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7CD9FE" w14:textId="3DA04343" w:rsidR="007C3563" w:rsidRDefault="007C3563" w:rsidP="009079EA">
      <w:pPr>
        <w:pStyle w:val="Titolo1"/>
      </w:pPr>
      <w:bookmarkStart w:id="0" w:name="_Toc218975044"/>
      <w:bookmarkStart w:id="1" w:name="_Toc219036184"/>
      <w:r>
        <w:t>SERVIZIO DI CATECHESI</w:t>
      </w:r>
      <w:bookmarkEnd w:id="0"/>
      <w:bookmarkEnd w:id="1"/>
    </w:p>
    <w:p w14:paraId="60DB14F7" w14:textId="77777777" w:rsidR="007C3563" w:rsidRDefault="007C3563" w:rsidP="007C3563"/>
    <w:p w14:paraId="1B52D301" w14:textId="77777777" w:rsidR="007C3563" w:rsidRDefault="007C3563" w:rsidP="007C3563"/>
    <w:p w14:paraId="714080A9" w14:textId="77777777" w:rsidR="007C3563" w:rsidRDefault="007C3563" w:rsidP="007C3563"/>
    <w:p w14:paraId="2E1F9907" w14:textId="77777777" w:rsidR="007C3563" w:rsidRDefault="007C3563" w:rsidP="007C3563"/>
    <w:p w14:paraId="2CEB7FFF" w14:textId="77777777" w:rsidR="007C3563" w:rsidRDefault="007C3563" w:rsidP="007C3563"/>
    <w:p w14:paraId="719099B1" w14:textId="77777777" w:rsidR="007C3563" w:rsidRDefault="007C3563" w:rsidP="007C3563"/>
    <w:p w14:paraId="6605B667" w14:textId="77777777" w:rsidR="007C3563" w:rsidRDefault="007C3563" w:rsidP="007C3563"/>
    <w:p w14:paraId="46181D9A" w14:textId="77777777" w:rsidR="007C3563" w:rsidRDefault="007C3563" w:rsidP="007C3563"/>
    <w:p w14:paraId="15E3D8C1" w14:textId="77777777" w:rsidR="007C3563" w:rsidRDefault="007C3563" w:rsidP="007C3563"/>
    <w:p w14:paraId="469C036A" w14:textId="5FA6BD0C" w:rsidR="007E0843" w:rsidRDefault="007E0843" w:rsidP="009079EA">
      <w:pPr>
        <w:pStyle w:val="Titolo1"/>
      </w:pPr>
      <w:bookmarkStart w:id="2" w:name="_Toc218975045"/>
      <w:bookmarkStart w:id="3" w:name="_Toc219036185"/>
      <w:r>
        <w:t>INTRODUZIONE</w:t>
      </w:r>
      <w:bookmarkEnd w:id="2"/>
      <w:bookmarkEnd w:id="3"/>
    </w:p>
    <w:p w14:paraId="379FF1DA" w14:textId="5CD214F6" w:rsidR="007C3563" w:rsidRDefault="007E0843" w:rsidP="009079EA">
      <w:pPr>
        <w:pStyle w:val="Titolo1"/>
      </w:pPr>
      <w:bookmarkStart w:id="4" w:name="_Toc218975046"/>
      <w:bookmarkStart w:id="5" w:name="_Toc219036186"/>
      <w:r>
        <w:t xml:space="preserve">AL </w:t>
      </w:r>
      <w:r w:rsidR="007C3563">
        <w:t>MISTERO DELL’EVANGELIZZAZIONE</w:t>
      </w:r>
      <w:bookmarkEnd w:id="4"/>
      <w:bookmarkEnd w:id="5"/>
      <w:r w:rsidR="007C3563">
        <w:t xml:space="preserve"> </w:t>
      </w:r>
    </w:p>
    <w:p w14:paraId="5EAB8077" w14:textId="5263E1AF" w:rsidR="007C3563" w:rsidRDefault="007E0843" w:rsidP="007E0843">
      <w:pPr>
        <w:pStyle w:val="Titolo1"/>
      </w:pPr>
      <w:bookmarkStart w:id="6" w:name="_Toc218975047"/>
      <w:bookmarkStart w:id="7" w:name="_Toc219036187"/>
      <w:r>
        <w:t xml:space="preserve">VOLUME </w:t>
      </w:r>
      <w:r w:rsidR="003D7DD7">
        <w:t>TERZO</w:t>
      </w:r>
      <w:bookmarkEnd w:id="6"/>
      <w:bookmarkEnd w:id="7"/>
    </w:p>
    <w:p w14:paraId="12252B79" w14:textId="3F66AE47" w:rsidR="00E9072E" w:rsidRPr="00E9072E" w:rsidRDefault="00E9072E" w:rsidP="00E9072E">
      <w:pPr>
        <w:jc w:val="center"/>
        <w:rPr>
          <w:rFonts w:ascii="Arial" w:hAnsi="Arial" w:cs="Arial"/>
          <w:b/>
          <w:bCs/>
          <w:sz w:val="24"/>
          <w:szCs w:val="24"/>
        </w:rPr>
      </w:pPr>
      <w:r>
        <w:rPr>
          <w:rFonts w:ascii="Arial" w:hAnsi="Arial" w:cs="Arial"/>
          <w:b/>
          <w:bCs/>
          <w:sz w:val="24"/>
          <w:szCs w:val="24"/>
        </w:rPr>
        <w:t xml:space="preserve">Saranno evangelizzati:  </w:t>
      </w:r>
      <w:r w:rsidRPr="00E9072E">
        <w:rPr>
          <w:rFonts w:ascii="Arial" w:hAnsi="Arial" w:cs="Arial"/>
          <w:b/>
          <w:bCs/>
          <w:sz w:val="24"/>
          <w:szCs w:val="24"/>
        </w:rPr>
        <w:t>Cristo Gesù, lo Spirito Santo, il Padre Dio, la Chiesa, la Vergine Maria</w:t>
      </w:r>
    </w:p>
    <w:p w14:paraId="7AC08439" w14:textId="77777777" w:rsidR="00E85A1D" w:rsidRDefault="00E85A1D" w:rsidP="007C3563"/>
    <w:p w14:paraId="773ABB5B" w14:textId="77777777" w:rsidR="007C3563" w:rsidRDefault="007C3563" w:rsidP="007C3563"/>
    <w:p w14:paraId="625371DA" w14:textId="77777777" w:rsidR="007C3563" w:rsidRDefault="007C3563" w:rsidP="007C3563"/>
    <w:p w14:paraId="5B993A2B" w14:textId="77777777" w:rsidR="007C3563" w:rsidRDefault="007C3563" w:rsidP="007C3563"/>
    <w:p w14:paraId="23B5F7C0" w14:textId="77777777" w:rsidR="007C3563" w:rsidRDefault="007C3563" w:rsidP="007C3563"/>
    <w:p w14:paraId="4EF6DCF8" w14:textId="77777777" w:rsidR="007C3563" w:rsidRDefault="007C3563" w:rsidP="007C3563"/>
    <w:p w14:paraId="4EB8C23A" w14:textId="77777777" w:rsidR="007C3563" w:rsidRDefault="007C3563" w:rsidP="007C3563"/>
    <w:p w14:paraId="18B2315B" w14:textId="77777777" w:rsidR="007C3563" w:rsidRDefault="007C3563" w:rsidP="007C3563"/>
    <w:p w14:paraId="5CABDA87" w14:textId="77777777" w:rsidR="007C3563" w:rsidRDefault="007C3563" w:rsidP="007C3563"/>
    <w:p w14:paraId="3681DE8E" w14:textId="39E5B1C2" w:rsidR="007C3563" w:rsidRDefault="007C3563" w:rsidP="009079EA">
      <w:pPr>
        <w:pStyle w:val="Titolo1"/>
      </w:pPr>
      <w:bookmarkStart w:id="8" w:name="_Toc218975048"/>
      <w:bookmarkStart w:id="9" w:name="_Toc219036188"/>
      <w:r>
        <w:t>ANNO DOMINI 2026</w:t>
      </w:r>
      <w:bookmarkEnd w:id="8"/>
      <w:bookmarkEnd w:id="9"/>
    </w:p>
    <w:p w14:paraId="76CC4665" w14:textId="77777777" w:rsidR="007C3563" w:rsidRDefault="007C3563" w:rsidP="007C3563"/>
    <w:p w14:paraId="71A6F162" w14:textId="7F66E9F9" w:rsidR="007E0843" w:rsidRDefault="007C3563">
      <w:r>
        <w:br w:type="page"/>
      </w:r>
      <w:r w:rsidR="007E0843">
        <w:lastRenderedPageBreak/>
        <w:br w:type="page"/>
      </w:r>
    </w:p>
    <w:p w14:paraId="3246A418" w14:textId="4D5129B0" w:rsidR="007E0843" w:rsidRDefault="007E0843" w:rsidP="007E0843">
      <w:pPr>
        <w:pStyle w:val="Titolo1"/>
      </w:pPr>
      <w:bookmarkStart w:id="10" w:name="_Toc218975049"/>
      <w:bookmarkStart w:id="11" w:name="_Toc219036189"/>
      <w:r>
        <w:lastRenderedPageBreak/>
        <w:t>INTRODUZIONE</w:t>
      </w:r>
      <w:bookmarkEnd w:id="10"/>
      <w:bookmarkEnd w:id="11"/>
      <w:r>
        <w:t xml:space="preserve"> </w:t>
      </w:r>
    </w:p>
    <w:p w14:paraId="48CDA94C" w14:textId="77777777" w:rsidR="001D4371" w:rsidRDefault="001D4371" w:rsidP="007E0843">
      <w:pPr>
        <w:rPr>
          <w:rFonts w:ascii="Arial" w:hAnsi="Arial" w:cs="Arial"/>
          <w:sz w:val="24"/>
          <w:szCs w:val="24"/>
        </w:rPr>
      </w:pPr>
    </w:p>
    <w:p w14:paraId="7C7A40FD" w14:textId="37C9BB16" w:rsidR="002D430A" w:rsidRDefault="003D7DD7" w:rsidP="00E52B08">
      <w:pPr>
        <w:jc w:val="both"/>
        <w:rPr>
          <w:rFonts w:ascii="Arial" w:eastAsia="Times New Roman" w:hAnsi="Arial" w:cs="Arial"/>
          <w:kern w:val="0"/>
          <w:sz w:val="24"/>
          <w:szCs w:val="20"/>
          <w:lang w:eastAsia="it-IT"/>
          <w14:ligatures w14:val="none"/>
        </w:rPr>
      </w:pPr>
      <w:bookmarkStart w:id="12" w:name="_Hlk217469446"/>
      <w:bookmarkStart w:id="13" w:name="_Hlk217464992"/>
      <w:r>
        <w:rPr>
          <w:rFonts w:ascii="Arial" w:hAnsi="Arial" w:cs="Arial"/>
          <w:sz w:val="24"/>
          <w:szCs w:val="24"/>
        </w:rPr>
        <w:t xml:space="preserve">Questo volume terzo è dedicato ai “Soggetti” che </w:t>
      </w:r>
      <w:r w:rsidR="00E9072E">
        <w:rPr>
          <w:rFonts w:ascii="Arial" w:hAnsi="Arial" w:cs="Arial"/>
          <w:sz w:val="24"/>
          <w:szCs w:val="24"/>
        </w:rPr>
        <w:t xml:space="preserve">dovranno necessariamente essere </w:t>
      </w:r>
      <w:r>
        <w:rPr>
          <w:rFonts w:ascii="Arial" w:hAnsi="Arial" w:cs="Arial"/>
          <w:sz w:val="24"/>
          <w:szCs w:val="24"/>
        </w:rPr>
        <w:t>evangelizzati</w:t>
      </w:r>
      <w:r w:rsidR="00E52B08">
        <w:rPr>
          <w:rFonts w:ascii="Arial" w:hAnsi="Arial" w:cs="Arial"/>
          <w:sz w:val="24"/>
          <w:szCs w:val="24"/>
        </w:rPr>
        <w:t xml:space="preserve">. </w:t>
      </w:r>
      <w:r>
        <w:rPr>
          <w:rFonts w:ascii="Arial" w:hAnsi="Arial" w:cs="Arial"/>
          <w:sz w:val="24"/>
          <w:szCs w:val="24"/>
        </w:rPr>
        <w:t xml:space="preserve">Poiché abbiamo già </w:t>
      </w:r>
      <w:r w:rsidR="00E9072E">
        <w:rPr>
          <w:rFonts w:ascii="Arial" w:hAnsi="Arial" w:cs="Arial"/>
          <w:sz w:val="24"/>
          <w:szCs w:val="24"/>
        </w:rPr>
        <w:t xml:space="preserve">messo in luce la loro purissima verità e in modo esaustivo </w:t>
      </w:r>
      <w:r>
        <w:rPr>
          <w:rFonts w:ascii="Arial" w:hAnsi="Arial" w:cs="Arial"/>
          <w:sz w:val="24"/>
          <w:szCs w:val="24"/>
        </w:rPr>
        <w:t>in una riflessione sul “Credo”</w:t>
      </w:r>
      <w:r>
        <w:rPr>
          <w:rStyle w:val="Rimandonotaapidipagina"/>
          <w:rFonts w:ascii="Arial" w:hAnsi="Arial" w:cs="Arial"/>
          <w:sz w:val="24"/>
          <w:szCs w:val="24"/>
        </w:rPr>
        <w:footnoteReference w:id="1"/>
      </w:r>
      <w:r>
        <w:rPr>
          <w:rFonts w:ascii="Arial" w:hAnsi="Arial" w:cs="Arial"/>
          <w:sz w:val="24"/>
          <w:szCs w:val="24"/>
        </w:rPr>
        <w:t xml:space="preserve">, ora ci dedicheremo a </w:t>
      </w:r>
      <w:r w:rsidR="00E52B08">
        <w:rPr>
          <w:rFonts w:ascii="Arial" w:hAnsi="Arial" w:cs="Arial"/>
          <w:sz w:val="24"/>
          <w:szCs w:val="24"/>
        </w:rPr>
        <w:t xml:space="preserve">presentare </w:t>
      </w:r>
      <w:r>
        <w:rPr>
          <w:rFonts w:ascii="Arial" w:hAnsi="Arial" w:cs="Arial"/>
          <w:sz w:val="24"/>
          <w:szCs w:val="24"/>
        </w:rPr>
        <w:t xml:space="preserve">per </w:t>
      </w:r>
      <w:r w:rsidR="00E9072E">
        <w:rPr>
          <w:rFonts w:ascii="Arial" w:hAnsi="Arial" w:cs="Arial"/>
          <w:sz w:val="24"/>
          <w:szCs w:val="24"/>
        </w:rPr>
        <w:t xml:space="preserve">ognuno di essi </w:t>
      </w:r>
      <w:r>
        <w:rPr>
          <w:rFonts w:ascii="Arial" w:hAnsi="Arial" w:cs="Arial"/>
          <w:sz w:val="24"/>
          <w:szCs w:val="24"/>
        </w:rPr>
        <w:t xml:space="preserve">solo alcune essenziali </w:t>
      </w:r>
      <w:r w:rsidR="00E9072E">
        <w:rPr>
          <w:rFonts w:ascii="Arial" w:hAnsi="Arial" w:cs="Arial"/>
          <w:sz w:val="24"/>
          <w:szCs w:val="24"/>
        </w:rPr>
        <w:t>note</w:t>
      </w:r>
      <w:r>
        <w:rPr>
          <w:rFonts w:ascii="Arial" w:hAnsi="Arial" w:cs="Arial"/>
          <w:sz w:val="24"/>
          <w:szCs w:val="24"/>
        </w:rPr>
        <w:t>. Per fare questo ci avvarremo solo di alcuni testi, tratti dal Nuovo Testamento. Si rimanda chi volesse appro</w:t>
      </w:r>
      <w:r w:rsidR="002D430A">
        <w:rPr>
          <w:rFonts w:ascii="Arial" w:hAnsi="Arial" w:cs="Arial"/>
          <w:sz w:val="24"/>
          <w:szCs w:val="24"/>
        </w:rPr>
        <w:t>f</w:t>
      </w:r>
      <w:r>
        <w:rPr>
          <w:rFonts w:ascii="Arial" w:hAnsi="Arial" w:cs="Arial"/>
          <w:sz w:val="24"/>
          <w:szCs w:val="24"/>
        </w:rPr>
        <w:t xml:space="preserve">ondire </w:t>
      </w:r>
      <w:r w:rsidR="002D430A">
        <w:rPr>
          <w:rFonts w:ascii="Arial" w:hAnsi="Arial" w:cs="Arial"/>
          <w:sz w:val="24"/>
          <w:szCs w:val="24"/>
        </w:rPr>
        <w:t xml:space="preserve">al Link </w:t>
      </w:r>
      <w:r w:rsidR="00E9072E">
        <w:rPr>
          <w:rFonts w:ascii="Arial" w:hAnsi="Arial" w:cs="Arial"/>
          <w:sz w:val="24"/>
          <w:szCs w:val="24"/>
        </w:rPr>
        <w:t>sotto</w:t>
      </w:r>
      <w:r w:rsidR="00F52F9C">
        <w:rPr>
          <w:rFonts w:ascii="Arial" w:hAnsi="Arial" w:cs="Arial"/>
          <w:sz w:val="24"/>
          <w:szCs w:val="24"/>
        </w:rPr>
        <w:t>citato</w:t>
      </w:r>
      <w:r w:rsidR="002D430A">
        <w:rPr>
          <w:rFonts w:ascii="Arial" w:hAnsi="Arial" w:cs="Arial"/>
          <w:sz w:val="24"/>
          <w:szCs w:val="24"/>
        </w:rPr>
        <w:t xml:space="preserve">. </w:t>
      </w:r>
      <w:r w:rsidR="00E52B08">
        <w:rPr>
          <w:rFonts w:ascii="Arial" w:hAnsi="Arial" w:cs="Arial"/>
          <w:sz w:val="24"/>
          <w:szCs w:val="24"/>
        </w:rPr>
        <w:t xml:space="preserve">In </w:t>
      </w:r>
      <w:r w:rsidR="002D430A">
        <w:rPr>
          <w:rFonts w:ascii="Arial" w:hAnsi="Arial" w:cs="Arial"/>
          <w:sz w:val="24"/>
          <w:szCs w:val="24"/>
        </w:rPr>
        <w:t>questo terzo volume</w:t>
      </w:r>
      <w:r w:rsidR="00E52B08">
        <w:rPr>
          <w:rFonts w:ascii="Arial" w:hAnsi="Arial" w:cs="Arial"/>
          <w:sz w:val="24"/>
          <w:szCs w:val="24"/>
        </w:rPr>
        <w:t xml:space="preserve"> sarà indicato come evangelizzare </w:t>
      </w:r>
      <w:r w:rsidR="00070F13" w:rsidRPr="00070F13">
        <w:rPr>
          <w:rFonts w:ascii="Arial" w:hAnsi="Arial" w:cs="Arial"/>
          <w:sz w:val="24"/>
          <w:szCs w:val="24"/>
        </w:rPr>
        <w:t xml:space="preserve">Cristo </w:t>
      </w:r>
      <w:r w:rsidR="00E52B08">
        <w:rPr>
          <w:rFonts w:ascii="Arial" w:hAnsi="Arial" w:cs="Arial"/>
          <w:sz w:val="24"/>
          <w:szCs w:val="24"/>
        </w:rPr>
        <w:t xml:space="preserve">Gesù, </w:t>
      </w:r>
      <w:r w:rsidR="00070F13" w:rsidRPr="00070F13">
        <w:rPr>
          <w:rFonts w:ascii="Arial" w:hAnsi="Arial" w:cs="Arial"/>
          <w:sz w:val="24"/>
          <w:szCs w:val="24"/>
          <w:lang w:eastAsia="it-IT"/>
        </w:rPr>
        <w:t>lo Spirito Santo</w:t>
      </w:r>
      <w:r w:rsidR="00E52B08">
        <w:rPr>
          <w:rFonts w:ascii="Arial" w:hAnsi="Arial" w:cs="Arial"/>
          <w:sz w:val="24"/>
          <w:szCs w:val="24"/>
          <w:lang w:eastAsia="it-IT"/>
        </w:rPr>
        <w:t xml:space="preserve">, </w:t>
      </w:r>
      <w:r w:rsidR="00070F13" w:rsidRPr="00070F13">
        <w:rPr>
          <w:rFonts w:ascii="Arial" w:hAnsi="Arial" w:cs="Arial"/>
          <w:bCs/>
          <w:sz w:val="24"/>
          <w:szCs w:val="24"/>
        </w:rPr>
        <w:t>il Padre Dio</w:t>
      </w:r>
      <w:r w:rsidR="00E52B08">
        <w:rPr>
          <w:rFonts w:ascii="Arial" w:hAnsi="Arial" w:cs="Arial"/>
          <w:bCs/>
          <w:sz w:val="24"/>
          <w:szCs w:val="24"/>
        </w:rPr>
        <w:t xml:space="preserve">, </w:t>
      </w:r>
      <w:r w:rsidR="00980DB8" w:rsidRPr="00070F13">
        <w:rPr>
          <w:rFonts w:ascii="Arial" w:hAnsi="Arial" w:cs="Arial"/>
          <w:sz w:val="24"/>
          <w:szCs w:val="24"/>
          <w:lang w:eastAsia="it-IT"/>
        </w:rPr>
        <w:t>la Chiesa</w:t>
      </w:r>
      <w:r w:rsidR="00E52B08">
        <w:rPr>
          <w:rFonts w:ascii="Arial" w:hAnsi="Arial" w:cs="Arial"/>
          <w:sz w:val="24"/>
          <w:szCs w:val="24"/>
          <w:lang w:eastAsia="it-IT"/>
        </w:rPr>
        <w:t xml:space="preserve">, </w:t>
      </w:r>
      <w:r w:rsidR="00070F13">
        <w:rPr>
          <w:rFonts w:ascii="Arial" w:hAnsi="Arial" w:cs="Arial"/>
          <w:bCs/>
          <w:sz w:val="24"/>
          <w:szCs w:val="24"/>
        </w:rPr>
        <w:t>la Vergine Maria</w:t>
      </w:r>
      <w:r w:rsidR="00E52B08">
        <w:rPr>
          <w:rFonts w:ascii="Arial" w:hAnsi="Arial" w:cs="Arial"/>
          <w:bCs/>
          <w:sz w:val="24"/>
          <w:szCs w:val="24"/>
        </w:rPr>
        <w:t xml:space="preserve">. </w:t>
      </w:r>
      <w:r w:rsidR="00980DB8">
        <w:rPr>
          <w:rFonts w:ascii="Arial" w:eastAsia="Times New Roman" w:hAnsi="Arial" w:cs="Arial"/>
          <w:kern w:val="0"/>
          <w:sz w:val="24"/>
          <w:szCs w:val="20"/>
          <w:lang w:eastAsia="it-IT"/>
          <w14:ligatures w14:val="none"/>
        </w:rPr>
        <w:t xml:space="preserve">Ecco la </w:t>
      </w:r>
      <w:r w:rsidR="00E52B08">
        <w:rPr>
          <w:rFonts w:ascii="Arial" w:eastAsia="Times New Roman" w:hAnsi="Arial" w:cs="Arial"/>
          <w:kern w:val="0"/>
          <w:sz w:val="24"/>
          <w:szCs w:val="20"/>
          <w:lang w:eastAsia="it-IT"/>
          <w14:ligatures w14:val="none"/>
        </w:rPr>
        <w:t xml:space="preserve">domanda </w:t>
      </w:r>
      <w:r w:rsidR="00980DB8">
        <w:rPr>
          <w:rFonts w:ascii="Arial" w:eastAsia="Times New Roman" w:hAnsi="Arial" w:cs="Arial"/>
          <w:kern w:val="0"/>
          <w:sz w:val="24"/>
          <w:szCs w:val="20"/>
          <w:lang w:eastAsia="it-IT"/>
          <w14:ligatures w14:val="none"/>
        </w:rPr>
        <w:t xml:space="preserve">che ci porremo e alla quale </w:t>
      </w:r>
      <w:r w:rsidR="00E52B08">
        <w:rPr>
          <w:rFonts w:ascii="Arial" w:eastAsia="Times New Roman" w:hAnsi="Arial" w:cs="Arial"/>
          <w:kern w:val="0"/>
          <w:sz w:val="24"/>
          <w:szCs w:val="20"/>
          <w:lang w:eastAsia="it-IT"/>
          <w14:ligatures w14:val="none"/>
        </w:rPr>
        <w:t xml:space="preserve">risponderemo </w:t>
      </w:r>
      <w:r w:rsidR="00980DB8">
        <w:rPr>
          <w:rFonts w:ascii="Arial" w:eastAsia="Times New Roman" w:hAnsi="Arial" w:cs="Arial"/>
          <w:kern w:val="0"/>
          <w:sz w:val="24"/>
          <w:szCs w:val="20"/>
          <w:lang w:eastAsia="it-IT"/>
          <w14:ligatures w14:val="none"/>
        </w:rPr>
        <w:t xml:space="preserve">non dicendo come </w:t>
      </w:r>
      <w:r w:rsidR="00E52B08">
        <w:rPr>
          <w:rFonts w:ascii="Arial" w:eastAsia="Times New Roman" w:hAnsi="Arial" w:cs="Arial"/>
          <w:kern w:val="0"/>
          <w:sz w:val="24"/>
          <w:szCs w:val="20"/>
          <w:lang w:eastAsia="it-IT"/>
          <w14:ligatures w14:val="none"/>
        </w:rPr>
        <w:t>Essi</w:t>
      </w:r>
      <w:r w:rsidR="00980DB8">
        <w:rPr>
          <w:rFonts w:ascii="Arial" w:eastAsia="Times New Roman" w:hAnsi="Arial" w:cs="Arial"/>
          <w:kern w:val="0"/>
          <w:sz w:val="24"/>
          <w:szCs w:val="20"/>
          <w:lang w:eastAsia="it-IT"/>
          <w14:ligatures w14:val="none"/>
        </w:rPr>
        <w:t xml:space="preserve"> vanno evangelizzati, ma come noi li abbiamo evangelizzati. </w:t>
      </w:r>
      <w:r w:rsidR="00DD2C6F">
        <w:rPr>
          <w:rFonts w:ascii="Arial" w:eastAsia="Times New Roman" w:hAnsi="Arial" w:cs="Arial"/>
          <w:kern w:val="0"/>
          <w:sz w:val="24"/>
          <w:szCs w:val="20"/>
          <w:lang w:eastAsia="it-IT"/>
          <w14:ligatures w14:val="none"/>
        </w:rPr>
        <w:t xml:space="preserve">Solo della </w:t>
      </w:r>
      <w:r w:rsidR="00980DB8">
        <w:rPr>
          <w:rFonts w:ascii="Arial" w:eastAsia="Times New Roman" w:hAnsi="Arial" w:cs="Arial"/>
          <w:kern w:val="0"/>
          <w:sz w:val="24"/>
          <w:szCs w:val="20"/>
          <w:lang w:eastAsia="it-IT"/>
          <w14:ligatures w14:val="none"/>
        </w:rPr>
        <w:t xml:space="preserve">Vergine Maria </w:t>
      </w:r>
      <w:r w:rsidR="00DD2C6F">
        <w:rPr>
          <w:rFonts w:ascii="Arial" w:eastAsia="Times New Roman" w:hAnsi="Arial" w:cs="Arial"/>
          <w:kern w:val="0"/>
          <w:sz w:val="24"/>
          <w:szCs w:val="20"/>
          <w:lang w:eastAsia="it-IT"/>
          <w14:ligatures w14:val="none"/>
        </w:rPr>
        <w:t xml:space="preserve">riporteremo tutta </w:t>
      </w:r>
      <w:r w:rsidR="00980DB8">
        <w:rPr>
          <w:rFonts w:ascii="Arial" w:eastAsia="Times New Roman" w:hAnsi="Arial" w:cs="Arial"/>
          <w:kern w:val="0"/>
          <w:sz w:val="24"/>
          <w:szCs w:val="20"/>
          <w:lang w:eastAsia="it-IT"/>
          <w14:ligatures w14:val="none"/>
        </w:rPr>
        <w:t>l’evangelizzazione del suo mistero da noi operat</w:t>
      </w:r>
      <w:r w:rsidR="00DD2C6F">
        <w:rPr>
          <w:rFonts w:ascii="Arial" w:eastAsia="Times New Roman" w:hAnsi="Arial" w:cs="Arial"/>
          <w:kern w:val="0"/>
          <w:sz w:val="24"/>
          <w:szCs w:val="20"/>
          <w:lang w:eastAsia="it-IT"/>
          <w14:ligatures w14:val="none"/>
        </w:rPr>
        <w:t>a</w:t>
      </w:r>
      <w:r w:rsidR="00980DB8">
        <w:rPr>
          <w:rFonts w:ascii="Arial" w:eastAsia="Times New Roman" w:hAnsi="Arial" w:cs="Arial"/>
          <w:kern w:val="0"/>
          <w:sz w:val="24"/>
          <w:szCs w:val="20"/>
          <w:lang w:eastAsia="it-IT"/>
          <w14:ligatures w14:val="none"/>
        </w:rPr>
        <w:t xml:space="preserve"> </w:t>
      </w:r>
      <w:r w:rsidR="00DD2C6F">
        <w:rPr>
          <w:rFonts w:ascii="Arial" w:eastAsia="Times New Roman" w:hAnsi="Arial" w:cs="Arial"/>
          <w:kern w:val="0"/>
          <w:sz w:val="24"/>
          <w:szCs w:val="20"/>
          <w:lang w:eastAsia="it-IT"/>
          <w14:ligatures w14:val="none"/>
        </w:rPr>
        <w:t xml:space="preserve">in questo del Signore </w:t>
      </w:r>
      <w:r w:rsidR="00980DB8">
        <w:rPr>
          <w:rFonts w:ascii="Arial" w:eastAsia="Times New Roman" w:hAnsi="Arial" w:cs="Arial"/>
          <w:kern w:val="0"/>
          <w:sz w:val="24"/>
          <w:szCs w:val="20"/>
          <w:lang w:eastAsia="it-IT"/>
          <w14:ligatures w14:val="none"/>
        </w:rPr>
        <w:t xml:space="preserve">2025. </w:t>
      </w:r>
    </w:p>
    <w:p w14:paraId="215A8DE1" w14:textId="3DA1402B" w:rsidR="00DD2C6F" w:rsidRDefault="009D4C85" w:rsidP="00681508">
      <w:pPr>
        <w:spacing w:before="120" w:after="0" w:line="240" w:lineRule="auto"/>
        <w:jc w:val="both"/>
        <w:rPr>
          <w:rFonts w:ascii="Arial" w:eastAsia="Times New Roman" w:hAnsi="Arial" w:cs="Arial"/>
          <w:kern w:val="0"/>
          <w:sz w:val="24"/>
          <w:szCs w:val="20"/>
          <w:lang w:eastAsia="it-IT"/>
          <w14:ligatures w14:val="none"/>
        </w:rPr>
      </w:pPr>
      <w:r>
        <w:rPr>
          <w:rFonts w:ascii="Arial" w:eastAsia="Times New Roman" w:hAnsi="Arial" w:cs="Arial"/>
          <w:kern w:val="0"/>
          <w:sz w:val="24"/>
          <w:szCs w:val="20"/>
          <w:lang w:eastAsia="it-IT"/>
          <w14:ligatures w14:val="none"/>
        </w:rPr>
        <w:t>Se anche una sola di queste cinque evangelizzazion</w:t>
      </w:r>
      <w:r w:rsidR="00DD2C6F">
        <w:rPr>
          <w:rFonts w:ascii="Arial" w:eastAsia="Times New Roman" w:hAnsi="Arial" w:cs="Arial"/>
          <w:kern w:val="0"/>
          <w:sz w:val="24"/>
          <w:szCs w:val="20"/>
          <w:lang w:eastAsia="it-IT"/>
          <w14:ligatures w14:val="none"/>
        </w:rPr>
        <w:t>i</w:t>
      </w:r>
      <w:r>
        <w:rPr>
          <w:rFonts w:ascii="Arial" w:eastAsia="Times New Roman" w:hAnsi="Arial" w:cs="Arial"/>
          <w:kern w:val="0"/>
          <w:sz w:val="24"/>
          <w:szCs w:val="20"/>
          <w:lang w:eastAsia="it-IT"/>
          <w14:ligatures w14:val="none"/>
        </w:rPr>
        <w:t xml:space="preserve"> non viene operata nel pieno rispetto della divina verità rivelata e della dottrina dogmatica della Chiesa una, santa, cattolica, apostolica, tutto il mistero della redenzione e della salvezza viene esposto a vanità. </w:t>
      </w:r>
      <w:r w:rsidR="00DD2C6F">
        <w:rPr>
          <w:rFonts w:ascii="Arial" w:eastAsia="Times New Roman" w:hAnsi="Arial" w:cs="Arial"/>
          <w:kern w:val="0"/>
          <w:sz w:val="24"/>
          <w:szCs w:val="20"/>
          <w:lang w:eastAsia="it-IT"/>
          <w14:ligatures w14:val="none"/>
        </w:rPr>
        <w:t xml:space="preserve">È questa la ragione o il motivo per cui tutto va pensato e presentato in unità. La vera salvezza e redenzione del mondo dipende da essa. </w:t>
      </w:r>
      <w:r>
        <w:rPr>
          <w:rFonts w:ascii="Arial" w:eastAsia="Times New Roman" w:hAnsi="Arial" w:cs="Arial"/>
          <w:kern w:val="0"/>
          <w:sz w:val="24"/>
          <w:szCs w:val="20"/>
          <w:lang w:eastAsia="it-IT"/>
          <w14:ligatures w14:val="none"/>
        </w:rPr>
        <w:t>È sufficiente una sola falsa affermazione e tutto il mistero racchiuso in quest</w:t>
      </w:r>
      <w:r w:rsidR="00DD2C6F">
        <w:rPr>
          <w:rFonts w:ascii="Arial" w:eastAsia="Times New Roman" w:hAnsi="Arial" w:cs="Arial"/>
          <w:kern w:val="0"/>
          <w:sz w:val="24"/>
          <w:szCs w:val="20"/>
          <w:lang w:eastAsia="it-IT"/>
          <w14:ligatures w14:val="none"/>
        </w:rPr>
        <w:t>e</w:t>
      </w:r>
      <w:r>
        <w:rPr>
          <w:rFonts w:ascii="Arial" w:eastAsia="Times New Roman" w:hAnsi="Arial" w:cs="Arial"/>
          <w:kern w:val="0"/>
          <w:sz w:val="24"/>
          <w:szCs w:val="20"/>
          <w:lang w:eastAsia="it-IT"/>
          <w14:ligatures w14:val="none"/>
        </w:rPr>
        <w:t xml:space="preserve"> cinque </w:t>
      </w:r>
      <w:r w:rsidR="00DD2C6F">
        <w:rPr>
          <w:rFonts w:ascii="Arial" w:eastAsia="Times New Roman" w:hAnsi="Arial" w:cs="Arial"/>
          <w:kern w:val="0"/>
          <w:sz w:val="24"/>
          <w:szCs w:val="20"/>
          <w:lang w:eastAsia="it-IT"/>
          <w14:ligatures w14:val="none"/>
        </w:rPr>
        <w:t xml:space="preserve">evangelizzazioni </w:t>
      </w:r>
      <w:r w:rsidR="00F52F9C">
        <w:rPr>
          <w:rFonts w:ascii="Arial" w:eastAsia="Times New Roman" w:hAnsi="Arial" w:cs="Arial"/>
          <w:kern w:val="0"/>
          <w:sz w:val="24"/>
          <w:szCs w:val="20"/>
          <w:lang w:eastAsia="it-IT"/>
          <w14:ligatures w14:val="none"/>
        </w:rPr>
        <w:t xml:space="preserve">sarà </w:t>
      </w:r>
      <w:r>
        <w:rPr>
          <w:rFonts w:ascii="Arial" w:eastAsia="Times New Roman" w:hAnsi="Arial" w:cs="Arial"/>
          <w:kern w:val="0"/>
          <w:sz w:val="24"/>
          <w:szCs w:val="20"/>
          <w:lang w:eastAsia="it-IT"/>
          <w14:ligatures w14:val="none"/>
        </w:rPr>
        <w:t xml:space="preserve">ridotto in cenere. </w:t>
      </w:r>
    </w:p>
    <w:p w14:paraId="03B5137E" w14:textId="00896A0D" w:rsidR="009D4C85" w:rsidRDefault="009D4C85" w:rsidP="00681508">
      <w:pPr>
        <w:spacing w:before="120" w:after="0" w:line="240" w:lineRule="auto"/>
        <w:jc w:val="both"/>
        <w:rPr>
          <w:rFonts w:ascii="Arial" w:eastAsia="Times New Roman" w:hAnsi="Arial" w:cs="Arial"/>
          <w:kern w:val="0"/>
          <w:sz w:val="24"/>
          <w:szCs w:val="20"/>
          <w:lang w:eastAsia="it-IT"/>
          <w14:ligatures w14:val="none"/>
        </w:rPr>
      </w:pPr>
      <w:r>
        <w:rPr>
          <w:rFonts w:ascii="Arial" w:eastAsia="Times New Roman" w:hAnsi="Arial" w:cs="Arial"/>
          <w:kern w:val="0"/>
          <w:sz w:val="24"/>
          <w:szCs w:val="20"/>
          <w:lang w:eastAsia="it-IT"/>
          <w14:ligatures w14:val="none"/>
        </w:rPr>
        <w:t xml:space="preserve">In questi ultimi decenni si è predicato un falso Dio e tutto il mistero </w:t>
      </w:r>
      <w:r w:rsidR="00DD2C6F">
        <w:rPr>
          <w:rFonts w:ascii="Arial" w:eastAsia="Times New Roman" w:hAnsi="Arial" w:cs="Arial"/>
          <w:kern w:val="0"/>
          <w:sz w:val="24"/>
          <w:szCs w:val="20"/>
          <w:lang w:eastAsia="it-IT"/>
          <w14:ligatures w14:val="none"/>
        </w:rPr>
        <w:t xml:space="preserve">della salvezza e della redenzione </w:t>
      </w:r>
      <w:r>
        <w:rPr>
          <w:rFonts w:ascii="Arial" w:eastAsia="Times New Roman" w:hAnsi="Arial" w:cs="Arial"/>
          <w:kern w:val="0"/>
          <w:sz w:val="24"/>
          <w:szCs w:val="20"/>
          <w:lang w:eastAsia="it-IT"/>
          <w14:ligatures w14:val="none"/>
        </w:rPr>
        <w:t xml:space="preserve">è divenuto </w:t>
      </w:r>
      <w:r w:rsidR="00DD2C6F">
        <w:rPr>
          <w:rFonts w:ascii="Arial" w:eastAsia="Times New Roman" w:hAnsi="Arial" w:cs="Arial"/>
          <w:kern w:val="0"/>
          <w:sz w:val="24"/>
          <w:szCs w:val="20"/>
          <w:lang w:eastAsia="it-IT"/>
          <w14:ligatures w14:val="none"/>
        </w:rPr>
        <w:t xml:space="preserve">vano </w:t>
      </w:r>
      <w:r>
        <w:rPr>
          <w:rFonts w:ascii="Arial" w:eastAsia="Times New Roman" w:hAnsi="Arial" w:cs="Arial"/>
          <w:kern w:val="0"/>
          <w:sz w:val="24"/>
          <w:szCs w:val="20"/>
          <w:lang w:eastAsia="it-IT"/>
          <w14:ligatures w14:val="none"/>
        </w:rPr>
        <w:t xml:space="preserve">e inutile. È divenuto </w:t>
      </w:r>
      <w:r w:rsidR="00DD2C6F">
        <w:rPr>
          <w:rFonts w:ascii="Arial" w:eastAsia="Times New Roman" w:hAnsi="Arial" w:cs="Arial"/>
          <w:kern w:val="0"/>
          <w:sz w:val="24"/>
          <w:szCs w:val="20"/>
          <w:lang w:eastAsia="it-IT"/>
          <w14:ligatures w14:val="none"/>
        </w:rPr>
        <w:t xml:space="preserve">vano </w:t>
      </w:r>
      <w:r>
        <w:rPr>
          <w:rFonts w:ascii="Arial" w:eastAsia="Times New Roman" w:hAnsi="Arial" w:cs="Arial"/>
          <w:kern w:val="0"/>
          <w:sz w:val="24"/>
          <w:szCs w:val="20"/>
          <w:lang w:eastAsia="it-IT"/>
          <w14:ligatures w14:val="none"/>
        </w:rPr>
        <w:t xml:space="preserve">e inutile il mistero del Padre Dio, il mistero dello Spirito Santo, il mistero di Cristo Gesù, il mistero della Chiesa, il mistero della Vergine Maria. </w:t>
      </w:r>
      <w:r w:rsidR="00157D9A">
        <w:rPr>
          <w:rFonts w:ascii="Arial" w:eastAsia="Times New Roman" w:hAnsi="Arial" w:cs="Arial"/>
          <w:kern w:val="0"/>
          <w:sz w:val="24"/>
          <w:szCs w:val="20"/>
          <w:lang w:eastAsia="it-IT"/>
          <w14:ligatures w14:val="none"/>
        </w:rPr>
        <w:t xml:space="preserve">Si è giunti finanche a dichiarare la non necessità di predicare il Vangelo alle altre religioni sostenendo che esse </w:t>
      </w:r>
      <w:r w:rsidR="00DD2C6F">
        <w:rPr>
          <w:rFonts w:ascii="Arial" w:eastAsia="Times New Roman" w:hAnsi="Arial" w:cs="Arial"/>
          <w:kern w:val="0"/>
          <w:sz w:val="24"/>
          <w:szCs w:val="20"/>
          <w:lang w:eastAsia="it-IT"/>
          <w14:ligatures w14:val="none"/>
        </w:rPr>
        <w:t xml:space="preserve">tutte </w:t>
      </w:r>
      <w:r w:rsidR="00157D9A">
        <w:rPr>
          <w:rFonts w:ascii="Arial" w:eastAsia="Times New Roman" w:hAnsi="Arial" w:cs="Arial"/>
          <w:kern w:val="0"/>
          <w:sz w:val="24"/>
          <w:szCs w:val="20"/>
          <w:lang w:eastAsia="it-IT"/>
          <w14:ligatures w14:val="none"/>
        </w:rPr>
        <w:t>sono v</w:t>
      </w:r>
      <w:r w:rsidR="00DD2C6F">
        <w:rPr>
          <w:rFonts w:ascii="Arial" w:eastAsia="Times New Roman" w:hAnsi="Arial" w:cs="Arial"/>
          <w:kern w:val="0"/>
          <w:sz w:val="24"/>
          <w:szCs w:val="20"/>
          <w:lang w:eastAsia="it-IT"/>
          <w14:ligatures w14:val="none"/>
        </w:rPr>
        <w:t>i</w:t>
      </w:r>
      <w:r w:rsidR="00157D9A">
        <w:rPr>
          <w:rFonts w:ascii="Arial" w:eastAsia="Times New Roman" w:hAnsi="Arial" w:cs="Arial"/>
          <w:kern w:val="0"/>
          <w:sz w:val="24"/>
          <w:szCs w:val="20"/>
          <w:lang w:eastAsia="it-IT"/>
          <w14:ligatures w14:val="none"/>
        </w:rPr>
        <w:t xml:space="preserve">a di salvezza. I danni provocati </w:t>
      </w:r>
      <w:r w:rsidR="00DD2C6F">
        <w:rPr>
          <w:rFonts w:ascii="Arial" w:eastAsia="Times New Roman" w:hAnsi="Arial" w:cs="Arial"/>
          <w:kern w:val="0"/>
          <w:sz w:val="24"/>
          <w:szCs w:val="20"/>
          <w:lang w:eastAsia="it-IT"/>
          <w14:ligatures w14:val="none"/>
        </w:rPr>
        <w:t xml:space="preserve">nel mistero della salvezza e della redenzione </w:t>
      </w:r>
      <w:r w:rsidR="00157D9A">
        <w:rPr>
          <w:rFonts w:ascii="Arial" w:eastAsia="Times New Roman" w:hAnsi="Arial" w:cs="Arial"/>
          <w:kern w:val="0"/>
          <w:sz w:val="24"/>
          <w:szCs w:val="20"/>
          <w:lang w:eastAsia="it-IT"/>
          <w14:ligatures w14:val="none"/>
        </w:rPr>
        <w:t>in questi ultim</w:t>
      </w:r>
      <w:r w:rsidR="00DD2C6F">
        <w:rPr>
          <w:rFonts w:ascii="Arial" w:eastAsia="Times New Roman" w:hAnsi="Arial" w:cs="Arial"/>
          <w:kern w:val="0"/>
          <w:sz w:val="24"/>
          <w:szCs w:val="20"/>
          <w:lang w:eastAsia="it-IT"/>
          <w14:ligatures w14:val="none"/>
        </w:rPr>
        <w:t>i</w:t>
      </w:r>
      <w:r w:rsidR="00157D9A">
        <w:rPr>
          <w:rFonts w:ascii="Arial" w:eastAsia="Times New Roman" w:hAnsi="Arial" w:cs="Arial"/>
          <w:kern w:val="0"/>
          <w:sz w:val="24"/>
          <w:szCs w:val="20"/>
          <w:lang w:eastAsia="it-IT"/>
          <w14:ligatures w14:val="none"/>
        </w:rPr>
        <w:t xml:space="preserve"> anni sono così gravi che per </w:t>
      </w:r>
      <w:r w:rsidR="00F52F9C">
        <w:rPr>
          <w:rFonts w:ascii="Arial" w:eastAsia="Times New Roman" w:hAnsi="Arial" w:cs="Arial"/>
          <w:kern w:val="0"/>
          <w:sz w:val="24"/>
          <w:szCs w:val="20"/>
          <w:lang w:eastAsia="it-IT"/>
          <w14:ligatures w14:val="none"/>
        </w:rPr>
        <w:t xml:space="preserve">ripararli </w:t>
      </w:r>
      <w:r w:rsidR="00157D9A">
        <w:rPr>
          <w:rFonts w:ascii="Arial" w:eastAsia="Times New Roman" w:hAnsi="Arial" w:cs="Arial"/>
          <w:kern w:val="0"/>
          <w:sz w:val="24"/>
          <w:szCs w:val="20"/>
          <w:lang w:eastAsia="it-IT"/>
          <w14:ligatures w14:val="none"/>
        </w:rPr>
        <w:t>non basta tutto il tempo che ci separa dalla gloriosa Parusia di Gesù Signore. Pochi giorni di fortissimo vento sono sufficienti per ridurre in cenere una foresta secolare di grande dimensione. Pochi secoli non sono sufficiente per farla ritornare forte e rigogliosa come un tempo.</w:t>
      </w:r>
      <w:r w:rsidR="00DD2C6F">
        <w:rPr>
          <w:rFonts w:ascii="Arial" w:eastAsia="Times New Roman" w:hAnsi="Arial" w:cs="Arial"/>
          <w:kern w:val="0"/>
          <w:sz w:val="24"/>
          <w:szCs w:val="20"/>
          <w:lang w:eastAsia="it-IT"/>
          <w14:ligatures w14:val="none"/>
        </w:rPr>
        <w:t xml:space="preserve"> La storia ci attesta che ciò che si distrugge non </w:t>
      </w:r>
      <w:r w:rsidR="00F52F9C">
        <w:rPr>
          <w:rFonts w:ascii="Arial" w:eastAsia="Times New Roman" w:hAnsi="Arial" w:cs="Arial"/>
          <w:kern w:val="0"/>
          <w:sz w:val="24"/>
          <w:szCs w:val="20"/>
          <w:lang w:eastAsia="it-IT"/>
          <w14:ligatures w14:val="none"/>
        </w:rPr>
        <w:t xml:space="preserve">è </w:t>
      </w:r>
      <w:r w:rsidR="00DD2C6F">
        <w:rPr>
          <w:rFonts w:ascii="Arial" w:eastAsia="Times New Roman" w:hAnsi="Arial" w:cs="Arial"/>
          <w:kern w:val="0"/>
          <w:sz w:val="24"/>
          <w:szCs w:val="20"/>
          <w:lang w:eastAsia="it-IT"/>
          <w14:ligatures w14:val="none"/>
        </w:rPr>
        <w:t xml:space="preserve">mai per opera dell’uomo che viene riparato. La riparazione è </w:t>
      </w:r>
      <w:r w:rsidR="00F52F9C">
        <w:rPr>
          <w:rFonts w:ascii="Arial" w:eastAsia="Times New Roman" w:hAnsi="Arial" w:cs="Arial"/>
          <w:kern w:val="0"/>
          <w:sz w:val="24"/>
          <w:szCs w:val="20"/>
          <w:lang w:eastAsia="it-IT"/>
          <w14:ligatures w14:val="none"/>
        </w:rPr>
        <w:t xml:space="preserve">sempre </w:t>
      </w:r>
      <w:r w:rsidR="00DD2C6F">
        <w:rPr>
          <w:rFonts w:ascii="Arial" w:eastAsia="Times New Roman" w:hAnsi="Arial" w:cs="Arial"/>
          <w:kern w:val="0"/>
          <w:sz w:val="24"/>
          <w:szCs w:val="20"/>
          <w:lang w:eastAsia="it-IT"/>
          <w14:ligatures w14:val="none"/>
        </w:rPr>
        <w:t>il frutto di un potentissimo intervento del Signore nostro Dio</w:t>
      </w:r>
      <w:r w:rsidR="00D63E8D">
        <w:rPr>
          <w:rFonts w:ascii="Arial" w:eastAsia="Times New Roman" w:hAnsi="Arial" w:cs="Arial"/>
          <w:kern w:val="0"/>
          <w:sz w:val="24"/>
          <w:szCs w:val="20"/>
          <w:lang w:eastAsia="it-IT"/>
          <w14:ligatures w14:val="none"/>
        </w:rPr>
        <w:t xml:space="preserve">. </w:t>
      </w:r>
    </w:p>
    <w:p w14:paraId="06B9C295" w14:textId="7139A888" w:rsidR="00D63E8D" w:rsidRDefault="00D63E8D" w:rsidP="00681508">
      <w:pPr>
        <w:spacing w:before="120" w:after="0" w:line="240" w:lineRule="auto"/>
        <w:jc w:val="both"/>
        <w:rPr>
          <w:rFonts w:ascii="Arial" w:eastAsia="Times New Roman" w:hAnsi="Arial" w:cs="Arial"/>
          <w:kern w:val="0"/>
          <w:sz w:val="24"/>
          <w:szCs w:val="20"/>
          <w:lang w:eastAsia="it-IT"/>
          <w14:ligatures w14:val="none"/>
        </w:rPr>
      </w:pPr>
      <w:r>
        <w:rPr>
          <w:rFonts w:ascii="Arial" w:eastAsia="Times New Roman" w:hAnsi="Arial" w:cs="Arial"/>
          <w:kern w:val="0"/>
          <w:sz w:val="24"/>
          <w:szCs w:val="20"/>
          <w:lang w:eastAsia="it-IT"/>
          <w14:ligatures w14:val="none"/>
        </w:rPr>
        <w:t xml:space="preserve">Dobbiamo però aggiungere che se anche il Signore interviene con potenza, la storia continua il suo percorso di morte. Ne è testimone il Libro dell’Apocalisse. </w:t>
      </w:r>
      <w:r w:rsidR="00B11DEA">
        <w:rPr>
          <w:rFonts w:ascii="Arial" w:eastAsia="Times New Roman" w:hAnsi="Arial" w:cs="Arial"/>
          <w:kern w:val="0"/>
          <w:sz w:val="24"/>
          <w:szCs w:val="20"/>
          <w:lang w:eastAsia="it-IT"/>
          <w14:ligatures w14:val="none"/>
        </w:rPr>
        <w:lastRenderedPageBreak/>
        <w:t>Basta leggere solo qualche Capitolo e questa verità apparirà in tutto il suo splendore. L’adorazione della bestia attesta fin dove può giungere l’umanità quando si separa dalla sorgente eterna dalla quale discende su di lui la vita.</w:t>
      </w:r>
    </w:p>
    <w:p w14:paraId="396A7DD5" w14:textId="4DE7C9B6" w:rsidR="00B11DEA" w:rsidRDefault="00B11DEA" w:rsidP="00681508">
      <w:pPr>
        <w:spacing w:before="120" w:after="0" w:line="240" w:lineRule="auto"/>
        <w:jc w:val="both"/>
        <w:rPr>
          <w:rFonts w:ascii="Arial" w:eastAsia="Times New Roman" w:hAnsi="Arial" w:cs="Arial"/>
          <w:kern w:val="0"/>
          <w:sz w:val="24"/>
          <w:szCs w:val="20"/>
          <w:lang w:eastAsia="it-IT"/>
          <w14:ligatures w14:val="none"/>
        </w:rPr>
      </w:pPr>
      <w:r>
        <w:rPr>
          <w:rFonts w:ascii="Arial" w:eastAsia="Times New Roman" w:hAnsi="Arial" w:cs="Arial"/>
          <w:kern w:val="0"/>
          <w:sz w:val="24"/>
          <w:szCs w:val="20"/>
          <w:lang w:eastAsia="it-IT"/>
          <w14:ligatures w14:val="none"/>
        </w:rPr>
        <w:t>Dal Libro dell’Apocalisse di San Giovanni Apostolo</w:t>
      </w:r>
    </w:p>
    <w:p w14:paraId="79010973" w14:textId="7A711D9F" w:rsidR="00B11DEA" w:rsidRPr="00B11DEA" w:rsidRDefault="00B11DEA" w:rsidP="00B11DEA">
      <w:pPr>
        <w:spacing w:before="120" w:after="0" w:line="240" w:lineRule="auto"/>
        <w:jc w:val="both"/>
        <w:rPr>
          <w:rFonts w:ascii="Arial" w:eastAsia="Times New Roman" w:hAnsi="Arial" w:cs="Arial"/>
          <w:i/>
          <w:iCs/>
          <w:kern w:val="0"/>
          <w:sz w:val="24"/>
          <w:szCs w:val="20"/>
          <w:lang w:eastAsia="it-IT"/>
          <w14:ligatures w14:val="none"/>
        </w:rPr>
      </w:pPr>
      <w:r w:rsidRPr="00B11DEA">
        <w:rPr>
          <w:rFonts w:ascii="Arial" w:eastAsia="Times New Roman" w:hAnsi="Arial" w:cs="Arial"/>
          <w:i/>
          <w:iCs/>
          <w:kern w:val="0"/>
          <w:sz w:val="24"/>
          <w:szCs w:val="20"/>
          <w:lang w:eastAsia="it-IT"/>
          <w14:ligatures w14:val="none"/>
        </w:rPr>
        <w:t xml:space="preserve">E vidi, quando l’Agnello sciolse il primo dei sette sigilli, e udii il primo dei quattro esseri viventi che diceva come con voce di tuono: «Vieni». </w:t>
      </w:r>
      <w:r w:rsidR="00877BFE" w:rsidRPr="00B11DEA">
        <w:rPr>
          <w:rFonts w:ascii="Arial" w:eastAsia="Times New Roman" w:hAnsi="Arial" w:cs="Arial"/>
          <w:i/>
          <w:iCs/>
          <w:kern w:val="0"/>
          <w:sz w:val="24"/>
          <w:szCs w:val="20"/>
          <w:lang w:eastAsia="it-IT"/>
          <w14:ligatures w14:val="none"/>
        </w:rPr>
        <w:t>E</w:t>
      </w:r>
      <w:r w:rsidRPr="00B11DEA">
        <w:rPr>
          <w:rFonts w:ascii="Arial" w:eastAsia="Times New Roman" w:hAnsi="Arial" w:cs="Arial"/>
          <w:i/>
          <w:iCs/>
          <w:kern w:val="0"/>
          <w:sz w:val="24"/>
          <w:szCs w:val="20"/>
          <w:lang w:eastAsia="it-IT"/>
          <w14:ligatures w14:val="none"/>
        </w:rPr>
        <w:t xml:space="preserve"> vidi: ecco, un cavallo bianco. Colui che lo cavalcava aveva un arco; gli fu data una corona ed egli uscì vittorioso per vincere ancora.</w:t>
      </w:r>
    </w:p>
    <w:p w14:paraId="37D47D16" w14:textId="2577A374" w:rsidR="00B11DEA" w:rsidRPr="00B11DEA" w:rsidRDefault="00B11DEA" w:rsidP="00B11DEA">
      <w:pPr>
        <w:spacing w:before="120" w:after="0" w:line="240" w:lineRule="auto"/>
        <w:jc w:val="both"/>
        <w:rPr>
          <w:rFonts w:ascii="Arial" w:eastAsia="Times New Roman" w:hAnsi="Arial" w:cs="Arial"/>
          <w:i/>
          <w:iCs/>
          <w:kern w:val="0"/>
          <w:sz w:val="24"/>
          <w:szCs w:val="20"/>
          <w:lang w:eastAsia="it-IT"/>
          <w14:ligatures w14:val="none"/>
        </w:rPr>
      </w:pPr>
      <w:r w:rsidRPr="00B11DEA">
        <w:rPr>
          <w:rFonts w:ascii="Arial" w:eastAsia="Times New Roman" w:hAnsi="Arial" w:cs="Arial"/>
          <w:i/>
          <w:iCs/>
          <w:kern w:val="0"/>
          <w:sz w:val="24"/>
          <w:szCs w:val="20"/>
          <w:lang w:eastAsia="it-IT"/>
          <w14:ligatures w14:val="none"/>
        </w:rPr>
        <w:t xml:space="preserve">Quando l’Agnello aprì il secondo sigillo, udii il secondo essere vivente che diceva: «Vieni». </w:t>
      </w:r>
      <w:r w:rsidR="00877BFE" w:rsidRPr="00B11DEA">
        <w:rPr>
          <w:rFonts w:ascii="Arial" w:eastAsia="Times New Roman" w:hAnsi="Arial" w:cs="Arial"/>
          <w:i/>
          <w:iCs/>
          <w:kern w:val="0"/>
          <w:sz w:val="24"/>
          <w:szCs w:val="20"/>
          <w:lang w:eastAsia="it-IT"/>
          <w14:ligatures w14:val="none"/>
        </w:rPr>
        <w:t>Allora</w:t>
      </w:r>
      <w:r w:rsidRPr="00B11DEA">
        <w:rPr>
          <w:rFonts w:ascii="Arial" w:eastAsia="Times New Roman" w:hAnsi="Arial" w:cs="Arial"/>
          <w:i/>
          <w:iCs/>
          <w:kern w:val="0"/>
          <w:sz w:val="24"/>
          <w:szCs w:val="20"/>
          <w:lang w:eastAsia="it-IT"/>
          <w14:ligatures w14:val="none"/>
        </w:rPr>
        <w:t xml:space="preserve"> uscì un altro cavallo, rosso fuoco. A colui che lo cavalcava fu dato potere di togliere la pace dalla terra e di far sì che si sgozzassero a vicenda, e gli fu consegnata una grande spada.</w:t>
      </w:r>
    </w:p>
    <w:p w14:paraId="6DCF75A7" w14:textId="795A9DD1" w:rsidR="00B11DEA" w:rsidRPr="00B11DEA" w:rsidRDefault="00877BFE" w:rsidP="00B11DEA">
      <w:pPr>
        <w:spacing w:before="120" w:after="0" w:line="240" w:lineRule="auto"/>
        <w:jc w:val="both"/>
        <w:rPr>
          <w:rFonts w:ascii="Arial" w:eastAsia="Times New Roman" w:hAnsi="Arial" w:cs="Arial"/>
          <w:i/>
          <w:iCs/>
          <w:kern w:val="0"/>
          <w:sz w:val="24"/>
          <w:szCs w:val="20"/>
          <w:lang w:eastAsia="it-IT"/>
          <w14:ligatures w14:val="none"/>
        </w:rPr>
      </w:pPr>
      <w:r w:rsidRPr="00B11DEA">
        <w:rPr>
          <w:rFonts w:ascii="Arial" w:eastAsia="Times New Roman" w:hAnsi="Arial" w:cs="Arial"/>
          <w:i/>
          <w:iCs/>
          <w:kern w:val="0"/>
          <w:sz w:val="24"/>
          <w:szCs w:val="20"/>
          <w:lang w:eastAsia="it-IT"/>
          <w14:ligatures w14:val="none"/>
        </w:rPr>
        <w:t>Quando</w:t>
      </w:r>
      <w:r w:rsidR="00B11DEA" w:rsidRPr="00B11DEA">
        <w:rPr>
          <w:rFonts w:ascii="Arial" w:eastAsia="Times New Roman" w:hAnsi="Arial" w:cs="Arial"/>
          <w:i/>
          <w:iCs/>
          <w:kern w:val="0"/>
          <w:sz w:val="24"/>
          <w:szCs w:val="20"/>
          <w:lang w:eastAsia="it-IT"/>
          <w14:ligatures w14:val="none"/>
        </w:rPr>
        <w:t xml:space="preserve"> l’Agnello aprì il terzo sigillo, udii il terzo essere vivente che diceva: «Vieni». E vidi: ecco, un cavallo nero. Colui che lo cavalcava aveva una bilancia in mano. </w:t>
      </w:r>
      <w:r w:rsidRPr="00B11DEA">
        <w:rPr>
          <w:rFonts w:ascii="Arial" w:eastAsia="Times New Roman" w:hAnsi="Arial" w:cs="Arial"/>
          <w:i/>
          <w:iCs/>
          <w:kern w:val="0"/>
          <w:sz w:val="24"/>
          <w:szCs w:val="20"/>
          <w:lang w:eastAsia="it-IT"/>
          <w14:ligatures w14:val="none"/>
        </w:rPr>
        <w:t>E</w:t>
      </w:r>
      <w:r w:rsidR="00B11DEA" w:rsidRPr="00B11DEA">
        <w:rPr>
          <w:rFonts w:ascii="Arial" w:eastAsia="Times New Roman" w:hAnsi="Arial" w:cs="Arial"/>
          <w:i/>
          <w:iCs/>
          <w:kern w:val="0"/>
          <w:sz w:val="24"/>
          <w:szCs w:val="20"/>
          <w:lang w:eastAsia="it-IT"/>
          <w14:ligatures w14:val="none"/>
        </w:rPr>
        <w:t xml:space="preserve"> udii come una voce in mezzo ai quattro esseri viventi, che diceva: «Una misura di grano per un denaro, e tre misure d’orzo per un denaro! Olio e vino non siano toccati».</w:t>
      </w:r>
    </w:p>
    <w:p w14:paraId="4AE17E81" w14:textId="4B3A94BB" w:rsidR="00B11DEA" w:rsidRPr="00B11DEA" w:rsidRDefault="00877BFE" w:rsidP="00B11DEA">
      <w:pPr>
        <w:spacing w:before="120" w:after="0" w:line="240" w:lineRule="auto"/>
        <w:jc w:val="both"/>
        <w:rPr>
          <w:rFonts w:ascii="Arial" w:eastAsia="Times New Roman" w:hAnsi="Arial" w:cs="Arial"/>
          <w:i/>
          <w:iCs/>
          <w:kern w:val="0"/>
          <w:sz w:val="24"/>
          <w:szCs w:val="20"/>
          <w:lang w:eastAsia="it-IT"/>
          <w14:ligatures w14:val="none"/>
        </w:rPr>
      </w:pPr>
      <w:r w:rsidRPr="00B11DEA">
        <w:rPr>
          <w:rFonts w:ascii="Arial" w:eastAsia="Times New Roman" w:hAnsi="Arial" w:cs="Arial"/>
          <w:i/>
          <w:iCs/>
          <w:kern w:val="0"/>
          <w:sz w:val="24"/>
          <w:szCs w:val="20"/>
          <w:lang w:eastAsia="it-IT"/>
          <w14:ligatures w14:val="none"/>
        </w:rPr>
        <w:t>Quando</w:t>
      </w:r>
      <w:r w:rsidR="00B11DEA" w:rsidRPr="00B11DEA">
        <w:rPr>
          <w:rFonts w:ascii="Arial" w:eastAsia="Times New Roman" w:hAnsi="Arial" w:cs="Arial"/>
          <w:i/>
          <w:iCs/>
          <w:kern w:val="0"/>
          <w:sz w:val="24"/>
          <w:szCs w:val="20"/>
          <w:lang w:eastAsia="it-IT"/>
          <w14:ligatures w14:val="none"/>
        </w:rPr>
        <w:t xml:space="preserve"> l’Agnello aprì il quarto sigillo, udii la voce del quarto essere vivente che diceva: «Vieni». </w:t>
      </w:r>
      <w:r w:rsidRPr="00B11DEA">
        <w:rPr>
          <w:rFonts w:ascii="Arial" w:eastAsia="Times New Roman" w:hAnsi="Arial" w:cs="Arial"/>
          <w:i/>
          <w:iCs/>
          <w:kern w:val="0"/>
          <w:sz w:val="24"/>
          <w:szCs w:val="20"/>
          <w:lang w:eastAsia="it-IT"/>
          <w14:ligatures w14:val="none"/>
        </w:rPr>
        <w:t>E</w:t>
      </w:r>
      <w:r w:rsidR="00B11DEA" w:rsidRPr="00B11DEA">
        <w:rPr>
          <w:rFonts w:ascii="Arial" w:eastAsia="Times New Roman" w:hAnsi="Arial" w:cs="Arial"/>
          <w:i/>
          <w:iCs/>
          <w:kern w:val="0"/>
          <w:sz w:val="24"/>
          <w:szCs w:val="20"/>
          <w:lang w:eastAsia="it-IT"/>
          <w14:ligatures w14:val="none"/>
        </w:rPr>
        <w:t xml:space="preserve"> vidi: ecco, un cavallo verde. Colui che lo cavalcava si chiamava Morte e gli inferi lo seguivano. Fu dato loro potere sopra un quarto della terra, per sterminare con la spada, con la fame, con la peste e con le fiere della terra.</w:t>
      </w:r>
    </w:p>
    <w:p w14:paraId="0D6034C6" w14:textId="5BD53C6B" w:rsidR="00B11DEA" w:rsidRPr="00B11DEA" w:rsidRDefault="00877BFE" w:rsidP="00B11DEA">
      <w:pPr>
        <w:spacing w:before="120" w:after="0" w:line="240" w:lineRule="auto"/>
        <w:jc w:val="both"/>
        <w:rPr>
          <w:rFonts w:ascii="Arial" w:eastAsia="Times New Roman" w:hAnsi="Arial" w:cs="Arial"/>
          <w:i/>
          <w:iCs/>
          <w:kern w:val="0"/>
          <w:sz w:val="24"/>
          <w:szCs w:val="20"/>
          <w:lang w:eastAsia="it-IT"/>
          <w14:ligatures w14:val="none"/>
        </w:rPr>
      </w:pPr>
      <w:r w:rsidRPr="00B11DEA">
        <w:rPr>
          <w:rFonts w:ascii="Arial" w:eastAsia="Times New Roman" w:hAnsi="Arial" w:cs="Arial"/>
          <w:i/>
          <w:iCs/>
          <w:kern w:val="0"/>
          <w:sz w:val="24"/>
          <w:szCs w:val="20"/>
          <w:lang w:eastAsia="it-IT"/>
          <w14:ligatures w14:val="none"/>
        </w:rPr>
        <w:t>Quando</w:t>
      </w:r>
      <w:r w:rsidR="00B11DEA" w:rsidRPr="00B11DEA">
        <w:rPr>
          <w:rFonts w:ascii="Arial" w:eastAsia="Times New Roman" w:hAnsi="Arial" w:cs="Arial"/>
          <w:i/>
          <w:iCs/>
          <w:kern w:val="0"/>
          <w:sz w:val="24"/>
          <w:szCs w:val="20"/>
          <w:lang w:eastAsia="it-IT"/>
          <w14:ligatures w14:val="none"/>
        </w:rPr>
        <w:t xml:space="preserve"> l’Agnello aprì il quinto sigillo, vidi sotto l’altare le anime di coloro che furono immolati a causa della parola di Dio e della testimonianza che gli avevano reso. E gridarono a gran voce:</w:t>
      </w:r>
      <w:r w:rsidR="00B11DEA">
        <w:rPr>
          <w:rFonts w:ascii="Arial" w:eastAsia="Times New Roman" w:hAnsi="Arial" w:cs="Arial"/>
          <w:i/>
          <w:iCs/>
          <w:kern w:val="0"/>
          <w:sz w:val="24"/>
          <w:szCs w:val="20"/>
          <w:lang w:eastAsia="it-IT"/>
          <w14:ligatures w14:val="none"/>
        </w:rPr>
        <w:t xml:space="preserve"> </w:t>
      </w:r>
      <w:r w:rsidR="00B11DEA" w:rsidRPr="00B11DEA">
        <w:rPr>
          <w:rFonts w:ascii="Arial" w:eastAsia="Times New Roman" w:hAnsi="Arial" w:cs="Arial"/>
          <w:i/>
          <w:iCs/>
          <w:kern w:val="0"/>
          <w:sz w:val="24"/>
          <w:szCs w:val="20"/>
          <w:lang w:eastAsia="it-IT"/>
          <w14:ligatures w14:val="none"/>
        </w:rPr>
        <w:t>«Fino a quando, Sovrano,</w:t>
      </w:r>
      <w:r w:rsidR="00B11DEA">
        <w:rPr>
          <w:rFonts w:ascii="Arial" w:eastAsia="Times New Roman" w:hAnsi="Arial" w:cs="Arial"/>
          <w:i/>
          <w:iCs/>
          <w:kern w:val="0"/>
          <w:sz w:val="24"/>
          <w:szCs w:val="20"/>
          <w:lang w:eastAsia="it-IT"/>
          <w14:ligatures w14:val="none"/>
        </w:rPr>
        <w:t xml:space="preserve"> </w:t>
      </w:r>
      <w:r w:rsidR="00B11DEA" w:rsidRPr="00B11DEA">
        <w:rPr>
          <w:rFonts w:ascii="Arial" w:eastAsia="Times New Roman" w:hAnsi="Arial" w:cs="Arial"/>
          <w:i/>
          <w:iCs/>
          <w:kern w:val="0"/>
          <w:sz w:val="24"/>
          <w:szCs w:val="20"/>
          <w:lang w:eastAsia="it-IT"/>
          <w14:ligatures w14:val="none"/>
        </w:rPr>
        <w:t>tu che sei santo e veritiero,</w:t>
      </w:r>
      <w:r w:rsidR="00B11DEA">
        <w:rPr>
          <w:rFonts w:ascii="Arial" w:eastAsia="Times New Roman" w:hAnsi="Arial" w:cs="Arial"/>
          <w:i/>
          <w:iCs/>
          <w:kern w:val="0"/>
          <w:sz w:val="24"/>
          <w:szCs w:val="20"/>
          <w:lang w:eastAsia="it-IT"/>
          <w14:ligatures w14:val="none"/>
        </w:rPr>
        <w:t xml:space="preserve"> </w:t>
      </w:r>
      <w:r w:rsidR="00B11DEA" w:rsidRPr="00B11DEA">
        <w:rPr>
          <w:rFonts w:ascii="Arial" w:eastAsia="Times New Roman" w:hAnsi="Arial" w:cs="Arial"/>
          <w:i/>
          <w:iCs/>
          <w:kern w:val="0"/>
          <w:sz w:val="24"/>
          <w:szCs w:val="20"/>
          <w:lang w:eastAsia="it-IT"/>
          <w14:ligatures w14:val="none"/>
        </w:rPr>
        <w:t>non farai giustizia</w:t>
      </w:r>
      <w:r w:rsidR="00B11DEA">
        <w:rPr>
          <w:rFonts w:ascii="Arial" w:eastAsia="Times New Roman" w:hAnsi="Arial" w:cs="Arial"/>
          <w:i/>
          <w:iCs/>
          <w:kern w:val="0"/>
          <w:sz w:val="24"/>
          <w:szCs w:val="20"/>
          <w:lang w:eastAsia="it-IT"/>
          <w14:ligatures w14:val="none"/>
        </w:rPr>
        <w:t xml:space="preserve"> </w:t>
      </w:r>
      <w:r w:rsidR="00B11DEA" w:rsidRPr="00B11DEA">
        <w:rPr>
          <w:rFonts w:ascii="Arial" w:eastAsia="Times New Roman" w:hAnsi="Arial" w:cs="Arial"/>
          <w:i/>
          <w:iCs/>
          <w:kern w:val="0"/>
          <w:sz w:val="24"/>
          <w:szCs w:val="20"/>
          <w:lang w:eastAsia="it-IT"/>
          <w14:ligatures w14:val="none"/>
        </w:rPr>
        <w:t>e non vendicherai il nostro sangue</w:t>
      </w:r>
      <w:r w:rsidR="00B11DEA">
        <w:rPr>
          <w:rFonts w:ascii="Arial" w:eastAsia="Times New Roman" w:hAnsi="Arial" w:cs="Arial"/>
          <w:i/>
          <w:iCs/>
          <w:kern w:val="0"/>
          <w:sz w:val="24"/>
          <w:szCs w:val="20"/>
          <w:lang w:eastAsia="it-IT"/>
          <w14:ligatures w14:val="none"/>
        </w:rPr>
        <w:t xml:space="preserve"> </w:t>
      </w:r>
      <w:r w:rsidR="00B11DEA" w:rsidRPr="00B11DEA">
        <w:rPr>
          <w:rFonts w:ascii="Arial" w:eastAsia="Times New Roman" w:hAnsi="Arial" w:cs="Arial"/>
          <w:i/>
          <w:iCs/>
          <w:kern w:val="0"/>
          <w:sz w:val="24"/>
          <w:szCs w:val="20"/>
          <w:lang w:eastAsia="it-IT"/>
          <w14:ligatures w14:val="none"/>
        </w:rPr>
        <w:t>contro gli abitanti della terra?».</w:t>
      </w:r>
    </w:p>
    <w:p w14:paraId="16B5BC63" w14:textId="0E87B8A4" w:rsidR="00B11DEA" w:rsidRPr="00B11DEA" w:rsidRDefault="00877BFE" w:rsidP="00B11DEA">
      <w:pPr>
        <w:spacing w:before="120" w:after="0" w:line="240" w:lineRule="auto"/>
        <w:jc w:val="both"/>
        <w:rPr>
          <w:rFonts w:ascii="Arial" w:eastAsia="Times New Roman" w:hAnsi="Arial" w:cs="Arial"/>
          <w:i/>
          <w:iCs/>
          <w:kern w:val="0"/>
          <w:sz w:val="24"/>
          <w:szCs w:val="20"/>
          <w:lang w:eastAsia="it-IT"/>
          <w14:ligatures w14:val="none"/>
        </w:rPr>
      </w:pPr>
      <w:r w:rsidRPr="00B11DEA">
        <w:rPr>
          <w:rFonts w:ascii="Arial" w:eastAsia="Times New Roman" w:hAnsi="Arial" w:cs="Arial"/>
          <w:i/>
          <w:iCs/>
          <w:kern w:val="0"/>
          <w:sz w:val="24"/>
          <w:szCs w:val="20"/>
          <w:lang w:eastAsia="it-IT"/>
          <w14:ligatures w14:val="none"/>
        </w:rPr>
        <w:t>Allora</w:t>
      </w:r>
      <w:r w:rsidR="00B11DEA" w:rsidRPr="00B11DEA">
        <w:rPr>
          <w:rFonts w:ascii="Arial" w:eastAsia="Times New Roman" w:hAnsi="Arial" w:cs="Arial"/>
          <w:i/>
          <w:iCs/>
          <w:kern w:val="0"/>
          <w:sz w:val="24"/>
          <w:szCs w:val="20"/>
          <w:lang w:eastAsia="it-IT"/>
          <w14:ligatures w14:val="none"/>
        </w:rPr>
        <w:t xml:space="preserve"> venne data a ciascuno di loro una veste candida e fu detto loro di pazientare ancora un poco, finché fosse completo il numero dei loro compagni di servizio e dei loro fratelli, che dovevano essere uccisi come loro.</w:t>
      </w:r>
    </w:p>
    <w:p w14:paraId="70F7BFB2" w14:textId="341DA3B0" w:rsidR="00B11DEA" w:rsidRPr="00B11DEA" w:rsidRDefault="00B11DEA" w:rsidP="00B11DEA">
      <w:pPr>
        <w:spacing w:before="120" w:after="0" w:line="240" w:lineRule="auto"/>
        <w:jc w:val="both"/>
        <w:rPr>
          <w:rFonts w:ascii="Arial" w:eastAsia="Times New Roman" w:hAnsi="Arial" w:cs="Arial"/>
          <w:i/>
          <w:iCs/>
          <w:kern w:val="0"/>
          <w:sz w:val="24"/>
          <w:szCs w:val="20"/>
          <w:lang w:eastAsia="it-IT"/>
          <w14:ligatures w14:val="none"/>
        </w:rPr>
      </w:pPr>
      <w:r w:rsidRPr="00B11DEA">
        <w:rPr>
          <w:rFonts w:ascii="Arial" w:eastAsia="Times New Roman" w:hAnsi="Arial" w:cs="Arial"/>
          <w:i/>
          <w:iCs/>
          <w:kern w:val="0"/>
          <w:sz w:val="24"/>
          <w:szCs w:val="20"/>
          <w:lang w:eastAsia="it-IT"/>
          <w14:ligatures w14:val="none"/>
        </w:rPr>
        <w:t xml:space="preserve">E vidi, quando l’Agnello aprì il sesto sigillo, e vi fu un violento terremoto. Il sole divenne nero come un sacco di crine, la luna diventò tutta simile a sangue, le stelle del cielo si abbatterono sopra la terra, come un albero di fichi, sbattuto dalla bufera, lascia cadere i frutti non ancora maturi. Il cielo si ritirò come un rotolo che si avvolge, e tutti i monti e le isole furono smossi dal loro posto. </w:t>
      </w:r>
      <w:r w:rsidR="007D0BFF" w:rsidRPr="00B11DEA">
        <w:rPr>
          <w:rFonts w:ascii="Arial" w:eastAsia="Times New Roman" w:hAnsi="Arial" w:cs="Arial"/>
          <w:i/>
          <w:iCs/>
          <w:kern w:val="0"/>
          <w:sz w:val="24"/>
          <w:szCs w:val="20"/>
          <w:lang w:eastAsia="it-IT"/>
          <w14:ligatures w14:val="none"/>
        </w:rPr>
        <w:t>Allora</w:t>
      </w:r>
      <w:r w:rsidRPr="00B11DEA">
        <w:rPr>
          <w:rFonts w:ascii="Arial" w:eastAsia="Times New Roman" w:hAnsi="Arial" w:cs="Arial"/>
          <w:i/>
          <w:iCs/>
          <w:kern w:val="0"/>
          <w:sz w:val="24"/>
          <w:szCs w:val="20"/>
          <w:lang w:eastAsia="it-IT"/>
          <w14:ligatures w14:val="none"/>
        </w:rPr>
        <w:t xml:space="preserve"> i re della terra e i grandi, i comandanti, i ricchi e i potenti, e infine ogni uomo, schiavo o libero, si nascosero tutti nelle caverne e fra le rupi dei monti; e dicevano ai monti e alle rupi: «Cadete sopra di noi e nascondeteci dalla faccia di Colui che siede sul trono e dall’ira dell’Agnello, perché è venuto il grande giorno della loro ira, e chi può resistervi?» (Ap 6,1-17). </w:t>
      </w:r>
    </w:p>
    <w:p w14:paraId="1A52CB04" w14:textId="07BDAB82" w:rsidR="00B11DEA" w:rsidRPr="00B11DEA" w:rsidRDefault="00B11DEA" w:rsidP="00B11DEA">
      <w:pPr>
        <w:spacing w:before="120" w:after="0" w:line="240" w:lineRule="auto"/>
        <w:jc w:val="both"/>
        <w:rPr>
          <w:rFonts w:ascii="Arial" w:eastAsia="Times New Roman" w:hAnsi="Arial" w:cs="Arial"/>
          <w:i/>
          <w:iCs/>
          <w:kern w:val="0"/>
          <w:sz w:val="24"/>
          <w:szCs w:val="20"/>
          <w:lang w:eastAsia="it-IT"/>
          <w14:ligatures w14:val="none"/>
        </w:rPr>
      </w:pPr>
      <w:r w:rsidRPr="00B11DEA">
        <w:rPr>
          <w:rFonts w:ascii="Arial" w:eastAsia="Times New Roman" w:hAnsi="Arial" w:cs="Arial"/>
          <w:i/>
          <w:iCs/>
          <w:kern w:val="0"/>
          <w:sz w:val="24"/>
          <w:szCs w:val="20"/>
          <w:lang w:eastAsia="it-IT"/>
          <w14:ligatures w14:val="none"/>
        </w:rPr>
        <w:t xml:space="preserve">E vidi salire dal mare una bestia che aveva dieci corna e sette teste, sulle corna dieci diademi e su ciascuna testa un titolo blasfemo. La bestia che io vidi era simile a una pantera, con le zampe come quelle di un orso e la bocca come quella </w:t>
      </w:r>
      <w:r w:rsidRPr="00B11DEA">
        <w:rPr>
          <w:rFonts w:ascii="Arial" w:eastAsia="Times New Roman" w:hAnsi="Arial" w:cs="Arial"/>
          <w:i/>
          <w:iCs/>
          <w:kern w:val="0"/>
          <w:sz w:val="24"/>
          <w:szCs w:val="20"/>
          <w:lang w:eastAsia="it-IT"/>
          <w14:ligatures w14:val="none"/>
        </w:rPr>
        <w:lastRenderedPageBreak/>
        <w:t xml:space="preserve">di un leone. Il drago le diede la sua forza, il suo trono e il suo grande potere. </w:t>
      </w:r>
      <w:r w:rsidR="007D0BFF" w:rsidRPr="00B11DEA">
        <w:rPr>
          <w:rFonts w:ascii="Arial" w:eastAsia="Times New Roman" w:hAnsi="Arial" w:cs="Arial"/>
          <w:i/>
          <w:iCs/>
          <w:kern w:val="0"/>
          <w:sz w:val="24"/>
          <w:szCs w:val="20"/>
          <w:lang w:eastAsia="it-IT"/>
          <w14:ligatures w14:val="none"/>
        </w:rPr>
        <w:t>Una</w:t>
      </w:r>
      <w:r w:rsidRPr="00B11DEA">
        <w:rPr>
          <w:rFonts w:ascii="Arial" w:eastAsia="Times New Roman" w:hAnsi="Arial" w:cs="Arial"/>
          <w:i/>
          <w:iCs/>
          <w:kern w:val="0"/>
          <w:sz w:val="24"/>
          <w:szCs w:val="20"/>
          <w:lang w:eastAsia="it-IT"/>
          <w14:ligatures w14:val="none"/>
        </w:rPr>
        <w:t xml:space="preserve"> delle sue teste sembrò colpita a morte, ma la sua piaga mortale fu guarita.</w:t>
      </w:r>
    </w:p>
    <w:p w14:paraId="754324CD" w14:textId="6E917025" w:rsidR="00B11DEA" w:rsidRPr="00B11DEA" w:rsidRDefault="00B11DEA" w:rsidP="00B11DEA">
      <w:pPr>
        <w:spacing w:before="120" w:after="0" w:line="240" w:lineRule="auto"/>
        <w:jc w:val="both"/>
        <w:rPr>
          <w:rFonts w:ascii="Arial" w:eastAsia="Times New Roman" w:hAnsi="Arial" w:cs="Arial"/>
          <w:i/>
          <w:iCs/>
          <w:kern w:val="0"/>
          <w:sz w:val="24"/>
          <w:szCs w:val="20"/>
          <w:lang w:eastAsia="it-IT"/>
          <w14:ligatures w14:val="none"/>
        </w:rPr>
      </w:pPr>
      <w:r w:rsidRPr="00B11DEA">
        <w:rPr>
          <w:rFonts w:ascii="Arial" w:eastAsia="Times New Roman" w:hAnsi="Arial" w:cs="Arial"/>
          <w:i/>
          <w:iCs/>
          <w:kern w:val="0"/>
          <w:sz w:val="24"/>
          <w:szCs w:val="20"/>
          <w:lang w:eastAsia="it-IT"/>
          <w14:ligatures w14:val="none"/>
        </w:rPr>
        <w:t xml:space="preserve">Allora la terra intera, presa d’ammirazione, andò dietro alla bestia </w:t>
      </w:r>
      <w:r w:rsidR="007D0BFF" w:rsidRPr="00B11DEA">
        <w:rPr>
          <w:rFonts w:ascii="Arial" w:eastAsia="Times New Roman" w:hAnsi="Arial" w:cs="Arial"/>
          <w:i/>
          <w:iCs/>
          <w:kern w:val="0"/>
          <w:sz w:val="24"/>
          <w:szCs w:val="20"/>
          <w:lang w:eastAsia="it-IT"/>
          <w14:ligatures w14:val="none"/>
        </w:rPr>
        <w:t>e</w:t>
      </w:r>
      <w:r w:rsidRPr="00B11DEA">
        <w:rPr>
          <w:rFonts w:ascii="Arial" w:eastAsia="Times New Roman" w:hAnsi="Arial" w:cs="Arial"/>
          <w:i/>
          <w:iCs/>
          <w:kern w:val="0"/>
          <w:sz w:val="24"/>
          <w:szCs w:val="20"/>
          <w:lang w:eastAsia="it-IT"/>
          <w14:ligatures w14:val="none"/>
        </w:rPr>
        <w:t xml:space="preserve"> gli uomini adorarono il drago perché aveva dato il potere alla bestia, e adorarono la bestia dicendo: «Chi è simile alla bestia e chi può combattere con essa?».</w:t>
      </w:r>
    </w:p>
    <w:p w14:paraId="2BE7D033" w14:textId="0143E5E1" w:rsidR="00B11DEA" w:rsidRPr="00B11DEA" w:rsidRDefault="007D0BFF" w:rsidP="00B11DEA">
      <w:pPr>
        <w:spacing w:before="120" w:after="0" w:line="240" w:lineRule="auto"/>
        <w:jc w:val="both"/>
        <w:rPr>
          <w:rFonts w:ascii="Arial" w:eastAsia="Times New Roman" w:hAnsi="Arial" w:cs="Arial"/>
          <w:i/>
          <w:iCs/>
          <w:kern w:val="0"/>
          <w:sz w:val="24"/>
          <w:szCs w:val="20"/>
          <w:lang w:eastAsia="it-IT"/>
          <w14:ligatures w14:val="none"/>
        </w:rPr>
      </w:pPr>
      <w:r w:rsidRPr="00B11DEA">
        <w:rPr>
          <w:rFonts w:ascii="Arial" w:eastAsia="Times New Roman" w:hAnsi="Arial" w:cs="Arial"/>
          <w:i/>
          <w:iCs/>
          <w:kern w:val="0"/>
          <w:sz w:val="24"/>
          <w:szCs w:val="20"/>
          <w:lang w:eastAsia="it-IT"/>
          <w14:ligatures w14:val="none"/>
        </w:rPr>
        <w:t>Alla</w:t>
      </w:r>
      <w:r w:rsidR="00B11DEA" w:rsidRPr="00B11DEA">
        <w:rPr>
          <w:rFonts w:ascii="Arial" w:eastAsia="Times New Roman" w:hAnsi="Arial" w:cs="Arial"/>
          <w:i/>
          <w:iCs/>
          <w:kern w:val="0"/>
          <w:sz w:val="24"/>
          <w:szCs w:val="20"/>
          <w:lang w:eastAsia="it-IT"/>
          <w14:ligatures w14:val="none"/>
        </w:rPr>
        <w:t xml:space="preserve"> bestia fu data una bocca per proferire parole d’orgoglio e bestemmie, con il potere di agire per quarantadue mesi. </w:t>
      </w:r>
      <w:r w:rsidRPr="00B11DEA">
        <w:rPr>
          <w:rFonts w:ascii="Arial" w:eastAsia="Times New Roman" w:hAnsi="Arial" w:cs="Arial"/>
          <w:i/>
          <w:iCs/>
          <w:kern w:val="0"/>
          <w:sz w:val="24"/>
          <w:szCs w:val="20"/>
          <w:lang w:eastAsia="it-IT"/>
          <w14:ligatures w14:val="none"/>
        </w:rPr>
        <w:t>Essa</w:t>
      </w:r>
      <w:r w:rsidR="00B11DEA" w:rsidRPr="00B11DEA">
        <w:rPr>
          <w:rFonts w:ascii="Arial" w:eastAsia="Times New Roman" w:hAnsi="Arial" w:cs="Arial"/>
          <w:i/>
          <w:iCs/>
          <w:kern w:val="0"/>
          <w:sz w:val="24"/>
          <w:szCs w:val="20"/>
          <w:lang w:eastAsia="it-IT"/>
          <w14:ligatures w14:val="none"/>
        </w:rPr>
        <w:t xml:space="preserve"> aprì la bocca per proferire bestemmie contro Dio, per bestemmiare il suo nome e la sua dimora, contro tutti quelli che abitano in cielo. </w:t>
      </w:r>
      <w:r w:rsidRPr="00B11DEA">
        <w:rPr>
          <w:rFonts w:ascii="Arial" w:eastAsia="Times New Roman" w:hAnsi="Arial" w:cs="Arial"/>
          <w:i/>
          <w:iCs/>
          <w:kern w:val="0"/>
          <w:sz w:val="24"/>
          <w:szCs w:val="20"/>
          <w:lang w:eastAsia="it-IT"/>
          <w14:ligatures w14:val="none"/>
        </w:rPr>
        <w:t>Le</w:t>
      </w:r>
      <w:r w:rsidR="00B11DEA" w:rsidRPr="00B11DEA">
        <w:rPr>
          <w:rFonts w:ascii="Arial" w:eastAsia="Times New Roman" w:hAnsi="Arial" w:cs="Arial"/>
          <w:i/>
          <w:iCs/>
          <w:kern w:val="0"/>
          <w:sz w:val="24"/>
          <w:szCs w:val="20"/>
          <w:lang w:eastAsia="it-IT"/>
          <w14:ligatures w14:val="none"/>
        </w:rPr>
        <w:t xml:space="preserve"> fu concesso di fare guerra contro i santi e di vincerli; le fu dato potere sopra ogni tribù, popolo, lingua e nazione. </w:t>
      </w:r>
      <w:r w:rsidRPr="00B11DEA">
        <w:rPr>
          <w:rFonts w:ascii="Arial" w:eastAsia="Times New Roman" w:hAnsi="Arial" w:cs="Arial"/>
          <w:i/>
          <w:iCs/>
          <w:kern w:val="0"/>
          <w:sz w:val="24"/>
          <w:szCs w:val="20"/>
          <w:lang w:eastAsia="it-IT"/>
          <w14:ligatures w14:val="none"/>
        </w:rPr>
        <w:t>La</w:t>
      </w:r>
      <w:r w:rsidR="00B11DEA" w:rsidRPr="00B11DEA">
        <w:rPr>
          <w:rFonts w:ascii="Arial" w:eastAsia="Times New Roman" w:hAnsi="Arial" w:cs="Arial"/>
          <w:i/>
          <w:iCs/>
          <w:kern w:val="0"/>
          <w:sz w:val="24"/>
          <w:szCs w:val="20"/>
          <w:lang w:eastAsia="it-IT"/>
          <w14:ligatures w14:val="none"/>
        </w:rPr>
        <w:t xml:space="preserve"> adoreranno tutti gli abitanti della terra, il cui nome non è scritto nel libro della vita dell’Agnello, immolato fin dalla fondazione del mondo.</w:t>
      </w:r>
    </w:p>
    <w:p w14:paraId="52E94907" w14:textId="4D8138CE" w:rsidR="00B11DEA" w:rsidRPr="00B11DEA" w:rsidRDefault="007D0BFF" w:rsidP="00B11DEA">
      <w:pPr>
        <w:spacing w:before="120" w:after="0" w:line="240" w:lineRule="auto"/>
        <w:jc w:val="both"/>
        <w:rPr>
          <w:rFonts w:ascii="Arial" w:eastAsia="Times New Roman" w:hAnsi="Arial" w:cs="Arial"/>
          <w:i/>
          <w:iCs/>
          <w:kern w:val="0"/>
          <w:sz w:val="24"/>
          <w:szCs w:val="20"/>
          <w:lang w:eastAsia="it-IT"/>
          <w14:ligatures w14:val="none"/>
        </w:rPr>
      </w:pPr>
      <w:r w:rsidRPr="00B11DEA">
        <w:rPr>
          <w:rFonts w:ascii="Arial" w:eastAsia="Times New Roman" w:hAnsi="Arial" w:cs="Arial"/>
          <w:i/>
          <w:iCs/>
          <w:kern w:val="0"/>
          <w:sz w:val="24"/>
          <w:szCs w:val="20"/>
          <w:lang w:eastAsia="it-IT"/>
          <w14:ligatures w14:val="none"/>
        </w:rPr>
        <w:t>Chi</w:t>
      </w:r>
      <w:r w:rsidR="00B11DEA" w:rsidRPr="00B11DEA">
        <w:rPr>
          <w:rFonts w:ascii="Arial" w:eastAsia="Times New Roman" w:hAnsi="Arial" w:cs="Arial"/>
          <w:i/>
          <w:iCs/>
          <w:kern w:val="0"/>
          <w:sz w:val="24"/>
          <w:szCs w:val="20"/>
          <w:lang w:eastAsia="it-IT"/>
          <w14:ligatures w14:val="none"/>
        </w:rPr>
        <w:t xml:space="preserve"> ha orecchi, ascolti:</w:t>
      </w:r>
      <w:r w:rsidR="00B11DEA">
        <w:rPr>
          <w:rFonts w:ascii="Arial" w:eastAsia="Times New Roman" w:hAnsi="Arial" w:cs="Arial"/>
          <w:i/>
          <w:iCs/>
          <w:kern w:val="0"/>
          <w:sz w:val="24"/>
          <w:szCs w:val="20"/>
          <w:lang w:eastAsia="it-IT"/>
          <w14:ligatures w14:val="none"/>
        </w:rPr>
        <w:t xml:space="preserve"> </w:t>
      </w:r>
      <w:r w:rsidRPr="00B11DEA">
        <w:rPr>
          <w:rFonts w:ascii="Arial" w:eastAsia="Times New Roman" w:hAnsi="Arial" w:cs="Arial"/>
          <w:i/>
          <w:iCs/>
          <w:kern w:val="0"/>
          <w:sz w:val="24"/>
          <w:szCs w:val="20"/>
          <w:lang w:eastAsia="it-IT"/>
          <w14:ligatures w14:val="none"/>
        </w:rPr>
        <w:t>Colui</w:t>
      </w:r>
      <w:r w:rsidR="00B11DEA" w:rsidRPr="00B11DEA">
        <w:rPr>
          <w:rFonts w:ascii="Arial" w:eastAsia="Times New Roman" w:hAnsi="Arial" w:cs="Arial"/>
          <w:i/>
          <w:iCs/>
          <w:kern w:val="0"/>
          <w:sz w:val="24"/>
          <w:szCs w:val="20"/>
          <w:lang w:eastAsia="it-IT"/>
          <w14:ligatures w14:val="none"/>
        </w:rPr>
        <w:t xml:space="preserve"> che deve andare in prigionia,</w:t>
      </w:r>
      <w:r w:rsidR="00B11DEA">
        <w:rPr>
          <w:rFonts w:ascii="Arial" w:eastAsia="Times New Roman" w:hAnsi="Arial" w:cs="Arial"/>
          <w:i/>
          <w:iCs/>
          <w:kern w:val="0"/>
          <w:sz w:val="24"/>
          <w:szCs w:val="20"/>
          <w:lang w:eastAsia="it-IT"/>
          <w14:ligatures w14:val="none"/>
        </w:rPr>
        <w:t xml:space="preserve"> </w:t>
      </w:r>
      <w:r w:rsidR="00B11DEA" w:rsidRPr="00B11DEA">
        <w:rPr>
          <w:rFonts w:ascii="Arial" w:eastAsia="Times New Roman" w:hAnsi="Arial" w:cs="Arial"/>
          <w:i/>
          <w:iCs/>
          <w:kern w:val="0"/>
          <w:sz w:val="24"/>
          <w:szCs w:val="20"/>
          <w:lang w:eastAsia="it-IT"/>
          <w14:ligatures w14:val="none"/>
        </w:rPr>
        <w:t>vada in prigionia;</w:t>
      </w:r>
      <w:r w:rsidR="00B11DEA">
        <w:rPr>
          <w:rFonts w:ascii="Arial" w:eastAsia="Times New Roman" w:hAnsi="Arial" w:cs="Arial"/>
          <w:i/>
          <w:iCs/>
          <w:kern w:val="0"/>
          <w:sz w:val="24"/>
          <w:szCs w:val="20"/>
          <w:lang w:eastAsia="it-IT"/>
          <w14:ligatures w14:val="none"/>
        </w:rPr>
        <w:t xml:space="preserve"> </w:t>
      </w:r>
      <w:r w:rsidR="00B11DEA" w:rsidRPr="00B11DEA">
        <w:rPr>
          <w:rFonts w:ascii="Arial" w:eastAsia="Times New Roman" w:hAnsi="Arial" w:cs="Arial"/>
          <w:i/>
          <w:iCs/>
          <w:kern w:val="0"/>
          <w:sz w:val="24"/>
          <w:szCs w:val="20"/>
          <w:lang w:eastAsia="it-IT"/>
          <w14:ligatures w14:val="none"/>
        </w:rPr>
        <w:t>colui che deve essere ucciso di spada,</w:t>
      </w:r>
      <w:r w:rsidR="00B11DEA">
        <w:rPr>
          <w:rFonts w:ascii="Arial" w:eastAsia="Times New Roman" w:hAnsi="Arial" w:cs="Arial"/>
          <w:i/>
          <w:iCs/>
          <w:kern w:val="0"/>
          <w:sz w:val="24"/>
          <w:szCs w:val="20"/>
          <w:lang w:eastAsia="it-IT"/>
          <w14:ligatures w14:val="none"/>
        </w:rPr>
        <w:t xml:space="preserve"> </w:t>
      </w:r>
      <w:r w:rsidR="00B11DEA" w:rsidRPr="00B11DEA">
        <w:rPr>
          <w:rFonts w:ascii="Arial" w:eastAsia="Times New Roman" w:hAnsi="Arial" w:cs="Arial"/>
          <w:i/>
          <w:iCs/>
          <w:kern w:val="0"/>
          <w:sz w:val="24"/>
          <w:szCs w:val="20"/>
          <w:lang w:eastAsia="it-IT"/>
          <w14:ligatures w14:val="none"/>
        </w:rPr>
        <w:t>di spada sia ucciso.</w:t>
      </w:r>
      <w:r w:rsidR="00B11DEA">
        <w:rPr>
          <w:rFonts w:ascii="Arial" w:eastAsia="Times New Roman" w:hAnsi="Arial" w:cs="Arial"/>
          <w:i/>
          <w:iCs/>
          <w:kern w:val="0"/>
          <w:sz w:val="24"/>
          <w:szCs w:val="20"/>
          <w:lang w:eastAsia="it-IT"/>
          <w14:ligatures w14:val="none"/>
        </w:rPr>
        <w:t xml:space="preserve"> </w:t>
      </w:r>
      <w:r w:rsidR="00B11DEA" w:rsidRPr="00B11DEA">
        <w:rPr>
          <w:rFonts w:ascii="Arial" w:eastAsia="Times New Roman" w:hAnsi="Arial" w:cs="Arial"/>
          <w:i/>
          <w:iCs/>
          <w:kern w:val="0"/>
          <w:sz w:val="24"/>
          <w:szCs w:val="20"/>
          <w:lang w:eastAsia="it-IT"/>
          <w14:ligatures w14:val="none"/>
        </w:rPr>
        <w:t>In questo sta la perseveranza e la fede dei santi.</w:t>
      </w:r>
    </w:p>
    <w:p w14:paraId="4E40D366" w14:textId="4405D39F" w:rsidR="00B11DEA" w:rsidRPr="00B11DEA" w:rsidRDefault="00B11DEA" w:rsidP="00B11DEA">
      <w:pPr>
        <w:spacing w:before="120" w:after="0" w:line="240" w:lineRule="auto"/>
        <w:jc w:val="both"/>
        <w:rPr>
          <w:rFonts w:ascii="Arial" w:eastAsia="Times New Roman" w:hAnsi="Arial" w:cs="Arial"/>
          <w:i/>
          <w:iCs/>
          <w:kern w:val="0"/>
          <w:sz w:val="24"/>
          <w:szCs w:val="20"/>
          <w:lang w:eastAsia="it-IT"/>
          <w14:ligatures w14:val="none"/>
        </w:rPr>
      </w:pPr>
      <w:r w:rsidRPr="00B11DEA">
        <w:rPr>
          <w:rFonts w:ascii="Arial" w:eastAsia="Times New Roman" w:hAnsi="Arial" w:cs="Arial"/>
          <w:i/>
          <w:iCs/>
          <w:kern w:val="0"/>
          <w:sz w:val="24"/>
          <w:szCs w:val="20"/>
          <w:lang w:eastAsia="it-IT"/>
          <w14:ligatures w14:val="none"/>
        </w:rPr>
        <w:t xml:space="preserve">E vidi salire dalla terra un’altra bestia che aveva due corna, simili a quelle di un agnello, ma parlava come un drago. </w:t>
      </w:r>
      <w:r w:rsidR="007D0BFF" w:rsidRPr="00B11DEA">
        <w:rPr>
          <w:rFonts w:ascii="Arial" w:eastAsia="Times New Roman" w:hAnsi="Arial" w:cs="Arial"/>
          <w:i/>
          <w:iCs/>
          <w:kern w:val="0"/>
          <w:sz w:val="24"/>
          <w:szCs w:val="20"/>
          <w:lang w:eastAsia="it-IT"/>
          <w14:ligatures w14:val="none"/>
        </w:rPr>
        <w:t>Essa</w:t>
      </w:r>
      <w:r w:rsidRPr="00B11DEA">
        <w:rPr>
          <w:rFonts w:ascii="Arial" w:eastAsia="Times New Roman" w:hAnsi="Arial" w:cs="Arial"/>
          <w:i/>
          <w:iCs/>
          <w:kern w:val="0"/>
          <w:sz w:val="24"/>
          <w:szCs w:val="20"/>
          <w:lang w:eastAsia="it-IT"/>
          <w14:ligatures w14:val="none"/>
        </w:rPr>
        <w:t xml:space="preserve"> esercita tutto il potere della prima bestia in sua presenza e costringe la terra e i suoi abitanti ad adorare la prima bestia, la cui ferita mortale era guarita. </w:t>
      </w:r>
      <w:r w:rsidR="007D0BFF" w:rsidRPr="00B11DEA">
        <w:rPr>
          <w:rFonts w:ascii="Arial" w:eastAsia="Times New Roman" w:hAnsi="Arial" w:cs="Arial"/>
          <w:i/>
          <w:iCs/>
          <w:kern w:val="0"/>
          <w:sz w:val="24"/>
          <w:szCs w:val="20"/>
          <w:lang w:eastAsia="it-IT"/>
          <w14:ligatures w14:val="none"/>
        </w:rPr>
        <w:t>Opera</w:t>
      </w:r>
      <w:r w:rsidRPr="00B11DEA">
        <w:rPr>
          <w:rFonts w:ascii="Arial" w:eastAsia="Times New Roman" w:hAnsi="Arial" w:cs="Arial"/>
          <w:i/>
          <w:iCs/>
          <w:kern w:val="0"/>
          <w:sz w:val="24"/>
          <w:szCs w:val="20"/>
          <w:lang w:eastAsia="it-IT"/>
          <w14:ligatures w14:val="none"/>
        </w:rPr>
        <w:t xml:space="preserve"> grandi prodigi, fino a far scendere fuoco dal cielo sulla terra davanti agli uomini. </w:t>
      </w:r>
      <w:r w:rsidR="007D0BFF" w:rsidRPr="00B11DEA">
        <w:rPr>
          <w:rFonts w:ascii="Arial" w:eastAsia="Times New Roman" w:hAnsi="Arial" w:cs="Arial"/>
          <w:i/>
          <w:iCs/>
          <w:kern w:val="0"/>
          <w:sz w:val="24"/>
          <w:szCs w:val="20"/>
          <w:lang w:eastAsia="it-IT"/>
          <w14:ligatures w14:val="none"/>
        </w:rPr>
        <w:t>Per</w:t>
      </w:r>
      <w:r w:rsidRPr="00B11DEA">
        <w:rPr>
          <w:rFonts w:ascii="Arial" w:eastAsia="Times New Roman" w:hAnsi="Arial" w:cs="Arial"/>
          <w:i/>
          <w:iCs/>
          <w:kern w:val="0"/>
          <w:sz w:val="24"/>
          <w:szCs w:val="20"/>
          <w:lang w:eastAsia="it-IT"/>
          <w14:ligatures w14:val="none"/>
        </w:rPr>
        <w:t xml:space="preserve"> mezzo di questi prodigi, che le fu concesso di compiere in presenza della bestia, seduce gli abitanti della terra, dicendo loro di erigere una statua alla bestia, che era stata ferita dalla spada ma si era riavuta. E le fu anche concesso di animare la statua della bestia, in modo che quella statua perfino parlasse e potesse far mettere a morte tutti coloro che non avessero adorato la statua della bestia. </w:t>
      </w:r>
      <w:r w:rsidR="007D0BFF" w:rsidRPr="00B11DEA">
        <w:rPr>
          <w:rFonts w:ascii="Arial" w:eastAsia="Times New Roman" w:hAnsi="Arial" w:cs="Arial"/>
          <w:i/>
          <w:iCs/>
          <w:kern w:val="0"/>
          <w:sz w:val="24"/>
          <w:szCs w:val="20"/>
          <w:lang w:eastAsia="it-IT"/>
          <w14:ligatures w14:val="none"/>
        </w:rPr>
        <w:t>Essa</w:t>
      </w:r>
      <w:r w:rsidRPr="00B11DEA">
        <w:rPr>
          <w:rFonts w:ascii="Arial" w:eastAsia="Times New Roman" w:hAnsi="Arial" w:cs="Arial"/>
          <w:i/>
          <w:iCs/>
          <w:kern w:val="0"/>
          <w:sz w:val="24"/>
          <w:szCs w:val="20"/>
          <w:lang w:eastAsia="it-IT"/>
          <w14:ligatures w14:val="none"/>
        </w:rPr>
        <w:t xml:space="preserve"> fa sì che tutti, piccoli e grandi, ricchi e poveri, liberi e schiavi, ricevano un marchio sulla mano destra o sulla fronte, e che nessuno possa comprare o vendere senza avere tale marchio, cioè il nome della bestia o il numero del suo nome. Qui sta la sapienza. Chi ha intelligenza calcoli il numero della bestia: è infatti un numero di uomo, e il suo numero è seicentosessantasei (Ap 13,1-18).</w:t>
      </w:r>
    </w:p>
    <w:p w14:paraId="05C09E10" w14:textId="3ED9928B" w:rsidR="00B11DEA" w:rsidRDefault="004D29C4" w:rsidP="00B11DEA">
      <w:pPr>
        <w:spacing w:before="120" w:after="0" w:line="240" w:lineRule="auto"/>
        <w:jc w:val="both"/>
        <w:rPr>
          <w:rFonts w:ascii="Arial" w:eastAsia="Times New Roman" w:hAnsi="Arial" w:cs="Arial"/>
          <w:kern w:val="0"/>
          <w:sz w:val="24"/>
          <w:szCs w:val="20"/>
          <w:lang w:eastAsia="it-IT"/>
          <w14:ligatures w14:val="none"/>
        </w:rPr>
      </w:pPr>
      <w:r>
        <w:rPr>
          <w:rFonts w:ascii="Arial" w:eastAsia="Times New Roman" w:hAnsi="Arial" w:cs="Arial"/>
          <w:kern w:val="0"/>
          <w:sz w:val="24"/>
          <w:szCs w:val="20"/>
          <w:lang w:eastAsia="it-IT"/>
          <w14:ligatures w14:val="none"/>
        </w:rPr>
        <w:t>Perché nessun danno venga prodotto dall’evangelizzazione, l’evangelizzatore dovrà porre ogni attenzione affinché dalla sua bocca mai esca una parola d’incertezza, mai una parola di falsità, mai una parola che crea dubbi, mai una parola di menzogna e mai una parola d’inganno.</w:t>
      </w:r>
    </w:p>
    <w:p w14:paraId="3570A929" w14:textId="1AABCB74" w:rsidR="004D29C4" w:rsidRDefault="004D29C4" w:rsidP="00B11DEA">
      <w:pPr>
        <w:spacing w:before="120" w:after="0" w:line="240" w:lineRule="auto"/>
        <w:jc w:val="both"/>
        <w:rPr>
          <w:rFonts w:ascii="Arial" w:eastAsia="Times New Roman" w:hAnsi="Arial" w:cs="Arial"/>
          <w:kern w:val="0"/>
          <w:sz w:val="24"/>
          <w:szCs w:val="20"/>
          <w:lang w:eastAsia="it-IT"/>
          <w14:ligatures w14:val="none"/>
        </w:rPr>
      </w:pPr>
      <w:r>
        <w:rPr>
          <w:rFonts w:ascii="Arial" w:eastAsia="Times New Roman" w:hAnsi="Arial" w:cs="Arial"/>
          <w:kern w:val="0"/>
          <w:sz w:val="24"/>
          <w:szCs w:val="20"/>
          <w:lang w:eastAsia="it-IT"/>
          <w14:ligatures w14:val="none"/>
        </w:rPr>
        <w:t>Perché questo sia possibile e la sua parola sia sempre di purissima verità, non solo è necessario che lui sia colmo di Spirito Santo, nello Spirito Santo lui dovrà ogni giorno crescere e lo Spirito Santo dovrà crescere in lui. Quest</w:t>
      </w:r>
      <w:r w:rsidR="00BF3266">
        <w:rPr>
          <w:rFonts w:ascii="Arial" w:eastAsia="Times New Roman" w:hAnsi="Arial" w:cs="Arial"/>
          <w:kern w:val="0"/>
          <w:sz w:val="24"/>
          <w:szCs w:val="20"/>
          <w:lang w:eastAsia="it-IT"/>
          <w14:ligatures w14:val="none"/>
        </w:rPr>
        <w:t>o</w:t>
      </w:r>
      <w:r>
        <w:rPr>
          <w:rFonts w:ascii="Arial" w:eastAsia="Times New Roman" w:hAnsi="Arial" w:cs="Arial"/>
          <w:kern w:val="0"/>
          <w:sz w:val="24"/>
          <w:szCs w:val="20"/>
          <w:lang w:eastAsia="it-IT"/>
          <w14:ligatures w14:val="none"/>
        </w:rPr>
        <w:t xml:space="preserve"> potrà accadere se l’evangelizzatore sempre si impegnerà a ravvivare lo Spirito del Signore nel quale è stato consacrato in ogni sacramento da lui ricevuto. </w:t>
      </w:r>
    </w:p>
    <w:p w14:paraId="743969A4" w14:textId="4CD63A3C" w:rsidR="004D29C4" w:rsidRDefault="004D29C4" w:rsidP="00B11DEA">
      <w:pPr>
        <w:spacing w:before="120" w:after="0" w:line="240" w:lineRule="auto"/>
        <w:jc w:val="both"/>
        <w:rPr>
          <w:rFonts w:ascii="Arial" w:eastAsia="Times New Roman" w:hAnsi="Arial" w:cs="Arial"/>
          <w:kern w:val="0"/>
          <w:sz w:val="24"/>
          <w:szCs w:val="20"/>
          <w:lang w:eastAsia="it-IT"/>
          <w14:ligatures w14:val="none"/>
        </w:rPr>
      </w:pPr>
      <w:r>
        <w:rPr>
          <w:rFonts w:ascii="Arial" w:eastAsia="Times New Roman" w:hAnsi="Arial" w:cs="Arial"/>
          <w:kern w:val="0"/>
          <w:sz w:val="24"/>
          <w:szCs w:val="20"/>
          <w:lang w:eastAsia="it-IT"/>
          <w14:ligatures w14:val="none"/>
        </w:rPr>
        <w:t>Come Cristo Gesù e lo Spirito Santo sono una cosa sola</w:t>
      </w:r>
      <w:r w:rsidR="00BF3266">
        <w:rPr>
          <w:rFonts w:ascii="Arial" w:eastAsia="Times New Roman" w:hAnsi="Arial" w:cs="Arial"/>
          <w:kern w:val="0"/>
          <w:sz w:val="24"/>
          <w:szCs w:val="20"/>
          <w:lang w:eastAsia="it-IT"/>
          <w14:ligatures w14:val="none"/>
        </w:rPr>
        <w:t>,</w:t>
      </w:r>
      <w:r>
        <w:rPr>
          <w:rFonts w:ascii="Arial" w:eastAsia="Times New Roman" w:hAnsi="Arial" w:cs="Arial"/>
          <w:kern w:val="0"/>
          <w:sz w:val="24"/>
          <w:szCs w:val="20"/>
          <w:lang w:eastAsia="it-IT"/>
          <w14:ligatures w14:val="none"/>
        </w:rPr>
        <w:t xml:space="preserve"> così in Cristo Gesù, lo Spirito Santo e l’evangelizzatore dovranno essere una cosa sola. Più questa unità cresce e più la parola dell’evangelizzatore è vera. Meno cresce e meno sarà la</w:t>
      </w:r>
      <w:r w:rsidR="00903B02">
        <w:rPr>
          <w:rFonts w:ascii="Arial" w:eastAsia="Times New Roman" w:hAnsi="Arial" w:cs="Arial"/>
          <w:kern w:val="0"/>
          <w:sz w:val="24"/>
          <w:szCs w:val="20"/>
          <w:lang w:eastAsia="it-IT"/>
          <w14:ligatures w14:val="none"/>
        </w:rPr>
        <w:t xml:space="preserve"> verità della parola che esce dalla sua bocca. Non è la scienza che ci fa veri evangelizzatori. Ci fa veri evangelizzatori la scienza sempre trasformata in Parola evangelizzante dallo Spirito Santo. Questa verità è così annunciata dall’Apostolo </w:t>
      </w:r>
      <w:r w:rsidR="00903B02">
        <w:rPr>
          <w:rFonts w:ascii="Arial" w:eastAsia="Times New Roman" w:hAnsi="Arial" w:cs="Arial"/>
          <w:kern w:val="0"/>
          <w:sz w:val="24"/>
          <w:szCs w:val="20"/>
          <w:lang w:eastAsia="it-IT"/>
          <w14:ligatures w14:val="none"/>
        </w:rPr>
        <w:lastRenderedPageBreak/>
        <w:t xml:space="preserve">Paolo: </w:t>
      </w:r>
      <w:r w:rsidR="00903B02" w:rsidRPr="00903B02">
        <w:rPr>
          <w:rFonts w:ascii="Arial" w:eastAsia="Times New Roman" w:hAnsi="Arial" w:cs="Arial"/>
          <w:i/>
          <w:iCs/>
          <w:kern w:val="0"/>
          <w:sz w:val="24"/>
          <w:szCs w:val="20"/>
          <w:lang w:eastAsia="it-IT"/>
          <w14:ligatures w14:val="none"/>
        </w:rPr>
        <w:t>“La lettera uccide lo Spirito vivifica”.</w:t>
      </w:r>
      <w:r w:rsidR="00903B02">
        <w:rPr>
          <w:rFonts w:ascii="Arial" w:eastAsia="Times New Roman" w:hAnsi="Arial" w:cs="Arial"/>
          <w:kern w:val="0"/>
          <w:sz w:val="24"/>
          <w:szCs w:val="20"/>
          <w:lang w:eastAsia="it-IT"/>
          <w14:ligatures w14:val="none"/>
        </w:rPr>
        <w:t xml:space="preserve"> E ancora: </w:t>
      </w:r>
      <w:r w:rsidR="00903B02" w:rsidRPr="00903B02">
        <w:rPr>
          <w:rFonts w:ascii="Arial" w:eastAsia="Times New Roman" w:hAnsi="Arial" w:cs="Arial"/>
          <w:i/>
          <w:iCs/>
          <w:kern w:val="0"/>
          <w:sz w:val="24"/>
          <w:szCs w:val="20"/>
          <w:lang w:eastAsia="it-IT"/>
          <w14:ligatures w14:val="none"/>
        </w:rPr>
        <w:t xml:space="preserve">“Voi sapete, ma non sapete come </w:t>
      </w:r>
      <w:r w:rsidR="00BF3266">
        <w:rPr>
          <w:rFonts w:ascii="Arial" w:eastAsia="Times New Roman" w:hAnsi="Arial" w:cs="Arial"/>
          <w:i/>
          <w:iCs/>
          <w:kern w:val="0"/>
          <w:sz w:val="24"/>
          <w:szCs w:val="20"/>
          <w:lang w:eastAsia="it-IT"/>
          <w14:ligatures w14:val="none"/>
        </w:rPr>
        <w:t xml:space="preserve">bisogna </w:t>
      </w:r>
      <w:r w:rsidR="00903B02" w:rsidRPr="00903B02">
        <w:rPr>
          <w:rFonts w:ascii="Arial" w:eastAsia="Times New Roman" w:hAnsi="Arial" w:cs="Arial"/>
          <w:i/>
          <w:iCs/>
          <w:kern w:val="0"/>
          <w:sz w:val="24"/>
          <w:szCs w:val="20"/>
          <w:lang w:eastAsia="it-IT"/>
          <w14:ligatures w14:val="none"/>
        </w:rPr>
        <w:t>sapere”</w:t>
      </w:r>
      <w:r w:rsidR="00903B02">
        <w:rPr>
          <w:rFonts w:ascii="Arial" w:eastAsia="Times New Roman" w:hAnsi="Arial" w:cs="Arial"/>
          <w:kern w:val="0"/>
          <w:sz w:val="24"/>
          <w:szCs w:val="20"/>
          <w:lang w:eastAsia="it-IT"/>
          <w14:ligatures w14:val="none"/>
        </w:rPr>
        <w:t>. Avete la lettera, ma non lo Spirito Santo. Avete la scienza, ma non la scienza di come la scienza va usata dinanzi a ogni cuore.</w:t>
      </w:r>
    </w:p>
    <w:p w14:paraId="5A48277D" w14:textId="08B80C79" w:rsidR="00D1759A" w:rsidRDefault="00D1759A" w:rsidP="00D1759A">
      <w:pPr>
        <w:spacing w:before="120" w:after="0" w:line="240" w:lineRule="auto"/>
        <w:jc w:val="both"/>
        <w:rPr>
          <w:rFonts w:ascii="Arial" w:eastAsia="Times New Roman" w:hAnsi="Arial" w:cs="Arial"/>
          <w:kern w:val="0"/>
          <w:sz w:val="24"/>
          <w:szCs w:val="20"/>
          <w:lang w:eastAsia="it-IT"/>
          <w14:ligatures w14:val="none"/>
        </w:rPr>
      </w:pPr>
      <w:r>
        <w:rPr>
          <w:rFonts w:ascii="Arial" w:eastAsia="Times New Roman" w:hAnsi="Arial" w:cs="Arial"/>
          <w:kern w:val="0"/>
          <w:sz w:val="24"/>
          <w:szCs w:val="20"/>
          <w:lang w:eastAsia="it-IT"/>
          <w14:ligatures w14:val="none"/>
        </w:rPr>
        <w:t xml:space="preserve">Nelle pagine che seguiranno abbiamo messo in luce come noi abbiamo evangelizzato e come noi stiamo evangelizzando. A ogni evangelizzatore sia lo Spirito Santo a manifestargli via e modalità perché ogni parola che esce alla sua bocca sia una freccia appuntita per trafiggere il cuore così che si lasci colmare di grazia e di Spirito Santo. </w:t>
      </w:r>
    </w:p>
    <w:p w14:paraId="0100130C" w14:textId="35A8685E" w:rsidR="00D1759A" w:rsidRDefault="00D1759A" w:rsidP="00D1759A">
      <w:pPr>
        <w:spacing w:before="120" w:after="0" w:line="240" w:lineRule="auto"/>
        <w:jc w:val="both"/>
        <w:rPr>
          <w:rFonts w:ascii="Arial" w:eastAsia="Times New Roman" w:hAnsi="Arial" w:cs="Arial"/>
          <w:kern w:val="0"/>
          <w:sz w:val="24"/>
          <w:szCs w:val="20"/>
          <w:lang w:eastAsia="it-IT"/>
          <w14:ligatures w14:val="none"/>
        </w:rPr>
      </w:pPr>
      <w:r>
        <w:rPr>
          <w:rFonts w:ascii="Arial" w:eastAsia="Times New Roman" w:hAnsi="Arial" w:cs="Arial"/>
          <w:kern w:val="0"/>
          <w:sz w:val="24"/>
          <w:szCs w:val="20"/>
          <w:lang w:eastAsia="it-IT"/>
          <w14:ligatures w14:val="none"/>
        </w:rPr>
        <w:t>La Vergine Maria sempre venga a visitarci per alitare su di voi il suo alito di Spirito Santo così come lo ha alitato nella casa di Elisabetta. Lei lo alita su di noi senza interruzione e noi senza interruzione lo aliteremo su quanti ascolteranno la nostra Parola. Grazi</w:t>
      </w:r>
      <w:r w:rsidR="00BF3266">
        <w:rPr>
          <w:rFonts w:ascii="Arial" w:eastAsia="Times New Roman" w:hAnsi="Arial" w:cs="Arial"/>
          <w:kern w:val="0"/>
          <w:sz w:val="24"/>
          <w:szCs w:val="20"/>
          <w:lang w:eastAsia="it-IT"/>
          <w14:ligatures w14:val="none"/>
        </w:rPr>
        <w:t>e</w:t>
      </w:r>
      <w:r>
        <w:rPr>
          <w:rFonts w:ascii="Arial" w:eastAsia="Times New Roman" w:hAnsi="Arial" w:cs="Arial"/>
          <w:kern w:val="0"/>
          <w:sz w:val="24"/>
          <w:szCs w:val="20"/>
          <w:lang w:eastAsia="it-IT"/>
          <w14:ligatures w14:val="none"/>
        </w:rPr>
        <w:t>, Madre piena di Spirito Santo senza misura.</w:t>
      </w:r>
    </w:p>
    <w:p w14:paraId="7D6D0390" w14:textId="77777777" w:rsidR="00D1759A" w:rsidRDefault="00965DA6" w:rsidP="00D1759A">
      <w:pPr>
        <w:ind w:left="708"/>
        <w:jc w:val="right"/>
        <w:rPr>
          <w:rFonts w:ascii="Arial" w:hAnsi="Arial" w:cs="Arial"/>
          <w:i/>
          <w:iCs/>
          <w:sz w:val="24"/>
          <w:szCs w:val="24"/>
        </w:rPr>
      </w:pPr>
      <w:r w:rsidRPr="00D1759A">
        <w:rPr>
          <w:rFonts w:ascii="Arial" w:hAnsi="Arial" w:cs="Arial"/>
          <w:i/>
          <w:iCs/>
          <w:sz w:val="24"/>
          <w:szCs w:val="24"/>
        </w:rPr>
        <w:t>Anno Domini 2026</w:t>
      </w:r>
      <w:bookmarkEnd w:id="12"/>
      <w:bookmarkEnd w:id="13"/>
    </w:p>
    <w:p w14:paraId="1D896BF5" w14:textId="734371AE" w:rsidR="00E114D1" w:rsidRPr="00D1759A" w:rsidRDefault="00E114D1" w:rsidP="00D1759A">
      <w:pPr>
        <w:jc w:val="both"/>
        <w:rPr>
          <w:rFonts w:ascii="Arial" w:eastAsiaTheme="majorEastAsia" w:hAnsi="Arial" w:cstheme="majorBidi"/>
          <w:b/>
          <w:i/>
          <w:iCs/>
          <w:color w:val="000000" w:themeColor="text1"/>
          <w:sz w:val="32"/>
          <w:szCs w:val="40"/>
          <w:lang w:eastAsia="it-IT"/>
        </w:rPr>
      </w:pPr>
      <w:r w:rsidRPr="00D1759A">
        <w:rPr>
          <w:i/>
          <w:iCs/>
        </w:rPr>
        <w:br w:type="page"/>
      </w:r>
    </w:p>
    <w:p w14:paraId="0B7FFDDA" w14:textId="77777777" w:rsidR="00813A05" w:rsidRPr="00813A05" w:rsidRDefault="00813A05" w:rsidP="00813A05">
      <w:pPr>
        <w:pStyle w:val="Titolo1"/>
      </w:pPr>
      <w:bookmarkStart w:id="14" w:name="_Toc218975050"/>
      <w:bookmarkStart w:id="15" w:name="_Toc219036190"/>
      <w:r w:rsidRPr="00813A05">
        <w:lastRenderedPageBreak/>
        <w:t>EVANGELIZZARE CRISTO GESÙ</w:t>
      </w:r>
      <w:bookmarkEnd w:id="14"/>
      <w:bookmarkEnd w:id="15"/>
    </w:p>
    <w:p w14:paraId="483A5BD4" w14:textId="77777777" w:rsidR="00813A05" w:rsidRPr="00813A05" w:rsidRDefault="00813A05" w:rsidP="00813A05">
      <w:pPr>
        <w:spacing w:before="120" w:after="120" w:line="240" w:lineRule="auto"/>
        <w:jc w:val="both"/>
        <w:rPr>
          <w:rFonts w:ascii="Arial" w:eastAsia="Times New Roman" w:hAnsi="Arial" w:cs="Arial"/>
          <w:kern w:val="0"/>
          <w:sz w:val="24"/>
          <w:szCs w:val="20"/>
          <w:lang w:eastAsia="it-IT"/>
          <w14:ligatures w14:val="none"/>
        </w:rPr>
      </w:pPr>
      <w:r w:rsidRPr="00813A05">
        <w:rPr>
          <w:rFonts w:ascii="Arial" w:eastAsia="Times New Roman" w:hAnsi="Arial" w:cs="Arial"/>
          <w:kern w:val="0"/>
          <w:sz w:val="24"/>
          <w:szCs w:val="20"/>
          <w:lang w:eastAsia="it-IT"/>
          <w14:ligatures w14:val="none"/>
        </w:rPr>
        <w:t xml:space="preserve">Cristo Gesù va evangelizzato nella pienezza della sua verità di Agnello Immolato e Risorto. A  Lui il Padre  ha dato ogni  potere, onore, gloria, esaltazione. Lo ha costituito Signore del cielo e della terra. Nelle sue mani ha posto il Libro sigillato con sette sigilli. Evangelizzeremo Cristo Signore analizzando i primi cinque Capitoli del Libro dell’Apocalisse di San Giovanni Apostolo. Ci avvaliamo di questi Primi Cinque Capitoli perché è in essi che viene rivelata per visione e per parola di profezia la purissima verità di Cristo Gesù dal giorno della sua gloriosa risurrezione e ascensione al cielo, per tutto il tempo della storia e per l’eternità beata. </w:t>
      </w:r>
    </w:p>
    <w:p w14:paraId="01E1A05F" w14:textId="77777777" w:rsidR="00813A05" w:rsidRPr="00813A05" w:rsidRDefault="00813A05" w:rsidP="00813A05">
      <w:pPr>
        <w:spacing w:before="120" w:after="120" w:line="240" w:lineRule="auto"/>
        <w:jc w:val="both"/>
        <w:rPr>
          <w:rFonts w:ascii="Arial" w:eastAsia="Times New Roman" w:hAnsi="Arial" w:cs="Arial"/>
          <w:kern w:val="0"/>
          <w:sz w:val="24"/>
          <w:szCs w:val="20"/>
          <w:lang w:eastAsia="it-IT"/>
          <w14:ligatures w14:val="none"/>
        </w:rPr>
      </w:pPr>
      <w:r w:rsidRPr="00813A05">
        <w:rPr>
          <w:rFonts w:ascii="Arial" w:eastAsia="Times New Roman" w:hAnsi="Arial" w:cs="Arial"/>
          <w:kern w:val="0"/>
          <w:sz w:val="24"/>
          <w:szCs w:val="20"/>
          <w:lang w:eastAsia="it-IT"/>
          <w14:ligatures w14:val="none"/>
        </w:rPr>
        <w:t xml:space="preserve">Ecco allora le domande che ci poniamo e alle quali daremo risposta: </w:t>
      </w:r>
      <w:r w:rsidRPr="00813A05">
        <w:rPr>
          <w:rFonts w:ascii="Arial" w:eastAsia="Times New Roman" w:hAnsi="Arial" w:cs="Arial"/>
          <w:i/>
          <w:iCs/>
          <w:kern w:val="0"/>
          <w:sz w:val="24"/>
          <w:szCs w:val="20"/>
          <w:lang w:eastAsia="it-IT"/>
          <w14:ligatures w14:val="none"/>
        </w:rPr>
        <w:t xml:space="preserve">“Chi è Cristo Gesù in se stesso oggi, per tutto il tempo e per l’eternità che non conoscerà mai fine?  Chi è Cristo Gesù per noi oggi, per tutto il tempo della storia e per l’eternità che non conoscerà mai fine? Perché è necessario, anzi obbligatorio che Cristo Gesù venga evangelizzato, venga fatto conoscere a ogni uomo che vive sulla nostra terra? Perché se non evangelizziamo Cristo siamo rei di morte eterna? Non solo. Siamo anche i più grandi nemici degli uomini? Perché siamo omicidi dei nostri fratelli allo stesso modo che Satana è nemico dell’umanità?”. </w:t>
      </w:r>
      <w:r w:rsidRPr="00813A05">
        <w:rPr>
          <w:rFonts w:ascii="Arial" w:eastAsia="Times New Roman" w:hAnsi="Arial" w:cs="Arial"/>
          <w:kern w:val="0"/>
          <w:sz w:val="24"/>
          <w:szCs w:val="20"/>
          <w:lang w:eastAsia="it-IT"/>
          <w14:ligatures w14:val="none"/>
        </w:rPr>
        <w:t>Tutte</w:t>
      </w:r>
      <w:r w:rsidRPr="00813A05">
        <w:rPr>
          <w:rFonts w:ascii="Arial" w:eastAsia="Times New Roman" w:hAnsi="Arial" w:cs="Arial"/>
          <w:i/>
          <w:iCs/>
          <w:kern w:val="0"/>
          <w:sz w:val="24"/>
          <w:szCs w:val="20"/>
          <w:lang w:eastAsia="it-IT"/>
          <w14:ligatures w14:val="none"/>
        </w:rPr>
        <w:t xml:space="preserve"> </w:t>
      </w:r>
      <w:r w:rsidRPr="00813A05">
        <w:rPr>
          <w:rFonts w:ascii="Arial" w:eastAsia="Times New Roman" w:hAnsi="Arial" w:cs="Arial"/>
          <w:kern w:val="0"/>
          <w:sz w:val="24"/>
          <w:szCs w:val="20"/>
          <w:lang w:eastAsia="it-IT"/>
          <w14:ligatures w14:val="none"/>
        </w:rPr>
        <w:t xml:space="preserve">queste domande trovano risposta piena in questi primi Cinque Capitoli del Libro dell’Apocalisse. </w:t>
      </w:r>
    </w:p>
    <w:p w14:paraId="47D21382" w14:textId="77777777" w:rsidR="00813A05" w:rsidRPr="00813A05" w:rsidRDefault="00813A05" w:rsidP="00813A05">
      <w:pPr>
        <w:spacing w:before="120" w:after="120" w:line="240" w:lineRule="auto"/>
        <w:jc w:val="both"/>
        <w:rPr>
          <w:rFonts w:ascii="Arial" w:eastAsia="Times New Roman" w:hAnsi="Arial" w:cs="Arial"/>
          <w:kern w:val="0"/>
          <w:sz w:val="24"/>
          <w:szCs w:val="20"/>
          <w:lang w:eastAsia="it-IT"/>
          <w14:ligatures w14:val="none"/>
        </w:rPr>
      </w:pPr>
      <w:r w:rsidRPr="00813A05">
        <w:rPr>
          <w:rFonts w:ascii="Arial" w:eastAsia="Times New Roman" w:hAnsi="Arial" w:cs="Arial"/>
          <w:kern w:val="0"/>
          <w:sz w:val="24"/>
          <w:szCs w:val="20"/>
          <w:lang w:eastAsia="it-IT"/>
          <w14:ligatures w14:val="none"/>
        </w:rPr>
        <w:t>Ecco cosa vede e ascolta, rapito in estasi, l’Apostolo Giovanni:</w:t>
      </w:r>
    </w:p>
    <w:p w14:paraId="61434881" w14:textId="77777777" w:rsidR="00813A05" w:rsidRPr="00813A05" w:rsidRDefault="00813A05" w:rsidP="00813A05">
      <w:pPr>
        <w:spacing w:before="120" w:after="120" w:line="240" w:lineRule="auto"/>
        <w:jc w:val="both"/>
        <w:rPr>
          <w:rFonts w:ascii="Arial" w:eastAsia="Times New Roman" w:hAnsi="Arial" w:cs="Arial"/>
          <w:kern w:val="0"/>
          <w:sz w:val="24"/>
          <w:szCs w:val="20"/>
          <w:lang w:eastAsia="it-IT"/>
          <w14:ligatures w14:val="none"/>
        </w:rPr>
      </w:pPr>
    </w:p>
    <w:p w14:paraId="6D416B61" w14:textId="77777777" w:rsidR="00813A05" w:rsidRPr="00813A05" w:rsidRDefault="00813A05" w:rsidP="00813A05">
      <w:pPr>
        <w:pStyle w:val="Titolo2"/>
      </w:pPr>
      <w:bookmarkStart w:id="16" w:name="_Toc135303211"/>
      <w:bookmarkStart w:id="17" w:name="_Toc135303210"/>
      <w:bookmarkStart w:id="18" w:name="_Toc218975051"/>
      <w:bookmarkStart w:id="19" w:name="_Toc219036191"/>
      <w:r w:rsidRPr="00813A05">
        <w:t>PRIMA VERITÀ: IO SONO IL PRIMO E L’ULTIMO E IL VIVENTE</w:t>
      </w:r>
      <w:bookmarkEnd w:id="16"/>
      <w:r w:rsidRPr="00813A05">
        <w:t xml:space="preserve"> (Ap 1,1-20)</w:t>
      </w:r>
      <w:bookmarkEnd w:id="17"/>
      <w:bookmarkEnd w:id="18"/>
      <w:bookmarkEnd w:id="19"/>
    </w:p>
    <w:p w14:paraId="735AAE2C" w14:textId="77777777" w:rsidR="00813A05" w:rsidRPr="00813A05" w:rsidRDefault="00813A05" w:rsidP="00813A05">
      <w:pPr>
        <w:spacing w:after="120" w:line="240" w:lineRule="auto"/>
        <w:jc w:val="both"/>
        <w:rPr>
          <w:rFonts w:ascii="Arial" w:eastAsia="Times New Roman" w:hAnsi="Arial" w:cs="Arial"/>
          <w:kern w:val="0"/>
          <w:sz w:val="24"/>
          <w:szCs w:val="20"/>
          <w:lang w:eastAsia="it-IT"/>
          <w14:ligatures w14:val="none"/>
        </w:rPr>
      </w:pPr>
      <w:r w:rsidRPr="00813A05">
        <w:rPr>
          <w:rFonts w:ascii="Arial" w:eastAsia="Times New Roman" w:hAnsi="Arial" w:cs="Arial"/>
          <w:b/>
          <w:bCs/>
          <w:kern w:val="0"/>
          <w:sz w:val="24"/>
          <w:szCs w:val="20"/>
          <w:lang w:eastAsia="it-IT"/>
          <w14:ligatures w14:val="none"/>
        </w:rPr>
        <w:t>Ecco il grande mistero visto dal discepolo che Gesù amava</w:t>
      </w:r>
      <w:r w:rsidRPr="00813A05">
        <w:rPr>
          <w:rFonts w:ascii="Arial" w:eastAsia="Times New Roman" w:hAnsi="Arial" w:cs="Arial"/>
          <w:kern w:val="0"/>
          <w:sz w:val="24"/>
          <w:szCs w:val="20"/>
          <w:lang w:eastAsia="it-IT"/>
          <w14:ligatures w14:val="none"/>
        </w:rPr>
        <w:t xml:space="preserve">: </w:t>
      </w:r>
    </w:p>
    <w:p w14:paraId="78D8C4D2"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Ognuno ha un suo criterio personale di leggere l’Apocalisse. È questa la norma quando ci si accosta al mistero di Dio rivelato nelle Scritture profetiche. Questo criterio personale è dato dall’intelligenza, o dalla sapienza dello Spirito Santo, la quale, essendo illuminazione particolare concessa alla singola persona, fa sì che la comprensione dell’uno sia differente dalla comprensione dell’altro e che l’intelligenza con la quale uno svela il mistero non si contrapponga all’intelligenza, o sapienza con la quale lo svela un altro, o molti altri. Il mistero è così alto, così profondo, così largo, così abissale che sempre occorre l’intelligenza dello Spirito Santo per penetrare nella sua verità, senza che alcuno lo possa cogliere in tutta la pienezza della verità contenuta nelle Parole della Rivelazione. Neanche nel Cielo, in Paradiso, sarà possibile comprendere secondo pienezza eterna di verità il mistero di Dio. Esso sarà sempre, eternamente, oltre ogni mente creata. A chiunque si accinge a leggere il Libro dell’Apocalisse offriamo quattro vie che possono aiutarlo ad avvicinarsi al mistero. Poi sarà lo Spirito Santo e il dono della sua intelligenza, o sapienza divina che possono condurre ulteriormente nello svelamento più pieno e più perfetto della verità in esso contenuta. Queste quattro </w:t>
      </w:r>
      <w:r w:rsidRPr="00813A05">
        <w:rPr>
          <w:rFonts w:ascii="Arial" w:eastAsia="Times New Roman" w:hAnsi="Arial" w:cs="Times New Roman"/>
          <w:kern w:val="0"/>
          <w:sz w:val="24"/>
          <w:szCs w:val="20"/>
          <w:lang w:eastAsia="it-IT"/>
          <w14:ligatures w14:val="none"/>
        </w:rPr>
        <w:lastRenderedPageBreak/>
        <w:t xml:space="preserve">vie sono: visione della verità di Cristo; visione della verità della Chiesa; visione della verità della storia; visione della verità dell’eternità (inferno e paradiso, stagno di fuoco e zolfo e la Gerusalemme Celeste). </w:t>
      </w:r>
    </w:p>
    <w:p w14:paraId="2F03A05B"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bookmarkStart w:id="20" w:name="_Hlk219011712"/>
      <w:r w:rsidRPr="00813A05">
        <w:rPr>
          <w:rFonts w:ascii="Arial" w:eastAsia="Times New Roman" w:hAnsi="Arial" w:cs="Times New Roman"/>
          <w:b/>
          <w:kern w:val="0"/>
          <w:sz w:val="24"/>
          <w:szCs w:val="20"/>
          <w:lang w:eastAsia="it-IT"/>
          <w14:ligatures w14:val="none"/>
        </w:rPr>
        <w:t>Visione della verità di Cristo</w:t>
      </w:r>
      <w:r w:rsidRPr="00813A05">
        <w:rPr>
          <w:rFonts w:ascii="Arial" w:eastAsia="Times New Roman" w:hAnsi="Arial" w:cs="Times New Roman"/>
          <w:kern w:val="0"/>
          <w:sz w:val="24"/>
          <w:szCs w:val="20"/>
          <w:lang w:eastAsia="it-IT"/>
          <w14:ligatures w14:val="none"/>
        </w:rPr>
        <w:t xml:space="preserve">: l’Apocalisse apre gettando una luce tutta particolare sul mistero di Cristo Gesù, presentandolo nella sua verità più piena. Tutto il mistero di Gesù Signore è manifestato in ogni più piccolo particolare. Perché? La risposta non può essere che una sola: Cristo Gesù è il fondamento della nostra fede ed è la fede stessa. Lui è per noi: </w:t>
      </w:r>
      <w:r w:rsidRPr="00813A05">
        <w:rPr>
          <w:rFonts w:ascii="Arial" w:eastAsia="Times New Roman" w:hAnsi="Arial" w:cs="Times New Roman"/>
          <w:i/>
          <w:kern w:val="0"/>
          <w:sz w:val="24"/>
          <w:szCs w:val="20"/>
          <w:lang w:eastAsia="it-IT"/>
          <w14:ligatures w14:val="none"/>
        </w:rPr>
        <w:t>“Via, Verità, Vita”</w:t>
      </w:r>
      <w:r w:rsidRPr="00813A05">
        <w:rPr>
          <w:rFonts w:ascii="Arial" w:eastAsia="Times New Roman" w:hAnsi="Arial" w:cs="Times New Roman"/>
          <w:kern w:val="0"/>
          <w:sz w:val="24"/>
          <w:szCs w:val="20"/>
          <w:lang w:eastAsia="it-IT"/>
          <w14:ligatures w14:val="none"/>
        </w:rPr>
        <w:t>. Tutto è per noi Gesù Signore. È assai evidente che un solo errore sulla sua missione, sul suo mistero, sulla sua persona, sulla sua opera, sulla sua morte e sulla sua risurrezione, ha dei contraccolpi letali sulla fede di tutti i credenti.</w:t>
      </w:r>
    </w:p>
    <w:p w14:paraId="392B8479"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Una sola falsità che viene insegnata su Cristo ha il potere di distruggere tutta la nostra fede in Lui e nella sua opera di redenzione e di salvezza a favore del mondo intero. Questa metodologia divina deve essere la stessa che la Chiesa deve usare in ogni tempo, in tutte le epoche della sua vita. È la verità di Cristo la verità della Chiesa, la verità del credente. La Chiesa è ciò che essa crede del suo Maestro e Signore. La falsità su Cristo diviene falsità sulla Chiesa, l’errore su Cristo è errore sulla Chiesa, ogni ambiguità su Cristo Gesù diviene e si fa ambiguità sulla Chiesa. Se è falsità, errore, ambiguità sulla Chiesa necessariamente lo sarà anche sull’uomo. Dal mistero di Cristo, dalla verità di Cristo è il mistero, la verità della Chiesa e dell’uomo.</w:t>
      </w:r>
    </w:p>
    <w:p w14:paraId="5585DF63"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Nel nostro tempo si è spostato l’accento da Cristo all’uomo. Non si parte da Cristo Gesù per comprendere il mistero dell’uomo. Sovente si parte da un pensiero sull’uomo e si adatta a questo pensiero tutto il mistero di Cristo Gesù. È questa la falsità che oggi sta distruggendo la nostra fede. È questo il vero tarlo che corrode la verità e l’annulla nella sua potenza di salvezza e di redenzione. La Chiesa universale, le Chiese particolari, tutte le comunità nelle quali si raduna e vive la Chiesa, se vogliono risorgere dal sonno di morte nel quale sono cadute devono riprendere la verità totale di Cristo Gesù, metterla sul candelabro, farla brillare in tutto il suo splendore, offrirla ad ogni cuore come la sola, l’unica, l’eterna verità della sua salvezza. Lo ripetiamo: oggi il mistero di Cristo è avvolto da tanta falsità. Questa falsità fa sì che anche il mistero del cristiano sia corrotto. O leggiamo il mistero dell’uomo a partire dal mistero di Cristo, ma dal mistero di Cristo secondo la Verità eterna che viene da Dio, oppure nella Chiesa si lavorerà solo per la falsità, l’errore, l’ambiguità, la morte.</w:t>
      </w:r>
    </w:p>
    <w:p w14:paraId="0BD7B31B"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Nessuno si faccia illusioni, nessuno ritardi questo grave problema, nessuno inganni gli uomini: siamo senza la verità di Cristo Gesù. Siamo avvolti dalla falsità sull’uomo. O la Chiesa si riappropria di Cristo, oppure è condannata a perdere l’uomo. Il futuro della stessa Chiesa dipenderà da questa scelta. Con l’Apocalisse, la Chiesa, in un tempo di grave crisi per la fede, si è appropriata del mistero di Cristo Gesù. Da questo mistero è partita per dare nuovo slancio alla vita dei discepoli del Signore. È questa la via buona, anzi ottima da seguire. I frutti saranno sempre eccellenti, gustosissimi. Saranno frutti di salvezza eterna. </w:t>
      </w:r>
    </w:p>
    <w:bookmarkEnd w:id="20"/>
    <w:p w14:paraId="6CFED9FD"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b/>
          <w:kern w:val="0"/>
          <w:sz w:val="24"/>
          <w:szCs w:val="20"/>
          <w:lang w:eastAsia="it-IT"/>
          <w14:ligatures w14:val="none"/>
        </w:rPr>
        <w:t>Visione della verità della Chiesa</w:t>
      </w:r>
      <w:r w:rsidRPr="00813A05">
        <w:rPr>
          <w:rFonts w:ascii="Arial" w:eastAsia="Times New Roman" w:hAnsi="Arial" w:cs="Times New Roman"/>
          <w:kern w:val="0"/>
          <w:sz w:val="24"/>
          <w:szCs w:val="20"/>
          <w:lang w:eastAsia="it-IT"/>
          <w14:ligatures w14:val="none"/>
        </w:rPr>
        <w:t xml:space="preserve">: è questa la seconda verità che urge riportare sul candelabro della storia. La verità della Chiesa non è la verità astratta, quella contenuta nei Libri della Sua Rivelazione, o negli scritti degli Interpreti, dei </w:t>
      </w:r>
      <w:r w:rsidRPr="00813A05">
        <w:rPr>
          <w:rFonts w:ascii="Arial" w:eastAsia="Times New Roman" w:hAnsi="Arial" w:cs="Times New Roman"/>
          <w:kern w:val="0"/>
          <w:sz w:val="24"/>
          <w:szCs w:val="20"/>
          <w:lang w:eastAsia="it-IT"/>
          <w14:ligatures w14:val="none"/>
        </w:rPr>
        <w:lastRenderedPageBreak/>
        <w:t>Teologi, dei Commentatori della Sacra Scrittura, o degli Studiosi della Tradizione e del Magistero. Sappiamo che nei libri questa verità bene o male si conserva nella sua purezza ed essenzialità. Questa verità non si conserva né pura e né santa nei figli della Chiesa. Sono costoro i più grandi distruttori della verità e della fede della Chiesa. Sono costoro che sempre lacerano l’unità del Corpo del Signore Gesù. L’Apocalisse non è di questa verità che si vuole occupare. Non è questa verità che le interessa in modo particolare. Anzi questa verità essa la ignora completamente. È come se non esistesse affatto.</w:t>
      </w:r>
    </w:p>
    <w:p w14:paraId="07FDAE2F"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La visione della verità della Chiesa è data dall’esame di coscienza degli Angeli che presiedono alle Chiese particolari. Gli Angeli delle Chiese particolari sono i Vescovi, i Pastori, che reggono la Chiesa, la guidano, l’ammaestrano, le insegnano la verità della salvezza con l’autorità, la potestà, il nome di Cristo Signore. La Chiesa è ciò che è il suo Angelo. Se il suo Angelo cammina con coscienza retta, pura, integra, se compie il suo ministero con la verità e la carità che sono in Cristo Gesù, tutta la Chiesa ha la possibilità di percorrere la via che conduce verso la Gerusalemme Celeste. Se invece il suo Angelo omette di servire la Chiesa con la verità, la carità, l’autorità che gli vengono da Cristo, se omette di operare quel sano e santo discernimento tra ciò che appartiene a Cristo e ciò che appartiene alla falsità, all’errore, al male, tutta la comunità prima o poi si stancherà, si rilasserà, abbandonerà il retto cammino della verità e della fede, si consegnerà agli idoli di questo mondo.</w:t>
      </w:r>
    </w:p>
    <w:p w14:paraId="2A0FEA83"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Ogni Angelo della Chiesa particolare deve camminare su due vie: una via che è personale ed è quella della grande santità. Un Angelo non santo è uno scandalo per l’intera comunità. È anche una forza negativa per i discepoli di Gesù Signore. La santità per l’Angelo consisterà nella conformazione della sua vita a tutta la verità di Gesù Signore. Fede e verità devono essere l’abito della sua santità, il vestito della sua immagine in tutto simile a quella del Suo Maestro. La santità per se stessi non fa un Angelo ancora perfetto dinanzi a Dio. L’Angelo non è Angelo per se stesso, è Angelo per tutta la comunità dei discepoli di Gesù. Alla santità deve aggiungere l’altra virtù che è quella della fortezza che lo conduce ad intervenire efficacemente, con divina energia, per separare il bene dal male in ognuno degli appartenenti alla Comunità che Dio gli ha concesso di reggere e di formare nella pienezza della divina verità.</w:t>
      </w:r>
    </w:p>
    <w:p w14:paraId="3FA46839"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Ogni Angelo è chiamato alla più alta vigilanza. È dalla sua santità e dalla fortezza del suo discernimento che la vera fede cresce in una comunità. Oggi tutto il lavoro pastorale viene perduto, si semina invano, si opera per il niente proprio a motivo di questo mancato discernimento. Quasi tutta la pastorale è senza verità e ognuno dice la Parola di Cristo Gesù secondo i pensieri del suo cuore. Le verità basilari, essenziali della fede non si credono più. Si deridono coloro che le credono. Si piange sopra di loro. Li si giudica di altri tempi, come se la verità fosse legata al tempo, o alla storia degli uomini. L’Apocalisse ci insegna che la vita della Comunità è posta interamente nelle mani del Suo Angelo. Ma anche che l’Angelo è posto nelle mani di Cristo Gesù. In questa verità oggi non si crede più. Si pensa che la persona sia ininfluente in ordine alla vita della comunità. Si vuole far dipendere tutto da un programma anonimo affidato alla realizzazione del singolo. L’Apocalisse ci insegna che questo modo di pensare è pura stoltezza, è follia ed insipienza. La Comunità è ciò che è il Suo Angelo. Se la Chiesa vuole le sue </w:t>
      </w:r>
      <w:r w:rsidRPr="00813A05">
        <w:rPr>
          <w:rFonts w:ascii="Arial" w:eastAsia="Times New Roman" w:hAnsi="Arial" w:cs="Times New Roman"/>
          <w:kern w:val="0"/>
          <w:sz w:val="24"/>
          <w:szCs w:val="20"/>
          <w:lang w:eastAsia="it-IT"/>
          <w14:ligatures w14:val="none"/>
        </w:rPr>
        <w:lastRenderedPageBreak/>
        <w:t xml:space="preserve">Comunità Sante deve volere i suoi Angeli Santi, capaci di sano, vero, audace discernimento nella verità di Cristo Gesù. </w:t>
      </w:r>
    </w:p>
    <w:p w14:paraId="213F3B3C"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b/>
          <w:kern w:val="0"/>
          <w:sz w:val="24"/>
          <w:szCs w:val="20"/>
          <w:lang w:eastAsia="it-IT"/>
          <w14:ligatures w14:val="none"/>
        </w:rPr>
        <w:t>Visione della verità della storia</w:t>
      </w:r>
      <w:r w:rsidRPr="00813A05">
        <w:rPr>
          <w:rFonts w:ascii="Arial" w:eastAsia="Times New Roman" w:hAnsi="Arial" w:cs="Times New Roman"/>
          <w:kern w:val="0"/>
          <w:sz w:val="24"/>
          <w:szCs w:val="20"/>
          <w:lang w:eastAsia="it-IT"/>
          <w14:ligatures w14:val="none"/>
        </w:rPr>
        <w:t>. Questa terza verità ci introduce nel cuore della rivelazione. Essa risponde esattamente alla domanda: Chi è l’uomo? A questa domanda mai si potrà rispondere se non si pone l’altra domanda e ad essa non si risponde con pienezza di verità: Chi è Dio? Dio è il Signore, l’Onnipotente, il Creatore, la Vita. Dio è Colui che governa il Cielo e la terra. Niente di tutto ciò che esiste è fuori della sua Signoria. Se Dio è tutto questo, chi è allora l’uomo?</w:t>
      </w:r>
    </w:p>
    <w:p w14:paraId="11D02F30"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L’uomo è il non onnipotente, il non signore, il non creatore, la non vita. L’uomo è colui che in nessun modo potrà mai governare il Cielo e la terra. Tutto ciò che esiste, in Cielo e sulla terra, di infinitamente piccolo o di enormemente grande, è sempre fuori del suo comando, della sua obbedienza, della sua signoria. Può almeno l’uomo governare i suoi atti, la sua stessa vita? Neanche di questi egli è il signore. L’uomo non è il signore né della sua vita, né della vita dei suoi fratelli. Signore della vita dell’uomo e di ogni uomo è solo Dio.</w:t>
      </w:r>
    </w:p>
    <w:p w14:paraId="7AAEF55D"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Cosa è allora la storia? È il tempo concesso all’uomo perché scopra la verità del suo essere e si converta al Signore della sua vita. È il tempo nel quale l’uomo dovrà imparare a conoscere se stesso e dalla conoscenza di se stesso aprirsi alla conoscenza di Dio. Ma potrà mai l’uomo conoscere se stesso? Quali strumenti possiede per giungere alla verità di se stesso? La carità divina che ha creato l’uomo, la stessa carità che lo vuole redento, giustificato, santificato, gli viene incontro e in ogni modo lo conduce alla piena conoscenza di se stesso. Dio opera tutto questo attraverso due vie, anzi tre, che non sono separabili, nel senso che una esiste senza le altre, queste tre vie esistono insieme, insieme servono per condurre l’uomo alla pienezza della conoscenza di sé, in modo che si possa aprire alla conoscenza, anch’essa piena e perfetta, di Dio.</w:t>
      </w:r>
    </w:p>
    <w:p w14:paraId="2507E214"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La prima via è quella dell’annunzio, della predicazione, dell’evangelizzazione. Gli Apostoli del Signore fanno risuonare la loro voce che annunzia il mistero della verità di Dio e dell’uomo, e ogni uomo è invitato ad abbandonare la falsità su Dio e sull’uomo e a convertirsi alla verità piena che viene data per mezzo della loro parola. Se questa prima via non sortisce alcun effetto, resta parola non ascoltata, ecco che il Signore fa giungere al cuore degli uomini una voce ancora più forte, una testimonianza ancora più potente.</w:t>
      </w:r>
    </w:p>
    <w:p w14:paraId="3A78E552"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La seconda via è quella dei martiri cristiani. Questi sono la più alta, la più sublime, la più eccelsa parola della predicazione, dell’evangelizzazione, della manifestazione all’uomo della verità di Dio e dell’uomo. Loro attestano che solo il Signore è il Signore e sigillano questa loro testimonianza con il sangue, proprio dinanzi a coloro che sono immersi nella falsità, nell’errore, nell’idolatria, nella menzogna della loro esistenza. Dinanzi alla morte dei martiri nessun uomo dovrebbe rimanere insensibile, sordo, cieco. Tutti dovrebbero aprirsi al mistero della verità. Se neanche questa via produce il frutto sperato, ecco che il Signore interviene attraverso la terza via. </w:t>
      </w:r>
    </w:p>
    <w:p w14:paraId="4B023C47"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Dio interviene in mille modi nella storia dell’uomo e attesta la sua nullità, il suo niente, la sua pochezza infinita, la sua incapacità a governare le cose. Glielo attesta mostrandogli la forza che risiede nelle cose inanimate. Cose che di per sé dovrebbero essere sotto il governo dell’uomo ed invece sono proprio loro che </w:t>
      </w:r>
      <w:r w:rsidRPr="00813A05">
        <w:rPr>
          <w:rFonts w:ascii="Arial" w:eastAsia="Times New Roman" w:hAnsi="Arial" w:cs="Times New Roman"/>
          <w:kern w:val="0"/>
          <w:sz w:val="24"/>
          <w:szCs w:val="20"/>
          <w:lang w:eastAsia="it-IT"/>
          <w14:ligatures w14:val="none"/>
        </w:rPr>
        <w:lastRenderedPageBreak/>
        <w:t>governano l’uomo e lo dominano, conducendolo spesso alla stessa morte. Dinanzi alle cose infinitamente piccole, o enormemente grandi l’uomo è manifestato nella sua più pura verità. A lui viene svelata la sua totale falsità. Nella creazione di Dio lui è il niente. È il niente dinanzi alle cose che avrebbe voluto dominare. Nella creazione di Dio è proprio questo niente che schiaccia l’uomo e gli manifesta chi lui è secondo verità: polvere e cenere.</w:t>
      </w:r>
    </w:p>
    <w:p w14:paraId="2FCF4031"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Il libro dai sette sigilli è la creazione che è tutta sotto il governo di Cristo Gesù. Il libro dai sette sigilli è anche la storia che è anch’essa sotto la Signoria dell’Agnello Immolato. Neanche del male l’uomo è signore. Anche nel male esiste per lui un limite che mai potrà valicare. Chi è allora l’uomo? Quale la sua verità? La risposta è una sola: è l’essere che cammina verso la morte eterna, che avverrà per lui dopo il tempo. Nel tempo è colui che avanza verso il male che è la sua personale distruzione e anche la distruzione dei suoi fratelli.</w:t>
      </w:r>
    </w:p>
    <w:p w14:paraId="3CDE6DD2"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L’uomo in sé è l’essere che giorno dopo giorno si consegna al potere del male e questo potere altro non fa che spingerlo verso la morte, nel tempo e nell’eternità, non solo morte di se stesso, ma anche morte dei suoi fratelli. Dal potere del male nasce la morte. Consegnandosi al male, l’uomo altro non fa che incrementare, aumentare il potere di morte che il male è in se stesso. È possibile uscire da questa spirale di morte? La via c’è ed è una sola: uscire dal potere delle tenebre, del male ed entrare nella Signoria di Cristo Gesù, che è Signoria di vita, di santità, di verità, di carità, di amore, di ogni bene. Perché l’uomo si decida a compiere questo passo, se non lo ha compiuto, o a perseverare nella verità se l’ha già abbracciata, l’Apocalisse offre all’uomo una quarta visione: quella della verità dell’eternità. </w:t>
      </w:r>
    </w:p>
    <w:p w14:paraId="3C27D8D9"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b/>
          <w:kern w:val="0"/>
          <w:sz w:val="24"/>
          <w:szCs w:val="20"/>
          <w:lang w:eastAsia="it-IT"/>
          <w14:ligatures w14:val="none"/>
        </w:rPr>
        <w:t>Visione della verità dell’eternità</w:t>
      </w:r>
      <w:r w:rsidRPr="00813A05">
        <w:rPr>
          <w:rFonts w:ascii="Arial" w:eastAsia="Times New Roman" w:hAnsi="Arial" w:cs="Times New Roman"/>
          <w:kern w:val="0"/>
          <w:sz w:val="24"/>
          <w:szCs w:val="20"/>
          <w:lang w:eastAsia="it-IT"/>
          <w14:ligatures w14:val="none"/>
        </w:rPr>
        <w:t>: questa visione rivela ad ogni uomo, credente o non credente, discepolo o non discepolo di Cristo Gesù, che la vita dell’uomo non finisce con la morte. Essa con la morte inizia ed entra nella sua eternità. L’eternità non sarà per tutti uguale. Sarà di morte eterna per tutti coloro che hanno seguito la falsità, commettendo ogni genere di abomini e di malvagità. Sarà invece di luce e di vita eterna per tutti coloro che hanno disprezzato la vita fino a morire per rendere testimonianza alla verità di Dio e di Cristo Gesù. La visione della verità dell’eternità serve a dare consistenza alla verità della sequela di Cristo Gesù, quotidianamente esposta a morte violenta, spietata, crudele, senza commiserazione, nell’assenza di ogni pietà.</w:t>
      </w:r>
    </w:p>
    <w:p w14:paraId="5FB6C237"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Questa visione rivela ai martiri cristiani che il loro sacrificio, l’offerta della loro vita è la porta che loro dovranno attraversare per entrare nella Gerusalemme Celeste, la Città della luce eterna, della vita piena, della beatitudine perfetta, della verità dell’uomo che si arricchisce della sua piena divinizzazione. Questa visione serve a rivelare ad ogni uomo che il suo futuro non è quello che lui costruisce sulla terra. Sulla terra non c’è futuro per l’uomo. Sulla terra c’è solo l’istante, l’attimo di una vita che si può spezzare in un secondo e che si apre sull’eternità senza più possibilità di ritorno. La morte sigilla per sempre la nostra vita sia nel bene che nel male, sia nella verità che nella falsità e questo sigillo non potrà essere mai più spezzato, rotto, sciolto. Si è per sempre con Dio nella sua vita, o per sempre nello stagno di zolfo e di fuoco in una vita che è di eterna morte. </w:t>
      </w:r>
    </w:p>
    <w:p w14:paraId="01459977"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lastRenderedPageBreak/>
        <w:t>Queste quattro visioni: della verità di Cristo, della verità della Chiesa, della verità della storia, della verità dell’eternità sono oggi avvolte da tanta falsità. È come se una foschia, una caligine, una nebbia densissima le avesse ingoiate e rese evanescenti. Il mondo è nella falsità. La falsità, lo sappiamo, è la casa perenne, di sempre nella quale abita il mondo. Questo non fa meraviglia. Questo lo si conosce. Oggi però non si vuole conoscere, o riconoscere, o ammettere che è il cristiano stesso che ha fatto della falsità la sua casa, la sua abitazione, la sua dimora. È lui che è divenuto mondo con il mondo e falsità con la falsità, tenebra con le tenebre, non luce con la non luce, peccato con il peccato, menzogna con la menzogna. È lui che ha smarrito la via della verità e della santa conoscenza del suo mistero, la cui soluzione è da ricercarsi solo nella retta conoscenza del mistero di Dio e di Cristo Gesù.</w:t>
      </w:r>
    </w:p>
    <w:p w14:paraId="661D29C5"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L’Apocalisse rivela ai cristiani qual è la giusta strada da percorrere se si vuole svolgere efficacemente la propria missione di luce all’interno del mondo e della storia. Questa giusta strada non può essere se non il ritorno del cristiano nella pienezza della verità di Cristo, della Chiesa, della storia, dell’eternità. È sulla verità che si combatte la battaglia della vita contro la morte eterna. Se il cristiano è lui stesso falsità, perché si pone fuori della verità di Cristo, della Chiesa, della storia, dell’eternità, questa battaglia per lui è chiusa, finita per sempre. Lui rimane sì un combattente, ma a servizio del principe di questo mondo, il padre della falsità e della menzogna, il padre dell’imbroglio e dell’inganno. </w:t>
      </w:r>
    </w:p>
    <w:p w14:paraId="07D8459C"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Queste quattro verità il cristiano oggi le ha dimenticate. Sarà possibile ridargliele? Come ridargliele? L’Apocalisse ancora una volta viene in nostro aiuto e soccorso. Essa ci rivela che si può condurre l’uomo nella verità solo dalla verità, mai dalla falsità. Se la Chiesa vuole condurre gli uomini nella verità, deve essa lasciarsi avvolgere dalle quattro verità fondamentali della sua stessa vita: Cristo, Chiesa, Storia, Eternità. L’Apocalisse ci dice che questo cammino è possibile. A noi la responsabilità di credere nella sua attuabilità.</w:t>
      </w:r>
    </w:p>
    <w:p w14:paraId="0EF324DA"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Nessuno però lo dimentichi: sarà sempre la verità di Cristo, della Chiesa, della Storia, dell’Eternità che potrà aiutare l’uomo ad entrare nella sua verità. Chi non conosce in pienezza queste verità, sappia che in nessun caso potrà aiutare l’uomo. Chi non conosce la verità piena è simile a quel sacerdote, o a quel levita che passano vicino a quell’uomo lasciato mezzo morto dai briganti e vanno oltre lasciandolo nel suo sangue di sofferenza. È la verità che rende liberi: la verità di Cristo nella quale è la verità dell’uomo.</w:t>
      </w:r>
    </w:p>
    <w:p w14:paraId="20D974FF"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b/>
          <w:bCs/>
          <w:kern w:val="0"/>
          <w:sz w:val="24"/>
          <w:szCs w:val="20"/>
          <w:lang w:eastAsia="it-IT"/>
          <w14:ligatures w14:val="none"/>
        </w:rPr>
        <w:t xml:space="preserve">Cosa è allora il libro dell’Apocalisse? </w:t>
      </w:r>
      <w:r w:rsidRPr="00813A05">
        <w:rPr>
          <w:rFonts w:ascii="Arial" w:eastAsia="Times New Roman" w:hAnsi="Arial" w:cs="Times New Roman"/>
          <w:kern w:val="0"/>
          <w:sz w:val="24"/>
          <w:szCs w:val="20"/>
          <w:lang w:eastAsia="it-IT"/>
          <w14:ligatures w14:val="none"/>
        </w:rPr>
        <w:t xml:space="preserve">L’Apocalisse è il Libro che ci svela il mistero di Cristo in pienezza di verità, di conoscenza, di intelligenza e sapienza di Spirito Santo. Del mistero di Cristo essa è vera rivelazione, è visione la cui comprensione è affidata alla mente credente, ma anche al suo cuore, perché accolga Cristo e lo segua percorrendo la sua stessa via: quella dell’Agnello Immolato, del Crocifisso Risorto, del Servo del Padre innalzato alla gloria del Cielo. Chi possiede Cristo in pienezza di verità, conoscenza, intelligenza, sapienza, comprensione, chi secondo questa stessa pienezza Lo accoglie e Lo segue, di certo giungerà nella Gerusalemme Celeste e abiterà in Lui per tutta l’eternità, trasformato in Lui, nella sua vita e luce eterna. È giusto allora che si </w:t>
      </w:r>
      <w:r w:rsidRPr="00813A05">
        <w:rPr>
          <w:rFonts w:ascii="Arial" w:eastAsia="Times New Roman" w:hAnsi="Arial" w:cs="Times New Roman"/>
          <w:kern w:val="0"/>
          <w:sz w:val="24"/>
          <w:szCs w:val="20"/>
          <w:lang w:eastAsia="it-IT"/>
          <w14:ligatures w14:val="none"/>
        </w:rPr>
        <w:lastRenderedPageBreak/>
        <w:t>offrano alcune linee chiavi, linee maestre dalle quali emerge in tutta la sua profondità e si innalza secondo tutto il suo spessore la verità di Cristo Gesù.</w:t>
      </w:r>
    </w:p>
    <w:p w14:paraId="516A1E25"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b/>
          <w:kern w:val="0"/>
          <w:sz w:val="24"/>
          <w:szCs w:val="20"/>
          <w:lang w:eastAsia="it-IT"/>
          <w14:ligatures w14:val="none"/>
        </w:rPr>
        <w:t xml:space="preserve">Il Figlio dell’uomo. </w:t>
      </w:r>
      <w:r w:rsidRPr="00813A05">
        <w:rPr>
          <w:rFonts w:ascii="Arial" w:eastAsia="Times New Roman" w:hAnsi="Arial" w:cs="Times New Roman"/>
          <w:kern w:val="0"/>
          <w:sz w:val="24"/>
          <w:szCs w:val="20"/>
          <w:lang w:eastAsia="it-IT"/>
          <w14:ligatures w14:val="none"/>
        </w:rPr>
        <w:t>Gesù è il Figlio dell’uomo, secondo la profezia di Daniele. È Colui che è stato innalzato sopra le nubi del Cielo e presentato all’</w:t>
      </w:r>
      <w:r w:rsidRPr="00813A05">
        <w:rPr>
          <w:rFonts w:ascii="Arial" w:eastAsia="Times New Roman" w:hAnsi="Arial" w:cs="Times New Roman"/>
          <w:i/>
          <w:kern w:val="0"/>
          <w:sz w:val="24"/>
          <w:szCs w:val="20"/>
          <w:lang w:eastAsia="it-IT"/>
          <w14:ligatures w14:val="none"/>
        </w:rPr>
        <w:t>“Antico dei giorni”</w:t>
      </w:r>
      <w:r w:rsidRPr="00813A05">
        <w:rPr>
          <w:rFonts w:ascii="Arial" w:eastAsia="Times New Roman" w:hAnsi="Arial" w:cs="Times New Roman"/>
          <w:kern w:val="0"/>
          <w:sz w:val="24"/>
          <w:szCs w:val="20"/>
          <w:lang w:eastAsia="it-IT"/>
          <w14:ligatures w14:val="none"/>
        </w:rPr>
        <w:t xml:space="preserve"> dal quale riceve onore, gloria, potenza, regno eterno. Il Figlio dell’uomo è posto accanto a Dio, è a Lui uguale in dignità, in onore. È tutto questo, perché è a Lui uguale in divinità. Lui è di natura divina e tuttavia è anche simile ad un Figlio d’uomo. È giusto che ci chiediamo: Cosa aggiunge il Nuovo Testamento a questa visione? Di quale nuova verità essa viene completata, rivestita, perfezionata?</w:t>
      </w:r>
    </w:p>
    <w:p w14:paraId="6F136487" w14:textId="77777777" w:rsidR="00813A05" w:rsidRPr="00813A05" w:rsidRDefault="00813A05" w:rsidP="00813A05">
      <w:pPr>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Il Figlio dell’uomo viene rivestito di potere eterno, è costituito giudice dell’uomo e della storia, ma sale presso Dio, raggiunge il trono di Dio, salendo attraverso la croce. Cristo Gesù dona tutto se stesso al Padre, il Padre dona tutto se stesso al Figlio. Il Figlio, per il dono al Padre della sua umanità, nella sua umanità viene costituito Signore dei signori, Re dei re, Giudice di ogni uomo. La croce diviene così la via del Regno di Dio. Essa è via universale. La croce è il dono della nostra umanità a Dio attraverso il sacrificio e l’immolazione di essa. Il martirio non è via straordinaria. È la via ordinaria della salvezza. La salvezza non è solo dalla croce, è anche per la croce. È per la croce del Figlio dell’uomo che diviene croce di ogni suo discepolo. Il nostro Modello da realizzare è Cristo Crocifisso. </w:t>
      </w:r>
    </w:p>
    <w:p w14:paraId="56048F3F"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b/>
          <w:kern w:val="0"/>
          <w:sz w:val="24"/>
          <w:szCs w:val="20"/>
          <w:lang w:eastAsia="it-IT"/>
          <w14:ligatures w14:val="none"/>
        </w:rPr>
        <w:t xml:space="preserve">L’Agnello Immolato. </w:t>
      </w:r>
      <w:r w:rsidRPr="00813A05">
        <w:rPr>
          <w:rFonts w:ascii="Arial" w:eastAsia="Times New Roman" w:hAnsi="Arial" w:cs="Times New Roman"/>
          <w:kern w:val="0"/>
          <w:sz w:val="24"/>
          <w:szCs w:val="20"/>
          <w:lang w:eastAsia="it-IT"/>
          <w14:ligatures w14:val="none"/>
        </w:rPr>
        <w:t>L’Agnello immolato aggiunge un’altra verità che ci permette di conoscere il mistero di Dio in modo esaustivo e perfetto. Ci consente anche di leggere il Libro dell’Apocalisse in modo autenticamente cristiano, liberandolo da ogni interpretazione che si potrebbe arrestare all’Antico Testamento e in modo del tutto speciale al Libro dell’Esodo. Secondo il racconto dell’Esodo, l’agnello della pasqua ha un significato ben preciso. Esso serve come segno e come cibo. Il sangue sparso sull’architrave e sugli stipiti delle porte doveva indicare all’angelo sterminatore di passare oltre. In quella casa non c’erano primogeniti da sacrificare alla morte. In tutte le altre case invece il primogenito doveva essere strappato via. Le carni invece, arrostite, dovevano essere mangiate con erbe amare, con pane non lievitato e davano forza per il compimento del lungo cammino verso la Terra Promessa.</w:t>
      </w:r>
    </w:p>
    <w:p w14:paraId="07F835A3"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Con Cristo, la verità dell’Agnello è totalmente diversa, differente. Cristo Gesù è il Primogenito di Dio, il Suo Unigenito. Dio si prende solo la sua vita. Se la prende per risparmiare la vita non dei suoi amici, ma di noi che eravamo empi, peccatori, nemici della sua verità. L’Agnello Immolato diviene così la verità di ogni religione, ma anche il criterio esegetico ed ermeneutico di tutta la Scrittura, di tutta l’opera di Dio. Tutta la storia deve essere compresa dalla verità dell’Agnello Immolato. Dio non toglie più la vita ai </w:t>
      </w:r>
      <w:r w:rsidRPr="00813A05">
        <w:rPr>
          <w:rFonts w:ascii="Arial" w:eastAsia="Times New Roman" w:hAnsi="Arial" w:cs="Times New Roman"/>
          <w:i/>
          <w:kern w:val="0"/>
          <w:sz w:val="24"/>
          <w:szCs w:val="20"/>
          <w:lang w:eastAsia="it-IT"/>
          <w14:ligatures w14:val="none"/>
        </w:rPr>
        <w:t>“suoi nemici”</w:t>
      </w:r>
      <w:r w:rsidRPr="00813A05">
        <w:rPr>
          <w:rFonts w:ascii="Arial" w:eastAsia="Times New Roman" w:hAnsi="Arial" w:cs="Times New Roman"/>
          <w:kern w:val="0"/>
          <w:sz w:val="24"/>
          <w:szCs w:val="20"/>
          <w:lang w:eastAsia="it-IT"/>
          <w14:ligatures w14:val="none"/>
        </w:rPr>
        <w:t xml:space="preserve"> per la salvezza dei </w:t>
      </w:r>
      <w:r w:rsidRPr="00813A05">
        <w:rPr>
          <w:rFonts w:ascii="Arial" w:eastAsia="Times New Roman" w:hAnsi="Arial" w:cs="Times New Roman"/>
          <w:i/>
          <w:kern w:val="0"/>
          <w:sz w:val="24"/>
          <w:szCs w:val="20"/>
          <w:lang w:eastAsia="it-IT"/>
          <w14:ligatures w14:val="none"/>
        </w:rPr>
        <w:t>“suoi amici”</w:t>
      </w:r>
      <w:r w:rsidRPr="00813A05">
        <w:rPr>
          <w:rFonts w:ascii="Arial" w:eastAsia="Times New Roman" w:hAnsi="Arial" w:cs="Times New Roman"/>
          <w:kern w:val="0"/>
          <w:sz w:val="24"/>
          <w:szCs w:val="20"/>
          <w:lang w:eastAsia="it-IT"/>
          <w14:ligatures w14:val="none"/>
        </w:rPr>
        <w:t xml:space="preserve">. La chiede ai </w:t>
      </w:r>
      <w:r w:rsidRPr="00813A05">
        <w:rPr>
          <w:rFonts w:ascii="Arial" w:eastAsia="Times New Roman" w:hAnsi="Arial" w:cs="Times New Roman"/>
          <w:i/>
          <w:kern w:val="0"/>
          <w:sz w:val="24"/>
          <w:szCs w:val="20"/>
          <w:lang w:eastAsia="it-IT"/>
          <w14:ligatures w14:val="none"/>
        </w:rPr>
        <w:t>“suoi amici”</w:t>
      </w:r>
      <w:r w:rsidRPr="00813A05">
        <w:rPr>
          <w:rFonts w:ascii="Arial" w:eastAsia="Times New Roman" w:hAnsi="Arial" w:cs="Times New Roman"/>
          <w:kern w:val="0"/>
          <w:sz w:val="24"/>
          <w:szCs w:val="20"/>
          <w:lang w:eastAsia="it-IT"/>
          <w14:ligatures w14:val="none"/>
        </w:rPr>
        <w:t xml:space="preserve"> per la salvezza dei </w:t>
      </w:r>
      <w:r w:rsidRPr="00813A05">
        <w:rPr>
          <w:rFonts w:ascii="Arial" w:eastAsia="Times New Roman" w:hAnsi="Arial" w:cs="Times New Roman"/>
          <w:i/>
          <w:kern w:val="0"/>
          <w:sz w:val="24"/>
          <w:szCs w:val="20"/>
          <w:lang w:eastAsia="it-IT"/>
          <w14:ligatures w14:val="none"/>
        </w:rPr>
        <w:t>“suoi nemici”</w:t>
      </w:r>
      <w:r w:rsidRPr="00813A05">
        <w:rPr>
          <w:rFonts w:ascii="Arial" w:eastAsia="Times New Roman" w:hAnsi="Arial" w:cs="Times New Roman"/>
          <w:kern w:val="0"/>
          <w:sz w:val="24"/>
          <w:szCs w:val="20"/>
          <w:lang w:eastAsia="it-IT"/>
          <w14:ligatures w14:val="none"/>
        </w:rPr>
        <w:t xml:space="preserve">. Questa è la novità assoluta, la verità oltre la quale non esiste altra verità. </w:t>
      </w:r>
    </w:p>
    <w:p w14:paraId="582E6835"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b/>
          <w:kern w:val="0"/>
          <w:sz w:val="24"/>
          <w:szCs w:val="20"/>
          <w:lang w:eastAsia="it-IT"/>
          <w14:ligatures w14:val="none"/>
        </w:rPr>
        <w:t xml:space="preserve">Il Crocifisso Risorto. </w:t>
      </w:r>
      <w:r w:rsidRPr="00813A05">
        <w:rPr>
          <w:rFonts w:ascii="Arial" w:eastAsia="Times New Roman" w:hAnsi="Arial" w:cs="Times New Roman"/>
          <w:kern w:val="0"/>
          <w:sz w:val="24"/>
          <w:szCs w:val="20"/>
          <w:lang w:eastAsia="it-IT"/>
          <w14:ligatures w14:val="none"/>
        </w:rPr>
        <w:t xml:space="preserve">Dio però non chiede la vita al suo Figlio Unigenito per lasciarlo nella morte, per abbandonarlo nel potere degli inferi. Il Dio che chiede la vita per la salvezza del mondo, è anche il Dio che ha il potere di ridonare la vita. Il Crocifisso, l’Agnello Immolato, è anche l’Agnello Risorto, che viene costituito Datore di vita per il mondo intero. La Risurrezione di Cristo Gesù è la verità di ogni morte sofferta ed offerta per la salvezza del mondo. È in questa </w:t>
      </w:r>
      <w:r w:rsidRPr="00813A05">
        <w:rPr>
          <w:rFonts w:ascii="Arial" w:eastAsia="Times New Roman" w:hAnsi="Arial" w:cs="Times New Roman"/>
          <w:kern w:val="0"/>
          <w:sz w:val="24"/>
          <w:szCs w:val="20"/>
          <w:lang w:eastAsia="it-IT"/>
          <w14:ligatures w14:val="none"/>
        </w:rPr>
        <w:lastRenderedPageBreak/>
        <w:t>verità che bisogna portare ogni vita, se si vuole che essa si compia, si realizzi, diventi vera. Dio però non chiede la morte al Suo Figlio Unigenito in modo diretto. La morte è un atto indiretto. Atto diretto è la testimonianza che solo Dio è il Signore di ogni vita, solo a Lui va la nostra obbedienza.</w:t>
      </w:r>
    </w:p>
    <w:p w14:paraId="0760A9BA"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La morte è il frutto di questa testimonianza. È il frutto della testimonianza alla verità. Della verità Cristo Gesù è il Testimone fedele, verace. Lui è il Re venuto in questo mondo per rendere testimonianza alla verità. Con la morte, Gesù attesta dinanzi al mondo intero che solo Dio è il Signore. Nessun altro. Signore di tutto, Signore di tutti, Signore sopra ogni cosa. Con la risurrezione, il Padre conferma la verità del Figlio, attesta dinanzi al mondo intero che solo Lui è il Signore, solo a Lui va ogni obbedienza. Attesta anche davanti ad ogni uomo quale sarà il fine di una vita spesa per rendere testimonianza alla verità: apparentemente essa finisce nella morte, in realtà essa si apre invece alla vita eterna, che è vita di gloria che mai finirà, mai svanirà, mai verrà a mancare in qualche cosa. Cristo Gesù, nel suo duplice mistero di morte e di risurrezione, di croce di gloria, di umiliazione e di esaltazione, diviene il principio, il criterio unico della verità della Chiesa, della storia, della vita, della morte, del presente, del futuro, del tempo, dell’eternità, del Cielo, della terra.</w:t>
      </w:r>
    </w:p>
    <w:p w14:paraId="225BEA56"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Il duplice mistero di Cristo Gesù è la verità con la quale ognuno di noi è chiamato a confrontarsi, verificarsi, modellarsi, conformarsi, se vuole giungere alla pienezza della sua verità. Fuori di questo duplice mistero non c’è verità per nessuno. Fuori di questo mistero c’è solo falsità, errore, ambiguità, menzogna. C’è un pensiero umano che conduce l’uomo alla perdizione.</w:t>
      </w:r>
    </w:p>
    <w:p w14:paraId="3B39ADB3"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L’Apocalisse è il Libro che rivela all’uomo il suo niente, la sua povertà, la sua miseria, ma anche la sua morte eterna, quando decide di porre la sua vita fuori del mistero di Cristo Gesù. È questo il grande significato del Libro dai Sette Sigilli. Il Signore che dona la vita è solo Cristo Gesù. Il Signore dell’eternità è solo il Crocifisso, l’Agnello Immolato. Nessun altro uomo è Signore della vita e dell’eternità. Nessun’altra creatura può introdurre l’uomo nella pienezza del suo essere. Ed è questo l’altro dramma che ci svela l’Apocalisse: angeli decaduti e uomini superbi vogliono proclamarsi signori dell’uomo, di ogni uomo. </w:t>
      </w:r>
    </w:p>
    <w:p w14:paraId="2EC9784E"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Chi cade in questo inganno sappia che per lui non ci sarà salvezza né nel tempo, né nell’eternità. Per chi cade in questo inganno, per chi si lascia conquistare dal potere di satana e della bestia, ci sarà solo lo stagno di fuoco e di zolfo per tutta l’eternità. È questo il grande mistero che si apre dinanzi a quanti hanno scelto la via dell’idolatria, abbandonando quella della vera adorazione.</w:t>
      </w:r>
    </w:p>
    <w:p w14:paraId="02191EBB"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Le verità che l’Apocalisse mette nel nostro cuore sono tante, moltissime. Ognuno può coglierne diverse, secondo le esigenze del suo spirito assetato di verità. Una verità però è giusto che ognuno la scriva nel suo cuore a carattere indelebile. Eccola: </w:t>
      </w:r>
      <w:r w:rsidRPr="00813A05">
        <w:rPr>
          <w:rFonts w:ascii="Arial" w:eastAsia="Times New Roman" w:hAnsi="Arial" w:cs="Times New Roman"/>
          <w:b/>
          <w:kern w:val="0"/>
          <w:sz w:val="24"/>
          <w:szCs w:val="20"/>
          <w:lang w:eastAsia="it-IT"/>
          <w14:ligatures w14:val="none"/>
        </w:rPr>
        <w:t xml:space="preserve">Figure, immagini, segni, simboli tratti dall’Antico Testamento devono essere letti, interpretati, compresi alla luce nuova realtà della Croce. </w:t>
      </w:r>
      <w:r w:rsidRPr="00813A05">
        <w:rPr>
          <w:rFonts w:ascii="Arial" w:eastAsia="Times New Roman" w:hAnsi="Arial" w:cs="Times New Roman"/>
          <w:kern w:val="0"/>
          <w:sz w:val="24"/>
          <w:szCs w:val="20"/>
          <w:lang w:eastAsia="it-IT"/>
          <w14:ligatures w14:val="none"/>
        </w:rPr>
        <w:t xml:space="preserve">Su questa verità non si insisterà mai abbastanza. Ogni giorno essa va ribadita. Oggi è il momento di annunziarla come vera professione di fede: la Realtà del Nuovo Testamento è la chiave di lettura della figura dell’Antico. Questo significa in parole assai povere, semplici, umili, che non è l’Esodo che deve interpretare l’Apocalisse, non sono le altre figure che segnano l’intervento di Dio </w:t>
      </w:r>
      <w:r w:rsidRPr="00813A05">
        <w:rPr>
          <w:rFonts w:ascii="Arial" w:eastAsia="Times New Roman" w:hAnsi="Arial" w:cs="Times New Roman"/>
          <w:kern w:val="0"/>
          <w:sz w:val="24"/>
          <w:szCs w:val="20"/>
          <w:lang w:eastAsia="it-IT"/>
          <w14:ligatures w14:val="none"/>
        </w:rPr>
        <w:lastRenderedPageBreak/>
        <w:t>nella Storia Antica che possono essere usate come criterio di esegesi e di ermeneutica per comprendere la Nuova Storia di Cristo Gesù.</w:t>
      </w:r>
    </w:p>
    <w:p w14:paraId="18BCAFF9"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È il Mistero della Croce la sola Realtà che spiega, interpreta, comprende, illumina tutta la Scrittura. La Croce è il nuovo assoluto di Dio, nuovo unico, irripetibile, eterno. La Croce è Dono. È Dono dello stesso Dio che si immola per l’uomo peccatore. Tutto deve essere letto partendo dalla Croce: Onnipotenza divina, gloria eterna, liturgia del Cielo e della terra, governo della storia, tempo ed eternità, presente e futuro, singoli e comunità, popoli e nazioni, eventi naturali ed umani, tutto, veramente tutto, deve essere ricondotto alla Croce. Dal Mistero della Croce ogni cosa riceve la sua verità eterna, compreso l’Antico Testamento.</w:t>
      </w:r>
    </w:p>
    <w:p w14:paraId="19B7943E"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A Cristo Gesù, il Crocifisso, l’Agnello come Immolato, l’Alfa e l’Omega dell’eternità e del tempo, Volto Santissimo dell’Amore di Dio, ogni onore e gloria. È Lui che perennemente apre la mente all’intelligenza delle Scritture. È per sua grazia, solo per sua grazia, che si può offrire qualche piccola verità tra le infinite che contiene il Libro dell’Apocalisse, non solo, ma di tutte le Divine Scritture. La Vergine Maria, Madre della Redenzione, la Donna vestita di sole, Madre della Chiesa, accompagni quanti meditano la Scrittura Santa affinché possano comprendere le cose del Figlio Suo, Gesù Cristo nostro Signore. Gli Angeli e i Santi vigilino perché nessuna Parola di Dio cada a vuoto nel nostro cuore.</w:t>
      </w:r>
    </w:p>
    <w:p w14:paraId="32BEBC28"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Come si è potuto constatare teologia della croce e teologia della gloria sono una sola mirabile teologia, una sola mirabile verità, perché sono una sola Persona, Gesù Cristo nostro Signore, il Crocifisso, l’Agnello Immolato, l’Agnello Risorto, l’Agnello con in mano il governo della storia e dell’eternità. Non due Agnelli, ma uno solo. Non due modelli, ma uno solo. Prima di inoltrarci nella presentazione del mistero di Cristo Gesù così come esso è già rivelato nel Primo Capitolo, è giusto che rispondiamo ad una ulteriore domanda: la nostra teologia attuale, la teologia del nostro giorno è teologia della croce o teologia della gloria?</w:t>
      </w:r>
    </w:p>
    <w:p w14:paraId="5A4515C2" w14:textId="77777777" w:rsidR="00813A05" w:rsidRPr="00813A05" w:rsidRDefault="00813A05" w:rsidP="00813A05">
      <w:pPr>
        <w:spacing w:after="120" w:line="240" w:lineRule="auto"/>
        <w:jc w:val="both"/>
        <w:rPr>
          <w:rFonts w:ascii="Arial" w:eastAsia="Times New Roman" w:hAnsi="Arial" w:cs="Arial"/>
          <w:kern w:val="0"/>
          <w:sz w:val="24"/>
          <w:szCs w:val="20"/>
          <w:lang w:eastAsia="it-IT"/>
          <w14:ligatures w14:val="none"/>
        </w:rPr>
      </w:pPr>
      <w:r w:rsidRPr="00813A05">
        <w:rPr>
          <w:rFonts w:ascii="Arial" w:eastAsia="Times New Roman" w:hAnsi="Arial" w:cs="Times New Roman"/>
          <w:b/>
          <w:bCs/>
          <w:kern w:val="0"/>
          <w:sz w:val="24"/>
          <w:szCs w:val="20"/>
          <w:lang w:eastAsia="it-IT"/>
          <w14:ligatures w14:val="none"/>
        </w:rPr>
        <w:t xml:space="preserve">L’attuale “teologia!” della delegittimazione. </w:t>
      </w:r>
      <w:r w:rsidRPr="00813A05">
        <w:rPr>
          <w:rFonts w:ascii="Arial" w:eastAsia="Times New Roman" w:hAnsi="Arial" w:cs="Arial"/>
          <w:kern w:val="0"/>
          <w:sz w:val="24"/>
          <w:szCs w:val="20"/>
          <w:lang w:eastAsia="it-IT"/>
          <w14:ligatures w14:val="none"/>
        </w:rPr>
        <w:t>Possiamo ben dire che oggi la teologia – non quella contenuta negli scaffali delle nostre biblioteche piccole o grandi, bensì quella che viene predicata dalle molteplici voci, sia voci poste in alto e sia voci poste in basso – manca delle quattro chiavi necessarie al potere e all’autorità che deve decidere ciò che è conforme alla Divina Rivelazione, allo Spirito Santo, alla Sacra Tradizione, al cuore della Vergine Maria, ma anche al potere e all’autorità profetica, che nasce da ogni sacramento che si celebra, autorità e potere di dire la Parola secondo purezza di verità e di dottrina.</w:t>
      </w:r>
    </w:p>
    <w:p w14:paraId="27609B67" w14:textId="77777777" w:rsidR="00813A05" w:rsidRPr="00813A05" w:rsidRDefault="00813A05" w:rsidP="00813A05">
      <w:pPr>
        <w:spacing w:after="120" w:line="240" w:lineRule="auto"/>
        <w:jc w:val="both"/>
        <w:rPr>
          <w:rFonts w:ascii="Arial" w:eastAsia="Times New Roman" w:hAnsi="Arial" w:cs="Arial"/>
          <w:kern w:val="0"/>
          <w:sz w:val="24"/>
          <w:szCs w:val="20"/>
          <w:lang w:eastAsia="it-IT"/>
          <w14:ligatures w14:val="none"/>
        </w:rPr>
      </w:pPr>
      <w:r w:rsidRPr="00813A05">
        <w:rPr>
          <w:rFonts w:ascii="Arial" w:eastAsia="Times New Roman" w:hAnsi="Arial" w:cs="Arial"/>
          <w:kern w:val="0"/>
          <w:sz w:val="24"/>
          <w:szCs w:val="20"/>
          <w:lang w:eastAsia="it-IT"/>
          <w14:ligatures w14:val="none"/>
        </w:rPr>
        <w:t xml:space="preserve">Senza la chiave della Divina Parola avviene la totale sostituzione del pensiero di Dio con il pensiero dell’uomo. Senza la chiave dello Spirito Santo al posto della purissima verità divina e celeste subentra ogni falsa “verità” della terra. Dalla trascendenza si scivola nell’immanenza, dal soprannaturale al naturale, dal rivelato all’immaginato, dal Dio vero al Dio falso. Senza la chiave della Sacra Tradizione – Padre e Dottori della Chiesa, Martiri e Confessori della fede – dal Dio trinità inesorabilmente ci si inabissa nell’adorazione di idoli e si conseguenza ci si immerge in ogni immoralità. Senza la chiave del cuore della Vergine Maria tutta la purissima verità di Cristo Gesù viene rasa al suolo di re. i. Questa infatti è oggi la tristissima realtà della nostra fede: la totale cancellazione dell’altissimo mistero di Gesù Signore. Di Lui ne abbiamo fatto uno come tutti gli altri uomini. </w:t>
      </w:r>
      <w:r w:rsidRPr="00813A05">
        <w:rPr>
          <w:rFonts w:ascii="Arial" w:eastAsia="Times New Roman" w:hAnsi="Arial" w:cs="Arial"/>
          <w:kern w:val="0"/>
          <w:sz w:val="24"/>
          <w:szCs w:val="20"/>
          <w:lang w:eastAsia="it-IT"/>
          <w14:ligatures w14:val="none"/>
        </w:rPr>
        <w:lastRenderedPageBreak/>
        <w:t xml:space="preserve">Anzi, peggio che uno come tutti gli altri uomini. Gli altri uomini vengono rispettati e venerati. Di Lui neanche più si può pronunciare il suo Santissimo Nome. </w:t>
      </w:r>
    </w:p>
    <w:p w14:paraId="403695C9" w14:textId="77777777" w:rsidR="00813A05" w:rsidRPr="00813A05" w:rsidRDefault="00813A05" w:rsidP="00813A05">
      <w:pPr>
        <w:spacing w:after="120" w:line="240" w:lineRule="auto"/>
        <w:jc w:val="both"/>
        <w:rPr>
          <w:rFonts w:ascii="Arial" w:eastAsia="Times New Roman" w:hAnsi="Arial" w:cs="Arial"/>
          <w:kern w:val="0"/>
          <w:sz w:val="24"/>
          <w:szCs w:val="20"/>
          <w:lang w:eastAsia="it-IT"/>
          <w14:ligatures w14:val="none"/>
        </w:rPr>
      </w:pPr>
      <w:r w:rsidRPr="00813A05">
        <w:rPr>
          <w:rFonts w:ascii="Arial" w:eastAsia="Times New Roman" w:hAnsi="Arial" w:cs="Arial"/>
          <w:kern w:val="0"/>
          <w:sz w:val="24"/>
          <w:szCs w:val="20"/>
          <w:lang w:eastAsia="it-IT"/>
          <w14:ligatures w14:val="none"/>
        </w:rPr>
        <w:t xml:space="preserve">Oggi stiamo assistendo ad una capillare delegittimazione di ogni dottrina, frutto del sangue di Cristo Gesù, e in Lui, con Lui, per Lui, come membra del suo corpo, frutto degli apostoli e degli evangelisti, frutto dei profeti e dei maestri, frutto dei Padri della Chiesa e dei suoi grandi Dottori, frutto dei Martiri e dei Confessori della fede. Altissime fiamme di fuoco oggi si sono abbattute contro la sacra dottrina e l’hanno interamente bruciata, riducendola in polvere e cenere. </w:t>
      </w:r>
    </w:p>
    <w:p w14:paraId="091D11EB" w14:textId="77777777" w:rsidR="00813A05" w:rsidRPr="00813A05" w:rsidRDefault="00813A05" w:rsidP="00813A05">
      <w:pPr>
        <w:spacing w:after="120" w:line="240" w:lineRule="auto"/>
        <w:jc w:val="both"/>
        <w:rPr>
          <w:rFonts w:ascii="Arial" w:eastAsia="Times New Roman" w:hAnsi="Arial" w:cs="Arial"/>
          <w:spacing w:val="-5"/>
          <w:kern w:val="0"/>
          <w:sz w:val="24"/>
          <w:szCs w:val="24"/>
          <w:lang w:eastAsia="it-IT"/>
          <w14:ligatures w14:val="none"/>
        </w:rPr>
      </w:pPr>
    </w:p>
    <w:p w14:paraId="3B452C4E" w14:textId="77777777" w:rsidR="00813A05" w:rsidRPr="00813A05" w:rsidRDefault="00813A05" w:rsidP="00813A05">
      <w:pPr>
        <w:spacing w:after="120" w:line="240" w:lineRule="auto"/>
        <w:jc w:val="both"/>
        <w:rPr>
          <w:rFonts w:ascii="Arial" w:eastAsia="Times New Roman" w:hAnsi="Arial" w:cs="Times New Roman"/>
          <w:b/>
          <w:bCs/>
          <w:kern w:val="0"/>
          <w:sz w:val="24"/>
          <w:szCs w:val="20"/>
          <w:lang w:eastAsia="it-IT"/>
          <w14:ligatures w14:val="none"/>
        </w:rPr>
      </w:pPr>
      <w:bookmarkStart w:id="21" w:name="_Toc135303213"/>
      <w:r w:rsidRPr="00813A05">
        <w:rPr>
          <w:rFonts w:ascii="Arial" w:eastAsia="Times New Roman" w:hAnsi="Arial" w:cs="Times New Roman"/>
          <w:b/>
          <w:bCs/>
          <w:kern w:val="0"/>
          <w:sz w:val="24"/>
          <w:szCs w:val="20"/>
          <w:lang w:eastAsia="it-IT"/>
          <w14:ligatures w14:val="none"/>
        </w:rPr>
        <w:t>LETTURA DEL PRIMO CAPITOLO DELL’APOCALISSE</w:t>
      </w:r>
      <w:bookmarkEnd w:id="21"/>
    </w:p>
    <w:p w14:paraId="67C16E32"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kern w:val="0"/>
          <w:sz w:val="24"/>
          <w:szCs w:val="24"/>
          <w:lang w:eastAsia="it-IT"/>
          <w14:ligatures w14:val="none"/>
        </w:rPr>
        <w:t xml:space="preserve">Rivelazione di Gesù Cristo, al quale Dio la consegnò per mostrare ai suoi servi le cose che dovranno accadere tra breve. Ed egli la manifestò, inviandola per mezzo del suo angelo al suo servo Giovanni, il quale attesta la parola di Dio e la testimonianza di Gesù Cristo, riferendo ciò che ha visto. Beato chi legge e beati coloro che ascoltano le parole di questa profezia e custodiscono le cose che vi sono scritte: il tempo infatti è vicino. Giovanni, alle sette Chiese che sono in Asia: grazia a voi e pace da Colui che è, che era e che viene, e dai sette spiriti che stanno davanti al suo trono, e da Gesù Cristo, il testimone fedele, il primogenito dei morti e il sovrano dei re della terra. A Colui che ci ama e ci ha liberati dai nostri peccati con il suo sangue, che ha fatto di noi un regno, sacerdoti per il suo Dio e Padre, a lui la gloria e la potenza nei secoli dei secoli. Amen. </w:t>
      </w:r>
      <w:r w:rsidRPr="00813A05">
        <w:rPr>
          <w:rFonts w:ascii="Arial" w:eastAsia="Times New Roman" w:hAnsi="Arial" w:cs="Arial"/>
          <w:i/>
          <w:kern w:val="0"/>
          <w:sz w:val="24"/>
          <w:szCs w:val="24"/>
          <w:lang w:eastAsia="it-IT"/>
          <w14:ligatures w14:val="none"/>
        </w:rPr>
        <w:t>Ecco, viene con le nubi</w:t>
      </w:r>
      <w:r w:rsidRPr="00813A05">
        <w:rPr>
          <w:rFonts w:ascii="Arial" w:eastAsia="Times New Roman" w:hAnsi="Arial" w:cs="Arial"/>
          <w:kern w:val="0"/>
          <w:sz w:val="24"/>
          <w:szCs w:val="24"/>
          <w:lang w:eastAsia="it-IT"/>
          <w14:ligatures w14:val="none"/>
        </w:rPr>
        <w:t xml:space="preserve"> e ogni occhio</w:t>
      </w:r>
      <w:r w:rsidRPr="00813A05">
        <w:rPr>
          <w:rFonts w:ascii="Arial" w:eastAsia="Times New Roman" w:hAnsi="Arial" w:cs="Arial"/>
          <w:i/>
          <w:kern w:val="0"/>
          <w:sz w:val="24"/>
          <w:szCs w:val="24"/>
          <w:lang w:eastAsia="it-IT"/>
          <w14:ligatures w14:val="none"/>
        </w:rPr>
        <w:t xml:space="preserve"> lo vedrà</w:t>
      </w:r>
      <w:r w:rsidRPr="00813A05">
        <w:rPr>
          <w:rFonts w:ascii="Arial" w:eastAsia="Times New Roman" w:hAnsi="Arial" w:cs="Arial"/>
          <w:iCs/>
          <w:kern w:val="0"/>
          <w:sz w:val="24"/>
          <w:szCs w:val="24"/>
          <w:lang w:eastAsia="it-IT"/>
          <w14:ligatures w14:val="none"/>
        </w:rPr>
        <w:t xml:space="preserve">, </w:t>
      </w:r>
      <w:r w:rsidRPr="00813A05">
        <w:rPr>
          <w:rFonts w:ascii="Arial" w:eastAsia="Times New Roman" w:hAnsi="Arial" w:cs="Arial"/>
          <w:kern w:val="0"/>
          <w:sz w:val="24"/>
          <w:szCs w:val="24"/>
          <w:lang w:eastAsia="it-IT"/>
          <w14:ligatures w14:val="none"/>
        </w:rPr>
        <w:t>anche quelli che lo</w:t>
      </w:r>
      <w:r w:rsidRPr="00813A05">
        <w:rPr>
          <w:rFonts w:ascii="Arial" w:eastAsia="Times New Roman" w:hAnsi="Arial" w:cs="Arial"/>
          <w:i/>
          <w:kern w:val="0"/>
          <w:sz w:val="24"/>
          <w:szCs w:val="24"/>
          <w:lang w:eastAsia="it-IT"/>
          <w14:ligatures w14:val="none"/>
        </w:rPr>
        <w:t xml:space="preserve"> trafissero</w:t>
      </w:r>
      <w:r w:rsidRPr="00813A05">
        <w:rPr>
          <w:rFonts w:ascii="Arial" w:eastAsia="Times New Roman" w:hAnsi="Arial" w:cs="Arial"/>
          <w:iCs/>
          <w:kern w:val="0"/>
          <w:sz w:val="24"/>
          <w:szCs w:val="24"/>
          <w:lang w:eastAsia="it-IT"/>
          <w14:ligatures w14:val="none"/>
        </w:rPr>
        <w:t xml:space="preserve">, </w:t>
      </w:r>
      <w:r w:rsidRPr="00813A05">
        <w:rPr>
          <w:rFonts w:ascii="Arial" w:eastAsia="Times New Roman" w:hAnsi="Arial" w:cs="Arial"/>
          <w:i/>
          <w:kern w:val="0"/>
          <w:sz w:val="24"/>
          <w:szCs w:val="24"/>
          <w:lang w:eastAsia="it-IT"/>
          <w14:ligatures w14:val="none"/>
        </w:rPr>
        <w:t xml:space="preserve">e per lui tutte le tribù della terra si batteranno il petto. </w:t>
      </w:r>
      <w:r w:rsidRPr="00813A05">
        <w:rPr>
          <w:rFonts w:ascii="Arial" w:eastAsia="Times New Roman" w:hAnsi="Arial" w:cs="Arial"/>
          <w:kern w:val="0"/>
          <w:sz w:val="24"/>
          <w:szCs w:val="24"/>
          <w:lang w:eastAsia="it-IT"/>
          <w14:ligatures w14:val="none"/>
        </w:rPr>
        <w:t xml:space="preserve">Sì, Amen! Dice il Signore Dio: Io sono l’Alfa e l’Omèga, Colui che è, che era e che viene, l’Onnipotente! Io, Giovanni, vostro fratello e compagno nella tribolazione, nel regno e nella perseveranza in Gesù, mi trovavo nell’isola chiamata Patmos a causa della parola di Dio e della testimonianza di Gesù. Fui preso dallo Spirito nel giorno del Signore e udii dietro di me una voce potente, come di tromba, che diceva: «Quello che vedi, scrivilo in un libro e mandalo alle sette Chiese: a Èfeso, a Smirne, a Pèrgamo, a Tiàtira, a Sardi, a Filadèlfia e a Laodicèa». Mi voltai per vedere la voce che parlava con me, e appena voltato vidi sette candelabri d’oro e, in mezzo ai candelabri, uno simile a un Figlio d’uomo, con un abito lungo fino ai piedi e cinto al petto con una fascia d’oro. I capelli del suo capo erano candidi, simili a lana candida come neve. I suoi occhi erano come fiamma di fuoco. I piedi avevano l’aspetto del bronzo splendente, purificato nel crogiuolo. La sua voce era simile al fragore di grandi acque. Teneva nella sua destra sette stelle e dalla bocca usciva una spada affilata, a doppio taglio, e il suo volto era come il sole quando splende in tutta la sua forza. Appena lo vidi, caddi ai suoi piedi come morto. Ma egli, posando su di me la sua destra, disse: «Non temere! Io sono il Primo e l’Ultimo, e il Vivente. Ero morto, ma ora vivo per sempre e ho le chiavi della morte e degli inferi. Scrivi dunque le cose che hai visto, quelle presenti e quelle che devono accadere in seguito. Il senso nascosto delle sette stelle, che hai visto nella mia destra, e dei sette candelabri d’oro è questo: le sette stelle sono gli angeli delle sette Chiese, e i sette candelabri sono le sette Chiese </w:t>
      </w:r>
      <w:bookmarkStart w:id="22" w:name="_Hlk134708289"/>
      <w:r w:rsidRPr="00813A05">
        <w:rPr>
          <w:rFonts w:ascii="Arial" w:eastAsia="Times New Roman" w:hAnsi="Arial" w:cs="Arial"/>
          <w:kern w:val="0"/>
          <w:sz w:val="24"/>
          <w:szCs w:val="24"/>
          <w:lang w:eastAsia="it-IT"/>
          <w14:ligatures w14:val="none"/>
        </w:rPr>
        <w:t xml:space="preserve">(Ap 1,9-20). </w:t>
      </w:r>
      <w:bookmarkEnd w:id="22"/>
    </w:p>
    <w:p w14:paraId="02AD6768"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kern w:val="0"/>
          <w:sz w:val="24"/>
          <w:szCs w:val="24"/>
          <w:lang w:val="la-Latn" w:eastAsia="it-IT"/>
          <w14:ligatures w14:val="none"/>
        </w:rPr>
      </w:pPr>
      <w:r w:rsidRPr="00813A05">
        <w:rPr>
          <w:rFonts w:ascii="Arial" w:eastAsia="Times New Roman" w:hAnsi="Arial" w:cs="Arial"/>
          <w:kern w:val="0"/>
          <w:sz w:val="24"/>
          <w:szCs w:val="24"/>
          <w:lang w:val="la-Latn" w:eastAsia="it-IT"/>
          <w14:ligatures w14:val="none"/>
        </w:rPr>
        <w:t xml:space="preserve">Apocalypsis Iesu Christi quam dedit illi Deus palam facere servis suis quae oportet fieri cito et significavit mittens per angelum suum servo suo Iohanni qui </w:t>
      </w:r>
      <w:r w:rsidRPr="00813A05">
        <w:rPr>
          <w:rFonts w:ascii="Arial" w:eastAsia="Times New Roman" w:hAnsi="Arial" w:cs="Arial"/>
          <w:kern w:val="0"/>
          <w:sz w:val="24"/>
          <w:szCs w:val="24"/>
          <w:lang w:val="la-Latn" w:eastAsia="it-IT"/>
          <w14:ligatures w14:val="none"/>
        </w:rPr>
        <w:lastRenderedPageBreak/>
        <w:t xml:space="preserve">testimonium perhibuit verbo Dei et testimonium Iesu Christi quaecumque vidit. Beatus qui legit et qui audiunt verba prophetiae et servant ea quae in ea scripta sunt tempus enim prope es. Iohannes septem ecclesiis quae sunt in Asia gratia vobis et pax ab eo qui est et qui erat et qui venturus est et a septem spiritibus qui in conspectu throni eius sunt et ab Iesu Christo qui est testis fidelis primogenitus mortuorum et princeps regum terrae qui dilexit nos et lavit nos a peccatis nostris in sanguine suo et fecit nostrum regnum sacerdotes Deo et Patri suo ipsi gloria et imperium in saecula saeculorum amen. Ecce venit cum nubibus et videbit eum omnis oculus et qui eum pupugerunt et plangent se super eum omnes tribus terrae etiam amen. </w:t>
      </w:r>
      <w:bookmarkStart w:id="23" w:name="_Hlk135288957"/>
      <w:r w:rsidRPr="00813A05">
        <w:rPr>
          <w:rFonts w:ascii="Arial" w:eastAsia="Times New Roman" w:hAnsi="Arial" w:cs="Arial"/>
          <w:kern w:val="0"/>
          <w:sz w:val="24"/>
          <w:szCs w:val="24"/>
          <w:lang w:val="la-Latn" w:eastAsia="it-IT"/>
          <w14:ligatures w14:val="none"/>
        </w:rPr>
        <w:t>ego sum Alpha et Omega principium et finis dicit Dominus Deus qui est et qui erat et qui venturus est Omnipotens</w:t>
      </w:r>
      <w:bookmarkEnd w:id="23"/>
      <w:r w:rsidRPr="00813A05">
        <w:rPr>
          <w:rFonts w:ascii="Arial" w:eastAsia="Times New Roman" w:hAnsi="Arial" w:cs="Arial"/>
          <w:kern w:val="0"/>
          <w:sz w:val="24"/>
          <w:szCs w:val="24"/>
          <w:lang w:val="la-Latn" w:eastAsia="it-IT"/>
          <w14:ligatures w14:val="none"/>
        </w:rPr>
        <w:t>. Ego Iohannes frater vester et particeps in tribulatione et regno et patientia in Iesu fui in insula quae appellatur Patmos propter verbum Dei et testimonium Iesu. Fui in spiritu in dominica die et audivi post me vocem magnam tamquam tubae dicentis quod vides scribe in libro et mitte septem ecclesiis Ephesum et Zmyrnam et Pergamum et Thyatiram et Sardis et Philadelphiam et Laodiciam et conversus sum ut viderem vocem quae loquebatur mecum et conversus vidi septem candelabra aurea et in medio septem candelabrorum similem Filio hominis vestitum podere et praecinctum ad mamillas zonam auream caput autem eius et capilli erant candidi tamquam lana alba tamquam nix et oculi eius velut flamma ignis et pedes eius similes orichalco sicut in camino ardenti et vox illius tamquam vox aquarum multarum et habebat in dextera sua stellas septem et de ore eius gladius utraque parte acutus exiebat et facies eius sicut sol lucet in virtute sua et cum vidissem eum cecidi ad pedes eius tamquam mortuus et posuit dexteram suam super me dicens noli timere ego sum primus et novissimus et vivus et fui mortuus et ecce sum vivens in saecula saeculorum et habeo claves mortis et inferni scribe ergo quae vidisti et quae sunt et quae oportet fieri post haec. Sacramentum septem stellarum quas vidisti in dextera mea et septem candelabra aurea septem stellae angeli sunt septem ecclesiarum et candelabra septem septem ecclesiae sunt (Ap 1,9-20).</w:t>
      </w:r>
    </w:p>
    <w:p w14:paraId="5164C231"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kern w:val="0"/>
          <w:sz w:val="24"/>
          <w:szCs w:val="20"/>
          <w:lang w:val="la-Latn" w:eastAsia="it-IT"/>
          <w14:ligatures w14:val="none"/>
        </w:rPr>
      </w:pPr>
      <w:r w:rsidRPr="00813A05">
        <w:rPr>
          <w:rFonts w:ascii="Greek" w:eastAsia="Times New Roman" w:hAnsi="Greek" w:cs="Greek"/>
          <w:kern w:val="0"/>
          <w:sz w:val="26"/>
          <w:szCs w:val="26"/>
          <w:lang w:val="la-Latn" w:eastAsia="it-IT"/>
          <w14:ligatures w14:val="none"/>
        </w:rPr>
        <w:t>'Apok£luyij 'Ihsoà Cristoà ¿n œdwken aÙtù Ð qeÒj de‹xai to‹j doÚloij aÙtoà § de‹ genšsqai ™n t£cei, kaˆ ™s»manen ¢poste…laj di¦ toà ¢ggšlou aÙtoà tù doÚlJ aÙtoà 'Iw£nnV, Öj ™martÚrhsen tÕn lÒgon toà qeoà kaˆ t¾n martur…an 'Ihsoà Cristoà, Ósa eden. mak£rioj Ð ¢naginèskwn kaˆ oƒ ¢koÚontej toÝj lÒgouj tÁj profhte…aj kaˆ throàntej t¦ ™n aÙtÍ gegrammšna, Ð g¦r kairÕj ™ggÚj. 'Iw£nnhj ta‹j ˜pt¦ ™kklhs…aij ta‹j ™n tÍ 'As…v: c£rij Øm‹n kaˆ e„r»nh ¢pÕ Ð ín kaˆ Ð Ãn kaˆ Ð ™rcÒmenoj, kaˆ ¢pÕ tîn ˜pt¦ pneum£twn § ™nèpion toà qrÒnou aÙtoà, kaˆ ¢pÕ 'Ihsoà Cristoà, Ð m£rtuj Ð pistÒj, Ð prwtÒtokoj tîn nekrîn kaˆ Ð ¥rcwn tîn basilšwn tÁj gÁj. Tù ¢gapînti ¹m©j kaˆ lÚsanti ¹m©j ™k tîn ¡martiîn ¹mîn ™n tù a†mati aÙtoà, kaˆ ™po…hsen ¹m©j basile…an, ƒere‹j tù qeù kaˆ patrˆ aÙtoà, aÙtù ¹ dÒxa kaˆ tÕ kr£toj e„j toÝj a„înaj [tîn a„ènwn]: ¢m»n. 'IdoÝ œrcetai met¦ tîn nefelîn, kaˆ Ôyetai aÙtÕn p©j ÑfqalmÕj kaˆ o†tinej aÙtÕn ™xekšnthsan, kaˆ kÒyontai ™p' aÙtÕn p©sai aƒ fulaˆ tÁj gÁj. na…, ¢m»n.</w:t>
      </w:r>
      <w:bookmarkStart w:id="24" w:name="_Hlk135289034"/>
      <w:r w:rsidRPr="00813A05">
        <w:rPr>
          <w:rFonts w:ascii="Greek" w:eastAsia="Times New Roman" w:hAnsi="Greek" w:cs="Greek"/>
          <w:kern w:val="0"/>
          <w:sz w:val="26"/>
          <w:szCs w:val="26"/>
          <w:lang w:val="la-Latn" w:eastAsia="it-IT"/>
          <w14:ligatures w14:val="none"/>
        </w:rPr>
        <w:t xml:space="preserve"> 'Egè e„mi tÕ ”Alfa kaˆ tÕ ’W, lšgei kÚrioj Ð qeÒj, Ð ín kaˆ Ð Ãn kaˆ Ð ™rcÒmenoj, Ð pantokr£twr. </w:t>
      </w:r>
      <w:bookmarkEnd w:id="24"/>
      <w:r w:rsidRPr="00813A05">
        <w:rPr>
          <w:rFonts w:ascii="Greek" w:eastAsia="Times New Roman" w:hAnsi="Greek" w:cs="Greek"/>
          <w:kern w:val="0"/>
          <w:sz w:val="26"/>
          <w:szCs w:val="26"/>
          <w:lang w:val="la-Latn" w:eastAsia="it-IT"/>
          <w14:ligatures w14:val="none"/>
        </w:rPr>
        <w:t xml:space="preserve">'Egë 'Iw£nnhj, Ð ¢delfÕj Ømîn kaˆ sugkoinwnÕj ™n tÍ ql…yei kaˆ basile…v kaˆ ØpomonÍ ™n 'Ihsoà, ™genÒmhn ™n tÍ n»sJ tÍ kaloumšnV P£tmJ di¦ tÕn lÒgon toà qeoà kaˆ t¾n martur…an 'Ihsoà. ™genÒmhn ™n pneÚmati ™n tÍ kuriakÍ ¹mšrv, kaˆ ½kousa Ñp…sw mou </w:t>
      </w:r>
      <w:r w:rsidRPr="00813A05">
        <w:rPr>
          <w:rFonts w:ascii="Greek" w:eastAsia="Times New Roman" w:hAnsi="Greek" w:cs="Greek"/>
          <w:kern w:val="0"/>
          <w:sz w:val="26"/>
          <w:szCs w:val="26"/>
          <w:lang w:val="la-Latn" w:eastAsia="it-IT"/>
          <w14:ligatures w14:val="none"/>
        </w:rPr>
        <w:lastRenderedPageBreak/>
        <w:t xml:space="preserve">fwn¾n meg£lhn æj s£lpiggoj legoÚshj, •O blšpeij gr£yon e„j bibl…on kaˆ pšmyon ta‹j ˜pt¦ ™kklhs…aij, e„j ”Efeson kaˆ e„j SmÚrnan kaˆ e„j Pšrgamon kaˆ e„j Qu£teira kaˆ e„j S£rdeij kaˆ e„j Filadšlfeian kaˆ e„j Laod…keian. Kaˆ ™pšstreya blšpein t¾n fwn¾n ¼tij ™l£lei met' ™moà: kaˆ ™pistršyaj edon ˜pt¦ lucn…aj crus©j, kaˆ ™n mšsJ tîn lucniîn Ómoion uƒÕn ¢nqrèpou ™ndedumšnon pod»rh kaˆ periezwsmšnon prÕj to‹j masto‹j zènhn crus©n. ¹ d kefal¾ aÙtoà kaˆ aƒ tr…cej leukaˆ æj œrion leukÒn æj cièn kaˆ oƒ Ñfqalmoˆ aÙtoà æj flÕx purÒj kaˆ oƒ pÒdej aÙtoà Ómoioi calkolib£nJ æj ™n kam…nJ pepurwmšnhj kaˆ ¹ fwn¾ aÙtoà æj fwn¾ Ød£twn pollîn, kaˆ œcwn ™n tÍ dexi´ ceirˆ aÙtoà ¢stšraj ˜pt£ kaˆ ™k toà stÒmatoj aÙtoà </w:t>
      </w:r>
      <w:r w:rsidRPr="00813A05">
        <w:rPr>
          <w:rFonts w:ascii="Cambria" w:eastAsia="Times New Roman" w:hAnsi="Cambria" w:cs="Cambria"/>
          <w:kern w:val="0"/>
          <w:sz w:val="26"/>
          <w:szCs w:val="26"/>
          <w:lang w:val="la-Latn" w:eastAsia="it-IT"/>
          <w14:ligatures w14:val="none"/>
        </w:rPr>
        <w:t>·</w:t>
      </w:r>
      <w:r w:rsidRPr="00813A05">
        <w:rPr>
          <w:rFonts w:ascii="Greek" w:eastAsia="Times New Roman" w:hAnsi="Greek" w:cs="Greek"/>
          <w:kern w:val="0"/>
          <w:sz w:val="26"/>
          <w:szCs w:val="26"/>
          <w:lang w:val="la-Latn" w:eastAsia="it-IT"/>
          <w14:ligatures w14:val="none"/>
        </w:rPr>
        <w:t>omfa…a d…stomoj Ñxe‹a ™kporeuomšnh kaˆ ¹ Ôyij aÙtoà æj Ð ¼lioj fa…nei ™n tÍ dun£mei aÙtoà. Kaˆ Óte edon aÙtÒn, œpesa prÕj toÝj pÒdaj aÙtoà æj nekrÒj, kaˆ œqhken t¾n dexi¦n aÙtoà ™p' ™m lšgwn, M¾ foboà: ™gè e„mi Ð prîtoj kaˆ Ð œscatoj kaˆ Ð zîn, kaˆ ™genÒmhn nekrÕj kaˆ „doÝ zîn e„mi e„j toÝj a„înaj tîn a„ènwn kaˆ œcw t¦j kle‹j toà qan£tou kaˆ toà ¯dou. gr£yon oân § edej kaˆ § e„sˆn kaˆ § mšllei genšsqai met¦ taàta. tÕ must»rion tîn ˜pt¦ ¢stšrwn oÞj edej ™pˆ tÁj dexi©j mou kaˆ t¦j ˜pt¦ lucn…aj t¦j crus©j: oƒ ˜pt¦ ¢stšrej ¥ggeloi tîn ˜pt¦ ™kklhsiîn e„sin kaˆ aƒ lucn…ai aƒ ˜pt¦ ˜pt¦ ™kklhs…ai e„s…n.</w:t>
      </w:r>
      <w:r w:rsidRPr="00813A05">
        <w:rPr>
          <w:rFonts w:ascii="Greek" w:eastAsia="Times New Roman" w:hAnsi="Greek" w:cs="Arial"/>
          <w:kern w:val="0"/>
          <w:sz w:val="24"/>
          <w:szCs w:val="20"/>
          <w:lang w:val="la-Latn" w:eastAsia="it-IT"/>
          <w14:ligatures w14:val="none"/>
        </w:rPr>
        <w:t xml:space="preserve"> </w:t>
      </w:r>
      <w:r w:rsidRPr="00813A05">
        <w:rPr>
          <w:rFonts w:ascii="Arial" w:eastAsia="Times New Roman" w:hAnsi="Arial" w:cs="Arial"/>
          <w:kern w:val="0"/>
          <w:sz w:val="24"/>
          <w:szCs w:val="20"/>
          <w:lang w:val="la-Latn" w:eastAsia="it-IT"/>
          <w14:ligatures w14:val="none"/>
        </w:rPr>
        <w:t>(Ap 1,9-20).</w:t>
      </w:r>
    </w:p>
    <w:p w14:paraId="217AC199"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kern w:val="0"/>
          <w:sz w:val="26"/>
          <w:szCs w:val="26"/>
          <w:lang w:val="la-Latn" w:eastAsia="it-IT"/>
          <w14:ligatures w14:val="none"/>
        </w:rPr>
      </w:pPr>
    </w:p>
    <w:p w14:paraId="7D61D55B" w14:textId="77777777" w:rsidR="00813A05" w:rsidRPr="00813A05" w:rsidRDefault="00813A05" w:rsidP="00813A05">
      <w:pPr>
        <w:spacing w:after="120" w:line="240" w:lineRule="auto"/>
        <w:jc w:val="both"/>
        <w:rPr>
          <w:rFonts w:ascii="Arial" w:eastAsia="Times New Roman" w:hAnsi="Arial" w:cs="Times New Roman"/>
          <w:b/>
          <w:bCs/>
          <w:kern w:val="0"/>
          <w:sz w:val="24"/>
          <w:szCs w:val="20"/>
          <w:lang w:eastAsia="it-IT"/>
          <w14:ligatures w14:val="none"/>
        </w:rPr>
      </w:pPr>
      <w:bookmarkStart w:id="25" w:name="_Toc135303214"/>
      <w:r w:rsidRPr="00813A05">
        <w:rPr>
          <w:rFonts w:ascii="Arial" w:eastAsia="Times New Roman" w:hAnsi="Arial" w:cs="Times New Roman"/>
          <w:b/>
          <w:bCs/>
          <w:kern w:val="0"/>
          <w:sz w:val="24"/>
          <w:szCs w:val="20"/>
          <w:lang w:eastAsia="it-IT"/>
          <w14:ligatures w14:val="none"/>
        </w:rPr>
        <w:t>ANALISI DEL TESTO VERSETTO PER VERSETTO</w:t>
      </w:r>
      <w:bookmarkEnd w:id="25"/>
    </w:p>
    <w:p w14:paraId="2D430EE7"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kern w:val="0"/>
          <w:sz w:val="24"/>
          <w:szCs w:val="24"/>
          <w:lang w:eastAsia="it-IT"/>
          <w14:ligatures w14:val="none"/>
        </w:rPr>
        <w:t xml:space="preserve">Analizzeremo il testo procedendo versetto per versetto. Così agendo nessuna verità potrà sfuggire alla nostra mente e al nostro cuore e la verità su Gesù Signore apparirà secondo il suo pieno splendore. Neanche un frammento andrà perduto. Smarrire o perdere o non cogliere anche un solo frammento è pessimo servizio che si rende a Cristo Gesù e alla sua purissima verità. </w:t>
      </w:r>
    </w:p>
    <w:p w14:paraId="009F7DBA" w14:textId="77777777" w:rsidR="00813A05" w:rsidRPr="00813A05" w:rsidRDefault="00813A05" w:rsidP="00813A05">
      <w:pPr>
        <w:spacing w:after="120" w:line="240" w:lineRule="auto"/>
        <w:jc w:val="both"/>
        <w:rPr>
          <w:rFonts w:ascii="Greek" w:eastAsia="Times New Roman" w:hAnsi="Greek" w:cs="Greek"/>
          <w:kern w:val="0"/>
          <w:sz w:val="26"/>
          <w:szCs w:val="26"/>
          <w:lang w:val="la-Latn" w:eastAsia="it-IT"/>
          <w14:ligatures w14:val="none"/>
        </w:rPr>
      </w:pPr>
      <w:bookmarkStart w:id="26" w:name="_Hlk134708445"/>
      <w:r w:rsidRPr="00813A05">
        <w:rPr>
          <w:rFonts w:ascii="Arial" w:eastAsia="Times New Roman" w:hAnsi="Arial" w:cs="Arial"/>
          <w:b/>
          <w:bCs/>
          <w:kern w:val="0"/>
          <w:sz w:val="24"/>
          <w:szCs w:val="24"/>
          <w:lang w:eastAsia="it-IT"/>
          <w14:ligatures w14:val="none"/>
        </w:rPr>
        <w:t>VV 1,1-2</w:t>
      </w:r>
      <w:r w:rsidRPr="00813A05">
        <w:rPr>
          <w:rFonts w:ascii="Arial" w:eastAsia="Times New Roman" w:hAnsi="Arial" w:cs="Arial"/>
          <w:b/>
          <w:bCs/>
          <w:kern w:val="0"/>
          <w:sz w:val="26"/>
          <w:szCs w:val="26"/>
          <w:lang w:eastAsia="it-IT"/>
          <w14:ligatures w14:val="none"/>
        </w:rPr>
        <w:t xml:space="preserve">: </w:t>
      </w:r>
      <w:r w:rsidRPr="00813A05">
        <w:rPr>
          <w:rFonts w:ascii="Arial" w:eastAsia="Times New Roman" w:hAnsi="Arial" w:cs="Arial"/>
          <w:kern w:val="0"/>
          <w:sz w:val="24"/>
          <w:szCs w:val="24"/>
          <w:lang w:eastAsia="it-IT"/>
          <w14:ligatures w14:val="none"/>
        </w:rPr>
        <w:t xml:space="preserve">Rivelazione di Gesù Cristo, al quale Dio la consegnò per mostrare ai suoi servi le cose che dovranno accadere tra breve. Ed egli la manifestò, inviandola per mezzo del suo angelo al suo servo Giovanni, </w:t>
      </w:r>
      <w:bookmarkStart w:id="27" w:name="_Hlk134951280"/>
      <w:r w:rsidRPr="00813A05">
        <w:rPr>
          <w:rFonts w:ascii="Arial" w:eastAsia="Times New Roman" w:hAnsi="Arial" w:cs="Arial"/>
          <w:kern w:val="0"/>
          <w:sz w:val="24"/>
          <w:szCs w:val="24"/>
          <w:lang w:eastAsia="it-IT"/>
          <w14:ligatures w14:val="none"/>
        </w:rPr>
        <w:t xml:space="preserve">il quale attesta la parola di Dio e la testimonianza di Gesù Cristo, riferendo ciò che ha visto. </w:t>
      </w:r>
      <w:bookmarkEnd w:id="27"/>
      <w:r w:rsidRPr="00813A05">
        <w:rPr>
          <w:rFonts w:ascii="Arial" w:eastAsia="Times New Roman" w:hAnsi="Arial" w:cs="Arial"/>
          <w:kern w:val="0"/>
          <w:sz w:val="24"/>
          <w:szCs w:val="24"/>
          <w:lang w:val="la-Latn" w:eastAsia="it-IT"/>
          <w14:ligatures w14:val="none"/>
        </w:rPr>
        <w:t>Apocalypsis Iesu Christi quam dedit illi Deus palam facere servis suis quae oportet fieri cito et significavit mittens per angelum suum servo suo Iohanni</w:t>
      </w:r>
      <w:r w:rsidRPr="00813A05">
        <w:rPr>
          <w:rFonts w:ascii="Arial" w:eastAsia="Times New Roman" w:hAnsi="Arial" w:cs="Arial"/>
          <w:kern w:val="0"/>
          <w:sz w:val="24"/>
          <w:szCs w:val="24"/>
          <w:lang w:eastAsia="it-IT"/>
          <w14:ligatures w14:val="none"/>
        </w:rPr>
        <w:t xml:space="preserve"> </w:t>
      </w:r>
      <w:r w:rsidRPr="00813A05">
        <w:rPr>
          <w:rFonts w:ascii="Arial" w:eastAsia="Times New Roman" w:hAnsi="Arial" w:cs="Arial"/>
          <w:kern w:val="0"/>
          <w:sz w:val="24"/>
          <w:szCs w:val="24"/>
          <w:lang w:val="la-Latn" w:eastAsia="it-IT"/>
          <w14:ligatures w14:val="none"/>
        </w:rPr>
        <w:t>qui testimonium perhibuit verbo Dei et testimonium Iesu Christi quaecumque vidit.</w:t>
      </w:r>
      <w:r w:rsidRPr="00813A05">
        <w:rPr>
          <w:rFonts w:ascii="Arial" w:eastAsia="Times New Roman" w:hAnsi="Arial" w:cs="Arial"/>
          <w:kern w:val="0"/>
          <w:sz w:val="24"/>
          <w:szCs w:val="24"/>
          <w:lang w:eastAsia="it-IT"/>
          <w14:ligatures w14:val="none"/>
        </w:rPr>
        <w:t xml:space="preserve"> </w:t>
      </w:r>
      <w:r w:rsidRPr="00813A05">
        <w:rPr>
          <w:rFonts w:ascii="Greek" w:eastAsia="Times New Roman" w:hAnsi="Greek" w:cs="Greek"/>
          <w:kern w:val="0"/>
          <w:sz w:val="26"/>
          <w:szCs w:val="26"/>
          <w:lang w:val="la-Latn" w:eastAsia="it-IT"/>
          <w14:ligatures w14:val="none"/>
        </w:rPr>
        <w:t xml:space="preserve">'Apok£luyij 'Ihsoà Cristoà ¿n œdwken aÙtù Ð qeÒj de‹xai to‹j doÚloij aÙtoà § de‹ genšsqai ™n t£cei, kaˆ ™s»manen ¢poste…laj di¦ toà ¢ggšlou aÙtoà tù doÚlJ aÙtoà 'Iw£nnV, Öj ™martÚrhsen tÕn lÒgon toà qeoà kaˆ t¾n martur…an 'Ihsoà Cristoà, Ósa eden. </w:t>
      </w:r>
    </w:p>
    <w:p w14:paraId="01A6F8D4"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kern w:val="0"/>
          <w:sz w:val="24"/>
          <w:szCs w:val="24"/>
          <w:lang w:eastAsia="it-IT"/>
          <w14:ligatures w14:val="none"/>
        </w:rPr>
        <w:t xml:space="preserve">Quanto viene narrato in questo testo dell’Apostolo Giovanni è purissima rivelazione di Gesù Cristo. L’invisibile presente e futuro viene reso visibile. L’Autore di questa rivelazione è Dio, il Padre. Dio, il Padre, la consegna a Cristo Gesù. Cristo Gesù per mezzo del suo angelo la consegna al suo servo Giovanni. In cosa consiste questa rivelazione? Nel mostrare ai suoi di servi, cioè a quanti credono Lui, le cose che dovranno accadere tra breve. “Tra breve” è il tempo che dura da oggi fino a che un uomo non giunge alla porte dell’eternità con la sua morte. “Tra breve” è anche il tempo che rimane fino al giorno della venuta del Figlio dell’uomo sulle nubi del cielo. Così l’Apostolo Paolo sulla brevità del tempo: </w:t>
      </w:r>
      <w:r w:rsidRPr="00813A05">
        <w:rPr>
          <w:rFonts w:ascii="Arial" w:eastAsia="Times New Roman" w:hAnsi="Arial" w:cs="Arial"/>
          <w:i/>
          <w:iCs/>
          <w:kern w:val="0"/>
          <w:sz w:val="24"/>
          <w:szCs w:val="24"/>
          <w:lang w:eastAsia="it-IT"/>
          <w14:ligatures w14:val="none"/>
        </w:rPr>
        <w:t xml:space="preserve">“Questo vi dico, fratelli: il tempo si è fatto breve; d’ora innanzi, quelli che hanno </w:t>
      </w:r>
      <w:r w:rsidRPr="00813A05">
        <w:rPr>
          <w:rFonts w:ascii="Arial" w:eastAsia="Times New Roman" w:hAnsi="Arial" w:cs="Arial"/>
          <w:i/>
          <w:iCs/>
          <w:kern w:val="0"/>
          <w:sz w:val="24"/>
          <w:szCs w:val="24"/>
          <w:lang w:eastAsia="it-IT"/>
          <w14:ligatures w14:val="none"/>
        </w:rPr>
        <w:lastRenderedPageBreak/>
        <w:t>moglie, vivano come se non l’avessero; quelli che piangono, come se non piangessero; quelli che gioiscono, come se non gioissero; quelli che comprano, come se non possedessero; quelli che usano i beni del mondo, come se non li usassero pienamente: passa infatti la figura di questo mondo! (1Cor 7,29-31)</w:t>
      </w:r>
      <w:r w:rsidRPr="00813A05">
        <w:rPr>
          <w:rFonts w:ascii="Arial" w:eastAsia="Times New Roman" w:hAnsi="Arial" w:cs="Arial"/>
          <w:kern w:val="0"/>
          <w:sz w:val="24"/>
          <w:szCs w:val="24"/>
          <w:lang w:eastAsia="it-IT"/>
          <w14:ligatures w14:val="none"/>
        </w:rPr>
        <w:t xml:space="preserve">. Il tempo che ci è dato per realizzare Cristo è veramente breve. </w:t>
      </w:r>
    </w:p>
    <w:p w14:paraId="7DA48F97"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kern w:val="0"/>
          <w:sz w:val="24"/>
          <w:szCs w:val="24"/>
          <w:lang w:eastAsia="it-IT"/>
          <w14:ligatures w14:val="none"/>
        </w:rPr>
        <w:t>L’Apostolo Giovanni accoglie la rivelazione di Gesù Cristo, dono a Cristo Gesù del Padre, ed attesta, manifesta, rende nota la parola di Dio e la testimonianza di Gesù Cristo, riferendo ciò che ha visto. Quanto Giovanni attesta non è una sua immaginazione, un frutto della sua mente, un elaborato del suo cuore, un parto dei suoi pensieri – allo stesso modo che è parto della mente molta a-teologia dei nostri giorni. Lui attesta ciò che ha visto. Ha visto ciò che gli è stato mostrato. Chi glielo ha mostrato e fatto vedere è Cristo Gesù. Cristo Gesù glielo ha fatto vedere per volontà o per dono del Padre.</w:t>
      </w:r>
    </w:p>
    <w:p w14:paraId="2D25907F" w14:textId="77777777" w:rsidR="00813A05" w:rsidRPr="00813A05" w:rsidRDefault="00813A05" w:rsidP="00813A05">
      <w:pPr>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kern w:val="0"/>
          <w:sz w:val="24"/>
          <w:szCs w:val="24"/>
          <w:lang w:eastAsia="it-IT"/>
          <w14:ligatures w14:val="none"/>
        </w:rPr>
        <w:t xml:space="preserve">Sempre si compie quanto Gesù ha già rivelato ai suoi Apostoli: </w:t>
      </w:r>
      <w:r w:rsidRPr="00813A05">
        <w:rPr>
          <w:rFonts w:ascii="Arial" w:eastAsia="Times New Roman" w:hAnsi="Arial" w:cs="Arial"/>
          <w:i/>
          <w:iCs/>
          <w:kern w:val="0"/>
          <w:sz w:val="24"/>
          <w:szCs w:val="24"/>
          <w:lang w:eastAsia="it-IT"/>
          <w14:ligatures w14:val="none"/>
        </w:rPr>
        <w:t>“In quel tempo Gesù disse: «Ti rendo lode, Padre, Signore del cielo e della terra, perché hai nascosto queste cose ai sapienti e ai dotti e le hai rivelate ai piccoli. Sì, o Padre, perché così hai deciso nella tua benevolenza. Tutto è stato dato a me dal Padre mio; nessuno conosce il Figlio se non il Padre, e nessuno conosce il Padre se non il Figlio e colui al quale il Figlio vorrà rivelarlo. Venite a me, voi tutti che siete stanchi e oppressi, e io vi darò ristoro. Prendete il mio giogo sopra di voi e imparate da me, che sono mite e umile di cuore, e troverete ristoro per la vostra vita. Il mio giogo infatti è dolce e il mio peso leggero» (Mt 11,25-30)</w:t>
      </w:r>
      <w:r w:rsidRPr="00813A05">
        <w:rPr>
          <w:rFonts w:ascii="Arial" w:eastAsia="Times New Roman" w:hAnsi="Arial" w:cs="Arial"/>
          <w:kern w:val="0"/>
          <w:sz w:val="24"/>
          <w:szCs w:val="24"/>
          <w:lang w:eastAsia="it-IT"/>
          <w14:ligatures w14:val="none"/>
        </w:rPr>
        <w:t xml:space="preserve">. </w:t>
      </w:r>
      <w:r w:rsidRPr="00813A05">
        <w:rPr>
          <w:rFonts w:ascii="Arial" w:eastAsia="Times New Roman" w:hAnsi="Arial" w:cs="Arial"/>
          <w:i/>
          <w:iCs/>
          <w:kern w:val="0"/>
          <w:sz w:val="24"/>
          <w:szCs w:val="24"/>
          <w:lang w:eastAsia="it-IT"/>
          <w14:ligatures w14:val="none"/>
        </w:rPr>
        <w:t xml:space="preserve">“Natanaele gli domandò: «Come mi conosci?». Gli rispose Gesù: «Prima che Filippo ti chiamasse, io ti ho visto quando eri sotto l’albero di fichi». Gli replicò Natanaele: «Rabbì, tu sei il Figlio di Dio, tu sei il re d’Israele!». Gli rispose Gesù: «Perché ti ho detto che ti avevo visto sotto l’albero di fichi, tu credi? Vedrai cose più grandi di queste!». Poi gli disse: «In verità, in verità io vi dico: vedrete il cielo aperto e gli angeli di Dio salire e scendere sopra il Figlio dell’uomo» (Gv 1,48-51). </w:t>
      </w:r>
    </w:p>
    <w:p w14:paraId="15253460"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kern w:val="0"/>
          <w:sz w:val="24"/>
          <w:szCs w:val="24"/>
          <w:lang w:eastAsia="it-IT"/>
          <w14:ligatures w14:val="none"/>
        </w:rPr>
        <w:t xml:space="preserve">Gesù è il solo Mediatore tra il Padre e l’universo, tra il Cielo e la terra, tra la Trascendenza e l’immanenza, tra il Soprannaturale e il naturale, tra Dio e gli uomini. Tutto è per Lui, ma anche tutto è con Lui, tutto è in Lui. Chi esclude Cristo, chiude le porte al Padre, al Cielo, alla Trascendenza, al Soprannaturale. Priva l’universo, la terra, il mondo, l’umanità di ogni verità, grazia, vita, luce, benedizione, redenzione, salvezza, giustificazione, che da Dio si riversano su di noi. È catastrofe spirituale più grande del prosciugamento delle acque di tutta la terra e della scomparsa dell’aria dal nostro pianeta. </w:t>
      </w:r>
    </w:p>
    <w:p w14:paraId="4F57115A"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kern w:val="0"/>
          <w:sz w:val="24"/>
          <w:szCs w:val="24"/>
          <w:lang w:eastAsia="it-IT"/>
          <w14:ligatures w14:val="none"/>
        </w:rPr>
        <w:t xml:space="preserve">Senza Cristo vi è solo morte e morte eterna. Oggi abbiamo tolto Cristo dal mistero dell’uomo e la morte si sta impossessando dell’umanità intera. Tutte le sue leggi, tutti i suoi pensieri, tutti i falsi diritti che oggi si scrivono, quanto essa genera e produce è tutto in favore della morte, morte prima spirituale e poi morte fisica. Solo Cristo è la vita e solo Lui è la via per accedere ad essa. Solo in Lui ogni vita si potrà vivere. Cristo è il nostro essenziale eterno. Non solo è il nostro essenziale eterno, è anche il nostro necessario eterno. Si toglie Cristo e si ritorna alla società esistente prima del diluvio: </w:t>
      </w:r>
      <w:r w:rsidRPr="00813A05">
        <w:rPr>
          <w:rFonts w:ascii="Arial" w:eastAsia="Times New Roman" w:hAnsi="Arial" w:cs="Arial"/>
          <w:i/>
          <w:iCs/>
          <w:kern w:val="0"/>
          <w:sz w:val="24"/>
          <w:szCs w:val="24"/>
          <w:lang w:eastAsia="it-IT"/>
          <w14:ligatures w14:val="none"/>
        </w:rPr>
        <w:t xml:space="preserve">“Il Signore vide che la malvagità degli uomini era grande sulla terra e che ogni intimo intento del loro cuore non era altro che male, sempre. E il Signore si pentì di aver fatto l’uomo sulla terra e se ne addolorò in </w:t>
      </w:r>
      <w:r w:rsidRPr="00813A05">
        <w:rPr>
          <w:rFonts w:ascii="Arial" w:eastAsia="Times New Roman" w:hAnsi="Arial" w:cs="Arial"/>
          <w:i/>
          <w:iCs/>
          <w:kern w:val="0"/>
          <w:sz w:val="24"/>
          <w:szCs w:val="24"/>
          <w:lang w:eastAsia="it-IT"/>
          <w14:ligatures w14:val="none"/>
        </w:rPr>
        <w:lastRenderedPageBreak/>
        <w:t>cuor suo. Il Signore disse: «Cancellerò dalla faccia della terra l’uomo che ho creato e, con l’uomo, anche il bestiame e i rettili e gli uccelli del cielo, perché sono pentito di averli fatti». Ma Noè trovò grazia agli occhi del Signore” (Gen 6,5-8)</w:t>
      </w:r>
      <w:r w:rsidRPr="00813A05">
        <w:rPr>
          <w:rFonts w:ascii="Arial" w:eastAsia="Times New Roman" w:hAnsi="Arial" w:cs="Arial"/>
          <w:kern w:val="0"/>
          <w:sz w:val="24"/>
          <w:szCs w:val="24"/>
          <w:lang w:eastAsia="it-IT"/>
          <w14:ligatures w14:val="none"/>
        </w:rPr>
        <w:t xml:space="preserve">. Triste realtà per una civiltà che si proclama la civiltà del progresso. È, sì, progresso, ma verso la morte, non verso la vita. </w:t>
      </w:r>
    </w:p>
    <w:p w14:paraId="5A4198AA" w14:textId="77777777" w:rsidR="00813A05" w:rsidRPr="00813A05" w:rsidRDefault="00813A05" w:rsidP="00813A05">
      <w:pPr>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kern w:val="0"/>
          <w:sz w:val="24"/>
          <w:szCs w:val="24"/>
          <w:lang w:eastAsia="it-IT"/>
          <w14:ligatures w14:val="none"/>
        </w:rPr>
        <w:t>L’Apostolo Giovanni sempre parla di se stesso attestando che lui dice ciò che ha visto e per questo la sua testimonianza è vera. Egli sa che dice il vero. Essendo purissima verità, ad essa si deve accordare ogni fede. La fede va accordata per avere noi la vita: “</w:t>
      </w:r>
      <w:r w:rsidRPr="00813A05">
        <w:rPr>
          <w:rFonts w:ascii="Arial" w:eastAsia="Times New Roman" w:hAnsi="Arial" w:cs="Arial"/>
          <w:i/>
          <w:iCs/>
          <w:kern w:val="0"/>
          <w:sz w:val="24"/>
          <w:szCs w:val="24"/>
          <w:lang w:eastAsia="it-IT"/>
          <w14:ligatures w14:val="none"/>
        </w:rPr>
        <w:t xml:space="preserve">Era il giorno della Parasceve e i Giudei, perché i corpi non rimanessero sulla croce durante il sabato – era infatti un giorno solenne quel sabato –, chiesero a Pilato che fossero spezzate loro le gambe e fossero portati via. Vennero dunque i soldati e spezzarono le gambe all’uno e all’altro che erano stati crocifissi insieme con lui. Venuti però da Gesù, vedendo che era già morto, non gli spezzarono le gambe, ma uno dei soldati con una lancia gli colpì il fianco, e subito ne uscì sangue e acqua. Chi ha visto ne dà testimonianza e la sua testimonianza è vera; egli sa che dice il vero, perché anche voi crediate. Questo infatti avvenne perché si compisse la Scrittura: Non gli sarà spezzato alcun osso. E un altro passo della Scrittura dice ancora: Volgeranno lo sguardo a colui che hanno trafitto” (Gv 19,31-37). </w:t>
      </w:r>
    </w:p>
    <w:p w14:paraId="218A8BF9" w14:textId="77777777" w:rsidR="00813A05" w:rsidRPr="00813A05" w:rsidRDefault="00813A05" w:rsidP="00813A05">
      <w:pPr>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i/>
          <w:iCs/>
          <w:kern w:val="0"/>
          <w:sz w:val="24"/>
          <w:szCs w:val="24"/>
          <w:lang w:eastAsia="it-IT"/>
          <w14:ligatures w14:val="none"/>
        </w:rPr>
        <w:t>Pietro si voltò e vide che li seguiva quel discepolo che Gesù amava, colui che nella cena si era chinato sul suo petto e gli aveva domandato: «Signore, chi è che ti tradisce?». Pietro dunque, come lo vide, disse a Gesù: «Signore, che cosa sarà di lui?». Gesù gli rispose: «Se voglio che egli rimanga finché io venga, a te che importa? Tu seguimi». Si diffuse perciò tra i fratelli la voce che quel discepolo non sarebbe morto. Gesù però non gli aveva detto che non sarebbe morto, ma: «Se voglio che egli rimanga finché io venga, a te che importa?». Questi è il discepolo che testimonia queste cose e le ha scritte, e noi sappiamo che la sua testimonianza è vera. Vi sono ancora molte altre cose compiute da Gesù che, se fossero scritte una per una, penso che il mondo stesso non basterebbe a contenere i libri che si dovrebbero scrivere (Gv 21,20-35).</w:t>
      </w:r>
    </w:p>
    <w:p w14:paraId="5B289D9B"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i/>
          <w:iCs/>
          <w:kern w:val="0"/>
          <w:sz w:val="24"/>
          <w:szCs w:val="24"/>
          <w:lang w:eastAsia="it-IT"/>
          <w14:ligatures w14:val="none"/>
        </w:rPr>
        <w:t>Quello che era da principio, quello che noi abbiamo udito, quello che abbiamo veduto con i nostri occhi, quello che contemplammo e che le nostre mani toccarono del Verbo della vita – la vita infatti si manifestò, noi l’abbiamo veduta e di ciò diamo testimonianza e vi annunciamo la vita eterna, che era presso il Padre e che si manifestò a noi –, quello che abbiamo veduto e udito, noi lo annunciamo anche a voi, perché anche voi siate in comunione con noi. E la nostra comunione è con il Padre e con il Figlio suo, Gesù Cristo. Queste cose vi scriviamo, perché la nostra gioia sia piena. Questo è il messaggio che abbiamo udito da lui e che noi vi annunciamo: Dio è luce e in lui non c’è tenebra alcuna. Se diciamo di essere in comunione con lui e camminiamo nelle tenebre, siamo bugiardi e non mettiamo in pratica la verità. Ma se camminiamo nella luce, come egli è nella luce, siamo in comunione gli uni con gli altri, e il sangue di Gesù, il Figlio suo, ci purifica da ogni peccato. Se diciamo di essere senza peccato, inganniamo noi stessi e la verità non è in noi. Se confessiamo i nostri peccati, egli è fedele e giusto tanto da perdonarci i peccati e purificarci da ogni iniquità. Se diciamo di non avere peccato, facciamo di lui un bugiardo e la sua parola non è in noi (1Gv 1,1-10)</w:t>
      </w:r>
      <w:r w:rsidRPr="00813A05">
        <w:rPr>
          <w:rFonts w:ascii="Arial" w:eastAsia="Times New Roman" w:hAnsi="Arial" w:cs="Arial"/>
          <w:kern w:val="0"/>
          <w:sz w:val="24"/>
          <w:szCs w:val="24"/>
          <w:lang w:eastAsia="it-IT"/>
          <w14:ligatures w14:val="none"/>
        </w:rPr>
        <w:t xml:space="preserve">. </w:t>
      </w:r>
    </w:p>
    <w:p w14:paraId="40332E75"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kern w:val="0"/>
          <w:sz w:val="24"/>
          <w:szCs w:val="24"/>
          <w:lang w:eastAsia="it-IT"/>
          <w14:ligatures w14:val="none"/>
        </w:rPr>
        <w:lastRenderedPageBreak/>
        <w:t xml:space="preserve">Non si tratta di visione solo con gli occhi della carne. Questi vedono solo ciò che appare. Lui vede con gli occhi della carne e con gli occhi dello Spirito Santo. Sono gli occhi dello Spirito Santo con i quali lui vede che rendono la sua testimonianza degna di fede. Lui vede per noi e parla per noi, per noi rende noto e attesta ciò che ha visto. Qual è il fine della sua testimonianza? Perché noi crediamo nel nome di Cristo Gesù e perché credendo abbiamo la vita nel suo nome: </w:t>
      </w:r>
      <w:r w:rsidRPr="00813A05">
        <w:rPr>
          <w:rFonts w:ascii="Arial" w:eastAsia="Times New Roman" w:hAnsi="Arial" w:cs="Arial"/>
          <w:i/>
          <w:iCs/>
          <w:kern w:val="0"/>
          <w:sz w:val="24"/>
          <w:szCs w:val="24"/>
          <w:lang w:eastAsia="it-IT"/>
          <w14:ligatures w14:val="none"/>
        </w:rPr>
        <w:t>“Gesù, in presenza dei suoi discepoli, fece molti altri segni che non sono stati scritti in questo libro. Ma questi sono stati scritti perché crediate che Gesù è il Cristo, il Figlio di Dio, e perché, credendo, abbiate la vita nel suo nome” (Gv 20,30-31)</w:t>
      </w:r>
      <w:r w:rsidRPr="00813A05">
        <w:rPr>
          <w:rFonts w:ascii="Arial" w:eastAsia="Times New Roman" w:hAnsi="Arial" w:cs="Arial"/>
          <w:kern w:val="0"/>
          <w:sz w:val="24"/>
          <w:szCs w:val="24"/>
          <w:lang w:eastAsia="it-IT"/>
          <w14:ligatures w14:val="none"/>
        </w:rPr>
        <w:t xml:space="preserve">. Siamo nel vero ordine della mediazione: Dio Padre dono a Cristo Gesù, Cristo Gesù dona al suo Apostolo, il suo Apostolo dona a noi. Il mistero della salvezza è frutto di questa triplice mediazione, che può giungere a noi solo per virtù dello Spirito Santo e per virtù dello Spirito Santo essere accolta. Se l’Apostolo del Signore non è pieno di Spirito Santo, non attesta dalla purissima verità dello Spirito Santo, si interrompe l’ordine soprannaturale della mediazione e chi riceve una sua parola, riceve una parola d’uomo, non una parola di Dio. Nello Spirito si riceve. Nello Spirito si consegna. Nello Spirito si accoglie. </w:t>
      </w:r>
    </w:p>
    <w:p w14:paraId="068A0E9B" w14:textId="77777777" w:rsidR="00813A05" w:rsidRPr="00813A05" w:rsidRDefault="00813A05" w:rsidP="00813A05">
      <w:pPr>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kern w:val="0"/>
          <w:sz w:val="24"/>
          <w:szCs w:val="24"/>
          <w:lang w:eastAsia="it-IT"/>
          <w14:ligatures w14:val="none"/>
        </w:rPr>
        <w:t xml:space="preserve">Ecco ora un perfetto esempio di perfetta unità tra lo Spirito, l’Apostolo, chi ascolta: </w:t>
      </w:r>
      <w:r w:rsidRPr="00813A05">
        <w:rPr>
          <w:rFonts w:ascii="Arial" w:eastAsia="Times New Roman" w:hAnsi="Arial" w:cs="Arial"/>
          <w:i/>
          <w:iCs/>
          <w:kern w:val="0"/>
          <w:sz w:val="24"/>
          <w:szCs w:val="24"/>
          <w:lang w:eastAsia="it-IT"/>
          <w14:ligatures w14:val="none"/>
        </w:rPr>
        <w:t>“Allora Pietro con gli Undici si alzò in piedi e a voce alta parlò a loro così: «Uomini di Giudea, e voi tutti abitanti di Gerusalemme, vi sia noto questo e fate attenzione alle mie parole. Questi uomini non sono ubriachi, come voi supponete: sono infatti le nove del mattino; accade invece quello che fu detto per mezzo del profeta Gioele: Avverrà: negli ultimi giorni – dice Dio – su tutti effonderò il mio Spirito; i vostri figli e le vostre figlie profeteranno, i vostri giovani avranno visioni e i vostri anziani faranno sogni. E anche sui miei servi e sulle mie serve in quei giorni effonderò il mio Spirito ed essi profeteranno. Farò prodigi lassù nel cielo e segni quaggiù sulla terra, sangue, fuoco e nuvole di fumo. Il sole si muterà in tenebra e la luna in sangue, prima che giunga il giorno del Signore, giorno grande e glorioso. E avverrà: chiunque invocherà il nome del Signore sarà salvato.</w:t>
      </w:r>
    </w:p>
    <w:p w14:paraId="795F0A73" w14:textId="77777777" w:rsidR="00813A05" w:rsidRPr="00813A05" w:rsidRDefault="00813A05" w:rsidP="00813A05">
      <w:pPr>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i/>
          <w:iCs/>
          <w:kern w:val="0"/>
          <w:sz w:val="24"/>
          <w:szCs w:val="24"/>
          <w:lang w:eastAsia="it-IT"/>
          <w14:ligatures w14:val="none"/>
        </w:rPr>
        <w:t>Uomini d’Israele, ascoltate queste parole: Gesù di Nàzaret – uomo accreditato da Dio presso di voi per mezzo di miracoli, prodigi e segni, che Dio stesso fece tra voi per opera sua, come voi sapete bene –, consegnato a voi secondo il prestabilito disegno e la prescienza di Dio, voi, per mano di pagani, l’avete crocifisso e l’avete ucciso. Ora Dio lo ha risuscitato, liberandolo dai dolori della morte, perché non era possibile che questa lo tenesse in suo potere. Dice infatti Davide a suo riguardo: Contemplavo sempre il Signore innanzi a me; egli sta alla mia destra, perché io non vacilli. Per questo si rallegrò il mio cuore ed esultò la mia lingua, e anche la mia carne riposerà nella speranza, perché tu non abbandonerai la mia vita negli inferi né permetterai che il tuo Santo subisca la corruzione. Mi hai fatto conoscere le vie della vita, mi colmerai di gioia con la tua presenza.</w:t>
      </w:r>
    </w:p>
    <w:p w14:paraId="4E20DC2E" w14:textId="77777777" w:rsidR="00813A05" w:rsidRPr="00813A05" w:rsidRDefault="00813A05" w:rsidP="00813A05">
      <w:pPr>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i/>
          <w:iCs/>
          <w:kern w:val="0"/>
          <w:sz w:val="24"/>
          <w:szCs w:val="24"/>
          <w:lang w:eastAsia="it-IT"/>
          <w14:ligatures w14:val="none"/>
        </w:rPr>
        <w:t xml:space="preserve">Fratelli, mi sia lecito dirvi francamente, riguardo al patriarca Davide, che egli morì e fu sepolto e il suo sepolcro è ancora oggi fra noi. Ma poiché era profeta e sapeva che Dio gli aveva giurato solennemente di far sedere sul suo trono un suo discendente, previde la risurrezione di Cristo e ne parlò: questi non fu abbandonato negli inferi, né la sua carne subì la corruzione. Questo Gesù, Dio lo ha risuscitato e noi tutti ne siamo testimoni. Innalzato dunque alla destra di Dio e </w:t>
      </w:r>
      <w:r w:rsidRPr="00813A05">
        <w:rPr>
          <w:rFonts w:ascii="Arial" w:eastAsia="Times New Roman" w:hAnsi="Arial" w:cs="Arial"/>
          <w:i/>
          <w:iCs/>
          <w:kern w:val="0"/>
          <w:sz w:val="24"/>
          <w:szCs w:val="24"/>
          <w:lang w:eastAsia="it-IT"/>
          <w14:ligatures w14:val="none"/>
        </w:rPr>
        <w:lastRenderedPageBreak/>
        <w:t>dopo aver ricevuto dal Padre lo Spirito Santo promesso, lo ha effuso, come voi stessi potete vedere e udire. Davide infatti non salì al cielo; tuttavia egli dice: Disse il Signore al mio Signore: siedi alla mia destra, finché io ponga i tuoi nemici come sgabello dei tuoi piedi. Sappia dunque con certezza tutta la casa d’Israele che Dio ha costituito Signore e Cristo quel Gesù che voi avete crocifisso».</w:t>
      </w:r>
    </w:p>
    <w:p w14:paraId="5DABBB08"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i/>
          <w:iCs/>
          <w:kern w:val="0"/>
          <w:sz w:val="24"/>
          <w:szCs w:val="24"/>
          <w:lang w:eastAsia="it-IT"/>
          <w14:ligatures w14:val="none"/>
        </w:rPr>
        <w:t xml:space="preserve">All’udire queste cose si sentirono trafiggere il cuore e dissero a Pietro e agli altri apostoli: «Che cosa dobbiamo fare, fratelli?». E Pietro disse loro: «Convertitevi e ciascuno di voi si faccia battezzare nel nome di Gesù Cristo, per il perdono dei vostri peccati, e riceverete il dono dello Spirito Santo. Per voi infatti è la promessa e per i vostri figli e per tutti quelli che sono lontani, quanti ne chiamerà il Signore Dio nostro». Con molte altre parole rendeva testimonianza e li esortava: «Salvatevi da questa generazione perversa!». Allora coloro che accolsero la sua parola furono battezzati e quel giorno furono aggiunte circa tremila persone” (At 2,14-41). </w:t>
      </w:r>
      <w:r w:rsidRPr="00813A05">
        <w:rPr>
          <w:rFonts w:ascii="Arial" w:eastAsia="Times New Roman" w:hAnsi="Arial" w:cs="Arial"/>
          <w:kern w:val="0"/>
          <w:sz w:val="24"/>
          <w:szCs w:val="24"/>
          <w:lang w:eastAsia="it-IT"/>
          <w14:ligatures w14:val="none"/>
        </w:rPr>
        <w:t xml:space="preserve">Perfetta unità nello Spirito Santo anche tra Parola annunciata, domanda degli ascoltatori e risposta dell’Apostolo Pietro. Anche ogni risposta che si dona deve essere offerta come frutto dello Spirito Santo in noi. Purtroppo dobbiamo dire che oggi vi è non distacco tra chi parla e chi ascolta, ma vi è un vero abisso. L’a-teologia del nostri giorni parla dal proprio cuore e dona risposte dal proprio cuore. Saranno sempre risposte di falsità e mai di verità. Questo accade perché si è fuori dell’ordine della mediazione. </w:t>
      </w:r>
    </w:p>
    <w:p w14:paraId="20331872" w14:textId="77777777" w:rsidR="00813A05" w:rsidRPr="00813A05" w:rsidRDefault="00813A05" w:rsidP="00813A05">
      <w:pPr>
        <w:spacing w:after="120" w:line="240" w:lineRule="auto"/>
        <w:jc w:val="both"/>
        <w:rPr>
          <w:rFonts w:ascii="Greek" w:eastAsia="Times New Roman" w:hAnsi="Greek" w:cs="Greek"/>
          <w:kern w:val="0"/>
          <w:sz w:val="26"/>
          <w:szCs w:val="26"/>
          <w:lang w:eastAsia="it-IT"/>
          <w14:ligatures w14:val="none"/>
        </w:rPr>
      </w:pPr>
      <w:r w:rsidRPr="00813A05">
        <w:rPr>
          <w:rFonts w:ascii="Arial" w:eastAsia="Times New Roman" w:hAnsi="Arial" w:cs="Arial"/>
          <w:b/>
          <w:bCs/>
          <w:kern w:val="0"/>
          <w:sz w:val="24"/>
          <w:szCs w:val="24"/>
          <w:lang w:eastAsia="it-IT"/>
          <w14:ligatures w14:val="none"/>
        </w:rPr>
        <w:t>V 1,3</w:t>
      </w:r>
      <w:r w:rsidRPr="00813A05">
        <w:rPr>
          <w:rFonts w:ascii="Arial" w:eastAsia="Times New Roman" w:hAnsi="Arial" w:cs="Arial"/>
          <w:b/>
          <w:bCs/>
          <w:kern w:val="0"/>
          <w:sz w:val="26"/>
          <w:szCs w:val="26"/>
          <w:lang w:eastAsia="it-IT"/>
          <w14:ligatures w14:val="none"/>
        </w:rPr>
        <w:t xml:space="preserve">: </w:t>
      </w:r>
      <w:r w:rsidRPr="00813A05">
        <w:rPr>
          <w:rFonts w:ascii="Arial" w:eastAsia="Times New Roman" w:hAnsi="Arial" w:cs="Arial"/>
          <w:i/>
          <w:iCs/>
          <w:kern w:val="0"/>
          <w:sz w:val="24"/>
          <w:szCs w:val="24"/>
          <w:lang w:eastAsia="it-IT"/>
          <w14:ligatures w14:val="none"/>
        </w:rPr>
        <w:t xml:space="preserve">Beato chi legge e beati coloro che ascoltano le parole di questa profezia e custodiscono le cose che vi sono scritte: il tempo infatti è vicino. </w:t>
      </w:r>
      <w:r w:rsidRPr="00813A05">
        <w:rPr>
          <w:rFonts w:ascii="Arial" w:eastAsia="Times New Roman" w:hAnsi="Arial" w:cs="Arial"/>
          <w:kern w:val="0"/>
          <w:sz w:val="24"/>
          <w:szCs w:val="24"/>
          <w:lang w:val="la-Latn" w:eastAsia="it-IT"/>
          <w14:ligatures w14:val="none"/>
        </w:rPr>
        <w:t>beatus qui legit et qui audiunt verba prophetiae et servant ea quae in ea scripta sunt tempus enim prope est</w:t>
      </w:r>
      <w:r w:rsidRPr="00813A05">
        <w:rPr>
          <w:rFonts w:ascii="Arial" w:eastAsia="Times New Roman" w:hAnsi="Arial" w:cs="Arial"/>
          <w:kern w:val="0"/>
          <w:sz w:val="24"/>
          <w:szCs w:val="24"/>
          <w:lang w:eastAsia="it-IT"/>
          <w14:ligatures w14:val="none"/>
        </w:rPr>
        <w:t xml:space="preserve">. </w:t>
      </w:r>
      <w:r w:rsidRPr="00813A05">
        <w:rPr>
          <w:rFonts w:ascii="Greek" w:eastAsia="Times New Roman" w:hAnsi="Greek" w:cs="Greek"/>
          <w:kern w:val="0"/>
          <w:sz w:val="26"/>
          <w:szCs w:val="26"/>
          <w:lang w:eastAsia="it-IT"/>
          <w14:ligatures w14:val="none"/>
        </w:rPr>
        <w:t>mak£rioj Ð ¢naginèskwn kaˆ oƒ ¢koÚontej toÝj lÒgouj tÁj profhte…aj kaˆ throàntej t¦ ™n aÙtÍ gegrammšna, Ð g¦r kairÕj ™ggÚj.</w:t>
      </w:r>
    </w:p>
    <w:p w14:paraId="633D8E86"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kern w:val="0"/>
          <w:sz w:val="24"/>
          <w:szCs w:val="24"/>
          <w:lang w:eastAsia="it-IT"/>
          <w14:ligatures w14:val="none"/>
        </w:rPr>
        <w:t>Leggere le parole della profezia come esercizio accademico o intellettuale a nulla serve. È lavoro vano. Invece è beato chi legge. Sono beati coloro che ascoltano le parole di questa profezia. Sono però beati se custodiscono le cose che vi sono scritte. Come si custodisce ciò che è Cristo? In un solo modo: prestando ogni fede a quanto l’Apostolo Giovanni ha attestato come purissima verità. Si custodisce, lasciandoci trasformare l’intera vita da queste parole. Se queste parole non vengono custodire e se da esse non ci si lascia trasformare la nostra vita, non saremo beati, perché vivremo senza queste verità che sono necessarie, essenziali, anzi sono il fondamento su cui edificare tutta la nostra vita. Modello di custodia è la Vergine Maria. Lei vedeva e ascoltava ogni cosa nella Spirito Santo. Nel suo cuore, nel quale abitava lo Spirito Santo, custodiva quanto vedeva e ascoltata e sempre nello Spirito Santo meditava ogni cosa perché neanche un frammento della verità venisse perduto.</w:t>
      </w:r>
    </w:p>
    <w:p w14:paraId="4B91A4F6"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i/>
          <w:iCs/>
          <w:kern w:val="0"/>
          <w:sz w:val="24"/>
          <w:szCs w:val="24"/>
          <w:lang w:eastAsia="it-IT"/>
          <w14:ligatures w14:val="none"/>
        </w:rPr>
        <w:t xml:space="preserve">Appena gli angeli si furono allontanati da loro, verso il cielo, i pastori dicevano l’un l’altro: «Andiamo dunque fino a Betlemme, vediamo questo avvenimento che il Signore ci ha fatto conoscere». Andarono, senza indugio, e trovarono Maria e Giuseppe e il bambino, adagiato nella mangiatoia. E dopo averlo visto, riferirono ciò che del bambino era stato detto loro. Tutti quelli che udivano si stupirono delle cose dette loro dai pastori. Maria, da parte sua, custodiva tutte queste cose, meditandole nel suo cuore. I pastori se ne tornarono, glorificando e lodando Dio per tutto quello che avevano udito e visto, com’era stato detto loro” (Lc 2,15-20). </w:t>
      </w:r>
      <w:r w:rsidRPr="00813A05">
        <w:rPr>
          <w:rFonts w:ascii="Arial" w:eastAsia="Times New Roman" w:hAnsi="Arial" w:cs="Arial"/>
          <w:i/>
          <w:iCs/>
          <w:kern w:val="0"/>
          <w:sz w:val="24"/>
          <w:szCs w:val="24"/>
          <w:lang w:eastAsia="it-IT"/>
          <w14:ligatures w14:val="none"/>
        </w:rPr>
        <w:lastRenderedPageBreak/>
        <w:t>“I suoi genitori si recavano ogni anno a Gerusalemme per la festa di Pasqua. Quando egli ebbe dodici anni, vi salirono secondo la consuetudine della festa. Ma, trascorsi i giorni, mentre riprendevano la via del ritorno, il fanciullo Gesù rimase a Gerusalemme, senza che i genitori se ne accorgessero. Credendo che egli fosse nella comitiva, fecero una giornata di viaggio e poi si misero a cercarlo tra i parenti e i conoscenti; non avendolo trovato, tornarono in cerca di lui a Gerusalemme. Dopo tre giorni lo trovarono nel tempio, seduto in mezzo ai maestri, mentre li ascoltava e li interrogava. E tutti quelli che l’udivano erano pieni di stupore per la sua intelligenza e le sue risposte. Al vederlo restarono stupiti, e sua madre gli disse: «Figlio, perché ci hai fatto questo? Ecco, tuo padre e io, angosciati, ti cercavamo». Ed egli rispose loro: «Perché mi cercavate? Non sapevate che io devo occuparmi delle cose del Padre mio?». Ma essi non compresero ciò che aveva detto loro. Scese dunque con loro e venne a Nàzaret e stava loro sottomesso. Sua madre custodiva tutte queste cose nel suo cuore. E Gesù cresceva in sapienza, età e grazia davanti a Dio e agli uomini” (Lc 2,41-52)</w:t>
      </w:r>
      <w:r w:rsidRPr="00813A05">
        <w:rPr>
          <w:rFonts w:ascii="Arial" w:eastAsia="Times New Roman" w:hAnsi="Arial" w:cs="Arial"/>
          <w:kern w:val="0"/>
          <w:sz w:val="24"/>
          <w:szCs w:val="24"/>
          <w:lang w:eastAsia="it-IT"/>
          <w14:ligatures w14:val="none"/>
        </w:rPr>
        <w:t xml:space="preserve">. Nello Spirito Santo si vede e si ascolta. Nello Spirito Santo si custodisce quanto visto e ascoltato. Nello Spirito Santo si comprende quanto custodito per una comprensione sempre più piena. Nello Spirito Santo si vive ogni verità di quanto custodito e compreso. Se non si ascolta, non si vede, non si custodisce, neanche si potrà vivere di verità e la nostra vita scorre di falsità in falsità e di tenebre in tenebre. </w:t>
      </w:r>
    </w:p>
    <w:p w14:paraId="2D725BFE"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b/>
          <w:bCs/>
          <w:kern w:val="0"/>
          <w:sz w:val="24"/>
          <w:szCs w:val="24"/>
          <w:lang w:eastAsia="it-IT"/>
          <w14:ligatures w14:val="none"/>
        </w:rPr>
        <w:t>Il tempo infatti è vicino</w:t>
      </w:r>
      <w:r w:rsidRPr="00813A05">
        <w:rPr>
          <w:rFonts w:ascii="Arial" w:eastAsia="Times New Roman" w:hAnsi="Arial" w:cs="Arial"/>
          <w:kern w:val="0"/>
          <w:sz w:val="24"/>
          <w:szCs w:val="24"/>
          <w:lang w:eastAsia="it-IT"/>
          <w14:ligatures w14:val="none"/>
        </w:rPr>
        <w:t xml:space="preserve">. Il tempo si è fatto vicino perché si è fatto breve. Noi sappiamo che il Signore viene come un ladro nella notte e per questo dobbiamo essere sempre pronti. Quando Lui viene ci deve trovare nella pienezza della fede, della speranza, della carità. Queste virtù sono sempre da conquistare e mai conquistate, sempre da vivere perché mai vissute a pieno. La nostra vita deve essere portata interamente in queste tre virtù. Fede, speranza e carità devono divenire il nostro quotidiano alimento. Tutto di noi deve respirare di queste tre sante virtù. Il cristiano è chiamato ad essere dalla fede perfetta, dalla carità perfetta, dalla speranza perfetta. </w:t>
      </w:r>
    </w:p>
    <w:p w14:paraId="173FE4F6" w14:textId="77777777" w:rsidR="00813A05" w:rsidRPr="00813A05" w:rsidRDefault="00813A05" w:rsidP="00813A05">
      <w:pPr>
        <w:spacing w:after="120" w:line="240" w:lineRule="auto"/>
        <w:jc w:val="both"/>
        <w:rPr>
          <w:rFonts w:ascii="Greek" w:eastAsia="Times New Roman" w:hAnsi="Greek" w:cs="Greek"/>
          <w:kern w:val="0"/>
          <w:sz w:val="26"/>
          <w:szCs w:val="26"/>
          <w:lang w:val="fr-FR" w:eastAsia="it-IT"/>
          <w14:ligatures w14:val="none"/>
        </w:rPr>
      </w:pPr>
      <w:r w:rsidRPr="00813A05">
        <w:rPr>
          <w:rFonts w:ascii="Arial" w:eastAsia="Times New Roman" w:hAnsi="Arial" w:cs="Arial"/>
          <w:b/>
          <w:bCs/>
          <w:kern w:val="0"/>
          <w:sz w:val="24"/>
          <w:szCs w:val="24"/>
          <w:lang w:eastAsia="it-IT"/>
          <w14:ligatures w14:val="none"/>
        </w:rPr>
        <w:t>VV 4-5</w:t>
      </w:r>
      <w:r w:rsidRPr="00813A05">
        <w:rPr>
          <w:rFonts w:ascii="Arial" w:eastAsia="Times New Roman" w:hAnsi="Arial" w:cs="Arial"/>
          <w:b/>
          <w:bCs/>
          <w:kern w:val="0"/>
          <w:sz w:val="26"/>
          <w:szCs w:val="26"/>
          <w:lang w:eastAsia="it-IT"/>
          <w14:ligatures w14:val="none"/>
        </w:rPr>
        <w:t xml:space="preserve">: </w:t>
      </w:r>
      <w:bookmarkStart w:id="28" w:name="_Hlk134972025"/>
      <w:r w:rsidRPr="00813A05">
        <w:rPr>
          <w:rFonts w:ascii="Arial" w:eastAsia="Times New Roman" w:hAnsi="Arial" w:cs="Arial"/>
          <w:i/>
          <w:iCs/>
          <w:kern w:val="0"/>
          <w:sz w:val="26"/>
          <w:szCs w:val="26"/>
          <w:lang w:eastAsia="it-IT"/>
          <w14:ligatures w14:val="none"/>
        </w:rPr>
        <w:t>“</w:t>
      </w:r>
      <w:r w:rsidRPr="00813A05">
        <w:rPr>
          <w:rFonts w:ascii="Arial" w:eastAsia="Times New Roman" w:hAnsi="Arial" w:cs="Arial"/>
          <w:i/>
          <w:iCs/>
          <w:kern w:val="0"/>
          <w:sz w:val="24"/>
          <w:szCs w:val="24"/>
          <w:lang w:eastAsia="it-IT"/>
          <w14:ligatures w14:val="none"/>
        </w:rPr>
        <w:t>Giovanni, alle sette Chiese che sono in Asia: grazia a voi e pace da Colui che è, che era e che viene, e dai sette spiriti che stanno davanti al suo trono, e da Gesù Cristo, il testimone fedele, il primogenito dei morti e il sovrano dei re della terra”.</w:t>
      </w:r>
      <w:r w:rsidRPr="00813A05">
        <w:rPr>
          <w:rFonts w:ascii="Arial" w:eastAsia="Times New Roman" w:hAnsi="Arial" w:cs="Arial"/>
          <w:kern w:val="0"/>
          <w:sz w:val="24"/>
          <w:szCs w:val="24"/>
          <w:lang w:eastAsia="it-IT"/>
          <w14:ligatures w14:val="none"/>
        </w:rPr>
        <w:t xml:space="preserve"> </w:t>
      </w:r>
      <w:bookmarkEnd w:id="28"/>
      <w:r w:rsidRPr="00813A05">
        <w:rPr>
          <w:rFonts w:ascii="Arial" w:eastAsia="Times New Roman" w:hAnsi="Arial" w:cs="Times New Roman"/>
          <w:kern w:val="0"/>
          <w:sz w:val="24"/>
          <w:szCs w:val="24"/>
          <w:lang w:val="la-Latn" w:eastAsia="it-IT"/>
          <w14:ligatures w14:val="none"/>
        </w:rPr>
        <w:t xml:space="preserve">Iohannes septem ecclesiis quae sunt in Asia gratia vobis et pax ab eo qui est et qui erat et qui venturus est </w:t>
      </w:r>
      <w:bookmarkStart w:id="29" w:name="_Hlk134973168"/>
      <w:r w:rsidRPr="00813A05">
        <w:rPr>
          <w:rFonts w:ascii="Arial" w:eastAsia="Times New Roman" w:hAnsi="Arial" w:cs="Times New Roman"/>
          <w:kern w:val="0"/>
          <w:sz w:val="24"/>
          <w:szCs w:val="24"/>
          <w:lang w:val="la-Latn" w:eastAsia="it-IT"/>
          <w14:ligatures w14:val="none"/>
        </w:rPr>
        <w:t xml:space="preserve">et a septem spiritibus qui in conspectu throni eius sunt </w:t>
      </w:r>
      <w:bookmarkEnd w:id="29"/>
      <w:r w:rsidRPr="00813A05">
        <w:rPr>
          <w:rFonts w:ascii="Arial" w:eastAsia="Times New Roman" w:hAnsi="Arial" w:cs="Times New Roman"/>
          <w:kern w:val="0"/>
          <w:sz w:val="24"/>
          <w:szCs w:val="24"/>
          <w:lang w:val="la-Latn" w:eastAsia="it-IT"/>
          <w14:ligatures w14:val="none"/>
        </w:rPr>
        <w:t>et ab Iesu Christo qui est testis fidelis primogenitus mortuorum et princeps regum terrae</w:t>
      </w:r>
      <w:r w:rsidRPr="00813A05">
        <w:rPr>
          <w:rFonts w:ascii="Arial" w:eastAsia="Times New Roman" w:hAnsi="Arial" w:cs="Times New Roman"/>
          <w:kern w:val="0"/>
          <w:sz w:val="24"/>
          <w:szCs w:val="24"/>
          <w:lang w:val="fr-FR" w:eastAsia="it-IT"/>
          <w14:ligatures w14:val="none"/>
        </w:rPr>
        <w:t xml:space="preserve">. </w:t>
      </w:r>
      <w:r w:rsidRPr="00813A05">
        <w:rPr>
          <w:rFonts w:ascii="Greek" w:eastAsia="Times New Roman" w:hAnsi="Greek" w:cs="Greek"/>
          <w:kern w:val="0"/>
          <w:sz w:val="26"/>
          <w:szCs w:val="26"/>
          <w:lang w:val="fr-FR" w:eastAsia="it-IT"/>
          <w14:ligatures w14:val="none"/>
        </w:rPr>
        <w:t>'Iw£nnhj ta‹j ˜pt¦ ™kklhs…aij ta‹j ™n tÍ 'As…v: c£rij Øm‹n kaˆ e„r»nh ¢pÕ Ð ín kaˆ Ð Ãn kaˆ Ð ™rcÒmenoj,</w:t>
      </w:r>
      <w:bookmarkStart w:id="30" w:name="_Hlk134973142"/>
      <w:r w:rsidRPr="00813A05">
        <w:rPr>
          <w:rFonts w:ascii="Greek" w:eastAsia="Times New Roman" w:hAnsi="Greek" w:cs="Greek"/>
          <w:kern w:val="0"/>
          <w:sz w:val="26"/>
          <w:szCs w:val="26"/>
          <w:lang w:val="fr-FR" w:eastAsia="it-IT"/>
          <w14:ligatures w14:val="none"/>
        </w:rPr>
        <w:t xml:space="preserve"> kaˆ ¢pÕ tîn ˜pt¦ pneum£twn § ™nèpion toà qrÒnou aÙtoà</w:t>
      </w:r>
      <w:bookmarkEnd w:id="30"/>
      <w:r w:rsidRPr="00813A05">
        <w:rPr>
          <w:rFonts w:ascii="Greek" w:eastAsia="Times New Roman" w:hAnsi="Greek" w:cs="Greek"/>
          <w:kern w:val="0"/>
          <w:sz w:val="26"/>
          <w:szCs w:val="26"/>
          <w:lang w:val="fr-FR" w:eastAsia="it-IT"/>
          <w14:ligatures w14:val="none"/>
        </w:rPr>
        <w:t>, kaˆ ¢pÕ 'Ihsoà Cristoà, Ð m£rtuj Ð pistÒj, Ð prwtÒtokoj tîn nekrîn kaˆ Ð ¥rcwn tîn basilšwn tÁj gÁj.</w:t>
      </w:r>
    </w:p>
    <w:p w14:paraId="093F6200"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i/>
          <w:iCs/>
          <w:kern w:val="0"/>
          <w:sz w:val="24"/>
          <w:szCs w:val="24"/>
          <w:lang w:eastAsia="it-IT"/>
          <w14:ligatures w14:val="none"/>
        </w:rPr>
        <w:t xml:space="preserve">“Giovanni, alle sette Chiese che sono in Asia: </w:t>
      </w:r>
      <w:r w:rsidRPr="00813A05">
        <w:rPr>
          <w:rFonts w:ascii="Arial" w:eastAsia="Times New Roman" w:hAnsi="Arial" w:cs="Arial"/>
          <w:kern w:val="0"/>
          <w:sz w:val="24"/>
          <w:szCs w:val="24"/>
          <w:lang w:eastAsia="it-IT"/>
          <w14:ligatures w14:val="none"/>
        </w:rPr>
        <w:t xml:space="preserve">Il numero sette indica perfezione e compiutezza. In sette giorni Dio creò il cielo e la terra. L’universo è perfetto e compiuto. Nulla manca ad esso. Se mancasse qualcosa, l’opera di Dio non sarebbe né sapiente e né intelligente. Il numero sette è struttura portante della fede biblica. Il culto e tutta la sua ritualità è modulata sul numero sette. Ecco come nei sei primi Libri della Divina Scrittura questa struttura è manifestata, </w:t>
      </w:r>
      <w:r w:rsidRPr="00813A05">
        <w:rPr>
          <w:rFonts w:ascii="Arial" w:eastAsia="Times New Roman" w:hAnsi="Arial" w:cs="Arial"/>
          <w:kern w:val="0"/>
          <w:sz w:val="24"/>
          <w:szCs w:val="24"/>
          <w:lang w:eastAsia="it-IT"/>
          <w14:ligatures w14:val="none"/>
        </w:rPr>
        <w:lastRenderedPageBreak/>
        <w:t xml:space="preserve">rivelata, vissuta. Tutto poi è per comando e ordine del Signore nel Libro dell’Esodo, del Levitico, dei Numeri, dl Deuteronomio e nel Libro di Giosuè. </w:t>
      </w:r>
    </w:p>
    <w:p w14:paraId="5F9F490E"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i/>
          <w:iCs/>
          <w:kern w:val="0"/>
          <w:sz w:val="24"/>
          <w:szCs w:val="24"/>
          <w:lang w:eastAsia="it-IT"/>
          <w14:ligatures w14:val="none"/>
        </w:rPr>
        <w:t xml:space="preserve">Ma il Signore gli disse: "Però chiunque ucciderà Caino subirà la vendetta sette volte!". Il Signore impose a Caino un segno, perché non lo colpisse chiunque l'avesse incontrato (Gen 4, 15). D'ogni animale mondo prendine con te sette paia, il maschio e la sua femmina; degli animali che non sono mondi un paio, il maschio e la sua femmina (Gen 7, 2). Anche degli uccelli mondi del cielo, sette paia, maschio e femmina, per conservarne in vita la razza su tutta la terra (Gen 7, 3). Perché tra sette giorni farò piovere sulla terra per quaranta giorni e quaranta notti; sterminerò dalla terra ogni essere che ho fatto" (Gen 7, 4). Dopo sette giorni, le acque del diluvio furono sopra la terra (Gen 7, 10). Attese altri sette giorni e di nuovo fece uscire la colomba dall'arca (Gen 8, 10). </w:t>
      </w:r>
    </w:p>
    <w:p w14:paraId="7CC27A9E"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i/>
          <w:iCs/>
          <w:kern w:val="0"/>
          <w:sz w:val="24"/>
          <w:szCs w:val="24"/>
          <w:lang w:eastAsia="it-IT"/>
          <w14:ligatures w14:val="none"/>
        </w:rPr>
        <w:t xml:space="preserve">Aspettò altri sette giorni, poi lasciò andare la colomba; essa non tornò più da lui (Gen 8, 12). Poi Abramo mise in disparte sette agnelle del gregge (Gen 21, 28). Abimelech disse ad Abramo: "Che significano quelle sette agnelle che hai messe in disparte?" (Gen 21, 29). Rispose: "Tu accetterai queste sette agnelle dalla mia mano, perché ciò mi valga di testimonianza che io ho scavato questo pozzo" (Gen 21, 30). perciò Giacobbe amava Rachele. Disse dunque: "Io ti servirò sette anni per Rachele, tua figlia minore" (Gen 29, 18). Così Giacobbe servì sette anni per Rachele: gli sembrarono pochi giorni tanto era il suo amore per lei (Gen 29, 20). Finisci questa settimana nuziale, poi ti darò anche quest'altra per il servizio che tu presterai presso di me per altri sette anni" (Gen 29, 27). </w:t>
      </w:r>
    </w:p>
    <w:p w14:paraId="4BE70C1D"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i/>
          <w:iCs/>
          <w:kern w:val="0"/>
          <w:sz w:val="24"/>
          <w:szCs w:val="24"/>
          <w:lang w:eastAsia="it-IT"/>
          <w14:ligatures w14:val="none"/>
        </w:rPr>
        <w:t xml:space="preserve">Egli si unì anche a Rachele e amò Rachele più di Lia. Fu ancora al servizio di lui per altri sette anni (Gen 29, 30). Allora egli prese con sé i suoi parenti, lo inseguì per sette giorni di cammino e lo raggiunse sulle montagne di Gàlaad (Gen 31, 23). Egli passò davanti a loro e si prostrò sette volte fino a terra, mentre andava avvicinandosi al fratello (Gen 33, 3). Ed ecco salirono dal Nilo sette vacche, belle di aspetto e grasse, e si misero a pascolare tra i giunchi (Gen 41, 2). Ed ecco, dopo quelle, sette altre vacche salirono dal Nilo, brutte di aspetto e magre, e si fermarono accanto alle prime vacche sulla riva del Nilo (Gen 41, 3). Ma le vacche brutte di aspetto e magre divorarono le sette vacche belle di aspetto e grasse. E il faraone si svegliò (Gen 41, 4). </w:t>
      </w:r>
    </w:p>
    <w:p w14:paraId="79C8932B"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i/>
          <w:iCs/>
          <w:kern w:val="0"/>
          <w:sz w:val="24"/>
          <w:szCs w:val="24"/>
          <w:lang w:eastAsia="it-IT"/>
          <w14:ligatures w14:val="none"/>
        </w:rPr>
        <w:t xml:space="preserve">Poi si addormentò e sognò una seconda volta: ecco sette spighe spuntavano da un unico stelo, grosse e belle (Gen 41, 5). Ma ecco sette spighe vuote e arse dal vento d'oriente spuntavano dopo quelle (Gen 41, 6). Le spighe vuote inghiottirono le sette spighe grosse e piene. Il faraone si svegliò: era stato un sogno (Gen 41, 7). Quand'ecco salirono dal Nilo sette vacche grasse e belle di forma e si misero a pascolare tra i giunchi (Gen 41, 18). Ed ecco sette altre vacche salirono dopo quelle, deboli, brutte di forma e magre: non ne vidi mai di così brutte in tutto il paese d'Egitto (Gen 41, 19). Le vacche magre e brutte divorarono le prime sette vacche, quelle grasse (Gen 41, 20). Poi vidi nel sogno che sette spighe spuntavano da un solo stelo, piene e belle (Gen 41, 22). Ma ecco sette spighe secche, vuote e arse dal vento d'oriente, spuntavano dopo quelle (Gen 41, 23). Le spighe vuote inghiottirono le sette spighe belle. Io l'ho detto agli indovini, ma nessuno mi dà la spiegazione" (Gen 41, 24). Le sette vacche belle sono sette anni e le sette spighe belle sono sette anni: è un solo sogno (Gen 41, 26). </w:t>
      </w:r>
    </w:p>
    <w:p w14:paraId="1EC2C246"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i/>
          <w:iCs/>
          <w:kern w:val="0"/>
          <w:sz w:val="24"/>
          <w:szCs w:val="24"/>
          <w:lang w:eastAsia="it-IT"/>
          <w14:ligatures w14:val="none"/>
        </w:rPr>
        <w:lastRenderedPageBreak/>
        <w:t xml:space="preserve">E le sette vacche magre e brutte, che salgono dopo quelle, sono sette anni e le sette spighe vuote, arse dal vento d'oriente, sono sette anni: vi saranno sette anni di carestia (Gen 41, 27). Ecco stanno per venire sette anni, in cui sarà grande abbondanza in tutto il paese d'Egitto (Gen 41, 29). Poi a questi succederanno sette anni di carestia; si dimenticherà tutta quella abbondanza nel paese d'Egitto e la carestia consumerà il paese (Gen 41, 30). Il faraone inoltre proceda ad istituire funzionari sul paese, per prelevare un quinto sui prodotti del paese d'Egitto durante i sette anni di abbondanza (Gen 41, 34). </w:t>
      </w:r>
    </w:p>
    <w:p w14:paraId="30A3AF67"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i/>
          <w:iCs/>
          <w:kern w:val="0"/>
          <w:sz w:val="24"/>
          <w:szCs w:val="24"/>
          <w:lang w:eastAsia="it-IT"/>
          <w14:ligatures w14:val="none"/>
        </w:rPr>
        <w:t xml:space="preserve">Questi viveri serviranno al paese di riserva per i sette anni di carestia che verranno nel paese d'Egitto; così il paese non sarà distrutto dalla carestia" (Gen 41, 36). Durante i sette anni di abbondanza la terra produsse a profusione (Gen 41, 47). Egli raccolse tutti i viveri dei sette anni, nei quali c'era stata l'abbondanza nel paese d'Egitto, e ripose i viveri nelle città, cioè in ogni città ripose i viveri della campagna circostante (Gen 41, 48). Finirono i sette anni di abbondanza nel paese d'Egitto (Gen 41, 53). E cominciarono i sette anni di carestia, come aveva detto Giuseppe. Ci fu carestia in tutti i paesi, ma in tutto l'Egitto c'era il pane (Gen 41, 54). Questi sono i figli di Bila, che Làbano diede alla figlia Rachele, ed essa li partorì a Giacobbe; in tutto sette persone (Gen 46, 25). Quando arrivarono all'Aia di Atad, che è al di là del Giordano, fecero un lamento molto grande e solenne e Giuseppe celebrò per suo padre un lutto di sette giorni (Gen 50, 10). </w:t>
      </w:r>
    </w:p>
    <w:p w14:paraId="128CD032"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i/>
          <w:iCs/>
          <w:kern w:val="0"/>
          <w:sz w:val="24"/>
          <w:szCs w:val="24"/>
          <w:lang w:eastAsia="it-IT"/>
          <w14:ligatures w14:val="none"/>
        </w:rPr>
        <w:t xml:space="preserve">Ora il sacerdote di Madian aveva sette figlie. Esse vennero ad attingere acqua per riempire gli abbeveratoi e far bere il gregge del padre (Es 2, 16). Per sette giorni voi mangerete azzimi. Già dal primo giorno farete sparire il lievito dalle vostre case, perché chiunque mangerà del lievitato dal giorno primo al giorno settimo, quella persona sarà eliminata da Israele (Es 12, 15). Per sette giorni non si troverà lievito nelle vostre case, perché chiunque mangerà del lievito, sarà eliminato dalla comunità di Israele, forestiero o nativo del paese (Es 12, 19). Per sette giorni mangerai azzimi. Nel settimo vi sarà una festa in onore del Signore (Es 13, 6). Nei sette giorni si mangeranno azzimi e non ci sarà presso di te ciò che è lievitato; non ci sarà presso di te il lievito, entro tutti i tuoi confini (Es 13, 7). Così farai per il tuo bue e per il tuo bestiame minuto: sette giorni resterà con sua madre, l'ottavo giorno me lo darai (Es 22, 29). </w:t>
      </w:r>
    </w:p>
    <w:p w14:paraId="3F1BD678"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i/>
          <w:iCs/>
          <w:kern w:val="0"/>
          <w:sz w:val="24"/>
          <w:szCs w:val="24"/>
          <w:lang w:eastAsia="it-IT"/>
          <w14:ligatures w14:val="none"/>
        </w:rPr>
        <w:t xml:space="preserve">Osserverai la festa degli azzimi: mangerai azzimi durante sette giorni, come ti ho ordinato, nella ricorrenza del mese di Abib, perché in esso sei uscito dall'Egitto. Non si dovrà comparire davanti a me a mani vuote (Es 23, 15). Farai le sue sette lampade: vi si collocheranno sopra in modo da illuminare lo spazio davanti ad esso (Es 25, 37). Quello dei figli di Aronne, che gli succederà nel sacerdozio ed entrerà nella tenda del convegno per officiare nel santuario, porterà queste vesti per sette giorni (Es 29, 30). Farai dunque ad Aronne e ai suoi figli secondo quanto ti ho comandato. Per sette giorni ne farai l'investitura (Es 29, 35). Per sette giorni farai il sacrificio espiatorio per l'altare e lo consacrerai. Diverrà allora una cosa santissima e quanto toccherà l'altare sarà santo (Es 29, 37). Osserverai la festa degli azzimi. Per sette giorni mangerai pane azzimo, come ti ho comandato, nel tempo stabilito del mese di Abib; perché nel mese di Abib sei uscito dall'Egitto (Es 34, 18). Fece le sue sette lampade, i suoi smoccolatoi e i suoi portacenere d'oro puro (Es 37, 23). </w:t>
      </w:r>
    </w:p>
    <w:p w14:paraId="29FF9E4D"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i/>
          <w:iCs/>
          <w:kern w:val="0"/>
          <w:sz w:val="24"/>
          <w:szCs w:val="24"/>
          <w:lang w:eastAsia="it-IT"/>
          <w14:ligatures w14:val="none"/>
        </w:rPr>
        <w:lastRenderedPageBreak/>
        <w:t xml:space="preserve">Intingerà il dito nel sangue e farà sette aspersioni davanti al Signore di fronte al velo del santuario (Lv 4, 6). Intingerà il dito nel sangue, e farà sette aspersioni davanti al Signore di fronte al velo (Lv 4, 17). Fece sette volte l'aspersione sull'altare, unse l'altare con tutti i suoi accessori, la conca e la sua base, per consacrarli (Lv 8, 11). Per sette giorni non uscirete dall'ingresso della tenda del convegno, finché cioè non siano compiuti i giorni della vostra investitura, perché la vostra investitura durerà sette giorni (Lv 8, 33). Rimarrete sette giorni all'ingresso della tenda del convegno, giorno e notte, osservando il comandamento del Signore, perché non moriate, poiché così mi è stato ordinato" (Lv 8, 35). Quando una donna sarà rimasta incinta e darà alla luce un maschio, sarà immonda per sette giorni; sarà immonda come nel tempo delle sue regole (Lv 12, 2). Ma se la macchia sulla pelle del corpo è bianca e non appare depressa rispetto alla pelle e il suo pelo non è diventato bianco, il sacerdote isolerà per sette giorni colui che ha la piaga (Lv 13, 4). </w:t>
      </w:r>
    </w:p>
    <w:p w14:paraId="4E68A83E" w14:textId="77777777" w:rsidR="00813A05" w:rsidRPr="00813A05" w:rsidRDefault="00813A05" w:rsidP="00813A05">
      <w:pPr>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i/>
          <w:iCs/>
          <w:kern w:val="0"/>
          <w:sz w:val="24"/>
          <w:szCs w:val="24"/>
          <w:lang w:eastAsia="it-IT"/>
          <w14:ligatures w14:val="none"/>
        </w:rPr>
        <w:t xml:space="preserve">Al settimo giorno il sacerdote l'esaminerà ancora; se gli parrà che la piaga si sia fermata senza allargarsi sulla pelle, il sacerdote lo isolerà per altri sette giorni (Lv 13, 5). Ma se il sacerdote, esaminandola, vede che nella macchia non ci sono peli bianchi, che non è depressa rispetto alla pelle e che si è attenuata, il sacerdote lo isolerà per sette giorni (Lv 13, 21). Ma se il sacerdote, esaminandola, vede che non c'è pelo bianco nella macchia e che essa non è depressa rispetto alla pelle e si è attenuata, il sacerdote lo isolerà per sette giorni (Lv 13, 26). Ma se il sacerdote, esaminando la piaga della tigna, riscontra che non è depressa rispetto alla pelle e che non vi è pelo scuro, il sacerdote isolerà per sette giorni colui che ha la piaga della tigna (Lv 13, 31). quel tale si raderà, ma non raderà il luogo dove è la tigna; il sacerdote lo terrà isolato per altri sette giorni (Lv 13, 33). Il sacerdote esaminerà la macchia e rinchiuderà per sette giorni l'oggetto che ha la macchia (Lv 13, 50). </w:t>
      </w:r>
    </w:p>
    <w:p w14:paraId="200B3C2D"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i/>
          <w:iCs/>
          <w:kern w:val="0"/>
          <w:sz w:val="24"/>
          <w:szCs w:val="24"/>
          <w:lang w:eastAsia="it-IT"/>
          <w14:ligatures w14:val="none"/>
        </w:rPr>
        <w:t xml:space="preserve">Il sacerdote ordinerà che si lavi l'oggetto su cui è la macchia e lo rinchiuderà per altri sette giorni (Lv 13, 54). Ne aspergerà sette volte colui che deve essere purificato dalla lebbra; lo dichiarerà mondo e lascerà andare libero per i campi l'uccello vivo (Lv 14, 7). Colui che è purificato, si laverà le vesti, si raderà tutti i peli, si laverà nell'acqua e sarà mondo. Dopo questo potrà entrare nell'accampamento, ma resterà per sette giorni fuori della sua tenda (Lv 14, 8). Intingerà il dito della destra nell'olio che ha nella sinistra; con il dito spruzzerà sette volte quell'olio davanti al Signore (Lv 14, 16). Con il dito della sua destra spruzzerà sette volte quell'olio che tiene nella palma sinistra davanti al Signore (Lv 14, 27). Il sacerdote uscirà dalla casa, alla porta, e farà chiudere la casa per sette giorni (Lv 14, 38). Prenderà il legno di cedro, l'issòpo, il panno scarlatto e l'uccello vivo e li immergerà nel sangue dell'uccello immolato e nell'acqua viva e ne aspergerà sette volte la casa (Lv 14, 51). Quando chi è affetto da gonorrea sarà guarito dal male, conterà sette giorni dalla sua guarigione; poi si laverà le vesti, bagnerà il suo corpo nell'acqua viva e sarà mondo (Lv 15, 13). </w:t>
      </w:r>
    </w:p>
    <w:p w14:paraId="6A10422B"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i/>
          <w:iCs/>
          <w:kern w:val="0"/>
          <w:sz w:val="24"/>
          <w:szCs w:val="24"/>
          <w:lang w:eastAsia="it-IT"/>
          <w14:ligatures w14:val="none"/>
        </w:rPr>
        <w:t xml:space="preserve">Quando una donna abbia flusso di sangue, cioè il flusso nel suo corpo, la sua immondezza durerà sette giorni; chiunque la toccherà sarà immondo fino alla sera (Lv 15, 19). Se un uomo ha rapporto intimo con essa, l'immondezza di lei lo contamina: egli sarà immondo per sette giorni e ogni giaciglio sul quale si coricherà sarà immondo (Lv 15, 24). Quando essa sia guarita dal flusso, conterà </w:t>
      </w:r>
      <w:r w:rsidRPr="00813A05">
        <w:rPr>
          <w:rFonts w:ascii="Arial" w:eastAsia="Times New Roman" w:hAnsi="Arial" w:cs="Arial"/>
          <w:i/>
          <w:iCs/>
          <w:kern w:val="0"/>
          <w:sz w:val="24"/>
          <w:szCs w:val="24"/>
          <w:lang w:eastAsia="it-IT"/>
          <w14:ligatures w14:val="none"/>
        </w:rPr>
        <w:lastRenderedPageBreak/>
        <w:t xml:space="preserve">sette giorni e poi sarà monda (Lv 15, 28). Poi prenderà un po’ di sangue del giovenco e ne aspergerà con il dito il coperchio dal lato d'oriente e farà sette volte l'aspersione del sangue con il dito, davanti al coperchio (Lv 16, 14). Farà per sette volte l'aspersione del sangue con il dito sopra l'altare; così lo purificherà e lo santificherà dalle impurità degli Israeliti (Lv 16, 19). Quando nascerà un vitello o un agnello o un capretto, starà sette giorni sotto la madre; dall'ottavo giorno in poi, sarà gradito come vittima da consumare con il fuoco per il Signore (Lv 22, 27). Il quindici dello stesso mese sarà la festa degli azzimi in onore del Signore; per sette giorni mangerete pane senza lievito (Lv 23, 6). </w:t>
      </w:r>
    </w:p>
    <w:p w14:paraId="0CC751D4"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i/>
          <w:iCs/>
          <w:kern w:val="0"/>
          <w:sz w:val="24"/>
          <w:szCs w:val="24"/>
          <w:lang w:eastAsia="it-IT"/>
          <w14:ligatures w14:val="none"/>
        </w:rPr>
        <w:t xml:space="preserve">Per sette giorni offrirete al Signore sacrifici consumati dal fuoco. Il settimo giorno vi sarà la santa convocazione: non farete alcun lavoro servile" (Lv 23, 8). Dal giorno dopo il sabato, cioè dal giorno che avrete portato il covone da offrire con il rito di agitazione, conterete sette settimane complete (Lv 23, 15). Oltre quei pani offrirete sette agnelli dell'anno, senza difetto, un torello e due arieti: saranno un olocausto per il Signore insieme con la loro oblazione e le loro libazioni; sarà un sacrificio di soave profumo, consumato dal fuoco in onore del Signore (Lv 23, 18). Parla agli Israeliti e riferisci loro: Il quindici di questo settimo mese sarà la festa delle capanne per sette giorni, in onore del Signore (Lv 23, 34). Per sette giorni offrirete vittime consumate dal fuoco in onore del Signore. L'ottavo giorno terrete la santa convocazione e offrirete al Signore sacrifici consumati con il fuoco. E' giorno di riunione; non farete alcun lavoro servile (Lv 23, 36). Ora il quindici del settimo mese, quando avrete raccolto i frutti della terra, celebrerete una festa al Signore per sette giorni; il primo giorno sarà di assoluto riposo e così l'ottavo giorno (Lv 23, 39). </w:t>
      </w:r>
    </w:p>
    <w:p w14:paraId="559ADC33"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i/>
          <w:iCs/>
          <w:kern w:val="0"/>
          <w:sz w:val="24"/>
          <w:szCs w:val="24"/>
          <w:lang w:eastAsia="it-IT"/>
          <w14:ligatures w14:val="none"/>
        </w:rPr>
        <w:t xml:space="preserve">Il primo giorno prenderete frutti degli alberi migliori: rami di palma, rami con dense foglie e salici di torrente e gioirete davanti al Signore vostro Dio per sette giorni (Lv 23, 40). Celebrerete questa festa in onore del Signore, per sette giorni, ogni anno. E' una legge perenne di generazione in generazione. La celebrerete il settimo mese (Lv 23, 41). Dimorerete in capanne per sette giorni; tutti i cittadini d'Israele dimoreranno in capanne (Lv 23, 42). Conterai anche sette settimane di anni, cioè sette volte sette anni; queste sette settimane di anni faranno un periodo di quarantanove anni (Lv 25, 8). Se nemmeno dopo questo mi ascolterete, io vi castigherò sette volte di più per i vostri peccati (Lv 26, 18). Se vi opporrete a me e non mi ascolterete, io vi colpirò sette volte di più, secondo i vostri peccati (Lv 26, 21). E vi colpirò sette volte di più per i vostri peccati (Lv 26, 24). anch'io mi opporrò a voi con furore e vi castigherò sette volte di più per i vostri peccati (Lv 26, 28). </w:t>
      </w:r>
    </w:p>
    <w:p w14:paraId="30FE747C"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i/>
          <w:iCs/>
          <w:kern w:val="0"/>
          <w:sz w:val="24"/>
          <w:szCs w:val="24"/>
          <w:lang w:eastAsia="it-IT"/>
          <w14:ligatures w14:val="none"/>
        </w:rPr>
        <w:t>"Parla ad Aronne e riferisci: Quando collocherai le lampade, le sette lampade dovranno proiettare la luce davanti al candelabro" (Nm 8, 2). Il Signore rispose a Mosè: "Se suo padre le avesse sputato in viso, non ne porterebbe essa vergogna per sette giorni? Stia dunque isolata fuori dell'accampamento sette giorni; poi vi sarà di nuovo ammessa" (Nm 12, 14). Maria dunque rimase isolata, fuori dell'accampamento sette giorni; il popolo non riprese il cammino, finché Maria non fu riammessa nell'accampamento (Nm 12, 15). Salirono attraverso il Negheb e andarono fino a Ebron, dove erano Achiman, Sesai e Talmai, figli di Anak. Ora Ebron era stata edificata sette anni prima di Tanis in Egitto (Nm 13, 22).</w:t>
      </w:r>
    </w:p>
    <w:p w14:paraId="2CC7785D"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i/>
          <w:iCs/>
          <w:kern w:val="0"/>
          <w:sz w:val="24"/>
          <w:szCs w:val="24"/>
          <w:lang w:eastAsia="it-IT"/>
          <w14:ligatures w14:val="none"/>
        </w:rPr>
        <w:lastRenderedPageBreak/>
        <w:t xml:space="preserve">Il sacerdote Eleazaro prenderà con il dito il sangue della giovenca e ne farà sette volte l'aspersione davanti alla tenda del convegno (Nm 19, 4). Chi avrà toccato un cadavere umano sarà immondo per sette giorni (Nm 19, 11). Questa è la legge per quando un uomo muore in una tenda: chiunque entrerà nella tenda e chiunque sarà nella tenda sarà immondo per sette giorni (Nm 19, 14). Chiunque per i campi avrà toccato un uomo ucciso di spada o morto di morte naturale o un osso d'uomo o un sepolcro sarà immondo per sette giorni (Nm 19, 16). Balaam disse a Balak: "Costruiscimi qui sette altari e preparami qui sette giovenchi e sette arieti" (Nm 23, 1). Dio andò incontro a Balaam e Balaam gli disse: "Ho preparato i sette altari e ho offerto un giovenco e un ariete su ciascun altare" (Nm 23, 4). Lo condusse al campo di Zofim, sulla cima del Pisga; costruì sette altari e offrì un giovenco e un ariete su ogni altare (Nm 23, 14). </w:t>
      </w:r>
    </w:p>
    <w:p w14:paraId="7B614DEA"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i/>
          <w:iCs/>
          <w:kern w:val="0"/>
          <w:sz w:val="24"/>
          <w:szCs w:val="24"/>
          <w:lang w:eastAsia="it-IT"/>
          <w14:ligatures w14:val="none"/>
        </w:rPr>
        <w:t xml:space="preserve">Balaam disse a Balak: "Costruiscimi qui sette altari e preparami sette giovenchi e sette arieti" (Nm 23, 29). Al principio dei vostri mesi offrirete come olocausto al Signore due giovenchi, un ariete, sette agnelli dell'anno, senza difetti (Nm 28, 11). Il quindici di quel mese sarà giorno di festa. Per sette giorni si mangerà pane azzimo (Nm 28, 17). Offrirete in sacrificio con il fuoco un olocausto al Signore: due giovenchi, un ariete e sette agnelli dell'anno senza difetti (Nm 28, 19). Ne offrirai un decimo per ciascuno dei sette agnelli (Nm 28, 21). Li offrirete ogni giorno, per sette giorni; è un alimento sacrificale consumato dal fuoco, soave profumo per il Signore. Lo si offrirà oltre l'olocausto perenne con la sua libazione (Nm 28, 24). Offrirete, in olocausto di soave profumo al Signore, due giovenchi, un ariete e sette agnelli dell'anno (Nm 28, 27). E un decimo per ciascuno dei sette agnelli (Nm 28, 29). </w:t>
      </w:r>
    </w:p>
    <w:p w14:paraId="5EF70ACF"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i/>
          <w:iCs/>
          <w:kern w:val="0"/>
          <w:sz w:val="24"/>
          <w:szCs w:val="24"/>
          <w:lang w:eastAsia="it-IT"/>
          <w14:ligatures w14:val="none"/>
        </w:rPr>
        <w:t xml:space="preserve">Offrirete in olocausto di soave odore al Signore un giovenco, un ariete, sette agnelli dell'anno senza difetti (Nm 29, 2). Un decimo per ciascuno dei sette agnelli (Nm 29, 4). E offrirete in olocausto di soave profumo al Signore un giovenco, un ariete, sette agnelli dell'anno senza difetti (Nm 29, 8). Un decimo per ciascuno dei sette agnelli (Nm 29, 10).Il quindici del settimo mese terrete una sacra adunanza; non farete alcun lavoro servile e celebrerete una festa per il Signore per sette giorni (Nm 29, 12). Il settimo giorno offrirete sette giovenchi, due arieti, quattordici agnelli dell'anno senza difetti (Nm 29, 32). Offrirete in olocausto, come sacrificio consumato dal fuoco, soave profumo per il Signore, un giovenco, un ariete, sette agnelli dell'anno senza difetti (Nm 29, 36). Voi poi accampatevi per sette giorni fuori del campo; chiunque ha ucciso qualcuno e chiunque ha toccato un cadavere si purifichi il terzo e il settimo giorno; questo per voi e per i vostri prigionieri (Nm 31, 19). </w:t>
      </w:r>
    </w:p>
    <w:p w14:paraId="46668A54"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i/>
          <w:iCs/>
          <w:kern w:val="0"/>
          <w:sz w:val="24"/>
          <w:szCs w:val="24"/>
          <w:lang w:eastAsia="it-IT"/>
          <w14:ligatures w14:val="none"/>
        </w:rPr>
        <w:t xml:space="preserve">Quando il Signore tuo Dio ti avrà introdotto nel paese che vai a prendere in possesso e ne avrà scacciate davanti a te molte nazioni: gli Hittiti, i Gergesei, gli Amorrei, i Perizziti, gli Evei, i Cananei e i Gebusei, sette nazioni più grandi e più potenti di te (Dt 7, 1). Alla fine di ogni sette anni celebrerete l'anno di remissione (Dt 15, 1). Non mangerai con essa pane lievitato; per sette giorni mangerai con essa gli azzimi, pane di afflizione perché sei uscito in fretta dal paese d'Egitto; e così per tutto il tempo della tua vita tu ti ricorderai il giorno in cui sei uscito dal paese d'Egitto (Dt 16, 3). Non si veda lievito presso di te, entro tutti i tuoi confini, per sette giorni; della carne, che avrai immolata la sera del primo giorno, non resti </w:t>
      </w:r>
      <w:r w:rsidRPr="00813A05">
        <w:rPr>
          <w:rFonts w:ascii="Arial" w:eastAsia="Times New Roman" w:hAnsi="Arial" w:cs="Arial"/>
          <w:i/>
          <w:iCs/>
          <w:kern w:val="0"/>
          <w:sz w:val="24"/>
          <w:szCs w:val="24"/>
          <w:lang w:eastAsia="it-IT"/>
          <w14:ligatures w14:val="none"/>
        </w:rPr>
        <w:lastRenderedPageBreak/>
        <w:t xml:space="preserve">nulla fino al mattino (Dt 16, 4). Conterai sette settimane; da quando si metterà la falce nella messe comincerai a contare sette settimane (Dt 16, 9). </w:t>
      </w:r>
    </w:p>
    <w:p w14:paraId="66D59E44"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i/>
          <w:iCs/>
          <w:kern w:val="0"/>
          <w:sz w:val="24"/>
          <w:szCs w:val="24"/>
          <w:lang w:eastAsia="it-IT"/>
          <w14:ligatures w14:val="none"/>
        </w:rPr>
        <w:t>Celebrerai la festa delle capanne per sette giorni, quando raccoglierai il prodotto della tua aia e del tuo torchio (Dt 16, 13). Celebrerai la festa per sette giorni per il Signore tuo Dio, nel luogo che avrà scelto il Signore, perché il Signore tuo Dio ti benedirà in tutto il tuo raccolto e in tutto il lavoro delle tue mani e tu sarai contento (Dt 16, 15). Il Signore lascerà sconfiggere davanti a te i tuoi nemici, che insorgeranno contro di te: per una sola via verranno contro di te e per sette vie fuggiranno davanti a te (Dt 28, 7). Il Signore ti farà sconfiggere dai tuoi nemici: per una sola via andrai contro di loro e per sette vie fuggirai davanti a loro; diventerai oggetto di orrore per tutti i regni della terra (Dt 28, 25). Mosè diede loro quest'ordine: "Alla fine di ogni sette anni, al tempo dell'anno del condono, alla festa delle capanne (Dt 31, 10).</w:t>
      </w:r>
    </w:p>
    <w:p w14:paraId="2C258A2B"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i/>
          <w:iCs/>
          <w:kern w:val="0"/>
          <w:sz w:val="24"/>
          <w:szCs w:val="24"/>
          <w:lang w:eastAsia="it-IT"/>
          <w14:ligatures w14:val="none"/>
        </w:rPr>
        <w:t xml:space="preserve">Sette sacerdoti porteranno sette trombe di corno d'ariete davanti all'arca; il settimo giorno poi girerete intorno alla città per sette volte e i sacerdoti suoneranno le trombe (Gs 6, 4). Giosuè, figlio di Nun, convocò i sacerdoti e disse loro: "Portate l'arca dell'alleanza; sette sacerdoti portino sette trombe di corno d'ariete davanti all'arca del Signore" (Gs 6, 6). Come Giosuè ebbe parlato al popolo, i sette sacerdoti, che portavano le sette trombe d'ariete davanti al Signore, si mossero e suonarono le trombe, mentre l'arca dell'alleanza del Signore li seguiva (Gs 6, 8). Sette sacerdoti, che portavano le sette trombe di ariete davanti all'arca del Signore, avanzavano suonando le trombe; l'avanguardia li precedeva e la retroguardia seguiva l'arca del Signore; si marciava a suon di tromba (Gs 6, 13). </w:t>
      </w:r>
    </w:p>
    <w:p w14:paraId="373269F0"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i/>
          <w:iCs/>
          <w:kern w:val="0"/>
          <w:sz w:val="24"/>
          <w:szCs w:val="24"/>
          <w:lang w:eastAsia="it-IT"/>
          <w14:ligatures w14:val="none"/>
        </w:rPr>
        <w:t xml:space="preserve">Al settimo giorno essi si alzarono al sorgere dell'aurora e girarono intorno alla città in questo modo per sette volte; soltanto in quel giorno fecero sette volte il giro intorno alla città (Gs 6, 15). Rimanevano tra gli Israeliti sette tribù che non avevano avuto la loro parte (Gs 18, 2). Essi se la divideranno in sette parti: Giuda rimarrà sul suo territorio nel meridione e quelli della casa di Giuseppe rimarranno sul loro territorio al settentrione (Gs 18, 5). Voi poi farete una descrizione del paese in sette parti e me la porterete qui e io getterò per voi la sorte qui dinanzi al Signore Dio nostro (Gs 18, 6). Gli uomini andarono, passarono per la regione, la descrissero secondo le città in sette parti su di un libro e vennero da Giosuè all'accampamento, in Silo (Gs 18, 9). </w:t>
      </w:r>
    </w:p>
    <w:p w14:paraId="2416FF9F"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kern w:val="0"/>
          <w:sz w:val="24"/>
          <w:szCs w:val="24"/>
          <w:lang w:eastAsia="it-IT"/>
          <w14:ligatures w14:val="none"/>
        </w:rPr>
        <w:t>Anche la struttura dell’Apocalisse è interamente costruita sul numero sette: sette angeli, sette chiese, sette spiriti, sette candelabri, sette lampade, sette sigilli, sette trombe, sette guai, sette segni, sette coppe, sette tuoni, sette flagelli, sette teste, sette diademi, sette corna, sette colli, sette re. Il sette è numero che dice perfezione e compiutezza. È compiuto e perfetto sia il mistero del bene, ma anche è compiuto e perfetto il mistero del male. Con una differenza: il mistero del bene è vincitore sul mistero del male. Il mistero del male vince solo su coloro che da esso si lasciano tentare con ogni tentazione, anzi che cadono di tentazione in tentazione e precipitano di peccato in peccato.</w:t>
      </w:r>
    </w:p>
    <w:p w14:paraId="21592BAA"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i/>
          <w:iCs/>
          <w:kern w:val="0"/>
          <w:sz w:val="24"/>
          <w:szCs w:val="24"/>
          <w:lang w:eastAsia="it-IT"/>
          <w14:ligatures w14:val="none"/>
        </w:rPr>
        <w:t xml:space="preserve">Giovanni alle sette Chiese che sono in Asia: grazia a voi e pace da Colui che è, che era e che viene, dai sette spiriti che stanno davanti al suo trono (Ap 1, 4). Quello che vedi, scrivilo in un libro e mandalo alle sette Chiese: a Efeso, a </w:t>
      </w:r>
      <w:r w:rsidRPr="00813A05">
        <w:rPr>
          <w:rFonts w:ascii="Arial" w:eastAsia="Times New Roman" w:hAnsi="Arial" w:cs="Arial"/>
          <w:i/>
          <w:iCs/>
          <w:kern w:val="0"/>
          <w:sz w:val="24"/>
          <w:szCs w:val="24"/>
          <w:lang w:eastAsia="it-IT"/>
          <w14:ligatures w14:val="none"/>
        </w:rPr>
        <w:lastRenderedPageBreak/>
        <w:t xml:space="preserve">Smirne, a Pèrgamo, a Tiàtira, a Sardi, a Filadèlfia e a Laodicèa (Ap 1, 11). Ora, come mi voltai per vedere chi fosse colui che mi parlava, vidi sette candelabri d'oro (Ap 1, 12). Nella destra teneva sette stelle, dalla bocca gli usciva una spada affilata a doppio taglio e il suo volto somigliava al sole quando splende in tutta la sua forza (Ap 1, 16). Questo è il senso recondito delle sette stelle che hai visto nella mia destra e dei sette candelabri d'oro, eccolo: le sette stelle sono gli angeli delle sette Chiese e le sette lampade sono le sette Chiese (Ap 1, 20). All'angelo della Chiesa di Efeso scrivi: Così parla Colui che tiene le sette stelle nella sua destra e cammina in mezzo ai sette candelabri d'oro (Ap 2, 1). </w:t>
      </w:r>
    </w:p>
    <w:p w14:paraId="74ECD55F" w14:textId="77777777" w:rsidR="00813A05" w:rsidRPr="00813A05" w:rsidRDefault="00813A05" w:rsidP="00813A05">
      <w:pPr>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i/>
          <w:iCs/>
          <w:kern w:val="0"/>
          <w:sz w:val="24"/>
          <w:szCs w:val="24"/>
          <w:lang w:eastAsia="it-IT"/>
          <w14:ligatures w14:val="none"/>
        </w:rPr>
        <w:t xml:space="preserve">All'angelo della Chiesa di Sardi scrivi: Così parla Colui che possiede i sette spiriti di Dio e le sette stelle: Conosco le tue opere; ti si crede vivo e invece sei morto (Ap 3, 1). Dal trono uscivano lampi, voci e tuoni; sette lampade accese ardevano davanti al trono, simbolo dei sette spiriti di Dio (Ap 4, 5). E vidi nella mano destra di Colui che era assiso sul trono un libro a forma di rotolo, scritto sul lato interno e su quello esterno, sigillato con sette sigilli (Ap 5, 1). Uno dei vegliardi mi disse: "Non piangere più; ecco, ha vinto il leone della tribù di Giuda, il Germoglio di Davide; egli dunque aprirà il libro e i suoi sette sigilli" (Ap 5, 5). Poi vidi ritto in mezzo al trono circondato dai quattro esseri viventi e dai vegliardi un Agnello, come immolato. Egli aveva sette corna e sette occhi, simbolo dei sette spiriti di Dio mandati su tutta la terra (Ap 5, 6). </w:t>
      </w:r>
    </w:p>
    <w:p w14:paraId="3CC29BB1"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i/>
          <w:iCs/>
          <w:kern w:val="0"/>
          <w:sz w:val="24"/>
          <w:szCs w:val="24"/>
          <w:lang w:eastAsia="it-IT"/>
          <w14:ligatures w14:val="none"/>
        </w:rPr>
        <w:t xml:space="preserve">Quando l'Agnello sciolse il primo dei sette sigilli, vidi e udii il primo dei quattro esseri viventi che gridava come con voce di tuono: "Vieni" (Ap 6, 1). Vidi che ai sette angeli ritti davanti a Dio furono date sette trombe (Ap 8, 2). I sette angeli che avevano le sette trombe si accinsero a suonarle (Ap 8, 6). gridò a gran voce come leone che ruggisce. E quando ebbe gridato, i sette tuoni fecero udire la loro voce (Ap 10, 3). Dopoché i sette tuoni ebbero fatto udire la loro voce, io ero pronto a scrivere quando udii una voce dal cielo che mi disse: "Metti sotto sigillo quello che hanno detto i sette tuoni e non scriverlo" (Ap 10, 4). Allora apparve un altro segno nel cielo: un enorme drago rosso, con sette teste e dieci corna e sulle teste sette diademi (Ap 12, 3). Vidi salire dal mare una bestia che aveva dieci corna e sette teste, sulle corna dieci diademi e su ciascuna testa un titolo blasfemo (Ap 13, 1). Poi vidi nel cielo un altro segno grande e meraviglioso: sette angeli che avevano sette flagelli; gli ultimi, poiché con essi si deve compiere l'ira di Dio (Ap 15, 1). </w:t>
      </w:r>
    </w:p>
    <w:p w14:paraId="10DBAAA6"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i/>
          <w:iCs/>
          <w:kern w:val="0"/>
          <w:sz w:val="24"/>
          <w:szCs w:val="24"/>
          <w:lang w:eastAsia="it-IT"/>
          <w14:ligatures w14:val="none"/>
        </w:rPr>
        <w:t xml:space="preserve">Dal tempio uscirono i sette angeli che avevano i sette flagelli, vestiti di lino puro, splendente, e cinti al petto di cinture d'oro (Ap 15, 6). Uno dei quattro esseri viventi diede ai sette angeli sette coppe d'oro colme dell'ira di Dio che vive nei secoli dei secoli (Ap 15, 7). Il tempio si riempì del fumo che usciva dalla gloria di Dio e dalla sua potenza: nessuno poteva entrare nel tempio finché non avessero termine i sette flagelli dei sette angeli (Ap 15, 8). Udii poi una gran voce dal tempio che diceva ai sette angeli: "Andate e versate sulla terra le sette coppe dell'ira di Dio" (Ap 16, 1). Allora uno dei sette angeli che hanno le sette coppe mi si avvicinò e parlò con me: "Vieni, ti farò vedere la condanna della grande prostituta che siede presso le grandi acque (Ap 17, 1). L'angelo mi trasportò in spirito nel deserto. Là vidi una donna seduta sopra una bestia scarlatta, coperta di nomi blasfemi, con sette teste e dieci corna (Ap 17, 3). Ma l'angelo mi disse: "Perché ti meravigli? Io ti spiegherò il mistero della donna e della bestia che la porta, con </w:t>
      </w:r>
      <w:r w:rsidRPr="00813A05">
        <w:rPr>
          <w:rFonts w:ascii="Arial" w:eastAsia="Times New Roman" w:hAnsi="Arial" w:cs="Arial"/>
          <w:i/>
          <w:iCs/>
          <w:kern w:val="0"/>
          <w:sz w:val="24"/>
          <w:szCs w:val="24"/>
          <w:lang w:eastAsia="it-IT"/>
          <w14:ligatures w14:val="none"/>
        </w:rPr>
        <w:lastRenderedPageBreak/>
        <w:t xml:space="preserve">sette teste e dieci corna (Ap 17, 7). Qui ci vuole una mente che abbia saggezza. Le sette teste sono i sette colli sui quali è seduta la donna; e sono anche sette re (Ap 17, 9). Poi venne uno dei sette angeli che hanno le sette coppe piene degli ultimi sette flagelli e mi parlò: "Vieni, ti mostrerò la fidanzata, la sposa dell'Agnello" (Ap 21, 9). </w:t>
      </w:r>
    </w:p>
    <w:p w14:paraId="562E5182"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kern w:val="0"/>
          <w:sz w:val="24"/>
          <w:szCs w:val="24"/>
          <w:lang w:eastAsia="it-IT"/>
          <w14:ligatures w14:val="none"/>
        </w:rPr>
        <w:t xml:space="preserve">Nelle sette Chiese è manifestata tutta la Chiesa del Dio vivente, non solo nel tempo in cui lo Spirito Santo parla ad esse per tramite del suo Apostolo Giovanni, ma è manifestata tutta la Chiesa di ogni tempo e di ogni luogo. La Chiesa sempre dovrà vedersi in questa verità ad essa annunciata dallo Spirito Santo e con questa verità settenaria sempre si dovrà confrontare. Questa verità non vale solo per gli Angeli che reggono la Chiesa nel nome di Cristo Gesù, ma anche per ogni altro suo figlio. Chi legge nello Spirito Santo ciò che lo Spirito del Signore comanda da scrivere alle sette Chiesa, sempre troverà se stesso e saprà qual è il suo stato spirituale attuale, a condizione però che ogni singola Parola venga letta nello Spirito Santo e nello Spirito Santo meditata e compresa. </w:t>
      </w:r>
    </w:p>
    <w:p w14:paraId="49F9D2B3"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b/>
          <w:bCs/>
          <w:kern w:val="0"/>
          <w:sz w:val="24"/>
          <w:szCs w:val="24"/>
          <w:lang w:eastAsia="it-IT"/>
          <w14:ligatures w14:val="none"/>
        </w:rPr>
        <w:t>Grazia a voi e pace da Colui che è, che era e che viene</w:t>
      </w:r>
      <w:r w:rsidRPr="00813A05">
        <w:rPr>
          <w:rFonts w:ascii="Arial" w:eastAsia="Times New Roman" w:hAnsi="Arial" w:cs="Arial"/>
          <w:b/>
          <w:bCs/>
          <w:i/>
          <w:iCs/>
          <w:kern w:val="0"/>
          <w:sz w:val="24"/>
          <w:szCs w:val="24"/>
          <w:lang w:eastAsia="it-IT"/>
          <w14:ligatures w14:val="none"/>
        </w:rPr>
        <w:t xml:space="preserve">… </w:t>
      </w:r>
      <w:r w:rsidRPr="00813A05">
        <w:rPr>
          <w:rFonts w:ascii="Arial" w:eastAsia="Times New Roman" w:hAnsi="Arial" w:cs="Arial"/>
          <w:kern w:val="0"/>
          <w:sz w:val="24"/>
          <w:szCs w:val="24"/>
          <w:lang w:eastAsia="it-IT"/>
          <w14:ligatures w14:val="none"/>
        </w:rPr>
        <w:t xml:space="preserve">Lo Spirito Santo per bocca dell’Apostolo Giovanni augura alla sette Chiesa grazia e pace da Colui che è, che era e che viene. Colui che è, che era e che viene è il Signore Dio, il Creatore del cielo e della terra, di tutte le cose visibili e invisibili. È l’Onnipotente Signore. È il Padre del Signore nostro Gesù Cristo. Lui è – </w:t>
      </w:r>
      <w:r w:rsidRPr="00813A05">
        <w:rPr>
          <w:rFonts w:ascii="Arial" w:eastAsia="Times New Roman" w:hAnsi="Arial" w:cs="Arial"/>
          <w:i/>
          <w:iCs/>
          <w:kern w:val="0"/>
          <w:sz w:val="24"/>
          <w:szCs w:val="24"/>
          <w:lang w:eastAsia="it-IT"/>
          <w14:ligatures w14:val="none"/>
        </w:rPr>
        <w:t>“Io sono Colui che sono. Io Sono”</w:t>
      </w:r>
      <w:r w:rsidRPr="00813A05">
        <w:rPr>
          <w:rFonts w:ascii="Arial" w:eastAsia="Times New Roman" w:hAnsi="Arial" w:cs="Arial"/>
          <w:kern w:val="0"/>
          <w:sz w:val="24"/>
          <w:szCs w:val="24"/>
          <w:lang w:eastAsia="it-IT"/>
          <w14:ligatures w14:val="none"/>
        </w:rPr>
        <w:t xml:space="preserve"> – dall’eternità per l’eternità. Dall’eternità senza tempo Lui è. Dall’eternità senza tempo Lui era. Dall’eternità senza tempo Lui viene. Perché viene? Viene per fare nuove tutte le cose. Viene per giudicare il mondo. Viene per verificare il nostro stato spirituale. Viene per manifestare la sua giustizia e il suo diritto. Viene per far risplendere la sua verità. Viene per farci un’offerta di vera salvezza, vera redenzione, vera giustificazione, vera vita eterna. </w:t>
      </w:r>
    </w:p>
    <w:p w14:paraId="1014FB24"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b/>
          <w:bCs/>
          <w:kern w:val="0"/>
          <w:sz w:val="24"/>
          <w:szCs w:val="24"/>
          <w:lang w:eastAsia="it-IT"/>
          <w14:ligatures w14:val="none"/>
        </w:rPr>
        <w:t>Viene</w:t>
      </w:r>
      <w:r w:rsidRPr="00813A05">
        <w:rPr>
          <w:rFonts w:ascii="Arial" w:eastAsia="Times New Roman" w:hAnsi="Arial" w:cs="Arial"/>
          <w:kern w:val="0"/>
          <w:sz w:val="24"/>
          <w:szCs w:val="24"/>
          <w:lang w:eastAsia="it-IT"/>
          <w14:ligatures w14:val="none"/>
        </w:rPr>
        <w:t xml:space="preserve"> per darci oggi e sempre il suo Figlio Unigenito per la nostra salvezza. Viene per invitarci alla fede nel Vangelo e alla vera conversione. Viene per purificare la nostra coscienza. Viene per svegliarci dal sonno di morte nel quale possiamo precipitare. Il nostro Dio è Colui che sempre viene. Viene per parlare al cuore di ogni uomo attraverso vie anche misteriose che nessuno conosce prima che queste vie si compiono per noi. Se Lui viene noi dobbiamo ascoltare la sua voce. Ecco cosa raccomanda a noi lo Spirito Santo per bocca dell’Agiografo della Lettera agli Ebrei:</w:t>
      </w:r>
    </w:p>
    <w:p w14:paraId="0FF34CF4" w14:textId="77777777" w:rsidR="00813A05" w:rsidRPr="00813A05" w:rsidRDefault="00813A05" w:rsidP="00813A05">
      <w:pPr>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i/>
          <w:iCs/>
          <w:kern w:val="0"/>
          <w:sz w:val="24"/>
          <w:szCs w:val="24"/>
          <w:lang w:eastAsia="it-IT"/>
          <w14:ligatures w14:val="none"/>
        </w:rPr>
        <w:t>Perciò, fratelli santi, voi che siete partecipi di una vocazione celeste, prestate attenzione a Gesù, l’apostolo e sommo sacerdote della fede che noi professiamo, il quale è degno di fede per colui che l’ha costituito tale, come lo fu anche Mosè in tutta la sua casa. Ma, in confronto a Mosè, egli è stato giudicato degno di una gloria tanto maggiore quanto l’onore del costruttore della casa supera quello della casa stessa. Ogni casa infatti viene costruita da qualcuno; ma colui che ha costruito tutto è Dio. In verità Mosè fu degno di fede in tutta la sua casa come servitore, per dare testimonianza di ciò che doveva essere annunciato più tardi. Cristo, invece, lo fu come figlio, posto sopra la sua casa. E la sua casa siamo noi, se conserviamo la libertà e la speranza di cui ci vantiamo.</w:t>
      </w:r>
    </w:p>
    <w:p w14:paraId="03DBDAF3" w14:textId="77777777" w:rsidR="00813A05" w:rsidRPr="00813A05" w:rsidRDefault="00813A05" w:rsidP="00813A05">
      <w:pPr>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i/>
          <w:iCs/>
          <w:kern w:val="0"/>
          <w:sz w:val="24"/>
          <w:szCs w:val="24"/>
          <w:lang w:eastAsia="it-IT"/>
          <w14:ligatures w14:val="none"/>
        </w:rPr>
        <w:t xml:space="preserve">Per questo, come dice lo Spirito Santo: Oggi, se udite la sua voce, non indurite i vostri cuori come nel giorno della ribellione, il giorno della tentazione nel deserto, </w:t>
      </w:r>
      <w:r w:rsidRPr="00813A05">
        <w:rPr>
          <w:rFonts w:ascii="Arial" w:eastAsia="Times New Roman" w:hAnsi="Arial" w:cs="Arial"/>
          <w:i/>
          <w:iCs/>
          <w:kern w:val="0"/>
          <w:sz w:val="24"/>
          <w:szCs w:val="24"/>
          <w:lang w:eastAsia="it-IT"/>
          <w14:ligatures w14:val="none"/>
        </w:rPr>
        <w:lastRenderedPageBreak/>
        <w:t>dove mi tentarono i vostri padri mettendomi alla prova, pur avendo visto per quarant’anni le mie opere. Perciò mi disgustai di quella generazione e dissi: hanno sempre il cuore sviato. Non hanno conosciuto le mie vie. Così ho giurato nella mia ira: non entreranno nel mio riposo.</w:t>
      </w:r>
    </w:p>
    <w:p w14:paraId="246B597F" w14:textId="77777777" w:rsidR="00813A05" w:rsidRPr="00813A05" w:rsidRDefault="00813A05" w:rsidP="00813A05">
      <w:pPr>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i/>
          <w:iCs/>
          <w:kern w:val="0"/>
          <w:sz w:val="24"/>
          <w:szCs w:val="24"/>
          <w:lang w:eastAsia="it-IT"/>
          <w14:ligatures w14:val="none"/>
        </w:rPr>
        <w:t xml:space="preserve">Badate, fratelli, che non si trovi in nessuno di voi un cuore perverso e senza fede che si allontani dal Dio vivente. Esortatevi piuttosto a vicenda ogni giorno, finché dura questo oggi, perché nessuno di voi si ostini, sedotto dal peccato. Siamo infatti diventati partecipi di Cristo, a condizione di mantenere salda fino alla fine la fiducia che abbiamo avuto fin dall’inizio. Quando si dice: Oggi, se udite la sua voce, non indurite i vostri cuori come nel giorno della ribellione, chi furono quelli che, dopo aver udito la sua voce, si ribellarono? Non furono tutti quelli che erano usciti dall’Egitto sotto la guida di Mosè? E chi furono coloro di cui si è disgustato per quarant’anni? Non furono quelli che avevano peccato e poi caddero cadaveri nel deserto? E a chi giurò che non sarebbero entrati nel suo riposo, se non a quelli che non avevano creduto? E noi vediamo che non poterono entrarvi a causa della loro mancanza di fede (Eb 3,1-19). </w:t>
      </w:r>
    </w:p>
    <w:p w14:paraId="45551FF9" w14:textId="77777777" w:rsidR="00813A05" w:rsidRPr="00813A05" w:rsidRDefault="00813A05" w:rsidP="00813A05">
      <w:pPr>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i/>
          <w:iCs/>
          <w:kern w:val="0"/>
          <w:sz w:val="24"/>
          <w:szCs w:val="24"/>
          <w:lang w:eastAsia="it-IT"/>
          <w14:ligatures w14:val="none"/>
        </w:rPr>
        <w:t>Dovremmo dunque avere il timore che, mentre rimane ancora in vigore la promessa di entrare nel suo riposo, qualcuno di voi ne sia giudicato escluso. Poiché anche noi, come quelli, abbiamo ricevuto il Vangelo: ma a loro la parola udita non giovò affatto, perché non sono rimasti uniti a quelli che avevano ascoltato con fede. Infatti noi, che abbiamo creduto, entriamo in quel riposo, come egli ha detto: Così ho giurato nella mia ira: non entreranno nel mio riposo!</w:t>
      </w:r>
    </w:p>
    <w:p w14:paraId="6DB86E31" w14:textId="77777777" w:rsidR="00813A05" w:rsidRPr="00813A05" w:rsidRDefault="00813A05" w:rsidP="00813A05">
      <w:pPr>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i/>
          <w:iCs/>
          <w:kern w:val="0"/>
          <w:sz w:val="24"/>
          <w:szCs w:val="24"/>
          <w:lang w:eastAsia="it-IT"/>
          <w14:ligatures w14:val="none"/>
        </w:rPr>
        <w:t>Questo, benché le sue opere fossero compiute fin dalla fondazione del mondo. Si dice infatti in un passo della Scrittura a proposito del settimo giorno: E nel settimo giorno Dio si riposò da tutte le sue opere. E ancora in questo passo: Non entreranno nel mio riposo! Poiché dunque risulta che alcuni entrano in quel riposo e quelli che per primi ricevettero il Vangelo non vi entrarono a causa della loro disobbedienza, Dio fissa di nuovo un giorno, oggi, dicendo mediante Davide, dopo tanto tempo: Oggi, se udite la sua voce, non indurite i vostri cuori!</w:t>
      </w:r>
    </w:p>
    <w:p w14:paraId="57684CBA" w14:textId="77777777" w:rsidR="00813A05" w:rsidRPr="00813A05" w:rsidRDefault="00813A05" w:rsidP="00813A05">
      <w:pPr>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i/>
          <w:iCs/>
          <w:kern w:val="0"/>
          <w:sz w:val="24"/>
          <w:szCs w:val="24"/>
          <w:lang w:eastAsia="it-IT"/>
          <w14:ligatures w14:val="none"/>
        </w:rPr>
        <w:t>Se Giosuè infatti li avesse introdotti in quel riposo, Dio non avrebbe parlato, in seguito, di un altro giorno. Dunque, per il popolo di Dio è riservato un riposo sabbatico. Chi infatti è entrato nel riposo di lui, riposa anch’egli dalle sue opere, come Dio dalle proprie. Affrettiamoci dunque a entrare in quel riposo, perché nessuno cada nello stesso tipo di disobbedienza.</w:t>
      </w:r>
    </w:p>
    <w:p w14:paraId="57547062" w14:textId="77777777" w:rsidR="00813A05" w:rsidRPr="00813A05" w:rsidRDefault="00813A05" w:rsidP="00813A05">
      <w:pPr>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i/>
          <w:iCs/>
          <w:kern w:val="0"/>
          <w:sz w:val="24"/>
          <w:szCs w:val="24"/>
          <w:lang w:eastAsia="it-IT"/>
          <w14:ligatures w14:val="none"/>
        </w:rPr>
        <w:t>Infatti la parola di Dio è viva, efficace e più tagliente di ogni spada a doppio taglio; essa penetra fino al punto di divisione dell’anima e dello spirito, fino alle giunture e alle midolla, e discerne i sentimenti e i pensieri del cuore. Non vi è creatura che possa nascondersi davanti a Dio, ma tutto è nudo e scoperto agli occhi di colui al quale noi dobbiamo rendere conto.</w:t>
      </w:r>
    </w:p>
    <w:p w14:paraId="5D684042" w14:textId="77777777" w:rsidR="00813A05" w:rsidRPr="00813A05" w:rsidRDefault="00813A05" w:rsidP="00813A05">
      <w:pPr>
        <w:spacing w:after="120" w:line="240" w:lineRule="auto"/>
        <w:jc w:val="both"/>
        <w:rPr>
          <w:rFonts w:ascii="Arial" w:eastAsia="Times New Roman" w:hAnsi="Arial" w:cs="Arial"/>
          <w:b/>
          <w:bCs/>
          <w:kern w:val="0"/>
          <w:sz w:val="24"/>
          <w:szCs w:val="24"/>
          <w:lang w:eastAsia="it-IT"/>
          <w14:ligatures w14:val="none"/>
        </w:rPr>
      </w:pPr>
      <w:r w:rsidRPr="00813A05">
        <w:rPr>
          <w:rFonts w:ascii="Arial" w:eastAsia="Times New Roman" w:hAnsi="Arial" w:cs="Arial"/>
          <w:i/>
          <w:iCs/>
          <w:kern w:val="0"/>
          <w:sz w:val="24"/>
          <w:szCs w:val="24"/>
          <w:lang w:eastAsia="it-IT"/>
          <w14:ligatures w14:val="none"/>
        </w:rPr>
        <w:t xml:space="preserve">Dunque, poiché abbiamo un sommo sacerdote grande, che è passato attraverso i cieli, Gesù il Figlio di Dio, manteniamo ferma la professione della fede. Infatti non abbiamo un sommo sacerdote che non sappia prendere parte alle nostre debolezze: egli stesso è stato messo alla prova in ogni cosa come noi, escluso il peccato. Accostiamoci dunque con piena fiducia al trono della grazia per ricevere misericordia e trovare grazia, così da essere aiutati al momento opportuno (Eb 4,1-16). </w:t>
      </w:r>
    </w:p>
    <w:p w14:paraId="037609F5"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kern w:val="0"/>
          <w:sz w:val="24"/>
          <w:szCs w:val="24"/>
          <w:lang w:eastAsia="it-IT"/>
          <w14:ligatures w14:val="none"/>
        </w:rPr>
        <w:lastRenderedPageBreak/>
        <w:t xml:space="preserve">Questa fede sempre deve governare il cuore della Chiesa di Dio e di ogni suo figlio in essa. Il Signore viene. Noi oggi invece pensiamo che il Signore non è mai venuto, mai viene, mai verrà. Tutto è da noi e tutto è per noi. Non c’è idolatria oggi più grande di questa e non c’è ateismo più devastante di questo. Idolatria e ateismo sono i padri della grande immoralità nella quale è precipitata l’umanità ai nostri giorni e ance moltissimi figli della Chiesa. </w:t>
      </w:r>
    </w:p>
    <w:p w14:paraId="6268B7A5"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kern w:val="0"/>
          <w:sz w:val="24"/>
          <w:szCs w:val="24"/>
          <w:lang w:eastAsia="it-IT"/>
          <w14:ligatures w14:val="none"/>
        </w:rPr>
        <w:t xml:space="preserve">Lo Spirito Santo da parte di Dio augura grazia e pace. Cosa è la grazia e cosa è la pace? La grazia è Dio che viene ad abitare con la sua potenza di amore, di luce, di verità, di giustizia, di santità. Dio che abita nel cuore trasforma il cuore di pietra in cuore di carne e perennemente lo vivifica. Cambia i nostri pensieri e da pensieri secondo il mondo li fa divenire pensieri secondo la sua purissima verità. Cambia le nostre opere. Da opere secondo la carne le trasforma in frutti dello Spirito Santo. La pace è il frutto che produce il Padre, per il Figlio, nello Spirito Santo con la natura dell’uomo rigenerata, rinnovata, santificata, trasformata. La pace è il governo della nostra vita interamente posta nell’obbedienza ai divini comandamento e ad ogni Parola che sempre esce è uscita, uscirà dalla bocca di Dio. Non c’è pace per gli empi e gli empi sono coloro che rifiutano Dio, vivono come se Dio non esistesse, dichiarano la sua non esistenza. Ecco cosa rivela il Salmo: “Disse lo stolto nel suo cuore: non c’è Dio”. </w:t>
      </w:r>
      <w:r w:rsidRPr="00813A05">
        <w:rPr>
          <w:rFonts w:ascii="Arial" w:eastAsia="Times New Roman" w:hAnsi="Arial" w:cs="Arial"/>
          <w:kern w:val="0"/>
          <w:sz w:val="24"/>
          <w:szCs w:val="24"/>
          <w:lang w:val="la-Latn" w:eastAsia="it-IT"/>
          <w14:ligatures w14:val="none"/>
        </w:rPr>
        <w:t>Dixit stultus in corde suo</w:t>
      </w:r>
      <w:r w:rsidRPr="00813A05">
        <w:rPr>
          <w:rFonts w:ascii="Arial" w:eastAsia="Times New Roman" w:hAnsi="Arial" w:cs="Arial"/>
          <w:kern w:val="0"/>
          <w:sz w:val="24"/>
          <w:szCs w:val="24"/>
          <w:lang w:eastAsia="it-IT"/>
          <w14:ligatures w14:val="none"/>
        </w:rPr>
        <w:t>: “Non est Deus”. Dio non c’è. Dio non esiste.</w:t>
      </w:r>
    </w:p>
    <w:p w14:paraId="665A2542"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kern w:val="0"/>
          <w:sz w:val="24"/>
          <w:szCs w:val="32"/>
          <w:lang w:eastAsia="it-IT"/>
          <w14:ligatures w14:val="none"/>
        </w:rPr>
      </w:pPr>
      <w:r w:rsidRPr="00813A05">
        <w:rPr>
          <w:rFonts w:ascii="Arial" w:eastAsia="Times New Roman" w:hAnsi="Arial" w:cs="Arial"/>
          <w:kern w:val="0"/>
          <w:sz w:val="24"/>
          <w:szCs w:val="32"/>
          <w:lang w:eastAsia="it-IT"/>
          <w14:ligatures w14:val="none"/>
        </w:rPr>
        <w:t xml:space="preserve">Dove oggi la nostra grande, anzi, somma stoltezza e insipienza? Rinneghiamo il Padre del Signore nostro Gesù Cristo, il Padre che ci dona Cristo come nostra pace e preghiamo Dio perché ci conceda pace esteriore, mentre siamo noi nel dissidio interiore. Rinneghiamo Cristo Gesù, la nostra Pace e il Principe della Pace, Colui che è dato per creare la pace nel nostro cuore, nella nostra mente, nella nostra anima e nel nostro spirito e preghiamo Dio perché dia al mondo la pace, naturalmente la pace secondo il mondo, non di certo la pace secondo Cristo Gesù. Rinneghiamo lo Spirito Santo che è colui che deve </w:t>
      </w:r>
      <w:r w:rsidRPr="00813A05">
        <w:rPr>
          <w:rFonts w:ascii="Arial" w:eastAsia="Times New Roman" w:hAnsi="Arial" w:cs="Arial"/>
          <w:i/>
          <w:iCs/>
          <w:kern w:val="0"/>
          <w:sz w:val="24"/>
          <w:szCs w:val="32"/>
          <w:lang w:eastAsia="it-IT"/>
          <w14:ligatures w14:val="none"/>
        </w:rPr>
        <w:t>“creare, generare, vivificare Cristo nel nostro cuore”</w:t>
      </w:r>
      <w:r w:rsidRPr="00813A05">
        <w:rPr>
          <w:rFonts w:ascii="Arial" w:eastAsia="Times New Roman" w:hAnsi="Arial" w:cs="Arial"/>
          <w:kern w:val="0"/>
          <w:sz w:val="24"/>
          <w:szCs w:val="32"/>
          <w:lang w:eastAsia="it-IT"/>
          <w14:ligatures w14:val="none"/>
        </w:rPr>
        <w:t xml:space="preserve"> che è la sorgente e la fonte della vera pace e preghiamo Dio perché mandi la pace sulla terra. Anche in questo caso si tratta sempre della pace secondo gli uomini e non invece della pace secondo Dio che è Cristo Gesù. Rinneghiamo la Chiesa, mandata nel mondo per portare l’amore del Padre, la grazia di Cristo Gesù, la comunione della Spirito Santo, e preghiamo Dio perché faccia abbondare la pace sulla nostra terra. Addirittura cambiamo anche le parole della rivelazione che attestano che la pace è per gli uomini di buona volontà con le parole: pace in terra agli uomini amati dal Signore e poi preghiamo Dio perché ci doni la sua pace rimanendo noi atei, miscredenti, idolatri, immorali, ingiusti, avari, superbi, lussuriosi, invidiosi, accidiosi. </w:t>
      </w:r>
    </w:p>
    <w:p w14:paraId="2B543988" w14:textId="77777777" w:rsidR="00813A05" w:rsidRPr="00813A05" w:rsidRDefault="00813A05" w:rsidP="00813A05">
      <w:pPr>
        <w:autoSpaceDE w:val="0"/>
        <w:autoSpaceDN w:val="0"/>
        <w:adjustRightInd w:val="0"/>
        <w:spacing w:after="120" w:line="240" w:lineRule="auto"/>
        <w:jc w:val="both"/>
        <w:rPr>
          <w:rFonts w:ascii="Greek" w:eastAsia="Times New Roman" w:hAnsi="Greek" w:cs="Greek"/>
          <w:kern w:val="0"/>
          <w:sz w:val="26"/>
          <w:szCs w:val="26"/>
          <w:lang w:eastAsia="it-IT"/>
          <w14:ligatures w14:val="none"/>
        </w:rPr>
      </w:pPr>
      <w:r w:rsidRPr="00813A05">
        <w:rPr>
          <w:rFonts w:ascii="Arial" w:eastAsia="Times New Roman" w:hAnsi="Arial" w:cs="Arial"/>
          <w:kern w:val="0"/>
          <w:sz w:val="24"/>
          <w:szCs w:val="32"/>
          <w:lang w:eastAsia="it-IT"/>
          <w14:ligatures w14:val="none"/>
        </w:rPr>
        <w:t xml:space="preserve">Trasformando le Parole della Scrittura che includono l’uomo nel processo della pace, facciamo ricadere sul Signore la non pace. Se la pace è per gli uomini amati dal Signore, e pace sulla terra non ce n’è, allora è il Signore che non ama gli uomini. Invece nulla d più falso. “Dio ha tanto amato il mondo da dare il suo Figlio Unigenito, affinché chiunque crede in lui non muoia, ma abbia la vita, la pace nel suo nome. Nel processo della pace l’uomo è implicato in prima persona. A lui è chiesta la buona volontà non solo nell’atto di fede, ma anche in ogni momento che deve essere di purissima obbedienza alla Parola: </w:t>
      </w:r>
      <w:r w:rsidRPr="00813A05">
        <w:rPr>
          <w:rFonts w:ascii="Arial" w:eastAsia="Times New Roman" w:hAnsi="Arial" w:cs="Arial"/>
          <w:i/>
          <w:iCs/>
          <w:kern w:val="0"/>
          <w:sz w:val="24"/>
          <w:szCs w:val="32"/>
          <w:lang w:eastAsia="it-IT"/>
          <w14:ligatures w14:val="none"/>
        </w:rPr>
        <w:t>“</w:t>
      </w:r>
      <w:r w:rsidRPr="00813A05">
        <w:rPr>
          <w:rFonts w:ascii="Arial" w:eastAsia="Times New Roman" w:hAnsi="Arial" w:cs="Arial"/>
          <w:i/>
          <w:iCs/>
          <w:kern w:val="0"/>
          <w:sz w:val="24"/>
          <w:szCs w:val="24"/>
          <w:lang w:val="la-Latn" w:eastAsia="it-IT"/>
          <w14:ligatures w14:val="none"/>
        </w:rPr>
        <w:t xml:space="preserve">Et subito facta est cum angelo multitudo militiae caelestis laudantium Deum et dicentium; gloria </w:t>
      </w:r>
      <w:r w:rsidRPr="00813A05">
        <w:rPr>
          <w:rFonts w:ascii="Arial" w:eastAsia="Times New Roman" w:hAnsi="Arial" w:cs="Arial"/>
          <w:i/>
          <w:iCs/>
          <w:kern w:val="0"/>
          <w:sz w:val="24"/>
          <w:szCs w:val="24"/>
          <w:lang w:val="la-Latn" w:eastAsia="it-IT"/>
          <w14:ligatures w14:val="none"/>
        </w:rPr>
        <w:lastRenderedPageBreak/>
        <w:t>in altissimis Deo et in terra pax in hominibus bonae voluntatis</w:t>
      </w:r>
      <w:r w:rsidRPr="00813A05">
        <w:rPr>
          <w:rFonts w:ascii="Arial" w:eastAsia="Times New Roman" w:hAnsi="Arial" w:cs="Arial"/>
          <w:kern w:val="0"/>
          <w:sz w:val="24"/>
          <w:szCs w:val="24"/>
          <w:lang w:eastAsia="it-IT"/>
          <w14:ligatures w14:val="none"/>
        </w:rPr>
        <w:t xml:space="preserve"> </w:t>
      </w:r>
      <w:bookmarkStart w:id="31" w:name="_Hlk135055841"/>
      <w:r w:rsidRPr="00813A05">
        <w:rPr>
          <w:rFonts w:ascii="Arial" w:eastAsia="Times New Roman" w:hAnsi="Arial" w:cs="Arial"/>
          <w:kern w:val="0"/>
          <w:sz w:val="24"/>
          <w:szCs w:val="24"/>
          <w:lang w:eastAsia="it-IT"/>
          <w14:ligatures w14:val="none"/>
        </w:rPr>
        <w:t xml:space="preserve">(Lc 2,13-24). </w:t>
      </w:r>
      <w:bookmarkEnd w:id="31"/>
      <w:r w:rsidRPr="00813A05">
        <w:rPr>
          <w:rFonts w:ascii="Greek" w:eastAsia="Times New Roman" w:hAnsi="Greek" w:cs="Greek"/>
          <w:kern w:val="0"/>
          <w:sz w:val="26"/>
          <w:szCs w:val="26"/>
          <w:lang w:eastAsia="it-IT"/>
          <w14:ligatures w14:val="none"/>
        </w:rPr>
        <w:t>kaˆ ™xa…fnhj ™gšneto sÝn tù ¢ggšlJ plÁqoj strati©j oÙran…ou a„noÚntwn tÕn qeÕn kaˆ legÒntwn, DÒxa ™n Øy…stoij qeù kaˆ ™pˆ gÁj e„r»nh ™n ¢nqrèpoij eÙdok…aj.</w:t>
      </w:r>
      <w:r w:rsidRPr="00813A05">
        <w:rPr>
          <w:rFonts w:ascii="Arial" w:eastAsia="Times New Roman" w:hAnsi="Arial" w:cs="Arial"/>
          <w:kern w:val="0"/>
          <w:sz w:val="24"/>
          <w:szCs w:val="24"/>
          <w:lang w:eastAsia="it-IT"/>
          <w14:ligatures w14:val="none"/>
        </w:rPr>
        <w:t xml:space="preserve"> (Lc 2,13-24). Negli uomini che amano la giustizia la verità. Negli uomini che accolgono il Dono di Dio e si lasciano da esso trasformare nel cuore, nella mente, nell’anima, nel corpo, in ogni fibra del loro essere. La pace è il frutto dello Spirito. Essa è l’accoglienza di Cristo in pienezza di fede, carità, speranza, con obbedienza ad ogni sua Parola. </w:t>
      </w:r>
    </w:p>
    <w:p w14:paraId="592FE71A" w14:textId="77777777" w:rsidR="00813A05" w:rsidRPr="00813A05" w:rsidRDefault="00813A05" w:rsidP="00813A05">
      <w:pPr>
        <w:spacing w:after="120" w:line="240" w:lineRule="auto"/>
        <w:jc w:val="both"/>
        <w:rPr>
          <w:rFonts w:ascii="Arial" w:eastAsia="Times New Roman" w:hAnsi="Arial" w:cs="Times New Roman"/>
          <w:kern w:val="0"/>
          <w:sz w:val="24"/>
          <w:szCs w:val="24"/>
          <w:lang w:eastAsia="it-IT"/>
          <w14:ligatures w14:val="none"/>
        </w:rPr>
      </w:pPr>
      <w:r w:rsidRPr="00813A05">
        <w:rPr>
          <w:rFonts w:ascii="Arial" w:eastAsia="Times New Roman" w:hAnsi="Arial" w:cs="Arial"/>
          <w:b/>
          <w:bCs/>
          <w:kern w:val="0"/>
          <w:sz w:val="24"/>
          <w:szCs w:val="24"/>
          <w:lang w:eastAsia="it-IT"/>
          <w14:ligatures w14:val="none"/>
        </w:rPr>
        <w:t>E dai sette spiriti che stanno davanti al suo trono</w:t>
      </w:r>
      <w:r w:rsidRPr="00813A05">
        <w:rPr>
          <w:rFonts w:ascii="Arial" w:eastAsia="Times New Roman" w:hAnsi="Arial" w:cs="Arial"/>
          <w:b/>
          <w:bCs/>
          <w:i/>
          <w:iCs/>
          <w:kern w:val="0"/>
          <w:sz w:val="24"/>
          <w:szCs w:val="24"/>
          <w:lang w:eastAsia="it-IT"/>
          <w14:ligatures w14:val="none"/>
        </w:rPr>
        <w:t xml:space="preserve">, </w:t>
      </w:r>
      <w:r w:rsidRPr="00813A05">
        <w:rPr>
          <w:rFonts w:ascii="Greek" w:eastAsia="Times New Roman" w:hAnsi="Greek" w:cs="Greek"/>
          <w:kern w:val="0"/>
          <w:sz w:val="26"/>
          <w:szCs w:val="26"/>
          <w:lang w:eastAsia="it-IT"/>
          <w14:ligatures w14:val="none"/>
        </w:rPr>
        <w:t xml:space="preserve">kaˆ ¢pÕ tîn ˜pt¦ pneum£twn § ™nèpion toà qrÒnou aÙtoà </w:t>
      </w:r>
      <w:r w:rsidRPr="00813A05">
        <w:rPr>
          <w:rFonts w:ascii="Arial" w:eastAsia="Times New Roman" w:hAnsi="Arial" w:cs="Times New Roman"/>
          <w:kern w:val="0"/>
          <w:sz w:val="24"/>
          <w:szCs w:val="24"/>
          <w:lang w:eastAsia="it-IT"/>
          <w14:ligatures w14:val="none"/>
        </w:rPr>
        <w:t xml:space="preserve">– </w:t>
      </w:r>
      <w:r w:rsidRPr="00813A05">
        <w:rPr>
          <w:rFonts w:ascii="Arial" w:eastAsia="Times New Roman" w:hAnsi="Arial" w:cs="Times New Roman"/>
          <w:kern w:val="0"/>
          <w:sz w:val="24"/>
          <w:szCs w:val="24"/>
          <w:lang w:val="la-Latn" w:eastAsia="it-IT"/>
          <w14:ligatures w14:val="none"/>
        </w:rPr>
        <w:t>et a septem spiritibus qui in conspectu throni eius sunt</w:t>
      </w:r>
      <w:r w:rsidRPr="00813A05">
        <w:rPr>
          <w:rFonts w:ascii="Arial" w:eastAsia="Times New Roman" w:hAnsi="Arial" w:cs="Times New Roman"/>
          <w:kern w:val="0"/>
          <w:sz w:val="24"/>
          <w:szCs w:val="24"/>
          <w:lang w:eastAsia="it-IT"/>
          <w14:ligatures w14:val="none"/>
        </w:rPr>
        <w:t xml:space="preserve">. </w:t>
      </w:r>
    </w:p>
    <w:p w14:paraId="1DC1C257"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kern w:val="0"/>
          <w:sz w:val="24"/>
          <w:szCs w:val="24"/>
          <w:lang w:val="la-Latn" w:eastAsia="it-IT"/>
          <w14:ligatures w14:val="none"/>
        </w:rPr>
      </w:pPr>
      <w:r w:rsidRPr="00813A05">
        <w:rPr>
          <w:rFonts w:ascii="Arial" w:eastAsia="Times New Roman" w:hAnsi="Arial" w:cs="Arial"/>
          <w:kern w:val="0"/>
          <w:sz w:val="24"/>
          <w:szCs w:val="32"/>
          <w:lang w:eastAsia="it-IT"/>
          <w14:ligatures w14:val="none"/>
        </w:rPr>
        <w:t>Dei sette spiriti che stanno davanti al trono del Signore ne parla per la prima volta il Libro di Tobia. L’Arcangelo Raffaele rivela a Tobi e a Tobia che Lui è uno dei sette spiriti sempre pronto ad entrare alla presenza della gloria del Santo:</w:t>
      </w:r>
      <w:r w:rsidRPr="00813A05">
        <w:rPr>
          <w:rFonts w:ascii="Times New Roman" w:eastAsia="Times New Roman" w:hAnsi="Times New Roman" w:cs="Times New Roman"/>
          <w:kern w:val="0"/>
          <w:sz w:val="20"/>
          <w:szCs w:val="24"/>
          <w:lang w:eastAsia="it-IT"/>
          <w14:ligatures w14:val="none"/>
        </w:rPr>
        <w:t xml:space="preserve"> </w:t>
      </w:r>
      <w:r w:rsidRPr="00813A05">
        <w:rPr>
          <w:rFonts w:ascii="Greek" w:eastAsia="Times New Roman" w:hAnsi="Greek" w:cs="Greek"/>
          <w:kern w:val="0"/>
          <w:sz w:val="26"/>
          <w:szCs w:val="26"/>
          <w:lang w:eastAsia="it-IT"/>
          <w14:ligatures w14:val="none"/>
        </w:rPr>
        <w:t>™gè e„mi Rafahl, eŒj ™k tîn ˜pt¦ ¡g…wn ¢ggšlwn, o‰ prosanafšrousin t¦j proseuc¦j tîn ¡g…wn kaˆ e„sporeÚontai ™nèpion tÁj dÒxhj toà ¡g…ou.</w:t>
      </w:r>
      <w:r w:rsidRPr="00813A05">
        <w:rPr>
          <w:rFonts w:ascii="Arial" w:eastAsia="Times New Roman" w:hAnsi="Arial" w:cs="Arial"/>
          <w:i/>
          <w:iCs/>
          <w:kern w:val="0"/>
          <w:sz w:val="20"/>
          <w:szCs w:val="24"/>
          <w:lang w:eastAsia="it-IT"/>
          <w14:ligatures w14:val="none"/>
        </w:rPr>
        <w:t xml:space="preserve"> (</w:t>
      </w:r>
      <w:r w:rsidRPr="00813A05">
        <w:rPr>
          <w:rFonts w:ascii="Arial" w:eastAsia="Times New Roman" w:hAnsi="Arial" w:cs="Arial"/>
          <w:kern w:val="0"/>
          <w:sz w:val="20"/>
          <w:szCs w:val="20"/>
          <w:lang w:eastAsia="it-IT"/>
          <w14:ligatures w14:val="none"/>
        </w:rPr>
        <w:t xml:space="preserve">Tb 12,15). </w:t>
      </w:r>
      <w:r w:rsidRPr="00813A05">
        <w:rPr>
          <w:rFonts w:ascii="Arial" w:eastAsia="Times New Roman" w:hAnsi="Arial" w:cs="Arial"/>
          <w:kern w:val="0"/>
          <w:sz w:val="24"/>
          <w:szCs w:val="24"/>
          <w:lang w:val="la-Latn" w:eastAsia="it-IT"/>
          <w14:ligatures w14:val="none"/>
        </w:rPr>
        <w:t>Ego enim sum Rafahel angelus unus ex septem qui adstamus ante Dominum</w:t>
      </w:r>
      <w:r w:rsidRPr="00813A05">
        <w:rPr>
          <w:rFonts w:ascii="Arial" w:eastAsia="Times New Roman" w:hAnsi="Arial" w:cs="Arial"/>
          <w:kern w:val="0"/>
          <w:sz w:val="24"/>
          <w:szCs w:val="24"/>
          <w:lang w:val="de-DE" w:eastAsia="it-IT"/>
          <w14:ligatures w14:val="none"/>
        </w:rPr>
        <w:t xml:space="preserve"> (12,15).</w:t>
      </w:r>
      <w:r w:rsidRPr="00813A05">
        <w:rPr>
          <w:rFonts w:ascii="Arial" w:eastAsia="Times New Roman" w:hAnsi="Arial" w:cs="Arial"/>
          <w:kern w:val="0"/>
          <w:sz w:val="24"/>
          <w:szCs w:val="24"/>
          <w:lang w:val="la-Latn" w:eastAsia="it-IT"/>
          <w14:ligatures w14:val="none"/>
        </w:rPr>
        <w:t xml:space="preserve"> Ecco quando è avvenuta questa rivelazione: </w:t>
      </w:r>
    </w:p>
    <w:p w14:paraId="2D493AAE" w14:textId="77777777" w:rsidR="00813A05" w:rsidRPr="00813A05" w:rsidRDefault="00813A05" w:rsidP="00813A05">
      <w:pPr>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i/>
          <w:iCs/>
          <w:kern w:val="0"/>
          <w:sz w:val="24"/>
          <w:szCs w:val="24"/>
          <w:lang w:eastAsia="it-IT"/>
          <w14:ligatures w14:val="none"/>
        </w:rPr>
        <w:t>“Terminate le feste nuziali, Tobi chiamò suo figlio Tobia e gli disse: «Figlio mio, pensa a dare la ricompensa dovuta a colui che ti ha accompagnato e ad aggiungere qualcos’altro alla somma pattuita». Gli disse Tobia: «Padre, quanto dovrò dargli come compenso? Anche se gli dessi la metà dei beni che egli ha portato con me, non ci perderei nulla. Egli mi ha condotto sano e salvo, ha guarito mia moglie, ha portato con me il denaro, infine ha guarito anche te! Quanto ancora posso dargli come compenso?». Tobi rispose: «Figlio, è giusto che egli riceva la metà di tutti i beni che ha riportato».</w:t>
      </w:r>
    </w:p>
    <w:p w14:paraId="6D5CEC17"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kern w:val="0"/>
          <w:sz w:val="26"/>
          <w:szCs w:val="26"/>
          <w:lang w:eastAsia="it-IT"/>
          <w14:ligatures w14:val="none"/>
        </w:rPr>
      </w:pPr>
      <w:r w:rsidRPr="00813A05">
        <w:rPr>
          <w:rFonts w:ascii="Arial" w:eastAsia="Times New Roman" w:hAnsi="Arial" w:cs="Arial"/>
          <w:i/>
          <w:iCs/>
          <w:kern w:val="0"/>
          <w:sz w:val="24"/>
          <w:szCs w:val="32"/>
          <w:lang w:eastAsia="it-IT"/>
          <w14:ligatures w14:val="none"/>
        </w:rPr>
        <w:t>Fece dunque venire l’angelo e gli disse: «Prendi come tuo compenso la metà di tutti i beni che hai riportato e va’ in pace». Allora Raffaele li chiamò tutti e due in disparte e disse loro: «Benedite Dio e proclamate davanti a tutti i viventi il bene che vi ha fatto, perché sia benedetto e celebrato il suo nome. Fate conoscere a tutti gli uomini le opere di Dio, come è giusto, e non esitate a ringraziarlo. È bene tenere nascosto il segreto del re, ma è motivo di onore manifestare e lodare le opere di Dio. Fate ciò che è bene e non vi colpirà alcun male. È meglio la preghiera con il digiuno e l’elemosina con la giustizia, che la ricchezza con l’ingiustizia. Meglio praticare l’elemosina che accumulare oro. L’elemosina salva dalla morte e purifica da ogni peccato. Coloro che fanno l’elemosina godranno lunga vita. Coloro che commettono il peccato e l’ingiustizia sono nemici di se stessi. Voglio dirvi tutta la verità, senza nulla nascondervi: vi ho già insegnato che è bene nascondere il segreto del re, mentre è motivo d’onore manifestare le opere di Dio. Ebbene, quando tu e Sara eravate in preghiera, io presentavo l’attestato della vostra preghiera davanti alla gloria del Signore. Così anche quando tu seppellivi i morti. Quando poi tu non hai esitato ad alzarti e ad abbandonare il tuo pranzo e sei andato a seppellire quel morto, allora io sono stato inviato per metterti alla prova. Ma, al tempo stesso, Dio mi ha inviato per guarire te e Sara, tua nuora. Io sono Raffaele, uno dei sette angeli che sono sempre pronti a entrare alla presenza della gloria del Signore»</w:t>
      </w:r>
      <w:r w:rsidRPr="00813A05">
        <w:rPr>
          <w:rFonts w:ascii="Times New Roman" w:eastAsia="Times New Roman" w:hAnsi="Times New Roman" w:cs="Arial"/>
          <w:i/>
          <w:iCs/>
          <w:kern w:val="0"/>
          <w:sz w:val="20"/>
          <w:szCs w:val="24"/>
          <w:lang w:eastAsia="it-IT"/>
          <w14:ligatures w14:val="none"/>
        </w:rPr>
        <w:t xml:space="preserve"> -</w:t>
      </w:r>
      <w:bookmarkStart w:id="32" w:name="_Hlk135056339"/>
      <w:r w:rsidRPr="00813A05">
        <w:rPr>
          <w:rFonts w:ascii="Times New Roman" w:eastAsia="Times New Roman" w:hAnsi="Times New Roman" w:cs="Arial"/>
          <w:i/>
          <w:iCs/>
          <w:kern w:val="0"/>
          <w:sz w:val="20"/>
          <w:szCs w:val="24"/>
          <w:lang w:eastAsia="it-IT"/>
          <w14:ligatures w14:val="none"/>
        </w:rPr>
        <w:t xml:space="preserve"> </w:t>
      </w:r>
      <w:bookmarkStart w:id="33" w:name="_Hlk134993299"/>
      <w:r w:rsidRPr="00813A05">
        <w:rPr>
          <w:rFonts w:ascii="Greek" w:eastAsia="Times New Roman" w:hAnsi="Greek" w:cs="Greek"/>
          <w:kern w:val="0"/>
          <w:sz w:val="26"/>
          <w:szCs w:val="26"/>
          <w:lang w:eastAsia="it-IT"/>
          <w14:ligatures w14:val="none"/>
        </w:rPr>
        <w:t xml:space="preserve">™gè e„mi Rafahl, eŒj ™k tîn ˜pt¦ ¡g…wn ¢ggšlwn, o‰ prosanafšrousin t¦j </w:t>
      </w:r>
      <w:r w:rsidRPr="00813A05">
        <w:rPr>
          <w:rFonts w:ascii="Greek" w:eastAsia="Times New Roman" w:hAnsi="Greek" w:cs="Greek"/>
          <w:kern w:val="0"/>
          <w:sz w:val="26"/>
          <w:szCs w:val="26"/>
          <w:lang w:eastAsia="it-IT"/>
          <w14:ligatures w14:val="none"/>
        </w:rPr>
        <w:lastRenderedPageBreak/>
        <w:t>proseuc¦j tîn ¡g…wn kaˆ e„sporeÚontai ™nèpion tÁj dÒxhj toà ¡g…ou.</w:t>
      </w:r>
      <w:r w:rsidRPr="00813A05">
        <w:rPr>
          <w:rFonts w:ascii="Arial" w:eastAsia="Times New Roman" w:hAnsi="Arial" w:cs="Arial"/>
          <w:i/>
          <w:iCs/>
          <w:kern w:val="0"/>
          <w:sz w:val="20"/>
          <w:szCs w:val="24"/>
          <w:lang w:eastAsia="it-IT"/>
          <w14:ligatures w14:val="none"/>
        </w:rPr>
        <w:t xml:space="preserve"> </w:t>
      </w:r>
      <w:bookmarkEnd w:id="33"/>
      <w:r w:rsidRPr="00813A05">
        <w:rPr>
          <w:rFonts w:ascii="Arial" w:eastAsia="Times New Roman" w:hAnsi="Arial" w:cs="Arial"/>
          <w:i/>
          <w:iCs/>
          <w:kern w:val="0"/>
          <w:sz w:val="20"/>
          <w:szCs w:val="24"/>
          <w:lang w:eastAsia="it-IT"/>
          <w14:ligatures w14:val="none"/>
        </w:rPr>
        <w:t>(</w:t>
      </w:r>
      <w:r w:rsidRPr="00813A05">
        <w:rPr>
          <w:rFonts w:ascii="Arial" w:eastAsia="Times New Roman" w:hAnsi="Arial" w:cs="Arial"/>
          <w:kern w:val="0"/>
          <w:sz w:val="20"/>
          <w:szCs w:val="20"/>
          <w:lang w:eastAsia="it-IT"/>
          <w14:ligatures w14:val="none"/>
        </w:rPr>
        <w:t xml:space="preserve">Tb 12,15). </w:t>
      </w:r>
    </w:p>
    <w:bookmarkEnd w:id="32"/>
    <w:p w14:paraId="20DA281E" w14:textId="77777777" w:rsidR="00813A05" w:rsidRPr="00813A05" w:rsidRDefault="00813A05" w:rsidP="00813A05">
      <w:pPr>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i/>
          <w:iCs/>
          <w:kern w:val="0"/>
          <w:sz w:val="24"/>
          <w:szCs w:val="24"/>
          <w:lang w:eastAsia="it-IT"/>
          <w14:ligatures w14:val="none"/>
        </w:rPr>
        <w:t xml:space="preserve">Allora furono presi da grande timore tutti e due; si prostrarono con la faccia a terra ed ebbero una grande paura. Ma l’angelo disse loro: «Non temete: la pace sia con voi. Benedite Dio per tutti i secoli. Quando ero con voi, io stavo con voi non per bontà mia, ma per la volontà di Dio: lui dovete benedire sempre, a lui cantate inni. Quando voi mi vedevate mangiare, io non mangiavo affatto: ciò che vedevate era solo apparenza. Ora benedite il Signore sulla terra e rendete grazie a Dio. Ecco, io ritorno a colui che mi ha mandato. Scrivete tutte queste cose che vi sono accadute». E salì in alto. Essi si rialzarono, ma non poterono più vederlo. Allora andavano benedicendo e celebrando Dio e lo ringraziavano per queste grandi opere, perché era loro apparso l’angelo di Dio (Tb 12,1-22). </w:t>
      </w:r>
    </w:p>
    <w:p w14:paraId="6C41C0D1"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kern w:val="0"/>
          <w:sz w:val="24"/>
          <w:szCs w:val="24"/>
          <w:lang w:eastAsia="it-IT"/>
          <w14:ligatures w14:val="none"/>
        </w:rPr>
        <w:t xml:space="preserve">Dopo questa rivelazione non ne troviamo altre nell’Antico Testamento. Nel Nuovo Testamento invece il numero sette è sia degli spiriti impuri e sia degli spiriti santi che sono nel cielo, alla dipendenza del loro Signore. A volte si parla di spiriti e a volte si parla di angeli. Noi sappiamo che Dio è purissimo spirito increato, luce eterna santissima senza origine. Gli angeli – sia quelli rimasti fedele a Dio e sia quelli che si sono ribellati – sono spiriti creati da Dio. Due terzi di essi sono rimasti puri. Un terzo di essi, trascinati da Lucifero, divennero spiriti impuri. L’uomo invece è spirito incarnato, anima incorporata. Anima e corpo formano la natura umana. L’impurità di questi angeli ribelli è di natura e rimangono impuri per l’eternità. </w:t>
      </w:r>
    </w:p>
    <w:p w14:paraId="318EFB6D"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kern w:val="0"/>
          <w:sz w:val="24"/>
          <w:szCs w:val="24"/>
          <w:lang w:eastAsia="it-IT"/>
          <w14:ligatures w14:val="none"/>
        </w:rPr>
        <w:t xml:space="preserve">Io sono Raffaele, uno dei sette angeli che sono sempre pronti ad entrare alla presenza della maestà del Signore" </w:t>
      </w:r>
      <w:r w:rsidRPr="00813A05">
        <w:rPr>
          <w:rFonts w:ascii="Arial" w:eastAsia="Times New Roman" w:hAnsi="Arial" w:cs="Arial"/>
          <w:kern w:val="0"/>
          <w:sz w:val="20"/>
          <w:szCs w:val="20"/>
          <w:lang w:eastAsia="it-IT"/>
          <w14:ligatures w14:val="none"/>
        </w:rPr>
        <w:t xml:space="preserve">- </w:t>
      </w:r>
      <w:r w:rsidRPr="00813A05">
        <w:rPr>
          <w:rFonts w:ascii="Greek" w:eastAsia="Times New Roman" w:hAnsi="Greek" w:cs="Greek"/>
          <w:kern w:val="0"/>
          <w:sz w:val="26"/>
          <w:szCs w:val="26"/>
          <w:lang w:eastAsia="it-IT"/>
          <w14:ligatures w14:val="none"/>
        </w:rPr>
        <w:t xml:space="preserve">™gè e„mi Rafahl, eŒj ™k </w:t>
      </w:r>
      <w:r w:rsidRPr="00813A05">
        <w:rPr>
          <w:rFonts w:ascii="Greek" w:eastAsia="Times New Roman" w:hAnsi="Greek" w:cs="Greek"/>
          <w:b/>
          <w:bCs/>
          <w:kern w:val="0"/>
          <w:sz w:val="26"/>
          <w:szCs w:val="26"/>
          <w:lang w:eastAsia="it-IT"/>
          <w14:ligatures w14:val="none"/>
        </w:rPr>
        <w:t>tîn ˜pt¦ ¡g…wn ¢ggšlwn</w:t>
      </w:r>
      <w:r w:rsidRPr="00813A05">
        <w:rPr>
          <w:rFonts w:ascii="Greek" w:eastAsia="Times New Roman" w:hAnsi="Greek" w:cs="Greek"/>
          <w:kern w:val="0"/>
          <w:sz w:val="26"/>
          <w:szCs w:val="26"/>
          <w:lang w:eastAsia="it-IT"/>
          <w14:ligatures w14:val="none"/>
        </w:rPr>
        <w:t xml:space="preserve">, o‰ prosanafšrousin t¦j proseuc¦j tîn ¡g…wn kaˆ e„sporeÚontai ™nèpion tÁj dÒxhj toà ¡g…ou. </w:t>
      </w:r>
      <w:r w:rsidRPr="00813A05">
        <w:rPr>
          <w:rFonts w:ascii="Arial" w:eastAsia="Times New Roman" w:hAnsi="Arial" w:cs="Arial"/>
          <w:kern w:val="0"/>
          <w:sz w:val="24"/>
          <w:szCs w:val="24"/>
          <w:lang w:eastAsia="it-IT"/>
          <w14:ligatures w14:val="none"/>
        </w:rPr>
        <w:t xml:space="preserve">(Tb 12,15). </w:t>
      </w:r>
    </w:p>
    <w:p w14:paraId="555054D8"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kern w:val="0"/>
          <w:sz w:val="24"/>
          <w:szCs w:val="24"/>
          <w:lang w:eastAsia="it-IT"/>
          <w14:ligatures w14:val="none"/>
        </w:rPr>
        <w:t xml:space="preserve">Vidi che ai sette angeli ritti davanti a Dio furono date sette trombe - </w:t>
      </w:r>
      <w:r w:rsidRPr="00813A05">
        <w:rPr>
          <w:rFonts w:ascii="Greek" w:eastAsia="Times New Roman" w:hAnsi="Greek" w:cs="Greek"/>
          <w:kern w:val="0"/>
          <w:sz w:val="26"/>
          <w:szCs w:val="26"/>
          <w:lang w:eastAsia="it-IT"/>
          <w14:ligatures w14:val="none"/>
        </w:rPr>
        <w:t>kaˆ edon toÝj ˜pt¦ ¢ggšlouj o‰ ™nèpion toà qeoà ˜st»kasin, kaˆ ™dÒqhsan aÙto‹j ˜pt¦ s£lpiggej. (</w:t>
      </w:r>
      <w:r w:rsidRPr="00813A05">
        <w:rPr>
          <w:rFonts w:ascii="Arial" w:eastAsia="Times New Roman" w:hAnsi="Arial" w:cs="Arial"/>
          <w:kern w:val="0"/>
          <w:sz w:val="24"/>
          <w:szCs w:val="24"/>
          <w:lang w:eastAsia="it-IT"/>
          <w14:ligatures w14:val="none"/>
        </w:rPr>
        <w:t xml:space="preserve">Ap 8, 2). </w:t>
      </w:r>
    </w:p>
    <w:p w14:paraId="05D3D0EB"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kern w:val="0"/>
          <w:sz w:val="24"/>
          <w:szCs w:val="24"/>
          <w:lang w:eastAsia="it-IT"/>
          <w14:ligatures w14:val="none"/>
        </w:rPr>
        <w:t>I sette angeli che avevano le sette trombe si accinsero a suonarle -</w:t>
      </w:r>
      <w:r w:rsidRPr="00813A05">
        <w:rPr>
          <w:rFonts w:ascii="Times New Roman" w:eastAsia="Times New Roman" w:hAnsi="Times New Roman" w:cs="Times New Roman"/>
          <w:kern w:val="0"/>
          <w:sz w:val="20"/>
          <w:szCs w:val="20"/>
          <w:lang w:eastAsia="it-IT"/>
          <w14:ligatures w14:val="none"/>
        </w:rPr>
        <w:t>Apocalisse 8:6</w:t>
      </w:r>
      <w:r w:rsidRPr="00813A05">
        <w:rPr>
          <w:rFonts w:ascii="Greek" w:eastAsia="Times New Roman" w:hAnsi="Greek" w:cs="Greek"/>
          <w:kern w:val="0"/>
          <w:sz w:val="26"/>
          <w:szCs w:val="26"/>
          <w:lang w:eastAsia="it-IT"/>
          <w14:ligatures w14:val="none"/>
        </w:rPr>
        <w:t xml:space="preserve"> Kaˆ oƒ ˜pt¦ ¥ggeloi oƒ œcontej t¦j ˜pt¦ s£lpiggaj ¹to…masan aÙtoÝj †na salp…swsin. </w:t>
      </w:r>
      <w:r w:rsidRPr="00813A05">
        <w:rPr>
          <w:rFonts w:ascii="Arial" w:eastAsia="Times New Roman" w:hAnsi="Arial" w:cs="Arial"/>
          <w:kern w:val="0"/>
          <w:sz w:val="24"/>
          <w:szCs w:val="24"/>
          <w:lang w:eastAsia="it-IT"/>
          <w14:ligatures w14:val="none"/>
        </w:rPr>
        <w:t xml:space="preserve">(Ap 8, 6). </w:t>
      </w:r>
    </w:p>
    <w:p w14:paraId="2A0270CF"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kern w:val="0"/>
          <w:sz w:val="24"/>
          <w:szCs w:val="24"/>
          <w:lang w:eastAsia="it-IT"/>
          <w14:ligatures w14:val="none"/>
        </w:rPr>
        <w:t>Poi vidi nel cielo un altro segno grande e meraviglioso: sette angeli che avevano sette flagelli; gli ultimi, poiché con essi si deve compiere l'ira di Dio –</w:t>
      </w:r>
      <w:r w:rsidRPr="00813A05">
        <w:rPr>
          <w:rFonts w:ascii="Times New Roman" w:eastAsia="Times New Roman" w:hAnsi="Times New Roman" w:cs="Times New Roman"/>
          <w:kern w:val="0"/>
          <w:sz w:val="20"/>
          <w:szCs w:val="20"/>
          <w:lang w:eastAsia="it-IT"/>
          <w14:ligatures w14:val="none"/>
        </w:rPr>
        <w:t>Apocalisse 15:1</w:t>
      </w:r>
      <w:r w:rsidRPr="00813A05">
        <w:rPr>
          <w:rFonts w:ascii="Greek" w:eastAsia="Times New Roman" w:hAnsi="Greek" w:cs="Greek"/>
          <w:kern w:val="0"/>
          <w:sz w:val="26"/>
          <w:szCs w:val="26"/>
          <w:lang w:eastAsia="it-IT"/>
          <w14:ligatures w14:val="none"/>
        </w:rPr>
        <w:t xml:space="preserve"> Kaˆ edon ¥llo shme‹on ™n tù oÙranù mšga kaˆ qaumastÒn, ¢ggšlouj ˜pt¦ œcontaj plhg¦j ˜pt¦ t¦j ™sc£taj, Óti ™n aÙta‹j ™telšsqh Ð qumÕj toà qeoà. </w:t>
      </w:r>
      <w:r w:rsidRPr="00813A05">
        <w:rPr>
          <w:rFonts w:ascii="Arial" w:eastAsia="Times New Roman" w:hAnsi="Arial" w:cs="Arial"/>
          <w:kern w:val="0"/>
          <w:sz w:val="24"/>
          <w:szCs w:val="24"/>
          <w:lang w:eastAsia="it-IT"/>
          <w14:ligatures w14:val="none"/>
        </w:rPr>
        <w:t xml:space="preserve">(Ap 15, 1). </w:t>
      </w:r>
    </w:p>
    <w:p w14:paraId="3AAE79D6"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kern w:val="0"/>
          <w:sz w:val="24"/>
          <w:szCs w:val="24"/>
          <w:lang w:eastAsia="it-IT"/>
          <w14:ligatures w14:val="none"/>
        </w:rPr>
        <w:t>Dal tempio uscirono i sette angeli che avevano i sette flagelli, vestiti di lino puro, splendente, e cinti al petto di cinture d'oro –</w:t>
      </w:r>
      <w:r w:rsidRPr="00813A05">
        <w:rPr>
          <w:rFonts w:ascii="Greek" w:eastAsia="Times New Roman" w:hAnsi="Greek" w:cs="Greek"/>
          <w:kern w:val="0"/>
          <w:sz w:val="26"/>
          <w:szCs w:val="26"/>
          <w:lang w:eastAsia="it-IT"/>
          <w14:ligatures w14:val="none"/>
        </w:rPr>
        <w:t xml:space="preserve">kaˆ ™xÁlqon oƒ ˜pt¦ ¥ggeloi [oƒ] œcontej t¦j ˜pt¦ plhg¦j ™k toà naoà, ™ndedumšnoi l…non kaqarÕn lamprÕn kaˆ periezwsmšnoi perˆ t¦ st»qh zènaj crus©j. </w:t>
      </w:r>
      <w:r w:rsidRPr="00813A05">
        <w:rPr>
          <w:rFonts w:ascii="Arial" w:eastAsia="Times New Roman" w:hAnsi="Arial" w:cs="Arial"/>
          <w:kern w:val="0"/>
          <w:sz w:val="24"/>
          <w:szCs w:val="24"/>
          <w:lang w:eastAsia="it-IT"/>
          <w14:ligatures w14:val="none"/>
        </w:rPr>
        <w:t xml:space="preserve">(Ap 15, 6). </w:t>
      </w:r>
    </w:p>
    <w:p w14:paraId="5284C8E7" w14:textId="77777777" w:rsidR="00813A05" w:rsidRPr="00813A05" w:rsidRDefault="00813A05" w:rsidP="00813A05">
      <w:pPr>
        <w:autoSpaceDE w:val="0"/>
        <w:autoSpaceDN w:val="0"/>
        <w:adjustRightInd w:val="0"/>
        <w:spacing w:after="120" w:line="240" w:lineRule="auto"/>
        <w:jc w:val="both"/>
        <w:rPr>
          <w:rFonts w:ascii="Greek" w:eastAsia="Times New Roman" w:hAnsi="Greek" w:cs="Greek"/>
          <w:kern w:val="0"/>
          <w:sz w:val="26"/>
          <w:szCs w:val="26"/>
          <w:lang w:eastAsia="it-IT"/>
          <w14:ligatures w14:val="none"/>
        </w:rPr>
      </w:pPr>
      <w:r w:rsidRPr="00813A05">
        <w:rPr>
          <w:rFonts w:ascii="Arial" w:eastAsia="Times New Roman" w:hAnsi="Arial" w:cs="Arial"/>
          <w:kern w:val="0"/>
          <w:sz w:val="24"/>
          <w:szCs w:val="24"/>
          <w:lang w:eastAsia="it-IT"/>
          <w14:ligatures w14:val="none"/>
        </w:rPr>
        <w:t xml:space="preserve">Uno dei quattro esseri viventi diede ai sette angeli sette coppe d'oro colme dell'ira di Dio che vive nei secoli dei secoli – (Ap 15, 7). </w:t>
      </w:r>
      <w:r w:rsidRPr="00813A05">
        <w:rPr>
          <w:rFonts w:ascii="Greek" w:eastAsia="Times New Roman" w:hAnsi="Greek" w:cs="Greek"/>
          <w:kern w:val="0"/>
          <w:sz w:val="26"/>
          <w:szCs w:val="26"/>
          <w:lang w:eastAsia="it-IT"/>
          <w14:ligatures w14:val="none"/>
        </w:rPr>
        <w:t xml:space="preserve">kaˆ </w:t>
      </w:r>
      <w:r w:rsidRPr="00813A05">
        <w:rPr>
          <w:rFonts w:ascii="Cambria" w:eastAsia="Times New Roman" w:hAnsi="Cambria" w:cs="Cambria"/>
          <w:kern w:val="0"/>
          <w:sz w:val="26"/>
          <w:szCs w:val="26"/>
          <w:lang w:eastAsia="it-IT"/>
          <w14:ligatures w14:val="none"/>
        </w:rPr>
        <w:t>ž</w:t>
      </w:r>
      <w:r w:rsidRPr="00813A05">
        <w:rPr>
          <w:rFonts w:ascii="Greek" w:eastAsia="Times New Roman" w:hAnsi="Greek" w:cs="Greek"/>
          <w:kern w:val="0"/>
          <w:sz w:val="26"/>
          <w:szCs w:val="26"/>
          <w:lang w:eastAsia="it-IT"/>
          <w14:ligatures w14:val="none"/>
        </w:rPr>
        <w:t>n ™k tîn tess£rwn zówn œdwken to‹j ˜pt¦ ¢ggšloij ˜pt¦ fi£laj crus©j gemoÚsaj toà qumoà toà qeoà toà zîntoj e„j toÝj a„înaj tîn a„ènwn.</w:t>
      </w:r>
    </w:p>
    <w:p w14:paraId="4B1C2EAB"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kern w:val="0"/>
          <w:sz w:val="24"/>
          <w:szCs w:val="24"/>
          <w:lang w:eastAsia="it-IT"/>
          <w14:ligatures w14:val="none"/>
        </w:rPr>
        <w:lastRenderedPageBreak/>
        <w:t xml:space="preserve">Il tempio si riempì del fumo che usciva dalla gloria di Dio e dalla sua potenza: nessuno poteva entrare nel tempio finché non avessero termine i sette flagelli dei sette angeli – </w:t>
      </w:r>
      <w:r w:rsidRPr="00813A05">
        <w:rPr>
          <w:rFonts w:ascii="Greek" w:eastAsia="Times New Roman" w:hAnsi="Greek" w:cs="Greek"/>
          <w:kern w:val="0"/>
          <w:sz w:val="26"/>
          <w:szCs w:val="26"/>
          <w:lang w:eastAsia="it-IT"/>
          <w14:ligatures w14:val="none"/>
        </w:rPr>
        <w:t xml:space="preserve">kaˆ ™gem…sqh Ð naÕj kapnoà ™k tÁj dÒxhj toà qeoà kaˆ ™k tÁj dun£mewj aÙtoà, kaˆ oÙdeˆj ™dÚnato e„selqe‹n e„j tÕn naÕn ¥cri telesqîsin aƒ ˜pt¦ plhgaˆ tîn ˜pt¦ ¢ggšlwn. </w:t>
      </w:r>
      <w:r w:rsidRPr="00813A05">
        <w:rPr>
          <w:rFonts w:ascii="Arial" w:eastAsia="Times New Roman" w:hAnsi="Arial" w:cs="Arial"/>
          <w:kern w:val="0"/>
          <w:sz w:val="24"/>
          <w:szCs w:val="24"/>
          <w:lang w:eastAsia="it-IT"/>
          <w14:ligatures w14:val="none"/>
        </w:rPr>
        <w:t xml:space="preserve">(Ap 15, 8). </w:t>
      </w:r>
    </w:p>
    <w:p w14:paraId="13372D6A"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kern w:val="0"/>
          <w:sz w:val="24"/>
          <w:szCs w:val="24"/>
          <w:lang w:eastAsia="it-IT"/>
          <w14:ligatures w14:val="none"/>
        </w:rPr>
        <w:t>Udii poi una gran voce dal tempio che diceva ai sette angeli: "Andate e versate sulla terra le sette coppe dell'ira di Dio" –</w:t>
      </w:r>
      <w:r w:rsidRPr="00813A05">
        <w:rPr>
          <w:rFonts w:ascii="Greek" w:eastAsia="Times New Roman" w:hAnsi="Greek" w:cs="Greek"/>
          <w:kern w:val="0"/>
          <w:sz w:val="26"/>
          <w:szCs w:val="26"/>
          <w:lang w:eastAsia="it-IT"/>
          <w14:ligatures w14:val="none"/>
        </w:rPr>
        <w:t xml:space="preserve">Kaˆ ½kousa meg£lhj fwnÁj ™k toà naoà legoÚshj to‹j ˜pt¦ ¢ggšloij, `Up£gete kaˆ ™kcšete t¦j ˜pt¦ fi£laj toà qumoà toà qeoà e„j t¾n gÁn. </w:t>
      </w:r>
      <w:r w:rsidRPr="00813A05">
        <w:rPr>
          <w:rFonts w:ascii="Arial" w:eastAsia="Times New Roman" w:hAnsi="Arial" w:cs="Arial"/>
          <w:kern w:val="0"/>
          <w:sz w:val="24"/>
          <w:szCs w:val="24"/>
          <w:lang w:eastAsia="it-IT"/>
          <w14:ligatures w14:val="none"/>
        </w:rPr>
        <w:t xml:space="preserve">(Ap 16, 1). </w:t>
      </w:r>
    </w:p>
    <w:p w14:paraId="46D60670"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kern w:val="0"/>
          <w:sz w:val="24"/>
          <w:szCs w:val="24"/>
          <w:lang w:eastAsia="it-IT"/>
          <w14:ligatures w14:val="none"/>
        </w:rPr>
        <w:t xml:space="preserve">Allora uno dei sette angeli che hanno le sette coppe mi si avvicinò e parlò con me: "Vieni, ti farò vedere la condanna della grande prostituta che siede presso le grandi acque – </w:t>
      </w:r>
      <w:r w:rsidRPr="00813A05">
        <w:rPr>
          <w:rFonts w:ascii="Greek" w:eastAsia="Times New Roman" w:hAnsi="Greek" w:cs="Greek"/>
          <w:kern w:val="0"/>
          <w:sz w:val="26"/>
          <w:szCs w:val="26"/>
          <w:lang w:eastAsia="it-IT"/>
          <w14:ligatures w14:val="none"/>
        </w:rPr>
        <w:t xml:space="preserve">Kaˆ Ãlqen eŒj ™k tîn ˜pt¦ ¢ggšlwn tîn ™cÒntwn t¦j ˜pt¦ fi£laj, kaˆ ™l£lhsen met' ™moà lšgwn, Deàro, de…xw soi tÕ kr…ma tÁj pÒrnhj tÁj meg£lhj tÁj kaqhmšnhj ™pˆ Ød£twn pollîn, </w:t>
      </w:r>
      <w:r w:rsidRPr="00813A05">
        <w:rPr>
          <w:rFonts w:ascii="Arial" w:eastAsia="Times New Roman" w:hAnsi="Arial" w:cs="Arial"/>
          <w:kern w:val="0"/>
          <w:sz w:val="24"/>
          <w:szCs w:val="24"/>
          <w:lang w:eastAsia="it-IT"/>
          <w14:ligatures w14:val="none"/>
        </w:rPr>
        <w:t xml:space="preserve">(Ap 17, 1). </w:t>
      </w:r>
    </w:p>
    <w:p w14:paraId="1BC1C2BE"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kern w:val="0"/>
          <w:sz w:val="24"/>
          <w:szCs w:val="24"/>
          <w:lang w:eastAsia="it-IT"/>
          <w14:ligatures w14:val="none"/>
        </w:rPr>
        <w:t>Poi venne uno dei sette angeli che hanno le sette coppe piene degli ultimi sette flagelli e mi parlò: "Vieni, ti mostrerò la fidanzata, la sposa dell'Agnello" –</w:t>
      </w:r>
      <w:r w:rsidRPr="00813A05">
        <w:rPr>
          <w:rFonts w:ascii="Greek" w:eastAsia="Times New Roman" w:hAnsi="Greek" w:cs="Greek"/>
          <w:kern w:val="0"/>
          <w:sz w:val="26"/>
          <w:szCs w:val="26"/>
          <w:lang w:eastAsia="it-IT"/>
          <w14:ligatures w14:val="none"/>
        </w:rPr>
        <w:t xml:space="preserve">Kaˆ Ãlqen eŒj ™k tîn ˜pt¦ ¢ggšlwn tîn ™cÒntwn t¦j ˜pt¦ fi£laj, tîn gemÒntwn tîn ˜pt¦ plhgîn tîn ™sc£twn, kaˆ ™l£lhsen met' ™moà lšgwn, Deàro, de…xw soi t¾n nÚmfhn t¾n guna‹ka toà ¢rn…ou. </w:t>
      </w:r>
      <w:r w:rsidRPr="00813A05">
        <w:rPr>
          <w:rFonts w:ascii="Arial" w:eastAsia="Times New Roman" w:hAnsi="Arial" w:cs="Arial"/>
          <w:kern w:val="0"/>
          <w:sz w:val="24"/>
          <w:szCs w:val="24"/>
          <w:lang w:eastAsia="it-IT"/>
          <w14:ligatures w14:val="none"/>
        </w:rPr>
        <w:t xml:space="preserve">(Ap 21, 9). </w:t>
      </w:r>
    </w:p>
    <w:p w14:paraId="7358B482"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kern w:val="0"/>
          <w:sz w:val="24"/>
          <w:szCs w:val="24"/>
          <w:lang w:eastAsia="it-IT"/>
          <w14:ligatures w14:val="none"/>
        </w:rPr>
        <w:t xml:space="preserve">Allora va, prende con sé altri sette spiriti peggiori di lui ed essi entrano e vi alloggiano e la condizione finale di quell'uomo diventa peggiore della prima" – </w:t>
      </w:r>
      <w:r w:rsidRPr="00813A05">
        <w:rPr>
          <w:rFonts w:ascii="Greek" w:eastAsia="Times New Roman" w:hAnsi="Greek" w:cs="Greek"/>
          <w:kern w:val="0"/>
          <w:sz w:val="26"/>
          <w:szCs w:val="26"/>
          <w:lang w:eastAsia="it-IT"/>
          <w14:ligatures w14:val="none"/>
        </w:rPr>
        <w:t>tÒte poreÚetai kaˆ paralamb£nei ›tera pneÚmata ponhrÒtera ˜autoà ˜pt£, kaˆ e„selqÒnta katoike‹ ™ke‹, kaˆ g…netai t¦ œscata toà ¢nqrèpou ™ke…nou ce…rona tîn prètwn (</w:t>
      </w:r>
      <w:r w:rsidRPr="00813A05">
        <w:rPr>
          <w:rFonts w:ascii="Arial" w:eastAsia="Times New Roman" w:hAnsi="Arial" w:cs="Arial"/>
          <w:kern w:val="0"/>
          <w:sz w:val="24"/>
          <w:szCs w:val="24"/>
          <w:lang w:eastAsia="it-IT"/>
          <w14:ligatures w14:val="none"/>
        </w:rPr>
        <w:t xml:space="preserve">Lc 11, 26) – </w:t>
      </w:r>
      <w:r w:rsidRPr="00813A05">
        <w:rPr>
          <w:rFonts w:ascii="Greek" w:eastAsia="Times New Roman" w:hAnsi="Greek" w:cs="Greek"/>
          <w:kern w:val="0"/>
          <w:sz w:val="26"/>
          <w:szCs w:val="26"/>
          <w:lang w:eastAsia="it-IT"/>
          <w14:ligatures w14:val="none"/>
        </w:rPr>
        <w:t>“Otan d tÕ ¢k£qarton pneàma ™xšlqV ¢pÕ toà ¢nqrèpou, dišrcetai di' ¢nÚdrwn tÒpwn zhtoàn ¢n£pausin, kaˆ oÙc eØr…skei. tÒte lšgei, E„j tÕn okÒn mou ™pistršyw Óqen ™xÁlqon: kaˆ ™lqÕn eØr…skei scol£zonta sesarwmšnon kaˆ kekosmhmšnon. tÒte poreÚetai kaˆ paralamb£nei meq' ˜autoà ˜pt¦ ›tera pneÚmata ponhrÒtera ˜autoà, kaˆ e„selqÒnta katoike‹ ™ke‹: kaˆ g…netai t¦ œscata toà ¢nqrèpou ™ke…nou ce…rona tîn prètwn. oÛtwj œstai kaˆ tÍ gene´ taÚtV tÍ ponhr´.</w:t>
      </w:r>
      <w:r w:rsidRPr="00813A05">
        <w:rPr>
          <w:rFonts w:ascii="Arial" w:eastAsia="Times New Roman" w:hAnsi="Arial" w:cs="Arial"/>
          <w:kern w:val="0"/>
          <w:sz w:val="24"/>
          <w:szCs w:val="24"/>
          <w:lang w:eastAsia="it-IT"/>
          <w14:ligatures w14:val="none"/>
        </w:rPr>
        <w:t xml:space="preserve"> (Mt 12,43-45). </w:t>
      </w:r>
    </w:p>
    <w:p w14:paraId="2D11D5FD"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kern w:val="0"/>
          <w:sz w:val="24"/>
          <w:szCs w:val="24"/>
          <w:lang w:eastAsia="it-IT"/>
          <w14:ligatures w14:val="none"/>
        </w:rPr>
        <w:t xml:space="preserve">Giovanni alle sette Chiese che sono in Asia: grazia a voi e pace da Colui che è, che era e che viene, dai sette spiriti che stanno davanti al suo trono – </w:t>
      </w:r>
      <w:r w:rsidRPr="00813A05">
        <w:rPr>
          <w:rFonts w:ascii="Greek" w:eastAsia="Times New Roman" w:hAnsi="Greek" w:cs="Greek"/>
          <w:kern w:val="0"/>
          <w:sz w:val="26"/>
          <w:szCs w:val="26"/>
          <w:lang w:eastAsia="it-IT"/>
          <w14:ligatures w14:val="none"/>
        </w:rPr>
        <w:t>'Iw£nnhj ta‹j ˜pt¦ ™kklhs…aij ta‹j ™n tÍ 'As…v: c£rij Øm‹n kaˆ e„r»nh ¢pÕ Ð ín kaˆ Ð Ãn kaˆ Ð ™rcÒmenoj, kaˆ ¢pÕ tîn ˜pt¦ pneum£twn § ™nèpion toà qrÒnou aÙtoà (</w:t>
      </w:r>
      <w:r w:rsidRPr="00813A05">
        <w:rPr>
          <w:rFonts w:ascii="Arial" w:eastAsia="Times New Roman" w:hAnsi="Arial" w:cs="Arial"/>
          <w:kern w:val="0"/>
          <w:sz w:val="24"/>
          <w:szCs w:val="24"/>
          <w:lang w:eastAsia="it-IT"/>
          <w14:ligatures w14:val="none"/>
        </w:rPr>
        <w:t xml:space="preserve">Ap 1, 4). </w:t>
      </w:r>
    </w:p>
    <w:p w14:paraId="204B2101" w14:textId="77777777" w:rsidR="00813A05" w:rsidRPr="00813A05" w:rsidRDefault="00813A05" w:rsidP="00813A05">
      <w:pPr>
        <w:autoSpaceDE w:val="0"/>
        <w:autoSpaceDN w:val="0"/>
        <w:adjustRightInd w:val="0"/>
        <w:spacing w:after="120" w:line="240" w:lineRule="auto"/>
        <w:jc w:val="both"/>
        <w:rPr>
          <w:rFonts w:ascii="Greek" w:eastAsia="Times New Roman" w:hAnsi="Greek" w:cs="Greek"/>
          <w:kern w:val="0"/>
          <w:sz w:val="26"/>
          <w:szCs w:val="26"/>
          <w:lang w:eastAsia="it-IT"/>
          <w14:ligatures w14:val="none"/>
        </w:rPr>
      </w:pPr>
      <w:r w:rsidRPr="00813A05">
        <w:rPr>
          <w:rFonts w:ascii="Arial" w:eastAsia="Times New Roman" w:hAnsi="Arial" w:cs="Arial"/>
          <w:kern w:val="0"/>
          <w:sz w:val="24"/>
          <w:szCs w:val="24"/>
          <w:lang w:eastAsia="it-IT"/>
          <w14:ligatures w14:val="none"/>
        </w:rPr>
        <w:t xml:space="preserve">All'angelo della Chiesa di Sardi scrivi: Così parla Colui che possiede i sette spiriti di Dio e le sette stelle: Conosco le tue opere; ti si crede vivo e invece sei morto – </w:t>
      </w:r>
      <w:r w:rsidRPr="00813A05">
        <w:rPr>
          <w:rFonts w:ascii="Greek" w:eastAsia="Times New Roman" w:hAnsi="Greek" w:cs="Greek"/>
          <w:kern w:val="0"/>
          <w:sz w:val="26"/>
          <w:szCs w:val="26"/>
          <w:lang w:eastAsia="it-IT"/>
          <w14:ligatures w14:val="none"/>
        </w:rPr>
        <w:t>Kaˆ tù ¢ggšlJ tÁj ™n S£rdesin ™kklhs…aj gr£yon:</w:t>
      </w:r>
    </w:p>
    <w:p w14:paraId="7D3DF1E2"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kern w:val="0"/>
          <w:sz w:val="24"/>
          <w:szCs w:val="24"/>
          <w:lang w:eastAsia="it-IT"/>
          <w14:ligatures w14:val="none"/>
        </w:rPr>
      </w:pPr>
      <w:r w:rsidRPr="00813A05">
        <w:rPr>
          <w:rFonts w:ascii="Greek" w:eastAsia="Times New Roman" w:hAnsi="Greek" w:cs="Greek"/>
          <w:kern w:val="0"/>
          <w:sz w:val="26"/>
          <w:szCs w:val="26"/>
          <w:lang w:eastAsia="it-IT"/>
          <w14:ligatures w14:val="none"/>
        </w:rPr>
        <w:t xml:space="preserve">T£de lšgei Ð œcwn t¦ ˜pt¦ pneÚmata toà qeoà kaˆ toÝj ˜pt¦ ¢stšraj: Od£ sou t¦ œrga, Óti Ônoma œceij Óti zÍj, kaˆ nekrÕj e. </w:t>
      </w:r>
      <w:r w:rsidRPr="00813A05">
        <w:rPr>
          <w:rFonts w:ascii="Arial" w:eastAsia="Times New Roman" w:hAnsi="Arial" w:cs="Arial"/>
          <w:kern w:val="0"/>
          <w:sz w:val="24"/>
          <w:szCs w:val="24"/>
          <w:lang w:eastAsia="it-IT"/>
          <w14:ligatures w14:val="none"/>
        </w:rPr>
        <w:t xml:space="preserve">(Ap 3, 1). </w:t>
      </w:r>
    </w:p>
    <w:p w14:paraId="4C757917"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kern w:val="0"/>
          <w:sz w:val="24"/>
          <w:szCs w:val="24"/>
          <w:lang w:eastAsia="it-IT"/>
          <w14:ligatures w14:val="none"/>
        </w:rPr>
        <w:t xml:space="preserve">Dal trono uscivano lampi, voci e tuoni; sette lampade accese ardevano davanti al trono, simbolo dei sette spiriti di Dio </w:t>
      </w:r>
      <w:r w:rsidRPr="00813A05">
        <w:rPr>
          <w:rFonts w:ascii="Times New Roman" w:eastAsia="Times New Roman" w:hAnsi="Times New Roman" w:cs="Times New Roman"/>
          <w:kern w:val="0"/>
          <w:sz w:val="20"/>
          <w:szCs w:val="20"/>
          <w:lang w:eastAsia="it-IT"/>
          <w14:ligatures w14:val="none"/>
        </w:rPr>
        <w:t>Apocalisse 4:5</w:t>
      </w:r>
      <w:r w:rsidRPr="00813A05">
        <w:rPr>
          <w:rFonts w:ascii="Greek" w:eastAsia="Times New Roman" w:hAnsi="Greek" w:cs="Greek"/>
          <w:kern w:val="0"/>
          <w:sz w:val="26"/>
          <w:szCs w:val="26"/>
          <w:lang w:eastAsia="it-IT"/>
          <w14:ligatures w14:val="none"/>
        </w:rPr>
        <w:t xml:space="preserve"> kaˆ ™k toà qrÒnou ™kporeÚontai ¢strapaˆ kaˆ fwnaˆ kaˆ bronta…, kaˆ ˜pt¦ lamp£dej purÕj kaiÒmenai ™nèpion toà qrÒnou, ¤ e„sin t¦ ˜pt¦ pneÚmata toà qeoà, </w:t>
      </w:r>
      <w:r w:rsidRPr="00813A05">
        <w:rPr>
          <w:rFonts w:ascii="Arial" w:eastAsia="Times New Roman" w:hAnsi="Arial" w:cs="Arial"/>
          <w:kern w:val="0"/>
          <w:sz w:val="24"/>
          <w:szCs w:val="24"/>
          <w:lang w:eastAsia="it-IT"/>
          <w14:ligatures w14:val="none"/>
        </w:rPr>
        <w:t xml:space="preserve">(Ap 4, 5). </w:t>
      </w:r>
    </w:p>
    <w:p w14:paraId="51B34949"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kern w:val="0"/>
          <w:sz w:val="24"/>
          <w:szCs w:val="24"/>
          <w:lang w:eastAsia="it-IT"/>
          <w14:ligatures w14:val="none"/>
        </w:rPr>
        <w:lastRenderedPageBreak/>
        <w:t xml:space="preserve">Poi vidi ritto in mezzo al trono circondato dai quattro esseri viventi e dai vegliardi un Agnello, come immolato. Egli aveva sette corna e sette occhi, simbolo dei sette spiriti di Dio mandati su tutta la terra – </w:t>
      </w:r>
      <w:r w:rsidRPr="00813A05">
        <w:rPr>
          <w:rFonts w:ascii="Greek" w:eastAsia="Times New Roman" w:hAnsi="Greek" w:cs="Greek"/>
          <w:kern w:val="0"/>
          <w:sz w:val="26"/>
          <w:szCs w:val="26"/>
          <w:lang w:eastAsia="it-IT"/>
          <w14:ligatures w14:val="none"/>
        </w:rPr>
        <w:t xml:space="preserve">Kaˆ edon ™n mšsJ toà qrÒnou kaˆ tîn tess£rwn zówn kaˆ ™n mšsJ tîn presbutšrwn ¢rn…on ˜sthkÕj æj ™sfagmšnon, œcwn kšrata ˜pt¦ kaˆ ÑfqalmoÝj ˜pt£, o† e„sin t¦ [˜pt¦] pneÚmata toà qeoà ¢pestalmšnoi e„j p©san t¾n gÁn. </w:t>
      </w:r>
      <w:r w:rsidRPr="00813A05">
        <w:rPr>
          <w:rFonts w:ascii="Arial" w:eastAsia="Times New Roman" w:hAnsi="Arial" w:cs="Arial"/>
          <w:kern w:val="0"/>
          <w:sz w:val="24"/>
          <w:szCs w:val="24"/>
          <w:lang w:eastAsia="it-IT"/>
          <w14:ligatures w14:val="none"/>
        </w:rPr>
        <w:t xml:space="preserve">(Ap 5, 6). </w:t>
      </w:r>
    </w:p>
    <w:p w14:paraId="660F5EDE"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kern w:val="0"/>
          <w:sz w:val="24"/>
          <w:szCs w:val="24"/>
          <w:lang w:eastAsia="it-IT"/>
          <w14:ligatures w14:val="none"/>
        </w:rPr>
        <w:t xml:space="preserve">Il sette rivela perfezione e compiutezza nelle opere del nostro Dio. Chi vuole lavorare come servo del Signore, in Cristo, condotto dallo Spirito Santo, anche lui è chiamato a lavorare portando a perfezione e a compiutezza ogni Parola che il Signore gli ha dato. Cristo muore in croce, attestando che tutto è compiuto, tutto è perfetto, tutto è stato nella sua vita dalla purissima volontà del Padre suo così come essa è stata rivelata nella Scritture Profetiche. </w:t>
      </w:r>
    </w:p>
    <w:p w14:paraId="76B75352" w14:textId="77777777" w:rsidR="00813A05" w:rsidRPr="00813A05" w:rsidRDefault="00813A05" w:rsidP="00813A05">
      <w:pPr>
        <w:autoSpaceDE w:val="0"/>
        <w:autoSpaceDN w:val="0"/>
        <w:adjustRightInd w:val="0"/>
        <w:spacing w:after="120" w:line="240" w:lineRule="auto"/>
        <w:jc w:val="both"/>
        <w:rPr>
          <w:rFonts w:ascii="Greek" w:eastAsia="Times New Roman" w:hAnsi="Greek" w:cs="Greek"/>
          <w:kern w:val="0"/>
          <w:sz w:val="26"/>
          <w:szCs w:val="26"/>
          <w:lang w:val="la-Latn" w:eastAsia="it-IT"/>
          <w14:ligatures w14:val="none"/>
        </w:rPr>
      </w:pPr>
      <w:r w:rsidRPr="00813A05">
        <w:rPr>
          <w:rFonts w:ascii="Arial" w:eastAsia="Times New Roman" w:hAnsi="Arial" w:cs="Arial"/>
          <w:i/>
          <w:iCs/>
          <w:kern w:val="0"/>
          <w:sz w:val="24"/>
          <w:szCs w:val="24"/>
          <w:lang w:eastAsia="it-IT"/>
          <w14:ligatures w14:val="none"/>
        </w:rPr>
        <w:t>Dopo questo, Gesù, sapendo che ormai tutto era compiuto, affinché si compisse la Scrittura, disse: «Ho sete». Vi era lì un vaso pieno di aceto; posero perciò una spugna, imbevuta di aceto, in cima a una canna e gliela accostarono alla bocca. Dopo aver preso l’aceto, Gesù disse: «È compiuto!». E, chinato il capo, consegnò lo spirito</w:t>
      </w:r>
      <w:r w:rsidRPr="00813A05">
        <w:rPr>
          <w:rFonts w:ascii="Arial" w:eastAsia="Times New Roman" w:hAnsi="Arial" w:cs="Arial"/>
          <w:kern w:val="0"/>
          <w:sz w:val="24"/>
          <w:szCs w:val="24"/>
          <w:lang w:eastAsia="it-IT"/>
          <w14:ligatures w14:val="none"/>
        </w:rPr>
        <w:t xml:space="preserve"> (Gv 19,28-30</w:t>
      </w:r>
      <w:r w:rsidRPr="00813A05">
        <w:rPr>
          <w:rFonts w:ascii="Arial" w:eastAsia="Times New Roman" w:hAnsi="Arial" w:cs="Arial"/>
          <w:kern w:val="0"/>
          <w:sz w:val="24"/>
          <w:szCs w:val="24"/>
          <w:lang w:val="la-Latn" w:eastAsia="it-IT"/>
          <w14:ligatures w14:val="none"/>
        </w:rPr>
        <w:t xml:space="preserve">). </w:t>
      </w:r>
      <w:r w:rsidRPr="00813A05">
        <w:rPr>
          <w:rFonts w:ascii="Arial" w:eastAsia="Times New Roman" w:hAnsi="Arial" w:cs="Arial"/>
          <w:i/>
          <w:iCs/>
          <w:kern w:val="0"/>
          <w:sz w:val="24"/>
          <w:szCs w:val="24"/>
          <w:lang w:val="la-Latn" w:eastAsia="it-IT"/>
          <w14:ligatures w14:val="none"/>
        </w:rPr>
        <w:t>Postea sciens Iesus quia iam omnia consummata sunt ut consummaretur scriptura dicit sitio. Vas ergo positum erat aceto plenum illi autem spongiam plenam aceto hysopo circumponentes obtulerunt ori eius. cum ergo accepisset Iesus acetum dixit consummatum est et inclinato capite tradidit spiritum</w:t>
      </w:r>
      <w:r w:rsidRPr="00813A05">
        <w:rPr>
          <w:rFonts w:ascii="Arial" w:eastAsia="Times New Roman" w:hAnsi="Arial" w:cs="Arial"/>
          <w:kern w:val="0"/>
          <w:sz w:val="24"/>
          <w:szCs w:val="24"/>
          <w:lang w:val="la-Latn" w:eastAsia="it-IT"/>
          <w14:ligatures w14:val="none"/>
        </w:rPr>
        <w:t xml:space="preserve"> </w:t>
      </w:r>
      <w:bookmarkStart w:id="34" w:name="_Hlk135059051"/>
      <w:r w:rsidRPr="00813A05">
        <w:rPr>
          <w:rFonts w:ascii="Arial" w:eastAsia="Times New Roman" w:hAnsi="Arial" w:cs="Arial"/>
          <w:kern w:val="0"/>
          <w:sz w:val="24"/>
          <w:szCs w:val="24"/>
          <w:lang w:val="la-Latn" w:eastAsia="it-IT"/>
          <w14:ligatures w14:val="none"/>
        </w:rPr>
        <w:t>(Gv 19,28-30).</w:t>
      </w:r>
      <w:bookmarkEnd w:id="34"/>
      <w:r w:rsidRPr="00813A05">
        <w:rPr>
          <w:rFonts w:ascii="Arial" w:eastAsia="Times New Roman" w:hAnsi="Arial" w:cs="Arial"/>
          <w:kern w:val="0"/>
          <w:sz w:val="24"/>
          <w:szCs w:val="24"/>
          <w:lang w:val="la-Latn" w:eastAsia="it-IT"/>
          <w14:ligatures w14:val="none"/>
        </w:rPr>
        <w:t xml:space="preserve"> </w:t>
      </w:r>
      <w:r w:rsidRPr="00813A05">
        <w:rPr>
          <w:rFonts w:ascii="Greek" w:eastAsia="Times New Roman" w:hAnsi="Greek" w:cs="Greek"/>
          <w:kern w:val="0"/>
          <w:sz w:val="26"/>
          <w:szCs w:val="26"/>
          <w:lang w:val="la-Latn" w:eastAsia="it-IT"/>
          <w14:ligatures w14:val="none"/>
        </w:rPr>
        <w:t xml:space="preserve">Met¦ toàto e„dëj Ð 'Ihsoàj Óti ½dh p£nta tetšlestai, †na teleiwqÍ ¹ graf», lšgei, Diyî. skeàoj œkeito Ôxouj mestÒn: spÒggon oân mestÕn toà Ôxouj ØssèpJ periqšntej pros»negkan aÙtoà tù stÒmati. Óte oân œlaben tÕ Ôxoj [Ð] 'Ihsoàj epen, Tetšlestai: kaˆ kl…naj t¾n kefal¾n paršdwken tÕ pneàma. </w:t>
      </w:r>
      <w:r w:rsidRPr="00813A05">
        <w:rPr>
          <w:rFonts w:ascii="Arial" w:eastAsia="Times New Roman" w:hAnsi="Arial" w:cs="Arial"/>
          <w:kern w:val="0"/>
          <w:sz w:val="24"/>
          <w:szCs w:val="24"/>
          <w:lang w:val="la-Latn" w:eastAsia="it-IT"/>
          <w14:ligatures w14:val="none"/>
        </w:rPr>
        <w:t>(Gv 19,28-30).</w:t>
      </w:r>
    </w:p>
    <w:p w14:paraId="72046779"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b/>
          <w:bCs/>
          <w:kern w:val="0"/>
          <w:sz w:val="24"/>
          <w:szCs w:val="24"/>
          <w:lang w:eastAsia="it-IT"/>
          <w14:ligatures w14:val="none"/>
        </w:rPr>
        <w:t xml:space="preserve">E da Gesù Cristo, il testimone fedele, </w:t>
      </w:r>
      <w:bookmarkStart w:id="35" w:name="_Hlk135060590"/>
      <w:r w:rsidRPr="00813A05">
        <w:rPr>
          <w:rFonts w:ascii="Arial" w:eastAsia="Times New Roman" w:hAnsi="Arial" w:cs="Arial"/>
          <w:b/>
          <w:bCs/>
          <w:kern w:val="0"/>
          <w:sz w:val="24"/>
          <w:szCs w:val="24"/>
          <w:lang w:eastAsia="it-IT"/>
          <w14:ligatures w14:val="none"/>
        </w:rPr>
        <w:t>il primogenito dei morti e il sovrano dei re della terra”:</w:t>
      </w:r>
      <w:r w:rsidRPr="00813A05">
        <w:rPr>
          <w:rFonts w:ascii="Arial" w:eastAsia="Times New Roman" w:hAnsi="Arial" w:cs="Arial"/>
          <w:b/>
          <w:bCs/>
          <w:i/>
          <w:iCs/>
          <w:kern w:val="0"/>
          <w:sz w:val="24"/>
          <w:szCs w:val="24"/>
          <w:lang w:eastAsia="it-IT"/>
          <w14:ligatures w14:val="none"/>
        </w:rPr>
        <w:t xml:space="preserve"> </w:t>
      </w:r>
      <w:bookmarkEnd w:id="35"/>
      <w:r w:rsidRPr="00813A05">
        <w:rPr>
          <w:rFonts w:ascii="Arial" w:eastAsia="Times New Roman" w:hAnsi="Arial" w:cs="Arial"/>
          <w:kern w:val="0"/>
          <w:sz w:val="24"/>
          <w:szCs w:val="24"/>
          <w:lang w:eastAsia="it-IT"/>
          <w14:ligatures w14:val="none"/>
        </w:rPr>
        <w:t xml:space="preserve">La grazia e la pace sono augurate alle sette Chiese anche da Gesù Cristo. Chi è Gesù Cristo? È il Testimone fedele. In cosa consiste la sua testimonianza? Che la Parola di Dio è purissima verità. Che la Parola di Dio è la sola che dona la vita e che conserva in vita nell’obbedienza dell’uomo. Che alla Parola di Dio si deve dare ogni obbedienza fino alla morte e ad una morte di croce. Che per dare obbedienza alla Parola di Dio sempre lui ha rinnegato se stesso, facendo in ogni momento trionfare non la sua divina ed eterna onnipotenza, bensì invece l’umiltà, rimanendo sempre dalla volontà del Padre suo. L’Apostolo Paolo così parla di Gesù, il Testimone fedele: </w:t>
      </w:r>
      <w:r w:rsidRPr="00813A05">
        <w:rPr>
          <w:rFonts w:ascii="Arial" w:eastAsia="Times New Roman" w:hAnsi="Arial" w:cs="Arial"/>
          <w:i/>
          <w:iCs/>
          <w:kern w:val="0"/>
          <w:sz w:val="24"/>
          <w:szCs w:val="24"/>
          <w:lang w:eastAsia="it-IT"/>
          <w14:ligatures w14:val="none"/>
        </w:rPr>
        <w:t>“Egli, pur essendo nella condizione di Dio, non ritenne un privilegio l’essere come Dio, ma svuotò se stesso assumendo una condizione di servo, diventando simile agli uomini. Dall’aspetto riconosciuto come uomo, umiliò se stesso facendosi obbediente fino alla morte e a una morte di croce. Per questo Dio lo esaltò e gli donò il nome che è al di sopra di ogni nome, perché nel nome di Gesù ogni ginocchio si pieghi nei cieli, sulla terra e sotto terra, e ogni lingua proclami: «Gesù Cristo è Signore!», a gloria di Dio Padre</w:t>
      </w:r>
      <w:r w:rsidRPr="00813A05">
        <w:rPr>
          <w:rFonts w:ascii="Arial" w:eastAsia="Times New Roman" w:hAnsi="Arial" w:cs="Arial"/>
          <w:kern w:val="0"/>
          <w:sz w:val="24"/>
          <w:szCs w:val="24"/>
          <w:lang w:eastAsia="it-IT"/>
          <w14:ligatures w14:val="none"/>
        </w:rPr>
        <w:t xml:space="preserve"> (Fil 2,6-11). Nella Seconda Lettera ai Corinzi così l’Apostolo attesta la fedeltà di Gesù alla Parola: </w:t>
      </w:r>
      <w:r w:rsidRPr="00813A05">
        <w:rPr>
          <w:rFonts w:ascii="Arial" w:eastAsia="Times New Roman" w:hAnsi="Arial" w:cs="Arial"/>
          <w:i/>
          <w:iCs/>
          <w:kern w:val="0"/>
          <w:sz w:val="24"/>
          <w:szCs w:val="24"/>
          <w:lang w:eastAsia="it-IT"/>
          <w14:ligatures w14:val="none"/>
        </w:rPr>
        <w:t>“Il Figlio di Dio, Gesù Cristo, che abbiamo annunciato tra voi, io, Silvano e Timòteo, non fu «sì» e «no», ma in lui vi fu il «sì». Infatti tutte le promesse di Dio in lui sono «sì». Per questo attraverso di lui sale a Dio il nostro «Amen» per la sua gloria”</w:t>
      </w:r>
      <w:r w:rsidRPr="00813A05">
        <w:rPr>
          <w:rFonts w:ascii="Arial" w:eastAsia="Times New Roman" w:hAnsi="Arial" w:cs="Arial"/>
          <w:kern w:val="0"/>
          <w:sz w:val="24"/>
          <w:szCs w:val="24"/>
          <w:lang w:eastAsia="it-IT"/>
          <w14:ligatures w14:val="none"/>
        </w:rPr>
        <w:t xml:space="preserve"> (2Cor 1,19-20). Gesù Cristo è il Testimone che ogni Parola di Dio è verità. La sua testimonianza è nel dono della vita. </w:t>
      </w:r>
    </w:p>
    <w:p w14:paraId="2E02825F"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kern w:val="0"/>
          <w:sz w:val="24"/>
          <w:szCs w:val="24"/>
          <w:lang w:eastAsia="it-IT"/>
          <w14:ligatures w14:val="none"/>
        </w:rPr>
        <w:lastRenderedPageBreak/>
        <w:t xml:space="preserve">Chi è ancora Gesù Cristo? È il primogenito dei morti. È il primogenito dei morti perché è il primo che ha vinto per sempre la morte con la sua gloriosa risurrezione. È anche il primogenito perché quanti risorgeranno alla vita eterna, risorgeranno non solo per Lui, non solo con Lui, risorgeranno in Lui. In Lui la risurrezione è per la vita eterna. Senza di Lui la risurrezione è per la morte eterna. </w:t>
      </w:r>
    </w:p>
    <w:p w14:paraId="31504244"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kern w:val="0"/>
          <w:sz w:val="24"/>
          <w:szCs w:val="24"/>
          <w:lang w:eastAsia="it-IT"/>
          <w14:ligatures w14:val="none"/>
        </w:rPr>
        <w:t>Ecco come l’Apostolo Paolo parla di questo mistero nella Prima Lettera ai Corinzi:</w:t>
      </w:r>
    </w:p>
    <w:p w14:paraId="6F0AF6AE" w14:textId="77777777" w:rsidR="00813A05" w:rsidRPr="00813A05" w:rsidRDefault="00813A05" w:rsidP="00813A05">
      <w:pPr>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i/>
          <w:iCs/>
          <w:kern w:val="0"/>
          <w:sz w:val="24"/>
          <w:szCs w:val="24"/>
          <w:lang w:eastAsia="it-IT"/>
          <w14:ligatures w14:val="none"/>
        </w:rPr>
        <w:t>Vi proclamo poi, fratelli, il Vangelo che vi ho annunciato e che voi avete ricevuto, nel quale restate saldi e dal quale siete salvati, se lo mantenete come ve l’ho annunciato. A meno che non abbiate creduto invano! A voi infatti ho trasmesso, anzitutto, quello che anch’io ho ricevuto, cioè che Cristo morì per i nostri peccati secondo le Scritture e che fu sepolto e che è risorto il terzo giorno secondo le Scritture e che apparve a Cefa e quindi ai Dodici.</w:t>
      </w:r>
    </w:p>
    <w:p w14:paraId="12A65219" w14:textId="77777777" w:rsidR="00813A05" w:rsidRPr="00813A05" w:rsidRDefault="00813A05" w:rsidP="00813A05">
      <w:pPr>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i/>
          <w:iCs/>
          <w:kern w:val="0"/>
          <w:sz w:val="24"/>
          <w:szCs w:val="24"/>
          <w:lang w:eastAsia="it-IT"/>
          <w14:ligatures w14:val="none"/>
        </w:rPr>
        <w:t>In seguito apparve a più di cinquecento fratelli in una sola volta: la maggior parte di essi vive ancora, mentre alcuni sono morti. Inoltre apparve a Giacomo, e quindi a tutti gli apostoli. Ultimo fra tutti apparve anche a me come a un aborto. Io infatti sono il più piccolo tra gli apostoli e non sono degno di essere chiamato apostolo perché ho perseguitato la Chiesa di Dio. Per grazia di Dio, però, sono quello che sono, e la sua grazia in me non è stata vana. Anzi, ho faticato più di tutti loro, non io però, ma la grazia di Dio che è con me. Dunque, sia io che loro, così predichiamo e così avete creduto.</w:t>
      </w:r>
    </w:p>
    <w:p w14:paraId="11A83751" w14:textId="77777777" w:rsidR="00813A05" w:rsidRPr="00813A05" w:rsidRDefault="00813A05" w:rsidP="00813A05">
      <w:pPr>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i/>
          <w:iCs/>
          <w:kern w:val="0"/>
          <w:sz w:val="24"/>
          <w:szCs w:val="24"/>
          <w:lang w:eastAsia="it-IT"/>
          <w14:ligatures w14:val="none"/>
        </w:rPr>
        <w:t>Ora, se si annuncia che Cristo è risorto dai morti, come possono dire alcuni tra voi che non vi è risurrezione dei morti? Se non vi è risurrezione dei morti, neanche Cristo è risorto! Ma se Cristo non è risorto, vuota allora è la nostra predicazione, vuota anche la vostra fede. Noi, poi, risultiamo falsi testimoni di Dio, perché contro Dio abbiamo testimoniato che egli ha risuscitato il Cristo mentre di fatto non lo ha risuscitato, se è vero che i morti non risorgono. Se infatti i morti non risorgono, neanche Cristo è risorto; ma se Cristo non è risorto, vana è la vostra fede e voi siete ancora nei vostri peccati. Perciò anche quelli che sono morti in Cristo sono perduti. Se noi abbiamo avuto speranza in Cristo soltanto per questa vita, siamo da commiserare più di tutti gli uomini.</w:t>
      </w:r>
    </w:p>
    <w:p w14:paraId="7D5ED4AC" w14:textId="77777777" w:rsidR="00813A05" w:rsidRPr="00813A05" w:rsidRDefault="00813A05" w:rsidP="00813A05">
      <w:pPr>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i/>
          <w:iCs/>
          <w:kern w:val="0"/>
          <w:sz w:val="24"/>
          <w:szCs w:val="24"/>
          <w:lang w:eastAsia="it-IT"/>
          <w14:ligatures w14:val="none"/>
        </w:rPr>
        <w:t>Ora, invece, Cristo è risorto dai morti, primizia di coloro che sono morti. Perché, se per mezzo di un uomo venne la morte, per mezzo di un uomo verrà anche la risurrezione dei morti. Come infatti in Adamo tutti muoiono, così in Cristo tutti riceveranno la vita. Ognuno però al suo posto: prima Cristo, che è la primizia; poi, alla sua venuta, quelli che sono di Cristo. Poi sarà la fine, quando egli consegnerà il regno a Dio Padre, dopo avere ridotto al nulla ogni Principato e ogni Potenza e Forza. È necessario infatti che egli regni finché non abbia posto tutti i nemici sotto i suoi piedi. L’ultimo nemico a essere annientato sarà la morte, perché ogni cosa ha posto sotto i suoi piedi. Però, quando dice che ogni cosa è stata sottoposta, è chiaro che si deve eccettuare Colui che gli ha sottomesso ogni cosa. E quando tutto gli sarà stato sottomesso, anch’egli, il Figlio, sarà sottomesso a Colui che gli ha sottomesso ogni cosa, perché Dio sia tutto in tutti.</w:t>
      </w:r>
    </w:p>
    <w:p w14:paraId="3A11B7CE" w14:textId="77777777" w:rsidR="00813A05" w:rsidRPr="00813A05" w:rsidRDefault="00813A05" w:rsidP="00813A05">
      <w:pPr>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i/>
          <w:iCs/>
          <w:kern w:val="0"/>
          <w:sz w:val="24"/>
          <w:szCs w:val="24"/>
          <w:lang w:eastAsia="it-IT"/>
          <w14:ligatures w14:val="none"/>
        </w:rPr>
        <w:t xml:space="preserve">Altrimenti, che cosa faranno quelli che si fanno battezzare per i morti? Se davvero i morti non risorgono, perché si fanno battezzare per loro? E perché noi ci esponiamo continuamente al pericolo? Ogni giorno io vado incontro alla morte, come è vero che voi, fratelli, siete il mio vanto in Cristo Gesù, nostro Signore! Se </w:t>
      </w:r>
      <w:r w:rsidRPr="00813A05">
        <w:rPr>
          <w:rFonts w:ascii="Arial" w:eastAsia="Times New Roman" w:hAnsi="Arial" w:cs="Arial"/>
          <w:i/>
          <w:iCs/>
          <w:kern w:val="0"/>
          <w:sz w:val="24"/>
          <w:szCs w:val="24"/>
          <w:lang w:eastAsia="it-IT"/>
          <w14:ligatures w14:val="none"/>
        </w:rPr>
        <w:lastRenderedPageBreak/>
        <w:t>soltanto per ragioni umane io avessi combattuto a Èfeso contro le belve, a che mi gioverebbe? Se i morti non risorgono, mangiamo e beviamo, perché domani moriremo. Non lasciatevi ingannare: «Le cattive compagnie corrompono i buoni costumi». Tornate in voi stessi, come è giusto, e non peccate! Alcuni infatti dimostrano di non conoscere Dio; ve lo dico a vostra vergogna.</w:t>
      </w:r>
    </w:p>
    <w:p w14:paraId="54C53446" w14:textId="77777777" w:rsidR="00813A05" w:rsidRPr="00813A05" w:rsidRDefault="00813A05" w:rsidP="00813A05">
      <w:pPr>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i/>
          <w:iCs/>
          <w:kern w:val="0"/>
          <w:sz w:val="24"/>
          <w:szCs w:val="24"/>
          <w:lang w:eastAsia="it-IT"/>
          <w14:ligatures w14:val="none"/>
        </w:rPr>
        <w:t>Ma qualcuno dirà: «Come risorgono i morti? Con quale corpo verranno?». Stolto! Ciò che tu semini non prende vita, se prima non muore. Quanto a ciò che semini, non semini il corpo che nascerà, ma un semplice chicco di grano o di altro genere. E Dio gli dà un corpo come ha stabilito, e a ciascun seme il proprio corpo. Non tutti i corpi sono uguali: altro è quello degli uomini e altro quello degli animali; altro quello degli uccelli e altro quello dei pesci. Vi sono corpi celesti e corpi terrestri, ma altro è lo splendore dei corpi celesti, altro quello dei corpi terrestri. Altro è lo splendore del sole, altro lo splendore della luna e altro lo splendore delle stelle. Ogni stella infatti differisce da un’altra nello splendore. Così anche la risurrezione dei morti: è seminato nella corruzione, risorge nell’incorruttibilità; è seminato nella miseria, risorge nella gloria; è seminato nella debolezza, risorge nella potenza; è seminato corpo animale, risorge corpo spirituale.</w:t>
      </w:r>
    </w:p>
    <w:p w14:paraId="2C73447D" w14:textId="77777777" w:rsidR="00813A05" w:rsidRPr="00813A05" w:rsidRDefault="00813A05" w:rsidP="00813A05">
      <w:pPr>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i/>
          <w:iCs/>
          <w:kern w:val="0"/>
          <w:sz w:val="24"/>
          <w:szCs w:val="24"/>
          <w:lang w:eastAsia="it-IT"/>
          <w14:ligatures w14:val="none"/>
        </w:rPr>
        <w:t>Se c’è un corpo animale, vi è anche un corpo spirituale. Sta scritto infatti che il primo uomo, Adamo, divenne un essere vivente, ma l’ultimo Adamo divenne spirito datore di vita. Non vi fu prima il corpo spirituale, ma quello animale, e poi lo spirituale. Il primo uomo, tratto dalla terra, è fatto di terra; il secondo uomo viene dal cielo. Come è l’uomo terreno, così sono quelli di terra; e come è l’uomo celeste, così anche i celesti. E come eravamo simili all’uomo terreno, così saremo simili all’uomo celeste. Vi dico questo, o fratelli: carne e sangue non possono ereditare il regno di Dio, né ciò che si corrompe può ereditare l’incorruttibilità.</w:t>
      </w:r>
    </w:p>
    <w:p w14:paraId="5D1727D4" w14:textId="77777777" w:rsidR="00813A05" w:rsidRPr="00813A05" w:rsidRDefault="00813A05" w:rsidP="00813A05">
      <w:pPr>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i/>
          <w:iCs/>
          <w:kern w:val="0"/>
          <w:sz w:val="24"/>
          <w:szCs w:val="24"/>
          <w:lang w:eastAsia="it-IT"/>
          <w14:ligatures w14:val="none"/>
        </w:rPr>
        <w:t xml:space="preserve">Ecco, io vi annuncio un mistero: noi tutti non moriremo, ma tutti saremo trasformati, in un istante, in un batter d’occhio, al suono dell’ultima tromba. Essa infatti suonerà e i morti risorgeranno incorruttibili e noi saremo trasformati. È necessario infatti che questo corpo corruttibile si vesta d’incorruttibilità e questo corpo mortale si vesta d’immortalità. Quando poi questo corpo corruttibile si sarà vestito d’incorruttibilità e questo corpo mortale d’immortalità, si compirà la parola della Scrittura: La morte è stata inghiottita nella vittoria. Dov’è, o morte, la tua vittoria? Dov’è, o morte, il tuo pungiglione? </w:t>
      </w:r>
    </w:p>
    <w:p w14:paraId="5C5FE79A" w14:textId="77777777" w:rsidR="00813A05" w:rsidRPr="00813A05" w:rsidRDefault="00813A05" w:rsidP="00813A05">
      <w:pPr>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i/>
          <w:iCs/>
          <w:kern w:val="0"/>
          <w:sz w:val="24"/>
          <w:szCs w:val="24"/>
          <w:lang w:eastAsia="it-IT"/>
          <w14:ligatures w14:val="none"/>
        </w:rPr>
        <w:t xml:space="preserve">Il pungiglione della morte è il peccato e la forza del peccato è la Legge. Siano rese grazie a Dio, che ci dà la vittoria per mezzo del Signore nostro Gesù Cristo! Perciò, fratelli miei carissimi, rimanete saldi e irremovibili, progredendo sempre più nell’opera del Signore, sapendo che la vostra fatica non è vana nel Signore (1Cor 15,1-58). </w:t>
      </w:r>
    </w:p>
    <w:p w14:paraId="6644D4E3"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kern w:val="0"/>
          <w:sz w:val="24"/>
          <w:szCs w:val="24"/>
          <w:lang w:eastAsia="it-IT"/>
          <w14:ligatures w14:val="none"/>
        </w:rPr>
        <w:t xml:space="preserve">Oltremodo grande è il mistero della risurrezione del Signore. Peccato che di tutto questo mistero si sta perdendo ogni traccia nella fede cristiana, ormai ridotta ad un misero, povero, meschino immanentismo, essendo stata essa liberata da ogni trascendenza e soprannaturalità che sono la sua essenza e la sua sostanza. </w:t>
      </w:r>
    </w:p>
    <w:p w14:paraId="79A7EF6A"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kern w:val="0"/>
          <w:sz w:val="24"/>
          <w:szCs w:val="24"/>
          <w:lang w:eastAsia="it-IT"/>
          <w14:ligatures w14:val="none"/>
        </w:rPr>
        <w:t xml:space="preserve">Chi è ancora Gesù Cristo? E il sovrano dei re della terra. Tutti i re della terra sono sottoposti alla sua Signoria e da Lui saranno giudicati in ogni loro opera. È Lui il solo Giudice dei vivi e dei morti costituiti da Dio. Si compiono in Cristo Gesù le Parola che nel Magnifica della Vergine Maria sono profetizzate per il Dio di </w:t>
      </w:r>
      <w:r w:rsidRPr="00813A05">
        <w:rPr>
          <w:rFonts w:ascii="Arial" w:eastAsia="Times New Roman" w:hAnsi="Arial" w:cs="Arial"/>
          <w:kern w:val="0"/>
          <w:sz w:val="24"/>
          <w:szCs w:val="24"/>
          <w:lang w:eastAsia="it-IT"/>
          <w14:ligatures w14:val="none"/>
        </w:rPr>
        <w:lastRenderedPageBreak/>
        <w:t>Abramo, il Dio di Isacco, il Dio di Giacobbe:</w:t>
      </w:r>
      <w:r w:rsidRPr="00813A05">
        <w:rPr>
          <w:rFonts w:ascii="Arial" w:eastAsia="Times New Roman" w:hAnsi="Arial" w:cs="Arial"/>
          <w:i/>
          <w:iCs/>
          <w:kern w:val="0"/>
          <w:sz w:val="24"/>
          <w:szCs w:val="24"/>
          <w:lang w:eastAsia="it-IT"/>
          <w14:ligatures w14:val="none"/>
        </w:rPr>
        <w:t xml:space="preserve"> “Ha spiegato la potenza del suo braccio, ha disperso i superbi nei pensieri del loro cuore; ha rovesciato i potenti dai troni, ha innalzato gli umili; ha ricolmato di beni gli affamati, ha rimandato i ricchi a mani vuote” (Lc 1,51-53)</w:t>
      </w:r>
      <w:r w:rsidRPr="00813A05">
        <w:rPr>
          <w:rFonts w:ascii="Arial" w:eastAsia="Times New Roman" w:hAnsi="Arial" w:cs="Arial"/>
          <w:kern w:val="0"/>
          <w:sz w:val="24"/>
          <w:szCs w:val="24"/>
          <w:lang w:eastAsia="it-IT"/>
          <w14:ligatures w14:val="none"/>
        </w:rPr>
        <w:t>. Il giudizio di Cristo Gesù è oggi, nella storia, e anche nell’ultimo giorno. Ogni re, ogni governatore dei popoli e delle nazioni, ogni capo di Stato e di Governo, quanti amministrato la Legge e la Giustizia, quanti scrivo decreti e stati, sappiamo che di ogni parola che esce dalla loro bocca e che viene trasformata in legge, di ogni falso diritto che da essi viene proclamato vero diritto, oggi e domani sono chiamati in giudizio alla corte di Cristo Gesù. Sappiamo costoro che quanti hanno scritto la legge sull’aborto sono responsabili di tutti gli infanticidi che si sono sotto l’autorità di questa legge e così dicasi per la legge sul divorzio, la legge sull’eutanasia, la legge sul gender, ogni altra legge iniqua che essi scrivono o aiutano a scrivere o impongono che venga scritta. Ecco come i potenti della terra vengono ammoniti dallo Spirito Santo:</w:t>
      </w:r>
    </w:p>
    <w:p w14:paraId="3A98A560" w14:textId="77777777" w:rsidR="00813A05" w:rsidRPr="00813A05" w:rsidRDefault="00813A05" w:rsidP="00813A05">
      <w:pPr>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i/>
          <w:iCs/>
          <w:kern w:val="0"/>
          <w:sz w:val="24"/>
          <w:szCs w:val="24"/>
          <w:lang w:eastAsia="it-IT"/>
          <w14:ligatures w14:val="none"/>
        </w:rPr>
        <w:t>“Ascoltate dunque, o re, e cercate di comprendere; imparate, o governanti di tutta la terra. Porgete l’orecchio, voi dominatori di popoli, che siete orgogliosi di comandare su molte nazioni. Dal Signore vi fu dato il potere e l’autorità dall’Altissimo; egli esaminerà le vostre opere e scruterà i vostri propositi: pur essendo ministri del suo regno, non avete governato rettamente né avete osservato la legge né vi siete comportati secondo il volere di Dio. Terribile e veloce egli piomberà su di voi, poiché il giudizio è severo contro coloro che stanno in alto. Gli ultimi infatti meritano misericordia, ma i potenti saranno vagliati con rigore. Il Signore dell’universo non guarderà in faccia a nessuno, non avrà riguardi per la grandezza, perché egli ha creato il piccolo e il grande e a tutti provvede in egual modo. Ma sui dominatori incombe un’indagine inflessibile. Pertanto a voi, o sovrani, sono dirette le mie parole, perché impariate la sapienza e non cadiate in errore. Chi custodisce santamente le cose sante sarà riconosciuto santo, e quanti le avranno apprese vi troveranno una difesa.</w:t>
      </w:r>
    </w:p>
    <w:p w14:paraId="0D0D350F" w14:textId="77777777" w:rsidR="00813A05" w:rsidRPr="00813A05" w:rsidRDefault="00813A05" w:rsidP="00813A05">
      <w:pPr>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i/>
          <w:iCs/>
          <w:kern w:val="0"/>
          <w:sz w:val="24"/>
          <w:szCs w:val="24"/>
          <w:lang w:eastAsia="it-IT"/>
          <w14:ligatures w14:val="none"/>
        </w:rPr>
        <w:t xml:space="preserve">Bramate, pertanto, le mie parole, desideratele e ne sarete istruiti. La sapienza è splendida e non sfiorisce, facilmente si lascia vedere da coloro che la amano e si lascia trovare da quelli che la cercano. Nel farsi conoscere previene coloro che la desiderano. Chi si alza di buon mattino per cercarla non si affaticherà, la troverà seduta alla sua porta. Riflettere su di lei, infatti, è intelligenza perfetta, chi veglia a causa sua sarà presto senza affanni; poiché lei stessa va in cerca di quelli che sono degni di lei, appare loro benevola per le strade e in ogni progetto va loro incontro. Suo principio più autentico è il desiderio di istruzione, l’anelito per l’istruzione è amore, l’amore per lei è osservanza delle sue leggi, il rispetto delle leggi è garanzia di incorruttibilità e l’incorruttibilità rende vicini a Dio. Dunque il desiderio della sapienza innalza al regno. Se dunque, dominatori di popoli, vi compiacete di troni e di scettri, onorate la sapienza, perché possiate regnare sempre. Annuncerò che cos’è la sapienza e com’è nata, non vi terrò nascosti i suoi segreti, ma fin dalle origini ne ricercherò le tracce, metterò in chiaro la conoscenza di lei, non mi allontanerò dalla verità. Non mi farò compagno di chi si consuma d’invidia, perché costui non avrà nulla in comune con la sapienza. Il gran numero di sapienti è salvezza per il mondo, un re prudente è la sicurezza del popolo. Lasciatevi dunque ammaestrare dalle mie parole e ne trarrete profitto (Sap 6,1-25). </w:t>
      </w:r>
    </w:p>
    <w:p w14:paraId="4EB94A7A"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kern w:val="0"/>
          <w:sz w:val="24"/>
          <w:szCs w:val="24"/>
          <w:lang w:eastAsia="it-IT"/>
          <w14:ligatures w14:val="none"/>
        </w:rPr>
        <w:lastRenderedPageBreak/>
        <w:t xml:space="preserve">Ogni verità che viene annunciata non è per i cristiani. Il Dio di Gesù Cristo e Gesù Cristo Figlio Unigenito del Padre, nell’unità e nella comunione dello Spirito Santo, non è il Dio dei cristiani. È invece il solo Dio vivo e vero di ogni uomo, perché di ogni uomo è il suo Creatore e Signore. I cristiani sono coloro che hanno accolto il Dio che li ha creati e che in eterno è il solo Dio, Creatore, Signore. I cristiani sono coloro che devono annunciare ad ogni uomo che il Padre del Signore nostro Gesù Cristo e Gesù Cristo nostro Salvatore e Redentore e lo Spirito Santo il datore di ogni vita è il solo Dio vivo e vero ed è il solo loro Signore, Redentore, Creatore. Annunciare il vero, il solo vero Dio, il Dio vivo e vero ad ogni uomo non è solo dovere del cristiano, perché comando di Cristo Gesù. È anche un diritto di ogni uomo. Se è diritto e viene loro tolto, perché il solo Dio vivo e vero non viene annunciato, di questo diritto tolto e di tutte le conseguenze che esso produce e genera nella storia il cristiano è responsabilità dinanzi a Dio per l’eternità. </w:t>
      </w:r>
    </w:p>
    <w:p w14:paraId="356B15D8"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kern w:val="0"/>
          <w:sz w:val="24"/>
          <w:szCs w:val="24"/>
          <w:lang w:eastAsia="it-IT"/>
          <w14:ligatures w14:val="none"/>
        </w:rPr>
        <w:t>Ecco chi è Cristo Gesù per ogni uomo ed ecco anche quali sono i diritti che il cristiano deve rispettare attraverso l’obbedienza al comando di Gesù:</w:t>
      </w:r>
    </w:p>
    <w:p w14:paraId="6831CC0B"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kern w:val="0"/>
          <w:sz w:val="24"/>
          <w:szCs w:val="24"/>
          <w:lang w:eastAsia="it-IT"/>
          <w14:ligatures w14:val="none"/>
        </w:rPr>
        <w:t>Cristo Gesù è: Il Solo ed Unico Creatore dell’intero universo e dell’uomo. Il Solo ed Unico Redentore, Salvatore, Mediatore tra il Padre Celeste e ogni uomo e l’intera creazione. Il Solo che è la grazia, la verità, la via, la vita eterna per ogni uomo. Il Solo Signore del cielo e della terra. Il Solo Giudice dei vivi e dei morti. Il Solo Figlio generato dal Padre nell’oggi dell’eternità. Il Solo Figlio dell’uomo che viene sulle nubi del cielo. Il Solo che ha in mano il libro sigillato con sete sigilli e che lui apre secondo la sua volontà, governata dalla sua divina ed eterna sapienza. Il Solo che è morto per i nostri peccati ed il Solo che è risorto per la nostra giustificazione.</w:t>
      </w:r>
    </w:p>
    <w:p w14:paraId="596DB443"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kern w:val="0"/>
          <w:sz w:val="24"/>
          <w:szCs w:val="24"/>
          <w:lang w:eastAsia="it-IT"/>
          <w14:ligatures w14:val="none"/>
        </w:rPr>
        <w:t>Il Solo nome dato agli uomini nel quale è stabilito che possiamo essere salvati. Questa gloria è solo sua. A nessun altro il Padre, Dio, ha concesso questa gloria. Il Solo la cui Parola è Parola di vita eterna. Il Solo che ci ha lasciato il suo corpo come cibo di vita eterna e il suo sangue come bevanda di salvezza. Il Solo Differente Eterno, Soprannaturale, Divino e Umano. Lui è il Solo Creatore, il Solo Redentore. Tutti gli altri sono sue creature. Sono tutte creature che da Lui dovranno essere redente. Differenza altissima. Differenza di essere, di creazione, di redenzione, di salvezza di ogni essere. Il Solo Differente da tutto ciò che è esistito, esiste, esisterà sulla terra e nei cieli, nel tempo e nell’eternità. Il Solo Differente nella Parola, nell’Insegnamento, nel Comando. Il Solo Differente per Redenzione, Giustificazione, Salvezza, Mediazione, Rivelazione, Vita eterna, Verità, Grazia, Luce, Risurrezione. Il Solo Differente da ogni Profeta, Re, Sacerdote venuti prima di Lui nel Popolo del Signore. Il Solo Differente da Mosè, Elia, Eliseo, Isaia, Geremia, Ezechiele, Daniele, Giovanni il Battista. Il Solo Differente da ogni uomo che è esistito, esiste, esisterà. Ogni uomo è sua creatura. Da Lui è stato creato. Da Lui dovrà lasciarsi redimere e salvare. A Lui prestare ogni obbedienza. Il Solo Differente nella Preghiera.</w:t>
      </w:r>
    </w:p>
    <w:p w14:paraId="60A94841"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kern w:val="0"/>
          <w:sz w:val="24"/>
          <w:szCs w:val="24"/>
          <w:lang w:eastAsia="it-IT"/>
          <w14:ligatures w14:val="none"/>
        </w:rPr>
        <w:t xml:space="preserve">Il Solo Differente sulla Croce e nella Risurrezione. Il Solo Differente nel Tempo e nell’Eternità, nel Giudizio e nella Signoria. Il Solo Differente per Cuore, Mente, Pensieri. Il Solo Differente perché Lui solo è “Io-Sono”. Gli altri sono “Io-non-sono”. Lui è increato e divino ed eterno. Ogni altra cosa ha ricevuto l’essere per mezzo di Lui e in vista di Lui. Il Solo Differente per Natura e per Missione. Il Solo </w:t>
      </w:r>
      <w:r w:rsidRPr="00813A05">
        <w:rPr>
          <w:rFonts w:ascii="Arial" w:eastAsia="Times New Roman" w:hAnsi="Arial" w:cs="Arial"/>
          <w:kern w:val="0"/>
          <w:sz w:val="24"/>
          <w:szCs w:val="24"/>
          <w:lang w:eastAsia="it-IT"/>
          <w14:ligatures w14:val="none"/>
        </w:rPr>
        <w:lastRenderedPageBreak/>
        <w:t>Differente per Essenza e Sostanza. Il Solo Necessario eterno e universale. Il Solo nel quale si compie la nuova creazione. Non solo in Lui, ma ance per Lui e con Lui. Il Solo nel quale ogni unità si forma, cresce, giunge alla perfezione, raggiunge il suo fine eterno. Il Solo nel quale si compone l’unità dell’uomo con se stesso, dell’uomo con l’uomo, dell’uomo con la creazione. Il Solo nel quale si ricompone la verità dell’uomo con il suo Signore, Creatore, Dio. Il Solo nel quale si ricompone l’unità dei popoli con i popoli e delle nazioni con le nazioni.</w:t>
      </w:r>
    </w:p>
    <w:p w14:paraId="5945BE41"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kern w:val="0"/>
          <w:sz w:val="24"/>
          <w:szCs w:val="24"/>
          <w:lang w:eastAsia="it-IT"/>
          <w14:ligatures w14:val="none"/>
        </w:rPr>
        <w:t>Il Solo nel quale si ricompone l’unità dell’Antico e del Nuovo Testamento. Il Solo nel quale si ricompone l’unità della Rivelazione, della Tradizione, del Magistero. Il Solo nel quale si compie l’unità della verità con la morale e della morale con la verità. Il Solo nel quale si compie l’unità di ogni Parola di Dio con ogni Parola di Dio. Il Solo nel quale si compie l’unità di ogni scienza, filosofia, antropologia. Il Solo nel quale si compie l’unità tra fede creduta, fede vissuta, fede pregata. Il Solo nel quale si compie l’unità di tutto l’universo in una sola lode e in un solo inno di benedizione e di rendimento di grazia. Il Solo nel quale, per opera dello Spirito Santo e la mediazione di grazia, verità, luce, giustizia, santità della Chiesa una, santa, cattolica, apostolica, tutte le creature troveranno la loro unità. Il Solo Necessario eterno e universale, nel quale si ricompone l’unità di tutti i linguaggi dell’umanità, degli Angeli e dell’intera creazione. Introdurre in questo altissimo mistero di Cristo Gesù anche un solo atomo di falsità è tentazione e di conseguenza non amore verso l’uomo. Si dona all’uomo un Cristo avvelenato con la falsità e la menzogna.</w:t>
      </w:r>
    </w:p>
    <w:p w14:paraId="63A098E1"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kern w:val="0"/>
          <w:sz w:val="24"/>
          <w:szCs w:val="24"/>
          <w:lang w:eastAsia="it-IT"/>
          <w14:ligatures w14:val="none"/>
        </w:rPr>
        <w:t>Ma anche privare l’uomo di ogni diritto che il Padre celeste vuole che sia a lui donato è non amore verso l’uomo. Poiché ogni diritto nasce dalla divina volontà, il cristiano è obbligato a rispettare la volontà del suo Dio e Signore. Rispettare la divina volontà è amore. La rispetterà se darà questi diritti ad ogni uomo con la predicazione del Vangelo. Oggi questi diritti sono largamente e ampiamente calpestati:</w:t>
      </w:r>
    </w:p>
    <w:p w14:paraId="2315E4B4"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kern w:val="0"/>
          <w:sz w:val="24"/>
          <w:szCs w:val="24"/>
          <w:lang w:eastAsia="it-IT"/>
          <w14:ligatures w14:val="none"/>
        </w:rPr>
        <w:t xml:space="preserve">È Diritto dell’uomo: conoscere la vera sorgente della salvezza che è Cristo Gesù. È Diritto dell’uomo che gli venga annunziato Gesù Signore secondo la purissima verità del Vangelo. È Diritto dell’uomo rinascere da acqua e da Spirito Santo. È Diritto dell’uomo essere incorporato alla Chiesa una, santa, cattolica, apostolica, che è solo quella il cui fondamento visibile è Pietro. È Diritto dell’uomo essere confortato con la grazia e la verità di Cristo Signore, e perennemente sostenuto dall’insegnamento della vera Parola del Vangelo. È Diritto dell’uomo conoscere in pienezza di verità chi è il suo Creatore, Signore, Dio, verità da Lui stesso rivelata. È Diritto dell’uomo seguire la mozione dello Spirito Santo, che spinge verso una via di santità anziché verso un’altra, anch’essa di santità. </w:t>
      </w:r>
    </w:p>
    <w:p w14:paraId="19F395A0"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kern w:val="0"/>
          <w:sz w:val="24"/>
          <w:szCs w:val="24"/>
          <w:lang w:eastAsia="it-IT"/>
          <w14:ligatures w14:val="none"/>
        </w:rPr>
        <w:t xml:space="preserve">È Diritto dell’uomo raggiungere la vera salvezza nel tempo e nell’eternità. Essa è una sola: divenire corpo di Cristo e vivere la vita di Cristo nel proprio corpo, nella propria anima, nel proprio spirito. Non è né evangelico, né ecclesiale, né sacerdotale, né cristiano ignorare, negare, calpestare questi essenziali, fondamentali, costitutivi diritti dell’uomo. È Diritto dell’uomo ricevere nel battesimo “i geni di Cristo”, che sono “geni di Dio”, divenendo così partecipi del suo patrimonio genetico contenuto nella natura divina. Si gusta così la vita eterna, secondo la verità del Vangelo e non secondo la falsità della cattiva </w:t>
      </w:r>
      <w:r w:rsidRPr="00813A05">
        <w:rPr>
          <w:rFonts w:ascii="Arial" w:eastAsia="Times New Roman" w:hAnsi="Arial" w:cs="Arial"/>
          <w:kern w:val="0"/>
          <w:sz w:val="24"/>
          <w:szCs w:val="24"/>
          <w:lang w:eastAsia="it-IT"/>
          <w14:ligatures w14:val="none"/>
        </w:rPr>
        <w:lastRenderedPageBreak/>
        <w:t>teologizzazione. È Diritto dell’uomo nascere da una vera famiglia. Ogni uomo deve essere il frutto di una famiglia, non di un uomo e di una donna, non di una provetta, non di una macchina, non di unioni illegittime, non di relazioni extraconiugali, non di relazioni prematrimoniali. Non di uteri in affitto. Non di madri surrogate. Neanche di madri biologiche. Non di sperma e di ovuli venduti e comprati. Il figlio mai dovrà essere il prodotto di una scienza atea. Il figlio dovrà essere il frutto dell’amore tra un uomo e una donna. Ecco perché il figlio per natura deve nascere da un vera famiglia ed è vera famiglia solo quella tra un uomo e una donna, con patto pubblico nel quale ci si impegna alla fedeltà e all’indissolubilità. Altre famiglie non sono, mai potranno essere secondo Dio.</w:t>
      </w:r>
    </w:p>
    <w:p w14:paraId="30BFD280"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kern w:val="0"/>
          <w:sz w:val="24"/>
          <w:szCs w:val="24"/>
          <w:lang w:eastAsia="it-IT"/>
          <w14:ligatures w14:val="none"/>
        </w:rPr>
        <w:t xml:space="preserve">È Diritto di ogni uomo conoscere il suo Creatore. Non Colui che ha creato l’uomo e la donna agli inizi, dai quali poi ogni altra vita nasce. Per la fede biblica e per la dottrina cattolica questa non è verità piena e perfetta. L’uomo e la donna donano il corpo, la carne. Non sono essi i soli procreatori dell’uomo. La carne non è l’uomo. L’anima dell’uomo è creata direttamente da Dio ed è l’anima che fa della carne un essere vivente. È Diritto di ogni uomo conoscere il vero Creatore della sua anima, il vero Creatore della sua umanità. Il vero Creatore dal quale viene la bellezza della sua vita. Se è suo diritto. a nessun uomo deve essere impedito di conoscere il suo vero Creatore, il suo vero Signore, il suo vero Dio. </w:t>
      </w:r>
    </w:p>
    <w:p w14:paraId="49FB34E4"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kern w:val="0"/>
          <w:sz w:val="24"/>
          <w:szCs w:val="24"/>
          <w:lang w:eastAsia="it-IT"/>
          <w14:ligatures w14:val="none"/>
        </w:rPr>
        <w:t xml:space="preserve">Per questo naturale, fondamentale, essenziale Diritto, a nessun uomo si può vietare il cammino verso la verità più pura e più santa. Ad ogni uomo deve essere lasciata libertà di cercare e trovare il vero Dio. Se è Diritto di ogni uomo trovare il vero Dio, è anche dovere di chi già la conosce farglielo incontrare. È Diritto di chi conosce il vero Dio far conoscere il vero Dio ad ogni altro uomo. Il vero Dio va annunciato secondo le Leggi del vero Dio: si annuncia il vero Dio e si consegna la vera conoscenza alla razionalità e alla volontà di chi ascolta. Il vero Dio non può essere imposto ad alcuno. Il vero Dio è sempre un dono esposto al rifiuto. A chi conosce il vero Dio, la libertà di offrire il vero Dio. Agli altri, la volontà di accoglierlo o di rifiutarlo. questo Diritto alla conoscenza del vero Creatore dell’uomo la Chiesa cattolica lo riconosce all’uomo prima del suo concepimento. Questo diritto è talmente essenziale per essa, che senza la volontà di rispettarlo, essa non celebra il matrimonio. Se gli sposi dovessero dire: No, noi non rispettiamo questo diritto, il rito finirebbe in questo istante. Viene violato un diritto fondamentale della vita di un uomo. </w:t>
      </w:r>
    </w:p>
    <w:p w14:paraId="4528F81A"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kern w:val="0"/>
          <w:sz w:val="24"/>
          <w:szCs w:val="24"/>
          <w:lang w:eastAsia="it-IT"/>
          <w14:ligatures w14:val="none"/>
        </w:rPr>
        <w:t>È Diritto dell’uomo essere concepito. La famiglia voluta da Dio è ordinata non solo all’intima unione dell’uomo e della donna, a fare cioè una sola carne, ma anche perché dalla sola carne venga altra vita. Fine unitivo e procreativo devono essere un solo fine. Paternità e maternità responsabile non significa che è dalla volontà dell’uomo o della donna avere o non avere figli. Significa invece che il diritto dell’uomo ad essere concepito debba essere vissuto con grande responsabilità. Grande responsabilità non significa non concepimento, significa soprattutto anche concepimento. Si è responsabili perché si deve rendere conto a Dio di ogni decisione presa e non può esserci vera responsabilità se non nella sapienza, conoscenza, intelletto, consiglio che vengono dallo Spirito Santo dietro insistente preghiera. La preghiera è l’alito della nostra vita.</w:t>
      </w:r>
    </w:p>
    <w:p w14:paraId="4FC2DF27"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kern w:val="0"/>
          <w:sz w:val="24"/>
          <w:szCs w:val="24"/>
          <w:lang w:eastAsia="it-IT"/>
          <w14:ligatures w14:val="none"/>
        </w:rPr>
        <w:lastRenderedPageBreak/>
        <w:t xml:space="preserve">È Diritto di ogni uomo conoscere, amare, vivere con il proprio padre e la propria madre. Non può un figlio avere più “padri” o un padre, non vero padre, perché non è sangue del suo sangue, carne dalla sua carne. La paternità può essere solo sangue da sangue. Nessun figlio dovrà essere tolto alla madre vera e nessuna donna può gestire nel grembo un feto che non sia suo sangue e sua carne. Deve essere anche carne e sangue dell’uomo con il quale ha stretto un patto pubblico di amore fedele e indissolubile. </w:t>
      </w:r>
    </w:p>
    <w:p w14:paraId="01F7AF9E"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kern w:val="0"/>
          <w:sz w:val="24"/>
          <w:szCs w:val="24"/>
          <w:lang w:eastAsia="it-IT"/>
          <w14:ligatures w14:val="none"/>
        </w:rPr>
        <w:t xml:space="preserve">Ecco perché È Diritto dell’uomo, per disposizione eterna del suo Creatore, nascere da una vera famiglia ed è vera famiglia quella fatta secondo la sua volontà. Con aborto, divorzio, maternità e paternità surrogate, fecondazioni eterologhe, impianto di embrioni tratti da persone ignote, utero in affitto, adozione da parte di coppie non secondo natura, chi soffre è l’uomo. Chi subisce è l’uomo. È all’uomo che viene negato il diritto alla vita secondo Dio. </w:t>
      </w:r>
    </w:p>
    <w:p w14:paraId="1618E8B6"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kern w:val="0"/>
          <w:sz w:val="24"/>
          <w:szCs w:val="24"/>
          <w:lang w:eastAsia="it-IT"/>
          <w14:ligatures w14:val="none"/>
        </w:rPr>
        <w:t>Calpestare uno solo di questi diritti è non amare l’uomo, ma prima ancora è non amare il Padre nostro celeste. Chi vuole amare l’uomo secondo purezza di verità deve elargire ad ogni uomo questi doni che a lui sono stati consegnati perché sia lui a darli ad ogni uomo:</w:t>
      </w:r>
    </w:p>
    <w:p w14:paraId="54A45D51"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kern w:val="0"/>
          <w:sz w:val="24"/>
          <w:szCs w:val="24"/>
          <w:lang w:eastAsia="it-IT"/>
          <w14:ligatures w14:val="none"/>
        </w:rPr>
        <w:t>Dono è il Padre nostro celeste, il nostro Dio e Creatore e Signore che in Cristo si dona a noi con tutta la sua divina onnipotenza di amore di salvezza e di redenzione. Dono è il Figlio suo come nostro Redentore, Salvatore, Grazia, Verità, Luce, Vita Eterna, Espiazione, Giustizia, Risurrezione. Dono è lo Spirito Santo che deve formare tutto Cristo nel nostro corpo, nella nostra anima, nel nostro Spirito. Dono è la Vergine Maria, la Madre di Dio, come nostra vera Madre. Dono è la Chiesa, corpo di Cristo, come sacramento della luce e della grazia di Cristo Gesù a sevizio del mondo intero. Dono è l’eredità eterna a quanti hanno realizzato Cristo Gesù nel loro corpo, anima, spirito. Doni preziosi e grandissimi sono tutti i sacramenti della Chiesa; il Vangelo della vita e della salvezza.</w:t>
      </w:r>
    </w:p>
    <w:p w14:paraId="409CDD0B"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kern w:val="0"/>
          <w:sz w:val="24"/>
          <w:szCs w:val="24"/>
          <w:lang w:eastAsia="it-IT"/>
          <w14:ligatures w14:val="none"/>
        </w:rPr>
        <w:t xml:space="preserve">Dono di Dio sono gli Apostoli di Cristo, i Profeti, i Maestri e Dottori ogni giorno consacrati all’edificazione del corpo di Cristo sulla nostra terra. Dono sono tutti i carismi della Spirito Santo da mettere a servizio dell’unico corpo di Cristo che è la Chiesa. Dono è la partecipazione di ogni battezzato nel corpo di Cristo della natura divina. Dono è la nostra chiamata ad essere una cosa sola in Cristo, per vivere tutta la vita di Cristo nel nostro corpo, nella nostra anima, nel nostro spirito. Dono per il mondo intero è il cristiano, scelto da Dio per manifestare, annunciare, rivelare la sua gloria. Se il cristiano non manifesta la gloria di Dio Padre, tutto il mondo precipita e si inabissa in un buio nel quale mai potrà nascere la vera vita. Purtroppo oggi non si crede più dalla purissima verità della Parola della Divina Rivelazione. Si parla dal cuore dell’uomo, fradicio di falsità, menzogna, inganno, immanentismo, svuotato di ogni verità oggettiva soprannaturale, divina, eterna, trascendente. Nel cristiano non parla più il cuore di Cristo Gesù, parla invece il cuore di Satana. Attestano che nel cristiano parla il cuore di Satana tutte le menzogna e le falsità che oggi sono dette su Dio e di conseguenza anche sull’uomo e su ogni altra realtà esistente. </w:t>
      </w:r>
    </w:p>
    <w:p w14:paraId="5CD8C90F" w14:textId="77777777" w:rsidR="00813A05" w:rsidRPr="00813A05" w:rsidRDefault="00813A05" w:rsidP="00813A05">
      <w:pPr>
        <w:spacing w:after="120" w:line="240" w:lineRule="auto"/>
        <w:jc w:val="both"/>
        <w:rPr>
          <w:rFonts w:ascii="Greek" w:eastAsia="Times New Roman" w:hAnsi="Greek" w:cs="Greek"/>
          <w:kern w:val="0"/>
          <w:sz w:val="26"/>
          <w:szCs w:val="26"/>
          <w:lang w:eastAsia="it-IT"/>
          <w14:ligatures w14:val="none"/>
        </w:rPr>
      </w:pPr>
      <w:r w:rsidRPr="00813A05">
        <w:rPr>
          <w:rFonts w:ascii="Arial" w:eastAsia="Times New Roman" w:hAnsi="Arial" w:cs="Arial"/>
          <w:b/>
          <w:bCs/>
          <w:kern w:val="0"/>
          <w:sz w:val="26"/>
          <w:szCs w:val="26"/>
          <w:lang w:eastAsia="it-IT"/>
          <w14:ligatures w14:val="none"/>
        </w:rPr>
        <w:t xml:space="preserve">VV 1,5-6: </w:t>
      </w:r>
      <w:bookmarkStart w:id="36" w:name="_Hlk135065716"/>
      <w:bookmarkStart w:id="37" w:name="_Hlk135065738"/>
      <w:r w:rsidRPr="00813A05">
        <w:rPr>
          <w:rFonts w:ascii="Arial" w:eastAsia="Times New Roman" w:hAnsi="Arial" w:cs="Arial"/>
          <w:kern w:val="0"/>
          <w:sz w:val="24"/>
          <w:szCs w:val="24"/>
          <w:lang w:eastAsia="it-IT"/>
          <w14:ligatures w14:val="none"/>
        </w:rPr>
        <w:t>A Colui che ci ama e ci ha liberati dai nostri peccati con il suo sangue, che ha fatto di noi un regno, sacerdoti per il suo Dio e Padre, a lui la gloria e la potenza nei secoli dei secoli. Amen</w:t>
      </w:r>
      <w:bookmarkEnd w:id="36"/>
      <w:r w:rsidRPr="00813A05">
        <w:rPr>
          <w:rFonts w:ascii="Arial" w:eastAsia="Times New Roman" w:hAnsi="Arial" w:cs="Arial"/>
          <w:kern w:val="0"/>
          <w:sz w:val="24"/>
          <w:szCs w:val="24"/>
          <w:lang w:eastAsia="it-IT"/>
          <w14:ligatures w14:val="none"/>
        </w:rPr>
        <w:t>.</w:t>
      </w:r>
      <w:bookmarkEnd w:id="37"/>
      <w:r w:rsidRPr="00813A05">
        <w:rPr>
          <w:rFonts w:ascii="Arial" w:eastAsia="Times New Roman" w:hAnsi="Arial" w:cs="Arial"/>
          <w:kern w:val="0"/>
          <w:sz w:val="24"/>
          <w:szCs w:val="24"/>
          <w:lang w:eastAsia="it-IT"/>
          <w14:ligatures w14:val="none"/>
        </w:rPr>
        <w:t xml:space="preserve"> </w:t>
      </w:r>
      <w:r w:rsidRPr="00813A05">
        <w:rPr>
          <w:rFonts w:ascii="Arial" w:eastAsia="Times New Roman" w:hAnsi="Arial" w:cs="Arial"/>
          <w:kern w:val="0"/>
          <w:sz w:val="24"/>
          <w:szCs w:val="24"/>
          <w:lang w:val="la-Latn" w:eastAsia="it-IT"/>
          <w14:ligatures w14:val="none"/>
        </w:rPr>
        <w:t xml:space="preserve">Qui dilexit nos et lavit nos a peccatis nostris </w:t>
      </w:r>
      <w:r w:rsidRPr="00813A05">
        <w:rPr>
          <w:rFonts w:ascii="Arial" w:eastAsia="Times New Roman" w:hAnsi="Arial" w:cs="Arial"/>
          <w:kern w:val="0"/>
          <w:sz w:val="24"/>
          <w:szCs w:val="24"/>
          <w:lang w:val="la-Latn" w:eastAsia="it-IT"/>
          <w14:ligatures w14:val="none"/>
        </w:rPr>
        <w:lastRenderedPageBreak/>
        <w:t>in sanguine suo et fecit nostrum regnum sacerdotes Deo et Patri suo ipsi gloria et imperium in saecula saeculorum amen</w:t>
      </w:r>
      <w:r w:rsidRPr="00813A05">
        <w:rPr>
          <w:rFonts w:ascii="Arial" w:eastAsia="Times New Roman" w:hAnsi="Arial" w:cs="Arial"/>
          <w:kern w:val="0"/>
          <w:sz w:val="24"/>
          <w:szCs w:val="24"/>
          <w:lang w:eastAsia="it-IT"/>
          <w14:ligatures w14:val="none"/>
        </w:rPr>
        <w:t xml:space="preserve">. </w:t>
      </w:r>
      <w:r w:rsidRPr="00813A05">
        <w:rPr>
          <w:rFonts w:ascii="Greek" w:eastAsia="Times New Roman" w:hAnsi="Greek" w:cs="Greek"/>
          <w:kern w:val="0"/>
          <w:sz w:val="26"/>
          <w:szCs w:val="26"/>
          <w:lang w:eastAsia="it-IT"/>
          <w14:ligatures w14:val="none"/>
        </w:rPr>
        <w:t>Tù ¢gapînti ¹m©j kaˆ lÚsanti ¹m©j ™k tîn ¡martiîn ¹mîn ™n tù a†mati aÙtoà, kaˆ ™po…hsen ¹m©j basile…an, ƒere‹j tù qeù kaˆ patrˆ aÙtoà, aÙtù ¹ dÒxa kaˆ tÕ kr£toj e„j toÝj a„înaj [tîn a„ènwn]: ¢m»n.</w:t>
      </w:r>
    </w:p>
    <w:p w14:paraId="03A62B08"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b/>
          <w:bCs/>
          <w:kern w:val="0"/>
          <w:sz w:val="24"/>
          <w:szCs w:val="24"/>
          <w:lang w:eastAsia="it-IT"/>
          <w14:ligatures w14:val="none"/>
        </w:rPr>
        <w:t>A Colui che ci ama e ci ha liberati dai nostri peccati con il suo sangue</w:t>
      </w:r>
      <w:r w:rsidRPr="00813A05">
        <w:rPr>
          <w:rFonts w:ascii="Arial" w:eastAsia="Times New Roman" w:hAnsi="Arial" w:cs="Arial"/>
          <w:kern w:val="0"/>
          <w:sz w:val="24"/>
          <w:szCs w:val="24"/>
          <w:lang w:eastAsia="it-IT"/>
          <w14:ligatures w14:val="none"/>
        </w:rPr>
        <w:t xml:space="preserve">, </w:t>
      </w:r>
    </w:p>
    <w:p w14:paraId="18CD7892"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kern w:val="0"/>
          <w:sz w:val="24"/>
          <w:szCs w:val="24"/>
          <w:lang w:eastAsia="it-IT"/>
          <w14:ligatures w14:val="none"/>
        </w:rPr>
        <w:t xml:space="preserve">Cristo Gesù ci ama. Perché ci ama, ci ha liberati dai nostri peccati. Come ci ha liberati? Lavandoci nel suo sangue. Purificandoci in esso e per esso. Aspergendoci con esso. La nostra redenzione è costata a Dio Padre il sangue del Figlio suo, la sua morte per crocifissione. </w:t>
      </w:r>
      <w:r w:rsidRPr="00813A05">
        <w:rPr>
          <w:rFonts w:ascii="Arial" w:eastAsia="Times New Roman" w:hAnsi="Arial" w:cs="Arial"/>
          <w:i/>
          <w:iCs/>
          <w:kern w:val="0"/>
          <w:sz w:val="24"/>
          <w:szCs w:val="24"/>
          <w:lang w:eastAsia="it-IT"/>
          <w14:ligatures w14:val="none"/>
        </w:rPr>
        <w:t>“Dio ha tanto amato il mondo da darci il suo Figlio Unigenito, affinché chiunque crede in Lui non muoia, ma abbia la vita nel suo nome” (Gv 3,16)</w:t>
      </w:r>
      <w:r w:rsidRPr="00813A05">
        <w:rPr>
          <w:rFonts w:ascii="Arial" w:eastAsia="Times New Roman" w:hAnsi="Arial" w:cs="Arial"/>
          <w:kern w:val="0"/>
          <w:sz w:val="24"/>
          <w:szCs w:val="24"/>
          <w:lang w:eastAsia="it-IT"/>
          <w14:ligatures w14:val="none"/>
        </w:rPr>
        <w:t>. Oggi urge gridarlo con ogni forza e mettendo ogni energia di Spirito Santo: Solo Cristo Gesù è il Redentore del genere umano. Il Padre, Dio, non ha dato a noi altri Redentori. Altri Salvatori non esistono. Non ci sono altri Dei. Non ci sono altri Signori, Non ci sono altri Creatori. La perdita della purissima verità della nostra fede ha prodotto come primo frutto il totale rinnegamento di Cristo Gesù. O si rimette Gesù Signore al centro e come unico cuore della nostra fede, oppure si condanna l’umanità ad essere sepolta da un diluvio di idolatra, di immoralità, di ogni ingiustizia, diluvio sette volte più devastante del diluvio dei tempi di Noè. Ma noi oggi stiamo giocando al massacro di tutta la nostra fede e di ogni verità sulla quale essa è stata fondata sul sangue di Cristo Gesù, al quale si unisce il sangue di tutto il suo corpo. Oggi moltissima teologia e moltissimo pensiero dei cristiani, altro non è se non il pensiero di Satana trasformato ed elevato a pensiero di Dio. Che il Signore ci svegli presto da questo sonno di falsità, di menzogna, di morte spirituale.</w:t>
      </w:r>
    </w:p>
    <w:p w14:paraId="1D974864"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b/>
          <w:bCs/>
          <w:kern w:val="0"/>
          <w:sz w:val="24"/>
          <w:szCs w:val="24"/>
          <w:lang w:eastAsia="it-IT"/>
          <w14:ligatures w14:val="none"/>
        </w:rPr>
        <w:t>Che ha fatto di noi un regno, sacerdoti per il suo Dio e Padre</w:t>
      </w:r>
      <w:r w:rsidRPr="00813A05">
        <w:rPr>
          <w:rFonts w:ascii="Arial" w:eastAsia="Times New Roman" w:hAnsi="Arial" w:cs="Arial"/>
          <w:kern w:val="0"/>
          <w:sz w:val="24"/>
          <w:szCs w:val="24"/>
          <w:lang w:eastAsia="it-IT"/>
          <w14:ligatures w14:val="none"/>
        </w:rPr>
        <w:t xml:space="preserve">… Quando noi possiamo parlare di regno? Quando vi è un solo re, una sola legge, un solo popolo, che è il popolo di Dio. Dio ha costituito Cristo Gesù nostro Re, non solo degli uomini, ma di tutto l’universo da Lui creato. Quando noi siamo regno? Quando scegliamo o accogliamo Cristo come nostro unico Re e la sua Parola come unica Legge della nostra vita. Se non accogliamo Cristo Gesù come nostro solo ed unico Re, non siamo regno di Dio. Se non accogliamo la sua Parola come unica Legge per la nostra vita, neanche in questo caso siamo regno di Dio. Si è regno se Cristo è il nostro Re e la sua Parola la nostra Legge, Legge non di una sola persona, ma di tutti coloro che accolgono Lui. Dobbiamo confessare che oggi il regno di Dio, regno di Cristo Gesù, è in frantumi. Non solo. Neanche più si potrà formare sulla nostra terra, dal momento che non si può più formare il corpo di Cristo, a motivo della devastazione operata nella sua Parola. Se non ridiamo piena vita alla sua Parola, anche nei più piccoli frammenti di essa, per Cristo Gesù e per il suo regno ben presto ci sarà assai poco spazio sulla nostra terra. Questa sarà invasa dalla più devastante idolatria, zoolatria, ingiustizia, immoralità. Ogni frammento di verità che si toglie a Cristo, la si toglie all’uomo. Ogni falsità che si dona a Cristo, la si dona all’uomo. </w:t>
      </w:r>
    </w:p>
    <w:p w14:paraId="4FC0E584" w14:textId="77777777" w:rsidR="00813A05" w:rsidRPr="00813A05" w:rsidRDefault="00813A05" w:rsidP="00813A05">
      <w:pPr>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kern w:val="0"/>
          <w:sz w:val="24"/>
          <w:szCs w:val="24"/>
          <w:lang w:eastAsia="it-IT"/>
          <w14:ligatures w14:val="none"/>
        </w:rPr>
        <w:t xml:space="preserve">Cristo Gesù non solo fai di noi un regno, ci fa anche sacerdoti per il suo Dio e Padre. Si compie così la Parola del nostro Dio, da Lui pronunciata sul Monte Sinai e consegnata a Mosè perché la consegnasse al suo popolo: </w:t>
      </w:r>
      <w:r w:rsidRPr="00813A05">
        <w:rPr>
          <w:rFonts w:ascii="Arial" w:eastAsia="Times New Roman" w:hAnsi="Arial" w:cs="Arial"/>
          <w:i/>
          <w:iCs/>
          <w:kern w:val="0"/>
          <w:sz w:val="24"/>
          <w:szCs w:val="24"/>
          <w:lang w:eastAsia="it-IT"/>
          <w14:ligatures w14:val="none"/>
        </w:rPr>
        <w:t xml:space="preserve">“Mosè salì verso Dio, e il Signore lo chiamò dal monte, dicendo: «Questo dirai alla casa di </w:t>
      </w:r>
      <w:r w:rsidRPr="00813A05">
        <w:rPr>
          <w:rFonts w:ascii="Arial" w:eastAsia="Times New Roman" w:hAnsi="Arial" w:cs="Arial"/>
          <w:i/>
          <w:iCs/>
          <w:kern w:val="0"/>
          <w:sz w:val="24"/>
          <w:szCs w:val="24"/>
          <w:lang w:eastAsia="it-IT"/>
          <w14:ligatures w14:val="none"/>
        </w:rPr>
        <w:lastRenderedPageBreak/>
        <w:t xml:space="preserve">Giacobbe e annuncerai agli Israeliti: Voi stessi avete visto ciò che io ho fatto all’Egitto e come ho sollevato voi su ali di aquile e vi ho fatto venire fino a me. Ora, se darete ascolto alla mia voce e custodirete la mia alleanza, voi sarete per me una proprietà particolare tra tutti i popoli; mia infatti è tutta la terra! Voi sarete per me un regno di sacerdoti e una nazione santa”. Queste parole dirai agli Israeliti»”. (Es 19,3-6). </w:t>
      </w:r>
    </w:p>
    <w:p w14:paraId="3631D3D8"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kern w:val="0"/>
          <w:sz w:val="24"/>
          <w:szCs w:val="24"/>
          <w:lang w:eastAsia="it-IT"/>
          <w14:ligatures w14:val="none"/>
        </w:rPr>
        <w:t xml:space="preserve">Questa Parola del Signore è confermata anche dalla profezia di Isaia: </w:t>
      </w:r>
      <w:r w:rsidRPr="00813A05">
        <w:rPr>
          <w:rFonts w:ascii="Arial" w:eastAsia="Times New Roman" w:hAnsi="Arial" w:cs="Arial"/>
          <w:i/>
          <w:iCs/>
          <w:kern w:val="0"/>
          <w:sz w:val="24"/>
          <w:szCs w:val="24"/>
          <w:lang w:eastAsia="it-IT"/>
          <w14:ligatures w14:val="none"/>
        </w:rPr>
        <w:t>“Lo spirito del Signore Dio è su di me, perché il Signore mi ha consacrato con l’unzione; mi ha mandato a portare il lieto annuncio ai miseri, a fasciare le piaghe dei cuori spezzati, a proclamare la libertà degli schiavi, la scarcerazione dei prigionieri, a promulgare l’anno di grazia del Signore, il giorno di vendetta del nostro Dio, per consolare tutti gli afflitti, per dare agli afflitti di Sion una corona invece della cenere, olio di letizia invece dell’abito da lutto, veste di lode invece di uno spirito mesto. Essi si chiameranno querce di giustizia, piantagione del Signore, per manifestare la sua gloria. Riedificheranno le rovine antiche, ricostruiranno i vecchi ruderi, restaureranno le città desolate, i luoghi devastati dalle generazioni passate. Ci saranno estranei a pascere le vostre greggi e figli di stranieri saranno vostri contadini e vignaioli. Voi sarete chiamati sacerdoti del Signore, ministri del nostro Dio sarete detti. Vi nutrirete delle ricchezze delle nazioni, vi vanterete dei loro beni. Invece della loro vergogna riceveranno il doppio, invece dell’insulto avranno in sorte grida di gioia; per questo erediteranno il doppio nella loro terra, avranno una gioia eterna. Perché io sono il Signore che amo il diritto e odio la rapina e l’ingiustizia: io darò loro fedelmente il salario, concluderò con loro un’alleanza eterna. Sarà famosa tra le genti la loro stirpe, la loro discendenza in mezzo ai popoli. Coloro che li vedranno riconosceranno che essi sono la stirpe benedetta dal Signore. Io gioisco pienamente nel Signore, la mia anima esulta nel mio Dio, perché mi ha rivestito delle vesti della salvezza, mi ha avvolto con il mantello della giustizia, come uno sposo si mette il diadema e come una sposa si adorna di gioielli. Poiché, come la terra produce i suoi germogli e come un giardino fa germogliare i suoi semi, così il Signore Dio farà germogliare la giustizia e la lode davanti a tutte le genti (Is 61,1-11)</w:t>
      </w:r>
      <w:r w:rsidRPr="00813A05">
        <w:rPr>
          <w:rFonts w:ascii="Arial" w:eastAsia="Times New Roman" w:hAnsi="Arial" w:cs="Arial"/>
          <w:kern w:val="0"/>
          <w:sz w:val="24"/>
          <w:szCs w:val="24"/>
          <w:lang w:eastAsia="it-IT"/>
          <w14:ligatures w14:val="none"/>
        </w:rPr>
        <w:t xml:space="preserve">. </w:t>
      </w:r>
    </w:p>
    <w:p w14:paraId="3098C59C"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kern w:val="0"/>
          <w:sz w:val="24"/>
          <w:szCs w:val="24"/>
          <w:lang w:eastAsia="it-IT"/>
          <w14:ligatures w14:val="none"/>
        </w:rPr>
        <w:t xml:space="preserve">Perché Gesù ci fa sacerdoti per il suo Dio e Padre? </w:t>
      </w:r>
      <w:r w:rsidRPr="00813A05">
        <w:rPr>
          <w:rFonts w:ascii="Arial" w:eastAsia="Times New Roman" w:hAnsi="Arial" w:cs="Arial"/>
          <w:b/>
          <w:bCs/>
          <w:kern w:val="0"/>
          <w:sz w:val="24"/>
          <w:szCs w:val="24"/>
          <w:lang w:eastAsia="it-IT"/>
          <w14:ligatures w14:val="none"/>
        </w:rPr>
        <w:t>Per testimoniare e annunciare la Parola della salvezza e della redenzione e per mostrare attraverso la nostra vita le grandi opere da Lui compiute in noi.</w:t>
      </w:r>
      <w:r w:rsidRPr="00813A05">
        <w:rPr>
          <w:rFonts w:ascii="Arial" w:eastAsia="Times New Roman" w:hAnsi="Arial" w:cs="Arial"/>
          <w:kern w:val="0"/>
          <w:sz w:val="24"/>
          <w:szCs w:val="24"/>
          <w:lang w:eastAsia="it-IT"/>
          <w14:ligatures w14:val="none"/>
        </w:rPr>
        <w:t xml:space="preserve"> </w:t>
      </w:r>
    </w:p>
    <w:p w14:paraId="6FE1B7BA" w14:textId="77777777" w:rsidR="00813A05" w:rsidRPr="00813A05" w:rsidRDefault="00813A05" w:rsidP="00813A05">
      <w:pPr>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kern w:val="0"/>
          <w:sz w:val="24"/>
          <w:szCs w:val="24"/>
          <w:lang w:eastAsia="it-IT"/>
          <w14:ligatures w14:val="none"/>
        </w:rPr>
        <w:t>Ecco come questa verità viene annunciata dall’Apostolo Pietro: “</w:t>
      </w:r>
      <w:r w:rsidRPr="00813A05">
        <w:rPr>
          <w:rFonts w:ascii="Arial" w:eastAsia="Times New Roman" w:hAnsi="Arial" w:cs="Arial"/>
          <w:i/>
          <w:iCs/>
          <w:kern w:val="0"/>
          <w:sz w:val="24"/>
          <w:szCs w:val="24"/>
          <w:lang w:eastAsia="it-IT"/>
          <w14:ligatures w14:val="none"/>
        </w:rPr>
        <w:t xml:space="preserve">Allontanate dunque ogni genere di cattiveria e di frode, ipocrisie, gelosie e ogni maldicenza. Come bambini appena nati desiderate avidamente il genuino latte spirituale, grazie al quale voi possiate crescere verso la salvezza, se davvero avete gustato che buono è il Signore. Avvicinandovi a lui, pietra viva, rifiutata dagli uomini ma scelta e preziosa davanti a Dio, quali pietre vive siete costruiti anche voi come edificio spirituale, per un sacerdozio santo e per offrire sacrifici spirituali graditi a Dio, mediante Gesù Cristo. Si legge infatti nella Scrittura: Ecco, io pongo in Sion una pietra d’angolo, scelta, preziosa, e chi crede in essa non resterà deluso. Onore dunque a voi che credete; ma per quelli che non credono la pietra che i costruttori hanno scartato è diventata pietra d’angolo e sasso d’inciampo, pietra di scandalo. Essi v’inciampano perché non obbediscono alla Parola. A questo erano destinati. Voi invece siete stirpe eletta, sacerdozio regale, nazione santa, </w:t>
      </w:r>
      <w:r w:rsidRPr="00813A05">
        <w:rPr>
          <w:rFonts w:ascii="Arial" w:eastAsia="Times New Roman" w:hAnsi="Arial" w:cs="Arial"/>
          <w:i/>
          <w:iCs/>
          <w:kern w:val="0"/>
          <w:sz w:val="24"/>
          <w:szCs w:val="24"/>
          <w:lang w:eastAsia="it-IT"/>
          <w14:ligatures w14:val="none"/>
        </w:rPr>
        <w:lastRenderedPageBreak/>
        <w:t>popolo che Dio si è acquistato perché proclami le opere ammirevoli di lui, che vi ha chiamato dalle tenebre alla sua luce meravigliosa. Un tempo voi eravate non-popolo, ora invece siete popolo di Dio; un tempo eravate esclusi dalla misericordia, ora invece avete ottenuto misericordia (1Pt 2,1-20).</w:t>
      </w:r>
    </w:p>
    <w:p w14:paraId="41525467"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i/>
          <w:iCs/>
          <w:kern w:val="0"/>
          <w:sz w:val="24"/>
          <w:szCs w:val="24"/>
          <w:lang w:eastAsia="it-IT"/>
          <w14:ligatures w14:val="none"/>
        </w:rPr>
        <w:t xml:space="preserve"> </w:t>
      </w:r>
      <w:r w:rsidRPr="00813A05">
        <w:rPr>
          <w:rFonts w:ascii="Arial" w:eastAsia="Times New Roman" w:hAnsi="Arial" w:cs="Arial"/>
          <w:kern w:val="0"/>
          <w:sz w:val="24"/>
          <w:szCs w:val="24"/>
          <w:lang w:eastAsia="it-IT"/>
          <w14:ligatures w14:val="none"/>
        </w:rPr>
        <w:t>Nell’Antico Testamento responsabile della Parola del Signore e del suo retto e veritiero e imparziale insegnamento era il Sacerdote. Se il Sacerdote diveniva infedele al mandato e al comandamento divino che riguardava il suo ministero di annuncio, tutto il popolo diveniva idolatra e cadeva nella grande immoralità. Ecco di cosa accusa i sacerdoti il Signore, prima con il Profeta Malachia e poi con Osea:</w:t>
      </w:r>
    </w:p>
    <w:p w14:paraId="0E7CDABF" w14:textId="77777777" w:rsidR="00813A05" w:rsidRPr="00813A05" w:rsidRDefault="00813A05" w:rsidP="00813A05">
      <w:pPr>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i/>
          <w:iCs/>
          <w:kern w:val="0"/>
          <w:sz w:val="24"/>
          <w:szCs w:val="24"/>
          <w:lang w:eastAsia="it-IT"/>
          <w14:ligatures w14:val="none"/>
        </w:rPr>
        <w:t xml:space="preserve">La mia alleanza con lui era alleanza di vita e di benessere, che io gli concessi, e anche di timore, ed egli mi temette ed ebbe riverenza del mio nome. Un insegnamento veritiero era sulla sua bocca né c’era falsità sulle sue labbra; con pace e rettitudine ha camminato davanti a me e ha fatto allontanare molti dal male. Infatti le labbra del sacerdote devono custodire la scienza e dalla sua bocca si ricerca insegnamento, perché egli è messaggero del Signore degli eserciti. Voi invece avete deviato dalla retta via e siete stati d’inciampo a molti con il vostro insegnamento; avete distrutto l’alleanza di Levi, dice il Signore degli eserciti. Perciò anche io vi ho reso spregevoli e abietti davanti a tutto il popolo, perché non avete seguito le mie vie e avete usato parzialità nel vostro insegnamento (Mal 2,5-9). </w:t>
      </w:r>
    </w:p>
    <w:p w14:paraId="66E0975E" w14:textId="77777777" w:rsidR="00813A05" w:rsidRPr="00813A05" w:rsidRDefault="00813A05" w:rsidP="00813A05">
      <w:pPr>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i/>
          <w:iCs/>
          <w:kern w:val="0"/>
          <w:sz w:val="24"/>
          <w:szCs w:val="24"/>
          <w:lang w:eastAsia="it-IT"/>
          <w14:ligatures w14:val="none"/>
        </w:rPr>
        <w:t xml:space="preserve">«Ascoltate la parola del Signore, o figli d’Israele, perché il Signore è in causa con gli abitanti del paese. Non c’è infatti sincerità né amore, né conoscenza di Dio nel paese. Si spergiura, si dice il falso, si uccide, si ruba, si commette adulterio, tutto questo dilaga e si versa sangue su sangue. Per questo è in lutto il paese e chiunque vi abita langue, insieme con gli animali selvatici e con gli uccelli del cielo; persino i pesci del mare periscono. Ma nessuno accusi, nessuno contesti; contro di te, sacerdote, muovo l’accusa. Tu inciampi di giorno e anche il profeta con te inciampa di notte e farò perire tua madre. Perisce il mio popolo per mancanza di conoscenza. Poiché tu rifiuti la conoscenza, rifiuterò te come mio sacerdote; hai dimenticato la legge del tuo Dio e anch’io dimenticherò i tuoi figli. Tutti hanno peccato contro di me; cambierò la loro gloria in ignominia. Essi si nutrono del peccato del mio popolo e sono avidi della sua iniquità. Il popolo e il sacerdote avranno la stessa sorte; li punirò per la loro condotta e li ripagherò secondo le loro azioni. Mangeranno, ma non si sazieranno, si prostituiranno, ma non aumenteranno, perché hanno abbandonato il Signore per darsi alla prostituzione (Os 4,1-1). </w:t>
      </w:r>
    </w:p>
    <w:p w14:paraId="511BE403"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kern w:val="0"/>
          <w:sz w:val="24"/>
          <w:szCs w:val="24"/>
          <w:lang w:eastAsia="it-IT"/>
          <w14:ligatures w14:val="none"/>
        </w:rPr>
        <w:t>Ecco il comando fatto pervenire ai sacerdoti dal Signore per bocca di Aronne: “</w:t>
      </w:r>
      <w:r w:rsidRPr="00813A05">
        <w:rPr>
          <w:rFonts w:ascii="Arial" w:eastAsia="Times New Roman" w:hAnsi="Arial" w:cs="Arial"/>
          <w:i/>
          <w:iCs/>
          <w:kern w:val="0"/>
          <w:sz w:val="24"/>
          <w:szCs w:val="24"/>
          <w:lang w:eastAsia="it-IT"/>
          <w14:ligatures w14:val="none"/>
        </w:rPr>
        <w:t xml:space="preserve">Il Signore parlò ad Aronne dicendo: «Non bevete vino o bevanda inebriante, né tu né i tuoi figli, quando dovete entrare nella tenda del convegno, perché non moriate. Sarà una legge perenne, di generazione in generazione. Questo perché possiate distinguere ciò che è santo da ciò che è profano e ciò che è impuro da ciò che è puro, e possiate insegnare agli Israeliti tutte le leggi che il Signore ha dato loro per mezzo di Mosè» (Lev 10,8-11). </w:t>
      </w:r>
      <w:r w:rsidRPr="00813A05">
        <w:rPr>
          <w:rFonts w:ascii="Arial" w:eastAsia="Times New Roman" w:hAnsi="Arial" w:cs="Arial"/>
          <w:kern w:val="0"/>
          <w:sz w:val="24"/>
          <w:szCs w:val="24"/>
          <w:lang w:eastAsia="it-IT"/>
          <w14:ligatures w14:val="none"/>
        </w:rPr>
        <w:t xml:space="preserve">A nulla serve il servizio del culto, se manca il servizio della Parola. Più il sacerdote è fedele nel servizio della Parola e più sarà fedele nel servizio del culto. </w:t>
      </w:r>
    </w:p>
    <w:p w14:paraId="36073263"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kern w:val="0"/>
          <w:sz w:val="24"/>
          <w:szCs w:val="24"/>
          <w:lang w:eastAsia="it-IT"/>
          <w14:ligatures w14:val="none"/>
        </w:rPr>
        <w:lastRenderedPageBreak/>
        <w:t>Qual è il Nuovo introdotto dall’Apostolo Pietro rispetto all’Antico Testamento? Il sacerdozio battesimale o sacerdozio dei fedeli o sacerdozio comune viene associato al sacerdozio ordinato in ordine alla grande proclamazione delle opere compiute dal Signore nella vita dei suoi fedeli per opera di Cristo Gesù sempre sotto mozione e conduzione dello Spirito Santo. Il ministero dell’insegnamento e del retto discernimento è del Sacerdozio Orinato. Il ministero della testimonianza è del sacerdozio comune o sacerdozio dei fedeli. I due sacerdozi differiscono per ordine e grado, non sono la stessa cosa. Il sacerdote ordinato è vero servizio di verità e di luce per il sacerdozio comune. In più il sacerdote ordinato fa il corpo di Cristo nell’Eucaristia per il nutrimento del sacerdozio comune. Così come anche trasforma la Parola del Vangelo in vero pane di luce e di santità per il sacerdozio comune. Al sacerdozio comune incombe però il ministero di offrire la propria vita a Dio, in Cristo, con Cristo, per Cristo, in sacrificio di soave odore, così come comanda lo Spirito Santo, per bocca dell’Apostolo Paolo:</w:t>
      </w:r>
      <w:r w:rsidRPr="00813A05">
        <w:rPr>
          <w:rFonts w:ascii="Arial" w:eastAsia="Times New Roman" w:hAnsi="Arial" w:cs="Arial"/>
          <w:i/>
          <w:iCs/>
          <w:kern w:val="0"/>
          <w:sz w:val="24"/>
          <w:szCs w:val="24"/>
          <w:lang w:eastAsia="it-IT"/>
          <w14:ligatures w14:val="none"/>
        </w:rPr>
        <w:t xml:space="preserve"> “Vi esorto dunque, fratelli, per la misericordia di Dio, a offrire i vostri corpi come sacrificio vivente, santo e gradito a Dio; è questo il vostro culto spirituale. Non conformatevi a questo mondo, ma lasciatevi trasformare rinnovando il vostro modo di pensare, per poter discernere la volontà di Dio, ciò che è buono, a lui gradito e perfetto” (Rm 12,1-2)</w:t>
      </w:r>
      <w:r w:rsidRPr="00813A05">
        <w:rPr>
          <w:rFonts w:ascii="Arial" w:eastAsia="Times New Roman" w:hAnsi="Arial" w:cs="Arial"/>
          <w:kern w:val="0"/>
          <w:sz w:val="24"/>
          <w:szCs w:val="24"/>
          <w:lang w:eastAsia="it-IT"/>
          <w14:ligatures w14:val="none"/>
        </w:rPr>
        <w:t xml:space="preserve">. </w:t>
      </w:r>
    </w:p>
    <w:p w14:paraId="4D24DE00"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kern w:val="0"/>
          <w:sz w:val="24"/>
          <w:szCs w:val="24"/>
          <w:lang w:eastAsia="it-IT"/>
          <w14:ligatures w14:val="none"/>
        </w:rPr>
        <w:t xml:space="preserve">Se il sacerdozio ministeriale non è vero servizio alla Parola e se il sacerdozio battesimale non è vera testimonianza delle meravigliose opere compiute in noi dal Signore nostro Dio, il suo regno mai potrà essere edificato sulla nostra terra. Sempre il regno di Dio nasce nei cuori per la Parola che si annuncia e si testimonia nella sua purissima verità. Poiché oggi Satana ci ha convinti con convinzione veramente diabolica che il Vangelo non vada più annunciato, con questa infernale convinzione muore il regno di Dio e si intensifica il regno di Satana. Oggi in verità moltissimi servi del regno di Dio si sono trasformati in servi del regno di Satana. Basta una sola falsità o menzogna introdotta nella purissima verità di Cristo Gesù e si è già servi di Satana per la costruzione del suo regno. </w:t>
      </w:r>
    </w:p>
    <w:p w14:paraId="1A657E45"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b/>
          <w:bCs/>
          <w:kern w:val="0"/>
          <w:sz w:val="24"/>
          <w:szCs w:val="24"/>
          <w:lang w:eastAsia="it-IT"/>
          <w14:ligatures w14:val="none"/>
        </w:rPr>
        <w:t>A lui la gloria e la potenza nei secoli dei secoli. Amen</w:t>
      </w:r>
      <w:r w:rsidRPr="00813A05">
        <w:rPr>
          <w:rFonts w:ascii="Arial" w:eastAsia="Times New Roman" w:hAnsi="Arial" w:cs="Arial"/>
          <w:kern w:val="0"/>
          <w:sz w:val="24"/>
          <w:szCs w:val="24"/>
          <w:lang w:eastAsia="it-IT"/>
          <w14:ligatures w14:val="none"/>
        </w:rPr>
        <w:t>: Al Signore nostro Dio, per Cristo, con Cristo, in Cristo, nella comunione e nell’unità dello Spirito Santo va data ogni gloria e ogni potenza per i secoli dei secoli. Come si dona questa gloria e questa potenza? Confessando che solo Cristo Gesù è il Salvatore e il Redentore dell’umanità. Annunciando a tutto il mondo che siamo stati redenti per la grande potenza e onnipotenza dell’amore eterno del Padre. Chi vuole rendere a Dio ogni gloria, ogni onore e potenza deve vivere e confessare quanto l’Apostolo Paolo professa di Dio Padre e di Cristo Gesù nella Lettera agli Efesini:</w:t>
      </w:r>
    </w:p>
    <w:p w14:paraId="42A9CF7E" w14:textId="77777777" w:rsidR="00813A05" w:rsidRPr="00813A05" w:rsidRDefault="00813A05" w:rsidP="00813A05">
      <w:pPr>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i/>
          <w:iCs/>
          <w:kern w:val="0"/>
          <w:sz w:val="24"/>
          <w:szCs w:val="24"/>
          <w:lang w:eastAsia="it-IT"/>
          <w14:ligatures w14:val="none"/>
        </w:rPr>
        <w:t xml:space="preserve">Benedetto Dio, Padre del Signore nostro Gesù Cristo, che ci ha benedetti con ogni benedizione spirituale nei cieli in Cristo. In lui ci ha scelti prima della creazione del mondo per essere santi e immacolati di fronte a lui nella carità, predestinandoci a essere per lui figli adottivi mediante Gesù Cristo, secondo il disegno d’amore della sua volontà, a lode dello splendore della sua grazia, di cui ci ha gratificati nel Figlio amato. In lui, mediante il suo sangue, abbiamo la redenzione, il perdono delle colpe, secondo la ricchezza della sua grazia. Egli l’ha riversata in abbondanza su di noi con ogni sapienza e intelligenza, facendoci conoscere il mistero della sua volontà, secondo la benevolenza che in lui si era proposto per il governo della pienezza dei tempi: ricondurre al Cristo, unico capo, </w:t>
      </w:r>
      <w:r w:rsidRPr="00813A05">
        <w:rPr>
          <w:rFonts w:ascii="Arial" w:eastAsia="Times New Roman" w:hAnsi="Arial" w:cs="Arial"/>
          <w:i/>
          <w:iCs/>
          <w:kern w:val="0"/>
          <w:sz w:val="24"/>
          <w:szCs w:val="24"/>
          <w:lang w:eastAsia="it-IT"/>
          <w14:ligatures w14:val="none"/>
        </w:rPr>
        <w:lastRenderedPageBreak/>
        <w:t xml:space="preserve">tutte le cose, quelle nei cieli e quelle sulla terra. In lui siamo stati fatti anche eredi, predestinati – secondo il progetto di colui che tutto opera secondo la sua volontà – a essere lode della sua gloria, noi, che già prima abbiamo sperato nel Cristo. In lui anche voi, dopo avere ascoltato la parola della verità, il Vangelo della vostra salvezza, e avere in esso creduto, avete ricevuto il sigillo dello Spirito Santo che era stato promesso, il quale è caparra della nostra eredità, in attesa della completa redenzione di coloro che Dio si è acquistato a lode della sua gloria (Ef 1,3-14). </w:t>
      </w:r>
    </w:p>
    <w:p w14:paraId="0789F7FB" w14:textId="77777777" w:rsidR="00813A05" w:rsidRPr="00813A05" w:rsidRDefault="00813A05" w:rsidP="00813A05">
      <w:pPr>
        <w:spacing w:after="120" w:line="240" w:lineRule="auto"/>
        <w:jc w:val="both"/>
        <w:rPr>
          <w:rFonts w:ascii="Arial" w:eastAsia="Times New Roman" w:hAnsi="Arial" w:cs="Arial"/>
          <w:b/>
          <w:bCs/>
          <w:kern w:val="0"/>
          <w:sz w:val="26"/>
          <w:szCs w:val="26"/>
          <w:lang w:eastAsia="it-IT"/>
          <w14:ligatures w14:val="none"/>
        </w:rPr>
      </w:pPr>
      <w:r w:rsidRPr="00813A05">
        <w:rPr>
          <w:rFonts w:ascii="Arial" w:eastAsia="Times New Roman" w:hAnsi="Arial" w:cs="Arial"/>
          <w:kern w:val="0"/>
          <w:sz w:val="24"/>
          <w:szCs w:val="24"/>
          <w:lang w:eastAsia="it-IT"/>
          <w14:ligatures w14:val="none"/>
        </w:rPr>
        <w:t xml:space="preserve">Chi non vive e non professa questa fede mai potrà innalzare né al Padre e né a Cristo, nella comunione dello Spirito Santo, un vero inno di ringraziamento, di lode, di benedizione. Non è in Cristo. Non vive per Cristo. Non vive con Cristo. </w:t>
      </w:r>
    </w:p>
    <w:p w14:paraId="52FB1E8A" w14:textId="77777777" w:rsidR="00813A05" w:rsidRPr="00813A05" w:rsidRDefault="00813A05" w:rsidP="00813A05">
      <w:pPr>
        <w:spacing w:after="120" w:line="240" w:lineRule="auto"/>
        <w:jc w:val="both"/>
        <w:rPr>
          <w:rFonts w:ascii="Greek" w:eastAsia="Times New Roman" w:hAnsi="Greek" w:cs="Greek"/>
          <w:kern w:val="0"/>
          <w:sz w:val="26"/>
          <w:szCs w:val="26"/>
          <w:lang w:val="la-Latn" w:eastAsia="it-IT"/>
          <w14:ligatures w14:val="none"/>
        </w:rPr>
      </w:pPr>
      <w:r w:rsidRPr="00813A05">
        <w:rPr>
          <w:rFonts w:ascii="Arial" w:eastAsia="Times New Roman" w:hAnsi="Arial" w:cs="Arial"/>
          <w:b/>
          <w:bCs/>
          <w:iCs/>
          <w:kern w:val="0"/>
          <w:sz w:val="26"/>
          <w:szCs w:val="26"/>
          <w:lang w:eastAsia="it-IT"/>
          <w14:ligatures w14:val="none"/>
        </w:rPr>
        <w:t xml:space="preserve">V 1-7: </w:t>
      </w:r>
      <w:bookmarkStart w:id="38" w:name="_Hlk135065816"/>
      <w:r w:rsidRPr="00813A05">
        <w:rPr>
          <w:rFonts w:ascii="Arial" w:eastAsia="Times New Roman" w:hAnsi="Arial" w:cs="Arial"/>
          <w:iCs/>
          <w:kern w:val="0"/>
          <w:sz w:val="24"/>
          <w:szCs w:val="24"/>
          <w:lang w:eastAsia="it-IT"/>
          <w14:ligatures w14:val="none"/>
        </w:rPr>
        <w:t xml:space="preserve">Ecco, viene con le nubi e ogni occhio lo vedrà, anche quelli che lo trafissero, e per lui tutte le tribù della terra si batteranno il petto. </w:t>
      </w:r>
      <w:r w:rsidRPr="00813A05">
        <w:rPr>
          <w:rFonts w:ascii="Arial" w:eastAsia="Times New Roman" w:hAnsi="Arial" w:cs="Arial"/>
          <w:iCs/>
          <w:kern w:val="0"/>
          <w:sz w:val="24"/>
          <w:szCs w:val="24"/>
          <w:lang w:val="fr-FR" w:eastAsia="it-IT"/>
          <w14:ligatures w14:val="none"/>
        </w:rPr>
        <w:t>Sì, Amen!</w:t>
      </w:r>
      <w:bookmarkEnd w:id="38"/>
      <w:r w:rsidRPr="00813A05">
        <w:rPr>
          <w:rFonts w:ascii="Arial" w:eastAsia="Times New Roman" w:hAnsi="Arial" w:cs="Arial"/>
          <w:iCs/>
          <w:kern w:val="0"/>
          <w:sz w:val="24"/>
          <w:szCs w:val="24"/>
          <w:lang w:val="fr-FR" w:eastAsia="it-IT"/>
          <w14:ligatures w14:val="none"/>
        </w:rPr>
        <w:t xml:space="preserve"> </w:t>
      </w:r>
      <w:r w:rsidRPr="00813A05">
        <w:rPr>
          <w:rFonts w:ascii="Arial" w:eastAsia="Times New Roman" w:hAnsi="Arial" w:cs="Arial"/>
          <w:iCs/>
          <w:kern w:val="0"/>
          <w:sz w:val="24"/>
          <w:szCs w:val="24"/>
          <w:lang w:val="la-Latn" w:eastAsia="it-IT"/>
          <w14:ligatures w14:val="none"/>
        </w:rPr>
        <w:t xml:space="preserve">Ecce venit cum nubibus et videbit eum omnis oculus et qui eum pupugerunt et plangent se super eum omnes tribus terrae etiam amen. </w:t>
      </w:r>
      <w:r w:rsidRPr="00813A05">
        <w:rPr>
          <w:rFonts w:ascii="Greek" w:eastAsia="Times New Roman" w:hAnsi="Greek" w:cs="Greek"/>
          <w:kern w:val="0"/>
          <w:sz w:val="26"/>
          <w:szCs w:val="26"/>
          <w:lang w:val="la-Latn" w:eastAsia="it-IT"/>
          <w14:ligatures w14:val="none"/>
        </w:rPr>
        <w:t>'IdoÝ œrcetai met¦ tîn nefelîn, kaˆ Ôyetai aÙtÕn p©j ÑfqalmÕj kaˆ o†tinej aÙtÕn ™xekšnthsan, kaˆ kÒyontai ™p' aÙtÕn p©sai aƒ fulaˆ tÁj gÁj. na…, ¢m»n.</w:t>
      </w:r>
    </w:p>
    <w:p w14:paraId="06CF837B" w14:textId="77777777" w:rsidR="00813A05" w:rsidRPr="00813A05" w:rsidRDefault="00813A05" w:rsidP="00813A05">
      <w:pPr>
        <w:spacing w:after="120" w:line="240" w:lineRule="auto"/>
        <w:jc w:val="both"/>
        <w:rPr>
          <w:rFonts w:ascii="Arial" w:eastAsia="Times New Roman" w:hAnsi="Arial" w:cs="Arial"/>
          <w:iCs/>
          <w:kern w:val="0"/>
          <w:sz w:val="24"/>
          <w:szCs w:val="24"/>
          <w:lang w:eastAsia="it-IT"/>
          <w14:ligatures w14:val="none"/>
        </w:rPr>
      </w:pPr>
      <w:r w:rsidRPr="00813A05">
        <w:rPr>
          <w:rFonts w:ascii="Arial" w:eastAsia="Times New Roman" w:hAnsi="Arial" w:cs="Arial"/>
          <w:b/>
          <w:bCs/>
          <w:iCs/>
          <w:kern w:val="0"/>
          <w:sz w:val="24"/>
          <w:szCs w:val="24"/>
          <w:lang w:eastAsia="it-IT"/>
          <w14:ligatures w14:val="none"/>
        </w:rPr>
        <w:t xml:space="preserve">Ecco, viene con le nubi e ogni occhio lo vedrà: </w:t>
      </w:r>
      <w:r w:rsidRPr="00813A05">
        <w:rPr>
          <w:rFonts w:ascii="Arial" w:eastAsia="Times New Roman" w:hAnsi="Arial" w:cs="Arial"/>
          <w:iCs/>
          <w:kern w:val="0"/>
          <w:sz w:val="24"/>
          <w:szCs w:val="24"/>
          <w:lang w:eastAsia="it-IT"/>
          <w14:ligatures w14:val="none"/>
        </w:rPr>
        <w:t xml:space="preserve">È purissima verità rivelata. Gesù alla fine tempo, prima di creare nuovi cieli e terra nuova, verrà sulle nubi del cielo per il giudizio finale. Allora ogni uomo dovrà presentarsi al suo cospetto per essere giudicato con giudizio eterno. La sentenza sarà o di vita eterna o di morte eterna. Non solo quanti in quell’ora sono ancora in vita si dovranno presentare, ma anche quanti sono nella morte. Il loro corpo verrà chiamato dalla polvere e trasformato in spirito. Sarà spirito di luce per i salvati. Sarà spirito di tenebre per i dannati. Questa è verità rivelata. Chi non crede in questa verità, non crede che la Parola di Dio e di Cristo Gesù è verità eterna e immodificabile. </w:t>
      </w:r>
    </w:p>
    <w:p w14:paraId="61F3B603" w14:textId="77777777" w:rsidR="00813A05" w:rsidRPr="00813A05" w:rsidRDefault="00813A05" w:rsidP="00813A05">
      <w:pPr>
        <w:spacing w:after="120" w:line="240" w:lineRule="auto"/>
        <w:jc w:val="both"/>
        <w:rPr>
          <w:rFonts w:ascii="Arial" w:eastAsia="Times New Roman" w:hAnsi="Arial" w:cs="Arial"/>
          <w:iCs/>
          <w:kern w:val="0"/>
          <w:sz w:val="24"/>
          <w:szCs w:val="24"/>
          <w:lang w:eastAsia="it-IT"/>
          <w14:ligatures w14:val="none"/>
        </w:rPr>
      </w:pPr>
      <w:r w:rsidRPr="00813A05">
        <w:rPr>
          <w:rFonts w:ascii="Arial" w:eastAsia="Times New Roman" w:hAnsi="Arial" w:cs="Arial"/>
          <w:b/>
          <w:bCs/>
          <w:iCs/>
          <w:kern w:val="0"/>
          <w:sz w:val="24"/>
          <w:szCs w:val="24"/>
          <w:lang w:eastAsia="it-IT"/>
          <w14:ligatures w14:val="none"/>
        </w:rPr>
        <w:t xml:space="preserve">Anche quelli che lo trafissero: </w:t>
      </w:r>
      <w:r w:rsidRPr="00813A05">
        <w:rPr>
          <w:rFonts w:ascii="Arial" w:eastAsia="Times New Roman" w:hAnsi="Arial" w:cs="Arial"/>
          <w:iCs/>
          <w:kern w:val="0"/>
          <w:sz w:val="24"/>
          <w:szCs w:val="24"/>
          <w:lang w:eastAsia="it-IT"/>
          <w14:ligatures w14:val="none"/>
        </w:rPr>
        <w:t xml:space="preserve">Non solo i santi e i giusti si presenteranno dinanzi al suo cospetto, ma anche coloro che lo trafissero. Chi ha trafitto Cristo Gesù non sono solo i suoi crocifissori, ma tutti coloro che si sono rifiutati di credere in Lui. Sono soprattutto crocifissori tutti coloro che oggi rinnegano la purissima verità di Cristo Gesù perché caduti in tentazione e sono ora schiavi e servi del pensiero di falsità di Satana e non più servi della verità di Cristo Signore. </w:t>
      </w:r>
    </w:p>
    <w:p w14:paraId="5D9A70FF" w14:textId="77777777" w:rsidR="00813A05" w:rsidRPr="00813A05" w:rsidRDefault="00813A05" w:rsidP="00813A05">
      <w:pPr>
        <w:spacing w:after="120" w:line="240" w:lineRule="auto"/>
        <w:jc w:val="both"/>
        <w:rPr>
          <w:rFonts w:ascii="Arial" w:eastAsia="Times New Roman" w:hAnsi="Arial" w:cs="Arial"/>
          <w:iCs/>
          <w:kern w:val="0"/>
          <w:sz w:val="24"/>
          <w:szCs w:val="24"/>
          <w:lang w:eastAsia="it-IT"/>
          <w14:ligatures w14:val="none"/>
        </w:rPr>
      </w:pPr>
      <w:r w:rsidRPr="00813A05">
        <w:rPr>
          <w:rFonts w:ascii="Arial" w:eastAsia="Times New Roman" w:hAnsi="Arial" w:cs="Arial"/>
          <w:b/>
          <w:bCs/>
          <w:iCs/>
          <w:kern w:val="0"/>
          <w:sz w:val="24"/>
          <w:szCs w:val="24"/>
          <w:lang w:eastAsia="it-IT"/>
          <w14:ligatures w14:val="none"/>
        </w:rPr>
        <w:t xml:space="preserve">E per lui tutte le tribù della terra si batteranno il petto. Sì, Amen! </w:t>
      </w:r>
      <w:r w:rsidRPr="00813A05">
        <w:rPr>
          <w:rFonts w:ascii="Arial" w:eastAsia="Times New Roman" w:hAnsi="Arial" w:cs="Arial"/>
          <w:iCs/>
          <w:kern w:val="0"/>
          <w:sz w:val="24"/>
          <w:szCs w:val="24"/>
          <w:lang w:eastAsia="it-IT"/>
          <w14:ligatures w14:val="none"/>
        </w:rPr>
        <w:t xml:space="preserve">Perché per Lui tutte le tribù della terra si batteranno il petto? Il petto si batte per implorare pietà, perdono, misericordia. Si vuole chiedere a Cristo Signore perdono perché da esse non è stato accolto, non è stato servito, da Lui non ci si è lasciati né redimere e né salvare. Ma ormai il tempo della misericordia è finito. Adesso è l’ora solo perché il Signore manifesti la sua giusta giustizia. Anche questa è purissima verità rivelata. Sono tutti bocca di Satana e non di Cristo Gesù quanti oggi affermano che nell’eternità vi sarà solo il Paradiso. L’inferno è verità rivelata. Chi rinnega questa verità, rinnega tutta la Rivelazione. </w:t>
      </w:r>
    </w:p>
    <w:p w14:paraId="08EDD3A9" w14:textId="77777777" w:rsidR="00813A05" w:rsidRPr="00813A05" w:rsidRDefault="00813A05" w:rsidP="00813A05">
      <w:pPr>
        <w:spacing w:after="120" w:line="240" w:lineRule="auto"/>
        <w:jc w:val="both"/>
        <w:rPr>
          <w:rFonts w:ascii="Arial" w:eastAsia="Times New Roman" w:hAnsi="Arial" w:cs="Arial"/>
          <w:kern w:val="0"/>
          <w:sz w:val="26"/>
          <w:szCs w:val="26"/>
          <w:lang w:eastAsia="it-IT"/>
          <w14:ligatures w14:val="none"/>
        </w:rPr>
      </w:pPr>
      <w:r w:rsidRPr="00813A05">
        <w:rPr>
          <w:rFonts w:ascii="Arial" w:eastAsia="Times New Roman" w:hAnsi="Arial" w:cs="Arial"/>
          <w:iCs/>
          <w:kern w:val="0"/>
          <w:sz w:val="24"/>
          <w:szCs w:val="24"/>
          <w:lang w:eastAsia="it-IT"/>
          <w14:ligatures w14:val="none"/>
        </w:rPr>
        <w:t xml:space="preserve">Il Sì e l’Amen finale attestano che quanto lo Spirito Santo sta dicendo è verità eterna, verità immodificabile. Ma oggi chi gioca a modificare tutta la Parola sono proprio i cristiani. Il danno per la Chiesa e per il mondo è grande, indicibile. </w:t>
      </w:r>
    </w:p>
    <w:p w14:paraId="26DDB8E3" w14:textId="77777777" w:rsidR="00813A05" w:rsidRPr="00813A05" w:rsidRDefault="00813A05" w:rsidP="00813A05">
      <w:pPr>
        <w:spacing w:after="120" w:line="240" w:lineRule="auto"/>
        <w:jc w:val="both"/>
        <w:rPr>
          <w:rFonts w:ascii="Greek" w:eastAsia="Times New Roman" w:hAnsi="Greek" w:cs="Greek"/>
          <w:kern w:val="0"/>
          <w:sz w:val="26"/>
          <w:szCs w:val="26"/>
          <w:lang w:val="fr-FR" w:eastAsia="it-IT"/>
          <w14:ligatures w14:val="none"/>
        </w:rPr>
      </w:pPr>
      <w:r w:rsidRPr="00813A05">
        <w:rPr>
          <w:rFonts w:ascii="Arial" w:eastAsia="Times New Roman" w:hAnsi="Arial" w:cs="Arial"/>
          <w:b/>
          <w:bCs/>
          <w:kern w:val="0"/>
          <w:sz w:val="26"/>
          <w:szCs w:val="26"/>
          <w:lang w:eastAsia="it-IT"/>
          <w14:ligatures w14:val="none"/>
        </w:rPr>
        <w:lastRenderedPageBreak/>
        <w:t xml:space="preserve">V. 1,8: </w:t>
      </w:r>
      <w:bookmarkStart w:id="39" w:name="_Hlk135066004"/>
      <w:r w:rsidRPr="00813A05">
        <w:rPr>
          <w:rFonts w:ascii="Arial" w:eastAsia="Times New Roman" w:hAnsi="Arial" w:cs="Arial"/>
          <w:kern w:val="0"/>
          <w:sz w:val="24"/>
          <w:szCs w:val="24"/>
          <w:lang w:eastAsia="it-IT"/>
          <w14:ligatures w14:val="none"/>
        </w:rPr>
        <w:t xml:space="preserve">Dice il Signore Dio: Io sono l’Alfa e l’Omèga, Colui che è, che era e che viene, l’Onnipotente! </w:t>
      </w:r>
      <w:bookmarkEnd w:id="39"/>
      <w:r w:rsidRPr="00813A05">
        <w:rPr>
          <w:rFonts w:ascii="Arial" w:eastAsia="Times New Roman" w:hAnsi="Arial" w:cs="Arial"/>
          <w:kern w:val="0"/>
          <w:sz w:val="24"/>
          <w:szCs w:val="24"/>
          <w:lang w:val="la-Latn" w:eastAsia="it-IT"/>
          <w14:ligatures w14:val="none"/>
        </w:rPr>
        <w:t>Ego sum Alpha et Omega principium et finis dicit Dominus Deus qui est et qui erat et qui venturus est Omnipotens.</w:t>
      </w:r>
      <w:r w:rsidRPr="00813A05">
        <w:rPr>
          <w:rFonts w:ascii="Arial" w:eastAsia="Times New Roman" w:hAnsi="Arial" w:cs="Arial"/>
          <w:kern w:val="0"/>
          <w:sz w:val="24"/>
          <w:szCs w:val="24"/>
          <w:lang w:val="fr-FR" w:eastAsia="it-IT"/>
          <w14:ligatures w14:val="none"/>
        </w:rPr>
        <w:t xml:space="preserve"> </w:t>
      </w:r>
      <w:r w:rsidRPr="00813A05">
        <w:rPr>
          <w:rFonts w:ascii="Greek" w:eastAsia="Times New Roman" w:hAnsi="Greek" w:cs="Greek"/>
          <w:kern w:val="0"/>
          <w:sz w:val="26"/>
          <w:szCs w:val="26"/>
          <w:lang w:val="fr-FR" w:eastAsia="it-IT"/>
          <w14:ligatures w14:val="none"/>
        </w:rPr>
        <w:t>'Egè e„mi tÕ ”Alfa kaˆ tÕ ’W, lšgei kÚrioj Ð qeÒj, Ð ín kaˆ Ð Ãn kaˆ Ð ™rcÒmenoj, Ð pantokr£twr.</w:t>
      </w:r>
    </w:p>
    <w:p w14:paraId="230AA2AD"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b/>
          <w:bCs/>
          <w:kern w:val="0"/>
          <w:sz w:val="24"/>
          <w:szCs w:val="24"/>
          <w:lang w:eastAsia="it-IT"/>
          <w14:ligatures w14:val="none"/>
        </w:rPr>
        <w:t>Dice il Signore Dio: Io sono l’Alfa e l’Omèga</w:t>
      </w:r>
      <w:r w:rsidRPr="00813A05">
        <w:rPr>
          <w:rFonts w:ascii="Arial" w:eastAsia="Times New Roman" w:hAnsi="Arial" w:cs="Arial"/>
          <w:kern w:val="0"/>
          <w:sz w:val="24"/>
          <w:szCs w:val="24"/>
          <w:lang w:eastAsia="it-IT"/>
          <w14:ligatures w14:val="none"/>
        </w:rPr>
        <w:t xml:space="preserve">: Ora il Signore Gesù manifesta qual è la sua verità o la sua essenza: Io sono l’Alfa e l’Omèga. All’inizio della creazione del cielo e della terra c’è Lui. Per Lui esiste tutto ciò che esiste, perché tutto fu fatto per mezzo di Lui. Anche il Fine della creazione è Lui. Tutto è stato fatto da Lui in vista di Lui. Queste due verità sono essenza e sostanza del mistero di Gesù Signore. Si privi Gesù di questa sua essenza, sostanza, verità e Gesù non è più Gesù. Anche Lui viene trasformato in un idolo, un frutto cioè dei nostri pensieri. Gesù in eterno deve rimanere il Solo ed Unico Pensiero del Padre. Pensiero però che è per eternità, per divinità, per essenza infinitamente differente da ogni nostro pensiero. Il Pensiero eterno di Dio infatti è la Seconda Persona della Santissima Trinità, Persona che si è fatta carne per la nostra redenzione eterna. Gesù, è Dio – Io sono – ed è l’Alfa e l’Omèga del Pensiero del Padre, nello Spirito Santo. Questa verità oggi è massacrata, polverizzata, cenerizzata, da molti discepoli di Gesù. Chi massacra, polverizza, cenerizza questa verità è Dio Padre che massacra, polverizza e cenerizza. Non solo. È anche l’umanità che massacra, polverizza, cenerizza. Lo ripetiamo: ogni verità che si toglie a Cristo è una verità che si toglie a Dio Padre e all’uomo. </w:t>
      </w:r>
    </w:p>
    <w:p w14:paraId="6A0F81E4"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b/>
          <w:bCs/>
          <w:kern w:val="0"/>
          <w:sz w:val="24"/>
          <w:szCs w:val="24"/>
          <w:lang w:eastAsia="it-IT"/>
          <w14:ligatures w14:val="none"/>
        </w:rPr>
        <w:t xml:space="preserve">Colui che è, che era e che viene, l’Onnipotente! </w:t>
      </w:r>
      <w:r w:rsidRPr="00813A05">
        <w:rPr>
          <w:rFonts w:ascii="Arial" w:eastAsia="Times New Roman" w:hAnsi="Arial" w:cs="Arial"/>
          <w:kern w:val="0"/>
          <w:sz w:val="24"/>
          <w:szCs w:val="24"/>
          <w:lang w:eastAsia="it-IT"/>
          <w14:ligatures w14:val="none"/>
        </w:rPr>
        <w:t xml:space="preserve">Chi è Gesù? È Colui che è, che era e che viene. Gesù nella sua essenza è Dio. Io sono. Gesù nella sua essenza è Dio dall’eternità per l’eternità. Gesù viene da Dio nella carne per la redenzione e la salvezza di ogni uomo. Gesù è il Pantocratore. È cioè colui che non solo è l’Onnipotente e l’Onnipotente che governa il cielo e la terra, il tempo e l’eternità. Ogni uomo è stato posto dal Padre Dio sotto il suo governo. Tutto il governo del Padre è oggi e sempre posto dal Padre nelle mani di Gesù. Riportiamo ora una riflessione che ci aiuta ad entrare nella pienezza della verità di Cristo Signore. Comprendere Cristo è conoscere l’uomo. Conoscere l’uomo è comprendere Cristo. Senza Cristo l’uomo non è e mai sarà l’uomo pensato da Dio, perché l’uomo pensato da Dio è l’uomo in Cristo, con Cristo, per Cristo. </w:t>
      </w:r>
    </w:p>
    <w:p w14:paraId="6FF6E6C2" w14:textId="77777777" w:rsidR="00813A05" w:rsidRPr="00813A05" w:rsidRDefault="00813A05" w:rsidP="00813A05">
      <w:pPr>
        <w:spacing w:after="120" w:line="240" w:lineRule="auto"/>
        <w:jc w:val="both"/>
        <w:rPr>
          <w:rFonts w:ascii="Greek" w:eastAsia="Times New Roman" w:hAnsi="Greek" w:cs="Greek"/>
          <w:kern w:val="0"/>
          <w:sz w:val="26"/>
          <w:szCs w:val="26"/>
          <w:lang w:eastAsia="it-IT"/>
          <w14:ligatures w14:val="none"/>
        </w:rPr>
      </w:pPr>
      <w:r w:rsidRPr="00813A05">
        <w:rPr>
          <w:rFonts w:ascii="Arial" w:eastAsia="Times New Roman" w:hAnsi="Arial" w:cs="Arial"/>
          <w:b/>
          <w:bCs/>
          <w:kern w:val="0"/>
          <w:sz w:val="26"/>
          <w:szCs w:val="26"/>
          <w:lang w:eastAsia="it-IT"/>
          <w14:ligatures w14:val="none"/>
        </w:rPr>
        <w:t xml:space="preserve">V 1,9: </w:t>
      </w:r>
      <w:bookmarkStart w:id="40" w:name="_Hlk135066974"/>
      <w:bookmarkEnd w:id="26"/>
      <w:r w:rsidRPr="00813A05">
        <w:rPr>
          <w:rFonts w:ascii="Arial" w:eastAsia="Times New Roman" w:hAnsi="Arial" w:cs="Arial"/>
          <w:kern w:val="0"/>
          <w:sz w:val="24"/>
          <w:szCs w:val="24"/>
          <w:lang w:eastAsia="it-IT"/>
          <w14:ligatures w14:val="none"/>
        </w:rPr>
        <w:t xml:space="preserve">Io, Giovanni, vostro fratello e compagno nella tribolazione, nel regno e nella perseveranza in Gesù, mi trovavo nell’isola chiamata Patmos a causa della parola di Dio e della testimonianza di Gesù. </w:t>
      </w:r>
      <w:bookmarkEnd w:id="40"/>
      <w:r w:rsidRPr="00813A05">
        <w:rPr>
          <w:rFonts w:ascii="Arial" w:eastAsia="Times New Roman" w:hAnsi="Arial" w:cs="Arial"/>
          <w:kern w:val="0"/>
          <w:sz w:val="24"/>
          <w:szCs w:val="24"/>
          <w:lang w:val="la-Latn" w:eastAsia="it-IT"/>
          <w14:ligatures w14:val="none"/>
        </w:rPr>
        <w:t>Ego Iohannes frater vester et particeps in tribulatione et regno et patientia in Iesu fui in insula quae appellatur Patmos propter verbum Dei et testimonium Iesu</w:t>
      </w:r>
      <w:r w:rsidRPr="00813A05">
        <w:rPr>
          <w:rFonts w:ascii="Arial" w:eastAsia="Times New Roman" w:hAnsi="Arial" w:cs="Arial"/>
          <w:kern w:val="0"/>
          <w:sz w:val="24"/>
          <w:szCs w:val="24"/>
          <w:lang w:eastAsia="it-IT"/>
          <w14:ligatures w14:val="none"/>
        </w:rPr>
        <w:t xml:space="preserve">. </w:t>
      </w:r>
      <w:r w:rsidRPr="00813A05">
        <w:rPr>
          <w:rFonts w:ascii="Greek" w:eastAsia="Times New Roman" w:hAnsi="Greek" w:cs="Greek"/>
          <w:kern w:val="0"/>
          <w:sz w:val="26"/>
          <w:szCs w:val="26"/>
          <w:lang w:eastAsia="it-IT"/>
          <w14:ligatures w14:val="none"/>
        </w:rPr>
        <w:t>'Egë 'Iw£nnhj, Ð ¢delfÕj Ømîn kaˆ sugkoinwnÕj ™n tÍ ql…yei kaˆ basile…v kaˆ ØpomonÍ ™n 'Ihsoà, ™genÒmhn ™n tÍ n»sJ tÍ kaloumšnV P£tmJ di¦ tÕn lÒgon toà qeoà kaˆ t¾n martur…an 'Ihsoà.</w:t>
      </w:r>
    </w:p>
    <w:p w14:paraId="6DFFA5FF"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b/>
          <w:bCs/>
          <w:kern w:val="0"/>
          <w:sz w:val="24"/>
          <w:szCs w:val="24"/>
          <w:lang w:eastAsia="it-IT"/>
          <w14:ligatures w14:val="none"/>
        </w:rPr>
        <w:t xml:space="preserve">Io, Giovanni, vostro fratello e compagno nella tribolazione: </w:t>
      </w:r>
      <w:r w:rsidRPr="00813A05">
        <w:rPr>
          <w:rFonts w:ascii="Arial" w:eastAsia="Times New Roman" w:hAnsi="Arial" w:cs="Arial"/>
          <w:kern w:val="0"/>
          <w:sz w:val="24"/>
          <w:szCs w:val="24"/>
          <w:lang w:eastAsia="it-IT"/>
          <w14:ligatures w14:val="none"/>
        </w:rPr>
        <w:t xml:space="preserve">Chi è l’Apostolo Giovanni? È fratello e compagno nella tribolazione. Di chi è fratello e compagno? Di ogni altro discepolo di Gesù. Se i discepoli di Gesù sono tribolazione anche gli Apostoli del Signore lo sono. Nessun privilegio degli Apostoli per rapporto agli altri membri del corpo di Cristo. Anzi essi sono messi sempre al primo posto nella </w:t>
      </w:r>
      <w:r w:rsidRPr="00813A05">
        <w:rPr>
          <w:rFonts w:ascii="Arial" w:eastAsia="Times New Roman" w:hAnsi="Arial" w:cs="Arial"/>
          <w:kern w:val="0"/>
          <w:sz w:val="24"/>
          <w:szCs w:val="24"/>
          <w:lang w:eastAsia="it-IT"/>
          <w14:ligatures w14:val="none"/>
        </w:rPr>
        <w:lastRenderedPageBreak/>
        <w:t>tribolazione per essere esempio e modello per ogni altro membro del corpo di Cristo. Ecco come questa verità è testimoniata e vissuta dall’Apostolo Paolo:</w:t>
      </w:r>
    </w:p>
    <w:p w14:paraId="03901BDB" w14:textId="77777777" w:rsidR="00813A05" w:rsidRPr="00813A05" w:rsidRDefault="00813A05" w:rsidP="00813A05">
      <w:pPr>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i/>
          <w:iCs/>
          <w:kern w:val="0"/>
          <w:sz w:val="24"/>
          <w:szCs w:val="24"/>
          <w:lang w:eastAsia="it-IT"/>
          <w14:ligatures w14:val="none"/>
        </w:rPr>
        <w:t>Voi siete già sazi, siete già diventati ricchi; senza di noi, siete già diventati re. Magari foste diventati re! Così anche noi potremmo regnare con voi. Ritengo infatti che Dio abbia messo noi, gli apostoli, all’ultimo posto, come condannati a morte, poiché siamo dati in spettacolo al mondo, agli angeli e agli uomini. Noi stolti a causa di Cristo, voi sapienti in Cristo; noi deboli, voi forti; voi onorati, noi disprezzati. Fino a questo momento soffriamo la fame, la sete, la nudità, veniamo percossi, andiamo vagando di luogo in luogo, ci affatichiamo lavorando con le nostre mani. Insultati, benediciamo; perseguitati, sopportiamo; calunniati, confortiamo; siamo diventati come la spazzatura del mondo, il rifiuto di tutti, fino ad oggi. Non per farvi vergognare vi scrivo queste cose, ma per ammonirvi, come figli miei carissimi. Potreste infatti avere anche diecimila pedagoghi in Cristo, ma non certo molti padri: sono io che vi ho generato in Cristo Gesù mediante il Vangelo. Vi prego, dunque: diventate miei imitatori! Per questo vi ho mandato Timòteo, che è mio figlio carissimo e fedele nel Signore: egli vi richiamerà alla memoria il mio modo di vivere in Cristo, come insegno dappertutto in ogni Chiesa (1Cor 4,8-16).</w:t>
      </w:r>
    </w:p>
    <w:p w14:paraId="4A89498B" w14:textId="77777777" w:rsidR="00813A05" w:rsidRPr="00813A05" w:rsidRDefault="00813A05" w:rsidP="00813A05">
      <w:pPr>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i/>
          <w:iCs/>
          <w:kern w:val="0"/>
          <w:sz w:val="24"/>
          <w:szCs w:val="24"/>
          <w:lang w:eastAsia="it-IT"/>
          <w14:ligatures w14:val="none"/>
        </w:rPr>
        <w:t>Noi però abbiamo questo tesoro in vasi di creta, affinché appaia che questa straordinaria potenza appartiene a Dio, e non viene da noi. In tutto, infatti, siamo tribolati, ma non schiacciati; siamo sconvolti, ma non disperati; perseguitati, ma non abbandonati; colpiti, ma non uccisi, portando sempre e dovunque nel nostro corpo la morte di Gesù, perché anche la vita di Gesù si manifesti nel nostro corpo. Sempre infatti, noi che siamo vivi, veniamo consegnati alla morte a causa di Gesù, perché anche la vita di Gesù si manifesti nella nostra carne mortale. Cosicché in noi agisce la morte, in voi la vita (2Cor 4,7-12).</w:t>
      </w:r>
    </w:p>
    <w:p w14:paraId="0FD7410D" w14:textId="77777777" w:rsidR="00813A05" w:rsidRPr="00813A05" w:rsidRDefault="00813A05" w:rsidP="00813A05">
      <w:pPr>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i/>
          <w:iCs/>
          <w:kern w:val="0"/>
          <w:sz w:val="24"/>
          <w:szCs w:val="24"/>
          <w:lang w:eastAsia="it-IT"/>
          <w14:ligatures w14:val="none"/>
        </w:rPr>
        <w:t xml:space="preserve">Da parte nostra non diamo motivo di scandalo a nessuno, perché non venga criticato il nostro ministero; ma in ogni cosa ci presentiamo come ministri di Dio con molta fermezza: nelle tribolazioni, nelle necessità, nelle angosce, nelle percosse, nelle prigioni, nei tumulti, nelle fatiche, nelle veglie, nei digiuni; con purezza, con sapienza, con magnanimità, con benevolenza, con spirito di santità, con amore sincero, con parola di verità, con potenza di Dio; con le armi della giustizia a destra e a sinistra; nella gloria e nel disonore, nella cattiva e nella buona fama; come impostori, eppure siamo veritieri; come sconosciuti, eppure notissimi; come moribondi, e invece viviamo; come puniti, ma non uccisi; come afflitti, ma sempre lieti; come poveri, ma capaci di arricchire molti; come gente che non ha nulla e invece possediamo tutto! (2Cor 6,2-1). </w:t>
      </w:r>
    </w:p>
    <w:p w14:paraId="4FE7443F" w14:textId="77777777" w:rsidR="00813A05" w:rsidRPr="00813A05" w:rsidRDefault="00813A05" w:rsidP="00813A05">
      <w:pPr>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i/>
          <w:iCs/>
          <w:kern w:val="0"/>
          <w:sz w:val="24"/>
          <w:szCs w:val="24"/>
          <w:lang w:eastAsia="it-IT"/>
          <w14:ligatures w14:val="none"/>
        </w:rPr>
        <w:t xml:space="preserve">Tuttavia, in quello in cui qualcuno osa vantarsi – lo dico da stolto – oso vantarmi anch’io. Sono Ebrei? Anch’io! Sono Israeliti? Anch’io! Sono stirpe di Abramo? Anch’io! Sono ministri di Cristo? Sto per dire una pazzia, io lo sono più di loro: molto di più nelle fatiche, molto di più nelle prigionie, infinitamente di più nelle percosse, spesso in pericolo di morte. Cinque volte dai Giudei ho ricevuto i quaranta colpi meno uno; tre volte sono stato battuto con le verghe, una volta sono stato lapidato, tre volte ho fatto naufragio, ho trascorso un giorno e una notte in balìa delle onde. Viaggi innumerevoli, pericoli di fiumi, pericoli di briganti, pericoli dai miei connazionali, pericoli dai pagani, pericoli nella città, pericoli nel </w:t>
      </w:r>
      <w:r w:rsidRPr="00813A05">
        <w:rPr>
          <w:rFonts w:ascii="Arial" w:eastAsia="Times New Roman" w:hAnsi="Arial" w:cs="Arial"/>
          <w:i/>
          <w:iCs/>
          <w:kern w:val="0"/>
          <w:sz w:val="24"/>
          <w:szCs w:val="24"/>
          <w:lang w:eastAsia="it-IT"/>
          <w14:ligatures w14:val="none"/>
        </w:rPr>
        <w:lastRenderedPageBreak/>
        <w:t xml:space="preserve">deserto, pericoli sul mare, pericoli da parte di falsi fratelli; disagi e fatiche, veglie senza numero, fame e sete, frequenti digiuni, freddo e nudità. Oltre a tutto questo, il mio assillo quotidiano, la preoccupazione per tutte le Chiese. Chi è debole, che anch’io non lo sia? Chi riceve scandalo, che io non ne frema? (2Cor 11,21-29), </w:t>
      </w:r>
    </w:p>
    <w:p w14:paraId="76320B63"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kern w:val="0"/>
          <w:sz w:val="24"/>
          <w:szCs w:val="24"/>
          <w:lang w:eastAsia="it-IT"/>
          <w14:ligatures w14:val="none"/>
        </w:rPr>
        <w:t xml:space="preserve">L’Apostolo del Signore deve essere il primo nella fede, il primo nella carità, il primo nella speranza, il primo nelle tribolazioni, il primo nel martirio. Ecco perché Giovanni può dire che è loro compagno nelle tribolazioni. Nelle tribolazione lui è posto da Cristo Gesù al primo posto per essere modello per tutto il suo corpo. </w:t>
      </w:r>
    </w:p>
    <w:p w14:paraId="78EBC162"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b/>
          <w:bCs/>
          <w:kern w:val="0"/>
          <w:sz w:val="24"/>
          <w:szCs w:val="24"/>
          <w:lang w:eastAsia="it-IT"/>
          <w14:ligatures w14:val="none"/>
        </w:rPr>
        <w:t xml:space="preserve">Nel regno e nella perseveranza in Gesù: </w:t>
      </w:r>
      <w:r w:rsidRPr="00813A05">
        <w:rPr>
          <w:rFonts w:ascii="Arial" w:eastAsia="Times New Roman" w:hAnsi="Arial" w:cs="Arial"/>
          <w:kern w:val="0"/>
          <w:sz w:val="24"/>
          <w:szCs w:val="24"/>
          <w:lang w:eastAsia="it-IT"/>
          <w14:ligatures w14:val="none"/>
        </w:rPr>
        <w:t xml:space="preserve">Giovanni, Apostolo del Signore, è anche compagno nel regno e nella perseveranza in Gesù. Gli Apostoli non sono fuori del regno. Sono nel regno. Non sono sopra la perseveranza in Cristo. Sono nella perseveranza in Cristo Gesù. Essi sono fedele discepoli di Gesù in ogni cosa. Nella misura in cui sono fedeli discepoli di Gesù sono anche fedeli Pastori in Cristo Gesù. Essi sono compagni e Apostoli, sono discepoli del Maestri e Pastori nel nome del Maestro. Sono vero corpo di Cristo, ma in questo corpo, come vero corpo di Cristo, sono la vita di questo corpo, sempre in Cristo, con Cristo, in Cristo. Essi devono perennemente nutrire il corpo di Cristo con Cristo vero Pane di Parola di verità, luce, vita eterna, vero Pane di corpo e sangue. Vero Pane di grazia, di giustizia, di pace. Sono nel regno e nella perseveranza di Gesù per essere modello del gregge di Cristo Gesù. </w:t>
      </w:r>
    </w:p>
    <w:p w14:paraId="0766C684" w14:textId="77777777" w:rsidR="00813A05" w:rsidRPr="00813A05" w:rsidRDefault="00813A05" w:rsidP="00813A05">
      <w:pPr>
        <w:spacing w:after="120" w:line="240" w:lineRule="auto"/>
        <w:jc w:val="both"/>
        <w:rPr>
          <w:rFonts w:ascii="Arial" w:eastAsia="Times New Roman" w:hAnsi="Arial" w:cs="Arial"/>
          <w:kern w:val="0"/>
          <w:sz w:val="26"/>
          <w:szCs w:val="26"/>
          <w:lang w:eastAsia="it-IT"/>
          <w14:ligatures w14:val="none"/>
        </w:rPr>
      </w:pPr>
      <w:r w:rsidRPr="00813A05">
        <w:rPr>
          <w:rFonts w:ascii="Arial" w:eastAsia="Times New Roman" w:hAnsi="Arial" w:cs="Arial"/>
          <w:b/>
          <w:bCs/>
          <w:kern w:val="0"/>
          <w:sz w:val="24"/>
          <w:szCs w:val="24"/>
          <w:lang w:eastAsia="it-IT"/>
          <w14:ligatures w14:val="none"/>
        </w:rPr>
        <w:t xml:space="preserve">Mi trovavo nell’isola chiamata Patmos a causa della parola di Dio e della testimonianza di Gesù. </w:t>
      </w:r>
      <w:r w:rsidRPr="00813A05">
        <w:rPr>
          <w:rFonts w:ascii="Arial" w:eastAsia="Times New Roman" w:hAnsi="Arial" w:cs="Arial"/>
          <w:kern w:val="0"/>
          <w:sz w:val="24"/>
          <w:szCs w:val="24"/>
          <w:lang w:eastAsia="it-IT"/>
          <w14:ligatures w14:val="none"/>
        </w:rPr>
        <w:t xml:space="preserve">L’Apostolo Giovani riceve la visione di quanto ha scritto nel suo Libro, trovandosi nell’isola chiamata Patmos. Perché si trova in questa isola? A causa della Parola di Dio e della Testimonianza di Gesù. In questa isola lui è in prigione perché non solo annuncia il Vangelo di Cristo Gesù, ma anche perché tutta la sua vita è una testimonianza a Cristo e alla sua verità. Lui vive da vero regno di Dio come vero discepolo di Gesù, come suo vero Pastore, come vero modello del gregge a Lui affidato. Lui è il testimone delle sofferenze di Cristo perché sta vivendo la passione di Gesù nel suo corpo. </w:t>
      </w:r>
    </w:p>
    <w:p w14:paraId="0CDA5773" w14:textId="77777777" w:rsidR="00813A05" w:rsidRPr="00813A05" w:rsidRDefault="00813A05" w:rsidP="00813A05">
      <w:pPr>
        <w:spacing w:after="120" w:line="240" w:lineRule="auto"/>
        <w:jc w:val="both"/>
        <w:rPr>
          <w:rFonts w:ascii="Greek" w:eastAsia="Times New Roman" w:hAnsi="Greek" w:cs="Greek"/>
          <w:kern w:val="0"/>
          <w:sz w:val="26"/>
          <w:szCs w:val="26"/>
          <w:lang w:val="la-Latn" w:eastAsia="it-IT"/>
          <w14:ligatures w14:val="none"/>
        </w:rPr>
      </w:pPr>
      <w:r w:rsidRPr="00813A05">
        <w:rPr>
          <w:rFonts w:ascii="Arial" w:eastAsia="Times New Roman" w:hAnsi="Arial" w:cs="Arial"/>
          <w:b/>
          <w:bCs/>
          <w:kern w:val="0"/>
          <w:sz w:val="26"/>
          <w:szCs w:val="26"/>
          <w:lang w:eastAsia="it-IT"/>
          <w14:ligatures w14:val="none"/>
        </w:rPr>
        <w:t xml:space="preserve">VV 1,10-11: </w:t>
      </w:r>
      <w:bookmarkStart w:id="41" w:name="_Hlk135067055"/>
      <w:r w:rsidRPr="00813A05">
        <w:rPr>
          <w:rFonts w:ascii="Arial" w:eastAsia="Times New Roman" w:hAnsi="Arial" w:cs="Arial"/>
          <w:kern w:val="0"/>
          <w:sz w:val="24"/>
          <w:szCs w:val="24"/>
          <w:lang w:eastAsia="it-IT"/>
          <w14:ligatures w14:val="none"/>
        </w:rPr>
        <w:t>Fui preso dallo Spirito nel giorno del Signore e udii dietro di me una voce potente, come di tromba, che diceva: «Quello che vedi, scrivilo in un libro e mandalo alle sette Chiese: a Èfeso, a Smirne, a Pèrgamo, a Tiàtira, a Sardi, a Filadèlfia e a Laodicèa».</w:t>
      </w:r>
      <w:r w:rsidRPr="00813A05">
        <w:rPr>
          <w:rFonts w:ascii="Arial" w:eastAsia="Times New Roman" w:hAnsi="Arial" w:cs="Arial"/>
          <w:kern w:val="0"/>
          <w:sz w:val="24"/>
          <w:szCs w:val="24"/>
          <w:lang w:val="la-Latn" w:eastAsia="it-IT"/>
          <w14:ligatures w14:val="none"/>
        </w:rPr>
        <w:t xml:space="preserve"> </w:t>
      </w:r>
      <w:bookmarkEnd w:id="41"/>
      <w:r w:rsidRPr="00813A05">
        <w:rPr>
          <w:rFonts w:ascii="Arial" w:eastAsia="Times New Roman" w:hAnsi="Arial" w:cs="Arial"/>
          <w:kern w:val="0"/>
          <w:sz w:val="24"/>
          <w:szCs w:val="24"/>
          <w:lang w:val="la-Latn" w:eastAsia="it-IT"/>
          <w14:ligatures w14:val="none"/>
        </w:rPr>
        <w:t xml:space="preserve">Fui in spiritu in dominica die et audivi post me vocem magnam tamquam tubae dicentis: quod vides scribe in libro et mitte septem ecclesiis Ephesum et Zmyrnam et Pergamum et Thyatiram et Sardis et Philadelphiam et Laodiciam </w:t>
      </w:r>
      <w:r w:rsidRPr="00813A05">
        <w:rPr>
          <w:rFonts w:ascii="Greek" w:eastAsia="Times New Roman" w:hAnsi="Greek" w:cs="Greek"/>
          <w:kern w:val="0"/>
          <w:sz w:val="26"/>
          <w:szCs w:val="26"/>
          <w:lang w:val="la-Latn" w:eastAsia="it-IT"/>
          <w14:ligatures w14:val="none"/>
        </w:rPr>
        <w:t>™genÒmhn ™n pneÚmati ™n tÍ kuriakÍ ¹mšrv, kaˆ ½kousa Ñp…sw mou fwn¾n meg£lhn æj s£lpiggoj legoÚshj, •O blšpeij gr£yon e„j bibl…on kaˆ pšmyon ta‹j ˜pt¦ ™kklhs…aij, e„j ”Efeson kaˆ e„j SmÚrnan kaˆ e„j Pšrgamon kaˆ e„j Qu£teira kaˆ e„j S£rdeij kaˆ e„j Filadšlfeian kaˆ e„j Laod…keian.</w:t>
      </w:r>
    </w:p>
    <w:p w14:paraId="2F5991AC"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b/>
          <w:bCs/>
          <w:kern w:val="0"/>
          <w:sz w:val="24"/>
          <w:szCs w:val="24"/>
          <w:lang w:eastAsia="it-IT"/>
          <w14:ligatures w14:val="none"/>
        </w:rPr>
        <w:t>Fui preso dallo Spirito nel giorno del Signore</w:t>
      </w:r>
      <w:r w:rsidRPr="00813A05">
        <w:rPr>
          <w:rFonts w:ascii="Arial" w:eastAsia="Times New Roman" w:hAnsi="Arial" w:cs="Arial"/>
          <w:kern w:val="0"/>
          <w:sz w:val="24"/>
          <w:szCs w:val="24"/>
          <w:lang w:eastAsia="it-IT"/>
          <w14:ligatures w14:val="none"/>
        </w:rPr>
        <w:t xml:space="preserve">. Nell’isola di Patmos, nel giorno del Signore, cioè nel primo giorno della settimana, che per noi oggi è la domenica, il giorno della gloriosa risurrezione di Cristo Gesù, in questo giorno Giovanni fu preso dallo Spirito. Lo Spirito lo prende e lo porta nel regno dello Spirito. Nel regno dello Spirito vede con gli occhi dello Spirito. Vede ciò che è invisibile agli occhi della carne. Dallo Spirito Giovanni viene introdotto nel mondo di Dio. </w:t>
      </w:r>
    </w:p>
    <w:p w14:paraId="1A36447C"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b/>
          <w:bCs/>
          <w:kern w:val="0"/>
          <w:sz w:val="24"/>
          <w:szCs w:val="24"/>
          <w:lang w:eastAsia="it-IT"/>
          <w14:ligatures w14:val="none"/>
        </w:rPr>
        <w:lastRenderedPageBreak/>
        <w:t>E udii dietro di me una voce potente, come di tromba, che diceva</w:t>
      </w:r>
      <w:r w:rsidRPr="00813A05">
        <w:rPr>
          <w:rFonts w:ascii="Arial" w:eastAsia="Times New Roman" w:hAnsi="Arial" w:cs="Arial"/>
          <w:kern w:val="0"/>
          <w:sz w:val="24"/>
          <w:szCs w:val="24"/>
          <w:lang w:eastAsia="it-IT"/>
          <w14:ligatures w14:val="none"/>
        </w:rPr>
        <w:t xml:space="preserve">: Mentre è rapito dallo Spirito nel mondo di Dio, lui ode dietro di lui una voce potente, come di tromba e questa voce gli dice… L’Apostolo non solo vede, anche ascolta. Vede e ascolta ciò che lo Spirito vuole che Lui veda e ascolti. Tutto è dallo Spirito Santo, nello Spirito Santo, per lo Spirito Santo. Giovanni si trova dinanzi ad una specialissima teofania. Non solo è dinanzi ad una teofania, è anche in una teofania. È in una teofania, come se facesse parte di essa. Quanto Giovanni ascolta non viene dal suo cuore. La voce è vera voce. Non solo. È in tutto simile al suono potente di una tromba. La tromba è la voce potente di Cristo Gesù. </w:t>
      </w:r>
    </w:p>
    <w:p w14:paraId="2EEE0A16"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b/>
          <w:bCs/>
          <w:kern w:val="0"/>
          <w:sz w:val="24"/>
          <w:szCs w:val="24"/>
          <w:lang w:eastAsia="it-IT"/>
          <w14:ligatures w14:val="none"/>
        </w:rPr>
        <w:t xml:space="preserve">«Quello che vedi, scrivilo in un libro e mandalo alle sette Chiese: a Èfeso, a Smirne, a Pèrgamo, a Tiàtira, a Sardi, a Filadèlfia e a Laodicèa»: </w:t>
      </w:r>
      <w:r w:rsidRPr="00813A05">
        <w:rPr>
          <w:rFonts w:ascii="Arial" w:eastAsia="Times New Roman" w:hAnsi="Arial" w:cs="Arial"/>
          <w:kern w:val="0"/>
          <w:sz w:val="24"/>
          <w:szCs w:val="24"/>
          <w:lang w:eastAsia="it-IT"/>
          <w14:ligatures w14:val="none"/>
        </w:rPr>
        <w:t xml:space="preserve">Ecco cosa gli dice quella voce potente, come di tromba: Quello che vedi, scrivilo in un libro e mandalo alle sette Chiese: à Èfeso, a Smirne, a Pèrgamo, a Tiàtira, a Sardi, a Filadèlfia e a Laodicèa. Come abbiamo già detto, queste sette Chiese sono figura di tutta la Chiesa di Cristo Gesù. Quanto Giovanni vede e scrive deve essere purissima fede e verità di tutta la Chiesa, di ogni tempo e di ogni luogo. Se la Chiesa una, santa, cattolica e apostolica non si appropria e non fa sua quanto l’Apostolo ha visto e ha scritto, la sua fede mai potrà dirsi pura. Sarà impura e mai potrà essere fede di vera salvezza. Salva la fede vera, pura, perfetta, immacolata. La fede falsa, impura, imperfetta, macchiata di ogni pensiero umano, pensiero del mondo, pensiero di Satana, mai ha salvato e mai potrà salvare. Chi vuole operare la salvezza dei suoi fratelli, dovrà annunciare loro la purissima fede ed è purissima la fede se purissima è la sua verità. </w:t>
      </w:r>
    </w:p>
    <w:p w14:paraId="7D05BAF1" w14:textId="77777777" w:rsidR="00813A05" w:rsidRPr="00813A05" w:rsidRDefault="00813A05" w:rsidP="00813A05">
      <w:pPr>
        <w:spacing w:after="120" w:line="240" w:lineRule="auto"/>
        <w:jc w:val="both"/>
        <w:rPr>
          <w:rFonts w:ascii="Greek" w:eastAsia="Times New Roman" w:hAnsi="Greek" w:cs="Greek"/>
          <w:kern w:val="0"/>
          <w:sz w:val="26"/>
          <w:szCs w:val="26"/>
          <w:lang w:val="la-Latn" w:eastAsia="it-IT"/>
          <w14:ligatures w14:val="none"/>
        </w:rPr>
      </w:pPr>
      <w:r w:rsidRPr="00813A05">
        <w:rPr>
          <w:rFonts w:ascii="Arial" w:eastAsia="Times New Roman" w:hAnsi="Arial" w:cs="Arial"/>
          <w:b/>
          <w:bCs/>
          <w:kern w:val="0"/>
          <w:sz w:val="26"/>
          <w:szCs w:val="26"/>
          <w:lang w:val="la-Latn" w:eastAsia="it-IT"/>
          <w14:ligatures w14:val="none"/>
        </w:rPr>
        <w:t xml:space="preserve">VV 1,12: </w:t>
      </w:r>
      <w:bookmarkStart w:id="42" w:name="_Hlk135067142"/>
      <w:r w:rsidRPr="00813A05">
        <w:rPr>
          <w:rFonts w:ascii="Arial" w:eastAsia="Times New Roman" w:hAnsi="Arial" w:cs="Arial"/>
          <w:kern w:val="0"/>
          <w:sz w:val="24"/>
          <w:szCs w:val="24"/>
          <w:lang w:val="la-Latn" w:eastAsia="it-IT"/>
          <w14:ligatures w14:val="none"/>
        </w:rPr>
        <w:t>Mi voltai per vedere la voce che parlava con me, e appena voltato vidi sette candelabri d’oro</w:t>
      </w:r>
      <w:bookmarkEnd w:id="42"/>
      <w:r w:rsidRPr="00813A05">
        <w:rPr>
          <w:rFonts w:ascii="Arial" w:eastAsia="Times New Roman" w:hAnsi="Arial" w:cs="Arial"/>
          <w:kern w:val="0"/>
          <w:sz w:val="24"/>
          <w:szCs w:val="24"/>
          <w:lang w:val="la-Latn" w:eastAsia="it-IT"/>
          <w14:ligatures w14:val="none"/>
        </w:rPr>
        <w:t>… et conversus sum ut viderem vocem quae loquebatur mecum et conversus vidi septem candelabra aurea…</w:t>
      </w:r>
      <w:r w:rsidRPr="00813A05">
        <w:rPr>
          <w:rFonts w:ascii="Greek" w:eastAsia="Times New Roman" w:hAnsi="Greek" w:cs="Greek"/>
          <w:kern w:val="0"/>
          <w:sz w:val="26"/>
          <w:szCs w:val="26"/>
          <w:lang w:val="la-Latn" w:eastAsia="it-IT"/>
          <w14:ligatures w14:val="none"/>
        </w:rPr>
        <w:t>Kaˆ ™pšstreya blšpein t¾n fwn¾n ¼tij ™l£lei met' ™moà: kaˆ ™pistršyaj edon ˜pt¦ lucn…aj crus©j,</w:t>
      </w:r>
    </w:p>
    <w:p w14:paraId="5FE19E4B"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b/>
          <w:bCs/>
          <w:kern w:val="0"/>
          <w:sz w:val="24"/>
          <w:szCs w:val="24"/>
          <w:lang w:val="la-Latn" w:eastAsia="it-IT"/>
          <w14:ligatures w14:val="none"/>
        </w:rPr>
        <w:t>Mi voltai per vedere la voce che parlava con me</w:t>
      </w:r>
      <w:r w:rsidRPr="00813A05">
        <w:rPr>
          <w:rFonts w:ascii="Arial" w:eastAsia="Times New Roman" w:hAnsi="Arial" w:cs="Arial"/>
          <w:kern w:val="0"/>
          <w:sz w:val="24"/>
          <w:szCs w:val="24"/>
          <w:lang w:eastAsia="it-IT"/>
          <w14:ligatures w14:val="none"/>
        </w:rPr>
        <w:t xml:space="preserve">… Ascoltano la voce che parlava con lui, Giovanni si volta per vedere. Ecco cosa vede non appena si volta: </w:t>
      </w:r>
    </w:p>
    <w:p w14:paraId="6D828F11"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b/>
          <w:bCs/>
          <w:kern w:val="0"/>
          <w:sz w:val="24"/>
          <w:szCs w:val="24"/>
          <w:lang w:val="la-Latn" w:eastAsia="it-IT"/>
          <w14:ligatures w14:val="none"/>
        </w:rPr>
        <w:t>E appena voltato vidi sette candelabri d’oro</w:t>
      </w:r>
      <w:r w:rsidRPr="00813A05">
        <w:rPr>
          <w:rFonts w:ascii="Arial" w:eastAsia="Times New Roman" w:hAnsi="Arial" w:cs="Arial"/>
          <w:b/>
          <w:bCs/>
          <w:kern w:val="0"/>
          <w:sz w:val="24"/>
          <w:szCs w:val="24"/>
          <w:lang w:eastAsia="it-IT"/>
          <w14:ligatures w14:val="none"/>
        </w:rPr>
        <w:t xml:space="preserve">… </w:t>
      </w:r>
      <w:r w:rsidRPr="00813A05">
        <w:rPr>
          <w:rFonts w:ascii="Arial" w:eastAsia="Times New Roman" w:hAnsi="Arial" w:cs="Arial"/>
          <w:kern w:val="0"/>
          <w:sz w:val="24"/>
          <w:szCs w:val="24"/>
          <w:lang w:eastAsia="it-IT"/>
          <w14:ligatures w14:val="none"/>
        </w:rPr>
        <w:t xml:space="preserve">Appena voltatosi vede sette candelabri d’oro. Come lo stesso Gesù rivelerà in seguito, i sette candelabri d’oro sono le sette Chiesa. Sono la Chiesa di Dio. </w:t>
      </w:r>
    </w:p>
    <w:p w14:paraId="44B767A0" w14:textId="77777777" w:rsidR="00813A05" w:rsidRPr="00813A05" w:rsidRDefault="00813A05" w:rsidP="00813A05">
      <w:pPr>
        <w:spacing w:after="120" w:line="240" w:lineRule="auto"/>
        <w:jc w:val="both"/>
        <w:rPr>
          <w:rFonts w:ascii="Greek" w:eastAsia="Times New Roman" w:hAnsi="Greek" w:cs="Greek"/>
          <w:kern w:val="0"/>
          <w:sz w:val="26"/>
          <w:szCs w:val="26"/>
          <w:lang w:val="la-Latn" w:eastAsia="it-IT"/>
          <w14:ligatures w14:val="none"/>
        </w:rPr>
      </w:pPr>
      <w:r w:rsidRPr="00813A05">
        <w:rPr>
          <w:rFonts w:ascii="Arial" w:eastAsia="Times New Roman" w:hAnsi="Arial" w:cs="Arial"/>
          <w:b/>
          <w:bCs/>
          <w:kern w:val="0"/>
          <w:sz w:val="26"/>
          <w:szCs w:val="26"/>
          <w:lang w:val="la-Latn" w:eastAsia="it-IT"/>
          <w14:ligatures w14:val="none"/>
        </w:rPr>
        <w:t>V 1,13:</w:t>
      </w:r>
      <w:r w:rsidRPr="00813A05">
        <w:rPr>
          <w:rFonts w:ascii="Arial" w:eastAsia="Times New Roman" w:hAnsi="Arial" w:cs="Arial"/>
          <w:kern w:val="0"/>
          <w:sz w:val="26"/>
          <w:szCs w:val="26"/>
          <w:lang w:val="la-Latn" w:eastAsia="it-IT"/>
          <w14:ligatures w14:val="none"/>
        </w:rPr>
        <w:t xml:space="preserve"> </w:t>
      </w:r>
      <w:bookmarkStart w:id="43" w:name="_Hlk135067190"/>
      <w:r w:rsidRPr="00813A05">
        <w:rPr>
          <w:rFonts w:ascii="Arial" w:eastAsia="Times New Roman" w:hAnsi="Arial" w:cs="Arial"/>
          <w:kern w:val="0"/>
          <w:sz w:val="24"/>
          <w:szCs w:val="24"/>
          <w:lang w:val="la-Latn" w:eastAsia="it-IT"/>
          <w14:ligatures w14:val="none"/>
        </w:rPr>
        <w:t>E, in mezzo ai candelabri, uno simile a un Figlio d’uomo, con un abito lungo fino ai piedi e cinto al petto con una fascia d’oro</w:t>
      </w:r>
      <w:bookmarkEnd w:id="43"/>
      <w:r w:rsidRPr="00813A05">
        <w:rPr>
          <w:rFonts w:ascii="Arial" w:eastAsia="Times New Roman" w:hAnsi="Arial" w:cs="Arial"/>
          <w:kern w:val="0"/>
          <w:sz w:val="24"/>
          <w:szCs w:val="24"/>
          <w:lang w:val="la-Latn" w:eastAsia="it-IT"/>
          <w14:ligatures w14:val="none"/>
        </w:rPr>
        <w:t xml:space="preserve">. et in medio septem candelabrorum similem Filio hominis vestitum podere et praecinctum ad mamillas zonam auream. </w:t>
      </w:r>
      <w:r w:rsidRPr="00813A05">
        <w:rPr>
          <w:rFonts w:ascii="Greek" w:eastAsia="Times New Roman" w:hAnsi="Greek" w:cs="Greek"/>
          <w:kern w:val="0"/>
          <w:sz w:val="26"/>
          <w:szCs w:val="26"/>
          <w:lang w:val="la-Latn" w:eastAsia="it-IT"/>
          <w14:ligatures w14:val="none"/>
        </w:rPr>
        <w:t>kaˆ ™n mšsJ tîn lucniîn Ómoion uƒÕn ¢nqrèpou ™ndedumšnon pod»rh kaˆ periezwsmšnon prÕj to‹j masto‹j zènhn crus©n.</w:t>
      </w:r>
    </w:p>
    <w:p w14:paraId="4B0F470E"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b/>
          <w:bCs/>
          <w:kern w:val="0"/>
          <w:sz w:val="24"/>
          <w:szCs w:val="24"/>
          <w:lang w:val="la-Latn" w:eastAsia="it-IT"/>
          <w14:ligatures w14:val="none"/>
        </w:rPr>
        <w:t>E, in mezzo ai candelabri, uno simile a un Figlio d’uomo</w:t>
      </w:r>
      <w:r w:rsidRPr="00813A05">
        <w:rPr>
          <w:rFonts w:ascii="Arial" w:eastAsia="Times New Roman" w:hAnsi="Arial" w:cs="Arial"/>
          <w:b/>
          <w:bCs/>
          <w:kern w:val="0"/>
          <w:sz w:val="24"/>
          <w:szCs w:val="24"/>
          <w:lang w:eastAsia="it-IT"/>
          <w14:ligatures w14:val="none"/>
        </w:rPr>
        <w:t xml:space="preserve">… </w:t>
      </w:r>
      <w:r w:rsidRPr="00813A05">
        <w:rPr>
          <w:rFonts w:ascii="Arial" w:eastAsia="Times New Roman" w:hAnsi="Arial" w:cs="Arial"/>
          <w:kern w:val="0"/>
          <w:sz w:val="24"/>
          <w:szCs w:val="24"/>
          <w:lang w:eastAsia="it-IT"/>
          <w14:ligatures w14:val="none"/>
        </w:rPr>
        <w:t xml:space="preserve">In mezzo ai candelabri, cioè in mezzo alle sette Chiesa, Giovanni vede uno simile a un Figlio d’uomo. Noi sappiamo che il Figlio dell’uomo è Cristo Gesù. “Figlio dell’uomo” è il titolo che Gesù sempre si è dato. Gesù è il Figlio dell’uomo o uno simile a un Figlio d’uomo secondo la profezia di Daniele: </w:t>
      </w:r>
      <w:r w:rsidRPr="00813A05">
        <w:rPr>
          <w:rFonts w:ascii="Arial" w:eastAsia="Times New Roman" w:hAnsi="Arial" w:cs="Arial"/>
          <w:i/>
          <w:iCs/>
          <w:kern w:val="0"/>
          <w:sz w:val="24"/>
          <w:szCs w:val="24"/>
          <w:lang w:eastAsia="it-IT"/>
          <w14:ligatures w14:val="none"/>
        </w:rPr>
        <w:t xml:space="preserve">“Io continuavo a guardare, quand’ecco furono collocati troni e un vegliardo si assise. La sua veste era candida come la neve e i capelli del suo capo erano candidi come la lana; il suo trono era come vampe di fuoco con le ruote come fuoco ardente. Un fiume di </w:t>
      </w:r>
      <w:r w:rsidRPr="00813A05">
        <w:rPr>
          <w:rFonts w:ascii="Arial" w:eastAsia="Times New Roman" w:hAnsi="Arial" w:cs="Arial"/>
          <w:i/>
          <w:iCs/>
          <w:kern w:val="0"/>
          <w:sz w:val="24"/>
          <w:szCs w:val="24"/>
          <w:lang w:eastAsia="it-IT"/>
          <w14:ligatures w14:val="none"/>
        </w:rPr>
        <w:lastRenderedPageBreak/>
        <w:t>fuoco scorreva e usciva dinanzi a lui, mille migliaia lo servivano e diecimila miriadi lo assistevano. La corte sedette e i libri furono aperti. Guardando ancora nelle visioni notturne, ecco venire con le nubi del cielo uno simile a un figlio d’uomo; giunse fino al vegliardo e fu presentato a lui. Gli furono dati potere, gloria e regno; tutti i popoli, nazioni e lingue lo servivano: il suo potere è un potere eterno, che non finirà mai, e il suo regno non sarà mai distrutto (Dn 7,9-10.13-14)</w:t>
      </w:r>
      <w:r w:rsidRPr="00813A05">
        <w:rPr>
          <w:rFonts w:ascii="Arial" w:eastAsia="Times New Roman" w:hAnsi="Arial" w:cs="Arial"/>
          <w:kern w:val="0"/>
          <w:sz w:val="24"/>
          <w:szCs w:val="24"/>
          <w:lang w:eastAsia="it-IT"/>
          <w14:ligatures w14:val="none"/>
        </w:rPr>
        <w:t xml:space="preserve">. </w:t>
      </w:r>
    </w:p>
    <w:p w14:paraId="2425CD70"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Arial"/>
          <w:kern w:val="0"/>
          <w:sz w:val="24"/>
          <w:szCs w:val="24"/>
          <w:lang w:eastAsia="it-IT"/>
          <w14:ligatures w14:val="none"/>
        </w:rPr>
        <w:t xml:space="preserve">Ecco quanto viene riferito nel Nuovo Testamento sul Figlio dell’uomo. Prima ancora dobbiamo attestare però che </w:t>
      </w:r>
      <w:r w:rsidRPr="00813A05">
        <w:rPr>
          <w:rFonts w:ascii="Arial" w:eastAsia="Times New Roman" w:hAnsi="Arial" w:cs="Times New Roman"/>
          <w:kern w:val="0"/>
          <w:sz w:val="24"/>
          <w:szCs w:val="20"/>
          <w:lang w:eastAsia="it-IT"/>
          <w14:ligatures w14:val="none"/>
        </w:rPr>
        <w:t>presentando Gesù come il Figlio dell’uomo secondo la profezia di Daniele, troviamo già la prima verità: nessuno potrà distruggere il regno di Cristo Gesù. Se nessuno lo potrà distruggere, nessuno si deve lasciare ingannare dalle apparenze. Le apparenze sono la storia di persecuzione e di morte inflitta ai discepoli di Gesù. La realtà è il trionfo di Cristo su ogni potenza sia della terra che del cielo, sia nel secolo presente che in quello futuro.</w:t>
      </w:r>
    </w:p>
    <w:p w14:paraId="594703FF"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b/>
          <w:i/>
          <w:kern w:val="0"/>
          <w:sz w:val="24"/>
          <w:szCs w:val="20"/>
          <w:lang w:eastAsia="it-IT"/>
          <w14:ligatures w14:val="none"/>
        </w:rPr>
        <w:t>“Figlio dell’uomo”</w:t>
      </w:r>
      <w:r w:rsidRPr="00813A05">
        <w:rPr>
          <w:rFonts w:ascii="Arial" w:eastAsia="Times New Roman" w:hAnsi="Arial" w:cs="Times New Roman"/>
          <w:kern w:val="0"/>
          <w:sz w:val="24"/>
          <w:szCs w:val="20"/>
          <w:lang w:eastAsia="it-IT"/>
          <w14:ligatures w14:val="none"/>
        </w:rPr>
        <w:t xml:space="preserve">, è stato l’unico titolo che Gesù si è dato lungo tutto il corso della sua vita pubblica. Era l’unico titolo non inquinato di colorazione politica, come invece era l’altro titolo: </w:t>
      </w:r>
      <w:r w:rsidRPr="00813A05">
        <w:rPr>
          <w:rFonts w:ascii="Arial" w:eastAsia="Times New Roman" w:hAnsi="Arial" w:cs="Times New Roman"/>
          <w:i/>
          <w:kern w:val="0"/>
          <w:sz w:val="24"/>
          <w:szCs w:val="20"/>
          <w:lang w:eastAsia="it-IT"/>
          <w14:ligatures w14:val="none"/>
        </w:rPr>
        <w:t>“Figlio di Davide”</w:t>
      </w:r>
      <w:r w:rsidRPr="00813A05">
        <w:rPr>
          <w:rFonts w:ascii="Arial" w:eastAsia="Times New Roman" w:hAnsi="Arial" w:cs="Times New Roman"/>
          <w:kern w:val="0"/>
          <w:sz w:val="24"/>
          <w:szCs w:val="20"/>
          <w:lang w:eastAsia="it-IT"/>
          <w14:ligatures w14:val="none"/>
        </w:rPr>
        <w:t xml:space="preserve">. Nei Vangeli questo titolo. </w:t>
      </w:r>
      <w:r w:rsidRPr="00813A05">
        <w:rPr>
          <w:rFonts w:ascii="Arial" w:eastAsia="Times New Roman" w:hAnsi="Arial" w:cs="Times New Roman"/>
          <w:i/>
          <w:kern w:val="0"/>
          <w:sz w:val="24"/>
          <w:szCs w:val="20"/>
          <w:lang w:eastAsia="it-IT"/>
          <w14:ligatures w14:val="none"/>
        </w:rPr>
        <w:t>“Figlio dell’uomo”</w:t>
      </w:r>
      <w:r w:rsidRPr="00813A05">
        <w:rPr>
          <w:rFonts w:ascii="Arial" w:eastAsia="Times New Roman" w:hAnsi="Arial" w:cs="Times New Roman"/>
          <w:kern w:val="0"/>
          <w:sz w:val="24"/>
          <w:szCs w:val="20"/>
          <w:lang w:eastAsia="it-IT"/>
          <w14:ligatures w14:val="none"/>
        </w:rPr>
        <w:t>, si identifica con Gesù stesso. Gesù è “</w:t>
      </w:r>
      <w:r w:rsidRPr="00813A05">
        <w:rPr>
          <w:rFonts w:ascii="Arial" w:eastAsia="Times New Roman" w:hAnsi="Arial" w:cs="Times New Roman"/>
          <w:i/>
          <w:kern w:val="0"/>
          <w:sz w:val="24"/>
          <w:szCs w:val="20"/>
          <w:lang w:eastAsia="it-IT"/>
          <w14:ligatures w14:val="none"/>
        </w:rPr>
        <w:t>il Figlio dell’uomo”</w:t>
      </w:r>
      <w:r w:rsidRPr="00813A05">
        <w:rPr>
          <w:rFonts w:ascii="Arial" w:eastAsia="Times New Roman" w:hAnsi="Arial" w:cs="Times New Roman"/>
          <w:kern w:val="0"/>
          <w:sz w:val="24"/>
          <w:szCs w:val="20"/>
          <w:lang w:eastAsia="it-IT"/>
          <w14:ligatures w14:val="none"/>
        </w:rPr>
        <w:t xml:space="preserve">. Da puntualizzare che questo titolo compare solo nei Vangeli, sulla bocca di Gesù. Una volta solo sulla bocca di Stefano (Atti). Poi non comparirà mai più in tutto il Nuovo Testamento. </w:t>
      </w:r>
    </w:p>
    <w:p w14:paraId="14714453" w14:textId="77777777" w:rsidR="00813A05" w:rsidRPr="00813A05" w:rsidRDefault="00813A05" w:rsidP="00813A05">
      <w:pPr>
        <w:spacing w:after="120" w:line="240" w:lineRule="auto"/>
        <w:jc w:val="both"/>
        <w:rPr>
          <w:rFonts w:ascii="Arial" w:eastAsia="Times New Roman" w:hAnsi="Arial" w:cs="Times New Roman"/>
          <w:i/>
          <w:kern w:val="0"/>
          <w:sz w:val="24"/>
          <w:szCs w:val="20"/>
          <w:lang w:eastAsia="it-IT"/>
          <w14:ligatures w14:val="none"/>
        </w:rPr>
      </w:pPr>
      <w:r w:rsidRPr="00813A05">
        <w:rPr>
          <w:rFonts w:ascii="Arial" w:eastAsia="Times New Roman" w:hAnsi="Arial" w:cs="Times New Roman"/>
          <w:i/>
          <w:kern w:val="0"/>
          <w:sz w:val="24"/>
          <w:szCs w:val="20"/>
          <w:lang w:eastAsia="it-IT"/>
          <w14:ligatures w14:val="none"/>
        </w:rPr>
        <w:t xml:space="preserve">“Gli rispose Gesù: Le volpi hanno le loro tane e gli uccelli del cielo i loro nidi, ma il Figlio dell'uomo non ha dove posare il capo” (Mt 8,20). “Ora, perché sappiate che il Figlio dell'uomo ha il potere in terra di rimettere i peccati: alzati, disse allora al paralitico, prendi il tuo letto e va’ a casa tua” (Mt 9,6). “Quando vi perseguiteranno in una città, fuggite in un'altra; in verità vi dico: non avrete finito di percorrere le città di Israele, prima che venga il Figlio dell'uomo” (Mt 10,23). “E` venuto il Figlio dell'uomo, che mangia e beve, e dicono: Ecco un mangione e un beone, amico dei pubblicani e dei peccatori. Ma alla sapienza è stata resa giustizia dalle sue opere” (Mt 11,19). “Perché il Figlio dell'uomo è signore del sabato” (Mt 12,8). “A chiunque parlerà male del Figlio dell'uomo sarà perdonato; ma la bestemmia contro lo Spirito, non gli sarà perdonata né in questo secolo, né in quello futuro” (Mt 12,32). “Come infatti Giona rimase tre giorni e tre notti nel ventre del pesce, così il Figlio dell'uomo resterà tre giorni e tre notti nel cuore della terra” (Mt 12,40). </w:t>
      </w:r>
    </w:p>
    <w:p w14:paraId="5856F333" w14:textId="77777777" w:rsidR="00813A05" w:rsidRPr="00813A05" w:rsidRDefault="00813A05" w:rsidP="00813A05">
      <w:pPr>
        <w:spacing w:after="120" w:line="240" w:lineRule="auto"/>
        <w:jc w:val="both"/>
        <w:rPr>
          <w:rFonts w:ascii="Arial" w:eastAsia="Times New Roman" w:hAnsi="Arial" w:cs="Times New Roman"/>
          <w:i/>
          <w:kern w:val="0"/>
          <w:sz w:val="24"/>
          <w:szCs w:val="20"/>
          <w:lang w:eastAsia="it-IT"/>
          <w14:ligatures w14:val="none"/>
        </w:rPr>
      </w:pPr>
      <w:r w:rsidRPr="00813A05">
        <w:rPr>
          <w:rFonts w:ascii="Arial" w:eastAsia="Times New Roman" w:hAnsi="Arial" w:cs="Times New Roman"/>
          <w:i/>
          <w:kern w:val="0"/>
          <w:sz w:val="24"/>
          <w:szCs w:val="20"/>
          <w:lang w:eastAsia="it-IT"/>
          <w14:ligatures w14:val="none"/>
        </w:rPr>
        <w:t xml:space="preserve">“Ed egli rispose: Colui che semina il buon seme è il Figlio dell'uomo” (Mt 13,37). “Il Figlio dell'uomo manderà i suoi angeli, i quali raccoglieranno dal suo regno tutti gli scandali e tutti gli operatori di iniquità” (Mt 13,41). “Essendo giunto Gesù nella regione di Cesarèa di Filippo, chiese ai suoi discepoli: La gente chi dice che sia il Figlio dell'uomo?” (Mt 16,13). “Poiché il Figlio dell'uomo verrà nella gloria del Padre suo, con i suoi angeli, e renderà a ciascuno secondo le sue azioni” (Mt 16,27). “In verità vi dico: vi sono alcuni tra i presenti che non morranno finché non vedranno il Figlio dell'uomo venire nel suo regno” (Mt 16,28). “E mentre discendevano dal monte, Gesù ordinò loro: Non parlate a nessuno di questa visione, finché il Figlio dell'uomo non sia risorto dai morti” (Mt 17,9). “Ma io vi dico: Elia è già venuto e non l'hanno riconosciuto; anzi, l'hanno trattato come hanno </w:t>
      </w:r>
      <w:r w:rsidRPr="00813A05">
        <w:rPr>
          <w:rFonts w:ascii="Arial" w:eastAsia="Times New Roman" w:hAnsi="Arial" w:cs="Times New Roman"/>
          <w:i/>
          <w:kern w:val="0"/>
          <w:sz w:val="24"/>
          <w:szCs w:val="20"/>
          <w:lang w:eastAsia="it-IT"/>
          <w14:ligatures w14:val="none"/>
        </w:rPr>
        <w:lastRenderedPageBreak/>
        <w:t xml:space="preserve">voluto. Così anche il Figlio dell'uomo dovrà soffrire per opera loro” (Mt 17,12). “Mentre si trovavano insieme in Galilea, Gesù disse loro: Il Figlio dell'uomo sta per esser consegnato nelle mani degli uomini” (Mt 17,22). “E` venuto infatti il Figlio dell'uomo a salvare ciò che era perduto” (Mt 18,11). “E Gesù disse loro: In verità vi dico: voi che mi avete seguito, nella nuova creazione, quando il Figlio dell'uomo sarà seduto sul trono della sua gloria, sederete anche voi su dodici troni a giudicare le dodici tribù di Israele” (Mt 19,28). </w:t>
      </w:r>
    </w:p>
    <w:p w14:paraId="1ABCDD92" w14:textId="77777777" w:rsidR="00813A05" w:rsidRPr="00813A05" w:rsidRDefault="00813A05" w:rsidP="00813A05">
      <w:pPr>
        <w:spacing w:after="120" w:line="240" w:lineRule="auto"/>
        <w:jc w:val="both"/>
        <w:rPr>
          <w:rFonts w:ascii="Arial" w:eastAsia="Times New Roman" w:hAnsi="Arial" w:cs="Times New Roman"/>
          <w:i/>
          <w:kern w:val="0"/>
          <w:sz w:val="24"/>
          <w:szCs w:val="20"/>
          <w:lang w:eastAsia="it-IT"/>
          <w14:ligatures w14:val="none"/>
        </w:rPr>
      </w:pPr>
      <w:r w:rsidRPr="00813A05">
        <w:rPr>
          <w:rFonts w:ascii="Arial" w:eastAsia="Times New Roman" w:hAnsi="Arial" w:cs="Times New Roman"/>
          <w:i/>
          <w:kern w:val="0"/>
          <w:sz w:val="24"/>
          <w:szCs w:val="20"/>
          <w:lang w:eastAsia="it-IT"/>
          <w14:ligatures w14:val="none"/>
        </w:rPr>
        <w:t xml:space="preserve">“Ecco, noi stiamo salendo a Gerusalemme e il Figlio dell'uomo sarà consegnato ai sommi sacerdoti e agli scribi, che lo condanneranno a morte”“(Mt 20,18). “Appunto come il Figlio dell'uomo, che non è venuto per essere servito, ma per servire e dare la sua vita in riscatto per molti” (Mt 20,28). “Come la folgore viene da oriente e brilla fino a occidente, così sarà la venuta del Figlio dell'uomo” (Mt 24,27). “Allora comparirà nel cielo il segno del Figlio dell'uomo e allora si batteranno il petto tutte le tribù della terra, e vedranno il Figlio dell'uomo venire sopra le nubi del cielo con grande potenza e gloria” (Mt 24,30). “Come fu ai giorni di Noè, così sarà la venuta del Figlio dell'uomo” (Mt 24,37). “E non si accorsero di nulla finché venne il diluvio e inghiottì tutti, così sarà anche alla venuta del Figlio dell'uomo” (Mt 24,29). “Perciò anche voi state pronti, perché nell'ora che non immaginate, il Figlio dell'uomo verrà” (Mt 24,44). “Quando il Figlio dell'uomo verrà nella sua gloria con tutti i suoi angeli, si siederà sul trono della sua gloria” (Mt 25,31). “Voi sapete che fra due giorni è Pasqua e che il Figlio dell'uomo sarà consegnato per essere crocifisso” (Mt 26,2). “Il Figlio dell'uomo se ne va, come è scritto di lui, ma guai a colui dal quale il Figlio dell'uomo viene tradito; sarebbe meglio per quell'uomo se non fosse mai nato!” (Mt 26,24). “Poi si avvicinò ai discepoli e disse loro: Dormite ormai e riposate! Ecco, è giunta l'ora nella quale il Figlio dell'uomo sarà consegnato in mano ai peccatori” (Mt 26,45). “Tu l'hai detto, gli rispose Gesù, anzi io vi dico: d'ora innanzi vedrete il Figlio dell'uomo seduto alla destra di Dio, e venire sulle nubi del cielo” (Mt 26,64). </w:t>
      </w:r>
    </w:p>
    <w:p w14:paraId="5A8CEF0C" w14:textId="77777777" w:rsidR="00813A05" w:rsidRPr="00813A05" w:rsidRDefault="00813A05" w:rsidP="00813A05">
      <w:pPr>
        <w:spacing w:after="120" w:line="240" w:lineRule="auto"/>
        <w:jc w:val="both"/>
        <w:rPr>
          <w:rFonts w:ascii="Arial" w:eastAsia="Times New Roman" w:hAnsi="Arial" w:cs="Times New Roman"/>
          <w:i/>
          <w:kern w:val="0"/>
          <w:sz w:val="24"/>
          <w:szCs w:val="20"/>
          <w:lang w:eastAsia="it-IT"/>
          <w14:ligatures w14:val="none"/>
        </w:rPr>
      </w:pPr>
      <w:r w:rsidRPr="00813A05">
        <w:rPr>
          <w:rFonts w:ascii="Arial" w:eastAsia="Times New Roman" w:hAnsi="Arial" w:cs="Times New Roman"/>
          <w:i/>
          <w:kern w:val="0"/>
          <w:sz w:val="24"/>
          <w:szCs w:val="20"/>
          <w:lang w:eastAsia="it-IT"/>
          <w14:ligatures w14:val="none"/>
        </w:rPr>
        <w:t xml:space="preserve">“Ora, perché sappiate che il Figlio dell'uomo ha il potere sulla terra di rimettere i peccati” (Mc 2,10). “Perciò il Figlio dell'uomo è signore anche del sabato” (Mc 2,28). “E cominciò a insegnar loro che il Figlio dell'uomo doveva molto soffrire, ed essere riprovato dagli anziani, dai sommi sacerdoti e dagli scribi, poi venire ucciso e, dopo tre giorni, risuscitare” (Mc 8,31). “Chi si vergognerà di me e delle mie parole davanti a questa generazione adultera e peccatrice, anche il Figlio dell'uomo si vergognerà di lui, quando verrà nella gloria del Padre suo con gli angeli santi” (Mc 8,38). “Mentre scendevano dal monte, ordinò loro di non raccontare a nessuno ciò che avevano visto, se non dopo che il Figlio dell'uomo fosse risuscitato dai morti” (Mc 9,9). </w:t>
      </w:r>
    </w:p>
    <w:p w14:paraId="6BBB845C" w14:textId="77777777" w:rsidR="00813A05" w:rsidRPr="00813A05" w:rsidRDefault="00813A05" w:rsidP="00813A05">
      <w:pPr>
        <w:spacing w:after="120" w:line="240" w:lineRule="auto"/>
        <w:jc w:val="both"/>
        <w:rPr>
          <w:rFonts w:ascii="Arial" w:eastAsia="Times New Roman" w:hAnsi="Arial" w:cs="Times New Roman"/>
          <w:i/>
          <w:kern w:val="0"/>
          <w:sz w:val="24"/>
          <w:szCs w:val="20"/>
          <w:lang w:eastAsia="it-IT"/>
          <w14:ligatures w14:val="none"/>
        </w:rPr>
      </w:pPr>
      <w:r w:rsidRPr="00813A05">
        <w:rPr>
          <w:rFonts w:ascii="Arial" w:eastAsia="Times New Roman" w:hAnsi="Arial" w:cs="Times New Roman"/>
          <w:i/>
          <w:kern w:val="0"/>
          <w:sz w:val="24"/>
          <w:szCs w:val="20"/>
          <w:lang w:eastAsia="it-IT"/>
          <w14:ligatures w14:val="none"/>
        </w:rPr>
        <w:t xml:space="preserve">“Egli rispose loro: Sì, prima viene Elia e ristabilisce ogni cosa; ma come sta scritto del Figlio dell'uomo? Che deve soffrire molto ed essere disprezzato” (Mc 9,12). “Istruiva infatti i suoi discepoli e diceva loro: Il Figlio dell'uomo sta per esser consegnato nelle mani degli uomini e lo uccideranno; ma una volta ucciso, dopo tre giorni, risusciterà” (Mc 9,31). “Ecco, noi saliamo a Gerusalemme e il Figlio dell'uomo sarà consegnato ai sommi sacerdoti e agli scribi: lo condanneranno a morte, lo consegneranno ai pagani” (Mc 10,33). “Il Figlio dell'uomo infatti non è venuto per essere servito, ma per servire e dare la propria vita in riscatto per molti” (Mc 10,45). “Allora vedranno il Figlio dell'uomo venire sulle nubi con grande </w:t>
      </w:r>
      <w:r w:rsidRPr="00813A05">
        <w:rPr>
          <w:rFonts w:ascii="Arial" w:eastAsia="Times New Roman" w:hAnsi="Arial" w:cs="Times New Roman"/>
          <w:i/>
          <w:kern w:val="0"/>
          <w:sz w:val="24"/>
          <w:szCs w:val="20"/>
          <w:lang w:eastAsia="it-IT"/>
          <w14:ligatures w14:val="none"/>
        </w:rPr>
        <w:lastRenderedPageBreak/>
        <w:t xml:space="preserve">potenza e gloria” (Mc 13,26). “Il Figlio dell'uomo se ne va, come sta scritto di lui, ma guai a quell'uomo dal quale il Figlio dell'uomo è tradito! Bene per quell'uomo se non fosse mai nato!” (Mc 14,21). “Venne la terza volta e disse loro: Dormite ormai e riposatevi! Basta, è venuta l'ora: ecco, il Figlio dell'uomo viene consegnato nelle mani dei peccatori” (Mc 14,41). “Gesù rispose: Io lo sono! E vedrete il Figlio dell'uomo seduto alla destra della Potenza e venire con le nubi del cielo” (Mc 14,62). </w:t>
      </w:r>
    </w:p>
    <w:p w14:paraId="13D1B7EF" w14:textId="77777777" w:rsidR="00813A05" w:rsidRPr="00813A05" w:rsidRDefault="00813A05" w:rsidP="00813A05">
      <w:pPr>
        <w:spacing w:after="120" w:line="240" w:lineRule="auto"/>
        <w:jc w:val="both"/>
        <w:rPr>
          <w:rFonts w:ascii="Arial" w:eastAsia="Times New Roman" w:hAnsi="Arial" w:cs="Times New Roman"/>
          <w:i/>
          <w:kern w:val="0"/>
          <w:sz w:val="24"/>
          <w:szCs w:val="20"/>
          <w:lang w:eastAsia="it-IT"/>
          <w14:ligatures w14:val="none"/>
        </w:rPr>
      </w:pPr>
      <w:r w:rsidRPr="00813A05">
        <w:rPr>
          <w:rFonts w:ascii="Arial" w:eastAsia="Times New Roman" w:hAnsi="Arial" w:cs="Times New Roman"/>
          <w:i/>
          <w:kern w:val="0"/>
          <w:sz w:val="24"/>
          <w:szCs w:val="20"/>
          <w:lang w:eastAsia="it-IT"/>
          <w14:ligatures w14:val="none"/>
        </w:rPr>
        <w:t xml:space="preserve">“Ora, perché sappiate che il Figlio dell'uomo ha il potere sulla terra di rimettere i peccati: io ti dico esclamò rivolto al paralitico alzati, prendi il tuo lettuccio e va’ a casa tua”. (Lc 5,24). “E diceva loro: Il Figlio dell'uomo è signore del sabato” (Lc 6,5). “Beati voi quando gli uomini vi odieranno e quando vi metteranno al bando e v'insulteranno e respingeranno il vostro nome come scellerato, a causa del Figlio dell'uomo” (Lc 6,22). “E` venuto il Figlio dell'uomo che mangia e beve, e voi dite: Ecco un mangione e un beone, amico dei pubblicani e dei peccatori” (Lc 7,34). “Il Figlio dell'uomo, disse, deve soffrire molto, essere riprovato dagli anziani, dai sommi sacerdoti e dagli scribi, esser messo a morte e risorgere il terzo giorno” (Lc 9,22). “Chi si vergognerà di me e delle mie parole, di lui si vergognerà il Figlio dell'uomo, quando verrà nella gloria sua e del Padre e degli angeli santi” (Lc 9,26). “Mettetevi bene in mente queste parole: Il Figlio dell'uomo sta per esser consegnato in mano degli uomini” (Lc 9,44). “Gesù gli rispose: Le volpi hanno le loro tane e gli uccelli del cielo i loro nidi, ma il Figlio dell'uomo non ha dove posare il capo” (Lc 9,58). </w:t>
      </w:r>
    </w:p>
    <w:p w14:paraId="6F89FEB3" w14:textId="77777777" w:rsidR="00813A05" w:rsidRPr="00813A05" w:rsidRDefault="00813A05" w:rsidP="00813A05">
      <w:pPr>
        <w:spacing w:after="120" w:line="240" w:lineRule="auto"/>
        <w:jc w:val="both"/>
        <w:rPr>
          <w:rFonts w:ascii="Arial" w:eastAsia="Times New Roman" w:hAnsi="Arial" w:cs="Times New Roman"/>
          <w:i/>
          <w:kern w:val="0"/>
          <w:sz w:val="24"/>
          <w:szCs w:val="20"/>
          <w:lang w:eastAsia="it-IT"/>
          <w14:ligatures w14:val="none"/>
        </w:rPr>
      </w:pPr>
      <w:r w:rsidRPr="00813A05">
        <w:rPr>
          <w:rFonts w:ascii="Arial" w:eastAsia="Times New Roman" w:hAnsi="Arial" w:cs="Times New Roman"/>
          <w:i/>
          <w:kern w:val="0"/>
          <w:sz w:val="24"/>
          <w:szCs w:val="20"/>
          <w:lang w:eastAsia="it-IT"/>
          <w14:ligatures w14:val="none"/>
        </w:rPr>
        <w:t xml:space="preserve">“Poiché come Giona fu un segno per quelli di Nìnive, così anche il Figlio dell'uomo lo sarà per questa generazione” (Lc 11,30). “Inoltre vi dico: Chiunque mi riconoscerà davanti agli uomini, anche il Figlio dell'uomo lo riconoscerà davanti agli angeli di Dio” (Lc 12,8). “Chiunque parlerà contro il Figlio dell'uomo gli sarà perdonato, ma chi bestemmierà lo Spirito Santo non gli sarà perdonato” (Lc 12,10). “Anche voi tenetevi pronti, perché il Figlio dell'uomo verrà nell'ora che non pensate” (Lc 12,40). “Disse ancora ai discepoli: Verrà un tempo in cui desidererete vedere anche uno solo dei giorni del Figlio dell'uomo, ma non lo vedrete” (Lc 17,22). “Perché come il lampo, guizzando, brilla da un capo all'altro del cielo, così sarà il Figlio dell'uomo nel suo giorno” (Lc 17,24). “Come avvenne al tempo di Noè, così sarà nei giorni del Figlio dell'uomo” (Lc 17,26). “Così sarà nel giorno in cui il Figlio dell'uomo si rivelerà” (Lc 17,30). “Vi dico che farà loro giustizia prontamente. Ma il Figlio dell'uomo, quando verrà, troverà la fede sulla terra?” (Lc 18,8). </w:t>
      </w:r>
    </w:p>
    <w:p w14:paraId="1BFCFFAF" w14:textId="77777777" w:rsidR="00813A05" w:rsidRPr="00813A05" w:rsidRDefault="00813A05" w:rsidP="00813A05">
      <w:pPr>
        <w:spacing w:after="120" w:line="240" w:lineRule="auto"/>
        <w:jc w:val="both"/>
        <w:rPr>
          <w:rFonts w:ascii="Arial" w:eastAsia="Times New Roman" w:hAnsi="Arial" w:cs="Times New Roman"/>
          <w:i/>
          <w:kern w:val="0"/>
          <w:sz w:val="24"/>
          <w:szCs w:val="20"/>
          <w:lang w:eastAsia="it-IT"/>
          <w14:ligatures w14:val="none"/>
        </w:rPr>
      </w:pPr>
      <w:r w:rsidRPr="00813A05">
        <w:rPr>
          <w:rFonts w:ascii="Arial" w:eastAsia="Times New Roman" w:hAnsi="Arial" w:cs="Times New Roman"/>
          <w:i/>
          <w:kern w:val="0"/>
          <w:sz w:val="24"/>
          <w:szCs w:val="20"/>
          <w:lang w:eastAsia="it-IT"/>
          <w14:ligatures w14:val="none"/>
        </w:rPr>
        <w:t xml:space="preserve">“Poi prese con sé i Dodici e disse loro: Ecco, noi andiamo a Gerusalemme, e tutto ciò che fu scritto dai profeti riguardo al Figlio dell'uomo si compirà” (Lc 18,31). “Il Figlio dell'uomo infatti è venuto a cercare e a salvare ciò che era perduto”. (Lc 19,10). “Allora vedranno il Figlio dell'uomo venire su una nube con potenza e gloria grande” (Lc 21,27). “Vegliate e pregate in ogni momento, perché abbiate la forza di sfuggire a tutto ciò che deve accadere, e di comparire davanti al Figlio dell'uomo” (Lc 21,36). “Il Figlio dell'uomo se ne va, secondo quanto è stabilito; ma guai a quell'uomo dal quale è tradito!” (Lc 22,22). “Gesù gli disse: Giuda, con un bacio tradisci il Figlio dell'uomo?” (Lc 22,48). “Ma da questo momento starà il Figlio dell'uomo seduto alla destra della potenza di Dio” (Lc </w:t>
      </w:r>
      <w:r w:rsidRPr="00813A05">
        <w:rPr>
          <w:rFonts w:ascii="Arial" w:eastAsia="Times New Roman" w:hAnsi="Arial" w:cs="Times New Roman"/>
          <w:i/>
          <w:kern w:val="0"/>
          <w:sz w:val="24"/>
          <w:szCs w:val="20"/>
          <w:lang w:eastAsia="it-IT"/>
          <w14:ligatures w14:val="none"/>
        </w:rPr>
        <w:lastRenderedPageBreak/>
        <w:t xml:space="preserve">22,69). “Dicendo che bisognava che il Figlio dell'uomo fosse consegnato in mano ai peccatori, che fosse crocifisso e risuscitasse il terzo giorno” (Lc 24,7). </w:t>
      </w:r>
    </w:p>
    <w:p w14:paraId="53E98A5B" w14:textId="77777777" w:rsidR="00813A05" w:rsidRPr="00813A05" w:rsidRDefault="00813A05" w:rsidP="00813A05">
      <w:pPr>
        <w:spacing w:after="120" w:line="240" w:lineRule="auto"/>
        <w:jc w:val="both"/>
        <w:rPr>
          <w:rFonts w:ascii="Arial" w:eastAsia="Times New Roman" w:hAnsi="Arial" w:cs="Times New Roman"/>
          <w:i/>
          <w:kern w:val="0"/>
          <w:sz w:val="24"/>
          <w:szCs w:val="20"/>
          <w:lang w:eastAsia="it-IT"/>
          <w14:ligatures w14:val="none"/>
        </w:rPr>
      </w:pPr>
      <w:r w:rsidRPr="00813A05">
        <w:rPr>
          <w:rFonts w:ascii="Arial" w:eastAsia="Times New Roman" w:hAnsi="Arial" w:cs="Times New Roman"/>
          <w:i/>
          <w:kern w:val="0"/>
          <w:sz w:val="24"/>
          <w:szCs w:val="20"/>
          <w:lang w:eastAsia="it-IT"/>
          <w14:ligatures w14:val="none"/>
        </w:rPr>
        <w:t xml:space="preserve">“Poi gli disse: In verità, in verità vi dico: vedrete il cielo aperto e gli angeli di Dio salire e scendere sul Figlio dell'uomo” (Gv 1,51). “Eppure nessuno è mai salito al cielo, fuorché il Figlio dell'uomo che è disceso dal cielo” (Gv 3,13). “E come Mosè innalzò il serpente nel deserto, così bisogna che sia innalzato il Figlio dell'uomo” (Gv 3,14). “E gli ha dato il potere di giudicare, perché è Figlio dell'uomo” (Gv 5,27). “Procuratevi non il cibo che perisce, ma quello che dura per la vita eterna, e che il Figlio dell'uomo vi darà. Perché su di lui il Padre, Dio, ha messo il suo sigillo” (Gv 6,27). “Gesù disse: In verità, in verità vi dico: se non mangiate la carne del Figlio dell'uomo e non bevete il suo sangue, non avrete in voi la vita” (Gv 6,53). “E se vedeste il Figlio dell'uomo salire là dov'era prima?” (Gv 6,62). “Disse allora Gesù: Quando avrete innalzato il Figlio dell'uomo, allora saprete che Io Sono e non faccio nulla da me stesso, ma come mi ha insegnato il Padre, così io parlo” (GV 8,28). </w:t>
      </w:r>
    </w:p>
    <w:p w14:paraId="416D9E39" w14:textId="77777777" w:rsidR="00813A05" w:rsidRPr="00813A05" w:rsidRDefault="00813A05" w:rsidP="00813A05">
      <w:pPr>
        <w:spacing w:after="120" w:line="240" w:lineRule="auto"/>
        <w:jc w:val="both"/>
        <w:rPr>
          <w:rFonts w:ascii="Arial" w:eastAsia="Times New Roman" w:hAnsi="Arial" w:cs="Times New Roman"/>
          <w:i/>
          <w:kern w:val="0"/>
          <w:sz w:val="24"/>
          <w:szCs w:val="20"/>
          <w:lang w:eastAsia="it-IT"/>
          <w14:ligatures w14:val="none"/>
        </w:rPr>
      </w:pPr>
      <w:r w:rsidRPr="00813A05">
        <w:rPr>
          <w:rFonts w:ascii="Arial" w:eastAsia="Times New Roman" w:hAnsi="Arial" w:cs="Times New Roman"/>
          <w:i/>
          <w:kern w:val="0"/>
          <w:sz w:val="24"/>
          <w:szCs w:val="20"/>
          <w:lang w:eastAsia="it-IT"/>
          <w14:ligatures w14:val="none"/>
        </w:rPr>
        <w:t xml:space="preserve">“Gesù seppe che l'avevano cacciato fuori, e incontratolo gli disse: Tu credi nel Figlio dell'uomo?” (Gv 9,35). “Gesù rispose: E` giunta l'ora che sia glorificato il Figlio dell'uomo” (Gv 12,23). “Allora la folla gli rispose: Noi abbiamo appreso dalla Legge che il Cristo rimane in eterno; come dunque tu dici che il Figlio dell'uomo deve essere elevato? Chi è questo Figlio dell'uomo?” (Gv 12,34). “Quand'egli fu uscito, Gesù disse: Ora il Figlio dell'uomo è stato glorificato, e anche Dio è stato glorificato in lui” (Gv 13,31). “E disse: Ecco, io contemplo i cieli aperti e il Figlio dell'uomo che sta alla destra di Dio” (At 7,56). </w:t>
      </w:r>
    </w:p>
    <w:p w14:paraId="255BD064"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Leggendo in successione tutte le affermazioni di Cristo Gesù legate alla sua manifestazione di </w:t>
      </w:r>
      <w:r w:rsidRPr="00813A05">
        <w:rPr>
          <w:rFonts w:ascii="Arial" w:eastAsia="Times New Roman" w:hAnsi="Arial" w:cs="Times New Roman"/>
          <w:i/>
          <w:kern w:val="0"/>
          <w:sz w:val="24"/>
          <w:szCs w:val="20"/>
          <w:lang w:eastAsia="it-IT"/>
          <w14:ligatures w14:val="none"/>
        </w:rPr>
        <w:t>“Figlio dell’uomo”</w:t>
      </w:r>
      <w:r w:rsidRPr="00813A05">
        <w:rPr>
          <w:rFonts w:ascii="Arial" w:eastAsia="Times New Roman" w:hAnsi="Arial" w:cs="Times New Roman"/>
          <w:kern w:val="0"/>
          <w:sz w:val="24"/>
          <w:szCs w:val="20"/>
          <w:lang w:eastAsia="it-IT"/>
          <w14:ligatures w14:val="none"/>
        </w:rPr>
        <w:t>, dobbiamo concludere con due verità:</w:t>
      </w:r>
    </w:p>
    <w:p w14:paraId="4E566471"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Veramente ogni potere è stato donato a Cristo Gesù. Tutto è nelle sue mani. Il Figlio dell’uomo è il Signore della storia e dopo di essa. È Signore nel tempo e nell’eternità. La sua Signoria è universale. La Sua Signoria è la stessa di quella di Dio. Tra la Signoria di Dio e la Signoria del Figlio dell’uomo non c’è alcuna differenza. Padre e Figlio sono una sola Signoria. Anzi: il Padre esercita la Signoria sulla nostra storia attraverso il Figlio dell’uomo, che è il Suo Figlio Unigenito. </w:t>
      </w:r>
    </w:p>
    <w:p w14:paraId="63583444"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L’altra verità è ciò che manca alla profezia di Daniele. L’altra verità è nell’Antico Testamento, ma non è in Daniele. La verità è questa: Cristo Gesù riceve ogni potere in cielo e in terra, passando attraverso la porta della croce. La croce è la via attraverso la quale Lui giunge fino a Dio per essere rivestito nella sua umanità di poteri eterni. La consegna ai pagani, che in Lui è obbedienza al Padre fino alla morte e alla morte di croce, annientamento, annichilimento, spoliazione di sé, versando fino all’ultima goccia di sangue, è ciò che bisogna aggiungere alla profezia di Daniele per entrare nella pienezza della verità che definisce e caratterizza il Figlio dell’uomo.</w:t>
      </w:r>
    </w:p>
    <w:p w14:paraId="49DA0026"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Applicando queste due verità al discepolo di Gesù: se queste due verità sono una cosa sola in Cristo, possono essere separate nel cristiano? Può il discepolo di Gesù entrare nella gloria eterna senza passare per l’annientamento di sé? Può cioè regnare con Cristo nel Cielo senza che regni con Lui sulla croce? Solo lasciandosi stritolare dalle potenze del male, come Cristo Gesù, ogni suo </w:t>
      </w:r>
      <w:r w:rsidRPr="00813A05">
        <w:rPr>
          <w:rFonts w:ascii="Arial" w:eastAsia="Times New Roman" w:hAnsi="Arial" w:cs="Times New Roman"/>
          <w:kern w:val="0"/>
          <w:sz w:val="24"/>
          <w:szCs w:val="20"/>
          <w:lang w:eastAsia="it-IT"/>
          <w14:ligatures w14:val="none"/>
        </w:rPr>
        <w:lastRenderedPageBreak/>
        <w:t xml:space="preserve">discepolo si aprirà la via che lo condurrà alla gloria del Cielo. È questa la verità dell’Apocalisse. Tutto il resto è uno sviluppo di questa primaria, essenziale, costitutiva verità su Cristo Gesù. </w:t>
      </w:r>
    </w:p>
    <w:p w14:paraId="4B449DC7"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b/>
          <w:bCs/>
          <w:kern w:val="0"/>
          <w:sz w:val="24"/>
          <w:szCs w:val="24"/>
          <w:lang w:val="la-Latn" w:eastAsia="it-IT"/>
          <w14:ligatures w14:val="none"/>
        </w:rPr>
        <w:t>Con un abito lungo fino ai piedi</w:t>
      </w:r>
      <w:r w:rsidRPr="00813A05">
        <w:rPr>
          <w:rFonts w:ascii="Arial" w:eastAsia="Times New Roman" w:hAnsi="Arial" w:cs="Arial"/>
          <w:b/>
          <w:bCs/>
          <w:kern w:val="0"/>
          <w:sz w:val="24"/>
          <w:szCs w:val="24"/>
          <w:lang w:eastAsia="it-IT"/>
          <w14:ligatures w14:val="none"/>
        </w:rPr>
        <w:t>…</w:t>
      </w:r>
      <w:r w:rsidRPr="00813A05">
        <w:rPr>
          <w:rFonts w:ascii="Arial" w:eastAsia="Times New Roman" w:hAnsi="Arial" w:cs="Arial"/>
          <w:kern w:val="0"/>
          <w:sz w:val="24"/>
          <w:szCs w:val="24"/>
          <w:lang w:val="la-Latn" w:eastAsia="it-IT"/>
          <w14:ligatures w14:val="none"/>
        </w:rPr>
        <w:t xml:space="preserve"> </w:t>
      </w:r>
      <w:r w:rsidRPr="00813A05">
        <w:rPr>
          <w:rFonts w:ascii="Arial" w:eastAsia="Times New Roman" w:hAnsi="Arial" w:cs="Arial"/>
          <w:kern w:val="0"/>
          <w:sz w:val="24"/>
          <w:szCs w:val="24"/>
          <w:lang w:eastAsia="it-IT"/>
          <w14:ligatures w14:val="none"/>
        </w:rPr>
        <w:t>Viene rivelato ora che Cristo è vero Sacerdote. L’abito lungo fino ai piedi è segno dell’altissima dignità del Sacerdote del Dio Altissimo. Gesù però non è sacerdote alla maniera di Aronne. È invece sacerdote alla maniera o secondo l’ordine di Melchisedek:</w:t>
      </w:r>
      <w:r w:rsidRPr="00813A05">
        <w:rPr>
          <w:rFonts w:ascii="Arial" w:eastAsia="Times New Roman" w:hAnsi="Arial" w:cs="Arial"/>
          <w:i/>
          <w:iCs/>
          <w:kern w:val="0"/>
          <w:sz w:val="24"/>
          <w:szCs w:val="24"/>
          <w:lang w:eastAsia="it-IT"/>
          <w14:ligatures w14:val="none"/>
        </w:rPr>
        <w:t xml:space="preserve"> “</w:t>
      </w:r>
      <w:r w:rsidRPr="00813A05">
        <w:rPr>
          <w:rFonts w:ascii="Arial" w:eastAsia="Times New Roman" w:hAnsi="Arial" w:cs="Arial"/>
          <w:i/>
          <w:iCs/>
          <w:kern w:val="0"/>
          <w:sz w:val="24"/>
          <w:szCs w:val="24"/>
          <w:lang w:eastAsia="it-IT"/>
          <w14:ligatures w14:val="none"/>
        </w:rPr>
        <w:tab/>
        <w:t xml:space="preserve">Oracolo del Signore al mio signore: «Siedi alla mia destra finché io ponga i tuoi nemici a sgabello dei tuoi piedi». Lo scettro del tuo potere stende il Signore da Sion: domina in mezzo ai tuoi nemici! A te il principato nel giorno della tua potenza tra santi splendori; dal seno dell’aurora, come rugiada, io ti ho generato. Il Signore ha giurato e non si pente: «Tu sei sacerdote per sempre al modo di Melchìsedek». Il Signore è alla tua destra! Egli abbatterà i re nel giorno della sua ira, sarà giudice fra le genti, ammucchierà cadaveri, abbatterà teste su vasta terra; lungo il cammino si disseta al torrente, perciò solleva alta la testa (Sal 110,1-7). </w:t>
      </w:r>
      <w:r w:rsidRPr="00813A05">
        <w:rPr>
          <w:rFonts w:ascii="Arial" w:eastAsia="Times New Roman" w:hAnsi="Arial" w:cs="Arial"/>
          <w:kern w:val="0"/>
          <w:sz w:val="24"/>
          <w:szCs w:val="24"/>
          <w:lang w:eastAsia="it-IT"/>
          <w14:ligatures w14:val="none"/>
        </w:rPr>
        <w:t xml:space="preserve">Gesù visse questo suo sacerdozio offrendo al Padre tutto se stesso sul legno della croce. Vive oggi il suo sacerdozio assiso alla destra del Padre e pregandolo incessantemente che ogni giorno aggiunga altre pecore al suo gregge. Oggi in modo particolare deve chiedere al Padre che il suo gregge non si disperda e non venga sbranato non dai lupi dall’esterno, ma dai lupi che sono all’interno dello stesso gregge, lupi che sono pastori e fedeli. </w:t>
      </w:r>
    </w:p>
    <w:p w14:paraId="2265AB52"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kern w:val="0"/>
          <w:sz w:val="24"/>
          <w:szCs w:val="24"/>
          <w:lang w:eastAsia="it-IT"/>
          <w14:ligatures w14:val="none"/>
        </w:rPr>
        <w:t>Oggi in modo del tutto particolare si deve innanzare da quanti ancora vivono di retta fede e di sana verità un grido potente a Cristo Gesù perché abbrevi questo tempo durissimo di prova, altrimenti anche molti giusti abbandoneranno il suo gregge e si consegneranno al pensiero di tenebra di questo mondo, distruttore del suo regno. Quando un pastore diviene lupo rapace per il gregge di Cristo è la fine. I rapaci divorano il gregge, non lo edificano, non lo custodiscono.</w:t>
      </w:r>
    </w:p>
    <w:p w14:paraId="316A1BF7"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b/>
          <w:bCs/>
          <w:kern w:val="0"/>
          <w:sz w:val="24"/>
          <w:szCs w:val="24"/>
          <w:lang w:val="la-Latn" w:eastAsia="it-IT"/>
          <w14:ligatures w14:val="none"/>
        </w:rPr>
        <w:t>E cinto al petto con una fascia d’oro</w:t>
      </w:r>
      <w:r w:rsidRPr="00813A05">
        <w:rPr>
          <w:rFonts w:ascii="Arial" w:eastAsia="Times New Roman" w:hAnsi="Arial" w:cs="Arial"/>
          <w:b/>
          <w:bCs/>
          <w:kern w:val="0"/>
          <w:sz w:val="24"/>
          <w:szCs w:val="24"/>
          <w:lang w:eastAsia="it-IT"/>
          <w14:ligatures w14:val="none"/>
        </w:rPr>
        <w:t>…</w:t>
      </w:r>
      <w:r w:rsidRPr="00813A05">
        <w:rPr>
          <w:rFonts w:ascii="Arial" w:eastAsia="Times New Roman" w:hAnsi="Arial" w:cs="Arial"/>
          <w:kern w:val="0"/>
          <w:sz w:val="24"/>
          <w:szCs w:val="24"/>
          <w:lang w:eastAsia="it-IT"/>
          <w14:ligatures w14:val="none"/>
        </w:rPr>
        <w:t xml:space="preserve"> La fascia d’oro con la quale lui è cinto al petto attesta la sua regalità. Ecco quanto rivela il Salmo: </w:t>
      </w:r>
      <w:r w:rsidRPr="00813A05">
        <w:rPr>
          <w:rFonts w:ascii="Arial" w:eastAsia="Times New Roman" w:hAnsi="Arial" w:cs="Arial"/>
          <w:i/>
          <w:iCs/>
          <w:kern w:val="0"/>
          <w:sz w:val="24"/>
          <w:szCs w:val="24"/>
          <w:lang w:eastAsia="it-IT"/>
          <w14:ligatures w14:val="none"/>
        </w:rPr>
        <w:t>“Perché le genti sono in tumulto e i popoli cospirano invano? Insorgono i re della terra e i prìncipi congiurano insieme contro il Signore e il suo consacrato: «Spezziamo le loro catene, gettiamo via da noi il loro giogo!». Ride colui che sta nei cieli, il Signore si fa beffe di loro. Egli parla nella sua ira, li spaventa con la sua collera: «Io stesso ho stabilito il mio sovrano sul Sion, mia santa montagna». Voglio annunciare il decreto del Signore. Egli mi ha detto: «Tu sei mio figlio, io oggi ti ho generato. Chiedimi e ti darò in eredità le genti e in tuo dominio le terre più lontane. Le spezzerai con scettro di ferro, come vaso di argilla le frantumerai». E ora siate saggi, o sovrani; lasciatevi correggere, o giudici della terra; servite il Signore con timore e rallegratevi con tremore. Imparate la disciplina, perché non si adiri e voi perdiate la via: in un attimo divampa la sua ira. Beato chi in lui si rifugia (Sal 2,1-12)</w:t>
      </w:r>
      <w:r w:rsidRPr="00813A05">
        <w:rPr>
          <w:rFonts w:ascii="Arial" w:eastAsia="Times New Roman" w:hAnsi="Arial" w:cs="Arial"/>
          <w:kern w:val="0"/>
          <w:sz w:val="24"/>
          <w:szCs w:val="24"/>
          <w:lang w:eastAsia="it-IT"/>
          <w14:ligatures w14:val="none"/>
        </w:rPr>
        <w:t xml:space="preserve">. </w:t>
      </w:r>
    </w:p>
    <w:p w14:paraId="4EBFAEE4"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kern w:val="0"/>
          <w:sz w:val="24"/>
          <w:szCs w:val="24"/>
          <w:lang w:eastAsia="it-IT"/>
          <w14:ligatures w14:val="none"/>
        </w:rPr>
        <w:t xml:space="preserve">Lui è il Re che deve rendere testimonianza alla verità. Lui ha reso testimonianza alla verità lasciandosi crocifiggere per essa. Qual è la verità testimoniata da Gesù? Che il Padre suo è il solo Dio vivo e vero e che Lui del Padre, per opera dello Spirito Santo, è la vita di ogni essere che esiste nell’universo. Tutto è stato creato per Lui in vista di Lui. Se l’uomo vuole avere la vita deve attingerla in Lui. </w:t>
      </w:r>
      <w:r w:rsidRPr="00813A05">
        <w:rPr>
          <w:rFonts w:ascii="Arial" w:eastAsia="Times New Roman" w:hAnsi="Arial" w:cs="Arial"/>
          <w:kern w:val="0"/>
          <w:sz w:val="24"/>
          <w:szCs w:val="24"/>
          <w:lang w:eastAsia="it-IT"/>
          <w14:ligatures w14:val="none"/>
        </w:rPr>
        <w:lastRenderedPageBreak/>
        <w:t xml:space="preserve">La vita si attinge in Lui divenendo con Lui un solo corpo e una sola vita. Quanto Gesù dice della vite vera e dei tralci, non è detto solo per i suoi Dodici Apostoli, ma è detto per ogni altro uomo. Chi vuole avere la vita e produrre frutti di vita, lo può a condizione che diventi tralcio della sua vita. Anzi, più che diventare, che si lasci fare tralcio della sua vite per opera dello Spirito Santo e la mediazione sacramentale, ma prima ancora profetica e regale degli Apostoli e in comunione gerarchica con loro, di ogni altro membro del corpo di Cristo: </w:t>
      </w:r>
    </w:p>
    <w:p w14:paraId="2AA54AB4"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i/>
          <w:iCs/>
          <w:kern w:val="0"/>
          <w:sz w:val="24"/>
          <w:szCs w:val="24"/>
          <w:lang w:eastAsia="it-IT"/>
          <w14:ligatures w14:val="none"/>
        </w:rPr>
        <w:t>“Io sono la vite vera e il Padre mio è l’agricoltore. Ogni tralcio che in me non porta frutto, lo taglia, e ogni tralcio che porta frutto, lo pota perché porti più frutto. Voi siete già puri, a causa della parola che vi ho annunciato. Rimanete in me e io in voi. Come il tralcio non può portare frutto da se stesso se non rimane nella vite, così neanche voi se non rimanete in me. Io sono la vite, voi i tralci. Chi rimane in me, e io in lui, porta molto frutto, perché senza di me non potete far nulla. Chi non rimane in me viene gettato via come il tralcio e secca; poi lo raccolgono, lo gettano nel fuoco e lo bruciano. Se rimanete in me e le mie parole rimangono in voi, chiedete quello che volete e vi sarà fatto. In questo è glorificato il Padre mio: che portiate molto frutto e diventiate miei discepoli. Come il Padre ha amato me, anche io ho amato voi. Rimanete nel mio amore. Se osserverete i miei comandamenti, rimarrete nel mio amore, come io ho osservato i comandamenti del Padre mio e rimango nel suo amore. Vi ho detto queste cose perché la mia gioia sia in voi e la vostra gioia sia piena. Questo è il mio comandamento: che vi amiate gli uni gli altri come io ho amato voi. Nessuno ha un amore più grande di questo: dare la sua vita per i propri amici. Voi siete miei amici, se fate ciò che io vi comando. Non vi chiamo più servi, perché il servo non sa quello che fa il suo padrone; ma vi ho chiamato amici, perché tutto ciò che ho udito dal Padre mio l’ho fatto conoscere a voi. Non voi avete scelto me, ma io ho scelto voi e vi ho costituiti perché andiate e portiate frutto e il vostro frutto rimanga; perché tutto quello che chiederete al Padre nel mio nome, ve lo conceda. Questo vi comando: che vi amiate gli uni gli altri” (Gv 15,1-17).</w:t>
      </w:r>
      <w:r w:rsidRPr="00813A05">
        <w:rPr>
          <w:rFonts w:ascii="Arial" w:eastAsia="Times New Roman" w:hAnsi="Arial" w:cs="Arial"/>
          <w:kern w:val="0"/>
          <w:sz w:val="24"/>
          <w:szCs w:val="24"/>
          <w:lang w:eastAsia="it-IT"/>
          <w14:ligatures w14:val="none"/>
        </w:rPr>
        <w:t xml:space="preserve"> </w:t>
      </w:r>
    </w:p>
    <w:p w14:paraId="222FA81F"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kern w:val="0"/>
          <w:sz w:val="24"/>
          <w:szCs w:val="24"/>
          <w:lang w:eastAsia="it-IT"/>
          <w14:ligatures w14:val="none"/>
        </w:rPr>
        <w:t xml:space="preserve">Non vi è e mai vi è stata nella Chiesa del Dio vivente eresia più devastante di quella proclamata, confessata, predicata ai nostri giorni. Questa eresia dichiara Cristo Gesù non più necessario per avere la vita eterna, la vita divina, la vita soprannaturale. Neanche è necessario per avere la giustificazione. Tutte le religioni da questa eresia sono proclamate, dichiarate, insegnate come via di salvezza. Se un solo si potesse salvare – e per salvezza intendiamo il possesso della vita divina e i frutti che essa produce – da se stesso o per vie umane, Cristo Gesù non sarebbe più il Redentore dell’umanità. Se un solo uomo può salvarsi da se stesso o può salvare se stesso attraverso altre vie che non sono Cristo Signore, tutta la Rivelazione verrebbe ad essere dichiarata non vera. Tutta la predicazione di Cristo Gesù sarebbe da dichiarare falsa. Tutto il sangue dei martiri e dei confessori della fede sarebbe stato versato invano. </w:t>
      </w:r>
    </w:p>
    <w:p w14:paraId="195160BD"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kern w:val="0"/>
          <w:sz w:val="24"/>
          <w:szCs w:val="24"/>
          <w:lang w:eastAsia="it-IT"/>
          <w14:ligatures w14:val="none"/>
        </w:rPr>
        <w:t xml:space="preserve">Questa eresia sta aggredendo tutto il ministero dell’ordine sacro, ad iniziare dalla non necessità di predicare il Vangelo. Non predicando il Vangelo, anche i sacramenti vengono a perdere la loro verità. Se però non si battezza più, perché non ci sono più conversioni al Vangelo, muore la stessa Chiesa. Ormai tutto è da vivere dalla universale immanenza. Si deve bandire dalla nostra bocca e dal nostro cuore ogni Parola che faccia appello alla trascendenza, al divino, al </w:t>
      </w:r>
      <w:r w:rsidRPr="00813A05">
        <w:rPr>
          <w:rFonts w:ascii="Arial" w:eastAsia="Times New Roman" w:hAnsi="Arial" w:cs="Arial"/>
          <w:kern w:val="0"/>
          <w:sz w:val="24"/>
          <w:szCs w:val="24"/>
          <w:lang w:eastAsia="it-IT"/>
          <w14:ligatures w14:val="none"/>
        </w:rPr>
        <w:lastRenderedPageBreak/>
        <w:t xml:space="preserve">soprannaturale, alla Divina Rivelazione, alla Sacra Tradizione, alla Sana Dottrina e qualsiasi altra cosa che possa indurre a pensare che tutto discenda dal cielo. Anche la Chiesa non si vuole più che venga pensata dall’alto. Anche la Chiesa dovrà essere avvolta da queste devastanti eresie. Anche essa deve venire dal basso e per “venire dal basso”, si intende una cosa sola: essa deve essere il frutto del pensiero dell’uomo. È questa la Chiesa accogliente o la Chiesa includente. Essa è la casa di ogni uomo che vive sulla terra. Si può entrare in essa, fare parte di essa, così come si è, senza nessuna relazione con la Divina Parola che chiede la conversione e la fede nel Vangelo. Domani si giungerà ad escludere dalla Chiesa – si sente notizia che questo già sta succedendo – quanti professano la loro fede fondandola sulle Divine Scritture e sulla Sacra Tradizione, guidati e mossi nella pienezza della verità dallo Spirito Santo. Anche per la sodomia, per la fornicazione, per l’impurità, per ogni trasgressione sessuale, sotto qualsiasi forma, la Chiesa deve essere la casa dell’accoglienza. Non si sta forse iniziando ad accogliere anche l’aborto nella chiesa del Dio vivente? </w:t>
      </w:r>
    </w:p>
    <w:p w14:paraId="61F90455"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kern w:val="0"/>
          <w:sz w:val="24"/>
          <w:szCs w:val="24"/>
          <w:lang w:eastAsia="it-IT"/>
          <w14:ligatures w14:val="none"/>
        </w:rPr>
        <w:t xml:space="preserve">Non parliamo poi degli altri delitti e misfatti. Ma così facendo della Chiesa del Dio vivente veramente se ne sta facendo una spelonca di ladri. Oh, ci fosse qualche profeta che avesse oggi la forza nello Spirito Santo di gridare lo stesso grido del profeta Malachia! Eccolo questo grido: </w:t>
      </w:r>
      <w:r w:rsidRPr="00813A05">
        <w:rPr>
          <w:rFonts w:ascii="Arial" w:eastAsia="Times New Roman" w:hAnsi="Arial" w:cs="Arial"/>
          <w:i/>
          <w:iCs/>
          <w:kern w:val="0"/>
          <w:sz w:val="24"/>
          <w:szCs w:val="24"/>
          <w:lang w:eastAsia="it-IT"/>
          <w14:ligatures w14:val="none"/>
        </w:rPr>
        <w:t>“Oh, ci fosse fra voi chi chiude le porte, perché non arda più invano il mio altare! Non mi compiaccio di voi – dice il Signore degli eserciti – e non accetto l’offerta delle vostre mani! Poiché dall’oriente all’occidente grande è il mio nome fra le nazioni e in ogni luogo si brucia incenso al mio nome e si fanno offerte pure, perché grande è il mio nome fra le nazioni. Dice il Signore degli eserciti” (Mal 1,10-11)</w:t>
      </w:r>
      <w:r w:rsidRPr="00813A05">
        <w:rPr>
          <w:rFonts w:ascii="Arial" w:eastAsia="Times New Roman" w:hAnsi="Arial" w:cs="Arial"/>
          <w:kern w:val="0"/>
          <w:sz w:val="24"/>
          <w:szCs w:val="24"/>
          <w:lang w:eastAsia="it-IT"/>
          <w14:ligatures w14:val="none"/>
        </w:rPr>
        <w:t xml:space="preserve">. </w:t>
      </w:r>
    </w:p>
    <w:p w14:paraId="29280A45"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kern w:val="0"/>
          <w:sz w:val="24"/>
          <w:szCs w:val="24"/>
          <w:lang w:eastAsia="it-IT"/>
          <w14:ligatures w14:val="none"/>
        </w:rPr>
        <w:t xml:space="preserve">Siate santi - diceva un tempo il Signore ai figli del suo popolo – perché io, il Dio vostro, sono santo. Purtroppo le eresia dall’interno oggi stato riducendo il nostro Dio ad un idolo. Ciò che il profeta Geremia e il profeta Baruc dicevano degli idoli, oggi dobbiamo predicarlo anche del nostro Dio, a causa di queste orrende e diaboliche eresie, anzi più che eresie, esse sono vere menzogna e totale falsità e universale inganno. </w:t>
      </w:r>
      <w:r w:rsidRPr="00813A05">
        <w:rPr>
          <w:rFonts w:ascii="Arial" w:eastAsia="Times New Roman" w:hAnsi="Arial" w:cs="Arial"/>
          <w:i/>
          <w:iCs/>
          <w:kern w:val="0"/>
          <w:sz w:val="24"/>
          <w:szCs w:val="24"/>
          <w:lang w:eastAsia="it-IT"/>
          <w14:ligatures w14:val="none"/>
        </w:rPr>
        <w:t>“Gli idoli sono come uno spauracchio in un campo di cocomeri, non sanno parlare, bisogna portarli, perché non camminano. Non temeteli, perché non fanno alcun male, come non è loro potere fare il bene" (Ger 10, 5). “Come infatti uno spauracchio che in un cocomeraio nulla protegge, tali sono i loro idoli di legno indorati e argentati” (Bar 6, 69)</w:t>
      </w:r>
      <w:r w:rsidRPr="00813A05">
        <w:rPr>
          <w:rFonts w:ascii="Arial" w:eastAsia="Times New Roman" w:hAnsi="Arial" w:cs="Arial"/>
          <w:kern w:val="0"/>
          <w:sz w:val="24"/>
          <w:szCs w:val="24"/>
          <w:lang w:eastAsia="it-IT"/>
          <w14:ligatures w14:val="none"/>
        </w:rPr>
        <w:t xml:space="preserve">. I danni di questa falsità sono nel tempo e nell’eternità. </w:t>
      </w:r>
    </w:p>
    <w:p w14:paraId="001EC74C" w14:textId="77777777" w:rsidR="00813A05" w:rsidRPr="00813A05" w:rsidRDefault="00813A05" w:rsidP="00813A05">
      <w:pPr>
        <w:spacing w:after="120" w:line="240" w:lineRule="auto"/>
        <w:jc w:val="both"/>
        <w:rPr>
          <w:rFonts w:ascii="Greek" w:eastAsia="Times New Roman" w:hAnsi="Greek" w:cs="Greek"/>
          <w:kern w:val="0"/>
          <w:sz w:val="26"/>
          <w:szCs w:val="26"/>
          <w:lang w:eastAsia="it-IT"/>
          <w14:ligatures w14:val="none"/>
        </w:rPr>
      </w:pPr>
      <w:r w:rsidRPr="00813A05">
        <w:rPr>
          <w:rFonts w:ascii="Arial" w:eastAsia="Times New Roman" w:hAnsi="Arial" w:cs="Arial"/>
          <w:b/>
          <w:bCs/>
          <w:kern w:val="0"/>
          <w:sz w:val="26"/>
          <w:szCs w:val="26"/>
          <w:lang w:eastAsia="it-IT"/>
          <w14:ligatures w14:val="none"/>
        </w:rPr>
        <w:t xml:space="preserve">V 1,14: </w:t>
      </w:r>
      <w:r w:rsidRPr="00813A05">
        <w:rPr>
          <w:rFonts w:ascii="Arial" w:eastAsia="Times New Roman" w:hAnsi="Arial" w:cs="Arial"/>
          <w:kern w:val="0"/>
          <w:sz w:val="24"/>
          <w:szCs w:val="24"/>
          <w:lang w:eastAsia="it-IT"/>
          <w14:ligatures w14:val="none"/>
        </w:rPr>
        <w:t xml:space="preserve">I capelli del suo capo erano candidi, simili a lana candida come neve. I suoi occhi erano come fiamma di fuoco. </w:t>
      </w:r>
      <w:r w:rsidRPr="00813A05">
        <w:rPr>
          <w:rFonts w:ascii="Arial" w:eastAsia="Times New Roman" w:hAnsi="Arial" w:cs="Times New Roman"/>
          <w:kern w:val="0"/>
          <w:sz w:val="24"/>
          <w:szCs w:val="24"/>
          <w:lang w:val="la-Latn" w:eastAsia="it-IT"/>
          <w14:ligatures w14:val="none"/>
        </w:rPr>
        <w:t>caput autem eius et capilli erant candidi tamquam lana alba tamquam nix et oculi eius velut flamma ignis</w:t>
      </w:r>
      <w:r w:rsidRPr="00813A05">
        <w:rPr>
          <w:rFonts w:ascii="Arial" w:eastAsia="Times New Roman" w:hAnsi="Arial" w:cs="Times New Roman"/>
          <w:kern w:val="0"/>
          <w:sz w:val="24"/>
          <w:szCs w:val="24"/>
          <w:lang w:eastAsia="it-IT"/>
          <w14:ligatures w14:val="none"/>
        </w:rPr>
        <w:t xml:space="preserve"> </w:t>
      </w:r>
      <w:r w:rsidRPr="00813A05">
        <w:rPr>
          <w:rFonts w:ascii="Greek" w:eastAsia="Times New Roman" w:hAnsi="Greek" w:cs="Greek"/>
          <w:kern w:val="0"/>
          <w:sz w:val="26"/>
          <w:szCs w:val="26"/>
          <w:lang w:eastAsia="it-IT"/>
          <w14:ligatures w14:val="none"/>
        </w:rPr>
        <w:t>¹ d kefal¾ aÙtoà kaˆ aƒ tr…cej leukaˆ æj œrion leukÒn æj cièn kaˆ oƒ Ñfqalmoˆ aÙtoà æj flÕx purÒj</w:t>
      </w:r>
    </w:p>
    <w:p w14:paraId="37D05400"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b/>
          <w:bCs/>
          <w:kern w:val="0"/>
          <w:sz w:val="24"/>
          <w:szCs w:val="24"/>
          <w:lang w:eastAsia="it-IT"/>
          <w14:ligatures w14:val="none"/>
        </w:rPr>
        <w:t>I capelli del suo capo erano candidi, simili a lana candida come neve:</w:t>
      </w:r>
      <w:r w:rsidRPr="00813A05">
        <w:rPr>
          <w:rFonts w:ascii="Arial" w:eastAsia="Times New Roman" w:hAnsi="Arial" w:cs="Arial"/>
          <w:kern w:val="0"/>
          <w:sz w:val="24"/>
          <w:szCs w:val="24"/>
          <w:lang w:eastAsia="it-IT"/>
          <w14:ligatures w14:val="none"/>
        </w:rPr>
        <w:t xml:space="preserve"> I capelli candidi attestano che Gesù è vero Dio. Non è però Dio separato da Dio. È Dio perché Lui è il Figlio Unigenito eterno del Padre, da Lui generato nel seno dell’eternità. Lui è dall’eternità senza tempo per l’eternità senza tempo. Nessuna fede è vera, se non nasce dalla Parola di Cristo Gesù. Nessuna Parola d Cristo Gesù è vera, se non nasce da tutta la Scrittura. Nessuna Parola di tutta la </w:t>
      </w:r>
      <w:r w:rsidRPr="00813A05">
        <w:rPr>
          <w:rFonts w:ascii="Arial" w:eastAsia="Times New Roman" w:hAnsi="Arial" w:cs="Arial"/>
          <w:kern w:val="0"/>
          <w:sz w:val="24"/>
          <w:szCs w:val="24"/>
          <w:lang w:eastAsia="it-IT"/>
          <w14:ligatures w14:val="none"/>
        </w:rPr>
        <w:lastRenderedPageBreak/>
        <w:t xml:space="preserve">Scrittura è vera se non nasce dalla Chiesa di Cristo Gesù, dal suo Corpo che è uno, santo, cattolico, apostolico. Nessuna fede che nasce al Corpo di Cristo è vera, se con essa non si forma il Corpo di Cristo, secondo le divine regole date dallo Spirito Santo. La fede è vera, se è insieme fede scritturistica, fede teologica, fede cristologica, fede pneumatologica, fede soteriologica, fede ecclesiologica. Quando una sola di questi fedi viene a mancare, la nostra fede non è più vera. Manche di una sua parte essenziale. </w:t>
      </w:r>
    </w:p>
    <w:p w14:paraId="4E334FFA"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kern w:val="0"/>
          <w:sz w:val="24"/>
          <w:szCs w:val="24"/>
          <w:lang w:eastAsia="it-IT"/>
          <w14:ligatures w14:val="none"/>
        </w:rPr>
        <w:t xml:space="preserve">Parola e Scrittura Santa devono essere una sola cosa. Cristo e Parola devono essere una sola cosa. Scrittura, Parola, Corpo di Cristo devono essere una sola cosa. Parola e formazione del Corpo di Cristo devono essere una sola cosa. Il raggiungimento del fine – formare il vero Corpo di Cristo – attesta se noi siamo nella vera fede o viviamo di falsa e menzognera fede. </w:t>
      </w:r>
    </w:p>
    <w:p w14:paraId="21901917"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kern w:val="0"/>
          <w:sz w:val="24"/>
          <w:szCs w:val="24"/>
          <w:lang w:eastAsia="it-IT"/>
          <w14:ligatures w14:val="none"/>
        </w:rPr>
        <w:t xml:space="preserve">Secondo l’Apostolo Paolo, nella Seconda Lettera a Timoteo, la Parola, cioè tutta la Scrittura serve per insegnare, convincere, correggere, educare alla giustizia. Questi quattro fini – insegnare, convincere, correggere, educare alla giustizia – dovranno essere il lavoro ininterrotto che un Vescovo e con lui, in lui, per lui, ogni altro membro del corpo di Cristo dovranno operare, perché l’uomo di Dio sia completo e ben preparato per ogni opera buona (cfr. 2Tm 3,17). Non c’è vera educazione alla giustizia se non si educa alla edificazione del Corpo di Cristo. Senza l’edificazione del Corpo di Cristo si vive di fede morta. </w:t>
      </w:r>
    </w:p>
    <w:p w14:paraId="301F5715" w14:textId="77777777" w:rsidR="00813A05" w:rsidRPr="00813A05" w:rsidRDefault="00813A05" w:rsidP="00813A05">
      <w:pPr>
        <w:spacing w:after="120" w:line="240" w:lineRule="auto"/>
        <w:jc w:val="both"/>
        <w:rPr>
          <w:rFonts w:ascii="Arial" w:eastAsia="Calibri" w:hAnsi="Arial" w:cs="Arial"/>
          <w:kern w:val="0"/>
          <w:sz w:val="24"/>
          <w:szCs w:val="24"/>
          <w14:ligatures w14:val="none"/>
        </w:rPr>
      </w:pPr>
      <w:r w:rsidRPr="00813A05">
        <w:rPr>
          <w:rFonts w:ascii="Greek" w:eastAsia="Calibri" w:hAnsi="Greek" w:cs="Greek"/>
          <w:kern w:val="0"/>
          <w:sz w:val="26"/>
          <w:szCs w:val="26"/>
          <w14:ligatures w14:val="none"/>
        </w:rPr>
        <w:t>sÝ d</w:t>
      </w:r>
      <w:r w:rsidRPr="00813A05">
        <w:rPr>
          <w:rFonts w:ascii="Greek" w:eastAsia="Calibri" w:hAnsi="Greek" w:cs="Greek"/>
          <w:kern w:val="0"/>
          <w:sz w:val="26"/>
          <w:szCs w:val="26"/>
          <w:lang w:val="el-GR"/>
          <w14:ligatures w14:val="none"/>
        </w:rPr>
        <w:t></w:t>
      </w:r>
      <w:r w:rsidRPr="00813A05">
        <w:rPr>
          <w:rFonts w:ascii="Greek" w:eastAsia="Calibri" w:hAnsi="Greek" w:cs="Greek"/>
          <w:kern w:val="0"/>
          <w:sz w:val="26"/>
          <w:szCs w:val="26"/>
          <w14:ligatures w14:val="none"/>
        </w:rPr>
        <w:t xml:space="preserve"> mšne ™n oŒj œmaqej kaˆ ™pistèqhj, e„dëj par¦ t…nwn œmaqej, kaˆ Óti ¢pÕ bršfouj [t¦] ƒer¦ gr£mmata o</w:t>
      </w:r>
      <w:r w:rsidRPr="00813A05">
        <w:rPr>
          <w:rFonts w:ascii="Greek" w:eastAsia="Calibri" w:hAnsi="Greek" w:cs="Greek"/>
          <w:kern w:val="0"/>
          <w:sz w:val="26"/>
          <w:szCs w:val="26"/>
          <w:lang w:val="el-GR"/>
          <w14:ligatures w14:val="none"/>
        </w:rPr>
        <w:t></w:t>
      </w:r>
      <w:r w:rsidRPr="00813A05">
        <w:rPr>
          <w:rFonts w:ascii="Greek" w:eastAsia="Calibri" w:hAnsi="Greek" w:cs="Greek"/>
          <w:kern w:val="0"/>
          <w:sz w:val="26"/>
          <w:szCs w:val="26"/>
          <w14:ligatures w14:val="none"/>
        </w:rPr>
        <w:t xml:space="preserve">daj, t¦ dun£men£ se sof…sai e„j swthr…an di¦ p…stewj tÁj ™n Cristù 'Ihsoà. p©sa graf¾ qeÒpneustoj kaˆ çfšlimoj prÕj didaskal…an, prÕj ™legmÒn, prÕj ™panÒrqwsin, prÕj paide…an t¾n ™n dikaiosÚnV, †na ¥rtioj Ï Ð toà qeoà ¥nqrwpoj, prÕj p©n œrgon ¢gaqÕn ™xhrtismšnoj. </w:t>
      </w:r>
      <w:r w:rsidRPr="00813A05">
        <w:rPr>
          <w:rFonts w:ascii="Arial" w:eastAsia="Calibri" w:hAnsi="Arial" w:cs="Arial"/>
          <w:kern w:val="0"/>
          <w:sz w:val="24"/>
          <w:szCs w:val="24"/>
          <w14:ligatures w14:val="none"/>
        </w:rPr>
        <w:t xml:space="preserve">(2Tm 3,14.17). </w:t>
      </w:r>
    </w:p>
    <w:p w14:paraId="3D5C7E4C" w14:textId="77777777" w:rsidR="00813A05" w:rsidRPr="00813A05" w:rsidRDefault="00813A05" w:rsidP="00813A05">
      <w:pPr>
        <w:spacing w:after="120" w:line="240" w:lineRule="auto"/>
        <w:jc w:val="both"/>
        <w:rPr>
          <w:rFonts w:ascii="Arial" w:eastAsia="Calibri" w:hAnsi="Arial" w:cs="Arial"/>
          <w:kern w:val="0"/>
          <w:sz w:val="24"/>
          <w:szCs w:val="24"/>
          <w14:ligatures w14:val="none"/>
        </w:rPr>
      </w:pPr>
      <w:r w:rsidRPr="00813A05">
        <w:rPr>
          <w:rFonts w:ascii="Arial" w:eastAsia="Calibri" w:hAnsi="Arial" w:cs="Arial"/>
          <w:kern w:val="0"/>
          <w:sz w:val="24"/>
          <w:szCs w:val="24"/>
          <w:lang w:val="la-Latn"/>
          <w14:ligatures w14:val="none"/>
        </w:rPr>
        <w:t>Tu vero permane in his quae didicisti et credita sunt tibi sciens a quo didiceris</w:t>
      </w:r>
      <w:r w:rsidRPr="00813A05">
        <w:rPr>
          <w:rFonts w:ascii="Arial" w:eastAsia="Calibri" w:hAnsi="Arial" w:cs="Arial"/>
          <w:kern w:val="0"/>
          <w:sz w:val="24"/>
          <w:szCs w:val="24"/>
          <w14:ligatures w14:val="none"/>
        </w:rPr>
        <w:t xml:space="preserve"> </w:t>
      </w:r>
      <w:r w:rsidRPr="00813A05">
        <w:rPr>
          <w:rFonts w:ascii="Arial" w:eastAsia="Calibri" w:hAnsi="Arial" w:cs="Arial"/>
          <w:kern w:val="0"/>
          <w:sz w:val="24"/>
          <w:szCs w:val="24"/>
          <w:lang w:val="la-Latn"/>
          <w14:ligatures w14:val="none"/>
        </w:rPr>
        <w:t>et quia ab infantia sacras litteras nosti quae te possint instruere ad salutem per fidem quae est in Christo Iesu</w:t>
      </w:r>
      <w:r w:rsidRPr="00813A05">
        <w:rPr>
          <w:rFonts w:ascii="Arial" w:eastAsia="Calibri" w:hAnsi="Arial" w:cs="Arial"/>
          <w:kern w:val="0"/>
          <w:sz w:val="24"/>
          <w:szCs w:val="24"/>
          <w14:ligatures w14:val="none"/>
        </w:rPr>
        <w:t xml:space="preserve">. </w:t>
      </w:r>
      <w:r w:rsidRPr="00813A05">
        <w:rPr>
          <w:rFonts w:ascii="Arial" w:eastAsia="Calibri" w:hAnsi="Arial" w:cs="Arial"/>
          <w:kern w:val="0"/>
          <w:sz w:val="24"/>
          <w:szCs w:val="24"/>
          <w:lang w:val="la-Latn"/>
          <w14:ligatures w14:val="none"/>
        </w:rPr>
        <w:t>Omnis scriptura divinitus inspirata et utilis ad docendum ad arguendum ad corrigendum ad erudiendum in iustitia</w:t>
      </w:r>
      <w:r w:rsidRPr="00813A05">
        <w:rPr>
          <w:rFonts w:ascii="Arial" w:eastAsia="Calibri" w:hAnsi="Arial" w:cs="Arial"/>
          <w:kern w:val="0"/>
          <w:sz w:val="24"/>
          <w:szCs w:val="24"/>
          <w14:ligatures w14:val="none"/>
        </w:rPr>
        <w:t xml:space="preserve"> </w:t>
      </w:r>
      <w:r w:rsidRPr="00813A05">
        <w:rPr>
          <w:rFonts w:ascii="Arial" w:eastAsia="Calibri" w:hAnsi="Arial" w:cs="Arial"/>
          <w:kern w:val="0"/>
          <w:sz w:val="24"/>
          <w:szCs w:val="24"/>
          <w:lang w:val="la-Latn"/>
          <w14:ligatures w14:val="none"/>
        </w:rPr>
        <w:t>ut perfectus sit homo Dei ad omne opus bonum instructus</w:t>
      </w:r>
      <w:r w:rsidRPr="00813A05">
        <w:rPr>
          <w:rFonts w:ascii="Arial" w:eastAsia="Calibri" w:hAnsi="Arial" w:cs="Arial"/>
          <w:kern w:val="0"/>
          <w:sz w:val="24"/>
          <w:szCs w:val="24"/>
          <w14:ligatures w14:val="none"/>
        </w:rPr>
        <w:t xml:space="preserve"> </w:t>
      </w:r>
      <w:r w:rsidRPr="00813A05">
        <w:rPr>
          <w:rFonts w:ascii="Arial" w:eastAsia="Calibri" w:hAnsi="Arial" w:cs="Arial"/>
          <w:kern w:val="0"/>
          <w:sz w:val="24"/>
          <w:szCs w:val="24"/>
          <w:lang w:val="la-Latn"/>
          <w14:ligatures w14:val="none"/>
        </w:rPr>
        <w:t>(2Tm 3,14.17)</w:t>
      </w:r>
      <w:r w:rsidRPr="00813A05">
        <w:rPr>
          <w:rFonts w:ascii="Arial" w:eastAsia="Calibri" w:hAnsi="Arial" w:cs="Arial"/>
          <w:kern w:val="0"/>
          <w:sz w:val="24"/>
          <w:szCs w:val="24"/>
          <w14:ligatures w14:val="none"/>
        </w:rPr>
        <w:t>.</w:t>
      </w:r>
    </w:p>
    <w:p w14:paraId="2065EFE5"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kern w:val="0"/>
          <w:sz w:val="24"/>
          <w:szCs w:val="24"/>
          <w:lang w:eastAsia="it-IT"/>
          <w14:ligatures w14:val="none"/>
        </w:rPr>
        <w:t>Tu però rimani saldo in quello che hai imparato e che credi fermamente. Conosci coloro da cui lo hai appreso e conosci le sacre Scritture fin dall’infanzia: queste possono istruirti per la salvezza, che si ottiene mediante la fede in Cristo Gesù. Tutta la Scrittura, ispirata da Dio, è anche utile per insegnare, convincere, correggere ed educare nella giustizia, perché l’uomo di Dio sia completo e ben preparato per ogni opera buona (2Tm 3,14.17).</w:t>
      </w:r>
    </w:p>
    <w:p w14:paraId="01B0E635"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kern w:val="0"/>
          <w:sz w:val="24"/>
          <w:szCs w:val="24"/>
          <w:lang w:eastAsia="it-IT"/>
          <w14:ligatures w14:val="none"/>
        </w:rPr>
        <w:t xml:space="preserve">Qual è la prima opera buona che l’uomo di Dio dovrà compere? Quella di essere lui vero Corpo di Cristo Gesù. Divenendo lui sempre più vero Corpo di Cristo, lui dovrà compiere una seconda opera buona: consumare ogni sua energia per testimoniare la purissima verità e santità del Corpo di Cristo e lavorare senza alcuna interruzione per formare il vero Corpo di Cristo. Se per la mia parola, il mio esempio, la mia vita, la mia opera il vero corpo di Cristo non si forma, è segno che la mia fede non è né fede cristologica e neanche ecclesiologica. Fede scritturistica, fede teologica, fede cristologica, fede pneumatologica e fede ecclesiologica devono essere una sola fede. Mai questa fede potrà essere divisa. </w:t>
      </w:r>
      <w:r w:rsidRPr="00813A05">
        <w:rPr>
          <w:rFonts w:ascii="Arial" w:eastAsia="Times New Roman" w:hAnsi="Arial" w:cs="Arial"/>
          <w:kern w:val="0"/>
          <w:sz w:val="24"/>
          <w:szCs w:val="24"/>
          <w:lang w:eastAsia="it-IT"/>
          <w14:ligatures w14:val="none"/>
        </w:rPr>
        <w:lastRenderedPageBreak/>
        <w:t xml:space="preserve">La finalità è essenza e sostanza della fede. Uccide la fede chi la priva della sua finalità. Poiché oggi la fede è senza la sua vera finalità – vivere da vero Corpo di Cristo per formare il vero Corpo di Cristo – dobbiamo attestare che viviamo di falsa fede se non addirittura di fede morta. Una fede morta lascia il mondo intero nella morte. Ma se la fede è morta, è segno che il nostro essere vero Corpo di Cristo è morto. Se il nostro essere vero Corpo di Cristo è morto, la nostra vera predicazione è morta assieme a tutta la nostra vera pastorale. Tutto quanto il cristiano fa, è opera vana. </w:t>
      </w:r>
    </w:p>
    <w:p w14:paraId="7A7C33B3"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kern w:val="0"/>
          <w:sz w:val="24"/>
          <w:szCs w:val="24"/>
          <w:lang w:eastAsia="it-IT"/>
          <w14:ligatures w14:val="none"/>
        </w:rPr>
        <w:t xml:space="preserve">La vera fede sempre dovrà essere per sua natura: scritturistica, teologica, cristologica, pneumatologica, ecclesiologica. Essa sempre dovrà nascere dal vero Corpo di Cristo per formare il vero Corpo di Cristo. Se non nasce dal vero Corpo di Cristo, secondo le regole del vero Corpo di Cristo, per formare il vero Corpo di Cristo, la nostra mai potrà dirsi fede vera. Questa verità sempre dovrà governare il nostro cuore. Questo principio di ordine universale mai dovrà essere disatteso. </w:t>
      </w:r>
    </w:p>
    <w:p w14:paraId="09D85FEE"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kern w:val="0"/>
          <w:sz w:val="24"/>
          <w:szCs w:val="24"/>
          <w:lang w:eastAsia="it-IT"/>
          <w14:ligatures w14:val="none"/>
        </w:rPr>
        <w:t xml:space="preserve">Questo legame mirabile che sempre dovrà governare la fede – Scrittura, teologia, cristologia, pneumatologia, ecclesiologia – è offerto a noi dall’Apostolo Paolo nel Capitolo X della Lettera ai Romani. Ecco cosa rivela l’Apostolo: </w:t>
      </w:r>
    </w:p>
    <w:p w14:paraId="4CE4E847" w14:textId="77777777" w:rsidR="00813A05" w:rsidRPr="00813A05" w:rsidRDefault="00813A05" w:rsidP="00813A05">
      <w:pPr>
        <w:spacing w:after="120" w:line="240" w:lineRule="auto"/>
        <w:jc w:val="both"/>
        <w:rPr>
          <w:rFonts w:ascii="Arial" w:eastAsia="Times New Roman" w:hAnsi="Arial" w:cs="Arial"/>
          <w:kern w:val="0"/>
          <w:sz w:val="24"/>
          <w:szCs w:val="24"/>
          <w:lang w:val="fr-FR" w:eastAsia="it-IT"/>
          <w14:ligatures w14:val="none"/>
        </w:rPr>
      </w:pPr>
      <w:r w:rsidRPr="00813A05">
        <w:rPr>
          <w:rFonts w:ascii="Arial" w:eastAsia="Times New Roman" w:hAnsi="Arial" w:cs="Arial"/>
          <w:kern w:val="0"/>
          <w:sz w:val="24"/>
          <w:szCs w:val="24"/>
          <w:lang w:val="la-Latn" w:eastAsia="it-IT"/>
          <w14:ligatures w14:val="none"/>
        </w:rPr>
        <w:t>Quia si confitearis in ore tuo Dominum Iesum et in corde tuo credideris quod Deus illum excitavit ex mortuis salvus eris</w:t>
      </w:r>
      <w:r w:rsidRPr="00813A05">
        <w:rPr>
          <w:rFonts w:ascii="Arial" w:eastAsia="Times New Roman" w:hAnsi="Arial" w:cs="Arial"/>
          <w:kern w:val="0"/>
          <w:sz w:val="24"/>
          <w:szCs w:val="24"/>
          <w:lang w:eastAsia="it-IT"/>
          <w14:ligatures w14:val="none"/>
        </w:rPr>
        <w:t xml:space="preserve">. </w:t>
      </w:r>
      <w:r w:rsidRPr="00813A05">
        <w:rPr>
          <w:rFonts w:ascii="Arial" w:eastAsia="Times New Roman" w:hAnsi="Arial" w:cs="Arial"/>
          <w:kern w:val="0"/>
          <w:sz w:val="24"/>
          <w:szCs w:val="24"/>
          <w:lang w:val="la-Latn" w:eastAsia="it-IT"/>
          <w14:ligatures w14:val="none"/>
        </w:rPr>
        <w:t>Corde enim creditur ad iustitiam ore autem confessio fit in salutem</w:t>
      </w:r>
      <w:r w:rsidRPr="00813A05">
        <w:rPr>
          <w:rFonts w:ascii="Arial" w:eastAsia="Times New Roman" w:hAnsi="Arial" w:cs="Arial"/>
          <w:kern w:val="0"/>
          <w:sz w:val="24"/>
          <w:szCs w:val="24"/>
          <w:lang w:eastAsia="it-IT"/>
          <w14:ligatures w14:val="none"/>
        </w:rPr>
        <w:t xml:space="preserve">. </w:t>
      </w:r>
      <w:r w:rsidRPr="00813A05">
        <w:rPr>
          <w:rFonts w:ascii="Arial" w:eastAsia="Times New Roman" w:hAnsi="Arial" w:cs="Arial"/>
          <w:kern w:val="0"/>
          <w:sz w:val="24"/>
          <w:szCs w:val="24"/>
          <w:lang w:val="la-Latn" w:eastAsia="it-IT"/>
          <w14:ligatures w14:val="none"/>
        </w:rPr>
        <w:t>Dicit enim scriptura omnis qui credit in illum non confundetur</w:t>
      </w:r>
      <w:r w:rsidRPr="00813A05">
        <w:rPr>
          <w:rFonts w:ascii="Arial" w:eastAsia="Times New Roman" w:hAnsi="Arial" w:cs="Arial"/>
          <w:kern w:val="0"/>
          <w:sz w:val="24"/>
          <w:szCs w:val="24"/>
          <w:lang w:eastAsia="it-IT"/>
          <w14:ligatures w14:val="none"/>
        </w:rPr>
        <w:t xml:space="preserve">. </w:t>
      </w:r>
      <w:r w:rsidRPr="00813A05">
        <w:rPr>
          <w:rFonts w:ascii="Arial" w:eastAsia="Times New Roman" w:hAnsi="Arial" w:cs="Arial"/>
          <w:kern w:val="0"/>
          <w:sz w:val="24"/>
          <w:szCs w:val="24"/>
          <w:lang w:val="la-Latn" w:eastAsia="it-IT"/>
          <w14:ligatures w14:val="none"/>
        </w:rPr>
        <w:t>Non enim est distinctio Iudaei et Graeci nam idem Dominus omnium dives in omnes qui invocant illum</w:t>
      </w:r>
      <w:r w:rsidRPr="00813A05">
        <w:rPr>
          <w:rFonts w:ascii="Arial" w:eastAsia="Times New Roman" w:hAnsi="Arial" w:cs="Arial"/>
          <w:kern w:val="0"/>
          <w:sz w:val="24"/>
          <w:szCs w:val="24"/>
          <w:lang w:val="fr-FR" w:eastAsia="it-IT"/>
          <w14:ligatures w14:val="none"/>
        </w:rPr>
        <w:t xml:space="preserve">. </w:t>
      </w:r>
      <w:r w:rsidRPr="00813A05">
        <w:rPr>
          <w:rFonts w:ascii="Arial" w:eastAsia="Times New Roman" w:hAnsi="Arial" w:cs="Arial"/>
          <w:kern w:val="0"/>
          <w:sz w:val="24"/>
          <w:szCs w:val="24"/>
          <w:lang w:val="la-Latn" w:eastAsia="it-IT"/>
          <w14:ligatures w14:val="none"/>
        </w:rPr>
        <w:t>Omnis enim quicumque invocaverit nomen Domini salvus erit</w:t>
      </w:r>
      <w:r w:rsidRPr="00813A05">
        <w:rPr>
          <w:rFonts w:ascii="Arial" w:eastAsia="Times New Roman" w:hAnsi="Arial" w:cs="Arial"/>
          <w:kern w:val="0"/>
          <w:sz w:val="24"/>
          <w:szCs w:val="24"/>
          <w:lang w:val="fr-FR" w:eastAsia="it-IT"/>
          <w14:ligatures w14:val="none"/>
        </w:rPr>
        <w:t xml:space="preserve">. </w:t>
      </w:r>
      <w:r w:rsidRPr="00813A05">
        <w:rPr>
          <w:rFonts w:ascii="Arial" w:eastAsia="Times New Roman" w:hAnsi="Arial" w:cs="Arial"/>
          <w:kern w:val="0"/>
          <w:sz w:val="24"/>
          <w:szCs w:val="24"/>
          <w:lang w:val="la-Latn" w:eastAsia="it-IT"/>
          <w14:ligatures w14:val="none"/>
        </w:rPr>
        <w:t>Quomodo ergo invocabunt in quem non crediderunt aut quomodo credent ei quem non audierunt quomodo autem audient sine praedicante</w:t>
      </w:r>
      <w:r w:rsidRPr="00813A05">
        <w:rPr>
          <w:rFonts w:ascii="Arial" w:eastAsia="Times New Roman" w:hAnsi="Arial" w:cs="Arial"/>
          <w:kern w:val="0"/>
          <w:sz w:val="24"/>
          <w:szCs w:val="24"/>
          <w:lang w:val="fr-FR" w:eastAsia="it-IT"/>
          <w14:ligatures w14:val="none"/>
        </w:rPr>
        <w:t xml:space="preserve">. </w:t>
      </w:r>
      <w:r w:rsidRPr="00813A05">
        <w:rPr>
          <w:rFonts w:ascii="Arial" w:eastAsia="Times New Roman" w:hAnsi="Arial" w:cs="Arial"/>
          <w:kern w:val="0"/>
          <w:sz w:val="24"/>
          <w:szCs w:val="24"/>
          <w:lang w:val="la-Latn" w:eastAsia="it-IT"/>
          <w14:ligatures w14:val="none"/>
        </w:rPr>
        <w:t>Quomodo vero praedicabunt nisi mittantur sicut scriptum est quam speciosi pedes evangelizantium pacem evangelizantium bona</w:t>
      </w:r>
      <w:r w:rsidRPr="00813A05">
        <w:rPr>
          <w:rFonts w:ascii="Arial" w:eastAsia="Times New Roman" w:hAnsi="Arial" w:cs="Arial"/>
          <w:kern w:val="0"/>
          <w:sz w:val="24"/>
          <w:szCs w:val="24"/>
          <w:lang w:val="fr-FR" w:eastAsia="it-IT"/>
          <w14:ligatures w14:val="none"/>
        </w:rPr>
        <w:t xml:space="preserve">. </w:t>
      </w:r>
      <w:r w:rsidRPr="00813A05">
        <w:rPr>
          <w:rFonts w:ascii="Arial" w:eastAsia="Times New Roman" w:hAnsi="Arial" w:cs="Arial"/>
          <w:kern w:val="0"/>
          <w:sz w:val="24"/>
          <w:szCs w:val="24"/>
          <w:lang w:val="la-Latn" w:eastAsia="it-IT"/>
          <w14:ligatures w14:val="none"/>
        </w:rPr>
        <w:t>Sed non omnes oboedierunt evangelio Esaias enim dicit Domine quis credidit auditui nostro</w:t>
      </w:r>
      <w:r w:rsidRPr="00813A05">
        <w:rPr>
          <w:rFonts w:ascii="Arial" w:eastAsia="Times New Roman" w:hAnsi="Arial" w:cs="Arial"/>
          <w:kern w:val="0"/>
          <w:sz w:val="24"/>
          <w:szCs w:val="24"/>
          <w:lang w:val="fr-FR" w:eastAsia="it-IT"/>
          <w14:ligatures w14:val="none"/>
        </w:rPr>
        <w:t xml:space="preserve">. </w:t>
      </w:r>
      <w:bookmarkStart w:id="44" w:name="_Hlk133957948"/>
      <w:r w:rsidRPr="00813A05">
        <w:rPr>
          <w:rFonts w:ascii="Arial" w:eastAsia="Times New Roman" w:hAnsi="Arial" w:cs="Arial"/>
          <w:kern w:val="0"/>
          <w:sz w:val="24"/>
          <w:szCs w:val="24"/>
          <w:lang w:val="la-Latn" w:eastAsia="it-IT"/>
          <w14:ligatures w14:val="none"/>
        </w:rPr>
        <w:t>Ergo fides ex auditu auditus autem per verbum Christi</w:t>
      </w:r>
      <w:r w:rsidRPr="00813A05">
        <w:rPr>
          <w:rFonts w:ascii="Arial" w:eastAsia="Times New Roman" w:hAnsi="Arial" w:cs="Arial"/>
          <w:kern w:val="0"/>
          <w:sz w:val="24"/>
          <w:szCs w:val="24"/>
          <w:lang w:val="fr-FR" w:eastAsia="it-IT"/>
          <w14:ligatures w14:val="none"/>
        </w:rPr>
        <w:t xml:space="preserve"> </w:t>
      </w:r>
      <w:bookmarkEnd w:id="44"/>
      <w:r w:rsidRPr="00813A05">
        <w:rPr>
          <w:rFonts w:ascii="Arial" w:eastAsia="Times New Roman" w:hAnsi="Arial" w:cs="Arial"/>
          <w:kern w:val="0"/>
          <w:sz w:val="24"/>
          <w:szCs w:val="24"/>
          <w:lang w:val="fr-FR" w:eastAsia="it-IT"/>
          <w14:ligatures w14:val="none"/>
        </w:rPr>
        <w:t xml:space="preserve">(Rm 19,9-17). </w:t>
      </w:r>
    </w:p>
    <w:p w14:paraId="04AFDC30"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kern w:val="0"/>
          <w:sz w:val="24"/>
          <w:szCs w:val="24"/>
          <w:lang w:eastAsia="it-IT"/>
          <w14:ligatures w14:val="none"/>
        </w:rPr>
      </w:pPr>
      <w:r w:rsidRPr="00813A05">
        <w:rPr>
          <w:rFonts w:ascii="Greek" w:eastAsia="Calibri" w:hAnsi="Greek" w:cs="Greek"/>
          <w:kern w:val="0"/>
          <w:sz w:val="26"/>
          <w:szCs w:val="26"/>
          <w:lang w:val="fr-FR"/>
          <w14:ligatures w14:val="none"/>
        </w:rPr>
        <w:t>Óti ™¦n Ðmolog»sVj ™n tù stÒmat… sou kÚrion 'Ihsoàn, kaˆ pisteÚsVj ™n tÍ kard…v sou Óti Ð qeÕj aÙtÕn ½geiren ™k nekrîn, swq»sV: kard…v g¦r pisteÚetai e„j dikaiosÚnhn, stÒmati d</w:t>
      </w:r>
      <w:r w:rsidRPr="00813A05">
        <w:rPr>
          <w:rFonts w:ascii="Greek" w:eastAsia="Calibri" w:hAnsi="Greek" w:cs="Greek"/>
          <w:kern w:val="0"/>
          <w:sz w:val="26"/>
          <w:szCs w:val="26"/>
          <w14:ligatures w14:val="none"/>
        </w:rPr>
        <w:t></w:t>
      </w:r>
      <w:r w:rsidRPr="00813A05">
        <w:rPr>
          <w:rFonts w:ascii="Greek" w:eastAsia="Calibri" w:hAnsi="Greek" w:cs="Greek"/>
          <w:kern w:val="0"/>
          <w:sz w:val="26"/>
          <w:szCs w:val="26"/>
          <w:lang w:val="fr-FR"/>
          <w14:ligatures w14:val="none"/>
        </w:rPr>
        <w:t xml:space="preserve"> Ðmologe‹tai e„j swthr…an. lšgei g¦r ¹ graf», P©j </w:t>
      </w:r>
      <w:r w:rsidRPr="00813A05">
        <w:rPr>
          <w:rFonts w:ascii="Greek" w:eastAsia="Calibri" w:hAnsi="Greek" w:cs="Greek"/>
          <w:i/>
          <w:iCs/>
          <w:kern w:val="0"/>
          <w:sz w:val="26"/>
          <w:szCs w:val="26"/>
          <w:lang w:val="fr-FR"/>
          <w14:ligatures w14:val="none"/>
        </w:rPr>
        <w:t>Ð pisteÚwn ™p' aÙtù oÙ kataiscunq»setai</w:t>
      </w:r>
      <w:r w:rsidRPr="00813A05">
        <w:rPr>
          <w:rFonts w:ascii="Greek" w:eastAsia="Calibri" w:hAnsi="Greek" w:cs="Greek"/>
          <w:kern w:val="0"/>
          <w:sz w:val="26"/>
          <w:szCs w:val="26"/>
          <w:lang w:val="fr-FR"/>
          <w14:ligatures w14:val="none"/>
        </w:rPr>
        <w:t xml:space="preserve">. oÙ g£r ™stin diastol¾ 'Iouda…ou te kaˆ “Ellhnoj, Ð g¦r aÙtÕj kÚrioj p£ntwn, ploutîn e„j p£ntaj toÝj ™pikaloumšnouj aÙtÒn: </w:t>
      </w:r>
      <w:r w:rsidRPr="00813A05">
        <w:rPr>
          <w:rFonts w:ascii="Greek" w:eastAsia="Calibri" w:hAnsi="Greek" w:cs="Greek"/>
          <w:i/>
          <w:iCs/>
          <w:kern w:val="0"/>
          <w:sz w:val="26"/>
          <w:szCs w:val="26"/>
          <w:lang w:val="fr-FR"/>
          <w14:ligatures w14:val="none"/>
        </w:rPr>
        <w:t>P©j</w:t>
      </w:r>
      <w:r w:rsidRPr="00813A05">
        <w:rPr>
          <w:rFonts w:ascii="Greek" w:eastAsia="Calibri" w:hAnsi="Greek" w:cs="Greek"/>
          <w:kern w:val="0"/>
          <w:sz w:val="26"/>
          <w:szCs w:val="26"/>
          <w:lang w:val="fr-FR"/>
          <w14:ligatures w14:val="none"/>
        </w:rPr>
        <w:t xml:space="preserve"> g¦r </w:t>
      </w:r>
      <w:r w:rsidRPr="00813A05">
        <w:rPr>
          <w:rFonts w:ascii="Greek" w:eastAsia="Calibri" w:hAnsi="Greek" w:cs="Greek"/>
          <w:i/>
          <w:iCs/>
          <w:kern w:val="0"/>
          <w:sz w:val="26"/>
          <w:szCs w:val="26"/>
          <w:lang w:val="fr-FR"/>
          <w14:ligatures w14:val="none"/>
        </w:rPr>
        <w:t>Öj ¨n ™pikalšshtai tÕ Ônoma kur…ou swq»setai</w:t>
      </w:r>
      <w:r w:rsidRPr="00813A05">
        <w:rPr>
          <w:rFonts w:ascii="Greek" w:eastAsia="Calibri" w:hAnsi="Greek" w:cs="Greek"/>
          <w:kern w:val="0"/>
          <w:sz w:val="26"/>
          <w:szCs w:val="26"/>
          <w:lang w:val="fr-FR"/>
          <w14:ligatures w14:val="none"/>
        </w:rPr>
        <w:t>. Pîj oân ™pikalšswntai e„j Ön oÙk ™p…steusan; pîj d</w:t>
      </w:r>
      <w:r w:rsidRPr="00813A05">
        <w:rPr>
          <w:rFonts w:ascii="Greek" w:eastAsia="Calibri" w:hAnsi="Greek" w:cs="Greek"/>
          <w:kern w:val="0"/>
          <w:sz w:val="26"/>
          <w:szCs w:val="26"/>
          <w14:ligatures w14:val="none"/>
        </w:rPr>
        <w:t></w:t>
      </w:r>
      <w:r w:rsidRPr="00813A05">
        <w:rPr>
          <w:rFonts w:ascii="Greek" w:eastAsia="Calibri" w:hAnsi="Greek" w:cs="Greek"/>
          <w:kern w:val="0"/>
          <w:sz w:val="26"/>
          <w:szCs w:val="26"/>
          <w:lang w:val="fr-FR"/>
          <w14:ligatures w14:val="none"/>
        </w:rPr>
        <w:t xml:space="preserve"> pisteÚswsin oá oÙk ½kousan; pîj d</w:t>
      </w:r>
      <w:r w:rsidRPr="00813A05">
        <w:rPr>
          <w:rFonts w:ascii="Greek" w:eastAsia="Calibri" w:hAnsi="Greek" w:cs="Greek"/>
          <w:kern w:val="0"/>
          <w:sz w:val="26"/>
          <w:szCs w:val="26"/>
          <w14:ligatures w14:val="none"/>
        </w:rPr>
        <w:t></w:t>
      </w:r>
      <w:r w:rsidRPr="00813A05">
        <w:rPr>
          <w:rFonts w:ascii="Greek" w:eastAsia="Calibri" w:hAnsi="Greek" w:cs="Greek"/>
          <w:kern w:val="0"/>
          <w:sz w:val="26"/>
          <w:szCs w:val="26"/>
          <w:lang w:val="fr-FR"/>
          <w14:ligatures w14:val="none"/>
        </w:rPr>
        <w:t xml:space="preserve"> ¢koÚswsin cwrˆj khrÚssontoj; pîj d</w:t>
      </w:r>
      <w:r w:rsidRPr="00813A05">
        <w:rPr>
          <w:rFonts w:ascii="Greek" w:eastAsia="Calibri" w:hAnsi="Greek" w:cs="Greek"/>
          <w:kern w:val="0"/>
          <w:sz w:val="26"/>
          <w:szCs w:val="26"/>
          <w14:ligatures w14:val="none"/>
        </w:rPr>
        <w:t></w:t>
      </w:r>
      <w:r w:rsidRPr="00813A05">
        <w:rPr>
          <w:rFonts w:ascii="Greek" w:eastAsia="Calibri" w:hAnsi="Greek" w:cs="Greek"/>
          <w:kern w:val="0"/>
          <w:sz w:val="26"/>
          <w:szCs w:val="26"/>
          <w:lang w:val="fr-FR"/>
          <w14:ligatures w14:val="none"/>
        </w:rPr>
        <w:t xml:space="preserve"> khrÚxwsin ™¦n m¾ ¢postalîsin; kaqëj gšgraptai, </w:t>
      </w:r>
      <w:r w:rsidRPr="00813A05">
        <w:rPr>
          <w:rFonts w:ascii="Greek" w:eastAsia="Calibri" w:hAnsi="Greek" w:cs="Greek"/>
          <w:i/>
          <w:iCs/>
          <w:kern w:val="0"/>
          <w:sz w:val="26"/>
          <w:szCs w:val="26"/>
          <w:lang w:val="fr-FR"/>
          <w14:ligatures w14:val="none"/>
        </w:rPr>
        <w:t>`Wj æra‹oi oƒ pÒdej tîn eÙaggelizomšnwn [t¦] ¢gaq£</w:t>
      </w:r>
      <w:r w:rsidRPr="00813A05">
        <w:rPr>
          <w:rFonts w:ascii="Greek" w:eastAsia="Calibri" w:hAnsi="Greek" w:cs="Greek"/>
          <w:kern w:val="0"/>
          <w:sz w:val="26"/>
          <w:szCs w:val="26"/>
          <w:lang w:val="fr-FR"/>
          <w14:ligatures w14:val="none"/>
        </w:rPr>
        <w:t>. 'All' oÙ p£ntej Øp»kousan tù eÙaggel…J: 'Hsa</w:t>
      </w:r>
      <w:r w:rsidRPr="00813A05">
        <w:rPr>
          <w:rFonts w:ascii="Greek" w:eastAsia="Calibri" w:hAnsi="Greek" w:cs="Greek"/>
          <w:kern w:val="0"/>
          <w:sz w:val="26"/>
          <w:szCs w:val="26"/>
          <w14:ligatures w14:val="none"/>
        </w:rPr>
        <w:t></w:t>
      </w:r>
      <w:r w:rsidRPr="00813A05">
        <w:rPr>
          <w:rFonts w:ascii="Greek" w:eastAsia="Calibri" w:hAnsi="Greek" w:cs="Greek"/>
          <w:kern w:val="0"/>
          <w:sz w:val="26"/>
          <w:szCs w:val="26"/>
          <w:lang w:val="fr-FR"/>
          <w14:ligatures w14:val="none"/>
        </w:rPr>
        <w:t xml:space="preserve">aj g¦r lšgei, </w:t>
      </w:r>
      <w:r w:rsidRPr="00813A05">
        <w:rPr>
          <w:rFonts w:ascii="Greek" w:eastAsia="Calibri" w:hAnsi="Greek" w:cs="Greek"/>
          <w:i/>
          <w:iCs/>
          <w:kern w:val="0"/>
          <w:sz w:val="26"/>
          <w:szCs w:val="26"/>
          <w:lang w:val="fr-FR"/>
          <w14:ligatures w14:val="none"/>
        </w:rPr>
        <w:t>KÚrie, t…j ™p…steusen tÍ ¢koÍ ¹mîn</w:t>
      </w:r>
      <w:r w:rsidRPr="00813A05">
        <w:rPr>
          <w:rFonts w:ascii="Greek" w:eastAsia="Calibri" w:hAnsi="Greek" w:cs="Greek"/>
          <w:kern w:val="0"/>
          <w:sz w:val="26"/>
          <w:szCs w:val="26"/>
          <w:lang w:val="fr-FR"/>
          <w14:ligatures w14:val="none"/>
        </w:rPr>
        <w:t>; ¥ra ¹ p…stij ™x ¢koÁj, ¹ d</w:t>
      </w:r>
      <w:r w:rsidRPr="00813A05">
        <w:rPr>
          <w:rFonts w:ascii="Greek" w:eastAsia="Calibri" w:hAnsi="Greek" w:cs="Greek"/>
          <w:kern w:val="0"/>
          <w:sz w:val="26"/>
          <w:szCs w:val="26"/>
          <w14:ligatures w14:val="none"/>
        </w:rPr>
        <w:t></w:t>
      </w:r>
      <w:r w:rsidRPr="00813A05">
        <w:rPr>
          <w:rFonts w:ascii="Greek" w:eastAsia="Calibri" w:hAnsi="Greek" w:cs="Greek"/>
          <w:kern w:val="0"/>
          <w:sz w:val="26"/>
          <w:szCs w:val="26"/>
          <w:lang w:val="fr-FR"/>
          <w14:ligatures w14:val="none"/>
        </w:rPr>
        <w:t xml:space="preserve"> ¢ko¾ di¦ </w:t>
      </w:r>
      <w:r w:rsidRPr="00813A05">
        <w:rPr>
          <w:rFonts w:ascii="Greek" w:eastAsia="Times New Roman" w:hAnsi="Greek" w:cs="Times New Roman"/>
          <w:kern w:val="0"/>
          <w:sz w:val="28"/>
          <w:szCs w:val="28"/>
          <w:lang w:val="fr-FR" w:eastAsia="it-IT"/>
          <w14:ligatures w14:val="none"/>
        </w:rPr>
        <w:t>r</w:t>
      </w:r>
      <w:r w:rsidRPr="00813A05">
        <w:rPr>
          <w:rFonts w:ascii="Greek" w:eastAsia="Times New Roman" w:hAnsi="Greek" w:cs="Greek"/>
          <w:kern w:val="0"/>
          <w:sz w:val="28"/>
          <w:szCs w:val="28"/>
          <w:lang w:val="fr-FR" w:eastAsia="it-IT"/>
          <w14:ligatures w14:val="none"/>
        </w:rPr>
        <w:t>»</w:t>
      </w:r>
      <w:r w:rsidRPr="00813A05">
        <w:rPr>
          <w:rFonts w:ascii="Greek" w:eastAsia="Times New Roman" w:hAnsi="Greek" w:cs="Times New Roman"/>
          <w:kern w:val="0"/>
          <w:sz w:val="28"/>
          <w:szCs w:val="28"/>
          <w:lang w:val="fr-FR" w:eastAsia="it-IT"/>
          <w14:ligatures w14:val="none"/>
        </w:rPr>
        <w:t>matoj</w:t>
      </w:r>
      <w:r w:rsidRPr="00813A05">
        <w:rPr>
          <w:rFonts w:ascii="Greek" w:eastAsia="Calibri" w:hAnsi="Greek" w:cs="Greek"/>
          <w:kern w:val="0"/>
          <w:sz w:val="26"/>
          <w:szCs w:val="26"/>
          <w:lang w:val="fr-FR"/>
          <w14:ligatures w14:val="none"/>
        </w:rPr>
        <w:t xml:space="preserve"> Cristoà.</w:t>
      </w:r>
      <w:r w:rsidRPr="00813A05">
        <w:rPr>
          <w:rFonts w:ascii="Greek" w:eastAsia="Calibri" w:hAnsi="Greek" w:cs="Greek"/>
          <w:kern w:val="0"/>
          <w:sz w:val="24"/>
          <w:szCs w:val="24"/>
          <w:lang w:val="fr-FR"/>
          <w14:ligatures w14:val="none"/>
        </w:rPr>
        <w:t xml:space="preserve"> </w:t>
      </w:r>
      <w:r w:rsidRPr="00813A05">
        <w:rPr>
          <w:rFonts w:ascii="Arial" w:eastAsia="Calibri" w:hAnsi="Arial" w:cs="Arial"/>
          <w:kern w:val="0"/>
          <w:sz w:val="24"/>
          <w:szCs w:val="24"/>
          <w14:ligatures w14:val="none"/>
        </w:rPr>
        <w:t xml:space="preserve">(Rm 10,9-17). </w:t>
      </w:r>
    </w:p>
    <w:p w14:paraId="699EE298"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kern w:val="0"/>
          <w:sz w:val="24"/>
          <w:szCs w:val="24"/>
          <w:lang w:eastAsia="it-IT"/>
          <w14:ligatures w14:val="none"/>
        </w:rPr>
        <w:t xml:space="preserve">Perché se con la tua bocca proclamerai: «Gesù è il Signore!», e con il tuo cuore crederai che Dio lo ha risuscitato dai morti, sarai salvo. Con il cuore infatti si crede per ottenere la giustizia, e con la bocca si fa la professione di fede per avere la salvezza. Dice infatti la Scrittura: Chiunque crede in lui non sarà deluso. Poiché non c’è distinzione fra Giudeo e Greco, dato che lui stesso è il Signore di tutti, </w:t>
      </w:r>
      <w:r w:rsidRPr="00813A05">
        <w:rPr>
          <w:rFonts w:ascii="Arial" w:eastAsia="Times New Roman" w:hAnsi="Arial" w:cs="Arial"/>
          <w:kern w:val="0"/>
          <w:sz w:val="24"/>
          <w:szCs w:val="24"/>
          <w:lang w:eastAsia="it-IT"/>
          <w14:ligatures w14:val="none"/>
        </w:rPr>
        <w:lastRenderedPageBreak/>
        <w:t xml:space="preserve">ricco verso tutti quelli che lo invocano. Infatti: Chiunque invocherà il nome del Signore sarà salvato. Ora, come invocheranno colui nel quale non hanno creduto? Come crederanno in colui del quale non hanno sentito parlare? Come ne sentiranno parlare senza qualcuno che lo annunci? E come lo annunceranno, se non sono stati inviati? Come sta scritto: Quanto sono belli i piedi di coloro che recano un lieto annuncio di bene! Ma non tutti hanno obbedito al Vangelo. Lo dice Isaia: Signore, chi ha creduto dopo averci ascoltato? Dunque, la fede viene dall’ascolto e l’ascolto riguarda la parola di Cristo (Rm 10,9-17). </w:t>
      </w:r>
    </w:p>
    <w:p w14:paraId="0F67D429" w14:textId="77777777" w:rsidR="00813A05" w:rsidRPr="00813A05" w:rsidRDefault="00813A05" w:rsidP="00813A05">
      <w:pPr>
        <w:spacing w:after="120" w:line="240" w:lineRule="auto"/>
        <w:jc w:val="both"/>
        <w:rPr>
          <w:rFonts w:ascii="Times New Roman" w:eastAsia="Times New Roman" w:hAnsi="Times New Roman" w:cs="Times New Roman"/>
          <w:kern w:val="0"/>
          <w:sz w:val="20"/>
          <w:szCs w:val="20"/>
          <w:lang w:eastAsia="it-IT"/>
          <w14:ligatures w14:val="none"/>
        </w:rPr>
      </w:pPr>
      <w:r w:rsidRPr="00813A05">
        <w:rPr>
          <w:rFonts w:ascii="Arial" w:eastAsia="Times New Roman" w:hAnsi="Arial" w:cs="Arial"/>
          <w:kern w:val="0"/>
          <w:sz w:val="24"/>
          <w:szCs w:val="24"/>
          <w:lang w:eastAsia="it-IT"/>
          <w14:ligatures w14:val="none"/>
        </w:rPr>
        <w:t xml:space="preserve">La Parola di Cristo che fa nascere la fede in un cuore, è tutta la Parola. Di conseguenza è tutta la Divina Dottrina contenuta in tutta la Scrittura, compreso ogni Comando dato da Gesù ai suoi Apostoli. Se anche una sola verità della Divina Dottrina viene omessa o trascurata, la nostra fede non è perfettamente vera. Così anche se un solo Comando dato da Gesù agli Apostoli e ai discepoli viene disobbedito o manomesso o alterato, la nostra fede non è e mai potrà essere vera fede. Poiché oggi il Comando di Gesù di andare e fare discepoli tutti i popoli è dichiarato abrogato, dal momento che tutte le religioni sono vie di salvezza, dobbiamo attestare che la nostra fede è morta. </w:t>
      </w:r>
    </w:p>
    <w:p w14:paraId="1D42F4CD" w14:textId="77777777" w:rsidR="00813A05" w:rsidRPr="00813A05" w:rsidRDefault="00813A05" w:rsidP="00813A05">
      <w:pPr>
        <w:spacing w:after="120" w:line="240" w:lineRule="auto"/>
        <w:jc w:val="both"/>
        <w:rPr>
          <w:rFonts w:ascii="Arial" w:eastAsia="Calibri" w:hAnsi="Arial" w:cs="Arial"/>
          <w:kern w:val="0"/>
          <w:sz w:val="24"/>
          <w:szCs w:val="24"/>
          <w14:ligatures w14:val="none"/>
        </w:rPr>
      </w:pPr>
      <w:r w:rsidRPr="00813A05">
        <w:rPr>
          <w:rFonts w:ascii="Arial" w:eastAsia="Calibri" w:hAnsi="Arial" w:cs="Arial"/>
          <w:kern w:val="0"/>
          <w:sz w:val="24"/>
          <w:szCs w:val="24"/>
          <w14:ligatures w14:val="none"/>
        </w:rPr>
        <w:t>È purissima verità che mai nessun filosofo, nessuno antropologo, nessuno scienziato, nessuno psicologo, nessun psichiatra, nessun sociologo, nessun uomo, di nessun popolo, nessuna lingua, nessuna cultura, nessuna religione potrà mai smentire: La Parola del Signore, poiché pronunciata dal Dio, dal solo Dio vivo, vero, eterno, onnipotente, è anch’essa dal valore eterno, dalla potenza eterna, dalla vita eterna. Essa rimane eterna nella sua verità. Sempre essa compirà ciò che dice. Sempre l’uomo, se vuole esser l’uomo creato ad immagine del suo Creatore e Signore, dovrà obbedire ad essa.</w:t>
      </w:r>
    </w:p>
    <w:p w14:paraId="2CB61006" w14:textId="77777777" w:rsidR="00813A05" w:rsidRPr="00813A05" w:rsidRDefault="00813A05" w:rsidP="00813A05">
      <w:pPr>
        <w:spacing w:after="120" w:line="240" w:lineRule="auto"/>
        <w:jc w:val="both"/>
        <w:rPr>
          <w:rFonts w:ascii="Arial" w:eastAsia="Calibri" w:hAnsi="Arial" w:cs="Times New Roman"/>
          <w:kern w:val="0"/>
          <w:sz w:val="24"/>
          <w14:ligatures w14:val="none"/>
        </w:rPr>
      </w:pPr>
      <w:r w:rsidRPr="00813A05">
        <w:rPr>
          <w:rFonts w:ascii="Arial" w:eastAsia="Calibri" w:hAnsi="Arial" w:cs="Arial"/>
          <w:kern w:val="0"/>
          <w:sz w:val="24"/>
          <w:szCs w:val="24"/>
          <w14:ligatures w14:val="none"/>
        </w:rPr>
        <w:t xml:space="preserve">Se pertanto vogliamo vivere di purissima fede in Cristo Gesù sempre dobbiamo ricordarsi che Lui è dall’inizio, che però è senza inizio. </w:t>
      </w:r>
      <w:r w:rsidRPr="00813A05">
        <w:rPr>
          <w:rFonts w:ascii="Arial" w:eastAsia="Calibri" w:hAnsi="Arial" w:cs="Times New Roman"/>
          <w:kern w:val="0"/>
          <w:sz w:val="24"/>
          <w14:ligatures w14:val="none"/>
        </w:rPr>
        <w:t xml:space="preserve">Dall’inizio, dal principio, in principio </w:t>
      </w:r>
      <w:r w:rsidRPr="00813A05">
        <w:rPr>
          <w:rFonts w:ascii="Arial" w:eastAsia="Calibri" w:hAnsi="Arial" w:cs="Times New Roman"/>
          <w:kern w:val="0"/>
          <w:sz w:val="28"/>
          <w14:ligatures w14:val="none"/>
        </w:rPr>
        <w:t>(</w:t>
      </w:r>
      <w:r w:rsidRPr="00813A05">
        <w:rPr>
          <w:rFonts w:ascii="Greek" w:eastAsia="Calibri" w:hAnsi="Greek" w:cs="Greek"/>
          <w:kern w:val="0"/>
          <w:sz w:val="28"/>
          <w:szCs w:val="24"/>
          <w14:ligatures w14:val="none"/>
        </w:rPr>
        <w:t>¢p' ¢rcÁj,</w:t>
      </w:r>
      <w:r w:rsidRPr="00813A05">
        <w:rPr>
          <w:rFonts w:ascii="Arial" w:eastAsia="Calibri" w:hAnsi="Arial" w:cs="Times New Roman"/>
          <w:kern w:val="0"/>
          <w:sz w:val="28"/>
          <w14:ligatures w14:val="none"/>
        </w:rPr>
        <w:t xml:space="preserve"> </w:t>
      </w:r>
      <w:r w:rsidRPr="00813A05">
        <w:rPr>
          <w:rFonts w:ascii="Arial" w:eastAsia="Calibri" w:hAnsi="Arial" w:cs="Times New Roman"/>
          <w:kern w:val="0"/>
          <w:sz w:val="24"/>
          <w14:ligatures w14:val="none"/>
        </w:rPr>
        <w:t>) è il Verbo della vita. Si tratta di un inizio e di un principio eterno, e noi sappiamo che inizio e principio eterno, per Cristo Gesù hanno un solo significato. L’inizio eterno, il principio eterno per Cristo Gesù è il Padre, solo il Padre. Infatti noi diciamo in teologia dogmatica che il Padre è il solo Principio Eterno del Figlio per generazione eterna, generazione nell’oggi dell’eternità senza tempo. Cristo Gesù è anche Lui Principio Eterno, è il solo Principio Eterno Principiato dal Padre. Il Padre non è generato da nessun altro Padre. Lui è il Principio Eterno Ingenerato e In-principiato. Il Figlio è generato da Padre. Lui è il Principio Eterno Principato, perché generato. Come il Padre è il Solo Eterno Principio Ingenerato e In-principiato, così il Figlio suo Unigenito è il solo Principio Eterno Principiato, Generato per generazione eterna. Lo Spirito Santo è anche Lui Principio Eterno. Lui però non è per generazione. Lui è Principio Eterno per processione eterna dal Padre e dal Figlio. Ancora la creazione non esisteva. Siamo nella purissima eternità. Ed è nell’eternità che questo mistero vive di purissima luce eterna.</w:t>
      </w:r>
      <w:r w:rsidRPr="00813A05">
        <w:rPr>
          <w:rFonts w:ascii="Arial" w:eastAsia="Calibri" w:hAnsi="Arial" w:cs="Times New Roman"/>
          <w:i/>
          <w:iCs/>
          <w:kern w:val="0"/>
          <w14:ligatures w14:val="none"/>
        </w:rPr>
        <w:t xml:space="preserve"> </w:t>
      </w:r>
    </w:p>
    <w:p w14:paraId="5F918ED1" w14:textId="77777777" w:rsidR="00813A05" w:rsidRPr="00813A05" w:rsidRDefault="00813A05" w:rsidP="00813A05">
      <w:pPr>
        <w:spacing w:after="120" w:line="240" w:lineRule="auto"/>
        <w:jc w:val="both"/>
        <w:rPr>
          <w:rFonts w:ascii="Arial" w:eastAsia="Calibri" w:hAnsi="Arial" w:cs="Times New Roman"/>
          <w:kern w:val="0"/>
          <w:sz w:val="24"/>
          <w14:ligatures w14:val="none"/>
        </w:rPr>
      </w:pPr>
      <w:r w:rsidRPr="00813A05">
        <w:rPr>
          <w:rFonts w:ascii="Arial" w:eastAsia="Calibri" w:hAnsi="Arial" w:cs="Times New Roman"/>
          <w:b/>
          <w:kern w:val="0"/>
          <w:sz w:val="24"/>
          <w14:ligatures w14:val="none"/>
        </w:rPr>
        <w:t>Nel Prologo</w:t>
      </w:r>
      <w:r w:rsidRPr="00813A05">
        <w:rPr>
          <w:rFonts w:ascii="Arial" w:eastAsia="Calibri" w:hAnsi="Arial" w:cs="Times New Roman"/>
          <w:kern w:val="0"/>
          <w:sz w:val="24"/>
          <w14:ligatures w14:val="none"/>
        </w:rPr>
        <w:t xml:space="preserve"> del suo Vangelo viene racchiusa tutta la Rivelazione del Verbo di Dio. Rivelazione della sua essenza eterna. Rivelazione in relazione alla creazione, alla luce, alla vita. Rivelazione in ordine all’Incarnazione. Rivelazione in relazione al dono della grazia e della verità. Rivelazione che riguarda la stessa </w:t>
      </w:r>
      <w:r w:rsidRPr="00813A05">
        <w:rPr>
          <w:rFonts w:ascii="Arial" w:eastAsia="Calibri" w:hAnsi="Arial" w:cs="Times New Roman"/>
          <w:kern w:val="0"/>
          <w:sz w:val="24"/>
          <w14:ligatures w14:val="none"/>
        </w:rPr>
        <w:lastRenderedPageBreak/>
        <w:t>rivelazione del mistero del Padre. Con il Prologo, al Mistero eterno di Cristo Gesù si aggiunge il Mistero dell’Incarnazione. Il Verbo che è Dio in principio dal Principio eterno e divino del Padre, si fa carne. Il vero Dio, rimanendo in eterno vero Dio, si fa vero uomo. Oggi è per l’eternità il Verbo di Dio è Il Figlio Unigenito del Padre che si è fatto carne. È l’Agnello Immolato e Risorto. È il Figlio dell’uomo che oggi siede alla destra del Padre. È questa molteplice verità del Verbo Eterno del Padre che fa la differenza con ogni altro uomo. Ogni uomo è stato creato per mezzo del Verbo. È sua opera. Ogni uomo dovrà essere redento per mezzo del Verbo. È questo il decreto eterno del Padre. Creazione, Redenzione, Salvezza, Vita Eterna sono opera esclusiva del Figlio Unigenito del Padre che si è fatto carne. Questa molteplice verità è solo del Verbo Incarnato.</w:t>
      </w:r>
    </w:p>
    <w:p w14:paraId="6E20E38E" w14:textId="77777777" w:rsidR="00813A05" w:rsidRPr="00813A05" w:rsidRDefault="00813A05" w:rsidP="00813A05">
      <w:pPr>
        <w:spacing w:after="120" w:line="240" w:lineRule="auto"/>
        <w:jc w:val="both"/>
        <w:rPr>
          <w:rFonts w:ascii="Arial" w:eastAsia="Calibri" w:hAnsi="Arial" w:cs="Times New Roman"/>
          <w:kern w:val="0"/>
          <w:sz w:val="24"/>
          <w14:ligatures w14:val="none"/>
        </w:rPr>
      </w:pPr>
      <w:r w:rsidRPr="00813A05">
        <w:rPr>
          <w:rFonts w:ascii="Arial" w:eastAsia="Calibri" w:hAnsi="Arial" w:cs="Times New Roman"/>
          <w:kern w:val="0"/>
          <w:sz w:val="24"/>
          <w14:ligatures w14:val="none"/>
        </w:rPr>
        <w:t xml:space="preserve">Ora a noi interessa solo dire che Cristo Gesù è dal Principio In-principiato, In-generato che è il Padre suo. Urge dire che Gesù è Principio Eterno dal Principio eterno e per questo è Principio Generato e Principiato. Le conseguenze che nascono e vengono fuori da questa verità del Verbo della vita meritano di essere messe tutte in grande luce. Dalla verità del Verbo della vita nascono tutte le verità di ogni essere esistente nell’universo. Dalla stessa verità vengono messe in luce anche tutte le falsità e le menzogne che vengono proferite su Dio e sull’uomo, sull’eternità e sul tempo, sulla vita e sulla morte, su tutto ciò che esiste nel visibile e nell’invisibile, nel presente sulla terra e nel futuro di salvezza o di perdizione. </w:t>
      </w:r>
    </w:p>
    <w:p w14:paraId="7EC6B38C" w14:textId="77777777" w:rsidR="00813A05" w:rsidRPr="00813A05" w:rsidRDefault="00813A05" w:rsidP="00813A05">
      <w:pPr>
        <w:spacing w:after="120" w:line="240" w:lineRule="auto"/>
        <w:jc w:val="both"/>
        <w:rPr>
          <w:rFonts w:ascii="Arial" w:eastAsia="Calibri" w:hAnsi="Arial" w:cs="Times New Roman"/>
          <w:kern w:val="0"/>
          <w:sz w:val="24"/>
          <w14:ligatures w14:val="none"/>
        </w:rPr>
      </w:pPr>
      <w:r w:rsidRPr="00813A05">
        <w:rPr>
          <w:rFonts w:ascii="Arial" w:eastAsia="Calibri" w:hAnsi="Arial" w:cs="Times New Roman"/>
          <w:kern w:val="0"/>
          <w:sz w:val="24"/>
          <w14:ligatures w14:val="none"/>
        </w:rPr>
        <w:t>Il Prologo è la chiave ermeneutica ed esegetica per la conoscenza di Dio, dell’uomo, delle cose, dell’intero universo. Le verità del Prologo, che riguardano tutto ciò che è prima del tempo e nel tempo fino al giorno della gloriosa risurrezione di Gesù, vengono portate a compimento dal Libro dell’Apocalisse nel quale viene rivelata ogni altra verità che riguarda il mistero di Cristo Gesù dal momento della sua gloriosa risurrezione, per tutta la durata del tempo fino al giorno della creazione della Nuova Gerusalemme e per tutta l’estensione dell’eternità senza fine.</w:t>
      </w:r>
    </w:p>
    <w:p w14:paraId="27E2F088" w14:textId="77777777" w:rsidR="00813A05" w:rsidRPr="00813A05" w:rsidRDefault="00813A05" w:rsidP="00813A05">
      <w:pPr>
        <w:spacing w:after="120" w:line="240" w:lineRule="auto"/>
        <w:jc w:val="both"/>
        <w:rPr>
          <w:rFonts w:ascii="Arial" w:eastAsia="Calibri" w:hAnsi="Arial" w:cs="Times New Roman"/>
          <w:kern w:val="0"/>
          <w:sz w:val="24"/>
          <w14:ligatures w14:val="none"/>
        </w:rPr>
      </w:pPr>
      <w:r w:rsidRPr="00813A05">
        <w:rPr>
          <w:rFonts w:ascii="Arial" w:eastAsia="Calibri" w:hAnsi="Arial" w:cs="Times New Roman"/>
          <w:kern w:val="0"/>
          <w:sz w:val="24"/>
          <w14:ligatures w14:val="none"/>
        </w:rPr>
        <w:t>Se poi al Prologo e ad ogni rivelazione dell’Apostolo Giovanni aggiungiamo il decreto eterno del Padre rivelato dall’Apostolo Paolo nella Lettera agli Efesini, si comprenderanno bene tutte la falsità e ogni menzogna che oggi vengono predicate e insegnate dai grande maestri che svolgono il loro ministero nella Chiesa di Cristo Signore. Ogni falsità e ogni menzogna su Cristo Gesù è una nuova crocifissione che viene operata nel suo corpo santissimo che è la Chiesa. Ecco il decreto eterno del Padre:</w:t>
      </w:r>
    </w:p>
    <w:p w14:paraId="48324FD2" w14:textId="77777777" w:rsidR="00813A05" w:rsidRPr="00813A05" w:rsidRDefault="00813A05" w:rsidP="00813A05">
      <w:pPr>
        <w:spacing w:after="120" w:line="240" w:lineRule="auto"/>
        <w:jc w:val="both"/>
        <w:rPr>
          <w:rFonts w:ascii="Arial" w:eastAsia="Calibri" w:hAnsi="Arial" w:cs="Times New Roman"/>
          <w:i/>
          <w:iCs/>
          <w:kern w:val="0"/>
          <w:sz w:val="24"/>
          <w:szCs w:val="24"/>
          <w14:ligatures w14:val="none"/>
        </w:rPr>
      </w:pPr>
      <w:r w:rsidRPr="00813A05">
        <w:rPr>
          <w:rFonts w:ascii="Arial" w:eastAsia="Calibri" w:hAnsi="Arial" w:cs="Times New Roman"/>
          <w:i/>
          <w:iCs/>
          <w:kern w:val="0"/>
          <w:sz w:val="24"/>
          <w:szCs w:val="24"/>
          <w14:ligatures w14:val="none"/>
        </w:rPr>
        <w:t xml:space="preserve">Benedetto Dio, Padre del Signore nostro Gesù Cristo, che ci ha benedetti con ogni benedizione spirituale nei cieli in Cristo. In lui ci ha scelti prima della creazione del mondo per essere santi e immacolati di fronte a lui nella carità, predestinandoci a essere per lui figli adottivi mediante Gesù Cristo, secondo il disegno d’amore della sua volontà, a lode dello splendore della sua grazia, di cui ci ha gratificati nel Figlio amato. In lui, mediante il suo sangue, abbiamo la redenzione, il perdono delle colpe, secondo la ricchezza della sua grazia. Egli l’ha riversata in abbondanza su di noi con ogni sapienza e intelligenza, facendoci conoscere il mistero della sua volontà, secondo la benevolenza che in lui si era proposto per il governo della pienezza dei tempi: ricondurre al Cristo, unico capo, tutte le cose, quelle nei cieli e quelle sulla terra. In lui siamo stati fatti anche eredi, </w:t>
      </w:r>
      <w:r w:rsidRPr="00813A05">
        <w:rPr>
          <w:rFonts w:ascii="Arial" w:eastAsia="Calibri" w:hAnsi="Arial" w:cs="Times New Roman"/>
          <w:i/>
          <w:iCs/>
          <w:kern w:val="0"/>
          <w:sz w:val="24"/>
          <w:szCs w:val="24"/>
          <w14:ligatures w14:val="none"/>
        </w:rPr>
        <w:lastRenderedPageBreak/>
        <w:t xml:space="preserve">predestinati – secondo il progetto di colui che tutto opera secondo la sua volontà – a essere lode della sua gloria, noi, che già prima abbiamo sperato nel Cristo. In lui anche voi, dopo avere ascoltato la parola della verità, il Vangelo della vostra salvezza, e avere in esso creduto, avete ricevuto il sigillo dello Spirito Santo che era stato promesso, il quale è caparra della nostra eredità, in attesa della completa redenzione di coloro che Dio si è acquistato a lode della sua gloria” (Ef 1,3-14). </w:t>
      </w:r>
    </w:p>
    <w:p w14:paraId="4D2D10E4" w14:textId="77777777" w:rsidR="00813A05" w:rsidRPr="00813A05" w:rsidRDefault="00813A05" w:rsidP="00813A05">
      <w:pPr>
        <w:spacing w:after="120" w:line="240" w:lineRule="auto"/>
        <w:jc w:val="both"/>
        <w:rPr>
          <w:rFonts w:ascii="Arial" w:eastAsia="Calibri" w:hAnsi="Arial" w:cs="Times New Roman"/>
          <w:kern w:val="0"/>
          <w:sz w:val="24"/>
          <w14:ligatures w14:val="none"/>
        </w:rPr>
      </w:pPr>
      <w:r w:rsidRPr="00813A05">
        <w:rPr>
          <w:rFonts w:ascii="Arial" w:eastAsia="Calibri" w:hAnsi="Arial" w:cs="Times New Roman"/>
          <w:kern w:val="0"/>
          <w:sz w:val="24"/>
          <w14:ligatures w14:val="none"/>
        </w:rPr>
        <w:t xml:space="preserve">Chiunque dovesse proferire anche una sola parola che nega, ignora, annulla, modifica, àltera, inquina o in poco o in molto questa altissima verità di Cristo Gesù, sappia che parla dal suo cuore, ricolmo di falsità e di inganno. Lui non parla dal cuore di Cristo Gesù, non parla dal cuore del Padre, non parla dal cuore dello Spirito Santo, non parla dal cuore delle Divine Scritture, non parla dal Deposito della sana dottrina. La sua parola mai produrrà un solo frutto di vita eterna. Produrrà invece solo morte eterna, dal momento che la sua parola è inganno e menzogna per l’intera umanità. È altissimo tradimento della missione conferita da Cristo Gesù alla sua Chiesa. </w:t>
      </w:r>
    </w:p>
    <w:p w14:paraId="54EDE05B"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kern w:val="0"/>
          <w:sz w:val="24"/>
          <w:szCs w:val="24"/>
          <w:lang w:eastAsia="it-IT"/>
          <w14:ligatures w14:val="none"/>
        </w:rPr>
        <w:t>Fede e mistero di Cristo Gesù sono e devono rimanere in eterno una cosa sola. È grande, possente tentazione di Satana separare la fede dal mistero di Cristo Gesù, dal momento che è il mistero di Cristo Gesù la nostra fede. È infatti Cristo Gesù, o Gesù il Nazareno, il solo nome nel quale è stabilito che possiamo essere salvati. Ecco come l’Apostolo Paolo annuncia la fede nel mistero di Gesù Signore nella sua Lettera ai Colossesi:</w:t>
      </w:r>
    </w:p>
    <w:p w14:paraId="44C4E19E"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i/>
          <w:iCs/>
          <w:kern w:val="0"/>
          <w:sz w:val="24"/>
          <w:szCs w:val="24"/>
          <w:lang w:eastAsia="it-IT"/>
          <w14:ligatures w14:val="none"/>
        </w:rPr>
        <w:t xml:space="preserve">È lui che ci ha liberati dal potere delle tenebre e ci ha trasferiti nel regno del Figlio del suo amore, per mezzo del quale abbiamo la redenzione, il perdono dei peccati. Egli è immagine del Dio invisibile, primogenito di tutta la creazione, perché in lui furono create tutte le cose nei cieli e sulla terra, quelle visibili e quelle invisibili: Troni, Dominazioni, Principati e Potenze. Tutte le cose sono state create per mezzo di lui e in vista di lui. Egli è prima di tutte le cose e tutte in lui sussistono. Egli è anche il capo del corpo, della Chiesa. Egli è principio, primogenito di quelli che risorgono dai morti, perché sia lui ad avere il primato su tutte le cose. È piaciuto infatti a Dio che abiti in lui tutta la pienezza e che per mezzo di lui e in vista di lui siano riconciliate tutte le cose, avendo pacificato con il sangue della sua croce sia le cose che stanno sulla terra, sia quelle che stanno nei cieli (Col 1,13-20). </w:t>
      </w:r>
      <w:r w:rsidRPr="00813A05">
        <w:rPr>
          <w:rFonts w:ascii="Arial" w:eastAsia="Times New Roman" w:hAnsi="Arial" w:cs="Arial"/>
          <w:kern w:val="0"/>
          <w:sz w:val="24"/>
          <w:szCs w:val="24"/>
          <w:lang w:eastAsia="it-IT"/>
          <w14:ligatures w14:val="none"/>
        </w:rPr>
        <w:t xml:space="preserve">È cosa giusta ora spendere qualche parola su questo Inno Cristologico. </w:t>
      </w:r>
    </w:p>
    <w:p w14:paraId="50104D14" w14:textId="77777777" w:rsidR="00813A05" w:rsidRPr="00813A05" w:rsidRDefault="00813A05" w:rsidP="00813A05">
      <w:pPr>
        <w:spacing w:after="120" w:line="240" w:lineRule="auto"/>
        <w:jc w:val="both"/>
        <w:rPr>
          <w:rFonts w:ascii="Arial" w:eastAsia="Calibri" w:hAnsi="Arial" w:cs="Times New Roman"/>
          <w:bCs/>
          <w:color w:val="000000"/>
          <w:kern w:val="0"/>
          <w:position w:val="4"/>
          <w:sz w:val="24"/>
          <w:szCs w:val="20"/>
          <w14:ligatures w14:val="none"/>
        </w:rPr>
      </w:pPr>
      <w:r w:rsidRPr="00813A05">
        <w:rPr>
          <w:rFonts w:ascii="Arial" w:eastAsia="Calibri" w:hAnsi="Arial" w:cs="Times New Roman"/>
          <w:bCs/>
          <w:color w:val="000000"/>
          <w:kern w:val="0"/>
          <w:position w:val="4"/>
          <w:sz w:val="24"/>
          <w:szCs w:val="20"/>
          <w14:ligatures w14:val="none"/>
        </w:rPr>
        <w:t xml:space="preserve">Partiamo da una verità consolidata nei secoli: </w:t>
      </w:r>
      <w:r w:rsidRPr="00813A05">
        <w:rPr>
          <w:rFonts w:ascii="Arial" w:eastAsia="Calibri" w:hAnsi="Arial" w:cs="Times New Roman"/>
          <w:b/>
          <w:color w:val="000000"/>
          <w:kern w:val="0"/>
          <w:position w:val="4"/>
          <w:sz w:val="24"/>
          <w:szCs w:val="20"/>
          <w14:ligatures w14:val="none"/>
        </w:rPr>
        <w:t xml:space="preserve">Cristo è tutto per noi. </w:t>
      </w:r>
      <w:r w:rsidRPr="00813A05">
        <w:rPr>
          <w:rFonts w:ascii="Arial" w:eastAsia="Calibri" w:hAnsi="Arial" w:cs="Times New Roman"/>
          <w:bCs/>
          <w:color w:val="000000"/>
          <w:kern w:val="0"/>
          <w:position w:val="4"/>
          <w:sz w:val="24"/>
          <w:szCs w:val="20"/>
          <w14:ligatures w14:val="none"/>
        </w:rPr>
        <w:t xml:space="preserve">Quando noi diciamo che Cristo è tutto per tutti, il tutto non è qualcosa, non è una parte, neanche è una molecola di Lui. Il tutto è il tutto del suo mistero, il tutto della sua vita, il tutto della sua eternità, il tutto del suo tempo, il tutto della sua Parola, il tutto delle sue opere, il tutto della sua grazia, della sua luce, della sua verità, il tutto del suo Santo Spirito, il tutto del Padre suo. Se Cristo è il tutto per ogni uomo, senza il tutto di Cristo nell’uomo, l’uomo non è uomo. Senza il tutto di Cristo l’uomo manca del suo tutto, manca del suo mistero, rimane nello sfacelo del suo essere e del suo operare. Di lui resta solo un ammasso di falsità, menzogna, tenebre, frutto in lui del suo peccato. Senza il tutto di Cristo l’uomo è nella morte. La vita dell’uomo è nel tutto Cristo e senza il tutto Cristo l’uomo mai </w:t>
      </w:r>
      <w:r w:rsidRPr="00813A05">
        <w:rPr>
          <w:rFonts w:ascii="Arial" w:eastAsia="Calibri" w:hAnsi="Arial" w:cs="Times New Roman"/>
          <w:bCs/>
          <w:color w:val="000000"/>
          <w:kern w:val="0"/>
          <w:position w:val="4"/>
          <w:sz w:val="24"/>
          <w:szCs w:val="20"/>
          <w14:ligatures w14:val="none"/>
        </w:rPr>
        <w:lastRenderedPageBreak/>
        <w:t>potrà ritornare nella vita. È verità eterna, divina, immortale, universale. L’uomo riceve il tutto di sé solo nel tutto di Cristo Gesù.</w:t>
      </w:r>
    </w:p>
    <w:p w14:paraId="1C69DA93" w14:textId="77777777" w:rsidR="00813A05" w:rsidRPr="00813A05" w:rsidRDefault="00813A05" w:rsidP="00813A05">
      <w:pPr>
        <w:spacing w:after="120" w:line="240" w:lineRule="auto"/>
        <w:jc w:val="both"/>
        <w:rPr>
          <w:rFonts w:ascii="Arial" w:eastAsia="Calibri" w:hAnsi="Arial" w:cs="Times New Roman"/>
          <w:bCs/>
          <w:color w:val="000000"/>
          <w:kern w:val="0"/>
          <w:position w:val="4"/>
          <w:sz w:val="24"/>
          <w:szCs w:val="20"/>
          <w14:ligatures w14:val="none"/>
        </w:rPr>
      </w:pPr>
      <w:r w:rsidRPr="00813A05">
        <w:rPr>
          <w:rFonts w:ascii="Arial" w:eastAsia="Calibri" w:hAnsi="Arial" w:cs="Times New Roman"/>
          <w:bCs/>
          <w:color w:val="000000"/>
          <w:kern w:val="0"/>
          <w:position w:val="4"/>
          <w:sz w:val="24"/>
          <w:szCs w:val="20"/>
          <w14:ligatures w14:val="none"/>
        </w:rPr>
        <w:t xml:space="preserve">Il contrario del tutto è il niente. Quando diciamo che Cristo è il tutto per tutti, tutti non è qualcuno. Tutti significa tutti: da ogni atomo dell’universo fino alle creature più eccelse che Dio ha chiamato all’esistenza per mezzo di lui: </w:t>
      </w:r>
      <w:r w:rsidRPr="00813A05">
        <w:rPr>
          <w:rFonts w:ascii="Arial" w:eastAsia="Calibri" w:hAnsi="Arial" w:cs="Times New Roman"/>
          <w:bCs/>
          <w:i/>
          <w:color w:val="000000"/>
          <w:kern w:val="0"/>
          <w:position w:val="4"/>
          <w:sz w:val="24"/>
          <w:szCs w:val="20"/>
          <w14:ligatures w14:val="none"/>
        </w:rPr>
        <w:t>“In principio era il Verbo, e il Verbo era presso Dio e il Verbo era Dio. Egli era, in principio, presso Dio: tutto è stato fatto per mezzo di lui e senza di lui nulla è stato fatto di ciò che esiste. In lui era la vita e la vita era la luce degli uomini” (Gv 1,1-14)</w:t>
      </w:r>
      <w:r w:rsidRPr="00813A05">
        <w:rPr>
          <w:rFonts w:ascii="Arial" w:eastAsia="Calibri" w:hAnsi="Arial" w:cs="Times New Roman"/>
          <w:bCs/>
          <w:color w:val="000000"/>
          <w:kern w:val="0"/>
          <w:position w:val="4"/>
          <w:sz w:val="24"/>
          <w:szCs w:val="20"/>
          <w14:ligatures w14:val="none"/>
        </w:rPr>
        <w:t xml:space="preserve">. Ecco la prima verità di Cristo. Ogni cosa esiste perché chiamata all’esistenza per mezzo di Lui. Lui è l’artefice di ogni cosa. Di ogni cosa Lui è il Creatore e il Signore. Non solo: ogni cosa porta in sé l’impronta di Lui: l’impronta della sua scienza, della sua sapienza, della sua verità, della sua luce, della sua vita. Cristo di ogni cosa è il tutto per creazione. </w:t>
      </w:r>
    </w:p>
    <w:p w14:paraId="23F2F8DE" w14:textId="77777777" w:rsidR="00813A05" w:rsidRPr="00813A05" w:rsidRDefault="00813A05" w:rsidP="00813A05">
      <w:pPr>
        <w:spacing w:after="120" w:line="240" w:lineRule="auto"/>
        <w:jc w:val="both"/>
        <w:rPr>
          <w:rFonts w:ascii="Arial" w:eastAsia="Calibri" w:hAnsi="Arial" w:cs="Times New Roman"/>
          <w:bCs/>
          <w:color w:val="000000"/>
          <w:kern w:val="0"/>
          <w:position w:val="4"/>
          <w:sz w:val="24"/>
          <w:szCs w:val="20"/>
          <w14:ligatures w14:val="none"/>
        </w:rPr>
      </w:pPr>
      <w:r w:rsidRPr="00813A05">
        <w:rPr>
          <w:rFonts w:ascii="Arial" w:eastAsia="Calibri" w:hAnsi="Arial" w:cs="Times New Roman"/>
          <w:bCs/>
          <w:color w:val="000000"/>
          <w:kern w:val="0"/>
          <w:position w:val="4"/>
          <w:sz w:val="24"/>
          <w:szCs w:val="20"/>
          <w14:ligatures w14:val="none"/>
        </w:rPr>
        <w:t xml:space="preserve">Entriamo per un attimo nella fede che noi professiamo. Cristo è il tutto dell’Antico Testamento. Si toglie Cristo dall’Antico Testamento, tutte le promesse, le profezie, i giuramenti, gli oracoli del Signore nostro Dio, del solo Dio vivo e vero, perdono ogni loro valore, vengono spogliati di ogni verità. Diventano parole, solo misere parole, parole di illusione e di inganno. Le parole di Dio ricevono ogni vita da Cristo Gesù, senza il tutto di Cristo nelle parole, esse non hanno alcuna vita. È Cristo la vita di ogni parola dell’Antico Testamento. È Cristo la verità e la vita di ogni Parola di Dio, perché ogni Parola di Dio contiene Cristo Gesù. Cristo Gesù riempie tutte le parole di Dio non solo di purissima verità, ma anche di ogni speranza. È di vera speranza ogni parola che si compie. In Cristo ogni parola si compie. In Lui è la vera speranza. </w:t>
      </w:r>
    </w:p>
    <w:p w14:paraId="3B4230B8" w14:textId="77777777" w:rsidR="00813A05" w:rsidRPr="00813A05" w:rsidRDefault="00813A05" w:rsidP="00813A05">
      <w:pPr>
        <w:spacing w:after="120" w:line="240" w:lineRule="auto"/>
        <w:jc w:val="both"/>
        <w:rPr>
          <w:rFonts w:ascii="Arial" w:eastAsia="Calibri" w:hAnsi="Arial" w:cs="Times New Roman"/>
          <w:bCs/>
          <w:color w:val="000000"/>
          <w:kern w:val="0"/>
          <w:position w:val="4"/>
          <w:sz w:val="24"/>
          <w:szCs w:val="20"/>
          <w14:ligatures w14:val="none"/>
        </w:rPr>
      </w:pPr>
      <w:r w:rsidRPr="00813A05">
        <w:rPr>
          <w:rFonts w:ascii="Arial" w:eastAsia="Calibri" w:hAnsi="Arial" w:cs="Times New Roman"/>
          <w:bCs/>
          <w:color w:val="000000"/>
          <w:kern w:val="0"/>
          <w:position w:val="4"/>
          <w:sz w:val="24"/>
          <w:szCs w:val="20"/>
          <w14:ligatures w14:val="none"/>
        </w:rPr>
        <w:t xml:space="preserve">Cristo è il tutto del Nuovo Testamento. È il tutto dei Vangeli, il tutto degli Atti degli Apostoli, il tutto delle Lettere Apostoliche, il tutto dell’Apocalisse. Si toglie Cristo Gesù da questi scritti e tutto diviene una misera, ingannevole favola. Si toglie Cristo Gesù dal Nuovo Testamento ed esso diviene il libro più falso che è esistito, esiste, esisterà sulla terra. Basta privare il Nuovo Testamento di una sola verità del mistero di Cristo ed è la morte della vera fede. Se è la morte della vera fede è anche la morte della vera speranza, della vera carità, della vera compassione, della vera giustizia. Fondare la vita degli uomini su un Nuovo Testamento senza il tutto di Cristo è affaticarsi invano e per nulla. Saremmo in tutto simili a dei sarti che vedendo un uomo privo di vestiti in un gelido inverno pensano di confezionare abiti con tessuti fatti di aria e per di più di aria glaciale. </w:t>
      </w:r>
    </w:p>
    <w:p w14:paraId="7553D50A" w14:textId="77777777" w:rsidR="00813A05" w:rsidRPr="00813A05" w:rsidRDefault="00813A05" w:rsidP="00813A05">
      <w:pPr>
        <w:spacing w:after="120" w:line="240" w:lineRule="auto"/>
        <w:jc w:val="both"/>
        <w:rPr>
          <w:rFonts w:ascii="Arial" w:eastAsia="Calibri" w:hAnsi="Arial" w:cs="Times New Roman"/>
          <w:bCs/>
          <w:color w:val="000000"/>
          <w:kern w:val="0"/>
          <w:position w:val="4"/>
          <w:sz w:val="24"/>
          <w:szCs w:val="20"/>
          <w14:ligatures w14:val="none"/>
        </w:rPr>
      </w:pPr>
      <w:r w:rsidRPr="00813A05">
        <w:rPr>
          <w:rFonts w:ascii="Arial" w:eastAsia="Calibri" w:hAnsi="Arial" w:cs="Times New Roman"/>
          <w:bCs/>
          <w:color w:val="000000"/>
          <w:kern w:val="0"/>
          <w:position w:val="4"/>
          <w:sz w:val="24"/>
          <w:szCs w:val="20"/>
          <w14:ligatures w14:val="none"/>
        </w:rPr>
        <w:t xml:space="preserve">Può esistere l’universo senza Cristo? Senza Cristo non c’è universo. Cristo per l’universo è il tutto. Può esistere l’umanità senza Cristo? Senza Cristo non c’è umanità? Per l’umanità Cristo è il tutto. Può esistere la Chiesa senza Cristo? Senza Cristo non c’è Chiesa. Per la Chiesa Cristo è il tutto. Può esistere la vera religione senza Cristo? Senza Cristo non c’è vera religione. Della vera religione Cristo è il tutto. Può esistere la vera fede senza Cristo? Senza Cristo non c’è vera fede. Per la vera fede Cristo è il tutto. Potrà esiste la missione evangelizzatrice senza il tutto di Cristo? Senza il tutto di Cristo la missione evangelizzatrice diventa lavoro senza verità, senza luce, senza grazia, senza vita eterna, inutile sciupio di tempo, peccaminosa perdita di ogni risorsa sia spirituale che materiale. Quando mari e fiumi potranno esistere senza acqua, solo allora potrà esistere la </w:t>
      </w:r>
      <w:r w:rsidRPr="00813A05">
        <w:rPr>
          <w:rFonts w:ascii="Arial" w:eastAsia="Calibri" w:hAnsi="Arial" w:cs="Times New Roman"/>
          <w:bCs/>
          <w:color w:val="000000"/>
          <w:kern w:val="0"/>
          <w:position w:val="4"/>
          <w:sz w:val="24"/>
          <w:szCs w:val="20"/>
          <w14:ligatures w14:val="none"/>
        </w:rPr>
        <w:lastRenderedPageBreak/>
        <w:t>missione evangelizzatrice della Chiesa senza il dono di tutto Cristo, di tutto il suo mistero, di tutta la sua vita.</w:t>
      </w:r>
    </w:p>
    <w:p w14:paraId="2C20C470" w14:textId="77777777" w:rsidR="00813A05" w:rsidRPr="00813A05" w:rsidRDefault="00813A05" w:rsidP="00813A05">
      <w:pPr>
        <w:spacing w:after="120" w:line="240" w:lineRule="auto"/>
        <w:jc w:val="both"/>
        <w:rPr>
          <w:rFonts w:ascii="Arial" w:eastAsia="Calibri" w:hAnsi="Arial" w:cs="Times New Roman"/>
          <w:bCs/>
          <w:color w:val="000000"/>
          <w:kern w:val="0"/>
          <w:position w:val="4"/>
          <w:sz w:val="24"/>
          <w:szCs w:val="20"/>
          <w14:ligatures w14:val="none"/>
        </w:rPr>
      </w:pPr>
      <w:r w:rsidRPr="00813A05">
        <w:rPr>
          <w:rFonts w:ascii="Arial" w:eastAsia="Calibri" w:hAnsi="Arial" w:cs="Times New Roman"/>
          <w:bCs/>
          <w:color w:val="000000"/>
          <w:kern w:val="0"/>
          <w:position w:val="4"/>
          <w:sz w:val="24"/>
          <w:szCs w:val="20"/>
          <w14:ligatures w14:val="none"/>
        </w:rPr>
        <w:t>Se Cristo è il tutto per tutti, la vera missione evangelizzatrice proprio in questo dovrà consistere: nel portare tutto Cristo, in tutto il suo mistero, ad ogni uomo, a tutti, perché Cristo Gesù sia tutto in tutti e tutti siano tutto in tutto il mistero di Cristo Gesù. Se tutto Cristo non diviene il tutto in tutti, tutti sono privi del loro mistero. È questo oggi ciò che sta accadendo: si sta vivendo una missione evangelizzatrice nella quale Cristo Gesù non è dato tutto a tutti e tutti rimangono privati del loro mistero. Privare un solo uomo del suo mistero che è il tutto di Cristo Gesù e si vive tutto in Cristo Gesù, è condannarlo a rimanere nelle tenebre, nella falsità, nella menzogna, nella morte del suo essere. È condannare l’umanità a rimanere una distesa si ossa aride. Non solo. È abbandonare queste ossa aride a dilaniarsi ossa contro ossa. Non credo vi sia immagine più eloquente di questa per manifestare la verità di ogni missione evangelizzatrice: ricolmare ogni uomo con lo Spirito di Cristo Gesù, in Cristo:</w:t>
      </w:r>
    </w:p>
    <w:p w14:paraId="001CD46F" w14:textId="77777777" w:rsidR="00813A05" w:rsidRPr="00813A05" w:rsidRDefault="00813A05" w:rsidP="00813A05">
      <w:pPr>
        <w:spacing w:after="120" w:line="240" w:lineRule="auto"/>
        <w:jc w:val="both"/>
        <w:rPr>
          <w:rFonts w:ascii="Arial" w:eastAsia="Calibri" w:hAnsi="Arial" w:cs="Times New Roman"/>
          <w:bCs/>
          <w:color w:val="000000"/>
          <w:kern w:val="0"/>
          <w:position w:val="4"/>
          <w:sz w:val="24"/>
          <w:szCs w:val="20"/>
          <w14:ligatures w14:val="none"/>
        </w:rPr>
      </w:pPr>
      <w:r w:rsidRPr="00813A05">
        <w:rPr>
          <w:rFonts w:ascii="Arial" w:eastAsia="Calibri" w:hAnsi="Arial" w:cs="Times New Roman"/>
          <w:bCs/>
          <w:color w:val="000000"/>
          <w:kern w:val="0"/>
          <w:position w:val="4"/>
          <w:sz w:val="24"/>
          <w:szCs w:val="20"/>
          <w14:ligatures w14:val="none"/>
        </w:rPr>
        <w:t>Se vogliamo conoscere la verità della nostra missione evangelizzatrice dobbiamo lasciarci aiutare dalla Vergine Maria. Nella casa di Zaccaria Lei porta lo Spirito Santo, portata dallo Spirito Santo, e lo alita su Elisabetta e sul bambino. Alle nozze di Cana il suo Spirito parla allo Spirito di Cristo e Cristo Gesù compie il miracolo del vino. Ecco la verità della nostra missione evangelizzatrice: alitare lo Spirito Santo su ogni uomo, parlare con lo Spirito Santo a Cristo Gesù perché prenda possesso di ogni cuore e di ogni mente. Come il tutto di Cristo Gesù è il tutto per la Madre sua, così anche per ogni discepolo di Gesù, il tutto di Gesù dovrà essere il tutto per lui:</w:t>
      </w:r>
    </w:p>
    <w:p w14:paraId="6D0E4E55" w14:textId="77777777" w:rsidR="00813A05" w:rsidRPr="00813A05" w:rsidRDefault="00813A05" w:rsidP="00813A05">
      <w:pPr>
        <w:spacing w:after="120" w:line="240" w:lineRule="auto"/>
        <w:jc w:val="both"/>
        <w:rPr>
          <w:rFonts w:ascii="Arial" w:eastAsia="Calibri" w:hAnsi="Arial" w:cs="Times New Roman"/>
          <w:bCs/>
          <w:color w:val="000000"/>
          <w:kern w:val="0"/>
          <w:position w:val="4"/>
          <w:sz w:val="24"/>
          <w:szCs w:val="20"/>
          <w14:ligatures w14:val="none"/>
        </w:rPr>
      </w:pPr>
      <w:r w:rsidRPr="00813A05">
        <w:rPr>
          <w:rFonts w:ascii="Arial" w:eastAsia="Calibri" w:hAnsi="Arial" w:cs="Times New Roman"/>
          <w:bCs/>
          <w:color w:val="000000"/>
          <w:kern w:val="0"/>
          <w:position w:val="4"/>
          <w:sz w:val="24"/>
          <w:szCs w:val="20"/>
          <w14:ligatures w14:val="none"/>
        </w:rPr>
        <w:t xml:space="preserve">Se il tutto di Cristo Gesù è necessario perché ogni uomo possa vivere il tutto del suo mistero, possiamo noi pensare una missione evangelizzatrice senza il dono di tutto il mistero di Cristo Gesù ad ogni uomo? Possiamo noi pensare che offendiamo l’uomo se gli facciamo l’offerta di Cristo Signore, dal momento che il tutto di Cristo è più che l’anima per il suo corpo, più che la mente per i suoi pensieri, più che il suo cuore per amare, più che i suoi piedi per camminare? Se pensiamo queste cose è segno che lo Spirito Santo non parla al nostro spirito e se lo Spirito Santo non parla al nostro spirito neanche noi possiamo parlare con lo Spirito Santo all’uomo. Parliamo dai nostri pensieri, non dai pensieri di Cristo Gesù. Essendo noi senza lo Spirito Santo, mai lo possiamo alitare su quanti incontriamo perché mandati da Cristo per parlare loro con il suo Santo Spirito alitandolo su di essi con la sua Parola che è tutta sulle nostre labbra e nel nostro cuore. Ogni discepolo di Gesù deve sempre vedersi negli Apostoli Pietro e Giovanni dinanzi all’uomo storpio fin dalla nascita che veniva portato ogni giorno presso la porta del tempio detta Bella: noi non siamo mandati da Cristo Gesù per dare qualche moneta d’oro o d’argento. Siamo mandati per dare Lui, il tutto di Lui, tutto il suo mistero. Gesù di Nazareth è il solo mistero necessario per dare verità alla nostra vita, logorata e dilaniata da ogni istinto di peccato. </w:t>
      </w:r>
    </w:p>
    <w:p w14:paraId="58E012EE"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È lui che ci ha liberati dal potere delle tenebre e ci ha trasferiti nel regno del Figlio del suo amore. È Lui. Chi? Lui è il Padre. Cosa ha fatto il Padre per noi? Ci ha liberati dal potere delle tenebre. Questa è la parte distruttiva. Ci ha tolti dal governo del male su di noi, governo delle tenebre, governo del principe del </w:t>
      </w:r>
      <w:r w:rsidRPr="00813A05">
        <w:rPr>
          <w:rFonts w:ascii="Arial" w:eastAsia="Times New Roman" w:hAnsi="Arial" w:cs="Times New Roman"/>
          <w:kern w:val="0"/>
          <w:sz w:val="24"/>
          <w:szCs w:val="20"/>
          <w:lang w:eastAsia="it-IT"/>
          <w14:ligatures w14:val="none"/>
        </w:rPr>
        <w:lastRenderedPageBreak/>
        <w:t>mondo. Se fosse solo questa l’opera del Padre sarebbe già opera altissima. Nessun uomo potrà mai liberarsi da se stesso dal potere delle tenebre, del male, della morte, del principe del mondo. Questa opera è solo del Padre. A questa prima opera se ne aggiunge una seconda di straordinaria bellezza, potenza, grazia, luce. Ci ha trasferiti nel regno del Figlio del suo amore. Il regno del Figlio del suo amore è il regno di Dio, il regno della vita, della luce, della pace, della vita eterna, della carità, della speranza. Il regno nel quale il Padre ci rende, sempre nel Figlio del suo amore, partecipi della natura divina. Regno nel quale siamo posti sotto il governo dello Spirito Santo che dovrà condurci a tutta la verità, nella perfetta santificazione della nostra vita che è obbedienza purissima ad ogni sua Parola.</w:t>
      </w:r>
    </w:p>
    <w:p w14:paraId="27432D06" w14:textId="77777777" w:rsidR="00813A05" w:rsidRPr="00813A05" w:rsidRDefault="00813A05" w:rsidP="00813A05">
      <w:pPr>
        <w:spacing w:after="120" w:line="240" w:lineRule="auto"/>
        <w:jc w:val="both"/>
        <w:rPr>
          <w:rFonts w:ascii="Arial" w:eastAsia="Calibri" w:hAnsi="Arial" w:cs="Times New Roman"/>
          <w:color w:val="000000"/>
          <w:kern w:val="0"/>
          <w:position w:val="4"/>
          <w:sz w:val="24"/>
          <w:szCs w:val="20"/>
          <w14:ligatures w14:val="none"/>
        </w:rPr>
      </w:pPr>
      <w:r w:rsidRPr="00813A05">
        <w:rPr>
          <w:rFonts w:ascii="Arial" w:eastAsia="Calibri" w:hAnsi="Arial" w:cs="Times New Roman"/>
          <w:color w:val="000000"/>
          <w:kern w:val="0"/>
          <w:position w:val="4"/>
          <w:sz w:val="24"/>
          <w:szCs w:val="20"/>
          <w14:ligatures w14:val="none"/>
        </w:rPr>
        <w:t>Il Figlio del suo amore è Cristo Gesù. Gesù è il Figlio del suo amore perché è il Figlio che il Padre, nel suo Santo Spirito, ha generato in principio. Si tratta di un principio eterno, senza tempo. Il suo è un principio senza principio temporale. Dall’eternità per l’eternità Dio è Padre e Figlio e Spirito Santo. Una sola natura divina eterna, tre persone divine eterne. Le tre persone divine eterne sussistono nell’unica natura divina eterna. Il Padre nell’oggi dell’eternità genera il Figlio. Lo Spirito Santo nell’oggi dell’eternità procede dal Padre e dal Figlio. È un mistero eterno che va infinitamente oltre la nostra mente creata. Dio è infinito. L’uomo è finito. Dio è eterno. L’uomo è creato nel tempo. Dio è immortale. L’uomo è avvolto dalla morte. Mai il finito potrà contenere l’infinito. Ecco perché il mistero deve essere accolto e in esso edificare la nostra vita. È in questo mistero che avviene il nostro compimento. Noi entriamo nella verità quando usciamo dal regno delle tenebre ed entriamo nel regno della luce, che è il regno di Cristo Gesù. Questa duplice opera è solo del Padre. Il Padre la compie per la nostra fede in Gesù, il Nazareno, il solo nome nel quale è stabilito che possiamo essere salvati. Questo il Padre ha stabilito. Altre vie non ne ha stabilite.</w:t>
      </w:r>
    </w:p>
    <w:p w14:paraId="5722FC9F" w14:textId="77777777" w:rsidR="00813A05" w:rsidRPr="00813A05" w:rsidRDefault="00813A05" w:rsidP="00813A05">
      <w:pPr>
        <w:spacing w:after="120" w:line="240" w:lineRule="auto"/>
        <w:jc w:val="both"/>
        <w:rPr>
          <w:rFonts w:ascii="Arial" w:eastAsia="Calibri" w:hAnsi="Arial" w:cs="Times New Roman"/>
          <w:color w:val="000000"/>
          <w:kern w:val="0"/>
          <w:position w:val="4"/>
          <w:sz w:val="24"/>
          <w:szCs w:val="20"/>
          <w14:ligatures w14:val="none"/>
        </w:rPr>
      </w:pPr>
      <w:r w:rsidRPr="00813A05">
        <w:rPr>
          <w:rFonts w:ascii="Arial" w:eastAsia="Calibri" w:hAnsi="Arial" w:cs="Times New Roman"/>
          <w:color w:val="000000"/>
          <w:kern w:val="0"/>
          <w:position w:val="4"/>
          <w:sz w:val="24"/>
          <w:szCs w:val="20"/>
          <w14:ligatures w14:val="none"/>
        </w:rPr>
        <w:t>Oggi è questa duplice opera del Padre che viene negata. E chi nega questa duplice opera non sono coloro che non credono in Cristo e nella sua Parola, sono proprio coloro che fanno professione di fede in Cristo Gesù. Sono costoro che hanno trasformato la dogmatica rivelata in un favola, mentre le favole del loro cuore le hanno trasformate in dogmatica, in verità assoluta. La storia però attesta che le favole degli uomini, anche se dichiarate dogmatica purissima, lasciano l’uomo nel regno delle tenebre, delle ingiustizie, della morte. La storia ogni giorno grida che vorrebbe un mondo senza tenebre, senza ingiustizie, senza morti. Senza tenebre, senza ingiustizie, senza morti si può vivere solo nel regno della luce, che è il regno di Cristo Gesù. Chi ha deciso di rimanere nel regno delle tenebre, delle ingiustizie, della morte, sempre raccoglierà questi frutti che sono il prodotto di questo albero di tenebre, di ingiustizie, di morti.</w:t>
      </w:r>
    </w:p>
    <w:p w14:paraId="74423780" w14:textId="77777777" w:rsidR="00813A05" w:rsidRPr="00813A05" w:rsidRDefault="00813A05" w:rsidP="00813A05">
      <w:pPr>
        <w:spacing w:after="120" w:line="240" w:lineRule="auto"/>
        <w:jc w:val="both"/>
        <w:rPr>
          <w:rFonts w:ascii="Arial" w:eastAsia="Calibri" w:hAnsi="Arial" w:cs="Times New Roman"/>
          <w:bCs/>
          <w:color w:val="000000"/>
          <w:kern w:val="0"/>
          <w:position w:val="4"/>
          <w:sz w:val="24"/>
          <w:szCs w:val="20"/>
          <w14:ligatures w14:val="none"/>
        </w:rPr>
      </w:pPr>
      <w:r w:rsidRPr="00813A05">
        <w:rPr>
          <w:rFonts w:ascii="Arial" w:eastAsia="Calibri" w:hAnsi="Arial" w:cs="Times New Roman"/>
          <w:bCs/>
          <w:color w:val="000000"/>
          <w:kern w:val="0"/>
          <w:position w:val="4"/>
          <w:sz w:val="24"/>
          <w:szCs w:val="20"/>
          <w14:ligatures w14:val="none"/>
        </w:rPr>
        <w:t xml:space="preserve">È la storia che denuncia la falsità della nostra dogmatica iniqua. È iniqua la nostra dogmatica perché distrugge la dogmatica vera, quella che il Signore ci ha fatto conoscere. In questa falsa dogmatica si pensa che basta una legge per risolvere i problemi che assillano l’umanità. È l’uomo che dimora nelle tenebre un produttore e un generatore di tenebre, di ingiustizie, di morte. Mentre l’uomo che dal regno delle tenebre si lascia portare dal Padre nel regno della luce, diviene in Cristo per lo Spirito Santo generatore di luce, giustizia, vita. La falsa dogmatica dona, ha dato e darà sempre soluzioni false ai problemi che tolgono ogni pace al </w:t>
      </w:r>
      <w:r w:rsidRPr="00813A05">
        <w:rPr>
          <w:rFonts w:ascii="Arial" w:eastAsia="Calibri" w:hAnsi="Arial" w:cs="Times New Roman"/>
          <w:bCs/>
          <w:color w:val="000000"/>
          <w:kern w:val="0"/>
          <w:position w:val="4"/>
          <w:sz w:val="24"/>
          <w:szCs w:val="20"/>
          <w14:ligatures w14:val="none"/>
        </w:rPr>
        <w:lastRenderedPageBreak/>
        <w:t xml:space="preserve">cuore dell’uomo. Ma l’uomo è talmente immerso nelle sue tenebre da neanche vedere l’oscurità delle sue tenebre. Sono tenebre e le considera luce. Sono stoltezza e crede siano sapienza. Sono morte e le vede come vita. Sono falsità e le dichiara verità. </w:t>
      </w:r>
    </w:p>
    <w:p w14:paraId="2B581E3D" w14:textId="77777777" w:rsidR="00813A05" w:rsidRPr="00813A05" w:rsidRDefault="00813A05" w:rsidP="00813A05">
      <w:pPr>
        <w:spacing w:after="120" w:line="240" w:lineRule="auto"/>
        <w:jc w:val="both"/>
        <w:rPr>
          <w:rFonts w:ascii="Arial" w:eastAsia="Calibri" w:hAnsi="Arial" w:cs="Times New Roman"/>
          <w:bCs/>
          <w:color w:val="000000"/>
          <w:kern w:val="0"/>
          <w:position w:val="4"/>
          <w:sz w:val="24"/>
          <w:szCs w:val="20"/>
          <w14:ligatures w14:val="none"/>
        </w:rPr>
      </w:pPr>
      <w:r w:rsidRPr="00813A05">
        <w:rPr>
          <w:rFonts w:ascii="Arial" w:eastAsia="Calibri" w:hAnsi="Arial" w:cs="Times New Roman"/>
          <w:bCs/>
          <w:color w:val="000000"/>
          <w:kern w:val="0"/>
          <w:position w:val="4"/>
          <w:sz w:val="24"/>
          <w:szCs w:val="20"/>
          <w14:ligatures w14:val="none"/>
        </w:rPr>
        <w:t>Alla cecità sempre si aggiunge la stoltezza. In cosa consiste la stoltezza? Nel parlare dalla falsità e dalla menzogna e non vedere i frutti che ogni nostra parola produce nella storia. Un esempio potrà aiutarci. Se io dico che nulla serve per ereditare la vita eterna perché essa è data a tutti, indipendentemente dalle loro opere, io altro non faccio che dichiarare nullità e vanità tutta l’opera di evangelizzazione e di santificazione della Chiesa. Nullità e vanità è il Vangelo. Nullità e vanità è la predicazione. Nullità e vanità è la grazia. In secondo luogo apro la porta ad ogni iniquità e malvagità, ad ogni ingiustizia. Dichiaro santi gli operatori di scandali e di iniquità. Proclamo stolti e insipienti i martiri e i confessori della fede. Attesto che tutta l’opera di ascesi insegnata dalla Rivelazione è anch’essa nullità e vanità. Con una sola mia frase distruggo tutto il mistero della salvezza e sono così cieco da non vedere i frutti che maturano da ogni mia parola. Cecità e stoltezza sono oggi la madre del cristiano.</w:t>
      </w:r>
    </w:p>
    <w:p w14:paraId="6E8CE3FF" w14:textId="77777777" w:rsidR="00813A05" w:rsidRPr="00813A05" w:rsidRDefault="00813A05" w:rsidP="00813A05">
      <w:pPr>
        <w:spacing w:after="120" w:line="240" w:lineRule="auto"/>
        <w:jc w:val="both"/>
        <w:rPr>
          <w:rFonts w:ascii="Arial" w:eastAsia="Times New Roman" w:hAnsi="Arial" w:cs="Times New Roman"/>
          <w:bCs/>
          <w:kern w:val="0"/>
          <w:sz w:val="24"/>
          <w:szCs w:val="20"/>
          <w:lang w:eastAsia="it-IT"/>
          <w14:ligatures w14:val="none"/>
        </w:rPr>
      </w:pPr>
      <w:r w:rsidRPr="00813A05">
        <w:rPr>
          <w:rFonts w:ascii="Arial" w:eastAsia="Times New Roman" w:hAnsi="Arial" w:cs="Times New Roman"/>
          <w:bCs/>
          <w:kern w:val="0"/>
          <w:sz w:val="24"/>
          <w:szCs w:val="20"/>
          <w:lang w:eastAsia="it-IT"/>
          <w14:ligatures w14:val="none"/>
        </w:rPr>
        <w:t>Per mezzo del quale abbiamo la redenzione, il perdono dei peccati. Il Padre ha potuto trasferire noi dal regno delle tenebre nel regno del Figlio del suo amore, perché il Figlio del suo amore ha compiuto per noi l’espiazione di ogni peccato e di ogni colpa. Il Figlio del suo amore è il suo Servo Sofferente. Siamo redenti perché Cristo Gesù ha pagato per noi. Abbiamo ottenuto il perdono dei peccati perché sempre Cristo Gesù li ha espiati tutti.</w:t>
      </w:r>
    </w:p>
    <w:p w14:paraId="2E13A5AC" w14:textId="77777777" w:rsidR="00813A05" w:rsidRPr="00813A05" w:rsidRDefault="00813A05" w:rsidP="00813A05">
      <w:pPr>
        <w:spacing w:after="120" w:line="240" w:lineRule="auto"/>
        <w:jc w:val="both"/>
        <w:rPr>
          <w:rFonts w:ascii="Arial" w:eastAsia="Calibri" w:hAnsi="Arial" w:cs="Times New Roman"/>
          <w:bCs/>
          <w:color w:val="000000"/>
          <w:kern w:val="0"/>
          <w:position w:val="4"/>
          <w:sz w:val="24"/>
          <w:szCs w:val="20"/>
          <w14:ligatures w14:val="none"/>
        </w:rPr>
      </w:pPr>
      <w:r w:rsidRPr="00813A05">
        <w:rPr>
          <w:rFonts w:ascii="Arial" w:eastAsia="Calibri" w:hAnsi="Arial" w:cs="Times New Roman"/>
          <w:bCs/>
          <w:color w:val="000000"/>
          <w:spacing w:val="-2"/>
          <w:kern w:val="0"/>
          <w:position w:val="4"/>
          <w:sz w:val="24"/>
          <w:szCs w:val="20"/>
          <w14:ligatures w14:val="none"/>
        </w:rPr>
        <w:t>La purissima dogmatica oggi è stata cancellata dai discepoli di Gesù. Sono essi i piromani che hanno incendiato tutto l’edificio della redenzione e della santificazione operata dal Padre per Cristo Gesù nel suo Santo Spirito. Se non riprendiamo a ricostruire questo divino edificio e finché non lo avremo riedificato, nessun passaggio avverrà dalle tenebre nel regno del Figlio amato del Padre e continueremo a chiamare luce le nostre tenebre, vita la nostra morte, salvezza la nostra perdizione, regno di Dio il regno del principe del mondo. Chi deve riedificare questo edificio? Il cristiano che crede in esso. Come lo deve riedificare? Riedificandolo prima in se stesso e poi mostrandolo riedificato, aiutare ogni altro perché lo riedifichi nel suo cuore, nel suo corpo, nella sua anima. Nessuno lo potrà riedificare negli altri senza averlo prima riedificato in se stesso. Mentre lo riedifica in se stesso, aiuta gli altri a riedificarlo a loro volta</w:t>
      </w:r>
      <w:r w:rsidRPr="00813A05">
        <w:rPr>
          <w:rFonts w:ascii="Arial" w:eastAsia="Calibri" w:hAnsi="Arial" w:cs="Times New Roman"/>
          <w:bCs/>
          <w:color w:val="000000"/>
          <w:kern w:val="0"/>
          <w:position w:val="4"/>
          <w:sz w:val="24"/>
          <w:szCs w:val="20"/>
          <w14:ligatures w14:val="none"/>
        </w:rPr>
        <w:t xml:space="preserve">. </w:t>
      </w:r>
    </w:p>
    <w:p w14:paraId="42C79106" w14:textId="77777777" w:rsidR="00813A05" w:rsidRPr="00813A05" w:rsidRDefault="00813A05" w:rsidP="00813A05">
      <w:pPr>
        <w:spacing w:after="120" w:line="240" w:lineRule="auto"/>
        <w:jc w:val="both"/>
        <w:rPr>
          <w:rFonts w:ascii="Arial" w:eastAsia="Calibri" w:hAnsi="Arial" w:cs="Times New Roman"/>
          <w:bCs/>
          <w:color w:val="000000"/>
          <w:kern w:val="0"/>
          <w:position w:val="4"/>
          <w:sz w:val="24"/>
          <w:szCs w:val="20"/>
          <w14:ligatures w14:val="none"/>
        </w:rPr>
      </w:pPr>
      <w:r w:rsidRPr="00813A05">
        <w:rPr>
          <w:rFonts w:ascii="Arial" w:eastAsia="Times New Roman" w:hAnsi="Arial" w:cs="Times New Roman"/>
          <w:bCs/>
          <w:kern w:val="0"/>
          <w:sz w:val="24"/>
          <w:szCs w:val="20"/>
          <w:lang w:eastAsia="it-IT"/>
          <w14:ligatures w14:val="none"/>
        </w:rPr>
        <w:t>Egli è immagine del Dio invisibile, primogenito di tutta la creazione. L</w:t>
      </w:r>
      <w:r w:rsidRPr="00813A05">
        <w:rPr>
          <w:rFonts w:ascii="Arial" w:eastAsia="Calibri" w:hAnsi="Arial" w:cs="Times New Roman"/>
          <w:bCs/>
          <w:color w:val="000000"/>
          <w:kern w:val="0"/>
          <w:position w:val="4"/>
          <w:sz w:val="24"/>
          <w:szCs w:val="20"/>
          <w14:ligatures w14:val="none"/>
        </w:rPr>
        <w:t>’Apostolo Paolo ci offre una purissima luce sulla vera dogmatica cristologica e teologica. Mai la teologia potrà prescindere dalla cristologia e mai la cristologia potrà ignorare la teologia. La dogmatica cristologica è dogmatica teologica e la dogmatica teologica è dogmatica cristologica. Quando queste due dogmatiche vengono separate muoiono sia la dogmatica teologica e sia quella cristologica. È verità eterna e immodificabile.</w:t>
      </w:r>
    </w:p>
    <w:p w14:paraId="7D136F57" w14:textId="77777777" w:rsidR="00813A05" w:rsidRPr="00813A05" w:rsidRDefault="00813A05" w:rsidP="00813A05">
      <w:pPr>
        <w:spacing w:after="120" w:line="240" w:lineRule="auto"/>
        <w:jc w:val="both"/>
        <w:rPr>
          <w:rFonts w:ascii="Arial" w:eastAsia="Calibri" w:hAnsi="Arial" w:cs="Times New Roman"/>
          <w:bCs/>
          <w:color w:val="000000"/>
          <w:kern w:val="0"/>
          <w:position w:val="4"/>
          <w:sz w:val="24"/>
          <w:szCs w:val="20"/>
          <w14:ligatures w14:val="none"/>
        </w:rPr>
      </w:pPr>
      <w:r w:rsidRPr="00813A05">
        <w:rPr>
          <w:rFonts w:ascii="Arial" w:eastAsia="Calibri" w:hAnsi="Arial" w:cs="Times New Roman"/>
          <w:b/>
          <w:color w:val="000000"/>
          <w:kern w:val="0"/>
          <w:position w:val="4"/>
          <w:sz w:val="24"/>
          <w:szCs w:val="20"/>
          <w14:ligatures w14:val="none"/>
        </w:rPr>
        <w:t xml:space="preserve">Chi è Cristo Gesù? </w:t>
      </w:r>
      <w:r w:rsidRPr="00813A05">
        <w:rPr>
          <w:rFonts w:ascii="Arial" w:eastAsia="Calibri" w:hAnsi="Arial" w:cs="Times New Roman"/>
          <w:bCs/>
          <w:color w:val="000000"/>
          <w:kern w:val="0"/>
          <w:position w:val="4"/>
          <w:sz w:val="24"/>
          <w:szCs w:val="20"/>
          <w14:ligatures w14:val="none"/>
        </w:rPr>
        <w:t xml:space="preserve">Egli è l’immagine del Dio invisibile. È immagine per generazione eterna. È vera immagine per divinità, per consustanzialità. Lui è il Figlio del Padre per generazione eterna. Lui è nella sua Persona vero Dio e vero uomo. Consustanziale con Dio nella divinità, consustanziale con l’uomo nella sua </w:t>
      </w:r>
      <w:r w:rsidRPr="00813A05">
        <w:rPr>
          <w:rFonts w:ascii="Arial" w:eastAsia="Calibri" w:hAnsi="Arial" w:cs="Times New Roman"/>
          <w:bCs/>
          <w:color w:val="000000"/>
          <w:kern w:val="0"/>
          <w:position w:val="4"/>
          <w:sz w:val="24"/>
          <w:szCs w:val="20"/>
          <w14:ligatures w14:val="none"/>
        </w:rPr>
        <w:lastRenderedPageBreak/>
        <w:t>umanità. Gesù è Dio ma sempre e in eterno nel seno del Padre. Mai separato dal Padre. Mai in autonomia dal Padre. Gesù vive per fare la volontà del Padre. Questa la sua verità eterna. Quando la purissima cristologia perde la sua purezza è allora che anche la purissima teologia perde la sua purezza. Immagine del Padre è il Figlio. Il figlio non è immagine creata. È invece immagine generata. Questa verità eterna oggi è come se non esistesse più.</w:t>
      </w:r>
    </w:p>
    <w:p w14:paraId="6DA3467A" w14:textId="77777777" w:rsidR="00813A05" w:rsidRPr="00813A05" w:rsidRDefault="00813A05" w:rsidP="00813A05">
      <w:pPr>
        <w:spacing w:after="120" w:line="240" w:lineRule="auto"/>
        <w:jc w:val="both"/>
        <w:rPr>
          <w:rFonts w:ascii="Arial" w:eastAsia="Calibri" w:hAnsi="Arial" w:cs="Times New Roman"/>
          <w:bCs/>
          <w:color w:val="000000"/>
          <w:kern w:val="0"/>
          <w:position w:val="4"/>
          <w:sz w:val="24"/>
          <w:szCs w:val="20"/>
          <w14:ligatures w14:val="none"/>
        </w:rPr>
      </w:pPr>
      <w:r w:rsidRPr="00813A05">
        <w:rPr>
          <w:rFonts w:ascii="Arial" w:eastAsia="Calibri" w:hAnsi="Arial" w:cs="Times New Roman"/>
          <w:bCs/>
          <w:color w:val="000000"/>
          <w:kern w:val="0"/>
          <w:position w:val="4"/>
          <w:sz w:val="24"/>
          <w:szCs w:val="20"/>
          <w14:ligatures w14:val="none"/>
        </w:rPr>
        <w:t xml:space="preserve">Chi è ancora il Figlio dell’amore del Padre? Lui è il primogenito di tutta la creazione. Qui ora una riflessione si impone. Prima di ogni cosa urge affermare che Gesù è il Primogenito eterno del Padre per generazione nell’oggi dell’eternità. Non solo è il Primogenito. Lui è l’Unigenito. Il Padre non ha generato alcun altro figlio. Gesù è il solo suo Figlio per generazione eterna. </w:t>
      </w:r>
    </w:p>
    <w:p w14:paraId="2BD3A97D" w14:textId="77777777" w:rsidR="00813A05" w:rsidRPr="00813A05" w:rsidRDefault="00813A05" w:rsidP="00813A05">
      <w:pPr>
        <w:spacing w:after="120" w:line="240" w:lineRule="auto"/>
        <w:jc w:val="both"/>
        <w:rPr>
          <w:rFonts w:ascii="Arial" w:eastAsia="Calibri" w:hAnsi="Arial" w:cs="Times New Roman"/>
          <w:bCs/>
          <w:color w:val="000000"/>
          <w:kern w:val="0"/>
          <w:position w:val="4"/>
          <w:sz w:val="24"/>
          <w:szCs w:val="20"/>
          <w14:ligatures w14:val="none"/>
        </w:rPr>
      </w:pPr>
      <w:r w:rsidRPr="00813A05">
        <w:rPr>
          <w:rFonts w:ascii="Arial" w:eastAsia="Calibri" w:hAnsi="Arial" w:cs="Times New Roman"/>
          <w:bCs/>
          <w:color w:val="000000"/>
          <w:kern w:val="0"/>
          <w:position w:val="4"/>
          <w:sz w:val="24"/>
          <w:szCs w:val="20"/>
          <w14:ligatures w14:val="none"/>
        </w:rPr>
        <w:t xml:space="preserve">Qual è allora il vero significato di questa affermazione: Gesù è il primogenito di tutta la creazione? Si risponde che nel suo disegno eterno il Padre vede il Verbo Incarnato come vera “immagine e somiglianza” per l’uomo. Ad immagine e a somiglianza del Verbo Incarnato lui crea l’uomo. In tal senso è il primogenito di tutta la creazione. Prima il Padre vede Cristo incarnato. Poi crea tutta l’universo. Infine crea l’uomo. Lo crea ad immagine e a somiglianza del suo Figlio Unigenito Incarnato. Se la vera immagine e somiglianza dell’uomo è il Verbo Incarnato, ne consegue che se l'uomo non realizza questa immagine la sua umanità risulta incompiuta. Manca della sua verità. </w:t>
      </w:r>
    </w:p>
    <w:p w14:paraId="7219DAED" w14:textId="77777777" w:rsidR="00813A05" w:rsidRPr="00813A05" w:rsidRDefault="00813A05" w:rsidP="00813A05">
      <w:pPr>
        <w:spacing w:after="120" w:line="240" w:lineRule="auto"/>
        <w:jc w:val="both"/>
        <w:rPr>
          <w:rFonts w:ascii="Arial" w:eastAsia="Calibri" w:hAnsi="Arial" w:cs="Times New Roman"/>
          <w:bCs/>
          <w:color w:val="000000"/>
          <w:kern w:val="0"/>
          <w:position w:val="4"/>
          <w:sz w:val="24"/>
          <w:szCs w:val="20"/>
          <w14:ligatures w14:val="none"/>
        </w:rPr>
      </w:pPr>
      <w:r w:rsidRPr="00813A05">
        <w:rPr>
          <w:rFonts w:ascii="Arial" w:eastAsia="Calibri" w:hAnsi="Arial" w:cs="Times New Roman"/>
          <w:bCs/>
          <w:color w:val="000000"/>
          <w:kern w:val="0"/>
          <w:position w:val="4"/>
          <w:sz w:val="24"/>
          <w:szCs w:val="20"/>
          <w14:ligatures w14:val="none"/>
        </w:rPr>
        <w:t>Viene poi il peccato. Il peccato dell’uomo rivela qual è la vera immagine e la somiglianza del Verbo di Dio. È l’immagine e la somiglianza del Figlio di Dio crocifisso e risorto. È questa ora l’immagine e la somiglianza che ogni uomo dovrà portare a compimento: la crocifissione per amore e la risurrezione come dono per un così grande atto di obbedienza e di sottomissione al Padre. Come in Cristo crocifissione e risurrezione sono un solo mistero, così anche nell’uomo crocifissione e risurrezione devono essere un solo mistero. Oggi è proprio questo solo mistero che è stato raso al suo dal cristiano. Oggi il cristiano professa la gloria eterna nel paradiso slegata, separata dalla sua crocifissione alla divina volontà. Professando questa separazione dal mistero dell’obbedienza, necessariamente vi sarà anche separazione dal mistero di Cristo Gesù, dal mistero dello Spirito Santo, dal mistero del corpo di Cristo che è la Chiesa, dal mistero della volontà del Padre che vuole che l’uomo compia il suo mistero di crocifissione e di gloria solo in Cristo, con Cristo, per Cristo come vero membro del suo corpo. Non fuori di Cristo, ma in Lui, per Lui, con Lui.</w:t>
      </w:r>
    </w:p>
    <w:p w14:paraId="64F0B0FA" w14:textId="77777777" w:rsidR="00813A05" w:rsidRPr="00813A05" w:rsidRDefault="00813A05" w:rsidP="00813A05">
      <w:pPr>
        <w:spacing w:after="120" w:line="240" w:lineRule="auto"/>
        <w:jc w:val="both"/>
        <w:rPr>
          <w:rFonts w:ascii="Arial" w:eastAsia="Calibri" w:hAnsi="Arial" w:cs="Times New Roman"/>
          <w:bCs/>
          <w:color w:val="000000"/>
          <w:kern w:val="0"/>
          <w:position w:val="4"/>
          <w:sz w:val="24"/>
          <w:szCs w:val="20"/>
          <w14:ligatures w14:val="none"/>
        </w:rPr>
      </w:pPr>
      <w:r w:rsidRPr="00813A05">
        <w:rPr>
          <w:rFonts w:ascii="Arial" w:eastAsia="Calibri" w:hAnsi="Arial" w:cs="Times New Roman"/>
          <w:bCs/>
          <w:color w:val="000000"/>
          <w:kern w:val="0"/>
          <w:position w:val="4"/>
          <w:sz w:val="24"/>
          <w:szCs w:val="20"/>
          <w14:ligatures w14:val="none"/>
        </w:rPr>
        <w:t>Ecco dove porta la falsa dogmatica, la falsa dottrina, la falsa scienza della fede: ad abrogare il mistero eterno secondo il quale il Padre ha pensato tutta la creazione. Abrogato il mistero eterno, ogni altro mistero frutto del mistero eterno viene abrogato. È questa oggi la grande confusione che regna nella Chiesa del Dio vivente. Ecco la Chiesa diversa che si vuole: una Chiesa che non confessa il mistero eterno del Padre, una Chiesa non più sacramento di salvezza, una Chiesa non più luce del mondo, luce di redenzione e di salvezza, una Chiesa nella quale non deve più esistere Cristo Gesù come segno di contraddizione perché siano svelati i pensieri di molti cuori. Si vuole una Chiesa frutto del pensiero dell’uomo e non più frutto del mistero eterno del Padre.</w:t>
      </w:r>
    </w:p>
    <w:p w14:paraId="00C262D5" w14:textId="77777777" w:rsidR="00813A05" w:rsidRPr="00813A05" w:rsidRDefault="00813A05" w:rsidP="00813A05">
      <w:pPr>
        <w:spacing w:after="120" w:line="240" w:lineRule="auto"/>
        <w:jc w:val="both"/>
        <w:rPr>
          <w:rFonts w:ascii="Arial" w:eastAsia="Calibri" w:hAnsi="Arial" w:cs="Arial"/>
          <w:bCs/>
          <w:color w:val="000000"/>
          <w:kern w:val="0"/>
          <w:position w:val="4"/>
          <w:sz w:val="24"/>
          <w:szCs w:val="20"/>
          <w14:ligatures w14:val="none"/>
        </w:rPr>
      </w:pPr>
      <w:r w:rsidRPr="00813A05">
        <w:rPr>
          <w:rFonts w:ascii="Arial" w:eastAsia="Times New Roman" w:hAnsi="Arial" w:cs="Times New Roman"/>
          <w:bCs/>
          <w:kern w:val="0"/>
          <w:sz w:val="24"/>
          <w:szCs w:val="20"/>
          <w:lang w:eastAsia="it-IT"/>
          <w14:ligatures w14:val="none"/>
        </w:rPr>
        <w:lastRenderedPageBreak/>
        <w:t xml:space="preserve">Perché in lui furono create tutte le cose nei cieli e sulla terra, quelle visibili e quelle invisibili: Troni, Dominazioni, Principati e Potenze. Tutte le cose sono state create per mezzo di lui e in vista di lui. </w:t>
      </w:r>
      <w:r w:rsidRPr="00813A05">
        <w:rPr>
          <w:rFonts w:ascii="Arial" w:eastAsia="Calibri" w:hAnsi="Arial" w:cs="Times New Roman"/>
          <w:bCs/>
          <w:color w:val="000000"/>
          <w:kern w:val="0"/>
          <w:position w:val="4"/>
          <w:sz w:val="24"/>
          <w:szCs w:val="20"/>
          <w14:ligatures w14:val="none"/>
        </w:rPr>
        <w:t xml:space="preserve">Ecco la sana dogmatica dello Spirito Santo, così come essa è stata da Lui rivelata per mezzo del suo Apostolo. Esaminiamo con somma diligenza questa Parola dello Spirito Santo. Prima verità: In Cristo furono create tutte le cose nei cieli e sulla terra, quella visibili e quelle invisibili: Troni, Dominazioni, Principati e Potenze. In Cristo. Se sono fatti in Cristo, Cristo è il seno nel quale ogni cosa deve vivere. Quelle cose che escono dal seno di Cristo non hanno più vita. Satana uscì dal seno di Cristo ed è incorso nella morte. L’uomo uscì dal seno di Cristo e anche lui è incappato nella morte. Oggi il seno di Cristo è seno crocifisso e risorto. L’uomo può ritornare in questo seno ad una condizione: che creda in Cristo e per lo Spirito Santo mediante il sacramento del battesimo si lasci fare nuova creatura. </w:t>
      </w:r>
    </w:p>
    <w:p w14:paraId="3C562A18" w14:textId="77777777" w:rsidR="00813A05" w:rsidRPr="00813A05" w:rsidRDefault="00813A05" w:rsidP="00813A05">
      <w:pPr>
        <w:spacing w:after="120" w:line="240" w:lineRule="auto"/>
        <w:jc w:val="both"/>
        <w:rPr>
          <w:rFonts w:ascii="Arial" w:eastAsia="Calibri" w:hAnsi="Arial" w:cs="Arial"/>
          <w:bCs/>
          <w:color w:val="000000"/>
          <w:kern w:val="0"/>
          <w:position w:val="4"/>
          <w:sz w:val="24"/>
          <w:szCs w:val="20"/>
          <w:lang w:eastAsia="it-IT"/>
          <w14:ligatures w14:val="none"/>
        </w:rPr>
      </w:pPr>
      <w:r w:rsidRPr="00813A05">
        <w:rPr>
          <w:rFonts w:ascii="Arial" w:eastAsia="Calibri" w:hAnsi="Arial" w:cs="Arial"/>
          <w:bCs/>
          <w:color w:val="000000"/>
          <w:kern w:val="0"/>
          <w:position w:val="4"/>
          <w:sz w:val="24"/>
          <w:szCs w:val="20"/>
          <w:lang w:eastAsia="it-IT"/>
          <w14:ligatures w14:val="none"/>
        </w:rPr>
        <w:t>Tutte le cose sono state fatte in Lui (</w:t>
      </w:r>
      <w:r w:rsidRPr="00813A05">
        <w:rPr>
          <w:rFonts w:ascii="Greek" w:eastAsia="Calibri" w:hAnsi="Greek" w:cs="Greek"/>
          <w:bCs/>
          <w:color w:val="000000"/>
          <w:kern w:val="0"/>
          <w:position w:val="4"/>
          <w:sz w:val="26"/>
          <w:szCs w:val="26"/>
          <w14:ligatures w14:val="none"/>
        </w:rPr>
        <w:t>™n aÙtù ™kt…sqh t¦ p£nta</w:t>
      </w:r>
      <w:r w:rsidRPr="00813A05">
        <w:rPr>
          <w:rFonts w:ascii="Arial" w:eastAsia="Calibri" w:hAnsi="Arial" w:cs="Arial"/>
          <w:bCs/>
          <w:color w:val="000000"/>
          <w:kern w:val="0"/>
          <w:position w:val="4"/>
          <w:sz w:val="24"/>
          <w:szCs w:val="20"/>
          <w:lang w:eastAsia="it-IT"/>
          <w14:ligatures w14:val="none"/>
        </w:rPr>
        <w:t>). Lui è il seno della vita. Nulla vive se si pone fuori da questo seno. Seconda verità: Tutte le cose sono state fatte per mezzo di Lui. Questa seconda verità è pienamente conforme alla verità del Prologo del Vangelo secondo Giovanni. Terza verità: Tutte le cose sono state create in vista di Lui (</w:t>
      </w:r>
      <w:r w:rsidRPr="00813A05">
        <w:rPr>
          <w:rFonts w:ascii="Greek" w:eastAsia="Calibri" w:hAnsi="Greek" w:cs="Greek"/>
          <w:bCs/>
          <w:color w:val="000000"/>
          <w:kern w:val="0"/>
          <w:position w:val="4"/>
          <w:sz w:val="26"/>
          <w:szCs w:val="26"/>
          <w14:ligatures w14:val="none"/>
        </w:rPr>
        <w:t>t¦ p£nta di' aÙtoà kaˆ e„j aÙtÕn œktistai,</w:t>
      </w:r>
      <w:r w:rsidRPr="00813A05">
        <w:rPr>
          <w:rFonts w:ascii="Arial" w:eastAsia="Calibri" w:hAnsi="Arial" w:cs="Arial"/>
          <w:bCs/>
          <w:color w:val="000000"/>
          <w:kern w:val="0"/>
          <w:position w:val="4"/>
          <w:sz w:val="24"/>
          <w:szCs w:val="20"/>
          <w:lang w:eastAsia="it-IT"/>
          <w14:ligatures w14:val="none"/>
        </w:rPr>
        <w:t xml:space="preserve">). Se tutte le cose sono state create per Lui e in vista di Lui, se le cose non sono orientate verso Cristo Gesù, vengono meno al fine della loro chiamata all’esistenza. Tutte le cose create nel seno di Cristo, create per mezzo Cristo o attraverso Cristo, in vista di Cristo. Queste tre verità ci conducono a dover affermare che come l’anima è stata creata per dare vita alla polvere del suolo, così tutte le cose sono state create per ricevere ogni vita da Cristo Gesù. Questo deve condurci ad affermare che Cristo è connaturale all’uomo più che il suo corpo e più che la sua anima, è più connaturale agli spiriti celesti più che il loro stesso spirito e alle cose materiali più che la loro stessa materia. Essendo connaturale per volontà del Padre, chi si separa da Cristo, entra nella morte perché perde il principio soprannaturale della sua vita. Oggi è questa la grande strategia di Satana: impedire con ogni mezzo che gli uomini si accostino a Cristo. Come riuscire in questo intento? Facendosi spirito di falsa teologia nei dottori e nei maestri. Conquistati dottori e maestri, rendendo falsa ogni loro parola, tutto il mondo non ha più bisogno di Cristo. </w:t>
      </w:r>
    </w:p>
    <w:p w14:paraId="5099B4B5" w14:textId="77777777" w:rsidR="00813A05" w:rsidRPr="00813A05" w:rsidRDefault="00813A05" w:rsidP="00813A05">
      <w:pPr>
        <w:spacing w:after="120" w:line="240" w:lineRule="auto"/>
        <w:jc w:val="both"/>
        <w:rPr>
          <w:rFonts w:ascii="Arial" w:eastAsia="Calibri" w:hAnsi="Arial" w:cs="Arial"/>
          <w:bCs/>
          <w:color w:val="000000"/>
          <w:kern w:val="0"/>
          <w:position w:val="4"/>
          <w:sz w:val="24"/>
          <w:szCs w:val="20"/>
          <w:lang w:eastAsia="it-IT"/>
          <w14:ligatures w14:val="none"/>
        </w:rPr>
      </w:pPr>
      <w:r w:rsidRPr="00813A05">
        <w:rPr>
          <w:rFonts w:ascii="Arial" w:eastAsia="Calibri" w:hAnsi="Arial" w:cs="Arial"/>
          <w:bCs/>
          <w:color w:val="000000"/>
          <w:kern w:val="0"/>
          <w:position w:val="4"/>
          <w:sz w:val="24"/>
          <w:szCs w:val="20"/>
          <w:lang w:eastAsia="it-IT"/>
          <w14:ligatures w14:val="none"/>
        </w:rPr>
        <w:t xml:space="preserve">Basta un solo maestro che diviene bocca di Satana e i mali sono incalcolabili. Se poi Satana giunge a far divenire sua bocca tutti i dottori e i maestri, allora lo sfacelo sarà grande, sarà più grande che il diluvio universale. Ogni maestro e dottore deve sempre porsi una domanda: sono io bocca di Satana o bocca dello Spirito Santo? Sono io strumento di Cristo o strumento di Satana? Ognuno è obbligato a darsi la risposta. Se è bocca di Satana e suo ministro, sappia che i danni che arrecherà a Cristo Signore saranno veramente grandi. Oggi non ci sono maestri e non ci sono dottori che hanno il coraggio di denunciare la falsa dogmatica e al suo posto innalzare quella vera. C’è quel mutismo spirituale che è grave omissione. È come se si avesse paura a gridare la vera dogmatica. Forse neanche la si conosce la vera dogmatica, essendo stati essi stessi formati nella falsa dogmatica. La salvezza del mondo è dalla vera dogmatica. Quanti però sono stati addottrinati nella falsa dogmatica, ora questa è divenuta la loro stessa natura. Per natura producono un frutto di falsità. Se volessero parlare dalla vera </w:t>
      </w:r>
      <w:r w:rsidRPr="00813A05">
        <w:rPr>
          <w:rFonts w:ascii="Arial" w:eastAsia="Calibri" w:hAnsi="Arial" w:cs="Arial"/>
          <w:bCs/>
          <w:color w:val="000000"/>
          <w:kern w:val="0"/>
          <w:position w:val="4"/>
          <w:sz w:val="24"/>
          <w:szCs w:val="20"/>
          <w:lang w:eastAsia="it-IT"/>
          <w14:ligatures w14:val="none"/>
        </w:rPr>
        <w:lastRenderedPageBreak/>
        <w:t>dogmatica neanche potrebbero. Dovrebbero prima cambiare la loro natura e per questa nuova creazione occorre tutta la potenza dello Spirito Santo. Solo Lui può cambiare una natura falsa in natura vera.</w:t>
      </w:r>
    </w:p>
    <w:p w14:paraId="33B66ED4"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b/>
          <w:bCs/>
          <w:kern w:val="0"/>
          <w:sz w:val="24"/>
          <w:szCs w:val="20"/>
          <w:lang w:eastAsia="it-IT"/>
          <w14:ligatures w14:val="none"/>
        </w:rPr>
        <w:t xml:space="preserve">Egli è prima di tutte le cose e tutte in lui sussistono. </w:t>
      </w:r>
      <w:r w:rsidRPr="00813A05">
        <w:rPr>
          <w:rFonts w:ascii="Arial" w:eastAsia="Times New Roman" w:hAnsi="Arial" w:cs="Times New Roman"/>
          <w:kern w:val="0"/>
          <w:sz w:val="24"/>
          <w:szCs w:val="20"/>
          <w:lang w:eastAsia="it-IT"/>
          <w14:ligatures w14:val="none"/>
        </w:rPr>
        <w:t>Ecco un’altra verità che va messa nel cuore e che è purissima vera dogmatica.</w:t>
      </w:r>
      <w:r w:rsidRPr="00813A05">
        <w:rPr>
          <w:rFonts w:ascii="Arial" w:eastAsia="Times New Roman" w:hAnsi="Arial" w:cs="Times New Roman"/>
          <w:i/>
          <w:iCs/>
          <w:kern w:val="0"/>
          <w:sz w:val="24"/>
          <w:szCs w:val="20"/>
          <w:lang w:eastAsia="it-IT"/>
          <w14:ligatures w14:val="none"/>
        </w:rPr>
        <w:t xml:space="preserve"> Egli è prima di tutte le cose.</w:t>
      </w:r>
      <w:r w:rsidRPr="00813A05">
        <w:rPr>
          <w:rFonts w:ascii="Arial" w:eastAsia="Times New Roman" w:hAnsi="Arial" w:cs="Times New Roman"/>
          <w:kern w:val="0"/>
          <w:sz w:val="24"/>
          <w:szCs w:val="20"/>
          <w:lang w:eastAsia="it-IT"/>
          <w14:ligatures w14:val="none"/>
        </w:rPr>
        <w:t xml:space="preserve"> Il prima di Cristo Gesù non è un prima temporale. È invece un prima eterno. Neanche è un prima per creazione. Esso è un prima per generazione eterna dal Padre. Non solo Lui è prima di tutte le cose. Tutte le cose in Lui sussistono. Senza di Lui non c’è sussistenza. Questo grande mistero è totalmente ignorato dalla falsa dogmatica. Invece va gridato ad ogni uomo. Oggi si parla molto di ecologia. Ma si parla in modo ateo. Se il cristiano parlasse di ecologia in modo vero, dovrebbe parlare di ecologia cristologica. Come per l’uomo che si è separato, si separa da Cristo, la terra da giardino si è trasformata in un deserto inospitale. Così per l’uomo che ritorna in Cristo la terra ritorna ad essere nuovamente un giardino. </w:t>
      </w:r>
    </w:p>
    <w:p w14:paraId="78C68424" w14:textId="77777777" w:rsidR="00813A05" w:rsidRPr="00813A05" w:rsidRDefault="00813A05" w:rsidP="00813A05">
      <w:pPr>
        <w:spacing w:after="120" w:line="240" w:lineRule="auto"/>
        <w:jc w:val="both"/>
        <w:rPr>
          <w:rFonts w:ascii="Arial" w:eastAsia="Calibri" w:hAnsi="Arial" w:cs="Times New Roman"/>
          <w:bCs/>
          <w:color w:val="000000"/>
          <w:kern w:val="0"/>
          <w:position w:val="4"/>
          <w:sz w:val="24"/>
          <w:szCs w:val="20"/>
          <w14:ligatures w14:val="none"/>
        </w:rPr>
      </w:pPr>
      <w:r w:rsidRPr="00813A05">
        <w:rPr>
          <w:rFonts w:ascii="Arial" w:eastAsia="Calibri" w:hAnsi="Arial" w:cs="Times New Roman"/>
          <w:bCs/>
          <w:color w:val="000000"/>
          <w:kern w:val="0"/>
          <w:position w:val="4"/>
          <w:sz w:val="24"/>
          <w:szCs w:val="20"/>
          <w14:ligatures w14:val="none"/>
        </w:rPr>
        <w:t xml:space="preserve">Come nell’unica e sola natura divina sussistono il Padre e il Figlio e lo Spirito Santo, come la Persona divina del Verbo incarnato sussiste nella natura divina e nella natura umana, per la sua duplice generazione, generazione eterna dal Padre e generazione nel tempo dalla Vergine Maria per opera dello Spirito Santo, così Cristo Signore è il solo fondamento nel quale ogni cosa sussiste. Per comprendere bene questa verità: se per assurdo Cristo Gesù dovesse non esistere più – quanto mai potrà accadere Lui è eterno e immortale – tutto l’universo ritornerebbe nel nulla in un istante. Come avviene la sussistenza è un mistero ancora tutto da mettere in luce. </w:t>
      </w:r>
    </w:p>
    <w:p w14:paraId="72C86411" w14:textId="77777777" w:rsidR="00813A05" w:rsidRPr="00813A05" w:rsidRDefault="00813A05" w:rsidP="00813A05">
      <w:pPr>
        <w:spacing w:after="120" w:line="240" w:lineRule="auto"/>
        <w:jc w:val="both"/>
        <w:rPr>
          <w:rFonts w:ascii="Arial" w:eastAsia="Calibri" w:hAnsi="Arial" w:cs="Times New Roman"/>
          <w:bCs/>
          <w:color w:val="000000"/>
          <w:kern w:val="0"/>
          <w:position w:val="4"/>
          <w:sz w:val="24"/>
          <w:szCs w:val="20"/>
          <w14:ligatures w14:val="none"/>
        </w:rPr>
      </w:pPr>
      <w:r w:rsidRPr="00813A05">
        <w:rPr>
          <w:rFonts w:ascii="Arial" w:eastAsia="Calibri" w:hAnsi="Arial" w:cs="Times New Roman"/>
          <w:bCs/>
          <w:color w:val="000000"/>
          <w:kern w:val="0"/>
          <w:position w:val="4"/>
          <w:sz w:val="24"/>
          <w:szCs w:val="20"/>
          <w14:ligatures w14:val="none"/>
        </w:rPr>
        <w:t xml:space="preserve">Se in Lui sussistiamo per creazione, allora non solo Cristo Gesù non è un estraneo per noi. Non solo l’evangelizzazione non è qualcosa di indifferente per la natura umana. Noi naturalmente siamo di Cristo non solo perché creati in Lui, non solo perché creati in vista di Lui, ma anche perché non possiamo sussistere se non in Lui. Se l’uomo non ritorna in Lui rimane nella sua morte spirituale e domani sarà nella morte eterna. Questo mistero è grande, infinito, difficile da comprendere per una mente limitata e finita. Lo Spirito Santo ci dia la sua sapienza e la sua intelligenza per entrare in esso e coglierlo dall’interno. </w:t>
      </w:r>
    </w:p>
    <w:p w14:paraId="0CB3DE49"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b/>
          <w:bCs/>
          <w:kern w:val="0"/>
          <w:sz w:val="24"/>
          <w:szCs w:val="20"/>
          <w:lang w:eastAsia="it-IT"/>
          <w14:ligatures w14:val="none"/>
        </w:rPr>
        <w:t xml:space="preserve">Egli è anche il capo del corpo, della Chiesa. Egli è principio, primogenito di quelli che risorgono dai morti, perché sia lui ad avere il primato su tutte le cose. </w:t>
      </w:r>
      <w:r w:rsidRPr="00813A05">
        <w:rPr>
          <w:rFonts w:ascii="Arial" w:eastAsia="Times New Roman" w:hAnsi="Arial" w:cs="Times New Roman"/>
          <w:kern w:val="0"/>
          <w:sz w:val="24"/>
          <w:szCs w:val="20"/>
          <w:lang w:eastAsia="it-IT"/>
          <w14:ligatures w14:val="none"/>
        </w:rPr>
        <w:t xml:space="preserve">Ora l’Apostolo Paolo lascia il mistero della creazione ed entra nel mistero della redenzione, della salvezza, della nuova generazione dell’uomo. Nel mistero della redenzione Cristo Gesù è il capo del corpo, della Chiesa. La Chiesa è il corpo di Cristo. Di questo corpo lui è il capo. Cristo Gesù è capo perché a Lui appartiene tutto il governo del suo corpo e ogni membro del suo corpo deve lasciarsi interamente governare da Lui. Lui è il capo che nutre le sue membra con il suo corpo e le disseta con il suo sangue. Lui è il capo-pastore che guida il suo corpo alle sorgenti della vita eterna. Non ha Cristo come suo capo chi da Lui non si lascia governare e chi da Lui non si lascia condurre alle sorgenti della vita eterna. Oggi però la falsa dogmatica sta escludendo Cristo come capo del suo corpo. Lo sta escludendo, anzi lo ha già escluso, perché dichiara la salvezza per tutti senza alcun bisogno di Cristo Gesù. Come però senza il capo, il corpo va in </w:t>
      </w:r>
      <w:r w:rsidRPr="00813A05">
        <w:rPr>
          <w:rFonts w:ascii="Arial" w:eastAsia="Times New Roman" w:hAnsi="Arial" w:cs="Times New Roman"/>
          <w:kern w:val="0"/>
          <w:sz w:val="24"/>
          <w:szCs w:val="20"/>
          <w:lang w:eastAsia="it-IT"/>
          <w14:ligatures w14:val="none"/>
        </w:rPr>
        <w:lastRenderedPageBreak/>
        <w:t xml:space="preserve">dissoluzione, così anche la Chiesa senza il suo capo va in dissoluzione. Si toglie Cristo dalla Chiesa ed essa scompare. </w:t>
      </w:r>
    </w:p>
    <w:p w14:paraId="6B633E9B" w14:textId="77777777" w:rsidR="00813A05" w:rsidRPr="00813A05" w:rsidRDefault="00813A05" w:rsidP="00813A05">
      <w:pPr>
        <w:spacing w:after="120" w:line="240" w:lineRule="auto"/>
        <w:jc w:val="both"/>
        <w:rPr>
          <w:rFonts w:ascii="Arial" w:eastAsia="Calibri" w:hAnsi="Arial" w:cs="Times New Roman"/>
          <w:bCs/>
          <w:color w:val="000000"/>
          <w:kern w:val="0"/>
          <w:position w:val="4"/>
          <w:sz w:val="24"/>
          <w:szCs w:val="20"/>
          <w14:ligatures w14:val="none"/>
        </w:rPr>
      </w:pPr>
      <w:r w:rsidRPr="00813A05">
        <w:rPr>
          <w:rFonts w:ascii="Arial" w:eastAsia="Calibri" w:hAnsi="Arial" w:cs="Times New Roman"/>
          <w:bCs/>
          <w:color w:val="000000"/>
          <w:kern w:val="0"/>
          <w:position w:val="4"/>
          <w:sz w:val="24"/>
          <w:szCs w:val="20"/>
          <w14:ligatures w14:val="none"/>
        </w:rPr>
        <w:t>L’Apostolo passa ora alla risurrezione. Cristo Gesù è principio, primogenito di quelli che risorgono dai morti, perché sia lui ad avere il primato su tutte le cose. Cristo Gesù è il primo che è risorto ed è il primo che ha rivestito il suo corpo di luce divina. Cristo Gesù è il primo che ha vinto la morte. Nella risurrezione per la vita eterna noi saremo rivestiti non con la stessa gloria di Cristo Gesù, ma della sua stessa gloria. Lui ci avvolgerà con la sua gloria. La sua gloria sarà la nostra abitazione eterna. Perché il Padre ha stabilito questo? Perché vuole che il Figlio suo abbia il primato su tutte le cose. Lui il primo. Tutti gli altri dopo di Lui. Lui il primo, tutti gli altri in Lui, con Lui, per Lui. Questa è la volontà eterna del Padre. Secondo questa verità va intesa la mediazione universale di Cristo Gesù: tutto in Lui, tutto con Lui, tutto per Lui. La risurrezione non sarà per tutti uguale. C’è la risurrezione per la vita eterna, ma c’è anche la risurrezione per la morte eterna. Oggi è questo il grande crimine che si sta commettendo nella Chiesa: la cancellazione di Cristo in favore dell’uomo. La nostra falsa dogmatica è paragonabile ad un uomo che pensa di salvare tutti i pesci del mare, togliendo loro l’acqua nella quale per natura devono abitare. Noi stiamo togliendo all’umanità Cristo nel quale ogni uomo per natura e per grazia deve abitare.</w:t>
      </w:r>
    </w:p>
    <w:p w14:paraId="5965A0F7"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b/>
          <w:bCs/>
          <w:kern w:val="0"/>
          <w:sz w:val="24"/>
          <w:szCs w:val="20"/>
          <w:lang w:eastAsia="it-IT"/>
          <w14:ligatures w14:val="none"/>
        </w:rPr>
        <w:t xml:space="preserve">È piaciuto infatti a Dio che abiti in lui tutta la pienezza. </w:t>
      </w:r>
      <w:r w:rsidRPr="00813A05">
        <w:rPr>
          <w:rFonts w:ascii="Arial" w:eastAsia="Times New Roman" w:hAnsi="Arial" w:cs="Times New Roman"/>
          <w:kern w:val="0"/>
          <w:sz w:val="24"/>
          <w:szCs w:val="20"/>
          <w:lang w:eastAsia="it-IT"/>
          <w14:ligatures w14:val="none"/>
        </w:rPr>
        <w:t>Sempre dobbiamo ricordare e mai dimenticare che Signore di Cristo Gesù è il Padre. È il Padre che tutto ha stabilito con decreto eterno. Cosa ha stabilito il Padre per Cristo Gesù? Ha stabilito che abiti in Lui tutta la pienezza. Cos’è tutta la pienezza? La pienezza è il Padre con la sua divinità, la sua eternità, la sua bontà, la sua grazia, la sua vita eterna, la sua volontà, il suo essere e il suo operare. La pienezza è anche lo Spirito Santo. Cristo Gesù è la casa del Padre e dello Spirito Santo. Tutto il Padre è in Cristo. Questa è la pienezza. Tutto ciò che è lo Spirito Santo è in Cristo. Questa è la pienezza. Chi vuole attingere qualcosa del Padre deve attingerla in Cristo. Chi vuole attingere qualcosa dello Spirito Santo deve attingerla in Cristo. Chi vuole attingere tutto il Padre deve attingerlo in Cristo. Chi vuole attingere tutto lo Spirito Santo deve attingerlo in Cristo. Il Padre si dona in Cristo, per Cristo, con Cristo. Lo Spirito Santo si dona in Cristo, con Cristo, per Cristo. Si toglie Cristo, si è senza il Padre e senza lo Spirito Santo. Non si vuole Cristo, neanche il Padre e lo Spirito Santo si vogliono. Anche questa verità è attestata dalla storia. Oggi i figli della Chiesa non vogliono Cristo. Cosa si sono inventati? Un nuovo vitello d’oro. Come si chiama questo vitello d’oro? Il Dio unico. Il Dio senza Cristo e senza lo Spirito Santo. Il Dio senza Chiesa. Il Dio senza salvezza e senza redenzione. Il Dio senza alcuna relazione con l’uomo. Il Dio che non ha alcuna parola sull’uomo.</w:t>
      </w:r>
    </w:p>
    <w:p w14:paraId="2ADD09DC"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b/>
          <w:bCs/>
          <w:kern w:val="0"/>
          <w:sz w:val="24"/>
          <w:szCs w:val="20"/>
          <w:lang w:eastAsia="it-IT"/>
          <w14:ligatures w14:val="none"/>
        </w:rPr>
        <w:t xml:space="preserve">E che per mezzo di lui e in vista di lui siano riconciliate tutte le cose, avendo pacificato con il sangue della sua croce sia le cose che stanno sulla terra, sia quelle che stanno nei cieli. </w:t>
      </w:r>
      <w:r w:rsidRPr="00813A05">
        <w:rPr>
          <w:rFonts w:ascii="Arial" w:eastAsia="Times New Roman" w:hAnsi="Arial" w:cs="Times New Roman"/>
          <w:kern w:val="0"/>
          <w:sz w:val="24"/>
          <w:szCs w:val="20"/>
          <w:lang w:eastAsia="it-IT"/>
          <w14:ligatures w14:val="none"/>
        </w:rPr>
        <w:t>Ecco ancora cosa ha stabilito il Padre. Ha stabilito che per mezzo di Lui e in vita di Lui siano riconciliate tutte le cose, avendo pacificato con il sangue della sua croce sia le cose che stanno sulla terra, sia quelle che stanno nei cieli. Questo versetto ci rivela che Cristo Gesù non è solo il redentore dell’uomo, è invece il redentore dell’universo. Qui il mistero diventa di redenzione cosmica e si infittisce ancora di più.</w:t>
      </w:r>
    </w:p>
    <w:p w14:paraId="7CD00680" w14:textId="77777777" w:rsidR="00813A05" w:rsidRPr="00813A05" w:rsidRDefault="00813A05" w:rsidP="00813A05">
      <w:pPr>
        <w:spacing w:after="120" w:line="240" w:lineRule="auto"/>
        <w:jc w:val="both"/>
        <w:rPr>
          <w:rFonts w:ascii="Arial" w:eastAsia="Calibri" w:hAnsi="Arial" w:cs="Times New Roman"/>
          <w:bCs/>
          <w:color w:val="000000"/>
          <w:kern w:val="0"/>
          <w:position w:val="4"/>
          <w:sz w:val="24"/>
          <w:szCs w:val="20"/>
          <w14:ligatures w14:val="none"/>
        </w:rPr>
      </w:pPr>
      <w:r w:rsidRPr="00813A05">
        <w:rPr>
          <w:rFonts w:ascii="Arial" w:eastAsia="Calibri" w:hAnsi="Arial" w:cs="Times New Roman"/>
          <w:bCs/>
          <w:color w:val="000000"/>
          <w:kern w:val="0"/>
          <w:position w:val="4"/>
          <w:sz w:val="24"/>
          <w:szCs w:val="20"/>
          <w14:ligatures w14:val="none"/>
        </w:rPr>
        <w:lastRenderedPageBreak/>
        <w:t>Il peccato dell’uomo non ha solo ferito mortalmente l’uomo, tutta la creazione è stata ferita mortalmente. Cristo Gesù, avendo versato il suo sangue e avendo compiuta l’espiazione dei peccati dell’umanità, riportando l’uomo in Lui, nel suo seno di salvezza, redenzione, giustificazione, santificazione, anche la creazione ha portato nel suo seno. Il seno di Cristo è il seno della pace. Quando avverrà la perfetta redenzione dell’uomo? Il giorno della sua gloriosa risurrezione. Allora sarà vinta per sempre la morte, ogni morte e anche la creazione entrerà nella definitività della sua bellezza, ma per nuova creazione.</w:t>
      </w:r>
    </w:p>
    <w:p w14:paraId="53964493" w14:textId="77777777" w:rsidR="00813A05" w:rsidRPr="00813A05" w:rsidRDefault="00813A05" w:rsidP="00813A05">
      <w:pPr>
        <w:spacing w:after="120" w:line="240" w:lineRule="auto"/>
        <w:jc w:val="both"/>
        <w:rPr>
          <w:rFonts w:ascii="Arial" w:eastAsia="Calibri" w:hAnsi="Arial" w:cs="Times New Roman"/>
          <w:bCs/>
          <w:color w:val="000000"/>
          <w:kern w:val="0"/>
          <w:position w:val="4"/>
          <w:sz w:val="24"/>
          <w:szCs w:val="20"/>
          <w14:ligatures w14:val="none"/>
        </w:rPr>
      </w:pPr>
      <w:r w:rsidRPr="00813A05">
        <w:rPr>
          <w:rFonts w:ascii="Arial" w:eastAsia="Calibri" w:hAnsi="Arial" w:cs="Times New Roman"/>
          <w:bCs/>
          <w:color w:val="000000"/>
          <w:kern w:val="0"/>
          <w:position w:val="4"/>
          <w:sz w:val="24"/>
          <w:szCs w:val="20"/>
          <w14:ligatures w14:val="none"/>
        </w:rPr>
        <w:t xml:space="preserve">La creazione attende nella speranza questo giorno. È in questo giorno che il Signore la rivestirà di una bellezza infinitamente più bella di quella della sua origine. Anche l’uomo è chiamato ad attendere il compimento di questa speranza. Senza questa attesa, viviamo di falsa relazione con Cristo Gesù. </w:t>
      </w:r>
    </w:p>
    <w:p w14:paraId="46D1A0C8"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b/>
          <w:bCs/>
          <w:kern w:val="0"/>
          <w:sz w:val="24"/>
          <w:szCs w:val="20"/>
          <w:lang w:eastAsia="it-IT"/>
          <w14:ligatures w14:val="none"/>
        </w:rPr>
        <w:t xml:space="preserve">Un tempo anche voi eravate stranieri e nemici, con la mente intenta alle opere cattive. </w:t>
      </w:r>
      <w:r w:rsidRPr="00813A05">
        <w:rPr>
          <w:rFonts w:ascii="Arial" w:eastAsia="Times New Roman" w:hAnsi="Arial" w:cs="Times New Roman"/>
          <w:kern w:val="0"/>
          <w:sz w:val="24"/>
          <w:szCs w:val="20"/>
          <w:lang w:eastAsia="it-IT"/>
          <w14:ligatures w14:val="none"/>
        </w:rPr>
        <w:t xml:space="preserve">Sarebbe sufficiente questo solo versetto per dichiarare vana tutta la nostra odierna pastorale. Perché i Colossesi un tempo anche loro erano stranieri e nemici? Perché non conoscevano il vero Dio. Dio era uno straniero per essi. Di Dio loro erano anche nemici. Perché erano stranieri e nemici? Perché la loro mente era intenta alle opere cattive. Quali sono queste opere cattive? Sono le opere della carne. Quando non si è in Cristo Gesù sempre la carne prende il sopravvento sullo spirito e conduce per vie di male e anche di non perfetto bene. Questo non significa che senza la conoscenza di Cristo nessuno può fare il bene. Il bene si può sempre fare per grazia di Dio. </w:t>
      </w:r>
    </w:p>
    <w:p w14:paraId="7311E947" w14:textId="77777777" w:rsidR="00813A05" w:rsidRPr="00813A05" w:rsidRDefault="00813A05" w:rsidP="00813A05">
      <w:pPr>
        <w:spacing w:after="120" w:line="240" w:lineRule="auto"/>
        <w:jc w:val="both"/>
        <w:rPr>
          <w:rFonts w:ascii="Arial" w:eastAsia="Calibri" w:hAnsi="Arial" w:cs="Times New Roman"/>
          <w:bCs/>
          <w:color w:val="000000"/>
          <w:kern w:val="0"/>
          <w:position w:val="4"/>
          <w:sz w:val="24"/>
          <w:szCs w:val="20"/>
          <w14:ligatures w14:val="none"/>
        </w:rPr>
      </w:pPr>
      <w:r w:rsidRPr="00813A05">
        <w:rPr>
          <w:rFonts w:ascii="Arial" w:eastAsia="Calibri" w:hAnsi="Arial" w:cs="Times New Roman"/>
          <w:bCs/>
          <w:color w:val="000000"/>
          <w:kern w:val="0"/>
          <w:position w:val="4"/>
          <w:sz w:val="24"/>
          <w:szCs w:val="20"/>
          <w14:ligatures w14:val="none"/>
        </w:rPr>
        <w:t xml:space="preserve">Oggi ciò che lo Spirito rivela attraverso la bocca dell’Apostolo Paolo neanche deve essere ricordato come Parola di Dio detta per ieri. Neppure è più possibile dire: </w:t>
      </w:r>
      <w:r w:rsidRPr="00813A05">
        <w:rPr>
          <w:rFonts w:ascii="Arial" w:eastAsia="Calibri" w:hAnsi="Arial" w:cs="Times New Roman"/>
          <w:bCs/>
          <w:i/>
          <w:color w:val="000000"/>
          <w:kern w:val="0"/>
          <w:position w:val="4"/>
          <w:sz w:val="24"/>
          <w:szCs w:val="20"/>
          <w14:ligatures w14:val="none"/>
        </w:rPr>
        <w:t>“Ieri questo rivelava a noi lo Spirito Santo”.</w:t>
      </w:r>
      <w:r w:rsidRPr="00813A05">
        <w:rPr>
          <w:rFonts w:ascii="Arial" w:eastAsia="Calibri" w:hAnsi="Arial" w:cs="Times New Roman"/>
          <w:bCs/>
          <w:color w:val="000000"/>
          <w:kern w:val="0"/>
          <w:position w:val="4"/>
          <w:sz w:val="24"/>
          <w:szCs w:val="20"/>
          <w14:ligatures w14:val="none"/>
        </w:rPr>
        <w:t xml:space="preserve"> Viviamo in un tempo in cui si è persa la stessa nozione di male morale. Non solo i cuori vengono nutriti di falsa dogmatica, si è giunti all’anti-dogmatica, alla dogmatica con un solo scopo: distruggere ogni verità rivelata. Si è persino giunti a voler distruggere i segni della presenza di Dio nella nostra stessa natura umana. Tutto ciò che dice riferimento a Dio, alla trascendenza, al soprannaturale, alla creazione, alla redenzione, alla salvezza per Cristo Gesù deve essere raso al suolo, bruciato. Tanto oggi è l’odio contro Dio. Ci troviamo dinanzi ad un odio satanico e infernale. Se presto non ci riprendiamo da questo sonno di morte spirituale, della Chiesa rimarrà solo un piccolissimo gregge. Urge svegliarsi.</w:t>
      </w:r>
    </w:p>
    <w:p w14:paraId="112F33B8" w14:textId="77777777" w:rsidR="00813A05" w:rsidRPr="00813A05" w:rsidRDefault="00813A05" w:rsidP="00813A05">
      <w:pPr>
        <w:spacing w:after="120" w:line="240" w:lineRule="auto"/>
        <w:jc w:val="both"/>
        <w:rPr>
          <w:rFonts w:ascii="Arial" w:eastAsia="Calibri" w:hAnsi="Arial" w:cs="Times New Roman"/>
          <w:bCs/>
          <w:color w:val="000000"/>
          <w:kern w:val="0"/>
          <w:position w:val="4"/>
          <w:sz w:val="24"/>
          <w:szCs w:val="20"/>
          <w14:ligatures w14:val="none"/>
        </w:rPr>
      </w:pPr>
      <w:r w:rsidRPr="00813A05">
        <w:rPr>
          <w:rFonts w:ascii="Arial" w:eastAsia="Calibri" w:hAnsi="Arial" w:cs="Times New Roman"/>
          <w:bCs/>
          <w:color w:val="000000"/>
          <w:kern w:val="0"/>
          <w:position w:val="4"/>
          <w:sz w:val="24"/>
          <w:szCs w:val="20"/>
          <w14:ligatures w14:val="none"/>
        </w:rPr>
        <w:t>L’uomo senza Cristo è per natura di peccato straniero e nemico del Signore. È anche per natura di peccato con la mente intenta alle opere cattive. Non c’è bisogno di alcuna argomentazione teologica per confermare quanto l’Apostolo dice. Basta guardare la storia, specie la storia dei nostri giorni. Oggi il male sembra aver invaso i cuori più che le locuste le terre d’Egitto secondo il racconto biblico delle piaghe d’Egitto. Con una invasione così capillare diviene assai difficile che rimanga quale residuo di bene nell’intimo dei cuori.</w:t>
      </w:r>
    </w:p>
    <w:p w14:paraId="5ADFD51C" w14:textId="77777777" w:rsidR="00813A05" w:rsidRPr="00813A05" w:rsidRDefault="00813A05" w:rsidP="00813A05">
      <w:pPr>
        <w:spacing w:after="120" w:line="240" w:lineRule="auto"/>
        <w:jc w:val="both"/>
        <w:rPr>
          <w:rFonts w:ascii="Arial" w:eastAsia="Calibri" w:hAnsi="Arial" w:cs="Times New Roman"/>
          <w:bCs/>
          <w:color w:val="000000"/>
          <w:kern w:val="0"/>
          <w:position w:val="4"/>
          <w:sz w:val="24"/>
          <w:szCs w:val="20"/>
          <w14:ligatures w14:val="none"/>
        </w:rPr>
      </w:pPr>
      <w:r w:rsidRPr="00813A05">
        <w:rPr>
          <w:rFonts w:ascii="Arial" w:eastAsia="Calibri" w:hAnsi="Arial" w:cs="Times New Roman"/>
          <w:bCs/>
          <w:color w:val="000000"/>
          <w:kern w:val="0"/>
          <w:position w:val="4"/>
          <w:sz w:val="24"/>
          <w:szCs w:val="20"/>
          <w14:ligatures w14:val="none"/>
        </w:rPr>
        <w:t xml:space="preserve">Una verità che urge mettere in luce è questa: quando l’Apostolo Paolo parla del male che è nel mondo o parla dell’uomo nemico di Dio e straniero a Lui, non parla dalla conoscenza storica, parla invece dalla profezia, dalla rivelazione. L’Apostolo non guarda la storia e con essa nega la rivelazione, come facciamo noi oggi. Conosce la rivelazione nella sapienza e intelligenza dello Spirito Santo </w:t>
      </w:r>
      <w:r w:rsidRPr="00813A05">
        <w:rPr>
          <w:rFonts w:ascii="Arial" w:eastAsia="Calibri" w:hAnsi="Arial" w:cs="Times New Roman"/>
          <w:bCs/>
          <w:color w:val="000000"/>
          <w:kern w:val="0"/>
          <w:position w:val="4"/>
          <w:sz w:val="24"/>
          <w:szCs w:val="20"/>
          <w14:ligatures w14:val="none"/>
        </w:rPr>
        <w:lastRenderedPageBreak/>
        <w:t>e con essa legge la storia e la orienta a Cristo. Oggi invece noi stiamo percorrendo una via totalmente opposta a quella percorsa dall’Apostolo nello Spirito Santo. Noi abbiamo perso nel cuore e nella mente la nozione del male e da questa nostra condizione storica di vero delirio diabolico e infernale dichiariamo nulla la Parola del Signore. Chi non la dichiara nulla, la riduce a falsità e menzogna. Se parlassimo come l’Apostolo dalla Scrittura nello Spirito Santo, avremmo una visione assai differente. Avremmo la stessa visione dell’Apostolo Paolo. Così facendo l’Apostolo ci indica e ci rivela la vera metodologia: l’uomo va conosciuto partendo dalla Scrittura, non dalla storia. La storia poi ci dice e ci conferma nella verità della Scrittura. Dio non inganna e né si inganna. Lo Spirito Santo è verità eterna. Ogni sua Parola è purissima verità.</w:t>
      </w:r>
    </w:p>
    <w:p w14:paraId="57FF8703"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b/>
          <w:bCs/>
          <w:kern w:val="0"/>
          <w:sz w:val="24"/>
          <w:szCs w:val="20"/>
          <w:lang w:eastAsia="it-IT"/>
          <w14:ligatures w14:val="none"/>
        </w:rPr>
        <w:t xml:space="preserve">Ora egli vi ha riconciliati nel corpo della sua carne mediante la morte, per presentarvi santi, immacolati e irreprensibili dinanzi a lui. </w:t>
      </w:r>
      <w:r w:rsidRPr="00813A05">
        <w:rPr>
          <w:rFonts w:ascii="Arial" w:eastAsia="Times New Roman" w:hAnsi="Arial" w:cs="Times New Roman"/>
          <w:kern w:val="0"/>
          <w:sz w:val="24"/>
          <w:szCs w:val="20"/>
          <w:lang w:eastAsia="it-IT"/>
          <w14:ligatures w14:val="none"/>
        </w:rPr>
        <w:t>Ecco cosa ora è avvenuto con Cristo Gesù. Egli, Cristo Gesù, dice l’Apostolo ai Colossesi, vi ha riconciliati nel corpo della sua carne mediante la morte, per presentarvi santi, immacolati e irreprensibili dinanzi a Lui, cioè dinanzi al Padre. La riconciliazione è non solo nel perdono dei peccati. Essa si compie nel corpo di Cristo con la nostra rigenerazione che si compie nell’acqua del battesimo per opera dello Spirito Santo. Si predica il Vangelo. Si crede nel nome di Cristo Gesù, ci si lascia immergere nelle acque del battesimo, si nasce come nuove creature, si diviene figli del Padre nel suo Figlio Unigenito, corpo di Cristo e tempio vivo dello Spirito Santo. Riconciliazione perfetta. Ora però è necessario non solo che si viva da riconciliati ogni momento della nostra vita, ma anche che si cresca in ogni obbedienza alla Parola del Vangelo. Ecco perché l’Apostolo aggiunge che Cristo Gesù oggi e domani, nell’ultimo giorno, dovrà presentarci al padre santi, immacolati, irreprensibili. Si è santi se si partecipa della santità di Dio e in essa si rimane. Chi ci priva della santità è il peccato mortale. Si è immacolati se mai più si cade nel peccato né mortale e né veniale. Si è irreprensibili se facciamo tutto quanto ci viene chiesto di fare. Tutto questo richiede che mai più si torni indietro. Esige anche che si cammini nella verità per tutti i giorni della nostra vita e che avanziamo da fede in fede.</w:t>
      </w:r>
    </w:p>
    <w:p w14:paraId="00EB50E4" w14:textId="77777777" w:rsidR="00813A05" w:rsidRPr="00813A05" w:rsidRDefault="00813A05" w:rsidP="00813A05">
      <w:pPr>
        <w:spacing w:after="120" w:line="240" w:lineRule="auto"/>
        <w:jc w:val="both"/>
        <w:rPr>
          <w:rFonts w:ascii="Arial" w:eastAsia="Calibri" w:hAnsi="Arial" w:cs="Times New Roman"/>
          <w:bCs/>
          <w:color w:val="000000"/>
          <w:kern w:val="0"/>
          <w:position w:val="4"/>
          <w:sz w:val="24"/>
          <w:szCs w:val="20"/>
          <w14:ligatures w14:val="none"/>
        </w:rPr>
      </w:pPr>
      <w:r w:rsidRPr="00813A05">
        <w:rPr>
          <w:rFonts w:ascii="Arial" w:eastAsia="Calibri" w:hAnsi="Arial" w:cs="Times New Roman"/>
          <w:bCs/>
          <w:color w:val="000000"/>
          <w:kern w:val="0"/>
          <w:position w:val="4"/>
          <w:sz w:val="24"/>
          <w:szCs w:val="20"/>
          <w14:ligatures w14:val="none"/>
        </w:rPr>
        <w:t>Tutto questo è divenuto impossibile ai nostri giorni a causa della falsa dogmatica e dell’anti-dogmatica che sta bruciando la nostra fede più che le fiamme sospinte da forti venti un antico e maestoso bosco. Oggi tutto ciò che è rivelazione va considerato una spazzatura. Non c’è più spazio nel cuore dei cristiani per il Vangelo. Il pensiero dell’uomo ha soppiantato il pensiero di Dio e la volontà dell’uomo ha scalzato la volontà di Dio. Chi oggi parla del Dio di Gesù Cristo o del Cristo che è il Figlio eterno del Padre è persona infangata con accuse infamanti. Viene chiamato fondamentalista, tradizionalista, nemico dell’uomo, senza alcuna carità, persona insensibile ai problemi della gente. Il resto è ancora più indicibile e per questo ci fermiamo. Teologia profonda, anzi teologia profondissima è quella elaborata sulla falsa Dogmatica e ancora più profonda è quella elaborata sull’anti dogmatica. I grandi maestri dello scibile teologico sono tutti coloro che negano il mistero della Trinità, il mistero dell’incarnazione, il mistero della redenzione, il mistero del peccato, il mistero della Chiesa, il mistero escatologico. Più misteri si abbattono e più bravi si è. Ecco fin dove sono giunte oggi le profondità di Satana.</w:t>
      </w:r>
    </w:p>
    <w:p w14:paraId="5E8AE34A"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b/>
          <w:bCs/>
          <w:kern w:val="0"/>
          <w:sz w:val="24"/>
          <w:szCs w:val="20"/>
          <w:lang w:eastAsia="it-IT"/>
          <w14:ligatures w14:val="none"/>
        </w:rPr>
        <w:lastRenderedPageBreak/>
        <w:t xml:space="preserve">Purché restiate fondati e fermi nella fede, irremovibili nella speranza del Vangelo che avete ascoltato, il quale è stato annunciato in tutta la creazione che è sotto il cielo, e del quale io, Paolo, sono diventato ministro. </w:t>
      </w:r>
      <w:r w:rsidRPr="00813A05">
        <w:rPr>
          <w:rFonts w:ascii="Arial" w:eastAsia="Times New Roman" w:hAnsi="Arial" w:cs="Times New Roman"/>
          <w:kern w:val="0"/>
          <w:sz w:val="24"/>
          <w:szCs w:val="20"/>
          <w:lang w:eastAsia="it-IT"/>
          <w14:ligatures w14:val="none"/>
        </w:rPr>
        <w:t>Lo Spirito Santo invece così non pensa. Ecco invece cosa rivela per bocca dell’Apostolo Paolo: purché restiate fondati e fermi nella fede, irremovibili nella speranza del Vangelo che avete ascoltato. Ecco cosa deve fare il discepolo di Gesù se vuole essere presentato al Padre santo, immacolato e irreprensibile: deve restare fondato e fermo nella fede e irremovibile nella speranza del Vangelo che ha ascoltato. Quando si resta fondati e fermi nella fede? Quando si obbedisce ad ogni Parola che è uscita, esce, uscirà dalla bocca di Dio e che a noi viene rivelata come purissima Parola divina. Si rimane irremovibili nella speranza del Vangelo che abbiamo ascoltato, quando trasformiamo ogni Parola di Dio in purissima carità. La nostra speranza è il frutto della carità. La carità è il frutto della fede. Se cadiamo dalla fede, cadiamo anche dalla carità e dalla speranza. Cristo Gesù non potrà più presentarci al Padre santi, immacolati, irreprensibili. Se cadiamo dalla fede, ritorniamo nel regno delle tenebre.</w:t>
      </w:r>
    </w:p>
    <w:p w14:paraId="113E6B06" w14:textId="77777777" w:rsidR="00813A05" w:rsidRPr="00813A05" w:rsidRDefault="00813A05" w:rsidP="00813A05">
      <w:pPr>
        <w:spacing w:after="120" w:line="240" w:lineRule="auto"/>
        <w:jc w:val="both"/>
        <w:rPr>
          <w:rFonts w:ascii="Arial" w:eastAsia="Calibri" w:hAnsi="Arial" w:cs="Times New Roman"/>
          <w:bCs/>
          <w:color w:val="000000"/>
          <w:kern w:val="0"/>
          <w:position w:val="4"/>
          <w:sz w:val="24"/>
          <w:szCs w:val="20"/>
          <w14:ligatures w14:val="none"/>
        </w:rPr>
      </w:pPr>
      <w:r w:rsidRPr="00813A05">
        <w:rPr>
          <w:rFonts w:ascii="Arial" w:eastAsia="Calibri" w:hAnsi="Arial" w:cs="Times New Roman"/>
          <w:bCs/>
          <w:color w:val="000000"/>
          <w:kern w:val="0"/>
          <w:position w:val="4"/>
          <w:sz w:val="24"/>
          <w:szCs w:val="20"/>
          <w14:ligatures w14:val="none"/>
        </w:rPr>
        <w:t>Ora l’Apostolo Paolo dona una notizia storica: il Vangelo è stato annunciato in tutta la creazione che è sotto il cielo, e del quale io, Paolo sono diventato ministro. L’Apostolo Paolo è vero ministro del Vangelo. Veramente in nulla lui si è risparmiato per far giungere la Parola a tutte le genti. In tutta la creazione che è sotto il cielo invece è un verità teologica. Separare la verità teologica dalla verità storica è obbligo per noi. Infatti Gesù ha mandato i suoi discepoli in tutto il mondo, ma al tempo di Paolo ancora moltissimi popoli non erano stati evangelizzati.</w:t>
      </w:r>
    </w:p>
    <w:p w14:paraId="229C7BA8" w14:textId="77777777" w:rsidR="00813A05" w:rsidRPr="00813A05" w:rsidRDefault="00813A05" w:rsidP="00813A05">
      <w:pPr>
        <w:spacing w:after="120" w:line="240" w:lineRule="auto"/>
        <w:jc w:val="both"/>
        <w:rPr>
          <w:rFonts w:ascii="Arial" w:eastAsia="Calibri" w:hAnsi="Arial" w:cs="Times New Roman"/>
          <w:bCs/>
          <w:color w:val="000000"/>
          <w:kern w:val="0"/>
          <w:position w:val="4"/>
          <w:sz w:val="24"/>
          <w:szCs w:val="20"/>
          <w14:ligatures w14:val="none"/>
        </w:rPr>
      </w:pPr>
      <w:r w:rsidRPr="00813A05">
        <w:rPr>
          <w:rFonts w:ascii="Arial" w:eastAsia="Calibri" w:hAnsi="Arial" w:cs="Times New Roman"/>
          <w:bCs/>
          <w:color w:val="000000"/>
          <w:kern w:val="0"/>
          <w:position w:val="4"/>
          <w:sz w:val="24"/>
          <w:szCs w:val="20"/>
          <w14:ligatures w14:val="none"/>
        </w:rPr>
        <w:t xml:space="preserve">La verità di Cristo Gesù è il cuore della verità di Dio e dello Spirito, della verità dell’intera creazione e dell’uomo, di ogni uomo. O rimettiamo la verità del mistero di Cristo come cuore di tutto il pensiero teologico – pensiero dogmatico, pensiero cristologico, pensiero soteriologico, pensiero ecclesiologica, pensiero missionologico, pensiero antropologico, pensiero cosmologico, pensiero soteriologico – o il nostro pensiero è tutto falso. Ma se il pensiero è tutto falso, dalla falsità insegniamo, dalla falsità ammaestriamo, dalla falsità diciamo ogni parola che esce dalla nostra bocca. Ecco perché abbiamo iniziato la trattazione di questo tema premettendo che Cristo è tutto per noi. </w:t>
      </w:r>
      <w:r w:rsidRPr="00813A05">
        <w:rPr>
          <w:rFonts w:ascii="Arial" w:eastAsia="Calibri" w:hAnsi="Arial" w:cs="Times New Roman"/>
          <w:bCs/>
          <w:color w:val="000000"/>
          <w:kern w:val="0"/>
          <w:position w:val="4"/>
          <w:sz w:val="24"/>
          <w:szCs w:val="20"/>
          <w:lang w:val="la-Latn"/>
          <w14:ligatures w14:val="none"/>
        </w:rPr>
        <w:t>Totus nobis Christus est.</w:t>
      </w:r>
      <w:r w:rsidRPr="00813A05">
        <w:rPr>
          <w:rFonts w:ascii="Arial" w:eastAsia="Calibri" w:hAnsi="Arial" w:cs="Times New Roman"/>
          <w:bCs/>
          <w:color w:val="000000"/>
          <w:kern w:val="0"/>
          <w:position w:val="4"/>
          <w:sz w:val="24"/>
          <w:szCs w:val="20"/>
          <w14:ligatures w14:val="none"/>
        </w:rPr>
        <w:t xml:space="preserve"> Questa verità va sempre unità all’altra verità che confessa: </w:t>
      </w:r>
      <w:r w:rsidRPr="00813A05">
        <w:rPr>
          <w:rFonts w:ascii="Arial" w:eastAsia="Calibri" w:hAnsi="Arial" w:cs="Times New Roman"/>
          <w:bCs/>
          <w:color w:val="000000"/>
          <w:kern w:val="0"/>
          <w:position w:val="4"/>
          <w:sz w:val="24"/>
          <w:szCs w:val="20"/>
          <w:lang w:val="la-Latn"/>
          <w14:ligatures w14:val="none"/>
        </w:rPr>
        <w:t>“Deus meus et ommia”.</w:t>
      </w:r>
      <w:r w:rsidRPr="00813A05">
        <w:rPr>
          <w:rFonts w:ascii="Arial" w:eastAsia="Calibri" w:hAnsi="Arial" w:cs="Times New Roman"/>
          <w:bCs/>
          <w:color w:val="000000"/>
          <w:kern w:val="0"/>
          <w:position w:val="4"/>
          <w:sz w:val="24"/>
          <w:szCs w:val="20"/>
          <w14:ligatures w14:val="none"/>
        </w:rPr>
        <w:t xml:space="preserve"> Cristo è tutto per noi. Mio Dio e il tutto per me. Sarà sempre la sana verità, la sana fede su Cristo Gesù che farà sana la missione e la pastorale. Ma ora riprendiamo dall’Apocalisse: </w:t>
      </w:r>
    </w:p>
    <w:p w14:paraId="68409187" w14:textId="77777777" w:rsidR="00813A05" w:rsidRPr="00813A05" w:rsidRDefault="00813A05" w:rsidP="00813A05">
      <w:pPr>
        <w:spacing w:after="120" w:line="240" w:lineRule="auto"/>
        <w:jc w:val="both"/>
        <w:rPr>
          <w:rFonts w:ascii="Arial" w:eastAsia="Times New Roman" w:hAnsi="Arial" w:cs="Arial"/>
          <w:kern w:val="0"/>
          <w:sz w:val="26"/>
          <w:szCs w:val="26"/>
          <w:lang w:eastAsia="it-IT"/>
          <w14:ligatures w14:val="none"/>
        </w:rPr>
      </w:pPr>
      <w:r w:rsidRPr="00813A05">
        <w:rPr>
          <w:rFonts w:ascii="Arial" w:eastAsia="Times New Roman" w:hAnsi="Arial" w:cs="Arial"/>
          <w:b/>
          <w:bCs/>
          <w:kern w:val="0"/>
          <w:sz w:val="24"/>
          <w:szCs w:val="24"/>
          <w:lang w:eastAsia="it-IT"/>
          <w14:ligatures w14:val="none"/>
        </w:rPr>
        <w:t xml:space="preserve">I suoi occhi erano come fiamma di fuoco. </w:t>
      </w:r>
      <w:r w:rsidRPr="00813A05">
        <w:rPr>
          <w:rFonts w:ascii="Arial" w:eastAsia="Times New Roman" w:hAnsi="Arial" w:cs="Arial"/>
          <w:kern w:val="0"/>
          <w:sz w:val="24"/>
          <w:szCs w:val="24"/>
          <w:lang w:eastAsia="it-IT"/>
          <w14:ligatures w14:val="none"/>
        </w:rPr>
        <w:t xml:space="preserve">Con Questa affermazione si vuole rivelare che Cristo Gesù possiede la scienza divina, che è scienza eterna, scienza di Dio, scienza della creazione, scienza della redenzione, scienza del tempo, scienza dell’eternità, scienza del mistero, scienza della storia, scienza del visibile, scienza dell’invisibile, scienza del presente, scienza dell’eternità. Se Gesù possiede questa scienza ciò significa che ogni sua Parola è saldamente fondata sulla più pura e santa verità. Se lui ha detto che il suo peso è leggero, il suo peso è leggero. Perché allora noi oggi diciamo che il suo vangelo non si può vivere? Perché ci stiamo consegnando interamente al vangelo di Satana, con l’intenzione di consegnare al vangelo di Satana tutta la sua Santa Chiesa? Se Lui ci invita ad osservare i suoi Comandamenti, ci invita perché noi li possiamo </w:t>
      </w:r>
      <w:r w:rsidRPr="00813A05">
        <w:rPr>
          <w:rFonts w:ascii="Arial" w:eastAsia="Times New Roman" w:hAnsi="Arial" w:cs="Arial"/>
          <w:kern w:val="0"/>
          <w:sz w:val="24"/>
          <w:szCs w:val="24"/>
          <w:lang w:eastAsia="it-IT"/>
          <w14:ligatures w14:val="none"/>
        </w:rPr>
        <w:lastRenderedPageBreak/>
        <w:t xml:space="preserve">osservare. Ma il suo Comandamento non è solo una Parola alla quale obbedire, è anche un corpo da mangiare e un sangue da bere, che sono corpo e sangue non di un uomo, ma del Figlio dell’uomo, del Dio che si è fatto carne per la nostra salvezza. Tutto questo attesta che noi non possediamo alcuna scienza. Neanche la scienza di noi stessi possediamo, perché la scienza di se stessi è purissimo dono dello Spirito Santo, dono che lo Spirito dona a quanti osservano i Comandamenti di Gesù Signore e Comandamento è anche l’Eucaristia. Senza questo dono dello Spirito, parliamo senza scienza, operiamo senza scienza, viviamo senza scienza, decidiamo senza scienza. Tutto facciamo non dalla non scienza, ma dalla falsità, dalla menzogna, dall’errore, dalla presunzione di possedere la scienza di Dio, mentre in realtà siamo avvolti dalle tenebre di Satana. Solo nella fede ci si fida nella scienza di Cristo Gesù. Chi non ha fede, non solo non crede in essa, giunge anche a rinnegarla con la sua falsità. </w:t>
      </w:r>
    </w:p>
    <w:p w14:paraId="101BDC69" w14:textId="77777777" w:rsidR="00813A05" w:rsidRPr="00813A05" w:rsidRDefault="00813A05" w:rsidP="00813A05">
      <w:pPr>
        <w:spacing w:after="120" w:line="240" w:lineRule="auto"/>
        <w:jc w:val="both"/>
        <w:rPr>
          <w:rFonts w:ascii="Greek" w:eastAsia="Times New Roman" w:hAnsi="Greek" w:cs="Greek"/>
          <w:kern w:val="0"/>
          <w:sz w:val="26"/>
          <w:szCs w:val="26"/>
          <w:lang w:eastAsia="it-IT"/>
          <w14:ligatures w14:val="none"/>
        </w:rPr>
      </w:pPr>
      <w:r w:rsidRPr="00813A05">
        <w:rPr>
          <w:rFonts w:ascii="Arial" w:eastAsia="Times New Roman" w:hAnsi="Arial" w:cs="Arial"/>
          <w:b/>
          <w:bCs/>
          <w:kern w:val="0"/>
          <w:sz w:val="26"/>
          <w:szCs w:val="26"/>
          <w:lang w:eastAsia="it-IT"/>
          <w14:ligatures w14:val="none"/>
        </w:rPr>
        <w:t xml:space="preserve">V 1,15: </w:t>
      </w:r>
      <w:bookmarkStart w:id="45" w:name="_Hlk135067303"/>
      <w:r w:rsidRPr="00813A05">
        <w:rPr>
          <w:rFonts w:ascii="Arial" w:eastAsia="Times New Roman" w:hAnsi="Arial" w:cs="Arial"/>
          <w:kern w:val="0"/>
          <w:sz w:val="24"/>
          <w:szCs w:val="24"/>
          <w:lang w:eastAsia="it-IT"/>
          <w14:ligatures w14:val="none"/>
        </w:rPr>
        <w:t xml:space="preserve">I piedi avevano l’aspetto del bronzo splendente, purificato nel crogiuolo. La sua voce era simile al fragore di grandi acque. </w:t>
      </w:r>
      <w:bookmarkEnd w:id="45"/>
      <w:r w:rsidRPr="00813A05">
        <w:rPr>
          <w:rFonts w:ascii="Arial" w:eastAsia="Times New Roman" w:hAnsi="Arial" w:cs="Arial"/>
          <w:kern w:val="0"/>
          <w:sz w:val="24"/>
          <w:szCs w:val="24"/>
          <w:lang w:val="la-Latn" w:eastAsia="it-IT"/>
          <w14:ligatures w14:val="none"/>
        </w:rPr>
        <w:t>Et pedes eius similes orichalco sicut in camino ardenti et vox illius tamquam vox aquarum multarum</w:t>
      </w:r>
      <w:r w:rsidRPr="00813A05">
        <w:rPr>
          <w:rFonts w:ascii="Arial" w:eastAsia="Times New Roman" w:hAnsi="Arial" w:cs="Arial"/>
          <w:kern w:val="0"/>
          <w:sz w:val="24"/>
          <w:szCs w:val="24"/>
          <w:lang w:eastAsia="it-IT"/>
          <w14:ligatures w14:val="none"/>
        </w:rPr>
        <w:t xml:space="preserve">. </w:t>
      </w:r>
      <w:r w:rsidRPr="00813A05">
        <w:rPr>
          <w:rFonts w:ascii="Greek" w:eastAsia="Times New Roman" w:hAnsi="Greek" w:cs="Greek"/>
          <w:kern w:val="0"/>
          <w:sz w:val="26"/>
          <w:szCs w:val="26"/>
          <w:lang w:eastAsia="it-IT"/>
          <w14:ligatures w14:val="none"/>
        </w:rPr>
        <w:t>kaˆ oƒ pÒdej aÙtoà Ómoioi calkolib£nJ æj ™n kam…nJ pepurwmšnhj kaˆ ¹ fwn¾ aÙtoà æj fwn¾ Ød£twn pollîn,</w:t>
      </w:r>
    </w:p>
    <w:p w14:paraId="17E35EFF"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b/>
          <w:bCs/>
          <w:kern w:val="0"/>
          <w:sz w:val="24"/>
          <w:szCs w:val="24"/>
          <w:lang w:eastAsia="it-IT"/>
          <w14:ligatures w14:val="none"/>
        </w:rPr>
        <w:t>I piedi avevano l’aspetto del bronzo splendente, purificato nel crogiuolo:</w:t>
      </w:r>
      <w:r w:rsidRPr="00813A05">
        <w:rPr>
          <w:rFonts w:ascii="Arial" w:eastAsia="Times New Roman" w:hAnsi="Arial" w:cs="Arial"/>
          <w:kern w:val="0"/>
          <w:sz w:val="24"/>
          <w:szCs w:val="24"/>
          <w:lang w:eastAsia="it-IT"/>
          <w14:ligatures w14:val="none"/>
        </w:rPr>
        <w:t xml:space="preserve"> con questa visione viene rivelata la stabilità e la solidità della Persona di Cristo Gesù. La sua stabilità e solidità non è solo quella eterna, ma anche quella della sua umanità. Vi è più stabilità e più solidità di quella da Lui vissuta sulla croce? La sua è stabilità nella verità, nella fedeltà, nella testimonianza, nel martirio, nella giustizia, nella pace, nella luce, nella santità, nella vita eterna. Dicendo che i suoi piedi avevano l’aspetto del bronzo splendente, purificato nel crogiolo, si vuole affermare che non vi è alcun segno di corrosione. Neanche invisibile polvere di non stabilità si è mai poggiata su di essi. Nessuna patina frutto delle intemperie del tempo. La sua stabilità e solidità è sempre al sommo del suo splendore. Sappiamo qual è stata la fine della statua vista in sogno da Nabucodònosor. Essa andò tutta in frantumi perché i suoi pieri era un misto di argilla e di ferro. I piedi di Gesù sono di bronzo solidissimo. La sua “Statua” mai andrà in frantumi. Si possono applicare a Cristo Gesù le parole del Salmo: “</w:t>
      </w:r>
      <w:r w:rsidRPr="00813A05">
        <w:rPr>
          <w:rFonts w:ascii="Arial" w:eastAsia="Times New Roman" w:hAnsi="Arial" w:cs="Arial"/>
          <w:i/>
          <w:iCs/>
          <w:kern w:val="0"/>
          <w:sz w:val="24"/>
          <w:szCs w:val="24"/>
          <w:lang w:eastAsia="it-IT"/>
          <w14:ligatures w14:val="none"/>
        </w:rPr>
        <w:t xml:space="preserve">In principio tu hai fondato la terra, i cieli sono opera delle tue mani. Essi periranno, tu rimani; si logorano tutti come un vestito, come un abito tu li muterai ed essi svaniranno. Ma tu sei sempre lo stesso e i tuoi anni non hanno fine” (Sal 102,26-28). </w:t>
      </w:r>
      <w:r w:rsidRPr="00813A05">
        <w:rPr>
          <w:rFonts w:ascii="Arial" w:eastAsia="Times New Roman" w:hAnsi="Arial" w:cs="Arial"/>
          <w:kern w:val="0"/>
          <w:sz w:val="24"/>
          <w:szCs w:val="24"/>
          <w:lang w:eastAsia="it-IT"/>
          <w14:ligatures w14:val="none"/>
        </w:rPr>
        <w:t xml:space="preserve">Stabile è Cristo e stabile è la Parola di Cristo. Stabile è il suo Vangelo. Stabile la Divina Rivelazione, perché stabile è Dio. Stabile è ogni suo mistero. Siamo noi oggi che abbiamo deciso di rendere tutto instabile, tutto evanescente, tutto fumogeno. Siamo noi che abbiamo decretato che della fede in Cristo tutto si deve sciogliere come neve al sole e che tutto debba evaporare come evapora l’acqua quando è in ebollizione. La nostra fede è invece stabile, perché possiede i piedi di bronzo splendente come sono i piedi di Gesù Signore. La Scrittura Santa così parla del bronco, vera figura di stabilità e di resistenza: </w:t>
      </w:r>
    </w:p>
    <w:p w14:paraId="08C00E9E" w14:textId="77777777" w:rsidR="00813A05" w:rsidRPr="00813A05" w:rsidRDefault="00813A05" w:rsidP="00813A05">
      <w:pPr>
        <w:spacing w:after="120" w:line="240" w:lineRule="auto"/>
        <w:jc w:val="both"/>
        <w:rPr>
          <w:rFonts w:ascii="Arial" w:eastAsia="Times New Roman" w:hAnsi="Arial" w:cs="Times New Roman"/>
          <w:bCs/>
          <w:kern w:val="0"/>
          <w:sz w:val="24"/>
          <w:szCs w:val="20"/>
          <w:lang w:eastAsia="it-IT"/>
          <w14:ligatures w14:val="none"/>
        </w:rPr>
      </w:pPr>
      <w:r w:rsidRPr="00813A05">
        <w:rPr>
          <w:rFonts w:ascii="Arial" w:eastAsia="Times New Roman" w:hAnsi="Arial" w:cs="Times New Roman"/>
          <w:bCs/>
          <w:kern w:val="0"/>
          <w:sz w:val="24"/>
          <w:szCs w:val="20"/>
          <w:lang w:eastAsia="it-IT"/>
          <w14:ligatures w14:val="none"/>
        </w:rPr>
        <w:t xml:space="preserve">“Io marcerò davanti a te; spianerò le asperità del terreno, spezzerò le porte di bronzo, romperò le spranghe di ferro (Is 45,2). “Poiché sapevo che tu sei ostinato e che la tua nuca è una sbarra di ferro e la tua fronte è di bronzo” (Is 48,4). “Farò venire oro anziché bronzo, farò venire argento anziché ferro, bronzo anziché </w:t>
      </w:r>
      <w:r w:rsidRPr="00813A05">
        <w:rPr>
          <w:rFonts w:ascii="Arial" w:eastAsia="Times New Roman" w:hAnsi="Arial" w:cs="Times New Roman"/>
          <w:bCs/>
          <w:kern w:val="0"/>
          <w:sz w:val="24"/>
          <w:szCs w:val="20"/>
          <w:lang w:eastAsia="it-IT"/>
          <w14:ligatures w14:val="none"/>
        </w:rPr>
        <w:lastRenderedPageBreak/>
        <w:t xml:space="preserve">legno, ferro anziché pietre. Costituirò tuo sovrano la pace, tuo governatore la giustizia” (Is 60,17). “Ed ecco oggi io faccio di te come una fortezza, come un muro di bronzo contro tutto il paese, contro i re di Giuda e i suoi capi, contro i suoi sacerdoti e il popolo del paese” (Ger 1,18). “Potrà forse il ferro spezzare il ferro del settentrione e il bronzo?” (Ger 15,12). “Ed io, per questo popolo, ti renderò come un muro durissimo di bronzo; combatteranno contro di te ma non potranno prevalere, perché io sarò con te per salvarti e per liberarti. Oracolo del Signore” (Ger 15,20). “Le loro gambe erano diritte e gli zoccoli dei loro piedi erano come gli zoccoli dei piedi d'un vitello, splendenti come lucido bronzo” (Ez 1,7). “Egli mi condusse là: ed ecco un uomo, il cui aspetto era come di bronzo, in piedi sulla porta, con una cordicella di lino in mano e una canna per misurare”. (Ez 40.3). “Aveva la testa d'oro puro, il petto e le braccia d'argento, il ventre e le cosce di bronzo” (Dn 2,32). “Lasciate però nella terra il ceppo con le radici, legato con catene di ferro e di bronzo fra l'erba della campagna. Sia bagnato dalla rugiada del cielo e la sua sorte sia insieme con le bestie sui prati” (Dn 4,12). “Volli poi sapere la verità intorno alla quarta bestia, che era diversa da tutte le altre e molto terribile, che aveva denti di ferro e artigli di bronzo e che mangiava e stritolava e il rimanente se lo metteva sotto i piedi e lo calpestava” (Dn 7,19). “Il suo corpo somigliava a topazio, la sua faccia aveva l'aspetto della folgore, i suoi occhi erano come fiamme di fuoco, le sue braccia e le gambe somigliavano a bronzo lucente e il suono delle sue parole pareva il clamore di una moltitudine” (Dn 10,6). “Alzati e trebbia, figlia di Sion, perché renderò di ferro il tuo corno e di bronzo le tue unghie e tu stritolerai molti popoli: consacrerai al Signore i loro guadagni e le loro ricchezze al padrone di tutta la terra” (Mic 4,13). “Alzai ancora gli occhi per osservare ed ecco quattro carri uscire in mezzo a due montagne e le montagne erano di bronzo” (Zac 6,1). Cristo è tutto ciò che viene da Lui rimane stabile in eterno. Mai vi potrà esistere una sola variazione. </w:t>
      </w:r>
    </w:p>
    <w:p w14:paraId="4AFD7CCB"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Arial"/>
          <w:b/>
          <w:bCs/>
          <w:kern w:val="0"/>
          <w:sz w:val="24"/>
          <w:szCs w:val="24"/>
          <w:lang w:eastAsia="it-IT"/>
          <w14:ligatures w14:val="none"/>
        </w:rPr>
        <w:t xml:space="preserve">La sua voce era simile al fragore di grandi acque… </w:t>
      </w:r>
      <w:r w:rsidRPr="00813A05">
        <w:rPr>
          <w:rFonts w:ascii="Arial" w:eastAsia="Times New Roman" w:hAnsi="Arial" w:cs="Arial"/>
          <w:kern w:val="0"/>
          <w:sz w:val="24"/>
          <w:szCs w:val="24"/>
          <w:lang w:eastAsia="it-IT"/>
          <w14:ligatures w14:val="none"/>
        </w:rPr>
        <w:t xml:space="preserve">Dicendo che la voce di Cristo Gesù era simile al fragore di grande acque, si vuole significare che la voce di Cristo Gesù è voce di Dio. Voce potente, forte. Voce che supera ogni altra voce. </w:t>
      </w:r>
      <w:r w:rsidRPr="00813A05">
        <w:rPr>
          <w:rFonts w:ascii="Arial" w:eastAsia="Times New Roman" w:hAnsi="Arial" w:cs="Times New Roman"/>
          <w:kern w:val="0"/>
          <w:sz w:val="24"/>
          <w:szCs w:val="20"/>
          <w:lang w:eastAsia="it-IT"/>
          <w14:ligatures w14:val="none"/>
        </w:rPr>
        <w:t xml:space="preserve">Voce che fa tacere ogni altra voce. La voce di Cristo è l’unica che bisogna ascoltare. La voce di Cristo supera in verità, in santità, in dottrina, in insegnamento, in ammaestramento tutte le altre voci, dichiarandole inadeguate, ambigue, false, erronee, voci che non danno salvezza piena, duratura, stabile, eterna. Ecco da alcuni riscontri come la Scrittura parla delle grandi acque: </w:t>
      </w:r>
    </w:p>
    <w:p w14:paraId="79A956D4" w14:textId="77777777" w:rsidR="00813A05" w:rsidRPr="00813A05" w:rsidRDefault="00813A05" w:rsidP="00813A05">
      <w:pPr>
        <w:spacing w:after="120" w:line="240" w:lineRule="auto"/>
        <w:jc w:val="both"/>
        <w:rPr>
          <w:rFonts w:ascii="Arial" w:eastAsia="Times New Roman" w:hAnsi="Arial" w:cs="Times New Roman"/>
          <w:bCs/>
          <w:kern w:val="0"/>
          <w:sz w:val="24"/>
          <w:szCs w:val="20"/>
          <w:lang w:eastAsia="it-IT"/>
          <w14:ligatures w14:val="none"/>
        </w:rPr>
      </w:pPr>
      <w:r w:rsidRPr="00813A05">
        <w:rPr>
          <w:rFonts w:ascii="Arial" w:eastAsia="Times New Roman" w:hAnsi="Arial" w:cs="Times New Roman"/>
          <w:bCs/>
          <w:kern w:val="0"/>
          <w:sz w:val="24"/>
          <w:szCs w:val="20"/>
          <w:lang w:eastAsia="it-IT"/>
          <w14:ligatures w14:val="none"/>
        </w:rPr>
        <w:t xml:space="preserve">“Dall'alto stese la mano e mi prese; mi fece uscire dalle grandi acque” (2Sam 22,17). “Stese la mano dall'alto e mi prese, mi sollevò dalle grandi acque” (Sal 17,17). “Per questo ti prega ogni fedele nel tempo dell'angoscia. Quando irromperanno grandi acque non lo potranno raggiungere”. (Sal 31,6). “Sul mare passava la tua via, i tuoi sentieri sulle grandi acque e le tue orme rimasero invisibili” (Sal 76,20). “Ma più potente delle voci di grandi acque, più potente dei flutti del mare, potente nell'alto è il Signore” (Sal 92,4). “Coloro che solcavano il mare sulle navi e commerciavano sulle grandi acque” (Sal 106,23). “Stendi dall'alto la tua mano, scampami e salvami dalle grandi acque, dalla mano degli stranieri” (Sal 143,7). “Le grandi acque non possono spegnere l'amore né i fiumi travolgerlo. Se uno desse tutte le ricchezze della sua casa in cambio dell'amore, non ne avrebbe che dispregio” (Sal 8,7). “Quando essi si muovevano, io udivo il </w:t>
      </w:r>
      <w:r w:rsidRPr="00813A05">
        <w:rPr>
          <w:rFonts w:ascii="Arial" w:eastAsia="Times New Roman" w:hAnsi="Arial" w:cs="Times New Roman"/>
          <w:bCs/>
          <w:kern w:val="0"/>
          <w:sz w:val="24"/>
          <w:szCs w:val="20"/>
          <w:lang w:eastAsia="it-IT"/>
          <w14:ligatures w14:val="none"/>
        </w:rPr>
        <w:lastRenderedPageBreak/>
        <w:t xml:space="preserve">rombo delle ali, simile al rumore di grandi acque, come il tuono dell'Onnipotente, come il fragore della tempesta, come il tumulto d'un accampamento. Quando poi si fermavano, ripiegavano le ali” (Ez 1,24). “Era bello nella sua altezza e nell'ampiezza dei suoi rami, poiché la sua radice era presso grandi acque” (Ez 31,7). “Ed ecco che la gloria del Dio d'Israele giungeva dalla via orientale e il suo rumore era come il rumore delle grandi acque e la terra risplendeva della sua gloria” (Ez 43,2). </w:t>
      </w:r>
    </w:p>
    <w:p w14:paraId="7074F01C" w14:textId="77777777" w:rsidR="00813A05" w:rsidRPr="00813A05" w:rsidRDefault="00813A05" w:rsidP="00813A05">
      <w:pPr>
        <w:spacing w:after="120" w:line="240" w:lineRule="auto"/>
        <w:jc w:val="both"/>
        <w:rPr>
          <w:rFonts w:ascii="Arial" w:eastAsia="Times New Roman" w:hAnsi="Arial" w:cs="Times New Roman"/>
          <w:bCs/>
          <w:kern w:val="0"/>
          <w:sz w:val="24"/>
          <w:szCs w:val="20"/>
          <w:lang w:eastAsia="it-IT"/>
          <w14:ligatures w14:val="none"/>
        </w:rPr>
      </w:pPr>
      <w:r w:rsidRPr="00813A05">
        <w:rPr>
          <w:rFonts w:ascii="Arial" w:eastAsia="Times New Roman" w:hAnsi="Arial" w:cs="Times New Roman"/>
          <w:bCs/>
          <w:kern w:val="0"/>
          <w:sz w:val="24"/>
          <w:szCs w:val="20"/>
          <w:lang w:eastAsia="it-IT"/>
          <w14:ligatures w14:val="none"/>
        </w:rPr>
        <w:t xml:space="preserve">La voce di Cristo Gesù è voce di verità, di giustizia, di pace, di riconciliazione, di salvezza eterna. In questa voce deve essere posta la radice di ogni sana moralità, di ogni vera santità, di ogni cammino autentico di ascesi cristiana. La voce di Gesù deve risuonare nel mondo più forte di ogni altra voce. Chi deve prestare la voce alla voce di Cristo è il cristiano e deve prestarla proprio nel momento della sua grande sofferenza e tribolazione. La voce del cristiano dovrà essere più forte, più potente, più alta ed elevata di quella dei suoi carnefici e persecutori. Più potente di ogni altra voce che esiste nel mondo deve essere la voce di testimonianza che il cristiano deve far udire in mezzo ai suoi fratelli. Dalla sua voce possente, come di grandi acque, nasce la testimonianza a Gesù Signore, nasce la conversione e la fede al Vangelo di tanti altri uomini, donne, giovani e bambini. Voce possente di Cristo oggi deve essere il cristiano. </w:t>
      </w:r>
    </w:p>
    <w:p w14:paraId="512C4DFE" w14:textId="77777777" w:rsidR="00813A05" w:rsidRPr="00813A05" w:rsidRDefault="00813A05" w:rsidP="00813A05">
      <w:pPr>
        <w:spacing w:after="120" w:line="240" w:lineRule="auto"/>
        <w:jc w:val="both"/>
        <w:rPr>
          <w:rFonts w:ascii="Greek" w:eastAsia="Times New Roman" w:hAnsi="Greek" w:cs="Greek"/>
          <w:kern w:val="0"/>
          <w:sz w:val="26"/>
          <w:szCs w:val="26"/>
          <w:lang w:eastAsia="it-IT"/>
          <w14:ligatures w14:val="none"/>
        </w:rPr>
      </w:pPr>
      <w:r w:rsidRPr="00813A05">
        <w:rPr>
          <w:rFonts w:ascii="Arial" w:eastAsia="Times New Roman" w:hAnsi="Arial" w:cs="Arial"/>
          <w:b/>
          <w:bCs/>
          <w:kern w:val="0"/>
          <w:sz w:val="26"/>
          <w:szCs w:val="26"/>
          <w:lang w:eastAsia="it-IT"/>
          <w14:ligatures w14:val="none"/>
        </w:rPr>
        <w:t xml:space="preserve">V 1,16: </w:t>
      </w:r>
      <w:bookmarkStart w:id="46" w:name="_Hlk135067350"/>
      <w:r w:rsidRPr="00813A05">
        <w:rPr>
          <w:rFonts w:ascii="Arial" w:eastAsia="Times New Roman" w:hAnsi="Arial" w:cs="Arial"/>
          <w:kern w:val="0"/>
          <w:sz w:val="24"/>
          <w:szCs w:val="24"/>
          <w:lang w:eastAsia="it-IT"/>
          <w14:ligatures w14:val="none"/>
        </w:rPr>
        <w:t xml:space="preserve">Teneva nella sua destra sette stelle e dalla bocca usciva una spada affilata, a doppio taglio, e il suo volto era come il sole quando splende in tutta la sua forza. </w:t>
      </w:r>
      <w:bookmarkEnd w:id="46"/>
      <w:r w:rsidRPr="00813A05">
        <w:rPr>
          <w:rFonts w:ascii="Arial" w:eastAsia="Times New Roman" w:hAnsi="Arial" w:cs="Arial"/>
          <w:kern w:val="0"/>
          <w:sz w:val="24"/>
          <w:szCs w:val="24"/>
          <w:lang w:val="la-Latn" w:eastAsia="it-IT"/>
          <w14:ligatures w14:val="none"/>
        </w:rPr>
        <w:t>Et habebat in dextera sua stellas septem et de ore eius gladius utraque parte acutus exiebat et facies eius sicut sol lucet in virtute sua</w:t>
      </w:r>
      <w:r w:rsidRPr="00813A05">
        <w:rPr>
          <w:rFonts w:ascii="Arial" w:eastAsia="Times New Roman" w:hAnsi="Arial" w:cs="Arial"/>
          <w:kern w:val="0"/>
          <w:sz w:val="24"/>
          <w:szCs w:val="24"/>
          <w:lang w:eastAsia="it-IT"/>
          <w14:ligatures w14:val="none"/>
        </w:rPr>
        <w:t xml:space="preserve">. </w:t>
      </w:r>
      <w:r w:rsidRPr="00813A05">
        <w:rPr>
          <w:rFonts w:ascii="Greek" w:eastAsia="Times New Roman" w:hAnsi="Greek" w:cs="Greek"/>
          <w:kern w:val="0"/>
          <w:sz w:val="26"/>
          <w:szCs w:val="26"/>
          <w:lang w:eastAsia="it-IT"/>
          <w14:ligatures w14:val="none"/>
        </w:rPr>
        <w:t xml:space="preserve">kaˆ œcwn ™n tÍ dexi´ ceirˆ aÙtoà ¢stšraj ˜pt£ kaˆ ™k toà stÒmatoj aÙtoà </w:t>
      </w:r>
      <w:r w:rsidRPr="00813A05">
        <w:rPr>
          <w:rFonts w:ascii="Cambria" w:eastAsia="Times New Roman" w:hAnsi="Cambria" w:cs="Cambria"/>
          <w:kern w:val="0"/>
          <w:sz w:val="26"/>
          <w:szCs w:val="26"/>
          <w:lang w:eastAsia="it-IT"/>
          <w14:ligatures w14:val="none"/>
        </w:rPr>
        <w:t>·</w:t>
      </w:r>
      <w:r w:rsidRPr="00813A05">
        <w:rPr>
          <w:rFonts w:ascii="Greek" w:eastAsia="Times New Roman" w:hAnsi="Greek" w:cs="Greek"/>
          <w:kern w:val="0"/>
          <w:sz w:val="26"/>
          <w:szCs w:val="26"/>
          <w:lang w:eastAsia="it-IT"/>
          <w14:ligatures w14:val="none"/>
        </w:rPr>
        <w:t>omfa…a d…stomoj Ñxe‹a ™kporeuomšnh kaˆ ¹ Ôyij aÙtoà æj Ð ¼lioj fa…nei ™n tÍ dun£mei aÙtoà.</w:t>
      </w:r>
    </w:p>
    <w:p w14:paraId="2BB8F1CD"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b/>
          <w:bCs/>
          <w:kern w:val="0"/>
          <w:sz w:val="24"/>
          <w:szCs w:val="24"/>
          <w:lang w:eastAsia="it-IT"/>
          <w14:ligatures w14:val="none"/>
        </w:rPr>
        <w:t>Teneva nella sua destra sette stelle:</w:t>
      </w:r>
      <w:r w:rsidRPr="00813A05">
        <w:rPr>
          <w:rFonts w:ascii="Arial" w:eastAsia="Times New Roman" w:hAnsi="Arial" w:cs="Arial"/>
          <w:kern w:val="0"/>
          <w:sz w:val="24"/>
          <w:szCs w:val="24"/>
          <w:lang w:eastAsia="it-IT"/>
          <w14:ligatures w14:val="none"/>
        </w:rPr>
        <w:t xml:space="preserve"> Le sette stelle sono i sette angeli delle sette chiese. Questi angeli sono figura di ogni altro angelo della Chiesa universale, della Chiesa una, santa, cattolica, apostolica. Non c’è angelo che non sia nella mano destra di Cristo Gesù. Sulla vita di ogni angelo Lui veglia e interviene per operare un giudizio nel tempo. Come opererà questo giudizio è grande mistero per noi. Con questi sette angeli Gesù opera il suo giudizio per mezzo dell’Apostolo Giovanni, Per l’angelo Pietro in Antiochia si è servito dell’Angelo Paolo. Ogni Angelo deve prestare attenzione perché sempre riconosca la voce di Gesù e la separi da ogni altra voce. L’Angelo Vescovo non è colui che deve vigilare su ogni angelo che forma il suo gregge? </w:t>
      </w:r>
    </w:p>
    <w:p w14:paraId="712107DB" w14:textId="77777777" w:rsidR="00813A05" w:rsidRPr="00813A05" w:rsidRDefault="00813A05" w:rsidP="00813A05">
      <w:pPr>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kern w:val="0"/>
          <w:sz w:val="24"/>
          <w:szCs w:val="24"/>
          <w:lang w:eastAsia="it-IT"/>
          <w14:ligatures w14:val="none"/>
        </w:rPr>
        <w:t xml:space="preserve">Possiamo applicare agli angeli delle sette Chiese e agli angeli della Chiesa universale, della Chiesa una, santa, cattolica, apostolica, quanto lo Spirito Santo per bocca del profeta Isaia rivela su Gerusalemme: </w:t>
      </w:r>
      <w:r w:rsidRPr="00813A05">
        <w:rPr>
          <w:rFonts w:ascii="Arial" w:eastAsia="Times New Roman" w:hAnsi="Arial" w:cs="Arial"/>
          <w:i/>
          <w:iCs/>
          <w:kern w:val="0"/>
          <w:sz w:val="24"/>
          <w:szCs w:val="24"/>
          <w:lang w:eastAsia="it-IT"/>
          <w14:ligatures w14:val="none"/>
        </w:rPr>
        <w:t xml:space="preserve">“Sion ha detto: «Il Signore mi ha abbandonato, il Signore mi ha dimenticato». si dimentica forse una donna del suo bambino, così da non commuoversi per il figlio delle sue viscere? Anche se costoro si dimenticassero, io invece non ti dimenticherò mai. Ecco, sulle palme delle mie mani ti ho disegnato, le tue mura sono sempre davanti a me. I tuoi figli accorrono, i tuoi distruttori e i tuoi devastatori si allontanano da te. Alza gli occhi intorno e guarda: tutti costoro si radunano, vengono a te. «Com’è vero che io vivo </w:t>
      </w:r>
      <w:r w:rsidRPr="00813A05">
        <w:rPr>
          <w:rFonts w:ascii="Arial" w:eastAsia="Times New Roman" w:hAnsi="Arial" w:cs="Arial"/>
          <w:i/>
          <w:iCs/>
          <w:kern w:val="0"/>
          <w:sz w:val="24"/>
          <w:szCs w:val="24"/>
          <w:lang w:eastAsia="it-IT"/>
          <w14:ligatures w14:val="none"/>
        </w:rPr>
        <w:lastRenderedPageBreak/>
        <w:t xml:space="preserve">– oracolo del Signore –, ti vestirai di tutti loro come di ornamento, te ne ornerai come una sposa» (Is 49,14-18). </w:t>
      </w:r>
    </w:p>
    <w:p w14:paraId="1B375A37"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kern w:val="0"/>
          <w:sz w:val="24"/>
          <w:szCs w:val="24"/>
          <w:lang w:eastAsia="it-IT"/>
          <w14:ligatures w14:val="none"/>
        </w:rPr>
        <w:t xml:space="preserve">Non solo gli angeli della Chiesa sono nel cuore di Cristo Gesù, anche ogni pecora del suo gregge è nel suo cuore. Ecco cosa dice Gesù Signore delle sue pecore: </w:t>
      </w:r>
      <w:r w:rsidRPr="00813A05">
        <w:rPr>
          <w:rFonts w:ascii="Arial" w:eastAsia="Times New Roman" w:hAnsi="Arial" w:cs="Arial"/>
          <w:i/>
          <w:iCs/>
          <w:kern w:val="0"/>
          <w:sz w:val="24"/>
          <w:szCs w:val="24"/>
          <w:lang w:eastAsia="it-IT"/>
          <w14:ligatures w14:val="none"/>
        </w:rPr>
        <w:t xml:space="preserve">Ricorreva allora a Gerusalemme la festa della Dedicazione. Era inverno. Gesù camminava nel tempio, nel portico di Salomone. Allora i Giudei gli si fecero attorno e gli dicevano: «Fino a quando ci terrai nell’incertezza? Se tu sei il Cristo, dillo a noi apertamente». Gesù rispose loro: «Ve l’ho detto, e non credete; le opere che io compio nel nome del Padre mio, queste danno testimonianza di me. Ma voi non credete perché non fate parte delle mie pecore. Le mie pecore ascoltano la mia voce e io le conosco ed esse mi seguono. Io do loro la vita eterna e non andranno perdute in eterno e nessuno le strapperà dalla mia mano. Il Padre mio, che me le ha date, è più grande di tutti e nessuno può strapparle dalla mano del Padre. Io e il Padre siamo una cosa sola» (Gv 10,22-30). </w:t>
      </w:r>
    </w:p>
    <w:p w14:paraId="358CBAFC"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kern w:val="0"/>
          <w:sz w:val="24"/>
          <w:szCs w:val="24"/>
          <w:lang w:eastAsia="it-IT"/>
          <w14:ligatures w14:val="none"/>
        </w:rPr>
        <w:t xml:space="preserve">Solo per sua volontà una pecora potrà essere riconquistata dal principe delle tenebre. Mai essa potrà essere strappata dalla mano del Padre, se rimane nella Parola di Cristo Gesù e obbedisce ad essa così come ha obbedito Gesù Signore. Anche Gesù è stato una pecora del Padre suo e nessuna potenza né della terra e né dell’inferno è riuscita a strapparlo dalla mani del Padre. Per non essere strappato dalla mano del Padre suo, si lasciò inchiodare mani e piedi sulla croce. </w:t>
      </w:r>
    </w:p>
    <w:p w14:paraId="72EE2891"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b/>
          <w:bCs/>
          <w:kern w:val="0"/>
          <w:sz w:val="24"/>
          <w:szCs w:val="24"/>
          <w:lang w:eastAsia="it-IT"/>
          <w14:ligatures w14:val="none"/>
        </w:rPr>
        <w:t xml:space="preserve">E dalla bocca usciva una spada affilata, a doppio taglio: </w:t>
      </w:r>
      <w:r w:rsidRPr="00813A05">
        <w:rPr>
          <w:rFonts w:ascii="Arial" w:eastAsia="Times New Roman" w:hAnsi="Arial" w:cs="Arial"/>
          <w:kern w:val="0"/>
          <w:sz w:val="24"/>
          <w:szCs w:val="24"/>
          <w:lang w:eastAsia="it-IT"/>
          <w14:ligatures w14:val="none"/>
        </w:rPr>
        <w:t xml:space="preserve">La spada affilata che esce dalla bocca di Cristo Gesù è la sua Parola, Parola che è del Padre suo, Parola dalla purissima verità, verità di giustizia, verità di amore, verità della Legge, verità dei Profeti, verità dei Salmi, verità della terra, verità del cielo, verità del passato, verità del presente, verità dell’eternità, verità d Dio, verità dell’uomo. Non esiste sulla terra altra fonte di verità. Chi vuole trovare la verità, sappia che la potrà trovare solo nella Parola di Gesù. La parola dell’uomo è falsità e inganno, se non è resa vera dalla Parola di Gesù Signore. La sua è Parola di purissima rivelazione. La Parola in Cristo è a sua stessa essenza divina e umana, che è purissima verità. Gesù è il testimone fedele della verità che non è sua, ma del padre suo. Ecco cosa Lui dice di se stesso ne Vangelo secondo Matteo: </w:t>
      </w:r>
      <w:r w:rsidRPr="00813A05">
        <w:rPr>
          <w:rFonts w:ascii="Arial" w:eastAsia="Times New Roman" w:hAnsi="Arial" w:cs="Arial"/>
          <w:i/>
          <w:iCs/>
          <w:kern w:val="0"/>
          <w:sz w:val="24"/>
          <w:szCs w:val="24"/>
          <w:lang w:eastAsia="it-IT"/>
          <w14:ligatures w14:val="none"/>
        </w:rPr>
        <w:t>“In quel tempo Gesù disse: «Ti rendo lode, Padre, Signore del cielo e della terra, perché hai nascosto queste cose ai sapienti e ai dotti e le hai rivelate ai piccoli. Sì, o Padre, perché così hai deciso nella tua benevolenza. Tutto è stato dato a me dal Padre mio; nessuno conosce il Figlio se non il Padre, e nessuno conosce il Padre se non il Figlio e colui al quale il Figlio vorrà rivelarlo. Venite a me, voi tutti che siete stanchi e oppressi, e io vi darò ristoro. Prendete il mio giogo sopra di voi e imparate da me, che sono mite e umile di cuore, e troverete ristoro per la vostra vita. Il mio giogo infatti è dolce e il mio peso leggero» (Mt 11,25-30)</w:t>
      </w:r>
      <w:r w:rsidRPr="00813A05">
        <w:rPr>
          <w:rFonts w:ascii="Arial" w:eastAsia="Times New Roman" w:hAnsi="Arial" w:cs="Arial"/>
          <w:kern w:val="0"/>
          <w:sz w:val="24"/>
          <w:szCs w:val="24"/>
          <w:lang w:eastAsia="it-IT"/>
          <w14:ligatures w14:val="none"/>
        </w:rPr>
        <w:t xml:space="preserve">. </w:t>
      </w:r>
    </w:p>
    <w:p w14:paraId="35972668" w14:textId="77777777" w:rsidR="00813A05" w:rsidRPr="00813A05" w:rsidRDefault="00813A05" w:rsidP="00813A05">
      <w:pPr>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kern w:val="0"/>
          <w:sz w:val="24"/>
          <w:szCs w:val="24"/>
          <w:lang w:eastAsia="it-IT"/>
          <w14:ligatures w14:val="none"/>
        </w:rPr>
        <w:t xml:space="preserve">Della nostra parola Gesù dice: </w:t>
      </w:r>
      <w:r w:rsidRPr="00813A05">
        <w:rPr>
          <w:rFonts w:ascii="Arial" w:eastAsia="Times New Roman" w:hAnsi="Arial" w:cs="Arial"/>
          <w:i/>
          <w:iCs/>
          <w:kern w:val="0"/>
          <w:sz w:val="24"/>
          <w:szCs w:val="24"/>
          <w:lang w:eastAsia="it-IT"/>
          <w14:ligatures w14:val="none"/>
        </w:rPr>
        <w:t xml:space="preserve">“Prendete un albero buono, anche il suo frutto sarà buono. Prendete un albero cattivo, anche il suo frutto sarà cattivo: dal frutto infatti si conosce l’albero. Razza di vipere, come potete dire cose buone, voi che siete cattivi? La bocca infatti esprime ciò che dal cuore sovrabbonda. L’uomo buono dal suo buon tesoro trae fuori cose buone, mentre l’uomo cattivo dal suo cattivo tesoro trae fuori cose cattive. Ma io vi dico: di ogni parola vana che gli uomini diranno, dovranno rendere conto nel giorno del giudizio; infatti in base alle </w:t>
      </w:r>
      <w:r w:rsidRPr="00813A05">
        <w:rPr>
          <w:rFonts w:ascii="Arial" w:eastAsia="Times New Roman" w:hAnsi="Arial" w:cs="Arial"/>
          <w:i/>
          <w:iCs/>
          <w:kern w:val="0"/>
          <w:sz w:val="24"/>
          <w:szCs w:val="24"/>
          <w:lang w:eastAsia="it-IT"/>
          <w14:ligatures w14:val="none"/>
        </w:rPr>
        <w:lastRenderedPageBreak/>
        <w:t xml:space="preserve">tue parole sarai giustificato e in base alle tue parole sarai condannato” (Mt 12,33-27). </w:t>
      </w:r>
    </w:p>
    <w:p w14:paraId="02A934A2"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kern w:val="0"/>
          <w:sz w:val="24"/>
          <w:szCs w:val="24"/>
          <w:lang w:eastAsia="it-IT"/>
          <w14:ligatures w14:val="none"/>
        </w:rPr>
        <w:t xml:space="preserve">La Lettera agli Ebrei rivela: “La parola di Dio è viva, efficace e più tagliente di ogni spada a doppio taglio; essa penetra fino al punto di divisione dell’anima e dello spirito, fino alle giunture e alle midolla, e discerne i sentimenti e i pensieri del cuore. Non vi è creatura che possa nascondersi davanti a Dio, ma tutto è nudo e scoperto agli occhi di colui al quale noi dobbiamo rendere conto (Eb 4,12-13). </w:t>
      </w:r>
    </w:p>
    <w:p w14:paraId="3054DDF4"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kern w:val="0"/>
          <w:sz w:val="24"/>
          <w:szCs w:val="24"/>
          <w:lang w:eastAsia="it-IT"/>
          <w14:ligatures w14:val="none"/>
        </w:rPr>
        <w:t xml:space="preserve">Ecco quanto è necessario per rimanere sempre nella Parola di Dio: “Per il resto, rafforzatevi nel Signore e nel vigore della sua potenza. Indossate l’armatura di Dio per poter resistere alle insidie del diavolo. La nostra battaglia infatti non è contro la carne e il sangue, ma contro i Principati e le Potenze, contro i dominatori di questo mondo tenebroso, contro gli spiriti del male che abitano nelle regioni celesti. Prendete dunque l’armatura di Dio, perché possiate resistere nel giorno cattivo e restare saldi dopo aver superato tutte le prove. State saldi, dunque: attorno ai fianchi, la verità; indosso, la corazza della giustizia; i piedi, calzati e pronti a propagare il vangelo della pace. Afferrate sempre lo scudo della fede, con il quale potrete spegnere tutte le frecce infuocate del Maligno; prendete anche l’elmo della salvezza e la spada dello Spirito, che è la parola di Dio. In ogni occasione, pregate con ogni sorta di preghiere e di suppliche nello Spirito, e a questo scopo vegliate con ogni perseveranza e supplica per tutti i santi. E pregate anche per me, affinché, quando apro la bocca, mi sia data la parola, per far conoscere con franchezza il mistero del Vangelo, per il quale sono ambasciatore in catene, e affinché io possa annunciarlo con quel coraggio con il quale devo parlare (Ef 6,10-20). </w:t>
      </w:r>
    </w:p>
    <w:p w14:paraId="42D3AED6"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kern w:val="0"/>
          <w:sz w:val="24"/>
          <w:szCs w:val="24"/>
          <w:lang w:eastAsia="it-IT"/>
          <w14:ligatures w14:val="none"/>
        </w:rPr>
        <w:t xml:space="preserve">Se la Parola di Gesù è purissima verità, perché oggi il cristiano non crede più in essa? Non solo non cede più in essa, l’ha anche annullata, trasformata, alterata, contraffatta, sostituita con la parola della terra, parola del mondo, parola di Satana. La Parola di Dio per il cristiano è divenuta parola di Satana. La parola di Satana è divenuta per lui parola di Dio. Una riflessione precedentemente scritta può aiutarci ad entrare nel mistero del Vangelo. </w:t>
      </w:r>
    </w:p>
    <w:p w14:paraId="4DE72660"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b/>
          <w:bCs/>
          <w:kern w:val="0"/>
          <w:sz w:val="24"/>
          <w:szCs w:val="24"/>
          <w:lang w:eastAsia="it-IT"/>
          <w14:ligatures w14:val="none"/>
        </w:rPr>
        <w:t>Fede e purezza del Vangelo</w:t>
      </w:r>
      <w:r w:rsidRPr="00813A05">
        <w:rPr>
          <w:rFonts w:ascii="Arial" w:eastAsia="Times New Roman" w:hAnsi="Arial" w:cs="Arial"/>
          <w:kern w:val="0"/>
          <w:sz w:val="24"/>
          <w:szCs w:val="24"/>
          <w:lang w:eastAsia="it-IT"/>
          <w14:ligatures w14:val="none"/>
        </w:rPr>
        <w:t xml:space="preserve">: Essendo il Vangelo Parola di Dio e non parola di uomini, esso è cosa santissima e come cosa santissima va sempre trattato. Trattarlo come cosa profana è vero peccato di sacrilegio. Nella Chiesa sempre si è parlato di sacrilegio in relazione ai sacramenti, raramente in relazione al Vangelo. Oggi è tempo che si affermi con tutta fermezza di Spirito Santo che alterare anche una sola Parola del Vangelo è vero sacrilegio, vero disprezzo della Parola santissima di Dio e di Cristo Gesù. Dalla purezza del Vangelo è la salvezza del mondo. Dal sacrilegio contro il Vangelo mai alcuna vera salvezza potrà sorgere. Ecco alcune preliminari riflessioni, necessarie per entrare nel mistero della Parola. </w:t>
      </w:r>
    </w:p>
    <w:p w14:paraId="37B81A86"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Arial"/>
          <w:b/>
          <w:bCs/>
          <w:kern w:val="0"/>
          <w:sz w:val="24"/>
          <w:szCs w:val="24"/>
          <w:lang w:eastAsia="it-IT"/>
          <w14:ligatures w14:val="none"/>
        </w:rPr>
        <w:t xml:space="preserve">Dire il Vangelo. </w:t>
      </w:r>
      <w:r w:rsidRPr="00813A05">
        <w:rPr>
          <w:rFonts w:ascii="Arial" w:eastAsia="Times New Roman" w:hAnsi="Arial" w:cs="Times New Roman"/>
          <w:kern w:val="0"/>
          <w:sz w:val="24"/>
          <w:szCs w:val="20"/>
          <w:lang w:eastAsia="it-IT"/>
          <w14:ligatures w14:val="none"/>
        </w:rPr>
        <w:t>Non c'è fede senza parola annunziata e la parola è quella di Cri</w:t>
      </w:r>
      <w:r w:rsidRPr="00813A05">
        <w:rPr>
          <w:rFonts w:ascii="Arial" w:eastAsia="Times New Roman" w:hAnsi="Arial" w:cs="Times New Roman"/>
          <w:kern w:val="0"/>
          <w:sz w:val="24"/>
          <w:szCs w:val="20"/>
          <w:lang w:eastAsia="it-IT"/>
          <w14:ligatures w14:val="none"/>
        </w:rPr>
        <w:softHyphen/>
        <w:t xml:space="preserve">sto; è il suo vangelo, come è scritto: </w:t>
      </w:r>
      <w:r w:rsidRPr="00813A05">
        <w:rPr>
          <w:rFonts w:ascii="Arial" w:eastAsia="Times New Roman" w:hAnsi="Arial" w:cs="Times New Roman"/>
          <w:i/>
          <w:iCs/>
          <w:kern w:val="0"/>
          <w:sz w:val="24"/>
          <w:szCs w:val="20"/>
          <w:lang w:eastAsia="it-IT"/>
          <w14:ligatures w14:val="none"/>
        </w:rPr>
        <w:t>"Il vangelo è po</w:t>
      </w:r>
      <w:r w:rsidRPr="00813A05">
        <w:rPr>
          <w:rFonts w:ascii="Arial" w:eastAsia="Times New Roman" w:hAnsi="Arial" w:cs="Times New Roman"/>
          <w:i/>
          <w:iCs/>
          <w:kern w:val="0"/>
          <w:sz w:val="24"/>
          <w:szCs w:val="20"/>
          <w:lang w:eastAsia="it-IT"/>
          <w14:ligatures w14:val="none"/>
        </w:rPr>
        <w:softHyphen/>
        <w:t>tenza di Dio per la salvezza di chiunque crede" (Rm 1,16);</w:t>
      </w:r>
      <w:r w:rsidRPr="00813A05">
        <w:rPr>
          <w:rFonts w:ascii="Arial" w:eastAsia="Times New Roman" w:hAnsi="Arial" w:cs="Times New Roman"/>
          <w:kern w:val="0"/>
          <w:sz w:val="24"/>
          <w:szCs w:val="20"/>
          <w:lang w:eastAsia="it-IT"/>
          <w14:ligatures w14:val="none"/>
        </w:rPr>
        <w:t xml:space="preserve"> e ancora: </w:t>
      </w:r>
      <w:r w:rsidRPr="00813A05">
        <w:rPr>
          <w:rFonts w:ascii="Arial" w:eastAsia="Times New Roman" w:hAnsi="Arial" w:cs="Times New Roman"/>
          <w:i/>
          <w:iCs/>
          <w:kern w:val="0"/>
          <w:sz w:val="24"/>
          <w:szCs w:val="20"/>
          <w:lang w:eastAsia="it-IT"/>
          <w14:ligatures w14:val="none"/>
        </w:rPr>
        <w:t>"La fede dipende dalla predicazione e la predicazio</w:t>
      </w:r>
      <w:r w:rsidRPr="00813A05">
        <w:rPr>
          <w:rFonts w:ascii="Arial" w:eastAsia="Times New Roman" w:hAnsi="Arial" w:cs="Times New Roman"/>
          <w:i/>
          <w:iCs/>
          <w:kern w:val="0"/>
          <w:sz w:val="24"/>
          <w:szCs w:val="20"/>
          <w:lang w:eastAsia="it-IT"/>
          <w14:ligatures w14:val="none"/>
        </w:rPr>
        <w:softHyphen/>
        <w:t>ne si attua per la paro</w:t>
      </w:r>
      <w:r w:rsidRPr="00813A05">
        <w:rPr>
          <w:rFonts w:ascii="Arial" w:eastAsia="Times New Roman" w:hAnsi="Arial" w:cs="Times New Roman"/>
          <w:i/>
          <w:iCs/>
          <w:kern w:val="0"/>
          <w:sz w:val="24"/>
          <w:szCs w:val="20"/>
          <w:lang w:eastAsia="it-IT"/>
          <w14:ligatures w14:val="none"/>
        </w:rPr>
        <w:softHyphen/>
        <w:t>la di Cristo" (Rm 10,17).</w:t>
      </w:r>
      <w:r w:rsidRPr="00813A05">
        <w:rPr>
          <w:rFonts w:ascii="Arial" w:eastAsia="Times New Roman" w:hAnsi="Arial" w:cs="Times New Roman"/>
          <w:kern w:val="0"/>
          <w:sz w:val="24"/>
          <w:szCs w:val="20"/>
          <w:lang w:eastAsia="it-IT"/>
          <w14:ligatures w14:val="none"/>
        </w:rPr>
        <w:t xml:space="preserve"> Perché sia vangelo la predicazione deve provenire dallo Spi</w:t>
      </w:r>
      <w:r w:rsidRPr="00813A05">
        <w:rPr>
          <w:rFonts w:ascii="Arial" w:eastAsia="Times New Roman" w:hAnsi="Arial" w:cs="Times New Roman"/>
          <w:kern w:val="0"/>
          <w:sz w:val="24"/>
          <w:szCs w:val="20"/>
          <w:lang w:eastAsia="it-IT"/>
          <w14:ligatures w14:val="none"/>
        </w:rPr>
        <w:softHyphen/>
        <w:t xml:space="preserve">rito di Dio che abita nell'uomo e deve compiersi </w:t>
      </w:r>
      <w:r w:rsidRPr="00813A05">
        <w:rPr>
          <w:rFonts w:ascii="Arial" w:eastAsia="Times New Roman" w:hAnsi="Arial" w:cs="Times New Roman"/>
          <w:i/>
          <w:iCs/>
          <w:kern w:val="0"/>
          <w:sz w:val="24"/>
          <w:szCs w:val="20"/>
          <w:lang w:eastAsia="it-IT"/>
          <w14:ligatures w14:val="none"/>
        </w:rPr>
        <w:t>"in rivela</w:t>
      </w:r>
      <w:r w:rsidRPr="00813A05">
        <w:rPr>
          <w:rFonts w:ascii="Arial" w:eastAsia="Times New Roman" w:hAnsi="Arial" w:cs="Times New Roman"/>
          <w:i/>
          <w:iCs/>
          <w:kern w:val="0"/>
          <w:sz w:val="24"/>
          <w:szCs w:val="20"/>
          <w:lang w:eastAsia="it-IT"/>
          <w14:ligatures w14:val="none"/>
        </w:rPr>
        <w:softHyphen/>
        <w:t>zione o in scienza o in profezia o in dottrina?"</w:t>
      </w:r>
      <w:r w:rsidRPr="00813A05">
        <w:rPr>
          <w:rFonts w:ascii="Arial" w:eastAsia="Times New Roman" w:hAnsi="Arial" w:cs="Times New Roman"/>
          <w:kern w:val="0"/>
          <w:sz w:val="24"/>
          <w:szCs w:val="20"/>
          <w:lang w:eastAsia="it-IT"/>
          <w14:ligatures w14:val="none"/>
        </w:rPr>
        <w:t xml:space="preserve"> (Cfr. 1Cor 14,6). </w:t>
      </w:r>
      <w:r w:rsidRPr="00813A05">
        <w:rPr>
          <w:rFonts w:ascii="Arial" w:eastAsia="Times New Roman" w:hAnsi="Arial" w:cs="Times New Roman"/>
          <w:kern w:val="0"/>
          <w:sz w:val="24"/>
          <w:szCs w:val="20"/>
          <w:lang w:eastAsia="it-IT"/>
          <w14:ligatures w14:val="none"/>
        </w:rPr>
        <w:lastRenderedPageBreak/>
        <w:t>Parla in rivelazione chi possiede la conoscenza perfetta di quanto Dio ha rivelato. Perché sia conoscenza piena, totale, integra, è necessario quell'ascolto fatto di umiltà, devo</w:t>
      </w:r>
      <w:r w:rsidRPr="00813A05">
        <w:rPr>
          <w:rFonts w:ascii="Arial" w:eastAsia="Times New Roman" w:hAnsi="Arial" w:cs="Times New Roman"/>
          <w:kern w:val="0"/>
          <w:sz w:val="24"/>
          <w:szCs w:val="20"/>
          <w:lang w:eastAsia="it-IT"/>
          <w14:ligatures w14:val="none"/>
        </w:rPr>
        <w:softHyphen/>
        <w:t xml:space="preserve">zione, sincerità, con la volontà di superare ogni parzialità e soprattutto con l'anelito di libertà dinanzi a uomini e cose, che diviene assimilazione nelle proprie membra del mistero, contro ogni tentazione riduttiva del messaggio, contro ogni alterazione dello stesso. </w:t>
      </w:r>
    </w:p>
    <w:p w14:paraId="2CDE64DE"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Gesù vinse sempre la tentazione che voleva porlo fuori della rivelazione, fuori del mistero. Non può manifestare agli altri il mistero chi dal mistero si è dissociato, allontana</w:t>
      </w:r>
      <w:r w:rsidRPr="00813A05">
        <w:rPr>
          <w:rFonts w:ascii="Arial" w:eastAsia="Times New Roman" w:hAnsi="Arial" w:cs="Times New Roman"/>
          <w:kern w:val="0"/>
          <w:sz w:val="24"/>
          <w:szCs w:val="20"/>
          <w:lang w:eastAsia="it-IT"/>
          <w14:ligatures w14:val="none"/>
        </w:rPr>
        <w:softHyphen/>
        <w:t>to e chi dal peccato è stato schiavizzato sì da convivere con la falsità e l'errore. Oltre la conoscenza della rivelazione è anche necessaria la scienza dei divini misteri, che è quella sapienza di Spirito Santo che dona la comprensione sempre più piena della veri</w:t>
      </w:r>
      <w:r w:rsidRPr="00813A05">
        <w:rPr>
          <w:rFonts w:ascii="Arial" w:eastAsia="Times New Roman" w:hAnsi="Arial" w:cs="Times New Roman"/>
          <w:kern w:val="0"/>
          <w:sz w:val="24"/>
          <w:szCs w:val="20"/>
          <w:lang w:eastAsia="it-IT"/>
          <w14:ligatures w14:val="none"/>
        </w:rPr>
        <w:softHyphen/>
        <w:t>tà. Da essere animale, l'uomo deve trasformarsi in essere spiri</w:t>
      </w:r>
      <w:r w:rsidRPr="00813A05">
        <w:rPr>
          <w:rFonts w:ascii="Arial" w:eastAsia="Times New Roman" w:hAnsi="Arial" w:cs="Times New Roman"/>
          <w:kern w:val="0"/>
          <w:sz w:val="24"/>
          <w:szCs w:val="20"/>
          <w:lang w:eastAsia="it-IT"/>
          <w14:ligatures w14:val="none"/>
        </w:rPr>
        <w:softHyphen/>
        <w:t>tuale; deve cioè lasciarsi plasmare dallo Spirito in essere interamente compreso dalla verità di Dio. Tutto questo com</w:t>
      </w:r>
      <w:r w:rsidRPr="00813A05">
        <w:rPr>
          <w:rFonts w:ascii="Arial" w:eastAsia="Times New Roman" w:hAnsi="Arial" w:cs="Times New Roman"/>
          <w:kern w:val="0"/>
          <w:sz w:val="24"/>
          <w:szCs w:val="20"/>
          <w:lang w:eastAsia="it-IT"/>
          <w14:ligatures w14:val="none"/>
        </w:rPr>
        <w:softHyphen/>
        <w:t xml:space="preserve">porta lotta al peccato e all'imperfezione, conquista delle virtù, possesso della divina carità, di quella grazia che a poco a poco trasforma l'uomo e lo costituisce familiare di Dio, di Cristo e dello Spirito. Nel peccato non si può possedere la scienza di Dio, perché Dio è fuori dell'uomo; parliamo di Lui per sentito dire, mai per conoscenza diretta. In fondo per chi legge </w:t>
      </w:r>
      <w:smartTag w:uri="urn:schemas-microsoft-com:office:smarttags" w:element="PersonName">
        <w:smartTagPr>
          <w:attr w:name="ProductID" w:val="la Scrittura"/>
        </w:smartTagPr>
        <w:r w:rsidRPr="00813A05">
          <w:rPr>
            <w:rFonts w:ascii="Arial" w:eastAsia="Times New Roman" w:hAnsi="Arial" w:cs="Times New Roman"/>
            <w:kern w:val="0"/>
            <w:sz w:val="24"/>
            <w:szCs w:val="20"/>
            <w:lang w:eastAsia="it-IT"/>
            <w14:ligatures w14:val="none"/>
          </w:rPr>
          <w:t>la Scrittura</w:t>
        </w:r>
      </w:smartTag>
      <w:r w:rsidRPr="00813A05">
        <w:rPr>
          <w:rFonts w:ascii="Arial" w:eastAsia="Times New Roman" w:hAnsi="Arial" w:cs="Times New Roman"/>
          <w:kern w:val="0"/>
          <w:sz w:val="24"/>
          <w:szCs w:val="20"/>
          <w:lang w:eastAsia="it-IT"/>
          <w14:ligatures w14:val="none"/>
        </w:rPr>
        <w:t xml:space="preserve"> una cosa è assai evidente: tutti coloro che parlano di Dio, Dio lo vedono, dimorano presso di Lui e Lui dimora presso di loro. Tutto l'uomo deve far trasparire Dio, manifestarlo, renderlo presente. È la presenza di Dio che salva, conver</w:t>
      </w:r>
      <w:r w:rsidRPr="00813A05">
        <w:rPr>
          <w:rFonts w:ascii="Arial" w:eastAsia="Times New Roman" w:hAnsi="Arial" w:cs="Times New Roman"/>
          <w:kern w:val="0"/>
          <w:sz w:val="24"/>
          <w:szCs w:val="20"/>
          <w:lang w:eastAsia="it-IT"/>
          <w14:ligatures w14:val="none"/>
        </w:rPr>
        <w:softHyphen/>
        <w:t xml:space="preserve">te, redime, giustifica, dona forza, luce, coraggio, buona volontà. Quando si è lontani dalla presenza viva di Dio l'uomo rimane nelle sue tenebre, nel suo buio, nella sua miseria. Chi ha Dio nel cuore è una fonte di calore e di luce spirituale per l'intera umanità. </w:t>
      </w:r>
    </w:p>
    <w:p w14:paraId="6AD0587C"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Noi siamo chiamati all'eternità; è questa la nostra vocazio</w:t>
      </w:r>
      <w:r w:rsidRPr="00813A05">
        <w:rPr>
          <w:rFonts w:ascii="Arial" w:eastAsia="Times New Roman" w:hAnsi="Arial" w:cs="Times New Roman"/>
          <w:kern w:val="0"/>
          <w:sz w:val="24"/>
          <w:szCs w:val="20"/>
          <w:lang w:eastAsia="it-IT"/>
          <w14:ligatures w14:val="none"/>
        </w:rPr>
        <w:softHyphen/>
        <w:t>ne e l'eternità è stare per sempre con Dio nella sua casa. Cosa vuole il Signore concretamente dal singolo e dalla sua vita in particolare? Questo può essere conosciuto se colui che dice la parola è anche dotato dello spirito di profezia, che è la conoscenza nell'oggi della storia del volere del Signore in ordine al compimento del mistero dell'uomo e alle vie concrete attra</w:t>
      </w:r>
      <w:r w:rsidRPr="00813A05">
        <w:rPr>
          <w:rFonts w:ascii="Arial" w:eastAsia="Times New Roman" w:hAnsi="Arial" w:cs="Times New Roman"/>
          <w:kern w:val="0"/>
          <w:sz w:val="24"/>
          <w:szCs w:val="20"/>
          <w:lang w:eastAsia="it-IT"/>
          <w14:ligatures w14:val="none"/>
        </w:rPr>
        <w:softHyphen/>
        <w:t>verso cui questo mistero deve svolgersi e dipanarsi. Non a tutti è dato di indicare un ministero definito come via personalissima per il raggiungimento della patria eter</w:t>
      </w:r>
      <w:r w:rsidRPr="00813A05">
        <w:rPr>
          <w:rFonts w:ascii="Arial" w:eastAsia="Times New Roman" w:hAnsi="Arial" w:cs="Times New Roman"/>
          <w:kern w:val="0"/>
          <w:sz w:val="24"/>
          <w:szCs w:val="20"/>
          <w:lang w:eastAsia="it-IT"/>
          <w14:ligatures w14:val="none"/>
        </w:rPr>
        <w:softHyphen/>
        <w:t>na. E tuttavia questo non significa che il Signore non possa concedere alle anime giuste e sante quel carisma particolare di poter parlare anche in profezia in senso stretto, di po</w:t>
      </w:r>
      <w:r w:rsidRPr="00813A05">
        <w:rPr>
          <w:rFonts w:ascii="Arial" w:eastAsia="Times New Roman" w:hAnsi="Arial" w:cs="Times New Roman"/>
          <w:kern w:val="0"/>
          <w:sz w:val="24"/>
          <w:szCs w:val="20"/>
          <w:lang w:eastAsia="it-IT"/>
          <w14:ligatures w14:val="none"/>
        </w:rPr>
        <w:softHyphen/>
        <w:t xml:space="preserve">ter cioè indicare con certezza di Spirito Santo ciò che il Signore vuole da un'anima. </w:t>
      </w:r>
    </w:p>
    <w:p w14:paraId="55DF83F5"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La storia lo attesta e noi lo crediamo. Escludere la possi</w:t>
      </w:r>
      <w:r w:rsidRPr="00813A05">
        <w:rPr>
          <w:rFonts w:ascii="Arial" w:eastAsia="Times New Roman" w:hAnsi="Arial" w:cs="Times New Roman"/>
          <w:kern w:val="0"/>
          <w:sz w:val="24"/>
          <w:szCs w:val="20"/>
          <w:lang w:eastAsia="it-IT"/>
          <w14:ligatures w14:val="none"/>
        </w:rPr>
        <w:softHyphen/>
        <w:t>bilità di poter parlare in profezia, significherebbe toglie</w:t>
      </w:r>
      <w:r w:rsidRPr="00813A05">
        <w:rPr>
          <w:rFonts w:ascii="Arial" w:eastAsia="Times New Roman" w:hAnsi="Arial" w:cs="Times New Roman"/>
          <w:kern w:val="0"/>
          <w:sz w:val="24"/>
          <w:szCs w:val="20"/>
          <w:lang w:eastAsia="it-IT"/>
          <w14:ligatures w14:val="none"/>
        </w:rPr>
        <w:softHyphen/>
        <w:t xml:space="preserve">re a Dio </w:t>
      </w:r>
      <w:smartTag w:uri="urn:schemas-microsoft-com:office:smarttags" w:element="PersonName">
        <w:smartTagPr>
          <w:attr w:name="ProductID" w:val="la Signoria"/>
        </w:smartTagPr>
        <w:r w:rsidRPr="00813A05">
          <w:rPr>
            <w:rFonts w:ascii="Arial" w:eastAsia="Times New Roman" w:hAnsi="Arial" w:cs="Times New Roman"/>
            <w:kern w:val="0"/>
            <w:sz w:val="24"/>
            <w:szCs w:val="20"/>
            <w:lang w:eastAsia="it-IT"/>
            <w14:ligatures w14:val="none"/>
          </w:rPr>
          <w:t>la Signoria</w:t>
        </w:r>
      </w:smartTag>
      <w:r w:rsidRPr="00813A05">
        <w:rPr>
          <w:rFonts w:ascii="Arial" w:eastAsia="Times New Roman" w:hAnsi="Arial" w:cs="Times New Roman"/>
          <w:kern w:val="0"/>
          <w:sz w:val="24"/>
          <w:szCs w:val="20"/>
          <w:lang w:eastAsia="it-IT"/>
          <w14:ligatures w14:val="none"/>
        </w:rPr>
        <w:t xml:space="preserve"> sull'uomo e allo Spirito la capacità di indicare al singolo la via da seguire. Profezia è anche discernimento certo dei carismi e chi non discerne non ha lo spirito di profezia. Chi poi non vuole discernere, non ha semplicemente lo Spirito di Dio. La dottrina infine è l'insieme delle verità santamente scru</w:t>
      </w:r>
      <w:r w:rsidRPr="00813A05">
        <w:rPr>
          <w:rFonts w:ascii="Arial" w:eastAsia="Times New Roman" w:hAnsi="Arial" w:cs="Times New Roman"/>
          <w:kern w:val="0"/>
          <w:sz w:val="24"/>
          <w:szCs w:val="20"/>
          <w:lang w:eastAsia="it-IT"/>
          <w14:ligatures w14:val="none"/>
        </w:rPr>
        <w:softHyphen/>
        <w:t>tate nella Scrittura e nella Tradizione, santamente comprese dalla mente illuminata dal Magistero vivo della Chiesa, san</w:t>
      </w:r>
      <w:r w:rsidRPr="00813A05">
        <w:rPr>
          <w:rFonts w:ascii="Arial" w:eastAsia="Times New Roman" w:hAnsi="Arial" w:cs="Times New Roman"/>
          <w:kern w:val="0"/>
          <w:sz w:val="24"/>
          <w:szCs w:val="20"/>
          <w:lang w:eastAsia="it-IT"/>
          <w14:ligatures w14:val="none"/>
        </w:rPr>
        <w:softHyphen/>
        <w:t>tamente esposte nella loro totalità, in quella mirabile uni</w:t>
      </w:r>
      <w:r w:rsidRPr="00813A05">
        <w:rPr>
          <w:rFonts w:ascii="Arial" w:eastAsia="Times New Roman" w:hAnsi="Arial" w:cs="Times New Roman"/>
          <w:kern w:val="0"/>
          <w:sz w:val="24"/>
          <w:szCs w:val="20"/>
          <w:lang w:eastAsia="it-IT"/>
          <w14:ligatures w14:val="none"/>
        </w:rPr>
        <w:softHyphen/>
        <w:t>tà che le lega l'una all'altra e che fa sì che una verità sia falsa senza l'altra; la verità della salvezza è una, ma essa si espande in una molteplicità di enunciati; nella cor</w:t>
      </w:r>
      <w:r w:rsidRPr="00813A05">
        <w:rPr>
          <w:rFonts w:ascii="Arial" w:eastAsia="Times New Roman" w:hAnsi="Arial" w:cs="Times New Roman"/>
          <w:kern w:val="0"/>
          <w:sz w:val="24"/>
          <w:szCs w:val="20"/>
          <w:lang w:eastAsia="it-IT"/>
          <w14:ligatures w14:val="none"/>
        </w:rPr>
        <w:softHyphen/>
        <w:t xml:space="preserve">relazione tra molteplicità e </w:t>
      </w:r>
      <w:r w:rsidRPr="00813A05">
        <w:rPr>
          <w:rFonts w:ascii="Arial" w:eastAsia="Times New Roman" w:hAnsi="Arial" w:cs="Times New Roman"/>
          <w:kern w:val="0"/>
          <w:sz w:val="24"/>
          <w:szCs w:val="20"/>
          <w:lang w:eastAsia="it-IT"/>
          <w14:ligatures w14:val="none"/>
        </w:rPr>
        <w:lastRenderedPageBreak/>
        <w:t>unità è data la verità che sal</w:t>
      </w:r>
      <w:r w:rsidRPr="00813A05">
        <w:rPr>
          <w:rFonts w:ascii="Arial" w:eastAsia="Times New Roman" w:hAnsi="Arial" w:cs="Times New Roman"/>
          <w:kern w:val="0"/>
          <w:sz w:val="24"/>
          <w:szCs w:val="20"/>
          <w:lang w:eastAsia="it-IT"/>
          <w14:ligatures w14:val="none"/>
        </w:rPr>
        <w:softHyphen/>
        <w:t xml:space="preserve">va; né l'unità senza la molteplicità; né la molteplicità senza l'unità. </w:t>
      </w:r>
    </w:p>
    <w:p w14:paraId="7AD63208"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Parlare in dottrina significa pertanto retta esposizione, proprietà di linguaggio, capacità dialogica, semplicità e nello stesso tempo profondità nell'argomentazione e nella deduzione. La dottrina è la scienza del teologo, di chi studia e appro</w:t>
      </w:r>
      <w:r w:rsidRPr="00813A05">
        <w:rPr>
          <w:rFonts w:ascii="Arial" w:eastAsia="Times New Roman" w:hAnsi="Arial" w:cs="Times New Roman"/>
          <w:kern w:val="0"/>
          <w:sz w:val="24"/>
          <w:szCs w:val="20"/>
          <w:lang w:eastAsia="it-IT"/>
          <w14:ligatures w14:val="none"/>
        </w:rPr>
        <w:softHyphen/>
        <w:t>fondisce, medita e scruta, al fine di parlare all'uomo che gli sta dinanzi con il suo stesso linguaggio, le sue forme mentali, e tuttavia in tutto questo lavoro di traduzione bisogna porre attenzione a non tradire il messaggio di rive</w:t>
      </w:r>
      <w:r w:rsidRPr="00813A05">
        <w:rPr>
          <w:rFonts w:ascii="Arial" w:eastAsia="Times New Roman" w:hAnsi="Arial" w:cs="Times New Roman"/>
          <w:kern w:val="0"/>
          <w:sz w:val="24"/>
          <w:szCs w:val="20"/>
          <w:lang w:eastAsia="it-IT"/>
          <w14:ligatures w14:val="none"/>
        </w:rPr>
        <w:softHyphen/>
        <w:t>lazione, la volontà di Dio a noi manifestata per la nostra redenzione e salvezza. Parlare in dottrina significa fare molta attenzione all'uomo e alla verità, perché non si dica la verità senza l'uomo, si parlerebbe invano; ed anche perché non si parli all'uomo senza la verità, si direbbero solo parole umane che non sal</w:t>
      </w:r>
      <w:r w:rsidRPr="00813A05">
        <w:rPr>
          <w:rFonts w:ascii="Arial" w:eastAsia="Times New Roman" w:hAnsi="Arial" w:cs="Times New Roman"/>
          <w:kern w:val="0"/>
          <w:sz w:val="24"/>
          <w:szCs w:val="20"/>
          <w:lang w:eastAsia="it-IT"/>
          <w14:ligatures w14:val="none"/>
        </w:rPr>
        <w:softHyphen/>
        <w:t xml:space="preserve">vano, non conducono alla salvezza, non portano l'uomo sulla via del cielo. </w:t>
      </w:r>
    </w:p>
    <w:p w14:paraId="064A498E"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A Maria, </w:t>
      </w:r>
      <w:smartTag w:uri="urn:schemas-microsoft-com:office:smarttags" w:element="PersonName">
        <w:smartTagPr>
          <w:attr w:name="ProductID" w:val="la Donna"/>
        </w:smartTagPr>
        <w:r w:rsidRPr="00813A05">
          <w:rPr>
            <w:rFonts w:ascii="Arial" w:eastAsia="Times New Roman" w:hAnsi="Arial" w:cs="Times New Roman"/>
            <w:kern w:val="0"/>
            <w:sz w:val="24"/>
            <w:szCs w:val="20"/>
            <w:lang w:eastAsia="it-IT"/>
            <w14:ligatures w14:val="none"/>
          </w:rPr>
          <w:t>la Donna</w:t>
        </w:r>
      </w:smartTag>
      <w:r w:rsidRPr="00813A05">
        <w:rPr>
          <w:rFonts w:ascii="Arial" w:eastAsia="Times New Roman" w:hAnsi="Arial" w:cs="Times New Roman"/>
          <w:kern w:val="0"/>
          <w:sz w:val="24"/>
          <w:szCs w:val="20"/>
          <w:lang w:eastAsia="it-IT"/>
          <w14:ligatures w14:val="none"/>
        </w:rPr>
        <w:t xml:space="preserve"> che ha detto il mistero di Dio e dell'uo</w:t>
      </w:r>
      <w:r w:rsidRPr="00813A05">
        <w:rPr>
          <w:rFonts w:ascii="Arial" w:eastAsia="Times New Roman" w:hAnsi="Arial" w:cs="Times New Roman"/>
          <w:kern w:val="0"/>
          <w:sz w:val="24"/>
          <w:szCs w:val="20"/>
          <w:lang w:eastAsia="it-IT"/>
          <w14:ligatures w14:val="none"/>
        </w:rPr>
        <w:softHyphen/>
        <w:t>mo, facendo nel suo seno il mistero di Dio mistero dell'uo</w:t>
      </w:r>
      <w:r w:rsidRPr="00813A05">
        <w:rPr>
          <w:rFonts w:ascii="Arial" w:eastAsia="Times New Roman" w:hAnsi="Arial" w:cs="Times New Roman"/>
          <w:kern w:val="0"/>
          <w:sz w:val="24"/>
          <w:szCs w:val="20"/>
          <w:lang w:eastAsia="it-IT"/>
          <w14:ligatures w14:val="none"/>
        </w:rPr>
        <w:softHyphen/>
        <w:t>mo, domandiamo di impetrarci da Dio la perfezione nella pa</w:t>
      </w:r>
      <w:r w:rsidRPr="00813A05">
        <w:rPr>
          <w:rFonts w:ascii="Arial" w:eastAsia="Times New Roman" w:hAnsi="Arial" w:cs="Times New Roman"/>
          <w:kern w:val="0"/>
          <w:sz w:val="24"/>
          <w:szCs w:val="20"/>
          <w:lang w:eastAsia="it-IT"/>
          <w14:ligatures w14:val="none"/>
        </w:rPr>
        <w:softHyphen/>
        <w:t>rola di fede, la completezza del linguaggio teologico, la fermezza di cuore nel dire solo la verità della salvezza ad ogni uomo perché si converta e creda. Madre di Dio, concedi a tutti noi di essere liberi nell'an</w:t>
      </w:r>
      <w:r w:rsidRPr="00813A05">
        <w:rPr>
          <w:rFonts w:ascii="Arial" w:eastAsia="Times New Roman" w:hAnsi="Arial" w:cs="Times New Roman"/>
          <w:kern w:val="0"/>
          <w:sz w:val="24"/>
          <w:szCs w:val="20"/>
          <w:lang w:eastAsia="it-IT"/>
          <w14:ligatures w14:val="none"/>
        </w:rPr>
        <w:softHyphen/>
        <w:t>nunzio, profondi nella manifestazione del disegno di salvez</w:t>
      </w:r>
      <w:r w:rsidRPr="00813A05">
        <w:rPr>
          <w:rFonts w:ascii="Arial" w:eastAsia="Times New Roman" w:hAnsi="Arial" w:cs="Times New Roman"/>
          <w:kern w:val="0"/>
          <w:sz w:val="24"/>
          <w:szCs w:val="20"/>
          <w:lang w:eastAsia="it-IT"/>
          <w14:ligatures w14:val="none"/>
        </w:rPr>
        <w:softHyphen/>
        <w:t xml:space="preserve">za, veritieri e veraci sempre in quello che diciamo, sapendo che la salvezza del mondo è in quella parola di tuo Figlio che noi dobbiamo solo ricordare. Con Te nel cuore e sulle labbra </w:t>
      </w:r>
      <w:smartTag w:uri="urn:schemas-microsoft-com:office:smarttags" w:element="PersonName">
        <w:smartTagPr>
          <w:attr w:name="ProductID" w:val="La Parola"/>
        </w:smartTagPr>
        <w:r w:rsidRPr="00813A05">
          <w:rPr>
            <w:rFonts w:ascii="Arial" w:eastAsia="Times New Roman" w:hAnsi="Arial" w:cs="Times New Roman"/>
            <w:kern w:val="0"/>
            <w:sz w:val="24"/>
            <w:szCs w:val="20"/>
            <w:lang w:eastAsia="it-IT"/>
            <w14:ligatures w14:val="none"/>
          </w:rPr>
          <w:t>la Parola</w:t>
        </w:r>
      </w:smartTag>
      <w:r w:rsidRPr="00813A05">
        <w:rPr>
          <w:rFonts w:ascii="Arial" w:eastAsia="Times New Roman" w:hAnsi="Arial" w:cs="Times New Roman"/>
          <w:kern w:val="0"/>
          <w:sz w:val="24"/>
          <w:szCs w:val="20"/>
          <w:lang w:eastAsia="it-IT"/>
          <w14:ligatures w14:val="none"/>
        </w:rPr>
        <w:t xml:space="preserve"> sarà certamente quella di Gesù. Chi l'ascolta, se vuole, può fare ritorno alla casa del Padre e gustare il banchetto della vita.</w:t>
      </w:r>
    </w:p>
    <w:p w14:paraId="6AF48EBF"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b/>
          <w:bCs/>
          <w:kern w:val="0"/>
          <w:sz w:val="24"/>
          <w:szCs w:val="20"/>
          <w:lang w:eastAsia="it-IT"/>
          <w14:ligatures w14:val="none"/>
        </w:rPr>
        <w:t xml:space="preserve">La Chiesa è tutto il Vangelo. </w:t>
      </w:r>
      <w:r w:rsidRPr="00813A05">
        <w:rPr>
          <w:rFonts w:ascii="Arial" w:eastAsia="Times New Roman" w:hAnsi="Arial" w:cs="Times New Roman"/>
          <w:kern w:val="0"/>
          <w:sz w:val="24"/>
          <w:szCs w:val="20"/>
          <w:lang w:eastAsia="it-IT"/>
          <w14:ligatures w14:val="none"/>
        </w:rPr>
        <w:t xml:space="preserve">La verità cristiana è </w:t>
      </w:r>
      <w:smartTag w:uri="urn:schemas-microsoft-com:office:smarttags" w:element="PersonName">
        <w:smartTagPr>
          <w:attr w:name="ProductID" w:val="La Parola"/>
        </w:smartTagPr>
        <w:r w:rsidRPr="00813A05">
          <w:rPr>
            <w:rFonts w:ascii="Arial" w:eastAsia="Times New Roman" w:hAnsi="Arial" w:cs="Times New Roman"/>
            <w:kern w:val="0"/>
            <w:sz w:val="24"/>
            <w:szCs w:val="20"/>
            <w:lang w:eastAsia="it-IT"/>
            <w14:ligatures w14:val="none"/>
          </w:rPr>
          <w:t>la Parola</w:t>
        </w:r>
      </w:smartTag>
      <w:r w:rsidRPr="00813A05">
        <w:rPr>
          <w:rFonts w:ascii="Arial" w:eastAsia="Times New Roman" w:hAnsi="Arial" w:cs="Times New Roman"/>
          <w:kern w:val="0"/>
          <w:sz w:val="24"/>
          <w:szCs w:val="20"/>
          <w:lang w:eastAsia="it-IT"/>
          <w14:ligatures w14:val="none"/>
        </w:rPr>
        <w:t xml:space="preserve"> che viene dal seno del Pa</w:t>
      </w:r>
      <w:r w:rsidRPr="00813A05">
        <w:rPr>
          <w:rFonts w:ascii="Arial" w:eastAsia="Times New Roman" w:hAnsi="Arial" w:cs="Times New Roman"/>
          <w:kern w:val="0"/>
          <w:sz w:val="24"/>
          <w:szCs w:val="20"/>
          <w:lang w:eastAsia="it-IT"/>
          <w14:ligatures w14:val="none"/>
        </w:rPr>
        <w:softHyphen/>
        <w:t>dre, detta al Figlio Suo Unigenito nell'eter</w:t>
      </w:r>
      <w:r w:rsidRPr="00813A05">
        <w:rPr>
          <w:rFonts w:ascii="Arial" w:eastAsia="Times New Roman" w:hAnsi="Arial" w:cs="Times New Roman"/>
          <w:kern w:val="0"/>
          <w:sz w:val="24"/>
          <w:szCs w:val="20"/>
          <w:lang w:eastAsia="it-IT"/>
          <w14:ligatures w14:val="none"/>
        </w:rPr>
        <w:softHyphen/>
        <w:t>nità e nel tempo e da Lui trasmessa a noi per la nostra redenzione. Gesù dice tutte le Parole che il Padre gli ha co</w:t>
      </w:r>
      <w:r w:rsidRPr="00813A05">
        <w:rPr>
          <w:rFonts w:ascii="Arial" w:eastAsia="Times New Roman" w:hAnsi="Arial" w:cs="Times New Roman"/>
          <w:kern w:val="0"/>
          <w:sz w:val="24"/>
          <w:szCs w:val="20"/>
          <w:lang w:eastAsia="it-IT"/>
          <w14:ligatures w14:val="none"/>
        </w:rPr>
        <w:softHyphen/>
        <w:t>mandato di proferire e le dice come il Padre le ha dette a lui. Nulla egli mise di suo nella Parola ricevuta. Il cristiano deve imitare il suo Maestro; deve pos</w:t>
      </w:r>
      <w:r w:rsidRPr="00813A05">
        <w:rPr>
          <w:rFonts w:ascii="Arial" w:eastAsia="Times New Roman" w:hAnsi="Arial" w:cs="Times New Roman"/>
          <w:kern w:val="0"/>
          <w:sz w:val="24"/>
          <w:szCs w:val="20"/>
          <w:lang w:eastAsia="it-IT"/>
          <w14:ligatures w14:val="none"/>
        </w:rPr>
        <w:softHyphen/>
        <w:t>sedere la perfetta conoscenza del Vangelo. Per que</w:t>
      </w:r>
      <w:r w:rsidRPr="00813A05">
        <w:rPr>
          <w:rFonts w:ascii="Arial" w:eastAsia="Times New Roman" w:hAnsi="Arial" w:cs="Times New Roman"/>
          <w:kern w:val="0"/>
          <w:sz w:val="24"/>
          <w:szCs w:val="20"/>
          <w:lang w:eastAsia="it-IT"/>
          <w14:ligatures w14:val="none"/>
        </w:rPr>
        <w:softHyphen/>
        <w:t>sto bisogna che su di esso si eserciti quotidiana</w:t>
      </w:r>
      <w:r w:rsidRPr="00813A05">
        <w:rPr>
          <w:rFonts w:ascii="Arial" w:eastAsia="Times New Roman" w:hAnsi="Arial" w:cs="Times New Roman"/>
          <w:kern w:val="0"/>
          <w:sz w:val="24"/>
          <w:szCs w:val="20"/>
          <w:lang w:eastAsia="it-IT"/>
          <w14:ligatures w14:val="none"/>
        </w:rPr>
        <w:softHyphen/>
        <w:t xml:space="preserve">mente, lo legga, lo mediti, in esso si immerga, da esso si lasci compenetrare con un lavoro perenne, quotidiano. </w:t>
      </w:r>
    </w:p>
    <w:p w14:paraId="43151E23"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Mai si potrà dire di conoscere tutto il Vangelo, c'è sempre qualche verità che sfugge alla mente. Del Vangelo bisogna innamorarsi, se si vuole gusta</w:t>
      </w:r>
      <w:r w:rsidRPr="00813A05">
        <w:rPr>
          <w:rFonts w:ascii="Arial" w:eastAsia="Times New Roman" w:hAnsi="Arial" w:cs="Times New Roman"/>
          <w:kern w:val="0"/>
          <w:sz w:val="24"/>
          <w:szCs w:val="20"/>
          <w:lang w:eastAsia="it-IT"/>
          <w14:ligatures w14:val="none"/>
        </w:rPr>
        <w:softHyphen/>
        <w:t xml:space="preserve">re tutta intera la verità che da esso promana. Il Nostro Vangelo è Cristo. Nelle tenebre egli brilla come la luce, nei compromessi e nei giochi diabolici del mondo egli è la libertà crocifissa; nel regno della morte egli è la risurrezione; nella sofferenza fisica e spirituale egli è medicina, cura, miracolo, guarigione, pane. </w:t>
      </w:r>
    </w:p>
    <w:p w14:paraId="1C31FC29"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La conoscenza perfetta di Gesù è data dallo Spirito di Dio, il quale deve essere invocato costantemente attraverso una preghiera fatta da un cuore ed un'a</w:t>
      </w:r>
      <w:r w:rsidRPr="00813A05">
        <w:rPr>
          <w:rFonts w:ascii="Arial" w:eastAsia="Times New Roman" w:hAnsi="Arial" w:cs="Times New Roman"/>
          <w:kern w:val="0"/>
          <w:sz w:val="24"/>
          <w:szCs w:val="20"/>
          <w:lang w:eastAsia="it-IT"/>
          <w14:ligatures w14:val="none"/>
        </w:rPr>
        <w:softHyphen/>
        <w:t>nima santi, da una co</w:t>
      </w:r>
      <w:r w:rsidRPr="00813A05">
        <w:rPr>
          <w:rFonts w:ascii="Arial" w:eastAsia="Times New Roman" w:hAnsi="Arial" w:cs="Times New Roman"/>
          <w:kern w:val="0"/>
          <w:sz w:val="24"/>
          <w:szCs w:val="20"/>
          <w:lang w:eastAsia="it-IT"/>
          <w14:ligatures w14:val="none"/>
        </w:rPr>
        <w:softHyphen/>
        <w:t>scienza libera dalla colpa. Quest'opera di conoscenza implica una volontà riso</w:t>
      </w:r>
      <w:r w:rsidRPr="00813A05">
        <w:rPr>
          <w:rFonts w:ascii="Arial" w:eastAsia="Times New Roman" w:hAnsi="Arial" w:cs="Times New Roman"/>
          <w:kern w:val="0"/>
          <w:sz w:val="24"/>
          <w:szCs w:val="20"/>
          <w:lang w:eastAsia="it-IT"/>
          <w14:ligatures w14:val="none"/>
        </w:rPr>
        <w:softHyphen/>
        <w:t>luta, un cuore desideroso di amare, una coscienza che aspira alla rettitudine totale; vuole un uomo libero da ogni sopraffa</w:t>
      </w:r>
      <w:r w:rsidRPr="00813A05">
        <w:rPr>
          <w:rFonts w:ascii="Arial" w:eastAsia="Times New Roman" w:hAnsi="Arial" w:cs="Times New Roman"/>
          <w:kern w:val="0"/>
          <w:sz w:val="24"/>
          <w:szCs w:val="20"/>
          <w:lang w:eastAsia="it-IT"/>
          <w14:ligatures w14:val="none"/>
        </w:rPr>
        <w:softHyphen/>
        <w:t>zione delle cose di questo mondo; libero soprattutto dalla propria carne che a volte scambia la superbia e la concupi</w:t>
      </w:r>
      <w:r w:rsidRPr="00813A05">
        <w:rPr>
          <w:rFonts w:ascii="Arial" w:eastAsia="Times New Roman" w:hAnsi="Arial" w:cs="Times New Roman"/>
          <w:kern w:val="0"/>
          <w:sz w:val="24"/>
          <w:szCs w:val="20"/>
          <w:lang w:eastAsia="it-IT"/>
          <w14:ligatures w14:val="none"/>
        </w:rPr>
        <w:softHyphen/>
        <w:t>scenza come vie e forme di apostolato e di relazionarsi agli altri nel nome del Signore. Senza la libertà da se stessi, dal proprio io, da ogni con</w:t>
      </w:r>
      <w:r w:rsidRPr="00813A05">
        <w:rPr>
          <w:rFonts w:ascii="Arial" w:eastAsia="Times New Roman" w:hAnsi="Arial" w:cs="Times New Roman"/>
          <w:kern w:val="0"/>
          <w:sz w:val="24"/>
          <w:szCs w:val="20"/>
          <w:lang w:eastAsia="it-IT"/>
          <w14:ligatures w14:val="none"/>
        </w:rPr>
        <w:softHyphen/>
        <w:t>cupiscenza, facilmente si cade nella confu</w:t>
      </w:r>
      <w:r w:rsidRPr="00813A05">
        <w:rPr>
          <w:rFonts w:ascii="Arial" w:eastAsia="Times New Roman" w:hAnsi="Arial" w:cs="Times New Roman"/>
          <w:kern w:val="0"/>
          <w:sz w:val="24"/>
          <w:szCs w:val="20"/>
          <w:lang w:eastAsia="it-IT"/>
          <w14:ligatures w14:val="none"/>
        </w:rPr>
        <w:softHyphen/>
        <w:t>sione, nell'erro</w:t>
      </w:r>
      <w:r w:rsidRPr="00813A05">
        <w:rPr>
          <w:rFonts w:ascii="Arial" w:eastAsia="Times New Roman" w:hAnsi="Arial" w:cs="Times New Roman"/>
          <w:kern w:val="0"/>
          <w:sz w:val="24"/>
          <w:szCs w:val="20"/>
          <w:lang w:eastAsia="it-IT"/>
          <w14:ligatures w14:val="none"/>
        </w:rPr>
        <w:softHyphen/>
        <w:t xml:space="preserve">re, si ritorna nella </w:t>
      </w:r>
      <w:r w:rsidRPr="00813A05">
        <w:rPr>
          <w:rFonts w:ascii="Arial" w:eastAsia="Times New Roman" w:hAnsi="Arial" w:cs="Times New Roman"/>
          <w:kern w:val="0"/>
          <w:sz w:val="24"/>
          <w:szCs w:val="20"/>
          <w:lang w:eastAsia="it-IT"/>
          <w14:ligatures w14:val="none"/>
        </w:rPr>
        <w:lastRenderedPageBreak/>
        <w:t>schiavitù di un tempo. La conoscenza da sola non basta; il Vangelo lo si comprende mentre lo si vive e più profondamente lo si vive e più pro</w:t>
      </w:r>
      <w:r w:rsidRPr="00813A05">
        <w:rPr>
          <w:rFonts w:ascii="Arial" w:eastAsia="Times New Roman" w:hAnsi="Arial" w:cs="Times New Roman"/>
          <w:kern w:val="0"/>
          <w:sz w:val="24"/>
          <w:szCs w:val="20"/>
          <w:lang w:eastAsia="it-IT"/>
          <w14:ligatures w14:val="none"/>
        </w:rPr>
        <w:softHyphen/>
        <w:t>fondamente lo si comprende. Più l'uomo cresce nella grazia, più il suo cuore si perfe</w:t>
      </w:r>
      <w:r w:rsidRPr="00813A05">
        <w:rPr>
          <w:rFonts w:ascii="Arial" w:eastAsia="Times New Roman" w:hAnsi="Arial" w:cs="Times New Roman"/>
          <w:kern w:val="0"/>
          <w:sz w:val="24"/>
          <w:szCs w:val="20"/>
          <w:lang w:eastAsia="it-IT"/>
          <w14:ligatures w14:val="none"/>
        </w:rPr>
        <w:softHyphen/>
        <w:t>ziona nella carità; più si dilata in lui la speranza sopran</w:t>
      </w:r>
      <w:r w:rsidRPr="00813A05">
        <w:rPr>
          <w:rFonts w:ascii="Arial" w:eastAsia="Times New Roman" w:hAnsi="Arial" w:cs="Times New Roman"/>
          <w:kern w:val="0"/>
          <w:sz w:val="24"/>
          <w:szCs w:val="20"/>
          <w:lang w:eastAsia="it-IT"/>
          <w14:ligatures w14:val="none"/>
        </w:rPr>
        <w:softHyphen/>
        <w:t>naturale, più il suo spirito si al</w:t>
      </w:r>
      <w:r w:rsidRPr="00813A05">
        <w:rPr>
          <w:rFonts w:ascii="Arial" w:eastAsia="Times New Roman" w:hAnsi="Arial" w:cs="Times New Roman"/>
          <w:kern w:val="0"/>
          <w:sz w:val="24"/>
          <w:szCs w:val="20"/>
          <w:lang w:eastAsia="it-IT"/>
          <w14:ligatures w14:val="none"/>
        </w:rPr>
        <w:softHyphen/>
        <w:t xml:space="preserve">larga nella comprensione dei divini misteri. </w:t>
      </w:r>
    </w:p>
    <w:p w14:paraId="44A36365"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Nella santità Dio penetra più in profondità e in ampiezza nel cuore, il cuore si espande in profon</w:t>
      </w:r>
      <w:r w:rsidRPr="00813A05">
        <w:rPr>
          <w:rFonts w:ascii="Arial" w:eastAsia="Times New Roman" w:hAnsi="Arial" w:cs="Times New Roman"/>
          <w:kern w:val="0"/>
          <w:sz w:val="24"/>
          <w:szCs w:val="20"/>
          <w:lang w:eastAsia="it-IT"/>
          <w14:ligatures w14:val="none"/>
        </w:rPr>
        <w:softHyphen/>
        <w:t>dità e in ampiezza nei misteri di Dio. Attraverso la forza che viene dallo Spi</w:t>
      </w:r>
      <w:r w:rsidRPr="00813A05">
        <w:rPr>
          <w:rFonts w:ascii="Arial" w:eastAsia="Times New Roman" w:hAnsi="Arial" w:cs="Times New Roman"/>
          <w:kern w:val="0"/>
          <w:sz w:val="24"/>
          <w:szCs w:val="20"/>
          <w:lang w:eastAsia="it-IT"/>
          <w14:ligatures w14:val="none"/>
        </w:rPr>
        <w:softHyphen/>
        <w:t>rito la volontà diviene capace di trascendersi, di elevarsi, la coscienza si affina e raggiunge la perfezione nella ret</w:t>
      </w:r>
      <w:r w:rsidRPr="00813A05">
        <w:rPr>
          <w:rFonts w:ascii="Arial" w:eastAsia="Times New Roman" w:hAnsi="Arial" w:cs="Times New Roman"/>
          <w:kern w:val="0"/>
          <w:sz w:val="24"/>
          <w:szCs w:val="20"/>
          <w:lang w:eastAsia="it-IT"/>
          <w14:ligatures w14:val="none"/>
        </w:rPr>
        <w:softHyphen/>
        <w:t>titu</w:t>
      </w:r>
      <w:r w:rsidRPr="00813A05">
        <w:rPr>
          <w:rFonts w:ascii="Arial" w:eastAsia="Times New Roman" w:hAnsi="Arial" w:cs="Times New Roman"/>
          <w:kern w:val="0"/>
          <w:sz w:val="24"/>
          <w:szCs w:val="20"/>
          <w:lang w:eastAsia="it-IT"/>
          <w14:ligatures w14:val="none"/>
        </w:rPr>
        <w:softHyphen/>
        <w:t>dine morale, il cuore si libera da tutti i residui di peccato e da quella polvere di male che lo lega alla terra; la luce iniziale e incipiente si tra</w:t>
      </w:r>
      <w:r w:rsidRPr="00813A05">
        <w:rPr>
          <w:rFonts w:ascii="Arial" w:eastAsia="Times New Roman" w:hAnsi="Arial" w:cs="Times New Roman"/>
          <w:kern w:val="0"/>
          <w:sz w:val="24"/>
          <w:szCs w:val="20"/>
          <w:lang w:eastAsia="it-IT"/>
          <w14:ligatures w14:val="none"/>
        </w:rPr>
        <w:softHyphen/>
        <w:t>sforma e diviene luce purissima di comprensione, cammino verso la pienezza della verità. Dire tutta la parola di Dio, annunziare tutto il Vangelo si può nella misura in cui si cresce nella santità, che è la via della retta e piena evange</w:t>
      </w:r>
      <w:r w:rsidRPr="00813A05">
        <w:rPr>
          <w:rFonts w:ascii="Arial" w:eastAsia="Times New Roman" w:hAnsi="Arial" w:cs="Times New Roman"/>
          <w:kern w:val="0"/>
          <w:sz w:val="24"/>
          <w:szCs w:val="20"/>
          <w:lang w:eastAsia="it-IT"/>
          <w14:ligatures w14:val="none"/>
        </w:rPr>
        <w:softHyphen/>
        <w:t>lizzazione dell'uomo e della storia, che è la ga</w:t>
      </w:r>
      <w:r w:rsidRPr="00813A05">
        <w:rPr>
          <w:rFonts w:ascii="Arial" w:eastAsia="Times New Roman" w:hAnsi="Arial" w:cs="Times New Roman"/>
          <w:kern w:val="0"/>
          <w:sz w:val="24"/>
          <w:szCs w:val="20"/>
          <w:lang w:eastAsia="it-IT"/>
          <w14:ligatures w14:val="none"/>
        </w:rPr>
        <w:softHyphen/>
        <w:t>ranzia dell'espletamento del proprio com</w:t>
      </w:r>
      <w:r w:rsidRPr="00813A05">
        <w:rPr>
          <w:rFonts w:ascii="Arial" w:eastAsia="Times New Roman" w:hAnsi="Arial" w:cs="Times New Roman"/>
          <w:kern w:val="0"/>
          <w:sz w:val="24"/>
          <w:szCs w:val="20"/>
          <w:lang w:eastAsia="it-IT"/>
          <w14:ligatures w14:val="none"/>
        </w:rPr>
        <w:softHyphen/>
        <w:t>pito profe</w:t>
      </w:r>
      <w:r w:rsidRPr="00813A05">
        <w:rPr>
          <w:rFonts w:ascii="Arial" w:eastAsia="Times New Roman" w:hAnsi="Arial" w:cs="Times New Roman"/>
          <w:kern w:val="0"/>
          <w:sz w:val="24"/>
          <w:szCs w:val="20"/>
          <w:lang w:eastAsia="it-IT"/>
          <w14:ligatures w14:val="none"/>
        </w:rPr>
        <w:softHyphen/>
        <w:t xml:space="preserve">tico. </w:t>
      </w:r>
    </w:p>
    <w:p w14:paraId="4B2903DD"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Il fatto che si annunzi poco il Vangelo e poco Van</w:t>
      </w:r>
      <w:r w:rsidRPr="00813A05">
        <w:rPr>
          <w:rFonts w:ascii="Arial" w:eastAsia="Times New Roman" w:hAnsi="Arial" w:cs="Times New Roman"/>
          <w:kern w:val="0"/>
          <w:sz w:val="24"/>
          <w:szCs w:val="20"/>
          <w:lang w:eastAsia="it-IT"/>
          <w14:ligatures w14:val="none"/>
        </w:rPr>
        <w:softHyphen/>
        <w:t>gelo è segno che si è poco santi. Se il cuore è vuoto di Dio, par</w:t>
      </w:r>
      <w:r w:rsidRPr="00813A05">
        <w:rPr>
          <w:rFonts w:ascii="Arial" w:eastAsia="Times New Roman" w:hAnsi="Arial" w:cs="Times New Roman"/>
          <w:kern w:val="0"/>
          <w:sz w:val="24"/>
          <w:szCs w:val="20"/>
          <w:lang w:eastAsia="it-IT"/>
          <w14:ligatures w14:val="none"/>
        </w:rPr>
        <w:softHyphen/>
        <w:t>lerà poco di Dio. Il Vangelo è una persona, è Dio che si dona all'uo</w:t>
      </w:r>
      <w:r w:rsidRPr="00813A05">
        <w:rPr>
          <w:rFonts w:ascii="Arial" w:eastAsia="Times New Roman" w:hAnsi="Arial" w:cs="Times New Roman"/>
          <w:kern w:val="0"/>
          <w:sz w:val="24"/>
          <w:szCs w:val="20"/>
          <w:lang w:eastAsia="it-IT"/>
          <w14:ligatures w14:val="none"/>
        </w:rPr>
        <w:softHyphen/>
        <w:t>mo e vuole che l'uomo si doni totalmente a lui, attraverso la via che è Cristo nello Spirito Santo. La "verità" non sempre implica un rapporto di tra</w:t>
      </w:r>
      <w:r w:rsidRPr="00813A05">
        <w:rPr>
          <w:rFonts w:ascii="Arial" w:eastAsia="Times New Roman" w:hAnsi="Arial" w:cs="Times New Roman"/>
          <w:kern w:val="0"/>
          <w:sz w:val="24"/>
          <w:szCs w:val="20"/>
          <w:lang w:eastAsia="it-IT"/>
          <w14:ligatures w14:val="none"/>
        </w:rPr>
        <w:softHyphen/>
        <w:t>scendenza, la "verità" potrebbe lasciare l'uomo nella sua immanenza, nella sua natura, pur indican</w:t>
      </w:r>
      <w:r w:rsidRPr="00813A05">
        <w:rPr>
          <w:rFonts w:ascii="Arial" w:eastAsia="Times New Roman" w:hAnsi="Arial" w:cs="Times New Roman"/>
          <w:kern w:val="0"/>
          <w:sz w:val="24"/>
          <w:szCs w:val="20"/>
          <w:lang w:eastAsia="it-IT"/>
          <w14:ligatures w14:val="none"/>
        </w:rPr>
        <w:softHyphen/>
        <w:t>dogli alcuni principi di retti</w:t>
      </w:r>
      <w:r w:rsidRPr="00813A05">
        <w:rPr>
          <w:rFonts w:ascii="Arial" w:eastAsia="Times New Roman" w:hAnsi="Arial" w:cs="Times New Roman"/>
          <w:kern w:val="0"/>
          <w:sz w:val="24"/>
          <w:szCs w:val="20"/>
          <w:lang w:eastAsia="it-IT"/>
          <w14:ligatures w14:val="none"/>
        </w:rPr>
        <w:softHyphen/>
        <w:t>tudine morale. Ma la rettitudine morale da sola non fa il cristia</w:t>
      </w:r>
      <w:r w:rsidRPr="00813A05">
        <w:rPr>
          <w:rFonts w:ascii="Arial" w:eastAsia="Times New Roman" w:hAnsi="Arial" w:cs="Times New Roman"/>
          <w:kern w:val="0"/>
          <w:sz w:val="24"/>
          <w:szCs w:val="20"/>
          <w:lang w:eastAsia="it-IT"/>
          <w14:ligatures w14:val="none"/>
        </w:rPr>
        <w:softHyphen/>
        <w:t>no, il cristiano è fatto solo quando si lascia av</w:t>
      </w:r>
      <w:r w:rsidRPr="00813A05">
        <w:rPr>
          <w:rFonts w:ascii="Arial" w:eastAsia="Times New Roman" w:hAnsi="Arial" w:cs="Times New Roman"/>
          <w:kern w:val="0"/>
          <w:sz w:val="24"/>
          <w:szCs w:val="20"/>
          <w:lang w:eastAsia="it-IT"/>
          <w14:ligatures w14:val="none"/>
        </w:rPr>
        <w:softHyphen/>
        <w:t>volgere dallo Spi</w:t>
      </w:r>
      <w:r w:rsidRPr="00813A05">
        <w:rPr>
          <w:rFonts w:ascii="Arial" w:eastAsia="Times New Roman" w:hAnsi="Arial" w:cs="Times New Roman"/>
          <w:kern w:val="0"/>
          <w:sz w:val="24"/>
          <w:szCs w:val="20"/>
          <w:lang w:eastAsia="it-IT"/>
          <w14:ligatures w14:val="none"/>
        </w:rPr>
        <w:softHyphen/>
        <w:t xml:space="preserve">rito e santificare dalla grazia di Cristo per essere elevato all'amore del Padre, a quella pietà che ci fa suoi figli ed eredi della promessa eterna. Tutto il Vangelo annunziato e vissuto dona tutto Dio, tutto Gesù, tutto lo Spirito, tutta </w:t>
      </w:r>
      <w:smartTag w:uri="urn:schemas-microsoft-com:office:smarttags" w:element="PersonName">
        <w:smartTagPr>
          <w:attr w:name="ProductID" w:val="La Chiesa"/>
        </w:smartTagPr>
        <w:r w:rsidRPr="00813A05">
          <w:rPr>
            <w:rFonts w:ascii="Arial" w:eastAsia="Times New Roman" w:hAnsi="Arial" w:cs="Times New Roman"/>
            <w:kern w:val="0"/>
            <w:sz w:val="24"/>
            <w:szCs w:val="20"/>
            <w:lang w:eastAsia="it-IT"/>
            <w14:ligatures w14:val="none"/>
          </w:rPr>
          <w:t>la Chiesa</w:t>
        </w:r>
      </w:smartTag>
      <w:r w:rsidRPr="00813A05">
        <w:rPr>
          <w:rFonts w:ascii="Arial" w:eastAsia="Times New Roman" w:hAnsi="Arial" w:cs="Times New Roman"/>
          <w:kern w:val="0"/>
          <w:sz w:val="24"/>
          <w:szCs w:val="20"/>
          <w:lang w:eastAsia="it-IT"/>
          <w14:ligatures w14:val="none"/>
        </w:rPr>
        <w:t>, tutto il presente, ma anche tutto il futuro eterno nel gaudio o nella condanna; dona tutto l'uomo nel</w:t>
      </w:r>
      <w:r w:rsidRPr="00813A05">
        <w:rPr>
          <w:rFonts w:ascii="Arial" w:eastAsia="Times New Roman" w:hAnsi="Arial" w:cs="Times New Roman"/>
          <w:kern w:val="0"/>
          <w:sz w:val="24"/>
          <w:szCs w:val="20"/>
          <w:lang w:eastAsia="it-IT"/>
          <w14:ligatures w14:val="none"/>
        </w:rPr>
        <w:softHyphen/>
        <w:t xml:space="preserve">la sua totalità di anima, spirito e corpo. </w:t>
      </w:r>
    </w:p>
    <w:p w14:paraId="7F861DE2"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È ob</w:t>
      </w:r>
      <w:r w:rsidRPr="00813A05">
        <w:rPr>
          <w:rFonts w:ascii="Arial" w:eastAsia="Times New Roman" w:hAnsi="Arial" w:cs="Times New Roman"/>
          <w:kern w:val="0"/>
          <w:sz w:val="24"/>
          <w:szCs w:val="20"/>
          <w:lang w:eastAsia="it-IT"/>
          <w14:ligatures w14:val="none"/>
        </w:rPr>
        <w:softHyphen/>
        <w:t>bligo del cristiano dare tutto il Vangelo, per que</w:t>
      </w:r>
      <w:r w:rsidRPr="00813A05">
        <w:rPr>
          <w:rFonts w:ascii="Arial" w:eastAsia="Times New Roman" w:hAnsi="Arial" w:cs="Times New Roman"/>
          <w:kern w:val="0"/>
          <w:sz w:val="24"/>
          <w:szCs w:val="20"/>
          <w:lang w:eastAsia="it-IT"/>
          <w14:ligatures w14:val="none"/>
        </w:rPr>
        <w:softHyphen/>
        <w:t>sto è suo dovere viverlo tutto, interamente, ma per viverlo biso</w:t>
      </w:r>
      <w:r w:rsidRPr="00813A05">
        <w:rPr>
          <w:rFonts w:ascii="Arial" w:eastAsia="Times New Roman" w:hAnsi="Arial" w:cs="Times New Roman"/>
          <w:kern w:val="0"/>
          <w:sz w:val="24"/>
          <w:szCs w:val="20"/>
          <w:lang w:eastAsia="it-IT"/>
          <w14:ligatures w14:val="none"/>
        </w:rPr>
        <w:softHyphen/>
        <w:t>gna conoscerlo, ma non lo si conosce che nella misura in cui cresce in noi la carità di Dio e il suo amore eterno ed in</w:t>
      </w:r>
      <w:r w:rsidRPr="00813A05">
        <w:rPr>
          <w:rFonts w:ascii="Arial" w:eastAsia="Times New Roman" w:hAnsi="Arial" w:cs="Times New Roman"/>
          <w:kern w:val="0"/>
          <w:sz w:val="24"/>
          <w:szCs w:val="20"/>
          <w:lang w:eastAsia="it-IT"/>
          <w14:ligatures w14:val="none"/>
        </w:rPr>
        <w:softHyphen/>
        <w:t>finito. L'amore è la via della conoscenza; la conoscenza è via per l'amore; conoscenza ed amore si identifica</w:t>
      </w:r>
      <w:r w:rsidRPr="00813A05">
        <w:rPr>
          <w:rFonts w:ascii="Arial" w:eastAsia="Times New Roman" w:hAnsi="Arial" w:cs="Times New Roman"/>
          <w:kern w:val="0"/>
          <w:sz w:val="24"/>
          <w:szCs w:val="20"/>
          <w:lang w:eastAsia="it-IT"/>
          <w14:ligatures w14:val="none"/>
        </w:rPr>
        <w:softHyphen/>
        <w:t>no nella santità, poiché la santità è l'Amore cono</w:t>
      </w:r>
      <w:r w:rsidRPr="00813A05">
        <w:rPr>
          <w:rFonts w:ascii="Arial" w:eastAsia="Times New Roman" w:hAnsi="Arial" w:cs="Times New Roman"/>
          <w:kern w:val="0"/>
          <w:sz w:val="24"/>
          <w:szCs w:val="20"/>
          <w:lang w:eastAsia="it-IT"/>
          <w14:ligatures w14:val="none"/>
        </w:rPr>
        <w:softHyphen/>
        <w:t>sciuto e amato, sempre più conosciuto e sempre più amato, sempre più fatto conoscere ed amare ad ogni uomo. L'amore vero è sempre nuovo, sempre creativo, sem</w:t>
      </w:r>
      <w:r w:rsidRPr="00813A05">
        <w:rPr>
          <w:rFonts w:ascii="Arial" w:eastAsia="Times New Roman" w:hAnsi="Arial" w:cs="Times New Roman"/>
          <w:kern w:val="0"/>
          <w:sz w:val="24"/>
          <w:szCs w:val="20"/>
          <w:lang w:eastAsia="it-IT"/>
          <w14:ligatures w14:val="none"/>
        </w:rPr>
        <w:softHyphen/>
        <w:t>pre fresco, nato oggi; nuovi saranno i nostri meto</w:t>
      </w:r>
      <w:r w:rsidRPr="00813A05">
        <w:rPr>
          <w:rFonts w:ascii="Arial" w:eastAsia="Times New Roman" w:hAnsi="Arial" w:cs="Times New Roman"/>
          <w:kern w:val="0"/>
          <w:sz w:val="24"/>
          <w:szCs w:val="20"/>
          <w:lang w:eastAsia="it-IT"/>
          <w14:ligatures w14:val="none"/>
        </w:rPr>
        <w:softHyphen/>
        <w:t>di, le nostre vie, le nostre opere, i nostri pen</w:t>
      </w:r>
      <w:r w:rsidRPr="00813A05">
        <w:rPr>
          <w:rFonts w:ascii="Arial" w:eastAsia="Times New Roman" w:hAnsi="Arial" w:cs="Times New Roman"/>
          <w:kern w:val="0"/>
          <w:sz w:val="24"/>
          <w:szCs w:val="20"/>
          <w:lang w:eastAsia="it-IT"/>
          <w14:ligatures w14:val="none"/>
        </w:rPr>
        <w:softHyphen/>
        <w:t xml:space="preserve">sieri; nuovo sarà soprattutto il cuore che porta novità al mondo intero. </w:t>
      </w:r>
    </w:p>
    <w:p w14:paraId="573556D2"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La freschezza del Vangelo è nell'amore che esso spande nel mondo; ciò avviene se fresco e nuovo è il cuore che è chia</w:t>
      </w:r>
      <w:r w:rsidRPr="00813A05">
        <w:rPr>
          <w:rFonts w:ascii="Arial" w:eastAsia="Times New Roman" w:hAnsi="Arial" w:cs="Times New Roman"/>
          <w:kern w:val="0"/>
          <w:sz w:val="24"/>
          <w:szCs w:val="20"/>
          <w:lang w:eastAsia="it-IT"/>
          <w14:ligatures w14:val="none"/>
        </w:rPr>
        <w:softHyphen/>
        <w:t>mato a spandere e a versare il Vangelo nel mondo. Il Vangelo per essere annunziato deve prendere la forma del nostro cuore; la forza del Vangelo è pertanto nello Spirito e nell'uomo; la forza dello Spirito è sempre santa e piena; la forma dell'uomo se non è santa e piena vanifica e rende nullo il disegno di salvezza di Dio sull'uo</w:t>
      </w:r>
      <w:r w:rsidRPr="00813A05">
        <w:rPr>
          <w:rFonts w:ascii="Arial" w:eastAsia="Times New Roman" w:hAnsi="Arial" w:cs="Times New Roman"/>
          <w:kern w:val="0"/>
          <w:sz w:val="24"/>
          <w:szCs w:val="20"/>
          <w:lang w:eastAsia="it-IT"/>
          <w14:ligatures w14:val="none"/>
        </w:rPr>
        <w:softHyphen/>
        <w:t>mo. L'indurimento del cuore ed il peccato che abita in esso ren</w:t>
      </w:r>
      <w:r w:rsidRPr="00813A05">
        <w:rPr>
          <w:rFonts w:ascii="Arial" w:eastAsia="Times New Roman" w:hAnsi="Arial" w:cs="Times New Roman"/>
          <w:kern w:val="0"/>
          <w:sz w:val="24"/>
          <w:szCs w:val="20"/>
          <w:lang w:eastAsia="it-IT"/>
          <w14:ligatures w14:val="none"/>
        </w:rPr>
        <w:softHyphen/>
        <w:t>de vecchio ed antiquato anche il Vangelo, lo dichiara non credibile dinanzi al mondo. Il cuore mondo lo rende nuovo, per</w:t>
      </w:r>
      <w:r w:rsidRPr="00813A05">
        <w:rPr>
          <w:rFonts w:ascii="Arial" w:eastAsia="Times New Roman" w:hAnsi="Arial" w:cs="Times New Roman"/>
          <w:kern w:val="0"/>
          <w:sz w:val="24"/>
          <w:szCs w:val="20"/>
          <w:lang w:eastAsia="it-IT"/>
          <w14:ligatures w14:val="none"/>
        </w:rPr>
        <w:softHyphen/>
        <w:t>ché lo dice secondo quella verità che è perfettissima novità nello Spirito e in Cristo Gesù. Madre di Dio, Donna sempre nuova, perennemente san</w:t>
      </w:r>
      <w:r w:rsidRPr="00813A05">
        <w:rPr>
          <w:rFonts w:ascii="Arial" w:eastAsia="Times New Roman" w:hAnsi="Arial" w:cs="Times New Roman"/>
          <w:kern w:val="0"/>
          <w:sz w:val="24"/>
          <w:szCs w:val="20"/>
          <w:lang w:eastAsia="it-IT"/>
          <w14:ligatures w14:val="none"/>
        </w:rPr>
        <w:softHyphen/>
        <w:t xml:space="preserve">tissima, ottienici la </w:t>
      </w:r>
      <w:r w:rsidRPr="00813A05">
        <w:rPr>
          <w:rFonts w:ascii="Arial" w:eastAsia="Times New Roman" w:hAnsi="Arial" w:cs="Times New Roman"/>
          <w:kern w:val="0"/>
          <w:sz w:val="24"/>
          <w:szCs w:val="20"/>
          <w:lang w:eastAsia="it-IT"/>
          <w14:ligatures w14:val="none"/>
        </w:rPr>
        <w:lastRenderedPageBreak/>
        <w:t>grazia di una più perfetta novità del nostro cuore; ne ha bisogno il Vangelo del tuo Figlio Gesù. Il Vangelo è purissima acqua di salvezza che il tuo Divin Figlio ha affidato al nostro cuore perché la faccia zampil</w:t>
      </w:r>
      <w:r w:rsidRPr="00813A05">
        <w:rPr>
          <w:rFonts w:ascii="Arial" w:eastAsia="Times New Roman" w:hAnsi="Arial" w:cs="Times New Roman"/>
          <w:kern w:val="0"/>
          <w:sz w:val="24"/>
          <w:szCs w:val="20"/>
          <w:lang w:eastAsia="it-IT"/>
          <w14:ligatures w14:val="none"/>
        </w:rPr>
        <w:softHyphen/>
        <w:t>lare fresca e casta per la salvezza del mondo; se noi non toglia</w:t>
      </w:r>
      <w:r w:rsidRPr="00813A05">
        <w:rPr>
          <w:rFonts w:ascii="Arial" w:eastAsia="Times New Roman" w:hAnsi="Arial" w:cs="Times New Roman"/>
          <w:kern w:val="0"/>
          <w:sz w:val="24"/>
          <w:szCs w:val="20"/>
          <w:lang w:eastAsia="it-IT"/>
          <w14:ligatures w14:val="none"/>
        </w:rPr>
        <w:softHyphen/>
        <w:t>mo da esso ogni sozzura di peccato, l'acqua del Vange</w:t>
      </w:r>
      <w:r w:rsidRPr="00813A05">
        <w:rPr>
          <w:rFonts w:ascii="Arial" w:eastAsia="Times New Roman" w:hAnsi="Arial" w:cs="Times New Roman"/>
          <w:kern w:val="0"/>
          <w:sz w:val="24"/>
          <w:szCs w:val="20"/>
          <w:lang w:eastAsia="it-IT"/>
          <w14:ligatures w14:val="none"/>
        </w:rPr>
        <w:softHyphen/>
        <w:t xml:space="preserve">lo uscirà torbida ed il mondo si confonderà crederà che sia torbido il Vangelo e lo rifiuterà. Solo un cuore tutto puro racchiude tutto il Vangelo e santamente la bocca lo proferisce. Aiutaci, o Madre. Alto è il compito posto nelle nostre mani e nel nostro cuore per la redenzione del mondo. </w:t>
      </w:r>
    </w:p>
    <w:p w14:paraId="34508989"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b/>
          <w:bCs/>
          <w:kern w:val="0"/>
          <w:sz w:val="24"/>
          <w:szCs w:val="20"/>
          <w:lang w:eastAsia="it-IT"/>
          <w14:ligatures w14:val="none"/>
        </w:rPr>
        <w:t xml:space="preserve">La Chiesa è proclamazione del Vangelo. </w:t>
      </w:r>
      <w:r w:rsidRPr="00813A05">
        <w:rPr>
          <w:rFonts w:ascii="Arial" w:eastAsia="Times New Roman" w:hAnsi="Arial" w:cs="Times New Roman"/>
          <w:kern w:val="0"/>
          <w:sz w:val="24"/>
          <w:szCs w:val="20"/>
          <w:lang w:eastAsia="it-IT"/>
          <w14:ligatures w14:val="none"/>
        </w:rPr>
        <w:t>Il Verbo di Dio è mandato nel mondo, si fa carne; dal cielo discende sulla terra; dal paradiso, dalla sua beatitudine eterna entra nel tempo, diviene nostra storia, assumendo di essa gioie e dolori, speranza e sofferenza, travagli, lutti e tormenti; la prende su di sé per darle la soluzione di bene, per rinnovarla, ricomponendola e rigenerandola; nella sua obbedienza l'amore del Padre si fa gra</w:t>
      </w:r>
      <w:r w:rsidRPr="00813A05">
        <w:rPr>
          <w:rFonts w:ascii="Arial" w:eastAsia="Times New Roman" w:hAnsi="Arial" w:cs="Times New Roman"/>
          <w:kern w:val="0"/>
          <w:sz w:val="24"/>
          <w:szCs w:val="20"/>
          <w:lang w:eastAsia="it-IT"/>
          <w14:ligatures w14:val="none"/>
        </w:rPr>
        <w:softHyphen/>
        <w:t>zia, dono che lo Spirito riversa perennemente sul</w:t>
      </w:r>
      <w:r w:rsidRPr="00813A05">
        <w:rPr>
          <w:rFonts w:ascii="Arial" w:eastAsia="Times New Roman" w:hAnsi="Arial" w:cs="Times New Roman"/>
          <w:kern w:val="0"/>
          <w:sz w:val="24"/>
          <w:szCs w:val="20"/>
          <w:lang w:eastAsia="it-IT"/>
          <w14:ligatures w14:val="none"/>
        </w:rPr>
        <w:softHyphen/>
        <w:t xml:space="preserve">l'umanità. </w:t>
      </w:r>
    </w:p>
    <w:p w14:paraId="10B91F0B"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Compie la missione del Figlio di Dio chi assume nel mondo le conseguenze del peccato, per vincerle, immettendo in esse la vita eterna che perennemente attinge dal suo Redentore. Il mandato si vive nella santità, operando quel sano equilibrio tra compas</w:t>
      </w:r>
      <w:r w:rsidRPr="00813A05">
        <w:rPr>
          <w:rFonts w:ascii="Arial" w:eastAsia="Times New Roman" w:hAnsi="Arial" w:cs="Times New Roman"/>
          <w:kern w:val="0"/>
          <w:sz w:val="24"/>
          <w:szCs w:val="20"/>
          <w:lang w:eastAsia="it-IT"/>
          <w14:ligatures w14:val="none"/>
        </w:rPr>
        <w:softHyphen/>
        <w:t>sione e fermezza, tra pazienza e verità, tra com</w:t>
      </w:r>
      <w:r w:rsidRPr="00813A05">
        <w:rPr>
          <w:rFonts w:ascii="Arial" w:eastAsia="Times New Roman" w:hAnsi="Arial" w:cs="Times New Roman"/>
          <w:kern w:val="0"/>
          <w:sz w:val="24"/>
          <w:szCs w:val="20"/>
          <w:lang w:eastAsia="it-IT"/>
          <w14:ligatures w14:val="none"/>
        </w:rPr>
        <w:softHyphen/>
        <w:t>mi</w:t>
      </w:r>
      <w:r w:rsidRPr="00813A05">
        <w:rPr>
          <w:rFonts w:ascii="Arial" w:eastAsia="Times New Roman" w:hAnsi="Arial" w:cs="Times New Roman"/>
          <w:kern w:val="0"/>
          <w:sz w:val="24"/>
          <w:szCs w:val="20"/>
          <w:lang w:eastAsia="it-IT"/>
          <w14:ligatures w14:val="none"/>
        </w:rPr>
        <w:softHyphen/>
        <w:t xml:space="preserve">serazione e chiarezza nel dire il vangelo della grazia, nella consapevolezza che il mondo esigerà compassione senza verità, pazienza senza fermezza, commiserazione senza quella luce divina che separa bene e male, giusto ed ingiusto e dona a ciascuna cosa la sua identità, poiché sa chiamare male il male e bene il bene. </w:t>
      </w:r>
    </w:p>
    <w:p w14:paraId="28E8AD68"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Cristo Gesù entrò santissimo nella nostra misera condizione di peccatori e tale vi rimase, divenendo perfetto nell'obbe</w:t>
      </w:r>
      <w:r w:rsidRPr="00813A05">
        <w:rPr>
          <w:rFonts w:ascii="Arial" w:eastAsia="Times New Roman" w:hAnsi="Arial" w:cs="Times New Roman"/>
          <w:kern w:val="0"/>
          <w:sz w:val="24"/>
          <w:szCs w:val="20"/>
          <w:lang w:eastAsia="it-IT"/>
          <w14:ligatures w14:val="none"/>
        </w:rPr>
        <w:softHyphen/>
        <w:t>dienza attraverso le cose che patì; noi dobbiamo uscire da noi stessi, camminare verso il cielo, rivestire la santità, la giustizia, la grazia, il perdono, la misericordia; dalla terra dobbiamo salire in cielo e li porre la nostra abi</w:t>
      </w:r>
      <w:r w:rsidRPr="00813A05">
        <w:rPr>
          <w:rFonts w:ascii="Arial" w:eastAsia="Times New Roman" w:hAnsi="Arial" w:cs="Times New Roman"/>
          <w:kern w:val="0"/>
          <w:sz w:val="24"/>
          <w:szCs w:val="20"/>
          <w:lang w:eastAsia="it-IT"/>
          <w14:ligatures w14:val="none"/>
        </w:rPr>
        <w:softHyphen/>
        <w:t>ta</w:t>
      </w:r>
      <w:r w:rsidRPr="00813A05">
        <w:rPr>
          <w:rFonts w:ascii="Arial" w:eastAsia="Times New Roman" w:hAnsi="Arial" w:cs="Times New Roman"/>
          <w:kern w:val="0"/>
          <w:sz w:val="24"/>
          <w:szCs w:val="20"/>
          <w:lang w:eastAsia="it-IT"/>
          <w14:ligatures w14:val="none"/>
        </w:rPr>
        <w:softHyphen/>
        <w:t>zione. Il Figlio di Dio non aveva carne e la ha assunta, noi l'ab</w:t>
      </w:r>
      <w:r w:rsidRPr="00813A05">
        <w:rPr>
          <w:rFonts w:ascii="Arial" w:eastAsia="Times New Roman" w:hAnsi="Arial" w:cs="Times New Roman"/>
          <w:kern w:val="0"/>
          <w:sz w:val="24"/>
          <w:szCs w:val="20"/>
          <w:lang w:eastAsia="it-IT"/>
          <w14:ligatures w14:val="none"/>
        </w:rPr>
        <w:softHyphen/>
        <w:t>biamo e dobbiamo perderla, poiché dobbiamo rivestire la sua vita, divenire lui. Con</w:t>
      </w:r>
      <w:r w:rsidRPr="00813A05">
        <w:rPr>
          <w:rFonts w:ascii="Arial" w:eastAsia="Times New Roman" w:hAnsi="Arial" w:cs="Times New Roman"/>
          <w:kern w:val="0"/>
          <w:sz w:val="24"/>
          <w:szCs w:val="20"/>
          <w:lang w:eastAsia="it-IT"/>
          <w14:ligatures w14:val="none"/>
        </w:rPr>
        <w:softHyphen/>
        <w:t>vertendoci e santificandoci, divenen</w:t>
      </w:r>
      <w:r w:rsidRPr="00813A05">
        <w:rPr>
          <w:rFonts w:ascii="Arial" w:eastAsia="Times New Roman" w:hAnsi="Arial" w:cs="Times New Roman"/>
          <w:kern w:val="0"/>
          <w:sz w:val="24"/>
          <w:szCs w:val="20"/>
          <w:lang w:eastAsia="it-IT"/>
          <w14:ligatures w14:val="none"/>
        </w:rPr>
        <w:softHyphen/>
        <w:t>do sempre più profondamente partecipi della divina natura, pos</w:t>
      </w:r>
      <w:r w:rsidRPr="00813A05">
        <w:rPr>
          <w:rFonts w:ascii="Arial" w:eastAsia="Times New Roman" w:hAnsi="Arial" w:cs="Times New Roman"/>
          <w:kern w:val="0"/>
          <w:sz w:val="24"/>
          <w:szCs w:val="20"/>
          <w:lang w:eastAsia="it-IT"/>
          <w14:ligatures w14:val="none"/>
        </w:rPr>
        <w:softHyphen/>
        <w:t>siamo andare nel mondo a chiamare ogni altro a peniten</w:t>
      </w:r>
      <w:r w:rsidRPr="00813A05">
        <w:rPr>
          <w:rFonts w:ascii="Arial" w:eastAsia="Times New Roman" w:hAnsi="Arial" w:cs="Times New Roman"/>
          <w:kern w:val="0"/>
          <w:sz w:val="24"/>
          <w:szCs w:val="20"/>
          <w:lang w:eastAsia="it-IT"/>
          <w14:ligatures w14:val="none"/>
        </w:rPr>
        <w:softHyphen/>
        <w:t xml:space="preserve">za e a rigenerazione. </w:t>
      </w:r>
    </w:p>
    <w:p w14:paraId="01514268"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Non può operare cristianamente la missione chi si rifiuta di divenire Cristo, di abitare in lui pres</w:t>
      </w:r>
      <w:r w:rsidRPr="00813A05">
        <w:rPr>
          <w:rFonts w:ascii="Arial" w:eastAsia="Times New Roman" w:hAnsi="Arial" w:cs="Times New Roman"/>
          <w:kern w:val="0"/>
          <w:sz w:val="24"/>
          <w:szCs w:val="20"/>
          <w:lang w:eastAsia="it-IT"/>
          <w14:ligatures w14:val="none"/>
        </w:rPr>
        <w:softHyphen/>
        <w:t>so il Padre. Senza questa elevazione verso Dio la discesa verso gli uomini si rivela un fallimento. Dall'esterno all'esterno non c'è missione cristiana; questo tipo di lavoro non produce salvezza; è un rimanere nell'orizzontalismo della terra. La nostra ascesa verso il cielo viene verificata dalla discesa nelle viscere dell'intera umanità; quanto più ci si vuole sprofondare nel peccato del mondo per vincerlo, tanto più è necessario che ci si in</w:t>
      </w:r>
      <w:r w:rsidRPr="00813A05">
        <w:rPr>
          <w:rFonts w:ascii="Arial" w:eastAsia="Times New Roman" w:hAnsi="Arial" w:cs="Times New Roman"/>
          <w:kern w:val="0"/>
          <w:sz w:val="24"/>
          <w:szCs w:val="20"/>
          <w:lang w:eastAsia="it-IT"/>
          <w14:ligatures w14:val="none"/>
        </w:rPr>
        <w:softHyphen/>
        <w:t>nalzi nel cielo; se ci si immerge di meno è perché poco ci si è elevati; meno missionari ma anche meno cristiani; chi vuole vincere il peccato, deve per</w:t>
      </w:r>
      <w:r w:rsidRPr="00813A05">
        <w:rPr>
          <w:rFonts w:ascii="Arial" w:eastAsia="Times New Roman" w:hAnsi="Arial" w:cs="Times New Roman"/>
          <w:kern w:val="0"/>
          <w:sz w:val="24"/>
          <w:szCs w:val="20"/>
          <w:lang w:eastAsia="it-IT"/>
          <w14:ligatures w14:val="none"/>
        </w:rPr>
        <w:softHyphen/>
        <w:t>dere la sua vita su questa ter</w:t>
      </w:r>
      <w:r w:rsidRPr="00813A05">
        <w:rPr>
          <w:rFonts w:ascii="Arial" w:eastAsia="Times New Roman" w:hAnsi="Arial" w:cs="Times New Roman"/>
          <w:kern w:val="0"/>
          <w:sz w:val="24"/>
          <w:szCs w:val="20"/>
          <w:lang w:eastAsia="it-IT"/>
          <w14:ligatures w14:val="none"/>
        </w:rPr>
        <w:softHyphen/>
        <w:t>ra, al fine di conse</w:t>
      </w:r>
      <w:r w:rsidRPr="00813A05">
        <w:rPr>
          <w:rFonts w:ascii="Arial" w:eastAsia="Times New Roman" w:hAnsi="Arial" w:cs="Times New Roman"/>
          <w:kern w:val="0"/>
          <w:sz w:val="24"/>
          <w:szCs w:val="20"/>
          <w:lang w:eastAsia="it-IT"/>
          <w14:ligatures w14:val="none"/>
        </w:rPr>
        <w:softHyphen/>
        <w:t>gnarla pura e santa al Padre dei cieli; ciò è reso possibile in una morte quotidiana, in quel tra</w:t>
      </w:r>
      <w:r w:rsidRPr="00813A05">
        <w:rPr>
          <w:rFonts w:ascii="Arial" w:eastAsia="Times New Roman" w:hAnsi="Arial" w:cs="Times New Roman"/>
          <w:kern w:val="0"/>
          <w:sz w:val="24"/>
          <w:szCs w:val="20"/>
          <w:lang w:eastAsia="it-IT"/>
          <w14:ligatures w14:val="none"/>
        </w:rPr>
        <w:softHyphen/>
        <w:t>passo giornaliero dal vizio alla virtù, da una santità inci</w:t>
      </w:r>
      <w:r w:rsidRPr="00813A05">
        <w:rPr>
          <w:rFonts w:ascii="Arial" w:eastAsia="Times New Roman" w:hAnsi="Arial" w:cs="Times New Roman"/>
          <w:kern w:val="0"/>
          <w:sz w:val="24"/>
          <w:szCs w:val="20"/>
          <w:lang w:eastAsia="it-IT"/>
          <w14:ligatures w14:val="none"/>
        </w:rPr>
        <w:softHyphen/>
        <w:t xml:space="preserve">piente ad una più elevata. </w:t>
      </w:r>
    </w:p>
    <w:p w14:paraId="256D382B"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Più ci si inabissa in Dio e più profonda ed universale di</w:t>
      </w:r>
      <w:r w:rsidRPr="00813A05">
        <w:rPr>
          <w:rFonts w:ascii="Arial" w:eastAsia="Times New Roman" w:hAnsi="Arial" w:cs="Times New Roman"/>
          <w:kern w:val="0"/>
          <w:sz w:val="24"/>
          <w:szCs w:val="20"/>
          <w:lang w:eastAsia="it-IT"/>
          <w14:ligatures w14:val="none"/>
        </w:rPr>
        <w:softHyphen/>
        <w:t>viene la no</w:t>
      </w:r>
      <w:r w:rsidRPr="00813A05">
        <w:rPr>
          <w:rFonts w:ascii="Arial" w:eastAsia="Times New Roman" w:hAnsi="Arial" w:cs="Times New Roman"/>
          <w:kern w:val="0"/>
          <w:sz w:val="24"/>
          <w:szCs w:val="20"/>
          <w:lang w:eastAsia="it-IT"/>
          <w14:ligatures w14:val="none"/>
        </w:rPr>
        <w:softHyphen/>
        <w:t>stra missione di salvezza. Non è possibile svolgere una qualche missione senza una vo</w:t>
      </w:r>
      <w:r w:rsidRPr="00813A05">
        <w:rPr>
          <w:rFonts w:ascii="Arial" w:eastAsia="Times New Roman" w:hAnsi="Arial" w:cs="Times New Roman"/>
          <w:kern w:val="0"/>
          <w:sz w:val="24"/>
          <w:szCs w:val="20"/>
          <w:lang w:eastAsia="it-IT"/>
          <w14:ligatures w14:val="none"/>
        </w:rPr>
        <w:softHyphen/>
        <w:t xml:space="preserve">cazione </w:t>
      </w:r>
      <w:r w:rsidRPr="00813A05">
        <w:rPr>
          <w:rFonts w:ascii="Arial" w:eastAsia="Times New Roman" w:hAnsi="Arial" w:cs="Times New Roman"/>
          <w:kern w:val="0"/>
          <w:sz w:val="24"/>
          <w:szCs w:val="20"/>
          <w:lang w:eastAsia="it-IT"/>
          <w14:ligatures w14:val="none"/>
        </w:rPr>
        <w:lastRenderedPageBreak/>
        <w:t>ben precisa. Dio solo è il Signore della nostra vita e solo Lui può disporre di essa; quando c'è una vocazione particolare, voluta e su</w:t>
      </w:r>
      <w:r w:rsidRPr="00813A05">
        <w:rPr>
          <w:rFonts w:ascii="Arial" w:eastAsia="Times New Roman" w:hAnsi="Arial" w:cs="Times New Roman"/>
          <w:kern w:val="0"/>
          <w:sz w:val="24"/>
          <w:szCs w:val="20"/>
          <w:lang w:eastAsia="it-IT"/>
          <w14:ligatures w14:val="none"/>
        </w:rPr>
        <w:softHyphen/>
        <w:t>scitata direttamente da Lui, non ci può essere mis</w:t>
      </w:r>
      <w:r w:rsidRPr="00813A05">
        <w:rPr>
          <w:rFonts w:ascii="Arial" w:eastAsia="Times New Roman" w:hAnsi="Arial" w:cs="Times New Roman"/>
          <w:kern w:val="0"/>
          <w:sz w:val="24"/>
          <w:szCs w:val="20"/>
          <w:lang w:eastAsia="it-IT"/>
          <w14:ligatures w14:val="none"/>
        </w:rPr>
        <w:softHyphen/>
        <w:t>sione di salvezza fuori di questa chiamata e secon</w:t>
      </w:r>
      <w:r w:rsidRPr="00813A05">
        <w:rPr>
          <w:rFonts w:ascii="Arial" w:eastAsia="Times New Roman" w:hAnsi="Arial" w:cs="Times New Roman"/>
          <w:kern w:val="0"/>
          <w:sz w:val="24"/>
          <w:szCs w:val="20"/>
          <w:lang w:eastAsia="it-IT"/>
          <w14:ligatures w14:val="none"/>
        </w:rPr>
        <w:softHyphen/>
        <w:t>do le modalità dettate dallo stesso Creatore del</w:t>
      </w:r>
      <w:r w:rsidRPr="00813A05">
        <w:rPr>
          <w:rFonts w:ascii="Arial" w:eastAsia="Times New Roman" w:hAnsi="Arial" w:cs="Times New Roman"/>
          <w:kern w:val="0"/>
          <w:sz w:val="24"/>
          <w:szCs w:val="20"/>
          <w:lang w:eastAsia="it-IT"/>
          <w14:ligatures w14:val="none"/>
        </w:rPr>
        <w:softHyphen/>
        <w:t>l'uomo. La vocazione personale da molti non è più conside</w:t>
      </w:r>
      <w:r w:rsidRPr="00813A05">
        <w:rPr>
          <w:rFonts w:ascii="Arial" w:eastAsia="Times New Roman" w:hAnsi="Arial" w:cs="Times New Roman"/>
          <w:kern w:val="0"/>
          <w:sz w:val="24"/>
          <w:szCs w:val="20"/>
          <w:lang w:eastAsia="it-IT"/>
          <w14:ligatures w14:val="none"/>
        </w:rPr>
        <w:softHyphen/>
        <w:t>rata; per esserlo, occorrerebbe una grande conver</w:t>
      </w:r>
      <w:r w:rsidRPr="00813A05">
        <w:rPr>
          <w:rFonts w:ascii="Arial" w:eastAsia="Times New Roman" w:hAnsi="Arial" w:cs="Times New Roman"/>
          <w:kern w:val="0"/>
          <w:sz w:val="24"/>
          <w:szCs w:val="20"/>
          <w:lang w:eastAsia="it-IT"/>
          <w14:ligatures w14:val="none"/>
        </w:rPr>
        <w:softHyphen/>
        <w:t>sione alla verità e alla fede che confessa Dio come Signore di ogni vita. Ognuno deve sapere ciò che il Cielo vuole da lui e deve saperlo con scienza sicu</w:t>
      </w:r>
      <w:r w:rsidRPr="00813A05">
        <w:rPr>
          <w:rFonts w:ascii="Arial" w:eastAsia="Times New Roman" w:hAnsi="Arial" w:cs="Times New Roman"/>
          <w:kern w:val="0"/>
          <w:sz w:val="24"/>
          <w:szCs w:val="20"/>
          <w:lang w:eastAsia="it-IT"/>
          <w14:ligatures w14:val="none"/>
        </w:rPr>
        <w:softHyphen/>
        <w:t>ra e certa; chi è nell'errore circa la propria vo</w:t>
      </w:r>
      <w:r w:rsidRPr="00813A05">
        <w:rPr>
          <w:rFonts w:ascii="Arial" w:eastAsia="Times New Roman" w:hAnsi="Arial" w:cs="Times New Roman"/>
          <w:kern w:val="0"/>
          <w:sz w:val="24"/>
          <w:szCs w:val="20"/>
          <w:lang w:eastAsia="it-IT"/>
          <w14:ligatures w14:val="none"/>
        </w:rPr>
        <w:softHyphen/>
        <w:t xml:space="preserve">cazione, compromette anche la propria missione, vive non secondo verità la propria vita; le dona un compimento non retto. </w:t>
      </w:r>
    </w:p>
    <w:p w14:paraId="6A109FCA"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La tentazione si accanisce, sa bene che un errore nella vo</w:t>
      </w:r>
      <w:r w:rsidRPr="00813A05">
        <w:rPr>
          <w:rFonts w:ascii="Arial" w:eastAsia="Times New Roman" w:hAnsi="Arial" w:cs="Times New Roman"/>
          <w:kern w:val="0"/>
          <w:sz w:val="24"/>
          <w:szCs w:val="20"/>
          <w:lang w:eastAsia="it-IT"/>
          <w14:ligatures w14:val="none"/>
        </w:rPr>
        <w:softHyphen/>
        <w:t>cazione è anche nella missione: si arresta la salvezza del mondo. Per comprendere la propria e l'altrui chiamata occorre tanta santità, tanto amo</w:t>
      </w:r>
      <w:r w:rsidRPr="00813A05">
        <w:rPr>
          <w:rFonts w:ascii="Arial" w:eastAsia="Times New Roman" w:hAnsi="Arial" w:cs="Times New Roman"/>
          <w:kern w:val="0"/>
          <w:sz w:val="24"/>
          <w:szCs w:val="20"/>
          <w:lang w:eastAsia="it-IT"/>
          <w14:ligatures w14:val="none"/>
        </w:rPr>
        <w:softHyphen/>
        <w:t>re di Dio, adorazione della sua santissima volontà, umiltà e fede. La missione è l'espletamento nella storia della volontà di Dio sulla persona; il li</w:t>
      </w:r>
      <w:r w:rsidRPr="00813A05">
        <w:rPr>
          <w:rFonts w:ascii="Arial" w:eastAsia="Times New Roman" w:hAnsi="Arial" w:cs="Times New Roman"/>
          <w:kern w:val="0"/>
          <w:sz w:val="24"/>
          <w:szCs w:val="20"/>
          <w:lang w:eastAsia="it-IT"/>
          <w14:ligatures w14:val="none"/>
        </w:rPr>
        <w:softHyphen/>
        <w:t>vellamento della missione implica un livellamento delle vocazioni ed anche se una sola è la missione di salvezza, le modalità del suo svolgimento sono da legarsi alle differenti chiamate; mandati nel mondo siamo tutti, ma non tutti allo stesso mo</w:t>
      </w:r>
      <w:r w:rsidRPr="00813A05">
        <w:rPr>
          <w:rFonts w:ascii="Arial" w:eastAsia="Times New Roman" w:hAnsi="Arial" w:cs="Times New Roman"/>
          <w:kern w:val="0"/>
          <w:sz w:val="24"/>
          <w:szCs w:val="20"/>
          <w:lang w:eastAsia="it-IT"/>
          <w14:ligatures w14:val="none"/>
        </w:rPr>
        <w:softHyphen/>
        <w:t>do; la via è stabilita dal Padre ed è specifica per ogni singolo; è proprio della Provvidenza divi</w:t>
      </w:r>
      <w:r w:rsidRPr="00813A05">
        <w:rPr>
          <w:rFonts w:ascii="Arial" w:eastAsia="Times New Roman" w:hAnsi="Arial" w:cs="Times New Roman"/>
          <w:kern w:val="0"/>
          <w:sz w:val="24"/>
          <w:szCs w:val="20"/>
          <w:lang w:eastAsia="it-IT"/>
          <w14:ligatures w14:val="none"/>
        </w:rPr>
        <w:softHyphen/>
        <w:t>na creare ogni cosa e ciascuno per un fine ben pre</w:t>
      </w:r>
      <w:r w:rsidRPr="00813A05">
        <w:rPr>
          <w:rFonts w:ascii="Arial" w:eastAsia="Times New Roman" w:hAnsi="Arial" w:cs="Times New Roman"/>
          <w:kern w:val="0"/>
          <w:sz w:val="24"/>
          <w:szCs w:val="20"/>
          <w:lang w:eastAsia="it-IT"/>
          <w14:ligatures w14:val="none"/>
        </w:rPr>
        <w:softHyphen/>
        <w:t>ci</w:t>
      </w:r>
      <w:r w:rsidRPr="00813A05">
        <w:rPr>
          <w:rFonts w:ascii="Arial" w:eastAsia="Times New Roman" w:hAnsi="Arial" w:cs="Times New Roman"/>
          <w:kern w:val="0"/>
          <w:sz w:val="24"/>
          <w:szCs w:val="20"/>
          <w:lang w:eastAsia="it-IT"/>
          <w14:ligatures w14:val="none"/>
        </w:rPr>
        <w:softHyphen/>
        <w:t xml:space="preserve">so. Scoprirlo per assumerlo, assumerlo per viverlo è compito della persona. </w:t>
      </w:r>
    </w:p>
    <w:p w14:paraId="1ACEE961"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Con grande umiltà è giusto che ognuno si inginocchi dinanzi al Signore e chieda; ma non può chiedere se non c'è volontà di ascolto, e sicuramente non ci sarà finché si rimane at</w:t>
      </w:r>
      <w:r w:rsidRPr="00813A05">
        <w:rPr>
          <w:rFonts w:ascii="Arial" w:eastAsia="Times New Roman" w:hAnsi="Arial" w:cs="Times New Roman"/>
          <w:kern w:val="0"/>
          <w:sz w:val="24"/>
          <w:szCs w:val="20"/>
          <w:lang w:eastAsia="it-IT"/>
          <w14:ligatures w14:val="none"/>
        </w:rPr>
        <w:softHyphen/>
        <w:t>taccati alla propria umani</w:t>
      </w:r>
      <w:r w:rsidRPr="00813A05">
        <w:rPr>
          <w:rFonts w:ascii="Arial" w:eastAsia="Times New Roman" w:hAnsi="Arial" w:cs="Times New Roman"/>
          <w:kern w:val="0"/>
          <w:sz w:val="24"/>
          <w:szCs w:val="20"/>
          <w:lang w:eastAsia="it-IT"/>
          <w14:ligatures w14:val="none"/>
        </w:rPr>
        <w:softHyphen/>
        <w:t>tà peccatrice, finché non si met</w:t>
      </w:r>
      <w:r w:rsidRPr="00813A05">
        <w:rPr>
          <w:rFonts w:ascii="Arial" w:eastAsia="Times New Roman" w:hAnsi="Arial" w:cs="Times New Roman"/>
          <w:kern w:val="0"/>
          <w:sz w:val="24"/>
          <w:szCs w:val="20"/>
          <w:lang w:eastAsia="it-IT"/>
          <w14:ligatures w14:val="none"/>
        </w:rPr>
        <w:softHyphen/>
        <w:t>terà ogni impegno per elevarsi alla condizione di cielo, compiere la propria trasformazione, assimilare Cristo, sor</w:t>
      </w:r>
      <w:r w:rsidRPr="00813A05">
        <w:rPr>
          <w:rFonts w:ascii="Arial" w:eastAsia="Times New Roman" w:hAnsi="Arial" w:cs="Times New Roman"/>
          <w:kern w:val="0"/>
          <w:sz w:val="24"/>
          <w:szCs w:val="20"/>
          <w:lang w:eastAsia="it-IT"/>
          <w14:ligatures w14:val="none"/>
        </w:rPr>
        <w:softHyphen/>
        <w:t>gente e fonte della vera ed autentica risposta a Dio. La vocazione è dall'amore del Padre, la missione è la consumazione nella propria vita dell'amore comuni</w:t>
      </w:r>
      <w:r w:rsidRPr="00813A05">
        <w:rPr>
          <w:rFonts w:ascii="Arial" w:eastAsia="Times New Roman" w:hAnsi="Arial" w:cs="Times New Roman"/>
          <w:kern w:val="0"/>
          <w:sz w:val="24"/>
          <w:szCs w:val="20"/>
          <w:lang w:eastAsia="it-IT"/>
          <w14:ligatures w14:val="none"/>
        </w:rPr>
        <w:softHyphen/>
        <w:t xml:space="preserve">cato e ricevuto; la sua finalità è riportare ogni uomo nell'amore dell'unico Dio e Signore. </w:t>
      </w:r>
    </w:p>
    <w:p w14:paraId="0EDBFA12"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Madre di Dio, tu che hai iniziato la tua personale missione, dichiarandoti la serva del Signore e su</w:t>
      </w:r>
      <w:r w:rsidRPr="00813A05">
        <w:rPr>
          <w:rFonts w:ascii="Arial" w:eastAsia="Times New Roman" w:hAnsi="Arial" w:cs="Times New Roman"/>
          <w:kern w:val="0"/>
          <w:sz w:val="24"/>
          <w:szCs w:val="20"/>
          <w:lang w:eastAsia="it-IT"/>
          <w14:ligatures w14:val="none"/>
        </w:rPr>
        <w:softHyphen/>
        <w:t>bito recandoti da tua cugina Elisabetta nella cui casa hai portato la luce della profezia e della salvezza nello Spirito Santo che era sceso su di te, fa' che anche noi possiamo andare presso ogni uomo con la luce che ricolma la nostra vita. Con te nel cuore, anche le nostre labbra sapranno parlare di Gesù, soprattutto lo sapremo testimoniare con la vita e con le opere e la salvezza si compirà sulla terra. Aiutaci, o Madre, e ottienici dal Cielo la grazia di essere ricolmi del</w:t>
      </w:r>
      <w:r w:rsidRPr="00813A05">
        <w:rPr>
          <w:rFonts w:ascii="Arial" w:eastAsia="Times New Roman" w:hAnsi="Arial" w:cs="Times New Roman"/>
          <w:kern w:val="0"/>
          <w:sz w:val="24"/>
          <w:szCs w:val="20"/>
          <w:lang w:eastAsia="it-IT"/>
          <w14:ligatures w14:val="none"/>
        </w:rPr>
        <w:softHyphen/>
        <w:t>lo stesso amore che il Padre comunicò al Figlio per la no</w:t>
      </w:r>
      <w:r w:rsidRPr="00813A05">
        <w:rPr>
          <w:rFonts w:ascii="Arial" w:eastAsia="Times New Roman" w:hAnsi="Arial" w:cs="Times New Roman"/>
          <w:kern w:val="0"/>
          <w:sz w:val="24"/>
          <w:szCs w:val="20"/>
          <w:lang w:eastAsia="it-IT"/>
          <w14:ligatures w14:val="none"/>
        </w:rPr>
        <w:softHyphen/>
        <w:t xml:space="preserve">stra redenzione. </w:t>
      </w:r>
    </w:p>
    <w:p w14:paraId="28153120"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Times New Roman"/>
          <w:b/>
          <w:bCs/>
          <w:kern w:val="0"/>
          <w:sz w:val="24"/>
          <w:szCs w:val="20"/>
          <w:lang w:eastAsia="it-IT"/>
          <w14:ligatures w14:val="none"/>
        </w:rPr>
        <w:t xml:space="preserve">Il Vangelo di Dio. </w:t>
      </w:r>
      <w:r w:rsidRPr="00813A05">
        <w:rPr>
          <w:rFonts w:ascii="Arial" w:eastAsia="Times New Roman" w:hAnsi="Arial" w:cs="Arial"/>
          <w:kern w:val="0"/>
          <w:sz w:val="24"/>
          <w:szCs w:val="24"/>
          <w:lang w:eastAsia="it-IT"/>
          <w14:ligatures w14:val="none"/>
        </w:rPr>
        <w:t xml:space="preserve">Oggi Gesù inizia la sua missione di salvezza. Oggi Dio personalmente con voce umana parla agli uomini. Non parla più in mezzo a tuoni e folgori che manifestano la sua Onnipotenza, la sua forza, la sua grandezza. Parla dall’umiltà della nostra carne, dalla sua pochezza, piccolezza, fragilità. Parla dal nostro niente, perché parla a noi come uno di noi, in tutto simile a noi, tranne che nel peccato, che mai Lui ha conosciuto. Quella di Gesù è parola umana, manifesta però tutta la volontà di Dio. La dice nella sua purezza, santità, verità. La fedeltà di Gesù alla volontà del Padre è così alta da potersi dire che la Parola di Gesù è Parola del Padre e la Parola del Padre è Parola di Gesù. È in </w:t>
      </w:r>
      <w:r w:rsidRPr="00813A05">
        <w:rPr>
          <w:rFonts w:ascii="Arial" w:eastAsia="Times New Roman" w:hAnsi="Arial" w:cs="Arial"/>
          <w:kern w:val="0"/>
          <w:sz w:val="24"/>
          <w:szCs w:val="24"/>
          <w:lang w:eastAsia="it-IT"/>
          <w14:ligatures w14:val="none"/>
        </w:rPr>
        <w:lastRenderedPageBreak/>
        <w:t>questa fedeltà che la salvezza è possibile, perché è in essa che la conversione è vera. Non c’è salvezza se non nella conversione alla verità e la verità deve essere una sola: il Vangelo di Dio, la volontà del Padre, il suo pensiero. Poiché da questo momento in poi, nell’ordinarietà della storia, Dio parlerà sempre con voce umana, parlerà attraverso un uomo a tutti gli altri uomini, è necessario che di ogni uomo attraverso cui parla il Signore si possa sempre dire: quanto costui dice è il Vangelo di Dio.</w:t>
      </w:r>
    </w:p>
    <w:p w14:paraId="500A4F06"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kern w:val="0"/>
          <w:sz w:val="24"/>
          <w:szCs w:val="24"/>
          <w:lang w:eastAsia="it-IT"/>
          <w14:ligatures w14:val="none"/>
        </w:rPr>
        <w:t>Colui che proclama la Parola di Dio deve possedere questa altissima coscienza: egli non è un proclamatore dei suoi pensieri, dei suoi desideri, delle sue aspirazioni o speranze, delle sue attese o promesse fatte agli uomini. Colui che proclama il Vangelo si deve distaccare da se stesso, dal suo cuore, dalla sua anima, dai suoi pensieri e desideri, dalla sua compassione e commiserazione, deve in qualche modo abolire la sua umanità. Questa in nessun modo deve fare da filtro alla Parola di Dio. Colui che proclama il Vangelo deve mettere ogni impegno a non colorare mai la Parola del Signore con i colori del suo cuore o della sua anima. Deve essere invece un veicolo fedele. Quanto Dio ha detto, lui riferisce e annunzia. Quanto Dio non ha detto, non ha manifestato, non ha chiesto, lui si deve astenere dal dirlo, dal chiederlo, dal manifestarlo. La salvezza del mondo è nella sua altissima fedeltà alla volontà manifestata e rivelata di Dio.</w:t>
      </w:r>
    </w:p>
    <w:p w14:paraId="36866E13"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kern w:val="0"/>
          <w:sz w:val="24"/>
          <w:szCs w:val="24"/>
          <w:lang w:eastAsia="it-IT"/>
          <w14:ligatures w14:val="none"/>
        </w:rPr>
        <w:t>Colui che ascolta deve poter sempre dire: questa è Parola di Dio. Quanto ascolto è volontà del Signore. Questo è il suo Comandamento. Il Signore mi sta parlando con voce umana, con la voce del banditore della sua volontà di salvezza. Dio mi sta invitando alla conversione e alla fede parlandomi da uomo a uomo, inviandomi un suo apostolo a manifestarmi la sua volontà, ciò che Lui mi chiede perché io mi possa salvare, redimere, giustificare, santificare.</w:t>
      </w:r>
    </w:p>
    <w:p w14:paraId="5E39A106"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kern w:val="0"/>
          <w:sz w:val="24"/>
          <w:szCs w:val="24"/>
          <w:lang w:eastAsia="it-IT"/>
          <w14:ligatures w14:val="none"/>
        </w:rPr>
        <w:t>Se l’altro non sente Dio che parla nel suo ministro, può anche avvicinarsi al ministro di Dio, ma solo per motivi umani, di convenienza, di opportunità, di interesse terreno. Mai si potrà accostare a lui per motivi soprannaturali, perché dalla sua bocca non sgorga il Vangelo di Dio bensì la parola degli uomini. Quando questo accade è il fallimento della salvezza, perché è il fallimento della conversione. Non ci si converte ad un uomo, ci si converte sempre a Dio e alla sua vera Parola. La parola dell’uomo non è Parola di Dio e convertirsi alla parola dell’uomo è una falsa conversione, una conversione che non produce frutti di vita eterna, perché la parola dell’uomo mai potrà cambiare un cuore.</w:t>
      </w:r>
    </w:p>
    <w:p w14:paraId="63E34004"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kern w:val="0"/>
          <w:sz w:val="24"/>
          <w:szCs w:val="24"/>
          <w:lang w:eastAsia="it-IT"/>
          <w14:ligatures w14:val="none"/>
        </w:rPr>
        <w:t xml:space="preserve">Il fallimento della predicazione, dell’evangelizzazione nuova e vecchia, di ogni sforzo di catechizzazione e di seminagione del Vangelo nei cuori risiede proprio in questa sostituzione: della Parola di Dio con la parola dell’uomo, della volontà di Dio con la volontà dell’uomo, della verità di Dio con le infinite falsità che escono dal cuore dell’uomo. È questa sostituzione la causa del deterioramento della religione e della sua sterilità nella conversione dei cuori e nel cambiamento della vita degli uomini. Nella storia degli uomini non sono mai mancati i predicatori della salvezza: essi si chiamano sacerdoti, teologi, filosofi, sofisti, scienziati, psicologi, profeti, persone del normale e del paranormale, uomini di magia bianca e nera, infiniti fondatori di religione, tutti in fondo promettono una salvezza all’uomo, una guarigione, un paradiso sulla terra e nel cielo, tutti gli annunziano la guarigione dell’anima e dello spirito, tutti lo proiettano fuori di sé o lo incatenano alla sua </w:t>
      </w:r>
      <w:r w:rsidRPr="00813A05">
        <w:rPr>
          <w:rFonts w:ascii="Arial" w:eastAsia="Times New Roman" w:hAnsi="Arial" w:cs="Arial"/>
          <w:kern w:val="0"/>
          <w:sz w:val="24"/>
          <w:szCs w:val="24"/>
          <w:lang w:eastAsia="it-IT"/>
          <w14:ligatures w14:val="none"/>
        </w:rPr>
        <w:lastRenderedPageBreak/>
        <w:t>umanità, ma per l’uomo non c’è vera salvezza, perché solo Dio è la salvezza dell’uomo e mai l’uomo.</w:t>
      </w:r>
    </w:p>
    <w:p w14:paraId="201BB551"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kern w:val="0"/>
          <w:sz w:val="24"/>
          <w:szCs w:val="24"/>
          <w:lang w:eastAsia="it-IT"/>
          <w14:ligatures w14:val="none"/>
        </w:rPr>
        <w:t>Perché un uomo dia salvezza ad un altro uomo occorre che lui sia un fedele esecutore del comando di Dio, che è uno solo: dire ora e sempre che la salvezza è solo nella conversione e nella fede al Vangelo. Dove il Vangelo non è annunziato nella più pura verità non c’è né conversione e né salvezza. La salvezza è nella conversione e la conversione è nella fede al Vangelo. Non sono le nostre prediche che salvano l’uomo, ma la Parola di Dio che in esse mettiamo. Ogni commistione di parola dell’uomo e di Parola di Dio, rende falsa tutta la sua Parola. Una sola falsità introdotta nella Parola del Signore rende falsa tutta la Parola di Dio, allo stesso modo che una goccia di veleno introdotta in un bicchiere di acqua invece che dissetare, uccide. Ogni aggiunta di falsità umana, anche piccola, rende vano tutto il Vangelo.</w:t>
      </w:r>
    </w:p>
    <w:p w14:paraId="6207B26D"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kern w:val="0"/>
          <w:sz w:val="24"/>
          <w:szCs w:val="24"/>
          <w:lang w:eastAsia="it-IT"/>
          <w14:ligatures w14:val="none"/>
        </w:rPr>
        <w:t xml:space="preserve">Vergine Maria, Madre della Redenzione, rendici strumenti idonei e santi della Parola di tuo Figlio Gesù. Fa’ soprattutto che ci convinciamo che ogni intromissione di falsità nel Vangelo di tuo Figlio Gesù lo corrompe facendolo diventare parola della terra, parola inutile, vuota, vana, parola sulla quale non si può costruire nessuna casa spirituale. Aiutaci, o Madre Santa, e noi proclameremo solo e sempre il Vangelo di Dio ad ogni uomo. </w:t>
      </w:r>
    </w:p>
    <w:p w14:paraId="5C54DCCF" w14:textId="77777777" w:rsidR="00813A05" w:rsidRPr="00813A05" w:rsidRDefault="00813A05" w:rsidP="00813A05">
      <w:pPr>
        <w:spacing w:after="120" w:line="240" w:lineRule="auto"/>
        <w:jc w:val="both"/>
        <w:rPr>
          <w:rFonts w:ascii="Arial" w:eastAsia="Times New Roman" w:hAnsi="Arial" w:cs="Times New Roman"/>
          <w:kern w:val="0"/>
          <w:sz w:val="24"/>
          <w:szCs w:val="24"/>
          <w:lang w:eastAsia="it-IT"/>
          <w14:ligatures w14:val="none"/>
        </w:rPr>
      </w:pPr>
      <w:r w:rsidRPr="00813A05">
        <w:rPr>
          <w:rFonts w:ascii="Arial" w:eastAsia="Times New Roman" w:hAnsi="Arial" w:cs="Arial"/>
          <w:kern w:val="0"/>
          <w:sz w:val="24"/>
          <w:szCs w:val="24"/>
          <w:lang w:eastAsia="it-IT"/>
          <w14:ligatures w14:val="none"/>
        </w:rPr>
        <w:t xml:space="preserve">Proclamate il Vangelo ad ogni creatura. È cosa sempre salutare e portatrice di infiniti frutti di bene ritornare alla sorgente della missione della Chiesa e riscoprire in essa la verità perenne che deve animare e guidare ogni nostra azione, parola, opera, comportamento, relazione con gli uomini e con Dio. Ascoltiamo le parole di Gesù: </w:t>
      </w:r>
      <w:r w:rsidRPr="00813A05">
        <w:rPr>
          <w:rFonts w:ascii="Arial" w:eastAsia="Times New Roman" w:hAnsi="Arial" w:cs="Arial"/>
          <w:i/>
          <w:kern w:val="0"/>
          <w:sz w:val="24"/>
          <w:szCs w:val="24"/>
          <w:lang w:eastAsia="it-IT"/>
          <w14:ligatures w14:val="none"/>
        </w:rPr>
        <w:t>“</w:t>
      </w:r>
      <w:r w:rsidRPr="00813A05">
        <w:rPr>
          <w:rFonts w:ascii="Arial" w:eastAsia="Times New Roman" w:hAnsi="Arial" w:cs="Times New Roman"/>
          <w:i/>
          <w:kern w:val="0"/>
          <w:sz w:val="24"/>
          <w:szCs w:val="24"/>
          <w:lang w:eastAsia="it-IT"/>
          <w14:ligatures w14:val="none"/>
        </w:rPr>
        <w:t>Andate in tutto il mondo e proclamate il Vangelo a ogni creatura”</w:t>
      </w:r>
      <w:r w:rsidRPr="00813A05">
        <w:rPr>
          <w:rFonts w:ascii="Arial" w:eastAsia="Times New Roman" w:hAnsi="Arial" w:cs="Times New Roman"/>
          <w:kern w:val="0"/>
          <w:sz w:val="24"/>
          <w:szCs w:val="24"/>
          <w:lang w:eastAsia="it-IT"/>
          <w14:ligatures w14:val="none"/>
        </w:rPr>
        <w:t>. Gesù non dona altri compiti ai suoi discepoli, non altre mansioni, non altri incarichi o incombenze. La loro missione consisterà nell’eseguire questa sua volontà che si compone di due ordini precisi, netti, inequivocabili, impossibili da falsificare o alterare. Essi dovranno andare in tutto il mondo. Dovranno recarsi presso ogni uomo, di ogni lingua, nazione, popolo, razza, etnia, religione, credenza, civiltà, cultura. Dovranno andare, ma per fare che cosa? Dovranno andare per proclamare il Vangelo, annunziandolo, dicendolo, insegnandolo, spiegandolo, ammaestrando e mostrando concretamente come esso deve essere vissuto.</w:t>
      </w:r>
    </w:p>
    <w:p w14:paraId="3EA7C98A" w14:textId="77777777" w:rsidR="00813A05" w:rsidRPr="00813A05" w:rsidRDefault="00813A05" w:rsidP="00813A05">
      <w:pPr>
        <w:spacing w:after="120" w:line="240" w:lineRule="auto"/>
        <w:jc w:val="both"/>
        <w:rPr>
          <w:rFonts w:ascii="Arial" w:eastAsia="Times New Roman" w:hAnsi="Arial" w:cs="Times New Roman"/>
          <w:kern w:val="0"/>
          <w:sz w:val="24"/>
          <w:szCs w:val="24"/>
          <w:lang w:eastAsia="it-IT"/>
          <w14:ligatures w14:val="none"/>
        </w:rPr>
      </w:pPr>
      <w:r w:rsidRPr="00813A05">
        <w:rPr>
          <w:rFonts w:ascii="Arial" w:eastAsia="Times New Roman" w:hAnsi="Arial" w:cs="Times New Roman"/>
          <w:kern w:val="0"/>
          <w:sz w:val="24"/>
          <w:szCs w:val="24"/>
          <w:lang w:eastAsia="it-IT"/>
          <w14:ligatures w14:val="none"/>
        </w:rPr>
        <w:t xml:space="preserve">In questa missione universale Gesù non dona ai suoi Dodici nessun altro incarico, come aveva fatto per la prima missione: </w:t>
      </w:r>
      <w:r w:rsidRPr="00813A05">
        <w:rPr>
          <w:rFonts w:ascii="Arial" w:eastAsia="Times New Roman" w:hAnsi="Arial" w:cs="Times New Roman"/>
          <w:i/>
          <w:kern w:val="0"/>
          <w:sz w:val="24"/>
          <w:szCs w:val="24"/>
          <w:lang w:eastAsia="it-IT"/>
          <w14:ligatures w14:val="none"/>
        </w:rPr>
        <w:t>“Chiamò a sé i Dodici e prese a mandarli a due a due e dava loro potere sugli spiriti impuri. E ordinò loro di non prendere per il viaggio nient’altro che un bastone: né pane, né sacca, né denaro nella cintura; ma di calzare sandali e di non portare due tuniche. Ed essi, partiti, proclamarono che la gente si convertisse, scacciavano molti demòni, ungevano con olio molti infermi e li guarivano”</w:t>
      </w:r>
      <w:r w:rsidRPr="00813A05">
        <w:rPr>
          <w:rFonts w:ascii="Arial" w:eastAsia="Times New Roman" w:hAnsi="Arial" w:cs="Times New Roman"/>
          <w:kern w:val="0"/>
          <w:sz w:val="24"/>
          <w:szCs w:val="24"/>
          <w:lang w:eastAsia="it-IT"/>
          <w14:ligatures w14:val="none"/>
        </w:rPr>
        <w:t xml:space="preserve"> (Cfr. Mc 6,7-12). </w:t>
      </w:r>
    </w:p>
    <w:p w14:paraId="45EB92E4" w14:textId="77777777" w:rsidR="00813A05" w:rsidRPr="00813A05" w:rsidRDefault="00813A05" w:rsidP="00813A05">
      <w:pPr>
        <w:spacing w:after="120" w:line="240" w:lineRule="auto"/>
        <w:jc w:val="both"/>
        <w:rPr>
          <w:rFonts w:ascii="Arial" w:eastAsia="Times New Roman" w:hAnsi="Arial" w:cs="Times New Roman"/>
          <w:kern w:val="0"/>
          <w:sz w:val="24"/>
          <w:szCs w:val="24"/>
          <w:lang w:eastAsia="it-IT"/>
          <w14:ligatures w14:val="none"/>
        </w:rPr>
      </w:pPr>
      <w:r w:rsidRPr="00813A05">
        <w:rPr>
          <w:rFonts w:ascii="Arial" w:eastAsia="Times New Roman" w:hAnsi="Arial" w:cs="Times New Roman"/>
          <w:kern w:val="0"/>
          <w:sz w:val="24"/>
          <w:szCs w:val="24"/>
          <w:lang w:eastAsia="it-IT"/>
          <w14:ligatures w14:val="none"/>
        </w:rPr>
        <w:t xml:space="preserve">Gesù vuole che si dedichino alla sola predicazione del Vangelo. Ma chi allora guarirà gli uomini dalle malattie, infermità, chi darà loro sollievo nelle molteplici loro urgenze e necessità, chi li liberà dal potere del diavolo? La risposta è data dallo stesso Gesù: </w:t>
      </w:r>
      <w:r w:rsidRPr="00813A05">
        <w:rPr>
          <w:rFonts w:ascii="Arial" w:eastAsia="Times New Roman" w:hAnsi="Arial" w:cs="Times New Roman"/>
          <w:i/>
          <w:kern w:val="0"/>
          <w:sz w:val="24"/>
          <w:szCs w:val="24"/>
          <w:lang w:eastAsia="it-IT"/>
          <w14:ligatures w14:val="none"/>
        </w:rPr>
        <w:t>“Questi saranno i segni che accompagneranno quelli che credono: nel mio nome scacceranno demòni, parleranno lingue nuove, prenderanno in mano serpenti e, se berranno qualche veleno, non recherà loro danno; imporranno le mani ai malati e questi guariranno”</w:t>
      </w:r>
      <w:r w:rsidRPr="00813A05">
        <w:rPr>
          <w:rFonts w:ascii="Arial" w:eastAsia="Times New Roman" w:hAnsi="Arial" w:cs="Times New Roman"/>
          <w:kern w:val="0"/>
          <w:sz w:val="24"/>
          <w:szCs w:val="24"/>
          <w:lang w:eastAsia="it-IT"/>
          <w14:ligatures w14:val="none"/>
        </w:rPr>
        <w:t xml:space="preserve">. Tutte queste cose sarà </w:t>
      </w:r>
      <w:r w:rsidRPr="00813A05">
        <w:rPr>
          <w:rFonts w:ascii="Arial" w:eastAsia="Times New Roman" w:hAnsi="Arial" w:cs="Times New Roman"/>
          <w:kern w:val="0"/>
          <w:sz w:val="24"/>
          <w:szCs w:val="24"/>
          <w:lang w:eastAsia="it-IT"/>
          <w14:ligatures w14:val="none"/>
        </w:rPr>
        <w:lastRenderedPageBreak/>
        <w:t>la fede a farle, operarle, compierle. Sarà Gesù ad operare ancora segni e prodigi per mezzo di tutti coloro che crederanno nel Vangelo predicato, anzi proclamato dagli Apostoli. Perché gli Apostoli dovranno essere liberi e pensare solo a proclamare il Vangelo a tutte le genti, ad ogni creatura? Perché è il Vangelo la via della salvezza eterna. È il Vangelo la porta che conduce in Paradiso. È il Vangelo che crea l’uomo nuovo e dona al mondo persone nuove con cuori nuovi, con anime nuove, pensieri nuovi, sentimenti nuovi. È il vangelo che fa l’uomo nuovo capace di fare nuove tutte le cose, capace di carità, misericordia, compassione, pietà, pace, elemosina, ogni altro bene. È la fede nel Vangelo che libera l’uomo dal vizio della superbia e lo conduce nella più grande umiltà.</w:t>
      </w:r>
    </w:p>
    <w:p w14:paraId="796F13E9" w14:textId="77777777" w:rsidR="00813A05" w:rsidRPr="00813A05" w:rsidRDefault="00813A05" w:rsidP="00813A05">
      <w:pPr>
        <w:spacing w:after="120" w:line="240" w:lineRule="auto"/>
        <w:jc w:val="both"/>
        <w:rPr>
          <w:rFonts w:ascii="Arial" w:eastAsia="Times New Roman" w:hAnsi="Arial" w:cs="Times New Roman"/>
          <w:kern w:val="0"/>
          <w:sz w:val="24"/>
          <w:szCs w:val="24"/>
          <w:lang w:eastAsia="it-IT"/>
          <w14:ligatures w14:val="none"/>
        </w:rPr>
      </w:pPr>
      <w:r w:rsidRPr="00813A05">
        <w:rPr>
          <w:rFonts w:ascii="Arial" w:eastAsia="Times New Roman" w:hAnsi="Arial" w:cs="Times New Roman"/>
          <w:kern w:val="0"/>
          <w:sz w:val="24"/>
          <w:szCs w:val="24"/>
          <w:lang w:eastAsia="it-IT"/>
          <w14:ligatures w14:val="none"/>
        </w:rPr>
        <w:t xml:space="preserve">Anche su questo versante le parole di Gesù sono inequivocabili: </w:t>
      </w:r>
      <w:r w:rsidRPr="00813A05">
        <w:rPr>
          <w:rFonts w:ascii="Arial" w:eastAsia="Times New Roman" w:hAnsi="Arial" w:cs="Times New Roman"/>
          <w:i/>
          <w:kern w:val="0"/>
          <w:sz w:val="24"/>
          <w:szCs w:val="24"/>
          <w:lang w:eastAsia="it-IT"/>
          <w14:ligatures w14:val="none"/>
        </w:rPr>
        <w:t>“Chi crederà e sarà battezzato sarà salvato, ma chi non crederà sarà condannato”</w:t>
      </w:r>
      <w:r w:rsidRPr="00813A05">
        <w:rPr>
          <w:rFonts w:ascii="Arial" w:eastAsia="Times New Roman" w:hAnsi="Arial" w:cs="Times New Roman"/>
          <w:kern w:val="0"/>
          <w:sz w:val="24"/>
          <w:szCs w:val="24"/>
          <w:lang w:eastAsia="it-IT"/>
          <w14:ligatures w14:val="none"/>
        </w:rPr>
        <w:t>. Gli Apostoli sono inviati per aprire ad ogni uomo la via della salvezza nel tempo e nell’eternità, per fare l’uomo nuovo per la terra e per il cielo, per creare una umanità spirituale, obbediente a Dio, caritatevole verso l’uomo, sempre pronta ad operare ogni bene, costantemente disposta alla pace, alla pietà, alla misericordia, al perdono, alla più grande giustizia e solidarietà, alla comunione e alla santità. Tutto allora è sulla bocca e sui piedi degli Apostoli. Con i piedi dovranno andare in ogni luogo. Con la bocca dovranno dire il Vangelo ad ogni creatura. È come se fossero senza mani. Essi sono senza soldi, senza beni, senza alcuna altra terrena possibilità.</w:t>
      </w:r>
    </w:p>
    <w:p w14:paraId="355BBEBE" w14:textId="77777777" w:rsidR="00813A05" w:rsidRPr="00813A05" w:rsidRDefault="00813A05" w:rsidP="00813A05">
      <w:pPr>
        <w:spacing w:after="120" w:line="240" w:lineRule="auto"/>
        <w:jc w:val="both"/>
        <w:rPr>
          <w:rFonts w:ascii="Arial" w:eastAsia="Times New Roman" w:hAnsi="Arial" w:cs="Times New Roman"/>
          <w:kern w:val="0"/>
          <w:sz w:val="24"/>
          <w:szCs w:val="24"/>
          <w:lang w:eastAsia="it-IT"/>
          <w14:ligatures w14:val="none"/>
        </w:rPr>
      </w:pPr>
      <w:r w:rsidRPr="00813A05">
        <w:rPr>
          <w:rFonts w:ascii="Arial" w:eastAsia="Times New Roman" w:hAnsi="Arial" w:cs="Times New Roman"/>
          <w:kern w:val="0"/>
          <w:sz w:val="24"/>
          <w:szCs w:val="24"/>
          <w:lang w:eastAsia="it-IT"/>
          <w14:ligatures w14:val="none"/>
        </w:rPr>
        <w:t xml:space="preserve">La loro forza è </w:t>
      </w:r>
      <w:smartTag w:uri="urn:schemas-microsoft-com:office:smarttags" w:element="PersonName">
        <w:smartTagPr>
          <w:attr w:name="ProductID" w:val="la Parola. Con"/>
        </w:smartTagPr>
        <w:r w:rsidRPr="00813A05">
          <w:rPr>
            <w:rFonts w:ascii="Arial" w:eastAsia="Times New Roman" w:hAnsi="Arial" w:cs="Times New Roman"/>
            <w:kern w:val="0"/>
            <w:sz w:val="24"/>
            <w:szCs w:val="24"/>
            <w:lang w:eastAsia="it-IT"/>
            <w14:ligatures w14:val="none"/>
          </w:rPr>
          <w:t>la Parola. Con</w:t>
        </w:r>
      </w:smartTag>
      <w:r w:rsidRPr="00813A05">
        <w:rPr>
          <w:rFonts w:ascii="Arial" w:eastAsia="Times New Roman" w:hAnsi="Arial" w:cs="Times New Roman"/>
          <w:kern w:val="0"/>
          <w:sz w:val="24"/>
          <w:szCs w:val="24"/>
          <w:lang w:eastAsia="it-IT"/>
          <w14:ligatures w14:val="none"/>
        </w:rPr>
        <w:t xml:space="preserve"> </w:t>
      </w:r>
      <w:smartTag w:uri="urn:schemas-microsoft-com:office:smarttags" w:element="PersonName">
        <w:smartTagPr>
          <w:attr w:name="ProductID" w:val="La Parola"/>
        </w:smartTagPr>
        <w:r w:rsidRPr="00813A05">
          <w:rPr>
            <w:rFonts w:ascii="Arial" w:eastAsia="Times New Roman" w:hAnsi="Arial" w:cs="Times New Roman"/>
            <w:kern w:val="0"/>
            <w:sz w:val="24"/>
            <w:szCs w:val="24"/>
            <w:lang w:eastAsia="it-IT"/>
            <w14:ligatures w14:val="none"/>
          </w:rPr>
          <w:t>la Parola</w:t>
        </w:r>
      </w:smartTag>
      <w:r w:rsidRPr="00813A05">
        <w:rPr>
          <w:rFonts w:ascii="Arial" w:eastAsia="Times New Roman" w:hAnsi="Arial" w:cs="Times New Roman"/>
          <w:kern w:val="0"/>
          <w:sz w:val="24"/>
          <w:szCs w:val="24"/>
          <w:lang w:eastAsia="it-IT"/>
          <w14:ligatures w14:val="none"/>
        </w:rPr>
        <w:t xml:space="preserve"> dovranno rinnovare il mondo. Dalla parola della creatura il mondo è stato rovinato, dalla parola degli Apostoli, che è Parola e Vangelo di Cristo Gesù il mondo sarà salvato, sarà condotto nella verità e nella grazia. </w:t>
      </w:r>
      <w:smartTag w:uri="urn:schemas-microsoft-com:office:smarttags" w:element="PersonName">
        <w:smartTagPr>
          <w:attr w:name="ProductID" w:val="La Parola"/>
        </w:smartTagPr>
        <w:r w:rsidRPr="00813A05">
          <w:rPr>
            <w:rFonts w:ascii="Arial" w:eastAsia="Times New Roman" w:hAnsi="Arial" w:cs="Times New Roman"/>
            <w:kern w:val="0"/>
            <w:sz w:val="24"/>
            <w:szCs w:val="24"/>
            <w:lang w:eastAsia="it-IT"/>
            <w14:ligatures w14:val="none"/>
          </w:rPr>
          <w:t>La Parola</w:t>
        </w:r>
      </w:smartTag>
      <w:r w:rsidRPr="00813A05">
        <w:rPr>
          <w:rFonts w:ascii="Arial" w:eastAsia="Times New Roman" w:hAnsi="Arial" w:cs="Times New Roman"/>
          <w:kern w:val="0"/>
          <w:sz w:val="24"/>
          <w:szCs w:val="24"/>
          <w:lang w:eastAsia="it-IT"/>
          <w14:ligatures w14:val="none"/>
        </w:rPr>
        <w:t xml:space="preserve">, il Vangelo è il vero principio del rinnovamento dell’uomo. Tutto si dona all’uomo donando il Vangelo. Niente si dona all’uomo se non si dona il Vangelo. Sarà poi Gesù a fare ogni altra cosa. Sarà anche Lui a rendere credibile il Vangelo che gli Apostoli annunziano: </w:t>
      </w:r>
      <w:r w:rsidRPr="00813A05">
        <w:rPr>
          <w:rFonts w:ascii="Arial" w:eastAsia="Times New Roman" w:hAnsi="Arial" w:cs="Times New Roman"/>
          <w:i/>
          <w:kern w:val="0"/>
          <w:sz w:val="24"/>
          <w:szCs w:val="24"/>
          <w:lang w:eastAsia="it-IT"/>
          <w14:ligatures w14:val="none"/>
        </w:rPr>
        <w:t xml:space="preserve">“Allora essi partirono e predicarono dappertutto, mentre il Signore agiva insieme con loro e confermava </w:t>
      </w:r>
      <w:smartTag w:uri="urn:schemas-microsoft-com:office:smarttags" w:element="PersonName">
        <w:smartTagPr>
          <w:attr w:name="ProductID" w:val="La Parola"/>
        </w:smartTagPr>
        <w:r w:rsidRPr="00813A05">
          <w:rPr>
            <w:rFonts w:ascii="Arial" w:eastAsia="Times New Roman" w:hAnsi="Arial" w:cs="Times New Roman"/>
            <w:i/>
            <w:kern w:val="0"/>
            <w:sz w:val="24"/>
            <w:szCs w:val="24"/>
            <w:lang w:eastAsia="it-IT"/>
            <w14:ligatures w14:val="none"/>
          </w:rPr>
          <w:t>la Parola</w:t>
        </w:r>
      </w:smartTag>
      <w:r w:rsidRPr="00813A05">
        <w:rPr>
          <w:rFonts w:ascii="Arial" w:eastAsia="Times New Roman" w:hAnsi="Arial" w:cs="Times New Roman"/>
          <w:i/>
          <w:kern w:val="0"/>
          <w:sz w:val="24"/>
          <w:szCs w:val="24"/>
          <w:lang w:eastAsia="it-IT"/>
          <w14:ligatures w14:val="none"/>
        </w:rPr>
        <w:t xml:space="preserve"> con i segni che la accompagnavano”</w:t>
      </w:r>
      <w:r w:rsidRPr="00813A05">
        <w:rPr>
          <w:rFonts w:ascii="Arial" w:eastAsia="Times New Roman" w:hAnsi="Arial" w:cs="Times New Roman"/>
          <w:kern w:val="0"/>
          <w:sz w:val="24"/>
          <w:szCs w:val="24"/>
          <w:lang w:eastAsia="it-IT"/>
          <w14:ligatures w14:val="none"/>
        </w:rPr>
        <w:t>.</w:t>
      </w:r>
    </w:p>
    <w:p w14:paraId="1BB1447C" w14:textId="77777777" w:rsidR="00813A05" w:rsidRPr="00813A05" w:rsidRDefault="00813A05" w:rsidP="00813A05">
      <w:pPr>
        <w:spacing w:after="120" w:line="240" w:lineRule="auto"/>
        <w:jc w:val="both"/>
        <w:rPr>
          <w:rFonts w:ascii="Arial" w:eastAsia="Times New Roman" w:hAnsi="Arial" w:cs="Times New Roman"/>
          <w:kern w:val="0"/>
          <w:sz w:val="24"/>
          <w:szCs w:val="24"/>
          <w:lang w:eastAsia="it-IT"/>
          <w14:ligatures w14:val="none"/>
        </w:rPr>
      </w:pPr>
      <w:r w:rsidRPr="00813A05">
        <w:rPr>
          <w:rFonts w:ascii="Arial" w:eastAsia="Times New Roman" w:hAnsi="Arial" w:cs="Times New Roman"/>
          <w:kern w:val="0"/>
          <w:sz w:val="24"/>
          <w:szCs w:val="24"/>
          <w:lang w:eastAsia="it-IT"/>
          <w14:ligatures w14:val="none"/>
        </w:rPr>
        <w:t xml:space="preserve">Occorre una grandissima fede nel credere in queste parole di Gesù che segnano la missione degli Apostoli. Urge una fede smisurata per non cadere nella tentazione che viene dal grido dell’uomo affranto, ammalato, assetato, affamato, nudo, senza tetto. L’Apostolo di Gesù cadrà in questa tentazione il giorno stesso in cui si dimenticherà che il primo povero, il primo affamato, il primo assetato, il primo senza tetto del mondo è proprio lui, costituito da Gesù tale perché affidato alla sola provvidenza del Padre e alla misericordia di qualche persona pietosa. I tempi cambiano, ma nessun tempo potrà mai falsificare, negare, abolire, modificare, contraffare questa Parola di Gesù che è potenza di Dio per chiunque crede. Vergine Maria, Madre della Redenzione, Tu che vuoi che si ricordi e si annunzi il Vangelo vivendo il Vangelo, convinci i nostri cuori che tutto nasce dalla fede nel Vangelo e che senza la fede in esso, si lavora per il niente. È il Vangelo che fa l’uomo nuovo capace di fare nuove tutte le cose. È questa la sua potenza e la sua forza di trasformazione del mondo intero. Confermaci in questa verità e noi vivremo la missione da persone di fede che credono che il Vangelo è potenza di Dio per tutti coloro che ne fanno la loro vita. </w:t>
      </w:r>
    </w:p>
    <w:p w14:paraId="7A9D0B21"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b/>
          <w:bCs/>
          <w:kern w:val="0"/>
          <w:sz w:val="24"/>
          <w:szCs w:val="24"/>
          <w:lang w:eastAsia="it-IT"/>
          <w14:ligatures w14:val="none"/>
        </w:rPr>
        <w:lastRenderedPageBreak/>
        <w:t xml:space="preserve">Predicate il Vangelo. </w:t>
      </w:r>
      <w:r w:rsidRPr="00813A05">
        <w:rPr>
          <w:rFonts w:ascii="Arial" w:eastAsia="Times New Roman" w:hAnsi="Arial" w:cs="Times New Roman"/>
          <w:i/>
          <w:iCs/>
          <w:kern w:val="0"/>
          <w:sz w:val="24"/>
          <w:szCs w:val="20"/>
          <w:lang w:eastAsia="it-IT"/>
          <w14:ligatures w14:val="none"/>
        </w:rPr>
        <w:t xml:space="preserve">“Andate in tutto il mondo e predicate il Vangelo ad ogni creatura. Chi crederà e sarà battezzato sarà salvo, ma chi non crederà sarà condannato. Allora essi partirono e predicarono dappertutto, mentre il Signore operava insieme con loro e confermava la parola con i prodigi che l’accompagnavano” (Cfr. Mc 16,14-20). </w:t>
      </w:r>
      <w:r w:rsidRPr="00813A05">
        <w:rPr>
          <w:rFonts w:ascii="Arial" w:eastAsia="Times New Roman" w:hAnsi="Arial" w:cs="Times New Roman"/>
          <w:kern w:val="0"/>
          <w:sz w:val="24"/>
          <w:szCs w:val="20"/>
          <w:lang w:eastAsia="it-IT"/>
          <w14:ligatures w14:val="none"/>
        </w:rPr>
        <w:t xml:space="preserve">Compito specifico del Sacerdote, in collaborazione con il Vescovo, è quello di predicare il Vangelo, per guidare il gregge del Signore Gesù sui pascoli della salvezza e nutrirlo di parola di Dio. È missione che egli svolge nel nome e con la potestà dello stesso Cristo Signore. Egli è l’uomo della Parola; nella sua volontà, nella sua mente, nel suo cuore deve far abitare sempre </w:t>
      </w:r>
      <w:smartTag w:uri="urn:schemas-microsoft-com:office:smarttags" w:element="PersonName">
        <w:smartTagPr>
          <w:attr w:name="ProductID" w:val="la Rivelazione"/>
        </w:smartTagPr>
        <w:r w:rsidRPr="00813A05">
          <w:rPr>
            <w:rFonts w:ascii="Arial" w:eastAsia="Times New Roman" w:hAnsi="Arial" w:cs="Times New Roman"/>
            <w:kern w:val="0"/>
            <w:sz w:val="24"/>
            <w:szCs w:val="20"/>
            <w:lang w:eastAsia="it-IT"/>
            <w14:ligatures w14:val="none"/>
          </w:rPr>
          <w:t>la Rivelazione</w:t>
        </w:r>
      </w:smartTag>
      <w:r w:rsidRPr="00813A05">
        <w:rPr>
          <w:rFonts w:ascii="Arial" w:eastAsia="Times New Roman" w:hAnsi="Arial" w:cs="Times New Roman"/>
          <w:kern w:val="0"/>
          <w:sz w:val="24"/>
          <w:szCs w:val="20"/>
          <w:lang w:eastAsia="it-IT"/>
          <w14:ligatures w14:val="none"/>
        </w:rPr>
        <w:t xml:space="preserve"> del Signore Dio, che è contenuta nella Scrittura Santa, garantita e insegnata infallibilmente dal Papa e dai Vescovi uniti al Papa, compresa sempre più Pienamente sotto la guida dello Spirito Santo. Per questo egli dovrà mangiare il rotolo della Scrittura e conoscere tutta la fede della Chiesa, perché diventi suo corpo e suo sangue, sua anima, suo alito di vita. Solo così potrà annunziare ciò che è gradito a Dio e santificare le anime a lui affidate.</w:t>
      </w:r>
    </w:p>
    <w:p w14:paraId="75C0F921"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Il sacerdote è l’uomo della conoscenza. Ogni giorno egli dovrà immergersi nella contemplazione della storia di Dio con noi e dello Spirito con </w:t>
      </w:r>
      <w:smartTag w:uri="urn:schemas-microsoft-com:office:smarttags" w:element="PersonName">
        <w:smartTagPr>
          <w:attr w:name="ProductID" w:val="La Chiesa"/>
        </w:smartTagPr>
        <w:r w:rsidRPr="00813A05">
          <w:rPr>
            <w:rFonts w:ascii="Arial" w:eastAsia="Times New Roman" w:hAnsi="Arial" w:cs="Times New Roman"/>
            <w:kern w:val="0"/>
            <w:sz w:val="24"/>
            <w:szCs w:val="20"/>
            <w:lang w:eastAsia="it-IT"/>
            <w14:ligatures w14:val="none"/>
          </w:rPr>
          <w:t>la Chiesa</w:t>
        </w:r>
      </w:smartTag>
      <w:r w:rsidRPr="00813A05">
        <w:rPr>
          <w:rFonts w:ascii="Arial" w:eastAsia="Times New Roman" w:hAnsi="Arial" w:cs="Times New Roman"/>
          <w:kern w:val="0"/>
          <w:sz w:val="24"/>
          <w:szCs w:val="20"/>
          <w:lang w:eastAsia="it-IT"/>
          <w14:ligatures w14:val="none"/>
        </w:rPr>
        <w:t>, per cogliere in essa tutto il significato di salvezza. Dalla meditazione dell’opera di Cristo egli attingerà gesti e comportamenti per condurre ogni uomo a Dio, trarrà anche le parole per indicare la via del bene, della sapienza, della santità. Più si sprofonderà nella conoscenza della Rivelazione e della Tradizione, più egli imparerà a pensare secondo Dio; più invocherà l’aiuto dello Spirito Santo, più la sua mente si aprirà alla contemplazione dei divini misteri. Senza meditazione si offuscano pensieri e idee; la menzogna del mondo prenderà prepotentemente possesso dei cuori; la luce di Cristo comincerà ad affievolirsi fino al totale oscuramento. Dalla sua luce, attinta alla luce di Cristo, e dalla sua parola, dalla conoscenza nello Spirito della volontà divina, il mondo sarà illuminato, potrà accogliere l’invito alla conversione e alla penitenza per riprendere la via del ritorno alla casa del Padre.</w:t>
      </w:r>
    </w:p>
    <w:p w14:paraId="072268D8"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La parola, l’opera, la vita ed ogni azione di Cristo devono essere suo modello ed esempio; egli dovrà ispirare ogni suo comportamento a quello del Signore, pur nella specificità e nella differenza della propria storia. Ma in nessun caso la sua azione potrà essere difforme, nello Spirito, dall’azione di Cristo Signore, altrimenti la salvezza non potrà essere data. Il sacerdote, il servo della parola, è l’uomo della vita; se la vita di Cristo non diventa sua vita, sua azione, suo opera, suo comportamento, egli preclude al mondo la via del regno dei cieli. Egli è il servo che si dedica totalmente all’annunzio e al dono del regno, lasciando e tralasciando tutte le altre mansioni. Lui è solo ministro della Parola, non ha altri compiti, né deve averne. Altri compiti e mansioni appartengono alla comunità, al popolo di Dio che deve assumerli tutti, per essere adulto nella fede e nella carità, per camminare verso la speranza eterna. Ogni qualvolta si distrae il sacerdote dalla predicazione del Vangelo è compromessa la salvezza delle anime.</w:t>
      </w:r>
    </w:p>
    <w:p w14:paraId="4E1CD1B4"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La tentazione vuole il sacerdote ministro di tutto, ma non della Parola; gli concede ogni altra cosa, purché non annunzi il regno e di esso non parli; gli dà ogni altro tempo, ma non il tempo per l’approfondimento della conoscenza della fede, per la preghiera fiduciosa allo Spirito. Egli può fare tutto, tutto gli compete secondo la tentazione, purché non tocchi il Libro Santo e non parli né di conversione e né </w:t>
      </w:r>
      <w:r w:rsidRPr="00813A05">
        <w:rPr>
          <w:rFonts w:ascii="Arial" w:eastAsia="Times New Roman" w:hAnsi="Arial" w:cs="Times New Roman"/>
          <w:kern w:val="0"/>
          <w:sz w:val="24"/>
          <w:szCs w:val="20"/>
          <w:lang w:eastAsia="it-IT"/>
          <w14:ligatures w14:val="none"/>
        </w:rPr>
        <w:lastRenderedPageBreak/>
        <w:t xml:space="preserve">di salvezza, purché non preghi e non mediti. Senza </w:t>
      </w:r>
      <w:smartTag w:uri="urn:schemas-microsoft-com:office:smarttags" w:element="PersonName">
        <w:smartTagPr>
          <w:attr w:name="ProductID" w:val="La Parola"/>
        </w:smartTagPr>
        <w:r w:rsidRPr="00813A05">
          <w:rPr>
            <w:rFonts w:ascii="Arial" w:eastAsia="Times New Roman" w:hAnsi="Arial" w:cs="Times New Roman"/>
            <w:kern w:val="0"/>
            <w:sz w:val="24"/>
            <w:szCs w:val="20"/>
            <w:lang w:eastAsia="it-IT"/>
            <w14:ligatures w14:val="none"/>
          </w:rPr>
          <w:t>la Parola</w:t>
        </w:r>
      </w:smartTag>
      <w:r w:rsidRPr="00813A05">
        <w:rPr>
          <w:rFonts w:ascii="Arial" w:eastAsia="Times New Roman" w:hAnsi="Arial" w:cs="Times New Roman"/>
          <w:kern w:val="0"/>
          <w:sz w:val="24"/>
          <w:szCs w:val="20"/>
          <w:lang w:eastAsia="it-IT"/>
          <w14:ligatures w14:val="none"/>
        </w:rPr>
        <w:t xml:space="preserve"> non c’è Redenzione, non si generano figli a Dio e </w:t>
      </w:r>
      <w:smartTag w:uri="urn:schemas-microsoft-com:office:smarttags" w:element="PersonName">
        <w:smartTagPr>
          <w:attr w:name="ProductID" w:val="La Chiesa"/>
        </w:smartTagPr>
        <w:r w:rsidRPr="00813A05">
          <w:rPr>
            <w:rFonts w:ascii="Arial" w:eastAsia="Times New Roman" w:hAnsi="Arial" w:cs="Times New Roman"/>
            <w:kern w:val="0"/>
            <w:sz w:val="24"/>
            <w:szCs w:val="20"/>
            <w:lang w:eastAsia="it-IT"/>
            <w14:ligatures w14:val="none"/>
          </w:rPr>
          <w:t>la Chiesa</w:t>
        </w:r>
      </w:smartTag>
      <w:r w:rsidRPr="00813A05">
        <w:rPr>
          <w:rFonts w:ascii="Arial" w:eastAsia="Times New Roman" w:hAnsi="Arial" w:cs="Times New Roman"/>
          <w:kern w:val="0"/>
          <w:sz w:val="24"/>
          <w:szCs w:val="20"/>
          <w:lang w:eastAsia="it-IT"/>
          <w14:ligatures w14:val="none"/>
        </w:rPr>
        <w:t xml:space="preserve"> perisce, va alla deriva come gregge senza pastore, circondato da lupi assai rapaci, lupi della sera, affamati da lungo tempo. Grande è la responsabilità del sacerdote, ministro della Parola, o non affatto secondo il cuore di Dio. </w:t>
      </w:r>
      <w:smartTag w:uri="urn:schemas-microsoft-com:office:smarttags" w:element="PersonName">
        <w:smartTagPr>
          <w:attr w:name="ProductID" w:val="La Parola"/>
        </w:smartTagPr>
        <w:r w:rsidRPr="00813A05">
          <w:rPr>
            <w:rFonts w:ascii="Arial" w:eastAsia="Times New Roman" w:hAnsi="Arial" w:cs="Times New Roman"/>
            <w:kern w:val="0"/>
            <w:sz w:val="24"/>
            <w:szCs w:val="20"/>
            <w:lang w:eastAsia="it-IT"/>
            <w14:ligatures w14:val="none"/>
          </w:rPr>
          <w:t>La Parola</w:t>
        </w:r>
      </w:smartTag>
      <w:r w:rsidRPr="00813A05">
        <w:rPr>
          <w:rFonts w:ascii="Arial" w:eastAsia="Times New Roman" w:hAnsi="Arial" w:cs="Times New Roman"/>
          <w:kern w:val="0"/>
          <w:sz w:val="24"/>
          <w:szCs w:val="20"/>
          <w:lang w:eastAsia="it-IT"/>
          <w14:ligatures w14:val="none"/>
        </w:rPr>
        <w:t xml:space="preserve"> lo costituisce missionario, annunciatore, datore di quel seme incorruttibile per la nascita, l’incremento, la vita del Regno. </w:t>
      </w:r>
      <w:smartTag w:uri="urn:schemas-microsoft-com:office:smarttags" w:element="PersonName">
        <w:smartTagPr>
          <w:attr w:name="ProductID" w:val="La Chiesa"/>
        </w:smartTagPr>
        <w:r w:rsidRPr="00813A05">
          <w:rPr>
            <w:rFonts w:ascii="Arial" w:eastAsia="Times New Roman" w:hAnsi="Arial" w:cs="Times New Roman"/>
            <w:kern w:val="0"/>
            <w:sz w:val="24"/>
            <w:szCs w:val="20"/>
            <w:lang w:eastAsia="it-IT"/>
            <w14:ligatures w14:val="none"/>
          </w:rPr>
          <w:t>La Chiesa</w:t>
        </w:r>
      </w:smartTag>
      <w:r w:rsidRPr="00813A05">
        <w:rPr>
          <w:rFonts w:ascii="Arial" w:eastAsia="Times New Roman" w:hAnsi="Arial" w:cs="Times New Roman"/>
          <w:kern w:val="0"/>
          <w:sz w:val="24"/>
          <w:szCs w:val="20"/>
          <w:lang w:eastAsia="it-IT"/>
          <w14:ligatures w14:val="none"/>
        </w:rPr>
        <w:t xml:space="preserve"> è ciò che è il suo sacerdote e tutto essa dovrà operare perché i suoi consacrati siamo sempre più i predicatori della buona novella.</w:t>
      </w:r>
    </w:p>
    <w:p w14:paraId="42A5B8D0"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La salvezza del mondo è essenzialmente e vitalmente legata alla predicazione. Senza la vita Piena e totale di questo ministero che lo costituisce continuatore dell’opera di Cristo, il sacerdote è uno smarrito nei meandri degli affanni e delle preoccupazioni per le cose di questo mondo. Avendo egli trascurato e tralasciato la parola, altri la faranno propria, ma gli altri non ne sono i ministri. Il ministero è suo, gli è stato affidato da Cristo, non può in nessun caso cederlo.</w:t>
      </w:r>
    </w:p>
    <w:p w14:paraId="6AAFD5E8"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Pietro lo aveva capito bene, quando le grida di una comunità affamata avrebbero voluto che trascurasse di annunziare il Vangelo. Egli ricordò loro la volontà di Dio e furono istituiti i diaconi, ai quali fu affidato il servizio delle mense, perché gli Apostoli si dedicassero “alla preghiera e al ministero della Parola”. È proprio della Chiesa affidare alla comunità gli altri compiti che le sono prospettati. Ma l’obbligo di vincere la tentazione è prima di tutto del sacerdote, il quale, per nulla al mondo, deve lasciarsi impelagare in tutto ciò che lo allontana dal suo ministero; la comunità deve con cura e sollecitudine aiutarlo a vivere secondo Dio la sua speciale vocazione di essere pescatore di uomini.</w:t>
      </w:r>
    </w:p>
    <w:p w14:paraId="76AE1705"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I fedeli devono prendere coscienza che essi saranno Chiesa del Signore Dio, se offriranno la loro collaborazione e la loro azione di grazia, in conformità al dono dello Spirito, per costruire quell’immagine di Chiesa organica e strutturata gerarchicamente e carismaticamente, dove ognuno vive il suo ministero, il suo carisma, il suo ordine. Il sacerdote e i molteplici ministeri sono per l’edificazione dell’unica Chiesa del Signore Gesù, per far vivere il suo corpo. Questa coscienza, questa fede costruisce </w:t>
      </w:r>
      <w:smartTag w:uri="urn:schemas-microsoft-com:office:smarttags" w:element="PersonName">
        <w:smartTagPr>
          <w:attr w:name="ProductID" w:val="La Chiesa"/>
        </w:smartTagPr>
        <w:r w:rsidRPr="00813A05">
          <w:rPr>
            <w:rFonts w:ascii="Arial" w:eastAsia="Times New Roman" w:hAnsi="Arial" w:cs="Times New Roman"/>
            <w:kern w:val="0"/>
            <w:sz w:val="24"/>
            <w:szCs w:val="20"/>
            <w:lang w:eastAsia="it-IT"/>
            <w14:ligatures w14:val="none"/>
          </w:rPr>
          <w:t>la Chiesa</w:t>
        </w:r>
      </w:smartTag>
      <w:r w:rsidRPr="00813A05">
        <w:rPr>
          <w:rFonts w:ascii="Arial" w:eastAsia="Times New Roman" w:hAnsi="Arial" w:cs="Times New Roman"/>
          <w:kern w:val="0"/>
          <w:sz w:val="24"/>
          <w:szCs w:val="20"/>
          <w:lang w:eastAsia="it-IT"/>
          <w14:ligatures w14:val="none"/>
        </w:rPr>
        <w:t xml:space="preserve"> secondo Dio. Molto dipenderà dal Sacerdote, se avrà la luce dello Spirito e l’intelligenza del Vangelo per discernere ciò che è suo ufficio da ciò che non lo è. Se egli riuscirà a discernere la volontà di Dio nella sua storia e a compierla con rettitudine di coscienza, allora potrà nascere quel mondo nuovo che è nell’aspirazione di molti. La comunità cristiana deve pregare per i suoi sacerdoti, sapendo che nella loro santità è anche la loro salvezza. A nulla serve criticare, mormorare, parlare male, bisbigliare i difetti e le imperfezioni. Un poco più di preghiera per i propri consacrati ci consentirà di essere più santificati dalla grazia di Dio. Per la santificazione del sacerdote occorre la preghiera di tutta la comunità, preghiera costante, assidua, ininterrotta. Quanti vogliono costruire la comunità senza sacerdote, contro di lui, ignorandolo, minimizzandolo, scavalcandolo, costruiscono nel vuoto, perderanno solo il tempo. </w:t>
      </w:r>
      <w:smartTag w:uri="urn:schemas-microsoft-com:office:smarttags" w:element="PersonName">
        <w:smartTagPr>
          <w:attr w:name="ProductID" w:val="La Chiesa"/>
        </w:smartTagPr>
        <w:r w:rsidRPr="00813A05">
          <w:rPr>
            <w:rFonts w:ascii="Arial" w:eastAsia="Times New Roman" w:hAnsi="Arial" w:cs="Times New Roman"/>
            <w:kern w:val="0"/>
            <w:sz w:val="24"/>
            <w:szCs w:val="20"/>
            <w:lang w:eastAsia="it-IT"/>
            <w14:ligatures w14:val="none"/>
          </w:rPr>
          <w:t>La Chiesa</w:t>
        </w:r>
      </w:smartTag>
      <w:r w:rsidRPr="00813A05">
        <w:rPr>
          <w:rFonts w:ascii="Arial" w:eastAsia="Times New Roman" w:hAnsi="Arial" w:cs="Times New Roman"/>
          <w:kern w:val="0"/>
          <w:sz w:val="24"/>
          <w:szCs w:val="20"/>
          <w:lang w:eastAsia="it-IT"/>
          <w14:ligatures w14:val="none"/>
        </w:rPr>
        <w:t xml:space="preserve"> è nel suo sacerdote.</w:t>
      </w:r>
    </w:p>
    <w:p w14:paraId="0FB610AF"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Comunità cristiana, prega per il tuo sacerdote; invoca per lui la grazia dello Spirito Santo, la forza e l’assistenza divina, affinché viva quanto il Signore gli ha comandato e si compiano in lui le parole di Paolo: “Da parte nostra non diamo motivo di scandalo a nessuno, perché non venga biasimato il nostro ministero; </w:t>
      </w:r>
      <w:r w:rsidRPr="00813A05">
        <w:rPr>
          <w:rFonts w:ascii="Arial" w:eastAsia="Times New Roman" w:hAnsi="Arial" w:cs="Times New Roman"/>
          <w:kern w:val="0"/>
          <w:sz w:val="24"/>
          <w:szCs w:val="20"/>
          <w:lang w:eastAsia="it-IT"/>
          <w14:ligatures w14:val="none"/>
        </w:rPr>
        <w:lastRenderedPageBreak/>
        <w:t xml:space="preserve">ma in ogni cosa ci presentiamo come ministri di Dio, con molta fermezza nelle tribolazioni, nelle necessità, nelle angosce, nelle percosse, nelle prigioni, nel tumulti, nelle fatiche, nelle veglie, nei digiuni; con purezza, sapienza, pazienza, benevolenza, Spirito di santità, amore sincero; con parole di verità, con la potenza di Dio; con le armi della giustizia a destra e a sinistra; nella gloria e nel disonore, nella cattiva e nella buona fama. Siamo ritenuti impostori, eppure siamo veritieri; sconosciuti, eppure siamo notissimi; moribondi, ed ecco viviamo; punti, ma non messi a morte; afflitti, ma sempre lieti; poveri, ma facciamo ricchi molti; gente che non ha nulla e invece possediamo tutto!” (2Cor 6). La santificazione del mondo è nelle sue mani; egli deve con ogni mezzo e con ogni cura preparare la sua missione, vivificandola ogni giorno. </w:t>
      </w:r>
      <w:smartTag w:uri="urn:schemas-microsoft-com:office:smarttags" w:element="PersonName">
        <w:smartTagPr>
          <w:attr w:name="ProductID" w:val="La Parola"/>
        </w:smartTagPr>
        <w:r w:rsidRPr="00813A05">
          <w:rPr>
            <w:rFonts w:ascii="Arial" w:eastAsia="Times New Roman" w:hAnsi="Arial" w:cs="Times New Roman"/>
            <w:kern w:val="0"/>
            <w:sz w:val="24"/>
            <w:szCs w:val="20"/>
            <w:lang w:eastAsia="it-IT"/>
            <w14:ligatures w14:val="none"/>
          </w:rPr>
          <w:t>La Parola</w:t>
        </w:r>
      </w:smartTag>
      <w:r w:rsidRPr="00813A05">
        <w:rPr>
          <w:rFonts w:ascii="Arial" w:eastAsia="Times New Roman" w:hAnsi="Arial" w:cs="Times New Roman"/>
          <w:kern w:val="0"/>
          <w:sz w:val="24"/>
          <w:szCs w:val="20"/>
          <w:lang w:eastAsia="it-IT"/>
          <w14:ligatures w14:val="none"/>
        </w:rPr>
        <w:t xml:space="preserve"> di Dio è tutto per lui, se la tralascia, la trascura, non l’apprende con dovizia, non la vive, non la insegna, la sua comunità perirà miseramente nel buio, nelle tenebre, nella confusione del cuore e dello Spirito, nella morte dell’anima.</w:t>
      </w:r>
    </w:p>
    <w:p w14:paraId="56AAB269"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Che Maria Santissima, Madre di Cristo, il Sommo e l’Eterno Sacerdote, il mediatore Unico della Parola di Dio, Parola di Dio egli stesso, aiuti ogni sacerdote in questa configurazione particolarissima al suo Divin Figlio, perché diventi parola di Cristo, non per consustanzialità, ma per conformità di vita e di conoscenza; schiacci la testa al serpente antico, il quale nella sua scaltrezza e astuzia, sa che rendendo cieco un sacerdote, perché privo della ministerialità della Parola, tutta la comunità andrà a finire nella fossa della Geenna eterna; faccia nascere alla Chiesa sacerdoti sapienti e santi, istruiti e santificati alla scuola di suo Figlio per la redenzione di quanti cercano Cristo come cerva assetata i corsi delle acque. Che Ella sorregga con particolare protezione questi suoi figli, ministri della santità e della giustizia, servi della Parola, operatori di redenzione e di salvezza eterna, e, Madre di ogni vocazione, semini nel cuore di tanti giovani il desiderio e l’ardore di seguire Cristo sulla via dell’annunzio del Regno e della Predicazione del Vangelo. Rinnovaci, o Signore, per la preghiera della tua Santissima Madre.</w:t>
      </w:r>
    </w:p>
    <w:p w14:paraId="6D8B3FC2"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Sulla purezza e unicità del Vangelo ecco cosa rivela l’Apostolo Paolo: </w:t>
      </w:r>
    </w:p>
    <w:p w14:paraId="1219D89C" w14:textId="77777777" w:rsidR="00813A05" w:rsidRPr="00813A05" w:rsidRDefault="00813A05" w:rsidP="00813A05">
      <w:pPr>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i/>
          <w:iCs/>
          <w:kern w:val="0"/>
          <w:sz w:val="24"/>
          <w:szCs w:val="24"/>
          <w:lang w:eastAsia="it-IT"/>
          <w14:ligatures w14:val="none"/>
        </w:rPr>
        <w:t xml:space="preserve">Mi meraviglio che, così in fretta, da colui che vi ha chiamati con la grazia di Cristo voi passiate a un altro vangelo. Però non ce n’è un altro, se non che vi sono alcuni che vi turbano e vogliono sovvertire il vangelo di Cristo. Ma se anche noi stessi, oppure un angelo dal cielo vi annunciasse un vangelo diverso da quello che vi abbiamo annunciato, sia anàtema! L’abbiamo già detto e ora lo ripeto: se qualcuno vi annuncia un vangelo diverso da quello che avete ricevuto, sia anàtema! Infatti, è forse il consenso degli uomini che cerco, oppure quello di Dio? O cerco di piacere agli uomini? Se cercassi ancora di piacere agli uomini, non sarei servitore di Cristo! Vi dichiaro, fratelli, che il Vangelo da me annunciato non segue un modello umano; infatti io non l’ho ricevuto né l’ho imparato da uomini, ma per rivelazione di Gesù Cristo. Voi avete certamente sentito parlare della mia condotta di un tempo nel giudaismo: perseguitavo ferocemente la Chiesa di Dio e la devastavo, superando nel giudaismo la maggior parte dei miei coetanei e connazionali, accanito com’ero nel sostenere le tradizioni dei padri. Ma quando Dio, che mi scelse fin dal seno di mia madre e mi chiamò con la sua grazia, si compiacque di rivelare in me il Figlio suo perché lo annunciassi in mezzo alle genti, subito, senza chiedere consiglio a nessuno, senza andare a Gerusalemme da coloro che erano apostoli prima di me, mi recai in Arabia e poi ritornai a </w:t>
      </w:r>
      <w:r w:rsidRPr="00813A05">
        <w:rPr>
          <w:rFonts w:ascii="Arial" w:eastAsia="Times New Roman" w:hAnsi="Arial" w:cs="Arial"/>
          <w:i/>
          <w:iCs/>
          <w:kern w:val="0"/>
          <w:sz w:val="24"/>
          <w:szCs w:val="24"/>
          <w:lang w:eastAsia="it-IT"/>
          <w14:ligatures w14:val="none"/>
        </w:rPr>
        <w:lastRenderedPageBreak/>
        <w:t>Damasco. In seguito, tre anni dopo, salii a Gerusalemme per andare a conoscere Cefa e rimasi presso di lui quindici giorni; degli apostoli non vidi nessun altro, se non Giacomo, il fratello del Signore. In ciò che vi scrivo – lo dico davanti a Dio – non mentisco. Poi andai nelle regioni della Siria e della Cilìcia. Ma non ero personalmente conosciuto dalle Chiese della Giudea che sono in Cristo; avevano soltanto sentito dire: «Colui che una volta ci perseguitava, ora va annunciando la fede che un tempo voleva distruggere». E glorificavano Dio per causa mia (Gal 1,6-24).</w:t>
      </w:r>
    </w:p>
    <w:p w14:paraId="04979824"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kern w:val="0"/>
          <w:sz w:val="24"/>
          <w:szCs w:val="24"/>
          <w:lang w:eastAsia="it-IT"/>
          <w14:ligatures w14:val="none"/>
        </w:rPr>
        <w:t>Ora è cosa giusta soffermarsi su quanto lo Spirito Santo ci rivela sulla purezza e unicità del Vangelo, rivelazione a noi data per bocca dell’Apostolo Paolo:</w:t>
      </w:r>
    </w:p>
    <w:p w14:paraId="46B44AC9"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Mi meraviglio che, così in fretta, da colui che vi ha chiamati con la grazia di Cristo voi passiate a un altro vangelo. Il nostro Vangelo è Cristo Gesù. È Lui la lieta novella data da Dio all’umanità. Questa verità è immodificabile in eterno. Se la salvezza è Cristo, in Cristo, per Cristo, con Cristo, se essa si ottiene per la fede in Cristo, se essa è il frutto della grazia di Cristo e non delle nostre opere, come si fa a passare a un altro Vangelo, cioè ad un’altra salvezza? Non si può passare, perché altro nome non è stato dato agli uomini. Se non c’è, è inutile cercare altrove. Possiamo anche cercare, ma perdiamo solo tempo e consumiamo invano le nostre energie. È verità immutabile, eterna.</w:t>
      </w:r>
    </w:p>
    <w:p w14:paraId="0DA5D338" w14:textId="77777777" w:rsidR="00813A05" w:rsidRPr="00813A05" w:rsidRDefault="00813A05" w:rsidP="00813A05">
      <w:pPr>
        <w:spacing w:after="120" w:line="240" w:lineRule="auto"/>
        <w:jc w:val="both"/>
        <w:rPr>
          <w:rFonts w:ascii="Arial" w:eastAsia="Times New Roman" w:hAnsi="Arial" w:cs="Times New Roman"/>
          <w:bCs/>
          <w:kern w:val="0"/>
          <w:sz w:val="24"/>
          <w:szCs w:val="20"/>
          <w:lang w:eastAsia="it-IT"/>
          <w14:ligatures w14:val="none"/>
        </w:rPr>
      </w:pPr>
      <w:r w:rsidRPr="00813A05">
        <w:rPr>
          <w:rFonts w:ascii="Arial" w:eastAsia="Times New Roman" w:hAnsi="Arial" w:cs="Times New Roman"/>
          <w:bCs/>
          <w:kern w:val="0"/>
          <w:sz w:val="24"/>
          <w:szCs w:val="20"/>
          <w:lang w:eastAsia="it-IT"/>
          <w14:ligatures w14:val="none"/>
        </w:rPr>
        <w:t>La salvezza è Cristo, in Cristo, per Cristo, da Cristo, con Cristo. Cristo è il nostro unico e solo Vangelo. È stoltezza pensare di salvare gli altri, mettendo da parte il Vangelo, facendo silenzio su Cristo Signore. E tuttavia sempre nella storia si è voluto mettere da parte il Vangelo, sostituendolo con mille altre cose statiche e non dinamiche, dell’uomo e non di Dio. Con quali risultati? Non è stato prodotto alcun frutto di salvezza. Chi ha prodotto frutti di salvezza? Chi ha avuto il coraggio, la determinazione, la fortezza di prendere in mano il Vangelo e farlo divenire sua Legge di vita. Chi vuole dare frutti di salvezza, prenda il Vangelo e lo faccia divenire sua Legge.</w:t>
      </w:r>
    </w:p>
    <w:p w14:paraId="2DA4C8C9"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Però non ce n’è un altro, se non che vi sono alcuni che vi turbano e vogliono sovvertire il vangelo di Cristo. Ecco l’affermazione che vale tutta la Lettera ai Galati, non solo, ma anche tutta le altre Lettere dell’Apostolo, non solo, ma tutto il Nuovo e l’Antico Testamento, tutta la Tradizione, tutto il Magistero, tutta la Teologia, tutta l’Ascesi. </w:t>
      </w:r>
      <w:r w:rsidRPr="00813A05">
        <w:rPr>
          <w:rFonts w:ascii="Arial" w:eastAsia="Times New Roman" w:hAnsi="Arial" w:cs="Times New Roman"/>
          <w:i/>
          <w:iCs/>
          <w:kern w:val="0"/>
          <w:sz w:val="24"/>
          <w:szCs w:val="20"/>
          <w:lang w:eastAsia="it-IT"/>
          <w14:ligatures w14:val="none"/>
        </w:rPr>
        <w:t>Però non ce n’è un altro</w:t>
      </w:r>
      <w:r w:rsidRPr="00813A05">
        <w:rPr>
          <w:rFonts w:ascii="Arial" w:eastAsia="Times New Roman" w:hAnsi="Arial" w:cs="Times New Roman"/>
          <w:kern w:val="0"/>
          <w:sz w:val="24"/>
          <w:szCs w:val="20"/>
          <w:lang w:eastAsia="it-IT"/>
          <w14:ligatures w14:val="none"/>
        </w:rPr>
        <w:t xml:space="preserve">. Non c’è un altro Vangelo. Non c’è un altro Cristo. Non c’è un altro Salvatore. Non c’è un altro Redentore. Non c’è un altro Mediatore tra Dio e l’umanità. Non c’è un’altra Fede e neanche un’altra Verità. Se non esiste un altro Cristo, cosa esiste allora? </w:t>
      </w:r>
      <w:r w:rsidRPr="00813A05">
        <w:rPr>
          <w:rFonts w:ascii="Arial" w:eastAsia="Times New Roman" w:hAnsi="Arial" w:cs="Times New Roman"/>
          <w:i/>
          <w:iCs/>
          <w:kern w:val="0"/>
          <w:sz w:val="24"/>
          <w:szCs w:val="20"/>
          <w:lang w:eastAsia="it-IT"/>
          <w14:ligatures w14:val="none"/>
        </w:rPr>
        <w:t>Se non che vi sono alcuni che vi turbano e vogliono sovvertire il Vangelo di Cristo</w:t>
      </w:r>
      <w:r w:rsidRPr="00813A05">
        <w:rPr>
          <w:rFonts w:ascii="Arial" w:eastAsia="Times New Roman" w:hAnsi="Arial" w:cs="Times New Roman"/>
          <w:kern w:val="0"/>
          <w:sz w:val="24"/>
          <w:szCs w:val="20"/>
          <w:lang w:eastAsia="it-IT"/>
          <w14:ligatures w14:val="none"/>
        </w:rPr>
        <w:t>. Ecco cosa c’è: una vera opera satanica e diabolica che mira a sovvertire il Vangelo di Cristo.</w:t>
      </w:r>
    </w:p>
    <w:p w14:paraId="25B79EC3" w14:textId="77777777" w:rsidR="00813A05" w:rsidRPr="00813A05" w:rsidRDefault="00813A05" w:rsidP="00813A05">
      <w:pPr>
        <w:spacing w:after="120" w:line="240" w:lineRule="auto"/>
        <w:jc w:val="both"/>
        <w:rPr>
          <w:rFonts w:ascii="Arial" w:eastAsia="Times New Roman" w:hAnsi="Arial" w:cs="Times New Roman"/>
          <w:bCs/>
          <w:kern w:val="0"/>
          <w:sz w:val="24"/>
          <w:szCs w:val="20"/>
          <w:lang w:eastAsia="it-IT"/>
          <w14:ligatures w14:val="none"/>
        </w:rPr>
      </w:pPr>
      <w:r w:rsidRPr="00813A05">
        <w:rPr>
          <w:rFonts w:ascii="Arial" w:eastAsia="Times New Roman" w:hAnsi="Arial" w:cs="Times New Roman"/>
          <w:bCs/>
          <w:kern w:val="0"/>
          <w:sz w:val="24"/>
          <w:szCs w:val="20"/>
          <w:lang w:eastAsia="it-IT"/>
          <w14:ligatures w14:val="none"/>
        </w:rPr>
        <w:t>Questa parola dell’Apostolo vale anche per noi. Anche noi oggi siamo tentati perché sovvertiamo, modifichiamo, cambiamo, alteriamo, falsifichiamo il Vangelo di Cristo. Quale oggi la via più subdola suggerita da Satana? È senz’altro affermare una molteplicità di vie di salvezza e di redenzione. Ognuno si vive la sua via, purché non ci si intralci a vicenda. La proposta di non intralciarci a vicenda è stolta e insipiente, perché falsa in sé.</w:t>
      </w:r>
    </w:p>
    <w:p w14:paraId="10526D38" w14:textId="77777777" w:rsidR="00813A05" w:rsidRPr="00813A05" w:rsidRDefault="00813A05" w:rsidP="00813A05">
      <w:pPr>
        <w:spacing w:after="120" w:line="240" w:lineRule="auto"/>
        <w:jc w:val="both"/>
        <w:rPr>
          <w:rFonts w:ascii="Arial" w:eastAsia="Times New Roman" w:hAnsi="Arial" w:cs="Times New Roman"/>
          <w:bCs/>
          <w:kern w:val="0"/>
          <w:sz w:val="24"/>
          <w:szCs w:val="20"/>
          <w:lang w:eastAsia="it-IT"/>
          <w14:ligatures w14:val="none"/>
        </w:rPr>
      </w:pPr>
      <w:r w:rsidRPr="00813A05">
        <w:rPr>
          <w:rFonts w:ascii="Arial" w:eastAsia="Times New Roman" w:hAnsi="Arial" w:cs="Times New Roman"/>
          <w:bCs/>
          <w:kern w:val="0"/>
          <w:sz w:val="24"/>
          <w:szCs w:val="20"/>
          <w:lang w:eastAsia="it-IT"/>
          <w14:ligatures w14:val="none"/>
        </w:rPr>
        <w:t xml:space="preserve">È come se leoni, tigri, leopardi, pantere coccodrilli, iene, lupi, facessero un concilio con zebre, bufali, gazzelle, pecore, buoi e altri animali erbivori e </w:t>
      </w:r>
      <w:r w:rsidRPr="00813A05">
        <w:rPr>
          <w:rFonts w:ascii="Arial" w:eastAsia="Times New Roman" w:hAnsi="Arial" w:cs="Times New Roman"/>
          <w:bCs/>
          <w:kern w:val="0"/>
          <w:sz w:val="24"/>
          <w:szCs w:val="20"/>
          <w:lang w:eastAsia="it-IT"/>
          <w14:ligatures w14:val="none"/>
        </w:rPr>
        <w:lastRenderedPageBreak/>
        <w:t>decidessero di rispettarsi a vicenda. La natura non obbedisce alla volontà. Il leone potrò pascolare insieme con la mucca, solo se cambia la sua natura e così vale anche per l’aspide e la vipera. Ma la natura solo per Cristo si può cambiare, per opera dello Spirito Santo, per la mediazione dell’apostolo.</w:t>
      </w:r>
    </w:p>
    <w:p w14:paraId="4534B0AB" w14:textId="77777777" w:rsidR="00813A05" w:rsidRPr="00813A05" w:rsidRDefault="00813A05" w:rsidP="00813A05">
      <w:pPr>
        <w:spacing w:after="120" w:line="240" w:lineRule="auto"/>
        <w:jc w:val="both"/>
        <w:rPr>
          <w:rFonts w:ascii="Arial" w:eastAsia="Times New Roman" w:hAnsi="Arial" w:cs="Times New Roman"/>
          <w:bCs/>
          <w:kern w:val="0"/>
          <w:sz w:val="24"/>
          <w:szCs w:val="20"/>
          <w:lang w:eastAsia="it-IT"/>
          <w14:ligatures w14:val="none"/>
        </w:rPr>
      </w:pPr>
      <w:r w:rsidRPr="00813A05">
        <w:rPr>
          <w:rFonts w:ascii="Arial" w:eastAsia="Times New Roman" w:hAnsi="Arial" w:cs="Times New Roman"/>
          <w:bCs/>
          <w:kern w:val="0"/>
          <w:sz w:val="24"/>
          <w:szCs w:val="20"/>
          <w:lang w:eastAsia="it-IT"/>
          <w14:ligatures w14:val="none"/>
        </w:rPr>
        <w:t>Ma se anche noi stessi, oppure un angelo dal cielo vi annunciasse un vangelo diverso da quello che vi abbiamo annunciato, sia anàtema! Il Vangelo è immodificabile in eterno. Ma se anche noi stessi, oppure un angelo dal cielo, vi annunciasse un Vangelo diverso da quello che vi abbiamo annunciato, sia anàtema. Sia escluso dalla comunione con Dio in eterno. Il Vangelo va conservato puro, così come è stato annunciato. Nessuno ha potere sul Vangelo. Neanche gli Apostoli hanno potere sul Vangelo, neanche loro possono modificarlo neppure in uno iota o in un trattino. Né uomini e né Angeli hanno questo potere. Neanche il Figlio ha questo potere perché il Vangelo è la sua vita. Neanche il Padre lo può modificare. Il Vangelo è la vita del Padre. Neanche lo Spirito Santo lo può modificare. È la sua vita. Chi modifica il Vangelo sarà escluso dalla vita che il Vangelo contiene e dona. Non solo il Vangelo è immodificabile, perché nessuna Parola del Signore è modificabile, trasformabile, alterabile, cambiabile. Oggi addirittura si è giunti a chiamare profeti quanti hanno modificato il Vangelo di Dio, lacerando il corpo di Cristo e creando scompiglio in milioni e milioni di cuori. Chi modifica il Vangelo, chi lo cambia è escluso dalla comunione con Dio. È un severo ammonimento che lo Spirito Santo rivolge a tutti coloro che hanno l’ardire di modificare il Vangelo di Cristo Gesù. Chi modifica il Vangelo esclude dalla salvezza. Chi esclude dalla salvezza si esclude da essa.</w:t>
      </w:r>
    </w:p>
    <w:p w14:paraId="116A7A39"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L’abbiamo già detto e ora lo ripeto: se qualcuno vi annuncia un vangelo diverso da quello che avete ricevuto, sia anàtema! L’Apostolo ripete per la seconda volta il grave ammonimento contro chi modifica o altera o cambia il Vangelo: L’abbiamo già detto e ora lo ripeto: se qualcuno vi annuncia un Vangelo diverso da quello che avete ricevuto, sia anàtema!</w:t>
      </w:r>
    </w:p>
    <w:p w14:paraId="3CDF97FA" w14:textId="77777777" w:rsidR="00813A05" w:rsidRPr="00813A05" w:rsidRDefault="00813A05" w:rsidP="00813A05">
      <w:pPr>
        <w:spacing w:after="120" w:line="240" w:lineRule="auto"/>
        <w:jc w:val="both"/>
        <w:rPr>
          <w:rFonts w:ascii="Arial" w:eastAsia="Times New Roman" w:hAnsi="Arial" w:cs="Times New Roman"/>
          <w:bCs/>
          <w:kern w:val="0"/>
          <w:sz w:val="24"/>
          <w:szCs w:val="20"/>
          <w:lang w:eastAsia="it-IT"/>
          <w14:ligatures w14:val="none"/>
        </w:rPr>
      </w:pPr>
      <w:r w:rsidRPr="00813A05">
        <w:rPr>
          <w:rFonts w:ascii="Arial" w:eastAsia="Times New Roman" w:hAnsi="Arial" w:cs="Times New Roman"/>
          <w:bCs/>
          <w:kern w:val="0"/>
          <w:sz w:val="24"/>
          <w:szCs w:val="20"/>
          <w:lang w:eastAsia="it-IT"/>
          <w14:ligatures w14:val="none"/>
        </w:rPr>
        <w:t xml:space="preserve">La stessa verità sulla necessità di conservare intatto il Vangelo l’Apostolo la ricorda ai Corinzi nella sua Prima Lettera. Si altera una sola verità del Vangelo e tutto il Vangelo perde la sua verità. Si modifica una parte e tutto si modifica. Quando cade dal Vangelo anche una sola verità, tutto il Vangelo cade. I nostri giorni attestano questa triste </w:t>
      </w:r>
      <w:r w:rsidRPr="00813A05">
        <w:rPr>
          <w:rFonts w:ascii="Arial" w:eastAsia="Times New Roman" w:hAnsi="Arial" w:cs="Times New Roman"/>
          <w:bCs/>
          <w:spacing w:val="-4"/>
          <w:kern w:val="0"/>
          <w:sz w:val="24"/>
          <w:szCs w:val="20"/>
          <w:lang w:eastAsia="it-IT"/>
          <w14:ligatures w14:val="none"/>
        </w:rPr>
        <w:t xml:space="preserve">realtà. Non è rimasta del Vangelo nella sua purezza </w:t>
      </w:r>
      <w:r w:rsidRPr="00813A05">
        <w:rPr>
          <w:rFonts w:ascii="Arial" w:eastAsia="Times New Roman" w:hAnsi="Arial" w:cs="Times New Roman"/>
          <w:bCs/>
          <w:kern w:val="0"/>
          <w:sz w:val="24"/>
          <w:szCs w:val="20"/>
          <w:lang w:eastAsia="it-IT"/>
          <w14:ligatures w14:val="none"/>
        </w:rPr>
        <w:t xml:space="preserve">nessuna verità, perché ognuna separata dalle altre e letta dal proprio cuore. </w:t>
      </w:r>
    </w:p>
    <w:p w14:paraId="68D61F4B" w14:textId="77777777" w:rsidR="00813A05" w:rsidRPr="00813A05" w:rsidRDefault="00813A05" w:rsidP="00813A05">
      <w:pPr>
        <w:spacing w:after="120" w:line="240" w:lineRule="auto"/>
        <w:jc w:val="both"/>
        <w:rPr>
          <w:rFonts w:ascii="Arial" w:eastAsia="Times New Roman" w:hAnsi="Arial" w:cs="Times New Roman"/>
          <w:bCs/>
          <w:kern w:val="0"/>
          <w:sz w:val="24"/>
          <w:szCs w:val="20"/>
          <w:lang w:eastAsia="it-IT"/>
          <w14:ligatures w14:val="none"/>
        </w:rPr>
      </w:pPr>
      <w:r w:rsidRPr="00813A05">
        <w:rPr>
          <w:rFonts w:ascii="Arial" w:eastAsia="Times New Roman" w:hAnsi="Arial" w:cs="Times New Roman"/>
          <w:bCs/>
          <w:kern w:val="0"/>
          <w:sz w:val="24"/>
          <w:szCs w:val="20"/>
          <w:lang w:eastAsia="it-IT"/>
          <w14:ligatures w14:val="none"/>
        </w:rPr>
        <w:t>Un tempo vi erano le eresie, evidenti e chiare nella loro formulazione. Oggi siamo ben oltre, infinitamente oltre. Verità e falsità sono così ben amalgamate da far apparire tutto, anche errori pesanti, come purissima verità rivelata. Salvo poi ad aprire la Scrittura anche in modo superficiale, si va a leggere e si nota che tra la Scrittura e le “verità” professate non c’è corrispondenza. Siamo nella falsità dell’uomo e non nella verità di Dio, di tutta la verità di Dio. Si pensi ad esempio sulla dichiarazione che l’inferno è vuoto. Anche eccelse menti sono cadute in questa dichiarazione falsa e bugiarda. Queste menti eccelse hanno influenzato il pensiero di intere generazioni di studenti.</w:t>
      </w:r>
    </w:p>
    <w:p w14:paraId="797B7967"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Infatti, è forse il consenso degli uomini che cerco, oppure quello di Dio? O cerco di piacere agli uomini? Se cercassi ancora di piacere agli uomini, non sarei servitore di Cristo! Paolo è apostolo di Gesù Cristo. Lui è obbligato a insegnare </w:t>
      </w:r>
      <w:r w:rsidRPr="00813A05">
        <w:rPr>
          <w:rFonts w:ascii="Arial" w:eastAsia="Times New Roman" w:hAnsi="Arial" w:cs="Times New Roman"/>
          <w:kern w:val="0"/>
          <w:sz w:val="24"/>
          <w:szCs w:val="20"/>
          <w:lang w:eastAsia="it-IT"/>
          <w14:ligatures w14:val="none"/>
        </w:rPr>
        <w:lastRenderedPageBreak/>
        <w:t xml:space="preserve">ciò che Cristo Gesù ha insegnato. Deve rifiutare ogni insegnamento che Gesù non ha insegnato. L’apostolo mai deve tradire il suo Maestro, Signore, Dio. </w:t>
      </w:r>
      <w:r w:rsidRPr="00813A05">
        <w:rPr>
          <w:rFonts w:ascii="Arial" w:eastAsia="Times New Roman" w:hAnsi="Arial" w:cs="Times New Roman"/>
          <w:i/>
          <w:iCs/>
          <w:kern w:val="0"/>
          <w:sz w:val="24"/>
          <w:szCs w:val="20"/>
          <w:lang w:eastAsia="it-IT"/>
          <w14:ligatures w14:val="none"/>
        </w:rPr>
        <w:t>Infatti, è forse il consenso degli uomini che cerco, oppure quello di Dio?</w:t>
      </w:r>
      <w:r w:rsidRPr="00813A05">
        <w:rPr>
          <w:rFonts w:ascii="Arial" w:eastAsia="Times New Roman" w:hAnsi="Arial" w:cs="Times New Roman"/>
          <w:kern w:val="0"/>
          <w:sz w:val="24"/>
          <w:szCs w:val="20"/>
          <w:lang w:eastAsia="it-IT"/>
          <w14:ligatures w14:val="none"/>
        </w:rPr>
        <w:t xml:space="preserve"> Un apostolo mai deve cercare il consenso degli uomini. Lui è chiamato a cercare di piacere a Dio in ogni cosa, sia nella parole che nelle opere. </w:t>
      </w:r>
      <w:r w:rsidRPr="00813A05">
        <w:rPr>
          <w:rFonts w:ascii="Arial" w:eastAsia="Times New Roman" w:hAnsi="Arial" w:cs="Times New Roman"/>
          <w:i/>
          <w:iCs/>
          <w:kern w:val="0"/>
          <w:sz w:val="24"/>
          <w:szCs w:val="20"/>
          <w:lang w:eastAsia="it-IT"/>
          <w14:ligatures w14:val="none"/>
        </w:rPr>
        <w:t>O cerco di piacere agli uomini? Se cercassi ancora di piacere agli uomini, non sarei servitore di Cristo!</w:t>
      </w:r>
      <w:r w:rsidRPr="00813A05">
        <w:rPr>
          <w:rFonts w:ascii="Arial" w:eastAsia="Times New Roman" w:hAnsi="Arial" w:cs="Times New Roman"/>
          <w:kern w:val="0"/>
          <w:sz w:val="24"/>
          <w:szCs w:val="20"/>
          <w:lang w:eastAsia="it-IT"/>
          <w14:ligatures w14:val="none"/>
        </w:rPr>
        <w:t xml:space="preserve"> Il ragionamento dell’Apostolo è chiaro? Se lui è apostolo di Cristo Gesù non è apostolo degli uomini. È verità.</w:t>
      </w:r>
    </w:p>
    <w:p w14:paraId="10ED599C" w14:textId="77777777" w:rsidR="00813A05" w:rsidRPr="00813A05" w:rsidRDefault="00813A05" w:rsidP="00813A05">
      <w:pPr>
        <w:spacing w:after="120" w:line="240" w:lineRule="auto"/>
        <w:jc w:val="both"/>
        <w:rPr>
          <w:rFonts w:ascii="Arial" w:eastAsia="Times New Roman" w:hAnsi="Arial" w:cs="Times New Roman"/>
          <w:bCs/>
          <w:kern w:val="0"/>
          <w:sz w:val="24"/>
          <w:szCs w:val="20"/>
          <w:lang w:eastAsia="it-IT"/>
          <w14:ligatures w14:val="none"/>
        </w:rPr>
      </w:pPr>
      <w:r w:rsidRPr="00813A05">
        <w:rPr>
          <w:rFonts w:ascii="Arial" w:eastAsia="Times New Roman" w:hAnsi="Arial" w:cs="Times New Roman"/>
          <w:bCs/>
          <w:kern w:val="0"/>
          <w:sz w:val="24"/>
          <w:szCs w:val="20"/>
          <w:lang w:eastAsia="it-IT"/>
          <w14:ligatures w14:val="none"/>
        </w:rPr>
        <w:t>Ognuno è apostolo di colui che lo ha mandato. Poiché Paolo è stato mandato da Cristo Gesù e da Dio Padre, lui deve solo piacere a Cristo Gesù e a Dio Padre. Se cercasse di piacere agli uomini, sarebbe apostolo degli uomini. Questa argomentazione si applica ad ogni battezzato, cresimato, diacono, presbitero, vescovo. Tutti sono da Cristo, ma sono per Cristo, in Cristo, con Cristo. Non possono essere dagli uomini per gli uomini. Mai lo potranno.</w:t>
      </w:r>
    </w:p>
    <w:p w14:paraId="7C936C71" w14:textId="77777777" w:rsidR="00813A05" w:rsidRPr="00813A05" w:rsidRDefault="00813A05" w:rsidP="00813A05">
      <w:pPr>
        <w:spacing w:after="120" w:line="240" w:lineRule="auto"/>
        <w:jc w:val="both"/>
        <w:rPr>
          <w:rFonts w:ascii="Arial" w:eastAsia="Times New Roman" w:hAnsi="Arial" w:cs="Times New Roman"/>
          <w:bCs/>
          <w:kern w:val="0"/>
          <w:sz w:val="24"/>
          <w:szCs w:val="20"/>
          <w:lang w:eastAsia="it-IT"/>
          <w14:ligatures w14:val="none"/>
        </w:rPr>
      </w:pPr>
      <w:r w:rsidRPr="00813A05">
        <w:rPr>
          <w:rFonts w:ascii="Arial" w:eastAsia="Times New Roman" w:hAnsi="Arial" w:cs="Times New Roman"/>
          <w:bCs/>
          <w:kern w:val="0"/>
          <w:sz w:val="24"/>
          <w:szCs w:val="20"/>
          <w:lang w:eastAsia="it-IT"/>
          <w14:ligatures w14:val="none"/>
        </w:rPr>
        <w:t>È questione di principio. Ognuno deve servire colui dal quale ha ricevuto il ministero. Non si può essere mandati da Cristo e servire dal pensiero del mondo o di Satana. È anche questione di onestà intellettuale, morale. Ed è questo il grande inganno. Si è apostoli di Cristo ma agenti in nome e per conto di Satana. Questo è il più grande inganno contro l’umanità. Ci si presenta come inviati da Cristo e da Dio Padre, ma si parla e si agisce da Satana.</w:t>
      </w:r>
    </w:p>
    <w:p w14:paraId="3EB422C9" w14:textId="77777777" w:rsidR="00813A05" w:rsidRPr="00813A05" w:rsidRDefault="00813A05" w:rsidP="00813A05">
      <w:pPr>
        <w:spacing w:after="120" w:line="240" w:lineRule="auto"/>
        <w:jc w:val="both"/>
        <w:rPr>
          <w:rFonts w:ascii="Arial" w:eastAsia="Times New Roman" w:hAnsi="Arial" w:cs="Times New Roman"/>
          <w:bCs/>
          <w:kern w:val="0"/>
          <w:sz w:val="24"/>
          <w:szCs w:val="20"/>
          <w:lang w:eastAsia="it-IT"/>
          <w14:ligatures w14:val="none"/>
        </w:rPr>
      </w:pPr>
      <w:r w:rsidRPr="00813A05">
        <w:rPr>
          <w:rFonts w:ascii="Arial" w:eastAsia="Times New Roman" w:hAnsi="Arial" w:cs="Times New Roman"/>
          <w:bCs/>
          <w:kern w:val="0"/>
          <w:sz w:val="24"/>
          <w:szCs w:val="20"/>
          <w:lang w:eastAsia="it-IT"/>
          <w14:ligatures w14:val="none"/>
        </w:rPr>
        <w:t>La gente pensa di trovarsi dinanzi ad un inviato celeste, mentre in realtà è di fronte ad un inviato di Satana o del principe del mondo. Questo inganno sta chiudendo le porte del Paradiso e aprendo quelle dell’inferno. Satana è il più astuto. Lo si smaschera e lo si vince solo se si abita nello Spirito Santo. Si abita nello Spirito Santo se si abita in Cristo Gesù. Si abita in Cristo Gesù se si dimora nella Parola del Signore, se si vive di Vangelo nel Vangelo.</w:t>
      </w:r>
    </w:p>
    <w:p w14:paraId="1FA75D0D"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Vi dichiaro, fratelli, che il Vangelo da me annunciato non segue un modello umano. Ora l’Apostolo rivela ai Galati l’origine del suo Vangelo – la giustificazione è per la fede in Cristo Gesù – secondo il convincimento che lui ha nello Spirito Santo. Lui non parla dal suo cuore, ma dalla parola che lo Spirito di Dio gli dona. </w:t>
      </w:r>
      <w:r w:rsidRPr="00813A05">
        <w:rPr>
          <w:rFonts w:ascii="Arial" w:eastAsia="Times New Roman" w:hAnsi="Arial" w:cs="Times New Roman"/>
          <w:i/>
          <w:iCs/>
          <w:kern w:val="0"/>
          <w:sz w:val="24"/>
          <w:szCs w:val="20"/>
          <w:lang w:eastAsia="it-IT"/>
          <w14:ligatures w14:val="none"/>
        </w:rPr>
        <w:t>Vi dichiaro, fratelli, che il Vangelo da me annunciato non segue un modello umano</w:t>
      </w:r>
      <w:r w:rsidRPr="00813A05">
        <w:rPr>
          <w:rFonts w:ascii="Arial" w:eastAsia="Times New Roman" w:hAnsi="Arial" w:cs="Times New Roman"/>
          <w:kern w:val="0"/>
          <w:sz w:val="24"/>
          <w:szCs w:val="20"/>
          <w:lang w:eastAsia="it-IT"/>
          <w14:ligatures w14:val="none"/>
        </w:rPr>
        <w:t>. Significa che non viene né dal suo cuore e né dalla sua mente o intelligenza o sapienza. E neanche viene perché appreso da qualche uomo. Conoscere l’origine delle cose e rimanere fedeli ad essa è garanzia di verità. Conoscere di chi si è apostoli, ministri, amministratori e rimanere fedele a chi ci ha inviato, anche questo è garanzia, certezza di verità. Sappiamo che il Vangelo che l’Apostolo annuncia non segue un modello umano. Di conseguenza tutte le vie, le forme, le intelligenze, ma anche tutte le insipienze, stoltezze, inganni che sono propri degli uomini vanno eliminati.</w:t>
      </w:r>
    </w:p>
    <w:p w14:paraId="72A98201"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Infatti io non l’ho ricevuto né l’ho imparato da uomini, ma per rivelazione di Gesù Cristo. L’Apostolo ancora insiste nell’affermare che lui non ha nulla a che fare con gli uomini. Significa non solo alcuni uomini, ma tutti gli uomini. </w:t>
      </w:r>
      <w:r w:rsidRPr="00813A05">
        <w:rPr>
          <w:rFonts w:ascii="Arial" w:eastAsia="Times New Roman" w:hAnsi="Arial" w:cs="Times New Roman"/>
          <w:i/>
          <w:iCs/>
          <w:kern w:val="0"/>
          <w:sz w:val="24"/>
          <w:szCs w:val="20"/>
          <w:lang w:eastAsia="it-IT"/>
          <w14:ligatures w14:val="none"/>
        </w:rPr>
        <w:t>Infatti io non l’ho ricevuto né l’ho imperato da uomini</w:t>
      </w:r>
      <w:r w:rsidRPr="00813A05">
        <w:rPr>
          <w:rFonts w:ascii="Arial" w:eastAsia="Times New Roman" w:hAnsi="Arial" w:cs="Times New Roman"/>
          <w:kern w:val="0"/>
          <w:sz w:val="24"/>
          <w:szCs w:val="20"/>
          <w:lang w:eastAsia="it-IT"/>
          <w14:ligatures w14:val="none"/>
        </w:rPr>
        <w:t xml:space="preserve">. Sono compresi anche i Dodici. Se tutti gli uomini vanno esclusi, rimane solo il cielo, solo il Padre, solo il Figlio, </w:t>
      </w:r>
      <w:r w:rsidRPr="00813A05">
        <w:rPr>
          <w:rFonts w:ascii="Arial" w:eastAsia="Times New Roman" w:hAnsi="Arial" w:cs="Times New Roman"/>
          <w:spacing w:val="-2"/>
          <w:kern w:val="0"/>
          <w:sz w:val="24"/>
          <w:szCs w:val="20"/>
          <w:lang w:eastAsia="it-IT"/>
          <w14:ligatures w14:val="none"/>
        </w:rPr>
        <w:t xml:space="preserve">solo lo Spirito Santo. Nessun’altra creatura glielo ha manifestato. </w:t>
      </w:r>
      <w:r w:rsidRPr="00813A05">
        <w:rPr>
          <w:rFonts w:ascii="Arial" w:eastAsia="Times New Roman" w:hAnsi="Arial" w:cs="Times New Roman"/>
          <w:i/>
          <w:iCs/>
          <w:spacing w:val="-2"/>
          <w:kern w:val="0"/>
          <w:sz w:val="24"/>
          <w:szCs w:val="20"/>
          <w:lang w:eastAsia="it-IT"/>
          <w14:ligatures w14:val="none"/>
        </w:rPr>
        <w:t>Ma per rivelazione di Gesù Cristo</w:t>
      </w:r>
      <w:r w:rsidRPr="00813A05">
        <w:rPr>
          <w:rFonts w:ascii="Arial" w:eastAsia="Times New Roman" w:hAnsi="Arial" w:cs="Times New Roman"/>
          <w:kern w:val="0"/>
          <w:sz w:val="24"/>
          <w:szCs w:val="20"/>
          <w:lang w:eastAsia="it-IT"/>
          <w14:ligatures w14:val="none"/>
        </w:rPr>
        <w:t xml:space="preserve">. Ecco la sorgente: Gesù gli ha rivelato il Vangelo. Gesù gli ha rivelato </w:t>
      </w:r>
      <w:r w:rsidRPr="00813A05">
        <w:rPr>
          <w:rFonts w:ascii="Arial" w:eastAsia="Times New Roman" w:hAnsi="Arial" w:cs="Times New Roman"/>
          <w:kern w:val="0"/>
          <w:sz w:val="24"/>
          <w:szCs w:val="20"/>
          <w:lang w:eastAsia="it-IT"/>
          <w14:ligatures w14:val="none"/>
        </w:rPr>
        <w:lastRenderedPageBreak/>
        <w:t>il suo mistero nel quale è racchiuso ogni altro mistero del cielo e della terra, del tempo e dell’eternità, della salvezza e della perdizione. Dal mistero di Cristo Gesù tutto si illumina e tutto risplende di purissima verità.</w:t>
      </w:r>
    </w:p>
    <w:p w14:paraId="6BED48BC"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Voi avete certamente sentito parlare della mia condotta di un tempo nel giudaismo: perseguitavo ferocemente la Chiesa di Dio e la devastavo. Ora l’Apostolo ricorda ai Galati la sua storia. </w:t>
      </w:r>
      <w:r w:rsidRPr="00813A05">
        <w:rPr>
          <w:rFonts w:ascii="Arial" w:eastAsia="Times New Roman" w:hAnsi="Arial" w:cs="Times New Roman"/>
          <w:i/>
          <w:iCs/>
          <w:spacing w:val="-2"/>
          <w:kern w:val="0"/>
          <w:sz w:val="24"/>
          <w:szCs w:val="20"/>
          <w:lang w:eastAsia="it-IT"/>
          <w14:ligatures w14:val="none"/>
        </w:rPr>
        <w:t>Voi avete certamente sentito parlare della mia condotta di un tempo nel giudaismo: perseguitavo ferocemente la Chiesa di Dio e la devastavo</w:t>
      </w:r>
      <w:r w:rsidRPr="00813A05">
        <w:rPr>
          <w:rFonts w:ascii="Arial" w:eastAsia="Times New Roman" w:hAnsi="Arial" w:cs="Times New Roman"/>
          <w:kern w:val="0"/>
          <w:sz w:val="24"/>
          <w:szCs w:val="20"/>
          <w:lang w:eastAsia="it-IT"/>
          <w14:ligatures w14:val="none"/>
        </w:rPr>
        <w:t>. Lui era contrario a questa Via.</w:t>
      </w:r>
    </w:p>
    <w:p w14:paraId="090C558D" w14:textId="77777777" w:rsidR="00813A05" w:rsidRPr="00813A05" w:rsidRDefault="00813A05" w:rsidP="00813A05">
      <w:pPr>
        <w:spacing w:after="120" w:line="240" w:lineRule="auto"/>
        <w:jc w:val="both"/>
        <w:rPr>
          <w:rFonts w:ascii="Arial" w:eastAsia="Times New Roman" w:hAnsi="Arial" w:cs="Times New Roman"/>
          <w:i/>
          <w:iCs/>
          <w:kern w:val="0"/>
          <w:sz w:val="24"/>
          <w:szCs w:val="24"/>
          <w:lang w:eastAsia="it-IT"/>
          <w14:ligatures w14:val="none"/>
        </w:rPr>
      </w:pPr>
      <w:r w:rsidRPr="00813A05">
        <w:rPr>
          <w:rFonts w:ascii="Arial" w:eastAsia="Times New Roman" w:hAnsi="Arial" w:cs="Times New Roman"/>
          <w:i/>
          <w:iCs/>
          <w:kern w:val="0"/>
          <w:sz w:val="24"/>
          <w:szCs w:val="24"/>
          <w:lang w:eastAsia="it-IT"/>
          <w14:ligatures w14:val="none"/>
        </w:rPr>
        <w:t>Testardi e incirconcisi nel cuore e nelle orecchie, voi opponete sempre resistenza allo Spirito Santo. Come i vostri padri, così siete anche voi. Quale dei profeti i vostri padri non hanno perseguitato? Essi uccisero quelli che preannunciavano la venuta del Giusto, del quale voi ora siete diventati traditori e uccisori, voi che avete ricevuto la Legge mediante ordini dati dagli angeli e non l’avete osservata».</w:t>
      </w:r>
    </w:p>
    <w:p w14:paraId="393AC270" w14:textId="77777777" w:rsidR="00813A05" w:rsidRPr="00813A05" w:rsidRDefault="00813A05" w:rsidP="00813A05">
      <w:pPr>
        <w:spacing w:after="120" w:line="240" w:lineRule="auto"/>
        <w:jc w:val="both"/>
        <w:rPr>
          <w:rFonts w:ascii="Arial" w:eastAsia="Times New Roman" w:hAnsi="Arial" w:cs="Times New Roman"/>
          <w:i/>
          <w:iCs/>
          <w:kern w:val="0"/>
          <w:sz w:val="24"/>
          <w:szCs w:val="24"/>
          <w:lang w:eastAsia="it-IT"/>
          <w14:ligatures w14:val="none"/>
        </w:rPr>
      </w:pPr>
      <w:r w:rsidRPr="00813A05">
        <w:rPr>
          <w:rFonts w:ascii="Arial" w:eastAsia="Times New Roman" w:hAnsi="Arial" w:cs="Times New Roman"/>
          <w:i/>
          <w:iCs/>
          <w:kern w:val="0"/>
          <w:sz w:val="24"/>
          <w:szCs w:val="24"/>
          <w:lang w:eastAsia="it-IT"/>
          <w14:ligatures w14:val="none"/>
        </w:rPr>
        <w:t>All’udire queste cose, erano furibondi in cuor loro e digrignavano i denti contro Stefano.</w:t>
      </w:r>
    </w:p>
    <w:p w14:paraId="1E420FB7" w14:textId="77777777" w:rsidR="00813A05" w:rsidRPr="00813A05" w:rsidRDefault="00813A05" w:rsidP="00813A05">
      <w:pPr>
        <w:spacing w:after="120" w:line="240" w:lineRule="auto"/>
        <w:jc w:val="both"/>
        <w:rPr>
          <w:rFonts w:ascii="Arial" w:eastAsia="Times New Roman" w:hAnsi="Arial" w:cs="Times New Roman"/>
          <w:i/>
          <w:iCs/>
          <w:kern w:val="0"/>
          <w:sz w:val="24"/>
          <w:szCs w:val="24"/>
          <w:lang w:eastAsia="it-IT"/>
          <w14:ligatures w14:val="none"/>
        </w:rPr>
      </w:pPr>
      <w:r w:rsidRPr="00813A05">
        <w:rPr>
          <w:rFonts w:ascii="Arial" w:eastAsia="Times New Roman" w:hAnsi="Arial" w:cs="Times New Roman"/>
          <w:i/>
          <w:iCs/>
          <w:kern w:val="0"/>
          <w:sz w:val="24"/>
          <w:szCs w:val="24"/>
          <w:lang w:eastAsia="it-IT"/>
          <w14:ligatures w14:val="none"/>
        </w:rPr>
        <w:t>Ma egli, pieno di Spirito Santo, fissando il cielo, vide la gloria di Dio e Gesù che stava alla destra di Dio e disse: «Ecco, contemplo i cieli aperti e il Figlio dell’uomo che sta alla destra di Dio». Allora, gridando a gran voce, si turarono gli orecchi e si scagliarono tutti insieme contro di lui, lo trascinarono fuori della città e si misero a lapidarlo. E i testimoni deposero i loro mantelli ai piedi di un giovane, chiamato Saulo. E lapidavano Stefano, che pregava e diceva: «Signore Gesù, accogli il mio spirito». Poi piegò le ginocchia e gridò a gran voce: «Signore, non imputare loro questo peccato». Detto questo, morì. Saulo approvava la sua uccisione</w:t>
      </w:r>
      <w:r w:rsidRPr="00813A05">
        <w:rPr>
          <w:rFonts w:ascii="Arial" w:eastAsia="Times New Roman" w:hAnsi="Arial" w:cs="Times New Roman"/>
          <w:kern w:val="0"/>
          <w:sz w:val="32"/>
          <w:szCs w:val="24"/>
          <w:lang w:eastAsia="it-IT"/>
          <w14:ligatures w14:val="none"/>
        </w:rPr>
        <w:t xml:space="preserve"> </w:t>
      </w:r>
      <w:r w:rsidRPr="00813A05">
        <w:rPr>
          <w:rFonts w:ascii="Arial" w:eastAsia="Times New Roman" w:hAnsi="Arial" w:cs="Times New Roman"/>
          <w:i/>
          <w:iCs/>
          <w:kern w:val="0"/>
          <w:sz w:val="24"/>
          <w:szCs w:val="24"/>
          <w:lang w:eastAsia="it-IT"/>
          <w14:ligatures w14:val="none"/>
        </w:rPr>
        <w:t>(At 7,51-8,1).</w:t>
      </w:r>
    </w:p>
    <w:p w14:paraId="6761AED4" w14:textId="77777777" w:rsidR="00813A05" w:rsidRPr="00813A05" w:rsidRDefault="00813A05" w:rsidP="00813A05">
      <w:pPr>
        <w:spacing w:after="120" w:line="240" w:lineRule="auto"/>
        <w:jc w:val="both"/>
        <w:rPr>
          <w:rFonts w:ascii="Arial" w:eastAsia="Times New Roman" w:hAnsi="Arial" w:cs="Times New Roman"/>
          <w:i/>
          <w:iCs/>
          <w:kern w:val="0"/>
          <w:sz w:val="24"/>
          <w:szCs w:val="24"/>
          <w:lang w:eastAsia="it-IT"/>
          <w14:ligatures w14:val="none"/>
        </w:rPr>
      </w:pPr>
      <w:r w:rsidRPr="00813A05">
        <w:rPr>
          <w:rFonts w:ascii="Arial" w:eastAsia="Times New Roman" w:hAnsi="Arial" w:cs="Times New Roman"/>
          <w:i/>
          <w:iCs/>
          <w:kern w:val="0"/>
          <w:sz w:val="24"/>
          <w:szCs w:val="24"/>
          <w:lang w:eastAsia="it-IT"/>
          <w14:ligatures w14:val="none"/>
        </w:rPr>
        <w:t xml:space="preserve">Saulo, spirando ancora minacce e stragi contro i discepoli del Signore, si presentò al sommo sacerdote e gli chiese lettere per le sinagoghe di Damasco, al fine di essere autorizzato a condurre in catene a Gerusalemme tutti quelli che avesse trovato, uomini e donne, appartenenti a questa Via. E avvenne che, mentre era in viaggio e stava per avvicinarsi a Damasco, all’improvviso lo avvolse una luce dal cielo e, cadendo a terra, udì una voce che gli diceva: «Saulo, Saulo, perché mi perséguiti?». Rispose: «Chi sei, o Signore?». Ed egli: «Io sono Gesù, che tu perséguiti! Ma tu àlzati ed entra nella città e ti sarà detto ciò che devi fare». </w:t>
      </w:r>
    </w:p>
    <w:p w14:paraId="297CE291" w14:textId="77777777" w:rsidR="00813A05" w:rsidRPr="00813A05" w:rsidRDefault="00813A05" w:rsidP="00813A05">
      <w:pPr>
        <w:spacing w:after="120" w:line="240" w:lineRule="auto"/>
        <w:jc w:val="both"/>
        <w:rPr>
          <w:rFonts w:ascii="Arial" w:eastAsia="Times New Roman" w:hAnsi="Arial" w:cs="Times New Roman"/>
          <w:i/>
          <w:iCs/>
          <w:kern w:val="0"/>
          <w:sz w:val="24"/>
          <w:szCs w:val="24"/>
          <w:lang w:eastAsia="it-IT"/>
          <w14:ligatures w14:val="none"/>
        </w:rPr>
      </w:pPr>
      <w:r w:rsidRPr="00813A05">
        <w:rPr>
          <w:rFonts w:ascii="Arial" w:eastAsia="Times New Roman" w:hAnsi="Arial" w:cs="Times New Roman"/>
          <w:i/>
          <w:iCs/>
          <w:kern w:val="0"/>
          <w:sz w:val="24"/>
          <w:szCs w:val="24"/>
          <w:lang w:eastAsia="it-IT"/>
          <w14:ligatures w14:val="none"/>
        </w:rPr>
        <w:t xml:space="preserve">Gli uomini che facevano il cammino con lui si erano fermati ammutoliti, sentendo la voce, ma non vedendo nessuno. Saulo allora si alzò da terra ma, aperti gli occhi, non vedeva nulla. Così, guidandolo per mano, lo condussero a Damasco. Per tre giorni rimase cieco e non prese né cibo né bevanda. C’era a Damasco un discepolo di nome Anania. Il Signore in una visione gli disse: «Anania!». Rispose: «Eccomi, Signore!». E il Signore a lui: «Su, va’ nella strada chiamata Diritta e cerca nella casa di Giuda un tale che ha nome Saulo, di Tarso; ecco, sta pregando e ha visto in visione un uomo, di nome Anania, venire a imporgli le mani perché recuperasse la vista». Rispose Anania: «Signore, riguardo a quest’uomo ho udito da molti quanto male ha fatto ai tuoi fedeli a Gerusalemme. Inoltre, qui egli ha l’autorizzazione dei capi dei sacerdoti di arrestare tutti quelli che invocano il tuo nome». </w:t>
      </w:r>
    </w:p>
    <w:p w14:paraId="370CAF91" w14:textId="77777777" w:rsidR="00813A05" w:rsidRPr="00813A05" w:rsidRDefault="00813A05" w:rsidP="00813A05">
      <w:pPr>
        <w:spacing w:after="120" w:line="240" w:lineRule="auto"/>
        <w:jc w:val="both"/>
        <w:rPr>
          <w:rFonts w:ascii="Arial" w:eastAsia="Times New Roman" w:hAnsi="Arial" w:cs="Times New Roman"/>
          <w:i/>
          <w:iCs/>
          <w:kern w:val="0"/>
          <w:sz w:val="24"/>
          <w:szCs w:val="24"/>
          <w:lang w:eastAsia="it-IT"/>
          <w14:ligatures w14:val="none"/>
        </w:rPr>
      </w:pPr>
      <w:r w:rsidRPr="00813A05">
        <w:rPr>
          <w:rFonts w:ascii="Arial" w:eastAsia="Times New Roman" w:hAnsi="Arial" w:cs="Times New Roman"/>
          <w:i/>
          <w:iCs/>
          <w:kern w:val="0"/>
          <w:sz w:val="24"/>
          <w:szCs w:val="24"/>
          <w:lang w:eastAsia="it-IT"/>
          <w14:ligatures w14:val="none"/>
        </w:rPr>
        <w:lastRenderedPageBreak/>
        <w:t>Ma il Signore gli disse: «Va’, perché egli è lo strumento che ho scelto per me, affinché porti il mio nome dinanzi alle nazioni, ai re e ai figli d’Israele; e io gli mostrerò quanto dovrà soffrire per il mio nome». Allora Anania andò, entrò nella casa, gli impose le mani e disse: «Saulo, fratello, mi ha mandato a te il Signore, quel Gesù che ti è apparso sulla strada che percorrevi, perché tu riacquisti la vista e sia colmato di Spirito Santo». E subito gli caddero dagli occhi come delle squame e recuperò la vista. Si alzò e venne battezzato, poi prese cibo e le forze gli ritornarono.</w:t>
      </w:r>
    </w:p>
    <w:p w14:paraId="7CB80DD0" w14:textId="77777777" w:rsidR="00813A05" w:rsidRPr="00813A05" w:rsidRDefault="00813A05" w:rsidP="00813A05">
      <w:pPr>
        <w:spacing w:after="120" w:line="240" w:lineRule="auto"/>
        <w:jc w:val="both"/>
        <w:rPr>
          <w:rFonts w:ascii="Arial" w:eastAsia="Times New Roman" w:hAnsi="Arial" w:cs="Times New Roman"/>
          <w:i/>
          <w:iCs/>
          <w:kern w:val="0"/>
          <w:sz w:val="24"/>
          <w:szCs w:val="24"/>
          <w:lang w:eastAsia="it-IT"/>
          <w14:ligatures w14:val="none"/>
        </w:rPr>
      </w:pPr>
      <w:r w:rsidRPr="00813A05">
        <w:rPr>
          <w:rFonts w:ascii="Arial" w:eastAsia="Times New Roman" w:hAnsi="Arial" w:cs="Times New Roman"/>
          <w:i/>
          <w:iCs/>
          <w:kern w:val="0"/>
          <w:sz w:val="24"/>
          <w:szCs w:val="24"/>
          <w:lang w:eastAsia="it-IT"/>
          <w14:ligatures w14:val="none"/>
        </w:rPr>
        <w:t>Rimase alcuni giorni insieme ai discepoli che erano a Damasco, e subito nelle sinagoghe annunciava che Gesù è il Figlio di Dio. E tutti quelli che lo ascoltavano si meravigliavano e dicevano: «Non è lui che a Gerusalemme infieriva contro quelli che invocavano questo nome ed era venuto qui precisamente per condurli in catene ai capi dei sacerdoti?».</w:t>
      </w:r>
    </w:p>
    <w:p w14:paraId="3BF6D0FC" w14:textId="77777777" w:rsidR="00813A05" w:rsidRPr="00813A05" w:rsidRDefault="00813A05" w:rsidP="00813A05">
      <w:pPr>
        <w:spacing w:after="120" w:line="240" w:lineRule="auto"/>
        <w:jc w:val="both"/>
        <w:rPr>
          <w:rFonts w:ascii="Arial" w:eastAsia="Times New Roman" w:hAnsi="Arial" w:cs="Times New Roman"/>
          <w:i/>
          <w:iCs/>
          <w:kern w:val="0"/>
          <w:sz w:val="24"/>
          <w:szCs w:val="24"/>
          <w:lang w:eastAsia="it-IT"/>
          <w14:ligatures w14:val="none"/>
        </w:rPr>
      </w:pPr>
      <w:r w:rsidRPr="00813A05">
        <w:rPr>
          <w:rFonts w:ascii="Arial" w:eastAsia="Times New Roman" w:hAnsi="Arial" w:cs="Times New Roman"/>
          <w:i/>
          <w:iCs/>
          <w:kern w:val="0"/>
          <w:sz w:val="24"/>
          <w:szCs w:val="24"/>
          <w:lang w:eastAsia="it-IT"/>
          <w14:ligatures w14:val="none"/>
        </w:rPr>
        <w:t xml:space="preserve">Saulo frattanto si rinfrancava sempre di più e gettava confusione tra i Giudei residenti a Damasco, dimostrando che Gesù è il Cristo (At 9,1-22). </w:t>
      </w:r>
    </w:p>
    <w:p w14:paraId="06BC2719" w14:textId="77777777" w:rsidR="00813A05" w:rsidRPr="00813A05" w:rsidRDefault="00813A05" w:rsidP="00813A05">
      <w:pPr>
        <w:spacing w:after="120" w:line="240" w:lineRule="auto"/>
        <w:jc w:val="both"/>
        <w:rPr>
          <w:rFonts w:ascii="Arial" w:eastAsia="Times New Roman" w:hAnsi="Arial" w:cs="Times New Roman"/>
          <w:i/>
          <w:iCs/>
          <w:kern w:val="0"/>
          <w:sz w:val="24"/>
          <w:szCs w:val="24"/>
          <w:lang w:eastAsia="it-IT"/>
          <w14:ligatures w14:val="none"/>
        </w:rPr>
      </w:pPr>
      <w:r w:rsidRPr="00813A05">
        <w:rPr>
          <w:rFonts w:ascii="Arial" w:eastAsia="Times New Roman" w:hAnsi="Arial" w:cs="Times New Roman"/>
          <w:i/>
          <w:iCs/>
          <w:kern w:val="0"/>
          <w:sz w:val="24"/>
          <w:szCs w:val="24"/>
          <w:lang w:eastAsia="it-IT"/>
          <w14:ligatures w14:val="none"/>
        </w:rPr>
        <w:t>Per il resto, fratelli miei, siate lieti nel Signore. Scrivere a voi le stesse cose, a me non pesa e a voi dà sicurezza. Guardatevi dai cani, guardatevi dai cattivi operai, guardatevi da quelli che si fanno mutilare! I veri circoncisi siamo noi, che celebriamo il culto mossi dallo Spirito di Dio e ci vantiamo in Cristo Gesù senza porre fiducia nella carne, sebbene anche in essa io possa confidare. Se qualcuno ritiene di poter avere fiducia nella carne, io più di lui: circonciso all’età di otto giorni, della stirpe d’Israele, della tribù di Beniamino, Ebreo figlio di Ebrei; quanto alla Legge, fariseo; quanto allo zelo, persecutore della Chiesa; quanto alla giustizia che deriva dall’osservanza della Legge, irreprensibile.</w:t>
      </w:r>
    </w:p>
    <w:p w14:paraId="7B348B7F" w14:textId="77777777" w:rsidR="00813A05" w:rsidRPr="00813A05" w:rsidRDefault="00813A05" w:rsidP="00813A05">
      <w:pPr>
        <w:spacing w:after="120" w:line="240" w:lineRule="auto"/>
        <w:jc w:val="both"/>
        <w:rPr>
          <w:rFonts w:ascii="Arial" w:eastAsia="Times New Roman" w:hAnsi="Arial" w:cs="Times New Roman"/>
          <w:i/>
          <w:iCs/>
          <w:kern w:val="0"/>
          <w:sz w:val="24"/>
          <w:szCs w:val="24"/>
          <w:lang w:eastAsia="it-IT"/>
          <w14:ligatures w14:val="none"/>
        </w:rPr>
      </w:pPr>
      <w:r w:rsidRPr="00813A05">
        <w:rPr>
          <w:rFonts w:ascii="Arial" w:eastAsia="Times New Roman" w:hAnsi="Arial" w:cs="Times New Roman"/>
          <w:i/>
          <w:iCs/>
          <w:kern w:val="0"/>
          <w:sz w:val="24"/>
          <w:szCs w:val="24"/>
          <w:lang w:eastAsia="it-IT"/>
          <w14:ligatures w14:val="none"/>
        </w:rPr>
        <w:t>Ma queste cose, che per me erano guadagni, io le ho considerate una perdita a motivo di Cristo. Anzi, ritengo che tutto sia una perdita a motivo della sublimità della conoscenza di Cristo Gesù, mio Signore. Per lui ho lasciato perdere tutte queste cose e le considero spazzatura, per guadagnare Cristo ed essere trovato in lui, avendo come mia giustizia non quella derivante dalla Legge, ma quella che viene dalla fede in Cristo, la giustizia che viene da Dio, basata sulla fede: perché io possa conoscere lui, la potenza della sua risurrezione, la comunione alle sue sofferenze, facendomi conforme alla sua morte, nella speranza di giungere alla risurrezione dai morti. Non ho certo raggiunto la mèta, non sono arrivato alla perfezione; ma mi sforzo di correre per conquistarla, perché anch’io sono stato conquistato da Cristo Gesù. Fratelli, io non ritengo ancora di averla conquistata. So soltanto questo: dimenticando ciò che mi sta alle spalle e proteso verso ciò che mi sta di fronte, corro verso la mèta, al premio che Dio ci chiama a ricevere lassù, in Cristo Gesù (Fil 3,1-14).</w:t>
      </w:r>
    </w:p>
    <w:p w14:paraId="29D887CA" w14:textId="77777777" w:rsidR="00813A05" w:rsidRPr="00813A05" w:rsidRDefault="00813A05" w:rsidP="00813A05">
      <w:pPr>
        <w:spacing w:after="120" w:line="240" w:lineRule="auto"/>
        <w:jc w:val="both"/>
        <w:rPr>
          <w:rFonts w:ascii="Arial" w:eastAsia="Times New Roman" w:hAnsi="Arial" w:cs="Times New Roman"/>
          <w:i/>
          <w:iCs/>
          <w:kern w:val="0"/>
          <w:sz w:val="24"/>
          <w:szCs w:val="24"/>
          <w:lang w:eastAsia="it-IT"/>
          <w14:ligatures w14:val="none"/>
        </w:rPr>
      </w:pPr>
      <w:r w:rsidRPr="00813A05">
        <w:rPr>
          <w:rFonts w:ascii="Arial" w:eastAsia="Times New Roman" w:hAnsi="Arial" w:cs="Times New Roman"/>
          <w:i/>
          <w:iCs/>
          <w:kern w:val="0"/>
          <w:sz w:val="24"/>
          <w:szCs w:val="24"/>
          <w:lang w:eastAsia="it-IT"/>
          <w14:ligatures w14:val="none"/>
        </w:rPr>
        <w:t xml:space="preserve">Rendo grazie a colui che mi ha reso forte, Cristo Gesù Signore nostro, perché mi ha giudicato degno di fiducia mettendo al suo servizio me, che prima ero un bestemmiatore, un persecutore e un violento. Ma mi è stata usata misericordia, perché agivo per ignoranza, lontano dalla fede, e così la grazia del Signore nostro ha sovrabbondato insieme alla fede e alla carità che è in Cristo Gesù. Questa parola è degna di fede e di essere accolta da tutti: Cristo Gesù è venuto nel mondo per salvare i peccatori, il primo dei quali sono io. Ma appunto per questo ho ottenuto misericordia, perché Cristo Gesù ha voluto in me, per primo, </w:t>
      </w:r>
      <w:r w:rsidRPr="00813A05">
        <w:rPr>
          <w:rFonts w:ascii="Arial" w:eastAsia="Times New Roman" w:hAnsi="Arial" w:cs="Times New Roman"/>
          <w:i/>
          <w:iCs/>
          <w:kern w:val="0"/>
          <w:sz w:val="24"/>
          <w:szCs w:val="24"/>
          <w:lang w:eastAsia="it-IT"/>
          <w14:ligatures w14:val="none"/>
        </w:rPr>
        <w:lastRenderedPageBreak/>
        <w:t>dimostrare tutta quanta la sua magnanimità, e io fossi di esempio a quelli che avrebbero creduto in lui per avere la vita eterna. Al Re dei secoli, incorruttibile, invisibile e unico Dio, onore e gloria nei secoli dei secoli. Amen (1Tm 1,12-17).</w:t>
      </w:r>
    </w:p>
    <w:p w14:paraId="72DE2593"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I Testi Sacri del Nuovo Testamento e lo stesso Apostolo attestano questa volontà di distruzione e di devastazione della Chiesa di Dio. Il motivo è religioso, biblico. Lo possiamo far risalire al Deuteronomio.</w:t>
      </w:r>
    </w:p>
    <w:p w14:paraId="4F546665" w14:textId="77777777" w:rsidR="00813A05" w:rsidRPr="00813A05" w:rsidRDefault="00813A05" w:rsidP="00813A05">
      <w:pPr>
        <w:spacing w:after="120" w:line="240" w:lineRule="auto"/>
        <w:jc w:val="both"/>
        <w:rPr>
          <w:rFonts w:ascii="Arial" w:eastAsia="Times New Roman" w:hAnsi="Arial" w:cs="Times New Roman"/>
          <w:i/>
          <w:iCs/>
          <w:kern w:val="0"/>
          <w:sz w:val="24"/>
          <w:szCs w:val="24"/>
          <w:lang w:eastAsia="it-IT"/>
          <w14:ligatures w14:val="none"/>
        </w:rPr>
      </w:pPr>
      <w:r w:rsidRPr="00813A05">
        <w:rPr>
          <w:rFonts w:ascii="Arial" w:eastAsia="Times New Roman" w:hAnsi="Arial" w:cs="Times New Roman"/>
          <w:i/>
          <w:iCs/>
          <w:kern w:val="0"/>
          <w:sz w:val="24"/>
          <w:szCs w:val="24"/>
          <w:lang w:eastAsia="it-IT"/>
          <w14:ligatures w14:val="none"/>
        </w:rPr>
        <w:t>Osserverete per metterlo in pratica tutto ciò che vi comando: non vi aggiungerai nulla e nulla vi toglierai. Qualora sorga in mezzo a te un profeta o un sognatore che ti proponga un segno o un prodigio, e il segno e il prodigio annunciato succeda, ed egli ti dica: “Seguiamo dèi stranieri, che tu non hai mai conosciuto, e serviamoli”, tu non dovrai ascoltare le parole di quel profeta o di quel sognatore, perché il Signore, vostro Dio, vi mette alla prova per sapere se amate il Signore, vostro Dio, con tutto il cuore e con tutta l’anima. Seguirete il Signore, vostro Dio, temerete lui, osserverete i suoi comandi, ascolterete la sua voce, lo servirete e gli resterete fedeli. Quanto a quel profeta o a quel sognatore, egli dovrà essere messo a morte, perché ha proposto di abbandonare il Signore, vostro Dio, che vi ha fatto uscire dalla terra d’Egitto e ti ha riscattato dalla condizione servile, per trascinarti fuori della via per la quale il Signore, tuo Dio, ti ha ordinato di camminare. Così estirperai il male in mezzo a te.</w:t>
      </w:r>
    </w:p>
    <w:p w14:paraId="73E92367" w14:textId="77777777" w:rsidR="00813A05" w:rsidRPr="00813A05" w:rsidRDefault="00813A05" w:rsidP="00813A05">
      <w:pPr>
        <w:spacing w:after="120" w:line="240" w:lineRule="auto"/>
        <w:jc w:val="both"/>
        <w:rPr>
          <w:rFonts w:ascii="Arial" w:eastAsia="Times New Roman" w:hAnsi="Arial" w:cs="Times New Roman"/>
          <w:i/>
          <w:iCs/>
          <w:kern w:val="0"/>
          <w:sz w:val="24"/>
          <w:szCs w:val="24"/>
          <w:lang w:eastAsia="it-IT"/>
          <w14:ligatures w14:val="none"/>
        </w:rPr>
      </w:pPr>
      <w:r w:rsidRPr="00813A05">
        <w:rPr>
          <w:rFonts w:ascii="Arial" w:eastAsia="Times New Roman" w:hAnsi="Arial" w:cs="Times New Roman"/>
          <w:i/>
          <w:iCs/>
          <w:kern w:val="0"/>
          <w:sz w:val="24"/>
          <w:szCs w:val="24"/>
          <w:lang w:eastAsia="it-IT"/>
          <w14:ligatures w14:val="none"/>
        </w:rPr>
        <w:t>Qualora il tuo fratello, figlio di tuo padre o figlio di tua madre, o il figlio o la figlia o la moglie che riposa sul tuo petto o l’amico che è come te stesso t’istighi in segreto, dicendo: “Andiamo, serviamo altri dèi”, dèi che né tu né i tuoi padri avete conosciuto, divinità dei popoli che vi circondano, vicini a te o da te lontani da un’estremità all’altra della terra, tu non dargli retta, non ascoltarlo. Il tuo occhio non ne abbia compassione: non risparmiarlo, non coprire la sua colpa. Tu anzi devi ucciderlo: la tua mano sia la prima contro di lui per metterlo a morte; poi sarà la mano di tutto il popolo. Lapidalo e muoia, perché ha cercato di trascinarti lontano dal Signore, tuo Dio, che ti ha fatto uscire dalla terra d’Egitto, dalla condizione servile. Tutto Israele verrà a saperlo, ne avrà timore e non commetterà in mezzo a te una tale azione malvagia.</w:t>
      </w:r>
    </w:p>
    <w:p w14:paraId="52002A24" w14:textId="77777777" w:rsidR="00813A05" w:rsidRPr="00813A05" w:rsidRDefault="00813A05" w:rsidP="00813A05">
      <w:pPr>
        <w:spacing w:after="120" w:line="240" w:lineRule="auto"/>
        <w:jc w:val="both"/>
        <w:rPr>
          <w:rFonts w:ascii="Arial" w:eastAsia="Times New Roman" w:hAnsi="Arial" w:cs="Times New Roman"/>
          <w:kern w:val="0"/>
          <w:sz w:val="32"/>
          <w:szCs w:val="24"/>
          <w:lang w:eastAsia="it-IT"/>
          <w14:ligatures w14:val="none"/>
        </w:rPr>
      </w:pPr>
      <w:r w:rsidRPr="00813A05">
        <w:rPr>
          <w:rFonts w:ascii="Arial" w:eastAsia="Times New Roman" w:hAnsi="Arial" w:cs="Times New Roman"/>
          <w:i/>
          <w:iCs/>
          <w:kern w:val="0"/>
          <w:sz w:val="24"/>
          <w:szCs w:val="24"/>
          <w:lang w:eastAsia="it-IT"/>
          <w14:ligatures w14:val="none"/>
        </w:rPr>
        <w:t xml:space="preserve">Qualora tu senta dire di una delle tue città che il Signore, tuo Dio, ti dà per abitarvi, che uomini iniqui sono usciti in mezzo a te e hanno sedotto gli abitanti della loro città dicendo: “Andiamo, serviamo altri dèi”, dèi che voi non avete mai conosciuto, tu farai le indagini, investigherai, interrogherai con cura. Se troverai che la cosa è vera, che il fatto sussiste e che un tale abominio è stato realmente commesso in mezzo a te, allora dovrai passare a fil di spada gli abitanti di quella città, la dovrai votare allo sterminio con quanto contiene e dovrai passare a fil di spada anche il suo bestiame. Poi radunerai tutto il bottino in mezzo alla piazza e brucerai nel fuoco la città e l’intero suo bottino, sacrificio per il Signore, tuo Dio. Diventerà una rovina per sempre e non sarà più ricostruita. Nulla di ciò che sarà votato allo sterminio si attaccherà alla tua mano, perché il Signore desista dalla sua ira ardente, ti conceda misericordia, abbia misericordia di te e ti moltiplichi, come ha giurato ai tuoi padri. Così tu ascolterai la voce del Signore, tuo Dio: osservando tutti i suoi comandi che oggi ti do e facendo ciò che è retto agli occhi del Signore, tuo Dio (Dt 13,1-19). </w:t>
      </w:r>
    </w:p>
    <w:p w14:paraId="6B5D8D81"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lastRenderedPageBreak/>
        <w:t xml:space="preserve">Se però è vero che non esiste altro Dio, esistono mille altri passi nella Legge, nei Profeti, nei Salmi, nei quali si parla con molti particolari sulla vita del Messia del Signore. Un solo testo non è la Scrittura e neanche è tutta la verità di Dio. </w:t>
      </w:r>
      <w:r w:rsidRPr="00813A05">
        <w:rPr>
          <w:rFonts w:ascii="Arial" w:eastAsia="Times New Roman" w:hAnsi="Arial" w:cs="Times New Roman"/>
          <w:spacing w:val="-2"/>
          <w:kern w:val="0"/>
          <w:sz w:val="24"/>
          <w:szCs w:val="20"/>
          <w:lang w:eastAsia="it-IT"/>
          <w14:ligatures w14:val="none"/>
        </w:rPr>
        <w:t>Se si legge con grande sapienza e scienza, dottrina e intelligenza di Spirito Santo, appare con ogni evidenza che circa il Messia si parla di un’origine eterna.</w:t>
      </w:r>
      <w:r w:rsidRPr="00813A05">
        <w:rPr>
          <w:rFonts w:ascii="Arial" w:eastAsia="Times New Roman" w:hAnsi="Arial" w:cs="Times New Roman"/>
          <w:kern w:val="0"/>
          <w:sz w:val="24"/>
          <w:szCs w:val="20"/>
          <w:lang w:eastAsia="it-IT"/>
          <w14:ligatures w14:val="none"/>
        </w:rPr>
        <w:t xml:space="preserve"> Vi è il Dio che genera e il Dio che è generato e questa verità è nei Salmi.</w:t>
      </w:r>
    </w:p>
    <w:p w14:paraId="7F0A7350"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Cs/>
          <w:kern w:val="0"/>
          <w:sz w:val="24"/>
          <w:szCs w:val="20"/>
          <w:lang w:eastAsia="it-IT"/>
          <w14:ligatures w14:val="none"/>
        </w:rPr>
      </w:pPr>
      <w:r w:rsidRPr="00813A05">
        <w:rPr>
          <w:rFonts w:ascii="Arial" w:eastAsia="Times New Roman" w:hAnsi="Arial" w:cs="Times New Roman"/>
          <w:bCs/>
          <w:kern w:val="0"/>
          <w:sz w:val="24"/>
          <w:szCs w:val="20"/>
          <w:lang w:eastAsia="it-IT"/>
          <w14:ligatures w14:val="none"/>
        </w:rPr>
        <w:t xml:space="preserve">Superando nel giudaismo la maggior parte dei miei coetanei e connazionali, accanito com’ero nel sostenere le tradizioni dei padri. L’Apostolo ora spiega le ragioni della sua ostilità contro la nuova Via, cioè contro la Via insegnata dai discepoli di Gesù e che riguardava Gesù stesso adorato come vero Dio, vero Figlio di Dio, vero Unigenito del Padre. Ecco ancora le sue parole: </w:t>
      </w:r>
      <w:r w:rsidRPr="00813A05">
        <w:rPr>
          <w:rFonts w:ascii="Arial" w:eastAsia="Times New Roman" w:hAnsi="Arial" w:cs="Times New Roman"/>
          <w:bCs/>
          <w:i/>
          <w:iCs/>
          <w:kern w:val="0"/>
          <w:sz w:val="24"/>
          <w:szCs w:val="20"/>
          <w:lang w:eastAsia="it-IT"/>
          <w14:ligatures w14:val="none"/>
        </w:rPr>
        <w:t>Superando nel giudaismo la maggior parte dei miei coetanei e connazionali, accanito com’ero nel sostenere le tradizioni dei padri</w:t>
      </w:r>
      <w:r w:rsidRPr="00813A05">
        <w:rPr>
          <w:rFonts w:ascii="Arial" w:eastAsia="Times New Roman" w:hAnsi="Arial" w:cs="Times New Roman"/>
          <w:bCs/>
          <w:kern w:val="0"/>
          <w:sz w:val="24"/>
          <w:szCs w:val="20"/>
          <w:lang w:eastAsia="it-IT"/>
          <w14:ligatures w14:val="none"/>
        </w:rPr>
        <w:t>. Quali erano queste tradizioni: la visione di Dio secondo il fariseismo di allora. Sappiamo – e questo lui lo rivelerà dinanzi al popolo dei Giudei in Gerusalemme prima di essere posto sotto la custodia di Roma – che lui apparteneva alla setta più rigida dei farisei. Setta intransigente in ogni cosa.</w:t>
      </w:r>
    </w:p>
    <w:p w14:paraId="4EF6C22B" w14:textId="77777777" w:rsidR="00813A05" w:rsidRPr="00813A05" w:rsidRDefault="00813A05" w:rsidP="00813A05">
      <w:pPr>
        <w:spacing w:after="120" w:line="240" w:lineRule="auto"/>
        <w:jc w:val="both"/>
        <w:rPr>
          <w:rFonts w:ascii="Arial" w:eastAsia="Times New Roman" w:hAnsi="Arial" w:cs="Times New Roman"/>
          <w:i/>
          <w:iCs/>
          <w:kern w:val="0"/>
          <w:sz w:val="24"/>
          <w:szCs w:val="24"/>
          <w:lang w:eastAsia="it-IT"/>
          <w14:ligatures w14:val="none"/>
        </w:rPr>
      </w:pPr>
      <w:r w:rsidRPr="00813A05">
        <w:rPr>
          <w:rFonts w:ascii="Arial" w:eastAsia="Times New Roman" w:hAnsi="Arial" w:cs="Times New Roman"/>
          <w:i/>
          <w:iCs/>
          <w:kern w:val="0"/>
          <w:sz w:val="24"/>
          <w:szCs w:val="24"/>
          <w:lang w:eastAsia="it-IT"/>
          <w14:ligatures w14:val="none"/>
        </w:rPr>
        <w:t>«Fratelli e padri, ascoltate ora la mia difesa davanti a voi». Quando sentirono che parlava loro in lingua ebraica, fecero ancora più silenzio. Ed egli continuò: «Io sono un Giudeo, nato a Tarso in Cilìcia, ma educato in questa città, formato alla scuola di Gamaliele nell’osservanza scrupolosa della Legge dei padri, pieno di zelo per Dio, come oggi siete tutti voi. Io perseguitai a morte questa Via, incatenando e mettendo in carcere uomini e donne, come può darmi testimonianza anche il sommo sacerdote e tutto il collegio degli anziani. Da loro avevo anche ricevuto lettere per i fratelli e mi recai a Damasco per condurre prigionieri a Gerusalemme anche quelli che stanno là, perché fossero puniti.</w:t>
      </w:r>
    </w:p>
    <w:p w14:paraId="6B83BA12" w14:textId="77777777" w:rsidR="00813A05" w:rsidRPr="00813A05" w:rsidRDefault="00813A05" w:rsidP="00813A05">
      <w:pPr>
        <w:spacing w:after="120" w:line="240" w:lineRule="auto"/>
        <w:jc w:val="both"/>
        <w:rPr>
          <w:rFonts w:ascii="Arial" w:eastAsia="Times New Roman" w:hAnsi="Arial" w:cs="Times New Roman"/>
          <w:i/>
          <w:iCs/>
          <w:kern w:val="0"/>
          <w:sz w:val="24"/>
          <w:szCs w:val="24"/>
          <w:lang w:eastAsia="it-IT"/>
          <w14:ligatures w14:val="none"/>
        </w:rPr>
      </w:pPr>
      <w:r w:rsidRPr="00813A05">
        <w:rPr>
          <w:rFonts w:ascii="Arial" w:eastAsia="Times New Roman" w:hAnsi="Arial" w:cs="Times New Roman"/>
          <w:i/>
          <w:iCs/>
          <w:kern w:val="0"/>
          <w:sz w:val="24"/>
          <w:szCs w:val="24"/>
          <w:lang w:eastAsia="it-IT"/>
          <w14:ligatures w14:val="none"/>
        </w:rPr>
        <w:t>Mentre ero in viaggio e mi stavo avvicinando a Damasco, verso mezzogiorno, all’improvviso una grande luce dal cielo sfolgorò attorno a me; caddi a terra e sentii una voce che mi diceva: “Saulo, Saulo, perché mi perséguiti?”. Io risposi: “Chi sei, o Signore?”. Mi disse: “Io sono Gesù il Nazareno, che tu perséguiti”. Quelli che erano con me videro la luce, ma non udirono la voce di colui che mi parlava. Io dissi allora: “Che devo fare, Signore?”. E il Signore mi disse: “Àlzati e prosegui verso Damasco; là ti verrà detto tutto quello che è stabilito che tu faccia”. E poiché non ci vedevo più, a causa del fulgore di quella luce, guidato per mano dai miei compagni giunsi a Damasco.</w:t>
      </w:r>
    </w:p>
    <w:p w14:paraId="37862533" w14:textId="77777777" w:rsidR="00813A05" w:rsidRPr="00813A05" w:rsidRDefault="00813A05" w:rsidP="00813A05">
      <w:pPr>
        <w:spacing w:after="120" w:line="240" w:lineRule="auto"/>
        <w:jc w:val="both"/>
        <w:rPr>
          <w:rFonts w:ascii="Arial" w:eastAsia="Times New Roman" w:hAnsi="Arial" w:cs="Times New Roman"/>
          <w:i/>
          <w:iCs/>
          <w:kern w:val="0"/>
          <w:sz w:val="24"/>
          <w:szCs w:val="24"/>
          <w:lang w:eastAsia="it-IT"/>
          <w14:ligatures w14:val="none"/>
        </w:rPr>
      </w:pPr>
      <w:r w:rsidRPr="00813A05">
        <w:rPr>
          <w:rFonts w:ascii="Arial" w:eastAsia="Times New Roman" w:hAnsi="Arial" w:cs="Times New Roman"/>
          <w:i/>
          <w:iCs/>
          <w:kern w:val="0"/>
          <w:sz w:val="24"/>
          <w:szCs w:val="24"/>
          <w:lang w:eastAsia="it-IT"/>
          <w14:ligatures w14:val="none"/>
        </w:rPr>
        <w:t>Un certo Anania, devoto osservante della Legge e stimato da tutti i Giudei là residenti, venne da me, mi si accostò e disse: “Saulo, fratello, torna a vedere!”. E in quell’istante lo vidi. Egli soggiunse: “Il Dio dei nostri padri ti ha predestinato a conoscere la sua volontà, a vedere il Giusto e ad ascoltare una parola dalla sua stessa bocca, perché gli sarai testimone davanti a tutti gli uomini delle cose che hai visto e udito. E ora, perché aspetti? Àlzati, fatti battezzare e purificare dai tuoi peccati, invocando il suo nome”.</w:t>
      </w:r>
    </w:p>
    <w:p w14:paraId="304DD54B" w14:textId="77777777" w:rsidR="00813A05" w:rsidRPr="00813A05" w:rsidRDefault="00813A05" w:rsidP="00813A05">
      <w:pPr>
        <w:spacing w:after="120" w:line="240" w:lineRule="auto"/>
        <w:jc w:val="both"/>
        <w:rPr>
          <w:rFonts w:ascii="Arial" w:eastAsia="Times New Roman" w:hAnsi="Arial" w:cs="Times New Roman"/>
          <w:kern w:val="0"/>
          <w:sz w:val="32"/>
          <w:szCs w:val="24"/>
          <w:lang w:eastAsia="it-IT"/>
          <w14:ligatures w14:val="none"/>
        </w:rPr>
      </w:pPr>
      <w:r w:rsidRPr="00813A05">
        <w:rPr>
          <w:rFonts w:ascii="Arial" w:eastAsia="Times New Roman" w:hAnsi="Arial" w:cs="Times New Roman"/>
          <w:i/>
          <w:iCs/>
          <w:kern w:val="0"/>
          <w:sz w:val="24"/>
          <w:szCs w:val="24"/>
          <w:lang w:eastAsia="it-IT"/>
          <w14:ligatures w14:val="none"/>
        </w:rPr>
        <w:t xml:space="preserve">Dopo il mio ritorno a Gerusalemme, mentre pregavo nel tempio, fui rapito in estasi e vidi lui che mi diceva: “Affréttati ed esci presto da Gerusalemme, perché non accetteranno la tua testimonianza su di me”. E io dissi: “Signore, essi sanno che facevo imprigionare e percuotere nelle sinagoghe quelli che credevano in te; e </w:t>
      </w:r>
      <w:r w:rsidRPr="00813A05">
        <w:rPr>
          <w:rFonts w:ascii="Arial" w:eastAsia="Times New Roman" w:hAnsi="Arial" w:cs="Times New Roman"/>
          <w:i/>
          <w:iCs/>
          <w:kern w:val="0"/>
          <w:sz w:val="24"/>
          <w:szCs w:val="24"/>
          <w:lang w:eastAsia="it-IT"/>
          <w14:ligatures w14:val="none"/>
        </w:rPr>
        <w:lastRenderedPageBreak/>
        <w:t xml:space="preserve">quando si versava il sangue di Stefano, tuo testimone, anche io ero presente e approvavo, e custodivo i vestiti di quelli che lo uccidevano”. Ma egli mi disse: “Va’, perché io ti manderò lontano, alle nazioni”» (At 22,1-21). </w:t>
      </w:r>
    </w:p>
    <w:p w14:paraId="34FC67D4"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Questa è stata la storia che ha vissuto l’Apostolo prima di incontrare Cristo Signore. Lui non è venuto alla fede per via umana, ma direttamente per via soprannaturale, via cristica, diretta e non indiretta, immediata e non mediata.</w:t>
      </w:r>
    </w:p>
    <w:p w14:paraId="5227F1BA"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Cs/>
          <w:kern w:val="0"/>
          <w:sz w:val="24"/>
          <w:szCs w:val="20"/>
          <w:lang w:eastAsia="it-IT"/>
          <w14:ligatures w14:val="none"/>
        </w:rPr>
      </w:pPr>
      <w:r w:rsidRPr="00813A05">
        <w:rPr>
          <w:rFonts w:ascii="Arial" w:eastAsia="Times New Roman" w:hAnsi="Arial" w:cs="Times New Roman"/>
          <w:bCs/>
          <w:kern w:val="0"/>
          <w:sz w:val="24"/>
          <w:szCs w:val="20"/>
          <w:lang w:eastAsia="it-IT"/>
          <w14:ligatures w14:val="none"/>
        </w:rPr>
        <w:t xml:space="preserve">Ma quando Dio, che mi scelse fin dal seno di mia madre e mi chiamò con la sua grazia, si compiacque - Nell’Apostolo non c’è un prima che cammina verso un dopo, cammino dal quale è possibile intravedere una conversione anche se lontana negli anni. Nell’Apostolo c’ è taglio netto, immediato, repentino, neanche immaginabile. È come se una spada a doppio taglio avesse reciso in due la sua vita. Un istante prima c’è il persecutore. Un istante dopo c’è il grande apostolo di Cristo Signore. Un istante prima c’è il nemico di Cristo. Un istante dopo un suo amico. </w:t>
      </w:r>
      <w:r w:rsidRPr="00813A05">
        <w:rPr>
          <w:rFonts w:ascii="Arial" w:eastAsia="Times New Roman" w:hAnsi="Arial" w:cs="Times New Roman"/>
          <w:bCs/>
          <w:i/>
          <w:iCs/>
          <w:kern w:val="0"/>
          <w:sz w:val="24"/>
          <w:szCs w:val="20"/>
          <w:lang w:eastAsia="it-IT"/>
          <w14:ligatures w14:val="none"/>
        </w:rPr>
        <w:t>Ma quando Dio, che mi scelse fin dal seno di mia madre e mi chiamò con la sua grazia, si compiacque</w:t>
      </w:r>
      <w:r w:rsidRPr="00813A05">
        <w:rPr>
          <w:rFonts w:ascii="Arial" w:eastAsia="Times New Roman" w:hAnsi="Arial" w:cs="Times New Roman"/>
          <w:bCs/>
          <w:kern w:val="0"/>
          <w:sz w:val="24"/>
          <w:szCs w:val="20"/>
          <w:lang w:eastAsia="it-IT"/>
          <w14:ligatures w14:val="none"/>
        </w:rPr>
        <w:t>… La scelta di Paolo non è un evento che avviene nella storia. È invece evento che avviene nell’eternità, nel cuore del Padre. Prima che l’Apostolo vedesse la luce era già stato scelto per essere tutto di Cristo Gesù, a servizio del suo Vangelo. Poi c’è la storia che conduce a dare realtà, verità, compimento alla scelta fatta prima ancora della nascita.</w:t>
      </w:r>
    </w:p>
    <w:p w14:paraId="617151DF" w14:textId="77777777" w:rsidR="00813A05" w:rsidRPr="00813A05" w:rsidRDefault="00813A05" w:rsidP="00813A05">
      <w:pPr>
        <w:spacing w:after="120" w:line="240" w:lineRule="auto"/>
        <w:jc w:val="both"/>
        <w:rPr>
          <w:rFonts w:ascii="Arial" w:eastAsia="Times New Roman" w:hAnsi="Arial" w:cs="Times New Roman"/>
          <w:i/>
          <w:iCs/>
          <w:kern w:val="0"/>
          <w:sz w:val="24"/>
          <w:szCs w:val="24"/>
          <w:lang w:eastAsia="it-IT"/>
          <w14:ligatures w14:val="none"/>
        </w:rPr>
      </w:pPr>
      <w:r w:rsidRPr="00813A05">
        <w:rPr>
          <w:rFonts w:ascii="Arial" w:eastAsia="Times New Roman" w:hAnsi="Arial" w:cs="Times New Roman"/>
          <w:i/>
          <w:iCs/>
          <w:kern w:val="0"/>
          <w:sz w:val="24"/>
          <w:szCs w:val="24"/>
          <w:lang w:eastAsia="it-IT"/>
          <w14:ligatures w14:val="none"/>
        </w:rPr>
        <w:t>Mi fu rivolta questa parola del Signore: «Prima di formarti nel grembo materno, ti ho conosciuto, prima che tu uscissi alla luce, ti ho consacrato; ti ho stabilito profeta delle nazioni». Risposi: «Ahimè, Signore Dio! Ecco, io non so parlare, perché sono giovane». Ma il Signore mi disse: «Non dire: “Sono giovane”. Tu andrai da tutti coloro a cui ti manderò e dirai tutto quello che io ti ordinerò. Non aver paura di fronte a loro, perché io sono con te per proteggerti». Oracolo del Signore. Il Signore stese la mano e mi toccò la bocca, e il Signore mi disse: «Ecco, io metto le mie parole sulla tua bocca. Vedi, oggi ti do autorità sopra le nazioni e sopra i regni per sradicare e demolire, per distruggere e abbattere, per edificare e piantare».</w:t>
      </w:r>
    </w:p>
    <w:p w14:paraId="535EC807" w14:textId="77777777" w:rsidR="00813A05" w:rsidRPr="00813A05" w:rsidRDefault="00813A05" w:rsidP="00813A05">
      <w:pPr>
        <w:spacing w:after="120" w:line="240" w:lineRule="auto"/>
        <w:jc w:val="both"/>
        <w:rPr>
          <w:rFonts w:ascii="Arial" w:eastAsia="Times New Roman" w:hAnsi="Arial" w:cs="Times New Roman"/>
          <w:i/>
          <w:iCs/>
          <w:kern w:val="0"/>
          <w:sz w:val="24"/>
          <w:szCs w:val="24"/>
          <w:lang w:eastAsia="it-IT"/>
          <w14:ligatures w14:val="none"/>
        </w:rPr>
      </w:pPr>
      <w:r w:rsidRPr="00813A05">
        <w:rPr>
          <w:rFonts w:ascii="Arial" w:eastAsia="Times New Roman" w:hAnsi="Arial" w:cs="Times New Roman"/>
          <w:i/>
          <w:iCs/>
          <w:kern w:val="0"/>
          <w:sz w:val="24"/>
          <w:szCs w:val="24"/>
          <w:lang w:eastAsia="it-IT"/>
          <w14:ligatures w14:val="none"/>
        </w:rPr>
        <w:t>Mi fu rivolta questa parola del Signore: «Che cosa vedi, Geremia?». Risposi: «Vedo un ramo di mandorlo». Il Signore soggiunse: «Hai visto bene, poiché io vigilo sulla mia parola per realizzarla». Mi fu rivolta di nuovo questa parola del Signore: «Che cosa vedi?». Risposi: «Vedo una pentola bollente, la cui bocca è inclinata da settentrione». Il Signore mi disse:</w:t>
      </w:r>
    </w:p>
    <w:p w14:paraId="762CA395" w14:textId="77777777" w:rsidR="00813A05" w:rsidRPr="00813A05" w:rsidRDefault="00813A05" w:rsidP="00813A05">
      <w:pPr>
        <w:spacing w:after="120" w:line="240" w:lineRule="auto"/>
        <w:jc w:val="both"/>
        <w:rPr>
          <w:rFonts w:ascii="Arial" w:eastAsia="Times New Roman" w:hAnsi="Arial" w:cs="Times New Roman"/>
          <w:kern w:val="0"/>
          <w:sz w:val="32"/>
          <w:szCs w:val="24"/>
          <w:lang w:eastAsia="it-IT"/>
          <w14:ligatures w14:val="none"/>
        </w:rPr>
      </w:pPr>
      <w:r w:rsidRPr="00813A05">
        <w:rPr>
          <w:rFonts w:ascii="Arial" w:eastAsia="Times New Roman" w:hAnsi="Arial" w:cs="Times New Roman"/>
          <w:i/>
          <w:iCs/>
          <w:kern w:val="0"/>
          <w:sz w:val="24"/>
          <w:szCs w:val="24"/>
          <w:lang w:eastAsia="it-IT"/>
          <w14:ligatures w14:val="none"/>
        </w:rPr>
        <w:t xml:space="preserve">«Dal settentrione dilagherà la sventura su tutti gli abitanti della terra. Poiché, ecco, io sto per chiamare tutti i regni del settentrione. Oracolo del Signore. Essi verranno e ognuno porrà il proprio trono alle porte di Gerusalemme, contro le sue mura, tutt’intorno, e contro tutte le città di Giuda. Allora pronuncerò i miei giudizi contro di loro, per tutta la loro malvagità, poiché hanno abbandonato me e hanno sacrificato ad altri dèi e adorato idoli fatti con le proprie mani. Tu, dunque, stringi la veste ai fianchi, àlzati e di’ loro tutto ciò che ti ordinerò; non spaventarti di fronte a loro, altrimenti sarò io a farti paura davanti a loro. Ed ecco, oggi io faccio di te come una città fortificata, una colonna di ferro e un muro di bronzo contro tutto il paese, contro i re di Giuda e i suoi capi, contro i suoi sacerdoti e il popolo del paese. Ti faranno guerra, ma non ti vinceranno, perché io sono con te per salvarti». Oracolo del Signore (Ger 1,4-19). </w:t>
      </w:r>
    </w:p>
    <w:p w14:paraId="298C92AD"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lastRenderedPageBreak/>
        <w:t>La vocazione di Paolo è vera vocazione profetica. Lui è costituito profeta del Dio Altissimo, profeta di Cristo Gesù, profeta a servizio dello Spirito Santo. Ecco perché lui il Vangelo lo ha ricevuto per rivelazione. Il profeta è da Dio sempre. Non c’è nel profeta un momento in cui è da se stesso e un momento in cui è dal Signore. Il profeta è sempre dal Padre, per il Figlio, nello Spirito Santo. È lo Spirito Santo che ha rivelato il Vangelo di Cristo Gesù a Paolo.</w:t>
      </w:r>
    </w:p>
    <w:p w14:paraId="10E3C0F4"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Cs/>
          <w:kern w:val="0"/>
          <w:sz w:val="24"/>
          <w:szCs w:val="20"/>
          <w:lang w:eastAsia="it-IT"/>
          <w14:ligatures w14:val="none"/>
        </w:rPr>
      </w:pPr>
      <w:r w:rsidRPr="00813A05">
        <w:rPr>
          <w:rFonts w:ascii="Arial" w:eastAsia="Times New Roman" w:hAnsi="Arial" w:cs="Times New Roman"/>
          <w:bCs/>
          <w:kern w:val="0"/>
          <w:sz w:val="24"/>
          <w:szCs w:val="20"/>
          <w:lang w:eastAsia="it-IT"/>
          <w14:ligatures w14:val="none"/>
        </w:rPr>
        <w:t xml:space="preserve">Di rivelare in me il Figlio suo perché lo annunciassi in mezzo alle genti, subito, senza chiedere consiglio a nessuno. Di cosa si compiacque Dio? </w:t>
      </w:r>
      <w:r w:rsidRPr="00813A05">
        <w:rPr>
          <w:rFonts w:ascii="Arial" w:eastAsia="Times New Roman" w:hAnsi="Arial" w:cs="Times New Roman"/>
          <w:bCs/>
          <w:i/>
          <w:iCs/>
          <w:kern w:val="0"/>
          <w:sz w:val="24"/>
          <w:szCs w:val="20"/>
          <w:lang w:eastAsia="it-IT"/>
          <w14:ligatures w14:val="none"/>
        </w:rPr>
        <w:t>Di rivelare in me il Figlio suo, perché lo annunciassi in mezzo alle genti, subito, senza chiedere consiglio a nessuno</w:t>
      </w:r>
      <w:r w:rsidRPr="00813A05">
        <w:rPr>
          <w:rFonts w:ascii="Arial" w:eastAsia="Times New Roman" w:hAnsi="Arial" w:cs="Times New Roman"/>
          <w:bCs/>
          <w:kern w:val="0"/>
          <w:sz w:val="24"/>
          <w:szCs w:val="20"/>
          <w:lang w:eastAsia="it-IT"/>
          <w14:ligatures w14:val="none"/>
        </w:rPr>
        <w:t xml:space="preserve">… Dio si compiacque di rivelare non a me, ma di rivelare in me. </w:t>
      </w:r>
      <w:r w:rsidRPr="00813A05">
        <w:rPr>
          <w:rFonts w:ascii="Arial" w:eastAsia="Times New Roman" w:hAnsi="Arial" w:cs="Times New Roman"/>
          <w:bCs/>
          <w:i/>
          <w:iCs/>
          <w:kern w:val="0"/>
          <w:sz w:val="24"/>
          <w:szCs w:val="20"/>
          <w:lang w:val="la-Latn" w:eastAsia="it-IT"/>
          <w14:ligatures w14:val="none"/>
        </w:rPr>
        <w:t>Ut revelaret Filium suum in me ut evangelizarem illum in gentibus continuo non adquievi carni et sanguini</w:t>
      </w:r>
      <w:r w:rsidRPr="00813A05">
        <w:rPr>
          <w:rFonts w:ascii="Arial" w:eastAsia="Times New Roman" w:hAnsi="Arial" w:cs="Times New Roman"/>
          <w:bCs/>
          <w:kern w:val="0"/>
          <w:sz w:val="24"/>
          <w:szCs w:val="20"/>
          <w:lang w:eastAsia="it-IT"/>
          <w14:ligatures w14:val="none"/>
        </w:rPr>
        <w:t xml:space="preserve"> (Gal 1,16). </w:t>
      </w:r>
      <w:r w:rsidRPr="00813A05">
        <w:rPr>
          <w:rFonts w:ascii="Greek" w:eastAsia="Times New Roman" w:hAnsi="Greek" w:cs="Greek"/>
          <w:bCs/>
          <w:kern w:val="0"/>
          <w:sz w:val="26"/>
          <w:szCs w:val="26"/>
          <w:lang w:eastAsia="it-IT"/>
          <w14:ligatures w14:val="none"/>
        </w:rPr>
        <w:t>¢pokalÚyai tÕn uƒÕn aÙtoà ™n ™moˆ †na eÙaggel…zwmai aÙtÕn ™n to‹j œqnesin, eÙqšwj oÙ prosaneqšmhn sarkˆ kaˆ a†mati</w:t>
      </w:r>
      <w:r w:rsidRPr="00813A05">
        <w:rPr>
          <w:rFonts w:ascii="Times New Roman" w:eastAsia="Times New Roman" w:hAnsi="Times New Roman" w:cs="Times New Roman"/>
          <w:bCs/>
          <w:kern w:val="0"/>
          <w:sz w:val="26"/>
          <w:szCs w:val="26"/>
          <w:lang w:eastAsia="it-IT"/>
          <w14:ligatures w14:val="none"/>
        </w:rPr>
        <w:t xml:space="preserve"> (Gal 1,16). </w:t>
      </w:r>
      <w:r w:rsidRPr="00813A05">
        <w:rPr>
          <w:rFonts w:ascii="Arial" w:eastAsia="Times New Roman" w:hAnsi="Arial" w:cs="Times New Roman"/>
          <w:bCs/>
          <w:kern w:val="0"/>
          <w:sz w:val="24"/>
          <w:szCs w:val="20"/>
          <w:lang w:eastAsia="it-IT"/>
          <w14:ligatures w14:val="none"/>
        </w:rPr>
        <w:t>Dio ha rivelato nell’Apostolo, ha scritto nel cuore dell’Apostolo, ha impresso nella mente dell’Apostolo, il Figlio suo. Perché lo ha rivelato? Perché lui lo evangelizzasse alle genti. Cosa è avvenuto dopo questa rivelazione? Subito, non avuto alcun contatto né con la carne e non con il sangue, sono scomparsi gli uomini. Solo l’Apostolo con Dio, con Cristo rivelato in lui. Non ci sono stati contatti che avrebbero potuto alterare questa rivelazione.</w:t>
      </w:r>
    </w:p>
    <w:p w14:paraId="0C6E1CC5"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Cs/>
          <w:kern w:val="0"/>
          <w:sz w:val="24"/>
          <w:szCs w:val="20"/>
          <w:lang w:eastAsia="it-IT"/>
          <w14:ligatures w14:val="none"/>
        </w:rPr>
      </w:pPr>
      <w:r w:rsidRPr="00813A05">
        <w:rPr>
          <w:rFonts w:ascii="Arial" w:eastAsia="Times New Roman" w:hAnsi="Arial" w:cs="Times New Roman"/>
          <w:bCs/>
          <w:kern w:val="0"/>
          <w:sz w:val="24"/>
          <w:szCs w:val="20"/>
          <w:lang w:eastAsia="it-IT"/>
          <w14:ligatures w14:val="none"/>
        </w:rPr>
        <w:t xml:space="preserve">Senza andare a Gerusalemme da coloro che erano apostoli prima di me, mi recai in Arabia e poi ritornai a Damasco. Ecco cosa ha fatto l’Apostolo subito dopo aver ricevuto in lui la rivelazione del Figlio di Dio da parte del Padre. </w:t>
      </w:r>
      <w:r w:rsidRPr="00813A05">
        <w:rPr>
          <w:rFonts w:ascii="Arial" w:eastAsia="Times New Roman" w:hAnsi="Arial" w:cs="Times New Roman"/>
          <w:bCs/>
          <w:i/>
          <w:iCs/>
          <w:kern w:val="0"/>
          <w:sz w:val="24"/>
          <w:szCs w:val="20"/>
          <w:lang w:eastAsia="it-IT"/>
          <w14:ligatures w14:val="none"/>
        </w:rPr>
        <w:t>Senza andare a Gerusalemme da coloro che erano apostoli prima di me, mi recai in Arabia e poi ritornai a Damasco</w:t>
      </w:r>
      <w:r w:rsidRPr="00813A05">
        <w:rPr>
          <w:rFonts w:ascii="Arial" w:eastAsia="Times New Roman" w:hAnsi="Arial" w:cs="Times New Roman"/>
          <w:bCs/>
          <w:kern w:val="0"/>
          <w:sz w:val="24"/>
          <w:szCs w:val="20"/>
          <w:lang w:eastAsia="it-IT"/>
          <w14:ligatures w14:val="none"/>
        </w:rPr>
        <w:t>. Di questo soggiorno dell’Apostolo in Arabia non abbiamo alcuna traccia negli Atti degli Apostoli. Ma sappiamo che gli Atti degli Apostoli sono il cammino del Vangelo nel tempo, fra gli uomini. Le vicende personali scompaiono.</w:t>
      </w:r>
    </w:p>
    <w:p w14:paraId="77527A05" w14:textId="77777777" w:rsidR="00813A05" w:rsidRPr="00813A05" w:rsidRDefault="00813A05" w:rsidP="00813A05">
      <w:pPr>
        <w:spacing w:after="120" w:line="240" w:lineRule="auto"/>
        <w:jc w:val="both"/>
        <w:rPr>
          <w:rFonts w:ascii="Arial" w:eastAsia="Times New Roman" w:hAnsi="Arial" w:cs="Times New Roman"/>
          <w:i/>
          <w:iCs/>
          <w:kern w:val="0"/>
          <w:sz w:val="24"/>
          <w:szCs w:val="24"/>
          <w:lang w:eastAsia="it-IT"/>
          <w14:ligatures w14:val="none"/>
        </w:rPr>
      </w:pPr>
      <w:r w:rsidRPr="00813A05">
        <w:rPr>
          <w:rFonts w:ascii="Arial" w:eastAsia="Times New Roman" w:hAnsi="Arial" w:cs="Times New Roman"/>
          <w:i/>
          <w:iCs/>
          <w:kern w:val="0"/>
          <w:sz w:val="24"/>
          <w:szCs w:val="24"/>
          <w:lang w:eastAsia="it-IT"/>
          <w14:ligatures w14:val="none"/>
        </w:rPr>
        <w:t>Rimase alcuni giorni insieme ai discepoli che erano a Damasco, e subito nelle sinagoghe annunciava che Gesù è il Figlio di Dio. E tutti quelli che lo ascoltavano si meravigliavano e dicevano: «Non è lui che a Gerusalemme infieriva contro quelli che invocavano questo nome ed era venuto qui precisamente per condurli in catene ai capi dei sacerdoti?».</w:t>
      </w:r>
    </w:p>
    <w:p w14:paraId="32200475" w14:textId="77777777" w:rsidR="00813A05" w:rsidRPr="00813A05" w:rsidRDefault="00813A05" w:rsidP="00813A05">
      <w:pPr>
        <w:spacing w:after="120" w:line="240" w:lineRule="auto"/>
        <w:jc w:val="both"/>
        <w:rPr>
          <w:rFonts w:ascii="Arial" w:eastAsia="Times New Roman" w:hAnsi="Arial" w:cs="Times New Roman"/>
          <w:i/>
          <w:iCs/>
          <w:kern w:val="0"/>
          <w:sz w:val="24"/>
          <w:szCs w:val="24"/>
          <w:lang w:eastAsia="it-IT"/>
          <w14:ligatures w14:val="none"/>
        </w:rPr>
      </w:pPr>
      <w:r w:rsidRPr="00813A05">
        <w:rPr>
          <w:rFonts w:ascii="Arial" w:eastAsia="Times New Roman" w:hAnsi="Arial" w:cs="Times New Roman"/>
          <w:i/>
          <w:iCs/>
          <w:kern w:val="0"/>
          <w:sz w:val="24"/>
          <w:szCs w:val="24"/>
          <w:lang w:eastAsia="it-IT"/>
          <w14:ligatures w14:val="none"/>
        </w:rPr>
        <w:t>Saulo frattanto si rinfrancava sempre di più e gettava confusione tra i Giudei residenti a Damasco, dimostrando che Gesù è il Cristo. Trascorsero così parecchi giorni e i Giudei deliberarono di ucciderlo, ma Saulo venne a conoscenza dei loro piani. Per riuscire a eliminarlo essi sorvegliavano anche le porte della città, giorno e notte; ma i suoi discepoli, di notte, lo presero e lo fecero scendere lungo le mura, calandolo giù in una cesta.</w:t>
      </w:r>
    </w:p>
    <w:p w14:paraId="1157D30D" w14:textId="77777777" w:rsidR="00813A05" w:rsidRPr="00813A05" w:rsidRDefault="00813A05" w:rsidP="00813A05">
      <w:pPr>
        <w:spacing w:after="120" w:line="240" w:lineRule="auto"/>
        <w:jc w:val="both"/>
        <w:rPr>
          <w:rFonts w:ascii="Arial" w:eastAsia="Times New Roman" w:hAnsi="Arial" w:cs="Times New Roman"/>
          <w:kern w:val="0"/>
          <w:sz w:val="32"/>
          <w:szCs w:val="24"/>
          <w:lang w:eastAsia="it-IT"/>
          <w14:ligatures w14:val="none"/>
        </w:rPr>
      </w:pPr>
      <w:r w:rsidRPr="00813A05">
        <w:rPr>
          <w:rFonts w:ascii="Arial" w:eastAsia="Times New Roman" w:hAnsi="Arial" w:cs="Times New Roman"/>
          <w:i/>
          <w:iCs/>
          <w:kern w:val="0"/>
          <w:sz w:val="24"/>
          <w:szCs w:val="24"/>
          <w:lang w:eastAsia="it-IT"/>
          <w14:ligatures w14:val="none"/>
        </w:rPr>
        <w:t xml:space="preserve">Venuto a Gerusalemme, cercava di unirsi ai discepoli, ma tutti avevano paura di lui, non credendo che fosse un discepolo. Allora Bàrnaba lo prese con sé, lo condusse dagli apostoli e raccontò loro come, durante il viaggio, aveva visto il Signore che gli aveva parlato e come in Damasco aveva predicato con coraggio nel nome di Gesù. Così egli poté stare con loro e andava e veniva in Gerusalemme, predicando apertamente nel nome del Signore. Parlava e discuteva con quelli di lingua greca; ma questi tentavano di ucciderlo. Quando vennero a saperlo, i fratelli lo condussero a Cesarèa e lo fecero partire per Tarso. </w:t>
      </w:r>
      <w:r w:rsidRPr="00813A05">
        <w:rPr>
          <w:rFonts w:ascii="Arial" w:eastAsia="Times New Roman" w:hAnsi="Arial" w:cs="Times New Roman"/>
          <w:i/>
          <w:iCs/>
          <w:kern w:val="0"/>
          <w:sz w:val="24"/>
          <w:szCs w:val="24"/>
          <w:lang w:eastAsia="it-IT"/>
          <w14:ligatures w14:val="none"/>
        </w:rPr>
        <w:lastRenderedPageBreak/>
        <w:t xml:space="preserve">La Chiesa era dunque in pace per tutta la Giudea, la Galilea e la Samaria: si consolidava e camminava nel timore del Signore e, con il conforto dello Spirito Santo, cresceva di numero (At 9,20-31). </w:t>
      </w:r>
    </w:p>
    <w:p w14:paraId="71484554"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Quanto sia rimasto in Arabia non lo sappiamo. In questa Lettera è detto che subito dopo aver ricevuto la rivelazione lui si è recato in Arabia e poi è tornato a Damasco. Da Damasco poi si è recato a Gerusalemme. </w:t>
      </w:r>
    </w:p>
    <w:p w14:paraId="7C989CC6"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Cs/>
          <w:kern w:val="0"/>
          <w:sz w:val="24"/>
          <w:szCs w:val="20"/>
          <w:lang w:eastAsia="it-IT"/>
          <w14:ligatures w14:val="none"/>
        </w:rPr>
      </w:pPr>
      <w:r w:rsidRPr="00813A05">
        <w:rPr>
          <w:rFonts w:ascii="Arial" w:eastAsia="Times New Roman" w:hAnsi="Arial" w:cs="Times New Roman"/>
          <w:bCs/>
          <w:kern w:val="0"/>
          <w:sz w:val="24"/>
          <w:szCs w:val="20"/>
          <w:lang w:eastAsia="it-IT"/>
          <w14:ligatures w14:val="none"/>
        </w:rPr>
        <w:t xml:space="preserve">In seguito, tre anni dopo, salii a Gerusalemme per andare a conoscere Cefa e rimasi presso di lui quindici giorni. Ecco la sequenza degli spostamenti dell’Apostolo: subito dopo la conversione è andato in Damasco. Da Damasco in Arabia. Dall’Arabia in Damasco. Da Damasco a Gerusalemme. Negli Atti manca il riferimento all’Arabia. Damasco. Arabia. Damasco. In seguito, tre anni dopo, salii a Gerusalemme per andare a conoscere Cefa e rimasi presso di lui quindici giorni. Si incontra con Cefa solo per conoscerlo. Non vengono indicate altre motivazioni. Non va per esporre a Cefa il suo Vangelo. Per Paolo è certo che il suo Vangelo è anche il Vangelo di Cefa. La fonte della rivelazione è differente, ma il Vangelo è lo stesso. Cefa lo ha ricevuto da Cristo Gesù. Paolo lo ha ricevuto da Dio. Un solo Cristo, un solo Vangelo, un solo corpo apostolico, una sola voce. </w:t>
      </w:r>
    </w:p>
    <w:p w14:paraId="05C3627A"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Cs/>
          <w:kern w:val="0"/>
          <w:sz w:val="24"/>
          <w:szCs w:val="20"/>
          <w:lang w:eastAsia="it-IT"/>
          <w14:ligatures w14:val="none"/>
        </w:rPr>
      </w:pPr>
      <w:r w:rsidRPr="00813A05">
        <w:rPr>
          <w:rFonts w:ascii="Arial" w:eastAsia="Times New Roman" w:hAnsi="Arial" w:cs="Times New Roman"/>
          <w:bCs/>
          <w:kern w:val="0"/>
          <w:sz w:val="24"/>
          <w:szCs w:val="20"/>
          <w:lang w:eastAsia="it-IT"/>
          <w14:ligatures w14:val="none"/>
        </w:rPr>
        <w:t xml:space="preserve">Degli apostoli non vidi nessun altro, se non Giacomo, il fratello del Signore. Gli Atti degli Apostoli in verità sono gli Atti di Pietro e di Paolo. Gli altri Apostoli, dopo i Capitoli iniziali, quasi scompaiono. Non si parla più di loro. Degli Apostoli non vidi nessuno, se non Giacomo, il fratello del Signore. Sappiamo che Giacomo rimase a capo della comunità di Gerusalemme. Paolo lo incontrerà anche alla fine del suo ministero in Oriente, prima di lasciare Gerusalemme per Cesarea e poi per Roma. Lo attestano gli Atti. </w:t>
      </w:r>
    </w:p>
    <w:p w14:paraId="33A59041" w14:textId="77777777" w:rsidR="00813A05" w:rsidRPr="00813A05" w:rsidRDefault="00813A05" w:rsidP="00813A05">
      <w:pPr>
        <w:spacing w:after="120" w:line="240" w:lineRule="auto"/>
        <w:jc w:val="both"/>
        <w:rPr>
          <w:rFonts w:ascii="Arial" w:eastAsia="Times New Roman" w:hAnsi="Arial" w:cs="Times New Roman"/>
          <w:kern w:val="0"/>
          <w:sz w:val="32"/>
          <w:szCs w:val="24"/>
          <w:lang w:eastAsia="it-IT"/>
          <w14:ligatures w14:val="none"/>
        </w:rPr>
      </w:pPr>
      <w:r w:rsidRPr="00813A05">
        <w:rPr>
          <w:rFonts w:ascii="Arial" w:eastAsia="Times New Roman" w:hAnsi="Arial" w:cs="Times New Roman"/>
          <w:i/>
          <w:iCs/>
          <w:kern w:val="0"/>
          <w:sz w:val="24"/>
          <w:szCs w:val="24"/>
          <w:lang w:eastAsia="it-IT"/>
          <w14:ligatures w14:val="none"/>
        </w:rPr>
        <w:t>Arrivati a Gerusalemme, i fratelli ci accolsero festosamente. Il giorno dopo Paolo fece visita a Giacomo insieme con noi; c’erano anche tutti gli anziani. Dopo aver rivolto loro il saluto, si mise a raccontare nei particolari quello che Dio aveva fatto tra i pagani per mezzo del suo ministero. Come ebbero ascoltato, davano gloria a Dio; poi dissero a Paolo: «Tu vedi, fratello, quante migliaia di Giudei sono venuti alla fede e sono tutti osservanti della Legge. Ora, hanno sentito dire di te che insegni a tutti i Giudei sparsi tra i pagani di abbandonare Mosè, dicendo di non circoncidere più i loro figli e di non seguire più le usanze tradizionali. Che facciamo? Senza dubbio verranno a sapere che sei arrivato. Fa’’ dunque quanto ti diciamo. Vi sono fra noi quattro uomini che hanno fatto un voto. Prendili con te, compi la purificazione insieme a loro e paga tu per loro perché si facciano radere il capo. Così tutti verranno a sapere che non c’è nulla di vero in quello che hanno sentito dire, ma che invece anche tu ti comporti bene, osservando la Legge. Quanto ai pagani che sono venuti alla fede, noi abbiamo deciso e abbiamo loro scritto che si tengano lontani dalle carni offerte agli idoli, dal sangue, da ogni animale soffocato e dalle unioni illegittime» (At 21,17-25).</w:t>
      </w:r>
    </w:p>
    <w:p w14:paraId="719BCE59"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Quanto l’Apostolo sta dicendo ai Galati è verità. Né da Cefa e né da Giacomo lui ha ricevuto il Vangelo. Esso è stato rivelato in lui da Dio Padre. Il Vangelo è Cristo Gesù. Gesù è il Figlio di Dio. Non è separabile il Vangelo dal Figlio.</w:t>
      </w:r>
    </w:p>
    <w:p w14:paraId="01482A24"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Cs/>
          <w:kern w:val="0"/>
          <w:sz w:val="24"/>
          <w:szCs w:val="20"/>
          <w:lang w:eastAsia="it-IT"/>
          <w14:ligatures w14:val="none"/>
        </w:rPr>
      </w:pPr>
      <w:r w:rsidRPr="00813A05">
        <w:rPr>
          <w:rFonts w:ascii="Arial" w:eastAsia="Times New Roman" w:hAnsi="Arial" w:cs="Times New Roman"/>
          <w:bCs/>
          <w:kern w:val="0"/>
          <w:sz w:val="24"/>
          <w:szCs w:val="20"/>
          <w:lang w:eastAsia="it-IT"/>
          <w14:ligatures w14:val="none"/>
        </w:rPr>
        <w:t xml:space="preserve">In ciò che vi scrivo – lo dico davanti a Dio – non mentisco. San Paolo ora chiama il Signore a testimone che la sua è purissima verità. Qual è la verità che lui vuole </w:t>
      </w:r>
      <w:r w:rsidRPr="00813A05">
        <w:rPr>
          <w:rFonts w:ascii="Arial" w:eastAsia="Times New Roman" w:hAnsi="Arial" w:cs="Times New Roman"/>
          <w:bCs/>
          <w:kern w:val="0"/>
          <w:sz w:val="24"/>
          <w:szCs w:val="20"/>
          <w:lang w:eastAsia="it-IT"/>
          <w14:ligatures w14:val="none"/>
        </w:rPr>
        <w:lastRenderedPageBreak/>
        <w:t>scrivere nei cuori dei Galati? Che il suo Vangelo non è appreso dagli uomini. Esso è stato direttamente rivelato in lui da Dio Padre.</w:t>
      </w:r>
    </w:p>
    <w:p w14:paraId="488559A8"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i/>
          <w:iCs/>
          <w:kern w:val="0"/>
          <w:sz w:val="24"/>
          <w:szCs w:val="24"/>
          <w:lang w:eastAsia="it-IT"/>
          <w14:ligatures w14:val="none"/>
        </w:rPr>
      </w:pPr>
      <w:r w:rsidRPr="00813A05">
        <w:rPr>
          <w:rFonts w:ascii="Arial" w:eastAsia="Times New Roman" w:hAnsi="Arial" w:cs="Times New Roman"/>
          <w:i/>
          <w:iCs/>
          <w:kern w:val="0"/>
          <w:sz w:val="24"/>
          <w:szCs w:val="24"/>
          <w:lang w:eastAsia="it-IT"/>
          <w14:ligatures w14:val="none"/>
        </w:rPr>
        <w:t xml:space="preserve">Dico la verità in Cristo, non mentisco, e la mia coscienza me ne dà testimonianza nello Spirito Santo (Rm 9, 1). Dio e Padre del Signore Gesù, lui che è benedetto nei secoli, sa che non mentisco (2Cor 11, 31). In ciò che vi scrivo, io attesto davanti a Dio che non mentisco (Gal 1, 20). E di essa io sono stato fatto banditore e apostolo - dico la verità, non mentisco -, maestro dei pagani nella fede e nella verità (1Tm 2, 7). </w:t>
      </w:r>
    </w:p>
    <w:p w14:paraId="3ECD4CD0"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Nelle sue Lettere ben quattro volte l’Apostolo usa questa Verbo – </w:t>
      </w:r>
      <w:r w:rsidRPr="00813A05">
        <w:rPr>
          <w:rFonts w:ascii="Arial" w:eastAsia="Times New Roman" w:hAnsi="Arial" w:cs="Times New Roman"/>
          <w:i/>
          <w:iCs/>
          <w:kern w:val="0"/>
          <w:sz w:val="24"/>
          <w:szCs w:val="20"/>
          <w:lang w:eastAsia="it-IT"/>
          <w14:ligatures w14:val="none"/>
        </w:rPr>
        <w:t>Non mentisco</w:t>
      </w:r>
      <w:r w:rsidRPr="00813A05">
        <w:rPr>
          <w:rFonts w:ascii="Arial" w:eastAsia="Times New Roman" w:hAnsi="Arial" w:cs="Times New Roman"/>
          <w:kern w:val="0"/>
          <w:sz w:val="24"/>
          <w:szCs w:val="20"/>
          <w:lang w:eastAsia="it-IT"/>
          <w14:ligatures w14:val="none"/>
        </w:rPr>
        <w:t xml:space="preserve"> – chiamando o il Padre, o il Signore, o lo Spirito Santo a testimone della verità. Dinanzi a Dio non si può mentire. Non si possono dire falsità. I Galati devono sapere con certezza assoluta di verità che il suo Vangelo è da Dio. Se è da Dio, esso va accolto come purissima rivelazione di Dio. Se è da Dio, non può esserci un altro Vangelo. Dio ha un solo Vangelo: il Figlio suo. Il Dio di Paolo è il Dio di Abramo, il Dio si Isacco, il Dio di Giacobbe. È questo Dio, non un altro il Padre del Signore nostro Gesù Cristo. Se il Dio di Abramo gli ha rivelato il Vangelo, potrà mai essere un figlio di Abramo che non creda del Dio di Abramo?</w:t>
      </w:r>
    </w:p>
    <w:p w14:paraId="65089124"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Cs/>
          <w:kern w:val="0"/>
          <w:sz w:val="24"/>
          <w:szCs w:val="20"/>
          <w:lang w:eastAsia="it-IT"/>
          <w14:ligatures w14:val="none"/>
        </w:rPr>
      </w:pPr>
      <w:r w:rsidRPr="00813A05">
        <w:rPr>
          <w:rFonts w:ascii="Arial" w:eastAsia="Times New Roman" w:hAnsi="Arial" w:cs="Times New Roman"/>
          <w:bCs/>
          <w:kern w:val="0"/>
          <w:sz w:val="24"/>
          <w:szCs w:val="20"/>
          <w:lang w:eastAsia="it-IT"/>
          <w14:ligatures w14:val="none"/>
        </w:rPr>
        <w:t>Poi andai nelle regioni della Siria e della Cilìcia. Dopo l’esperienza di Gerusalemme l’Apostolo si ritirò in Tarso di Cilìcia che era la sua città natale. Da questa città lo condusse ad Antiochia di Siria l’Apostolo Bàrnaba. Anche questo è testimoniato dagli Atti degli Apostoli.</w:t>
      </w:r>
    </w:p>
    <w:p w14:paraId="14B4FA28"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Cs/>
          <w:i/>
          <w:iCs/>
          <w:kern w:val="0"/>
          <w:sz w:val="24"/>
          <w:szCs w:val="24"/>
          <w:lang w:eastAsia="it-IT"/>
          <w14:ligatures w14:val="none"/>
        </w:rPr>
      </w:pPr>
      <w:r w:rsidRPr="00813A05">
        <w:rPr>
          <w:rFonts w:ascii="Arial" w:eastAsia="Times New Roman" w:hAnsi="Arial" w:cs="Times New Roman"/>
          <w:i/>
          <w:iCs/>
          <w:kern w:val="0"/>
          <w:sz w:val="24"/>
          <w:szCs w:val="24"/>
          <w:lang w:eastAsia="it-IT"/>
          <w14:ligatures w14:val="none"/>
        </w:rPr>
        <w:t xml:space="preserve">Venuto a Gerusalemme, cercava di unirsi ai discepoli, ma tutti avevano paura di lui, non credendo che fosse un discepolo. Allora Bàrnaba lo prese con sé, lo condusse dagli apostoli e raccontò loro come, durante il viaggio, aveva visto il Signore che gli aveva parlato e come in Damasco aveva predicato con coraggio nel nome di Gesù. Così egli poté stare con loro e andava e veniva in Gerusalemme, predicando apertamente nel nome del Signore. Parlava e discuteva con quelli di lingua greca; ma questi tentavano di ucciderlo. Quando vennero a saperlo, i fratelli lo condussero a Cesarèa e lo fecero partire per Tarso (At 9, 20-30). </w:t>
      </w:r>
      <w:r w:rsidRPr="00813A05">
        <w:rPr>
          <w:rFonts w:ascii="Arial" w:eastAsia="Times New Roman" w:hAnsi="Arial" w:cs="Times New Roman"/>
          <w:bCs/>
          <w:i/>
          <w:iCs/>
          <w:kern w:val="0"/>
          <w:sz w:val="24"/>
          <w:szCs w:val="24"/>
          <w:lang w:eastAsia="it-IT"/>
          <w14:ligatures w14:val="none"/>
        </w:rPr>
        <w:t>Quando questi giunse e vide la grazia di Dio, si rallegrò ed esortava tutti a restare, con cuore risoluto, fedeli al Signore, da uomo virtuoso qual era e pieno di Spirito Santo e di fede. E una folla considerevole fu aggiunta al Signore. Bàrnaba poi partì alla volta di Tarso per cercare Saulo: lo trovò e lo condusse ad Antiòchia. Rimasero insieme un anno intero in quella Chiesa e istruirono molta gente. Ad Antiòchia per la prima volta i discepoli furono chiamati cristiani (At 11,23-28)</w:t>
      </w:r>
    </w:p>
    <w:p w14:paraId="7DED8F78"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i/>
          <w:iCs/>
          <w:kern w:val="0"/>
          <w:sz w:val="24"/>
          <w:szCs w:val="20"/>
          <w:lang w:eastAsia="it-IT"/>
          <w14:ligatures w14:val="none"/>
        </w:rPr>
        <w:t>Poi andai nelle regioni della Siria e della Cilìcia</w:t>
      </w:r>
      <w:r w:rsidRPr="00813A05">
        <w:rPr>
          <w:rFonts w:ascii="Arial" w:eastAsia="Times New Roman" w:hAnsi="Arial" w:cs="Times New Roman"/>
          <w:kern w:val="0"/>
          <w:sz w:val="24"/>
          <w:szCs w:val="20"/>
          <w:lang w:eastAsia="it-IT"/>
          <w14:ligatures w14:val="none"/>
        </w:rPr>
        <w:t xml:space="preserve">. Tutte queste notizie hanno un solo fine: attestare ai Galati che il Vangelo dell’Apostolo non si è mai incontrato con altri. Non ha subito nessun “inquinamento” umano. </w:t>
      </w:r>
    </w:p>
    <w:p w14:paraId="1DA5DE9D"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Cs/>
          <w:kern w:val="0"/>
          <w:sz w:val="24"/>
          <w:szCs w:val="20"/>
          <w:lang w:eastAsia="it-IT"/>
          <w14:ligatures w14:val="none"/>
        </w:rPr>
      </w:pPr>
      <w:r w:rsidRPr="00813A05">
        <w:rPr>
          <w:rFonts w:ascii="Arial" w:eastAsia="Times New Roman" w:hAnsi="Arial" w:cs="Times New Roman"/>
          <w:bCs/>
          <w:kern w:val="0"/>
          <w:sz w:val="24"/>
          <w:szCs w:val="20"/>
          <w:lang w:eastAsia="it-IT"/>
          <w14:ligatures w14:val="none"/>
        </w:rPr>
        <w:t xml:space="preserve">Ma non ero personalmente conosciuto dalle Chiese della Giudea che sono in Cristo. Quanto narrato attesta anche quanto viene affermato in questo versetto: </w:t>
      </w:r>
      <w:r w:rsidRPr="00813A05">
        <w:rPr>
          <w:rFonts w:ascii="Arial" w:eastAsia="Times New Roman" w:hAnsi="Arial" w:cs="Times New Roman"/>
          <w:bCs/>
          <w:i/>
          <w:iCs/>
          <w:kern w:val="0"/>
          <w:sz w:val="24"/>
          <w:szCs w:val="20"/>
          <w:lang w:eastAsia="it-IT"/>
          <w14:ligatures w14:val="none"/>
        </w:rPr>
        <w:t>Ma non ero personalmente conosciuto dalle Chiese della Giudea che sono in Cristo</w:t>
      </w:r>
      <w:r w:rsidRPr="00813A05">
        <w:rPr>
          <w:rFonts w:ascii="Arial" w:eastAsia="Times New Roman" w:hAnsi="Arial" w:cs="Times New Roman"/>
          <w:bCs/>
          <w:kern w:val="0"/>
          <w:sz w:val="24"/>
          <w:szCs w:val="20"/>
          <w:lang w:eastAsia="it-IT"/>
          <w14:ligatures w14:val="none"/>
        </w:rPr>
        <w:t xml:space="preserve">. In Giudea l’Apostolo è rimasto solo quindici giorni. Da Gerusalemme è stato condotto assai lontano. Prima in Cilìcia, a Tarso. E poi in Siria, ad Antiochia. Non vivendo e neanche visitando la Giudea, lui non conosceva quelle Chiese e quelle chiese non conoscevano lui di persona. </w:t>
      </w:r>
    </w:p>
    <w:p w14:paraId="7F59F5C9"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Cs/>
          <w:kern w:val="0"/>
          <w:sz w:val="24"/>
          <w:szCs w:val="20"/>
          <w:lang w:eastAsia="it-IT"/>
          <w14:ligatures w14:val="none"/>
        </w:rPr>
      </w:pPr>
      <w:r w:rsidRPr="00813A05">
        <w:rPr>
          <w:rFonts w:ascii="Arial" w:eastAsia="Times New Roman" w:hAnsi="Arial" w:cs="Times New Roman"/>
          <w:bCs/>
          <w:kern w:val="0"/>
          <w:sz w:val="24"/>
          <w:szCs w:val="20"/>
          <w:lang w:eastAsia="it-IT"/>
          <w14:ligatures w14:val="none"/>
        </w:rPr>
        <w:lastRenderedPageBreak/>
        <w:t xml:space="preserve">Avevano soltanto sentito dire: «Colui che una volta ci perseguitava, ora va annunciando la fede che un tempo voleva distruggere». Sull’Apostolo nelle Chiese della Giudea circolava solo un pensiero e per di più per sentito dire. </w:t>
      </w:r>
      <w:r w:rsidRPr="00813A05">
        <w:rPr>
          <w:rFonts w:ascii="Arial" w:eastAsia="Times New Roman" w:hAnsi="Arial" w:cs="Times New Roman"/>
          <w:bCs/>
          <w:i/>
          <w:iCs/>
          <w:spacing w:val="-2"/>
          <w:kern w:val="0"/>
          <w:sz w:val="24"/>
          <w:szCs w:val="20"/>
          <w:lang w:eastAsia="it-IT"/>
          <w14:ligatures w14:val="none"/>
        </w:rPr>
        <w:t>Avevano soltanto sentito dire: “Colui che una volta perseguitava, ora va annunciando la fede che un tempo voleva distruggere</w:t>
      </w:r>
      <w:r w:rsidRPr="00813A05">
        <w:rPr>
          <w:rFonts w:ascii="Arial" w:eastAsia="Times New Roman" w:hAnsi="Arial" w:cs="Times New Roman"/>
          <w:bCs/>
          <w:i/>
          <w:iCs/>
          <w:kern w:val="0"/>
          <w:sz w:val="24"/>
          <w:szCs w:val="20"/>
          <w:lang w:eastAsia="it-IT"/>
          <w14:ligatures w14:val="none"/>
        </w:rPr>
        <w:t>”</w:t>
      </w:r>
      <w:r w:rsidRPr="00813A05">
        <w:rPr>
          <w:rFonts w:ascii="Arial" w:eastAsia="Times New Roman" w:hAnsi="Arial" w:cs="Times New Roman"/>
          <w:bCs/>
          <w:kern w:val="0"/>
          <w:sz w:val="24"/>
          <w:szCs w:val="20"/>
          <w:lang w:eastAsia="it-IT"/>
          <w14:ligatures w14:val="none"/>
        </w:rPr>
        <w:t>. In questa voce che circola per le Chiese della Giudea vi è una verità grande: Il persecutore di Cristo e delle Chiesa ora è divenuto un annunciatore del Vangelo e persona che edifica le Chiesa. Conversione vera e perfetta. Si attesta che l’Apostolo ora è tutto di Gesù. Come prima era contro di Lui, ora è per Lui. Prima tutto contro di Lui. Ora interamente con Lui. Prima era potenza di male contro Cristo. Ora è potenza di bene e di luce per Cristo.</w:t>
      </w:r>
    </w:p>
    <w:p w14:paraId="39372E89"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Cs/>
          <w:kern w:val="0"/>
          <w:sz w:val="24"/>
          <w:szCs w:val="20"/>
          <w:lang w:eastAsia="it-IT"/>
          <w14:ligatures w14:val="none"/>
        </w:rPr>
      </w:pPr>
      <w:r w:rsidRPr="00813A05">
        <w:rPr>
          <w:rFonts w:ascii="Arial" w:eastAsia="Times New Roman" w:hAnsi="Arial" w:cs="Times New Roman"/>
          <w:bCs/>
          <w:kern w:val="0"/>
          <w:sz w:val="24"/>
          <w:szCs w:val="20"/>
          <w:lang w:eastAsia="it-IT"/>
          <w14:ligatures w14:val="none"/>
        </w:rPr>
        <w:t xml:space="preserve">E glorificavano Dio per causa mia. La storia dell’Apostolo spinge le Chiese della Giudea a glorificare Dio per causa sua. </w:t>
      </w:r>
      <w:r w:rsidRPr="00813A05">
        <w:rPr>
          <w:rFonts w:ascii="Arial" w:eastAsia="Times New Roman" w:hAnsi="Arial" w:cs="Times New Roman"/>
          <w:bCs/>
          <w:i/>
          <w:iCs/>
          <w:kern w:val="0"/>
          <w:sz w:val="24"/>
          <w:szCs w:val="20"/>
          <w:lang w:eastAsia="it-IT"/>
          <w14:ligatures w14:val="none"/>
        </w:rPr>
        <w:t>Vedano le vostre opere buone e glorifichino il Padre vostre che è nei cieli</w:t>
      </w:r>
      <w:r w:rsidRPr="00813A05">
        <w:rPr>
          <w:rFonts w:ascii="Arial" w:eastAsia="Times New Roman" w:hAnsi="Arial" w:cs="Times New Roman"/>
          <w:bCs/>
          <w:kern w:val="0"/>
          <w:sz w:val="24"/>
          <w:szCs w:val="20"/>
          <w:lang w:eastAsia="it-IT"/>
          <w14:ligatures w14:val="none"/>
        </w:rPr>
        <w:t>. La conversione nel cuore deve essere conversione nelle opere. La conversione è nelle opere se è vera conversione nella vita. Vita nuova, opere nuove. Vita di Cristo nel cuore, opere di Cristo nel corpo, per il corpo. Quando non vi sono le opere, è segno che la conversione non è vera. Sempre alla conversione vera corrispondono le opere vere. E man mano che la conversione diviene più radicale e profonda, anche le opere diventano più evangeliche, fino a divenire perfettamente evangeliche.</w:t>
      </w:r>
    </w:p>
    <w:p w14:paraId="150103D5" w14:textId="77777777" w:rsidR="00813A05" w:rsidRPr="00813A05" w:rsidRDefault="00813A05" w:rsidP="00813A05">
      <w:pPr>
        <w:spacing w:after="120" w:line="240" w:lineRule="auto"/>
        <w:jc w:val="both"/>
        <w:rPr>
          <w:rFonts w:ascii="Arial" w:eastAsia="Times New Roman" w:hAnsi="Arial" w:cs="Times New Roman"/>
          <w:bCs/>
          <w:kern w:val="0"/>
          <w:sz w:val="24"/>
          <w:szCs w:val="20"/>
          <w:lang w:eastAsia="it-IT"/>
          <w14:ligatures w14:val="none"/>
        </w:rPr>
      </w:pPr>
      <w:r w:rsidRPr="00813A05">
        <w:rPr>
          <w:rFonts w:ascii="Arial" w:eastAsia="Times New Roman" w:hAnsi="Arial" w:cs="Times New Roman"/>
          <w:bCs/>
          <w:kern w:val="0"/>
          <w:sz w:val="24"/>
          <w:szCs w:val="20"/>
          <w:lang w:eastAsia="it-IT"/>
          <w14:ligatures w14:val="none"/>
        </w:rPr>
        <w:t xml:space="preserve">Qual è il principio sul quale questa verità – Non c’è un altro Vangelo – si fonda? Ecco: Non c’è un altro Dio, se non il Dio di Abramo, il Dio di Isacco, il Dio di Giacobbe che è il Padre del Signore nostro Gesù Cristo. Se non c’è un altro Dio neanche c’è un’altra Parola di Dio. Non c’è un altro Cristo Gesù, che è il Figlio Unigenito del Padre, il suo Verbo fattosi carne, per portare sulla nostra terra la Parola del Padre al suo pieno compimento e per colmarci di ogni grazia e verità. Se c’è un solo Verbo Incarnato, non potrà esserci altra Parola del Padre, dal momento che solo Cristo Gesù è il Mediatore unico nella Parola, nella verità, della grazia tra il Padre e l’intera umanità. Non c’è un altro Spirito Santo che procede dall’eternità dal Padre e dal Figlio. Essendo uno lo Spirito Santo, una è anche la verità della redenzione e della salvezza. Per tanto chi passa ad un altro Vangelo passa ad un altro Dio, passa ad un altro Figlio di Dio, passa ad un altro Spirito di Dio. Poiché un altro Dio, un altro Cristo Gesù, un altro Spirito Santo non esistono, neanche potrà esistere un altro Vangelo. Lo ripetiamo: il Dio del quale noi stiamo parlando è il Dio di Abramo, il Dio di Isacco, il Dio di Giacobbe, il Dio dei Profeti, il Dio della Legge. Questo Dio è il Padre del Signore nostro Gesù Cristo. Questo Dio ha mandato il Figlio per dare compimento alla Legge e ai Profeti. Compimento di tutto l’Antico Testamento è la Parola di Cristo Gesù, il suo Vangelo. È questo il motivo per cui non c’è un altro Vangelo. Poiché noi oggi abbiamo un altro Vangelo, necessariamente abbiamo anche un altro Dio. Ma ogni altro Dio è solo un idolo, solo nullità e inganno. </w:t>
      </w:r>
    </w:p>
    <w:p w14:paraId="62FCAF7C" w14:textId="77777777" w:rsidR="00813A05" w:rsidRPr="00813A05" w:rsidRDefault="00813A05" w:rsidP="00813A05">
      <w:pPr>
        <w:spacing w:after="120" w:line="240" w:lineRule="auto"/>
        <w:jc w:val="both"/>
        <w:rPr>
          <w:rFonts w:ascii="Arial" w:eastAsia="Times New Roman" w:hAnsi="Arial" w:cs="Times New Roman"/>
          <w:bCs/>
          <w:kern w:val="0"/>
          <w:sz w:val="24"/>
          <w:szCs w:val="20"/>
          <w:lang w:eastAsia="it-IT"/>
          <w14:ligatures w14:val="none"/>
        </w:rPr>
      </w:pPr>
      <w:r w:rsidRPr="00813A05">
        <w:rPr>
          <w:rFonts w:ascii="Arial" w:eastAsia="Times New Roman" w:hAnsi="Arial" w:cs="Times New Roman"/>
          <w:bCs/>
          <w:kern w:val="0"/>
          <w:sz w:val="24"/>
          <w:szCs w:val="20"/>
          <w:lang w:eastAsia="it-IT"/>
          <w14:ligatures w14:val="none"/>
        </w:rPr>
        <w:t xml:space="preserve">Riprendiamo la trattazione del Libro dell’Apocalisse: </w:t>
      </w:r>
    </w:p>
    <w:p w14:paraId="12E50F3A"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b/>
          <w:bCs/>
          <w:kern w:val="0"/>
          <w:sz w:val="24"/>
          <w:szCs w:val="24"/>
          <w:lang w:eastAsia="it-IT"/>
          <w14:ligatures w14:val="none"/>
        </w:rPr>
        <w:t xml:space="preserve">E il suo volto era come il sole quando splende in tutta la sua forza: </w:t>
      </w:r>
      <w:r w:rsidRPr="00813A05">
        <w:rPr>
          <w:rFonts w:ascii="Arial" w:eastAsia="Times New Roman" w:hAnsi="Arial" w:cs="Arial"/>
          <w:kern w:val="0"/>
          <w:sz w:val="24"/>
          <w:szCs w:val="24"/>
          <w:lang w:eastAsia="it-IT"/>
          <w14:ligatures w14:val="none"/>
        </w:rPr>
        <w:t>Lo</w:t>
      </w:r>
      <w:r w:rsidRPr="00813A05">
        <w:rPr>
          <w:rFonts w:ascii="Arial" w:eastAsia="Times New Roman" w:hAnsi="Arial" w:cs="Arial"/>
          <w:b/>
          <w:bCs/>
          <w:kern w:val="0"/>
          <w:sz w:val="24"/>
          <w:szCs w:val="24"/>
          <w:lang w:eastAsia="it-IT"/>
          <w14:ligatures w14:val="none"/>
        </w:rPr>
        <w:t xml:space="preserve"> </w:t>
      </w:r>
      <w:r w:rsidRPr="00813A05">
        <w:rPr>
          <w:rFonts w:ascii="Arial" w:eastAsia="Times New Roman" w:hAnsi="Arial" w:cs="Arial"/>
          <w:kern w:val="0"/>
          <w:sz w:val="24"/>
          <w:szCs w:val="24"/>
          <w:lang w:eastAsia="it-IT"/>
          <w14:ligatures w14:val="none"/>
        </w:rPr>
        <w:t>splendore</w:t>
      </w:r>
      <w:r w:rsidRPr="00813A05">
        <w:rPr>
          <w:rFonts w:ascii="Arial" w:eastAsia="Times New Roman" w:hAnsi="Arial" w:cs="Arial"/>
          <w:b/>
          <w:bCs/>
          <w:kern w:val="0"/>
          <w:sz w:val="24"/>
          <w:szCs w:val="24"/>
          <w:lang w:eastAsia="it-IT"/>
          <w14:ligatures w14:val="none"/>
        </w:rPr>
        <w:t xml:space="preserve"> </w:t>
      </w:r>
      <w:r w:rsidRPr="00813A05">
        <w:rPr>
          <w:rFonts w:ascii="Arial" w:eastAsia="Times New Roman" w:hAnsi="Arial" w:cs="Arial"/>
          <w:kern w:val="0"/>
          <w:sz w:val="24"/>
          <w:szCs w:val="24"/>
          <w:lang w:eastAsia="it-IT"/>
          <w14:ligatures w14:val="none"/>
        </w:rPr>
        <w:t xml:space="preserve">è figura o immagine creata del volto del Signore. Il nostro Dio è luce eterna ed abita in una luce inaccessibile. Il volto di Cristo è in tutto simile al volto di Dio, che è luce senza alcuna ombra, luce increata, non creata, luce divina, non </w:t>
      </w:r>
      <w:r w:rsidRPr="00813A05">
        <w:rPr>
          <w:rFonts w:ascii="Arial" w:eastAsia="Times New Roman" w:hAnsi="Arial" w:cs="Arial"/>
          <w:kern w:val="0"/>
          <w:sz w:val="24"/>
          <w:szCs w:val="24"/>
          <w:lang w:eastAsia="it-IT"/>
          <w14:ligatures w14:val="none"/>
        </w:rPr>
        <w:lastRenderedPageBreak/>
        <w:t>appartenente a nessuna creatura. Solo Cristo Gesù è rivestito di questa luce eterna, è rivestito perché la luce eterna è la sua stessa natura divina. Ecco cosa vedono Pietro, Giacomo e Giovanni sul monte</w:t>
      </w:r>
      <w:r w:rsidRPr="00813A05">
        <w:rPr>
          <w:rFonts w:ascii="Arial" w:eastAsia="Times New Roman" w:hAnsi="Arial" w:cs="Arial"/>
          <w:i/>
          <w:iCs/>
          <w:kern w:val="0"/>
          <w:sz w:val="24"/>
          <w:szCs w:val="24"/>
          <w:lang w:eastAsia="it-IT"/>
          <w14:ligatures w14:val="none"/>
        </w:rPr>
        <w:t>: “Sei giorni dopo, Gesù prese con sé Pietro, Giacomo e Giovanni e li condusse su un alto monte, in disparte, loro soli. Fu trasfigurato davanti a loro e le sue vesti divennero splendenti, bianchissime: nessun lavandaio sulla terra potrebbe renderle così bianche. E apparve loro Elia con Mosè e conversavano con Gesù. Prendendo la parola, Pietro disse a Gesù: «Rabbì, è bello per noi essere qui; facciamo tre capanne, una per te, una per Mosè e una per Elia». Non sapeva infatti che cosa dire, perché erano spaventati. Venne una nube che li coprì con la sua ombra e dalla nube uscì una voce: «Questi è il Figlio mio, l’amato: ascoltatelo!». E improvvisamente, guardandosi attorno, non videro più nessuno, se non Gesù solo, con loro” (Mc 9,2-8).</w:t>
      </w:r>
    </w:p>
    <w:p w14:paraId="7885DC1D"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kern w:val="0"/>
          <w:sz w:val="24"/>
          <w:szCs w:val="24"/>
          <w:lang w:eastAsia="it-IT"/>
          <w14:ligatures w14:val="none"/>
        </w:rPr>
        <w:t xml:space="preserve">In molti modi e diverse volte questo Primo Capitolo del Libro dell’Apocalisse ci sta ponendo dinanzi alla verità di Cristo Gesù: Lui è Dio, vero Dio. È Dio e vero Dio perché possiede l’eternità, perché Lui è l’Alfa o l’Omèga della Creazione, perché Lui è luce eterna. È però luce eterna che si è fatto vero uomo. Se non crediamo nella purissima verità di Cristo Gesù, semplicemente non crediamo nella Divina Rivelazione. Questa non solo ci manifesta l’eternità di Cristo Gesù, ci dice anche la sua verità storica. È nella verità storica che vive tutta la verità divina di Gesù Signore. Chi nega la verità storica di Cristo Gesù si dichiara non vero uomo. Si dichiara stolto e insipiente. Ma anche si dichiara cattivo, malvagio, perverso. Si chiara governato dalle tenebre e non dalla luce, dall’odio verso la verità e non dall’amore verso di essa. Si professa figlio del diavolo e si rinnega come figlio della giustizia. È giustizia riconoscere la verità storica. È giustizia attestare la storia sia nelle sue tenebre e sia nella sua luce. La storia di Cristo è purissima luce, purissimo amore, purissima giustizia, purissima misericordia, purissimo bene. La storia di Gesù è verità di crocifissione e di risurrezione. Chi è figlio della luce attesterà di Cristo ciò che la storia attesta. Chi è figlio delle tenebre infangherà di ogni falsità e menzogna questa purissima storia che è solo luce, verità, carità, giustizia, santità. </w:t>
      </w:r>
    </w:p>
    <w:p w14:paraId="425A3FA4" w14:textId="77777777" w:rsidR="00813A05" w:rsidRPr="00813A05" w:rsidRDefault="00813A05" w:rsidP="00813A05">
      <w:pPr>
        <w:spacing w:after="120" w:line="240" w:lineRule="auto"/>
        <w:jc w:val="both"/>
        <w:rPr>
          <w:rFonts w:ascii="Greek" w:eastAsia="Times New Roman" w:hAnsi="Greek" w:cs="Greek"/>
          <w:kern w:val="0"/>
          <w:sz w:val="26"/>
          <w:szCs w:val="26"/>
          <w:lang w:eastAsia="it-IT"/>
          <w14:ligatures w14:val="none"/>
        </w:rPr>
      </w:pPr>
      <w:r w:rsidRPr="00813A05">
        <w:rPr>
          <w:rFonts w:ascii="Arial" w:eastAsia="Times New Roman" w:hAnsi="Arial" w:cs="Arial"/>
          <w:b/>
          <w:bCs/>
          <w:kern w:val="0"/>
          <w:sz w:val="26"/>
          <w:szCs w:val="26"/>
          <w:lang w:eastAsia="it-IT"/>
          <w14:ligatures w14:val="none"/>
        </w:rPr>
        <w:t xml:space="preserve">VV 1,17-18: </w:t>
      </w:r>
      <w:bookmarkStart w:id="47" w:name="_Hlk135067453"/>
      <w:r w:rsidRPr="00813A05">
        <w:rPr>
          <w:rFonts w:ascii="Arial" w:eastAsia="Times New Roman" w:hAnsi="Arial" w:cs="Arial"/>
          <w:kern w:val="0"/>
          <w:sz w:val="24"/>
          <w:szCs w:val="24"/>
          <w:lang w:eastAsia="it-IT"/>
          <w14:ligatures w14:val="none"/>
        </w:rPr>
        <w:t xml:space="preserve">Appena lo vidi, caddi ai suoi piedi come morto. Ma egli, posando su di me la sua destra, disse: «Non temere! Io sono il Primo e l’Ultimo, e il Vivente. Ero morto, ma ora vivo per sempre e ho le chiavi della morte e degli inferi. </w:t>
      </w:r>
      <w:bookmarkEnd w:id="47"/>
      <w:r w:rsidRPr="00813A05">
        <w:rPr>
          <w:rFonts w:ascii="Arial" w:eastAsia="Times New Roman" w:hAnsi="Arial" w:cs="Times New Roman"/>
          <w:kern w:val="0"/>
          <w:sz w:val="24"/>
          <w:szCs w:val="24"/>
          <w:lang w:val="la-Latn" w:eastAsia="it-IT"/>
          <w14:ligatures w14:val="none"/>
        </w:rPr>
        <w:t>Et cum vidissem eum cecidi ad pedes eius tamquam mortuus et posuit dexteram suam super me dicens noli timere ego sum primus et novissimus</w:t>
      </w:r>
      <w:r w:rsidRPr="00813A05">
        <w:rPr>
          <w:rFonts w:ascii="Arial" w:eastAsia="Times New Roman" w:hAnsi="Arial" w:cs="Times New Roman"/>
          <w:kern w:val="0"/>
          <w:sz w:val="24"/>
          <w:szCs w:val="24"/>
          <w:lang w:eastAsia="it-IT"/>
          <w14:ligatures w14:val="none"/>
        </w:rPr>
        <w:t xml:space="preserve"> </w:t>
      </w:r>
      <w:r w:rsidRPr="00813A05">
        <w:rPr>
          <w:rFonts w:ascii="Arial" w:eastAsia="Times New Roman" w:hAnsi="Arial" w:cs="Times New Roman"/>
          <w:kern w:val="0"/>
          <w:sz w:val="24"/>
          <w:szCs w:val="24"/>
          <w:lang w:val="la-Latn" w:eastAsia="it-IT"/>
          <w14:ligatures w14:val="none"/>
        </w:rPr>
        <w:t>et vivus et fui mortuus et ecce sum vivens in saecula saeculorum et habeo claves mortis et inferni</w:t>
      </w:r>
      <w:r w:rsidRPr="00813A05">
        <w:rPr>
          <w:rFonts w:ascii="Arial" w:eastAsia="Times New Roman" w:hAnsi="Arial" w:cs="Times New Roman"/>
          <w:kern w:val="0"/>
          <w:sz w:val="24"/>
          <w:szCs w:val="24"/>
          <w:lang w:eastAsia="it-IT"/>
          <w14:ligatures w14:val="none"/>
        </w:rPr>
        <w:t xml:space="preserve">. </w:t>
      </w:r>
      <w:r w:rsidRPr="00813A05">
        <w:rPr>
          <w:rFonts w:ascii="Greek" w:eastAsia="Times New Roman" w:hAnsi="Greek" w:cs="Greek"/>
          <w:kern w:val="0"/>
          <w:sz w:val="26"/>
          <w:szCs w:val="26"/>
          <w:lang w:eastAsia="it-IT"/>
          <w14:ligatures w14:val="none"/>
        </w:rPr>
        <w:t>Kaˆ Óte edon aÙtÒn, œpesa prÕj toÝj pÒdaj aÙtoà æj nekrÒj, kaˆ œqhken t¾n dexi¦n aÙtoà ™p' ™m lšgwn, M¾ foboà: ™gè e„mi Ð prîtoj kaˆ Ð œscatoj kaˆ Ð zîn, kaˆ ™genÒmhn nekrÕj kaˆ „doÝ zîn e„mi e„j toÝj a„înaj tîn a„ènwn kaˆ œcw t¦j kle‹j toà qan£tou kaˆ toà ¯dou.</w:t>
      </w:r>
    </w:p>
    <w:p w14:paraId="1B486134"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b/>
          <w:bCs/>
          <w:kern w:val="0"/>
          <w:sz w:val="24"/>
          <w:szCs w:val="24"/>
          <w:lang w:eastAsia="it-IT"/>
          <w14:ligatures w14:val="none"/>
        </w:rPr>
        <w:t>Appena lo vidi, caddi ai suoi piedi come morto</w:t>
      </w:r>
      <w:r w:rsidRPr="00813A05">
        <w:rPr>
          <w:rFonts w:ascii="Arial" w:eastAsia="Times New Roman" w:hAnsi="Arial" w:cs="Arial"/>
          <w:kern w:val="0"/>
          <w:sz w:val="24"/>
          <w:szCs w:val="24"/>
          <w:lang w:eastAsia="it-IT"/>
          <w14:ligatures w14:val="none"/>
        </w:rPr>
        <w:t xml:space="preserve">. L’Apostolo Giovanni appena vede Gesù rivestito di tutta la sua gloria divina ed eterna, cade ai suoi piedi come morte. Perché cade come morte? Perché ciò che vede è oltre l’umanamente pensabile, immaginabile, concepibile, raffigurabile. Lui veramente, realmente si trova dinanzi al suo Dio. Neanche sul monte della trasfigurazione lui aveva visto Gesù avvolto dallo splendore tutta la sua gloria eterna. Dinanzi a tanto splendore </w:t>
      </w:r>
      <w:r w:rsidRPr="00813A05">
        <w:rPr>
          <w:rFonts w:ascii="Arial" w:eastAsia="Times New Roman" w:hAnsi="Arial" w:cs="Arial"/>
          <w:kern w:val="0"/>
          <w:sz w:val="24"/>
          <w:szCs w:val="24"/>
          <w:lang w:eastAsia="it-IT"/>
          <w14:ligatures w14:val="none"/>
        </w:rPr>
        <w:lastRenderedPageBreak/>
        <w:t xml:space="preserve">lui perde i sensi. Questa teofania di Gesù lo tramortisce. Questo suo cadere come morte deve attestarci che quanto lui sta vedendo non è frutto dei suoi sensi né tantomeno dei desideri del suo cuore. Significa invece che lui veramente, realmente si trova dinanzi ad una altissima manifestazione del suo Dio. Mai nella Divina Scrittura vi è stata teofania simile a quella ricevuta dall’Apostolo Giovanni. L’Apostolo Paolo dinanzi alla luce di Cristo rimane cieco, non perde però si sensi. </w:t>
      </w:r>
    </w:p>
    <w:p w14:paraId="42C5CD93" w14:textId="77777777" w:rsidR="00813A05" w:rsidRPr="00813A05" w:rsidRDefault="00813A05" w:rsidP="00813A05">
      <w:pPr>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i/>
          <w:iCs/>
          <w:kern w:val="0"/>
          <w:sz w:val="24"/>
          <w:szCs w:val="24"/>
          <w:lang w:eastAsia="it-IT"/>
          <w14:ligatures w14:val="none"/>
        </w:rPr>
        <w:t xml:space="preserve">“Saulo, spirando ancora minacce e stragi contro i discepoli del Signore, si presentò al sommo sacerdote e gli chiese lettere per le sinagoghe di Damasco, al fine di essere autorizzato a condurre in catene a Gerusalemme tutti quelli che avesse trovato, uomini e donne, appartenenti a questa Via. E avvenne che, mentre era in viaggio e stava per avvicinarsi a Damasco, all’improvviso lo avvolse una luce dal cielo e, cadendo a terra, udì una voce che gli diceva: «Saulo, Saulo, perché mi perséguiti?». Rispose: «Chi sei, o Signore?». Ed egli: «Io sono Gesù, che tu perséguiti! Ma tu àlzati ed entra nella città e ti sarà detto ciò che devi fare». Gli uomini che facevano il cammino con lui si erano fermati ammutoliti, sentendo la voce, ma non vedendo nessuno. Saulo allora si alzò da terra ma, aperti gli occhi, non vedeva nulla. Così, guidandolo per mano, lo condussero a Damasco. Per tre giorni rimase cieco e non prese né cibo né bevanda” (At 9,1-9). </w:t>
      </w:r>
    </w:p>
    <w:p w14:paraId="396C5765"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kern w:val="0"/>
          <w:sz w:val="24"/>
          <w:szCs w:val="24"/>
          <w:lang w:eastAsia="it-IT"/>
          <w14:ligatures w14:val="none"/>
        </w:rPr>
        <w:t>Giovanni invece dinanzi a tanto divino splendore cade come morto.</w:t>
      </w:r>
    </w:p>
    <w:p w14:paraId="0C61931D"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b/>
          <w:bCs/>
          <w:kern w:val="0"/>
          <w:sz w:val="24"/>
          <w:szCs w:val="24"/>
          <w:lang w:eastAsia="it-IT"/>
          <w14:ligatures w14:val="none"/>
        </w:rPr>
        <w:t>Ma egli, posando su di me la sua destra</w:t>
      </w:r>
      <w:r w:rsidRPr="00813A05">
        <w:rPr>
          <w:rFonts w:ascii="Arial" w:eastAsia="Times New Roman" w:hAnsi="Arial" w:cs="Arial"/>
          <w:kern w:val="0"/>
          <w:sz w:val="24"/>
          <w:szCs w:val="24"/>
          <w:lang w:eastAsia="it-IT"/>
          <w14:ligatures w14:val="none"/>
        </w:rPr>
        <w:t xml:space="preserve">: Gesù pone la sua destra su Giovanni. È un gesto di grande rassicurazione. Lo attestano le parole che seguono. </w:t>
      </w:r>
    </w:p>
    <w:p w14:paraId="165575B6"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b/>
          <w:bCs/>
          <w:kern w:val="0"/>
          <w:sz w:val="24"/>
          <w:szCs w:val="24"/>
          <w:lang w:eastAsia="it-IT"/>
          <w14:ligatures w14:val="none"/>
        </w:rPr>
        <w:t xml:space="preserve">Disse: «Non temere! Io sono il Primo e l’Ultimo, e il Vivente: </w:t>
      </w:r>
      <w:r w:rsidRPr="00813A05">
        <w:rPr>
          <w:rFonts w:ascii="Arial" w:eastAsia="Times New Roman" w:hAnsi="Arial" w:cs="Arial"/>
          <w:kern w:val="0"/>
          <w:sz w:val="24"/>
          <w:szCs w:val="24"/>
          <w:lang w:eastAsia="it-IT"/>
          <w14:ligatures w14:val="none"/>
        </w:rPr>
        <w:t>Gesù invita il suo apostolo a non temere! Ciò che lui ha visto è purissima verità. Non è però verità per il suo male, ma verità per il suo più grande bene. Non solo per il più grande bene della sua persona, ma per il più grande bene del mondo intero.</w:t>
      </w:r>
    </w:p>
    <w:p w14:paraId="6791871B"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kern w:val="0"/>
          <w:sz w:val="24"/>
          <w:szCs w:val="24"/>
          <w:lang w:eastAsia="it-IT"/>
          <w14:ligatures w14:val="none"/>
        </w:rPr>
        <w:t xml:space="preserve">Ora Gesù rivela al suo apostolo la sua purissima verità: “Io sono il Primo e l’Ultimo, e il Vivente”. Lui è il Primo perché è il solo Figlio generato dal Padre nell’oggi dell’eternità senza tempo. È il Primo perché tutto è stato fatto per mezzo di Lui. Lui però non è stato fatto. Lui è il Verbo che è in principio, che è presso il Padre, che è Dio da sempre e per sempre. Lui è il Primo che è risorto per non più morire. È il primo per la risurrezione è per Lui, in vista di Lui. È il Primo che nella sua umanità è stato rivestito di gloria eterna. Lui è l’Ultimo perché la sua Parola è l’ultima che verrà pronunciata su ogni uomo. Sarà una parola di invito alla gloria e alla gioia eterna, ma anche una parola di respinta che getterà i dannati nel fuoco eterno. È l’Ultimo perché a Lui ogni uomo dovrà guardare se vuole entrare nella redenzione, nella salvezza, nella vita eterna. È l’Ultimo perché Lui la Parola definitiva, perfetta, compiuta del Padre suo. Dopo di Lui, Dio non ha altre Parole da dire. In Gesù ci ha manifestato tutto il suo mistero di verità, giustizia, santità, amore, misericordia, giudizio. È il Vivente, perché Lui è il Vivente eterno in quanto vero Dio e sappiamo che il vero Dio è immortale. È eterno e immortale. È vita che eterna che rimane per la vita eterna. È il Vivente perché Cristo risorto non muore più. La sua risurrezione è nella trasformazione del suo corpo mortale in corpo immortale, del suo corpo corruttibile in corpo incorruttibile, da corpo di carne in corpo di spirito e di luce, da corpo di terra in corpo di gloria. Il suo corpo è ora immortale, incorruttibile, spirituale, glorioso. È </w:t>
      </w:r>
      <w:r w:rsidRPr="00813A05">
        <w:rPr>
          <w:rFonts w:ascii="Arial" w:eastAsia="Times New Roman" w:hAnsi="Arial" w:cs="Arial"/>
          <w:kern w:val="0"/>
          <w:sz w:val="24"/>
          <w:szCs w:val="24"/>
          <w:lang w:eastAsia="it-IT"/>
          <w14:ligatures w14:val="none"/>
        </w:rPr>
        <w:lastRenderedPageBreak/>
        <w:t xml:space="preserve">il Vivente eterno come vero Dio, ma è il Vivente eterno anche come vero Dio Incarnato e Risorto. Cristo Risorto ormai non muore più. </w:t>
      </w:r>
    </w:p>
    <w:p w14:paraId="54F8F54B"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b/>
          <w:bCs/>
          <w:kern w:val="0"/>
          <w:sz w:val="24"/>
          <w:szCs w:val="24"/>
          <w:lang w:eastAsia="it-IT"/>
          <w14:ligatures w14:val="none"/>
        </w:rPr>
        <w:t xml:space="preserve">Ero morto, ma ora vivo per sempre: </w:t>
      </w:r>
      <w:r w:rsidRPr="00813A05">
        <w:rPr>
          <w:rFonts w:ascii="Arial" w:eastAsia="Times New Roman" w:hAnsi="Arial" w:cs="Arial"/>
          <w:kern w:val="0"/>
          <w:sz w:val="24"/>
          <w:szCs w:val="24"/>
          <w:lang w:eastAsia="it-IT"/>
          <w14:ligatures w14:val="none"/>
        </w:rPr>
        <w:t>Era morto come vero uomo, era morto come vero Dio Incarnato. Non era però morto come divinità, perché la divinità è immortale. Chi muore sulla croce non è l’umanità di Cristo. Muore sulla croce il Dio incarnato. Il suo corpo si separa dalla sua anima e di conseguenza Gesù, il Figlio di Dio è nella morte. Ora però vive per sempre a causa della sua gloriosa risurrezione. In eterno il Figlio di Dio, il Figlio Unigenito eterno del Padre, è Dio nella carne, è Dio incarnato. L’umanità è ora essenza e sostanza dello stesso Dio, nella Persona del suo Figlio Unigenito. Il mistero qui si infittisce. L’uomo creato fuori di Dio con l’incarnazione diviene sostanza di Dio. Sostanza non per natura, ma per assunzione. In Cristo, divenendo suo vero corpo, ogni uomo è chiamato a divenire sostanza di Cristo e di conseguenza sostanza di Dio. Questa è l’altissima vocazione dell’uomo. Stolti e insipienti sono tutti quei discepoli di Gesù che, governati dal pensiero di Satana, negano agli uomini questa loro altissima vocazione, dichiarando che la salvezza è presso ogni religione e che Cristo non va più predicato. Se Cristo non è predicato, si condanna l’umanità intera a rimanere schiava del peccato e della morte. Solo in Cristo l’uomo torna ad essere uomo, con una vocazione altissima: divenire sostanza e natura di Cristo Gesù per vivere sulla nostra terra come vera sostanza e natura di Cristo Gesù. Se non si diviene natura e sostanza di Cristo, sempre si rimarrà nella povera e meschina nostra umanità condannata alla schiavitù del peccato.</w:t>
      </w:r>
    </w:p>
    <w:p w14:paraId="6DE719F5"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b/>
          <w:bCs/>
          <w:kern w:val="0"/>
          <w:sz w:val="24"/>
          <w:szCs w:val="24"/>
          <w:lang w:eastAsia="it-IT"/>
          <w14:ligatures w14:val="none"/>
        </w:rPr>
        <w:t xml:space="preserve">E ho le chiavi della morte e degli inferi: </w:t>
      </w:r>
      <w:r w:rsidRPr="00813A05">
        <w:rPr>
          <w:rFonts w:ascii="Arial" w:eastAsia="Times New Roman" w:hAnsi="Arial" w:cs="Arial"/>
          <w:kern w:val="0"/>
          <w:sz w:val="24"/>
          <w:szCs w:val="24"/>
          <w:lang w:eastAsia="it-IT"/>
          <w14:ligatures w14:val="none"/>
        </w:rPr>
        <w:t>Gesù è il solo che ha le chiavi della morte e degli inferi, perché Lui solo ha le chiavi della beata e gloriosa risurrezione. La sua chiave è la sola che apre le porte della morte e degli inferi per dare la vera vita a coloro che sono vissuti sulla terra cercando sempre le vie della giustizia e della verità. Se Lui non apre, nessun altro potrà aprire. Se lui apre nessuno potrà chiudere. Se Lui chiude nessuno potrà aprire. Le chiavi sono in suo possesso e nessun altro le possiede. Ancora una volta sono stolti e insipienti tutti quei cristiani che stanno riducendo in polvere tutta la verità di Cristo Gesù. Tutti devono sapere che è solo dalla sua verità la nostra verità, solo dalla sua luce la nostra luce, solo dalla sua vita la nostra vita, solo dalla sua gloriosa risurrezione la nostra gloriosa risurrezione. Tutto è da Lui, in Lui, con Lui, per Lui.</w:t>
      </w:r>
    </w:p>
    <w:p w14:paraId="55DBB26E" w14:textId="77777777" w:rsidR="00813A05" w:rsidRPr="00813A05" w:rsidRDefault="00813A05" w:rsidP="00813A05">
      <w:pPr>
        <w:spacing w:after="120" w:line="240" w:lineRule="auto"/>
        <w:jc w:val="both"/>
        <w:rPr>
          <w:rFonts w:ascii="Greek" w:eastAsia="Times New Roman" w:hAnsi="Greek" w:cs="Greek"/>
          <w:kern w:val="0"/>
          <w:sz w:val="24"/>
          <w:szCs w:val="24"/>
          <w:lang w:eastAsia="it-IT"/>
          <w14:ligatures w14:val="none"/>
        </w:rPr>
      </w:pPr>
      <w:r w:rsidRPr="00813A05">
        <w:rPr>
          <w:rFonts w:ascii="Arial" w:eastAsia="Times New Roman" w:hAnsi="Arial" w:cs="Arial"/>
          <w:b/>
          <w:bCs/>
          <w:kern w:val="0"/>
          <w:sz w:val="24"/>
          <w:szCs w:val="24"/>
          <w:lang w:eastAsia="it-IT"/>
          <w14:ligatures w14:val="none"/>
        </w:rPr>
        <w:t xml:space="preserve">V 1,19: </w:t>
      </w:r>
      <w:bookmarkStart w:id="48" w:name="_Hlk135067570"/>
      <w:r w:rsidRPr="00813A05">
        <w:rPr>
          <w:rFonts w:ascii="Arial" w:eastAsia="Times New Roman" w:hAnsi="Arial" w:cs="Arial"/>
          <w:kern w:val="0"/>
          <w:sz w:val="24"/>
          <w:szCs w:val="24"/>
          <w:lang w:eastAsia="it-IT"/>
          <w14:ligatures w14:val="none"/>
        </w:rPr>
        <w:t xml:space="preserve">Scrivi dunque le cose che hai visto, quelle presenti e quelle che devono accadere in seguito. </w:t>
      </w:r>
      <w:bookmarkEnd w:id="48"/>
      <w:r w:rsidRPr="00813A05">
        <w:rPr>
          <w:rFonts w:ascii="Arial" w:eastAsia="Times New Roman" w:hAnsi="Arial" w:cs="Times New Roman"/>
          <w:kern w:val="0"/>
          <w:sz w:val="24"/>
          <w:szCs w:val="24"/>
          <w:lang w:val="la-Latn" w:eastAsia="it-IT"/>
          <w14:ligatures w14:val="none"/>
        </w:rPr>
        <w:t>Scribe ergo quae vidisti et quae sunt et quae oportet fieri post haec</w:t>
      </w:r>
      <w:r w:rsidRPr="00813A05">
        <w:rPr>
          <w:rFonts w:ascii="Arial" w:eastAsia="Times New Roman" w:hAnsi="Arial" w:cs="Times New Roman"/>
          <w:kern w:val="0"/>
          <w:sz w:val="24"/>
          <w:szCs w:val="24"/>
          <w:lang w:eastAsia="it-IT"/>
          <w14:ligatures w14:val="none"/>
        </w:rPr>
        <w:t xml:space="preserve">. </w:t>
      </w:r>
      <w:r w:rsidRPr="00813A05">
        <w:rPr>
          <w:rFonts w:ascii="Greek" w:eastAsia="Times New Roman" w:hAnsi="Greek" w:cs="Greek"/>
          <w:kern w:val="0"/>
          <w:sz w:val="24"/>
          <w:szCs w:val="24"/>
          <w:lang w:eastAsia="it-IT"/>
          <w14:ligatures w14:val="none"/>
        </w:rPr>
        <w:t>gr£yon oân § edej kaˆ § e„sˆn kaˆ § mšllei genšsqai met¦ taàta.</w:t>
      </w:r>
    </w:p>
    <w:p w14:paraId="68590B7D" w14:textId="77777777" w:rsidR="00813A05" w:rsidRPr="00813A05" w:rsidRDefault="00813A05" w:rsidP="00813A05">
      <w:pPr>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b/>
          <w:bCs/>
          <w:kern w:val="0"/>
          <w:sz w:val="24"/>
          <w:szCs w:val="24"/>
          <w:lang w:eastAsia="it-IT"/>
          <w14:ligatures w14:val="none"/>
        </w:rPr>
        <w:t xml:space="preserve">Scrivi dunque le cose che hai visto, quelle presenti e quelle che devono accadere in seguito: </w:t>
      </w:r>
      <w:r w:rsidRPr="00813A05">
        <w:rPr>
          <w:rFonts w:ascii="Arial" w:eastAsia="Times New Roman" w:hAnsi="Arial" w:cs="Arial"/>
          <w:kern w:val="0"/>
          <w:sz w:val="24"/>
          <w:szCs w:val="24"/>
          <w:lang w:eastAsia="it-IT"/>
          <w14:ligatures w14:val="none"/>
        </w:rPr>
        <w:t>Ora l’Apostolo Giovanni riceve un comando esplicito: Lui deve scrivere tutte le cose che ha visto, quelli presenti e quelle che devono accade in seguito. Quanto l’Apostolo Giovanni ha visto va consegnato alle sette chiese, va consegnato alla Chiesa del Dio vivente, va consegnato all’umanità intero. L’Apocalisse è vero patrimonio della verità di Cristo per l’umanità intera. Questo comando viene nuovamente dato all’Apostolo Giovanni alla fine delle visioni:</w:t>
      </w:r>
      <w:r w:rsidRPr="00813A05">
        <w:rPr>
          <w:rFonts w:ascii="Arial" w:eastAsia="Times New Roman" w:hAnsi="Arial" w:cs="Arial"/>
          <w:i/>
          <w:iCs/>
          <w:kern w:val="0"/>
          <w:sz w:val="24"/>
          <w:szCs w:val="24"/>
          <w:lang w:eastAsia="it-IT"/>
          <w14:ligatures w14:val="none"/>
        </w:rPr>
        <w:t xml:space="preserve"> “E mi disse: «Queste parole sono certe e vere. Il Signore, il Dio che ispira i profeti, ha mandato il suo angelo per mostrare ai suoi servi le cose che devono accadere tra breve. Ecco, io vengo presto. Beato chi custodisce le parole </w:t>
      </w:r>
      <w:r w:rsidRPr="00813A05">
        <w:rPr>
          <w:rFonts w:ascii="Arial" w:eastAsia="Times New Roman" w:hAnsi="Arial" w:cs="Arial"/>
          <w:i/>
          <w:iCs/>
          <w:kern w:val="0"/>
          <w:sz w:val="24"/>
          <w:szCs w:val="24"/>
          <w:lang w:eastAsia="it-IT"/>
          <w14:ligatures w14:val="none"/>
        </w:rPr>
        <w:lastRenderedPageBreak/>
        <w:t xml:space="preserve">profetiche di questo libro». Sono io, Giovanni, che ho visto e udito queste cose. E quando le ebbi udite e viste, mi prostrai in adorazione ai piedi dell’angelo che me le mostrava. Ma egli mi disse: «Guàrdati bene dal farlo! Io sono servo, con te e con i tuoi fratelli, i profeti, e con coloro che custodiscono le parole di questo libro. È Dio che devi adorare». E aggiunse: «Non mettere sotto sigillo le parole della profezia di questo libro, perché il tempo è vicino. Il malvagio continui pure a essere malvagio e l’impuro a essere impuro e il giusto continui a praticare la giustizia e il santo si santifichi ancora. Ecco, io vengo presto e ho con me il mio salario per rendere a ciascuno secondo le sue opere. Io sono l’Alfa e l’Omèga, il Primo e l’Ultimo, il Principio e la Fine. Beati coloro che lavano le loro vesti per avere diritto all’albero della vita e, attraverso le porte, entrare nella città. Fuori i cani, i maghi, gli immorali, gli omicidi, gli idolatri e chiunque ama e pratica la menzogna! Io, Gesù, ho mandato il mio angelo per testimoniare a voi queste cose riguardo alle Chiese. Io sono la radice e la stirpe di Davide, la stella radiosa del mattino». Lo Spirito e la sposa dicono: «Vieni!». E chi ascolta, ripeta: «Vieni!». Chi ha sete, venga; chi vuole, prenda gratuitamente l’acqua della vita. A chiunque ascolta le parole della profezia di questo libro io dichiaro: se qualcuno vi aggiunge qualcosa, Dio gli farà cadere addosso i flagelli descritti in questo libro; e se qualcuno toglierà qualcosa dalle parole di questo libro profetico, Dio lo priverà dell’albero della vita e della città santa, descritti in questo libro. Colui che attesta queste cose dice: «Sì, vengo presto!». Amen. Vieni, Signore Gesù. La grazia del Signore Gesù sia con tutti” (Ap 22,6-21). </w:t>
      </w:r>
    </w:p>
    <w:p w14:paraId="3B1A98F8"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kern w:val="0"/>
          <w:sz w:val="24"/>
          <w:szCs w:val="24"/>
          <w:lang w:eastAsia="it-IT"/>
          <w14:ligatures w14:val="none"/>
        </w:rPr>
        <w:t xml:space="preserve">Il primo a scrivere la Legge è stato il Signore. L’ha scritta su tavole di Pietra. Scrittura immodificabile in eterno. Il primo ordine a scrivere dal Signore è stato dato a Mosè: Egli vi annunciò la sua alleanza, che vi comandò di osservare, cioè i dieci comandamenti, e li scrisse su due tavole di pietra (Dt 4, 13). Queste parole pronunciò il Signore, parlando a tutta la vostra assemblea, sul monte, dal fuoco, dalla nube e dall'oscurità, con voce poderosa, e non aggiunse altro. Le scrisse su due tavole di pietra e me le diede (Dt 5, 22). E li scriverai sugli stipiti della tua casa e sulle tue porte (Dt 6, 9). il Signore mi diede le due tavole di pietra, scritte dal dito di Dio, sulle quali stavano tutte le parole che il Signore vi aveva dette sul monte, in mezzo al fuoco, il giorno dell'assemblea (Dt 9, 10). Io scriverò su quelle tavole le parole che erano scritte sulle prime che tu hai spezzato e tu le metterai nell'arca (Dt 10, 2). Il Signore scrisse su quelle tavole la stessa iscrizione di prima, cioè i dieci comandamenti che il Signore aveva promulgati per voi sul monte, in mezzo al fuoco, il giorno dell'assemblea. Il Signore me li consegnò (Dt 10, 4). Le scriverai sugli stipiti della tua casa e sulle tue porte (Dt 11, 20). Quando si insedierà sul trono regale, scriverà per suo uso in un libro una copia di questa legge secondo l'esemplare dei sacerdoti leviti (Dt 17, 18). Scriverai su quelle pietre tutte le parole di questa legge con scrittura ben chiara" (Dt 27, 8). Se non cercherai di eseguire tutte le parole di questa legge, scritte in questo libro, avendo timore di questo nome glorioso e terribile del Signore tuo Dio (Dt 28, 58). Anche ogni altra malattia e ogni flagello, che non sta scritto nel libro di questa legge, il Signore manderà contro di te, finché tu non sia distrutto (Dt 28, 61). Il Signore non consentirà a perdonarlo; anzi in tal caso la collera del Signore e la sua gelosia si accenderanno contro quell'uomo e si poserà sopra di lui ogni imprecazione scritta in questo libro e il Signore cancellerà il suo nome sotto il cielo (Dt 29, 19). Il Signore lo segregherà, per sua sventura, da tutte le tribù d'Israele, secondo </w:t>
      </w:r>
      <w:r w:rsidRPr="00813A05">
        <w:rPr>
          <w:rFonts w:ascii="Arial" w:eastAsia="Times New Roman" w:hAnsi="Arial" w:cs="Arial"/>
          <w:kern w:val="0"/>
          <w:sz w:val="24"/>
          <w:szCs w:val="24"/>
          <w:lang w:eastAsia="it-IT"/>
          <w14:ligatures w14:val="none"/>
        </w:rPr>
        <w:lastRenderedPageBreak/>
        <w:t xml:space="preserve">tutte le imprecazioni dell'alleanza scritta in questo libro della legge (Dt 29, 20). Per questo si è accesa la collera del Signore contro questo paese, mandandovi contro tutte le imprecazioni scritte in questo libro (Dt 29, 26). Quando obbedirai alla voce del Signore tuo Dio, osservando i suoi comandi e i suoi decreti, scritti in questo libro della legge; quando ti sarai convertito al Signore tuo Dio con tutto il cuore e con tutta l'anima (Dt 30, 10). Mosè scrisse questa legge e la diede ai sacerdoti figli di Levi, che portavano l'arca dell'alleanza del Signore e a tutti gli anziani d'Israele (Dt 31, 9). Ora scrivete per voi questo cantico e insegnatelo agli Israeliti; mettetelo sulla loro bocca, perché questo cantico mi sia di testimonio contro gli Israeliti (Dt 31, 19). Mosè scrisse quel giorno questo canto e lo insegnò agli Israeliti (Dt 31, 22). Quando Mosè ebbe finito di scrivere su un libro tutte le parole di questa legge (Dt 31, 24). </w:t>
      </w:r>
    </w:p>
    <w:p w14:paraId="066B44C7" w14:textId="77777777" w:rsidR="00813A05" w:rsidRPr="00813A05" w:rsidRDefault="00813A05" w:rsidP="00813A05">
      <w:pPr>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kern w:val="0"/>
          <w:sz w:val="24"/>
          <w:szCs w:val="24"/>
          <w:lang w:eastAsia="it-IT"/>
          <w14:ligatures w14:val="none"/>
        </w:rPr>
        <w:t xml:space="preserve">A Geremia il Signore diede il comando di scrivere tutte le parole da Lui proferite al suo popolo: </w:t>
      </w:r>
      <w:r w:rsidRPr="00813A05">
        <w:rPr>
          <w:rFonts w:ascii="Arial" w:eastAsia="Times New Roman" w:hAnsi="Arial" w:cs="Arial"/>
          <w:i/>
          <w:iCs/>
          <w:kern w:val="0"/>
          <w:sz w:val="24"/>
          <w:szCs w:val="24"/>
          <w:lang w:eastAsia="it-IT"/>
          <w14:ligatures w14:val="none"/>
        </w:rPr>
        <w:t>“Nel quarto anno di Ioiakìm, figlio di Giosia, re di Giuda, fu rivolta a Geremia da parte del Signore questa parola: «Prendi un rotolo e scrivici tutte le parole che ti ho detto riguardo a Gerusalemme, a Giuda e a tutte le nazioni, dal tempo di Giosia fino ad oggi. Forse quelli della casa di Giuda, sentendo tutto il male che mi propongo di fare loro, abbandoneranno la propria condotta perversa e allora io perdonerò le loro iniquità e i loro peccati». Geremia chiamò Baruc, figlio di Neria, e Baruc scrisse su un rotolo, sotto dettatura di Geremia, tutte le cose che il Signore aveva detto a quest’ultimo. Quindi Geremia ordinò a Baruc: «Io sono impedito e non posso andare nel tempio del Signore. Andrai dunque tu nel tempio del Signore in un giorno di digiuno a leggere nel rotolo, che hai scritto sotto la mia dettatura, le parole del Signore; le leggerai al popolo e a tutti quelli di Giuda che sono venuti dalle loro città. Forse si umilieranno con suppliche dinanzi al Signore e ciascuno abbandonerà la sua condotta perversa, perché grande è l’ira e il furore che il Signore ha manifestato verso questo popolo».</w:t>
      </w:r>
    </w:p>
    <w:p w14:paraId="5C3A423C" w14:textId="77777777" w:rsidR="00813A05" w:rsidRPr="00813A05" w:rsidRDefault="00813A05" w:rsidP="00813A05">
      <w:pPr>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i/>
          <w:iCs/>
          <w:kern w:val="0"/>
          <w:sz w:val="24"/>
          <w:szCs w:val="24"/>
          <w:lang w:eastAsia="it-IT"/>
          <w14:ligatures w14:val="none"/>
        </w:rPr>
        <w:t xml:space="preserve">Baruc, figlio di Neria, fece quanto gli aveva comandato il profeta Geremia, e lesse dal rotolo le parole del Signore nel tempio del Signore. Nel quinto anno di Ioiakìm, figlio di Giosia, re di Giuda, nel nono mese, fu indetto un digiuno davanti al Signore per tutto il popolo di Gerusalemme e per tutto il popolo che era venuto dalle città di Giuda a Gerusalemme. Baruc dunque lesse nel rotolo facendo udire a tutto il popolo le parole di Geremia, nel tempio del Signore, nella stanza di Ghemaria, figlio di Safan, lo scriba, nel cortile superiore, presso l’ingresso della porta Nuova del tempio del Signore. </w:t>
      </w:r>
    </w:p>
    <w:p w14:paraId="420BDDA0" w14:textId="77777777" w:rsidR="00813A05" w:rsidRPr="00813A05" w:rsidRDefault="00813A05" w:rsidP="00813A05">
      <w:pPr>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i/>
          <w:iCs/>
          <w:kern w:val="0"/>
          <w:sz w:val="24"/>
          <w:szCs w:val="24"/>
          <w:lang w:eastAsia="it-IT"/>
          <w14:ligatures w14:val="none"/>
        </w:rPr>
        <w:t xml:space="preserve">Michea, figlio di Ghemaria, figlio di Safan, udite tutte le parole del Signore lette dal libro, scese alla reggia nella stanza dello scriba; ed ecco, là si trovavano in seduta tutti i capi: Elisamà, lo scriba, e Delaià, figlio di Semaià, Elnatàn, figlio di Acbor, Ghemaria, figlio di Safan, e Sedecìa, figlio di Anania, insieme con tutti i capi. Michea riferì loro tutte le parole che aveva udito quando Baruc leggeva nel rotolo al popolo in ascolto. Allora tutti i capi inviarono Iudì, figlio di Netania, figlio di Selemia, figlio di Cusì, da Baruc per dirgli: «Prendi in mano il rotolo che leggevi al popolo e vieni». Baruc, figlio di Neria, prese il rotolo in mano e si recò da loro. Ed essi gli dissero: «Siedi e leggi davanti a noi». Baruc lesse davanti a loro. Quando udirono tutte quelle parole, si guardarono l’un l’altro pieni di paura e dissero a Baruc: «Dobbiamo riferire al re tutte queste parole». Poi chiesero a </w:t>
      </w:r>
      <w:r w:rsidRPr="00813A05">
        <w:rPr>
          <w:rFonts w:ascii="Arial" w:eastAsia="Times New Roman" w:hAnsi="Arial" w:cs="Arial"/>
          <w:i/>
          <w:iCs/>
          <w:kern w:val="0"/>
          <w:sz w:val="24"/>
          <w:szCs w:val="24"/>
          <w:lang w:eastAsia="it-IT"/>
          <w14:ligatures w14:val="none"/>
        </w:rPr>
        <w:lastRenderedPageBreak/>
        <w:t>Baruc: «Raccontaci come hai fatto a scrivere tutte queste parole». Baruc rispose: «Geremia mi dettava personalmente tutte queste parole e io le scrivevo nel rotolo con l’inchiostro». I capi dissero a Baruc: «Va’ e nasconditi insieme con Geremia; nessuno sappia dove siete». Essi poi si recarono dal re nell’appartamento interno, dopo aver riposto il rotolo nella stanza di Elisamà, lo scriba, e riferirono al re tutte queste parole.</w:t>
      </w:r>
    </w:p>
    <w:p w14:paraId="5C421731" w14:textId="77777777" w:rsidR="00813A05" w:rsidRPr="00813A05" w:rsidRDefault="00813A05" w:rsidP="00813A05">
      <w:pPr>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i/>
          <w:iCs/>
          <w:kern w:val="0"/>
          <w:sz w:val="24"/>
          <w:szCs w:val="24"/>
          <w:lang w:eastAsia="it-IT"/>
          <w14:ligatures w14:val="none"/>
        </w:rPr>
        <w:t>Allora il re mandò Iudì a prendere il rotolo. Iudì lo prese dalla stanza di Elisamà, lo scriba, e lo lesse davanti al re e a tutti i capi che stavano presso il re. Il re sedeva nel palazzo d’inverno – si era al nono mese –, con un braciere acceso davanti. Ora, quando Iudì aveva letto tre o quattro colonne, il re le lacerava con il temperino da scriba e le gettava nel fuoco sul braciere, finché l’intero rotolo non fu distrutto nel fuoco del braciere. Il re e tutti i suoi ministri non tremarono né si strapparono le vesti all’udire tutte quelle parole. Eppure Elnatàn, Delaià e Ghemaria avevano supplicato il re di non bruciare il rotolo, ma egli non diede loro ascolto. Anzi, ordinò a Ieracmeèl, un figlio del re, a Seraià, figlio di Azrièl, e a Selemia, figlio di Abdeèl, di arrestare lo scriba Baruc e il profeta Geremia, ma il Signore li aveva nascosti.</w:t>
      </w:r>
    </w:p>
    <w:p w14:paraId="6E80AB5C"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i/>
          <w:iCs/>
          <w:kern w:val="0"/>
          <w:sz w:val="24"/>
          <w:szCs w:val="24"/>
          <w:lang w:eastAsia="it-IT"/>
          <w14:ligatures w14:val="none"/>
        </w:rPr>
        <w:t>Dopo che il re ebbe bruciato il rotolo con le parole che Baruc aveva scritto sotto dettatura di Geremia, la parola del Signore fu rivolta a Geremia: «Prendi un altro rotolo e scrivici tutte le parole che erano nel primo rotolo bruciato da Ioiakìm, re di Giuda. Contro Ioiakìm, re di Giuda, dirai: Dice il Signore: Tu hai bruciato quel rotolo, dicendo: “Perché hai scritto: verrà il re di Babilonia, devasterà questo paese e farà scomparire uomini e bestie?”. Per questo dice il Signore contro Ioiakìm, re di Giuda: Non avrà un erede sul trono di Davide; il suo cadavere sarà esposto al caldo del giorno e al freddo della notte. Io punirò lui, la sua discendenza e i suoi ministri per le loro iniquità e manderò su di loro, sugli abitanti di Gerusalemme e sugli uomini di Giuda, tutto il male che ho minacciato, senza che mi abbiano dato ascolto». Geremia prese un altro rotolo e lo consegnò a Baruc, figlio di Neria, lo scriba, il quale vi scrisse, sotto dettatura di Geremia, tutte le parole del rotolo che Ioiakìm, re di Giuda, aveva bruciato nel fuoco; inoltre vi furono aggiunte molte parole simili a quelle (Ger 36,1-32)</w:t>
      </w:r>
      <w:r w:rsidRPr="00813A05">
        <w:rPr>
          <w:rFonts w:ascii="Arial" w:eastAsia="Times New Roman" w:hAnsi="Arial" w:cs="Arial"/>
          <w:kern w:val="0"/>
          <w:sz w:val="24"/>
          <w:szCs w:val="24"/>
          <w:lang w:eastAsia="it-IT"/>
          <w14:ligatures w14:val="none"/>
        </w:rPr>
        <w:t xml:space="preserve">. </w:t>
      </w:r>
    </w:p>
    <w:p w14:paraId="593ACC3A" w14:textId="77777777" w:rsidR="00813A05" w:rsidRPr="00813A05" w:rsidRDefault="00813A05" w:rsidP="00813A05">
      <w:pPr>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kern w:val="0"/>
          <w:sz w:val="24"/>
          <w:szCs w:val="24"/>
          <w:lang w:eastAsia="it-IT"/>
          <w14:ligatures w14:val="none"/>
        </w:rPr>
        <w:t xml:space="preserve">Gesù vince ogni tentazione senza ricordando a Satana la Parola del Padre suo Scritta nella Legge, nei Profeti, nei Salmi: </w:t>
      </w:r>
      <w:r w:rsidRPr="00813A05">
        <w:rPr>
          <w:rFonts w:ascii="Arial" w:eastAsia="Times New Roman" w:hAnsi="Arial" w:cs="Arial"/>
          <w:i/>
          <w:iCs/>
          <w:kern w:val="0"/>
          <w:sz w:val="24"/>
          <w:szCs w:val="24"/>
          <w:lang w:eastAsia="it-IT"/>
          <w14:ligatures w14:val="none"/>
        </w:rPr>
        <w:t xml:space="preserve">“Allora Gesù fu condotto dallo Spirito nel deserto, per essere tentato dal diavolo. Dopo aver digiunato quaranta giorni e quaranta notti, alla fine ebbe fame. Il tentatore gli si avvicinò e gli disse: «Se tu sei Figlio di Dio, di’ che queste pietre diventino pane». Ma egli rispose: «Sta scritto: Non di solo pane vivrà l’uomo, ma di ogni parola che esce dalla bocca di Dio». Allora il diavolo lo portò nella città santa, lo pose sul punto più alto del tempio e gli disse: «Se tu sei Figlio di Dio, gèttati giù; sta scritto infatti: Ai suoi angeli darà ordini a tuo riguardo ed essi ti porteranno sulle loro mani perché il tuo piede non inciampi in una pietra». Gesù gli rispose: «Sta scritto anche: Non metterai alla prova il Signore Dio tuo». Di nuovo il diavolo lo portò sopra un monte altissimo e gli mostrò tutti i regni del mondo e la loro gloria e gli disse: «Tutte queste cose io ti darò se, gettandoti ai miei piedi, mi adorerai». Allora Gesù gli rispose: «Vattene, Satana! Sta scritto infatti: Il Signore, Dio tuo, adorerai: a lui solo renderai culto». Allora il diavolo lo lasciò, ed ecco, degli angeli gli si avvicinarono e lo servivano” (Mt 4,1-11). </w:t>
      </w:r>
    </w:p>
    <w:p w14:paraId="3FB9A4D0" w14:textId="77777777" w:rsidR="00813A05" w:rsidRPr="00813A05" w:rsidRDefault="00813A05" w:rsidP="00813A05">
      <w:pPr>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kern w:val="0"/>
          <w:sz w:val="24"/>
          <w:szCs w:val="24"/>
          <w:lang w:eastAsia="it-IT"/>
          <w14:ligatures w14:val="none"/>
        </w:rPr>
        <w:lastRenderedPageBreak/>
        <w:t>Gesù rivela nella sinagoga di Nazaret la sua missione leggendo quanto è scritto nel rotolo del Profeta Isaia:</w:t>
      </w:r>
      <w:r w:rsidRPr="00813A05">
        <w:rPr>
          <w:rFonts w:ascii="Arial" w:eastAsia="Times New Roman" w:hAnsi="Arial" w:cs="Arial"/>
          <w:i/>
          <w:iCs/>
          <w:kern w:val="0"/>
          <w:sz w:val="24"/>
          <w:szCs w:val="24"/>
          <w:lang w:eastAsia="it-IT"/>
          <w14:ligatures w14:val="none"/>
        </w:rPr>
        <w:t xml:space="preserve"> “Gesù ritornò in Galilea con la potenza dello Spirito e la sua fama si diffuse in tutta la regione. Insegnava nelle loro sinagoghe e gli rendevano lode. Venne a Nàzaret, dove era cresciuto, e secondo il suo solito, di sabato, entrò nella sinagoga e si alzò a leggere. Gli fu dato il rotolo del profeta Isaia; aprì il rotolo e trovò il passo dove era scritto: Lo Spirito del Signore è sopra di me; per questo mi ha consacrato con l’unzione e mi ha mandato a portare ai poveri il lieto annuncio, a proclamare ai prigionieri la liberazione e ai ciechi la vista; a rimettere in libertà gli oppressi, a proclamare l’anno di grazia del Signore. Riavvolse il rotolo, lo riconsegnò all’inserviente e sedette. Nella sinagoga, gli occhi di tutti erano fissi su di lui. allora cominciò a dire loro: «Oggi si è compiuta questa Scrittura che voi avete ascoltato» (Lc 4, 14-21).</w:t>
      </w:r>
    </w:p>
    <w:p w14:paraId="4FF48DF0" w14:textId="77777777" w:rsidR="00813A05" w:rsidRPr="00813A05" w:rsidRDefault="00813A05" w:rsidP="00813A05">
      <w:pPr>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kern w:val="0"/>
          <w:sz w:val="24"/>
          <w:szCs w:val="24"/>
          <w:lang w:eastAsia="it-IT"/>
          <w14:ligatures w14:val="none"/>
        </w:rPr>
        <w:t>Lo scriba che chiede a Gesù cosa deve fare per avere la vita eterna, da Questi viene non solo rimandato alla Scrittura Santa, ma anche gli chiede di leggere quanto vi è scritto secondo verità:</w:t>
      </w:r>
      <w:r w:rsidRPr="00813A05">
        <w:rPr>
          <w:rFonts w:ascii="Arial" w:eastAsia="Times New Roman" w:hAnsi="Arial" w:cs="Arial"/>
          <w:i/>
          <w:iCs/>
          <w:kern w:val="0"/>
          <w:sz w:val="24"/>
          <w:szCs w:val="24"/>
          <w:lang w:eastAsia="it-IT"/>
          <w14:ligatures w14:val="none"/>
        </w:rPr>
        <w:t xml:space="preserve"> “Ed ecco, un dottore della Legge si alzò per metterlo alla prova e chiese: «Maestro, che cosa devo fare per ereditare la vita eterna?». Gesù gli disse: «Che cosa sta scritto nella Legge? Come leggi?». Costui rispose: «Amerai il Signore tuo Dio con tutto il tuo cuore, con tutta la tua anima, con tutta la tua forza e con tutta la tua mente, e il tuo prossimo come te stesso». Gli disse: «Hai risposto bene; fa’ questo e vivrai» (Lc 10,25-28). </w:t>
      </w:r>
    </w:p>
    <w:p w14:paraId="73F609E0" w14:textId="77777777" w:rsidR="00813A05" w:rsidRPr="00813A05" w:rsidRDefault="00813A05" w:rsidP="00813A05">
      <w:pPr>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kern w:val="0"/>
          <w:sz w:val="24"/>
          <w:szCs w:val="24"/>
          <w:lang w:eastAsia="it-IT"/>
          <w14:ligatures w14:val="none"/>
        </w:rPr>
        <w:t xml:space="preserve">Ai farisei che lo interrogano sul divorzio, Gesù risponde con la Scrittura: </w:t>
      </w:r>
      <w:r w:rsidRPr="00813A05">
        <w:rPr>
          <w:rFonts w:ascii="Arial" w:eastAsia="Times New Roman" w:hAnsi="Arial" w:cs="Arial"/>
          <w:i/>
          <w:iCs/>
          <w:kern w:val="0"/>
          <w:sz w:val="24"/>
          <w:szCs w:val="24"/>
          <w:lang w:eastAsia="it-IT"/>
          <w14:ligatures w14:val="none"/>
        </w:rPr>
        <w:t xml:space="preserve">“Allora gli si avvicinarono alcuni farisei per metterlo alla prova e gli chiesero: «È lecito a un uomo ripudiare la propria moglie per qualsiasi motivo?». Egli rispose: «Non avete letto che il Creatore da principio li fece maschio e femmina e disse: Per questo l’uomo lascerà il padre e la madre e si unirà a sua moglie e i due diventeranno una sola carne? Così non sono più due, ma una sola carne. Dunque l’uomo non divida quello che Dio ha congiunto». Gli domandarono: «Perché allora Mosè ha ordinato di darle l’atto di ripudio e di ripudiarla?». Rispose loro: «Per la durezza del vostro cuore Mosè vi ha permesso di ripudiare le vostre mogli; all’inizio però non fu così. Ma io vi dico: chiunque ripudia la propria moglie, se non in caso di unione illegittima, e ne sposa un’altra, commette adulterio» (Mt 19,3-9). </w:t>
      </w:r>
    </w:p>
    <w:p w14:paraId="40E5C079" w14:textId="77777777" w:rsidR="00813A05" w:rsidRPr="00813A05" w:rsidRDefault="00813A05" w:rsidP="00813A05">
      <w:pPr>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kern w:val="0"/>
          <w:sz w:val="24"/>
          <w:szCs w:val="24"/>
          <w:lang w:eastAsia="it-IT"/>
          <w14:ligatures w14:val="none"/>
        </w:rPr>
        <w:t>Ai sadducei, che negano la risurrezione, sempre Gesù risponde con la Scrittura:</w:t>
      </w:r>
      <w:r w:rsidRPr="00813A05">
        <w:rPr>
          <w:rFonts w:ascii="Arial" w:eastAsia="Times New Roman" w:hAnsi="Arial" w:cs="Arial"/>
          <w:i/>
          <w:iCs/>
          <w:kern w:val="0"/>
          <w:sz w:val="24"/>
          <w:szCs w:val="24"/>
          <w:lang w:eastAsia="it-IT"/>
          <w14:ligatures w14:val="none"/>
        </w:rPr>
        <w:t xml:space="preserve"> “In quello stesso giorno vennero da lui alcuni sadducei – i quali dicono che non c’è risurrezione – e lo interrogarono: «Maestro, Mosè disse: Se uno muore senza figli, suo fratello ne sposerà la moglie e darà una discendenza al proprio fratello. Ora, c’erano tra noi sette fratelli; il primo, appena sposato, morì e, non avendo discendenza, lasciò la moglie a suo fratello. Così anche il secondo, e il terzo, fino al settimo. Alla fine, dopo tutti, morì la donna. Alla risurrezione, dunque, di quale dei sette lei sarà moglie? Poiché tutti l’hanno avuta in moglie». E Gesù rispose loro: «Vi ingannate, perché non conoscete le Scritture e neppure la potenza di Dio. Alla risurrezione infatti non si prende né moglie né marito, ma si è come angeli nel cielo. Quanto poi alla risurrezione dei morti, non avete letto quello che vi è stato detto da Dio: Io sono il Dio di Abramo, il Dio di Isacco e il Dio di Giacobbe? Non è il Dio dei morti, ma dei viventi!». La folla, udendo ciò, era stupita dal suo insegnamento (Mt 22,23-33). </w:t>
      </w:r>
    </w:p>
    <w:p w14:paraId="4915C397"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kern w:val="0"/>
          <w:sz w:val="24"/>
          <w:szCs w:val="24"/>
          <w:lang w:eastAsia="it-IT"/>
          <w14:ligatures w14:val="none"/>
        </w:rPr>
        <w:lastRenderedPageBreak/>
        <w:t>Quanto è scritto è oggettivo e universale. Vale per ogni uomo di ogni tempo. Oggi quanto è scritto – cioè le Divina Scritture o la Divina Rivelazione – è stato sostituito con una volontà di Dio che ognuno si pensa e si dona. Si è passati così da ciò che è oggettivo e universale a ciò che è soggettivo e particolare. Oggi è il soggettivo e particolare si vuole imporre agli altri come oggettivo e universale. Con l’Apostolo Paolo noi diciamo che sempre si deve rimanere a ciò che è scritto e con Gesù diciamo che ciò che è scritto va letto sempre con tutto ciò che è scritto. Il cristiano deve leggere ciò che è scritto con la divina ed eterna sapienza, intelligenza, consiglio, scienza dello Spirito Santo, vivendo sempre nel timore del Signore. Ecco quanto rivela a noi l’Apostolo Paolo:</w:t>
      </w:r>
      <w:r w:rsidRPr="00813A05">
        <w:rPr>
          <w:rFonts w:ascii="Arial" w:eastAsia="Times New Roman" w:hAnsi="Arial" w:cs="Arial"/>
          <w:i/>
          <w:iCs/>
          <w:kern w:val="0"/>
          <w:sz w:val="24"/>
          <w:szCs w:val="24"/>
          <w:lang w:eastAsia="it-IT"/>
          <w14:ligatures w14:val="none"/>
        </w:rPr>
        <w:t xml:space="preserve"> “Queste cose, fratelli, le ho applicate a modo di esempio a me e ad Apollo per vostro profitto, perché impariate dalle nostre persone a stare a ciò che è scritto, e non vi gonfiate d’orgoglio favorendo uno a scapito di un altro” (1Cor 4,6).</w:t>
      </w:r>
      <w:r w:rsidRPr="00813A05">
        <w:rPr>
          <w:rFonts w:ascii="Arial" w:eastAsia="Times New Roman" w:hAnsi="Arial" w:cs="Arial"/>
          <w:kern w:val="0"/>
          <w:sz w:val="24"/>
          <w:szCs w:val="24"/>
          <w:lang w:eastAsia="it-IT"/>
          <w14:ligatures w14:val="none"/>
        </w:rPr>
        <w:t xml:space="preserve"> </w:t>
      </w:r>
      <w:r w:rsidRPr="00813A05">
        <w:rPr>
          <w:rFonts w:ascii="Arial" w:eastAsia="Times New Roman" w:hAnsi="Arial" w:cs="Arial"/>
          <w:i/>
          <w:iCs/>
          <w:kern w:val="0"/>
          <w:sz w:val="24"/>
          <w:szCs w:val="24"/>
          <w:lang w:eastAsia="it-IT"/>
          <w14:ligatures w14:val="none"/>
        </w:rPr>
        <w:t>“Cominciamo di nuovo a raccomandare noi stessi? O abbiamo forse bisogno, come alcuni, di lettere di raccomandazione per voi o da parte vostra? La nostra lettera siete voi, lettera scritta nei nostri cuori, conosciuta e letta da tutti gli uomini. È noto infatti che voi siete una lettera di Cristo composta da noi, scritta non con inchiostro, ma con lo Spirito del Dio vivente, non su tavole di pietra, ma su tavole di cuori umani. Proprio questa è la fiducia che abbiamo per mezzo di Cristo, davanti a Dio. Non che da noi stessi siamo capaci di pensare qualcosa come proveniente da noi, ma la nostra capacità viene da Dio, il quale anche ci ha resi capaci di essere ministri di una nuova alleanza, non della lettera, ma dello Spirito; perché la lettera uccide, lo Spirito invece dà vita” (2Cor 3,16).</w:t>
      </w:r>
      <w:r w:rsidRPr="00813A05">
        <w:rPr>
          <w:rFonts w:ascii="Arial" w:eastAsia="Times New Roman" w:hAnsi="Arial" w:cs="Arial"/>
          <w:kern w:val="0"/>
          <w:sz w:val="24"/>
          <w:szCs w:val="24"/>
          <w:lang w:eastAsia="it-IT"/>
          <w14:ligatures w14:val="none"/>
        </w:rPr>
        <w:t xml:space="preserve"> </w:t>
      </w:r>
    </w:p>
    <w:p w14:paraId="62FD4554"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kern w:val="0"/>
          <w:sz w:val="24"/>
          <w:szCs w:val="24"/>
          <w:lang w:eastAsia="it-IT"/>
          <w14:ligatures w14:val="none"/>
        </w:rPr>
        <w:t xml:space="preserve">Essendo noi oggi passati dall’oggettivo e universale al soggettivo e particolare, la confusione, la falsità, la menzogna, l’errore governano cuori e menti. Neanche più ci si può riferire alla Scrittura. Si viene accusati di essere fondamentalisti. Oggi neanche Gesù potrebbe rispondere alle domande di vitale importanza a Lui rivolte. Anche Lui sarebbe accusato di essere un fondamentalista e di appartenere alla schiara di quanti sono di moralità rigida. Oggi si vuole una verità liquida e una moralità anch’essa liquida, frutto di una ermeneutica e di una esegesi sulla Divina Scrittura anche esse liquide, evanescenti, vaporose. Oggi tutto ciò che è scritto va dichiarato finito per sempre. Se valeva per ieri, non vale per oggi. Oggi tutto deve essere dal cuore e dalla mente di ogni singolo uomo. Oggi va dichiarata morta ogni verità oggettiva e universale. Così facendo anche la purissima fede in Cristo Gesù va dichiarata morta. Noi stessi stiamo lavorando su un’opera – la Scrittura Santa – dichiarata morte e di conseguenza altro non facciamo che studiare e analizzare un cadavere. Ecco perché noi parliamo di cadaverizzazione della Divina Scrittura, della verità, della morale, della santità, di tutto ciò che è oggettivo rivelato. </w:t>
      </w:r>
    </w:p>
    <w:p w14:paraId="2959A0AD" w14:textId="77777777" w:rsidR="00813A05" w:rsidRPr="00813A05" w:rsidRDefault="00813A05" w:rsidP="00813A05">
      <w:pPr>
        <w:spacing w:after="120" w:line="240" w:lineRule="auto"/>
        <w:jc w:val="both"/>
        <w:rPr>
          <w:rFonts w:ascii="Greek" w:eastAsia="Times New Roman" w:hAnsi="Greek" w:cs="Greek"/>
          <w:kern w:val="0"/>
          <w:sz w:val="26"/>
          <w:szCs w:val="26"/>
          <w:lang w:eastAsia="it-IT"/>
          <w14:ligatures w14:val="none"/>
        </w:rPr>
      </w:pPr>
      <w:r w:rsidRPr="00813A05">
        <w:rPr>
          <w:rFonts w:ascii="Arial" w:eastAsia="Times New Roman" w:hAnsi="Arial" w:cs="Arial"/>
          <w:b/>
          <w:bCs/>
          <w:kern w:val="0"/>
          <w:sz w:val="26"/>
          <w:szCs w:val="26"/>
          <w:lang w:eastAsia="it-IT"/>
          <w14:ligatures w14:val="none"/>
        </w:rPr>
        <w:t xml:space="preserve">V 1,20: </w:t>
      </w:r>
      <w:bookmarkStart w:id="49" w:name="_Hlk135067614"/>
      <w:r w:rsidRPr="00813A05">
        <w:rPr>
          <w:rFonts w:ascii="Arial" w:eastAsia="Times New Roman" w:hAnsi="Arial" w:cs="Arial"/>
          <w:kern w:val="0"/>
          <w:sz w:val="24"/>
          <w:szCs w:val="24"/>
          <w:lang w:eastAsia="it-IT"/>
          <w14:ligatures w14:val="none"/>
        </w:rPr>
        <w:t xml:space="preserve">Il senso nascosto delle sette stelle, che hai visto nella mia destra, e dei sette candelabri d’oro è questo: le sette stelle sono gli angeli delle sette Chiese, e i sette candelabri sono le sette Chiese. </w:t>
      </w:r>
      <w:bookmarkEnd w:id="49"/>
      <w:r w:rsidRPr="00813A05">
        <w:rPr>
          <w:rFonts w:ascii="Arial" w:eastAsia="Times New Roman" w:hAnsi="Arial" w:cs="Arial"/>
          <w:kern w:val="0"/>
          <w:sz w:val="24"/>
          <w:szCs w:val="24"/>
          <w:lang w:val="la-Latn" w:eastAsia="it-IT"/>
          <w14:ligatures w14:val="none"/>
        </w:rPr>
        <w:t>Sacramentum septem stellarum quas vidisti in dextera mea et septem candelabra aurea septem stellae angeli sunt septem ecclesiarum et candelabra septem septem ecclesiae sunt</w:t>
      </w:r>
      <w:r w:rsidRPr="00813A05">
        <w:rPr>
          <w:rFonts w:ascii="Arial" w:eastAsia="Times New Roman" w:hAnsi="Arial" w:cs="Arial"/>
          <w:kern w:val="0"/>
          <w:sz w:val="24"/>
          <w:szCs w:val="24"/>
          <w:lang w:eastAsia="it-IT"/>
          <w14:ligatures w14:val="none"/>
        </w:rPr>
        <w:t xml:space="preserve">. </w:t>
      </w:r>
      <w:r w:rsidRPr="00813A05">
        <w:rPr>
          <w:rFonts w:ascii="Greek" w:eastAsia="Times New Roman" w:hAnsi="Greek" w:cs="Greek"/>
          <w:kern w:val="0"/>
          <w:sz w:val="26"/>
          <w:szCs w:val="26"/>
          <w:lang w:eastAsia="it-IT"/>
          <w14:ligatures w14:val="none"/>
        </w:rPr>
        <w:t>tÕ must»rion tîn ˜pt¦ ¢stšrwn oÞj edej ™pˆ tÁj dexi©j mou kaˆ t¦j ˜pt¦ lucn…aj t¦j crus©j: oƒ ˜pt¦ ¢stšrej ¥ggeloi tîn ˜pt¦ ™kklhsiîn e„sin kaˆ aƒ lucn…ai aƒ ˜pt¦ ˜pt¦ ™kklhs…ai e„s…n.</w:t>
      </w:r>
    </w:p>
    <w:p w14:paraId="6E75DBAB"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b/>
          <w:bCs/>
          <w:kern w:val="0"/>
          <w:sz w:val="24"/>
          <w:szCs w:val="24"/>
          <w:lang w:eastAsia="it-IT"/>
          <w14:ligatures w14:val="none"/>
        </w:rPr>
        <w:lastRenderedPageBreak/>
        <w:t>Il senso nascosto delle sette stelle, che hai visto nella mia destra, e dei sette candelabri d’oro è questo</w:t>
      </w:r>
      <w:r w:rsidRPr="00813A05">
        <w:rPr>
          <w:rFonts w:ascii="Arial" w:eastAsia="Times New Roman" w:hAnsi="Arial" w:cs="Arial"/>
          <w:kern w:val="0"/>
          <w:sz w:val="24"/>
          <w:szCs w:val="24"/>
          <w:lang w:eastAsia="it-IT"/>
          <w14:ligatures w14:val="none"/>
        </w:rPr>
        <w:t xml:space="preserve">: Ora Gesù rivela a Giovanni il senso nascosto di ciò che ha visto. Lui ha visto Gesù in mezzo a sette candelabri d’oro e a sette stelle nella sua destra. Ogni senso nascosto dato da Dio ha bisogno di rivelazione. Senza rivelazione il senso non si comprende e ognuno gli può dare il significato che vuole. La rivelazione dona al senso nascosto verità oggettiva e universale. Ognuno è obbligato ad attenersi a ciò che è rivelato. </w:t>
      </w:r>
    </w:p>
    <w:p w14:paraId="3A79329F"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b/>
          <w:bCs/>
          <w:kern w:val="0"/>
          <w:sz w:val="24"/>
          <w:szCs w:val="24"/>
          <w:lang w:eastAsia="it-IT"/>
          <w14:ligatures w14:val="none"/>
        </w:rPr>
        <w:t xml:space="preserve">Le sette stelle sono gli angeli delle sette Chiese: </w:t>
      </w:r>
      <w:r w:rsidRPr="00813A05">
        <w:rPr>
          <w:rFonts w:ascii="Arial" w:eastAsia="Times New Roman" w:hAnsi="Arial" w:cs="Arial"/>
          <w:kern w:val="0"/>
          <w:sz w:val="24"/>
          <w:szCs w:val="24"/>
          <w:lang w:eastAsia="it-IT"/>
          <w14:ligatures w14:val="none"/>
        </w:rPr>
        <w:t>Le sette stelle che sono nella mano di Gesù, sono gli angeli delle sette chiese. Gli angeli delle sette chiese sono figura degli angeli, cioè dei vescovi – e anche dei presbiteri – della Chiesa universale, della Chiesa una, santa, cattolica, apostolica. Uno è il corpo di Cristo e una è anche la sua Chiesa. Ogni angelo posto come capo e pastore nella Chiesa del Dio vivente è posto da Dio nella mano di Gesù. Ogni angelo sempre deve ricordare questa verità. Mai la dovrà dimenticare. Sempre dovrà ricordarsi che il Signore veglia su di Lui e in ogni momento può intervenire per il giudizio sul suo ministero e sulla sua vita.</w:t>
      </w:r>
    </w:p>
    <w:p w14:paraId="5697CF35"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b/>
          <w:bCs/>
          <w:kern w:val="0"/>
          <w:sz w:val="24"/>
          <w:szCs w:val="24"/>
          <w:lang w:eastAsia="it-IT"/>
          <w14:ligatures w14:val="none"/>
        </w:rPr>
        <w:t xml:space="preserve">E i sette candelabri sono le sette Chiese: </w:t>
      </w:r>
      <w:r w:rsidRPr="00813A05">
        <w:rPr>
          <w:rFonts w:ascii="Arial" w:eastAsia="Times New Roman" w:hAnsi="Arial" w:cs="Arial"/>
          <w:kern w:val="0"/>
          <w:sz w:val="24"/>
          <w:szCs w:val="24"/>
          <w:lang w:eastAsia="it-IT"/>
          <w14:ligatures w14:val="none"/>
        </w:rPr>
        <w:t xml:space="preserve">I setti candelabri sono le sette chiese, sono la Chiesa universale, la Chiesa una, santa, cattolica, apostolica. Sempre Gesù sarà in mezzo alla sua Chiesa. </w:t>
      </w:r>
      <w:r w:rsidRPr="00813A05">
        <w:rPr>
          <w:rFonts w:ascii="Arial" w:eastAsia="Times New Roman" w:hAnsi="Arial" w:cs="Arial"/>
          <w:i/>
          <w:iCs/>
          <w:kern w:val="0"/>
          <w:sz w:val="24"/>
          <w:szCs w:val="24"/>
          <w:lang w:eastAsia="it-IT"/>
          <w14:ligatures w14:val="none"/>
        </w:rPr>
        <w:t>“Io sarò con voi tutti i giorni sino alla fine del mondo”</w:t>
      </w:r>
      <w:r w:rsidRPr="00813A05">
        <w:rPr>
          <w:rFonts w:ascii="Arial" w:eastAsia="Times New Roman" w:hAnsi="Arial" w:cs="Arial"/>
          <w:kern w:val="0"/>
          <w:sz w:val="24"/>
          <w:szCs w:val="24"/>
          <w:lang w:eastAsia="it-IT"/>
          <w14:ligatures w14:val="none"/>
        </w:rPr>
        <w:t xml:space="preserve">. La Chiesa è ben salda nelle mani di Cristo Gesù e anche nelle mani del Padre nostro celeste. Solo per propria scelta chi è corpo di Cristo può divenire tralcio secco, tralcio da tagliare e poi gettare nel fuoco. Satana non ha potere contro Cristo Gesù e neanche contro il Padre nostre celeste. </w:t>
      </w:r>
    </w:p>
    <w:p w14:paraId="18F50F1B"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b/>
          <w:bCs/>
          <w:kern w:val="0"/>
          <w:sz w:val="24"/>
          <w:szCs w:val="24"/>
          <w:lang w:eastAsia="it-IT"/>
          <w14:ligatures w14:val="none"/>
        </w:rPr>
        <w:t>Il senso nascosto in latino è detto sacramento, in greco mistero.</w:t>
      </w:r>
      <w:r w:rsidRPr="00813A05">
        <w:rPr>
          <w:rFonts w:ascii="Arial" w:eastAsia="Times New Roman" w:hAnsi="Arial" w:cs="Arial"/>
          <w:kern w:val="0"/>
          <w:sz w:val="24"/>
          <w:szCs w:val="24"/>
          <w:lang w:eastAsia="it-IT"/>
          <w14:ligatures w14:val="none"/>
        </w:rPr>
        <w:t xml:space="preserve"> La verità contenuta nel sacramento o nel mistero sempre dovrà essere rivelata. Chi deve rivelarla è Cristo Gesù, è lo Spirito Santo. Quando lo Spirito Santo rivela ciò che è nascosto nel mistero è obbligo di ogni credente in Cristo e di ogni altro uomo accogliere la verità dello Spirito con grande umiltà del cuore e della mente. Dall’accoglienza e dalla piena obbedienza ad essa è la nostra vera vita.</w:t>
      </w:r>
    </w:p>
    <w:p w14:paraId="0C513309"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p>
    <w:p w14:paraId="221FAAE6" w14:textId="77777777" w:rsidR="00813A05" w:rsidRPr="00813A05" w:rsidRDefault="00813A05" w:rsidP="00813A05">
      <w:pPr>
        <w:spacing w:after="120" w:line="240" w:lineRule="auto"/>
        <w:jc w:val="both"/>
        <w:rPr>
          <w:rFonts w:ascii="Arial" w:eastAsia="Times New Roman" w:hAnsi="Arial" w:cs="Times New Roman"/>
          <w:b/>
          <w:bCs/>
          <w:kern w:val="0"/>
          <w:sz w:val="24"/>
          <w:szCs w:val="20"/>
          <w:lang w:eastAsia="it-IT"/>
          <w14:ligatures w14:val="none"/>
        </w:rPr>
      </w:pPr>
      <w:bookmarkStart w:id="50" w:name="_Toc135303215"/>
      <w:r w:rsidRPr="00813A05">
        <w:rPr>
          <w:rFonts w:ascii="Arial" w:eastAsia="Times New Roman" w:hAnsi="Arial" w:cs="Times New Roman"/>
          <w:b/>
          <w:bCs/>
          <w:kern w:val="0"/>
          <w:sz w:val="24"/>
          <w:szCs w:val="20"/>
          <w:lang w:eastAsia="it-IT"/>
          <w14:ligatures w14:val="none"/>
        </w:rPr>
        <w:t>SECONDA VERITÀ: LA VERITÀ SULLA PERSONA DI CRISTO GESÙ IN SINTESI</w:t>
      </w:r>
      <w:bookmarkEnd w:id="50"/>
      <w:r w:rsidRPr="00813A05">
        <w:rPr>
          <w:rFonts w:ascii="Arial" w:eastAsia="Times New Roman" w:hAnsi="Arial" w:cs="Times New Roman"/>
          <w:b/>
          <w:bCs/>
          <w:kern w:val="0"/>
          <w:sz w:val="24"/>
          <w:szCs w:val="20"/>
          <w:lang w:eastAsia="it-IT"/>
          <w14:ligatures w14:val="none"/>
        </w:rPr>
        <w:t xml:space="preserve"> </w:t>
      </w:r>
    </w:p>
    <w:p w14:paraId="33EC1019" w14:textId="77777777" w:rsidR="00813A05" w:rsidRPr="00813A05" w:rsidRDefault="00813A05" w:rsidP="00813A05">
      <w:pPr>
        <w:spacing w:after="120" w:line="240" w:lineRule="auto"/>
        <w:rPr>
          <w:rFonts w:ascii="Times New Roman" w:eastAsia="Times New Roman" w:hAnsi="Times New Roman" w:cs="Times New Roman"/>
          <w:kern w:val="0"/>
          <w:sz w:val="20"/>
          <w:szCs w:val="20"/>
          <w:lang w:eastAsia="it-IT"/>
          <w14:ligatures w14:val="none"/>
        </w:rPr>
      </w:pPr>
    </w:p>
    <w:p w14:paraId="0232610F"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b/>
          <w:bCs/>
          <w:kern w:val="0"/>
          <w:sz w:val="24"/>
          <w:szCs w:val="24"/>
          <w:lang w:eastAsia="it-IT"/>
          <w14:ligatures w14:val="none"/>
        </w:rPr>
        <w:t xml:space="preserve">Rivelazione di Gesù Cristo, al quale Dio la consegnò per mostrare ai suoi servi le cose che dovranno accadere tra breve: </w:t>
      </w:r>
      <w:r w:rsidRPr="00813A05">
        <w:rPr>
          <w:rFonts w:ascii="Arial" w:eastAsia="Times New Roman" w:hAnsi="Arial" w:cs="Arial"/>
          <w:kern w:val="0"/>
          <w:sz w:val="24"/>
          <w:szCs w:val="24"/>
          <w:lang w:eastAsia="it-IT"/>
          <w14:ligatures w14:val="none"/>
        </w:rPr>
        <w:t xml:space="preserve">Tutto è dal Padre nello Spirito Santo. Il Padre tutto dona al Figlio nello Spirito Santo. Il Figlio nello Spirito Santo dona al suo angelo perché lo doni, sempre nello Spirito Santo, a Giovanni, l’Apostolo del Signore. L’Apostolo del Signore deve scrivere nello Spirito Santo quanto ha visto e nello Spirito Santo deve consegnarlo agli angeli delle Sette Chiese, figura degli angeli della Chiesa universale, che è la Chiesa una, santa, cattolica, apostoli. Gli angeli della Chiesa accolgono nello Spirito Santo quanto loro è stato consegnato, nello Spirito Santo lo vivono, nello Spirito Santo a loro volta lo trasmettono a tutto il gregge loro affidato, perché lo facciano giungere alle sorgenti delle acque della vita eterna. Perché la trasmissione deve avvenire sempre nello Spirito Santo? Perché solo per mezzo di Lui essa può attraversare </w:t>
      </w:r>
      <w:r w:rsidRPr="00813A05">
        <w:rPr>
          <w:rFonts w:ascii="Arial" w:eastAsia="Times New Roman" w:hAnsi="Arial" w:cs="Arial"/>
          <w:kern w:val="0"/>
          <w:sz w:val="24"/>
          <w:szCs w:val="24"/>
          <w:lang w:eastAsia="it-IT"/>
          <w14:ligatures w14:val="none"/>
        </w:rPr>
        <w:lastRenderedPageBreak/>
        <w:t xml:space="preserve">la linea gerarchica e raggiungere ogni destinatario nella sua purezza e integrità. Senza lo Spirito Santo, tutto si trasmette nell’impurità e nella trasformazione o modifica o cambiamento o alterazione di quanto ricevuto. Oggi non siamo forse incapaci di trasmettere e di ricevere la Divina Rivelazione a causa della nostra separazione dallo Spirito Santo? Poiché privi dello Spirito del Signore non stiamo forse riducendo a menzogna tutta la Parola del Signore e ogni verità e mistero contenuti in essa? Lo Spirito è la verità. Senza lo Spirito è la falsità e le tenebre. </w:t>
      </w:r>
    </w:p>
    <w:p w14:paraId="61C224FC"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b/>
          <w:bCs/>
          <w:kern w:val="0"/>
          <w:sz w:val="24"/>
          <w:szCs w:val="24"/>
          <w:lang w:eastAsia="it-IT"/>
          <w14:ligatures w14:val="none"/>
        </w:rPr>
        <w:t xml:space="preserve">Ed egli la manifestò, inviandola per mezzo del suo angelo al suo servo Giovanni, il quale attesta la parola di Dio e la testimonianza di Gesù Cristo, riferendo ciò che ha visto. </w:t>
      </w:r>
      <w:r w:rsidRPr="00813A05">
        <w:rPr>
          <w:rFonts w:ascii="Arial" w:eastAsia="Times New Roman" w:hAnsi="Arial" w:cs="Arial"/>
          <w:kern w:val="0"/>
          <w:sz w:val="24"/>
          <w:szCs w:val="24"/>
          <w:lang w:eastAsia="it-IT"/>
          <w14:ligatures w14:val="none"/>
        </w:rPr>
        <w:t xml:space="preserve">Perché è detto che Gesù quanto ha ricevuto dal Padre lo manifesta al suo servo Giovanni per mezzo del suo angelo? È detto perché nella tradizione ebraica si riteneva che Dio non parlasse direttamente con gli uomini. Per parlare con essi si serviva dei suoi angeli. È però solo una tradizione. Nel Nuovo Testamento troviamo tracce di essa negli Atti degli Apostoli con Stefano e nella Lettera agli Ebrei. Tutta la Scrittura Santa attesta che il Signore fino a Mosè parlava Lui, in persona, con i suoi amici. Con Mosè invece inizia la mediazione profetica. Dio parla ai soi profeti. I suoi profeti parlano al popolo. Questa mediazione profetica non è morta nel Nuovo Testamento. Gesù parla ai suoi Apostoli. Gli Apostoli parlano ad ogni uomo. Ogni uomo, ricevendo sempre la Parola degli Apostoli, parla ad ogni altro uomo. Tutto però deve avvenire nello Spirito Santo. Nello Spirito Santo tutto si riceve, tutto si vive, tutto si trasmette. Senza lo Spirito Santo non potrà mai esserci vera trasmissione. Cosa fa l’Apostolo Giovanni? Attesta la Parola di Dio e la Testimonianza di Gesù Cristo. Come le attesta? Riferendo ciò che ha visto. Nello Spirito Santo vede, nello Spirito Santo scrive, nello Spirito Santo attesta e trasmette. Nella trasmissione della Rivelazione nessun pensiero della terra dovrà mai entrare in esso. Ogni pensiero della terra guasta la bellezza della Divina Parola. </w:t>
      </w:r>
    </w:p>
    <w:p w14:paraId="7011BBA7"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b/>
          <w:bCs/>
          <w:kern w:val="0"/>
          <w:sz w:val="24"/>
          <w:szCs w:val="24"/>
          <w:lang w:eastAsia="it-IT"/>
          <w14:ligatures w14:val="none"/>
        </w:rPr>
        <w:t xml:space="preserve">Gesù Cristo, il testimone fedele, il primogenito dei morti e il sovrano dei re della terra. </w:t>
      </w:r>
      <w:r w:rsidRPr="00813A05">
        <w:rPr>
          <w:rFonts w:ascii="Arial" w:eastAsia="Times New Roman" w:hAnsi="Arial" w:cs="Arial"/>
          <w:kern w:val="0"/>
          <w:sz w:val="24"/>
          <w:szCs w:val="24"/>
          <w:lang w:eastAsia="it-IT"/>
          <w14:ligatures w14:val="none"/>
        </w:rPr>
        <w:t>Chi è Gesù Cristo? Il testimone fedele. Che significa che Gesù Cristo è il testimone fedele? Significa che Lui ha detto e fatto, ha fatto e detto solo la purissima volontà del Padre, obbedendo ad ogni Parola scritta per Lui nella Legge, nei Profeti, nei Salmi. Lui è la perfezione divina e umana – chi obbedisce è il Figlio Eterno del Padre. Obbedisce con volontà divina e con volontà umana – sia nel dono della Parola del Padre e sia nel compimento di essa. Chi è Gesù Cristo? È il Primogenito dei morti. È il Primo che è risorto alla vita del dopo, alla vita gloriosa e immortale, nella trasformazione del suo corpo in luce, rivestito di gloria eterna. San Tommaso insegna che la risurrezione di Gesù è causa efficiente, strumentale, modale, finale della risurrezione dei giusti. Chi è Gesù Cristo? È il Sovrano dei re della terra. Gesù Cristo è il Pantocratore universale. Cielo e terra, tempo ed eternità, uomini e cose sono tutti sotto il suo governo. Il suo è governo di verità, giustizia, carità, pace, nella fede nella sua Parla e nell’obbedienza ai suoi Comandamenti.</w:t>
      </w:r>
    </w:p>
    <w:p w14:paraId="7358D9EB"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b/>
          <w:bCs/>
          <w:kern w:val="0"/>
          <w:sz w:val="24"/>
          <w:szCs w:val="24"/>
          <w:lang w:eastAsia="it-IT"/>
          <w14:ligatures w14:val="none"/>
        </w:rPr>
        <w:t xml:space="preserve">A Colui che ci ama e ci ha liberati dai nostri peccati con il suo sangue. </w:t>
      </w:r>
      <w:r w:rsidRPr="00813A05">
        <w:rPr>
          <w:rFonts w:ascii="Arial" w:eastAsia="Times New Roman" w:hAnsi="Arial" w:cs="Arial"/>
          <w:kern w:val="0"/>
          <w:sz w:val="24"/>
          <w:szCs w:val="24"/>
          <w:lang w:eastAsia="it-IT"/>
          <w14:ligatures w14:val="none"/>
        </w:rPr>
        <w:t xml:space="preserve">Gesù Cristo è colui che ci ama. Non ci ha amati. Ci ama. In cosa consiste l’amore di Cristo Gesù per noi? Nel dono di tutto se stesso al Padre per l’espiazione dei nostri peccati e per la cancellazione delle pene ad essi dovute. Oggi Gesù ci ama attraverso tutto il suo corpo che è la Chiesa. Ogni membro della Chiesa è </w:t>
      </w:r>
      <w:r w:rsidRPr="00813A05">
        <w:rPr>
          <w:rFonts w:ascii="Arial" w:eastAsia="Times New Roman" w:hAnsi="Arial" w:cs="Arial"/>
          <w:kern w:val="0"/>
          <w:sz w:val="24"/>
          <w:szCs w:val="24"/>
          <w:lang w:eastAsia="it-IT"/>
          <w14:ligatures w14:val="none"/>
        </w:rPr>
        <w:lastRenderedPageBreak/>
        <w:t xml:space="preserve">chiamato a dare vita nel suo corpo all’amore di Cristo Gesù, per la conversione e la redenzione di ogni altro uomo. Il discepolo di Gesù che non offre la sua vita al Padre, in Cristo, per lo Spirito Santo per la redenzione dei suoi fratelli, priva l’amore di Gesù Cristo della sua potenza e forza di conversione e di salvezza. Cristo Gesù ci ha liberati dai nostri peccati con il suo sangue versato dalla croce, compiendo la redenzione oggettiva. Ora il suo corpo che è la Chiesa deve compiere attraverso la sua obbedienza alla Parola di Dio la redenzione soggettiva. Deve chiamare cioè il mondo intero alla conversione e alla fede nel Vangelo. Se la Chiesa non chiama, mai la redenzione oggettiva potrà divenire redenzione soggettiva. Per la sua omissione, il sangue di Gesù Cristo è stato versato invano per una moltitudine di persone. Questa è la gravissima responsabilità del cristiano e il suo peccato di omissione. </w:t>
      </w:r>
    </w:p>
    <w:p w14:paraId="32AD0E13"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b/>
          <w:bCs/>
          <w:kern w:val="0"/>
          <w:sz w:val="24"/>
          <w:szCs w:val="24"/>
          <w:lang w:eastAsia="it-IT"/>
          <w14:ligatures w14:val="none"/>
        </w:rPr>
        <w:t xml:space="preserve">Gesù Cristo ha fatto di noi un regno, sacerdoti per il suo Dio e Padre, a lui la gloria e la potenza nei secoli dei secoli. Amen. </w:t>
      </w:r>
      <w:r w:rsidRPr="00813A05">
        <w:rPr>
          <w:rFonts w:ascii="Arial" w:eastAsia="Times New Roman" w:hAnsi="Arial" w:cs="Arial"/>
          <w:kern w:val="0"/>
          <w:sz w:val="24"/>
          <w:szCs w:val="24"/>
          <w:lang w:eastAsia="it-IT"/>
          <w14:ligatures w14:val="none"/>
        </w:rPr>
        <w:t>Cristo Gesù è venuto per edificare il regno di Dio sulla nostra terra. Un solo Re: Gesù Cristo. Una sola Legge, il suo Vangelo o la sua Parola, un solo popolo o un solo gregge: il suo corpo che è la Chiesa. Senza Re non c’è regno. Senza Vangelo non c’è Legge. Senza la Chiesa non c’è regno. Sono pertanto nella falsità e nella menzogna tutti coloro che oggi annunciando la salvezza senza Cristo. Senza Cristo si predica la salvezza di Satana e del suo regno. Mai si potrà annunciare la salvezza di Cristo Gesù e del suo regno. Ecco cosa ha fatto ancora Gesù Cristo: ci ha fatto sacerdoti per il suo Dio e Padre. Chi è il sacerdote? Nel Nuovo Testamento Il sacerdote è colui che compie l’espiazione dei peccati aggiungendo il suo sangue al Sangue di Cristo Gesù. È colui che porta nel mondo la Divina Parola della salvezza e della Redenzione. È il modello dinanzi al mondo di come si vive la Parola del Vangelo. Urge però operare la debita distinzione e differenza sostanziale che regna tra il Sacerdote consacrato con il Sacramento dell’Ordine Sacro e il sacerdote consacrato con Sacramento del battesimo. La differenza è di ordine e di grado. A Gesù Cristo che ha fatto tutto questo per noi va tributata la gloria e la potenza per i secoli dei secoli. Si dona ogni gloria a Cristo riconoscendo tutta la sua divina e umana verità. Oggi Gesù è stato privato di ogni gloria e potenza dai figli della Chiesa. Se ne sta facendo di Lui un uomo come tutti gli altri uomini. Non si vuole più – essendo noi oggi governati dal pensiero del mondo, che è pensiero di Satana – dare a Gesù Cristo ciò che è di Gesù Cristo e a Satana ciò che è di Satana. Stiamo donando a Satana ciò che è di Cristo e a Cristo ciò che è di Satana. Peccato più grande non esiste.</w:t>
      </w:r>
    </w:p>
    <w:p w14:paraId="3401B290"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b/>
          <w:bCs/>
          <w:kern w:val="0"/>
          <w:sz w:val="24"/>
          <w:szCs w:val="24"/>
          <w:lang w:eastAsia="it-IT"/>
          <w14:ligatures w14:val="none"/>
        </w:rPr>
        <w:t xml:space="preserve">Ecco, viene con le nubi e ogni occhio lo vedrà, anche quelli che lo trafissero, e per lui tutte le tribù della terra si batteranno il petto. Sì, Amen! </w:t>
      </w:r>
      <w:r w:rsidRPr="00813A05">
        <w:rPr>
          <w:rFonts w:ascii="Arial" w:eastAsia="Times New Roman" w:hAnsi="Arial" w:cs="Arial"/>
          <w:kern w:val="0"/>
          <w:sz w:val="24"/>
          <w:szCs w:val="24"/>
          <w:lang w:eastAsia="it-IT"/>
          <w14:ligatures w14:val="none"/>
        </w:rPr>
        <w:t xml:space="preserve">Quando Cristo Gesù viene sulle nubi del cielo? Il giorno del giudizio. In quel giorno tremendo e glorioso ogni uomo lo vedrà. Lo vedranno anche tutti coloro che lo trafissero. Sono tutti coloro che lo hanno crocifisso, ma anche tutti coloro che lo hanno rinnegato, insultato, bestemmiato, tradito, rifiutato. Oggi è quel mondo cristiano che sta a Lui attribuendo ciò che è Satana e a Satana sta attribuendo ciò che è di Cristo Gesù. Tutte le tribù della terra per lui si batteranno il petto. Si batteranno il petto perché alla vista di Lui, ognuno riconoscerà il suo peccato. Ma ormai il tempo della misericordia è finito. Ora è il tempo del giudizio </w:t>
      </w:r>
      <w:r w:rsidRPr="00813A05">
        <w:rPr>
          <w:rFonts w:ascii="Arial" w:eastAsia="Times New Roman" w:hAnsi="Arial" w:cs="Arial"/>
          <w:kern w:val="0"/>
          <w:sz w:val="24"/>
          <w:szCs w:val="24"/>
          <w:lang w:eastAsia="it-IT"/>
          <w14:ligatures w14:val="none"/>
        </w:rPr>
        <w:lastRenderedPageBreak/>
        <w:t xml:space="preserve">ultimo e inappellabile. Il giudizio sarà o di beatitudine eterna o di perdizione e di morte eterna. Gesù Cristo giudicherà con giusta giustizia. </w:t>
      </w:r>
    </w:p>
    <w:p w14:paraId="402C18FA"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b/>
          <w:bCs/>
          <w:kern w:val="0"/>
          <w:sz w:val="24"/>
          <w:szCs w:val="24"/>
          <w:lang w:eastAsia="it-IT"/>
          <w14:ligatures w14:val="none"/>
        </w:rPr>
        <w:t xml:space="preserve">Dice il Signore Dio: Io sono l’Alfa e l’Omèga, Colui che è, che era e che viene, l’Onnipotente! </w:t>
      </w:r>
      <w:r w:rsidRPr="00813A05">
        <w:rPr>
          <w:rFonts w:ascii="Arial" w:eastAsia="Times New Roman" w:hAnsi="Arial" w:cs="Arial"/>
          <w:kern w:val="0"/>
          <w:sz w:val="24"/>
          <w:szCs w:val="24"/>
          <w:lang w:eastAsia="it-IT"/>
          <w14:ligatures w14:val="none"/>
        </w:rPr>
        <w:t xml:space="preserve">Il Signore Dio è il Padre del Signore nostro Gesù Cristo, ma è anche Gesù Cristo, il Figlio Unigenito del Padre. Signore Dio è lo Spirito Santo, lo Spirito che procede dal Padre e dal Figlio e che con il Padre e il Figlio vive nella comunione e nell’unità di una sola natura divina. Il Signore nostro Dio è l’Alfa e l’Omèga. È Colui che è, che era e che viene. È il solo Onnipotente Signore. Il Padre governa il mondo per mezzo di Cristo Gesù. Cristo Gesù è il Pantocratore Onnipotente. Lui è l’Onnipotente Pantocratore – </w:t>
      </w:r>
      <w:r w:rsidRPr="00813A05">
        <w:rPr>
          <w:rFonts w:ascii="Arial" w:eastAsia="Times New Roman" w:hAnsi="Arial" w:cs="Arial"/>
          <w:kern w:val="0"/>
          <w:sz w:val="24"/>
          <w:szCs w:val="24"/>
          <w:lang w:val="la-Latn" w:eastAsia="it-IT"/>
          <w14:ligatures w14:val="none"/>
        </w:rPr>
        <w:t>ego sum Alpha et Omega principium et finis dicit Dominus Deus qui est et qui erat et qui venturus est Omnipotens</w:t>
      </w:r>
      <w:r w:rsidRPr="00813A05">
        <w:rPr>
          <w:rFonts w:ascii="Arial" w:eastAsia="Times New Roman" w:hAnsi="Arial" w:cs="Arial"/>
          <w:kern w:val="0"/>
          <w:sz w:val="24"/>
          <w:szCs w:val="24"/>
          <w:lang w:eastAsia="it-IT"/>
          <w14:ligatures w14:val="none"/>
        </w:rPr>
        <w:t xml:space="preserve"> – </w:t>
      </w:r>
      <w:r w:rsidRPr="00813A05">
        <w:rPr>
          <w:rFonts w:ascii="Greek" w:eastAsia="Times New Roman" w:hAnsi="Greek" w:cs="Greek"/>
          <w:kern w:val="0"/>
          <w:sz w:val="24"/>
          <w:szCs w:val="24"/>
          <w:lang w:eastAsia="it-IT"/>
          <w14:ligatures w14:val="none"/>
        </w:rPr>
        <w:t xml:space="preserve">'Egè e„mi tÕ ”Alfa kaˆ tÕ ’W, lšgei kÚrioj Ð qeÒj, Ð ín kaˆ Ð Ãn kaˆ Ð ™rcÒmenoj, Ð pantokr£twr. </w:t>
      </w:r>
      <w:r w:rsidRPr="00813A05">
        <w:rPr>
          <w:rFonts w:ascii="Arial" w:eastAsia="Times New Roman" w:hAnsi="Arial" w:cs="Arial"/>
          <w:kern w:val="0"/>
          <w:sz w:val="24"/>
          <w:szCs w:val="24"/>
          <w:lang w:eastAsia="it-IT"/>
          <w14:ligatures w14:val="none"/>
        </w:rPr>
        <w:t xml:space="preserve">– Tutti possono proclamarsi pantocratori. Ma nessuno di essi è onnipotente. Pantocratore Onnipotente per volontà del Padre è solo Cristo Gesù. Lui è anche l’Alfa e l’Omèga della creazione. Da Lui e per Lui tutto inizia e in Lui, con Lui, per Lui tutto deve compiersi. Quanto non si compie in Lui è destinato alla morte eterna. Gesù Cristo è colui che è. Nella sua Persona e natura divina il suo essere è eterno. Lui è prima della creazione. Della creazione è il Creatore. Cristo Gesù è colui che viene. Viene per la redenzione dell’umanità e della creazione. Lui viene nella sua Onnipotenza di Pantocratore. Tutto oggi è sotto il suo governo. Il suo è un governo per la salvezza di ogni uomo. Chi non è sotto il suo governo, è sotto il governo del principe del mondo. </w:t>
      </w:r>
    </w:p>
    <w:p w14:paraId="76C7006A"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b/>
          <w:bCs/>
          <w:kern w:val="0"/>
          <w:sz w:val="24"/>
          <w:szCs w:val="24"/>
          <w:lang w:eastAsia="it-IT"/>
          <w14:ligatures w14:val="none"/>
        </w:rPr>
        <w:t xml:space="preserve">Mi voltai per vedere la voce che parlava con me, e appena voltato vidi sette candelabri d’oro. </w:t>
      </w:r>
      <w:r w:rsidRPr="00813A05">
        <w:rPr>
          <w:rFonts w:ascii="Arial" w:eastAsia="Times New Roman" w:hAnsi="Arial" w:cs="Arial"/>
          <w:kern w:val="0"/>
          <w:sz w:val="24"/>
          <w:szCs w:val="24"/>
          <w:lang w:eastAsia="it-IT"/>
          <w14:ligatures w14:val="none"/>
        </w:rPr>
        <w:t xml:space="preserve">I sette candelabri d’oro sono le sette Chiesa. Le sette Chiese sono figura e immagine della Chiesa universale., </w:t>
      </w:r>
    </w:p>
    <w:p w14:paraId="4B67DB4B"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b/>
          <w:bCs/>
          <w:kern w:val="0"/>
          <w:sz w:val="24"/>
          <w:szCs w:val="24"/>
          <w:lang w:eastAsia="it-IT"/>
          <w14:ligatures w14:val="none"/>
        </w:rPr>
        <w:t xml:space="preserve">In mezzo ai candelabri, uno simile a un Figlio d’uomo. </w:t>
      </w:r>
      <w:r w:rsidRPr="00813A05">
        <w:rPr>
          <w:rFonts w:ascii="Arial" w:eastAsia="Times New Roman" w:hAnsi="Arial" w:cs="Arial"/>
          <w:kern w:val="0"/>
          <w:sz w:val="24"/>
          <w:szCs w:val="24"/>
          <w:lang w:eastAsia="it-IT"/>
          <w14:ligatures w14:val="none"/>
        </w:rPr>
        <w:t>Gesù Cristo è in mezzo alla sua Chiesa. È nella sua Chiesa. Vive nella sua Chiesa. Della sua Chiesa Lui è il capo. Ogni battezzato della Chiesa è membro. Gesù Cristo è il Figlio dell’uomo. Chi è il Figlio dell’uomo? È colui che riceve dal Padre lo stesso onore, la stessa gloria, lo stesso potere che sono del Padre. Gesù Cristo riceve dal Padre un potere eterno che nessuno potrà mai distruggere. Con questo potere eterno Gesù è in mezzo alla sua Chiesa. Chi ha perso la fede nel Figlio dell’uomo oggi è proprio il cristiano. Per questa perdita della purissima fede, il cristiano sta consegnato la Chiesa all’idolatria e all’immoralità e sta impedendo al mondo intero di poter conoscere Cristo, la sola sorgente della sua vera salvezza.</w:t>
      </w:r>
    </w:p>
    <w:p w14:paraId="6A549E97"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b/>
          <w:bCs/>
          <w:kern w:val="0"/>
          <w:sz w:val="24"/>
          <w:szCs w:val="24"/>
          <w:lang w:eastAsia="it-IT"/>
          <w14:ligatures w14:val="none"/>
        </w:rPr>
        <w:t xml:space="preserve">Con un abito lungo fino ai piedi. </w:t>
      </w:r>
      <w:r w:rsidRPr="00813A05">
        <w:rPr>
          <w:rFonts w:ascii="Arial" w:eastAsia="Times New Roman" w:hAnsi="Arial" w:cs="Arial"/>
          <w:kern w:val="0"/>
          <w:sz w:val="24"/>
          <w:szCs w:val="24"/>
          <w:lang w:eastAsia="it-IT"/>
          <w14:ligatures w14:val="none"/>
        </w:rPr>
        <w:t xml:space="preserve">L’abito lungo fino a piedi rivela che Gesù è vero Sacerdote della Nuova Alleanza. Tutta la Lettera agli Ebrei ha come suo cuore questa verità: Cristo Gesù è il sacerdote, è il sommo sacerdote alla maniera di Melchisedek e non alla maniera di Aronne. Lui offre al Padre il sacrificio del suo corpo e del suo sangue. Per questa sua offerta i peccati vengono perdonati. Ora spetta ad ogni uomo obbedire a Cristo Gesù per ottenere la salvezza. Spetto però al corpo di Cristo far conoscere questo mistero. </w:t>
      </w:r>
    </w:p>
    <w:p w14:paraId="4B54F899"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b/>
          <w:bCs/>
          <w:kern w:val="0"/>
          <w:sz w:val="24"/>
          <w:szCs w:val="24"/>
          <w:lang w:eastAsia="it-IT"/>
          <w14:ligatures w14:val="none"/>
        </w:rPr>
        <w:t xml:space="preserve">Cinto al petto con una fascia d’oro. </w:t>
      </w:r>
      <w:r w:rsidRPr="00813A05">
        <w:rPr>
          <w:rFonts w:ascii="Arial" w:eastAsia="Times New Roman" w:hAnsi="Arial" w:cs="Arial"/>
          <w:kern w:val="0"/>
          <w:sz w:val="24"/>
          <w:szCs w:val="24"/>
          <w:lang w:eastAsia="it-IT"/>
          <w14:ligatures w14:val="none"/>
        </w:rPr>
        <w:t xml:space="preserve">La fascia d’ora rivela che Gesù è vero Re. È il solo vero Re del solo Regno di Dio che si edifica nel suo corpo. Ogni uomo, per comando di Cristo Gesù, deve essere chiamato a divenire regno di Dio in Cristo. Si diviene regno di Dio in Cristo per l’obbedienza al Vangelo e per la fede </w:t>
      </w:r>
      <w:r w:rsidRPr="00813A05">
        <w:rPr>
          <w:rFonts w:ascii="Arial" w:eastAsia="Times New Roman" w:hAnsi="Arial" w:cs="Arial"/>
          <w:kern w:val="0"/>
          <w:sz w:val="24"/>
          <w:szCs w:val="24"/>
          <w:lang w:eastAsia="it-IT"/>
          <w14:ligatures w14:val="none"/>
        </w:rPr>
        <w:lastRenderedPageBreak/>
        <w:t>in esso. Chiamare ogni uomo a divenire regno di Dio è comando di Cristo Gesù e non va soggetto ad alcuna interpretazione personale. Né papi e né vescovi, né presbiteri e né diaconi, né cresimati e né battezzati, potranno mai abrogare un solo comando di Gesù Signore. Sono pertanto fuori della retta e santa purissima fede in Gesù Cristo quanti oggi affermano che il Vangelo non debba essere più annunciato e che la conversione al Vangelo non va più chiesta ad alcuno. Questi pensieri sono di Satana. Non sono di Cristo Gesù. A quanti obiettano che ormai l’uomo è cambiato e che il Vangelo e i Comandamenti non si adattano all’uomo moderno, adducendo motivi di scienza psicologica o di altra natura, si risponde che Dio è prima e dopo ogni nostra scienza. Si risponde che l’uomo è opera sua, non è opera della scienza. Si risponde che anche la scienza è obbligata ad obbedire alla Parola del Signore. Se Dio ha dato all’uomo la sua Parola, questi è capace di obbedienza. È capace perché da Lui assistito con la sua grazia.</w:t>
      </w:r>
    </w:p>
    <w:p w14:paraId="15D1D515" w14:textId="77777777" w:rsidR="00813A05" w:rsidRPr="00813A05" w:rsidRDefault="00813A05" w:rsidP="00813A05">
      <w:pPr>
        <w:spacing w:after="120" w:line="240" w:lineRule="auto"/>
        <w:jc w:val="both"/>
        <w:rPr>
          <w:rFonts w:ascii="Arial" w:eastAsia="Times New Roman" w:hAnsi="Arial" w:cs="Arial"/>
          <w:b/>
          <w:bCs/>
          <w:kern w:val="0"/>
          <w:sz w:val="24"/>
          <w:szCs w:val="24"/>
          <w:lang w:eastAsia="it-IT"/>
          <w14:ligatures w14:val="none"/>
        </w:rPr>
      </w:pPr>
      <w:r w:rsidRPr="00813A05">
        <w:rPr>
          <w:rFonts w:ascii="Arial" w:eastAsia="Times New Roman" w:hAnsi="Arial" w:cs="Arial"/>
          <w:b/>
          <w:bCs/>
          <w:kern w:val="0"/>
          <w:sz w:val="24"/>
          <w:szCs w:val="24"/>
          <w:lang w:eastAsia="it-IT"/>
          <w14:ligatures w14:val="none"/>
        </w:rPr>
        <w:t xml:space="preserve">I capelli del suo capo erano candidi, simili a lana candida come neve. </w:t>
      </w:r>
      <w:r w:rsidRPr="00813A05">
        <w:rPr>
          <w:rFonts w:ascii="Arial" w:eastAsia="Times New Roman" w:hAnsi="Arial" w:cs="Arial"/>
          <w:kern w:val="0"/>
          <w:sz w:val="24"/>
          <w:szCs w:val="24"/>
          <w:lang w:eastAsia="it-IT"/>
          <w14:ligatures w14:val="none"/>
        </w:rPr>
        <w:t xml:space="preserve">Questa descrizione della persona di Gesù Cristo ci rivela che Lui possiede l’eternità divina. Possiede la divinità. Eternità e divinità sono essenza della sua Persona e della sua natura che sono eterne e divine. Il Figlio di Dio è da sempre e per sempre. È prima del tempo, è nel tempo, è dopo il tempo. Lui è vero Dio. </w:t>
      </w:r>
    </w:p>
    <w:p w14:paraId="2DE855C1"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b/>
          <w:bCs/>
          <w:kern w:val="0"/>
          <w:sz w:val="24"/>
          <w:szCs w:val="24"/>
          <w:lang w:eastAsia="it-IT"/>
          <w14:ligatures w14:val="none"/>
        </w:rPr>
        <w:t xml:space="preserve">I suoi occhi erano come fiamma di fuoco. </w:t>
      </w:r>
      <w:r w:rsidRPr="00813A05">
        <w:rPr>
          <w:rFonts w:ascii="Arial" w:eastAsia="Times New Roman" w:hAnsi="Arial" w:cs="Arial"/>
          <w:kern w:val="0"/>
          <w:sz w:val="24"/>
          <w:szCs w:val="24"/>
          <w:lang w:eastAsia="it-IT"/>
          <w14:ligatures w14:val="none"/>
        </w:rPr>
        <w:t>Cristo Gesù possiede la stessa scienza del Padre suo. Lui è di scienza, sapienza, intelligenza, conoscenza divina. Lui conosce le cose prima che queste accadano. La sua Parola dice le cose che accadranno. Nulla è nascosto ai suoi occhi. Ogni Parola da Lui proferita è frutto di questa sua scienza divina ed eterna. Noi invece giudichiamo la sua Parola dalla nostra scienza umana, terrena, scienza stolta e insipiente, scienza a volte anche satanica e diabolica. Questa verità si applica anche ai veri profeti del Dio vivente. Paolo, vero profeta del Dio vivente, governato dalla scienza di Cristo Gesù a lui partecipata dallo Spirito Santo vede l’uomo così come esso è stato trasformato dal suo peccato e ne descrive il suo miserevole stato o condizione. Nello Spirito di profezia dichiara peccato il peccato, tenebre le tenebre, male il male, abominio l’abominio, nefandezza la nefandezza. Sono pertanto in grande errore quanti, partendo dalla loro misera e meschina scienza umana, scienza terrena, scienza stolta e insipiente, scienza diabolica e satanica, sostengo, affermano che quanto lui profetizza sull’uomo è un frutto del suo cuore. Se fosse frutto del suo cuore non sarebbe rivelazione, verità, profezia per noi. Essendo invece frutto della sua scienza divina ed eterna a lui partecipata dallo Spirito Santo, la sua Parola rimane stabile in eterno. La storia e l’eternità attestano per lui. Mai hanno attestato e mai attesteranno per la nostra stupida scienza. Se l’Apostolo Paolo giudica il mondo dell’immoralità, non lo giudica con gli occhi della sua carne, lo giudica con gli occhi della scienza divina e della verità eterna. Il suo giudizio è infallibile e dura per i secoli eterni.</w:t>
      </w:r>
    </w:p>
    <w:p w14:paraId="452E9FC2"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b/>
          <w:bCs/>
          <w:kern w:val="0"/>
          <w:sz w:val="24"/>
          <w:szCs w:val="24"/>
          <w:lang w:eastAsia="it-IT"/>
          <w14:ligatures w14:val="none"/>
        </w:rPr>
        <w:t xml:space="preserve">I piedi avevano l’aspetto del bronzo splendente, purificato nel crogiuolo. </w:t>
      </w:r>
      <w:r w:rsidRPr="00813A05">
        <w:rPr>
          <w:rFonts w:ascii="Arial" w:eastAsia="Times New Roman" w:hAnsi="Arial" w:cs="Arial"/>
          <w:kern w:val="0"/>
          <w:sz w:val="24"/>
          <w:szCs w:val="24"/>
          <w:lang w:eastAsia="it-IT"/>
          <w14:ligatures w14:val="none"/>
        </w:rPr>
        <w:t xml:space="preserve">I piedi di bronzo sono segno della stabilità eterna che è di Gesù Cristo. Di stabilità eterna è il suo mistero, è la sua persona, è la sua mission, è la sua vita eterna, è la sua verità, è la sua vita, è la sua luce, è la sua carità, è la sua redenzione, è la sua croce, è la sua Parola, è il suo Vangelo. Nessuno potrà mai combattere e vincere contro Gesù Cristo. Di stabilità eterna è la sua fedeltà. I cristiani oggi </w:t>
      </w:r>
      <w:r w:rsidRPr="00813A05">
        <w:rPr>
          <w:rFonts w:ascii="Arial" w:eastAsia="Times New Roman" w:hAnsi="Arial" w:cs="Arial"/>
          <w:kern w:val="0"/>
          <w:sz w:val="24"/>
          <w:szCs w:val="24"/>
          <w:lang w:eastAsia="it-IT"/>
          <w14:ligatures w14:val="none"/>
        </w:rPr>
        <w:lastRenderedPageBreak/>
        <w:t xml:space="preserve">pensano di poter vincere Cristo e distruggere quanto da Lui edificato o rimane da edificare. Tutti costoro sappiamo che sono sulla via della perdizione eterna. </w:t>
      </w:r>
    </w:p>
    <w:p w14:paraId="28B3BCBB"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b/>
          <w:bCs/>
          <w:kern w:val="0"/>
          <w:sz w:val="24"/>
          <w:szCs w:val="24"/>
          <w:lang w:eastAsia="it-IT"/>
          <w14:ligatures w14:val="none"/>
        </w:rPr>
        <w:t xml:space="preserve">La sua voce era simile al fragore di grandi acque. </w:t>
      </w:r>
      <w:r w:rsidRPr="00813A05">
        <w:rPr>
          <w:rFonts w:ascii="Arial" w:eastAsia="Times New Roman" w:hAnsi="Arial" w:cs="Arial"/>
          <w:kern w:val="0"/>
          <w:sz w:val="24"/>
          <w:szCs w:val="24"/>
          <w:lang w:eastAsia="it-IT"/>
          <w14:ligatures w14:val="none"/>
        </w:rPr>
        <w:t xml:space="preserve">Anche la voce di Gesù Cristo è voce potente come quella di Dio. La sua è voce prima di ogni altra voce, di qualsiasi natura e qualsiasi forma. È la voce che rimane dopo ogni voce. Tutte le voce umane scompariranno. Solo la sua voce rimane in eterno. Dinanzi alla sua voce ogni altra voce deve tacere, fare silenzio, rimanere inespressa. Voce di Gesù Cristo è il suo Vangelo. Ogni altra voce che dica una sola parola contro questa voce di Cristo è voce di menzogna e di falsità, di inganno e di tenebre. </w:t>
      </w:r>
    </w:p>
    <w:p w14:paraId="125C10F4"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b/>
          <w:bCs/>
          <w:kern w:val="0"/>
          <w:sz w:val="24"/>
          <w:szCs w:val="24"/>
          <w:lang w:eastAsia="it-IT"/>
          <w14:ligatures w14:val="none"/>
        </w:rPr>
        <w:t xml:space="preserve">Teneva nella sua destra sette stelle e dalla bocca usciva una spada affilata, a doppio taglio. </w:t>
      </w:r>
      <w:r w:rsidRPr="00813A05">
        <w:rPr>
          <w:rFonts w:ascii="Arial" w:eastAsia="Times New Roman" w:hAnsi="Arial" w:cs="Arial"/>
          <w:kern w:val="0"/>
          <w:sz w:val="24"/>
          <w:szCs w:val="24"/>
          <w:lang w:eastAsia="it-IT"/>
          <w14:ligatures w14:val="none"/>
        </w:rPr>
        <w:t>Le sette stelle sono gli angeli delle sette Chiesa. Se un angelo della Chiesa vuole vivere secondo verità e giustizia, carità e fede, speranza e fedeltà la sua missione sempre deve impegnarsi a rimanere nella mano destra del suo Signore e Dio che è Gesù Cristo. Se si libera dalla mano di Gesù Cristo, diviene tralcio secco, pronto per essere tagliato e gettato nel fuoco. La spada affilata a doppio tagli è la Parola di Dio che è Parola di Cristo Gesù. Quella di Cristo Gesù è Parola dal taglio netto. Essa separa bene e male, luce e tenebra, giustizia e ingiustizia con taglio perfetto. Questa spada affilata a doppio taglio è anche la Parola degli apostoli del Signore, degli angeli delle Chiese. Quando la loro Parola è uguale alla Parola di Gesù? Quando gli angeli sono nella mano di Cristo e nello Spirito Santo. Altrimenti la loro parola è solo una parola della terra. Che moltissimi angeli delle Chiese oggi sono dalla parola della terra, lo attesta la loro incapacità di separare la luce dalla tenebre e le loro dichiarazioni che elevano le tenebre a luce, l’ingiustizia a giustizia, il non diritto a diritto.</w:t>
      </w:r>
    </w:p>
    <w:p w14:paraId="71030AE6"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b/>
          <w:bCs/>
          <w:kern w:val="0"/>
          <w:sz w:val="24"/>
          <w:szCs w:val="24"/>
          <w:lang w:eastAsia="it-IT"/>
          <w14:ligatures w14:val="none"/>
        </w:rPr>
        <w:t>Il suo volto era come il sole quando splende in tutta la sua forza.</w:t>
      </w:r>
      <w:r w:rsidRPr="00813A05">
        <w:rPr>
          <w:rFonts w:ascii="Arial" w:eastAsia="Times New Roman" w:hAnsi="Arial" w:cs="Arial"/>
          <w:kern w:val="0"/>
          <w:sz w:val="24"/>
          <w:szCs w:val="24"/>
          <w:lang w:eastAsia="it-IT"/>
          <w14:ligatures w14:val="none"/>
        </w:rPr>
        <w:t xml:space="preserve"> Questa luce appartiene solo alla divinità. Essendo Gesù Cristo rivestito di questa luce, Lui è vero Dio. Da sempre è per sempre Lui è vero Dio. Non è però Do separato da Dio. Di Dio Lui è il suo Figlio Unigenito. È il suo Figlio Unigenito dall’eternità per l’eternità. Il suo essere vero Figlio di Dio sussiste nella sola ed unica natura divina, nella quale sussistono e il Padre e lo Spirito Santo. Gesù Cristo è il Figlio eterno del Padre che si è fatto uomo. </w:t>
      </w:r>
    </w:p>
    <w:p w14:paraId="1CC6047B"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b/>
          <w:bCs/>
          <w:kern w:val="0"/>
          <w:sz w:val="24"/>
          <w:szCs w:val="24"/>
          <w:lang w:eastAsia="it-IT"/>
          <w14:ligatures w14:val="none"/>
        </w:rPr>
        <w:t xml:space="preserve">Io sono il Primo e l’Ultimo, e il Vivente. </w:t>
      </w:r>
      <w:r w:rsidRPr="00813A05">
        <w:rPr>
          <w:rFonts w:ascii="Arial" w:eastAsia="Times New Roman" w:hAnsi="Arial" w:cs="Arial"/>
          <w:kern w:val="0"/>
          <w:sz w:val="24"/>
          <w:szCs w:val="24"/>
          <w:lang w:eastAsia="it-IT"/>
          <w14:ligatures w14:val="none"/>
        </w:rPr>
        <w:t xml:space="preserve">Chi è Gesù Cristo? Gesù Cristo è Dio. Lui è: “Io sono”. “Io sono”, “Io sono Colui che sono” è il nome di Dio. Poiché vero Dio è il Primo. È il Primo nell’eternità ed è il Primo nella creazione. Tutto è stato fatto per Lui e in vista di Dio. Nulla di ciò che esiste è stato fatto senza di Lui o non è stato fatto da Lui. Tutto invece è stato fatto per Lui. Gesù Cristo è l’Ultimo, ma non è l’Ultimo allo stesso modo che è il Primo. Gesù Cristo è l’Ultimo come Verbo di Dio Incarnato, Verbo di Dio Crocifisso, Verbo di Dio Morto, Verbo di Dio Risorto, Verbo di Dio Asceso al Cielo. Verbo di Signore Onnipotente e Pantocratore del cielo e della terra, Verbo rivestito della sua eterna e divina Maestà che verrà per giudicare i vivi e i morti prima della creazione di cieli nuovi e terra nuova. È l’Ultimo perché sull’universo intero, nei cieli, sulla terra negli inferi l’Ultima Parola è la sua. Gesù Cristo è il Vivente, perché Gesù Cristo Risorto non muore più. Era morto, ma ora è vivo ed è il Vivente eterno. Quanti lo hanno crocifisso, quanti lo crocifiggono anche oggi, questo devono sapere: Lui è il Vivente Eterno e in eterno rimarrà il Vivente eterno. Come Vivente Eterno </w:t>
      </w:r>
      <w:r w:rsidRPr="00813A05">
        <w:rPr>
          <w:rFonts w:ascii="Arial" w:eastAsia="Times New Roman" w:hAnsi="Arial" w:cs="Arial"/>
          <w:kern w:val="0"/>
          <w:sz w:val="24"/>
          <w:szCs w:val="24"/>
          <w:lang w:eastAsia="it-IT"/>
          <w14:ligatures w14:val="none"/>
        </w:rPr>
        <w:lastRenderedPageBreak/>
        <w:t xml:space="preserve">giudicherà ogni uomo oggi e nell’ultimo giorno. Tutti dovranno sottoporsi al suo giudizio. Sempre nella storia e nell’eternità l’ultima Parola sarà la sua. </w:t>
      </w:r>
    </w:p>
    <w:p w14:paraId="73A69DF3"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b/>
          <w:bCs/>
          <w:kern w:val="0"/>
          <w:sz w:val="24"/>
          <w:szCs w:val="24"/>
          <w:lang w:eastAsia="it-IT"/>
          <w14:ligatures w14:val="none"/>
        </w:rPr>
        <w:t xml:space="preserve">Ero morto, ma ora vivo per sempre. </w:t>
      </w:r>
      <w:r w:rsidRPr="00813A05">
        <w:rPr>
          <w:rFonts w:ascii="Arial" w:eastAsia="Times New Roman" w:hAnsi="Arial" w:cs="Arial"/>
          <w:kern w:val="0"/>
          <w:sz w:val="24"/>
          <w:szCs w:val="24"/>
          <w:lang w:eastAsia="it-IT"/>
          <w14:ligatures w14:val="none"/>
        </w:rPr>
        <w:t xml:space="preserve">Viene ancora una volta affermato il mistero della sua morte e della sua gloriosa risurrezione. Nella morte è rimasto solo per tre giorni. Il terzo giorno è risorto e ora vive per sempre. Cristo risorto non muore più. Vittoria effimera quella di coloro che ieri e oggi lo trafiggono. Vittoria per la loro morte eterna, non certo per la loro vita eterna. Coloro che lo o trafiggono devono oggi e nell’ultimo giorno sottoporsi al suo giudizio eterno e inappellabile. </w:t>
      </w:r>
    </w:p>
    <w:p w14:paraId="5A06671D"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b/>
          <w:bCs/>
          <w:kern w:val="0"/>
          <w:sz w:val="24"/>
          <w:szCs w:val="24"/>
          <w:lang w:eastAsia="it-IT"/>
          <w14:ligatures w14:val="none"/>
        </w:rPr>
        <w:t xml:space="preserve">Ho le chiavi della morte e degli inferi. </w:t>
      </w:r>
      <w:r w:rsidRPr="00813A05">
        <w:rPr>
          <w:rFonts w:ascii="Arial" w:eastAsia="Times New Roman" w:hAnsi="Arial" w:cs="Arial"/>
          <w:kern w:val="0"/>
          <w:sz w:val="24"/>
          <w:szCs w:val="24"/>
          <w:lang w:eastAsia="it-IT"/>
          <w14:ligatures w14:val="none"/>
        </w:rPr>
        <w:t xml:space="preserve">Ecco ancora una verità che avvolge la Persona di Gesù Cristo, Morto e Risorto. Il Padre gli ha dato le chiavi della morte e degli inferi. Con queste chiavi chiude le porte della morte e degli inferi, affinché coloro che precipitano nella morte eterna e negli inferi, mai potranno uscire e ritornare nel regno della luce e della vita. Essi saranno nella morte per sempre e negli inferi, condizione di perdizione eterna dalla quale non vi è ritorno. </w:t>
      </w:r>
    </w:p>
    <w:p w14:paraId="42AEBCD8"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b/>
          <w:bCs/>
          <w:kern w:val="0"/>
          <w:sz w:val="24"/>
          <w:szCs w:val="24"/>
          <w:lang w:eastAsia="it-IT"/>
          <w14:ligatures w14:val="none"/>
        </w:rPr>
        <w:t xml:space="preserve">Il senso nascosto delle sette stelle, che hai visto nella mia destra, e dei sette candelabri d’oro è questo: </w:t>
      </w:r>
      <w:r w:rsidRPr="00813A05">
        <w:rPr>
          <w:rFonts w:ascii="Arial" w:eastAsia="Times New Roman" w:hAnsi="Arial" w:cs="Arial"/>
          <w:kern w:val="0"/>
          <w:sz w:val="24"/>
          <w:szCs w:val="24"/>
          <w:lang w:eastAsia="it-IT"/>
          <w14:ligatures w14:val="none"/>
        </w:rPr>
        <w:t xml:space="preserve">Nella Parola di Dio, nella Parola di Cristo Gesù sono contenuti misteri che la mente umana mai potrà cogliere. Questi misteri hanno bisogno di essere illuminati con la potente luce dello Spirito Santo. Possiamo affermare che ogni Parola di Dio e ogni Parola di Cristo Gesù è portatrice di un mistero che è ben oltre ogni mente creata. Per questo ad essa va data tutta la nostra fede. La Parola si accoglie. Alla Parola si obbedisce. La Parola si medita notte e giorno con preghiera ininterrotta allo Spirito Santo perché sempre ci sveli la verità contenuta in essa. Finirà il tempo, finirà la storia e ancora la Parola di Cristo Gesù da noi non sarà stata compresa in tutta la pienezza della verità. Neanche l’eternità è sufficiente per comprendere nella totalità della sua verità il mistero del nostro Dio che è sempre indicibile e inafferrabile. </w:t>
      </w:r>
    </w:p>
    <w:p w14:paraId="448F873B"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b/>
          <w:bCs/>
          <w:kern w:val="0"/>
          <w:sz w:val="24"/>
          <w:szCs w:val="24"/>
          <w:lang w:eastAsia="it-IT"/>
          <w14:ligatures w14:val="none"/>
        </w:rPr>
        <w:t xml:space="preserve">le sette stelle sono gli angeli delle sette Chiese. </w:t>
      </w:r>
      <w:r w:rsidRPr="00813A05">
        <w:rPr>
          <w:rFonts w:ascii="Arial" w:eastAsia="Times New Roman" w:hAnsi="Arial" w:cs="Arial"/>
          <w:kern w:val="0"/>
          <w:sz w:val="24"/>
          <w:szCs w:val="24"/>
          <w:lang w:eastAsia="it-IT"/>
          <w14:ligatures w14:val="none"/>
        </w:rPr>
        <w:t>Ora Gesù Cristo rivela al suo servo Giovanni chi sono le sette stelle. Essi sono i sette angeli delle sette Chiesa. Gli angeli sono i successori degli Apostoli, posti da Dio a reggere la Chiesa che Lui si è acquistato con il sangue prezioso del Figlio suo. I sette angeli non sono padroni della Chiesa. Devono essere a suo servizio. Offriamo ora in questa sintesi dieci servizi vissuti dall’Apostolo Paolo per il sommo bene della Chiesa di Gesù Signore o del suo corpo. Essi ci aiuteranno a comprendere quali dovranno essere i servizi di ogni Vescovo e anche di altro membro della Chiesa che essi dovranno rendere quotidianamente per il più grande bene del corpo di Cristo:</w:t>
      </w:r>
    </w:p>
    <w:p w14:paraId="5143B754"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b/>
          <w:bCs/>
          <w:kern w:val="0"/>
          <w:sz w:val="24"/>
          <w:szCs w:val="20"/>
          <w:lang w:eastAsia="it-IT"/>
          <w14:ligatures w14:val="none"/>
        </w:rPr>
        <w:t>Dieci servizi dell’Apostolo Paolo verso il Corpo di Cristo Gesù, che è la sua Chiesa una, santa, cattolica, apostolica.</w:t>
      </w:r>
      <w:r w:rsidRPr="00813A05">
        <w:rPr>
          <w:rFonts w:ascii="Arial" w:eastAsia="Times New Roman" w:hAnsi="Arial" w:cs="Times New Roman"/>
          <w:kern w:val="0"/>
          <w:sz w:val="24"/>
          <w:szCs w:val="20"/>
          <w:lang w:eastAsia="it-IT"/>
          <w14:ligatures w14:val="none"/>
        </w:rPr>
        <w:t xml:space="preserve"> È verità che deve essere trasformata in vita da ogni discepolo di Gesù. La fede e la carità sono nel Signore Gesù. Sono nel suo Corpo che è la sua Chiesa una, santa, cattolica, apostolica. La vera fede e la vera carità sempre vanno trasformate in servizio verso ogni uomo. Possono essere trasformate in servizio verso ogni uomo, se prima di ogni altra cosa vengono trasformate in servizio verso il Corpo di Cristo, in favore del Corpo di Cristo. Senza la trasformazione della vera fede e della vera carità in servizio verso il Corpo di Cristo, la fede non è vera fede e neanche la carità è vera carità. </w:t>
      </w:r>
    </w:p>
    <w:p w14:paraId="2DDCE3A3"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Fede e carità si ricevono per la fede in Cristo e si possono vivere solo nel Corpo di Cristo. Ciò che si riceve dal Corpo di Cristo – ogni purissimo bene si riceve dal </w:t>
      </w:r>
      <w:r w:rsidRPr="00813A05">
        <w:rPr>
          <w:rFonts w:ascii="Arial" w:eastAsia="Times New Roman" w:hAnsi="Arial" w:cs="Times New Roman"/>
          <w:kern w:val="0"/>
          <w:sz w:val="24"/>
          <w:szCs w:val="20"/>
          <w:lang w:eastAsia="it-IT"/>
          <w14:ligatures w14:val="none"/>
        </w:rPr>
        <w:lastRenderedPageBreak/>
        <w:t xml:space="preserve">Corpo di Cristo – deve essere vissuto nel Corpo di Cristo a favore del Corpo di Cristo. Il vero bene sempre dovrà essere questa connotazione e questa dimensione cristologica ed ecclesiologica. È vera dimensione cristologia, se è vera dimensione ecclesiologica. Oggi è proprio questa dimensione cristologica che necessariamente dovrà essere dimensione ecclesiologica che sta scomparendo. Non potrebbe essere diversamente. Se togliamo Cristo dalla nostra fede, necessariamente sarà tolta anche la Chiesa. Togliendo e Cristo e la Chiesa dalla nostra fede, Cristo e la Chiesa saranno tolti anche dalla nostra carità. Fede e carità, Cristo Gesù e Chiesa devono rimanere una sola cosa. </w:t>
      </w:r>
    </w:p>
    <w:p w14:paraId="0E15C10E"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La vera carità, che potrà essere solo cristologica ed ecclesiologica, produce un frutto e questo frutto è il grande conforto tra i discepoli di Gesù. Producendo questo grande conforto tra i discepoli, lo produce anche in favore di tutto il mondo. Ecco il frutto del conforto: rafforza il cuore perché possa camminare con fermezza, decisione, costanza, perseveranza dietro Cristo Gesù, nella sua Chiesa una, santa, cattolica, apostolica. Il conforto dona la certezza che non siamo soli. Con noi, dietro e avanti a noi, per noi, c’è tutto il Corpo di Cristo che ci sostiene, ci incoraggia, ci dona forza, non ci fa sentire soli, non permette che ci perdiamo, ci conserva sempre sul giusto cammino ed è giusto il cammino solo quello che conduce alla vita eterna, nel regno eterno del nostro Dio e Signore. </w:t>
      </w:r>
    </w:p>
    <w:p w14:paraId="739BEB95"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Sempre il discepolo di Gesù deve sentirsi Corpo di Cristo e sempre dovrà operare come vero Corpo di Cristo per il più grande bene del Corpo di Cristo. La verità del nostro essere Corpo di Cristo esige e richiede che anche la carità si rivesta sempre di questa verità, della verità cristologica ed ecclesiologica che è essenza e sostanza della nostra fede. La fede cristologica ed ecclesiologica è la sorgente perenne della carità cristologia ed ecclesiologica. La vera fede cristologica ed ecclesiologica genera sempre la vera carità cristologica ed ecclesiologica. Se cade la fede cristologica ed ecclesiologica, necessariamente cadrà la carità cristologica ed ecclesiologica. Se la carità cristologica ed ecclesiologia non viene prodotta, è segno che è morta in noi la vera fede cristologia ed ecclesiologica. Se l’albero viene tagliato, di frutti mai ne potranno maturare.</w:t>
      </w:r>
    </w:p>
    <w:p w14:paraId="3FA9A77E"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Gesù il Nazareno è il solo Redentore e Salvatore costituito da Dio, il solo Signore dell’universo, il solo Giudice dei vivi e dei morti, il solo che ha tolto e che toglie il peccato del mondo. “Io sono il vostro Redentore. Ma io per voi non sono”. Tutto il Nuovo Testamento è questa verità: la salvezza è in Cristo, per Cristo, con Cristo, per la fede nel suo nome. Ma per noi questa purissima verità oggi è senza valore. Noi ci siamo fabbricati con pensieri della terra come salvatori e redentori. Proviamo ora a porre dei principi solidi per bene argomentare. Questi principi ci aiuteranno a mettere in luce ogni nostra falsità su Cristo Signore. </w:t>
      </w:r>
    </w:p>
    <w:p w14:paraId="6A8B6A0F" w14:textId="77777777" w:rsidR="00813A05" w:rsidRPr="00813A05" w:rsidRDefault="00813A05" w:rsidP="00813A05">
      <w:pPr>
        <w:spacing w:after="120" w:line="240" w:lineRule="auto"/>
        <w:jc w:val="both"/>
        <w:rPr>
          <w:rFonts w:ascii="Arial" w:eastAsia="Times New Roman" w:hAnsi="Arial" w:cs="Times New Roman"/>
          <w:bCs/>
          <w:kern w:val="0"/>
          <w:sz w:val="24"/>
          <w:szCs w:val="20"/>
          <w:lang w:eastAsia="it-IT"/>
          <w14:ligatures w14:val="none"/>
        </w:rPr>
      </w:pPr>
      <w:r w:rsidRPr="00813A05">
        <w:rPr>
          <w:rFonts w:ascii="Arial" w:eastAsia="Times New Roman" w:hAnsi="Arial" w:cs="Times New Roman"/>
          <w:b/>
          <w:kern w:val="0"/>
          <w:sz w:val="24"/>
          <w:szCs w:val="20"/>
          <w:lang w:eastAsia="it-IT"/>
          <w14:ligatures w14:val="none"/>
        </w:rPr>
        <w:t>PRINCIPIO</w:t>
      </w:r>
      <w:r w:rsidRPr="00813A05">
        <w:rPr>
          <w:rFonts w:ascii="Arial" w:eastAsia="Times New Roman" w:hAnsi="Arial" w:cs="Times New Roman"/>
          <w:bCs/>
          <w:kern w:val="0"/>
          <w:sz w:val="24"/>
          <w:szCs w:val="20"/>
          <w:lang w:eastAsia="it-IT"/>
          <w14:ligatures w14:val="none"/>
        </w:rPr>
        <w:t xml:space="preserve">. Per ben argomentare, poniamo prima il principio. Solo dopo sarà possibile trarre qualche conclusione attraverso la via dell’argomentazione e della deduzione. Principio di verità divina ed eterna: Sia l’Antico Testamento che il Nuovo rivelano una sola verità: La salvezza è il dono che Dio – parliamo del solo Dio vivo e vero, del solo Creatore e Signore del cielo e della terra, del solo Giudice dinanzi al quale ogni uomo si dovrà presentare per rendere conto di ogni momento della sua vita – ci fa per la nostra fede in Colui che Lui un giorno avrebbe mandato (Antico Testamento) e che ha mandato (Nuovo Testamento). </w:t>
      </w:r>
      <w:r w:rsidRPr="00813A05">
        <w:rPr>
          <w:rFonts w:ascii="Arial" w:eastAsia="Times New Roman" w:hAnsi="Arial" w:cs="Times New Roman"/>
          <w:bCs/>
          <w:kern w:val="0"/>
          <w:sz w:val="24"/>
          <w:szCs w:val="20"/>
          <w:lang w:eastAsia="it-IT"/>
          <w14:ligatures w14:val="none"/>
        </w:rPr>
        <w:lastRenderedPageBreak/>
        <w:t xml:space="preserve">Il Salvatore e il Redentore realmente a noi è stato donato. Realmente Lui è venuto ed ha espiato il nostro peccato. </w:t>
      </w:r>
    </w:p>
    <w:p w14:paraId="0170A0C3" w14:textId="77777777" w:rsidR="00813A05" w:rsidRPr="00813A05" w:rsidRDefault="00813A05" w:rsidP="00813A05">
      <w:pPr>
        <w:spacing w:after="120" w:line="240" w:lineRule="auto"/>
        <w:jc w:val="both"/>
        <w:rPr>
          <w:rFonts w:ascii="Arial" w:eastAsia="Times New Roman" w:hAnsi="Arial" w:cs="Times New Roman"/>
          <w:bCs/>
          <w:kern w:val="0"/>
          <w:sz w:val="24"/>
          <w:szCs w:val="20"/>
          <w:lang w:eastAsia="it-IT"/>
          <w14:ligatures w14:val="none"/>
        </w:rPr>
      </w:pPr>
      <w:r w:rsidRPr="00813A05">
        <w:rPr>
          <w:rFonts w:ascii="Arial" w:eastAsia="Times New Roman" w:hAnsi="Arial" w:cs="Times New Roman"/>
          <w:b/>
          <w:kern w:val="0"/>
          <w:sz w:val="24"/>
          <w:szCs w:val="20"/>
          <w:lang w:eastAsia="it-IT"/>
          <w14:ligatures w14:val="none"/>
        </w:rPr>
        <w:t>ARGOMENTAZIONE.</w:t>
      </w:r>
      <w:r w:rsidRPr="00813A05">
        <w:rPr>
          <w:rFonts w:ascii="Arial" w:eastAsia="Times New Roman" w:hAnsi="Arial" w:cs="Times New Roman"/>
          <w:bCs/>
          <w:kern w:val="0"/>
          <w:sz w:val="24"/>
          <w:szCs w:val="20"/>
          <w:lang w:eastAsia="it-IT"/>
          <w14:ligatures w14:val="none"/>
        </w:rPr>
        <w:t xml:space="preserve"> Se noi diciamo che la nostra fede è interamente fondata sulla Rivelazione (Scrittura), compresa alla luce di ogni insegnamento dello Spirito Santo (Tradizione), insegnamento verificato dal Magistero, questa unica sorgente della verità della salvezza ha sempre attestato – ne danno conferma il sangue fisico dei martiri e il sangue spirituale dei confessori della fede – che solo Cristo è il Redentore e il Salvatore. Se oggi Cristo Gesù non è più il Redentore e il Salvatore, la conclusione dovrà essere solo una: è cambiata la sorgente della verità sulla quale finora la nostra fede veniva edificata. Poiché spetta al Magistero dare la verità della Scrittura e della Tradizione, sempre sotto il governo pieno dello Spirito Santo, dobbiamo attestare o che è cambiato il Magistero oppure che il Magistero non è più capace di porre un argine a questa deriva della nostra purissima fede. Perché si deve trarre necessariamente questa conclusione? Perché la Scrittura e la Tradizione sono verità immutabili in eterno. Chi può mutare è solo il Magistero. È esso la voce viva dello Spirito Santo, voce viva della Scrittura e della Tradizione. Essendo esso la voce viva della Scrittura, della Tradizione, se Scrittura e Tradizione vengono alterate nella loro verità, spetta al Magistero intervenire con immediatezza perché tutto lo splendore della verità venga rimesso nella Scrittura e nella Tradizione. Se però il Magistero interviene e coloro che sono voce del Magistero sempre nello Spirito Santo, con diaboliche artificiosità, trasformano tutta la sana dottrina del Magistero, allora la responsabilità è di tutti coloro che in autonomia si fanno voce del Magistero, della Tradizione, della Scrittura. Ma sempre la responsabilità ricade sul Magistero. Spetta ad esso intervenire sia a livello di Chiesa universale e sia a livello di Chiesa particolare al fine di riportare la verità di Cristo sul candelabro in modo che tutti si lascino illuminare da essa. Se esso non interviene allora la responsabilità è solo sua. </w:t>
      </w:r>
    </w:p>
    <w:p w14:paraId="58D40E1D"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Ecco oggi le due grandi sorgenti che hanno trasformato la loro natura: da una parte c’è il Magistero che non interviene con tempestività per eliminare le voci maligne che insegnano ogni verità contraria a Cristo Gesù, anzi a volte si ha l’impressione che sia lo stesso Magistero a dare incremento a queste voci maligne senza alcun rispetto per la verità di Cristo Gesù. Dall’altra parte ci sono queste voci maligne, che a causa della debolezza del Magistero, hanno assunto loro il pieno governo della verità e la trasformano a loro piacimento. Se poi queste voci maligne vengono innalzate per essere Magistero in mezzo al popolo di Dio, si comprenderà che è veramente la fine per la verità di Cristo Gesù.</w:t>
      </w:r>
    </w:p>
    <w:p w14:paraId="5A2E4DFE" w14:textId="77777777" w:rsidR="00813A05" w:rsidRPr="00813A05" w:rsidRDefault="00813A05" w:rsidP="00813A05">
      <w:pPr>
        <w:spacing w:after="120" w:line="240" w:lineRule="auto"/>
        <w:jc w:val="both"/>
        <w:rPr>
          <w:rFonts w:ascii="Arial" w:eastAsia="Times New Roman" w:hAnsi="Arial" w:cs="Times New Roman"/>
          <w:bCs/>
          <w:kern w:val="0"/>
          <w:sz w:val="24"/>
          <w:szCs w:val="20"/>
          <w:lang w:eastAsia="it-IT"/>
          <w14:ligatures w14:val="none"/>
        </w:rPr>
      </w:pPr>
      <w:r w:rsidRPr="00813A05">
        <w:rPr>
          <w:rFonts w:ascii="Arial" w:eastAsia="Times New Roman" w:hAnsi="Arial" w:cs="Times New Roman"/>
          <w:b/>
          <w:kern w:val="0"/>
          <w:sz w:val="24"/>
          <w:szCs w:val="20"/>
          <w:lang w:eastAsia="it-IT"/>
          <w14:ligatures w14:val="none"/>
        </w:rPr>
        <w:t>IL Diritto DI CRISTO GESÙ.</w:t>
      </w:r>
      <w:r w:rsidRPr="00813A05">
        <w:rPr>
          <w:rFonts w:ascii="Arial" w:eastAsia="Times New Roman" w:hAnsi="Arial" w:cs="Times New Roman"/>
          <w:bCs/>
          <w:kern w:val="0"/>
          <w:sz w:val="24"/>
          <w:szCs w:val="20"/>
          <w:lang w:eastAsia="it-IT"/>
          <w14:ligatures w14:val="none"/>
        </w:rPr>
        <w:t xml:space="preserve"> È diritto di Cristo Gesù essere annunciato, proclamato, predicato, studiato, insegnato nella sua più pura verità, che in Lui non è solo verità umana, ma anche divina, verità per il tempo e verità per l’eternità, verità prima del tempo e verità dopo il tempo. Questo diritto nessuno glielo potrà mai togliere perché non è un diritto che Lui si è dato. È invece un diritto che ha dato a Lui il Padre suo, la fonte di ogni diritto esistente nell’eternità e nel tempo. Non solo è un diritto che riguarda la persona di Cristo Gesù, è un diritto che riguarda il mondo intero. La salvezza del mondo è dalla conoscenza della verità di Gesù Signore e dalla fede nel suo nome, il solo nome nel quale è stabilito che possiamo essere salvati.</w:t>
      </w:r>
    </w:p>
    <w:p w14:paraId="3D72FE50"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lastRenderedPageBreak/>
        <w:t>Se noi priviamo Cristo Gesù di questo suo essenziale, fondamentale, divino ed umano diritto, non priviamo solo Cristo Gesù, priviamo il mondo intero. Privando il mondo del diritto di conoscere la verità di Cristo, noi condanniamo l’umanità a vivere schiava del peccato, prigioniera della morte, sottomessa al principe del mondo e al suo male che è sempre nuovo. Non vi è misfatto più grande di questo ed è quanto noi stiamo facendo ai nostri giorni. Stiamo condannando il mondo all’idolatria, all’immoralità, ad ogni ingiustizia e iniquità. Stiamo condannando il mondo ad essere schiavo dei suoi vizi e dei suoi peccati, vizi e peccati elevati a normalità, anzi a sommo bene. Essendo Cristo il solo vero bene universale, spetta ad ogni suo discepolo difendere la sua verità. Non solo per amore verso Cristo, ma anche per amore verso l’uomo. Ama l’uomo chi difende la verità di Cristo. Chi non difende la verità di Cristo non ama l’uomo, non lo ama perché glielo consegna a Satana perché lo tenga prigioniero per l’eternità. Il diritto di Cristo Gesù va difeso anche al prezzo della nostra vita. Ecco la vocazione del cristiano: essere martire per la verità di Cristo Gesù. Versare il proprio sangue per difendere la verità di Cristo è obbligo per tutti coloro che vogliono amare l’uomo con verità di purissima salvezza. Chi per paura o per rispetto umano o per soggezione psicologica si sottrae a questo obbligo, di certo non si ama, non ama Cristo Gesù, non ama l’uomo. La salvezza del mondo è dalla confessione e dalla difesa della verità di Cristo Gesù. Il disprezzo e il vilipendio della verità di Cristo Gesù è disprezzo e vilipendio della salvezza di ogni uomo. Solo Lui è il Redentore e solo Lui è il Salvatore dell’umanità. Il Padre celeste non ha dato altri Salvatori. Sono tutti nemici dell’uomo quanti gli negano, gli distruggono, gli sottraggano il suo Salvatore e il suo Redentore. Ama l’uomo chi gli dona Cristo Gesù.</w:t>
      </w:r>
    </w:p>
    <w:p w14:paraId="7F931242"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b/>
          <w:bCs/>
          <w:kern w:val="0"/>
          <w:sz w:val="24"/>
          <w:szCs w:val="20"/>
          <w:lang w:eastAsia="it-IT"/>
          <w14:ligatures w14:val="none"/>
        </w:rPr>
        <w:t>Quando si toglie Cristo Gesù dalla vera carità?</w:t>
      </w:r>
      <w:r w:rsidRPr="00813A05">
        <w:rPr>
          <w:rFonts w:ascii="Arial" w:eastAsia="Times New Roman" w:hAnsi="Arial" w:cs="Times New Roman"/>
          <w:kern w:val="0"/>
          <w:sz w:val="24"/>
          <w:szCs w:val="20"/>
          <w:lang w:eastAsia="it-IT"/>
          <w14:ligatures w14:val="none"/>
        </w:rPr>
        <w:t xml:space="preserve"> Sempre si toglie Cristo dalla vera carità quando lo si toglie dalla vera fede. Chi è Cristo? È la Carità del Padre per la nostra salvezza eterna, salvezza nel tempo e salvezza dopo il tempo. Se la nostra fede in Cristo Gesù è falsa perché è una fede senza la verità di Cristo, anche la carità che noi predichiamo e viviamo è falsa, perché manca ad essa la sua verità che è nel dono di Cristo Gesù. </w:t>
      </w:r>
    </w:p>
    <w:p w14:paraId="48306DF4" w14:textId="77777777" w:rsidR="00813A05" w:rsidRPr="00813A05" w:rsidRDefault="00813A05" w:rsidP="00813A05">
      <w:pPr>
        <w:spacing w:after="120" w:line="240" w:lineRule="auto"/>
        <w:jc w:val="both"/>
        <w:rPr>
          <w:rFonts w:ascii="Arial" w:eastAsia="Times New Roman" w:hAnsi="Arial" w:cs="Times New Roman"/>
          <w:bCs/>
          <w:kern w:val="0"/>
          <w:sz w:val="24"/>
          <w:szCs w:val="20"/>
          <w:lang w:eastAsia="it-IT"/>
          <w14:ligatures w14:val="none"/>
        </w:rPr>
      </w:pPr>
      <w:r w:rsidRPr="00813A05">
        <w:rPr>
          <w:rFonts w:ascii="Arial" w:eastAsia="Times New Roman" w:hAnsi="Arial" w:cs="Times New Roman"/>
          <w:b/>
          <w:kern w:val="0"/>
          <w:sz w:val="24"/>
          <w:szCs w:val="20"/>
          <w:lang w:eastAsia="it-IT"/>
          <w14:ligatures w14:val="none"/>
        </w:rPr>
        <w:t>PRINCIPIO UNIVERSALE.</w:t>
      </w:r>
      <w:r w:rsidRPr="00813A05">
        <w:rPr>
          <w:rFonts w:ascii="Arial" w:eastAsia="Times New Roman" w:hAnsi="Arial" w:cs="Times New Roman"/>
          <w:bCs/>
          <w:kern w:val="0"/>
          <w:sz w:val="24"/>
          <w:szCs w:val="20"/>
          <w:lang w:eastAsia="it-IT"/>
          <w14:ligatures w14:val="none"/>
        </w:rPr>
        <w:t xml:space="preserve"> Dio è amore. Dio è amore eterno. L’amore eterno di Dio è il suo Figlio Unigenito, nella comunione eterna dello Spirito Santo. L’uomo, chiamato per creazione ad amare Dio e ogni altro uomo, se vuole vivere questa sua vocazione di creazione, deve attingere perennemente il suo amore nel Figlio suo. Avendo l’uomo disobbedito al comando del suo Signore, non è più capace di vivere la sua vocazione di natura. Se oggi vuole amare deve attingere ogni amore in Cristo Gesù. Come attingerà questo amore? Divenendo per la fede nel suo nome e per nuova nascita da acqua e da Spirito Santo, corpo del suo corpo, vita della sua vita. Se non diviene Corpo di Cristo non può amare. Se si separa dal Corpo di Cristo, mai potrà amare. Amerà se rimarrà sempre Corpo di Cristo e rimane Corpo di Cristo solo se vive la vita di Cristo, vita cioè di purissima obbedienza ad ogni Parola di Cristo Gesù. Questo principio è universale e vale per ogni uomo. Cristo è la sorgente del vero amore. Cristo è il dono che il Padre ci ha fatto. Chi accoglie questo dono rispettando la verità del dono, sa amare e amerà sempre con amore universale. Chi non accoglie Cristo o non rispetta la verità del suo amore, mai potrà amare: né se stesso, né il suo Creatore e Signore, né l’uomo e neanche le altre creature, perché amare è rispettare la verità sia del </w:t>
      </w:r>
      <w:r w:rsidRPr="00813A05">
        <w:rPr>
          <w:rFonts w:ascii="Arial" w:eastAsia="Times New Roman" w:hAnsi="Arial" w:cs="Times New Roman"/>
          <w:bCs/>
          <w:kern w:val="0"/>
          <w:sz w:val="24"/>
          <w:szCs w:val="20"/>
          <w:lang w:eastAsia="it-IT"/>
          <w14:ligatures w14:val="none"/>
        </w:rPr>
        <w:lastRenderedPageBreak/>
        <w:t xml:space="preserve">Creatore che di ogni altra sua creatura. Questo significa che quando Cristo Gesù è rifiutato, l’uomo rimane nella sua incapacità di natura di amare. Pensare pertanto ad una ecologia senza la vera fede in Cristo Signore è impossibile. Così come è impossibile pensare ad una vera antropologia senza Cristo Gesù. Cristo e solo Lui è la sorgente del vero amore. Chi vuole amare secondo verità deve necessariamente divenire con Cristo una sola vita. </w:t>
      </w:r>
    </w:p>
    <w:p w14:paraId="04F70CC6" w14:textId="77777777" w:rsidR="00813A05" w:rsidRPr="00813A05" w:rsidRDefault="00813A05" w:rsidP="00813A05">
      <w:pPr>
        <w:spacing w:after="120" w:line="240" w:lineRule="auto"/>
        <w:jc w:val="both"/>
        <w:rPr>
          <w:rFonts w:ascii="Arial" w:eastAsia="Times New Roman" w:hAnsi="Arial" w:cs="Times New Roman"/>
          <w:bCs/>
          <w:kern w:val="0"/>
          <w:sz w:val="24"/>
          <w:szCs w:val="20"/>
          <w:lang w:eastAsia="it-IT"/>
          <w14:ligatures w14:val="none"/>
        </w:rPr>
      </w:pPr>
      <w:r w:rsidRPr="00813A05">
        <w:rPr>
          <w:rFonts w:ascii="Arial" w:eastAsia="Times New Roman" w:hAnsi="Arial" w:cs="Times New Roman"/>
          <w:b/>
          <w:kern w:val="0"/>
          <w:sz w:val="24"/>
          <w:szCs w:val="20"/>
          <w:lang w:eastAsia="it-IT"/>
          <w14:ligatures w14:val="none"/>
        </w:rPr>
        <w:t>ARGOMENTAZIONE</w:t>
      </w:r>
      <w:r w:rsidRPr="00813A05">
        <w:rPr>
          <w:rFonts w:ascii="Arial" w:eastAsia="Times New Roman" w:hAnsi="Arial" w:cs="Times New Roman"/>
          <w:bCs/>
          <w:kern w:val="0"/>
          <w:sz w:val="24"/>
          <w:szCs w:val="20"/>
          <w:lang w:eastAsia="it-IT"/>
          <w14:ligatures w14:val="none"/>
        </w:rPr>
        <w:t xml:space="preserve">. Se Cristo non è solo la verità della vera carità, ma è anche la sorgente eterna di essa nella sua umanità, come è possibile che oggi i discepoli di Gesù abbiano deciso di elevare ogni uomo a sorgente della “verità” della vera carità? Noi sappiamo che nessuna verità universale potrà essere dichiarata falsa da una “verità” particolare. Se è vera la verità universale sono false le “verità” particolari che negano la verità universale di Cristo Gesù. Se sono vere le “verità” particolari che dichiarano Cristo Gesù non più necessario per vivere la carità, dovrà essere falsa la verità universale che dichiara Cristo Gesù la sola sorgente eterna della vera carità. Se è vero Cristo Gesù è la sorgente universale della vera carità, ogni verità particolare che viene elevata a vera verità della carità è falsa. Da dove è possibile riconoscere che solo la verità universale della vera carità è vera, mentre tutte le altre sono false? Dalla storia. La storia vissuta dall’uomo senza Cristo e che conduce l’uomo di falsità in falsità e di morte in morte, attesta che senza Cristo Signore, la sua sorgente eterna e universale dell’amore, mai l’uomo sarà capace di amare. </w:t>
      </w:r>
    </w:p>
    <w:p w14:paraId="14B1C752"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Oggi ci stiamo deformando nella mente e nel cuore. Pensiamo che ogni pensiero della mente sia buono. Crediamo che è ogni moto del cuore sia verso ciò che è oggettivamente bene e sia verso ciò che oggettivamente male siano la stessa cosa. Da un lato si confessa la verità di Cristo e dall’altro si accoglie il pensiero del mondo sull’amore. Cristo e il pensiero del mondo sono l’uno la negazione dell’altro. Se si accoglie Cristo si deve rinnegare il mondo. Se si accoglie il mondo necessariamente si dovrà rinnegare Cristo Gesù. Non può la Chiesa confessare insieme Cristo e il mondo e proclamare l’uno e l’altro veri. Cristo chiede la conversione alla sua Parola, chiede il rinnegamento da tutto ciò che è male. Chiede che si prenda la sua croce e si segua solo Lui. È una richiesta di totale consegna a Lui. </w:t>
      </w:r>
    </w:p>
    <w:p w14:paraId="033861E5" w14:textId="77777777" w:rsidR="00813A05" w:rsidRPr="00813A05" w:rsidRDefault="00813A05" w:rsidP="00813A05">
      <w:pPr>
        <w:spacing w:after="120" w:line="240" w:lineRule="auto"/>
        <w:jc w:val="both"/>
        <w:rPr>
          <w:rFonts w:ascii="Arial" w:eastAsia="Times New Roman" w:hAnsi="Arial" w:cs="Times New Roman"/>
          <w:bCs/>
          <w:kern w:val="0"/>
          <w:sz w:val="24"/>
          <w:szCs w:val="20"/>
          <w:lang w:eastAsia="it-IT"/>
          <w14:ligatures w14:val="none"/>
        </w:rPr>
      </w:pPr>
      <w:r w:rsidRPr="00813A05">
        <w:rPr>
          <w:rFonts w:ascii="Arial" w:eastAsia="Times New Roman" w:hAnsi="Arial" w:cs="Times New Roman"/>
          <w:b/>
          <w:kern w:val="0"/>
          <w:sz w:val="24"/>
          <w:szCs w:val="20"/>
          <w:lang w:eastAsia="it-IT"/>
          <w14:ligatures w14:val="none"/>
        </w:rPr>
        <w:t>DEDUZIONE</w:t>
      </w:r>
      <w:r w:rsidRPr="00813A05">
        <w:rPr>
          <w:rFonts w:ascii="Arial" w:eastAsia="Times New Roman" w:hAnsi="Arial" w:cs="Times New Roman"/>
          <w:bCs/>
          <w:kern w:val="0"/>
          <w:sz w:val="24"/>
          <w:szCs w:val="20"/>
          <w:lang w:eastAsia="it-IT"/>
          <w14:ligatures w14:val="none"/>
        </w:rPr>
        <w:t>. Alla luce di quanto detto finora dobbiamo e possiamo dedurre una sola conclusione: Oggi il pensiero del mondo ha conquistato mente e cuore dei discepoli di Gesù. Non è più il pensiero di Cristo che governa il cristiano, ma il pensiero del mondo. Noi sappiamo che il pensiero del mondo nega il pensiero di Cristo Gesù, ma anche il pensiero di Cristo nega il pensiero del mondo. Poiché è l’accoglienza del pensiero di Cristo che fa un vero cristiano, dobbiamo concludere che oggi il cristiano sta decretando la morte del cristiano? Perché sta decretando la morte del cristiano? Perché ha decretato che Cristo Gesù e gli altri sono sullo stesso piano, senza alcuna differenza. Il pensiero di Cristo e il pensiero del mondo sono alla pari, anzi il pensiero del mondo ha la priorità sul pensiero di Cristo Gesù. Affermando questo, noi condanniamo l’uomo a vivere di non vero amore, non vera carità, non vera giustizia, non vera umanità.</w:t>
      </w:r>
    </w:p>
    <w:p w14:paraId="25103E26"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Di chi è la responsabilità di questo disastro antropologico frutto del disastro cristologico? La responsabilità è prima di tutti degli Apostoli del Signore, mandati </w:t>
      </w:r>
      <w:r w:rsidRPr="00813A05">
        <w:rPr>
          <w:rFonts w:ascii="Arial" w:eastAsia="Times New Roman" w:hAnsi="Arial" w:cs="Times New Roman"/>
          <w:kern w:val="0"/>
          <w:sz w:val="24"/>
          <w:szCs w:val="20"/>
          <w:lang w:eastAsia="it-IT"/>
          <w14:ligatures w14:val="none"/>
        </w:rPr>
        <w:lastRenderedPageBreak/>
        <w:t>nel mondo per fare discepoli tutti i popoli, battezzandoli nel nome del padre e del Figlio e dello Spirito Santo. Dicendo i cristiani che con gli uomini il cristiano si deve relazione in fratellanza, presentandosi uguale ad ogni altro uomo, e non come qualcuno che ha qualcosa infintamente ed eternamente in più da donare e il più da donare è Cristo Gesù, la Carità del Padre a noi data per la nostra vita eterna, altro non facciamo se non dichiarare la non utilità di Cristo, la sua inutilità. Ma così permettendo, l’Apostolo del Signore, dal momento che non corregge l’errore, la falsità, la menzogna, permette che lui stesso sia dichiarato non utile, anzi inutile all’uomo. A che serve un Apostolo del Signore se anche lui si deve relazionare in fratellanza e non può chiedere alcuna conversione a Cristo? A nulla. Dichiara se stesso un essere inutile, vano. Non solo dichiara se stesso un essere inutile e vano, anche la Chiesa di Dio dichiara una “istituzione” inutile e vana, dal momento che anch’essa deve relazionarsi in fratellanza e non in conversione. Tanta stoltezza è il frutto di una missione e di una responsabilità non esercitata. Ma di ogni responsabilità non esercitata si deve rendere conto in eterno quando saremo dinanzi al nostro Supremo Giudice che è Cristo Gesù.</w:t>
      </w:r>
    </w:p>
    <w:p w14:paraId="7B2CF4DF" w14:textId="77777777" w:rsidR="00813A05" w:rsidRPr="00813A05" w:rsidRDefault="00813A05" w:rsidP="00813A05">
      <w:pPr>
        <w:spacing w:after="120" w:line="240" w:lineRule="auto"/>
        <w:jc w:val="both"/>
        <w:rPr>
          <w:rFonts w:ascii="Arial" w:eastAsia="Times New Roman" w:hAnsi="Arial" w:cs="Times New Roman"/>
          <w:bCs/>
          <w:kern w:val="0"/>
          <w:sz w:val="24"/>
          <w:szCs w:val="20"/>
          <w:lang w:eastAsia="it-IT"/>
          <w14:ligatures w14:val="none"/>
        </w:rPr>
      </w:pPr>
      <w:r w:rsidRPr="00813A05">
        <w:rPr>
          <w:rFonts w:ascii="Arial" w:eastAsia="Times New Roman" w:hAnsi="Arial" w:cs="Times New Roman"/>
          <w:b/>
          <w:bCs/>
          <w:kern w:val="0"/>
          <w:sz w:val="24"/>
          <w:szCs w:val="20"/>
          <w:lang w:eastAsia="it-IT"/>
          <w14:ligatures w14:val="none"/>
        </w:rPr>
        <w:t xml:space="preserve">Il Separatore della verità di Cristo Gesù dalla falsità del mondo. </w:t>
      </w:r>
      <w:r w:rsidRPr="00813A05">
        <w:rPr>
          <w:rFonts w:ascii="Arial" w:eastAsia="Times New Roman" w:hAnsi="Arial" w:cs="Times New Roman"/>
          <w:kern w:val="0"/>
          <w:sz w:val="24"/>
          <w:szCs w:val="20"/>
          <w:lang w:eastAsia="it-IT"/>
          <w14:ligatures w14:val="none"/>
        </w:rPr>
        <w:t xml:space="preserve">Il separatore della verità di Cristo Gesù dalla falsità del mondo è l’Apostolo del Signore. Lui deve vivere questo ministero sempre nella più grande sapienza, intelligenza, conforto, guida, assistenza dello Spirito Santo. Ecco alcune regole che lui sempre dovrà osservare se vuole separare secondo la verità di Cristo. Perché l’Apostolo di Cristo Gesù deve separare ogni cosa secondo purissima verità? Perché dal suo discernimento nasce la pena da infliggere. </w:t>
      </w:r>
    </w:p>
    <w:p w14:paraId="06BB0148" w14:textId="77777777" w:rsidR="00813A05" w:rsidRPr="00813A05" w:rsidRDefault="00813A05" w:rsidP="00813A05">
      <w:pPr>
        <w:spacing w:after="120" w:line="240" w:lineRule="auto"/>
        <w:jc w:val="both"/>
        <w:rPr>
          <w:rFonts w:ascii="Times New Roman" w:eastAsia="Times New Roman" w:hAnsi="Times New Roman" w:cs="Times New Roman"/>
          <w:kern w:val="0"/>
          <w:sz w:val="24"/>
          <w:szCs w:val="20"/>
          <w:lang w:eastAsia="it-IT"/>
          <w14:ligatures w14:val="none"/>
        </w:rPr>
      </w:pPr>
      <w:r w:rsidRPr="00813A05">
        <w:rPr>
          <w:rFonts w:ascii="Arial" w:eastAsia="Times New Roman" w:hAnsi="Arial" w:cs="Arial"/>
          <w:b/>
          <w:bCs/>
          <w:kern w:val="0"/>
          <w:sz w:val="24"/>
          <w:szCs w:val="24"/>
          <w:lang w:eastAsia="it-IT"/>
          <w14:ligatures w14:val="none"/>
        </w:rPr>
        <w:t xml:space="preserve">I sette candelabri sono le sette Chiese. </w:t>
      </w:r>
      <w:r w:rsidRPr="00813A05">
        <w:rPr>
          <w:rFonts w:ascii="Arial" w:eastAsia="Times New Roman" w:hAnsi="Arial" w:cs="Arial"/>
          <w:kern w:val="0"/>
          <w:sz w:val="24"/>
          <w:szCs w:val="24"/>
          <w:lang w:eastAsia="it-IT"/>
          <w14:ligatures w14:val="none"/>
        </w:rPr>
        <w:t xml:space="preserve">Gesù Cristo, il Figlio dell’uomo è in mezzo ai sette candelabri che sono le sette Chiese. Questo significa che ogni angelo delle sette Chiese, ogni angeli della Chiesa universale, poiché è sulla mano destra del Foglio dell’uomo, deve stare in mezzo alla sua Chiesa. Deve stare nella Chiesa per essere della Chiesa modello e forma di Cristo Gesù. Chi vede l’angelo del Signore deve vedere il Signore. Se non si vede il Signore nell’angelo della Chiesa è segno che l’angelo è uscito dalla mano del Signore e si posto nelle mani del mondo o di Satana per la sua rovina e anche la rovina della Chiesa. La Chiesa sempre assume la forma del suo pastore, che è o forma di Cristo Gesù o forma di Satana o del mondo. </w:t>
      </w:r>
    </w:p>
    <w:p w14:paraId="4F2CDAC8" w14:textId="77777777" w:rsidR="00813A05" w:rsidRPr="00813A05" w:rsidRDefault="00813A05" w:rsidP="00813A05">
      <w:pPr>
        <w:pStyle w:val="Titolo2"/>
      </w:pPr>
      <w:bookmarkStart w:id="51" w:name="_Toc135600942"/>
      <w:bookmarkStart w:id="52" w:name="_Toc218975052"/>
      <w:bookmarkStart w:id="53" w:name="_Toc219036192"/>
      <w:r w:rsidRPr="00813A05">
        <w:t>SECONDA VERITÀ: I SETTE TITOLI CON I QUALI CRISTO GESÙ PARLA (AP 2,1-3,22)</w:t>
      </w:r>
      <w:bookmarkEnd w:id="51"/>
      <w:bookmarkEnd w:id="52"/>
      <w:bookmarkEnd w:id="53"/>
    </w:p>
    <w:p w14:paraId="06D20A45" w14:textId="77777777" w:rsidR="00813A05" w:rsidRPr="00813A05" w:rsidRDefault="00813A05" w:rsidP="00813A05">
      <w:pPr>
        <w:spacing w:after="120" w:line="240" w:lineRule="auto"/>
        <w:rPr>
          <w:rFonts w:ascii="Arial" w:hAnsi="Arial" w:cs="Arial"/>
          <w:b/>
          <w:bCs/>
          <w:sz w:val="24"/>
          <w:szCs w:val="24"/>
          <w:lang w:eastAsia="it-IT"/>
        </w:rPr>
      </w:pPr>
      <w:bookmarkStart w:id="54" w:name="_Toc135600943"/>
      <w:r w:rsidRPr="00813A05">
        <w:rPr>
          <w:rFonts w:ascii="Arial" w:hAnsi="Arial" w:cs="Arial"/>
          <w:b/>
          <w:bCs/>
          <w:sz w:val="24"/>
          <w:szCs w:val="24"/>
          <w:lang w:eastAsia="it-IT"/>
        </w:rPr>
        <w:t>Così parla Colui che possiede i sette spiriti di dio e le sette stelle</w:t>
      </w:r>
      <w:bookmarkEnd w:id="54"/>
      <w:r w:rsidRPr="00813A05">
        <w:rPr>
          <w:rFonts w:ascii="Arial" w:hAnsi="Arial" w:cs="Arial"/>
          <w:b/>
          <w:bCs/>
          <w:sz w:val="24"/>
          <w:szCs w:val="24"/>
          <w:lang w:eastAsia="it-IT"/>
        </w:rPr>
        <w:t xml:space="preserve"> </w:t>
      </w:r>
    </w:p>
    <w:p w14:paraId="42E0A3DA" w14:textId="77777777" w:rsidR="00813A05" w:rsidRPr="00813A05" w:rsidRDefault="00813A05" w:rsidP="00813A05">
      <w:pPr>
        <w:spacing w:after="120" w:line="240" w:lineRule="auto"/>
        <w:rPr>
          <w:rFonts w:ascii="Arial" w:hAnsi="Arial" w:cs="Arial"/>
          <w:b/>
          <w:bCs/>
          <w:sz w:val="24"/>
          <w:szCs w:val="24"/>
          <w:lang w:eastAsia="it-IT"/>
        </w:rPr>
      </w:pPr>
      <w:bookmarkStart w:id="55" w:name="_Toc135600944"/>
      <w:bookmarkStart w:id="56" w:name="_Hlk135304105"/>
      <w:r w:rsidRPr="00813A05">
        <w:rPr>
          <w:rFonts w:ascii="Arial" w:hAnsi="Arial" w:cs="Arial"/>
          <w:b/>
          <w:bCs/>
          <w:sz w:val="24"/>
          <w:szCs w:val="24"/>
          <w:lang w:eastAsia="it-IT"/>
        </w:rPr>
        <w:t>Lettura del testo sacro</w:t>
      </w:r>
      <w:bookmarkEnd w:id="55"/>
      <w:r w:rsidRPr="00813A05">
        <w:rPr>
          <w:rFonts w:ascii="Arial" w:hAnsi="Arial" w:cs="Arial"/>
          <w:b/>
          <w:bCs/>
          <w:sz w:val="24"/>
          <w:szCs w:val="24"/>
          <w:lang w:eastAsia="it-IT"/>
        </w:rPr>
        <w:t xml:space="preserve"> </w:t>
      </w:r>
    </w:p>
    <w:bookmarkEnd w:id="56"/>
    <w:p w14:paraId="3EFAB12C" w14:textId="77777777" w:rsidR="00813A05" w:rsidRPr="00813A05" w:rsidRDefault="00813A05" w:rsidP="00813A05">
      <w:pPr>
        <w:spacing w:after="120" w:line="240" w:lineRule="auto"/>
        <w:jc w:val="both"/>
        <w:rPr>
          <w:rFonts w:ascii="Arial" w:eastAsia="Times New Roman" w:hAnsi="Arial" w:cs="Arial"/>
          <w:spacing w:val="10"/>
          <w:kern w:val="0"/>
          <w:sz w:val="24"/>
          <w:szCs w:val="20"/>
          <w:lang w:eastAsia="it-IT"/>
          <w14:ligatures w14:val="none"/>
        </w:rPr>
      </w:pPr>
      <w:r w:rsidRPr="00813A05">
        <w:rPr>
          <w:rFonts w:ascii="Arial" w:eastAsia="Times New Roman" w:hAnsi="Arial" w:cs="Arial"/>
          <w:b/>
          <w:bCs/>
          <w:spacing w:val="10"/>
          <w:kern w:val="0"/>
          <w:sz w:val="24"/>
          <w:szCs w:val="20"/>
          <w:lang w:eastAsia="it-IT"/>
          <w14:ligatures w14:val="none"/>
        </w:rPr>
        <w:t xml:space="preserve">CAPITOLO 2: </w:t>
      </w:r>
      <w:r w:rsidRPr="00813A05">
        <w:rPr>
          <w:rFonts w:ascii="Arial" w:eastAsia="Times New Roman" w:hAnsi="Arial" w:cs="Arial"/>
          <w:spacing w:val="10"/>
          <w:kern w:val="0"/>
          <w:sz w:val="24"/>
          <w:szCs w:val="20"/>
          <w:lang w:eastAsia="it-IT"/>
          <w14:ligatures w14:val="none"/>
        </w:rPr>
        <w:t xml:space="preserve">All’angelo della Chiesa che è a Èfeso scrivi: “Così parla Colui che tiene le sette stelle nella sua destra e cammina in mezzo ai sette candelabri d’oro. Conosco le tue opere, la tua fatica e la tua perseveranza, per cui non puoi sopportare i cattivi. Hai messo alla prova quelli che si dicono apostoli e non lo sono, e li hai trovati bugiardi. Sei perseverante e </w:t>
      </w:r>
      <w:r w:rsidRPr="00813A05">
        <w:rPr>
          <w:rFonts w:ascii="Arial" w:eastAsia="Times New Roman" w:hAnsi="Arial" w:cs="Arial"/>
          <w:spacing w:val="10"/>
          <w:kern w:val="0"/>
          <w:sz w:val="24"/>
          <w:szCs w:val="20"/>
          <w:lang w:eastAsia="it-IT"/>
          <w14:ligatures w14:val="none"/>
        </w:rPr>
        <w:lastRenderedPageBreak/>
        <w:t>hai molto sopportato per il mio nome, senza stancarti. Ho però da rimproverarti di avere abbandonato il tuo primo amore. Ricorda dunque da dove sei caduto, convèrtiti e compi le opere di prima. Se invece non ti convertirai, verrò da te e toglierò il tuo candelabro dal suo posto. Tuttavia hai questo di buono: tu detesti le opere dei nicolaìti, che anch’io detesto. Chi ha orecchi, ascolti ciò che lo Spirito dice alle Chiese. Al vincitore darò da mangiare dall’albero della vita, che sta nel paradiso di Dio”.</w:t>
      </w:r>
    </w:p>
    <w:p w14:paraId="326BA9B2" w14:textId="77777777" w:rsidR="00813A05" w:rsidRPr="00813A05" w:rsidRDefault="00813A05" w:rsidP="00813A05">
      <w:pPr>
        <w:spacing w:after="120" w:line="240" w:lineRule="auto"/>
        <w:jc w:val="both"/>
        <w:rPr>
          <w:rFonts w:ascii="Arial" w:eastAsia="Times New Roman" w:hAnsi="Arial" w:cs="Arial"/>
          <w:spacing w:val="10"/>
          <w:kern w:val="0"/>
          <w:sz w:val="24"/>
          <w:szCs w:val="20"/>
          <w:lang w:eastAsia="it-IT"/>
          <w14:ligatures w14:val="none"/>
        </w:rPr>
      </w:pPr>
      <w:r w:rsidRPr="00813A05">
        <w:rPr>
          <w:rFonts w:ascii="Arial" w:eastAsia="Times New Roman" w:hAnsi="Arial" w:cs="Arial"/>
          <w:spacing w:val="10"/>
          <w:kern w:val="0"/>
          <w:sz w:val="24"/>
          <w:szCs w:val="20"/>
          <w:lang w:eastAsia="it-IT"/>
          <w14:ligatures w14:val="none"/>
        </w:rPr>
        <w:t>All’angelo della Chiesa che è a Smirne scrivi: “Così parla il Primo e l’Ultimo, che era morto ed è tornato alla vita. Conosco la tua tribolazione, la tua povertà – eppure sei ricco – e la bestemmia da parte di quelli che si proclamano Giudei e non lo sono, ma sono sinagoga di Satana. Non temere ciò che stai per soffrire: ecco, il diavolo sta per gettare alcuni di voi in carcere per mettervi alla prova, e avrete una tribolazione per dieci giorni. Sii fedele fino alla morte e ti darò la corona della vita. Chi ha orecchi, ascolti ciò che lo Spirito dice alle Chiese. Il vincitore non sarà colpito dalla seconda morte”.</w:t>
      </w:r>
    </w:p>
    <w:p w14:paraId="6759DACB" w14:textId="77777777" w:rsidR="00813A05" w:rsidRPr="00813A05" w:rsidRDefault="00813A05" w:rsidP="00813A05">
      <w:pPr>
        <w:spacing w:after="120" w:line="240" w:lineRule="auto"/>
        <w:jc w:val="both"/>
        <w:rPr>
          <w:rFonts w:ascii="Arial" w:eastAsia="Times New Roman" w:hAnsi="Arial" w:cs="Arial"/>
          <w:spacing w:val="10"/>
          <w:kern w:val="0"/>
          <w:sz w:val="24"/>
          <w:szCs w:val="20"/>
          <w:lang w:eastAsia="it-IT"/>
          <w14:ligatures w14:val="none"/>
        </w:rPr>
      </w:pPr>
      <w:r w:rsidRPr="00813A05">
        <w:rPr>
          <w:rFonts w:ascii="Arial" w:eastAsia="Times New Roman" w:hAnsi="Arial" w:cs="Arial"/>
          <w:spacing w:val="10"/>
          <w:kern w:val="0"/>
          <w:sz w:val="24"/>
          <w:szCs w:val="20"/>
          <w:lang w:eastAsia="it-IT"/>
          <w14:ligatures w14:val="none"/>
        </w:rPr>
        <w:t>All’angelo della Chiesa che è a Pèrgamo scrivi: “Così parla Colui che ha la spada affilata a due tagli. So che abiti dove Satana ha il suo trono; tuttavia tu tieni saldo il mio nome e non hai rinnegato la mia fede neppure al tempo in cui Antìpa, il mio fedele testimone, fu messo a morte nella vostra città, dimora di Satana. Ma ho da rimproverarti alcune cose: presso di te hai seguaci della dottrina di Balaam, il quale insegnava a Balak a provocare la caduta dei figli d’Israele, spingendoli a mangiare carni immolate agli idoli e ad abbandonarsi alla prostituzione. Così pure, tu hai di quelli che seguono la dottrina dei nicolaìti. Convèrtiti dunque; altrimenti verrò presto da te e combatterò contro di loro con la spada della mia bocca. Chi ha orecchi, ascolti ciò che lo Spirito dice alle Chiese. Al vincitore darò la manna nascosta e una pietruzza bianca, sulla quale sta scritto un nome nuovo, che nessuno conosce all’infuori di chi lo riceve”.</w:t>
      </w:r>
    </w:p>
    <w:p w14:paraId="7D2B825F" w14:textId="77777777" w:rsidR="00813A05" w:rsidRPr="00813A05" w:rsidRDefault="00813A05" w:rsidP="00813A05">
      <w:pPr>
        <w:spacing w:after="120" w:line="240" w:lineRule="auto"/>
        <w:jc w:val="both"/>
        <w:rPr>
          <w:rFonts w:ascii="Arial" w:eastAsia="Times New Roman" w:hAnsi="Arial" w:cs="Arial"/>
          <w:spacing w:val="10"/>
          <w:kern w:val="0"/>
          <w:sz w:val="24"/>
          <w:szCs w:val="20"/>
          <w:lang w:eastAsia="it-IT"/>
          <w14:ligatures w14:val="none"/>
        </w:rPr>
      </w:pPr>
      <w:r w:rsidRPr="00813A05">
        <w:rPr>
          <w:rFonts w:ascii="Arial" w:eastAsia="Times New Roman" w:hAnsi="Arial" w:cs="Arial"/>
          <w:spacing w:val="10"/>
          <w:kern w:val="0"/>
          <w:sz w:val="24"/>
          <w:szCs w:val="20"/>
          <w:lang w:eastAsia="it-IT"/>
          <w14:ligatures w14:val="none"/>
        </w:rPr>
        <w:t xml:space="preserve">All’angelo della Chiesa che è a Tiàtira scrivi: “Così parla il Figlio di Dio, Colui che ha gli occhi fiammeggianti come fuoco e i piedi simili a bronzo splendente. Conosco le tue opere, la carità, la fede, il servizio e la costanza e so che le tue ultime opere sono migliori delle prime. Ma ho da rimproverarti che lasci fare a Gezabele, la donna che si dichiara profetessa e seduce i miei servi, insegnando a darsi alla prostituzione e a mangiare carni immolate agli idoli. Io le ho dato tempo per convertirsi, ma lei non vuole convertirsi dalla sua prostituzione. Ebbene, io getterò lei in un letto di dolore e coloro che commettono adulterio con lei in una grande tribolazione, se non si convertiranno dalle opere che ha loro insegnato. Colpirò a morte i suoi figli e tutte le Chiese sapranno che io sono Colui che scruta gli affetti e i pensieri degli uomini, e darò a ciascuno di voi secondo le sue opere. A quegli altri poi di Tiàtira che non seguono questa dottrina e che non hanno conosciuto le profondità di Satana – come le chiamano –, a voi io dico: non vi imporrò un altro peso, ma quello che possedete tenetelo saldo fino a quando verrò. Al vincitore che custodisce sino alla fine le mie opere darò autorità sopra le nazioni: le governerà con scettro di ferro, come vasi di argilla si frantumeranno, con la stessa </w:t>
      </w:r>
      <w:r w:rsidRPr="00813A05">
        <w:rPr>
          <w:rFonts w:ascii="Arial" w:eastAsia="Times New Roman" w:hAnsi="Arial" w:cs="Arial"/>
          <w:spacing w:val="10"/>
          <w:kern w:val="0"/>
          <w:sz w:val="24"/>
          <w:szCs w:val="20"/>
          <w:lang w:eastAsia="it-IT"/>
          <w14:ligatures w14:val="none"/>
        </w:rPr>
        <w:lastRenderedPageBreak/>
        <w:t>autorità che ho ricevuto dal Padre mio; e a lui darò la stella del mattino. Chi ha orecchi, ascolti ciò che lo Spirito dice alle Chiese”.</w:t>
      </w:r>
    </w:p>
    <w:p w14:paraId="0935748B"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kern w:val="0"/>
          <w:sz w:val="24"/>
          <w:szCs w:val="24"/>
          <w:lang w:val="fr-FR" w:eastAsia="it-IT"/>
          <w14:ligatures w14:val="none"/>
        </w:rPr>
      </w:pPr>
      <w:bookmarkStart w:id="57" w:name="_Hlk135069124"/>
      <w:r w:rsidRPr="00813A05">
        <w:rPr>
          <w:rFonts w:ascii="Arial" w:eastAsia="Times New Roman" w:hAnsi="Arial" w:cs="Arial"/>
          <w:kern w:val="0"/>
          <w:sz w:val="24"/>
          <w:szCs w:val="24"/>
          <w:lang w:val="la-Latn" w:eastAsia="it-IT"/>
          <w14:ligatures w14:val="none"/>
        </w:rPr>
        <w:t>Angelo Ephesi ecclesiae scribe haec dicit qui tenet septem stellas in dextera sua qui ambulat in medio septem candelabrorum aureorum</w:t>
      </w:r>
      <w:r w:rsidRPr="00813A05">
        <w:rPr>
          <w:rFonts w:ascii="Arial" w:eastAsia="Times New Roman" w:hAnsi="Arial" w:cs="Arial"/>
          <w:kern w:val="0"/>
          <w:sz w:val="24"/>
          <w:szCs w:val="24"/>
          <w:lang w:eastAsia="it-IT"/>
          <w14:ligatures w14:val="none"/>
        </w:rPr>
        <w:t xml:space="preserve">. </w:t>
      </w:r>
      <w:r w:rsidRPr="00813A05">
        <w:rPr>
          <w:rFonts w:ascii="Arial" w:eastAsia="Times New Roman" w:hAnsi="Arial" w:cs="Arial"/>
          <w:kern w:val="0"/>
          <w:sz w:val="24"/>
          <w:szCs w:val="24"/>
          <w:lang w:val="la-Latn" w:eastAsia="it-IT"/>
          <w14:ligatures w14:val="none"/>
        </w:rPr>
        <w:t>Scio opera tua et laborem et patientiam tuam et quia non potes sustinere malos et temptasti eos qui se dicunt apostolos et non sunt et invenisti eos mendaces</w:t>
      </w:r>
      <w:r w:rsidRPr="00813A05">
        <w:rPr>
          <w:rFonts w:ascii="Arial" w:eastAsia="Times New Roman" w:hAnsi="Arial" w:cs="Arial"/>
          <w:kern w:val="0"/>
          <w:sz w:val="24"/>
          <w:szCs w:val="24"/>
          <w:lang w:val="fr-FR" w:eastAsia="it-IT"/>
          <w14:ligatures w14:val="none"/>
        </w:rPr>
        <w:t xml:space="preserve"> </w:t>
      </w:r>
      <w:r w:rsidRPr="00813A05">
        <w:rPr>
          <w:rFonts w:ascii="Arial" w:eastAsia="Times New Roman" w:hAnsi="Arial" w:cs="Arial"/>
          <w:kern w:val="0"/>
          <w:sz w:val="24"/>
          <w:szCs w:val="24"/>
          <w:lang w:val="la-Latn" w:eastAsia="it-IT"/>
          <w14:ligatures w14:val="none"/>
        </w:rPr>
        <w:t>et patientiam habes et sustinuisti propter nomen meum et non defecisti</w:t>
      </w:r>
      <w:r w:rsidRPr="00813A05">
        <w:rPr>
          <w:rFonts w:ascii="Arial" w:eastAsia="Times New Roman" w:hAnsi="Arial" w:cs="Arial"/>
          <w:kern w:val="0"/>
          <w:sz w:val="24"/>
          <w:szCs w:val="24"/>
          <w:lang w:val="fr-FR" w:eastAsia="it-IT"/>
          <w14:ligatures w14:val="none"/>
        </w:rPr>
        <w:t xml:space="preserve">. </w:t>
      </w:r>
      <w:r w:rsidRPr="00813A05">
        <w:rPr>
          <w:rFonts w:ascii="Arial" w:eastAsia="Times New Roman" w:hAnsi="Arial" w:cs="Arial"/>
          <w:kern w:val="0"/>
          <w:sz w:val="24"/>
          <w:szCs w:val="24"/>
          <w:lang w:val="la-Latn" w:eastAsia="it-IT"/>
          <w14:ligatures w14:val="none"/>
        </w:rPr>
        <w:t>Sed habeo adversus te quod caritatem tuam primam reliquisti</w:t>
      </w:r>
      <w:r w:rsidRPr="00813A05">
        <w:rPr>
          <w:rFonts w:ascii="Arial" w:eastAsia="Times New Roman" w:hAnsi="Arial" w:cs="Arial"/>
          <w:kern w:val="0"/>
          <w:sz w:val="24"/>
          <w:szCs w:val="24"/>
          <w:lang w:val="fr-FR" w:eastAsia="it-IT"/>
          <w14:ligatures w14:val="none"/>
        </w:rPr>
        <w:t xml:space="preserve">. </w:t>
      </w:r>
      <w:r w:rsidRPr="00813A05">
        <w:rPr>
          <w:rFonts w:ascii="Arial" w:eastAsia="Times New Roman" w:hAnsi="Arial" w:cs="Arial"/>
          <w:kern w:val="0"/>
          <w:sz w:val="24"/>
          <w:szCs w:val="24"/>
          <w:lang w:val="la-Latn" w:eastAsia="it-IT"/>
          <w14:ligatures w14:val="none"/>
        </w:rPr>
        <w:t>Memor esto itaque unde excideris et age paenitentiam et prima opera fac sin autem venio tibi et movebo candelabrum tuum de loco suo nisi paenitentiam egeris</w:t>
      </w:r>
      <w:r w:rsidRPr="00813A05">
        <w:rPr>
          <w:rFonts w:ascii="Arial" w:eastAsia="Times New Roman" w:hAnsi="Arial" w:cs="Arial"/>
          <w:kern w:val="0"/>
          <w:sz w:val="24"/>
          <w:szCs w:val="24"/>
          <w:lang w:val="fr-FR" w:eastAsia="it-IT"/>
          <w14:ligatures w14:val="none"/>
        </w:rPr>
        <w:t xml:space="preserve">. </w:t>
      </w:r>
      <w:r w:rsidRPr="00813A05">
        <w:rPr>
          <w:rFonts w:ascii="Arial" w:eastAsia="Times New Roman" w:hAnsi="Arial" w:cs="Arial"/>
          <w:kern w:val="0"/>
          <w:sz w:val="24"/>
          <w:szCs w:val="24"/>
          <w:lang w:val="la-Latn" w:eastAsia="it-IT"/>
          <w14:ligatures w14:val="none"/>
        </w:rPr>
        <w:t>Sed hoc habes quia odisti facta Nicolaitarum quae et ego odi</w:t>
      </w:r>
      <w:r w:rsidRPr="00813A05">
        <w:rPr>
          <w:rFonts w:ascii="Arial" w:eastAsia="Times New Roman" w:hAnsi="Arial" w:cs="Arial"/>
          <w:kern w:val="0"/>
          <w:sz w:val="24"/>
          <w:szCs w:val="24"/>
          <w:lang w:val="fr-FR" w:eastAsia="it-IT"/>
          <w14:ligatures w14:val="none"/>
        </w:rPr>
        <w:t xml:space="preserve">. </w:t>
      </w:r>
      <w:r w:rsidRPr="00813A05">
        <w:rPr>
          <w:rFonts w:ascii="Arial" w:eastAsia="Times New Roman" w:hAnsi="Arial" w:cs="Arial"/>
          <w:kern w:val="0"/>
          <w:sz w:val="24"/>
          <w:szCs w:val="24"/>
          <w:lang w:val="la-Latn" w:eastAsia="it-IT"/>
          <w14:ligatures w14:val="none"/>
        </w:rPr>
        <w:t>Qui habet aurem audiat quid Spiritus dicat ecclesiis vincenti dabo ei edere de ligno vitae quod est in paradiso Dei mei</w:t>
      </w:r>
      <w:r w:rsidRPr="00813A05">
        <w:rPr>
          <w:rFonts w:ascii="Arial" w:eastAsia="Times New Roman" w:hAnsi="Arial" w:cs="Arial"/>
          <w:kern w:val="0"/>
          <w:sz w:val="24"/>
          <w:szCs w:val="24"/>
          <w:lang w:val="fr-FR" w:eastAsia="it-IT"/>
          <w14:ligatures w14:val="none"/>
        </w:rPr>
        <w:t xml:space="preserve">. </w:t>
      </w:r>
      <w:r w:rsidRPr="00813A05">
        <w:rPr>
          <w:rFonts w:ascii="Arial" w:eastAsia="Times New Roman" w:hAnsi="Arial" w:cs="Arial"/>
          <w:kern w:val="0"/>
          <w:sz w:val="24"/>
          <w:szCs w:val="24"/>
          <w:lang w:val="la-Latn" w:eastAsia="it-IT"/>
          <w14:ligatures w14:val="none"/>
        </w:rPr>
        <w:t>Et angelo Zmyrnae ecclesiae scribe haec dicit primus et novissimus qui fuit mortuus et vivit</w:t>
      </w:r>
      <w:r w:rsidRPr="00813A05">
        <w:rPr>
          <w:rFonts w:ascii="Arial" w:eastAsia="Times New Roman" w:hAnsi="Arial" w:cs="Arial"/>
          <w:kern w:val="0"/>
          <w:sz w:val="24"/>
          <w:szCs w:val="24"/>
          <w:lang w:val="fr-FR" w:eastAsia="it-IT"/>
          <w14:ligatures w14:val="none"/>
        </w:rPr>
        <w:t>.</w:t>
      </w:r>
    </w:p>
    <w:p w14:paraId="62C4C00D"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kern w:val="0"/>
          <w:sz w:val="24"/>
          <w:szCs w:val="24"/>
          <w:lang w:val="la-Latn" w:eastAsia="it-IT"/>
          <w14:ligatures w14:val="none"/>
        </w:rPr>
      </w:pPr>
      <w:r w:rsidRPr="00813A05">
        <w:rPr>
          <w:rFonts w:ascii="Arial" w:eastAsia="Times New Roman" w:hAnsi="Arial" w:cs="Arial"/>
          <w:kern w:val="0"/>
          <w:sz w:val="24"/>
          <w:szCs w:val="24"/>
          <w:lang w:val="la-Latn" w:eastAsia="it-IT"/>
          <w14:ligatures w14:val="none"/>
        </w:rPr>
        <w:t>Scio tribulationem tuam et paupertatem tuam sed dives es et blasphemaris ab his qui se dicunt Iudaeos esse et non sunt sed sunt synagoga Satanae</w:t>
      </w:r>
      <w:r w:rsidRPr="00813A05">
        <w:rPr>
          <w:rFonts w:ascii="Arial" w:eastAsia="Times New Roman" w:hAnsi="Arial" w:cs="Arial"/>
          <w:kern w:val="0"/>
          <w:sz w:val="24"/>
          <w:szCs w:val="24"/>
          <w:lang w:val="fr-FR" w:eastAsia="it-IT"/>
          <w14:ligatures w14:val="none"/>
        </w:rPr>
        <w:t xml:space="preserve">. </w:t>
      </w:r>
      <w:r w:rsidRPr="00813A05">
        <w:rPr>
          <w:rFonts w:ascii="Arial" w:eastAsia="Times New Roman" w:hAnsi="Arial" w:cs="Arial"/>
          <w:kern w:val="0"/>
          <w:sz w:val="24"/>
          <w:szCs w:val="24"/>
          <w:lang w:val="la-Latn" w:eastAsia="it-IT"/>
          <w14:ligatures w14:val="none"/>
        </w:rPr>
        <w:t>Nihil horum timeas quae passurus es ecce missurus est diabolus ex vobis in carcerem ut temptemini et habebitis tribulationem diebus decem esto fidelis usque ad mortem et dabo tibi coronam vitae</w:t>
      </w:r>
      <w:r w:rsidRPr="00813A05">
        <w:rPr>
          <w:rFonts w:ascii="Arial" w:eastAsia="Times New Roman" w:hAnsi="Arial" w:cs="Arial"/>
          <w:kern w:val="0"/>
          <w:sz w:val="24"/>
          <w:szCs w:val="24"/>
          <w:lang w:val="fr-FR" w:eastAsia="it-IT"/>
          <w14:ligatures w14:val="none"/>
        </w:rPr>
        <w:t xml:space="preserve">. </w:t>
      </w:r>
      <w:r w:rsidRPr="00813A05">
        <w:rPr>
          <w:rFonts w:ascii="Arial" w:eastAsia="Times New Roman" w:hAnsi="Arial" w:cs="Arial"/>
          <w:kern w:val="0"/>
          <w:sz w:val="24"/>
          <w:szCs w:val="24"/>
          <w:lang w:val="la-Latn" w:eastAsia="it-IT"/>
          <w14:ligatures w14:val="none"/>
        </w:rPr>
        <w:t>Qui habet aurem audiat quid Spiritus dicat ecclesiis qui vicerit non laedetur a morte secunda</w:t>
      </w:r>
      <w:r w:rsidRPr="00813A05">
        <w:rPr>
          <w:rFonts w:ascii="Arial" w:eastAsia="Times New Roman" w:hAnsi="Arial" w:cs="Arial"/>
          <w:kern w:val="0"/>
          <w:sz w:val="24"/>
          <w:szCs w:val="24"/>
          <w:lang w:val="fr-FR" w:eastAsia="it-IT"/>
          <w14:ligatures w14:val="none"/>
        </w:rPr>
        <w:t xml:space="preserve">. </w:t>
      </w:r>
      <w:r w:rsidRPr="00813A05">
        <w:rPr>
          <w:rFonts w:ascii="Arial" w:eastAsia="Times New Roman" w:hAnsi="Arial" w:cs="Arial"/>
          <w:kern w:val="0"/>
          <w:sz w:val="24"/>
          <w:szCs w:val="24"/>
          <w:lang w:val="la-Latn" w:eastAsia="it-IT"/>
          <w14:ligatures w14:val="none"/>
        </w:rPr>
        <w:t>Et angelo Pergami ecclesiae scribe haec dicit qui habet rompheam utraque parte acutam</w:t>
      </w:r>
      <w:r w:rsidRPr="00813A05">
        <w:rPr>
          <w:rFonts w:ascii="Arial" w:eastAsia="Times New Roman" w:hAnsi="Arial" w:cs="Arial"/>
          <w:kern w:val="0"/>
          <w:sz w:val="24"/>
          <w:szCs w:val="24"/>
          <w:lang w:val="fr-FR" w:eastAsia="it-IT"/>
          <w14:ligatures w14:val="none"/>
        </w:rPr>
        <w:t xml:space="preserve">. </w:t>
      </w:r>
      <w:r w:rsidRPr="00813A05">
        <w:rPr>
          <w:rFonts w:ascii="Arial" w:eastAsia="Times New Roman" w:hAnsi="Arial" w:cs="Arial"/>
          <w:kern w:val="0"/>
          <w:sz w:val="24"/>
          <w:szCs w:val="24"/>
          <w:lang w:val="la-Latn" w:eastAsia="it-IT"/>
          <w14:ligatures w14:val="none"/>
        </w:rPr>
        <w:t>Scio ubi habitas ubi sedes est Satanae et tenes nomen meum et non negasti fidem meam et in diebus Antipas testis meus fidelis qui occisus est apud vos ubi Satanas habitat</w:t>
      </w:r>
      <w:r w:rsidRPr="00813A05">
        <w:rPr>
          <w:rFonts w:ascii="Arial" w:eastAsia="Times New Roman" w:hAnsi="Arial" w:cs="Arial"/>
          <w:kern w:val="0"/>
          <w:sz w:val="24"/>
          <w:szCs w:val="24"/>
          <w:lang w:val="fr-FR" w:eastAsia="it-IT"/>
          <w14:ligatures w14:val="none"/>
        </w:rPr>
        <w:t xml:space="preserve">. </w:t>
      </w:r>
      <w:r w:rsidRPr="00813A05">
        <w:rPr>
          <w:rFonts w:ascii="Arial" w:eastAsia="Times New Roman" w:hAnsi="Arial" w:cs="Arial"/>
          <w:kern w:val="0"/>
          <w:sz w:val="24"/>
          <w:szCs w:val="24"/>
          <w:lang w:val="la-Latn" w:eastAsia="it-IT"/>
          <w14:ligatures w14:val="none"/>
        </w:rPr>
        <w:t>Sed habeo adversus te pauca quia habes illic tenentes doctrinam Balaam qui docebat Balac mittere scandalum coram filiis Israhel edere et fornicari</w:t>
      </w:r>
      <w:r w:rsidRPr="00813A05">
        <w:rPr>
          <w:rFonts w:ascii="Arial" w:eastAsia="Times New Roman" w:hAnsi="Arial" w:cs="Arial"/>
          <w:kern w:val="0"/>
          <w:sz w:val="24"/>
          <w:szCs w:val="24"/>
          <w:lang w:val="fr-FR" w:eastAsia="it-IT"/>
          <w14:ligatures w14:val="none"/>
        </w:rPr>
        <w:t xml:space="preserve">. </w:t>
      </w:r>
      <w:r w:rsidRPr="00813A05">
        <w:rPr>
          <w:rFonts w:ascii="Arial" w:eastAsia="Times New Roman" w:hAnsi="Arial" w:cs="Arial"/>
          <w:kern w:val="0"/>
          <w:sz w:val="24"/>
          <w:szCs w:val="24"/>
          <w:lang w:val="la-Latn" w:eastAsia="it-IT"/>
          <w14:ligatures w14:val="none"/>
        </w:rPr>
        <w:t>Ita habes et tu tenentes doctrinam Nicolaitarum</w:t>
      </w:r>
      <w:r w:rsidRPr="00813A05">
        <w:rPr>
          <w:rFonts w:ascii="Arial" w:eastAsia="Times New Roman" w:hAnsi="Arial" w:cs="Arial"/>
          <w:kern w:val="0"/>
          <w:sz w:val="24"/>
          <w:szCs w:val="24"/>
          <w:lang w:val="fr-FR" w:eastAsia="it-IT"/>
          <w14:ligatures w14:val="none"/>
        </w:rPr>
        <w:t xml:space="preserve"> </w:t>
      </w:r>
      <w:r w:rsidRPr="00813A05">
        <w:rPr>
          <w:rFonts w:ascii="Arial" w:eastAsia="Times New Roman" w:hAnsi="Arial" w:cs="Arial"/>
          <w:kern w:val="0"/>
          <w:sz w:val="24"/>
          <w:szCs w:val="24"/>
          <w:lang w:val="la-Latn" w:eastAsia="it-IT"/>
          <w14:ligatures w14:val="none"/>
        </w:rPr>
        <w:t>similiter paenitentiam age si quo minus venio tibi cito et pugnabo cum illis in gladio oris mei</w:t>
      </w:r>
      <w:r w:rsidRPr="00813A05">
        <w:rPr>
          <w:rFonts w:ascii="Arial" w:eastAsia="Times New Roman" w:hAnsi="Arial" w:cs="Arial"/>
          <w:kern w:val="0"/>
          <w:sz w:val="24"/>
          <w:szCs w:val="24"/>
          <w:lang w:val="fr-FR" w:eastAsia="it-IT"/>
          <w14:ligatures w14:val="none"/>
        </w:rPr>
        <w:t xml:space="preserve">. </w:t>
      </w:r>
      <w:r w:rsidRPr="00813A05">
        <w:rPr>
          <w:rFonts w:ascii="Arial" w:eastAsia="Times New Roman" w:hAnsi="Arial" w:cs="Arial"/>
          <w:kern w:val="0"/>
          <w:sz w:val="24"/>
          <w:szCs w:val="24"/>
          <w:lang w:val="la-Latn" w:eastAsia="it-IT"/>
          <w14:ligatures w14:val="none"/>
        </w:rPr>
        <w:t>Qui habet aurem audiat quid Spiritus dicat ecclesiis vincenti dabo ei manna absconditum et dabo illi calculum candidum et in calculo nomen novum scriptum quod nemo scit nisi qui accipit</w:t>
      </w:r>
      <w:r w:rsidRPr="00813A05">
        <w:rPr>
          <w:rFonts w:ascii="Arial" w:eastAsia="Times New Roman" w:hAnsi="Arial" w:cs="Arial"/>
          <w:kern w:val="0"/>
          <w:sz w:val="24"/>
          <w:szCs w:val="24"/>
          <w:lang w:val="fr-FR" w:eastAsia="it-IT"/>
          <w14:ligatures w14:val="none"/>
        </w:rPr>
        <w:t xml:space="preserve">. </w:t>
      </w:r>
      <w:r w:rsidRPr="00813A05">
        <w:rPr>
          <w:rFonts w:ascii="Arial" w:eastAsia="Times New Roman" w:hAnsi="Arial" w:cs="Arial"/>
          <w:kern w:val="0"/>
          <w:sz w:val="24"/>
          <w:szCs w:val="24"/>
          <w:lang w:val="la-Latn" w:eastAsia="it-IT"/>
          <w14:ligatures w14:val="none"/>
        </w:rPr>
        <w:t>Et angelo Thyatirae ecclesiae scribe haec dicit Filius Dei qui habet oculos ut flammam ignis et pedes eius similes orichalco</w:t>
      </w:r>
      <w:r w:rsidRPr="00813A05">
        <w:rPr>
          <w:rFonts w:ascii="Arial" w:eastAsia="Times New Roman" w:hAnsi="Arial" w:cs="Arial"/>
          <w:kern w:val="0"/>
          <w:sz w:val="24"/>
          <w:szCs w:val="24"/>
          <w:lang w:val="fr-FR" w:eastAsia="it-IT"/>
          <w14:ligatures w14:val="none"/>
        </w:rPr>
        <w:t xml:space="preserve">. </w:t>
      </w:r>
      <w:r w:rsidRPr="00813A05">
        <w:rPr>
          <w:rFonts w:ascii="Arial" w:eastAsia="Times New Roman" w:hAnsi="Arial" w:cs="Arial"/>
          <w:kern w:val="0"/>
          <w:sz w:val="24"/>
          <w:szCs w:val="24"/>
          <w:lang w:val="la-Latn" w:eastAsia="it-IT"/>
          <w14:ligatures w14:val="none"/>
        </w:rPr>
        <w:t>Novi opera tua et caritatem et fidem et ministerium et patientiam tuam et opera tua novissima plura prioribus</w:t>
      </w:r>
      <w:r w:rsidRPr="00813A05">
        <w:rPr>
          <w:rFonts w:ascii="Arial" w:eastAsia="Times New Roman" w:hAnsi="Arial" w:cs="Arial"/>
          <w:kern w:val="0"/>
          <w:sz w:val="24"/>
          <w:szCs w:val="24"/>
          <w:lang w:val="fr-FR" w:eastAsia="it-IT"/>
          <w14:ligatures w14:val="none"/>
        </w:rPr>
        <w:t xml:space="preserve">. </w:t>
      </w:r>
      <w:r w:rsidRPr="00813A05">
        <w:rPr>
          <w:rFonts w:ascii="Arial" w:eastAsia="Times New Roman" w:hAnsi="Arial" w:cs="Arial"/>
          <w:kern w:val="0"/>
          <w:sz w:val="24"/>
          <w:szCs w:val="24"/>
          <w:lang w:val="la-Latn" w:eastAsia="it-IT"/>
          <w14:ligatures w14:val="none"/>
        </w:rPr>
        <w:t>Sed habeo adversus te quia permittis mulierem Hiezabel quae se dicit propheten docere et seducere servos meos fornicari et manducare de idolothytis</w:t>
      </w:r>
      <w:r w:rsidRPr="00813A05">
        <w:rPr>
          <w:rFonts w:ascii="Arial" w:eastAsia="Times New Roman" w:hAnsi="Arial" w:cs="Arial"/>
          <w:kern w:val="0"/>
          <w:sz w:val="24"/>
          <w:szCs w:val="24"/>
          <w:lang w:val="fr-FR" w:eastAsia="it-IT"/>
          <w14:ligatures w14:val="none"/>
        </w:rPr>
        <w:t xml:space="preserve"> </w:t>
      </w:r>
      <w:r w:rsidRPr="00813A05">
        <w:rPr>
          <w:rFonts w:ascii="Arial" w:eastAsia="Times New Roman" w:hAnsi="Arial" w:cs="Arial"/>
          <w:kern w:val="0"/>
          <w:sz w:val="24"/>
          <w:szCs w:val="24"/>
          <w:lang w:val="la-Latn" w:eastAsia="it-IT"/>
          <w14:ligatures w14:val="none"/>
        </w:rPr>
        <w:t>et dedi illi tempus ut paenitentiam ageret et non vult paeniteri a fornicatione sua</w:t>
      </w:r>
      <w:r w:rsidRPr="00813A05">
        <w:rPr>
          <w:rFonts w:ascii="Arial" w:eastAsia="Times New Roman" w:hAnsi="Arial" w:cs="Arial"/>
          <w:kern w:val="0"/>
          <w:sz w:val="24"/>
          <w:szCs w:val="24"/>
          <w:lang w:val="fr-FR" w:eastAsia="it-IT"/>
          <w14:ligatures w14:val="none"/>
        </w:rPr>
        <w:t xml:space="preserve">. </w:t>
      </w:r>
      <w:r w:rsidRPr="00813A05">
        <w:rPr>
          <w:rFonts w:ascii="Arial" w:eastAsia="Times New Roman" w:hAnsi="Arial" w:cs="Arial"/>
          <w:kern w:val="0"/>
          <w:sz w:val="24"/>
          <w:szCs w:val="24"/>
          <w:lang w:val="la-Latn" w:eastAsia="it-IT"/>
          <w14:ligatures w14:val="none"/>
        </w:rPr>
        <w:t>Ecce mitto eam in lectum et qui moechantur cum ea in tribulationem maximam nisi paenitentiam egerint ab operibus eius</w:t>
      </w:r>
      <w:r w:rsidRPr="00813A05">
        <w:rPr>
          <w:rFonts w:ascii="Arial" w:eastAsia="Times New Roman" w:hAnsi="Arial" w:cs="Arial"/>
          <w:kern w:val="0"/>
          <w:sz w:val="24"/>
          <w:szCs w:val="24"/>
          <w:lang w:val="fr-FR" w:eastAsia="it-IT"/>
          <w14:ligatures w14:val="none"/>
        </w:rPr>
        <w:t xml:space="preserve"> </w:t>
      </w:r>
      <w:r w:rsidRPr="00813A05">
        <w:rPr>
          <w:rFonts w:ascii="Arial" w:eastAsia="Times New Roman" w:hAnsi="Arial" w:cs="Arial"/>
          <w:kern w:val="0"/>
          <w:sz w:val="24"/>
          <w:szCs w:val="24"/>
          <w:lang w:val="la-Latn" w:eastAsia="it-IT"/>
          <w14:ligatures w14:val="none"/>
        </w:rPr>
        <w:t>et filios eius interficiam in morte et scient omnes ecclesiae quia ego sum scrutans renes et corda et dabo unicuique vestrum secundum opera vestra</w:t>
      </w:r>
      <w:r w:rsidRPr="00813A05">
        <w:rPr>
          <w:rFonts w:ascii="Arial" w:eastAsia="Times New Roman" w:hAnsi="Arial" w:cs="Arial"/>
          <w:kern w:val="0"/>
          <w:sz w:val="24"/>
          <w:szCs w:val="24"/>
          <w:lang w:val="fr-FR" w:eastAsia="it-IT"/>
          <w14:ligatures w14:val="none"/>
        </w:rPr>
        <w:t xml:space="preserve">. </w:t>
      </w:r>
      <w:r w:rsidRPr="00813A05">
        <w:rPr>
          <w:rFonts w:ascii="Arial" w:eastAsia="Times New Roman" w:hAnsi="Arial" w:cs="Arial"/>
          <w:kern w:val="0"/>
          <w:sz w:val="24"/>
          <w:szCs w:val="24"/>
          <w:lang w:val="la-Latn" w:eastAsia="it-IT"/>
          <w14:ligatures w14:val="none"/>
        </w:rPr>
        <w:t>Vobis autem dico ceteris qui Thyatirae estis quicumque non habent doctrinam hanc qui non cognoverunt altitudines Satanae quemadmodum dicunt non mittam super vos aliud pondus</w:t>
      </w:r>
      <w:r w:rsidRPr="00813A05">
        <w:rPr>
          <w:rFonts w:ascii="Arial" w:eastAsia="Times New Roman" w:hAnsi="Arial" w:cs="Arial"/>
          <w:kern w:val="0"/>
          <w:sz w:val="24"/>
          <w:szCs w:val="24"/>
          <w:lang w:val="fr-FR" w:eastAsia="it-IT"/>
          <w14:ligatures w14:val="none"/>
        </w:rPr>
        <w:t xml:space="preserve">. </w:t>
      </w:r>
      <w:r w:rsidRPr="00813A05">
        <w:rPr>
          <w:rFonts w:ascii="Arial" w:eastAsia="Times New Roman" w:hAnsi="Arial" w:cs="Arial"/>
          <w:kern w:val="0"/>
          <w:sz w:val="24"/>
          <w:szCs w:val="24"/>
          <w:lang w:val="la-Latn" w:eastAsia="it-IT"/>
          <w14:ligatures w14:val="none"/>
        </w:rPr>
        <w:t>Tamen id quod habetis tenete donec veniam</w:t>
      </w:r>
      <w:r w:rsidRPr="00813A05">
        <w:rPr>
          <w:rFonts w:ascii="Arial" w:eastAsia="Times New Roman" w:hAnsi="Arial" w:cs="Arial"/>
          <w:kern w:val="0"/>
          <w:sz w:val="24"/>
          <w:szCs w:val="24"/>
          <w:lang w:val="fr-FR" w:eastAsia="it-IT"/>
          <w14:ligatures w14:val="none"/>
        </w:rPr>
        <w:t xml:space="preserve"> </w:t>
      </w:r>
      <w:r w:rsidRPr="00813A05">
        <w:rPr>
          <w:rFonts w:ascii="Arial" w:eastAsia="Times New Roman" w:hAnsi="Arial" w:cs="Arial"/>
          <w:kern w:val="0"/>
          <w:sz w:val="24"/>
          <w:szCs w:val="24"/>
          <w:lang w:val="la-Latn" w:eastAsia="it-IT"/>
          <w14:ligatures w14:val="none"/>
        </w:rPr>
        <w:t>et qui vicerit et qui custodierit usque in finem opera mea dabo illi potestatem super gentes</w:t>
      </w:r>
      <w:r w:rsidRPr="00813A05">
        <w:rPr>
          <w:rFonts w:ascii="Arial" w:eastAsia="Times New Roman" w:hAnsi="Arial" w:cs="Arial"/>
          <w:kern w:val="0"/>
          <w:sz w:val="24"/>
          <w:szCs w:val="24"/>
          <w:lang w:val="fr-FR" w:eastAsia="it-IT"/>
          <w14:ligatures w14:val="none"/>
        </w:rPr>
        <w:t xml:space="preserve"> </w:t>
      </w:r>
      <w:r w:rsidRPr="00813A05">
        <w:rPr>
          <w:rFonts w:ascii="Arial" w:eastAsia="Times New Roman" w:hAnsi="Arial" w:cs="Arial"/>
          <w:kern w:val="0"/>
          <w:sz w:val="24"/>
          <w:szCs w:val="24"/>
          <w:lang w:val="la-Latn" w:eastAsia="it-IT"/>
          <w14:ligatures w14:val="none"/>
        </w:rPr>
        <w:t>et reget illas in virga ferrea tamquam vas figuli confringentur</w:t>
      </w:r>
      <w:r w:rsidRPr="00813A05">
        <w:rPr>
          <w:rFonts w:ascii="Arial" w:eastAsia="Times New Roman" w:hAnsi="Arial" w:cs="Arial"/>
          <w:kern w:val="0"/>
          <w:sz w:val="24"/>
          <w:szCs w:val="24"/>
          <w:lang w:val="fr-FR" w:eastAsia="it-IT"/>
          <w14:ligatures w14:val="none"/>
        </w:rPr>
        <w:t xml:space="preserve"> </w:t>
      </w:r>
      <w:r w:rsidRPr="00813A05">
        <w:rPr>
          <w:rFonts w:ascii="Arial" w:eastAsia="Times New Roman" w:hAnsi="Arial" w:cs="Arial"/>
          <w:kern w:val="0"/>
          <w:sz w:val="24"/>
          <w:szCs w:val="24"/>
          <w:lang w:val="la-Latn" w:eastAsia="it-IT"/>
          <w14:ligatures w14:val="none"/>
        </w:rPr>
        <w:t>sicut et ego accepi a Patre meo et dabo illi stellam matutinam</w:t>
      </w:r>
      <w:r w:rsidRPr="00813A05">
        <w:rPr>
          <w:rFonts w:ascii="Arial" w:eastAsia="Times New Roman" w:hAnsi="Arial" w:cs="Arial"/>
          <w:kern w:val="0"/>
          <w:sz w:val="24"/>
          <w:szCs w:val="24"/>
          <w:lang w:val="fr-FR" w:eastAsia="it-IT"/>
          <w14:ligatures w14:val="none"/>
        </w:rPr>
        <w:t xml:space="preserve">. </w:t>
      </w:r>
      <w:r w:rsidRPr="00813A05">
        <w:rPr>
          <w:rFonts w:ascii="Arial" w:eastAsia="Times New Roman" w:hAnsi="Arial" w:cs="Arial"/>
          <w:kern w:val="0"/>
          <w:sz w:val="24"/>
          <w:szCs w:val="24"/>
          <w:lang w:val="la-Latn" w:eastAsia="it-IT"/>
          <w14:ligatures w14:val="none"/>
        </w:rPr>
        <w:t>Qui habet aurem audiat quid Spiritus dicat ecclesiis</w:t>
      </w:r>
    </w:p>
    <w:p w14:paraId="31089E79" w14:textId="77777777" w:rsidR="00813A05" w:rsidRPr="00813A05" w:rsidRDefault="00813A05" w:rsidP="00813A05">
      <w:pPr>
        <w:autoSpaceDE w:val="0"/>
        <w:autoSpaceDN w:val="0"/>
        <w:adjustRightInd w:val="0"/>
        <w:spacing w:after="120" w:line="240" w:lineRule="auto"/>
        <w:jc w:val="both"/>
        <w:rPr>
          <w:rFonts w:ascii="Greek" w:eastAsia="Times New Roman" w:hAnsi="Greek" w:cs="Greek"/>
          <w:kern w:val="0"/>
          <w:sz w:val="26"/>
          <w:szCs w:val="26"/>
          <w:lang w:val="la-Latn" w:eastAsia="it-IT"/>
          <w14:ligatures w14:val="none"/>
        </w:rPr>
      </w:pPr>
      <w:bookmarkStart w:id="58" w:name="_Hlk135070199"/>
      <w:bookmarkEnd w:id="57"/>
      <w:r w:rsidRPr="00813A05">
        <w:rPr>
          <w:rFonts w:ascii="Greek" w:eastAsia="Times New Roman" w:hAnsi="Greek" w:cs="Greek"/>
          <w:kern w:val="0"/>
          <w:sz w:val="26"/>
          <w:szCs w:val="26"/>
          <w:lang w:val="la-Latn" w:eastAsia="it-IT"/>
          <w14:ligatures w14:val="none"/>
        </w:rPr>
        <w:t xml:space="preserve">Tù ¢ggšlJ tÁj ™n 'EfšsJ ™kklhs…aj gr£yon: T£de lšgei Ð kratîn toÝj ˜pt¦ ¢stšraj ™n tÍ dexi´ aÙtoà, Ð peripatîn ™n mšsJ tîn ˜pt¦ lucniîn tîn crusîn: Oda t¦ œrga sou kaˆ tÕn kÒpon kaˆ t¾n Øpomon»n sou, kaˆ </w:t>
      </w:r>
      <w:r w:rsidRPr="00813A05">
        <w:rPr>
          <w:rFonts w:ascii="Greek" w:eastAsia="Times New Roman" w:hAnsi="Greek" w:cs="Greek"/>
          <w:kern w:val="0"/>
          <w:sz w:val="26"/>
          <w:szCs w:val="26"/>
          <w:lang w:val="la-Latn" w:eastAsia="it-IT"/>
          <w14:ligatures w14:val="none"/>
        </w:rPr>
        <w:lastRenderedPageBreak/>
        <w:t>Óti oÙ dÚnV bast£sai kakoÚj, kaˆ ™pe…rasaj toÝj lšgontaj ˜autoÝj ¢postÒlouj kaˆ oÙk e„s…n, kaˆ eárej aÙtoÝj yeude‹j, kaˆ Øpomon¾n œceij kaˆ ™b£stasaj di¦ tÕ Ônom£ mou kaˆ oÙ kekop…akej. ¢ll¦ œcw kat¦ soà Óti t¾n ¢g£phn sou t¾n prèthn ¢fÁkej. mnhmÒneue oân pÒqen pšptwkaj kaˆ metanÒhson kaˆ t¦ prîta œrga po…hson: e„ d m», œrcoma… soi kaˆ kin»sw t¾n lucn…an sou ™k toà tÒpou aÙtÁj, ™¦n m¾ metano»sVj. ¢ll¦ toàto œceij, Óti mise‹j t¦ œrga tîn Nikola</w:t>
      </w:r>
      <w:r w:rsidRPr="00813A05">
        <w:rPr>
          <w:rFonts w:ascii="Cambria" w:eastAsia="Times New Roman" w:hAnsi="Cambria" w:cs="Cambria"/>
          <w:kern w:val="0"/>
          <w:sz w:val="26"/>
          <w:szCs w:val="26"/>
          <w:lang w:val="la-Latn" w:eastAsia="it-IT"/>
          <w14:ligatures w14:val="none"/>
        </w:rPr>
        <w:t>Ž</w:t>
      </w:r>
      <w:r w:rsidRPr="00813A05">
        <w:rPr>
          <w:rFonts w:ascii="Greek" w:eastAsia="Times New Roman" w:hAnsi="Greek" w:cs="Greek"/>
          <w:kern w:val="0"/>
          <w:sz w:val="26"/>
          <w:szCs w:val="26"/>
          <w:lang w:val="la-Latn" w:eastAsia="it-IT"/>
          <w14:ligatures w14:val="none"/>
        </w:rPr>
        <w:t xml:space="preserve">tîn, § k¢gë misî. Ð œcwn oâj ¢kous£tw t… tÕ pneàma lšgei ta‹j ™kklhs…aij. tù nikînti dèsw aÙtù fage‹n ™k toà xÚlou tÁj zwÁj, Ó ™stin ™n tù parade…sJ toà qeoà. Kaˆ tù ¢ggšlJ tÁj ™n SmÚrnV ™kklhs…aj gr£yon: T£de lšgei Ð prîtoj kaˆ Ð œscatoj, Öj ™gšneto nekrÕj kaˆ œzhsen: Od£ sou t¾n ql‹yin kaˆ t¾n ptwce…an, ¢ll¦ ploÚsioj e, kaˆ t¾n blasfhm…an ™k tîn legÒntwn 'Iouda…ouj enai ˜autoÚj, kaˆ oÙk e„sˆn ¢ll¦ sunagwg¾ toà Satan©. mhdn foboà § mšlleij p£scein. „doÝ mšllei b£llein Ð di£boloj ™x Ømîn e„j fulak¾n †na peirasqÁte, kaˆ ›xete ql‹yin ¹merîn dška. g…nou pistÕj ¥cri qan£tou, kaˆ dèsw soi tÕn stšfanon tÁj zwÁj. Ð œcwn oâj ¢kous£tw t… tÕ pneàma lšgei ta‹j ™kklhs…aij. Ð nikîn oÙ m¾ ¢dikhqÍ ™k toà qan£tou toà deutšrou. </w:t>
      </w:r>
      <w:bookmarkStart w:id="59" w:name="_Hlk135078660"/>
      <w:r w:rsidRPr="00813A05">
        <w:rPr>
          <w:rFonts w:ascii="Greek" w:eastAsia="Times New Roman" w:hAnsi="Greek" w:cs="Greek"/>
          <w:kern w:val="0"/>
          <w:sz w:val="26"/>
          <w:szCs w:val="26"/>
          <w:lang w:val="la-Latn" w:eastAsia="it-IT"/>
          <w14:ligatures w14:val="none"/>
        </w:rPr>
        <w:t xml:space="preserve">Kaˆ tù ¢ggšlJ tÁj ™n Perg£mJ ™kklhs…aj gr£yon: T£de lšgei Ð œcwn t¾n </w:t>
      </w:r>
      <w:r w:rsidRPr="00813A05">
        <w:rPr>
          <w:rFonts w:ascii="Cambria" w:eastAsia="Times New Roman" w:hAnsi="Cambria" w:cs="Cambria"/>
          <w:kern w:val="0"/>
          <w:sz w:val="26"/>
          <w:szCs w:val="26"/>
          <w:lang w:val="la-Latn" w:eastAsia="it-IT"/>
          <w14:ligatures w14:val="none"/>
        </w:rPr>
        <w:t>·</w:t>
      </w:r>
      <w:r w:rsidRPr="00813A05">
        <w:rPr>
          <w:rFonts w:ascii="Greek" w:eastAsia="Times New Roman" w:hAnsi="Greek" w:cs="Greek"/>
          <w:kern w:val="0"/>
          <w:sz w:val="26"/>
          <w:szCs w:val="26"/>
          <w:lang w:val="la-Latn" w:eastAsia="it-IT"/>
          <w14:ligatures w14:val="none"/>
        </w:rPr>
        <w:t xml:space="preserve">omfa…an t¾n d…stomon t¾n Ñxe‹an: </w:t>
      </w:r>
      <w:bookmarkEnd w:id="59"/>
      <w:r w:rsidRPr="00813A05">
        <w:rPr>
          <w:rFonts w:ascii="Greek" w:eastAsia="Times New Roman" w:hAnsi="Greek" w:cs="Greek"/>
          <w:kern w:val="0"/>
          <w:sz w:val="26"/>
          <w:szCs w:val="26"/>
          <w:lang w:val="la-Latn" w:eastAsia="it-IT"/>
          <w14:ligatures w14:val="none"/>
        </w:rPr>
        <w:t>Oda poà katoike‹j, Ópou Ð qrÒnoj toà Satan©, kaˆ krate‹j tÕ Ônom£ mou, kaˆ oÙk ºrn»sw t¾n p…stin mou kaˆ ™n ta‹j ¹mšraij 'Antip©j Ð m£rtuj mou Ð pistÒj mou, Öj ¢pekt£nqh par' Øm‹n, Ópou Ð Satan©j katoike‹. ¢ll' œcw kat¦ soà Ñl…ga, Óti œceij ™ke‹ kratoàntaj t¾n didac¾n Bala£m, Öj ™d…dasken tù Bal¦k bale‹n sk£ndalon ™nèpion tîn uƒîn 'Isra»l, fage‹n e„dwlÒquta kaˆ porneàsai: oÛtwj œceij kaˆ sÝ kratoàntaj t¾n didac¾n [tîn] Nikola</w:t>
      </w:r>
      <w:r w:rsidRPr="00813A05">
        <w:rPr>
          <w:rFonts w:ascii="Cambria" w:eastAsia="Times New Roman" w:hAnsi="Cambria" w:cs="Cambria"/>
          <w:kern w:val="0"/>
          <w:sz w:val="26"/>
          <w:szCs w:val="26"/>
          <w:lang w:val="la-Latn" w:eastAsia="it-IT"/>
          <w14:ligatures w14:val="none"/>
        </w:rPr>
        <w:t>Ž</w:t>
      </w:r>
      <w:r w:rsidRPr="00813A05">
        <w:rPr>
          <w:rFonts w:ascii="Greek" w:eastAsia="Times New Roman" w:hAnsi="Greek" w:cs="Greek"/>
          <w:kern w:val="0"/>
          <w:sz w:val="26"/>
          <w:szCs w:val="26"/>
          <w:lang w:val="la-Latn" w:eastAsia="it-IT"/>
          <w14:ligatures w14:val="none"/>
        </w:rPr>
        <w:t xml:space="preserve">tîn Ðmo…wj. metanÒhson oân: e„ d m», œrcoma… soi tacÚ, kaˆ polem»sw met' aÙtîn ™n tÍ </w:t>
      </w:r>
      <w:r w:rsidRPr="00813A05">
        <w:rPr>
          <w:rFonts w:ascii="Times New Roman" w:eastAsia="Times New Roman" w:hAnsi="Times New Roman" w:cs="Times New Roman"/>
          <w:color w:val="111111"/>
          <w:kern w:val="0"/>
          <w:sz w:val="30"/>
          <w:szCs w:val="30"/>
          <w:lang w:eastAsia="it-IT"/>
          <w14:ligatures w14:val="none"/>
        </w:rPr>
        <w:t>ῥομφαίᾳ</w:t>
      </w:r>
      <w:r w:rsidRPr="00813A05">
        <w:rPr>
          <w:rFonts w:ascii="Times New Roman" w:eastAsia="Times New Roman" w:hAnsi="Times New Roman" w:cs="Times New Roman"/>
          <w:color w:val="111111"/>
          <w:kern w:val="0"/>
          <w:sz w:val="30"/>
          <w:szCs w:val="30"/>
          <w:lang w:val="la-Latn" w:eastAsia="it-IT"/>
          <w14:ligatures w14:val="none"/>
        </w:rPr>
        <w:t xml:space="preserve"> </w:t>
      </w:r>
      <w:r w:rsidRPr="00813A05">
        <w:rPr>
          <w:rFonts w:ascii="Greek" w:eastAsia="Times New Roman" w:hAnsi="Greek" w:cs="Greek"/>
          <w:kern w:val="0"/>
          <w:sz w:val="26"/>
          <w:szCs w:val="26"/>
          <w:lang w:val="la-Latn" w:eastAsia="it-IT"/>
          <w14:ligatures w14:val="none"/>
        </w:rPr>
        <w:t xml:space="preserve">toà stÒmatÒj mou. Ð œcwn oâj ¢kous£tw t… tÕ pneàma lšgei ta‹j ™kklhs…aij. tù nikînti dèsw aÙtù toà m£nna toà kekrummšnou, kaˆ dèsw aÙtù yÁfon leuk¾n kaˆ ™pˆ t¾n yÁfon Ônoma kainÕn gegrammšnon Ö oÙdeˆj oden e„ m¾ Ð lamb£nwn. Kaˆ tù ¢ggšlJ tÁj ™n Quate…roij ™kklhs…aj gr£yon: T£de lšgei Ð uƒÕj toà qeoà, Ð œcwn toÝj ÑfqalmoÝj aÙtoà æj flÒga purÒj, kaˆ oƒ pÒdej aÙtoà Ómoioi calkolib£nJ: Od£ sou t¦ œrga kaˆ t¾n ¢g£phn kaˆ t¾n p…stin kaˆ t¾n diakon…an kaˆ t¾n Øpomon»n sou, kaˆ t¦ œrga sou t¦ œscata ple…ona tîn prètwn. ¢ll¦ œcw kat¦ soà Óti ¢fe‹j t¾n guna‹ka 'Iez£bel, ¹ lšgousa ˜aut¾n profÁtin, kaˆ did£skei kaˆ plan´ toÝj ™moÝj doÚlouj porneàsai kaˆ fage‹n e„dwlÒquta. </w:t>
      </w:r>
      <w:bookmarkStart w:id="60" w:name="_Hlk135078787"/>
      <w:r w:rsidRPr="00813A05">
        <w:rPr>
          <w:rFonts w:ascii="Greek" w:eastAsia="Times New Roman" w:hAnsi="Greek" w:cs="Greek"/>
          <w:kern w:val="0"/>
          <w:sz w:val="26"/>
          <w:szCs w:val="26"/>
          <w:lang w:val="la-Latn" w:eastAsia="it-IT"/>
          <w14:ligatures w14:val="none"/>
        </w:rPr>
        <w:t xml:space="preserve">kaˆ œdwka aÙtÍ crÒnon †na metano»sV, kaˆ oÙ qšlei metanoÁsai ™k tÁj porne…aj aÙtÁj. </w:t>
      </w:r>
      <w:bookmarkEnd w:id="60"/>
      <w:r w:rsidRPr="00813A05">
        <w:rPr>
          <w:rFonts w:ascii="Greek" w:eastAsia="Times New Roman" w:hAnsi="Greek" w:cs="Greek"/>
          <w:kern w:val="0"/>
          <w:sz w:val="26"/>
          <w:szCs w:val="26"/>
          <w:lang w:val="la-Latn" w:eastAsia="it-IT"/>
          <w14:ligatures w14:val="none"/>
        </w:rPr>
        <w:t xml:space="preserve">„doÝ b£llw aÙt¾n e„j kl…nhn, kaˆ toÝj moiceÚontaj met' aÙtÁj e„j ql‹yin meg£lhn, ™¦n m¾ metano»swsin ™k tîn œrgwn aÙtÁj, kaˆ t¦ tškna aÙtÁj ¢poktenî ™n qan£tJ. kaˆ gnèsontai p©sai aƒ ™kklhs…ai Óti ™gè e„mi Ð ™raunîn nefroÝj kaˆ kard…aj, kaˆ dèsw Øm‹n ˜k£stJ kat¦ t¦ œrga Ømîn. Øm‹n d lšgw to‹j loipo‹j to‹j ™n Quate…roij, Ósoi oÙk œcousin t¾n didac¾n taÚthn, o†tinej oÙk œgnwsan t¦ baqša toà Satan© æj lšgousin: oÙ b£llw ™f' Øm©j ¥llo b£roj, pl¾n Ö œcete krat»sate ¥cri[j] oá ¨n ¼xw. kaˆ Ð nikîn kaˆ Ð thrîn ¥cri tšlouj t¦ œrga mou, dèsw aÙtù ™xous…an ™pˆ tîn ™qnîn kaˆ poimane‹ aÙtoÝj ™n </w:t>
      </w:r>
      <w:r w:rsidRPr="00813A05">
        <w:rPr>
          <w:rFonts w:ascii="Cambria" w:eastAsia="Times New Roman" w:hAnsi="Cambria" w:cs="Cambria"/>
          <w:kern w:val="0"/>
          <w:sz w:val="26"/>
          <w:szCs w:val="26"/>
          <w:lang w:val="la-Latn" w:eastAsia="it-IT"/>
          <w14:ligatures w14:val="none"/>
        </w:rPr>
        <w:t>·</w:t>
      </w:r>
      <w:r w:rsidRPr="00813A05">
        <w:rPr>
          <w:rFonts w:ascii="Greek" w:eastAsia="Times New Roman" w:hAnsi="Greek" w:cs="Greek"/>
          <w:kern w:val="0"/>
          <w:sz w:val="26"/>
          <w:szCs w:val="26"/>
          <w:lang w:val="la-Latn" w:eastAsia="it-IT"/>
          <w14:ligatures w14:val="none"/>
        </w:rPr>
        <w:t>£bdJ sidhr´ æj t¦ skeÚh t¦ keramik¦ suntr…betai, æj k¢gë e‡lhfa par¦ toà patrÒj mou, kaˆ dèsw aÙtù tÕn ¢stšra tÕn prw</w:t>
      </w:r>
      <w:r w:rsidRPr="00813A05">
        <w:rPr>
          <w:rFonts w:ascii="Cambria" w:eastAsia="Times New Roman" w:hAnsi="Cambria" w:cs="Cambria"/>
          <w:kern w:val="0"/>
          <w:sz w:val="26"/>
          <w:szCs w:val="26"/>
          <w:lang w:val="la-Latn" w:eastAsia="it-IT"/>
          <w14:ligatures w14:val="none"/>
        </w:rPr>
        <w:t>Ž</w:t>
      </w:r>
      <w:r w:rsidRPr="00813A05">
        <w:rPr>
          <w:rFonts w:ascii="Greek" w:eastAsia="Times New Roman" w:hAnsi="Greek" w:cs="Greek"/>
          <w:kern w:val="0"/>
          <w:sz w:val="26"/>
          <w:szCs w:val="26"/>
          <w:lang w:val="la-Latn" w:eastAsia="it-IT"/>
          <w14:ligatures w14:val="none"/>
        </w:rPr>
        <w:t xml:space="preserve">nÒn. </w:t>
      </w:r>
      <w:bookmarkStart w:id="61" w:name="_Hlk135079229"/>
      <w:r w:rsidRPr="00813A05">
        <w:rPr>
          <w:rFonts w:ascii="Greek" w:eastAsia="Times New Roman" w:hAnsi="Greek" w:cs="Greek"/>
          <w:kern w:val="0"/>
          <w:sz w:val="26"/>
          <w:szCs w:val="26"/>
          <w:lang w:val="la-Latn" w:eastAsia="it-IT"/>
          <w14:ligatures w14:val="none"/>
        </w:rPr>
        <w:t>Ð œcwn oâj ¢kous£tw t… tÕ pneàma lšgei ta‹j ™kklhs…aij</w:t>
      </w:r>
      <w:bookmarkEnd w:id="58"/>
      <w:bookmarkEnd w:id="61"/>
    </w:p>
    <w:p w14:paraId="32B44314" w14:textId="77777777" w:rsidR="00813A05" w:rsidRPr="00813A05" w:rsidRDefault="00813A05" w:rsidP="00813A05">
      <w:pPr>
        <w:autoSpaceDE w:val="0"/>
        <w:autoSpaceDN w:val="0"/>
        <w:adjustRightInd w:val="0"/>
        <w:spacing w:after="120" w:line="240" w:lineRule="auto"/>
        <w:jc w:val="both"/>
        <w:rPr>
          <w:rFonts w:ascii="Greek" w:eastAsia="Times New Roman" w:hAnsi="Greek" w:cs="Greek"/>
          <w:kern w:val="0"/>
          <w:sz w:val="26"/>
          <w:szCs w:val="26"/>
          <w:lang w:val="la-Latn" w:eastAsia="it-IT"/>
          <w14:ligatures w14:val="none"/>
        </w:rPr>
      </w:pPr>
    </w:p>
    <w:p w14:paraId="487E15CE" w14:textId="77777777" w:rsidR="00813A05" w:rsidRPr="00813A05" w:rsidRDefault="00813A05" w:rsidP="00813A05">
      <w:pPr>
        <w:spacing w:after="120" w:line="240" w:lineRule="auto"/>
        <w:rPr>
          <w:rFonts w:ascii="Arial" w:hAnsi="Arial" w:cs="Arial"/>
          <w:b/>
          <w:bCs/>
          <w:sz w:val="24"/>
          <w:szCs w:val="24"/>
          <w:lang w:eastAsia="it-IT"/>
        </w:rPr>
      </w:pPr>
      <w:bookmarkStart w:id="62" w:name="_Toc135600945"/>
      <w:bookmarkStart w:id="63" w:name="_Hlk135130078"/>
      <w:r w:rsidRPr="00813A05">
        <w:rPr>
          <w:rFonts w:ascii="Arial" w:hAnsi="Arial" w:cs="Arial"/>
          <w:b/>
          <w:bCs/>
          <w:sz w:val="24"/>
          <w:szCs w:val="24"/>
          <w:lang w:eastAsia="it-IT"/>
        </w:rPr>
        <w:t>CAPITOLO SECONDO: ANALISI DEL TESTO</w:t>
      </w:r>
      <w:bookmarkEnd w:id="62"/>
      <w:r w:rsidRPr="00813A05">
        <w:rPr>
          <w:rFonts w:ascii="Arial" w:hAnsi="Arial" w:cs="Arial"/>
          <w:b/>
          <w:bCs/>
          <w:sz w:val="24"/>
          <w:szCs w:val="24"/>
          <w:lang w:eastAsia="it-IT"/>
        </w:rPr>
        <w:t xml:space="preserve"> </w:t>
      </w:r>
    </w:p>
    <w:bookmarkEnd w:id="63"/>
    <w:p w14:paraId="28175AE0" w14:textId="77777777" w:rsidR="00813A05" w:rsidRPr="00813A05" w:rsidRDefault="00813A05" w:rsidP="00813A05">
      <w:pPr>
        <w:spacing w:after="120" w:line="240" w:lineRule="auto"/>
        <w:jc w:val="both"/>
        <w:rPr>
          <w:rFonts w:ascii="Greek" w:eastAsia="Times New Roman" w:hAnsi="Greek" w:cs="Greek"/>
          <w:kern w:val="0"/>
          <w:sz w:val="26"/>
          <w:szCs w:val="26"/>
          <w:lang w:eastAsia="it-IT"/>
          <w14:ligatures w14:val="none"/>
        </w:rPr>
      </w:pPr>
      <w:r w:rsidRPr="00813A05">
        <w:rPr>
          <w:rFonts w:ascii="Arial" w:eastAsia="Times New Roman" w:hAnsi="Arial" w:cs="Arial"/>
          <w:b/>
          <w:bCs/>
          <w:kern w:val="0"/>
          <w:sz w:val="24"/>
          <w:szCs w:val="24"/>
          <w:lang w:eastAsia="it-IT"/>
          <w14:ligatures w14:val="none"/>
        </w:rPr>
        <w:lastRenderedPageBreak/>
        <w:t>V 2,1:</w:t>
      </w:r>
      <w:bookmarkStart w:id="64" w:name="_Hlk135311949"/>
      <w:r w:rsidRPr="00813A05">
        <w:rPr>
          <w:rFonts w:ascii="Arial" w:eastAsia="Times New Roman" w:hAnsi="Arial" w:cs="Arial"/>
          <w:b/>
          <w:bCs/>
          <w:kern w:val="0"/>
          <w:sz w:val="24"/>
          <w:szCs w:val="24"/>
          <w:lang w:eastAsia="it-IT"/>
          <w14:ligatures w14:val="none"/>
        </w:rPr>
        <w:t xml:space="preserve"> </w:t>
      </w:r>
      <w:r w:rsidRPr="00813A05">
        <w:rPr>
          <w:rFonts w:ascii="Arial" w:eastAsia="Times New Roman" w:hAnsi="Arial" w:cs="Arial"/>
          <w:kern w:val="0"/>
          <w:sz w:val="24"/>
          <w:szCs w:val="24"/>
          <w:lang w:eastAsia="it-IT"/>
          <w14:ligatures w14:val="none"/>
        </w:rPr>
        <w:t xml:space="preserve">All’angelo della Chiesa che è a Èfeso scrivi: “Così parla Colui che tiene le sette stelle nella sua destra e cammina in mezzo ai sette candelabri d’oro. </w:t>
      </w:r>
      <w:bookmarkEnd w:id="64"/>
      <w:r w:rsidRPr="00813A05">
        <w:rPr>
          <w:rFonts w:ascii="Arial" w:eastAsia="Times New Roman" w:hAnsi="Arial" w:cs="Arial"/>
          <w:kern w:val="0"/>
          <w:sz w:val="24"/>
          <w:szCs w:val="24"/>
          <w:lang w:val="la-Latn" w:eastAsia="it-IT"/>
          <w14:ligatures w14:val="none"/>
        </w:rPr>
        <w:t>Angelo Ephesi ecclesiae scribe haec dicit qui tenet septem stellas in dextera sua qui ambulat in medio septem candelabrorum aureorum</w:t>
      </w:r>
      <w:r w:rsidRPr="00813A05">
        <w:rPr>
          <w:rFonts w:ascii="Arial" w:eastAsia="Times New Roman" w:hAnsi="Arial" w:cs="Arial"/>
          <w:kern w:val="0"/>
          <w:sz w:val="24"/>
          <w:szCs w:val="24"/>
          <w:lang w:eastAsia="it-IT"/>
          <w14:ligatures w14:val="none"/>
        </w:rPr>
        <w:t xml:space="preserve">. </w:t>
      </w:r>
      <w:r w:rsidRPr="00813A05">
        <w:rPr>
          <w:rFonts w:ascii="Greek" w:eastAsia="Times New Roman" w:hAnsi="Greek" w:cs="Greek"/>
          <w:kern w:val="0"/>
          <w:sz w:val="26"/>
          <w:szCs w:val="26"/>
          <w:lang w:eastAsia="it-IT"/>
          <w14:ligatures w14:val="none"/>
        </w:rPr>
        <w:t>Tù ¢ggšlJ tÁj ™n 'EfšsJ ™kklhs…aj gr£yon: T£de lšgei Ð kratîn toÝj ˜pt¦ ¢stšraj ™n tÍ dexi´ aÙtoà, Ð peripatîn ™n mšsJ tîn ˜pt¦ lucniîn tîn crusîn:</w:t>
      </w:r>
    </w:p>
    <w:p w14:paraId="23061174" w14:textId="77777777" w:rsidR="00813A05" w:rsidRPr="00813A05" w:rsidRDefault="00813A05" w:rsidP="00813A05">
      <w:pPr>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b/>
          <w:bCs/>
          <w:kern w:val="0"/>
          <w:sz w:val="24"/>
          <w:szCs w:val="24"/>
          <w:lang w:eastAsia="it-IT"/>
          <w14:ligatures w14:val="none"/>
        </w:rPr>
        <w:t xml:space="preserve">All’angelo della Chiesa che è a Èfeso scrivi: </w:t>
      </w:r>
      <w:r w:rsidRPr="00813A05">
        <w:rPr>
          <w:rFonts w:ascii="Arial" w:eastAsia="Times New Roman" w:hAnsi="Arial" w:cs="Arial"/>
          <w:kern w:val="0"/>
          <w:sz w:val="24"/>
          <w:szCs w:val="24"/>
          <w:lang w:eastAsia="it-IT"/>
          <w14:ligatures w14:val="none"/>
        </w:rPr>
        <w:t xml:space="preserve">La prima lettera è per l’angelo della Chiesa che è a Èfeso… Èfeso è città metropoli della provincia di Asia. Alla stessa provincia appartengono le altre sei Chiese. Sappiamo che in Èfeso l’Apostolo Paolo svolge una intenza attività evangelizzatrice. Ecco come a Mileto si congeda dagli Anziani di questa Chiesa: </w:t>
      </w:r>
      <w:r w:rsidRPr="00813A05">
        <w:rPr>
          <w:rFonts w:ascii="Arial" w:eastAsia="Times New Roman" w:hAnsi="Arial" w:cs="Arial"/>
          <w:i/>
          <w:iCs/>
          <w:kern w:val="0"/>
          <w:sz w:val="24"/>
          <w:szCs w:val="24"/>
          <w:lang w:eastAsia="it-IT"/>
          <w14:ligatures w14:val="none"/>
        </w:rPr>
        <w:t>“Da Mileto mandò a chiamare a Èfeso gli anziani della Chiesa. Quando essi giunsero presso di lui, disse loro: «Voi sapete come mi sono comportato con voi per tutto questo tempo, fin dal primo giorno in cui arrivai in Asia: ho servito il Signore con tutta umiltà, tra le lacrime e le prove che mi hanno procurato le insidie dei Giudei; non mi sono mai tirato indietro da ciò che poteva essere utile, al fine di predicare a voi e di istruirvi, in pubblico e nelle case, testimoniando a Giudei e Greci la conversione a Dio e la fede nel Signore nostro Gesù. Ed ecco, dunque, costretto dallo Spirito, io vado a Gerusalemme, senza sapere ciò che là mi accadrà. So soltanto che lo Spirito Santo, di città in città, mi attesta che mi attendono catene e tribolazioni. Non ritengo in nessun modo preziosa la mia vita, purché conduca a termine la mia corsa e il servizio che mi fu affidato dal Signore Gesù, di dare testimonianza al vangelo della grazia di Dio.</w:t>
      </w:r>
    </w:p>
    <w:p w14:paraId="3AD84CF5"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i/>
          <w:iCs/>
          <w:kern w:val="0"/>
          <w:sz w:val="24"/>
          <w:szCs w:val="24"/>
          <w:lang w:eastAsia="it-IT"/>
          <w14:ligatures w14:val="none"/>
        </w:rPr>
        <w:t xml:space="preserve">E ora, ecco, io so che non vedrete più il mio volto, voi tutti tra i quali sono passato annunciando il Regno. Per questo attesto solennemente oggi, davanti a voi, che io sono innocente del sangue di tutti, perché non mi sono sottratto al dovere di annunciarvi tutta la volontà di Dio. Vegliate su voi stessi e su tutto il gregge, in mezzo al quale lo Spirito Santo vi ha costituiti come custodi per essere pastori della Chiesa di Dio, che si è acquistata con il sangue del proprio Figlio. Io so che dopo la mia partenza verranno fra voi lupi rapaci, che non risparmieranno il gregge; perfino in mezzo a voi sorgeranno alcuni a parlare di cose perverse, per attirare i discepoli dietro di sé. Per questo vigilate, ricordando che per tre anni, notte e giorno, io non ho cessato, tra le lacrime, di ammonire ciascuno di voi. E ora vi affido a Dio e alla parola della sua grazia, che ha la potenza di edificare e di concedere l’eredità fra tutti quelli che da lui sono santificati. Non ho desiderato né argento né oro né il vestito di nessuno. Voi sapete che alle necessità mie e di quelli che erano con me hanno provveduto queste mie mani. In tutte le maniere vi ho mostrato che i deboli si devono soccorrere lavorando così, ricordando le parole del Signore Gesù, che disse: “Si è più beati nel dare che nel ricevere!”» (At 20,17-35). </w:t>
      </w:r>
      <w:r w:rsidRPr="00813A05">
        <w:rPr>
          <w:rFonts w:ascii="Arial" w:eastAsia="Times New Roman" w:hAnsi="Arial" w:cs="Arial"/>
          <w:kern w:val="0"/>
          <w:sz w:val="24"/>
          <w:szCs w:val="24"/>
          <w:lang w:eastAsia="it-IT"/>
          <w14:ligatures w14:val="none"/>
        </w:rPr>
        <w:t>A questa Chiesa Lui scrive anche una “divina Lettera”, nella quale rivela loro tutto il mistero di Cristo e della Chiesa, mistero di Cristo e della Chiesa che il cristiano deve mostrare visibilmente agli occhi del mondo intero. Il cristiano è colui che mostra visibilmente il mistero invisibile che si è compiuto e che giorno dopo giorno si compie nel loro cuore, nella loro anima e nel loro corpo.</w:t>
      </w:r>
    </w:p>
    <w:p w14:paraId="170D273A"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b/>
          <w:bCs/>
          <w:kern w:val="0"/>
          <w:sz w:val="24"/>
          <w:szCs w:val="24"/>
          <w:lang w:eastAsia="it-IT"/>
          <w14:ligatures w14:val="none"/>
        </w:rPr>
        <w:t xml:space="preserve">Così parla Colui che tiene le sette stelle nella sua destra e cammina in mezzo ai sette candelabri d’oro. </w:t>
      </w:r>
      <w:r w:rsidRPr="00813A05">
        <w:rPr>
          <w:rFonts w:ascii="Arial" w:eastAsia="Times New Roman" w:hAnsi="Arial" w:cs="Arial"/>
          <w:kern w:val="0"/>
          <w:sz w:val="24"/>
          <w:szCs w:val="24"/>
          <w:lang w:eastAsia="it-IT"/>
          <w14:ligatures w14:val="none"/>
        </w:rPr>
        <w:t xml:space="preserve">Chi tiene le sette stelle nella sua destra è il Figlio dell’uomo, Gesù Cristo. Chi cammina in mezzo ai sette candelabri d’ore è </w:t>
      </w:r>
      <w:r w:rsidRPr="00813A05">
        <w:rPr>
          <w:rFonts w:ascii="Arial" w:eastAsia="Times New Roman" w:hAnsi="Arial" w:cs="Arial"/>
          <w:kern w:val="0"/>
          <w:sz w:val="24"/>
          <w:szCs w:val="24"/>
          <w:lang w:eastAsia="it-IT"/>
          <w14:ligatures w14:val="none"/>
        </w:rPr>
        <w:lastRenderedPageBreak/>
        <w:t xml:space="preserve">sempre il Figlio dell’uomo, Gesù Cristo. Poiché è Gesù Cristo che parla, quanto esce dalla sua bocca è purissima verità, è vera profezia. Ad essa si deve prestare fede. Gesù Cristo non vede le apparenze. Lui vede il cuore. Chiesa e angeli della Chiese sono nelle sue mani. Solo Lui è il Signore delle Chiese e degli Angeli. Solo Lui è il giudice di ogni loro pensiero, parola, decisione, azione. </w:t>
      </w:r>
    </w:p>
    <w:p w14:paraId="6EA695D6" w14:textId="77777777" w:rsidR="00813A05" w:rsidRPr="00813A05" w:rsidRDefault="00813A05" w:rsidP="00813A05">
      <w:pPr>
        <w:spacing w:after="120" w:line="240" w:lineRule="auto"/>
        <w:jc w:val="both"/>
        <w:rPr>
          <w:rFonts w:ascii="Greek" w:eastAsia="Times New Roman" w:hAnsi="Greek" w:cs="Greek"/>
          <w:kern w:val="0"/>
          <w:sz w:val="26"/>
          <w:szCs w:val="26"/>
          <w:lang w:val="fr-FR" w:eastAsia="it-IT"/>
          <w14:ligatures w14:val="none"/>
        </w:rPr>
      </w:pPr>
      <w:bookmarkStart w:id="65" w:name="_Hlk135130184"/>
      <w:r w:rsidRPr="00813A05">
        <w:rPr>
          <w:rFonts w:ascii="Arial" w:eastAsia="Times New Roman" w:hAnsi="Arial" w:cs="Arial"/>
          <w:b/>
          <w:bCs/>
          <w:kern w:val="0"/>
          <w:sz w:val="24"/>
          <w:szCs w:val="24"/>
          <w:lang w:eastAsia="it-IT"/>
          <w14:ligatures w14:val="none"/>
        </w:rPr>
        <w:t>V 2,</w:t>
      </w:r>
      <w:bookmarkStart w:id="66" w:name="_Hlk135312637"/>
      <w:r w:rsidRPr="00813A05">
        <w:rPr>
          <w:rFonts w:ascii="Arial" w:eastAsia="Times New Roman" w:hAnsi="Arial" w:cs="Arial"/>
          <w:b/>
          <w:bCs/>
          <w:kern w:val="0"/>
          <w:sz w:val="24"/>
          <w:szCs w:val="24"/>
          <w:lang w:eastAsia="it-IT"/>
          <w14:ligatures w14:val="none"/>
        </w:rPr>
        <w:t xml:space="preserve">2: </w:t>
      </w:r>
      <w:bookmarkEnd w:id="65"/>
      <w:r w:rsidRPr="00813A05">
        <w:rPr>
          <w:rFonts w:ascii="Arial" w:eastAsia="Times New Roman" w:hAnsi="Arial" w:cs="Arial"/>
          <w:kern w:val="0"/>
          <w:sz w:val="24"/>
          <w:szCs w:val="24"/>
          <w:lang w:eastAsia="it-IT"/>
          <w14:ligatures w14:val="none"/>
        </w:rPr>
        <w:t xml:space="preserve">Conosco le tue opere, la tua fatica e la tua perseveranza, per cui non puoi sopportare i cattivi. Hai messo alla prova quelli che si dicono apostoli e non lo sono, e li hai trovati bugiardi. </w:t>
      </w:r>
      <w:bookmarkEnd w:id="66"/>
      <w:r w:rsidRPr="00813A05">
        <w:rPr>
          <w:rFonts w:ascii="Arial" w:eastAsia="Times New Roman" w:hAnsi="Arial" w:cs="Arial"/>
          <w:kern w:val="0"/>
          <w:sz w:val="24"/>
          <w:szCs w:val="24"/>
          <w:lang w:val="la-Latn" w:eastAsia="it-IT"/>
          <w14:ligatures w14:val="none"/>
        </w:rPr>
        <w:t>Scio opera tua et laborem et patientiam tuam et quia non potes sustinere malos et temptasti eos qui se dicunt apostolos et non sunt et invenisti eos mendaces</w:t>
      </w:r>
      <w:r w:rsidRPr="00813A05">
        <w:rPr>
          <w:rFonts w:ascii="Arial" w:eastAsia="Times New Roman" w:hAnsi="Arial" w:cs="Arial"/>
          <w:kern w:val="0"/>
          <w:sz w:val="24"/>
          <w:szCs w:val="24"/>
          <w:lang w:val="fr-FR" w:eastAsia="it-IT"/>
          <w14:ligatures w14:val="none"/>
        </w:rPr>
        <w:t xml:space="preserve">. </w:t>
      </w:r>
      <w:r w:rsidRPr="00813A05">
        <w:rPr>
          <w:rFonts w:ascii="Greek" w:eastAsia="Times New Roman" w:hAnsi="Greek" w:cs="Greek"/>
          <w:kern w:val="0"/>
          <w:sz w:val="26"/>
          <w:szCs w:val="26"/>
          <w:lang w:val="fr-FR" w:eastAsia="it-IT"/>
          <w14:ligatures w14:val="none"/>
        </w:rPr>
        <w:t>O</w:t>
      </w:r>
      <w:r w:rsidRPr="00813A05">
        <w:rPr>
          <w:rFonts w:ascii="Greek" w:eastAsia="Times New Roman" w:hAnsi="Greek" w:cs="Greek"/>
          <w:kern w:val="0"/>
          <w:sz w:val="26"/>
          <w:szCs w:val="26"/>
          <w:lang w:eastAsia="it-IT"/>
          <w14:ligatures w14:val="none"/>
        </w:rPr>
        <w:t></w:t>
      </w:r>
      <w:r w:rsidRPr="00813A05">
        <w:rPr>
          <w:rFonts w:ascii="Greek" w:eastAsia="Times New Roman" w:hAnsi="Greek" w:cs="Greek"/>
          <w:kern w:val="0"/>
          <w:sz w:val="26"/>
          <w:szCs w:val="26"/>
          <w:lang w:val="fr-FR" w:eastAsia="it-IT"/>
          <w14:ligatures w14:val="none"/>
        </w:rPr>
        <w:t>da t¦ œrga sou kaˆ tÕn kÒpon kaˆ t¾n Øpomon»n sou, kaˆ Óti oÙ dÚnV bast£sai kakoÚj, kaˆ ™pe…rasaj toÝj lšgontaj ˜autoÝj ¢postÒlouj kaˆ oÙk e„s…n, kaˆ eárej aÙtoÝj yeude‹j,</w:t>
      </w:r>
    </w:p>
    <w:p w14:paraId="07CF34AC"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b/>
          <w:bCs/>
          <w:kern w:val="0"/>
          <w:sz w:val="24"/>
          <w:szCs w:val="24"/>
          <w:lang w:eastAsia="it-IT"/>
          <w14:ligatures w14:val="none"/>
        </w:rPr>
        <w:t xml:space="preserve">Conosco le tue opere, la tua fatica e la tua perseveranza, per cui non puoi sopportare i cattivi. </w:t>
      </w:r>
      <w:r w:rsidRPr="00813A05">
        <w:rPr>
          <w:rFonts w:ascii="Arial" w:eastAsia="Times New Roman" w:hAnsi="Arial" w:cs="Arial"/>
          <w:kern w:val="0"/>
          <w:sz w:val="24"/>
          <w:szCs w:val="24"/>
          <w:lang w:eastAsia="it-IT"/>
          <w14:ligatures w14:val="none"/>
        </w:rPr>
        <w:t xml:space="preserve">Di questo angelo Gesù Cristo conosce ogni cosa: le sue opere, la sua fatica, la sua perseveranza. Questo angelo non può sopportare i cattivi. Questo è anche quanto vede anche un occhio di carne. Si può interpretare dalla stoltezza, dall’invidia, dalla superbia, dalla calunnia quanto appare, mai però si potrà negare. In apparenza in questo angelo tutto è perfetto. Questa perfezione vede l’occhio di carne, l’occhio della terra, </w:t>
      </w:r>
    </w:p>
    <w:p w14:paraId="33245CC3"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b/>
          <w:bCs/>
          <w:kern w:val="0"/>
          <w:sz w:val="24"/>
          <w:szCs w:val="24"/>
          <w:lang w:eastAsia="it-IT"/>
          <w14:ligatures w14:val="none"/>
        </w:rPr>
      </w:pPr>
      <w:r w:rsidRPr="00813A05">
        <w:rPr>
          <w:rFonts w:ascii="Arial" w:eastAsia="Times New Roman" w:hAnsi="Arial" w:cs="Arial"/>
          <w:b/>
          <w:bCs/>
          <w:kern w:val="0"/>
          <w:sz w:val="24"/>
          <w:szCs w:val="24"/>
          <w:lang w:eastAsia="it-IT"/>
          <w14:ligatures w14:val="none"/>
        </w:rPr>
        <w:t>Hai messo alla prova quelli che si dicono apostoli e non lo sono, e li hai trovati bugiardi.</w:t>
      </w:r>
      <w:r w:rsidRPr="00813A05">
        <w:rPr>
          <w:rFonts w:ascii="Arial" w:eastAsia="Times New Roman" w:hAnsi="Arial" w:cs="Arial"/>
          <w:kern w:val="0"/>
          <w:sz w:val="24"/>
          <w:szCs w:val="24"/>
          <w:lang w:eastAsia="it-IT"/>
          <w14:ligatures w14:val="none"/>
        </w:rPr>
        <w:t xml:space="preserve"> Questo angelo ha grandi capacità nel discernimento. Sa chi è vero apostolo di Cristo Gesù e chi invece non lo è. Sa smascherare i bugiardi, cioè i falsi apostoli e i falsi missionari del Vangelo. Ecco cosa l’Apostolo Giovanni insegna sul retto discernimento: </w:t>
      </w:r>
      <w:r w:rsidRPr="00813A05">
        <w:rPr>
          <w:rFonts w:ascii="Arial" w:eastAsia="Times New Roman" w:hAnsi="Arial" w:cs="Arial"/>
          <w:i/>
          <w:iCs/>
          <w:kern w:val="0"/>
          <w:sz w:val="24"/>
          <w:szCs w:val="24"/>
          <w:lang w:eastAsia="it-IT"/>
          <w14:ligatures w14:val="none"/>
        </w:rPr>
        <w:t xml:space="preserve">Figlioli, è giunta l’ultima ora. Come avete sentito dire che l’anticristo deve venire, di fatto molti anticristi sono già venuti. Da questo conosciamo che è l’ultima ora. Sono usciti da noi, ma non erano dei nostri; se fossero stati dei nostri, sarebbero rimasti con noi; sono usciti perché fosse manifesto che non tutti sono dei nostri. Ora voi avete ricevuto l’unzione dal Santo, e tutti avete la conoscenza. Non vi ho scritto perché non conoscete la verità, ma perché la conoscete e perché nessuna menzogna viene dalla verità. Chi è il bugiardo se non colui che nega che Gesù è il Cristo? L’anticristo è colui che nega il Padre e il Figlio. Chiunque nega il Figlio, non possiede nemmeno il Padre; chi professa la sua fede nel Figlio possiede anche il Padre” (1Gv 2,18-23). “Figlioli, nessuno v’inganni. Chi pratica la giustizia è giusto come egli è giusto. Chi commette il peccato viene dal diavolo, perché da principio il diavolo è peccatore. Per questo si manifestò il Figlio di Dio: per distruggere le opere del diavolo. Chiunque è stato generato da Dio non commette peccato, perché un germe divino rimane in lui, e non può peccare perché è stato generato da Dio. In questo si distinguono i figli di Dio dai figli del diavolo: chi non pratica la giustizia non è da Dio, e neppure lo è chi non ama il suo fratello” (1Gv 3,7-10). “Carissimi, non prestate fede ad ogni spirito, ma mettete alla prova gli spiriti, per saggiare se provengono veramente da Dio, perché molti falsi profeti sono venuti nel mondo. In questo potete riconoscere lo Spirito di Dio: ogni spirito che riconosce Gesù Cristo venuto nella carne, è da Dio; ogni spirito che non riconosce Gesù, non è da Dio. Questo è lo spirito dell’anticristo che, come avete udito, viene, anzi è già nel mondo. Voi siete da Dio, figlioli, e avete vinto costoro, perché colui che è in voi è più grande di colui che è nel mondo. Essi sono del mondo, perciò insegnano </w:t>
      </w:r>
      <w:r w:rsidRPr="00813A05">
        <w:rPr>
          <w:rFonts w:ascii="Arial" w:eastAsia="Times New Roman" w:hAnsi="Arial" w:cs="Arial"/>
          <w:i/>
          <w:iCs/>
          <w:kern w:val="0"/>
          <w:sz w:val="24"/>
          <w:szCs w:val="24"/>
          <w:lang w:eastAsia="it-IT"/>
          <w14:ligatures w14:val="none"/>
        </w:rPr>
        <w:lastRenderedPageBreak/>
        <w:t xml:space="preserve">cose del mondo e il mondo li ascolta. Noi siamo da Dio: chi conosce Dio ascolta noi; chi non è da Dio non ci ascolta. Da questo noi distinguiamo lo spirito della verità e lo spirito dell’errore” (1Gv 4,1-6). </w:t>
      </w:r>
      <w:r w:rsidRPr="00813A05">
        <w:rPr>
          <w:rFonts w:ascii="Arial" w:eastAsia="Times New Roman" w:hAnsi="Arial" w:cs="Arial"/>
          <w:kern w:val="0"/>
          <w:sz w:val="24"/>
          <w:szCs w:val="24"/>
          <w:lang w:eastAsia="it-IT"/>
          <w14:ligatures w14:val="none"/>
        </w:rPr>
        <w:t xml:space="preserve">Anche questa scienza e intelligenza nel separare chi è vero discepolo di Gesù e chi è falso discepolo, potrebbe indurci a pensare che questo angelo sia perfetto o che a quest’angelo nulla manchi, </w:t>
      </w:r>
    </w:p>
    <w:p w14:paraId="15077A1C" w14:textId="77777777" w:rsidR="00813A05" w:rsidRPr="00813A05" w:rsidRDefault="00813A05" w:rsidP="00813A05">
      <w:pPr>
        <w:spacing w:after="120" w:line="240" w:lineRule="auto"/>
        <w:jc w:val="both"/>
        <w:rPr>
          <w:rFonts w:ascii="Greek" w:eastAsia="Times New Roman" w:hAnsi="Greek" w:cs="Greek"/>
          <w:kern w:val="0"/>
          <w:sz w:val="26"/>
          <w:szCs w:val="26"/>
          <w:lang w:eastAsia="it-IT"/>
          <w14:ligatures w14:val="none"/>
        </w:rPr>
      </w:pPr>
      <w:r w:rsidRPr="00813A05">
        <w:rPr>
          <w:rFonts w:ascii="Arial" w:eastAsia="Times New Roman" w:hAnsi="Arial" w:cs="Arial"/>
          <w:b/>
          <w:bCs/>
          <w:kern w:val="0"/>
          <w:sz w:val="24"/>
          <w:szCs w:val="24"/>
          <w:lang w:eastAsia="it-IT"/>
          <w14:ligatures w14:val="none"/>
        </w:rPr>
        <w:t xml:space="preserve">V 2,3: </w:t>
      </w:r>
      <w:bookmarkStart w:id="67" w:name="_Hlk135313394"/>
      <w:r w:rsidRPr="00813A05">
        <w:rPr>
          <w:rFonts w:ascii="Arial" w:eastAsia="Times New Roman" w:hAnsi="Arial" w:cs="Arial"/>
          <w:kern w:val="0"/>
          <w:sz w:val="24"/>
          <w:szCs w:val="24"/>
          <w:lang w:eastAsia="it-IT"/>
          <w14:ligatures w14:val="none"/>
        </w:rPr>
        <w:t>Sei perseverante e hai molto sopportato per il mio nome, senza stancarti</w:t>
      </w:r>
      <w:bookmarkEnd w:id="67"/>
      <w:r w:rsidRPr="00813A05">
        <w:rPr>
          <w:rFonts w:ascii="Arial" w:eastAsia="Times New Roman" w:hAnsi="Arial" w:cs="Arial"/>
          <w:kern w:val="0"/>
          <w:sz w:val="24"/>
          <w:szCs w:val="24"/>
          <w:lang w:eastAsia="it-IT"/>
          <w14:ligatures w14:val="none"/>
        </w:rPr>
        <w:t xml:space="preserve">. </w:t>
      </w:r>
      <w:r w:rsidRPr="00813A05">
        <w:rPr>
          <w:rFonts w:ascii="Arial" w:eastAsia="Times New Roman" w:hAnsi="Arial" w:cs="Arial"/>
          <w:kern w:val="0"/>
          <w:sz w:val="24"/>
          <w:szCs w:val="24"/>
          <w:lang w:val="la-Latn" w:eastAsia="it-IT"/>
          <w14:ligatures w14:val="none"/>
        </w:rPr>
        <w:t>et patientiam habes et sustinuisti propter nomen meum et non defecisti</w:t>
      </w:r>
      <w:r w:rsidRPr="00813A05">
        <w:rPr>
          <w:rFonts w:ascii="Arial" w:eastAsia="Times New Roman" w:hAnsi="Arial" w:cs="Arial"/>
          <w:kern w:val="0"/>
          <w:sz w:val="24"/>
          <w:szCs w:val="24"/>
          <w:lang w:eastAsia="it-IT"/>
          <w14:ligatures w14:val="none"/>
        </w:rPr>
        <w:t xml:space="preserve">. </w:t>
      </w:r>
      <w:r w:rsidRPr="00813A05">
        <w:rPr>
          <w:rFonts w:ascii="Greek" w:eastAsia="Times New Roman" w:hAnsi="Greek" w:cs="Greek"/>
          <w:kern w:val="0"/>
          <w:sz w:val="26"/>
          <w:szCs w:val="26"/>
          <w:lang w:eastAsia="it-IT"/>
          <w14:ligatures w14:val="none"/>
        </w:rPr>
        <w:t>kaˆ Øpomon¾n œceij kaˆ ™b£stasaj di¦ tÕ Ônom£ mou kaˆ oÙ kekop…akej.</w:t>
      </w:r>
    </w:p>
    <w:p w14:paraId="5AE452C5"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b/>
          <w:bCs/>
          <w:kern w:val="0"/>
          <w:sz w:val="24"/>
          <w:szCs w:val="24"/>
          <w:lang w:eastAsia="it-IT"/>
          <w14:ligatures w14:val="none"/>
        </w:rPr>
        <w:t xml:space="preserve">Sei perseverante e hai molto sopportato per il mio nome, senza stancarti. </w:t>
      </w:r>
      <w:r w:rsidRPr="00813A05">
        <w:rPr>
          <w:rFonts w:ascii="Arial" w:eastAsia="Times New Roman" w:hAnsi="Arial" w:cs="Arial"/>
          <w:kern w:val="0"/>
          <w:sz w:val="24"/>
          <w:szCs w:val="24"/>
          <w:lang w:eastAsia="it-IT"/>
          <w14:ligatures w14:val="none"/>
        </w:rPr>
        <w:t>Ecco ancora delle visibili qualità o virtù di questo angelo della Chiesa di Efeso: lui è perseverante. Lui ha molto sopportato per il nome di Gesù Cristo. Lui nel lavoro missionario non è mai stancato, ha sempre perseverato. Neanche le persecuzioni lo hanno indotto a diminuire la sua fatica per il Vangelo. Anche in questo caso ciò che appare è perfetto. Se questo angelo fosse giudicate dalla sola apparenza, dovrebbe essere dichiarato perfetto. Lui lavora, lavora, lavora per il Vangelo. La sua vita possiamo dire che è un dono al Vangelo. Fin qui ciò che appare. Fin qui ciò che si vede. La visione attesta bene per lui.</w:t>
      </w:r>
    </w:p>
    <w:p w14:paraId="04483E2A" w14:textId="77777777" w:rsidR="00813A05" w:rsidRPr="00813A05" w:rsidRDefault="00813A05" w:rsidP="00813A05">
      <w:pPr>
        <w:spacing w:after="120" w:line="240" w:lineRule="auto"/>
        <w:jc w:val="both"/>
        <w:rPr>
          <w:rFonts w:ascii="Greek" w:eastAsia="Times New Roman" w:hAnsi="Greek" w:cs="Greek"/>
          <w:kern w:val="0"/>
          <w:sz w:val="26"/>
          <w:szCs w:val="26"/>
          <w:lang w:eastAsia="it-IT"/>
          <w14:ligatures w14:val="none"/>
        </w:rPr>
      </w:pPr>
      <w:r w:rsidRPr="00813A05">
        <w:rPr>
          <w:rFonts w:ascii="Arial" w:eastAsia="Times New Roman" w:hAnsi="Arial" w:cs="Arial"/>
          <w:b/>
          <w:bCs/>
          <w:kern w:val="0"/>
          <w:sz w:val="24"/>
          <w:szCs w:val="24"/>
          <w:lang w:eastAsia="it-IT"/>
          <w14:ligatures w14:val="none"/>
        </w:rPr>
        <w:t xml:space="preserve">V 2,4-5: </w:t>
      </w:r>
      <w:bookmarkStart w:id="68" w:name="_Hlk135313712"/>
      <w:r w:rsidRPr="00813A05">
        <w:rPr>
          <w:rFonts w:ascii="Arial" w:eastAsia="Times New Roman" w:hAnsi="Arial" w:cs="Arial"/>
          <w:kern w:val="0"/>
          <w:sz w:val="24"/>
          <w:szCs w:val="24"/>
          <w:lang w:eastAsia="it-IT"/>
          <w14:ligatures w14:val="none"/>
        </w:rPr>
        <w:t xml:space="preserve">Ho però da rimproverarti di avere abbandonato il tuo primo amore. Ricorda dunque da dove sei caduto, convèrtiti e compi le opere di prima. Se invece non ti convertirai, verrò da te e toglierò il tuo candelabro dal suo posto. </w:t>
      </w:r>
      <w:bookmarkEnd w:id="68"/>
      <w:r w:rsidRPr="00813A05">
        <w:rPr>
          <w:rFonts w:ascii="Arial" w:eastAsia="Times New Roman" w:hAnsi="Arial" w:cs="Arial"/>
          <w:kern w:val="0"/>
          <w:sz w:val="24"/>
          <w:szCs w:val="24"/>
          <w:lang w:val="la-Latn" w:eastAsia="it-IT"/>
          <w14:ligatures w14:val="none"/>
        </w:rPr>
        <w:t>Sed habeo adversus te quod caritatem tuam primam reliquisti. memor esto itaque unde excideris et age paenitentiam et prima opera fac sin autem venio tibi et movebo candelabrum tuum de loco suo nisi paenitentiam egeris</w:t>
      </w:r>
      <w:r w:rsidRPr="00813A05">
        <w:rPr>
          <w:rFonts w:ascii="Arial" w:eastAsia="Times New Roman" w:hAnsi="Arial" w:cs="Arial"/>
          <w:kern w:val="0"/>
          <w:sz w:val="24"/>
          <w:szCs w:val="24"/>
          <w:lang w:eastAsia="it-IT"/>
          <w14:ligatures w14:val="none"/>
        </w:rPr>
        <w:t xml:space="preserve">. </w:t>
      </w:r>
      <w:r w:rsidRPr="00813A05">
        <w:rPr>
          <w:rFonts w:ascii="Greek" w:eastAsia="Times New Roman" w:hAnsi="Greek" w:cs="Greek"/>
          <w:kern w:val="0"/>
          <w:sz w:val="26"/>
          <w:szCs w:val="26"/>
          <w:lang w:eastAsia="it-IT"/>
          <w14:ligatures w14:val="none"/>
        </w:rPr>
        <w:t>¢ll¦ œcw kat¦ soà Óti t¾n ¢g£phn sou t¾n prèthn ¢fÁkej. mnhmÒneue oân pÒqen pšptwkaj kaˆ metanÒhson kaˆ t¦ prîta œrga po…hson: e„ d m», œrcoma… soi kaˆ kin»sw t¾n lucn…an sou ™k toà tÒpou aÙtÁj, ™¦n m¾ metano»sVj.</w:t>
      </w:r>
    </w:p>
    <w:p w14:paraId="628588A1"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b/>
          <w:bCs/>
          <w:kern w:val="0"/>
          <w:sz w:val="24"/>
          <w:szCs w:val="24"/>
          <w:lang w:eastAsia="it-IT"/>
          <w14:ligatures w14:val="none"/>
        </w:rPr>
        <w:t xml:space="preserve">Ho però da rimproverarti di avere abbandonato il tuo primo amore. </w:t>
      </w:r>
      <w:r w:rsidRPr="00813A05">
        <w:rPr>
          <w:rFonts w:ascii="Arial" w:eastAsia="Times New Roman" w:hAnsi="Arial" w:cs="Arial"/>
          <w:kern w:val="0"/>
          <w:sz w:val="24"/>
          <w:szCs w:val="24"/>
          <w:lang w:eastAsia="it-IT"/>
          <w14:ligatures w14:val="none"/>
        </w:rPr>
        <w:t xml:space="preserve">Ora Gesù Cristo passa dal visibile all’invisibile. L’invisibile è il cuore. Cosa trova in questo cuore? Non trova più l’amore inziale, l’amore con il quale aveva cominciato la sua nuova vita, nuova vita come discepolo di Gesù e nuova vita come angelo della Chiesa che è a Èfeso. Quando si cade dall’amore, le opere vengono viziate. Si fanno perché si devono fare. Manca però quella forza superiore, quella forza soprannaturale, quella forza divina, quella forza celeste, quella forza la sola che feconda l’opera con il germe della nascita di nuovi discepoli per il Signore. È l’amore che genera nuovi discepoli per il Signore. Senza l’amore si è evangelicamente sterili. A che serve un angelo che è spiritualmente ed evangelicamente sterile? A nulla. Senza un purissimo amore evangelico, amore soprannaturale, amore divino, amore eterno, amore di Dio versato nel nostro cuore dallo Spirito Santo, anche le pecore del suo gregge potrebbero stancarsi e abbandonare. L’amore è come la luce del sole per la terra. Senza sole si lavora invano. Niente matura secondo la verità della maturazione. Se a questo angelo Gesù Cristo rimprovera di aver abbandonato l’amore d’un tempo, così rimprovererebbe a noi che abbiamo addirittura abbandonato il Cristo di un tempo e al suo posto ci siamo fabbricati un idolo, un idolo come Dio Padre, un idolo come Cristo Signore, un idolo come Spirito Santo? Cosa direbbe a noi che ci stiamo tutti trasformando in meccanici a servizio di una religione senza più alcuna </w:t>
      </w:r>
      <w:r w:rsidRPr="00813A05">
        <w:rPr>
          <w:rFonts w:ascii="Arial" w:eastAsia="Times New Roman" w:hAnsi="Arial" w:cs="Arial"/>
          <w:kern w:val="0"/>
          <w:sz w:val="24"/>
          <w:szCs w:val="24"/>
          <w:lang w:eastAsia="it-IT"/>
          <w14:ligatures w14:val="none"/>
        </w:rPr>
        <w:lastRenderedPageBreak/>
        <w:t>anima soprannaturale? A noi che spesso siamo attori e spettatori di un culto celebrato nel totale disprezzo della Legge del Signore?</w:t>
      </w:r>
    </w:p>
    <w:p w14:paraId="37D76B3F"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b/>
          <w:bCs/>
          <w:kern w:val="0"/>
          <w:sz w:val="24"/>
          <w:szCs w:val="24"/>
          <w:lang w:eastAsia="it-IT"/>
          <w14:ligatures w14:val="none"/>
        </w:rPr>
        <w:t xml:space="preserve">Ricorda dunque da dove sei caduto, convèrtiti e compi le opere di prima. </w:t>
      </w:r>
      <w:r w:rsidRPr="00813A05">
        <w:rPr>
          <w:rFonts w:ascii="Arial" w:eastAsia="Times New Roman" w:hAnsi="Arial" w:cs="Arial"/>
          <w:kern w:val="0"/>
          <w:sz w:val="24"/>
          <w:szCs w:val="24"/>
          <w:lang w:eastAsia="it-IT"/>
          <w14:ligatures w14:val="none"/>
        </w:rPr>
        <w:t>Poiché l’amore è tutto per un angelo della chiesa, ecco il severo ammonimento che Gesù Cristo fa a questo angelo: Ricorda dunque da dove sei caduto, convèrtiti e compi le opere di prima. Quest’angelo deve innanzitutto ricordarsi da dove è caduto. Deve rivivere nel suo cuore e nella sua mente quell’amore dal quale è caduto. Gustando la sua bellezza nel suo spirito, è chiamato a convertirsi. La conversione è necessaria per compiere le opere di prima. Le opere attuali non sono gradite al Signore, perché sono compiute senza amore. Il Signore nostro Dio nulla ama di ogni cosa che viene offerta a Lui senza la pienezza del suo amore. Lui ha versato tutto il suo amore nel nostro cuore. Con la pienezza di questo suo amore noi dobbiamo offrire a Lui ogni nostra opera. La fede senza le opere è morta. Le opere senza l’amore sono anch’esse morte. Se sono opere morte, non sono gradite al Signore. È il suo amore riversato nei nostri cuori che rende le nostre opere vive e offribili al nostro Dio in sacrificio. Offrendo le nostre opera gli offriamo con esse la nostra vita, ricca di amore, colma del suo amore.</w:t>
      </w:r>
    </w:p>
    <w:p w14:paraId="5E3A12CC"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b/>
          <w:bCs/>
          <w:kern w:val="0"/>
          <w:sz w:val="24"/>
          <w:szCs w:val="24"/>
          <w:lang w:eastAsia="it-IT"/>
          <w14:ligatures w14:val="none"/>
        </w:rPr>
        <w:t xml:space="preserve">Se invece non ti convertirai, verrò da te e toglierò il tuo candelabro dal suo posto. </w:t>
      </w:r>
      <w:r w:rsidRPr="00813A05">
        <w:rPr>
          <w:rFonts w:ascii="Arial" w:eastAsia="Times New Roman" w:hAnsi="Arial" w:cs="Arial"/>
          <w:kern w:val="0"/>
          <w:sz w:val="24"/>
          <w:szCs w:val="24"/>
          <w:lang w:eastAsia="it-IT"/>
          <w14:ligatures w14:val="none"/>
        </w:rPr>
        <w:t>Ecco cosa accadrà a questo angelo se non si converte e non ritorna all’amore di un tempo: Se non ti convertirai, verrò da te e toglierà il tuo candelabro dal suo posto. Togliere i candelabro significa che Gesù Cristo si ritirerà da questo angelo. Lo abbandonerà a se stesso. Un aggelo abbandonato a se stesso è la rovina della Chiesa che è posta nelle sue mani. Perché una Chiesa viva è necessario che il suo angelo sia e rimanga sempre nella mano destra di Gesù Cristo. Se la Chiesa vive, il suo angelo – vescovo o presbitero – è posto nelle mano destra di Gesù Cristo. Se una Chiesa lentamente muore – Chiesa universale, Chiesa diocesana, Chiesa parrocchiale – è segno che il suo angelo – papa, vescovo, presbitero – non è nella mano destra di Gesù Cristo. Gesù ha sempre insegnato che dai frutti si riconosce l’albero. Albero nelle mani di Gesù Cristo produce frutti di vangelo. Albero abbandonato a se stesso, mai potrà produrre buoni frutti. Produrrà spine e triboli, produrrà idolatria e immoralità. L’amore è tutto per un angelo della Chiesa. Nel non amore tutto si perde.</w:t>
      </w:r>
    </w:p>
    <w:p w14:paraId="74EFFDD0" w14:textId="77777777" w:rsidR="00813A05" w:rsidRPr="00813A05" w:rsidRDefault="00813A05" w:rsidP="00813A05">
      <w:pPr>
        <w:spacing w:after="120" w:line="240" w:lineRule="auto"/>
        <w:jc w:val="both"/>
        <w:rPr>
          <w:rFonts w:ascii="Greek" w:eastAsia="Times New Roman" w:hAnsi="Greek" w:cs="Greek"/>
          <w:kern w:val="0"/>
          <w:sz w:val="26"/>
          <w:szCs w:val="26"/>
          <w:lang w:eastAsia="it-IT"/>
          <w14:ligatures w14:val="none"/>
        </w:rPr>
      </w:pPr>
      <w:r w:rsidRPr="00813A05">
        <w:rPr>
          <w:rFonts w:ascii="Arial" w:eastAsia="Times New Roman" w:hAnsi="Arial" w:cs="Arial"/>
          <w:b/>
          <w:bCs/>
          <w:kern w:val="0"/>
          <w:sz w:val="24"/>
          <w:szCs w:val="24"/>
          <w:lang w:eastAsia="it-IT"/>
          <w14:ligatures w14:val="none"/>
        </w:rPr>
        <w:t xml:space="preserve">V 2,6-7: </w:t>
      </w:r>
      <w:bookmarkStart w:id="69" w:name="_Hlk135315123"/>
      <w:r w:rsidRPr="00813A05">
        <w:rPr>
          <w:rFonts w:ascii="Arial" w:eastAsia="Times New Roman" w:hAnsi="Arial" w:cs="Arial"/>
          <w:kern w:val="0"/>
          <w:sz w:val="24"/>
          <w:szCs w:val="24"/>
          <w:lang w:eastAsia="it-IT"/>
          <w14:ligatures w14:val="none"/>
        </w:rPr>
        <w:t>Tuttavia hai questo di buono: tu detesti le opere dei nicolaìti, che anch’io detesto. Chi ha orecchi, ascolti ciò che lo Spirito dice alle Chiese. Al vincitore darò da mangiare dall’albero della vita, che sta nel paradiso di Dio”</w:t>
      </w:r>
      <w:bookmarkEnd w:id="69"/>
      <w:r w:rsidRPr="00813A05">
        <w:rPr>
          <w:rFonts w:ascii="Arial" w:eastAsia="Times New Roman" w:hAnsi="Arial" w:cs="Arial"/>
          <w:kern w:val="0"/>
          <w:sz w:val="24"/>
          <w:szCs w:val="24"/>
          <w:lang w:eastAsia="it-IT"/>
          <w14:ligatures w14:val="none"/>
        </w:rPr>
        <w:t xml:space="preserve">. </w:t>
      </w:r>
      <w:r w:rsidRPr="00813A05">
        <w:rPr>
          <w:rFonts w:ascii="Arial" w:eastAsia="Times New Roman" w:hAnsi="Arial" w:cs="Arial"/>
          <w:kern w:val="0"/>
          <w:sz w:val="24"/>
          <w:szCs w:val="24"/>
          <w:lang w:val="la-Latn" w:eastAsia="it-IT"/>
          <w14:ligatures w14:val="none"/>
        </w:rPr>
        <w:t>Sed hoc habes quia odisti facta Nicolaitarum quae et ego odi. qui habet aurem audiat quid Spiritus dicat ecclesiis vincenti dabo ei edere de ligno vitae quod est in paradiso Dei mei</w:t>
      </w:r>
      <w:r w:rsidRPr="00813A05">
        <w:rPr>
          <w:rFonts w:ascii="Arial" w:eastAsia="Times New Roman" w:hAnsi="Arial" w:cs="Arial"/>
          <w:kern w:val="0"/>
          <w:sz w:val="24"/>
          <w:szCs w:val="24"/>
          <w:lang w:eastAsia="it-IT"/>
          <w14:ligatures w14:val="none"/>
        </w:rPr>
        <w:t xml:space="preserve">. </w:t>
      </w:r>
      <w:r w:rsidRPr="00813A05">
        <w:rPr>
          <w:rFonts w:ascii="Greek" w:eastAsia="Times New Roman" w:hAnsi="Greek" w:cs="Greek"/>
          <w:kern w:val="0"/>
          <w:sz w:val="26"/>
          <w:szCs w:val="26"/>
          <w:lang w:eastAsia="it-IT"/>
          <w14:ligatures w14:val="none"/>
        </w:rPr>
        <w:t>¢ll¦ toàto œceij, Óti mise‹j t¦ œrga tîn Nikola</w:t>
      </w:r>
      <w:r w:rsidRPr="00813A05">
        <w:rPr>
          <w:rFonts w:ascii="Cambria" w:eastAsia="Times New Roman" w:hAnsi="Cambria" w:cs="Cambria"/>
          <w:kern w:val="0"/>
          <w:sz w:val="26"/>
          <w:szCs w:val="26"/>
          <w:lang w:eastAsia="it-IT"/>
          <w14:ligatures w14:val="none"/>
        </w:rPr>
        <w:t>Ž</w:t>
      </w:r>
      <w:r w:rsidRPr="00813A05">
        <w:rPr>
          <w:rFonts w:ascii="Greek" w:eastAsia="Times New Roman" w:hAnsi="Greek" w:cs="Greek"/>
          <w:kern w:val="0"/>
          <w:sz w:val="26"/>
          <w:szCs w:val="26"/>
          <w:lang w:eastAsia="it-IT"/>
          <w14:ligatures w14:val="none"/>
        </w:rPr>
        <w:t>tîn, § k¢gë misî. Ð œcwn oâj ¢kous£tw t… tÕ pneàma lšgei ta‹j ™kklhs…aij. tù nikînti dèsw aÙtù fage‹n ™k toà xÚlou tÁj zwÁj, Ó ™stin ™n tù parade…sJ toà qeoà.</w:t>
      </w:r>
    </w:p>
    <w:p w14:paraId="35E90F5F"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b/>
          <w:bCs/>
          <w:kern w:val="0"/>
          <w:sz w:val="24"/>
          <w:szCs w:val="24"/>
          <w:lang w:eastAsia="it-IT"/>
          <w14:ligatures w14:val="none"/>
        </w:rPr>
        <w:t xml:space="preserve">Tuttavia hai questo di buono: tu detesti le opere dei nicolaìti, che anch’io detesto. </w:t>
      </w:r>
      <w:r w:rsidRPr="00813A05">
        <w:rPr>
          <w:rFonts w:ascii="Arial" w:eastAsia="Times New Roman" w:hAnsi="Arial" w:cs="Arial"/>
          <w:kern w:val="0"/>
          <w:sz w:val="24"/>
          <w:szCs w:val="24"/>
          <w:lang w:eastAsia="it-IT"/>
          <w14:ligatures w14:val="none"/>
        </w:rPr>
        <w:t>I nicolaiti erano discepoli dalla fede non pura e non retta. Essi si erano allontanati dalla purezza del Vangelo e della verità di Cristo Gesù, favorendo e inculcando dottrine gnostiche e praticando la promiscuità tra il culto che nasce dalla purezza del Vangelo e il culto idolatrico dei pagani. L’Apostolo Paolo invita i Colossesi è stare lontano dalle stolte e vane filosofie di questo mondo:</w:t>
      </w:r>
      <w:r w:rsidRPr="00813A05">
        <w:rPr>
          <w:rFonts w:ascii="Arial" w:eastAsia="Times New Roman" w:hAnsi="Arial" w:cs="Arial"/>
          <w:i/>
          <w:iCs/>
          <w:kern w:val="0"/>
          <w:sz w:val="24"/>
          <w:szCs w:val="24"/>
          <w:lang w:eastAsia="it-IT"/>
          <w14:ligatures w14:val="none"/>
        </w:rPr>
        <w:t xml:space="preserve"> “Come </w:t>
      </w:r>
      <w:r w:rsidRPr="00813A05">
        <w:rPr>
          <w:rFonts w:ascii="Arial" w:eastAsia="Times New Roman" w:hAnsi="Arial" w:cs="Arial"/>
          <w:i/>
          <w:iCs/>
          <w:kern w:val="0"/>
          <w:sz w:val="24"/>
          <w:szCs w:val="24"/>
          <w:lang w:eastAsia="it-IT"/>
          <w14:ligatures w14:val="none"/>
        </w:rPr>
        <w:lastRenderedPageBreak/>
        <w:t xml:space="preserve">dunque avete accolto Cristo Gesù, il Signore, in lui camminate, radicati e costruiti su di lui, saldi nella fede come vi è stato insegnato, sovrabbondando nel rendimento di grazie. Fate attenzione che nessuno faccia di voi sua preda con la filosofia e con vuoti raggiri ispirati alla tradizione umana, secondo gli elementi del mondo e non secondo Cristo” (Col 2,6-8). “.Nessuno dunque vi condanni in fatto di cibo o di bevanda, o per feste, noviluni e sabati: queste cose sono ombra di quelle future, ma la realtà è di Cristo. Nessuno che si compiace vanamente del culto degli angeli e corre dietro alle proprie immaginazioni, gonfio di orgoglio nella sua mente carnale, vi impedisca di conseguire il premio: costui non si stringe al capo, dal quale tutto il corpo riceve sostentamento e coesione per mezzo di giunture e legamenti e cresce secondo il volere di Dio. Se siete morti con Cristo agli elementi del mondo, perché, come se viveste ancora nel mondo, lasciarvi imporre precetti quali: «Non prendere, non gustare, non toccare»? Sono tutte cose destinate a scomparire con l’uso, prescrizioni e insegnamenti di uomini, che hanno una parvenza di sapienza con la loro falsa religiosità e umiltà e mortificazione del corpo, ma in realtà non hanno alcun valore se non quello di soddisfare la carne” (Col 2,16-23). </w:t>
      </w:r>
    </w:p>
    <w:p w14:paraId="48FF7E43"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kern w:val="0"/>
          <w:sz w:val="24"/>
          <w:szCs w:val="24"/>
          <w:lang w:eastAsia="it-IT"/>
          <w14:ligatures w14:val="none"/>
        </w:rPr>
        <w:t xml:space="preserve">Ecco ancora sulle false dottrine e i falsi insegnamento cosa comanda sempre l’apostolo Paolo a Timoteo: </w:t>
      </w:r>
      <w:r w:rsidRPr="00813A05">
        <w:rPr>
          <w:rFonts w:ascii="Arial" w:eastAsia="Times New Roman" w:hAnsi="Arial" w:cs="Arial"/>
          <w:i/>
          <w:iCs/>
          <w:kern w:val="0"/>
          <w:sz w:val="24"/>
          <w:szCs w:val="24"/>
          <w:lang w:eastAsia="it-IT"/>
          <w14:ligatures w14:val="none"/>
        </w:rPr>
        <w:t>“Sappi che negli ultimi tempi verranno momenti difficili. Gli uomini saranno egoisti, amanti del denaro, vanitosi, orgogliosi, bestemmiatori, ribelli ai genitori, ingrati, empi, senza amore, sleali, calunniatori, intemperanti, intrattabili, disumani, traditori, sfrontati, accecati dall’orgoglio, amanti del piacere più che di Dio, gente che ha una religiosità solo apparente, ma ne disprezza la forza interiore. Guàrdati bene da costoro! Fra questi vi sono alcuni che entrano nelle case e circuiscono certe donnette cariche di peccati, in balìa di passioni di ogni genere, sempre pronte a imparare, ma che non riescono mai a giungere alla conoscenza della verità. Sull’esempio di Iannes e di Iambrès che si opposero a Mosè, anche costoro si oppongono alla verità: gente dalla mente corrotta e che non ha dato buona prova nella fede. Ma non andranno molto lontano, perché la loro stoltezza sarà manifesta a tutti, come lo fu la stoltezza di quei due. Tu invece mi hai seguito da vicino nell’insegnamento, nel modo di vivere, nei progetti, nella fede, nella magnanimità, nella carità, nella pazienza, nelle persecuzioni, nelle sofferenze. Quali cose mi accaddero ad Antiòchia, a Icònio e a Listra! Quali persecuzioni ho sofferto! Ma da tutte mi ha liberato il Signore! E tutti quelli che vogliono rettamente vivere in Cristo Gesù saranno perseguitati. Ma i malvagi e gli impostori andranno sempre di male in peggio, ingannando gli altri e ingannati essi stessi. Tu però rimani saldo in quello che hai imparato e che credi fermamente. Conosci coloro da cui lo hai appreso e conosci le sacre Scritture fin dall’infanzia: queste possono istruirti per la salvezza, che si ottiene mediante la fede in Cristo Gesù. Tutta la Scrittura, ispirata da Dio, è anche utile per insegnare, convincere, correggere ed educare nella giustizia, perché l’uomo di Dio sia completo e ben preparato per ogni opera buona” (2Tm 3,1-18).</w:t>
      </w:r>
    </w:p>
    <w:p w14:paraId="0C9BA683"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i/>
          <w:iCs/>
          <w:kern w:val="0"/>
          <w:sz w:val="24"/>
          <w:szCs w:val="24"/>
          <w:lang w:eastAsia="it-IT"/>
          <w14:ligatures w14:val="none"/>
        </w:rPr>
        <w:t xml:space="preserve">“Ti scongiuro davanti a Dio e a Cristo Gesù, che verrà a giudicare i vivi e i morti, per la sua manifestazione e il suo regno: annuncia la Parola, insisti al momento opportuno e non opportuno, ammonisci, rimprovera, esorta con ogni magnanimità e insegnamento. Verrà giorno, infatti, in cui non si sopporterà più la sana dottrina, ma, pur di udire qualcosa, gli uomini si circonderanno di maestri </w:t>
      </w:r>
      <w:r w:rsidRPr="00813A05">
        <w:rPr>
          <w:rFonts w:ascii="Arial" w:eastAsia="Times New Roman" w:hAnsi="Arial" w:cs="Arial"/>
          <w:i/>
          <w:iCs/>
          <w:kern w:val="0"/>
          <w:sz w:val="24"/>
          <w:szCs w:val="24"/>
          <w:lang w:eastAsia="it-IT"/>
          <w14:ligatures w14:val="none"/>
        </w:rPr>
        <w:lastRenderedPageBreak/>
        <w:t xml:space="preserve">secondo i propri capricci, rifiutando di dare ascolto alla verità per perdersi dietro alle favole. Tu però vigila attentamente, sopporta le sofferenze, compi la tua opera di annunciatore del Vangelo, adempi il tuo ministero” (2Tm 4,1-5). </w:t>
      </w:r>
      <w:r w:rsidRPr="00813A05">
        <w:rPr>
          <w:rFonts w:ascii="Arial" w:eastAsia="Times New Roman" w:hAnsi="Arial" w:cs="Arial"/>
          <w:kern w:val="0"/>
          <w:sz w:val="24"/>
          <w:szCs w:val="24"/>
          <w:lang w:eastAsia="it-IT"/>
          <w14:ligatures w14:val="none"/>
        </w:rPr>
        <w:t xml:space="preserve">Se Cristo Gesù venisse oggi, Lui personalmente e non attraverso la nostra storia, a esaminare le opere degli angeli della sua Chiesa, cosa direbbe? Sarebbe forse contento e soddisfatto di questa chiesa arcobaleno, di questa chiesa dal basso, di questa chiesa senza più vangelo da osservare e senza più alcuna verità rivelata da credere, questa chiesa nella quale si benedice il peccato, che vogliamo costruire ed edificare sulla nostra terra? Sarebbe forse nella gioia per questa ormai universale commistione tra verità e falsità, vangelo e anti-vangelo, moralità, immoralità e a-moralità, tra fede e non fede, tra luce e tenebre, tra cristianesimo e paganesimo, tra cattolicesimo e pensiero religioso non proveniente da Lui? Dovremmo perlomeno riflettere. Se Lui detesta le opere dei nicolaiti, immaginiamo per un solo istante cosa direbbe delle nostre opere. Ma noi ormai siamo così tanto inzuppati di pensiero del mondo da non riuscire più a distinguere ciò che è purissimo vangelo da ciò che vangelo non è. </w:t>
      </w:r>
    </w:p>
    <w:p w14:paraId="4A4F9EB8"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b/>
          <w:bCs/>
          <w:kern w:val="0"/>
          <w:sz w:val="24"/>
          <w:szCs w:val="24"/>
          <w:lang w:eastAsia="it-IT"/>
          <w14:ligatures w14:val="none"/>
        </w:rPr>
        <w:t xml:space="preserve">Chi ha orecchi, ascolti ciò che lo Spirito dice alle Chiese. </w:t>
      </w:r>
      <w:r w:rsidRPr="00813A05">
        <w:rPr>
          <w:rFonts w:ascii="Arial" w:eastAsia="Times New Roman" w:hAnsi="Arial" w:cs="Arial"/>
          <w:kern w:val="0"/>
          <w:sz w:val="24"/>
          <w:szCs w:val="24"/>
          <w:lang w:eastAsia="it-IT"/>
          <w14:ligatures w14:val="none"/>
        </w:rPr>
        <w:t xml:space="preserve">Ora Gesù Cristo si appella alla fede personale di ogni suo discepolo e di ogni uomo. Lui parla. Lui parla come il Padre suo. Lui mette ogni uomo dinanzi all’albero della conoscenza del bene e del male e all’albero della vita. Poi ogni cosa, la vita e la morte, il paradiso e l’inferno, sono lasciati alla fede e alla non fede di ogni singola persona, sono lasciati alla volontà di ciascuno. Gesù ha il potere di dire a noi la sua purissima verità. Non ha il potere di legare noi con una catena di ferro alla sua volontà. Non ci tratterebbe da persone create ad immagine e a somiglianza del nostro Dio. Lui ci invita a scegliere la vita. Ma noi spesso scegliamo la morte. Ecco due brami dell’Antico Testamento e uno del Nuovo, nei quali è chiamata in causa la nostra volontà: </w:t>
      </w:r>
      <w:r w:rsidRPr="00813A05">
        <w:rPr>
          <w:rFonts w:ascii="Arial" w:eastAsia="Times New Roman" w:hAnsi="Arial" w:cs="Arial"/>
          <w:i/>
          <w:iCs/>
          <w:kern w:val="0"/>
          <w:sz w:val="24"/>
          <w:szCs w:val="24"/>
          <w:lang w:eastAsia="it-IT"/>
          <w14:ligatures w14:val="none"/>
        </w:rPr>
        <w:t xml:space="preserve">“Vedi, io pongo oggi davanti a te la vita e il bene, la morte e il male. Oggi, perciò, io ti comando di amare il Signore, tuo Dio, di camminare per le sue vie, di osservare i suoi comandi, le sue leggi e le sue norme, perché tu viva e ti moltiplichi e il Signore, tuo Dio, ti benedica nella terra in cui tu stai per entrare per prenderne possesso. Ma se il tuo cuore si volge indietro e se tu non ascolti e ti lasci trascinare a prostrarti davanti ad altri dèi e a servirli, oggi io vi dichiaro che certo perirete, che non avrete vita lunga nel paese in cui state per entrare per prenderne possesso, attraversando il Giordano. Prendo oggi a testimoni contro di voi il cielo e la terra: io ti ho posto davanti la vita e la morte, la benedizione e la maledizione. Scegli dunque la vita, perché viva tu e la tua discendenza, amando il Signore, tuo Dio, obbedendo alla sua voce e tenendoti unito a lui, poiché è lui la tua vita e la tua longevità, per poter così abitare nel paese che il Signore ha giurato di dare ai tuoi padri, Abramo, Isacco e Giacobbe» (Dt 3015-20). “Non dire: «A causa del Signore sono venuto meno», perché egli non fa quello che detesta. Non dire: «Egli mi ha tratto in errore», perché non ha bisogno di un peccatore. Il Signore odia ogni abominio: esso non è amato da quelli che lo temono. Da principio Dio creò l’uomo e lo lasciò in balìa del suo proprio volere. Se tu vuoi, puoi osservare i comandamenti; l’essere fedele dipende dalla tua buona volontà. Egli ti ha posto davanti fuoco e acqua: là dove vuoi tendi la tua mano. Davanti agli uomini stanno la vita e la morte: a ognuno sarà dato ciò che a lui piacerà. Grande infatti è la sapienza del Signore; forte e potente, egli vede ogni cosa. I suoi occhi sono su coloro che lo temono, egli </w:t>
      </w:r>
      <w:r w:rsidRPr="00813A05">
        <w:rPr>
          <w:rFonts w:ascii="Arial" w:eastAsia="Times New Roman" w:hAnsi="Arial" w:cs="Arial"/>
          <w:i/>
          <w:iCs/>
          <w:kern w:val="0"/>
          <w:sz w:val="24"/>
          <w:szCs w:val="24"/>
          <w:lang w:eastAsia="it-IT"/>
          <w14:ligatures w14:val="none"/>
        </w:rPr>
        <w:lastRenderedPageBreak/>
        <w:t xml:space="preserve">conosce ogni opera degli uomini. A nessuno ha comandato di essere empio e a nessuno ha dato il permesso di peccare” (Sir 15,11-20). </w:t>
      </w:r>
    </w:p>
    <w:p w14:paraId="6B88DC59"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i/>
          <w:iCs/>
          <w:kern w:val="0"/>
          <w:sz w:val="24"/>
          <w:szCs w:val="24"/>
          <w:lang w:eastAsia="it-IT"/>
          <w14:ligatures w14:val="none"/>
        </w:rPr>
        <w:t>Entrate per la porta stretta, perché larga è la porta e spaziosa la via che conduce alla perdizione, e molti sono quelli che vi entrano. Quanto stretta è la porta e angusta la via che conduce alla vita, e pochi sono quelli che la trovano! Guardatevi dai falsi profeti, che vengono a voi in veste di pecore, ma dentro sono lupi rapaci! Dai loro frutti li riconoscerete. Si raccoglie forse uva dagli spini, o fichi dai rovi? Così ogni albero buono produce frutti buoni e ogni albero cattivo produce frutti cattivi; un albero buono non può produrre frutti cattivi, né un albero cattivo produrre frutti buoni. Ogni albero che non dà buon frutto viene tagliato e gettato nel fuoco. Dai loro frutti dunque li riconoscerete.</w:t>
      </w:r>
    </w:p>
    <w:p w14:paraId="7C7A248F"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i/>
          <w:iCs/>
          <w:kern w:val="0"/>
          <w:sz w:val="24"/>
          <w:szCs w:val="24"/>
          <w:lang w:eastAsia="it-IT"/>
          <w14:ligatures w14:val="none"/>
        </w:rPr>
        <w:t>Non chiunque mi dice: “Signore, Signore”, entrerà nel regno dei cieli, ma colui che fa la volontà del Padre mio che è nei cieli. In quel giorno molti mi diranno: “Signore, Signore, non abbiamo forse profetato nel tuo nome? E nel tuo nome non abbiamo forse scacciato demòni? E nel tuo nome non abbiamo forse compiuto molti prodigi?”. Ma allora io dichiarerò loro: “Non vi ho mai conosciuti. Allontanatevi da me, voi che operate l’iniquità!”. Perciò chiunque ascolta queste mie parole e le mette in pratica, sarà simile a un uomo saggio, che ha costruito la sua casa sulla roccia. Cadde la pioggia, strariparono i fiumi, soffiarono i venti e si abbatterono su quella casa, ma essa non cadde, perché era fondata sulla roccia. Chiunque ascolta queste mie parole e non le mette in pratica, sarà simile a un uomo stolto, che ha costruito la sua casa sulla sabbia. Cadde la pioggia, strariparono i fiumi, soffiarono i venti e si abbatterono su quella casa, ed essa cadde e la sua rovina fu grande» (Mt 7,13-27</w:t>
      </w:r>
      <w:r w:rsidRPr="00813A05">
        <w:rPr>
          <w:rFonts w:ascii="Arial" w:eastAsia="Times New Roman" w:hAnsi="Arial" w:cs="Arial"/>
          <w:kern w:val="0"/>
          <w:sz w:val="24"/>
          <w:szCs w:val="24"/>
          <w:lang w:eastAsia="it-IT"/>
          <w14:ligatures w14:val="none"/>
        </w:rPr>
        <w:t>). Siamo tutti avvisati. Lo Spirito Santo ha parlato per bocca di Gesù Cristo. Ora tutto è nella nostra buona volontà.</w:t>
      </w:r>
    </w:p>
    <w:p w14:paraId="74D9873E"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b/>
          <w:bCs/>
          <w:kern w:val="0"/>
          <w:sz w:val="24"/>
          <w:szCs w:val="24"/>
          <w:lang w:eastAsia="it-IT"/>
          <w14:ligatures w14:val="none"/>
        </w:rPr>
        <w:t xml:space="preserve">Al vincitore darò da mangiare dall’albero della vita, che sta nel paradiso di Dio”. </w:t>
      </w:r>
      <w:r w:rsidRPr="00813A05">
        <w:rPr>
          <w:rFonts w:ascii="Arial" w:eastAsia="Times New Roman" w:hAnsi="Arial" w:cs="Arial"/>
          <w:kern w:val="0"/>
          <w:sz w:val="24"/>
          <w:szCs w:val="24"/>
          <w:lang w:eastAsia="it-IT"/>
          <w14:ligatures w14:val="none"/>
        </w:rPr>
        <w:t>Ecco quale sarà il frutto che Cristo Gesù darà a quanti ascoltano la sua voce: darà loro da mangiare dell’albero della vita, che sta nel paradiso di Dio. Con questa immagine del paradiso siamo rinviati al giardino piantato da Dio in Eden, nel quale vi era l’albero della vita, l’albero dell’immortalità per l’uomo. Gesù ci pone nella stessa condizione della creazione prima del peccato. Se noi saremo vincitori, e lo saremo se avremo ascoltato la sua voce e ritorneremo all’amore di un tempo, lui ci darà in premio la vita eterna, altrimenti resteremo nella nostra morte. La vita è eterna diviene così un premio, non un diritto universale di natura, come oggi si sta facendo intendere ai cristiani e al mondo intero. Essa è premio che è frutto della vittoria del cristiano che si ottiene trasformando l’amore eterno con il quale il Padre ci ama e che ha riversato nei nostri cuori in opere evangeliche. Ecco ancora l’Apostolo Giovanni così dice sull’amore:</w:t>
      </w:r>
      <w:r w:rsidRPr="00813A05">
        <w:rPr>
          <w:rFonts w:ascii="Arial" w:eastAsia="Times New Roman" w:hAnsi="Arial" w:cs="Arial"/>
          <w:i/>
          <w:iCs/>
          <w:kern w:val="0"/>
          <w:sz w:val="24"/>
          <w:szCs w:val="24"/>
          <w:lang w:eastAsia="it-IT"/>
          <w14:ligatures w14:val="none"/>
        </w:rPr>
        <w:t xml:space="preserve"> “Carissimi, amiamoci gli uni gli altri, perché l’amore è da Dio: chiunque ama è stato generato da Dio e conosce Dio. Chi non ama non ha conosciuto Dio, perché Dio è amore. In questo si è manifestato l’amore di Dio in noi: Dio ha mandato nel mondo il suo Figlio unigenito, perché noi avessimo la vita per mezzo di lui. In questo sta l’amore: non siamo stati noi ad amare Dio, ma è lui che ha amato noi e ha mandato il suo Figlio come vittima di espiazione per i nostri peccati. Carissimi, se Dio ci ha amati così, anche noi dobbiamo amarci gli uni gli altri. Nessuno mai ha visto Dio; se ci amiamo gli uni gli altri, Dio rimane in noi e l’amore di lui è perfetto in noi. In questo si conosce che noi rimaniamo in lui ed egli in noi: egli ci ha donato </w:t>
      </w:r>
      <w:r w:rsidRPr="00813A05">
        <w:rPr>
          <w:rFonts w:ascii="Arial" w:eastAsia="Times New Roman" w:hAnsi="Arial" w:cs="Arial"/>
          <w:i/>
          <w:iCs/>
          <w:kern w:val="0"/>
          <w:sz w:val="24"/>
          <w:szCs w:val="24"/>
          <w:lang w:eastAsia="it-IT"/>
          <w14:ligatures w14:val="none"/>
        </w:rPr>
        <w:lastRenderedPageBreak/>
        <w:t xml:space="preserve">il suo Spirito. E noi stessi abbiamo veduto e attestiamo che il Padre ha mandato il suo Figlio come salvatore del mondo. Chiunque confessa che Gesù è il Figlio di Dio, Dio rimane in lui ed egli in Dio. E noi abbiamo conosciuto e creduto l’amore che Dio ha in noi. Dio è amore; chi rimane nell’amore rimane in Dio e Dio rimane in lui. In questo l’amore ha raggiunto tra noi la sua perfezione: che abbiamo fiducia nel giorno del giudizio, perché come è lui, così siamo anche noi, in questo mondo. Nell’amore non c’è timore, al contrario l’amore perfetto scaccia il timore, perché il timore suppone un castigo e chi teme non è perfetto nell’amore. Noi amiamo perché egli ci ha amati per primo. Se uno dice: «Io amo Dio» e odia suo fratello, è un bugiardo. Chi infatti non ama il proprio fratello che vede, non può amare Dio che non vede. E questo è il comandamento che abbiamo da lui: chi ama Dio, ami anche suo fratello” (1Gv 4,7-21). </w:t>
      </w:r>
      <w:r w:rsidRPr="00813A05">
        <w:rPr>
          <w:rFonts w:ascii="Arial" w:eastAsia="Times New Roman" w:hAnsi="Arial" w:cs="Arial"/>
          <w:kern w:val="0"/>
          <w:sz w:val="24"/>
          <w:szCs w:val="24"/>
          <w:lang w:eastAsia="it-IT"/>
          <w14:ligatures w14:val="none"/>
        </w:rPr>
        <w:t xml:space="preserve">Tutto è posto nella nostra volontà. Chi ascolta riceve il premio. Chi non ascolta rimane nella sua morte. </w:t>
      </w:r>
    </w:p>
    <w:p w14:paraId="58265B1F" w14:textId="77777777" w:rsidR="00813A05" w:rsidRPr="00813A05" w:rsidRDefault="00813A05" w:rsidP="00813A05">
      <w:pPr>
        <w:spacing w:after="120" w:line="240" w:lineRule="auto"/>
        <w:jc w:val="both"/>
        <w:rPr>
          <w:rFonts w:ascii="Greek" w:eastAsia="Times New Roman" w:hAnsi="Greek" w:cs="Greek"/>
          <w:kern w:val="0"/>
          <w:sz w:val="26"/>
          <w:szCs w:val="26"/>
          <w:lang w:val="fr-FR" w:eastAsia="it-IT"/>
          <w14:ligatures w14:val="none"/>
        </w:rPr>
      </w:pPr>
      <w:r w:rsidRPr="00813A05">
        <w:rPr>
          <w:rFonts w:ascii="Arial" w:eastAsia="Times New Roman" w:hAnsi="Arial" w:cs="Arial"/>
          <w:b/>
          <w:bCs/>
          <w:kern w:val="0"/>
          <w:sz w:val="24"/>
          <w:szCs w:val="24"/>
          <w:lang w:eastAsia="it-IT"/>
          <w14:ligatures w14:val="none"/>
        </w:rPr>
        <w:t xml:space="preserve">V 2,8: </w:t>
      </w:r>
      <w:bookmarkStart w:id="70" w:name="_Hlk135318478"/>
      <w:r w:rsidRPr="00813A05">
        <w:rPr>
          <w:rFonts w:ascii="Arial" w:eastAsia="Times New Roman" w:hAnsi="Arial" w:cs="Arial"/>
          <w:kern w:val="0"/>
          <w:sz w:val="24"/>
          <w:szCs w:val="24"/>
          <w:lang w:eastAsia="it-IT"/>
          <w14:ligatures w14:val="none"/>
        </w:rPr>
        <w:t xml:space="preserve">All’angelo della Chiesa che è a Smirne scrivi: “Così parla il Primo e l’Ultimo, che era morto ed è tornato alla vita. </w:t>
      </w:r>
      <w:bookmarkEnd w:id="70"/>
      <w:r w:rsidRPr="00813A05">
        <w:rPr>
          <w:rFonts w:ascii="Arial" w:eastAsia="Times New Roman" w:hAnsi="Arial" w:cs="Arial"/>
          <w:kern w:val="0"/>
          <w:sz w:val="24"/>
          <w:szCs w:val="24"/>
          <w:lang w:val="la-Latn" w:eastAsia="it-IT"/>
          <w14:ligatures w14:val="none"/>
        </w:rPr>
        <w:t>Et angelo Zmyrnae ecclesiae scribe haec dicit primus et novissimus qui fuit mortuus et vivit</w:t>
      </w:r>
      <w:r w:rsidRPr="00813A05">
        <w:rPr>
          <w:rFonts w:ascii="Arial" w:eastAsia="Times New Roman" w:hAnsi="Arial" w:cs="Arial"/>
          <w:kern w:val="0"/>
          <w:sz w:val="24"/>
          <w:szCs w:val="24"/>
          <w:lang w:val="fr-FR" w:eastAsia="it-IT"/>
          <w14:ligatures w14:val="none"/>
        </w:rPr>
        <w:t xml:space="preserve">. </w:t>
      </w:r>
      <w:r w:rsidRPr="00813A05">
        <w:rPr>
          <w:rFonts w:ascii="Times New Roman" w:eastAsia="Times New Roman" w:hAnsi="Times New Roman" w:cs="Times New Roman"/>
          <w:b/>
          <w:bCs/>
          <w:kern w:val="0"/>
          <w:sz w:val="20"/>
          <w:szCs w:val="20"/>
          <w:lang w:val="fr-FR" w:eastAsia="it-IT"/>
          <w14:ligatures w14:val="none"/>
        </w:rPr>
        <w:t>Apocalisse 2:8</w:t>
      </w:r>
      <w:r w:rsidRPr="00813A05">
        <w:rPr>
          <w:rFonts w:ascii="Greek" w:eastAsia="Times New Roman" w:hAnsi="Greek" w:cs="Greek"/>
          <w:kern w:val="0"/>
          <w:sz w:val="26"/>
          <w:szCs w:val="26"/>
          <w:lang w:val="fr-FR" w:eastAsia="it-IT"/>
          <w14:ligatures w14:val="none"/>
        </w:rPr>
        <w:t xml:space="preserve"> Kaˆ tù ¢ggšlJ tÁj ™n SmÚrnV ™kklhs…aj gr£yon: T£de lšgei Ð prîtoj kaˆ Ð œscatoj, Öj ™gšneto nekrÕj kaˆ œzhsen:</w:t>
      </w:r>
    </w:p>
    <w:p w14:paraId="52828901"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b/>
          <w:bCs/>
          <w:kern w:val="0"/>
          <w:sz w:val="24"/>
          <w:szCs w:val="24"/>
          <w:lang w:eastAsia="it-IT"/>
          <w14:ligatures w14:val="none"/>
        </w:rPr>
        <w:t xml:space="preserve">All’angelo della Chiesa che è a Smirne scrivi: </w:t>
      </w:r>
      <w:r w:rsidRPr="00813A05">
        <w:rPr>
          <w:rFonts w:ascii="Arial" w:eastAsia="Times New Roman" w:hAnsi="Arial" w:cs="Arial"/>
          <w:kern w:val="0"/>
          <w:sz w:val="24"/>
          <w:szCs w:val="24"/>
          <w:lang w:eastAsia="it-IT"/>
          <w14:ligatures w14:val="none"/>
        </w:rPr>
        <w:t xml:space="preserve">Ora Gesù Cristo per mezzo del suo servo Giovanni si rivolge all’angelo della Chiesa che è a Smirne. Come precedentemente detto essa è situata nella provincia di Asia. </w:t>
      </w:r>
    </w:p>
    <w:p w14:paraId="74CED5E9"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b/>
          <w:bCs/>
          <w:kern w:val="0"/>
          <w:sz w:val="24"/>
          <w:szCs w:val="24"/>
          <w:lang w:eastAsia="it-IT"/>
          <w14:ligatures w14:val="none"/>
        </w:rPr>
        <w:t>Così parla il Primo e l’Ultimo, che era morto ed è tornato alla vita.</w:t>
      </w:r>
      <w:r w:rsidRPr="00813A05">
        <w:rPr>
          <w:rFonts w:ascii="Arial" w:eastAsia="Times New Roman" w:hAnsi="Arial" w:cs="Arial"/>
          <w:kern w:val="0"/>
          <w:sz w:val="24"/>
          <w:szCs w:val="24"/>
          <w:lang w:eastAsia="it-IT"/>
          <w14:ligatures w14:val="none"/>
        </w:rPr>
        <w:t xml:space="preserve"> Chi parla all’angelo di questa Chiesa è il Primo e l’Ultimo, che era morto ed è tornato alla vita. Parla a questo angelo Gesù Risorto, Gesù che è nella gloria del Padre suo anche nel suo corpo dopo essere passato per la via della croce. Sulle verità contenute nelle parole </w:t>
      </w:r>
      <w:r w:rsidRPr="00813A05">
        <w:rPr>
          <w:rFonts w:ascii="Arial" w:eastAsia="Times New Roman" w:hAnsi="Arial" w:cs="Arial"/>
          <w:i/>
          <w:iCs/>
          <w:kern w:val="0"/>
          <w:sz w:val="24"/>
          <w:szCs w:val="24"/>
          <w:lang w:eastAsia="it-IT"/>
          <w14:ligatures w14:val="none"/>
        </w:rPr>
        <w:t>“il Primo” e “l’Ultimo”</w:t>
      </w:r>
      <w:r w:rsidRPr="00813A05">
        <w:rPr>
          <w:rFonts w:ascii="Arial" w:eastAsia="Times New Roman" w:hAnsi="Arial" w:cs="Arial"/>
          <w:kern w:val="0"/>
          <w:sz w:val="24"/>
          <w:szCs w:val="24"/>
          <w:lang w:eastAsia="it-IT"/>
          <w14:ligatures w14:val="none"/>
        </w:rPr>
        <w:t xml:space="preserve">, abbiamo parlato con abbondanza già nel Primo Capitolo. Ora è necessario che noi spendiamo qualche parola sulla seconda rivelazione che Gesù Cristo fa su di sé: </w:t>
      </w:r>
      <w:r w:rsidRPr="00813A05">
        <w:rPr>
          <w:rFonts w:ascii="Arial" w:eastAsia="Times New Roman" w:hAnsi="Arial" w:cs="Arial"/>
          <w:i/>
          <w:iCs/>
          <w:kern w:val="0"/>
          <w:sz w:val="24"/>
          <w:szCs w:val="24"/>
          <w:lang w:eastAsia="it-IT"/>
          <w14:ligatures w14:val="none"/>
        </w:rPr>
        <w:t>“Ero morto e sono tornato alla vita”</w:t>
      </w:r>
      <w:r w:rsidRPr="00813A05">
        <w:rPr>
          <w:rFonts w:ascii="Arial" w:eastAsia="Times New Roman" w:hAnsi="Arial" w:cs="Arial"/>
          <w:kern w:val="0"/>
          <w:sz w:val="24"/>
          <w:szCs w:val="24"/>
          <w:lang w:eastAsia="it-IT"/>
          <w14:ligatures w14:val="none"/>
        </w:rPr>
        <w:t>. Chiediamoci: Che verità contiene questa rivelazione? Di quale somma importanza essa si riveste per noi? Rispondiamo a queste domande, facendo prima una differenza tra la Parola detta da Dio a Mosè sul Monte Sinai, la Parola detta da Gesù prima della sua Gloriosa Risurrezione, la Parola che ora dice dopo la sua Gloriosa Risurrezione. Parlando a Mosè sul Monte Sinai, il Signore nostro Dio parla dalla sua gloria eterna. La sua Parola è senza la verifica nella storia. È verità. Ogni sua Parola si è sempre compiuta da quando Dio è sceso in Egitto per liberare il suo popolo fino al presente. Essa si è compiuta per il passato, si compirà anche per il futuro? Noi sappiamo che la Parola di Dio sempre si compie nella storia passata e nella storia futura e dal suo compimento conosciamo che essa è purissima verità. Il futuro però è sempre dinanzi a noi. Ma il futuro non è solo quello del tempo, è anche quello dell’eternità. Per sapere che essa è vera in ogni sua parte, anche nei più piccoli frammenti, non è sufficiente il compimento nel tempo. È necessario il compimento anche nell’eternità. Ma quando avverrà il compimento nell’eternità sarà troppo tardi per noi’. Lo attestano sia gli empi che manifestano i frutti raccolti dalle loro azioni dopo la loro morte e lo attesta anche il ricco cattivo che finisce nel fuoco dell’inferno. Ecco come il Libro della Sapienza e il Vangelo secondo Luca rivelano il compimento della Parola nell’eternità:</w:t>
      </w:r>
    </w:p>
    <w:p w14:paraId="3DF130B9" w14:textId="77777777" w:rsidR="00813A05" w:rsidRPr="00813A05" w:rsidRDefault="00813A05" w:rsidP="00813A05">
      <w:pPr>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i/>
          <w:iCs/>
          <w:kern w:val="0"/>
          <w:sz w:val="24"/>
          <w:szCs w:val="24"/>
          <w:lang w:eastAsia="it-IT"/>
          <w14:ligatures w14:val="none"/>
        </w:rPr>
        <w:lastRenderedPageBreak/>
        <w:t>“Non affannatevi a cercare la morte con gli errori della vostra vita, non attiratevi la rovina con le opere delle vostre mani, perché Dio non ha creato la morte e non gode per la rovina dei viventi. Egli infatti ha creato tutte le cose perché esistano; le creature del mondo sono portatrici di salvezza, in esse non c’è veleno di morte, né il regno dei morti è sulla terra. La giustizia infatti è immortale. Ma gli empi invocano su di sé la morte con le opere e con le parole; ritenendola amica, si struggono per lei e con essa stringono un patto, perché sono degni di appartenerle.</w:t>
      </w:r>
    </w:p>
    <w:p w14:paraId="68E70465" w14:textId="77777777" w:rsidR="00813A05" w:rsidRPr="00813A05" w:rsidRDefault="00813A05" w:rsidP="00813A05">
      <w:pPr>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i/>
          <w:iCs/>
          <w:kern w:val="0"/>
          <w:sz w:val="24"/>
          <w:szCs w:val="24"/>
          <w:lang w:eastAsia="it-IT"/>
          <w14:ligatures w14:val="none"/>
        </w:rPr>
        <w:t>Dicono fra loro sragionando: «La nostra vita è breve e triste; non c’è rimedio quando l’uomo muore, e non si conosce nessuno che liberi dal regno dei morti. Siamo nati per caso e dopo saremo come se non fossimo stati: è un fumo il soffio delle nostre narici, il pensiero è una scintilla nel palpito del nostro cuore, spenta la quale, il corpo diventerà cenere e lo spirito svanirà come aria sottile. Il nostro nome cadrà, con il tempo, nell’oblio e nessuno ricorderà le nostre opere. La nostra vita passerà come traccia di nuvola, si dissolverà come nebbia messa in fuga dai raggi del sole e abbattuta dal suo calore. Passaggio di un’ombra è infatti la nostra esistenza e non c’è ritorno quando viene la nostra fine, poiché il sigillo è posto e nessuno torna indietro. Venite dunque e godiamo dei beni presenti, gustiamo delle creature come nel tempo della giovinezza! Saziamoci di vino pregiato e di profumi, non ci sfugga alcun fiore di primavera, coroniamoci di boccioli di rosa prima che avvizziscano; nessuno di noi sia escluso dalle nostre dissolutezze. Lasciamo dappertutto i segni del nostro piacere, perché questo ci spetta, questa è la nostra parte. Spadroneggiamo sul giusto, che è povero, non risparmiamo le vedove, né abbiamo rispetto per la canizie di un vecchio attempato. La nostra forza sia legge della giustizia, perché la debolezza risulta inutile. Tendiamo insidie al giusto, che per noi è d’incomodo e si oppone alle nostre azioni; ci rimprovera le colpe contro la legge e ci rinfaccia le trasgressioni contro l’educazione ricevuta. Proclama di possedere la conoscenza di Dio e chiama se stesso figlio del Signore. È diventato per noi una condanna dei nostri pensieri; ci è insopportabile solo al vederlo, perché la sua vita non è come quella degli altri, e del tutto diverse sono le sue strade. Siamo stati considerati da lui moneta falsa, e si tiene lontano dalle nostre vie come da cose impure. Proclama beata la sorte finale dei giusti e si vanta di avere Dio per padre. Vediamo se le sue parole sono vere, consideriamo ciò che gli accadrà alla fine. Se infatti il giusto è figlio di Dio, egli verrà in suo aiuto e lo libererà dalle mani dei suoi avversari. Mettiamolo alla prova con violenze e tormenti, per conoscere la sua mitezza e saggiare il suo spirito di sopportazione. Condanniamolo a una morte infamante, perché, secondo le sue parole, il soccorso gli verrà» (Sap 1,12-2,20).</w:t>
      </w:r>
    </w:p>
    <w:p w14:paraId="01A072B5" w14:textId="77777777" w:rsidR="00813A05" w:rsidRPr="00813A05" w:rsidRDefault="00813A05" w:rsidP="00813A05">
      <w:pPr>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i/>
          <w:iCs/>
          <w:kern w:val="0"/>
          <w:sz w:val="24"/>
          <w:szCs w:val="24"/>
          <w:lang w:eastAsia="it-IT"/>
          <w14:ligatures w14:val="none"/>
        </w:rPr>
        <w:t xml:space="preserve">Il giusto, da morto, condannerà gli empi ancora in vita; una giovinezza, giunta in breve alla conclusione, condannerà gli empi, pur carichi di anni. Infatti vedranno la fine del saggio, ma non capiranno ciò che Dio aveva deciso a suo riguardo né per quale scopo il Signore l’aveva posto al sicuro. Vedranno e disprezzeranno, ma il Signore li deriderà. Infine diventeranno come un cadavere disonorato, oggetto di scherno fra i morti, per sempre. Dio infatti li precipiterà muti, a capofitto, e li scuoterà dalle fondamenta; saranno del tutto rovinati, si troveranno tra dolori e il loro ricordo perirà. Si presenteranno tremanti al rendiconto dei loro peccati; le loro iniquità si ergeranno contro di loro per accusarli. Allora il giusto starà con </w:t>
      </w:r>
      <w:r w:rsidRPr="00813A05">
        <w:rPr>
          <w:rFonts w:ascii="Arial" w:eastAsia="Times New Roman" w:hAnsi="Arial" w:cs="Arial"/>
          <w:i/>
          <w:iCs/>
          <w:kern w:val="0"/>
          <w:sz w:val="24"/>
          <w:szCs w:val="24"/>
          <w:lang w:eastAsia="it-IT"/>
          <w14:ligatures w14:val="none"/>
        </w:rPr>
        <w:lastRenderedPageBreak/>
        <w:t>grande fiducia di fronte a coloro che lo hanno perseguitato e a quelli che hanno disprezzato le sue sofferenze. Alla sua vista saranno presi da terribile spavento, stupiti per la sua sorprendente salvezza. Pentiti, diranno tra loro, gemendo con animo angosciato: «Questi è colui che noi una volta abbiamo deriso e, stolti, abbiamo preso a bersaglio del nostro scherno; abbiamo considerato una pazzia la sua vita e la sua morte disonorevole. Come mai è stato annoverato tra i figli di Dio e la sua eredità è ora tra i santi? Abbiamo dunque abbandonato la via della verità, la luce della giustizia non ci ha illuminati e il sole non è sorto per noi. Ci siamo inoltrati per sentieri iniqui e rovinosi, abbiamo percorso deserti senza strade, ma non abbiamo conosciuto la via del Signore. Quale profitto ci ha dato la superbia? Quale vantaggio ci ha portato la ricchezza con la spavalderia? Tutto questo è passato come ombra e come notizia fugace, come una nave che solca un mare agitato, e, una volta passata, di essa non si trova più traccia né scia della sua carena sulle onde; oppure come quando un uccello attraversa l’aria e non si trova alcun segno del suo volo: l’aria leggera, percossa dal battito delle ali e divisa dalla forza dello slancio, è attraversata dalle ali in movimento, ma dopo non si trova segno del suo passaggio; o come quando, scoccata una freccia verso il bersaglio, l’aria si divide e ritorna subito su se stessa e della freccia non si riconosce tragitto. Così anche noi, appena nati, siamo già come scomparsi, non avendo da mostrare alcun segno di virtù; ci siamo consumati nella nostra malvagità».</w:t>
      </w:r>
    </w:p>
    <w:p w14:paraId="035D3F55" w14:textId="77777777" w:rsidR="00813A05" w:rsidRPr="00813A05" w:rsidRDefault="00813A05" w:rsidP="00813A05">
      <w:pPr>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i/>
          <w:iCs/>
          <w:kern w:val="0"/>
          <w:sz w:val="24"/>
          <w:szCs w:val="24"/>
          <w:lang w:eastAsia="it-IT"/>
          <w14:ligatures w14:val="none"/>
        </w:rPr>
        <w:t xml:space="preserve">La speranza dell’empio è come pula portata dal vento, come schiuma leggera sospinta dalla tempesta; come fumo dal vento è dispersa, si dilegua come il ricordo dell’ospite di un solo giorno. I giusti al contrario vivono per sempre, la loro ricompensa è presso il Signore e di essi ha cura l’Altissimo. Per questo riceveranno una magnifica corona regale, un bel diadema dalle mani del Signore, perché li proteggerà con la destra, con il braccio farà loro da scudo. Egli prenderà per armatura il suo zelo e userà come arma il creato per punire i nemici, indosserà la giustizia come corazza e si metterà come elmo un giudizio imparziale, prenderà come scudo la santità invincibile, affilerà la sua collera inesorabile come spada e l’universo combatterà con lui contro gli insensati. Partiranno ben dirette le saette dei lampi e dalle nubi, come da un arco ben teso, balzeranno al bersaglio; dalla sua fionda saranno scagliati chicchi di grandine pieni di furore. Si metterà in fermento contro di loro l’acqua del mare e i fiumi li travolgeranno senza pietà. Si scatenerà contro di loro un vento impetuoso e come un uragano li travolgerà. L’iniquità renderà deserta tutta la terra e la malvagità rovescerà i troni dei potenti (Sap 4,16-5,23). </w:t>
      </w:r>
    </w:p>
    <w:p w14:paraId="2B534E7D" w14:textId="77777777" w:rsidR="00813A05" w:rsidRPr="00813A05" w:rsidRDefault="00813A05" w:rsidP="00813A05">
      <w:pPr>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i/>
          <w:iCs/>
          <w:kern w:val="0"/>
          <w:sz w:val="24"/>
          <w:szCs w:val="24"/>
          <w:lang w:eastAsia="it-IT"/>
          <w14:ligatures w14:val="none"/>
        </w:rPr>
        <w:t xml:space="preserve">C’era un uomo ricco, che indossava vestiti di porpora e di lino finissimo, e ogni giorno si dava a lauti banchetti. Un povero, di nome Lazzaro, stava alla sua porta, coperto di piaghe, bramoso di sfamarsi con quello che cadeva dalla tavola del ricco; ma erano i cani che venivano a leccare le sue piaghe. Un giorno il povero morì e fu portato dagli angeli accanto ad Abramo. Morì anche il ricco e fu sepolto. Stando negli inferi fra i tormenti, alzò gli occhi e vide di lontano Abramo, e Lazzaro accanto a lui. Allora gridando disse: “Padre Abramo, abbi pietà di me e manda Lazzaro a intingere nell’acqua la punta del dito e a bagnarmi la lingua, perché soffro terribilmente in questa fiamma”. Ma Abramo rispose: “Figlio, ricòrdati che, nella vita, tu hai ricevuto i tuoi beni, e Lazzaro i suoi mali; ma ora in questo modo </w:t>
      </w:r>
      <w:r w:rsidRPr="00813A05">
        <w:rPr>
          <w:rFonts w:ascii="Arial" w:eastAsia="Times New Roman" w:hAnsi="Arial" w:cs="Arial"/>
          <w:i/>
          <w:iCs/>
          <w:kern w:val="0"/>
          <w:sz w:val="24"/>
          <w:szCs w:val="24"/>
          <w:lang w:eastAsia="it-IT"/>
          <w14:ligatures w14:val="none"/>
        </w:rPr>
        <w:lastRenderedPageBreak/>
        <w:t xml:space="preserve">lui è consolato, tu invece sei in mezzo ai tormenti. Per di più, tra noi e voi è stato fissato un grande abisso: coloro che di qui vogliono passare da voi, non possono, né di lì possono giungere fino a noi”. E quello replicò: “Allora, padre, ti prego di mandare Lazzaro a casa di mio padre, perché ho cinque fratelli. Li ammonisca severamente, perché non vengano anch’essi in questo luogo di tormento”. Ma Abramo rispose: “Hanno Mosè e i Profeti; ascoltino loro”. E lui replicò: “No, padre Abramo, ma se dai morti qualcuno andrà da loro, si convertiranno”. Abramo rispose: “Se non ascoltano Mosè e i Profeti, non saranno persuasi neanche se uno risorgesse dai morti”» (Lc 16,19-31). </w:t>
      </w:r>
    </w:p>
    <w:p w14:paraId="35F6CFA2"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kern w:val="0"/>
          <w:sz w:val="24"/>
          <w:szCs w:val="24"/>
          <w:lang w:eastAsia="it-IT"/>
          <w14:ligatures w14:val="none"/>
        </w:rPr>
        <w:t xml:space="preserve">La storia e l’eternità attestano che la Parola di Dio è tutta verità. Questa Legge sarebbe dovuta valere anche per Gesù Signore, se Lui non fosse stato avvolto dalla sua gloriosa risurrezione. Avremmo dovuto fidarci della sua Parola solo per fede così come per fede ci si fida di ogni Parola fatta a noi giungere dal Signore nostro Dio per mezzo dei suoi profeti. Ora invece Gesù parla da Risorto. Parla da Persona nella cui vita si è compiuta ogni sua Parola. Come si è compiuta nel mistero della sua morte, così si è compiuta nel mistero della sua risurrezione. La sua storia è la suprema garanzia che ogni sua Parola è solo verità, solo purissima vertà. Non dobbiamo più attendere che si compia. Si è già compiuta. Chi parla a noi è Colui che prima era morto e ora è tornata alla vita. Se prima ci parlava da vero Dio e da perfetto uomo in tutto obbediente alla Parola del Padre suo, ora ci parla da persona nella quale veramente tutto si è compiuto. Non solo. In Lui, con Lui, per Lui, Gesù Cristo ci dona questo mistero di perfetto compimento. Anche noi parliamo dal compimento della Parola che avviene oggi nella nostra vita, non domani. Oggi noi siamo morti con Cristo. Oggi noi siamo risorti con Lui. Oggi con Lui noi moriamo e oggi con Lui risuscitiamo. Questa verità è stata data a noi dallo Spirito Santo per bocca dell’Apostolo Paolo, sia nella Lettera ai Romani e sia nella Lettera ai Colossesi. Nel battesimo noi siamo morti con Cristo e con Cristo noi siamo anche risorti. Ora la nostra vita deve solo essere manifestazione visibile di quanto è avvenuto nel mistero. </w:t>
      </w:r>
    </w:p>
    <w:p w14:paraId="58885992" w14:textId="77777777" w:rsidR="00813A05" w:rsidRPr="00813A05" w:rsidRDefault="00813A05" w:rsidP="00813A05">
      <w:pPr>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i/>
          <w:iCs/>
          <w:kern w:val="0"/>
          <w:sz w:val="24"/>
          <w:szCs w:val="24"/>
          <w:lang w:eastAsia="it-IT"/>
          <w14:ligatures w14:val="none"/>
        </w:rPr>
        <w:t xml:space="preserve">“Se siete morti con Cristo agli elementi del mondo, perché, come se viveste ancora nel mondo, lasciarvi imporre precetti quali: «Non prendere, non gustare, non toccare»? Sono tutte cose destinate a scomparire con l’uso, prescrizioni e insegnamenti di uomini, che hanno una parvenza di sapienza con la loro falsa religiosità e umiltà e mortificazione del corpo, ma in realtà non hanno alcun valore se non quello di soddisfare la carne. Se dunque siete risorti con Cristo, cercate le cose di lassù, dove è Cristo, seduto alla destra di Dio; rivolgete il pensiero alle cose di lassù, non a quelle della terra. Voi infatti siete morti e la vostra vita è nascosta con Cristo in Dio! Quando Cristo, vostra vita, sarà manifestato, allora anche voi apparirete con lui nella gloria. Fate morire dunque ciò che appartiene alla terra: impurità, immoralità, passioni, desideri cattivi e quella cupidigia che è idolatria; a motivo di queste cose l’ira di Dio viene su coloro che gli disobbediscono. Anche voi un tempo eravate così, quando vivevate in questi vizi. Ora invece gettate via anche voi tutte queste cose: ira, animosità, cattiveria, insulti e discorsi osceni, che escono dalla vostra bocca. Non dite menzogne gli uni agli altri: vi siete svestiti dell’uomo vecchio con le sue azioni e avete rivestito il nuovo, che si rinnova per una piena conoscenza, ad immagine di Colui che lo </w:t>
      </w:r>
      <w:r w:rsidRPr="00813A05">
        <w:rPr>
          <w:rFonts w:ascii="Arial" w:eastAsia="Times New Roman" w:hAnsi="Arial" w:cs="Arial"/>
          <w:i/>
          <w:iCs/>
          <w:kern w:val="0"/>
          <w:sz w:val="24"/>
          <w:szCs w:val="24"/>
          <w:lang w:eastAsia="it-IT"/>
          <w14:ligatures w14:val="none"/>
        </w:rPr>
        <w:lastRenderedPageBreak/>
        <w:t xml:space="preserve">ha creato. Qui non vi è Greco o Giudeo, circoncisione o incirconcisione, barbaro, Scita, schiavo, libero, ma Cristo è tutto e in tutti” (Col 2,20-3.11). </w:t>
      </w:r>
    </w:p>
    <w:p w14:paraId="01E124CA" w14:textId="77777777" w:rsidR="00813A05" w:rsidRPr="00813A05" w:rsidRDefault="00813A05" w:rsidP="00813A05">
      <w:pPr>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i/>
          <w:iCs/>
          <w:kern w:val="0"/>
          <w:sz w:val="24"/>
          <w:szCs w:val="24"/>
          <w:lang w:eastAsia="it-IT"/>
          <w14:ligatures w14:val="none"/>
        </w:rPr>
        <w:t>Che diremo dunque? Rimaniamo nel peccato perché abbondi la grazia? È assurdo! Noi, che già siamo morti al peccato, come potremo ancora vivere in esso? O non sapete che quanti siamo stati battezzati in Cristo Gesù, siamo stati battezzati nella sua morte? Per mezzo del battesimo dunque siamo stati sepolti insieme a lui nella morte affinché, come Cristo fu risuscitato dai morti per mezzo della gloria del Padre, così anche noi possiamo camminare in una vita nuova. Se infatti siamo stati intimamente uniti a lui a somiglianza della sua morte, lo saremo anche a somiglianza della sua risurrezione. Lo sappiamo: l’uomo vecchio che è in noi è stato crocifisso con lui, affinché fosse reso inefficace questo corpo di peccato, e noi non fossimo più schiavi del peccato. Infatti chi è morto, è liberato dal peccato. Ma se siamo morti con Cristo, crediamo che anche vivremo con lui, sapendo che Cristo, risorto dai morti, non muore più; la morte non ha più potere su di lui. Infatti egli morì, e morì per il peccato una volta per tutte; ora invece vive, e vive per Dio. Così anche voi consideratevi morti al peccato, ma viventi per Dio, in Cristo Gesù. Il peccato dunque non regni più nel vostro corpo mortale, così da sottomettervi ai suoi desideri. Non offrite al peccato le vostre membra come strumenti di ingiustizia, ma offrite voi stessi a Dio come viventi, ritornati dai morti, e le vostre membra a Dio come strumenti di giustizia. Il peccato infatti non dominerà su di voi, perché non siete sotto la Legge, ma sotto la grazia.</w:t>
      </w:r>
    </w:p>
    <w:p w14:paraId="354CF854" w14:textId="77777777" w:rsidR="00813A05" w:rsidRPr="00813A05" w:rsidRDefault="00813A05" w:rsidP="00813A05">
      <w:pPr>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i/>
          <w:iCs/>
          <w:kern w:val="0"/>
          <w:sz w:val="24"/>
          <w:szCs w:val="24"/>
          <w:lang w:eastAsia="it-IT"/>
          <w14:ligatures w14:val="none"/>
        </w:rPr>
        <w:t xml:space="preserve">Che dunque? Ci metteremo a peccare perché non siamo sotto la Legge, ma sotto la grazia? È assurdo! Non sapete che, se vi mettete a servizio di qualcuno come schiavi per obbedirgli, siete schiavi di colui al quale obbedite: sia del peccato che porta alla morte, sia dell’obbedienza che conduce alla giustizia? Rendiamo grazie a Dio, perché eravate schiavi del peccato, ma avete obbedito di cuore a quella forma di insegnamento alla quale siete stati affidati. Così, liberati dal peccato, siete stati resi schiavi della giustizia. </w:t>
      </w:r>
    </w:p>
    <w:p w14:paraId="64DF8908" w14:textId="77777777" w:rsidR="00813A05" w:rsidRPr="00813A05" w:rsidRDefault="00813A05" w:rsidP="00813A05">
      <w:pPr>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i/>
          <w:iCs/>
          <w:kern w:val="0"/>
          <w:sz w:val="24"/>
          <w:szCs w:val="24"/>
          <w:lang w:eastAsia="it-IT"/>
          <w14:ligatures w14:val="none"/>
        </w:rPr>
        <w:t xml:space="preserve">Parlo un linguaggio umano a causa della vostra debolezza. Come infatti avete messo le vostre membra a servizio dell’impurità e dell’iniquità, per l’iniquità, così ora mettete le vostre membra a servizio della giustizia, per la santificazione. Quando infatti eravate schiavi del peccato, eravate liberi nei riguardi della giustizia. Ma quale frutto raccoglievate allora da cose di cui ora vi vergognate? Il loro traguardo infatti è la morte. Ora invece, liberati dal peccato e fatti servi di Dio, raccogliete il frutto per la vostra santificazione e come traguardo avete la vita eterna. Perché il salario del peccato è la morte; ma il dono di Dio è la vita eterna in Cristo Gesù, nostro Signore (Rm 6,1-23). </w:t>
      </w:r>
    </w:p>
    <w:p w14:paraId="6E98D291" w14:textId="77777777" w:rsidR="00813A05" w:rsidRPr="00813A05" w:rsidRDefault="00813A05" w:rsidP="00813A05">
      <w:pPr>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i/>
          <w:iCs/>
          <w:kern w:val="0"/>
          <w:sz w:val="24"/>
          <w:szCs w:val="24"/>
          <w:lang w:eastAsia="it-IT"/>
          <w14:ligatures w14:val="none"/>
        </w:rPr>
        <w:t xml:space="preserve">O forse ignorate, fratelli – parlo a gente che conosce la legge – che la legge ha potere sull’uomo solo per il tempo in cui egli vive? La donna sposata, infatti, per legge è legata al marito finché egli vive; ma se il marito muore, è liberata dalla legge che la lega al marito. Ella sarà dunque considerata adultera se passa a un altro uomo mentre il marito vive; ma se il marito muore ella è libera dalla legge, tanto che non è più adultera se passa a un altro uomo. Alla stessa maniera, fratelli miei, anche voi, mediante il corpo di Cristo, siete stati messi a morte quanto alla Legge per appartenere a un altro, cioè a colui che fu risuscitato dai morti, affinché noi portiamo frutti per Dio. Quando infatti eravamo nella debolezza della carne, </w:t>
      </w:r>
      <w:r w:rsidRPr="00813A05">
        <w:rPr>
          <w:rFonts w:ascii="Arial" w:eastAsia="Times New Roman" w:hAnsi="Arial" w:cs="Arial"/>
          <w:i/>
          <w:iCs/>
          <w:kern w:val="0"/>
          <w:sz w:val="24"/>
          <w:szCs w:val="24"/>
          <w:lang w:eastAsia="it-IT"/>
          <w14:ligatures w14:val="none"/>
        </w:rPr>
        <w:lastRenderedPageBreak/>
        <w:t>le passioni peccaminose, stimolate dalla Legge, si scatenavano nelle nostre membra al fine di portare frutti per la morte. Ora invece, morti a ciò che ci teneva prigionieri, siamo stati liberati dalla Legge per servire secondo lo Spirito, che è nuovo, e non secondo la lettera, che è antiquata.</w:t>
      </w:r>
    </w:p>
    <w:p w14:paraId="77D2FCA2" w14:textId="77777777" w:rsidR="00813A05" w:rsidRPr="00813A05" w:rsidRDefault="00813A05" w:rsidP="00813A05">
      <w:pPr>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i/>
          <w:iCs/>
          <w:kern w:val="0"/>
          <w:sz w:val="24"/>
          <w:szCs w:val="24"/>
          <w:lang w:eastAsia="it-IT"/>
          <w14:ligatures w14:val="none"/>
        </w:rPr>
        <w:t>Che diremo dunque? Che la Legge è peccato? No, certamente! Però io non ho conosciuto il peccato se non mediante la Legge. Infatti non avrei conosciuto la concupiscenza, se la Legge non avesse detto: Non desiderare. Ma, presa l’occasione, il peccato scatenò in me, mediante il comandamento, ogni sorta di desideri. Senza la Legge infatti il peccato è morto. E un tempo io vivevo senza la Legge ma, sopraggiunto il precetto, il peccato ha ripreso vita e io sono morto. Il comandamento, che doveva servire per la vita, è divenuto per me motivo di morte. Il peccato infatti, presa l’occasione, mediante il comandamento mi ha sedotto e per mezzo di esso mi ha dato la morte. Così la Legge è santa, e santo, giusto e buono è il comandamento. Ciò che è bene allora è diventato morte per me? No davvero! Ma il peccato, per rivelarsi peccato, mi ha dato la morte servendosi di ciò che è bene, perché il peccato risultasse oltre misura peccaminoso per mezzo del comandamento.</w:t>
      </w:r>
    </w:p>
    <w:p w14:paraId="7432CBB5" w14:textId="77777777" w:rsidR="00813A05" w:rsidRPr="00813A05" w:rsidRDefault="00813A05" w:rsidP="00813A05">
      <w:pPr>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i/>
          <w:iCs/>
          <w:kern w:val="0"/>
          <w:sz w:val="24"/>
          <w:szCs w:val="24"/>
          <w:lang w:eastAsia="it-IT"/>
          <w14:ligatures w14:val="none"/>
        </w:rPr>
        <w:t xml:space="preserve">Sappiamo infatti che la Legge è spirituale, mentre io sono carnale, venduto come schiavo del peccato. Non riesco a capire ciò che faccio: infatti io faccio non quello che voglio, ma quello che detesto. Ora, se faccio quello che non voglio, riconosco che la Legge è buona; quindi non sono più io a farlo, ma il peccato che abita in me. Io so infatti che in me, cioè nella mia carne, non abita il bene: in me c’è il desiderio del bene, ma non la capacità di attuarlo; infatti io non compio il bene che voglio, ma il male che non voglio. Ora, se faccio quello che non voglio, non sono più io a farlo, ma il peccato che abita in me. Dunque io trovo in me questa legge: quando voglio fare il bene, il male è accanto a me. Infatti nel mio intimo acconsento alla legge di Dio, ma nelle mie membra vedo un’altra legge, che combatte contro la legge della mia ragione e mi rende schiavo della legge del peccato, che è nelle mie membra. Me infelice! Chi mi libererà da questo corpo di morte? Siano rese grazie a Dio per mezzo di Gesù Cristo nostro Signore! Io dunque, con la mia ragione, servo la legge di Dio, con la mia carne invece la legge del peccato (Rm 7,1-25). </w:t>
      </w:r>
    </w:p>
    <w:p w14:paraId="5BBDDE81" w14:textId="77777777" w:rsidR="00813A05" w:rsidRPr="00813A05" w:rsidRDefault="00813A05" w:rsidP="00813A05">
      <w:pPr>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i/>
          <w:iCs/>
          <w:kern w:val="0"/>
          <w:sz w:val="24"/>
          <w:szCs w:val="24"/>
          <w:lang w:eastAsia="it-IT"/>
          <w14:ligatures w14:val="none"/>
        </w:rPr>
        <w:t>Ora, dunque, non c’è nessuna condanna per quelli che sono in Cristo Gesù. Perché la legge dello Spirito, che dà vita in Cristo Gesù, ti ha liberato dalla legge del peccato e della morte. Infatti ciò che era impossibile alla Legge, resa impotente a causa della carne, Dio lo ha reso possibile: mandando il proprio Figlio in una carne simile a quella del peccato e a motivo del peccato, egli ha condannato il peccato nella carne, perché la giustizia della Legge fosse compiuta in noi, che camminiamo non secondo la carne ma secondo lo Spirito.</w:t>
      </w:r>
    </w:p>
    <w:p w14:paraId="1E0DEF87" w14:textId="77777777" w:rsidR="00813A05" w:rsidRPr="00813A05" w:rsidRDefault="00813A05" w:rsidP="00813A05">
      <w:pPr>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i/>
          <w:iCs/>
          <w:kern w:val="0"/>
          <w:sz w:val="24"/>
          <w:szCs w:val="24"/>
          <w:lang w:eastAsia="it-IT"/>
          <w14:ligatures w14:val="none"/>
        </w:rPr>
        <w:t xml:space="preserve">Quelli infatti che vivono secondo la carne, tendono verso ciò che è carnale; quelli invece che vivono secondo lo Spirito, tendono verso ciò che è spirituale. Ora, la carne tende alla morte, mentre lo Spirito tende alla vita e alla pace. Ciò a cui tende la carne è contrario a Dio, perché non si sottomette alla legge di Dio, e neanche lo potrebbe. Quelli che si lasciano dominare dalla carne non possono piacere a Dio. Voi però non siete sotto il dominio della carne, ma dello Spirito, dal momento che lo Spirito di Dio abita in voi. Se qualcuno non ha lo Spirito di Cristo, </w:t>
      </w:r>
      <w:r w:rsidRPr="00813A05">
        <w:rPr>
          <w:rFonts w:ascii="Arial" w:eastAsia="Times New Roman" w:hAnsi="Arial" w:cs="Arial"/>
          <w:i/>
          <w:iCs/>
          <w:kern w:val="0"/>
          <w:sz w:val="24"/>
          <w:szCs w:val="24"/>
          <w:lang w:eastAsia="it-IT"/>
          <w14:ligatures w14:val="none"/>
        </w:rPr>
        <w:lastRenderedPageBreak/>
        <w:t>non gli appartiene. Ora, se Cristo è in voi, il vostro corpo è morto per il peccato, ma lo Spirito è vita per la giustizia. E se lo Spirito di Dio, che ha risuscitato Gesù dai morti, abita in voi, colui che ha risuscitato Cristo dai morti darà la vita anche ai vostri corpi mortali per mezzo del suo Spirito che abita in voi.</w:t>
      </w:r>
    </w:p>
    <w:p w14:paraId="17AAE0C4" w14:textId="77777777" w:rsidR="00813A05" w:rsidRPr="00813A05" w:rsidRDefault="00813A05" w:rsidP="00813A05">
      <w:pPr>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i/>
          <w:iCs/>
          <w:kern w:val="0"/>
          <w:sz w:val="24"/>
          <w:szCs w:val="24"/>
          <w:lang w:eastAsia="it-IT"/>
          <w14:ligatures w14:val="none"/>
        </w:rPr>
        <w:t xml:space="preserve">Così dunque, fratelli, noi siamo debitori non verso la carne, per vivere secondo i desideri carnali, perché, se vivete secondo la carne, morirete. Se, invece, mediante lo Spirito fate morire le opere del corpo, vivrete. Infatti tutti quelli che sono guidati dallo Spirito di Dio, questi sono figli di Dio. E voi non avete ricevuto uno spirito da schiavi per ricadere nella paura, ma avete ricevuto lo Spirito che rende figli adottivi, per mezzo del quale gridiamo: «Abbà! Padre!». Lo Spirito stesso, insieme al nostro spirito, attesta che siamo figli di Dio. E se siamo figli, siamo anche eredi: eredi di Dio, coeredi di Cristo, se davvero prendiamo parte alle sue sofferenze per partecipare anche alla sua gloria ((Rm 8,1-17). </w:t>
      </w:r>
    </w:p>
    <w:p w14:paraId="117D8710"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kern w:val="0"/>
          <w:sz w:val="24"/>
          <w:szCs w:val="24"/>
          <w:lang w:eastAsia="it-IT"/>
          <w14:ligatures w14:val="none"/>
        </w:rPr>
        <w:t>Dio, che è il Padre del Signore nostro Gesù Cristo, fonda la verità della sua Parola sulla sua divina ed eterna essenza che è purissima carità. La verità della Parola fondata sulla divina ed eterna carità che è la stessa essenza di Dio – Dio è carità – trova il suo riscontro storico sia nel tempo che nell’eternità. Solo che nell’eternità finisce il tempo della conversione e della fede. Il giusto sarà per sempre giusto. L’empio rimarrà empio in eterno. Tra i giusti e gli empi vi sarà un abisso invalicabile. Beatitudine e dannazione saranno eterne.</w:t>
      </w:r>
    </w:p>
    <w:p w14:paraId="17B32BB5"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kern w:val="0"/>
          <w:sz w:val="24"/>
          <w:szCs w:val="24"/>
          <w:lang w:eastAsia="it-IT"/>
          <w14:ligatures w14:val="none"/>
        </w:rPr>
        <w:t xml:space="preserve">Gesù invece fonda la verità della sua Parola sia sulla sua divina essenza che è purissima verità e carità, ma anche sulla sua storia, storia non da compiersi, storia che si è compiuta. Quale storia si è compiuta in Gesù Cristo? La sua vita è tutta la Parola di Dio che in Lui si è fatta carne. Carne missionaria, Carne crocifissa, Carne sepolta. Carne risorta. Carne risorta rivestita di immoralità e di gloria eterna. Carne avvolta dall’incorruttibilità e dall’immortalità. Se la Parola di Dio in Lui si è fatta carne, quella che ora sta lui dicendo agli angeli delle sette Chiesa è anche Parola di Dio, purissima Parola di Dio. Lo attestano i primissimi versetti dello stesso Libro dell’Apocalisse: </w:t>
      </w:r>
      <w:r w:rsidRPr="00813A05">
        <w:rPr>
          <w:rFonts w:ascii="Arial" w:eastAsia="Times New Roman" w:hAnsi="Arial" w:cs="Arial"/>
          <w:i/>
          <w:iCs/>
          <w:kern w:val="0"/>
          <w:sz w:val="24"/>
          <w:szCs w:val="24"/>
          <w:lang w:eastAsia="it-IT"/>
          <w14:ligatures w14:val="none"/>
        </w:rPr>
        <w:t xml:space="preserve">Rivelazione di Gesù Cristo, al quale Dio la consegnò per mostrare ai suoi servi le cose che dovranno accadere tra breve. Ed egli la manifestò, inviandola per mezzo del suo angelo al suo servo Giovanni, il quale attesta la parola di Dio e la testimonianza di Gesù Cristo, riferendo ciò che ha visto. Beato chi legge e beati coloro che ascoltano le parole di questa profezia e custodiscono le cose che vi sono scritte: il tempo infatti è vicino” (Ap 1,1-3). </w:t>
      </w:r>
      <w:r w:rsidRPr="00813A05">
        <w:rPr>
          <w:rFonts w:ascii="Arial" w:eastAsia="Times New Roman" w:hAnsi="Arial" w:cs="Arial"/>
          <w:kern w:val="0"/>
          <w:sz w:val="24"/>
          <w:szCs w:val="24"/>
          <w:lang w:eastAsia="it-IT"/>
          <w14:ligatures w14:val="none"/>
        </w:rPr>
        <w:t>Quanto Gesù sta dicendo agli angeli delle sete Chiesa, essendo purissima Parola di Dio, si compirà in ogni suo frammento così come in ogni suo frammento si è compiuta in Cristo Gesù, in Lui che era morto ed è ritornato alla vita. Non è ritornato alla vita di prima, è ritornato alla vita di dopo. Cristo Risorto è la suprema attestazione che la Parola di Dio sempre si compie anche nelle sue parti infinitesimali. Oggi e per sempre Cristo Risorto è il sigillo di garanzia, di verità, di compimento di ogni Parola di Dio che a noi viene annunciata. Abbiamo la garanzia. Possiamo fondare su di essa la nostra fede.</w:t>
      </w:r>
    </w:p>
    <w:p w14:paraId="4FA08FC0" w14:textId="77777777" w:rsidR="00813A05" w:rsidRPr="00813A05" w:rsidRDefault="00813A05" w:rsidP="00813A05">
      <w:pPr>
        <w:spacing w:after="120" w:line="240" w:lineRule="auto"/>
        <w:jc w:val="both"/>
        <w:rPr>
          <w:rFonts w:ascii="Greek" w:eastAsia="Times New Roman" w:hAnsi="Greek" w:cs="Greek"/>
          <w:kern w:val="0"/>
          <w:sz w:val="26"/>
          <w:szCs w:val="26"/>
          <w:lang w:val="fr-FR" w:eastAsia="it-IT"/>
          <w14:ligatures w14:val="none"/>
        </w:rPr>
      </w:pPr>
      <w:r w:rsidRPr="00813A05">
        <w:rPr>
          <w:rFonts w:ascii="Arial" w:eastAsia="Times New Roman" w:hAnsi="Arial" w:cs="Arial"/>
          <w:b/>
          <w:bCs/>
          <w:kern w:val="0"/>
          <w:sz w:val="24"/>
          <w:szCs w:val="24"/>
          <w:lang w:eastAsia="it-IT"/>
          <w14:ligatures w14:val="none"/>
        </w:rPr>
        <w:t xml:space="preserve">V 2,9: </w:t>
      </w:r>
      <w:bookmarkStart w:id="71" w:name="_Hlk135341559"/>
      <w:r w:rsidRPr="00813A05">
        <w:rPr>
          <w:rFonts w:ascii="Arial" w:eastAsia="Times New Roman" w:hAnsi="Arial" w:cs="Arial"/>
          <w:kern w:val="0"/>
          <w:sz w:val="24"/>
          <w:szCs w:val="24"/>
          <w:lang w:eastAsia="it-IT"/>
          <w14:ligatures w14:val="none"/>
        </w:rPr>
        <w:t xml:space="preserve">Conosco la tua tribolazione, la tua povertà – eppure sei ricco – e la bestemmia da parte di quelli che si proclamano Giudei e non lo sono, ma sono sinagoga di Satana. </w:t>
      </w:r>
      <w:bookmarkEnd w:id="71"/>
      <w:r w:rsidRPr="00813A05">
        <w:rPr>
          <w:rFonts w:ascii="Arial" w:eastAsia="Times New Roman" w:hAnsi="Arial" w:cs="Arial"/>
          <w:kern w:val="0"/>
          <w:sz w:val="24"/>
          <w:szCs w:val="24"/>
          <w:lang w:val="la-Latn" w:eastAsia="it-IT"/>
          <w14:ligatures w14:val="none"/>
        </w:rPr>
        <w:t xml:space="preserve">Scio tribulationem tuam et paupertatem tuam sed dives es et blasphemaris ab his qui se dicunt Iudaeos esse et non sunt sed sunt synagoga </w:t>
      </w:r>
      <w:r w:rsidRPr="00813A05">
        <w:rPr>
          <w:rFonts w:ascii="Arial" w:eastAsia="Times New Roman" w:hAnsi="Arial" w:cs="Arial"/>
          <w:kern w:val="0"/>
          <w:sz w:val="24"/>
          <w:szCs w:val="24"/>
          <w:lang w:val="la-Latn" w:eastAsia="it-IT"/>
          <w14:ligatures w14:val="none"/>
        </w:rPr>
        <w:lastRenderedPageBreak/>
        <w:t>Satanae</w:t>
      </w:r>
      <w:r w:rsidRPr="00813A05">
        <w:rPr>
          <w:rFonts w:ascii="Arial" w:eastAsia="Times New Roman" w:hAnsi="Arial" w:cs="Arial"/>
          <w:kern w:val="0"/>
          <w:sz w:val="24"/>
          <w:szCs w:val="24"/>
          <w:lang w:val="fr-FR" w:eastAsia="it-IT"/>
          <w14:ligatures w14:val="none"/>
        </w:rPr>
        <w:t xml:space="preserve">. </w:t>
      </w:r>
      <w:r w:rsidRPr="00813A05">
        <w:rPr>
          <w:rFonts w:ascii="Greek" w:eastAsia="Times New Roman" w:hAnsi="Greek" w:cs="Greek"/>
          <w:kern w:val="0"/>
          <w:sz w:val="26"/>
          <w:szCs w:val="26"/>
          <w:lang w:val="fr-FR" w:eastAsia="it-IT"/>
          <w14:ligatures w14:val="none"/>
        </w:rPr>
        <w:t>O</w:t>
      </w:r>
      <w:r w:rsidRPr="00813A05">
        <w:rPr>
          <w:rFonts w:ascii="Greek" w:eastAsia="Times New Roman" w:hAnsi="Greek" w:cs="Greek"/>
          <w:kern w:val="0"/>
          <w:sz w:val="26"/>
          <w:szCs w:val="26"/>
          <w:lang w:eastAsia="it-IT"/>
          <w14:ligatures w14:val="none"/>
        </w:rPr>
        <w:t></w:t>
      </w:r>
      <w:r w:rsidRPr="00813A05">
        <w:rPr>
          <w:rFonts w:ascii="Greek" w:eastAsia="Times New Roman" w:hAnsi="Greek" w:cs="Greek"/>
          <w:kern w:val="0"/>
          <w:sz w:val="26"/>
          <w:szCs w:val="26"/>
          <w:lang w:val="fr-FR" w:eastAsia="it-IT"/>
          <w14:ligatures w14:val="none"/>
        </w:rPr>
        <w:t>d£ sou t¾n ql‹yin kaˆ t¾n ptwce…an, ¢ll¦ ploÚsioj e</w:t>
      </w:r>
      <w:r w:rsidRPr="00813A05">
        <w:rPr>
          <w:rFonts w:ascii="Greek" w:eastAsia="Times New Roman" w:hAnsi="Greek" w:cs="Greek"/>
          <w:kern w:val="0"/>
          <w:sz w:val="26"/>
          <w:szCs w:val="26"/>
          <w:lang w:eastAsia="it-IT"/>
          <w14:ligatures w14:val="none"/>
        </w:rPr>
        <w:t></w:t>
      </w:r>
      <w:r w:rsidRPr="00813A05">
        <w:rPr>
          <w:rFonts w:ascii="Greek" w:eastAsia="Times New Roman" w:hAnsi="Greek" w:cs="Greek"/>
          <w:kern w:val="0"/>
          <w:sz w:val="26"/>
          <w:szCs w:val="26"/>
          <w:lang w:val="fr-FR" w:eastAsia="it-IT"/>
          <w14:ligatures w14:val="none"/>
        </w:rPr>
        <w:t>, kaˆ t¾n blasfhm…an ™k tîn legÒntwn 'Iouda…ouj e</w:t>
      </w:r>
      <w:r w:rsidRPr="00813A05">
        <w:rPr>
          <w:rFonts w:ascii="Greek" w:eastAsia="Times New Roman" w:hAnsi="Greek" w:cs="Greek"/>
          <w:kern w:val="0"/>
          <w:sz w:val="26"/>
          <w:szCs w:val="26"/>
          <w:lang w:eastAsia="it-IT"/>
          <w14:ligatures w14:val="none"/>
        </w:rPr>
        <w:t></w:t>
      </w:r>
      <w:r w:rsidRPr="00813A05">
        <w:rPr>
          <w:rFonts w:ascii="Greek" w:eastAsia="Times New Roman" w:hAnsi="Greek" w:cs="Greek"/>
          <w:kern w:val="0"/>
          <w:sz w:val="26"/>
          <w:szCs w:val="26"/>
          <w:lang w:val="fr-FR" w:eastAsia="it-IT"/>
          <w14:ligatures w14:val="none"/>
        </w:rPr>
        <w:t>nai ˜autoÚj, kaˆ oÙk e„sˆn ¢ll¦ sunagwg¾ toà Satan©.</w:t>
      </w:r>
    </w:p>
    <w:p w14:paraId="5DB7A026"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b/>
          <w:bCs/>
          <w:kern w:val="0"/>
          <w:sz w:val="24"/>
          <w:szCs w:val="24"/>
          <w:lang w:eastAsia="it-IT"/>
          <w14:ligatures w14:val="none"/>
        </w:rPr>
        <w:t xml:space="preserve">Conosco la tua tribolazione, la tua povertà – eppure sei ricco – </w:t>
      </w:r>
      <w:r w:rsidRPr="00813A05">
        <w:rPr>
          <w:rFonts w:ascii="Arial" w:eastAsia="Times New Roman" w:hAnsi="Arial" w:cs="Arial"/>
          <w:kern w:val="0"/>
          <w:sz w:val="24"/>
          <w:szCs w:val="24"/>
          <w:lang w:eastAsia="it-IT"/>
          <w14:ligatures w14:val="none"/>
        </w:rPr>
        <w:t>Questo angelo è nella tribolazione. È anche nella povertà. La povertà è solo materiale, dal momento che questo angelo è ricco spiritualmente. Quando si diviene poveri per il regno di Dio e per il suo Vangelo, sempre il Signore ci dona ciò che è necessario per vivere. Il lusso, l’abbondanza, la ricchezza non si addice ad un angelo della Chiesa. Se il suo gregge è nell’indigenza, lui non può vivere nell’agiatezza, altrimenti non potrebbe essere modello per le sue pecore. Un angelo della Chiesa deve essere modello in ogni cosa. Anche nella povertà e nelle tribolazioni deve essere modello. Questo angelo è ricco però di grazia, di verità, di giustizia, di pace. È ricco di obbedienza alla Parola del Vangelo. Quando uno è ricco di obbedienza evangelica nulla gli manca. Anche in questa ricchezza per il Vangelo un angelo deve essere modello.</w:t>
      </w:r>
    </w:p>
    <w:p w14:paraId="6887C51E"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b/>
          <w:bCs/>
          <w:kern w:val="0"/>
          <w:sz w:val="24"/>
          <w:szCs w:val="24"/>
          <w:lang w:eastAsia="it-IT"/>
          <w14:ligatures w14:val="none"/>
        </w:rPr>
        <w:t xml:space="preserve">E la bestemmia da parte di quelli che si proclamano Giudei e non lo sono, ma sono sinagoga di Satana. </w:t>
      </w:r>
      <w:r w:rsidRPr="00813A05">
        <w:rPr>
          <w:rFonts w:ascii="Arial" w:eastAsia="Times New Roman" w:hAnsi="Arial" w:cs="Arial"/>
          <w:kern w:val="0"/>
          <w:sz w:val="24"/>
          <w:szCs w:val="24"/>
          <w:lang w:eastAsia="it-IT"/>
          <w14:ligatures w14:val="none"/>
        </w:rPr>
        <w:t>Conosciamo tutte le persecuzioni che i Giudei hanno procurato all’Apostolo Paolo. In alcune città gli impedivano persino di predicare il Vangelo. Non solo le persecuzioni visse l’Apostolo Paolo sulla sua pelle, quanto, cosa infinitamente più grave, anche il continuo travisamento del Vangelo e la sua dichiarazione di non corrispondenza alla verità. Vero Giudeo è chi attraverso le Scritture Canoniche approda a Cristo Gesù e al suo Vangelo. Chi si dichiara Giudeo e non solo non approda a Cristo Gesù e al suo Vangelo, e in più lavora per scoraggiare i missionari del vangelo e per introdurre nella comunità cristiane un altro vangelo, da Gesù Cristo è dichiarato appartenente alla sinagoga di Satana, non certo alla sinagoga di Mosè che era sinagoga del Padre nostro celeste. Infatti Dio ha abitato nel tempio di Gerusalemme fino all’ora della morte di Gesù sulla croce. Poi il velo del tempio si è squarciato e il Signore ga abbandonato il suo tempio allo stesso modo che lo ha abbandonato al tempo del profeta Ezechiele. Mentre però al tempo di Ezechiele prima lo ha abbandonato e poi ha fatto ritorno in esso, questo abbandono è stato definitivo e per sempre. Ora Dio abita nel corpo di Cristo, nel suo nuovo tempio che è la Chiesa del Dio vivente. Abita nel cuore di ogni membro del corpo di Cristo, nel quale abita la Parola del Vangelo. Un Giudeo non può trasformarsi in persecutore del corpo di Cristo e in nemico del suo Vangelo. L’Apostolo Paolo lo attesta con somma verità:</w:t>
      </w:r>
      <w:r w:rsidRPr="00813A05">
        <w:rPr>
          <w:rFonts w:ascii="Arial" w:eastAsia="Times New Roman" w:hAnsi="Arial" w:cs="Arial"/>
          <w:i/>
          <w:iCs/>
          <w:kern w:val="0"/>
          <w:sz w:val="24"/>
          <w:szCs w:val="24"/>
          <w:lang w:eastAsia="it-IT"/>
          <w14:ligatures w14:val="none"/>
        </w:rPr>
        <w:t xml:space="preserve"> il termine della Legge è Cristo</w:t>
      </w:r>
      <w:r w:rsidRPr="00813A05">
        <w:rPr>
          <w:rFonts w:ascii="Arial" w:eastAsia="Times New Roman" w:hAnsi="Arial" w:cs="Arial"/>
          <w:kern w:val="0"/>
          <w:sz w:val="24"/>
          <w:szCs w:val="24"/>
          <w:lang w:eastAsia="it-IT"/>
          <w14:ligatures w14:val="none"/>
        </w:rPr>
        <w:t xml:space="preserve">. Se il termine della Legge è Cristo, chi cammina nella Legge e non approda a Cristo, attesta che la Legge nella quale lui dice di credere, non è la Legge del Signore, non è la Legge del Dio di Abramo, perché il Dio di Abramo è il Padre del Signore nostro Gesù Cristo. Questa verità è così manifestata dallo Spirito Santo per bocca dell’Apostolo Paolo: </w:t>
      </w:r>
      <w:r w:rsidRPr="00813A05">
        <w:rPr>
          <w:rFonts w:ascii="Arial" w:eastAsia="Times New Roman" w:hAnsi="Arial" w:cs="Arial"/>
          <w:i/>
          <w:iCs/>
          <w:kern w:val="0"/>
          <w:sz w:val="24"/>
          <w:szCs w:val="24"/>
          <w:lang w:eastAsia="it-IT"/>
          <w14:ligatures w14:val="none"/>
        </w:rPr>
        <w:t>“Fratelli, il desiderio del mio cuore e la mia preghiera salgono a Dio per la loro salvezza. Infatti rendo loro testimonianza che hanno zelo per Dio, ma non secondo una retta conoscenza. Perché, ignorando la giustizia di Dio e cercando di stabilire la propria, non si sono sottomessi alla giustizia di Dio. Ora, il termine della Legge è Cristo, perché la giustizia sia data a chiunque crede” (Rm 10,1-4).</w:t>
      </w:r>
      <w:r w:rsidRPr="00813A05">
        <w:rPr>
          <w:rFonts w:ascii="Arial" w:eastAsia="Times New Roman" w:hAnsi="Arial" w:cs="Arial"/>
          <w:kern w:val="0"/>
          <w:sz w:val="24"/>
          <w:szCs w:val="24"/>
          <w:lang w:eastAsia="it-IT"/>
          <w14:ligatures w14:val="none"/>
        </w:rPr>
        <w:t xml:space="preserve"> Mentre per bocca di Gesù, così lo Spirito Santo parla ai Giudei: </w:t>
      </w:r>
      <w:r w:rsidRPr="00813A05">
        <w:rPr>
          <w:rFonts w:ascii="Arial" w:eastAsia="Times New Roman" w:hAnsi="Arial" w:cs="Arial"/>
          <w:i/>
          <w:iCs/>
          <w:kern w:val="0"/>
          <w:sz w:val="24"/>
          <w:szCs w:val="24"/>
          <w:lang w:eastAsia="it-IT"/>
          <w14:ligatures w14:val="none"/>
        </w:rPr>
        <w:t xml:space="preserve">“Non crediate che sarò io ad accusarvi davanti al Padre; vi è già chi vi accusa: Mosè, nel quale riponete la </w:t>
      </w:r>
      <w:r w:rsidRPr="00813A05">
        <w:rPr>
          <w:rFonts w:ascii="Arial" w:eastAsia="Times New Roman" w:hAnsi="Arial" w:cs="Arial"/>
          <w:i/>
          <w:iCs/>
          <w:kern w:val="0"/>
          <w:sz w:val="24"/>
          <w:szCs w:val="24"/>
          <w:lang w:eastAsia="it-IT"/>
          <w14:ligatures w14:val="none"/>
        </w:rPr>
        <w:lastRenderedPageBreak/>
        <w:t>vostra speranza. Se infatti credeste a Mosè, credereste anche a me; perché egli ha scritto di me. Ma se non credete ai suoi scritti, come potrete credere alle mie parole?»” (Gv 5,45-47)</w:t>
      </w:r>
      <w:r w:rsidRPr="00813A05">
        <w:rPr>
          <w:rFonts w:ascii="Arial" w:eastAsia="Times New Roman" w:hAnsi="Arial" w:cs="Arial"/>
          <w:kern w:val="0"/>
          <w:sz w:val="24"/>
          <w:szCs w:val="24"/>
          <w:lang w:eastAsia="it-IT"/>
          <w14:ligatures w14:val="none"/>
        </w:rPr>
        <w:t xml:space="preserve">. Lo Spirito Santo che ha parlato per bocca di Abramo, di Mosè, dei Profeti, è lo stesso Spirito che ha parlato per bocca di Cristo Gesù. Ecco perché il termine della Legge è Cristo. È Cristo perché tutta la Scrittura a Lui conduce, a Lui porta. La salvezza è Cristo e la Luce è Cristo. Ecco perché l’Apostolo Paolo può dire: I veri circoncisi siamo noi, siamo noi che abbiamo creduto in Cristo Gesù. Questa verità è rivelata nella Lettera ai Filippesi. </w:t>
      </w:r>
      <w:r w:rsidRPr="00813A05">
        <w:rPr>
          <w:rFonts w:ascii="Arial" w:eastAsia="Times New Roman" w:hAnsi="Arial" w:cs="Arial"/>
          <w:i/>
          <w:iCs/>
          <w:kern w:val="0"/>
          <w:sz w:val="24"/>
          <w:szCs w:val="24"/>
          <w:lang w:eastAsia="it-IT"/>
          <w14:ligatures w14:val="none"/>
        </w:rPr>
        <w:t xml:space="preserve">“Per il resto, fratelli miei, siate lieti nel Signore. Scrivere a voi le stesse cose, a me non pesa e a voi dà sicurezza. Guardatevi dai cani, guardatevi dai cattivi operai, guardatevi da quelli che si fanno mutilare! I veri circoncisi siamo noi, che celebriamo il culto mossi dallo Spirito di Dio e ci vantiamo in Cristo Gesù senza porre fiducia nella carne, sebbene anche in essa io possa confidare. Se qualcuno ritiene di poter avere fiducia nella carne, io più di lui: circonciso all’età di otto giorni, della stirpe d’Israele, della tribù di Beniamino, Ebreo figlio di Ebrei; quanto alla Legge, fariseo; quanto allo zelo, persecutore della Chiesa; quanto alla giustizia che deriva dall’osservanza della Legge, irreprensibile. Ma queste cose, che per me erano guadagni, io le ho considerate una perdita a motivo di Cristo. Anzi, ritengo che tutto sia una perdita a motivo della sublimità della conoscenza di Cristo Gesù, mio Signore. Per lui ho lasciato perdere tutte queste cose e le considero spazzatura, per guadagnare Cristo ed essere trovato in lui, avendo come mia giustizia non quella derivante dalla Legge, ma quella che viene dalla fede in Cristo, la giustizia che viene da Dio, basata sulla fede: perché io possa conoscere lui, la potenza della sua risurrezione, la comunione alle sue sofferenze, facendomi conforme alla sua morte, nella speranza di giungere alla risurrezione dai morti” (Fil 3,1-11). </w:t>
      </w:r>
      <w:r w:rsidRPr="00813A05">
        <w:rPr>
          <w:rFonts w:ascii="Arial" w:eastAsia="Times New Roman" w:hAnsi="Arial" w:cs="Arial"/>
          <w:kern w:val="0"/>
          <w:sz w:val="24"/>
          <w:szCs w:val="24"/>
          <w:lang w:eastAsia="it-IT"/>
          <w14:ligatures w14:val="none"/>
        </w:rPr>
        <w:t>La fede pura e santa è infinitamente oltre la nostra mente e il nostro cuore. Essa ha la sua sorgente di verità nel cuore di Dio.</w:t>
      </w:r>
    </w:p>
    <w:p w14:paraId="3BA1FEA5" w14:textId="77777777" w:rsidR="00813A05" w:rsidRPr="00813A05" w:rsidRDefault="00813A05" w:rsidP="00813A05">
      <w:pPr>
        <w:spacing w:after="120" w:line="240" w:lineRule="auto"/>
        <w:jc w:val="both"/>
        <w:rPr>
          <w:rFonts w:ascii="Greek" w:eastAsia="Times New Roman" w:hAnsi="Greek" w:cs="Greek"/>
          <w:kern w:val="0"/>
          <w:sz w:val="26"/>
          <w:szCs w:val="26"/>
          <w:lang w:eastAsia="it-IT"/>
          <w14:ligatures w14:val="none"/>
        </w:rPr>
      </w:pPr>
      <w:r w:rsidRPr="00813A05">
        <w:rPr>
          <w:rFonts w:ascii="Arial" w:eastAsia="Times New Roman" w:hAnsi="Arial" w:cs="Arial"/>
          <w:b/>
          <w:bCs/>
          <w:kern w:val="0"/>
          <w:sz w:val="24"/>
          <w:szCs w:val="24"/>
          <w:lang w:eastAsia="it-IT"/>
          <w14:ligatures w14:val="none"/>
        </w:rPr>
        <w:t xml:space="preserve">V 2,10: </w:t>
      </w:r>
      <w:bookmarkStart w:id="72" w:name="_Hlk135374916"/>
      <w:r w:rsidRPr="00813A05">
        <w:rPr>
          <w:rFonts w:ascii="Arial" w:eastAsia="Times New Roman" w:hAnsi="Arial" w:cs="Arial"/>
          <w:kern w:val="0"/>
          <w:sz w:val="24"/>
          <w:szCs w:val="24"/>
          <w:lang w:eastAsia="it-IT"/>
          <w14:ligatures w14:val="none"/>
        </w:rPr>
        <w:t xml:space="preserve">Non temere ciò che stai per soffrire: ecco, il diavolo sta per gettare alcuni di voi in carcere per mettervi alla prova, e avrete una tribolazione per dieci giorni. Sii fedele fino alla morte e ti darò la corona della vita. </w:t>
      </w:r>
      <w:bookmarkEnd w:id="72"/>
      <w:r w:rsidRPr="00813A05">
        <w:rPr>
          <w:rFonts w:ascii="Arial" w:eastAsia="Times New Roman" w:hAnsi="Arial" w:cs="Arial"/>
          <w:kern w:val="0"/>
          <w:sz w:val="24"/>
          <w:szCs w:val="24"/>
          <w:lang w:val="la-Latn" w:eastAsia="it-IT"/>
          <w14:ligatures w14:val="none"/>
        </w:rPr>
        <w:t>nihil horum timeas quae passurus es ecce missurus est diabolus ex vobis in carcerem ut temptemini et habebitis tribulationem diebus decem esto fidelis usque ad mortem et dabo tibi coronam vitae</w:t>
      </w:r>
      <w:r w:rsidRPr="00813A05">
        <w:rPr>
          <w:rFonts w:ascii="Arial" w:eastAsia="Times New Roman" w:hAnsi="Arial" w:cs="Arial"/>
          <w:kern w:val="0"/>
          <w:sz w:val="24"/>
          <w:szCs w:val="24"/>
          <w:lang w:eastAsia="it-IT"/>
          <w14:ligatures w14:val="none"/>
        </w:rPr>
        <w:t xml:space="preserve">. </w:t>
      </w:r>
      <w:r w:rsidRPr="00813A05">
        <w:rPr>
          <w:rFonts w:ascii="Greek" w:eastAsia="Times New Roman" w:hAnsi="Greek" w:cs="Greek"/>
          <w:kern w:val="0"/>
          <w:sz w:val="26"/>
          <w:szCs w:val="26"/>
          <w:lang w:eastAsia="it-IT"/>
          <w14:ligatures w14:val="none"/>
        </w:rPr>
        <w:t>mhdn foboà § mšlleij p£scein. „doÝ mšllei b£llein Ð di£boloj ™x Ømîn e„j fulak¾n †na peirasqÁte, kaˆ ›xete ql‹yin ¹merîn dška. g…nou pistÕj ¥cri qan£tou, kaˆ dèsw soi tÕn stšfanon tÁj zwÁj.</w:t>
      </w:r>
    </w:p>
    <w:p w14:paraId="50B2C540"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b/>
          <w:bCs/>
          <w:kern w:val="0"/>
          <w:sz w:val="24"/>
          <w:szCs w:val="24"/>
          <w:lang w:eastAsia="it-IT"/>
          <w14:ligatures w14:val="none"/>
        </w:rPr>
        <w:t>Non temere ciò che stai per soffrire.</w:t>
      </w:r>
      <w:r w:rsidRPr="00813A05">
        <w:rPr>
          <w:rFonts w:ascii="Arial" w:eastAsia="Times New Roman" w:hAnsi="Arial" w:cs="Arial"/>
          <w:kern w:val="0"/>
          <w:sz w:val="24"/>
          <w:szCs w:val="24"/>
          <w:lang w:eastAsia="it-IT"/>
          <w14:ligatures w14:val="none"/>
        </w:rPr>
        <w:t xml:space="preserve"> Ora Gesù Cristo rivela a questo angelo le sofferenze che lo attendono. Prima però lo esorta a non temere. Chi soffre per il Signore mai deve temere nell’ora della sofferenza, perché in quest’ora sempre il Padre celeste assiste i discepoli del Figlio suo con la sua presenza e la sua potente grazia. Tutto il discepolo di Gesù può vivere con la grazia del Signore. La grazia però sempre va chiesta. Chiedere la grazia è manifestazione a Dio del nostro cuore che desidera che solo la sua volontà si compia e mai la nostra. In fondo è quanto ha fatto Gesù Cristo nell’Orto degli Ulivi. Lui pregò il Padre perché solo la sua volontà venisse compiuta attraverso la sua croce ormai imminente. </w:t>
      </w:r>
    </w:p>
    <w:p w14:paraId="754602C3"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b/>
          <w:bCs/>
          <w:kern w:val="0"/>
          <w:sz w:val="24"/>
          <w:szCs w:val="24"/>
          <w:lang w:eastAsia="it-IT"/>
          <w14:ligatures w14:val="none"/>
        </w:rPr>
        <w:t>Ecco, il diavolo sta per gettare alcuni di voi in carcere per mettervi alla prova, e avrete una tribolazione per dieci giorni</w:t>
      </w:r>
      <w:r w:rsidRPr="00813A05">
        <w:rPr>
          <w:rFonts w:ascii="Arial" w:eastAsia="Times New Roman" w:hAnsi="Arial" w:cs="Arial"/>
          <w:kern w:val="0"/>
          <w:sz w:val="24"/>
          <w:szCs w:val="24"/>
          <w:lang w:eastAsia="it-IT"/>
          <w14:ligatures w14:val="none"/>
        </w:rPr>
        <w:t xml:space="preserve">. Ecco la sofferenza che sta per abbattersi sulla Chiesa che è a Smirne: il diavolo sta per gettare alcuni dei </w:t>
      </w:r>
      <w:r w:rsidRPr="00813A05">
        <w:rPr>
          <w:rFonts w:ascii="Arial" w:eastAsia="Times New Roman" w:hAnsi="Arial" w:cs="Arial"/>
          <w:kern w:val="0"/>
          <w:sz w:val="24"/>
          <w:szCs w:val="24"/>
          <w:lang w:eastAsia="it-IT"/>
          <w14:ligatures w14:val="none"/>
        </w:rPr>
        <w:lastRenderedPageBreak/>
        <w:t xml:space="preserve">membri di questa Chiesa in carcere. Il carcere ha un solo fine: mettere alla prova i discepoli di Gesù. L’angelo di questa Chiesa viene però rassicurato: la prova ha un tempre breve. Essa durerà solo dieci giorni. Dieci giorni è un tempo breve, ma è quanto è sufficiente, quanto basta per provare i cuori. Una volta che i cuori sono stati provati, la tribolazione finirà. Ecco allora la verità che sempre deve accompagnare il nostro spirito: ogni sofferenza, ogni tribolazione, ogni dolore sia fisico che spirituale ha come fine quello di provare la nostra fedeltà al Signore nostro Dio. Una volta che la prova è stata superata, finisce anche la sofferenza. Alcune prove hanno bisogno di un lungo tempo, altre di un tempo breve. Chi decide la durata della prova è solo il Signore. Si tratta qui della prova dei giusti. Per quanti sono nel peccato, è necessaria la conversione e il ritorno nella giustizia del Signore nostro Dio. La conversione è frutto della grazia e della buona volontà dell’uomo. Per i dannati la sofferenza è eterna, perché da essa non c’è ritorno. </w:t>
      </w:r>
    </w:p>
    <w:p w14:paraId="19E4DCDE"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b/>
          <w:bCs/>
          <w:kern w:val="0"/>
          <w:sz w:val="24"/>
          <w:szCs w:val="24"/>
          <w:lang w:eastAsia="it-IT"/>
          <w14:ligatures w14:val="none"/>
        </w:rPr>
        <w:t xml:space="preserve">Sii fedele fino alla morte e ti darò la corona della vita. </w:t>
      </w:r>
      <w:r w:rsidRPr="00813A05">
        <w:rPr>
          <w:rFonts w:ascii="Arial" w:eastAsia="Times New Roman" w:hAnsi="Arial" w:cs="Arial"/>
          <w:kern w:val="0"/>
          <w:sz w:val="24"/>
          <w:szCs w:val="24"/>
          <w:lang w:eastAsia="it-IT"/>
          <w14:ligatures w14:val="none"/>
        </w:rPr>
        <w:t>Ecco cosa chiede Gesù a questo angelo: di rimanere fedele fino alla morte, perché solo a chi è fedele fino alla morte, Lui darà la corona della vita. La corona della vita è il frutto della nostra giustizia e la nostra giustizia è la fedeltà fino alla morte. A nulla serve iniziare e non finire. Solo chi inizia e finisce produce questo frutto di giustizia. Da questa verità dobbiamo confessare quanta stolta e insipiente è oggi la nostra fede. Essa è tutta fondata sulla falsità, sulla menzogna, sull’inganno. Si annuncia la vita eterna, ma non la si annuncia come frutto della nostra fedeltà, bensì come dono della misericordia del Padre nostro. Misericordia del Padre nostro e suo amore è il Dono di Cristo Gesù per avere noi la vita. La vita di Cristo Gesù diviene nostra per la purissima fede in Lui e per la nostra fedeltà alla sua Parola. Dove non c’è fede, non c’è vita eterna. La vita eterna è nostra, sulla terra e nei cieli, per la nostra obbedienza alla Parola di Gesù.</w:t>
      </w:r>
    </w:p>
    <w:p w14:paraId="7BF9E505" w14:textId="77777777" w:rsidR="00813A05" w:rsidRPr="00813A05" w:rsidRDefault="00813A05" w:rsidP="00813A05">
      <w:pPr>
        <w:spacing w:after="120" w:line="240" w:lineRule="auto"/>
        <w:jc w:val="both"/>
        <w:rPr>
          <w:rFonts w:ascii="Greek" w:eastAsia="Times New Roman" w:hAnsi="Greek" w:cs="Greek"/>
          <w:kern w:val="0"/>
          <w:sz w:val="26"/>
          <w:szCs w:val="26"/>
          <w:lang w:eastAsia="it-IT"/>
          <w14:ligatures w14:val="none"/>
        </w:rPr>
      </w:pPr>
      <w:r w:rsidRPr="00813A05">
        <w:rPr>
          <w:rFonts w:ascii="Arial" w:eastAsia="Times New Roman" w:hAnsi="Arial" w:cs="Arial"/>
          <w:b/>
          <w:bCs/>
          <w:kern w:val="0"/>
          <w:sz w:val="24"/>
          <w:szCs w:val="24"/>
          <w:lang w:eastAsia="it-IT"/>
          <w14:ligatures w14:val="none"/>
        </w:rPr>
        <w:t xml:space="preserve">V 2,11: </w:t>
      </w:r>
      <w:bookmarkStart w:id="73" w:name="_Hlk135376044"/>
      <w:r w:rsidRPr="00813A05">
        <w:rPr>
          <w:rFonts w:ascii="Arial" w:eastAsia="Times New Roman" w:hAnsi="Arial" w:cs="Arial"/>
          <w:kern w:val="0"/>
          <w:sz w:val="24"/>
          <w:szCs w:val="24"/>
          <w:lang w:eastAsia="it-IT"/>
          <w14:ligatures w14:val="none"/>
        </w:rPr>
        <w:t xml:space="preserve">Chi ha orecchi, ascolti ciò che lo Spirito dice alle Chiese. Il vincitore non sarà colpito dalla seconda morte”. </w:t>
      </w:r>
      <w:bookmarkEnd w:id="73"/>
      <w:r w:rsidRPr="00813A05">
        <w:rPr>
          <w:rFonts w:ascii="Arial" w:eastAsia="Times New Roman" w:hAnsi="Arial" w:cs="Arial"/>
          <w:kern w:val="0"/>
          <w:sz w:val="24"/>
          <w:szCs w:val="24"/>
          <w:lang w:val="la-Latn" w:eastAsia="it-IT"/>
          <w14:ligatures w14:val="none"/>
        </w:rPr>
        <w:t>Qui habet aurem audiat quid Spiritus dicat ecclesiis qui vicerit non laedetur a morte secunda</w:t>
      </w:r>
      <w:r w:rsidRPr="00813A05">
        <w:rPr>
          <w:rFonts w:ascii="Arial" w:eastAsia="Times New Roman" w:hAnsi="Arial" w:cs="Arial"/>
          <w:kern w:val="0"/>
          <w:sz w:val="24"/>
          <w:szCs w:val="24"/>
          <w:lang w:eastAsia="it-IT"/>
          <w14:ligatures w14:val="none"/>
        </w:rPr>
        <w:t xml:space="preserve">. </w:t>
      </w:r>
      <w:r w:rsidRPr="00813A05">
        <w:rPr>
          <w:rFonts w:ascii="Greek" w:eastAsia="Times New Roman" w:hAnsi="Greek" w:cs="Greek"/>
          <w:kern w:val="0"/>
          <w:sz w:val="26"/>
          <w:szCs w:val="26"/>
          <w:lang w:eastAsia="it-IT"/>
          <w14:ligatures w14:val="none"/>
        </w:rPr>
        <w:t>Ð œcwn oâj ¢kous£tw t… tÕ pneàma lšgei ta‹j ™kklhs…aij. Ð nikîn oÙ m¾ ¢dikhqÍ ™k toà qan£tou toà deutšrou.</w:t>
      </w:r>
    </w:p>
    <w:p w14:paraId="3CD3EFBF"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b/>
          <w:bCs/>
          <w:kern w:val="0"/>
          <w:sz w:val="24"/>
          <w:szCs w:val="24"/>
          <w:lang w:eastAsia="it-IT"/>
          <w14:ligatures w14:val="none"/>
        </w:rPr>
        <w:t>Chi ha orecchi, ascolti ciò che lo Spirito dice alle Chiese.</w:t>
      </w:r>
      <w:r w:rsidRPr="00813A05">
        <w:rPr>
          <w:rFonts w:ascii="Arial" w:eastAsia="Times New Roman" w:hAnsi="Arial" w:cs="Arial"/>
          <w:kern w:val="0"/>
          <w:sz w:val="24"/>
          <w:szCs w:val="24"/>
          <w:lang w:eastAsia="it-IT"/>
          <w14:ligatures w14:val="none"/>
        </w:rPr>
        <w:t xml:space="preserve"> Ciò che lo Spirito dice alle Chiese è consegnato alla buona volontà di ogni singolo uomo. Chi è di buona volontà accoglie la Parola e ad essa resta fedele in eterno. Chi parla non è un uomo. Chi parla è lo Spirito Santo, lo Spirito del Signore nostro Gesù Cristo. Quanto stiamo ascoltando non è parola della terra, ma Parola eterna del cielo. Questa certezza deve dare ad ogni uomo ogni annunciatore del Vangelo, ogni missionario di esso:</w:t>
      </w:r>
      <w:r w:rsidRPr="00813A05">
        <w:rPr>
          <w:rFonts w:ascii="Arial" w:eastAsia="Times New Roman" w:hAnsi="Arial" w:cs="Arial"/>
          <w:i/>
          <w:iCs/>
          <w:kern w:val="0"/>
          <w:sz w:val="24"/>
          <w:szCs w:val="24"/>
          <w:lang w:eastAsia="it-IT"/>
          <w14:ligatures w14:val="none"/>
        </w:rPr>
        <w:t xml:space="preserve"> “Quanto ti sto dicendo, non è mia parola. È Parola dello Spirito Santo. È lo Spirito di Dio che ti sta parlando attraverso la mia bocca”.</w:t>
      </w:r>
      <w:r w:rsidRPr="00813A05">
        <w:rPr>
          <w:rFonts w:ascii="Arial" w:eastAsia="Times New Roman" w:hAnsi="Arial" w:cs="Arial"/>
          <w:kern w:val="0"/>
          <w:sz w:val="24"/>
          <w:szCs w:val="24"/>
          <w:lang w:eastAsia="it-IT"/>
          <w14:ligatures w14:val="none"/>
        </w:rPr>
        <w:t xml:space="preserve"> Questa certezza è un diritto per ogni uomo. Questa certezza va data. Va data questa certezza perché nessun uomo deve porre il suo atto di fede su una parola dell’uomo. L’atto di fede va sempre posto nella Parola del suo Dio e Signore. Oggi invece, ed è questo il nostro orrendo peccato, stiamo conducendo ogni uomo a porre l’atto di fede in una parola di immanenza e non di trascendenza, in una parola frutto della nostra carme e non in una Parola eterna e soprannaturale, in una parola del mondo e non nella Parola del Dio vivente, nella parola di Satana e non nella Parola dello Spirito Santo. È peccato questo contro lo Spirito Santo. </w:t>
      </w:r>
    </w:p>
    <w:p w14:paraId="29A140D7"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b/>
          <w:bCs/>
          <w:kern w:val="0"/>
          <w:sz w:val="24"/>
          <w:szCs w:val="24"/>
          <w:lang w:eastAsia="it-IT"/>
          <w14:ligatures w14:val="none"/>
        </w:rPr>
        <w:lastRenderedPageBreak/>
        <w:t xml:space="preserve"> Il vincitore non sarà colpito dalla seconda morte. </w:t>
      </w:r>
      <w:r w:rsidRPr="00813A05">
        <w:rPr>
          <w:rFonts w:ascii="Arial" w:eastAsia="Times New Roman" w:hAnsi="Arial" w:cs="Arial"/>
          <w:kern w:val="0"/>
          <w:sz w:val="24"/>
          <w:szCs w:val="24"/>
          <w:lang w:eastAsia="it-IT"/>
          <w14:ligatures w14:val="none"/>
        </w:rPr>
        <w:t>Ecco ora quale sarà il frutto di giustizia per quanti hanno perseverato sino alla morte e hanno superato la prova della sofferenza e della tribolazione: Il vincitore non sarà colpito dalla seconda morte. La seconda morte è la morte eterna. Il Signore darà al vincitore la vita eterna nella beatitudine del suo paradiso. Ancora una volta è giusto che mettiamo in grande luce la falsità che oggi governa la nostra fede. Si vuole oggi un cristiano immerso nel peccato, che sia corpo di Cristo immerso nel peccato, che carico di ogni peccato goda domani la beatitudine eterna. Si vuole cioè che il mondo rimanga mondo e come mondo entri tutto nella Chiesa e tutto nel cielo eterno del nostro Dio. È, questo pensiero, tradimento e rinnegamento di tutta la rivelazione. Il corpo di Cristo è santo e santo deve essere chi vuole abitare vitalmente in esso. Si abita nella santità nel tempo per abitare sempre nella santità nella beata eternità. Questa è la corretta regola della fede.</w:t>
      </w:r>
    </w:p>
    <w:p w14:paraId="2A413267" w14:textId="77777777" w:rsidR="00813A05" w:rsidRPr="00813A05" w:rsidRDefault="00813A05" w:rsidP="00813A05">
      <w:pPr>
        <w:spacing w:after="120" w:line="240" w:lineRule="auto"/>
        <w:jc w:val="both"/>
        <w:rPr>
          <w:rFonts w:ascii="Greek" w:eastAsia="Times New Roman" w:hAnsi="Greek" w:cs="Greek"/>
          <w:kern w:val="0"/>
          <w:sz w:val="26"/>
          <w:szCs w:val="26"/>
          <w:lang w:eastAsia="it-IT"/>
          <w14:ligatures w14:val="none"/>
        </w:rPr>
      </w:pPr>
      <w:r w:rsidRPr="00813A05">
        <w:rPr>
          <w:rFonts w:ascii="Arial" w:eastAsia="Times New Roman" w:hAnsi="Arial" w:cs="Arial"/>
          <w:b/>
          <w:bCs/>
          <w:kern w:val="0"/>
          <w:sz w:val="24"/>
          <w:szCs w:val="24"/>
          <w:lang w:eastAsia="it-IT"/>
          <w14:ligatures w14:val="none"/>
        </w:rPr>
        <w:t xml:space="preserve">V 2,12: </w:t>
      </w:r>
      <w:bookmarkStart w:id="74" w:name="_Hlk135376969"/>
      <w:r w:rsidRPr="00813A05">
        <w:rPr>
          <w:rFonts w:ascii="Arial" w:eastAsia="Times New Roman" w:hAnsi="Arial" w:cs="Arial"/>
          <w:kern w:val="0"/>
          <w:sz w:val="24"/>
          <w:szCs w:val="24"/>
          <w:lang w:eastAsia="it-IT"/>
          <w14:ligatures w14:val="none"/>
        </w:rPr>
        <w:t>All’angelo della Chiesa che è a Pèrgamo scrivi: “Così parla Colui che ha la spada affilata a due tagli</w:t>
      </w:r>
      <w:bookmarkEnd w:id="74"/>
      <w:r w:rsidRPr="00813A05">
        <w:rPr>
          <w:rFonts w:ascii="Arial" w:eastAsia="Times New Roman" w:hAnsi="Arial" w:cs="Arial"/>
          <w:kern w:val="0"/>
          <w:sz w:val="24"/>
          <w:szCs w:val="24"/>
          <w:lang w:eastAsia="it-IT"/>
          <w14:ligatures w14:val="none"/>
        </w:rPr>
        <w:t xml:space="preserve">. </w:t>
      </w:r>
      <w:r w:rsidRPr="00813A05">
        <w:rPr>
          <w:rFonts w:ascii="Arial" w:eastAsia="Times New Roman" w:hAnsi="Arial" w:cs="Arial"/>
          <w:kern w:val="0"/>
          <w:sz w:val="24"/>
          <w:szCs w:val="24"/>
          <w:lang w:val="la-Latn" w:eastAsia="it-IT"/>
          <w14:ligatures w14:val="none"/>
        </w:rPr>
        <w:t>Et angelo Pergami ecclesiae scribe haec dicit qui habet rompheam utraque parte acutam</w:t>
      </w:r>
      <w:r w:rsidRPr="00813A05">
        <w:rPr>
          <w:rFonts w:ascii="Arial" w:eastAsia="Times New Roman" w:hAnsi="Arial" w:cs="Arial"/>
          <w:kern w:val="0"/>
          <w:sz w:val="24"/>
          <w:szCs w:val="24"/>
          <w:lang w:eastAsia="it-IT"/>
          <w14:ligatures w14:val="none"/>
        </w:rPr>
        <w:t xml:space="preserve">. </w:t>
      </w:r>
      <w:r w:rsidRPr="00813A05">
        <w:rPr>
          <w:rFonts w:ascii="Greek" w:eastAsia="Times New Roman" w:hAnsi="Greek" w:cs="Greek"/>
          <w:kern w:val="0"/>
          <w:sz w:val="26"/>
          <w:szCs w:val="26"/>
          <w:lang w:eastAsia="it-IT"/>
          <w14:ligatures w14:val="none"/>
        </w:rPr>
        <w:t xml:space="preserve">tù ¢ggšlJ tÁj ™n Perg£mJ ™kklhs…aj gr£yon: T£de lšgei Ð œcwn t¾n </w:t>
      </w:r>
      <w:r w:rsidRPr="00813A05">
        <w:rPr>
          <w:rFonts w:ascii="Times New Roman" w:eastAsia="Times New Roman" w:hAnsi="Times New Roman" w:cs="Times New Roman"/>
          <w:color w:val="111111"/>
          <w:kern w:val="0"/>
          <w:sz w:val="30"/>
          <w:szCs w:val="30"/>
          <w:lang w:eastAsia="it-IT"/>
          <w14:ligatures w14:val="none"/>
        </w:rPr>
        <w:t>ῥομφαίᾳ</w:t>
      </w:r>
      <w:r w:rsidRPr="00813A05">
        <w:rPr>
          <w:rFonts w:ascii="Times New Roman" w:eastAsia="Times New Roman" w:hAnsi="Times New Roman" w:cs="Times New Roman"/>
          <w:color w:val="111111"/>
          <w:kern w:val="0"/>
          <w:sz w:val="30"/>
          <w:szCs w:val="30"/>
          <w:lang w:val="la-Latn" w:eastAsia="it-IT"/>
          <w14:ligatures w14:val="none"/>
        </w:rPr>
        <w:t xml:space="preserve"> </w:t>
      </w:r>
      <w:r w:rsidRPr="00813A05">
        <w:rPr>
          <w:rFonts w:ascii="Greek" w:eastAsia="Times New Roman" w:hAnsi="Greek" w:cs="Greek"/>
          <w:kern w:val="0"/>
          <w:sz w:val="26"/>
          <w:szCs w:val="26"/>
          <w:lang w:eastAsia="it-IT"/>
          <w14:ligatures w14:val="none"/>
        </w:rPr>
        <w:t>t¾n d…stomon t¾n Ñxe‹an:</w:t>
      </w:r>
    </w:p>
    <w:p w14:paraId="22375909"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b/>
          <w:bCs/>
          <w:kern w:val="0"/>
          <w:sz w:val="24"/>
          <w:szCs w:val="24"/>
          <w:lang w:eastAsia="it-IT"/>
          <w14:ligatures w14:val="none"/>
        </w:rPr>
        <w:t xml:space="preserve">All’angelo della Chiesa che è a Pèrgamo scrivi: </w:t>
      </w:r>
      <w:r w:rsidRPr="00813A05">
        <w:rPr>
          <w:rFonts w:ascii="Arial" w:eastAsia="Times New Roman" w:hAnsi="Arial" w:cs="Arial"/>
          <w:kern w:val="0"/>
          <w:sz w:val="24"/>
          <w:szCs w:val="24"/>
          <w:lang w:eastAsia="it-IT"/>
          <w14:ligatures w14:val="none"/>
        </w:rPr>
        <w:t>Ora Gesù Cristo parla all’angelo della Chiesa che è a Pèrgamo. Anche questa città appartiene alla provincia di Asia. Anche all’angelo di questa Chiesa Gesù Cristo vuole parlare.</w:t>
      </w:r>
    </w:p>
    <w:p w14:paraId="405F69EA" w14:textId="77777777" w:rsidR="00813A05" w:rsidRPr="00813A05" w:rsidRDefault="00813A05" w:rsidP="00813A05">
      <w:pPr>
        <w:spacing w:after="120" w:line="240" w:lineRule="auto"/>
        <w:jc w:val="both"/>
        <w:rPr>
          <w:rFonts w:ascii="Greek" w:eastAsia="Times New Roman" w:hAnsi="Greek" w:cs="Greek"/>
          <w:kern w:val="0"/>
          <w:sz w:val="26"/>
          <w:szCs w:val="26"/>
          <w:lang w:eastAsia="it-IT"/>
          <w14:ligatures w14:val="none"/>
        </w:rPr>
      </w:pPr>
      <w:r w:rsidRPr="00813A05">
        <w:rPr>
          <w:rFonts w:ascii="Arial" w:eastAsia="Times New Roman" w:hAnsi="Arial" w:cs="Arial"/>
          <w:b/>
          <w:bCs/>
          <w:kern w:val="0"/>
          <w:sz w:val="24"/>
          <w:szCs w:val="24"/>
          <w:lang w:eastAsia="it-IT"/>
          <w14:ligatures w14:val="none"/>
        </w:rPr>
        <w:t xml:space="preserve">“Così parla Colui che ha la spada affilata a due tagli: </w:t>
      </w:r>
      <w:r w:rsidRPr="00813A05">
        <w:rPr>
          <w:rFonts w:ascii="Arial" w:eastAsia="Times New Roman" w:hAnsi="Arial" w:cs="Arial"/>
          <w:kern w:val="0"/>
          <w:sz w:val="24"/>
          <w:szCs w:val="24"/>
          <w:lang w:eastAsia="it-IT"/>
          <w14:ligatures w14:val="none"/>
        </w:rPr>
        <w:t xml:space="preserve">chi parla è colui che ha la spada affilata a due tagli. Con questa spada lui trancia e separa il bene dal male, la giustizia dall’ingiustizia, la luce dalle tenebre, la verità dalla falsità, la Parola di Dio dalla parola degli uomini, il pensieri di Dio dai pensieri degli uomini, la Divina Rivelazione da ciò che Divina Rivelazione non è. Questa spada è la Parola di Cristo Gesù, che è Parola del Padre, che è Parola dello Spirito Santo. Questa spada deve essere di ogni Apostolo e ogni suo Successore. Questa spada deve essere di Pietro e di ogni suo Successore. In comunione con Pietro e con gli Apostoli deve essere di ogni Presbitero o Anziano delle Chiese, in comunione con tutto l’Ordine Sacro deve essere di ogni discepolo di Gesù. Oggi è questa spada che manca al cristiano. Da cosa si desume che questa spada manca? Dal fatto che oggi tutto è un miscuglio e una grande universale confusione. Nulla più si separa. Tutto invece si confonde. Nule più è distinto. Tutto invece è indistinto. Oggi non si combatte più la buona battaglia. Si sta combattendo invece una grande battaglia di ignoranza, di idolatria, di immoralità e di a-moralità. Si sta combattendo la battaglia per la falsità e non per la verità, per la confusione e non per la distinzione, per il pensiero del mondo e non per il pensiero di Dio, di Cristo Gesù, dello Spirito Santo, della Divina Rivelazione. Perché questa spada oggi ci manca? Perché abbiamo scelto di governare dalle tenebre e non più dalla luce. Solo la luce ha una parola di luce. Le tenebre hanno una parola di tenebre. La grazia ha una parola di grazia. Il peccato ha una parola di peccato. Quanto Cristo Gesù sta dicendo alle Chiesa è purissima verità, perché la sua Parola è purissima e santissima Parola del Padre, santissima e purissima Parola dello Spirito. </w:t>
      </w:r>
    </w:p>
    <w:p w14:paraId="276EFFF7" w14:textId="77777777" w:rsidR="00813A05" w:rsidRPr="00813A05" w:rsidRDefault="00813A05" w:rsidP="00813A05">
      <w:pPr>
        <w:autoSpaceDE w:val="0"/>
        <w:autoSpaceDN w:val="0"/>
        <w:adjustRightInd w:val="0"/>
        <w:spacing w:after="120" w:line="240" w:lineRule="auto"/>
        <w:jc w:val="both"/>
        <w:rPr>
          <w:rFonts w:ascii="Greek" w:eastAsia="Times New Roman" w:hAnsi="Greek" w:cs="Greek"/>
          <w:kern w:val="0"/>
          <w:sz w:val="26"/>
          <w:szCs w:val="26"/>
          <w:lang w:val="fr-FR" w:eastAsia="it-IT"/>
          <w14:ligatures w14:val="none"/>
        </w:rPr>
      </w:pPr>
      <w:r w:rsidRPr="00813A05">
        <w:rPr>
          <w:rFonts w:ascii="Arial" w:eastAsia="Times New Roman" w:hAnsi="Arial" w:cs="Arial"/>
          <w:b/>
          <w:bCs/>
          <w:kern w:val="0"/>
          <w:sz w:val="24"/>
          <w:szCs w:val="24"/>
          <w:lang w:eastAsia="it-IT"/>
          <w14:ligatures w14:val="none"/>
        </w:rPr>
        <w:t xml:space="preserve">V 2,13: </w:t>
      </w:r>
      <w:bookmarkStart w:id="75" w:name="_Hlk135377777"/>
      <w:r w:rsidRPr="00813A05">
        <w:rPr>
          <w:rFonts w:ascii="Arial" w:eastAsia="Times New Roman" w:hAnsi="Arial" w:cs="Arial"/>
          <w:kern w:val="0"/>
          <w:sz w:val="24"/>
          <w:szCs w:val="24"/>
          <w:lang w:eastAsia="it-IT"/>
          <w14:ligatures w14:val="none"/>
        </w:rPr>
        <w:t xml:space="preserve">So che abiti dove Satana ha il suo trono; tuttavia tu tieni saldo il mio nome e non hai rinnegato la mia fede neppure al tempo in cui Antìpa, il mio fedele </w:t>
      </w:r>
      <w:r w:rsidRPr="00813A05">
        <w:rPr>
          <w:rFonts w:ascii="Arial" w:eastAsia="Times New Roman" w:hAnsi="Arial" w:cs="Arial"/>
          <w:kern w:val="0"/>
          <w:sz w:val="24"/>
          <w:szCs w:val="24"/>
          <w:lang w:eastAsia="it-IT"/>
          <w14:ligatures w14:val="none"/>
        </w:rPr>
        <w:lastRenderedPageBreak/>
        <w:t xml:space="preserve">testimone, fu messo a morte nella vostra città, dimora di Satana. </w:t>
      </w:r>
      <w:bookmarkEnd w:id="75"/>
      <w:r w:rsidRPr="00813A05">
        <w:rPr>
          <w:rFonts w:ascii="Arial" w:eastAsia="Times New Roman" w:hAnsi="Arial" w:cs="Arial"/>
          <w:kern w:val="0"/>
          <w:sz w:val="24"/>
          <w:szCs w:val="24"/>
          <w:lang w:val="la-Latn" w:eastAsia="it-IT"/>
          <w14:ligatures w14:val="none"/>
        </w:rPr>
        <w:t>Scio ubi habitas ubi sedes est Satanae et tenes nomen meum et non negasti fidem meam et in diebus Antipas testis meus fidelis qui occisus est apud vos ubi Satanas habitat</w:t>
      </w:r>
      <w:r w:rsidRPr="00813A05">
        <w:rPr>
          <w:rFonts w:ascii="Arial" w:eastAsia="Times New Roman" w:hAnsi="Arial" w:cs="Arial"/>
          <w:kern w:val="0"/>
          <w:sz w:val="24"/>
          <w:szCs w:val="24"/>
          <w:lang w:val="fr-FR" w:eastAsia="it-IT"/>
          <w14:ligatures w14:val="none"/>
        </w:rPr>
        <w:t xml:space="preserve">. </w:t>
      </w:r>
      <w:r w:rsidRPr="00813A05">
        <w:rPr>
          <w:rFonts w:ascii="Greek" w:eastAsia="Times New Roman" w:hAnsi="Greek" w:cs="Greek"/>
          <w:kern w:val="0"/>
          <w:sz w:val="26"/>
          <w:szCs w:val="26"/>
          <w:lang w:val="fr-FR" w:eastAsia="it-IT"/>
          <w14:ligatures w14:val="none"/>
        </w:rPr>
        <w:t>O</w:t>
      </w:r>
      <w:r w:rsidRPr="00813A05">
        <w:rPr>
          <w:rFonts w:ascii="Greek" w:eastAsia="Times New Roman" w:hAnsi="Greek" w:cs="Greek"/>
          <w:kern w:val="0"/>
          <w:sz w:val="26"/>
          <w:szCs w:val="26"/>
          <w:lang w:eastAsia="it-IT"/>
          <w14:ligatures w14:val="none"/>
        </w:rPr>
        <w:t></w:t>
      </w:r>
      <w:r w:rsidRPr="00813A05">
        <w:rPr>
          <w:rFonts w:ascii="Greek" w:eastAsia="Times New Roman" w:hAnsi="Greek" w:cs="Greek"/>
          <w:kern w:val="0"/>
          <w:sz w:val="26"/>
          <w:szCs w:val="26"/>
          <w:lang w:val="fr-FR" w:eastAsia="it-IT"/>
          <w14:ligatures w14:val="none"/>
        </w:rPr>
        <w:t>da poà katoike‹j, Ópou Ð qrÒnoj toà Satan©, kaˆ krate‹j tÕ Ônom£ mou, kaˆ oÙk ºrn»sw t¾n p…stin mou kaˆ ™n ta‹j ¹mšraij 'Antip©j Ð m£rtuj mou Ð pistÒj mou, Öj ¢pekt£nqh par' Øm‹n, Ópou Ð Satan©j katoike‹.</w:t>
      </w:r>
    </w:p>
    <w:p w14:paraId="685E64EB"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b/>
          <w:bCs/>
          <w:kern w:val="0"/>
          <w:sz w:val="24"/>
          <w:szCs w:val="24"/>
          <w:lang w:eastAsia="it-IT"/>
          <w14:ligatures w14:val="none"/>
        </w:rPr>
        <w:t xml:space="preserve">So che abiti dove Satana ha il suo trono. </w:t>
      </w:r>
      <w:r w:rsidRPr="00813A05">
        <w:rPr>
          <w:rFonts w:ascii="Arial" w:eastAsia="Times New Roman" w:hAnsi="Arial" w:cs="Arial"/>
          <w:kern w:val="0"/>
          <w:sz w:val="24"/>
          <w:szCs w:val="24"/>
          <w:lang w:eastAsia="it-IT"/>
          <w14:ligatures w14:val="none"/>
        </w:rPr>
        <w:t>Dove Satana installa il suo trono? Dove regnano idolatria e immoralità. Dove si adora il peccato del mondo e non la verità del Creatore, Signore, Dio del cielo e della terra. Dovunque regna il peccato, lì Satana è bene assiso sul suo trono. Anche il cuore dell’uomo è vero trono di Satana, quando questo cuore è nel peccato. Oggi si toglie Satana dal corpo dell’uomo. Nessuno pensa che anche se si toglie dal corpo, Satana rimane nel cuore, finché questo cuore vive nel peccato. Oggi anche nella Chiesa del Dio vivente Satana ha eretto il suo trono. Lo ha eretto perché oggi la Chiesa ha aperto le porte ad ogni peccato ed ogni peccato è detto amore, luce, vertà. Basterebbe questa sola dichiarazione per attestare che veramente nella Chiesa oggi Satana ha installato il suo trono d’avorio e si è assiso saldamente su di esso.</w:t>
      </w:r>
    </w:p>
    <w:p w14:paraId="08528270"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b/>
          <w:bCs/>
          <w:kern w:val="0"/>
          <w:sz w:val="24"/>
          <w:szCs w:val="24"/>
          <w:lang w:eastAsia="it-IT"/>
          <w14:ligatures w14:val="none"/>
        </w:rPr>
        <w:t xml:space="preserve">Tuttavia tu tieni saldo il mio nome e non hai rinnegato la mia fede neppure al tempo in cui Antìpa, il mio fedele testimone, fu messo a morte nella vostra città, dimora di Satana. </w:t>
      </w:r>
      <w:r w:rsidRPr="00813A05">
        <w:rPr>
          <w:rFonts w:ascii="Arial" w:eastAsia="Times New Roman" w:hAnsi="Arial" w:cs="Arial"/>
          <w:kern w:val="0"/>
          <w:sz w:val="24"/>
          <w:szCs w:val="24"/>
          <w:lang w:eastAsia="it-IT"/>
          <w14:ligatures w14:val="none"/>
        </w:rPr>
        <w:t>Questo angelo, nonostante abiti dove Satana ha il suo trono, nonostante dimori in un mondo nel quale regnano solo idolatria e immoralità, tiene saldo il nome di Cristo Gesù. Da questo angeli la fede di Cristo Gesù non è stata rinnegata neanche al tempo in cui Antìpa, fedelissimo testimone di Gesù Cristo, è stato messo a morte nella città di Pèrgamo. Viene ancora ribadito che Pèrgamo è la città, dimora di Satana. Chi è Antìpa? Chi lui sia lo ignoriamo. In tutta la Scrittura, Antico e Nuovo Testamento, non abbiamo alcun’altra notizia. Sappiamo da questo riferimento che quest’uomo è martire di Cristo Gesù, martire del Vangelo, nella città in cui Satana ha il suo trono.</w:t>
      </w:r>
    </w:p>
    <w:p w14:paraId="6062A7DA" w14:textId="77777777" w:rsidR="00813A05" w:rsidRPr="00813A05" w:rsidRDefault="00813A05" w:rsidP="00813A05">
      <w:pPr>
        <w:spacing w:after="120" w:line="240" w:lineRule="auto"/>
        <w:jc w:val="both"/>
        <w:rPr>
          <w:rFonts w:ascii="Greek" w:eastAsia="Times New Roman" w:hAnsi="Greek" w:cs="Greek"/>
          <w:kern w:val="0"/>
          <w:sz w:val="26"/>
          <w:szCs w:val="26"/>
          <w:lang w:eastAsia="it-IT"/>
          <w14:ligatures w14:val="none"/>
        </w:rPr>
      </w:pPr>
      <w:r w:rsidRPr="00813A05">
        <w:rPr>
          <w:rFonts w:ascii="Arial" w:eastAsia="Times New Roman" w:hAnsi="Arial" w:cs="Arial"/>
          <w:b/>
          <w:bCs/>
          <w:kern w:val="0"/>
          <w:sz w:val="24"/>
          <w:szCs w:val="24"/>
          <w:lang w:eastAsia="it-IT"/>
          <w14:ligatures w14:val="none"/>
        </w:rPr>
        <w:t xml:space="preserve">V 2,14: </w:t>
      </w:r>
      <w:bookmarkStart w:id="76" w:name="_Hlk135378755"/>
      <w:r w:rsidRPr="00813A05">
        <w:rPr>
          <w:rFonts w:ascii="Arial" w:eastAsia="Times New Roman" w:hAnsi="Arial" w:cs="Arial"/>
          <w:kern w:val="0"/>
          <w:sz w:val="24"/>
          <w:szCs w:val="24"/>
          <w:lang w:eastAsia="it-IT"/>
          <w14:ligatures w14:val="none"/>
        </w:rPr>
        <w:t xml:space="preserve">Ma ho da rimproverarti alcune cose: presso di te hai seguaci della dottrina di Balaam, il quale insegnava a Balak a provocare la caduta dei figli d’Israele, spingendoli a mangiare carni immolate agli idoli e ad abbandonarsi alla prostituzione. </w:t>
      </w:r>
      <w:bookmarkEnd w:id="76"/>
      <w:r w:rsidRPr="00813A05">
        <w:rPr>
          <w:rFonts w:ascii="Arial" w:eastAsia="Times New Roman" w:hAnsi="Arial" w:cs="Arial"/>
          <w:kern w:val="0"/>
          <w:sz w:val="24"/>
          <w:szCs w:val="24"/>
          <w:lang w:val="la-Latn" w:eastAsia="it-IT"/>
          <w14:ligatures w14:val="none"/>
        </w:rPr>
        <w:t>Sed habeo adversus te pauca quia habes illic tenentes doctrinam Balaam qui docebat Balac mittere scandalum coram filiis Israhel edere et fornicari</w:t>
      </w:r>
      <w:r w:rsidRPr="00813A05">
        <w:rPr>
          <w:rFonts w:ascii="Arial" w:eastAsia="Times New Roman" w:hAnsi="Arial" w:cs="Arial"/>
          <w:kern w:val="0"/>
          <w:sz w:val="24"/>
          <w:szCs w:val="24"/>
          <w:lang w:eastAsia="it-IT"/>
          <w14:ligatures w14:val="none"/>
        </w:rPr>
        <w:t xml:space="preserve">. </w:t>
      </w:r>
      <w:r w:rsidRPr="00813A05">
        <w:rPr>
          <w:rFonts w:ascii="Greek" w:eastAsia="Times New Roman" w:hAnsi="Greek" w:cs="Greek"/>
          <w:kern w:val="0"/>
          <w:sz w:val="26"/>
          <w:szCs w:val="26"/>
          <w:lang w:eastAsia="it-IT"/>
          <w14:ligatures w14:val="none"/>
        </w:rPr>
        <w:t>¢ll' œcw kat¦ soà Ñl…ga, Óti œceij ™ke‹ kratoàntaj t¾n didac¾n Bala£m, Öj ™d…dasken tù Bal¦k bale‹n sk£ndalon ™nèpion tîn uƒîn 'Isra»l, fage‹n e„dwlÒquta kaˆ porneàsai:</w:t>
      </w:r>
    </w:p>
    <w:p w14:paraId="43CE33A2"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b/>
          <w:bCs/>
          <w:kern w:val="0"/>
          <w:sz w:val="24"/>
          <w:szCs w:val="24"/>
          <w:lang w:eastAsia="it-IT"/>
          <w14:ligatures w14:val="none"/>
        </w:rPr>
        <w:t>Ma ho da rimproverarti alcune cose:</w:t>
      </w:r>
      <w:r w:rsidRPr="00813A05">
        <w:rPr>
          <w:rFonts w:ascii="Arial" w:eastAsia="Times New Roman" w:hAnsi="Arial" w:cs="Arial"/>
          <w:kern w:val="0"/>
          <w:sz w:val="24"/>
          <w:szCs w:val="24"/>
          <w:lang w:eastAsia="it-IT"/>
          <w14:ligatures w14:val="none"/>
        </w:rPr>
        <w:t xml:space="preserve"> Come si può constatare, prima Gesù Cristo dice che le cose che vanno, nelle quali però sempre si deve perseverare. Subito dopo aggiunge le cose che non vanno e che bisogna eliminare se si vuole ricevere la corona di giustizia per la vita eterna. Ecco le cose che non vanno:</w:t>
      </w:r>
    </w:p>
    <w:p w14:paraId="589F94BC"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b/>
          <w:bCs/>
          <w:kern w:val="0"/>
          <w:sz w:val="24"/>
          <w:szCs w:val="24"/>
          <w:lang w:eastAsia="it-IT"/>
          <w14:ligatures w14:val="none"/>
        </w:rPr>
        <w:t xml:space="preserve">Presso di te hai seguaci della dottrina di Balaam, il quale insegnava a Balak a provocare la caduta dei figli d’Israele, spingendoli a mangiare carni immolate agli idoli e ad abbandonarsi alla prostituzione. </w:t>
      </w:r>
      <w:r w:rsidRPr="00813A05">
        <w:rPr>
          <w:rFonts w:ascii="Arial" w:eastAsia="Times New Roman" w:hAnsi="Arial" w:cs="Arial"/>
          <w:kern w:val="0"/>
          <w:sz w:val="24"/>
          <w:szCs w:val="24"/>
          <w:lang w:eastAsia="it-IT"/>
          <w14:ligatures w14:val="none"/>
        </w:rPr>
        <w:t xml:space="preserve">Ecco cosa non va in questo angelo. Lui non possiede la spada a doppio taglio. Non separare il bene dal male. Permette al male di dimorare nella Chiesa affidata al suo governo. Manca dello zelo di Fineès nella difesa della purissima verità del Vangelo. </w:t>
      </w:r>
      <w:r w:rsidRPr="00813A05">
        <w:rPr>
          <w:rFonts w:ascii="Arial" w:eastAsia="Times New Roman" w:hAnsi="Arial" w:cs="Arial"/>
          <w:kern w:val="0"/>
          <w:sz w:val="24"/>
          <w:szCs w:val="24"/>
          <w:lang w:eastAsia="it-IT"/>
          <w14:ligatures w14:val="none"/>
        </w:rPr>
        <w:lastRenderedPageBreak/>
        <w:t>Moralità e immoralità, idolatria e latria vivono nella sua Chiesa. Se in una chiesa vivono idolatria e immoralità, la Chiesa non è più la Chiesa di Cristo Signore. Balaam era stato chiamato da Balak, re di Edom, perché maledicesse Israele. Dio però non permise che venisse maledetto. Cosa fa allora Balaam? Lavora perché i figli d’Israele entrino da se stessi nella maledizione, trasgredendo i comandamenti sui quali la loro Alleanza è stata stipulata. Così da popolo invincibile a qualsiasi altro popolo sarebbe divenuto vincibile anche da una sola mosca o da un solo calabrone. L’obbedienza rende il popolo invincibile. La disobbedienza la rende vincibile. Per questo Balaam spinge il popolo all’idolatria e all’immoralità. Ecco cosa narra il Libro dei Numeri:</w:t>
      </w:r>
    </w:p>
    <w:p w14:paraId="7D19C3B0"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i/>
          <w:iCs/>
          <w:kern w:val="0"/>
          <w:sz w:val="24"/>
          <w:szCs w:val="24"/>
          <w:lang w:eastAsia="it-IT"/>
          <w14:ligatures w14:val="none"/>
        </w:rPr>
        <w:t xml:space="preserve">“Israele si stabilì a Sittìm e il popolo cominciò a fornicare con le figlie di Moab. Esse invitarono il popolo ai sacrifici offerti ai loro dèi; il popolo mangiò e si prostrò davanti ai loro dèi. Israele aderì a Baal Peor e l’ira del Signore si accese contro Israele. Il Signore disse a Mosè: «Prendi tutti i capi del popolo e fa’ appendere al palo costoro, davanti al Signore, in faccia al sole, e si allontanerà l’ira ardente del Signore da Israele». Mosè disse ai giudici d’Israele: «Ognuno di voi uccida dei suoi uomini coloro che hanno aderito a Baal Peor». Uno degli Israeliti venne e condusse ai suoi fratelli una donna madianita, sotto gli occhi di Mosè e di tutta la comunità degli Israeliti, mentre essi stavano piangendo all’ingresso della tenda del convegno. Vedendo ciò, Fineès, figlio di Eleàzaro, figlio del sacerdote Aronne, si alzò in mezzo alla comunità, prese in mano una lancia, seguì quell’uomo di Israele nell’alcova e li trafisse tutti e due, l’uomo d’Israele e la donna, nel basso ventre. E il flagello si allontanò dagli Israeliti. Quelli che morirono per il flagello furono ventiquattromila. Il Signore parlò a Mosè e disse: «Fineès, figlio di Eleàzaro, figlio del sacerdote Aronne, ha allontanato la mia collera dagli Israeliti, mostrando la mia stessa gelosia in mezzo a loro, e io nella mia gelosia non ho sterminato gli Israeliti. Perciò digli che io stabilisco con lui la mia alleanza di pace; essa sarà per lui e per la sua discendenza dopo di lui un’alleanza di perenne sacerdozio, perché egli ha avuto zelo per il suo Dio e ha compiuto il rito espiatorio per gli Israeliti». </w:t>
      </w:r>
    </w:p>
    <w:p w14:paraId="60753D82"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i/>
          <w:iCs/>
          <w:kern w:val="0"/>
          <w:sz w:val="24"/>
          <w:szCs w:val="24"/>
          <w:lang w:eastAsia="it-IT"/>
          <w14:ligatures w14:val="none"/>
        </w:rPr>
        <w:t xml:space="preserve">L’uomo d’Israele, ucciso con la Madianita, si chiamava Zimrì, figlio di Salu, principe di un casato paterno dei Simeoniti. La donna uccisa, la Madianita, si chiamava Cozbì, figlia di Sur, capo della gente di un casato in Madian. Il Signore parlò a Mosè e disse: «Trattate i Madianiti da nemici e uccideteli, poiché essi sono stati nemici per voi con le astuzie che hanno usato con voi nella vicenda di Peor e di Cozbì, figlia di un principe di Madian, loro sorella, che è stata uccisa il giorno del flagello causato per il fatto di Peor» (Num 25,1-18). </w:t>
      </w:r>
    </w:p>
    <w:p w14:paraId="0CC586C3"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i/>
          <w:iCs/>
          <w:kern w:val="0"/>
          <w:sz w:val="24"/>
          <w:szCs w:val="24"/>
          <w:lang w:eastAsia="it-IT"/>
          <w14:ligatures w14:val="none"/>
        </w:rPr>
        <w:t xml:space="preserve">Il Signore parlò a Mosè e disse: «Compi la vendetta degli Israeliti contro i Madianiti, quindi sarai riunito ai tuoi padri». Mosè disse al popolo: «Si armino fra voi uomini per l’esercito e marcino contro Madian, per eseguire la vendetta del Signore su Madian. Manderete in guerra mille uomini per tribù, per tutte le tribù d'Israele». Così furono reclutati, tra le migliaia d'Israele, mille uomini per tribù, cioè dodicimila armati per la guerra. Mosè mandò in guerra quei mille uomini per tribù e con loro Fineès, figlio del sacerdote Eleàzaro, il quale portava gli oggetti sacri e aveva in mano le trombe dell'acclamazione. Marciarono dunque contro Madian, come il Signore aveva ordinato a Mosè, e uccisero tutti i maschi. Tra i caduti uccisero anche i re di Madian Evì, Rekem, Sur, Cur e Reba, cioè cinque </w:t>
      </w:r>
      <w:r w:rsidRPr="00813A05">
        <w:rPr>
          <w:rFonts w:ascii="Arial" w:eastAsia="Times New Roman" w:hAnsi="Arial" w:cs="Arial"/>
          <w:i/>
          <w:iCs/>
          <w:kern w:val="0"/>
          <w:sz w:val="24"/>
          <w:szCs w:val="24"/>
          <w:lang w:eastAsia="it-IT"/>
          <w14:ligatures w14:val="none"/>
        </w:rPr>
        <w:lastRenderedPageBreak/>
        <w:t>re di Madian; uccisero di spada anche Balaam figlio di Beor. Gli Israeliti fecero prigioniere le donne di Madian e i loro fanciulli e catturarono come bottino tutto il loro bestiame, tutte le loro greggi e ogni loro bene; appiccarono il fuoco a tutte le città che quelli abitavano e a tutti i loro recinti, e presero tutto il bottino e tutta la preda, gente e bestiame. Poi condussero i prigionieri, la preda e il bottino a Mosè, al sacerdote Eleàzaro e alla comunità degli Israeliti, accampati nelle steppe di Moab, presso il Giordano di Gerico.</w:t>
      </w:r>
    </w:p>
    <w:p w14:paraId="10CF94D9"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i/>
          <w:iCs/>
          <w:kern w:val="0"/>
          <w:sz w:val="24"/>
          <w:szCs w:val="24"/>
          <w:lang w:eastAsia="it-IT"/>
          <w14:ligatures w14:val="none"/>
        </w:rPr>
        <w:t xml:space="preserve">Mosè, il sacerdote Eleàzaro e tutti i prìncipi della comunità uscirono loro incontro fuori dell'accampamento. Mosè si adirò contro i comandanti dell'esercito, capi di migliaia e capi di centinaia, che tornavano da quella spedizione di guerra. Mosè disse loro: «Avete lasciato in vita tutte le femmine? Proprio loro, per suggerimento di Balaam, hanno insegnato agli Israeliti l’infedeltà verso il Signore, nella vicenda di Peor, per cui venne il flagello nella comunità del Signore. Ora uccidete ogni maschio tra i fanciulli e uccidete ogni donna che si è unita con un uomo; ma tutte le fanciulle che non si sono unite con uomini, conservatele in vita per voi. Voi poi accampatevi per sette giorni fuori del campo; chiunque ha ucciso qualcuno e chiunque ha toccato un caduto, si purifichi il terzo e il settimo giorno: questo tanto per voi quanto per i vostri prigionieri. Purificherete anche ogni veste, ogni oggetto di pelle, ogni lavoro di pelo di capra e ogni oggetto di legno» (Num 31,1-20). </w:t>
      </w:r>
    </w:p>
    <w:p w14:paraId="068E108B"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kern w:val="0"/>
          <w:sz w:val="24"/>
          <w:szCs w:val="24"/>
          <w:lang w:eastAsia="it-IT"/>
          <w14:ligatures w14:val="none"/>
        </w:rPr>
        <w:t>Il Signore non ama che la sua religione, il suo Vangelo, la sua verità, la sua luce entri in commistione con l’immoralità, con il pensiero dell’uomo, con la falsità, con le tenebre. Tra il regno di Dio e il regno di Satana nessun connubio e nessuno sposalizio. Ecco come questa verità è annunciata dallo Spirito Santo per bocca dell’Apostolo Paolo nella seconda Lettera ai Corinzi:</w:t>
      </w:r>
    </w:p>
    <w:p w14:paraId="131D5175"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i/>
          <w:iCs/>
          <w:kern w:val="0"/>
          <w:sz w:val="24"/>
          <w:szCs w:val="24"/>
          <w:lang w:eastAsia="it-IT"/>
          <w14:ligatures w14:val="none"/>
        </w:rPr>
        <w:t xml:space="preserve">La nostra bocca vi ha parlato francamente, Corinzi; il nostro cuore si è tutto aperto per voi. In noi certo non siete allo stretto; è nei vostri cuori che siete allo stretto. Io parlo come a figli: rendeteci il contraccambio, apritevi anche voi! Non lasciatevi legare al giogo estraneo dei non credenti. Quale rapporto infatti può esservi fra giustizia e iniquità, o quale comunione fra luce e tenebre? Quale intesa fra Cristo e Bèliar, o quale collaborazione fra credente e non credente? Quale accordo fra tempio di Dio e idoli? Noi siamo infatti il tempio del Dio vivente, come Dio stesso ha detto: Abiterò in mezzo a loro e con loro camminerò e sarò il loro Dio, ed essi saranno il mio popolo. Perciò uscite di mezzo a loro e separatevi, dice il Signore, non toccate nulla d’impuro. E io vi accoglierò e sarò per voi un padre e voi sarete per me figli e figlie, dice il Signore onnipotente (2Cor 6,11.28). </w:t>
      </w:r>
    </w:p>
    <w:p w14:paraId="66CAA861"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kern w:val="0"/>
          <w:sz w:val="24"/>
          <w:szCs w:val="24"/>
          <w:lang w:eastAsia="it-IT"/>
          <w14:ligatures w14:val="none"/>
        </w:rPr>
        <w:t xml:space="preserve">Ascoltando cosa oggi dice lo Spirito a questo e agli altri angeli, viene da chiedersi: </w:t>
      </w:r>
      <w:r w:rsidRPr="00813A05">
        <w:rPr>
          <w:rFonts w:ascii="Arial" w:eastAsia="Times New Roman" w:hAnsi="Arial" w:cs="Arial"/>
          <w:i/>
          <w:iCs/>
          <w:kern w:val="0"/>
          <w:sz w:val="24"/>
          <w:szCs w:val="24"/>
          <w:lang w:eastAsia="it-IT"/>
          <w14:ligatures w14:val="none"/>
        </w:rPr>
        <w:t>“Ma quale religione, quale Chiesa noi stiamo costruendo oggi dal momento che non vogliamo operare alcuna distinzione, alcuna separazione, alcuna scissione con l’idolatria, l’immoralità, le tenebre, il pensiero del mondo?”</w:t>
      </w:r>
      <w:r w:rsidRPr="00813A05">
        <w:rPr>
          <w:rFonts w:ascii="Arial" w:eastAsia="Times New Roman" w:hAnsi="Arial" w:cs="Arial"/>
          <w:kern w:val="0"/>
          <w:sz w:val="24"/>
          <w:szCs w:val="24"/>
          <w:lang w:eastAsia="it-IT"/>
          <w14:ligatures w14:val="none"/>
        </w:rPr>
        <w:t xml:space="preserve">. Di certo non stiamo edificando né la religione e né la Chiesa di Cristo Gesù. Dobbiamo confessare che anche noi stiamo lavorando per innalzare la sinagoga di Satana. </w:t>
      </w:r>
    </w:p>
    <w:p w14:paraId="07AA77E5" w14:textId="77777777" w:rsidR="00813A05" w:rsidRPr="00813A05" w:rsidRDefault="00813A05" w:rsidP="00813A05">
      <w:pPr>
        <w:spacing w:after="120" w:line="240" w:lineRule="auto"/>
        <w:jc w:val="both"/>
        <w:rPr>
          <w:rFonts w:ascii="Greek" w:eastAsia="Times New Roman" w:hAnsi="Greek" w:cs="Greek"/>
          <w:kern w:val="0"/>
          <w:sz w:val="26"/>
          <w:szCs w:val="26"/>
          <w:lang w:val="la-Latn" w:eastAsia="it-IT"/>
          <w14:ligatures w14:val="none"/>
        </w:rPr>
      </w:pPr>
      <w:r w:rsidRPr="00813A05">
        <w:rPr>
          <w:rFonts w:ascii="Arial" w:eastAsia="Times New Roman" w:hAnsi="Arial" w:cs="Arial"/>
          <w:b/>
          <w:bCs/>
          <w:kern w:val="0"/>
          <w:sz w:val="24"/>
          <w:szCs w:val="24"/>
          <w:lang w:eastAsia="it-IT"/>
          <w14:ligatures w14:val="none"/>
        </w:rPr>
        <w:t xml:space="preserve">V 2,15-16: </w:t>
      </w:r>
      <w:bookmarkStart w:id="77" w:name="_Hlk135383526"/>
      <w:r w:rsidRPr="00813A05">
        <w:rPr>
          <w:rFonts w:ascii="Arial" w:eastAsia="Times New Roman" w:hAnsi="Arial" w:cs="Arial"/>
          <w:kern w:val="0"/>
          <w:sz w:val="24"/>
          <w:szCs w:val="24"/>
          <w:lang w:eastAsia="it-IT"/>
          <w14:ligatures w14:val="none"/>
        </w:rPr>
        <w:t>Così pure, tu hai di quelli che seguono la dottrina dei nicolaìti. Convèrtiti dunque; altrimenti verrò presto da te e combatterò contro di loro con la spada della mia bocca.</w:t>
      </w:r>
      <w:r w:rsidRPr="00813A05">
        <w:rPr>
          <w:rFonts w:ascii="Arial" w:eastAsia="Times New Roman" w:hAnsi="Arial" w:cs="Arial"/>
          <w:kern w:val="0"/>
          <w:sz w:val="24"/>
          <w:szCs w:val="24"/>
          <w:lang w:val="la-Latn" w:eastAsia="it-IT"/>
          <w14:ligatures w14:val="none"/>
        </w:rPr>
        <w:t xml:space="preserve"> </w:t>
      </w:r>
      <w:bookmarkEnd w:id="77"/>
      <w:r w:rsidRPr="00813A05">
        <w:rPr>
          <w:rFonts w:ascii="Arial" w:eastAsia="Times New Roman" w:hAnsi="Arial" w:cs="Arial"/>
          <w:kern w:val="0"/>
          <w:sz w:val="24"/>
          <w:szCs w:val="24"/>
          <w:lang w:val="la-Latn" w:eastAsia="it-IT"/>
          <w14:ligatures w14:val="none"/>
        </w:rPr>
        <w:t xml:space="preserve">Ita habes et tu tenentes doctrinam Nicolaitarum. Similiter paenitentiam age si quo minus venio tibi cito et pugnabo cum illis in gladio oris mei. </w:t>
      </w:r>
      <w:r w:rsidRPr="00813A05">
        <w:rPr>
          <w:rFonts w:ascii="Greek" w:eastAsia="Times New Roman" w:hAnsi="Greek" w:cs="Greek"/>
          <w:kern w:val="0"/>
          <w:sz w:val="26"/>
          <w:szCs w:val="26"/>
          <w:lang w:val="la-Latn" w:eastAsia="it-IT"/>
          <w14:ligatures w14:val="none"/>
        </w:rPr>
        <w:t>oÛtwj œceij kaˆ sÝ kratoàntaj t¾n didac¾n [tîn] Nikola</w:t>
      </w:r>
      <w:r w:rsidRPr="00813A05">
        <w:rPr>
          <w:rFonts w:ascii="Cambria" w:eastAsia="Times New Roman" w:hAnsi="Cambria" w:cs="Cambria"/>
          <w:kern w:val="0"/>
          <w:sz w:val="26"/>
          <w:szCs w:val="26"/>
          <w:lang w:val="la-Latn" w:eastAsia="it-IT"/>
          <w14:ligatures w14:val="none"/>
        </w:rPr>
        <w:t>Ž</w:t>
      </w:r>
      <w:r w:rsidRPr="00813A05">
        <w:rPr>
          <w:rFonts w:ascii="Greek" w:eastAsia="Times New Roman" w:hAnsi="Greek" w:cs="Greek"/>
          <w:kern w:val="0"/>
          <w:sz w:val="26"/>
          <w:szCs w:val="26"/>
          <w:lang w:val="la-Latn" w:eastAsia="it-IT"/>
          <w14:ligatures w14:val="none"/>
        </w:rPr>
        <w:t xml:space="preserve">tîn Ðmo…wj. </w:t>
      </w:r>
      <w:r w:rsidRPr="00813A05">
        <w:rPr>
          <w:rFonts w:ascii="Greek" w:eastAsia="Times New Roman" w:hAnsi="Greek" w:cs="Greek"/>
          <w:kern w:val="0"/>
          <w:sz w:val="26"/>
          <w:szCs w:val="26"/>
          <w:lang w:val="la-Latn" w:eastAsia="it-IT"/>
          <w14:ligatures w14:val="none"/>
        </w:rPr>
        <w:lastRenderedPageBreak/>
        <w:t>metanÒhson oân: e„ d m», œrcoma… soi tacÚ, kaˆ polem»sw met' aÙtîn ™n tÍ</w:t>
      </w:r>
      <w:r w:rsidRPr="00813A05">
        <w:rPr>
          <w:rFonts w:ascii="Times New Roman" w:eastAsia="Times New Roman" w:hAnsi="Times New Roman" w:cs="Times New Roman"/>
          <w:color w:val="111111"/>
          <w:kern w:val="0"/>
          <w:sz w:val="30"/>
          <w:szCs w:val="30"/>
          <w:lang w:val="la-Latn" w:eastAsia="it-IT"/>
          <w14:ligatures w14:val="none"/>
        </w:rPr>
        <w:t xml:space="preserve"> </w:t>
      </w:r>
      <w:bookmarkStart w:id="78" w:name="_Hlk135388273"/>
      <w:r w:rsidRPr="00813A05">
        <w:rPr>
          <w:rFonts w:ascii="Times New Roman" w:eastAsia="Times New Roman" w:hAnsi="Times New Roman" w:cs="Times New Roman"/>
          <w:color w:val="111111"/>
          <w:kern w:val="0"/>
          <w:sz w:val="30"/>
          <w:szCs w:val="30"/>
          <w:lang w:eastAsia="it-IT"/>
          <w14:ligatures w14:val="none"/>
        </w:rPr>
        <w:t>ῥομφαίᾳ</w:t>
      </w:r>
      <w:r w:rsidRPr="00813A05">
        <w:rPr>
          <w:rFonts w:ascii="Times New Roman" w:eastAsia="Times New Roman" w:hAnsi="Times New Roman" w:cs="Times New Roman"/>
          <w:color w:val="111111"/>
          <w:kern w:val="0"/>
          <w:sz w:val="30"/>
          <w:szCs w:val="30"/>
          <w:lang w:val="la-Latn" w:eastAsia="it-IT"/>
          <w14:ligatures w14:val="none"/>
        </w:rPr>
        <w:t xml:space="preserve"> </w:t>
      </w:r>
      <w:bookmarkEnd w:id="78"/>
      <w:r w:rsidRPr="00813A05">
        <w:rPr>
          <w:rFonts w:ascii="Greek" w:eastAsia="Times New Roman" w:hAnsi="Greek" w:cs="Greek"/>
          <w:kern w:val="0"/>
          <w:sz w:val="26"/>
          <w:szCs w:val="26"/>
          <w:lang w:val="la-Latn" w:eastAsia="it-IT"/>
          <w14:ligatures w14:val="none"/>
        </w:rPr>
        <w:t>toà stÒmatÒj mou.</w:t>
      </w:r>
    </w:p>
    <w:p w14:paraId="31C639D3"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b/>
          <w:bCs/>
          <w:kern w:val="0"/>
          <w:sz w:val="24"/>
          <w:szCs w:val="24"/>
          <w:lang w:eastAsia="it-IT"/>
          <w14:ligatures w14:val="none"/>
        </w:rPr>
        <w:t xml:space="preserve">Così pure, tu hai di quelli che seguono la dottrina dei nicolaìti. </w:t>
      </w:r>
      <w:r w:rsidRPr="00813A05">
        <w:rPr>
          <w:rFonts w:ascii="Arial" w:eastAsia="Times New Roman" w:hAnsi="Arial" w:cs="Arial"/>
          <w:kern w:val="0"/>
          <w:sz w:val="24"/>
          <w:szCs w:val="24"/>
          <w:lang w:eastAsia="it-IT"/>
          <w14:ligatures w14:val="none"/>
        </w:rPr>
        <w:t xml:space="preserve">Anche la dottrina dei nicolaiti era fondata sulla commistione tra il Vangelo e l’idolatria, tra l’obbedienza e l’immoralità, tra il seguire Cristo e il camminare dietro le tenebre di questo mondo. Per i nicolaiti la falsa gnosi, la falsa dottrina, ogni uso pagano doveva abitare nella Chiesa di Cristo Gesù. Bene e male, verità e falsità, obbedienza e disobbedienza, Parola di Dio e parola degli uomini dovevano essere una cosa sola. È quanto avviene oggi a livello di Chiesa universale, Chiesa una, santa, cattolica e apostolica: il miscuglio perfetto tra Sciamani e Cristo Gesù, tra Pachamama e la Vergine Maria, Stregoni e Apostoli, idolatria e latria, vangelo e altri libri religiosi, superstizione e grazia, peccato e santità. Di certo di questa Chiesa che vive nella confusione e nell’amalgamo di ogni pensiero Cristo Gesù non potrà mai essere contento e mai potrà approvare questo miscuglio, questa confusione, questo amalgama. Questa Chiesa andrà in frantumi. Non è la sua Chiesa, quella che Lui ogni giorno lava con il suo sangue al fine di renderla pura, santa e immacolata al cospetto del Padre suo e del mondo. Questa Chiesa non le appartiene. Essa appartiene a Satana. Se appartiene a Satana nessun discepolo di Gesù dovrà mai prestare la sua opera. Da questa Chiesa ci si deve dissociare. Come? Rimanendo ognuno nella purezza del Vangelo, della sua verità, della sua fede che sono in Cristo Gesù. Ci dissocia da questa Chiesa con la più pura obbedienza al Vangelo secondo le regole e le modalità del Vangelo. È una dissociazione di obbedienza per la fede. </w:t>
      </w:r>
    </w:p>
    <w:p w14:paraId="1CA51EE2"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b/>
          <w:bCs/>
          <w:kern w:val="0"/>
          <w:sz w:val="24"/>
          <w:szCs w:val="24"/>
          <w:lang w:eastAsia="it-IT"/>
          <w14:ligatures w14:val="none"/>
        </w:rPr>
        <w:t xml:space="preserve">Convèrtiti dunque; altrimenti verrò presto da te e combatterò contro di loro con la spada della mia bocca. </w:t>
      </w:r>
      <w:r w:rsidRPr="00813A05">
        <w:rPr>
          <w:rFonts w:ascii="Arial" w:eastAsia="Times New Roman" w:hAnsi="Arial" w:cs="Arial"/>
          <w:kern w:val="0"/>
          <w:sz w:val="24"/>
          <w:szCs w:val="24"/>
          <w:lang w:eastAsia="it-IT"/>
          <w14:ligatures w14:val="none"/>
        </w:rPr>
        <w:t xml:space="preserve">A questo angelo lo Spirito chiede la conversione. A che cosa si deve convertire? Alla purezza del Vangelo. Lui deve avere la fortezza nello Spirito Santo di dichiarare non conformi alla verità di Gesù Signore e la dottrina di Balaam e gli insegnamenti dei nicolaiti. Deve dire vangelo il vangelo, deve dire Cristo il Cristo di Dio, ma anche deve dire sciamano lo sciamano, stregone lo stregone, Pachamama la deve dichiarare Pachamama e ogni altro idolo deve dichiaralo idolo. Questo deve dividere la spada a doppio taglie che gli è stata consegnata con la consacrazione episcopale. Questa fortezza è richiesta ad ogni altro angelo, ad ogni presbitero, ad ogni diacono, ad ogni cresimato, ad ogni battezzato. È richiesta al papa e ad ogni suo collaboratore. Dio non è un miscuglio tra verità e falsità. Cristo Gesù non è un impasto tra luce e tenebra. Lo Spirito Santo non è un amalgama di pensieri di Dio e pensieri del mondo. La Chiesa mai potrà servire la verità di Cristo e la falsità di Satana, gli stregoni e lo Spirito Santo, Pachamama e la Vergine Maria. Sono due servizi inconciliabili, Nessun miscuglio tra i due servizi. Se questo angelo non si converte nel vivere secondo la spada che gli è stata consegnata, Gesù verrà presto da lui e combatterà contro i nicolaiti e contro ogni altro maestro di idolatria e di immoralità con la spada affilata della sua bocca. Questo combattimento non appartiene a Cristo Gesù, appartiene agli Apostoli del Signore e ad ogni loro Successore. In Comunione gerarchica con loro appartiene ad ogni altro discepolo di Gesù. Perché allora Gesù scende a combattere contro questo miscuglio, questo impasto, quest’amalgama. Solo per la salvezza della sua Chiesa. Perché le porte degli inferi non prevalgano contro di essa. </w:t>
      </w:r>
    </w:p>
    <w:p w14:paraId="059E85AB" w14:textId="77777777" w:rsidR="00813A05" w:rsidRPr="00813A05" w:rsidRDefault="00813A05" w:rsidP="00813A05">
      <w:pPr>
        <w:spacing w:after="120" w:line="240" w:lineRule="auto"/>
        <w:jc w:val="both"/>
        <w:rPr>
          <w:rFonts w:ascii="Greek" w:eastAsia="Times New Roman" w:hAnsi="Greek" w:cs="Greek"/>
          <w:kern w:val="0"/>
          <w:sz w:val="26"/>
          <w:szCs w:val="26"/>
          <w:lang w:eastAsia="it-IT"/>
          <w14:ligatures w14:val="none"/>
        </w:rPr>
      </w:pPr>
      <w:r w:rsidRPr="00813A05">
        <w:rPr>
          <w:rFonts w:ascii="Arial" w:eastAsia="Times New Roman" w:hAnsi="Arial" w:cs="Arial"/>
          <w:b/>
          <w:bCs/>
          <w:kern w:val="0"/>
          <w:sz w:val="24"/>
          <w:szCs w:val="24"/>
          <w:lang w:eastAsia="it-IT"/>
          <w14:ligatures w14:val="none"/>
        </w:rPr>
        <w:lastRenderedPageBreak/>
        <w:t xml:space="preserve">V 2,17: </w:t>
      </w:r>
      <w:bookmarkStart w:id="79" w:name="_Hlk135388889"/>
      <w:r w:rsidRPr="00813A05">
        <w:rPr>
          <w:rFonts w:ascii="Arial" w:eastAsia="Times New Roman" w:hAnsi="Arial" w:cs="Arial"/>
          <w:kern w:val="0"/>
          <w:sz w:val="24"/>
          <w:szCs w:val="24"/>
          <w:lang w:eastAsia="it-IT"/>
          <w14:ligatures w14:val="none"/>
        </w:rPr>
        <w:t xml:space="preserve">Chi ha orecchi, ascolti ciò che lo Spirito dice alle Chiese. Al vincitore darò la manna nascosta e una pietruzza bianca, sulla quale sta scritto un nome nuovo, che nessuno conosce all’infuori di chi lo riceve”. </w:t>
      </w:r>
      <w:bookmarkEnd w:id="79"/>
      <w:r w:rsidRPr="00813A05">
        <w:rPr>
          <w:rFonts w:ascii="Arial" w:eastAsia="Times New Roman" w:hAnsi="Arial" w:cs="Arial"/>
          <w:kern w:val="0"/>
          <w:sz w:val="24"/>
          <w:szCs w:val="24"/>
          <w:lang w:val="la-Latn" w:eastAsia="it-IT"/>
          <w14:ligatures w14:val="none"/>
        </w:rPr>
        <w:t>Qui habet aurem audiat quid Spiritus dicat ecclesiis vincenti dabo ei manna absconditum et dabo illi calculum candidum et in calculo nomen novum scriptum quod nemo scit nisi qui accipit</w:t>
      </w:r>
      <w:r w:rsidRPr="00813A05">
        <w:rPr>
          <w:rFonts w:ascii="Arial" w:eastAsia="Times New Roman" w:hAnsi="Arial" w:cs="Arial"/>
          <w:kern w:val="0"/>
          <w:sz w:val="24"/>
          <w:szCs w:val="24"/>
          <w:lang w:eastAsia="it-IT"/>
          <w14:ligatures w14:val="none"/>
        </w:rPr>
        <w:t xml:space="preserve">. </w:t>
      </w:r>
      <w:r w:rsidRPr="00813A05">
        <w:rPr>
          <w:rFonts w:ascii="Greek" w:eastAsia="Times New Roman" w:hAnsi="Greek" w:cs="Greek"/>
          <w:kern w:val="0"/>
          <w:sz w:val="26"/>
          <w:szCs w:val="26"/>
          <w:lang w:eastAsia="it-IT"/>
          <w14:ligatures w14:val="none"/>
        </w:rPr>
        <w:t>Ð œcwn oâj ¢kous£tw t… tÕ pneàma lšgei ta‹j ™kklhs…aij. tù nikînti dèsw aÙtù toà m£nna toà kekrummšnou, kaˆ dèsw aÙtù yÁfon leuk¾n kaˆ ™pˆ t¾n yÁfon Ônoma kainÕn gegrammšnon Ö oÙdeˆj oden e„ m¾ Ð lamb£nwn.</w:t>
      </w:r>
    </w:p>
    <w:p w14:paraId="2D7AA220"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b/>
          <w:bCs/>
          <w:kern w:val="0"/>
          <w:sz w:val="24"/>
          <w:szCs w:val="24"/>
          <w:lang w:eastAsia="it-IT"/>
          <w14:ligatures w14:val="none"/>
        </w:rPr>
        <w:t xml:space="preserve">Chi ha orecchi, ascolti ciò che lo Spirito dice alle Chiese. </w:t>
      </w:r>
      <w:r w:rsidRPr="00813A05">
        <w:rPr>
          <w:rFonts w:ascii="Arial" w:eastAsia="Times New Roman" w:hAnsi="Arial" w:cs="Arial"/>
          <w:kern w:val="0"/>
          <w:sz w:val="24"/>
          <w:szCs w:val="24"/>
          <w:lang w:eastAsia="it-IT"/>
          <w14:ligatures w14:val="none"/>
        </w:rPr>
        <w:t xml:space="preserve">Sempre va richiamata la responsabilità personale di colui che ascolta la Parola di Dio, la Parola di Cristo Gesù, la verità purissima dello Spirito Santo. La vita eterna è dall’ascolto perché il progresso della fede è dall’ascolto. La morte eterna e il regresso della fede è dal non ascolto. Se oggi nella Chiesa del Dio vivente vi è un universale regresso sia nella fede che nella moralità, la responsabilità è di quanti non hanno ascoltato, non ascoltano, non vogliono ascoltare la Parola del Signore. Gli Apostoli del Signore, sempre, non appena vedevano nello Spirito Santo un calo e un regresso sia di fede che di morale, subito intervenivano e facevano risuonare la Parola del Signore secondo la purissima verità dello Spirito Santo. Ecco solo un esempio dell’intervento sia dell’Apostolo Pietro e sia dell’Apostolo Giuda perché nessun miscuglio, nessun impasto, nessun amalgama regnasse nella Chiesa di Cristo. </w:t>
      </w:r>
    </w:p>
    <w:p w14:paraId="54AA7785"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i/>
          <w:iCs/>
          <w:kern w:val="0"/>
          <w:sz w:val="24"/>
          <w:szCs w:val="24"/>
          <w:lang w:eastAsia="it-IT"/>
          <w14:ligatures w14:val="none"/>
        </w:rPr>
        <w:t>Ci sono stati anche falsi profeti tra il popolo, come pure ci saranno in mezzo a voi falsi maestri, i quali introdurranno fazioni che portano alla rovina, rinnegando il Signore che li ha riscattati. Attirando su se stessi una rapida rovina, molti seguiranno la loro condotta immorale e per colpa loro la via della verità sarà coperta di disprezzo. Nella loro cupidigia vi sfrutteranno con parole false; ma per loro la condanna è in atto ormai da tempo e la loro rovina non si fa attendere.</w:t>
      </w:r>
    </w:p>
    <w:p w14:paraId="2AB8179D"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i/>
          <w:iCs/>
          <w:kern w:val="0"/>
          <w:sz w:val="24"/>
          <w:szCs w:val="24"/>
          <w:lang w:eastAsia="it-IT"/>
          <w14:ligatures w14:val="none"/>
        </w:rPr>
        <w:t>Dio infatti non risparmiò gli angeli che avevano peccato, ma li precipitò in abissi tenebrosi, tenendoli prigionieri per il giudizio. Ugualmente non risparmiò il mondo antico, ma con altre sette persone salvò Noè, messaggero di giustizia, inondando con il diluvio un mondo di malvagi. Così pure condannò alla distruzione le città di Sòdoma e Gomorra, riducendole in cenere, lasciando un segno ammonitore a quelli che sarebbero vissuti senza Dio. Liberò invece Lot, uomo giusto, che era angustiato per la condotta immorale di uomini senza legge. Quel giusto infatti, per quello che vedeva e udiva mentre abitava in mezzo a loro, giorno dopo giorno si tormentava a motivo delle opere malvagie. Il Signore dunque sa liberare dalla prova chi gli è devoto, mentre riserva, per il castigo nel giorno del giudizio, gli iniqui, soprattutto coloro che vanno dietro alla carne con empie passioni e disprezzano il Signore.</w:t>
      </w:r>
    </w:p>
    <w:p w14:paraId="736EA3E5"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i/>
          <w:iCs/>
          <w:kern w:val="0"/>
          <w:sz w:val="24"/>
          <w:szCs w:val="24"/>
          <w:lang w:eastAsia="it-IT"/>
          <w14:ligatures w14:val="none"/>
        </w:rPr>
        <w:t xml:space="preserve">Temerari, arroganti, non temono d’insultare gli esseri gloriosi decaduti, mentre gli angeli, a loro superiori per forza e potenza, non portano davanti al Signore alcun giudizio offensivo contro di loro. Ma costoro, irragionevoli e istintivi, nati per essere presi e uccisi, bestemmiando quello che ignorano, andranno in perdizione per la loro condotta immorale, subendo il castigo della loro iniquità. Essi stimano felicità darsi ai bagordi in pieno giorno; scandalosi e vergognosi, godono dei loro inganni mentre fanno festa con voi, hanno gli occhi pieni di desideri disonesti e, insaziabili nel peccato, adescano le persone instabili, hanno il cuore assuefatto </w:t>
      </w:r>
      <w:r w:rsidRPr="00813A05">
        <w:rPr>
          <w:rFonts w:ascii="Arial" w:eastAsia="Times New Roman" w:hAnsi="Arial" w:cs="Arial"/>
          <w:i/>
          <w:iCs/>
          <w:kern w:val="0"/>
          <w:sz w:val="24"/>
          <w:szCs w:val="24"/>
          <w:lang w:eastAsia="it-IT"/>
          <w14:ligatures w14:val="none"/>
        </w:rPr>
        <w:lastRenderedPageBreak/>
        <w:t>alla cupidigia, figli di maledizione! Abbandonata la retta via, si sono smarriti seguendo la via di Balaam figlio di Bosor, al quale piacevano ingiusti guadagni, Ma per la sua malvagità fu punito: un’asina, sebbene muta, parlando con voce umana si oppose alla follia del profeta. Costoro sono come sorgenti senz’acqua e come nuvole agitate dalla tempesta, e a loro è riservata l’oscurità delle tenebre. Con discorsi arroganti e vuoti e mediante sfrenate passioni carnali adescano quelli che da poco si sono allontanati da chi vive nell’errore. Promettono loro libertà, mentre sono essi stessi schiavi della corruzione. L’uomo infatti è schiavo di ciò che lo domina.</w:t>
      </w:r>
    </w:p>
    <w:p w14:paraId="76927B6E"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i/>
          <w:iCs/>
          <w:kern w:val="0"/>
          <w:sz w:val="24"/>
          <w:szCs w:val="24"/>
          <w:lang w:eastAsia="it-IT"/>
          <w14:ligatures w14:val="none"/>
        </w:rPr>
        <w:t xml:space="preserve">Se infatti, dopo essere sfuggiti alle corruzioni del mondo per mezzo della conoscenza del nostro Signore e salvatore Gesù Cristo, rimangono di nuovo in esse invischiati e vinti, la loro ultima condizione è divenuta peggiore della prima. Meglio sarebbe stato per loro non aver mai conosciuto la via della giustizia, piuttosto che, dopo averla conosciuta, voltare le spalle al santo comandamento che era stato loro trasmesso. Si è verificato per loro il proverbio: «Il cane è tornato al suo vomito e la scrofa lavata è tornata a rotolarsi nel fango» (2Pt 2,1-22). </w:t>
      </w:r>
    </w:p>
    <w:p w14:paraId="6C9612E2"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i/>
          <w:iCs/>
          <w:kern w:val="0"/>
          <w:sz w:val="24"/>
          <w:szCs w:val="24"/>
          <w:lang w:eastAsia="it-IT"/>
          <w14:ligatures w14:val="none"/>
        </w:rPr>
        <w:t>Giuda, servo di Gesù Cristo e fratello di Giacomo, a coloro che sono prediletti, amati in Dio Padre e custoditi da Gesù Cristo, a voi siano date in abbondanza misericordia, pace e carità.</w:t>
      </w:r>
    </w:p>
    <w:p w14:paraId="545F65E8"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i/>
          <w:iCs/>
          <w:kern w:val="0"/>
          <w:sz w:val="24"/>
          <w:szCs w:val="24"/>
          <w:lang w:eastAsia="it-IT"/>
          <w14:ligatures w14:val="none"/>
        </w:rPr>
        <w:t>Carissimi, avendo un gran desiderio di scrivervi riguardo alla nostra comune salvezza, sono stato costretto a farlo per esortarvi a combattere per la fede, che fu trasmessa ai santi una volta per sempre. Si sono infiltrati infatti in mezzo a voi alcuni individui, per i quali già da tempo sta scritta questa condanna, perché empi, che stravolgono la grazia del nostro Dio in dissolutezze e rinnegano il nostro unico padrone e signore Gesù Cristo.</w:t>
      </w:r>
    </w:p>
    <w:p w14:paraId="6AD54E38"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i/>
          <w:iCs/>
          <w:kern w:val="0"/>
          <w:sz w:val="24"/>
          <w:szCs w:val="24"/>
          <w:lang w:eastAsia="it-IT"/>
          <w14:ligatures w14:val="none"/>
        </w:rPr>
        <w:t>A voi, che conoscete tutte queste cose, voglio ricordare che il Signore, dopo aver liberato il popolo dalla terra d’Egitto, fece poi morire quelli che non vollero credere e tiene in catene eterne, nelle tenebre, per il giudizio del grande giorno, gli angeli che non conservarono il loro grado ma abbandonarono la propria dimora. Così Sòdoma e Gomorra e le città vicine, che alla stessa maniera si abbandonarono all’immoralità e seguirono vizi contro natura, stanno subendo esemplarmente le pene di un fuoco eterno.</w:t>
      </w:r>
    </w:p>
    <w:p w14:paraId="1426AB7D"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i/>
          <w:iCs/>
          <w:kern w:val="0"/>
          <w:sz w:val="24"/>
          <w:szCs w:val="24"/>
          <w:lang w:eastAsia="it-IT"/>
          <w14:ligatures w14:val="none"/>
        </w:rPr>
        <w:t>Ugualmente anche costoro, indotti dai loro sogni, contaminano il proprio corpo, disprezzano il Signore e insultano gli angeli. Quando l’arcangelo Michele, in contrasto con il diavolo, discuteva per avere il corpo di Mosè, non osò accusarlo con parole offensive, ma disse: Ti condanni il Signore! Costoro invece, mentre insultano tutto ciò che ignorano, si corrompono poi in quelle cose che, come animali irragionevoli, conoscono per mezzo dei sensi. Guai a loro! Perché si sono messi sulla strada di Caino e, per guadagno, si sono lasciati andare alle seduzioni di Balaam e si sono perduti nella ribellione di Core. Essi sono la vergogna dei vostri banchetti, perché mangiano con voi senza ritegno, pensando solo a nutrire se stessi. Sono nuvole senza pioggia, portate via dai venti, o alberi di fine stagione senza frutto, morti due volte, sradicati; sono onde selvagge del mare, che schiumano la loro sporcizia; sono astri erranti, ai quali è riservata l’oscurità delle tenebre eterne.</w:t>
      </w:r>
    </w:p>
    <w:p w14:paraId="2A8D98AD"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i/>
          <w:iCs/>
          <w:kern w:val="0"/>
          <w:sz w:val="24"/>
          <w:szCs w:val="24"/>
          <w:lang w:eastAsia="it-IT"/>
          <w14:ligatures w14:val="none"/>
        </w:rPr>
        <w:lastRenderedPageBreak/>
        <w:t>Profetò anche per loro Enoc, settimo dopo Adamo, dicendo: «Ecco, il Signore è venuto con migliaia e migliaia dei suoi angeli per sottoporre tutti a giudizio, e per dimostrare la colpa di tutti riguardo a tutte le opere malvagie che hanno commesso e a tutti gli insulti che, da empi peccatori, hanno lanciato contro di lui». Sono sobillatori pieni di acredine, che agiscono secondo le loro passioni; la loro bocca proferisce parole orgogliose e, per interesse, circondano le persone di adulazione.</w:t>
      </w:r>
    </w:p>
    <w:p w14:paraId="1526FC84"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i/>
          <w:iCs/>
          <w:kern w:val="0"/>
          <w:sz w:val="24"/>
          <w:szCs w:val="24"/>
          <w:lang w:eastAsia="it-IT"/>
          <w14:ligatures w14:val="none"/>
        </w:rPr>
        <w:t>Ma voi, o carissimi, ricordatevi delle cose che furono predette dagli apostoli del Signore nostro Gesù Cristo. Essi vi dicevano: «Alla fine dei tempi vi saranno impostori, che si comporteranno secondo le loro empie passioni». Tali sono quelli che provocano divisioni, gente che vive di istinti, ma non ha lo Spirito.</w:t>
      </w:r>
    </w:p>
    <w:p w14:paraId="13B21B5D"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i/>
          <w:iCs/>
          <w:kern w:val="0"/>
          <w:sz w:val="24"/>
          <w:szCs w:val="24"/>
          <w:lang w:eastAsia="it-IT"/>
          <w14:ligatures w14:val="none"/>
        </w:rPr>
        <w:t xml:space="preserve">Voi invece, carissimi, costruite voi stessi sopra la vostra santissima fede, pregate nello Spirito Santo, conservatevi nell’amore di Dio, attendendo la misericordia del Signore nostro Gesù Cristo per la vita eterna. Siate misericordiosi verso quelli che sono indecisi e salvateli strappandoli dal fuoco; di altri infine abbiate compassione con timore, stando lontani perfino dai vestiti, contaminati dal loro corpo. A colui che può preservarvi da ogni caduta e farvi comparire davanti alla sua gloria senza difetti e colmi di gioia, all’unico Dio, nostro salvatore, per mezzo di Gesù Cristo nostro Signore, gloria, maestà, forza e potenza prima di ogni tempo, ora e per sempre. Amen (Gd 1-25). </w:t>
      </w:r>
    </w:p>
    <w:p w14:paraId="32D0763C"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kern w:val="0"/>
          <w:sz w:val="24"/>
          <w:szCs w:val="24"/>
          <w:lang w:eastAsia="it-IT"/>
          <w14:ligatures w14:val="none"/>
        </w:rPr>
        <w:t>Sono questi ammonimenti veri schiaffi morali per noi che ormai tutto confondiamo, tutto mescoliamo, tutto impastiamo, tutto amalgamiamo. Ormai non esiste e mai dovrà più esiste alcuna distinzione, alcuna differenza. Tutto è uguale. Cristo Gesù e Satana sono uguali. Pensiero di Dio e pensiero del mondo sono uguali. Nasce l’indifferenza, perché il Differente eterno e universale è stato privata della sua verità e alla Chiesa è stata tolta la sua luce.</w:t>
      </w:r>
    </w:p>
    <w:p w14:paraId="02549F29"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b/>
          <w:bCs/>
          <w:kern w:val="0"/>
          <w:sz w:val="24"/>
          <w:szCs w:val="24"/>
          <w:lang w:eastAsia="it-IT"/>
          <w14:ligatures w14:val="none"/>
        </w:rPr>
        <w:t xml:space="preserve">Al vincitore darò la manna nascosta e una pietruzza bianca, sulla quale sta scritto un nome nuovo, che nessuno conosce all’infuori di chi lo riceve”. </w:t>
      </w:r>
      <w:r w:rsidRPr="00813A05">
        <w:rPr>
          <w:rFonts w:ascii="Arial" w:eastAsia="Times New Roman" w:hAnsi="Arial" w:cs="Arial"/>
          <w:kern w:val="0"/>
          <w:sz w:val="24"/>
          <w:szCs w:val="24"/>
          <w:lang w:eastAsia="it-IT"/>
          <w14:ligatures w14:val="none"/>
        </w:rPr>
        <w:t xml:space="preserve">Ecco il premio di giustizia, perché promesso da Gesù, che sarà dato al vincitore, a colui che ascolta e separa: la manna nascosta e una pietruzza bianca, sulla quale sta scritto un nome nuovo, che nessuno conosce all’infuori di chi lo riceve. La manna nascosta è Dio, è Cristo Gesù, è lo Spirito Santo che si donano al vincitore come amore eterno, grazia eterna, comunione eterna, vita eterna, bellezza eterna, perfezione eterna, gioia eterna. La pietruzza bianca, segno della vittoria, è l’ammissione nel regno eterno del Signore. Il nome nuovo è la sua nuova dignità, la sua nuova vocazione, la sua nuova identità, che è la perfetta identità di Cristo Gesù in tutta la sua persona. Il vincitore avrà realizzato perfettamente Cristo nel suo corpo, nella sua anima, nel suo spirito. Il grado di realizzazione di Cristo Gesù solo chi lo riceve lo conosce, perché solo lui lo vive. Nessun altro potrà mai vivere la sua realizzazione. La realizzazione dell’altro si potrà vedere, ma non si potrà mai vivere. Potrà mai vivere nel paradiso un solo discepolo di Gesù, anche se sommamente santo, la gloria di Cristo Gesù e la gloria della Vergine Maria? Mai. Solo loro la potranno vivere. Neanche la Vergine Maria potrà mai vivere la gloria di Cristo Gesù. Quella di Cristo Signore è insieme gloria divina e gloria umana. Ora la gloria divina solo Dio la potrà vivere. Ognuno nel paradiso potrà vivere sola la sua gloria. </w:t>
      </w:r>
    </w:p>
    <w:p w14:paraId="036AA6B0" w14:textId="77777777" w:rsidR="00813A05" w:rsidRPr="00813A05" w:rsidRDefault="00813A05" w:rsidP="00813A05">
      <w:pPr>
        <w:spacing w:after="120" w:line="240" w:lineRule="auto"/>
        <w:jc w:val="both"/>
        <w:rPr>
          <w:rFonts w:ascii="Greek" w:eastAsia="Times New Roman" w:hAnsi="Greek" w:cs="Greek"/>
          <w:kern w:val="0"/>
          <w:sz w:val="26"/>
          <w:szCs w:val="26"/>
          <w:lang w:eastAsia="it-IT"/>
          <w14:ligatures w14:val="none"/>
        </w:rPr>
      </w:pPr>
      <w:r w:rsidRPr="00813A05">
        <w:rPr>
          <w:rFonts w:ascii="Arial" w:eastAsia="Times New Roman" w:hAnsi="Arial" w:cs="Arial"/>
          <w:b/>
          <w:bCs/>
          <w:kern w:val="0"/>
          <w:sz w:val="24"/>
          <w:szCs w:val="24"/>
          <w:lang w:eastAsia="it-IT"/>
          <w14:ligatures w14:val="none"/>
        </w:rPr>
        <w:lastRenderedPageBreak/>
        <w:t xml:space="preserve">V 2,18: </w:t>
      </w:r>
      <w:bookmarkStart w:id="80" w:name="_Hlk135390536"/>
      <w:r w:rsidRPr="00813A05">
        <w:rPr>
          <w:rFonts w:ascii="Arial" w:eastAsia="Times New Roman" w:hAnsi="Arial" w:cs="Arial"/>
          <w:kern w:val="0"/>
          <w:sz w:val="24"/>
          <w:szCs w:val="24"/>
          <w:lang w:eastAsia="it-IT"/>
          <w14:ligatures w14:val="none"/>
        </w:rPr>
        <w:t xml:space="preserve">All’angelo della Chiesa che è a Tiàtira scrivi: “Così parla il Figlio di Dio, Colui che ha gli occhi fiammeggianti come fuoco e i piedi simili a bronzo splendente. </w:t>
      </w:r>
      <w:bookmarkEnd w:id="80"/>
      <w:r w:rsidRPr="00813A05">
        <w:rPr>
          <w:rFonts w:ascii="Arial" w:eastAsia="Times New Roman" w:hAnsi="Arial" w:cs="Arial"/>
          <w:kern w:val="0"/>
          <w:sz w:val="24"/>
          <w:szCs w:val="24"/>
          <w:lang w:val="la-Latn" w:eastAsia="it-IT"/>
          <w14:ligatures w14:val="none"/>
        </w:rPr>
        <w:t>et angelo Thyatirae ecclesiae scribe haec dicit Filius Dei qui habet oculos ut flammam ignis et pedes eius similes orichalco</w:t>
      </w:r>
      <w:r w:rsidRPr="00813A05">
        <w:rPr>
          <w:rFonts w:ascii="Arial" w:eastAsia="Times New Roman" w:hAnsi="Arial" w:cs="Arial"/>
          <w:kern w:val="0"/>
          <w:sz w:val="24"/>
          <w:szCs w:val="24"/>
          <w:lang w:eastAsia="it-IT"/>
          <w14:ligatures w14:val="none"/>
        </w:rPr>
        <w:t xml:space="preserve">. </w:t>
      </w:r>
      <w:r w:rsidRPr="00813A05">
        <w:rPr>
          <w:rFonts w:ascii="Greek" w:eastAsia="Times New Roman" w:hAnsi="Greek" w:cs="Greek"/>
          <w:kern w:val="0"/>
          <w:sz w:val="26"/>
          <w:szCs w:val="26"/>
          <w:lang w:eastAsia="it-IT"/>
          <w14:ligatures w14:val="none"/>
        </w:rPr>
        <w:t>Kaˆ tù ¢ggšlJ tÁj ™n Quate…roij ™kklhs…aj gr£yon: T£de lšgei Ð uƒÕj toà qeoà, Ð œcwn toÝj ÑfqalmoÝj aÙtoà æj flÒga purÒj, kaˆ oƒ pÒdej aÙtoà Ómoioi calkolib£nJ:</w:t>
      </w:r>
    </w:p>
    <w:p w14:paraId="2D8969A9"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b/>
          <w:bCs/>
          <w:kern w:val="0"/>
          <w:sz w:val="24"/>
          <w:szCs w:val="24"/>
          <w:lang w:eastAsia="it-IT"/>
          <w14:ligatures w14:val="none"/>
        </w:rPr>
        <w:t xml:space="preserve">All’angelo della Chiesa che è a Tiàtira scrivi: </w:t>
      </w:r>
      <w:r w:rsidRPr="00813A05">
        <w:rPr>
          <w:rFonts w:ascii="Arial" w:eastAsia="Times New Roman" w:hAnsi="Arial" w:cs="Arial"/>
          <w:kern w:val="0"/>
          <w:sz w:val="24"/>
          <w:szCs w:val="24"/>
          <w:lang w:eastAsia="it-IT"/>
          <w14:ligatures w14:val="none"/>
        </w:rPr>
        <w:t>Ora l’esame di coscienza dallo Spirito Santo viene fatto all’angelo della Chiesa che è a Tiàtira.</w:t>
      </w:r>
    </w:p>
    <w:p w14:paraId="0BA739F3"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b/>
          <w:bCs/>
          <w:kern w:val="0"/>
          <w:sz w:val="24"/>
          <w:szCs w:val="24"/>
          <w:lang w:eastAsia="it-IT"/>
          <w14:ligatures w14:val="none"/>
        </w:rPr>
        <w:t xml:space="preserve">Così parla il Figlio di Dio, Colui che ha gli occhi fiammeggianti come fuoco e i piedi simili a bronzo splendente. </w:t>
      </w:r>
      <w:r w:rsidRPr="00813A05">
        <w:rPr>
          <w:rFonts w:ascii="Arial" w:eastAsia="Times New Roman" w:hAnsi="Arial" w:cs="Arial"/>
          <w:kern w:val="0"/>
          <w:sz w:val="24"/>
          <w:szCs w:val="24"/>
          <w:lang w:eastAsia="it-IT"/>
          <w14:ligatures w14:val="none"/>
        </w:rPr>
        <w:t xml:space="preserve">Chi parla è il Figlio di Dio. Il Figlio di Dio è Gesù Cristo. Gesù Cristo può parlare perché possiede la scienza divina, eterna. Possiede tutta la sapienza, conoscenza, intelligenza dello Spirito Santo. Gesù Cristo possiede la stabilità eterna dovuta alla sua natura divina e anche la stabilità della sua umanità perché il Testimone fedele inchiodato sulla croce. Ciò che Lui dice è purissima verità. Nelle sue Parole non vi è alcuna falsità. Lui parla dalla purissima verità eterna del Padre nella purissima verità eterna che è lo Spirito Santo. Quanto Lui dice è degno di fede. La sua Parola va ascoltata, perché è la sola che ci può svelare il nostro vero stato spirituale. Nessun altro potrà mai rivelare a noi stessi il nostro cuore, la nostra anima, il nostro spirito, lo stesso nostro corpo. Nessun altro ci conosce come Lui ci conosce. Neanche il nostro cuore conosce se stesso senza purezza di verità eterna e divina. </w:t>
      </w:r>
    </w:p>
    <w:p w14:paraId="2966E766" w14:textId="77777777" w:rsidR="00813A05" w:rsidRPr="00813A05" w:rsidRDefault="00813A05" w:rsidP="00813A05">
      <w:pPr>
        <w:spacing w:after="120" w:line="240" w:lineRule="auto"/>
        <w:jc w:val="both"/>
        <w:rPr>
          <w:rFonts w:ascii="Greek" w:eastAsia="Times New Roman" w:hAnsi="Greek" w:cs="Greek"/>
          <w:kern w:val="0"/>
          <w:sz w:val="26"/>
          <w:szCs w:val="26"/>
          <w:lang w:val="fr-FR" w:eastAsia="it-IT"/>
          <w14:ligatures w14:val="none"/>
        </w:rPr>
      </w:pPr>
      <w:r w:rsidRPr="00813A05">
        <w:rPr>
          <w:rFonts w:ascii="Arial" w:eastAsia="Times New Roman" w:hAnsi="Arial" w:cs="Arial"/>
          <w:b/>
          <w:bCs/>
          <w:kern w:val="0"/>
          <w:sz w:val="24"/>
          <w:szCs w:val="24"/>
          <w:lang w:eastAsia="it-IT"/>
          <w14:ligatures w14:val="none"/>
        </w:rPr>
        <w:t xml:space="preserve">V 2,19: </w:t>
      </w:r>
      <w:bookmarkStart w:id="81" w:name="_Hlk135398618"/>
      <w:r w:rsidRPr="00813A05">
        <w:rPr>
          <w:rFonts w:ascii="Arial" w:eastAsia="Times New Roman" w:hAnsi="Arial" w:cs="Arial"/>
          <w:kern w:val="0"/>
          <w:sz w:val="24"/>
          <w:szCs w:val="24"/>
          <w:lang w:eastAsia="it-IT"/>
          <w14:ligatures w14:val="none"/>
        </w:rPr>
        <w:t>Conosco le tue opere, la carità, la fede, il servizio e la costanza e so che le tue ultime opere sono migliori delle prime.</w:t>
      </w:r>
      <w:bookmarkEnd w:id="81"/>
      <w:r w:rsidRPr="00813A05">
        <w:rPr>
          <w:rFonts w:ascii="Arial" w:eastAsia="Times New Roman" w:hAnsi="Arial" w:cs="Arial"/>
          <w:kern w:val="0"/>
          <w:sz w:val="24"/>
          <w:szCs w:val="24"/>
          <w:lang w:eastAsia="it-IT"/>
          <w14:ligatures w14:val="none"/>
        </w:rPr>
        <w:t xml:space="preserve"> </w:t>
      </w:r>
      <w:r w:rsidRPr="00813A05">
        <w:rPr>
          <w:rFonts w:ascii="Arial" w:eastAsia="Times New Roman" w:hAnsi="Arial" w:cs="Arial"/>
          <w:kern w:val="0"/>
          <w:sz w:val="24"/>
          <w:szCs w:val="24"/>
          <w:lang w:val="la-Latn" w:eastAsia="it-IT"/>
          <w14:ligatures w14:val="none"/>
        </w:rPr>
        <w:t>Novi opera tua et caritatem et fidem et ministerium et patientiam tuam et opera tua novissima plura prioribus</w:t>
      </w:r>
      <w:r w:rsidRPr="00813A05">
        <w:rPr>
          <w:rFonts w:ascii="Arial" w:eastAsia="Times New Roman" w:hAnsi="Arial" w:cs="Arial"/>
          <w:kern w:val="0"/>
          <w:sz w:val="24"/>
          <w:szCs w:val="24"/>
          <w:lang w:val="fr-FR" w:eastAsia="it-IT"/>
          <w14:ligatures w14:val="none"/>
        </w:rPr>
        <w:t xml:space="preserve">. </w:t>
      </w:r>
      <w:r w:rsidRPr="00813A05">
        <w:rPr>
          <w:rFonts w:ascii="Greek" w:eastAsia="Times New Roman" w:hAnsi="Greek" w:cs="Greek"/>
          <w:kern w:val="0"/>
          <w:sz w:val="26"/>
          <w:szCs w:val="26"/>
          <w:lang w:val="fr-FR" w:eastAsia="it-IT"/>
          <w14:ligatures w14:val="none"/>
        </w:rPr>
        <w:t>O</w:t>
      </w:r>
      <w:r w:rsidRPr="00813A05">
        <w:rPr>
          <w:rFonts w:ascii="Greek" w:eastAsia="Times New Roman" w:hAnsi="Greek" w:cs="Greek"/>
          <w:kern w:val="0"/>
          <w:sz w:val="26"/>
          <w:szCs w:val="26"/>
          <w:lang w:eastAsia="it-IT"/>
          <w14:ligatures w14:val="none"/>
        </w:rPr>
        <w:t></w:t>
      </w:r>
      <w:r w:rsidRPr="00813A05">
        <w:rPr>
          <w:rFonts w:ascii="Greek" w:eastAsia="Times New Roman" w:hAnsi="Greek" w:cs="Greek"/>
          <w:kern w:val="0"/>
          <w:sz w:val="26"/>
          <w:szCs w:val="26"/>
          <w:lang w:val="fr-FR" w:eastAsia="it-IT"/>
          <w14:ligatures w14:val="none"/>
        </w:rPr>
        <w:t>d£ sou t¦ œrga kaˆ t¾n ¢g£phn kaˆ t¾n p…stin kaˆ t¾n diakon…an kaˆ t¾n Øpomon»n sou, kaˆ t¦ œrga sou t¦ œscata ple…ona tîn prètwn.</w:t>
      </w:r>
    </w:p>
    <w:p w14:paraId="6BC7F427"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b/>
          <w:bCs/>
          <w:kern w:val="0"/>
          <w:sz w:val="24"/>
          <w:szCs w:val="24"/>
          <w:lang w:eastAsia="it-IT"/>
          <w14:ligatures w14:val="none"/>
        </w:rPr>
        <w:t xml:space="preserve">Conosco le tue opere, la carità, la fede, il servizio e la costanza e so che le tue ultime opere sono migliori delle prime. </w:t>
      </w:r>
      <w:r w:rsidRPr="00813A05">
        <w:rPr>
          <w:rFonts w:ascii="Arial" w:eastAsia="Times New Roman" w:hAnsi="Arial" w:cs="Arial"/>
          <w:kern w:val="0"/>
          <w:sz w:val="24"/>
          <w:szCs w:val="24"/>
          <w:lang w:eastAsia="it-IT"/>
          <w14:ligatures w14:val="none"/>
        </w:rPr>
        <w:t>Gesù Cristo inizia sempre dalla parte buona di un cuore, parte buona che va sempre coltivata. C’è un bene nel cuore? Questo bene va aiutato perché si sviluppi e cresca. Noi invece spesse volte partiamo dalla parte cattiva e in nome della parte cattiva distruggiamo la parte buona. Questa è cattiva metodologia. Quanto c’è di buono va sostenuto. Si deve eliminare solo ciò che è male, errore, vizio, peccato, falsità, tenebre. Ecco il bene di questo angelo; le sue opere, la sua fede, il servizio e la costanza che sono vere virtù in lui. Questo angelo compie oggi le sue opere con modalità ancora migliori. Per queste le ultime opere sono migliori delle prime. Questa è la sua parte buona. Su questa parte buona deve sempre migliorarsi crescendo di virtù in virtù, secondo la regola che ci offre l’Apostolo Pietro nella sua Seconda Lettera: se non si cresce, si decresce e anche la parte buona muore in noi. Ecco le virtù sulle quali siamo esorti a lavorare:</w:t>
      </w:r>
    </w:p>
    <w:p w14:paraId="70EE7849"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b/>
          <w:kern w:val="0"/>
          <w:sz w:val="24"/>
          <w:szCs w:val="20"/>
          <w:lang w:eastAsia="it-IT"/>
          <w14:ligatures w14:val="none"/>
        </w:rPr>
        <w:t>LA FEDE.</w:t>
      </w:r>
      <w:r w:rsidRPr="00813A05">
        <w:rPr>
          <w:rFonts w:ascii="Arial" w:eastAsia="Times New Roman" w:hAnsi="Arial" w:cs="Times New Roman"/>
          <w:kern w:val="0"/>
          <w:sz w:val="24"/>
          <w:szCs w:val="20"/>
          <w:lang w:eastAsia="it-IT"/>
          <w14:ligatures w14:val="none"/>
        </w:rPr>
        <w:t xml:space="preserve"> Tutto è dalla fede. Ciò che non viene dalla fede è peccato. Ma cosa è la fede nella sua più pura essenza? Per comprendere nella sua verità più piena l’essenza e la natura di questa virtù, è necessario ascoltare quanto insegna la Lettera agli Ebrei su di essa. Per lo Spirito Santo fede è perenne e piena obbedienza ad ogni Parola proferita da Dio e ascoltata dall’uomo. Se Dio non parla non c’è fede. Se alla Parola non si obbedisce, non c’è fede. Se la Parola </w:t>
      </w:r>
      <w:r w:rsidRPr="00813A05">
        <w:rPr>
          <w:rFonts w:ascii="Arial" w:eastAsia="Times New Roman" w:hAnsi="Arial" w:cs="Times New Roman"/>
          <w:kern w:val="0"/>
          <w:sz w:val="24"/>
          <w:szCs w:val="20"/>
          <w:lang w:eastAsia="it-IT"/>
          <w14:ligatures w14:val="none"/>
        </w:rPr>
        <w:lastRenderedPageBreak/>
        <w:t xml:space="preserve">non viene trasmessa, neanche c’è fede. Parola, Trasmissione delle Parola, Ascolto, Obbedienza, Fede devono essere come l’albero e il suo frutto. Se manca l’albero che è la Parola di Dio, non c’è alcun frutto: la fede è obbedienza. Poiché oggi noi non facciamo più risuonare pura e limpida la Parola di Cristo Gesù, il cristiano è senza alcuna fede. Vive in una religione non più fondata sull’obbedienza alla Parola di Cristo Signore, bensì sulla parola dell’uomo. La parola dell’uomo non dona salvezza. </w:t>
      </w:r>
    </w:p>
    <w:p w14:paraId="07897159"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Paolo è Apostolo di Cristo Gesù per chiamare all’obbedienza alla fede tutte le genti. La fede si fonda sulla Parola di Cristo. La Parola di Cristo deve essere conosciuta e per questo va annunciata. Dove la Parola di Cristo non viene annunciata, lì mai potrà nascere la vera fede. Ma l’Apostolo per questo esiste, per questo è stato costituito: per chiamare all’obbedienza alla fede tutte le genti. Se l’Apostolo di Cristo Signore non chiama all’obbedienza alla fede tutte le genti, lui non è più vero Apostolo del Signore. Cambiando la sua missione, cambia anche la sua verità. Un vero Apostolo di Cristo Gesù mai cambierà missione. Sempre obbedirà ad ogni comando ricevuto.</w:t>
      </w:r>
    </w:p>
    <w:p w14:paraId="3ECE1B4E"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Ora è giusto chiedersi: su cosa si fonda la fede? Sulla certezza assoluta non solo che quanto il Signore dice è capace di portarlo a compimento, ma anche sulla stessa certezza assoluta che quanto Lui ci chiede è il sommo bene per noi. Sulla terra e nei cieli non vi è altro bene migliore per noi. Se ci fosse un altro bene migliore di quello a noi manifestato, il Signore ce lo avrebbe comunicato e rivelato. Poiché Parola di Cristo Gesù, trasmissione della Parola di Cristo Gesù, ascolto della Parola di Cristo Gesù, fede nella Parola di Cristo Gesù, obbedienza alla Parola di Cristo Gesù sono una cosa sola, oggi posiamo ben dire che è l’era della morte della vera fede. La vera fede è morta perché né la Parola di Cristo Gesù e né il suo mistero sono più il cuore del nostro annuncio, della nostra predicazione, del nostro insegnamento, della nostra religione. La vera fede è morta perché Cristo è stato privato della sua verità eterna, divina, umana, di incarnazione, redenzione, salvezza, mediazione, grazia, verità, luce, vita eterna, risurrezione, via per ogni uomo. La vera fede è morta perché il pensiero dell’uomo ha preso il posto del pensiero di Cristo e della Parola di Cristo. Il dono della Parola è tutto per la nostra fede. Se la Parola non è fatta risuonare limpida e pura, si decreta la morte della fede. </w:t>
      </w:r>
    </w:p>
    <w:p w14:paraId="03FA4D1E"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Ormai è da molto tempo che abbiamo celebrato il funerale della vera fede. Ormai è da molto tempo che abbiamo privato Cristo Gesù della sua Parola. Ormai è da molto tempo che l’uomo ha sostituito Cristo Gesù, attribuendosi poteri divini che nessuno mai gli ha conferito. Oggi in nome di questi poteri divini l’uomo fa e disfa la Sacra Rivelazione, fa e disfa la Santa Tradizione, fa e disfa il Sacro Magistero. Prima manipola la divina verità fino a ridurla in pensieri della terra e poi la offre all’uomo come purissima verità del suo Dio, che non è il Dio che è il Padre del Signore nostro Gesù Cristo. </w:t>
      </w:r>
    </w:p>
    <w:p w14:paraId="346D19D8"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È invece il Dio unico, il Dio fabbricato, fuso, inventato dal cuore dell’uomo. È a questo idolo che oggi tutti devono prostrarsi in adorazione, adorando quanti questo idolo hanno ideato, pensato, fabbricato, fuso, impastato e composto con le ceneri della Verità Eterna. Sì. È verità storica. Realmente si deve prestare adorazione a quanti in nome di questo idolo si sentono investiti di poteri divini, </w:t>
      </w:r>
      <w:r w:rsidRPr="00813A05">
        <w:rPr>
          <w:rFonts w:ascii="Arial" w:eastAsia="Times New Roman" w:hAnsi="Arial" w:cs="Times New Roman"/>
          <w:kern w:val="0"/>
          <w:sz w:val="24"/>
          <w:szCs w:val="20"/>
          <w:lang w:eastAsia="it-IT"/>
          <w14:ligatures w14:val="none"/>
        </w:rPr>
        <w:lastRenderedPageBreak/>
        <w:t xml:space="preserve">poteri di sovvertire anche ogni elementare diritto che è dato all’uomo dal suo Creatore, Signore, Dio. </w:t>
      </w:r>
    </w:p>
    <w:p w14:paraId="588531CF" w14:textId="77777777" w:rsidR="00813A05" w:rsidRPr="00813A05" w:rsidRDefault="00813A05" w:rsidP="00813A05">
      <w:pPr>
        <w:spacing w:after="120" w:line="240" w:lineRule="auto"/>
        <w:jc w:val="both"/>
        <w:rPr>
          <w:rFonts w:ascii="Arial" w:eastAsia="Times New Roman" w:hAnsi="Arial" w:cs="Times New Roman"/>
          <w:bCs/>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Ecco alcuni peccati contro la fede: </w:t>
      </w:r>
      <w:r w:rsidRPr="00813A05">
        <w:rPr>
          <w:rFonts w:ascii="Arial" w:eastAsia="Times New Roman" w:hAnsi="Arial" w:cs="Times New Roman"/>
          <w:b/>
          <w:kern w:val="0"/>
          <w:sz w:val="24"/>
          <w:szCs w:val="20"/>
          <w:lang w:eastAsia="it-IT"/>
          <w14:ligatures w14:val="none"/>
        </w:rPr>
        <w:t xml:space="preserve">Primo gravissimo peccato: </w:t>
      </w:r>
      <w:r w:rsidRPr="00813A05">
        <w:rPr>
          <w:rFonts w:ascii="Arial" w:eastAsia="Times New Roman" w:hAnsi="Arial" w:cs="Times New Roman"/>
          <w:bCs/>
          <w:kern w:val="0"/>
          <w:sz w:val="24"/>
          <w:szCs w:val="20"/>
          <w:lang w:eastAsia="it-IT"/>
          <w14:ligatures w14:val="none"/>
        </w:rPr>
        <w:t>affermare, insegnare, dire, predicare, indurre a pensare con abissale, arrogante, superba stoltezza e insipienza che gli “Dèi” creati dall’uomo e il Dio increato, divino, eterno che tutto ha creato e tutto ha fatto, sono la stessa cosa.</w:t>
      </w:r>
      <w:r w:rsidRPr="00813A05">
        <w:rPr>
          <w:rFonts w:ascii="Arial" w:eastAsia="Times New Roman" w:hAnsi="Arial" w:cs="Times New Roman"/>
          <w:b/>
          <w:kern w:val="0"/>
          <w:sz w:val="24"/>
          <w:szCs w:val="20"/>
          <w:lang w:eastAsia="it-IT"/>
          <w14:ligatures w14:val="none"/>
        </w:rPr>
        <w:t xml:space="preserve"> Secondo gravissimo peccato: </w:t>
      </w:r>
      <w:r w:rsidRPr="00813A05">
        <w:rPr>
          <w:rFonts w:ascii="Arial" w:eastAsia="Times New Roman" w:hAnsi="Arial" w:cs="Times New Roman"/>
          <w:bCs/>
          <w:kern w:val="0"/>
          <w:sz w:val="24"/>
          <w:szCs w:val="20"/>
          <w:lang w:eastAsia="it-IT"/>
          <w14:ligatures w14:val="none"/>
        </w:rPr>
        <w:t>affermare, asserire, fare intendere sempre con abissale, arrogante, superba stoltezza e insipienza che tra la Parola data da Dio agli uomini e la parola che l’uomo si dona e che attribuisce a Dio, non vi è alcuna differenza.</w:t>
      </w:r>
      <w:r w:rsidRPr="00813A05">
        <w:rPr>
          <w:rFonts w:ascii="Arial" w:eastAsia="Times New Roman" w:hAnsi="Arial" w:cs="Times New Roman"/>
          <w:b/>
          <w:kern w:val="0"/>
          <w:sz w:val="24"/>
          <w:szCs w:val="20"/>
          <w:lang w:eastAsia="it-IT"/>
          <w14:ligatures w14:val="none"/>
        </w:rPr>
        <w:t xml:space="preserve"> Terzo gravissimo peccato: </w:t>
      </w:r>
      <w:r w:rsidRPr="00813A05">
        <w:rPr>
          <w:rFonts w:ascii="Arial" w:eastAsia="Times New Roman" w:hAnsi="Arial" w:cs="Times New Roman"/>
          <w:bCs/>
          <w:kern w:val="0"/>
          <w:sz w:val="24"/>
          <w:szCs w:val="20"/>
          <w:lang w:eastAsia="it-IT"/>
          <w14:ligatures w14:val="none"/>
        </w:rPr>
        <w:t>affermare, asserire, fare intendere sempre con abissale, arrogante, superba stoltezza e insipienza che tra il Figlio Unigenito di Dio, dato a noi dal Padre, e ogni altro fondatore di religione che si dona dalla sua non conoscenza del vero Dio e dalle sue molteplici falsità e anche errori, non vi è alcuna differenza.</w:t>
      </w:r>
      <w:r w:rsidRPr="00813A05">
        <w:rPr>
          <w:rFonts w:ascii="Arial" w:eastAsia="Times New Roman" w:hAnsi="Arial" w:cs="Times New Roman"/>
          <w:b/>
          <w:kern w:val="0"/>
          <w:sz w:val="24"/>
          <w:szCs w:val="20"/>
          <w:lang w:eastAsia="it-IT"/>
          <w14:ligatures w14:val="none"/>
        </w:rPr>
        <w:t xml:space="preserve"> Quarto gravissimo peccato. </w:t>
      </w:r>
      <w:r w:rsidRPr="00813A05">
        <w:rPr>
          <w:rFonts w:ascii="Arial" w:eastAsia="Times New Roman" w:hAnsi="Arial" w:cs="Times New Roman"/>
          <w:bCs/>
          <w:kern w:val="0"/>
          <w:sz w:val="24"/>
          <w:szCs w:val="20"/>
          <w:lang w:eastAsia="it-IT"/>
          <w14:ligatures w14:val="none"/>
        </w:rPr>
        <w:t xml:space="preserve">Esso si commette quando: in nome di Dio si distrugge il vero Dio. In nome di Cristo si annienta il vero Cristo. In nome dello Spirito Santo si calpesta lo Spirito Santo. In nome della Rivelazione si getta nel fuoco tutta la Rivelazione. In nome del più grande bene dell’uomo si priva l’uomo di ogni verità e lo si riduce ad una cosa. Così dicendo ed operando, in nome della verità ogni verità viene negata e calpestata. In nome della giustizia si nega a Dio e all’uomo ogni giustizia. In nome del diritto si compie ogni orrendo crimine. In nome dell’amore si trasgredisce ogni comandamento e ogni altra Legge del Signore. In nome della dignità dell’uomo lo si uccide e in nome del diritto della donna si concepisce un uomo ma poi non gli si permette di vedere la luce. </w:t>
      </w:r>
      <w:r w:rsidRPr="00813A05">
        <w:rPr>
          <w:rFonts w:ascii="Arial" w:eastAsia="Times New Roman" w:hAnsi="Arial" w:cs="Times New Roman"/>
          <w:b/>
          <w:kern w:val="0"/>
          <w:sz w:val="24"/>
          <w:szCs w:val="20"/>
          <w:lang w:eastAsia="it-IT"/>
          <w14:ligatures w14:val="none"/>
        </w:rPr>
        <w:t>Questo quarto peccato</w:t>
      </w:r>
      <w:r w:rsidRPr="00813A05">
        <w:rPr>
          <w:rFonts w:ascii="Arial" w:eastAsia="Times New Roman" w:hAnsi="Arial" w:cs="Times New Roman"/>
          <w:bCs/>
          <w:kern w:val="0"/>
          <w:sz w:val="24"/>
          <w:szCs w:val="20"/>
          <w:lang w:eastAsia="it-IT"/>
          <w14:ligatures w14:val="none"/>
        </w:rPr>
        <w:t xml:space="preserve"> priva l’uomo di ogni speranza che sulla terra possa esistere la giustizia, quella vera, quella secondo Dio. Una società, una civiltà, una Chiesa senza giustizia secondo Dio, dichiara la morte della vera umanità. Ma soprattutto dichiara la morte della vera religione. </w:t>
      </w:r>
      <w:r w:rsidRPr="00813A05">
        <w:rPr>
          <w:rFonts w:ascii="Arial" w:eastAsia="Times New Roman" w:hAnsi="Arial" w:cs="Times New Roman"/>
          <w:b/>
          <w:kern w:val="0"/>
          <w:sz w:val="24"/>
          <w:szCs w:val="20"/>
          <w:lang w:eastAsia="it-IT"/>
          <w14:ligatures w14:val="none"/>
        </w:rPr>
        <w:t>Questo quarto peccato</w:t>
      </w:r>
      <w:r w:rsidRPr="00813A05">
        <w:rPr>
          <w:rFonts w:ascii="Arial" w:eastAsia="Times New Roman" w:hAnsi="Arial" w:cs="Times New Roman"/>
          <w:bCs/>
          <w:kern w:val="0"/>
          <w:sz w:val="24"/>
          <w:szCs w:val="20"/>
          <w:lang w:eastAsia="it-IT"/>
          <w14:ligatures w14:val="none"/>
        </w:rPr>
        <w:t xml:space="preserve"> è gravissimo perché ogni male è detto e fatto nel nome di Dio e appellandosi ad una autorità che mai Dio ha conferito all’uomo. Non l’ha conferita, perché Lui non ha né il potere di dire che è giusto ciò che giusto non è, e neanche di dichiarare ingiusto ciò che ingiusto non è. Ma oggi tutto è dalla volontà dell’uomo. Niente più è dalla natura e niente è dalla storia e niente è dalla purissima Rivelazione e niente dalla sana Tradizione e niente dalla vera Teologia. È la volontà dell’uomo che crea la verità e la falsità. È la volontà dell’uomo che crea il diritto e la giustizia. È la volontà dell’uomo che crea il bene e il male. Voglio che questo sia falso e lo dichiaro falso, anche se è vero. Voglio che questo sia vero e lo dichiaro vero, anche se è falso. Voglio che questo sia un diritto e lo dichiaro un diritto, anche se è la più grade ingiustizia e il più orrendo dei peccati. Questa è però la dichiarazione di morte non solo della vera fede, non solo della vera religione, ma anche è la morte della vera umanità e la morte della Chiesa. La Chiesa esiste per dare ogni diritto ad ogni uomo. Per ogni diritto negato la Chiesa si rende responsabile dinanzi a Dio per l’eternità. Per ogni diritto negato sarà convocata in giudizio. </w:t>
      </w:r>
      <w:r w:rsidRPr="00813A05">
        <w:rPr>
          <w:rFonts w:ascii="Arial" w:eastAsia="Times New Roman" w:hAnsi="Arial" w:cs="Times New Roman"/>
          <w:b/>
          <w:kern w:val="0"/>
          <w:sz w:val="24"/>
          <w:szCs w:val="20"/>
          <w:lang w:eastAsia="it-IT"/>
          <w14:ligatures w14:val="none"/>
        </w:rPr>
        <w:t>Quinto gravissimo peccato.</w:t>
      </w:r>
      <w:r w:rsidRPr="00813A05">
        <w:rPr>
          <w:rFonts w:ascii="Arial" w:eastAsia="Times New Roman" w:hAnsi="Arial" w:cs="Times New Roman"/>
          <w:bCs/>
          <w:kern w:val="0"/>
          <w:sz w:val="24"/>
          <w:szCs w:val="20"/>
          <w:lang w:eastAsia="it-IT"/>
          <w14:ligatures w14:val="none"/>
        </w:rPr>
        <w:t xml:space="preserve"> Questo peccato oggi è commesso dalla cattiva teologizzazione del Vangelo attraverso la quale si toglie all’uomo anche il diritto fondamentale, essenziale, naturale: del diritto di essere riconosciuto nella verità, se si è nella verità; del diritto di essere dichiarato falso, se si è nella falsità. Quando questo avviene nella Chiesa, si dichiara la sua morte. </w:t>
      </w:r>
    </w:p>
    <w:p w14:paraId="08D4B0D6" w14:textId="77777777" w:rsidR="00813A05" w:rsidRPr="00813A05" w:rsidRDefault="00813A05" w:rsidP="00813A05">
      <w:pPr>
        <w:spacing w:after="120" w:line="240" w:lineRule="auto"/>
        <w:jc w:val="both"/>
        <w:rPr>
          <w:rFonts w:ascii="Arial" w:eastAsia="Times New Roman" w:hAnsi="Arial" w:cs="Times New Roman"/>
          <w:bCs/>
          <w:kern w:val="0"/>
          <w:sz w:val="24"/>
          <w:szCs w:val="20"/>
          <w:lang w:eastAsia="it-IT"/>
          <w14:ligatures w14:val="none"/>
        </w:rPr>
      </w:pPr>
      <w:r w:rsidRPr="00813A05">
        <w:rPr>
          <w:rFonts w:ascii="Arial" w:eastAsia="Times New Roman" w:hAnsi="Arial" w:cs="Times New Roman"/>
          <w:bCs/>
          <w:kern w:val="0"/>
          <w:sz w:val="24"/>
          <w:szCs w:val="20"/>
          <w:lang w:eastAsia="it-IT"/>
          <w14:ligatures w14:val="none"/>
        </w:rPr>
        <w:lastRenderedPageBreak/>
        <w:t xml:space="preserve">Tutta la Scrittura, dal primo rigo all’ultimo, dalla Genesi all’Apocalisse, ci attesta che il Creatore e il Signore parla all’uomo e non solo gli dice ciò che è bene e ciò che è male, ciò che dona vita e ciò che dona morte, gli chiede anche cosa Lui vuole. Se nel Secondo Capitolo della Genesi il Signore dice all’uomo che vi sono due vie, una della vita e l’altra della morte, vie certe, sicure, infallibili, nel Primo Capitolo, sempre il Signore e il Creatore, dice all’uomo qual è la missione da realizzare sulla terra. Dopo il peccato, Dio non smette di parlare, sempre viene nella storia dell’umanità, parla e dice all’uomo cosa vuole che lui faccia. Non solo, ma anche gli indica le modalità, oltre a rivelargli tutta la Legge nella quale è ogni suo bene. </w:t>
      </w:r>
    </w:p>
    <w:p w14:paraId="6290C507" w14:textId="77777777" w:rsidR="00813A05" w:rsidRPr="00813A05" w:rsidRDefault="00813A05" w:rsidP="00813A05">
      <w:pPr>
        <w:spacing w:after="120" w:line="240" w:lineRule="auto"/>
        <w:jc w:val="both"/>
        <w:rPr>
          <w:rFonts w:ascii="Arial" w:eastAsia="Times New Roman" w:hAnsi="Arial" w:cs="Times New Roman"/>
          <w:bCs/>
          <w:kern w:val="0"/>
          <w:sz w:val="24"/>
          <w:szCs w:val="20"/>
          <w:lang w:eastAsia="it-IT"/>
          <w14:ligatures w14:val="none"/>
        </w:rPr>
      </w:pPr>
      <w:r w:rsidRPr="00813A05">
        <w:rPr>
          <w:rFonts w:ascii="Arial" w:eastAsia="Times New Roman" w:hAnsi="Arial" w:cs="Times New Roman"/>
          <w:bCs/>
          <w:kern w:val="0"/>
          <w:sz w:val="24"/>
          <w:szCs w:val="20"/>
          <w:lang w:eastAsia="it-IT"/>
          <w14:ligatures w14:val="none"/>
        </w:rPr>
        <w:t>La fede è l’accoglienza da parte dell’uomo di ogni Parola che Dio gli rivolge per ieri, per oggi, per domani, per sempre. Questa verità ci rivela due cose essenziali: c’è una Parola di Dio per tutti. È la sua Legge, il suo Vangelo. Ma c’è una parola personale. Tutta la Legge, tutto il Vangelo, è per tutti. Quando l’uomo è nella Legge, abita nel Vangelo con fedele osservanza, il Signore aggiunge una Parola personale. Per ogni uomo, il suo Signore, il suo Creatore, il suo Dio, ha una parola speciale, unica, che è data solo a lui e non ad altri. Questa Parola si concretizza in una missione personale da vivere con carismi e doni personali a Lui conferiti dallo Spirito Santo.</w:t>
      </w:r>
    </w:p>
    <w:p w14:paraId="66E37BBA" w14:textId="77777777" w:rsidR="00813A05" w:rsidRPr="00813A05" w:rsidRDefault="00813A05" w:rsidP="00813A05">
      <w:pPr>
        <w:spacing w:after="120" w:line="240" w:lineRule="auto"/>
        <w:jc w:val="both"/>
        <w:rPr>
          <w:rFonts w:ascii="Arial" w:eastAsia="Times New Roman" w:hAnsi="Arial" w:cs="Times New Roman"/>
          <w:bCs/>
          <w:kern w:val="0"/>
          <w:sz w:val="24"/>
          <w:szCs w:val="20"/>
          <w:lang w:eastAsia="it-IT"/>
          <w14:ligatures w14:val="none"/>
        </w:rPr>
      </w:pPr>
      <w:r w:rsidRPr="00813A05">
        <w:rPr>
          <w:rFonts w:ascii="Arial" w:eastAsia="Times New Roman" w:hAnsi="Arial" w:cs="Times New Roman"/>
          <w:bCs/>
          <w:kern w:val="0"/>
          <w:sz w:val="24"/>
          <w:szCs w:val="20"/>
          <w:lang w:eastAsia="it-IT"/>
          <w14:ligatures w14:val="none"/>
        </w:rPr>
        <w:t>Se l’uomo esce dalla Legge, si pone fuori del Vangelo, cioè dalla Parola detta da Dio per tutti, mai egli potrà ascoltare la Parola personale, perché quest’ultima si può vivere solo se si rimane nella Legge, nel Vangelo, nella Parola universale. La Parola universale rivela qual è la via o il bene da compiere per essere corpo di Cristo, popolo di Dio, gente santa, popolo regale, sacerdotale, profetico. Questo è il fine della Parola universale. Chi esce dalla Parola non è più vero corpo di Cristo. Poi però si deve manifestare tutta la santità del corpo di Cristo, si deve anche attrarre, chiamare, condurre ogni uomo a essere corpo di Cristo. Questo avviene attraverso la Parola personale, o la speciale vocazione, ministero, carisma che il Signore dona. Questa distinzione tra Parola universale e Parola personale va sempre tenuta in grande considerazione. È sempre attraverso la Parola personale che giunge a noi la Parola universale. Attraverso il singolo Dio parla ai molti, chiama i molti. Se la Parola personale non viene vissuta, neanche la Parola universale lo è. Se oggi la Parola universale è così fortemente odiata e perché è odiata la Parola personale. Mancando la fede della singola persona, mancherà anche la fede in tutta la Parola.</w:t>
      </w:r>
    </w:p>
    <w:p w14:paraId="400E74C6"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Chi vuole far rinascere la fede nella Parola universale deve vivere tutta la fede nella Parola personale, dimorando però e abitando nella Parola Universale, cioè nella Legge e nel Vangelo. La Parola personale si può vivere solo dalla Parola universale. Nessuno potrà vivere la Parola universale se non vivendo la Parola personale. La Legge, il Vangelo è la singola persona che dovrà viverli, ma ogni singola persona porta con sé una particolare, speciale missione, con uno speciale, particolare carisma. Ai nostri giorni sono molti i nuovi errori e i nuovi peccati contro la fede. Se la fede è falsa, tutta la vita risulterà falsa. Se la fede è parziale, lacunosa, errata, fumogena, la vita non può essere se non confusa, smarrita, distratta, conquistata dalla vanità. </w:t>
      </w:r>
      <w:r w:rsidRPr="00813A05">
        <w:rPr>
          <w:rFonts w:ascii="Arial" w:eastAsia="Times New Roman" w:hAnsi="Arial" w:cs="Times New Roman"/>
          <w:color w:val="000000"/>
          <w:kern w:val="0"/>
          <w:sz w:val="24"/>
          <w:szCs w:val="20"/>
          <w:lang w:eastAsia="it-IT"/>
          <w14:ligatures w14:val="none"/>
        </w:rPr>
        <w:t xml:space="preserve">Il primo errore o peccato contro la fede è pensare che si possa vivere la Parola personale, quella detta da Dio al singolo, senza la vita nella Parola universale. Un immorale può anche predicare </w:t>
      </w:r>
      <w:r w:rsidRPr="00813A05">
        <w:rPr>
          <w:rFonts w:ascii="Arial" w:eastAsia="Times New Roman" w:hAnsi="Arial" w:cs="Times New Roman"/>
          <w:color w:val="000000"/>
          <w:kern w:val="0"/>
          <w:sz w:val="24"/>
          <w:szCs w:val="20"/>
          <w:lang w:eastAsia="it-IT"/>
          <w14:ligatures w14:val="none"/>
        </w:rPr>
        <w:lastRenderedPageBreak/>
        <w:t xml:space="preserve">il Vangelo, ma lo predica da immorale, senza grazia. Chi vuole predicare il Vangelo in modo convincente, da attrare qualcuno a Cristo Gesù, deve annunziarlo con una vita tutta immersa nella Parola di Gesù con visibile obbedienza ad essa. L’obbedienza non dovrà essere pensata, ma veduta. </w:t>
      </w:r>
      <w:r w:rsidRPr="00813A05">
        <w:rPr>
          <w:rFonts w:ascii="Arial" w:eastAsia="Times New Roman" w:hAnsi="Arial" w:cs="Times New Roman"/>
          <w:kern w:val="0"/>
          <w:sz w:val="24"/>
          <w:szCs w:val="20"/>
          <w:lang w:eastAsia="it-IT"/>
          <w14:ligatures w14:val="none"/>
        </w:rPr>
        <w:t xml:space="preserve">Il secondo errore o peccato contro la fede è quello di concepire la fede come pensiero su Dio, sulla verità, sulla morale e non come ascolto della Parola che è fuori di noi. Quando la fede è ridotta a pensiero personale, essa non è più fede, ma solo pensiero su Dio. Oggi è questo errore o questo peccato che sta distruggendo la vera fede, ma anche il vero Dio, il vero Cristo, il vero Spirito Santo, la vera Chiesa, i veri sacramenti, ogni vero ministero. Tutto è dal pensiero di ogni singolo. Dio è uno. I pensieri sono infiniti. Il terzo errore o peccato contro la fede è il donarsi da se stessi la Parola. La Parola è un dono. Essa è stata consegnata da Cristo Gesù ai suoi Apostoli, dagli Apostoli ai loro successori che sono i Vescovi. Senza il loro dono non c’è vera Parola di Dio. Se la Parola non viene attraverso le vie della successione apostolica (vescovi e presbiteri in comunione gerarchica con i vescovi) essa non potrà mai essere Parola della fede. Manca la garanzia della testimonianza e della conferma dell’Apostolo. Il quarto errore o peccato contro la fede è la separazione della Parola della fede dalla Tradizione e dal Magistero. La Parola della fede non è quella della sola Scrittura. È invece la Parola della Scrittura secondo le verità che ci hanno fornito la Tradizione e il Magistero. Il deposito della fede e la sana dottrina vanno sempre unite alla Scrittura assieme al Magistero. La Parola è viva. Essa è stata consegnata allo Spirito Santo. Lo Spirito di Dio conduce noi a tutta la verità. Ieri, oggi, domani sempre. Si cammina di fede in fede. Il quinto errore o peccato contro la fede è la separazione della Parola della fede dalla verità della fede e dalla grazia. Senza la verità della Parola, la Parola è un bicchiere vuoto, ognuno può mettere in esso l’acqua che vuole. Senza la grazia, la verità è infruttuosa. Si annunzia la Parola, la si dona nella pienezza della sua verità, si accoglie la Parola, ci si converte ad essa, si dona la grazia, non solo l’uomo è rigenerato, rinnovato, viene anche messo nelle condizioni spirituali di poter vivere tutta la verità della fede. Il sesto peccato o errore contro la fede è la separazione dal corpo di Cristo. La Parola non può essere vissuta fuori del corpo di Cristo, ma nel corpo di Cristo, con esso, per esso. Nel corpo di Cristo ognuno diviene punto di forza per l’altro, vero sostegno. L’affermazione del Dio unico è la distruzione di tutta la fede. Tolto Cristo e il suo corpo dal processo della vita della fede, tutto crolla. Crolla il Padre, Cristo Signore, lo Spirito Santo, la verità, la grazia, la Chiesa, i suoi misteri e ministeri. Tutto si perde. Tutto viene mandato al macero. Tutto è ridotto in cenere. Il settimo peccato o errore contro la fede è l’assunzione di una Parola senza alcuna comunione con le altre Parole di Dio. Si prende la misericordia, ma non la giustizia; la pietà, ma non la fedeltà; il Paradiso, ma non l’inferno; la grazia, ma non la conversione. Quando si assume una Parola isolata dalle altre Parole, addirittura negando la verità di ogni altra Parola, non c’è alcuna possibilità di salvezza o di redenzione. Come possiamo oggi lasciarci redimere, se si afferma che esiste solo il Paradiso? Se si predica che non c’è bisogno di alcuna conversione? L’ottavo peccato o errore contro la fede è l’assunzione della Parola direttamente dalla Scrittura. Cristo Gesù non ha assunto la Parola dalla Scrittura. L’ha assunta direttamente dal cuore del Padre, nella comunione dello Spirito Santo. Ha assunto la Parola facendola divenire sua voce, suo annunzio, </w:t>
      </w:r>
      <w:r w:rsidRPr="00813A05">
        <w:rPr>
          <w:rFonts w:ascii="Arial" w:eastAsia="Times New Roman" w:hAnsi="Arial" w:cs="Times New Roman"/>
          <w:kern w:val="0"/>
          <w:sz w:val="24"/>
          <w:szCs w:val="20"/>
          <w:lang w:eastAsia="it-IT"/>
          <w14:ligatures w14:val="none"/>
        </w:rPr>
        <w:lastRenderedPageBreak/>
        <w:t xml:space="preserve">sua proclamazione. La Parola produce frutti se la si trasforma in voce, in grido di supplica, in invito di conversione e di redenzione. La Parola è trasformata in voce dal fiato dell’uomo. Il nono errore o peccato contro la fede è l’assunzione della Parola nel non rispetto della linea gerarchica attraverso la quale la Parola va necessariamente donata. Il Papa dona la Parola ai Vescovi. I Vescovi ai Parroci. I Parroci ai fedeli laici. Se la linea gerarchica non viene rispettata non vi è dono della Parola. Ognuno potrà aggiustarsi la Parola come meglio gli pare. Come attraverso un televisore non c’è comunione reale con il corpo di Cristo, così non c’è comunione reale con la Parola. Il decimo errore o peccato contro la fede è aver dichiarato l’intera Scrittura non più fondamento della verità morale. Questo significa semplicemente affermare che dalla Parola di Dio non può trarsi alcuna regola morale infallibile. È errore gravissimo. Se dichiariamo che la Scrittura non è più fondamento della sana moralità, diciamo che la morale non viene più da Dio, ma è l’uomo che di volta in volta decide ciò che è bene e ciò che è male, ciò che è giusto e ciò che è ingiusto, ciò che è vero e ciò che è falso. </w:t>
      </w:r>
    </w:p>
    <w:p w14:paraId="05A2A07B"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Tutti questi errori o peccati contro la fede stanno conducendo la fede in Cristo Gesù a divenire un vago sentimento. Anzi possiamo dire che oggi Gesù è strumentalizzato a sostegno di un’antropologia fine a se stessa, senza alcun riferimento al Cielo. Dall’uomo, capace di ascoltare il Signore, creato per ascoltare il suo Dio, stiamo passando e costruendo un uomo che è ascoltatore di se stesso, solo di se stesso. Quando l’uomo non ascolta più il suo Creatore, neanche i suoi fratelli saprà ascoltare. È questo il triste risultato quando la vera fede viene minata da ogni parte e con ogni mezzo. È verità eterna. Quando l’uomo distrugge Dio è se stesso che distrugge. Quando rinnega Cristo secondo la verità della fede, è la falsità umana che lui esalta. Urge gridarlo con forza. Solo la vera fede salverà l’umanità. La sola fede è dalla Parola del Signore, rettamente compresa, perfettamente obbedita, santamente vissuta, perennemente annunziata per aggregare al corpo di Cristo, nel quale opera lo Spirito Santo. Non esistono altre vie.</w:t>
      </w:r>
    </w:p>
    <w:p w14:paraId="4AF34C46"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Cosa chiede ora l’Apostolo Pietro? Che alla fede venga aggiunta la fortezza. Aggiungere significa che già la vera fede si possiede. Se la vera fede non si possiede, ogni altra cosa aggiunta a nulla serve. Chi è incaricato da Cristo Gesù per creare la vera fede nei cuori è ogni suo Apostolo. In comunione gerarchica con gli Apostoli, ogni altro ministero della Parola. Sono gli Apostoli e i loro collaboratori nell’ordine episcopale la grande, la somma misericordia del Signore verso ogni uomo. Se loro non sono questa grande, somma misericordia, ogni altra misericordia del Padre viene meno sulla nostra terra. Sono loro i dispensatori e gli amministratori dei misteri di Dio sulla nostra terra.</w:t>
      </w:r>
    </w:p>
    <w:p w14:paraId="72C1FF1B"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Ecco tutta la misericordia che nasce dalla grande, somma misericordia che sono gli Apostoli del Signore e in comunione gerarchica con loro ogni altro membro del corpo di Cristo, ognuno secondo il carisma e la missione a lui conferita dallo Spirito Santo. Ecco quale ricchezza di misericordia è racchiusa nel cuore dell’Apostolo del Signore. Sono le misericordie che il Padre del Signore nostro Gesù Cristo vuole che essi riversino su di noi senza alcuna interruzione: Il dono del Figlio Unigenito del Padre come nostro Redentore, Salvatore, Grazia, Verità, Luce, Vita Eterna, Espiazione, Giustizia, Risurrezione. Il dono dello Spirito Santo che deve formare tutto Cristo nel nostro corpo, nella nostra anima, nel nostro </w:t>
      </w:r>
      <w:r w:rsidRPr="00813A05">
        <w:rPr>
          <w:rFonts w:ascii="Arial" w:eastAsia="Times New Roman" w:hAnsi="Arial" w:cs="Times New Roman"/>
          <w:kern w:val="0"/>
          <w:sz w:val="24"/>
          <w:szCs w:val="20"/>
          <w:lang w:eastAsia="it-IT"/>
          <w14:ligatures w14:val="none"/>
        </w:rPr>
        <w:lastRenderedPageBreak/>
        <w:t xml:space="preserve">Spirito. Il dono della Vergine Maria, la Madre di Dio, come nostra vera Madre, che dovrà sempre mostrarci il vero Cristo. Il dono della Chiesa, vero corpo di Cristo, come sacramento della sua luce e della sua grazia. Il dono della creazione della vera speranza dell’eredità eterna nei cuori di quanti vogliono realizzare Cristo Gesù nel loro corpo, nella loro anima, nel loro spirito. Il dono della ininterrotta amministrazione di tutti i sacramenti della Chiesa. Il dono del Vangelo della vita e della salvezza. Il dono del discernimento e dell’armonizzazione di tutti i carismi dello Spirito Santo, ordinari e straordinari, da mettere a servizio dell’unico corpo di Cristo che è la Chiesa. Il dono dell’insegnamento perché si porti a compimento la partecipazione della natura divina nel corpo di Cristo Gesù. Il dono della costante formazione perché si viva secondo purissima verità la nostra chiamata ad essere una cosa sola in Cristo, giungendo fino a trasformare la vita di Cristo Gesù in nostra vita e la nostra vita in vita di Cristo Gesù. Il dono della divina carità o amore che è nel seno del Padre, da vivere tutto in Cristo Gesù, nel suo corpo, e nello Spirito Santo. Il dono del perenne sostegno perché si viva la fede in una ininterrotta obbedienza al Vangelo quotidianamente annunciato ed insegnato secondo purissima verità. Il Dono dell’invito esplicito a credere nel Vangelo e alla conversione ad esso. Il dono della perfetta esemplarità come si vince ogni vizio. Il dono della quotidiana esortazione, senza mai stancarsi, perché si compia in ogni cuore il cammino verso il raggiungimento della perfetta santità nella carità crocifissa di Gesù Signore. </w:t>
      </w:r>
    </w:p>
    <w:p w14:paraId="17649B4F"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Tutta questa abbondantissima misericordia è elargita agli uomini dagli Apostoli del Signore e in perenne comunione gerarchica con loro da ogni membro del corpo di Cristo secondo il sacramento ricevuto, i carismi dello Spirito Santo, la vocazione e la missione svolta da ciascuno di loro. Questa fede oggi urge più che in ogni altro tempo: gli Apostoli del Signore sono la grande misericordia del Padre attraverso cui tutta la sua misericordia si riversa nei cuori. Oggi proprio questa fede si vuole distruggere. Quando un Apostolo del Signore, quando un ministro della misericordia di Dio non dona tutta la ricchezza della misericordia posta dal Padre celeste nel suo cuore, sulla sua bocca, nelle sue mani, nei suoi piedi, il mondo rimane senza la misericordia della vera redenzione, vera salvezza, vera giustificazione, vera santificazione. È quanto oggi sta avvenendo. Poiché oggi si annuncia una misericordia che è data direttamente da Dio – non dal Padre del Signore nostro Gesù Cristo, non dai suoi Apostoli e ministri della sua misericordia, non dai membri del corpo di Cristo che è la Chiesa – il mondo si trova immerso nella sua idolatria e nel suo peccato. </w:t>
      </w:r>
    </w:p>
    <w:p w14:paraId="09A6D9C7" w14:textId="77777777" w:rsidR="00813A05" w:rsidRPr="00813A05" w:rsidRDefault="00813A05" w:rsidP="00813A05">
      <w:pPr>
        <w:spacing w:after="120" w:line="240" w:lineRule="auto"/>
        <w:jc w:val="both"/>
        <w:rPr>
          <w:rFonts w:ascii="Arial" w:eastAsia="Times New Roman" w:hAnsi="Arial" w:cs="Times New Roman"/>
          <w:bCs/>
          <w:kern w:val="0"/>
          <w:sz w:val="24"/>
          <w:szCs w:val="20"/>
          <w:lang w:eastAsia="it-IT"/>
          <w14:ligatures w14:val="none"/>
        </w:rPr>
      </w:pPr>
      <w:r w:rsidRPr="00813A05">
        <w:rPr>
          <w:rFonts w:ascii="Arial" w:eastAsia="Times New Roman" w:hAnsi="Arial" w:cs="Times New Roman"/>
          <w:b/>
          <w:kern w:val="0"/>
          <w:sz w:val="24"/>
          <w:szCs w:val="20"/>
          <w:lang w:eastAsia="it-IT"/>
          <w14:ligatures w14:val="none"/>
        </w:rPr>
        <w:t xml:space="preserve">LA VIRTÙ o LA FORTEZZA. </w:t>
      </w:r>
      <w:r w:rsidRPr="00813A05">
        <w:rPr>
          <w:rFonts w:ascii="Arial" w:eastAsia="Times New Roman" w:hAnsi="Arial" w:cs="Times New Roman"/>
          <w:bCs/>
          <w:kern w:val="0"/>
          <w:sz w:val="24"/>
          <w:szCs w:val="20"/>
          <w:lang w:eastAsia="it-IT"/>
          <w14:ligatures w14:val="none"/>
        </w:rPr>
        <w:t xml:space="preserve">Ora comprendiamo perché l’Apostolo Pietro dice ai discepoli di Gesù di aggiungere alla fede la virtù. Cosa è la virtù? È la fortezza dello Spirito Santo che agisce in noi con divina onnipotenza e ci rende anche pronti per andare al martirio a causa dell’annuncio e della testimonianza della nostra fede. Senza la fortezza dello Spirito Santo operante in noi, ci trasformiamo tutti in pusillanimi e abbiamo paura di persino dire che Gesù esiste. Figuriamo poi a dire ad un nostro fratello di convertirsi a Cristo o anche che la via che lui percorre non è via secondo Dio. Invece aggiungendo alla vera fede la vera virtù, o fortezza nello Spirito Santo, siamo resi capaci di annunciare e di testimoniare la fede secondo purezza di verità anche a costo del nostro sangue. </w:t>
      </w:r>
    </w:p>
    <w:p w14:paraId="60FD63FC" w14:textId="77777777" w:rsidR="00813A05" w:rsidRPr="00813A05" w:rsidRDefault="00813A05" w:rsidP="00813A05">
      <w:pPr>
        <w:spacing w:after="120" w:line="240" w:lineRule="auto"/>
        <w:jc w:val="both"/>
        <w:rPr>
          <w:rFonts w:ascii="Arial" w:eastAsia="Times New Roman" w:hAnsi="Arial" w:cs="Times New Roman"/>
          <w:bCs/>
          <w:kern w:val="0"/>
          <w:sz w:val="24"/>
          <w:szCs w:val="20"/>
          <w:lang w:eastAsia="it-IT"/>
          <w14:ligatures w14:val="none"/>
        </w:rPr>
      </w:pPr>
      <w:r w:rsidRPr="00813A05">
        <w:rPr>
          <w:rFonts w:ascii="Arial" w:eastAsia="Times New Roman" w:hAnsi="Arial" w:cs="Times New Roman"/>
          <w:bCs/>
          <w:kern w:val="0"/>
          <w:sz w:val="24"/>
          <w:szCs w:val="20"/>
          <w:lang w:eastAsia="it-IT"/>
          <w14:ligatures w14:val="none"/>
        </w:rPr>
        <w:lastRenderedPageBreak/>
        <w:t>Senza la virtù, la fede mai si potrà vivere. Siamo privi della forza dello Spirito Santo. Senza la virtù, lo strapotere del mondo e dei nemici della croce di Cristo Gesù ci farà martiri delle sue falsità e menzogne di ogni genere. Chi aggiunge, dona vera vita alla sua fede. La virtù o la fortezza è camminare senza deviare né a destra e né a sinistra sia nella Legge del Sinai, che sono i Dieci Comandamenti (Esodo cc. XIX-XXIV), sia nella Legge con la quale il Signore Dio chiede che lo si imiti nella sua santità (Levitico cc. XVIII – XXI) e sia nel Vangelo di nostro Signore Gesù Cristo (Mt cc V – VII). Il cammino senza deviazione dovrà essere sino alla fine. La fortezza è anche nella volontà attuale di Dio, che è volontà di vocazione, missione, carisma, ministero, dono dello Spirito Santo. Sappiamo che Gesù si fece obbediente alla volontà del Padre fino alla morte di croce. Il cammino è fin sulla croce. Chi si pone fuori della volontà di Dio non vive la virtù della fortezza, perché questa virtù è solo per il compimento della Parola e della Volontà di Dio, della sua Legge e della sua Voce. Fuori della volontà di Dio vi è solo il vizio, ma il vizio non è fortezza. Il vizio è grande debolezza.</w:t>
      </w:r>
    </w:p>
    <w:p w14:paraId="73F19954" w14:textId="77777777" w:rsidR="00813A05" w:rsidRPr="00813A05" w:rsidRDefault="00813A05" w:rsidP="00813A05">
      <w:pPr>
        <w:spacing w:after="120" w:line="240" w:lineRule="auto"/>
        <w:jc w:val="both"/>
        <w:rPr>
          <w:rFonts w:ascii="Arial" w:eastAsia="Times New Roman" w:hAnsi="Arial" w:cs="Times New Roman"/>
          <w:bCs/>
          <w:kern w:val="0"/>
          <w:sz w:val="24"/>
          <w:szCs w:val="20"/>
          <w:lang w:eastAsia="it-IT"/>
          <w14:ligatures w14:val="none"/>
        </w:rPr>
      </w:pPr>
      <w:r w:rsidRPr="00813A05">
        <w:rPr>
          <w:rFonts w:ascii="Arial" w:eastAsia="Times New Roman" w:hAnsi="Arial" w:cs="Times New Roman"/>
          <w:bCs/>
          <w:kern w:val="0"/>
          <w:sz w:val="24"/>
          <w:szCs w:val="20"/>
          <w:lang w:eastAsia="it-IT"/>
          <w14:ligatures w14:val="none"/>
        </w:rPr>
        <w:t xml:space="preserve">Atti di superbia, arroganza, tracotanza, delinquenza, belligeranza, prepotenza, concupiscenza, impurità, criminalità, terrorismo e cose del genere mai potranno essere definiti frutti della fortezza. Sono vizi e manifestano tutta la debolezza dello spirito. La fortezza è nel perfetto dominio di sé per il compimento del bene perfetto voluto dal Signore, Dio nella nostra vita. Chi non governa se stesso nei pensieri, desideri, volontà, aspirazioni, è un debole. Manca della potenza dello Spirito Santo nel suo cuore. </w:t>
      </w:r>
    </w:p>
    <w:p w14:paraId="1694231B" w14:textId="77777777" w:rsidR="00813A05" w:rsidRPr="00813A05" w:rsidRDefault="00813A05" w:rsidP="00813A05">
      <w:pPr>
        <w:spacing w:after="120" w:line="240" w:lineRule="auto"/>
        <w:jc w:val="both"/>
        <w:rPr>
          <w:rFonts w:ascii="Arial" w:eastAsia="Times New Roman" w:hAnsi="Arial" w:cs="Times New Roman"/>
          <w:bCs/>
          <w:kern w:val="0"/>
          <w:sz w:val="24"/>
          <w:szCs w:val="20"/>
          <w:lang w:eastAsia="it-IT"/>
          <w14:ligatures w14:val="none"/>
        </w:rPr>
      </w:pPr>
      <w:r w:rsidRPr="00813A05">
        <w:rPr>
          <w:rFonts w:ascii="Arial" w:eastAsia="Times New Roman" w:hAnsi="Arial" w:cs="Times New Roman"/>
          <w:bCs/>
          <w:kern w:val="0"/>
          <w:sz w:val="24"/>
          <w:szCs w:val="20"/>
          <w:lang w:eastAsia="it-IT"/>
          <w14:ligatures w14:val="none"/>
        </w:rPr>
        <w:t>Quando si è privi del governo di sé, si apre la porta ad ogni vizio. Si lavora per l’egoismo e non per la carità, per la superbia e non per l’umiltà, per la divisione e non per la comunione, per l’ingiustizia e mai per la giustizia. La carne vince sempre. La fortezza è nell’evitare tutte le opere della carne, per produrre solo i frutti dello Spirito. Per ogni opera della carne che si produce, manifestiamo al mondo la nostra fragilità e debolezza. La fortezza è la mitezza di Gesù che sa stare sulla croce, vivendola nella grandissima santità.</w:t>
      </w:r>
    </w:p>
    <w:p w14:paraId="4C137263" w14:textId="77777777" w:rsidR="00813A05" w:rsidRPr="00813A05" w:rsidRDefault="00813A05" w:rsidP="00813A05">
      <w:pPr>
        <w:spacing w:after="120" w:line="240" w:lineRule="auto"/>
        <w:jc w:val="both"/>
        <w:rPr>
          <w:rFonts w:ascii="Arial" w:eastAsia="Times New Roman" w:hAnsi="Arial" w:cs="Times New Roman"/>
          <w:bCs/>
          <w:kern w:val="0"/>
          <w:sz w:val="24"/>
          <w:szCs w:val="20"/>
          <w:lang w:eastAsia="it-IT"/>
          <w14:ligatures w14:val="none"/>
        </w:rPr>
      </w:pPr>
      <w:r w:rsidRPr="00813A05">
        <w:rPr>
          <w:rFonts w:ascii="Arial" w:eastAsia="Times New Roman" w:hAnsi="Arial" w:cs="Times New Roman"/>
          <w:bCs/>
          <w:kern w:val="0"/>
          <w:sz w:val="24"/>
          <w:szCs w:val="20"/>
          <w:lang w:eastAsia="it-IT"/>
          <w14:ligatures w14:val="none"/>
        </w:rPr>
        <w:t>Anche se conosciamo la volontà di Dio, sempre ignoriamo come farla nella concretezza del momento. Per questo dobbiamo chiedere allo Spirito del Signore che ci doni la sua fortezza per obbedire ad ogni esigenza e richiesta della divina volontà. La fortezza diviene così arrendevolezza, mitezza, spirito di sopportazione, capacità di abbracciare ogni croce, assenza di ogni ribellione, fuga da ogni occasione prossima di peccato, allontanamento da ogni vizio, assenza di ogni reazione al male, testimonianza alla verità della purissima fede fino al versamento del nostro sangue, a prezzo della nostra vita.</w:t>
      </w:r>
    </w:p>
    <w:p w14:paraId="211826EB" w14:textId="77777777" w:rsidR="00813A05" w:rsidRPr="00813A05" w:rsidRDefault="00813A05" w:rsidP="00813A05">
      <w:pPr>
        <w:spacing w:after="120" w:line="240" w:lineRule="auto"/>
        <w:jc w:val="both"/>
        <w:rPr>
          <w:rFonts w:ascii="Arial" w:eastAsia="Times New Roman" w:hAnsi="Arial" w:cs="Times New Roman"/>
          <w:bCs/>
          <w:kern w:val="0"/>
          <w:sz w:val="24"/>
          <w:szCs w:val="20"/>
          <w:lang w:eastAsia="it-IT"/>
          <w14:ligatures w14:val="none"/>
        </w:rPr>
      </w:pPr>
      <w:r w:rsidRPr="00813A05">
        <w:rPr>
          <w:rFonts w:ascii="Arial" w:eastAsia="Times New Roman" w:hAnsi="Arial" w:cs="Times New Roman"/>
          <w:bCs/>
          <w:kern w:val="0"/>
          <w:sz w:val="24"/>
          <w:szCs w:val="20"/>
          <w:lang w:eastAsia="it-IT"/>
          <w14:ligatures w14:val="none"/>
        </w:rPr>
        <w:t xml:space="preserve">La fortezza è quel purissimo dono dello Spirito Santo che ci riempie di ogni energia soprannaturale per rimanere in questa Legge Santa del Signore. La fortezza non ha altre finalità. Le altre finalità vengono dallo spirito del male, mai dallo Spirito Santo. È facile esaminare la propria vita e sapere se essa è condotta dallo Spirito di fortezza o se essa è abbandonata alla carne e alla sua concupiscenza. Se dimoriamo in questa Legge del Signore siamo forti. Se siamo fuori della Legge, siamo deboli, molto deboli. Una cosa mai dobbiamo dimenticarla: la fortezza non è solo rimanere noi sempre nella Legge del Signore. È anche e soprattutto nell’annunciare il Vangelo ad ogni uomo, senza temere </w:t>
      </w:r>
      <w:r w:rsidRPr="00813A05">
        <w:rPr>
          <w:rFonts w:ascii="Arial" w:eastAsia="Times New Roman" w:hAnsi="Arial" w:cs="Times New Roman"/>
          <w:bCs/>
          <w:kern w:val="0"/>
          <w:sz w:val="24"/>
          <w:szCs w:val="20"/>
          <w:lang w:eastAsia="it-IT"/>
          <w14:ligatures w14:val="none"/>
        </w:rPr>
        <w:lastRenderedPageBreak/>
        <w:t xml:space="preserve">l’uomo. È la fortezza che ci fa annunciare il Vangelo, ce lo fa testimoniare anche a prezzo della nostra vita. L’annuncio del Vangelo vale il dono di tutta la nostra vita. anzi vale infinitamente di più. Se non ci rivestiamo dello Spirito Santo di fortezza, nessuno potrà mai vivere questa pagina di Vangelo. Anche se crede in essa, mai la potrà vivere. Si è privi della virtù o della fortezza dello Spirito Santo che ci rende capaci di morire per testimoniare la nostra fede in Cristo. </w:t>
      </w:r>
    </w:p>
    <w:p w14:paraId="3699CEE0" w14:textId="77777777" w:rsidR="00813A05" w:rsidRPr="00813A05" w:rsidRDefault="00813A05" w:rsidP="00813A05">
      <w:pPr>
        <w:spacing w:after="120" w:line="240" w:lineRule="auto"/>
        <w:jc w:val="both"/>
        <w:rPr>
          <w:rFonts w:ascii="Arial" w:eastAsia="Calibri" w:hAnsi="Arial" w:cs="Times New Roman"/>
          <w:kern w:val="0"/>
          <w:sz w:val="24"/>
          <w:szCs w:val="20"/>
          <w14:ligatures w14:val="none"/>
        </w:rPr>
      </w:pPr>
      <w:r w:rsidRPr="00813A05">
        <w:rPr>
          <w:rFonts w:ascii="Arial" w:eastAsia="Calibri" w:hAnsi="Arial" w:cs="Times New Roman"/>
          <w:b/>
          <w:kern w:val="0"/>
          <w:sz w:val="24"/>
          <w:szCs w:val="20"/>
          <w14:ligatures w14:val="none"/>
        </w:rPr>
        <w:t>LA CONOSCENZA.</w:t>
      </w:r>
      <w:r w:rsidRPr="00813A05">
        <w:rPr>
          <w:rFonts w:ascii="Arial" w:eastAsia="Calibri" w:hAnsi="Arial" w:cs="Times New Roman"/>
          <w:kern w:val="0"/>
          <w:sz w:val="24"/>
          <w:szCs w:val="20"/>
          <w14:ligatures w14:val="none"/>
        </w:rPr>
        <w:t xml:space="preserve"> Abbiamo aggiunto alla fede la virtù o la fortezza nello Spirito Santo. Questa aggiunta non basta per percorrere un cammino di fede perfetta. Alla virtù si deve aggiunge la conoscenza. Attraverso la conoscenza noi entriamo nel cuore del mistero, mistero di Dio, mistero della Rivelazione, mistero della Tradizione, mistero del Magistero, mistero della Chiesa, mistero dei Sacramenti, mistero della Vergine Maria, mistero dell’uomo, mistero della creazione, mistero della Redenzione, mistero del tempo e mistero dell’eternità. La conoscenza, così come la fede e la fortezza e ogni altra virtù, non sono statiche, sono dinamiche. Esse devono crescere in noi, fino a raggiungere il sommo della perfezione. L’Apostolo Paolo insegna che si deve procedere da fede in fede. L’Apostolo Giovanni ci chiede di camminare nella verità. Se non cresciamo nelle virtù, esse a poco a poco decrescono in noi, fino a scomparire. Se muore in noi una sola virtù, tutte le altre si ammalano e diviene impossibile condurre la nostra vita nella divina volontà. Senza vera conoscenza sempre morirà la vera fede. Oggi avendo noi smarrito questa virtù, anche la vera fede abbiamo smarrito. </w:t>
      </w:r>
    </w:p>
    <w:p w14:paraId="45A2487B" w14:textId="77777777" w:rsidR="00813A05" w:rsidRPr="00813A05" w:rsidRDefault="00813A05" w:rsidP="00813A05">
      <w:pPr>
        <w:spacing w:after="120" w:line="240" w:lineRule="auto"/>
        <w:jc w:val="both"/>
        <w:rPr>
          <w:rFonts w:ascii="Arial" w:eastAsia="Calibri" w:hAnsi="Arial" w:cs="Times New Roman"/>
          <w:kern w:val="0"/>
          <w:sz w:val="24"/>
          <w:szCs w:val="20"/>
          <w14:ligatures w14:val="none"/>
        </w:rPr>
      </w:pPr>
      <w:r w:rsidRPr="00813A05">
        <w:rPr>
          <w:rFonts w:ascii="Arial" w:eastAsia="Calibri" w:hAnsi="Arial" w:cs="Times New Roman"/>
          <w:kern w:val="0"/>
          <w:sz w:val="24"/>
          <w:szCs w:val="20"/>
          <w14:ligatures w14:val="none"/>
        </w:rPr>
        <w:t xml:space="preserve">La perfettissima conoscenza è quella che si vive in Dio, nel suo mistero di unità e di trinità. Il Padre, nello Spirito Santo, conosce il Figlio. Il Figlio, nello Spirito Santo, conosce il Padre. Lo Spirito Santo è la divina ed eterna conoscenza del Padre e del Figlio. Nella conoscenza, nella luce, nella purissima verità dello Spirito Santo, il Padre e il Figlio vivono di amore eterno, infinito, sempre nuovo, l’Uno per l’Altro. Conoscenza eterna e amore eterno sono nel Padre e nel Figlio e nello Spirito Santo una cosa sola. Grande è il mistero dello Spirito Santo. In Lui tutto il Padre si dona al Figlio e tutto il Figlio si dona al Padre. Questo dono eterno del Padre e del Figlio è la vita eterna dello Spirito Santo. Mistero indicibile, inafferrabile, indefinibile. Mistero eterno, divino, infinito. Mistero sempre da conoscere. Mistero che mai potrà essere racchiuso in una mente creata. Mistero che non conosce limiti. Mistero che possiamo conoscere solo per rivelazione. Per processi analogici possiamo e dobbiamo giungere alla conoscenza di Dio. Mai però giungeremo al mistero della Santissima Trinità. A questo mistero si può giungere solo per rivelazione. Il cristiano deve conoscere i pensieri di Dio. Deve conoscere il pensiero di Cristo, la sua volontà, i suoi desideri. Il Padre gli dona lo Spirito Santo e in esso e per esso entra nella vera conoscenza dei pensieri del Padre, nella conoscenza del pensiero e del desiderio di Gesù. Poiché il pensiero del Padre e di Cristo Gesù, il desiderio del Padre e di Cristo Gesù, sono stati a noi rivelati nella Parola, il Padre per Cristo Gesù, ci dona lo Spirito Santo perché entriamo nelle perfetta conoscenza di quanto è contenuto nella Parola. Nessun pensiero e nessun desiderio e nessuna volontà potranno mai essere attribuiti al Padre e al Figlio se anche in un solo iota dovessero annullare la Parola, così come essa è contenuta nelle Scritture Profetiche. </w:t>
      </w:r>
    </w:p>
    <w:p w14:paraId="7DC3801B" w14:textId="77777777" w:rsidR="00813A05" w:rsidRPr="00813A05" w:rsidRDefault="00813A05" w:rsidP="00813A05">
      <w:pPr>
        <w:spacing w:after="120" w:line="240" w:lineRule="auto"/>
        <w:jc w:val="both"/>
        <w:rPr>
          <w:rFonts w:ascii="Arial" w:eastAsia="Calibri" w:hAnsi="Arial" w:cs="Times New Roman"/>
          <w:kern w:val="0"/>
          <w:sz w:val="24"/>
          <w:szCs w:val="20"/>
          <w14:ligatures w14:val="none"/>
        </w:rPr>
      </w:pPr>
      <w:r w:rsidRPr="00813A05">
        <w:rPr>
          <w:rFonts w:ascii="Arial" w:eastAsia="Calibri" w:hAnsi="Arial" w:cs="Times New Roman"/>
          <w:kern w:val="0"/>
          <w:sz w:val="24"/>
          <w:szCs w:val="20"/>
          <w14:ligatures w14:val="none"/>
        </w:rPr>
        <w:t xml:space="preserve">Che il cristiano oggi viva senza lo Spirito Santo lo attesta la storia. Lui non conosce né il pensiero di Dio, né il pensiero di Cristo, né i suoi desideri, né la sua </w:t>
      </w:r>
      <w:r w:rsidRPr="00813A05">
        <w:rPr>
          <w:rFonts w:ascii="Arial" w:eastAsia="Calibri" w:hAnsi="Arial" w:cs="Times New Roman"/>
          <w:kern w:val="0"/>
          <w:sz w:val="24"/>
          <w:szCs w:val="20"/>
          <w14:ligatures w14:val="none"/>
        </w:rPr>
        <w:lastRenderedPageBreak/>
        <w:t>volontà. Lo attesta l’elevazione e l’intronizzazione dei pensieri dell’uomo a veri pensieri di Dio. Oggi tutto è detto pensiero di Dio, anche quei pensieri che negano ogni Parola data a noi da Dio che rivela a noi la via della verità e della luce. Mai potrà dirsi vera conoscenza del pensiero di Dio quanto o in poco o in molto rinnega, annulla, vanifica la Parola della Scrittura.</w:t>
      </w:r>
    </w:p>
    <w:p w14:paraId="50167B73" w14:textId="77777777" w:rsidR="00813A05" w:rsidRPr="00813A05" w:rsidRDefault="00813A05" w:rsidP="00813A05">
      <w:pPr>
        <w:spacing w:after="120" w:line="240" w:lineRule="auto"/>
        <w:jc w:val="both"/>
        <w:rPr>
          <w:rFonts w:ascii="Arial" w:eastAsia="Calibri" w:hAnsi="Arial" w:cs="Times New Roman"/>
          <w:kern w:val="0"/>
          <w:sz w:val="24"/>
          <w:szCs w:val="20"/>
          <w14:ligatures w14:val="none"/>
        </w:rPr>
      </w:pPr>
      <w:r w:rsidRPr="00813A05">
        <w:rPr>
          <w:rFonts w:ascii="Arial" w:eastAsia="Calibri" w:hAnsi="Arial" w:cs="Times New Roman"/>
          <w:kern w:val="0"/>
          <w:sz w:val="24"/>
          <w:szCs w:val="20"/>
          <w14:ligatures w14:val="none"/>
        </w:rPr>
        <w:t xml:space="preserve">Non solo Dio e il suo mistero a noi rivelato il cristiano è obbligato a conoscere. Nella vera conoscenza del mistero di Dio, è anche obbligato a conoscere il mistero di ogni uomo che sta dinanzi a lui. Oggi il cristiano conosce chi gli sta dinanzi? Anche di questa conoscenza dobbiamo rispondere con un no secco, assoluto. Il cristiano oggi non conoscendo il mistero di Dio, neanche il mistero dell’uomo conosce. Da dove lo si deduce? Quali sono la ragioni di questa non conoscenza? La prima deduzione è dalla non conoscenza che il cristiano ha del suo mistero. Chi non conosce il suo mistero mai potrà conoscere il mistero di un suo fratello. Non solo mistero di luce e di verità non conosce, non conosce neanche il mistero di iniquità, di tenebre, di falsità. Sappiamo dal Vangelo che farisei e scribi, non conoscendo il loro mistero, neanche il mistero di Gesù conoscevano. L’ignoranza del proprio mistero è il frutto dell’ignoranza di tutti gli altri misteri. </w:t>
      </w:r>
    </w:p>
    <w:p w14:paraId="098ADD7F" w14:textId="77777777" w:rsidR="00813A05" w:rsidRPr="00813A05" w:rsidRDefault="00813A05" w:rsidP="00813A05">
      <w:pPr>
        <w:spacing w:after="120" w:line="240" w:lineRule="auto"/>
        <w:jc w:val="both"/>
        <w:rPr>
          <w:rFonts w:ascii="Arial" w:eastAsia="Calibri" w:hAnsi="Arial" w:cs="Times New Roman"/>
          <w:color w:val="000000"/>
          <w:kern w:val="0"/>
          <w:sz w:val="24"/>
          <w:szCs w:val="20"/>
          <w14:ligatures w14:val="none"/>
        </w:rPr>
      </w:pPr>
      <w:r w:rsidRPr="00813A05">
        <w:rPr>
          <w:rFonts w:ascii="Arial" w:eastAsia="Calibri" w:hAnsi="Arial" w:cs="Times New Roman"/>
          <w:color w:val="000000"/>
          <w:kern w:val="0"/>
          <w:sz w:val="24"/>
          <w:szCs w:val="20"/>
          <w14:ligatures w14:val="none"/>
        </w:rPr>
        <w:t>La Parola di Dio – L’intera Scrittura, Antico e Nuovo Testamento – ci dice che oggi l’uomo non solo nulla conosce dei misteri in essa contenuti, neanche vuole conoscere qualcosa. L’uomo oggi è un rinnegatore del vero mistero di Dio, del vero mistero di se stesso, del vero mistero dei suoi fratelli, del vero mistero del tempo e dell’eternità, della vita e della morte, del cielo e della terra. L’uomo oggi vuole vivere senza alcun mistero. Vuole essere da se stesso e per se stesso e tutto vuole leggere dal suo pensiero che è privo di ogni verità, sia verità divina ed eterna e sia verità storia.</w:t>
      </w:r>
    </w:p>
    <w:p w14:paraId="2F600823" w14:textId="77777777" w:rsidR="00813A05" w:rsidRPr="00813A05" w:rsidRDefault="00813A05" w:rsidP="00813A05">
      <w:pPr>
        <w:spacing w:after="120" w:line="240" w:lineRule="auto"/>
        <w:jc w:val="both"/>
        <w:rPr>
          <w:rFonts w:ascii="Arial" w:eastAsia="Calibri" w:hAnsi="Arial" w:cs="Times New Roman"/>
          <w:color w:val="000000"/>
          <w:kern w:val="0"/>
          <w:sz w:val="24"/>
          <w:szCs w:val="20"/>
          <w14:ligatures w14:val="none"/>
        </w:rPr>
      </w:pPr>
      <w:r w:rsidRPr="00813A05">
        <w:rPr>
          <w:rFonts w:ascii="Arial" w:eastAsia="Calibri" w:hAnsi="Arial" w:cs="Times New Roman"/>
          <w:color w:val="000000"/>
          <w:kern w:val="0"/>
          <w:sz w:val="24"/>
          <w:szCs w:val="20"/>
          <w14:ligatures w14:val="none"/>
        </w:rPr>
        <w:t xml:space="preserve">Anche la storia testimonia che a noi nulla interessa del mistero. Come la conferma? Mostrandoci la nostra stoltezza e insipienza. Essendo noi chiamati a dare vita al mistero di Cristo Gesù, della Chiesa, della salvezza, della redenzione, in ordine alla vita da dare al mistero di Cristo Gesù, della Chiesa, della salvezza, della redenzione, affidiamo ministeri di altissima responsabilità a persone che questi misteri distruggono anziché edificare, uccidono anziché vivificare, danneggiano anziché custodire, demoliscono anziché innalzare. Ogni nostra scelta attesta che non siamo nello Spirito del Signore. Se fossimo nello Spirito Santo di certo le nostre scelte sarebbero ben diverse. Ogni scelta di distruzione e non di edificazione attesta che la nostra conoscenza non solo è imperfetta, non solo è nulla. È soprattutto peccaminosa. È una scelta di falsità e di menzogna. Sovente è anche una scelta di odio infinito, odio senza alcun limite, odio diabolico e satanico, odio che ci spingere a combattere contro il Signore. </w:t>
      </w:r>
    </w:p>
    <w:p w14:paraId="1224E6A2" w14:textId="77777777" w:rsidR="00813A05" w:rsidRPr="00813A05" w:rsidRDefault="00813A05" w:rsidP="00813A05">
      <w:pPr>
        <w:spacing w:after="120" w:line="240" w:lineRule="auto"/>
        <w:jc w:val="both"/>
        <w:rPr>
          <w:rFonts w:ascii="Arial" w:eastAsia="Calibri" w:hAnsi="Arial" w:cs="Times New Roman"/>
          <w:kern w:val="0"/>
          <w:sz w:val="24"/>
          <w:szCs w:val="20"/>
          <w14:ligatures w14:val="none"/>
        </w:rPr>
      </w:pPr>
      <w:r w:rsidRPr="00813A05">
        <w:rPr>
          <w:rFonts w:ascii="Arial" w:eastAsia="Calibri" w:hAnsi="Arial" w:cs="Times New Roman"/>
          <w:kern w:val="0"/>
          <w:sz w:val="24"/>
          <w:szCs w:val="20"/>
          <w14:ligatures w14:val="none"/>
        </w:rPr>
        <w:t xml:space="preserve">Altra verità che necessariamente va aggiunta. Neanche si è nello Spirito del Signore quando non conosciamo i frutti che una nostra decisione, una nostra affermazione, una nostra parola presa, proferita, detta oggi produce un’istante dopo e che può durare per l’eternità. Una decisione, un’affermazione, una parola presa, proferita, detta nella conoscenza dello Spirito Santo sempre conosce i frutti futuri che essa produrrà. Una decisione, un’affermazione, una parola attinta dal nostro cuore mai potrà conoscere i frutti che oggi e domani saranno prodotti. </w:t>
      </w:r>
      <w:r w:rsidRPr="00813A05">
        <w:rPr>
          <w:rFonts w:ascii="Arial" w:eastAsia="Calibri" w:hAnsi="Arial" w:cs="Times New Roman"/>
          <w:kern w:val="0"/>
          <w:sz w:val="24"/>
          <w:szCs w:val="20"/>
          <w14:ligatures w14:val="none"/>
        </w:rPr>
        <w:lastRenderedPageBreak/>
        <w:t xml:space="preserve">Senza lo Spirito Santo si è ciechi e nulla si vede dei frutti che maturano nella storia da ciò che noi diciamo, affermiamo, decidiamo. </w:t>
      </w:r>
    </w:p>
    <w:p w14:paraId="2CB08602" w14:textId="77777777" w:rsidR="00813A05" w:rsidRPr="00813A05" w:rsidRDefault="00813A05" w:rsidP="00813A05">
      <w:pPr>
        <w:spacing w:after="120" w:line="240" w:lineRule="auto"/>
        <w:jc w:val="both"/>
        <w:rPr>
          <w:rFonts w:ascii="Arial" w:eastAsia="Calibri" w:hAnsi="Arial" w:cs="Times New Roman"/>
          <w:kern w:val="0"/>
          <w:sz w:val="24"/>
          <w:szCs w:val="20"/>
          <w:lang w:eastAsia="it-IT"/>
          <w14:ligatures w14:val="none"/>
        </w:rPr>
      </w:pPr>
      <w:r w:rsidRPr="00813A05">
        <w:rPr>
          <w:rFonts w:ascii="Arial" w:eastAsia="Calibri" w:hAnsi="Arial" w:cs="Times New Roman"/>
          <w:kern w:val="0"/>
          <w:sz w:val="24"/>
          <w:szCs w:val="20"/>
          <w14:ligatures w14:val="none"/>
        </w:rPr>
        <w:t xml:space="preserve">Ecco alcuni frutti che infallibilmente produrranno alcune nostre affermazioni che oggi vengono proclamate come purissima volontà di Dio, mentre altro non sono che parole di morte, di distruzione, di diluvio universale attinte dal nostro cuore. Noi stiamo affermando che: </w:t>
      </w:r>
      <w:r w:rsidRPr="00813A05">
        <w:rPr>
          <w:rFonts w:ascii="Arial" w:eastAsia="Calibri" w:hAnsi="Arial" w:cs="Times New Roman"/>
          <w:kern w:val="0"/>
          <w:sz w:val="24"/>
          <w:szCs w:val="20"/>
          <w:lang w:eastAsia="it-IT"/>
          <w14:ligatures w14:val="none"/>
        </w:rPr>
        <w:t xml:space="preserve">Il Vangelo non va annunciato. Bene! Non annunciamo più il Vangelo. Quali sono i frutti di questa decisione? La condanna dell’uomo a rimanere nei suoi peccati. L’esclusione dal possesso della vita eterna. L’abbandono di ogni uomo ai suoi istinti di peccato e ai suoi vizi. Si lascia che ogni uomo cammini nelle tenebre e nell’ombra della morte. Questo cammino si consuma per l’uomo nella grande idolatria e in ogni immoralità. Non vedere questi frutti di male universale è grande cecità. Che tutte le religioni sono uguali. Bene! Affermiamolo pure. Quali sono però i frutti che produciamo con questa nostra falsa e menzognera parola? Il totale annullamento del mistero di Cristo Gesù. Se si distrugge il mistero di Cristo, è il mistero della Chiesa che si distrugge e prima ancora il mistero del Padre e dello Spirito Santo che viene distrutto. Anche il mistero dell’uomo viene distrutto. Dovremmo riflettere prima di affermare qualcosa. Almeno dovremmo chiederci: quale frutti immediati e remoti produce questa mia affermazione? Se non facciamo questo, siamo ciechi e guide di ciechi. Siamo semplicemente stolti e insipienti. Che possiamo creare la fratellanza universale senza Cristo. Bene! Diciamolo pure. Ma quali sono i frutti che questa nostra parola genera e produce nella storia? La convinzione dell’inutilità della conversione, della grazia, della verità, dei sacramenti della Chiesa. L’inutilità della stessa Chiesa assieme all’inutilità di Cristo Gesù. L’altro frutto è la cancellazione del decreto eterno del Padre che ha stabilito che tutto debba essere vissuto in Cristo, con Cristo, con Cristo, come membri vivi del suo corpo. Che ogni tendenza sessuale è uguale dinanzi a Dio. Bene! Gridiamolo pure. Ma quale frutti produce un tale grido da parte dei discepoli di Gesù? Non solo si apre la porta all’omosessualità, donandole diritto di verità per l’uomo, ma anche alla pedofilia si apre la porta. Se l’omosessualità è tendenza dinanzi a Dio uguale all’eterosessualità, anche la pedofilia è tendenza sessuale dinanzi a Dio uguale ad ogni altra tendenza sessuale. Se si grida che ogni tendenza sessuale è uguale dinanzi a Dio, non possiamo poi alcune tendenze incoraggiarle e altre reprimerle. Se la pedofilia oggi viene condannata è perché essa è reato per la legge civile. Se domani la legge civile dovesse non condannarla, essa avrebbe pieno diritto di esistere anche nella Chiesa. Siamo ciechi che guidano altro ciechi. Siamo sordi che parlano ad altri sordi. Che possiamo salvare la terra senza salvare l’uomo. Bene! Sosteniamolo pure. Essendo l’uomo con i suoi vizi e con i suoi peccati che trasforma il giardino di Dio in un deserto, se non si porta ogni uomo nelle virtù, nella verità, nella grazia, nella luce, nella vita di Cristo Gesù, nella sapienza dello Spirito Santo, sempre la terra rimarrà un deserto per l’uomo. Sarà l’uomo stesso a ridurla in un deserto. Lo abbiamo sempre detto e ora lo ripetiamo: è la vera antropologia che fa la vera ecologia. Ma è la vera soteriologia che va la vera antropologia. È La vera ecclesiologia che fa la vera soteriologia. È la vera cristologia che fa la vera ecclesiologia. È la vera teologia che fa la vera cristologia. È la vera pneumatologia che fa la vera teologia. Volere una ecologia frutto di un pensiero ateo e di pura immanenza è lavorare invano. Che nel corpo di Cristo siamo tutti uguali. Bene! Predichiamolo pure. I frutti che questa </w:t>
      </w:r>
      <w:r w:rsidRPr="00813A05">
        <w:rPr>
          <w:rFonts w:ascii="Arial" w:eastAsia="Calibri" w:hAnsi="Arial" w:cs="Times New Roman"/>
          <w:kern w:val="0"/>
          <w:sz w:val="24"/>
          <w:szCs w:val="20"/>
          <w:lang w:eastAsia="it-IT"/>
          <w14:ligatures w14:val="none"/>
        </w:rPr>
        <w:lastRenderedPageBreak/>
        <w:t xml:space="preserve">predicazione produce altro non sono che la distruzione del mistero della Chiesa e dello Spirito Santo. Anche tutti i frutti prodotti dai sacramenti vengono portati al macero. Nasce il cristiano indistinto, indeterminato, amorfo. Nasce il cristiano autonomo. Viene prodotto un discepolo di Gesù che non ha bisogno degli altri discepoli di Gesù. Viene distrutta tutta l’armonia e la complessità del corpo di Cristo e al suo posto viene messo nella storia un numero infinito di cellule tutte uguali, lontane e distanti le une dalle altre. Ogni cellula vive da se stessa la sua vita. I disastri che una tale predicazione produce sono oltremodo ingenti. Che la vita eterna è data a tutti. Bene! Insegniamolo pure! Qual è il frutto che questo insegnamento produce? La nascita di un uomo non solo senza morale, ma anche un uomo senza alcuna responsabilità dinanzi a Dio. La responsabilità è solo dinanzi agli uomini. Se però non si teme il giudizio del Signore che è giudizio eterno e inappellabile, possiamo temere il giudizio degli uomini al quale si può facilmente sfuggire? Questo insegnamento, prima ha creato l’immoralità. Subito dopo ha generato l’amoralità. Oggi sta producendo l’universale indifferenza sia verso ciò che è bene e sia verso ciò che è male. È il caos. Altro frutto è l’elevazione della volontà a principio di verità di ogni azione. Muore la verità di natura e ogni verità di rivelazione. Muore soprattutto la verità di redenzione. Basta una sola parola di falsità e tutto un mondo crolla, implode, si riduce in frantumi e in polvere del suolo. Che Dio è solo misericordia. Bene! Urliamolo pure. Questo urlo è la dichiarazione di morte non solo di tutta la verità rivelata, ma anche della verità di creazione o di natura. È dichiarare senza alcuna conseguenza gli atti degli uomini. Mentre noi sappiamo che ogni nostro atto produce frutti che rimangono per l’eternità. Non parliamo di frutti eterni invisibili, ma di frutti ben visibili. Ogni vizio, ogni trasgressione dei comandamenti producono frutti visibile che possono rimanere in eterno nella storia. Con questo urlo oggi si può commettere qualsiasi crimine, si può anche distruggere l’intera umanità, si può dare corso a qualsiasi olocausto e genocidio, alla fine Dio coprirà l’uomo con la sua misericordia e lo porterà nelle sue dimore eterne. Con questo urlo si dona all’uomo licenza di commettere qualsiasi crimine, anche il crimine di crocifiggere ogni suo fratello. Alla fine sempre vi sarà la misericordia del Signore. Così noi possiamo essere spietati, senza misericordia, possiamo crocifiggere, infangare, calunniare, abbattere, devastare, trucidare, odiare, uccidere senza alcuna conseguenza. Alla fine sempre vince la misericordia di Dio. Che Cristo non serve per essere salvati. Bene! Professiamolo pure. Se Cristo Gesù non serve per la nostra salvezza, così professando e insegnando, a che serve un papa, un vescovo, un presbitero? A che serve la Chiesa? A che serve celebrare i divini misteri? A che serve la rivelazione? Se Cristo non serve per essere salvati, neanche la religione seve. Se Cristo non serve per essere salvati, non conosciamo chi è oggi l’uomo e cosa vuole il Signore che lui diventi. Con questa professione è l’uomo secondo Dio che viene distrutto in eterno e per sempre. Che non c’è distinzione tra una confessione cristiana e un’altra. Bene! Confessiamolo pure. Con questa confessione, priviamo la Chiesa cattolica della sua purissima verità. Ma anche tutti i sacramenti li priviamo della loro purissima verità. Con questa confessione, non esiste più la verità oggettiva sulla quale la differenza viene fondata. Senza verità oggettiva, regna la volontà dell’uomo che priva ogni cosa della sua purissima essenza. Se tutte le confessioni cristiane sono uguali, anche il pane eucaristico e il pane non eucaristico sono uguali. Ecco perché un </w:t>
      </w:r>
      <w:r w:rsidRPr="00813A05">
        <w:rPr>
          <w:rFonts w:ascii="Arial" w:eastAsia="Calibri" w:hAnsi="Arial" w:cs="Times New Roman"/>
          <w:kern w:val="0"/>
          <w:sz w:val="24"/>
          <w:szCs w:val="20"/>
          <w:lang w:eastAsia="it-IT"/>
          <w14:ligatures w14:val="none"/>
        </w:rPr>
        <w:lastRenderedPageBreak/>
        <w:t xml:space="preserve">pasto tra amici e il pasto eucaristico sono la stessa cosa. Se sono la stessa cosa significa che abbiamo perso la verità del mistero dell’Eucaristia, che è il supremo dono dato da Gesù all’uomo. Che il laicato ha la sua autonomia ed essa va rispettata. Bene! Sussurriamolo pure. Dobbiamo all’istante dire che non esiste il laicato autonomo, perché il fedele laico non esiste se non come corpo di Cristo. Nel corpo di Cristo ognuno è dalla vita e per la vita degli altri. Come può il corpo laicale essere autonomo e separato dal corpo sacerdotale, se è dal corpo sacerdotale che deve riceve la Parola, la Verità, la Grazia, la Luce, la Vita eterna, ogni altro bene divino ed eterno? Se dal corpo sacerdotale deve ricevere anche lo Spirito Santo? Neanche nelle cose umane è autonomo, dovendo esso obbedire nell’edificazione della città terrena ad ogni comando della Legge del Signore e della parola di Cristo Gesù. Anche questa affermazione è profonda cecità. Un corpo laicale separato dal corpo di Cristo è condannato a inseguire ogni falsità e a edificare se stesso sulla menzogna, progredendo di tenebre in tenebre e in tenebre sempre più dense e forti. Che il peccato non è più peccato. Basta solo il desiderio di essere con il Signore. Bene! Facciamolo pure risuonare per il mondo questo pensiero. Quali sono i frutti che esso produce nella storia? La trasgressione di tutti i comandamenti. Ora i comandamenti trasgrediti operano distruzione e morte. Se il peccato non è più peccato, l’omicidio non è più omicidio. Si possono uccide gli uomini a piacimento. L’adulterio non è più adulterio. Si possono distruggere tutte le famiglie della terra. Il furto non è più furto. Si possono commettere tutte le rapine che si vogliono. La frode non è più frode. Si può ingannare il mondo intero. Anche la superstizione non è più superstizione. Si può servire il diavolo come si vuole. Basta solo questo pensiero per trasformare ogni uomo in un nemico di Dio e degli uomini. Il peccato non è un concetto. Il peccato è azione contro Dio e contro l’uomo. L’azione mai si potrà dichiarare non azione, perché un omicidio mai si potrà dichiarare non omicidio. Anche questa è grande cecità di quanti vivono senza lo Spirito Santo. Che ci si deve guardare da una morale rigida. Bene! Accusiamo pure i maestri e di dottori della morale! Ma così facendo ci dichiariamo ignoranti sulla verità della morale cristiana. La morale, la vera morale, non è né rigida e né lassa, perché per il cristiano è perfetta conformazione alla vita di Cristo Gesù, il Crocifisso per amore. La morale cristiana è perfetta imitazione di Cristo Gesù, il mite e l’umile di cuore. La morale cristiana è aiutare ogni discepolo di Gesù a vivere il Discorso della Montagna, Discorso fatto da Cristo Gesù, non dai maestri di morale. Se la morale è obbedienza alla Parola di Cristo Signore, essa mai potrà essere rigida. Così mai potranno essere detti rigidi i Comandamenti del Signore. Che si deve abbattere il clericalismo. Bene! Diciamo pure anche questo. Quando diciamo che il clericalismo va abbattuto, dobbiamo prestare somma attenzione. Urge che venga ben definito cosa è per noi il clericalismo. Il clero non è il clericalismo e il clericalismo non è il clero. Questa separazione deve essere nitida, chiara, senza alcun equivoco. Qual è la verità del clero? Clero sono coloro che sono stati chiamati da Cristo Gesù a compiere nel mondo la sua stessa missione, lasciando le cose della terra, per dedicarsi interamente alle cose che riguardano Dio. Fanno parte del clericalismo quanti invece usano i poteri sacri per i loro interessi, per governare sugli uomini e non per servirli. Per schiavizzarli e non per elevarli, mostrando loro la perfetta immagine di Cristo Gesù. Quanti condannano il clericalismo sono essi i primi clericalisti, sono i primi che vogliono assoggettare </w:t>
      </w:r>
      <w:r w:rsidRPr="00813A05">
        <w:rPr>
          <w:rFonts w:ascii="Arial" w:eastAsia="Calibri" w:hAnsi="Arial" w:cs="Times New Roman"/>
          <w:kern w:val="0"/>
          <w:sz w:val="24"/>
          <w:szCs w:val="20"/>
          <w:lang w:eastAsia="it-IT"/>
          <w14:ligatures w14:val="none"/>
        </w:rPr>
        <w:lastRenderedPageBreak/>
        <w:t xml:space="preserve">ogni uomo al loro pensiero. Sono i primi che usano il potere sacro contro la verità del potere sacro. Anche questa è grande cecità e ipocrisia. Non si toglie la trave dai propri occhi. Si vuole togliere la pagliuzza che è nell’occhio dei fratelli. Gesù sempre ha messo in guardia i suoi discepoli da questo lievito di morte della verità. Che nessuno di noi può giudicare l’altro. Bene! Anche questo facciamo credere ad ogni uomo. Ci dimentichiamo però di dire che il giudizio riguarda la coscienza, l’anima, il cuore dell’uomo. Questo giudizio appartiene solo a Dio. Gesù però ha dato a noi il potere di giudicare, valutare, discernere, separare con taglio netto ciò che è sua verità da ciò che non è sua verità, ciò che è sua Legge da ciò che non è sua Legge, ciò che è giusto perché conforme alla Legge e ciò che giusto non è perché non è conforme alla Legge, il vero Vangelo da ogni falso vangelo, il vero Cristo da ogni falso Cristo, il vero Dio da tutti gli idoli del mondo, la vera via della salvezza da tutte le altre vie che non danno vera salvezza, le opere della carne dai frutti dello Spirito. Dire ad una persona: “Ciò che tu stai facendo, ciò che tu stai dicendo, non è conforme alla verità del Vangelo di Cristo Gesù. Ciò che tu stai operando non è conforme alla verità della tua natura. Come tu stai vivendo non è secondo la volontà del tuo Creatore e Signore”, è obbligo di giustizia e molto di più. È obbligo di amore per la sua salvezza eterna. Anche questo errato nostro comportamento è frutto della nostra grande cecità. Attestiamo che manca in noi la scienza dello Spirito Santo. </w:t>
      </w:r>
    </w:p>
    <w:p w14:paraId="0B11B433" w14:textId="77777777" w:rsidR="00813A05" w:rsidRPr="00813A05" w:rsidRDefault="00813A05" w:rsidP="00813A05">
      <w:pPr>
        <w:spacing w:after="120" w:line="240" w:lineRule="auto"/>
        <w:jc w:val="both"/>
        <w:rPr>
          <w:rFonts w:ascii="Arial" w:eastAsia="Calibri" w:hAnsi="Arial" w:cs="Times New Roman"/>
          <w:kern w:val="0"/>
          <w:sz w:val="24"/>
          <w:szCs w:val="20"/>
          <w14:ligatures w14:val="none"/>
        </w:rPr>
      </w:pPr>
      <w:r w:rsidRPr="00813A05">
        <w:rPr>
          <w:rFonts w:ascii="Arial" w:eastAsia="Calibri" w:hAnsi="Arial" w:cs="Times New Roman"/>
          <w:kern w:val="0"/>
          <w:sz w:val="24"/>
          <w:szCs w:val="20"/>
          <w14:ligatures w14:val="none"/>
        </w:rPr>
        <w:t xml:space="preserve">Potremmo continuare con una lunghissima lista riportando su di essa tutte le nostre affermazioni delle quali né misuriamo e né conosciamo i frutti che esse producono nel tempo e nell’eternità. Quanto finora detto è sufficiente per convincere chi è di buona volontà quanto è grande la nostra stoltezza e insipienza quando siamo privi dello Spirito della conoscenza. Quando lo Spirito Santo abita e cresce in noi con la sua scienza, è allora che diveniamo in Lui capaci di argomentare e di dedurre. </w:t>
      </w:r>
    </w:p>
    <w:p w14:paraId="413AC837"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Calibri" w:hAnsi="Arial" w:cs="Arial"/>
          <w:kern w:val="0"/>
          <w:sz w:val="24"/>
          <w:szCs w:val="20"/>
          <w14:ligatures w14:val="none"/>
        </w:rPr>
        <w:t xml:space="preserve">Scrivevamo qualche tempo addietro: </w:t>
      </w:r>
      <w:r w:rsidRPr="00813A05">
        <w:rPr>
          <w:rFonts w:ascii="Arial" w:eastAsia="Times New Roman" w:hAnsi="Arial" w:cs="Arial"/>
          <w:kern w:val="0"/>
          <w:sz w:val="24"/>
          <w:szCs w:val="24"/>
          <w:lang w:eastAsia="it-IT"/>
          <w14:ligatures w14:val="none"/>
        </w:rPr>
        <w:t xml:space="preserve">La nostra vita è una perenne tentazione. Noi siamo immersi in essa, in essa nuotiamo, ci agitiamo, cadiamo, da essa veniamo sconfitti senza che neanche ce ne accorgiamo. La tentazione è quadruplice: nelle parole, nelle opere, nei pensieri, nelle omissioni. È come se fossimo attaccati da essa dai quattro lati. Non c’è scampo. </w:t>
      </w:r>
    </w:p>
    <w:p w14:paraId="071FCEF5"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A che serve vivere il Vangelo, se ogni via umana conduce alla salvezza? Se neanche c’è bisogno di alcuna via umana, dal momento che alla fine della vita tutti saremo accolti nel Paradiso dalla misericordia del Signore? Queste sono solo alcune delle deduzioni che possono essere tratte da una affermazione che apparentemente sembra di grande bene, ma il male che produce è eterno. </w:t>
      </w:r>
    </w:p>
    <w:p w14:paraId="6A5352D6"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Entriamo ora nel campo più specifico che è la Chiesa del Dio vivente. Ogni nostra affermazione sulla Chiesa, vero corpo di Cristo Gesù, sempre deve essere valutata, misurata, aggiornata su ogni possibile conseguenza sia storica che eterna che può scaturire da essa. Se noi sviliamo e disprezziamo i differenti ministeri nella Chiesa, è come se privassimo il nostro corpo o del cuore o dei reni, o dei polmoni, o del capo, o dei piedi o di un braccio o di un qualsiasi altro membro. Ogni membro del corpo di Cristo vive di un suo ministero particolarissimo. </w:t>
      </w:r>
    </w:p>
    <w:p w14:paraId="199DC0AC"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lastRenderedPageBreak/>
        <w:t xml:space="preserve">Come non si può disprezzare il presbitero per esaltare il fedele laico così non si può disprezzare il fedele laico per esaltare il presbitero. Si deve invece insegnare la purissima verità sia del fedele laico che del presbitero, sia del vescovo che del papa, sia del diacono e di ogni altro ministero, separando i ministeri di natura divina e quelli di natura ecclesiale. I ministeri di natura divina sono sigillati dalla volontà di Cristo Gesù. I ministeri invece di natura ecclesiale sono sigillati dalla volontà della Chiesa e possono essere sempre aggiornati secondo le esigenze del corpo di Cristo. </w:t>
      </w:r>
    </w:p>
    <w:p w14:paraId="53F553A9" w14:textId="77777777" w:rsidR="00813A05" w:rsidRPr="00813A05" w:rsidRDefault="00813A05" w:rsidP="00813A05">
      <w:pPr>
        <w:spacing w:after="120" w:line="240" w:lineRule="auto"/>
        <w:jc w:val="both"/>
        <w:rPr>
          <w:rFonts w:ascii="Greek" w:eastAsia="Times New Roman" w:hAnsi="Greek" w:cs="Times New Roman"/>
          <w:kern w:val="0"/>
          <w:sz w:val="28"/>
          <w:szCs w:val="20"/>
          <w:lang w:eastAsia="it-IT"/>
          <w14:ligatures w14:val="none"/>
        </w:rPr>
      </w:pPr>
      <w:r w:rsidRPr="00813A05">
        <w:rPr>
          <w:rFonts w:ascii="Arial" w:eastAsia="Times New Roman" w:hAnsi="Arial" w:cs="Times New Roman"/>
          <w:kern w:val="0"/>
          <w:sz w:val="24"/>
          <w:szCs w:val="20"/>
          <w:lang w:eastAsia="it-IT"/>
          <w14:ligatures w14:val="none"/>
        </w:rPr>
        <w:t>La Chiesa non ha alcun potere di modificare i ministeri di natura divina. Essa deve annunziarli e viverli secondo purissima verità sempre aggiornata nello Spirito Santo. Modificare la legge della fede è rendere vana tutta la fede. Oggi sono molti i discepoli di Gesù bravissimi nell’affermare, ma totalmente ignari delle conseguenze che le loro affermazioni generano in devastazione nel campo della fede. Oggi si parla di chiesa sinodale. Ma nessuno si preoccupa di dire che “sinodo” significa semplicemente camminare sulla stessa via. Una pecora, un leone, un cavallo, un asino, una volpe, una lepre, possono anche camminare sulla stessa via. Ognuno però cammina secondo la sua natura. Senza la scienza, privi della conoscenza dello Spirito del Signore, diciamo ma non sappiamo cosa diciamo, affermiamo ma non sappiamo cosa affermiamo. Parliamo ma non sappiamo di cosa parliamo. Senza la scienza o la conoscenza dello Spirito Santo basta una sola nostra parola e tutto l’edificio della fede e della verità crolla. Senza la scienza dello Spirito Santo muoiono e fede e verità.</w:t>
      </w:r>
    </w:p>
    <w:p w14:paraId="059757AF" w14:textId="77777777" w:rsidR="00813A05" w:rsidRPr="00813A05" w:rsidRDefault="00813A05" w:rsidP="00813A05">
      <w:pPr>
        <w:spacing w:after="120" w:line="240" w:lineRule="auto"/>
        <w:jc w:val="both"/>
        <w:rPr>
          <w:rFonts w:ascii="Arial" w:eastAsia="Times New Roman" w:hAnsi="Arial" w:cs="Arial"/>
          <w:color w:val="000000"/>
          <w:kern w:val="0"/>
          <w:sz w:val="24"/>
          <w:szCs w:val="20"/>
          <w:lang w:eastAsia="it-IT"/>
          <w14:ligatures w14:val="none"/>
        </w:rPr>
      </w:pPr>
      <w:bookmarkStart w:id="82" w:name="_Toc508776176"/>
      <w:r w:rsidRPr="00813A05">
        <w:rPr>
          <w:rFonts w:ascii="Arial" w:eastAsia="Times New Roman" w:hAnsi="Arial" w:cs="Times New Roman"/>
          <w:b/>
          <w:kern w:val="0"/>
          <w:sz w:val="24"/>
          <w:szCs w:val="20"/>
          <w:lang w:eastAsia="it-IT"/>
          <w14:ligatures w14:val="none"/>
        </w:rPr>
        <w:t>TEMPERANZA</w:t>
      </w:r>
      <w:bookmarkEnd w:id="82"/>
      <w:r w:rsidRPr="00813A05">
        <w:rPr>
          <w:rFonts w:ascii="Arial" w:eastAsia="Times New Roman" w:hAnsi="Arial" w:cs="Times New Roman"/>
          <w:b/>
          <w:kern w:val="0"/>
          <w:sz w:val="24"/>
          <w:szCs w:val="20"/>
          <w:lang w:eastAsia="it-IT"/>
          <w14:ligatures w14:val="none"/>
        </w:rPr>
        <w:t xml:space="preserve"> o PADRONANZA DI SÉ</w:t>
      </w:r>
      <w:r w:rsidRPr="00813A05">
        <w:rPr>
          <w:rFonts w:ascii="Arial" w:eastAsia="Times New Roman" w:hAnsi="Arial" w:cs="Times New Roman"/>
          <w:kern w:val="0"/>
          <w:sz w:val="24"/>
          <w:szCs w:val="20"/>
          <w14:ligatures w14:val="none"/>
        </w:rPr>
        <w:t xml:space="preserve"> (</w:t>
      </w:r>
      <w:r w:rsidRPr="00813A05">
        <w:rPr>
          <w:rFonts w:ascii="Greek" w:eastAsia="Times New Roman" w:hAnsi="Greek" w:cs="Times New Roman"/>
          <w:b/>
          <w:kern w:val="0"/>
          <w:sz w:val="28"/>
          <w:szCs w:val="20"/>
          <w:lang w:eastAsia="it-IT"/>
          <w14:ligatures w14:val="none"/>
        </w:rPr>
        <w:t>™gkr£teian</w:t>
      </w:r>
      <w:r w:rsidRPr="00813A05">
        <w:rPr>
          <w:rFonts w:ascii="Greek" w:eastAsia="Times New Roman" w:hAnsi="Greek" w:cs="Times New Roman"/>
          <w:kern w:val="0"/>
          <w:sz w:val="28"/>
          <w:szCs w:val="20"/>
          <w:lang w:eastAsia="it-IT"/>
          <w14:ligatures w14:val="none"/>
        </w:rPr>
        <w:t xml:space="preserve">). </w:t>
      </w:r>
      <w:r w:rsidRPr="00813A05">
        <w:rPr>
          <w:rFonts w:ascii="Arial" w:eastAsia="Times New Roman" w:hAnsi="Arial" w:cs="Arial"/>
          <w:color w:val="000000"/>
          <w:kern w:val="0"/>
          <w:sz w:val="24"/>
          <w:szCs w:val="20"/>
          <w:lang w:eastAsia="it-IT"/>
          <w14:ligatures w14:val="none"/>
        </w:rPr>
        <w:t>Il dominio di sé è uno dei frutti dello Spirito Santo</w:t>
      </w:r>
      <w:r w:rsidRPr="00813A05">
        <w:rPr>
          <w:rFonts w:ascii="Arial" w:eastAsia="Times New Roman" w:hAnsi="Arial" w:cs="Arial"/>
          <w:color w:val="000000"/>
          <w:kern w:val="0"/>
          <w:szCs w:val="20"/>
          <w:lang w:eastAsia="it-IT"/>
          <w14:ligatures w14:val="none"/>
        </w:rPr>
        <w:t xml:space="preserve">: </w:t>
      </w:r>
      <w:r w:rsidRPr="00813A05">
        <w:rPr>
          <w:rFonts w:ascii="Greek" w:eastAsia="Times New Roman" w:hAnsi="Greek" w:cs="Greek"/>
          <w:kern w:val="0"/>
          <w:sz w:val="28"/>
          <w:szCs w:val="26"/>
          <w:lang w:eastAsia="it-IT"/>
          <w14:ligatures w14:val="none"/>
        </w:rPr>
        <w:t>¢g£ph, car£, e„r»nh, makroqum…a, crhstÒthj, ¢gaqwsÚnh, p…stij, praäthj, ™gkr£teia:</w:t>
      </w:r>
      <w:r w:rsidRPr="00813A05">
        <w:rPr>
          <w:rFonts w:ascii="Arial" w:eastAsia="Times New Roman" w:hAnsi="Arial" w:cs="Arial"/>
          <w:color w:val="000000"/>
          <w:kern w:val="0"/>
          <w:sz w:val="24"/>
          <w:szCs w:val="20"/>
          <w:lang w:eastAsia="it-IT"/>
          <w14:ligatures w14:val="none"/>
        </w:rPr>
        <w:t xml:space="preserve"> – amore, gioia, pace, magnanimità, benevolenza, bontà, fedeltà, mitezza, dominio di sé –. Il dominio di sé o padronanza di sé, è il frutto dello Spirito Santo che crea la perfettissima comunione e unità nella persona divenuta membro del corpo di Cristo. Con il peccato la natura umana è entrata nel disfacimento, nella ribellione, nella contrapposizione delle sue parti, nell’ignoranza delle une verso le altre, nella rivalità delle une verso le altre. È la guerra nel corpo contro il corpo, nell’anima contro l’anima, nello spirito contro lo spirito. Nello Spirito Santo, Cristo Gesù ha vissuto la perfettissima comunione di ogni singola parte della sua umanità, sottoponendo ogni cosa alla verità di ciascuna parte. Ha vissuto l’armonia delle parti le une verso le altre. Ha vissuto la vera natura umana. Ha fatto questo perché ha vinto ogni tentazione. Mai è caduto in una sola benché minima trasgressione della Parola del Padre suo. Lo Spirito Santo lo ha condotto di fede in fede, di carità in carità, di obbedienza in obbedienza. In Cristo Gesù, per lo Spirito Santo, anche il cristiano che diviene parte del suo corpo, riceve ogni forza per governare il suo corpo, la sua anima, il suo spirito, ogni parte del corpo, dell’anima, dello spirito. Lo Spirito Santo in Cristo, nel suo corpo, ricompone la nostra umanità. </w:t>
      </w:r>
    </w:p>
    <w:p w14:paraId="1A0B8D86" w14:textId="77777777" w:rsidR="00813A05" w:rsidRPr="00813A05" w:rsidRDefault="00813A05" w:rsidP="00813A05">
      <w:pPr>
        <w:spacing w:after="120" w:line="240" w:lineRule="auto"/>
        <w:jc w:val="both"/>
        <w:rPr>
          <w:rFonts w:ascii="Arial" w:eastAsia="Calibri" w:hAnsi="Arial" w:cs="Times New Roman"/>
          <w:kern w:val="0"/>
          <w:sz w:val="24"/>
          <w:szCs w:val="20"/>
          <w:lang w:eastAsia="it-IT"/>
          <w14:ligatures w14:val="none"/>
        </w:rPr>
      </w:pPr>
      <w:r w:rsidRPr="00813A05">
        <w:rPr>
          <w:rFonts w:ascii="Arial" w:eastAsia="Calibri" w:hAnsi="Arial" w:cs="Times New Roman"/>
          <w:kern w:val="0"/>
          <w:sz w:val="24"/>
          <w:szCs w:val="20"/>
          <w:lang w:eastAsia="it-IT"/>
          <w14:ligatures w14:val="none"/>
        </w:rPr>
        <w:t xml:space="preserve">La temperanza è virtù necessaria al cristiano, essendo lui obbligato per legge divina a dare a ciascuno ciò che è suo. Possiamo definire la temperanza la concretizzazione della virtù della giustizia. La giustizia vuole che ad ognuno sia dato ciò che è suo, ciò che gli deve essere donato. La temperanza diviene così equilibro perfettissimo nella giustizia. A Dio si dona ciò che è di Dio, all’uomo ciò </w:t>
      </w:r>
      <w:r w:rsidRPr="00813A05">
        <w:rPr>
          <w:rFonts w:ascii="Arial" w:eastAsia="Calibri" w:hAnsi="Arial" w:cs="Times New Roman"/>
          <w:kern w:val="0"/>
          <w:sz w:val="24"/>
          <w:szCs w:val="20"/>
          <w:lang w:eastAsia="it-IT"/>
          <w14:ligatures w14:val="none"/>
        </w:rPr>
        <w:lastRenderedPageBreak/>
        <w:t xml:space="preserve">che è dell’uomo, alla terra ciò che è della terra, all’animale ciò che è dell’animale, all’anima ciò che è dell’anima e così allo spirito e al corpo. Ecco perché dobbiamo aggiungere alla conoscenza la temperanza o il dominio di sé: per il controllo di ogni moto del nostro cuore, per avere il totale governo dei nostri pensieri, per soggiogare ogni istinto di peccato e di male, per usare sempre secondo purissima verità la nostra lingua. Al cristiano è chiesto di avere il governo di ogni cellula del suo corpo, del suo spirito, della sua anima. Tutto questo può essere solo un frutto dello Spirito Santo. È cosa giusta che ognuno sappia che dominare se stessi, o avere il dominio di sé significa porre tutta la nostra vita in una obbedienza perfetta al Signore. Ciò che Lui vuole, si fa; ciò che Lui non vuole, non si fa. Poiché lo strumento per il compimento della volontà di Dio è la nostra umanità, lo Spirito Santo rende la nostra umanità docile, sottomessa a Lui e Lui la guida secondo i disegni di Dio, in tutto, in ogni cosa, sempre. </w:t>
      </w:r>
    </w:p>
    <w:p w14:paraId="484102F4"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Calibri" w:hAnsi="Arial" w:cs="Times New Roman"/>
          <w:kern w:val="0"/>
          <w:sz w:val="24"/>
          <w:szCs w:val="20"/>
          <w:lang w:eastAsia="it-IT"/>
          <w14:ligatures w14:val="none"/>
        </w:rPr>
        <w:t xml:space="preserve">Con lo Spirito Santo che ci guida e ci muove, siamo sempre e rimaniamo nella volontà del Signore. Questo è il dominio che è frutto dello Spirito Santo. Niente che non è secondo la volontà di Dio si compie, e tutto ciò che è nella volontà di Dio si vive, si realizza, si attua. Nel dominio di sé l’umanità è tolta al regno del peccato, anche quello veniale, è posta nel regno della grazia, della verità, della giustizia, della santità. Bisogna fare molta attenzione a non confondere il dominio di sé con la volontà dell’uomo che decide e fa ciò che gli sembra buono. Il dominio di sé non si vive nell’immanenza, si vive nella trascendenza, cioè nella volontà di Dio e nella sua giustizia perfetta. Fuori della volontà di Dio non c’è dominio di sé che è frutto dello Spirito Santo. </w:t>
      </w:r>
      <w:r w:rsidRPr="00813A05">
        <w:rPr>
          <w:rFonts w:ascii="Arial" w:eastAsia="Times New Roman" w:hAnsi="Arial" w:cs="Times New Roman"/>
          <w:kern w:val="0"/>
          <w:sz w:val="24"/>
          <w:szCs w:val="20"/>
          <w:lang w:eastAsia="it-IT"/>
          <w14:ligatures w14:val="none"/>
        </w:rPr>
        <w:t xml:space="preserve">Perché lo Spirito possa divenire la nostra sapienza attuale sono necessarie due cose: che il cristiano viva in perenne stato di grazia, che nella grazia cresca, aumenti, abbondi sempre di più, fino a divenire pieno di grazia. Si cresce nella grazia vivendo di volontà di Dio, attuandola e realizzandola in ogni sua parte. La seconda cosa necessaria perché lo Spirito Santo diventi sapienza attuale per noi è la preghiera attuale, che governa l’atto, anzi che lo precede, lo accompagna, lo segue. Lo Spirito non può muovere il nostro cuore, la nostra mente, non può dirigere la nostra volontà senza una consegna attuale a Lui. </w:t>
      </w:r>
    </w:p>
    <w:p w14:paraId="011B2A1A"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Nella preghiera il cristiano consegna tutto di sé allo Spirito che abita dentro di lui, lo Spirito prende possesso delle facoltà del cristiano e le muove perché attraverso di esse si compia solo il volere del Signore. Se una sola di queste due cose non si compie, lo Spirito non agisce, non muove, non interviene. L’uomo è abbandonato a se stesso e produce solo frutti di stoltezza e di insipienza; egli senza lo Spirito è privo della sapienza attuale che è rivelazione della volontà di Dio. Se solo lo Spirito è la nostra sapienza attuale, se solo Lui è la nostra intelligenza e la nostra saggezza attraverso la quale possiamo conoscere la volontà di Dio, allora diviene più che giusto trovare dei momenti per dedicarsi all’ascolto e all’invocazione dello Spirito Santo. Per questo è giusto che togliamo momenti all’uomo per consegnarci allo Spirito; togliamo momenti all’azione per darci alla contemplazione; usciamo dal mondo per immergerci in Lui. In questo dobbiamo seguire l’esempio che ci ha lasciato Cristo Gesù. Lui stava con gli uomini, poi li lasciava; si ritirava in luoghi solitari, si metteva in ascolto dello Spirito, lo invocava, conosceva da Lui la volontà del Padre; poi ritornava tra gli </w:t>
      </w:r>
      <w:r w:rsidRPr="00813A05">
        <w:rPr>
          <w:rFonts w:ascii="Arial" w:eastAsia="Times New Roman" w:hAnsi="Arial" w:cs="Times New Roman"/>
          <w:kern w:val="0"/>
          <w:sz w:val="24"/>
          <w:szCs w:val="20"/>
          <w:lang w:eastAsia="it-IT"/>
          <w14:ligatures w14:val="none"/>
        </w:rPr>
        <w:lastRenderedPageBreak/>
        <w:t xml:space="preserve">uomini, compiva la volontà del Padre e subito di nuovo si recava dallo Spirito per attingere la volontà del Padre in modo da poterla attuale. </w:t>
      </w:r>
    </w:p>
    <w:p w14:paraId="0A2AEAA9"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L’uomo di Dio vive ogni giorno con gli uomini, ma anche ogni giorno separato dagli uomini; vive con loro per portare la volontà di Dio, vive senza di loro per conoscere la volontà di Dio. L’uomo di Dio è come la donna di Samaria: lascia la città, si reca al pozzo, attinge acqua, la porta nella città; l’acqua si consuma, si ritorna al pozzo, si attinge di nuovo acqua, si riporta nella città e così ogni giorno, per tutti i giorni. L’acqua non è nell’uomo, l’acqua è nello Spirito Santo. Lo Spirito Santo si cerca nel silenzio, lontano dagli uomini, per questo è necessario togliere tempo agli uomini per darlo allo Spirito. </w:t>
      </w:r>
    </w:p>
    <w:p w14:paraId="2B790640"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Quando lasciamo gli altri per recarci presso lo Spirito, lo Spirito ci rimanda agli altri, ma carichi della sua acqua di verità e di grazia. È lo Spirito che ci manda agli altri colmi di verità e grazia. Se non ci rechiamo dallo Spirito, se rimaniamo sempre presso gli altri, siamo come una brocca vuota. Gli altri possono anche venire per dissetarsi alla nostra fonte, ma la troveranno secca; verranno una volta, la seconda volta non verranno più; non vengono perché non trovano acqua nella nostra brocca.</w:t>
      </w:r>
    </w:p>
    <w:p w14:paraId="5CF194B6"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Senza lo Spirito siamo sorgenti che non danno acqua, siamo brocche vuote, siamo privi di verità e di grazia. Recarsi dallo Spirito, mettersi nell’ascolto della sua voce, passare quotidianamente del tempo per invocare da Lui la sapienza attuale non è perdere tempo, è guadagnarlo e lo si guadagna perché si riempie di acqua viva la nostra brocca. È facile comprendere questo, difficile è attuarlo a motivo delle infinite tentazioni da parte degli uomini, che spesso vogliono che non ci rechiamo presso lo Spirito, ma che restiamo con loro. Loro possono anche tentare; spetta al cristiano non lasciarsi tentare. Se lui ama veramente i suoi fratelli secondo Dio, non cadrà in questa tentazione; se non li ama, se non li vuole salvi, si lascerà tentare da essi, cadrà nella tentazione, rimarrà con loro ma non darà loro l’acqua della vita. Non può darla, perché non l’ha attinta recandosi presso lo Spirito Santo. Gli uomini lo hanno tentato e lui si è lasciato tentare. Quasi sempre il cristiano si dona ai fratelli nella falsità. E si dona sempre nella falsità, quando la sua brocca non è ripiena della sapienza attuale dello Spirito Santo. </w:t>
      </w:r>
    </w:p>
    <w:p w14:paraId="3AE2E8F1"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Un cristiano deve sempre sapere se è nello Spirito, se vive secondo lo Spirito, oppure è mosso dalla sua carne, dalla sua concupiscenza, dai suoi vizi. È sufficiente per questo osservare i frutti che produce: se sono frutti di verità e di grazia, egli è nello Spirito, è con lo Spirito una cosa sola; se invece produce frutti di malignità, di perversità, di cattiveria, di passioni ingovernabili, di concupiscenza, se cerca fuori di Dio la sua realizzazione, o anche una sola goccia di gioia, egli non è nello Spirito, è nella carne. Se è nella carne non potrà operare frutti di salvezza, mai. Non può donare salvezza chi non è salvato, né redenzione chi non è redento, né santità chi non è santo. Ognuno è obbligato ad esaminare la propria coscienza e portare quei rimedi efficaci perché diventi e cresca come albero nello Spirito Santo. Per questo è obbligato anche a lasciarsi aiutare perché legga secondo verità nella propria vita e discerna con saggezza di Spirito Santo il bene e il male, il bene per incrementarlo, il male per eliminarlo. </w:t>
      </w:r>
      <w:r w:rsidRPr="00813A05">
        <w:rPr>
          <w:rFonts w:ascii="Arial" w:eastAsia="Times New Roman" w:hAnsi="Arial" w:cs="Times New Roman"/>
          <w:kern w:val="0"/>
          <w:sz w:val="24"/>
          <w:szCs w:val="20"/>
          <w:lang w:eastAsia="it-IT"/>
          <w14:ligatures w14:val="none"/>
        </w:rPr>
        <w:lastRenderedPageBreak/>
        <w:t>Ognuno può sapere chi è l’altro, chi è se stesso: è sufficiente osservare i frutti che si producono.</w:t>
      </w:r>
    </w:p>
    <w:p w14:paraId="2E0F270A" w14:textId="77777777" w:rsidR="00813A05" w:rsidRPr="00813A05" w:rsidRDefault="00813A05" w:rsidP="00813A05">
      <w:pPr>
        <w:spacing w:after="120" w:line="240" w:lineRule="auto"/>
        <w:jc w:val="both"/>
        <w:rPr>
          <w:rFonts w:ascii="Arial" w:eastAsia="Calibri" w:hAnsi="Arial" w:cs="Times New Roman"/>
          <w:kern w:val="0"/>
          <w:sz w:val="24"/>
          <w:szCs w:val="20"/>
          <w:lang w:eastAsia="it-IT"/>
          <w14:ligatures w14:val="none"/>
        </w:rPr>
      </w:pPr>
      <w:r w:rsidRPr="00813A05">
        <w:rPr>
          <w:rFonts w:ascii="Arial" w:eastAsia="Calibri" w:hAnsi="Arial" w:cs="Times New Roman"/>
          <w:kern w:val="0"/>
          <w:sz w:val="24"/>
          <w:szCs w:val="20"/>
          <w:lang w:eastAsia="it-IT"/>
          <w14:ligatures w14:val="none"/>
        </w:rPr>
        <w:t xml:space="preserve">La temperanza è il limite da non oltrepassare nel dare a noi ciò che appartiene a noi e agli altri ciò che appartiene agli altri. Poiché gli altri non sono uno, ma molti, la temperanza esige che ad ognuno sia dato ciò che è suo. Il limite oltrepassato non è temperanza. Se do al mio corpo ciò che non gli è dovuto, non vivo la virtù della temperanza. Mai potrò vivere la virtù della giustizia. Tolgo ciò che è degli altri e lo uso per il mio corpo. È questa intemperanza somma giustizia. Privo gli altri di ciò che è degli altri. </w:t>
      </w:r>
    </w:p>
    <w:p w14:paraId="16597B09" w14:textId="77777777" w:rsidR="00813A05" w:rsidRPr="00813A05" w:rsidRDefault="00813A05" w:rsidP="00813A05">
      <w:pPr>
        <w:spacing w:after="120" w:line="240" w:lineRule="auto"/>
        <w:jc w:val="both"/>
        <w:rPr>
          <w:rFonts w:ascii="Arial" w:eastAsia="Calibri" w:hAnsi="Arial" w:cs="Times New Roman"/>
          <w:kern w:val="0"/>
          <w:sz w:val="24"/>
          <w:szCs w:val="20"/>
          <w:lang w:eastAsia="it-IT"/>
          <w14:ligatures w14:val="none"/>
        </w:rPr>
      </w:pPr>
      <w:r w:rsidRPr="00813A05">
        <w:rPr>
          <w:rFonts w:ascii="Arial" w:eastAsia="Calibri" w:hAnsi="Arial" w:cs="Times New Roman"/>
          <w:kern w:val="0"/>
          <w:sz w:val="24"/>
          <w:szCs w:val="20"/>
          <w:lang w:eastAsia="it-IT"/>
          <w14:ligatures w14:val="none"/>
        </w:rPr>
        <w:t>Se dono al mio corpo molto tempo per il divertimento, lo spasso, il gioco, l’ozio non solo sono intemperante. Gli dono ciò che non è suo. Pecco contro la giustizia perché privo la mia anima e il mio spirito di ciò che necessariamente va loro donato. La temperanza è virtù difficilissima da osservare, perché essa riguarda anche i grammi, i secondi, i millimetri di ciò che posso dare ad una realtà e ad un’altra realtà. Senza temperanza non si può vivere di giustizia perfetta. Siamo condannati all’ingiustizia. La non osservanza della perfetta Legge della temperanza ci fa precipitare in ogni vizio e il vizio è la prima fonte delle ingiustizie che governano e dominano la nostra terra. Il vizio è creatore non solo di ingiustizia, ma di ogni povertà spirituale e materiale. Sarebbe sufficiente che ognuno eliminasse un solo vizio e devolvesse in beneficenza e in opere di carità il ricavato e il mondo si trasformerebbe in un’oasi di cielo. Ogni povertà è il frutto dell’intemperanza. L’intemperanza è la causa di ogni ingiustizia. Essendo così difficile vivere la virtù della temperanza è sommamente necessario chiedere allo Spirito Santo la sua sapienza perché ci guidi nell’uso di delle cose, ma anche di noi stessi. Anche l’uso della nostra persona va posto tutto nella temperanza. Se diamo al corpo più del tempo che gli è dovuto, lo togliamo allo spirito. Anche l’anima viene privata di ciò che le deve essere donato. La temperanza dona all’anima, allo spirito, al corpo ciò che loro deve essere dato. Si è sommamente giusti.</w:t>
      </w:r>
    </w:p>
    <w:p w14:paraId="01D1B7EE" w14:textId="77777777" w:rsidR="00813A05" w:rsidRPr="00813A05" w:rsidRDefault="00813A05" w:rsidP="00813A05">
      <w:pPr>
        <w:spacing w:after="120" w:line="240" w:lineRule="auto"/>
        <w:jc w:val="both"/>
        <w:rPr>
          <w:rFonts w:ascii="Arial" w:eastAsia="Calibri" w:hAnsi="Arial" w:cs="Times New Roman"/>
          <w:kern w:val="0"/>
          <w:sz w:val="24"/>
          <w:szCs w:val="20"/>
          <w:lang w:eastAsia="it-IT"/>
          <w14:ligatures w14:val="none"/>
        </w:rPr>
      </w:pPr>
      <w:r w:rsidRPr="00813A05">
        <w:rPr>
          <w:rFonts w:ascii="Arial" w:eastAsia="Calibri" w:hAnsi="Arial" w:cs="Times New Roman"/>
          <w:kern w:val="0"/>
          <w:sz w:val="24"/>
          <w:szCs w:val="20"/>
          <w:lang w:eastAsia="it-IT"/>
          <w14:ligatures w14:val="none"/>
        </w:rPr>
        <w:t xml:space="preserve">La temperanza non riguarda solo il corpo, solo il cibo, solo il vestito. Riguarda ogni cosa che l’uomo dona a se stesso o agli altri o anche al Signore. Chi è nello Spirito Santo vive la temperanza, chi è fuori dello Spirito di Dio vivrà sempre di intemperanza. Ultima verità vuole che le quattro virtù cardinali siano vissute come una sola virtù. Non si può essere giusti, senza prudenza, senza temperanza, senza fortezza e così non si può essere temperanti senza prudenza, fortezza, giustizia. L’una nelle altre. Le quattro virtù cardinali sono il frutto dello Spirito della Sapienza che dimora in noi e governa tutta la nostra vita. Ma perché lo Spirito governi la nostra vita, è necessario che noi abitiamo nella casa della Parola, nella casa che è il Corpo di Cristo. </w:t>
      </w:r>
    </w:p>
    <w:p w14:paraId="6589C6A7" w14:textId="77777777" w:rsidR="00813A05" w:rsidRPr="00813A05" w:rsidRDefault="00813A05" w:rsidP="00813A05">
      <w:pPr>
        <w:spacing w:after="120" w:line="240" w:lineRule="auto"/>
        <w:jc w:val="both"/>
        <w:rPr>
          <w:rFonts w:ascii="Arial" w:eastAsia="Calibri" w:hAnsi="Arial" w:cs="Times New Roman"/>
          <w:kern w:val="0"/>
          <w:sz w:val="24"/>
          <w:szCs w:val="20"/>
          <w:lang w:eastAsia="it-IT"/>
          <w14:ligatures w14:val="none"/>
        </w:rPr>
      </w:pPr>
      <w:r w:rsidRPr="00813A05">
        <w:rPr>
          <w:rFonts w:ascii="Arial" w:eastAsia="Calibri" w:hAnsi="Arial" w:cs="Times New Roman"/>
          <w:kern w:val="0"/>
          <w:sz w:val="24"/>
          <w:szCs w:val="20"/>
          <w:lang w:eastAsia="it-IT"/>
          <w14:ligatures w14:val="none"/>
        </w:rPr>
        <w:t xml:space="preserve">A che serve una scienza o conoscenza se è messa in mano ad un uomo che è privo del dominio di sé e manca di ogni temperanza? Ecco perché questa virtù mai dovrà mancare ad un discepolo di Gesù. </w:t>
      </w:r>
    </w:p>
    <w:p w14:paraId="7196E06A"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b/>
          <w:kern w:val="0"/>
          <w:sz w:val="24"/>
          <w:szCs w:val="20"/>
          <w:lang w:eastAsia="it-IT"/>
          <w14:ligatures w14:val="none"/>
        </w:rPr>
        <w:t xml:space="preserve">LA PAZIENZA. </w:t>
      </w:r>
      <w:r w:rsidRPr="00813A05">
        <w:rPr>
          <w:rFonts w:ascii="Arial" w:eastAsia="Times New Roman" w:hAnsi="Arial" w:cs="Times New Roman"/>
          <w:kern w:val="0"/>
          <w:sz w:val="24"/>
          <w:szCs w:val="20"/>
          <w:lang w:eastAsia="it-IT"/>
          <w14:ligatures w14:val="none"/>
        </w:rPr>
        <w:t xml:space="preserve">Nella lingua greca </w:t>
      </w:r>
      <w:r w:rsidRPr="00813A05">
        <w:rPr>
          <w:rFonts w:ascii="Greek" w:eastAsia="Times New Roman" w:hAnsi="Greek" w:cs="Times New Roman"/>
          <w:kern w:val="0"/>
          <w:sz w:val="28"/>
          <w:szCs w:val="20"/>
          <w:lang w:eastAsia="it-IT"/>
          <w14:ligatures w14:val="none"/>
        </w:rPr>
        <w:t>Øpomon»n,</w:t>
      </w:r>
      <w:r w:rsidRPr="00813A05">
        <w:rPr>
          <w:rFonts w:ascii="Arial" w:eastAsia="Times New Roman" w:hAnsi="Arial" w:cs="Times New Roman"/>
          <w:kern w:val="0"/>
          <w:sz w:val="24"/>
          <w:szCs w:val="20"/>
          <w:lang w:eastAsia="it-IT"/>
          <w14:ligatures w14:val="none"/>
        </w:rPr>
        <w:t xml:space="preserve"> ha tanti significati, tutti però tendenti ad uno in particolare: capacità di resistenza ad ogni urto, ogni dolore, ogni difficoltà, ogni sofferenza, ogni sopruso, ogni male subito, ogni ingiustizia che si abbatte sul discepolo di Gesù. Il modello perfetto in ogni resistenza è Cristo </w:t>
      </w:r>
      <w:r w:rsidRPr="00813A05">
        <w:rPr>
          <w:rFonts w:ascii="Arial" w:eastAsia="Times New Roman" w:hAnsi="Arial" w:cs="Times New Roman"/>
          <w:kern w:val="0"/>
          <w:sz w:val="24"/>
          <w:szCs w:val="20"/>
          <w:lang w:eastAsia="it-IT"/>
          <w14:ligatures w14:val="none"/>
        </w:rPr>
        <w:lastRenderedPageBreak/>
        <w:t xml:space="preserve">Gesù, il Crocifisso. Sulla croce lui è il Vincitore, non lo sconfitto. È il Vittorioso, non il vinto. </w:t>
      </w:r>
    </w:p>
    <w:p w14:paraId="442C3AFE"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Questa stessa capacità di resistenza è chiesta ad ogni discepolo di Gesù. Un Salmo e il Canto del Servo Sofferente del Signore ci rivelano questa altissima capacità di somma resistenza di Gesù Signore. Un bramo della Seconda Lettera ai Corinzi ci rivela la capacità di resistenza dell’Apostolo Paolo. La resistenza è nell’obbedienza al Padre fino alla morte di croce. </w:t>
      </w:r>
    </w:p>
    <w:p w14:paraId="6FDFFF1B" w14:textId="77777777" w:rsidR="00813A05" w:rsidRPr="00813A05" w:rsidRDefault="00813A05" w:rsidP="00813A05">
      <w:pPr>
        <w:spacing w:after="120" w:line="240" w:lineRule="auto"/>
        <w:jc w:val="both"/>
        <w:rPr>
          <w:rFonts w:ascii="Arial" w:eastAsia="Times New Roman" w:hAnsi="Arial" w:cs="Times New Roman"/>
          <w:color w:val="000000"/>
          <w:kern w:val="0"/>
          <w:position w:val="4"/>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Se dinanzi al primo urto del male che si avventa contro di noi, ci frantumiamo, tutto il tesoro dei beni divini a noi consegnati si perde. Il cristiano non è un vaso di terracotta. È un vaso di acciaio, di bronzo, capace di resistere ad ogni ingiustizia, ogni male, ogni sopraffazione, ogni croce, ogni sofferenza, ogni dolore. Ogni aratro di odio e di peccato può arare sul suo dorso. La sua resistenza e la sua permanenza nella volontà di Dio è fino alla morte e anche ad una morte di croce. Questa resistenza chiede l’Apostolo Paolo ad ogni discepolo di Gesù, imitando Gesù Signore, il loro Maestro, il Crocifisso per obbedienza al Padre suo. </w:t>
      </w:r>
    </w:p>
    <w:p w14:paraId="7F4AB108"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Se non si dimora nella fortezza o virtù dello Spirito Santo, la resistenza al male sarà sempre poca ed allora il cristiano risponde al male con il male. In questo istante lui non è più discepolo di Gesù perché non cammina seguendo le sue orme. Cammina invece seguendo le orme di Satana. Chi dimora nello Spirito Santo e lo Spirito Santo dimora in lui, quotidianamente ravvivato, possiede questa resistenza, anche se ogni giorno deve crescere in essa, crescendo nello Spirito Santo. Quando lo Spirito Santo non vive in noi e noi non viviamo nello Spirito Santo, al primo urto anche leggerissimo con il male il nostro otre si frantuma e la carne manifesta sempre tutta se stessa. Solo se è ben custodito, avvolto di Spirito Santo, il nostro otre non si rompe, non si frantuma, non si lacera. Essere sempre avvolti dalla Spirito Santo deve essere cura di ogni discepolo di Gesù.</w:t>
      </w:r>
    </w:p>
    <w:p w14:paraId="6F76746B" w14:textId="77777777" w:rsidR="00813A05" w:rsidRPr="00813A05" w:rsidRDefault="00813A05" w:rsidP="00813A05">
      <w:pPr>
        <w:spacing w:after="120" w:line="240" w:lineRule="auto"/>
        <w:jc w:val="both"/>
        <w:rPr>
          <w:rFonts w:ascii="Arial" w:eastAsia="Calibri" w:hAnsi="Arial" w:cs="Times New Roman"/>
          <w:bCs/>
          <w:kern w:val="0"/>
          <w:sz w:val="24"/>
          <w:szCs w:val="20"/>
          <w14:ligatures w14:val="none"/>
        </w:rPr>
      </w:pPr>
      <w:r w:rsidRPr="00813A05">
        <w:rPr>
          <w:rFonts w:ascii="Arial" w:eastAsia="Calibri" w:hAnsi="Arial" w:cs="Times New Roman"/>
          <w:b/>
          <w:kern w:val="0"/>
          <w:sz w:val="24"/>
          <w:szCs w:val="20"/>
          <w14:ligatures w14:val="none"/>
        </w:rPr>
        <w:t xml:space="preserve">LA PIETÀ. </w:t>
      </w:r>
      <w:r w:rsidRPr="00813A05">
        <w:rPr>
          <w:rFonts w:ascii="Arial" w:eastAsia="Calibri" w:hAnsi="Arial" w:cs="Times New Roman"/>
          <w:bCs/>
          <w:kern w:val="0"/>
          <w:sz w:val="24"/>
          <w:szCs w:val="20"/>
          <w14:ligatures w14:val="none"/>
        </w:rPr>
        <w:t xml:space="preserve">La pietà è la giusta relazione del figlio verso il padre, della creatura verso il Creatore, del figlio di adozione di Dio in Cristo Gesù verso il Padre nostro che è nei cieli. Come si vive la pietà? Tenendo il nostro orecchio sempre in ascolto di ogni Parola di Dio. Gesù rivela la sua pietà verso il Padre quando presso il pozzo di Giacobbe dice ai suoi discepoli: “Mio cibo è fare la volontà del Padre mio e compiere la sua opera”. </w:t>
      </w:r>
    </w:p>
    <w:p w14:paraId="2E5D1818" w14:textId="77777777" w:rsidR="00813A05" w:rsidRPr="00813A05" w:rsidRDefault="00813A05" w:rsidP="00813A05">
      <w:pPr>
        <w:spacing w:after="120" w:line="240" w:lineRule="auto"/>
        <w:jc w:val="both"/>
        <w:rPr>
          <w:rFonts w:ascii="Arial" w:eastAsia="Calibri" w:hAnsi="Arial" w:cs="Times New Roman"/>
          <w:bCs/>
          <w:kern w:val="0"/>
          <w:sz w:val="24"/>
          <w:szCs w:val="20"/>
          <w14:ligatures w14:val="none"/>
        </w:rPr>
      </w:pPr>
      <w:r w:rsidRPr="00813A05">
        <w:rPr>
          <w:rFonts w:ascii="Arial" w:eastAsia="Calibri" w:hAnsi="Arial" w:cs="Times New Roman"/>
          <w:bCs/>
          <w:kern w:val="0"/>
          <w:sz w:val="24"/>
          <w:szCs w:val="20"/>
          <w14:ligatures w14:val="none"/>
        </w:rPr>
        <w:t xml:space="preserve">Nella pietà si vive e si muore per obbedire al Padre. Si esce dall’obbedienza. Muore la pietà. A nulla serve costruire “castelli di pietà”, senza l’obbedienza al Padre, in Cristo Gesù, nella sua Parola, secondo la verità dello Spirito Santo. Un castello di pietà nel quale si entra senza il desiderio di fare tutta e sempre la volontà del Padre, è un castello d’inganno, un castello di falsità e di menzogna. </w:t>
      </w:r>
    </w:p>
    <w:p w14:paraId="447227DC" w14:textId="77777777" w:rsidR="00813A05" w:rsidRPr="00813A05" w:rsidRDefault="00813A05" w:rsidP="00813A05">
      <w:pPr>
        <w:spacing w:after="120" w:line="240" w:lineRule="auto"/>
        <w:jc w:val="both"/>
        <w:rPr>
          <w:rFonts w:ascii="Arial" w:eastAsia="Calibri" w:hAnsi="Arial" w:cs="Times New Roman"/>
          <w:bCs/>
          <w:kern w:val="0"/>
          <w:sz w:val="24"/>
          <w:szCs w:val="20"/>
          <w14:ligatures w14:val="none"/>
        </w:rPr>
      </w:pPr>
      <w:r w:rsidRPr="00813A05">
        <w:rPr>
          <w:rFonts w:ascii="Arial" w:eastAsia="Calibri" w:hAnsi="Arial" w:cs="Times New Roman"/>
          <w:bCs/>
          <w:kern w:val="0"/>
          <w:sz w:val="24"/>
          <w:szCs w:val="20"/>
          <w14:ligatures w14:val="none"/>
        </w:rPr>
        <w:t xml:space="preserve">Nello Spirito Santo il Padre ama il Figlio da vero Padre. Sempre nello Spirito Santo il Figlio ama il Padre come vero Figlio. È questo lo Spirito di Pietà. Il vero amore paterno e il vero amore filiale che unisce il Padre e il Figlio in una comunione eterna di amore sempre e in eterno nello Spirito Santo. Sappiamo che nello Spirito Santo, nel corpo di Cristo Gesù, il Padre ci vuole amare e ci ama da vero Padre. Ci dona il suo Santo Spirito perché anche noi lo amiamo da veri figli, figli suoi adottivi, resi partecipi della sua divina natura. Chi è nello Spirito Santo, in Lui abita e dimora, sempre amerà il Padre come vero figlio. Quanti </w:t>
      </w:r>
      <w:r w:rsidRPr="00813A05">
        <w:rPr>
          <w:rFonts w:ascii="Arial" w:eastAsia="Calibri" w:hAnsi="Arial" w:cs="Times New Roman"/>
          <w:bCs/>
          <w:kern w:val="0"/>
          <w:sz w:val="24"/>
          <w:szCs w:val="20"/>
          <w14:ligatures w14:val="none"/>
        </w:rPr>
        <w:lastRenderedPageBreak/>
        <w:t>invece non sono nello Spirito Santo non amano il Padre come veri figli, anzi lo disprezzano, la calunniano, dicono falsità e menzogne su di Lui.</w:t>
      </w:r>
    </w:p>
    <w:p w14:paraId="6A700646" w14:textId="77777777" w:rsidR="00813A05" w:rsidRPr="00813A05" w:rsidRDefault="00813A05" w:rsidP="00813A05">
      <w:pPr>
        <w:spacing w:after="120" w:line="240" w:lineRule="auto"/>
        <w:jc w:val="both"/>
        <w:rPr>
          <w:rFonts w:ascii="Arial" w:eastAsia="Calibri" w:hAnsi="Arial" w:cs="Times New Roman"/>
          <w:bCs/>
          <w:kern w:val="0"/>
          <w:sz w:val="24"/>
          <w:szCs w:val="20"/>
          <w14:ligatures w14:val="none"/>
        </w:rPr>
      </w:pPr>
      <w:r w:rsidRPr="00813A05">
        <w:rPr>
          <w:rFonts w:ascii="Arial" w:eastAsia="Calibri" w:hAnsi="Arial" w:cs="Times New Roman"/>
          <w:bCs/>
          <w:kern w:val="0"/>
          <w:sz w:val="24"/>
          <w:szCs w:val="20"/>
          <w14:ligatures w14:val="none"/>
        </w:rPr>
        <w:t xml:space="preserve">Quando un cristiano dice parole non vere su sul Padre, dice cose che Lui non ha detto, si fa una legge da Lui non data, è segno che si è senza lo Spirito di pietà. Non si ama il Padre da veri figli. Lo attestano tutte le falsità che diciamo sul suo conto. Poiché oggi l’uomo dice ogni menzogna su di Lui, è segno che si è senza lo Spirito di pietà. Ma se si è senza lo Spirito di pietà si è anche senza ogni altra manifestazione dello Spirito del Signore. Siamo sotto il dominio della carne e della sua falsità. L’amore filiale è il sommo rispetto della divina Verità, Parola, Legge, Rivelazione, Vangelo. Una sola falsità introdotta nella Rivelazione attesta che non si è nello Spirito del Signore. Sulla nostra bocca sentenzia il peccato, non certo lo Spirito di Dio. </w:t>
      </w:r>
    </w:p>
    <w:p w14:paraId="66ADA616" w14:textId="77777777" w:rsidR="00813A05" w:rsidRPr="00813A05" w:rsidRDefault="00813A05" w:rsidP="00813A05">
      <w:pPr>
        <w:spacing w:after="120" w:line="240" w:lineRule="auto"/>
        <w:jc w:val="both"/>
        <w:rPr>
          <w:rFonts w:ascii="Arial" w:eastAsia="Times New Roman" w:hAnsi="Arial" w:cs="Times New Roman"/>
          <w:bCs/>
          <w:kern w:val="0"/>
          <w:sz w:val="24"/>
          <w:szCs w:val="20"/>
          <w:lang w:eastAsia="it-IT"/>
          <w14:ligatures w14:val="none"/>
        </w:rPr>
      </w:pPr>
      <w:r w:rsidRPr="00813A05">
        <w:rPr>
          <w:rFonts w:ascii="Arial" w:eastAsia="Times New Roman" w:hAnsi="Arial" w:cs="Times New Roman"/>
          <w:bCs/>
          <w:kern w:val="0"/>
          <w:sz w:val="24"/>
          <w:szCs w:val="20"/>
          <w:lang w:eastAsia="it-IT"/>
          <w14:ligatures w14:val="none"/>
        </w:rPr>
        <w:t xml:space="preserve">Oggi stiamo vivendo tempi assai bui. Pensando dalla legge del peccato, l’uomo si eleva a Dio di se stesso. A causa di questa esaltazione di grande idolatria, necessariamente dovrà negare il vero Dio, il vero Cristo, il vero Spirito Santo e tutto ciò che è frutto del vero Dio, del vero Cristo, del vero Spirito Santo. Oggi si è giunti dove mai si era giunti prima. </w:t>
      </w:r>
    </w:p>
    <w:p w14:paraId="2EC98118" w14:textId="77777777" w:rsidR="00813A05" w:rsidRPr="00813A05" w:rsidRDefault="00813A05" w:rsidP="00813A05">
      <w:pPr>
        <w:spacing w:after="120" w:line="240" w:lineRule="auto"/>
        <w:jc w:val="both"/>
        <w:rPr>
          <w:rFonts w:ascii="Arial" w:eastAsia="Times New Roman" w:hAnsi="Arial" w:cs="Times New Roman"/>
          <w:bCs/>
          <w:kern w:val="0"/>
          <w:sz w:val="24"/>
          <w:szCs w:val="20"/>
          <w:lang w:eastAsia="it-IT"/>
          <w14:ligatures w14:val="none"/>
        </w:rPr>
      </w:pPr>
      <w:r w:rsidRPr="00813A05">
        <w:rPr>
          <w:rFonts w:ascii="Arial" w:eastAsia="Times New Roman" w:hAnsi="Arial" w:cs="Times New Roman"/>
          <w:bCs/>
          <w:kern w:val="0"/>
          <w:sz w:val="24"/>
          <w:szCs w:val="20"/>
          <w:lang w:eastAsia="it-IT"/>
          <w14:ligatures w14:val="none"/>
        </w:rPr>
        <w:t xml:space="preserve">Oggi l’uomo per la legge del peccato che lo governa interamente, non solo ha deciso di distruggere Cristo eliminandolo da ogni cuore. Non solo ha stabilito che lo Spirito Santo dovrà essere per sempre scacciato da ogni cuore. È giunto anche a distruggere la verità della stessa natura dell’uomo. Oggi questa legge del peccato impone a tutti i suoi adoratori di essere creatori di se stessi, modificando la loro stessa natura. Ma – ed è anche questo frutto della legge del peccato – l’uomo è così accecato nella sua mente da non riuscire neanche più a vedere che la scienza non può modificare né l’anima e né lo spirito dell’uomo. L’uomo può corrompere lo spirito di un altro uomo, può dare la morte ad un’altra anima, mai però potrà creare con la sua scienza un vero uomo e mai una vera donna. </w:t>
      </w:r>
    </w:p>
    <w:p w14:paraId="036A4D2A" w14:textId="77777777" w:rsidR="00813A05" w:rsidRPr="00813A05" w:rsidRDefault="00813A05" w:rsidP="00813A05">
      <w:pPr>
        <w:spacing w:after="120" w:line="240" w:lineRule="auto"/>
        <w:jc w:val="both"/>
        <w:rPr>
          <w:rFonts w:ascii="Arial" w:eastAsia="Times New Roman" w:hAnsi="Arial" w:cs="Times New Roman"/>
          <w:bCs/>
          <w:kern w:val="0"/>
          <w:sz w:val="24"/>
          <w:szCs w:val="20"/>
          <w:lang w:eastAsia="it-IT"/>
          <w14:ligatures w14:val="none"/>
        </w:rPr>
      </w:pPr>
      <w:r w:rsidRPr="00813A05">
        <w:rPr>
          <w:rFonts w:ascii="Arial" w:eastAsia="Times New Roman" w:hAnsi="Arial" w:cs="Times New Roman"/>
          <w:bCs/>
          <w:kern w:val="0"/>
          <w:sz w:val="24"/>
          <w:szCs w:val="20"/>
          <w:lang w:eastAsia="it-IT"/>
          <w14:ligatures w14:val="none"/>
        </w:rPr>
        <w:t xml:space="preserve">La legge del peccato è universale cecità. Da questa universale cecità, solo Cristo Gesù ci può liberare. Nessun altro. Ma oggi l’uomo pensa che sia sufficiente una sua legge per abolire dal cuore dell’uomo, dalla sua anima e dal suo corpo la legge del peccato. Questa è cecità, frutto della sua superbia e del suo orgoglio spirituale. Sempre però la storia gli rivela che tutte le sue leggi falliscono. Ogni uomo questo deve sapere: la natura mai obbedirà alla sua volontà. Obbedirà alla sua volontà se lui obbedisce al suo Dio e Signore. </w:t>
      </w:r>
    </w:p>
    <w:p w14:paraId="201EF6C3"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b/>
          <w:kern w:val="0"/>
          <w:sz w:val="24"/>
          <w:szCs w:val="20"/>
          <w:lang w:eastAsia="it-IT"/>
          <w14:ligatures w14:val="none"/>
        </w:rPr>
        <w:t>L’AMORE FRATERNO</w:t>
      </w:r>
      <w:r w:rsidRPr="00813A05">
        <w:rPr>
          <w:rFonts w:ascii="Arial" w:eastAsia="Times New Roman" w:hAnsi="Arial" w:cs="Times New Roman"/>
          <w:kern w:val="0"/>
          <w:sz w:val="24"/>
          <w:szCs w:val="20"/>
          <w:lang w:eastAsia="it-IT"/>
          <w14:ligatures w14:val="none"/>
        </w:rPr>
        <w:t>, l’amore di un fratello verso l’altro fratello, è amore di riscatto, amore di salvezza, amore di redenzione, amore di santificazione, amore di conforto e di sostegno, amore di consolazione, amore creatore della vera speranza, amore che prende il peso dell’altro e lo porta al posto dell’altro così come ha fatto Gesù per noi. Questo è l’amore fraterno per il cristiano: fare in Cristo, con Cristo, per Cristo, quanto Gesù ha fatto per noi, facendosi nostro fratelli a motivo della sua incarnazione.</w:t>
      </w:r>
    </w:p>
    <w:p w14:paraId="5EED5AA6"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Ecco qual è il vero amore del cristiano: far divenire il Padre, Cristo Gesù, lo Spirito Santo, sua vita, sua storia, sua anima, suo spirito, suo corpo. Più compie questa opera di purissimo amore e più ama, meno la compie e meno ama. Non ama i suoi fratelli in Adamo perché non mostra loro la differenza tra un vero credente in Cristo e un non credente in Lui. Non ama i suoi fratelli in Cristo perché non </w:t>
      </w:r>
      <w:r w:rsidRPr="00813A05">
        <w:rPr>
          <w:rFonts w:ascii="Arial" w:eastAsia="Times New Roman" w:hAnsi="Arial" w:cs="Times New Roman"/>
          <w:kern w:val="0"/>
          <w:sz w:val="24"/>
          <w:szCs w:val="20"/>
          <w:lang w:eastAsia="it-IT"/>
          <w14:ligatures w14:val="none"/>
        </w:rPr>
        <w:lastRenderedPageBreak/>
        <w:t xml:space="preserve">mostra loro come si raggiunge la perfetta conformazione a Cristo Gesù. I suoi fratelli in Cristo non vedendo Cristo divenuto sua vita, suo cuore, sua mente, sua anima, penseranno che è impossibile questa trasformazione e mai crederanno secondo purezza di verità. Tutto nella storia nasce dal vero amore del cristiano verso i suoi fratelli, sia fratelli in Adamo e sia fratelli in Cristo Gesù. </w:t>
      </w:r>
    </w:p>
    <w:p w14:paraId="52BB7AE7" w14:textId="77777777" w:rsidR="00813A05" w:rsidRPr="00813A05" w:rsidRDefault="00813A05" w:rsidP="00813A05">
      <w:pPr>
        <w:spacing w:after="120" w:line="240" w:lineRule="auto"/>
        <w:jc w:val="both"/>
        <w:rPr>
          <w:rFonts w:ascii="Arial" w:eastAsia="Calibri" w:hAnsi="Arial" w:cs="Times New Roman"/>
          <w:kern w:val="0"/>
          <w:sz w:val="24"/>
          <w:szCs w:val="20"/>
          <w14:ligatures w14:val="none"/>
        </w:rPr>
      </w:pPr>
      <w:r w:rsidRPr="00813A05">
        <w:rPr>
          <w:rFonts w:ascii="Arial" w:eastAsia="Calibri" w:hAnsi="Arial" w:cs="Times New Roman"/>
          <w:b/>
          <w:kern w:val="0"/>
          <w:sz w:val="24"/>
          <w:szCs w:val="20"/>
          <w14:ligatures w14:val="none"/>
        </w:rPr>
        <w:t xml:space="preserve">LA CARITÀ. </w:t>
      </w:r>
      <w:r w:rsidRPr="00813A05">
        <w:rPr>
          <w:rFonts w:ascii="Arial" w:eastAsia="Calibri" w:hAnsi="Arial" w:cs="Times New Roman"/>
          <w:kern w:val="0"/>
          <w:sz w:val="24"/>
          <w:szCs w:val="20"/>
          <w14:ligatures w14:val="none"/>
        </w:rPr>
        <w:t xml:space="preserve">La carità, virtù teologale, si vive domando vita ad ogni Parola di Dio, con l’amore del Padre, la grazia di Cristo Gesù, nella comunione dello Spirito Santo, che è dato perché ci indichi chi dobbiamo amare e come dobbiamo amarlo concretamente. Lo Spirito Santo versa nel nostro cuore l’amore del Padre, ci aiuta a trasformarlo in grazia di salvezza, ci indica o ci muove perché noi diamo amore e grazia di Cristo sempre secondo la volontà del Padre, mai secondo la nostra. L’amore è di Dio. </w:t>
      </w:r>
    </w:p>
    <w:p w14:paraId="7D66DFA2" w14:textId="77777777" w:rsidR="00813A05" w:rsidRPr="00813A05" w:rsidRDefault="00813A05" w:rsidP="00813A05">
      <w:pPr>
        <w:spacing w:after="120" w:line="240" w:lineRule="auto"/>
        <w:jc w:val="both"/>
        <w:rPr>
          <w:rFonts w:ascii="Arial" w:eastAsia="Calibri" w:hAnsi="Arial" w:cs="Times New Roman"/>
          <w:kern w:val="0"/>
          <w:sz w:val="24"/>
          <w:szCs w:val="20"/>
          <w14:ligatures w14:val="none"/>
        </w:rPr>
      </w:pPr>
      <w:r w:rsidRPr="00813A05">
        <w:rPr>
          <w:rFonts w:ascii="Arial" w:eastAsia="Calibri" w:hAnsi="Arial" w:cs="Times New Roman"/>
          <w:kern w:val="0"/>
          <w:sz w:val="24"/>
          <w:szCs w:val="20"/>
          <w14:ligatures w14:val="none"/>
        </w:rPr>
        <w:t>La virtù della carità teologale deve far sì che in noi sia il Padre ad amare chi lui vuole amare, sia il Figlio a versare la sua grazia a chi lui vuole dare la sua grazia, sia lo Spirito Santo a governare ogni moto del nostro cuore, ogni sentimento, ogni desiderio di bene nella concretezza della storia. Senza questo intimo legame con la Beata Trinità non esiste la virtù teologale della carità in noi. Abbiamo un amore antropologico, ma non teologico, perché manca la fonte dell’amore, della grazia, della verità, della giustizia, della modalità che sono essenza del vero amore.</w:t>
      </w:r>
    </w:p>
    <w:p w14:paraId="6E9E4362" w14:textId="77777777" w:rsidR="00813A05" w:rsidRPr="00813A05" w:rsidRDefault="00813A05" w:rsidP="00813A05">
      <w:pPr>
        <w:spacing w:after="120" w:line="240" w:lineRule="auto"/>
        <w:jc w:val="both"/>
        <w:rPr>
          <w:rFonts w:ascii="Arial" w:eastAsia="Calibri" w:hAnsi="Arial" w:cs="Times New Roman"/>
          <w:kern w:val="0"/>
          <w:sz w:val="24"/>
          <w:szCs w:val="20"/>
          <w14:ligatures w14:val="none"/>
        </w:rPr>
      </w:pPr>
      <w:r w:rsidRPr="00813A05">
        <w:rPr>
          <w:rFonts w:ascii="Arial" w:eastAsia="Calibri" w:hAnsi="Arial" w:cs="Times New Roman"/>
          <w:kern w:val="0"/>
          <w:sz w:val="24"/>
          <w:szCs w:val="20"/>
          <w14:ligatures w14:val="none"/>
        </w:rPr>
        <w:t xml:space="preserve">Nella carità teologale fine, mezzi, strumenti dell’amore vero, secondo Dio, sono dati dallo Spirito Santo. La carità teologale è il frutto di ogni sacramento ricevuto, ogni carisma che ci è stato elargito, ogni vocazione e missione a noi consegnate. Il Battezzato deve amare da Battezzato, il cresimato da cresimato, il diacono da diacono, il presbitero da presbitero, il vescovo da vescovo, il papa da papa, il religioso da religioso, il consacrato da consacrato, il professore da professore e così ogni altro. </w:t>
      </w:r>
    </w:p>
    <w:p w14:paraId="488BF86B" w14:textId="77777777" w:rsidR="00813A05" w:rsidRPr="00813A05" w:rsidRDefault="00813A05" w:rsidP="00813A05">
      <w:pPr>
        <w:spacing w:after="120" w:line="240" w:lineRule="auto"/>
        <w:jc w:val="both"/>
        <w:rPr>
          <w:rFonts w:ascii="Arial" w:eastAsia="Calibri" w:hAnsi="Arial" w:cs="Times New Roman"/>
          <w:kern w:val="0"/>
          <w:sz w:val="24"/>
          <w:szCs w:val="20"/>
          <w14:ligatures w14:val="none"/>
        </w:rPr>
      </w:pPr>
      <w:r w:rsidRPr="00813A05">
        <w:rPr>
          <w:rFonts w:ascii="Arial" w:eastAsia="Calibri" w:hAnsi="Arial" w:cs="Times New Roman"/>
          <w:kern w:val="0"/>
          <w:sz w:val="24"/>
          <w:szCs w:val="20"/>
          <w14:ligatures w14:val="none"/>
        </w:rPr>
        <w:t xml:space="preserve">Ministeri, vocazioni, missioni, carismi, sono la via personale per riversare tutto l’amore di Dio e la grazia di Cristo nella comunione dello Spirito Santo nei cuori nei quali lo Spirito di Dio vuole che siano versati. L’uomo è solo strumento del vero amore. Se l’uomo non vive di vera relazione di fede e di speranza con il Dio Trinità, mai potrà amare secondo la virtù teologale della carità. Gli manca la sorgente dalla quale attingere sia l’amore che le modalità e i mezzi perché possa amare secondo verità. </w:t>
      </w:r>
    </w:p>
    <w:p w14:paraId="3CC5F76A" w14:textId="77777777" w:rsidR="00813A05" w:rsidRPr="00813A05" w:rsidRDefault="00813A05" w:rsidP="00813A05">
      <w:pPr>
        <w:spacing w:after="120" w:line="240" w:lineRule="auto"/>
        <w:jc w:val="both"/>
        <w:rPr>
          <w:rFonts w:ascii="Arial" w:eastAsia="Calibri" w:hAnsi="Arial" w:cs="Times New Roman"/>
          <w:kern w:val="0"/>
          <w:sz w:val="24"/>
          <w:szCs w:val="20"/>
          <w14:ligatures w14:val="none"/>
        </w:rPr>
      </w:pPr>
      <w:r w:rsidRPr="00813A05">
        <w:rPr>
          <w:rFonts w:ascii="Arial" w:eastAsia="Calibri" w:hAnsi="Arial" w:cs="Times New Roman"/>
          <w:kern w:val="0"/>
          <w:sz w:val="24"/>
          <w:szCs w:val="20"/>
          <w14:ligatures w14:val="none"/>
        </w:rPr>
        <w:t>Oggi il vero peccato contro la carità teologicale è la sua separazione dal Dio Trinità, separazione dalla sua Parola, dai suoi misteri di grazia e di santità, dal Corpo di Cristo e dallo Spirito Santo. Da virtù teologale è stata resa prassi o modalità antropologica. O riportiamo la carità nella sua dimensione trinitaria, o facciamo del Dio Trinità la vera sorgente della carità, oppure saremo tutti condannati a vivere di falsa carità, falso amore, falsa misericordia, falsa compassione. La carità teologale ha un fine altissimo.</w:t>
      </w:r>
    </w:p>
    <w:p w14:paraId="11B16F7C" w14:textId="77777777" w:rsidR="00813A05" w:rsidRPr="00813A05" w:rsidRDefault="00813A05" w:rsidP="00813A05">
      <w:pPr>
        <w:spacing w:after="120" w:line="240" w:lineRule="auto"/>
        <w:jc w:val="both"/>
        <w:rPr>
          <w:rFonts w:ascii="Arial" w:eastAsia="Calibri" w:hAnsi="Arial" w:cs="Times New Roman"/>
          <w:kern w:val="0"/>
          <w:sz w:val="24"/>
          <w:szCs w:val="20"/>
          <w14:ligatures w14:val="none"/>
        </w:rPr>
      </w:pPr>
      <w:r w:rsidRPr="00813A05">
        <w:rPr>
          <w:rFonts w:ascii="Arial" w:eastAsia="Calibri" w:hAnsi="Arial" w:cs="Times New Roman"/>
          <w:kern w:val="0"/>
          <w:sz w:val="24"/>
          <w:szCs w:val="20"/>
          <w14:ligatures w14:val="none"/>
        </w:rPr>
        <w:t xml:space="preserve">Il fine della carità teologale è fare di ogni uomo il Corpo di Cristo, perché viva come vero corpo di Cristo, colmo dell’amore del Padre, della grazia di Cristo, nella comunione con lo Spirito Santo. Se questo fine non è raggiunto, viviamo di falsa carità. Senza essere vero corpo di Cristo, non viviamo la carità crocifissa di Cristo. Non salviamo il mondo, perché non lo portiamo al vero Dio. Oggi, può amare un cristiano che ha deciso che Cristo debba essere tolto dalla relazione </w:t>
      </w:r>
      <w:r w:rsidRPr="00813A05">
        <w:rPr>
          <w:rFonts w:ascii="Arial" w:eastAsia="Calibri" w:hAnsi="Arial" w:cs="Times New Roman"/>
          <w:kern w:val="0"/>
          <w:sz w:val="24"/>
          <w:szCs w:val="20"/>
          <w14:ligatures w14:val="none"/>
        </w:rPr>
        <w:lastRenderedPageBreak/>
        <w:t xml:space="preserve">con gli uomini? Può amare un cristiano, se viene affermato che il Vangelo è uguale ad ogni altro libro sacro, ignorando che il Vangelo non è una parola di uomini, ma è Cristo Gesù che dona se stesso perché l’uomo diventa in Lui, con Lui, per Lui vita eterna nel mondo? </w:t>
      </w:r>
    </w:p>
    <w:p w14:paraId="5F0E9095" w14:textId="77777777" w:rsidR="00813A05" w:rsidRPr="00813A05" w:rsidRDefault="00813A05" w:rsidP="00813A05">
      <w:pPr>
        <w:spacing w:after="120" w:line="240" w:lineRule="auto"/>
        <w:jc w:val="both"/>
        <w:rPr>
          <w:rFonts w:ascii="Arial" w:eastAsia="Calibri" w:hAnsi="Arial" w:cs="Times New Roman"/>
          <w:kern w:val="0"/>
          <w:sz w:val="24"/>
          <w:szCs w:val="20"/>
          <w14:ligatures w14:val="none"/>
        </w:rPr>
      </w:pPr>
      <w:r w:rsidRPr="00813A05">
        <w:rPr>
          <w:rFonts w:ascii="Arial" w:eastAsia="Calibri" w:hAnsi="Arial" w:cs="Times New Roman"/>
          <w:kern w:val="0"/>
          <w:sz w:val="24"/>
          <w:szCs w:val="20"/>
          <w14:ligatures w14:val="none"/>
        </w:rPr>
        <w:t>Quando Cristo viene oscurato è la carità che viene oscurata. Essendo Cristo Signore il Mediatore unico, universale, eterno, immutabile tra Dio e gli uomini, tolto Cristo dalla nostra relazione con gli uomini, possiamo vivere solo di falsa carità e falso amore. O se la carità non è falsa e neanche l’amore, sono sempre carità e amore vani e inefficaci, perché non portano a Cristo, non formano il corpo di Cristo, non fanno un uomo presenza di Cristo oggi che vive ed ama nella storia per mezzo nostro. Non solo Gesù Signore dona le forme concrete della carità teologale, anche San Paolo e tutti gli altri agiografi del Nuovo Testamento le offrono al cristiano perché si conformi perfettamente ad esse. Se le modalità non sono osservate, la carità è in sofferenza.</w:t>
      </w:r>
    </w:p>
    <w:p w14:paraId="4CCD883C"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Times New Roman"/>
          <w:kern w:val="0"/>
          <w:sz w:val="24"/>
          <w:szCs w:val="20"/>
          <w:lang w:eastAsia="it-IT"/>
          <w14:ligatures w14:val="none"/>
        </w:rPr>
        <w:t xml:space="preserve">Nella fede, Dio ci parla e chiama. Nella speranza opera il nostro futuro. Nella carità costruisce il nostro presente, trasformandolo poi in futuro eterno per noi. Ma è sempre Dio che opera tutto in tutti, in Cristo Gesù, per mezzo del suo Santo Spirito. Mai fede, speranza e carità potranno essere divide. Esse devono essere considerate come una sola virtù. Così come una sola virtù dovranno essere considerate le virtù a noi date dall’Apostolo Pietro per edificare su di esse il nostro edificio spirituale: fede, virtù, conoscenza, temperanza, pazienza, pietà. amore fraterno, carità. Su questa otto virtù la nostra casa cristiana potrà essere edificata in modo perfetto. </w:t>
      </w:r>
      <w:r w:rsidRPr="00813A05">
        <w:rPr>
          <w:rFonts w:ascii="Arial" w:eastAsia="Times New Roman" w:hAnsi="Arial" w:cs="Arial"/>
          <w:kern w:val="0"/>
          <w:sz w:val="24"/>
          <w:szCs w:val="24"/>
          <w:lang w:eastAsia="it-IT"/>
          <w14:ligatures w14:val="none"/>
        </w:rPr>
        <w:t xml:space="preserve">Queste virtù fanno sì che la nostra obbedienza alla Parola sia sempre piena, perché ad essa nulla manca. </w:t>
      </w:r>
    </w:p>
    <w:p w14:paraId="03F0330D" w14:textId="77777777" w:rsidR="00813A05" w:rsidRPr="00813A05" w:rsidRDefault="00813A05" w:rsidP="00813A05">
      <w:pPr>
        <w:spacing w:after="120" w:line="240" w:lineRule="auto"/>
        <w:jc w:val="both"/>
        <w:rPr>
          <w:rFonts w:ascii="Greek" w:eastAsia="Times New Roman" w:hAnsi="Greek" w:cs="Greek"/>
          <w:kern w:val="0"/>
          <w:sz w:val="26"/>
          <w:szCs w:val="26"/>
          <w:lang w:val="fr-FR" w:eastAsia="it-IT"/>
          <w14:ligatures w14:val="none"/>
        </w:rPr>
      </w:pPr>
      <w:r w:rsidRPr="00813A05">
        <w:rPr>
          <w:rFonts w:ascii="Arial" w:eastAsia="Times New Roman" w:hAnsi="Arial" w:cs="Arial"/>
          <w:b/>
          <w:bCs/>
          <w:kern w:val="0"/>
          <w:sz w:val="24"/>
          <w:szCs w:val="24"/>
          <w:lang w:eastAsia="it-IT"/>
          <w14:ligatures w14:val="none"/>
        </w:rPr>
        <w:t>V 2,20</w:t>
      </w:r>
      <w:bookmarkStart w:id="83" w:name="_Hlk135400748"/>
      <w:r w:rsidRPr="00813A05">
        <w:rPr>
          <w:rFonts w:ascii="Arial" w:eastAsia="Times New Roman" w:hAnsi="Arial" w:cs="Arial"/>
          <w:b/>
          <w:bCs/>
          <w:kern w:val="0"/>
          <w:sz w:val="24"/>
          <w:szCs w:val="24"/>
          <w:lang w:eastAsia="it-IT"/>
          <w14:ligatures w14:val="none"/>
        </w:rPr>
        <w:t xml:space="preserve">: </w:t>
      </w:r>
      <w:r w:rsidRPr="00813A05">
        <w:rPr>
          <w:rFonts w:ascii="Arial" w:eastAsia="Times New Roman" w:hAnsi="Arial" w:cs="Arial"/>
          <w:kern w:val="0"/>
          <w:sz w:val="24"/>
          <w:szCs w:val="24"/>
          <w:lang w:eastAsia="it-IT"/>
          <w14:ligatures w14:val="none"/>
        </w:rPr>
        <w:t xml:space="preserve">Ma ho da rimproverarti che lasci fare a Gezabele, la donna che si dichiara profetessa e seduce i miei servi, insegnando a darsi alla prostituzione e a mangiare carni immolate agli idoli. </w:t>
      </w:r>
      <w:bookmarkEnd w:id="83"/>
      <w:r w:rsidRPr="00813A05">
        <w:rPr>
          <w:rFonts w:ascii="Arial" w:eastAsia="Times New Roman" w:hAnsi="Arial" w:cs="Arial"/>
          <w:kern w:val="0"/>
          <w:sz w:val="24"/>
          <w:szCs w:val="24"/>
          <w:lang w:val="la-Latn" w:eastAsia="it-IT"/>
          <w14:ligatures w14:val="none"/>
        </w:rPr>
        <w:t>Sed habeo adversus te quia permittis mulierem Hiezabel quae se dicit propheten docere et seducere servos meos fornicari et manducare de idolothytis</w:t>
      </w:r>
      <w:r w:rsidRPr="00813A05">
        <w:rPr>
          <w:rFonts w:ascii="Arial" w:eastAsia="Times New Roman" w:hAnsi="Arial" w:cs="Arial"/>
          <w:kern w:val="0"/>
          <w:sz w:val="24"/>
          <w:szCs w:val="24"/>
          <w:lang w:val="fr-FR" w:eastAsia="it-IT"/>
          <w14:ligatures w14:val="none"/>
        </w:rPr>
        <w:t xml:space="preserve">. </w:t>
      </w:r>
      <w:r w:rsidRPr="00813A05">
        <w:rPr>
          <w:rFonts w:ascii="Greek" w:eastAsia="Times New Roman" w:hAnsi="Greek" w:cs="Greek"/>
          <w:kern w:val="0"/>
          <w:sz w:val="26"/>
          <w:szCs w:val="26"/>
          <w:lang w:val="fr-FR" w:eastAsia="it-IT"/>
          <w14:ligatures w14:val="none"/>
        </w:rPr>
        <w:t>¢ll¦ œcw kat¦ soà Óti ¢fe‹j t¾n guna‹ka 'Iez£bel, ¹ lšgousa ˜aut¾n profÁtin, kaˆ did£skei kaˆ plan´ toÝj ™moÝj doÚlouj porneàsai kaˆ fage‹n e„dwlÒquta.</w:t>
      </w:r>
    </w:p>
    <w:p w14:paraId="30E3379D" w14:textId="77777777" w:rsidR="00813A05" w:rsidRPr="00813A05" w:rsidRDefault="00813A05" w:rsidP="00813A05">
      <w:pPr>
        <w:autoSpaceDE w:val="0"/>
        <w:autoSpaceDN w:val="0"/>
        <w:adjustRightInd w:val="0"/>
        <w:spacing w:after="120" w:line="240" w:lineRule="auto"/>
        <w:jc w:val="both"/>
        <w:rPr>
          <w:rFonts w:ascii="Greek" w:eastAsia="Times New Roman" w:hAnsi="Greek" w:cs="Greek"/>
          <w:kern w:val="0"/>
          <w:sz w:val="26"/>
          <w:szCs w:val="26"/>
          <w:lang w:eastAsia="it-IT"/>
          <w14:ligatures w14:val="none"/>
        </w:rPr>
      </w:pPr>
      <w:r w:rsidRPr="00813A05">
        <w:rPr>
          <w:rFonts w:ascii="Arial" w:eastAsia="Times New Roman" w:hAnsi="Arial" w:cs="Arial"/>
          <w:b/>
          <w:bCs/>
          <w:kern w:val="0"/>
          <w:sz w:val="24"/>
          <w:szCs w:val="24"/>
          <w:lang w:eastAsia="it-IT"/>
          <w14:ligatures w14:val="none"/>
        </w:rPr>
        <w:t xml:space="preserve">Ma ho da rimproverarti che lasci fare a Gezabele, la donna che si dichiara profetessa e seduce i miei servi, insegnando a darsi alla prostituzione e a mangiare carni immolate agli idoli. </w:t>
      </w:r>
      <w:r w:rsidRPr="00813A05">
        <w:rPr>
          <w:rFonts w:ascii="Arial" w:eastAsia="Times New Roman" w:hAnsi="Arial" w:cs="Arial"/>
          <w:kern w:val="0"/>
          <w:sz w:val="24"/>
          <w:szCs w:val="24"/>
          <w:lang w:eastAsia="it-IT"/>
          <w14:ligatures w14:val="none"/>
        </w:rPr>
        <w:t xml:space="preserve">Ora Cristo Gesù esamina la parte negativa di questo angelo. Lascia fare a Gezabele. Questa donna si dichiara profetessa e seduce i cristiani, insegnando loro a darsi alla prostituzione e a mangiare carni immolate agli idoli. Perché l’angelo viene rimproverato? Perché è suo mandato, sua responsabilità, mettere in luce i falsi profeti separandoli dai veri. Si mettono in luce i falsi profeti, manifestando pubblicamente i loro errori contro la fede, contro la dottrina, contro ogni Parola di Dio e di Cristo Gesù. Se l’angelo non usa la spada a doppio taglio che gli è stata affidata, lui è responsabile di tutto il male che il suo mancato discernimento produce nel gregge a lui affidato. Nella Scrittura Santa Gezabele oltre che per la sua gande cattiveria e malvagità, è ricordata anche per il sostegno che essa dava ai falsi profeti. La prostituzione nella Scrittura è la grande idolatria. Si tradisce Dio, lo Sposo d’Israele, e si adorano gli idoli delle genti. Si tradisce Cristo, lo Sposo della sua Chiesa, e si adorano gli idoli dei pagani. Si mangia anche la carne degli animali immolate agli idoli. </w:t>
      </w:r>
    </w:p>
    <w:p w14:paraId="17D95D3A" w14:textId="77777777" w:rsidR="00813A05" w:rsidRPr="00813A05" w:rsidRDefault="00813A05" w:rsidP="00813A05">
      <w:pPr>
        <w:spacing w:after="120" w:line="240" w:lineRule="auto"/>
        <w:jc w:val="both"/>
        <w:rPr>
          <w:rFonts w:ascii="Greek" w:eastAsia="Times New Roman" w:hAnsi="Greek" w:cs="Greek"/>
          <w:kern w:val="0"/>
          <w:sz w:val="26"/>
          <w:szCs w:val="26"/>
          <w:lang w:eastAsia="it-IT"/>
          <w14:ligatures w14:val="none"/>
        </w:rPr>
      </w:pPr>
      <w:r w:rsidRPr="00813A05">
        <w:rPr>
          <w:rFonts w:ascii="Arial" w:eastAsia="Times New Roman" w:hAnsi="Arial" w:cs="Arial"/>
          <w:b/>
          <w:bCs/>
          <w:kern w:val="0"/>
          <w:sz w:val="24"/>
          <w:szCs w:val="24"/>
          <w:lang w:eastAsia="it-IT"/>
          <w14:ligatures w14:val="none"/>
        </w:rPr>
        <w:lastRenderedPageBreak/>
        <w:t xml:space="preserve">V 2,21: </w:t>
      </w:r>
      <w:bookmarkStart w:id="84" w:name="_Hlk135401329"/>
      <w:r w:rsidRPr="00813A05">
        <w:rPr>
          <w:rFonts w:ascii="Arial" w:eastAsia="Times New Roman" w:hAnsi="Arial" w:cs="Arial"/>
          <w:kern w:val="0"/>
          <w:sz w:val="24"/>
          <w:szCs w:val="24"/>
          <w:lang w:eastAsia="it-IT"/>
          <w14:ligatures w14:val="none"/>
        </w:rPr>
        <w:t xml:space="preserve">Io le ho dato tempo per convertirsi, ma lei non vuole convertirsi dalla sua prostituzione. </w:t>
      </w:r>
      <w:bookmarkEnd w:id="84"/>
      <w:r w:rsidRPr="00813A05">
        <w:rPr>
          <w:rFonts w:ascii="Arial" w:eastAsia="Times New Roman" w:hAnsi="Arial" w:cs="Arial"/>
          <w:kern w:val="0"/>
          <w:sz w:val="24"/>
          <w:szCs w:val="24"/>
          <w:lang w:val="la-Latn" w:eastAsia="it-IT"/>
          <w14:ligatures w14:val="none"/>
        </w:rPr>
        <w:t>Et dedi illi tempus ut paenitentiam ageret et non vult paeniteri a fornicatione sua</w:t>
      </w:r>
      <w:r w:rsidRPr="00813A05">
        <w:rPr>
          <w:rFonts w:ascii="Arial" w:eastAsia="Times New Roman" w:hAnsi="Arial" w:cs="Arial"/>
          <w:kern w:val="0"/>
          <w:sz w:val="24"/>
          <w:szCs w:val="24"/>
          <w:lang w:eastAsia="it-IT"/>
          <w14:ligatures w14:val="none"/>
        </w:rPr>
        <w:t xml:space="preserve">. </w:t>
      </w:r>
      <w:r w:rsidRPr="00813A05">
        <w:rPr>
          <w:rFonts w:ascii="Greek" w:eastAsia="Times New Roman" w:hAnsi="Greek" w:cs="Greek"/>
          <w:kern w:val="0"/>
          <w:sz w:val="26"/>
          <w:szCs w:val="26"/>
          <w:lang w:eastAsia="it-IT"/>
          <w14:ligatures w14:val="none"/>
        </w:rPr>
        <w:t>kaˆ œdwka aÙtÍ crÒnon †na metano»sV, kaˆ oÙ qšlei metanoÁsai ™k tÁj porne…aj aÙtÁj.</w:t>
      </w:r>
    </w:p>
    <w:p w14:paraId="08DA2FB9"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b/>
          <w:bCs/>
          <w:kern w:val="0"/>
          <w:sz w:val="24"/>
          <w:szCs w:val="24"/>
          <w:lang w:eastAsia="it-IT"/>
          <w14:ligatures w14:val="none"/>
        </w:rPr>
        <w:t>Io le ho dato tempo per convertirsi, ma lei non vuole convertirsi dalla sua prostituzione.</w:t>
      </w:r>
      <w:r w:rsidRPr="00813A05">
        <w:rPr>
          <w:rFonts w:ascii="Arial" w:eastAsia="Times New Roman" w:hAnsi="Arial" w:cs="Arial"/>
          <w:kern w:val="0"/>
          <w:sz w:val="24"/>
          <w:szCs w:val="24"/>
          <w:lang w:eastAsia="it-IT"/>
          <w14:ligatures w14:val="none"/>
        </w:rPr>
        <w:t xml:space="preserve"> Ogni intervento di Dio e ogni giudizio di Dio nella storia – a meno che non si è commesso il peccato contro lo Spirito Santo – è sempre per la conversione di colui che è nel peccato, nel male, nella cattiveria e nella malvagità., nell’idolatria e nella grande immoralità. </w:t>
      </w:r>
      <w:r w:rsidRPr="00813A05">
        <w:rPr>
          <w:rFonts w:ascii="Arial" w:eastAsia="Times New Roman" w:hAnsi="Arial" w:cs="Arial"/>
          <w:i/>
          <w:iCs/>
          <w:kern w:val="0"/>
          <w:sz w:val="24"/>
          <w:szCs w:val="24"/>
          <w:lang w:eastAsia="it-IT"/>
          <w14:ligatures w14:val="none"/>
        </w:rPr>
        <w:t>“Dio non si compiace e non gode della morte di chi muore. Lui gioisce e gode quando un peccatore si converte”.</w:t>
      </w:r>
      <w:r w:rsidRPr="00813A05">
        <w:rPr>
          <w:rFonts w:ascii="Arial" w:eastAsia="Times New Roman" w:hAnsi="Arial" w:cs="Arial"/>
          <w:kern w:val="0"/>
          <w:sz w:val="24"/>
          <w:szCs w:val="24"/>
          <w:lang w:eastAsia="it-IT"/>
          <w14:ligatures w14:val="none"/>
        </w:rPr>
        <w:t xml:space="preserve"> È purissima rivelazione sia dell’Antico che del Nuovo Testamento. Gesù Cristo ci dice però che questa donna non vuole convertirsi. Vuole perseverare nell’ingannare i servi del Signore al fine di trascinarli nella sua empietà. Questo è il frutto del peccato: l’ostinazione nel peccato. Quando ci si ostina nel peccato si può giungere fino a commettere il peccato contro lo Spirito Santo. In questo caso si superano i limiti del male e non vi è più ritorno.</w:t>
      </w:r>
    </w:p>
    <w:p w14:paraId="356581C8" w14:textId="77777777" w:rsidR="00813A05" w:rsidRPr="00813A05" w:rsidRDefault="00813A05" w:rsidP="00813A05">
      <w:pPr>
        <w:spacing w:after="120" w:line="240" w:lineRule="auto"/>
        <w:jc w:val="both"/>
        <w:rPr>
          <w:rFonts w:ascii="Greek" w:eastAsia="Times New Roman" w:hAnsi="Greek" w:cs="Greek"/>
          <w:kern w:val="0"/>
          <w:sz w:val="26"/>
          <w:szCs w:val="26"/>
          <w:lang w:eastAsia="it-IT"/>
          <w14:ligatures w14:val="none"/>
        </w:rPr>
      </w:pPr>
      <w:r w:rsidRPr="00813A05">
        <w:rPr>
          <w:rFonts w:ascii="Arial" w:eastAsia="Times New Roman" w:hAnsi="Arial" w:cs="Arial"/>
          <w:b/>
          <w:bCs/>
          <w:kern w:val="0"/>
          <w:sz w:val="24"/>
          <w:szCs w:val="24"/>
          <w:lang w:eastAsia="it-IT"/>
          <w14:ligatures w14:val="none"/>
        </w:rPr>
        <w:t xml:space="preserve">V 2,22: </w:t>
      </w:r>
      <w:bookmarkStart w:id="85" w:name="_Hlk135401684"/>
      <w:r w:rsidRPr="00813A05">
        <w:rPr>
          <w:rFonts w:ascii="Arial" w:eastAsia="Times New Roman" w:hAnsi="Arial" w:cs="Arial"/>
          <w:kern w:val="0"/>
          <w:sz w:val="24"/>
          <w:szCs w:val="24"/>
          <w:lang w:eastAsia="it-IT"/>
          <w14:ligatures w14:val="none"/>
        </w:rPr>
        <w:t>Ebbene, io getterò lei in un letto di dolore e coloro che commettono adulterio con lei in una grande tribolazione, se non si convertiranno dalle opere che ha loro insegnato</w:t>
      </w:r>
      <w:bookmarkEnd w:id="85"/>
      <w:r w:rsidRPr="00813A05">
        <w:rPr>
          <w:rFonts w:ascii="Arial" w:eastAsia="Times New Roman" w:hAnsi="Arial" w:cs="Arial"/>
          <w:kern w:val="0"/>
          <w:sz w:val="24"/>
          <w:szCs w:val="24"/>
          <w:lang w:eastAsia="it-IT"/>
          <w14:ligatures w14:val="none"/>
        </w:rPr>
        <w:t xml:space="preserve">. </w:t>
      </w:r>
      <w:r w:rsidRPr="00813A05">
        <w:rPr>
          <w:rFonts w:ascii="Arial" w:eastAsia="Times New Roman" w:hAnsi="Arial" w:cs="Arial"/>
          <w:kern w:val="0"/>
          <w:sz w:val="24"/>
          <w:szCs w:val="24"/>
          <w:lang w:val="la-Latn" w:eastAsia="it-IT"/>
          <w14:ligatures w14:val="none"/>
        </w:rPr>
        <w:t>Ecce mitto eam in lectum et qui moechantur cum ea in tribulationem maximam nisi paenitentiam egerint ab operibus eius</w:t>
      </w:r>
      <w:r w:rsidRPr="00813A05">
        <w:rPr>
          <w:rFonts w:ascii="Arial" w:eastAsia="Times New Roman" w:hAnsi="Arial" w:cs="Arial"/>
          <w:kern w:val="0"/>
          <w:sz w:val="24"/>
          <w:szCs w:val="24"/>
          <w:lang w:eastAsia="it-IT"/>
          <w14:ligatures w14:val="none"/>
        </w:rPr>
        <w:t xml:space="preserve">. </w:t>
      </w:r>
      <w:r w:rsidRPr="00813A05">
        <w:rPr>
          <w:rFonts w:ascii="Greek" w:eastAsia="Times New Roman" w:hAnsi="Greek" w:cs="Greek"/>
          <w:kern w:val="0"/>
          <w:sz w:val="26"/>
          <w:szCs w:val="26"/>
          <w:lang w:eastAsia="it-IT"/>
          <w14:ligatures w14:val="none"/>
        </w:rPr>
        <w:t>„doÝ b£llw aÙt¾n e„j kl…nhn, kaˆ toÝj moiceÚontaj met' aÙtÁj e„j ql‹yin meg£lhn, ™¦n m¾ metano»swsin ™k tîn œrgwn aÙtÁj,</w:t>
      </w:r>
    </w:p>
    <w:p w14:paraId="1230AAA1"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b/>
          <w:bCs/>
          <w:kern w:val="0"/>
          <w:sz w:val="24"/>
          <w:szCs w:val="24"/>
          <w:lang w:eastAsia="it-IT"/>
          <w14:ligatures w14:val="none"/>
        </w:rPr>
        <w:t xml:space="preserve">Ebbene, io getterò lei in un letto di dolore e coloro che commettono adulterio con lei in una grande tribolazione, se non si convertiranno dalle opere che ha loro insegnato. </w:t>
      </w:r>
      <w:r w:rsidRPr="00813A05">
        <w:rPr>
          <w:rFonts w:ascii="Arial" w:eastAsia="Times New Roman" w:hAnsi="Arial" w:cs="Arial"/>
          <w:kern w:val="0"/>
          <w:sz w:val="24"/>
          <w:szCs w:val="24"/>
          <w:lang w:eastAsia="it-IT"/>
          <w14:ligatures w14:val="none"/>
        </w:rPr>
        <w:t>Ecco cosa farà Gesù Cristo, il Figlio di Dio, l’Onnipotente Pantocratore della storia, dei popoli e delle nazioni: getterà Gezabele in un grande letto di dolore. Ma anche quanti commettono adulterio con lei in una grande tribolazione. Questo avverrà se non si convertiranno dalle opere che ha loro insegnato. Veramente Gesù tiene in mano la sua Chiesa e la protegge da quanti vogliono farla sprofondare negli abissi infernale delle tenebre e di ogni prostituzione che le tenebre generano e producono. La prostituzione è l’idolatria. L’idolatria è la causa di ogni immoralità, compresa ogni prostituzione del corpo. La prostituzione del corpo oggi, a causa della universale idolatria, sta oltrepassando ogni limite. Quanto l’Apostolo Paolo rivela di questa prostituzione nel Primo Capitolo della Lettera ai Romani, va dichiarato solo ben poca cosa dinanzi alla prostituzione del corpo fatta ai nostri giorni. È quella odierna una prostituzione universale che non vuole conoscere nessun limite, né limiti soprannaturali e neanche limiti naturali. Oggi il corpo dell’uomo lo si usa solo per la grande prostituzione senza alcuna regola e alcuna misura.</w:t>
      </w:r>
    </w:p>
    <w:p w14:paraId="700E9536" w14:textId="77777777" w:rsidR="00813A05" w:rsidRPr="00813A05" w:rsidRDefault="00813A05" w:rsidP="00813A05">
      <w:pPr>
        <w:spacing w:after="120" w:line="240" w:lineRule="auto"/>
        <w:jc w:val="both"/>
        <w:rPr>
          <w:rFonts w:ascii="Greek" w:eastAsia="Times New Roman" w:hAnsi="Greek" w:cs="Greek"/>
          <w:kern w:val="0"/>
          <w:sz w:val="26"/>
          <w:szCs w:val="26"/>
          <w:lang w:eastAsia="it-IT"/>
          <w14:ligatures w14:val="none"/>
        </w:rPr>
      </w:pPr>
      <w:r w:rsidRPr="00813A05">
        <w:rPr>
          <w:rFonts w:ascii="Arial" w:eastAsia="Times New Roman" w:hAnsi="Arial" w:cs="Arial"/>
          <w:b/>
          <w:bCs/>
          <w:kern w:val="0"/>
          <w:sz w:val="24"/>
          <w:szCs w:val="24"/>
          <w:lang w:eastAsia="it-IT"/>
          <w14:ligatures w14:val="none"/>
        </w:rPr>
        <w:t xml:space="preserve">V 2,23: </w:t>
      </w:r>
      <w:bookmarkStart w:id="86" w:name="_Hlk135402216"/>
      <w:r w:rsidRPr="00813A05">
        <w:rPr>
          <w:rFonts w:ascii="Arial" w:eastAsia="Times New Roman" w:hAnsi="Arial" w:cs="Arial"/>
          <w:kern w:val="0"/>
          <w:sz w:val="24"/>
          <w:szCs w:val="24"/>
          <w:lang w:eastAsia="it-IT"/>
          <w14:ligatures w14:val="none"/>
        </w:rPr>
        <w:t xml:space="preserve">Colpirò a morte i suoi figli e tutte le Chiese sapranno che io sono Colui che scruta gli affetti e i pensieri degli uomini, e darò a ciascuno di voi secondo le sue opere. </w:t>
      </w:r>
      <w:bookmarkEnd w:id="86"/>
      <w:r w:rsidRPr="00813A05">
        <w:rPr>
          <w:rFonts w:ascii="Arial" w:eastAsia="Times New Roman" w:hAnsi="Arial" w:cs="Arial"/>
          <w:kern w:val="0"/>
          <w:sz w:val="24"/>
          <w:szCs w:val="24"/>
          <w:lang w:val="la-Latn" w:eastAsia="it-IT"/>
          <w14:ligatures w14:val="none"/>
        </w:rPr>
        <w:t>Et filios eius interficiam in morte et scient omnes ecclesiae quia ego sum scrutans renes et corda et dabo unicuique vestrum secundum opera vestra</w:t>
      </w:r>
      <w:r w:rsidRPr="00813A05">
        <w:rPr>
          <w:rFonts w:ascii="Arial" w:eastAsia="Times New Roman" w:hAnsi="Arial" w:cs="Arial"/>
          <w:kern w:val="0"/>
          <w:sz w:val="24"/>
          <w:szCs w:val="24"/>
          <w:lang w:eastAsia="it-IT"/>
          <w14:ligatures w14:val="none"/>
        </w:rPr>
        <w:t xml:space="preserve">. </w:t>
      </w:r>
      <w:r w:rsidRPr="00813A05">
        <w:rPr>
          <w:rFonts w:ascii="Greek" w:eastAsia="Times New Roman" w:hAnsi="Greek" w:cs="Greek"/>
          <w:kern w:val="0"/>
          <w:sz w:val="26"/>
          <w:szCs w:val="26"/>
          <w:lang w:eastAsia="it-IT"/>
          <w14:ligatures w14:val="none"/>
        </w:rPr>
        <w:t>kaˆ t¦ tškna aÙtÁj ¢poktenî ™n qan£tJ. kaˆ gnèsontai p©sai aƒ ™kklhs…ai Óti ™gè e„mi Ð ™raunîn nefroÝj kaˆ kard…aj, kaˆ dèsw Øm‹n ˜k£stJ kat¦ t¦ œrga Ømîn.</w:t>
      </w:r>
    </w:p>
    <w:p w14:paraId="7A7F37B1"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b/>
          <w:bCs/>
          <w:kern w:val="0"/>
          <w:sz w:val="24"/>
          <w:szCs w:val="24"/>
          <w:lang w:eastAsia="it-IT"/>
          <w14:ligatures w14:val="none"/>
        </w:rPr>
        <w:lastRenderedPageBreak/>
        <w:t xml:space="preserve">Colpirò a morte i suoi figli e tutte le Chiese sapranno che io sono Colui che scruta gli affetti e i pensieri degli uomini, e darò a ciascuno di voi secondo le sue opere. </w:t>
      </w:r>
      <w:r w:rsidRPr="00813A05">
        <w:rPr>
          <w:rFonts w:ascii="Arial" w:eastAsia="Times New Roman" w:hAnsi="Arial" w:cs="Arial"/>
          <w:kern w:val="0"/>
          <w:sz w:val="24"/>
          <w:szCs w:val="24"/>
          <w:lang w:eastAsia="it-IT"/>
          <w14:ligatures w14:val="none"/>
        </w:rPr>
        <w:t>Dal momento che tutte le Chiesa sapranno che “Io sono Colui che scruta gli affetti e i pensieri degli uomini”, quando il Figlio di Dio, Gesù Cristo, colpirà a morte i figli di Gezabele, che questa catastrofe venga dal Signore dovrà essere assai evidente. Se non è evidente in sé, vi dovrà esserci un profeta che, parlando nello Spirito Santo, dovrà rivelare il verità nascosta nel segno. Gezabele appena morta è stata divorata dai cani. È stato però il Profeta Elia a profetizzare questa morte. La storia sempre conferma ogni Parola di Dio. Sempre sulla bocca del Signore ogni Parola è purissima verità.</w:t>
      </w:r>
    </w:p>
    <w:p w14:paraId="7D8883E6"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i/>
          <w:iCs/>
          <w:kern w:val="0"/>
          <w:sz w:val="24"/>
          <w:szCs w:val="24"/>
          <w:lang w:eastAsia="it-IT"/>
          <w14:ligatures w14:val="none"/>
        </w:rPr>
        <w:t>“In seguito avvenne questo episodio. Nabot di Izreèl possedeva una vigna che era a Izreèl, vicino al palazzo di Acab, re di Samaria. Acab disse a Nabot: «Cedimi la tua vigna; ne farò un orto, perché è confinante con la mia casa. Al suo posto ti darò una vigna migliore di quella, oppure, se preferisci, te la pagherò in denaro al prezzo che vale». Nabot rispose ad Acab: «Mi guardi il Signore dal cederti l’eredità dei miei padri».</w:t>
      </w:r>
    </w:p>
    <w:p w14:paraId="7938FF78"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i/>
          <w:iCs/>
          <w:kern w:val="0"/>
          <w:sz w:val="24"/>
          <w:szCs w:val="24"/>
          <w:lang w:eastAsia="it-IT"/>
          <w14:ligatures w14:val="none"/>
        </w:rPr>
        <w:t>Acab se ne andò a casa amareggiato e sdegnato per le parole dettegli da Nabot di Izreèl, che aveva affermato: «Non ti cederò l’eredità dei miei padri!». Si coricò sul letto, voltò la faccia da un lato e non mangiò niente. Entrò da lui la moglie Gezabele e gli domandò: «Perché mai il tuo animo è tanto amareggiato e perché non vuoi mangiare?». Le rispose: «Perché ho detto a Nabot di Izreèl: “Cedimi la tua vigna per denaro, o, se preferisci, ti darò un’altra vigna” ed egli mi ha risposto: “Non cederò la mia vigna!”». Allora sua moglie Gezabele gli disse: «Tu eserciti così la potestà regale su Israele? Àlzati, mangia e il tuo cuore gioisca. Te la farò avere io la vigna di Nabot di Izreèl!».</w:t>
      </w:r>
    </w:p>
    <w:p w14:paraId="1AAD949C"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i/>
          <w:iCs/>
          <w:kern w:val="0"/>
          <w:sz w:val="24"/>
          <w:szCs w:val="24"/>
          <w:lang w:eastAsia="it-IT"/>
          <w14:ligatures w14:val="none"/>
        </w:rPr>
        <w:t>Ella scrisse lettere con il nome di Acab, le sigillò con il suo sigillo, quindi le spedì agli anziani e ai notabili della città, che abitavano vicino a Nabot. Nelle lettere scrisse: «Bandite un digiuno e fate sedere Nabot alla testa del popolo. Di fronte a lui fate sedere due uomini perversi, i quali l’accusino: “Hai maledetto Dio e il re!”. Quindi conducetelo fuori e lapidatelo ed egli muoia». Gli uomini della città di Nabot, gli anziani e i notabili che abitavano nella sua città, fecero come aveva ordinato loro Gezabele, ossia come era scritto nelle lettere che aveva loro spedito. Bandirono un digiuno e fecero sedere Nabot alla testa del popolo. Giunsero i due uomini perversi, che si sedettero di fronte a lui. Costoro accusarono Nabot davanti al popolo affermando: «Nabot ha maledetto Dio e il re». Lo condussero fuori della città e lo lapidarono ed egli morì. Quindi mandarono a dire a Gezabele: «Nabot è stato lapidato ed è morto». Appena Gezabele sentì che Nabot era stato lapidato ed era morto, disse ad Acab: «Su, prendi possesso della vigna di Nabot di Izreèl, il quale ha rifiutato di dartela in cambio di denaro, perché Nabot non vive più, è morto». Quando sentì che Nabot era morto, Acab si alzò per scendere nella vigna di Nabot di Izreèl a prenderne possesso.</w:t>
      </w:r>
    </w:p>
    <w:p w14:paraId="102ADB73"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i/>
          <w:iCs/>
          <w:kern w:val="0"/>
          <w:sz w:val="24"/>
          <w:szCs w:val="24"/>
          <w:lang w:eastAsia="it-IT"/>
          <w14:ligatures w14:val="none"/>
        </w:rPr>
        <w:t xml:space="preserve">Allora la parola del Signore fu rivolta a Elia il Tisbita: «Su, scendi incontro ad Acab, re d’Israele, che abita a Samaria; ecco, è nella vigna di Nabot, ove è sceso a prenderne possesso. Poi parlerai a lui dicendo: “Così dice il Signore: Hai assassinato e ora usurpi!”. Gli dirai anche: “Così dice il Signore: Nel luogo ove </w:t>
      </w:r>
      <w:r w:rsidRPr="00813A05">
        <w:rPr>
          <w:rFonts w:ascii="Arial" w:eastAsia="Times New Roman" w:hAnsi="Arial" w:cs="Arial"/>
          <w:i/>
          <w:iCs/>
          <w:kern w:val="0"/>
          <w:sz w:val="24"/>
          <w:szCs w:val="24"/>
          <w:lang w:eastAsia="it-IT"/>
          <w14:ligatures w14:val="none"/>
        </w:rPr>
        <w:lastRenderedPageBreak/>
        <w:t>lambirono il sangue di Nabot, i cani lambiranno anche il tuo sangue”». Acab disse a Elia: «Mi hai dunque trovato, o mio nemico?». Quello soggiunse: «Ti ho trovato, perché ti sei venduto per fare ciò che è male agli occhi del Signore. Ecco, io farò venire su di te una sciagura e ti spazzerò via. Sterminerò ad Acab ogni maschio, schiavo o libero in Israele. Renderò la tua casa come la casa di Geroboamo, figlio di Nebat, e come la casa di Baasà, figlio di Achia, perché tu mi hai irritato e hai fatto peccare Israele. Anche riguardo a Gezabele parla il Signore, dicendo: “I cani divoreranno Gezabele nel campo di Izreèl”. Quanti della famiglia di Acab moriranno in città, li divoreranno i cani; quanti moriranno in campagna, li divoreranno gli uccelli del cielo».</w:t>
      </w:r>
    </w:p>
    <w:p w14:paraId="573175C9"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i/>
          <w:iCs/>
          <w:kern w:val="0"/>
          <w:sz w:val="24"/>
          <w:szCs w:val="24"/>
          <w:lang w:eastAsia="it-IT"/>
          <w14:ligatures w14:val="none"/>
        </w:rPr>
        <w:t xml:space="preserve">In realtà nessuno si è mai venduto per fare il male agli occhi del Signore come Acab, perché sua moglie Gezabele l’aveva istigato. Commise molti abomini, seguendo gli idoli, come avevano fatto gli Amorrei, che il Signore aveva scacciato davanti agli Israeliti. Quando sentì tali parole, Acab si stracciò le vesti, indossò un sacco sul suo corpo e digiunò; si coricava con il sacco e camminava a testa bassa. La parola del Signore fu rivolta a Elia, il Tisbita: «Hai visto come Acab si è umiliato davanti a me? Poiché si è umiliato davanti a me, non farò venire la sciagura durante la sua vita; farò venire la sciagura sulla sua casa durante la vita di suo figlio» (1Re 21,1-29). </w:t>
      </w:r>
    </w:p>
    <w:p w14:paraId="1F8083E7"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i/>
          <w:iCs/>
          <w:kern w:val="0"/>
          <w:sz w:val="24"/>
          <w:szCs w:val="24"/>
          <w:lang w:eastAsia="it-IT"/>
          <w14:ligatures w14:val="none"/>
        </w:rPr>
        <w:t xml:space="preserve">Ieu arrivò a Izreèl. Appena lo seppe, Gezabele si truccò gli occhi con stibio, si ornò il capo e si affacciò alla finestra. Mentre Ieu arrivava alla porta, gli domandò: «Tutto bene, Zimrì, assassino del suo signore?». Ieu alzò lo sguardo verso la finestra e disse: «Chi è con me? Chi?». Due o tre cortigiani si affacciarono a guardarlo. Egli disse: «Gettatela giù». La gettarono giù. Parte del suo sangue schizzò sul muro e sui cavalli, che la calpestarono. Poi Ieu entrò, mangiò e bevve; alla fine ordinò: «Andate a vedere quella maledetta e seppellitela, perché era figlia di re». Andati per seppellirla, non trovarono altro che il cranio, i piedi e le palme delle mani. Tornati, riferirono il fatto a Ieu, che disse: «È la parola del Signore, che aveva detto per mezzo del suo servo Elia, il Tisbita: “Nel campo di Izreèl i cani divoreranno la carne di Gezabele. E il cadavere di Gezabele sarà come letame sulla superficie della campagna nel campo di Izreèl, così che non si potrà più dire: Questa è Gezabele”» (2Re 9,30-37). </w:t>
      </w:r>
    </w:p>
    <w:p w14:paraId="2050ED44"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kern w:val="0"/>
          <w:sz w:val="24"/>
          <w:szCs w:val="24"/>
          <w:lang w:eastAsia="it-IT"/>
          <w14:ligatures w14:val="none"/>
        </w:rPr>
        <w:t>Al di là di tutto questo, la verità teologia annunciata in questo versetto va messa bene in Lui. Il Pantocratore Onnipotente, il Signore della storia, il Giudice di ogni uomo che esiste sulla terra è solo Lui, il Signore. Solo “Io Sono” scruta gli affetti e i pensieri degli uomini. Solo “Io Sono” darà a ciascuno secondo le sue opere. Ogni uomo deve sapere che di tutta la sua vita . pensieri, opere, omissioni, parole, decisioni – oggi e domani e sempre dovrà rendere conto al suo Signore e Dio e il suo Signore e Dio lo giudicherà per mezzo di Gesù Cristo, il solo ed unico Figlio di Dio, il solo ed unico Figlio per generazione eterna. Lui è Dio vero da Dio vero. Lui p generato, non creato. Lui è della stessa sostanza del Padre. Lui è Luce eterna e divina da Luce eterna e divina. Il Giudizio di Cristo Gesù sarà eterno e inappellabile. Sarà un giudizio di vita eterna per i giusti, ma di condanna eterna gli empi, per gli ingiusti, per i malvagi, per gli idolatri e per tutti gli immorali.</w:t>
      </w:r>
    </w:p>
    <w:p w14:paraId="5BAB13F5" w14:textId="77777777" w:rsidR="00813A05" w:rsidRPr="00813A05" w:rsidRDefault="00813A05" w:rsidP="00813A05">
      <w:pPr>
        <w:spacing w:after="120" w:line="240" w:lineRule="auto"/>
        <w:jc w:val="both"/>
        <w:rPr>
          <w:rFonts w:ascii="Greek" w:eastAsia="Times New Roman" w:hAnsi="Greek" w:cs="Greek"/>
          <w:kern w:val="0"/>
          <w:sz w:val="26"/>
          <w:szCs w:val="26"/>
          <w:lang w:eastAsia="it-IT"/>
          <w14:ligatures w14:val="none"/>
        </w:rPr>
      </w:pPr>
      <w:r w:rsidRPr="00813A05">
        <w:rPr>
          <w:rFonts w:ascii="Arial" w:eastAsia="Times New Roman" w:hAnsi="Arial" w:cs="Arial"/>
          <w:b/>
          <w:bCs/>
          <w:kern w:val="0"/>
          <w:sz w:val="24"/>
          <w:szCs w:val="24"/>
          <w:lang w:eastAsia="it-IT"/>
          <w14:ligatures w14:val="none"/>
        </w:rPr>
        <w:t xml:space="preserve">V 2,24-25: </w:t>
      </w:r>
      <w:bookmarkStart w:id="87" w:name="_Hlk135402255"/>
      <w:r w:rsidRPr="00813A05">
        <w:rPr>
          <w:rFonts w:ascii="Arial" w:eastAsia="Times New Roman" w:hAnsi="Arial" w:cs="Arial"/>
          <w:kern w:val="0"/>
          <w:sz w:val="24"/>
          <w:szCs w:val="24"/>
          <w:lang w:eastAsia="it-IT"/>
          <w14:ligatures w14:val="none"/>
        </w:rPr>
        <w:t xml:space="preserve">A quegli altri poi di Tiàtira che non seguono questa dottrina e che non hanno conosciuto le profondità di Satana – come le chiamano –, a voi io dico: </w:t>
      </w:r>
      <w:r w:rsidRPr="00813A05">
        <w:rPr>
          <w:rFonts w:ascii="Arial" w:eastAsia="Times New Roman" w:hAnsi="Arial" w:cs="Arial"/>
          <w:kern w:val="0"/>
          <w:sz w:val="24"/>
          <w:szCs w:val="24"/>
          <w:lang w:eastAsia="it-IT"/>
          <w14:ligatures w14:val="none"/>
        </w:rPr>
        <w:lastRenderedPageBreak/>
        <w:t xml:space="preserve">non vi imporrò un altro peso, ma quello che possedete tenetelo saldo fino a quando verrò. </w:t>
      </w:r>
      <w:bookmarkEnd w:id="87"/>
      <w:r w:rsidRPr="00813A05">
        <w:rPr>
          <w:rFonts w:ascii="Arial" w:eastAsia="Times New Roman" w:hAnsi="Arial" w:cs="Arial"/>
          <w:kern w:val="0"/>
          <w:sz w:val="24"/>
          <w:szCs w:val="24"/>
          <w:lang w:val="la-Latn" w:eastAsia="it-IT"/>
          <w14:ligatures w14:val="none"/>
        </w:rPr>
        <w:t>Vobis autem dico ceteris qui Thyatirae estis quicumque non habent doctrinam hanc qui non cognoverunt altitudines Satanae quemadmodum dicunt non mittam super vos aliud pondus</w:t>
      </w:r>
      <w:r w:rsidRPr="00813A05">
        <w:rPr>
          <w:rFonts w:ascii="Arial" w:eastAsia="Times New Roman" w:hAnsi="Arial" w:cs="Arial"/>
          <w:kern w:val="0"/>
          <w:sz w:val="24"/>
          <w:szCs w:val="24"/>
          <w:lang w:eastAsia="it-IT"/>
          <w14:ligatures w14:val="none"/>
        </w:rPr>
        <w:t xml:space="preserve">, </w:t>
      </w:r>
      <w:r w:rsidRPr="00813A05">
        <w:rPr>
          <w:rFonts w:ascii="Arial" w:eastAsia="Times New Roman" w:hAnsi="Arial" w:cs="Arial"/>
          <w:kern w:val="0"/>
          <w:sz w:val="24"/>
          <w:szCs w:val="24"/>
          <w:lang w:val="la-Latn" w:eastAsia="it-IT"/>
          <w14:ligatures w14:val="none"/>
        </w:rPr>
        <w:t>tamen id quod habetis tenete donec veniam</w:t>
      </w:r>
      <w:r w:rsidRPr="00813A05">
        <w:rPr>
          <w:rFonts w:ascii="Arial" w:eastAsia="Times New Roman" w:hAnsi="Arial" w:cs="Arial"/>
          <w:kern w:val="0"/>
          <w:sz w:val="24"/>
          <w:szCs w:val="24"/>
          <w:lang w:eastAsia="it-IT"/>
          <w14:ligatures w14:val="none"/>
        </w:rPr>
        <w:t>.</w:t>
      </w:r>
      <w:r w:rsidRPr="00813A05">
        <w:rPr>
          <w:rFonts w:ascii="Greek" w:eastAsia="Times New Roman" w:hAnsi="Greek" w:cs="Greek"/>
          <w:kern w:val="0"/>
          <w:sz w:val="26"/>
          <w:szCs w:val="26"/>
          <w:lang w:eastAsia="it-IT"/>
          <w14:ligatures w14:val="none"/>
        </w:rPr>
        <w:t xml:space="preserve"> Øm‹n d lšgw to‹j loipo‹j to‹j ™n Quate…roij, Ósoi oÙk œcousin t¾n didac¾n taÚthn, o†tinej oÙk œgnwsan t¦ baqša toà Satan© æj lšgousin: oÙ b£llw ™f' Øm©j ¥llo b£roj, pl¾n Ö œcete krat»sate ¥cri[j] oá ¨n ¼xw.</w:t>
      </w:r>
    </w:p>
    <w:p w14:paraId="4D297811"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b/>
          <w:bCs/>
          <w:kern w:val="0"/>
          <w:sz w:val="24"/>
          <w:szCs w:val="24"/>
          <w:lang w:eastAsia="it-IT"/>
          <w14:ligatures w14:val="none"/>
        </w:rPr>
        <w:t xml:space="preserve">A quegli altri poi di Tiàtira che non seguono questa dottrina e che non hanno conosciuto le profondità di Satana – come le chiamano –, a voi io dico: non vi imporrò un altro peso, ma quello che possedete tenetelo saldo fino a quando verrò. </w:t>
      </w:r>
      <w:r w:rsidRPr="00813A05">
        <w:rPr>
          <w:rFonts w:ascii="Arial" w:eastAsia="Times New Roman" w:hAnsi="Arial" w:cs="Arial"/>
          <w:kern w:val="0"/>
          <w:sz w:val="24"/>
          <w:szCs w:val="24"/>
          <w:lang w:eastAsia="it-IT"/>
          <w14:ligatures w14:val="none"/>
        </w:rPr>
        <w:t>Ora Cristo Gesù rivela cosa Lui farà per quelli di Tiàtira che non seguono questa dottrina e che non hanno conosciuto le profondità di Satana – come le chiamano. Cosa sono le profondità di Satana? Sono tutte quelle idolatrie, quelle immoralità, quelle malvagità, quella cattiverie ha hanno superato di gran lunga i limiti del male. Oggi possiamo ben dire che la nostra società è immersa nelle profondità di Satana. Anzi la nostra società sta conoscendo gli abissi di queste profondità. Se il Signore non interviene Lui, come è intervenuto per gli idolatri e gli immorali: figli di Gezabele e della sua seduzione, anche moltissimi discepoli di Gesù conosceranno queste profondità abissali. A Tiàtira vive una sola donna che si è dichiarata profetessa del Dio vivente. Ai nostri tempi vi è un esercito infinito di falsi profeti che hanno ridotto a menzogna tutta la Divina Rivelazione. Oggi neanche più possiamo parlare di idolatria. Vero Dio e falsi Dèi sono stati dichiarati tutti uguali e tutti vie di salvezza. Anche la Sacra Scrittura e ogni altro libero religioso sono stati posti sullo stesso piano. Se nella Chiesa si insegna che l’idolatria è vera religione, allora si comprenderà bene che siamo precipitati in delle profondità di Satana veramente abissali. Un tempo si era scomunicati quando si faceva professione di eresia. Oggi si è messi alla gogna se si professa che solo Cristo Gesù è il Redentore del mondo e che solo il Dio che è suo Padre è il Dio vivo e vero. Se ogni idolo è vero Dio, la Chiesa non ha più ragione di esistere. Neanche Cristo Gesù ha più ragione di esistere. Dobbiamo ben dirlo: la confessione dell’esistenza di un unico Dio è la negazione della verità eterna di Gesù Signore e anche dello Spirito Santo. Il Dio Unico è Dio senza il Figlio e senza lo Spirito Santo. È senza alcuna Redenzione e alcuna vera Salvezza. Mai è stato pensato nella storia religiosa dell’umanità un idolo capace di condurre nella menzogna tutto il genere umano e la stessa Chiesa.</w:t>
      </w:r>
    </w:p>
    <w:p w14:paraId="4AF00AC1" w14:textId="77777777" w:rsidR="00813A05" w:rsidRPr="00813A05" w:rsidRDefault="00813A05" w:rsidP="00813A05">
      <w:pPr>
        <w:spacing w:after="120" w:line="240" w:lineRule="auto"/>
        <w:jc w:val="both"/>
        <w:rPr>
          <w:rFonts w:ascii="Greek" w:eastAsia="Times New Roman" w:hAnsi="Greek" w:cs="Greek"/>
          <w:kern w:val="0"/>
          <w:sz w:val="26"/>
          <w:szCs w:val="26"/>
          <w:lang w:eastAsia="it-IT"/>
          <w14:ligatures w14:val="none"/>
        </w:rPr>
      </w:pPr>
      <w:r w:rsidRPr="00813A05">
        <w:rPr>
          <w:rFonts w:ascii="Arial" w:eastAsia="Times New Roman" w:hAnsi="Arial" w:cs="Arial"/>
          <w:b/>
          <w:bCs/>
          <w:kern w:val="0"/>
          <w:sz w:val="24"/>
          <w:szCs w:val="24"/>
          <w:lang w:eastAsia="it-IT"/>
          <w14:ligatures w14:val="none"/>
        </w:rPr>
        <w:t xml:space="preserve">V 2,26-27: </w:t>
      </w:r>
      <w:r w:rsidRPr="00813A05">
        <w:rPr>
          <w:rFonts w:ascii="Arial" w:eastAsia="Times New Roman" w:hAnsi="Arial" w:cs="Arial"/>
          <w:kern w:val="0"/>
          <w:sz w:val="24"/>
          <w:szCs w:val="24"/>
          <w:lang w:eastAsia="it-IT"/>
          <w14:ligatures w14:val="none"/>
        </w:rPr>
        <w:t xml:space="preserve">Al vincitore che custodisce sino alla fine le mie opere darò autorità sopra le nazioni: le governerà con scettro di ferro, come vasi di argilla si frantumeranno. </w:t>
      </w:r>
      <w:r w:rsidRPr="00813A05">
        <w:rPr>
          <w:rFonts w:ascii="Arial" w:eastAsia="Times New Roman" w:hAnsi="Arial" w:cs="Arial"/>
          <w:kern w:val="0"/>
          <w:sz w:val="24"/>
          <w:szCs w:val="24"/>
          <w:lang w:val="la-Latn" w:eastAsia="it-IT"/>
          <w14:ligatures w14:val="none"/>
        </w:rPr>
        <w:t>Et qui vicerit et qui custodierit usque in finem opera mea dabo illi potestatem super gentes et reget illas in virga ferrea tamquam vas figuli confringentur</w:t>
      </w:r>
      <w:r w:rsidRPr="00813A05">
        <w:rPr>
          <w:rFonts w:ascii="Arial" w:eastAsia="Times New Roman" w:hAnsi="Arial" w:cs="Arial"/>
          <w:kern w:val="0"/>
          <w:sz w:val="24"/>
          <w:szCs w:val="24"/>
          <w:lang w:eastAsia="it-IT"/>
          <w14:ligatures w14:val="none"/>
        </w:rPr>
        <w:t xml:space="preserve">. </w:t>
      </w:r>
      <w:r w:rsidRPr="00813A05">
        <w:rPr>
          <w:rFonts w:ascii="Greek" w:eastAsia="Times New Roman" w:hAnsi="Greek" w:cs="Greek"/>
          <w:kern w:val="0"/>
          <w:sz w:val="26"/>
          <w:szCs w:val="26"/>
          <w:lang w:eastAsia="it-IT"/>
          <w14:ligatures w14:val="none"/>
        </w:rPr>
        <w:t xml:space="preserve">kaˆ Ð nikîn kaˆ Ð thrîn ¥cri tšlouj t¦ œrga mou, dèsw aÙtù ™xous…an ™pˆ tîn ™qnîn kaˆ poimane‹ aÙtoÝj ™n </w:t>
      </w:r>
      <w:r w:rsidRPr="00813A05">
        <w:rPr>
          <w:rFonts w:ascii="Cambria" w:eastAsia="Times New Roman" w:hAnsi="Cambria" w:cs="Cambria"/>
          <w:kern w:val="0"/>
          <w:sz w:val="26"/>
          <w:szCs w:val="26"/>
          <w:lang w:eastAsia="it-IT"/>
          <w14:ligatures w14:val="none"/>
        </w:rPr>
        <w:t>·</w:t>
      </w:r>
      <w:r w:rsidRPr="00813A05">
        <w:rPr>
          <w:rFonts w:ascii="Greek" w:eastAsia="Times New Roman" w:hAnsi="Greek" w:cs="Greek"/>
          <w:kern w:val="0"/>
          <w:sz w:val="26"/>
          <w:szCs w:val="26"/>
          <w:lang w:eastAsia="it-IT"/>
          <w14:ligatures w14:val="none"/>
        </w:rPr>
        <w:t>£bdJ sidhr´ æj t¦ skeÚh t¦ keramik¦ suntr…betai,</w:t>
      </w:r>
    </w:p>
    <w:p w14:paraId="75D95B23"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i/>
          <w:iCs/>
          <w:color w:val="000000"/>
          <w:kern w:val="0"/>
          <w:sz w:val="24"/>
          <w:szCs w:val="24"/>
          <w:lang w:eastAsia="it-IT"/>
          <w14:ligatures w14:val="none"/>
        </w:rPr>
      </w:pPr>
      <w:bookmarkStart w:id="88" w:name="_Hlk135427620"/>
      <w:r w:rsidRPr="00813A05">
        <w:rPr>
          <w:rFonts w:ascii="Arial" w:eastAsia="Times New Roman" w:hAnsi="Arial" w:cs="Arial"/>
          <w:b/>
          <w:bCs/>
          <w:kern w:val="0"/>
          <w:sz w:val="24"/>
          <w:szCs w:val="24"/>
          <w:lang w:eastAsia="it-IT"/>
          <w14:ligatures w14:val="none"/>
        </w:rPr>
        <w:t>Al vincitore che custodisce sino alla fine le mie opere darò autorità sopra le nazioni: le governerà con scettro di ferro, come vasi di argilla si frantumeranno</w:t>
      </w:r>
      <w:bookmarkEnd w:id="88"/>
      <w:r w:rsidRPr="00813A05">
        <w:rPr>
          <w:rFonts w:ascii="Arial" w:eastAsia="Times New Roman" w:hAnsi="Arial" w:cs="Arial"/>
          <w:b/>
          <w:bCs/>
          <w:kern w:val="0"/>
          <w:sz w:val="24"/>
          <w:szCs w:val="24"/>
          <w:lang w:eastAsia="it-IT"/>
          <w14:ligatures w14:val="none"/>
        </w:rPr>
        <w:t xml:space="preserve">. </w:t>
      </w:r>
      <w:r w:rsidRPr="00813A05">
        <w:rPr>
          <w:rFonts w:ascii="Arial" w:eastAsia="Times New Roman" w:hAnsi="Arial" w:cs="Arial"/>
          <w:kern w:val="0"/>
          <w:sz w:val="24"/>
          <w:szCs w:val="24"/>
          <w:lang w:eastAsia="it-IT"/>
          <w14:ligatures w14:val="none"/>
        </w:rPr>
        <w:t xml:space="preserve">Chi governa le nazioni con scettro di ferro, chi opererà perché le nazioni si frantumino come fasi di argilla è solo uno: Gesù Cristo. Ecco cosa rivelano due Salmi: </w:t>
      </w:r>
      <w:r w:rsidRPr="00813A05">
        <w:rPr>
          <w:rFonts w:ascii="Arial" w:eastAsia="Times New Roman" w:hAnsi="Arial" w:cs="Arial"/>
          <w:i/>
          <w:iCs/>
          <w:kern w:val="0"/>
          <w:sz w:val="24"/>
          <w:szCs w:val="24"/>
          <w:lang w:eastAsia="it-IT"/>
          <w14:ligatures w14:val="none"/>
        </w:rPr>
        <w:t>“</w:t>
      </w:r>
      <w:r w:rsidRPr="00813A05">
        <w:rPr>
          <w:rFonts w:ascii="Arial" w:eastAsia="Times New Roman" w:hAnsi="Arial" w:cs="Arial"/>
          <w:i/>
          <w:iCs/>
          <w:color w:val="000000"/>
          <w:kern w:val="0"/>
          <w:sz w:val="24"/>
          <w:szCs w:val="24"/>
          <w:lang w:eastAsia="it-IT"/>
          <w14:ligatures w14:val="none"/>
        </w:rPr>
        <w:t xml:space="preserve">Perché le genti sono in tumulto e i popoli cospirano invano? </w:t>
      </w:r>
      <w:r w:rsidRPr="00813A05">
        <w:rPr>
          <w:rFonts w:ascii="Arial" w:eastAsia="Times New Roman" w:hAnsi="Arial" w:cs="Arial"/>
          <w:i/>
          <w:iCs/>
          <w:color w:val="000000"/>
          <w:kern w:val="0"/>
          <w:sz w:val="24"/>
          <w:szCs w:val="24"/>
          <w:lang w:eastAsia="it-IT"/>
          <w14:ligatures w14:val="none"/>
        </w:rPr>
        <w:lastRenderedPageBreak/>
        <w:t xml:space="preserve">Insorgono i re della terra e i prìncipi congiurano insieme contro il Signore e il suo consacrato: «Spezziamo le loro catene, gettiamo via da noi il loro giogo!». Ride colui che sta nei cieli, il Signore si fa beffe di loro. Egli parla nella sua ira, li spaventa con la sua collera: «Io stesso ho stabilito il mio sovrano sul Sion, mia santa montagna». Voglio annunciare il decreto del Signore. Egli mi ha detto: «Tu sei mio figlio, io oggi ti ho generato. Chiedimi e ti darò in eredità le genti e in tuo dominio le terre più lontane. Le spezzerai con scettro di ferro, come vaso di argilla le frantumerai». E ora siate saggi, o sovrani; lasciatevi correggere, o giudici della terra; servite il Signore con timore e rallegratevi con tremore. Imparate la disciplina, perché non si adiri e voi perdiate la via: in un attimo divampa la sua ira. Beato chi in lui si rifugia (Sal 2,1-12). “Oracolo del Signore al mio signore: «Siedi alla mia destra finché io ponga i tuoi nemici a sgabello dei tuoi piedi». Lo scettro del tuo potere stende il Signore da Sion: domina in mezzo ai tuoi nemici! A te il principato nel giorno della tua potenza tra santi splendori; dal seno dell’aurora, come rugiada, io ti ho generato. Il Signore ha giurato e non si pente: «Tu sei sacerdote per sempre al modo di Melchìsedek». Il Signore è alla tua destra! Egli abbatterà i re nel giorno della sua ira, sarà giudice fra le genti, ammucchierà cadaveri, abbatterà teste su vasta terra; lungo il cammino si disseta al torrente, perciò solleva alta la testa (Sal 110,1-7). </w:t>
      </w:r>
    </w:p>
    <w:p w14:paraId="2E8A436E"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color w:val="000000"/>
          <w:kern w:val="0"/>
          <w:sz w:val="24"/>
          <w:szCs w:val="24"/>
          <w:lang w:eastAsia="it-IT"/>
          <w14:ligatures w14:val="none"/>
        </w:rPr>
      </w:pPr>
      <w:r w:rsidRPr="00813A05">
        <w:rPr>
          <w:rFonts w:ascii="Arial" w:eastAsia="Times New Roman" w:hAnsi="Arial" w:cs="Arial"/>
          <w:color w:val="000000"/>
          <w:kern w:val="0"/>
          <w:sz w:val="24"/>
          <w:szCs w:val="24"/>
          <w:lang w:eastAsia="it-IT"/>
          <w14:ligatures w14:val="none"/>
        </w:rPr>
        <w:t xml:space="preserve">Ecco il premio che Gesù dona a quanti rimangono a Lui fedeli: La stessa autorità e potenza che il Padre ha dato a Lui: </w:t>
      </w:r>
      <w:r w:rsidRPr="00813A05">
        <w:rPr>
          <w:rFonts w:ascii="Arial" w:eastAsia="Times New Roman" w:hAnsi="Arial" w:cs="Arial"/>
          <w:i/>
          <w:iCs/>
          <w:color w:val="000000"/>
          <w:kern w:val="0"/>
          <w:sz w:val="24"/>
          <w:szCs w:val="24"/>
          <w:lang w:eastAsia="it-IT"/>
          <w14:ligatures w14:val="none"/>
        </w:rPr>
        <w:t xml:space="preserve">“Al vincitore che custodisce sino alla fine le mie opere darò autorità sopra le nazioni: le governerà con scettro di ferro, come vasi di argilla si frantumeranno”. </w:t>
      </w:r>
      <w:r w:rsidRPr="00813A05">
        <w:rPr>
          <w:rFonts w:ascii="Arial" w:eastAsia="Times New Roman" w:hAnsi="Arial" w:cs="Arial"/>
          <w:color w:val="000000"/>
          <w:kern w:val="0"/>
          <w:sz w:val="24"/>
          <w:szCs w:val="24"/>
          <w:lang w:eastAsia="it-IT"/>
          <w14:ligatures w14:val="none"/>
        </w:rPr>
        <w:t>I giusti con la loro giustizia governano il mondo. Mentre sono in vita, esso sarà un governo di amore, di luce, di verità, di giustizia, di redenzione di salvezza. Alla fine del tempo, sarà un governo di giudizio. Le modalità di questo governo sempre sono da viversi nella sapienza e intelligenza nello Spirito Santo. Più si cresce nello Spirito del Signore e più Lui ci rivela le modalità del governo. La perfetta scienza si ottiene nella perfetta crescita in obbedienza alla Parola di Cristo Gesù. Se l’obbedienza è poca, poca sarà anche la scienza. Se l’obbedienza è perfetta, perfetta sarà anche la scienza. Sarà però una scienza attuale sulla terra: atto per atto, decisione per decisione, parola per parola, opera per opera. È grande l’amore di Gesù per i suoi fedeli. Lui dona tutto di sé. Tutto ciò che ha ricevuto lo dona a chi è fedele alla sua Parola.</w:t>
      </w:r>
    </w:p>
    <w:p w14:paraId="0949943A" w14:textId="77777777" w:rsidR="00813A05" w:rsidRPr="00813A05" w:rsidRDefault="00813A05" w:rsidP="00813A05">
      <w:pPr>
        <w:spacing w:after="120" w:line="240" w:lineRule="auto"/>
        <w:jc w:val="both"/>
        <w:rPr>
          <w:rFonts w:ascii="Greek" w:eastAsia="Times New Roman" w:hAnsi="Greek" w:cs="Greek"/>
          <w:kern w:val="0"/>
          <w:sz w:val="26"/>
          <w:szCs w:val="26"/>
          <w:lang w:val="la-Latn" w:eastAsia="it-IT"/>
          <w14:ligatures w14:val="none"/>
        </w:rPr>
      </w:pPr>
      <w:r w:rsidRPr="00813A05">
        <w:rPr>
          <w:rFonts w:ascii="Arial" w:eastAsia="Times New Roman" w:hAnsi="Arial" w:cs="Arial"/>
          <w:b/>
          <w:bCs/>
          <w:kern w:val="0"/>
          <w:sz w:val="24"/>
          <w:szCs w:val="24"/>
          <w:lang w:eastAsia="it-IT"/>
          <w14:ligatures w14:val="none"/>
        </w:rPr>
        <w:t xml:space="preserve">V 2,28-29: </w:t>
      </w:r>
      <w:bookmarkStart w:id="89" w:name="_Hlk135402325"/>
      <w:r w:rsidRPr="00813A05">
        <w:rPr>
          <w:rFonts w:ascii="Arial" w:eastAsia="Times New Roman" w:hAnsi="Arial" w:cs="Arial"/>
          <w:kern w:val="0"/>
          <w:sz w:val="24"/>
          <w:szCs w:val="24"/>
          <w:lang w:eastAsia="it-IT"/>
          <w14:ligatures w14:val="none"/>
        </w:rPr>
        <w:t>Con la stessa autorità che ho ricevuto dal Padre mio; e a lui darò la stella del mattino. Chi ha orecchi, ascolti ciò che lo Spirito dice alle Chiese</w:t>
      </w:r>
      <w:bookmarkEnd w:id="89"/>
      <w:r w:rsidRPr="00813A05">
        <w:rPr>
          <w:rFonts w:ascii="Arial" w:eastAsia="Times New Roman" w:hAnsi="Arial" w:cs="Arial"/>
          <w:kern w:val="0"/>
          <w:sz w:val="24"/>
          <w:szCs w:val="24"/>
          <w:lang w:eastAsia="it-IT"/>
          <w14:ligatures w14:val="none"/>
        </w:rPr>
        <w:t xml:space="preserve">”. </w:t>
      </w:r>
      <w:r w:rsidRPr="00813A05">
        <w:rPr>
          <w:rFonts w:ascii="Arial" w:eastAsia="Times New Roman" w:hAnsi="Arial" w:cs="Arial"/>
          <w:kern w:val="0"/>
          <w:sz w:val="24"/>
          <w:szCs w:val="24"/>
          <w:lang w:val="la-Latn" w:eastAsia="it-IT"/>
          <w14:ligatures w14:val="none"/>
        </w:rPr>
        <w:t xml:space="preserve">Sicut et ego accepi a Patre meo et dabo illi stellam matutinam. Qui habet aurem audiat quid Spiritus dicat ecclesiis. </w:t>
      </w:r>
      <w:r w:rsidRPr="00813A05">
        <w:rPr>
          <w:rFonts w:ascii="Greek" w:eastAsia="Times New Roman" w:hAnsi="Greek" w:cs="Greek"/>
          <w:kern w:val="0"/>
          <w:sz w:val="26"/>
          <w:szCs w:val="26"/>
          <w:lang w:val="la-Latn" w:eastAsia="it-IT"/>
          <w14:ligatures w14:val="none"/>
        </w:rPr>
        <w:t>æj k¢gë e‡lhfa par¦ toà patrÒj mou, kaˆ dèsw aÙtù tÕn ¢stšra tÕn prw</w:t>
      </w:r>
      <w:r w:rsidRPr="00813A05">
        <w:rPr>
          <w:rFonts w:ascii="Cambria" w:eastAsia="Times New Roman" w:hAnsi="Cambria" w:cs="Cambria"/>
          <w:kern w:val="0"/>
          <w:sz w:val="26"/>
          <w:szCs w:val="26"/>
          <w:lang w:val="la-Latn" w:eastAsia="it-IT"/>
          <w14:ligatures w14:val="none"/>
        </w:rPr>
        <w:t>Ž</w:t>
      </w:r>
      <w:r w:rsidRPr="00813A05">
        <w:rPr>
          <w:rFonts w:ascii="Greek" w:eastAsia="Times New Roman" w:hAnsi="Greek" w:cs="Greek"/>
          <w:kern w:val="0"/>
          <w:sz w:val="26"/>
          <w:szCs w:val="26"/>
          <w:lang w:val="la-Latn" w:eastAsia="it-IT"/>
          <w14:ligatures w14:val="none"/>
        </w:rPr>
        <w:t>nÒn. Ð œcwn oâj ¢kous£tw t… tÕ pneàma lšgei ta‹j ™kklhs…aij.</w:t>
      </w:r>
    </w:p>
    <w:p w14:paraId="66C83090"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b/>
          <w:bCs/>
          <w:kern w:val="0"/>
          <w:sz w:val="24"/>
          <w:szCs w:val="24"/>
          <w:lang w:eastAsia="it-IT"/>
          <w14:ligatures w14:val="none"/>
        </w:rPr>
        <w:t xml:space="preserve">Con la stessa autorità che ho ricevuto dal Padre mio; e a lui darò la stella del mattino. </w:t>
      </w:r>
      <w:r w:rsidRPr="00813A05">
        <w:rPr>
          <w:rFonts w:ascii="Arial" w:eastAsia="Times New Roman" w:hAnsi="Arial" w:cs="Arial"/>
          <w:kern w:val="0"/>
          <w:sz w:val="24"/>
          <w:szCs w:val="24"/>
          <w:lang w:eastAsia="it-IT"/>
          <w14:ligatures w14:val="none"/>
        </w:rPr>
        <w:t xml:space="preserve">Come Gesù Cristo ha ricevuto l’autorità del Padre suo allo stesso modo lui la dona ai suoi fedeli. Darà loro anche la stella del mattino. La stella è simbolo della regalità. Chi è fedele a Gesù Signore sarà re nel regno del Padre suo. Con il Battesimo già si è costituiti in Cristo sacerdoti, re e profeti. La regalità del discepolo di Gesù potrà crescere in misura della sua crescita in obbedienza. Si potrà anche perdere se lui cade dall’obbedienza. Nel peccato da re si diviene schiavi del peccato e della morte. Veramente altissimo è il premio o la corona di </w:t>
      </w:r>
      <w:r w:rsidRPr="00813A05">
        <w:rPr>
          <w:rFonts w:ascii="Arial" w:eastAsia="Times New Roman" w:hAnsi="Arial" w:cs="Arial"/>
          <w:kern w:val="0"/>
          <w:sz w:val="24"/>
          <w:szCs w:val="24"/>
          <w:lang w:eastAsia="it-IT"/>
          <w14:ligatures w14:val="none"/>
        </w:rPr>
        <w:lastRenderedPageBreak/>
        <w:t>giustizia che Gesù Cristo darà a tutti i suoi fedeli. Tutte queste promesse si compiono nella nostra obbedienza alla Parola. Poiché oggi si vuole un cristiano senza Vangelo necessariamente sarà anche un cristiano senza il compimento di alcuna promessa. Obbedienza e promessa sono una cosa sola.</w:t>
      </w:r>
    </w:p>
    <w:p w14:paraId="28FBE6B2" w14:textId="77777777" w:rsidR="00813A05" w:rsidRPr="00813A05" w:rsidRDefault="00813A05" w:rsidP="00813A05">
      <w:pPr>
        <w:spacing w:after="120" w:line="240" w:lineRule="auto"/>
        <w:jc w:val="both"/>
        <w:rPr>
          <w:rFonts w:ascii="Greek" w:eastAsia="Times New Roman" w:hAnsi="Greek" w:cs="Greek"/>
          <w:kern w:val="0"/>
          <w:sz w:val="26"/>
          <w:szCs w:val="26"/>
          <w:lang w:val="la-Latn" w:eastAsia="it-IT"/>
          <w14:ligatures w14:val="none"/>
        </w:rPr>
      </w:pPr>
      <w:r w:rsidRPr="00813A05">
        <w:rPr>
          <w:rFonts w:ascii="Arial" w:eastAsia="Times New Roman" w:hAnsi="Arial" w:cs="Arial"/>
          <w:b/>
          <w:bCs/>
          <w:kern w:val="0"/>
          <w:sz w:val="24"/>
          <w:szCs w:val="24"/>
          <w:lang w:eastAsia="it-IT"/>
          <w14:ligatures w14:val="none"/>
        </w:rPr>
        <w:t xml:space="preserve">Chi ha orecchi, ascolti ciò che lo Spirito dice alle Chiese. </w:t>
      </w:r>
      <w:r w:rsidRPr="00813A05">
        <w:rPr>
          <w:rFonts w:ascii="Arial" w:eastAsia="Times New Roman" w:hAnsi="Arial" w:cs="Arial"/>
          <w:kern w:val="0"/>
          <w:sz w:val="24"/>
          <w:szCs w:val="24"/>
          <w:lang w:eastAsia="it-IT"/>
          <w14:ligatures w14:val="none"/>
        </w:rPr>
        <w:t xml:space="preserve">Chi è di buona volontà, chi ha gli orecchi del cuore, dell’anima, della mente, dello spirito, della volontà, ascolterà ciò che dice lo Spirito alle Chiesa e per lui si compie ogni promessa di Cristo Gesù. Chi è senza questi orecchi spirituali, si rifiuterà di ascoltare e sarà spoglio e nudo sia sulla terra che per l’eternità. Sempre il discepolo di Gesù deve chiedere allo Spirito Santo la grazia dell’ascolto. Non solo deve chiederla per la sua persona, ma anche per ogni altro discepolo del Signore e per ogni uomo che vive sulla nostra terra. Dall’ascolto è la vita e ogni bene. Dal non ascolto è la morte e ogni male. L’ascolto ci fa ricchi, anzi ricchissimi. Il non ascolto ci fa poveri, anzi poverissimi. Il non ascolto ci fa semplicemente nudi. </w:t>
      </w:r>
    </w:p>
    <w:p w14:paraId="62CE0118" w14:textId="77777777" w:rsidR="00813A05" w:rsidRPr="00813A05" w:rsidRDefault="00813A05" w:rsidP="00813A05">
      <w:pPr>
        <w:spacing w:after="120" w:line="240" w:lineRule="auto"/>
        <w:jc w:val="both"/>
        <w:rPr>
          <w:rFonts w:ascii="Greek" w:eastAsia="Times New Roman" w:hAnsi="Greek" w:cs="Greek"/>
          <w:kern w:val="0"/>
          <w:sz w:val="26"/>
          <w:szCs w:val="26"/>
          <w:lang w:val="la-Latn" w:eastAsia="it-IT"/>
          <w14:ligatures w14:val="none"/>
        </w:rPr>
      </w:pPr>
    </w:p>
    <w:p w14:paraId="140CEC09" w14:textId="77777777" w:rsidR="00813A05" w:rsidRPr="00813A05" w:rsidRDefault="00813A05" w:rsidP="00813A05">
      <w:pPr>
        <w:spacing w:after="120" w:line="240" w:lineRule="auto"/>
        <w:rPr>
          <w:rFonts w:ascii="Arial" w:hAnsi="Arial" w:cs="Arial"/>
          <w:b/>
          <w:bCs/>
          <w:sz w:val="24"/>
          <w:szCs w:val="24"/>
          <w:lang w:eastAsia="it-IT"/>
        </w:rPr>
      </w:pPr>
      <w:bookmarkStart w:id="90" w:name="_Toc135600946"/>
      <w:r w:rsidRPr="00813A05">
        <w:rPr>
          <w:rFonts w:ascii="Arial" w:hAnsi="Arial" w:cs="Arial"/>
          <w:b/>
          <w:bCs/>
          <w:sz w:val="24"/>
          <w:szCs w:val="24"/>
          <w:lang w:eastAsia="it-IT"/>
        </w:rPr>
        <w:t>LETTURA DEL TESTO SACRO</w:t>
      </w:r>
      <w:bookmarkEnd w:id="90"/>
      <w:r w:rsidRPr="00813A05">
        <w:rPr>
          <w:rFonts w:ascii="Arial" w:hAnsi="Arial" w:cs="Arial"/>
          <w:b/>
          <w:bCs/>
          <w:sz w:val="24"/>
          <w:szCs w:val="24"/>
          <w:lang w:eastAsia="it-IT"/>
        </w:rPr>
        <w:t xml:space="preserve"> </w:t>
      </w:r>
    </w:p>
    <w:p w14:paraId="4EC7C17A" w14:textId="77777777" w:rsidR="00813A05" w:rsidRPr="00813A05" w:rsidRDefault="00813A05" w:rsidP="00813A05">
      <w:pPr>
        <w:spacing w:after="120" w:line="240" w:lineRule="auto"/>
        <w:jc w:val="both"/>
        <w:rPr>
          <w:rFonts w:ascii="Times New Roman" w:eastAsia="Times New Roman" w:hAnsi="Times New Roman" w:cs="Times New Roman"/>
          <w:kern w:val="0"/>
          <w:sz w:val="20"/>
          <w:szCs w:val="20"/>
          <w:lang w:eastAsia="it-IT"/>
          <w14:ligatures w14:val="none"/>
        </w:rPr>
      </w:pPr>
      <w:bookmarkStart w:id="91" w:name="_Hlk135491479"/>
      <w:r w:rsidRPr="00813A05">
        <w:rPr>
          <w:rFonts w:ascii="Arial" w:eastAsia="Times New Roman" w:hAnsi="Arial" w:cs="Arial"/>
          <w:b/>
          <w:bCs/>
          <w:kern w:val="0"/>
          <w:sz w:val="24"/>
          <w:szCs w:val="20"/>
          <w:lang w:eastAsia="it-IT"/>
          <w14:ligatures w14:val="none"/>
        </w:rPr>
        <w:t xml:space="preserve">CAPITOLO 3: </w:t>
      </w:r>
      <w:r w:rsidRPr="00813A05">
        <w:rPr>
          <w:rFonts w:ascii="Arial" w:eastAsia="Times New Roman" w:hAnsi="Arial" w:cs="Arial"/>
          <w:kern w:val="0"/>
          <w:sz w:val="24"/>
          <w:szCs w:val="20"/>
          <w:lang w:eastAsia="it-IT"/>
          <w14:ligatures w14:val="none"/>
        </w:rPr>
        <w:t xml:space="preserve">All’angelo della Chiesa che è a Sardi scrivi: “Così parla Colui che possiede i sette spiriti di Dio e le sette stelle. Conosco le tue opere; ti si crede vivo, e sei morto. Sii vigilante, rinvigorisci ciò che rimane e sta per morire, perché non ho trovato perfette le tue opere davanti al mio Dio. Ricorda dunque come hai ricevuto e ascoltato la Parola, custodiscila e convèrtiti perché, se non sarai vigilante, verrò come un ladro, senza che tu sappia a che ora io verrò da te. Tuttavia a Sardi vi sono alcuni che non hanno macchiato le loro vesti; essi cammineranno con me in vesti bianche, perché ne sono degni. Il vincitore sarà vestito di bianche vesti; non cancellerò il suo nome dal libro della vita, ma lo riconoscerò davanti al Padre mio e davanti ai suoi angeli. Chi ha orecchi, ascolti ciò che lo Spirito dice alle Chiese”. All’angelo della Chiesa che è a Filadèlfia scrivi: “Così parla il Santo, il Veritiero, Colui che ha la chiave di Davide: quando egli apre nessuno chiude e quando chiude nessuno apre. Conosco le tue opere. Ecco, ho aperto davanti a te una porta che nessuno può chiudere. Per quanto tu abbia poca forza, hai però custodito la mia parola e non hai rinnegato il mio nome. Ebbene, ti faccio dono di alcuni della sinagoga di Satana, che dicono di essere Giudei, ma mentiscono, perché non lo sono: li farò venire perché si prostrino ai tuoi piedi e sappiano che io ti ho amato. Poiché hai custodito il mio invito alla perseveranza, anch’io ti custodirò nell’ora della tentazione che sta per venire sul mondo intero, per mettere alla prova gli abitanti della terra. Vengo presto. Tieni saldo quello che hai, perché nessuno ti tolga la corona. Il vincitore lo porrò come una colonna nel tempio del mio Dio e non ne uscirà mai più. Inciderò su di lui il nome del mio Dio e il nome della città del mio Dio, della nuova Gerusalemme che discende dal cielo, dal mio Dio, insieme al mio nome nuovo. Chi ha orecchi, ascolti ciò che lo Spirito dice alle Chiese”. All’angelo della Chiesa che è a Laodicèa scrivi: “Così parla l’Amen, il Testimone degno di fede e veritiero, il Principio della creazione di Dio. Conosco le tue opere: tu non sei né freddo né caldo. Magari tu fossi freddo o caldo! Ma poiché sei tiepido, non sei cioè né freddo né caldo, sto per vomitarti dalla mia bocca. Tu dici: Sono ricco, mi sono arricchito, non ho bisogno di nulla. Ma non sai di essere un infelice, un miserabile, un povero, cieco e nudo. Ti consiglio di comperare da me oro purificato dal fuoco </w:t>
      </w:r>
      <w:r w:rsidRPr="00813A05">
        <w:rPr>
          <w:rFonts w:ascii="Arial" w:eastAsia="Times New Roman" w:hAnsi="Arial" w:cs="Arial"/>
          <w:kern w:val="0"/>
          <w:sz w:val="24"/>
          <w:szCs w:val="20"/>
          <w:lang w:eastAsia="it-IT"/>
          <w14:ligatures w14:val="none"/>
        </w:rPr>
        <w:lastRenderedPageBreak/>
        <w:t xml:space="preserve">per diventare ricco, e abiti bianchi per vestirti e perché non appaia la tua vergognosa nudità, e collirio per ungerti gli occhi e recuperare la vista. Io, tutti quelli che amo, li rimprovero e li educo. Sii dunque zelante e convèrtiti. Ecco: sto alla porta e busso. Se qualcuno ascolta la mia voce e mi apre la porta, io verrò da lui, cenerò con lui ed egli con me. Il vincitore lo farò sedere con me, sul mio trono, come anche io ho vinto e siedo con il Padre mio sul suo trono. Chi ha orecchi, ascolti ciò che lo Spirito dice alle Chiese”». </w:t>
      </w:r>
    </w:p>
    <w:p w14:paraId="6056459A"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kern w:val="0"/>
          <w:sz w:val="24"/>
          <w:szCs w:val="24"/>
          <w:lang w:val="la-Latn" w:eastAsia="it-IT"/>
          <w14:ligatures w14:val="none"/>
        </w:rPr>
      </w:pPr>
      <w:bookmarkStart w:id="92" w:name="_Hlk135069798"/>
      <w:bookmarkEnd w:id="91"/>
      <w:r w:rsidRPr="00813A05">
        <w:rPr>
          <w:rFonts w:ascii="Arial" w:eastAsia="Times New Roman" w:hAnsi="Arial" w:cs="Arial"/>
          <w:kern w:val="0"/>
          <w:sz w:val="24"/>
          <w:szCs w:val="24"/>
          <w:lang w:val="la-Latn" w:eastAsia="it-IT"/>
          <w14:ligatures w14:val="none"/>
        </w:rPr>
        <w:t>Et angelo ecclesiae Sardis scribe haec dicit qui habet septem spiritus Dei et septem stellas scio opera tua quia nomen habes quod vivas et mortuus es</w:t>
      </w:r>
      <w:r w:rsidRPr="00813A05">
        <w:rPr>
          <w:rFonts w:ascii="Arial" w:eastAsia="Times New Roman" w:hAnsi="Arial" w:cs="Arial"/>
          <w:kern w:val="0"/>
          <w:sz w:val="24"/>
          <w:szCs w:val="24"/>
          <w:lang w:eastAsia="it-IT"/>
          <w14:ligatures w14:val="none"/>
        </w:rPr>
        <w:t xml:space="preserve">. </w:t>
      </w:r>
      <w:r w:rsidRPr="00813A05">
        <w:rPr>
          <w:rFonts w:ascii="Arial" w:eastAsia="Times New Roman" w:hAnsi="Arial" w:cs="Arial"/>
          <w:kern w:val="0"/>
          <w:sz w:val="24"/>
          <w:szCs w:val="24"/>
          <w:lang w:val="la-Latn" w:eastAsia="it-IT"/>
          <w14:ligatures w14:val="none"/>
        </w:rPr>
        <w:t>esto vigilans et confirma cetera quae moritura erant non enim invenio opera tua plena coram Deo meo</w:t>
      </w:r>
      <w:r w:rsidRPr="00813A05">
        <w:rPr>
          <w:rFonts w:ascii="Arial" w:eastAsia="Times New Roman" w:hAnsi="Arial" w:cs="Arial"/>
          <w:kern w:val="0"/>
          <w:sz w:val="24"/>
          <w:szCs w:val="24"/>
          <w:lang w:eastAsia="it-IT"/>
          <w14:ligatures w14:val="none"/>
        </w:rPr>
        <w:t xml:space="preserve">. </w:t>
      </w:r>
      <w:r w:rsidRPr="00813A05">
        <w:rPr>
          <w:rFonts w:ascii="Arial" w:eastAsia="Times New Roman" w:hAnsi="Arial" w:cs="Arial"/>
          <w:kern w:val="0"/>
          <w:sz w:val="24"/>
          <w:szCs w:val="24"/>
          <w:lang w:val="la-Latn" w:eastAsia="it-IT"/>
          <w14:ligatures w14:val="none"/>
        </w:rPr>
        <w:t>In mente ergo habe qualiter acceperis et audieris et serva et paenitentiam age si ergo non vigilaveris veniam tamquam fur et nescies qua hora veniam ad te</w:t>
      </w:r>
      <w:r w:rsidRPr="00813A05">
        <w:rPr>
          <w:rFonts w:ascii="Arial" w:eastAsia="Times New Roman" w:hAnsi="Arial" w:cs="Arial"/>
          <w:kern w:val="0"/>
          <w:sz w:val="24"/>
          <w:szCs w:val="24"/>
          <w:lang w:eastAsia="it-IT"/>
          <w14:ligatures w14:val="none"/>
        </w:rPr>
        <w:t xml:space="preserve">. </w:t>
      </w:r>
      <w:r w:rsidRPr="00813A05">
        <w:rPr>
          <w:rFonts w:ascii="Arial" w:eastAsia="Times New Roman" w:hAnsi="Arial" w:cs="Arial"/>
          <w:kern w:val="0"/>
          <w:sz w:val="24"/>
          <w:szCs w:val="24"/>
          <w:lang w:val="la-Latn" w:eastAsia="it-IT"/>
          <w14:ligatures w14:val="none"/>
        </w:rPr>
        <w:t>sed habes pauca nomina in Sardis qui non inquinaverunt vestimenta sua et ambulabunt mecum in albis quia digni sunt</w:t>
      </w:r>
      <w:r w:rsidRPr="00813A05">
        <w:rPr>
          <w:rFonts w:ascii="Arial" w:eastAsia="Times New Roman" w:hAnsi="Arial" w:cs="Arial"/>
          <w:kern w:val="0"/>
          <w:sz w:val="24"/>
          <w:szCs w:val="24"/>
          <w:lang w:eastAsia="it-IT"/>
          <w14:ligatures w14:val="none"/>
        </w:rPr>
        <w:t xml:space="preserve">. </w:t>
      </w:r>
      <w:r w:rsidRPr="00813A05">
        <w:rPr>
          <w:rFonts w:ascii="Arial" w:eastAsia="Times New Roman" w:hAnsi="Arial" w:cs="Arial"/>
          <w:kern w:val="0"/>
          <w:sz w:val="24"/>
          <w:szCs w:val="24"/>
          <w:lang w:val="la-Latn" w:eastAsia="it-IT"/>
          <w14:ligatures w14:val="none"/>
        </w:rPr>
        <w:t>Qui vicerit sic vestietur vestimentis albis et non delebo nomen eius de libro vitae et confitebor nomen eius coram Patre meo et coram angelis eius</w:t>
      </w:r>
      <w:r w:rsidRPr="00813A05">
        <w:rPr>
          <w:rFonts w:ascii="Arial" w:eastAsia="Times New Roman" w:hAnsi="Arial" w:cs="Arial"/>
          <w:kern w:val="0"/>
          <w:sz w:val="24"/>
          <w:szCs w:val="24"/>
          <w:lang w:val="fr-FR" w:eastAsia="it-IT"/>
          <w14:ligatures w14:val="none"/>
        </w:rPr>
        <w:t xml:space="preserve">. </w:t>
      </w:r>
      <w:r w:rsidRPr="00813A05">
        <w:rPr>
          <w:rFonts w:ascii="Arial" w:eastAsia="Times New Roman" w:hAnsi="Arial" w:cs="Arial"/>
          <w:kern w:val="0"/>
          <w:sz w:val="24"/>
          <w:szCs w:val="24"/>
          <w:lang w:val="la-Latn" w:eastAsia="it-IT"/>
          <w14:ligatures w14:val="none"/>
        </w:rPr>
        <w:t>Qui habet aurem audiat quid Spiritus dicat ecclesiis</w:t>
      </w:r>
      <w:r w:rsidRPr="00813A05">
        <w:rPr>
          <w:rFonts w:ascii="Arial" w:eastAsia="Times New Roman" w:hAnsi="Arial" w:cs="Arial"/>
          <w:kern w:val="0"/>
          <w:sz w:val="24"/>
          <w:szCs w:val="24"/>
          <w:lang w:val="fr-FR" w:eastAsia="it-IT"/>
          <w14:ligatures w14:val="none"/>
        </w:rPr>
        <w:t xml:space="preserve">. </w:t>
      </w:r>
      <w:r w:rsidRPr="00813A05">
        <w:rPr>
          <w:rFonts w:ascii="Arial" w:eastAsia="Times New Roman" w:hAnsi="Arial" w:cs="Arial"/>
          <w:kern w:val="0"/>
          <w:sz w:val="24"/>
          <w:szCs w:val="24"/>
          <w:lang w:val="la-Latn" w:eastAsia="it-IT"/>
          <w14:ligatures w14:val="none"/>
        </w:rPr>
        <w:t>Et angelo Philadelphiae ecclesiae scribe haec dicit sanctus et verus qui habet clavem David qui aperit et nemo cludit et cludit et nemo aperit</w:t>
      </w:r>
      <w:r w:rsidRPr="00813A05">
        <w:rPr>
          <w:rFonts w:ascii="Arial" w:eastAsia="Times New Roman" w:hAnsi="Arial" w:cs="Arial"/>
          <w:kern w:val="0"/>
          <w:sz w:val="24"/>
          <w:szCs w:val="24"/>
          <w:lang w:val="fr-FR" w:eastAsia="it-IT"/>
          <w14:ligatures w14:val="none"/>
        </w:rPr>
        <w:t xml:space="preserve">. </w:t>
      </w:r>
      <w:r w:rsidRPr="00813A05">
        <w:rPr>
          <w:rFonts w:ascii="Arial" w:eastAsia="Times New Roman" w:hAnsi="Arial" w:cs="Arial"/>
          <w:kern w:val="0"/>
          <w:sz w:val="24"/>
          <w:szCs w:val="24"/>
          <w:lang w:val="la-Latn" w:eastAsia="it-IT"/>
          <w14:ligatures w14:val="none"/>
        </w:rPr>
        <w:t>scio opera tua ecce dedi coram te ostium apertum quod nemo potest cludere quia modicam habes virtutem et servasti verbum meum et non negasti nomen meum</w:t>
      </w:r>
      <w:r w:rsidRPr="00813A05">
        <w:rPr>
          <w:rFonts w:ascii="Arial" w:eastAsia="Times New Roman" w:hAnsi="Arial" w:cs="Arial"/>
          <w:kern w:val="0"/>
          <w:sz w:val="24"/>
          <w:szCs w:val="24"/>
          <w:lang w:val="fr-FR" w:eastAsia="it-IT"/>
          <w14:ligatures w14:val="none"/>
        </w:rPr>
        <w:t xml:space="preserve">. </w:t>
      </w:r>
      <w:r w:rsidRPr="00813A05">
        <w:rPr>
          <w:rFonts w:ascii="Arial" w:eastAsia="Times New Roman" w:hAnsi="Arial" w:cs="Arial"/>
          <w:kern w:val="0"/>
          <w:sz w:val="24"/>
          <w:szCs w:val="24"/>
          <w:lang w:val="la-Latn" w:eastAsia="it-IT"/>
          <w14:ligatures w14:val="none"/>
        </w:rPr>
        <w:t>Ecce dabo de synagoga Satanae qui dicunt se Iudaeos esse et non sunt sed mentiuntur ecce faciam illos ut veniant et adorent ante pedes tuos et scient quia ego dilexi te</w:t>
      </w:r>
      <w:r w:rsidRPr="00813A05">
        <w:rPr>
          <w:rFonts w:ascii="Arial" w:eastAsia="Times New Roman" w:hAnsi="Arial" w:cs="Arial"/>
          <w:kern w:val="0"/>
          <w:sz w:val="24"/>
          <w:szCs w:val="24"/>
          <w:lang w:val="fr-FR" w:eastAsia="it-IT"/>
          <w14:ligatures w14:val="none"/>
        </w:rPr>
        <w:t xml:space="preserve"> </w:t>
      </w:r>
      <w:r w:rsidRPr="00813A05">
        <w:rPr>
          <w:rFonts w:ascii="Arial" w:eastAsia="Times New Roman" w:hAnsi="Arial" w:cs="Arial"/>
          <w:kern w:val="0"/>
          <w:sz w:val="24"/>
          <w:szCs w:val="24"/>
          <w:lang w:val="la-Latn" w:eastAsia="it-IT"/>
          <w14:ligatures w14:val="none"/>
        </w:rPr>
        <w:t>quoniam servasti verbum patientiae meae et ego te servabo ab hora temptationis quae ventura est in orbem universum temptare habitantes in terra</w:t>
      </w:r>
      <w:r w:rsidRPr="00813A05">
        <w:rPr>
          <w:rFonts w:ascii="Arial" w:eastAsia="Times New Roman" w:hAnsi="Arial" w:cs="Arial"/>
          <w:kern w:val="0"/>
          <w:sz w:val="24"/>
          <w:szCs w:val="24"/>
          <w:lang w:val="fr-FR" w:eastAsia="it-IT"/>
          <w14:ligatures w14:val="none"/>
        </w:rPr>
        <w:t xml:space="preserve">. </w:t>
      </w:r>
      <w:r w:rsidRPr="00813A05">
        <w:rPr>
          <w:rFonts w:ascii="Arial" w:eastAsia="Times New Roman" w:hAnsi="Arial" w:cs="Arial"/>
          <w:kern w:val="0"/>
          <w:sz w:val="24"/>
          <w:szCs w:val="24"/>
          <w:lang w:val="la-Latn" w:eastAsia="it-IT"/>
          <w14:ligatures w14:val="none"/>
        </w:rPr>
        <w:t>venio cito tene quod habes ut nemo accipiat coronam tuam</w:t>
      </w:r>
      <w:r w:rsidRPr="00813A05">
        <w:rPr>
          <w:rFonts w:ascii="Arial" w:eastAsia="Times New Roman" w:hAnsi="Arial" w:cs="Arial"/>
          <w:kern w:val="0"/>
          <w:sz w:val="24"/>
          <w:szCs w:val="24"/>
          <w:lang w:val="fr-FR" w:eastAsia="it-IT"/>
          <w14:ligatures w14:val="none"/>
        </w:rPr>
        <w:t xml:space="preserve">. </w:t>
      </w:r>
      <w:r w:rsidRPr="00813A05">
        <w:rPr>
          <w:rFonts w:ascii="Arial" w:eastAsia="Times New Roman" w:hAnsi="Arial" w:cs="Arial"/>
          <w:kern w:val="0"/>
          <w:sz w:val="24"/>
          <w:szCs w:val="24"/>
          <w:lang w:val="la-Latn" w:eastAsia="it-IT"/>
          <w14:ligatures w14:val="none"/>
        </w:rPr>
        <w:t>Qui vicerit faciam illum columnam in templo Dei mei et foras non egredietur amplius et scribam super eum nomen Dei mei et nomen civitatis Dei mei novae Hierusalem quae descendit de caelo a Deo meo et nomen meum novum</w:t>
      </w:r>
      <w:r w:rsidRPr="00813A05">
        <w:rPr>
          <w:rFonts w:ascii="Arial" w:eastAsia="Times New Roman" w:hAnsi="Arial" w:cs="Arial"/>
          <w:kern w:val="0"/>
          <w:sz w:val="24"/>
          <w:szCs w:val="24"/>
          <w:lang w:val="fr-FR" w:eastAsia="it-IT"/>
          <w14:ligatures w14:val="none"/>
        </w:rPr>
        <w:t xml:space="preserve">. </w:t>
      </w:r>
      <w:r w:rsidRPr="00813A05">
        <w:rPr>
          <w:rFonts w:ascii="Arial" w:eastAsia="Times New Roman" w:hAnsi="Arial" w:cs="Arial"/>
          <w:kern w:val="0"/>
          <w:sz w:val="24"/>
          <w:szCs w:val="24"/>
          <w:lang w:val="la-Latn" w:eastAsia="it-IT"/>
          <w14:ligatures w14:val="none"/>
        </w:rPr>
        <w:t>Qui habet aurem audiat quid Spiritus dicat ecclesiis</w:t>
      </w:r>
      <w:r w:rsidRPr="00813A05">
        <w:rPr>
          <w:rFonts w:ascii="Arial" w:eastAsia="Times New Roman" w:hAnsi="Arial" w:cs="Arial"/>
          <w:kern w:val="0"/>
          <w:sz w:val="24"/>
          <w:szCs w:val="24"/>
          <w:lang w:val="fr-FR" w:eastAsia="it-IT"/>
          <w14:ligatures w14:val="none"/>
        </w:rPr>
        <w:t xml:space="preserve">. </w:t>
      </w:r>
      <w:r w:rsidRPr="00813A05">
        <w:rPr>
          <w:rFonts w:ascii="Arial" w:eastAsia="Times New Roman" w:hAnsi="Arial" w:cs="Arial"/>
          <w:kern w:val="0"/>
          <w:sz w:val="24"/>
          <w:szCs w:val="24"/>
          <w:lang w:val="la-Latn" w:eastAsia="it-IT"/>
          <w14:ligatures w14:val="none"/>
        </w:rPr>
        <w:t>Et angelo Laodiciae ecclesiae scribe haec dicit Amen testis fidelis et verus qui est principium creaturae Dei</w:t>
      </w:r>
      <w:r w:rsidRPr="00813A05">
        <w:rPr>
          <w:rFonts w:ascii="Arial" w:eastAsia="Times New Roman" w:hAnsi="Arial" w:cs="Arial"/>
          <w:kern w:val="0"/>
          <w:sz w:val="24"/>
          <w:szCs w:val="24"/>
          <w:lang w:val="fr-FR" w:eastAsia="it-IT"/>
          <w14:ligatures w14:val="none"/>
        </w:rPr>
        <w:t xml:space="preserve">. </w:t>
      </w:r>
      <w:r w:rsidRPr="00813A05">
        <w:rPr>
          <w:rFonts w:ascii="Arial" w:eastAsia="Times New Roman" w:hAnsi="Arial" w:cs="Arial"/>
          <w:kern w:val="0"/>
          <w:sz w:val="24"/>
          <w:szCs w:val="24"/>
          <w:lang w:val="la-Latn" w:eastAsia="it-IT"/>
          <w14:ligatures w14:val="none"/>
        </w:rPr>
        <w:t>Scio opera tua quia neque frigidus es neque calidus utinam frigidus esses aut calidus</w:t>
      </w:r>
      <w:r w:rsidRPr="00813A05">
        <w:rPr>
          <w:rFonts w:ascii="Arial" w:eastAsia="Times New Roman" w:hAnsi="Arial" w:cs="Arial"/>
          <w:kern w:val="0"/>
          <w:sz w:val="24"/>
          <w:szCs w:val="24"/>
          <w:lang w:val="fr-FR" w:eastAsia="it-IT"/>
          <w14:ligatures w14:val="none"/>
        </w:rPr>
        <w:t xml:space="preserve">. </w:t>
      </w:r>
      <w:r w:rsidRPr="00813A05">
        <w:rPr>
          <w:rFonts w:ascii="Arial" w:eastAsia="Times New Roman" w:hAnsi="Arial" w:cs="Arial"/>
          <w:kern w:val="0"/>
          <w:sz w:val="24"/>
          <w:szCs w:val="24"/>
          <w:lang w:val="la-Latn" w:eastAsia="it-IT"/>
          <w14:ligatures w14:val="none"/>
        </w:rPr>
        <w:t>Sed quia tepidus es et nec frigidus nec calidus incipiam te evomere ex ore meo</w:t>
      </w:r>
      <w:r w:rsidRPr="00813A05">
        <w:rPr>
          <w:rFonts w:ascii="Arial" w:eastAsia="Times New Roman" w:hAnsi="Arial" w:cs="Arial"/>
          <w:kern w:val="0"/>
          <w:sz w:val="24"/>
          <w:szCs w:val="24"/>
          <w:lang w:val="fr-FR" w:eastAsia="it-IT"/>
          <w14:ligatures w14:val="none"/>
        </w:rPr>
        <w:t xml:space="preserve">. </w:t>
      </w:r>
      <w:r w:rsidRPr="00813A05">
        <w:rPr>
          <w:rFonts w:ascii="Arial" w:eastAsia="Times New Roman" w:hAnsi="Arial" w:cs="Arial"/>
          <w:kern w:val="0"/>
          <w:sz w:val="24"/>
          <w:szCs w:val="24"/>
          <w:lang w:val="la-Latn" w:eastAsia="it-IT"/>
          <w14:ligatures w14:val="none"/>
        </w:rPr>
        <w:t>Quia dicis quod dives sum et locupletatus et nullius egeo et nescis quia tu es miser et miserabilis et pauper et caecus et nudus</w:t>
      </w:r>
      <w:r w:rsidRPr="00813A05">
        <w:rPr>
          <w:rFonts w:ascii="Arial" w:eastAsia="Times New Roman" w:hAnsi="Arial" w:cs="Arial"/>
          <w:kern w:val="0"/>
          <w:sz w:val="24"/>
          <w:szCs w:val="24"/>
          <w:lang w:val="fr-FR" w:eastAsia="it-IT"/>
          <w14:ligatures w14:val="none"/>
        </w:rPr>
        <w:t xml:space="preserve">. </w:t>
      </w:r>
      <w:r w:rsidRPr="00813A05">
        <w:rPr>
          <w:rFonts w:ascii="Arial" w:eastAsia="Times New Roman" w:hAnsi="Arial" w:cs="Arial"/>
          <w:kern w:val="0"/>
          <w:sz w:val="24"/>
          <w:szCs w:val="24"/>
          <w:lang w:val="la-Latn" w:eastAsia="it-IT"/>
          <w14:ligatures w14:val="none"/>
        </w:rPr>
        <w:t>Suadeo tibi emere a me aurum ignitum probatum ut locuples fias et vestimentis albis induaris et non appareat confusio nuditatis tuae et collyrio inungue oculos tuos ut videas</w:t>
      </w:r>
      <w:r w:rsidRPr="00813A05">
        <w:rPr>
          <w:rFonts w:ascii="Arial" w:eastAsia="Times New Roman" w:hAnsi="Arial" w:cs="Arial"/>
          <w:kern w:val="0"/>
          <w:sz w:val="24"/>
          <w:szCs w:val="24"/>
          <w:lang w:val="fr-FR" w:eastAsia="it-IT"/>
          <w14:ligatures w14:val="none"/>
        </w:rPr>
        <w:t xml:space="preserve">. </w:t>
      </w:r>
      <w:r w:rsidRPr="00813A05">
        <w:rPr>
          <w:rFonts w:ascii="Arial" w:eastAsia="Times New Roman" w:hAnsi="Arial" w:cs="Arial"/>
          <w:kern w:val="0"/>
          <w:sz w:val="24"/>
          <w:szCs w:val="24"/>
          <w:lang w:val="la-Latn" w:eastAsia="it-IT"/>
          <w14:ligatures w14:val="none"/>
        </w:rPr>
        <w:t>Ego quos amo arguo et castigo aemulare ergo et paenitentiam age</w:t>
      </w:r>
      <w:r w:rsidRPr="00813A05">
        <w:rPr>
          <w:rFonts w:ascii="Arial" w:eastAsia="Times New Roman" w:hAnsi="Arial" w:cs="Arial"/>
          <w:kern w:val="0"/>
          <w:sz w:val="24"/>
          <w:szCs w:val="24"/>
          <w:lang w:val="fr-FR" w:eastAsia="it-IT"/>
          <w14:ligatures w14:val="none"/>
        </w:rPr>
        <w:t xml:space="preserve">. </w:t>
      </w:r>
      <w:r w:rsidRPr="00813A05">
        <w:rPr>
          <w:rFonts w:ascii="Arial" w:eastAsia="Times New Roman" w:hAnsi="Arial" w:cs="Arial"/>
          <w:kern w:val="0"/>
          <w:sz w:val="24"/>
          <w:szCs w:val="24"/>
          <w:lang w:val="la-Latn" w:eastAsia="it-IT"/>
          <w14:ligatures w14:val="none"/>
        </w:rPr>
        <w:t>ecce sto ad ostium et pulso si quis audierit vocem meam et aperuerit ianuam introibo ad illum et cenabo cum illo et ipse mecum</w:t>
      </w:r>
      <w:r w:rsidRPr="00813A05">
        <w:rPr>
          <w:rFonts w:ascii="Arial" w:eastAsia="Times New Roman" w:hAnsi="Arial" w:cs="Arial"/>
          <w:kern w:val="0"/>
          <w:sz w:val="24"/>
          <w:szCs w:val="24"/>
          <w:lang w:val="fr-FR" w:eastAsia="it-IT"/>
          <w14:ligatures w14:val="none"/>
        </w:rPr>
        <w:t xml:space="preserve">. </w:t>
      </w:r>
      <w:r w:rsidRPr="00813A05">
        <w:rPr>
          <w:rFonts w:ascii="Arial" w:eastAsia="Times New Roman" w:hAnsi="Arial" w:cs="Arial"/>
          <w:kern w:val="0"/>
          <w:sz w:val="24"/>
          <w:szCs w:val="24"/>
          <w:lang w:val="la-Latn" w:eastAsia="it-IT"/>
          <w14:ligatures w14:val="none"/>
        </w:rPr>
        <w:t>Qui vicerit dabo ei sedere mecum in throno meo sicut et ego vici et sedi cum Patre meo in throno eius</w:t>
      </w:r>
      <w:r w:rsidRPr="00813A05">
        <w:rPr>
          <w:rFonts w:ascii="Arial" w:eastAsia="Times New Roman" w:hAnsi="Arial" w:cs="Arial"/>
          <w:kern w:val="0"/>
          <w:sz w:val="24"/>
          <w:szCs w:val="24"/>
          <w:lang w:val="fr-FR" w:eastAsia="it-IT"/>
          <w14:ligatures w14:val="none"/>
        </w:rPr>
        <w:t xml:space="preserve">. </w:t>
      </w:r>
      <w:r w:rsidRPr="00813A05">
        <w:rPr>
          <w:rFonts w:ascii="Arial" w:eastAsia="Times New Roman" w:hAnsi="Arial" w:cs="Arial"/>
          <w:kern w:val="0"/>
          <w:sz w:val="24"/>
          <w:szCs w:val="24"/>
          <w:lang w:val="la-Latn" w:eastAsia="it-IT"/>
          <w14:ligatures w14:val="none"/>
        </w:rPr>
        <w:t>qui habet aurem audiat quid Spiritus dicat ecclesiis</w:t>
      </w:r>
    </w:p>
    <w:p w14:paraId="68B90E71" w14:textId="77777777" w:rsidR="00813A05" w:rsidRPr="00813A05" w:rsidRDefault="00813A05" w:rsidP="00813A05">
      <w:pPr>
        <w:autoSpaceDE w:val="0"/>
        <w:autoSpaceDN w:val="0"/>
        <w:adjustRightInd w:val="0"/>
        <w:spacing w:after="120" w:line="240" w:lineRule="auto"/>
        <w:jc w:val="both"/>
        <w:rPr>
          <w:rFonts w:ascii="Greek" w:eastAsia="Times New Roman" w:hAnsi="Greek" w:cs="Greek"/>
          <w:kern w:val="0"/>
          <w:sz w:val="26"/>
          <w:szCs w:val="26"/>
          <w:lang w:val="la-Latn" w:eastAsia="it-IT"/>
          <w14:ligatures w14:val="none"/>
        </w:rPr>
      </w:pPr>
      <w:bookmarkStart w:id="93" w:name="_Hlk135079319"/>
      <w:bookmarkEnd w:id="92"/>
      <w:r w:rsidRPr="00813A05">
        <w:rPr>
          <w:rFonts w:ascii="Greek" w:eastAsia="Times New Roman" w:hAnsi="Greek" w:cs="Greek"/>
          <w:kern w:val="0"/>
          <w:sz w:val="26"/>
          <w:szCs w:val="26"/>
          <w:lang w:val="la-Latn" w:eastAsia="it-IT"/>
          <w14:ligatures w14:val="none"/>
        </w:rPr>
        <w:t xml:space="preserve">Kaˆ tù ¢ggšlJ tÁj ™n S£rdesin ™kklhs…aj gr£yon: T£de lšgei Ð œcwn t¦ ˜pt¦ pneÚmata toà qeoà kaˆ toÝj ˜pt¦ ¢stšraj: Od£ sou t¦ œrga, Óti Ônoma œceij Óti zÍj, kaˆ nekrÕj e. g…nou grhgorîn, kaˆ st»rison t¦ loip¦ § œmellon ¢poqane‹n, oÙ g¦r eÛrhk£ sou t¦ œrga peplhrwmšna ™nèpion toà qeoà mou: mnhmÒneue oân pîj e‡lhfaj kaˆ ½kousaj kaˆ t»rei kaˆ metanÒhson. ™¦n oân m¾ grhgor»sVj, ¼xw æj klšpthj, kaˆ oÙ m¾ gnùj po…an éran ¼xw ™pˆ sš. ¢ll¦ œceij Ñl…ga ÑnÒmata ™n S£rdesin § oÙk ™mÒlunan </w:t>
      </w:r>
      <w:r w:rsidRPr="00813A05">
        <w:rPr>
          <w:rFonts w:ascii="Greek" w:eastAsia="Times New Roman" w:hAnsi="Greek" w:cs="Greek"/>
          <w:kern w:val="0"/>
          <w:sz w:val="26"/>
          <w:szCs w:val="26"/>
          <w:lang w:val="la-Latn" w:eastAsia="it-IT"/>
          <w14:ligatures w14:val="none"/>
        </w:rPr>
        <w:lastRenderedPageBreak/>
        <w:t xml:space="preserve">t¦ ƒm£tia aÙtîn, kaˆ peripat»sousin met' ™moà ™n leuko‹j, Óti ¥xio… e„sin. Ð nikîn oÛtwj peribale‹tai ™n ƒmat…oij leuko‹j, kaˆ oÙ m¾ ™xale…yw tÕ Ônoma aÙtoà ™k tÁj b…blou tÁj zwÁj, kaˆ Ðmolog»sw tÕ Ônoma aÙtoà ™nèpion toà patrÒj mou kaˆ ™nèpion tîn ¢ggšlwn aÙtoà. Ð œcwn oâj ¢kous£tw t… tÕ pneàma lšgei ta‹j ™kklhs…aij. Kaˆ tù ¢ggšlJ tÁj ™n Filadelfe…v ™kklhs…aj gr£yon: T£de lšgei Ð ¤gioj, Ð ¢lhqinÒj, Ð œcwn t¾n kle‹n Dau…d, Ð ¢no…gwn kaˆ oÙdeˆj kle…sei kaˆ kle…wn kaˆ oÙdeˆj ¢no…gei: Od£ sou t¦ œrga, „doÝ dšdwka ™nèpiÒn sou qÚran ºneJgmšnhn, ¿n oÙdeˆj dÚnatai kle‹sai aÙt»n, Óti mikr¦n œceij dÚnamin kaˆ ™t»rhs£j mou tÕn lÒgon kaˆ oÙk ºrn»sw tÕ Ônom£ mou. „doÝ didî ™k tÁj sunagwgÁj toà Satan© tîn legÒntwn ˜autoÝj 'Iouda…ouj enai, kaˆ oÙk e„sˆn ¢ll¦ yeÚdontai. „doÝ poi»sw aÙtoÝj †na ¼xousin kaˆ proskun»sousin ™nèpion tîn podîn sou kaˆ gnîsin Óti ™gë ºg£phs£ se. Óti ™t»rhsaj tÕn lÒgon tÁj ØpomonÁj mou, k¢gè se thr»sw ™k tÁj éraj toà peirasmoà tÁj melloÚshj œrcesqai ™pˆ tÁj o„koumšnhj Ólhj peir£sai toÝj katoikoàntaj ™pˆ tÁj gÁj. œrcomai tacÚ: kr£tei Ö œceij, †na mhdeˆj l£bV tÕn stšfanÒn sou. Ð nikîn poi»sw aÙtÕn stàlon ™n tù naù toà qeoà mou kaˆ œxw oÙ m¾ ™xšlqV œti kaˆ gr£yw ™p' aÙtÕn tÕ Ônoma toà qeoà mou kaˆ tÕ Ônoma tÁj pÒlewj toà qeoà mou, tÁj kainÁj 'Ierousal»m ¹ kataba…nousa ™k toà oÙranoà ¢pÕ toà qeoà mou kaˆ tÕ Ônom£ mou tÕ kainÒn. Ð œcwn oâj ¢kous£tw t… tÕ pneàma lšgei ta‹j ™kklhs…aij. Kaˆ tù ¢ggšlJ tÁj ™n Laodike…v ™kklhs…aj gr£yon: T£de lšgei Ð 'Am»n, Ð m£rtuj Ð pistÕj kaˆ ¢lhqinÒj, ¹ ¢rc¾ tÁj kt…sewj toà qeoà: Od£ sou t¦ œrga, Óti oÜte yucrÕj e oÜte zestÒj. Ôfelon yucrÕj Ãj À zestÒj. oÛtwj, Óti cliarÕj e kaˆ oÜte zestÕj oÜte yucrÒj, mšllw se ™mšsai ™k toà stÒmatÒj mou. Óti lšgeij Óti PloÚsiÒj e„mi kaˆ peploÚthka kaˆ oÙdn cre…an œcw, kaˆ oÙk odaj Óti sÝ e Ð tala…pwroj kaˆ ™leeinÕj kaˆ ptwcÕj kaˆ tuflÕj kaˆ gumnÒj, sumbouleÚw soi ¢gor£sai par' ™moà crus…on pepurwmšnon ™k purÕj †na plout»sVj, kaˆ ƒm£tia leuk¦ †na perib£lV kaˆ m¾ fanerwqÍ ¹ a„scÚnh tÁj gumnÒthtÒj sou, kaˆ koll[o]Úrion ™gcr‹sai toÝj ÑfqalmoÚj sou †na blšpVj. ™gë Ósouj ™¦n filî ™lšgcw kaˆ paideÚw: z»leue oân kaˆ metanÒhson. „doÝ ›sthka ™pˆ t¾n qÚran kaˆ kroÚw: ™£n tij ¢koÚsV tÁj fwnÁj mou kaˆ ¢no…xV t¾n qÚran, [kaˆ] e„seleÚsomai prÕj aÙtÕn kaˆ deipn»sw met' aÙtoà kaˆ aÙtÕj met' ™moà. Ð nikîn dèsw aÙtù kaq…sai met' ™moà ™n tù qrÒnJ mou, æj k¢gë ™n…khsa kaˆ ™k£qisa met¦ toà patrÒj mou ™n tù qrÒnJ aÙtoà. </w:t>
      </w:r>
      <w:bookmarkStart w:id="94" w:name="_Hlk135490570"/>
      <w:r w:rsidRPr="00813A05">
        <w:rPr>
          <w:rFonts w:ascii="Greek" w:eastAsia="Times New Roman" w:hAnsi="Greek" w:cs="Greek"/>
          <w:kern w:val="0"/>
          <w:sz w:val="26"/>
          <w:szCs w:val="26"/>
          <w:lang w:val="la-Latn" w:eastAsia="it-IT"/>
          <w14:ligatures w14:val="none"/>
        </w:rPr>
        <w:t>Ð œcwn oâj ¢kous£tw t… tÕ pneàma lšgei ta‹j ™kklhs…aij.</w:t>
      </w:r>
    </w:p>
    <w:bookmarkEnd w:id="93"/>
    <w:bookmarkEnd w:id="94"/>
    <w:p w14:paraId="1E6BFBAA" w14:textId="77777777" w:rsidR="00813A05" w:rsidRPr="00813A05" w:rsidRDefault="00813A05" w:rsidP="00813A05">
      <w:pPr>
        <w:spacing w:after="120" w:line="240" w:lineRule="auto"/>
        <w:jc w:val="both"/>
        <w:rPr>
          <w:rFonts w:ascii="Arial" w:eastAsia="Times New Roman" w:hAnsi="Arial" w:cs="Arial"/>
          <w:color w:val="FF0000"/>
          <w:kern w:val="0"/>
          <w:sz w:val="24"/>
          <w:szCs w:val="20"/>
          <w:lang w:val="la-Latn" w:eastAsia="it-IT"/>
          <w14:ligatures w14:val="none"/>
        </w:rPr>
      </w:pPr>
    </w:p>
    <w:p w14:paraId="2FA270D7" w14:textId="77777777" w:rsidR="00813A05" w:rsidRPr="00813A05" w:rsidRDefault="00813A05" w:rsidP="00813A05">
      <w:pPr>
        <w:spacing w:after="120" w:line="240" w:lineRule="auto"/>
        <w:rPr>
          <w:rFonts w:ascii="Arial" w:hAnsi="Arial" w:cs="Arial"/>
          <w:b/>
          <w:bCs/>
          <w:sz w:val="24"/>
          <w:szCs w:val="24"/>
          <w:lang w:eastAsia="it-IT"/>
        </w:rPr>
      </w:pPr>
      <w:bookmarkStart w:id="95" w:name="_Toc135600947"/>
      <w:r w:rsidRPr="00813A05">
        <w:rPr>
          <w:rFonts w:ascii="Arial" w:hAnsi="Arial" w:cs="Arial"/>
          <w:b/>
          <w:bCs/>
          <w:sz w:val="24"/>
          <w:szCs w:val="24"/>
          <w:lang w:eastAsia="it-IT"/>
        </w:rPr>
        <w:t>CAPITOLO TERZO: ANALISI DEL TESTO</w:t>
      </w:r>
      <w:bookmarkEnd w:id="95"/>
      <w:r w:rsidRPr="00813A05">
        <w:rPr>
          <w:rFonts w:ascii="Arial" w:hAnsi="Arial" w:cs="Arial"/>
          <w:b/>
          <w:bCs/>
          <w:sz w:val="24"/>
          <w:szCs w:val="24"/>
          <w:lang w:eastAsia="it-IT"/>
        </w:rPr>
        <w:t xml:space="preserve"> </w:t>
      </w:r>
    </w:p>
    <w:p w14:paraId="05CFB7E8" w14:textId="77777777" w:rsidR="00813A05" w:rsidRPr="00813A05" w:rsidRDefault="00813A05" w:rsidP="00813A05">
      <w:pPr>
        <w:spacing w:after="120" w:line="240" w:lineRule="auto"/>
        <w:jc w:val="both"/>
        <w:rPr>
          <w:rFonts w:ascii="Greek" w:eastAsia="Times New Roman" w:hAnsi="Greek" w:cs="Greek"/>
          <w:kern w:val="0"/>
          <w:sz w:val="26"/>
          <w:szCs w:val="26"/>
          <w:lang w:val="fr-FR" w:eastAsia="it-IT"/>
          <w14:ligatures w14:val="none"/>
        </w:rPr>
      </w:pPr>
      <w:bookmarkStart w:id="96" w:name="_Hlk135155291"/>
      <w:r w:rsidRPr="00813A05">
        <w:rPr>
          <w:rFonts w:ascii="Arial" w:eastAsia="Times New Roman" w:hAnsi="Arial" w:cs="Arial"/>
          <w:b/>
          <w:bCs/>
          <w:kern w:val="0"/>
          <w:sz w:val="24"/>
          <w:szCs w:val="24"/>
          <w:lang w:eastAsia="it-IT"/>
          <w14:ligatures w14:val="none"/>
        </w:rPr>
        <w:t>V 3,</w:t>
      </w:r>
      <w:bookmarkEnd w:id="96"/>
      <w:r w:rsidRPr="00813A05">
        <w:rPr>
          <w:rFonts w:ascii="Arial" w:eastAsia="Times New Roman" w:hAnsi="Arial" w:cs="Arial"/>
          <w:b/>
          <w:bCs/>
          <w:kern w:val="0"/>
          <w:sz w:val="24"/>
          <w:szCs w:val="24"/>
          <w:lang w:eastAsia="it-IT"/>
          <w14:ligatures w14:val="none"/>
        </w:rPr>
        <w:t xml:space="preserve">1: </w:t>
      </w:r>
      <w:bookmarkStart w:id="97" w:name="_Hlk135429074"/>
      <w:r w:rsidRPr="00813A05">
        <w:rPr>
          <w:rFonts w:ascii="Arial" w:eastAsia="Times New Roman" w:hAnsi="Arial" w:cs="Arial"/>
          <w:kern w:val="0"/>
          <w:sz w:val="24"/>
          <w:szCs w:val="24"/>
          <w:lang w:eastAsia="it-IT"/>
          <w14:ligatures w14:val="none"/>
        </w:rPr>
        <w:t>All’angelo della Chiesa che è a Sardi scrivi: “Così parla Colui che possiede i sette spiriti di Dio e le sette stelle. Conosco le tue opere; ti si crede vivo, e sei morto.</w:t>
      </w:r>
      <w:bookmarkEnd w:id="97"/>
      <w:r w:rsidRPr="00813A05">
        <w:rPr>
          <w:rFonts w:ascii="Arial" w:eastAsia="Times New Roman" w:hAnsi="Arial" w:cs="Arial"/>
          <w:kern w:val="0"/>
          <w:sz w:val="24"/>
          <w:szCs w:val="24"/>
          <w:lang w:eastAsia="it-IT"/>
          <w14:ligatures w14:val="none"/>
        </w:rPr>
        <w:t xml:space="preserve"> </w:t>
      </w:r>
      <w:r w:rsidRPr="00813A05">
        <w:rPr>
          <w:rFonts w:ascii="Arial" w:eastAsia="Times New Roman" w:hAnsi="Arial" w:cs="Arial"/>
          <w:kern w:val="0"/>
          <w:sz w:val="24"/>
          <w:szCs w:val="24"/>
          <w:lang w:val="la-Latn" w:eastAsia="it-IT"/>
          <w14:ligatures w14:val="none"/>
        </w:rPr>
        <w:t>Et angelo ecclesiae Sardis scribe haec dicit qui habet septem spiritus Dei et septem stellas scio opera tua quia nomen habes quod vivas et mortuus es</w:t>
      </w:r>
      <w:r w:rsidRPr="00813A05">
        <w:rPr>
          <w:rFonts w:ascii="Arial" w:eastAsia="Times New Roman" w:hAnsi="Arial" w:cs="Arial"/>
          <w:kern w:val="0"/>
          <w:sz w:val="24"/>
          <w:szCs w:val="24"/>
          <w:lang w:val="fr-FR" w:eastAsia="it-IT"/>
          <w14:ligatures w14:val="none"/>
        </w:rPr>
        <w:t xml:space="preserve">. </w:t>
      </w:r>
      <w:r w:rsidRPr="00813A05">
        <w:rPr>
          <w:rFonts w:ascii="Greek" w:eastAsia="Times New Roman" w:hAnsi="Greek" w:cs="Greek"/>
          <w:kern w:val="0"/>
          <w:sz w:val="26"/>
          <w:szCs w:val="26"/>
          <w:lang w:val="fr-FR" w:eastAsia="it-IT"/>
          <w14:ligatures w14:val="none"/>
        </w:rPr>
        <w:t>Kaˆ tù ¢ggšlJ tÁj ™n S£rdesin ™kklhs…aj gr£yon: T£de lšgei Ð œcwn t¦ ˜pt¦ pneÚmata toà qeoà kaˆ toÝj ˜pt¦ ¢stšraj: O</w:t>
      </w:r>
      <w:r w:rsidRPr="00813A05">
        <w:rPr>
          <w:rFonts w:ascii="Greek" w:eastAsia="Times New Roman" w:hAnsi="Greek" w:cs="Greek"/>
          <w:kern w:val="0"/>
          <w:sz w:val="26"/>
          <w:szCs w:val="26"/>
          <w:lang w:eastAsia="it-IT"/>
          <w14:ligatures w14:val="none"/>
        </w:rPr>
        <w:t></w:t>
      </w:r>
      <w:r w:rsidRPr="00813A05">
        <w:rPr>
          <w:rFonts w:ascii="Greek" w:eastAsia="Times New Roman" w:hAnsi="Greek" w:cs="Greek"/>
          <w:kern w:val="0"/>
          <w:sz w:val="26"/>
          <w:szCs w:val="26"/>
          <w:lang w:val="fr-FR" w:eastAsia="it-IT"/>
          <w14:ligatures w14:val="none"/>
        </w:rPr>
        <w:t>d£ sou t¦ œrga, Óti Ônoma œceij Óti zÍj, kaˆ nekrÕj e</w:t>
      </w:r>
      <w:r w:rsidRPr="00813A05">
        <w:rPr>
          <w:rFonts w:ascii="Greek" w:eastAsia="Times New Roman" w:hAnsi="Greek" w:cs="Greek"/>
          <w:kern w:val="0"/>
          <w:sz w:val="26"/>
          <w:szCs w:val="26"/>
          <w:lang w:eastAsia="it-IT"/>
          <w14:ligatures w14:val="none"/>
        </w:rPr>
        <w:t></w:t>
      </w:r>
      <w:r w:rsidRPr="00813A05">
        <w:rPr>
          <w:rFonts w:ascii="Greek" w:eastAsia="Times New Roman" w:hAnsi="Greek" w:cs="Greek"/>
          <w:kern w:val="0"/>
          <w:sz w:val="26"/>
          <w:szCs w:val="26"/>
          <w:lang w:val="fr-FR" w:eastAsia="it-IT"/>
          <w14:ligatures w14:val="none"/>
        </w:rPr>
        <w:t>.</w:t>
      </w:r>
    </w:p>
    <w:p w14:paraId="0CCF03EB" w14:textId="77777777" w:rsidR="00813A05" w:rsidRPr="00813A05" w:rsidRDefault="00813A05" w:rsidP="00813A05">
      <w:pPr>
        <w:spacing w:after="120" w:line="240" w:lineRule="auto"/>
        <w:jc w:val="both"/>
        <w:rPr>
          <w:rFonts w:ascii="Arial" w:eastAsia="Times New Roman" w:hAnsi="Arial" w:cs="Arial"/>
          <w:b/>
          <w:bCs/>
          <w:kern w:val="0"/>
          <w:sz w:val="24"/>
          <w:szCs w:val="24"/>
          <w:lang w:eastAsia="it-IT"/>
          <w14:ligatures w14:val="none"/>
        </w:rPr>
      </w:pPr>
      <w:r w:rsidRPr="00813A05">
        <w:rPr>
          <w:rFonts w:ascii="Arial" w:eastAsia="Times New Roman" w:hAnsi="Arial" w:cs="Arial"/>
          <w:b/>
          <w:bCs/>
          <w:kern w:val="0"/>
          <w:sz w:val="24"/>
          <w:szCs w:val="24"/>
          <w:lang w:eastAsia="it-IT"/>
          <w14:ligatures w14:val="none"/>
        </w:rPr>
        <w:t xml:space="preserve">All’angelo della Chiesa che è a Sardi scrivi: </w:t>
      </w:r>
      <w:r w:rsidRPr="00813A05">
        <w:rPr>
          <w:rFonts w:ascii="Arial" w:eastAsia="Times New Roman" w:hAnsi="Arial" w:cs="Arial"/>
          <w:kern w:val="0"/>
          <w:sz w:val="24"/>
          <w:szCs w:val="24"/>
          <w:lang w:eastAsia="it-IT"/>
          <w14:ligatures w14:val="none"/>
        </w:rPr>
        <w:t xml:space="preserve">Finora lo Spirito ha prima manifestato ciò che c’è di buono nell’angelo della Chiesa. Con l’angelo della Chiesa che è in Sardi inizia manifestando ciò che non va in lui. Non è modalità </w:t>
      </w:r>
      <w:r w:rsidRPr="00813A05">
        <w:rPr>
          <w:rFonts w:ascii="Arial" w:eastAsia="Times New Roman" w:hAnsi="Arial" w:cs="Arial"/>
          <w:kern w:val="0"/>
          <w:sz w:val="24"/>
          <w:szCs w:val="24"/>
          <w:lang w:eastAsia="it-IT"/>
          <w14:ligatures w14:val="none"/>
        </w:rPr>
        <w:lastRenderedPageBreak/>
        <w:t xml:space="preserve">accidentale. Né si tratta di pura metodologia. Si manifesta il male, perché anche se c’è del bene, il bene è oscurato dal male. </w:t>
      </w:r>
    </w:p>
    <w:p w14:paraId="7CD61088"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b/>
          <w:bCs/>
          <w:kern w:val="0"/>
          <w:sz w:val="24"/>
          <w:szCs w:val="24"/>
          <w:lang w:eastAsia="it-IT"/>
          <w14:ligatures w14:val="none"/>
        </w:rPr>
        <w:t xml:space="preserve">Così parla Colui che possiede i sette spiriti di Dio e le sette stelle. </w:t>
      </w:r>
      <w:r w:rsidRPr="00813A05">
        <w:rPr>
          <w:rFonts w:ascii="Arial" w:eastAsia="Times New Roman" w:hAnsi="Arial" w:cs="Arial"/>
          <w:kern w:val="0"/>
          <w:sz w:val="24"/>
          <w:szCs w:val="24"/>
          <w:lang w:eastAsia="it-IT"/>
          <w14:ligatures w14:val="none"/>
        </w:rPr>
        <w:t>Chi parla all’angelo di questa Chiesa è Colui che possiede i sette spiriti di Dio</w:t>
      </w:r>
      <w:r w:rsidRPr="00813A05">
        <w:rPr>
          <w:rFonts w:ascii="Arial" w:eastAsia="Times New Roman" w:hAnsi="Arial" w:cs="Arial"/>
          <w:b/>
          <w:bCs/>
          <w:kern w:val="0"/>
          <w:sz w:val="24"/>
          <w:szCs w:val="24"/>
          <w:lang w:eastAsia="it-IT"/>
          <w14:ligatures w14:val="none"/>
        </w:rPr>
        <w:t xml:space="preserve">. </w:t>
      </w:r>
      <w:r w:rsidRPr="00813A05">
        <w:rPr>
          <w:rFonts w:ascii="Arial" w:eastAsia="Times New Roman" w:hAnsi="Arial" w:cs="Arial"/>
          <w:kern w:val="0"/>
          <w:sz w:val="24"/>
          <w:szCs w:val="24"/>
          <w:lang w:eastAsia="it-IT"/>
          <w14:ligatures w14:val="none"/>
        </w:rPr>
        <w:t xml:space="preserve">Chi parla possiede la scienza dell’Onnipotente. Cristo Gesù vede il passato, il presente e anche il futuro di un cuore. Vede il visibile e l’invisibile. Vede i pensieri nascosti del cuore. Conosce tutti gli atomi e tutte le cellule del nostro essere. Non solo possiede la scienza divina, che è l’onniscienza. Possiede anche l’Onnipotenza. Tutti gli angeli delle chiese sono nelle sue mani. Il suo governo è universale. Il suo però è un governo di amore, di salvezza, di redenzione, di giustificazione, non solo per la conversione, ma anche per crescere di amore in amore, crescendo di fede in fede. Il suo governo è operato per spingere ogni suo discepolo perché tenda alla perfezione in ogni virtù. Poi vi sarà il governo di giudizio eterno. Quando Gesù Cristo eserciterà questo governo nessuno lo sa. Ogni istante della vita potrebbe essere l’istante del giudizio eterno. </w:t>
      </w:r>
    </w:p>
    <w:p w14:paraId="3B451A28" w14:textId="77777777" w:rsidR="00813A05" w:rsidRPr="00813A05" w:rsidRDefault="00813A05" w:rsidP="00813A05">
      <w:pPr>
        <w:spacing w:after="120" w:line="240" w:lineRule="auto"/>
        <w:jc w:val="both"/>
        <w:rPr>
          <w:rFonts w:ascii="Greek" w:eastAsia="Times New Roman" w:hAnsi="Greek" w:cs="Greek"/>
          <w:kern w:val="0"/>
          <w:sz w:val="26"/>
          <w:szCs w:val="26"/>
          <w:lang w:eastAsia="it-IT"/>
          <w14:ligatures w14:val="none"/>
        </w:rPr>
      </w:pPr>
      <w:r w:rsidRPr="00813A05">
        <w:rPr>
          <w:rFonts w:ascii="Arial" w:eastAsia="Times New Roman" w:hAnsi="Arial" w:cs="Arial"/>
          <w:b/>
          <w:bCs/>
          <w:kern w:val="0"/>
          <w:sz w:val="24"/>
          <w:szCs w:val="24"/>
          <w:lang w:eastAsia="it-IT"/>
          <w14:ligatures w14:val="none"/>
        </w:rPr>
        <w:t xml:space="preserve">Conosco le tue opere; ti si crede vivo, e sei morto. </w:t>
      </w:r>
      <w:r w:rsidRPr="00813A05">
        <w:rPr>
          <w:rFonts w:ascii="Arial" w:eastAsia="Times New Roman" w:hAnsi="Arial" w:cs="Arial"/>
          <w:kern w:val="0"/>
          <w:sz w:val="24"/>
          <w:szCs w:val="24"/>
          <w:lang w:eastAsia="it-IT"/>
          <w14:ligatures w14:val="none"/>
        </w:rPr>
        <w:t xml:space="preserve">Viene rivelata la sostanziale differenza di visione tra gli occhi della carne e gli occhi di Gesù Cristo, che sono gli occhi di Dio. Gli occhi della carne credono che questo angelo sia vivo. Gli occhi di Gesù Cristo vedono invece questo angelo morto. Questo angelo è morto alla grazia, alle virtù e di conseguenza anche alla missione, non solo missione evangelizzatrice, ma anche alla missione di custodia del gregge nella verità e nella giustizia. Un angelo morto produce opere morte. Per gli uomini possono essere anche opere eclatanti. Per il Signore invece sono opere di morte per la morte. Da queste opere mai nascerà la vita secondo il Vangelo. Nella morte spirituale tutti possiamo cadere. Come sapere se siamo caduti o se stiamo per cadere? Vi è una regola infallibile che mai ci inganna. Se viviamo il Vangelo secondo purezza di verità e di dottrina, di fede e di speranza, di giustizia e di pace, allora di certo siamo vivi. Se ci separiamo dalla purezza del Vangelo e procediamo con le nostre filosofie umane e i pensieri della terra, allora di certo siamo morti. Quando si calpesta il Vangelo si è nella morte. Quando si rinnega o si abroga anche un solo Comandamento di Cristo, allora è certo che siamo nella morte. La fedeltà al Vangelo è vita. L’infedeltà al Vangelo è morte. </w:t>
      </w:r>
    </w:p>
    <w:p w14:paraId="650947F8" w14:textId="77777777" w:rsidR="00813A05" w:rsidRPr="00813A05" w:rsidRDefault="00813A05" w:rsidP="00813A05">
      <w:pPr>
        <w:spacing w:after="120" w:line="240" w:lineRule="auto"/>
        <w:jc w:val="both"/>
        <w:rPr>
          <w:rFonts w:ascii="Greek" w:eastAsia="Times New Roman" w:hAnsi="Greek" w:cs="Greek"/>
          <w:kern w:val="0"/>
          <w:sz w:val="26"/>
          <w:szCs w:val="26"/>
          <w:lang w:eastAsia="it-IT"/>
          <w14:ligatures w14:val="none"/>
        </w:rPr>
      </w:pPr>
      <w:r w:rsidRPr="00813A05">
        <w:rPr>
          <w:rFonts w:ascii="Arial" w:eastAsia="Times New Roman" w:hAnsi="Arial" w:cs="Arial"/>
          <w:b/>
          <w:bCs/>
          <w:kern w:val="0"/>
          <w:sz w:val="24"/>
          <w:szCs w:val="24"/>
          <w:lang w:eastAsia="it-IT"/>
          <w14:ligatures w14:val="none"/>
        </w:rPr>
        <w:t xml:space="preserve">V 3,2: </w:t>
      </w:r>
      <w:bookmarkStart w:id="98" w:name="_Hlk135457436"/>
      <w:r w:rsidRPr="00813A05">
        <w:rPr>
          <w:rFonts w:ascii="Arial" w:eastAsia="Times New Roman" w:hAnsi="Arial" w:cs="Arial"/>
          <w:kern w:val="0"/>
          <w:sz w:val="24"/>
          <w:szCs w:val="24"/>
          <w:lang w:eastAsia="it-IT"/>
          <w14:ligatures w14:val="none"/>
        </w:rPr>
        <w:t xml:space="preserve">Sii vigilante, rinvigorisci ciò che rimane e sta per morire, perché non ho trovato perfette le tue opere davanti al mio Dio. </w:t>
      </w:r>
      <w:bookmarkEnd w:id="98"/>
      <w:r w:rsidRPr="00813A05">
        <w:rPr>
          <w:rFonts w:ascii="Arial" w:eastAsia="Times New Roman" w:hAnsi="Arial" w:cs="Arial"/>
          <w:kern w:val="0"/>
          <w:sz w:val="24"/>
          <w:szCs w:val="24"/>
          <w:lang w:val="la-Latn" w:eastAsia="it-IT"/>
          <w14:ligatures w14:val="none"/>
        </w:rPr>
        <w:t>Esto vigilans et confirma cetera quae moritura erant non enim invenio opera tua plena coram Deo meo</w:t>
      </w:r>
      <w:r w:rsidRPr="00813A05">
        <w:rPr>
          <w:rFonts w:ascii="Arial" w:eastAsia="Times New Roman" w:hAnsi="Arial" w:cs="Arial"/>
          <w:kern w:val="0"/>
          <w:sz w:val="24"/>
          <w:szCs w:val="24"/>
          <w:lang w:eastAsia="it-IT"/>
          <w14:ligatures w14:val="none"/>
        </w:rPr>
        <w:t xml:space="preserve">. </w:t>
      </w:r>
      <w:r w:rsidRPr="00813A05">
        <w:rPr>
          <w:rFonts w:ascii="Greek" w:eastAsia="Times New Roman" w:hAnsi="Greek" w:cs="Greek"/>
          <w:kern w:val="0"/>
          <w:sz w:val="26"/>
          <w:szCs w:val="26"/>
          <w:lang w:eastAsia="it-IT"/>
          <w14:ligatures w14:val="none"/>
        </w:rPr>
        <w:t>g…nou grhgorîn, kaˆ st»rison t¦ loip¦ § œmellon ¢poqane‹n, oÙ g¦r eÛrhk£ sou t¦ œrga peplhrwmšna ™nèpion toà qeoà mou:</w:t>
      </w:r>
    </w:p>
    <w:p w14:paraId="301AF453"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b/>
          <w:bCs/>
          <w:kern w:val="0"/>
          <w:sz w:val="24"/>
          <w:szCs w:val="24"/>
          <w:lang w:eastAsia="it-IT"/>
          <w14:ligatures w14:val="none"/>
        </w:rPr>
        <w:t xml:space="preserve">Sii vigilante, rinvigorisci ciò che rimane e sta per morire, perché non ho trovato perfette le tue opere davanti al mio Dio. </w:t>
      </w:r>
      <w:r w:rsidRPr="00813A05">
        <w:rPr>
          <w:rFonts w:ascii="Arial" w:eastAsia="Times New Roman" w:hAnsi="Arial" w:cs="Arial"/>
          <w:kern w:val="0"/>
          <w:sz w:val="24"/>
          <w:szCs w:val="24"/>
          <w:lang w:eastAsia="it-IT"/>
          <w14:ligatures w14:val="none"/>
        </w:rPr>
        <w:t>Gesù</w:t>
      </w:r>
      <w:r w:rsidRPr="00813A05">
        <w:rPr>
          <w:rFonts w:ascii="Arial" w:eastAsia="Times New Roman" w:hAnsi="Arial" w:cs="Arial"/>
          <w:b/>
          <w:bCs/>
          <w:kern w:val="0"/>
          <w:sz w:val="24"/>
          <w:szCs w:val="24"/>
          <w:lang w:eastAsia="it-IT"/>
          <w14:ligatures w14:val="none"/>
        </w:rPr>
        <w:t xml:space="preserve"> </w:t>
      </w:r>
      <w:r w:rsidRPr="00813A05">
        <w:rPr>
          <w:rFonts w:ascii="Arial" w:eastAsia="Times New Roman" w:hAnsi="Arial" w:cs="Arial"/>
          <w:kern w:val="0"/>
          <w:sz w:val="24"/>
          <w:szCs w:val="24"/>
          <w:lang w:eastAsia="it-IT"/>
          <w14:ligatures w14:val="none"/>
        </w:rPr>
        <w:t xml:space="preserve">Cristo chiede a questo angelo di essere vigilante. La vigilanza è sulla sua crescita spirituale. Deve vigilare per rinvigorire ciò che ancora in lui rimane della fede, della carità, della speranza, ma che sta per morire. Gesù Cristo lo esorta a rinvigorire ciò che rimane perché le sue opere da Lui non sono state trovare perfette dinanzi al Padre suo. Quando le nostre opere non sono perfette dinanzi al Padre del Signore nostro Gesù Cristo? Quando esse non sono il frutto della nostra fede, della nostra speranza, della nostra carità. Quando esse non edificano sulla terra il Corpo di Cristo che è la Chiesa. Quando esse non fanno crescere il corpo di </w:t>
      </w:r>
      <w:r w:rsidRPr="00813A05">
        <w:rPr>
          <w:rFonts w:ascii="Arial" w:eastAsia="Times New Roman" w:hAnsi="Arial" w:cs="Arial"/>
          <w:kern w:val="0"/>
          <w:sz w:val="24"/>
          <w:szCs w:val="24"/>
          <w:lang w:eastAsia="it-IT"/>
          <w14:ligatures w14:val="none"/>
        </w:rPr>
        <w:lastRenderedPageBreak/>
        <w:t>Cristo in elevazione spirituale e morale. Quando sono opere per la terra e non per il cielo. Non edificando più noi il corpo di Cristo in mezzo agli uomini e neanche facendo crescere più il corpo di Cristo in elevazione spirituale e morale, dobbiamo attestare che le nostre opere sono morte. Sempre un’opera è morta quando non genera Cristo in un cuore e quando non eleva il corpo di Cristo con vera elevazione spirituale e vera elevazione morale. Se le nostre opere sono morte, anche le nostre parole e i nostri pensieri, le nostre decisioni e i nostri propositi sono morti. Sono, queste cose, tutte un frutto del nostro cuore e non invece un frutto del cuore di Cristo Gesù nel quale vive il cuore del Padre suo.</w:t>
      </w:r>
    </w:p>
    <w:p w14:paraId="151BD7F7" w14:textId="77777777" w:rsidR="00813A05" w:rsidRPr="00813A05" w:rsidRDefault="00813A05" w:rsidP="00813A05">
      <w:pPr>
        <w:spacing w:after="120" w:line="240" w:lineRule="auto"/>
        <w:jc w:val="both"/>
        <w:rPr>
          <w:rFonts w:ascii="Greek" w:eastAsia="Times New Roman" w:hAnsi="Greek" w:cs="Greek"/>
          <w:kern w:val="0"/>
          <w:sz w:val="26"/>
          <w:szCs w:val="26"/>
          <w:lang w:eastAsia="it-IT"/>
          <w14:ligatures w14:val="none"/>
        </w:rPr>
      </w:pPr>
      <w:r w:rsidRPr="00813A05">
        <w:rPr>
          <w:rFonts w:ascii="Arial" w:eastAsia="Times New Roman" w:hAnsi="Arial" w:cs="Arial"/>
          <w:b/>
          <w:bCs/>
          <w:kern w:val="0"/>
          <w:sz w:val="24"/>
          <w:szCs w:val="24"/>
          <w:lang w:eastAsia="it-IT"/>
          <w14:ligatures w14:val="none"/>
        </w:rPr>
        <w:t xml:space="preserve">V 3,3: </w:t>
      </w:r>
      <w:bookmarkStart w:id="99" w:name="_Hlk135459389"/>
      <w:r w:rsidRPr="00813A05">
        <w:rPr>
          <w:rFonts w:ascii="Arial" w:eastAsia="Times New Roman" w:hAnsi="Arial" w:cs="Arial"/>
          <w:kern w:val="0"/>
          <w:sz w:val="24"/>
          <w:szCs w:val="24"/>
          <w:lang w:eastAsia="it-IT"/>
          <w14:ligatures w14:val="none"/>
        </w:rPr>
        <w:t>Ricorda dunque come hai ricevuto e ascoltato la Parola, custodiscila e convèrtiti perché, se non sarai vigilante, verrò come un ladro, senza che tu sappia a che ora io verrò da te.</w:t>
      </w:r>
      <w:bookmarkEnd w:id="99"/>
      <w:r w:rsidRPr="00813A05">
        <w:rPr>
          <w:rFonts w:ascii="Arial" w:eastAsia="Times New Roman" w:hAnsi="Arial" w:cs="Arial"/>
          <w:kern w:val="0"/>
          <w:sz w:val="24"/>
          <w:szCs w:val="24"/>
          <w:lang w:eastAsia="it-IT"/>
          <w14:ligatures w14:val="none"/>
        </w:rPr>
        <w:t xml:space="preserve"> </w:t>
      </w:r>
      <w:r w:rsidRPr="00813A05">
        <w:rPr>
          <w:rFonts w:ascii="Arial" w:eastAsia="Times New Roman" w:hAnsi="Arial" w:cs="Arial"/>
          <w:kern w:val="0"/>
          <w:sz w:val="24"/>
          <w:szCs w:val="24"/>
          <w:lang w:val="la-Latn" w:eastAsia="it-IT"/>
          <w14:ligatures w14:val="none"/>
        </w:rPr>
        <w:t>In mente ergo habe qualiter acceperis et audieris et serva et paenitentiam age si ergo non vigilaveris veniam tamquam fur et nescies qua hora veniam ad te</w:t>
      </w:r>
      <w:r w:rsidRPr="00813A05">
        <w:rPr>
          <w:rFonts w:ascii="Arial" w:eastAsia="Times New Roman" w:hAnsi="Arial" w:cs="Arial"/>
          <w:kern w:val="0"/>
          <w:sz w:val="24"/>
          <w:szCs w:val="24"/>
          <w:lang w:eastAsia="it-IT"/>
          <w14:ligatures w14:val="none"/>
        </w:rPr>
        <w:t xml:space="preserve">. </w:t>
      </w:r>
      <w:r w:rsidRPr="00813A05">
        <w:rPr>
          <w:rFonts w:ascii="Greek" w:eastAsia="Times New Roman" w:hAnsi="Greek" w:cs="Greek"/>
          <w:kern w:val="0"/>
          <w:sz w:val="26"/>
          <w:szCs w:val="26"/>
          <w:lang w:eastAsia="it-IT"/>
          <w14:ligatures w14:val="none"/>
        </w:rPr>
        <w:t>mnhmÒneue oân pîj e‡lhfaj kaˆ ½kousaj kaˆ t»rei kaˆ metanÒhson. ™¦n oân m¾ grhgor»sVj, ¼xw æj klšpthj, kaˆ oÙ m¾ gnùj po…an éran ¼xw ™pˆ sš.</w:t>
      </w:r>
    </w:p>
    <w:p w14:paraId="6838E0F7"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b/>
          <w:bCs/>
          <w:kern w:val="0"/>
          <w:sz w:val="24"/>
          <w:szCs w:val="24"/>
          <w:lang w:eastAsia="it-IT"/>
          <w14:ligatures w14:val="none"/>
        </w:rPr>
        <w:t xml:space="preserve">Ricorda dunque come hai ricevuto e ascoltato la Parola, custodiscila e convèrtiti perché, se non sarai vigilante, verrò come un ladro, senza che tu sappia a che ora io verrò da te. </w:t>
      </w:r>
      <w:r w:rsidRPr="00813A05">
        <w:rPr>
          <w:rFonts w:ascii="Arial" w:eastAsia="Times New Roman" w:hAnsi="Arial" w:cs="Arial"/>
          <w:kern w:val="0"/>
          <w:sz w:val="24"/>
          <w:szCs w:val="24"/>
          <w:lang w:eastAsia="it-IT"/>
          <w14:ligatures w14:val="none"/>
        </w:rPr>
        <w:t xml:space="preserve">Questo angelo è invitato da Gesù Cristo a ricordare come ha ricevuto e ascoltato la Parola. L’ha ricevuto e ascoltato in pienezza di fede e di amore. A questa pienezza d fede e di amore deve ritornare. Quanto ha ricevuto lo deve custodire. A questa conversione lui è invitato. Non può un angelo di una Chiesa iniziare con la purezza della fede e dell’amore e poi finire nella perdita della fede e dell’amore. Non solo questo angelo si dovrà convertire, dovrà anche porre ogni vigilanza affinché rimanga per tutti i giorni della sua vita in questa purezza di fede e di amore. Se lui non sarà vigilante, Gesù Cristo verrà come un ladro, senza che sappia a che ora verrà da lui. Verrà questa volta per il giudizio eterno. Gesù un vuole angeli delle sue Chiese senza purezza di fede e di amore. Sarebbero angeli sterili, angeli senza nessuna vita soprannaturale. Un angelo sterile, un angelo senza nessuna vita soprannaturale non genera nuovi figli a Dio in Cristo Gesù e neanche potrà custodire quanti sono già figli di Dio nella purezza della fede e della carità. Se dopo questo grave ammonimento questo angelo non si convertirà, per lui, quando Gesù Cristo verrà, si apriranno le porte della perdizione eterna. In questo oggi è il fallimento di tutta la nostra predicazione, di tutto il nostro insegnamento, di ogni altra nostra parola di missionari di Cristo Gesù: non diciamo una parola di verità. Tutte le nostre parole sono inzuppate nella falsità, nella menzogna, nell’inganno, perché sono parole che non dicono la Parola del Signore secondo purezza di verità nello Spirito Santo. Oggi le nostre parole sono prive di ammonimento, prive di esortazione, prive della divina verità, prive di ogni realtà divina e soprannaturale a noi rivelata, prive di vera fede, di vera carità, di vera speranza. Sono solo parole di immanenza, parole di terra, parole del mondo, parole di Satana. Noi non correggiamo i fratelli dal cuore di Cristo Gesù, dalla verità dello Spirito Santo. Se li correggiamo, li correggiamo dal nostro cuore e dalla nostre false e menzognere parole. Per questa cattiva, anzi diabolica correzione, la fede si sta perdendo nella Chiesa di Cristo Gesù. Quando nella Chiesa si perde la fede, tutto il mondo precipita in un abisso di idolatria e di immoralità. </w:t>
      </w:r>
    </w:p>
    <w:p w14:paraId="691B5372" w14:textId="77777777" w:rsidR="00813A05" w:rsidRPr="00813A05" w:rsidRDefault="00813A05" w:rsidP="00813A05">
      <w:pPr>
        <w:spacing w:after="120" w:line="240" w:lineRule="auto"/>
        <w:jc w:val="both"/>
        <w:rPr>
          <w:rFonts w:ascii="Greek" w:eastAsia="Times New Roman" w:hAnsi="Greek" w:cs="Greek"/>
          <w:kern w:val="0"/>
          <w:sz w:val="26"/>
          <w:szCs w:val="26"/>
          <w:lang w:eastAsia="it-IT"/>
          <w14:ligatures w14:val="none"/>
        </w:rPr>
      </w:pPr>
      <w:r w:rsidRPr="00813A05">
        <w:rPr>
          <w:rFonts w:ascii="Arial" w:eastAsia="Times New Roman" w:hAnsi="Arial" w:cs="Arial"/>
          <w:b/>
          <w:bCs/>
          <w:kern w:val="0"/>
          <w:sz w:val="24"/>
          <w:szCs w:val="24"/>
          <w:lang w:eastAsia="it-IT"/>
          <w14:ligatures w14:val="none"/>
        </w:rPr>
        <w:lastRenderedPageBreak/>
        <w:t xml:space="preserve">V 3,4: </w:t>
      </w:r>
      <w:bookmarkStart w:id="100" w:name="_Hlk135460973"/>
      <w:r w:rsidRPr="00813A05">
        <w:rPr>
          <w:rFonts w:ascii="Arial" w:eastAsia="Times New Roman" w:hAnsi="Arial" w:cs="Arial"/>
          <w:b/>
          <w:bCs/>
          <w:kern w:val="0"/>
          <w:sz w:val="24"/>
          <w:szCs w:val="24"/>
          <w:lang w:eastAsia="it-IT"/>
          <w14:ligatures w14:val="none"/>
        </w:rPr>
        <w:t>T</w:t>
      </w:r>
      <w:r w:rsidRPr="00813A05">
        <w:rPr>
          <w:rFonts w:ascii="Arial" w:eastAsia="Times New Roman" w:hAnsi="Arial" w:cs="Arial"/>
          <w:kern w:val="0"/>
          <w:sz w:val="24"/>
          <w:szCs w:val="24"/>
          <w:lang w:eastAsia="it-IT"/>
          <w14:ligatures w14:val="none"/>
        </w:rPr>
        <w:t>uttavia a Sardi vi sono alcuni che non hanno macchiato le loro vesti; essi cammineranno con me in vesti bianche, perché ne sono degni.</w:t>
      </w:r>
      <w:bookmarkEnd w:id="100"/>
      <w:r w:rsidRPr="00813A05">
        <w:rPr>
          <w:rFonts w:ascii="Arial" w:eastAsia="Times New Roman" w:hAnsi="Arial" w:cs="Arial"/>
          <w:kern w:val="0"/>
          <w:sz w:val="24"/>
          <w:szCs w:val="24"/>
          <w:lang w:eastAsia="it-IT"/>
          <w14:ligatures w14:val="none"/>
        </w:rPr>
        <w:t xml:space="preserve"> </w:t>
      </w:r>
      <w:r w:rsidRPr="00813A05">
        <w:rPr>
          <w:rFonts w:ascii="Arial" w:eastAsia="Times New Roman" w:hAnsi="Arial" w:cs="Arial"/>
          <w:kern w:val="0"/>
          <w:sz w:val="24"/>
          <w:szCs w:val="24"/>
          <w:lang w:val="la-Latn" w:eastAsia="it-IT"/>
          <w14:ligatures w14:val="none"/>
        </w:rPr>
        <w:t>Sed habes pauca nomina in Sardis qui non inquinaverunt vestimenta sua et ambulabunt mecum in albis quia digni sunt</w:t>
      </w:r>
      <w:r w:rsidRPr="00813A05">
        <w:rPr>
          <w:rFonts w:ascii="Arial" w:eastAsia="Times New Roman" w:hAnsi="Arial" w:cs="Arial"/>
          <w:kern w:val="0"/>
          <w:sz w:val="24"/>
          <w:szCs w:val="24"/>
          <w:lang w:eastAsia="it-IT"/>
          <w14:ligatures w14:val="none"/>
        </w:rPr>
        <w:t xml:space="preserve">. </w:t>
      </w:r>
      <w:r w:rsidRPr="00813A05">
        <w:rPr>
          <w:rFonts w:ascii="Greek" w:eastAsia="Times New Roman" w:hAnsi="Greek" w:cs="Greek"/>
          <w:kern w:val="0"/>
          <w:sz w:val="26"/>
          <w:szCs w:val="26"/>
          <w:lang w:eastAsia="it-IT"/>
          <w14:ligatures w14:val="none"/>
        </w:rPr>
        <w:t>¢ll¦ œceij Ñl…ga ÑnÒmata ™n S£rdesin § oÙk ™mÒlunan t¦ ƒm£tia aÙtîn, kaˆ peripat»sousin met' ™moà ™n leuko‹j, Óti ¥xio… e„sin.</w:t>
      </w:r>
    </w:p>
    <w:p w14:paraId="585D35F2" w14:textId="77777777" w:rsidR="00813A05" w:rsidRPr="00813A05" w:rsidRDefault="00813A05" w:rsidP="00813A05">
      <w:pPr>
        <w:autoSpaceDE w:val="0"/>
        <w:autoSpaceDN w:val="0"/>
        <w:adjustRightInd w:val="0"/>
        <w:spacing w:after="120" w:line="240" w:lineRule="auto"/>
        <w:jc w:val="both"/>
        <w:rPr>
          <w:rFonts w:ascii="Times New Roman" w:eastAsia="Times New Roman" w:hAnsi="Times New Roman" w:cs="Times New Roman"/>
          <w:b/>
          <w:bCs/>
          <w:kern w:val="0"/>
          <w:sz w:val="20"/>
          <w:szCs w:val="20"/>
          <w:lang w:eastAsia="it-IT"/>
          <w14:ligatures w14:val="none"/>
        </w:rPr>
      </w:pPr>
      <w:r w:rsidRPr="00813A05">
        <w:rPr>
          <w:rFonts w:ascii="Arial" w:eastAsia="Times New Roman" w:hAnsi="Arial" w:cs="Arial"/>
          <w:b/>
          <w:bCs/>
          <w:kern w:val="0"/>
          <w:sz w:val="24"/>
          <w:szCs w:val="24"/>
          <w:lang w:eastAsia="it-IT"/>
          <w14:ligatures w14:val="none"/>
        </w:rPr>
        <w:t xml:space="preserve">Tuttavia a Sardi vi sono alcuni che non hanno macchiato le loro vesti; essi cammineranno con me in vesti bianche, perché ne sono degni. </w:t>
      </w:r>
      <w:r w:rsidRPr="00813A05">
        <w:rPr>
          <w:rFonts w:ascii="Arial" w:eastAsia="Times New Roman" w:hAnsi="Arial" w:cs="Arial"/>
          <w:kern w:val="0"/>
          <w:sz w:val="24"/>
          <w:szCs w:val="24"/>
          <w:lang w:eastAsia="it-IT"/>
          <w14:ligatures w14:val="none"/>
        </w:rPr>
        <w:t xml:space="preserve">Ecco ancora cosa vede Gesù Cristo. Vede che a Sardi vi sono alcuni che non hanno macchiato le loro vesti. Le vesti sono quelle del battesimo, sono quelle della grazia, sono quelle della fede, della carità, della speranza, sono quelle che si indossano per ogni sacramento che si riceve. In queste poche persone le vesti sono rimaste senza alcuna macchia. Qual è il frutto che questa fedeltà produrrà oggi e per l’eternità? Queste persone cammineranno con Gesù Cristo in vesti bianche, perché ne sono degne. Veste bianca sulla terra, veste bianca nei cieli eterni. Chi non conserva la sua veste bianca sulla terra, mai potrà entrare nei cieli eterni, nei quali si indossano per l’eternità solo vesti bianche, vesti bianchissime. Ecco allora quale dovrà essere l’impegno del discepolo di Gesù: conservare le sue vesti bianche per tutti i giorni della sua vita, fino all’istante in cui entrerà nell’eternità. Questo impegno dovrà sempre crescere e mai diminuire, sempre aumentare e mai scemare. Il cristiano sempre dovrà ricordarsi che se lui non progredisce, non resterà fermo, diminuirà. Chi non progredisce, regredisce. </w:t>
      </w:r>
    </w:p>
    <w:p w14:paraId="0AEB7695" w14:textId="77777777" w:rsidR="00813A05" w:rsidRPr="00813A05" w:rsidRDefault="00813A05" w:rsidP="00813A05">
      <w:pPr>
        <w:spacing w:after="120" w:line="240" w:lineRule="auto"/>
        <w:jc w:val="both"/>
        <w:rPr>
          <w:rFonts w:ascii="Greek" w:eastAsia="Times New Roman" w:hAnsi="Greek" w:cs="Greek"/>
          <w:kern w:val="0"/>
          <w:sz w:val="26"/>
          <w:szCs w:val="26"/>
          <w:lang w:val="fr-FR" w:eastAsia="it-IT"/>
          <w14:ligatures w14:val="none"/>
        </w:rPr>
      </w:pPr>
      <w:r w:rsidRPr="00813A05">
        <w:rPr>
          <w:rFonts w:ascii="Arial" w:eastAsia="Times New Roman" w:hAnsi="Arial" w:cs="Arial"/>
          <w:b/>
          <w:bCs/>
          <w:kern w:val="0"/>
          <w:sz w:val="24"/>
          <w:szCs w:val="24"/>
          <w:lang w:eastAsia="it-IT"/>
          <w14:ligatures w14:val="none"/>
        </w:rPr>
        <w:t>V 3,5</w:t>
      </w:r>
      <w:bookmarkStart w:id="101" w:name="_Hlk135461345"/>
      <w:r w:rsidRPr="00813A05">
        <w:rPr>
          <w:rFonts w:ascii="Arial" w:eastAsia="Times New Roman" w:hAnsi="Arial" w:cs="Arial"/>
          <w:b/>
          <w:bCs/>
          <w:kern w:val="0"/>
          <w:sz w:val="24"/>
          <w:szCs w:val="24"/>
          <w:lang w:eastAsia="it-IT"/>
          <w14:ligatures w14:val="none"/>
        </w:rPr>
        <w:t xml:space="preserve">: </w:t>
      </w:r>
      <w:r w:rsidRPr="00813A05">
        <w:rPr>
          <w:rFonts w:ascii="Arial" w:eastAsia="Times New Roman" w:hAnsi="Arial" w:cs="Arial"/>
          <w:kern w:val="0"/>
          <w:sz w:val="24"/>
          <w:szCs w:val="24"/>
          <w:lang w:eastAsia="it-IT"/>
          <w14:ligatures w14:val="none"/>
        </w:rPr>
        <w:t>Il vincitore sarà vestito di bianche vesti; non cancellerò il suo nome dal libro della vita, ma lo riconoscerò davanti al Padre mio e davanti ai suoi angeli</w:t>
      </w:r>
      <w:bookmarkEnd w:id="101"/>
      <w:r w:rsidRPr="00813A05">
        <w:rPr>
          <w:rFonts w:ascii="Arial" w:eastAsia="Times New Roman" w:hAnsi="Arial" w:cs="Arial"/>
          <w:kern w:val="0"/>
          <w:sz w:val="24"/>
          <w:szCs w:val="24"/>
          <w:lang w:eastAsia="it-IT"/>
          <w14:ligatures w14:val="none"/>
        </w:rPr>
        <w:t xml:space="preserve">. </w:t>
      </w:r>
      <w:r w:rsidRPr="00813A05">
        <w:rPr>
          <w:rFonts w:ascii="Arial" w:eastAsia="Times New Roman" w:hAnsi="Arial" w:cs="Arial"/>
          <w:kern w:val="0"/>
          <w:sz w:val="24"/>
          <w:szCs w:val="24"/>
          <w:lang w:val="la-Latn" w:eastAsia="it-IT"/>
          <w14:ligatures w14:val="none"/>
        </w:rPr>
        <w:t>Qui vicerit sic vestietur vestimentis albis et non delebo nomen eius de libro vitae et confitebor nomen eius coram Patre meo et coram angelis eius</w:t>
      </w:r>
      <w:r w:rsidRPr="00813A05">
        <w:rPr>
          <w:rFonts w:ascii="Arial" w:eastAsia="Times New Roman" w:hAnsi="Arial" w:cs="Arial"/>
          <w:kern w:val="0"/>
          <w:sz w:val="24"/>
          <w:szCs w:val="24"/>
          <w:lang w:val="fr-FR" w:eastAsia="it-IT"/>
          <w14:ligatures w14:val="none"/>
        </w:rPr>
        <w:t xml:space="preserve">. </w:t>
      </w:r>
      <w:r w:rsidRPr="00813A05">
        <w:rPr>
          <w:rFonts w:ascii="Greek" w:eastAsia="Times New Roman" w:hAnsi="Greek" w:cs="Greek"/>
          <w:kern w:val="0"/>
          <w:sz w:val="26"/>
          <w:szCs w:val="26"/>
          <w:lang w:val="fr-FR" w:eastAsia="it-IT"/>
          <w14:ligatures w14:val="none"/>
        </w:rPr>
        <w:t>Ð nikîn oÛtwj peribale‹tai ™n ƒmat…oij leuko‹j, kaˆ oÙ m¾ ™xale…yw tÕ Ônoma aÙtoà ™k tÁj b…blou tÁj zwÁj, kaˆ Ðmolog»sw tÕ Ônoma aÙtoà ™nèpion toà patrÒj mou kaˆ ™nèpion tîn ¢ggšlwn aÙtoà.</w:t>
      </w:r>
    </w:p>
    <w:p w14:paraId="0630FAAA"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b/>
          <w:bCs/>
          <w:kern w:val="0"/>
          <w:sz w:val="24"/>
          <w:szCs w:val="24"/>
          <w:lang w:eastAsia="it-IT"/>
          <w14:ligatures w14:val="none"/>
        </w:rPr>
        <w:t xml:space="preserve">Il vincitore sarà vestito di bianche vesti; non cancellerò il suo nome dal libro della vita, ma lo riconoscerò davanti al Padre mio e davanti ai suoi angeli. </w:t>
      </w:r>
      <w:r w:rsidRPr="00813A05">
        <w:rPr>
          <w:rFonts w:ascii="Arial" w:eastAsia="Times New Roman" w:hAnsi="Arial" w:cs="Arial"/>
          <w:kern w:val="0"/>
          <w:sz w:val="24"/>
          <w:szCs w:val="24"/>
          <w:lang w:eastAsia="it-IT"/>
          <w14:ligatures w14:val="none"/>
        </w:rPr>
        <w:t xml:space="preserve">Ecco la promessa che Gesù Cristo fa ora al vincitore: Colui che avrà vinto sarà vestito di bianche vesti. La bianca veste è Cristo Gesù. Il vincitore sarà rivestito di Cristo Gesù per l’eternità. È questo il fine della nostra vita: rivestirci di Cristo. Ci si riveste di Cristo nel tempo per essere rivestiti di Cristo per l’eternità. Il Padre solo Cristo conosce e solo chi è rivestito di Cristo. Un cristiano che non si riveste di Cristo sulla terra, che non si presenti alle porte del paradiso. Non si sarà posto per lui nelle dimore eterne della luce. Per lui ci sarà porto solo nelle tenebre. Si è rivestito di Satana, è divenuto suo figlio, con lui parteciperà le tenebre eterne. Chi si riveste di Cristo, mai sarà cancellato dal libro della vita. Il suo nome sarà sempre scritto in esso. Chi si riveste di Cristo, da Cristo Gesù sarà riconosciuto davanti al Padre suo e davanti ai suoi angeli. Gesù lo ha detto: </w:t>
      </w:r>
      <w:r w:rsidRPr="00813A05">
        <w:rPr>
          <w:rFonts w:ascii="Arial" w:eastAsia="Times New Roman" w:hAnsi="Arial" w:cs="Arial"/>
          <w:i/>
          <w:iCs/>
          <w:kern w:val="0"/>
          <w:sz w:val="24"/>
          <w:szCs w:val="24"/>
          <w:lang w:eastAsia="it-IT"/>
          <w14:ligatures w14:val="none"/>
        </w:rPr>
        <w:t>“Chi mi riconoscerà davanti agli uomini, anch’io lo riconoscerò davanti al Padre mio”.</w:t>
      </w:r>
      <w:r w:rsidRPr="00813A05">
        <w:rPr>
          <w:rFonts w:ascii="Arial" w:eastAsia="Times New Roman" w:hAnsi="Arial" w:cs="Arial"/>
          <w:kern w:val="0"/>
          <w:sz w:val="24"/>
          <w:szCs w:val="24"/>
          <w:lang w:eastAsia="it-IT"/>
          <w14:ligatures w14:val="none"/>
        </w:rPr>
        <w:t xml:space="preserve"> Questa sua Parola è verità eterna. Sempre essa si compie. Avendo noi oggi edificato una religione cristiana senza la Parola di Gesù, possiamo affermare, insegnare, predicare ogni falsità e menzogna come purissima verità.</w:t>
      </w:r>
    </w:p>
    <w:p w14:paraId="200CF8A4" w14:textId="77777777" w:rsidR="00813A05" w:rsidRPr="00813A05" w:rsidRDefault="00813A05" w:rsidP="00813A05">
      <w:pPr>
        <w:spacing w:after="120" w:line="240" w:lineRule="auto"/>
        <w:jc w:val="both"/>
        <w:rPr>
          <w:rFonts w:ascii="Greek" w:eastAsia="Times New Roman" w:hAnsi="Greek" w:cs="Greek"/>
          <w:kern w:val="0"/>
          <w:sz w:val="26"/>
          <w:szCs w:val="26"/>
          <w:lang w:eastAsia="it-IT"/>
          <w14:ligatures w14:val="none"/>
        </w:rPr>
      </w:pPr>
      <w:r w:rsidRPr="00813A05">
        <w:rPr>
          <w:rFonts w:ascii="Arial" w:eastAsia="Times New Roman" w:hAnsi="Arial" w:cs="Arial"/>
          <w:b/>
          <w:bCs/>
          <w:kern w:val="0"/>
          <w:sz w:val="24"/>
          <w:szCs w:val="24"/>
          <w:lang w:eastAsia="it-IT"/>
          <w14:ligatures w14:val="none"/>
        </w:rPr>
        <w:lastRenderedPageBreak/>
        <w:t xml:space="preserve">V 3,6: </w:t>
      </w:r>
      <w:bookmarkStart w:id="102" w:name="_Hlk135461915"/>
      <w:r w:rsidRPr="00813A05">
        <w:rPr>
          <w:rFonts w:ascii="Arial" w:eastAsia="Times New Roman" w:hAnsi="Arial" w:cs="Arial"/>
          <w:kern w:val="0"/>
          <w:sz w:val="24"/>
          <w:szCs w:val="24"/>
          <w:lang w:eastAsia="it-IT"/>
          <w14:ligatures w14:val="none"/>
        </w:rPr>
        <w:t>Chi ha orecchi, ascolti ciò che lo Spirito dice alle Chiese”</w:t>
      </w:r>
      <w:bookmarkEnd w:id="102"/>
      <w:r w:rsidRPr="00813A05">
        <w:rPr>
          <w:rFonts w:ascii="Arial" w:eastAsia="Times New Roman" w:hAnsi="Arial" w:cs="Arial"/>
          <w:kern w:val="0"/>
          <w:sz w:val="24"/>
          <w:szCs w:val="24"/>
          <w:lang w:eastAsia="it-IT"/>
          <w14:ligatures w14:val="none"/>
        </w:rPr>
        <w:t xml:space="preserve">. </w:t>
      </w:r>
      <w:r w:rsidRPr="00813A05">
        <w:rPr>
          <w:rFonts w:ascii="Arial" w:eastAsia="Times New Roman" w:hAnsi="Arial" w:cs="Arial"/>
          <w:kern w:val="0"/>
          <w:sz w:val="24"/>
          <w:szCs w:val="24"/>
          <w:lang w:val="la-Latn" w:eastAsia="it-IT"/>
          <w14:ligatures w14:val="none"/>
        </w:rPr>
        <w:t>Qui habet aurem audiat quid Spiritus dicat ecclesiis</w:t>
      </w:r>
      <w:r w:rsidRPr="00813A05">
        <w:rPr>
          <w:rFonts w:ascii="Arial" w:eastAsia="Times New Roman" w:hAnsi="Arial" w:cs="Arial"/>
          <w:kern w:val="0"/>
          <w:sz w:val="24"/>
          <w:szCs w:val="24"/>
          <w:lang w:eastAsia="it-IT"/>
          <w14:ligatures w14:val="none"/>
        </w:rPr>
        <w:t xml:space="preserve">- </w:t>
      </w:r>
      <w:r w:rsidRPr="00813A05">
        <w:rPr>
          <w:rFonts w:ascii="Greek" w:eastAsia="Times New Roman" w:hAnsi="Greek" w:cs="Greek"/>
          <w:kern w:val="0"/>
          <w:sz w:val="26"/>
          <w:szCs w:val="26"/>
          <w:lang w:eastAsia="it-IT"/>
          <w14:ligatures w14:val="none"/>
        </w:rPr>
        <w:t>Ð œcwn oâj ¢kous£tw t… tÕ pneàma lšgei ta‹j ™kklhs…aij.</w:t>
      </w:r>
    </w:p>
    <w:p w14:paraId="2CAB7DDA"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b/>
          <w:bCs/>
          <w:kern w:val="0"/>
          <w:sz w:val="24"/>
          <w:szCs w:val="24"/>
          <w:lang w:eastAsia="it-IT"/>
          <w14:ligatures w14:val="none"/>
        </w:rPr>
        <w:t xml:space="preserve">Chi ha orecchi, ascolti ciò che lo Spirito dice alle Chiese. </w:t>
      </w:r>
      <w:r w:rsidRPr="00813A05">
        <w:rPr>
          <w:rFonts w:ascii="Arial" w:eastAsia="Times New Roman" w:hAnsi="Arial" w:cs="Arial"/>
          <w:kern w:val="0"/>
          <w:sz w:val="24"/>
          <w:szCs w:val="24"/>
          <w:lang w:eastAsia="it-IT"/>
          <w14:ligatures w14:val="none"/>
        </w:rPr>
        <w:t xml:space="preserve">Quanto lo Spirito dice alle Chiese è affidato alla volontà di ciascuno. Sempre il Signore ha posto la vita e la morte nella volontà dell’uomo. Se le Chiese ascoltano la Parola di Gesù Cristo, proferita nello Spirito Santo, per esse ci sarà vita e abbondanza di vita. Se invece non ascoltano, ci sarà morte e abbondanza di morte. La vita è solo nell’ascolto della Parola di Dio. Dove ci si rifiuta di ascoltare, ci sarà morte nel tempo e morte nell’eternità. È verità eterna e immodificabile. </w:t>
      </w:r>
    </w:p>
    <w:p w14:paraId="4A07D89B" w14:textId="77777777" w:rsidR="00813A05" w:rsidRPr="00813A05" w:rsidRDefault="00813A05" w:rsidP="00813A05">
      <w:pPr>
        <w:spacing w:after="120" w:line="240" w:lineRule="auto"/>
        <w:jc w:val="both"/>
        <w:rPr>
          <w:rFonts w:ascii="Greek" w:eastAsia="Times New Roman" w:hAnsi="Greek" w:cs="Greek"/>
          <w:kern w:val="0"/>
          <w:sz w:val="26"/>
          <w:szCs w:val="26"/>
          <w:lang w:val="fr-FR" w:eastAsia="it-IT"/>
          <w14:ligatures w14:val="none"/>
        </w:rPr>
      </w:pPr>
      <w:r w:rsidRPr="00813A05">
        <w:rPr>
          <w:rFonts w:ascii="Arial" w:eastAsia="Times New Roman" w:hAnsi="Arial" w:cs="Arial"/>
          <w:b/>
          <w:bCs/>
          <w:kern w:val="0"/>
          <w:sz w:val="24"/>
          <w:szCs w:val="24"/>
          <w:lang w:eastAsia="it-IT"/>
          <w14:ligatures w14:val="none"/>
        </w:rPr>
        <w:t>V 3,7</w:t>
      </w:r>
      <w:bookmarkStart w:id="103" w:name="_Hlk135462131"/>
      <w:r w:rsidRPr="00813A05">
        <w:rPr>
          <w:rFonts w:ascii="Arial" w:eastAsia="Times New Roman" w:hAnsi="Arial" w:cs="Arial"/>
          <w:b/>
          <w:bCs/>
          <w:kern w:val="0"/>
          <w:sz w:val="24"/>
          <w:szCs w:val="24"/>
          <w:lang w:eastAsia="it-IT"/>
          <w14:ligatures w14:val="none"/>
        </w:rPr>
        <w:t xml:space="preserve">: </w:t>
      </w:r>
      <w:r w:rsidRPr="00813A05">
        <w:rPr>
          <w:rFonts w:ascii="Arial" w:eastAsia="Times New Roman" w:hAnsi="Arial" w:cs="Arial"/>
          <w:kern w:val="0"/>
          <w:sz w:val="24"/>
          <w:szCs w:val="24"/>
          <w:lang w:eastAsia="it-IT"/>
          <w14:ligatures w14:val="none"/>
        </w:rPr>
        <w:t xml:space="preserve">All’angelo della Chiesa che è a Filadèlfia scrivi: “Così parla il Santo, il Veritiero, Colui che ha la chiave di Davide: quando egli apre nessuno chiude e quando chiude nessuno apre. </w:t>
      </w:r>
      <w:bookmarkEnd w:id="103"/>
      <w:r w:rsidRPr="00813A05">
        <w:rPr>
          <w:rFonts w:ascii="Arial" w:eastAsia="Times New Roman" w:hAnsi="Arial" w:cs="Arial"/>
          <w:kern w:val="0"/>
          <w:sz w:val="24"/>
          <w:szCs w:val="24"/>
          <w:lang w:val="la-Latn" w:eastAsia="it-IT"/>
          <w14:ligatures w14:val="none"/>
        </w:rPr>
        <w:t>Et angelo Philadelphiae ecclesiae scribe haec dicit sanctus et verus qui habet clavem David qui aperit et nemo cludit et cludit et nemo aperit</w:t>
      </w:r>
      <w:r w:rsidRPr="00813A05">
        <w:rPr>
          <w:rFonts w:ascii="Arial" w:eastAsia="Times New Roman" w:hAnsi="Arial" w:cs="Arial"/>
          <w:kern w:val="0"/>
          <w:sz w:val="24"/>
          <w:szCs w:val="24"/>
          <w:lang w:val="fr-FR" w:eastAsia="it-IT"/>
          <w14:ligatures w14:val="none"/>
        </w:rPr>
        <w:t xml:space="preserve">. </w:t>
      </w:r>
      <w:r w:rsidRPr="00813A05">
        <w:rPr>
          <w:rFonts w:ascii="Greek" w:eastAsia="Times New Roman" w:hAnsi="Greek" w:cs="Greek"/>
          <w:kern w:val="0"/>
          <w:sz w:val="26"/>
          <w:szCs w:val="26"/>
          <w:lang w:val="fr-FR" w:eastAsia="it-IT"/>
          <w14:ligatures w14:val="none"/>
        </w:rPr>
        <w:t>Kaˆ tù ¢ggšlJ tÁj ™n Filadelfe…v ™kklhs…aj gr£yon: T£de lšgei Ð ¤gioj, Ð ¢lhqinÒj, Ð œcwn t¾n kle‹n Dau…d, Ð ¢no…gwn kaˆ oÙdeˆj kle…sei kaˆ kle…wn kaˆ oÙdeˆj ¢no…gei:</w:t>
      </w:r>
    </w:p>
    <w:p w14:paraId="2A0D85EE" w14:textId="77777777" w:rsidR="00813A05" w:rsidRPr="00813A05" w:rsidRDefault="00813A05" w:rsidP="00813A05">
      <w:pPr>
        <w:autoSpaceDE w:val="0"/>
        <w:autoSpaceDN w:val="0"/>
        <w:adjustRightInd w:val="0"/>
        <w:spacing w:after="120" w:line="240" w:lineRule="auto"/>
        <w:jc w:val="both"/>
        <w:rPr>
          <w:rFonts w:ascii="Greek" w:eastAsia="Times New Roman" w:hAnsi="Greek" w:cs="Greek"/>
          <w:kern w:val="0"/>
          <w:sz w:val="26"/>
          <w:szCs w:val="26"/>
          <w:lang w:eastAsia="it-IT"/>
          <w14:ligatures w14:val="none"/>
        </w:rPr>
      </w:pPr>
      <w:r w:rsidRPr="00813A05">
        <w:rPr>
          <w:rFonts w:ascii="Arial" w:eastAsia="Times New Roman" w:hAnsi="Arial" w:cs="Arial"/>
          <w:b/>
          <w:bCs/>
          <w:kern w:val="0"/>
          <w:sz w:val="24"/>
          <w:szCs w:val="24"/>
          <w:lang w:val="fr-FR" w:eastAsia="it-IT"/>
          <w14:ligatures w14:val="none"/>
        </w:rPr>
        <w:t xml:space="preserve"> </w:t>
      </w:r>
      <w:r w:rsidRPr="00813A05">
        <w:rPr>
          <w:rFonts w:ascii="Arial" w:eastAsia="Times New Roman" w:hAnsi="Arial" w:cs="Arial"/>
          <w:b/>
          <w:bCs/>
          <w:kern w:val="0"/>
          <w:sz w:val="24"/>
          <w:szCs w:val="24"/>
          <w:lang w:eastAsia="it-IT"/>
          <w14:ligatures w14:val="none"/>
        </w:rPr>
        <w:t xml:space="preserve">All’angelo della Chiesa che è a Filadèlfia scrivi: “Così parla il Santo, il Veritiero, Colui che ha la chiave di Davide: quando egli apre nessuno chiude e quando chiude nessuno apre. </w:t>
      </w:r>
      <w:r w:rsidRPr="00813A05">
        <w:rPr>
          <w:rFonts w:ascii="Arial" w:eastAsia="Times New Roman" w:hAnsi="Arial" w:cs="Arial"/>
          <w:kern w:val="0"/>
          <w:sz w:val="24"/>
          <w:szCs w:val="24"/>
          <w:lang w:eastAsia="it-IT"/>
          <w14:ligatures w14:val="none"/>
        </w:rPr>
        <w:t>Chi parla all’angelo della Chiesa che è in Filadèlfia è il Santo, il Veritiero. È il Dio Santo ed è il Dio Veritiero. Il Dio Santo e il Dio Veritiero ha in mano la chiave di Davie: quando egli apre nessuno chiude e quando lui chiude nessuno apre. Quando Gesù Cristo apre la verità, dice che una cosa è verità, nessuno la potrà dichiarare falsità. Quando lui apre la falsità, dice che una cosa è falsità, nessuno la potrà dichiarare verità. Ecco l’abisso nel quale oggi sta precipitando la Chiesa dei nostri giorni: nel dichiarare verità ciò che Gesù Cristo ha dichiarato falsità e nel dichiarare falsità ciò che Cristo Gesù ha dichiarato verità. L’inferno eterno è verità. Moltissimi suoi discepoli attestano che esso non esiste. Se dovesse esistere, esso è vuoto. Cristo Gesù ha dichiarato che la trasgressione della Parola del Padre suo è peccato che esclude dal regno eterno e dalla vera comunione con il corpo di Cristo. Moltissimi discepoli stanno oggi dichiarando che tutto è amore e dove c’è amore non c’è peccato. Con questa affermazione, si può trasgredire tutta la Parola di Dio, quella dell’Antico Testamento e quella del Nuovo che porta a compimento la Legge e i Profeti. Sono mille e mille le cose che oggi i cristiani chiudono e aprono. Chiudono le porte della verità. Aprono le porte della menzogna e della falsità. Chi fa questo si è trasformato in figlio di Satana, che è il padre della menzogna e della falsità. È stato lui il primo ad aprire le porte della falsità e a chiudere quella della verità. Possiamo dire che oggi i suoi figli hanno chiuso tutte le porte della verità. Gesù Cristo le ha aperto. Hanno aperto tutte le porte della falsità. Gesù Cristo le ha chiuse. Ecco perché tutti i figli di Satana sono anticristi e anti-vangelo. Chi si trasforma da figlio di Dio in figlio di Satana sappia che è responsabile di ogni peccato prodotto dalla sua falsità fatta da lui circolare sulla terra e di ogni bene non operato da molti cuori a causa della chiusura della verità da lui generata.</w:t>
      </w:r>
    </w:p>
    <w:p w14:paraId="63D7CA35" w14:textId="77777777" w:rsidR="00813A05" w:rsidRPr="00813A05" w:rsidRDefault="00813A05" w:rsidP="00813A05">
      <w:pPr>
        <w:spacing w:after="120" w:line="240" w:lineRule="auto"/>
        <w:jc w:val="both"/>
        <w:rPr>
          <w:rFonts w:ascii="Greek" w:eastAsia="Times New Roman" w:hAnsi="Greek" w:cs="Greek"/>
          <w:kern w:val="0"/>
          <w:sz w:val="26"/>
          <w:szCs w:val="26"/>
          <w:lang w:eastAsia="it-IT"/>
          <w14:ligatures w14:val="none"/>
        </w:rPr>
      </w:pPr>
      <w:r w:rsidRPr="00813A05">
        <w:rPr>
          <w:rFonts w:ascii="Arial" w:eastAsia="Times New Roman" w:hAnsi="Arial" w:cs="Arial"/>
          <w:b/>
          <w:bCs/>
          <w:kern w:val="0"/>
          <w:sz w:val="24"/>
          <w:szCs w:val="24"/>
          <w:lang w:eastAsia="it-IT"/>
          <w14:ligatures w14:val="none"/>
        </w:rPr>
        <w:t xml:space="preserve">V 3,8: </w:t>
      </w:r>
      <w:bookmarkStart w:id="104" w:name="_Hlk135462894"/>
      <w:r w:rsidRPr="00813A05">
        <w:rPr>
          <w:rFonts w:ascii="Arial" w:eastAsia="Times New Roman" w:hAnsi="Arial" w:cs="Arial"/>
          <w:kern w:val="0"/>
          <w:sz w:val="24"/>
          <w:szCs w:val="24"/>
          <w:lang w:eastAsia="it-IT"/>
          <w14:ligatures w14:val="none"/>
        </w:rPr>
        <w:t xml:space="preserve">Conosco le tue opere. Ecco, ho aperto davanti a te una porta che nessuno può chiudere. Per quanto tu abbia poca forza, hai però custodito la mia parola e non hai rinnegato il mio nome. </w:t>
      </w:r>
      <w:bookmarkEnd w:id="104"/>
      <w:r w:rsidRPr="00813A05">
        <w:rPr>
          <w:rFonts w:ascii="Arial" w:eastAsia="Times New Roman" w:hAnsi="Arial" w:cs="Arial"/>
          <w:kern w:val="0"/>
          <w:sz w:val="24"/>
          <w:szCs w:val="24"/>
          <w:lang w:val="la-Latn" w:eastAsia="it-IT"/>
          <w14:ligatures w14:val="none"/>
        </w:rPr>
        <w:t xml:space="preserve">Scio opera tua ecce dedi coram te ostium apertum </w:t>
      </w:r>
      <w:r w:rsidRPr="00813A05">
        <w:rPr>
          <w:rFonts w:ascii="Arial" w:eastAsia="Times New Roman" w:hAnsi="Arial" w:cs="Arial"/>
          <w:kern w:val="0"/>
          <w:sz w:val="24"/>
          <w:szCs w:val="24"/>
          <w:lang w:val="la-Latn" w:eastAsia="it-IT"/>
          <w14:ligatures w14:val="none"/>
        </w:rPr>
        <w:lastRenderedPageBreak/>
        <w:t>quod nemo potest cludere quia modicam habes virtutem et servasti verbum meum et non negasti nomen meum</w:t>
      </w:r>
      <w:r w:rsidRPr="00813A05">
        <w:rPr>
          <w:rFonts w:ascii="Arial" w:eastAsia="Times New Roman" w:hAnsi="Arial" w:cs="Arial"/>
          <w:kern w:val="0"/>
          <w:sz w:val="24"/>
          <w:szCs w:val="24"/>
          <w:lang w:eastAsia="it-IT"/>
          <w14:ligatures w14:val="none"/>
        </w:rPr>
        <w:t xml:space="preserve">. </w:t>
      </w:r>
      <w:r w:rsidRPr="00813A05">
        <w:rPr>
          <w:rFonts w:ascii="Greek" w:eastAsia="Times New Roman" w:hAnsi="Greek" w:cs="Greek"/>
          <w:kern w:val="0"/>
          <w:sz w:val="26"/>
          <w:szCs w:val="26"/>
          <w:lang w:eastAsia="it-IT"/>
          <w14:ligatures w14:val="none"/>
        </w:rPr>
        <w:t>Od£ sou t¦ œrga, „doÝ dšdwka ™nèpiÒn sou qÚran ºneJgmšnhn, ¿n oÙdeˆj dÚnatai kle‹sai aÙt»n, Óti mikr¦n œceij dÚnamin kaˆ ™t»rhs£j mou tÕn lÒgon kaˆ oÙk ºrn»sw tÕ Ônom£ mou.</w:t>
      </w:r>
    </w:p>
    <w:p w14:paraId="68754FC8"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b/>
          <w:bCs/>
          <w:kern w:val="0"/>
          <w:sz w:val="24"/>
          <w:szCs w:val="24"/>
          <w:lang w:eastAsia="it-IT"/>
          <w14:ligatures w14:val="none"/>
        </w:rPr>
        <w:t xml:space="preserve">Conosco le tue opere. Ecco, ho aperto davanti a te una porta che nessuno può chiudere. Per quanto tu abbia poca forza, hai però custodito la mia parola e non hai rinnegato il mio nome. </w:t>
      </w:r>
      <w:r w:rsidRPr="00813A05">
        <w:rPr>
          <w:rFonts w:ascii="Arial" w:eastAsia="Times New Roman" w:hAnsi="Arial" w:cs="Arial"/>
          <w:kern w:val="0"/>
          <w:sz w:val="24"/>
          <w:szCs w:val="24"/>
          <w:lang w:eastAsia="it-IT"/>
          <w14:ligatures w14:val="none"/>
        </w:rPr>
        <w:t xml:space="preserve">Ecco cosa vede Gesù Cristo in questo angelo: conosce le sue opere. Ecco cosa Gesù Cristo ha fatto per questo angelo: ha aperto davanti a lui una porta che nessuno può chiudere. Questa porta è la porta della grazia, della verità, della giustizia, del vangelo, della luce. Questa porta nessuno la potrà chiudere. Questo angelo camminerà sempre con questa porta che rimarrà aperta senza che nessuno la possa chiudere. Chi vuole, attraverso questa porta, potrà entrare nel regno della grazia, della verità, della giustizia, del vangelo, della luce. Ecco cosa ancora vede in questo angelo Gesù Cristo: </w:t>
      </w:r>
      <w:r w:rsidRPr="00813A05">
        <w:rPr>
          <w:rFonts w:ascii="Arial" w:eastAsia="Times New Roman" w:hAnsi="Arial" w:cs="Arial"/>
          <w:i/>
          <w:iCs/>
          <w:kern w:val="0"/>
          <w:sz w:val="24"/>
          <w:szCs w:val="24"/>
          <w:lang w:eastAsia="it-IT"/>
          <w14:ligatures w14:val="none"/>
        </w:rPr>
        <w:t>“per quanto tu abbia poca forza, hai però custodito la mia parola e non ha rinnegato il mio nome”.</w:t>
      </w:r>
      <w:r w:rsidRPr="00813A05">
        <w:rPr>
          <w:rFonts w:ascii="Arial" w:eastAsia="Times New Roman" w:hAnsi="Arial" w:cs="Arial"/>
          <w:kern w:val="0"/>
          <w:sz w:val="24"/>
          <w:szCs w:val="24"/>
          <w:lang w:eastAsia="it-IT"/>
          <w14:ligatures w14:val="none"/>
        </w:rPr>
        <w:t xml:space="preserve"> Questo angelo è rimasto fedele a Gesù Cristo. Ha custodito la Parola di Gesù. Non ha rinnegato il nome di Gesù. Ignoriamo perché questo angelo abbia poca forza. Sappiamo però che sempre Cristo Gesù dona lo Spirito Santo senza misura. Se ha poca forza, di certo la causa non potrà essere nel poco Spirito Santo da lui ricevuto. Anche a lui lo Spirito è stato dato senza misura. Qual è allora la causa della sua poca forza? Forse non è riuscito a ravvivarlo sì da farlo crescere oltre ogni misura in lui? Poiché Gesù Cristo non rivela la causa, neanche noi la possiamo rivelare. Rimane però la verità: questo angelo è rimasto fedele a Cristo Gesù e alla Parola nonostante la sua poca forza. Questa verità deve aiutare anche noi affinché rimaniamo sempre fedeli alla Parola e al nome di Cristo Gesù, nonostante la nostra poca forza. Anche questa verità è stata aperta da Gesù Signore e in questa verità dobbiamo credere. Qualsiasi sia la nostra forza, per grazia di Cristo Gesù e con l’aiuto quotidiano dello Spirito Santo possiamo rimanere fedeli a tutto il Vangelo. Chi giustifica se stesso per le sue infedeltà al Vangelo, chiude una parta aperta da Gesù. Apre una parta che Gesù ha chiuso. Chi fa questo sono solo i figli del diavolo.</w:t>
      </w:r>
    </w:p>
    <w:p w14:paraId="7782A782" w14:textId="77777777" w:rsidR="00813A05" w:rsidRPr="00813A05" w:rsidRDefault="00813A05" w:rsidP="00813A05">
      <w:pPr>
        <w:spacing w:after="120" w:line="240" w:lineRule="auto"/>
        <w:jc w:val="both"/>
        <w:rPr>
          <w:rFonts w:ascii="Greek" w:eastAsia="Times New Roman" w:hAnsi="Greek" w:cs="Greek"/>
          <w:kern w:val="0"/>
          <w:sz w:val="26"/>
          <w:szCs w:val="26"/>
          <w:lang w:val="fr-FR" w:eastAsia="it-IT"/>
          <w14:ligatures w14:val="none"/>
        </w:rPr>
      </w:pPr>
      <w:r w:rsidRPr="00813A05">
        <w:rPr>
          <w:rFonts w:ascii="Arial" w:eastAsia="Times New Roman" w:hAnsi="Arial" w:cs="Arial"/>
          <w:b/>
          <w:bCs/>
          <w:kern w:val="0"/>
          <w:sz w:val="24"/>
          <w:szCs w:val="24"/>
          <w:lang w:eastAsia="it-IT"/>
          <w14:ligatures w14:val="none"/>
        </w:rPr>
        <w:t>V 3,</w:t>
      </w:r>
      <w:bookmarkStart w:id="105" w:name="_Hlk135463681"/>
      <w:r w:rsidRPr="00813A05">
        <w:rPr>
          <w:rFonts w:ascii="Arial" w:eastAsia="Times New Roman" w:hAnsi="Arial" w:cs="Arial"/>
          <w:b/>
          <w:bCs/>
          <w:kern w:val="0"/>
          <w:sz w:val="24"/>
          <w:szCs w:val="24"/>
          <w:lang w:eastAsia="it-IT"/>
          <w14:ligatures w14:val="none"/>
        </w:rPr>
        <w:t xml:space="preserve">9: </w:t>
      </w:r>
      <w:r w:rsidRPr="00813A05">
        <w:rPr>
          <w:rFonts w:ascii="Arial" w:eastAsia="Times New Roman" w:hAnsi="Arial" w:cs="Arial"/>
          <w:kern w:val="0"/>
          <w:sz w:val="24"/>
          <w:szCs w:val="24"/>
          <w:lang w:eastAsia="it-IT"/>
          <w14:ligatures w14:val="none"/>
        </w:rPr>
        <w:t>Ebbene, ti faccio dono di alcuni della sinagoga di Satana, che dicono di essere Giudei, ma mentiscono, perché non lo sono: li farò venire perché si prostrino ai tuoi piedi e sappiano che io ti ho amato</w:t>
      </w:r>
      <w:bookmarkEnd w:id="105"/>
      <w:r w:rsidRPr="00813A05">
        <w:rPr>
          <w:rFonts w:ascii="Arial" w:eastAsia="Times New Roman" w:hAnsi="Arial" w:cs="Arial"/>
          <w:kern w:val="0"/>
          <w:sz w:val="24"/>
          <w:szCs w:val="24"/>
          <w:lang w:eastAsia="it-IT"/>
          <w14:ligatures w14:val="none"/>
        </w:rPr>
        <w:t xml:space="preserve">. </w:t>
      </w:r>
      <w:r w:rsidRPr="00813A05">
        <w:rPr>
          <w:rFonts w:ascii="Arial" w:eastAsia="Times New Roman" w:hAnsi="Arial" w:cs="Arial"/>
          <w:kern w:val="0"/>
          <w:sz w:val="24"/>
          <w:szCs w:val="24"/>
          <w:lang w:val="la-Latn" w:eastAsia="it-IT"/>
          <w14:ligatures w14:val="none"/>
        </w:rPr>
        <w:t>Ecce dabo de synagoga Satanae qui dicunt se Iudaeos esse et non sunt sed mentiuntur ecce faciam illos ut veniant et adorent ante pedes tuos et scient quia ego dilexi te</w:t>
      </w:r>
      <w:r w:rsidRPr="00813A05">
        <w:rPr>
          <w:rFonts w:ascii="Arial" w:eastAsia="Times New Roman" w:hAnsi="Arial" w:cs="Arial"/>
          <w:kern w:val="0"/>
          <w:sz w:val="24"/>
          <w:szCs w:val="24"/>
          <w:lang w:val="fr-FR" w:eastAsia="it-IT"/>
          <w14:ligatures w14:val="none"/>
        </w:rPr>
        <w:t xml:space="preserve">. </w:t>
      </w:r>
      <w:r w:rsidRPr="00813A05">
        <w:rPr>
          <w:rFonts w:ascii="Greek" w:eastAsia="Times New Roman" w:hAnsi="Greek" w:cs="Greek"/>
          <w:kern w:val="0"/>
          <w:sz w:val="26"/>
          <w:szCs w:val="26"/>
          <w:lang w:val="fr-FR" w:eastAsia="it-IT"/>
          <w14:ligatures w14:val="none"/>
        </w:rPr>
        <w:t>„doÝ didî ™k tÁj sunagwgÁj toà Satan© tîn legÒntwn ˜autoÝj 'Iouda…ouj e</w:t>
      </w:r>
      <w:r w:rsidRPr="00813A05">
        <w:rPr>
          <w:rFonts w:ascii="Greek" w:eastAsia="Times New Roman" w:hAnsi="Greek" w:cs="Greek"/>
          <w:kern w:val="0"/>
          <w:sz w:val="26"/>
          <w:szCs w:val="26"/>
          <w:lang w:eastAsia="it-IT"/>
          <w14:ligatures w14:val="none"/>
        </w:rPr>
        <w:t></w:t>
      </w:r>
      <w:r w:rsidRPr="00813A05">
        <w:rPr>
          <w:rFonts w:ascii="Greek" w:eastAsia="Times New Roman" w:hAnsi="Greek" w:cs="Greek"/>
          <w:kern w:val="0"/>
          <w:sz w:val="26"/>
          <w:szCs w:val="26"/>
          <w:lang w:val="fr-FR" w:eastAsia="it-IT"/>
          <w14:ligatures w14:val="none"/>
        </w:rPr>
        <w:t>nai, kaˆ oÙk e„sˆn ¢ll¦ yeÚdontai. „doÝ poi»sw aÙtoÝj †na ¼xousin kaˆ proskun»sousin ™nèpion tîn podîn sou kaˆ gnîsin Óti ™gë ºg£phs£ se.</w:t>
      </w:r>
    </w:p>
    <w:p w14:paraId="6A613018"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b/>
          <w:bCs/>
          <w:kern w:val="0"/>
          <w:sz w:val="24"/>
          <w:szCs w:val="24"/>
          <w:lang w:eastAsia="it-IT"/>
          <w14:ligatures w14:val="none"/>
        </w:rPr>
        <w:t xml:space="preserve">Ebbene, ti faccio dono di alcuni della sinagoga di Satana, che dicono di essere Giudei, ma mentiscono, perché non lo sono: li farò venire perché si prostrino ai tuoi piedi e sappiano che io ti ho amato. </w:t>
      </w:r>
      <w:r w:rsidRPr="00813A05">
        <w:rPr>
          <w:rFonts w:ascii="Arial" w:eastAsia="Times New Roman" w:hAnsi="Arial" w:cs="Arial"/>
          <w:kern w:val="0"/>
          <w:sz w:val="24"/>
          <w:szCs w:val="24"/>
          <w:lang w:eastAsia="it-IT"/>
          <w14:ligatures w14:val="none"/>
        </w:rPr>
        <w:t xml:space="preserve">Ecco il premio che ora Gesù Cristo fa a questo angelo: ti faccio dono di alcuni della sinagoga di Satana, che dicono di essere Giudei, ma mentiscono, perché non lo sono. Perché questi Giudei non sono Giudei nonostante essi dicono di essere Giudei? O perché non vivono nella Legge del Signore. Chi non vive nella Legge del Signore non è vero figlio di Abramo e di conseguenza non è vero Giudeo, O perché sono dei discepoli </w:t>
      </w:r>
      <w:r w:rsidRPr="00813A05">
        <w:rPr>
          <w:rFonts w:ascii="Arial" w:eastAsia="Times New Roman" w:hAnsi="Arial" w:cs="Arial"/>
          <w:kern w:val="0"/>
          <w:sz w:val="24"/>
          <w:szCs w:val="24"/>
          <w:lang w:eastAsia="it-IT"/>
          <w14:ligatures w14:val="none"/>
        </w:rPr>
        <w:lastRenderedPageBreak/>
        <w:t xml:space="preserve">di Gesù che hanno abbracciato, poiché tentati, la legge del giudaismo. Costoro, come rivela l’Apostolo Paolo, sono passati ad un altro vangelo. Il testo sacro non ne rivela il motivo e neanche noi lo possiamo rivelare. Possiamo però attestare una verità di ordine generale: il vero Giudeo osserva la Legge dell’Alleanza, tutta la Legge dell’Alleanza, tutta la Parola di Dio. Osservando la Legge dell’Alleanza, di certo approderà alla fede in Cristo Gesù. Altra verità di ordine generale: ai tempo degli Apostoli molti discepoli di Gesù dalla Legge di Cristo passavano alla legge della sinagoga. Chi è stato cristiano e poi è passato alla legge della sinagoga, mai potrà dirsi vero Giudeo. Ecco cosa farà Gesù Cristo per alcuni Giudei: li farà venire perché si prostrino ai piedi di questo angelo della Chiesa e sappiamo che Lui, Gesù, questo angelo lo ha amato. Quanto Gesù fa, ci introduce nella comprensione del suo mistero. A Lui il Padre dona le pecore come frutto della sua obbedienza. Questa stessa legge vale anche per i discepoli di Gesù. Gesù dona loro delle pecore come frutto della loro fedeltà al suo Vangelo e al suo santissimo nome. Più il discepolo è fedele e più saranno le pecore che Gesù Signore gli darà. Il dono delle pecore attesta l’amore di Gesù per i suoi angeli e per i suoi discepoli. Anche questa verità oggi va creata nel cuore di angeli e discepoli. Il dono delle pecore è frutto della nostra fedeltà. Più grande è la fedeltà e più alto è il numero delle pecore. Meno grande è la fedeltà e meno alto è il numero delle pecore. Se le pecore date ieri oggi addirittura lasciano l’ovile di Cristo per consegnarsi all’ovile di Satana, è il segno che non solo siamo caduti dalla fedeltà, in più abbiamo anche rinnegato il nome di Gesù Signore. Se non ci ravvediamo e non ci convertiamo, per noi andrà in rovina la Chiesa di Gesù Signore. Mai dobbiamo dimenticare questa verità. </w:t>
      </w:r>
    </w:p>
    <w:p w14:paraId="2D7EEAF4" w14:textId="77777777" w:rsidR="00813A05" w:rsidRPr="00813A05" w:rsidRDefault="00813A05" w:rsidP="00813A05">
      <w:pPr>
        <w:spacing w:after="120" w:line="240" w:lineRule="auto"/>
        <w:jc w:val="both"/>
        <w:rPr>
          <w:rFonts w:ascii="Greek" w:eastAsia="Times New Roman" w:hAnsi="Greek" w:cs="Greek"/>
          <w:kern w:val="0"/>
          <w:sz w:val="26"/>
          <w:szCs w:val="26"/>
          <w:lang w:eastAsia="it-IT"/>
          <w14:ligatures w14:val="none"/>
        </w:rPr>
      </w:pPr>
      <w:r w:rsidRPr="00813A05">
        <w:rPr>
          <w:rFonts w:ascii="Arial" w:eastAsia="Times New Roman" w:hAnsi="Arial" w:cs="Arial"/>
          <w:b/>
          <w:bCs/>
          <w:kern w:val="0"/>
          <w:sz w:val="24"/>
          <w:szCs w:val="24"/>
          <w:lang w:eastAsia="it-IT"/>
          <w14:ligatures w14:val="none"/>
        </w:rPr>
        <w:t xml:space="preserve">V 3,10: </w:t>
      </w:r>
      <w:bookmarkStart w:id="106" w:name="_Hlk135464458"/>
      <w:r w:rsidRPr="00813A05">
        <w:rPr>
          <w:rFonts w:ascii="Arial" w:eastAsia="Times New Roman" w:hAnsi="Arial" w:cs="Arial"/>
          <w:kern w:val="0"/>
          <w:sz w:val="24"/>
          <w:szCs w:val="24"/>
          <w:lang w:eastAsia="it-IT"/>
          <w14:ligatures w14:val="none"/>
        </w:rPr>
        <w:t xml:space="preserve">Poiché hai custodito il mio invito alla perseveranza, anch’io ti custodirò nell’ora della tentazione che sta per venire sul mondo intero, per mettere alla prova gli abitanti della terra. </w:t>
      </w:r>
      <w:bookmarkEnd w:id="106"/>
      <w:r w:rsidRPr="00813A05">
        <w:rPr>
          <w:rFonts w:ascii="Arial" w:eastAsia="Times New Roman" w:hAnsi="Arial" w:cs="Arial"/>
          <w:kern w:val="0"/>
          <w:sz w:val="24"/>
          <w:szCs w:val="24"/>
          <w:lang w:val="la-Latn" w:eastAsia="it-IT"/>
          <w14:ligatures w14:val="none"/>
        </w:rPr>
        <w:t>Quoniam servasti verbum patientiae meae et ego te servabo ab hora temptationis quae ventura est in orbem universum temptare habitantes in terra</w:t>
      </w:r>
      <w:r w:rsidRPr="00813A05">
        <w:rPr>
          <w:rFonts w:ascii="Arial" w:eastAsia="Times New Roman" w:hAnsi="Arial" w:cs="Arial"/>
          <w:kern w:val="0"/>
          <w:sz w:val="24"/>
          <w:szCs w:val="24"/>
          <w:lang w:eastAsia="it-IT"/>
          <w14:ligatures w14:val="none"/>
        </w:rPr>
        <w:t xml:space="preserve">. </w:t>
      </w:r>
      <w:r w:rsidRPr="00813A05">
        <w:rPr>
          <w:rFonts w:ascii="Greek" w:eastAsia="Times New Roman" w:hAnsi="Greek" w:cs="Greek"/>
          <w:kern w:val="0"/>
          <w:sz w:val="26"/>
          <w:szCs w:val="26"/>
          <w:lang w:eastAsia="it-IT"/>
          <w14:ligatures w14:val="none"/>
        </w:rPr>
        <w:t>Óti ™t»rhsaj tÕn lÒgon tÁj ØpomonÁj mou, k¢gè se thr»sw ™k tÁj éraj toà peirasmoà tÁj melloÚshj œrcesqai ™pˆ tÁj o„koumšnhj Ólhj peir£sai toÝj katoikoàntaj ™pˆ tÁj gÁj.</w:t>
      </w:r>
    </w:p>
    <w:p w14:paraId="79084B22"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b/>
          <w:bCs/>
          <w:kern w:val="0"/>
          <w:sz w:val="24"/>
          <w:szCs w:val="24"/>
          <w:lang w:eastAsia="it-IT"/>
          <w14:ligatures w14:val="none"/>
        </w:rPr>
        <w:t xml:space="preserve">Poiché hai custodito il mio invito alla perseveranza, anch’io ti custodirò nell’ora della tentazione che sta per venire sul mondo intero, per mettere alla prova gli abitanti della terra. </w:t>
      </w:r>
      <w:r w:rsidRPr="00813A05">
        <w:rPr>
          <w:rFonts w:ascii="Arial" w:eastAsia="Times New Roman" w:hAnsi="Arial" w:cs="Arial"/>
          <w:kern w:val="0"/>
          <w:sz w:val="24"/>
          <w:szCs w:val="24"/>
          <w:lang w:eastAsia="it-IT"/>
          <w14:ligatures w14:val="none"/>
        </w:rPr>
        <w:t xml:space="preserve">Ecco ora una ulteriore verità che mai dovrà abbandonare il nostro cuore e la nostra mente. Questo angelo ha custodito l’invito di Gesù alla perseveranza. È rimasto fedele alla Parola del Signore. Si è impegnato a camminare di obbedienza in obbedienza, di fede in fede, di ascolto in ascolto. Qual è il frutto che la custodia dell’invito di Cristo produce? Anche Gesù Cristo custodirà questo angelo nell’ora della tentazione che sta per venire sul mondo intero, per mettere alla prova gli abitanti della terra. Qual è la prova cui saranno sottoposti tutti gli abitanti del mondo? Sia i pagani che i cristiani dovranno sapere che il governo del mondo non appartiene ad essi. Solo Cristo Gesù è il Pantocratore Onnipotente dell’intero universo. Sappiamo che gli abitanti di tutta la terra saranno provati. Il testo però non rivela attualmente il contenuto di questa prova o tentazione. Però sappiamo che qualsiasi sia la tentazione, quest’angelo sarà custodito da Cristo Gesù. Possiamo lasciarci aiutare da quanto è avvenuto durante le piaghe d’Egitto. Gli Egiziani erano flagellati dalle piaghe. I </w:t>
      </w:r>
      <w:r w:rsidRPr="00813A05">
        <w:rPr>
          <w:rFonts w:ascii="Arial" w:eastAsia="Times New Roman" w:hAnsi="Arial" w:cs="Arial"/>
          <w:kern w:val="0"/>
          <w:sz w:val="24"/>
          <w:szCs w:val="24"/>
          <w:lang w:eastAsia="it-IT"/>
          <w14:ligatures w14:val="none"/>
        </w:rPr>
        <w:lastRenderedPageBreak/>
        <w:t>figli di Israele erano risparmiati. Così anche per l’ultima piaga: la morte dei primogeniti. I primogeniti degli Egiziani, uomini e animali, furono colpiti. I primogeniti dei figli d’Israele, uomini e animali, furono risparmiati. Così è per questo angelo: mentre tutta la terra sarà afflitta dalla prova o dalla tentazione, questo angelo sarà risparmiato. Questa purissima grazia è a lui concessa per aver custodito l’invito a Lui rivolto da Gesù che gli chiede di essere perseverante sino alla morte, perseverante sempre nella custodia della sua Parola. Questa promessa vale anche per noi. Se noi custodiremo la Parola di Gesù, sempre Gesù ci custodirà nel suo amore. Le modalità storiche non sono rivelate. Sappiamo però che Lui sempre ci custodirà.</w:t>
      </w:r>
    </w:p>
    <w:p w14:paraId="4E3755E8" w14:textId="77777777" w:rsidR="00813A05" w:rsidRPr="00813A05" w:rsidRDefault="00813A05" w:rsidP="00813A05">
      <w:pPr>
        <w:spacing w:after="120" w:line="240" w:lineRule="auto"/>
        <w:jc w:val="both"/>
        <w:rPr>
          <w:rFonts w:ascii="Greek" w:eastAsia="Times New Roman" w:hAnsi="Greek" w:cs="Greek"/>
          <w:kern w:val="0"/>
          <w:sz w:val="26"/>
          <w:szCs w:val="26"/>
          <w:lang w:eastAsia="it-IT"/>
          <w14:ligatures w14:val="none"/>
        </w:rPr>
      </w:pPr>
      <w:r w:rsidRPr="00813A05">
        <w:rPr>
          <w:rFonts w:ascii="Arial" w:eastAsia="Times New Roman" w:hAnsi="Arial" w:cs="Arial"/>
          <w:b/>
          <w:bCs/>
          <w:kern w:val="0"/>
          <w:sz w:val="24"/>
          <w:szCs w:val="24"/>
          <w:lang w:eastAsia="it-IT"/>
          <w14:ligatures w14:val="none"/>
        </w:rPr>
        <w:t xml:space="preserve">V 3,11: </w:t>
      </w:r>
      <w:bookmarkStart w:id="107" w:name="_Hlk135469668"/>
      <w:r w:rsidRPr="00813A05">
        <w:rPr>
          <w:rFonts w:ascii="Arial" w:eastAsia="Times New Roman" w:hAnsi="Arial" w:cs="Arial"/>
          <w:kern w:val="0"/>
          <w:sz w:val="24"/>
          <w:szCs w:val="24"/>
          <w:lang w:eastAsia="it-IT"/>
          <w14:ligatures w14:val="none"/>
        </w:rPr>
        <w:t xml:space="preserve">Vengo presto. Tieni saldo quello che hai, perché nessuno ti tolga la corona. </w:t>
      </w:r>
      <w:bookmarkEnd w:id="107"/>
      <w:r w:rsidRPr="00813A05">
        <w:rPr>
          <w:rFonts w:ascii="Arial" w:eastAsia="Times New Roman" w:hAnsi="Arial" w:cs="Arial"/>
          <w:kern w:val="0"/>
          <w:sz w:val="24"/>
          <w:szCs w:val="24"/>
          <w:lang w:val="la-Latn" w:eastAsia="it-IT"/>
          <w14:ligatures w14:val="none"/>
        </w:rPr>
        <w:t>Venio cito tene quod habes ut nemo accipiat coronam tuam</w:t>
      </w:r>
      <w:r w:rsidRPr="00813A05">
        <w:rPr>
          <w:rFonts w:ascii="Arial" w:eastAsia="Times New Roman" w:hAnsi="Arial" w:cs="Arial"/>
          <w:kern w:val="0"/>
          <w:sz w:val="24"/>
          <w:szCs w:val="24"/>
          <w:lang w:eastAsia="it-IT"/>
          <w14:ligatures w14:val="none"/>
        </w:rPr>
        <w:t xml:space="preserve">. </w:t>
      </w:r>
      <w:r w:rsidRPr="00813A05">
        <w:rPr>
          <w:rFonts w:ascii="Greek" w:eastAsia="Times New Roman" w:hAnsi="Greek" w:cs="Greek"/>
          <w:kern w:val="0"/>
          <w:sz w:val="26"/>
          <w:szCs w:val="26"/>
          <w:lang w:eastAsia="it-IT"/>
          <w14:ligatures w14:val="none"/>
        </w:rPr>
        <w:t>œrcomai tacÚ: kr£tei Ö œceij, †na mhdeˆj l£bV tÕn stšfanÒn sou.</w:t>
      </w:r>
    </w:p>
    <w:p w14:paraId="3BE7772E"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b/>
          <w:bCs/>
          <w:kern w:val="0"/>
          <w:sz w:val="24"/>
          <w:szCs w:val="24"/>
          <w:lang w:eastAsia="it-IT"/>
          <w14:ligatures w14:val="none"/>
        </w:rPr>
        <w:t xml:space="preserve">Vengo presto. Tieni saldo quello che hai, perché nessuno ti tolga la corona. </w:t>
      </w:r>
      <w:r w:rsidRPr="00813A05">
        <w:rPr>
          <w:rFonts w:ascii="Arial" w:eastAsia="Times New Roman" w:hAnsi="Arial" w:cs="Arial"/>
          <w:kern w:val="0"/>
          <w:sz w:val="24"/>
          <w:szCs w:val="24"/>
          <w:lang w:eastAsia="it-IT"/>
          <w14:ligatures w14:val="none"/>
        </w:rPr>
        <w:t xml:space="preserve">Ecco ancora un invito a perseverare. Vengo presto. Il presto di Gesù Cristo è un presto che può durare mille anni o può durare anche un solo istante. Lui viene come un ladro nella notte, quando nessuno se lo aspetta. Non sapendo in quale istante della nostra vita verrà, a questo angelo gli è chiesto di tenere saldo quello che ha, perché nessuno gli tolga la corona. Quello che ha, è la purissima fede in Cristo Gesù e la sua carità, il suo amore. La corona è la corona di giustizia che Gesù Cristo darà a tutti i suoi servi fedeli. Perché Gesù Cristo ci doni la corona di giustizia, quando lui verrà ci dovrà trovare nella fedeltà alla sua Parola, al suo Vangelo, al suo Santissimo nome. Ci dovrà trovare vestiti di Lui. Se non ci troverà vestiti di Lui, non potrà darci la corona di giustizia, perché non siamo stati fedeli. Oggi questa verità è stata abrogata da moltissimi discepoli di Gesù. Il regno eterno del Signore – essi dicono, mentendo e ingannando il mondo – è dato a tutti, indistintamente. Poiché il regno eterno è dato a tutti – ecco un’altra falsità, un altro inganno, un’altra menzogna – anche le porte della Chiesa devono essere aperte a tutti, indistintamente. Ognuno può entrare nella Chiesa e ognuno può vivere come gli pare. Non c’è bisogno né di Vangelo e né di sacramento. Meglio: non c’è bisogno né della verità del vangelo e né della verità dei sacramenti. </w:t>
      </w:r>
    </w:p>
    <w:p w14:paraId="39D3E7A5" w14:textId="77777777" w:rsidR="00813A05" w:rsidRPr="00813A05" w:rsidRDefault="00813A05" w:rsidP="00813A05">
      <w:pPr>
        <w:spacing w:after="120" w:line="240" w:lineRule="auto"/>
        <w:jc w:val="both"/>
        <w:rPr>
          <w:rFonts w:ascii="Greek" w:eastAsia="Times New Roman" w:hAnsi="Greek" w:cs="Greek"/>
          <w:kern w:val="0"/>
          <w:sz w:val="26"/>
          <w:szCs w:val="26"/>
          <w:lang w:eastAsia="it-IT"/>
          <w14:ligatures w14:val="none"/>
        </w:rPr>
      </w:pPr>
      <w:r w:rsidRPr="00813A05">
        <w:rPr>
          <w:rFonts w:ascii="Arial" w:eastAsia="Times New Roman" w:hAnsi="Arial" w:cs="Arial"/>
          <w:b/>
          <w:bCs/>
          <w:kern w:val="0"/>
          <w:sz w:val="24"/>
          <w:szCs w:val="24"/>
          <w:lang w:eastAsia="it-IT"/>
          <w14:ligatures w14:val="none"/>
        </w:rPr>
        <w:t xml:space="preserve">V 3,12: </w:t>
      </w:r>
      <w:bookmarkStart w:id="108" w:name="_Hlk135470217"/>
      <w:r w:rsidRPr="00813A05">
        <w:rPr>
          <w:rFonts w:ascii="Arial" w:eastAsia="Times New Roman" w:hAnsi="Arial" w:cs="Arial"/>
          <w:kern w:val="0"/>
          <w:sz w:val="24"/>
          <w:szCs w:val="24"/>
          <w:lang w:eastAsia="it-IT"/>
          <w14:ligatures w14:val="none"/>
        </w:rPr>
        <w:t xml:space="preserve">Il vincitore lo porrò come una colonna nel tempio del mio Dio e non ne uscirà mai più. Inciderò su di lui il nome del mio Dio e il nome della città del mio Dio, della nuova Gerusalemme che discende dal cielo, dal mio Dio, insieme al mio nome nuovo. </w:t>
      </w:r>
      <w:bookmarkEnd w:id="108"/>
      <w:r w:rsidRPr="00813A05">
        <w:rPr>
          <w:rFonts w:ascii="Arial" w:eastAsia="Times New Roman" w:hAnsi="Arial" w:cs="Arial"/>
          <w:kern w:val="0"/>
          <w:sz w:val="24"/>
          <w:szCs w:val="24"/>
          <w:lang w:val="la-Latn" w:eastAsia="it-IT"/>
          <w14:ligatures w14:val="none"/>
        </w:rPr>
        <w:t>Qui vicerit faciam illum columnam in templo Dei mei et foras non egredietur amplius et scribam super eum nomen Dei mei et nomen civitatis Dei mei novae Hierusalem quae descendit de caelo a Deo meo et nomen meum novum</w:t>
      </w:r>
      <w:r w:rsidRPr="00813A05">
        <w:rPr>
          <w:rFonts w:ascii="Arial" w:eastAsia="Times New Roman" w:hAnsi="Arial" w:cs="Arial"/>
          <w:kern w:val="0"/>
          <w:sz w:val="24"/>
          <w:szCs w:val="24"/>
          <w:lang w:eastAsia="it-IT"/>
          <w14:ligatures w14:val="none"/>
        </w:rPr>
        <w:t xml:space="preserve">. </w:t>
      </w:r>
      <w:r w:rsidRPr="00813A05">
        <w:rPr>
          <w:rFonts w:ascii="Greek" w:eastAsia="Times New Roman" w:hAnsi="Greek" w:cs="Greek"/>
          <w:kern w:val="0"/>
          <w:sz w:val="26"/>
          <w:szCs w:val="26"/>
          <w:lang w:eastAsia="it-IT"/>
          <w14:ligatures w14:val="none"/>
        </w:rPr>
        <w:t>Ð nikîn poi»sw aÙtÕn stàlon ™n tù naù toà qeoà mou kaˆ œxw oÙ m¾ ™xšlqV œti kaˆ gr£yw ™p' aÙtÕn tÕ Ônoma toà qeoà mou kaˆ tÕ Ônoma tÁj pÒlewj toà qeoà mou, tÁj kainÁj 'Ierousal»m ¹ kataba…nousa ™k toà oÙranoà ¢pÕ toà qeoà mou kaˆ tÕ Ônom£ mou tÕ kainÒn.</w:t>
      </w:r>
    </w:p>
    <w:p w14:paraId="116A66CE"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b/>
          <w:bCs/>
          <w:kern w:val="0"/>
          <w:sz w:val="24"/>
          <w:szCs w:val="24"/>
          <w:lang w:eastAsia="it-IT"/>
          <w14:ligatures w14:val="none"/>
        </w:rPr>
        <w:t xml:space="preserve">Il vincitore lo porrò come una colonna nel tempio del mio Dio e non ne uscirà mai più. </w:t>
      </w:r>
      <w:r w:rsidRPr="00813A05">
        <w:rPr>
          <w:rFonts w:ascii="Arial" w:eastAsia="Times New Roman" w:hAnsi="Arial" w:cs="Arial"/>
          <w:kern w:val="0"/>
          <w:sz w:val="24"/>
          <w:szCs w:val="24"/>
          <w:lang w:eastAsia="it-IT"/>
          <w14:ligatures w14:val="none"/>
        </w:rPr>
        <w:t xml:space="preserve">Ecco il premio che il Signore Gesù darà al vincitore: </w:t>
      </w:r>
      <w:r w:rsidRPr="00813A05">
        <w:rPr>
          <w:rFonts w:ascii="Arial" w:eastAsia="Times New Roman" w:hAnsi="Arial" w:cs="Arial"/>
          <w:i/>
          <w:iCs/>
          <w:kern w:val="0"/>
          <w:sz w:val="24"/>
          <w:szCs w:val="24"/>
          <w:lang w:eastAsia="it-IT"/>
          <w14:ligatures w14:val="none"/>
        </w:rPr>
        <w:t>“lo porrò come una colonna nel tempio del mio Dio e non ne uscirà mai più”.</w:t>
      </w:r>
      <w:r w:rsidRPr="00813A05">
        <w:rPr>
          <w:rFonts w:ascii="Arial" w:eastAsia="Times New Roman" w:hAnsi="Arial" w:cs="Arial"/>
          <w:kern w:val="0"/>
          <w:sz w:val="24"/>
          <w:szCs w:val="24"/>
          <w:lang w:eastAsia="it-IT"/>
          <w14:ligatures w14:val="none"/>
        </w:rPr>
        <w:t xml:space="preserve"> Quanto è fatto agli Apostoli nel tempio di Dio, è fatto anche per i loro successori, gli angeli della Chiesa. Del tempio di Dio se ne parlerà nei Capitoli XXI e XXII di questo Libro, che è l’Apocalisse e ad essi rinviamo. Ora interessa sapere che è una corona di </w:t>
      </w:r>
      <w:r w:rsidRPr="00813A05">
        <w:rPr>
          <w:rFonts w:ascii="Arial" w:eastAsia="Times New Roman" w:hAnsi="Arial" w:cs="Arial"/>
          <w:kern w:val="0"/>
          <w:sz w:val="24"/>
          <w:szCs w:val="24"/>
          <w:lang w:eastAsia="it-IT"/>
          <w14:ligatures w14:val="none"/>
        </w:rPr>
        <w:lastRenderedPageBreak/>
        <w:t xml:space="preserve">altissima gloria quella riservati agli angeli delle Chiese, a condizione che essi perseverino sino alla fine nell’espletamento secondo verità e giustizia della loro missione. Senza perseveranza, nessuna corona di giustizia. L’altissima gloria che si riceve è eterna, indistruttibile, immarcescibile, sempre splendente. </w:t>
      </w:r>
    </w:p>
    <w:p w14:paraId="39F6B9B7"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b/>
          <w:bCs/>
          <w:kern w:val="0"/>
          <w:sz w:val="24"/>
          <w:szCs w:val="24"/>
          <w:lang w:eastAsia="it-IT"/>
          <w14:ligatures w14:val="none"/>
        </w:rPr>
        <w:t xml:space="preserve">Inciderò su di lui il nome del mio Dio e il nome della città del mio Dio, della nuova Gerusalemme che discende dal cielo, dal mio Dio, insieme al mio nome nuovo. </w:t>
      </w:r>
      <w:r w:rsidRPr="00813A05">
        <w:rPr>
          <w:rFonts w:ascii="Arial" w:eastAsia="Times New Roman" w:hAnsi="Arial" w:cs="Arial"/>
          <w:kern w:val="0"/>
          <w:sz w:val="24"/>
          <w:szCs w:val="24"/>
          <w:lang w:eastAsia="it-IT"/>
          <w14:ligatures w14:val="none"/>
        </w:rPr>
        <w:t>Su questo angelo e su quanti persevereranno sino alla fine nel rispetto delle regole della perseveranza, Gesù Cristo inciderà il nome del suo Dio e il nome della città del suo Dio, della nuova Gerusalemme che discende dal cielo, dal suo Dio, insieme al nome nuovo che è proprio di Cristo Gesù. Della città che discende dal cielo si parlerà nei Capitoli XXI e XXII sempre di questo Libro dell’Apocalisse e ad essi si rinvia. Il nome nuovo di Cristo Gesù è: “Verbo”, “Verbo della vita”. Gesù è il Verbo che in Principio è Dio, che in Principio è presso Dio, che è in Principio. Il Principio è l’eternità senza tempo. È altissima gloria portare inciso su di noi il nome del nostro Dio e il nome nuovo di Cristo Gesù. È altissima gloria essere una colonna nel tempo della Gerusalemme che discende dal cielo, da Dio. Gloria più grande di questa non esiste. Essa però è il frutto dell’ascolto della voce di Cristo Gesù che chiede la perseveranza sino alla fine. È questa verità che oggi è stata cancellata: l’intima connessione tra l’albero e il frutto. Il paradiso è insieme dono del nostro Dio e frutto della nostra obbedienza alla fede, al Vangelo, alla voce del nostro Dio e di Cristo Gesù, alla verità dello Spirito Santo. Senza l’albero della vera obbedienza non si producono frutti di vita eterna. O si rimette questa verità come cuore della nostra santissima fede, oppure si apriranno le porte ad ogni idolatria e immoralità. Oggi queste porte sono state già spalcate. Quando però si apre la porta alla falsità, difficile poi diviene chiuderla. La storia insegna questa verità. Sempre si è lacerata la Chiesa quando i suoi figli hanno aperto le porte alla falsità e alla menzogna. Nessuno mai ha potuto chiudere una sola di queste porte. Certo, la Chiesa ha formulato i suoi dogmi. Ma neanche i dogmi hanno chiuso le porte alla falsità. Oggi si sta aprendo una larghissima porta alla menzogna e alla falsità: si vuole riunire tutti i discepoli di Gesù in una sola Chiesa, senza però alcuna conversione alla verità di Cristo Gesù, verità della sua Parola, verità della sua voce, verità della sua grazia. Oggi si vuole fare un ovile dove pecore, capre, lupi, leoni, tigri, pantere, ogni altro “animale” potrà entrare in esso. Si comprenderà bene che qui si sta lavorando per edificare la chiesa di Satana, non certo la Chiesa di Cristo Signore. L’apertura di una simile porta produrrà danni ingentissimi, produrrà danni più grandi di quanti ne hanno prodotto tutte le altre porte aperte finora nei venti secoli di esistenza della Chiesa di Gesù Cristo. Oggi stiamo costruendo un grande mostro, anzi un grandissimo mostro. Stiamo costruendo la Chiesa di Satana.</w:t>
      </w:r>
    </w:p>
    <w:p w14:paraId="493F62E5" w14:textId="77777777" w:rsidR="00813A05" w:rsidRPr="00813A05" w:rsidRDefault="00813A05" w:rsidP="00813A05">
      <w:pPr>
        <w:spacing w:after="120" w:line="240" w:lineRule="auto"/>
        <w:jc w:val="both"/>
        <w:rPr>
          <w:rFonts w:ascii="Greek" w:eastAsia="Times New Roman" w:hAnsi="Greek" w:cs="Greek"/>
          <w:kern w:val="0"/>
          <w:sz w:val="26"/>
          <w:szCs w:val="26"/>
          <w:lang w:eastAsia="it-IT"/>
          <w14:ligatures w14:val="none"/>
        </w:rPr>
      </w:pPr>
      <w:r w:rsidRPr="00813A05">
        <w:rPr>
          <w:rFonts w:ascii="Arial" w:eastAsia="Times New Roman" w:hAnsi="Arial" w:cs="Arial"/>
          <w:b/>
          <w:bCs/>
          <w:kern w:val="0"/>
          <w:sz w:val="24"/>
          <w:szCs w:val="24"/>
          <w:lang w:eastAsia="it-IT"/>
          <w14:ligatures w14:val="none"/>
        </w:rPr>
        <w:t xml:space="preserve">V 3,13: </w:t>
      </w:r>
      <w:bookmarkStart w:id="109" w:name="_Hlk135471863"/>
      <w:r w:rsidRPr="00813A05">
        <w:rPr>
          <w:rFonts w:ascii="Arial" w:eastAsia="Times New Roman" w:hAnsi="Arial" w:cs="Arial"/>
          <w:kern w:val="0"/>
          <w:sz w:val="24"/>
          <w:szCs w:val="24"/>
          <w:lang w:eastAsia="it-IT"/>
          <w14:ligatures w14:val="none"/>
        </w:rPr>
        <w:t>Chi ha orecchi, ascolti ciò che lo Spirito dice alle Chiese</w:t>
      </w:r>
      <w:bookmarkEnd w:id="109"/>
      <w:r w:rsidRPr="00813A05">
        <w:rPr>
          <w:rFonts w:ascii="Arial" w:eastAsia="Times New Roman" w:hAnsi="Arial" w:cs="Arial"/>
          <w:kern w:val="0"/>
          <w:sz w:val="24"/>
          <w:szCs w:val="24"/>
          <w:lang w:eastAsia="it-IT"/>
          <w14:ligatures w14:val="none"/>
        </w:rPr>
        <w:t xml:space="preserve">”. </w:t>
      </w:r>
      <w:r w:rsidRPr="00813A05">
        <w:rPr>
          <w:rFonts w:ascii="Arial" w:eastAsia="Times New Roman" w:hAnsi="Arial" w:cs="Arial"/>
          <w:kern w:val="0"/>
          <w:sz w:val="24"/>
          <w:szCs w:val="24"/>
          <w:lang w:val="la-Latn" w:eastAsia="it-IT"/>
          <w14:ligatures w14:val="none"/>
        </w:rPr>
        <w:t>Qui habet aurem audiat quid Spiritus dicat ecclesiis</w:t>
      </w:r>
      <w:r w:rsidRPr="00813A05">
        <w:rPr>
          <w:rFonts w:ascii="Arial" w:eastAsia="Times New Roman" w:hAnsi="Arial" w:cs="Arial"/>
          <w:kern w:val="0"/>
          <w:sz w:val="24"/>
          <w:szCs w:val="24"/>
          <w:lang w:eastAsia="it-IT"/>
          <w14:ligatures w14:val="none"/>
        </w:rPr>
        <w:t xml:space="preserve">. </w:t>
      </w:r>
      <w:r w:rsidRPr="00813A05">
        <w:rPr>
          <w:rFonts w:ascii="Greek" w:eastAsia="Times New Roman" w:hAnsi="Greek" w:cs="Greek"/>
          <w:kern w:val="0"/>
          <w:sz w:val="26"/>
          <w:szCs w:val="26"/>
          <w:lang w:eastAsia="it-IT"/>
          <w14:ligatures w14:val="none"/>
        </w:rPr>
        <w:t>Ð œcwn oâj ¢kous£tw t… tÕ pneàma lšgei ta‹j ™kklhs…aij.</w:t>
      </w:r>
    </w:p>
    <w:p w14:paraId="1FC1B4A0" w14:textId="77777777" w:rsidR="00813A05" w:rsidRPr="00813A05" w:rsidRDefault="00813A05" w:rsidP="00813A05">
      <w:pPr>
        <w:autoSpaceDE w:val="0"/>
        <w:autoSpaceDN w:val="0"/>
        <w:adjustRightInd w:val="0"/>
        <w:spacing w:after="120" w:line="240" w:lineRule="auto"/>
        <w:jc w:val="both"/>
        <w:rPr>
          <w:rFonts w:ascii="Greek" w:eastAsia="Times New Roman" w:hAnsi="Greek" w:cs="Greek"/>
          <w:i/>
          <w:iCs/>
          <w:kern w:val="0"/>
          <w:sz w:val="26"/>
          <w:szCs w:val="26"/>
          <w:lang w:eastAsia="it-IT"/>
          <w14:ligatures w14:val="none"/>
        </w:rPr>
      </w:pPr>
      <w:r w:rsidRPr="00813A05">
        <w:rPr>
          <w:rFonts w:ascii="Arial" w:eastAsia="Times New Roman" w:hAnsi="Arial" w:cs="Arial"/>
          <w:b/>
          <w:bCs/>
          <w:kern w:val="0"/>
          <w:sz w:val="24"/>
          <w:szCs w:val="24"/>
          <w:lang w:eastAsia="it-IT"/>
          <w14:ligatures w14:val="none"/>
        </w:rPr>
        <w:t xml:space="preserve">Chi ha orecchi, ascolti ciò che lo Spirito dice alle Chiese. </w:t>
      </w:r>
      <w:r w:rsidRPr="00813A05">
        <w:rPr>
          <w:rFonts w:ascii="Arial" w:eastAsia="Times New Roman" w:hAnsi="Arial" w:cs="Arial"/>
          <w:kern w:val="0"/>
          <w:sz w:val="24"/>
          <w:szCs w:val="24"/>
          <w:lang w:eastAsia="it-IT"/>
          <w14:ligatures w14:val="none"/>
        </w:rPr>
        <w:t xml:space="preserve">Anche le verità annunciate, rivelate, manifesta a questo angelo sono affidate alla buona volontà di ogni uomo, discepolo di Gesù o non ancora discepolo di Gesù. La Parola di Dio, la Parola di Cristo Gesù, la verità dello Spirito Santo, le regole della purissima fede si annunciano, si manifestano, si rivelano, si insegnano. Esse però non si </w:t>
      </w:r>
      <w:r w:rsidRPr="00813A05">
        <w:rPr>
          <w:rFonts w:ascii="Arial" w:eastAsia="Times New Roman" w:hAnsi="Arial" w:cs="Arial"/>
          <w:kern w:val="0"/>
          <w:sz w:val="24"/>
          <w:szCs w:val="24"/>
          <w:lang w:eastAsia="it-IT"/>
          <w14:ligatures w14:val="none"/>
        </w:rPr>
        <w:lastRenderedPageBreak/>
        <w:t xml:space="preserve">possono imporre a nessuno con la forza. Si può aiutare tutti a credere e a perseverare nella fede, ma nessuno potrà mai essere costretto a credere e a perseverare. Tutti però devono conoscere i frutti che la fede e la perseveranza producono e quali frutti invece producono la non fede e la non perseveranza. Poi ognuno si deve assumere le sue responsabilità: responsabilità di morte eterna e responsabilità di vita eterna. Ecco perché ogni Parola che Cristo rivolge agli angeli delle sette Chiese, sempre termina mettendo ognuno dinanzi alla sua responsabilità: </w:t>
      </w:r>
      <w:r w:rsidRPr="00813A05">
        <w:rPr>
          <w:rFonts w:ascii="Arial" w:eastAsia="Times New Roman" w:hAnsi="Arial" w:cs="Arial"/>
          <w:i/>
          <w:iCs/>
          <w:kern w:val="0"/>
          <w:sz w:val="24"/>
          <w:szCs w:val="24"/>
          <w:lang w:eastAsia="it-IT"/>
          <w14:ligatures w14:val="none"/>
        </w:rPr>
        <w:t>Chi ha orecchi, ascolti ciò che lo Spirito dice alle Chiese.</w:t>
      </w:r>
    </w:p>
    <w:p w14:paraId="653B11E6" w14:textId="77777777" w:rsidR="00813A05" w:rsidRPr="00813A05" w:rsidRDefault="00813A05" w:rsidP="00813A05">
      <w:pPr>
        <w:spacing w:after="120" w:line="240" w:lineRule="auto"/>
        <w:jc w:val="both"/>
        <w:rPr>
          <w:rFonts w:ascii="Greek" w:eastAsia="Times New Roman" w:hAnsi="Greek" w:cs="Greek"/>
          <w:kern w:val="0"/>
          <w:sz w:val="26"/>
          <w:szCs w:val="26"/>
          <w:lang w:eastAsia="it-IT"/>
          <w14:ligatures w14:val="none"/>
        </w:rPr>
      </w:pPr>
      <w:r w:rsidRPr="00813A05">
        <w:rPr>
          <w:rFonts w:ascii="Arial" w:eastAsia="Times New Roman" w:hAnsi="Arial" w:cs="Arial"/>
          <w:b/>
          <w:bCs/>
          <w:kern w:val="0"/>
          <w:sz w:val="24"/>
          <w:szCs w:val="24"/>
          <w:lang w:eastAsia="it-IT"/>
          <w14:ligatures w14:val="none"/>
        </w:rPr>
        <w:t xml:space="preserve">V 3,14: </w:t>
      </w:r>
      <w:bookmarkStart w:id="110" w:name="_Hlk135472296"/>
      <w:r w:rsidRPr="00813A05">
        <w:rPr>
          <w:rFonts w:ascii="Arial" w:eastAsia="Times New Roman" w:hAnsi="Arial" w:cs="Arial"/>
          <w:kern w:val="0"/>
          <w:sz w:val="24"/>
          <w:szCs w:val="24"/>
          <w:lang w:eastAsia="it-IT"/>
          <w14:ligatures w14:val="none"/>
        </w:rPr>
        <w:t>All’angelo della Chiesa che è a Laodicèa scrivi: “Così parla l’Amen, il Testimone degno di fede e veritiero, il Principio della creazione di Dio.</w:t>
      </w:r>
      <w:bookmarkEnd w:id="110"/>
      <w:r w:rsidRPr="00813A05">
        <w:rPr>
          <w:rFonts w:ascii="Arial" w:eastAsia="Times New Roman" w:hAnsi="Arial" w:cs="Arial"/>
          <w:kern w:val="0"/>
          <w:sz w:val="24"/>
          <w:szCs w:val="24"/>
          <w:lang w:eastAsia="it-IT"/>
          <w14:ligatures w14:val="none"/>
        </w:rPr>
        <w:t xml:space="preserve"> </w:t>
      </w:r>
      <w:r w:rsidRPr="00813A05">
        <w:rPr>
          <w:rFonts w:ascii="Arial" w:eastAsia="Times New Roman" w:hAnsi="Arial" w:cs="Arial"/>
          <w:kern w:val="0"/>
          <w:sz w:val="24"/>
          <w:szCs w:val="24"/>
          <w:lang w:val="la-Latn" w:eastAsia="it-IT"/>
          <w14:ligatures w14:val="none"/>
        </w:rPr>
        <w:t>Et angelo Laodiciae ecclesiae scribe haec dicit Amen testis fidelis et verus qui est principium creaturae Dei</w:t>
      </w:r>
      <w:r w:rsidRPr="00813A05">
        <w:rPr>
          <w:rFonts w:ascii="Arial" w:eastAsia="Times New Roman" w:hAnsi="Arial" w:cs="Arial"/>
          <w:kern w:val="0"/>
          <w:sz w:val="24"/>
          <w:szCs w:val="24"/>
          <w:lang w:eastAsia="it-IT"/>
          <w14:ligatures w14:val="none"/>
        </w:rPr>
        <w:t xml:space="preserve">. </w:t>
      </w:r>
      <w:r w:rsidRPr="00813A05">
        <w:rPr>
          <w:rFonts w:ascii="Greek" w:eastAsia="Times New Roman" w:hAnsi="Greek" w:cs="Greek"/>
          <w:kern w:val="0"/>
          <w:sz w:val="26"/>
          <w:szCs w:val="26"/>
          <w:lang w:eastAsia="it-IT"/>
          <w14:ligatures w14:val="none"/>
        </w:rPr>
        <w:t>Kaˆ tù ¢ggšlJ tÁj ™n Laodike…v ™kklhs…aj gr£yon: T£de lšgei Ð 'Am»n, Ð m£rtuj Ð pistÕj kaˆ ¢lhqinÒj, ¹ ¢rc¾ tÁj kt…sewj toà qeoà:</w:t>
      </w:r>
    </w:p>
    <w:p w14:paraId="262A921A"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b/>
          <w:bCs/>
          <w:kern w:val="0"/>
          <w:sz w:val="24"/>
          <w:szCs w:val="24"/>
          <w:lang w:eastAsia="it-IT"/>
          <w14:ligatures w14:val="none"/>
        </w:rPr>
        <w:t xml:space="preserve">All’angelo della Chiesa che è a Laodicèa scrivi: “Così parla l’Amen, il Testimone degno di fede e veritiero, il Principio della creazione di Dio. </w:t>
      </w:r>
      <w:r w:rsidRPr="00813A05">
        <w:rPr>
          <w:rFonts w:ascii="Arial" w:eastAsia="Times New Roman" w:hAnsi="Arial" w:cs="Arial"/>
          <w:kern w:val="0"/>
          <w:sz w:val="24"/>
          <w:szCs w:val="24"/>
          <w:lang w:eastAsia="it-IT"/>
          <w14:ligatures w14:val="none"/>
        </w:rPr>
        <w:t>Chi parla a questo angelo ò l’Amen, cioè Colui nel quale tutte le promesse di Dio e tutte le sue Parole si sono compiute. L’Amen è il sigillo che Dio pone su tutto l’Antico e il Nuovo Testamento. L’Amen è questa parola: Tutto è compiuto. Nulla rimane da compiere. L’Amen è il Testimone degno di fede e veritiero? Perché è il Testimone degno di fede e veritiero? Perché con la sua vita, con la sua morte, con la sua risurrezione attesta che la Parola di Dio è purissima verità. È verità nel tempo ed è verità nell’eternità. È verità nel visibile ed è verità nell’invisibile. È verità per chi crede ed è verità per chi non crede. È verità per chi viene crocifisso ed è verità per chi crocifigge. Quando Gesù Cristo parla, parla sempre come l’Amen detto a Dio su ogni sua Parola e come il Testimone degno di fede e veritiero. Chi parla è il Principio della creazione di Dio. Gesù è principio eterno, perché Principio generato dal Principio non generato che è il Padre. Essendo Principio eterno generato dal Padre, dal Padre è stato costituito Principio della Creazione. Tutte le cose sono state fatte per Lui, da Lui, in vista di Lui. Senza di Lui nulla è stato fatto di tutto ciò che esiste. Il Padre per Lui ha creato l’universo. Da queste molteplici verità Gesù Cristo parla. La sua Parola è verità. Essa va ascoltata. Ad essa va data tutta la nostra fede.</w:t>
      </w:r>
    </w:p>
    <w:p w14:paraId="4A33B85A" w14:textId="77777777" w:rsidR="00813A05" w:rsidRPr="00813A05" w:rsidRDefault="00813A05" w:rsidP="00813A05">
      <w:pPr>
        <w:spacing w:after="120" w:line="240" w:lineRule="auto"/>
        <w:jc w:val="both"/>
        <w:rPr>
          <w:rFonts w:ascii="Greek" w:eastAsia="Times New Roman" w:hAnsi="Greek" w:cs="Greek"/>
          <w:kern w:val="0"/>
          <w:sz w:val="26"/>
          <w:szCs w:val="26"/>
          <w:lang w:eastAsia="it-IT"/>
          <w14:ligatures w14:val="none"/>
        </w:rPr>
      </w:pPr>
      <w:r w:rsidRPr="00813A05">
        <w:rPr>
          <w:rFonts w:ascii="Arial" w:eastAsia="Times New Roman" w:hAnsi="Arial" w:cs="Arial"/>
          <w:b/>
          <w:bCs/>
          <w:kern w:val="0"/>
          <w:sz w:val="24"/>
          <w:szCs w:val="24"/>
          <w:lang w:eastAsia="it-IT"/>
          <w14:ligatures w14:val="none"/>
        </w:rPr>
        <w:t xml:space="preserve">V 3,15-16: </w:t>
      </w:r>
      <w:bookmarkStart w:id="111" w:name="_Hlk135472860"/>
      <w:r w:rsidRPr="00813A05">
        <w:rPr>
          <w:rFonts w:ascii="Arial" w:eastAsia="Times New Roman" w:hAnsi="Arial" w:cs="Arial"/>
          <w:kern w:val="0"/>
          <w:sz w:val="24"/>
          <w:szCs w:val="24"/>
          <w:lang w:eastAsia="it-IT"/>
          <w14:ligatures w14:val="none"/>
        </w:rPr>
        <w:t xml:space="preserve">Conosco le tue opere: tu non sei né freddo né caldo. Magari tu fossi freddo o caldo! Ma poiché sei tiepido, non sei cioè né freddo né caldo, sto per vomitarti dalla mia bocca. </w:t>
      </w:r>
      <w:bookmarkEnd w:id="111"/>
      <w:r w:rsidRPr="00813A05">
        <w:rPr>
          <w:rFonts w:ascii="Arial" w:eastAsia="Times New Roman" w:hAnsi="Arial" w:cs="Arial"/>
          <w:kern w:val="0"/>
          <w:sz w:val="24"/>
          <w:szCs w:val="24"/>
          <w:lang w:val="la-Latn" w:eastAsia="it-IT"/>
          <w14:ligatures w14:val="none"/>
        </w:rPr>
        <w:t>Scio opera tua quia neque frigidus es neque calidus utinam frigidus esses aut calidus, sed quia tepidus es et nec frigidus nec calidus incipiam te evomere ex ore meo</w:t>
      </w:r>
      <w:r w:rsidRPr="00813A05">
        <w:rPr>
          <w:rFonts w:ascii="Arial" w:eastAsia="Times New Roman" w:hAnsi="Arial" w:cs="Arial"/>
          <w:kern w:val="0"/>
          <w:sz w:val="24"/>
          <w:szCs w:val="24"/>
          <w:lang w:eastAsia="it-IT"/>
          <w14:ligatures w14:val="none"/>
        </w:rPr>
        <w:t xml:space="preserve">. </w:t>
      </w:r>
      <w:r w:rsidRPr="00813A05">
        <w:rPr>
          <w:rFonts w:ascii="Greek" w:eastAsia="Times New Roman" w:hAnsi="Greek" w:cs="Greek"/>
          <w:kern w:val="0"/>
          <w:sz w:val="26"/>
          <w:szCs w:val="26"/>
          <w:lang w:eastAsia="it-IT"/>
          <w14:ligatures w14:val="none"/>
        </w:rPr>
        <w:t>Od£ sou t¦ œrga, Óti oÜte yucrÕj e oÜte zestÒj. Ôfelon yucrÕj Ãj À zestÒj. oÛtwj, Óti cliarÕj e kaˆ oÜte zestÕj oÜte yucrÒj, mšllw se ™mšsai ™k toà stÒmatÒj mou.</w:t>
      </w:r>
    </w:p>
    <w:p w14:paraId="3D34246B" w14:textId="77777777" w:rsidR="00813A05" w:rsidRPr="00813A05" w:rsidRDefault="00813A05" w:rsidP="00813A05">
      <w:pPr>
        <w:autoSpaceDE w:val="0"/>
        <w:autoSpaceDN w:val="0"/>
        <w:adjustRightInd w:val="0"/>
        <w:spacing w:after="120" w:line="240" w:lineRule="auto"/>
        <w:jc w:val="both"/>
        <w:rPr>
          <w:rFonts w:ascii="Times New Roman" w:eastAsia="Times New Roman" w:hAnsi="Times New Roman" w:cs="Times New Roman"/>
          <w:kern w:val="0"/>
          <w:sz w:val="20"/>
          <w:szCs w:val="20"/>
          <w:lang w:eastAsia="it-IT"/>
          <w14:ligatures w14:val="none"/>
        </w:rPr>
      </w:pPr>
      <w:r w:rsidRPr="00813A05">
        <w:rPr>
          <w:rFonts w:ascii="Arial" w:eastAsia="Times New Roman" w:hAnsi="Arial" w:cs="Arial"/>
          <w:b/>
          <w:bCs/>
          <w:kern w:val="0"/>
          <w:sz w:val="24"/>
          <w:szCs w:val="24"/>
          <w:lang w:eastAsia="it-IT"/>
          <w14:ligatures w14:val="none"/>
        </w:rPr>
        <w:t xml:space="preserve">Conosco le tue opere: tu non sei né freddo né caldo. Magari tu fossi freddo o caldo! Ma poiché sei tiepido, non sei cioè né freddo né caldo, sto per vomitarti dalla mia bocca. </w:t>
      </w:r>
      <w:r w:rsidRPr="00813A05">
        <w:rPr>
          <w:rFonts w:ascii="Arial" w:eastAsia="Times New Roman" w:hAnsi="Arial" w:cs="Arial"/>
          <w:kern w:val="0"/>
          <w:sz w:val="24"/>
          <w:szCs w:val="24"/>
          <w:lang w:eastAsia="it-IT"/>
          <w14:ligatures w14:val="none"/>
        </w:rPr>
        <w:t xml:space="preserve">Cosa dice l’Amen, il Testimone degno di fede e veritiero, il Principio della creazione di Dio? Gesù Cristo di questo angelo conosce le sue opere. Questo angelo non è né freddo né caldo. È tiepido, accidioso, avvolto da un sonno di indicibile indifferenza. Magari lui fosse freddo o caldo! Questo angelo è sale insipido, sale che ha perso il suo sapore. È luce spenta, </w:t>
      </w:r>
      <w:r w:rsidRPr="00813A05">
        <w:rPr>
          <w:rFonts w:ascii="Arial" w:eastAsia="Times New Roman" w:hAnsi="Arial" w:cs="Arial"/>
          <w:kern w:val="0"/>
          <w:sz w:val="24"/>
          <w:szCs w:val="24"/>
          <w:lang w:eastAsia="it-IT"/>
          <w14:ligatures w14:val="none"/>
        </w:rPr>
        <w:lastRenderedPageBreak/>
        <w:t xml:space="preserve">senza alcun chiarore. È canna che si è spezzata separandosi dal suo tronco. È lucignolo neanche più fumigante. Poiché è tiepido, non è cioè né freddo né caldo, Gesù Cristo sta per vomitarlo dalla sua bocca. Lo sta espellendo dal bocca del suo cuore come un cibo immondo, un cibo guasto, un cibo avariato, un cibo avvelenato. Lo sta vomitando oggi, non domani, non nell’eternità. Questo giudizio di Gesù è purissima verità. Anche la sentenza è somma giustizia. Se così non fosse, Gesù Cristo non sarebbe né l’Amen, né il Testimone degno di fede e veritiero e neanche sarebbe il Principio della creazione di Dio. Lui è la Verità. La sua Parola è verità. Questa fede purissima oggi è morta in molti discepoli. </w:t>
      </w:r>
    </w:p>
    <w:p w14:paraId="146600E7" w14:textId="77777777" w:rsidR="00813A05" w:rsidRPr="00813A05" w:rsidRDefault="00813A05" w:rsidP="00813A05">
      <w:pPr>
        <w:spacing w:after="120" w:line="240" w:lineRule="auto"/>
        <w:jc w:val="both"/>
        <w:rPr>
          <w:rFonts w:ascii="Greek" w:eastAsia="Times New Roman" w:hAnsi="Greek" w:cs="Greek"/>
          <w:kern w:val="0"/>
          <w:sz w:val="26"/>
          <w:szCs w:val="26"/>
          <w:lang w:val="fr-FR" w:eastAsia="it-IT"/>
          <w14:ligatures w14:val="none"/>
        </w:rPr>
      </w:pPr>
      <w:r w:rsidRPr="00813A05">
        <w:rPr>
          <w:rFonts w:ascii="Arial" w:eastAsia="Times New Roman" w:hAnsi="Arial" w:cs="Arial"/>
          <w:b/>
          <w:bCs/>
          <w:kern w:val="0"/>
          <w:sz w:val="24"/>
          <w:szCs w:val="24"/>
          <w:lang w:eastAsia="it-IT"/>
          <w14:ligatures w14:val="none"/>
        </w:rPr>
        <w:t xml:space="preserve">V 3,17: </w:t>
      </w:r>
      <w:bookmarkStart w:id="112" w:name="_Hlk135474177"/>
      <w:r w:rsidRPr="00813A05">
        <w:rPr>
          <w:rFonts w:ascii="Arial" w:eastAsia="Times New Roman" w:hAnsi="Arial" w:cs="Arial"/>
          <w:kern w:val="0"/>
          <w:sz w:val="24"/>
          <w:szCs w:val="24"/>
          <w:lang w:eastAsia="it-IT"/>
          <w14:ligatures w14:val="none"/>
        </w:rPr>
        <w:t>Tu dici: Sono ricco, mi sono arricchito, non ho bisogno di nulla. Ma non sai di essere un infelice, un miserabile, un povero, cieco e nudo</w:t>
      </w:r>
      <w:bookmarkEnd w:id="112"/>
      <w:r w:rsidRPr="00813A05">
        <w:rPr>
          <w:rFonts w:ascii="Arial" w:eastAsia="Times New Roman" w:hAnsi="Arial" w:cs="Arial"/>
          <w:kern w:val="0"/>
          <w:sz w:val="24"/>
          <w:szCs w:val="24"/>
          <w:lang w:eastAsia="it-IT"/>
          <w14:ligatures w14:val="none"/>
        </w:rPr>
        <w:t xml:space="preserve">. </w:t>
      </w:r>
      <w:r w:rsidRPr="00813A05">
        <w:rPr>
          <w:rFonts w:ascii="Arial" w:eastAsia="Times New Roman" w:hAnsi="Arial" w:cs="Arial"/>
          <w:kern w:val="0"/>
          <w:sz w:val="24"/>
          <w:szCs w:val="24"/>
          <w:lang w:val="la-Latn" w:eastAsia="it-IT"/>
          <w14:ligatures w14:val="none"/>
        </w:rPr>
        <w:t>Quia dicis quod dives sum et locupletatus et nullius egeo et nescis quia tu es miser et miserabilis et pauper et caecus et nudus</w:t>
      </w:r>
      <w:r w:rsidRPr="00813A05">
        <w:rPr>
          <w:rFonts w:ascii="Arial" w:eastAsia="Times New Roman" w:hAnsi="Arial" w:cs="Arial"/>
          <w:kern w:val="0"/>
          <w:sz w:val="24"/>
          <w:szCs w:val="24"/>
          <w:lang w:val="fr-FR" w:eastAsia="it-IT"/>
          <w14:ligatures w14:val="none"/>
        </w:rPr>
        <w:t xml:space="preserve">. </w:t>
      </w:r>
      <w:r w:rsidRPr="00813A05">
        <w:rPr>
          <w:rFonts w:ascii="Greek" w:eastAsia="Times New Roman" w:hAnsi="Greek" w:cs="Greek"/>
          <w:kern w:val="0"/>
          <w:sz w:val="26"/>
          <w:szCs w:val="26"/>
          <w:lang w:val="fr-FR" w:eastAsia="it-IT"/>
          <w14:ligatures w14:val="none"/>
        </w:rPr>
        <w:t>Óti lšgeij Óti PloÚsiÒj e„mi kaˆ peploÚthka kaˆ oÙd</w:t>
      </w:r>
      <w:r w:rsidRPr="00813A05">
        <w:rPr>
          <w:rFonts w:ascii="Greek" w:eastAsia="Times New Roman" w:hAnsi="Greek" w:cs="Greek"/>
          <w:kern w:val="0"/>
          <w:sz w:val="26"/>
          <w:szCs w:val="26"/>
          <w:lang w:eastAsia="it-IT"/>
          <w14:ligatures w14:val="none"/>
        </w:rPr>
        <w:t></w:t>
      </w:r>
      <w:r w:rsidRPr="00813A05">
        <w:rPr>
          <w:rFonts w:ascii="Greek" w:eastAsia="Times New Roman" w:hAnsi="Greek" w:cs="Greek"/>
          <w:kern w:val="0"/>
          <w:sz w:val="26"/>
          <w:szCs w:val="26"/>
          <w:lang w:val="fr-FR" w:eastAsia="it-IT"/>
          <w14:ligatures w14:val="none"/>
        </w:rPr>
        <w:t>n cre…an œcw, kaˆ oÙk o</w:t>
      </w:r>
      <w:r w:rsidRPr="00813A05">
        <w:rPr>
          <w:rFonts w:ascii="Greek" w:eastAsia="Times New Roman" w:hAnsi="Greek" w:cs="Greek"/>
          <w:kern w:val="0"/>
          <w:sz w:val="26"/>
          <w:szCs w:val="26"/>
          <w:lang w:eastAsia="it-IT"/>
          <w14:ligatures w14:val="none"/>
        </w:rPr>
        <w:t></w:t>
      </w:r>
      <w:r w:rsidRPr="00813A05">
        <w:rPr>
          <w:rFonts w:ascii="Greek" w:eastAsia="Times New Roman" w:hAnsi="Greek" w:cs="Greek"/>
          <w:kern w:val="0"/>
          <w:sz w:val="26"/>
          <w:szCs w:val="26"/>
          <w:lang w:val="fr-FR" w:eastAsia="it-IT"/>
          <w14:ligatures w14:val="none"/>
        </w:rPr>
        <w:t>daj Óti sÝ e</w:t>
      </w:r>
      <w:r w:rsidRPr="00813A05">
        <w:rPr>
          <w:rFonts w:ascii="Greek" w:eastAsia="Times New Roman" w:hAnsi="Greek" w:cs="Greek"/>
          <w:kern w:val="0"/>
          <w:sz w:val="26"/>
          <w:szCs w:val="26"/>
          <w:lang w:eastAsia="it-IT"/>
          <w14:ligatures w14:val="none"/>
        </w:rPr>
        <w:t></w:t>
      </w:r>
      <w:r w:rsidRPr="00813A05">
        <w:rPr>
          <w:rFonts w:ascii="Greek" w:eastAsia="Times New Roman" w:hAnsi="Greek" w:cs="Greek"/>
          <w:kern w:val="0"/>
          <w:sz w:val="26"/>
          <w:szCs w:val="26"/>
          <w:lang w:val="fr-FR" w:eastAsia="it-IT"/>
          <w14:ligatures w14:val="none"/>
        </w:rPr>
        <w:t xml:space="preserve"> Ð tala…pwroj kaˆ ™leeinÕj kaˆ ptwcÕj kaˆ tuflÕj kaˆ gumnÒj,</w:t>
      </w:r>
    </w:p>
    <w:p w14:paraId="283D6434"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b/>
          <w:bCs/>
          <w:kern w:val="0"/>
          <w:sz w:val="24"/>
          <w:szCs w:val="24"/>
          <w:lang w:eastAsia="it-IT"/>
          <w14:ligatures w14:val="none"/>
        </w:rPr>
        <w:t xml:space="preserve">Tu dici: Sono ricco, mi sono arricchito, non ho bisogno di nulla. Ma non sai di essere un infelice, un miserabile, un povero, cieco e nudo. </w:t>
      </w:r>
      <w:r w:rsidRPr="00813A05">
        <w:rPr>
          <w:rFonts w:ascii="Arial" w:eastAsia="Times New Roman" w:hAnsi="Arial" w:cs="Arial"/>
          <w:kern w:val="0"/>
          <w:sz w:val="24"/>
          <w:szCs w:val="24"/>
          <w:lang w:eastAsia="it-IT"/>
          <w14:ligatures w14:val="none"/>
        </w:rPr>
        <w:t>Ecco le false sicurezze che crea in noi la visione di noi stessi che facciamo dal peccato e dalla menzogna di Satana. Il peccato ci priva di ogni sano e retto discernimento. Ci impedisce di leggere il nostro cuore dalla purissima verità del Vangelo. Visti noi dal peccato, diciamo di essere spiritualmente ricchi. Poiché ci siamo arricchiti, non abbiamo bisogno di nulla. Visione di falsità, di menzogna, di inganno! Invece ecco quale è la nostra reale condizione spirituali: siamo infelici, miserabili, poveri, ciechi e nudi. Siamo spogli totalmente di Cristo Gesù.</w:t>
      </w:r>
    </w:p>
    <w:p w14:paraId="5639E0E7"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b/>
          <w:bCs/>
          <w:kern w:val="0"/>
          <w:sz w:val="24"/>
          <w:szCs w:val="24"/>
          <w:lang w:eastAsia="it-IT"/>
          <w14:ligatures w14:val="none"/>
        </w:rPr>
        <w:t>Siamo infelici</w:t>
      </w:r>
      <w:r w:rsidRPr="00813A05">
        <w:rPr>
          <w:rFonts w:ascii="Arial" w:eastAsia="Times New Roman" w:hAnsi="Arial" w:cs="Arial"/>
          <w:kern w:val="0"/>
          <w:sz w:val="24"/>
          <w:szCs w:val="24"/>
          <w:lang w:eastAsia="it-IT"/>
          <w14:ligatures w14:val="none"/>
        </w:rPr>
        <w:t>, perché solo Cristo Gesù è la sorgente della nostra gioia. La gioia è un frutto dello Spirito Santo e lo Spirito Santo produce questi frutto per coloro che si lasciano da Lui condurre. Quanti non camminano nello Spirito Santo mai potranno gustare la vera gioia. Sono privi dell’albero che la partorisce.</w:t>
      </w:r>
    </w:p>
    <w:p w14:paraId="0575D8BC"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b/>
          <w:bCs/>
          <w:kern w:val="0"/>
          <w:sz w:val="24"/>
          <w:szCs w:val="24"/>
          <w:lang w:eastAsia="it-IT"/>
          <w14:ligatures w14:val="none"/>
        </w:rPr>
        <w:t>Siamo miserabili</w:t>
      </w:r>
      <w:r w:rsidRPr="00813A05">
        <w:rPr>
          <w:rFonts w:ascii="Arial" w:eastAsia="Times New Roman" w:hAnsi="Arial" w:cs="Arial"/>
          <w:kern w:val="0"/>
          <w:sz w:val="24"/>
          <w:szCs w:val="24"/>
          <w:lang w:eastAsia="it-IT"/>
          <w14:ligatures w14:val="none"/>
        </w:rPr>
        <w:t>, perché siamo avvolti dalla più grande miseria spirituale. Chi dopo aver conosciuto Cristo Gesù, poi lo abbandona, deve sapere che mai sarà appagato dalle cose di questo mondo. Sentirà sempre nel cuore la nostalgia, l’inquietudine, il rimorso di aver abbandonato il suo Redentore, il suo Salvatore, il suo Dio e Signore, la sorgente eterna di ogni bene. Per lui non ci sono realtà sulla terra che potranno appagare il suo cuore. Esso rimane sempre vuoto.</w:t>
      </w:r>
    </w:p>
    <w:p w14:paraId="15085D78"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b/>
          <w:bCs/>
          <w:kern w:val="0"/>
          <w:sz w:val="24"/>
          <w:szCs w:val="24"/>
          <w:lang w:eastAsia="it-IT"/>
          <w14:ligatures w14:val="none"/>
        </w:rPr>
        <w:t>Siamo poveri,</w:t>
      </w:r>
      <w:r w:rsidRPr="00813A05">
        <w:rPr>
          <w:rFonts w:ascii="Arial" w:eastAsia="Times New Roman" w:hAnsi="Arial" w:cs="Arial"/>
          <w:kern w:val="0"/>
          <w:sz w:val="24"/>
          <w:szCs w:val="24"/>
          <w:lang w:eastAsia="it-IT"/>
          <w14:ligatures w14:val="none"/>
        </w:rPr>
        <w:t xml:space="preserve"> perché dopo aver sperimentato la ricchezza di vita, di ogni vita, l’abbondanza di ogni dono divino che guastavano nella casa del Vangelo, ora siamo come il figlio che ha lasciato la casa paterna e dopo aver sperperato ogni cosa, si trova in una terra straniera a pascolare i porci, senza neanche il guadagno di una carruba. È immerso nella povertà estrema e per di più a pascolare animali immondi. Questa è la povertà di chi abbandona Gesù Cristo.</w:t>
      </w:r>
    </w:p>
    <w:p w14:paraId="7CF68EC5"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b/>
          <w:bCs/>
          <w:kern w:val="0"/>
          <w:sz w:val="24"/>
          <w:szCs w:val="24"/>
          <w:lang w:eastAsia="it-IT"/>
          <w14:ligatures w14:val="none"/>
        </w:rPr>
        <w:t>Siamo ciechi,</w:t>
      </w:r>
      <w:r w:rsidRPr="00813A05">
        <w:rPr>
          <w:rFonts w:ascii="Arial" w:eastAsia="Times New Roman" w:hAnsi="Arial" w:cs="Arial"/>
          <w:kern w:val="0"/>
          <w:sz w:val="24"/>
          <w:szCs w:val="24"/>
          <w:lang w:eastAsia="it-IT"/>
          <w14:ligatures w14:val="none"/>
        </w:rPr>
        <w:t xml:space="preserve"> siamo ciechi perché non vediamo più la strada del ritorno. Il peccato sempre ci priva della vista spirituale e anziché prendere la strada del ritorno, si prendono strade che allontano sia dal Vangelo che dalla verità dello Spirito del Signore. Con la cecità del peccato si può giungere anche a peccare contro lo Spirito Santo, dal quale poi non c’è ritorno indietro.</w:t>
      </w:r>
    </w:p>
    <w:p w14:paraId="19D01507"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b/>
          <w:bCs/>
          <w:kern w:val="0"/>
          <w:sz w:val="24"/>
          <w:szCs w:val="24"/>
          <w:lang w:eastAsia="it-IT"/>
          <w14:ligatures w14:val="none"/>
        </w:rPr>
        <w:lastRenderedPageBreak/>
        <w:t>siamo nudi</w:t>
      </w:r>
      <w:r w:rsidRPr="00813A05">
        <w:rPr>
          <w:rFonts w:ascii="Arial" w:eastAsia="Times New Roman" w:hAnsi="Arial" w:cs="Arial"/>
          <w:kern w:val="0"/>
          <w:sz w:val="24"/>
          <w:szCs w:val="24"/>
          <w:lang w:eastAsia="it-IT"/>
          <w14:ligatures w14:val="none"/>
        </w:rPr>
        <w:t>, perché non siamo rivestiti di Cristo Signore. Eravamo vestiti di Lui, della sua verità, della sua grazia, della sua luce, della sua vita eterna, della sua giustizia, della sua carità, del suo Vangelo e ora ci siamo rivestiti di Satana, della sua menzogna, della sua falsità, delle sue tenebre. Se prima non ci spogliamo di queste vesti di schiavitù e di morte non possiamo di certo rivestirci nuovamente di Lui, di Gesù Signore, che è la sola nostra vita e la sorgente di ogni vita.</w:t>
      </w:r>
    </w:p>
    <w:p w14:paraId="5EC371F3"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kern w:val="0"/>
          <w:sz w:val="24"/>
          <w:szCs w:val="24"/>
          <w:lang w:eastAsia="it-IT"/>
          <w14:ligatures w14:val="none"/>
        </w:rPr>
        <w:t>Questo è lo stato spirituale di chi abbandona del tutto Gesù Cristo, la casa della verità e della luce, la casa del Vangelo e della vera fede, la casa della speranza e della carità. Senza Cristo si precipita in una grande miseria e povertà spirituale. Oggi la Chiesa ha deciso di non volere più Cristo Gesù. Lo ha deciso il giorno in cui ha rinnegato la verità eterna del Vangelo. La povertà spirituale che questo rinnegamento evangelico produce sarà oltremodo grande. Ancora siamo agli inizia della produzione di questa povertà spirituale e i disastri sono già immani. Quanto grandi e universali saranno questi disastri fra quale decina di anni, neanche lo possiamo immaginare. Essi sono in tutto simili ad una grande valanga che inesorabilmente scende a valle ingrandendosi sempre di più e provocando disastri più grande man mano che precipita verso la valle sottostante. Ma di tutti questi disastri a noi nulla interessa perché siamo ciechi. Lo Spirito Santo neanche più ci può aprire gli occhi. Rifiutiamo ogni suo aiuto.</w:t>
      </w:r>
    </w:p>
    <w:p w14:paraId="0AF77144" w14:textId="77777777" w:rsidR="00813A05" w:rsidRPr="00813A05" w:rsidRDefault="00813A05" w:rsidP="00813A05">
      <w:pPr>
        <w:autoSpaceDE w:val="0"/>
        <w:autoSpaceDN w:val="0"/>
        <w:adjustRightInd w:val="0"/>
        <w:spacing w:after="120" w:line="240" w:lineRule="auto"/>
        <w:jc w:val="both"/>
        <w:rPr>
          <w:rFonts w:ascii="Greek" w:eastAsia="Times New Roman" w:hAnsi="Greek" w:cs="Greek"/>
          <w:kern w:val="0"/>
          <w:sz w:val="26"/>
          <w:szCs w:val="26"/>
          <w:lang w:val="la-Latn" w:eastAsia="it-IT"/>
          <w14:ligatures w14:val="none"/>
        </w:rPr>
      </w:pPr>
      <w:r w:rsidRPr="00813A05">
        <w:rPr>
          <w:rFonts w:ascii="Arial" w:eastAsia="Times New Roman" w:hAnsi="Arial" w:cs="Arial"/>
          <w:b/>
          <w:bCs/>
          <w:kern w:val="0"/>
          <w:sz w:val="24"/>
          <w:szCs w:val="24"/>
          <w:lang w:eastAsia="it-IT"/>
          <w14:ligatures w14:val="none"/>
        </w:rPr>
        <w:t xml:space="preserve">V 3,18: </w:t>
      </w:r>
      <w:r w:rsidRPr="00813A05">
        <w:rPr>
          <w:rFonts w:ascii="Arial" w:eastAsia="Times New Roman" w:hAnsi="Arial" w:cs="Arial"/>
          <w:kern w:val="0"/>
          <w:sz w:val="24"/>
          <w:szCs w:val="24"/>
          <w:lang w:eastAsia="it-IT"/>
          <w14:ligatures w14:val="none"/>
        </w:rPr>
        <w:t>Ti consiglio di comperare da me oro purificato dal fuoco per diventare ricco, e abiti bianchi per vestirti e perché non app</w:t>
      </w:r>
      <w:r w:rsidRPr="00813A05">
        <w:rPr>
          <w:rFonts w:ascii="Arial" w:eastAsia="Times New Roman" w:hAnsi="Arial" w:cs="Arial"/>
          <w:kern w:val="0"/>
          <w:sz w:val="24"/>
          <w:szCs w:val="24"/>
          <w:lang w:val="la-Latn" w:eastAsia="it-IT"/>
          <w14:ligatures w14:val="none"/>
        </w:rPr>
        <w:t xml:space="preserve">aia la tua vergognosa nudità, e collirio per ungerti gli occhi e recuperare la vista. Suadeo tibi emere a me aurum ignitum probatum ut locuples fias et vestimentis albis induaris et non appareat confusio nuditatis tuae et collyrio inungue oculos tuos ut videas. </w:t>
      </w:r>
      <w:r w:rsidRPr="00813A05">
        <w:rPr>
          <w:rFonts w:ascii="Times New Roman" w:eastAsia="Times New Roman" w:hAnsi="Times New Roman" w:cs="Times New Roman"/>
          <w:b/>
          <w:bCs/>
          <w:kern w:val="0"/>
          <w:sz w:val="20"/>
          <w:szCs w:val="20"/>
          <w:lang w:val="la-Latn" w:eastAsia="it-IT"/>
          <w14:ligatures w14:val="none"/>
        </w:rPr>
        <w:t>Apocalisse 3:18</w:t>
      </w:r>
      <w:r w:rsidRPr="00813A05">
        <w:rPr>
          <w:rFonts w:ascii="Greek" w:eastAsia="Times New Roman" w:hAnsi="Greek" w:cs="Greek"/>
          <w:kern w:val="0"/>
          <w:sz w:val="26"/>
          <w:szCs w:val="26"/>
          <w:lang w:val="la-Latn" w:eastAsia="it-IT"/>
          <w14:ligatures w14:val="none"/>
        </w:rPr>
        <w:t xml:space="preserve"> sumbouleÚw soi ¢gor£sai par' ™moà crus…on pepurwmšnon ™k purÕj †na plout»sVj, kaˆ ƒm£tia leuk¦ †na perib£lV kaˆ m¾ fanerwqÍ ¹ a„scÚnh tÁj gumnÒthtÒj sou, kaˆ koll[o]Úrion ™gcr‹sai toÝj ÑfqalmoÚj sou †na blšpVj.</w:t>
      </w:r>
    </w:p>
    <w:p w14:paraId="51C0E617"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b/>
          <w:bCs/>
          <w:kern w:val="0"/>
          <w:sz w:val="24"/>
          <w:szCs w:val="24"/>
          <w:lang w:eastAsia="it-IT"/>
          <w14:ligatures w14:val="none"/>
        </w:rPr>
        <w:t xml:space="preserve">Ti consiglio di comperare da me oro purificato dal fuoco per diventare ricco… </w:t>
      </w:r>
      <w:r w:rsidRPr="00813A05">
        <w:rPr>
          <w:rFonts w:ascii="Arial" w:eastAsia="Times New Roman" w:hAnsi="Arial" w:cs="Arial"/>
          <w:kern w:val="0"/>
          <w:sz w:val="24"/>
          <w:szCs w:val="24"/>
          <w:lang w:eastAsia="it-IT"/>
          <w14:ligatures w14:val="none"/>
        </w:rPr>
        <w:t xml:space="preserve">Ecco cosa consiglia ora Gesù Cristo a questo angelo della sua Chiesa. Prima di ogni cosa questo angelo dovrà comprare, non da altri, ma da Gesù Cristo oro purificato per divenire ricco. Come si compra questo ora </w:t>
      </w:r>
      <w:r w:rsidRPr="00813A05">
        <w:rPr>
          <w:rFonts w:ascii="Arial" w:eastAsia="Times New Roman" w:hAnsi="Arial" w:cs="Arial"/>
          <w:b/>
          <w:bCs/>
          <w:kern w:val="0"/>
          <w:sz w:val="24"/>
          <w:szCs w:val="24"/>
          <w:lang w:eastAsia="it-IT"/>
          <w14:ligatures w14:val="none"/>
        </w:rPr>
        <w:t>ce lo rivela il profeta Isaia</w:t>
      </w:r>
      <w:r w:rsidRPr="00813A05">
        <w:rPr>
          <w:rFonts w:ascii="Arial" w:eastAsia="Times New Roman" w:hAnsi="Arial" w:cs="Arial"/>
          <w:kern w:val="0"/>
          <w:sz w:val="24"/>
          <w:szCs w:val="24"/>
          <w:lang w:eastAsia="it-IT"/>
          <w14:ligatures w14:val="none"/>
        </w:rPr>
        <w:t xml:space="preserve">: </w:t>
      </w:r>
      <w:r w:rsidRPr="00813A05">
        <w:rPr>
          <w:rFonts w:ascii="Arial" w:eastAsia="Times New Roman" w:hAnsi="Arial" w:cs="Arial"/>
          <w:i/>
          <w:iCs/>
          <w:kern w:val="0"/>
          <w:sz w:val="24"/>
          <w:szCs w:val="24"/>
          <w:lang w:eastAsia="it-IT"/>
          <w14:ligatures w14:val="none"/>
        </w:rPr>
        <w:t xml:space="preserve">“O voi tutti assetati, venite all’acqua, voi che non avete denaro, venite, comprate e mangiate; venite, comprate senza denaro, senza pagare, vino e latte. Perché spendete denaro per ciò che non è pane, il vostro guadagno per ciò che non sazia? Su, ascoltatemi e mangerete cose buone e gusterete cibi succulenti. Porgete l’orecchio e venite a me, ascoltate e vivrete. Io stabilirò per voi un’alleanza eterna, i favori assicurati a Davide. Ecco, l’ho costituito testimone fra i popoli, principe e sovrano sulle nazioni. Ecco, tu chiamerai gente che non conoscevi; accorreranno a te nazioni che non ti conoscevano a causa del Signore, tuo Dio, del Santo d’Israele, che ti onora. Cercate il Signore, mentre si fa trovare, invocatelo, mentre è vicino. L’empio abbandoni la sua via e l’uomo iniquo i suoi pensieri; ritorni al Signore che avrà misericordia di lui e al nostro Dio che largamente perdona. Perché i miei pensieri non sono i vostri pensieri, le vostre vie non sono le mie vie. Oracolo del Signore. Quanto il cielo sovrasta la terra, tanto le mie vie sovrastano le vostre vie, i miei pensieri sovrastano i vostri pensieri. Come infatti la pioggia e la neve scendono dal cielo e non vi ritornano senza avere irrigato la terra, senza averla fecondata e fatta germogliare, perché </w:t>
      </w:r>
      <w:r w:rsidRPr="00813A05">
        <w:rPr>
          <w:rFonts w:ascii="Arial" w:eastAsia="Times New Roman" w:hAnsi="Arial" w:cs="Arial"/>
          <w:i/>
          <w:iCs/>
          <w:kern w:val="0"/>
          <w:sz w:val="24"/>
          <w:szCs w:val="24"/>
          <w:lang w:eastAsia="it-IT"/>
          <w14:ligatures w14:val="none"/>
        </w:rPr>
        <w:lastRenderedPageBreak/>
        <w:t xml:space="preserve">dia il seme a chi semina e il pane a chi mangia, così sarà della mia parola uscita dalla mia bocca: non ritornerà a me senza effetto, senza aver operato ciò che desidero e senza aver compiuto ciò per cui l’ho mandata (Is 55,1-11). </w:t>
      </w:r>
    </w:p>
    <w:p w14:paraId="7047D685"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b/>
          <w:bCs/>
          <w:kern w:val="0"/>
          <w:sz w:val="24"/>
          <w:szCs w:val="24"/>
          <w:lang w:eastAsia="it-IT"/>
          <w14:ligatures w14:val="none"/>
        </w:rPr>
        <w:t>Ce lo rivela il Libro dei Proverbi</w:t>
      </w:r>
      <w:r w:rsidRPr="00813A05">
        <w:rPr>
          <w:rFonts w:ascii="Arial" w:eastAsia="Times New Roman" w:hAnsi="Arial" w:cs="Arial"/>
          <w:kern w:val="0"/>
          <w:sz w:val="24"/>
          <w:szCs w:val="24"/>
          <w:lang w:eastAsia="it-IT"/>
          <w14:ligatures w14:val="none"/>
        </w:rPr>
        <w:t xml:space="preserve">: </w:t>
      </w:r>
      <w:r w:rsidRPr="00813A05">
        <w:rPr>
          <w:rFonts w:ascii="Arial" w:eastAsia="Times New Roman" w:hAnsi="Arial" w:cs="Arial"/>
          <w:i/>
          <w:iCs/>
          <w:kern w:val="0"/>
          <w:sz w:val="24"/>
          <w:szCs w:val="24"/>
          <w:lang w:eastAsia="it-IT"/>
          <w14:ligatures w14:val="none"/>
        </w:rPr>
        <w:t xml:space="preserve">“La sapienza si è costruita la sua casa, ha intagliato le sue sette colonne. Ha ucciso il suo bestiame, ha preparato il suo vino e ha imbandito la sua tavola. Ha mandato le sue ancelle a proclamare sui punti più alti della città: «Chi è inesperto venga qui!». A chi è privo di senno ella dice: «Venite, mangiate il mio pane, bevete il vino che io ho preparato. Abbandonate l’inesperienza e vivrete, andate diritti per la via dell’intelligenza» (Pr 9,1.6). </w:t>
      </w:r>
    </w:p>
    <w:p w14:paraId="0EFDA82D"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b/>
          <w:bCs/>
          <w:kern w:val="0"/>
          <w:sz w:val="24"/>
          <w:szCs w:val="24"/>
          <w:lang w:eastAsia="it-IT"/>
          <w14:ligatures w14:val="none"/>
        </w:rPr>
        <w:t xml:space="preserve">Ce lo rivela Gesù nella parabola del figlio prodigo o del Padre misericordioso: </w:t>
      </w:r>
      <w:r w:rsidRPr="00813A05">
        <w:rPr>
          <w:rFonts w:ascii="Arial" w:eastAsia="Times New Roman" w:hAnsi="Arial" w:cs="Arial"/>
          <w:i/>
          <w:iCs/>
          <w:kern w:val="0"/>
          <w:sz w:val="24"/>
          <w:szCs w:val="24"/>
          <w:lang w:eastAsia="it-IT"/>
          <w14:ligatures w14:val="none"/>
        </w:rPr>
        <w:t>“Disse ancora: «Un uomo aveva due figli. Il più giovane dei due disse al padre: “Padre, dammi la parte di patrimonio che mi spetta”. Ed egli divise tra loro le sue sostanze. Pochi giorni dopo, il figlio più giovane, raccolte tutte le sue cose, partì per un paese lontano e là sperperò il suo patrimonio vivendo in modo dissoluto. Quando ebbe speso tutto, sopraggiunse in quel paese una grande carestia ed egli cominciò a trovarsi nel bisogno. Allora andò a mettersi al servizio di uno degli abitanti di quella regione, che lo mandò nei suoi campi a pascolare i porci. Avrebbe voluto saziarsi con le carrube di cui si nutrivano i porci; ma nessuno gli dava nulla. Allora ritornò in sé e disse: “Quanti salariati di mio padre hanno pane in abbondanza e io qui muoio di fame! Mi alzerò, andrò da mio padre e gli dirò: Padre, ho peccato verso il Cielo e davanti a te; non sono più degno di essere chiamato tuo figlio. Trattami come uno dei tuoi salariati”. Si alzò e tornò da suo padre. Quando era ancora lontano, suo padre lo vide, ebbe compassione, gli corse incontro, gli si gettò al collo e lo baciò. Il figlio gli disse: “Padre, ho peccato verso il Cielo e davanti a te; non sono più degno di essere chiamato tuo figlio”. Ma il padre disse ai servi: “Presto, portate qui il vestito più bello e fateglielo indossare, mettetegli l’anello al dito e i sandali ai piedi. Prendete il vitello grasso, ammazzatelo, mangiamo e facciamo festa, perché questo mio figlio era morto ed è tornato in vita, era perduto ed è stato ritrovato”. E cominciarono a far festa” (Lc 15,11-24)</w:t>
      </w:r>
      <w:r w:rsidRPr="00813A05">
        <w:rPr>
          <w:rFonts w:ascii="Arial" w:eastAsia="Times New Roman" w:hAnsi="Arial" w:cs="Arial"/>
          <w:kern w:val="0"/>
          <w:sz w:val="24"/>
          <w:szCs w:val="24"/>
          <w:lang w:eastAsia="it-IT"/>
          <w14:ligatures w14:val="none"/>
        </w:rPr>
        <w:t xml:space="preserve">. L’oro è la grazia e la verità di Cristo Gesù. È il suo Vangelo. È il suo Santo Spirito che deve coprire le nostre nudità spirituali rivestendoci di Cristo Gesù. L’oro è l’obbedienza di Cristo Signore che è la sorgente di ogni ricchezza spirituale. Quando un discepolo di Gesù fa sua l’obbedienza del suo Maestro, allora sì che potrà dirsi veramente ricco. Possiede la sorgente di ogni benedizione e di ogni ricchezza spirituale. </w:t>
      </w:r>
    </w:p>
    <w:p w14:paraId="34298391"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b/>
          <w:bCs/>
          <w:kern w:val="0"/>
          <w:sz w:val="24"/>
          <w:szCs w:val="24"/>
          <w:lang w:eastAsia="it-IT"/>
          <w14:ligatures w14:val="none"/>
        </w:rPr>
        <w:t>E abiti bianchi per vestirti e perché non app</w:t>
      </w:r>
      <w:r w:rsidRPr="00813A05">
        <w:rPr>
          <w:rFonts w:ascii="Arial" w:eastAsia="Times New Roman" w:hAnsi="Arial" w:cs="Arial"/>
          <w:b/>
          <w:bCs/>
          <w:kern w:val="0"/>
          <w:sz w:val="24"/>
          <w:szCs w:val="24"/>
          <w:lang w:val="la-Latn" w:eastAsia="it-IT"/>
          <w14:ligatures w14:val="none"/>
        </w:rPr>
        <w:t>aia la tua vergognosa nudità</w:t>
      </w:r>
      <w:r w:rsidRPr="00813A05">
        <w:rPr>
          <w:rFonts w:ascii="Arial" w:eastAsia="Times New Roman" w:hAnsi="Arial" w:cs="Arial"/>
          <w:b/>
          <w:bCs/>
          <w:kern w:val="0"/>
          <w:sz w:val="24"/>
          <w:szCs w:val="24"/>
          <w:lang w:eastAsia="it-IT"/>
          <w14:ligatures w14:val="none"/>
        </w:rPr>
        <w:t xml:space="preserve">… </w:t>
      </w:r>
      <w:r w:rsidRPr="00813A05">
        <w:rPr>
          <w:rFonts w:ascii="Arial" w:eastAsia="Times New Roman" w:hAnsi="Arial" w:cs="Arial"/>
          <w:kern w:val="0"/>
          <w:sz w:val="24"/>
          <w:szCs w:val="24"/>
          <w:lang w:eastAsia="it-IT"/>
          <w14:ligatures w14:val="none"/>
        </w:rPr>
        <w:t xml:space="preserve">L’abito con il quale ci dobbiamo rivestire è Cristo Signore. Ci rivestiamo di Cristo, se ci rivestiamo del suo Vangelo, fatto divenire unica e sola Legge della nostra vita. Rivestiti del suo Vangelo e rimanendo in questo abito celeste, soprannaturale, divino, ci rivestiremo di ogni altra grazia e verità. Ci rivestiremo di vita eterna e di luce, di vera speranza e perfetta carità. La veste del Vangelo dobbiamo tenerla sempre candida, pura, splendente. Dobbiamo porre attenzione affinché non venga macchiata neanche con un piccolissimo peccato veniale. </w:t>
      </w:r>
    </w:p>
    <w:p w14:paraId="37A91483"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b/>
          <w:bCs/>
          <w:kern w:val="0"/>
          <w:sz w:val="24"/>
          <w:szCs w:val="24"/>
          <w:lang w:val="la-Latn" w:eastAsia="it-IT"/>
          <w14:ligatures w14:val="none"/>
        </w:rPr>
        <w:t>E collirio per ungerti gli occhi e recuperare la vista.</w:t>
      </w:r>
      <w:r w:rsidRPr="00813A05">
        <w:rPr>
          <w:rFonts w:ascii="Arial" w:eastAsia="Times New Roman" w:hAnsi="Arial" w:cs="Arial"/>
          <w:b/>
          <w:bCs/>
          <w:kern w:val="0"/>
          <w:sz w:val="24"/>
          <w:szCs w:val="24"/>
          <w:lang w:eastAsia="it-IT"/>
          <w14:ligatures w14:val="none"/>
        </w:rPr>
        <w:t xml:space="preserve"> </w:t>
      </w:r>
      <w:r w:rsidRPr="00813A05">
        <w:rPr>
          <w:rFonts w:ascii="Arial" w:eastAsia="Times New Roman" w:hAnsi="Arial" w:cs="Arial"/>
          <w:kern w:val="0"/>
          <w:sz w:val="24"/>
          <w:szCs w:val="24"/>
          <w:lang w:eastAsia="it-IT"/>
          <w14:ligatures w14:val="none"/>
        </w:rPr>
        <w:t xml:space="preserve">Il collirio per ungerci gli occhi è lo Spirito Santo. È Lui la vista degli occhi del nostro spirito. Se Lui, lo Spirito Santo, non è la luce degli occhi del nostro spirito, noi nulla vediamo e </w:t>
      </w:r>
      <w:r w:rsidRPr="00813A05">
        <w:rPr>
          <w:rFonts w:ascii="Arial" w:eastAsia="Times New Roman" w:hAnsi="Arial" w:cs="Arial"/>
          <w:kern w:val="0"/>
          <w:sz w:val="24"/>
          <w:szCs w:val="24"/>
          <w:lang w:eastAsia="it-IT"/>
          <w14:ligatures w14:val="none"/>
        </w:rPr>
        <w:lastRenderedPageBreak/>
        <w:t xml:space="preserve">rimaniamo ciechi. Da ciechi parliamo. Da ciechi decidiamo. Un angelo della Chiesa di Cristo Gesù svolgerà il suo ministero pastorale da cieco. Da cieco lo svolgerà dal pensiero secondo il mondo, perché non vede e non conosce il pensiero di Dio. Possiamo affermare che oggi moltissima pastorale è vissuta dalla più grande cecità spirituale. Possiamo noi affermare che quei pastori che oggi benedicono il peccato siamo persone con lo Spirito Santo che illumina gli occhi del loro spirito? Non sono invece a stretto contatto con Satana che si è trasformato in loro occhi e in loro cuore? Che Cristo Gesù venga presto e apra gli occhi di questi pastori, che sono oggi i suoi angeli, allo stesso modo che ha aperto gli occhi di questo angelo della Chiesa che è in Laodicèa. </w:t>
      </w:r>
    </w:p>
    <w:p w14:paraId="6C84C053" w14:textId="77777777" w:rsidR="00813A05" w:rsidRPr="00813A05" w:rsidRDefault="00813A05" w:rsidP="00813A05">
      <w:pPr>
        <w:spacing w:after="120" w:line="240" w:lineRule="auto"/>
        <w:jc w:val="both"/>
        <w:rPr>
          <w:rFonts w:ascii="Greek" w:eastAsia="Times New Roman" w:hAnsi="Greek" w:cs="Greek"/>
          <w:kern w:val="0"/>
          <w:sz w:val="26"/>
          <w:szCs w:val="26"/>
          <w:lang w:eastAsia="it-IT"/>
          <w14:ligatures w14:val="none"/>
        </w:rPr>
      </w:pPr>
      <w:r w:rsidRPr="00813A05">
        <w:rPr>
          <w:rFonts w:ascii="Arial" w:eastAsia="Times New Roman" w:hAnsi="Arial" w:cs="Arial"/>
          <w:b/>
          <w:bCs/>
          <w:kern w:val="0"/>
          <w:sz w:val="24"/>
          <w:szCs w:val="24"/>
          <w:lang w:eastAsia="it-IT"/>
          <w14:ligatures w14:val="none"/>
        </w:rPr>
        <w:t xml:space="preserve">V 3,19: </w:t>
      </w:r>
      <w:bookmarkStart w:id="113" w:name="_Hlk135488010"/>
      <w:r w:rsidRPr="00813A05">
        <w:rPr>
          <w:rFonts w:ascii="Arial" w:eastAsia="Times New Roman" w:hAnsi="Arial" w:cs="Arial"/>
          <w:kern w:val="0"/>
          <w:sz w:val="24"/>
          <w:szCs w:val="24"/>
          <w:lang w:eastAsia="it-IT"/>
          <w14:ligatures w14:val="none"/>
        </w:rPr>
        <w:t xml:space="preserve">Io, tutti quelli che amo, li rimprovero e li educo. Sii dunque zelante e convèrtiti. </w:t>
      </w:r>
      <w:bookmarkEnd w:id="113"/>
      <w:r w:rsidRPr="00813A05">
        <w:rPr>
          <w:rFonts w:ascii="Arial" w:eastAsia="Times New Roman" w:hAnsi="Arial" w:cs="Arial"/>
          <w:kern w:val="0"/>
          <w:sz w:val="24"/>
          <w:szCs w:val="24"/>
          <w:lang w:val="la-Latn" w:eastAsia="it-IT"/>
          <w14:ligatures w14:val="none"/>
        </w:rPr>
        <w:t>Ego quos amo arguo et castigo aemulare ergo et paenitentiam age</w:t>
      </w:r>
      <w:r w:rsidRPr="00813A05">
        <w:rPr>
          <w:rFonts w:ascii="Arial" w:eastAsia="Times New Roman" w:hAnsi="Arial" w:cs="Arial"/>
          <w:kern w:val="0"/>
          <w:sz w:val="24"/>
          <w:szCs w:val="24"/>
          <w:lang w:eastAsia="it-IT"/>
          <w14:ligatures w14:val="none"/>
        </w:rPr>
        <w:t xml:space="preserve">. </w:t>
      </w:r>
      <w:r w:rsidRPr="00813A05">
        <w:rPr>
          <w:rFonts w:ascii="Greek" w:eastAsia="Times New Roman" w:hAnsi="Greek" w:cs="Greek"/>
          <w:kern w:val="0"/>
          <w:sz w:val="26"/>
          <w:szCs w:val="26"/>
          <w:lang w:eastAsia="it-IT"/>
          <w14:ligatures w14:val="none"/>
        </w:rPr>
        <w:t>™gë Ósouj ™¦n filî ™lšgcw kaˆ paideÚw: z»leue oân kaˆ metanÒhson.</w:t>
      </w:r>
    </w:p>
    <w:p w14:paraId="3BD32F15"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b/>
          <w:bCs/>
          <w:kern w:val="0"/>
          <w:sz w:val="24"/>
          <w:szCs w:val="24"/>
          <w:lang w:eastAsia="it-IT"/>
          <w14:ligatures w14:val="none"/>
        </w:rPr>
        <w:t xml:space="preserve">Io, tutti quelli che amo, li rimprovero e li educo. </w:t>
      </w:r>
      <w:r w:rsidRPr="00813A05">
        <w:rPr>
          <w:rFonts w:ascii="Arial" w:eastAsia="Times New Roman" w:hAnsi="Arial" w:cs="Arial"/>
          <w:kern w:val="0"/>
          <w:sz w:val="24"/>
          <w:szCs w:val="24"/>
          <w:lang w:eastAsia="it-IT"/>
          <w14:ligatures w14:val="none"/>
        </w:rPr>
        <w:t>Ecco la prima verità. Il Signore ama i suoi angeli, gli angeli delle sue Chiese. Poiché li ama, li rimprovera e li educa. Perché allora oggi non viene per rimproverare ed educare? A questa domanda si risponde che sempre il Signore rimprovera e anche educa. Perché allora questi angeli perseverano nella loro cecità e miseria spirituale? Si risponde che spesso il peccato indurisce così tanto il cuore che diviene impossibile ascoltare la voce del Signore. Quando non si ascolta la voce del Signore che parla al cuore, il Signore continua a palare attraverso la storia che altro non produce se non estrema miseria spirituale. Basterebbe osservare oggi la condizione spirituale dell’umanità e della Chiesa per convertirsi con un ritorno vero e sincero, del cuore e della mente al Vangelo di Gesù Signore. Altra verità da aggiungere è questa: sono gli angeli delle Chiese che devono aiutare gli angeli delle chiese, allo stesso modo che l’angelo Paolo ha aiutato l’angelo Simon Pietro e l’angelo Barnaba in Antiochia, allo stesso modo che sempre l’angelo Parolo aiuta gli angeli Timoteo e Tito nella loro missione di angeli delle Chiese del Signore nostro Gesù Cristo:</w:t>
      </w:r>
      <w:r w:rsidRPr="00813A05">
        <w:rPr>
          <w:rFonts w:ascii="Arial" w:eastAsia="Times New Roman" w:hAnsi="Arial" w:cs="Arial"/>
          <w:i/>
          <w:iCs/>
          <w:kern w:val="0"/>
          <w:sz w:val="24"/>
          <w:szCs w:val="24"/>
          <w:lang w:eastAsia="it-IT"/>
          <w14:ligatures w14:val="none"/>
        </w:rPr>
        <w:t xml:space="preserve"> “Ma quando Cefa venne ad Antiòchia, mi opposi a lui a viso aperto perché aveva torto. Infatti, prima che giungessero alcuni da parte di Giacomo, egli prendeva cibo insieme ai pagani; ma, dopo la loro venuta, cominciò a evitarli e a tenersi in disparte, per timore dei circoncisi. E anche gli altri Giudei lo imitarono nella simulazione, tanto che pure Bàrnaba si lasciò attirare nella loro ipocrisia. Ma quando vidi che non si comportavano rettamente secondo la verità del Vangelo, dissi a Cefa in presenza di tutti: «Se tu, che sei Giudeo, vivi come i pagani e non alla maniera dei Giudei, come puoi costringere i pagani a vivere alla maniera dei Giudei?» (Gal 2,11-14)</w:t>
      </w:r>
      <w:r w:rsidRPr="00813A05">
        <w:rPr>
          <w:rFonts w:ascii="Arial" w:eastAsia="Times New Roman" w:hAnsi="Arial" w:cs="Arial"/>
          <w:kern w:val="0"/>
          <w:sz w:val="24"/>
          <w:szCs w:val="24"/>
          <w:lang w:eastAsia="it-IT"/>
          <w14:ligatures w14:val="none"/>
        </w:rPr>
        <w:t>. Se un angelo non aiuta un altro angelo, di certo questo angelo non vive la carità di Cristo Gesù. Ecco cosa lo Spirito Santo promette per bocca dell’angelo Giacomo a chi aiuta i fratelli a tornare sulla retta via:</w:t>
      </w:r>
      <w:r w:rsidRPr="00813A05">
        <w:rPr>
          <w:rFonts w:ascii="Arial" w:eastAsia="Times New Roman" w:hAnsi="Arial" w:cs="Arial"/>
          <w:i/>
          <w:iCs/>
          <w:kern w:val="0"/>
          <w:sz w:val="24"/>
          <w:szCs w:val="24"/>
          <w:lang w:eastAsia="it-IT"/>
          <w14:ligatures w14:val="none"/>
        </w:rPr>
        <w:t xml:space="preserve"> “Fratelli miei, se uno di voi si allontana dalla verità e un altro ve lo riconduce, costui sappia che chi riconduce un peccatore dalla sua via di errore lo salverà dalla morte e coprirà una moltitudine di peccati” (Gc 5,19-20). </w:t>
      </w:r>
    </w:p>
    <w:p w14:paraId="2FC20715"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b/>
          <w:bCs/>
          <w:kern w:val="0"/>
          <w:sz w:val="24"/>
          <w:szCs w:val="24"/>
          <w:lang w:eastAsia="it-IT"/>
          <w14:ligatures w14:val="none"/>
        </w:rPr>
        <w:t>Sii dunque zelante e convèrtiti</w:t>
      </w:r>
      <w:r w:rsidRPr="00813A05">
        <w:rPr>
          <w:rFonts w:ascii="Arial" w:eastAsia="Times New Roman" w:hAnsi="Arial" w:cs="Arial"/>
          <w:kern w:val="0"/>
          <w:sz w:val="24"/>
          <w:szCs w:val="24"/>
          <w:lang w:eastAsia="it-IT"/>
          <w14:ligatures w14:val="none"/>
        </w:rPr>
        <w:t xml:space="preserve">. Ecco ora l’ammonimento rivolto a questo angelo. A lui è chiesto di essere zelante. Dovrà essere zelante nella fede, nella carità, nella speranza, zelante nel rivestirsi di Cristo, zelanti nel divenire nuovamente ricco. Se questo angelo vuole essere zelante in ogni obbedienza al Vangelo dovrà convertirsi. A cosa si dovrà convertire? Solo al Vangelo. Dovrà far </w:t>
      </w:r>
      <w:r w:rsidRPr="00813A05">
        <w:rPr>
          <w:rFonts w:ascii="Arial" w:eastAsia="Times New Roman" w:hAnsi="Arial" w:cs="Arial"/>
          <w:kern w:val="0"/>
          <w:sz w:val="24"/>
          <w:szCs w:val="24"/>
          <w:lang w:eastAsia="it-IT"/>
          <w14:ligatures w14:val="none"/>
        </w:rPr>
        <w:lastRenderedPageBreak/>
        <w:t>sì che il Vangelo divenga la sua unica veste. L’obbedienza ad esso l’unico suo zelo. Non però per un giorno, ma per tutti i giorni della sua vita. Tutto è dalla conversione al Vangelo. Poiché oggi il Vangelo è disprezzato, vilipeso, messo alla gogna, ci si vergogna anche di nominarlo, si comprenderà bene qual è attualmente lo stato di miseria spirituale della Chiesa e quali immani disastri produrrà per il futuro. Senza conversione al Vangelo, si è del regno di Satana e del suo pensiero. Mai si potrà essere del regno di Cristo Gesù e della sua luce.</w:t>
      </w:r>
    </w:p>
    <w:p w14:paraId="41966AEC" w14:textId="77777777" w:rsidR="00813A05" w:rsidRPr="00813A05" w:rsidRDefault="00813A05" w:rsidP="00813A05">
      <w:pPr>
        <w:spacing w:after="120" w:line="240" w:lineRule="auto"/>
        <w:jc w:val="both"/>
        <w:rPr>
          <w:rFonts w:ascii="Greek" w:eastAsia="Times New Roman" w:hAnsi="Greek" w:cs="Greek"/>
          <w:kern w:val="0"/>
          <w:sz w:val="26"/>
          <w:szCs w:val="26"/>
          <w:lang w:eastAsia="it-IT"/>
          <w14:ligatures w14:val="none"/>
        </w:rPr>
      </w:pPr>
      <w:r w:rsidRPr="00813A05">
        <w:rPr>
          <w:rFonts w:ascii="Arial" w:eastAsia="Times New Roman" w:hAnsi="Arial" w:cs="Arial"/>
          <w:b/>
          <w:bCs/>
          <w:kern w:val="0"/>
          <w:sz w:val="24"/>
          <w:szCs w:val="24"/>
          <w:lang w:eastAsia="it-IT"/>
          <w14:ligatures w14:val="none"/>
        </w:rPr>
        <w:t xml:space="preserve">V 3,20: </w:t>
      </w:r>
      <w:bookmarkStart w:id="114" w:name="_Hlk135489275"/>
      <w:r w:rsidRPr="00813A05">
        <w:rPr>
          <w:rFonts w:ascii="Arial" w:eastAsia="Times New Roman" w:hAnsi="Arial" w:cs="Arial"/>
          <w:kern w:val="0"/>
          <w:sz w:val="24"/>
          <w:szCs w:val="24"/>
          <w:lang w:eastAsia="it-IT"/>
          <w14:ligatures w14:val="none"/>
        </w:rPr>
        <w:t xml:space="preserve">Ecco: sto alla porta e busso. Se qualcuno ascolta la mia voce e mi apre la porta, io verrò da lui, cenerò con lui ed egli con me. </w:t>
      </w:r>
      <w:bookmarkEnd w:id="114"/>
      <w:r w:rsidRPr="00813A05">
        <w:rPr>
          <w:rFonts w:ascii="Arial" w:eastAsia="Times New Roman" w:hAnsi="Arial" w:cs="Arial"/>
          <w:kern w:val="0"/>
          <w:sz w:val="24"/>
          <w:szCs w:val="24"/>
          <w:lang w:val="la-Latn" w:eastAsia="it-IT"/>
          <w14:ligatures w14:val="none"/>
        </w:rPr>
        <w:t>Ecce sto ad ostium et pulso si quis audierit vocem meam et aperuerit ianuam introibo ad illum et cenabo cum illo et ipse mecum</w:t>
      </w:r>
      <w:r w:rsidRPr="00813A05">
        <w:rPr>
          <w:rFonts w:ascii="Arial" w:eastAsia="Times New Roman" w:hAnsi="Arial" w:cs="Arial"/>
          <w:kern w:val="0"/>
          <w:sz w:val="24"/>
          <w:szCs w:val="24"/>
          <w:lang w:eastAsia="it-IT"/>
          <w14:ligatures w14:val="none"/>
        </w:rPr>
        <w:t xml:space="preserve">. </w:t>
      </w:r>
      <w:r w:rsidRPr="00813A05">
        <w:rPr>
          <w:rFonts w:ascii="Greek" w:eastAsia="Times New Roman" w:hAnsi="Greek" w:cs="Greek"/>
          <w:kern w:val="0"/>
          <w:sz w:val="26"/>
          <w:szCs w:val="26"/>
          <w:lang w:eastAsia="it-IT"/>
          <w14:ligatures w14:val="none"/>
        </w:rPr>
        <w:t>„doÝ ›sthka ™pˆ t¾n qÚran kaˆ kroÚw: ™£n tij ¢koÚsV tÁj fwnÁj mou kaˆ ¢no…xV t¾n qÚran, [kaˆ] e„seleÚsomai prÕj aÙtÕn kaˆ deipn»sw met' aÙtoà kaˆ aÙtÕj met' ™moà.</w:t>
      </w:r>
    </w:p>
    <w:p w14:paraId="4290C5B6"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b/>
          <w:bCs/>
          <w:kern w:val="0"/>
          <w:sz w:val="24"/>
          <w:szCs w:val="24"/>
          <w:lang w:eastAsia="it-IT"/>
          <w14:ligatures w14:val="none"/>
        </w:rPr>
        <w:t xml:space="preserve">Ecco: sto alla porta e busso. Se qualcuno ascolta la mia voce e mi apre la porta, io verrò da lui, cenerò con lui ed egli con me. </w:t>
      </w:r>
      <w:r w:rsidRPr="00813A05">
        <w:rPr>
          <w:rFonts w:ascii="Arial" w:eastAsia="Times New Roman" w:hAnsi="Arial" w:cs="Arial"/>
          <w:kern w:val="0"/>
          <w:sz w:val="24"/>
          <w:szCs w:val="24"/>
          <w:lang w:eastAsia="it-IT"/>
          <w14:ligatures w14:val="none"/>
        </w:rPr>
        <w:t xml:space="preserve">Ecco il grande amore di Gesù Cristo: il suo è amore che rispetta il rifiuto del suo discepolo e di ogni altro uomo. Il suo è un amore che non costringe. È un amore che però sempre rivela le conseguenze per colui che non si lascia amare dal suo amore, che è dono di grazia e di vita eterna, di verità e di giustizia, di santità e di luce. Lui bussa al nostro cuore. Se noi ascoltiamo la sua voce e gli apriamo la porta, lui viene da noi, cena con noi e noi con Lui. Se non gli apriamo la porta, lui rispetta la nostra volontà e passa oltre. Questo è il vero amore: accoglienza del suo rifiuto. Oggi il mondo è colmo di delitti dovuti ad un amore rifiutato, ad un amore respinto, ad un amore che non si vuole più accogliere. Anche questo insegnamento Gesù dona ai suoi discepoli: essi devono vivere ad immagine del suo amore. Possono offrirlo, ma non costringere nessuno ad accoglierlo. Quando si è respinti nell’amore, si continua ad amare nel rispetto della volontà altrui. Infondo è questo il mistero della croce: mistero che ama nell’amore respinto. Mistero dell’amore che si lascia crocifiggere per continuare ad amare coloro che hanno respinto il suo amore. Ecco la Legge che Gesù ha vissuto e che vuole che noi viviamo: </w:t>
      </w:r>
      <w:r w:rsidRPr="00813A05">
        <w:rPr>
          <w:rFonts w:ascii="Arial" w:eastAsia="Times New Roman" w:hAnsi="Arial" w:cs="Arial"/>
          <w:i/>
          <w:iCs/>
          <w:kern w:val="0"/>
          <w:sz w:val="24"/>
          <w:szCs w:val="24"/>
          <w:lang w:eastAsia="it-IT"/>
          <w14:ligatures w14:val="none"/>
        </w:rPr>
        <w:t xml:space="preserve">“Avete inteso che fu detto: Occhio per occhio e dente per dente. Ma io vi dico di non opporvi al malvagio; anzi, se uno ti dà uno schiaffo sulla guancia destra, tu pórgigli anche l’altra, e a chi vuole portarti in tribunale e toglierti la tunica, tu lascia anche il mantello. E se uno ti costringerà ad accompagnarlo per un miglio, tu con lui fanne due. Da’ a chi ti chiede, e a chi desidera da te un prestito non voltare le spalle. Avete inteso che fu detto: Amerai il tuo prossimo e odierai il tuo nemico. Ma io vi dico: amate i vostri nemici e pregate per quelli che vi perseguitano, affinché siate figli del Padre vostro che è nei cieli; egli fa sorgere il suo sole sui cattivi e sui buoni, e fa piovere sui giusti e sugli ingiusti. Infatti, se amate quelli che vi amano, quale ricompensa ne avete? Non fanno così anche i pubblicani? E se date il saluto soltanto ai vostri fratelli, che cosa fate di straordinario? Non fanno così anche i pagani? Voi, dunque, siate perfetti come è perfetto il Padre vostro celeste” (Mt 5,38-48). </w:t>
      </w:r>
      <w:r w:rsidRPr="00813A05">
        <w:rPr>
          <w:rFonts w:ascii="Arial" w:eastAsia="Times New Roman" w:hAnsi="Arial" w:cs="Arial"/>
          <w:kern w:val="0"/>
          <w:sz w:val="24"/>
          <w:szCs w:val="24"/>
          <w:lang w:eastAsia="it-IT"/>
          <w14:ligatures w14:val="none"/>
        </w:rPr>
        <w:t xml:space="preserve">Chi non è rivestito dell’amore di Cristo, mai vivrà la Legge del vero amore. Vivrà la legge dell’amore secondo Satana o secondo il mondo, giungendo ad uccidere colui o colei che ha respinto il nostro amore oppure si è stancato di esso. Quanto è differente la Legge dell’amore di Cristo dalla Legge dell’amore secondo il mondo. Tra le due leggi regna un abisso. </w:t>
      </w:r>
    </w:p>
    <w:p w14:paraId="46FDB920" w14:textId="77777777" w:rsidR="00813A05" w:rsidRPr="00813A05" w:rsidRDefault="00813A05" w:rsidP="00813A05">
      <w:pPr>
        <w:spacing w:after="120" w:line="240" w:lineRule="auto"/>
        <w:jc w:val="both"/>
        <w:rPr>
          <w:rFonts w:ascii="Greek" w:eastAsia="Times New Roman" w:hAnsi="Greek" w:cs="Greek"/>
          <w:kern w:val="0"/>
          <w:sz w:val="26"/>
          <w:szCs w:val="26"/>
          <w:lang w:eastAsia="it-IT"/>
          <w14:ligatures w14:val="none"/>
        </w:rPr>
      </w:pPr>
      <w:r w:rsidRPr="00813A05">
        <w:rPr>
          <w:rFonts w:ascii="Arial" w:eastAsia="Times New Roman" w:hAnsi="Arial" w:cs="Arial"/>
          <w:b/>
          <w:bCs/>
          <w:kern w:val="0"/>
          <w:sz w:val="24"/>
          <w:szCs w:val="24"/>
          <w:lang w:eastAsia="it-IT"/>
          <w14:ligatures w14:val="none"/>
        </w:rPr>
        <w:lastRenderedPageBreak/>
        <w:t xml:space="preserve">V 3,21: </w:t>
      </w:r>
      <w:bookmarkStart w:id="115" w:name="_Hlk135489986"/>
      <w:r w:rsidRPr="00813A05">
        <w:rPr>
          <w:rFonts w:ascii="Arial" w:eastAsia="Times New Roman" w:hAnsi="Arial" w:cs="Arial"/>
          <w:kern w:val="0"/>
          <w:sz w:val="24"/>
          <w:szCs w:val="24"/>
          <w:lang w:eastAsia="it-IT"/>
          <w14:ligatures w14:val="none"/>
        </w:rPr>
        <w:t xml:space="preserve">Il vincitore lo farò sedere con me, sul mio trono, come anche io ho vinto e siedo con il Padre mio sul suo trono. </w:t>
      </w:r>
      <w:bookmarkEnd w:id="115"/>
      <w:r w:rsidRPr="00813A05">
        <w:rPr>
          <w:rFonts w:ascii="Arial" w:eastAsia="Times New Roman" w:hAnsi="Arial" w:cs="Arial"/>
          <w:kern w:val="0"/>
          <w:sz w:val="24"/>
          <w:szCs w:val="24"/>
          <w:lang w:val="la-Latn" w:eastAsia="it-IT"/>
          <w14:ligatures w14:val="none"/>
        </w:rPr>
        <w:t>qui vicerit dabo ei sedere mecum in throno meo sicut et ego vici et sedi cum Patre meo in throno eius</w:t>
      </w:r>
      <w:r w:rsidRPr="00813A05">
        <w:rPr>
          <w:rFonts w:ascii="Arial" w:eastAsia="Times New Roman" w:hAnsi="Arial" w:cs="Arial"/>
          <w:kern w:val="0"/>
          <w:sz w:val="24"/>
          <w:szCs w:val="24"/>
          <w:lang w:eastAsia="it-IT"/>
          <w14:ligatures w14:val="none"/>
        </w:rPr>
        <w:t xml:space="preserve">. </w:t>
      </w:r>
      <w:r w:rsidRPr="00813A05">
        <w:rPr>
          <w:rFonts w:ascii="Greek" w:eastAsia="Times New Roman" w:hAnsi="Greek" w:cs="Greek"/>
          <w:kern w:val="0"/>
          <w:sz w:val="26"/>
          <w:szCs w:val="26"/>
          <w:lang w:eastAsia="it-IT"/>
          <w14:ligatures w14:val="none"/>
        </w:rPr>
        <w:t>Ð nikîn dèsw aÙtù kaq…sai met' ™moà ™n tù qrÒnJ mou, æj k¢gë ™n…khsa kaˆ ™k£qisa met¦ toà patrÒj mou ™n tù qrÒnJ aÙtoà.</w:t>
      </w:r>
    </w:p>
    <w:p w14:paraId="0EB3CA95"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b/>
          <w:bCs/>
          <w:kern w:val="0"/>
          <w:sz w:val="24"/>
          <w:szCs w:val="24"/>
          <w:lang w:eastAsia="it-IT"/>
          <w14:ligatures w14:val="none"/>
        </w:rPr>
        <w:t xml:space="preserve">Il vincitore lo farò sedere con me, sul mio trono, come anche io ho vinto e siedo con il Padre mio sul suo trono. </w:t>
      </w:r>
      <w:r w:rsidRPr="00813A05">
        <w:rPr>
          <w:rFonts w:ascii="Arial" w:eastAsia="Times New Roman" w:hAnsi="Arial" w:cs="Arial"/>
          <w:kern w:val="0"/>
          <w:sz w:val="24"/>
          <w:szCs w:val="24"/>
          <w:lang w:eastAsia="it-IT"/>
          <w14:ligatures w14:val="none"/>
        </w:rPr>
        <w:t xml:space="preserve">Chi è il vincitore? Vincitore è uno solo: chi avrà conservato bianchissima la sua veste con una obbedienza al Vangelo sempre, in tutto, in ogni circostanza, in ogni momento della sua vita. Vincitore è chi avrà vissuto la Legge del Vangelo secondo la verità sempre aggiornata dello Spirito Santo, fin sulla croce. Come Gesù siede per la sua vittoria sul trono del Padre suo, così anche il discepolo per la sua vittoria siederà sul trono di Cristo Gesù. Questa verità viene così insegnata dallo Spirito Santo anche per bocca dell’Apostolo Paolo nella Lettera ai Filippesi: </w:t>
      </w:r>
      <w:r w:rsidRPr="00813A05">
        <w:rPr>
          <w:rFonts w:ascii="Arial" w:eastAsia="Times New Roman" w:hAnsi="Arial" w:cs="Arial"/>
          <w:i/>
          <w:iCs/>
          <w:kern w:val="0"/>
          <w:sz w:val="24"/>
          <w:szCs w:val="24"/>
          <w:lang w:eastAsia="it-IT"/>
          <w14:ligatures w14:val="none"/>
        </w:rPr>
        <w:t xml:space="preserve">“Se dunque c’è qualche consolazione in Cristo, se c’è qualche conforto, frutto della carità, se c’è qualche comunione di spirito, se ci sono sentimenti di amore e di compassione, rendete piena la mia gioia con un medesimo sentire e con la stessa carità, rimanendo unanimi e concordi. Non fate nulla per rivalità o vanagloria, ma ciascuno di voi, con tutta umiltà, consideri gli altri superiori a se stesso. Ciascuno non cerchi l’interesse proprio, ma anche quello degli altri. Abbiate in voi gli stessi sentimenti di Cristo Gesù: egli, pur essendo nella condizione di Dio, non ritenne un privilegio l’essere come Dio, ma svuotò se stesso assumendo una condizione di servo, diventando simile agli uomini. Dall’aspetto riconosciuto come uomo, umiliò se stesso facendosi obbediente fino alla morte e a una morte di croce. Per questo Dio lo esaltò e gli donò il nome che è al di sopra di ogni nome, perché nel nome di Gesù ogni ginocchio si pieghi nei cieli, sulla terra e sotto terra, e ogni lingua proclami: «Gesù Cristo è Signore!», a gloria di Dio Padre (Fil 2,1-11). </w:t>
      </w:r>
      <w:r w:rsidRPr="00813A05">
        <w:rPr>
          <w:rFonts w:ascii="Arial" w:eastAsia="Times New Roman" w:hAnsi="Arial" w:cs="Arial"/>
          <w:kern w:val="0"/>
          <w:sz w:val="24"/>
          <w:szCs w:val="24"/>
          <w:lang w:eastAsia="it-IT"/>
          <w14:ligatures w14:val="none"/>
        </w:rPr>
        <w:t xml:space="preserve">La gloria eterna è nella misura della nostra obbedienza al Vangelo di Cristo Gesù, obbedienza che dovrà essere in tutto simile all’obbedienza di Gesù Cristo, seguendo però ogni mozione e ispirazione dello Spirito Santo. </w:t>
      </w:r>
    </w:p>
    <w:p w14:paraId="226F7452" w14:textId="77777777" w:rsidR="00813A05" w:rsidRPr="00813A05" w:rsidRDefault="00813A05" w:rsidP="00813A05">
      <w:pPr>
        <w:autoSpaceDE w:val="0"/>
        <w:autoSpaceDN w:val="0"/>
        <w:adjustRightInd w:val="0"/>
        <w:spacing w:after="120" w:line="240" w:lineRule="auto"/>
        <w:jc w:val="both"/>
        <w:rPr>
          <w:rFonts w:ascii="Greek" w:eastAsia="Times New Roman" w:hAnsi="Greek" w:cs="Greek"/>
          <w:kern w:val="0"/>
          <w:sz w:val="26"/>
          <w:szCs w:val="26"/>
          <w:lang w:val="la-Latn" w:eastAsia="it-IT"/>
          <w14:ligatures w14:val="none"/>
        </w:rPr>
      </w:pPr>
      <w:r w:rsidRPr="00813A05">
        <w:rPr>
          <w:rFonts w:ascii="Arial" w:eastAsia="Times New Roman" w:hAnsi="Arial" w:cs="Arial"/>
          <w:b/>
          <w:bCs/>
          <w:kern w:val="0"/>
          <w:sz w:val="24"/>
          <w:szCs w:val="24"/>
          <w:lang w:eastAsia="it-IT"/>
          <w14:ligatures w14:val="none"/>
        </w:rPr>
        <w:t xml:space="preserve">V 3,22: </w:t>
      </w:r>
      <w:bookmarkStart w:id="116" w:name="_Hlk135490509"/>
      <w:r w:rsidRPr="00813A05">
        <w:rPr>
          <w:rFonts w:ascii="Arial" w:eastAsia="Times New Roman" w:hAnsi="Arial" w:cs="Arial"/>
          <w:kern w:val="0"/>
          <w:sz w:val="24"/>
          <w:szCs w:val="24"/>
          <w:lang w:eastAsia="it-IT"/>
          <w14:ligatures w14:val="none"/>
        </w:rPr>
        <w:t>Chi ha orecchi, ascolti ciò che lo Spirito dice alle Chiese”».</w:t>
      </w:r>
      <w:r w:rsidRPr="00813A05">
        <w:rPr>
          <w:rFonts w:ascii="Arial" w:eastAsia="Times New Roman" w:hAnsi="Arial" w:cs="Arial"/>
          <w:b/>
          <w:bCs/>
          <w:kern w:val="0"/>
          <w:sz w:val="24"/>
          <w:szCs w:val="24"/>
          <w:lang w:eastAsia="it-IT"/>
          <w14:ligatures w14:val="none"/>
        </w:rPr>
        <w:t xml:space="preserve"> </w:t>
      </w:r>
      <w:bookmarkEnd w:id="116"/>
      <w:r w:rsidRPr="00813A05">
        <w:rPr>
          <w:rFonts w:ascii="Arial" w:eastAsia="Times New Roman" w:hAnsi="Arial" w:cs="Arial"/>
          <w:kern w:val="0"/>
          <w:sz w:val="24"/>
          <w:szCs w:val="24"/>
          <w:lang w:val="la-Latn" w:eastAsia="it-IT"/>
          <w14:ligatures w14:val="none"/>
        </w:rPr>
        <w:t>Qui habet aurem audiat quid Spiritus dicat ecclesiis</w:t>
      </w:r>
      <w:r w:rsidRPr="00813A05">
        <w:rPr>
          <w:rFonts w:ascii="Arial" w:eastAsia="Times New Roman" w:hAnsi="Arial" w:cs="Arial"/>
          <w:kern w:val="0"/>
          <w:sz w:val="24"/>
          <w:szCs w:val="24"/>
          <w:lang w:eastAsia="it-IT"/>
          <w14:ligatures w14:val="none"/>
        </w:rPr>
        <w:t xml:space="preserve">. </w:t>
      </w:r>
      <w:r w:rsidRPr="00813A05">
        <w:rPr>
          <w:rFonts w:ascii="Greek" w:eastAsia="Times New Roman" w:hAnsi="Greek" w:cs="Greek"/>
          <w:kern w:val="0"/>
          <w:sz w:val="26"/>
          <w:szCs w:val="26"/>
          <w:lang w:val="la-Latn" w:eastAsia="it-IT"/>
          <w14:ligatures w14:val="none"/>
        </w:rPr>
        <w:t>Ð œcwn oâj ¢kous£tw t… tÕ pneàma lšgei ta‹j ™kklhs…aij.</w:t>
      </w:r>
    </w:p>
    <w:p w14:paraId="28CE3E7D"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b/>
          <w:bCs/>
          <w:kern w:val="0"/>
          <w:sz w:val="24"/>
          <w:szCs w:val="24"/>
          <w:lang w:eastAsia="it-IT"/>
          <w14:ligatures w14:val="none"/>
        </w:rPr>
        <w:t xml:space="preserve">Chi ha orecchi, ascolti ciò che lo Spirito dice alle Chiese”. </w:t>
      </w:r>
      <w:r w:rsidRPr="00813A05">
        <w:rPr>
          <w:rFonts w:ascii="Arial" w:eastAsia="Times New Roman" w:hAnsi="Arial" w:cs="Arial"/>
          <w:kern w:val="0"/>
          <w:sz w:val="24"/>
          <w:szCs w:val="24"/>
          <w:lang w:eastAsia="it-IT"/>
          <w14:ligatures w14:val="none"/>
        </w:rPr>
        <w:t xml:space="preserve">Anche quest’ultimo angelo della sua Chiesa è lasciato da Gesù Cristo al suo buon volere. Anche questo angelo della sua Chiesa è amato da Cristo Signore con un amore che accoglie il disprezzo, il rifiuto, il vilipendio, la calunnia, la menzogna, ogni falsità e ogni diceria. Ogni angelo, ogni discepolo, ogni altro uomo deve però sapere le sue eterne responsabilità qualora dovesse rifiutare questo amore. Poiché la vita è solo nell’accoglienza di questo amore di conversione per la vita eterna, chi non lo accoglie non può godere i frutti che questo amore genera e produce. Gusterà invece i frutti di morte che l’altro amore, quello secondo il mondo o secondo Satana, produrrà che sono frutti di morte sia nel tempo e sia nell’eternità. Questa verità gli angeli delle Chiese di Cristo Gesù che sono nel mondo devono predicare. È vero amore per gli uomini imitare Gesù Cristo anche nella sua predicazione. Ecco la Legge del discepolato secondo Gesù Cristo, legge universale che vale per ogni uomo che vive sulla faccia della terra. In questa </w:t>
      </w:r>
      <w:r w:rsidRPr="00813A05">
        <w:rPr>
          <w:rFonts w:ascii="Arial" w:eastAsia="Times New Roman" w:hAnsi="Arial" w:cs="Arial"/>
          <w:kern w:val="0"/>
          <w:sz w:val="24"/>
          <w:szCs w:val="24"/>
          <w:lang w:eastAsia="it-IT"/>
          <w14:ligatures w14:val="none"/>
        </w:rPr>
        <w:lastRenderedPageBreak/>
        <w:t>Legge tutto è dalla volontà di ogni singola persona</w:t>
      </w:r>
      <w:r w:rsidRPr="00813A05">
        <w:rPr>
          <w:rFonts w:ascii="Arial" w:eastAsia="Times New Roman" w:hAnsi="Arial" w:cs="Arial"/>
          <w:i/>
          <w:iCs/>
          <w:kern w:val="0"/>
          <w:sz w:val="24"/>
          <w:szCs w:val="24"/>
          <w:lang w:eastAsia="it-IT"/>
          <w14:ligatures w14:val="none"/>
        </w:rPr>
        <w:t>:</w:t>
      </w:r>
      <w:r w:rsidRPr="00813A05">
        <w:rPr>
          <w:rFonts w:ascii="Times New Roman" w:eastAsia="Times New Roman" w:hAnsi="Times New Roman" w:cs="Times New Roman"/>
          <w:i/>
          <w:iCs/>
          <w:kern w:val="0"/>
          <w:sz w:val="20"/>
          <w:szCs w:val="20"/>
          <w:lang w:eastAsia="it-IT"/>
          <w14:ligatures w14:val="none"/>
        </w:rPr>
        <w:t xml:space="preserve"> </w:t>
      </w:r>
      <w:r w:rsidRPr="00813A05">
        <w:rPr>
          <w:rFonts w:ascii="Arial" w:eastAsia="Times New Roman" w:hAnsi="Arial" w:cs="Arial"/>
          <w:i/>
          <w:iCs/>
          <w:kern w:val="0"/>
          <w:sz w:val="24"/>
          <w:szCs w:val="24"/>
          <w:lang w:eastAsia="it-IT"/>
          <w14:ligatures w14:val="none"/>
        </w:rPr>
        <w:t>“Allora Gesù disse ai suoi discepoli: «Se qualcuno vuole venire dietro a me, rinneghi se stesso, prenda la sua croce e mi segua. Perché chi vuole salvare la propria vita, la perderà; ma chi perderà la propria vita per causa mia, la troverà. Infatti quale vantaggio avrà un uomo se guadagnerà il mondo intero, ma perderà la propria vita? O che cosa un uomo potrà dare in cambio della propria vita? Perché il Figlio dell’uomo sta per venire nella gloria del Padre suo, con i suoi angeli, e allora renderà a ciascuno secondo le sue azioni” (Mt 16,26-27)</w:t>
      </w:r>
      <w:r w:rsidRPr="00813A05">
        <w:rPr>
          <w:rFonts w:ascii="Arial" w:eastAsia="Times New Roman" w:hAnsi="Arial" w:cs="Arial"/>
          <w:kern w:val="0"/>
          <w:sz w:val="24"/>
          <w:szCs w:val="24"/>
          <w:lang w:eastAsia="it-IT"/>
          <w14:ligatures w14:val="none"/>
        </w:rPr>
        <w:t xml:space="preserve">. Se vuoi… Così è iniziata la storia dell’uomo sulla terra. Così essa finirà: Se vuoi… Se vuoi la vita eterna osserva la mia Parola… Se vuoi… Se non vuoi, rimani nella morte nella quale già ti trovi. A quanti sono nelle tenebre e nell’ombra di morte, Gesù viene e fa loro l’offerta della luce eterna: </w:t>
      </w:r>
      <w:r w:rsidRPr="00813A05">
        <w:rPr>
          <w:rFonts w:ascii="Arial" w:eastAsia="Times New Roman" w:hAnsi="Arial" w:cs="Arial"/>
          <w:i/>
          <w:iCs/>
          <w:kern w:val="0"/>
          <w:sz w:val="24"/>
          <w:szCs w:val="24"/>
          <w:lang w:eastAsia="it-IT"/>
          <w14:ligatures w14:val="none"/>
        </w:rPr>
        <w:t xml:space="preserve">“Quando Gesù seppe che Giovanni era stato arrestato, si ritirò nella Galilea, lasciò Nàzaret e andò ad abitare a Cafàrnao, sulla riva del mare, nel territorio di Zàbulon e di Nèftali, perché si compisse ciò che era stato detto per mezzo del profeta Isaia: Terra di Zàbulon e terra di Nèftali, sulla via del mare, oltre il Giordano, Galilea delle genti! Il popolo che abitava nelle tenebre vide una grande luce, per quelli che abitavano in regione e ombra di morte una luce è sorta. Da allora Gesù cominciò a predicare e a dire: «Convertitevi, perché il regno dei cieli è vicino» (Mt 4,12-17). </w:t>
      </w:r>
      <w:r w:rsidRPr="00813A05">
        <w:rPr>
          <w:rFonts w:ascii="Arial" w:eastAsia="Times New Roman" w:hAnsi="Arial" w:cs="Arial"/>
          <w:kern w:val="0"/>
          <w:sz w:val="24"/>
          <w:szCs w:val="24"/>
          <w:lang w:eastAsia="it-IT"/>
          <w14:ligatures w14:val="none"/>
        </w:rPr>
        <w:t xml:space="preserve">Se vuoi la vita eterna, convertiti e credi nel Vangelo. Se non vuoi la vita eterna, rimane nelle tue tenebre e nella tua falsità che sono tenebre di idolatria e di immoralità. </w:t>
      </w:r>
    </w:p>
    <w:p w14:paraId="0B400CF1"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p>
    <w:p w14:paraId="333D30A0" w14:textId="77777777" w:rsidR="00813A05" w:rsidRPr="00813A05" w:rsidRDefault="00813A05" w:rsidP="00813A05">
      <w:pPr>
        <w:spacing w:after="120" w:line="240" w:lineRule="auto"/>
        <w:jc w:val="both"/>
        <w:rPr>
          <w:rFonts w:ascii="Arial" w:eastAsia="Times New Roman" w:hAnsi="Arial" w:cs="Times New Roman"/>
          <w:b/>
          <w:bCs/>
          <w:kern w:val="0"/>
          <w:sz w:val="24"/>
          <w:szCs w:val="20"/>
          <w:lang w:eastAsia="it-IT"/>
          <w14:ligatures w14:val="none"/>
        </w:rPr>
      </w:pPr>
      <w:bookmarkStart w:id="117" w:name="_Toc135600948"/>
      <w:r w:rsidRPr="00813A05">
        <w:rPr>
          <w:rFonts w:ascii="Arial" w:eastAsia="Times New Roman" w:hAnsi="Arial" w:cs="Times New Roman"/>
          <w:b/>
          <w:bCs/>
          <w:kern w:val="0"/>
          <w:sz w:val="24"/>
          <w:szCs w:val="20"/>
          <w:lang w:eastAsia="it-IT"/>
          <w14:ligatures w14:val="none"/>
        </w:rPr>
        <w:t>VERITÀ IN SINTESI SULLA PERSONA DI CRISTO GESÙ</w:t>
      </w:r>
      <w:bookmarkEnd w:id="117"/>
      <w:r w:rsidRPr="00813A05">
        <w:rPr>
          <w:rFonts w:ascii="Arial" w:eastAsia="Times New Roman" w:hAnsi="Arial" w:cs="Times New Roman"/>
          <w:b/>
          <w:bCs/>
          <w:kern w:val="0"/>
          <w:sz w:val="24"/>
          <w:szCs w:val="20"/>
          <w:lang w:eastAsia="it-IT"/>
          <w14:ligatures w14:val="none"/>
        </w:rPr>
        <w:t xml:space="preserve"> </w:t>
      </w:r>
    </w:p>
    <w:p w14:paraId="4D7F3102"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kern w:val="0"/>
          <w:sz w:val="24"/>
          <w:szCs w:val="24"/>
          <w:lang w:eastAsia="it-IT"/>
          <w14:ligatures w14:val="none"/>
        </w:rPr>
        <w:t>In questi due Capitoli – secondo e terzo del Libro dell’Apocalisse – viene rivelata a noi un’altissima verità. Non solamente Cristo Gesù parla agli angeli delle sette Chiese, ma anche rivela loro il titolo che lo abilita a parlare. La stessa cosa deve sempre avvenire per ogni discepolo di Gesù che parla ad ogni altro discepolo di Gesù e anche ad ogni altro uomo. Ognuno è obbligato a dire agli altri, al mondo intero, il titolo che lo abilita a parlare. Ecco come nel Nuovo Testamento viene rivelato questo titolo sia dall’angelo Paolo, sia dall’angelo Pietro, sia dall’angelo Giuda, sia anche dall’angelo Giovanni.</w:t>
      </w:r>
    </w:p>
    <w:p w14:paraId="2387ED20" w14:textId="77777777" w:rsidR="00813A05" w:rsidRPr="00813A05" w:rsidRDefault="00813A05" w:rsidP="00813A05">
      <w:pPr>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b/>
          <w:bCs/>
          <w:kern w:val="0"/>
          <w:sz w:val="24"/>
          <w:szCs w:val="24"/>
          <w:lang w:eastAsia="it-IT"/>
          <w14:ligatures w14:val="none"/>
        </w:rPr>
        <w:t>Ecco il titolo dell’angelo Paolo</w:t>
      </w:r>
      <w:r w:rsidRPr="00813A05">
        <w:rPr>
          <w:rFonts w:ascii="Arial" w:eastAsia="Times New Roman" w:hAnsi="Arial" w:cs="Arial"/>
          <w:kern w:val="0"/>
          <w:sz w:val="24"/>
          <w:szCs w:val="24"/>
          <w:lang w:eastAsia="it-IT"/>
          <w14:ligatures w14:val="none"/>
        </w:rPr>
        <w:t>:</w:t>
      </w:r>
      <w:r w:rsidRPr="00813A05">
        <w:rPr>
          <w:rFonts w:ascii="Arial" w:eastAsia="Times New Roman" w:hAnsi="Arial" w:cs="Arial"/>
          <w:i/>
          <w:iCs/>
          <w:kern w:val="0"/>
          <w:sz w:val="24"/>
          <w:szCs w:val="24"/>
          <w:lang w:eastAsia="it-IT"/>
          <w14:ligatures w14:val="none"/>
        </w:rPr>
        <w:t xml:space="preserve"> “Paolo, servo di Cristo Gesù, apostolo per chiamata, scelto per annunciare il vangelo di Dio – che egli aveva promesso per mezzo dei suoi profeti nelle sacre Scritture e che riguarda il Figlio suo, nato dal seme di Davide secondo la carne, costituito Figlio di Dio con potenza, secondo lo Spirito di santità, in virtù della risurrezione dei morti, Gesù Cristo nostro Signore; per mezzo di lui abbiamo ricevuto la grazia di essere apostoli, per suscitare l’obbedienza della fede in tutte le genti, a gloria del suo nome, e tra queste siete anche voi, chiamati da Gesù Cristo –, a tutti quelli che sono a Roma, amati da Dio e santi per chiamata, grazia a voi e pace da Dio, Padre nostro, e dal Signore Gesù Cristo!” (Rm 1,1-7). “Ognuno ci consideri come servi di Cristo e amministratori dei misteri di Dio. Ora, ciò che si richiede agli amministratori è che ognuno risulti fedele. A me però importa assai poco di venire giudicato da voi o da un tribunale umano; anzi, io non giudico neppure me stesso, perché, anche se non sono consapevole di alcuna colpa, non per questo sono giustificato. Il mio giudice è il Signore! Non vogliate perciò giudicare nulla prima del tempo, fino a </w:t>
      </w:r>
      <w:r w:rsidRPr="00813A05">
        <w:rPr>
          <w:rFonts w:ascii="Arial" w:eastAsia="Times New Roman" w:hAnsi="Arial" w:cs="Arial"/>
          <w:i/>
          <w:iCs/>
          <w:kern w:val="0"/>
          <w:sz w:val="24"/>
          <w:szCs w:val="24"/>
          <w:lang w:eastAsia="it-IT"/>
          <w14:ligatures w14:val="none"/>
        </w:rPr>
        <w:lastRenderedPageBreak/>
        <w:t>quando il Signore verrà. Egli metterà in luce i segreti delle tenebre e manifesterà le intenzioni dei cuori; allora ciascuno riceverà da Dio la lode” (1Cor 4,1-5). .”Paolo, apostolo non da parte di uomini, né per mezzo di uomo, ma per mezzo di Gesù Cristo e di Dio Padre che lo ha risuscitato dai morti, e tutti i fratelli che sono con me, alle Chiese della Galazia: grazia a voi e pace da Dio Padre nostro e dal Signore Gesù Cristo, che ha dato se stesso per i nostri peccati al fine di strapparci da questo mondo malvagio, secondo la volontà di Dio e Padre nostro, al quale sia gloria nei secoli dei secoli. Amen” (Gal 1,1-5).</w:t>
      </w:r>
    </w:p>
    <w:p w14:paraId="30A09E79" w14:textId="77777777" w:rsidR="00813A05" w:rsidRPr="00813A05" w:rsidRDefault="00813A05" w:rsidP="00813A05">
      <w:pPr>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b/>
          <w:bCs/>
          <w:kern w:val="0"/>
          <w:sz w:val="24"/>
          <w:szCs w:val="24"/>
          <w:lang w:eastAsia="it-IT"/>
          <w14:ligatures w14:val="none"/>
        </w:rPr>
        <w:t>Ecco il titolo dell’angelo Pietro</w:t>
      </w:r>
      <w:r w:rsidRPr="00813A05">
        <w:rPr>
          <w:rFonts w:ascii="Arial" w:eastAsia="Times New Roman" w:hAnsi="Arial" w:cs="Arial"/>
          <w:kern w:val="0"/>
          <w:sz w:val="24"/>
          <w:szCs w:val="24"/>
          <w:lang w:eastAsia="it-IT"/>
          <w14:ligatures w14:val="none"/>
        </w:rPr>
        <w:t>:</w:t>
      </w:r>
      <w:r w:rsidRPr="00813A05">
        <w:rPr>
          <w:rFonts w:ascii="Arial" w:eastAsia="Times New Roman" w:hAnsi="Arial" w:cs="Arial"/>
          <w:i/>
          <w:iCs/>
          <w:kern w:val="0"/>
          <w:sz w:val="24"/>
          <w:szCs w:val="24"/>
          <w:lang w:eastAsia="it-IT"/>
          <w14:ligatures w14:val="none"/>
        </w:rPr>
        <w:t xml:space="preserve"> “Pietro, apostolo di Gesù Cristo, ai fedeli che vivono come stranieri, dispersi nel Ponto, nella Galazia, nella Cappadòcia, nell’Asia e nella Bitinia, scelti secondo il piano stabilito da Dio Padre, mediante lo Spirito che santifica, per obbedire a Gesù Cristo e per essere aspersi dal suo sangue: a voi grazia e pace in abbondanza” (1Pt 1,2.2). “Esorto gli anziani che sono tra voi, quale anziano come loro, testimone delle sofferenze di Cristo e partecipe della gloria che deve manifestarsi: pascete il gregge di Dio che vi è affidato, sorvegliandolo non perché costretti ma volentieri, come piace a Dio, non per vergognoso interesse, ma con animo generoso, non come padroni delle persone a voi affidate, ma facendovi modelli del gregge. E quando apparirà il Pastore supremo, riceverete la corona della gloria che non appassisce” (1Pt 5,1-4). Simon Pietro, servo e apostolo di Gesù Cristo, a coloro ai quali il nostro Dio e salvatore Gesù Cristo, nella sua giustizia, ha dato il medesimo e prezioso dono della fede: grazia e pace siano concesse a voi in abbondanza mediante la conoscenza di Dio e di Gesù Signore nostro” (2Pt 1-2). “Infatti, vi abbiamo fatto conoscere la potenza e la venuta del Signore nostro Gesù Cristo, non perché siamo andati dietro a favole artificiosamente inventate, ma perché siamo stati testimoni oculari della sua grandezza. Egli infatti ricevette onore e gloria da Dio Padre, quando giunse a lui questa voce dalla maestosa gloria: «Questi è il Figlio mio, l’amato, nel quale ho posto il mio compiacimento». Questa voce noi l’abbiamo udita discendere dal cielo mentre eravamo con lui sul santo monte. E abbiamo anche, solidissima, la parola dei profeti, alla quale fate bene a volgere l’attenzione come a lampada che brilla in un luogo oscuro, finché non spunti il giorno e non sorga nei vostri cuori la stella del mattino. Sappiate anzitutto questo: nessuna scrittura profetica va soggetta a privata spiegazione, poiché non da volontà umana è mai venuta una profezia, ma mossi da Spirito Santo parlarono alcuni uomini da parte di Dio” (2Pt 1,16-21).</w:t>
      </w:r>
    </w:p>
    <w:p w14:paraId="1CEC4420" w14:textId="77777777" w:rsidR="00813A05" w:rsidRPr="00813A05" w:rsidRDefault="00813A05" w:rsidP="00813A05">
      <w:pPr>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b/>
          <w:bCs/>
          <w:kern w:val="0"/>
          <w:sz w:val="24"/>
          <w:szCs w:val="24"/>
          <w:lang w:eastAsia="it-IT"/>
          <w14:ligatures w14:val="none"/>
        </w:rPr>
        <w:t>Ecco il titolo dell’angelo Giacomo</w:t>
      </w:r>
      <w:r w:rsidRPr="00813A05">
        <w:rPr>
          <w:rFonts w:ascii="Arial" w:eastAsia="Times New Roman" w:hAnsi="Arial" w:cs="Arial"/>
          <w:kern w:val="0"/>
          <w:sz w:val="24"/>
          <w:szCs w:val="24"/>
          <w:lang w:eastAsia="it-IT"/>
          <w14:ligatures w14:val="none"/>
        </w:rPr>
        <w:t xml:space="preserve">: </w:t>
      </w:r>
      <w:r w:rsidRPr="00813A05">
        <w:rPr>
          <w:rFonts w:ascii="Arial" w:eastAsia="Times New Roman" w:hAnsi="Arial" w:cs="Arial"/>
          <w:i/>
          <w:iCs/>
          <w:kern w:val="0"/>
          <w:sz w:val="24"/>
          <w:szCs w:val="24"/>
          <w:lang w:eastAsia="it-IT"/>
          <w14:ligatures w14:val="none"/>
        </w:rPr>
        <w:t>“Giacomo, servo di Dio e del Signore Gesù Cristo, alle dodici tribù che sono nella diaspora, salute. Considerate perfetta letizia, miei fratelli, quando subite ogni sorta di prove, sapendo che la vostra fede, messa alla prova, produce pazienza. E la pazienza completi l’opera sua in voi, perché siate perfetti e integri, senza mancare di nulla” (Gc 1,1-4).</w:t>
      </w:r>
    </w:p>
    <w:p w14:paraId="2EFE53FF" w14:textId="77777777" w:rsidR="00813A05" w:rsidRPr="00813A05" w:rsidRDefault="00813A05" w:rsidP="00813A05">
      <w:pPr>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b/>
          <w:bCs/>
          <w:kern w:val="0"/>
          <w:sz w:val="24"/>
          <w:szCs w:val="24"/>
          <w:lang w:eastAsia="it-IT"/>
          <w14:ligatures w14:val="none"/>
        </w:rPr>
        <w:t>Ecco il titolo dell’angelo Giuda</w:t>
      </w:r>
      <w:r w:rsidRPr="00813A05">
        <w:rPr>
          <w:rFonts w:ascii="Arial" w:eastAsia="Times New Roman" w:hAnsi="Arial" w:cs="Arial"/>
          <w:kern w:val="0"/>
          <w:sz w:val="24"/>
          <w:szCs w:val="24"/>
          <w:lang w:eastAsia="it-IT"/>
          <w14:ligatures w14:val="none"/>
        </w:rPr>
        <w:t xml:space="preserve">: </w:t>
      </w:r>
      <w:r w:rsidRPr="00813A05">
        <w:rPr>
          <w:rFonts w:ascii="Arial" w:eastAsia="Times New Roman" w:hAnsi="Arial" w:cs="Arial"/>
          <w:i/>
          <w:iCs/>
          <w:kern w:val="0"/>
          <w:sz w:val="24"/>
          <w:szCs w:val="24"/>
          <w:lang w:eastAsia="it-IT"/>
          <w14:ligatures w14:val="none"/>
        </w:rPr>
        <w:t xml:space="preserve">“Giuda, servo di Gesù Cristo e fratello di Giacomo, a coloro che sono prediletti, amati in Dio Padre e custoditi da Gesù Cristo, a voi siano date in abbondanza misericordia, pace e carità” (Gd 1,1-2). </w:t>
      </w:r>
    </w:p>
    <w:p w14:paraId="6DE92557" w14:textId="77777777" w:rsidR="00813A05" w:rsidRPr="00813A05" w:rsidRDefault="00813A05" w:rsidP="00813A05">
      <w:pPr>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b/>
          <w:bCs/>
          <w:kern w:val="0"/>
          <w:sz w:val="24"/>
          <w:szCs w:val="24"/>
          <w:lang w:eastAsia="it-IT"/>
          <w14:ligatures w14:val="none"/>
        </w:rPr>
        <w:t>Ecco il titolo dell’angelo Giovanni</w:t>
      </w:r>
      <w:r w:rsidRPr="00813A05">
        <w:rPr>
          <w:rFonts w:ascii="Arial" w:eastAsia="Times New Roman" w:hAnsi="Arial" w:cs="Arial"/>
          <w:kern w:val="0"/>
          <w:sz w:val="24"/>
          <w:szCs w:val="24"/>
          <w:lang w:eastAsia="it-IT"/>
          <w14:ligatures w14:val="none"/>
        </w:rPr>
        <w:t xml:space="preserve">: </w:t>
      </w:r>
      <w:r w:rsidRPr="00813A05">
        <w:rPr>
          <w:rFonts w:ascii="Arial" w:eastAsia="Times New Roman" w:hAnsi="Arial" w:cs="Arial"/>
          <w:i/>
          <w:iCs/>
          <w:kern w:val="0"/>
          <w:sz w:val="24"/>
          <w:szCs w:val="24"/>
          <w:lang w:eastAsia="it-IT"/>
          <w14:ligatures w14:val="none"/>
        </w:rPr>
        <w:t xml:space="preserve">“Quello che era da principio, quello che noi abbiamo udito, quello che abbiamo veduto con i nostri occhi, quello che contemplammo e che le nostre mani toccarono del Verbo della vita – la vita infatti </w:t>
      </w:r>
      <w:r w:rsidRPr="00813A05">
        <w:rPr>
          <w:rFonts w:ascii="Arial" w:eastAsia="Times New Roman" w:hAnsi="Arial" w:cs="Arial"/>
          <w:i/>
          <w:iCs/>
          <w:kern w:val="0"/>
          <w:sz w:val="24"/>
          <w:szCs w:val="24"/>
          <w:lang w:eastAsia="it-IT"/>
          <w14:ligatures w14:val="none"/>
        </w:rPr>
        <w:lastRenderedPageBreak/>
        <w:t>si manifestò, noi l’abbiamo veduta e di ciò diamo testimonianza e vi annunciamo la vita eterna, che era presso il Padre e che si manifestò a noi –, quello che abbiamo veduto e udito, noi lo annunciamo anche a voi, perché anche voi siate in comunione con noi. E la nostra comunione è con il Padre e con il Figlio suo, Gesù Cristo. Queste cose vi scriviamo, perché la nostra gioia sia piena. Questo è il messaggio che abbiamo udito da lui e che noi vi annunciamo: Dio è luce e in lui non c’è tenebra alcuna. Se diciamo di essere in comunione con lui e camminiamo nelle tenebre, siamo bugiardi e non mettiamo in pratica la verità. Ma se camminiamo nella luce, come egli è nella luce, siamo in comunione gli uni con gli altri, e il sangue di Gesù, il Figlio suo, ci purifica da ogni peccato” (1Gv 1,1-7). “Era il giorno della Parasceve e i Giudei, perché i corpi non rimanessero sulla croce durante il sabato – era infatti un giorno solenne quel sabato –, chiesero a Pilato che fossero spezzate loro le gambe e fossero portati via. Vennero dunque i soldati e spezzarono le gambe all’uno e all’altro che erano stati crocifissi insieme con lui. Venuti però da Gesù, vedendo che era già morto, non gli spezzarono le gambe, ma uno dei soldati con una lancia gli colpì il fianco, e subito ne uscì sangue e acqua. Chi ha visto ne dà testimonianza e la sua testimonianza è vera; egli sa che dice il vero, perché anche voi crediate. Questo infatti avvenne perché si compisse la Scrittura: Non gli sarà spezzato alcun osso. E un altro passo della Scrittura dice ancora: Volgeranno lo sguardo a colui che hanno trafitto” (Gv 19,32-27). “Gesù, in presenza dei suoi discepoli, fece molti altri segni che non sono stati scritti in questo libro. Ma questi sono stati scritti perché crediate che Gesù è il Cristo, il Figlio di Dio, e perché, credendo, abbiate la vita nel suo nome” (Gv 20,30-31). “Questo è il discepolo che testimonia queste cose e le ha scritte, e noi sappiamo che la sua testimonianza è vera. Vi sono ancora molte altre cose compiute da Gesù che, se fossero scritte una per una, penso che il mondo stesso non basterebbe a contenere i libri che si dovrebbero scrivere” (Gv 21,24-25).</w:t>
      </w:r>
    </w:p>
    <w:p w14:paraId="244A744B" w14:textId="77777777" w:rsidR="00813A05" w:rsidRPr="00813A05" w:rsidRDefault="00813A05" w:rsidP="00813A05">
      <w:pPr>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b/>
          <w:bCs/>
          <w:kern w:val="0"/>
          <w:sz w:val="24"/>
          <w:szCs w:val="24"/>
          <w:lang w:eastAsia="it-IT"/>
          <w14:ligatures w14:val="none"/>
        </w:rPr>
        <w:t>Ecco i frutti che vengono prodotti nella Chiesa di Cristo Gesù quando si parla senza alcun titolo</w:t>
      </w:r>
      <w:r w:rsidRPr="00813A05">
        <w:rPr>
          <w:rFonts w:ascii="Arial" w:eastAsia="Times New Roman" w:hAnsi="Arial" w:cs="Arial"/>
          <w:kern w:val="0"/>
          <w:sz w:val="24"/>
          <w:szCs w:val="24"/>
          <w:lang w:eastAsia="it-IT"/>
          <w14:ligatures w14:val="none"/>
        </w:rPr>
        <w:t xml:space="preserve">: </w:t>
      </w:r>
      <w:r w:rsidRPr="00813A05">
        <w:rPr>
          <w:rFonts w:ascii="Arial" w:eastAsia="Times New Roman" w:hAnsi="Arial" w:cs="Arial"/>
          <w:i/>
          <w:iCs/>
          <w:kern w:val="0"/>
          <w:sz w:val="24"/>
          <w:szCs w:val="24"/>
          <w:lang w:eastAsia="it-IT"/>
          <w14:ligatures w14:val="none"/>
        </w:rPr>
        <w:t xml:space="preserve">“Agli apostoli e agli anziani, con tutta la Chiesa, parve bene allora di scegliere alcuni di loro e di inviarli ad Antiòchia insieme a Paolo e Bàrnaba: Giuda, chiamato Barsabba, e Sila, uomini di grande autorità tra i fratelli. E inviarono tramite loro questo scritto: «Gli apostoli e gli anziani, vostri fratelli, ai fratelli di Antiòchia, di Siria e di Cilìcia, che provengono dai pagani, salute! </w:t>
      </w:r>
      <w:r w:rsidRPr="00813A05">
        <w:rPr>
          <w:rFonts w:ascii="Arial" w:eastAsia="Times New Roman" w:hAnsi="Arial" w:cs="Arial"/>
          <w:b/>
          <w:bCs/>
          <w:i/>
          <w:iCs/>
          <w:kern w:val="0"/>
          <w:sz w:val="24"/>
          <w:szCs w:val="24"/>
          <w:lang w:eastAsia="it-IT"/>
          <w14:ligatures w14:val="none"/>
        </w:rPr>
        <w:t>Abbiamo saputo che alcuni di noi, ai quali non avevamo dato nessun incarico, sono venuti a turbarvi con discorsi che hanno sconvolto i vostri animi.</w:t>
      </w:r>
      <w:r w:rsidRPr="00813A05">
        <w:rPr>
          <w:rFonts w:ascii="Arial" w:eastAsia="Times New Roman" w:hAnsi="Arial" w:cs="Arial"/>
          <w:i/>
          <w:iCs/>
          <w:kern w:val="0"/>
          <w:sz w:val="24"/>
          <w:szCs w:val="24"/>
          <w:lang w:eastAsia="it-IT"/>
          <w14:ligatures w14:val="none"/>
        </w:rPr>
        <w:t xml:space="preserve"> Ci è parso bene perciò, tutti d’accordo, di scegliere alcune persone e inviarle a voi insieme ai nostri carissimi Bàrnaba e Paolo, uomini che hanno rischiato la loro vita per il nome del nostro Signore Gesù Cristo. Abbiamo dunque mandato Giuda e Sila, che vi riferiranno anch’essi, a voce, queste stesse cose. È parso bene, infatti, allo Spirito Santo e a noi, di non imporvi altro obbligo al di fuori di queste cose necessarie: astenersi dalle carni offerte agli idoli, dal sangue, dagli animali soffocati e dalle unioni illegittime. Farete cosa buona a stare lontani da queste cose. State bene!». Quelli allora si congedarono e scesero ad Antiòchia; riunita l’assemblea, consegnarono la lettera. Quando l’ebbero letta, si rallegrarono per l’incoraggiamento che infondeva. Giuda e Sila, essendo anch’essi profeti, con un lungo discorso incoraggiarono i fratelli e li fortificarono. Dopo un certo tempo i fratelli li congedarono con il saluto di pace, perché tornassero da quelli che li avevano inviati. Paolo e Bàrnaba invece rimasero ad </w:t>
      </w:r>
      <w:r w:rsidRPr="00813A05">
        <w:rPr>
          <w:rFonts w:ascii="Arial" w:eastAsia="Times New Roman" w:hAnsi="Arial" w:cs="Arial"/>
          <w:i/>
          <w:iCs/>
          <w:kern w:val="0"/>
          <w:sz w:val="24"/>
          <w:szCs w:val="24"/>
          <w:lang w:eastAsia="it-IT"/>
          <w14:ligatures w14:val="none"/>
        </w:rPr>
        <w:lastRenderedPageBreak/>
        <w:t xml:space="preserve">Antiòchia, insegnando e annunciando, insieme a molti altri, la parola del Signore” (At 15,22-35). </w:t>
      </w:r>
    </w:p>
    <w:p w14:paraId="575C141F"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b/>
          <w:bCs/>
          <w:kern w:val="0"/>
          <w:sz w:val="24"/>
          <w:szCs w:val="24"/>
          <w:lang w:eastAsia="it-IT"/>
          <w14:ligatures w14:val="none"/>
        </w:rPr>
        <w:t>Il mandato apostolico: titolo che abilita a parlare nel rispetto del mandato ricevuto:</w:t>
      </w:r>
      <w:r w:rsidRPr="00813A05">
        <w:rPr>
          <w:rFonts w:ascii="Arial" w:eastAsia="Times New Roman" w:hAnsi="Arial" w:cs="Arial"/>
          <w:kern w:val="0"/>
          <w:sz w:val="24"/>
          <w:szCs w:val="24"/>
          <w:lang w:eastAsia="it-IT"/>
          <w14:ligatures w14:val="none"/>
        </w:rPr>
        <w:t xml:space="preserve"> </w:t>
      </w:r>
      <w:r w:rsidRPr="00813A05">
        <w:rPr>
          <w:rFonts w:ascii="Arial" w:eastAsia="Times New Roman" w:hAnsi="Arial" w:cs="Arial"/>
          <w:i/>
          <w:iCs/>
          <w:kern w:val="0"/>
          <w:sz w:val="24"/>
          <w:szCs w:val="24"/>
          <w:lang w:eastAsia="it-IT"/>
          <w14:ligatures w14:val="none"/>
        </w:rPr>
        <w:t>“Ora, come invocheranno colui nel quale non hanno creduto? Come crederanno in colui del quale non hanno sentito parlare? Come ne sentiranno parlare senza qualcuno che lo annunci? E come lo annunceranno, se non sono stati inviati? Come sta scritto: Quanto sono belli i piedi di coloro che recano un lieto annuncio di bene! Ma non tutti hanno obbedito al Vangelo. Lo dice Isaia: Signore, chi ha creduto dopo averci ascoltato? Dunque, la fede viene dall’ascolto e l’ascolto riguarda la parola di Cristo” (Rm 10.14-17)</w:t>
      </w:r>
      <w:r w:rsidRPr="00813A05">
        <w:rPr>
          <w:rFonts w:ascii="Arial" w:eastAsia="Times New Roman" w:hAnsi="Arial" w:cs="Arial"/>
          <w:kern w:val="0"/>
          <w:sz w:val="24"/>
          <w:szCs w:val="24"/>
          <w:lang w:eastAsia="it-IT"/>
          <w14:ligatures w14:val="none"/>
        </w:rPr>
        <w:t>.</w:t>
      </w:r>
    </w:p>
    <w:p w14:paraId="027CCFEB"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kern w:val="0"/>
          <w:sz w:val="24"/>
          <w:szCs w:val="24"/>
          <w:lang w:eastAsia="it-IT"/>
          <w14:ligatures w14:val="none"/>
        </w:rPr>
        <w:t xml:space="preserve">Questo obbligo è per ogni membro della Chiesa del Dio vivente. Ciò significa che il papa deve parlare sempre da papa. I vescovo deve parlare sempre da vescovo. Il presbitero deve parlare da presbitero. Il diacono deve parlare da diacono. Il cresimato deve parlare da cresimato. Il battezzato deva parlare da battezzato. Il profeta deve parlare sempre da profeta. Il dottore sempre da dottore. Il maestro sempre da maestro. Il discepolo sempre da discepolo. L’allievo sempre da allievo. Poiché ogni titolo è conferito o dal Padre, in Cristo Gesù, per opera dello Spirito Santo, o per mandato apostolico, secondo la verità e la dottrina che sempre deve governare il collegio degli apostoli, a nessuno è consentito violare né in poco e né in molto la verità e le modalità che porta con sé il titolo ricevuto. </w:t>
      </w:r>
    </w:p>
    <w:p w14:paraId="09411802"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kern w:val="0"/>
          <w:sz w:val="24"/>
          <w:szCs w:val="24"/>
          <w:lang w:eastAsia="it-IT"/>
          <w14:ligatures w14:val="none"/>
        </w:rPr>
        <w:t>Prima del titolo di ogni membro del corpo di Cristo, è necessario rispettare e accogliere il titolo di Dio Padre, il titolo del Figlio del Padre o del Verbo Incarnato, Crocifisso, Morto, Risorto, Asceso al cielo, il titolo dello Spirito Santo, il titolo della Vergine Maria, il titolo degli angeli e dei santi. Anche il titolo della Divina Rivelazione e della Sacra Tradizione vanno rispettati e accolti. Come il Padre in Cristo Gesù, per opera dello Spirito Santo, rispetta ogni titolo, così anche chi possiede un titolo deve rispettare tutti gli altri titoli. Il papa deve rispettare il titolo del Padre, il titolo del Figlio, il titolo dello Spirito Santo, il titolo della Vergine Maria, il titolo degli angeli, il titolo dei santi, il titolo dei vescovi, il titolo dei presbiteri, il titolo dei diaconi, il titolo dei cresimati, il titolo dei battezzati, il titolo dei profeti, il titolo dei maestri, il titolo dei dottori, il titolo degli evangelisti, così come ogni mandato canonico. La stessa legge vale per i vescovi, per i presbiteri, per i diaconi e per ogni altro membro del corpo di Cristo. Un solo titolo non rispettato e la confusione si genera nel corpo di Cristo Gesù e anche in ogni altro corpo che esiste nella comunità degli uomini. Questa legge mai va disattesa, mai calpestata, mai disonorata, mai abusata, mai disprezza.</w:t>
      </w:r>
    </w:p>
    <w:p w14:paraId="2142A999"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kern w:val="0"/>
          <w:sz w:val="24"/>
          <w:szCs w:val="24"/>
          <w:lang w:eastAsia="it-IT"/>
          <w14:ligatures w14:val="none"/>
        </w:rPr>
        <w:t>Anche il proprio titolo ognuno deve rispettare. Molta confusione sorge e nasce nella Chiesa del Dio vivente quando un papa non parla da papa, un vescovo non parla da vescovo, un presbitero non parla da presbitero, un diacono non parla da diacono, un cresimato non parla da cresimato un battezzato non parla da battezzato, un profeta non parla da profeta, un dottore non parla da dottore, un evangelista non parla da evangelista e così dicasi di ogni altro titolo e di ogni altro mandato canonico. Il rispetto e l’accoglienza di ogni titolo è certezza che si vive di vera comunione. Il disprezzo e la non accoglienza anche di un solo titolo crea confusione nel corpo della Chiesa e attesta che noi non viviamo la Legge della Carità a noi data dallo Spirito Santo per bocca dell’Apostolo Paolo:</w:t>
      </w:r>
      <w:r w:rsidRPr="00813A05">
        <w:rPr>
          <w:rFonts w:ascii="Arial" w:eastAsia="Times New Roman" w:hAnsi="Arial" w:cs="Arial"/>
          <w:i/>
          <w:iCs/>
          <w:kern w:val="0"/>
          <w:sz w:val="24"/>
          <w:szCs w:val="24"/>
          <w:lang w:eastAsia="it-IT"/>
          <w14:ligatures w14:val="none"/>
        </w:rPr>
        <w:t xml:space="preserve"> “La Carità non </w:t>
      </w:r>
      <w:r w:rsidRPr="00813A05">
        <w:rPr>
          <w:rFonts w:ascii="Arial" w:eastAsia="Times New Roman" w:hAnsi="Arial" w:cs="Arial"/>
          <w:i/>
          <w:iCs/>
          <w:kern w:val="0"/>
          <w:sz w:val="24"/>
          <w:szCs w:val="24"/>
          <w:lang w:eastAsia="it-IT"/>
          <w14:ligatures w14:val="none"/>
        </w:rPr>
        <w:lastRenderedPageBreak/>
        <w:t>si gonfia. La Carità non manca di rispetto. La Carità si compiace della verità e la verità è anche il titolo e il mandato canonico che sono propri degli altri”.</w:t>
      </w:r>
    </w:p>
    <w:p w14:paraId="157104C7"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kern w:val="0"/>
          <w:sz w:val="24"/>
          <w:szCs w:val="24"/>
          <w:lang w:eastAsia="it-IT"/>
          <w14:ligatures w14:val="none"/>
        </w:rPr>
        <w:t>Nei primi versetti dell’Apocalisse viene manifestato questo mirabile rispetto di ogni titolo: il titolo del Padre, il titolo di Gesù Cristo, il titolo dello Spirito Santo, il titolo degli angeli, il titolo del discepolo di Gesù: “</w:t>
      </w:r>
      <w:r w:rsidRPr="00813A05">
        <w:rPr>
          <w:rFonts w:ascii="Arial" w:eastAsia="Times New Roman" w:hAnsi="Arial" w:cs="Arial"/>
          <w:i/>
          <w:iCs/>
          <w:kern w:val="0"/>
          <w:sz w:val="24"/>
          <w:szCs w:val="24"/>
          <w:lang w:eastAsia="it-IT"/>
          <w14:ligatures w14:val="none"/>
        </w:rPr>
        <w:t xml:space="preserve">Rivelazione di Gesù Cristo </w:t>
      </w:r>
      <w:r w:rsidRPr="00813A05">
        <w:rPr>
          <w:rFonts w:ascii="Arial" w:eastAsia="Times New Roman" w:hAnsi="Arial" w:cs="Arial"/>
          <w:b/>
          <w:bCs/>
          <w:kern w:val="0"/>
          <w:sz w:val="24"/>
          <w:szCs w:val="24"/>
          <w:lang w:eastAsia="it-IT"/>
          <w14:ligatures w14:val="none"/>
        </w:rPr>
        <w:t>(Titolo di Gesù Cristo)</w:t>
      </w:r>
      <w:r w:rsidRPr="00813A05">
        <w:rPr>
          <w:rFonts w:ascii="Arial" w:eastAsia="Times New Roman" w:hAnsi="Arial" w:cs="Arial"/>
          <w:i/>
          <w:iCs/>
          <w:kern w:val="0"/>
          <w:sz w:val="24"/>
          <w:szCs w:val="24"/>
          <w:lang w:eastAsia="it-IT"/>
          <w14:ligatures w14:val="none"/>
        </w:rPr>
        <w:t xml:space="preserve">, al quale Dio </w:t>
      </w:r>
      <w:r w:rsidRPr="00813A05">
        <w:rPr>
          <w:rFonts w:ascii="Arial" w:eastAsia="Times New Roman" w:hAnsi="Arial" w:cs="Arial"/>
          <w:b/>
          <w:bCs/>
          <w:kern w:val="0"/>
          <w:sz w:val="24"/>
          <w:szCs w:val="24"/>
          <w:lang w:eastAsia="it-IT"/>
          <w14:ligatures w14:val="none"/>
        </w:rPr>
        <w:t>(Titolo del Padre)</w:t>
      </w:r>
      <w:r w:rsidRPr="00813A05">
        <w:rPr>
          <w:rFonts w:ascii="Arial" w:eastAsia="Times New Roman" w:hAnsi="Arial" w:cs="Arial"/>
          <w:i/>
          <w:iCs/>
          <w:kern w:val="0"/>
          <w:sz w:val="24"/>
          <w:szCs w:val="24"/>
          <w:lang w:eastAsia="it-IT"/>
          <w14:ligatures w14:val="none"/>
        </w:rPr>
        <w:t xml:space="preserve"> la consegnò per mostrare ai suoi servi le cose che dovranno accadere tra breve. Ed egli la manifestò, inviandola per mezzo del suo angelo </w:t>
      </w:r>
      <w:r w:rsidRPr="00813A05">
        <w:rPr>
          <w:rFonts w:ascii="Arial" w:eastAsia="Times New Roman" w:hAnsi="Arial" w:cs="Arial"/>
          <w:b/>
          <w:bCs/>
          <w:kern w:val="0"/>
          <w:sz w:val="24"/>
          <w:szCs w:val="24"/>
          <w:lang w:eastAsia="it-IT"/>
          <w14:ligatures w14:val="none"/>
        </w:rPr>
        <w:t>(Titolo degli Angeli)</w:t>
      </w:r>
      <w:r w:rsidRPr="00813A05">
        <w:rPr>
          <w:rFonts w:ascii="Arial" w:eastAsia="Times New Roman" w:hAnsi="Arial" w:cs="Arial"/>
          <w:i/>
          <w:iCs/>
          <w:kern w:val="0"/>
          <w:sz w:val="24"/>
          <w:szCs w:val="24"/>
          <w:lang w:eastAsia="it-IT"/>
          <w14:ligatures w14:val="none"/>
        </w:rPr>
        <w:t xml:space="preserve"> al suo servo Giovanni </w:t>
      </w:r>
      <w:r w:rsidRPr="00813A05">
        <w:rPr>
          <w:rFonts w:ascii="Arial" w:eastAsia="Times New Roman" w:hAnsi="Arial" w:cs="Arial"/>
          <w:b/>
          <w:bCs/>
          <w:kern w:val="0"/>
          <w:sz w:val="24"/>
          <w:szCs w:val="24"/>
          <w:lang w:eastAsia="it-IT"/>
          <w14:ligatures w14:val="none"/>
        </w:rPr>
        <w:t>(Titolo degli Apostoli)</w:t>
      </w:r>
      <w:r w:rsidRPr="00813A05">
        <w:rPr>
          <w:rFonts w:ascii="Arial" w:eastAsia="Times New Roman" w:hAnsi="Arial" w:cs="Arial"/>
          <w:i/>
          <w:iCs/>
          <w:kern w:val="0"/>
          <w:sz w:val="24"/>
          <w:szCs w:val="24"/>
          <w:lang w:eastAsia="it-IT"/>
          <w14:ligatures w14:val="none"/>
        </w:rPr>
        <w:t>, il quale attesta la parola di Dio e la testimonianza di Gesù Cristo, riferendo ciò che ha visto. Beato chi legge e beati coloro che ascoltano le parole di questa profezia e custodiscono le cose che vi sono scritte: il tempo infatti è vicino. Giovanni, alle sette Chiese che sono in Asia: grazia a voi e pace da Colui che è, che era e che viene, e dai sette spiriti che stanno davanti al suo trono, e da Gesù Cristo, il testimone fedele, il primogenito dei morti e il sovrano dei re della terra” (Ap 1,15)</w:t>
      </w:r>
      <w:r w:rsidRPr="00813A05">
        <w:rPr>
          <w:rFonts w:ascii="Arial" w:eastAsia="Times New Roman" w:hAnsi="Arial" w:cs="Arial"/>
          <w:kern w:val="0"/>
          <w:sz w:val="24"/>
          <w:szCs w:val="24"/>
          <w:lang w:eastAsia="it-IT"/>
          <w14:ligatures w14:val="none"/>
        </w:rPr>
        <w:t xml:space="preserve">. Quando non vi è rispetto, neanche c’è vera Parola del Signore- </w:t>
      </w:r>
    </w:p>
    <w:p w14:paraId="2BD10559"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kern w:val="0"/>
          <w:sz w:val="24"/>
          <w:szCs w:val="24"/>
          <w:lang w:eastAsia="it-IT"/>
          <w14:ligatures w14:val="none"/>
        </w:rPr>
        <w:t xml:space="preserve">A che titolo parla Gesù Cristo? Anche per Lui vale questa Legge divina ed eterna. Nessuno è sopra questa Legge perché nessuno è sopra il Padre. Ogni Legge viene dal cuore del Padre. Ogni Parola viene dal cuore del Padre. Cristo e lo Spirito Santo, la Vergine Maria, gli Angeli e i Santi sempre rispettano questa Legge. Chi non la rispetta sono gli uomini. Lo abbiamo già detto. Il non rispetto crea confusione e priva la Parola della sua verità eterna. Esaminando uno per uno i sette titoli con i quali Gesù Cristo parla agli angeli delle sette Chiese si noterà all’istante che il rispetto per Lui è sommo. Lui parla solo dal titolo della sua purissima verità che gli viene dal Padre, per lo Spirito e nello Spirito, e dalla sua storia di Incarnazione, Missione, Passione, Morte, Risurrezione, Ascensione gloriosa in cielo, dove è assiso alla destra del Padre. Esaminando i sette titoli entriamo in una perfetta e completa cristologia. </w:t>
      </w:r>
    </w:p>
    <w:p w14:paraId="0CC6E843" w14:textId="77777777" w:rsidR="00813A05" w:rsidRPr="00813A05" w:rsidRDefault="00813A05" w:rsidP="00813A05">
      <w:pPr>
        <w:spacing w:after="120" w:line="240" w:lineRule="auto"/>
        <w:jc w:val="both"/>
        <w:rPr>
          <w:rFonts w:ascii="Arial" w:eastAsia="Times New Roman" w:hAnsi="Arial" w:cs="Arial"/>
          <w:spacing w:val="10"/>
          <w:kern w:val="0"/>
          <w:sz w:val="24"/>
          <w:szCs w:val="20"/>
          <w:lang w:eastAsia="it-IT"/>
          <w14:ligatures w14:val="none"/>
        </w:rPr>
      </w:pPr>
      <w:r w:rsidRPr="00813A05">
        <w:rPr>
          <w:rFonts w:ascii="Arial" w:eastAsia="Times New Roman" w:hAnsi="Arial" w:cs="Arial"/>
          <w:b/>
          <w:bCs/>
          <w:kern w:val="0"/>
          <w:sz w:val="24"/>
          <w:szCs w:val="24"/>
          <w:lang w:eastAsia="it-IT"/>
          <w14:ligatures w14:val="none"/>
        </w:rPr>
        <w:t>PRIMO TITOLO.</w:t>
      </w:r>
      <w:r w:rsidRPr="00813A05">
        <w:rPr>
          <w:rFonts w:ascii="Arial" w:eastAsia="Times New Roman" w:hAnsi="Arial" w:cs="Arial"/>
          <w:kern w:val="0"/>
          <w:sz w:val="24"/>
          <w:szCs w:val="24"/>
          <w:lang w:eastAsia="it-IT"/>
          <w14:ligatures w14:val="none"/>
        </w:rPr>
        <w:t xml:space="preserve"> Al primo angelo </w:t>
      </w:r>
      <w:r w:rsidRPr="00813A05">
        <w:rPr>
          <w:rFonts w:ascii="Arial" w:eastAsia="Times New Roman" w:hAnsi="Arial" w:cs="Arial"/>
          <w:i/>
          <w:iCs/>
          <w:kern w:val="0"/>
          <w:sz w:val="24"/>
          <w:szCs w:val="24"/>
          <w:lang w:eastAsia="it-IT"/>
          <w14:ligatures w14:val="none"/>
        </w:rPr>
        <w:t>“</w:t>
      </w:r>
      <w:r w:rsidRPr="00813A05">
        <w:rPr>
          <w:rFonts w:ascii="Arial" w:eastAsia="Times New Roman" w:hAnsi="Arial" w:cs="Arial"/>
          <w:b/>
          <w:bCs/>
          <w:i/>
          <w:iCs/>
          <w:spacing w:val="10"/>
          <w:kern w:val="0"/>
          <w:sz w:val="24"/>
          <w:szCs w:val="20"/>
          <w:lang w:eastAsia="it-IT"/>
          <w14:ligatures w14:val="none"/>
        </w:rPr>
        <w:t>parla Colui che tiene le sette stelle nella sua destra e cammina in mezzo ai sette candelabri d’oro”</w:t>
      </w:r>
      <w:r w:rsidRPr="00813A05">
        <w:rPr>
          <w:rFonts w:ascii="Arial" w:eastAsia="Times New Roman" w:hAnsi="Arial" w:cs="Arial"/>
          <w:b/>
          <w:bCs/>
          <w:spacing w:val="10"/>
          <w:kern w:val="0"/>
          <w:sz w:val="24"/>
          <w:szCs w:val="20"/>
          <w:lang w:eastAsia="it-IT"/>
          <w14:ligatures w14:val="none"/>
        </w:rPr>
        <w:t xml:space="preserve">. </w:t>
      </w:r>
      <w:r w:rsidRPr="00813A05">
        <w:rPr>
          <w:rFonts w:ascii="Arial" w:eastAsia="Times New Roman" w:hAnsi="Arial" w:cs="Arial"/>
          <w:spacing w:val="10"/>
          <w:kern w:val="0"/>
          <w:sz w:val="24"/>
          <w:szCs w:val="20"/>
          <w:lang w:eastAsia="it-IT"/>
          <w14:ligatures w14:val="none"/>
        </w:rPr>
        <w:t xml:space="preserve">Questo titolo dona a Gesù Cristo ogni potere, essendo lui il Signore della Chiesa, degli angeli delle Chiese, di ogni membro del suo corpo che è la Chiesa. Quello di Cristo Gesù è prima di tutto un potere di amore, di verità, di luce, di discernimento, di giudizio. Se a questo potere non ci si sottomette, lui eserciterà l’altro potere, quello dell’emanazione della sentenza, sentenza che è sia per il tempo presente e sia per l’eternità. Quando una stella si libera dalla mano di Cristo Gesù, all’istante perde la sua luce. Si spegne. Diviene una stella di tenebre a servizio delle tenebre. Se Gesù Cristo riesce a farla ritornare nella sua mano, essa ricomincia a brillare di verità e di luce. Se non riesce a riportarla al suo soprannaturale posto, per questa stella ci saranno le tenebre eterne. A questa stella ben si adatta la parabola della pecora smarrita del Vangelo secondo Matteo: </w:t>
      </w:r>
      <w:r w:rsidRPr="00813A05">
        <w:rPr>
          <w:rFonts w:ascii="Arial" w:eastAsia="Times New Roman" w:hAnsi="Arial" w:cs="Arial"/>
          <w:i/>
          <w:iCs/>
          <w:spacing w:val="10"/>
          <w:kern w:val="0"/>
          <w:sz w:val="24"/>
          <w:szCs w:val="20"/>
          <w:lang w:eastAsia="it-IT"/>
          <w14:ligatures w14:val="none"/>
        </w:rPr>
        <w:t xml:space="preserve">“Che cosa vi pare? Se un uomo ha cento pecore e una di loro si smarrisce, non lascerà le novantanove sui monti e andrà a cercare quella che si è smarrita? In verità io vi dico: </w:t>
      </w:r>
      <w:r w:rsidRPr="00813A05">
        <w:rPr>
          <w:rFonts w:ascii="Arial" w:eastAsia="Times New Roman" w:hAnsi="Arial" w:cs="Arial"/>
          <w:b/>
          <w:bCs/>
          <w:i/>
          <w:iCs/>
          <w:spacing w:val="10"/>
          <w:kern w:val="0"/>
          <w:sz w:val="24"/>
          <w:szCs w:val="20"/>
          <w:lang w:eastAsia="it-IT"/>
          <w14:ligatures w14:val="none"/>
        </w:rPr>
        <w:t>se riesce a trovarla</w:t>
      </w:r>
      <w:r w:rsidRPr="00813A05">
        <w:rPr>
          <w:rFonts w:ascii="Arial" w:eastAsia="Times New Roman" w:hAnsi="Arial" w:cs="Arial"/>
          <w:i/>
          <w:iCs/>
          <w:spacing w:val="10"/>
          <w:kern w:val="0"/>
          <w:sz w:val="24"/>
          <w:szCs w:val="20"/>
          <w:lang w:eastAsia="it-IT"/>
          <w14:ligatures w14:val="none"/>
        </w:rPr>
        <w:t xml:space="preserve">, si rallegrerà per quella più che per le novantanove che non si erano smarrite. Così è volontà del Padre vostro che è nei cieli, che neanche uno di questi piccoli si perda” (Mt 18,12-14). </w:t>
      </w:r>
      <w:r w:rsidRPr="00813A05">
        <w:rPr>
          <w:rFonts w:ascii="Arial" w:eastAsia="Times New Roman" w:hAnsi="Arial" w:cs="Arial"/>
          <w:spacing w:val="10"/>
          <w:kern w:val="0"/>
          <w:sz w:val="24"/>
          <w:szCs w:val="20"/>
          <w:lang w:eastAsia="it-IT"/>
          <w14:ligatures w14:val="none"/>
        </w:rPr>
        <w:lastRenderedPageBreak/>
        <w:t xml:space="preserve">Gesù Cristo fa di tutto per riuscirci. Ma sappiamo anche che tutto dipende anche dalla volontà della pecora. </w:t>
      </w:r>
    </w:p>
    <w:p w14:paraId="45C901A8" w14:textId="77777777" w:rsidR="00813A05" w:rsidRPr="00813A05" w:rsidRDefault="00813A05" w:rsidP="00813A05">
      <w:pPr>
        <w:spacing w:after="120" w:line="240" w:lineRule="auto"/>
        <w:jc w:val="both"/>
        <w:rPr>
          <w:rFonts w:ascii="Arial" w:eastAsia="Times New Roman" w:hAnsi="Arial" w:cs="Arial"/>
          <w:spacing w:val="10"/>
          <w:kern w:val="0"/>
          <w:sz w:val="24"/>
          <w:szCs w:val="20"/>
          <w:lang w:eastAsia="it-IT"/>
          <w14:ligatures w14:val="none"/>
        </w:rPr>
      </w:pPr>
      <w:r w:rsidRPr="00813A05">
        <w:rPr>
          <w:rFonts w:ascii="Arial" w:eastAsia="Times New Roman" w:hAnsi="Arial" w:cs="Arial"/>
          <w:b/>
          <w:bCs/>
          <w:spacing w:val="10"/>
          <w:kern w:val="0"/>
          <w:sz w:val="24"/>
          <w:szCs w:val="20"/>
          <w:lang w:eastAsia="it-IT"/>
          <w14:ligatures w14:val="none"/>
        </w:rPr>
        <w:t xml:space="preserve">SECONDO TITOLO: </w:t>
      </w:r>
      <w:r w:rsidRPr="00813A05">
        <w:rPr>
          <w:rFonts w:ascii="Arial" w:eastAsia="Times New Roman" w:hAnsi="Arial" w:cs="Arial"/>
          <w:spacing w:val="10"/>
          <w:kern w:val="0"/>
          <w:sz w:val="24"/>
          <w:szCs w:val="20"/>
          <w:lang w:eastAsia="it-IT"/>
          <w14:ligatures w14:val="none"/>
        </w:rPr>
        <w:t xml:space="preserve">Al secondo angelo </w:t>
      </w:r>
      <w:r w:rsidRPr="00813A05">
        <w:rPr>
          <w:rFonts w:ascii="Arial" w:eastAsia="Times New Roman" w:hAnsi="Arial" w:cs="Arial"/>
          <w:b/>
          <w:bCs/>
          <w:spacing w:val="10"/>
          <w:kern w:val="0"/>
          <w:sz w:val="24"/>
          <w:szCs w:val="20"/>
          <w:lang w:eastAsia="it-IT"/>
          <w14:ligatures w14:val="none"/>
        </w:rPr>
        <w:t xml:space="preserve">parla il Primo e l’Ultimo, che era morto ed è tornato alla vita. </w:t>
      </w:r>
      <w:r w:rsidRPr="00813A05">
        <w:rPr>
          <w:rFonts w:ascii="Arial" w:eastAsia="Times New Roman" w:hAnsi="Arial" w:cs="Arial"/>
          <w:spacing w:val="10"/>
          <w:kern w:val="0"/>
          <w:sz w:val="24"/>
          <w:szCs w:val="20"/>
          <w:lang w:eastAsia="it-IT"/>
          <w14:ligatures w14:val="none"/>
        </w:rPr>
        <w:t>Questo titolo conferisce a Cristo Gesù due poteri. Il primo potere è quello di dare ad ogni stella la sua particolare orbita. Nella creazione di Dio tutto è per Cristo, Lui è il Primo e per mezzo di Lui tutto è stato fatto e tutto sempre sarà fatto. Il primo potere è anche quello di fare ogni cosa in vista di Lui. Lui è il fine di ogni cosa e di conseguenza di ogni stella e di ogni membro del suo corpo. Il fine di ogni stella è uno solo: formare il corpo di Cristo, facendolo crescere ogni giorno in santità, e aggiungendo con la semina della Parola di Gesù nei cuori molti altri membri. Se il corpo di Cristo non viene bene edificato secondo le Leggi che il Padre ha dato alle stelle nel suo Santo Spirito, ogni opera della stella o delle stelle è un’opera morta. Non serve né per il cielo e né per la terra. Il secondo potere è quello essere il solo Testimone, nello Spirito Santo, che ogni Parola di Dio è purissima verità. Può testimoniare questa altissima verità, perché la sua gloriosa risurrezione lo attesta, lo certifica, lo testimonia. Nessun parola di Dio in lui è caduta a vuoto. Si è compiuta nel tempo e si è compiuta nell’eternità. Lui era morto ed è tornato in vita. Lui è il Risorto. Lui è il Testimone fedele.</w:t>
      </w:r>
    </w:p>
    <w:p w14:paraId="4B516BC6" w14:textId="77777777" w:rsidR="00813A05" w:rsidRPr="00813A05" w:rsidRDefault="00813A05" w:rsidP="00813A05">
      <w:pPr>
        <w:spacing w:after="120" w:line="240" w:lineRule="auto"/>
        <w:jc w:val="both"/>
        <w:rPr>
          <w:rFonts w:ascii="Arial" w:eastAsia="Times New Roman" w:hAnsi="Arial" w:cs="Arial"/>
          <w:i/>
          <w:iCs/>
          <w:spacing w:val="10"/>
          <w:kern w:val="0"/>
          <w:sz w:val="24"/>
          <w:szCs w:val="20"/>
          <w:lang w:eastAsia="it-IT"/>
          <w14:ligatures w14:val="none"/>
        </w:rPr>
      </w:pPr>
      <w:r w:rsidRPr="00813A05">
        <w:rPr>
          <w:rFonts w:ascii="Arial" w:eastAsia="Times New Roman" w:hAnsi="Arial" w:cs="Arial"/>
          <w:b/>
          <w:bCs/>
          <w:spacing w:val="10"/>
          <w:kern w:val="0"/>
          <w:sz w:val="24"/>
          <w:szCs w:val="20"/>
          <w:lang w:eastAsia="it-IT"/>
          <w14:ligatures w14:val="none"/>
        </w:rPr>
        <w:t xml:space="preserve">TERZO TITOLO: </w:t>
      </w:r>
      <w:r w:rsidRPr="00813A05">
        <w:rPr>
          <w:rFonts w:ascii="Arial" w:eastAsia="Times New Roman" w:hAnsi="Arial" w:cs="Arial"/>
          <w:spacing w:val="10"/>
          <w:kern w:val="0"/>
          <w:sz w:val="24"/>
          <w:szCs w:val="20"/>
          <w:lang w:eastAsia="it-IT"/>
          <w14:ligatures w14:val="none"/>
        </w:rPr>
        <w:t>Al terzo angelo</w:t>
      </w:r>
      <w:r w:rsidRPr="00813A05">
        <w:rPr>
          <w:rFonts w:ascii="Arial" w:eastAsia="Times New Roman" w:hAnsi="Arial" w:cs="Arial"/>
          <w:b/>
          <w:bCs/>
          <w:spacing w:val="10"/>
          <w:kern w:val="0"/>
          <w:sz w:val="24"/>
          <w:szCs w:val="20"/>
          <w:lang w:eastAsia="it-IT"/>
          <w14:ligatures w14:val="none"/>
        </w:rPr>
        <w:t xml:space="preserve"> parla Colui che ha la spada affilata a due tagli. </w:t>
      </w:r>
      <w:r w:rsidRPr="00813A05">
        <w:rPr>
          <w:rFonts w:ascii="Arial" w:eastAsia="Times New Roman" w:hAnsi="Arial" w:cs="Arial"/>
          <w:spacing w:val="10"/>
          <w:kern w:val="0"/>
          <w:sz w:val="24"/>
          <w:szCs w:val="20"/>
          <w:lang w:eastAsia="it-IT"/>
          <w14:ligatures w14:val="none"/>
        </w:rPr>
        <w:t xml:space="preserve">Questo titolo conferisce a Cristo Gesù il potere di discernere ogni cosa secondo purissima verità. Con questa spada separa nel cuore e nella mente di ogni sua stella, ma anche di ogni suo discepolo e di ogni altro uomo, ciò che è vero e ciò che è falso, il giusto e l’ingiusto, ciò che è sacro e ciò che è profano, ciò che è luce e ciò che è tenebra, ciò che viene da Dio e ciò che viene dalla carne. Una volta operato il discernimento, nessuno potrà mai dire che Gesù ha commesso errori neanche di un nano millesimo di millesimo. Possiamo credere o non credere nel suo discernimento, ma esso è purissima verità. Ecco il discernimento che Lui opera sul comportamento degli scribi e dei farisei, non solo dei suoi tempi, ma di ogni tempo e in ogni luogo: </w:t>
      </w:r>
      <w:r w:rsidRPr="00813A05">
        <w:rPr>
          <w:rFonts w:ascii="Arial" w:eastAsia="Times New Roman" w:hAnsi="Arial" w:cs="Arial"/>
          <w:i/>
          <w:iCs/>
          <w:spacing w:val="10"/>
          <w:kern w:val="0"/>
          <w:sz w:val="24"/>
          <w:szCs w:val="20"/>
          <w:lang w:eastAsia="it-IT"/>
          <w14:ligatures w14:val="none"/>
        </w:rPr>
        <w:t xml:space="preserve">“Guai a voi, scribi e farisei ipocriti, che chiudete il regno dei cieli davanti alla gente; di fatto non entrate voi, e non lasciate entrare nemmeno quelli che vogliono entrare. Guai a voi, scribi e farisei ipocriti, che percorrete il mare e la terra per fare un solo prosèlito e, quando lo è divenuto, lo rendete degno della Geènna due volte più di voi. Guai a voi, guide cieche, che dite: “Se uno giura per il tempio, non conta nulla; se invece uno giura per l’oro del tempio, resta obbligato”. Stolti e ciechi! Che cosa è più grande: l’oro o il tempio che rende sacro l’oro? E dite ancora: “Se uno giura per l’altare, non conta nulla; se invece uno giura per l’offerta che vi sta sopra, resta obbligato”. Ciechi! Che cosa è più grande: l’offerta o l’altare che rende sacra l’offerta? Ebbene, chi giura per l’altare, giura per l’altare e per quanto vi sta sopra; e chi giura per il tempio, giura per il tempio e per Colui che lo abita. E chi giura per il cielo, giura per il trono di Dio e per Colui che vi è assiso. Guai a voi, scribi e farisei ipocriti, che pagate la decima sulla menta, sull’aneto e sul cumino, e trasgredite le prescrizioni più gravi </w:t>
      </w:r>
      <w:r w:rsidRPr="00813A05">
        <w:rPr>
          <w:rFonts w:ascii="Arial" w:eastAsia="Times New Roman" w:hAnsi="Arial" w:cs="Arial"/>
          <w:i/>
          <w:iCs/>
          <w:spacing w:val="10"/>
          <w:kern w:val="0"/>
          <w:sz w:val="24"/>
          <w:szCs w:val="20"/>
          <w:lang w:eastAsia="it-IT"/>
          <w14:ligatures w14:val="none"/>
        </w:rPr>
        <w:lastRenderedPageBreak/>
        <w:t>della Legge: la giustizia, la misericordia e la fedeltà. Queste invece erano le cose da fare, senza tralasciare quelle. Guide cieche, che filtrate il moscerino e ingoiate il cammello!</w:t>
      </w:r>
    </w:p>
    <w:p w14:paraId="0DA07615" w14:textId="77777777" w:rsidR="00813A05" w:rsidRPr="00813A05" w:rsidRDefault="00813A05" w:rsidP="00813A05">
      <w:pPr>
        <w:spacing w:after="120" w:line="240" w:lineRule="auto"/>
        <w:jc w:val="both"/>
        <w:rPr>
          <w:rFonts w:ascii="Arial" w:eastAsia="Times New Roman" w:hAnsi="Arial" w:cs="Arial"/>
          <w:spacing w:val="10"/>
          <w:kern w:val="0"/>
          <w:sz w:val="24"/>
          <w:szCs w:val="20"/>
          <w:lang w:eastAsia="it-IT"/>
          <w14:ligatures w14:val="none"/>
        </w:rPr>
      </w:pPr>
      <w:r w:rsidRPr="00813A05">
        <w:rPr>
          <w:rFonts w:ascii="Arial" w:eastAsia="Times New Roman" w:hAnsi="Arial" w:cs="Arial"/>
          <w:i/>
          <w:iCs/>
          <w:spacing w:val="10"/>
          <w:kern w:val="0"/>
          <w:sz w:val="24"/>
          <w:szCs w:val="20"/>
          <w:lang w:eastAsia="it-IT"/>
          <w14:ligatures w14:val="none"/>
        </w:rPr>
        <w:t xml:space="preserve">Guai a voi, scribi e farisei ipocriti, che pulite l’esterno del bicchiere e del piatto, ma all’interno sono pieni di avidità e d’intemperanza. Fariseo cieco, pulisci prima l’interno del bicchiere, perché anche l’esterno diventi pulito! Guai a voi, scribi e farisei ipocriti, che assomigliate a sepolcri imbiancati: all’esterno appaiono belli, ma dentro sono pieni di ossa di morti e di ogni marciume. Così anche voi: all’esterno apparite giusti davanti alla gente, ma dentro siete pieni di ipocrisia e di iniquità. Guai a voi, scribi e farisei ipocriti, che costruite le tombe dei profeti e adornate i sepolcri dei giusti, e dite: “Se fossimo vissuti al tempo dei nostri padri, non saremmo stati loro complici nel versare il sangue dei profeti”. Così testimoniate, contro voi stessi, di essere figli di chi uccise i profeti. Ebbene, voi colmate la misura dei vostri padri. Serpenti, razza di vipere, come potrete sfuggire alla condanna della Geènna? Perciò ecco, io mando a voi profeti, sapienti e scribi: di questi, alcuni li ucciderete e crocifiggerete, altri li flagellerete nelle vostre sinagoghe e li perseguiterete di città in città; perché ricada su di voi tutto il sangue innocente versato sulla terra, dal sangue di Abele il giusto fino al sangue di Zaccaria, figlio di Barachia, che avete ucciso tra il santuario e l’altare. In verità io vi dico: tutte queste cose ricadranno su questa generazione (Mt 23,13-36). </w:t>
      </w:r>
      <w:r w:rsidRPr="00813A05">
        <w:rPr>
          <w:rFonts w:ascii="Arial" w:eastAsia="Times New Roman" w:hAnsi="Arial" w:cs="Arial"/>
          <w:spacing w:val="10"/>
          <w:kern w:val="0"/>
          <w:sz w:val="24"/>
          <w:szCs w:val="20"/>
          <w:lang w:eastAsia="it-IT"/>
          <w14:ligatures w14:val="none"/>
        </w:rPr>
        <w:t xml:space="preserve">Sul Capitolo XXIII del Vangelo secondo Matteo ecco cosa scrivemmo un giorno: ““Sulla cattedra di Mosè si sono seduti gli scribi e i farisei. Quanto vi dicono, fatelo e osservatelo, ma non fate secondo le loro opere, perché dicono e non fanno. Legano infatti pesanti fardelli e li impongono sulle spalle della gente, ma loro non vogliono muoverli neppure con un dito” (Mt 23,1-4). Mosè, il profeta con il quale il Signore parlava faccia a faccia, rivelando la sua volontà salvifica, donando la sua legge e la sua alleanza, comunicando i suoi decreti, le sue istituzioni e i suoi statuti, era l’uomo di fiducia della casa di Dio, la guida sicura nel cammino verso la terra promessa. Sulla sua cattedra sono ora assisi scribi e farisei, i quali non eccellono né per correttezza morale, né per conformità di dottrina e di verità alla parola del Signore. Ma sempre la trasmissione della volontà di Dio aveva posto seri problemi lungo il corso dei secoli; troppe volte il popolo del Signore era stato allontanato dalle parole dell’alleanza a favore di un culto idolatrico e superstizioso. La legge è il fondamento dell’essere e della sussistenza del popolo di Dio; ma il Signore è legge, sapienza, dottrina di vita e di salvezza, volontà ed essenza per Israele. L’obbedienza a Dio è l’elemento costitutivo del suo essere. Fa essere infatti solo quanto è conforme alla legge, è suo frutto, causa e conseguenza. Senza la legge la fede diviene religiosità, l’adorazione idolatria, il culto vera magìa. La conoscenza di Dio deve essere conoscenza della sua legge; la conoscenza della legge deve trasformarsi in esperienza esistenziale di compimento pieno, con coscienza pura e retta, con cuore sincero e mondo, con volontà ferma e risoluta. La conoscenza intellettiva di Dio non ha senso, non giova, non dona salvezza, se non diviene conoscenza affettiva, del cuore, della coscienza, conoscenza di ogni fibra del nostro essere-. </w:t>
      </w:r>
    </w:p>
    <w:p w14:paraId="5FDEAD5D" w14:textId="77777777" w:rsidR="00813A05" w:rsidRPr="00813A05" w:rsidRDefault="00813A05" w:rsidP="00813A05">
      <w:pPr>
        <w:spacing w:after="120" w:line="240" w:lineRule="auto"/>
        <w:jc w:val="both"/>
        <w:rPr>
          <w:rFonts w:ascii="Arial" w:eastAsia="Times New Roman" w:hAnsi="Arial" w:cs="Arial"/>
          <w:spacing w:val="10"/>
          <w:kern w:val="0"/>
          <w:sz w:val="24"/>
          <w:szCs w:val="20"/>
          <w:lang w:eastAsia="it-IT"/>
          <w14:ligatures w14:val="none"/>
        </w:rPr>
      </w:pPr>
      <w:r w:rsidRPr="00813A05">
        <w:rPr>
          <w:rFonts w:ascii="Arial" w:eastAsia="Times New Roman" w:hAnsi="Arial" w:cs="Arial"/>
          <w:spacing w:val="10"/>
          <w:kern w:val="0"/>
          <w:sz w:val="24"/>
          <w:szCs w:val="20"/>
          <w:lang w:eastAsia="it-IT"/>
          <w14:ligatures w14:val="none"/>
        </w:rPr>
        <w:lastRenderedPageBreak/>
        <w:t>Gli scribi e i farisei, assisi sulla cattedra di Mosè, non insegnano Mosè, non lo vivono, perché non lo conoscono. La loro è tradizione umana, che non dà salvezza. Poiché non praticano l’alleanza, perché non conoscono la volontà del Dio dell’alleanza, essi non possono riconoscere il Cristo Signore come il Santo di Dio, l’Inviato del Padre, il Messia ed il Figlio di Davide per la redenzione eterna di ogni uomo che viene nel mondo. Non predicando, non dicendo, non annunziando, non proclamando, non insegnando Dio, non possono accogliere la Volontà di Dio, divenuta, in Cristo Gesù, vangelo, lieta novella, buona notizia di misericordia e di divina carità. Il tradimento della Parola operato da essi non consente loro di accogliere e di riconoscere Cristo, Parola del Padre, fattasi carne. Essi lo rinnegano, perché hanno già rinnegato la Parola di Dio, data al popolo, ma non incarnata, per mezzo di Mosè. Usurpando la missione di amministratori dei misteri di Dio e di ambasciatori, di araldi e banditori della sua divina alleanza, essi si sostituiscono alla stessa Parola ed insegnano precetti che sono di uomini. Nascono così le dottrine peregrine e le radici velenose, le eresie perniciose e per l’uomo la parola del Signore diviene favola, mito, simbolo, parola non più attuale, non necessaria per la salvezza, anzi dannosa, da non leggere, perché libro ermetico, dalla difficile comprensione, da nascondere o da avere paura di esso, da leggere comunque in casi rarissimi solo in lingua ebraica. Dall’altro versante al contrarlo si vuole che il libro sacro, la divina parola, sia lasciata alla libera interpretazione del credenti, affinché ognuno tragga da esso verità e menzogna, obblighi e licenziosità, luce e tenebre e giustifichi in nome della Scrittura Santa il peccato, l’errore, le tenebre, le inconsistenze della mente umana.</w:t>
      </w:r>
    </w:p>
    <w:p w14:paraId="7CADA94A" w14:textId="77777777" w:rsidR="00813A05" w:rsidRPr="00813A05" w:rsidRDefault="00813A05" w:rsidP="00813A05">
      <w:pPr>
        <w:spacing w:after="120" w:line="240" w:lineRule="auto"/>
        <w:jc w:val="both"/>
        <w:rPr>
          <w:rFonts w:ascii="Arial" w:eastAsia="Times New Roman" w:hAnsi="Arial" w:cs="Arial"/>
          <w:spacing w:val="10"/>
          <w:kern w:val="0"/>
          <w:sz w:val="24"/>
          <w:szCs w:val="20"/>
          <w:lang w:eastAsia="it-IT"/>
          <w14:ligatures w14:val="none"/>
        </w:rPr>
      </w:pPr>
      <w:r w:rsidRPr="00813A05">
        <w:rPr>
          <w:rFonts w:ascii="Arial" w:eastAsia="Times New Roman" w:hAnsi="Arial" w:cs="Arial"/>
          <w:spacing w:val="10"/>
          <w:kern w:val="0"/>
          <w:sz w:val="24"/>
          <w:szCs w:val="20"/>
          <w:lang w:eastAsia="it-IT"/>
          <w14:ligatures w14:val="none"/>
        </w:rPr>
        <w:t xml:space="preserve">Noi crediamo invece che la Scrittura è libro sacro, è lettera e Spirito di Dio, è messaggio storico e sapienza atemporale ed eterna, luce di Dio sulla storia dell’uomo e suo intervento onnipotente per la redenzione del mondo. Essa non è fatto della terra, solo di uomini e di un tempo. La sua storia è paradigmatica, è per ogni uomo di ogni tempo; la sua continuità è data dallo Spirito che aleggia nella Chiesa, il quale è in essa l’Autore e l’Interprete perenne della parola eterna. Senza questa verità essenziale, divina, spirituale, facciamo della Scrittura Santa un libro di favole, di miti, un documento ed una storia effimera, valevole per loro, ma non per noi, perché i nostri parametri di giudizio sono diversi e ciò che per loro era peccato, per noi è virtù; ciò che un tempo era volontà di Dio, ora è solo invenzione di una mente, bisognosa di principi esterni, che le spiegassero e le interpretassero il reale e la storia. Nel nome di questo libro si sono affermate tutte le eresie e tutte le deviazioni dalla fede; ogni Chiesa trova in essa il principio fondante del suo essere; ogni uomo giustifica i suoi pensieri confrontandoli con la Scrittura Santa. Ognuno attinge da essa ciò che vuole, oggi, domani attingerà il suo contrarlo. E tuttavia ogni eresia e ogni uomo commettono un solo peccato contro il libro sacro: quello di concepirlo come un libro di conoscenza intellettiva solo della mente; è il peccato del non transito dalla mente al cuore. Ognuno vi legge quanto ha nel suo cuore, riversandolo in essa, perché lo giustifichi e lo renda purissima religiosità, volontà santa di Dio. L’abbondanza del cuore diviene </w:t>
      </w:r>
      <w:r w:rsidRPr="00813A05">
        <w:rPr>
          <w:rFonts w:ascii="Arial" w:eastAsia="Times New Roman" w:hAnsi="Arial" w:cs="Arial"/>
          <w:spacing w:val="10"/>
          <w:kern w:val="0"/>
          <w:sz w:val="24"/>
          <w:szCs w:val="20"/>
          <w:lang w:eastAsia="it-IT"/>
          <w14:ligatures w14:val="none"/>
        </w:rPr>
        <w:lastRenderedPageBreak/>
        <w:t>così il principio ermeneutico, il solo, per la comprensione della Scrittura. Gli occhi non sono quelli della mente, sono quelli del cuore. Se nel cuore, con volontà di profonda e sincera conversione a Dio, abita lo Spirito Santo, allora il principio ermeneutico ed esegetico di essa non sarà più la mente dell’uomo, ma quella dello Spirito; non saranno più gli occhi di carne che vi leggeranno, ma occhi di sapienza incarnata, gli occhi del Signore Dio. Con lo Spirito nel cuore la Scrittura diviene viva, santa, eterna, il principio di salvezza per ogni uomo di buona volontà. Ma lo Spirito non è del singolo, è della Chiesa, della comunità fondata su Pietro e sui Dodici, che adora il Signore della gloria e lo ama, ne ascolta la voce, ne compie la volontà. Senza la santità del cuore, la Scrittura è libro muto.</w:t>
      </w:r>
    </w:p>
    <w:p w14:paraId="2D447A4A" w14:textId="77777777" w:rsidR="00813A05" w:rsidRPr="00813A05" w:rsidRDefault="00813A05" w:rsidP="00813A05">
      <w:pPr>
        <w:spacing w:after="120" w:line="240" w:lineRule="auto"/>
        <w:jc w:val="both"/>
        <w:rPr>
          <w:rFonts w:ascii="Arial" w:eastAsia="Times New Roman" w:hAnsi="Arial" w:cs="Arial"/>
          <w:spacing w:val="10"/>
          <w:kern w:val="0"/>
          <w:sz w:val="24"/>
          <w:szCs w:val="20"/>
          <w:lang w:eastAsia="it-IT"/>
          <w14:ligatures w14:val="none"/>
        </w:rPr>
      </w:pPr>
      <w:r w:rsidRPr="00813A05">
        <w:rPr>
          <w:rFonts w:ascii="Arial" w:eastAsia="Times New Roman" w:hAnsi="Arial" w:cs="Arial"/>
          <w:spacing w:val="10"/>
          <w:kern w:val="0"/>
          <w:sz w:val="24"/>
          <w:szCs w:val="20"/>
          <w:lang w:eastAsia="it-IT"/>
          <w14:ligatures w14:val="none"/>
        </w:rPr>
        <w:t>Gli scribi e i farisei accedevano alla Scrittura, ma per giustificare le loro opere, il loro peccato, la loro mancanza di serietà nei confronti dell’uomo e di Dio. Oggi molti si accostano alla Scrittura, ma per trovare ciò che è nel loro cuore, nel loro intimo, nella loro mente, nei loro sentimenti. E così lo Spirito Santo, o il peccato divengono unico principio di ermeneutica. Lo Spirito Santo di Dio dona unità alla Tradizione; il peccato la dona a tutte le eresie, dentro e fuori della Chiesa. Tolto il peccato, attraverso la preghiera e la conversione, quelle pagine cominciano a risplendere della luce di Cristo e di Dio, della verità dello Spirito, che il Cristo Signore ha dato alla sua Chiesa, perché essa sia guidata verso la verità tutta intera. Lo Spirito è prima della Scrittura e dopo di essa; prima ne ha curato la stesura, dopo ne cura la comprensione. Ma lo Spirito abita nella grazia dell’uomo, nella sua volontà di essere con Dio, nell’ascolto e nell’obbedienza alla sua voce; egli abita in un cuore puro, mite, misericordioso, affamato e assetato di giustizia e di verità, della verità divina per la salvezza del mondo. Con il peccato nel cuore, la conoscenza della Scrittura ci sfugge, non ne percepiamo l’intima essenza, la sublime profondità, la larghezza e la lunghezza delle sue infinite dimensioni: ci accostiamo al libro sacro come profano; al libro di Dio come fosse di uomini; al libro della verità eterna come di dicerie della terra. Senza la grazia di Dio nel cuore la sua comprensione ci è ermetica; leggiamo frasi, diciamo parole, ma non parla il Signore attraverso di essa; non parliamo del Dio di Gesù Cristo. La Scrittura è il mistero stesso di Dio, è il mistero dell’uomo e del mondo e solo Chi è in Dio può comprendere il suo mistero ed il nostro. Ma si è in Dio con la grazia e la divina carità, con la bontà del cuore, per cui noi vogliamo compiere solo il bene e non lasciarci mai dominare, sopraffare, vincere dal male e dal peccato, dalle tenebre dell’errore e della menzogna.</w:t>
      </w:r>
    </w:p>
    <w:p w14:paraId="37142CD8" w14:textId="77777777" w:rsidR="00813A05" w:rsidRPr="00813A05" w:rsidRDefault="00813A05" w:rsidP="00813A05">
      <w:pPr>
        <w:spacing w:after="120" w:line="240" w:lineRule="auto"/>
        <w:jc w:val="both"/>
        <w:rPr>
          <w:rFonts w:ascii="Arial" w:eastAsia="Times New Roman" w:hAnsi="Arial" w:cs="Arial"/>
          <w:spacing w:val="10"/>
          <w:kern w:val="0"/>
          <w:sz w:val="24"/>
          <w:szCs w:val="20"/>
          <w:lang w:eastAsia="it-IT"/>
          <w14:ligatures w14:val="none"/>
        </w:rPr>
      </w:pPr>
      <w:r w:rsidRPr="00813A05">
        <w:rPr>
          <w:rFonts w:ascii="Arial" w:eastAsia="Times New Roman" w:hAnsi="Arial" w:cs="Arial"/>
          <w:spacing w:val="10"/>
          <w:kern w:val="0"/>
          <w:sz w:val="24"/>
          <w:szCs w:val="20"/>
          <w:lang w:eastAsia="it-IT"/>
          <w14:ligatures w14:val="none"/>
        </w:rPr>
        <w:t xml:space="preserve">Lo Spirito del Signore è il principio unificatore delle diverse letture della Scrittura, e dei frammenti di verità che ognuno di noi riesce a percepire. Senza di Lui siamo in contrapposizione e non in sintonia, in dissidio e non in comunione, in opposizione e non in unità. Urge il ritorno allo Spirito nella santità, nella conversione, nella vita secondo la carità di Cristo. La grazia del Signore è il mezzo e la via per la comprensione della Scrittura. Un uomo, una donna in grazia di Dio, che medita, che legge, che scruta la Scrittura è capace di percepire l’opera del Signore e di cogliere lo Spirito </w:t>
      </w:r>
      <w:r w:rsidRPr="00813A05">
        <w:rPr>
          <w:rFonts w:ascii="Arial" w:eastAsia="Times New Roman" w:hAnsi="Arial" w:cs="Arial"/>
          <w:spacing w:val="10"/>
          <w:kern w:val="0"/>
          <w:sz w:val="24"/>
          <w:szCs w:val="20"/>
          <w:lang w:eastAsia="it-IT"/>
          <w14:ligatures w14:val="none"/>
        </w:rPr>
        <w:lastRenderedPageBreak/>
        <w:t xml:space="preserve">che aleggia in essa. Il ritorno a Dio e la vita nella sua divina carità è quindi sempre necessario perché la Scrittura la si possa leggere, capire, interpretare, vivere, annunziare. Lo Spirito l’ha scritta, lo Spirito ce ne dà la comprensione; lo Spirito mette sulle nostre labbra le parole da dire perché l’uomo ritorni al suo Dio. Nella conversione si scruta per la conversione la si annunzia; nella santità si legge e per la santità la si proclama; nello Spirito si comprende, nello Spirito essa è capita dall’uomo cui viene annunziata. </w:t>
      </w:r>
      <w:r w:rsidRPr="00813A05">
        <w:rPr>
          <w:rFonts w:ascii="Arial" w:eastAsia="Times New Roman" w:hAnsi="Arial" w:cs="Arial"/>
          <w:i/>
          <w:iCs/>
          <w:spacing w:val="10"/>
          <w:kern w:val="0"/>
          <w:sz w:val="24"/>
          <w:szCs w:val="20"/>
          <w:lang w:eastAsia="it-IT"/>
          <w14:ligatures w14:val="none"/>
        </w:rPr>
        <w:t>Fin qui quanto detto un tempo.</w:t>
      </w:r>
      <w:r w:rsidRPr="00813A05">
        <w:rPr>
          <w:rFonts w:ascii="Arial" w:eastAsia="Times New Roman" w:hAnsi="Arial" w:cs="Arial"/>
          <w:spacing w:val="10"/>
          <w:kern w:val="0"/>
          <w:sz w:val="24"/>
          <w:szCs w:val="20"/>
          <w:lang w:eastAsia="it-IT"/>
          <w14:ligatures w14:val="none"/>
        </w:rPr>
        <w:t xml:space="preserve"> </w:t>
      </w:r>
    </w:p>
    <w:p w14:paraId="1C092AA5" w14:textId="77777777" w:rsidR="00813A05" w:rsidRPr="00813A05" w:rsidRDefault="00813A05" w:rsidP="00813A05">
      <w:pPr>
        <w:spacing w:after="120" w:line="240" w:lineRule="auto"/>
        <w:jc w:val="both"/>
        <w:rPr>
          <w:rFonts w:ascii="Arial" w:eastAsia="Times New Roman" w:hAnsi="Arial" w:cs="Arial"/>
          <w:spacing w:val="10"/>
          <w:kern w:val="0"/>
          <w:sz w:val="24"/>
          <w:szCs w:val="20"/>
          <w:lang w:eastAsia="it-IT"/>
          <w14:ligatures w14:val="none"/>
        </w:rPr>
      </w:pPr>
      <w:r w:rsidRPr="00813A05">
        <w:rPr>
          <w:rFonts w:ascii="Arial" w:eastAsia="Times New Roman" w:hAnsi="Arial" w:cs="Arial"/>
          <w:spacing w:val="10"/>
          <w:kern w:val="0"/>
          <w:sz w:val="24"/>
          <w:szCs w:val="20"/>
          <w:lang w:eastAsia="it-IT"/>
          <w14:ligatures w14:val="none"/>
        </w:rPr>
        <w:t>Ogni discernimento di Gesù nel Vangelo e nella storia dell’umanità è purissima verità. Ciò che Lui dice tenebra è tenebra in eterno, ciò che Lui dice luce è luce per l’eternità. Se una stella della sua Chiesa è saldamente nelle sue mani, anche il suo discernimento sarà perfettissimo. Se invece esce dalla sua mano, il suo sarà un discernimento diabolico e satanico: chiamerà la luce tenebre e le tenebre luce. È quanto sta accadendo ai nostri giorni. Se le stelle che stanno operano un falso discernimento non ritornano al loro posto – e il loro posto è la mano di Gesù Cristo – sempre opereranno falsi discernimenti e per la Chiesa del Dio vivente i danni saranno incalcolabili.</w:t>
      </w:r>
    </w:p>
    <w:p w14:paraId="26B5BD0E" w14:textId="77777777" w:rsidR="00813A05" w:rsidRPr="00813A05" w:rsidRDefault="00813A05" w:rsidP="00813A05">
      <w:pPr>
        <w:spacing w:after="120" w:line="240" w:lineRule="auto"/>
        <w:jc w:val="both"/>
        <w:rPr>
          <w:rFonts w:ascii="Arial" w:eastAsia="Times New Roman" w:hAnsi="Arial" w:cs="Arial"/>
          <w:spacing w:val="10"/>
          <w:kern w:val="0"/>
          <w:sz w:val="24"/>
          <w:szCs w:val="20"/>
          <w:lang w:eastAsia="it-IT"/>
          <w14:ligatures w14:val="none"/>
        </w:rPr>
      </w:pPr>
      <w:r w:rsidRPr="00813A05">
        <w:rPr>
          <w:rFonts w:ascii="Arial" w:eastAsia="Times New Roman" w:hAnsi="Arial" w:cs="Arial"/>
          <w:b/>
          <w:bCs/>
          <w:spacing w:val="10"/>
          <w:kern w:val="0"/>
          <w:sz w:val="24"/>
          <w:szCs w:val="20"/>
          <w:lang w:eastAsia="it-IT"/>
          <w14:ligatures w14:val="none"/>
        </w:rPr>
        <w:t>QUARTO TITOLO.</w:t>
      </w:r>
      <w:r w:rsidRPr="00813A05">
        <w:rPr>
          <w:rFonts w:ascii="Arial" w:eastAsia="Times New Roman" w:hAnsi="Arial" w:cs="Arial"/>
          <w:spacing w:val="10"/>
          <w:kern w:val="0"/>
          <w:sz w:val="24"/>
          <w:szCs w:val="20"/>
          <w:lang w:eastAsia="it-IT"/>
          <w14:ligatures w14:val="none"/>
        </w:rPr>
        <w:t xml:space="preserve"> Al quarto angelo</w:t>
      </w:r>
      <w:r w:rsidRPr="00813A05">
        <w:rPr>
          <w:rFonts w:ascii="Arial" w:eastAsia="Times New Roman" w:hAnsi="Arial" w:cs="Arial"/>
          <w:b/>
          <w:bCs/>
          <w:spacing w:val="10"/>
          <w:kern w:val="0"/>
          <w:sz w:val="24"/>
          <w:szCs w:val="20"/>
          <w:lang w:eastAsia="it-IT"/>
          <w14:ligatures w14:val="none"/>
        </w:rPr>
        <w:t xml:space="preserve"> parla il Figlio di Dio, Colui che ha gli occhi fiammeggianti come fuoco e i piedi simili a bronzo splendente. </w:t>
      </w:r>
      <w:r w:rsidRPr="00813A05">
        <w:rPr>
          <w:rFonts w:ascii="Arial" w:eastAsia="Times New Roman" w:hAnsi="Arial" w:cs="Arial"/>
          <w:spacing w:val="10"/>
          <w:kern w:val="0"/>
          <w:sz w:val="24"/>
          <w:szCs w:val="20"/>
          <w:lang w:eastAsia="it-IT"/>
          <w14:ligatures w14:val="none"/>
        </w:rPr>
        <w:t xml:space="preserve">Questo titolo dona a Gesù il potere non solo di parlare con l’autorità di Dio – Lui è il Figlio di Dio e possiede la sua stessa autorità – e di vedere con gli stessi occhi dello Spirito Santo. Gli dona anche il potere che gli viene dalla sua stabilità eterna. Tutto passerà, il cielo e la terra, Lui rimane stabile in eterno. Mai passerà. Il cielo e la terra passeranno. La sua Parola rimane stabile nella sua verità per l’eternità. Con questo titolo Gesù dichiara che sono tutti figli di Satana tutte quelle stelle e ogni suo discepolo che oggi dichiara la sua Parola uguale ad ogni parola che nasce dal cuore di peccato dell’uomo e anche chi dichiara ogni religione vera via di salvezza. Tutte le religioni saranno giudicate dalla sua Parola. Solo la sua Parola si innalza fino ai cieli e dall’alto del trono di Dio dichiara false tutte le altre parole che in poco o in molto contraddicono la sua Parola, che rimane stabile per i secoli dei secoli e oltre gli stessi secoli. Se una stella rimane saldamente nelle mani di Gesù Cristo, questi gli farà dono dei suoi occhi e anche lui potrà parlare con l’autorità di chi vede secondo purissima verità. Anche la sua parola partecipa dell’eternità della divina Parola. Tutto nel corpo di Cristo deve essere ricevuto da Cristo. Ma per ricevere tutto da Cristo, dobbiamo essere vero corpo di Cristo. A chi è falso corpo di Cristo, mai Gesù darà un solo suo potere. Il potere è dato a chi si riveste di Cristo e mostra visibilmente Cristo con la sua vita. Non appena si esce dalla verità del corpo di Cristo, ogni potere di Cristo viene meno. Non vediamo e non parliamo dal cuore di Cristo. Rimangono solo quei poteri che agiscono ex opere operato. </w:t>
      </w:r>
    </w:p>
    <w:p w14:paraId="25229602"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i/>
          <w:iCs/>
          <w:kern w:val="0"/>
          <w:sz w:val="24"/>
          <w:szCs w:val="20"/>
          <w:lang w:eastAsia="it-IT"/>
          <w14:ligatures w14:val="none"/>
        </w:rPr>
      </w:pPr>
      <w:r w:rsidRPr="00813A05">
        <w:rPr>
          <w:rFonts w:ascii="Arial" w:eastAsia="Times New Roman" w:hAnsi="Arial" w:cs="Arial"/>
          <w:b/>
          <w:bCs/>
          <w:kern w:val="0"/>
          <w:sz w:val="24"/>
          <w:szCs w:val="24"/>
          <w:lang w:eastAsia="it-IT"/>
          <w14:ligatures w14:val="none"/>
        </w:rPr>
        <w:t xml:space="preserve">QUINTO TITOLO. </w:t>
      </w:r>
      <w:r w:rsidRPr="00813A05">
        <w:rPr>
          <w:rFonts w:ascii="Arial" w:eastAsia="Times New Roman" w:hAnsi="Arial" w:cs="Arial"/>
          <w:kern w:val="0"/>
          <w:sz w:val="24"/>
          <w:szCs w:val="24"/>
          <w:lang w:eastAsia="it-IT"/>
          <w14:ligatures w14:val="none"/>
        </w:rPr>
        <w:t>Al quinto angelo</w:t>
      </w:r>
      <w:r w:rsidRPr="00813A05">
        <w:rPr>
          <w:rFonts w:ascii="Arial" w:eastAsia="Times New Roman" w:hAnsi="Arial" w:cs="Arial"/>
          <w:b/>
          <w:bCs/>
          <w:kern w:val="0"/>
          <w:sz w:val="24"/>
          <w:szCs w:val="20"/>
          <w:lang w:eastAsia="it-IT"/>
          <w14:ligatures w14:val="none"/>
        </w:rPr>
        <w:t xml:space="preserve"> parla Colui che possiede i sette spiriti di Dio e le sette stelle. </w:t>
      </w:r>
      <w:r w:rsidRPr="00813A05">
        <w:rPr>
          <w:rFonts w:ascii="Arial" w:eastAsia="Times New Roman" w:hAnsi="Arial" w:cs="Arial"/>
          <w:kern w:val="0"/>
          <w:sz w:val="24"/>
          <w:szCs w:val="20"/>
          <w:lang w:eastAsia="it-IT"/>
          <w14:ligatures w14:val="none"/>
        </w:rPr>
        <w:t xml:space="preserve">Questo titolo conferisce a Gesù Cristo il potere di parlare sempre con purissima verità e il potere di parlare alle stelle come loro vero Signore. Questo titolo ci rivela che quando una stella si separa da Cristo Gesù, il </w:t>
      </w:r>
      <w:r w:rsidRPr="00813A05">
        <w:rPr>
          <w:rFonts w:ascii="Arial" w:eastAsia="Times New Roman" w:hAnsi="Arial" w:cs="Arial"/>
          <w:kern w:val="0"/>
          <w:sz w:val="24"/>
          <w:szCs w:val="20"/>
          <w:lang w:eastAsia="it-IT"/>
          <w14:ligatures w14:val="none"/>
        </w:rPr>
        <w:lastRenderedPageBreak/>
        <w:t>potere sacro da essa esercitato mancherà di due essenziali verità. Questa stella non parla con l’onniscienza di Gesù Signore. Ad essa non è più partecipata. Ma neanche potrà parlare come pastore alle sue pecore. Queste non lo ascoltano. Non lo seguono. A queste stelle si applica quanto il Signore rivela al profeta Ezechiele, eppure questo profeta proferiva solo la Parola del suo Dio:</w:t>
      </w:r>
      <w:r w:rsidRPr="00813A05">
        <w:rPr>
          <w:rFonts w:ascii="Arial" w:eastAsia="Times New Roman" w:hAnsi="Arial" w:cs="Arial"/>
          <w:i/>
          <w:iCs/>
          <w:kern w:val="0"/>
          <w:sz w:val="24"/>
          <w:szCs w:val="20"/>
          <w:lang w:eastAsia="it-IT"/>
          <w14:ligatures w14:val="none"/>
        </w:rPr>
        <w:t xml:space="preserve"> “Figlio dell’uomo, i figli del tuo popolo parlano di te lungo le mura e sulle porte delle case e si dicono l’un l’altro: “Andiamo a sentire qual è la parola che viene dal Signore”. In folla vengono da te, si mettono a sedere davanti a te e ascoltano le tue parole, ma poi non le mettono in pratica, perché si compiacciono di parole, mentre il loro cuore va dietro al guadagno. Ecco, tu sei per loro come una canzone d’amore: bella è la voce e piacevole l’accompagnamento musicale. Essi ascoltano le tue parole, ma non le mettono in pratica. Ma quando ciò avverrà, ed ecco avviene, sapranno che c’è un profeta in mezzo a loro»” (Ez 33,30-33). </w:t>
      </w:r>
    </w:p>
    <w:p w14:paraId="3AE18EFD"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kern w:val="0"/>
          <w:sz w:val="24"/>
          <w:szCs w:val="20"/>
          <w:lang w:eastAsia="it-IT"/>
          <w14:ligatures w14:val="none"/>
        </w:rPr>
      </w:pPr>
      <w:r w:rsidRPr="00813A05">
        <w:rPr>
          <w:rFonts w:ascii="Arial" w:eastAsia="Times New Roman" w:hAnsi="Arial" w:cs="Arial"/>
          <w:kern w:val="0"/>
          <w:sz w:val="24"/>
          <w:szCs w:val="20"/>
          <w:lang w:eastAsia="it-IT"/>
          <w14:ligatures w14:val="none"/>
        </w:rPr>
        <w:t>Ecco quanto scrivemmo un giorno su questa parola del Signore: “Nell’uomo, l’unità di cuore, volontà e ragione, opera dello Spirito Santo e frutto di tanta preghiera e di continua intercessione a Dio, si realizza vincendo in noi il vecchio Adamo con le sue passioni, i suoi desideri, la sua cattiva volontà. Il bene si compie, la verità si fa, il vangelo si vive, la rivelazione si mette in pratica, la legge santa del Signore si osserva, la voce del nostro Dio si ascolta. Tuttavia, sovente, si parla, si annunzia, si conferisce, si studia, si dialoga, si ascolta, si frequentano corsi di catechesi, di catechismo, convinti che la verità cristiana sia solo conoscenza della mente, ma non compimento di essa. L’uomo è lacerato e diviso, frazionato; scompensato nell’essere e nell’agire, ma capace di cambiare rapidamente idee e pensieri, mente e volontà, decisionalità, comportamenti, vive una vita settoriale, di molti punti a sé stanti, separati e distanti, che lo costituiscono insieme filosofo, teologo, razionalista, credente, ateo, miscredente, laico, peccatore, avvolto da tanta sacralità, vero, falso, dubbioso, equivoco. Dalla fede alla non fede, dal paganesimo al cristianesimo, dal senso di Dio al peccato, dal vero al falso, dal tempio alla profanità il passo è breve: il tempo di una cerimonia religiosa, di un rito e di una funzione sacra. Ascolta i veri profeti, ma non vive il loro insegnamento.</w:t>
      </w:r>
    </w:p>
    <w:p w14:paraId="7A374597"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kern w:val="0"/>
          <w:sz w:val="24"/>
          <w:szCs w:val="20"/>
          <w:lang w:eastAsia="it-IT"/>
          <w14:ligatures w14:val="none"/>
        </w:rPr>
      </w:pPr>
      <w:r w:rsidRPr="00813A05">
        <w:rPr>
          <w:rFonts w:ascii="Arial" w:eastAsia="Times New Roman" w:hAnsi="Arial" w:cs="Arial"/>
          <w:kern w:val="0"/>
          <w:sz w:val="24"/>
          <w:szCs w:val="20"/>
          <w:lang w:eastAsia="it-IT"/>
          <w14:ligatures w14:val="none"/>
        </w:rPr>
        <w:t xml:space="preserve">Il Signore ci ammonisce che la sua parola non è una canzone da amore, da ascoltare solamente. La sua è parola di verità eterna, di rivelazione, che manifesta la nostra vera essenza. Trasformare la parola di Dio in un puro atto di ascolto significa burlarsi di Lui e di Cristo, rinnegarli, tradirli, non volersi convincere che il Signore non parla invano e invano non dice. La parola del Signore è avvolta dal mistero eterno della sua verità; in essa Dio ha impegnato se stesso e l’ha garantita sul suo nome e sulla sua essenza divina; essa è vera come Lui è vero. Pensare solamente che il Signore possa aver parlato invano è bestemmia contro la sua divina maestà. Ma pochi credono realmente, con sincerità di cuore, con assenso pieno dello spirito, nella verità della sua rivelazione; per molti essa appartiene al passato, al mito, alla favola, alle invenzioni di menti malate, alle fantasticherie di cuori pavidi, sconfitti, che non potendo fondare la giustizia su questa terra, l’hanno rinviata in un aldilà lontano e irraggiungibile, in un Dio inesistente. Ma il Signore l’ha detto: la storia nostra e del mondo è nelle sue mani; egli la dirige secondo la sua volontà; ciascuno deve </w:t>
      </w:r>
      <w:r w:rsidRPr="00813A05">
        <w:rPr>
          <w:rFonts w:ascii="Arial" w:eastAsia="Times New Roman" w:hAnsi="Arial" w:cs="Arial"/>
          <w:kern w:val="0"/>
          <w:sz w:val="24"/>
          <w:szCs w:val="20"/>
          <w:lang w:eastAsia="it-IT"/>
          <w14:ligatures w14:val="none"/>
        </w:rPr>
        <w:lastRenderedPageBreak/>
        <w:t>rendergli conto di ogni opera in bene o in male; ingannare gli uomini è possibile e anche facile; Dio no, mai.</w:t>
      </w:r>
    </w:p>
    <w:p w14:paraId="3575AF36"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kern w:val="0"/>
          <w:sz w:val="24"/>
          <w:szCs w:val="20"/>
          <w:lang w:eastAsia="it-IT"/>
          <w14:ligatures w14:val="none"/>
        </w:rPr>
      </w:pPr>
      <w:r w:rsidRPr="00813A05">
        <w:rPr>
          <w:rFonts w:ascii="Arial" w:eastAsia="Times New Roman" w:hAnsi="Arial" w:cs="Arial"/>
          <w:kern w:val="0"/>
          <w:sz w:val="24"/>
          <w:szCs w:val="20"/>
          <w:lang w:eastAsia="it-IT"/>
          <w14:ligatures w14:val="none"/>
        </w:rPr>
        <w:t>L’uomo si fa la sua verità, la sua filosofia, la sua ragione, la sua idea, i suoi pensieri. Per lui non possono esserci né profeti, né messaggeri del Dio vivente. Egli ascolta solo i falsari della verità, ma vorrebbe poter camminare su due strade e su due vie, quella dell’uomo e quella di Dio, zoppicare con entrambi i piedi. Cristiano e pagano, religioso e ateo, peccatore e santo vorremmo che convivessero nella stessa persona. Un segno di croce e una bestemmia, una riverenza ad un’immagine sacra e poi una grave trasgressione del comandamenti sono i segni rivelatori di questa coabitazione. Dio e mammona, Cristo e idoli sono invitati nel nostro cuore, con la differenza sostanziale che a Dio diamo la nostra adesione solo formalmente; a mammona invece la diamo in verità, perché a lui ci vendiamo commettendo il male, incitando altri a farlo, non aiutandoli a prevenirlo. Questo connubio e questa poligamia con ogni idolo sfocia in un sincretismo religioso ed anche areligioso, dove ogni diceria è abbracciata, ogni idea coltivata, ogni pensiero della mente accolto, a seconda dei tempi e delle ore, che poi esso produca il bene o il male, questo non interessa; per noi bene teologico, filosofico, religioso, morale, amorale, sono la stessa cosa; tutto può convivere: Pietà, misericordia, miscredenza, crudeltà, delitto, religiosità, bestemmia, adorazione, paganesimo, fideismo, pace, guerra, odio, amore, stima, disistima, Chiesa, sinagoga, grazia, peccato, preghiera, superstizione, imprecazione. Neanche si ha più il coraggio di affermare la verità cristiana, la quale è professata nel culto, ma è negata nella discussione filosofica, sociologica, scientifica.</w:t>
      </w:r>
    </w:p>
    <w:p w14:paraId="7ECF801B"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kern w:val="0"/>
          <w:sz w:val="24"/>
          <w:szCs w:val="20"/>
          <w:lang w:eastAsia="it-IT"/>
          <w14:ligatures w14:val="none"/>
        </w:rPr>
      </w:pPr>
      <w:r w:rsidRPr="00813A05">
        <w:rPr>
          <w:rFonts w:ascii="Arial" w:eastAsia="Times New Roman" w:hAnsi="Arial" w:cs="Arial"/>
          <w:kern w:val="0"/>
          <w:sz w:val="24"/>
          <w:szCs w:val="20"/>
          <w:lang w:eastAsia="it-IT"/>
          <w14:ligatures w14:val="none"/>
        </w:rPr>
        <w:t>Quest’uomo dalle molteplici idolatrie è abilissimo nel cambiare forma. Viviamo in un mondo dove il filo scarlatto del riconoscimento è la nostra mutabilità, l’adattamento all’idea di giornata, al pensiero dell’ora, alla verità del momento. Alla morale della situazione abbiamo aggiunto la fede e la verità della circostanza, gli obblighi delle nostre alleanze fallaci, i disobblighi della nostra instabilità, in una autonomia completa nella verità, nella morale, nella giustizia, nei comportamenti. Non potendo l’uomo avere altri dèi se non se stesso, si trova senza più Dio, senza più l’uomo, senza neanche più se stesso. Dovendo egli trovare ogni giorno la forma per apparire, si agita in una continua evoluzione nel pensiero, in perenne trasformazione nelle idee; dice e disdice, nega e rinnega, afferma ma non conferma, quello che oggi è valido domani è rigettato, ciò che in questo attimo è la sua verità, immediatamente dopo non lo è più; senza più consistenza in se stesso, volubile, incostante, incapace, rinnegatore, accetta e vive quanto disseta la sua superbia, il suo egoismo, la sua avarizia, il suo lusso, il suo benessere, la sua comodità. È triste la vicenda dell’uomo. Egli è diviso, angosciato, incompreso, dilaniato dalle contraddizioni; vuole la vita, ma uccide; desidera la fratellanza, ma è ingordo, egoista, sciupone; si lamenta della fame nel mondo, ma incapace di fare una rinunzia, soprattutto incapace di vivere e di praticare la giustizia secondo Dio, di essere nello Spirito delle beatitudini che il Cristo Gesù è venuto ad insegnarci per la nostra vita, la nostra pace, la nostra gioia, in questo mondo e nell’altro. Principio ispiratore è la contraddizione, la mutabilità, la convenienza terrena.</w:t>
      </w:r>
    </w:p>
    <w:p w14:paraId="797295AC"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kern w:val="0"/>
          <w:sz w:val="24"/>
          <w:szCs w:val="20"/>
          <w:lang w:eastAsia="it-IT"/>
          <w14:ligatures w14:val="none"/>
        </w:rPr>
      </w:pPr>
      <w:r w:rsidRPr="00813A05">
        <w:rPr>
          <w:rFonts w:ascii="Arial" w:eastAsia="Times New Roman" w:hAnsi="Arial" w:cs="Arial"/>
          <w:kern w:val="0"/>
          <w:sz w:val="24"/>
          <w:szCs w:val="20"/>
          <w:lang w:eastAsia="it-IT"/>
          <w14:ligatures w14:val="none"/>
        </w:rPr>
        <w:lastRenderedPageBreak/>
        <w:t xml:space="preserve">La stabilità si ha solo con il Signore, senza di lui l’uomo è nella volubilità della ragione, del cuore, della volontà; ama e non ama; si sposa e divorzia; divorzia per poi risposarsi: concepisce ed uccide; ragiona e sragiona, dice il bene ma anche tanto male, professa la verità ma insegna anche la menzogna; per convenienza è nella Chiesa ed anche fuori; è nella luce e nelle tenebre, nel buio dell’essere ed anche nella ricerca della sua piena e perfetta realizzazione di se stesso. Lusso, spreco, piaceri, comodità, stare meglio, tutto e niente esprimono la realtà dell’uomo che ha voluto e vuole essere come Dio; debole nella volontà, non oppone resistenza al male, non domina le sue inclinazioni perverse, non opera secondo giustizia nella santità della vita. La terra sembra averci possentemente conquistati ed il male imprigionati. Abbiamo rinunciato a credere, a sperare, ad amare, a volere il bene secondo Dio, a compiere la sua volontà, nella giustizia, nella verità, nella misericordia e nella bontà del cuore. È certezza: la parola di Dio risuona tra noi con abbondanza e dovizia, ma sono tanti coloro che restano nell’ignoranza dei divini misteri, per cattiva volontà. Il Signore Dio nella sua immensa misericordia ha suscitato il suo Ezechiele per ricondurci sulla via del vero; ma spesso anche per noi trattasi di canzone d’amore: ne ascoltiamo la voce, applaudiamo alle sue parole, ci commuoviamo per un attimo, il tempo di illudere noi stessi e gli altri. Poi ci scrolliamo di dosso quanto il Signore nella sua divina bontà ha voluto operare per noi, perché passassimo dalle tenebre nel suo mirabile regno di luce infinita. E così, ingannando noi stessi, andiamo a sentire i messaggeri di Dio, corriamo, li cerchiamo; dopo, subito dopo, dimentichiamo ogni cosa, perché è d’uopo, anzi necessario dimenticare tutto, avendo il peccato le sue leggi, le sue norme, i suoi statuti, le sue alleanze che noi non possiamo trasgredire. Si va avanti così, finché il Signore non si sarà stancato di noi ed anche per noi non sarà giunto il momento della fine, quando egli più non parlerà e più non dirà, finché non ritirerà la sua voce ed ognuno percorrerà quella via perversa e malvagia che ha sempre percorso e sulla quale sempre più indurirà il suo cuore testardo e ostinato, la sua dura cervice. Che Maria Santissima ci ottenga da Dio la grazia del cuore nuovo e dello Spirito rinnovato e saldo, affinché per noi la parola del Signore sia solo principio di verità, di conversione, di santità, di cammino sulla via della speranza eterna, per raggiungere la Piena e definitiva alleanza con Dio nella Gerusalemme celeste, per i secoli eterni”. Fin qui un tempo. Oggi confermiamo quanto un tempo abbiamo scritto, aggiungendo che ormai neanche più si vuole ascoltare Cristo e il suo Vangelo. La Parola di Gesù Cristo non deve più abitare nella nostra Chiesa. </w:t>
      </w:r>
    </w:p>
    <w:p w14:paraId="3BE4F014" w14:textId="77777777" w:rsidR="00813A05" w:rsidRPr="00813A05" w:rsidRDefault="00813A05" w:rsidP="00813A05">
      <w:pPr>
        <w:spacing w:after="120" w:line="240" w:lineRule="auto"/>
        <w:jc w:val="both"/>
        <w:rPr>
          <w:rFonts w:ascii="Arial" w:eastAsia="Times New Roman" w:hAnsi="Arial" w:cs="Arial"/>
          <w:kern w:val="0"/>
          <w:sz w:val="24"/>
          <w:szCs w:val="20"/>
          <w:lang w:eastAsia="it-IT"/>
          <w14:ligatures w14:val="none"/>
        </w:rPr>
      </w:pPr>
      <w:r w:rsidRPr="00813A05">
        <w:rPr>
          <w:rFonts w:ascii="Arial" w:eastAsia="Times New Roman" w:hAnsi="Arial" w:cs="Arial"/>
          <w:b/>
          <w:bCs/>
          <w:kern w:val="0"/>
          <w:sz w:val="24"/>
          <w:szCs w:val="20"/>
          <w:lang w:eastAsia="it-IT"/>
          <w14:ligatures w14:val="none"/>
        </w:rPr>
        <w:t xml:space="preserve">SESTO TITOLO. </w:t>
      </w:r>
      <w:r w:rsidRPr="00813A05">
        <w:rPr>
          <w:rFonts w:ascii="Arial" w:eastAsia="Times New Roman" w:hAnsi="Arial" w:cs="Arial"/>
          <w:kern w:val="0"/>
          <w:sz w:val="24"/>
          <w:szCs w:val="20"/>
          <w:lang w:eastAsia="it-IT"/>
          <w14:ligatures w14:val="none"/>
        </w:rPr>
        <w:t>Al sesto angelo</w:t>
      </w:r>
      <w:r w:rsidRPr="00813A05">
        <w:rPr>
          <w:rFonts w:ascii="Arial" w:eastAsia="Times New Roman" w:hAnsi="Arial" w:cs="Arial"/>
          <w:b/>
          <w:bCs/>
          <w:kern w:val="0"/>
          <w:sz w:val="24"/>
          <w:szCs w:val="20"/>
          <w:lang w:eastAsia="it-IT"/>
          <w14:ligatures w14:val="none"/>
        </w:rPr>
        <w:t xml:space="preserve"> parla il Santo, il Veritiero, Colui che ha la chiave di Davide: quando egli apre nessuno chiude e quando chiude nessuno apre. </w:t>
      </w:r>
      <w:r w:rsidRPr="00813A05">
        <w:rPr>
          <w:rFonts w:ascii="Arial" w:eastAsia="Times New Roman" w:hAnsi="Arial" w:cs="Arial"/>
          <w:kern w:val="0"/>
          <w:sz w:val="24"/>
          <w:szCs w:val="20"/>
          <w:lang w:eastAsia="it-IT"/>
          <w14:ligatures w14:val="none"/>
        </w:rPr>
        <w:t xml:space="preserve">Questo titolo conferisce a Cristo Gesù il potere della santità divina ed eterna. Lui è il Santo. Lui è il Santo della stessa Santità del Padre nella eterna comunione con lo Spirito della santità e della verità. Gli conferisce il potere della verità. Lui è la verità. Quanto non sgorga dalla sorgente eterna della sua verità, mai potrà dirsi verità. Questo titolo gli dona il potere di chiudere e di aprire in modo eterno. A Lui il Padre ha dato ogni potere in cielo e in terra. Ogni altro potere che si esercita sulla terra è per partecipazione del suo potere e va vissuto dalla sua santità e dalla sua verità. Ogni stella della sua Chiesa ha ricevuto da Cristo Gesù il potere di insegnare, il potere di santificare, il potere di condurre le sue pecore alle sorgenti eterne delle acque della vita. Poiché in Cristo il potere di </w:t>
      </w:r>
      <w:r w:rsidRPr="00813A05">
        <w:rPr>
          <w:rFonts w:ascii="Arial" w:eastAsia="Times New Roman" w:hAnsi="Arial" w:cs="Arial"/>
          <w:kern w:val="0"/>
          <w:sz w:val="24"/>
          <w:szCs w:val="20"/>
          <w:lang w:eastAsia="it-IT"/>
          <w14:ligatures w14:val="none"/>
        </w:rPr>
        <w:lastRenderedPageBreak/>
        <w:t xml:space="preserve">aprire e di chiudere è inseparabile dal potere della santità e della verità, ogni angelo della Chiesa di Gesù Cristo potrà usare il suo potere di santificare, di ammaestrare o di insegnare e di governo solo dalla santità e dalla verità del suo Capo. Per questo sempre dovrà essere unito a Cristo come i tralci alla vite vera. Se il tralcio si separa dalla vite non potrà produrre più alcun frutto. I suoi frutti saranno frutti di morte e non i vita. Questa verità mai un angelo della Chiesa del Signore la potrà dimenticare. Sempre la dovrà ricordare. Sempre dovrà tenerla inchiodata con chiudi di eternità nella sua mente e nel suo cuore. </w:t>
      </w:r>
    </w:p>
    <w:p w14:paraId="58DB0E33" w14:textId="77777777" w:rsidR="00813A05" w:rsidRPr="00813A05" w:rsidRDefault="00813A05" w:rsidP="00813A05">
      <w:pPr>
        <w:spacing w:after="120" w:line="240" w:lineRule="auto"/>
        <w:jc w:val="both"/>
        <w:rPr>
          <w:rFonts w:ascii="Arial" w:eastAsia="Times New Roman" w:hAnsi="Arial" w:cs="Arial"/>
          <w:kern w:val="0"/>
          <w:sz w:val="24"/>
          <w:szCs w:val="20"/>
          <w:lang w:eastAsia="it-IT"/>
          <w14:ligatures w14:val="none"/>
        </w:rPr>
      </w:pPr>
      <w:r w:rsidRPr="00813A05">
        <w:rPr>
          <w:rFonts w:ascii="Arial" w:eastAsia="Times New Roman" w:hAnsi="Arial" w:cs="Arial"/>
          <w:b/>
          <w:bCs/>
          <w:kern w:val="0"/>
          <w:sz w:val="24"/>
          <w:szCs w:val="20"/>
          <w:lang w:eastAsia="it-IT"/>
          <w14:ligatures w14:val="none"/>
        </w:rPr>
        <w:t>SETTIMO TITOLO:</w:t>
      </w:r>
      <w:r w:rsidRPr="00813A05">
        <w:rPr>
          <w:rFonts w:ascii="Arial" w:eastAsia="Times New Roman" w:hAnsi="Arial" w:cs="Arial"/>
          <w:kern w:val="0"/>
          <w:sz w:val="24"/>
          <w:szCs w:val="20"/>
          <w:lang w:eastAsia="it-IT"/>
          <w14:ligatures w14:val="none"/>
        </w:rPr>
        <w:t xml:space="preserve"> Al settimo angelo</w:t>
      </w:r>
      <w:r w:rsidRPr="00813A05">
        <w:rPr>
          <w:rFonts w:ascii="Arial" w:eastAsia="Times New Roman" w:hAnsi="Arial" w:cs="Arial"/>
          <w:b/>
          <w:bCs/>
          <w:kern w:val="0"/>
          <w:sz w:val="24"/>
          <w:szCs w:val="20"/>
          <w:lang w:eastAsia="it-IT"/>
          <w14:ligatures w14:val="none"/>
        </w:rPr>
        <w:t xml:space="preserve"> parla l’Amen, il Testimone degno di fede e veritiero, il Principio della creazione di Dio. </w:t>
      </w:r>
      <w:r w:rsidRPr="00813A05">
        <w:rPr>
          <w:rFonts w:ascii="Arial" w:eastAsia="Times New Roman" w:hAnsi="Arial" w:cs="Arial"/>
          <w:kern w:val="0"/>
          <w:sz w:val="24"/>
          <w:szCs w:val="20"/>
          <w:lang w:eastAsia="it-IT"/>
          <w14:ligatures w14:val="none"/>
        </w:rPr>
        <w:t xml:space="preserve">Questo titolo dona a Cristo Gesù il potere di proferire una Parola di purissima verità ed è parola di purissima verità non perché oggi e sempre si compirà, ma perché già interamente si è compiuta in Lui. Lui è l’Amen che sigilla con il sigillo eterno della verità ogni Parola che Dio ha proferito o proferisce. Non c’è Parola che già in Lui non si è compiuta. Per questo Lui della verità della Parola è il Testimone degno di fede e veritiero. Lui non dice una parola che si dovrà compiere. Dice un Parola che già in Lui si compiuta. Si è compiuta secondo la sua purissima verità. Questo titolo gli dona anche un secondo potere: Lui è il Principio della creazione di Dio. Lui ha fatto ogni cosa secondo purissima sapienza. Se l’uomo è il frutto della sapienza di Cristo Signore, del Verbo Eterno che è Dio, può quest’uomo dire che la Parola che è sapienza trasformata in comandamento esterno non si addice a lui? È come se ad un pesce si desse il comandamento di rimanere nell’acqua e questi dicesse che l’acqua non fa per esso. La sua sapienza è stare nell’acqua. Il comando esterno rivela qual è la sapienza con la quale è stato creato: per stare nell’acqua. Ecco oggi qual è la nostra stoltezza e insipienza: all’uomo che è stato creato per vivere in Cristo, con Cristo, per Cristo, diciamo che il Vangelo, che è la via esterna che rivela questo mistero, non si addice all’uomo. Non solo non si addice. Aggiungiamo che è anche offensivo dire ad un uomo che la sua vita è vera vita solo se è posta interamente in Cristo e vissuta con Cristo e per Cristo. Sapienza di creazione e sapienza di parola sono una sola verità. Non sono due verità, ma una sola. Ma oggi sono molti gli angeli che si sono posti fuori di questo mistero. Essi pensano che la Parola non può essere più annunciata. Questo loro pensiero altro non fa che condannare l’intera umanità alla morte e a produrre opere di morte. Ma di queste opere di morte responsabili sono gli angeli. Papa, vescovo, presbitero, diacono, cresimato, battezzato: ognuno è angelo secondo una sua particolare verità e una personale missione che vengono a Lui dai carismi dello Spirito Santo e dai sacramenti celebrati. </w:t>
      </w:r>
    </w:p>
    <w:p w14:paraId="66BC99AF"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kern w:val="0"/>
          <w:sz w:val="24"/>
          <w:szCs w:val="24"/>
          <w:lang w:eastAsia="it-IT"/>
          <w14:ligatures w14:val="none"/>
        </w:rPr>
        <w:t xml:space="preserve">Come Gesù Cristo ha rispettato tutti i suoi titoli senza tradirne o disprezzarne alcuno, così anche ogni discepolo di Gesù è obbligato a rispettare i suoi titoli senza tradirne o disprezzarne alcuno. Rispettare i propri titoli richiede anche che si facciamo crescere doni e carismi, compresi tutti i doni dello Spirito Santo: sapienza, intelletto, consiglio, scienza, fortezza, pietà e timore del Signore. Se un Pastore di Cristo Gesù – e Pastori di Cristo Gesù a vario titolo e grado sono il papa, i vescovi, i presbiteri – non si dedicano ogni giorno alla meditazione delle Divine Scritture con il conforto della Sacra Tradizione della Chiesa, mai potranno vivere il loro titolo secondo verità e giustizia. Se poi tralasciano la preghiera di comunione con lo Spirito Santo, al quale attimo per attimo devono chiedere ogni </w:t>
      </w:r>
      <w:r w:rsidRPr="00813A05">
        <w:rPr>
          <w:rFonts w:ascii="Arial" w:eastAsia="Times New Roman" w:hAnsi="Arial" w:cs="Arial"/>
          <w:kern w:val="0"/>
          <w:sz w:val="24"/>
          <w:szCs w:val="24"/>
          <w:lang w:eastAsia="it-IT"/>
          <w14:ligatures w14:val="none"/>
        </w:rPr>
        <w:lastRenderedPageBreak/>
        <w:t xml:space="preserve">sapienza, scienza, intelligenza per trasforme la Parola scritta in pane per le anime allo stesso modo che per essi del pane e del vino si trasformano in corpo e sangue di Cristo, sempre il suo titolo sarà vissuto male. Sarà vissuto dal suo cuore e non dal Cuore del Padre, per il cuore di Cristo Gesù e dello Spirito Santo. Se poi gli stessi Pastori di Gesù Cristo rompono la comunione gerarchica sia nell’ordine ascendente che nell’ordine discente e anche orizzontale, sempre il titolo sarà vissuto male. È un titolo che crea confusione e grandi disastri nel corpo di Gesù Cristo che è la Chiesa del Dio vivente. Tutti i disastri che si sono creati, si creano e si creeranno sono il frutto della non vita secondo verità del nostro titolo e del disprezzo di ogni altro titolo, necessario per vivere secondo verità, giustizia, carità il nostro titolo. La Chiesa è mistero di unità e di comunione. È mistero di un solo corpo dalle molte membri. Quando anche un solo membro esce dalla sua orbita, orbita che gli è stata data dal Padre, in Cristo, per lo Spirito Santo, i danni sono sempre irreparabili. Essi si riversano sull’intera creazione, sull’intera umanità, sull’intero corpo di Cristo, attraversano il tempo, e possono concludersi anche nella perdizione eterna. Ecco perché è obbligatorio che ogni membro rispetti e rimanga nella sua orbita, esercitando il suo titolo secondo la verità e la giustizia assegnate ad esso dal Padre, nelle modalità di Cristo Gesù, sempre sotto mozione e conduzione dello Spirito Santo, preso per mano dalla Vergine Maria, con l’aiuto degli angeli e santi, con il conforto di carità e di luce da parte di ogni altro membro del corpo di Gesù Cristo. </w:t>
      </w:r>
    </w:p>
    <w:p w14:paraId="6C60C2A3"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kern w:val="0"/>
          <w:sz w:val="24"/>
          <w:szCs w:val="24"/>
          <w:lang w:eastAsia="it-IT"/>
          <w14:ligatures w14:val="none"/>
        </w:rPr>
      </w:pPr>
    </w:p>
    <w:p w14:paraId="5717CEEA" w14:textId="77777777" w:rsidR="00813A05" w:rsidRPr="00813A05" w:rsidRDefault="00813A05" w:rsidP="00813A05">
      <w:pPr>
        <w:pStyle w:val="Titolo2"/>
      </w:pPr>
      <w:bookmarkStart w:id="118" w:name="_Toc218975053"/>
      <w:bookmarkStart w:id="119" w:name="_Toc219036193"/>
      <w:r w:rsidRPr="00813A05">
        <w:t>TERZA VERITÀ: L’INTRONIZZAZIONE DELL’AGNELLO IMMOLATO (AP CC. IV -V)</w:t>
      </w:r>
      <w:bookmarkEnd w:id="118"/>
      <w:bookmarkEnd w:id="119"/>
    </w:p>
    <w:p w14:paraId="4769CFD5" w14:textId="77777777" w:rsidR="00813A05" w:rsidRPr="00813A05" w:rsidRDefault="00813A05" w:rsidP="00813A05">
      <w:pPr>
        <w:spacing w:after="120" w:line="240" w:lineRule="auto"/>
        <w:rPr>
          <w:rFonts w:ascii="Times New Roman" w:eastAsia="Times New Roman" w:hAnsi="Times New Roman" w:cs="Times New Roman"/>
          <w:kern w:val="0"/>
          <w:sz w:val="20"/>
          <w:szCs w:val="20"/>
          <w:lang w:eastAsia="it-IT"/>
          <w14:ligatures w14:val="none"/>
        </w:rPr>
      </w:pPr>
    </w:p>
    <w:p w14:paraId="4156FCA4" w14:textId="77777777" w:rsidR="00813A05" w:rsidRPr="00813A05" w:rsidRDefault="00813A05" w:rsidP="00813A05">
      <w:pPr>
        <w:spacing w:after="120" w:line="240" w:lineRule="auto"/>
        <w:jc w:val="both"/>
        <w:rPr>
          <w:rFonts w:ascii="Arial" w:eastAsia="Times New Roman" w:hAnsi="Arial" w:cs="Times New Roman"/>
          <w:b/>
          <w:bCs/>
          <w:kern w:val="0"/>
          <w:sz w:val="24"/>
          <w:szCs w:val="20"/>
          <w:lang w:eastAsia="it-IT"/>
          <w14:ligatures w14:val="none"/>
        </w:rPr>
      </w:pPr>
      <w:r w:rsidRPr="00813A05">
        <w:rPr>
          <w:rFonts w:ascii="Arial" w:eastAsia="Times New Roman" w:hAnsi="Arial" w:cs="Times New Roman"/>
          <w:b/>
          <w:bCs/>
          <w:kern w:val="0"/>
          <w:sz w:val="24"/>
          <w:szCs w:val="20"/>
          <w:lang w:eastAsia="it-IT"/>
          <w14:ligatures w14:val="none"/>
        </w:rPr>
        <w:t xml:space="preserve">Lettura del testo sacro </w:t>
      </w:r>
    </w:p>
    <w:p w14:paraId="4126E663" w14:textId="77777777" w:rsidR="00813A05" w:rsidRPr="00813A05" w:rsidRDefault="00813A05" w:rsidP="00813A05">
      <w:pPr>
        <w:spacing w:after="120" w:line="240" w:lineRule="auto"/>
        <w:jc w:val="both"/>
        <w:rPr>
          <w:rFonts w:ascii="Times New Roman" w:eastAsia="Times New Roman" w:hAnsi="Times New Roman" w:cs="Times New Roman"/>
          <w:b/>
          <w:spacing w:val="10"/>
          <w:kern w:val="0"/>
          <w:sz w:val="32"/>
          <w:szCs w:val="20"/>
          <w:lang w:eastAsia="it-IT"/>
          <w14:ligatures w14:val="none"/>
        </w:rPr>
      </w:pPr>
      <w:r w:rsidRPr="00813A05">
        <w:rPr>
          <w:rFonts w:ascii="Arial" w:eastAsia="Times New Roman" w:hAnsi="Arial" w:cs="Arial"/>
          <w:b/>
          <w:bCs/>
          <w:spacing w:val="10"/>
          <w:kern w:val="0"/>
          <w:sz w:val="24"/>
          <w:szCs w:val="20"/>
          <w:lang w:eastAsia="it-IT"/>
          <w14:ligatures w14:val="none"/>
        </w:rPr>
        <w:t xml:space="preserve">CAPITOLO 4: </w:t>
      </w:r>
      <w:r w:rsidRPr="00813A05">
        <w:rPr>
          <w:rFonts w:ascii="Arial" w:eastAsia="Times New Roman" w:hAnsi="Arial" w:cs="Arial"/>
          <w:spacing w:val="10"/>
          <w:kern w:val="0"/>
          <w:sz w:val="24"/>
          <w:szCs w:val="20"/>
          <w:lang w:eastAsia="it-IT"/>
          <w14:ligatures w14:val="none"/>
        </w:rPr>
        <w:t xml:space="preserve">Poi vidi: ecco, una porta era aperta nel cielo. La voce, che prima avevo udito parlarmi come una tromba, diceva: «Sali quassù, ti mostrerò le cose che devono accadere in seguito». Subito fui preso dallo Spirito. Ed ecco, c’era un trono nel cielo, e sul trono Uno stava seduto. Colui che stava seduto era simile nell’aspetto a diaspro e cornalina. Un arcobaleno simile nell’aspetto a smeraldo avvolgeva il trono. Attorno al trono c’erano ventiquattro seggi e sui seggi stavano seduti ventiquattro anziani avvolti in candide vesti con corone d’oro sul capo. Dal trono uscivano lampi, voci e tuoni; ardevano davanti al trono sette fiaccole accese, che sono i sette spiriti di Dio. Davanti al trono vi era come un mare trasparente simile a cristallo. In mezzo al trono e attorno al trono vi erano quattro esseri viventi, pieni d’occhi davanti e dietro. Il primo vivente era simile a un leone; il secondo vivente era simile a un vitello; il terzo vivente aveva l’aspetto come di uomo; il quarto vivente era simile a un’aquila che vola. I quattro esseri viventi hanno ciascuno sei ali, intorno e dentro sono costellati di occhi; giorno e notte non cessano di ripetere: «Santo, santo, santo il Signore Dio, l’Onnipotente, Colui che era, che è e che viene!». E </w:t>
      </w:r>
      <w:r w:rsidRPr="00813A05">
        <w:rPr>
          <w:rFonts w:ascii="Arial" w:eastAsia="Times New Roman" w:hAnsi="Arial" w:cs="Arial"/>
          <w:spacing w:val="10"/>
          <w:kern w:val="0"/>
          <w:sz w:val="24"/>
          <w:szCs w:val="20"/>
          <w:lang w:eastAsia="it-IT"/>
          <w14:ligatures w14:val="none"/>
        </w:rPr>
        <w:lastRenderedPageBreak/>
        <w:t xml:space="preserve">ogni volta che questi esseri viventi rendono gloria, onore e grazie a Colui che è seduto sul trono e che vive nei secoli dei secoli, i ventiquattro anziani si prostrano davanti a Colui che siede sul trono e adorano Colui che vive nei secoli dei secoli e gettano le loro corone davanti al trono, dicendo: «Tu sei degno, o Signore e Dio nostro, di ricevere la gloria, l’onore e la potenza, perché tu hai creato tutte le cose, per la tua volontà esistevano e furono create». </w:t>
      </w:r>
    </w:p>
    <w:p w14:paraId="0C613065"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kern w:val="0"/>
          <w:sz w:val="24"/>
          <w:szCs w:val="24"/>
          <w:lang w:val="la-Latn" w:eastAsia="it-IT"/>
          <w14:ligatures w14:val="none"/>
        </w:rPr>
      </w:pPr>
      <w:bookmarkStart w:id="120" w:name="_Hlk135241258"/>
      <w:r w:rsidRPr="00813A05">
        <w:rPr>
          <w:rFonts w:ascii="Arial" w:eastAsia="Times New Roman" w:hAnsi="Arial" w:cs="Arial"/>
          <w:kern w:val="0"/>
          <w:sz w:val="24"/>
          <w:szCs w:val="24"/>
          <w:lang w:val="la-Latn" w:eastAsia="it-IT"/>
          <w14:ligatures w14:val="none"/>
        </w:rPr>
        <w:t xml:space="preserve">Post haec vidi et ecce ostium apertum in caelo et vox prima quam audivi </w:t>
      </w:r>
      <w:r w:rsidRPr="00813A05">
        <w:rPr>
          <w:rFonts w:ascii="Arial" w:eastAsia="Times New Roman" w:hAnsi="Arial" w:cs="Arial"/>
          <w:kern w:val="0"/>
          <w:sz w:val="24"/>
          <w:szCs w:val="24"/>
          <w:lang w:eastAsia="it-IT"/>
          <w14:ligatures w14:val="none"/>
        </w:rPr>
        <w:t>t</w:t>
      </w:r>
      <w:r w:rsidRPr="00813A05">
        <w:rPr>
          <w:rFonts w:ascii="Arial" w:eastAsia="Times New Roman" w:hAnsi="Arial" w:cs="Arial"/>
          <w:kern w:val="0"/>
          <w:sz w:val="24"/>
          <w:szCs w:val="24"/>
          <w:lang w:val="la-Latn" w:eastAsia="it-IT"/>
          <w14:ligatures w14:val="none"/>
        </w:rPr>
        <w:t>amquam tubae loquentis mecum dicens</w:t>
      </w:r>
      <w:r w:rsidRPr="00813A05">
        <w:rPr>
          <w:rFonts w:ascii="Arial" w:eastAsia="Times New Roman" w:hAnsi="Arial" w:cs="Arial"/>
          <w:kern w:val="0"/>
          <w:sz w:val="24"/>
          <w:szCs w:val="24"/>
          <w:lang w:eastAsia="it-IT"/>
          <w14:ligatures w14:val="none"/>
        </w:rPr>
        <w:t>:</w:t>
      </w:r>
      <w:r w:rsidRPr="00813A05">
        <w:rPr>
          <w:rFonts w:ascii="Arial" w:eastAsia="Times New Roman" w:hAnsi="Arial" w:cs="Arial"/>
          <w:kern w:val="0"/>
          <w:sz w:val="24"/>
          <w:szCs w:val="24"/>
          <w:lang w:val="la-Latn" w:eastAsia="it-IT"/>
          <w14:ligatures w14:val="none"/>
        </w:rPr>
        <w:t xml:space="preserve"> ascende huc et ostendam tibi quae oportet fieri post haec</w:t>
      </w:r>
      <w:r w:rsidRPr="00813A05">
        <w:rPr>
          <w:rFonts w:ascii="Arial" w:eastAsia="Times New Roman" w:hAnsi="Arial" w:cs="Arial"/>
          <w:kern w:val="0"/>
          <w:sz w:val="24"/>
          <w:szCs w:val="24"/>
          <w:lang w:eastAsia="it-IT"/>
          <w14:ligatures w14:val="none"/>
        </w:rPr>
        <w:t xml:space="preserve">. </w:t>
      </w:r>
      <w:r w:rsidRPr="00813A05">
        <w:rPr>
          <w:rFonts w:ascii="Arial" w:eastAsia="Times New Roman" w:hAnsi="Arial" w:cs="Arial"/>
          <w:kern w:val="0"/>
          <w:sz w:val="24"/>
          <w:szCs w:val="24"/>
          <w:lang w:val="la-Latn" w:eastAsia="it-IT"/>
          <w14:ligatures w14:val="none"/>
        </w:rPr>
        <w:t>Statim fui in spiritu et ecce sedis posita erat in caelo et supra sedem sedens</w:t>
      </w:r>
      <w:r w:rsidRPr="00813A05">
        <w:rPr>
          <w:rFonts w:ascii="Arial" w:eastAsia="Times New Roman" w:hAnsi="Arial" w:cs="Arial"/>
          <w:kern w:val="0"/>
          <w:sz w:val="24"/>
          <w:szCs w:val="24"/>
          <w:lang w:eastAsia="it-IT"/>
          <w14:ligatures w14:val="none"/>
        </w:rPr>
        <w:t xml:space="preserve"> </w:t>
      </w:r>
      <w:r w:rsidRPr="00813A05">
        <w:rPr>
          <w:rFonts w:ascii="Arial" w:eastAsia="Times New Roman" w:hAnsi="Arial" w:cs="Arial"/>
          <w:kern w:val="0"/>
          <w:sz w:val="24"/>
          <w:szCs w:val="24"/>
          <w:lang w:val="la-Latn" w:eastAsia="it-IT"/>
          <w14:ligatures w14:val="none"/>
        </w:rPr>
        <w:t>et qui sedebat similis erat aspectui lapidis iaspidis et sardini et iris erat in circuitu sedis similis visioni zmaragdinae</w:t>
      </w:r>
      <w:r w:rsidRPr="00813A05">
        <w:rPr>
          <w:rFonts w:ascii="Arial" w:eastAsia="Times New Roman" w:hAnsi="Arial" w:cs="Arial"/>
          <w:kern w:val="0"/>
          <w:sz w:val="24"/>
          <w:szCs w:val="24"/>
          <w:lang w:eastAsia="it-IT"/>
          <w14:ligatures w14:val="none"/>
        </w:rPr>
        <w:t xml:space="preserve"> </w:t>
      </w:r>
      <w:r w:rsidRPr="00813A05">
        <w:rPr>
          <w:rFonts w:ascii="Arial" w:eastAsia="Times New Roman" w:hAnsi="Arial" w:cs="Arial"/>
          <w:kern w:val="0"/>
          <w:sz w:val="24"/>
          <w:szCs w:val="24"/>
          <w:lang w:val="la-Latn" w:eastAsia="it-IT"/>
          <w14:ligatures w14:val="none"/>
        </w:rPr>
        <w:t>et in circuitu sedis sedilia viginti quattuor et super thronos viginti quattuor seniores sedentes circumamictos vestimentis albis et in capitibus eorum coronas aureas</w:t>
      </w:r>
      <w:r w:rsidRPr="00813A05">
        <w:rPr>
          <w:rFonts w:ascii="Arial" w:eastAsia="Times New Roman" w:hAnsi="Arial" w:cs="Arial"/>
          <w:kern w:val="0"/>
          <w:sz w:val="24"/>
          <w:szCs w:val="24"/>
          <w:lang w:eastAsia="it-IT"/>
          <w14:ligatures w14:val="none"/>
        </w:rPr>
        <w:t xml:space="preserve">. </w:t>
      </w:r>
      <w:r w:rsidRPr="00813A05">
        <w:rPr>
          <w:rFonts w:ascii="Arial" w:eastAsia="Times New Roman" w:hAnsi="Arial" w:cs="Arial"/>
          <w:kern w:val="0"/>
          <w:sz w:val="24"/>
          <w:szCs w:val="24"/>
          <w:lang w:val="la-Latn" w:eastAsia="it-IT"/>
          <w14:ligatures w14:val="none"/>
        </w:rPr>
        <w:t>Et de throno procedunt fulgura et voces et tonitrua et septem lampades ardentes ante thronum quae sunt septem spiritus Dei</w:t>
      </w:r>
      <w:r w:rsidRPr="00813A05">
        <w:rPr>
          <w:rFonts w:ascii="Arial" w:eastAsia="Times New Roman" w:hAnsi="Arial" w:cs="Arial"/>
          <w:kern w:val="0"/>
          <w:sz w:val="24"/>
          <w:szCs w:val="24"/>
          <w:lang w:val="fr-FR" w:eastAsia="it-IT"/>
          <w14:ligatures w14:val="none"/>
        </w:rPr>
        <w:t xml:space="preserve"> </w:t>
      </w:r>
      <w:r w:rsidRPr="00813A05">
        <w:rPr>
          <w:rFonts w:ascii="Arial" w:eastAsia="Times New Roman" w:hAnsi="Arial" w:cs="Arial"/>
          <w:kern w:val="0"/>
          <w:sz w:val="24"/>
          <w:szCs w:val="24"/>
          <w:lang w:val="la-Latn" w:eastAsia="it-IT"/>
          <w14:ligatures w14:val="none"/>
        </w:rPr>
        <w:t>et in conspectu sedis tamquam mare vitreum simile cristallo et in medio sedis et in circuitu sedis quattuor animalia plena oculis ante et retro</w:t>
      </w:r>
      <w:r w:rsidRPr="00813A05">
        <w:rPr>
          <w:rFonts w:ascii="Arial" w:eastAsia="Times New Roman" w:hAnsi="Arial" w:cs="Arial"/>
          <w:kern w:val="0"/>
          <w:sz w:val="24"/>
          <w:szCs w:val="24"/>
          <w:lang w:val="fr-FR" w:eastAsia="it-IT"/>
          <w14:ligatures w14:val="none"/>
        </w:rPr>
        <w:t xml:space="preserve"> </w:t>
      </w:r>
      <w:r w:rsidRPr="00813A05">
        <w:rPr>
          <w:rFonts w:ascii="Arial" w:eastAsia="Times New Roman" w:hAnsi="Arial" w:cs="Arial"/>
          <w:kern w:val="0"/>
          <w:sz w:val="24"/>
          <w:szCs w:val="24"/>
          <w:lang w:val="la-Latn" w:eastAsia="it-IT"/>
          <w14:ligatures w14:val="none"/>
        </w:rPr>
        <w:t xml:space="preserve">et animal primum simile leoni et secundum animal simile vitulo et tertium animal habens faciem quasi hominis et quartum animal simile aquilae volanti. Et quattuor animalia singula eorum habebant alas senas et in circuitu et intus plena sunt oculis et requiem non habent die et nocte dicentia sanctus sanctus sanctus Dominus Deus omnipotens qui erat et qui est et qui venturus est. Et cum darent illa animalia gloriam et honorem et benedictionem sedenti super thronum viventi in saecula saeculorum. Procident viginti quattuor seniores ante sedentem in throno et adorabunt viventem in saecula saeculorum et mittent coronas suas ante thronum dicentes: </w:t>
      </w:r>
      <w:bookmarkStart w:id="121" w:name="_Hlk135242543"/>
      <w:r w:rsidRPr="00813A05">
        <w:rPr>
          <w:rFonts w:ascii="Arial" w:eastAsia="Times New Roman" w:hAnsi="Arial" w:cs="Arial"/>
          <w:kern w:val="0"/>
          <w:sz w:val="24"/>
          <w:szCs w:val="24"/>
          <w:lang w:val="la-Latn" w:eastAsia="it-IT"/>
          <w14:ligatures w14:val="none"/>
        </w:rPr>
        <w:t>dignus es Domine et Deus noster accipere gloriam et honorem et virtutem quia tu creasti omnia et propter voluntatem tuam erant et creata sunt</w:t>
      </w:r>
    </w:p>
    <w:bookmarkEnd w:id="121"/>
    <w:p w14:paraId="078A50A9" w14:textId="77777777" w:rsidR="00813A05" w:rsidRPr="00813A05" w:rsidRDefault="00813A05" w:rsidP="00813A05">
      <w:pPr>
        <w:autoSpaceDE w:val="0"/>
        <w:autoSpaceDN w:val="0"/>
        <w:adjustRightInd w:val="0"/>
        <w:spacing w:after="120" w:line="240" w:lineRule="auto"/>
        <w:jc w:val="both"/>
        <w:rPr>
          <w:rFonts w:ascii="Greek" w:eastAsia="Times New Roman" w:hAnsi="Greek" w:cs="Greek"/>
          <w:kern w:val="0"/>
          <w:sz w:val="26"/>
          <w:szCs w:val="26"/>
          <w:lang w:val="la-Latn" w:eastAsia="it-IT"/>
          <w14:ligatures w14:val="none"/>
        </w:rPr>
      </w:pPr>
      <w:r w:rsidRPr="00813A05">
        <w:rPr>
          <w:rFonts w:ascii="Greek" w:eastAsia="Times New Roman" w:hAnsi="Greek" w:cs="Greek"/>
          <w:kern w:val="0"/>
          <w:sz w:val="26"/>
          <w:szCs w:val="26"/>
          <w:lang w:val="la-Latn" w:eastAsia="it-IT"/>
          <w14:ligatures w14:val="none"/>
        </w:rPr>
        <w:t xml:space="preserve">Met¦ taàta edon, kaˆ „doÝ qÚra ºneJgmšnh ™n tù oÙranù, kaˆ ¹ fwn¾ ¹ prèth ¿n ½kousa æj s£lpiggoj laloÚshj met’ ™moà lšgwn, ‘An£ba ïde, kaˆ de…xw soi § de‹ genšsqai met¦ taàta. EÙqšwj ™genÒmhn ™n pneÚmati: kaˆ „doÝ qrÒnoj œkeito ™n tù oÙranù, kaˆ ™pˆ tÕn qrÒnon kaq»menoj, kaˆ Ð kaq»menoj Ómoioj Ðr£sei l…Qj „£spidi kaˆ sard…J, kaˆ rij kuklÒqen toà qrÒnou Ómoioj Ðr£sei smaragd…Nj. Kaˆ kuklÒqen toà qrÒnou qrÒnouj e‡kosi tšssarej, kaˆ ™pˆ toÝj qrÒnouj e‡kosi tšssaraj presbutšrouj kaqhmšnouj peribeblhmšnouj ™n ƒmat…oij leuko‹j, kaˆ ™pˆ t¦j kefal¦j aÙtîn stef£nouj crusoàj. Kaˆ ™k toà qrÒnou ™kporeÚontai ¢strapaˆ kaˆ fwnaˆ kaˆ bronta…, kaˆ ˜pt¦ lamp£dej purÕj kaiÒmenai ™nèpion toà qrÒnou, ¤ e„sin t¦ ˜pt¦ pneÚmata toà qeoà, kaˆ ™nèpion toà qrÒnou æj q£lassa Øal…nh Ðmo…a krust£llJ. Kaˆ ™n mšsJ toà qrÒnou kaˆ kÚklJ toà qrÒnou tšssara zùa gšmonta Ñfqalmîn œmprosqen kaˆ Ôpisqen. Kaˆ Tõ zùon Tõ prîton Ómoion lšonti, kaˆ Tõ deÚteron zùon Ómoion mÒscJ, kaˆ Tõ tr…ton zùon œcwn Tõ prÒswpon æj ¢nqrèpou, kaˆ Tõ tštarton zùon Ómoion ¢etù petomšnJ. Kaˆ t¦ tšssara zùa, </w:t>
      </w:r>
      <w:r w:rsidRPr="00813A05">
        <w:rPr>
          <w:rFonts w:ascii="Cambria" w:eastAsia="Times New Roman" w:hAnsi="Cambria" w:cs="Cambria"/>
          <w:kern w:val="0"/>
          <w:sz w:val="26"/>
          <w:szCs w:val="26"/>
          <w:lang w:val="la-Latn" w:eastAsia="it-IT"/>
          <w14:ligatures w14:val="none"/>
        </w:rPr>
        <w:t>ž</w:t>
      </w:r>
      <w:r w:rsidRPr="00813A05">
        <w:rPr>
          <w:rFonts w:ascii="Greek" w:eastAsia="Times New Roman" w:hAnsi="Greek" w:cs="Greek"/>
          <w:kern w:val="0"/>
          <w:sz w:val="26"/>
          <w:szCs w:val="26"/>
          <w:lang w:val="la-Latn" w:eastAsia="it-IT"/>
          <w14:ligatures w14:val="none"/>
        </w:rPr>
        <w:t xml:space="preserve">n kaq’ </w:t>
      </w:r>
      <w:r w:rsidRPr="00813A05">
        <w:rPr>
          <w:rFonts w:ascii="Cambria" w:eastAsia="Times New Roman" w:hAnsi="Cambria" w:cs="Cambria"/>
          <w:kern w:val="0"/>
          <w:sz w:val="26"/>
          <w:szCs w:val="26"/>
          <w:lang w:val="la-Latn" w:eastAsia="it-IT"/>
          <w14:ligatures w14:val="none"/>
        </w:rPr>
        <w:t>ž</w:t>
      </w:r>
      <w:r w:rsidRPr="00813A05">
        <w:rPr>
          <w:rFonts w:ascii="Greek" w:eastAsia="Times New Roman" w:hAnsi="Greek" w:cs="Greek"/>
          <w:kern w:val="0"/>
          <w:sz w:val="26"/>
          <w:szCs w:val="26"/>
          <w:lang w:val="la-Latn" w:eastAsia="it-IT"/>
          <w14:ligatures w14:val="none"/>
        </w:rPr>
        <w:t xml:space="preserve">n aÙtîn œcwn ¢n¦ ptšrugaj ›x, kuklÒqen kaˆ œswqen gšmousin Ñfqalmîn, kaˆ ¢n£pausin oÙk œcousin ¹mšraj kaˆ nuktÕj lšgontej, “Agioj ¤gioj ¤gioj kÚrioj Ð qeÕj Ð pantokr£twr, Ð Ãn kaˆ Ð ín kaˆ Ð ™rcÒmenoj. Kaˆ Ótan dèsousin t¦ zùa dÒxan kaˆ tim¾n kaˆ eÙcarist…an tù kaqhmšnJ ™pˆ tù qrÒnJ, tù zînti e„j toÝj a„înaj tîn a„ènwn, pesoàntai oƒ e‡kosi tšssarej presbÚteroi ™nèpion toà kaqhmšnou ™pˆ toà qrÒnou kaˆ proskun»sousin tù zînti e„j </w:t>
      </w:r>
      <w:r w:rsidRPr="00813A05">
        <w:rPr>
          <w:rFonts w:ascii="Greek" w:eastAsia="Times New Roman" w:hAnsi="Greek" w:cs="Greek"/>
          <w:kern w:val="0"/>
          <w:sz w:val="26"/>
          <w:szCs w:val="26"/>
          <w:lang w:val="la-Latn" w:eastAsia="it-IT"/>
          <w14:ligatures w14:val="none"/>
        </w:rPr>
        <w:lastRenderedPageBreak/>
        <w:t>toÝj a„înaj tîn a„ènwn, kaˆ baloàsin toÝj stef£nouj aÙtîn ™nèpion toà qrÒnou lšgontej, ”Axioj e, Ð kÚrioj kaˆ Ð qeÕj ¹mîn, labe‹n t¾n dÒxan kaˆ t¾n tim¾n kaˆ t¾n dÚnamin, Óti Sý œktisaj t¦ p£nta, kaˆ di¦ Tõ qšlhm£ sou Ãsan kaˆ ™kt…sqhsan.</w:t>
      </w:r>
    </w:p>
    <w:p w14:paraId="60451F30" w14:textId="77777777" w:rsidR="00813A05" w:rsidRPr="00813A05" w:rsidRDefault="00813A05" w:rsidP="00813A05">
      <w:pPr>
        <w:spacing w:after="120" w:line="240" w:lineRule="auto"/>
        <w:jc w:val="both"/>
        <w:rPr>
          <w:rFonts w:ascii="Arial" w:eastAsia="Times New Roman" w:hAnsi="Arial" w:cs="Times New Roman"/>
          <w:b/>
          <w:bCs/>
          <w:kern w:val="0"/>
          <w:sz w:val="24"/>
          <w:szCs w:val="20"/>
          <w:lang w:val="la-Latn" w:eastAsia="it-IT"/>
          <w14:ligatures w14:val="none"/>
        </w:rPr>
      </w:pPr>
      <w:bookmarkStart w:id="122" w:name="_Hlk135241954"/>
      <w:bookmarkEnd w:id="120"/>
    </w:p>
    <w:p w14:paraId="56CA4C54" w14:textId="77777777" w:rsidR="00813A05" w:rsidRPr="00813A05" w:rsidRDefault="00813A05" w:rsidP="00813A05">
      <w:pPr>
        <w:spacing w:after="120" w:line="240" w:lineRule="auto"/>
        <w:jc w:val="both"/>
        <w:rPr>
          <w:rFonts w:ascii="Arial" w:eastAsia="Times New Roman" w:hAnsi="Arial" w:cs="Times New Roman"/>
          <w:b/>
          <w:bCs/>
          <w:kern w:val="0"/>
          <w:sz w:val="24"/>
          <w:szCs w:val="20"/>
          <w:lang w:eastAsia="it-IT"/>
          <w14:ligatures w14:val="none"/>
        </w:rPr>
      </w:pPr>
      <w:r w:rsidRPr="00813A05">
        <w:rPr>
          <w:rFonts w:ascii="Arial" w:eastAsia="Times New Roman" w:hAnsi="Arial" w:cs="Times New Roman"/>
          <w:b/>
          <w:bCs/>
          <w:kern w:val="0"/>
          <w:sz w:val="24"/>
          <w:szCs w:val="20"/>
          <w:lang w:eastAsia="it-IT"/>
          <w14:ligatures w14:val="none"/>
        </w:rPr>
        <w:t xml:space="preserve">Analisi del testo versetto per versetto </w:t>
      </w:r>
    </w:p>
    <w:p w14:paraId="29DF0ED4" w14:textId="77777777" w:rsidR="00813A05" w:rsidRPr="00813A05" w:rsidRDefault="00813A05" w:rsidP="00813A05">
      <w:pPr>
        <w:autoSpaceDE w:val="0"/>
        <w:autoSpaceDN w:val="0"/>
        <w:adjustRightInd w:val="0"/>
        <w:spacing w:after="120" w:line="240" w:lineRule="auto"/>
        <w:jc w:val="both"/>
        <w:rPr>
          <w:rFonts w:ascii="Greek" w:eastAsia="Times New Roman" w:hAnsi="Greek" w:cs="Greek"/>
          <w:kern w:val="0"/>
          <w:sz w:val="26"/>
          <w:szCs w:val="26"/>
          <w:lang w:eastAsia="it-IT"/>
          <w14:ligatures w14:val="none"/>
        </w:rPr>
      </w:pPr>
      <w:bookmarkStart w:id="123" w:name="_Hlk135252268"/>
      <w:bookmarkEnd w:id="122"/>
      <w:r w:rsidRPr="00813A05">
        <w:rPr>
          <w:rFonts w:ascii="Arial" w:eastAsia="Times New Roman" w:hAnsi="Arial" w:cs="Arial"/>
          <w:b/>
          <w:bCs/>
          <w:kern w:val="0"/>
          <w:sz w:val="24"/>
          <w:szCs w:val="24"/>
          <w:lang w:eastAsia="it-IT"/>
          <w14:ligatures w14:val="none"/>
        </w:rPr>
        <w:t>V 4,</w:t>
      </w:r>
      <w:bookmarkEnd w:id="123"/>
      <w:r w:rsidRPr="00813A05">
        <w:rPr>
          <w:rFonts w:ascii="Arial" w:eastAsia="Times New Roman" w:hAnsi="Arial" w:cs="Arial"/>
          <w:b/>
          <w:bCs/>
          <w:kern w:val="0"/>
          <w:sz w:val="24"/>
          <w:szCs w:val="24"/>
          <w:lang w:eastAsia="it-IT"/>
          <w14:ligatures w14:val="none"/>
        </w:rPr>
        <w:t>1:</w:t>
      </w:r>
      <w:bookmarkStart w:id="124" w:name="_Hlk135629174"/>
      <w:r w:rsidRPr="00813A05">
        <w:rPr>
          <w:rFonts w:ascii="Arial" w:eastAsia="Times New Roman" w:hAnsi="Arial" w:cs="Arial"/>
          <w:kern w:val="0"/>
          <w:sz w:val="24"/>
          <w:szCs w:val="24"/>
          <w:lang w:eastAsia="it-IT"/>
          <w14:ligatures w14:val="none"/>
        </w:rPr>
        <w:t xml:space="preserve"> Poi vidi: ecco, una porta era aperta nel cielo. La voce, che prima avevo udito parlarmi come una tromba, diceva: «Sali quassù, ti mostrerò le cose che devono accadere in seguito». </w:t>
      </w:r>
      <w:bookmarkEnd w:id="124"/>
      <w:r w:rsidRPr="00813A05">
        <w:rPr>
          <w:rFonts w:ascii="Arial" w:eastAsia="Times New Roman" w:hAnsi="Arial" w:cs="Arial"/>
          <w:kern w:val="0"/>
          <w:sz w:val="24"/>
          <w:szCs w:val="24"/>
          <w:lang w:val="la-Latn" w:eastAsia="it-IT"/>
          <w14:ligatures w14:val="none"/>
        </w:rPr>
        <w:t>Post haec vidi et ecce ostium apertum in caelo et vox prima quam audivi tamquam tubae loquentis mecum dicens ascende huc et ostendam tibi quae oportet fieri post haec</w:t>
      </w:r>
      <w:r w:rsidRPr="00813A05">
        <w:rPr>
          <w:rFonts w:ascii="Arial" w:eastAsia="Times New Roman" w:hAnsi="Arial" w:cs="Arial"/>
          <w:kern w:val="0"/>
          <w:sz w:val="24"/>
          <w:szCs w:val="24"/>
          <w:lang w:eastAsia="it-IT"/>
          <w14:ligatures w14:val="none"/>
        </w:rPr>
        <w:t xml:space="preserve">. </w:t>
      </w:r>
      <w:r w:rsidRPr="00813A05">
        <w:rPr>
          <w:rFonts w:ascii="Greek" w:eastAsia="Times New Roman" w:hAnsi="Greek" w:cs="Greek"/>
          <w:kern w:val="0"/>
          <w:sz w:val="26"/>
          <w:szCs w:val="26"/>
          <w:lang w:eastAsia="it-IT"/>
          <w14:ligatures w14:val="none"/>
        </w:rPr>
        <w:t xml:space="preserve">Met¦ taàta edon, kaˆ „doÝ qÚra ºneJgmšnh ™n tù oÙranù, </w:t>
      </w:r>
      <w:bookmarkStart w:id="125" w:name="_Hlk135630809"/>
      <w:r w:rsidRPr="00813A05">
        <w:rPr>
          <w:rFonts w:ascii="Greek" w:eastAsia="Times New Roman" w:hAnsi="Greek" w:cs="Greek"/>
          <w:kern w:val="0"/>
          <w:sz w:val="26"/>
          <w:szCs w:val="26"/>
          <w:lang w:eastAsia="it-IT"/>
          <w14:ligatures w14:val="none"/>
        </w:rPr>
        <w:t>kaˆ ¹ fwn¾ ¹ prèth ¿n ½kousa æj s£lpiggoj laloÚshj met’ ™moà lšgwn</w:t>
      </w:r>
      <w:bookmarkEnd w:id="125"/>
      <w:r w:rsidRPr="00813A05">
        <w:rPr>
          <w:rFonts w:ascii="Greek" w:eastAsia="Times New Roman" w:hAnsi="Greek" w:cs="Greek"/>
          <w:kern w:val="0"/>
          <w:sz w:val="26"/>
          <w:szCs w:val="26"/>
          <w:lang w:eastAsia="it-IT"/>
          <w14:ligatures w14:val="none"/>
        </w:rPr>
        <w:t>, ‘An£ba ïde, kaˆ de…xw soi § de‹ genšsqai met¦ taàta.</w:t>
      </w:r>
    </w:p>
    <w:p w14:paraId="6D48AC76"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b/>
          <w:bCs/>
          <w:kern w:val="0"/>
          <w:sz w:val="24"/>
          <w:szCs w:val="24"/>
          <w:lang w:eastAsia="it-IT"/>
          <w14:ligatures w14:val="none"/>
        </w:rPr>
        <w:t xml:space="preserve">Poi vidi: ecco, una porta era aperta nel cielo. </w:t>
      </w:r>
      <w:r w:rsidRPr="00813A05">
        <w:rPr>
          <w:rFonts w:ascii="Arial" w:eastAsia="Times New Roman" w:hAnsi="Arial" w:cs="Arial"/>
          <w:kern w:val="0"/>
          <w:sz w:val="24"/>
          <w:szCs w:val="24"/>
          <w:lang w:eastAsia="it-IT"/>
          <w14:ligatures w14:val="none"/>
        </w:rPr>
        <w:t>Ora, dopo aver scritto le sette lettere ai sette angeli delle sette Chiese, l’Apostolo Giovanni riprende a raccontare quanto i suoi occhi vedono e i suoi orecchi ascoltano in questa estasi che lo ha rapito. Leggiamo l’inizio della visione e l’inizio dell’ascolto della voce che gli parla:</w:t>
      </w:r>
      <w:r w:rsidRPr="00813A05">
        <w:rPr>
          <w:rFonts w:ascii="Arial" w:eastAsia="Times New Roman" w:hAnsi="Arial" w:cs="Arial"/>
          <w:i/>
          <w:iCs/>
          <w:kern w:val="0"/>
          <w:sz w:val="24"/>
          <w:szCs w:val="24"/>
          <w:lang w:eastAsia="it-IT"/>
          <w14:ligatures w14:val="none"/>
        </w:rPr>
        <w:t xml:space="preserve"> “Io, Giovanni, vostro fratello e compagno nella tribolazione, nel regno e nella perseveranza in Gesù, mi trovavo nell’isola chiamata Patmos a causa della parola di Dio e della testimonianza di Gesù. Fui preso dallo Spirito nel giorno del Signore e udii dietro di me una voce potente, come di tromba, che diceva: «Quello che vedi, scrivilo in un libro e mandalo alle sette Chiese: a Èfeso, a Smirne, a Pèrgamo, a Tiàtira, a Sardi, a Filadèlfia e a Laodicèa» (Ap 1,9-11)</w:t>
      </w:r>
      <w:r w:rsidRPr="00813A05">
        <w:rPr>
          <w:rFonts w:ascii="Arial" w:eastAsia="Times New Roman" w:hAnsi="Arial" w:cs="Arial"/>
          <w:kern w:val="0"/>
          <w:sz w:val="24"/>
          <w:szCs w:val="24"/>
          <w:lang w:eastAsia="it-IT"/>
          <w14:ligatures w14:val="none"/>
        </w:rPr>
        <w:t xml:space="preserve">. </w:t>
      </w:r>
    </w:p>
    <w:p w14:paraId="180D15B8"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kern w:val="0"/>
          <w:sz w:val="24"/>
          <w:szCs w:val="24"/>
          <w:lang w:eastAsia="it-IT"/>
          <w14:ligatures w14:val="none"/>
        </w:rPr>
        <w:t xml:space="preserve">La prima visione che l’Apostolo riceve è quella riguardante Cristo Gesù avvolto dalla sua gloria eterna, divina, trascendente: </w:t>
      </w:r>
      <w:r w:rsidRPr="00813A05">
        <w:rPr>
          <w:rFonts w:ascii="Arial" w:eastAsia="Times New Roman" w:hAnsi="Arial" w:cs="Arial"/>
          <w:i/>
          <w:iCs/>
          <w:kern w:val="0"/>
          <w:sz w:val="24"/>
          <w:szCs w:val="24"/>
          <w:lang w:eastAsia="it-IT"/>
          <w14:ligatures w14:val="none"/>
        </w:rPr>
        <w:t xml:space="preserve">“Mi voltai per vedere la voce che parlava con me, e appena voltato vidi sette candelabri d’oro e, in mezzo ai candelabri, uno simile a un Figlio d’uomo, con un abito lungo fino ai piedi e cinto al petto con una fascia d’oro. I capelli del suo capo erano candidi, simili a lana candida come neve. I suoi occhi erano come fiamma di fuoco. I piedi avevano l’aspetto del bronzo splendente, purificato nel crogiuolo. La sua voce era simile al fragore di grandi acque. Teneva nella sua destra sette stelle e dalla bocca usciva una spada affilata, a doppio taglio, e il suo volto era come il sole quando splende in tutta la sua forza. Appena lo vidi, caddi ai suoi piedi come morto. Ma egli, posando su di me la sua destra, disse: «Non temere! Io sono il Primo e l’Ultimo, e il Vivente. Ero morto, ma ora vivo per sempre e ho le chiavi della morte e degli inferi” (Ap 1,12-18). </w:t>
      </w:r>
      <w:r w:rsidRPr="00813A05">
        <w:rPr>
          <w:rFonts w:ascii="Arial" w:eastAsia="Times New Roman" w:hAnsi="Arial" w:cs="Arial"/>
          <w:kern w:val="0"/>
          <w:sz w:val="24"/>
          <w:szCs w:val="24"/>
          <w:lang w:eastAsia="it-IT"/>
          <w14:ligatures w14:val="none"/>
        </w:rPr>
        <w:t xml:space="preserve">Questo è quanto finora l’Apostolo Giovanni ha ascoltato e visto. Dopo la scrittura delle sette lettre riprendono le visioni. Si apre una porta nel cielo. Quando si apre una porta, si apre o per vedere o per entrare. </w:t>
      </w:r>
    </w:p>
    <w:p w14:paraId="4906E838"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kern w:val="0"/>
          <w:sz w:val="24"/>
          <w:szCs w:val="24"/>
          <w:lang w:eastAsia="it-IT"/>
          <w14:ligatures w14:val="none"/>
        </w:rPr>
        <w:t>L’Apostolo non deve vedere da lontano, stando fuori del cielo. Deve vedere e ascoltare entrando nel cielo. Isaia vede il cielo, ma non entra in esso. Rimane nel tempio. Dal tempio contempla la gloria del Signore</w:t>
      </w:r>
      <w:r w:rsidRPr="00813A05">
        <w:rPr>
          <w:rFonts w:ascii="Arial" w:eastAsia="Times New Roman" w:hAnsi="Arial" w:cs="Arial"/>
          <w:i/>
          <w:iCs/>
          <w:kern w:val="0"/>
          <w:sz w:val="24"/>
          <w:szCs w:val="24"/>
          <w:lang w:eastAsia="it-IT"/>
          <w14:ligatures w14:val="none"/>
        </w:rPr>
        <w:t xml:space="preserve">: “Nell’anno in cui morì il re Ozia, io vidi il Signore seduto su un trono alto ed elevato; i lembi del suo manto riempivano il tempio. Sopra di lui stavano dei serafini; ognuno aveva sei ali: con due si copriva la faccia, con due si copriva i piedi e con due volava. Proclamavano l’uno all’altro, dicendo: «Santo, santo, santo il Signore degli eserciti! Tutta la terra </w:t>
      </w:r>
      <w:r w:rsidRPr="00813A05">
        <w:rPr>
          <w:rFonts w:ascii="Arial" w:eastAsia="Times New Roman" w:hAnsi="Arial" w:cs="Arial"/>
          <w:i/>
          <w:iCs/>
          <w:kern w:val="0"/>
          <w:sz w:val="24"/>
          <w:szCs w:val="24"/>
          <w:lang w:eastAsia="it-IT"/>
          <w14:ligatures w14:val="none"/>
        </w:rPr>
        <w:lastRenderedPageBreak/>
        <w:t xml:space="preserve">è piena della sua gloria». Vibravano gli stipiti delle porte al risuonare di quella voce, mentre il tempio si riempiva di fumo. E dissi: «Ohimè! Io sono perduto, perché un uomo dalle labbra impure io sono e in mezzo a un popolo dalle labbra impure io abito; eppure i miei occhi hanno visto il re, il Signore degli eserciti». </w:t>
      </w:r>
    </w:p>
    <w:p w14:paraId="290784E9"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i/>
          <w:iCs/>
          <w:kern w:val="0"/>
          <w:sz w:val="24"/>
          <w:szCs w:val="24"/>
          <w:lang w:eastAsia="it-IT"/>
          <w14:ligatures w14:val="none"/>
        </w:rPr>
        <w:t xml:space="preserve">Allora uno dei serafini volò verso di me; teneva in mano un carbone ardente che aveva preso con le molle dall’altare. Egli mi toccò la bocca e disse: «Ecco, questo ha toccato le tue labbra, perciò è scomparsa la tua colpa e il tuo peccato è espiato». Poi io udii la voce del Signore che diceva: «Chi manderò e chi andrà per noi?». E io risposi: «Eccomi, manda me!». Egli disse: «Va’ e riferisci a questo popolo: “Ascoltate pure, ma non comprenderete, osservate pure, ma non conoscerete”. Rendi insensibile il cuore di questo popolo, rendilo duro d’orecchio e acceca i suoi occhi, e non veda con gli occhi né oda con gli orecchi né comprenda con il cuore né si converta in modo da essere guarito». Io dissi: «Fino a quando, Signore?». Egli rispose: «Fino a quando le città non siano devastate, senza abitanti, le case senza uomini e la campagna resti deserta e desolata». Il Signore scaccerà la gente e grande sarà l’abbandono nella terra. Ne rimarrà una decima parte, ma sarà ancora preda della distruzione come una quercia e come un terebinto, di cui alla caduta resta il ceppo: seme santo il suo ceppo (Is 6,1-13). </w:t>
      </w:r>
      <w:r w:rsidRPr="00813A05">
        <w:rPr>
          <w:rFonts w:ascii="Arial" w:eastAsia="Times New Roman" w:hAnsi="Arial" w:cs="Arial"/>
          <w:kern w:val="0"/>
          <w:sz w:val="24"/>
          <w:szCs w:val="24"/>
          <w:lang w:eastAsia="it-IT"/>
          <w14:ligatures w14:val="none"/>
        </w:rPr>
        <w:t xml:space="preserve">All’Apostolo Giovanni viene chiesto quasi di toccare con mano le cose. Tutta la sua persona è coinvolta in questa visione. </w:t>
      </w:r>
    </w:p>
    <w:p w14:paraId="2082ACF2"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kern w:val="0"/>
          <w:sz w:val="24"/>
          <w:szCs w:val="24"/>
          <w:lang w:eastAsia="it-IT"/>
          <w14:ligatures w14:val="none"/>
        </w:rPr>
        <w:t>Il coinvolgimento pieno di tutta la sua persona nella conoscenza del mistero di Cristo Gesù, Lui lo rivela nella sua Prima Lettera:</w:t>
      </w:r>
      <w:r w:rsidRPr="00813A05">
        <w:rPr>
          <w:rFonts w:ascii="Arial" w:eastAsia="Times New Roman" w:hAnsi="Arial" w:cs="Arial"/>
          <w:i/>
          <w:iCs/>
          <w:kern w:val="0"/>
          <w:sz w:val="24"/>
          <w:szCs w:val="24"/>
          <w:lang w:eastAsia="it-IT"/>
          <w14:ligatures w14:val="none"/>
        </w:rPr>
        <w:t xml:space="preserve"> “Quello che era da principio, quello che noi abbiamo udito, quello che abbiamo veduto con i nostri occhi, quello che contemplammo e che le nostre mani toccarono del Verbo della vita – la vita infatti si manifestò, noi l’abbiamo veduta e di ciò diamo testimonianza e vi annunciamo la vita eterna, che era presso il Padre e che si manifestò a noi –, quello che abbiamo veduto e udito, noi lo annunciamo anche a voi, perché anche voi siate in comunione con noi. E la nostra comunione è con il Padre e con il Figlio suo, Gesù Cristo. Queste cose vi scriviamo, perché la nostra gioia sia piena” (1Gv 1,1-4). </w:t>
      </w:r>
      <w:r w:rsidRPr="00813A05">
        <w:rPr>
          <w:rFonts w:ascii="Arial" w:eastAsia="Times New Roman" w:hAnsi="Arial" w:cs="Arial"/>
          <w:kern w:val="0"/>
          <w:sz w:val="24"/>
          <w:szCs w:val="24"/>
          <w:lang w:eastAsia="it-IT"/>
          <w14:ligatures w14:val="none"/>
        </w:rPr>
        <w:t>Tutto l’uomo e tutto dell’uomo è coinvolto nella conoscenza di Cristo Gesù nel suo mistero eterno, divino, umano, terreno, di salvezza, di redenzione, di verità, di grazia, di vita eterna.</w:t>
      </w:r>
    </w:p>
    <w:p w14:paraId="503192A2"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b/>
          <w:bCs/>
          <w:kern w:val="0"/>
          <w:sz w:val="24"/>
          <w:szCs w:val="24"/>
          <w:lang w:eastAsia="it-IT"/>
          <w14:ligatures w14:val="none"/>
        </w:rPr>
        <w:t xml:space="preserve">La voce, che prima avevo udito parlarmi come una tromba, diceva: «Sali quassù, ti mostrerò le cose che devono accadere in seguito». </w:t>
      </w:r>
      <w:r w:rsidRPr="00813A05">
        <w:rPr>
          <w:rFonts w:ascii="Arial" w:eastAsia="Times New Roman" w:hAnsi="Arial" w:cs="Arial"/>
          <w:kern w:val="0"/>
          <w:sz w:val="24"/>
          <w:szCs w:val="24"/>
          <w:lang w:eastAsia="it-IT"/>
          <w14:ligatures w14:val="none"/>
        </w:rPr>
        <w:t>Si aprono le porte del cielo. La stessa voce, che prima l’Apostolo aveva udito parlargli come una tromba –</w:t>
      </w:r>
      <w:r w:rsidRPr="00813A05">
        <w:rPr>
          <w:rFonts w:ascii="Greek" w:eastAsia="Times New Roman" w:hAnsi="Greek" w:cs="Greek"/>
          <w:kern w:val="0"/>
          <w:sz w:val="26"/>
          <w:szCs w:val="26"/>
          <w:lang w:eastAsia="it-IT"/>
          <w14:ligatures w14:val="none"/>
        </w:rPr>
        <w:t xml:space="preserve"> kaˆ ¹ fwn¾ ¹ prèth ¿n ½kousa æj s£lpiggoj laloÚshj met’ ™moà lšgwn </w:t>
      </w:r>
      <w:r w:rsidRPr="00813A05">
        <w:rPr>
          <w:rFonts w:ascii="Arial" w:eastAsia="Times New Roman" w:hAnsi="Arial" w:cs="Arial"/>
          <w:b/>
          <w:bCs/>
          <w:kern w:val="0"/>
          <w:sz w:val="24"/>
          <w:szCs w:val="24"/>
          <w:lang w:eastAsia="it-IT"/>
          <w14:ligatures w14:val="none"/>
        </w:rPr>
        <w:t xml:space="preserve">– </w:t>
      </w:r>
      <w:r w:rsidRPr="00813A05">
        <w:rPr>
          <w:rFonts w:ascii="Arial" w:eastAsia="Times New Roman" w:hAnsi="Arial" w:cs="Arial"/>
          <w:kern w:val="0"/>
          <w:sz w:val="24"/>
          <w:szCs w:val="24"/>
          <w:lang w:eastAsia="it-IT"/>
          <w14:ligatures w14:val="none"/>
        </w:rPr>
        <w:t>ora gli dice di salire nel cielo. Nel cielo gli mostrerà le cose che devono accadere in seguito. Nel cielo l’Apostolo vedrà tutto il tempo della storia fino all’avvento dei cieli nuovi e della terra nuova, tutto sotto il governo dell’Agnello Immollato che ora è il Risorto e il Vivente nella gloria eterna del Padre. Quanto l’Apostolo vedrà e ascolterà dovrà scriverlo e consegnarlo alle sette Chiese, che sono simbolo, immagine e figura della Chiesa Universale. Ecco come questo comando gli verrà dato alla fine delle visioni: “</w:t>
      </w:r>
      <w:r w:rsidRPr="00813A05">
        <w:rPr>
          <w:rFonts w:ascii="Arial" w:eastAsia="Times New Roman" w:hAnsi="Arial" w:cs="Arial"/>
          <w:i/>
          <w:iCs/>
          <w:kern w:val="0"/>
          <w:sz w:val="24"/>
          <w:szCs w:val="24"/>
          <w:lang w:eastAsia="it-IT"/>
          <w14:ligatures w14:val="none"/>
        </w:rPr>
        <w:t xml:space="preserve">Sono io, Giovanni, che ho visto e udito queste cose. E quando le ebbi udite e viste, mi prostrai in adorazione ai piedi dell’angelo che me le mostrava. Ma egli mi disse: «Guàrdati bene dal farlo! Io sono servo, con te e con i tuoi fratelli, i profeti, e con coloro che custodiscono le parole di questo libro. È Dio che devi adorare». E aggiunse: «Non </w:t>
      </w:r>
      <w:r w:rsidRPr="00813A05">
        <w:rPr>
          <w:rFonts w:ascii="Arial" w:eastAsia="Times New Roman" w:hAnsi="Arial" w:cs="Arial"/>
          <w:i/>
          <w:iCs/>
          <w:kern w:val="0"/>
          <w:sz w:val="24"/>
          <w:szCs w:val="24"/>
          <w:lang w:eastAsia="it-IT"/>
          <w14:ligatures w14:val="none"/>
        </w:rPr>
        <w:lastRenderedPageBreak/>
        <w:t>mettere sotto sigillo le parole della profezia di questo libro, perché il tempo è vicino. Il malvagio continui pure a essere malvagio e l’impuro a essere impuro e il giusto continui a praticare la giustizia e il santo si santifichi ancora.</w:t>
      </w:r>
    </w:p>
    <w:p w14:paraId="18D33F13"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i/>
          <w:iCs/>
          <w:kern w:val="0"/>
          <w:sz w:val="24"/>
          <w:szCs w:val="24"/>
          <w:lang w:eastAsia="it-IT"/>
          <w14:ligatures w14:val="none"/>
        </w:rPr>
        <w:t xml:space="preserve">Ecco, io vengo presto e ho con me il mio salario per rendere a ciascuno secondo le sue opere. Io sono l’Alfa e l’Omèga, il Primo e l’Ultimo, il Principio e la Fine. Beati coloro che lavano le loro vesti per avere diritto all’albero della vita e, attraverso le porte, entrare nella città. Fuori i cani, i maghi, gli immorali, gli omicidi, gli idolatri e chiunque ama e pratica la menzogna! Io, Gesù, ho mandato il mio angelo per testimoniare a voi queste cose riguardo alle Chiese. Io sono la radice e la stirpe di Davide, la stella radiosa del mattino». Lo Spirito e la sposa dicono: «Vieni!». E chi ascolta, ripeta: «Vieni!». Chi ha sete, venga; chi vuole, prenda gratuitamente l’acqua della vita. A chiunque ascolta le parole della profezia di questo libro io dichiaro: se qualcuno vi aggiunge qualcosa, Dio gli farà cadere addosso i flagelli descritti in questo libro; e se qualcuno toglierà qualcosa dalle parole di questo libro profetico, Dio lo priverà dell’albero della vita e della città santa, descritti in questo libro” (Ap 22,8-19). </w:t>
      </w:r>
      <w:r w:rsidRPr="00813A05">
        <w:rPr>
          <w:rFonts w:ascii="Arial" w:eastAsia="Times New Roman" w:hAnsi="Arial" w:cs="Arial"/>
          <w:kern w:val="0"/>
          <w:sz w:val="24"/>
          <w:szCs w:val="24"/>
          <w:lang w:eastAsia="it-IT"/>
          <w14:ligatures w14:val="none"/>
        </w:rPr>
        <w:t>Si tratta di un’estasi, di un rapimento, di una visione particolarissimi, mai riscontrata prima nella storia bimillenario dell’Antico Testamento. Neanche dopo Giovanni vi è stata una visione simile o in qualche parte uguale a questa. L’Apostolo Paolo fu rapito al terzo cielo, ma quello che Lui ha visto serviva solo per rafforzare il suo cuore in modo che desse tutto se stesso alla missione senza mai dubitare di essa</w:t>
      </w:r>
      <w:r w:rsidRPr="00813A05">
        <w:rPr>
          <w:rFonts w:ascii="Arial" w:eastAsia="Times New Roman" w:hAnsi="Arial" w:cs="Arial"/>
          <w:i/>
          <w:iCs/>
          <w:kern w:val="0"/>
          <w:sz w:val="24"/>
          <w:szCs w:val="24"/>
          <w:lang w:eastAsia="it-IT"/>
          <w14:ligatures w14:val="none"/>
        </w:rPr>
        <w:t>: “Se bisogna vantarsi – ma non conviene – verrò tuttavia alle visioni e alle rivelazioni del Signore. So che un uomo, in Cristo, quattordici anni fa – se con il corpo o fuori del corpo non lo so, lo sa Dio – fu rapito fino al terzo cielo. E so che quest’uomo – se con il corpo o senza corpo non lo so, lo sa Dio – fu rapito in paradiso e udì parole indicibili che non è lecito ad alcuno pronunciare. Di lui io mi vanterò! Di me stesso invece non mi vanterò, fuorché delle mie debolezze. Certo, se volessi vantarmi, non sarei insensato: direi solo la verità. Ma evito di farlo, perché nessuno mi giudichi più di quello che vede o sente da me e per la straordinaria grandezza delle rivelazioni” (2Cor 12,1-7)</w:t>
      </w:r>
      <w:r w:rsidRPr="00813A05">
        <w:rPr>
          <w:rFonts w:ascii="Arial" w:eastAsia="Times New Roman" w:hAnsi="Arial" w:cs="Arial"/>
          <w:kern w:val="0"/>
          <w:sz w:val="24"/>
          <w:szCs w:val="24"/>
          <w:lang w:eastAsia="it-IT"/>
          <w14:ligatures w14:val="none"/>
        </w:rPr>
        <w:t>. L’Apostolo Paolo vede per la sua vita e per la sua missione. L’Apostolo Giovanni vede per la Chiesa Universale e per l’intera umanità. Differenza sostanziale, anche se vedendo l’Apostolo Paolo per la sua persona e per la sua missione, la sua visione rende un servizio a tutta la Chiesa. Ora però necessario è sapere che l’Apostolo Giovanni è invitato dalla voce rimbombante come di tromba squillante a salire nel cielo. Lui deve vedere, udire, quasi toccare con le mani le cose che dovranno accadere in seguito.</w:t>
      </w:r>
    </w:p>
    <w:p w14:paraId="7B2776CB" w14:textId="77777777" w:rsidR="00813A05" w:rsidRPr="00813A05" w:rsidRDefault="00813A05" w:rsidP="00813A05">
      <w:pPr>
        <w:autoSpaceDE w:val="0"/>
        <w:autoSpaceDN w:val="0"/>
        <w:adjustRightInd w:val="0"/>
        <w:spacing w:after="120" w:line="240" w:lineRule="auto"/>
        <w:jc w:val="both"/>
        <w:rPr>
          <w:rFonts w:ascii="Greek" w:eastAsia="Times New Roman" w:hAnsi="Greek" w:cs="Greek"/>
          <w:kern w:val="0"/>
          <w:sz w:val="26"/>
          <w:szCs w:val="26"/>
          <w:lang w:eastAsia="it-IT"/>
          <w14:ligatures w14:val="none"/>
        </w:rPr>
      </w:pPr>
      <w:r w:rsidRPr="00813A05">
        <w:rPr>
          <w:rFonts w:ascii="Arial" w:eastAsia="Times New Roman" w:hAnsi="Arial" w:cs="Arial"/>
          <w:b/>
          <w:bCs/>
          <w:kern w:val="0"/>
          <w:sz w:val="24"/>
          <w:szCs w:val="24"/>
          <w:lang w:eastAsia="it-IT"/>
          <w14:ligatures w14:val="none"/>
        </w:rPr>
        <w:t>V 4,2</w:t>
      </w:r>
      <w:bookmarkStart w:id="126" w:name="_Hlk135634021"/>
      <w:r w:rsidRPr="00813A05">
        <w:rPr>
          <w:rFonts w:ascii="Arial" w:eastAsia="Times New Roman" w:hAnsi="Arial" w:cs="Arial"/>
          <w:b/>
          <w:bCs/>
          <w:kern w:val="0"/>
          <w:sz w:val="24"/>
          <w:szCs w:val="24"/>
          <w:lang w:eastAsia="it-IT"/>
          <w14:ligatures w14:val="none"/>
        </w:rPr>
        <w:t xml:space="preserve">: </w:t>
      </w:r>
      <w:r w:rsidRPr="00813A05">
        <w:rPr>
          <w:rFonts w:ascii="Arial" w:eastAsia="Times New Roman" w:hAnsi="Arial" w:cs="Arial"/>
          <w:kern w:val="0"/>
          <w:sz w:val="24"/>
          <w:szCs w:val="24"/>
          <w:lang w:eastAsia="it-IT"/>
          <w14:ligatures w14:val="none"/>
        </w:rPr>
        <w:t xml:space="preserve">Subito fui preso dallo Spirito. Ed ecco, c’era un trono nel cielo, e sul trono Uno stava seduto. </w:t>
      </w:r>
      <w:bookmarkEnd w:id="126"/>
      <w:r w:rsidRPr="00813A05">
        <w:rPr>
          <w:rFonts w:ascii="Arial" w:eastAsia="Times New Roman" w:hAnsi="Arial" w:cs="Arial"/>
          <w:kern w:val="0"/>
          <w:sz w:val="24"/>
          <w:szCs w:val="24"/>
          <w:lang w:val="la-Latn" w:eastAsia="it-IT"/>
          <w14:ligatures w14:val="none"/>
        </w:rPr>
        <w:t>Statim fui in spiritu et ecce sedis posita erat in caelo et supra sedem sedens</w:t>
      </w:r>
      <w:r w:rsidRPr="00813A05">
        <w:rPr>
          <w:rFonts w:ascii="Arial" w:eastAsia="Times New Roman" w:hAnsi="Arial" w:cs="Arial"/>
          <w:kern w:val="0"/>
          <w:sz w:val="24"/>
          <w:szCs w:val="24"/>
          <w:lang w:eastAsia="it-IT"/>
          <w14:ligatures w14:val="none"/>
        </w:rPr>
        <w:t xml:space="preserve">. </w:t>
      </w:r>
      <w:r w:rsidRPr="00813A05">
        <w:rPr>
          <w:rFonts w:ascii="Greek" w:eastAsia="Times New Roman" w:hAnsi="Greek" w:cs="Greek"/>
          <w:kern w:val="0"/>
          <w:sz w:val="26"/>
          <w:szCs w:val="26"/>
          <w:lang w:eastAsia="it-IT"/>
          <w14:ligatures w14:val="none"/>
        </w:rPr>
        <w:t>EÙqšwj ™genÒmhn ™n pneÚmati: kaˆ „doÝ qrÒnoj œkeito ™n tù oÙranù, kaˆ ™pˆ tÕn qrÒnon kaq»menoj,</w:t>
      </w:r>
    </w:p>
    <w:p w14:paraId="3405411C"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b/>
          <w:bCs/>
          <w:kern w:val="0"/>
          <w:sz w:val="24"/>
          <w:szCs w:val="24"/>
          <w:lang w:eastAsia="it-IT"/>
          <w14:ligatures w14:val="none"/>
        </w:rPr>
        <w:t xml:space="preserve">Subito fui preso dallo Spirito. </w:t>
      </w:r>
      <w:r w:rsidRPr="00813A05">
        <w:rPr>
          <w:rFonts w:ascii="Arial" w:eastAsia="Times New Roman" w:hAnsi="Arial" w:cs="Arial"/>
          <w:kern w:val="0"/>
          <w:sz w:val="24"/>
          <w:szCs w:val="24"/>
          <w:lang w:eastAsia="it-IT"/>
          <w14:ligatures w14:val="none"/>
        </w:rPr>
        <w:t>La voce</w:t>
      </w:r>
      <w:r w:rsidRPr="00813A05">
        <w:rPr>
          <w:rFonts w:ascii="Arial" w:eastAsia="Times New Roman" w:hAnsi="Arial" w:cs="Arial"/>
          <w:b/>
          <w:bCs/>
          <w:kern w:val="0"/>
          <w:sz w:val="24"/>
          <w:szCs w:val="24"/>
          <w:lang w:eastAsia="it-IT"/>
          <w14:ligatures w14:val="none"/>
        </w:rPr>
        <w:t xml:space="preserve"> </w:t>
      </w:r>
      <w:r w:rsidRPr="00813A05">
        <w:rPr>
          <w:rFonts w:ascii="Arial" w:eastAsia="Times New Roman" w:hAnsi="Arial" w:cs="Arial"/>
          <w:kern w:val="0"/>
          <w:sz w:val="24"/>
          <w:szCs w:val="24"/>
          <w:lang w:eastAsia="it-IT"/>
          <w14:ligatures w14:val="none"/>
        </w:rPr>
        <w:t xml:space="preserve">chiama l’Apostolo Giovanni a salire nel cielo. Non è però l’Apostolo che di sua volontà sale nel cielo, ascoltando la voce che lo invita a salire. Lui sale nel cielo perché subito fu preso dallo Spirito. In questa visione non vi è nulla di umano, nel senso che non vi è nulla che provenga dalla volontà dell’uomo, neanche nella decisione di ascoltare la voce che gli dice cosa deve fare o non fare. Tutto invece avviene per rapimento, per estasi. Ecco perché tutto ciò che è sta accadendo è divinamente e umanamente straordinario. </w:t>
      </w:r>
    </w:p>
    <w:p w14:paraId="489F9049"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b/>
          <w:bCs/>
          <w:kern w:val="0"/>
          <w:sz w:val="24"/>
          <w:szCs w:val="24"/>
          <w:lang w:eastAsia="it-IT"/>
          <w14:ligatures w14:val="none"/>
        </w:rPr>
        <w:lastRenderedPageBreak/>
        <w:t xml:space="preserve">Ed ecco, c’era un trono nel cielo, e sul trono Uno stava seduto. </w:t>
      </w:r>
      <w:r w:rsidRPr="00813A05">
        <w:rPr>
          <w:rFonts w:ascii="Arial" w:eastAsia="Times New Roman" w:hAnsi="Arial" w:cs="Arial"/>
          <w:kern w:val="0"/>
          <w:sz w:val="24"/>
          <w:szCs w:val="24"/>
          <w:lang w:eastAsia="it-IT"/>
          <w14:ligatures w14:val="none"/>
        </w:rPr>
        <w:t>Ecco cosa vede l’Apostolo Giovanni una volta rapito dallo Spirito e portato nel cielo.</w:t>
      </w:r>
      <w:r w:rsidRPr="00813A05">
        <w:rPr>
          <w:rFonts w:ascii="Arial" w:eastAsia="Times New Roman" w:hAnsi="Arial" w:cs="Arial"/>
          <w:i/>
          <w:iCs/>
          <w:kern w:val="0"/>
          <w:sz w:val="24"/>
          <w:szCs w:val="24"/>
          <w:lang w:eastAsia="it-IT"/>
          <w14:ligatures w14:val="none"/>
        </w:rPr>
        <w:t xml:space="preserve"> Ed ecco, c’era un trono nel cielo, e sul trono Uno che stava seduto</w:t>
      </w:r>
      <w:r w:rsidRPr="00813A05">
        <w:rPr>
          <w:rFonts w:ascii="Arial" w:eastAsia="Times New Roman" w:hAnsi="Arial" w:cs="Arial"/>
          <w:kern w:val="0"/>
          <w:sz w:val="24"/>
          <w:szCs w:val="24"/>
          <w:lang w:eastAsia="it-IT"/>
          <w14:ligatures w14:val="none"/>
        </w:rPr>
        <w:t xml:space="preserve">. Ancora non viene rivelato chi sta seduto sul trono. Come si conosce allora chi sta seduto sul trono? Lo si conoscerà attraverso la descrizione che viene subito dopo nel versetto che segue. È una metodologia divina quella che qui viene usata. Lo Spirito vuole che si arrivi alla verità non per affermazioni, ma per descrizioni. La persona di Cristo Gesù è descritta in ogni dettaglio. Così anche la persona di chi è seduto sul trono è descritta nei dettagli. Sembra di trovarsi dinanzi al Cantico dei cantici che rivela la bellezza dello sposo e della sposa attraverso la descrizione della bellezza di ogni parte del loro corpo. La bellezza del tutto è data dalla bellezza delle sue parti. Così lo sposo canta la bellezza della sposa: </w:t>
      </w:r>
      <w:r w:rsidRPr="00813A05">
        <w:rPr>
          <w:rFonts w:ascii="Arial" w:eastAsia="Times New Roman" w:hAnsi="Arial" w:cs="Arial"/>
          <w:i/>
          <w:iCs/>
          <w:kern w:val="0"/>
          <w:sz w:val="24"/>
          <w:szCs w:val="24"/>
          <w:lang w:eastAsia="it-IT"/>
          <w14:ligatures w14:val="none"/>
        </w:rPr>
        <w:t>“Quanto sei bella, amata mia, quanto sei bella! Gli occhi tuoi sono colombe, dietro il tuo velo. Le tue chiome sono come un gregge di capre, che scendono dal monte Gàlaad. I tuoi denti come un gregge di pecore tosate, che risalgono dal bagno; tutte hanno gemelli, nessuna di loro è senza figli. Come nastro di porpora le tue labbra, la tua bocca è piena di fascino; come spicchio di melagrana è la tua tempia dietro il tuo velo. Il tuo collo è come la torre di Davide, costruita a strati. Mille scudi vi sono appesi, tutte armature di eroi. I tuoi seni sono come due cerbiatti, gemelli di una gazzella, che pascolano tra i gigli. Prima che spiri la brezza del giorno e si allunghino le ombre, me ne andrò sul monte della mirra e sul colle dell’incenso. Tutta bella sei tu, amata mia, e in te non vi è difetto. Vieni dal Libano, o sposa, vieni dal Libano, vieni! Scendi dalla vetta dell’Amana, dalla cima del Senir e dell’Ermon, dalle spelonche dei leoni, dai monti dei leopardi. Tu mi hai rapito il cuore, sorella mia, mia sposa, tu mi hai rapito il cuore con un solo tuo sguardo, con una perla sola della tua collana! Quanto è soave il tuo amore, sorella mia, mia sposa, quanto più inebriante del vino è il tuo amore, e il profumo dei tuoi unguenti, più di ogni balsamo. Le tue labbra stillano nettare, o sposa, c’è miele e latte sotto la tua lingua e il profumo delle tue vesti è come quello del Libano. Giardino chiuso tu sei, sorella mia, mia sposa, sorgente chiusa, fontana sigillata. I tuoi germogli sono un paradiso di melagrane, con i frutti più squisiti, alberi di cipro e nardo, nardo e zafferano, cannella e cinnamomo, con ogni specie di alberi d’incenso, mirra e àloe, con tutti gli aromi migliori. Fontana che irrora i giardini, pozzo d’acque vive che sgorgano dal Libano. Àlzati, vento del settentrione, vieni, vieni vento del meridione, soffia nel mio giardino, si effondano i suoi aromi. Venga l’amato mio nel suo giardino e ne mangi i frutti squisiti” (Ct 4,1-16).</w:t>
      </w:r>
    </w:p>
    <w:p w14:paraId="2C6F1471"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kern w:val="0"/>
          <w:sz w:val="24"/>
          <w:szCs w:val="24"/>
          <w:lang w:eastAsia="it-IT"/>
          <w14:ligatures w14:val="none"/>
        </w:rPr>
        <w:t xml:space="preserve">Così la sposa canta la bellezza dello sposo: </w:t>
      </w:r>
      <w:r w:rsidRPr="00813A05">
        <w:rPr>
          <w:rFonts w:ascii="Arial" w:eastAsia="Times New Roman" w:hAnsi="Arial" w:cs="Arial"/>
          <w:i/>
          <w:iCs/>
          <w:kern w:val="0"/>
          <w:sz w:val="24"/>
          <w:szCs w:val="24"/>
          <w:lang w:eastAsia="it-IT"/>
          <w14:ligatures w14:val="none"/>
        </w:rPr>
        <w:t xml:space="preserve">“Sono venuto nel mio giardino, sorella mia, mia sposa, e raccolgo la mia mirra e il mio balsamo; mangio il mio favo e il mio miele, bevo il mio vino e il mio latte. Mangiate, amici, bevete; inebriatevi d’amore. Mi sono addormentata, ma veglia il mio cuore. Un rumore! La voce del mio amato che bussa: «Aprimi, sorella mia, mia amica, mia colomba, mio tutto; perché il mio capo è madido di rugiada, i miei riccioli di gocce notturne». «Mi sono tolta la veste; come indossarla di nuovo? Mi sono lavata i piedi; come sporcarli di nuovo?». L’amato mio ha introdotto la mano nella fessura e le mie viscere fremettero per lui. Mi sono alzata per aprire al mio amato e le mie mani stillavano mirra; fluiva mirra dalle mie dita sulla maniglia del chiavistello. Ho aperto allora all’amato mio, ma l’amato mio se n’era andato, era scomparso. Io venni meno, per la sua scomparsa; l’ho cercato, ma non l’ho trovato, l’ho </w:t>
      </w:r>
      <w:r w:rsidRPr="00813A05">
        <w:rPr>
          <w:rFonts w:ascii="Arial" w:eastAsia="Times New Roman" w:hAnsi="Arial" w:cs="Arial"/>
          <w:i/>
          <w:iCs/>
          <w:kern w:val="0"/>
          <w:sz w:val="24"/>
          <w:szCs w:val="24"/>
          <w:lang w:eastAsia="it-IT"/>
          <w14:ligatures w14:val="none"/>
        </w:rPr>
        <w:lastRenderedPageBreak/>
        <w:t xml:space="preserve">chiamato, ma non mi ha risposto. Mi hanno incontrata le guardie che fanno la ronda in città; mi hanno percossa, mi hanno ferita, mi hanno tolto il mantello le guardie delle mura. Io vi scongiuro, figlie di Gerusalemme, se trovate l’amato mio che cosa gli racconterete? Che sono malata d’amore! Che cosa ha il tuo amato più di ogni altro, tu che sei bellissima tra le donne? Che cosa ha il tuo amato più di ogni altro, perché così ci scongiuri? L’amato mio è bianco e vermiglio, riconoscibile fra una miriade. Il suo capo è oro, oro puro, i suoi riccioli sono grappoli di palma, neri come il corvo. I suoi occhi sono come colombe su ruscelli d’acqua; i suoi denti si bagnano nel latte, si posano sui bordi. Le sue guance sono come aiuole di balsamo dove crescono piante aromatiche, le sue labbra sono gigli che stillano fluida mirra. Le sue mani sono anelli d’oro, incastonati di gemme di Tarsis. Il suo ventre è tutto d’avorio, tempestato di zaffiri. Le sue gambe, colonne di alabastro, posate su basi d’oro puro. Il suo aspetto è quello del Libano, magnifico come i cedri. Dolcezza è il suo palato; egli è tutto delizie! Questo è l’amato mio, questo l’amico mio, o figlie di Gerusalemme (Ct 5,1-16). </w:t>
      </w:r>
      <w:r w:rsidRPr="00813A05">
        <w:rPr>
          <w:rFonts w:ascii="Arial" w:eastAsia="Times New Roman" w:hAnsi="Arial" w:cs="Arial"/>
          <w:kern w:val="0"/>
          <w:sz w:val="24"/>
          <w:szCs w:val="24"/>
          <w:lang w:eastAsia="it-IT"/>
          <w14:ligatures w14:val="none"/>
        </w:rPr>
        <w:t>Essendo Dio purissimo spirito, l’Apostolo non vede una figura così che aveva visto Cristo Gesù. Vede una figura ma non ne descrive le parti di essa. La presenta nel suo insieme con pochissime immagini assunte dalla realtà creata. Vede e sente anche quanto sta accadendo. Il canto di quanti sono attorno al trono rivelerà in modo inequivocabile chi è seduto sul trono. Procediamo con ordine e regolarità.</w:t>
      </w:r>
    </w:p>
    <w:p w14:paraId="3C6FF750" w14:textId="77777777" w:rsidR="00813A05" w:rsidRPr="00813A05" w:rsidRDefault="00813A05" w:rsidP="00813A05">
      <w:pPr>
        <w:autoSpaceDE w:val="0"/>
        <w:autoSpaceDN w:val="0"/>
        <w:adjustRightInd w:val="0"/>
        <w:spacing w:after="120" w:line="240" w:lineRule="auto"/>
        <w:jc w:val="both"/>
        <w:rPr>
          <w:rFonts w:ascii="Greek" w:eastAsia="Times New Roman" w:hAnsi="Greek" w:cs="Greek"/>
          <w:kern w:val="0"/>
          <w:sz w:val="26"/>
          <w:szCs w:val="26"/>
          <w:lang w:eastAsia="it-IT"/>
          <w14:ligatures w14:val="none"/>
        </w:rPr>
      </w:pPr>
      <w:r w:rsidRPr="00813A05">
        <w:rPr>
          <w:rFonts w:ascii="Arial" w:eastAsia="Times New Roman" w:hAnsi="Arial" w:cs="Arial"/>
          <w:b/>
          <w:bCs/>
          <w:kern w:val="0"/>
          <w:sz w:val="24"/>
          <w:szCs w:val="24"/>
          <w:lang w:eastAsia="it-IT"/>
          <w14:ligatures w14:val="none"/>
        </w:rPr>
        <w:t xml:space="preserve">V 4,3: </w:t>
      </w:r>
      <w:bookmarkStart w:id="127" w:name="_Hlk135644352"/>
      <w:r w:rsidRPr="00813A05">
        <w:rPr>
          <w:rFonts w:ascii="Arial" w:eastAsia="Times New Roman" w:hAnsi="Arial" w:cs="Arial"/>
          <w:kern w:val="0"/>
          <w:sz w:val="24"/>
          <w:szCs w:val="24"/>
          <w:lang w:eastAsia="it-IT"/>
          <w14:ligatures w14:val="none"/>
        </w:rPr>
        <w:t>Colui che stava seduto era simile nell’aspetto a diaspro e cornalina. Un arcobaleno simile nell’aspetto a smeraldo avvolgeva il trono</w:t>
      </w:r>
      <w:bookmarkEnd w:id="127"/>
      <w:r w:rsidRPr="00813A05">
        <w:rPr>
          <w:rFonts w:ascii="Arial" w:eastAsia="Times New Roman" w:hAnsi="Arial" w:cs="Arial"/>
          <w:kern w:val="0"/>
          <w:sz w:val="24"/>
          <w:szCs w:val="24"/>
          <w:lang w:eastAsia="it-IT"/>
          <w14:ligatures w14:val="none"/>
        </w:rPr>
        <w:t xml:space="preserve">. </w:t>
      </w:r>
      <w:r w:rsidRPr="00813A05">
        <w:rPr>
          <w:rFonts w:ascii="Arial" w:eastAsia="Times New Roman" w:hAnsi="Arial" w:cs="Arial"/>
          <w:kern w:val="0"/>
          <w:sz w:val="24"/>
          <w:szCs w:val="24"/>
          <w:lang w:val="la-Latn" w:eastAsia="it-IT"/>
          <w14:ligatures w14:val="none"/>
        </w:rPr>
        <w:t>Et qui sedebat similis erat aspectui lapidis iaspidis et sardini et iris erat in circuitu sedis similis visioni zmaragdinae</w:t>
      </w:r>
      <w:r w:rsidRPr="00813A05">
        <w:rPr>
          <w:rFonts w:ascii="Arial" w:eastAsia="Times New Roman" w:hAnsi="Arial" w:cs="Arial"/>
          <w:kern w:val="0"/>
          <w:sz w:val="24"/>
          <w:szCs w:val="24"/>
          <w:lang w:eastAsia="it-IT"/>
          <w14:ligatures w14:val="none"/>
        </w:rPr>
        <w:t xml:space="preserve">. </w:t>
      </w:r>
      <w:r w:rsidRPr="00813A05">
        <w:rPr>
          <w:rFonts w:ascii="Greek" w:eastAsia="Times New Roman" w:hAnsi="Greek" w:cs="Greek"/>
          <w:kern w:val="0"/>
          <w:sz w:val="26"/>
          <w:szCs w:val="26"/>
          <w:lang w:eastAsia="it-IT"/>
          <w14:ligatures w14:val="none"/>
        </w:rPr>
        <w:t>Kaˆ Ð kaq»menoj Ómoioj Ðr£sei l…Qj „£spidi kaˆ sard…J, kaˆ rij kuklÒqen toà qrÒnou Ómoioj Ðr£sei smaragd…Nj.</w:t>
      </w:r>
    </w:p>
    <w:p w14:paraId="2E6F7DBF"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b/>
          <w:bCs/>
          <w:kern w:val="0"/>
          <w:sz w:val="24"/>
          <w:szCs w:val="24"/>
          <w:lang w:eastAsia="it-IT"/>
          <w14:ligatures w14:val="none"/>
        </w:rPr>
        <w:t xml:space="preserve">Colui che stava seduto era simile nell’aspetto a diaspro e cornalina. </w:t>
      </w:r>
      <w:r w:rsidRPr="00813A05">
        <w:rPr>
          <w:rFonts w:ascii="Arial" w:eastAsia="Times New Roman" w:hAnsi="Arial" w:cs="Arial"/>
          <w:kern w:val="0"/>
          <w:sz w:val="24"/>
          <w:szCs w:val="24"/>
          <w:lang w:eastAsia="it-IT"/>
          <w14:ligatures w14:val="none"/>
        </w:rPr>
        <w:t>Chi è seduto sul trono viene presentato solo con queste dui realtà terrene: diaspro e cornalina. Era simile nell’aspetto a diaspro e cornalina. “</w:t>
      </w:r>
      <w:r w:rsidRPr="00813A05">
        <w:rPr>
          <w:rFonts w:ascii="Arial" w:eastAsia="Times New Roman" w:hAnsi="Arial" w:cs="Arial"/>
          <w:i/>
          <w:iCs/>
          <w:kern w:val="0"/>
          <w:sz w:val="24"/>
          <w:szCs w:val="24"/>
          <w:lang w:eastAsia="it-IT"/>
          <w14:ligatures w14:val="none"/>
        </w:rPr>
        <w:t xml:space="preserve">Il diaspro è un minerale di colore generalmente rosso a causa delle abbondanti inclusioni di ferro ma si trova anche nei colori bianco, nero, arancione, giallo, marrone, verde, multicolore e a volte blu. Si tratta di una pietra che non viene sottoposta a trattamenti migliorativi e che quindi si trova in commercio allo stato naturale” </w:t>
      </w:r>
      <w:r w:rsidRPr="00813A05">
        <w:rPr>
          <w:rFonts w:ascii="Arial" w:eastAsia="Times New Roman" w:hAnsi="Arial" w:cs="Arial"/>
          <w:kern w:val="0"/>
          <w:sz w:val="24"/>
          <w:szCs w:val="24"/>
          <w:lang w:eastAsia="it-IT"/>
          <w14:ligatures w14:val="none"/>
        </w:rPr>
        <w:t>(Cit.)</w:t>
      </w:r>
      <w:r w:rsidRPr="00813A05">
        <w:rPr>
          <w:rFonts w:ascii="Arial" w:eastAsia="Times New Roman" w:hAnsi="Arial" w:cs="Arial"/>
          <w:i/>
          <w:iCs/>
          <w:kern w:val="0"/>
          <w:sz w:val="24"/>
          <w:szCs w:val="24"/>
          <w:lang w:eastAsia="it-IT"/>
          <w14:ligatures w14:val="none"/>
        </w:rPr>
        <w:t xml:space="preserve"> La cornalina è una varietà molto nota di Calcedonio e appartiene alla famiglia dei Quarzi. È una pietra semi preziosa di un bel colore rosso-arancio oppure bruno</w:t>
      </w:r>
      <w:r w:rsidRPr="00813A05">
        <w:rPr>
          <w:rFonts w:ascii="Arial" w:eastAsia="Times New Roman" w:hAnsi="Arial" w:cs="Arial"/>
          <w:kern w:val="0"/>
          <w:sz w:val="24"/>
          <w:szCs w:val="24"/>
          <w:lang w:eastAsia="it-IT"/>
          <w14:ligatures w14:val="none"/>
        </w:rPr>
        <w:t xml:space="preserve"> (Cit.). Questi due colori danno l’immagine del fuoco, di un fuoco rosso vivo. Fuoco divoratore è l’essenza stessa di Dio. Dio è un fuoco divoratore. Ecco quanto rivelano i testi sacri: </w:t>
      </w:r>
      <w:r w:rsidRPr="00813A05">
        <w:rPr>
          <w:rFonts w:ascii="Arial" w:eastAsia="Times New Roman" w:hAnsi="Arial" w:cs="Arial"/>
          <w:i/>
          <w:iCs/>
          <w:kern w:val="0"/>
          <w:sz w:val="24"/>
          <w:szCs w:val="24"/>
          <w:lang w:eastAsia="it-IT"/>
          <w14:ligatures w14:val="none"/>
        </w:rPr>
        <w:t>“Poiché il Signore tuo Dio è fuoco divoratore, un Dio geloso (Dt 4, 24). Sappi dunque oggi che il Signore tuo Dio passerà davanti a te come fuoco divoratore, li distruggerà e li abbatterà davanti a te; tu li scaccerai e li farai perire in fretta, come il Signore ti ha detto (Dt 9, 3). Fumo salì dalle sue narici; dalla sua bocca uscì un fuoco divoratore; carboni accesi partirono da lui (2Sam 22, 9). Dal Signore degli eserciti sarai visitata con tuoni, rimbombi e rumore assordante, con uragano e tempesta e fiamma di fuoco divoratore (Is 29, 6). Perché il nostro Dio è un fuoco divoratore” (Eb 12, 29)</w:t>
      </w:r>
      <w:r w:rsidRPr="00813A05">
        <w:rPr>
          <w:rFonts w:ascii="Arial" w:eastAsia="Times New Roman" w:hAnsi="Arial" w:cs="Arial"/>
          <w:kern w:val="0"/>
          <w:sz w:val="24"/>
          <w:szCs w:val="24"/>
          <w:lang w:eastAsia="it-IT"/>
          <w14:ligatures w14:val="none"/>
        </w:rPr>
        <w:t xml:space="preserve">. È un fuoco divoratore perché distruggerà ogni male davanti a sé. Nei cieli nuovi e nella terra nuova non abiterà più il male perché Satana, i suoi angeli e tutti gli empi saranno chiusi per l’eternità nello stagno di fuoco e zolfo. </w:t>
      </w:r>
    </w:p>
    <w:p w14:paraId="0637DF62"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kern w:val="0"/>
          <w:sz w:val="24"/>
          <w:szCs w:val="24"/>
          <w:lang w:eastAsia="it-IT"/>
          <w14:ligatures w14:val="none"/>
        </w:rPr>
        <w:lastRenderedPageBreak/>
        <w:t xml:space="preserve">Ora noi interessa sapere che l’Apostolo Giovanni vede questo Uno assiso sul trono dall’aspetto del fuoco vivo. Il suo aspetto è come fuoco. Sappiamo anche che un tempo nella teologia medievale si parlava di empireo che altro non significa se non “fiammeggiante, avvolto dal fuoco, nel fuoco”. Dio è fuoco eterno. Dio fuoco eterno abita in un fuoco eterno. </w:t>
      </w:r>
      <w:r w:rsidRPr="00813A05">
        <w:rPr>
          <w:rFonts w:ascii="Arial" w:eastAsia="Times New Roman" w:hAnsi="Arial" w:cs="Arial"/>
          <w:i/>
          <w:iCs/>
          <w:kern w:val="0"/>
          <w:sz w:val="24"/>
          <w:szCs w:val="24"/>
          <w:lang w:eastAsia="it-IT"/>
          <w14:ligatures w14:val="none"/>
        </w:rPr>
        <w:t xml:space="preserve">“Secondo la teologia cattolica medievale, il cielo Empireo è il più alto dei cieli, luogo della presenza fisica di Dio, dove risiedono gli angeli e le anime accolte in Paradiso” (Cit.). </w:t>
      </w:r>
      <w:r w:rsidRPr="00813A05">
        <w:rPr>
          <w:rFonts w:ascii="Arial" w:eastAsia="Times New Roman" w:hAnsi="Arial" w:cs="Arial"/>
          <w:kern w:val="0"/>
          <w:sz w:val="24"/>
          <w:szCs w:val="24"/>
          <w:lang w:eastAsia="it-IT"/>
          <w14:ligatures w14:val="none"/>
        </w:rPr>
        <w:t xml:space="preserve">L’Apostolo Paolo rivela che Dio abita in una luce inaccessibile che nessuno ha visto né può vedere: </w:t>
      </w:r>
      <w:r w:rsidRPr="00813A05">
        <w:rPr>
          <w:rFonts w:ascii="Arial" w:eastAsia="Times New Roman" w:hAnsi="Arial" w:cs="Arial"/>
          <w:i/>
          <w:iCs/>
          <w:kern w:val="0"/>
          <w:sz w:val="24"/>
          <w:szCs w:val="24"/>
          <w:lang w:eastAsia="it-IT"/>
          <w14:ligatures w14:val="none"/>
        </w:rPr>
        <w:t xml:space="preserve">“Davanti a Dio, che dà vita a tutte le cose, e a Gesù Cristo, che ha dato la sua bella testimonianza davanti a Ponzio Pilato, ti ordino di conservare senza macchia e in modo irreprensibile il comandamento, fino alla manifestazione del Signore nostro Gesù Cristo, che al tempo stabilito sarà a noi mostrata da Dio, il beato e unico Sovrano, il Re dei re e Signore dei signori, il solo che possiede l’immortalità e abita una luce inaccessibile: nessuno fra gli uomini lo ha mai visto né può vederlo. A lui onore e potenza per sempre. Amen – </w:t>
      </w:r>
      <w:r w:rsidRPr="00813A05">
        <w:rPr>
          <w:rFonts w:ascii="Times New Roman" w:eastAsia="Times New Roman" w:hAnsi="Times New Roman" w:cs="Times New Roman"/>
          <w:color w:val="111111"/>
          <w:kern w:val="0"/>
          <w:sz w:val="26"/>
          <w:szCs w:val="26"/>
          <w:shd w:val="clear" w:color="auto" w:fill="FFFFFF"/>
          <w:lang w:eastAsia="it-IT"/>
          <w14:ligatures w14:val="none"/>
        </w:rPr>
        <w:t>ὁ</w:t>
      </w:r>
      <w:r w:rsidRPr="00813A05">
        <w:rPr>
          <w:rFonts w:ascii="PT Serif" w:eastAsia="Times New Roman" w:hAnsi="PT Serif" w:cs="Times New Roman"/>
          <w:color w:val="111111"/>
          <w:kern w:val="0"/>
          <w:sz w:val="26"/>
          <w:szCs w:val="26"/>
          <w:shd w:val="clear" w:color="auto" w:fill="FFFFFF"/>
          <w:lang w:eastAsia="it-IT"/>
          <w14:ligatures w14:val="none"/>
        </w:rPr>
        <w:t xml:space="preserve"> </w:t>
      </w:r>
      <w:r w:rsidRPr="00813A05">
        <w:rPr>
          <w:rFonts w:ascii="PT Serif" w:eastAsia="Times New Roman" w:hAnsi="PT Serif" w:cs="PT Serif"/>
          <w:color w:val="111111"/>
          <w:kern w:val="0"/>
          <w:sz w:val="26"/>
          <w:szCs w:val="26"/>
          <w:shd w:val="clear" w:color="auto" w:fill="FFFFFF"/>
          <w:lang w:eastAsia="it-IT"/>
          <w14:ligatures w14:val="none"/>
        </w:rPr>
        <w:t>μ</w:t>
      </w:r>
      <w:r w:rsidRPr="00813A05">
        <w:rPr>
          <w:rFonts w:ascii="Cambria" w:eastAsia="Times New Roman" w:hAnsi="Cambria" w:cs="Cambria"/>
          <w:color w:val="111111"/>
          <w:kern w:val="0"/>
          <w:sz w:val="26"/>
          <w:szCs w:val="26"/>
          <w:shd w:val="clear" w:color="auto" w:fill="FFFFFF"/>
          <w:lang w:eastAsia="it-IT"/>
          <w14:ligatures w14:val="none"/>
        </w:rPr>
        <w:t>όνος</w:t>
      </w:r>
      <w:r w:rsidRPr="00813A05">
        <w:rPr>
          <w:rFonts w:ascii="PT Serif" w:eastAsia="Times New Roman" w:hAnsi="PT Serif" w:cs="Times New Roman"/>
          <w:color w:val="111111"/>
          <w:kern w:val="0"/>
          <w:sz w:val="26"/>
          <w:szCs w:val="26"/>
          <w:shd w:val="clear" w:color="auto" w:fill="FFFFFF"/>
          <w:lang w:eastAsia="it-IT"/>
          <w14:ligatures w14:val="none"/>
        </w:rPr>
        <w:t xml:space="preserve"> </w:t>
      </w:r>
      <w:r w:rsidRPr="00813A05">
        <w:rPr>
          <w:rFonts w:ascii="Times New Roman" w:eastAsia="Times New Roman" w:hAnsi="Times New Roman" w:cs="Times New Roman"/>
          <w:color w:val="111111"/>
          <w:kern w:val="0"/>
          <w:sz w:val="26"/>
          <w:szCs w:val="26"/>
          <w:shd w:val="clear" w:color="auto" w:fill="FFFFFF"/>
          <w:lang w:eastAsia="it-IT"/>
          <w14:ligatures w14:val="none"/>
        </w:rPr>
        <w:t>ἔχων</w:t>
      </w:r>
      <w:r w:rsidRPr="00813A05">
        <w:rPr>
          <w:rFonts w:ascii="PT Serif" w:eastAsia="Times New Roman" w:hAnsi="PT Serif" w:cs="Times New Roman"/>
          <w:color w:val="111111"/>
          <w:kern w:val="0"/>
          <w:sz w:val="26"/>
          <w:szCs w:val="26"/>
          <w:shd w:val="clear" w:color="auto" w:fill="FFFFFF"/>
          <w:lang w:eastAsia="it-IT"/>
          <w14:ligatures w14:val="none"/>
        </w:rPr>
        <w:t xml:space="preserve"> </w:t>
      </w:r>
      <w:r w:rsidRPr="00813A05">
        <w:rPr>
          <w:rFonts w:ascii="Times New Roman" w:eastAsia="Times New Roman" w:hAnsi="Times New Roman" w:cs="Times New Roman"/>
          <w:color w:val="111111"/>
          <w:kern w:val="0"/>
          <w:sz w:val="26"/>
          <w:szCs w:val="26"/>
          <w:shd w:val="clear" w:color="auto" w:fill="FFFFFF"/>
          <w:lang w:eastAsia="it-IT"/>
          <w14:ligatures w14:val="none"/>
        </w:rPr>
        <w:t>ἀθανασίαν</w:t>
      </w:r>
      <w:r w:rsidRPr="00813A05">
        <w:rPr>
          <w:rFonts w:ascii="PT Serif" w:eastAsia="Times New Roman" w:hAnsi="PT Serif" w:cs="Times New Roman"/>
          <w:color w:val="111111"/>
          <w:kern w:val="0"/>
          <w:sz w:val="26"/>
          <w:szCs w:val="26"/>
          <w:shd w:val="clear" w:color="auto" w:fill="FFFFFF"/>
          <w:lang w:eastAsia="it-IT"/>
          <w14:ligatures w14:val="none"/>
        </w:rPr>
        <w:t xml:space="preserve">, </w:t>
      </w:r>
      <w:r w:rsidRPr="00813A05">
        <w:rPr>
          <w:rFonts w:ascii="Cambria" w:eastAsia="Times New Roman" w:hAnsi="Cambria" w:cs="Cambria"/>
          <w:color w:val="111111"/>
          <w:kern w:val="0"/>
          <w:sz w:val="26"/>
          <w:szCs w:val="26"/>
          <w:shd w:val="clear" w:color="auto" w:fill="FFFFFF"/>
          <w:lang w:eastAsia="it-IT"/>
          <w14:ligatures w14:val="none"/>
        </w:rPr>
        <w:t>φῶς</w:t>
      </w:r>
      <w:r w:rsidRPr="00813A05">
        <w:rPr>
          <w:rFonts w:ascii="PT Serif" w:eastAsia="Times New Roman" w:hAnsi="PT Serif" w:cs="Times New Roman"/>
          <w:color w:val="111111"/>
          <w:kern w:val="0"/>
          <w:sz w:val="26"/>
          <w:szCs w:val="26"/>
          <w:shd w:val="clear" w:color="auto" w:fill="FFFFFF"/>
          <w:lang w:eastAsia="it-IT"/>
          <w14:ligatures w14:val="none"/>
        </w:rPr>
        <w:t xml:space="preserve"> </w:t>
      </w:r>
      <w:r w:rsidRPr="00813A05">
        <w:rPr>
          <w:rFonts w:ascii="Cambria" w:eastAsia="Times New Roman" w:hAnsi="Cambria" w:cs="Cambria"/>
          <w:color w:val="111111"/>
          <w:kern w:val="0"/>
          <w:sz w:val="26"/>
          <w:szCs w:val="26"/>
          <w:shd w:val="clear" w:color="auto" w:fill="FFFFFF"/>
          <w:lang w:eastAsia="it-IT"/>
          <w14:ligatures w14:val="none"/>
        </w:rPr>
        <w:t>οἰκῶν</w:t>
      </w:r>
      <w:r w:rsidRPr="00813A05">
        <w:rPr>
          <w:rFonts w:ascii="PT Serif" w:eastAsia="Times New Roman" w:hAnsi="PT Serif" w:cs="Times New Roman"/>
          <w:color w:val="111111"/>
          <w:kern w:val="0"/>
          <w:sz w:val="26"/>
          <w:szCs w:val="26"/>
          <w:shd w:val="clear" w:color="auto" w:fill="FFFFFF"/>
          <w:lang w:eastAsia="it-IT"/>
          <w14:ligatures w14:val="none"/>
        </w:rPr>
        <w:t xml:space="preserve"> </w:t>
      </w:r>
      <w:r w:rsidRPr="00813A05">
        <w:rPr>
          <w:rFonts w:ascii="Times New Roman" w:eastAsia="Times New Roman" w:hAnsi="Times New Roman" w:cs="Times New Roman"/>
          <w:color w:val="111111"/>
          <w:kern w:val="0"/>
          <w:sz w:val="26"/>
          <w:szCs w:val="26"/>
          <w:shd w:val="clear" w:color="auto" w:fill="FFFFFF"/>
          <w:lang w:eastAsia="it-IT"/>
          <w14:ligatures w14:val="none"/>
        </w:rPr>
        <w:t>ἀ</w:t>
      </w:r>
      <w:r w:rsidRPr="00813A05">
        <w:rPr>
          <w:rFonts w:ascii="PT Serif" w:eastAsia="Times New Roman" w:hAnsi="PT Serif" w:cs="PT Serif"/>
          <w:color w:val="111111"/>
          <w:kern w:val="0"/>
          <w:sz w:val="26"/>
          <w:szCs w:val="26"/>
          <w:shd w:val="clear" w:color="auto" w:fill="FFFFFF"/>
          <w:lang w:eastAsia="it-IT"/>
          <w14:ligatures w14:val="none"/>
        </w:rPr>
        <w:t>π</w:t>
      </w:r>
      <w:r w:rsidRPr="00813A05">
        <w:rPr>
          <w:rFonts w:ascii="Cambria" w:eastAsia="Times New Roman" w:hAnsi="Cambria" w:cs="Cambria"/>
          <w:color w:val="111111"/>
          <w:kern w:val="0"/>
          <w:sz w:val="26"/>
          <w:szCs w:val="26"/>
          <w:shd w:val="clear" w:color="auto" w:fill="FFFFFF"/>
          <w:lang w:eastAsia="it-IT"/>
          <w14:ligatures w14:val="none"/>
        </w:rPr>
        <w:t>ρόσιτον</w:t>
      </w:r>
      <w:r w:rsidRPr="00813A05">
        <w:rPr>
          <w:rFonts w:ascii="PT Serif" w:eastAsia="Times New Roman" w:hAnsi="PT Serif" w:cs="Times New Roman"/>
          <w:color w:val="111111"/>
          <w:kern w:val="0"/>
          <w:sz w:val="26"/>
          <w:szCs w:val="26"/>
          <w:shd w:val="clear" w:color="auto" w:fill="FFFFFF"/>
          <w:lang w:eastAsia="it-IT"/>
          <w14:ligatures w14:val="none"/>
        </w:rPr>
        <w:t xml:space="preserve">, </w:t>
      </w:r>
      <w:r w:rsidRPr="00813A05">
        <w:rPr>
          <w:rFonts w:ascii="Times New Roman" w:eastAsia="Times New Roman" w:hAnsi="Times New Roman" w:cs="Times New Roman"/>
          <w:color w:val="111111"/>
          <w:kern w:val="0"/>
          <w:sz w:val="26"/>
          <w:szCs w:val="26"/>
          <w:shd w:val="clear" w:color="auto" w:fill="FFFFFF"/>
          <w:lang w:eastAsia="it-IT"/>
          <w14:ligatures w14:val="none"/>
        </w:rPr>
        <w:t>ὃν</w:t>
      </w:r>
      <w:r w:rsidRPr="00813A05">
        <w:rPr>
          <w:rFonts w:ascii="PT Serif" w:eastAsia="Times New Roman" w:hAnsi="PT Serif" w:cs="Times New Roman"/>
          <w:color w:val="111111"/>
          <w:kern w:val="0"/>
          <w:sz w:val="26"/>
          <w:szCs w:val="26"/>
          <w:shd w:val="clear" w:color="auto" w:fill="FFFFFF"/>
          <w:lang w:eastAsia="it-IT"/>
          <w14:ligatures w14:val="none"/>
        </w:rPr>
        <w:t xml:space="preserve"> </w:t>
      </w:r>
      <w:r w:rsidRPr="00813A05">
        <w:rPr>
          <w:rFonts w:ascii="Cambria" w:eastAsia="Times New Roman" w:hAnsi="Cambria" w:cs="Cambria"/>
          <w:color w:val="111111"/>
          <w:kern w:val="0"/>
          <w:sz w:val="26"/>
          <w:szCs w:val="26"/>
          <w:shd w:val="clear" w:color="auto" w:fill="FFFFFF"/>
          <w:lang w:eastAsia="it-IT"/>
          <w14:ligatures w14:val="none"/>
        </w:rPr>
        <w:t>εἶδεν</w:t>
      </w:r>
      <w:r w:rsidRPr="00813A05">
        <w:rPr>
          <w:rFonts w:ascii="PT Serif" w:eastAsia="Times New Roman" w:hAnsi="PT Serif" w:cs="Times New Roman"/>
          <w:color w:val="111111"/>
          <w:kern w:val="0"/>
          <w:sz w:val="26"/>
          <w:szCs w:val="26"/>
          <w:shd w:val="clear" w:color="auto" w:fill="FFFFFF"/>
          <w:lang w:eastAsia="it-IT"/>
          <w14:ligatures w14:val="none"/>
        </w:rPr>
        <w:t xml:space="preserve"> </w:t>
      </w:r>
      <w:r w:rsidRPr="00813A05">
        <w:rPr>
          <w:rFonts w:ascii="Cambria" w:eastAsia="Times New Roman" w:hAnsi="Cambria" w:cs="Cambria"/>
          <w:color w:val="111111"/>
          <w:kern w:val="0"/>
          <w:sz w:val="26"/>
          <w:szCs w:val="26"/>
          <w:shd w:val="clear" w:color="auto" w:fill="FFFFFF"/>
          <w:lang w:eastAsia="it-IT"/>
          <w14:ligatures w14:val="none"/>
        </w:rPr>
        <w:t>οὐδεὶς</w:t>
      </w:r>
      <w:r w:rsidRPr="00813A05">
        <w:rPr>
          <w:rFonts w:ascii="PT Serif" w:eastAsia="Times New Roman" w:hAnsi="PT Serif" w:cs="Times New Roman"/>
          <w:color w:val="111111"/>
          <w:kern w:val="0"/>
          <w:sz w:val="26"/>
          <w:szCs w:val="26"/>
          <w:shd w:val="clear" w:color="auto" w:fill="FFFFFF"/>
          <w:lang w:eastAsia="it-IT"/>
          <w14:ligatures w14:val="none"/>
        </w:rPr>
        <w:t xml:space="preserve"> </w:t>
      </w:r>
      <w:r w:rsidRPr="00813A05">
        <w:rPr>
          <w:rFonts w:ascii="Times New Roman" w:eastAsia="Times New Roman" w:hAnsi="Times New Roman" w:cs="Times New Roman"/>
          <w:color w:val="111111"/>
          <w:kern w:val="0"/>
          <w:sz w:val="26"/>
          <w:szCs w:val="26"/>
          <w:shd w:val="clear" w:color="auto" w:fill="FFFFFF"/>
          <w:lang w:eastAsia="it-IT"/>
          <w14:ligatures w14:val="none"/>
        </w:rPr>
        <w:t>ἀνθρώ</w:t>
      </w:r>
      <w:r w:rsidRPr="00813A05">
        <w:rPr>
          <w:rFonts w:ascii="PT Serif" w:eastAsia="Times New Roman" w:hAnsi="PT Serif" w:cs="PT Serif"/>
          <w:color w:val="111111"/>
          <w:kern w:val="0"/>
          <w:sz w:val="26"/>
          <w:szCs w:val="26"/>
          <w:shd w:val="clear" w:color="auto" w:fill="FFFFFF"/>
          <w:lang w:eastAsia="it-IT"/>
          <w14:ligatures w14:val="none"/>
        </w:rPr>
        <w:t>π</w:t>
      </w:r>
      <w:r w:rsidRPr="00813A05">
        <w:rPr>
          <w:rFonts w:ascii="Cambria" w:eastAsia="Times New Roman" w:hAnsi="Cambria" w:cs="Cambria"/>
          <w:color w:val="111111"/>
          <w:kern w:val="0"/>
          <w:sz w:val="26"/>
          <w:szCs w:val="26"/>
          <w:shd w:val="clear" w:color="auto" w:fill="FFFFFF"/>
          <w:lang w:eastAsia="it-IT"/>
          <w14:ligatures w14:val="none"/>
        </w:rPr>
        <w:t>ων</w:t>
      </w:r>
      <w:r w:rsidRPr="00813A05">
        <w:rPr>
          <w:rFonts w:ascii="PT Serif" w:eastAsia="Times New Roman" w:hAnsi="PT Serif" w:cs="Times New Roman"/>
          <w:color w:val="111111"/>
          <w:kern w:val="0"/>
          <w:sz w:val="26"/>
          <w:szCs w:val="26"/>
          <w:shd w:val="clear" w:color="auto" w:fill="FFFFFF"/>
          <w:lang w:eastAsia="it-IT"/>
          <w14:ligatures w14:val="none"/>
        </w:rPr>
        <w:t xml:space="preserve"> </w:t>
      </w:r>
      <w:r w:rsidRPr="00813A05">
        <w:rPr>
          <w:rFonts w:ascii="Cambria" w:eastAsia="Times New Roman" w:hAnsi="Cambria" w:cs="Cambria"/>
          <w:color w:val="111111"/>
          <w:kern w:val="0"/>
          <w:sz w:val="26"/>
          <w:szCs w:val="26"/>
          <w:shd w:val="clear" w:color="auto" w:fill="FFFFFF"/>
          <w:lang w:eastAsia="it-IT"/>
          <w14:ligatures w14:val="none"/>
        </w:rPr>
        <w:t>οὐδὲ</w:t>
      </w:r>
      <w:r w:rsidRPr="00813A05">
        <w:rPr>
          <w:rFonts w:ascii="PT Serif" w:eastAsia="Times New Roman" w:hAnsi="PT Serif" w:cs="Times New Roman"/>
          <w:color w:val="111111"/>
          <w:kern w:val="0"/>
          <w:sz w:val="26"/>
          <w:szCs w:val="26"/>
          <w:shd w:val="clear" w:color="auto" w:fill="FFFFFF"/>
          <w:lang w:eastAsia="it-IT"/>
          <w14:ligatures w14:val="none"/>
        </w:rPr>
        <w:t xml:space="preserve"> </w:t>
      </w:r>
      <w:r w:rsidRPr="00813A05">
        <w:rPr>
          <w:rFonts w:ascii="Times New Roman" w:eastAsia="Times New Roman" w:hAnsi="Times New Roman" w:cs="Times New Roman"/>
          <w:color w:val="111111"/>
          <w:kern w:val="0"/>
          <w:sz w:val="26"/>
          <w:szCs w:val="26"/>
          <w:shd w:val="clear" w:color="auto" w:fill="FFFFFF"/>
          <w:lang w:eastAsia="it-IT"/>
          <w14:ligatures w14:val="none"/>
        </w:rPr>
        <w:t>ἰδεῖν</w:t>
      </w:r>
      <w:r w:rsidRPr="00813A05">
        <w:rPr>
          <w:rFonts w:ascii="PT Serif" w:eastAsia="Times New Roman" w:hAnsi="PT Serif" w:cs="Times New Roman"/>
          <w:color w:val="111111"/>
          <w:kern w:val="0"/>
          <w:sz w:val="26"/>
          <w:szCs w:val="26"/>
          <w:shd w:val="clear" w:color="auto" w:fill="FFFFFF"/>
          <w:lang w:eastAsia="it-IT"/>
          <w14:ligatures w14:val="none"/>
        </w:rPr>
        <w:t xml:space="preserve"> </w:t>
      </w:r>
      <w:r w:rsidRPr="00813A05">
        <w:rPr>
          <w:rFonts w:ascii="Cambria" w:eastAsia="Times New Roman" w:hAnsi="Cambria" w:cs="Cambria"/>
          <w:color w:val="111111"/>
          <w:kern w:val="0"/>
          <w:sz w:val="26"/>
          <w:szCs w:val="26"/>
          <w:shd w:val="clear" w:color="auto" w:fill="FFFFFF"/>
          <w:lang w:eastAsia="it-IT"/>
          <w14:ligatures w14:val="none"/>
        </w:rPr>
        <w:t>δύναται·</w:t>
      </w:r>
      <w:r w:rsidRPr="00813A05">
        <w:rPr>
          <w:rFonts w:ascii="PT Serif" w:eastAsia="Times New Roman" w:hAnsi="PT Serif" w:cs="Times New Roman"/>
          <w:color w:val="111111"/>
          <w:kern w:val="0"/>
          <w:sz w:val="26"/>
          <w:szCs w:val="26"/>
          <w:shd w:val="clear" w:color="auto" w:fill="FFFFFF"/>
          <w:lang w:eastAsia="it-IT"/>
          <w14:ligatures w14:val="none"/>
        </w:rPr>
        <w:t xml:space="preserve"> </w:t>
      </w:r>
      <w:r w:rsidRPr="00813A05">
        <w:rPr>
          <w:rFonts w:ascii="Times New Roman" w:eastAsia="Times New Roman" w:hAnsi="Times New Roman" w:cs="Times New Roman"/>
          <w:color w:val="111111"/>
          <w:kern w:val="0"/>
          <w:sz w:val="26"/>
          <w:szCs w:val="26"/>
          <w:shd w:val="clear" w:color="auto" w:fill="FFFFFF"/>
          <w:lang w:eastAsia="it-IT"/>
          <w14:ligatures w14:val="none"/>
        </w:rPr>
        <w:t>ᾧ</w:t>
      </w:r>
      <w:r w:rsidRPr="00813A05">
        <w:rPr>
          <w:rFonts w:ascii="PT Serif" w:eastAsia="Times New Roman" w:hAnsi="PT Serif" w:cs="Times New Roman"/>
          <w:color w:val="111111"/>
          <w:kern w:val="0"/>
          <w:sz w:val="26"/>
          <w:szCs w:val="26"/>
          <w:shd w:val="clear" w:color="auto" w:fill="FFFFFF"/>
          <w:lang w:eastAsia="it-IT"/>
          <w14:ligatures w14:val="none"/>
        </w:rPr>
        <w:t xml:space="preserve"> </w:t>
      </w:r>
      <w:r w:rsidRPr="00813A05">
        <w:rPr>
          <w:rFonts w:ascii="Cambria" w:eastAsia="Times New Roman" w:hAnsi="Cambria" w:cs="Cambria"/>
          <w:color w:val="111111"/>
          <w:kern w:val="0"/>
          <w:sz w:val="26"/>
          <w:szCs w:val="26"/>
          <w:shd w:val="clear" w:color="auto" w:fill="FFFFFF"/>
          <w:lang w:eastAsia="it-IT"/>
          <w14:ligatures w14:val="none"/>
        </w:rPr>
        <w:t>τι</w:t>
      </w:r>
      <w:r w:rsidRPr="00813A05">
        <w:rPr>
          <w:rFonts w:ascii="PT Serif" w:eastAsia="Times New Roman" w:hAnsi="PT Serif" w:cs="PT Serif"/>
          <w:color w:val="111111"/>
          <w:kern w:val="0"/>
          <w:sz w:val="26"/>
          <w:szCs w:val="26"/>
          <w:shd w:val="clear" w:color="auto" w:fill="FFFFFF"/>
          <w:lang w:eastAsia="it-IT"/>
          <w14:ligatures w14:val="none"/>
        </w:rPr>
        <w:t>μ</w:t>
      </w:r>
      <w:r w:rsidRPr="00813A05">
        <w:rPr>
          <w:rFonts w:ascii="Times New Roman" w:eastAsia="Times New Roman" w:hAnsi="Times New Roman" w:cs="Times New Roman"/>
          <w:color w:val="111111"/>
          <w:kern w:val="0"/>
          <w:sz w:val="26"/>
          <w:szCs w:val="26"/>
          <w:shd w:val="clear" w:color="auto" w:fill="FFFFFF"/>
          <w:lang w:eastAsia="it-IT"/>
          <w14:ligatures w14:val="none"/>
        </w:rPr>
        <w:t>ὴ</w:t>
      </w:r>
      <w:r w:rsidRPr="00813A05">
        <w:rPr>
          <w:rFonts w:ascii="PT Serif" w:eastAsia="Times New Roman" w:hAnsi="PT Serif" w:cs="Times New Roman"/>
          <w:color w:val="111111"/>
          <w:kern w:val="0"/>
          <w:sz w:val="26"/>
          <w:szCs w:val="26"/>
          <w:shd w:val="clear" w:color="auto" w:fill="FFFFFF"/>
          <w:lang w:eastAsia="it-IT"/>
          <w14:ligatures w14:val="none"/>
        </w:rPr>
        <w:t xml:space="preserve"> </w:t>
      </w:r>
      <w:r w:rsidRPr="00813A05">
        <w:rPr>
          <w:rFonts w:ascii="Cambria" w:eastAsia="Times New Roman" w:hAnsi="Cambria" w:cs="Cambria"/>
          <w:color w:val="111111"/>
          <w:kern w:val="0"/>
          <w:sz w:val="26"/>
          <w:szCs w:val="26"/>
          <w:shd w:val="clear" w:color="auto" w:fill="FFFFFF"/>
          <w:lang w:eastAsia="it-IT"/>
          <w14:ligatures w14:val="none"/>
        </w:rPr>
        <w:t>καὶ</w:t>
      </w:r>
      <w:r w:rsidRPr="00813A05">
        <w:rPr>
          <w:rFonts w:ascii="PT Serif" w:eastAsia="Times New Roman" w:hAnsi="PT Serif" w:cs="Times New Roman"/>
          <w:color w:val="111111"/>
          <w:kern w:val="0"/>
          <w:sz w:val="26"/>
          <w:szCs w:val="26"/>
          <w:shd w:val="clear" w:color="auto" w:fill="FFFFFF"/>
          <w:lang w:eastAsia="it-IT"/>
          <w14:ligatures w14:val="none"/>
        </w:rPr>
        <w:t xml:space="preserve"> </w:t>
      </w:r>
      <w:r w:rsidRPr="00813A05">
        <w:rPr>
          <w:rFonts w:ascii="Cambria" w:eastAsia="Times New Roman" w:hAnsi="Cambria" w:cs="Cambria"/>
          <w:color w:val="111111"/>
          <w:kern w:val="0"/>
          <w:sz w:val="26"/>
          <w:szCs w:val="26"/>
          <w:shd w:val="clear" w:color="auto" w:fill="FFFFFF"/>
          <w:lang w:eastAsia="it-IT"/>
          <w14:ligatures w14:val="none"/>
        </w:rPr>
        <w:t>κράτος</w:t>
      </w:r>
      <w:r w:rsidRPr="00813A05">
        <w:rPr>
          <w:rFonts w:ascii="PT Serif" w:eastAsia="Times New Roman" w:hAnsi="PT Serif" w:cs="Times New Roman"/>
          <w:color w:val="111111"/>
          <w:kern w:val="0"/>
          <w:sz w:val="26"/>
          <w:szCs w:val="26"/>
          <w:shd w:val="clear" w:color="auto" w:fill="FFFFFF"/>
          <w:lang w:eastAsia="it-IT"/>
          <w14:ligatures w14:val="none"/>
        </w:rPr>
        <w:t xml:space="preserve"> </w:t>
      </w:r>
      <w:r w:rsidRPr="00813A05">
        <w:rPr>
          <w:rFonts w:ascii="Cambria" w:eastAsia="Times New Roman" w:hAnsi="Cambria" w:cs="Cambria"/>
          <w:color w:val="111111"/>
          <w:kern w:val="0"/>
          <w:sz w:val="26"/>
          <w:szCs w:val="26"/>
          <w:shd w:val="clear" w:color="auto" w:fill="FFFFFF"/>
          <w:lang w:eastAsia="it-IT"/>
          <w14:ligatures w14:val="none"/>
        </w:rPr>
        <w:t>αἰώνιον·</w:t>
      </w:r>
      <w:r w:rsidRPr="00813A05">
        <w:rPr>
          <w:rFonts w:ascii="PT Serif" w:eastAsia="Times New Roman" w:hAnsi="PT Serif" w:cs="Times New Roman"/>
          <w:color w:val="111111"/>
          <w:kern w:val="0"/>
          <w:sz w:val="26"/>
          <w:szCs w:val="26"/>
          <w:shd w:val="clear" w:color="auto" w:fill="FFFFFF"/>
          <w:lang w:eastAsia="it-IT"/>
          <w14:ligatures w14:val="none"/>
        </w:rPr>
        <w:t xml:space="preserve"> </w:t>
      </w:r>
      <w:r w:rsidRPr="00813A05">
        <w:rPr>
          <w:rFonts w:ascii="Times New Roman" w:eastAsia="Times New Roman" w:hAnsi="Times New Roman" w:cs="Times New Roman"/>
          <w:color w:val="111111"/>
          <w:kern w:val="0"/>
          <w:sz w:val="26"/>
          <w:szCs w:val="26"/>
          <w:shd w:val="clear" w:color="auto" w:fill="FFFFFF"/>
          <w:lang w:eastAsia="it-IT"/>
          <w14:ligatures w14:val="none"/>
        </w:rPr>
        <w:t>ἀ</w:t>
      </w:r>
      <w:r w:rsidRPr="00813A05">
        <w:rPr>
          <w:rFonts w:ascii="PT Serif" w:eastAsia="Times New Roman" w:hAnsi="PT Serif" w:cs="PT Serif"/>
          <w:color w:val="111111"/>
          <w:kern w:val="0"/>
          <w:sz w:val="26"/>
          <w:szCs w:val="26"/>
          <w:shd w:val="clear" w:color="auto" w:fill="FFFFFF"/>
          <w:lang w:eastAsia="it-IT"/>
          <w14:ligatures w14:val="none"/>
        </w:rPr>
        <w:t>μ</w:t>
      </w:r>
      <w:r w:rsidRPr="00813A05">
        <w:rPr>
          <w:rFonts w:ascii="Cambria" w:eastAsia="Times New Roman" w:hAnsi="Cambria" w:cs="Cambria"/>
          <w:color w:val="111111"/>
          <w:kern w:val="0"/>
          <w:sz w:val="26"/>
          <w:szCs w:val="26"/>
          <w:shd w:val="clear" w:color="auto" w:fill="FFFFFF"/>
          <w:lang w:eastAsia="it-IT"/>
          <w14:ligatures w14:val="none"/>
        </w:rPr>
        <w:t>ήν</w:t>
      </w:r>
      <w:r w:rsidRPr="00813A05">
        <w:rPr>
          <w:rFonts w:ascii="PT Serif" w:eastAsia="Times New Roman" w:hAnsi="PT Serif" w:cs="Times New Roman"/>
          <w:color w:val="111111"/>
          <w:kern w:val="0"/>
          <w:sz w:val="24"/>
          <w:szCs w:val="24"/>
          <w:shd w:val="clear" w:color="auto" w:fill="FFFFFF"/>
          <w:lang w:eastAsia="it-IT"/>
          <w14:ligatures w14:val="none"/>
        </w:rPr>
        <w:t>.</w:t>
      </w:r>
      <w:r w:rsidRPr="00813A05">
        <w:rPr>
          <w:rFonts w:ascii="Arial" w:eastAsia="Times New Roman" w:hAnsi="Arial" w:cs="Arial"/>
          <w:i/>
          <w:iCs/>
          <w:kern w:val="0"/>
          <w:sz w:val="24"/>
          <w:szCs w:val="24"/>
          <w:lang w:eastAsia="it-IT"/>
          <w14:ligatures w14:val="none"/>
        </w:rPr>
        <w:t xml:space="preserve"> –</w:t>
      </w:r>
      <w:r w:rsidRPr="00813A05">
        <w:rPr>
          <w:rFonts w:ascii="Arial" w:eastAsia="Times New Roman" w:hAnsi="Arial" w:cs="Arial"/>
          <w:i/>
          <w:iCs/>
          <w:kern w:val="0"/>
          <w:sz w:val="24"/>
          <w:szCs w:val="24"/>
          <w:lang w:val="la-Latn" w:eastAsia="it-IT"/>
          <w14:ligatures w14:val="none"/>
        </w:rPr>
        <w:t xml:space="preserve"> </w:t>
      </w:r>
      <w:r w:rsidRPr="00813A05">
        <w:rPr>
          <w:rFonts w:ascii="Arial" w:eastAsia="Times New Roman" w:hAnsi="Arial" w:cs="Arial"/>
          <w:kern w:val="0"/>
          <w:sz w:val="24"/>
          <w:szCs w:val="24"/>
          <w:lang w:val="la-Latn" w:eastAsia="it-IT"/>
          <w14:ligatures w14:val="none"/>
        </w:rPr>
        <w:t>qui solus habet inmortalitatem lucem habitans inaccessibilem quem vidit nullus hominum sed nec videre potest cui honor et imperium sempiternum amen</w:t>
      </w:r>
      <w:r w:rsidRPr="00813A05">
        <w:rPr>
          <w:rFonts w:ascii="Arial" w:eastAsia="Times New Roman" w:hAnsi="Arial" w:cs="Arial"/>
          <w:kern w:val="0"/>
          <w:sz w:val="24"/>
          <w:szCs w:val="24"/>
          <w:lang w:eastAsia="it-IT"/>
          <w14:ligatures w14:val="none"/>
        </w:rPr>
        <w:t xml:space="preserve"> </w:t>
      </w:r>
      <w:r w:rsidRPr="00813A05">
        <w:rPr>
          <w:rFonts w:ascii="Arial" w:eastAsia="Times New Roman" w:hAnsi="Arial" w:cs="Arial"/>
          <w:i/>
          <w:iCs/>
          <w:kern w:val="0"/>
          <w:sz w:val="24"/>
          <w:szCs w:val="24"/>
          <w:lang w:eastAsia="it-IT"/>
          <w14:ligatures w14:val="none"/>
        </w:rPr>
        <w:t xml:space="preserve">(1Tm 6,13-16). </w:t>
      </w:r>
      <w:r w:rsidRPr="00813A05">
        <w:rPr>
          <w:rFonts w:ascii="Arial" w:eastAsia="Times New Roman" w:hAnsi="Arial" w:cs="Arial"/>
          <w:kern w:val="0"/>
          <w:sz w:val="24"/>
          <w:szCs w:val="24"/>
          <w:lang w:eastAsia="it-IT"/>
          <w14:ligatures w14:val="none"/>
        </w:rPr>
        <w:t xml:space="preserve">Dio è luce eterna. Il Logos che in principio è Dio ed è presso Dio, è luce eterna dalla luce eterna del Padre. Il Logos è Luce eterna da Luce eterna per generazione eterna. </w:t>
      </w:r>
    </w:p>
    <w:p w14:paraId="288161A9"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b/>
          <w:bCs/>
          <w:kern w:val="0"/>
          <w:sz w:val="24"/>
          <w:szCs w:val="24"/>
          <w:lang w:eastAsia="it-IT"/>
          <w14:ligatures w14:val="none"/>
        </w:rPr>
        <w:t xml:space="preserve">Un arcobaleno simile nell’aspetto a smeraldo avvolgeva il trono. </w:t>
      </w:r>
      <w:r w:rsidRPr="00813A05">
        <w:rPr>
          <w:rFonts w:ascii="Arial" w:eastAsia="Times New Roman" w:hAnsi="Arial" w:cs="Arial"/>
          <w:kern w:val="0"/>
          <w:sz w:val="24"/>
          <w:szCs w:val="24"/>
          <w:lang w:eastAsia="it-IT"/>
          <w14:ligatures w14:val="none"/>
        </w:rPr>
        <w:t xml:space="preserve">Non solo Dio è luce eterna. Un arcobaleno simile nell’aspetto a smeraldo avvolge il trono. Dio è Luce avvolto dalla Luce. L’arcobaleno è un insieme di luce e di colori. Questo arcobaleno che avvolge il trono sul quale è assiso Dio è nell’aspetto simile a smeraldo. </w:t>
      </w:r>
      <w:r w:rsidRPr="00813A05">
        <w:rPr>
          <w:rFonts w:ascii="Arial" w:eastAsia="Times New Roman" w:hAnsi="Arial" w:cs="Arial"/>
          <w:i/>
          <w:iCs/>
          <w:kern w:val="0"/>
          <w:sz w:val="24"/>
          <w:szCs w:val="24"/>
          <w:lang w:eastAsia="it-IT"/>
          <w14:ligatures w14:val="none"/>
        </w:rPr>
        <w:t>“Lo Smeraldo è una delle pietre preziose più ricercate per rarità e bellezza e per il suo caratteristico bel color verde. Appartiene alla famiglia dei berilli”</w:t>
      </w:r>
      <w:r w:rsidRPr="00813A05">
        <w:rPr>
          <w:rFonts w:ascii="Arial" w:eastAsia="Times New Roman" w:hAnsi="Arial" w:cs="Arial"/>
          <w:kern w:val="0"/>
          <w:sz w:val="24"/>
          <w:szCs w:val="24"/>
          <w:lang w:eastAsia="it-IT"/>
          <w14:ligatures w14:val="none"/>
        </w:rPr>
        <w:t xml:space="preserve"> (Cit.). Il rosso fuoco o la luce intensa di Dio è avvolta da colore verde. L’Apostolo Giovanni si trova dinanzi a qualcosa di straordinariamente bello, anzi bellissimo. Ecco le pietre delle quali si serve il profeta Ezechiele per descrivere i cherubini, il carro, il trono e colui che sedeva sul trono:</w:t>
      </w:r>
    </w:p>
    <w:p w14:paraId="068C4692"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i/>
          <w:iCs/>
          <w:kern w:val="0"/>
          <w:sz w:val="24"/>
          <w:szCs w:val="24"/>
          <w:lang w:eastAsia="it-IT"/>
          <w14:ligatures w14:val="none"/>
        </w:rPr>
        <w:t>“Nell’anno trentesimo, nel quarto mese, il cinque del mese, mentre mi trovavo fra i deportati sulle rive del fiume Chebar, i cieli si aprirono ed ebbi visioni divine. Era l’anno quinto della deportazione del re Ioiachìn, il cinque del mese: la parola del Signore fu rivolta al sacerdote Ezechiele, figlio di Buzì, nel paese dei Caldei, lungo il fiume Chebar. Qui fu sopra di lui la mano del Signore. Io guardavo, ed ecco un vento tempestoso avanzare dal settentrione, una grande nube e un turbinìo di fuoco, che splendeva tutto intorno, e in mezzo si scorgeva come un balenare di metallo incandescente. Al centro, una figura composta di quattro esseri animati, di sembianza umana con quattro volti e quattro ali ciascuno. Le loro gambe erano diritte e i loro piedi come gli zoccoli d’un vitello, splendenti come lucido bronzo. Sotto le ali, ai quattro lati, avevano mani d’uomo; tutti e quattro avevano le proprie sembianze e le proprie ali, e queste ali erano unite l’una all’altra. Quando avanzavano, ciascuno andava diritto davanti a sé, senza voltarsi indietro.</w:t>
      </w:r>
    </w:p>
    <w:p w14:paraId="4E7C0F07"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i/>
          <w:iCs/>
          <w:kern w:val="0"/>
          <w:sz w:val="24"/>
          <w:szCs w:val="24"/>
          <w:lang w:eastAsia="it-IT"/>
          <w14:ligatures w14:val="none"/>
        </w:rPr>
        <w:lastRenderedPageBreak/>
        <w:t>Quanto alle loro fattezze, avevano facce d’uomo; poi tutti e quattro facce di leone a destra, tutti e quattro facce di toro a sinistra e tutti e quattro facce d’aquila. Le loro ali erano spiegate verso l’alto; ciascuno aveva due ali che si toccavano e due che coprivano il corpo. Ciascuno andava diritto davanti a sé; andavano là dove lo spirito li sospingeva e, avanzando, non si voltavano indietro. Tra quegli esseri si vedevano come dei carboni ardenti simili a torce, che si muovevano in mezzo a loro. Il fuoco risplendeva e dal fuoco si sprigionavano bagliori. Gli esseri andavano e venivano come una saetta. Io guardavo quegli esseri, ed ecco sul terreno una ruota al fianco di tutti e quattro. Le ruote avevano l’aspetto e la struttura come di topazio e tutte e quattro la medesima forma; il loro aspetto e la loro struttura erano come di ruota in mezzo a un’altra ruota. Potevano muoversi in quattro direzioni; procedendo non si voltavano. Avevano dei cerchioni molto grandi e i cerchioni di tutt’e quattro erano pieni di occhi. Quando quegli esseri viventi si muovevano, anche le ruote si muovevano accanto a loro e, quando gli esseri si alzavano da terra, anche le ruote si alzavano. Dovunque lo spirito le avesse sospinte, le ruote andavano e ugualmente si alzavano, perché lo spirito degli esseri viventi era nelle ruote. Quando essi si muovevano, anch’esse si muovevano; quando essi si fermavano, si fermavano anch’esse e, quando essi si alzavano da terra, anch’esse ugualmente si alzavano, perché nelle ruote vi era lo spirito degli esseri viventi.</w:t>
      </w:r>
    </w:p>
    <w:p w14:paraId="08595E08" w14:textId="77777777" w:rsidR="00813A05" w:rsidRPr="00813A05" w:rsidRDefault="00813A05" w:rsidP="00813A05">
      <w:pPr>
        <w:autoSpaceDE w:val="0"/>
        <w:autoSpaceDN w:val="0"/>
        <w:adjustRightInd w:val="0"/>
        <w:spacing w:after="120" w:line="240" w:lineRule="auto"/>
        <w:jc w:val="both"/>
        <w:rPr>
          <w:rFonts w:ascii="Times New Roman" w:eastAsia="Times New Roman" w:hAnsi="Times New Roman" w:cs="Times New Roman"/>
          <w:i/>
          <w:iCs/>
          <w:kern w:val="0"/>
          <w:sz w:val="20"/>
          <w:szCs w:val="20"/>
          <w:lang w:eastAsia="it-IT"/>
          <w14:ligatures w14:val="none"/>
        </w:rPr>
      </w:pPr>
      <w:r w:rsidRPr="00813A05">
        <w:rPr>
          <w:rFonts w:ascii="Arial" w:eastAsia="Times New Roman" w:hAnsi="Arial" w:cs="Arial"/>
          <w:i/>
          <w:iCs/>
          <w:kern w:val="0"/>
          <w:sz w:val="24"/>
          <w:szCs w:val="24"/>
          <w:lang w:eastAsia="it-IT"/>
          <w14:ligatures w14:val="none"/>
        </w:rPr>
        <w:t xml:space="preserve">Al di sopra delle teste degli esseri viventi era disteso una specie di firmamento, simile a un cristallo splendente, e sotto il firmamento erano le loro ali distese, l’una verso l’altra; ciascuno ne aveva due che gli coprivano il corpo. Quando essi si muovevano, io udivo il rombo delle ali, simile al rumore di grandi acque, come il tuono dell’Onnipotente, come il fragore della tempesta, come il tumulto d’un accampamento. Quando poi si fermavano, ripiegavano le ali. Ci fu un rumore al di sopra del firmamento che era sulle loro teste. Sopra il firmamento che era sulle loro teste apparve qualcosa come una pietra di zaffìro in forma di trono e su questa specie di trono, in alto, una figura dalle sembianze umane. Da ciò che sembravano i suoi fianchi in su, mi apparve splendido come metallo incandescente e, dai suoi fianchi in giù, mi apparve come di fuoco. Era circondato da uno splendore simile a quello dell’arcobaleno fra le nubi in un giorno di pioggia. Così percepii in visione la gloria del Signore. Quando la vidi, caddi con la faccia a terra e udii la voce di uno che parlava” (Ez 1,1-28). </w:t>
      </w:r>
    </w:p>
    <w:p w14:paraId="67790E41"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kern w:val="0"/>
          <w:sz w:val="24"/>
          <w:szCs w:val="24"/>
          <w:lang w:eastAsia="it-IT"/>
          <w14:ligatures w14:val="none"/>
        </w:rPr>
        <w:t>Dio è fuoco eterno. Dio è fuoco divoratore. Dio è luce inaccessibile e attorno al suo trono vi è solo luce. Il suo trono è avvolto dalla luce. Questa luce è simile allo smeraldo. La bellezza del nostro Dio non si può descrivere se non attraverso questo gioco di luci, che rapisce il cuore e lo attrae con attrazione eterna. La visione è vera anticipazione di come sarà la vita eterna dei beati nei cielo: eternamente attratti da questa luce che rapisce il cuore e lo ferma in una estasi eterna. Nella mistica cristiana spesso si parla di rapimento estatico. Si tratta però di un rapimento temporaneo. Quello del cielo è rapimento eterno.</w:t>
      </w:r>
    </w:p>
    <w:p w14:paraId="2A24BA0B" w14:textId="77777777" w:rsidR="00813A05" w:rsidRPr="00813A05" w:rsidRDefault="00813A05" w:rsidP="00813A05">
      <w:pPr>
        <w:autoSpaceDE w:val="0"/>
        <w:autoSpaceDN w:val="0"/>
        <w:adjustRightInd w:val="0"/>
        <w:spacing w:after="120" w:line="240" w:lineRule="auto"/>
        <w:jc w:val="both"/>
        <w:rPr>
          <w:rFonts w:ascii="Greek" w:eastAsia="Times New Roman" w:hAnsi="Greek" w:cs="Greek"/>
          <w:kern w:val="0"/>
          <w:sz w:val="26"/>
          <w:szCs w:val="26"/>
          <w:lang w:eastAsia="it-IT"/>
          <w14:ligatures w14:val="none"/>
        </w:rPr>
      </w:pPr>
      <w:r w:rsidRPr="00813A05">
        <w:rPr>
          <w:rFonts w:ascii="Arial" w:eastAsia="Times New Roman" w:hAnsi="Arial" w:cs="Arial"/>
          <w:kern w:val="0"/>
          <w:sz w:val="24"/>
          <w:szCs w:val="24"/>
          <w:lang w:eastAsia="it-IT"/>
          <w14:ligatures w14:val="none"/>
        </w:rPr>
        <w:t xml:space="preserve">V 4,4: </w:t>
      </w:r>
      <w:bookmarkStart w:id="128" w:name="_Hlk135660425"/>
      <w:r w:rsidRPr="00813A05">
        <w:rPr>
          <w:rFonts w:ascii="Arial" w:eastAsia="Times New Roman" w:hAnsi="Arial" w:cs="Arial"/>
          <w:kern w:val="0"/>
          <w:sz w:val="24"/>
          <w:szCs w:val="24"/>
          <w:lang w:eastAsia="it-IT"/>
          <w14:ligatures w14:val="none"/>
        </w:rPr>
        <w:t>Attorno al trono c’erano ventiquattro seggi e sui seggi stavano seduti ventiquattro anziani avvolti in candide vesti con corone d’oro sul capo.</w:t>
      </w:r>
      <w:bookmarkEnd w:id="128"/>
      <w:r w:rsidRPr="00813A05">
        <w:rPr>
          <w:rFonts w:ascii="Arial" w:eastAsia="Times New Roman" w:hAnsi="Arial" w:cs="Arial"/>
          <w:kern w:val="0"/>
          <w:sz w:val="24"/>
          <w:szCs w:val="24"/>
          <w:lang w:eastAsia="it-IT"/>
          <w14:ligatures w14:val="none"/>
        </w:rPr>
        <w:t xml:space="preserve"> </w:t>
      </w:r>
      <w:r w:rsidRPr="00813A05">
        <w:rPr>
          <w:rFonts w:ascii="Arial" w:eastAsia="Times New Roman" w:hAnsi="Arial" w:cs="Arial"/>
          <w:kern w:val="0"/>
          <w:sz w:val="24"/>
          <w:szCs w:val="24"/>
          <w:lang w:val="la-Latn" w:eastAsia="it-IT"/>
          <w14:ligatures w14:val="none"/>
        </w:rPr>
        <w:t>Et in circuitu sedis sedilia viginti quattuor et super thronos viginti quattuor seniores sedentes circumamictos vestimentis albis et in capitibus eorum coronas aureas</w:t>
      </w:r>
      <w:r w:rsidRPr="00813A05">
        <w:rPr>
          <w:rFonts w:ascii="Arial" w:eastAsia="Times New Roman" w:hAnsi="Arial" w:cs="Arial"/>
          <w:kern w:val="0"/>
          <w:sz w:val="24"/>
          <w:szCs w:val="24"/>
          <w:lang w:eastAsia="it-IT"/>
          <w14:ligatures w14:val="none"/>
        </w:rPr>
        <w:t xml:space="preserve">. </w:t>
      </w:r>
      <w:r w:rsidRPr="00813A05">
        <w:rPr>
          <w:rFonts w:ascii="Greek" w:eastAsia="Times New Roman" w:hAnsi="Greek" w:cs="Greek"/>
          <w:kern w:val="0"/>
          <w:sz w:val="26"/>
          <w:szCs w:val="26"/>
          <w:lang w:eastAsia="it-IT"/>
          <w14:ligatures w14:val="none"/>
        </w:rPr>
        <w:t xml:space="preserve">Kaˆ kuklÒqen toà qrÒnou qrÒnouj e‡kosi tšssarej, kaˆ ™pˆ toÝj qrÒnouj </w:t>
      </w:r>
      <w:r w:rsidRPr="00813A05">
        <w:rPr>
          <w:rFonts w:ascii="Greek" w:eastAsia="Times New Roman" w:hAnsi="Greek" w:cs="Greek"/>
          <w:kern w:val="0"/>
          <w:sz w:val="26"/>
          <w:szCs w:val="26"/>
          <w:lang w:eastAsia="it-IT"/>
          <w14:ligatures w14:val="none"/>
        </w:rPr>
        <w:lastRenderedPageBreak/>
        <w:t>e‡kosi tšssaraj presbutšrouj kaqhmšnouj peribeblhmšnouj ™n ƒmat…oij leuko‹j, kaˆ ™pˆ t¦j kefal¦j aÙtîn stef£nouj crusoàj.</w:t>
      </w:r>
    </w:p>
    <w:p w14:paraId="5E01F716"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b/>
          <w:bCs/>
          <w:kern w:val="0"/>
          <w:sz w:val="24"/>
          <w:szCs w:val="24"/>
          <w:lang w:eastAsia="it-IT"/>
          <w14:ligatures w14:val="none"/>
        </w:rPr>
        <w:t xml:space="preserve">Attorno al trono c’erano ventiquattro seggi e sui seggi stavano seduti ventiquattro anziani avvolti in candide vesti con corone d’oro sul capo. </w:t>
      </w:r>
      <w:r w:rsidRPr="00813A05">
        <w:rPr>
          <w:rFonts w:ascii="Arial" w:eastAsia="Times New Roman" w:hAnsi="Arial" w:cs="Arial"/>
          <w:kern w:val="0"/>
          <w:sz w:val="24"/>
          <w:szCs w:val="24"/>
          <w:lang w:eastAsia="it-IT"/>
          <w14:ligatures w14:val="none"/>
        </w:rPr>
        <w:t xml:space="preserve">Questi ventiquattro anziani </w:t>
      </w:r>
      <w:r w:rsidRPr="00813A05">
        <w:rPr>
          <w:rFonts w:ascii="Arial" w:eastAsia="Times New Roman" w:hAnsi="Arial" w:cs="Arial"/>
          <w:b/>
          <w:bCs/>
          <w:kern w:val="0"/>
          <w:sz w:val="24"/>
          <w:szCs w:val="24"/>
          <w:lang w:eastAsia="it-IT"/>
          <w14:ligatures w14:val="none"/>
        </w:rPr>
        <w:t>sono sacerdoti</w:t>
      </w:r>
      <w:r w:rsidRPr="00813A05">
        <w:rPr>
          <w:rFonts w:ascii="Arial" w:eastAsia="Times New Roman" w:hAnsi="Arial" w:cs="Arial"/>
          <w:kern w:val="0"/>
          <w:sz w:val="24"/>
          <w:szCs w:val="24"/>
          <w:lang w:eastAsia="it-IT"/>
          <w14:ligatures w14:val="none"/>
        </w:rPr>
        <w:t>. Lo attestano e lo rivelano le loro candide vesti. Il loro servizio sacerdote consiste nella lode perenne del Signore e nell’offerta delle preghiere dei santi. Assistono il Signore nel governo del mondo (seggi) e partecipano al suo potere regale (corone). Sono re, ma la loro è regalità particolare. È regalità di partecipazione della sovrana regalità del loro Dio e Signore. Non è regalità come quella di Cristo Gesù. È una regalità si assistenza alla regalità suprema di Gesù. Solo Lui, il Padre ha costituito Pantocratore, Signore Onnipotente. Solo a Lui ha dato ogni potere in cielo e in terra per governare l’umanità e l’intero universo. Solo Lui ha costituito Giudice dei vivi e dei morti. Solo Gesù è il Redentore e il Salvatore del mondo e solo il suo Vangelo è la Legge alla quale ogni uomo dovrà prestare obbedienza.</w:t>
      </w:r>
    </w:p>
    <w:p w14:paraId="0C70DE96"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kern w:val="0"/>
          <w:sz w:val="24"/>
          <w:szCs w:val="24"/>
          <w:lang w:eastAsia="it-IT"/>
          <w14:ligatures w14:val="none"/>
        </w:rPr>
        <w:t xml:space="preserve">I commentatori specializzati dell’Apocalisse vedono nei ventiquattro anziani le ventiquattro classi dei sacerdoti, così come è scritto nel Primo Libro delle Cronache: </w:t>
      </w:r>
      <w:r w:rsidRPr="00813A05">
        <w:rPr>
          <w:rFonts w:ascii="Arial" w:eastAsia="Times New Roman" w:hAnsi="Arial" w:cs="Arial"/>
          <w:i/>
          <w:iCs/>
          <w:kern w:val="0"/>
          <w:sz w:val="24"/>
          <w:szCs w:val="24"/>
          <w:lang w:eastAsia="it-IT"/>
          <w14:ligatures w14:val="none"/>
        </w:rPr>
        <w:t xml:space="preserve">“Classi dei figli di Aronne. Figli di Aronne: Nadab, Abiu, Eleàzaro e Itamàr. Nadab e Abiu morirono prima del padre e non lasciarono figli. Esercitarono il sacerdozio Eleàzaro e Itamàr. Davide, insieme con Sadoc dei figli di Eleàzaro e con Achimèlec dei figli di Itamàr, li divise in classi secondo il loro servizio. Poiché risultò che i figli di Eleàzaro, quanto alla somma dei maschi, erano più numerosi dei figli di Itamàr, furono così classificati: sedici capi di casato per i figli di Eleàzaro, otto per i figli di Itamàr. Li divisero a sorte, questi come quelli, perché c’erano prìncipi del santuario e prìncipi di Dio sia tra i figli di Eleàzaro che tra i figli di Itamàr. Lo scriba Semaià, figlio di Netanèl, dei figli di Levi, ne fece il catalogo alla presenza del re, dei prìncipi, del sacerdote Sadoc, di Achimèlec, figlio di Ebiatàr, dei capi dei casati sacerdotali e levitici; si registravano due casati per Eleàzaro e uno per Itamàr. La prima sorte toccò a Ioiakìm, la seconda a Iedaià, la terza a Carim, la quarta a Seorìm, la quinta a Malchia, la sesta a Miamìn, la settima ad Akkos, l’ottava ad Abia, la nona a Giosuè, la decima a Sicania, l’undecima a Eliasìb, la dodicesima a Iakim, la tredicesima a Cuppà, la quattordicesima a Is-Baal, la quindicesima a Bilga, la sedicesima a Immer, la diciassettesima a Chezir, la diciottesima a Appisès, la diciannovesima a Petachia, la ventesima a Ezechiele, la ventunesima a Iachin, la ventiduesima a Gamul, la ventitreesima a Delaià, la ventiquattresima a Maazia. Queste furono le classi secondo il loro servizio, per entrare nel tempio del Signore secondo la regola stabilita dal loro antenato Aronne, come gli aveva ordinato il Signore, Dio d’Israele. Quanto agli altri figli di Levi, per i figli di Amram c’era Subaèl; per i figli di Subaèl, Iecdia. Quanto a Recabia, il capo dei figli di Recabia era Issia. Per gli Isariti, Selomòt; per i figli di Selomòt, Iacat. Figli di Ebron: Ieria il capo, Amaria secondo, Iacazièl terzo, Iekamàm quarto. Figli di Uzzièl: Mica; per i figli di Mica, Samir; fratello di Mica era Issia; per i figli di Issia, Zaccaria. Figli di Merarì: Maclì e Musì, figli di Iaazia, suo figlio. Figli di Merarì nella linea di Iaazia, suo figlio: Soam, Zaccur e Ibrì. Per Maclì: Eleàzaro, che non ebbe figli, e Kis. Figlio di Kis era Ieracmeèl. Figli di Musì: Maclì, Eder e Ierimòt. Questi sono i figli dei leviti secondo i loro casati. Anch’essi, come i loro fratelli, figli di Aronne, furono </w:t>
      </w:r>
      <w:r w:rsidRPr="00813A05">
        <w:rPr>
          <w:rFonts w:ascii="Arial" w:eastAsia="Times New Roman" w:hAnsi="Arial" w:cs="Arial"/>
          <w:i/>
          <w:iCs/>
          <w:kern w:val="0"/>
          <w:sz w:val="24"/>
          <w:szCs w:val="24"/>
          <w:lang w:eastAsia="it-IT"/>
          <w14:ligatures w14:val="none"/>
        </w:rPr>
        <w:lastRenderedPageBreak/>
        <w:t xml:space="preserve">sorteggiati alla presenza del re Davide, di Sadoc, di Achimèlec, dei capi dei casati sacerdotali e levitici: sia i casati del maggiore sia quelli di suo fratello minore (1Cro 24,1-31). </w:t>
      </w:r>
    </w:p>
    <w:p w14:paraId="6117E0EE"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kern w:val="0"/>
          <w:sz w:val="24"/>
          <w:szCs w:val="24"/>
          <w:lang w:eastAsia="it-IT"/>
          <w14:ligatures w14:val="none"/>
        </w:rPr>
        <w:t>Questi ventiquattro anziani sono figura e simbolo della regalità e del sacerdozio sia dell’Antico che del Nuovo Testamento. Lo abbiamo già visto nella settima lettere che lo Spirito scrive all’angelo della Chiesa che è a Laodicèa: “</w:t>
      </w:r>
      <w:r w:rsidRPr="00813A05">
        <w:rPr>
          <w:rFonts w:ascii="Arial" w:eastAsia="Times New Roman" w:hAnsi="Arial" w:cs="Arial"/>
          <w:i/>
          <w:iCs/>
          <w:kern w:val="0"/>
          <w:sz w:val="24"/>
          <w:szCs w:val="24"/>
          <w:lang w:eastAsia="it-IT"/>
          <w14:ligatures w14:val="none"/>
        </w:rPr>
        <w:t>Ecco: sto alla porta e busso. Se qualcuno ascolta la mia voce e mi apre la porta, io verrò da lui, cenerò con lui ed egli con me. Il vincitore lo farò sedere con me, sul mio trono, come anche io ho vinto e siedo con il Padre mio sul suo trono. Chi ha orecchi, ascolti ciò che lo Spirito dice alle Chiese” (Ap 3,20-22)</w:t>
      </w:r>
      <w:r w:rsidRPr="00813A05">
        <w:rPr>
          <w:rFonts w:ascii="Arial" w:eastAsia="Times New Roman" w:hAnsi="Arial" w:cs="Arial"/>
          <w:kern w:val="0"/>
          <w:sz w:val="24"/>
          <w:szCs w:val="24"/>
          <w:lang w:eastAsia="it-IT"/>
          <w14:ligatures w14:val="none"/>
        </w:rPr>
        <w:t>. Oggi chi governa il mondo assieme a Cristo Gesù? Non sono forse i suoi re, i suoi sacerdoti, i suoi profeti che annunciano la sua Parola nella più alta verità dello Spirito Santo, vivendo la Parola nella più alta verità sempre dello Spirito Santo? Nell’Antico Testamento il Signore non governava forse il suo popolo con i profeti, i sacerdoti, i re che obbedivano ad ogni sua Parola vivendo e annunciando ogni sua Parola? Oggi dobbiamo confessare che molti sacerdoti (sia ordinati e sia non ordinati) hanno rinunciato al governo del mondo al fine di condurlo nel Vangelo e nel Vangelo condurlo alle sorgenti eterna delle acque della vita. Oggi si vuole una Chiesa inclusiva, un regno di Dio inclusivo, una comunità inclusiva, dalla quale si deve spazzare via la Divina Rivelazione, la Sacra Tradizione, la Sana Dottrina, la Retta Moralità, Il Magistero bimillenario della Chiesa, tutta l’Ascetica e la Mistica cristiana. Così ogni pensiero di Satana e del mondo potrà essere accolto e ogni idolatria e immoralità potrà dirsi vera religione di Gesù Signore. Anzi, neanche più di immoralità si deve parlare. Si può parlare solo di amoralità. Nessuna azione degli uomini dovrà dirsi né morale e né immorale, perché tutte vanno classificate azioni senza alcuna moralità e di conseguenza ogni uomo e ogni sua azione (amorale) dovrà trovare spazio e posto nella di Cristo Gesù. Verso questa Chiesa ormai si sta camminando. Noi lo abbiamo già scritto più volte. Le fondamenta sono state gettate. Ora si tratta di innalzare l’edificio. Chi parlerà ancora di azioni morali e immoralità dovrà essere espulso da questa Chiesa. Quanto è cambiata la storia! Prima si escludevano dalla Chiesa quanti professavano l’eresia sia dottrinale che morale. Oggi devono andare esclusi quanti professano quella che un tempo era l’ortodossia sia dottrinale che morale. Noi però sappiamo che il Vangelo rimane immutabile in eterno e così anche la morale evangelica rimarrà dinanzi a Dio immutabile in eterno. Rimane stabile anche in eterno che governeranno il mondo conducendolo nel Vangelo e dal Vangelo portandolo alle sorgenti eterne delle acque della vita solo quei sacerdoti, re e profeti che vivono la Parola del Signore e insegnano al mondo intero come essa va vissuta, chiamando tutti alla conversione e alla fede nel Vangelo.</w:t>
      </w:r>
    </w:p>
    <w:p w14:paraId="6C1CEC64" w14:textId="77777777" w:rsidR="00813A05" w:rsidRPr="00813A05" w:rsidRDefault="00813A05" w:rsidP="00813A05">
      <w:pPr>
        <w:autoSpaceDE w:val="0"/>
        <w:autoSpaceDN w:val="0"/>
        <w:adjustRightInd w:val="0"/>
        <w:spacing w:after="120" w:line="240" w:lineRule="auto"/>
        <w:jc w:val="both"/>
        <w:rPr>
          <w:rFonts w:ascii="Greek" w:eastAsia="Times New Roman" w:hAnsi="Greek" w:cs="Greek"/>
          <w:kern w:val="0"/>
          <w:sz w:val="26"/>
          <w:szCs w:val="26"/>
          <w:lang w:val="fr-FR" w:eastAsia="it-IT"/>
          <w14:ligatures w14:val="none"/>
        </w:rPr>
      </w:pPr>
      <w:r w:rsidRPr="00813A05">
        <w:rPr>
          <w:rFonts w:ascii="Arial" w:eastAsia="Times New Roman" w:hAnsi="Arial" w:cs="Arial"/>
          <w:b/>
          <w:bCs/>
          <w:kern w:val="0"/>
          <w:sz w:val="24"/>
          <w:szCs w:val="24"/>
          <w:lang w:eastAsia="it-IT"/>
          <w14:ligatures w14:val="none"/>
        </w:rPr>
        <w:t xml:space="preserve">V 4,5: </w:t>
      </w:r>
      <w:bookmarkStart w:id="129" w:name="_Hlk135664472"/>
      <w:r w:rsidRPr="00813A05">
        <w:rPr>
          <w:rFonts w:ascii="Arial" w:eastAsia="Times New Roman" w:hAnsi="Arial" w:cs="Arial"/>
          <w:kern w:val="0"/>
          <w:sz w:val="24"/>
          <w:szCs w:val="24"/>
          <w:lang w:eastAsia="it-IT"/>
          <w14:ligatures w14:val="none"/>
        </w:rPr>
        <w:t xml:space="preserve">Dal trono uscivano lampi, voci e tuoni; ardevano davanti al trono sette fiaccole accese, che sono i sette spiriti di Dio. </w:t>
      </w:r>
      <w:bookmarkEnd w:id="129"/>
      <w:r w:rsidRPr="00813A05">
        <w:rPr>
          <w:rFonts w:ascii="Arial" w:eastAsia="Times New Roman" w:hAnsi="Arial" w:cs="Arial"/>
          <w:kern w:val="0"/>
          <w:sz w:val="24"/>
          <w:szCs w:val="24"/>
          <w:lang w:val="la-Latn" w:eastAsia="it-IT"/>
          <w14:ligatures w14:val="none"/>
        </w:rPr>
        <w:t>Et de throno procedunt fulgura et voces et tonitrua et septem lampades ardentes ante thronum quae sunt septem spiritus Dei</w:t>
      </w:r>
      <w:r w:rsidRPr="00813A05">
        <w:rPr>
          <w:rFonts w:ascii="Arial" w:eastAsia="Times New Roman" w:hAnsi="Arial" w:cs="Arial"/>
          <w:kern w:val="0"/>
          <w:sz w:val="24"/>
          <w:szCs w:val="24"/>
          <w:lang w:val="fr-FR" w:eastAsia="it-IT"/>
          <w14:ligatures w14:val="none"/>
        </w:rPr>
        <w:t xml:space="preserve">. </w:t>
      </w:r>
      <w:r w:rsidRPr="00813A05">
        <w:rPr>
          <w:rFonts w:ascii="Greek" w:eastAsia="Times New Roman" w:hAnsi="Greek" w:cs="Greek"/>
          <w:kern w:val="0"/>
          <w:sz w:val="26"/>
          <w:szCs w:val="26"/>
          <w:lang w:val="fr-FR" w:eastAsia="it-IT"/>
          <w14:ligatures w14:val="none"/>
        </w:rPr>
        <w:t>Kaˆ ™k toà qrÒnou ™kporeÚontai ¢strapaˆ kaˆ fwnaˆ kaˆ bronta…, kaˆ ˜pt¦ lamp£dej purÕj kaiÒmenai ™nèpion toà qrÒnou, ¤ e„sin t¦ ˜pt¦ pneÚmata toà qeoà,</w:t>
      </w:r>
    </w:p>
    <w:p w14:paraId="2CA5A1AE"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b/>
          <w:bCs/>
          <w:kern w:val="0"/>
          <w:sz w:val="24"/>
          <w:szCs w:val="24"/>
          <w:lang w:eastAsia="it-IT"/>
          <w14:ligatures w14:val="none"/>
        </w:rPr>
        <w:t xml:space="preserve">Dal trono uscivano lampi, voci e tuoni. </w:t>
      </w:r>
      <w:r w:rsidRPr="00813A05">
        <w:rPr>
          <w:rFonts w:ascii="Arial" w:eastAsia="Times New Roman" w:hAnsi="Arial" w:cs="Arial"/>
          <w:kern w:val="0"/>
          <w:sz w:val="24"/>
          <w:szCs w:val="24"/>
          <w:lang w:eastAsia="it-IT"/>
          <w14:ligatures w14:val="none"/>
        </w:rPr>
        <w:t xml:space="preserve">Lampi, voci e tuoni attestano che ci troviamo dinanzi al Signore del cielo e delle terra, che è il Dio Abramo, il Dio di </w:t>
      </w:r>
      <w:r w:rsidRPr="00813A05">
        <w:rPr>
          <w:rFonts w:ascii="Arial" w:eastAsia="Times New Roman" w:hAnsi="Arial" w:cs="Arial"/>
          <w:kern w:val="0"/>
          <w:sz w:val="24"/>
          <w:szCs w:val="24"/>
          <w:lang w:eastAsia="it-IT"/>
          <w14:ligatures w14:val="none"/>
        </w:rPr>
        <w:lastRenderedPageBreak/>
        <w:t>Isacco, il Dio di Giacobbe. Ci troviamo dinanzi al Dio che è il Padre del Signore nostro Gesù Cristo. Siamo dinanzi al Dio dell’Esodo:</w:t>
      </w:r>
      <w:r w:rsidRPr="00813A05">
        <w:rPr>
          <w:rFonts w:ascii="Arial" w:eastAsia="Times New Roman" w:hAnsi="Arial" w:cs="Arial"/>
          <w:i/>
          <w:iCs/>
          <w:kern w:val="0"/>
          <w:sz w:val="24"/>
          <w:szCs w:val="24"/>
          <w:lang w:eastAsia="it-IT"/>
          <w14:ligatures w14:val="none"/>
        </w:rPr>
        <w:t xml:space="preserve"> “Il terzo giorno, sul far del mattino, vi furono tuoni e lampi, una nube densa sul monte e un suono fortissimo di corno: tutto il popolo che era nell’accampamento fu scosso da tremore. Allora Mosè fece uscire il popolo dall’accampamento incontro a Dio. Essi stettero in piedi alle falde del monte. Il monte Sinai era tutto fumante, perché su di esso era sceso il Signore nel fuoco, e ne saliva il fumo come il fumo di una fornace: tutto il monte tremava molto. Il suono del corno diventava sempre più intenso: Mosè parlava e Dio gli rispondeva con una voce” (Es 19,16-10). </w:t>
      </w:r>
      <w:r w:rsidRPr="00813A05">
        <w:rPr>
          <w:rFonts w:ascii="Arial" w:eastAsia="Times New Roman" w:hAnsi="Arial" w:cs="Arial"/>
          <w:kern w:val="0"/>
          <w:sz w:val="24"/>
          <w:szCs w:val="24"/>
          <w:lang w:eastAsia="it-IT"/>
          <w14:ligatures w14:val="none"/>
        </w:rPr>
        <w:t>Lampi, voci tuoni, sono simboli dell’altissima trascendenza del nostro Dio, assieme al fumo come il fumo di una fornace.</w:t>
      </w:r>
    </w:p>
    <w:p w14:paraId="693852AC"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kern w:val="0"/>
          <w:sz w:val="24"/>
          <w:szCs w:val="24"/>
          <w:lang w:eastAsia="it-IT"/>
          <w14:ligatures w14:val="none"/>
        </w:rPr>
        <w:t xml:space="preserve">Siamo dinanzi al Dio dei profeti: </w:t>
      </w:r>
      <w:r w:rsidRPr="00813A05">
        <w:rPr>
          <w:rFonts w:ascii="Arial" w:eastAsia="Times New Roman" w:hAnsi="Arial" w:cs="Arial"/>
          <w:i/>
          <w:iCs/>
          <w:kern w:val="0"/>
          <w:sz w:val="24"/>
          <w:szCs w:val="24"/>
          <w:lang w:eastAsia="it-IT"/>
          <w14:ligatures w14:val="none"/>
        </w:rPr>
        <w:t>“Io guardavo, ed ecco un vento tempestoso avanzare dal settentrione, una grande nube e un turbinìo di fuoco, che splendeva tutto intorno, e in mezzo si scorgeva come un balenare di metallo incandescente”.</w:t>
      </w:r>
      <w:r w:rsidRPr="00813A05">
        <w:rPr>
          <w:rFonts w:ascii="Arial" w:eastAsia="Times New Roman" w:hAnsi="Arial" w:cs="Arial"/>
          <w:kern w:val="0"/>
          <w:sz w:val="24"/>
          <w:szCs w:val="24"/>
          <w:lang w:eastAsia="it-IT"/>
          <w14:ligatures w14:val="none"/>
        </w:rPr>
        <w:t xml:space="preserve"> (Ez 1,4). </w:t>
      </w:r>
      <w:r w:rsidRPr="00813A05">
        <w:rPr>
          <w:rFonts w:ascii="Arial" w:eastAsia="Times New Roman" w:hAnsi="Arial" w:cs="Arial"/>
          <w:i/>
          <w:iCs/>
          <w:kern w:val="0"/>
          <w:sz w:val="24"/>
          <w:szCs w:val="24"/>
          <w:lang w:eastAsia="it-IT"/>
          <w14:ligatures w14:val="none"/>
        </w:rPr>
        <w:t>“Tra quegli esseri si vedevano come dei carboni ardenti simili a torce, che si muovevano in mezzo a loro. Il fuoco risplendeva e dal fuoco si sprigionavano bagliori. Gli esseri andavano e venivano come una saetta” (Ez 1,13)</w:t>
      </w:r>
      <w:r w:rsidRPr="00813A05">
        <w:rPr>
          <w:rFonts w:ascii="Arial" w:eastAsia="Times New Roman" w:hAnsi="Arial" w:cs="Arial"/>
          <w:kern w:val="0"/>
          <w:sz w:val="24"/>
          <w:szCs w:val="24"/>
          <w:lang w:eastAsia="it-IT"/>
          <w14:ligatures w14:val="none"/>
        </w:rPr>
        <w:t>. Il nostro Dio è il Trascendente, il Divinamente ed Eternamente Trascendente. Con Cristo Gesù, il Dio Divinamente ed Eternamente Trascendente si è fatto il Dio Crocifisso.</w:t>
      </w:r>
    </w:p>
    <w:p w14:paraId="30C86EBF"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kern w:val="0"/>
          <w:sz w:val="24"/>
          <w:szCs w:val="24"/>
          <w:lang w:eastAsia="it-IT"/>
          <w14:ligatures w14:val="none"/>
        </w:rPr>
        <w:t>Ecco la sostanziale differenza tra la Trascendenza di Dio dell’Antico Testamento e la Trascendenza di Dio nel Nuovo Testamento così come viene rivelata dalla Lettera agli Ebrei:</w:t>
      </w:r>
      <w:r w:rsidRPr="00813A05">
        <w:rPr>
          <w:rFonts w:ascii="Arial" w:eastAsia="Times New Roman" w:hAnsi="Arial" w:cs="Arial"/>
          <w:i/>
          <w:iCs/>
          <w:kern w:val="0"/>
          <w:sz w:val="24"/>
          <w:szCs w:val="24"/>
          <w:lang w:eastAsia="it-IT"/>
          <w14:ligatures w14:val="none"/>
        </w:rPr>
        <w:t xml:space="preserve"> “Voi infatti non vi siete avvicinati a qualcosa di tangibile né a un fuoco ardente né a oscurità, tenebra e tempesta, né a squillo di tromba e a suono di parole, mentre quelli che lo udivano scongiuravano Dio di non rivolgere più a loro la parola. Non potevano infatti sopportare quest’ordine: Se anche una bestia toccherà il monte, sarà lapidata. Lo spettacolo, in realtà, era così terrificante che Mosè disse: Ho paura e tremo. Voi invece vi siete accostati al monte Sion, alla città del Dio vivente, alla Gerusalemme celeste e a migliaia di angeli, all’adunanza festosa e all’assemblea dei primogeniti i cui nomi sono scritti nei cieli, al Dio giudice di tutti e agli spiriti dei giusti resi perfetti, a Gesù, mediatore dell’alleanza nuova, e al sangue purificatore, che è più eloquente di quello di Abele. Perciò guardatevi bene dal rifiutare Colui che parla, perché, se quelli non trovarono scampo per aver rifiutato colui che proferiva oracoli sulla terra, a maggior ragione non troveremo scampo noi, se volteremo le spalle a Colui che parla dai cieli. La sua voce un giorno scosse la terra; adesso invece ha fatto questa promessa: Ancora una volta io scuoterò non solo la terra, ma anche il cielo. Quando dice ancora una volta, vuole indicare che le cose scosse, in quanto create, sono destinate a passare, mentre rimarranno intatte quelle che non subiscono scosse. Perciò noi, che possediamo un regno incrollabile, conserviamo questa grazia, mediante la quale rendiamo culto in maniera gradita a Dio con riverenza e timore; perché il nostro Dio è un fuoco divorante” (Eb 12,18-29). </w:t>
      </w:r>
    </w:p>
    <w:p w14:paraId="144D5C32"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kern w:val="0"/>
          <w:sz w:val="24"/>
          <w:szCs w:val="24"/>
          <w:lang w:eastAsia="it-IT"/>
          <w14:ligatures w14:val="none"/>
        </w:rPr>
        <w:t xml:space="preserve">La trascendenza del Nuovo Testamento è infinitamente più alta della trascendenza dell’Antico. Lì era una trascendenza visibile e udibile. Qui è una trascendenza né udibile e neanche visibile, perché è una Trascendenza Crocifissa e una Trascendenza Eucaristicizzata. È una Trascendenza che si vede </w:t>
      </w:r>
      <w:r w:rsidRPr="00813A05">
        <w:rPr>
          <w:rFonts w:ascii="Arial" w:eastAsia="Times New Roman" w:hAnsi="Arial" w:cs="Arial"/>
          <w:kern w:val="0"/>
          <w:sz w:val="24"/>
          <w:szCs w:val="24"/>
          <w:lang w:eastAsia="it-IT"/>
          <w14:ligatures w14:val="none"/>
        </w:rPr>
        <w:lastRenderedPageBreak/>
        <w:t xml:space="preserve">solo per purissima fede. Questa Trascendenza invisibile è scandalo per i Giudei e stoltezza per i Greci: </w:t>
      </w:r>
      <w:r w:rsidRPr="00813A05">
        <w:rPr>
          <w:rFonts w:ascii="Arial" w:eastAsia="Times New Roman" w:hAnsi="Arial" w:cs="Arial"/>
          <w:i/>
          <w:iCs/>
          <w:kern w:val="0"/>
          <w:sz w:val="24"/>
          <w:szCs w:val="24"/>
          <w:lang w:eastAsia="it-IT"/>
          <w14:ligatures w14:val="none"/>
        </w:rPr>
        <w:t xml:space="preserve">“Cristo infatti non mi ha mandato a battezzare, ma ad annunciare il Vangelo, non con sapienza di parola, perché non venga resa vana la croce di Cristo. La parola della croce infatti è stoltezza per quelli che si perdono, ma per quelli che si salvano, ossia per noi, è potenza di Dio. Sta scritto infatti: Distruggerò la sapienza dei sapienti e annullerò l’intelligenza degli intelligenti. Dov’è il sapiente? Dov’è il dotto? Dov’è il sottile ragionatore di questo mondo? Dio non ha forse dimostrato stolta la sapienza del mondo? Poiché infatti, nel disegno sapiente di Dio, il mondo, con tutta la sua sapienza, non ha conosciuto Dio, è piaciuto a Dio salvare i credenti con la stoltezza della predicazione. Mentre i Giudei chiedono segni e i Greci cercano sapienza, noi invece annunciamo Cristo crocifisso: scandalo per i Giudei e stoltezza per i pagani; ma per coloro che sono chiamati, sia Giudei che Greci, Cristo è potenza di Dio e sapienza di Dio. Infatti ciò che è stoltezza di Dio è più sapiente degli uomini, e ciò che è debolezza di Dio è più forte degli uomini” (1Cor 1,17-25). </w:t>
      </w:r>
    </w:p>
    <w:p w14:paraId="76D6B697"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i/>
          <w:iCs/>
          <w:kern w:val="0"/>
          <w:sz w:val="24"/>
          <w:szCs w:val="24"/>
          <w:lang w:eastAsia="it-IT"/>
          <w14:ligatures w14:val="none"/>
        </w:rPr>
        <w:t>“Anch’io, fratelli, quando venni tra voi, non mi presentai ad annunciarvi il mistero di Dio con l’eccellenza della parola o della sapienza. Io ritenni infatti di non sapere altro in mezzo a voi se non Gesù Cristo, e Cristo crocifisso. Mi presentai a voi nella debolezza e con molto timore e trepidazione. La mia parola e la mia predicazione non si basarono su discorsi persuasivi di sapienza, ma sulla manifestazione dello Spirito e della sua potenza, perché la vostra fede non fosse fondata sulla sapienza umana, ma sulla potenza di Dio” (1Cor 2,1-5).</w:t>
      </w:r>
      <w:r w:rsidRPr="00813A05">
        <w:rPr>
          <w:rFonts w:ascii="Arial" w:eastAsia="Times New Roman" w:hAnsi="Arial" w:cs="Arial"/>
          <w:kern w:val="0"/>
          <w:sz w:val="24"/>
          <w:szCs w:val="24"/>
          <w:lang w:eastAsia="it-IT"/>
          <w14:ligatures w14:val="none"/>
        </w:rPr>
        <w:t xml:space="preserve"> .Questa Trascendenza Crocifissa era stoltezza, insipienza, scandalo ieri ed è stoltezza, insipienza, scandalo oggi. È talmente grande oggi questa stoltezza e insipienza da volere escludere Cristo Gesù e il suo Vangelo dalla stessa Chiesa di Cristo Gesù. Un tempo era Cristo la Differenza e la Gloria della Chiesa di Gesù Signore, Oggi Cristo Gesù è stoltezza, insipienza, scandalo. Oggi si insegna che il futuro della Chiesa è senza di Lui. Con Lui il futuro della Chiesa è un futuro di morte. A tanta falsità, a tanto errore ci ha condotto il pensiero di Satana e del mondo, elevato </w:t>
      </w:r>
      <w:r w:rsidRPr="00813A05">
        <w:rPr>
          <w:rFonts w:ascii="Arial" w:eastAsia="Times New Roman" w:hAnsi="Arial" w:cs="Arial"/>
          <w:i/>
          <w:iCs/>
          <w:kern w:val="0"/>
          <w:sz w:val="24"/>
          <w:szCs w:val="24"/>
          <w:lang w:eastAsia="it-IT"/>
          <w14:ligatures w14:val="none"/>
        </w:rPr>
        <w:t>“a purissima verità”</w:t>
      </w:r>
      <w:r w:rsidRPr="00813A05">
        <w:rPr>
          <w:rFonts w:ascii="Arial" w:eastAsia="Times New Roman" w:hAnsi="Arial" w:cs="Arial"/>
          <w:kern w:val="0"/>
          <w:sz w:val="24"/>
          <w:szCs w:val="24"/>
          <w:lang w:eastAsia="it-IT"/>
          <w14:ligatures w14:val="none"/>
        </w:rPr>
        <w:t xml:space="preserve"> nella Chiesa di Cristo Signore.</w:t>
      </w:r>
    </w:p>
    <w:p w14:paraId="2627A330"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b/>
          <w:bCs/>
          <w:kern w:val="0"/>
          <w:sz w:val="24"/>
          <w:szCs w:val="24"/>
          <w:lang w:eastAsia="it-IT"/>
          <w14:ligatures w14:val="none"/>
        </w:rPr>
        <w:t>Ardevano davanti al trono sette fiaccole accese, che sono i sette spiriti di Dio</w:t>
      </w:r>
      <w:r w:rsidRPr="00813A05">
        <w:rPr>
          <w:rFonts w:ascii="Arial" w:eastAsia="Times New Roman" w:hAnsi="Arial" w:cs="Arial"/>
          <w:kern w:val="0"/>
          <w:sz w:val="24"/>
          <w:szCs w:val="24"/>
          <w:lang w:eastAsia="it-IT"/>
          <w14:ligatures w14:val="none"/>
        </w:rPr>
        <w:t xml:space="preserve">. Sette fiaccole accese sono simbolo di grande luce, di luce perfetta. Le sette fiaccole che sono i sette spiriti di Dio attestano e manifestano che la visione del Signore è perfettissima. Ad essa nulla manca. Il Signore nostro Dio possiede una vista che vede il passato, il futuro, il presente, ciò che esiste, ciò che è esistito, ciò che esisterà, vede ciò che è vicino nel tempo e ciò che è lontano, vede ciò che è esterno all’uomo e ciò che è nel suo cuore e nelle fibre più intime del suo essere. Sant’Agostino diceva che Dio è </w:t>
      </w:r>
      <w:r w:rsidRPr="00813A05">
        <w:rPr>
          <w:rFonts w:ascii="Arial" w:eastAsia="Times New Roman" w:hAnsi="Arial" w:cs="Arial"/>
          <w:kern w:val="0"/>
          <w:sz w:val="24"/>
          <w:szCs w:val="24"/>
          <w:lang w:val="la-Latn" w:eastAsia="it-IT"/>
          <w14:ligatures w14:val="none"/>
        </w:rPr>
        <w:t>“Intimior intimo meo</w:t>
      </w:r>
      <w:r w:rsidRPr="00813A05">
        <w:rPr>
          <w:rFonts w:ascii="Arial" w:eastAsia="Times New Roman" w:hAnsi="Arial" w:cs="Arial"/>
          <w:kern w:val="0"/>
          <w:sz w:val="24"/>
          <w:szCs w:val="24"/>
          <w:lang w:eastAsia="it-IT"/>
          <w14:ligatures w14:val="none"/>
        </w:rPr>
        <w:t xml:space="preserve"> </w:t>
      </w:r>
      <w:r w:rsidRPr="00813A05">
        <w:rPr>
          <w:rFonts w:ascii="Arial" w:eastAsia="Times New Roman" w:hAnsi="Arial" w:cs="Arial"/>
          <w:kern w:val="0"/>
          <w:sz w:val="24"/>
          <w:szCs w:val="24"/>
          <w:lang w:val="la-Latn" w:eastAsia="it-IT"/>
          <w14:ligatures w14:val="none"/>
        </w:rPr>
        <w:t>et superior summo meo</w:t>
      </w:r>
      <w:r w:rsidRPr="00813A05">
        <w:rPr>
          <w:rFonts w:ascii="Arial" w:eastAsia="Times New Roman" w:hAnsi="Arial" w:cs="Arial"/>
          <w:kern w:val="0"/>
          <w:sz w:val="24"/>
          <w:szCs w:val="24"/>
          <w:lang w:eastAsia="it-IT"/>
          <w14:ligatures w14:val="none"/>
        </w:rPr>
        <w:t xml:space="preserve">”. Dio conosceva Agostino, mentre Agostino non si conosceva nella sua eterna e divina verità. Ecco come lui stesso riferisce questa verità: </w:t>
      </w:r>
      <w:r w:rsidRPr="00813A05">
        <w:rPr>
          <w:rFonts w:ascii="Arial" w:eastAsia="Times New Roman" w:hAnsi="Arial" w:cs="Arial"/>
          <w:i/>
          <w:iCs/>
          <w:kern w:val="0"/>
          <w:sz w:val="24"/>
          <w:szCs w:val="24"/>
          <w:lang w:eastAsia="it-IT"/>
          <w14:ligatures w14:val="none"/>
        </w:rPr>
        <w:t xml:space="preserve">“Dov’eri dunque allora, e quanto lontano da me? Io lontano da te vagavo escluso persino dalle ghiande dei porci che di ghiande pascevo. Quanto sono preferibili le favolette dei maestri di scuola e dei poeti, che quelle trappole! I versi, la poesia, Medea che vola, sono certo più utili dei cinque elementi variamente trasformati per le cinque caverne delle tenebre, mere invenzioni, che però uccidono chi vi crede. Dai versi, dalla poesia, posso anche trarre reale alimento. Se allora declamavo la storia di Medea che vola, non la davo per vera, come non vi credevo </w:t>
      </w:r>
      <w:r w:rsidRPr="00813A05">
        <w:rPr>
          <w:rFonts w:ascii="Arial" w:eastAsia="Times New Roman" w:hAnsi="Arial" w:cs="Arial"/>
          <w:i/>
          <w:iCs/>
          <w:kern w:val="0"/>
          <w:sz w:val="24"/>
          <w:szCs w:val="24"/>
          <w:lang w:eastAsia="it-IT"/>
          <w14:ligatures w14:val="none"/>
        </w:rPr>
        <w:lastRenderedPageBreak/>
        <w:t>io stesso sentendola declamare. Invece alle altre ho creduto, per mia sventura; lungo quei gradini fui tratto sino agli abissi infernali, febbricitante, tormentato dall’arsura della verità, mentre, Dio mio, lo riconosco davanti a te, che avesti misericordia di me quando ancora non ti riconoscevo, mentre cercavo te non già con la facoltà conoscitiva della mente, per la quale volesti distinguermi dalle belve, ma col senso della carne. E tu eri più dentro in me della mia parte più interna e più alto della mia parte più alta. M’imbattei in quella donna avventata e sprovvista di saggezza, che nell’indovinello di Salomone sta sulla porta, seduta sopra una seggiola, e dice: “Assaporate i pani riposti e gustate l’acqua rubata, così dolce”. Costei mi sedusse poiché mi trovò fuori, insediato nell’occhio della mia carne e intento a ruminare fra me le cose che per quella via avevo ingerito” (Confessioni, Libro 3.6.11)</w:t>
      </w:r>
      <w:r w:rsidRPr="00813A05">
        <w:rPr>
          <w:rFonts w:ascii="Arial" w:eastAsia="Times New Roman" w:hAnsi="Arial" w:cs="Arial"/>
          <w:kern w:val="0"/>
          <w:sz w:val="24"/>
          <w:szCs w:val="24"/>
          <w:lang w:eastAsia="it-IT"/>
          <w14:ligatures w14:val="none"/>
        </w:rPr>
        <w:t xml:space="preserve">. </w:t>
      </w:r>
    </w:p>
    <w:p w14:paraId="59AC244E"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kern w:val="0"/>
          <w:sz w:val="24"/>
          <w:szCs w:val="24"/>
          <w:lang w:eastAsia="it-IT"/>
          <w14:ligatures w14:val="none"/>
        </w:rPr>
        <w:t>Ecco cosa invece rivela l’Antico Testamento degli occhi del Signore. Così il Libro del Siracide:</w:t>
      </w:r>
      <w:r w:rsidRPr="00813A05">
        <w:rPr>
          <w:rFonts w:ascii="Arial" w:eastAsia="Times New Roman" w:hAnsi="Arial" w:cs="Arial"/>
          <w:i/>
          <w:iCs/>
          <w:kern w:val="0"/>
          <w:sz w:val="24"/>
          <w:szCs w:val="24"/>
          <w:lang w:eastAsia="it-IT"/>
          <w14:ligatures w14:val="none"/>
        </w:rPr>
        <w:t xml:space="preserve"> “Due tipi di persone moltiplicano i peccati, e un terzo provoca l’ira: una passione ardente come fuoco acceso non si spegnerà finché non sia consumata; un uomo impudico nel suo corpo non desisterà finché il fuoco non lo divori; per l’uomo impudico ogni pane è appetitoso, non si stancherà finché non muoia. L’uomo infedele al proprio letto dice fra sé: «Chi mi vede? C’è buio intorno a me e le mura mi nascondono; nessuno mi vede, perché temere? Dei miei peccati non si ricorderà l’Altissimo». Egli teme solo gli occhi degli uomini, non sa che gli occhi del Signore sono mille volte più luminosi del sole; essi vedono tutte le vie degli uomini e penetrano fin nei luoghi più segreti. Tutte le cose, prima che fossero create, gli erano note, allo stesso modo anche dopo la creazione. Quest’uomo sarà condannato nelle piazze della città, sarà sorpreso dove meno se l’aspetta (Sir 23,16-21)</w:t>
      </w:r>
      <w:r w:rsidRPr="00813A05">
        <w:rPr>
          <w:rFonts w:ascii="Arial" w:eastAsia="Times New Roman" w:hAnsi="Arial" w:cs="Arial"/>
          <w:kern w:val="0"/>
          <w:sz w:val="24"/>
          <w:szCs w:val="24"/>
          <w:lang w:eastAsia="it-IT"/>
          <w14:ligatures w14:val="none"/>
        </w:rPr>
        <w:t>. .</w:t>
      </w:r>
    </w:p>
    <w:p w14:paraId="3BF9A332"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kern w:val="0"/>
          <w:sz w:val="24"/>
          <w:szCs w:val="24"/>
          <w:lang w:eastAsia="it-IT"/>
          <w14:ligatures w14:val="none"/>
        </w:rPr>
        <w:t xml:space="preserve">Così il Salmo: </w:t>
      </w:r>
      <w:r w:rsidRPr="00813A05">
        <w:rPr>
          <w:rFonts w:ascii="Arial" w:eastAsia="Times New Roman" w:hAnsi="Arial" w:cs="Arial"/>
          <w:i/>
          <w:iCs/>
          <w:kern w:val="0"/>
          <w:sz w:val="24"/>
          <w:szCs w:val="24"/>
          <w:lang w:eastAsia="it-IT"/>
          <w14:ligatures w14:val="none"/>
        </w:rPr>
        <w:t xml:space="preserve">“Signore, tu mi scruti e mi conosci, tu conosci quando mi siedo e quando mi alzo, intendi da lontano i miei pensieri, osservi il mio cammino e il mio riposo, ti sono note tutte le mie vie. La mia parola non è ancora sulla lingua ed ecco, Signore, già la conosci tutta. Alle spalle e di fronte mi circondi e poni su di me la tua mano. Meravigliosa per me la tua conoscenza, troppo alta, per me inaccessibile. Dove andare lontano dal tuo spirito? Dove fuggire dalla tua presenza? Se salgo in cielo, là tu sei; se scendo negli inferi, eccoti. Se prendo le ali dell’aurora per abitare all’estremità del mare, anche là mi guida la tua mano e mi afferra la tua destra. Se dico: «Almeno le tenebre mi avvolgano e la luce intorno a me sia notte», nemmeno le tenebre per te sono tenebre e la notte è luminosa come il giorno; per te le tenebre sono come luce. Sei tu che hai formato i miei reni e mi hai tessuto nel grembo di mia madre. Io ti rendo grazie: hai fatto di me una meraviglia stupenda; meravigliose sono le tue opere, le riconosce pienamente l’anima mia. Non ti erano nascoste le mie ossa quando venivo formato nel segreto, ricamato nelle profondità della terra. Ancora informe mi hanno visto i tuoi occhi; erano tutti scritti nel tuo libro i giorni che furono fissati quando ancora non ne esisteva uno. Quanto profondi per me i tuoi pensieri, quanto grande il loro numero, o Dio! Se volessi contarli, sono più della sabbia. Mi risveglio e sono ancora con te. Se tu, Dio, uccidessi i malvagi! Allontanatevi da me, uomini sanguinari! Essi parlano contro di te con inganno, contro di te si alzano invano. Quanto odio, Signore, quelli che ti odiano! Quanto detesto quelli che si oppongono a te! Li odio con odio implacabile, li considero miei nemici. </w:t>
      </w:r>
      <w:r w:rsidRPr="00813A05">
        <w:rPr>
          <w:rFonts w:ascii="Arial" w:eastAsia="Times New Roman" w:hAnsi="Arial" w:cs="Arial"/>
          <w:i/>
          <w:iCs/>
          <w:kern w:val="0"/>
          <w:sz w:val="24"/>
          <w:szCs w:val="24"/>
          <w:lang w:eastAsia="it-IT"/>
          <w14:ligatures w14:val="none"/>
        </w:rPr>
        <w:lastRenderedPageBreak/>
        <w:t xml:space="preserve">Scrutami, o Dio, e conosci il mio cuore, provami e conosci i miei pensieri; vedi se percorro una via di dolore e guidami per una via di eternità” (Sal 139,1-24). </w:t>
      </w:r>
    </w:p>
    <w:p w14:paraId="72F68D5A"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kern w:val="0"/>
          <w:sz w:val="24"/>
          <w:szCs w:val="24"/>
          <w:lang w:eastAsia="it-IT"/>
          <w14:ligatures w14:val="none"/>
        </w:rPr>
        <w:t>Questa è la visione del nostro Dio e questa la sua scienza che è divina, universale, eterna. Solo la sua visione è verità e solo la sua scienza è perfetta. Noi invece siamo avvolti dalla grande cecità e la nostra scienza è stolta e insipiente. Peccato che oggi anche la scienza teologica, che dovrebbe essere nello Spirito Santo vera manifestazione della scienza di Dio, si sia trasformata in una scienza stolta e insipiente, in una scienza che è stata ridotta a menzogna dalla parola menzognera dei suoi dottori e teologi. Anche la scienza teologica è stata invasa, attaccata, espugnata, conquistata dal pensiero di Satana e dal pensiero del mondo. Divenuta stolta e insipiente la scienza teologica, tutto ciò che da essa nasce è stoltezza e falsità, compresa la pastorale che è il suo frutto più eccelso? A cosa serve oggi la pastorale? A costruire o a fare della Chiesa del Dio vivente una nuova arca, senza però nessun comando da parte del Signore, nella quale dovranno trovare alloggio e vitto tutte le immoralità, tutti i vizi, tutti i peccati di questo mondo. Una nuova arca dalla quale si dovrà escludere solo il Vangelo e quanto proviene dal nostro Dio, Signore, Creatore, Padre, compreso Cristo Gesù e lo Spirito Santo che sono i Doni a noi fatti dal Padre per la nostra Redenzione, Giustificazione, Salvezza, Santificazione, perché fossimo liberati dalla schiavitù del peccato e della morte e vivessimo la libertà dei figli di Dio.</w:t>
      </w:r>
    </w:p>
    <w:p w14:paraId="7799ADE1" w14:textId="77777777" w:rsidR="00813A05" w:rsidRPr="00813A05" w:rsidRDefault="00813A05" w:rsidP="00813A05">
      <w:pPr>
        <w:autoSpaceDE w:val="0"/>
        <w:autoSpaceDN w:val="0"/>
        <w:adjustRightInd w:val="0"/>
        <w:spacing w:after="120" w:line="240" w:lineRule="auto"/>
        <w:jc w:val="both"/>
        <w:rPr>
          <w:rFonts w:ascii="Greek" w:eastAsia="Times New Roman" w:hAnsi="Greek" w:cs="Greek"/>
          <w:kern w:val="0"/>
          <w:sz w:val="26"/>
          <w:szCs w:val="26"/>
          <w:lang w:val="la-Latn" w:eastAsia="it-IT"/>
          <w14:ligatures w14:val="none"/>
        </w:rPr>
      </w:pPr>
      <w:r w:rsidRPr="00813A05">
        <w:rPr>
          <w:rFonts w:ascii="Arial" w:eastAsia="Times New Roman" w:hAnsi="Arial" w:cs="Arial"/>
          <w:b/>
          <w:bCs/>
          <w:kern w:val="0"/>
          <w:sz w:val="24"/>
          <w:szCs w:val="24"/>
          <w:lang w:eastAsia="it-IT"/>
          <w14:ligatures w14:val="none"/>
        </w:rPr>
        <w:t xml:space="preserve">V 4,6: </w:t>
      </w:r>
      <w:bookmarkStart w:id="130" w:name="_Hlk135664527"/>
      <w:r w:rsidRPr="00813A05">
        <w:rPr>
          <w:rFonts w:ascii="Arial" w:eastAsia="Times New Roman" w:hAnsi="Arial" w:cs="Arial"/>
          <w:kern w:val="0"/>
          <w:sz w:val="24"/>
          <w:szCs w:val="24"/>
          <w:lang w:eastAsia="it-IT"/>
          <w14:ligatures w14:val="none"/>
        </w:rPr>
        <w:t xml:space="preserve">Davanti al trono vi era come un mare trasparente simile a cristallo. In mezzo al trono e attorno al trono vi erano quattro esseri viventi, pieni d’occhi davanti e dietro. </w:t>
      </w:r>
      <w:bookmarkEnd w:id="130"/>
      <w:r w:rsidRPr="00813A05">
        <w:rPr>
          <w:rFonts w:ascii="Arial" w:eastAsia="Times New Roman" w:hAnsi="Arial" w:cs="Arial"/>
          <w:kern w:val="0"/>
          <w:sz w:val="24"/>
          <w:szCs w:val="24"/>
          <w:lang w:val="la-Latn" w:eastAsia="it-IT"/>
          <w14:ligatures w14:val="none"/>
        </w:rPr>
        <w:t>Et in conspectu sedis tamquam mare vitreum simile cristallo et in medio sedis et in circuitu sedis quattuor animalia plena oculis ante et retro</w:t>
      </w:r>
      <w:r w:rsidRPr="00813A05">
        <w:rPr>
          <w:rFonts w:ascii="Arial" w:eastAsia="Times New Roman" w:hAnsi="Arial" w:cs="Arial"/>
          <w:kern w:val="0"/>
          <w:sz w:val="24"/>
          <w:szCs w:val="24"/>
          <w:lang w:eastAsia="it-IT"/>
          <w14:ligatures w14:val="none"/>
        </w:rPr>
        <w:t xml:space="preserve">. </w:t>
      </w:r>
      <w:r w:rsidRPr="00813A05">
        <w:rPr>
          <w:rFonts w:ascii="Greek" w:eastAsia="Times New Roman" w:hAnsi="Greek" w:cs="Greek"/>
          <w:kern w:val="0"/>
          <w:sz w:val="26"/>
          <w:szCs w:val="26"/>
          <w:lang w:val="la-Latn" w:eastAsia="it-IT"/>
          <w14:ligatures w14:val="none"/>
        </w:rPr>
        <w:t>Kaˆ ™nèpion toà qrÒnou æj q£lassa Øal…nh Ðmo…a krust£llJ. Kaˆ ™n mšsJ toà qrÒnou kaˆ kÚklJ toà qrÒnou tšssara zùa gšmonta Ñfqalmîn œmprosqen kaˆ Ôpisqen.</w:t>
      </w:r>
    </w:p>
    <w:p w14:paraId="5DB07810" w14:textId="654FBB04" w:rsidR="00813A05" w:rsidRPr="00813A05" w:rsidRDefault="00813A05" w:rsidP="00813A05">
      <w:pPr>
        <w:autoSpaceDE w:val="0"/>
        <w:autoSpaceDN w:val="0"/>
        <w:adjustRightInd w:val="0"/>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b/>
          <w:bCs/>
          <w:kern w:val="0"/>
          <w:sz w:val="24"/>
          <w:szCs w:val="24"/>
          <w:lang w:eastAsia="it-IT"/>
          <w14:ligatures w14:val="none"/>
        </w:rPr>
        <w:t xml:space="preserve">Davanti al trono vi era come un mare trasparente simile a cristallo. </w:t>
      </w:r>
      <w:r w:rsidRPr="00813A05">
        <w:rPr>
          <w:rFonts w:ascii="Arial" w:eastAsia="Times New Roman" w:hAnsi="Arial" w:cs="Arial"/>
          <w:kern w:val="0"/>
          <w:sz w:val="24"/>
          <w:szCs w:val="24"/>
          <w:lang w:eastAsia="it-IT"/>
          <w14:ligatures w14:val="none"/>
        </w:rPr>
        <w:t>Anche il mare trasparente come Cristo, mare purissimo, mare senza alcun inquinamento di falsità e di errore, è simbolo dell’Altissima Trascendenza del nostro Dio. Lui abita nei cieli dei cieli, sopra il grande firmamento sul quale è collocato questo mare trasparente simile a cristallo. Così il profeta Isaia descrive la Divina ed Eterna Trascendenza dl nostro Dio:</w:t>
      </w:r>
      <w:r w:rsidRPr="00813A05">
        <w:rPr>
          <w:rFonts w:ascii="Arial" w:eastAsia="Times New Roman" w:hAnsi="Arial" w:cs="Arial"/>
          <w:i/>
          <w:iCs/>
          <w:kern w:val="0"/>
          <w:sz w:val="24"/>
          <w:szCs w:val="24"/>
          <w:lang w:eastAsia="it-IT"/>
          <w14:ligatures w14:val="none"/>
        </w:rPr>
        <w:t xml:space="preserve"> “Chi ha misurato con il cavo della mano le acque del mare e ha calcolato l’estensione dei cieli con il palmo? Chi ha valutato con il moggio la polvere della terra e ha pesato con la stadera le montagne e i colli con la bilancia? Chi ha diretto lo spirito del Signore e come suo consigliere lo ha istruito? A chi ha chiesto di consigliarlo, di istruirlo, di insegnargli il sentiero del diritto, di insegnargli la conoscenza e di fargli conoscere la via della prudenza? Ecco, le nazioni sono come una goccia che cade da un secchio, contano come polvere sulla bilancia; ecco, le isole pesano quanto un granello di sabbia. Il Libano non basterebbe per accendere il rogo, né le sue bestie per l’olocausto. Tutte le nazioni sono come un niente davanti a lui, come nulla e vuoto sono da lui ritenute. A chi potreste paragonare Dio e quale immagine mettergli a confronto? Il fabbro fonde l’idolo, l’orafo lo riveste d’oro, e fonde catenelle d’argento. Chi ha poco da offrire sceglie un legno che non marcisce; si cerca un artista abile, perché gli faccia una statua che non si muova. Non lo sapete forse? Non lo avete udito? Non vi fu forse annunciato dal principio? Non avete riflettuto </w:t>
      </w:r>
      <w:r w:rsidRPr="00813A05">
        <w:rPr>
          <w:rFonts w:ascii="Arial" w:eastAsia="Times New Roman" w:hAnsi="Arial" w:cs="Arial"/>
          <w:i/>
          <w:iCs/>
          <w:kern w:val="0"/>
          <w:sz w:val="24"/>
          <w:szCs w:val="24"/>
          <w:lang w:eastAsia="it-IT"/>
          <w14:ligatures w14:val="none"/>
        </w:rPr>
        <w:lastRenderedPageBreak/>
        <w:t xml:space="preserve">sulle fondamenta della terra? Egli siede sopra la volta del mondo, da dove gli abitanti sembrano cavallette. Egli stende il cielo come un velo, lo dispiega come una tenda dove abitare; egli riduce a nulla i potenti e annienta i signori della terra. Sono appena piantati, appena seminati, appena i loro steli hanno messo radici nella terra, egli soffia su di loro ed essi seccano e l’uragano li strappa via come paglia. «A chi potreste paragonarmi, quasi che io gli sia pari?» dice il Santo. Levate in alto i vostri occhi e guardate: chi ha creato tali cose? Egli fa uscire in numero preciso il loro esercito e le chiama tutte per nome; per la sua onnipotenza e il vigore della sua forza non ne manca alcuna. Perché dici, Giacobbe, e tu, Israele, ripeti: «La mia via è nascosta al Signore e il mio diritto è trascurato dal mio Dio»? Non lo sai forse? Non l’hai udito? Dio eterno è il Signore, che ha creato i confini della terra. Egli non si affatica né si stanca, la sua intelligenza è inscrutabile. Egli dà forza allo stanco e moltiplica il vigore allo spossato. Anche i giovani faticano e si stancano, gli adulti inciampano e cadono; 1Mac quanti sperano nel Signore riacquistano forza, mettono ali come aquile, corrono senza affannarsi, camminano senza stancarsi” (Is 40,12-31). </w:t>
      </w:r>
      <w:r w:rsidRPr="00813A05">
        <w:rPr>
          <w:rFonts w:ascii="Arial" w:eastAsia="Times New Roman" w:hAnsi="Arial" w:cs="Arial"/>
          <w:kern w:val="0"/>
          <w:sz w:val="24"/>
          <w:szCs w:val="24"/>
          <w:lang w:eastAsia="it-IT"/>
          <w14:ligatures w14:val="none"/>
        </w:rPr>
        <w:t>Oggi il nostro Dio è ridotto veramente male. Non solo è senza alcuna Divina ed Eterna Trascendenza. Neanche più ha il governo della storia. Tutto deve essere posto nelle mani degli uomini, anche la sua Chiesa dovrà essere posta interamente nella mani degli uomini. Il che significa porla nelle mani di Satana. Da luce delle genti la si vuole trasformare in tenebra per il mondo intero.</w:t>
      </w:r>
    </w:p>
    <w:p w14:paraId="55FAEA3C"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b/>
          <w:bCs/>
          <w:kern w:val="0"/>
          <w:sz w:val="24"/>
          <w:szCs w:val="24"/>
          <w:lang w:eastAsia="it-IT"/>
          <w14:ligatures w14:val="none"/>
        </w:rPr>
        <w:t xml:space="preserve">In mezzo al trono e attorno al trono vi erano quattro esseri viventi, pieni d’occhi davanti e dietro. </w:t>
      </w:r>
      <w:r w:rsidRPr="00813A05">
        <w:rPr>
          <w:rFonts w:ascii="Arial" w:eastAsia="Times New Roman" w:hAnsi="Arial" w:cs="Arial"/>
          <w:kern w:val="0"/>
          <w:sz w:val="24"/>
          <w:szCs w:val="24"/>
          <w:lang w:eastAsia="it-IT"/>
          <w14:ligatures w14:val="none"/>
        </w:rPr>
        <w:t>Questi quattro esseri viventi sono un esplicito riferimento alla visione di Ezechiele:</w:t>
      </w:r>
      <w:r w:rsidRPr="00813A05">
        <w:rPr>
          <w:rFonts w:ascii="Arial" w:eastAsia="Times New Roman" w:hAnsi="Arial" w:cs="Arial"/>
          <w:i/>
          <w:iCs/>
          <w:kern w:val="0"/>
          <w:sz w:val="24"/>
          <w:szCs w:val="24"/>
          <w:lang w:eastAsia="it-IT"/>
          <w14:ligatures w14:val="none"/>
        </w:rPr>
        <w:t xml:space="preserve"> “Io guardavo, ed ecco un vento tempestoso avanzare dal settentrione, una grande nube e un turbinìo di fuoco, che splendeva tutto intorno, e in mezzo si scorgeva come un balenare di metallo incandescente. Al centro, una figura composta di quattro esseri animati, di sembianza umana con quattro volti e quattro ali ciascuno. Le loro gambe erano diritte e i loro piedi come gli zoccoli d’un vitello, splendenti come lucido bronzo. Sotto le ali, ai quattro lati, avevano mani d’uomo; tutti e quattro avevano le proprie sembianze e le proprie ali, e queste ali erano unite l’una all’altra. Quando avanzavano, ciascuno andava diritto davanti a sé, senza voltarsi indietro. Quanto alle loro fattezze, avevano facce d’uomo; poi tutti e quattro facce di leone a destra, tutti e quattro facce di toro a sinistra e tutti e quattro facce d’aquila. Le loro ali erano spiegate verso l’alto; ciascuno aveva due ali che si toccavano e due che coprivano il corpo. Ciascuno andava diritto davanti a sé; andavano là dove lo spirito li sospingeva e, avanzando, non si voltavano indietro.</w:t>
      </w:r>
    </w:p>
    <w:p w14:paraId="15F8D345"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i/>
          <w:iCs/>
          <w:kern w:val="0"/>
          <w:sz w:val="24"/>
          <w:szCs w:val="24"/>
          <w:lang w:eastAsia="it-IT"/>
          <w14:ligatures w14:val="none"/>
        </w:rPr>
        <w:t xml:space="preserve">Tra quegli esseri si vedevano come dei carboni ardenti simili a torce, che si muovevano in mezzo a loro. Il fuoco risplendeva e dal fuoco si sprigionavano bagliori. gli esseri andavano e venivano come una saetta. Io guardavo quegli esseri, ed ecco sul terreno una ruota al fianco di tutti e quattro. Le ruote avevano l’aspetto e la struttura come di topazio e tutte e quattro la medesima forma; il loro aspetto e la loro struttura erano come di ruota in mezzo a un’altra ruota. Potevano muoversi in quattro direzioni; procedendo non si voltavano. Avevano dei cerchioni molto grandi e i cerchioni di tutt’e quattro erano pieni di occhi. Quando quegli esseri viventi si muovevano, anche le ruote si muovevano accanto a loro e, quando gli esseri si alzavano da terra, anche le ruote si alzavano. Dovunque </w:t>
      </w:r>
      <w:r w:rsidRPr="00813A05">
        <w:rPr>
          <w:rFonts w:ascii="Arial" w:eastAsia="Times New Roman" w:hAnsi="Arial" w:cs="Arial"/>
          <w:i/>
          <w:iCs/>
          <w:kern w:val="0"/>
          <w:sz w:val="24"/>
          <w:szCs w:val="24"/>
          <w:lang w:eastAsia="it-IT"/>
          <w14:ligatures w14:val="none"/>
        </w:rPr>
        <w:lastRenderedPageBreak/>
        <w:t xml:space="preserve">lo spirito le avesse sospinte, le ruote andavano e ugualmente si alzavano, perché lo spirito degli esseri viventi era nelle ruote. Quando essi si muovevano, anch’esse si muovevano; quando essi si fermavano, si fermavano anch’esse e, quando essi si alzavano da terra, anch’esse ugualmente si alzavano, perché nelle ruote vi era lo spirito degli esseri viventi. Al di sopra delle teste degli esseri viventi era disteso una specie di firmamento, simile a un cristallo splendente, e sotto il firmamento erano le loro ali distese, l’una verso l’altra; ciascuno ne aveva due che gli coprivano il corpo. Quando essi si muovevano, io udivo il rombo delle ali, simile al rumore di grandi acque, come il tuono dell’Onnipotente, come il fragore della tempesta, come il tumulto d’un accampamento. Quando poi si fermavano, ripiegavano le ali” (Ez 1,4-24). </w:t>
      </w:r>
    </w:p>
    <w:p w14:paraId="05CDBEE2"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kern w:val="0"/>
          <w:sz w:val="24"/>
          <w:szCs w:val="24"/>
          <w:lang w:eastAsia="it-IT"/>
          <w14:ligatures w14:val="none"/>
        </w:rPr>
        <w:t xml:space="preserve">Che questi quatto esseri viventi siano pieni di occhi davanti e di dietro significa che anche essi partecipano della stessa scienza e visione del Signore Dio che sta assiso sul trono. Quattro sono i punti cardinali. Quattro sono i venti .Quattro le virtù cardinali. Il numero quattro indica l’universalità creata, sia fisica che spirituale. Questa universalità creata dovrà essere governata, per partecipazione del potere divino ed eterno del nostro Dio, anche da questi quattro esseri. Anche la realtà spirituale che avviene nella fede, nella speranza, nella carità dovrà essere governata dalle quattro virtù cardinali. Le quattro virtù cardinali sono le quattro figlie della sapienza. La sapienza è Dono in noi dello Spirito Santo, Dono che ognuno di noi è obbligato a portare al sommo delle sue divine potenzialità. Le quattro virtù cardinali ci sono state donate, ci sono donate perché anche noi partecipiamo al governo della nostra vita. Dio governa la nostra vita per mezzo del suo governo a noi accordato. Nulla senza il governo del nostro Dio, ma anche nulla in noi senza il nostro quotidiano governo di ogni parola e opera, pensiero e desiderio della nostra vita. Governare la propria vita nel bene è il primo comando che ha dato il Signore dopo il peccato e lo ha dato a Caino: </w:t>
      </w:r>
      <w:r w:rsidRPr="00813A05">
        <w:rPr>
          <w:rFonts w:ascii="Arial" w:eastAsia="Times New Roman" w:hAnsi="Arial" w:cs="Arial"/>
          <w:i/>
          <w:iCs/>
          <w:kern w:val="0"/>
          <w:sz w:val="24"/>
          <w:szCs w:val="24"/>
          <w:lang w:eastAsia="it-IT"/>
          <w14:ligatures w14:val="none"/>
        </w:rPr>
        <w:t xml:space="preserve">Trascorso del tempo, Caino presentò frutti del suolo come offerta al Signore, mentre Abele presentò a sua volta primogeniti del suo gregge e il loro grasso. Il Signore gradì Abele e la sua offerta, ma non gradì Caino e la sua offerta. Caino ne fu molto irritato e il suo volto era abbattuto. Il Signore disse allora a Caino: «Perché sei irritato e perché è abbattuto il tuo volto? Se agisci bene, non dovresti forse tenerlo alto? Ma se non agisci bene, il peccato è accovacciato alla tua porta; verso di te è il suo istinto, e tu lo dominerai»” (Gen 4,3-7). </w:t>
      </w:r>
      <w:r w:rsidRPr="00813A05">
        <w:rPr>
          <w:rFonts w:ascii="Arial" w:eastAsia="Times New Roman" w:hAnsi="Arial" w:cs="Arial"/>
          <w:kern w:val="0"/>
          <w:sz w:val="24"/>
          <w:szCs w:val="24"/>
          <w:lang w:eastAsia="it-IT"/>
          <w14:ligatures w14:val="none"/>
        </w:rPr>
        <w:t>È verità: Dio governa il mondo attraverso Cristo Gesù, il Pantocratore Supremo e Universale. Gesù Governa il mondo attraverso i suoi Angeli e governa l’uomo attraverso i suoi Angeli e anche attraverso ogni singolo uomo. Se l’uomo rifiuta di governare se stesso nella verità, Cristo Gesù nulla potrà mai fare e per l’uomo si aprono le porte della schiavitù eterna. Senza il governo di se stesso operato dall’uomo, né Cristo Gesù, né lo Spirito Santo, né gli Angeli potranno fare qualcosa. Lo Spirito Santo e ogni grazia per questo sono donati: perché l’uomo governi se stesso nella verità del Vangelo e nella piena obbedienza alla Parola della salvezza.</w:t>
      </w:r>
    </w:p>
    <w:p w14:paraId="41209C26"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kern w:val="0"/>
          <w:sz w:val="24"/>
          <w:szCs w:val="24"/>
          <w:lang w:eastAsia="it-IT"/>
          <w14:ligatures w14:val="none"/>
        </w:rPr>
        <w:t xml:space="preserve">Essendo i quatto esseri viventi pieni di occhi di fronte e di dietro è segno che il loro governo del mondo è sempre operato nella più alta verità e sapienza. Questo significa che quanti, nella Chiesa e nella società, partecipano del governo di Cristo Gesù, anche essi devono essere pieni di occhi davanti e di dietro, devono essere avvolti di purissima verità e di divina sapienza davanti e di dietro. Chi non </w:t>
      </w:r>
      <w:r w:rsidRPr="00813A05">
        <w:rPr>
          <w:rFonts w:ascii="Arial" w:eastAsia="Times New Roman" w:hAnsi="Arial" w:cs="Arial"/>
          <w:kern w:val="0"/>
          <w:sz w:val="24"/>
          <w:szCs w:val="24"/>
          <w:lang w:eastAsia="it-IT"/>
          <w14:ligatures w14:val="none"/>
        </w:rPr>
        <w:lastRenderedPageBreak/>
        <w:t xml:space="preserve">è pieno, anzi stracolmo di verità e sapienza, sempre governerà all’ingiustizia, dalla falsità e dalla menzogna. Ecco cosa lo Spirito Santo chiede a quanti sulla terra e anche nella Chiesa partecipano al governo di Dio, al governo di Cristo Gesù, al governo dei quattro esseri viventi: </w:t>
      </w:r>
      <w:r w:rsidRPr="00813A05">
        <w:rPr>
          <w:rFonts w:ascii="Arial" w:eastAsia="Times New Roman" w:hAnsi="Arial" w:cs="Arial"/>
          <w:i/>
          <w:iCs/>
          <w:kern w:val="0"/>
          <w:sz w:val="24"/>
          <w:szCs w:val="24"/>
          <w:lang w:eastAsia="it-IT"/>
          <w14:ligatures w14:val="none"/>
        </w:rPr>
        <w:t xml:space="preserve">“Ascoltate dunque, o re, e cercate di comprendere; imparate, o governanti di tutta la terra. Porgete l’orecchio, voi dominatori di popoli, che siete orgogliosi di comandare su molte nazioni. Dal Signore vi fu dato il potere e l’autorità dall’Altissimo; egli esaminerà le vostre opere e scruterà i vostri propositi: pur essendo ministri del suo regno, non avete governato rettamente né avete osservato la legge né vi siete comportati secondo il volere di Dio. Terribile e veloce egli piomberà su di voi, poiché il giudizio è severo contro coloro che stanno in alto. Gli ultimi infatti meritano misericordia, ma i potenti saranno vagliati con rigore. Il Signore dell’universo non guarderà in faccia a nessuno, non avrà riguardi per la grandezza, perché egli ha creato il piccolo e il grande e a tutti provvede in egual modo. Ma sui dominatori incombe un’indagine inflessibile. Pertanto a voi, o sovrani, sono dirette le mie parole, perché impariate la sapienza e non cadiate in errore. Chi custodisce santamente le cose sante sarà riconosciuto santo, e quanti le avranno apprese vi troveranno una difesa. Bramate, pertanto, le mie parole, desideratele e ne sarete istruiti. La sapienza è splendida e non sfiorisce, facilmente si lascia vedere da coloro che la amano e si lascia trovare da quelli che la cercano. Nel farsi conoscere previene coloro che la desiderano. Chi si alza di buon mattino per cercarla non si affaticherà, la troverà seduta alla sua porta. Riflettere su di lei, infatti, è intelligenza perfetta, chi veglia a causa sua sarà presto senza affanni; poiché lei stessa va in cerca di quelli che sono degni di lei, appare loro benevola per le strade e in ogni progetto va loro incontro. Suo principio più autentico è il desiderio di istruzione, l’anelito per l’istruzione è amore, l’amore per lei è osservanza delle sue leggi, il rispetto delle leggi è garanzia di incorruttibilità e l’incorruttibilità rende vicini a Dio. Dunque il desiderio della sapienza innalza al regno. Se dunque, dominatori di popoli, vi compiacete di troni e di scettri, onorate la sapienza, perché possiate regnare sempre. Annuncerò che cos’è la sapienza e com’è nata, non vi terrò nascosti i suoi segreti, ma fin dalle origini ne ricercherò le tracce, metterò in chiaro la conoscenza di lei, non mi allontanerò dalla verità. Non mi farò compagno di chi si consuma d’invidia, perché costui non avrà nulla in comune con la sapienza. Il gran numero di sapienti è salvezza per il mondo, un re prudente è la sicurezza del popolo. Lasciatevi dunque ammaestrare dalle mie parole e ne trarrete profitto (Sap 6,1.25). </w:t>
      </w:r>
    </w:p>
    <w:p w14:paraId="1B13328D"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i/>
          <w:iCs/>
          <w:kern w:val="0"/>
          <w:sz w:val="24"/>
          <w:szCs w:val="24"/>
          <w:lang w:eastAsia="it-IT"/>
          <w14:ligatures w14:val="none"/>
        </w:rPr>
        <w:t xml:space="preserve">Anch’io sono un uomo mortale uguale a tutti, discendente del primo uomo plasmato con la terra. La mia carne fu modellata nel grembo di mia madre, nello spazio di dieci mesi ho preso consistenza nel sangue, dal seme d’un uomo e dal piacere compagno del sonno. Anch’io alla nascita ho respirato l’aria comune e sono caduto sulla terra dove tutti soffrono allo stesso modo; come per tutti, il pianto fu la mia prima voce. Fui allevato in fasce e circondato di cure; nessun re ebbe un inizio di vita diverso. Una sola è l’entrata di tutti nella vita e uguale ne è l’uscita. Per questo pregai e mi fu elargita la prudenza, implorai e venne in me lo spirito di sapienza. La preferii a scettri e a troni, stimai un nulla la ricchezza al suo confronto, non la paragonai neppure a una gemma inestimabile, perché tutto l’oro al suo confronto è come un po’ di sabbia e come fango sarà valutato di fronte a lei l’argento. L’ho amata più della salute e della bellezza, ho preferito avere lei </w:t>
      </w:r>
      <w:r w:rsidRPr="00813A05">
        <w:rPr>
          <w:rFonts w:ascii="Arial" w:eastAsia="Times New Roman" w:hAnsi="Arial" w:cs="Arial"/>
          <w:i/>
          <w:iCs/>
          <w:kern w:val="0"/>
          <w:sz w:val="24"/>
          <w:szCs w:val="24"/>
          <w:lang w:eastAsia="it-IT"/>
          <w14:ligatures w14:val="none"/>
        </w:rPr>
        <w:lastRenderedPageBreak/>
        <w:t>piuttosto che la luce, perché lo splendore che viene da lei non tramonta. Insieme a lei mi sono venuti tutti i beni; nelle sue mani è una ricchezza incalcolabile. Ho gioito di tutto ciò, perché lo reca la sapienza, ma ignoravo che ella è madre di tutto questo. Ciò che senza astuzia ho imparato, senza invidia lo comunico, non nascondo le sue ricchezze. Ella è infatti un tesoro inesauribile per gli uomini; chi lo possiede ottiene l’amicizia con Dio, è a lui raccomandato dai frutti della sua educazione. Mi conceda Dio di parlare con intelligenza e di riflettere in modo degno dei doni ricevuti, perché egli stesso è la guida della sapienza e dirige i sapienti. Nelle sue mani siamo noi e le nostre parole, ogni sorta di conoscenza e ogni capacità operativa. Egli stesso mi ha concesso la conoscenza autentica delle cose, per comprendere la struttura del mondo e la forza dei suoi elementi, il principio, la fine e il mezzo dei tempi, l’alternarsi dei solstizi e il susseguirsi delle stagioni, i cicli dell’anno e la posizione degli astri, la natura degli animali e l’istinto delle bestie selvatiche, la forza dei venti e i ragionamenti degli uomini, la varietà delle piante e le proprietà delle radici. Ho conosciuto tutte le cose nascoste e quelle manifeste, perché mi ha istruito la sapienza, artefice di tutte le cose.</w:t>
      </w:r>
    </w:p>
    <w:p w14:paraId="4A870F68"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i/>
          <w:iCs/>
          <w:kern w:val="0"/>
          <w:sz w:val="24"/>
          <w:szCs w:val="24"/>
          <w:lang w:eastAsia="it-IT"/>
          <w14:ligatures w14:val="none"/>
        </w:rPr>
        <w:t xml:space="preserve">In lei c’è uno spirito intelligente, santo, unico, molteplice, sottile, agile, penetrante, senza macchia, schietto, inoffensivo, amante del bene, pronto, libero, benefico, amico dell’uomo, stabile, sicuro, tranquillo, che può tutto e tutto controlla, che penetra attraverso tutti gli spiriti intelligenti, puri, anche i più sottili. La sapienza è più veloce di qualsiasi movimento, per la sua purezza si diffonde e penetra in ogni cosa. È effluvio della potenza di Dio, emanazione genuina della gloria dell’Onnipotente; per questo nulla di contaminato penetra in essa. È riflesso della luce perenne, uno specchio senza macchia dell’attività di Dio e immagine della sua bontà. Sebbene unica, può tutto; pur rimanendo in se stessa, tutto rinnova e attraverso i secoli, passando nelle anime sante, prepara amici di Dio e profeti. Dio infatti non ama se non chi vive con la sapienza. Ella in realtà è più radiosa del sole e supera ogni costellazione, paragonata alla luce risulta più luminosa; a questa, infatti, succede la notte, ma la malvagità non prevale sulla sapienza (Sap 7,1-30). </w:t>
      </w:r>
    </w:p>
    <w:p w14:paraId="3A66EDDC"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i/>
          <w:iCs/>
          <w:kern w:val="0"/>
          <w:sz w:val="24"/>
          <w:szCs w:val="24"/>
          <w:lang w:eastAsia="it-IT"/>
          <w14:ligatures w14:val="none"/>
        </w:rPr>
        <w:t xml:space="preserve">La sapienza si estende vigorosa da un’estremità all’altra e governa a meraviglia l’universo. È lei che ho amato e corteggiato fin dalla mia giovinezza, ho bramato di farla mia sposa, mi sono innamorato della sua bellezza. Ella manifesta la sua nobile origine vivendo in comunione con Dio, poiché il Signore dell’universo l’ha amata; infatti è iniziata alla scienza di Dio e discerne le sue opere. Se la ricchezza è un bene desiderabile in vita, che cosa c’è di più ricco della sapienza, che opera tutto? Se è la prudenza ad agire, chi più di lei è artefice di quanto esiste? Se uno ama la giustizia, le virtù sono il frutto delle sue fatiche. Ella infatti insegna la temperanza e la prudenza, la giustizia e la fortezza, delle quali nulla è più utile agli uomini durante la vita. Se uno desidera anche un’esperienza molteplice, ella conosce le cose passate e intravede quelle future, conosce le sottigliezze dei discorsi e le soluzioni degli enigmi, comprende in anticipo segni e prodigi e anche le vicende dei tempi e delle epoche. Ho dunque deciso di dividere con lei la mia vita, certo che mi sarebbe stata consigliera di buone azioni e conforto nelle preoccupazioni e nel dolore. Per lei avrò gloria tra le folle e, anche se giovane, onore presso gli anziani. Sarò trovato perspicace nel giudicare, sarò ammirato di </w:t>
      </w:r>
      <w:r w:rsidRPr="00813A05">
        <w:rPr>
          <w:rFonts w:ascii="Arial" w:eastAsia="Times New Roman" w:hAnsi="Arial" w:cs="Arial"/>
          <w:i/>
          <w:iCs/>
          <w:kern w:val="0"/>
          <w:sz w:val="24"/>
          <w:szCs w:val="24"/>
          <w:lang w:eastAsia="it-IT"/>
          <w14:ligatures w14:val="none"/>
        </w:rPr>
        <w:lastRenderedPageBreak/>
        <w:t>fronte ai potenti. Se tacerò, resteranno in attesa, se parlerò, mi presteranno attenzione, e se mi dilungo nel parlare, si tapperanno la bocca.</w:t>
      </w:r>
    </w:p>
    <w:p w14:paraId="19BFEC0A"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i/>
          <w:iCs/>
          <w:kern w:val="0"/>
          <w:sz w:val="24"/>
          <w:szCs w:val="24"/>
          <w:lang w:eastAsia="it-IT"/>
          <w14:ligatures w14:val="none"/>
        </w:rPr>
        <w:t xml:space="preserve">Grazie a lei avrò l’immortalità e lascerò un ricordo eterno a quelli che verranno dopo di me. Governerò popoli, e nazioni mi saranno soggette. Sentendo parlare di me, crudeli tiranni si spaventeranno; mi mostrerò buono con il popolo e coraggioso in guerra. Ritornato a casa, riposerò vicino a lei, perché la sua compagnia non dà amarezza, né dolore il vivere con lei, ma contentezza e gioia. Riflettendo su queste cose dentro di me e pensando in cuor mio che nella parentela con la sapienza c’è l’immortalità e grande godimento vi è nella sua amicizia e nel lavoro delle sue mani sta una ricchezza inesauribile e nell’assidua compagnia di lei c’è la prudenza e fama nel conversare con lei, andavo cercando il modo di prenderla con me. Ero un ragazzo di nobile indole, ebbi in sorte un’anima buona o piuttosto, essendo buono, ero entrato in un corpo senza macchia. Sapendo che non avrei ottenuto la sapienza in altro modo, se Dio non me l’avesse concessa – ed è già segno di saggezza sapere da chi viene tale dono –, mi rivolsi al Signore e lo pregai, dicendo con tutto il mio cuore (Sap 8,1-21). </w:t>
      </w:r>
    </w:p>
    <w:p w14:paraId="72CEEA4F"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i/>
          <w:iCs/>
          <w:kern w:val="0"/>
          <w:sz w:val="24"/>
          <w:szCs w:val="24"/>
          <w:lang w:eastAsia="it-IT"/>
          <w14:ligatures w14:val="none"/>
        </w:rPr>
        <w:t xml:space="preserve">Dio dei padri e Signore della misericordia, che tutto hai creato con la tua parola, e con la tua sapienza hai formato l’uomo perché dominasse sulle creature che tu hai fatto, e governasse il mondo con santità e giustizia ed esercitasse il giudizio con animo retto, dammi la sapienza, che siede accanto a te in trono, e non mi escludere dal numero dei tuoi figli, perché io sono tuo schiavo e figlio della tua schiava, uomo debole e dalla vita breve, incapace di comprendere la giustizia e le leggi. Se qualcuno fra gli uomini fosse perfetto, privo della sapienza che viene da te, sarebbe stimato un nulla. Tu mi hai prescelto come re del tuo popolo e giudice dei tuoi figli e delle tue figlie; mi hai detto di costruirti un tempio sul tuo santo monte, un altare nella città della tua dimora, immagine della tenda santa che ti eri preparata fin da principio. Con te è la sapienza che conosce le tue opere, che era presente quando creavi il mondo; lei sa quel che piace ai tuoi occhi e ciò che è conforme ai tuoi decreti. Inviala dai cieli santi, mandala dal tuo trono glorioso, perché mi assista e mi affianchi nella mia fatica e io sappia ciò che ti è gradito. Ella infatti tutto conosce e tutto comprende: mi guiderà con prudenza nelle mie azioni e mi proteggerà con la sua gloria. Così le mie opere ti saranno gradite; io giudicherò con giustizia il tuo popolo e sarò degno del trono di mio padre. Quale uomo può conoscere il volere di Dio? Chi può immaginare che cosa vuole il Signore? I ragionamenti dei mortali sono timidi e incerte le nostre riflessioni, perché un corpo corruttibile appesantisce l’anima e la tenda d’argilla opprime una mente piena di preoccupazioni. A stento immaginiamo le cose della terra, scopriamo con fatica quelle a portata di mano; a chi ha investigato le cose del cielo? Chi avrebbe conosciuto il tuo volere, se tu non gli avessi dato la sapienza e dall’alto non gli avessi inviato il tuo santo spirito? Così vennero raddrizzati i sentieri di chi è sulla terra; gli uomini furono istruiti in ciò che ti è gradito e furono salvati per mezzo della sapienza» (Sap 9,1-18)- </w:t>
      </w:r>
    </w:p>
    <w:p w14:paraId="06FFDF20"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kern w:val="0"/>
          <w:sz w:val="24"/>
          <w:szCs w:val="24"/>
          <w:lang w:eastAsia="it-IT"/>
          <w14:ligatures w14:val="none"/>
        </w:rPr>
        <w:t xml:space="preserve">Essendo la Sapienza Dono dello Spirito Santo ed essendo a sua volta lo Spirito Santo Dono di Cristo Gesù che il Padre dona a chi è in Cristo Gesù, si comprenderà che quanti non sono in Cristo Gesù – e non sono in Cristo Gesù tutti coloro che non sono nella sua Parola, nella sua verità, nel suo Vangelo – </w:t>
      </w:r>
      <w:r w:rsidRPr="00813A05">
        <w:rPr>
          <w:rFonts w:ascii="Arial" w:eastAsia="Times New Roman" w:hAnsi="Arial" w:cs="Arial"/>
          <w:kern w:val="0"/>
          <w:sz w:val="24"/>
          <w:szCs w:val="24"/>
          <w:lang w:eastAsia="it-IT"/>
          <w14:ligatures w14:val="none"/>
        </w:rPr>
        <w:lastRenderedPageBreak/>
        <w:t xml:space="preserve">non potranno ricevere il Dono dello Spirito Santo e se lo Spirito Santo non può essere donato, rimaniamo senza il dono della Sapienza. Con quali risultati? Siamo privi delle quattro virtù cardinali e di conseguenza siamo privi del governo della nostra vita. Questa viene così condannata ad immergersi in ogni peccato e in ogni vizio. Senza le quattro virtù cardinali si naufraga nella fede, nella speranza, nella carità. La nostra vita si immergerà nella falsità e nella menzogna. Questo non significa che lo Spirito Santo non aiuti gli uomini che sono di buona volontà. Dona loro quegli aiuti di sapienza e di intelligenza, quanti ne può contenere la loro natura non ancora rigenerata e resa partecipa della natura divina. Somma è la differenza tra quanto Spirito Santo può contenere una natura rigenerata e una natura non rigenerata, tra una natura rigenerata che vive di perfetta obbedienza e una natura rigenerata che non vive di piena obbedienza. Questo significa che muore all’istante il pensiero di Satana che oggi insegna e vuole che si sia tutti uguagli dinanzi a Dio e agli uomini e che non debba esistere alcuna differenza tra chi crede e chi non crede, tra chi è nel Vangelo e chi il Vangelo odia, tra chi è consacrato con il sacramento dell’ordine sacro e chi consacrato non , tra chi è pieno di grazia e chi di grazia e totalmente privo, tra chi cammina per una via di verità e di santità, nella perfetta giustizia, e chi invece la verità combatte fino a raggiungere il peccato contro lo Spirito Santo, tra il Martire per Cristo Gesù e tra il suo carnefice, tra la sana moralità e l’immoralità. . </w:t>
      </w:r>
    </w:p>
    <w:p w14:paraId="211F7D02" w14:textId="77777777" w:rsidR="00813A05" w:rsidRPr="00813A05" w:rsidRDefault="00813A05" w:rsidP="00813A05">
      <w:pPr>
        <w:autoSpaceDE w:val="0"/>
        <w:autoSpaceDN w:val="0"/>
        <w:adjustRightInd w:val="0"/>
        <w:spacing w:after="120" w:line="240" w:lineRule="auto"/>
        <w:jc w:val="both"/>
        <w:rPr>
          <w:rFonts w:ascii="Greek" w:eastAsia="Times New Roman" w:hAnsi="Greek" w:cs="Greek"/>
          <w:kern w:val="0"/>
          <w:sz w:val="26"/>
          <w:szCs w:val="26"/>
          <w:lang w:eastAsia="it-IT"/>
          <w14:ligatures w14:val="none"/>
        </w:rPr>
      </w:pPr>
      <w:r w:rsidRPr="00813A05">
        <w:rPr>
          <w:rFonts w:ascii="Arial" w:eastAsia="Times New Roman" w:hAnsi="Arial" w:cs="Arial"/>
          <w:b/>
          <w:bCs/>
          <w:kern w:val="0"/>
          <w:sz w:val="24"/>
          <w:szCs w:val="24"/>
          <w:lang w:eastAsia="it-IT"/>
          <w14:ligatures w14:val="none"/>
        </w:rPr>
        <w:t xml:space="preserve">V 4,7: </w:t>
      </w:r>
      <w:bookmarkStart w:id="131" w:name="_Hlk135664554"/>
      <w:r w:rsidRPr="00813A05">
        <w:rPr>
          <w:rFonts w:ascii="Arial" w:eastAsia="Times New Roman" w:hAnsi="Arial" w:cs="Arial"/>
          <w:kern w:val="0"/>
          <w:sz w:val="24"/>
          <w:szCs w:val="24"/>
          <w:lang w:eastAsia="it-IT"/>
          <w14:ligatures w14:val="none"/>
        </w:rPr>
        <w:t xml:space="preserve">Il primo vivente era simile a un leone; il secondo vivente era simile a un vitello; il terzo vivente aveva l’aspetto come di uomo; il quarto vivente era simile a un’aquila che vola. </w:t>
      </w:r>
      <w:bookmarkEnd w:id="131"/>
      <w:r w:rsidRPr="00813A05">
        <w:rPr>
          <w:rFonts w:ascii="Arial" w:eastAsia="Times New Roman" w:hAnsi="Arial" w:cs="Arial"/>
          <w:kern w:val="0"/>
          <w:sz w:val="24"/>
          <w:szCs w:val="24"/>
          <w:lang w:val="la-Latn" w:eastAsia="it-IT"/>
          <w14:ligatures w14:val="none"/>
        </w:rPr>
        <w:t>et animal primum simile leoni et secundum animal simile vitulo et tertium animal habens faciem quasi hominis et quartum animal simile aquilae volanti</w:t>
      </w:r>
      <w:r w:rsidRPr="00813A05">
        <w:rPr>
          <w:rFonts w:ascii="Arial" w:eastAsia="Times New Roman" w:hAnsi="Arial" w:cs="Arial"/>
          <w:kern w:val="0"/>
          <w:sz w:val="24"/>
          <w:szCs w:val="24"/>
          <w:lang w:eastAsia="it-IT"/>
          <w14:ligatures w14:val="none"/>
        </w:rPr>
        <w:t xml:space="preserve">. </w:t>
      </w:r>
      <w:r w:rsidRPr="00813A05">
        <w:rPr>
          <w:rFonts w:ascii="Greek" w:eastAsia="Times New Roman" w:hAnsi="Greek" w:cs="Greek"/>
          <w:kern w:val="0"/>
          <w:sz w:val="26"/>
          <w:szCs w:val="26"/>
          <w:lang w:eastAsia="it-IT"/>
          <w14:ligatures w14:val="none"/>
        </w:rPr>
        <w:t>kaˆ tÕ zùon tÕ prîton Ómoion lšonti, kaˆ tÕ deÚteron zùon Ómoion mÒscJ, kaˆ tÕ tr…ton zùon œcwn tÕ prÒswpon æj ¢nqrèpou, kaˆ tÕ tštarton zùon Ómoion ¢etù petomšnJ.</w:t>
      </w:r>
    </w:p>
    <w:p w14:paraId="500B79E9" w14:textId="77777777" w:rsidR="00813A05" w:rsidRPr="00813A05" w:rsidRDefault="00813A05" w:rsidP="00813A05">
      <w:pPr>
        <w:autoSpaceDE w:val="0"/>
        <w:autoSpaceDN w:val="0"/>
        <w:adjustRightInd w:val="0"/>
        <w:spacing w:after="120" w:line="240" w:lineRule="auto"/>
        <w:jc w:val="both"/>
        <w:rPr>
          <w:rFonts w:ascii="Greek" w:eastAsia="Times New Roman" w:hAnsi="Greek" w:cs="Greek"/>
          <w:kern w:val="0"/>
          <w:sz w:val="26"/>
          <w:szCs w:val="26"/>
          <w:lang w:eastAsia="it-IT"/>
          <w14:ligatures w14:val="none"/>
        </w:rPr>
      </w:pPr>
      <w:r w:rsidRPr="00813A05">
        <w:rPr>
          <w:rFonts w:ascii="Arial" w:eastAsia="Times New Roman" w:hAnsi="Arial" w:cs="Arial"/>
          <w:kern w:val="0"/>
          <w:sz w:val="24"/>
          <w:szCs w:val="24"/>
          <w:lang w:eastAsia="it-IT"/>
          <w14:ligatures w14:val="none"/>
        </w:rPr>
        <w:t>Secondo gli esperti nell’ermeneutica e nell’esegesi i quattro animali raffigurano ciò che nella creazione vi è di più nobile, saggio, forte, agile. A chi attribuire queste quattro virtù? Diciamo prima di ogni cosa che essendo queste quattro virtù dei quattro esseri viventi ed essendo i quattro esseri viventi una cosa sola, anche le quattro virtù dovranno essere una cosa sola: Il governo è partecipato ai quattro essere viventi non separatamente, ma come una cosa sola. Allo stesso modo che il governo del corpo di Cristo non è partecipato isolatamente ad ogni singolo membro, ma tutti i membri. Per questo è necessario che tutti si viva in unità e in comunione. Senza l’unità e la comunione non c’è governo partecipato. Nessuno nella sua singolarità e nel suo isolamento parteciperà secondo verità del governo di Gesù Signore. Ognuno deve impegnare tutto se stesso a costruire unità e comunione. È questa vera legge divina, non umana, non della Chiesa.</w:t>
      </w:r>
    </w:p>
    <w:p w14:paraId="6350C4B9"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b/>
          <w:bCs/>
          <w:kern w:val="0"/>
          <w:sz w:val="24"/>
          <w:szCs w:val="24"/>
          <w:lang w:eastAsia="it-IT"/>
          <w14:ligatures w14:val="none"/>
        </w:rPr>
        <w:t xml:space="preserve">Il primo vivente era simile a un leone. </w:t>
      </w:r>
      <w:r w:rsidRPr="00813A05">
        <w:rPr>
          <w:rFonts w:ascii="Arial" w:eastAsia="Times New Roman" w:hAnsi="Arial" w:cs="Arial"/>
          <w:kern w:val="0"/>
          <w:sz w:val="24"/>
          <w:szCs w:val="24"/>
          <w:lang w:eastAsia="it-IT"/>
          <w14:ligatures w14:val="none"/>
        </w:rPr>
        <w:t xml:space="preserve">Il primo essere vivente menzionato è il leone. A questo essere vivente appartiene la fortezza. Il leone della fortezza è il simbolo della fortezza. Lui è il re tra gli animali. Il leone è, nell’Antico Testamento, il simbolo della tribù di Giuda. Gesù è detto il leone della tribù di Giuda. Ecco l’origine di questo simbolo: viene da Giacobbe: </w:t>
      </w:r>
      <w:r w:rsidRPr="00813A05">
        <w:rPr>
          <w:rFonts w:ascii="Arial" w:eastAsia="Times New Roman" w:hAnsi="Arial" w:cs="Arial"/>
          <w:i/>
          <w:iCs/>
          <w:kern w:val="0"/>
          <w:sz w:val="24"/>
          <w:szCs w:val="24"/>
          <w:lang w:eastAsia="it-IT"/>
          <w14:ligatures w14:val="none"/>
        </w:rPr>
        <w:t xml:space="preserve">“Guida, ti loderanno i tuoi fratelli; la tua mano sarà sulla cervice dei tuoi nemici; davanti a te si prostreranno i figli di tuo padre. Un giovane leone è Giuda: dalla preda, figlio mio, sei tornato; si è sdraiato, si è accovacciato come un leone e come una leonessa; chi lo farà </w:t>
      </w:r>
      <w:r w:rsidRPr="00813A05">
        <w:rPr>
          <w:rFonts w:ascii="Arial" w:eastAsia="Times New Roman" w:hAnsi="Arial" w:cs="Arial"/>
          <w:i/>
          <w:iCs/>
          <w:kern w:val="0"/>
          <w:sz w:val="24"/>
          <w:szCs w:val="24"/>
          <w:lang w:eastAsia="it-IT"/>
          <w14:ligatures w14:val="none"/>
        </w:rPr>
        <w:lastRenderedPageBreak/>
        <w:t xml:space="preserve">alzare? Non sarà tolto lo scettro da Giuda né il bastone del comando tra i suoi piedi, finché verrà colui al quale esso appartiene e a cui è dovuta l’obbedienza dei popoli. Egli lega alla vite il suo asinello e a una vite scelta il figlio della sua asina, lava nel vino la sua veste e nel sangue dell’uva il suo manto; scuri ha gli occhi più del vino e bianchi i denti più del latte (Gen 49,8-12). </w:t>
      </w:r>
    </w:p>
    <w:p w14:paraId="2C97C852"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b/>
          <w:bCs/>
          <w:kern w:val="0"/>
          <w:sz w:val="24"/>
          <w:szCs w:val="24"/>
          <w:lang w:eastAsia="it-IT"/>
          <w14:ligatures w14:val="none"/>
        </w:rPr>
      </w:pPr>
      <w:r w:rsidRPr="00813A05">
        <w:rPr>
          <w:rFonts w:ascii="Arial" w:eastAsia="Times New Roman" w:hAnsi="Arial" w:cs="Arial"/>
          <w:b/>
          <w:bCs/>
          <w:kern w:val="0"/>
          <w:sz w:val="24"/>
          <w:szCs w:val="24"/>
          <w:lang w:eastAsia="it-IT"/>
          <w14:ligatures w14:val="none"/>
        </w:rPr>
        <w:t xml:space="preserve">Il secondo vivente era simile a un vitello. </w:t>
      </w:r>
      <w:r w:rsidRPr="00813A05">
        <w:rPr>
          <w:rFonts w:ascii="Arial" w:eastAsia="Times New Roman" w:hAnsi="Arial" w:cs="Arial"/>
          <w:kern w:val="0"/>
          <w:sz w:val="24"/>
          <w:szCs w:val="24"/>
          <w:lang w:eastAsia="it-IT"/>
          <w14:ligatures w14:val="none"/>
        </w:rPr>
        <w:t xml:space="preserve">Il vitello viene offerto in sacrificio al Signore. Ad esso appartiene la nobiltà. Vi cosa più nobile di quanto viene offerto al Signore? Su questa nobiltà dell’offerta dovemmo tutti riflettere. Abele offre al Signore gli agnelli più nobili del suo gregge. Caino offre invece lo scarto. Il cristiano oggi non offre forse al Signore lo scarto del suo tempo e delle sue cose, quando le offre? A volte neanche lo scarto offre al suo Signore e Dio. </w:t>
      </w:r>
    </w:p>
    <w:p w14:paraId="55ECC6D5"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b/>
          <w:bCs/>
          <w:kern w:val="0"/>
          <w:sz w:val="24"/>
          <w:szCs w:val="24"/>
          <w:lang w:eastAsia="it-IT"/>
          <w14:ligatures w14:val="none"/>
        </w:rPr>
        <w:t>Il terzo vivente aveva l’aspetto come di uomo</w:t>
      </w:r>
      <w:r w:rsidRPr="00813A05">
        <w:rPr>
          <w:rFonts w:ascii="Arial" w:eastAsia="Times New Roman" w:hAnsi="Arial" w:cs="Arial"/>
          <w:kern w:val="0"/>
          <w:sz w:val="24"/>
          <w:szCs w:val="24"/>
          <w:lang w:eastAsia="it-IT"/>
          <w14:ligatures w14:val="none"/>
        </w:rPr>
        <w:t>. All’uomo invece appartiene la saggezza. Lui è stato creato ad immagine del suo Signore e il suo Creatore lo ha colmato nell’atto della creazione di ogni sapienza e intelligenza. Ecco come il Libro del Siracide narra la nostra creazione:</w:t>
      </w:r>
      <w:r w:rsidRPr="00813A05">
        <w:rPr>
          <w:rFonts w:ascii="Arial" w:eastAsia="Times New Roman" w:hAnsi="Arial" w:cs="Arial"/>
          <w:i/>
          <w:iCs/>
          <w:kern w:val="0"/>
          <w:sz w:val="24"/>
          <w:szCs w:val="24"/>
          <w:lang w:eastAsia="it-IT"/>
          <w14:ligatures w14:val="none"/>
        </w:rPr>
        <w:t xml:space="preserve"> “Il Signore creò l’uomo dalla terra e ad essa di nuovo lo fece tornare. Egli assegnò loro giorni contati e un tempo definito, dando loro potere su quanto essa contiene. Li rivestì di una forza pari alla sua e a sua immagine li formò. In ogni vivente infuse il timore dell’uomo, perché dominasse sulle bestie e sugli uccelli. Ricevettero l’uso delle cinque opere del Signore, come sesta fu concessa loro in dono la ragione e come settima la parola, interprete delle sue opere. Discernimento, lingua, occhi, orecchi e cuore diede loro per pensare. Li riempì di scienza e d’intelligenza e mostrò loro sia il bene che il male. Pose il timore di sé nei loro cuori, per mostrare loro la grandezza delle sue opere, e permise loro di gloriarsi nei secoli delle sue meraviglie. Loderanno il suo santo nome per narrare la grandezza delle sue opere. Pose davanti a loro la scienza e diede loro in eredità la legge della vita, affinché riconoscessero che sono mortali coloro che ora esistono. Stabilì con loro un’alleanza eterna e fece loro conoscere i suoi decreti. I loro occhi videro la grandezza della sua gloria, i loro orecchi sentirono la sua voce maestosa. Disse loro: «Guardatevi da ogni ingiustizia!» e a ciascuno ordinò di prendersi cura del prossimo” (Sir 17,1-14). </w:t>
      </w:r>
      <w:r w:rsidRPr="00813A05">
        <w:rPr>
          <w:rFonts w:ascii="Arial" w:eastAsia="Times New Roman" w:hAnsi="Arial" w:cs="Arial"/>
          <w:kern w:val="0"/>
          <w:sz w:val="24"/>
          <w:szCs w:val="24"/>
          <w:lang w:eastAsia="it-IT"/>
          <w14:ligatures w14:val="none"/>
        </w:rPr>
        <w:t>La saggezza per vivere ha bisogno di nutrirsi di Parola del Signore. Se non si nutre di Parola del Signore, prima si appassisce e inizia a perdere tutto il suo vigore. Se si continua a non nutrirla di Parola di Dio, essa muore e l’uomo precipita nella stoltezza e nell’insipienza. Se oggi l’uomo nutrisse la sua sapienza di Parola del Signore, di certo non si comporterebbe come si sta comportando. Vale anche per la Chiesa. Se i suoi figli di nutrissero di Vangelo, di certo la Chiesa non sarebbe vista dal mondo sale insipido da calpestare. Il mondo avrebbe rispetto e timore di essa. Invece oggi per il mondo è solo sale insipido, allo stesso modo che il mondo è sale insipido, condito di grande stoltezza.</w:t>
      </w:r>
    </w:p>
    <w:p w14:paraId="7794B96F"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b/>
          <w:bCs/>
          <w:kern w:val="0"/>
          <w:sz w:val="24"/>
          <w:szCs w:val="24"/>
          <w:lang w:eastAsia="it-IT"/>
          <w14:ligatures w14:val="none"/>
        </w:rPr>
        <w:t xml:space="preserve">Il quarto vivente era simile a un’aquila che vola. </w:t>
      </w:r>
      <w:r w:rsidRPr="00813A05">
        <w:rPr>
          <w:rFonts w:ascii="Arial" w:eastAsia="Times New Roman" w:hAnsi="Arial" w:cs="Arial"/>
          <w:kern w:val="0"/>
          <w:sz w:val="24"/>
          <w:szCs w:val="24"/>
          <w:lang w:eastAsia="it-IT"/>
          <w14:ligatures w14:val="none"/>
        </w:rPr>
        <w:t>L’aquila dice agilità, ma anche visione acuta. Vi è visione più acuta di quella del Signore nostro Dio? Questa visione di Dio è comunicata dal Signore ai suoi fedeli e sono fedeli quanti vivono della Parola del Vangelo secondo la verità dello Spirito Santo. Chi pertanto vuole possedere l’agilità del nostro Creatore e la sua visione per operare con taglio netto la perfetta divisione tra bene e male, tra volontà di Dio e volontà di Satana o dell’uomo deve fare del Vangelo la sua casa perenne, la sola sua casa.</w:t>
      </w:r>
    </w:p>
    <w:p w14:paraId="1F9AD249"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kern w:val="0"/>
          <w:sz w:val="24"/>
          <w:szCs w:val="24"/>
          <w:lang w:eastAsia="it-IT"/>
          <w14:ligatures w14:val="none"/>
        </w:rPr>
        <w:lastRenderedPageBreak/>
        <w:t xml:space="preserve">Con i Padri della Chiesa queste quattro figure – uomo, toro o vitello, leone e aquila – sono state attribuite ai quattro evangelisti. Giovanni è l’acqua. Lui vede dall’eternità per l’eternità. Marco è il leone. Il suo Vangelo inizia con la predicazione nel deserto, la terra del leone. Luca è il vitello o il toro. Il suo Vangelo inizia nel tempio del Signore, luogo dove venivano offerti i vitelli per il sacrificio. Matteo è l’uomo, perché nel suo Vangelo Gesù è il Figlio dell’uomo, colui che dono compimento a tutte le profezie. </w:t>
      </w:r>
    </w:p>
    <w:p w14:paraId="1181F0D9"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kern w:val="0"/>
          <w:sz w:val="24"/>
          <w:szCs w:val="24"/>
          <w:lang w:eastAsia="it-IT"/>
          <w14:ligatures w14:val="none"/>
        </w:rPr>
        <w:t>Come i quattro essere viventi sono come una cosa sola e mai divisibile, così i quattro vangeli sono una cosa sola e mai divisibile. Il Vangelo è uno e quattro insieme. Per questa ragione è detto il Vangelo quadriforme. Un solo Cristo Gesù, un solo Vangelo, quattro forme per presentare il solo Cristo Gesù, il solo ed unico Cristo Gesù. A Matteo va aggiunto Marco, a Marco va aggiunto Luca, a Luca va aggiunto Giovanni. Presi separatamente, ogni vangelo manca di qualcosa e questo qualcosa non è accidentale ma sostanziale. Separatamente mancano di molta sostanza di Cristo Gesù. La sostanza riguarda la verità di Cristo Gesù.</w:t>
      </w:r>
    </w:p>
    <w:p w14:paraId="41015C65" w14:textId="77777777" w:rsidR="00813A05" w:rsidRPr="00813A05" w:rsidRDefault="00813A05" w:rsidP="00813A05">
      <w:pPr>
        <w:autoSpaceDE w:val="0"/>
        <w:autoSpaceDN w:val="0"/>
        <w:adjustRightInd w:val="0"/>
        <w:spacing w:after="120" w:line="240" w:lineRule="auto"/>
        <w:jc w:val="both"/>
        <w:rPr>
          <w:rFonts w:ascii="Greek" w:eastAsia="Times New Roman" w:hAnsi="Greek" w:cs="Greek"/>
          <w:kern w:val="0"/>
          <w:sz w:val="26"/>
          <w:szCs w:val="26"/>
          <w:lang w:eastAsia="it-IT"/>
          <w14:ligatures w14:val="none"/>
        </w:rPr>
      </w:pPr>
      <w:r w:rsidRPr="00813A05">
        <w:rPr>
          <w:rFonts w:ascii="Arial" w:eastAsia="Times New Roman" w:hAnsi="Arial" w:cs="Arial"/>
          <w:b/>
          <w:bCs/>
          <w:kern w:val="0"/>
          <w:sz w:val="24"/>
          <w:szCs w:val="24"/>
          <w:lang w:eastAsia="it-IT"/>
          <w14:ligatures w14:val="none"/>
        </w:rPr>
        <w:t>V 4,8</w:t>
      </w:r>
      <w:bookmarkStart w:id="132" w:name="_Hlk135664634"/>
      <w:r w:rsidRPr="00813A05">
        <w:rPr>
          <w:rFonts w:ascii="Arial" w:eastAsia="Times New Roman" w:hAnsi="Arial" w:cs="Arial"/>
          <w:b/>
          <w:bCs/>
          <w:kern w:val="0"/>
          <w:sz w:val="24"/>
          <w:szCs w:val="24"/>
          <w:lang w:eastAsia="it-IT"/>
          <w14:ligatures w14:val="none"/>
        </w:rPr>
        <w:t>:</w:t>
      </w:r>
      <w:bookmarkStart w:id="133" w:name="_Hlk135720759"/>
      <w:r w:rsidRPr="00813A05">
        <w:rPr>
          <w:rFonts w:ascii="Arial" w:eastAsia="Times New Roman" w:hAnsi="Arial" w:cs="Arial"/>
          <w:b/>
          <w:bCs/>
          <w:kern w:val="0"/>
          <w:sz w:val="24"/>
          <w:szCs w:val="24"/>
          <w:lang w:eastAsia="it-IT"/>
          <w14:ligatures w14:val="none"/>
        </w:rPr>
        <w:t xml:space="preserve"> </w:t>
      </w:r>
      <w:r w:rsidRPr="00813A05">
        <w:rPr>
          <w:rFonts w:ascii="Arial" w:eastAsia="Times New Roman" w:hAnsi="Arial" w:cs="Arial"/>
          <w:kern w:val="0"/>
          <w:sz w:val="24"/>
          <w:szCs w:val="24"/>
          <w:lang w:eastAsia="it-IT"/>
          <w14:ligatures w14:val="none"/>
        </w:rPr>
        <w:t xml:space="preserve">I quattro esseri viventi hanno ciascuno sei ali, intorno e dentro sono costellati di occhi; giorno e notte non cessano di ripetere: «Santo, santo, santo il Signore Dio, l’Onnipotente, Colui che era, che è e che viene!». </w:t>
      </w:r>
      <w:bookmarkEnd w:id="132"/>
      <w:bookmarkEnd w:id="133"/>
      <w:r w:rsidRPr="00813A05">
        <w:rPr>
          <w:rFonts w:ascii="Arial" w:eastAsia="Times New Roman" w:hAnsi="Arial" w:cs="Arial"/>
          <w:kern w:val="0"/>
          <w:sz w:val="24"/>
          <w:szCs w:val="24"/>
          <w:lang w:val="la-Latn" w:eastAsia="it-IT"/>
          <w14:ligatures w14:val="none"/>
        </w:rPr>
        <w:t>Et quattuor animalia singula eorum habebant alas senas et in circuitu et intus plena sunt oculis et requiem non habent die et nocte dicentia sanctus sanctus sanctus Dominus Deus omnipotens qui erat et qui est et qui venturus est</w:t>
      </w:r>
      <w:r w:rsidRPr="00813A05">
        <w:rPr>
          <w:rFonts w:ascii="Arial" w:eastAsia="Times New Roman" w:hAnsi="Arial" w:cs="Arial"/>
          <w:kern w:val="0"/>
          <w:sz w:val="24"/>
          <w:szCs w:val="24"/>
          <w:lang w:eastAsia="it-IT"/>
          <w14:ligatures w14:val="none"/>
        </w:rPr>
        <w:t xml:space="preserve">. </w:t>
      </w:r>
      <w:r w:rsidRPr="00813A05">
        <w:rPr>
          <w:rFonts w:ascii="Greek" w:eastAsia="Times New Roman" w:hAnsi="Greek" w:cs="Greek"/>
          <w:kern w:val="0"/>
          <w:sz w:val="26"/>
          <w:szCs w:val="26"/>
          <w:lang w:eastAsia="it-IT"/>
          <w14:ligatures w14:val="none"/>
        </w:rPr>
        <w:t xml:space="preserve">kaˆ t¦ tšssara zùa, </w:t>
      </w:r>
      <w:r w:rsidRPr="00813A05">
        <w:rPr>
          <w:rFonts w:ascii="Cambria" w:eastAsia="Times New Roman" w:hAnsi="Cambria" w:cs="Cambria"/>
          <w:kern w:val="0"/>
          <w:sz w:val="26"/>
          <w:szCs w:val="26"/>
          <w:lang w:eastAsia="it-IT"/>
          <w14:ligatures w14:val="none"/>
        </w:rPr>
        <w:t>ž</w:t>
      </w:r>
      <w:r w:rsidRPr="00813A05">
        <w:rPr>
          <w:rFonts w:ascii="Greek" w:eastAsia="Times New Roman" w:hAnsi="Greek" w:cs="Greek"/>
          <w:kern w:val="0"/>
          <w:sz w:val="26"/>
          <w:szCs w:val="26"/>
          <w:lang w:eastAsia="it-IT"/>
          <w14:ligatures w14:val="none"/>
        </w:rPr>
        <w:t xml:space="preserve">n kaq' </w:t>
      </w:r>
      <w:r w:rsidRPr="00813A05">
        <w:rPr>
          <w:rFonts w:ascii="Cambria" w:eastAsia="Times New Roman" w:hAnsi="Cambria" w:cs="Cambria"/>
          <w:kern w:val="0"/>
          <w:sz w:val="26"/>
          <w:szCs w:val="26"/>
          <w:lang w:eastAsia="it-IT"/>
          <w14:ligatures w14:val="none"/>
        </w:rPr>
        <w:t>ž</w:t>
      </w:r>
      <w:r w:rsidRPr="00813A05">
        <w:rPr>
          <w:rFonts w:ascii="Greek" w:eastAsia="Times New Roman" w:hAnsi="Greek" w:cs="Greek"/>
          <w:kern w:val="0"/>
          <w:sz w:val="26"/>
          <w:szCs w:val="26"/>
          <w:lang w:eastAsia="it-IT"/>
          <w14:ligatures w14:val="none"/>
        </w:rPr>
        <w:t xml:space="preserve">n aÙtîn œcwn ¢n¦ ptšrugaj ›x, kuklÒqen kaˆ œswqen gšmousin Ñfqalmîn, kaˆ ¢n£pausin oÙk œcousin ¹mšraj kaˆ nuktÕj lšgontej, </w:t>
      </w:r>
      <w:bookmarkStart w:id="134" w:name="_Hlk135687140"/>
      <w:r w:rsidRPr="00813A05">
        <w:rPr>
          <w:rFonts w:ascii="Greek" w:eastAsia="Times New Roman" w:hAnsi="Greek" w:cs="Greek"/>
          <w:kern w:val="0"/>
          <w:sz w:val="26"/>
          <w:szCs w:val="26"/>
          <w:lang w:eastAsia="it-IT"/>
          <w14:ligatures w14:val="none"/>
        </w:rPr>
        <w:t>“Agioj ¤gioj ¤gioj kÚrioj Ð qeÕj Ð pantokr£twr, Ð Ãn kaˆ Ð ín kaˆ Ð ™rcÒmenoj.</w:t>
      </w:r>
      <w:bookmarkEnd w:id="134"/>
    </w:p>
    <w:p w14:paraId="6C4264EE"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b/>
          <w:bCs/>
          <w:kern w:val="0"/>
          <w:sz w:val="24"/>
          <w:szCs w:val="24"/>
          <w:lang w:eastAsia="it-IT"/>
          <w14:ligatures w14:val="none"/>
        </w:rPr>
        <w:t>I quattro esseri viventi hanno ciascuno sei ali, intorno e dentro sono costellati di occhi…</w:t>
      </w:r>
      <w:r w:rsidRPr="00813A05">
        <w:rPr>
          <w:rFonts w:ascii="Arial" w:eastAsia="Times New Roman" w:hAnsi="Arial" w:cs="Arial"/>
          <w:kern w:val="0"/>
          <w:sz w:val="24"/>
          <w:szCs w:val="24"/>
          <w:lang w:eastAsia="it-IT"/>
          <w14:ligatures w14:val="none"/>
        </w:rPr>
        <w:t xml:space="preserve"> Sulle sei ali ecco cosa rivela il profeta Isaia: </w:t>
      </w:r>
      <w:r w:rsidRPr="00813A05">
        <w:rPr>
          <w:rFonts w:ascii="Arial" w:eastAsia="Times New Roman" w:hAnsi="Arial" w:cs="Arial"/>
          <w:i/>
          <w:iCs/>
          <w:kern w:val="0"/>
          <w:sz w:val="24"/>
          <w:szCs w:val="24"/>
          <w:lang w:eastAsia="it-IT"/>
          <w14:ligatures w14:val="none"/>
        </w:rPr>
        <w:t>“Nell’anno in cui morì il re Ozia, io vidi il Signore seduto su un trono alto ed elevato; i lembi del suo manto riempivano il tempio. Sopra di lui stavano dei serafini; ognuno aveva sei ali: con due si copriva la faccia, con due si copriva i piedi e con due volava” (Is 6,1.2).</w:t>
      </w:r>
      <w:r w:rsidRPr="00813A05">
        <w:rPr>
          <w:rFonts w:ascii="Arial" w:eastAsia="Times New Roman" w:hAnsi="Arial" w:cs="Arial"/>
          <w:kern w:val="0"/>
          <w:sz w:val="24"/>
          <w:szCs w:val="24"/>
          <w:lang w:eastAsia="it-IT"/>
          <w14:ligatures w14:val="none"/>
        </w:rPr>
        <w:t xml:space="preserve"> Mentre il profeta Ezechiele nella sua visione del carro divino parla di quattro ali</w:t>
      </w:r>
      <w:r w:rsidRPr="00813A05">
        <w:rPr>
          <w:rFonts w:ascii="Arial" w:eastAsia="Times New Roman" w:hAnsi="Arial" w:cs="Arial"/>
          <w:i/>
          <w:iCs/>
          <w:kern w:val="0"/>
          <w:sz w:val="24"/>
          <w:szCs w:val="24"/>
          <w:lang w:eastAsia="it-IT"/>
          <w14:ligatures w14:val="none"/>
        </w:rPr>
        <w:t>: “Io guardavo, ed ecco un vento tempestoso avanzare dal settentrione, una grande nube e un turbinìo di fuoco, che splendeva tutto intorno, e in mezzo si scorgeva come un balenare di metallo incandescente. Al centro, una figura composta di quattro esseri animati, di sembianza umana con quattro volti e quattro ali ciascuno. Le loro gambe erano diritte e i loro piedi come gli zoccoli d’un vitello, splendenti come lucido bronzo. Sotto le ali, ai quattro lati, avevano mani d’uomo; tutti e quattro avevano le proprie sembianze e le proprie ali, e queste ali erano unite l’una all’altra. Quando avanzavano, ciascuno andava diritto davanti a sé, senza voltarsi indietro. Quanto alle loro fattezze, avevano facce d’uomo; poi tutti e quattro facce di leone a destra, tutti e quattro facce di toro a sinistra e tutti e quattro facce d’aquila. Le loro ali erano spiegate verso l’alto; ciascuno aveva due ali che si toccavano e due che coprivano il corpo. Ciascuno andava diritto davanti a sé; andavano là dove lo spirito li sospingeva e, avanzando, non si voltavano indietro” (Ez 1,4-11)</w:t>
      </w:r>
      <w:r w:rsidRPr="00813A05">
        <w:rPr>
          <w:rFonts w:ascii="Arial" w:eastAsia="Times New Roman" w:hAnsi="Arial" w:cs="Arial"/>
          <w:kern w:val="0"/>
          <w:sz w:val="24"/>
          <w:szCs w:val="24"/>
          <w:lang w:eastAsia="it-IT"/>
          <w14:ligatures w14:val="none"/>
        </w:rPr>
        <w:t>. Questi Cherubini assieme alle ali hanno anche le ruote. Leggiamo la complessa e articolata descrizione: “</w:t>
      </w:r>
      <w:r w:rsidRPr="00813A05">
        <w:rPr>
          <w:rFonts w:ascii="Arial" w:eastAsia="Times New Roman" w:hAnsi="Arial" w:cs="Arial"/>
          <w:i/>
          <w:iCs/>
          <w:kern w:val="0"/>
          <w:sz w:val="24"/>
          <w:szCs w:val="24"/>
          <w:lang w:eastAsia="it-IT"/>
          <w14:ligatures w14:val="none"/>
        </w:rPr>
        <w:t xml:space="preserve">Io guardavo quegli esseri, ed ecco sul terreno una ruota al fianco di tutti e quattro. </w:t>
      </w:r>
      <w:r w:rsidRPr="00813A05">
        <w:rPr>
          <w:rFonts w:ascii="Arial" w:eastAsia="Times New Roman" w:hAnsi="Arial" w:cs="Arial"/>
          <w:i/>
          <w:iCs/>
          <w:kern w:val="0"/>
          <w:sz w:val="24"/>
          <w:szCs w:val="24"/>
          <w:lang w:eastAsia="it-IT"/>
          <w14:ligatures w14:val="none"/>
        </w:rPr>
        <w:lastRenderedPageBreak/>
        <w:t xml:space="preserve">Le ruote avevano l’aspetto e la struttura come di topazio e tutte e quattro la medesima forma; il loro aspetto e la loro struttura erano come di ruota in mezzo a un’altra ruota. Potevano muoversi in quattro direzioni; procedendo non si voltavano. Avevano dei cerchioni molto grandi e i cerchioni di tutt’e quattro erano pieni di occhi. Quando quegli esseri viventi si muovevano, anche le ruote si muovevano accanto a loro e, quando gli esseri si alzavano da terra, anche le ruote si alzavano. Dovunque lo spirito le avesse sospinte, le ruote andavano e ugualmente si alzavano, perché lo spirito degli esseri viventi era nelle ruote. Quando essi si muovevano, anch’esse si muovevano; quando essi si fermavano, si fermavano anch’esse e, quando essi si alzavano da terra, anch’esse ugualmente si alzavano, perché nelle ruote vi era lo spirito degli esseri viventi. Al di sopra delle teste degli esseri viventi era disteso una specie di firmamento, simile a un cristallo splendente, e sotto il firmamento erano le loro ali distese, l’una verso l’altra; ciascuno ne aveva due che gli coprivano il corpo. Quando essi si muovevano, io udivo il rombo delle ali, simile al rumore di grandi acque, come il tuono dell’Onnipotente, come il fragore della tempesta, come il tumulto d’un accampamento. Quando poi si fermavano, ripiegavano le ali (Ez 1,15-24). </w:t>
      </w:r>
      <w:r w:rsidRPr="00813A05">
        <w:rPr>
          <w:rFonts w:ascii="Arial" w:eastAsia="Times New Roman" w:hAnsi="Arial" w:cs="Arial"/>
          <w:kern w:val="0"/>
          <w:sz w:val="24"/>
          <w:szCs w:val="24"/>
          <w:lang w:eastAsia="it-IT"/>
          <w14:ligatures w14:val="none"/>
        </w:rPr>
        <w:t>Gli occhi di cui erano costellati le ali sono simbolo della visione dell’Onnipotente e della sua onniscienza. Sempre il Signore partecipa ai suoi servitori fedeli – e gli angeli lo sono – i suoi poteri perché possano svolgere bene la sua missione. Anche Gesù perché portasse a perfetto compimento la sua missione di salvezza e di redenzione, dal Padre è stato inondato con tutta la pienezza del suo Santo Spirito. Veramente su di Cristo Gesù si è posato lo Spirito senza misura e senza mai lasciarlo. Poi Gesù dal suo corpo morto sulla croce lo ha versato perché fosse donato dal Padre ai suoi discepoli.</w:t>
      </w:r>
    </w:p>
    <w:p w14:paraId="4A270149"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b/>
          <w:bCs/>
          <w:kern w:val="0"/>
          <w:sz w:val="24"/>
          <w:szCs w:val="24"/>
          <w:lang w:eastAsia="it-IT"/>
          <w14:ligatures w14:val="none"/>
        </w:rPr>
        <w:t xml:space="preserve">Giorno e notte non cessano di ripetere: «Santo, santo, santo il Signore Dio, l’Onnipotente, Colui che era, che è e che viene!». </w:t>
      </w:r>
      <w:r w:rsidRPr="00813A05">
        <w:rPr>
          <w:rFonts w:ascii="Arial" w:eastAsia="Times New Roman" w:hAnsi="Arial" w:cs="Arial"/>
          <w:kern w:val="0"/>
          <w:sz w:val="24"/>
          <w:szCs w:val="24"/>
          <w:lang w:eastAsia="it-IT"/>
          <w14:ligatures w14:val="none"/>
        </w:rPr>
        <w:t xml:space="preserve">Liturgia celeste e liturgia della terra devono essere una sola liturgia. Sono una sola liturgia se quella della terra è innalzata al Padre sempre in Cristo, con Cristo, per Cristo, dimorando però nella casa del Vangelo. Ecco il canto ascoltato da Isaia: </w:t>
      </w:r>
      <w:r w:rsidRPr="00813A05">
        <w:rPr>
          <w:rFonts w:ascii="Arial" w:eastAsia="Times New Roman" w:hAnsi="Arial" w:cs="Arial"/>
          <w:i/>
          <w:iCs/>
          <w:kern w:val="0"/>
          <w:sz w:val="24"/>
          <w:szCs w:val="24"/>
          <w:lang w:eastAsia="it-IT"/>
          <w14:ligatures w14:val="none"/>
        </w:rPr>
        <w:t xml:space="preserve">“Proclamavano l’uno all’altro, dicendo: «Santo, santo, santo il Signore degli eserciti! Tutta la terra è piena della sua gloria». Vibravano gli stipiti delle porte al risuonare di quella voce, mentre il tempio si riempiva di fumo. (Is 6,3-4). </w:t>
      </w:r>
      <w:r w:rsidRPr="00813A05">
        <w:rPr>
          <w:rFonts w:ascii="Arial" w:eastAsia="Times New Roman" w:hAnsi="Arial" w:cs="Arial"/>
          <w:kern w:val="0"/>
          <w:sz w:val="24"/>
          <w:szCs w:val="24"/>
          <w:lang w:eastAsia="it-IT"/>
          <w14:ligatures w14:val="none"/>
        </w:rPr>
        <w:t xml:space="preserve">Ecco lo stesso canto come è cantano nei cieli eterni: </w:t>
      </w:r>
      <w:r w:rsidRPr="00813A05">
        <w:rPr>
          <w:rFonts w:ascii="Arial" w:eastAsia="Times New Roman" w:hAnsi="Arial" w:cs="Arial"/>
          <w:i/>
          <w:iCs/>
          <w:kern w:val="0"/>
          <w:sz w:val="24"/>
          <w:szCs w:val="24"/>
          <w:lang w:eastAsia="it-IT"/>
          <w14:ligatures w14:val="none"/>
        </w:rPr>
        <w:t xml:space="preserve">“Santo, santo, santo il Signore Dio, l’Onnipotente, Colui che era, che è e che viene!”. </w:t>
      </w:r>
      <w:r w:rsidRPr="00813A05">
        <w:rPr>
          <w:rFonts w:ascii="Arial" w:eastAsia="Times New Roman" w:hAnsi="Arial" w:cs="Arial"/>
          <w:kern w:val="0"/>
          <w:sz w:val="24"/>
          <w:szCs w:val="24"/>
          <w:lang w:eastAsia="it-IT"/>
          <w14:ligatures w14:val="none"/>
        </w:rPr>
        <w:t xml:space="preserve">Ecco il testo greco: </w:t>
      </w:r>
      <w:r w:rsidRPr="00813A05">
        <w:rPr>
          <w:rFonts w:ascii="Greek" w:eastAsia="Times New Roman" w:hAnsi="Greek" w:cs="Greek"/>
          <w:kern w:val="0"/>
          <w:sz w:val="26"/>
          <w:szCs w:val="26"/>
          <w:lang w:eastAsia="it-IT"/>
          <w14:ligatures w14:val="none"/>
        </w:rPr>
        <w:t>“Agioj ¤gioj ¤gioj kÚrioj Ð qeÕj Ð pantokr£twr, Ð Ãn kaˆ Ð ín kaˆ Ð ™rcÒmenoj.</w:t>
      </w:r>
      <w:r w:rsidRPr="00813A05">
        <w:rPr>
          <w:rFonts w:ascii="Arial" w:eastAsia="Times New Roman" w:hAnsi="Arial" w:cs="Arial"/>
          <w:kern w:val="0"/>
          <w:sz w:val="24"/>
          <w:szCs w:val="24"/>
          <w:lang w:eastAsia="it-IT"/>
          <w14:ligatures w14:val="none"/>
        </w:rPr>
        <w:t xml:space="preserve"> – Santo, santo. santo Signore, il Dio il Pantocratore, Colui che era, che è e che viene. In Isaia Dio è il Signore degli eserciti celesti. Con gli eserciti celesti il Signore governava il cielo e la terra. Nell’Apocalisse è il Signore, il Dio il Pantocratore. È Lui che in mano il Governo del cielo e della terra. Questo governo come si vedrà nel prossimo Capitolo sarà posto tutto nelle mani dell’Agnello Immolato. L’Apocalisse aggiunge ancora che il Signore, il Dio, il Pantocratore è colui che era, che è e che viene. Significa che il passato, il presente, il futuro sia nel tempo che nell’eternità è tutto sotto il suo governo. Il Padre governa per mezzo del Figlio. Il Figlio in ordine alla salvezza e alla redenzione governa per mezzo del suo corpo che è la Chiesa. Ogni potere partecipato è sempre sottoposto al Signore che viene per verificare la verità di ogni servizio e per il giudizio. </w:t>
      </w:r>
    </w:p>
    <w:p w14:paraId="55692D0D"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kern w:val="0"/>
          <w:sz w:val="24"/>
          <w:szCs w:val="24"/>
          <w:lang w:eastAsia="it-IT"/>
          <w14:ligatures w14:val="none"/>
        </w:rPr>
        <w:lastRenderedPageBreak/>
        <w:t>Questa liturgia celeste che senza alcuna sosta si innalza verso il Signore, il Dio, il Pantocratore, contiene delle verità che necessariamente vanno messe in luce. Ogni governo sulla terra e nei cieli è per partecipazione del governo universale, su ogni essere creato, esercitato dal Signore. Solo Lui è l’Onnipotente Signore, il Pantocratore del Cielo e della Terra. Il Signore Dio, il Padre, nello Spirito Santo, esercita il potere per il Figlio. È il Figlio il Creatore del Cielo e della Terra. Il Figlio esercita il suo potere nello Spirito Santo, in una comunione eterna con il Padre e il Figlio che si vive nell’unità di natura. Il Figlio nel Cielo e sulla terra esercita il suo potere universale, partecipando il suo potere ad angeli e a uomini. Finché il potere di Cristo Gesù viene esercitato dagli angeli, non vi è alcun problema. Loro lo esercitano per Cristo, in Cristo, con Cristo, con obbedienza a Lui immediata e perfetta. I problemi nascono sulla terra.</w:t>
      </w:r>
    </w:p>
    <w:p w14:paraId="3EF23C44"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kern w:val="0"/>
          <w:sz w:val="24"/>
          <w:szCs w:val="24"/>
          <w:lang w:eastAsia="it-IT"/>
          <w14:ligatures w14:val="none"/>
        </w:rPr>
        <w:t>Essendo il potere dato solo per partecipazione, il potere partecipato deve essere sempre unito al potere partecipante, allo stesso modo che i rami che partecipano del potere di produrre frutti, possono esercitare il loro potere solo se uniti vitalmente al ramo. Se si distaccano dal tronco, seccano e vengono gettati nel fuoco. Di questa verità, che è di natura, si serve Cristo Gesù per rivelare ai suoi discepoli la natura di ogni potere loro conferito: potere di annunciare la Parola, potere di dare lo Spirito Santo, potere di elargire goni grazia e ogni luce di vita eterna, potere anche di compiere prodigi, segni e miracoli. Ogni altro potere partecipato, qualsiasi sia la sua natura, sempre dovrà osservare questa divina regola eterna. Ecco cosa rivela Gesù ai suoi discepoli nel Cenacolo:</w:t>
      </w:r>
    </w:p>
    <w:p w14:paraId="6DFECFCC"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i/>
          <w:iCs/>
          <w:kern w:val="0"/>
          <w:sz w:val="24"/>
          <w:szCs w:val="24"/>
          <w:lang w:eastAsia="it-IT"/>
          <w14:ligatures w14:val="none"/>
        </w:rPr>
        <w:t xml:space="preserve">“Io sono la vite vera e il Padre mio è l’agricoltore. Ogni tralcio che in me non porta frutto, lo taglia, e ogni tralcio che porta frutto, lo pota perché porti più frutto. Voi siete già puri, a causa della parola che vi ho annunciato. Rimanete in me e io in voi. Come il tralcio non può portare frutto da se stesso se non rimane nella vite, così neanche voi se non rimanete in me. Io sono la vite, voi i tralci. Chi rimane in me, e io in lui, porta molto frutto, perché senza di me non potete far nulla. Chi non rimane in me viene gettato via come il tralcio e secca; poi lo raccolgono, lo gettano nel fuoco e lo bruciano. Se rimanete in me e le mie parole rimangono in voi, chiedete quello che volete e vi sarà fatto. In questo è glorificato il Padre mio: che portiate molto frutto e diventiate miei discepoli. Come il Padre ha amato me, anche io ho amato voi. Rimanete nel mio amore. Se osserverete i miei comandamenti, rimarrete nel mio amore, come io ho osservato i comandamenti del Padre mio e rimango nel suo amore. Vi ho detto queste cose perché la mia gioia sia in voi e la vostra gioia sia piena. Questo è il mio comandamento: che vi amiate gli uni gli altri come io ho amato voi. Nessuno ha un amore più grande di questo: dare la sua vita per i propri amici. Voi siete miei amici, se fate ciò che io vi comando. Non vi chiamo più servi, perché il servo non sa quello che fa il suo padrone; ma vi ho chiamato amici, perché tutto ciò che ho udito dal Padre mio l’ho fatto conoscere a voi. Non voi avete scelto me, ma io ho scelto voi e vi ho costituiti perché andiate e portiate frutto e il vostro frutto rimanga; perché tutto quello che chiederete al Padre nel mio nome, ve lo conceda. Questo vi comando: che vi amiate gli uni gli altri” (Gv 15,1-17). </w:t>
      </w:r>
    </w:p>
    <w:p w14:paraId="6376AFCE"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kern w:val="0"/>
          <w:sz w:val="24"/>
          <w:szCs w:val="24"/>
          <w:lang w:eastAsia="it-IT"/>
          <w14:ligatures w14:val="none"/>
        </w:rPr>
        <w:t xml:space="preserve">Come si rimane legati a Cristo Gesù? Allo stesso modo che Cristo Gesù è legato al Padre nello Spirito Santo: con legame di unità e di comunione eterna, con legame di obbedienza nello Spirito Santo al Padre che va dall’eternità all’eternità. </w:t>
      </w:r>
      <w:r w:rsidRPr="00813A05">
        <w:rPr>
          <w:rFonts w:ascii="Arial" w:eastAsia="Times New Roman" w:hAnsi="Arial" w:cs="Arial"/>
          <w:kern w:val="0"/>
          <w:sz w:val="24"/>
          <w:szCs w:val="24"/>
          <w:lang w:eastAsia="it-IT"/>
          <w14:ligatures w14:val="none"/>
        </w:rPr>
        <w:lastRenderedPageBreak/>
        <w:t>Il discepolo con il battesimo, nascendo da acqua e da Spirito Santo, diviene vero corpo di Cristo. Si crea così l’unità. Si crea anche la comunione con Cristo Gesù, nello Spirito Santo. Questa unità e comunione con Cristo e con ogni altro membro del corpo di Cristo se non vengono alimentate, a poco a poco entrano in un processo di morte che vanno fino alla stessa loro estinzione vitale. Si diviene cioè tralci o rami secchi che non partecipano più del potere di grazia, verità, vita eterna, luce, benedizione, salvezza, redenzione, parola che è di Cristo Signore. Divenuti tralci secchi si è tagliati e gettati nel fuoco. Il battezzato rimane corpo di Cristo, ma è corpo morto. Se da corpo morto muore, per lui la morte sarà eterna.</w:t>
      </w:r>
    </w:p>
    <w:p w14:paraId="5B4364D9"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kern w:val="0"/>
          <w:sz w:val="24"/>
          <w:szCs w:val="24"/>
          <w:lang w:eastAsia="it-IT"/>
          <w14:ligatures w14:val="none"/>
        </w:rPr>
        <w:t>Un altro esempio lo possiamo attingere dalla relazione che intercorre tra il ferro e il fuoco. Se il ferro sta lontano dal fuoco, esso mai potrà partecipare della natura del fuoco e rimane non malleabile. Se si accosta da lontano al fuoco, può anche riscaldarsi. Ma rimane sempre non malleabile. Se invece si mette nel fuoco, si immerge in esso, partecipa della natura del fuoco e diviene malleabile. Ma subito dopo però si raffredda e il fabbro non può più lavorare su di esso. Lo rimette nuovamente nel fuoco e così, con azioni ripetute, alla fine riesce a dare al ferro la forma da lui pensata. Questa verità vale per ogni discepolo di Gesù. Se lui vuole essere lavorato da Cristo Gesù con il martello divino dello Spirito Santo deve rimanere sempre immerso in Cristo Gesù. Come si rimane in Cristo Gesù? Rimanendo sempre nella sua Parola con immediata e perfetta obbedienza. Più ci si immerge nel fuoco del Vangelo e della grazia di Cristo Gesù e più Cristo Gesù può esercitare il suo potere partecipandolo a noi, così come un ramo fa con l’albero. Se ci separiamo da Cristo – e ci si separa uscendo dall’obbedienza al Vangelo – diveniamo freddi, diveniamo secchi e Lui, Gesù Signore non potrà più partecipare il suo potere né di salvezza, né di redenzione, né di vita eterna, né di qualsiasi altro dono spirituale. Siamo ferro freddo o tiepido. Siamo rami secchi o in via di morte spirituale. Più ci si immerge nel Vangelo e nella grazia di Gesù Signore e più Gesù Signore, sempre per opera del suo Santo Spirito, potrà produrre frutti per mezzo di noi, non altri frutti, ma i suoi frutti, quelli che deve produrre Gesù Signore per il potere che il Padre nello Spirito Santo gli ha partecipato, potere universale e per sempre, sia il potere di creazione, sia il potere di redenzione, sia il potere di santificazione, sia il potere di conversione, al fine di edificare sulla terra il corpo di Cristo.</w:t>
      </w:r>
    </w:p>
    <w:p w14:paraId="4380D211"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kern w:val="0"/>
          <w:sz w:val="24"/>
          <w:szCs w:val="24"/>
          <w:lang w:eastAsia="it-IT"/>
          <w14:ligatures w14:val="none"/>
        </w:rPr>
        <w:t xml:space="preserve">Dov’è oggi la stoltezza e l’insipienza del cristiano? È quella di pensare che senza unità e comunione con Cristo, unità e comunione che si crea solo formando il suo corpo nel battesimo e alimentando l’unità e la comunione facendole crescere fino a divenire il battezzato una cosa sola con Cristo, Lui possa partecipare il suo potere di creazione (miracoli, segni, prodigi), il suo potere di redenzione e di santificazione, il suo potere di conversione e di vita eterna. Quanti non sono corpo di Cristo e che partecipano del potere di governo delle cose e degli uomini, a qualsiasi titolo e grado, il potere di Cristo Gesù è stato loro partecipato, devono sapere che anche per essi esiste una legge da osservare: il loro potere va esercitato secondo perfetta giustizia ed è potere esercitato secondo giustizia se rispetta la natura e la verità delle cose e delle persone. Se oggi c’è un potere di morte e non di vita, è perché esso viene esercitato senza il rispetto della natura di Dio che è mistero dal quale ogni verità nasce e per il quale produce frutti di vita, né della natura di Cristo Gesù e dello Spirito Santo, che sono nell’unità con </w:t>
      </w:r>
      <w:r w:rsidRPr="00813A05">
        <w:rPr>
          <w:rFonts w:ascii="Arial" w:eastAsia="Times New Roman" w:hAnsi="Arial" w:cs="Arial"/>
          <w:kern w:val="0"/>
          <w:sz w:val="24"/>
          <w:szCs w:val="24"/>
          <w:lang w:eastAsia="it-IT"/>
          <w14:ligatures w14:val="none"/>
        </w:rPr>
        <w:lastRenderedPageBreak/>
        <w:t>Dio Padre perché sussistono nell’unica e sola natura divina, né la verità delle cose e neanche la verità dell’uomo. Un potere esercitato nella universale ingiustizia produce solo morte, morte nel tempo, morte nell’eternità.</w:t>
      </w:r>
    </w:p>
    <w:p w14:paraId="4007ABF8"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kern w:val="0"/>
          <w:sz w:val="24"/>
          <w:szCs w:val="24"/>
          <w:lang w:eastAsia="it-IT"/>
          <w14:ligatures w14:val="none"/>
        </w:rPr>
        <w:t xml:space="preserve">Ma oggi vi è di più: si vuole elevare ogni ingiustizia e ogni danno arrecato alla verità di Dio, dell’uomo, delle cose a purissima giustizia. Se poi qualcuno dovesse osare dire che l’ingiustizia e la cancellazione della verità di Dio, dell’uomo e delle cose, mai potranno essere dichiarate giustizia né per volontà di un uomo e né per legge di uno Stato, di una Nazione, di molti Stati o di molte Nazioni, allora per questa persona vi è la crocifissione mediatica. Questo oggi è lo strapotere, anzi l’onnipotenza che Satana ha partecipato a tutti i suoi figli: imporre con regime di ferro la sua falsità come verità, la disobbedienza come obbedienza, l’ingiustizia come giustizia, la negazione di ogni verità di Dio, dell’uomo, delle cose come purissima verità. Mai si era giunti prima ad una tale perversione, neanche ai tempi del diluvio universale, quando ogni pensiero concepito dall’uomo altro non era che male. Allora era male. Oggi il male si è trasformato in un diritto assoluto, universale, al quale tutti si devono piegare. Questo attesta il totale distacco da Cristo Gesù e la piena consegna a Satana da parte dell’uomo. Senza però la partecipazione del potere di Cristo Gesù, secondo le regole di Cristo Gesù, il potere esercitato dagli uomini è una partecipazione del potere di Satana. È verità che mai nessuno dovrà dimenticare: o si partecipa del potere di Cristo Gesù, secondo le regole di Cristo Gesù o si partecipa del potere di Satana secondo le regole di Satana. Quello di Cristo è potere per la vita, l’altro è potere per la morte. </w:t>
      </w:r>
    </w:p>
    <w:p w14:paraId="015D221D" w14:textId="77777777" w:rsidR="00813A05" w:rsidRPr="00813A05" w:rsidRDefault="00813A05" w:rsidP="00813A05">
      <w:pPr>
        <w:spacing w:after="120" w:line="240" w:lineRule="auto"/>
        <w:jc w:val="both"/>
        <w:rPr>
          <w:rFonts w:ascii="Arial" w:eastAsia="Times New Roman" w:hAnsi="Arial" w:cs="Times New Roman"/>
          <w:kern w:val="0"/>
          <w:sz w:val="24"/>
          <w:szCs w:val="20"/>
          <w:lang w:val="la-Latn" w:eastAsia="it-IT"/>
          <w14:ligatures w14:val="none"/>
        </w:rPr>
      </w:pPr>
      <w:r w:rsidRPr="00813A05">
        <w:rPr>
          <w:rFonts w:ascii="Arial" w:eastAsia="Times New Roman" w:hAnsi="Arial" w:cs="Arial"/>
          <w:kern w:val="0"/>
          <w:sz w:val="24"/>
          <w:szCs w:val="24"/>
          <w:lang w:eastAsia="it-IT"/>
          <w14:ligatures w14:val="none"/>
        </w:rPr>
        <w:t xml:space="preserve">Ecco quanto abbiamo scritto sull’esercizio del potere, lasciandoci aiutare della Lettera dell’Apostolo Paolo a Filemone (Fm 8-9): “Per questo, pur avendo in Cristo piena libertà di ordinarti ciò che è opportuno, in nome della carità piuttosto ti esorto, io, Paolo, così come sono, vecchio, e ora anche prigioniero di Cristo Gesù (Fm 8-9). </w:t>
      </w:r>
      <w:r w:rsidRPr="00813A05">
        <w:rPr>
          <w:rFonts w:ascii="Arial" w:eastAsia="Calibri" w:hAnsi="Arial" w:cs="Arial"/>
          <w:kern w:val="0"/>
          <w:sz w:val="24"/>
          <w:szCs w:val="24"/>
          <w:lang w:val="la-Latn"/>
          <w14:ligatures w14:val="none"/>
        </w:rPr>
        <w:t>Propter quod multam fiduciam habentes in Christo Iesu imperandi tibi quod ad rem pertinet, propter caritatem magis obsecro cum sis talis ut Paulus senex nunc autem et vinctus Iesu Christi (</w:t>
      </w:r>
      <w:r w:rsidRPr="00813A05">
        <w:rPr>
          <w:rFonts w:ascii="Arial" w:eastAsia="Times New Roman" w:hAnsi="Arial" w:cs="Arial"/>
          <w:kern w:val="0"/>
          <w:sz w:val="24"/>
          <w:szCs w:val="24"/>
          <w:lang w:val="la-Latn" w:eastAsia="it-IT"/>
          <w14:ligatures w14:val="none"/>
        </w:rPr>
        <w:t>(Fm 8-9</w:t>
      </w:r>
      <w:r w:rsidRPr="00813A05">
        <w:rPr>
          <w:rFonts w:ascii="Arial" w:eastAsia="Times New Roman" w:hAnsi="Arial" w:cs="Arial"/>
          <w:kern w:val="0"/>
          <w:sz w:val="24"/>
          <w:szCs w:val="24"/>
          <w:lang w:eastAsia="it-IT"/>
          <w14:ligatures w14:val="none"/>
        </w:rPr>
        <w:t xml:space="preserve">). </w:t>
      </w:r>
      <w:r w:rsidRPr="00813A05">
        <w:rPr>
          <w:rFonts w:ascii="Greek" w:eastAsia="Calibri" w:hAnsi="Greek" w:cs="Greek"/>
          <w:kern w:val="0"/>
          <w:sz w:val="26"/>
          <w:szCs w:val="26"/>
          <w:lang w:val="la-Latn"/>
          <w14:ligatures w14:val="none"/>
        </w:rPr>
        <w:t xml:space="preserve">DiÒ, poll¾n ™n Cristù parrhs…an œcwn ™pit£ssein soi tÕ ¢nÁkon, di¦ t¾n ¢g£phn m©llon parakalî, toioàtoj ín æj Paàloj presbÚthj, nunˆ d kaˆ dšsmioj Cristoà 'Ihsoà: </w:t>
      </w:r>
      <w:r w:rsidRPr="00813A05">
        <w:rPr>
          <w:rFonts w:ascii="Arial" w:eastAsia="Times New Roman" w:hAnsi="Arial" w:cs="Times New Roman"/>
          <w:kern w:val="0"/>
          <w:sz w:val="24"/>
          <w:szCs w:val="20"/>
          <w:lang w:val="la-Latn" w:eastAsia="it-IT"/>
          <w14:ligatures w14:val="none"/>
        </w:rPr>
        <w:t>(Fm 8-9).</w:t>
      </w:r>
    </w:p>
    <w:p w14:paraId="6CF25DEB"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bookmarkStart w:id="135" w:name="_Toc133144233"/>
      <w:r w:rsidRPr="00813A05">
        <w:rPr>
          <w:rFonts w:ascii="Arial" w:eastAsia="Times New Roman" w:hAnsi="Arial" w:cs="Arial"/>
          <w:b/>
          <w:bCs/>
          <w:kern w:val="0"/>
          <w:sz w:val="24"/>
          <w:szCs w:val="24"/>
          <w:lang w:eastAsia="it-IT"/>
          <w14:ligatures w14:val="none"/>
        </w:rPr>
        <w:t xml:space="preserve">Annotazione previa. </w:t>
      </w:r>
      <w:r w:rsidRPr="00813A05">
        <w:rPr>
          <w:rFonts w:ascii="Arial" w:eastAsia="Times New Roman" w:hAnsi="Arial" w:cs="Arial"/>
          <w:kern w:val="0"/>
          <w:sz w:val="24"/>
          <w:szCs w:val="24"/>
          <w:lang w:eastAsia="it-IT"/>
          <w14:ligatures w14:val="none"/>
        </w:rPr>
        <w:t xml:space="preserve">Si parte da questi due versetti, ma ci si allarga poi anche sul mistero di Cristo, sul ministero degli Apostoli in ordine alla formazione del corpo di Cristo e anche sulle vie che oggi si stanno percorrendo per privare il corpo di Cristo del suo fine soprannaturale. Alcuni principi e alcune verità sono già stati annunciati in altri Ritratti. Letti però da altri lati, acquisiscono una nuova luce con la quale tutto il mistero si rivela più vero, perché più luminoso. </w:t>
      </w:r>
    </w:p>
    <w:p w14:paraId="2909E0BB"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b/>
          <w:bCs/>
          <w:kern w:val="0"/>
          <w:sz w:val="24"/>
          <w:szCs w:val="24"/>
          <w:lang w:eastAsia="it-IT"/>
          <w14:ligatures w14:val="none"/>
        </w:rPr>
        <w:t>Versetto ottavo</w:t>
      </w:r>
      <w:bookmarkEnd w:id="135"/>
      <w:r w:rsidRPr="00813A05">
        <w:rPr>
          <w:rFonts w:ascii="Arial" w:eastAsia="Times New Roman" w:hAnsi="Arial" w:cs="Arial"/>
          <w:b/>
          <w:bCs/>
          <w:i/>
          <w:iCs/>
          <w:kern w:val="0"/>
          <w:sz w:val="24"/>
          <w:szCs w:val="24"/>
          <w:lang w:eastAsia="it-IT"/>
          <w14:ligatures w14:val="none"/>
        </w:rPr>
        <w:t>:</w:t>
      </w:r>
      <w:r w:rsidRPr="00813A05">
        <w:rPr>
          <w:rFonts w:ascii="Arial" w:eastAsia="Times New Roman" w:hAnsi="Arial" w:cs="Arial"/>
          <w:i/>
          <w:iCs/>
          <w:kern w:val="0"/>
          <w:sz w:val="24"/>
          <w:szCs w:val="24"/>
          <w:lang w:eastAsia="it-IT"/>
          <w14:ligatures w14:val="none"/>
        </w:rPr>
        <w:t xml:space="preserve"> </w:t>
      </w:r>
      <w:r w:rsidRPr="00813A05">
        <w:rPr>
          <w:rFonts w:ascii="Arial" w:eastAsia="Times New Roman" w:hAnsi="Arial" w:cs="Arial"/>
          <w:i/>
          <w:kern w:val="0"/>
          <w:sz w:val="24"/>
          <w:szCs w:val="24"/>
          <w:lang w:eastAsia="it-IT"/>
          <w14:ligatures w14:val="none"/>
        </w:rPr>
        <w:t>“Per questo, pur avendo in Cristo piena libertà di ordinarti ciò che è opportuno”….</w:t>
      </w:r>
      <w:r w:rsidRPr="00813A05">
        <w:rPr>
          <w:rFonts w:ascii="Arial" w:eastAsia="Times New Roman" w:hAnsi="Arial" w:cs="Arial"/>
          <w:kern w:val="0"/>
          <w:sz w:val="24"/>
          <w:szCs w:val="24"/>
          <w:lang w:eastAsia="it-IT"/>
          <w14:ligatures w14:val="none"/>
        </w:rPr>
        <w:t xml:space="preserve"> L’Apostolo distingue e separa il suo ministero di essere Apostolo di Cristo Gesù, suo servo, e amministratore dei misteri di Dio, dalle cose della terra, pur sapendo che non c’è nessuna realtà della terra che non riguardi il suo ministero e che quindi potrebbe sempre dare loro la giusta soluzione servendosi di ogni potestà che il Signore gli ha conferito. Perché non c’è nessuna realtà della terra che non riguardi il suo ministero? Perché un Apostolo del Signore è mandato nel mondo per portare Cristo ad ogni uomo. È Cristo Gesù il Signore del cielo e della terra. Ogni realtà esistente è sua per creazione e va </w:t>
      </w:r>
      <w:r w:rsidRPr="00813A05">
        <w:rPr>
          <w:rFonts w:ascii="Arial" w:eastAsia="Times New Roman" w:hAnsi="Arial" w:cs="Arial"/>
          <w:kern w:val="0"/>
          <w:sz w:val="24"/>
          <w:szCs w:val="24"/>
          <w:lang w:eastAsia="it-IT"/>
          <w14:ligatures w14:val="none"/>
        </w:rPr>
        <w:lastRenderedPageBreak/>
        <w:t>portata nella sua più alta verità. Qual è la verità di ogni realtà animata e inanimata, spirituale e materiale, angelo e uomo? Essere di Cristo, essere sottoposta a Cristo, lasciarsi governare da Cristo, consegnarsi al suo potere eterno che non avrà mai fine. Ogni uomo è di Cristo per creazione, ma è anche di Cristo per vocazione eterna. Cristo di ogni uomo è il Creatore. Di ogni uomo è anche il Redentore, il Salvatore, la Vita, la Luce, la Verità, la Pace, il Perdono, la Giustizia, la Carità, la Misericordia. Questa verità dallo Spirito Santo così è rivelata per bocca dell’Apostolo Paolo nella Lettera agli Efesini:</w:t>
      </w:r>
    </w:p>
    <w:p w14:paraId="7AFF3B93"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Arial"/>
          <w:b/>
          <w:kern w:val="0"/>
          <w:sz w:val="24"/>
          <w:szCs w:val="24"/>
          <w:lang w:eastAsia="it-IT"/>
          <w14:ligatures w14:val="none"/>
        </w:rPr>
      </w:pPr>
      <w:r w:rsidRPr="00813A05">
        <w:rPr>
          <w:rFonts w:ascii="Arial" w:eastAsia="Times New Roman" w:hAnsi="Arial" w:cs="Arial"/>
          <w:i/>
          <w:iCs/>
          <w:kern w:val="0"/>
          <w:sz w:val="24"/>
          <w:szCs w:val="24"/>
          <w:lang w:eastAsia="it-IT"/>
          <w14:ligatures w14:val="none"/>
        </w:rPr>
        <w:t xml:space="preserve">Benedetto Dio, Padre del Signore nostro Gesù Cristo, che ci ha benedetti con ogni benedizione spirituale nei cieli in Cristo. In lui ci ha scelti prima della creazione del mondo per essere santi e immacolati di fronte a lui nella carità, predestinandoci a essere per lui figli adottivi mediante Gesù Cristo, secondo il disegno d’amore della sua volontà, a lode dello splendore della sua grazia, di cui ci ha gratificati nel Figlio amato. In lui, mediante il suo sangue, abbiamo la redenzione, il perdono delle colpe, secondo la ricchezza della sua grazia. Egli l’ha riversata in abbondanza su di noi con ogni sapienza e intelligenza, facendoci conoscere il mistero della sua volontà, secondo la benevolenza che in lui si era proposto per il governo della pienezza dei tempi: ricondurre al Cristo, unico capo, tutte le cose, quelle nei cieli e quelle sulla terra. In lui siamo stati fatti anche eredi, predestinati – secondo il progetto di colui che tutto opera secondo la sua volontà – a essere lode della sua gloria, noi, che già prima abbiamo sperato nel Cristo. In lui anche voi, dopo avere ascoltato la parola della verità, il Vangelo della vostra salvezza, e avere in esso creduto, avete ricevuto il sigillo dello Spirito Santo che era stato promesso, il quale è caparra della nostra eredità, in attesa della completa redenzione di coloro che Dio si è acquistato a lode della sua gloria (Ef 1,3-14). </w:t>
      </w:r>
    </w:p>
    <w:p w14:paraId="2C9D67D8"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L’Apostolo di Cristo Gesù deve impegnare tutta la sua vita perché in ogni uomo si possa compiere questa sua vocazione eterna, decisa da Dio prima della sua stessa creazione. Ogni uomo infatti è stato creato per mezzo di Cristo Gesù in vista di Cristo Gesù. Questa verità è universale ed eterna. Nessun uomo la potrà mai alterare, modificare, trasformare, annullare. Sarebbe condannare l’uomo alla non verità. È Cristo Gesù la verità di ogni uomo. Privare un uomo di Cristo Gesù è privarlo della sua verità. è condannarlo a non essere vero uomo.</w:t>
      </w:r>
    </w:p>
    <w:p w14:paraId="2DA5A39C"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Gli Apostoli del Signore sono mandati nel mondo per dare Cristo ad ogni uomo. Per fare questo vengono colmati o dotati di particolari poteri per lo svolgimento santo, secondo verità e carità, della loro missione che è per tutta la durata della storia ed è sempre la stessa, senza alcun cambiamento e alcuna trasformazione o alterazione. Ogni Apostolo è mandato per dare Cristo agli uomini e gli uomini a Cristo, secondo vie e modalità dettate di volta in volta dallo Spirito Santo. Ecco allora alcuni principi operativi che meritano di essere seriamente presi in considerazione. Essi non possono essere ignorati. Ignorarli è non compiere la missione. </w:t>
      </w:r>
    </w:p>
    <w:p w14:paraId="46825EDB"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b/>
          <w:bCs/>
          <w:kern w:val="0"/>
          <w:sz w:val="24"/>
          <w:szCs w:val="20"/>
          <w:lang w:eastAsia="it-IT"/>
          <w14:ligatures w14:val="none"/>
        </w:rPr>
        <w:t xml:space="preserve">PRUNO PRINCIPIO: dalla e secondo la volontà del conferente. </w:t>
      </w:r>
      <w:r w:rsidRPr="00813A05">
        <w:rPr>
          <w:rFonts w:ascii="Arial" w:eastAsia="Times New Roman" w:hAnsi="Arial" w:cs="Times New Roman"/>
          <w:kern w:val="0"/>
          <w:sz w:val="24"/>
          <w:szCs w:val="20"/>
          <w:lang w:eastAsia="it-IT"/>
          <w14:ligatures w14:val="none"/>
        </w:rPr>
        <w:t xml:space="preserve">Ogni Apostolo di Cristo Gesù - e l’Apostolo Paolo lo sa bene, perché lo sa nello Spirito Santo – deve sapere che ogni potere ricevuto va sempre vissuto dalla volontà di colui che glielo ha conferito. È questa oggi la vera crisi dei ministeri: l’uso del potere legato </w:t>
      </w:r>
      <w:r w:rsidRPr="00813A05">
        <w:rPr>
          <w:rFonts w:ascii="Arial" w:eastAsia="Times New Roman" w:hAnsi="Arial" w:cs="Times New Roman"/>
          <w:kern w:val="0"/>
          <w:sz w:val="24"/>
          <w:szCs w:val="20"/>
          <w:lang w:eastAsia="it-IT"/>
          <w14:ligatures w14:val="none"/>
        </w:rPr>
        <w:lastRenderedPageBreak/>
        <w:t>al proprio ministero dalla volontà dell’uomo e non dalla volontà di colui che il potere ha conferito. Tutto ciò che si riceve: Parola, Grazia, Spirito Santo, Missione, Vocazione, Carisma, ogni altro Dono, va sempre usato dalla volontà di Colui che tutte queste cose ha dato. Lo Spirito Santo dona e secondo la volontà dello Spirito Santo sempre tutto deve essere usato. Mai dalla volontà dell’uomo.</w:t>
      </w:r>
    </w:p>
    <w:p w14:paraId="127DC078"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b/>
          <w:bCs/>
          <w:kern w:val="0"/>
          <w:sz w:val="24"/>
          <w:szCs w:val="20"/>
          <w:lang w:eastAsia="it-IT"/>
          <w14:ligatures w14:val="none"/>
        </w:rPr>
        <w:t xml:space="preserve">SECONDO PRINCIPIO: mai dalla volontà dell’uomo. </w:t>
      </w:r>
      <w:r w:rsidRPr="00813A05">
        <w:rPr>
          <w:rFonts w:ascii="Arial" w:eastAsia="Times New Roman" w:hAnsi="Arial" w:cs="Times New Roman"/>
          <w:kern w:val="0"/>
          <w:sz w:val="24"/>
          <w:szCs w:val="20"/>
          <w:lang w:eastAsia="it-IT"/>
          <w14:ligatures w14:val="none"/>
        </w:rPr>
        <w:t>Una seconda grave crisi oggi è questa: chi nella Chiesa conferisce un mandato canonico mai deve volere e mai costringere chi il mandato ha ricevuto perché viva i doni dello Spirito Santo, i carismi, le vocazioni, le missioni dalla sua volontà. Quando questo accade ci troviamo dinanzi ad una vera idolatria. Il conferente un mandato canonico non è il Datore dei doni dello Spirito Santo. Mai lui potrà prendere il posto dello Spirito Santo. Se prende il posto dello Spirito Santo, compie un atto di vera usurpazione, compie un vero atto di idolatria. È peccato gravissimo dinanzi a Dio e agli uomini. Nessun uomo può intromettersi tra o Spirito Santo e un cuore chiamato a mettere ogni dono dall’Alto a servizio di Cristo e del suo Vangelo. Ecco perché mai dobbiamo dimenticare che il mandato di esercitare il potere lo si riceve da colui che è posto a pascere e a custodire il gregge di Cristo, l’uso del potere legato al particolare ministero, deve però essere sempre svolto dalla volontà dello Spirito Santo, mai dalla volontà di colui che ha conferito il ministero. Questa distinzione e separazione va sempre vissuta al sommo della verità.</w:t>
      </w:r>
    </w:p>
    <w:p w14:paraId="7D4D64F3"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b/>
          <w:bCs/>
          <w:kern w:val="0"/>
          <w:sz w:val="24"/>
          <w:szCs w:val="20"/>
          <w:lang w:eastAsia="it-IT"/>
          <w14:ligatures w14:val="none"/>
        </w:rPr>
        <w:t xml:space="preserve">TERZO PRINCIPIO: l’obbligatoria vigilanza. </w:t>
      </w:r>
      <w:r w:rsidRPr="00813A05">
        <w:rPr>
          <w:rFonts w:ascii="Arial" w:eastAsia="Times New Roman" w:hAnsi="Arial" w:cs="Times New Roman"/>
          <w:kern w:val="0"/>
          <w:sz w:val="24"/>
          <w:szCs w:val="20"/>
          <w:lang w:eastAsia="it-IT"/>
          <w14:ligatures w14:val="none"/>
        </w:rPr>
        <w:t>Chi conferisce il ministero deve però vigilare affinché mai i poteri conferiti dallo Spirito Santo vengano usati contro la volontà dello Spirito Santo. E si usano contro la volontà dello Spirito Santo se vengono vissuti dalla falsità, dalla menzogna, dall’inganno. Se il potere conferito agli Apostolo è quello di portare ogni uomo a Cristo e Cristo ad ogni uomo, che è poi l’essenza, la verità, la giustizia, la carità della missione apostolica, se Cristo viene escluso dalla missione, il potere viene esercitato dalla falsità e dalla menzogna. Chi è preposto a vigilare deve subito intervenire e obbligare a esercitare il ministero ricevuto secondo la verità e la giustizia del ministero nel rispetto della volontà dello Spirito Santo. Se chi deve vigilare non vigila, lui è responsabile di tutti i mali che un ministero esercitato dalla falsità produce. Non vigliare è gravissimo peccato di omissione.</w:t>
      </w:r>
    </w:p>
    <w:p w14:paraId="1D26C8AC"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b/>
          <w:bCs/>
          <w:kern w:val="0"/>
          <w:sz w:val="24"/>
          <w:szCs w:val="20"/>
          <w:lang w:eastAsia="it-IT"/>
          <w14:ligatures w14:val="none"/>
        </w:rPr>
        <w:t xml:space="preserve">QUARTO PRINCIPIO: responsabilità di chi è mandato a indagare. </w:t>
      </w:r>
      <w:r w:rsidRPr="00813A05">
        <w:rPr>
          <w:rFonts w:ascii="Arial" w:eastAsia="Times New Roman" w:hAnsi="Arial" w:cs="Times New Roman"/>
          <w:kern w:val="0"/>
          <w:sz w:val="24"/>
          <w:szCs w:val="20"/>
          <w:lang w:eastAsia="it-IT"/>
          <w14:ligatures w14:val="none"/>
        </w:rPr>
        <w:t>Nella Chiesa, chi esercita una potestà superiore – papa, vescovi, anche presbiteri – spesso hanno bisogno di collaboratori perché indaghino sul retto comportamento secondo lo Spirito Santo di quanti hanno ricevuto un mandato nella Chiesa, mandato posto sotto la loro vigilanza. A questi collaboratori si richiede di esercitare il loro ministero sempre dalla realtà della storia e mai dal loro pensiero o dal pensiero di altri, fossero anche coloro dai quali sono stati incaricati per produrre l’indagine sulla storia che essi sono chiamati ad esaminare. Ecco alcuni precipizi nei quali sempre si può precipitare. Si deve prestare ogni attenzione perché non si cada in essi.</w:t>
      </w:r>
    </w:p>
    <w:p w14:paraId="73ED34D7"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b/>
          <w:bCs/>
          <w:kern w:val="0"/>
          <w:sz w:val="24"/>
          <w:szCs w:val="20"/>
          <w:lang w:eastAsia="it-IT"/>
          <w14:ligatures w14:val="none"/>
        </w:rPr>
        <w:t xml:space="preserve">Assoluzione del reo e condanna dell’innocente. </w:t>
      </w:r>
      <w:r w:rsidRPr="00813A05">
        <w:rPr>
          <w:rFonts w:ascii="Arial" w:eastAsia="Times New Roman" w:hAnsi="Arial" w:cs="Times New Roman"/>
          <w:kern w:val="0"/>
          <w:sz w:val="24"/>
          <w:szCs w:val="20"/>
          <w:lang w:eastAsia="it-IT"/>
          <w14:ligatures w14:val="none"/>
        </w:rPr>
        <w:t xml:space="preserve">Nella Chiesa, l’indagine è finalizzata a mettere in luce sia il male e sia anche il bene. Ogni atomo di bene deve essere dichiarato bene e ogni atomo di male deve essere chiarato male. Assolvere il reo e condannare l’innocente è abominio agli occhi del Signore. È </w:t>
      </w:r>
      <w:r w:rsidRPr="00813A05">
        <w:rPr>
          <w:rFonts w:ascii="Arial" w:eastAsia="Times New Roman" w:hAnsi="Arial" w:cs="Times New Roman"/>
          <w:kern w:val="0"/>
          <w:sz w:val="24"/>
          <w:szCs w:val="20"/>
          <w:lang w:eastAsia="it-IT"/>
          <w14:ligatures w14:val="none"/>
        </w:rPr>
        <w:lastRenderedPageBreak/>
        <w:t>peccato gravissimo che esige la riparazione. Ma anche ogni pena giusta non inflitta è peccato gravissimo contro il nostro Dio. Ognuno deve sapere che nella nostra santissima rivelazione c’è il delitto, che è sempre disobbedienza alla Legge del Signore – Legge scritta nella coscienza, nel cuore, conosciuta anche per sana razionalità, sapiente analogia, retto discernimento e anche Legge positiva, rivelata – e ci sono le pene. Nessuno deve essere condannato per una colpa non commessa. Nessuno deve essere assolto se ha commesso una pena. Prima dell’assoluzione è necessario che lui riconosca il suo peccato, lo ripari dichiarando le sue menzogne, le sue falsità, le sue calunnia, rendendo giustizia al giusto da lui calunniato e infangato. Senza il vero pentimento mai l’iniquo potrà essere assolto. Il pentimento esige la riparazione. Sono molti coloro che cadono in questa precipizio.</w:t>
      </w:r>
    </w:p>
    <w:p w14:paraId="6E110B72"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b/>
          <w:bCs/>
          <w:kern w:val="0"/>
          <w:sz w:val="24"/>
          <w:szCs w:val="20"/>
          <w:lang w:eastAsia="it-IT"/>
          <w14:ligatures w14:val="none"/>
        </w:rPr>
        <w:t xml:space="preserve">Peccato personale, pena personale. </w:t>
      </w:r>
      <w:r w:rsidRPr="00813A05">
        <w:rPr>
          <w:rFonts w:ascii="Arial" w:eastAsia="Times New Roman" w:hAnsi="Arial" w:cs="Times New Roman"/>
          <w:kern w:val="0"/>
          <w:sz w:val="24"/>
          <w:szCs w:val="20"/>
          <w:lang w:eastAsia="it-IT"/>
          <w14:ligatures w14:val="none"/>
        </w:rPr>
        <w:t xml:space="preserve">Nela Chiesa, essendo il delitto della singola persona, anche la pena va data alla singola persona. È grave ingiustizia punire una persona senza che essa abbia commesso un delitto. L’appartenenza ad un popolo, a una stirpe, a una lingua, a una nazione, a una particolare comunità, a una Chiesa, a una società, non è motivo di giustizia infliggere indistintamente la stessa pena ad ogni membro. Ogni membro va giudicato singolarmente e punito in relazione al suo delitto. Infliggere una pena a chi è innocente è peccato gravissimo agli occhi del Signore. È sangue innocente versato. Se non è sangue fisico, è sangue spirituale. Si tratta sempre di sangue. La responsabilità del giudice dinanzi a Dio è altissima, avendo lui il posto di Dio nell’infliggere la pena. Tra il suo giudizio e quello del Signore non deve esistere alcuna differenza, neanche minima. </w:t>
      </w:r>
    </w:p>
    <w:p w14:paraId="1EF1119F"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b/>
          <w:bCs/>
          <w:kern w:val="0"/>
          <w:sz w:val="24"/>
          <w:szCs w:val="20"/>
          <w:lang w:eastAsia="it-IT"/>
          <w14:ligatures w14:val="none"/>
        </w:rPr>
        <w:t xml:space="preserve">Il giudizio secondo la Legge del Signore: </w:t>
      </w:r>
      <w:r w:rsidRPr="00813A05">
        <w:rPr>
          <w:rFonts w:ascii="Arial" w:eastAsia="Times New Roman" w:hAnsi="Arial" w:cs="Times New Roman"/>
          <w:kern w:val="0"/>
          <w:sz w:val="24"/>
          <w:szCs w:val="20"/>
          <w:lang w:eastAsia="it-IT"/>
          <w14:ligatures w14:val="none"/>
        </w:rPr>
        <w:t>Nella Chiesa, al giudice è chiesto di giudicare secondo giustizia, sempre cioè secondo la Legge del Signore. Per questo lui dovrà essere libero da ogni legame familiare, sociale, politico, religioso, finanziario, economico, amicale. Dovrà essere libero da chi sta sopra di lui e da chi è sottoposto a lui. Dovrà essere libero dal suo cuore, dalla sua mente, dai suoi desideri, dai suoi istinti, dai suoi sentimenti, dalle sue teologie, filosofie, antropologie, da ogni scienza umana. Lui deve essere solo dalla verità rivelata. Per questo deve chiedere allo Spirito Santo tanta sapienza e intelligenza per sapere sempre separare le accuse vere dalle accuse false, le dicerie dalla verità oggettiva, le invenzioni della mente dalla realtà storica, il suo pensiero dalla realtà che lui è chiamato a investigare. Anche un piccolissimo legame di amicizia diviene grave ostacolo. Dinanzi al suo ministero di giudice, anche l’amicizia più santa va rinnegata e dichiarata non esistente. Anche un’amicizia può orientare il giudizio verso la falsità, distraendolo dalla verità. Se questo accade, lui diviene giudice iniquo.</w:t>
      </w:r>
    </w:p>
    <w:p w14:paraId="213DC852" w14:textId="77777777" w:rsidR="00813A05" w:rsidRPr="00813A05" w:rsidRDefault="00813A05" w:rsidP="00813A05">
      <w:pPr>
        <w:spacing w:after="120" w:line="240" w:lineRule="auto"/>
        <w:jc w:val="both"/>
        <w:rPr>
          <w:rFonts w:ascii="Arial" w:eastAsia="Times New Roman" w:hAnsi="Arial" w:cs="Times New Roman"/>
          <w:bCs/>
          <w:kern w:val="0"/>
          <w:sz w:val="24"/>
          <w:szCs w:val="20"/>
          <w:lang w:eastAsia="it-IT"/>
          <w14:ligatures w14:val="none"/>
        </w:rPr>
      </w:pPr>
      <w:r w:rsidRPr="00813A05">
        <w:rPr>
          <w:rFonts w:ascii="Arial" w:eastAsia="Times New Roman" w:hAnsi="Arial" w:cs="Times New Roman"/>
          <w:b/>
          <w:bCs/>
          <w:kern w:val="0"/>
          <w:sz w:val="24"/>
          <w:szCs w:val="20"/>
          <w:lang w:eastAsia="it-IT"/>
          <w14:ligatures w14:val="none"/>
        </w:rPr>
        <w:t>La sudditanza psicologica.</w:t>
      </w:r>
      <w:r w:rsidRPr="00813A05">
        <w:rPr>
          <w:rFonts w:ascii="Arial" w:eastAsia="Times New Roman" w:hAnsi="Arial" w:cs="Times New Roman"/>
          <w:bCs/>
          <w:kern w:val="0"/>
          <w:sz w:val="24"/>
          <w:szCs w:val="20"/>
          <w:lang w:eastAsia="it-IT"/>
          <w14:ligatures w14:val="none"/>
        </w:rPr>
        <w:t xml:space="preserve"> Nella Chiesa, se poi il giudice cade nel tranello della sudditanza psicologica di chi sta sopra di lui, allora è la fine della giustizia. È regola universale di giustizia ricordare senza mai dimenticarlo che il mandato sempre viene da chi sta in alto. L’esercizio del mandato va svolto invece sempre dalla volontà di Dio. Se un giudice dovesse essere inviato per sopprimere gli innocenti, questo invio non è più per il giudizio. È un invio per essere boia, non giudice. Chi riceve il mandato per indagare e in seguito alle indagini emettere un giudizio secondo purissima verità storica, se dovesse constatare che il mandato </w:t>
      </w:r>
      <w:r w:rsidRPr="00813A05">
        <w:rPr>
          <w:rFonts w:ascii="Arial" w:eastAsia="Times New Roman" w:hAnsi="Arial" w:cs="Times New Roman"/>
          <w:bCs/>
          <w:kern w:val="0"/>
          <w:sz w:val="24"/>
          <w:szCs w:val="20"/>
          <w:lang w:eastAsia="it-IT"/>
          <w14:ligatures w14:val="none"/>
        </w:rPr>
        <w:lastRenderedPageBreak/>
        <w:t xml:space="preserve">non è per indagare ma per sopprimere ed eliminare, allora è suo obbligo non accogliere il mandato. Esso va rifiutato. Se lui accetta il mandato e anziché esercitare un giudizio secondo purissima indagine per mettere in luce secondo purissima verità divina e storica, ogni fatto così come esso è avvenuto, lo esercita da boia e non da giudice, è responsabile in eterno dinanzi a Dio e agli uomini. Esercitando il mandato da boia e fingendo di esercitarlo da giudice, calpesterebbe la coscienza degli indagati, deriderebbe la loro vita, la disprezzerebbe. Anche questo è gravissimo peccato dinanzi al Signore. Ogni coscienza e ogni vita sono sacre dinanzi Dio. Esse vanno rispettate, confortate, aiutate. </w:t>
      </w:r>
    </w:p>
    <w:p w14:paraId="5A3AB72C"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b/>
          <w:bCs/>
          <w:kern w:val="0"/>
          <w:sz w:val="24"/>
          <w:szCs w:val="20"/>
          <w:lang w:eastAsia="it-IT"/>
          <w14:ligatures w14:val="none"/>
        </w:rPr>
        <w:t xml:space="preserve">Giudizio per corruzione. </w:t>
      </w:r>
      <w:r w:rsidRPr="00813A05">
        <w:rPr>
          <w:rFonts w:ascii="Arial" w:eastAsia="Times New Roman" w:hAnsi="Arial" w:cs="Times New Roman"/>
          <w:kern w:val="0"/>
          <w:sz w:val="24"/>
          <w:szCs w:val="20"/>
          <w:lang w:eastAsia="it-IT"/>
          <w14:ligatures w14:val="none"/>
        </w:rPr>
        <w:t>Nella Chiesa ecco una verità mai da dimenticare. Se un giudice vuole giudicare secondo verità deve essere colmo di Spirito Santo. Quando invece il giudice è corrotto nel cuore e nell’anima, mai potrà svolgere il suo mandato secondo regole divine. È privo della Spirito Santo e della sua divina luce. Lo svolgerà secondo le regole del peccato che sono nel suo cuore e che governano i suoi pensieri. È allora che il giudice dona peso alle falsità e ridicolizza la verità sia divina che storica. Ridicolizzare la verità storia è ridicolizzare lo Spirito Santo che quella verità ha creato nella storia. Non c’è verità se non per creazione immediata e mediata dello Spirito Santo. A nessuno è consentito prendersi gioco dello Spirito del Signore. Eppure per molti questo è un gioco. Per chi lo gioca, questo gioco è però un gioco di morte e non di vita, di perdizione e non si salvezza.</w:t>
      </w:r>
    </w:p>
    <w:p w14:paraId="1991F478"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b/>
          <w:bCs/>
          <w:kern w:val="0"/>
          <w:sz w:val="24"/>
          <w:szCs w:val="20"/>
          <w:lang w:eastAsia="it-IT"/>
          <w14:ligatures w14:val="none"/>
        </w:rPr>
        <w:t xml:space="preserve">Responsabile di ogni lacrima versata. </w:t>
      </w:r>
      <w:r w:rsidRPr="00813A05">
        <w:rPr>
          <w:rFonts w:ascii="Arial" w:eastAsia="Times New Roman" w:hAnsi="Arial" w:cs="Times New Roman"/>
          <w:kern w:val="0"/>
          <w:sz w:val="24"/>
          <w:szCs w:val="20"/>
          <w:lang w:eastAsia="it-IT"/>
          <w14:ligatures w14:val="none"/>
        </w:rPr>
        <w:t>Nella Chiesa, ogni giudizio rivela prima di tutto le qualità morali del giudice. Un giudice corrotto emette sentenze false, ingiuste, inique. Con queste sentenze si macchia di ogni lacrima fatta versare a quanti da lui sono ingiustamente condannati a causa della malvagità, della cattiveria, della disonestà del suo cuore, della superficialità o dell’artificiosità della sua indagine. Quando non c’è timore del Signore nel cuore, sempre si emetteranno sentenze inique. Ma di ogni lacrima versata il giudice diviene responsabile. Non c’è perdono per la sua colpa senza pentimento e senza aver reso giustizia ai giusti e senza aver dichiarato iniqui quanti lui ha ascoltato a causa del suo cuore corrotto. Chi crede alla falsità attesta che il suo cuore è falso. Un cuore falso mai potrà indagare. Si lascerà corrompere dalla falsità.</w:t>
      </w:r>
    </w:p>
    <w:p w14:paraId="0F5C5F23"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b/>
          <w:bCs/>
          <w:kern w:val="0"/>
          <w:sz w:val="24"/>
          <w:szCs w:val="20"/>
          <w:lang w:eastAsia="it-IT"/>
          <w14:ligatures w14:val="none"/>
        </w:rPr>
        <w:t>L’oscuramento di un bene universale.</w:t>
      </w:r>
      <w:r w:rsidRPr="00813A05">
        <w:rPr>
          <w:rFonts w:ascii="Arial" w:eastAsia="Times New Roman" w:hAnsi="Arial" w:cs="Times New Roman"/>
          <w:kern w:val="0"/>
          <w:sz w:val="24"/>
          <w:szCs w:val="20"/>
          <w:lang w:eastAsia="it-IT"/>
          <w14:ligatures w14:val="none"/>
        </w:rPr>
        <w:t xml:space="preserve"> Nella Chiesa, ogni sentenza iniqua esige che venga riparata, altrimenti non c’è perdono dinanzi al Signore né oggi e né mai, né sulla terra e neanche nell’eternità. Non può il Signore fare rientrare nella sua giustizia chi non ripara le ingiustizie delle sue sentenze inique. Le conseguenze di una sentenza iniqua possono oscurare una quantità enorme di luce e lasciare tutta la terra in un buio di peccato e di morte. Anche di questo buio il giudice iniquo è responsabile. Per la sua iniqua azione ha spento la luce, non per una sola persona, ma per il mondo intero. Anche questo peccato va sempre riparato. Al danno emergente sempre va aggiunto il lucro cessante, la luce mancante. </w:t>
      </w:r>
    </w:p>
    <w:p w14:paraId="65BA7663" w14:textId="77777777" w:rsidR="00813A05" w:rsidRPr="00813A05" w:rsidRDefault="00813A05" w:rsidP="00813A05">
      <w:pPr>
        <w:spacing w:after="120" w:line="240" w:lineRule="auto"/>
        <w:jc w:val="both"/>
        <w:rPr>
          <w:rFonts w:ascii="Arial" w:eastAsia="Times New Roman" w:hAnsi="Arial" w:cs="Times New Roman"/>
          <w:bCs/>
          <w:kern w:val="0"/>
          <w:sz w:val="24"/>
          <w:szCs w:val="20"/>
          <w:lang w:eastAsia="it-IT"/>
          <w14:ligatures w14:val="none"/>
        </w:rPr>
      </w:pPr>
      <w:r w:rsidRPr="00813A05">
        <w:rPr>
          <w:rFonts w:ascii="Arial" w:eastAsia="Times New Roman" w:hAnsi="Arial" w:cs="Times New Roman"/>
          <w:b/>
          <w:bCs/>
          <w:kern w:val="0"/>
          <w:sz w:val="24"/>
          <w:szCs w:val="20"/>
          <w:lang w:eastAsia="it-IT"/>
          <w14:ligatures w14:val="none"/>
        </w:rPr>
        <w:t>Abominevole condotta.</w:t>
      </w:r>
      <w:r w:rsidRPr="00813A05">
        <w:rPr>
          <w:rFonts w:ascii="Arial" w:eastAsia="Times New Roman" w:hAnsi="Arial" w:cs="Times New Roman"/>
          <w:bCs/>
          <w:kern w:val="0"/>
          <w:sz w:val="24"/>
          <w:szCs w:val="20"/>
          <w:lang w:eastAsia="it-IT"/>
          <w14:ligatures w14:val="none"/>
        </w:rPr>
        <w:t xml:space="preserve"> Nella Chiesa, ancora un’altra verità va annunciata. La pena è in misura della gravità del peccato commesso. È ingiusto dare una pena sproporzionata. Ogni delitto merita la sua giusta pena. Dare una pena non solo </w:t>
      </w:r>
      <w:r w:rsidRPr="00813A05">
        <w:rPr>
          <w:rFonts w:ascii="Arial" w:eastAsia="Times New Roman" w:hAnsi="Arial" w:cs="Times New Roman"/>
          <w:bCs/>
          <w:kern w:val="0"/>
          <w:sz w:val="24"/>
          <w:szCs w:val="20"/>
          <w:lang w:eastAsia="it-IT"/>
          <w14:ligatures w14:val="none"/>
        </w:rPr>
        <w:lastRenderedPageBreak/>
        <w:t xml:space="preserve">sproporzionata, ma soprattutto ingiusta e iniqua, questo è un delitto gravissimo agli occhi del Signore e va riparato. Cosa ancora più abominevole e più iniqua, non solo perché contraria al Vangelo e alla Legge divina universale ed eterna, ma anche contraria alla natura stessa dell’uomo, è: prima infliggere una pena iniqua partendo dal proprio cuore corrotto e dato al male. Poi scriversi una legge per fondare la conformità della pena alla legge, così da impedire ogni ricorso superiore cui ha diritto ogni uomo. Il diritto alla difesa è un diritto fondamentale della persona umana. Invece scrivendosi una legge in nome di Dio e appellandosi ad un diritto divino presunto, immaginato, inventato, perché sine </w:t>
      </w:r>
      <w:r w:rsidRPr="00813A05">
        <w:rPr>
          <w:rFonts w:ascii="Arial" w:eastAsia="Times New Roman" w:hAnsi="Arial" w:cs="Times New Roman"/>
          <w:bCs/>
          <w:kern w:val="0"/>
          <w:sz w:val="24"/>
          <w:szCs w:val="20"/>
          <w:lang w:val="la-Latn" w:eastAsia="it-IT"/>
          <w14:ligatures w14:val="none"/>
        </w:rPr>
        <w:t>fundamento in re</w:t>
      </w:r>
      <w:r w:rsidRPr="00813A05">
        <w:rPr>
          <w:rFonts w:ascii="Arial" w:eastAsia="Times New Roman" w:hAnsi="Arial" w:cs="Times New Roman"/>
          <w:bCs/>
          <w:kern w:val="0"/>
          <w:sz w:val="24"/>
          <w:szCs w:val="20"/>
          <w:lang w:eastAsia="it-IT"/>
          <w14:ligatures w14:val="none"/>
        </w:rPr>
        <w:t xml:space="preserve">, si preclude il diritto alla difesa. Poiché questo viene fatto in nome di Dio, il peccato non solo è contro gli innocenti, ma soprattutto è contro il Signore. Ci si serve del suo nome, della sua autorità, per promulgare leggi ingiuste, inique, lesive della dignità dell’uomo. E tutto questo lo si fa senza neanche porsi il problema di coscienza che forse abbiamo condannato gli innocenti e abbiamo offeso gravemente lo Spirito Santo in nome dello Spirito Santo. </w:t>
      </w:r>
      <w:r w:rsidRPr="00813A05">
        <w:rPr>
          <w:rFonts w:ascii="Arial" w:eastAsia="Times New Roman" w:hAnsi="Arial" w:cs="Times New Roman"/>
          <w:bCs/>
          <w:kern w:val="0"/>
          <w:sz w:val="24"/>
          <w:szCs w:val="20"/>
          <w:lang w:val="la-Latn" w:eastAsia="it-IT"/>
          <w14:ligatures w14:val="none"/>
        </w:rPr>
        <w:t>Cecitas vere magna!</w:t>
      </w:r>
      <w:r w:rsidRPr="00813A05">
        <w:rPr>
          <w:rFonts w:ascii="Arial" w:eastAsia="Times New Roman" w:hAnsi="Arial" w:cs="Times New Roman"/>
          <w:bCs/>
          <w:kern w:val="0"/>
          <w:sz w:val="24"/>
          <w:szCs w:val="20"/>
          <w:lang w:eastAsia="it-IT"/>
          <w14:ligatures w14:val="none"/>
        </w:rPr>
        <w:t xml:space="preserve"> Ma di questa condanna si è responsabili dinanzi a Dio, al mondo, alla Chiesa, agli Angeli e ai demòni.</w:t>
      </w:r>
    </w:p>
    <w:p w14:paraId="3D5CA867"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Nella Chiesa, chi sta in alto ed affida il mandato di giudicare ad un suo inferiore, deve mandare l’inferiore a verificare se tutte le voci giunte al suo orecchio sono vere oppure false. Sappiamo che il nostro Dio è onnisciente. Eppure Lui scende sulla terra per verificare se tutte le voci di richiesta di giustizia che giungono al suo orecchio sono voci vere di lamento oppure voce false. Dio sa che possono giungere al suo orecchio anche voci false di lamento. Lui scende, verifica, agisce secondo la verità da lui constata, non secondo le voci giunte al suo orecchio. Lui il vero lo dichiara vero, il falso lo dice falso. Il male lo proclama male e il bene lo attesta nella sua bontà. Modalità santissima del Giudice di tutta la terra. Modalità che deve essere di ogni giudice sulla nostra terra. Se Dio scende per verificare le voci vere dalle voci false, può un giudice fondare il suo giudizio sulle voci false da lui ascoltate senza operare alcuna verifica oppure fingere di operare la verifica, recitando una meravigliosa farsa di ipocrisia e di inganno? Quando questo avviene si offende gravissimamente la storia. Per chi offende la storia il rischio di peccare contro lo Spirito Santo è sempre dinanzi ai suoi occhi. Per costui si potrebbero aprire per sempre le porta della dannazione eterna. Per questo è più che necessario, è urgentissimo riparare ogni peccato commesso contro la storia. La storia si alzerà nel giorno del giudizio e condannerà quanti la hanno gravemente offesa.</w:t>
      </w:r>
    </w:p>
    <w:p w14:paraId="26B55B99"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b/>
          <w:bCs/>
          <w:kern w:val="0"/>
          <w:sz w:val="24"/>
          <w:szCs w:val="20"/>
          <w:lang w:eastAsia="it-IT"/>
          <w14:ligatures w14:val="none"/>
        </w:rPr>
        <w:t xml:space="preserve">Riparazione per il perdono. </w:t>
      </w:r>
      <w:r w:rsidRPr="00813A05">
        <w:rPr>
          <w:rFonts w:ascii="Arial" w:eastAsia="Times New Roman" w:hAnsi="Arial" w:cs="Times New Roman"/>
          <w:kern w:val="0"/>
          <w:sz w:val="24"/>
          <w:szCs w:val="20"/>
          <w:lang w:eastAsia="it-IT"/>
          <w14:ligatures w14:val="none"/>
        </w:rPr>
        <w:t xml:space="preserve">Nella Chiesa, Quando un giudice emette una sentenza contro la verità della storia, sempre lui calpesta le coscienza e sempre per lui la verità storica viene schiacciata, ridotta in polvere. Questo sempre accade quando il giudice fa trionfare la sua stoltezza e insipienza anziché la saggezza, la razionalità, la giusta indagine e la ricerca accurata delle verità. Ogni coscienza calpestata grida al Signore e il Signore è obbligato a scendere nella storia per verificare le ragioni di questo grido. Il Signore non scende per la condanna, scende invece per la conversione. Scende e offre tutti quei segni di verità perché il giudice iniquo si possa convertire. La conversione obbliga il giudice a ritrattare il suo giudizio iniquo e a ristabilire la verità della storia. Anche se nella storia ha trovato un grammo di verità, a questo grammo lui deve rendere </w:t>
      </w:r>
      <w:r w:rsidRPr="00813A05">
        <w:rPr>
          <w:rFonts w:ascii="Arial" w:eastAsia="Times New Roman" w:hAnsi="Arial" w:cs="Times New Roman"/>
          <w:kern w:val="0"/>
          <w:sz w:val="24"/>
          <w:szCs w:val="20"/>
          <w:lang w:eastAsia="it-IT"/>
          <w14:ligatures w14:val="none"/>
        </w:rPr>
        <w:lastRenderedPageBreak/>
        <w:t>giustizia. Lui nel giudizio aveva il posto di Dio e con un giudizio iniquo ha infangato il suo Signore. Lo ha calpestato nella sua divina ed eterna verità, sapienza, giustizia, santità. In nome di Dio, in nome della sua verità, ha calpestato la verità scritta dallo Spirito Santo nella nostra storia. Al Signore e allo Spirito Santo deve rendere giustizia, se vuole il perdono per il suo tristissimo peccato.</w:t>
      </w:r>
    </w:p>
    <w:p w14:paraId="1687D0CE"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b/>
          <w:bCs/>
          <w:kern w:val="0"/>
          <w:sz w:val="24"/>
          <w:szCs w:val="20"/>
          <w:lang w:eastAsia="it-IT"/>
          <w14:ligatures w14:val="none"/>
        </w:rPr>
        <w:t xml:space="preserve">Pena vendicativa e pena medicinale. </w:t>
      </w:r>
      <w:r w:rsidRPr="00813A05">
        <w:rPr>
          <w:rFonts w:ascii="Arial" w:eastAsia="Times New Roman" w:hAnsi="Arial" w:cs="Times New Roman"/>
          <w:kern w:val="0"/>
          <w:sz w:val="24"/>
          <w:szCs w:val="20"/>
          <w:lang w:eastAsia="it-IT"/>
          <w14:ligatures w14:val="none"/>
        </w:rPr>
        <w:t xml:space="preserve">Nella Chiesa, un ulteriore principio di giustizia secondo Dio chiede che la pena sia sempre medicinale, mai vendicativa. Un male fatto va sempre riparato. Non solo. Va sempre espiato. La pena espia il male e guarisce il cuore perché sempre venga orientato verso Dio, il Signore, e mai verso le creature. Infliggere una pena vendicativa anziché medicinale è precipizio nella quale mai il giudice deve cadere. Se vi cade, attesta che il suo cuore è senza alcuna misericordia, alcuna pietà, ma soprattutto è privo della verità dello Spirito Santo. Il giudice della terra sempre dovrà mostrare misericordia perché anche lui domani avrà bisogno di misericordia da parte del suo Signore e Dio. </w:t>
      </w:r>
    </w:p>
    <w:p w14:paraId="7362289A"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b/>
          <w:bCs/>
          <w:kern w:val="0"/>
          <w:sz w:val="24"/>
          <w:szCs w:val="20"/>
          <w:lang w:eastAsia="it-IT"/>
          <w14:ligatures w14:val="none"/>
        </w:rPr>
        <w:t xml:space="preserve">Dichiarazione di inesistenza di questi principi. </w:t>
      </w:r>
      <w:r w:rsidRPr="00813A05">
        <w:rPr>
          <w:rFonts w:ascii="Arial" w:eastAsia="Times New Roman" w:hAnsi="Arial" w:cs="Times New Roman"/>
          <w:kern w:val="0"/>
          <w:sz w:val="24"/>
          <w:szCs w:val="20"/>
          <w:lang w:eastAsia="it-IT"/>
          <w14:ligatures w14:val="none"/>
        </w:rPr>
        <w:t xml:space="preserve">Dobbiamo confessare che per molti cuori, questi precipizi nei quali sempre può precipitare un giudice, sono roba da fantamorale, fantateologia, fantarivelazione. Invece va affermato che in questi precipizi può cadere ogni papa, ogni vescovo, ogni presbitero, ogni diacono, ogni cresimato, ogni battezzato, ogni uomo, sia esso cristiano o non cristiano. Dinanzi ad ogni evento che avviene nella storia a tutti è chiesto di giudicare con giusto giudizio e non secondo le apparenze, dalla verità eterna e storica e non dal proprio cuore. Soprattutto sempre le voci maligne dovranno essere separate dalle voci di verità. Ecco perché è necessario che il cristiano sia colmato sempre di Spirito Santo. Solo con la sua luce, la sua sapienza e intelligenza, con i suoi occhi e il suo cuore, ogni voce maligna viene svelata e separata da ogni voce di verità. I falsi giudizi oggi stanno rovinando tutta la Chiesa. Non c’è Parola di Dio che non venga giudicata con giudizi falsi. </w:t>
      </w:r>
    </w:p>
    <w:p w14:paraId="17BC9DE0"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b/>
          <w:bCs/>
          <w:kern w:val="0"/>
          <w:sz w:val="24"/>
          <w:szCs w:val="20"/>
          <w:lang w:eastAsia="it-IT"/>
          <w14:ligatures w14:val="none"/>
        </w:rPr>
        <w:t xml:space="preserve">QUINTO PRINCIPIO: abusi commessi nel nome di Dio. </w:t>
      </w:r>
      <w:r w:rsidRPr="00813A05">
        <w:rPr>
          <w:rFonts w:ascii="Arial" w:eastAsia="Times New Roman" w:hAnsi="Arial" w:cs="Times New Roman"/>
          <w:kern w:val="0"/>
          <w:sz w:val="24"/>
          <w:szCs w:val="20"/>
          <w:lang w:eastAsia="it-IT"/>
          <w14:ligatures w14:val="none"/>
        </w:rPr>
        <w:t>Le regole divine vanno sempre rispettate. Invece oggi non solo esse vengono calpestate, addirittura si vorrebbero abrogare in nome di chi poi nessuno lo sa. Anche il mandato di predicare il Vangelo va esercitato secondo la verità del Vangelo e non secondo le regole dettate da questo o da quell’altro, spesso senza nessuna autorità, se non l’autorità della menzogna e della falsità. L’Apostolo Paolo sa che potrebbe suggerire a Filemone ciò che è giusto fare e ordinargli di farlo in nome di Cristo Gesù. Questo significa: Pur avendo in Cristo piena libertà di ordinarti ciò che è opportuno. Essendo lui ministro di Cristo, il bene lo potrà sempre chiedere in nome di Cristo. Ma essendo lui pieno di Spirito Santo, sa anche che non sempre è bene presentarsi con la sua autorità apostolica. Lui è maestro non solo per il presente, ma anche per il futuro. La sua parola non vale solo per oggi, vale per tutti i giorni fino alla Parusia.</w:t>
      </w:r>
    </w:p>
    <w:p w14:paraId="3A014CA7" w14:textId="77777777" w:rsidR="00813A05" w:rsidRPr="00813A05" w:rsidRDefault="00813A05" w:rsidP="00813A05">
      <w:pPr>
        <w:spacing w:after="120" w:line="240" w:lineRule="auto"/>
        <w:jc w:val="both"/>
        <w:rPr>
          <w:rFonts w:ascii="Arial" w:eastAsia="Times New Roman" w:hAnsi="Arial" w:cs="Times New Roman"/>
          <w:bCs/>
          <w:kern w:val="0"/>
          <w:sz w:val="24"/>
          <w:szCs w:val="20"/>
          <w:lang w:eastAsia="it-IT"/>
          <w14:ligatures w14:val="none"/>
        </w:rPr>
      </w:pPr>
      <w:r w:rsidRPr="00813A05">
        <w:rPr>
          <w:rFonts w:ascii="Arial" w:eastAsia="Times New Roman" w:hAnsi="Arial" w:cs="Times New Roman"/>
          <w:b/>
          <w:kern w:val="0"/>
          <w:sz w:val="24"/>
          <w:szCs w:val="20"/>
          <w:lang w:eastAsia="it-IT"/>
          <w14:ligatures w14:val="none"/>
        </w:rPr>
        <w:t>Se lui comandasse in nome di Cristo Gesù oggi in una cosa che rigu</w:t>
      </w:r>
      <w:r w:rsidRPr="00813A05">
        <w:rPr>
          <w:rFonts w:ascii="Arial" w:eastAsia="Times New Roman" w:hAnsi="Arial" w:cs="Times New Roman"/>
          <w:bCs/>
          <w:kern w:val="0"/>
          <w:sz w:val="24"/>
          <w:szCs w:val="20"/>
          <w:lang w:eastAsia="it-IT"/>
          <w14:ligatures w14:val="none"/>
        </w:rPr>
        <w:t xml:space="preserve">arda la relazione tra due persone, domani un ministro senza Spirito Santo e senza alcuna fede in Cristo, potrebbe ordinare qualsiasi cosa in nome di Dio. È questo oggi l’abisso nel quale siamo precipitati: in nome di un potere ministeriale, separato e distaccato, tagliato dalla volontà dello Spirito Santo, commettiamo </w:t>
      </w:r>
      <w:r w:rsidRPr="00813A05">
        <w:rPr>
          <w:rFonts w:ascii="Arial" w:eastAsia="Times New Roman" w:hAnsi="Arial" w:cs="Times New Roman"/>
          <w:bCs/>
          <w:kern w:val="0"/>
          <w:sz w:val="24"/>
          <w:szCs w:val="20"/>
          <w:lang w:eastAsia="it-IT"/>
          <w14:ligatures w14:val="none"/>
        </w:rPr>
        <w:lastRenderedPageBreak/>
        <w:t xml:space="preserve">gravi crimini. Infatti ogni coscienza che viene calpestata in nome di questo potere è un crimine davanti al Signore. Ora lo Spirito Santo non può comandare di calpestare una coscienza. Mai. Eppure oggi in nome del potere che si crede assoluto e separato dallo Spirito Santo, le coscienze vengono calpestate e le vite vengono stroncate, recise come i rami di un albero. Sempre però in nome di questo potere divino assoluto. Il ministro di Cristo mai deve pensare di poterlo esercitare secondo il suo arbitrio. Lo deve invece sempre esercitare secondo la più pura volontà dello Spirito Santo. Il potere è conferito dallo Spirito del Signore e secondo lo Spirito del Signore esso va sempre esercitato. </w:t>
      </w:r>
    </w:p>
    <w:p w14:paraId="5EE677EF"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b/>
          <w:kern w:val="0"/>
          <w:sz w:val="24"/>
          <w:szCs w:val="20"/>
          <w:lang w:eastAsia="it-IT"/>
          <w14:ligatures w14:val="none"/>
        </w:rPr>
        <w:t xml:space="preserve">SESTO PRINCIPIO. Sempre dalla volontà dello Spirito Santo. </w:t>
      </w:r>
      <w:r w:rsidRPr="00813A05">
        <w:rPr>
          <w:rFonts w:ascii="Arial" w:eastAsia="Times New Roman" w:hAnsi="Arial" w:cs="Times New Roman"/>
          <w:kern w:val="0"/>
          <w:sz w:val="24"/>
          <w:szCs w:val="20"/>
          <w:lang w:eastAsia="it-IT"/>
          <w14:ligatures w14:val="none"/>
        </w:rPr>
        <w:t xml:space="preserve">Ecco allora la purissima regola che sempre dovrà osservare chi possiede un potere che gli viene dal suo ministero, qualsiasi ministero, dai più bassi a quelli alti, a quelli altissimi: quanto sto pensando, quanto sto volendo, quanto sto ordinando viene dalla mia volontà o dalla volontà dello Spirito Santo? Tutto ciò che non viene dalla volontà dello Spirito Santo è esercizio peccaminoso del ministero. Da questo esercizio peccaminoso ci si deve guardare. Ecco cosa vuole da ogni ministro di Cristo lo Spirito Santo: che ci si lasci sempre governare da Lui. Chi da Lui si lascia governare non sbaglierà in eterno. Chi cerca la sua volontà sempre il potere lo eserciterà secondo perfetta verità e giustizia. Chi sbaglia, chi cade precipizi sopra indicati, è solo lui il responsabile di ogni ingiustizia e di ogni delitto perpetrato in nome di un potere divino esercitato in modo illegittimo e contro lo Spirito Santo. </w:t>
      </w:r>
    </w:p>
    <w:p w14:paraId="4A9400C9" w14:textId="77777777" w:rsidR="00813A05" w:rsidRPr="00813A05" w:rsidRDefault="00813A05" w:rsidP="00813A05">
      <w:pPr>
        <w:spacing w:after="120" w:line="240" w:lineRule="auto"/>
        <w:jc w:val="both"/>
        <w:rPr>
          <w:rFonts w:ascii="Arial" w:eastAsia="Calibri" w:hAnsi="Arial" w:cs="Arial"/>
          <w:kern w:val="0"/>
          <w:sz w:val="24"/>
          <w:szCs w:val="24"/>
          <w14:ligatures w14:val="none"/>
        </w:rPr>
      </w:pPr>
      <w:r w:rsidRPr="00813A05">
        <w:rPr>
          <w:rFonts w:ascii="Arial" w:eastAsia="Times New Roman" w:hAnsi="Arial" w:cs="Arial"/>
          <w:iCs/>
          <w:kern w:val="0"/>
          <w:sz w:val="24"/>
          <w:szCs w:val="24"/>
          <w:lang w:eastAsia="it-IT"/>
          <w14:ligatures w14:val="none"/>
        </w:rPr>
        <w:t>Sempre in relazione all’uso del potere, offriamo ora una breve riflessione circa l’uso delle chiavi per sciogliere e legare nella Chiesa di Dio. Dice Gesù a Simon Pietro</w:t>
      </w:r>
      <w:r w:rsidRPr="00813A05">
        <w:rPr>
          <w:rFonts w:ascii="Arial" w:eastAsia="Times New Roman" w:hAnsi="Arial" w:cs="Arial"/>
          <w:kern w:val="0"/>
          <w:sz w:val="24"/>
          <w:szCs w:val="24"/>
          <w:lang w:eastAsia="it-IT"/>
          <w14:ligatures w14:val="none"/>
        </w:rPr>
        <w:t>: “</w:t>
      </w:r>
      <w:r w:rsidRPr="00813A05">
        <w:rPr>
          <w:rFonts w:ascii="Arial" w:eastAsia="Calibri" w:hAnsi="Arial" w:cs="Arial"/>
          <w:kern w:val="0"/>
          <w:sz w:val="24"/>
          <w:szCs w:val="24"/>
          <w14:ligatures w14:val="none"/>
        </w:rPr>
        <w:t xml:space="preserve">A te darò le chiavi del regno dei cieli: tutto ciò che legherai sulla terra sarà legato nei cieli, e tutto ciò che scioglierai sulla terra sarà sciolto nei cieli”. Le chiavi consegnate da Cristo Gesù a Pietro sono due: La Divina Scrittura e lo Spirito Santo. Né la Divina Scrittura senza lo Spirito Santo e né lo Spirito Santo senza la Divina Scrittura. Con queste due chiavi potrà sempre chiudere le porte alla falsità perché non entri nella Chiesa fondata su di Lui e sempre con queste due chiavi potrà aprire le porte della Chiesa fondata su di Lui a tutta la verità verso la quale lui, Simon Pietro, sempre si dovrà lasciare condurre dallo Spirito Santo. Vi è una terza chiave a lui sempre necessaria: l’ascolto dei suoi fratelli Apostoli o Vescovi che con lui portano il peso della creazione del regno di Dio nei cuori e di ogni altro membro del corpo di Cristo. Questa terza chiave sempre dovrà essere unita alle altre due. Perché questa terza chiave dovrà essere sempre unita alle altre due? Perché la responsabilità della decisione finale di aprire le porte alla pienezza della verità e di chiuderle alla falsità spetta a lui e a lui soltanto. Questa responsabilità è di Pietro per la Chiesa universale ed è di ogni altro Vescovo, sempre in comunione gerarchica con Pietro, per le Chiese locali da essi governate. </w:t>
      </w:r>
    </w:p>
    <w:p w14:paraId="2AEF0D9E" w14:textId="77777777" w:rsidR="00813A05" w:rsidRPr="00813A05" w:rsidRDefault="00813A05" w:rsidP="00813A05">
      <w:pPr>
        <w:spacing w:after="120" w:line="240" w:lineRule="auto"/>
        <w:jc w:val="both"/>
        <w:rPr>
          <w:rFonts w:ascii="Arial" w:eastAsia="Calibri" w:hAnsi="Arial" w:cs="Arial"/>
          <w:i/>
          <w:iCs/>
          <w:kern w:val="0"/>
          <w:sz w:val="24"/>
          <w:szCs w:val="24"/>
          <w14:ligatures w14:val="none"/>
        </w:rPr>
      </w:pPr>
      <w:r w:rsidRPr="00813A05">
        <w:rPr>
          <w:rFonts w:ascii="Arial" w:eastAsia="Calibri" w:hAnsi="Arial" w:cs="Arial"/>
          <w:kern w:val="0"/>
          <w:sz w:val="24"/>
          <w:szCs w:val="24"/>
          <w14:ligatures w14:val="none"/>
        </w:rPr>
        <w:t xml:space="preserve">Ecco come queste tre chiavi vengono usate da Simon Pietro: </w:t>
      </w:r>
      <w:r w:rsidRPr="00813A05">
        <w:rPr>
          <w:rFonts w:ascii="Arial" w:eastAsia="Calibri" w:hAnsi="Arial" w:cs="Arial"/>
          <w:i/>
          <w:iCs/>
          <w:kern w:val="0"/>
          <w:sz w:val="24"/>
          <w:szCs w:val="24"/>
          <w14:ligatures w14:val="none"/>
        </w:rPr>
        <w:t xml:space="preserve">“Ora alcuni, venuti dalla Giudea, insegnavano ai fratelli: «Se non vi fate circoncidere secondo l’usanza di Mosè, non potete essere salvati». Poiché Paolo e Bàrnaba dissentivano e discutevano animatamente contro costoro, fu stabilito che Paolo e Bàrnaba e alcuni altri di loro salissero a Gerusalemme dagli apostoli e dagli anziani per tale questione. Essi dunque, provveduti del necessario dalla Chiesa, attraversarono la Fenicia e la Samaria, raccontando la conversione dei pagani e </w:t>
      </w:r>
      <w:r w:rsidRPr="00813A05">
        <w:rPr>
          <w:rFonts w:ascii="Arial" w:eastAsia="Calibri" w:hAnsi="Arial" w:cs="Arial"/>
          <w:i/>
          <w:iCs/>
          <w:kern w:val="0"/>
          <w:sz w:val="24"/>
          <w:szCs w:val="24"/>
          <w14:ligatures w14:val="none"/>
        </w:rPr>
        <w:lastRenderedPageBreak/>
        <w:t>suscitando grande gioia in tutti i fratelli. Giunti poi a Gerusalemme, furono ricevuti dalla Chiesa, dagli apostoli e dagli anziani, e riferirono quali grandi cose Dio aveva compiuto per mezzo loro. Ma si alzarono alcuni della setta dei farisei, che erano diventati credenti, affermando: «È necessario circonciderli e ordinare loro di osservare la legge di Mosè». Allora si riunirono gli apostoli e gli anziani per esaminare questo problema. Sorta una grande discussione, Pietro si alzò e disse loro: «Fratelli, voi sapete che, già da molto tempo, Dio in mezzo a voi ha scelto che per bocca mia le nazioni ascoltino la parola del Vangelo e vengano alla fede. E Dio, che conosce i cuori, ha dato testimonianza in loro favore, concedendo anche a loro lo Spirito Santo, come a noi; e non ha fatto alcuna discriminazione tra noi e loro, purificando i loro cuori con la fede. Ora dunque, perché tentate Dio, imponendo sul collo dei discepoli un giogo che né i nostri padri né noi siamo stati in grado di portare? Noi invece crediamo che per la grazia del Signore Gesù siamo salvati, così come loro». Tutta l’assemblea tacque e stettero ad ascoltare Bàrnaba e Paolo che riferivano quali grandi segni e prodigi Dio aveva compiuto tra le nazioni per mezzo loro.</w:t>
      </w:r>
    </w:p>
    <w:p w14:paraId="2FEA1DC6" w14:textId="77777777" w:rsidR="00813A05" w:rsidRPr="00813A05" w:rsidRDefault="00813A05" w:rsidP="00813A05">
      <w:pPr>
        <w:spacing w:after="120" w:line="240" w:lineRule="auto"/>
        <w:jc w:val="both"/>
        <w:rPr>
          <w:rFonts w:ascii="Arial" w:eastAsia="Calibri" w:hAnsi="Arial" w:cs="Arial"/>
          <w:kern w:val="0"/>
          <w:sz w:val="24"/>
          <w:szCs w:val="24"/>
          <w14:ligatures w14:val="none"/>
        </w:rPr>
      </w:pPr>
      <w:r w:rsidRPr="00813A05">
        <w:rPr>
          <w:rFonts w:ascii="Arial" w:eastAsia="Calibri" w:hAnsi="Arial" w:cs="Arial"/>
          <w:i/>
          <w:iCs/>
          <w:kern w:val="0"/>
          <w:sz w:val="24"/>
          <w:szCs w:val="24"/>
          <w14:ligatures w14:val="none"/>
        </w:rPr>
        <w:t xml:space="preserve">Quando essi ebbero finito di parlare, Giacomo prese la parola e disse: «Fratelli, ascoltatemi. Simone ha riferito come fin da principio Dio ha voluto scegliere dalle genti un popolo per il suo nome. Con questo si accordano le parole dei profeti, come sta scritto: Dopo queste cose ritornerò e riedificherò la tenda di Davide, che era caduta; ne riedificherò le rovine e la rialzerò, perché cerchino il Signore anche gli altri uomini e tutte le genti sulle quali è stato invocato il mio nome, dice il Signore, che fa queste cose, note da sempre. Per questo io ritengo che non si debbano importunare quelli che dalle nazioni si convertono a Dio, ma solo che si ordini loro di astenersi dalla contaminazione con gli idoli, dalle unioni illegittime, dagli animali soffocati e dal sangue. Fin dai tempi antichi, infatti, Mosè ha chi lo predica in ogni città, poiché viene letto ogni sabato nelle sinagoghe». Agli apostoli e agli anziani, con tutta la Chiesa, parve bene allora di scegliere alcuni di loro e di inviarli ad Antiòchia insieme a Paolo e Bàrnaba: Giuda, chiamato Barsabba, e Sila, uomini di grande autorità tra i fratelli. E inviarono tramite loro questo scritto: «Gli apostoli e gli anziani, vostri fratelli, ai fratelli di Antiòchia, di Siria e di Cilìcia, che provengono dai pagani, salute! Abbiamo saputo che alcuni di noi, ai quali non avevamo dato nessun incarico, sono venuti a turbarvi con discorsi che hanno sconvolto i vostri animi. Ci è parso bene perciò, tutti d’accordo, di scegliere alcune persone e inviarle a voi insieme ai nostri carissimi Bàrnaba e Paolo, uomini che hanno rischiato la loro vita per il nome del nostro Signore Gesù Cristo. Abbiamo dunque mandato Giuda e Sila, che vi riferiranno anch’essi, a voce, queste stesse cose. È parso bene, infatti, allo Spirito Santo e a noi, di non imporvi altro obbligo al di fuori di queste cose necessarie: astenersi dalle carni offerte agli idoli, dal sangue, dagli animali soffocati e dalle unioni illegittime. Farete cosa buona a stare lontani da queste cose. State bene!». Quelli allora si congedarono e scesero ad Antiòchia; riunita l’assemblea, consegnarono la lettera. Quando l’ebbero letta, si rallegrarono per l’incoraggiamento che infondeva. Giuda e Sila, essendo anch’essi profeti, con un lungo discorso incoraggiarono i fratelli e li fortificarono. Dopo un certo tempo i fratelli li congedarono con il saluto di pace, perché tornassero da quelli che li avevano inviati. Paolo e Bàrnaba invece rimasero ad Antiòchia, insegnando e annunciando, insieme a molti altri, la parola del Signore” (At 15,1-35). </w:t>
      </w:r>
      <w:r w:rsidRPr="00813A05">
        <w:rPr>
          <w:rFonts w:ascii="Arial" w:eastAsia="Calibri" w:hAnsi="Arial" w:cs="Arial"/>
          <w:kern w:val="0"/>
          <w:sz w:val="24"/>
          <w:szCs w:val="24"/>
          <w14:ligatures w14:val="none"/>
        </w:rPr>
        <w:t xml:space="preserve">Queste tre vie o stanno insieme e diventano inefficaci se ne viene </w:t>
      </w:r>
      <w:r w:rsidRPr="00813A05">
        <w:rPr>
          <w:rFonts w:ascii="Arial" w:eastAsia="Calibri" w:hAnsi="Arial" w:cs="Arial"/>
          <w:kern w:val="0"/>
          <w:sz w:val="24"/>
          <w:szCs w:val="24"/>
          <w14:ligatures w14:val="none"/>
        </w:rPr>
        <w:lastRenderedPageBreak/>
        <w:t xml:space="preserve">usata una separata dalle altre: Divina Scrittura, Spirito Santo, Ascolto di tutto il corpo episcopale e di tutto il corpo di Cristo. </w:t>
      </w:r>
    </w:p>
    <w:p w14:paraId="4384F152" w14:textId="77777777" w:rsidR="00813A05" w:rsidRPr="00813A05" w:rsidRDefault="00813A05" w:rsidP="00813A05">
      <w:pPr>
        <w:spacing w:after="120" w:line="240" w:lineRule="auto"/>
        <w:jc w:val="both"/>
        <w:rPr>
          <w:rFonts w:ascii="Arial" w:eastAsia="Calibri" w:hAnsi="Arial" w:cs="Arial"/>
          <w:kern w:val="0"/>
          <w:sz w:val="24"/>
          <w:szCs w:val="24"/>
          <w14:ligatures w14:val="none"/>
        </w:rPr>
      </w:pPr>
      <w:r w:rsidRPr="00813A05">
        <w:rPr>
          <w:rFonts w:ascii="Arial" w:eastAsia="Calibri" w:hAnsi="Arial" w:cs="Arial"/>
          <w:i/>
          <w:kern w:val="0"/>
          <w:sz w:val="24"/>
          <w:szCs w:val="24"/>
          <w14:ligatures w14:val="none"/>
        </w:rPr>
        <w:t xml:space="preserve">Gesù, giunto nella regione di Cesarèa di Filippo, domandò ai suoi discepoli: «La gente, chi dice che sia il Figlio dell’uomo?». Risposero: «Alcuni dicono Giovanni il Battista, altri Elia, altri Geremia o qualcuno dei profeti». Disse loro: «Ma voi, chi dite che io sia?». Rispose Simon Pietro: «Tu sei il Cristo, il Figlio del Dio vivente». E Gesù gli disse: «Beato sei tu, Simone, figlio di Giona, perché né carne né sangue te lo hanno rivelato, ma il Padre mio che è nei cieli. E io a te dico: tu sei Pietro e su questa pietra edificherò la mia Chiesa e le potenze degli inferi non prevarranno su di essa. </w:t>
      </w:r>
      <w:bookmarkStart w:id="136" w:name="_Hlk132711803"/>
      <w:bookmarkStart w:id="137" w:name="_Hlk133158004"/>
      <w:r w:rsidRPr="00813A05">
        <w:rPr>
          <w:rFonts w:ascii="Arial" w:eastAsia="Calibri" w:hAnsi="Arial" w:cs="Arial"/>
          <w:i/>
          <w:kern w:val="0"/>
          <w:sz w:val="24"/>
          <w:szCs w:val="24"/>
          <w14:ligatures w14:val="none"/>
        </w:rPr>
        <w:t>A te darò le chiavi del regno dei cieli</w:t>
      </w:r>
      <w:bookmarkEnd w:id="136"/>
      <w:r w:rsidRPr="00813A05">
        <w:rPr>
          <w:rFonts w:ascii="Arial" w:eastAsia="Calibri" w:hAnsi="Arial" w:cs="Arial"/>
          <w:i/>
          <w:kern w:val="0"/>
          <w:sz w:val="24"/>
          <w:szCs w:val="24"/>
          <w14:ligatures w14:val="none"/>
        </w:rPr>
        <w:t xml:space="preserve">: tutto ciò che legherai sulla terra sarà legato nei cieli, e tutto ciò che scioglierai sulla terra sarà sciolto nei cieli». </w:t>
      </w:r>
      <w:bookmarkEnd w:id="137"/>
      <w:r w:rsidRPr="00813A05">
        <w:rPr>
          <w:rFonts w:ascii="Arial" w:eastAsia="Calibri" w:hAnsi="Arial" w:cs="Arial"/>
          <w:i/>
          <w:kern w:val="0"/>
          <w:sz w:val="24"/>
          <w:szCs w:val="24"/>
          <w14:ligatures w14:val="none"/>
        </w:rPr>
        <w:t xml:space="preserve">Allora ordinò ai discepoli di non dire ad alcuno che egli era il Cristo </w:t>
      </w:r>
      <w:r w:rsidRPr="00813A05">
        <w:rPr>
          <w:rFonts w:ascii="Arial" w:eastAsia="Calibri" w:hAnsi="Arial" w:cs="Arial"/>
          <w:kern w:val="0"/>
          <w:sz w:val="24"/>
          <w:szCs w:val="24"/>
          <w14:ligatures w14:val="none"/>
        </w:rPr>
        <w:t>(Mt 16,13-20).</w:t>
      </w:r>
    </w:p>
    <w:p w14:paraId="5E2AC010" w14:textId="77777777" w:rsidR="00813A05" w:rsidRPr="00813A05" w:rsidRDefault="00813A05" w:rsidP="00813A05">
      <w:pPr>
        <w:spacing w:after="120" w:line="240" w:lineRule="auto"/>
        <w:jc w:val="both"/>
        <w:rPr>
          <w:rFonts w:ascii="Arial" w:eastAsia="Calibri" w:hAnsi="Arial" w:cs="Times New Roman"/>
          <w:i/>
          <w:iCs/>
          <w:kern w:val="0"/>
          <w:sz w:val="24"/>
          <w:szCs w:val="24"/>
          <w14:ligatures w14:val="none"/>
        </w:rPr>
      </w:pPr>
      <w:r w:rsidRPr="00813A05">
        <w:rPr>
          <w:rFonts w:ascii="Arial" w:eastAsia="Calibri" w:hAnsi="Arial" w:cs="Times New Roman"/>
          <w:kern w:val="0"/>
          <w:sz w:val="24"/>
          <w:szCs w:val="24"/>
          <w14:ligatures w14:val="none"/>
        </w:rPr>
        <w:t xml:space="preserve">Ecco come l’Apostolo Pietro si serve delle due chiavi: della Divina Scrittura e dello Spirito Santo, per aprire le porte della purissima verità ai discepoli di Gesù: </w:t>
      </w:r>
      <w:r w:rsidRPr="00813A05">
        <w:rPr>
          <w:rFonts w:ascii="Arial" w:eastAsia="Calibri" w:hAnsi="Arial" w:cs="Times New Roman"/>
          <w:i/>
          <w:iCs/>
          <w:kern w:val="0"/>
          <w:sz w:val="24"/>
          <w:szCs w:val="24"/>
          <w14:ligatures w14:val="none"/>
        </w:rPr>
        <w:t>“Allontanate dunque ogni genere di cattiveria e di frode, ipocrisie, gelosie e ogni maldicenza. Come bambini appena nati desiderate avidamente il genuino latte spirituale, grazie al quale voi possiate crescere verso la salvezza, se davvero avete gustato che buono è il Signore. Avvicinandovi a lui, pietra viva, rifiutata dagli uomini ma scelta e preziosa davanti a Dio, quali pietre vive siete costruiti anche voi come edificio spirituale, per un sacerdozio santo e per offrire sacrifici spirituali graditi a Dio, mediante Gesù Cristo. Si legge infatti nella Scrittura: Ecco, io pongo in Sion una pietra d’angolo, scelta, preziosa, e chi crede in essa non resterà deluso. Onore dunque a voi che credete; ma per quelli che non credono la pietra che i costruttori hanno scartato è diventata pietra d’angolo e sasso d’inciampo, pietra di scandalo. Essi v’inciampano perché non obbediscono alla Parola. A questo erano destinati. Voi invece siete stirpe eletta, sacerdozio regale, nazione santa, popolo che Dio si è acquistato perché proclami le opere ammirevoli di lui, che vi ha chiamato dalle tenebre alla sua luce meravigliosa. Un tempo voi eravate non-popolo, ora invece siete popolo di Dio; un tempo eravate esclusi dalla misericordia, ora invece avete ottenuto misericordia.</w:t>
      </w:r>
    </w:p>
    <w:p w14:paraId="29170785" w14:textId="77777777" w:rsidR="00813A05" w:rsidRPr="00813A05" w:rsidRDefault="00813A05" w:rsidP="00813A05">
      <w:pPr>
        <w:spacing w:after="120" w:line="240" w:lineRule="auto"/>
        <w:jc w:val="both"/>
        <w:rPr>
          <w:rFonts w:ascii="Arial" w:eastAsia="Calibri" w:hAnsi="Arial" w:cs="Times New Roman"/>
          <w:kern w:val="0"/>
          <w:sz w:val="24"/>
          <w:szCs w:val="24"/>
          <w14:ligatures w14:val="none"/>
        </w:rPr>
      </w:pPr>
      <w:r w:rsidRPr="00813A05">
        <w:rPr>
          <w:rFonts w:ascii="Arial" w:eastAsia="Calibri" w:hAnsi="Arial" w:cs="Times New Roman"/>
          <w:i/>
          <w:iCs/>
          <w:kern w:val="0"/>
          <w:sz w:val="24"/>
          <w:szCs w:val="24"/>
          <w14:ligatures w14:val="none"/>
        </w:rPr>
        <w:t xml:space="preserve">Carissimi, io vi esorto come stranieri e pellegrini ad astenervi dai cattivi desideri della carne, che fanno guerra all’anima. Tenete una condotta esemplare fra i pagani perché, mentre vi calunniano come malfattori, al vedere le vostre buone opere diano gloria a Dio nel giorno della sua visita. Vivete sottomessi ad ogni umana autorità per amore del Signore: sia al re come sovrano, sia ai governatori come inviati da lui per punire i malfattori e premiare quelli che fanno il bene. Perché questa è la volontà di Dio: che, operando il bene, voi chiudiate la bocca all’ignoranza degli stolti, come uomini liberi, servendovi della libertà non come di un velo per coprire la malizia, ma come servi di Dio. Onorate tutti, amate i vostri fratelli, temete Dio, onorate il re. Domestici, state sottomessi con profondo rispetto ai vostri padroni, non solo a quelli buoni e miti, ma anche a quelli prepotenti. Questa è grazia: subire afflizioni, soffrendo ingiustamente a causa della conoscenza di Dio; che gloria sarebbe, infatti, sopportare di essere percossi quando si è colpevoli? Ma se, facendo il bene, sopporterete con pazienza la sofferenza, ciò sarà gradito davanti a Dio. A questo infatti siete stati chiamati, perché anche Cristo patì per voi, lasciandovi un esempio, perché ne seguiate le </w:t>
      </w:r>
      <w:r w:rsidRPr="00813A05">
        <w:rPr>
          <w:rFonts w:ascii="Arial" w:eastAsia="Calibri" w:hAnsi="Arial" w:cs="Times New Roman"/>
          <w:i/>
          <w:iCs/>
          <w:kern w:val="0"/>
          <w:sz w:val="24"/>
          <w:szCs w:val="24"/>
          <w14:ligatures w14:val="none"/>
        </w:rPr>
        <w:lastRenderedPageBreak/>
        <w:t>orme: egli non commise peccato e non si trovò inganno sulla sua bocca; insultato, non rispondeva con insulti, maltrattato, non minacciava vendetta, ma si affidava a colui che giudica con giustizia. Egli portò i nostri peccati nel suo corpo sul legno della croce, perché, non vivendo più per il peccato, vivessimo per la giustizia; dalle sue piaghe siete stati guariti. Eravate erranti come pecore, ma ora siete stati ricondotti al pastore e custode delle vostre anime (2Pt 2,1-23)</w:t>
      </w:r>
      <w:r w:rsidRPr="00813A05">
        <w:rPr>
          <w:rFonts w:ascii="Arial" w:eastAsia="Calibri" w:hAnsi="Arial" w:cs="Times New Roman"/>
          <w:kern w:val="0"/>
          <w:sz w:val="24"/>
          <w:szCs w:val="24"/>
          <w14:ligatures w14:val="none"/>
        </w:rPr>
        <w:t xml:space="preserve">. </w:t>
      </w:r>
    </w:p>
    <w:p w14:paraId="73884DC2" w14:textId="77777777" w:rsidR="00813A05" w:rsidRPr="00813A05" w:rsidRDefault="00813A05" w:rsidP="00813A05">
      <w:pPr>
        <w:spacing w:after="120" w:line="240" w:lineRule="auto"/>
        <w:jc w:val="both"/>
        <w:rPr>
          <w:rFonts w:ascii="Times New Roman" w:eastAsia="Times New Roman" w:hAnsi="Times New Roman" w:cs="Times New Roman"/>
          <w:kern w:val="0"/>
          <w:sz w:val="20"/>
          <w:szCs w:val="20"/>
          <w:lang w:eastAsia="it-IT"/>
          <w14:ligatures w14:val="none"/>
        </w:rPr>
      </w:pPr>
      <w:r w:rsidRPr="00813A05">
        <w:rPr>
          <w:rFonts w:ascii="Arial" w:eastAsia="Calibri" w:hAnsi="Arial" w:cs="Times New Roman"/>
          <w:kern w:val="0"/>
          <w:sz w:val="24"/>
          <w:szCs w:val="24"/>
          <w14:ligatures w14:val="none"/>
        </w:rPr>
        <w:t xml:space="preserve">Scrittura e Spirito Santo chiedono ad ogni discepolo la perfetta conformazione a Gesù, il Sofferente per amore. Perché Simon Pietro parli dalla Divina Rivelazione e dalla verità dello Spirito Santo è necessario che lui, come Cristo Gesù, cresca in sapienza e grazia e questo avviene per una piena obbedienza ad ogni Parola del Vangelo. Più Simon Pietro si libererà anche di un solo peccato di pensiero, invisibile agli occhi del mondo, ma visibile agli occhi di Dio, e più potrà usare le chiavi secondo il volere del Padre celeste. Ma c’è una quarta chiave che a Lui serve. Questa chiave è il cuore di Maria, la Madre a Lui affidata ai piedi della croce da Cristo Gesù Crocifisso. Lui deve amare la Chiesa con il cuore della Vergine Maria. Amandola con questo cuore sempre saprà come riversare in essa tutta la divina verità del mistero del Figlio suo. Quando Cristo Gesù si eclissa dalla Chiesa è segno che il cuore di Maria né vive secondo pienezza di amore nel cuore di Pietro e neanche nel cuore degli altri membri del corpo di Cristo. </w:t>
      </w:r>
    </w:p>
    <w:p w14:paraId="4F1C0084" w14:textId="77777777" w:rsidR="00813A05" w:rsidRPr="00813A05" w:rsidRDefault="00813A05" w:rsidP="00813A05">
      <w:pPr>
        <w:spacing w:after="120" w:line="240" w:lineRule="auto"/>
        <w:jc w:val="both"/>
        <w:rPr>
          <w:rFonts w:ascii="Arial" w:eastAsia="Times New Roman" w:hAnsi="Arial" w:cs="Arial"/>
          <w:kern w:val="0"/>
          <w:sz w:val="24"/>
          <w:szCs w:val="24"/>
          <w:lang w:eastAsia="it-IT"/>
          <w14:ligatures w14:val="none"/>
        </w:rPr>
      </w:pPr>
      <w:bookmarkStart w:id="138" w:name="_Toc133144252"/>
      <w:r w:rsidRPr="00813A05">
        <w:rPr>
          <w:rFonts w:ascii="Arial" w:eastAsia="Times New Roman" w:hAnsi="Arial" w:cs="Arial"/>
          <w:b/>
          <w:bCs/>
          <w:kern w:val="0"/>
          <w:sz w:val="24"/>
          <w:szCs w:val="24"/>
          <w:lang w:eastAsia="it-IT"/>
          <w14:ligatures w14:val="none"/>
        </w:rPr>
        <w:t>Ora ritorniamo alla Lettera a Filemone e analizziamo il VERSETTO NONO</w:t>
      </w:r>
      <w:bookmarkEnd w:id="138"/>
      <w:r w:rsidRPr="00813A05">
        <w:rPr>
          <w:rFonts w:ascii="Arial" w:eastAsia="Times New Roman" w:hAnsi="Arial" w:cs="Arial"/>
          <w:kern w:val="0"/>
          <w:sz w:val="24"/>
          <w:szCs w:val="24"/>
          <w:lang w:eastAsia="it-IT"/>
          <w14:ligatures w14:val="none"/>
        </w:rPr>
        <w:t xml:space="preserve">. Questo versetto così recita: </w:t>
      </w:r>
      <w:r w:rsidRPr="00813A05">
        <w:rPr>
          <w:rFonts w:ascii="Arial" w:eastAsia="Times New Roman" w:hAnsi="Arial" w:cs="Arial"/>
          <w:i/>
          <w:kern w:val="0"/>
          <w:sz w:val="24"/>
          <w:szCs w:val="24"/>
          <w:lang w:eastAsia="it-IT"/>
          <w14:ligatures w14:val="none"/>
        </w:rPr>
        <w:t xml:space="preserve">“In nome della carità piuttosto ti esorto, io, Paolo, così come sono, vecchio, e ora anche prigioniero di Cristo Gesù”. </w:t>
      </w:r>
      <w:r w:rsidRPr="00813A05">
        <w:rPr>
          <w:rFonts w:ascii="Arial" w:eastAsia="Times New Roman" w:hAnsi="Arial" w:cs="Arial"/>
          <w:kern w:val="0"/>
          <w:sz w:val="24"/>
          <w:szCs w:val="24"/>
          <w:lang w:eastAsia="it-IT"/>
          <w14:ligatures w14:val="none"/>
        </w:rPr>
        <w:t xml:space="preserve">La carità per l’Apostolo Paolo è il cuore del Padre che vive nel cuore di Cristo, che vive nel cuore di Filemone. Ecco la via sublime dettata all’Apostolo dallo Spirito Santo: </w:t>
      </w:r>
      <w:r w:rsidRPr="00813A05">
        <w:rPr>
          <w:rFonts w:ascii="Arial" w:eastAsia="Times New Roman" w:hAnsi="Arial" w:cs="Arial"/>
          <w:i/>
          <w:kern w:val="0"/>
          <w:sz w:val="24"/>
          <w:szCs w:val="24"/>
          <w:lang w:eastAsia="it-IT"/>
          <w14:ligatures w14:val="none"/>
        </w:rPr>
        <w:t>“In nome della carità piuttosto ti esorto, io, Paolo, così come sono, vecchio, e ora anche prigioniero di Cristo Gesù”</w:t>
      </w:r>
      <w:r w:rsidRPr="00813A05">
        <w:rPr>
          <w:rFonts w:ascii="Arial" w:eastAsia="Times New Roman" w:hAnsi="Arial" w:cs="Arial"/>
          <w:kern w:val="0"/>
          <w:sz w:val="24"/>
          <w:szCs w:val="24"/>
          <w:lang w:eastAsia="it-IT"/>
          <w14:ligatures w14:val="none"/>
        </w:rPr>
        <w:t>. La carità che è nel cuore del Padre, che è nel cuore di Cristo, vive oggi in me, che sono vecchio e anche prigioniero di Cristo Gesù. Lui mi ha conquistato e io mi sono lasciato conquistare. Lui mi ha sedotto e io mi sono lasciato sedurre. Lui mi ha attratto e io mi sono lasciato attrarre. Da chi si lasciato attrarre l’Apostolo Paolo? Da Cristo e da questi Crocifisso, Ecco perché sempre nell’Apostolo Paolo tutto ha il sapore di Cristo e di Cristo Crocifisso.</w:t>
      </w:r>
    </w:p>
    <w:p w14:paraId="004C974E" w14:textId="77777777" w:rsidR="00813A05" w:rsidRPr="00813A05" w:rsidRDefault="00813A05" w:rsidP="00813A05">
      <w:pPr>
        <w:spacing w:after="120" w:line="240" w:lineRule="auto"/>
        <w:jc w:val="both"/>
        <w:rPr>
          <w:rFonts w:ascii="Arial" w:eastAsia="Times New Roman" w:hAnsi="Arial" w:cs="Times New Roman"/>
          <w:bCs/>
          <w:kern w:val="0"/>
          <w:sz w:val="24"/>
          <w:szCs w:val="20"/>
          <w:lang w:eastAsia="it-IT"/>
          <w14:ligatures w14:val="none"/>
        </w:rPr>
      </w:pPr>
      <w:r w:rsidRPr="00813A05">
        <w:rPr>
          <w:rFonts w:ascii="Arial" w:eastAsia="Times New Roman" w:hAnsi="Arial" w:cs="Times New Roman"/>
          <w:bCs/>
          <w:kern w:val="0"/>
          <w:sz w:val="24"/>
          <w:szCs w:val="20"/>
          <w:lang w:eastAsia="it-IT"/>
          <w14:ligatures w14:val="none"/>
        </w:rPr>
        <w:t>Poiché il cuore del Padre, che è nel cuore di Cristo, è nel tuo cuore, allora tu, Filèmone, per questa divina carità che ti governa, saprai cosa la carità ti chiede. L’Apostolo Paolo non chiede a Filemone dalla carità che è nel suo cuore, nel cuore cioè di Paolo. L’Apostolo chiede dalla carità che è nel cuore di Filemone. Tu, Filemone, hai dimostrato di vivere con la carità di Cristo, che è carità del Padre, nel tuo cuore. Ora in nome di questa tua carità ti chiedo di far vivere ancora questa tua carità. Dai vita alla tua carità. Fa’ che produca un altro frutto stupendo che cambierà le sorti di tutta la storia. In verità è così: quando noi facciamo regnare in noi la carità del Padre e secondo questa carità noi operiamo, in Cristo, con Cristo, per Cristo, con la sua carità crocifissa, il mondo cambia. Non cambia solo il mondo nel nostro tempo, cambia il mondo per i secoli dei secoli. Una sola verità introdotta nella storia e tutta la storia cambia. Vale anche per la falsità. Una sola falsità introdotta nell’umanità e tutta l’umanità può andare in perdizione.</w:t>
      </w:r>
    </w:p>
    <w:p w14:paraId="15554C87" w14:textId="77777777" w:rsidR="00813A05" w:rsidRPr="00813A05" w:rsidRDefault="00813A05" w:rsidP="00813A05">
      <w:pPr>
        <w:spacing w:after="120" w:line="240" w:lineRule="auto"/>
        <w:jc w:val="both"/>
        <w:rPr>
          <w:rFonts w:ascii="Arial" w:eastAsia="Times New Roman" w:hAnsi="Arial" w:cs="Times New Roman"/>
          <w:bCs/>
          <w:kern w:val="0"/>
          <w:sz w:val="24"/>
          <w:szCs w:val="20"/>
          <w:lang w:eastAsia="it-IT"/>
          <w14:ligatures w14:val="none"/>
        </w:rPr>
      </w:pPr>
      <w:r w:rsidRPr="00813A05">
        <w:rPr>
          <w:rFonts w:ascii="Arial" w:eastAsia="Times New Roman" w:hAnsi="Arial" w:cs="Times New Roman"/>
          <w:bCs/>
          <w:kern w:val="0"/>
          <w:sz w:val="24"/>
          <w:szCs w:val="20"/>
          <w:lang w:eastAsia="it-IT"/>
          <w14:ligatures w14:val="none"/>
        </w:rPr>
        <w:lastRenderedPageBreak/>
        <w:t>Quando il padrone, Filemone, vive con la carità del Padre nel suo cuore e anche lo schiavo vive con la carità del Padre nel suo cuore, non si è più schiavi gli uni degli altri, ma gli uni e gli altri si è schiavi della carità del Padre. Gli uni e gli altri vivono la carità in Cristo e la carità in Cristo è sempre crocifissa per il più grande bene di ogni altro. È questa la grande rivoluzione che opera la carità del Padre in un cuore. La carità del Padre dovrà però essere attinta nel cuore di Cristo Gesù, perché è il cuore di Cristo Gesù il deposito nel quale il Padre ha posto se stesso. In chi non attinge dal cuore di Cristo e si può attingere da questo cuore divenendo un solo cuore con Cristo, il Padre mai potrà versare la sua divina ed eterna carità e la nostra mai potrà divenire carità crocifissa in favore di ogni altro uomo. È grande il mistero della carità del Padre che si attinge nel cuore di Cristo Gesù. Quanti oggi vogliono essere adoratori del Dio unico sappiamo che questo Dio è senza alcuna carità da dare, perché è senza il Figlio suo eterno fattosi carne per divenire per noi carità crocifissa. Indichiamo ora alcune vie errate che il cristiano mai dovrà percorrere. Così facendo, si dona a tutti quella luce necessaria perché non si cada in nessuna precipizio che la falsità e l’errore sempre scavano dinanzi ai nostri piedi, sul nostro cammino, che sempre dovrà essere la via stretta. Ogni via larga conduce alla perdizione. La via larga sempre è da abbandonare.</w:t>
      </w:r>
    </w:p>
    <w:p w14:paraId="04658B93"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b/>
          <w:bCs/>
          <w:kern w:val="0"/>
          <w:sz w:val="24"/>
          <w:szCs w:val="20"/>
          <w:lang w:eastAsia="it-IT"/>
          <w14:ligatures w14:val="none"/>
        </w:rPr>
        <w:t xml:space="preserve">PRIMA VIA LARGA: Il Dio unico. </w:t>
      </w:r>
      <w:r w:rsidRPr="00813A05">
        <w:rPr>
          <w:rFonts w:ascii="Arial" w:eastAsia="Times New Roman" w:hAnsi="Arial" w:cs="Times New Roman"/>
          <w:kern w:val="0"/>
          <w:sz w:val="24"/>
          <w:szCs w:val="20"/>
          <w:lang w:eastAsia="it-IT"/>
          <w14:ligatures w14:val="none"/>
        </w:rPr>
        <w:t>Oggi sono molti i cristiani che si professano adoratori di quel Dio unico che è senza volto, senza alcuna identità, senza volontà, senza parola, senza rivelazione, senza alcun comandamento da osservare. Chi diviene adoratore del Dio unico non solo inganna se stesso, ma il mondo intero. È per ogni discepolo di Gesù grave obbligo di giustizia dare a Cristo Gesù ciò che è di Cristo Gesù e agli altri ciò che è degli altri. Invece noi – ed è questo il peccato universale dei nostri giorni – attribuiamo a Cristo Gesù ciò che è nostro pensiero, priviamo Cristo Gesù del suo pensiero e diciamo che il nostro pensiero è di Cristo Gesù. Questo è gravissimo peccato sia contro il secondo comandamento e anche contro l’ottavo: non nominare il nome di Dio invano e non dire falsa testimonianza ai danni del tuo prossimo. Ma noi ormai di queste cose ne facciamo tante. Anche le parole di ogni altro uomo annulliamo e mettiamo sulle loro bocche quello che è il nostro pensiero, la nostra volontà, i nostri desideri. L’altro viene privato di ciò che è suo e gli viene attribuito ciò che è nostro. Anche tutta la Scrittura Santa oggi è privata di ciò che è suo e ad essa viene attribuito ciò che è nostro.</w:t>
      </w:r>
    </w:p>
    <w:p w14:paraId="46A82E8C"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Basta modificare il Vangelo anche in un solo iota e si diviene falsi profeti, falsi apostoli, falsi cristiani, falsi banditori del Vangelo, falsi missionari. Quando si dice che tutte le religioni sono vere vie di salvezza altro non si fa che negare Cristo nella sua verità. Quando si dice che siamo adoratori del Dio unico altro non facciamo che inchiodare Cristo Gesù sulla falsità e menzogna dei nostri pensieri. Quando affermiamo che l’inferno non esiste, che il giudizio non esiste, che saremo tutti in paradiso, altro non facciamo che negare tutto il Vangelo. Negando tutto il Vangelo dichiariamo Cristo Gesù un bugiardo e un ingannatore degli uomini. Facciamo di lui un altro Satana. Non esiste peccato più grande.</w:t>
      </w:r>
    </w:p>
    <w:p w14:paraId="3D0E79F9"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Il cristiano che diviene adoratore del Dio unico, rende falsa tutta la sua preghiera. La preghiera del cristiano infatti è differente da ogni altra preghiera che dai cuori si innalza vero Dio. Quella del cristiano è nella sua essenza una preghiera trinitaria. Essa è rivolta al Padre, per Cristo, nello Spirito Santo. Se la nostra fede </w:t>
      </w:r>
      <w:r w:rsidRPr="00813A05">
        <w:rPr>
          <w:rFonts w:ascii="Arial" w:eastAsia="Times New Roman" w:hAnsi="Arial" w:cs="Times New Roman"/>
          <w:kern w:val="0"/>
          <w:sz w:val="24"/>
          <w:szCs w:val="20"/>
          <w:lang w:eastAsia="it-IT"/>
          <w14:ligatures w14:val="none"/>
        </w:rPr>
        <w:lastRenderedPageBreak/>
        <w:t xml:space="preserve">nel mistero della Beata Trinità è vera, vera è anche la nostra preghiera. Se la nostra fede in questo altissimo mistero è falsa o lacunosa o piena di crepe o superficiale, falsa o lacunosa o piena di crepe o superficiale è la nostra preghiera. Un tempo di diceva che la legge della preghiera è la legge della fede. La nostra preghiera rivela qual è la nostra fede. Urge ribaltare l’assioma antico e dire che dobbiamo noi costituire la legge della fede, legge della preghiera. Se la nostra preghiera non è purissima fede nel mistero della Beata Trinità essa non è la preghiera del cristiano. Può essere la preghiera di ogni altro uomo, ma non del cristiano. Il cristiano prega il Padre, in Cristo, nello Spirito Santo. Essendo chiamati a pregare nell’obbedienza a questa legge, dobbiamo noi oggi confessare che la nostra preghiera non è più la preghiera del cristiano. È la preghiera di un altro qualsiasi uomo religioso. Perché la nostra preghiera non è più la preghiera del cristiano? Non è più la preghiera del cristiano perché oggi il cristiano è divenuto orfano di Padre. Avendo perso il Padre, ha anche perso Cristo Gesù, che del Padre è il suo Figlio Unigenito. Ha perso anche lo Spirito Santo, che sempre è da Cristo e dal suo corpo. La nostra non è più la preghiera del cristiano semplicemente perché non c'è più il cristiano, essendo questi senza la vera fede nel Padre e nel Figlio e nello Spirito Santo, essendo stato trasformato in un adoratore di un Dio unico. Questo Dio o Dio unico, è il Dio che tutti possono adorare perché è un Dio senza alcuna identità e senza alcuna verità. È un Dio al quale ognuno può dare la sua particolare colorazione religiosa, metafisica, di pensiero, fantasia, immaginazione. </w:t>
      </w:r>
    </w:p>
    <w:p w14:paraId="6F6A0B96"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È giusto allora chiedersi: perché si è giunti a questo disastro teologico e a questa catastrofe si fede così grande, da distruggere in pochissimo tempo ben quattromila anni di intenso e faticoso lavoro dello Spirito Santo? Si è giunti a questa catastrofe perché il cristiano si è separato dalla verità oggettiva della Rivelazione e della Tradizione, della fede e della sana dottrina e al posto della verità oggettiva vi ha messo la verità soggettiva, cioè il suo pensiero, la sua mente, il suo cuore, la sua volontà, i suoi desideri. Così invece che adorare il Dio che si è rivelato a noi, il cristiano è divenuto adoratore di un Dio da lui stesso creato. Questo Dio poi lo ha rivestito con qualche piuma di Vangelo perché l’inganno venisse nascosto e reso invisibile ai cuori e alle menti. Così abbiamo da un lato il pensiero dotto, sapiente, intelligente che cammina su questo sentiero del Dio che non è né Padre e né Figlio e né Spirito Santo e dall’altro con la fede dei semplici e dei piccoli che non essendo più alimentata dalla verità oggettiva a poco a poco anche questa fede sta smarrendo la sua verità e si sta inoltrando per sentieri di soggettività e di forti sentimentalismi. Dalla fede purissima verità rivelata alla fede del sentimentalismo il passo è breve. Si lasci un popolo senza formazione dottrinale e dopo qualche giorno lo si troverà pagano di mente e di cuore. Anche se vive le sue pratiche religiose, le vive senza alcuna verità oggettiva in esse.</w:t>
      </w:r>
    </w:p>
    <w:p w14:paraId="524B7A4B"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Il processo dall’oggettività della fede alla soggettività che investe ogni momento della vita del cristiano sembra ormai irreversibile. Verità oggi neanche è ciò che il cristiano pensa, ma ciò che il cristiano vuole. Avendo il cristiano distrutto la verità oggettiva del suo Dio e Signore ha anche distrutto la verità oggettiva del suo essere. Il suo non è più un essere che riceve da Dio la sua verità di natura e di agire, è invece un essere che tutto riceve dalla sua volontà. Si tratta però di </w:t>
      </w:r>
      <w:r w:rsidRPr="00813A05">
        <w:rPr>
          <w:rFonts w:ascii="Arial" w:eastAsia="Times New Roman" w:hAnsi="Arial" w:cs="Times New Roman"/>
          <w:kern w:val="0"/>
          <w:sz w:val="24"/>
          <w:szCs w:val="20"/>
          <w:lang w:eastAsia="it-IT"/>
          <w14:ligatures w14:val="none"/>
        </w:rPr>
        <w:lastRenderedPageBreak/>
        <w:t>una volontà separata dalla razionalità e dal pensiero. Oggi non si pensa più ciò che è lecito volere. È la volontà che vuole e poi conduce il pensiero ad adattarsi ad ogni sua decisione. Non è più la razionalità che discerne ciò che è bene e ciò che è male. È la volontà che lo decide e poi obbliga la razionalità a formulare tutti quei pensieri e soprattutto quei sentimenti che rendono vera la decisione della volontà. Ma come si potrà comprendere, questo è un procedimento perverso, più che diabolico e satanico. Finché il cristiano adorerà l’idolo che il Dio unico, sempre la sua preghiera sarà una falsa preghiera, perché falsa è la sua fede e falso è il Dio al quale la preghiera viene rivolta. O la preghiera del cristiano è preghiera trinitaria o la sua non è preghiera vera. La confessione del mistero della Beata Trinità deve essere fatta pubblicamente dinanzi ad ogni uomo. Farla nel chiuso delle nostre Chiese a nulla serve. È una confessione solamente riturale. Poi la vita viene vissuta senza questo mistero, contro questo mistero.</w:t>
      </w:r>
    </w:p>
    <w:p w14:paraId="349F7261"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Quando un amministratore non si conosce nello Spirito Santo, neanch agisce con la sapienza, l’intelligenza, la fortezza dello Spirito Santo. Quando questo accade i misteri di Dio non vengono più amministrati secondo verità, ma dalla falsità del cuore che governa l’amministratore. Mai potranno, quanti credono nel Dio unico, amministrare Cristo, mistero nel quale è racchiuso ogni altro mistero del Padre, dell’uomo, del cielo, della terra, del tempo, dell’eternità. Manca di Cristo e dello Spirito Santo. Se oggi gli amministratori non amministrano più il mistero è proprio questa la ragione: sono senza Cristo Gesù e senza lo Spirito Santo. Solo lo Spirito Santo conosce chi è Cristo e solo nello Spirito Santo il mistero di Cristo potrà essere amministratore secondo purezza di verità. Poiché il Dio unico è senza Cristo e senza lo Spirito Santo, tutto viene amministrato dalla più grande falsità. Il Padre e il Figlio e lo Spirito sono un solo mistero e come unico mistero va amministrato. Il Dio unico non appartiene al mistero. Questa via il cristiano mai la dovrà percorrere. La sua via è quella tracciata da Cristo ed è Cristo. La si percorre divenendo con Cristo un solo corpo, una sola vita, una sola realtà. </w:t>
      </w:r>
    </w:p>
    <w:p w14:paraId="63F3B2A0"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b/>
          <w:bCs/>
          <w:kern w:val="0"/>
          <w:sz w:val="24"/>
          <w:szCs w:val="20"/>
          <w:lang w:eastAsia="it-IT"/>
          <w14:ligatures w14:val="none"/>
        </w:rPr>
        <w:t xml:space="preserve">SECONDA VIA LARGA: fratelli senza Cristo. </w:t>
      </w:r>
      <w:r w:rsidRPr="00813A05">
        <w:rPr>
          <w:rFonts w:ascii="Arial" w:eastAsia="Times New Roman" w:hAnsi="Arial" w:cs="Times New Roman"/>
          <w:kern w:val="0"/>
          <w:sz w:val="24"/>
          <w:szCs w:val="20"/>
          <w:lang w:eastAsia="it-IT"/>
          <w14:ligatures w14:val="none"/>
        </w:rPr>
        <w:t xml:space="preserve">Iniziamo a manifestare la falsità di questa via riflettendo sulla Parabola di Cristo Gesù, un tempo detta: </w:t>
      </w:r>
      <w:r w:rsidRPr="00813A05">
        <w:rPr>
          <w:rFonts w:ascii="Arial" w:eastAsia="Times New Roman" w:hAnsi="Arial" w:cs="Times New Roman"/>
          <w:i/>
          <w:kern w:val="0"/>
          <w:sz w:val="24"/>
          <w:szCs w:val="20"/>
          <w:lang w:eastAsia="it-IT"/>
          <w14:ligatures w14:val="none"/>
        </w:rPr>
        <w:t>“La Parabola del Figliol prodigo”</w:t>
      </w:r>
      <w:r w:rsidRPr="00813A05">
        <w:rPr>
          <w:rFonts w:ascii="Arial" w:eastAsia="Times New Roman" w:hAnsi="Arial" w:cs="Times New Roman"/>
          <w:kern w:val="0"/>
          <w:sz w:val="24"/>
          <w:szCs w:val="20"/>
          <w:lang w:eastAsia="it-IT"/>
          <w14:ligatures w14:val="none"/>
        </w:rPr>
        <w:t xml:space="preserve">. Un padre ha due figli. Qual è la verità rivelata che deve mettere in relazione questi due fratelli? Nella nostra purissima fede il fratello è chiamato, a causa dei legami di sangue a riscattare, redimere, salvare il fratello. È vero. Il fratello ha rinnegato un tempo la relazione di figlio e di fratello. Ma il peccato dell’altro mai deve divenire o trasformarsi peccato per noi e diviene peccato per noi, se anche noi perdiamo la verità che soggiace ad ogni relazione. Cosa fa il fratello maggiore? Rinnega la sua giusta relazione sia di figlio e sia di fratello. Rinnega la relazione di figlio perché è proprio del figlio ascoltare il padre e obbedire ad ogni suo desiderio. Il figlio non obbedisce al padre. Fisicamente rimane sempre figlio del padre. Non lo è più spiritualmente, perché non lo è per cuore e per volontà. Rinnega anche la relazione con il fratello. Il fratello non è più suo fratello. È solo figlio del padre. Lui non lo riconosce come fratello. È questo il suo grande peccato: anche lui ha smarrito la sua verità. Lui non è meno colpevole del figlio minore. Lui non ha più un fratello da accogliere, da salvare, da redimere. Il fratello maggiore dice al padre: “Tuo figlio”. Non lo riconosce più come suo fratello. Il padre invece insiste: “Tuo fratello”. Non è solo mio figlio, è anche tuo fratello. Le relazioni personali mai vanno abrogate, mai annullate. È questo oggi </w:t>
      </w:r>
      <w:r w:rsidRPr="00813A05">
        <w:rPr>
          <w:rFonts w:ascii="Arial" w:eastAsia="Times New Roman" w:hAnsi="Arial" w:cs="Times New Roman"/>
          <w:kern w:val="0"/>
          <w:sz w:val="24"/>
          <w:szCs w:val="20"/>
          <w:lang w:eastAsia="it-IT"/>
          <w14:ligatures w14:val="none"/>
        </w:rPr>
        <w:lastRenderedPageBreak/>
        <w:t>il peccato dell’uomo: l’abrogazione e l’annullamento di ogni relazione personale con Dio Padre, con Cristo Gesù, con lo Spirito Santo, con la Vergine Maria, con i nostri fratelli di fede in Cristo Gesù, con i nostri fratelli di non fede in Cristo Gesù. Ogni relazione va rimessa nella sua verità.</w:t>
      </w:r>
    </w:p>
    <w:p w14:paraId="17189798"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Qual è la prima relazione che va rimessa nella sua verità? La prima relazione che oggi urge rimettere nella sua purissima verità è la relazione con Cristo Signore. Se questa relazione non viene rimessa nel cuore, nessun’altra relazione potrà essere ristabilita. Messa nella sua purissima verità la relazione con Cristo Gesù, si rimette nella sua verità la relazione con il Padre e con lo Spirito Santo, la verità con la Vergine Maria e con tutti i fratelli di fede in Cristo Gesù, la relazione con i fratelli di non fede in Cristo Gesù. Tutto però nasce dal ristabilimento della nostra verità della relazione con Gesù Signore. Oggi è proprio questo il nostro errore: pensare di poter ristabilire la relazione di verità con i fratelli di fede in Cristo Gesù e con i fratelli di non fede in Cristo Gesù, senza più passare per il ristabilimento della verità con Gesù Signore. Senza la purissima relazione di verità con Cristo nessun’altra relazione potrà essere ristabilita nella verità, perché siamo noi nella falsità della relazione con noi stessi. Dalla falsità della relazione con noi stessi, nessuno potrà pensare, neanche per ardita immaginazione, che si possa ristabilire nella sua verità ogni altra relazione. Senza Cristo Gesù manchiamo della relazione di purissima relazione con il Padre e con lo Spirito Santo, con la Chiesa e con la Vergine Maria. Senza queste relazioni nella loro più pura verità mai possiamo pensare di creare relazioni vere con i nostri fratelli sia di fede in Cristo Gesù e sia di non fede in Cristo Gesù. Non avendo noi come nostro Padre, il Padre del Signore nostro Gesù Cristo, neanche possiamo avere come nostri fratelli gli uomini che Dio ha fatto a sua immagine e somiglianza. Avendo noi smarrito la nostra verità di creazione anche ogni altra verità viene smarrita. </w:t>
      </w:r>
    </w:p>
    <w:p w14:paraId="257C522D"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A tutti i predicatori di una fratellanza universale senza Cristo Gesù va detto che questa fratellanza potrà anche essere predicata, ma sarà una fratellanza di fratelli soli, ognuno è fratello dell’altro a livello di principio, ma non a livello operativo. Avendo noi perso la verità della nostra figliolanza mai possiamo vivere la verità della nostra fratellanza. La storia è questa spietata e tremenda verità: senza la vera fratellanza con Cristo mai potrà esserci vera fratellanza tra gli uomini. Più vera è la fratellanza con Cristo e più vera e la fratellanza con ogni altro uomo. Purtroppo oggi tutto si sta facendo per escludere Cristo Gesù da ogni relazione con gli uomini.</w:t>
      </w:r>
    </w:p>
    <w:p w14:paraId="2D69456A"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Possiamo anche escludere Cristo Signore, ma ognuno sappia che escludendo Cristo Gesù, ci escludiamo in eterno dal ritrovare la nostra verità di relazione non solo con Dio, ma anche con ogni altro uomo. O ristabiliamo la purissima relazione di verità con Cristo o saremo condannati a non avere alcuna relazione vera né con gli uomini, né con Dio, né con le cose, né con gli animali. Tutto sarà vissuto dalla falsità.</w:t>
      </w:r>
    </w:p>
    <w:p w14:paraId="3A98CEC5"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Va ancora detto: se non si confessa in purezza di fede la verità eterna di Gesù, se ne fa un uomo come ogni altro uomo. Ma nessun uomo può salvare un altro uomo. Solo il Verbo che si è fatto carne lo può salvare e proprio per questo il Padre lo ha mandato: per la nostra salvezza e redenzione nel tempo e nell’eternità. Oggi questa fede non solo è in crisi, in più la si vuole togliere, con </w:t>
      </w:r>
      <w:r w:rsidRPr="00813A05">
        <w:rPr>
          <w:rFonts w:ascii="Arial" w:eastAsia="Times New Roman" w:hAnsi="Arial" w:cs="Times New Roman"/>
          <w:kern w:val="0"/>
          <w:sz w:val="24"/>
          <w:szCs w:val="20"/>
          <w:lang w:eastAsia="it-IT"/>
          <w14:ligatures w14:val="none"/>
        </w:rPr>
        <w:lastRenderedPageBreak/>
        <w:t>progetti altamente satanici, dalla mente di ogni discepolo di Gesù. Gli inganni sono molteplici e tutti hanno una radice comune: un misera antropologia e una meschina filantropia che lascia l’uomo nella sua mortale infermità. Lascia l’uomo schiavo del peccato e della morte, prigioniero dell’idolatria e della grande immoralità. Lascia l’uomo nemico dell’uomo e nello stesso tempo la meschina filantropia grida che essa è vera creazione della fratellanza universale. Questa è cecità totale. È negazione di tutto l’Antico e il Nuovo Testamento. È rinuncia alla purissima verità di Cristo Gesù. È altissimo tradimento non solo di Cristo Gesù, ma anche del Padre e dello Spirito Santo. O rimettiamo Cristo al centro della fede o consegniamo il mondo a Satana.</w:t>
      </w:r>
    </w:p>
    <w:p w14:paraId="13413E8D"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Oggi di Cristo Gesù stanno rimanendo solo delle piccolissime parti di qualche suo osso. Il resto è già stato rapinato da Satana. Come noi dobbiamo reagire a questa rapina? Lui toglie e noi subito dobbiamo aggiungere. Qual è oggi la prima verità che va necessariamente aggiunta? La prima verità è la sua essenza divina ed eterna. Lui non viene dall’alto. Anche gli Angeli vengono dall’alto. Lui è l’Alto, anzi Lui è l’Altissimo che è venuto, ma non solo come l’Altissimo. Lui è l’Altissimo che si è fatto carne, vero uomo. Lui è l’Altissimo che nella carne dona la purissima rivelazione del Padre. Non solo. Dona anche lo Spirito senza misura. Dona senza misura la verità, la grazia, la luce, la salvezza, la giustificazione, la vita eterna. Lui dona senza misura il Padre e lo Spirito Santo. Attenzione però! </w:t>
      </w:r>
    </w:p>
    <w:p w14:paraId="490958AD"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A questa verità ne dobbiamo aggiungerne un’altra: lui è il solo Altissimo che è venuto nella carne. Il solo Altissimo che rivela la verità dell’uomo e di Dio. Il solo Altissimo che redime e salva l’uomo. Il solo Altissimo che ci colma di vita eterna. Il solo Altissimo che ci libera dalla schiavitù del principe del mondo. Il solo Altissimo che ci riveste di grazia e ci dona una natura nuova, rivestita di luce e di verità. Lui è il solo Altissimo che ha vinto la morte e dona a noi la grazia di vincerla, non fuori dal suo corpo e dalla sua vita, ma nel suo corpo e nella sua vita, con Lui e per Lui. Poiché solo Cristo Gesù è tutto questo e dona tutto questo, non ci sono altri uomini che sono l’Altissimo. Tutti siamo stati creati per mezzo di Lui, tutti abbiamo peccato in Adamo, tutti dobbiamo essere redenti, salvati, liberati da Lui, per opera del suo Santo Spirito, per decreto eterno del Padre. È sufficiente predicare questa sola verità di Cristo Gesù e tutte le moderne teorie di socialità, progresso, fratellanza universale all’istante divengono falsità. </w:t>
      </w:r>
    </w:p>
    <w:p w14:paraId="069BBA32"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Si può anche pensare ad una fratellanza universale perché tutti legati con pesanti catene sotto la schiavitù del peccato e della morte. Questa fratellanza universale già la possediamo. Essa è chiamata dallo Spirito Santo: “Concordia nel peccato. Concordia nel male. Unanimità nella malvagità”: </w:t>
      </w:r>
      <w:r w:rsidRPr="00813A05">
        <w:rPr>
          <w:rFonts w:ascii="Arial" w:eastAsia="Times New Roman" w:hAnsi="Arial" w:cs="Times New Roman"/>
          <w:i/>
          <w:iCs/>
          <w:kern w:val="0"/>
          <w:sz w:val="24"/>
          <w:szCs w:val="20"/>
          <w:lang w:eastAsia="it-IT"/>
          <w14:ligatures w14:val="none"/>
        </w:rPr>
        <w:t xml:space="preserve">“Quando i popoli furono confusi, unanimi nella loro malvagità, ella riconobbe il giusto, lo conservò davanti a Dio senza macchia e lo mantenne forte nonostante la sua tenerezza per il figlio”. </w:t>
      </w:r>
      <w:r w:rsidRPr="00813A05">
        <w:rPr>
          <w:rFonts w:ascii="Arial" w:eastAsia="Times New Roman" w:hAnsi="Arial" w:cs="Times New Roman"/>
          <w:kern w:val="0"/>
          <w:sz w:val="24"/>
          <w:szCs w:val="20"/>
          <w:lang w:eastAsia="it-IT"/>
          <w14:ligatures w14:val="none"/>
        </w:rPr>
        <w:t xml:space="preserve">Cristo Gesù non è venuto per dare forza a questa fratellanza di peccato per il peccato. Lui è venuto per creare l’altra fratellanza: quella dei figli del Padre e questa fratellanza può essere creata solo in Lui, con Lui, per Lui. Senza di Lui possiamo creare solo l’altra fratellanza universale: quella della malvagità, del peccato, del male. È cosa rivela lo Spirito Santo: </w:t>
      </w:r>
    </w:p>
    <w:p w14:paraId="1F42BF5F"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Chi viene dall’alto è al di sopra di tutti; ma chi viene dalla terra, appartiene alla terra e parla secondo la terra. Chi viene dal cielo è al di sopra di tutti. Egli attesta </w:t>
      </w:r>
      <w:r w:rsidRPr="00813A05">
        <w:rPr>
          <w:rFonts w:ascii="Arial" w:eastAsia="Times New Roman" w:hAnsi="Arial" w:cs="Times New Roman"/>
          <w:kern w:val="0"/>
          <w:sz w:val="24"/>
          <w:szCs w:val="20"/>
          <w:lang w:eastAsia="it-IT"/>
          <w14:ligatures w14:val="none"/>
        </w:rPr>
        <w:lastRenderedPageBreak/>
        <w:t xml:space="preserve">ciò che ha visto e udito, eppure nessuno accetta la sua testimonianza. Chi ne accetta la testimonianza, conferma che Dio è veritiero. Colui infatti che Dio ha mandato dice le parole di Dio: senza misura egli dà lo Spirito. Il Padre ama il Figlio e gli ha dato in mano ogni cosa. Chi crede nel Figlio ha la vita eterna; chi non obbedisce al Figlio non vedrà la vita, ma l’ira di Dio rimane su di lui. (Gv 3,31-36). </w:t>
      </w:r>
    </w:p>
    <w:p w14:paraId="5EB4639F"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Oggi il cristiano, senza che lui neanche se ne accorga, si sta trasformando in un anticristo. Perché si sta trasformando in un anticristo? Perché è lui oggi che giorno dopo giorno toglie un grammo alla verità di Cristo Gesù. Aggiungendo tutti questi grammi a quelli che sono già stati tolti negli ultimi sessanta-settanta anni, di Cristo Gesù non sta rimanendo neanche una particella di osso. Per vedere qualcosa della verità di Gesù abbiamo bisogno di un microscopio elettronico più potente di ogni altro microscopio elettronico esistente al mondo. Ci occorrono gli occhi dello Spirito Santo per vedere qualche atomo della verità di Cristo Gesù che ancora rimane nella nostra santissima fede. Poiché Cristo Gesù è stato così ridotto dal cristiano, sorte migliore non è della sua Chiesa. Anch’essa oggi ridotta ad uno zimbello. Ecco l’opera del cristiano: Satana toglie la verità a Cristo e subito il cristiano gliela deve ridare con forza. Questa via larga del Dio unico mai si dovrà percorrere. Chi la percorre trascina nella falsità il mondo, non solo se stesso, ma il mondo. </w:t>
      </w:r>
    </w:p>
    <w:p w14:paraId="495EA8DF"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b/>
          <w:bCs/>
          <w:kern w:val="0"/>
          <w:sz w:val="24"/>
          <w:szCs w:val="20"/>
          <w:lang w:eastAsia="it-IT"/>
          <w14:ligatures w14:val="none"/>
        </w:rPr>
        <w:t xml:space="preserve">TERZA VIA LARGA: abolire Cristo. </w:t>
      </w:r>
      <w:r w:rsidRPr="00813A05">
        <w:rPr>
          <w:rFonts w:ascii="Arial" w:eastAsia="Times New Roman" w:hAnsi="Arial" w:cs="Times New Roman"/>
          <w:kern w:val="0"/>
          <w:sz w:val="24"/>
          <w:szCs w:val="20"/>
          <w:lang w:eastAsia="it-IT"/>
          <w14:ligatures w14:val="none"/>
        </w:rPr>
        <w:t xml:space="preserve">Osservando quanto sta accadendo oggi nella cristianità, si ha l’impressione che si voglia innalzare nella storia una nuova terza alleanza. Vi sarebbe però una infinita differenza tra questa nuova terza alleanza, l’Antica Alleanza stipulata presso il monte Sinai, la Nuova stipulata sul monte Golgota. L’Antica Alleanza è stata stipulata da Dio sul fondamento della sua Parola, della sua Legge, dei suoi Comandamenti. La Nuova Alleanza è stata stipulate per decreto eterno del Padre in Cristo, con Cristo, per Cristo, nel suo sangue per la remissione dei peccati e con il dono dello Spirito Santo per opera del quale viene creato in Cristo l’uomo nuovo. In questa Nuova Alleanza in Cristo, ogni uomo è chiamato alla personale comunione con il Padre, comunione di vita eterna, comunione di partecipazione della divina natura, nella verità e nella grazia, nella giustizia e nella misericordia, nella carità e nel perdono, nella pace e nella riconciliazione. Questa nuova terza alleanza ha come suo fondamento la perdita della purezza della verità di Cristo Gesù e di conseguenza la separazione dalla Chiesa una, santa, cattolica, apostolica. Questa terza nuova alleanza o nuova via di salvezza e di redenzione è piena e totale separazione dalla sola via che è Cristo Gesù nel suo Corpo che è la Chiesa. Oggi questa nuova terza alleanza sta andando ben oltre quando nel passato si è stabilito che bastava per la salvezza la sola Scrittura, la sola fede, la sola grazia. Allora ogni singola persona veniva costituita principio assoluto di verità, di fede, di grazia. Moriva la mediazione del corpo di Cristo in ordine al dono della verità e della luce, della fede e della grazia, dello Spirito Santo. Venivano cancellati tutti i sacramenti, ad eccezione del Battesimo. Anche la Chiesa innalzata sul fondamento di Pietro e degli Apostoli in comunione gerarchica con Lui veniva radiata. Tutto veniva dato direttamente da Dio al singolo. Allora, pur abrogando ogni mediazione, si conservava una certa soprannaturalità e trascendenza. Si sa però che quando si pone un principio nuovo nella storia, esso mai rimane senza frutto. Se il principio </w:t>
      </w:r>
      <w:r w:rsidRPr="00813A05">
        <w:rPr>
          <w:rFonts w:ascii="Arial" w:eastAsia="Times New Roman" w:hAnsi="Arial" w:cs="Times New Roman"/>
          <w:kern w:val="0"/>
          <w:sz w:val="24"/>
          <w:szCs w:val="20"/>
          <w:lang w:eastAsia="it-IT"/>
          <w14:ligatures w14:val="none"/>
        </w:rPr>
        <w:lastRenderedPageBreak/>
        <w:t>è velenoso, anche i suoi frutti sono velenosi. È verità che mai dovrà essere dimenticata.</w:t>
      </w:r>
    </w:p>
    <w:p w14:paraId="4F81523F"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Questo principio, che è vero veleno letale per l’esistenza della vera Chiesa nella storia, lentamente, ma inesorabilmente, ha iniziato a produrre i suoi frutti. Da questo principio fortemente letale sta nascendo ai nostri giorni questa nuova terza alleanza. In cosa essa consiste esattamente? Proviamo a caratterizzarla nei suoi elementi essenziali, fondamentali. Il primo suo elemento è la totale abrogazione sia dell’Antica che della Nuova Alleanza. Il suo secondo elemento è la totale mancanza del Soggetto divino rivelato e operante nella storia, Soggetto divino che ha posto in essere le due Alleanza, quella del Sinai e quella del Golgota. Il Soggetto divino che manca è il Creatore e il Signore dell’uomo, che è uno solo: il Padre del Signore nostro Gesù Cristo. È il Figlio Unigenito del Padre fattosi cerne per la nostra redenzione e salvezza, liberazione e giustificazione. È lo Spirito Santo, frutto di Cristo e dono del Padre per operare la rigenerazione e la conformazione a Cristo dell’intera nostra vita. La Parola o il Vangelo sul cui fondamento ogni alleanza dovrà essere stipulata. È la Madre di Gesù che sempre deve portare ogni uomo a Cristo, perché Cristo, nello Spirito Santo, lo porti al Padre. Manca anche il popolo con il quale l’alleanza viene stretta. Un solo Dio e Padre, un solo Cristo Signore e Salvatore, un solo Spirito Santo Datore di ogni vita, una sola Chiesa o un solo corpo di Cristo. Un solo Vangelo. Una sola fede. </w:t>
      </w:r>
    </w:p>
    <w:p w14:paraId="2F3D0F8F"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Mancando il Soggetto divino, senza il quale nessuna alleanza potrà essere stipulata, questa nuova terza alleanza che si vuole instaurare sembra essere solo una specie di manifesto, nel quale si affermano dei desideri impossibili da realizzare se partiamo dalla purissima verità dell’Antica e della Nuova Alleanza. Questi desideri irrealizzabili sono: il desiderio della fratellanza universale, il desiderio della pace che deve regnare tra i popoli e le nazioni, il desiderio di una giustizia sociale perfetta, il desiderio che tutto venga dal basso e niente più dall’alto; il desiderio che sia l’uomo a crearsi la sua religione; il desiderio dell’abrogazione di ogni trascendenza e soprannaturalità; il desiderio di cancellare dalla nostra vita ogni relazione con il passato sia fede che di morale. Questi desideri poi vengono affidati al cuore e alla mente di ogni singolo uomo. La mente dell’uomo deve prendere il posto della mente di Dio e i pensieri della terra il posto dei pensieri del cielo. </w:t>
      </w:r>
    </w:p>
    <w:p w14:paraId="548A9E2A"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Qualcuno potrebbe obiettare che sotto altre formulazioni, modalità e principi queste cose sono sempre esistite nel campo della Chiesa. La zizzania è sempre cresciuta assieme al buon grano. Zizzania e buon grano mai potranno essere separati. Devono vivere nello stesso campo, l’una accanto all’altro. Solo alla fine vi sarà la separazione eterna. Nel tempo mai, nessuna separazione sarà possibile. La parabola raccontata da Gesù Signore sul buon seme e sul seme cattivo è per noi verità eterna. La Parola di Cristo Gesù mai passerà.</w:t>
      </w:r>
    </w:p>
    <w:p w14:paraId="64E29A75"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Perché allora questa nuova terza alleanza è assai particolare e oltremodo pericolosa e letale? Perché essa già oggi e anche domani dovrà essere la vita della stessa Chiesa di Cristo Gesù, non di questa o di quell’altra Chiesa, ma della Chiesa, una, santa, cattolica, apostolica. Questa nuova terza alleanza è la creazione di una specie o sorta di religione universale, nella quale scompaiono le differenze soprannaturali e per differenze soprannaturali si intendono: il Padre </w:t>
      </w:r>
      <w:r w:rsidRPr="00813A05">
        <w:rPr>
          <w:rFonts w:ascii="Arial" w:eastAsia="Times New Roman" w:hAnsi="Arial" w:cs="Times New Roman"/>
          <w:kern w:val="0"/>
          <w:sz w:val="24"/>
          <w:szCs w:val="20"/>
          <w:lang w:eastAsia="it-IT"/>
          <w14:ligatures w14:val="none"/>
        </w:rPr>
        <w:lastRenderedPageBreak/>
        <w:t xml:space="preserve">del Signore nostro Gesù Cristo, il Cristo Signore figlio Unigenito del Padre fattosi carne per la nostra redenzione, lo Spirito Santo, la Scrittura, la Tradizione, la fede che nasce dalla Scrittura e dalla Tradizione sotto lo sguardo vigile del Magistero, la Madre di Gesù, i sacramenti, i ministri sacri, insomma tutto ciò che è mistero rivelato e vita secondo il mistero a noi rivelato e in noi creato dall’Alto. Gli autori di questa nuova terza alleanza stanno lavorando alacremente, notte e giorno, senza darsi alcuna tregua con un solo intento: portare in disarmo tutto il mistero rivelato di Dio e dell’uomo, e al suo posto introdurre il pensiero e la volontà dell’uomo come principio di vera religione, che diverrebbe così legame non tra Dio e gli uomini, ma degli uomini con gli uomini. Ora ben si capirà che questo legame è assai fragile, anzi inestinte, anzi ancora neanche lo si potrà creare. </w:t>
      </w:r>
    </w:p>
    <w:p w14:paraId="644C553D"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Questa dovrebbe essere la nuova terza alleanza e questa la nuova Chiesa che si vuole costruire, innalzare nella storia. Senza mistero a noi dato, senza mistero in noi creato, spariscono in un istante tutte le differenze. Diveniamo tutti uguali. Essendo tutti uguali, tutti possiamo mettere il nostro pensiero come fonte di luce. La luce non discende più dal cielo. La luce sale dalla terra, sale dai cuori. Muore la Chiesa mistero, nella quale tutto è dall’Alto, da Dio. Nasce la nuova Chiesa nella quale tutto è dal basso. Muore la fede. Nasce l’accordo. Muore la Pentecoste. Si ritorna alla costruzione della Torre di Babele. Ecco il vero principio di questa nuova terza alleanza: “Venite, facciamoci una Chiesa di pensieri umani che tocchi l’intera umanità, nessun popolo e nessuna nazione esclusi, nessuna religione e nessuna credenza dichiarate non vere”. Di questa nuova Chiesa e di questa nuova terza alleanza le fondamenta sono già state gettate. Già iniziano ad apparire i primi pilastri per il suo innalzamento. Fra qualche decennio la struttura si staglierà in tutto il suo splendore. Satana lo ha promesso a Dio e lo sta facendo. Se il Signore non interviene con tutta la sua onnipotenza di grazia e di Spirito Santo, della sua Chiesa rimarrà poco o niente. </w:t>
      </w:r>
    </w:p>
    <w:p w14:paraId="5F6F0416"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b/>
          <w:bCs/>
          <w:kern w:val="0"/>
          <w:sz w:val="24"/>
          <w:szCs w:val="20"/>
          <w:lang w:eastAsia="it-IT"/>
          <w14:ligatures w14:val="none"/>
        </w:rPr>
        <w:t xml:space="preserve">QUARTA VIA LARGA: Cristiano senza identità. </w:t>
      </w:r>
      <w:r w:rsidRPr="00813A05">
        <w:rPr>
          <w:rFonts w:ascii="Arial" w:eastAsia="Times New Roman" w:hAnsi="Arial" w:cs="Times New Roman"/>
          <w:kern w:val="0"/>
          <w:sz w:val="24"/>
          <w:szCs w:val="20"/>
          <w:lang w:eastAsia="it-IT"/>
          <w14:ligatures w14:val="none"/>
        </w:rPr>
        <w:t xml:space="preserve">L’unità è sempre per natura creata. La comunione invece è per vita donata. In Dio l’unità è costituita dalla sola natura divina nella quale sussistono e il Padre e il Figlio e lo Spirito Santo. La comunione invece è costituita dal dono della vita che il Padre fa al Figlio nello Spirito Santo per generazione eterna; del dono della vita che il Figlio fa al Padre con amore eterno, sempre nello Spirito Santo; del dono che lo Spirito Santo fa di se stesso al Padre e al Figlio. Il Figlio è dal Padre per generazione eterna. Lo Spirito Santo è dal Padre e dal Figlio per processione eterna. La comunione nel mistero della Beata Trinità è detta circuminsessione: Il Padre è nel Figlio e nello Spirito Santo; Il Figlio è nel Padre e nello Spirito Santo. Lo Spirito Santo è nel Padre e nel Figlio. </w:t>
      </w:r>
    </w:p>
    <w:p w14:paraId="40FCB4A8" w14:textId="77777777" w:rsidR="00813A05" w:rsidRPr="00813A05" w:rsidRDefault="00813A05" w:rsidP="00813A05">
      <w:pPr>
        <w:spacing w:after="120" w:line="240" w:lineRule="auto"/>
        <w:jc w:val="both"/>
        <w:rPr>
          <w:rFonts w:ascii="Arial" w:eastAsia="Times New Roman" w:hAnsi="Arial" w:cs="Times New Roman"/>
          <w:bCs/>
          <w:kern w:val="0"/>
          <w:sz w:val="24"/>
          <w:szCs w:val="20"/>
          <w:lang w:eastAsia="it-IT"/>
          <w14:ligatures w14:val="none"/>
        </w:rPr>
      </w:pPr>
      <w:r w:rsidRPr="00813A05">
        <w:rPr>
          <w:rFonts w:ascii="Arial" w:eastAsia="Times New Roman" w:hAnsi="Arial" w:cs="Times New Roman"/>
          <w:bCs/>
          <w:kern w:val="0"/>
          <w:sz w:val="24"/>
          <w:szCs w:val="20"/>
          <w:lang w:eastAsia="it-IT"/>
          <w14:ligatures w14:val="none"/>
        </w:rPr>
        <w:t xml:space="preserve">La vocazione dell’uomo all’unità non è un puro fatto o evento antropologico. È vero evento antropologico se è purissimo fatto cristologico, pneumatologico, teologico, ecclesiologico. Tutto nasce dalla predicazione del Vangelo. Se il Vangelo non viene predicato, mai si potrà creare l’unità del genere umano. Si predica il Vangelo. Lo si accoglie nel proprio cuore. Si crede in esso. Ci si lascia battezzare. Lo Spirito Santo ci fa corpo di Cristo. Nel corpo di Cristo diveniamo partecipi della natura divina. Questa unità di natura con Cristo e con Dio è mantenuta perennemente in vita dallo Spirito Santo. Lo Spirito Santo la crea per </w:t>
      </w:r>
      <w:r w:rsidRPr="00813A05">
        <w:rPr>
          <w:rFonts w:ascii="Arial" w:eastAsia="Times New Roman" w:hAnsi="Arial" w:cs="Times New Roman"/>
          <w:bCs/>
          <w:kern w:val="0"/>
          <w:sz w:val="24"/>
          <w:szCs w:val="20"/>
          <w:lang w:eastAsia="it-IT"/>
          <w14:ligatures w14:val="none"/>
        </w:rPr>
        <w:lastRenderedPageBreak/>
        <w:t>il ministero sacramentale della Chiesa e per lo stesso ministero la fa crescere, rinsaldare, sviluppare, rafforzare fino a renderla indistruttibile.</w:t>
      </w:r>
    </w:p>
    <w:p w14:paraId="39AB63C1" w14:textId="77777777" w:rsidR="00813A05" w:rsidRPr="00813A05" w:rsidRDefault="00813A05" w:rsidP="00813A05">
      <w:pPr>
        <w:spacing w:after="120" w:line="240" w:lineRule="auto"/>
        <w:jc w:val="both"/>
        <w:rPr>
          <w:rFonts w:ascii="Arial" w:eastAsia="Times New Roman" w:hAnsi="Arial" w:cs="Times New Roman"/>
          <w:bCs/>
          <w:kern w:val="0"/>
          <w:sz w:val="24"/>
          <w:szCs w:val="20"/>
          <w:lang w:eastAsia="it-IT"/>
          <w14:ligatures w14:val="none"/>
        </w:rPr>
      </w:pPr>
      <w:r w:rsidRPr="00813A05">
        <w:rPr>
          <w:rFonts w:ascii="Arial" w:eastAsia="Times New Roman" w:hAnsi="Arial" w:cs="Times New Roman"/>
          <w:bCs/>
          <w:kern w:val="0"/>
          <w:sz w:val="24"/>
          <w:szCs w:val="20"/>
          <w:lang w:eastAsia="it-IT"/>
          <w14:ligatures w14:val="none"/>
        </w:rPr>
        <w:t xml:space="preserve">Creata l’unità, sempre nello Spirito Santo e per Lui, si crea la comunione. Come si crea la comunione nello Spirito Santo? Consegnando la nostra vita al Padre, in Cristo, per lo Spirito Santo, perché il Padre ne faccia un dono di vita prima di tutto per il corpo di Cristo, per la sua Chiesa, e facendone un dono di vita per il corpo di Cristo, ne fa anche un dono per la redenzione e la salvezza per ogni altro uomo. È evidente che tutto questo mistero mai si potrà realizzare se il cristiano rompe il mistero della sua unità con il corpo di Cristo e questo mistero di unità è rotto con il peccato. Con il peccato si sottrare il dono della nostra vita a Cristo, al Padre e allo Spirito Santo e ci consegniamo al male che è rottura dell’unità di natura e di conseguenza impossibilità di creare la comunione necessaria sia perché il corpo di Cristo viva crescendo di grazia in grazia e di verità in verità e sia anche perché ogni altro uomo si converta a Cristo Gesù e divenga anche lui corpo di Cristo, membro della Chiesa, figlio del Padre, tempio vivo dello Spirito Santo. </w:t>
      </w:r>
    </w:p>
    <w:p w14:paraId="7F1EAAF7" w14:textId="77777777" w:rsidR="00813A05" w:rsidRPr="00813A05" w:rsidRDefault="00813A05" w:rsidP="00813A05">
      <w:pPr>
        <w:spacing w:after="120" w:line="240" w:lineRule="auto"/>
        <w:jc w:val="both"/>
        <w:rPr>
          <w:rFonts w:ascii="Arial" w:eastAsia="Times New Roman" w:hAnsi="Arial" w:cs="Times New Roman"/>
          <w:bCs/>
          <w:kern w:val="0"/>
          <w:sz w:val="24"/>
          <w:szCs w:val="20"/>
          <w:lang w:eastAsia="it-IT"/>
          <w14:ligatures w14:val="none"/>
        </w:rPr>
      </w:pPr>
      <w:r w:rsidRPr="00813A05">
        <w:rPr>
          <w:rFonts w:ascii="Arial" w:eastAsia="Times New Roman" w:hAnsi="Arial" w:cs="Times New Roman"/>
          <w:bCs/>
          <w:kern w:val="0"/>
          <w:sz w:val="24"/>
          <w:szCs w:val="20"/>
          <w:lang w:eastAsia="it-IT"/>
          <w14:ligatures w14:val="none"/>
        </w:rPr>
        <w:t xml:space="preserve">È verità. Non c’è comunione vera se non c’è unità vera. L’unità vera è solo frutto dello Spirito Santo in chi per la fede si consegna a Cristo Gesù e per Cristo Gesù, in Cristo Gesù, con Cristo Gesù, fa della sua vita un dono al Padre. Se non si crea il mistero dell’unità neanche si può creare il mistero della comunione. Se non si crea il mistero della comunione neanche il mistero della fratellanza universale di può creare. La fratellanza universale si può solo creare nel mistero della comunione. Ma il mistero della comunione si può creare solo nel mistero dell’unità. Il mistero dell’unità lo può creare solo lo Spirito Santo per la fede in Cristo Gesù. La fede in Cristo Gesù può nascere solo dalla predicazione del Vangelo. </w:t>
      </w:r>
    </w:p>
    <w:p w14:paraId="5691CD5A" w14:textId="77777777" w:rsidR="00813A05" w:rsidRPr="00813A05" w:rsidRDefault="00813A05" w:rsidP="00813A05">
      <w:pPr>
        <w:spacing w:after="120" w:line="240" w:lineRule="auto"/>
        <w:jc w:val="both"/>
        <w:rPr>
          <w:rFonts w:ascii="Arial" w:eastAsia="Times New Roman" w:hAnsi="Arial" w:cs="Times New Roman"/>
          <w:bCs/>
          <w:kern w:val="0"/>
          <w:sz w:val="24"/>
          <w:szCs w:val="20"/>
          <w:lang w:eastAsia="it-IT"/>
          <w14:ligatures w14:val="none"/>
        </w:rPr>
      </w:pPr>
      <w:r w:rsidRPr="00813A05">
        <w:rPr>
          <w:rFonts w:ascii="Arial" w:eastAsia="Times New Roman" w:hAnsi="Arial" w:cs="Times New Roman"/>
          <w:bCs/>
          <w:kern w:val="0"/>
          <w:sz w:val="24"/>
          <w:szCs w:val="20"/>
          <w:lang w:eastAsia="it-IT"/>
          <w14:ligatures w14:val="none"/>
        </w:rPr>
        <w:t>Oggi tutti questi misteri non possono essere realizzati perché il Vangelo non è più predicato, la fede in Cristo Gesù non è più chiesta a nessuno, neanche l’opera della Chiesa e dello Spirito Santo viene chiesta. Anzi nei nostri giorni si sta affermando che i cristiani devono stare con gli altri uomini solo in fratellanza, mai in conversione. Non si deve parlare di Cristo e neanche si può chiedere la conversione al Vangelo e la fede in Cristo Gesù. Gesù invece dice tutt’altra cosa: Senza di me, dice Cristo Signore , non potete fare nulla. Urge che ci convertiamo tutti alla verità di Cristo, se vogliamo portare l’umanità nella sua verità. Ma per questo è necessario che il Vangelo venga predicato nella sua purezza di luce divina. Dove il Vangelo non viene predicato, l’uomo viene abbandonato alla sua natura che è disgregata e nella morte a causa del suo peccato. Anche questa via mai potrà essere percorsa. Chi la percorre sappia che consumerà la sua vita nella vanità. Per questa via non nasce il corpo di Cristo e senza il corpo di Cristo mai vi potrà essere unità tra gli uomini. L’unità che produce frutti di salvezza è solo nel corpo di Cristo.</w:t>
      </w:r>
    </w:p>
    <w:p w14:paraId="327FC6D8" w14:textId="77777777" w:rsidR="00813A05" w:rsidRPr="00813A05" w:rsidRDefault="00813A05" w:rsidP="00813A05">
      <w:pPr>
        <w:spacing w:after="120" w:line="240" w:lineRule="auto"/>
        <w:jc w:val="both"/>
        <w:rPr>
          <w:rFonts w:ascii="Arial" w:eastAsia="Times New Roman" w:hAnsi="Arial" w:cs="Times New Roman"/>
          <w:bCs/>
          <w:kern w:val="0"/>
          <w:sz w:val="24"/>
          <w:szCs w:val="20"/>
          <w:lang w:eastAsia="it-IT"/>
          <w14:ligatures w14:val="none"/>
        </w:rPr>
      </w:pPr>
      <w:r w:rsidRPr="00813A05">
        <w:rPr>
          <w:rFonts w:ascii="Arial" w:eastAsia="Times New Roman" w:hAnsi="Arial" w:cs="Times New Roman"/>
          <w:bCs/>
          <w:kern w:val="0"/>
          <w:sz w:val="24"/>
          <w:szCs w:val="20"/>
          <w:lang w:eastAsia="it-IT"/>
          <w14:ligatures w14:val="none"/>
        </w:rPr>
        <w:t xml:space="preserve">QUINTA VIA LARGA: La non missione del cristiano. Ora è cosa giusta che ci chiediamo: qual è la missione del cristiano nella storia? Diciamo subito che non è quella di osservare il Vangelo al fine di raggiungere il regno dei cieli. Non è neanche quella di riconoscere Cristo Gesù dinanzi agli uomini sempre al fine di essere riconosciuti da Lui dinanzi al Padre suo. Vivere il Vangelo e testimoniare </w:t>
      </w:r>
      <w:r w:rsidRPr="00813A05">
        <w:rPr>
          <w:rFonts w:ascii="Arial" w:eastAsia="Times New Roman" w:hAnsi="Arial" w:cs="Times New Roman"/>
          <w:bCs/>
          <w:kern w:val="0"/>
          <w:sz w:val="24"/>
          <w:szCs w:val="20"/>
          <w:lang w:eastAsia="it-IT"/>
          <w14:ligatures w14:val="none"/>
        </w:rPr>
        <w:lastRenderedPageBreak/>
        <w:t>Cristo è obbligo del cristiano, per questa è la sua vocazione, Non è questa però la sua missione. La missione del cristiano è la formazione del corpo di Cristo. Il corpo di Cristo si forma con l’aggiunta di nuovi membri, nuovi discepoli, nuovi figli di Dio. Fare discepoli è la prima delle missioni. Se non si fanno discepoli, ogni altra missione è inutile. Le parole di Gesù sono limpide: Andate e fate discepoli tutti i popoli. Come si fanno discepoli tutti i popoli? Si annuncia Cristo, si invita a convertirsi a Cristo, si chiede di voler divenire corpo di Cristo nascendo da acqua e da Spirito Santo. Poi si insegna ad osservare tutto ciò che Cristo Gesù ha lasciato a noi come suo purissimo insegnamento.</w:t>
      </w:r>
    </w:p>
    <w:p w14:paraId="6AFC1B71" w14:textId="77777777" w:rsidR="00813A05" w:rsidRPr="00813A05" w:rsidRDefault="00813A05" w:rsidP="00813A05">
      <w:pPr>
        <w:spacing w:after="120" w:line="240" w:lineRule="auto"/>
        <w:jc w:val="both"/>
        <w:rPr>
          <w:rFonts w:ascii="Arial" w:eastAsia="Times New Roman" w:hAnsi="Arial" w:cs="Times New Roman"/>
          <w:bCs/>
          <w:kern w:val="0"/>
          <w:sz w:val="24"/>
          <w:szCs w:val="20"/>
          <w:lang w:eastAsia="it-IT"/>
          <w14:ligatures w14:val="none"/>
        </w:rPr>
      </w:pPr>
      <w:r w:rsidRPr="00813A05">
        <w:rPr>
          <w:rFonts w:ascii="Arial" w:eastAsia="Times New Roman" w:hAnsi="Arial" w:cs="Times New Roman"/>
          <w:bCs/>
          <w:kern w:val="0"/>
          <w:sz w:val="24"/>
          <w:szCs w:val="20"/>
          <w:lang w:eastAsia="it-IT"/>
          <w14:ligatures w14:val="none"/>
        </w:rPr>
        <w:t xml:space="preserve">Formare il corpo di Cristo è missione di tutto il corpo di Cristo. Ognuno è chiamato a formarlo secondo la misura del dono ricevuto e il mistero che gli è stato consegnato dallo Spirito Santo. Così l’Apostolo Paolo agli Efesini: “Ed egli ha dato ad alcuni di essere apostoli, ad altri di essere profeti, ad altri ancora di essere evangelisti, ad altri di essere pastori e maestri, per preparare i fratelli a compiere il ministero, allo scopo di edificare il corpo di Cristo, finché arriviamo tutti all’unità della fede e della conoscenza del Figlio di Dio, fino all’uomo perfetto, fino a raggiungere la misura della pienezza di Cristo. Così non saremo più fanciulli in balìa delle onde, trasportati qua e là da qualsiasi vento di dottrina, ingannati dagli uomini con quella astuzia che trascina all’errore. Al contrario, agendo secondo verità nella carità, cerchiamo di crescere in ogni cosa tendendo a lui, che è il capo, Cristo. Da lui tutto il corpo, ben compaginato e connesso, con la collaborazione di ogni giuntura, secondo l’energia propria di ogni membro, cresce in modo da edificare se stesso nella carità” (Ef 4,11-16). </w:t>
      </w:r>
    </w:p>
    <w:p w14:paraId="64B5A91F"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Così anche nella Prima Lettera ai Corinzi: “Riguardo ai doni dello Spirito, fratelli, non voglio lasciarvi nell’ignoranza. Voi sapete infatti che, quando eravate pagani, vi lasciavate trascinare senza alcun controllo verso gli idoli muti. Perciò io vi dichiaro: nessuno che parli sotto l’azione dello Spirito di Dio può dire: «Gesù è anàtema!»; e nessuno può dire: «Gesù è Signore!», se non sotto l’azione dello Spirito Santo. Vi sono diversi carismi, ma uno solo è lo Spirito; vi sono diversi ministeri, ma uno solo è il Signore; vi sono diverse attività, ma uno solo è Dio, che opera tutto in tutti. A ciascuno è data una manifestazione particolare dello Spirito per il bene comune: a uno infatti, per mezzo dello Spirito, viene dato il linguaggio di sapienza; a un altro invece, dallo stesso Spirito, il linguaggio di conoscenza; a uno, nello stesso Spirito, la fede; a un altro, nell’unico Spirito, il dono delle guarigioni; a uno il potere dei miracoli; a un altro il dono della profezia; a un altro il dono di discernere gli spiriti; a un altro la varietà delle lingue; a un altro l’interpretazione delle lingue. Ma tutte queste cose le opera l’unico e medesimo Spirito, distribuendole a ciascuno come vuole. Come infatti il corpo è uno solo e ha molte membra, e tutte le membra del corpo, pur essendo molte, sono un corpo solo, così anche il Cristo. Infatti noi tutti siamo stati battezzati mediante un solo Spirito in un solo corpo, Giudei o Greci, schiavi o liberi; e tutti siamo stati dissetati da un solo Spirito. Ora voi siete corpo di Cristo e, ognuno secondo la propria parte, sue membra. Alcuni perciò Dio li ha posti nella Chiesa in primo luogo come apostoli, in secondo luogo come profeti, in terzo luogo come maestri; poi ci sono i miracoli, quindi il dono delle guarigioni, di assistere, di governare, di parlare varie lingue. Sono forse tutti apostoli? Tutti profeti? Tutti maestri? Tutti fanno miracoli? Tutti possiedono il dono delle guarigioni? Tutti </w:t>
      </w:r>
      <w:r w:rsidRPr="00813A05">
        <w:rPr>
          <w:rFonts w:ascii="Arial" w:eastAsia="Times New Roman" w:hAnsi="Arial" w:cs="Times New Roman"/>
          <w:kern w:val="0"/>
          <w:sz w:val="24"/>
          <w:szCs w:val="20"/>
          <w:lang w:eastAsia="it-IT"/>
          <w14:ligatures w14:val="none"/>
        </w:rPr>
        <w:lastRenderedPageBreak/>
        <w:t xml:space="preserve">parlano lingue? Tutti le interpretano? Desiderate invece intensamente i carismi più grandi. E allora, vi mostro la via più sublime” (Cfr. 1Cor 12,1-31). </w:t>
      </w:r>
    </w:p>
    <w:p w14:paraId="2825F9D5"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Essendo oggi il cristiano divenuto adoratore del Dio unico, non forma più il corpo di Cristo, neanche lui più vive da vero corpo di Cristo. Per molti cristiani oggi il battesimo ha perso la sua verità. Battezzare è divenuto insignificante. Ma così dicendo e facendo altro non si opera se non la morte della Chiesa. Se non si edifica più il corpo di Cristo e la sua edificazione è missione necessaria, la Chiesa è destinata a morire. La Chiesa non è una libera associazione di persone. La Chiesa è il corpo di Cristo e se il corpo di Cristo non viene edificato è come se si fosse decretata la morte della Chiesa. Ma se si decreta la morte della Chiesa è la morte dell’umanità che si decreta. Dio infatti ha stabilito che la vita sgorghi per l’intera umanità dal corpo del Figlio suo che è la sua Chiesa.</w:t>
      </w:r>
    </w:p>
    <w:p w14:paraId="53EE259D"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Un cristiano che non edifica sulla terra il corpo di Cristo attesta di non essere lui vero corpo di Cristo. È passato dalla verità oggettiva della fede alla verità soggettiva, dalla Rivelazione è scivolato nella sua volontà e nella sua immaginazione, nei suoi pensieri. È questo passaggio che oggi sta riducendo in frantumi tutta la nostra purissima fede. Urge ritornare alle sorgenti eterne della nostra verità, che non è verità del cristiano, ma verità dell’uomo. Cristo è la verità e la vita, la grazia e la luce, la via e la pace, di ogni uomo. Finché Cristo verità e Cristo vita non sarà confessato secondo la più pura e santa fede, la Chiesa sarà vista sempre come una organizzazione di pura socialità.</w:t>
      </w:r>
    </w:p>
    <w:p w14:paraId="7225CB94"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Queste vie larghe non sono le uniche. Possiamo affermare che oggi ogni discepolo di Gesù si è costruita non una via larga e spaziosa, ma una via larghissima e spaziosissima. Se non torniamo alle sorgenti della nostra purissima fede, consumiamo invano le nostre energie. Dio crea il cristiano perché il cristiano nello Spirito Santo gli crei nuovi figli in Cristo Gesù. Se questa creazione non avviene, perché noi ci siamo separati dalle sorgenti della nostra purissima fede, la nostra colpa è grande. Priviamo Dio di nuovi figli perché il pensiero del mondo si è impossessato della nostra purissima fede, distruggendola ed annientandola. Un tempo il profeta Aggeo esortava il popolo del Signore a costruire il tempio santo del loro Dio, devastato dalla distruzione. Che sorga oggi un altro Aggeo che ci invita a costruire la Chiesa del nostro Dio, ridotta ormai in un ammasso di pietra dal pensiero distruttore del cristiano. Il tempio allora era stato distrutto dai nemici del popolo di Dio. Oggi la Chiesa è distrutta dai suoi stessi figli. Essi la stanno distruggendo ed essi dovranno riedificarla. </w:t>
      </w:r>
    </w:p>
    <w:p w14:paraId="2EFFDAE9" w14:textId="77777777" w:rsidR="00813A05" w:rsidRPr="00813A05" w:rsidRDefault="00813A05" w:rsidP="00813A05">
      <w:pPr>
        <w:spacing w:after="120" w:line="240" w:lineRule="auto"/>
        <w:jc w:val="both"/>
        <w:rPr>
          <w:rFonts w:ascii="Arial" w:eastAsia="Times New Roman" w:hAnsi="Arial" w:cs="Times New Roman"/>
          <w:i/>
          <w:iCs/>
          <w:kern w:val="0"/>
          <w:sz w:val="24"/>
          <w:szCs w:val="24"/>
          <w:lang w:eastAsia="it-IT"/>
          <w14:ligatures w14:val="none"/>
        </w:rPr>
      </w:pPr>
      <w:r w:rsidRPr="00813A05">
        <w:rPr>
          <w:rFonts w:ascii="Arial" w:eastAsia="Times New Roman" w:hAnsi="Arial" w:cs="Times New Roman"/>
          <w:i/>
          <w:iCs/>
          <w:kern w:val="0"/>
          <w:sz w:val="24"/>
          <w:szCs w:val="24"/>
          <w:lang w:eastAsia="it-IT"/>
          <w14:ligatures w14:val="none"/>
        </w:rPr>
        <w:t xml:space="preserve">«Così parla il Signore degli eserciti: Questo popolo dice: “Non è ancora venuto il tempo di ricostruire la casa del Signore!”». Allora fu rivolta per mezzo del profeta Aggeo questa parola del Signore: Vi sembra questo il tempo di abitare tranquilli nelle vostre case ben coperte, mentre questa casa è ancora in rovina? Ora, così dice il Signore degli eserciti: Riflettete bene sul vostro comportamento! Avete seminato molto, ma avete raccolto poco; avete mangiato, ma non da togliervi la fame; avete bevuto, ma non fino a inebriarvi; vi siete vestiti, ma non vi siete riscaldati; l’operaio ha avuto il salario, ma per metterlo in un sacchetto forato. Così dice il Signore degli eserciti: Riflettete bene sul vostro comportamento! Salite sul monte, portate legname, ricostruite la mia casa. In essa mi compiacerò e manifesterò la mia gloria – dice il Signore. Facevate assegnamento sul molto </w:t>
      </w:r>
      <w:r w:rsidRPr="00813A05">
        <w:rPr>
          <w:rFonts w:ascii="Arial" w:eastAsia="Times New Roman" w:hAnsi="Arial" w:cs="Times New Roman"/>
          <w:i/>
          <w:iCs/>
          <w:kern w:val="0"/>
          <w:sz w:val="24"/>
          <w:szCs w:val="24"/>
          <w:lang w:eastAsia="it-IT"/>
          <w14:ligatures w14:val="none"/>
        </w:rPr>
        <w:lastRenderedPageBreak/>
        <w:t xml:space="preserve">e venne il poco: ciò che portavate in casa io lo disperdevo. E perché? – oracolo del Signore degli eserciti. Perché la mia casa è in rovina, mentre ognuno di voi si dà premura per la propria casa. Perciò su di voi i cieli hanno trattenuto la rugiada e anche la terra ha diminuito il suo prodotto. Ho chiamato la siccità sulla terra e sui monti, sul grano e sul vino nuovo, sull’olio e su quanto la terra produce, sugli uomini e sugli animali, su ogni lavoro delle mani» (Ag 1,2-11). Ora pensate, da oggi e per l’avvenire: prima che si cominciasse a porre pietra sopra pietra nel tempio del Signore, come andavano le vostre cose? Si andava a un mucchio da cui si attendevano venti misure di grano e ce n’erano dieci; si andava ad attingere a un tino da cinquanta misure e ce n’erano venti. Vi ho colpiti con la ruggine, il carbonchio e la grandine in tutti i lavori delle vostre mani, ma voi non siete ritornati a me. Oracolo del Signore. Considerate bene da oggi in poi, dal ventiquattro del nono mese, cioè dal giorno in cui si posero le fondamenta del tempio del Signore: ebbene, manca ancora grano nei granai? La vite, il fico, il melograno, l’olivo non hanno dato i loro frutti? Da oggi in poi vi benedirò!» (Ag 2,15-19). </w:t>
      </w:r>
    </w:p>
    <w:p w14:paraId="287DF716"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È questo il retto uso del potere ricevuto: edificare il corpo di Cristo secondo le Leggi eterne del corpo di Cristo nello Spirito Santo. Riprendiamo ora la Lettura del Capitolo IV dell’Apocalisse, seguendo la metodologia fin qui adottata. </w:t>
      </w:r>
    </w:p>
    <w:p w14:paraId="037CC3B0" w14:textId="77777777" w:rsidR="00813A05" w:rsidRPr="00813A05" w:rsidRDefault="00813A05" w:rsidP="00813A05">
      <w:pPr>
        <w:autoSpaceDE w:val="0"/>
        <w:autoSpaceDN w:val="0"/>
        <w:adjustRightInd w:val="0"/>
        <w:spacing w:after="120" w:line="240" w:lineRule="auto"/>
        <w:jc w:val="both"/>
        <w:rPr>
          <w:rFonts w:ascii="Greek" w:eastAsia="Times New Roman" w:hAnsi="Greek" w:cs="Greek"/>
          <w:kern w:val="0"/>
          <w:sz w:val="26"/>
          <w:szCs w:val="26"/>
          <w:lang w:eastAsia="it-IT"/>
          <w14:ligatures w14:val="none"/>
        </w:rPr>
      </w:pPr>
      <w:r w:rsidRPr="00813A05">
        <w:rPr>
          <w:rFonts w:ascii="Arial" w:eastAsia="Times New Roman" w:hAnsi="Arial" w:cs="Arial"/>
          <w:b/>
          <w:bCs/>
          <w:kern w:val="0"/>
          <w:sz w:val="24"/>
          <w:szCs w:val="24"/>
          <w:lang w:eastAsia="it-IT"/>
          <w14:ligatures w14:val="none"/>
        </w:rPr>
        <w:t xml:space="preserve">V 4,9: </w:t>
      </w:r>
      <w:bookmarkStart w:id="139" w:name="_Hlk135664684"/>
      <w:r w:rsidRPr="00813A05">
        <w:rPr>
          <w:rFonts w:ascii="Arial" w:eastAsia="Times New Roman" w:hAnsi="Arial" w:cs="Arial"/>
          <w:kern w:val="0"/>
          <w:sz w:val="24"/>
          <w:szCs w:val="24"/>
          <w:lang w:eastAsia="it-IT"/>
          <w14:ligatures w14:val="none"/>
        </w:rPr>
        <w:t>E ogni volta che questi esseri viventi rendono gloria, onore e grazie a Colui che è seduto sul trono e che vive nei secoli dei secoli</w:t>
      </w:r>
      <w:bookmarkEnd w:id="139"/>
      <w:r w:rsidRPr="00813A05">
        <w:rPr>
          <w:rFonts w:ascii="Arial" w:eastAsia="Times New Roman" w:hAnsi="Arial" w:cs="Arial"/>
          <w:kern w:val="0"/>
          <w:sz w:val="24"/>
          <w:szCs w:val="24"/>
          <w:lang w:eastAsia="it-IT"/>
          <w14:ligatures w14:val="none"/>
        </w:rPr>
        <w:t xml:space="preserve">… </w:t>
      </w:r>
      <w:r w:rsidRPr="00813A05">
        <w:rPr>
          <w:rFonts w:ascii="Arial" w:eastAsia="Times New Roman" w:hAnsi="Arial" w:cs="Arial"/>
          <w:kern w:val="0"/>
          <w:sz w:val="24"/>
          <w:szCs w:val="24"/>
          <w:lang w:val="la-Latn" w:eastAsia="it-IT"/>
          <w14:ligatures w14:val="none"/>
        </w:rPr>
        <w:t>Et cum darent illa animalia gloriam et honorem et benedictionem sedenti super thronum viventi in saecula saeculorum</w:t>
      </w:r>
      <w:r w:rsidRPr="00813A05">
        <w:rPr>
          <w:rFonts w:ascii="Arial" w:eastAsia="Times New Roman" w:hAnsi="Arial" w:cs="Arial"/>
          <w:kern w:val="0"/>
          <w:sz w:val="24"/>
          <w:szCs w:val="24"/>
          <w:lang w:eastAsia="it-IT"/>
          <w14:ligatures w14:val="none"/>
        </w:rPr>
        <w:t xml:space="preserve">… </w:t>
      </w:r>
      <w:r w:rsidRPr="00813A05">
        <w:rPr>
          <w:rFonts w:ascii="Greek" w:eastAsia="Times New Roman" w:hAnsi="Greek" w:cs="Greek"/>
          <w:kern w:val="0"/>
          <w:sz w:val="26"/>
          <w:szCs w:val="26"/>
          <w:lang w:eastAsia="it-IT"/>
          <w14:ligatures w14:val="none"/>
        </w:rPr>
        <w:t>kaˆ Ótan dèsousin t¦ zùa dÒxan kaˆ tim¾n kaˆ eÙcarist…an tù kaqhmšnJ ™pˆ tù qrÒnJ, tù zînti e„j toÝj a„înaj tîn a„ènwn,</w:t>
      </w:r>
    </w:p>
    <w:p w14:paraId="646BEF5B"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b/>
          <w:bCs/>
          <w:kern w:val="0"/>
          <w:sz w:val="24"/>
          <w:szCs w:val="24"/>
          <w:lang w:eastAsia="it-IT"/>
          <w14:ligatures w14:val="none"/>
        </w:rPr>
        <w:t xml:space="preserve">E ogni volta che questi esseri viventi rendono gloria, onore e grazie a Colui che è seduto sul trono e che vive nei secoli dei secoli… </w:t>
      </w:r>
      <w:r w:rsidRPr="00813A05">
        <w:rPr>
          <w:rFonts w:ascii="Arial" w:eastAsia="Times New Roman" w:hAnsi="Arial" w:cs="Arial"/>
          <w:kern w:val="0"/>
          <w:sz w:val="24"/>
          <w:szCs w:val="24"/>
          <w:lang w:eastAsia="it-IT"/>
          <w14:ligatures w14:val="none"/>
        </w:rPr>
        <w:t xml:space="preserve">I quattro esseri viventi sono a servizio della gloria dell’Onnipotente Signore. Essi rendono gloria, onore e grazie a Colui che è seduto sul trono e che vive nei secoli dei secoli. Il nostro Dio che è il Santissimo, è anche l’Immortale. Lui dall’eternità senza tempo per l’eternità senza tempo. Lui è il Dio Onnipotente, il Creatore e il Signore di tutto ciò che esiste fuori di lui, cose visibili e cose invisibili. </w:t>
      </w:r>
    </w:p>
    <w:p w14:paraId="1BCA6DA6"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b/>
          <w:bCs/>
          <w:kern w:val="0"/>
          <w:sz w:val="24"/>
          <w:szCs w:val="24"/>
          <w:lang w:eastAsia="it-IT"/>
          <w14:ligatures w14:val="none"/>
        </w:rPr>
        <w:t>La Gloria è la confessione della purissima verità del nostro Dio.</w:t>
      </w:r>
      <w:r w:rsidRPr="00813A05">
        <w:rPr>
          <w:rFonts w:ascii="Arial" w:eastAsia="Times New Roman" w:hAnsi="Arial" w:cs="Arial"/>
          <w:kern w:val="0"/>
          <w:sz w:val="24"/>
          <w:szCs w:val="24"/>
          <w:lang w:eastAsia="it-IT"/>
          <w14:ligatures w14:val="none"/>
        </w:rPr>
        <w:t xml:space="preserve"> Non ci sono inni di gloria dove non si canta la verità del nostro Dio e Signore. Verità e gloria sono una cosa sola. Niente verità e niente gloria. Oggi il cristiano non può più cantare inni di gloria per il suo Dio. Lo ha privato della sua purissima verità: eternità, unità, trinità, santità, unicità, onnipotenza, governo universale. Lo ha privato della verità di creazione, redenzione, salvezza, giustificazione, santificazione. Lo ha privato della verità di Giudice universale. Lo ha privato di ogni altra verità. Privando Dio di ogni verità, il cristiano ha privato anche la Chiesa di ogni verità. Privando il corpo di Cristo di ogni verità, anche la sua vita l’ha privata di ogni verità, assieme all’intera umanità e alla creazione. </w:t>
      </w:r>
    </w:p>
    <w:p w14:paraId="3FDD28E2"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b/>
          <w:bCs/>
          <w:kern w:val="0"/>
          <w:sz w:val="24"/>
          <w:szCs w:val="24"/>
          <w:lang w:eastAsia="it-IT"/>
          <w14:ligatures w14:val="none"/>
        </w:rPr>
        <w:t>Si rende onore a Dio perché si confessa ciò che lui è per i secoli dei secoli.</w:t>
      </w:r>
      <w:r w:rsidRPr="00813A05">
        <w:rPr>
          <w:rFonts w:ascii="Arial" w:eastAsia="Times New Roman" w:hAnsi="Arial" w:cs="Arial"/>
          <w:kern w:val="0"/>
          <w:sz w:val="24"/>
          <w:szCs w:val="24"/>
          <w:lang w:eastAsia="it-IT"/>
          <w14:ligatures w14:val="none"/>
        </w:rPr>
        <w:t xml:space="preserve"> Ciò che è suo deve essere a Lui attribuito. Poiché suo è solo il bene, ogni bene, sua è ogni verità, solo la verità, a lui va attribuito ogni bene e ogni verità. Non si rende onore a Dio quando a Lui si attribuisce il male. Ancora: Dio è onorato quando noi facciamo solo il bene e mai il male. Chi fa il male non onora il Signore, </w:t>
      </w:r>
      <w:r w:rsidRPr="00813A05">
        <w:rPr>
          <w:rFonts w:ascii="Arial" w:eastAsia="Times New Roman" w:hAnsi="Arial" w:cs="Arial"/>
          <w:kern w:val="0"/>
          <w:sz w:val="24"/>
          <w:szCs w:val="24"/>
          <w:lang w:eastAsia="it-IT"/>
          <w14:ligatures w14:val="none"/>
        </w:rPr>
        <w:lastRenderedPageBreak/>
        <w:t>perché sottrae a Dio la sua persona che è stata creata per fare solo il bene e manifestare così l’essenza eterna del nostro Creatore che è solo purissimo bene.</w:t>
      </w:r>
    </w:p>
    <w:p w14:paraId="22764D0E"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b/>
          <w:bCs/>
          <w:kern w:val="0"/>
          <w:sz w:val="24"/>
          <w:szCs w:val="24"/>
          <w:lang w:eastAsia="it-IT"/>
          <w14:ligatures w14:val="none"/>
        </w:rPr>
        <w:t>Al nostro Dio dobbiamo rendere grazie</w:t>
      </w:r>
      <w:r w:rsidRPr="00813A05">
        <w:rPr>
          <w:rFonts w:ascii="Arial" w:eastAsia="Times New Roman" w:hAnsi="Arial" w:cs="Arial"/>
          <w:kern w:val="0"/>
          <w:sz w:val="24"/>
          <w:szCs w:val="24"/>
          <w:lang w:eastAsia="it-IT"/>
          <w14:ligatures w14:val="none"/>
        </w:rPr>
        <w:t xml:space="preserve"> perché non solo noi siamo opera delle sue mani, ma anche perché tutto il bene che facciamo è frutto del suo amore. È un dono della sua misericordia e della sua bontà. L’uomo non è fonte di bene. Solo Dio è la sorgente eterna di ogni bene. Noi per tutto dobbiamo ringraziare il Signore, perché tutto è un suo dono d’amore per noi. Il primo rendimento di grazia dobbiamo elevarlo al Signore perché ci ha fatto dono di Cristo per la nostra redenzione eterna. Senza questo dono mai ci sarebbe stata salvezza per noi. L’altra grande azione di grazia è il dono che ci ha fatto in Cristo dello Spirito Santo. Senza il dono dello Spirito Santo, mai saremmo divenuti corpo di Cristo e mai avremmo partecipato del suo potere di redenzione e di salvezza. </w:t>
      </w:r>
    </w:p>
    <w:p w14:paraId="2F76DB98" w14:textId="77777777" w:rsidR="00813A05" w:rsidRPr="00813A05" w:rsidRDefault="00813A05" w:rsidP="00813A05">
      <w:pPr>
        <w:autoSpaceDE w:val="0"/>
        <w:autoSpaceDN w:val="0"/>
        <w:adjustRightInd w:val="0"/>
        <w:spacing w:after="120" w:line="240" w:lineRule="auto"/>
        <w:jc w:val="both"/>
        <w:rPr>
          <w:rFonts w:ascii="Greek" w:eastAsia="Times New Roman" w:hAnsi="Greek" w:cs="Greek"/>
          <w:kern w:val="0"/>
          <w:sz w:val="26"/>
          <w:szCs w:val="26"/>
          <w:lang w:eastAsia="it-IT"/>
          <w14:ligatures w14:val="none"/>
        </w:rPr>
      </w:pPr>
      <w:r w:rsidRPr="00813A05">
        <w:rPr>
          <w:rFonts w:ascii="Arial" w:eastAsia="Times New Roman" w:hAnsi="Arial" w:cs="Arial"/>
          <w:b/>
          <w:bCs/>
          <w:kern w:val="0"/>
          <w:sz w:val="24"/>
          <w:szCs w:val="24"/>
          <w:lang w:eastAsia="it-IT"/>
          <w14:ligatures w14:val="none"/>
        </w:rPr>
        <w:t xml:space="preserve">V 4,10: </w:t>
      </w:r>
      <w:bookmarkStart w:id="140" w:name="_Hlk135664728"/>
      <w:r w:rsidRPr="00813A05">
        <w:rPr>
          <w:rFonts w:ascii="Arial" w:eastAsia="Times New Roman" w:hAnsi="Arial" w:cs="Arial"/>
          <w:kern w:val="0"/>
          <w:sz w:val="24"/>
          <w:szCs w:val="24"/>
          <w:lang w:eastAsia="it-IT"/>
          <w14:ligatures w14:val="none"/>
        </w:rPr>
        <w:t xml:space="preserve">I ventiquattro anziani si prostrano davanti a Colui che siede sul trono e adorano Colui che vive nei secoli dei secoli e gettano le loro corone davanti al trono, dicendo: </w:t>
      </w:r>
      <w:bookmarkEnd w:id="140"/>
      <w:r w:rsidRPr="00813A05">
        <w:rPr>
          <w:rFonts w:ascii="Arial" w:eastAsia="Times New Roman" w:hAnsi="Arial" w:cs="Arial"/>
          <w:kern w:val="0"/>
          <w:sz w:val="24"/>
          <w:szCs w:val="24"/>
          <w:lang w:val="la-Latn" w:eastAsia="it-IT"/>
          <w14:ligatures w14:val="none"/>
        </w:rPr>
        <w:t>procident viginti quattuor seniores ante sedentem in throno et adorabunt viventem in saecula saeculorum et mittent coronas suas ante thronum dicentes</w:t>
      </w:r>
      <w:r w:rsidRPr="00813A05">
        <w:rPr>
          <w:rFonts w:ascii="Arial" w:eastAsia="Times New Roman" w:hAnsi="Arial" w:cs="Arial"/>
          <w:kern w:val="0"/>
          <w:sz w:val="24"/>
          <w:szCs w:val="24"/>
          <w:lang w:eastAsia="it-IT"/>
          <w14:ligatures w14:val="none"/>
        </w:rPr>
        <w:t xml:space="preserve">; </w:t>
      </w:r>
      <w:r w:rsidRPr="00813A05">
        <w:rPr>
          <w:rFonts w:ascii="Arial" w:eastAsia="Times New Roman" w:hAnsi="Arial" w:cs="Arial"/>
          <w:kern w:val="0"/>
          <w:sz w:val="24"/>
          <w:szCs w:val="24"/>
          <w:lang w:val="la-Latn" w:eastAsia="it-IT"/>
          <w14:ligatures w14:val="none"/>
        </w:rPr>
        <w:t>honorem et virtutem quia tu creasti omnia et propter voluntatem tuam erant et creata sunt</w:t>
      </w:r>
      <w:r w:rsidRPr="00813A05">
        <w:rPr>
          <w:rFonts w:ascii="Arial" w:eastAsia="Times New Roman" w:hAnsi="Arial" w:cs="Arial"/>
          <w:kern w:val="0"/>
          <w:sz w:val="24"/>
          <w:szCs w:val="24"/>
          <w:lang w:eastAsia="it-IT"/>
          <w14:ligatures w14:val="none"/>
        </w:rPr>
        <w:t xml:space="preserve">. </w:t>
      </w:r>
      <w:r w:rsidRPr="00813A05">
        <w:rPr>
          <w:rFonts w:ascii="Greek" w:eastAsia="Times New Roman" w:hAnsi="Greek" w:cs="Greek"/>
          <w:kern w:val="0"/>
          <w:sz w:val="26"/>
          <w:szCs w:val="26"/>
          <w:lang w:eastAsia="it-IT"/>
          <w14:ligatures w14:val="none"/>
        </w:rPr>
        <w:t>pesoàntai oƒ e‡kosi tšssarej presbÚteroi ™nèpion toà kaqhmšnou ™pˆ toà qrÒnou kaˆ proskun»sousin tù zînti e„j toÝj a„înaj tîn a„ènwn, kaˆ baloàsin toÝj stef£nouj aÙtîn ™nèpion toà qrÒnou lšgontej,</w:t>
      </w:r>
    </w:p>
    <w:p w14:paraId="7DD310F6"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b/>
          <w:bCs/>
          <w:kern w:val="0"/>
          <w:sz w:val="24"/>
          <w:szCs w:val="24"/>
          <w:lang w:eastAsia="it-IT"/>
          <w14:ligatures w14:val="none"/>
        </w:rPr>
        <w:t xml:space="preserve">I ventiquattro anziani si prostrano davanti a Colui che siede sul trono. </w:t>
      </w:r>
      <w:r w:rsidRPr="00813A05">
        <w:rPr>
          <w:rFonts w:ascii="Arial" w:eastAsia="Times New Roman" w:hAnsi="Arial" w:cs="Arial"/>
          <w:kern w:val="0"/>
          <w:sz w:val="24"/>
          <w:szCs w:val="24"/>
          <w:lang w:eastAsia="it-IT"/>
          <w14:ligatures w14:val="none"/>
        </w:rPr>
        <w:t>Quando i quattro esseri viventi celebrano dinanzi al Signore la loro liturgia di rendimento di gloria, onore e grazie al Signore, i ventiquattro anziani si prostravano davanti a Colui che siede sul trono. Sul trono siede il Dio eterno e immortale, il Creatore e il Signore. Siede l’Onnipotente, il Pantocratore, Colui che ha nelle sue mani l’universo visibile e invisibile e quanto vi è in esso.</w:t>
      </w:r>
    </w:p>
    <w:p w14:paraId="253E96CB"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b/>
          <w:bCs/>
          <w:kern w:val="0"/>
          <w:sz w:val="24"/>
          <w:szCs w:val="24"/>
          <w:lang w:eastAsia="it-IT"/>
          <w14:ligatures w14:val="none"/>
        </w:rPr>
        <w:t xml:space="preserve">E adorano Colui che vive nei secoli dei secoli e gettano le loro corone davanti al trono, dicendo: </w:t>
      </w:r>
      <w:r w:rsidRPr="00813A05">
        <w:rPr>
          <w:rFonts w:ascii="Arial" w:eastAsia="Times New Roman" w:hAnsi="Arial" w:cs="Arial"/>
          <w:kern w:val="0"/>
          <w:sz w:val="24"/>
          <w:szCs w:val="24"/>
          <w:lang w:eastAsia="it-IT"/>
          <w14:ligatures w14:val="none"/>
        </w:rPr>
        <w:t>Si adora Dio confessando la sua purissima verità. Qual è la prima verità del nostro Dio? È la sua eternità. Lui vive nei secoli dei secoli. Lui è dall’eternità per l’eternità il solo Vivente dal quale per generazione eterna è la vita del suo Figlio Unigenito e per creazione l’esistenza e la vita di ogni essere che si trova nei cieli e sulla terra, sia essere visibile che essere invisibile, sia animato che inanimato, sia spirituale che materiale o di altra natura. I ventiquattro anziani gettano le loro corone davanti al trono per riconoscere che solo Dio è il Signore. Se loro in qualche modo partecipano della Signoria di Dio nel governo della sua creazione, vi partecipano solo per un dono di grazia. Dio non ha bisogno di ciò che è creato per governare il suo creato. Se si serve di loro, cioè dei ventiquattro anziani, lo è solo per grande benevolenza e perché vuole onorare grandemente le sue creature. Dio vuole rivestire la sua creatura della sua stessa gloria. Questo è il grande amore di Dio per noi.</w:t>
      </w:r>
    </w:p>
    <w:p w14:paraId="6D2BB319" w14:textId="77777777" w:rsidR="00813A05" w:rsidRPr="00813A05" w:rsidRDefault="00813A05" w:rsidP="00813A05">
      <w:pPr>
        <w:autoSpaceDE w:val="0"/>
        <w:autoSpaceDN w:val="0"/>
        <w:adjustRightInd w:val="0"/>
        <w:spacing w:after="120" w:line="240" w:lineRule="auto"/>
        <w:jc w:val="both"/>
        <w:rPr>
          <w:rFonts w:ascii="Greek" w:eastAsia="Times New Roman" w:hAnsi="Greek" w:cs="Greek"/>
          <w:kern w:val="0"/>
          <w:sz w:val="26"/>
          <w:szCs w:val="26"/>
          <w:lang w:eastAsia="it-IT"/>
          <w14:ligatures w14:val="none"/>
        </w:rPr>
      </w:pPr>
      <w:r w:rsidRPr="00813A05">
        <w:rPr>
          <w:rFonts w:ascii="Arial" w:eastAsia="Times New Roman" w:hAnsi="Arial" w:cs="Arial"/>
          <w:b/>
          <w:bCs/>
          <w:kern w:val="0"/>
          <w:sz w:val="24"/>
          <w:szCs w:val="24"/>
          <w:lang w:eastAsia="it-IT"/>
          <w14:ligatures w14:val="none"/>
        </w:rPr>
        <w:t>V 4,11</w:t>
      </w:r>
      <w:bookmarkStart w:id="141" w:name="_Hlk135664766"/>
      <w:r w:rsidRPr="00813A05">
        <w:rPr>
          <w:rFonts w:ascii="Arial" w:eastAsia="Times New Roman" w:hAnsi="Arial" w:cs="Arial"/>
          <w:b/>
          <w:bCs/>
          <w:kern w:val="0"/>
          <w:sz w:val="24"/>
          <w:szCs w:val="24"/>
          <w:lang w:eastAsia="it-IT"/>
          <w14:ligatures w14:val="none"/>
        </w:rPr>
        <w:t xml:space="preserve">: </w:t>
      </w:r>
      <w:r w:rsidRPr="00813A05">
        <w:rPr>
          <w:rFonts w:ascii="Arial" w:eastAsia="Times New Roman" w:hAnsi="Arial" w:cs="Arial"/>
          <w:kern w:val="0"/>
          <w:sz w:val="24"/>
          <w:szCs w:val="24"/>
          <w:lang w:eastAsia="it-IT"/>
          <w14:ligatures w14:val="none"/>
        </w:rPr>
        <w:t>«Tu sei degno, o Signore e Dio nostro, di ricevere la gloria, l’onore e la potenza, perché tu hai creato tutte le cose, per la tua volontà esistevano e furono create»</w:t>
      </w:r>
      <w:bookmarkEnd w:id="141"/>
      <w:r w:rsidRPr="00813A05">
        <w:rPr>
          <w:rFonts w:ascii="Arial" w:eastAsia="Times New Roman" w:hAnsi="Arial" w:cs="Arial"/>
          <w:kern w:val="0"/>
          <w:sz w:val="24"/>
          <w:szCs w:val="24"/>
          <w:lang w:eastAsia="it-IT"/>
          <w14:ligatures w14:val="none"/>
        </w:rPr>
        <w:t xml:space="preserve">. </w:t>
      </w:r>
      <w:r w:rsidRPr="00813A05">
        <w:rPr>
          <w:rFonts w:ascii="Arial" w:eastAsia="Times New Roman" w:hAnsi="Arial" w:cs="Arial"/>
          <w:kern w:val="0"/>
          <w:sz w:val="24"/>
          <w:szCs w:val="24"/>
          <w:lang w:val="la-Latn" w:eastAsia="it-IT"/>
          <w14:ligatures w14:val="none"/>
        </w:rPr>
        <w:t>Dignus es Domine et Deus noster accipere gloriam et honorem et virtutem quia tu creasti omnia et propter voluntatem tuam erant et creata sunt</w:t>
      </w:r>
      <w:r w:rsidRPr="00813A05">
        <w:rPr>
          <w:rFonts w:ascii="Arial" w:eastAsia="Times New Roman" w:hAnsi="Arial" w:cs="Arial"/>
          <w:kern w:val="0"/>
          <w:sz w:val="24"/>
          <w:szCs w:val="24"/>
          <w:lang w:eastAsia="it-IT"/>
          <w14:ligatures w14:val="none"/>
        </w:rPr>
        <w:t xml:space="preserve">. </w:t>
      </w:r>
      <w:r w:rsidRPr="00813A05">
        <w:rPr>
          <w:rFonts w:ascii="Greek" w:eastAsia="Times New Roman" w:hAnsi="Greek" w:cs="Greek"/>
          <w:kern w:val="0"/>
          <w:sz w:val="26"/>
          <w:szCs w:val="26"/>
          <w:lang w:val="la-Latn" w:eastAsia="it-IT"/>
          <w14:ligatures w14:val="none"/>
        </w:rPr>
        <w:t>”Axioj e, Ð kÚrioj kaˆ Ð qeÕj ¹mîn,</w:t>
      </w:r>
      <w:r w:rsidRPr="00813A05">
        <w:rPr>
          <w:rFonts w:ascii="Greek" w:eastAsia="Times New Roman" w:hAnsi="Greek" w:cs="Greek"/>
          <w:kern w:val="0"/>
          <w:sz w:val="26"/>
          <w:szCs w:val="26"/>
          <w:lang w:eastAsia="it-IT"/>
          <w14:ligatures w14:val="none"/>
        </w:rPr>
        <w:t xml:space="preserve"> labe‹n t¾n dÒxan kaˆ t¾n tim¾n kaˆ </w:t>
      </w:r>
      <w:r w:rsidRPr="00813A05">
        <w:rPr>
          <w:rFonts w:ascii="Greek" w:eastAsia="Times New Roman" w:hAnsi="Greek" w:cs="Greek"/>
          <w:kern w:val="0"/>
          <w:sz w:val="26"/>
          <w:szCs w:val="26"/>
          <w:lang w:eastAsia="it-IT"/>
          <w14:ligatures w14:val="none"/>
        </w:rPr>
        <w:lastRenderedPageBreak/>
        <w:t xml:space="preserve">t¾n dÚnamin, </w:t>
      </w:r>
      <w:bookmarkStart w:id="142" w:name="_Hlk135724116"/>
      <w:r w:rsidRPr="00813A05">
        <w:rPr>
          <w:rFonts w:ascii="Greek" w:eastAsia="Times New Roman" w:hAnsi="Greek" w:cs="Greek"/>
          <w:kern w:val="0"/>
          <w:sz w:val="26"/>
          <w:szCs w:val="26"/>
          <w:lang w:eastAsia="it-IT"/>
          <w14:ligatures w14:val="none"/>
        </w:rPr>
        <w:t>Óti sÝ œktisaj t¦ p£nta, kaˆ di¦ tÕ qšlhm£ sou Ãsan kaˆ ™kt…sqhsan.</w:t>
      </w:r>
    </w:p>
    <w:bookmarkEnd w:id="142"/>
    <w:p w14:paraId="4082BF9E"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b/>
          <w:bCs/>
          <w:kern w:val="0"/>
          <w:sz w:val="24"/>
          <w:szCs w:val="24"/>
          <w:lang w:eastAsia="it-IT"/>
          <w14:ligatures w14:val="none"/>
        </w:rPr>
        <w:t xml:space="preserve">«Tu sei degno, o Signore e Dio nostro, di ricevere la gloria, l’onore e la potenza… </w:t>
      </w:r>
      <w:r w:rsidRPr="00813A05">
        <w:rPr>
          <w:rFonts w:ascii="Arial" w:eastAsia="Times New Roman" w:hAnsi="Arial" w:cs="Arial"/>
          <w:kern w:val="0"/>
          <w:sz w:val="24"/>
          <w:szCs w:val="24"/>
          <w:lang w:eastAsia="it-IT"/>
          <w14:ligatures w14:val="none"/>
        </w:rPr>
        <w:t xml:space="preserve">Ecco il canto dei ventiquattro anziani: Il Signore nostro Dio è degno di ricevere la gloria, l’onore e la potenza. I ventiquattro anziani riconoscono e confessano Dio secondo purezza di verità. Lui solo è l’Eterno, l’Onnipotente, il Signore, la Sorgente eterna di tutto ciò che esiste e ciò che esiste fuori di Lui è solo per creazione e la creazione altro non è che una partecipazione della sua stessa vita. È vita fuori di Dio, ma è vita che per creazione è dalla vita di Dio. Questa è la gloria del nostro Dio: “Solo Lui è Io Sono”. Ogni altro che è, è solo per partecipazione per creazione del suo essere. Siamo dal suo essere per creazione per essere per il suo essere per volontà. Ed è questo l’onore che dobbiamo rendere al nostro Dio. Riconoscersi essere dal suo essere per creazione. Volere essere per il suo essere per volontà, per obbedienza, per ascolto della sua voce. Non rende onore al Signore chi non è per il suo essere per volontà, per obbedienza per dono della propria vita. Possiamo essere per il suo essere solo se sostenuti dalla sua grazia e la sua grazia per noi è la sua potenza. Per la sua potenza di creazione siamo dal suo essere. Per la sua potenza di grazia possiamo essere per il suo essere, a condizione che giorno per giorno di immergiamo in questa potenza di grazia, di luce, di verità, di amore, di vita eterna, di giustizia e di pace. </w:t>
      </w:r>
    </w:p>
    <w:p w14:paraId="72FDDBD9"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kern w:val="0"/>
          <w:sz w:val="24"/>
          <w:szCs w:val="24"/>
          <w:lang w:eastAsia="it-IT"/>
          <w14:ligatures w14:val="none"/>
        </w:rPr>
        <w:t>Senza la divina potenza che agisce in noi, nulla possiamo fare e mai saremo essere per il suo essere, vero essere umano per il vero essere divino, eterno e immortale, per essere nell’essere divino, eterno, immortale dal quale sempre per grazia anche noi diveniamo divini e immortali. Non diveniamo eterni perché l’eternità è senza principio e senza fine. In Dio noi saremo senza fine, nella sua vita eterna, ma non siamo eterni. Noi siamo e rimaniamo in eterno per creazione, per redenzione, per grazia divina.</w:t>
      </w:r>
    </w:p>
    <w:p w14:paraId="0FE810AA"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b/>
          <w:bCs/>
          <w:kern w:val="0"/>
          <w:sz w:val="24"/>
          <w:szCs w:val="24"/>
          <w:lang w:eastAsia="it-IT"/>
          <w14:ligatures w14:val="none"/>
        </w:rPr>
        <w:t xml:space="preserve">Perché tu hai creato tutte le cose, per la tua volontà esistevano e furono create». </w:t>
      </w:r>
      <w:r w:rsidRPr="00813A05">
        <w:rPr>
          <w:rFonts w:ascii="Arial" w:eastAsia="Times New Roman" w:hAnsi="Arial" w:cs="Arial"/>
          <w:kern w:val="0"/>
          <w:sz w:val="24"/>
          <w:szCs w:val="24"/>
          <w:lang w:eastAsia="it-IT"/>
          <w14:ligatures w14:val="none"/>
        </w:rPr>
        <w:t xml:space="preserve">Ecco perché il Signore Dio che siede sul trono è degno di ricevere onore, gloria e potenza… Perché Lui ha creato tutte le cose, per la sua volontà esistevano e furono create - </w:t>
      </w:r>
      <w:r w:rsidRPr="00813A05">
        <w:rPr>
          <w:rFonts w:ascii="Greek" w:eastAsia="Times New Roman" w:hAnsi="Greek" w:cs="Greek"/>
          <w:kern w:val="0"/>
          <w:sz w:val="26"/>
          <w:szCs w:val="26"/>
          <w:lang w:eastAsia="it-IT"/>
          <w14:ligatures w14:val="none"/>
        </w:rPr>
        <w:t xml:space="preserve">Óti sÝ œktisaj t¦ p£nta, kaˆ di¦ tÕ qšlhm£ sou Ãsan kaˆ ™kt…sqhsan. </w:t>
      </w:r>
      <w:r w:rsidRPr="00813A05">
        <w:rPr>
          <w:rFonts w:ascii="Arial" w:eastAsia="Times New Roman" w:hAnsi="Arial" w:cs="Arial"/>
          <w:kern w:val="0"/>
          <w:sz w:val="24"/>
          <w:szCs w:val="24"/>
          <w:lang w:val="la-Latn" w:eastAsia="it-IT"/>
          <w14:ligatures w14:val="none"/>
        </w:rPr>
        <w:t>quia tu creasti omnia et propter voluntatem tuam erant et creata sunt</w:t>
      </w:r>
      <w:r w:rsidRPr="00813A05">
        <w:rPr>
          <w:rFonts w:ascii="Arial" w:eastAsia="Times New Roman" w:hAnsi="Arial" w:cs="Arial"/>
          <w:kern w:val="0"/>
          <w:sz w:val="24"/>
          <w:szCs w:val="24"/>
          <w:lang w:eastAsia="it-IT"/>
          <w14:ligatures w14:val="none"/>
        </w:rPr>
        <w:t xml:space="preserve">. Tutto ciò che esiste, esiste per creazione. La creazione è da materia non preesistente. La materia inizia ad esiste quando il Signore la chiama all’esistenza. Oggi è proprio di questa verità che l’uomo ha privato Dio. Privando Dio di questa verità, anche l’uomo è stato privato di questa verità. Senza la verità che gli viene da Dio, l’uomo diviene una cosa tra le cose. Ecco oggi il dramma nel quale si è inabissato l’uomo: si è fatto uomo senza alcuna verità di origine e di fine. Essendo lui senza. Verità, tutto l’universo è senza verità. Muore la giustizia, nasce l’arbitrio. Muore il servizio, sorge il potere del più forte. Muore l’uomo e con lui tutto muore, perché tutto è privato della sua verità di origine e di fine. Tutto ha iniziato ad esistere per volontà divina e tutto dalla divina volontà è stato creato. Questa verità chi deve viverla e chi deve annunziarla è il cristiano, il discepolo di Gesù. Come la vive e come l’annunzia? Vivendo lui il suo essere per l’essere di Cristo, mostrando come il suo essere è per l’essere di Cristo e </w:t>
      </w:r>
      <w:r w:rsidRPr="00813A05">
        <w:rPr>
          <w:rFonts w:ascii="Arial" w:eastAsia="Times New Roman" w:hAnsi="Arial" w:cs="Arial"/>
          <w:kern w:val="0"/>
          <w:sz w:val="24"/>
          <w:szCs w:val="24"/>
          <w:lang w:eastAsia="it-IT"/>
          <w14:ligatures w14:val="none"/>
        </w:rPr>
        <w:lastRenderedPageBreak/>
        <w:t xml:space="preserve">annunciando questa verità ad ogni uomo. Privare Dio della verità della creazione è privare l’uomo di ogni sua verità. </w:t>
      </w:r>
    </w:p>
    <w:p w14:paraId="54D414E9"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b/>
          <w:kern w:val="0"/>
          <w:sz w:val="24"/>
          <w:szCs w:val="20"/>
          <w:lang w:eastAsia="it-IT"/>
          <w14:ligatures w14:val="none"/>
        </w:rPr>
        <w:t xml:space="preserve">Dio è il Signore. Ma quale Dio è il Signore? </w:t>
      </w:r>
      <w:r w:rsidRPr="00813A05">
        <w:rPr>
          <w:rFonts w:ascii="Arial" w:eastAsia="Times New Roman" w:hAnsi="Arial" w:cs="Times New Roman"/>
          <w:kern w:val="0"/>
          <w:sz w:val="24"/>
          <w:szCs w:val="20"/>
          <w:lang w:eastAsia="it-IT"/>
          <w14:ligatures w14:val="none"/>
        </w:rPr>
        <w:t xml:space="preserve">Il Signore è il Dio che è il Creatore dell’uomo. Creatore dell’uomo e anche creatore del cielo e della terra, delle cose visibili e invisibili, è solo il Padre di Cristo Gesù. Solo il Padre di Cristo Gesù è il Signore dell’uomo. Così il Salmo: </w:t>
      </w:r>
    </w:p>
    <w:p w14:paraId="67330F9A" w14:textId="77777777" w:rsidR="00813A05" w:rsidRPr="00813A05" w:rsidRDefault="00813A05" w:rsidP="00813A05">
      <w:pPr>
        <w:spacing w:after="120" w:line="240" w:lineRule="auto"/>
        <w:jc w:val="both"/>
        <w:rPr>
          <w:rFonts w:ascii="Arial" w:eastAsia="Times New Roman" w:hAnsi="Arial" w:cs="Times New Roman"/>
          <w:i/>
          <w:spacing w:val="2"/>
          <w:kern w:val="0"/>
          <w:sz w:val="24"/>
          <w:szCs w:val="24"/>
          <w:lang w:eastAsia="it-IT"/>
          <w14:ligatures w14:val="none"/>
        </w:rPr>
      </w:pPr>
      <w:r w:rsidRPr="00813A05">
        <w:rPr>
          <w:rFonts w:ascii="Arial" w:eastAsia="Times New Roman" w:hAnsi="Arial" w:cs="Times New Roman"/>
          <w:i/>
          <w:kern w:val="0"/>
          <w:sz w:val="24"/>
          <w:szCs w:val="24"/>
          <w:lang w:eastAsia="it-IT"/>
          <w14:ligatures w14:val="none"/>
        </w:rPr>
        <w:t>“</w:t>
      </w:r>
      <w:r w:rsidRPr="00813A05">
        <w:rPr>
          <w:rFonts w:ascii="Arial" w:eastAsia="Times New Roman" w:hAnsi="Arial" w:cs="Times New Roman"/>
          <w:i/>
          <w:spacing w:val="2"/>
          <w:kern w:val="0"/>
          <w:sz w:val="24"/>
          <w:szCs w:val="24"/>
          <w:lang w:eastAsia="it-IT"/>
          <w14:ligatures w14:val="none"/>
        </w:rPr>
        <w:t xml:space="preserve">Acclamate il Signore, voi tutti della terra, servite il Signore nella gioia, presentatevi a lui con esultanza. Riconoscete che solo il Signore è Dio: egli ci ha fatti e noi siamo suoi, suo popolo e gregge del suo pascolo. Varcate le sue porte con inni di grazie, i suoi atri con canti di lode, lodatelo, benedite il suo nome; perché buono è il Signore, il suo amore è per sempre, la sua fedeltà di generazione in generazione” (Sal 100,1-5). </w:t>
      </w:r>
    </w:p>
    <w:p w14:paraId="2CEA626F"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Ma il Dio che è il solo Signore dell’uomo, non è solo il Signore per creazione. È anche il Signore perché è la sola sorgente della vita per ogni uomo. È il Signore per redenzione, salvezza, giustificazione. È il Signore per vera rigenerazione. Se è il Signore, a Lui va dato ogni ascolto. Così il Salmo: </w:t>
      </w:r>
    </w:p>
    <w:p w14:paraId="36CF0DD9" w14:textId="77777777" w:rsidR="00813A05" w:rsidRPr="00813A05" w:rsidRDefault="00813A05" w:rsidP="00813A05">
      <w:pPr>
        <w:spacing w:after="120" w:line="240" w:lineRule="auto"/>
        <w:jc w:val="both"/>
        <w:rPr>
          <w:rFonts w:ascii="Arial" w:eastAsia="Times New Roman" w:hAnsi="Arial" w:cs="Times New Roman"/>
          <w:kern w:val="0"/>
          <w:sz w:val="24"/>
          <w:szCs w:val="24"/>
          <w:lang w:eastAsia="it-IT"/>
          <w14:ligatures w14:val="none"/>
        </w:rPr>
      </w:pPr>
      <w:r w:rsidRPr="00813A05">
        <w:rPr>
          <w:rFonts w:ascii="Arial" w:eastAsia="Times New Roman" w:hAnsi="Arial" w:cs="Times New Roman"/>
          <w:i/>
          <w:kern w:val="0"/>
          <w:sz w:val="24"/>
          <w:szCs w:val="24"/>
          <w:lang w:eastAsia="it-IT"/>
          <w14:ligatures w14:val="none"/>
        </w:rPr>
        <w:t>“Venite, cantiamo al Signore, acclamiamo la roccia della nostra salvezza. Accostiamoci a lui per rendergli grazie, a lui acclamiamo con canti di gioia. Perché grande Dio è il Signore, grande re sopra tutti gli dèi. Nella sua mano sono gli abissi della terra, sono sue le vette dei monti. Suo è il mare, è lui che l’ha fatto; le sue mani hanno plasmato la terra. Entrate: prostràti, adoriamo, in ginocchio davanti al Signore che ci ha fatti. È lui il nostro Dio e noi il popolo del suo pascolo, il gregge che egli conduce. Se ascoltaste oggi la sua voce! «Non indurite il cuore come a Merìba, come nel giorno di Massa nel deserto, dove mi tentarono i vostri padri: mi misero alla prova pur avendo visto le mie opere. Per quarant’anni mi disgustò quella generazione e dissi: “Sono un popolo dal cuore traviato, non conoscono le mie vie”. Perciò ho giurato nella mia ira: “Non entreranno nel luogo del mio riposo”»</w:t>
      </w:r>
      <w:r w:rsidRPr="00813A05">
        <w:rPr>
          <w:rFonts w:ascii="Arial" w:eastAsia="Times New Roman" w:hAnsi="Arial" w:cs="Times New Roman"/>
          <w:kern w:val="0"/>
          <w:sz w:val="24"/>
          <w:szCs w:val="24"/>
          <w:lang w:eastAsia="it-IT"/>
          <w14:ligatures w14:val="none"/>
        </w:rPr>
        <w:t xml:space="preserve"> (Sal 95, 1-11). </w:t>
      </w:r>
    </w:p>
    <w:p w14:paraId="40530949"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I dieci Comandamenti trovano la loro forza non solo nella verità della creazione – siamo del Signore perché Lui ci ha fatti – ma anche trovano la loro forza nella verità che Lui ci ha liberati e redenti, ci ha scelti come suo popolo, ci elevati alla dignità di suoi figli in Cristo Gesù. </w:t>
      </w:r>
    </w:p>
    <w:p w14:paraId="4C980BFD" w14:textId="77777777" w:rsidR="00813A05" w:rsidRPr="00813A05" w:rsidRDefault="00813A05" w:rsidP="00813A05">
      <w:pPr>
        <w:spacing w:after="120" w:line="240" w:lineRule="auto"/>
        <w:jc w:val="both"/>
        <w:rPr>
          <w:rFonts w:ascii="Arial" w:eastAsia="Times New Roman" w:hAnsi="Arial" w:cs="Times New Roman"/>
          <w:kern w:val="0"/>
          <w:sz w:val="24"/>
          <w:szCs w:val="24"/>
          <w:lang w:eastAsia="it-IT"/>
          <w14:ligatures w14:val="none"/>
        </w:rPr>
      </w:pPr>
      <w:r w:rsidRPr="00813A05">
        <w:rPr>
          <w:rFonts w:ascii="Arial" w:eastAsia="Times New Roman" w:hAnsi="Arial" w:cs="Times New Roman"/>
          <w:i/>
          <w:kern w:val="0"/>
          <w:sz w:val="24"/>
          <w:szCs w:val="24"/>
          <w:lang w:eastAsia="it-IT"/>
          <w14:ligatures w14:val="none"/>
        </w:rPr>
        <w:t xml:space="preserve">«Io sono il Signore, tuo Dio, che ti ho fatto uscire dalla terra d’Egitto, dalla condizione servile: Non avrai altri dèi di fronte a me. Non ti farai idolo né immagine alcuna di quanto è lassù nel cielo, né di quanto è quaggiù sulla terra, né di quanto è nelle acque sotto la terra. Non ti prostrerai davanti a loro e non li servirai. Perché io, il Signore, tuo Dio, sono un Dio geloso, che punisce la colpa dei padri nei figli fino alla terza e alla quarta generazione, per coloro che mi odiano, ma che dimostra la sua bontà fino a mille generazioni, per quelli che mi amano e osservano i miei comandamenti. Non pronuncerai invano il nome del Signore, tuo Dio, perché il Signore non lascia impunito chi pronuncia il suo nome invano. Ricòrdati del giorno del sabato per santificarlo. Sei giorni lavorerai e farai ogni tuo lavoro; ma il settimo giorno è il sabato in onore del Signore, tuo Dio: non farai alcun lavoro, né tu né tuo figlio né tua figlia, né il tuo schiavo né la tua schiava, né il tuo bestiame, né il forestiero che dimora presso di te. Perché in sei giorni il Signore ha fatto il cielo e la terra e il mare e quanto è in essi, ma si è riposato il </w:t>
      </w:r>
      <w:r w:rsidRPr="00813A05">
        <w:rPr>
          <w:rFonts w:ascii="Arial" w:eastAsia="Times New Roman" w:hAnsi="Arial" w:cs="Times New Roman"/>
          <w:i/>
          <w:kern w:val="0"/>
          <w:sz w:val="24"/>
          <w:szCs w:val="24"/>
          <w:lang w:eastAsia="it-IT"/>
          <w14:ligatures w14:val="none"/>
        </w:rPr>
        <w:lastRenderedPageBreak/>
        <w:t>settimo giorno. Perciò il Signore ha benedetto il giorno del sabato e lo ha consacrato. Onora tuo padre e tua madre, perché si prolunghino i tuoi giorni nel paese che il Signore, tuo Dio, ti dà. Non ucciderai. Non commetterai adulterio. Non ruberai. Non pronuncerai falsa testimonianza contro il tuo prossimo. Non desidererai la casa del tuo prossimo. Non desidererai la moglie del tuo prossimo, né il suo schiavo né la sua schiava, né il suo bue né il suo asino, né alcuna cosa che appartenga al tuo prossimo»</w:t>
      </w:r>
      <w:r w:rsidRPr="00813A05">
        <w:rPr>
          <w:rFonts w:ascii="Arial" w:eastAsia="Times New Roman" w:hAnsi="Arial" w:cs="Times New Roman"/>
          <w:kern w:val="0"/>
          <w:sz w:val="24"/>
          <w:szCs w:val="24"/>
          <w:lang w:eastAsia="it-IT"/>
          <w14:ligatures w14:val="none"/>
        </w:rPr>
        <w:t xml:space="preserve"> (Es 20,1-19). </w:t>
      </w:r>
    </w:p>
    <w:p w14:paraId="0010B3EB"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Con la gloriosa ascensione di Cristo Gesù al Cielo, il Padre ha messo nelle mani del Figlio ogni potere. Lo ha costituito Signore della sua Chiesa, dei popoli e delle nazioni. Ha messo tutto il mistero della storia e dell’eternità nelle sue mani. Tutto è stato posto nelle mani del Figlio. </w:t>
      </w:r>
    </w:p>
    <w:p w14:paraId="1BD2EB08" w14:textId="77777777" w:rsidR="00813A05" w:rsidRPr="00813A05" w:rsidRDefault="00813A05" w:rsidP="00813A05">
      <w:pPr>
        <w:spacing w:after="120" w:line="240" w:lineRule="auto"/>
        <w:jc w:val="both"/>
        <w:rPr>
          <w:rFonts w:ascii="Arial" w:eastAsia="Times New Roman" w:hAnsi="Arial" w:cs="Times New Roman"/>
          <w:spacing w:val="-2"/>
          <w:kern w:val="0"/>
          <w:sz w:val="24"/>
          <w:szCs w:val="24"/>
          <w:lang w:eastAsia="it-IT"/>
          <w14:ligatures w14:val="none"/>
        </w:rPr>
      </w:pPr>
      <w:r w:rsidRPr="00813A05">
        <w:rPr>
          <w:rFonts w:ascii="Arial" w:eastAsia="Times New Roman" w:hAnsi="Arial" w:cs="Times New Roman"/>
          <w:i/>
          <w:spacing w:val="-2"/>
          <w:kern w:val="0"/>
          <w:sz w:val="24"/>
          <w:szCs w:val="24"/>
          <w:lang w:eastAsia="it-IT"/>
          <w14:ligatures w14:val="none"/>
        </w:rPr>
        <w:t>“In quel tempo Gesù disse: «Ti rendo lode, Padre, Signore del cielo e della terra, perché hai nascosto queste cose ai sapienti e ai dotti e le hai rivelate ai piccoli. Sì, o Padre, perché così hai deciso nella tua benevolenza. Tutto è stato dato a me dal Padre mio; nessuno conosce il Figlio se non il Padre, e nessuno conosce il Padre se non il Figlio e colui al quale il Figlio vorrà rivelarlo. Venite a me, voi tutti che siete stanchi e oppressi, e io vi darò ristoro. Prendete il mio giogo sopra di voi e imparate da me, che sono mite e umile di cuore, e troverete ristoro per la vostra vita. Il mio giogo infatti è dolce e il mio peso leggero»” (Mt 11,25-30)</w:t>
      </w:r>
      <w:r w:rsidRPr="00813A05">
        <w:rPr>
          <w:rFonts w:ascii="Arial" w:eastAsia="Times New Roman" w:hAnsi="Arial" w:cs="Times New Roman"/>
          <w:spacing w:val="-2"/>
          <w:kern w:val="0"/>
          <w:sz w:val="24"/>
          <w:szCs w:val="24"/>
          <w:lang w:eastAsia="it-IT"/>
          <w14:ligatures w14:val="none"/>
        </w:rPr>
        <w:t xml:space="preserve">. </w:t>
      </w:r>
    </w:p>
    <w:p w14:paraId="058F4F47" w14:textId="77777777" w:rsidR="00813A05" w:rsidRPr="00813A05" w:rsidRDefault="00813A05" w:rsidP="00813A05">
      <w:pPr>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kern w:val="0"/>
          <w:sz w:val="24"/>
          <w:szCs w:val="20"/>
          <w:lang w:eastAsia="it-IT"/>
          <w14:ligatures w14:val="none"/>
        </w:rPr>
        <w:t>L’universo è nelle mani di Cristo Signore o dell’Agnello che fu immolato. Anticipiamo quanto prenderemo in esame a breve:</w:t>
      </w:r>
    </w:p>
    <w:p w14:paraId="65E10ED6" w14:textId="77777777" w:rsidR="00813A05" w:rsidRPr="00813A05" w:rsidRDefault="00813A05" w:rsidP="00813A05">
      <w:pPr>
        <w:spacing w:after="120" w:line="240" w:lineRule="auto"/>
        <w:jc w:val="both"/>
        <w:rPr>
          <w:rFonts w:ascii="Arial" w:eastAsia="Times New Roman" w:hAnsi="Arial" w:cs="Times New Roman"/>
          <w:bCs/>
          <w:kern w:val="0"/>
          <w:sz w:val="24"/>
          <w:szCs w:val="24"/>
          <w:lang w:eastAsia="it-IT"/>
          <w14:ligatures w14:val="none"/>
        </w:rPr>
      </w:pPr>
      <w:r w:rsidRPr="00813A05">
        <w:rPr>
          <w:rFonts w:ascii="Arial" w:eastAsia="Times New Roman" w:hAnsi="Arial" w:cs="Times New Roman"/>
          <w:bCs/>
          <w:i/>
          <w:kern w:val="0"/>
          <w:sz w:val="24"/>
          <w:szCs w:val="24"/>
          <w:lang w:eastAsia="it-IT"/>
          <w14:ligatures w14:val="none"/>
        </w:rPr>
        <w:t>“E vidi, nella mano destra di Colui che sedeva sul trono, un libro scritto sul lato interno e su quello esterno, sigillato con sette sigilli. Vidi un angelo forte che proclamava a gran voce: «Chi è degno di aprire il libro e scioglierne i sigilli?». Ma nessuno né in cielo, né in terra, né sotto terra, era in grado di aprire il libro e di guardarlo. Io piangevo molto, perché non fu trovato nessuno degno di aprire il libro e di guardarlo. Uno degli anziani mi disse: «Non piangere; ha vinto il leone della tribù di Giuda, il Germoglio di Davide, e aprirà il libro e i suoi sette sigilli». Poi vidi, in mezzo al trono, circondato dai quattro esseri viventi e dagli anziani, un Agnello, in piedi, come immolato; aveva sette corna e sette occhi, i quali sono i sette spiriti di Dio mandati su tutta la terra. Giunse e prese il libro dalla destra di Colui che sedeva sul trono. E quando l’ebbe preso, i quattro esseri viventi e i ventiquattro anziani si prostrarono davanti all’Agnello, avendo ciascuno una cetra e coppe d’oro colme di profumi, che sono le preghiere dei santi, e cantavano un canto nuovo: «Tu sei degno di prendere il libro e di aprirne i sigilli, perché sei stato immolato e hai riscattato per Dio, con il tuo sangue, uomini di ogni tribù, lingua, popolo e nazione, e hai fatto di loro, per il nostro Dio, un regno e sacerdoti, e regneranno sopra la terra». E vidi, e udii voci di molti angeli attorno al trono e agli esseri viventi e agli anziani. Il loro numero era miriadi di miriadi e migliaia di migliaia e dicevano a gran voce: «L’Agnello, che è stato immolato, è degno di ricevere potenza e ricchezza, sapienza e forza, onore, gloria e benedizione». Tutte le creature nel cielo e sulla terra, sotto terra e nel mare, e tutti gli esseri che vi si trovavano, udii che dicevano: «A Colui che siede sul trono e all’Agnello lode, onore, gloria e potenza, nei secoli dei secoli». E i quattro esseri viventi dicevano: «Amen». E gli anziani si prostrarono in adorazione” (Ap 5,1-14)</w:t>
      </w:r>
      <w:r w:rsidRPr="00813A05">
        <w:rPr>
          <w:rFonts w:ascii="Arial" w:eastAsia="Times New Roman" w:hAnsi="Arial" w:cs="Times New Roman"/>
          <w:bCs/>
          <w:kern w:val="0"/>
          <w:sz w:val="24"/>
          <w:szCs w:val="24"/>
          <w:lang w:eastAsia="it-IT"/>
          <w14:ligatures w14:val="none"/>
        </w:rPr>
        <w:t xml:space="preserve">. </w:t>
      </w:r>
    </w:p>
    <w:p w14:paraId="060322DA" w14:textId="77777777" w:rsidR="00813A05" w:rsidRPr="00813A05" w:rsidRDefault="00813A05" w:rsidP="00813A05">
      <w:pPr>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kern w:val="0"/>
          <w:sz w:val="24"/>
          <w:szCs w:val="20"/>
          <w:lang w:eastAsia="it-IT"/>
          <w14:ligatures w14:val="none"/>
        </w:rPr>
        <w:lastRenderedPageBreak/>
        <w:t>Tutto è stato fatto dal Padre per mezzo del suo Verbo Eterno, nello Spirito Santo. Tutto è redento dal Padre per mezzo del suo Verbo Incarnato, nello Spirito Santo. Di ogni cosa l’Agnello che è stato immolato è stato costituito Signore</w:t>
      </w:r>
      <w:r w:rsidRPr="00813A05">
        <w:rPr>
          <w:rFonts w:ascii="Arial" w:eastAsia="Times New Roman" w:hAnsi="Arial" w:cs="Times New Roman"/>
          <w:b/>
          <w:kern w:val="0"/>
          <w:sz w:val="24"/>
          <w:szCs w:val="20"/>
          <w:lang w:eastAsia="it-IT"/>
          <w14:ligatures w14:val="none"/>
        </w:rPr>
        <w:t xml:space="preserve">. </w:t>
      </w:r>
    </w:p>
    <w:p w14:paraId="415CC961"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b/>
          <w:kern w:val="0"/>
          <w:sz w:val="24"/>
          <w:szCs w:val="20"/>
          <w:lang w:eastAsia="it-IT"/>
          <w14:ligatures w14:val="none"/>
        </w:rPr>
        <w:t xml:space="preserve">È purissima verità. </w:t>
      </w:r>
      <w:r w:rsidRPr="00813A05">
        <w:rPr>
          <w:rFonts w:ascii="Arial" w:eastAsia="Times New Roman" w:hAnsi="Arial" w:cs="Times New Roman"/>
          <w:kern w:val="0"/>
          <w:sz w:val="24"/>
          <w:szCs w:val="20"/>
          <w:lang w:eastAsia="it-IT"/>
          <w14:ligatures w14:val="none"/>
        </w:rPr>
        <w:t xml:space="preserve">Per rivelazione sappiamo che l’uomo non viene solo dalla Parola del Signore e dalla sua opera, contrariamente a quanto è rivelato per tutta la creazione che lo ha preceduto – Dio prima dice e poi fa –. L’uomo viene da una decisione presa dal Padre in comunione con il Figlio e con lo Spirito Santo. In comunione decidono di fare l’uomo </w:t>
      </w:r>
      <w:r w:rsidRPr="00813A05">
        <w:rPr>
          <w:rFonts w:ascii="Arial" w:eastAsia="Times New Roman" w:hAnsi="Arial" w:cs="Times New Roman"/>
          <w:i/>
          <w:kern w:val="0"/>
          <w:sz w:val="24"/>
          <w:szCs w:val="20"/>
          <w:lang w:eastAsia="it-IT"/>
          <w14:ligatures w14:val="none"/>
        </w:rPr>
        <w:t>“a nostra immagine, secondo la nostra somiglianza”</w:t>
      </w:r>
      <w:r w:rsidRPr="00813A05">
        <w:rPr>
          <w:rFonts w:ascii="Arial" w:eastAsia="Times New Roman" w:hAnsi="Arial" w:cs="Times New Roman"/>
          <w:kern w:val="0"/>
          <w:sz w:val="24"/>
          <w:szCs w:val="20"/>
          <w:lang w:eastAsia="it-IT"/>
          <w14:ligatures w14:val="none"/>
        </w:rPr>
        <w:t xml:space="preserve">. Non solo. È creato con un fine particolare, unico, che non è di nessun altro essere creato da Dio: </w:t>
      </w:r>
      <w:r w:rsidRPr="00813A05">
        <w:rPr>
          <w:rFonts w:ascii="Arial" w:eastAsia="Times New Roman" w:hAnsi="Arial" w:cs="Times New Roman"/>
          <w:i/>
          <w:kern w:val="0"/>
          <w:sz w:val="24"/>
          <w:szCs w:val="20"/>
          <w:lang w:eastAsia="it-IT"/>
          <w14:ligatures w14:val="none"/>
        </w:rPr>
        <w:t>“Dòmini sui pesci del mare e sugli uccelli del cielo, sul bestiame, su tutti gli animali selvatici e su tutti i rettili che strisciano sulla terra”.</w:t>
      </w:r>
      <w:r w:rsidRPr="00813A05">
        <w:rPr>
          <w:rFonts w:ascii="Arial" w:eastAsia="Times New Roman" w:hAnsi="Arial" w:cs="Times New Roman"/>
          <w:kern w:val="0"/>
          <w:sz w:val="24"/>
          <w:szCs w:val="20"/>
          <w:lang w:eastAsia="it-IT"/>
          <w14:ligatures w14:val="none"/>
        </w:rPr>
        <w:t xml:space="preserve"> </w:t>
      </w:r>
    </w:p>
    <w:p w14:paraId="1FA67352" w14:textId="77777777" w:rsidR="00813A05" w:rsidRPr="00813A05" w:rsidRDefault="00813A05" w:rsidP="00813A05">
      <w:pPr>
        <w:spacing w:after="120" w:line="240" w:lineRule="auto"/>
        <w:jc w:val="both"/>
        <w:rPr>
          <w:rFonts w:ascii="Arial" w:eastAsia="Times New Roman" w:hAnsi="Arial" w:cs="Times New Roman"/>
          <w:i/>
          <w:kern w:val="0"/>
          <w:sz w:val="24"/>
          <w:szCs w:val="20"/>
          <w:lang w:eastAsia="it-IT"/>
          <w14:ligatures w14:val="none"/>
        </w:rPr>
      </w:pPr>
      <w:r w:rsidRPr="00813A05">
        <w:rPr>
          <w:rFonts w:ascii="Arial" w:eastAsia="Times New Roman" w:hAnsi="Arial" w:cs="Times New Roman"/>
          <w:kern w:val="0"/>
          <w:sz w:val="24"/>
          <w:szCs w:val="20"/>
          <w:lang w:eastAsia="it-IT"/>
          <w14:ligatures w14:val="none"/>
        </w:rPr>
        <w:t>Solo dopo questa decisione, Dio creò l’uomo a sua immagine, a immagine di Dio lo creò. Maschio e femmina li creò. Una volta che l’uomo e la donna sono stati chiamati in vita, il Signore Dio, il Creatore e il Signore, il loro Artefice li benedice e manifesta loro il fine per cui essi sono stati creati. Questa verità è così rivelata nel Capitolo Primo della Genesi:</w:t>
      </w:r>
      <w:r w:rsidRPr="00813A05">
        <w:rPr>
          <w:rFonts w:ascii="Arial" w:eastAsia="Times New Roman" w:hAnsi="Arial" w:cs="Times New Roman"/>
          <w:i/>
          <w:kern w:val="0"/>
          <w:sz w:val="24"/>
          <w:szCs w:val="20"/>
          <w:lang w:eastAsia="it-IT"/>
          <w14:ligatures w14:val="none"/>
        </w:rPr>
        <w:t xml:space="preserve"> </w:t>
      </w:r>
    </w:p>
    <w:p w14:paraId="4FA2C58A" w14:textId="77777777" w:rsidR="00813A05" w:rsidRPr="00813A05" w:rsidRDefault="00813A05" w:rsidP="00813A05">
      <w:pPr>
        <w:spacing w:after="120" w:line="240" w:lineRule="auto"/>
        <w:jc w:val="both"/>
        <w:rPr>
          <w:rFonts w:ascii="Arial" w:eastAsia="Times New Roman" w:hAnsi="Arial" w:cs="Times New Roman"/>
          <w:kern w:val="0"/>
          <w:sz w:val="28"/>
          <w:lang w:eastAsia="it-IT"/>
          <w14:ligatures w14:val="none"/>
        </w:rPr>
      </w:pPr>
      <w:r w:rsidRPr="00813A05">
        <w:rPr>
          <w:rFonts w:ascii="Arial" w:eastAsia="Times New Roman" w:hAnsi="Arial" w:cs="Times New Roman"/>
          <w:i/>
          <w:kern w:val="0"/>
          <w:sz w:val="24"/>
          <w:szCs w:val="24"/>
          <w:lang w:eastAsia="it-IT"/>
          <w14:ligatures w14:val="none"/>
        </w:rPr>
        <w:t xml:space="preserve">“Dio disse: «Facciamo l’uomo a nostra immagine, secondo la nostra somiglianza: dòmini sui pesci del mare e sugli uccelli del cielo, sul bestiame, su tutti gli animali selvatici e su tutti i rettili che strisciano sulla terra». E Dio creò l’uomo a sua immagine; a immagine di Dio lo creò: maschio e femmina li creò. Dio li benedisse e Dio disse loro: «Siate fecondi e moltiplicatevi, riempite la terra e soggiogatela, dominate sui pesci del mare e sugli uccelli del cielo e su ogni essere vivente che striscia sulla terra»” </w:t>
      </w:r>
      <w:r w:rsidRPr="00813A05">
        <w:rPr>
          <w:rFonts w:ascii="Arial" w:eastAsia="Times New Roman" w:hAnsi="Arial" w:cs="Times New Roman"/>
          <w:kern w:val="0"/>
          <w:sz w:val="24"/>
          <w:szCs w:val="24"/>
          <w:lang w:eastAsia="it-IT"/>
          <w14:ligatures w14:val="none"/>
        </w:rPr>
        <w:t>(Gen 1,26-28).</w:t>
      </w:r>
      <w:r w:rsidRPr="00813A05">
        <w:rPr>
          <w:rFonts w:ascii="Arial" w:eastAsia="Times New Roman" w:hAnsi="Arial" w:cs="Times New Roman"/>
          <w:kern w:val="0"/>
          <w:sz w:val="28"/>
          <w:lang w:eastAsia="it-IT"/>
          <w14:ligatures w14:val="none"/>
        </w:rPr>
        <w:t xml:space="preserve"> </w:t>
      </w:r>
    </w:p>
    <w:p w14:paraId="3281142D"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Questo è l’uomo: mistero di Parola e di opera da parte del Signore. Mistero di creazione e di fine. Come in Dio Parola, opera e fine sono una sola cosa, così anche nell’uomo Parola, opera e fine sono una cosa sola. L’uomo che è eternamente dalla Parola del suo Dio esiste per dare vita alla Parola del suo Dio. Lui è creato per dare nuova creazione alla creazione del suo Signore. Ma perché possa dare creazione alla creazione del suo Dio, deve essere Lui eternamente dalla Parola del suo Creatore. L’uomo ha deciso, per tentazione di essere dalla parola dell’anti-Creatore, anti-Dio, anti-Signore, e all’istante da creatore nella creazione del suo Signore e Dio si è trasformato in distruttore della sua creazione. </w:t>
      </w:r>
    </w:p>
    <w:p w14:paraId="1CEFE268"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Sempre quando l’uomo diviene distruttore di se stesso, ponendosi fuori e contro la Parola del suo Signore, diviene anche distruttore della creazione che gli è stata affidata, consegnata, data per continuare l’opera del suo Signore. Ecco la verità che dobbiamo porre in grande luce. L’uomo, avendo distrutto se stesso, è divenuto un distruttore della bellissima opera che il Signore gli aveva posto nelle sue mani. Non è divenuto ieri. È oggi il distruttore. Avendo distrutto se stesso, la sapienza che gli era stata data si è trasformata in stoltezza e insipienza e la luce in tenebre e la razionalità in sragionevolezza. Qual è il frutto di questa trasformazione? L’uomo pensa di poter essere il continuatore della creazione distruggendo se stesso, anzi continuando a distruggere se stesso non solo cancellando la Parola di Dio dalla sua vita, ma ponendo al posto della Parola del suo Signore le sue leggi che innalzano la distruzione della natura dell’uomo a vero progresso in umanità.</w:t>
      </w:r>
    </w:p>
    <w:p w14:paraId="39CD8460"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lastRenderedPageBreak/>
        <w:t xml:space="preserve">Chi deve portare la sua creazione e ogni altra creazione nella purissima verità è il cristiano. Chi è il cristiano? È ogni uomo che ogni giorno, per opera dello Spirito Santo e dell’opera della Chiesa, si lascia fare nuova creatura in Cristo Gesù. Qual è il fine del suo essere nuova creatura in Cristo? Il fine è duplice: crescere lui come vero corpo di Cristo; crescendo come vero corpo di Cristo, edificare il corpo di Cristo sia con l’aggiunta di nuovi membri e anche aiutando ogni altro membro del corpo di Cristo a crescere anche lui come vero corpo di Cristo. È il corpo di Cristo la nuova umanità da creare sulla nostra terra perché la nuova umanità che quotidianamente si crea porti a compimento la creazione affidata da Dio all’uomo al momento della sua creazione. </w:t>
      </w:r>
    </w:p>
    <w:p w14:paraId="1C5C337D"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L’uomo così come si è fatto a causa del suo peccato, cioè uomo distrutto e frantumato nella sua verità di origine, mai potrà portare a compimento la missione che il suo Creatore e Signore gli ha affidato. Neanche l’uomo rinnovato, ricomposto, fatto nuova creatura, potrà mai dare compimento a questa missione di origine. Potrà dare compimento alla sua missione di origine solo portando a compimento la seconda missione, quella che gli è stata affidata dalla sua fede nel mistero della redenzione. Qual è questa missione? Lasciarsi formare dallo Spirito Santo giorno dopo giorno. Giorno dopo giorno formare il corpo di Cristo secondo le Leggi che questo corpo governano. Se il corpo di Cristo non viene formato, neanche il fine di redenzione è da noi raggiunto. Senza il fine di redenzione raggiunto, mai si potrà raggiungere il fine di creazione. Tutto è dal corpo di Cristo, per il corpo di Cristo, nel corpo di Cristo. Non ci si realizza come corpo di Cristo e nessun altro fine viene realizzato, né per la terra e né per l’eternità.</w:t>
      </w:r>
    </w:p>
    <w:p w14:paraId="1830095F" w14:textId="77777777" w:rsidR="00813A05" w:rsidRPr="00813A05" w:rsidRDefault="00813A05" w:rsidP="00813A05">
      <w:pPr>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sz w:val="24"/>
          <w:szCs w:val="20"/>
          <w:lang w:eastAsia="it-IT"/>
          <w14:ligatures w14:val="none"/>
        </w:rPr>
        <w:t xml:space="preserve"> </w:t>
      </w:r>
    </w:p>
    <w:p w14:paraId="05E43584" w14:textId="77777777" w:rsidR="00813A05" w:rsidRPr="00813A05" w:rsidRDefault="00813A05" w:rsidP="00813A05">
      <w:pPr>
        <w:spacing w:after="120" w:line="240" w:lineRule="auto"/>
        <w:jc w:val="both"/>
        <w:rPr>
          <w:rFonts w:ascii="Arial" w:eastAsia="Times New Roman" w:hAnsi="Arial" w:cs="Times New Roman"/>
          <w:b/>
          <w:bCs/>
          <w:kern w:val="0"/>
          <w:sz w:val="24"/>
          <w:szCs w:val="20"/>
          <w:lang w:eastAsia="it-IT"/>
          <w14:ligatures w14:val="none"/>
        </w:rPr>
      </w:pPr>
      <w:r w:rsidRPr="00813A05">
        <w:rPr>
          <w:rFonts w:ascii="Arial" w:eastAsia="Times New Roman" w:hAnsi="Arial" w:cs="Times New Roman"/>
          <w:b/>
          <w:bCs/>
          <w:kern w:val="0"/>
          <w:sz w:val="24"/>
          <w:szCs w:val="20"/>
          <w:lang w:eastAsia="it-IT"/>
          <w14:ligatures w14:val="none"/>
        </w:rPr>
        <w:t xml:space="preserve">LETTURA DEL TESTO SACRO </w:t>
      </w:r>
    </w:p>
    <w:p w14:paraId="1EE5BEAE" w14:textId="77777777" w:rsidR="00813A05" w:rsidRPr="00813A05" w:rsidRDefault="00813A05" w:rsidP="00813A05">
      <w:pPr>
        <w:spacing w:after="120" w:line="240" w:lineRule="auto"/>
        <w:jc w:val="both"/>
        <w:rPr>
          <w:rFonts w:ascii="Arial" w:eastAsia="Times New Roman" w:hAnsi="Arial" w:cs="Arial"/>
          <w:spacing w:val="10"/>
          <w:kern w:val="0"/>
          <w:sz w:val="24"/>
          <w:szCs w:val="20"/>
          <w:lang w:eastAsia="it-IT"/>
          <w14:ligatures w14:val="none"/>
        </w:rPr>
      </w:pPr>
      <w:r w:rsidRPr="00813A05">
        <w:rPr>
          <w:rFonts w:ascii="Arial" w:eastAsia="Times New Roman" w:hAnsi="Arial" w:cs="Arial"/>
          <w:b/>
          <w:bCs/>
          <w:spacing w:val="10"/>
          <w:kern w:val="0"/>
          <w:sz w:val="24"/>
          <w:szCs w:val="20"/>
          <w:lang w:eastAsia="it-IT"/>
          <w14:ligatures w14:val="none"/>
        </w:rPr>
        <w:t>CAPITOLO 5:</w:t>
      </w:r>
      <w:r w:rsidRPr="00813A05">
        <w:rPr>
          <w:rFonts w:ascii="Arial" w:eastAsia="Times New Roman" w:hAnsi="Arial" w:cs="Arial"/>
          <w:spacing w:val="10"/>
          <w:kern w:val="0"/>
          <w:sz w:val="24"/>
          <w:szCs w:val="20"/>
          <w:lang w:eastAsia="it-IT"/>
          <w14:ligatures w14:val="none"/>
        </w:rPr>
        <w:t xml:space="preserve"> E vidi, nella mano destra di Colui che sedeva sul trono, un libro scritto sul lato interno e su quello esterno, sigillato con sette sigilli. Vidi un angelo forte che proclamava a gran voce: «Chi è degno di aprire il libro e scioglierne i sigilli?». Ma nessuno né in cielo, né in terra, né sotto terra, era in grado di aprire il libro e di guardarlo. Io piangevo molto, perché non fu trovato nessuno degno di aprire il libro e di guardarlo. Uno degli anziani mi disse: «Non piangere; ha vinto il leone della tribù di Giuda, il Germoglio di Davide, e aprirà il libro e i suoi sette sigilli». Poi vidi, in mezzo al trono, circondato dai quattro esseri viventi e dagli anziani, un Agnello, in piedi, come immolato; aveva sette corna e sette occhi, i quali sono i sette spiriti di Dio mandati su tutta la terra. Giunse e prese il libro dalla destra di Colui che sedeva sul trono. E quando l’ebbe preso, i quattro esseri viventi e i ventiquattro anziani si prostrarono davanti all’Agnello, avendo ciascuno una cetra e coppe d’oro colme di profumi, che sono le preghiere dei santi, e cantavano un canto nuovo: «Tu sei degno di prendere il libro e di aprirne i sigilli, perché sei stato immolato e hai riscattato per Dio, con il tuo sangue, uomini di ogni tribù, lingua, popolo e nazione, e hai fatto di loro, per il nostro Dio, un regno e sacerdoti, e regneranno sopra la terra». E vidi, e udii voci di molti angeli attorno al trono e agli esseri viventi e agli anziani. Il loro numero era miriadi di miriadi </w:t>
      </w:r>
      <w:r w:rsidRPr="00813A05">
        <w:rPr>
          <w:rFonts w:ascii="Arial" w:eastAsia="Times New Roman" w:hAnsi="Arial" w:cs="Arial"/>
          <w:spacing w:val="10"/>
          <w:kern w:val="0"/>
          <w:sz w:val="24"/>
          <w:szCs w:val="20"/>
          <w:lang w:eastAsia="it-IT"/>
          <w14:ligatures w14:val="none"/>
        </w:rPr>
        <w:lastRenderedPageBreak/>
        <w:t>e migliaia di migliaia e dicevano a gran voce: «L’Agnello, che è stato immolato, è degno di ricevere potenza e ricchezza, sapienza e forza, onore, gloria e benedizione». Tutte le creature nel cielo e sulla terra, sotto terra e nel mare, e tutti gli esseri che vi si trovavano, udii che dicevano: «A Colui che siede sul trono e all’Agnello lode, onore, gloria e potenza, nei secoli dei secoli». E i quattro esseri viventi dicevano: «Amen». E gli anziani si prostrarono in adorazione.</w:t>
      </w:r>
    </w:p>
    <w:p w14:paraId="6ED0D5C0"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kern w:val="0"/>
          <w:sz w:val="24"/>
          <w:szCs w:val="24"/>
          <w:lang w:val="la-Latn" w:eastAsia="it-IT"/>
          <w14:ligatures w14:val="none"/>
        </w:rPr>
      </w:pPr>
      <w:r w:rsidRPr="00813A05">
        <w:rPr>
          <w:rFonts w:ascii="Arial" w:eastAsia="Times New Roman" w:hAnsi="Arial" w:cs="Arial"/>
          <w:kern w:val="0"/>
          <w:sz w:val="24"/>
          <w:szCs w:val="24"/>
          <w:lang w:val="la-Latn" w:eastAsia="it-IT"/>
          <w14:ligatures w14:val="none"/>
        </w:rPr>
        <w:t>Et vidi in dextera sedentis super thronum librum scriptum intus et foris signatum sigillis septem. et vidi angelum fortem praedicantem voce magna quis est dignus aperire librum et solvere signacula eius. Et nemo poterat in caelo neque in terra neque subtus terram aperire librum neque respicere illum, Et ego flebam multum quoniam nemo dignus inventus est aperire librum nec videre eum, Et unus de senioribus dicit mihi ne fleveris ecce vicit leo de tribu Iuda radix David aperire librum et septem signacula eius. Et vidi et ecce in medio throni et quattuor animalium et in medio seniorum agnum stantem tamquam occisum habentem cornua septem et oculos septem qui sunt spiritus Dei missi in omnem terram. Et venit et accepit de dextera sedentis de throno et cum aperuisset librum quattuor animalia et viginti quattuor seniores ceciderunt coram agno habentes singuli citharas et fialas aureas plenas odoramentorum quae sunt orationes sanctorum et cantant novum canticum dicentes dignus es accipere librum et aperire signacula eius quoniam occisus es et redemisti nos Deo in sanguine tuo ex omni tribu et lingua et populo et natione et fecisti eos Deo nostro regnum et sacerdotes et regnabunt super terram. Et vidi et audivi vocem angelorum multorum in circuitu throni et animalium et seniorum et erat numerus eorum milia milium dicentium voce magna: dignus est agnus qui occisus est accipere virtutem et divinitatem et sapientiam et fortitudinem et honorem et gloriam et benedictionem. Et omnem creaturam quae in caelo est et super terram et sub terram et quae sunt in mari et quae in ea omnes audivi dicentes sedenti in throno et agno benedictio et honor et gloria et potestas in saecula saeculorum. Et quattuor animalia dicebant amen et seniores ceciderunt et adoraverunt</w:t>
      </w:r>
    </w:p>
    <w:p w14:paraId="5CA51DF6" w14:textId="77777777" w:rsidR="00813A05" w:rsidRPr="00813A05" w:rsidRDefault="00813A05" w:rsidP="00813A05">
      <w:pPr>
        <w:autoSpaceDE w:val="0"/>
        <w:autoSpaceDN w:val="0"/>
        <w:adjustRightInd w:val="0"/>
        <w:spacing w:after="120" w:line="240" w:lineRule="auto"/>
        <w:jc w:val="both"/>
        <w:rPr>
          <w:rFonts w:ascii="Greek" w:eastAsia="Times New Roman" w:hAnsi="Greek" w:cs="Greek"/>
          <w:kern w:val="0"/>
          <w:sz w:val="26"/>
          <w:szCs w:val="26"/>
          <w:lang w:val="la-Latn" w:eastAsia="it-IT"/>
          <w14:ligatures w14:val="none"/>
        </w:rPr>
      </w:pPr>
      <w:r w:rsidRPr="00813A05">
        <w:rPr>
          <w:rFonts w:ascii="Greek" w:eastAsia="Times New Roman" w:hAnsi="Greek" w:cs="Greek"/>
          <w:kern w:val="0"/>
          <w:sz w:val="26"/>
          <w:szCs w:val="26"/>
          <w:lang w:val="la-Latn" w:eastAsia="it-IT"/>
          <w14:ligatures w14:val="none"/>
        </w:rPr>
        <w:t xml:space="preserve">Kaˆ edon ™pˆ t¾n dexi¦n toà kaqhmšnou ™pˆ toà qrÒnou bibl…on gegrammšnon œswqen kaˆ Ôpisqen katesfragismšnon sfrag‹sin ˜pt£. kaˆ edon ¥ggelon „scurÕn khrÚssonta ™n fwnÍ meg£lV, T…j ¥xioj ¢no‹xai tÕ bibl…on kaˆ làsai t¦j sfrag‹daj aÙtoà; kaˆ oÙdeˆj ™dÚnato ™n tù oÙranù oÙd ™pˆ tÁj gÁj oÙd Øpok£tw tÁj gÁj ¢no‹xai tÕ bibl…on oÜte blšpein aÙtÒ. kaˆ œklaion polÝ Óti oÙdeˆj ¥xioj eØršqh ¢no‹xai tÕ bibl…on oÜte blšpein aÙtÒ. kaˆ eŒj ™k tîn presbutšrwn lšgei moi, M¾ kla‹e: „doÝ ™n…khsen Ð lšwn Ð ™k tÁj fulÁj 'IoÚda, ¹ </w:t>
      </w:r>
      <w:r w:rsidRPr="00813A05">
        <w:rPr>
          <w:rFonts w:ascii="Cambria" w:eastAsia="Times New Roman" w:hAnsi="Cambria" w:cs="Cambria"/>
          <w:kern w:val="0"/>
          <w:sz w:val="26"/>
          <w:szCs w:val="26"/>
          <w:lang w:val="la-Latn" w:eastAsia="it-IT"/>
          <w14:ligatures w14:val="none"/>
        </w:rPr>
        <w:t>·</w:t>
      </w:r>
      <w:r w:rsidRPr="00813A05">
        <w:rPr>
          <w:rFonts w:ascii="Greek" w:eastAsia="Times New Roman" w:hAnsi="Greek" w:cs="Greek"/>
          <w:kern w:val="0"/>
          <w:sz w:val="26"/>
          <w:szCs w:val="26"/>
          <w:lang w:val="la-Latn" w:eastAsia="it-IT"/>
          <w14:ligatures w14:val="none"/>
        </w:rPr>
        <w:t xml:space="preserve">…za Dau…d, ¢no‹xai tÕ bibl…on kaˆ t¦j ˜pt¦ sfrag‹daj aÙtoà. Kaˆ edon ™n mšsJ toà qrÒnou kaˆ tîn tess£rwn zówn kaˆ ™n mšsJ tîn presbutšrwn ¢rn…on ˜sthkÕj æj ™sfagmšnon, œcwn kšrata ˜pt¦ kaˆ ÑfqalmoÝj ˜pt£, o† e„sin t¦ [˜pt¦] pneÚmata toà qeoà ¢pestalmšnoi e„j p©san t¾n gÁn. kaˆ Ãlqen kaˆ e‡lhfen ™k tÁj dexi©j toà kaqhmšnou ™pˆ toà qrÒnou. kaˆ Óte œlaben tÕ bibl…on, t¦ tšssara zùa kaˆ oƒ e‡kosi tšssarej presbÚteroi œpesan ™nèpion toà ¢rn…ou, œcontej ›kastoj kiq£ran kaˆ fi£laj crus©j gemoÚsaj qumiam£twn, a† e„sin aƒ proseucaˆ tîn ¡g…wn. kaˆ °dousin òd¾n kain¾n lšgontej, ”Axioj e labe‹n tÕ bibl…on kaˆ ¢no‹xai t¦j sfrag‹daj aÙtoà, Óti ™sf£ghj kaˆ ºgÒrasaj tù qeù ™n tù a†mat… sou ™k p£shj fulÁj kaˆ glèsshj kaˆ laoà kaˆ œqnouj, kaˆ ™po…hsaj aÙtoÝj tù qeù ¹mîn basile…an kaˆ ƒere‹j, kaˆ basileÚsousin </w:t>
      </w:r>
      <w:r w:rsidRPr="00813A05">
        <w:rPr>
          <w:rFonts w:ascii="Greek" w:eastAsia="Times New Roman" w:hAnsi="Greek" w:cs="Greek"/>
          <w:kern w:val="0"/>
          <w:sz w:val="26"/>
          <w:szCs w:val="26"/>
          <w:lang w:val="la-Latn" w:eastAsia="it-IT"/>
          <w14:ligatures w14:val="none"/>
        </w:rPr>
        <w:lastRenderedPageBreak/>
        <w:t>™pˆ tÁj gÁj. Kaˆ edon, kaˆ ½kousa fwn¾n ¢ggšlwn pollîn kÚklJ toà qrÒnou kaˆ tîn zówn kaˆ tîn presbutšrwn, kaˆ Ãn Ð ¢riqmÕj aÙtîn muri£dej muri£dwn kaˆ cili£dej cili£dwn, lšgontej fwnÍ meg£lV, ”AxiÒn ™stin tÕ ¢rn…on tÕ ™sfagmšnon labe‹n t¾n dÚnamin kaˆ ploàton kaˆ sof…an kaˆ „scÝn kaˆ tim¾n kaˆ dÒxan kaˆ eÙlog…an. kaˆ p©n kt…sma Ö ™n tù oÙranù kaˆ ™pˆ tÁj gÁj kaˆ Øpok£tw tÁj gÁj kaˆ ™pˆ tÁj qal£sshj kaˆ t¦ ™n aÙto‹j p£nta ½kousa lšgontaj, Tù kaqhmšnJ ™pˆ tù qrÒnJ kaˆ tù ¢rn…J ¹ eÙlog…a kaˆ ¹ tim¾ kaˆ ¹ dÒxa kaˆ tÕ kr£toj e„j toÝj a„înaj tîn a„ènwn. kaˆ t¦ tšssara zùa œlegon, 'Am»n. kaˆ oƒ presbÚteroi œpesan kaˆ prosekÚnhsan.</w:t>
      </w:r>
    </w:p>
    <w:p w14:paraId="457B3FE8" w14:textId="77777777" w:rsidR="00813A05" w:rsidRPr="00813A05" w:rsidRDefault="00813A05" w:rsidP="00813A05">
      <w:pPr>
        <w:autoSpaceDE w:val="0"/>
        <w:autoSpaceDN w:val="0"/>
        <w:adjustRightInd w:val="0"/>
        <w:spacing w:after="120" w:line="240" w:lineRule="auto"/>
        <w:jc w:val="both"/>
        <w:rPr>
          <w:rFonts w:ascii="Times New Roman" w:eastAsia="Times New Roman" w:hAnsi="Times New Roman" w:cs="Times New Roman"/>
          <w:kern w:val="0"/>
          <w:sz w:val="24"/>
          <w:szCs w:val="20"/>
          <w:lang w:val="la-Latn" w:eastAsia="it-IT"/>
          <w14:ligatures w14:val="none"/>
        </w:rPr>
      </w:pPr>
    </w:p>
    <w:p w14:paraId="244F8372" w14:textId="77777777" w:rsidR="00813A05" w:rsidRPr="00813A05" w:rsidRDefault="00813A05" w:rsidP="00813A05">
      <w:pPr>
        <w:spacing w:after="120" w:line="240" w:lineRule="auto"/>
        <w:jc w:val="both"/>
        <w:rPr>
          <w:rFonts w:ascii="Arial" w:eastAsia="Times New Roman" w:hAnsi="Arial" w:cs="Times New Roman"/>
          <w:b/>
          <w:bCs/>
          <w:kern w:val="0"/>
          <w:sz w:val="24"/>
          <w:szCs w:val="20"/>
          <w:lang w:eastAsia="it-IT"/>
          <w14:ligatures w14:val="none"/>
        </w:rPr>
      </w:pPr>
      <w:r w:rsidRPr="00813A05">
        <w:rPr>
          <w:rFonts w:ascii="Arial" w:eastAsia="Times New Roman" w:hAnsi="Arial" w:cs="Times New Roman"/>
          <w:b/>
          <w:bCs/>
          <w:kern w:val="0"/>
          <w:sz w:val="24"/>
          <w:szCs w:val="20"/>
          <w:lang w:eastAsia="it-IT"/>
          <w14:ligatures w14:val="none"/>
        </w:rPr>
        <w:t xml:space="preserve">Analisi del testo versetto per versetto </w:t>
      </w:r>
    </w:p>
    <w:p w14:paraId="19726FED" w14:textId="77777777" w:rsidR="00813A05" w:rsidRPr="00813A05" w:rsidRDefault="00813A05" w:rsidP="00813A05">
      <w:pPr>
        <w:spacing w:after="120" w:line="240" w:lineRule="auto"/>
        <w:jc w:val="both"/>
        <w:rPr>
          <w:rFonts w:ascii="Greek" w:eastAsia="Times New Roman" w:hAnsi="Greek" w:cs="Greek"/>
          <w:kern w:val="0"/>
          <w:sz w:val="26"/>
          <w:szCs w:val="26"/>
          <w:lang w:val="fr-FR" w:eastAsia="it-IT"/>
          <w14:ligatures w14:val="none"/>
        </w:rPr>
      </w:pPr>
      <w:bookmarkStart w:id="143" w:name="_Hlk135253010"/>
      <w:r w:rsidRPr="00813A05">
        <w:rPr>
          <w:rFonts w:ascii="Arial" w:eastAsia="Times New Roman" w:hAnsi="Arial" w:cs="Arial"/>
          <w:b/>
          <w:bCs/>
          <w:spacing w:val="10"/>
          <w:kern w:val="0"/>
          <w:sz w:val="24"/>
          <w:szCs w:val="20"/>
          <w:lang w:eastAsia="it-IT"/>
          <w14:ligatures w14:val="none"/>
        </w:rPr>
        <w:t>V 5,</w:t>
      </w:r>
      <w:bookmarkEnd w:id="143"/>
      <w:r w:rsidRPr="00813A05">
        <w:rPr>
          <w:rFonts w:ascii="Arial" w:eastAsia="Times New Roman" w:hAnsi="Arial" w:cs="Arial"/>
          <w:b/>
          <w:bCs/>
          <w:spacing w:val="10"/>
          <w:kern w:val="0"/>
          <w:sz w:val="24"/>
          <w:szCs w:val="20"/>
          <w:lang w:eastAsia="it-IT"/>
          <w14:ligatures w14:val="none"/>
        </w:rPr>
        <w:t>1:</w:t>
      </w:r>
      <w:r w:rsidRPr="00813A05">
        <w:rPr>
          <w:rFonts w:ascii="Arial" w:eastAsia="Times New Roman" w:hAnsi="Arial" w:cs="Arial"/>
          <w:spacing w:val="10"/>
          <w:kern w:val="0"/>
          <w:sz w:val="24"/>
          <w:szCs w:val="20"/>
          <w:lang w:eastAsia="it-IT"/>
          <w14:ligatures w14:val="none"/>
        </w:rPr>
        <w:t xml:space="preserve"> </w:t>
      </w:r>
      <w:bookmarkStart w:id="144" w:name="_Hlk135727702"/>
      <w:r w:rsidRPr="00813A05">
        <w:rPr>
          <w:rFonts w:ascii="Arial" w:eastAsia="Times New Roman" w:hAnsi="Arial" w:cs="Arial"/>
          <w:spacing w:val="10"/>
          <w:kern w:val="0"/>
          <w:sz w:val="24"/>
          <w:szCs w:val="20"/>
          <w:lang w:eastAsia="it-IT"/>
          <w14:ligatures w14:val="none"/>
        </w:rPr>
        <w:t xml:space="preserve">E vidi, nella mano destra di Colui che sedeva sul trono, un libro scritto sul lato interno e su quello esterno, sigillato con sette sigilli. </w:t>
      </w:r>
      <w:bookmarkEnd w:id="144"/>
      <w:r w:rsidRPr="00813A05">
        <w:rPr>
          <w:rFonts w:ascii="Arial" w:eastAsia="Times New Roman" w:hAnsi="Arial" w:cs="Arial"/>
          <w:kern w:val="0"/>
          <w:sz w:val="24"/>
          <w:szCs w:val="24"/>
          <w:lang w:val="la-Latn" w:eastAsia="it-IT"/>
          <w14:ligatures w14:val="none"/>
        </w:rPr>
        <w:t>Et vidi in dextera sedentis super thronum librum scriptum intus et foris signatum sigillis septem</w:t>
      </w:r>
      <w:r w:rsidRPr="00813A05">
        <w:rPr>
          <w:rFonts w:ascii="Arial" w:eastAsia="Times New Roman" w:hAnsi="Arial" w:cs="Arial"/>
          <w:kern w:val="0"/>
          <w:sz w:val="24"/>
          <w:szCs w:val="24"/>
          <w:lang w:val="fr-FR" w:eastAsia="it-IT"/>
          <w14:ligatures w14:val="none"/>
        </w:rPr>
        <w:t xml:space="preserve">. </w:t>
      </w:r>
      <w:r w:rsidRPr="00813A05">
        <w:rPr>
          <w:rFonts w:ascii="Greek" w:eastAsia="Times New Roman" w:hAnsi="Greek" w:cs="Greek"/>
          <w:kern w:val="0"/>
          <w:sz w:val="26"/>
          <w:szCs w:val="26"/>
          <w:lang w:val="fr-FR" w:eastAsia="it-IT"/>
          <w14:ligatures w14:val="none"/>
        </w:rPr>
        <w:t>Kaˆ e</w:t>
      </w:r>
      <w:r w:rsidRPr="00813A05">
        <w:rPr>
          <w:rFonts w:ascii="Greek" w:eastAsia="Times New Roman" w:hAnsi="Greek" w:cs="Greek"/>
          <w:kern w:val="0"/>
          <w:sz w:val="26"/>
          <w:szCs w:val="26"/>
          <w:lang w:eastAsia="it-IT"/>
          <w14:ligatures w14:val="none"/>
        </w:rPr>
        <w:t></w:t>
      </w:r>
      <w:r w:rsidRPr="00813A05">
        <w:rPr>
          <w:rFonts w:ascii="Greek" w:eastAsia="Times New Roman" w:hAnsi="Greek" w:cs="Greek"/>
          <w:kern w:val="0"/>
          <w:sz w:val="26"/>
          <w:szCs w:val="26"/>
          <w:lang w:val="fr-FR" w:eastAsia="it-IT"/>
          <w14:ligatures w14:val="none"/>
        </w:rPr>
        <w:t xml:space="preserve">don ™pˆ t¾n dexi¦n toà kaqhmšnou ™pˆ toà qrÒnou bibl…on gegrammšnon œswqen kaˆ Ôpisqen katesfragismšnon sfrag‹sin ˜pt£. </w:t>
      </w:r>
    </w:p>
    <w:p w14:paraId="563CA3D3" w14:textId="77777777" w:rsidR="00813A05" w:rsidRPr="00813A05" w:rsidRDefault="00813A05" w:rsidP="00813A05">
      <w:pPr>
        <w:spacing w:after="120" w:line="240" w:lineRule="auto"/>
        <w:jc w:val="both"/>
        <w:rPr>
          <w:rFonts w:ascii="Arial" w:eastAsia="Times New Roman" w:hAnsi="Arial" w:cs="Arial"/>
          <w:spacing w:val="10"/>
          <w:kern w:val="0"/>
          <w:sz w:val="24"/>
          <w:szCs w:val="20"/>
          <w:lang w:eastAsia="it-IT"/>
          <w14:ligatures w14:val="none"/>
        </w:rPr>
      </w:pPr>
      <w:r w:rsidRPr="00813A05">
        <w:rPr>
          <w:rFonts w:ascii="Arial" w:eastAsia="Times New Roman" w:hAnsi="Arial" w:cs="Arial"/>
          <w:b/>
          <w:bCs/>
          <w:spacing w:val="10"/>
          <w:kern w:val="0"/>
          <w:sz w:val="24"/>
          <w:szCs w:val="20"/>
          <w:lang w:eastAsia="it-IT"/>
          <w14:ligatures w14:val="none"/>
        </w:rPr>
        <w:t>E vidi, nella mano destra di Colui che sedeva sul trono, un libro scritto sul lato interno e su quello esterno, sigillato con sette sigilli. C</w:t>
      </w:r>
      <w:r w:rsidRPr="00813A05">
        <w:rPr>
          <w:rFonts w:ascii="Arial" w:eastAsia="Times New Roman" w:hAnsi="Arial" w:cs="Arial"/>
          <w:spacing w:val="10"/>
          <w:kern w:val="0"/>
          <w:sz w:val="24"/>
          <w:szCs w:val="20"/>
          <w:lang w:eastAsia="it-IT"/>
          <w14:ligatures w14:val="none"/>
        </w:rPr>
        <w:t xml:space="preserve">ontemplando la liturgia del cielo e con lo spirito partecipando ad essa, ecco cosa vede l’Apostolo Giovanni: Vede, nella mano destra di Colui che sedeva sul trono, cioè nella mano destra del Padre, un libro scritto sul lato interno e su quello esterno, sigillato con sette sigilli. Non solo il libro è scritto in ogni sua pagina, è anche sigillato con sette sigilli. La scrittura sul lato interno e su quella esterno, attesta che non ci sono spazi vuoti in cui qualche altro potrà mai scrivere. Chi ha scritto il libro dell’universo e dell’umanità è il Padre, solo il Padre. Che il libro sia sigillato con sette sigilli, significa che questo libro nessuno lo potrà aprire e nessuno lo potrà leggere. Di conseguenza nessuno conosce cosa ha scritto il Padre sulla creazione e sull’umanità. Nessuno sa come sarà fra un istante la storia della creazione e dell’umanità. </w:t>
      </w:r>
    </w:p>
    <w:p w14:paraId="6F65AF7D" w14:textId="77777777" w:rsidR="00813A05" w:rsidRPr="00813A05" w:rsidRDefault="00813A05" w:rsidP="00813A05">
      <w:pPr>
        <w:spacing w:after="120" w:line="240" w:lineRule="auto"/>
        <w:jc w:val="both"/>
        <w:rPr>
          <w:rFonts w:ascii="Arial" w:eastAsia="Times New Roman" w:hAnsi="Arial" w:cs="Arial"/>
          <w:spacing w:val="10"/>
          <w:kern w:val="0"/>
          <w:sz w:val="24"/>
          <w:szCs w:val="20"/>
          <w:lang w:eastAsia="it-IT"/>
          <w14:ligatures w14:val="none"/>
        </w:rPr>
      </w:pPr>
      <w:r w:rsidRPr="00813A05">
        <w:rPr>
          <w:rFonts w:ascii="Arial" w:eastAsia="Times New Roman" w:hAnsi="Arial" w:cs="Arial"/>
          <w:spacing w:val="10"/>
          <w:kern w:val="0"/>
          <w:sz w:val="24"/>
          <w:szCs w:val="20"/>
          <w:lang w:eastAsia="it-IT"/>
          <w14:ligatures w14:val="none"/>
        </w:rPr>
        <w:t>Ecco allora la prima verità: nessuno ha il potere di scrivere la storia dell’universo e dell’umanità. Nessuno ha il potere di conoscere ciò che nella creazione e nell’umanità accadrà fra un solo istante. Tutto l’universo è sotto il governo del Signore. Il Signore è l’Onnipotente, il Pantocratore. L’uomo però con la sua volontà può sottrarsi all’obbedienza a Dio. Sottraendosi, introduce il male nell’umanità e nella creazione, male che è universale e non particolare, i cui effetti oltrepassano il tempo e finiscono nell’eternità. L’eternità a causa del male potrà essere anche di morte eterna. Questa verità mai l’uomo la dovrà dimenticare.</w:t>
      </w:r>
    </w:p>
    <w:p w14:paraId="2B0A4672" w14:textId="77777777" w:rsidR="00813A05" w:rsidRPr="00813A05" w:rsidRDefault="00813A05" w:rsidP="00813A05">
      <w:pPr>
        <w:spacing w:after="120" w:line="240" w:lineRule="auto"/>
        <w:jc w:val="both"/>
        <w:rPr>
          <w:rFonts w:ascii="Greek" w:eastAsia="Times New Roman" w:hAnsi="Greek" w:cs="Greek"/>
          <w:kern w:val="0"/>
          <w:sz w:val="26"/>
          <w:szCs w:val="26"/>
          <w:lang w:val="la-Latn" w:eastAsia="it-IT"/>
          <w14:ligatures w14:val="none"/>
        </w:rPr>
      </w:pPr>
      <w:r w:rsidRPr="00813A05">
        <w:rPr>
          <w:rFonts w:ascii="Arial" w:eastAsia="Times New Roman" w:hAnsi="Arial" w:cs="Arial"/>
          <w:b/>
          <w:bCs/>
          <w:spacing w:val="10"/>
          <w:kern w:val="0"/>
          <w:sz w:val="24"/>
          <w:szCs w:val="20"/>
          <w:lang w:eastAsia="it-IT"/>
          <w14:ligatures w14:val="none"/>
        </w:rPr>
        <w:t>V 5,2</w:t>
      </w:r>
      <w:bookmarkStart w:id="145" w:name="_Hlk135728344"/>
      <w:r w:rsidRPr="00813A05">
        <w:rPr>
          <w:rFonts w:ascii="Arial" w:eastAsia="Times New Roman" w:hAnsi="Arial" w:cs="Arial"/>
          <w:b/>
          <w:bCs/>
          <w:spacing w:val="10"/>
          <w:kern w:val="0"/>
          <w:sz w:val="24"/>
          <w:szCs w:val="20"/>
          <w:lang w:eastAsia="it-IT"/>
          <w14:ligatures w14:val="none"/>
        </w:rPr>
        <w:t>:</w:t>
      </w:r>
      <w:r w:rsidRPr="00813A05">
        <w:rPr>
          <w:rFonts w:ascii="Arial" w:eastAsia="Times New Roman" w:hAnsi="Arial" w:cs="Arial"/>
          <w:spacing w:val="10"/>
          <w:kern w:val="0"/>
          <w:sz w:val="24"/>
          <w:szCs w:val="20"/>
          <w:lang w:eastAsia="it-IT"/>
          <w14:ligatures w14:val="none"/>
        </w:rPr>
        <w:t xml:space="preserve"> Vidi un angelo forte che proclamava a gran voce: «Chi è degno di aprire il libro e scioglierne i sigilli?». </w:t>
      </w:r>
      <w:bookmarkEnd w:id="145"/>
      <w:r w:rsidRPr="00813A05">
        <w:rPr>
          <w:rFonts w:ascii="Arial" w:eastAsia="Times New Roman" w:hAnsi="Arial" w:cs="Arial"/>
          <w:kern w:val="0"/>
          <w:sz w:val="24"/>
          <w:szCs w:val="24"/>
          <w:lang w:val="la-Latn" w:eastAsia="it-IT"/>
          <w14:ligatures w14:val="none"/>
        </w:rPr>
        <w:t>Et vidi angelum fortem praedicantem voce magna quis est dignus aperire librum et solvere signacula eius</w:t>
      </w:r>
      <w:r w:rsidRPr="00813A05">
        <w:rPr>
          <w:rFonts w:ascii="Arial" w:eastAsia="Times New Roman" w:hAnsi="Arial" w:cs="Arial"/>
          <w:kern w:val="0"/>
          <w:sz w:val="24"/>
          <w:szCs w:val="24"/>
          <w:lang w:eastAsia="it-IT"/>
          <w14:ligatures w14:val="none"/>
        </w:rPr>
        <w:t xml:space="preserve">. </w:t>
      </w:r>
      <w:r w:rsidRPr="00813A05">
        <w:rPr>
          <w:rFonts w:ascii="Greek" w:eastAsia="Times New Roman" w:hAnsi="Greek" w:cs="Arial"/>
          <w:kern w:val="0"/>
          <w:sz w:val="26"/>
          <w:szCs w:val="26"/>
          <w:lang w:val="la-Latn" w:eastAsia="it-IT"/>
          <w14:ligatures w14:val="none"/>
        </w:rPr>
        <w:t xml:space="preserve">kaˆ edon ¥ggelon </w:t>
      </w:r>
      <w:r w:rsidRPr="00813A05">
        <w:rPr>
          <w:rFonts w:ascii="Greek" w:eastAsia="Times New Roman" w:hAnsi="Greek" w:cs="Greek"/>
          <w:kern w:val="0"/>
          <w:sz w:val="26"/>
          <w:szCs w:val="26"/>
          <w:lang w:val="la-Latn" w:eastAsia="it-IT"/>
          <w14:ligatures w14:val="none"/>
        </w:rPr>
        <w:t>„scurÕn khrÚssonta ™n fwnÍ meg£lV, T…j ¥xioj ¢no‹xai tÕ bibl…on kaˆ làsai t¦j sfrag‹daj aÙtoà;</w:t>
      </w:r>
    </w:p>
    <w:p w14:paraId="443D5CF4"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spacing w:val="10"/>
          <w:kern w:val="0"/>
          <w:sz w:val="24"/>
          <w:szCs w:val="20"/>
          <w:lang w:eastAsia="it-IT"/>
          <w14:ligatures w14:val="none"/>
        </w:rPr>
      </w:pPr>
      <w:r w:rsidRPr="00813A05">
        <w:rPr>
          <w:rFonts w:ascii="Arial" w:eastAsia="Times New Roman" w:hAnsi="Arial" w:cs="Arial"/>
          <w:b/>
          <w:bCs/>
          <w:spacing w:val="10"/>
          <w:kern w:val="0"/>
          <w:sz w:val="24"/>
          <w:szCs w:val="20"/>
          <w:lang w:eastAsia="it-IT"/>
          <w14:ligatures w14:val="none"/>
        </w:rPr>
        <w:lastRenderedPageBreak/>
        <w:t xml:space="preserve">Vidi un angelo forte che proclamava a gran voce: «Chi è degno di aprire il libro e scioglierne i sigilli?». </w:t>
      </w:r>
      <w:r w:rsidRPr="00813A05">
        <w:rPr>
          <w:rFonts w:ascii="Arial" w:eastAsia="Times New Roman" w:hAnsi="Arial" w:cs="Arial"/>
          <w:spacing w:val="10"/>
          <w:kern w:val="0"/>
          <w:sz w:val="24"/>
          <w:szCs w:val="20"/>
          <w:lang w:eastAsia="it-IT"/>
          <w14:ligatures w14:val="none"/>
        </w:rPr>
        <w:t xml:space="preserve">Alla prima visione – quella del libro nelle mani di Dio Padre, scritto sul lato interno e su quello esterno, sigillato con sette sigilli – ora se ne aggiunge una seconda. L’Apostolo vede un angelo forte che proclama a grande voce: “Chi è degno di aprire il libro e di scioglierne i sigilli?”. Nell’universo intero vi è qualcuno che è degno di aprire il libro e di scioglierne i sigilli? Questo grido significa: se qualcuno si sente degno, venga prenda il libro e ne apra i sigilli. Ma per fare questo si deve essere degni. In cosa consiste la dignità? Traduciamo: C’è qualcuno sulla terra e nei cieli al quale Dio ha conferito questo potere? La dignità è il potere conferito dal Signore. Ogni potere viene da Dio. Ogni autorità viene da Dio. Il potere di governare, di santificare, di insegnare viene da Dio. Il potere profetico viene da Dio. Ogni altro potere viene per dono o carisma dello Spirito Santo. </w:t>
      </w:r>
    </w:p>
    <w:p w14:paraId="0123D8CE"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b/>
          <w:bCs/>
          <w:kern w:val="0"/>
          <w:sz w:val="24"/>
          <w:szCs w:val="24"/>
          <w:lang w:eastAsia="it-IT"/>
          <w14:ligatures w14:val="none"/>
        </w:rPr>
        <w:t>Potere nel Nuovo Testamento.</w:t>
      </w:r>
      <w:r w:rsidRPr="00813A05">
        <w:rPr>
          <w:rFonts w:ascii="Arial" w:eastAsia="Times New Roman" w:hAnsi="Arial" w:cs="Arial"/>
          <w:i/>
          <w:iCs/>
          <w:kern w:val="0"/>
          <w:sz w:val="24"/>
          <w:szCs w:val="24"/>
          <w:lang w:eastAsia="it-IT"/>
          <w14:ligatures w14:val="none"/>
        </w:rPr>
        <w:t xml:space="preserve"> Non giurare neppure per la tua testa, perché non hai il potere di rendere bianco o nero un solo capello (Mt 5, 36). Ora, perché sappiate che il Figlio dell'uomo ha il potere in terra di rimettere i peccati: alzati, disse allora il paralitico, prendi il tuo letto e va’ a casa tua" (Mt 9, 6). A quella vista, la folla fu presa da timore e rese gloria a Dio che aveva dato un tale potere agli uomini (Mt 9, 8). Chiamati a sé i dodici discepoli, diede loro il potere di scacciare gli spiriti immondi e di guarire ogni sorta di malattie e d'infermità (Mt 10, 1). E non abbiate paura di quelli che uccidono il corpo, ma non hanno potere di uccidere l'anima; temete piuttosto colui che ha il potere di far perire e l'anima e il corpo nella Geenna (Mt 10, 28). </w:t>
      </w:r>
    </w:p>
    <w:p w14:paraId="57411A58"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i/>
          <w:iCs/>
          <w:kern w:val="0"/>
          <w:sz w:val="24"/>
          <w:szCs w:val="24"/>
          <w:lang w:eastAsia="it-IT"/>
          <w14:ligatures w14:val="none"/>
        </w:rPr>
        <w:t xml:space="preserve">Ma Gesù, chiamatili a sé, disse: "I capi delle nazioni, voi lo sapete, dominano su di esse e i grandi esercitano su di esse il potere (Mt 20, 25). E Gesù, avvicinatosi, disse loro: "Mi è stato dato ogni potere in cielo e in terra (Mt 28, 18). Ora, perché sappiate che il Figlio dell'uomo ha il potere sulla terra di rimettere i peccati (Mc 2, 10). E anche per mandarli a predicare e perché avessero il potere di scacciare i demòni (Mc 3, 15). Allora chiamò i Dodici, ed incominciò a mandarli a due a due e diede loro potere sugli spiriti immondi (Mc 6, 7). Il re Erode sentì parlare di Gesù, poiché intanto il suo nome era diventato famoso. Si diceva: "Giovanni il Battista è risuscitato dai morti e per questo il potere dei miracoli opera in lui" (Mc 6, 14). Allora Gesù, chiamatili a sé, disse loro: "Voi sapete che coloro che sono ritenuti capi delle nazioni le dominano, e i loro grandi esercitano su di esse il potere (Mc 10, 42). Ma Gesù disse loro: "Vi farò anch'io una domanda e, se mi risponderete, vi dirò con quale potere le faccio (Mc 11, 29). </w:t>
      </w:r>
    </w:p>
    <w:p w14:paraId="779C950F"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i/>
          <w:iCs/>
          <w:kern w:val="0"/>
          <w:sz w:val="24"/>
          <w:szCs w:val="24"/>
          <w:lang w:eastAsia="it-IT"/>
          <w14:ligatures w14:val="none"/>
        </w:rPr>
        <w:t xml:space="preserve">È come uno che è partito per un viaggio dopo aver lasciato la propria casa e dato il potere ai servi, a ciascuno il suo compito, e ha ordinato al portiere di vigilare (Mc 13, 34). Essa ha fatto ciò ch'era in suo potere, ungendo in anticipo il mio corpo per la sepoltura (Mc 14, 8). Ora, perché sappiate che il Figlio dell'uomo ha il potere sulla terra di rimettere i peccati: io ti dico - esclamò rivolto al paralitico - alzati, prendi il tuo lettuccio e va’ a casa tua" (Lc 5, 24). Egli allora chiamò a sé i Dodici e diede loro potere e autorità su tutti i demòni e di curare le malattie (Lc 9, 1). Ecco, io vi ho dato il potere di camminare sopra i serpenti e gli scorpioni e sopra ogni potenza del nemico; nulla vi potrà danneggiare (Lc 10, 19). Vi </w:t>
      </w:r>
      <w:r w:rsidRPr="00813A05">
        <w:rPr>
          <w:rFonts w:ascii="Arial" w:eastAsia="Times New Roman" w:hAnsi="Arial" w:cs="Arial"/>
          <w:i/>
          <w:iCs/>
          <w:kern w:val="0"/>
          <w:sz w:val="24"/>
          <w:szCs w:val="24"/>
          <w:lang w:eastAsia="it-IT"/>
          <w14:ligatures w14:val="none"/>
        </w:rPr>
        <w:lastRenderedPageBreak/>
        <w:t>mostrerò invece chi dovete temere: temete Colui che, dopo aver ucciso, ha il potere di gettare nella Geenna. Sì, ve lo dico, temete Costui (Lc 12, 5).</w:t>
      </w:r>
    </w:p>
    <w:p w14:paraId="4D0F45C0"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i/>
          <w:iCs/>
          <w:kern w:val="0"/>
          <w:sz w:val="24"/>
          <w:szCs w:val="24"/>
          <w:lang w:eastAsia="it-IT"/>
          <w14:ligatures w14:val="none"/>
        </w:rPr>
        <w:t xml:space="preserve"> Se dunque non avete potere neanche per la più piccola cosa, perché vi affannate del resto? (Lc 12, 26). Gli disse: Bene, bravo servitore; poiché ti sei mostrato fedele nel poco, ricevi il potere sopra dieci città( Lc 19, 17). Postisi in osservazione, mandarono informatori, che si fingessero persone oneste, per coglierlo in fallo nelle sue parole e poi consegnarlo all'autorità e al potere del governatore (Lc 20, 20). Egli disse: "I re delle nazioni le governano, e coloro che hanno il potere su di esse si fanno chiamare benefattori (Lc 22, 25). A quanti però l'hanno accolto, ha dato potere di diventare figli di Dio: a quelli che credono nel suo nome (Gv 1, 12). E gli ha dato il potere di giudicare, perché è Figlio dell'uomo (Gv 5, 27). Nessuno me la toglie, ma la offro da me stesso, poiché ho il potere di offrirla e il potere di riprenderla di nuovo. Questo comando ho ricevuto dal Padre mio" (Gv 10, 18). Non parlerò più a lungo con voi, perché viene il principe del mondo; egli non ha nessun potere su di me (Gv 14, 30).</w:t>
      </w:r>
    </w:p>
    <w:p w14:paraId="5DF3C6C4"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i/>
          <w:iCs/>
          <w:kern w:val="0"/>
          <w:sz w:val="24"/>
          <w:szCs w:val="24"/>
          <w:lang w:eastAsia="it-IT"/>
          <w14:ligatures w14:val="none"/>
        </w:rPr>
        <w:t xml:space="preserve">Poiché tu gli hai dato potere sopra ogni essere umano, perché egli dia la vita eterna a tutti coloro che gli hai dato (Gv 17, 2). Gli disse allora Pilato: "Non mi parli? Non sai che ho il potere di metterti in libertà e il potere di metterti in croce?" (Gv 19, 10). Rispose Gesù: "Tu non avresti nessun potere su di me, se non ti fosse stato dato dall'alto. Per questo chi mi ha consegnato nelle tue mani ha una colpa più grande" (Gv 19, 11). Ed essi furono tutti pieni di Spirito Santo e cominciarono a parlare in altre lingue come lo Spirito dava loro il potere d'esprimersi (At 2, 4). Ma Dio lo ha risuscitato, sciogliendolo dalle angosce della morte, perché non era possibile che questa lo tenesse in suo potere (At 2, 24). Vedendo ciò, Pietro disse al popolo: "Uomini d'Israele, perché vi meravigliate di questo e continuate a fissarci come se per nostro potere e nostra pietà avessimo fatto camminare quest'uomo? (At 3, 12). </w:t>
      </w:r>
    </w:p>
    <w:p w14:paraId="6C1D3C3F"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i/>
          <w:iCs/>
          <w:kern w:val="0"/>
          <w:sz w:val="24"/>
          <w:szCs w:val="24"/>
          <w:lang w:eastAsia="it-IT"/>
          <w14:ligatures w14:val="none"/>
        </w:rPr>
        <w:t xml:space="preserve">Fattili comparire davanti a loro, li interrogavano: "Con quale potere o in nome di chi avete fatto questo?" (At 4, 7). Dicendo: "Date anche a me questo potere perché a chiunque io imponga le mani, egli riceva lo Spirito Santo" (At 8, 19). Cioè come Dio consacrò in Spirito Santo e potenza Gesù di Nazaret, il quale passò beneficando e risanando tutti coloro che stavano sotto il potere del diavolo, perché Dio era con lui (At 10, 38). Ed ora vi affido al Signore e alla parola della sua grazia che ha il potere di edificare e di concedere l'eredità con tutti i santificati. (At 20, 32). Se dunque sono in colpa e ho commesso qualche cosa che meriti la morte, non rifiuto di morire; ma se nelle accuse di costoro non c'è nulla di vero, nessuno ha il potere di consegnarmi a loro. Io mi appello a Cesare" (At 25, 11). Ad aprir loro gli occhi, perché passino dalle tenebre alla luce e dal potere di satana a Dio e ottengano la remissione dei peccati e l'eredità in mezzo a coloro che sono stati santificati per la fede in me (At 26, 18). Sapendo che Cristo risuscitato dai morti non muore più; la morte non ha più potere su di lui (Rm 6, 9). </w:t>
      </w:r>
    </w:p>
    <w:p w14:paraId="389D1E12"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i/>
          <w:iCs/>
          <w:kern w:val="0"/>
          <w:sz w:val="24"/>
          <w:szCs w:val="24"/>
          <w:lang w:eastAsia="it-IT"/>
          <w14:ligatures w14:val="none"/>
        </w:rPr>
        <w:t xml:space="preserve">O forse ignorate, fratelli - parlo a gente esperta di legge - che la legge ha potere sull'uomo solo per il tempo in cui egli vive? (Rm 7, 1). Chi sei tu per giudicare un servo che non è tuo? Stia in piedi o cada, ciò riguarda il suo padrone; ma starà in piedi, perché il Signore ha il potere di farcelo stare (Rm 14, 4). A colui che ha il potere di confermarvi secondo il vangelo che io annunzio e il messaggio di Gesù </w:t>
      </w:r>
      <w:r w:rsidRPr="00813A05">
        <w:rPr>
          <w:rFonts w:ascii="Arial" w:eastAsia="Times New Roman" w:hAnsi="Arial" w:cs="Arial"/>
          <w:i/>
          <w:iCs/>
          <w:kern w:val="0"/>
          <w:sz w:val="24"/>
          <w:szCs w:val="24"/>
          <w:lang w:eastAsia="it-IT"/>
          <w14:ligatures w14:val="none"/>
        </w:rPr>
        <w:lastRenderedPageBreak/>
        <w:t xml:space="preserve">Cristo, secondo la rivelazione del mistero taciuto per secoli eterni (Rm 16, 25). Nel nome del Signore nostro Gesù, essendo radunati insieme voi e il mio spirito, con il potere del Signore nostro Gesù (1Cor 5, 4). A uno il potere dei miracoli; a un altro il dono della profezia; a un altro il dono di distinguere gli spiriti; a un altro le varietà delle lingue; a un altro infine l'interpretazione delle lingue (1Cor 12, 10). </w:t>
      </w:r>
    </w:p>
    <w:p w14:paraId="7E9762A4"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i/>
          <w:iCs/>
          <w:kern w:val="0"/>
          <w:sz w:val="24"/>
          <w:szCs w:val="24"/>
          <w:lang w:eastAsia="it-IT"/>
          <w14:ligatures w14:val="none"/>
        </w:rPr>
        <w:t xml:space="preserve">Del resto, Dio ha potere di far abbondare in voi ogni grazia perché, avendo sempre il necessario in tutto, possiate compiere generosamente tutte le opere di bene (2Cor 9, 8). Non abbiamo infatti alcun potere contro la verità, ma per la verità (2Cor 13, 8). Per questo vi scrivo queste cose da lontano: per non dover poi, di presenza, agire severamente con il potere che il Signore mi ha dato per edificare e non per distruggere (2Cor 13, 10). A colui che in tutto ha potere di fare molto più di quanto possiamo domandare o pensare, secondo la potenza che già opera in noi (Ef 3, 20). Il quale trasfigurerà il nostro misero corpo per conformarlo al suo corpo glorioso, in virtù del potere che ha di sottomettere a sé tutte le cose (Fil 3, 21). È lui infatti che ci ha liberati dal potere delle tenebre e ci ha trasferiti nel regno del suo Figlio diletto (Col 1, 13). </w:t>
      </w:r>
    </w:p>
    <w:p w14:paraId="10B02012"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i/>
          <w:iCs/>
          <w:kern w:val="0"/>
          <w:sz w:val="24"/>
          <w:szCs w:val="24"/>
          <w:lang w:eastAsia="it-IT"/>
          <w14:ligatures w14:val="none"/>
        </w:rPr>
        <w:t xml:space="preserve">Per i re e per tutti quelli che stanno al potere, perché possiamo trascorrere una vita calma e tranquilla con tutta pietà e dignità (1Tm 2, 2). Poiché dunque i figli hanno in comune il sangue e la carne, anch'egli ne è divenuto partecipe, per ridurre all'impotenza, mediante la morte colui che della morte ha il potere, cioè il diavolo (Eb 2, 14). Poiché la legge possiede solo un'ombra dei beni futuri e non la realtà stessa delle cose, non ha il potere di condurre alla perfezione, per mezzo di quei sacrifici che si offrono continuamente di anno in anno, coloro che si accostano a Dio (Eb 10, 1). Noi sappiamo che siamo da Dio, mentre tutto il mondo giace sotto il potere del maligno (1Gv 5, 19). e il Vivente. Io ero morto, ma ora vivo per sempre e ho potere sopra la morte e sopra gli inferi (Ap 1, 18). </w:t>
      </w:r>
    </w:p>
    <w:p w14:paraId="4FCB1AFE"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i/>
          <w:iCs/>
          <w:kern w:val="0"/>
          <w:sz w:val="24"/>
          <w:szCs w:val="24"/>
          <w:lang w:eastAsia="it-IT"/>
          <w14:ligatures w14:val="none"/>
        </w:rPr>
        <w:t xml:space="preserve">Allora uscì un altro cavallo, rosso fuoco. A colui che lo cavalcava fu dato potere di togliere la pace dalla terra perché si sgozzassero a vicenda e gli fu consegnata una grande spada (Ap 6, 4). Ed ecco, mi apparve un cavallo verdastro. Colui che lo cavalcava si chiamava Morte e gli veniva dietro l'Inferno. Fu dato loro potere sopra la quarta parte della terra per sterminare con la spada, con la fame, con la peste e con le fiere della terra (Ap 6, 8). Vidi poi un altro angelo che saliva dall'oriente e aveva il sigillo del Dio vivente. E gridò a gran voce ai quattro angeli ai quali era stato concesso il potere di devastare la terra e il mare (Ap 7, 2). Dal fumo uscirono cavallette che si sparsero sulla terra e fu dato loro un potere pari a quello degli scorpioni della terra (Ap 9, 3). </w:t>
      </w:r>
    </w:p>
    <w:p w14:paraId="3DD774EA"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i/>
          <w:iCs/>
          <w:kern w:val="0"/>
          <w:sz w:val="24"/>
          <w:szCs w:val="24"/>
          <w:lang w:eastAsia="it-IT"/>
          <w14:ligatures w14:val="none"/>
        </w:rPr>
        <w:t xml:space="preserve">Avevano code come gli scorpioni, e aculei. Nelle loro code il potere di far soffrire gli uomini per cinque mesi (Ap 9, 10). Essi hanno il potere di chiudere il cielo, perché non cada pioggia nei giorni del loro ministero profetico. Essi hanno anche potere di cambiar l'acqua in sangue e di colpire la terra con ogni sorta di flagelli tutte le volte che lo vorranno (Ap 11, 6). E gli uomini adorarono il drago perché aveva dato il potere alla bestia e adorarono la bestia dicendo: "Chi è simile alla bestia e chi può combattere con essa?" (Ap 13, 4). Alla bestia fu data una bocca per proferire parole d'orgoglio e bestemmie, con il potere di agire per quarantadue mesi (Ap 13, 5). Le fu permesso di far guerra contro i santi e di vincerli; le fu dato potere sopra ogni stirpe, popolo, lingua e nazione (Ap 13, 7). Essa esercita tutto </w:t>
      </w:r>
      <w:r w:rsidRPr="00813A05">
        <w:rPr>
          <w:rFonts w:ascii="Arial" w:eastAsia="Times New Roman" w:hAnsi="Arial" w:cs="Arial"/>
          <w:i/>
          <w:iCs/>
          <w:kern w:val="0"/>
          <w:sz w:val="24"/>
          <w:szCs w:val="24"/>
          <w:lang w:eastAsia="it-IT"/>
          <w14:ligatures w14:val="none"/>
        </w:rPr>
        <w:lastRenderedPageBreak/>
        <w:t xml:space="preserve">il potere della prima bestia in sua presenza e costringe la terra e i suoi abitanti ad adorare la prima bestia, la cui ferita mortale era guarita (Ap 13, 12). </w:t>
      </w:r>
    </w:p>
    <w:p w14:paraId="0DAD0B67"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i/>
          <w:iCs/>
          <w:kern w:val="0"/>
          <w:sz w:val="24"/>
          <w:szCs w:val="24"/>
          <w:lang w:eastAsia="it-IT"/>
          <w14:ligatures w14:val="none"/>
        </w:rPr>
        <w:t>E un altro angelo, che ha potere sul fuoco, uscì dall'altare e gridò a gran voce a quello che aveva la falce affilata: "Getta la tua falce affilata e vendemmia i grappoli della vigna della terra, perché le sue uve sono mature" (Ap 14, 18). E gli uomini bruciarono per il terribile calore e bestemmiarono il nome di Dio che ha in suo potere tali flagelli, invece di ravvedersi per rendergli omaggio (Ap 16, 9). Le dieci corna che hai viste sono dieci re, i quali non hanno ancora ricevuto un regno, ma riceveranno potere regale, per un'ora soltanto insieme con la bestia (Ap 17, 12). Questi hanno un unico intento: consegnare la loro forza e il loro potere alla bestia (Ap 17, 13). Dopo ciò, vidi un altro angelo discendere dal cielo con grande potere e la terra fu illuminata dal suo splendore (Ap 18, 1). Poi vidi alcuni troni e a quelli che vi si sedettero fu dato il potere di giudicare. Vidi anche le anime dei decapitati a causa della testimonianza di Gesù e della parola di Dio, e quanti non avevano adorato la bestia e la sua statua e non ne avevano ricevuto il marchio sulla fronte e sulla mano. Essi ripresero vita e regnarono con Cristo per mille anni (Ap 20, 4). Beati e santi coloro che prendono parte alla prima risurrezione. Su di loro non ha potere la seconda morte, ma saranno sacerdoti di Dio e del Cristo e regneranno con lui per mille anni (Ap 20, 6).</w:t>
      </w:r>
    </w:p>
    <w:p w14:paraId="429B3274"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b/>
          <w:bCs/>
          <w:kern w:val="0"/>
          <w:sz w:val="24"/>
          <w:szCs w:val="24"/>
          <w:lang w:eastAsia="it-IT"/>
          <w14:ligatures w14:val="none"/>
        </w:rPr>
        <w:t xml:space="preserve">Autorità nel Nuovo Testamento. </w:t>
      </w:r>
      <w:r w:rsidRPr="00813A05">
        <w:rPr>
          <w:rFonts w:ascii="Arial" w:eastAsia="Times New Roman" w:hAnsi="Arial" w:cs="Arial"/>
          <w:i/>
          <w:iCs/>
          <w:kern w:val="0"/>
          <w:sz w:val="24"/>
          <w:szCs w:val="24"/>
          <w:lang w:eastAsia="it-IT"/>
          <w14:ligatures w14:val="none"/>
        </w:rPr>
        <w:t xml:space="preserve">Egli infatti insegnava loro come uno che ha autorità e non come i loro scribi (Mt 7, 29). Entrato nel tempio, mentre insegnava gli si avvicinarono i sommi sacerdoti e gli anziani del popolo e gli dissero: "Con quale autorità fai questo? Chi ti ha dato questa autorità?" (Mt 21, 23). Gesù rispose: "Vi farò anch'io una domanda e se voi mi rispondete, vi dirò anche con quale autorità faccio questo (Mt 21, 24). Rispondendo perciò a Gesù, dissero: "Non lo sappiamo". Allora anch'egli disse loro: "Neanch'io vi dico con quale autorità faccio queste cose" (Mt 21, 27). </w:t>
      </w:r>
    </w:p>
    <w:p w14:paraId="56EB6348"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i/>
          <w:iCs/>
          <w:kern w:val="0"/>
          <w:sz w:val="24"/>
          <w:szCs w:val="24"/>
          <w:lang w:eastAsia="it-IT"/>
          <w14:ligatures w14:val="none"/>
        </w:rPr>
        <w:t>Bene, servo buono e fedele, gli disse il suo padrone, sei stato fedele nel poco, ti darò autorità su molto; prendi parte alla gioia del tuo padrone (Mt 25, 21). Bene, servo buono e fedele, gli rispose il padrone, sei stato fedele nel poco, ti darò autorità su molto; prendi parte alla gioia del tuo padrone (Mt 25, 23). Ed erano stupiti del suo insegnamento, perché insegnava loro come uno che ha autorità e non come gli scribi (Mc 1, 22). Tutti furono presi da timore, tanto che si chiedevano a vicenda: "Che è mai questo? Una dottrina nuova insegnata con autorità. Comanda persino agli spiriti immondi e gli obbediscono!" (Mc 1, 27). "Con quale autorità fai queste cose? O chi ti ha dato l'autorità di farle?" (Mc 11, 28). Allora diedero a Gesù questa risposta: "Non sappiamo". E Gesù disse loro: "Neanch'io vi dico con quale autorità faccio queste cose" (Mc 11, 33). Rimanevano colpiti dal suo insegnamento, perché parlava con autorità (Lc 4, 32).</w:t>
      </w:r>
    </w:p>
    <w:p w14:paraId="1F4CA483"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i/>
          <w:iCs/>
          <w:kern w:val="0"/>
          <w:sz w:val="24"/>
          <w:szCs w:val="24"/>
          <w:lang w:eastAsia="it-IT"/>
          <w14:ligatures w14:val="none"/>
        </w:rPr>
        <w:t xml:space="preserve">Tutti furono presi da paura e si dicevano l'un l'altro: "Che parola è mai questa, che comanda con autorità e potenza agli spiriti immondi ed essi se ne vanno?" (Lc 4, 36). Anch'io infatti sono uomo sottoposto a un'autorità, e ho sotto di me dei soldati; e dico all'uno: Va’' ed egli va, e a un altro: Vieni, ed egli viene, e al mio servo: Fa’ questo, ed egli lo fa" (Lc 7, 8). Egli allora chiamò a sé i Dodici e diede loro potere e autorità su tutti i demòni e di curare le malattie (Lc 9, 1). Quando vi condurranno davanti alle sinagoghe, ai magistrati e alle autorità, non </w:t>
      </w:r>
      <w:r w:rsidRPr="00813A05">
        <w:rPr>
          <w:rFonts w:ascii="Arial" w:eastAsia="Times New Roman" w:hAnsi="Arial" w:cs="Arial"/>
          <w:i/>
          <w:iCs/>
          <w:kern w:val="0"/>
          <w:sz w:val="24"/>
          <w:szCs w:val="24"/>
          <w:lang w:eastAsia="it-IT"/>
          <w14:ligatures w14:val="none"/>
        </w:rPr>
        <w:lastRenderedPageBreak/>
        <w:t>preoccupatevi come discolparvi o che cosa dire (Lc 12, 11). "Dicci con quale autorità fai queste cose o chi è che t'ha dato quest'autorità" (Lc 20, 2). E Gesù disse loro: "Nemmeno io vi dico con quale autorità faccio queste cose" (Lc 20, 8). Postisi in osservazione, mandarono informatori, che si fingessero persone oneste, per coglierlo in fallo nelle sue parole e poi consegnarlo all'autorità e al potere del governatore (Lc 20, 20) Pilato, riuniti i sommi sacerdoti, le autorità e il popolo (Lc 23, 13). "Quelli dunque che hanno autorità tra voi, disse, vengano con me e se vi è qualche colpa in quell'uomo, lo denuncino" (At 25, 5).</w:t>
      </w:r>
    </w:p>
    <w:p w14:paraId="5A5009E2"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i/>
          <w:iCs/>
          <w:kern w:val="0"/>
          <w:sz w:val="24"/>
          <w:szCs w:val="24"/>
          <w:lang w:eastAsia="it-IT"/>
          <w14:ligatures w14:val="none"/>
        </w:rPr>
        <w:t xml:space="preserve">Ciascuno stia sottomesso alle autorità costituite; poiché non c'è autorità se non da Dio e quelle che esistono sono stabilite da Dio (Rm 13, 1). Quindi chi si oppone all'autorità, si oppone all'ordine stabilito da Dio. E quelli che si oppongono si attireranno addosso la condanna (Rm 13, 2). I governanti infatti non sono da temere quando si fa il bene, ma quando si fa il male. Vuoi non aver da temere l'autorità? Fa’ il bene e ne avrai lode (Rm 13, 3). Se dunque avete liti per cose di questo mondo, voi prendete a giudici gente senza autorità nella Chiesa? (1Cor 6, 4). In realtà, anche se mi vantassi di più a causa della nostra autorità, che il Signore ci ha dato per vostra edificazione e non per vostra rovina, non avrò proprio da vergognarmene (2Cor 10, 8). </w:t>
      </w:r>
    </w:p>
    <w:p w14:paraId="4B980A34"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i/>
          <w:iCs/>
          <w:kern w:val="0"/>
          <w:sz w:val="24"/>
          <w:szCs w:val="24"/>
          <w:lang w:eastAsia="it-IT"/>
          <w14:ligatures w14:val="none"/>
        </w:rPr>
        <w:t xml:space="preserve">Al di sopra di ogni principato e autorità, di ogni potenza e dominazione e di ogni altro nome che si possa nominare non solo nel secolo presente ma anche in quello futuro (Ef 1, 21). Pur potendo far valere la nostra autorità di apostoli di Cristo. Invece siamo stati amorevoli in mezzo a voi, come una madre che ha cura delle proprie creature (1Ts 2, 7). Questo devi insegnare, raccomandare e rimproverare con tutta autorità. Nessuno osi disprezzarti! (Tt 2, 15). Ricorda loro di esser sottomessi ai magistrati e alle autorità, di obbedire, di essere pronti per ogni opera buona (Tt 3, 1). Al vincitore che persevera sino alla fine nelle mie opere, darò autorità sopra le nazioni (Ap 2, 26). Con la stessa autorità che a me fu data dal Padre mio e darò a lui la stella del mattino (Ap 2, 28). </w:t>
      </w:r>
    </w:p>
    <w:p w14:paraId="22CC4456" w14:textId="77777777" w:rsidR="00813A05" w:rsidRPr="00813A05" w:rsidRDefault="00813A05" w:rsidP="00813A05">
      <w:pPr>
        <w:spacing w:after="120" w:line="240" w:lineRule="auto"/>
        <w:jc w:val="both"/>
        <w:rPr>
          <w:rFonts w:ascii="Greek" w:eastAsia="Times New Roman" w:hAnsi="Greek" w:cs="Greek"/>
          <w:kern w:val="0"/>
          <w:sz w:val="26"/>
          <w:szCs w:val="26"/>
          <w:lang w:val="la-Latn" w:eastAsia="it-IT"/>
          <w14:ligatures w14:val="none"/>
        </w:rPr>
      </w:pPr>
      <w:r w:rsidRPr="00813A05">
        <w:rPr>
          <w:rFonts w:ascii="Arial" w:eastAsia="Times New Roman" w:hAnsi="Arial" w:cs="Arial"/>
          <w:b/>
          <w:bCs/>
          <w:spacing w:val="10"/>
          <w:kern w:val="0"/>
          <w:sz w:val="24"/>
          <w:szCs w:val="20"/>
          <w:lang w:eastAsia="it-IT"/>
          <w14:ligatures w14:val="none"/>
        </w:rPr>
        <w:t xml:space="preserve">V 5,3: </w:t>
      </w:r>
      <w:bookmarkStart w:id="146" w:name="_Hlk135734359"/>
      <w:r w:rsidRPr="00813A05">
        <w:rPr>
          <w:rFonts w:ascii="Arial" w:eastAsia="Times New Roman" w:hAnsi="Arial" w:cs="Arial"/>
          <w:spacing w:val="10"/>
          <w:kern w:val="0"/>
          <w:sz w:val="24"/>
          <w:szCs w:val="20"/>
          <w:lang w:eastAsia="it-IT"/>
          <w14:ligatures w14:val="none"/>
        </w:rPr>
        <w:t xml:space="preserve">Ma nessuno né in cielo, né in terra, né sotto terra, era in grado di aprire il libro e di guardarlo. </w:t>
      </w:r>
      <w:bookmarkEnd w:id="146"/>
      <w:r w:rsidRPr="00813A05">
        <w:rPr>
          <w:rFonts w:ascii="Arial" w:eastAsia="Times New Roman" w:hAnsi="Arial" w:cs="Arial"/>
          <w:kern w:val="0"/>
          <w:sz w:val="24"/>
          <w:szCs w:val="24"/>
          <w:lang w:val="la-Latn" w:eastAsia="it-IT"/>
          <w14:ligatures w14:val="none"/>
        </w:rPr>
        <w:t>Et nemo poterat in caelo neque in terra neque subtus terram aperire librum neque respicere illum</w:t>
      </w:r>
      <w:r w:rsidRPr="00813A05">
        <w:rPr>
          <w:rFonts w:ascii="Arial" w:eastAsia="Times New Roman" w:hAnsi="Arial" w:cs="Arial"/>
          <w:kern w:val="0"/>
          <w:sz w:val="24"/>
          <w:szCs w:val="24"/>
          <w:lang w:eastAsia="it-IT"/>
          <w14:ligatures w14:val="none"/>
        </w:rPr>
        <w:t xml:space="preserve">. </w:t>
      </w:r>
      <w:r w:rsidRPr="00813A05">
        <w:rPr>
          <w:rFonts w:ascii="Greek" w:eastAsia="Times New Roman" w:hAnsi="Greek" w:cs="Greek"/>
          <w:kern w:val="0"/>
          <w:sz w:val="26"/>
          <w:szCs w:val="26"/>
          <w:lang w:val="la-Latn" w:eastAsia="it-IT"/>
          <w14:ligatures w14:val="none"/>
        </w:rPr>
        <w:t>kaˆ oÙdeˆj ™dÚnato ™n tù oÙranù oÙd ™pˆ tÁj gÁj oÙd Øpok£tw tÁj gÁj ¢no‹xai tÕ bibl…on oÜte blšpein aÙtÒ.</w:t>
      </w:r>
    </w:p>
    <w:p w14:paraId="116649BF"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spacing w:val="10"/>
          <w:kern w:val="0"/>
          <w:sz w:val="24"/>
          <w:szCs w:val="20"/>
          <w:lang w:eastAsia="it-IT"/>
          <w14:ligatures w14:val="none"/>
        </w:rPr>
      </w:pPr>
      <w:r w:rsidRPr="00813A05">
        <w:rPr>
          <w:rFonts w:ascii="Arial" w:eastAsia="Times New Roman" w:hAnsi="Arial" w:cs="Arial"/>
          <w:b/>
          <w:bCs/>
          <w:spacing w:val="10"/>
          <w:kern w:val="0"/>
          <w:sz w:val="24"/>
          <w:szCs w:val="20"/>
          <w:lang w:eastAsia="it-IT"/>
          <w14:ligatures w14:val="none"/>
        </w:rPr>
        <w:t xml:space="preserve">Ma nessuno né in cielo, né in terra, né sotto terra, era in grado di aprire il libro e di guardarlo. </w:t>
      </w:r>
      <w:r w:rsidRPr="00813A05">
        <w:rPr>
          <w:rFonts w:ascii="Arial" w:eastAsia="Times New Roman" w:hAnsi="Arial" w:cs="Arial"/>
          <w:spacing w:val="10"/>
          <w:kern w:val="0"/>
          <w:sz w:val="24"/>
          <w:szCs w:val="20"/>
          <w:lang w:eastAsia="it-IT"/>
          <w14:ligatures w14:val="none"/>
        </w:rPr>
        <w:t xml:space="preserve">Vi è qualcuno degno di prendere il libro e di aprirne i sigilli? Ecco la risposta: Nessuno. Nessuno né in cielo, né in terra, né sotto terra, era in grado di aprire il libro e di guardarlo. Nel cielo vi sono gli angeli. Nessun angelo è trovato degno. Sulla terra vi sono gli uomini. Nessun uomo fu trovato degno. Sotto terra vi sono le potenze degli inferi. Nessun diavolo e neanche Satana è in grado di aprire il libro e di guardarlo. Questo significa che nessuna creatura è stata trovata degna. Nessuna creatura ha il governo dell’universo. Ogni uomo però può condurre la sua vita nel regno delle tenebre, per sua volontà. Ogni diavolo e Satana possono tentare gli uomini, ma non hanno nessun governo sull’intera creazione. Il libro allora rimarrà sigillato per l’eternità? Può allora un re, un capo di Stato, un capo di Governo, quanti legiferano, quanti giudicano, quanti altri sono impegnati in ogni settore della vita </w:t>
      </w:r>
      <w:r w:rsidRPr="00813A05">
        <w:rPr>
          <w:rFonts w:ascii="Arial" w:eastAsia="Times New Roman" w:hAnsi="Arial" w:cs="Arial"/>
          <w:spacing w:val="10"/>
          <w:kern w:val="0"/>
          <w:sz w:val="24"/>
          <w:szCs w:val="20"/>
          <w:lang w:eastAsia="it-IT"/>
          <w14:ligatures w14:val="none"/>
        </w:rPr>
        <w:lastRenderedPageBreak/>
        <w:t xml:space="preserve">dell’umanità, pensare che un solo attimo sia sotto il suo governo? È sufficiente al Signore una sola mosca per far sussultare la terra e il cielo. È sufficiente un solo evento non previsto e neanche immaginato e ci si trova a pensare sulla nostra totale inefficienza. Basta a volte una goccia di pioggia in più o una goccia di pioggia in meno, e l’economia di un popolo va in frantumi. Questa è la potenza dell’uomo sulla terra. </w:t>
      </w:r>
    </w:p>
    <w:p w14:paraId="1C27E833"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i/>
          <w:iCs/>
          <w:spacing w:val="10"/>
          <w:kern w:val="0"/>
          <w:sz w:val="24"/>
          <w:szCs w:val="20"/>
          <w:lang w:eastAsia="it-IT"/>
          <w14:ligatures w14:val="none"/>
        </w:rPr>
      </w:pPr>
      <w:r w:rsidRPr="00813A05">
        <w:rPr>
          <w:rFonts w:ascii="Arial" w:eastAsia="Times New Roman" w:hAnsi="Arial" w:cs="Arial"/>
          <w:spacing w:val="10"/>
          <w:kern w:val="0"/>
          <w:sz w:val="24"/>
          <w:szCs w:val="20"/>
          <w:lang w:eastAsia="it-IT"/>
          <w14:ligatures w14:val="none"/>
        </w:rPr>
        <w:t xml:space="preserve">Questo forse significa che l’uomo non possa servirsi della sua forza e della sua scienza e della sua sapienza e della sua intelligenza per dare sollievo alla sua vita? Certo che può. È anche suo dovere. Sempre però si dovrà ricordare che nulla è in suo potere. Senza la benedizione del Signore sulle sue opere, queste mai potranno da sole servire l’uomo secondo bontà e convenienza. Questo deve significare altresì che anche con la benedizione del Signore mai il domani e neanche l’oggi è nelle mani dell’uomo. Basta un solo evento che si produce nella storia e ogni scenario cambia. Oggi abbiamo posto ogni cosa nelle mani della nostra scienza, spesso stolta, insipiente, cieca. Abbiamo escluso Dio dalla nostra vita. Siamo senza alcun potere di governare i nostri giorni. La scienza non è Dio e non ha alcun potere. La scienza senza la verità della scienza e senza la sapienza che deve governarla produrrà tanti di quei disastri che nessuno potrà mai neanche immaginare. Quando poi ci si accorge, il rimedio sempre risulta inefficace. Si vogliono rimediare i frutti della scienza di ieri, ma si ignorano i disastri della scienza di oggi. L’uomo senza Dio, privo della sua sapienza e dell’intelligenza, carente di ogni divina conoscenza, si incammina sempre per sentieri, ignorando lui stesso dove essi conducano. </w:t>
      </w:r>
      <w:r w:rsidRPr="00813A05">
        <w:rPr>
          <w:rFonts w:ascii="Arial" w:eastAsia="Times New Roman" w:hAnsi="Arial" w:cs="Arial"/>
          <w:i/>
          <w:iCs/>
          <w:spacing w:val="10"/>
          <w:kern w:val="0"/>
          <w:sz w:val="24"/>
          <w:szCs w:val="20"/>
          <w:lang w:eastAsia="it-IT"/>
          <w14:ligatures w14:val="none"/>
        </w:rPr>
        <w:t xml:space="preserve">“Non è in potere dell’uomo ridirigere i suoi passi”. </w:t>
      </w:r>
    </w:p>
    <w:p w14:paraId="4203AEC4" w14:textId="77777777" w:rsidR="00813A05" w:rsidRPr="00813A05" w:rsidRDefault="00813A05" w:rsidP="00813A05">
      <w:pPr>
        <w:spacing w:after="120" w:line="240" w:lineRule="auto"/>
        <w:jc w:val="both"/>
        <w:rPr>
          <w:rFonts w:ascii="Greek" w:eastAsia="Times New Roman" w:hAnsi="Greek" w:cs="Greek"/>
          <w:kern w:val="0"/>
          <w:sz w:val="26"/>
          <w:szCs w:val="26"/>
          <w:lang w:val="la-Latn" w:eastAsia="it-IT"/>
          <w14:ligatures w14:val="none"/>
        </w:rPr>
      </w:pPr>
      <w:r w:rsidRPr="00813A05">
        <w:rPr>
          <w:rFonts w:ascii="Arial" w:eastAsia="Times New Roman" w:hAnsi="Arial" w:cs="Arial"/>
          <w:b/>
          <w:bCs/>
          <w:spacing w:val="10"/>
          <w:kern w:val="0"/>
          <w:sz w:val="24"/>
          <w:szCs w:val="20"/>
          <w:lang w:eastAsia="it-IT"/>
          <w14:ligatures w14:val="none"/>
        </w:rPr>
        <w:t xml:space="preserve">V 5,4: </w:t>
      </w:r>
      <w:bookmarkStart w:id="147" w:name="_Hlk135735547"/>
      <w:r w:rsidRPr="00813A05">
        <w:rPr>
          <w:rFonts w:ascii="Arial" w:eastAsia="Times New Roman" w:hAnsi="Arial" w:cs="Arial"/>
          <w:spacing w:val="10"/>
          <w:kern w:val="0"/>
          <w:sz w:val="24"/>
          <w:szCs w:val="20"/>
          <w:lang w:eastAsia="it-IT"/>
          <w14:ligatures w14:val="none"/>
        </w:rPr>
        <w:t xml:space="preserve">Io piangevo molto, perché non fu trovato nessuno degno di aprire il libro e di guardarlo. </w:t>
      </w:r>
      <w:bookmarkEnd w:id="147"/>
      <w:r w:rsidRPr="00813A05">
        <w:rPr>
          <w:rFonts w:ascii="Arial" w:eastAsia="Times New Roman" w:hAnsi="Arial" w:cs="Arial"/>
          <w:kern w:val="0"/>
          <w:sz w:val="24"/>
          <w:szCs w:val="24"/>
          <w:lang w:val="la-Latn" w:eastAsia="it-IT"/>
          <w14:ligatures w14:val="none"/>
        </w:rPr>
        <w:t>Et ego flebam multum quoniam nemo dignus inventus est aperire librum nec videre eum</w:t>
      </w:r>
      <w:r w:rsidRPr="00813A05">
        <w:rPr>
          <w:rFonts w:ascii="Arial" w:eastAsia="Times New Roman" w:hAnsi="Arial" w:cs="Arial"/>
          <w:kern w:val="0"/>
          <w:sz w:val="24"/>
          <w:szCs w:val="24"/>
          <w:lang w:eastAsia="it-IT"/>
          <w14:ligatures w14:val="none"/>
        </w:rPr>
        <w:t xml:space="preserve">. </w:t>
      </w:r>
      <w:r w:rsidRPr="00813A05">
        <w:rPr>
          <w:rFonts w:ascii="Greek" w:eastAsia="Times New Roman" w:hAnsi="Greek" w:cs="Greek"/>
          <w:kern w:val="0"/>
          <w:sz w:val="26"/>
          <w:szCs w:val="26"/>
          <w:lang w:val="la-Latn" w:eastAsia="it-IT"/>
          <w14:ligatures w14:val="none"/>
        </w:rPr>
        <w:t>kaˆ œklaion polÝ Óti oÙdeˆj ¥xioj eØršqh ¢no‹xai tÕ bibl…on oÜte blšpein aÙtÒ.</w:t>
      </w:r>
    </w:p>
    <w:p w14:paraId="22545E8F"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spacing w:val="10"/>
          <w:kern w:val="0"/>
          <w:sz w:val="24"/>
          <w:szCs w:val="20"/>
          <w:lang w:eastAsia="it-IT"/>
          <w14:ligatures w14:val="none"/>
        </w:rPr>
      </w:pPr>
      <w:r w:rsidRPr="00813A05">
        <w:rPr>
          <w:rFonts w:ascii="Arial" w:eastAsia="Times New Roman" w:hAnsi="Arial" w:cs="Arial"/>
          <w:b/>
          <w:bCs/>
          <w:spacing w:val="10"/>
          <w:kern w:val="0"/>
          <w:sz w:val="24"/>
          <w:szCs w:val="20"/>
          <w:lang w:eastAsia="it-IT"/>
          <w14:ligatures w14:val="none"/>
        </w:rPr>
        <w:t xml:space="preserve">Io piangevo molto, perché non fu trovato nessuno degno di aprire il libro e di guardarlo. </w:t>
      </w:r>
      <w:r w:rsidRPr="00813A05">
        <w:rPr>
          <w:rFonts w:ascii="Arial" w:eastAsia="Times New Roman" w:hAnsi="Arial" w:cs="Arial"/>
          <w:spacing w:val="10"/>
          <w:kern w:val="0"/>
          <w:sz w:val="24"/>
          <w:szCs w:val="20"/>
          <w:lang w:eastAsia="it-IT"/>
          <w14:ligatures w14:val="none"/>
        </w:rPr>
        <w:t xml:space="preserve">L’Apostolo Giovanni è ora nel pianto. Lui avrebbe voluto che si trovasse qualcuno degno di ricevere il libro e di aprine i sigilli. Invece né in cielo, né sulla terra, né sotto terra si è trovato un solo essere. C’è un motivo teologo particolare che dona significato a questo pianto? Nel Vangelo secondo Matteo piange Rachele quando Erode fa uccidere tutti i bambini di Betlemme dai due anni in giù. Nel Vangelo secondo Luca Gesù piange su Gerusalemme, profetizzando la sua fine. Nel Vangelo secondo Giovanni Gesù piange dinanzi alla tomba di Lazzaro, ormai da quattro giorni nel sepolcro. Il pianto è il frutto di un grande dolore. Giovanni è nel dolore perché pensa che neanche il suo Maestro è degno di prendere il libro e di aprine i sigilli. Ma se Gesù non è degno di prendere il libro e di aprirne i sigilli significa che Lui non ha alcun potere sulla storia. A che serve avere il potere sulla Chiesa, se poi la storia gli sfugge di mano? Il testo non svela la causa di questo pianto. Di certo la causa è cristologica. Forse Lui teme per Gesù. Pensa che non sia stato costituito dal Padre Signore onnipotente sulla storia e sugli eventi di questo mondo. Per questo </w:t>
      </w:r>
      <w:r w:rsidRPr="00813A05">
        <w:rPr>
          <w:rFonts w:ascii="Arial" w:eastAsia="Times New Roman" w:hAnsi="Arial" w:cs="Arial"/>
          <w:spacing w:val="10"/>
          <w:kern w:val="0"/>
          <w:sz w:val="24"/>
          <w:szCs w:val="20"/>
          <w:lang w:eastAsia="it-IT"/>
          <w14:ligatures w14:val="none"/>
        </w:rPr>
        <w:lastRenderedPageBreak/>
        <w:t xml:space="preserve">diciamo che di certo la causa è cristologica. Altre cause non possono essere addotte. </w:t>
      </w:r>
    </w:p>
    <w:p w14:paraId="19BC671F" w14:textId="77777777" w:rsidR="00813A05" w:rsidRPr="00813A05" w:rsidRDefault="00813A05" w:rsidP="00813A05">
      <w:pPr>
        <w:spacing w:after="120" w:line="240" w:lineRule="auto"/>
        <w:jc w:val="both"/>
        <w:rPr>
          <w:rFonts w:ascii="Greek" w:eastAsia="Times New Roman" w:hAnsi="Greek" w:cs="Greek"/>
          <w:kern w:val="0"/>
          <w:sz w:val="26"/>
          <w:szCs w:val="26"/>
          <w:lang w:eastAsia="it-IT"/>
          <w14:ligatures w14:val="none"/>
        </w:rPr>
      </w:pPr>
      <w:r w:rsidRPr="00813A05">
        <w:rPr>
          <w:rFonts w:ascii="Arial" w:eastAsia="Times New Roman" w:hAnsi="Arial" w:cs="Arial"/>
          <w:b/>
          <w:bCs/>
          <w:spacing w:val="10"/>
          <w:kern w:val="0"/>
          <w:sz w:val="24"/>
          <w:szCs w:val="20"/>
          <w:lang w:eastAsia="it-IT"/>
          <w14:ligatures w14:val="none"/>
        </w:rPr>
        <w:t xml:space="preserve">V 5,5: </w:t>
      </w:r>
      <w:bookmarkStart w:id="148" w:name="_Hlk135735572"/>
      <w:r w:rsidRPr="00813A05">
        <w:rPr>
          <w:rFonts w:ascii="Arial" w:eastAsia="Times New Roman" w:hAnsi="Arial" w:cs="Arial"/>
          <w:spacing w:val="10"/>
          <w:kern w:val="0"/>
          <w:sz w:val="24"/>
          <w:szCs w:val="20"/>
          <w:lang w:eastAsia="it-IT"/>
          <w14:ligatures w14:val="none"/>
        </w:rPr>
        <w:t xml:space="preserve">Uno degli anziani mi disse: «Non piangere; ha vinto il leone della tribù di Giuda, il Germoglio di Davide, e aprirà il libro e i suoi sette sigilli». </w:t>
      </w:r>
      <w:bookmarkEnd w:id="148"/>
      <w:r w:rsidRPr="00813A05">
        <w:rPr>
          <w:rFonts w:ascii="Arial" w:eastAsia="Times New Roman" w:hAnsi="Arial" w:cs="Arial"/>
          <w:kern w:val="0"/>
          <w:sz w:val="24"/>
          <w:szCs w:val="24"/>
          <w:lang w:val="la-Latn" w:eastAsia="it-IT"/>
          <w14:ligatures w14:val="none"/>
        </w:rPr>
        <w:t>Et unus de senioribus dicit mihi ne fleveris ecce vicit leo de tribu Iuda radix David aperire librum et septem signacula eius</w:t>
      </w:r>
      <w:r w:rsidRPr="00813A05">
        <w:rPr>
          <w:rFonts w:ascii="Arial" w:eastAsia="Times New Roman" w:hAnsi="Arial" w:cs="Arial"/>
          <w:kern w:val="0"/>
          <w:sz w:val="24"/>
          <w:szCs w:val="24"/>
          <w:lang w:eastAsia="it-IT"/>
          <w14:ligatures w14:val="none"/>
        </w:rPr>
        <w:t>.</w:t>
      </w:r>
      <w:r w:rsidRPr="00813A05">
        <w:rPr>
          <w:rFonts w:ascii="Times New Roman" w:eastAsia="Times New Roman" w:hAnsi="Times New Roman" w:cs="Times New Roman"/>
          <w:kern w:val="0"/>
          <w:sz w:val="24"/>
          <w:szCs w:val="24"/>
          <w:lang w:eastAsia="it-IT"/>
          <w14:ligatures w14:val="none"/>
        </w:rPr>
        <w:t xml:space="preserve"> </w:t>
      </w:r>
      <w:r w:rsidRPr="00813A05">
        <w:rPr>
          <w:rFonts w:ascii="Greek" w:eastAsia="Times New Roman" w:hAnsi="Greek" w:cs="Greek"/>
          <w:kern w:val="0"/>
          <w:sz w:val="26"/>
          <w:szCs w:val="26"/>
          <w:lang w:eastAsia="it-IT"/>
          <w14:ligatures w14:val="none"/>
        </w:rPr>
        <w:t xml:space="preserve">kaˆ eŒj ™k tîn presbutšrwn lšgei moi, M¾ kla‹e: „doÝ ™n…khsen Ð lšwn Ð ™k tÁj fulÁj 'IoÚda, ¹ </w:t>
      </w:r>
      <w:r w:rsidRPr="00813A05">
        <w:rPr>
          <w:rFonts w:ascii="Cambria" w:eastAsia="Times New Roman" w:hAnsi="Cambria" w:cs="Cambria"/>
          <w:kern w:val="0"/>
          <w:sz w:val="26"/>
          <w:szCs w:val="26"/>
          <w:lang w:eastAsia="it-IT"/>
          <w14:ligatures w14:val="none"/>
        </w:rPr>
        <w:t>·</w:t>
      </w:r>
      <w:r w:rsidRPr="00813A05">
        <w:rPr>
          <w:rFonts w:ascii="Greek" w:eastAsia="Times New Roman" w:hAnsi="Greek" w:cs="Greek"/>
          <w:kern w:val="0"/>
          <w:sz w:val="26"/>
          <w:szCs w:val="26"/>
          <w:lang w:eastAsia="it-IT"/>
          <w14:ligatures w14:val="none"/>
        </w:rPr>
        <w:t>…za Dau…d, ¢no‹xai tÕ bibl…on kaˆ t¦j ˜pt¦ sfrag‹daj aÙtoà.</w:t>
      </w:r>
    </w:p>
    <w:p w14:paraId="6BCCDB90"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spacing w:val="10"/>
          <w:kern w:val="0"/>
          <w:sz w:val="24"/>
          <w:szCs w:val="20"/>
          <w:lang w:eastAsia="it-IT"/>
          <w14:ligatures w14:val="none"/>
        </w:rPr>
      </w:pPr>
      <w:r w:rsidRPr="00813A05">
        <w:rPr>
          <w:rFonts w:ascii="Arial" w:eastAsia="Times New Roman" w:hAnsi="Arial" w:cs="Arial"/>
          <w:b/>
          <w:bCs/>
          <w:spacing w:val="10"/>
          <w:kern w:val="0"/>
          <w:sz w:val="24"/>
          <w:szCs w:val="20"/>
          <w:lang w:eastAsia="it-IT"/>
          <w14:ligatures w14:val="none"/>
        </w:rPr>
        <w:t xml:space="preserve">Uno degli anziani mi disse: «Non piangere; ha vinto il leone della tribù di Giuda, il Germoglio di Davide, e aprirà il libro e i suoi sette sigilli». </w:t>
      </w:r>
      <w:r w:rsidRPr="00813A05">
        <w:rPr>
          <w:rFonts w:ascii="Arial" w:eastAsia="Times New Roman" w:hAnsi="Arial" w:cs="Arial"/>
          <w:spacing w:val="10"/>
          <w:kern w:val="0"/>
          <w:sz w:val="24"/>
          <w:szCs w:val="20"/>
          <w:lang w:eastAsia="it-IT"/>
          <w14:ligatures w14:val="none"/>
        </w:rPr>
        <w:t>Uno degli anziani invita l’Apostolo Giovanni a non piangere. C’è chi è degno di aprire il libro e di aprine il Sigillo. Le parole di questo anziano sono tutte di natura cristologica: Ha vinto il leone della Tribù di Giuda. Con Gesù si compie la profezia di Giacobbe, pronunciata su Giuda, prima della sua morte. Il Leone della Tribù di Giuda di Giuda è il Germoglio di Davide. Si compiono in Lui due profezie di Isaia: Lui è colmo dello Spirito del Signore. Lui è il Servo Sofferente che muore per espiare i peccati dell’umanità. Ecco colui che prenderà il Libro e lo aprirà: Il Messia del Signore. Ecco le tre profezia, poste l’una dopo l’altra:</w:t>
      </w:r>
    </w:p>
    <w:p w14:paraId="2D101235"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spacing w:val="10"/>
          <w:kern w:val="0"/>
          <w:sz w:val="24"/>
          <w:szCs w:val="20"/>
          <w:lang w:eastAsia="it-IT"/>
          <w14:ligatures w14:val="none"/>
        </w:rPr>
      </w:pPr>
      <w:r w:rsidRPr="00813A05">
        <w:rPr>
          <w:rFonts w:ascii="Arial" w:eastAsia="Times New Roman" w:hAnsi="Arial" w:cs="Arial"/>
          <w:spacing w:val="10"/>
          <w:kern w:val="0"/>
          <w:sz w:val="24"/>
          <w:szCs w:val="20"/>
          <w:lang w:eastAsia="it-IT"/>
          <w14:ligatures w14:val="none"/>
        </w:rPr>
        <w:t xml:space="preserve">Profezia di Giacobbe: </w:t>
      </w:r>
      <w:r w:rsidRPr="00813A05">
        <w:rPr>
          <w:rFonts w:ascii="Arial" w:eastAsia="Times New Roman" w:hAnsi="Arial" w:cs="Arial"/>
          <w:i/>
          <w:iCs/>
          <w:spacing w:val="10"/>
          <w:kern w:val="0"/>
          <w:sz w:val="24"/>
          <w:szCs w:val="20"/>
          <w:lang w:eastAsia="it-IT"/>
          <w14:ligatures w14:val="none"/>
        </w:rPr>
        <w:t>“Giuda, ti loderanno i tuoi fratelli; la tua mano sarà sulla cervice dei tuoi nemici; davanti a te si prostreranno i figli di tuo padre. Un giovane leone è Giuda: dalla preda, figlio mio, sei tornato; si è sdraiato, si è accovacciato come un leone e come una leonessa; chi lo farà alzare? Non sarà tolto lo scettro da Giuda né il bastone del comando tra i suoi piedi, finché verrà colui al quale esso appartiene e a cui è dovuta l’obbedienza dei popoli. Egli lega alla vite il suo asinello e a una vite scelta il figlio della sua asina, lava nel vino la sua veste e nel sangue dell’uva il suo manto; scuri ha gli occhi più del vino e bianchi i denti più del latte”(Gen 49,8-12).</w:t>
      </w:r>
    </w:p>
    <w:p w14:paraId="5C974E7F"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i/>
          <w:iCs/>
          <w:spacing w:val="10"/>
          <w:kern w:val="0"/>
          <w:sz w:val="24"/>
          <w:szCs w:val="20"/>
          <w:lang w:eastAsia="it-IT"/>
          <w14:ligatures w14:val="none"/>
        </w:rPr>
      </w:pPr>
      <w:r w:rsidRPr="00813A05">
        <w:rPr>
          <w:rFonts w:ascii="Arial" w:eastAsia="Times New Roman" w:hAnsi="Arial" w:cs="Arial"/>
          <w:b/>
          <w:bCs/>
          <w:spacing w:val="10"/>
          <w:kern w:val="0"/>
          <w:sz w:val="24"/>
          <w:szCs w:val="20"/>
          <w:lang w:eastAsia="it-IT"/>
          <w14:ligatures w14:val="none"/>
        </w:rPr>
        <w:t xml:space="preserve">Prima Profezia di Isaia: </w:t>
      </w:r>
      <w:r w:rsidRPr="00813A05">
        <w:rPr>
          <w:rFonts w:ascii="Arial" w:eastAsia="Times New Roman" w:hAnsi="Arial" w:cs="Arial"/>
          <w:i/>
          <w:iCs/>
          <w:spacing w:val="10"/>
          <w:kern w:val="0"/>
          <w:sz w:val="24"/>
          <w:szCs w:val="20"/>
          <w:lang w:eastAsia="it-IT"/>
          <w14:ligatures w14:val="none"/>
        </w:rPr>
        <w:t xml:space="preserve">“Un germoglio spunterà dal tronco di Iesse, un virgulto germoglierà dalle sue radici. Su di lui si poserà lo spirito del Signore, spirito di sapienza e d’intelligenza, spirito di consiglio e di fortezza, spirito di conoscenza e di timore del Signore. Si compiacerà del timore del Signore. Non giudicherà secondo le apparenze e non prenderà decisioni per sentito dire; ma giudicherà con giustizia i miseri e prenderà decisioni eque per gli umili della terra. Percuoterà il violento con la verga della sua bocca, con il soffio delle sue labbra ucciderà l’empio. La giustizia sarà fascia dei suoi lombi e la fedeltà cintura dei suoi fianchi. Il lupo dimorerà insieme con l’agnello; il leopardo si sdraierà accanto al capretto; il vitello e il leoncello pascoleranno insieme e un piccolo fanciullo li guiderà. La mucca e l’orsa pascoleranno insieme; i loro piccoli si sdraieranno insieme. Il leone si ciberà di paglia, come il bue. Il lattante si trastullerà sulla buca della vipera; il bambino metterà la mano nel covo del serpente velenoso. Non agiranno più iniquamente né saccheggeranno in tutto il mio santo monte, perché la conoscenza del Signore riempirà la terra come le acque ricoprono il mare. In quel giorno avverrà che la radice </w:t>
      </w:r>
      <w:r w:rsidRPr="00813A05">
        <w:rPr>
          <w:rFonts w:ascii="Arial" w:eastAsia="Times New Roman" w:hAnsi="Arial" w:cs="Arial"/>
          <w:i/>
          <w:iCs/>
          <w:spacing w:val="10"/>
          <w:kern w:val="0"/>
          <w:sz w:val="24"/>
          <w:szCs w:val="20"/>
          <w:lang w:eastAsia="it-IT"/>
          <w14:ligatures w14:val="none"/>
        </w:rPr>
        <w:lastRenderedPageBreak/>
        <w:t xml:space="preserve">di Iesse sarà un vessillo per i popoli. Le nazioni la cercheranno con ansia. La sua dimora sarà gloriosa (Is 11,1-10). </w:t>
      </w:r>
    </w:p>
    <w:p w14:paraId="33AB56C6" w14:textId="77777777" w:rsidR="00813A05" w:rsidRPr="00813A05" w:rsidRDefault="00813A05" w:rsidP="00813A05">
      <w:pPr>
        <w:spacing w:after="120" w:line="240" w:lineRule="auto"/>
        <w:jc w:val="both"/>
        <w:rPr>
          <w:rFonts w:ascii="Arial" w:eastAsia="Times New Roman" w:hAnsi="Arial" w:cs="Arial"/>
          <w:i/>
          <w:iCs/>
          <w:spacing w:val="10"/>
          <w:kern w:val="0"/>
          <w:sz w:val="24"/>
          <w:szCs w:val="20"/>
          <w:lang w:eastAsia="it-IT"/>
          <w14:ligatures w14:val="none"/>
        </w:rPr>
      </w:pPr>
      <w:r w:rsidRPr="00813A05">
        <w:rPr>
          <w:rFonts w:ascii="Arial" w:eastAsia="Times New Roman" w:hAnsi="Arial" w:cs="Arial"/>
          <w:b/>
          <w:bCs/>
          <w:spacing w:val="10"/>
          <w:kern w:val="0"/>
          <w:sz w:val="24"/>
          <w:szCs w:val="20"/>
          <w:lang w:eastAsia="it-IT"/>
          <w14:ligatures w14:val="none"/>
        </w:rPr>
        <w:t xml:space="preserve">Seconda profezia di Isaia: </w:t>
      </w:r>
      <w:r w:rsidRPr="00813A05">
        <w:rPr>
          <w:rFonts w:ascii="Arial" w:eastAsia="Times New Roman" w:hAnsi="Arial" w:cs="Arial"/>
          <w:i/>
          <w:iCs/>
          <w:spacing w:val="10"/>
          <w:kern w:val="0"/>
          <w:sz w:val="24"/>
          <w:szCs w:val="20"/>
          <w:lang w:eastAsia="it-IT"/>
          <w14:ligatures w14:val="none"/>
        </w:rPr>
        <w:t>“Ecco, il mio servo avrà successo, sarà onorato, esaltato e innalzato grandemente. Come molti si stupirono di lui – tanto era sfigurato per essere d’uomo il suo aspetto e diversa la sua forma da quella dei figli dell’uomo –, così si meraviglieranno di lui molte nazioni; i re davanti a lui si chiuderanno la bocca, poiché vedranno un fatto mai a essi raccontato e comprenderanno ciò che mai avevano udito. Chi avrebbe creduto al nostro annuncio? A chi sarebbe stato manifestato il braccio del Signore? È cresciuto come un virgulto davanti a lui e come una radice in terra arida. Non ha apparenza né bellezza per attirare i nostri sguardi, non splendore per poterci piacere. Disprezzato e reietto dagli uomini, uomo dei dolori che ben conosce il patire, come uno davanti al quale ci si copre la faccia; era disprezzato e non ne avevamo alcuna stima. Eppure egli si è caricato delle nostre sofferenze, si è addossato i nostri dolori; e noi lo giudicavamo castigato, percosso da Dio e umiliato.</w:t>
      </w:r>
    </w:p>
    <w:p w14:paraId="4F2CAE57" w14:textId="77777777" w:rsidR="00813A05" w:rsidRPr="00813A05" w:rsidRDefault="00813A05" w:rsidP="00813A05">
      <w:pPr>
        <w:spacing w:after="120" w:line="240" w:lineRule="auto"/>
        <w:jc w:val="both"/>
        <w:rPr>
          <w:rFonts w:ascii="Arial" w:eastAsia="Times New Roman" w:hAnsi="Arial" w:cs="Arial"/>
          <w:i/>
          <w:iCs/>
          <w:spacing w:val="10"/>
          <w:kern w:val="0"/>
          <w:sz w:val="24"/>
          <w:szCs w:val="20"/>
          <w:lang w:eastAsia="it-IT"/>
          <w14:ligatures w14:val="none"/>
        </w:rPr>
      </w:pPr>
      <w:r w:rsidRPr="00813A05">
        <w:rPr>
          <w:rFonts w:ascii="Arial" w:eastAsia="Times New Roman" w:hAnsi="Arial" w:cs="Arial"/>
          <w:i/>
          <w:iCs/>
          <w:spacing w:val="10"/>
          <w:kern w:val="0"/>
          <w:sz w:val="24"/>
          <w:szCs w:val="20"/>
          <w:lang w:eastAsia="it-IT"/>
          <w14:ligatures w14:val="none"/>
        </w:rPr>
        <w:t xml:space="preserve">Egli è stato trafitto per le nostre colpe, schiacciato per le nostre iniquità. Il castigo che ci dà salvezza si è abbattuto su di lui; per le sue piaghe noi siamo stati guariti. Noi tutti eravamo sperduti come un gregge, ognuno di noi seguiva la sua strada; il Signore fece ricadere su di lui l’iniquità di noi tutti. Maltrattato, si lasciò umiliare e non aprì la sua bocca; era come agnello condotto al macello, come pecora muta di fronte ai suoi tosatori, e non aprì la sua bocca. Con oppressione e ingiusta sentenza fu tolto di mezzo; chi si affligge per la sua posterità? Sì, fu eliminato dalla terra dei viventi, per la colpa del mio popolo fu percosso a morte. Gli si diede sepoltura con gli empi, con il ricco fu il suo tumulo, sebbene non avesse commesso violenza né vi fosse inganno nella sua bocca. Ma al Signore è piaciuto prostrarlo con dolori. Quando offrirà se stesso in sacrificio di riparazione, vedrà una discendenza, vivrà a lungo, si compirà per mezzo suo la volontà del Signore. Dopo il suo intimo tormento vedrà la luce e si sazierà della sua conoscenza; il giusto mio servo giustificherà molti, egli si addosserà le loro iniquità. Perciò io gli darò in premio le moltitudini, dei potenti egli farà bottino, perché ha spogliato se stesso fino alla morte ed è stato annoverato fra gli empi, mentre egli portava il peccato di molti e intercedeva per i colpevoli” (Is 52,13-53,12). </w:t>
      </w:r>
    </w:p>
    <w:p w14:paraId="0029133B" w14:textId="77777777" w:rsidR="00813A05" w:rsidRPr="00813A05" w:rsidRDefault="00813A05" w:rsidP="00813A05">
      <w:pPr>
        <w:spacing w:after="120" w:line="240" w:lineRule="auto"/>
        <w:jc w:val="both"/>
        <w:rPr>
          <w:rFonts w:ascii="Arial" w:eastAsia="Times New Roman" w:hAnsi="Arial" w:cs="Arial"/>
          <w:spacing w:val="10"/>
          <w:kern w:val="0"/>
          <w:sz w:val="24"/>
          <w:szCs w:val="20"/>
          <w:lang w:eastAsia="it-IT"/>
          <w14:ligatures w14:val="none"/>
        </w:rPr>
      </w:pPr>
      <w:r w:rsidRPr="00813A05">
        <w:rPr>
          <w:rFonts w:ascii="Arial" w:eastAsia="Times New Roman" w:hAnsi="Arial" w:cs="Arial"/>
          <w:spacing w:val="10"/>
          <w:kern w:val="0"/>
          <w:sz w:val="24"/>
          <w:szCs w:val="20"/>
          <w:lang w:eastAsia="it-IT"/>
          <w14:ligatures w14:val="none"/>
        </w:rPr>
        <w:t xml:space="preserve">La vittoria di Cristo Gesù è stata completa e perfetta. Ha vinto sul principe delle tenebre, sul peccato, sulla morte, su ogni forma e genere di male. La sua vittoria non solo è completa e perfetta, è anche vittoria universale ed eterna. Questa vittoria lui darà in dono a tutti coloro che gli obbediscono. Li costituirà vittoriosi come Lui è il Vittorioso. Li libererà dal potere del diavolo come Lui è libero da questo potere di morte eterna. </w:t>
      </w:r>
    </w:p>
    <w:p w14:paraId="42D366D2" w14:textId="77777777" w:rsidR="00813A05" w:rsidRPr="00813A05" w:rsidRDefault="00813A05" w:rsidP="00813A05">
      <w:pPr>
        <w:spacing w:after="120" w:line="240" w:lineRule="auto"/>
        <w:jc w:val="both"/>
        <w:rPr>
          <w:rFonts w:ascii="Greek" w:eastAsia="Times New Roman" w:hAnsi="Greek" w:cs="Greek"/>
          <w:kern w:val="0"/>
          <w:sz w:val="26"/>
          <w:szCs w:val="26"/>
          <w:lang w:eastAsia="it-IT"/>
          <w14:ligatures w14:val="none"/>
        </w:rPr>
      </w:pPr>
      <w:r w:rsidRPr="00813A05">
        <w:rPr>
          <w:rFonts w:ascii="Arial" w:eastAsia="Times New Roman" w:hAnsi="Arial" w:cs="Arial"/>
          <w:b/>
          <w:bCs/>
          <w:spacing w:val="10"/>
          <w:kern w:val="0"/>
          <w:sz w:val="24"/>
          <w:szCs w:val="20"/>
          <w:lang w:eastAsia="it-IT"/>
          <w14:ligatures w14:val="none"/>
        </w:rPr>
        <w:t>V 5,6:</w:t>
      </w:r>
      <w:bookmarkStart w:id="149" w:name="_Hlk135735689"/>
      <w:r w:rsidRPr="00813A05">
        <w:rPr>
          <w:rFonts w:ascii="Arial" w:eastAsia="Times New Roman" w:hAnsi="Arial" w:cs="Arial"/>
          <w:b/>
          <w:bCs/>
          <w:spacing w:val="10"/>
          <w:kern w:val="0"/>
          <w:sz w:val="24"/>
          <w:szCs w:val="20"/>
          <w:lang w:eastAsia="it-IT"/>
          <w14:ligatures w14:val="none"/>
        </w:rPr>
        <w:t xml:space="preserve"> </w:t>
      </w:r>
      <w:r w:rsidRPr="00813A05">
        <w:rPr>
          <w:rFonts w:ascii="Arial" w:eastAsia="Times New Roman" w:hAnsi="Arial" w:cs="Arial"/>
          <w:spacing w:val="10"/>
          <w:kern w:val="0"/>
          <w:sz w:val="24"/>
          <w:szCs w:val="20"/>
          <w:lang w:eastAsia="it-IT"/>
          <w14:ligatures w14:val="none"/>
        </w:rPr>
        <w:t>Poi vidi, in mezzo al trono, circondato dai quattro esseri viventi e dagli anziani, un Agnello, in piedi, come immolato; aveva sette corna e sette occhi, i quali sono i sette spiriti di Dio mandati su tutta la terra</w:t>
      </w:r>
      <w:bookmarkEnd w:id="149"/>
      <w:r w:rsidRPr="00813A05">
        <w:rPr>
          <w:rFonts w:ascii="Arial" w:eastAsia="Times New Roman" w:hAnsi="Arial" w:cs="Arial"/>
          <w:spacing w:val="10"/>
          <w:kern w:val="0"/>
          <w:sz w:val="24"/>
          <w:szCs w:val="20"/>
          <w:lang w:eastAsia="it-IT"/>
          <w14:ligatures w14:val="none"/>
        </w:rPr>
        <w:t xml:space="preserve">. </w:t>
      </w:r>
      <w:r w:rsidRPr="00813A05">
        <w:rPr>
          <w:rFonts w:ascii="Arial" w:eastAsia="Times New Roman" w:hAnsi="Arial" w:cs="Arial"/>
          <w:kern w:val="0"/>
          <w:sz w:val="24"/>
          <w:szCs w:val="24"/>
          <w:lang w:val="la-Latn" w:eastAsia="it-IT"/>
          <w14:ligatures w14:val="none"/>
        </w:rPr>
        <w:t xml:space="preserve">Et vidi et ecce in medio throni et quattuor animalium et in medio seniorum agnum stantem tamquam occisum habentem cornua septem et oculos septem qui sunt </w:t>
      </w:r>
      <w:r w:rsidRPr="00813A05">
        <w:rPr>
          <w:rFonts w:ascii="Arial" w:eastAsia="Times New Roman" w:hAnsi="Arial" w:cs="Arial"/>
          <w:kern w:val="0"/>
          <w:sz w:val="24"/>
          <w:szCs w:val="24"/>
          <w:lang w:val="la-Latn" w:eastAsia="it-IT"/>
          <w14:ligatures w14:val="none"/>
        </w:rPr>
        <w:lastRenderedPageBreak/>
        <w:t>spiritus Dei missi in omnem terram</w:t>
      </w:r>
      <w:r w:rsidRPr="00813A05">
        <w:rPr>
          <w:rFonts w:ascii="Arial" w:eastAsia="Times New Roman" w:hAnsi="Arial" w:cs="Arial"/>
          <w:kern w:val="0"/>
          <w:sz w:val="24"/>
          <w:szCs w:val="24"/>
          <w:lang w:eastAsia="it-IT"/>
          <w14:ligatures w14:val="none"/>
        </w:rPr>
        <w:t xml:space="preserve">. </w:t>
      </w:r>
      <w:r w:rsidRPr="00813A05">
        <w:rPr>
          <w:rFonts w:ascii="Greek" w:eastAsia="Times New Roman" w:hAnsi="Greek" w:cs="Greek"/>
          <w:kern w:val="0"/>
          <w:sz w:val="26"/>
          <w:szCs w:val="26"/>
          <w:lang w:eastAsia="it-IT"/>
          <w14:ligatures w14:val="none"/>
        </w:rPr>
        <w:t>Kaˆ edon ™n mšsJ toà qrÒnou kaˆ tîn tess£rwn zówn kaˆ ™n mšsJ tîn presbutšrwn ¢rn…on ˜sthkÕj æj ™sfagmšnon, œcwn kšrata ˜pt¦ kaˆ ÑfqalmoÝj ˜pt£, o† e„sin t¦ [˜pt¦] pneÚmata toà qeoà ¢pestalmšnoi e„j p©san t¾n gÁn.</w:t>
      </w:r>
    </w:p>
    <w:p w14:paraId="431C5C75"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spacing w:val="10"/>
          <w:kern w:val="0"/>
          <w:sz w:val="24"/>
          <w:szCs w:val="20"/>
          <w:lang w:eastAsia="it-IT"/>
          <w14:ligatures w14:val="none"/>
        </w:rPr>
      </w:pPr>
      <w:r w:rsidRPr="00813A05">
        <w:rPr>
          <w:rFonts w:ascii="Arial" w:eastAsia="Times New Roman" w:hAnsi="Arial" w:cs="Arial"/>
          <w:b/>
          <w:bCs/>
          <w:spacing w:val="10"/>
          <w:kern w:val="0"/>
          <w:sz w:val="24"/>
          <w:szCs w:val="20"/>
          <w:lang w:eastAsia="it-IT"/>
          <w14:ligatures w14:val="none"/>
        </w:rPr>
        <w:t xml:space="preserve">Poi vidi, in mezzo al trono, circondato dai quattro esseri viventi e dagli anziani, un Agnello, in piedi, come immolato… </w:t>
      </w:r>
      <w:r w:rsidRPr="00813A05">
        <w:rPr>
          <w:rFonts w:ascii="Arial" w:eastAsia="Times New Roman" w:hAnsi="Arial" w:cs="Arial"/>
          <w:spacing w:val="10"/>
          <w:kern w:val="0"/>
          <w:sz w:val="24"/>
          <w:szCs w:val="20"/>
          <w:lang w:eastAsia="it-IT"/>
          <w14:ligatures w14:val="none"/>
        </w:rPr>
        <w:t>Dopo l’annuncio della vittoria ecco cosa vede l’Apostolo Giovani: in mezzo al trono… Il trono è quello di Dio. Possiamo così tradurre: nel cuore di Dio. Il Padre e il Figlio sono un solo trono, un solo governo, un solo potere, una sola potestà, una sola autorità di onnipotenza, di universalità, di eternità. Nessuno mai si potrà sottrarre a questo potere o nessuno lo potrà mai usurpare. Sopra questo potere non vi è nessun altro potere. Il Figlio è circondato dai quattro esseri viventi e dagli anziani… è circondato da tutta la corte celeste allo stesso modo che dalla corte celeste è circondato il Padre. Ecco cosa vede l’Apostolo Giovanni: un Agnello, in piedi, come immolato. Stare in piedi significa avere la stessa dignità del Padre. Il Padre e l’Agnello Immolato sono la stessa dignità, senza alcuna differenze. La differenza è solo questa: il Padre è la dignità eterna generante. Il Figlio o l’Agnello è la dignità eterna generata in quanto Logos eterno. È dignità generata che è passata attraverso la croce e per questo l’Agnello è degno di ricevere il libro: Lui ha vinto Satana, ha vinto la morte, ha vinto il peccato per la sua obbedienza fino al dono di tutta la sua vita al Padre. Lui ha dato al Padre la sua vita. Il Padre ora dona a Lui tutto il suo potere eterno. Per questo l’Agnello è degno. È la sua crocifissione per amore del Padre che lo rende degno.</w:t>
      </w:r>
    </w:p>
    <w:p w14:paraId="3213D862"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spacing w:val="10"/>
          <w:kern w:val="0"/>
          <w:sz w:val="24"/>
          <w:szCs w:val="20"/>
          <w:lang w:eastAsia="it-IT"/>
          <w14:ligatures w14:val="none"/>
        </w:rPr>
      </w:pPr>
      <w:r w:rsidRPr="00813A05">
        <w:rPr>
          <w:rFonts w:ascii="Arial" w:eastAsia="Times New Roman" w:hAnsi="Arial" w:cs="Arial"/>
          <w:b/>
          <w:bCs/>
          <w:spacing w:val="10"/>
          <w:kern w:val="0"/>
          <w:sz w:val="24"/>
          <w:szCs w:val="20"/>
          <w:lang w:eastAsia="it-IT"/>
          <w14:ligatures w14:val="none"/>
        </w:rPr>
        <w:t xml:space="preserve">Aveva sette corna e sette occhi, i quali sono i sette spiriti di Dio mandati su tutta la terra. </w:t>
      </w:r>
      <w:r w:rsidRPr="00813A05">
        <w:rPr>
          <w:rFonts w:ascii="Arial" w:eastAsia="Times New Roman" w:hAnsi="Arial" w:cs="Arial"/>
          <w:spacing w:val="10"/>
          <w:kern w:val="0"/>
          <w:sz w:val="24"/>
          <w:szCs w:val="20"/>
          <w:lang w:eastAsia="it-IT"/>
          <w14:ligatures w14:val="none"/>
        </w:rPr>
        <w:t>Le sette corna indicano onnipotenza piena, perfetta. Ad essa nulla manca. I setti occhi indicano la sua visione e la sua scienza piena, perfetta. Anche a questa visione e a questa scienza nulla manca. Esse sono piene e perfette. L’Agnello possiede la potenza dell’Onnipotente e la scienza dell’Onnisciente. Con la forza nulla può essere a Lui rapito. Con la scienza e la visione, lui può giudicare il mondo secondo giustizia e verità. Ecco come nel Vangelo secondo Giovanni Gesù rivela questa sua forza – le sette corna – e questi suoi occhi: la sua scienza onnisciente che gli dona il potere di giudicare secondo giustizia. .</w:t>
      </w:r>
    </w:p>
    <w:p w14:paraId="3E610650"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i/>
          <w:iCs/>
          <w:kern w:val="0"/>
          <w:sz w:val="24"/>
          <w:szCs w:val="24"/>
          <w:lang w:eastAsia="it-IT"/>
          <w14:ligatures w14:val="none"/>
        </w:rPr>
        <w:t>Gesù riprese a parlare e disse loro: «In verità, in verità io vi dico: il Figlio da se stesso non può fare nulla, se non ciò che vede fare dal Padre; quello che egli fa, anche il Figlio lo fa allo stesso modo. Il Padre infatti ama il Figlio, gli manifesta tutto quello che fa e gli manifesterà opere ancora più grandi di queste, perché voi ne siate meravigliati. Come il Padre risuscita i morti e dà la vita, così anche il Figlio dà la vita a chi egli vuole. Il Padre infatti non giudica nessuno, ma ha dato ogni giudizio al Figlio, perché tutti onorino il Figlio come onorano il Padre. Chi non onora il Figlio, non onora il Padre che lo ha mandato.</w:t>
      </w:r>
    </w:p>
    <w:p w14:paraId="2B3BF551"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i/>
          <w:iCs/>
          <w:kern w:val="0"/>
          <w:sz w:val="24"/>
          <w:szCs w:val="24"/>
          <w:lang w:eastAsia="it-IT"/>
          <w14:ligatures w14:val="none"/>
        </w:rPr>
        <w:t xml:space="preserve">In verità, in verità io vi dico: chi ascolta la mia parola e crede a colui che mi ha mandato, ha la vita eterna e non va incontro al giudizio, ma è passato dalla morte alla vita. In verità, in verità io vi dico: viene l’ora – ed è questa – in cui i morti udranno la voce del Figlio di Dio e quelli che l’avranno ascoltata, vivranno. Crome </w:t>
      </w:r>
      <w:r w:rsidRPr="00813A05">
        <w:rPr>
          <w:rFonts w:ascii="Arial" w:eastAsia="Times New Roman" w:hAnsi="Arial" w:cs="Arial"/>
          <w:i/>
          <w:iCs/>
          <w:kern w:val="0"/>
          <w:sz w:val="24"/>
          <w:szCs w:val="24"/>
          <w:lang w:eastAsia="it-IT"/>
          <w14:ligatures w14:val="none"/>
        </w:rPr>
        <w:lastRenderedPageBreak/>
        <w:t xml:space="preserve">infatti il Padre ha la vita in se stesso, così ha concesso anche al Figlio di avere la vita in se stesso, è gli ha dato il potere di giudicare, perché è Figlio dell’uomo. Non meravigliatevi di questo: viene l’ora in cui tutti coloro che sono nei sepolcri udranno la sua voce e usciranno, quanti fecero il bene per una risurrezione di vita e quanti fecero il male per una risurrezione di condanna. Da me, io non posso fare nulla. Giudico secondo quello che ascolto e il mio giudizio è giusto, perché non cerco la mia volontà, ma la volontà di colui che mi ha mandato (Gv 6,19-30). </w:t>
      </w:r>
    </w:p>
    <w:p w14:paraId="363EFE7E"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i/>
          <w:iCs/>
          <w:kern w:val="0"/>
          <w:sz w:val="24"/>
          <w:szCs w:val="24"/>
          <w:lang w:eastAsia="it-IT"/>
          <w14:ligatures w14:val="none"/>
        </w:rPr>
        <w:t xml:space="preserve">Ricorreva allora a Gerusalemme la festa della Dedicazione. Era inverno. Gesù camminava nel tempio, nel portico di Salomone. Allora i Giudei gli si fecero attorno e gli dicevano: «Fino a quando ci terrai nell’incertezza? Se tu sei il Cristo, dillo a noi apertamente». Gesù rispose loro: «Ve l’ho detto, e non credete; le opere che io compio nel nome del Padre mio, queste danno testimonianza di me. Ma voi non credete perché non fate parte delle mie pecore. Le mie pecore ascoltano la mia voce e io le conosco ed esse mi seguono. Io do loro la vita eterna e non andranno perdute in eterno e nessuno le strapperà dalla mia mano. Il Padre mio, che me le ha date, è più grande di tutti e nessuno può strapparle dalla mano del Padre. Io e il Padre siamo una cosa sola». </w:t>
      </w:r>
    </w:p>
    <w:p w14:paraId="29B5E7FD"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i/>
          <w:iCs/>
          <w:kern w:val="0"/>
          <w:sz w:val="24"/>
          <w:szCs w:val="24"/>
          <w:lang w:eastAsia="it-IT"/>
          <w14:ligatures w14:val="none"/>
        </w:rPr>
      </w:pPr>
      <w:r w:rsidRPr="00813A05">
        <w:rPr>
          <w:rFonts w:ascii="Arial" w:eastAsia="Times New Roman" w:hAnsi="Arial" w:cs="Arial"/>
          <w:i/>
          <w:iCs/>
          <w:kern w:val="0"/>
          <w:sz w:val="24"/>
          <w:szCs w:val="24"/>
          <w:lang w:eastAsia="it-IT"/>
          <w14:ligatures w14:val="none"/>
        </w:rPr>
        <w:t>Di nuovo i Giudei raccolsero delle pietre per lapidarlo. Gesù disse loro: «Vi ho fatto vedere molte opere buone da parte del Padre: per quale di esse volete lapidarmi?». Gli risposero i Giudei: «Non ti lapidiamo per un’opera buona, ma per una bestemmia: perché tu, che sei uomo, ti fai Dio». Disse loro Gesù: «Non è forse scritto nella vostra Legge: Io ho detto: voi siete dèi? Ora, se essa ha chiamato dèi coloro ai quali fu rivolta la parola di Dio – e la Scrittura non può essere annullata –, a colui che il Padre ha consacrato e mandato nel mondo voi dite: “Tu bestemmi”, perché ho detto: “Sono Figlio di Dio”? Se non compio le opere del Padre mio, non credetemi; ma se le compio, anche se non credete a me, credete alle opere, perché sappiate e conosciate che il Padre è in me, e io nel Padre». Allora cercarono nuovamente di catturarlo, ma egli sfuggì dalle loro mani (Gv 10,22-39). .</w:t>
      </w:r>
    </w:p>
    <w:p w14:paraId="4291A1F0"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kern w:val="0"/>
          <w:sz w:val="24"/>
          <w:szCs w:val="24"/>
          <w:lang w:eastAsia="it-IT"/>
          <w14:ligatures w14:val="none"/>
        </w:rPr>
      </w:pPr>
      <w:r w:rsidRPr="00813A05">
        <w:rPr>
          <w:rFonts w:ascii="Arial" w:eastAsia="Times New Roman" w:hAnsi="Arial" w:cs="Arial"/>
          <w:kern w:val="0"/>
          <w:sz w:val="24"/>
          <w:szCs w:val="24"/>
          <w:lang w:eastAsia="it-IT"/>
          <w14:ligatures w14:val="none"/>
        </w:rPr>
        <w:t xml:space="preserve">Queste sette corna e questi sette spiriti parteciperà a quanti obbediscono a Lui allo stesso modo che Lui ha obbedito al Padre. La partecipazione alla sua vita è nella misura della nostra partecipazione alla sua obbedienza. Più ci immergiamo in Lui e più ci rivestiamo di Lui. È purissima verità. La via per immergersi pienamente in Lui è la via della piena, perfetta, ininterrotta obbedienza. </w:t>
      </w:r>
    </w:p>
    <w:p w14:paraId="67FE4389" w14:textId="77777777" w:rsidR="00813A05" w:rsidRPr="00813A05" w:rsidRDefault="00813A05" w:rsidP="00813A05">
      <w:pPr>
        <w:spacing w:after="120" w:line="240" w:lineRule="auto"/>
        <w:jc w:val="both"/>
        <w:rPr>
          <w:rFonts w:ascii="Greek" w:eastAsia="Times New Roman" w:hAnsi="Greek" w:cs="Greek"/>
          <w:kern w:val="0"/>
          <w:sz w:val="26"/>
          <w:szCs w:val="26"/>
          <w:lang w:eastAsia="it-IT"/>
          <w14:ligatures w14:val="none"/>
        </w:rPr>
      </w:pPr>
      <w:r w:rsidRPr="00813A05">
        <w:rPr>
          <w:rFonts w:ascii="Arial" w:eastAsia="Times New Roman" w:hAnsi="Arial" w:cs="Arial"/>
          <w:b/>
          <w:bCs/>
          <w:spacing w:val="10"/>
          <w:kern w:val="0"/>
          <w:sz w:val="24"/>
          <w:szCs w:val="20"/>
          <w:lang w:eastAsia="it-IT"/>
          <w14:ligatures w14:val="none"/>
        </w:rPr>
        <w:t xml:space="preserve">V 5,7: </w:t>
      </w:r>
      <w:bookmarkStart w:id="150" w:name="_Hlk135735737"/>
      <w:r w:rsidRPr="00813A05">
        <w:rPr>
          <w:rFonts w:ascii="Arial" w:eastAsia="Times New Roman" w:hAnsi="Arial" w:cs="Arial"/>
          <w:spacing w:val="10"/>
          <w:kern w:val="0"/>
          <w:sz w:val="24"/>
          <w:szCs w:val="20"/>
          <w:lang w:eastAsia="it-IT"/>
          <w14:ligatures w14:val="none"/>
        </w:rPr>
        <w:t>Giunse e prese il libro dalla destra di Colui che sedeva sul trono.</w:t>
      </w:r>
      <w:bookmarkEnd w:id="150"/>
      <w:r w:rsidRPr="00813A05">
        <w:rPr>
          <w:rFonts w:ascii="Arial" w:eastAsia="Times New Roman" w:hAnsi="Arial" w:cs="Arial"/>
          <w:spacing w:val="10"/>
          <w:kern w:val="0"/>
          <w:sz w:val="24"/>
          <w:szCs w:val="20"/>
          <w:lang w:eastAsia="it-IT"/>
          <w14:ligatures w14:val="none"/>
        </w:rPr>
        <w:t xml:space="preserve"> </w:t>
      </w:r>
      <w:r w:rsidRPr="00813A05">
        <w:rPr>
          <w:rFonts w:ascii="Arial" w:eastAsia="Times New Roman" w:hAnsi="Arial" w:cs="Arial"/>
          <w:kern w:val="0"/>
          <w:sz w:val="24"/>
          <w:szCs w:val="24"/>
          <w:lang w:val="la-Latn" w:eastAsia="it-IT"/>
          <w14:ligatures w14:val="none"/>
        </w:rPr>
        <w:t>Et venit et accepit de dextera sedentis de throno</w:t>
      </w:r>
      <w:r w:rsidRPr="00813A05">
        <w:rPr>
          <w:rFonts w:ascii="Arial" w:eastAsia="Times New Roman" w:hAnsi="Arial" w:cs="Arial"/>
          <w:kern w:val="0"/>
          <w:sz w:val="24"/>
          <w:szCs w:val="24"/>
          <w:lang w:eastAsia="it-IT"/>
          <w14:ligatures w14:val="none"/>
        </w:rPr>
        <w:t xml:space="preserve">. </w:t>
      </w:r>
      <w:r w:rsidRPr="00813A05">
        <w:rPr>
          <w:rFonts w:ascii="Greek" w:eastAsia="Times New Roman" w:hAnsi="Greek" w:cs="Greek"/>
          <w:kern w:val="0"/>
          <w:sz w:val="26"/>
          <w:szCs w:val="26"/>
          <w:lang w:eastAsia="it-IT"/>
          <w14:ligatures w14:val="none"/>
        </w:rPr>
        <w:t>kaˆ Ãlqen kaˆ e‡lhfen ™k tÁj dexi©j toà kaqhmšnou ™pˆ toà qrÒnou.</w:t>
      </w:r>
    </w:p>
    <w:p w14:paraId="2071C653"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spacing w:val="10"/>
          <w:kern w:val="0"/>
          <w:sz w:val="24"/>
          <w:szCs w:val="20"/>
          <w:lang w:eastAsia="it-IT"/>
          <w14:ligatures w14:val="none"/>
        </w:rPr>
      </w:pPr>
      <w:r w:rsidRPr="00813A05">
        <w:rPr>
          <w:rFonts w:ascii="Arial" w:eastAsia="Times New Roman" w:hAnsi="Arial" w:cs="Arial"/>
          <w:b/>
          <w:bCs/>
          <w:spacing w:val="10"/>
          <w:kern w:val="0"/>
          <w:sz w:val="24"/>
          <w:szCs w:val="20"/>
          <w:lang w:eastAsia="it-IT"/>
          <w14:ligatures w14:val="none"/>
        </w:rPr>
        <w:t xml:space="preserve">Giunse e prese il libro dalla destra di Colui che sedeva sul trono. </w:t>
      </w:r>
      <w:r w:rsidRPr="00813A05">
        <w:rPr>
          <w:rFonts w:ascii="Arial" w:eastAsia="Times New Roman" w:hAnsi="Arial" w:cs="Arial"/>
          <w:spacing w:val="10"/>
          <w:kern w:val="0"/>
          <w:sz w:val="24"/>
          <w:szCs w:val="20"/>
          <w:lang w:eastAsia="it-IT"/>
          <w14:ligatures w14:val="none"/>
        </w:rPr>
        <w:t xml:space="preserve">Chi prende il libro sigillato con sette sigilli è l’Agnello. L’Agnello prende il libro sigillato direttamente dalle mani del Padre. Tra il Padre e l’Agnello non vi sono mediatori. L’Agnello è il Mediatore Universale, Onnipotente e Onnisciente tra il Padre è l’Universo. Ogni altro mediatore tra Cristo Gesù e l’universo è nella misura della mediazione a lui conferita e secondo le regole che accompagnano ogni mediazione. Né la misura, né i confini, né le regole della mediazione devono essere trasgrediti. Oltre la misura, oltre il confine, oltre le regole della mediazione, non si è più mediatori. Si è da </w:t>
      </w:r>
      <w:r w:rsidRPr="00813A05">
        <w:rPr>
          <w:rFonts w:ascii="Arial" w:eastAsia="Times New Roman" w:hAnsi="Arial" w:cs="Arial"/>
          <w:spacing w:val="10"/>
          <w:kern w:val="0"/>
          <w:sz w:val="24"/>
          <w:szCs w:val="20"/>
          <w:lang w:eastAsia="it-IT"/>
          <w14:ligatures w14:val="none"/>
        </w:rPr>
        <w:lastRenderedPageBreak/>
        <w:t xml:space="preserve">se stessi, dal proprio arbitrio o dalla propria volontà e non più da Cristo Gesù, dall’Agnello Immolato, dalla sua volontà. </w:t>
      </w:r>
    </w:p>
    <w:p w14:paraId="47D212AD"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spacing w:val="10"/>
          <w:kern w:val="0"/>
          <w:sz w:val="24"/>
          <w:szCs w:val="20"/>
          <w:lang w:eastAsia="it-IT"/>
          <w14:ligatures w14:val="none"/>
        </w:rPr>
      </w:pPr>
      <w:r w:rsidRPr="00813A05">
        <w:rPr>
          <w:rFonts w:ascii="Arial" w:eastAsia="Times New Roman" w:hAnsi="Arial" w:cs="Arial"/>
          <w:spacing w:val="10"/>
          <w:kern w:val="0"/>
          <w:sz w:val="24"/>
          <w:szCs w:val="20"/>
          <w:lang w:eastAsia="it-IT"/>
          <w14:ligatures w14:val="none"/>
        </w:rPr>
        <w:t>Riportiamo ora, in questo contesto, quanto abbiamo già scritto e riferito sulla mediazione delle chiave consegnate a Pietro e sui confini e sulle regole che sempre dovranno accompagnarla, se si vuole che rimanga mediazione e mai si trasformi in arbitrio o in stoltezza e insipienza:</w:t>
      </w:r>
    </w:p>
    <w:p w14:paraId="61235D59" w14:textId="77777777" w:rsidR="00813A05" w:rsidRPr="00813A05" w:rsidRDefault="00813A05" w:rsidP="00813A05">
      <w:pPr>
        <w:spacing w:after="120" w:line="240" w:lineRule="auto"/>
        <w:jc w:val="both"/>
        <w:rPr>
          <w:rFonts w:ascii="Arial" w:eastAsia="Calibri" w:hAnsi="Arial" w:cs="Arial"/>
          <w:kern w:val="0"/>
          <w:sz w:val="24"/>
          <w:szCs w:val="24"/>
          <w14:ligatures w14:val="none"/>
        </w:rPr>
      </w:pPr>
      <w:r w:rsidRPr="00813A05">
        <w:rPr>
          <w:rFonts w:ascii="Arial" w:eastAsia="Calibri" w:hAnsi="Arial" w:cs="Arial"/>
          <w:kern w:val="0"/>
          <w:sz w:val="24"/>
          <w:szCs w:val="24"/>
          <w14:ligatures w14:val="none"/>
        </w:rPr>
        <w:t xml:space="preserve">A te darò le chiavi del regno dei cieli. Le chiavi consegnate da Cristo Gesù a Pietro sono due: La Divina Scrittura e lo Spirito Santo. Né la Divina Scrittura senza lo Spirito Santo e né lo Spirito Santo senza la Divina Scrittura. Con queste due chiavi potrà sempre chiudere le porte alla falsità perché non entri nella Chiesa fondata su di Lui e sempre con queste due chiavi potrà aprire le porte della Chiesa fondata su di Lui a tutta la verità verso la quale lui, Simon Pietro, sempre si dovrà lasciare condurre dallo Spirito Santo. Vi è una terza chiave a lui sempre necessaria: l’ascolto dei suoi fratelli Apostoli o Vescovi che con lui portano il peso della creazione del regno di Dio nei cuori e di ogni altro membro del corpo di Cristo. Questa terza chiave sempre dovrà essere unita alle altre due. Perché questa terza chiave dovrà essere sempre unita alle altre due? Perché la responsabilità della decisione finale di aprire le porte alla pienezza della verità e di chiuderle alla falsità spetta a lui e a lui soltanto. Questa responsabilità è di Pietro per la Chiesa universale ed è di ogni altro Vescovo, sempre in comunione gerarchica con Pietro, per le Chiese locali da essi governate. Ecco come queste tre chiavi vengono usate da Simon Pietro: </w:t>
      </w:r>
    </w:p>
    <w:p w14:paraId="24C10BC1" w14:textId="77777777" w:rsidR="00813A05" w:rsidRPr="00813A05" w:rsidRDefault="00813A05" w:rsidP="00813A05">
      <w:pPr>
        <w:spacing w:after="120" w:line="240" w:lineRule="auto"/>
        <w:jc w:val="both"/>
        <w:rPr>
          <w:rFonts w:ascii="Arial" w:eastAsia="Calibri" w:hAnsi="Arial" w:cs="Arial"/>
          <w:i/>
          <w:iCs/>
          <w:kern w:val="0"/>
          <w:sz w:val="24"/>
          <w:szCs w:val="24"/>
          <w14:ligatures w14:val="none"/>
        </w:rPr>
      </w:pPr>
      <w:r w:rsidRPr="00813A05">
        <w:rPr>
          <w:rFonts w:ascii="Arial" w:eastAsia="Calibri" w:hAnsi="Arial" w:cs="Arial"/>
          <w:i/>
          <w:iCs/>
          <w:kern w:val="0"/>
          <w:sz w:val="24"/>
          <w:szCs w:val="24"/>
          <w14:ligatures w14:val="none"/>
        </w:rPr>
        <w:t>“Ora alcuni, venuti dalla Giudea, insegnavano ai fratelli: «Se non vi fate circoncidere secondo l’usanza di Mosè, non potete essere salvati». Poiché Paolo e Bàrnaba dissentivano e discutevano animatamente contro costoro, fu stabilito che Paolo e Bàrnaba e alcuni altri di loro salissero a Gerusalemme dagli apostoli e dagli anziani per tale questione. Essi dunque, provveduti del necessario dalla Chiesa, attraversarono la Fenicia e la Samaria, raccontando la conversione dei pagani e suscitando grande gioia in tutti i fratelli. Giunti poi a Gerusalemme, furono ricevuti dalla Chiesa, dagli apostoli e dagli anziani, e riferirono quali grandi cose Dio aveva compiuto per mezzo loro. Ma si alzarono alcuni della setta dei farisei, che erano diventati credenti, affermando: «È necessario circonciderli e ordinare loro di osservare la legge di Mosè». Allora si riunirono gli apostoli e gli anziani per esaminare questo problema. Sorta una grande discussione, Pietro si alzò e disse loro: «Fratelli, voi sapete che, già da molto tempo, Dio in mezzo a voi ha scelto che per bocca mia le nazioni ascoltino la parola del Vangelo e vengano alla fede. E Dio, che conosce i cuori, ha dato testimonianza in loro favore, concedendo anche a loro lo Spirito Santo, come a noi; e non ha fatto alcuna discriminazione tra noi e loro, purificando i loro cuori con la fede. Ora dunque, perché tentate Dio, imponendo sul collo dei discepoli un giogo che né i nostri padri né noi siamo stati in grado di portare? Noi invece crediamo che per la grazia del Signore Gesù siamo salvati, così come loro». Tutta l’assemblea tacque e stettero ad ascoltare Bàrnaba e Paolo che riferivano quali grandi segni e prodigi Dio aveva compiuto tra le nazioni per mezzo loro.</w:t>
      </w:r>
    </w:p>
    <w:p w14:paraId="1CECBE96" w14:textId="77777777" w:rsidR="00813A05" w:rsidRPr="00813A05" w:rsidRDefault="00813A05" w:rsidP="00813A05">
      <w:pPr>
        <w:spacing w:after="120" w:line="240" w:lineRule="auto"/>
        <w:jc w:val="both"/>
        <w:rPr>
          <w:rFonts w:ascii="Arial" w:eastAsia="Calibri" w:hAnsi="Arial" w:cs="Arial"/>
          <w:kern w:val="0"/>
          <w:sz w:val="24"/>
          <w:szCs w:val="24"/>
          <w14:ligatures w14:val="none"/>
        </w:rPr>
      </w:pPr>
      <w:r w:rsidRPr="00813A05">
        <w:rPr>
          <w:rFonts w:ascii="Arial" w:eastAsia="Calibri" w:hAnsi="Arial" w:cs="Arial"/>
          <w:i/>
          <w:iCs/>
          <w:kern w:val="0"/>
          <w:sz w:val="24"/>
          <w:szCs w:val="24"/>
          <w14:ligatures w14:val="none"/>
        </w:rPr>
        <w:t xml:space="preserve">Quando essi ebbero finito di parlare, Giacomo prese la parola e disse: «Fratelli, ascoltatemi. Simone ha riferito come fin da principio Dio ha voluto scegliere dalle </w:t>
      </w:r>
      <w:r w:rsidRPr="00813A05">
        <w:rPr>
          <w:rFonts w:ascii="Arial" w:eastAsia="Calibri" w:hAnsi="Arial" w:cs="Arial"/>
          <w:i/>
          <w:iCs/>
          <w:kern w:val="0"/>
          <w:sz w:val="24"/>
          <w:szCs w:val="24"/>
          <w14:ligatures w14:val="none"/>
        </w:rPr>
        <w:lastRenderedPageBreak/>
        <w:t xml:space="preserve">genti un popolo per il suo nome. Con questo si accordano le parole dei profeti, come sta scritto: Dopo queste cose ritornerò e riedificherò la tenda di Davide, che era caduta; ne riedificherò le rovine e la rialzerò, perché cerchino il Signore anche gli altri uomini e tutte le genti sulle quali è stato invocato il mio nome, dice il Signore, che fa queste cose, note da sempre. Per questo io ritengo che non si debbano importunare quelli che dalle nazioni si convertono a Dio, ma solo che si ordini loro di astenersi dalla contaminazione con gli idoli, dalle unioni illegittime, dagli animali soffocati e dal sangue. Fin dai tempi antichi, infatti, Mosè ha chi lo predica in ogni città, poiché viene letto ogni sabato nelle sinagoghe». Agli apostoli e agli anziani, con tutta la Chiesa, parve bene allora di scegliere alcuni di loro e di inviarli ad Antiòchia insieme a Paolo e Bàrnaba: Giuda, chiamato Barsabba, e Sila, uomini di grande autorità tra i fratelli. E inviarono tramite loro questo scritto: «Gli apostoli e gli anziani, vostri fratelli, ai fratelli di Antiòchia, di Siria e di Cilìcia, che provengono dai pagani, salute! Abbiamo saputo che alcuni di noi, ai quali non avevamo dato nessun incarico, sono venuti a turbarvi con discorsi che hanno sconvolto i vostri animi. Ci è parso bene perciò, tutti d’accordo, di scegliere alcune persone e inviarle a voi insieme ai nostri carissimi Bàrnaba e Paolo, uomini che hanno rischiato la loro vita per il nome del nostro Signore Gesù Cristo. Abbiamo dunque mandato Giuda e Sila, che vi riferiranno anch’essi, a voce, queste stesse cose. È parso bene, infatti, allo Spirito Santo e a noi, di non imporvi altro obbligo al di fuori di queste cose necessarie: astenersi dalle carni offerte agli idoli, dal sangue, dagli animali soffocati e dalle unioni illegittime. Farete cosa buona a stare lontani da queste cose. State bene!». Quelli allora si congedarono e scesero ad Antiòchia; riunita l’assemblea, consegnarono la lettera. Quando l’ebbero letta, si rallegrarono per l’incoraggiamento che infondeva. Giuda e Sila, essendo anch’essi profeti, con un lungo discorso incoraggiarono i fratelli e li fortificarono. Dopo un certo tempo i fratelli li congedarono con il saluto di pace, perché tornassero da quelli che li avevano inviati. Paolo e Bàrnaba invece rimasero ad Antiòchia, insegnando e annunciando, insieme a molti altri, la parola del Signore” (At 15,1-35). </w:t>
      </w:r>
      <w:r w:rsidRPr="00813A05">
        <w:rPr>
          <w:rFonts w:ascii="Arial" w:eastAsia="Calibri" w:hAnsi="Arial" w:cs="Arial"/>
          <w:kern w:val="0"/>
          <w:sz w:val="24"/>
          <w:szCs w:val="24"/>
          <w14:ligatures w14:val="none"/>
        </w:rPr>
        <w:t xml:space="preserve">Queste tre vie o stanno insieme e diventano inefficaci se ne viene usata una separata dalle altre: Divina Scrittura, Spirito Santo, Ascolto di tutto il corpo di Cristo. </w:t>
      </w:r>
    </w:p>
    <w:p w14:paraId="4158414E" w14:textId="77777777" w:rsidR="00813A05" w:rsidRPr="00813A05" w:rsidRDefault="00813A05" w:rsidP="00813A05">
      <w:pPr>
        <w:spacing w:after="120" w:line="240" w:lineRule="auto"/>
        <w:jc w:val="both"/>
        <w:rPr>
          <w:rFonts w:ascii="Arial" w:eastAsia="Calibri" w:hAnsi="Arial" w:cs="Arial"/>
          <w:kern w:val="0"/>
          <w:sz w:val="24"/>
          <w:szCs w:val="24"/>
          <w14:ligatures w14:val="none"/>
        </w:rPr>
      </w:pPr>
      <w:r w:rsidRPr="00813A05">
        <w:rPr>
          <w:rFonts w:ascii="Arial" w:eastAsia="Calibri" w:hAnsi="Arial" w:cs="Arial"/>
          <w:i/>
          <w:kern w:val="0"/>
          <w:sz w:val="24"/>
          <w:szCs w:val="24"/>
          <w14:ligatures w14:val="none"/>
        </w:rPr>
        <w:t xml:space="preserve">Gesù, giunto nella regione di Cesarèa di Filippo, domandò ai suoi discepoli: «La gente, chi dice che sia il Figlio dell’uomo?». Risposero: «Alcuni dicono Giovanni il Battista, altri Elia, altri Geremia o qualcuno dei profeti». Disse loro: «Ma voi, chi dite che io sia?». Rispose Simon Pietro: «Tu sei il Cristo, il Figlio del Dio vivente». E Gesù gli disse: «Beato sei tu, Simone, figlio di Giona, perché né carne né sangue te lo hanno rivelato, ma il Padre mio che è nei cieli. E io a te dico: tu sei Pietro e su questa pietra edificherò la mia Chiesa e le potenze degli inferi non prevarranno su di essa. A te darò le chiavi del regno dei cieli: tutto ciò che legherai sulla terra sarà legato nei cieli, e tutto ciò che scioglierai sulla terra sarà sciolto nei cieli». Allora ordinò ai discepoli di non dire ad alcuno che egli era il Cristo </w:t>
      </w:r>
      <w:r w:rsidRPr="00813A05">
        <w:rPr>
          <w:rFonts w:ascii="Arial" w:eastAsia="Calibri" w:hAnsi="Arial" w:cs="Arial"/>
          <w:kern w:val="0"/>
          <w:sz w:val="24"/>
          <w:szCs w:val="24"/>
          <w14:ligatures w14:val="none"/>
        </w:rPr>
        <w:t>(Mt 16,13-20).</w:t>
      </w:r>
    </w:p>
    <w:p w14:paraId="71CE2BBE" w14:textId="77777777" w:rsidR="00813A05" w:rsidRPr="00813A05" w:rsidRDefault="00813A05" w:rsidP="00813A05">
      <w:pPr>
        <w:spacing w:after="120" w:line="240" w:lineRule="auto"/>
        <w:jc w:val="both"/>
        <w:rPr>
          <w:rFonts w:ascii="Arial" w:eastAsia="Calibri" w:hAnsi="Arial" w:cs="Times New Roman"/>
          <w:i/>
          <w:iCs/>
          <w:kern w:val="0"/>
          <w:sz w:val="24"/>
          <w:szCs w:val="24"/>
          <w14:ligatures w14:val="none"/>
        </w:rPr>
      </w:pPr>
      <w:r w:rsidRPr="00813A05">
        <w:rPr>
          <w:rFonts w:ascii="Arial" w:eastAsia="Calibri" w:hAnsi="Arial" w:cs="Times New Roman"/>
          <w:b/>
          <w:bCs/>
          <w:kern w:val="0"/>
          <w:sz w:val="24"/>
          <w:szCs w:val="24"/>
          <w14:ligatures w14:val="none"/>
        </w:rPr>
        <w:t>Ecco come l’Apostolo Pietro si serve delle due chiavi:</w:t>
      </w:r>
      <w:r w:rsidRPr="00813A05">
        <w:rPr>
          <w:rFonts w:ascii="Arial" w:eastAsia="Calibri" w:hAnsi="Arial" w:cs="Times New Roman"/>
          <w:kern w:val="0"/>
          <w:sz w:val="24"/>
          <w:szCs w:val="24"/>
          <w14:ligatures w14:val="none"/>
        </w:rPr>
        <w:t xml:space="preserve"> </w:t>
      </w:r>
      <w:r w:rsidRPr="00813A05">
        <w:rPr>
          <w:rFonts w:ascii="Arial" w:eastAsia="Calibri" w:hAnsi="Arial" w:cs="Times New Roman"/>
          <w:b/>
          <w:bCs/>
          <w:kern w:val="0"/>
          <w:sz w:val="24"/>
          <w:szCs w:val="24"/>
          <w14:ligatures w14:val="none"/>
        </w:rPr>
        <w:t xml:space="preserve">della Divina Scrittura e dello Spirito Santo, </w:t>
      </w:r>
      <w:r w:rsidRPr="00813A05">
        <w:rPr>
          <w:rFonts w:ascii="Arial" w:eastAsia="Calibri" w:hAnsi="Arial" w:cs="Times New Roman"/>
          <w:kern w:val="0"/>
          <w:sz w:val="24"/>
          <w:szCs w:val="24"/>
          <w14:ligatures w14:val="none"/>
        </w:rPr>
        <w:t xml:space="preserve">per aprire le porte della purissima verità ai discepoli di Gesù: </w:t>
      </w:r>
      <w:r w:rsidRPr="00813A05">
        <w:rPr>
          <w:rFonts w:ascii="Arial" w:eastAsia="Calibri" w:hAnsi="Arial" w:cs="Times New Roman"/>
          <w:i/>
          <w:iCs/>
          <w:kern w:val="0"/>
          <w:sz w:val="24"/>
          <w:szCs w:val="24"/>
          <w14:ligatures w14:val="none"/>
        </w:rPr>
        <w:t xml:space="preserve">“Allontanate dunque ogni genere di cattiveria e di frode, ipocrisie, gelosie e ogni maldicenza. Come bambini appena nati desiderate avidamente il genuino </w:t>
      </w:r>
      <w:r w:rsidRPr="00813A05">
        <w:rPr>
          <w:rFonts w:ascii="Arial" w:eastAsia="Calibri" w:hAnsi="Arial" w:cs="Times New Roman"/>
          <w:i/>
          <w:iCs/>
          <w:kern w:val="0"/>
          <w:sz w:val="24"/>
          <w:szCs w:val="24"/>
          <w14:ligatures w14:val="none"/>
        </w:rPr>
        <w:lastRenderedPageBreak/>
        <w:t>latte spirituale, grazie al quale voi possiate crescere verso la salvezza, se davvero avete gustato che buono è il Signore. Avvicinandovi a lui, pietra viva, rifiutata dagli uomini ma scelta e preziosa davanti a Dio, quali pietre vive siete costruiti anche voi come edificio spirituale, per un sacerdozio santo e per offrire sacrifici spirituali graditi a Dio, mediante Gesù Cristo. Si legge infatti nella Scrittura: Ecco, io pongo in Sion una pietra d’angolo, scelta, preziosa, e chi crede in essa non resterà deluso. Onore dunque a voi che credete; ma per quelli che non credono la pietra che i costruttori hanno scartato è diventata pietra d’angolo e sasso d’inciampo, pietra di scandalo. Essi v’inciampano perché non obbediscono alla Parola. A questo erano destinati. Voi invece siete stirpe eletta, sacerdozio regale, nazione santa, popolo che Dio si è acquistato perché proclami le opere ammirevoli di lui, che vi ha chiamato dalle tenebre alla sua luce meravigliosa. Un tempo voi eravate non-popolo, ora invece siete popolo di Dio; un tempo eravate esclusi dalla misericordia, ora invece avete ottenuto misericordia.</w:t>
      </w:r>
    </w:p>
    <w:p w14:paraId="0D711322" w14:textId="77777777" w:rsidR="00813A05" w:rsidRPr="00813A05" w:rsidRDefault="00813A05" w:rsidP="00813A05">
      <w:pPr>
        <w:spacing w:after="120" w:line="240" w:lineRule="auto"/>
        <w:jc w:val="both"/>
        <w:rPr>
          <w:rFonts w:ascii="Arial" w:eastAsia="Calibri" w:hAnsi="Arial" w:cs="Times New Roman"/>
          <w:kern w:val="0"/>
          <w:sz w:val="24"/>
          <w:szCs w:val="24"/>
          <w14:ligatures w14:val="none"/>
        </w:rPr>
      </w:pPr>
      <w:r w:rsidRPr="00813A05">
        <w:rPr>
          <w:rFonts w:ascii="Arial" w:eastAsia="Calibri" w:hAnsi="Arial" w:cs="Times New Roman"/>
          <w:i/>
          <w:iCs/>
          <w:kern w:val="0"/>
          <w:sz w:val="24"/>
          <w:szCs w:val="24"/>
          <w14:ligatures w14:val="none"/>
        </w:rPr>
        <w:t>Carissimi, io vi esorto come stranieri e pellegrini ad astenervi dai cattivi desideri della carne, che fanno guerra all’anima. Tenete una condotta esemplare fra i pagani perché, mentre vi calunniano come malfattori, al vedere le vostre buone opere diano gloria a Dio nel giorno della sua visita. Vivete sottomessi ad ogni umana autorità per amore del Signore: sia al re come sovrano, sia ai governatori come inviati da lui per punire i malfattori e premiare quelli che fanno il bene. Perché questa è la volontà di Dio: che, operando il bene, voi chiudiate la bocca all’ignoranza degli stolti, come uomini liberi, servendovi della libertà non come di un velo per coprire la malizia, ma come servi di Dio. Onorate tutti, amate i vostri fratelli, temete Dio, onorate il re. Domestici, state sottomessi con profondo rispetto ai vostri padroni, non solo a quelli buoni e miti, ma anche a quelli prepotenti. Questa è grazia: subire afflizioni, soffrendo ingiustamente a causa della conoscenza di Dio; che gloria sarebbe, infatti, sopportare di essere percossi quando si è colpevoli? Ma se, facendo il bene, sopporterete con pazienza la sofferenza, ciò sarà gradito davanti a Dio. A questo infatti siete stati chiamati, perché anche Cristo patì per voi, lasciandovi un esempio, perché ne seguiate le orme: egli non commise peccato e non si trovò inganno sulla sua bocca; insultato, non rispondeva con insulti, maltrattato, non minacciava vendetta, ma si affidava a colui che giudica con giustizia. Egli portò i nostri peccati nel suo corpo sul legno della croce, perché, non vivendo più per il peccato, vivessimo per la giustizia; dalle sue piaghe siete stati guariti. Eravate erranti come pecore, ma ora siete stati ricondotti al pastore e custode delle vostre anime (2Pt 2,1-23)</w:t>
      </w:r>
      <w:r w:rsidRPr="00813A05">
        <w:rPr>
          <w:rFonts w:ascii="Arial" w:eastAsia="Calibri" w:hAnsi="Arial" w:cs="Times New Roman"/>
          <w:kern w:val="0"/>
          <w:sz w:val="24"/>
          <w:szCs w:val="24"/>
          <w14:ligatures w14:val="none"/>
        </w:rPr>
        <w:t xml:space="preserve">. </w:t>
      </w:r>
    </w:p>
    <w:p w14:paraId="45F7C39C" w14:textId="77777777" w:rsidR="00813A05" w:rsidRPr="00813A05" w:rsidRDefault="00813A05" w:rsidP="00813A05">
      <w:pPr>
        <w:spacing w:after="120" w:line="240" w:lineRule="auto"/>
        <w:jc w:val="both"/>
        <w:rPr>
          <w:rFonts w:ascii="Arial" w:eastAsia="Calibri" w:hAnsi="Arial" w:cs="Times New Roman"/>
          <w:kern w:val="0"/>
          <w:sz w:val="24"/>
          <w:szCs w:val="24"/>
          <w14:ligatures w14:val="none"/>
        </w:rPr>
      </w:pPr>
      <w:r w:rsidRPr="00813A05">
        <w:rPr>
          <w:rFonts w:ascii="Arial" w:eastAsia="Calibri" w:hAnsi="Arial" w:cs="Times New Roman"/>
          <w:kern w:val="0"/>
          <w:sz w:val="24"/>
          <w:szCs w:val="24"/>
          <w14:ligatures w14:val="none"/>
        </w:rPr>
        <w:t xml:space="preserve">Scrittura e Spirito Santo chiedono ad ogni discepolo la perfetta conformazione a Gesù, il Sofferente per amore. Perché Simon Pietro parli dalla Divina Rivelazione e dalla verità dello Spirito Santo è necessario che lui, come Cristo Gesù, cresca in sapienza e grazia e questo avviene per una piena obbedienza ad ogni Parola del Vangelo. Più Simon Pietro si libererà anche di un solo peccato di pensiero, invisibile agli occhi del mondo, ma visibile agli occhi di Dio, e più potrà usare le chiavi secondo il volere del Padre celeste. Ma c’è una quarta chiave che a Lui serve. Questa chiave è il cuore di Maria, la Madre a Lui affidata ai piedi della croce da Cristo Gesù Crocifisso. Lui deve amare la Chiesa con il cuore della Vergine Maria. Amandola con questo cuore sempre saprà come riversare in essa </w:t>
      </w:r>
      <w:r w:rsidRPr="00813A05">
        <w:rPr>
          <w:rFonts w:ascii="Arial" w:eastAsia="Calibri" w:hAnsi="Arial" w:cs="Times New Roman"/>
          <w:kern w:val="0"/>
          <w:sz w:val="24"/>
          <w:szCs w:val="24"/>
          <w14:ligatures w14:val="none"/>
        </w:rPr>
        <w:lastRenderedPageBreak/>
        <w:t xml:space="preserve">tutta la divina verità del mistero del Figlio suo. Quando Cristo Gesù si eclissa dalla Chiesa è segno che il cuore di Maria né vive secondo pienezza di amore nel cuore di Pietro e neanche nel cuore degli altri membri del corpo di Cristo. Mai una chiave va usate senza le altre. Altrimenti si va oltre la misura, oltre i confini, oltre le modalità stabilite dal Signore. Ora nessuna regola divina va disattesa, pena il fallimento della missione. Queste regale vale per ogni uomo. </w:t>
      </w:r>
    </w:p>
    <w:p w14:paraId="4D1823B8" w14:textId="77777777" w:rsidR="00813A05" w:rsidRPr="00813A05" w:rsidRDefault="00813A05" w:rsidP="00813A05">
      <w:pPr>
        <w:spacing w:after="120" w:line="240" w:lineRule="auto"/>
        <w:jc w:val="both"/>
        <w:rPr>
          <w:rFonts w:ascii="Greek" w:eastAsia="Times New Roman" w:hAnsi="Greek" w:cs="Greek"/>
          <w:kern w:val="0"/>
          <w:sz w:val="26"/>
          <w:szCs w:val="26"/>
          <w:lang w:val="la-Latn" w:eastAsia="it-IT"/>
          <w14:ligatures w14:val="none"/>
        </w:rPr>
      </w:pPr>
      <w:r w:rsidRPr="00813A05">
        <w:rPr>
          <w:rFonts w:ascii="Arial" w:eastAsia="Times New Roman" w:hAnsi="Arial" w:cs="Arial"/>
          <w:b/>
          <w:bCs/>
          <w:spacing w:val="10"/>
          <w:kern w:val="0"/>
          <w:sz w:val="24"/>
          <w:szCs w:val="20"/>
          <w:lang w:eastAsia="it-IT"/>
          <w14:ligatures w14:val="none"/>
        </w:rPr>
        <w:t>V 5,</w:t>
      </w:r>
      <w:bookmarkStart w:id="151" w:name="_Hlk135735767"/>
      <w:r w:rsidRPr="00813A05">
        <w:rPr>
          <w:rFonts w:ascii="Arial" w:eastAsia="Times New Roman" w:hAnsi="Arial" w:cs="Arial"/>
          <w:b/>
          <w:bCs/>
          <w:spacing w:val="10"/>
          <w:kern w:val="0"/>
          <w:sz w:val="24"/>
          <w:szCs w:val="20"/>
          <w:lang w:eastAsia="it-IT"/>
          <w14:ligatures w14:val="none"/>
        </w:rPr>
        <w:t xml:space="preserve">8: </w:t>
      </w:r>
      <w:r w:rsidRPr="00813A05">
        <w:rPr>
          <w:rFonts w:ascii="Arial" w:eastAsia="Times New Roman" w:hAnsi="Arial" w:cs="Arial"/>
          <w:spacing w:val="10"/>
          <w:kern w:val="0"/>
          <w:sz w:val="24"/>
          <w:szCs w:val="20"/>
          <w:lang w:eastAsia="it-IT"/>
          <w14:ligatures w14:val="none"/>
        </w:rPr>
        <w:t>E quando l’ebbe preso, i quattro esseri viventi e i ventiquattro anziani si prostrarono davanti all’Agnello, avendo ciascuno una cetra e coppe d’oro colme di profumi, che sono le preghiere dei santi</w:t>
      </w:r>
      <w:bookmarkEnd w:id="151"/>
      <w:r w:rsidRPr="00813A05">
        <w:rPr>
          <w:rFonts w:ascii="Arial" w:eastAsia="Times New Roman" w:hAnsi="Arial" w:cs="Arial"/>
          <w:spacing w:val="10"/>
          <w:kern w:val="0"/>
          <w:sz w:val="24"/>
          <w:szCs w:val="20"/>
          <w:lang w:eastAsia="it-IT"/>
          <w14:ligatures w14:val="none"/>
        </w:rPr>
        <w:t xml:space="preserve">… </w:t>
      </w:r>
      <w:r w:rsidRPr="00813A05">
        <w:rPr>
          <w:rFonts w:ascii="Arial" w:eastAsia="Times New Roman" w:hAnsi="Arial" w:cs="Arial"/>
          <w:kern w:val="0"/>
          <w:sz w:val="24"/>
          <w:szCs w:val="24"/>
          <w:lang w:val="la-Latn" w:eastAsia="it-IT"/>
          <w14:ligatures w14:val="none"/>
        </w:rPr>
        <w:t>Et cum aperuisset librum quattuor animalia et viginti quattuor seniores ceciderunt coram agno habentes singuli citharas et fialas aureas plenas odoramentorum quae sunt orationes sanctorum</w:t>
      </w:r>
      <w:r w:rsidRPr="00813A05">
        <w:rPr>
          <w:rFonts w:ascii="Arial" w:eastAsia="Times New Roman" w:hAnsi="Arial" w:cs="Arial"/>
          <w:kern w:val="0"/>
          <w:sz w:val="24"/>
          <w:szCs w:val="24"/>
          <w:lang w:eastAsia="it-IT"/>
          <w14:ligatures w14:val="none"/>
        </w:rPr>
        <w:t xml:space="preserve">… </w:t>
      </w:r>
      <w:r w:rsidRPr="00813A05">
        <w:rPr>
          <w:rFonts w:ascii="Greek" w:eastAsia="Times New Roman" w:hAnsi="Greek" w:cs="Greek"/>
          <w:kern w:val="0"/>
          <w:sz w:val="26"/>
          <w:szCs w:val="26"/>
          <w:lang w:val="la-Latn" w:eastAsia="it-IT"/>
          <w14:ligatures w14:val="none"/>
        </w:rPr>
        <w:t>kaˆ Óte œlaben tÕ bibl…on, t¦ tšssara zùa kaˆ oƒ e‡kosi tšssarej presbÚteroi œpesan ™nèpion toà ¢rn…ou, œcontej ›kastoj kiq£ran kaˆ fi£laj crus©j gemoÚsaj qumiam£twn, a† e„sin aƒ proseucaˆ tîn ¡g…wn.</w:t>
      </w:r>
    </w:p>
    <w:p w14:paraId="321F20D6"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spacing w:val="10"/>
          <w:kern w:val="0"/>
          <w:sz w:val="24"/>
          <w:szCs w:val="20"/>
          <w:lang w:eastAsia="it-IT"/>
          <w14:ligatures w14:val="none"/>
        </w:rPr>
      </w:pPr>
      <w:r w:rsidRPr="00813A05">
        <w:rPr>
          <w:rFonts w:ascii="Arial" w:eastAsia="Times New Roman" w:hAnsi="Arial" w:cs="Arial"/>
          <w:b/>
          <w:bCs/>
          <w:spacing w:val="10"/>
          <w:kern w:val="0"/>
          <w:sz w:val="24"/>
          <w:szCs w:val="20"/>
          <w:lang w:eastAsia="it-IT"/>
          <w14:ligatures w14:val="none"/>
        </w:rPr>
        <w:t>E quando l’ebbe preso, i quattro esseri viventi e i ventiquattro anziani si prostrarono davanti all’Agnello.</w:t>
      </w:r>
      <w:r w:rsidRPr="00813A05">
        <w:rPr>
          <w:rFonts w:ascii="Arial" w:eastAsia="Times New Roman" w:hAnsi="Arial" w:cs="Arial"/>
          <w:spacing w:val="10"/>
          <w:kern w:val="0"/>
          <w:sz w:val="24"/>
          <w:szCs w:val="20"/>
          <w:lang w:eastAsia="it-IT"/>
          <w14:ligatures w14:val="none"/>
        </w:rPr>
        <w:t xml:space="preserve"> Come i quattro esseri viventi e i ventiquattro anziani si prostrano dinanzi a colui che è seduto sul trono, così ora si prostrano dinanzi all’Agnello. Lo riconoscono loro Signore, loro Sovrano, loro Dio. L’Agnello è Dio perché viene dal cuore eterno del Padre. Lui non viene per creazione. Lui viene per generazione. La creazione per opera dello Spirito Santo è solo della sua carne, della sua vera umanità. Dall’eternità e per l’eternità Lui è Dio. Dall’eternità è Dio, per l’Eternità è il Verbo Incarnato, il Verbo che si è fatto carne. </w:t>
      </w:r>
    </w:p>
    <w:p w14:paraId="6F3B8728" w14:textId="77777777" w:rsidR="00813A05" w:rsidRPr="00813A05" w:rsidRDefault="00813A05" w:rsidP="00813A05">
      <w:pPr>
        <w:autoSpaceDE w:val="0"/>
        <w:autoSpaceDN w:val="0"/>
        <w:adjustRightInd w:val="0"/>
        <w:spacing w:after="120" w:line="240" w:lineRule="auto"/>
        <w:jc w:val="both"/>
        <w:rPr>
          <w:rFonts w:ascii="Times New Roman" w:eastAsia="Times New Roman" w:hAnsi="Times New Roman" w:cs="Times New Roman"/>
          <w:kern w:val="0"/>
          <w:sz w:val="20"/>
          <w:szCs w:val="20"/>
          <w:lang w:val="la-Latn" w:eastAsia="it-IT"/>
          <w14:ligatures w14:val="none"/>
        </w:rPr>
      </w:pPr>
      <w:r w:rsidRPr="00813A05">
        <w:rPr>
          <w:rFonts w:ascii="Arial" w:eastAsia="Times New Roman" w:hAnsi="Arial" w:cs="Arial"/>
          <w:b/>
          <w:bCs/>
          <w:spacing w:val="10"/>
          <w:kern w:val="0"/>
          <w:sz w:val="24"/>
          <w:szCs w:val="20"/>
          <w:lang w:eastAsia="it-IT"/>
          <w14:ligatures w14:val="none"/>
        </w:rPr>
        <w:t>Avendo ciascuno una cetra e coppe d’oro colme di profumi, che sono le preghiere dei santi.</w:t>
      </w:r>
      <w:r w:rsidRPr="00813A05">
        <w:rPr>
          <w:rFonts w:ascii="Arial" w:eastAsia="Times New Roman" w:hAnsi="Arial" w:cs="Arial"/>
          <w:spacing w:val="10"/>
          <w:kern w:val="0"/>
          <w:sz w:val="24"/>
          <w:szCs w:val="20"/>
          <w:lang w:eastAsia="it-IT"/>
          <w14:ligatures w14:val="none"/>
        </w:rPr>
        <w:t xml:space="preserve"> I quattro esseri viventi e i ventiquattro anziani hanno ciascuno una cetra. La cetra serve per cantare le grandi opere di Dio al fine di rendere a Lui la più grande gloria. Le coppe d’odo colme di profumi, che sono le preghiere dei santi, è l’offerta gradita al Signore. Questa offerta è gradita perché fatta nella santità e la santità cristiana consiste in una sola cosa: purissima obbedienza nello Spirito Santo ad ogni Parola di Dio, ad ogni Parola di Cristo Gesù, nella purezza di sapienza, intelligenza, fortezza, scienza, verità. Tutto dall’inizio alla fine dovrà vivere nello Spirito Santo, sempre ravvivandolo. Dove non c’è obbedienza non c’è santità. Dove non c’è santità lì non neanche alcuna offerta di preghiera. Dio gradisce ogni cosa dalla santità di chi offre. </w:t>
      </w:r>
    </w:p>
    <w:p w14:paraId="59BD0C6E" w14:textId="77777777" w:rsidR="00813A05" w:rsidRPr="00813A05" w:rsidRDefault="00813A05" w:rsidP="00813A05">
      <w:pPr>
        <w:spacing w:after="120" w:line="240" w:lineRule="auto"/>
        <w:jc w:val="both"/>
        <w:rPr>
          <w:rFonts w:ascii="Greek" w:eastAsia="Times New Roman" w:hAnsi="Greek" w:cs="Greek"/>
          <w:kern w:val="0"/>
          <w:sz w:val="26"/>
          <w:szCs w:val="26"/>
          <w:lang w:eastAsia="it-IT"/>
          <w14:ligatures w14:val="none"/>
        </w:rPr>
      </w:pPr>
      <w:r w:rsidRPr="00813A05">
        <w:rPr>
          <w:rFonts w:ascii="Arial" w:eastAsia="Times New Roman" w:hAnsi="Arial" w:cs="Arial"/>
          <w:b/>
          <w:bCs/>
          <w:spacing w:val="10"/>
          <w:kern w:val="0"/>
          <w:sz w:val="24"/>
          <w:szCs w:val="20"/>
          <w:lang w:eastAsia="it-IT"/>
          <w14:ligatures w14:val="none"/>
        </w:rPr>
        <w:t xml:space="preserve">V 5,9: </w:t>
      </w:r>
      <w:bookmarkStart w:id="152" w:name="_Hlk135735820"/>
      <w:r w:rsidRPr="00813A05">
        <w:rPr>
          <w:rFonts w:ascii="Arial" w:eastAsia="Times New Roman" w:hAnsi="Arial" w:cs="Arial"/>
          <w:spacing w:val="10"/>
          <w:kern w:val="0"/>
          <w:sz w:val="24"/>
          <w:szCs w:val="20"/>
          <w:lang w:eastAsia="it-IT"/>
          <w14:ligatures w14:val="none"/>
        </w:rPr>
        <w:t xml:space="preserve">E cantavano un canto nuovo: «Tu sei degno di prendere il libro e di aprirne i sigilli, perché sei stato immolato e hai riscattato per Dio, con il tuo sangue, uomini di ogni tribù, lingua, popolo e nazione… </w:t>
      </w:r>
      <w:bookmarkEnd w:id="152"/>
      <w:r w:rsidRPr="00813A05">
        <w:rPr>
          <w:rFonts w:ascii="Arial" w:eastAsia="Times New Roman" w:hAnsi="Arial" w:cs="Arial"/>
          <w:kern w:val="0"/>
          <w:sz w:val="24"/>
          <w:szCs w:val="24"/>
          <w:lang w:val="la-Latn" w:eastAsia="it-IT"/>
          <w14:ligatures w14:val="none"/>
        </w:rPr>
        <w:t>Et cantant novum canticum dicentes dignus es accipere librum et aperire signacula eius quoniam occisus es et redemisti nos Deo in sanguine tuo ex omni tribu et lingua et populo et natione</w:t>
      </w:r>
      <w:r w:rsidRPr="00813A05">
        <w:rPr>
          <w:rFonts w:ascii="Arial" w:eastAsia="Times New Roman" w:hAnsi="Arial" w:cs="Arial"/>
          <w:b/>
          <w:bCs/>
          <w:kern w:val="0"/>
          <w:sz w:val="24"/>
          <w:szCs w:val="24"/>
          <w:lang w:val="la-Latn" w:eastAsia="it-IT"/>
          <w14:ligatures w14:val="none"/>
        </w:rPr>
        <w:t xml:space="preserve"> </w:t>
      </w:r>
      <w:r w:rsidRPr="00813A05">
        <w:rPr>
          <w:rFonts w:ascii="Arial" w:eastAsia="Times New Roman" w:hAnsi="Arial" w:cs="Arial"/>
          <w:b/>
          <w:bCs/>
          <w:kern w:val="0"/>
          <w:sz w:val="24"/>
          <w:szCs w:val="24"/>
          <w:lang w:eastAsia="it-IT"/>
          <w14:ligatures w14:val="none"/>
        </w:rPr>
        <w:t xml:space="preserve">… </w:t>
      </w:r>
      <w:r w:rsidRPr="00813A05">
        <w:rPr>
          <w:rFonts w:ascii="Greek" w:eastAsia="Times New Roman" w:hAnsi="Greek" w:cs="Greek"/>
          <w:kern w:val="0"/>
          <w:sz w:val="26"/>
          <w:szCs w:val="26"/>
          <w:lang w:eastAsia="it-IT"/>
          <w14:ligatures w14:val="none"/>
        </w:rPr>
        <w:t>kaˆ °dousin òd¾n kain¾n lšgontej, ”Axioj e labe‹n tÕ bibl…on kaˆ ¢no‹xai t¦j sfrag‹daj aÙtoà, Óti ™sf£ghj kaˆ ºgÒrasaj tù qeù ™n tù a†mat… sou ™k p£shj fulÁj kaˆ glèsshj kaˆ laoà kaˆ œqnouj,</w:t>
      </w:r>
    </w:p>
    <w:p w14:paraId="4492BE63" w14:textId="77777777" w:rsidR="00813A05" w:rsidRPr="00813A05" w:rsidRDefault="00813A05" w:rsidP="00813A05">
      <w:pPr>
        <w:autoSpaceDE w:val="0"/>
        <w:autoSpaceDN w:val="0"/>
        <w:adjustRightInd w:val="0"/>
        <w:spacing w:after="120" w:line="240" w:lineRule="auto"/>
        <w:jc w:val="both"/>
        <w:rPr>
          <w:rFonts w:ascii="Arial" w:eastAsia="Calibri" w:hAnsi="Arial" w:cs="Arial"/>
          <w:sz w:val="24"/>
          <w:szCs w:val="24"/>
        </w:rPr>
      </w:pPr>
      <w:r w:rsidRPr="00813A05">
        <w:rPr>
          <w:rFonts w:ascii="Arial" w:eastAsia="Times New Roman" w:hAnsi="Arial" w:cs="Arial"/>
          <w:b/>
          <w:bCs/>
          <w:spacing w:val="10"/>
          <w:kern w:val="0"/>
          <w:sz w:val="24"/>
          <w:szCs w:val="20"/>
          <w:lang w:eastAsia="it-IT"/>
          <w14:ligatures w14:val="none"/>
        </w:rPr>
        <w:t>E cantavano un canto nuovo:</w:t>
      </w:r>
      <w:r w:rsidRPr="00813A05">
        <w:rPr>
          <w:rFonts w:ascii="Arial" w:eastAsia="Times New Roman" w:hAnsi="Arial" w:cs="Arial"/>
          <w:spacing w:val="10"/>
          <w:kern w:val="0"/>
          <w:sz w:val="24"/>
          <w:szCs w:val="20"/>
          <w:lang w:eastAsia="it-IT"/>
          <w14:ligatures w14:val="none"/>
        </w:rPr>
        <w:t xml:space="preserve"> Ogni volta che nella storia il Signore opera una cosa nuova, lì deve anche sorgere un canto nuovo. </w:t>
      </w:r>
      <w:r w:rsidRPr="00813A05">
        <w:rPr>
          <w:rFonts w:ascii="Arial" w:eastAsia="Calibri" w:hAnsi="Arial" w:cs="Arial"/>
          <w:sz w:val="24"/>
          <w:szCs w:val="24"/>
        </w:rPr>
        <w:t xml:space="preserve">Il canto nuovo è la </w:t>
      </w:r>
      <w:r w:rsidRPr="00813A05">
        <w:rPr>
          <w:rFonts w:ascii="Arial" w:eastAsia="Calibri" w:hAnsi="Arial" w:cs="Arial"/>
          <w:sz w:val="24"/>
          <w:szCs w:val="24"/>
        </w:rPr>
        <w:lastRenderedPageBreak/>
        <w:t xml:space="preserve">contemplazione delle opere di Dio nella fede più pura. Il canto è in positivo, ma anche in negativo. </w:t>
      </w:r>
      <w:r w:rsidRPr="00813A05">
        <w:rPr>
          <w:rFonts w:ascii="Arial" w:eastAsia="Times New Roman" w:hAnsi="Arial" w:cs="Arial"/>
          <w:spacing w:val="10"/>
          <w:kern w:val="0"/>
          <w:sz w:val="24"/>
          <w:szCs w:val="20"/>
          <w:lang w:eastAsia="it-IT"/>
          <w14:ligatures w14:val="none"/>
        </w:rPr>
        <w:t>Tutta la Scrittura attesta questa verità. Sempre questo canto nuovo si è innalzato al Signore nostro Dio ogni qualvolta lui ha compiuto una nuova opera. Di questi canti nuovi ne riportiamo solo alcuni. Letti in successione</w:t>
      </w:r>
      <w:r w:rsidRPr="00813A05">
        <w:rPr>
          <w:rFonts w:ascii="Arial" w:eastAsia="Calibri" w:hAnsi="Arial" w:cs="Arial"/>
          <w:sz w:val="24"/>
          <w:szCs w:val="24"/>
        </w:rPr>
        <w:t>, formano un unico mirabile canto nuovo e una splendida unica illuminazione sulle grandi opere di Dio:</w:t>
      </w:r>
    </w:p>
    <w:p w14:paraId="4C9EC16B" w14:textId="77777777" w:rsidR="00813A05" w:rsidRPr="00813A05" w:rsidRDefault="00813A05" w:rsidP="00813A05">
      <w:pPr>
        <w:spacing w:after="120" w:line="240" w:lineRule="auto"/>
        <w:jc w:val="both"/>
        <w:rPr>
          <w:rFonts w:ascii="Arial" w:eastAsia="Calibri" w:hAnsi="Arial" w:cs="Arial"/>
          <w:b/>
          <w:bCs/>
          <w:sz w:val="24"/>
          <w:szCs w:val="24"/>
        </w:rPr>
      </w:pPr>
      <w:r w:rsidRPr="00813A05">
        <w:rPr>
          <w:rFonts w:ascii="Arial" w:eastAsia="Calibri" w:hAnsi="Arial" w:cs="Arial"/>
          <w:b/>
          <w:bCs/>
          <w:sz w:val="24"/>
          <w:szCs w:val="24"/>
        </w:rPr>
        <w:t>Giacobbe canta la presenza di Dio nella sua vita.</w:t>
      </w:r>
    </w:p>
    <w:p w14:paraId="016EFD77" w14:textId="77777777" w:rsidR="00813A05" w:rsidRPr="00813A05" w:rsidRDefault="00813A05" w:rsidP="00813A05">
      <w:pPr>
        <w:spacing w:after="120" w:line="240" w:lineRule="auto"/>
        <w:jc w:val="both"/>
        <w:rPr>
          <w:rFonts w:ascii="Arial" w:eastAsia="Calibri" w:hAnsi="Arial" w:cs="Arial"/>
          <w:i/>
          <w:iCs/>
          <w:sz w:val="24"/>
          <w:szCs w:val="24"/>
        </w:rPr>
      </w:pPr>
      <w:r w:rsidRPr="00813A05">
        <w:rPr>
          <w:rFonts w:ascii="Arial" w:eastAsia="Calibri" w:hAnsi="Arial" w:cs="Arial"/>
          <w:i/>
          <w:iCs/>
          <w:sz w:val="24"/>
          <w:szCs w:val="24"/>
        </w:rPr>
        <w:t xml:space="preserve">«Il Dio, alla cui presenza hanno camminato i miei padri, Abramo e Isacco, il Dio che è stato il mio pastore da quando esisto fino ad oggi, l’angelo che mi ha liberato da ogni male, benedica questi ragazzi! Sia ricordato in essi il mio nome e il nome dei miei padri, Abramo e Isacco, e si moltiplichino in gran numero in mezzo alla terra!». (Gen 48,15-16). </w:t>
      </w:r>
    </w:p>
    <w:p w14:paraId="19FE7EAC" w14:textId="77777777" w:rsidR="00813A05" w:rsidRPr="00813A05" w:rsidRDefault="00813A05" w:rsidP="00813A05">
      <w:pPr>
        <w:spacing w:after="120" w:line="240" w:lineRule="auto"/>
        <w:jc w:val="both"/>
        <w:rPr>
          <w:rFonts w:ascii="Arial" w:eastAsia="Calibri" w:hAnsi="Arial" w:cs="Arial"/>
          <w:b/>
          <w:bCs/>
          <w:sz w:val="24"/>
          <w:szCs w:val="24"/>
        </w:rPr>
      </w:pPr>
      <w:r w:rsidRPr="00813A05">
        <w:rPr>
          <w:rFonts w:ascii="Arial" w:eastAsia="Calibri" w:hAnsi="Arial" w:cs="Arial"/>
          <w:b/>
          <w:bCs/>
          <w:sz w:val="24"/>
          <w:szCs w:val="24"/>
        </w:rPr>
        <w:t>Mosè canta il Signore che ha mirabilmente trionfato.</w:t>
      </w:r>
    </w:p>
    <w:p w14:paraId="534E480D" w14:textId="77777777" w:rsidR="00813A05" w:rsidRPr="00813A05" w:rsidRDefault="00813A05" w:rsidP="00813A05">
      <w:pPr>
        <w:spacing w:after="120" w:line="240" w:lineRule="auto"/>
        <w:jc w:val="both"/>
        <w:rPr>
          <w:rFonts w:ascii="Arial" w:eastAsia="Calibri" w:hAnsi="Arial" w:cs="Arial"/>
          <w:i/>
          <w:iCs/>
          <w:sz w:val="24"/>
          <w:szCs w:val="24"/>
        </w:rPr>
      </w:pPr>
      <w:r w:rsidRPr="00813A05">
        <w:rPr>
          <w:rFonts w:ascii="Arial" w:eastAsia="Calibri" w:hAnsi="Arial" w:cs="Arial"/>
          <w:i/>
          <w:iCs/>
          <w:sz w:val="24"/>
          <w:szCs w:val="24"/>
        </w:rPr>
        <w:t>Allora Mosè e gli Israeliti cantarono questo canto al Signore e dissero: «Voglio cantare al Signore, perché ha mirabilmente trionfato: cavallo e cavaliere ha gettato nel mare. Mia forza e mio canto è il Signore, egli è stato la mia salvezza. È il mio Dio: lo voglio lodare, il Dio di mio padre: lo voglio esaltare! Il Signore è un guerriero, Signore è il suo nome. I carri del faraone e il suo esercito li ha scagliati nel mare; i suoi combattenti scelti furono sommersi nel Mar Rosso. Gli abissi li ricoprirono, sprofondarono come pietra.</w:t>
      </w:r>
    </w:p>
    <w:p w14:paraId="7D2F0F92" w14:textId="77777777" w:rsidR="00813A05" w:rsidRPr="00813A05" w:rsidRDefault="00813A05" w:rsidP="00813A05">
      <w:pPr>
        <w:spacing w:after="120" w:line="240" w:lineRule="auto"/>
        <w:jc w:val="both"/>
        <w:rPr>
          <w:rFonts w:ascii="Arial" w:eastAsia="Calibri" w:hAnsi="Arial" w:cs="Arial"/>
          <w:i/>
          <w:iCs/>
          <w:sz w:val="24"/>
          <w:szCs w:val="24"/>
        </w:rPr>
      </w:pPr>
      <w:r w:rsidRPr="00813A05">
        <w:rPr>
          <w:rFonts w:ascii="Arial" w:eastAsia="Calibri" w:hAnsi="Arial" w:cs="Arial"/>
          <w:i/>
          <w:iCs/>
          <w:sz w:val="24"/>
          <w:szCs w:val="24"/>
        </w:rPr>
        <w:t>La tua destra, Signore, è gloriosa per la potenza, la tua destra, Signore, annienta il nemico; con sublime maestà abbatti i tuoi avversari, scateni il tuo furore, che li divora come paglia. Al soffio della tua ira si accumularono le acque, si alzarono le onde come un argine, si rappresero gli abissi nel fondo del mare. Il nemico aveva detto: “Inseguirò, raggiungerò, spartirò il bottino, se ne sazierà la mia brama; sfodererò la spada, li conquisterà la mia mano!”.</w:t>
      </w:r>
    </w:p>
    <w:p w14:paraId="11754B54" w14:textId="77777777" w:rsidR="00813A05" w:rsidRPr="00813A05" w:rsidRDefault="00813A05" w:rsidP="00813A05">
      <w:pPr>
        <w:spacing w:after="120" w:line="240" w:lineRule="auto"/>
        <w:jc w:val="both"/>
        <w:rPr>
          <w:rFonts w:ascii="Arial" w:eastAsia="Calibri" w:hAnsi="Arial" w:cs="Arial"/>
          <w:i/>
          <w:iCs/>
          <w:sz w:val="24"/>
          <w:szCs w:val="24"/>
        </w:rPr>
      </w:pPr>
      <w:r w:rsidRPr="00813A05">
        <w:rPr>
          <w:rFonts w:ascii="Arial" w:eastAsia="Calibri" w:hAnsi="Arial" w:cs="Arial"/>
          <w:i/>
          <w:iCs/>
          <w:sz w:val="24"/>
          <w:szCs w:val="24"/>
        </w:rPr>
        <w:t>Soffiasti con il tuo alito: li ricoprì il mare, sprofondarono come piombo in acque profonde. Chi è come te fra gli dèi, Signore? Chi è come te, maestoso in santità, terribile nelle imprese, autore di prodigi? Stendesti la destra: li inghiottì la terra. Guidasti con il tuo amore questo popolo che hai riscattato, lo conducesti con la tua potenza alla tua santa dimora. Udirono i popoli: sono atterriti. L’angoscia afferrò gli abitanti della Filistea. Allora si sono spaventati i capi di Edom, il panico prende i potenti di Moab; hanno tremato tutti gli abitanti di Canaan.</w:t>
      </w:r>
    </w:p>
    <w:p w14:paraId="5BD78F95" w14:textId="77777777" w:rsidR="00813A05" w:rsidRPr="00813A05" w:rsidRDefault="00813A05" w:rsidP="00813A05">
      <w:pPr>
        <w:spacing w:after="120" w:line="240" w:lineRule="auto"/>
        <w:jc w:val="both"/>
        <w:rPr>
          <w:rFonts w:ascii="Arial" w:eastAsia="Calibri" w:hAnsi="Arial" w:cs="Arial"/>
          <w:i/>
          <w:iCs/>
          <w:sz w:val="24"/>
          <w:szCs w:val="24"/>
        </w:rPr>
      </w:pPr>
      <w:r w:rsidRPr="00813A05">
        <w:rPr>
          <w:rFonts w:ascii="Arial" w:eastAsia="Calibri" w:hAnsi="Arial" w:cs="Arial"/>
          <w:i/>
          <w:iCs/>
          <w:sz w:val="24"/>
          <w:szCs w:val="24"/>
        </w:rPr>
        <w:t>Piómbino su di loro paura e terrore; per la potenza del tuo braccio restino muti come pietra, finché sia passato il tuo popolo, Signore, finché sia passato questo tuo popolo, che ti sei acquistato. Tu lo fai entrare e lo pianti sul monte della tua eredità, luogo che per tua dimora, Signore, hai preparato, santuario che le tue mani, Signore, hanno fondato. Il Signore regni in eterno e per sempre!».</w:t>
      </w:r>
    </w:p>
    <w:p w14:paraId="77AC3E90" w14:textId="77777777" w:rsidR="00813A05" w:rsidRPr="00813A05" w:rsidRDefault="00813A05" w:rsidP="00813A05">
      <w:pPr>
        <w:spacing w:after="120" w:line="240" w:lineRule="auto"/>
        <w:jc w:val="both"/>
        <w:rPr>
          <w:rFonts w:ascii="Arial" w:eastAsia="Calibri" w:hAnsi="Arial" w:cs="Arial"/>
          <w:sz w:val="24"/>
          <w:szCs w:val="24"/>
        </w:rPr>
      </w:pPr>
      <w:r w:rsidRPr="00813A05">
        <w:rPr>
          <w:rFonts w:ascii="Arial" w:eastAsia="Calibri" w:hAnsi="Arial" w:cs="Arial"/>
          <w:i/>
          <w:iCs/>
          <w:sz w:val="24"/>
          <w:szCs w:val="24"/>
        </w:rPr>
        <w:t xml:space="preserve">Quando i cavalli del faraone, i suoi carri e i suoi cavalieri furono entrati nel mare, il Signore fece tornare sopra di essi le acque del mare, mentre gli Israeliti avevano camminato sull’asciutto in mezzo al mare. Allora Maria, la profetessa, sorella di Aronne, prese in mano un tamburello: dietro a lei uscirono le donne con i tamburelli e con danze. Maria intonò per loro il ritornello: «Cantate al Signore, perché ha mirabilmente trionfato: cavallo e cavaliere ha gettato nel mare!» (Es 15,1-21). </w:t>
      </w:r>
    </w:p>
    <w:p w14:paraId="25E908AF" w14:textId="77777777" w:rsidR="00813A05" w:rsidRPr="00813A05" w:rsidRDefault="00813A05" w:rsidP="00813A05">
      <w:pPr>
        <w:spacing w:after="120" w:line="240" w:lineRule="auto"/>
        <w:jc w:val="both"/>
        <w:rPr>
          <w:rFonts w:ascii="Arial" w:eastAsia="Calibri" w:hAnsi="Arial" w:cs="Arial"/>
          <w:b/>
          <w:bCs/>
          <w:sz w:val="24"/>
          <w:szCs w:val="24"/>
        </w:rPr>
      </w:pPr>
      <w:r w:rsidRPr="00813A05">
        <w:rPr>
          <w:rFonts w:ascii="Arial" w:eastAsia="Calibri" w:hAnsi="Arial" w:cs="Arial"/>
          <w:b/>
          <w:bCs/>
          <w:sz w:val="24"/>
          <w:szCs w:val="24"/>
        </w:rPr>
        <w:lastRenderedPageBreak/>
        <w:t>I figli di Israele cantano che tutto è per dono del Signore.</w:t>
      </w:r>
    </w:p>
    <w:p w14:paraId="77FEEA7A" w14:textId="77777777" w:rsidR="00813A05" w:rsidRPr="00813A05" w:rsidRDefault="00813A05" w:rsidP="00813A05">
      <w:pPr>
        <w:spacing w:after="120" w:line="240" w:lineRule="auto"/>
        <w:jc w:val="both"/>
        <w:rPr>
          <w:rFonts w:ascii="Arial" w:eastAsia="Calibri" w:hAnsi="Arial" w:cs="Arial"/>
          <w:i/>
          <w:iCs/>
          <w:sz w:val="24"/>
          <w:szCs w:val="24"/>
        </w:rPr>
      </w:pPr>
      <w:r w:rsidRPr="00813A05">
        <w:rPr>
          <w:rFonts w:ascii="Arial" w:eastAsia="Calibri" w:hAnsi="Arial" w:cs="Arial"/>
          <w:i/>
          <w:iCs/>
          <w:sz w:val="24"/>
          <w:szCs w:val="24"/>
        </w:rPr>
        <w:t xml:space="preserve">Quando sarai entrato nella terra che il Signore, tuo Dio ti dà in eredità e la possederai e là ti sarai stabilito, prenderai le primizie di tutti i frutti del suolo da te raccolti nella terra che il Signore, tuo Dio, ti dà, le metterai in una cesta e andrai al luogo che il Signore, tuo Dio, avrà scelto per stabilirvi il suo nome. Ti presenterai al sacerdote in carica in quei giorni e gli dirai: “Io dichiaro oggi al Signore, tuo Dio, che sono entrato nella terra che il Signore ha giurato ai nostri padri di dare a noi”. Il sacerdote prenderà la cesta dalle tue mani e la deporrà davanti all’altare del Signore, tuo Dio, e tu pronuncerai queste parole davanti al Signore, tuo Dio: “Mio padre era un Arameo errante; scese in Egitto, vi stette come un forestiero con poca gente e vi diventò una nazione grande, forte e numerosa. Gli Egiziani ci maltrattarono, ci umiliarono e ci imposero una dura schiavitù. Allora gridammo al Signore, al Dio dei nostri padri, e il Signore ascoltò la nostra voce, vide la nostra umiliazione, la nostra miseria e la nostra oppressione; il Signore ci fece uscire dall’Egitto con mano potente e con braccio teso, spargendo terrore e operando segni e prodigi. Ci condusse in questo luogo e ci diede questa terra, dove scorrono latte e miele. Ora, ecco, io presento le primizie dei frutti del suolo che tu, Signore, mi hai dato”. Le deporrai davanti al Signore, tuo Dio, e ti prostrerai davanti al Signore, tuo Dio. Gioirai, con il levita e con il forestiero che sarà in mezzo a te, di tutto il bene che il Signore, tuo Dio, avrà dato a te e alla tua famiglia. (Dt 26,1-11). </w:t>
      </w:r>
    </w:p>
    <w:p w14:paraId="09764069" w14:textId="77777777" w:rsidR="00813A05" w:rsidRPr="00813A05" w:rsidRDefault="00813A05" w:rsidP="00813A05">
      <w:pPr>
        <w:spacing w:after="120" w:line="240" w:lineRule="auto"/>
        <w:jc w:val="both"/>
        <w:rPr>
          <w:rFonts w:ascii="Arial" w:eastAsia="Calibri" w:hAnsi="Arial" w:cs="Arial"/>
          <w:b/>
          <w:bCs/>
          <w:sz w:val="24"/>
          <w:szCs w:val="24"/>
        </w:rPr>
      </w:pPr>
      <w:r w:rsidRPr="00813A05">
        <w:rPr>
          <w:rFonts w:ascii="Arial" w:eastAsia="Calibri" w:hAnsi="Arial" w:cs="Arial"/>
          <w:b/>
          <w:bCs/>
          <w:sz w:val="24"/>
          <w:szCs w:val="24"/>
        </w:rPr>
        <w:t xml:space="preserve">Mosè canta la storia futura frutto della disobbedienza dei figli d’Israele: </w:t>
      </w:r>
    </w:p>
    <w:p w14:paraId="1891B9D0" w14:textId="77777777" w:rsidR="00813A05" w:rsidRPr="00813A05" w:rsidRDefault="00813A05" w:rsidP="00813A05">
      <w:pPr>
        <w:spacing w:after="120" w:line="240" w:lineRule="auto"/>
        <w:jc w:val="both"/>
        <w:rPr>
          <w:rFonts w:ascii="Arial" w:eastAsia="Calibri" w:hAnsi="Arial" w:cs="Arial"/>
          <w:i/>
          <w:iCs/>
          <w:sz w:val="24"/>
          <w:szCs w:val="24"/>
        </w:rPr>
      </w:pPr>
      <w:r w:rsidRPr="00813A05">
        <w:rPr>
          <w:rFonts w:ascii="Arial" w:eastAsia="Calibri" w:hAnsi="Arial" w:cs="Arial"/>
          <w:i/>
          <w:iCs/>
          <w:sz w:val="24"/>
          <w:szCs w:val="24"/>
        </w:rPr>
        <w:t>«Udite, o cieli: io voglio parlare. Ascolti la terra le parole della mia bocca! Scorra come pioggia la mia dottrina, stilli come rugiada il mio dire; come pioggia leggera sul verde, come scroscio sull’erba. Voglio proclamare il nome del Signore: magnificate il nostro Dio! Egli è la Roccia: perfette le sue opere, giustizia tutte le sue vie; è un Dio fedele e senza malizia, egli è giusto e retto. Prevaricano contro di lui: non sono suoi figli, per le loro macchie, generazione tortuosa e perversa. Così tu ripaghi il Signore, popolo stolto e privo di saggezza? Non è lui il padre che ti ha creato, che ti ha fatto e ti ha costituito? Ricorda i giorni del tempo antico, medita gli anni lontani. Interroga tuo padre e te lo racconterà, i tuoi vecchi e te lo diranno. Quando l’Altissimo divideva le nazioni, quando separava i figli dell’uomo, egli stabilì i confini dei popoli secondo il numero dei figli d’Israele. Perché porzione del Signore è il suo popolo, Giacobbe sua parte di eredità. Egli lo trovò in una terra deserta, in una landa di ululati solitari. Lo circondò, lo allevò, lo custodì come la pupilla del suo occhio. Come un’aquila che veglia la sua nidiata, che vola sopra i suoi nati, egli spiegò le ali e lo prese, lo sollevò sulle sue ali. Il Signore, lui solo lo ha guidato, non c’era con lui alcun dio straniero. Lo fece salire sulle alture della terra e lo nutrì con i prodotti della campagna; gli fece succhiare miele dalla rupe e olio dalla roccia durissima, panna di mucca e latte di pecora insieme con grasso di agnelli, arieti di Basan e capri, fior di farina di frumento e sangue di uva, che bevevi spumeggiante.</w:t>
      </w:r>
    </w:p>
    <w:p w14:paraId="299226D9" w14:textId="77777777" w:rsidR="00813A05" w:rsidRPr="00813A05" w:rsidRDefault="00813A05" w:rsidP="00813A05">
      <w:pPr>
        <w:spacing w:after="120" w:line="240" w:lineRule="auto"/>
        <w:jc w:val="both"/>
        <w:rPr>
          <w:rFonts w:ascii="Arial" w:eastAsia="Calibri" w:hAnsi="Arial" w:cs="Arial"/>
          <w:i/>
          <w:iCs/>
          <w:sz w:val="24"/>
          <w:szCs w:val="24"/>
        </w:rPr>
      </w:pPr>
      <w:r w:rsidRPr="00813A05">
        <w:rPr>
          <w:rFonts w:ascii="Arial" w:eastAsia="Calibri" w:hAnsi="Arial" w:cs="Arial"/>
          <w:i/>
          <w:iCs/>
          <w:sz w:val="24"/>
          <w:szCs w:val="24"/>
        </w:rPr>
        <w:t xml:space="preserve">Iesurùn si è ingrassato e ha recalcitrato, – sì, ti sei ingrassato, impinguato, rimpinzato – e ha respinto il Dio che lo aveva fatto, ha disprezzato la Roccia, sua salvezza. Lo hanno fatto ingelosire con dèi stranieri e provocato all’ira con abomini. Hanno sacrificato a dèmoni che non sono Dio, a dèi che non </w:t>
      </w:r>
      <w:r w:rsidRPr="00813A05">
        <w:rPr>
          <w:rFonts w:ascii="Arial" w:eastAsia="Calibri" w:hAnsi="Arial" w:cs="Arial"/>
          <w:i/>
          <w:iCs/>
          <w:sz w:val="24"/>
          <w:szCs w:val="24"/>
        </w:rPr>
        <w:lastRenderedPageBreak/>
        <w:t>conoscevano, nuovi, venuti da poco, che i vostri padri non avevano temuto. La Roccia, che ti ha generato, tu hai trascurato; hai dimenticato il Dio che ti ha procreato! Ma il Signore ha visto e ha disdegnato con ira i suoi figli e le sue figlie. Ha detto: “Io nasconderò loro il mio volto; vedrò quale sarà la loro fine. Sono una generazione perfida, sono figli infedeli. Mi resero geloso con ciò che non è Dio, mi irritarono con i loro idoli vani; io li renderò gelosi con uno che non è popolo, li irriterò con una nazione stolta. Un fuoco si è acceso nella mia collera e brucerà fino alla profondità degl’inferi; divorerà la terra e il suo prodotto e incendierà le radici dei monti. Accumulerò sopra di loro i malanni; le mie frecce esaurirò contro di loro. Saranno estenuati dalla fame, divorati dalla febbre e da peste dolorosa. Il dente delle belve manderò contro di loro, con il veleno dei rettili che strisciano nella polvere. Di fuori la spada li priverà dei figli, dentro le case li ucciderà lo spavento. Periranno insieme il giovane e la vergine, il lattante e l’uomo canuto.</w:t>
      </w:r>
    </w:p>
    <w:p w14:paraId="66E914D8" w14:textId="77777777" w:rsidR="00813A05" w:rsidRPr="00813A05" w:rsidRDefault="00813A05" w:rsidP="00813A05">
      <w:pPr>
        <w:spacing w:after="120" w:line="240" w:lineRule="auto"/>
        <w:jc w:val="both"/>
        <w:rPr>
          <w:rFonts w:ascii="Arial" w:eastAsia="Calibri" w:hAnsi="Arial" w:cs="Arial"/>
          <w:i/>
          <w:iCs/>
          <w:sz w:val="24"/>
          <w:szCs w:val="24"/>
        </w:rPr>
      </w:pPr>
      <w:r w:rsidRPr="00813A05">
        <w:rPr>
          <w:rFonts w:ascii="Arial" w:eastAsia="Calibri" w:hAnsi="Arial" w:cs="Arial"/>
          <w:i/>
          <w:iCs/>
          <w:sz w:val="24"/>
          <w:szCs w:val="24"/>
        </w:rPr>
        <w:t>Io ho detto: Li voglio disperdere, cancellarne tra gli uomini il ricordo, se non temessi l’arroganza del nemico. Non si ingannino i loro avversari; non dicano: La nostra mano ha vinto, non è il Signore che ha operato tutto questo! Sono un popolo insensato e in essi non c’è intelligenza: se fossero saggi, capirebbero, rifletterebbero sulla loro fine. Come può un uomo solo inseguirne mille o due soli metterne in fuga diecimila? Non è forse perché la loro Roccia li ha venduti, il Signore li ha consegnati? Perché la loro roccia non è come la nostra e i nostri nemici ne sono giudici. La loro vite è dal ceppo di Sòdoma, dalle piantagioni di Gomorra. La loro uva è velenosa, ha grappoli amari. Tossico di serpenti è il loro vino, micidiale veleno di vipere. Non è questo nascosto presso di me, sigillato nei miei forzieri? Mia sarà la vendetta e il castigo, quando vacillerà il loro piede! Sì, vicino è il giorno della loro rovina e il loro destino si affretta a venire”.</w:t>
      </w:r>
    </w:p>
    <w:p w14:paraId="16D17D49" w14:textId="77777777" w:rsidR="00813A05" w:rsidRPr="00813A05" w:rsidRDefault="00813A05" w:rsidP="00813A05">
      <w:pPr>
        <w:spacing w:after="120" w:line="240" w:lineRule="auto"/>
        <w:jc w:val="both"/>
        <w:rPr>
          <w:rFonts w:ascii="Arial" w:eastAsia="Calibri" w:hAnsi="Arial" w:cs="Arial"/>
          <w:i/>
          <w:iCs/>
          <w:sz w:val="24"/>
          <w:szCs w:val="24"/>
        </w:rPr>
      </w:pPr>
      <w:r w:rsidRPr="00813A05">
        <w:rPr>
          <w:rFonts w:ascii="Arial" w:eastAsia="Calibri" w:hAnsi="Arial" w:cs="Arial"/>
          <w:i/>
          <w:iCs/>
          <w:sz w:val="24"/>
          <w:szCs w:val="24"/>
        </w:rPr>
        <w:t xml:space="preserve">Perché il Signore farà giustizia al suo popolo e dei suoi servi avrà compassione; quando vedrà che ogni forza è svanita e non è rimasto né schiavo né libero. Allora dirà: “Dove sono i loro dèi, la roccia in cui cercavano rifugio, quelli che mangiavano il grasso dei loro sacrifici, che bevevano il vino delle loro libagioni? Sorgano ora e vi soccorrano, siano il riparo per voi! Ora vedete che io, io lo sono e nessun altro è dio accanto a me. Sono io che do la morte e faccio vivere; io percuoto e io guarisco, e nessuno può liberare dalla mia mano. Alzo la mano verso il cielo e dico: Per la mia vita, per sempre: quando avrò affilato la folgore della mia spada e la mia mano inizierà il giudizio, farò vendetta dei miei avversari, ripagherò i miei nemici. Inebrierò di sangue le mie frecce, si pascerà di carne la mia spada, del sangue dei cadaveri e dei prigionieri, delle teste dei condottieri nemici!”. Esultate, o nazioni, per il suo popolo, perché egli vendicherà il sangue dei suoi servi; volgerà la vendetta contro i suoi avversari e purificherà la sua terra e il suo popolo». (Dt 32,1-43). </w:t>
      </w:r>
    </w:p>
    <w:p w14:paraId="7DC012B0" w14:textId="77777777" w:rsidR="00813A05" w:rsidRPr="00813A05" w:rsidRDefault="00813A05" w:rsidP="00813A05">
      <w:pPr>
        <w:spacing w:after="120" w:line="240" w:lineRule="auto"/>
        <w:jc w:val="both"/>
        <w:rPr>
          <w:rFonts w:ascii="Arial" w:eastAsia="Calibri" w:hAnsi="Arial" w:cs="Arial"/>
          <w:b/>
          <w:bCs/>
          <w:sz w:val="24"/>
          <w:szCs w:val="24"/>
        </w:rPr>
      </w:pPr>
      <w:r w:rsidRPr="00813A05">
        <w:rPr>
          <w:rFonts w:ascii="Arial" w:eastAsia="Calibri" w:hAnsi="Arial" w:cs="Arial"/>
          <w:b/>
          <w:bCs/>
          <w:sz w:val="24"/>
          <w:szCs w:val="24"/>
        </w:rPr>
        <w:t>Dopo l’uccisione di Sisara, Dèbora, con Barak, figlio di Abinòam, elevano questo canto al fine di magnificare l’opera che Dio ha compiuto per mano di Giaele:</w:t>
      </w:r>
    </w:p>
    <w:p w14:paraId="4C99DA7B" w14:textId="77777777" w:rsidR="00813A05" w:rsidRPr="00813A05" w:rsidRDefault="00813A05" w:rsidP="00813A05">
      <w:pPr>
        <w:spacing w:after="120" w:line="240" w:lineRule="auto"/>
        <w:jc w:val="both"/>
        <w:rPr>
          <w:rFonts w:ascii="Arial" w:eastAsia="Calibri" w:hAnsi="Arial" w:cs="Arial"/>
          <w:i/>
          <w:iCs/>
          <w:sz w:val="24"/>
          <w:szCs w:val="24"/>
        </w:rPr>
      </w:pPr>
      <w:r w:rsidRPr="00813A05">
        <w:rPr>
          <w:rFonts w:ascii="Arial" w:eastAsia="Calibri" w:hAnsi="Arial" w:cs="Arial"/>
          <w:i/>
          <w:iCs/>
          <w:sz w:val="24"/>
          <w:szCs w:val="24"/>
        </w:rPr>
        <w:t xml:space="preserve">«Ci furono capi in Israele per assumere il comando; ci furono volontari per arruolarsi in massa: benedite il Signore! Ascoltate, o re, porgete l’orecchio, o sovrani; io voglio cantare al Signore, voglio cantare inni al Signore, Dio d’Israele! Signore, quando uscivi dal Seir, quando avanzavi dalla steppa di Edom, la terra </w:t>
      </w:r>
      <w:r w:rsidRPr="00813A05">
        <w:rPr>
          <w:rFonts w:ascii="Arial" w:eastAsia="Calibri" w:hAnsi="Arial" w:cs="Arial"/>
          <w:i/>
          <w:iCs/>
          <w:sz w:val="24"/>
          <w:szCs w:val="24"/>
        </w:rPr>
        <w:lastRenderedPageBreak/>
        <w:t xml:space="preserve">tremò, i cieli stillarono, le nubi stillarono acqua. Sussultarono i monti davanti al Signore, quello del Sinai, davanti al Signore, Dio d’Israele. </w:t>
      </w:r>
    </w:p>
    <w:p w14:paraId="455F73EE" w14:textId="77777777" w:rsidR="00813A05" w:rsidRPr="00813A05" w:rsidRDefault="00813A05" w:rsidP="00813A05">
      <w:pPr>
        <w:spacing w:after="120" w:line="240" w:lineRule="auto"/>
        <w:jc w:val="both"/>
        <w:rPr>
          <w:rFonts w:ascii="Arial" w:eastAsia="Calibri" w:hAnsi="Arial" w:cs="Arial"/>
          <w:i/>
          <w:iCs/>
          <w:sz w:val="24"/>
          <w:szCs w:val="24"/>
        </w:rPr>
      </w:pPr>
      <w:r w:rsidRPr="00813A05">
        <w:rPr>
          <w:rFonts w:ascii="Arial" w:eastAsia="Calibri" w:hAnsi="Arial" w:cs="Arial"/>
          <w:i/>
          <w:iCs/>
          <w:sz w:val="24"/>
          <w:szCs w:val="24"/>
        </w:rPr>
        <w:t xml:space="preserve">Ai giorni di Samgar, figlio di Anat, ai giorni di Giaele, erano deserte le strade e i viandanti deviavano su sentieri tortuosi. Era cessato ogni potere, era cessato in Israele, finché non sorsi io, Dèbora, finché non sorsi come madre in Israele. Si preferivano dèi nuovi, e allora la guerra fu alle porte, ma scudo non si vedeva né lancia per quarantamila in Israele. Il mio cuore si volge ai comandanti d’Israele, ai volontari tra il popolo: benedite il Signore! Voi che cavalcate asine bianche, seduti su gualdrappe, voi che procedete sulla via, meditate; unitevi al grido degli uomini schierati fra gli abbeveratoi: là essi proclamano le vittorie del Signore, le vittorie del suo potere in Israele, quando scese alle porte il popolo del Signore. </w:t>
      </w:r>
    </w:p>
    <w:p w14:paraId="79EF43BB" w14:textId="77777777" w:rsidR="00813A05" w:rsidRPr="00813A05" w:rsidRDefault="00813A05" w:rsidP="00813A05">
      <w:pPr>
        <w:spacing w:after="120" w:line="240" w:lineRule="auto"/>
        <w:jc w:val="both"/>
        <w:rPr>
          <w:rFonts w:ascii="Arial" w:eastAsia="Calibri" w:hAnsi="Arial" w:cs="Arial"/>
          <w:i/>
          <w:iCs/>
          <w:sz w:val="24"/>
          <w:szCs w:val="24"/>
        </w:rPr>
      </w:pPr>
      <w:r w:rsidRPr="00813A05">
        <w:rPr>
          <w:rFonts w:ascii="Arial" w:eastAsia="Calibri" w:hAnsi="Arial" w:cs="Arial"/>
          <w:i/>
          <w:iCs/>
          <w:sz w:val="24"/>
          <w:szCs w:val="24"/>
        </w:rPr>
        <w:t>Déstati, déstati, o Dèbora, déstati, déstati, intona un canto! Sorgi, Barak, e cattura i tuoi prigionieri, o figlio di Abinòam! Allora scesero i fuggiaschi per unirsi ai prìncipi; il popolo del Signore scese a sua difesa tra gli eroi. Quelli della stirpe di Èfraim scesero nella pianura, ti seguì Beniamino fra le tue truppe. Dalla stirpe di Machir scesero i comandanti e da Zàbulon chi impugna lo scettro del comando. I prìncipi di Ìssacar mossero con Dèbora, Barak si lanciò sui suoi passi nella pianura. Nei territori di Ruben grandi erano le esitazioni. Perché sei rimasto seduto tra gli ovili ad ascoltare le zampogne dei pastori? Nei territori di Ruben grandi erano le dispute. Gàlaad sta fermo oltre il Giordano e Dan perché va peregrinando sulle navi? Aser si è stabilito lungo la riva del mare e presso le sue insenature dimora. Zàbulon invece è un popolo che si è esposto alla morte, come Nèftali, sui poggi della campagna!</w:t>
      </w:r>
    </w:p>
    <w:p w14:paraId="6B0647B4" w14:textId="77777777" w:rsidR="00813A05" w:rsidRPr="00813A05" w:rsidRDefault="00813A05" w:rsidP="00813A05">
      <w:pPr>
        <w:spacing w:after="120" w:line="240" w:lineRule="auto"/>
        <w:jc w:val="both"/>
        <w:rPr>
          <w:rFonts w:ascii="Arial" w:eastAsia="Calibri" w:hAnsi="Arial" w:cs="Arial"/>
          <w:i/>
          <w:iCs/>
          <w:sz w:val="24"/>
          <w:szCs w:val="24"/>
        </w:rPr>
      </w:pPr>
      <w:r w:rsidRPr="00813A05">
        <w:rPr>
          <w:rFonts w:ascii="Arial" w:eastAsia="Calibri" w:hAnsi="Arial" w:cs="Arial"/>
          <w:i/>
          <w:iCs/>
          <w:sz w:val="24"/>
          <w:szCs w:val="24"/>
        </w:rPr>
        <w:t>Vennero i re, diedero battaglia, combatterono i re di Canaan a Taanac, presso le acque di Meghiddo, ma non riportarono bottino d’argento. Dal cielo le stelle diedero battaglia, dalle loro orbite combatterono contro Sìsara. Il torrente Kison li travolse; torrente impetuoso fu il torrente Kison. Anima mia, marcia con forza! Allora martellarono gli zoccoli dei cavalli al galoppo, al galoppo dei destrieri. Maledite Meroz – dice l’angelo del Signore –, maledite, maledite i suoi abitanti, perché non vennero in aiuto al Signore, in aiuto al Signore tra gli eroi.</w:t>
      </w:r>
    </w:p>
    <w:p w14:paraId="6AF9BE72" w14:textId="77777777" w:rsidR="00813A05" w:rsidRPr="00813A05" w:rsidRDefault="00813A05" w:rsidP="00813A05">
      <w:pPr>
        <w:spacing w:after="120" w:line="240" w:lineRule="auto"/>
        <w:jc w:val="both"/>
        <w:rPr>
          <w:rFonts w:ascii="Arial" w:eastAsia="Calibri" w:hAnsi="Arial" w:cs="Arial"/>
          <w:i/>
          <w:iCs/>
          <w:sz w:val="24"/>
          <w:szCs w:val="24"/>
        </w:rPr>
      </w:pPr>
      <w:r w:rsidRPr="00813A05">
        <w:rPr>
          <w:rFonts w:ascii="Arial" w:eastAsia="Calibri" w:hAnsi="Arial" w:cs="Arial"/>
          <w:i/>
          <w:iCs/>
          <w:sz w:val="24"/>
          <w:szCs w:val="24"/>
        </w:rPr>
        <w:t xml:space="preserve">Sia benedetta fra le donne Giaele, la moglie di Cheber il Kenita, benedetta fra le donne della tenda! Acqua egli chiese, latte ella diede, in una coppa da prìncipi offrì panna. Una mano ella stese al picchetto e la destra a un martello da fabbri, e colpì Sìsara, lo percosse alla testa, ne fracassò, ne trapassò la tempia. Ai piedi di lei si contorse, cadde, giacque; ai piedi di lei si contorse, cadde; dove si contorse, là cadde finito. Dietro la finestra si affaccia e si lamenta la madre di Sìsara, dietro le grate: “Perché il suo carro tarda ad arrivare? Perché così a rilento procedono i suoi carri?”. Le più sagge tra le sue principesse rispondono, e anche lei torna a dire a se stessa: “Certo han trovato bottino, stan facendo le parti: una fanciulla, due fanciulle per ogni uomo; un bottino di vesti variopinte per Sìsara, un bottino di vesti variopinte a ricamo; una veste variopinta a due ricami è il bottino per il mio collo”. Così periscano tutti i tuoi nemici, Signore! Ma coloro che ti amano siano come il sole, quando sorge con tutto lo splendore». (Gdc 5,1-31). </w:t>
      </w:r>
    </w:p>
    <w:p w14:paraId="0A0C1793" w14:textId="77777777" w:rsidR="00813A05" w:rsidRPr="00813A05" w:rsidRDefault="00813A05" w:rsidP="00813A05">
      <w:pPr>
        <w:spacing w:after="120" w:line="240" w:lineRule="auto"/>
        <w:jc w:val="both"/>
        <w:rPr>
          <w:rFonts w:ascii="Arial" w:eastAsia="Calibri" w:hAnsi="Arial" w:cs="Arial"/>
          <w:b/>
          <w:bCs/>
          <w:sz w:val="24"/>
          <w:szCs w:val="24"/>
        </w:rPr>
      </w:pPr>
      <w:r w:rsidRPr="00813A05">
        <w:rPr>
          <w:rFonts w:ascii="Arial" w:eastAsia="Calibri" w:hAnsi="Arial" w:cs="Arial"/>
          <w:b/>
          <w:bCs/>
          <w:sz w:val="24"/>
          <w:szCs w:val="24"/>
        </w:rPr>
        <w:t xml:space="preserve">Anna canta il dono della maternità a Lei accordato dal Signore: </w:t>
      </w:r>
    </w:p>
    <w:p w14:paraId="0CF11522" w14:textId="77777777" w:rsidR="00813A05" w:rsidRPr="00813A05" w:rsidRDefault="00813A05" w:rsidP="00813A05">
      <w:pPr>
        <w:spacing w:after="120" w:line="240" w:lineRule="auto"/>
        <w:jc w:val="both"/>
        <w:rPr>
          <w:rFonts w:ascii="Arial" w:eastAsia="Calibri" w:hAnsi="Arial" w:cs="Arial"/>
          <w:i/>
          <w:iCs/>
          <w:sz w:val="24"/>
          <w:szCs w:val="24"/>
        </w:rPr>
      </w:pPr>
      <w:r w:rsidRPr="00813A05">
        <w:rPr>
          <w:rFonts w:ascii="Arial" w:eastAsia="Calibri" w:hAnsi="Arial" w:cs="Arial"/>
          <w:i/>
          <w:iCs/>
          <w:sz w:val="24"/>
          <w:szCs w:val="24"/>
        </w:rPr>
        <w:t xml:space="preserve">«Il mio cuore esulta nel Signore, la mia forza s’innalza grazie al mio Dio. Si apre la mia bocca contro i miei nemici, perché io gioisco per la tua salvezza. Non c’è </w:t>
      </w:r>
      <w:r w:rsidRPr="00813A05">
        <w:rPr>
          <w:rFonts w:ascii="Arial" w:eastAsia="Calibri" w:hAnsi="Arial" w:cs="Arial"/>
          <w:i/>
          <w:iCs/>
          <w:sz w:val="24"/>
          <w:szCs w:val="24"/>
        </w:rPr>
        <w:lastRenderedPageBreak/>
        <w:t xml:space="preserve">santo come il Signore, perché non c’è altri all’infuori di te e non c’è roccia come il nostro Dio. Non moltiplicate i discorsi superbi, dalla vostra bocca non esca arroganza, perché il Signore è un Dio che sa tutto e da lui sono ponderate le azioni. L’arco dei forti s’è spezzato, ma i deboli si sono rivestiti di vigore. I sazi si sono venduti per un pane, hanno smesso di farlo gli affamati. La sterile ha partorito sette volte e la ricca di figli è sfiorita. Il Signore fa morire e fa vivere, scendere agli inferi e risalire. Il Signore rende povero e arricchisce, abbassa ed esalta. Solleva dalla polvere il debole, dall’immondizia rialza il povero, per farli sedere con i nobili e assegnare loro un trono di gloria. Perché al Signore appartengono i cardini della terra e su di essi egli poggia il mondo. Sui passi dei suoi fedeli egli veglia, ma i malvagi tacciono nelle tenebre. Poiché con la sua forza l’uomo non prevale. Il Signore distruggerà i suoi avversari! Contro di essi tuonerà dal cielo. Il Signore giudicherà le estremità della terra; darà forza al suo re, innalzerà la potenza del suo consacrato». (1Sam 2,1-10). </w:t>
      </w:r>
    </w:p>
    <w:p w14:paraId="17C46BB5" w14:textId="77777777" w:rsidR="00813A05" w:rsidRPr="00813A05" w:rsidRDefault="00813A05" w:rsidP="00813A05">
      <w:pPr>
        <w:spacing w:after="120" w:line="240" w:lineRule="auto"/>
        <w:jc w:val="both"/>
        <w:rPr>
          <w:rFonts w:ascii="Arial" w:eastAsia="Calibri" w:hAnsi="Arial" w:cs="Arial"/>
          <w:b/>
          <w:bCs/>
          <w:sz w:val="24"/>
          <w:szCs w:val="24"/>
        </w:rPr>
      </w:pPr>
      <w:r w:rsidRPr="00813A05">
        <w:rPr>
          <w:rFonts w:ascii="Arial" w:eastAsia="Calibri" w:hAnsi="Arial" w:cs="Arial"/>
          <w:b/>
          <w:bCs/>
          <w:sz w:val="24"/>
          <w:szCs w:val="24"/>
        </w:rPr>
        <w:t>Davide canta la misericordia di Dio con cui il Signore lo ha avvolto dopo il suo peccato:</w:t>
      </w:r>
    </w:p>
    <w:p w14:paraId="6564B4A0" w14:textId="77777777" w:rsidR="00813A05" w:rsidRPr="00813A05" w:rsidRDefault="00813A05" w:rsidP="00813A05">
      <w:pPr>
        <w:spacing w:after="120" w:line="240" w:lineRule="auto"/>
        <w:jc w:val="both"/>
        <w:rPr>
          <w:rFonts w:ascii="Arial" w:eastAsia="Calibri" w:hAnsi="Arial" w:cs="Arial"/>
          <w:i/>
          <w:iCs/>
          <w:sz w:val="24"/>
          <w:szCs w:val="24"/>
        </w:rPr>
      </w:pPr>
      <w:r w:rsidRPr="00813A05">
        <w:rPr>
          <w:rFonts w:ascii="Arial" w:eastAsia="Calibri" w:hAnsi="Arial" w:cs="Arial"/>
          <w:i/>
          <w:iCs/>
          <w:sz w:val="24"/>
          <w:szCs w:val="24"/>
        </w:rPr>
        <w:t xml:space="preserve">Al maestro del coro. Salmo. Di Davide. 2 Quando il profeta Natan andò da lui, che era andato con Betsabea. Pietà di me, o Dio, nel tuo amore; nella tua grande misericordia cancella la mia iniquità. Lavami tutto dalla mia colpa, dal mio peccato rendimi puro. Sì, le mie iniquità io le riconosco, il mio peccato mi sta sempre dinanzi. Contro di te, contro te solo ho peccato, quello che è male ai tuoi occhi, io l’ho fatto: così sei giusto nella tua sentenza, sei retto nel tuo giudizio. Ecco, nella colpa io sono nato, nel peccato mi ha concepito mia madre. Ma tu gradisci la sincerità nel mio intimo, nel segreto del cuore mi insegni la sapienza. Aspergimi con rami d’issòpo e sarò puro; lavami e sarò più bianco della neve. Fammi sentire gioia e letizia: esulteranno le ossa che hai spezzato. Distogli lo sguardo dai miei peccati, cancella tutte le mie colpe. Crea in me, o Dio, un cuore puro, rinnova in me uno spirito saldo. Non scacciarmi dalla tua presenza e non privarmi del tuo santo spirito. Rendimi la gioia della tua salvezza, sostienimi con uno spirito generoso. Insegnerò ai ribelli le tue vie e i peccatori a te ritorneranno. Liberami dal sangue, o Dio, Dio mia salvezza: la mia lingua esalterà la tua giustizia. Signore, apri le mie labbra e la mia bocca proclami la tua lode. Tu non gradisci il sacrificio; se offro olocausti, tu non li accetti. Uno spirito contrito è sacrificio a Dio; un cuore contrito e affranto tu, o Dio, non disprezzi. Nella tua bontà fa’ grazia a Sion, ricostruisci le mura di Gerusalemme. Allora gradirai i sacrifici legittimi, l’olocausto e l’intera oblazione; allora immoleranno vittime sopra il tuo altare. (Sal 51 (50), 1-21). </w:t>
      </w:r>
    </w:p>
    <w:p w14:paraId="63724EF7" w14:textId="77777777" w:rsidR="00813A05" w:rsidRPr="00813A05" w:rsidRDefault="00813A05" w:rsidP="00813A05">
      <w:pPr>
        <w:spacing w:after="120" w:line="240" w:lineRule="auto"/>
        <w:jc w:val="both"/>
        <w:rPr>
          <w:rFonts w:ascii="Arial" w:eastAsia="Calibri" w:hAnsi="Arial" w:cs="Arial"/>
          <w:b/>
          <w:bCs/>
          <w:sz w:val="24"/>
          <w:szCs w:val="24"/>
        </w:rPr>
      </w:pPr>
      <w:r w:rsidRPr="00813A05">
        <w:rPr>
          <w:rFonts w:ascii="Arial" w:eastAsia="Calibri" w:hAnsi="Arial" w:cs="Arial"/>
          <w:b/>
          <w:bCs/>
          <w:sz w:val="24"/>
          <w:szCs w:val="24"/>
        </w:rPr>
        <w:t>Così Davide canta la sua vita vista in Dio e per Lui.</w:t>
      </w:r>
    </w:p>
    <w:p w14:paraId="334C48B3" w14:textId="77777777" w:rsidR="00813A05" w:rsidRPr="00813A05" w:rsidRDefault="00813A05" w:rsidP="00813A05">
      <w:pPr>
        <w:spacing w:after="120" w:line="240" w:lineRule="auto"/>
        <w:jc w:val="both"/>
        <w:rPr>
          <w:rFonts w:ascii="Arial" w:eastAsia="Calibri" w:hAnsi="Arial" w:cs="Arial"/>
          <w:i/>
          <w:iCs/>
          <w:sz w:val="24"/>
          <w:szCs w:val="24"/>
        </w:rPr>
      </w:pPr>
      <w:r w:rsidRPr="00813A05">
        <w:rPr>
          <w:rFonts w:ascii="Arial" w:eastAsia="Calibri" w:hAnsi="Arial" w:cs="Arial"/>
          <w:i/>
          <w:iCs/>
          <w:sz w:val="24"/>
          <w:szCs w:val="24"/>
        </w:rPr>
        <w:t xml:space="preserve">Davide rivolse al Signore le parole di questo canto, quando il Signore lo liberò dalla mano di tutti i suoi nemici e dalla mano di Saul. Egli disse: «Signore, mia roccia, mia fortezza, mio liberatore, mio Dio, mia rupe, in cui mi rifugio; mio scudo, mia potente salvezza e mio baluardo, mio nascondiglio che mi salva, dalla violenza tu mi salvi. Invoco il Signore, degno di lode, e sarò salvato dai miei nemici. Mi circondavano flutti di morte, mi travolgevano torrenti infernali; già mi avvolgevano i lacci degli inferi, già mi stringevano agguati mortali. Nell’angoscia invocai il Signore, nell’angoscia gridai al mio Dio: dal suo tempio ascoltò la mia </w:t>
      </w:r>
      <w:r w:rsidRPr="00813A05">
        <w:rPr>
          <w:rFonts w:ascii="Arial" w:eastAsia="Calibri" w:hAnsi="Arial" w:cs="Arial"/>
          <w:i/>
          <w:iCs/>
          <w:sz w:val="24"/>
          <w:szCs w:val="24"/>
        </w:rPr>
        <w:lastRenderedPageBreak/>
        <w:t>voce, a lui, ai suoi orecchi, giunse il mio grido. La terra tremò e si scosse; vacillarono le fondamenta dei cieli, si scossero perché egli era adirato. Dalle sue narici saliva fumo, dalla sua bocca un fuoco divorante; da lui sprizzavano carboni ardenti. Abbassò i cieli e discese, una nube oscura sotto i suoi piedi. Cavalcava un cherubino e volava, appariva sulle ali del vento. Si avvolgeva di tenebre come di una tenda, di acque oscure e di nubi. Davanti al suo fulgore arsero carboni ardenti. Il Signore tuonò dal cielo, l’Altissimo fece udire la sua voce. Scagliò saette e li disperse, fulminò con folgore e li sconfisse. Allora apparve il fondo del mare, si scoprirono le fondamenta del mondo, per la minaccia del Signore, per lo spirare del suo furore. Stese la mano dall’alto e mi prese, mi sollevò dalle grandi acque, mi liberò da nemici potenti, da coloro che mi odiavano ed erano più forti di me. Mi assalirono nel giorno della mia sventura, ma il Signore fu il mio sostegno; mi portò al largo, mi liberò perché mi vuol bene. Il Signore mi tratta secondo la mia giustizia, mi ripaga secondo l’innocenza delle mie mani, perché ho custodito le vie del Signore, non ho abbandonato come un empio il mio Dio.</w:t>
      </w:r>
    </w:p>
    <w:p w14:paraId="108DD53F" w14:textId="77777777" w:rsidR="00813A05" w:rsidRPr="00813A05" w:rsidRDefault="00813A05" w:rsidP="00813A05">
      <w:pPr>
        <w:spacing w:after="120" w:line="240" w:lineRule="auto"/>
        <w:jc w:val="both"/>
        <w:rPr>
          <w:rFonts w:ascii="Arial" w:eastAsia="Calibri" w:hAnsi="Arial" w:cs="Arial"/>
          <w:i/>
          <w:iCs/>
          <w:sz w:val="24"/>
          <w:szCs w:val="24"/>
        </w:rPr>
      </w:pPr>
      <w:r w:rsidRPr="00813A05">
        <w:rPr>
          <w:rFonts w:ascii="Arial" w:eastAsia="Calibri" w:hAnsi="Arial" w:cs="Arial"/>
          <w:i/>
          <w:iCs/>
          <w:sz w:val="24"/>
          <w:szCs w:val="24"/>
        </w:rPr>
        <w:t>I suoi giudizi mi stanno tutti davanti, non ho respinto da me la sua legge; ma integro sono stato con lui e mi sono guardato dalla colpa. Il Signore mi ha ripagato secondo la mia giustizia, secondo la mia innocenza davanti ai suoi occhi. Con l’uomo buono tu sei buono, con l’uomo integro tu sei integro, con l’uomo puro tu sei puro e dal perverso non ti fai ingannare. Tu salvi il popolo dei poveri, ma sui superbi abbassi i tuoi occhi. Signore, tu sei la mia lampada; il Signore rischiara le mie tenebre. Con te mi getterò nella mischia, con il mio Dio scavalcherò le mura. La via di Dio è perfetta, la parola del Signore è purificata nel fuoco; egli è scudo per chi in lui si rifugia. Infatti, chi è Dio, se non il Signore? O chi è roccia, se non il nostro Dio? Il Dio che mi ha cinto di vigore e ha reso integro il mio cammino, mi ha dato agilità come di cerve e sulle alture mi ha fatto stare saldo, ha addestrato le mie mani alla battaglia, le mie braccia a tendere l’arco di bronzo. Tu mi hai dato il tuo scudo di salvezza, mi hai esaudito e mi hai fatto crescere. Hai spianato la via ai miei passi, i miei piedi non hanno vacillato. Ho inseguito i miei nemici e li ho distrutti, non sono tornato senza averli annientati.</w:t>
      </w:r>
    </w:p>
    <w:p w14:paraId="2C3A79AD" w14:textId="77777777" w:rsidR="00813A05" w:rsidRPr="00813A05" w:rsidRDefault="00813A05" w:rsidP="00813A05">
      <w:pPr>
        <w:spacing w:after="120" w:line="240" w:lineRule="auto"/>
        <w:jc w:val="both"/>
        <w:rPr>
          <w:rFonts w:ascii="Arial" w:eastAsia="Calibri" w:hAnsi="Arial" w:cs="Arial"/>
          <w:i/>
          <w:iCs/>
          <w:sz w:val="24"/>
          <w:szCs w:val="24"/>
        </w:rPr>
      </w:pPr>
      <w:r w:rsidRPr="00813A05">
        <w:rPr>
          <w:rFonts w:ascii="Arial" w:eastAsia="Calibri" w:hAnsi="Arial" w:cs="Arial"/>
          <w:i/>
          <w:iCs/>
          <w:sz w:val="24"/>
          <w:szCs w:val="24"/>
        </w:rPr>
        <w:t xml:space="preserve">Li ho annientati e colpiti e non si sono rialzati, sono caduti sotto i miei piedi. Tu mi hai cinto di forza per la guerra, hai piegato sotto di me gli avversari. Dei nemici mi hai mostrato le spalle: quelli che mi odiavano, li ho distrutti. Hanno gridato e nessuno li ha salvati, hanno gridato al Signore, ma non ha risposto. Come polvere della terra li ho dispersi, calpestati, schiacciati come fango delle strade. Mi hai scampato dal popolo in rivolta, mi hai conservato a capo di nazioni. Un popolo che non conoscevo mi ha servito; stranieri cercavano il mio favore, all’udirmi, subito mi obbedivano, impallidivano uomini stranieri e uscivano tremanti dai loro nascondigli. Viva il Signore e benedetta la mia roccia, sia esaltato Dio, rupe della mia salvezza. Dio, tu mi accordi la rivincita e sottometti i popoli al mio giogo, mi sottrai ai miei nemici, dei miei avversari mi fai trionfare e mi liberi dall’uomo violento. Per questo ti loderò, Signore, tra le genti e canterò inni al tuo nome. Egli concede al suo re grandi vittorie, si mostra fedele al suo consacrato, a Davide e alla sua discendenza per sempre». (2Sam 22,1-51). </w:t>
      </w:r>
    </w:p>
    <w:p w14:paraId="5A5AA6A1" w14:textId="77777777" w:rsidR="00813A05" w:rsidRPr="00813A05" w:rsidRDefault="00813A05" w:rsidP="00813A05">
      <w:pPr>
        <w:spacing w:after="120" w:line="240" w:lineRule="auto"/>
        <w:jc w:val="both"/>
        <w:rPr>
          <w:rFonts w:ascii="Arial" w:eastAsia="Calibri" w:hAnsi="Arial" w:cs="Arial"/>
          <w:b/>
          <w:bCs/>
          <w:sz w:val="24"/>
          <w:szCs w:val="24"/>
        </w:rPr>
      </w:pPr>
      <w:r w:rsidRPr="00813A05">
        <w:rPr>
          <w:rFonts w:ascii="Arial" w:eastAsia="Calibri" w:hAnsi="Arial" w:cs="Arial"/>
          <w:b/>
          <w:bCs/>
          <w:sz w:val="24"/>
          <w:szCs w:val="24"/>
        </w:rPr>
        <w:t>Queste sono le ultime parole di Davide:</w:t>
      </w:r>
    </w:p>
    <w:p w14:paraId="62B764F3" w14:textId="77777777" w:rsidR="00813A05" w:rsidRPr="00813A05" w:rsidRDefault="00813A05" w:rsidP="00813A05">
      <w:pPr>
        <w:spacing w:after="120" w:line="240" w:lineRule="auto"/>
        <w:jc w:val="both"/>
        <w:rPr>
          <w:rFonts w:ascii="Arial" w:eastAsia="Calibri" w:hAnsi="Arial" w:cs="Arial"/>
          <w:i/>
          <w:iCs/>
          <w:sz w:val="24"/>
          <w:szCs w:val="24"/>
        </w:rPr>
      </w:pPr>
      <w:r w:rsidRPr="00813A05">
        <w:rPr>
          <w:rFonts w:ascii="Arial" w:eastAsia="Calibri" w:hAnsi="Arial" w:cs="Arial"/>
          <w:i/>
          <w:iCs/>
          <w:sz w:val="24"/>
          <w:szCs w:val="24"/>
        </w:rPr>
        <w:lastRenderedPageBreak/>
        <w:t xml:space="preserve">«Oracolo di Davide, figlio di Iesse, oracolo dell’uomo innalzato dall’Altissimo, del consacrato del Dio di Giacobbe, del soave salmista d’Israele. Lo spirito del Signore parla in me, la sua parola è sulla mia lingua; il Dio di Giacobbe ha parlato, la roccia d’Israele mi ha detto: “Chi governa gli uomini con giustizia, chi governa con timore di Dio, è come luce di un mattino quando sorge il sole, mattino senza nubi, che fa scintillare dopo la pioggia i germogli della terra”. Non è forse così la mia casa davanti a Dio, poiché ha stabilito con me un’alleanza eterna, in tutto regolata e osservata? Non farà dunque germogliare quanto mi salva e quanto mi diletta? Ma gli scellerati sono come spine, che si buttano via tutte e non si prendono in mano; chi le tocca si arma di un ferro e di un’asta di lancia e si bruciano sul posto col fuoco». (2Sam 23,17). </w:t>
      </w:r>
    </w:p>
    <w:p w14:paraId="30A89EC9" w14:textId="77777777" w:rsidR="00813A05" w:rsidRPr="00813A05" w:rsidRDefault="00813A05" w:rsidP="00813A05">
      <w:pPr>
        <w:spacing w:after="120" w:line="240" w:lineRule="auto"/>
        <w:jc w:val="both"/>
        <w:rPr>
          <w:rFonts w:ascii="Arial" w:eastAsia="Calibri" w:hAnsi="Arial" w:cs="Arial"/>
          <w:b/>
          <w:bCs/>
          <w:sz w:val="24"/>
          <w:szCs w:val="24"/>
        </w:rPr>
      </w:pPr>
      <w:r w:rsidRPr="00813A05">
        <w:rPr>
          <w:rFonts w:ascii="Arial" w:eastAsia="Calibri" w:hAnsi="Arial" w:cs="Arial"/>
          <w:b/>
          <w:bCs/>
          <w:sz w:val="24"/>
          <w:szCs w:val="24"/>
        </w:rPr>
        <w:t>Canto al negativo è quello di Dio per la sua vigna.</w:t>
      </w:r>
    </w:p>
    <w:p w14:paraId="4FE05D0F" w14:textId="77777777" w:rsidR="00813A05" w:rsidRPr="00813A05" w:rsidRDefault="00813A05" w:rsidP="00813A05">
      <w:pPr>
        <w:spacing w:after="120" w:line="240" w:lineRule="auto"/>
        <w:jc w:val="both"/>
        <w:rPr>
          <w:rFonts w:ascii="Arial" w:eastAsia="Calibri" w:hAnsi="Arial" w:cs="Arial"/>
          <w:i/>
          <w:iCs/>
          <w:sz w:val="24"/>
          <w:szCs w:val="24"/>
        </w:rPr>
      </w:pPr>
      <w:r w:rsidRPr="00813A05">
        <w:rPr>
          <w:rFonts w:ascii="Arial" w:eastAsia="Calibri" w:hAnsi="Arial" w:cs="Arial"/>
          <w:i/>
          <w:iCs/>
          <w:sz w:val="24"/>
          <w:szCs w:val="24"/>
        </w:rPr>
        <w:t>Voglio cantare per il mio diletto il mio cantico d’amore per la sua vigna. Il mio diletto possedeva una vigna sopra un fertile colle. Egli l’aveva dissodata e sgombrata dai sassi e vi aveva piantato viti pregiate; in mezzo vi aveva costruito una torre e scavato anche un tino. Egli aspettò che producesse uva; essa produsse, invece, acini acerbi. E ora, abitanti di Gerusalemme e uomini di Giuda, siate voi giudici fra me e la mia vigna. Che cosa dovevo fare ancora alla mia vigna che io non abbia fatto? Perché, mentre attendevo che producesse uva, essa ha prodotto acini acerbi? Ora voglio farvi conoscere ciò che sto per fare alla mia vigna: toglierò la sua siepe e si trasformerà in pascolo; demolirò il suo muro di cinta e verrà calpestata. La renderò un deserto, non sarà potata né vangata e vi cresceranno rovi e pruni; alle nubi comanderò di non mandarvi la pioggia. Ebbene, la vigna del Signore degli eserciti è la casa d’Israele; gli abitanti di Giuda sono la sua piantagione preferita. Egli si aspettava giustizia ed ecco spargimento di sangue, attendeva rettitudine ed ecco grida di oppressi.</w:t>
      </w:r>
    </w:p>
    <w:p w14:paraId="6D5EF2B2" w14:textId="77777777" w:rsidR="00813A05" w:rsidRPr="00813A05" w:rsidRDefault="00813A05" w:rsidP="00813A05">
      <w:pPr>
        <w:spacing w:after="120" w:line="240" w:lineRule="auto"/>
        <w:jc w:val="both"/>
        <w:rPr>
          <w:rFonts w:ascii="Arial" w:eastAsia="Calibri" w:hAnsi="Arial" w:cs="Arial"/>
          <w:i/>
          <w:iCs/>
          <w:sz w:val="24"/>
          <w:szCs w:val="24"/>
        </w:rPr>
      </w:pPr>
      <w:r w:rsidRPr="00813A05">
        <w:rPr>
          <w:rFonts w:ascii="Arial" w:eastAsia="Calibri" w:hAnsi="Arial" w:cs="Arial"/>
          <w:i/>
          <w:iCs/>
          <w:sz w:val="24"/>
          <w:szCs w:val="24"/>
        </w:rPr>
        <w:t>Guai a voi, che aggiungete casa a casa e unite campo a campo, finché non vi sia più spazio, e così restate soli ad abitare nella terra. Ha giurato ai miei orecchi il Signore degli eserciti: «Certo, molti palazzi diventeranno una desolazione, grandi e belli saranno senza abitanti». Poiché dieci iugeri di vigna produrranno solo un bat e un homer di seme produrrà un’efa. Guai a coloro che si alzano presto al mattino e vanno in cerca di bevande inebrianti e si attardano alla sera. Il vino li infiamma. Ci sono cetre e arpe, tamburelli e flauti e vino per i loro banchetti; ma non badano all’azione del Signore, non vedono l’opera delle sue mani. Perciò il mio popolo sarà deportato senza che neppure lo sospetti. I suoi grandi periranno di fame, il suo popolo sarà arso dalla sete. Pertanto gli inferi dilatano le loro fauci, spalancano senza misura la loro bocca. Vi precipitano dentro la nobiltà e il popolo, il tripudio e la gioia della città. L’uomo sarà piegato, il mortale sarà abbassato, gli occhi dei superbi si abbasseranno. Sarà esaltato il Signore degli eserciti nel giudizio e il Dio santo si mostrerà santo nella giustizia.</w:t>
      </w:r>
    </w:p>
    <w:p w14:paraId="6E91863B" w14:textId="77777777" w:rsidR="00813A05" w:rsidRPr="00813A05" w:rsidRDefault="00813A05" w:rsidP="00813A05">
      <w:pPr>
        <w:spacing w:after="120" w:line="240" w:lineRule="auto"/>
        <w:jc w:val="both"/>
        <w:rPr>
          <w:rFonts w:ascii="Arial" w:eastAsia="Calibri" w:hAnsi="Arial" w:cs="Arial"/>
          <w:i/>
          <w:iCs/>
          <w:sz w:val="24"/>
          <w:szCs w:val="24"/>
        </w:rPr>
      </w:pPr>
      <w:r w:rsidRPr="00813A05">
        <w:rPr>
          <w:rFonts w:ascii="Arial" w:eastAsia="Calibri" w:hAnsi="Arial" w:cs="Arial"/>
          <w:i/>
          <w:iCs/>
          <w:sz w:val="24"/>
          <w:szCs w:val="24"/>
        </w:rPr>
        <w:t xml:space="preserve">Allora vi pascoleranno gli agnelli come nei loro prati, sulle rovine brucheranno i grassi capretti. Guai a coloro che si tirano addosso il castigo con corde da tori e il peccato con funi da carro, che dicono: «Faccia presto, acceleri pure l’opera sua, perché la vediamo; si facciano più vicini e si compiano i progetti del Santo d’Israele, perché li conosciamo». Guai a coloro che chiamano bene il male e male il bene, che cambiano le tenebre in luce e la luce in tenebre, che cambiano </w:t>
      </w:r>
      <w:r w:rsidRPr="00813A05">
        <w:rPr>
          <w:rFonts w:ascii="Arial" w:eastAsia="Calibri" w:hAnsi="Arial" w:cs="Arial"/>
          <w:i/>
          <w:iCs/>
          <w:sz w:val="24"/>
          <w:szCs w:val="24"/>
        </w:rPr>
        <w:lastRenderedPageBreak/>
        <w:t xml:space="preserve">l’amaro in dolce e il dolce in amaro. Guai a coloro che si credono sapienti e si reputano intelligenti. Guai a coloro che sono gagliardi nel bere vino, valorosi nel mescere bevande inebrianti, a coloro che assolvono per regali un colpevole e privano del suo diritto l’innocente. Perciò, come una lingua di fuoco divora la stoppia e una fiamma consuma la paglia, così le loro radici diventeranno un marciume e la loro fioritura volerà via come polvere, perché hanno rigettato la legge del Signore degli eserciti, hanno disprezzato la parola del Santo d’Israele. Per questo è divampato lo sdegno del Signore contro il suo popolo, su di esso ha steso la sua mano per colpire; hanno tremato i monti, i loro cadaveri erano come immondizia in mezzo alle strade. Con tutto ciò non si calma la sua ira e la sua mano resta ancora tesa. Egli alzerà un segnale a una nazione lontana e le farà un fischio all’estremità della terra; ed ecco, essa verrà veloce e leggera. Nessuno fra loro è stanco o inciampa, nessuno sonnecchia o dorme, non si scioglie la cintura dei suoi fianchi e non si slaccia il legaccio dei suoi sandali. Le sue frecce sono acuminate, e ben tesi tutti i suoi archi; gli zoccoli dei suoi cavalli sono come pietre e le ruote dei suoi carri come un turbine. Il suo ruggito è come quello di una leonessa, ruggisce come un leoncello; freme e afferra la preda, la pone al sicuro, nessuno gliela strappa. Fremerà su di lui in quel giorno come freme il mare; si guarderà la terra: ecco, saranno tenebre, angoscia, e la luce sarà oscurata dalla caligine. (Is 5,1-30). </w:t>
      </w:r>
    </w:p>
    <w:p w14:paraId="5FD7711B" w14:textId="77777777" w:rsidR="00813A05" w:rsidRPr="00813A05" w:rsidRDefault="00813A05" w:rsidP="00813A05">
      <w:pPr>
        <w:spacing w:after="120" w:line="240" w:lineRule="auto"/>
        <w:jc w:val="both"/>
        <w:rPr>
          <w:rFonts w:ascii="Arial" w:eastAsia="Calibri" w:hAnsi="Arial" w:cs="Arial"/>
          <w:b/>
          <w:bCs/>
          <w:sz w:val="24"/>
          <w:szCs w:val="24"/>
        </w:rPr>
      </w:pPr>
      <w:r w:rsidRPr="00813A05">
        <w:rPr>
          <w:rFonts w:ascii="Arial" w:eastAsia="Calibri" w:hAnsi="Arial" w:cs="Arial"/>
          <w:b/>
          <w:bCs/>
          <w:sz w:val="24"/>
          <w:szCs w:val="24"/>
        </w:rPr>
        <w:t xml:space="preserve">I fanciulli nella fornace cantano la loro storia e chiedono all’intero universo di lodale il Signore: </w:t>
      </w:r>
    </w:p>
    <w:p w14:paraId="671AF365" w14:textId="77777777" w:rsidR="00813A05" w:rsidRPr="00813A05" w:rsidRDefault="00813A05" w:rsidP="00813A05">
      <w:pPr>
        <w:spacing w:after="120" w:line="240" w:lineRule="auto"/>
        <w:jc w:val="both"/>
        <w:rPr>
          <w:rFonts w:ascii="Arial" w:eastAsia="Calibri" w:hAnsi="Arial" w:cs="Arial"/>
          <w:i/>
          <w:iCs/>
          <w:sz w:val="24"/>
          <w:szCs w:val="24"/>
        </w:rPr>
      </w:pPr>
      <w:r w:rsidRPr="00813A05">
        <w:rPr>
          <w:rFonts w:ascii="Arial" w:eastAsia="Calibri" w:hAnsi="Arial" w:cs="Arial"/>
          <w:i/>
          <w:iCs/>
          <w:sz w:val="24"/>
          <w:szCs w:val="24"/>
        </w:rPr>
        <w:t>Azaria si alzò e fece questa preghiera in mezzo al fuoco e aprendo la bocca disse: «Benedetto sei tu, Signore, Dio dei nostri padri; degno di lode e glorioso è il tuo nome per sempre. Tu sei giusto in tutto ciò che ci hai fatto; tutte le tue opere sono vere, rette le tue vie e giusti tutti i tuoi giudizi. Giusto è stato il tuo giudizio per quanto hai fatto ricadere su di noi e sulla città santa dei nostri padri, Gerusalemme. Con verità e giustizia tu ci hai inflitto tutto questo a causa dei nostri peccati, poiché noi abbiamo peccato, abbiamo agito da iniqui, allontanandoci da te, abbiamo mancato in ogni modo. Non abbiamo obbedito ai tuoi comandamenti, non li abbiamo osservati, non abbiamo fatto quanto ci avevi ordinato per il nostro bene. Ora, quanto hai fatto ricadere su di noi, tutto ciò che ci hai fatto, l’hai fatto con retto giudizio: ci hai dato in potere dei nostri nemici, ingiusti, i peggiori fra gli empi, e di un re iniquo, il più malvagio su tutta la terra. Ora non osiamo aprire la bocca: disonore e disprezzo sono toccati a quelli che ti servono, a quelli che ti adorano. Non ci abbandonare fino in fondo, per amore del tuo nome, non infrangere la tua alleanza; non ritirare da noi la tua misericordia, per amore di Abramo, tuo amico, di Isacco, tuo servo, di Israele, tuo santo, ai quali hai parlato, promettendo di moltiplicare la loro stirpe come le stelle del cielo, come la sabbia sulla spiaggia del mare.</w:t>
      </w:r>
    </w:p>
    <w:p w14:paraId="0FF85AB0" w14:textId="77777777" w:rsidR="00813A05" w:rsidRPr="00813A05" w:rsidRDefault="00813A05" w:rsidP="00813A05">
      <w:pPr>
        <w:spacing w:after="120" w:line="240" w:lineRule="auto"/>
        <w:jc w:val="both"/>
        <w:rPr>
          <w:rFonts w:ascii="Arial" w:eastAsia="Calibri" w:hAnsi="Arial" w:cs="Arial"/>
          <w:i/>
          <w:iCs/>
          <w:sz w:val="24"/>
          <w:szCs w:val="24"/>
        </w:rPr>
      </w:pPr>
      <w:r w:rsidRPr="00813A05">
        <w:rPr>
          <w:rFonts w:ascii="Arial" w:eastAsia="Calibri" w:hAnsi="Arial" w:cs="Arial"/>
          <w:i/>
          <w:iCs/>
          <w:sz w:val="24"/>
          <w:szCs w:val="24"/>
        </w:rPr>
        <w:t xml:space="preserve">Ora invece, Signore, noi siamo diventati più piccoli di qualunque altra nazione, oggi siamo umiliati per tutta la terra a causa dei nostri peccati. Ora non abbiamo più né principe né profeta né capo né olocausto né sacrificio né oblazione né incenso né luogo per presentarti le primizie e trovare misericordia. Potessimo essere accolti con il cuore contrito e con lo spirito umiliato, come olocausti di montoni e di tori, come migliaia di grassi agnelli. Tale sia oggi il nostro sacrificio davanti a te e ti sia gradito, perché non c’è delusione per coloro che confidano in </w:t>
      </w:r>
      <w:r w:rsidRPr="00813A05">
        <w:rPr>
          <w:rFonts w:ascii="Arial" w:eastAsia="Calibri" w:hAnsi="Arial" w:cs="Arial"/>
          <w:i/>
          <w:iCs/>
          <w:sz w:val="24"/>
          <w:szCs w:val="24"/>
        </w:rPr>
        <w:lastRenderedPageBreak/>
        <w:t>te. Ora ti seguiamo con tutto il cuore, ti temiamo e cerchiamo il tuo volto, non coprirci di vergogna. Fa’ con noi secondo la tua clemenza, secondo la tua grande misericordia. Salvaci con i tuoi prodigi, da’ gloria al tuo nome, Signore. Siano invece confusi quanti mostrano il male ai tuoi servi, siano coperti di vergogna, privati della loro potenza e del loro dominio, e sia infranta la loro forza! Sappiano che tu sei il Signore, il Dio unico e glorioso su tutta la terra».</w:t>
      </w:r>
    </w:p>
    <w:p w14:paraId="45BBC21E" w14:textId="77777777" w:rsidR="00813A05" w:rsidRPr="00813A05" w:rsidRDefault="00813A05" w:rsidP="00813A05">
      <w:pPr>
        <w:spacing w:after="120" w:line="240" w:lineRule="auto"/>
        <w:jc w:val="both"/>
        <w:rPr>
          <w:rFonts w:ascii="Arial" w:eastAsia="Calibri" w:hAnsi="Arial" w:cs="Arial"/>
          <w:i/>
          <w:iCs/>
          <w:sz w:val="24"/>
          <w:szCs w:val="24"/>
        </w:rPr>
      </w:pPr>
      <w:r w:rsidRPr="00813A05">
        <w:rPr>
          <w:rFonts w:ascii="Arial" w:eastAsia="Calibri" w:hAnsi="Arial" w:cs="Arial"/>
          <w:i/>
          <w:iCs/>
          <w:sz w:val="24"/>
          <w:szCs w:val="24"/>
        </w:rPr>
        <w:t>I servi del re, che li avevano gettati dentro, non cessarono di aumentare il fuoco nella fornace, con bitume, stoppa, pece e sarmenti. La fiamma si alzava quarantanove cubiti sopra la fornace e uscendo bruciò quei Caldei che si trovavano vicino alla fornace. Ma l’angelo del Signore, che era sceso con Azaria e con i suoi compagni nella fornace, allontanò da loro la fiamma del fuoco della fornace e rese l’interno della fornace come se vi soffiasse dentro un vento pieno di rugiada. Così il fuoco non li toccò affatto, non fece loro alcun male, non diede loro alcuna molestia. Allora quei tre giovani, a una sola voce, si misero a lodare, a glorificare, a benedire Dio nella fornace dicendo:</w:t>
      </w:r>
    </w:p>
    <w:p w14:paraId="4F12CADF" w14:textId="77777777" w:rsidR="00813A05" w:rsidRPr="00813A05" w:rsidRDefault="00813A05" w:rsidP="00813A05">
      <w:pPr>
        <w:spacing w:after="120" w:line="240" w:lineRule="auto"/>
        <w:jc w:val="both"/>
        <w:rPr>
          <w:rFonts w:ascii="Arial" w:eastAsia="Calibri" w:hAnsi="Arial" w:cs="Arial"/>
          <w:i/>
          <w:iCs/>
          <w:sz w:val="24"/>
          <w:szCs w:val="24"/>
        </w:rPr>
      </w:pPr>
      <w:r w:rsidRPr="00813A05">
        <w:rPr>
          <w:rFonts w:ascii="Arial" w:eastAsia="Calibri" w:hAnsi="Arial" w:cs="Arial"/>
          <w:i/>
          <w:iCs/>
          <w:sz w:val="24"/>
          <w:szCs w:val="24"/>
        </w:rPr>
        <w:t>«Benedetto sei tu, Signore, Dio dei padri nostri, degno di lode e di gloria nei secoli. Benedetto il tuo nome glorioso e santo, degno di lode e di gloria nei secoli. Benedetto sei tu nel tuo tempio santo, glorioso, degno di lode e di gloria nei secoli. Benedetto sei tu sul trono del tuo regno, degno di lode e di gloria nei secoli. Benedetto sei tu che penetri con lo sguardo gli abissi e siedi sui cherubini, degno di lode e di gloria nei secoli. Benedetto sei tu nel firmamento del cielo, degno di lode e di gloria nei secoli. Benedite, opere tutte del Signore, il Signore, lodatelo ed esaltatelo nei secoli. Benedite, angeli del Signore, il Signore, lodatelo ed esaltatelo nei secoli. Benedite, cieli, il Signore, lodatelo ed esaltatelo nei secoli. Benedite, acque tutte, che siete sopra i cieli, il Signore, lodatelo ed esaltatelo nei secoli. Benedite, potenze tutte del Signore, il Signore, lodatelo ed esaltatelo nei secoli. Benedite, sole e luna, il Signore, lodatelo ed esaltatelo nei secoli. Benedite, stelle del cielo, il Signore, lodatelo ed esaltatelo nei secoli. Benedite, piogge e rugiade, il Signore, lodatelo ed esaltatelo nei secoli. Benedite, o venti tutti, il Signore, lodatelo ed esaltatelo nei secoli. Benedite, fuoco e calore, il Signore, lodatelo ed esaltatelo nei secoli.</w:t>
      </w:r>
    </w:p>
    <w:p w14:paraId="1EFD9BEA" w14:textId="77777777" w:rsidR="00813A05" w:rsidRPr="00813A05" w:rsidRDefault="00813A05" w:rsidP="00813A05">
      <w:pPr>
        <w:spacing w:after="120" w:line="240" w:lineRule="auto"/>
        <w:jc w:val="both"/>
        <w:rPr>
          <w:rFonts w:ascii="Arial" w:eastAsia="Calibri" w:hAnsi="Arial" w:cs="Arial"/>
          <w:i/>
          <w:iCs/>
          <w:sz w:val="24"/>
          <w:szCs w:val="24"/>
        </w:rPr>
      </w:pPr>
      <w:r w:rsidRPr="00813A05">
        <w:rPr>
          <w:rFonts w:ascii="Arial" w:eastAsia="Calibri" w:hAnsi="Arial" w:cs="Arial"/>
          <w:i/>
          <w:iCs/>
          <w:sz w:val="24"/>
          <w:szCs w:val="24"/>
        </w:rPr>
        <w:t xml:space="preserve">Benedite, freddo e caldo, il Signore, lodatelo ed esaltatelo nei secoli. Benedite, rugiada e brina, il Signore, lodatelo ed esaltatelo nei secoli. Benedite, gelo e freddo, il Signore, lodatelo ed esaltatelo nei secoli. 0 Benedite, ghiacci e nevi, il Signore, lodatelo ed esaltatelo nei secoli. Benedite, notti e giorni, il Signore, lodatelo ed esaltatelo nei secoli. Benedite, luce e tenebre, il Signore, lodatelo ed esaltatelo nei secoli. Benedite, folgori e nubi, il Signore, lodatelo ed esaltatelo nei secoli. Benedica la terra il Signore, lo lodi e lo esalti nei secoli. Benedite, monti e colline, il Signore, lodatelo ed esaltatelo nei secoli. Benedite, creature tutte che germinate sulla terra, il Signore, lodatelo ed esaltatelo nei secoli. Benedite, sorgenti, il Signore, lodatelo ed esaltatelo nei secoli. Benedite, mari e fiumi, il Signore, lodatelo ed esaltatelo nei secoli. Benedite, mostri marini e quanto si muove nell’acqua, il Signore, lodatelo ed esaltatelo nei secoli. Benedite, uccelli tutti dell’aria, il Signore, lodatelo ed esaltatelo nei secoli. Benedite, animali tutti, selvaggi e domestici, il Signore, lodatelo ed esaltatelo nei secoli. Benedite, figli dell’uomo, il Signore, lodatelo ed esaltatelo nei secoli. Benedite, figli d’Israele, il Signore, lodatelo ed esaltatelo nei secoli. Benedite, sacerdoti del Signore, il </w:t>
      </w:r>
      <w:r w:rsidRPr="00813A05">
        <w:rPr>
          <w:rFonts w:ascii="Arial" w:eastAsia="Calibri" w:hAnsi="Arial" w:cs="Arial"/>
          <w:i/>
          <w:iCs/>
          <w:sz w:val="24"/>
          <w:szCs w:val="24"/>
        </w:rPr>
        <w:lastRenderedPageBreak/>
        <w:t xml:space="preserve">Signore, lodatelo ed esaltatelo nei secoli. Benedite, servi del Signore, il Signore, lodatelo ed esaltatelo nei secoli. Benedite, spiriti e anime dei giusti, il Signore, lodatelo ed esaltatelo nei secoli. Benedite, santi e umili di cuore, il Signore, lodatelo ed esaltatelo nei secoli. Benedite, Anania, Azaria e Misaele, il Signore, lodatelo ed esaltatelo nei secoli, perché ci ha liberati dagl’inferi, e salvati dalla mano della morte, ci ha liberati dalla fiamma ardente, ci ha liberati dal fuoco. Lodate il Signore, perché egli è buono, perché il suo amore è per sempre. Benedite, voi tutti che temete il Signore, il Dio degli dèi, lodatelo e celebratelo, perché il suo amore è per sempre». (Dn 2,25-90). </w:t>
      </w:r>
    </w:p>
    <w:p w14:paraId="02531DC1" w14:textId="77777777" w:rsidR="00813A05" w:rsidRPr="00813A05" w:rsidRDefault="00813A05" w:rsidP="00813A05">
      <w:pPr>
        <w:spacing w:after="120" w:line="240" w:lineRule="auto"/>
        <w:jc w:val="both"/>
        <w:rPr>
          <w:rFonts w:ascii="Arial" w:eastAsia="Calibri" w:hAnsi="Arial" w:cs="Arial"/>
          <w:b/>
          <w:bCs/>
          <w:sz w:val="24"/>
          <w:szCs w:val="24"/>
        </w:rPr>
      </w:pPr>
      <w:r w:rsidRPr="00813A05">
        <w:rPr>
          <w:rFonts w:ascii="Arial" w:eastAsia="Calibri" w:hAnsi="Arial" w:cs="Arial"/>
          <w:b/>
          <w:bCs/>
          <w:sz w:val="24"/>
          <w:szCs w:val="24"/>
        </w:rPr>
        <w:t>Giuditta canta la vittoria su Oloferne che il suo Dio ha opera per mano di Lei:</w:t>
      </w:r>
    </w:p>
    <w:p w14:paraId="49A91C00" w14:textId="77777777" w:rsidR="00813A05" w:rsidRPr="00813A05" w:rsidRDefault="00813A05" w:rsidP="00813A05">
      <w:pPr>
        <w:spacing w:after="120" w:line="240" w:lineRule="auto"/>
        <w:jc w:val="both"/>
        <w:rPr>
          <w:rFonts w:ascii="Arial" w:eastAsia="Calibri" w:hAnsi="Arial" w:cs="Arial"/>
          <w:i/>
          <w:iCs/>
          <w:sz w:val="24"/>
          <w:szCs w:val="24"/>
        </w:rPr>
      </w:pPr>
      <w:r w:rsidRPr="00813A05">
        <w:rPr>
          <w:rFonts w:ascii="Arial" w:eastAsia="Calibri" w:hAnsi="Arial" w:cs="Arial"/>
          <w:i/>
          <w:iCs/>
          <w:sz w:val="24"/>
          <w:szCs w:val="24"/>
        </w:rPr>
        <w:t xml:space="preserve">Giuditta disse: «Intonate un inno al mio Dio con i tamburelli, cantate al Signore con i cimbali, componete per lui un salmo di lode; esaltate e invocate il suo nome! Poiché il Signore è il Dio che stronca le guerre; ha posto il suo accampamento in mezzo al popolo, mi ha salvata dalle mani dei miei persecutori. Assur venne dai monti, giù da settentrione, venne con migliaia dei suoi armati; la loro moltitudine ostruì i torrenti, i loro cavalli coprirono i colli. Disse che avrebbe bruciato il mio paese, stroncato i miei giovani con la spada e schiacciato al suolo i miei lattanti, che avrebbe preso in ostaggio i miei fanciulli, e rapito le mie vergini. Il Signore onnipotente li ha respinti con la mano di una donna! Infatti il loro capo non fu colpito da giovani, né lo percossero figli di titani, né alti giganti l’oppressero, ma Giuditta, figlia di Merarì, lo fiaccò con la bellezza del suo volto. Ella depose la veste di vedova per sollievo degli afflitti in Israele, si unse il volto con aromi, cinse i suoi capelli con un diadema e indossò una veste di lino per sedurlo. I suoi sandali rapirono i suoi occhi, la sua bellezza avvinse il suo cuore e la scimitarra gli troncò il collo. I Persiani rabbrividirono per il suo coraggio, per la sua forza fremettero i Medi. Allora i miei poveri alzarono il grido di guerra e quelli si spaventarono, i miei deboli gridarono forte, e quelli furono sconvolti; gettarono alte grida, e quelli volsero in fuga. Figli di giovani donne li trafissero, li trapassarono come disertori, perirono nella battaglia del mio Signore. Canterò al mio Dio un canto nuovo: Signore, grande sei tu e glorioso, mirabile nella potenza e invincibile. Ti sia sottomessa ogni tua creatura: perché tu hai detto e tutte le cose furono fatte, hai mandato il tuo spirito e furono costruite, nessuno resisterà alla tua voce. I monti sulle loro basi sussulteranno insieme con le acque, davanti a te le rocce si scioglieranno come cera; ma a coloro che ti temono tu sarai sempre propizio. Poca cosa è per te ogni sacrificio di soave odore, e meno ancora ogni grasso offerto a te in olocausto; ma chi teme il Signore è sempre grande. Guai alle genti che insorgono contro il mio popolo: il Signore onnipotente li punirà nel giorno del giudizio, metterà fuoco e vermi nelle loro carni, e piangeranno nel tormento per sempre» (Gdt 16,1-17). </w:t>
      </w:r>
    </w:p>
    <w:p w14:paraId="77A41041" w14:textId="77777777" w:rsidR="00813A05" w:rsidRPr="00813A05" w:rsidRDefault="00813A05" w:rsidP="00813A05">
      <w:pPr>
        <w:spacing w:after="120" w:line="240" w:lineRule="auto"/>
        <w:jc w:val="both"/>
        <w:rPr>
          <w:rFonts w:ascii="Arial" w:eastAsia="Calibri" w:hAnsi="Arial" w:cs="Arial"/>
          <w:b/>
          <w:bCs/>
          <w:sz w:val="24"/>
          <w:szCs w:val="24"/>
        </w:rPr>
      </w:pPr>
      <w:r w:rsidRPr="00813A05">
        <w:rPr>
          <w:rFonts w:ascii="Arial" w:eastAsia="Calibri" w:hAnsi="Arial" w:cs="Arial"/>
          <w:b/>
          <w:bCs/>
          <w:sz w:val="24"/>
          <w:szCs w:val="24"/>
        </w:rPr>
        <w:t>La Vergine Maria in pienezza di Spirito Santo canta l'opera che Dio ha compiuto in Lei e che compie nella storia.</w:t>
      </w:r>
    </w:p>
    <w:p w14:paraId="6C107FCD" w14:textId="77777777" w:rsidR="00813A05" w:rsidRPr="00813A05" w:rsidRDefault="00813A05" w:rsidP="00813A05">
      <w:pPr>
        <w:spacing w:after="120" w:line="240" w:lineRule="auto"/>
        <w:jc w:val="both"/>
        <w:rPr>
          <w:rFonts w:ascii="Arial" w:eastAsia="Calibri" w:hAnsi="Arial" w:cs="Arial"/>
          <w:i/>
          <w:iCs/>
          <w:sz w:val="24"/>
          <w:szCs w:val="24"/>
        </w:rPr>
      </w:pPr>
      <w:r w:rsidRPr="00813A05">
        <w:rPr>
          <w:rFonts w:ascii="Arial" w:eastAsia="Calibri" w:hAnsi="Arial" w:cs="Arial"/>
          <w:i/>
          <w:iCs/>
          <w:sz w:val="24"/>
          <w:szCs w:val="24"/>
        </w:rPr>
        <w:t xml:space="preserve">Allora Maria disse: «L’anima mia magnifica il Signore e il mio spirito esulta in Dio, mio salvatore, perché ha guardato l’umiltà della sua serva. D’ora in poi tutte le generazioni mi chiameranno beata. Grandi cose ha fatto per me l’Onnipotente e Santo è il suo nome; di generazione in generazione la sua misericordia per quelli </w:t>
      </w:r>
      <w:r w:rsidRPr="00813A05">
        <w:rPr>
          <w:rFonts w:ascii="Arial" w:eastAsia="Calibri" w:hAnsi="Arial" w:cs="Arial"/>
          <w:i/>
          <w:iCs/>
          <w:sz w:val="24"/>
          <w:szCs w:val="24"/>
        </w:rPr>
        <w:lastRenderedPageBreak/>
        <w:t xml:space="preserve">che lo temono. Ha spiegato la potenza del suo braccio, ha disperso i superbi nei pensieri del loro cuore; ha rovesciato i potenti dai troni, ha innalzato gli umili; ha ricolmato di beni gli affamati, ha rimandato i ricchi a mani vuote. Ha soccorso Israele, suo servo, ricordandosi della sua misericordia, come aveva detto ai nostri padri, per Abramo e la sua discendenza, per sempre». (Lc 1,46-55). </w:t>
      </w:r>
    </w:p>
    <w:p w14:paraId="5003D4C8" w14:textId="77777777" w:rsidR="00813A05" w:rsidRPr="00813A05" w:rsidRDefault="00813A05" w:rsidP="00813A05">
      <w:pPr>
        <w:spacing w:after="120" w:line="240" w:lineRule="auto"/>
        <w:jc w:val="both"/>
        <w:rPr>
          <w:rFonts w:ascii="Arial" w:eastAsia="Calibri" w:hAnsi="Arial" w:cs="Arial"/>
          <w:b/>
          <w:bCs/>
          <w:sz w:val="24"/>
          <w:szCs w:val="24"/>
        </w:rPr>
      </w:pPr>
      <w:r w:rsidRPr="00813A05">
        <w:rPr>
          <w:rFonts w:ascii="Arial" w:eastAsia="Calibri" w:hAnsi="Arial" w:cs="Arial"/>
          <w:b/>
          <w:bCs/>
          <w:sz w:val="24"/>
          <w:szCs w:val="24"/>
        </w:rPr>
        <w:t xml:space="preserve">Zaccaria canta le grandi opere compiute dal Signore e che ancora compirà, ne è segno la nascita del precursore del Messia. </w:t>
      </w:r>
    </w:p>
    <w:p w14:paraId="3E06D97E" w14:textId="77777777" w:rsidR="00813A05" w:rsidRPr="00813A05" w:rsidRDefault="00813A05" w:rsidP="00813A05">
      <w:pPr>
        <w:spacing w:after="120" w:line="240" w:lineRule="auto"/>
        <w:jc w:val="both"/>
        <w:rPr>
          <w:rFonts w:ascii="Arial" w:eastAsia="Calibri" w:hAnsi="Arial" w:cs="Arial"/>
          <w:i/>
          <w:iCs/>
          <w:sz w:val="24"/>
          <w:szCs w:val="24"/>
        </w:rPr>
      </w:pPr>
      <w:r w:rsidRPr="00813A05">
        <w:rPr>
          <w:rFonts w:ascii="Arial" w:eastAsia="Calibri" w:hAnsi="Arial" w:cs="Arial"/>
          <w:i/>
          <w:iCs/>
          <w:sz w:val="24"/>
          <w:szCs w:val="24"/>
        </w:rPr>
        <w:t xml:space="preserve">Zaccaria, suo padre, fu colmato di Spirito Santo e profetò dicendo: «Benedetto il Signore, Dio d’Israele, perché ha visitato e redento il suo popolo, e ha suscitato per noi un Salvatore potente nella casa di Davide, suo servo, come aveva detto per bocca dei suoi santi profeti d’un tempo: salvezza dai nostri nemici, e dalle mani di quanti ci odiano. Così egli ha concesso misericordia ai nostri padri e si è ricordato della sua santa alleanza, del giuramento fatto ad Abramo, nostro padre, di concederci, liberati dalle mani dei nemici, di servirlo senza timore, in santità e giustizia al suo cospetto, per tutti i nostri giorni. E tu, bambino, sarai chiamato profeta dell’Altissimo perché andrai innanzi al Signore a preparargli le strade, per dare al suo popolo la conoscenza della salvezza nella remissione dei suoi peccati. Grazie alla tenerezza e misericordia del nostro Dio, ci visiterà un sole che sorge dall’alto, per risplendere su quelli che stanno nelle tenebre e nell’ombra di morte, e dirigere i nostri passi sulla via della pace». (Lc 1,67-79). </w:t>
      </w:r>
    </w:p>
    <w:p w14:paraId="27D292A3" w14:textId="77777777" w:rsidR="00813A05" w:rsidRPr="00813A05" w:rsidRDefault="00813A05" w:rsidP="00813A05">
      <w:pPr>
        <w:spacing w:after="120" w:line="240" w:lineRule="auto"/>
        <w:jc w:val="both"/>
        <w:rPr>
          <w:rFonts w:ascii="Arial" w:eastAsia="Calibri" w:hAnsi="Arial" w:cs="Arial"/>
          <w:b/>
          <w:bCs/>
          <w:sz w:val="24"/>
          <w:szCs w:val="24"/>
        </w:rPr>
      </w:pPr>
      <w:r w:rsidRPr="00813A05">
        <w:rPr>
          <w:rFonts w:ascii="Arial" w:eastAsia="Calibri" w:hAnsi="Arial" w:cs="Arial"/>
          <w:b/>
          <w:bCs/>
          <w:sz w:val="24"/>
          <w:szCs w:val="24"/>
        </w:rPr>
        <w:t>Anche Gesù canta l'opera di Dio in Lui.</w:t>
      </w:r>
    </w:p>
    <w:p w14:paraId="54504537" w14:textId="77777777" w:rsidR="00813A05" w:rsidRPr="00813A05" w:rsidRDefault="00813A05" w:rsidP="00813A05">
      <w:pPr>
        <w:spacing w:after="120" w:line="240" w:lineRule="auto"/>
        <w:jc w:val="both"/>
        <w:rPr>
          <w:rFonts w:ascii="Arial" w:eastAsia="Calibri" w:hAnsi="Arial" w:cs="Arial"/>
          <w:i/>
          <w:iCs/>
          <w:sz w:val="24"/>
          <w:szCs w:val="24"/>
        </w:rPr>
      </w:pPr>
      <w:r w:rsidRPr="00813A05">
        <w:rPr>
          <w:rFonts w:ascii="Arial" w:eastAsia="Calibri" w:hAnsi="Arial" w:cs="Arial"/>
          <w:i/>
          <w:iCs/>
          <w:sz w:val="24"/>
          <w:szCs w:val="24"/>
        </w:rPr>
        <w:t xml:space="preserve">In quel tempo Gesù disse: «Ti rendo lode, Padre, Signore del cielo e della terra, perché hai nascosto queste cose ai sapienti e ai dotti e le hai rivelate ai piccoli. Sì, o Padre, perché così hai deciso nella tua benevolenza. Tutto è stato dato a me dal Padre mio; nessuno conosce il Figlio se non il Padre, e nessuno conosce il Padre se non il Figlio e colui al quale il Figlio vorrà rivelarlo. Venite a me, voi tutti che siete stanchi e oppressi, e io vi darò ristoro. Prendete il mio giogo sopra di voi e imparate da me, che sono mite e umile di cuore, e troverete ristoro per la vostra vita. Il mio giogo infatti è dolce e il mio peso leggero». (Mt 11,25-39). </w:t>
      </w:r>
    </w:p>
    <w:p w14:paraId="267C2C31" w14:textId="77777777" w:rsidR="00813A05" w:rsidRPr="00813A05" w:rsidRDefault="00813A05" w:rsidP="00813A05">
      <w:pPr>
        <w:spacing w:after="120" w:line="240" w:lineRule="auto"/>
        <w:jc w:val="both"/>
        <w:rPr>
          <w:rFonts w:ascii="Arial" w:eastAsia="Calibri" w:hAnsi="Arial" w:cs="Arial"/>
          <w:i/>
          <w:iCs/>
          <w:sz w:val="24"/>
          <w:szCs w:val="24"/>
        </w:rPr>
      </w:pPr>
      <w:r w:rsidRPr="00813A05">
        <w:rPr>
          <w:rFonts w:ascii="Arial" w:eastAsia="Calibri" w:hAnsi="Arial" w:cs="Arial"/>
          <w:i/>
          <w:iCs/>
          <w:sz w:val="24"/>
          <w:szCs w:val="24"/>
        </w:rPr>
        <w:t xml:space="preserve">Così parlò Gesù. Poi, alzàti gli occhi al cielo, disse: «Padre, è venuta l’ora: glorifica il Figlio tuo perché il Figlio glorifichi te. Tu gli hai dato potere su ogni essere umano, perché egli dia la vita eterna a tutti coloro che gli hai dato. Questa è la vita eterna: che conoscano te, l’unico vero Dio, e colui che hai mandato, Gesù Cristo. Io ti ho glorificato sulla terra, compiendo l’opera che mi hai dato da fare. E ora, Padre, glorificami davanti a te con quella gloria che io avevo presso di te prima che il mondo fosse. Ho manifestato il tuo nome agli uomini che mi hai dato dal mondo. Erano tuoi e li hai dati a me, ed essi hanno osservato la tua parola. Ora essi sanno che tutte le cose che mi hai dato vengono da te, perché le parole che hai dato a me io le ho date a loro. Essi le hanno accolte e sanno veramente che sono uscito da te e hanno creduto che tu mi hai mandato. </w:t>
      </w:r>
    </w:p>
    <w:p w14:paraId="04B82C25" w14:textId="77777777" w:rsidR="00813A05" w:rsidRPr="00813A05" w:rsidRDefault="00813A05" w:rsidP="00813A05">
      <w:pPr>
        <w:spacing w:after="120" w:line="240" w:lineRule="auto"/>
        <w:jc w:val="both"/>
        <w:rPr>
          <w:rFonts w:ascii="Arial" w:eastAsia="Calibri" w:hAnsi="Arial" w:cs="Arial"/>
          <w:i/>
          <w:iCs/>
          <w:sz w:val="24"/>
          <w:szCs w:val="24"/>
        </w:rPr>
      </w:pPr>
      <w:r w:rsidRPr="00813A05">
        <w:rPr>
          <w:rFonts w:ascii="Arial" w:eastAsia="Calibri" w:hAnsi="Arial" w:cs="Arial"/>
          <w:i/>
          <w:iCs/>
          <w:sz w:val="24"/>
          <w:szCs w:val="24"/>
        </w:rPr>
        <w:t xml:space="preserve">Io prego per loro; non prego per il mondo, ma per coloro che tu mi hai dato, perché sono tuoi. Tutte le cose mie sono tue, e le tue sono mie, e io sono glorificato in loro. Io non sono più nel mondo; essi invece sono nel mondo, e io vengo a te. Padre santo, custodiscili nel tuo nome, quello che mi hai dato, perché siano una sola cosa, come noi. Quand’ero con loro, io li custodivo nel tuo nome, quello che mi hai dato, e li ho conservati, e nessuno di loro è andato perduto, </w:t>
      </w:r>
      <w:r w:rsidRPr="00813A05">
        <w:rPr>
          <w:rFonts w:ascii="Arial" w:eastAsia="Calibri" w:hAnsi="Arial" w:cs="Arial"/>
          <w:i/>
          <w:iCs/>
          <w:sz w:val="24"/>
          <w:szCs w:val="24"/>
        </w:rPr>
        <w:lastRenderedPageBreak/>
        <w:t>tranne il figlio della perdizione, perché si compisse la Scrittura. Ma ora io vengo a te e dico questo mentre sono nel mondo, perché abbiano in se stessi la pienezza della mia gioia. Io ho dato loro la tua parola e il mondo li ha odiati, perché essi non sono del mondo, come io non sono del mondo.</w:t>
      </w:r>
    </w:p>
    <w:p w14:paraId="288240D7" w14:textId="77777777" w:rsidR="00813A05" w:rsidRPr="00813A05" w:rsidRDefault="00813A05" w:rsidP="00813A05">
      <w:pPr>
        <w:spacing w:after="120" w:line="240" w:lineRule="auto"/>
        <w:jc w:val="both"/>
        <w:rPr>
          <w:rFonts w:ascii="Arial" w:eastAsia="Calibri" w:hAnsi="Arial" w:cs="Arial"/>
          <w:i/>
          <w:iCs/>
          <w:sz w:val="24"/>
          <w:szCs w:val="24"/>
        </w:rPr>
      </w:pPr>
      <w:r w:rsidRPr="00813A05">
        <w:rPr>
          <w:rFonts w:ascii="Arial" w:eastAsia="Calibri" w:hAnsi="Arial" w:cs="Arial"/>
          <w:i/>
          <w:iCs/>
          <w:sz w:val="24"/>
          <w:szCs w:val="24"/>
        </w:rPr>
        <w:t>Non prego che tu li tolga dal mondo, ma che tu li custodisca dal Maligno. Essi non sono del mondo, come io non sono del mondo. Consacrali nella verità. La tua parola è verità. Come tu hai mandato me nel mondo, anche io ho mandato loro nel mondo; per loro io consacro me stesso, perché siano anch’essi consacrati nella verità. Non prego solo per questi, ma anche per quelli che crederanno in me mediante la loro parola: perché tutti siano una sola cosa; come tu, Padre, sei in me e io in te, siano anch’essi in noi, perché il mondo creda che tu mi hai mandato. E la gloria che tu hai dato a me, io l’ho data a loro, perché siano una sola cosa come noi siamo una sola cosa. Io in loro e tu in me, perché siano perfetti nell’unità e il mondo conosca che tu mi hai mandato e che li hai amati come hai amato me.</w:t>
      </w:r>
    </w:p>
    <w:p w14:paraId="27FE30D4" w14:textId="77777777" w:rsidR="00813A05" w:rsidRPr="00813A05" w:rsidRDefault="00813A05" w:rsidP="00813A05">
      <w:pPr>
        <w:spacing w:after="120" w:line="240" w:lineRule="auto"/>
        <w:jc w:val="both"/>
        <w:rPr>
          <w:rFonts w:ascii="Arial" w:eastAsia="Calibri" w:hAnsi="Arial" w:cs="Arial"/>
          <w:sz w:val="24"/>
          <w:szCs w:val="24"/>
        </w:rPr>
      </w:pPr>
      <w:r w:rsidRPr="00813A05">
        <w:rPr>
          <w:rFonts w:ascii="Arial" w:eastAsia="Calibri" w:hAnsi="Arial" w:cs="Arial"/>
          <w:i/>
          <w:iCs/>
          <w:sz w:val="24"/>
          <w:szCs w:val="24"/>
        </w:rPr>
        <w:t>Padre, voglio che quelli che mi hai dato siano anch’essi con me dove sono io, perché contemplino la mia gloria, quella che tu mi hai dato; poiché mi hai amato prima della creazione del mondo. Padre giusto, il mondo non ti ha conosciuto, ma io ti ho conosciuto, e questi hanno conosciuto che tu mi hai mandato. E io ho fatto conoscere loro il tuo nome e lo farò conoscere, perché</w:t>
      </w:r>
      <w:r w:rsidRPr="00813A05">
        <w:rPr>
          <w:rFonts w:ascii="Arial" w:eastAsia="Calibri" w:hAnsi="Arial" w:cs="Arial"/>
          <w:sz w:val="24"/>
          <w:szCs w:val="24"/>
        </w:rPr>
        <w:t xml:space="preserve"> l’amore con il quale mi hai amato sia in essi e io in loro». (Gv 17,1-26). </w:t>
      </w:r>
    </w:p>
    <w:p w14:paraId="5DA3FBBF" w14:textId="77777777" w:rsidR="00813A05" w:rsidRPr="00813A05" w:rsidRDefault="00813A05" w:rsidP="00813A05">
      <w:pPr>
        <w:spacing w:after="120" w:line="240" w:lineRule="auto"/>
        <w:jc w:val="both"/>
        <w:rPr>
          <w:rFonts w:ascii="Arial" w:eastAsia="Calibri" w:hAnsi="Arial" w:cs="Arial"/>
          <w:b/>
          <w:bCs/>
          <w:sz w:val="24"/>
          <w:szCs w:val="24"/>
        </w:rPr>
      </w:pPr>
      <w:r w:rsidRPr="00813A05">
        <w:rPr>
          <w:rFonts w:ascii="Arial" w:eastAsia="Calibri" w:hAnsi="Arial" w:cs="Arial"/>
          <w:b/>
          <w:bCs/>
          <w:sz w:val="24"/>
          <w:szCs w:val="24"/>
        </w:rPr>
        <w:t xml:space="preserve">San Paolo negli inni che troviamo nella Lettera ai Filippesi, ai Colossesi, agli Efesini canta la stupenda opera che Dio ha compiuto in Cristo Gesù. </w:t>
      </w:r>
    </w:p>
    <w:p w14:paraId="76FDBA35" w14:textId="77777777" w:rsidR="00813A05" w:rsidRPr="00813A05" w:rsidRDefault="00813A05" w:rsidP="00813A05">
      <w:pPr>
        <w:spacing w:after="120" w:line="240" w:lineRule="auto"/>
        <w:jc w:val="both"/>
        <w:rPr>
          <w:rFonts w:ascii="Arial" w:eastAsia="Calibri" w:hAnsi="Arial" w:cs="Arial"/>
          <w:i/>
          <w:iCs/>
          <w:sz w:val="24"/>
          <w:szCs w:val="24"/>
        </w:rPr>
      </w:pPr>
      <w:r w:rsidRPr="00813A05">
        <w:rPr>
          <w:rFonts w:ascii="Arial" w:eastAsia="Calibri" w:hAnsi="Arial" w:cs="Arial"/>
          <w:b/>
          <w:bCs/>
          <w:sz w:val="24"/>
          <w:szCs w:val="24"/>
        </w:rPr>
        <w:t xml:space="preserve">Nella Lettera ai Filippesi: </w:t>
      </w:r>
      <w:r w:rsidRPr="00813A05">
        <w:rPr>
          <w:rFonts w:ascii="Arial" w:eastAsia="Calibri" w:hAnsi="Arial" w:cs="Arial"/>
          <w:i/>
          <w:iCs/>
          <w:sz w:val="24"/>
          <w:szCs w:val="24"/>
        </w:rPr>
        <w:t xml:space="preserve">Abbiate in voi gli stessi sentimenti di Cristo Gesù: egli, pur essendo nella condizione di Dio, non ritenne un privilegio l’essere come Dio, ma svuotò se stesso assumendo una condizione di servo, diventando simile agli uomini. Dall’aspetto riconosciuto come uomo, umiliò se stesso facendosi obbediente fino alla morte e a una morte di croce. Per questo Dio lo esaltò e gli donò il nome che è al di sopra di ogni nome, perché nel nome di Gesù ogni ginocchio si pieghi nei cieli, sulla terra e sotto terra, e ogni lingua proclami: «Gesù Cristo è Signore!», a gloria di Dio Padre. (Fil 2,5-11). </w:t>
      </w:r>
    </w:p>
    <w:p w14:paraId="7EDD6BB3" w14:textId="77777777" w:rsidR="00813A05" w:rsidRPr="00813A05" w:rsidRDefault="00813A05" w:rsidP="00813A05">
      <w:pPr>
        <w:spacing w:after="120" w:line="240" w:lineRule="auto"/>
        <w:jc w:val="both"/>
        <w:rPr>
          <w:rFonts w:ascii="Arial" w:eastAsia="Calibri" w:hAnsi="Arial" w:cs="Arial"/>
          <w:i/>
          <w:iCs/>
          <w:sz w:val="24"/>
          <w:szCs w:val="24"/>
        </w:rPr>
      </w:pPr>
      <w:r w:rsidRPr="00813A05">
        <w:rPr>
          <w:rFonts w:ascii="Arial" w:eastAsia="Calibri" w:hAnsi="Arial" w:cs="Arial"/>
          <w:b/>
          <w:bCs/>
          <w:sz w:val="24"/>
          <w:szCs w:val="24"/>
        </w:rPr>
        <w:t xml:space="preserve">Nella Lettera agli Efesini: </w:t>
      </w:r>
      <w:r w:rsidRPr="00813A05">
        <w:rPr>
          <w:rFonts w:ascii="Arial" w:eastAsia="Calibri" w:hAnsi="Arial" w:cs="Arial"/>
          <w:i/>
          <w:iCs/>
          <w:sz w:val="24"/>
          <w:szCs w:val="24"/>
        </w:rPr>
        <w:t xml:space="preserve">Benedetto Dio, Padre del Signore nostro Gesù Cristo, che ci ha benedetti con ogni benedizione spirituale nei cieli in Cristo. In lui ci ha scelti prima della creazione del mondo per essere santi e immacolati di fronte a lui nella carità, predestinandoci a essere per lui figli adottivi mediante Gesù Cristo, secondo il disegno d’amore della sua volontà, a lode dello splendore della sua grazia, di cui ci ha gratificati nel Figlio amato. In lui, mediante il suo sangue, abbiamo la redenzione, il perdono delle colpe, secondo la ricchezza della sua grazia. Egli l’ha riversata in abbondanza su di noi con ogni sapienza e intelligenza, facendoci conoscere il mistero della sua volontà, secondo la benevolenza che in lui si era proposto per il governo della pienezza dei tempi: ricondurre al Cristo, unico capo, tutte le cose, quelle nei cieli e quelle sulla terra. In lui siamo stati fatti anche eredi, predestinati – secondo il progetto di colui che tutto opera secondo la sua volontà – a essere lode della sua gloria, noi, che già prima abbiamo sperato nel Cristo. In lui anche voi, dopo avere ascoltato la parola della verità, il Vangelo della vostra salvezza, e avere in esso creduto, avete </w:t>
      </w:r>
      <w:r w:rsidRPr="00813A05">
        <w:rPr>
          <w:rFonts w:ascii="Arial" w:eastAsia="Calibri" w:hAnsi="Arial" w:cs="Arial"/>
          <w:i/>
          <w:iCs/>
          <w:sz w:val="24"/>
          <w:szCs w:val="24"/>
        </w:rPr>
        <w:lastRenderedPageBreak/>
        <w:t>ricevuto il sigillo dello Spirito Santo che era stato promesso, il quale è caparra della nostra eredità, in attesa della completa redenzione di coloro che Dio si è acquistato a lode della sua gloria. Egli la manifestò in Cristo, quando lo risuscitò dai morti e lo fece sedere alla sua destra nei cieli, al di sopra di ogni Principato e Potenza, al di sopra di ogni Forza e Dominazione e di ogni nome che viene nominato non solo nel tempo presente ma anche in quello futuro. Tutto infatti egli ha messo sotto i suoi piedi e lo ha dato alla Chiesa come capo su tutte le cose: essa è il corpo di lui, la pienezza di colui che è il perfetto compimento di tutte le cose. Egli infatti è la nostra pace, colui che di due ha fatto una cosa sola, abbattendo il muro di separazione che li divideva, cioè l’inimicizia, per mezzo della sua carne. Così egli ha abolito la Legge, fatta di prescrizioni e di decreti, per creare in se stesso, dei due, un solo uomo nuovo, facendo la pace, e per riconciliare tutti e due con Dio in un solo corpo, per mezzo della croce, eliminando in se stesso l’inimicizia. Egli è venuto ad annunciare pace a voi che eravate lontani, e pace a coloro che erano vicini. Per mezzo di lui infatti possiamo presentarci, gli uni e gli altri, al Padre in un solo Spirito. (Ef 1,3-14.20-23; 2,14-18). .</w:t>
      </w:r>
    </w:p>
    <w:p w14:paraId="0F79BA53" w14:textId="77777777" w:rsidR="00813A05" w:rsidRPr="00813A05" w:rsidRDefault="00813A05" w:rsidP="00813A05">
      <w:pPr>
        <w:spacing w:after="120" w:line="240" w:lineRule="auto"/>
        <w:jc w:val="both"/>
        <w:rPr>
          <w:rFonts w:ascii="Arial" w:eastAsia="Calibri" w:hAnsi="Arial" w:cs="Arial"/>
          <w:i/>
          <w:iCs/>
          <w:sz w:val="24"/>
          <w:szCs w:val="24"/>
        </w:rPr>
      </w:pPr>
      <w:r w:rsidRPr="00813A05">
        <w:rPr>
          <w:rFonts w:ascii="Arial" w:eastAsia="Calibri" w:hAnsi="Arial" w:cs="Arial"/>
          <w:b/>
          <w:bCs/>
          <w:sz w:val="24"/>
          <w:szCs w:val="24"/>
        </w:rPr>
        <w:t xml:space="preserve">Nella Lettera ai Colossesi: </w:t>
      </w:r>
      <w:r w:rsidRPr="00813A05">
        <w:rPr>
          <w:rFonts w:ascii="Arial" w:eastAsia="Calibri" w:hAnsi="Arial" w:cs="Arial"/>
          <w:i/>
          <w:iCs/>
          <w:sz w:val="24"/>
          <w:szCs w:val="24"/>
        </w:rPr>
        <w:t xml:space="preserve">È lui che ci ha liberati dal potere delle tenebre e ci ha trasferiti nel regno del Figlio del suo amore, per mezzo del quale abbiamo la redenzione, il perdono dei peccati. Egli è immagine del Dio invisibile, primogenito di tutta la creazione, perché in lui furono create tutte le cose nei cieli e sulla terra, quelle visibili e quelle invisibili: Troni, Dominazioni, Principati e Potenze. Tutte le cose sono state create per mezzo di lui e in vista di lui. Egli è prima di tutte le cose e tutte in lui sussistono. Egli è anche il capo del corpo, della Chiesa. Egli è principio, primogenito di quelli che risorgono dai morti, perché sia lui ad avere il primato su tutte le cose. È piaciuto infatti a Dio che abiti in lui tutta la pienezza e che per mezzo di lui e in vista di lui siano riconciliate tutte le cose, avendo pacificato con il sangue della sua croce sia le cose che stanno sulla terra, sia quelle che stanno nei cieli. (Col 1,13-20). </w:t>
      </w:r>
    </w:p>
    <w:p w14:paraId="4BEDC536" w14:textId="77777777" w:rsidR="00813A05" w:rsidRPr="00813A05" w:rsidRDefault="00813A05" w:rsidP="00813A05">
      <w:pPr>
        <w:spacing w:after="120" w:line="240" w:lineRule="auto"/>
        <w:jc w:val="both"/>
        <w:rPr>
          <w:rFonts w:ascii="Arial" w:eastAsia="Calibri" w:hAnsi="Arial" w:cs="Arial"/>
          <w:b/>
          <w:bCs/>
          <w:sz w:val="24"/>
          <w:szCs w:val="24"/>
        </w:rPr>
      </w:pPr>
      <w:r w:rsidRPr="00813A05">
        <w:rPr>
          <w:rFonts w:ascii="Arial" w:eastAsia="Calibri" w:hAnsi="Arial" w:cs="Arial"/>
          <w:b/>
          <w:bCs/>
          <w:sz w:val="24"/>
          <w:szCs w:val="24"/>
        </w:rPr>
        <w:t>Il cantico dell'Agnello dell'Apocalisse illumina il mistero compiuto in modo definitivo e perfetto in Cristo Gesù.</w:t>
      </w:r>
    </w:p>
    <w:p w14:paraId="7BB39842" w14:textId="77777777" w:rsidR="00813A05" w:rsidRPr="00813A05" w:rsidRDefault="00813A05" w:rsidP="00813A05">
      <w:pPr>
        <w:spacing w:after="120" w:line="240" w:lineRule="auto"/>
        <w:jc w:val="both"/>
        <w:rPr>
          <w:rFonts w:ascii="Arial" w:eastAsia="Calibri" w:hAnsi="Arial" w:cs="Arial"/>
          <w:i/>
          <w:iCs/>
          <w:sz w:val="24"/>
          <w:szCs w:val="24"/>
        </w:rPr>
      </w:pPr>
      <w:r w:rsidRPr="00813A05">
        <w:rPr>
          <w:rFonts w:ascii="Arial" w:eastAsia="Calibri" w:hAnsi="Arial" w:cs="Arial"/>
          <w:i/>
          <w:iCs/>
          <w:sz w:val="24"/>
          <w:szCs w:val="24"/>
        </w:rPr>
        <w:t xml:space="preserve">E quando l’ebbe preso, i quattro esseri viventi e i ventiquattro anziani si prostrarono davanti all’Agnello, avendo ciascuno una cetra e coppe d’oro colme di profumi, che sono le preghiere dei santi, e cantavano un canto nuovo: «Tu sei degno di prendere il libro e di aprirne i sigilli, perché sei stato immolato e hai riscattato per Dio, con il tuo sangue, uomini di ogni tribù, lingua, popolo e nazione, e hai fatto di loro, per il nostro Dio, un regno e sacerdoti, e regneranno sopra la terra». E vidi, e udii voci di molti angeli attorno al trono e agli esseri viventi e agli anziani. Il loro numero era miriadi di miriadi e migliaia di migliaia e dicevano a gran voce: «L’Agnello, che è stato immolato, è degno di ricevere potenza e ricchezza, sapienza e forza, onore, gloria e benedizione». Tutte le creature nel cielo e sulla terra, sotto terra e nel mare, e tutti gli esseri che vi si trovavano, udii che dicevano: «A Colui che siede sul trono e all’Agnello lode, onore, gloria e potenza, nei secoli dei secoli». E i quattro esseri viventi dicevano: «Amen». E gli anziani si prostrarono in adorazione. (Cfr. Ap 5,1-14). </w:t>
      </w:r>
    </w:p>
    <w:p w14:paraId="33E50E8B" w14:textId="77777777" w:rsidR="00813A05" w:rsidRPr="00813A05" w:rsidRDefault="00813A05" w:rsidP="00813A05">
      <w:pPr>
        <w:spacing w:after="120" w:line="240" w:lineRule="auto"/>
        <w:jc w:val="both"/>
        <w:rPr>
          <w:rFonts w:ascii="Arial" w:eastAsia="Calibri" w:hAnsi="Arial" w:cs="Arial"/>
          <w:sz w:val="24"/>
          <w:szCs w:val="24"/>
        </w:rPr>
      </w:pPr>
      <w:r w:rsidRPr="00813A05">
        <w:rPr>
          <w:rFonts w:ascii="Arial" w:eastAsia="Calibri" w:hAnsi="Arial" w:cs="Arial"/>
          <w:sz w:val="24"/>
          <w:szCs w:val="24"/>
        </w:rPr>
        <w:t>Ora ritorniamo al testo dell’Apocalisse e procediamo con l’analisi dei versetti.</w:t>
      </w:r>
    </w:p>
    <w:p w14:paraId="756BB9FE"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spacing w:val="10"/>
          <w:kern w:val="0"/>
          <w:sz w:val="24"/>
          <w:szCs w:val="20"/>
          <w:lang w:eastAsia="it-IT"/>
          <w14:ligatures w14:val="none"/>
        </w:rPr>
      </w:pPr>
      <w:r w:rsidRPr="00813A05">
        <w:rPr>
          <w:rFonts w:ascii="Arial" w:eastAsia="Times New Roman" w:hAnsi="Arial" w:cs="Arial"/>
          <w:b/>
          <w:bCs/>
          <w:spacing w:val="10"/>
          <w:kern w:val="0"/>
          <w:sz w:val="24"/>
          <w:szCs w:val="20"/>
          <w:lang w:eastAsia="it-IT"/>
          <w14:ligatures w14:val="none"/>
        </w:rPr>
        <w:lastRenderedPageBreak/>
        <w:t>«Tu sei degno di prendere il libro e di aprirne i sigilli…</w:t>
      </w:r>
      <w:r w:rsidRPr="00813A05">
        <w:rPr>
          <w:rFonts w:ascii="Arial" w:eastAsia="Times New Roman" w:hAnsi="Arial" w:cs="Arial"/>
          <w:spacing w:val="10"/>
          <w:kern w:val="0"/>
          <w:sz w:val="24"/>
          <w:szCs w:val="20"/>
          <w:lang w:eastAsia="it-IT"/>
          <w14:ligatures w14:val="none"/>
        </w:rPr>
        <w:t xml:space="preserve"> Oggi Il Signore Dio ha compiuto una nuova opera. Ha dato il suo potere all’Agnello. Questa opera va cantata nei cieli eterni e sulla terra. Tu sei degni di prendere il libro e di aprirne i sigilli. Tutto il cielo canta questa verità e questa opera di Dio. Tutta la terra deve cantare questa verità e questa opera di Dio. Chi però deve cantarla per primo e insegnare agli altri come essa si canta e perché essa va cantata, è la Chiesa del Dio vivente e nella Chiesa ogni membro del corpo di Cristo, anche lui opera nuova di Cristo Gesù, per volontà del Padre, per l’azione dello Spirito Santo. Chi nella Chiesa deve sempre intonare questo canto nuovo perché tutti si ricordino di esso e anche loro lo cantino, è l’Apostolo del Signore. Se tutti gli altri dovessero dimenticarlo, chi mai lo dovrà dimenticare è l’Apostolo di Cristo Gesù, la cui missione proprio in questo consiste: nel cantare con la sua vita, come le sue parole, con le sue opere la purissima verità dell’Agnello Immolato. Se questa è la missione dell’Apostolo del Signore, se questa missione viene disattesa, Lui all’istante smarrisce la sua stessa essenza, che è l’essenza del suo esistere e del suo vivere e del suo operare come Apostolo di Gesù Signore per cantare il canto dell’Agnello Immolato. </w:t>
      </w:r>
    </w:p>
    <w:p w14:paraId="40CB3AC3"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spacing w:val="10"/>
          <w:kern w:val="0"/>
          <w:sz w:val="24"/>
          <w:szCs w:val="20"/>
          <w:lang w:eastAsia="it-IT"/>
          <w14:ligatures w14:val="none"/>
        </w:rPr>
      </w:pPr>
      <w:r w:rsidRPr="00813A05">
        <w:rPr>
          <w:rFonts w:ascii="Arial" w:eastAsia="Times New Roman" w:hAnsi="Arial" w:cs="Arial"/>
          <w:b/>
          <w:bCs/>
          <w:spacing w:val="10"/>
          <w:kern w:val="0"/>
          <w:sz w:val="24"/>
          <w:szCs w:val="20"/>
          <w:lang w:eastAsia="it-IT"/>
          <w14:ligatures w14:val="none"/>
        </w:rPr>
        <w:t xml:space="preserve">Perché sei stato immolato e hai riscattato per Dio, con il tuo sangue, uomini di ogni tribù, lingua, popolo e nazione… </w:t>
      </w:r>
      <w:r w:rsidRPr="00813A05">
        <w:rPr>
          <w:rFonts w:ascii="Arial" w:eastAsia="Times New Roman" w:hAnsi="Arial" w:cs="Arial"/>
          <w:spacing w:val="10"/>
          <w:kern w:val="0"/>
          <w:sz w:val="24"/>
          <w:szCs w:val="20"/>
          <w:lang w:eastAsia="it-IT"/>
          <w14:ligatures w14:val="none"/>
        </w:rPr>
        <w:t xml:space="preserve">Perché l’Agnello è degno di prendere il libro e di aprirne i sigilli? Perché Lui è stato immolato e ha riscattato per Dio, con il suo sangue, uomini di ogni tribù, lingua, popolo e nazione. L’Agnello degno perché ha offerto al Padre nel suo corpo, con il suo corpo, per il suo corpo, il sacrificio di espiazione per la redenzione dell’umanità e dell’intera creazione. </w:t>
      </w:r>
    </w:p>
    <w:p w14:paraId="4F9A1D7C"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i/>
          <w:iCs/>
          <w:spacing w:val="10"/>
          <w:kern w:val="0"/>
          <w:sz w:val="24"/>
          <w:szCs w:val="20"/>
          <w:lang w:eastAsia="it-IT"/>
          <w14:ligatures w14:val="none"/>
        </w:rPr>
      </w:pPr>
      <w:r w:rsidRPr="00813A05">
        <w:rPr>
          <w:rFonts w:ascii="Arial" w:eastAsia="Times New Roman" w:hAnsi="Arial" w:cs="Arial"/>
          <w:b/>
          <w:bCs/>
          <w:spacing w:val="10"/>
          <w:kern w:val="0"/>
          <w:sz w:val="24"/>
          <w:szCs w:val="20"/>
          <w:lang w:eastAsia="it-IT"/>
          <w14:ligatures w14:val="none"/>
        </w:rPr>
        <w:t>Così la Lettera agli Ebrei</w:t>
      </w:r>
      <w:r w:rsidRPr="00813A05">
        <w:rPr>
          <w:rFonts w:ascii="Arial" w:eastAsia="Times New Roman" w:hAnsi="Arial" w:cs="Arial"/>
          <w:spacing w:val="10"/>
          <w:kern w:val="0"/>
          <w:sz w:val="24"/>
          <w:szCs w:val="20"/>
          <w:lang w:eastAsia="it-IT"/>
          <w14:ligatures w14:val="none"/>
        </w:rPr>
        <w:t xml:space="preserve">: </w:t>
      </w:r>
      <w:r w:rsidRPr="00813A05">
        <w:rPr>
          <w:rFonts w:ascii="Arial" w:eastAsia="Times New Roman" w:hAnsi="Arial" w:cs="Arial"/>
          <w:i/>
          <w:iCs/>
          <w:spacing w:val="10"/>
          <w:kern w:val="0"/>
          <w:sz w:val="24"/>
          <w:szCs w:val="20"/>
          <w:lang w:eastAsia="it-IT"/>
          <w14:ligatures w14:val="none"/>
        </w:rPr>
        <w:t xml:space="preserve">“Entrando nel mondo, Cristo dice: Tu non hai voluto né sacrificio né offerta, un corpo invece mi hai preparato. Non hai gradito né olocausti né sacrifici per il peccato. Allora ho detto: «Ecco, io vengo – poiché di me sta scritto nel rotolo del libro – per fare, o Dio, la tua volontà». Dopo aver detto: Tu non hai voluto e non hai gradito né sacrifici né offerte, né olocausti né sacrifici per il peccato, cose che vengono offerte secondo la Legge, soggiunge: Ecco, io vengo a fare la tua volontà. Così egli abolisce il primo sacrificio per costituire quello nuovo. Mediante quella volontà siamo stati santificati per mezzo dell’offerta del corpo di Gesù Cristo, una volta per sempre” (Eb 10,5-10). </w:t>
      </w:r>
    </w:p>
    <w:p w14:paraId="666A054C"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spacing w:val="10"/>
          <w:kern w:val="0"/>
          <w:sz w:val="24"/>
          <w:szCs w:val="20"/>
          <w:lang w:eastAsia="it-IT"/>
          <w14:ligatures w14:val="none"/>
        </w:rPr>
      </w:pPr>
      <w:r w:rsidRPr="00813A05">
        <w:rPr>
          <w:rFonts w:ascii="Arial" w:eastAsia="Times New Roman" w:hAnsi="Arial" w:cs="Arial"/>
          <w:spacing w:val="10"/>
          <w:kern w:val="0"/>
          <w:sz w:val="24"/>
          <w:szCs w:val="20"/>
          <w:lang w:eastAsia="it-IT"/>
          <w14:ligatures w14:val="none"/>
        </w:rPr>
        <w:t>Chi offre la vita nel suo corpo è il Figlio eterno del Padre. Chi muore in croce è il Figlio Unigenito del Padre. Chi si fa obbediente fino alla morte di croce è il Figlio di Dio. L’Agnello Immolato è Dio, il Figlio di Dio, il Logos eterno che si è fatto carne, si è fatto croce, si è fatto peccato per noi, come rivela lo Spirito Santo per bocca dell’Apostolo Paolo nella Seconda Lettera ai Corinzi:</w:t>
      </w:r>
    </w:p>
    <w:p w14:paraId="0C5A19FE"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i/>
          <w:iCs/>
          <w:spacing w:val="10"/>
          <w:kern w:val="0"/>
          <w:sz w:val="24"/>
          <w:szCs w:val="20"/>
          <w:lang w:eastAsia="it-IT"/>
          <w14:ligatures w14:val="none"/>
        </w:rPr>
      </w:pPr>
      <w:r w:rsidRPr="00813A05">
        <w:rPr>
          <w:rFonts w:ascii="Arial" w:eastAsia="Times New Roman" w:hAnsi="Arial" w:cs="Arial"/>
          <w:i/>
          <w:iCs/>
          <w:spacing w:val="10"/>
          <w:kern w:val="0"/>
          <w:sz w:val="24"/>
          <w:szCs w:val="20"/>
          <w:lang w:eastAsia="it-IT"/>
          <w14:ligatures w14:val="none"/>
        </w:rPr>
        <w:t xml:space="preserve">“L’amore del Cristo infatti ci possiede; e noi sappiamo bene che uno è morto per tutti, dunque tutti sono morti. Ed egli è morto per tutti, perché quelli che vivono non vivano più per se stessi, ma per colui che è morto e risorto per loro. Cosicché non guardiamo più nessuno alla maniera umana; se anche abbiamo conosciuto Cristo alla maniera umana, ora non lo </w:t>
      </w:r>
      <w:r w:rsidRPr="00813A05">
        <w:rPr>
          <w:rFonts w:ascii="Arial" w:eastAsia="Times New Roman" w:hAnsi="Arial" w:cs="Arial"/>
          <w:i/>
          <w:iCs/>
          <w:spacing w:val="10"/>
          <w:kern w:val="0"/>
          <w:sz w:val="24"/>
          <w:szCs w:val="20"/>
          <w:lang w:eastAsia="it-IT"/>
          <w14:ligatures w14:val="none"/>
        </w:rPr>
        <w:lastRenderedPageBreak/>
        <w:t xml:space="preserve">conosciamo più così. Tanto che, se uno è in Cristo, è una nuova creatura; le cose vecchie sono passate; ecco, ne sono nate di nuove. </w:t>
      </w:r>
    </w:p>
    <w:p w14:paraId="77A3CF88"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i/>
          <w:iCs/>
          <w:spacing w:val="10"/>
          <w:kern w:val="0"/>
          <w:sz w:val="24"/>
          <w:szCs w:val="20"/>
          <w:lang w:eastAsia="it-IT"/>
          <w14:ligatures w14:val="none"/>
        </w:rPr>
      </w:pPr>
      <w:r w:rsidRPr="00813A05">
        <w:rPr>
          <w:rFonts w:ascii="Arial" w:eastAsia="Times New Roman" w:hAnsi="Arial" w:cs="Arial"/>
          <w:i/>
          <w:iCs/>
          <w:spacing w:val="10"/>
          <w:kern w:val="0"/>
          <w:sz w:val="24"/>
          <w:szCs w:val="20"/>
          <w:lang w:eastAsia="it-IT"/>
          <w14:ligatures w14:val="none"/>
        </w:rPr>
        <w:t xml:space="preserve">Tutto questo però viene da Dio, che ci ha riconciliati con sé mediante Cristo e ha affidato a noi il ministero della riconciliazione. Era Dio infatti che riconciliava a sé il mondo in Cristo, non imputando agli uomini le loro colpe e affidando a noi la parola della riconciliazione. In nome di Cristo, dunque, siamo ambasciatori: per mezzo nostro è Dio stesso che esorta. Vi supplichiamo in nome di Cristo: lasciatevi riconciliare con Dio. Colui che non aveva conosciuto peccato, Dio lo fece peccato in nostro favore, perché in lui noi potessimo diventare giustizia di Dio” (2Cor 5,14-21). </w:t>
      </w:r>
    </w:p>
    <w:p w14:paraId="625D7F54"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spacing w:val="10"/>
          <w:kern w:val="0"/>
          <w:sz w:val="24"/>
          <w:szCs w:val="20"/>
          <w:lang w:eastAsia="it-IT"/>
          <w14:ligatures w14:val="none"/>
        </w:rPr>
      </w:pPr>
      <w:r w:rsidRPr="00813A05">
        <w:rPr>
          <w:rFonts w:ascii="Arial" w:eastAsia="Times New Roman" w:hAnsi="Arial" w:cs="Arial"/>
          <w:spacing w:val="10"/>
          <w:kern w:val="0"/>
          <w:sz w:val="24"/>
          <w:szCs w:val="20"/>
          <w:lang w:eastAsia="it-IT"/>
          <w14:ligatures w14:val="none"/>
        </w:rPr>
        <w:t xml:space="preserve">La nuova vita del mondo è frutto del sacrificio espiatorio che il Figlio di Dio offre al Padre per la redenzione, la salvezza, la santificazione di ogni uomo, di ogni lingua, razza, popolo, nazione. Solo chi è privo dello Spirito Santo può dire che Cristo non è il Necessario eterno e universale per ogni uomo. Solo chi è privo dello Spirito Santo può togliere oggi a Cristo Gesù questa sua mediazione universale di salvezza e di redenzione. Solo per insipienza, stoltezza, falsità, menzogna e spesso anche cattiveria e malvagità si può impedire che questo canto nuovo venga cantato in onore e per la gloria di Cristo Gesù e del Padre. È stato il Padre a fare Cristo Gesù peccato per noi ed è stato Cristo a lasciarsi fare peccato per noi. </w:t>
      </w:r>
    </w:p>
    <w:p w14:paraId="37EA9B26" w14:textId="77777777" w:rsidR="00813A05" w:rsidRPr="00813A05" w:rsidRDefault="00813A05" w:rsidP="00813A05">
      <w:pPr>
        <w:autoSpaceDE w:val="0"/>
        <w:autoSpaceDN w:val="0"/>
        <w:adjustRightInd w:val="0"/>
        <w:spacing w:after="120" w:line="240" w:lineRule="auto"/>
        <w:jc w:val="both"/>
        <w:rPr>
          <w:rFonts w:ascii="Arial" w:eastAsia="Calibri" w:hAnsi="Arial" w:cs="Arial"/>
          <w:color w:val="000000"/>
          <w:kern w:val="0"/>
          <w:sz w:val="24"/>
          <w14:ligatures w14:val="none"/>
        </w:rPr>
      </w:pPr>
      <w:r w:rsidRPr="00813A05">
        <w:rPr>
          <w:rFonts w:ascii="Arial" w:eastAsia="Times New Roman" w:hAnsi="Arial" w:cs="Arial"/>
          <w:spacing w:val="10"/>
          <w:kern w:val="0"/>
          <w:sz w:val="24"/>
          <w:szCs w:val="20"/>
          <w:lang w:eastAsia="it-IT"/>
          <w14:ligatures w14:val="none"/>
        </w:rPr>
        <w:t>Dobbiamo gridare oggi al mondo intero che solo Cristo Gesù è il Codice Divino, Eterno, Soprannaturale, Trascendente dell’uomo, di ogni uomo, per decreto eterno del Padre. È il Padre celeste che in questo suo decreto eterno – è eterno perché prima della creazione dello stesso uomo – h</w:t>
      </w:r>
      <w:r w:rsidRPr="00813A05">
        <w:rPr>
          <w:rFonts w:ascii="Arial" w:eastAsia="Calibri" w:hAnsi="Arial" w:cs="Arial"/>
          <w:color w:val="000000"/>
          <w:kern w:val="0"/>
          <w:sz w:val="24"/>
          <w14:ligatures w14:val="none"/>
        </w:rPr>
        <w:t xml:space="preserve">a stabilito come unico e solo vero </w:t>
      </w:r>
      <w:r w:rsidRPr="00813A05">
        <w:rPr>
          <w:rFonts w:ascii="Arial" w:eastAsia="Calibri" w:hAnsi="Arial" w:cs="Arial"/>
          <w:i/>
          <w:iCs/>
          <w:color w:val="000000"/>
          <w:kern w:val="0"/>
          <w:sz w:val="24"/>
          <w14:ligatures w14:val="none"/>
        </w:rPr>
        <w:t>codice ontico</w:t>
      </w:r>
      <w:r w:rsidRPr="00813A05">
        <w:rPr>
          <w:rFonts w:ascii="Arial" w:eastAsia="Calibri" w:hAnsi="Arial" w:cs="Arial"/>
          <w:color w:val="000000"/>
          <w:kern w:val="0"/>
          <w:sz w:val="24"/>
          <w14:ligatures w14:val="none"/>
        </w:rPr>
        <w:t xml:space="preserve"> per ogni uomo il suo Verbo eterno, il suo Figlio Unigenito. Per Lui ha creato l’universo. Per lui ha creato l’uomo. Lui è la Sapienza eterna di tutto ciò che è esiste. Ogni essere da Lui creato porta l’impronta della sua Sapienza. Dell’uomo la Sapienza eterna o il Verbo eterno è luce e vita. La Sapienza e la vita che è Cristo Gesù, ogni uomo senza alcuna interruzione, senza alcuna sosta deve chiederle a Dio, che è il suo Creatore e Signore, se vuole vivere, allo stesso modo che deve attingere aria se vuole respirare per conservare la sua vita fisica del corpo. Questo unico e solo codice ontico ogni uomo è chiamato a rispettare. In questo codice realizzarsi. In questo codice ontico immergersi senza mai uscire da esso. Quando l’uomo esce da questo codice ontico e vi esce con ogni trasgressione della Legge del Signore, che stabilisce il retto e perfetto uso della sua umanità, l’uomo precipita nella morte. Morte dell’anima che diviene all’istante morte dello spirito che lentamente si consuma anche come morte fisica. Spesso la morte fisica è istantanea alla stessa trasgressione della Legge che sempre regola l’uso del codice ontico. Essendo questo codice ontico oggettivo e universale, nessuno lo potrà disattendere. La storia sempre certifica che ogni disattesa del codice ontico soprannaturale genera morte. Genera morte anche se lo si disattende involontariamente. Certo, non c’è il peccato quando lo si disattende involontariamente, c’è pero sempre una conseguenza di morte e a volte morte fisica negli altri e anche in chi non pone attenzione perché esso venga sempre rispettato in ogni sua parte.</w:t>
      </w:r>
    </w:p>
    <w:p w14:paraId="3E4ECE48" w14:textId="77777777" w:rsidR="00813A05" w:rsidRPr="00813A05" w:rsidRDefault="00813A05" w:rsidP="00813A05">
      <w:pPr>
        <w:spacing w:after="120" w:line="240" w:lineRule="auto"/>
        <w:jc w:val="both"/>
        <w:rPr>
          <w:rFonts w:ascii="Arial" w:eastAsia="Calibri" w:hAnsi="Arial" w:cs="Arial"/>
          <w:color w:val="000000"/>
          <w:kern w:val="0"/>
          <w:sz w:val="24"/>
          <w14:ligatures w14:val="none"/>
        </w:rPr>
      </w:pPr>
      <w:r w:rsidRPr="00813A05">
        <w:rPr>
          <w:rFonts w:ascii="Arial" w:eastAsia="Calibri" w:hAnsi="Arial" w:cs="Arial"/>
          <w:color w:val="000000"/>
          <w:kern w:val="0"/>
          <w:sz w:val="24"/>
          <w14:ligatures w14:val="none"/>
        </w:rPr>
        <w:lastRenderedPageBreak/>
        <w:t xml:space="preserve">Questo codice ontico universale e oggettivo è rivelato in tutto il suo splendore e magnificenza, bellezza e perfezione nel Nuovo Testamento. Nell’Antico Testamento è nascosto nelle parole della Legge, della Profezia, dei Salmi. Nel Nuovo tutto viene messo in pienissima luce. Ogni cosa e anche l’uomo è stato creato per Cristo in vista di Cristo. Il Padre, Dio, ha stabilito con decreto eterno di creare ogni cosa per mezzo del suo Verbo Eterno, per mezzo del suo Figlio Unigenito, facendone a Lui dono. È questo il </w:t>
      </w:r>
      <w:r w:rsidRPr="00813A05">
        <w:rPr>
          <w:rFonts w:ascii="Arial" w:eastAsia="Calibri" w:hAnsi="Arial" w:cs="Arial"/>
          <w:i/>
          <w:iCs/>
          <w:color w:val="000000"/>
          <w:kern w:val="0"/>
          <w:sz w:val="24"/>
          <w14:ligatures w14:val="none"/>
        </w:rPr>
        <w:t>codice ontico soprannaturale</w:t>
      </w:r>
      <w:r w:rsidRPr="00813A05">
        <w:rPr>
          <w:rFonts w:ascii="Arial" w:eastAsia="Calibri" w:hAnsi="Arial" w:cs="Arial"/>
          <w:color w:val="000000"/>
          <w:kern w:val="0"/>
          <w:sz w:val="24"/>
          <w14:ligatures w14:val="none"/>
        </w:rPr>
        <w:t xml:space="preserve">, divino, immutabile, dell’uomo: essere sempre da Cristo Gesù per essere sempre di Cristo Gesù. Se non è da Cristo per non volontà e per non accoglienza della sua vita, mai potrà essere di Cristo. Se non è di Cristo, mai potrà essere di se stesso. L’uomo è di se stesso secondo verità se è di Cristo secondo verità. Se non è di Cristo secondo verità, mai potrà essere di se stesso secondo verità. Potrà essere di se stesso ma dalla falsità. Se è dalla falsità per se stesso, sarà per la falsità per ogni uomo e per l’intera creazione. Se oggi il cristiano afferma e sostiene che non c’è più bisogno di Cristo perché l’uomo sia se stesso, altro non fa che dichiarare nullo il decreto eterno del Padre, Dio. Significa dichiarare non più necessario all’uomo il suo unico e solo codice ontico che è Cristo Gesù. Significa sottrare a Cristo Gesù ciò che è suo. Significa anche condannare l’uomo ad una falsità di morte che poi si consumerà nella morte eterna. Significa infine che il cristiano ha rinnegato se stesso, si è spogliato della sua missione che è solo una: condurre ogni uomo a Cristo perché lo rivesta nuovamente del suo codice ontico perché la sua vita ritorni ad essere vita veramente umana. </w:t>
      </w:r>
    </w:p>
    <w:p w14:paraId="704C72F3" w14:textId="77777777" w:rsidR="00813A05" w:rsidRPr="00813A05" w:rsidRDefault="00813A05" w:rsidP="00813A05">
      <w:pPr>
        <w:spacing w:after="120" w:line="240" w:lineRule="auto"/>
        <w:jc w:val="both"/>
        <w:rPr>
          <w:rFonts w:ascii="Arial" w:eastAsia="Calibri" w:hAnsi="Arial" w:cs="Arial"/>
          <w:color w:val="000000"/>
          <w:kern w:val="0"/>
          <w:sz w:val="24"/>
          <w14:ligatures w14:val="none"/>
        </w:rPr>
      </w:pPr>
      <w:r w:rsidRPr="00813A05">
        <w:rPr>
          <w:rFonts w:ascii="Arial" w:eastAsia="Calibri" w:hAnsi="Arial" w:cs="Arial"/>
          <w:color w:val="000000"/>
          <w:kern w:val="0"/>
          <w:sz w:val="24"/>
          <w14:ligatures w14:val="none"/>
        </w:rPr>
        <w:t xml:space="preserve">C’è un solo uomo oggi sulla terra che possa attestare che la vita dell’uomo sia vita veramente umana? Se lo attesta è un cieco e un miope, è uno che ha smarrito l’uso della sua più elementare razionalità e del più semplice discernimento nella separazione del bene dal male. Se lo afferma allora per lui vita umana è quella che si vive in ogni disordine morale e spirituale. Vita umana è la schiavitù del potente esercitata sui deboli, del ricco sui poveri, della scienza sulla non scienza, della guerra sulla pace, di ogni ingiustizia sulla giustizia, della cattiveria e della malvagità, della prepotenza e della superbia che disprezza ogni dignità dell’uomo. Di certo non è vita umana quella vita che viene depressa, disprezzata, violentata, uccisa, perseguitata. Neanche è vita umana quella vita che neppure può confessare la sua vera fede, perché crocifissa dalla non fede. </w:t>
      </w:r>
    </w:p>
    <w:p w14:paraId="3FE2C977" w14:textId="77777777" w:rsidR="00813A05" w:rsidRPr="00813A05" w:rsidRDefault="00813A05" w:rsidP="00813A05">
      <w:pPr>
        <w:spacing w:after="120" w:line="240" w:lineRule="auto"/>
        <w:jc w:val="both"/>
        <w:rPr>
          <w:rFonts w:ascii="Arial" w:eastAsia="Calibri" w:hAnsi="Arial" w:cs="Arial"/>
          <w:color w:val="000000"/>
          <w:kern w:val="0"/>
          <w:sz w:val="24"/>
          <w14:ligatures w14:val="none"/>
        </w:rPr>
      </w:pPr>
      <w:r w:rsidRPr="00813A05">
        <w:rPr>
          <w:rFonts w:ascii="Arial" w:eastAsia="Calibri" w:hAnsi="Arial" w:cs="Arial"/>
          <w:color w:val="000000"/>
          <w:kern w:val="0"/>
          <w:sz w:val="24"/>
          <w14:ligatures w14:val="none"/>
        </w:rPr>
        <w:t xml:space="preserve">Avendo oggi il mondo perso il suo codice ontico, si è condannato alla più grande disumanità. La colpa di questa universale disumanità è del cristiano che non solo non annuncia più il codice ontico dell’uomo, ha anche stabilito che esso non debba avere più valore e questo lo ha fatto in nome dell’amore verso l’uomo. Si è giunti a tanto perché il cristiano oggi è obbligato a giustificare la perdita nella sua natura del codice ontico. Avendolo rinnegato per la sua vita, è obbligato a rinnegarlo per ogni altra vita. Sarebbe un assurdo razionale distruggere il codice ontico per sé e poi predicarlo come obbligatorio per gli altri uomini. È questo oggi il disegno perverso del cristiano: dichiarare non necessario e non obbligatorio per l’uomo accogliere il suo codice ontico, perché deve giustificare la sua volontà di non accoglienza. Questa è vera perversione, azione veramente diabolica. </w:t>
      </w:r>
    </w:p>
    <w:p w14:paraId="7A57B75D" w14:textId="77777777" w:rsidR="00813A05" w:rsidRPr="00813A05" w:rsidRDefault="00813A05" w:rsidP="00813A05">
      <w:pPr>
        <w:spacing w:after="120" w:line="240" w:lineRule="auto"/>
        <w:jc w:val="both"/>
        <w:rPr>
          <w:rFonts w:ascii="Arial" w:eastAsia="Times New Roman" w:hAnsi="Arial" w:cs="Arial"/>
          <w:kern w:val="0"/>
          <w:sz w:val="20"/>
          <w:szCs w:val="20"/>
          <w:lang w:eastAsia="it-IT"/>
          <w14:ligatures w14:val="none"/>
        </w:rPr>
      </w:pPr>
      <w:r w:rsidRPr="00813A05">
        <w:rPr>
          <w:rFonts w:ascii="Arial" w:eastAsia="Calibri" w:hAnsi="Arial" w:cs="Arial"/>
          <w:color w:val="000000"/>
          <w:kern w:val="0"/>
          <w:sz w:val="24"/>
          <w14:ligatures w14:val="none"/>
        </w:rPr>
        <w:t xml:space="preserve">Tutte le battaglie che oggi i cristiani stanno combattendo per abolire la moralità evangelica e tutta la moralità biblica, trovano la loro motivazione in questa loro volontà di non essere più soggetti al rispetto del codice ontico. Come camuffare </w:t>
      </w:r>
      <w:r w:rsidRPr="00813A05">
        <w:rPr>
          <w:rFonts w:ascii="Arial" w:eastAsia="Calibri" w:hAnsi="Arial" w:cs="Arial"/>
          <w:color w:val="000000"/>
          <w:kern w:val="0"/>
          <w:sz w:val="24"/>
          <w14:ligatures w14:val="none"/>
        </w:rPr>
        <w:lastRenderedPageBreak/>
        <w:t xml:space="preserve">questa loro satanica volontà? La camuffano dichiarando velatamente e ipocritamente non obbligatorio per nessun altro uomo questo unico e solo codice ontico dato a noi per la nostra vera vita e per l’edificazione sulla terra della nostra vera umanità. Camuffamento veramente perfetto! Così il cristiano, chiamato ad essere luce del mondo, si è trasformato in portatore delle più fitte tenebre. Le tenebre che oggi sparge il cristiano nel mondo non sono per nulla paragonabili alle tenebre sparse dal mondo stesso. Veramente è grande oggi la tenebra del cristiano, perché è tenebra finalizzata a creare ogni tenebra e anche a giustificare ogni tenebra al fine di giustificare le sue tenebre. Vestendosi con la lana dell’amicizia e del rispetto per ogni uomo, il cristiano si rivela essere il nemico più crudele e spietato, perché condanna l’uomo a rimanere nella morte oggi e a consumare domani nella morte eterna tutta la sua vita. La crudeltà dei criminali di questo mondo riguarda il corpo e il tempo. La crudeltà del cristiano riguarda anima e corpo per l’eternità che è senza fine. </w:t>
      </w:r>
    </w:p>
    <w:p w14:paraId="12226286" w14:textId="77777777" w:rsidR="00813A05" w:rsidRPr="00813A05" w:rsidRDefault="00813A05" w:rsidP="00813A05">
      <w:pPr>
        <w:spacing w:after="120" w:line="240" w:lineRule="auto"/>
        <w:jc w:val="both"/>
        <w:rPr>
          <w:rFonts w:ascii="Arial" w:eastAsia="Calibri" w:hAnsi="Arial" w:cs="Arial"/>
          <w:color w:val="000000"/>
          <w:kern w:val="0"/>
          <w:sz w:val="24"/>
          <w14:ligatures w14:val="none"/>
        </w:rPr>
      </w:pPr>
      <w:r w:rsidRPr="00813A05">
        <w:rPr>
          <w:rFonts w:ascii="Arial" w:eastAsia="Calibri" w:hAnsi="Arial" w:cs="Arial"/>
          <w:color w:val="000000"/>
          <w:kern w:val="0"/>
          <w:sz w:val="24"/>
          <w14:ligatures w14:val="none"/>
        </w:rPr>
        <w:t xml:space="preserve">La </w:t>
      </w:r>
      <w:r w:rsidRPr="00813A05">
        <w:rPr>
          <w:rFonts w:ascii="Arial" w:eastAsia="Calibri" w:hAnsi="Arial" w:cs="Arial"/>
          <w:i/>
          <w:iCs/>
          <w:color w:val="000000"/>
          <w:kern w:val="0"/>
          <w:sz w:val="24"/>
          <w14:ligatures w14:val="none"/>
        </w:rPr>
        <w:t>nuova creazione</w:t>
      </w:r>
      <w:r w:rsidRPr="00813A05">
        <w:rPr>
          <w:rFonts w:ascii="Arial" w:eastAsia="Calibri" w:hAnsi="Arial" w:cs="Arial"/>
          <w:color w:val="000000"/>
          <w:kern w:val="0"/>
          <w:sz w:val="24"/>
          <w14:ligatures w14:val="none"/>
        </w:rPr>
        <w:t xml:space="preserve">, che è opera del Padre, per mezzo di Cristo Gesù e del suo Santo Spirito, si compie in Cristo, si vive con Cristo e per Cristo. Padre, Figlio e Spirito Santo non possono operare la nuova creazione senza la triplice opera affidata da Cristo Gesù ai suoi Apostoli e in comunione gerarchica con loro, ad ogni altro membro del suo corpo, ad ognuno secondo il suo ministero e il suo particolare carisma. Questa triplice opera consiste nel fare discepoli tutti i popoli, predicando il Vangelo di Cristo Gesù, nella retta e santa amministrazione dei sacramenti, la cui porta per ogni altro sacramento è il battesimo, nell’insegnare fedelmente, senza nulla aggiungere e nulla togliere, il Vangelo così come Cristo Gesù lo ha insegnato in ogni purezza di verità, dottrina, santità. È questo il decreto che riguarda il codice ontico soprannaturale e divino, che è insieme codice ontico cristologico, pneumatologico ed ecclesiologico. Questo decreto non è soggetto ad umana interpretazione. Nessun discepolo di Gesù lo potrà mai abrogare, cancellare, alterare, modificare, trasformare. Nessuno mai dovrà aggiungere ad esso e nessuno potrà mai togliere ad esso. È nell’osservanza di questo codice ontico divino ed eterno, cristologico e pneumatologico, ecclesiale e soteriologico che si compie l’unità nell’uomo. Questa unità si compie nel genere umano tra tutti gli uomini che diventano corpo di Cristo per sacramento. </w:t>
      </w:r>
    </w:p>
    <w:p w14:paraId="4C2A6C58" w14:textId="77777777" w:rsidR="00813A05" w:rsidRPr="00813A05" w:rsidRDefault="00813A05" w:rsidP="00813A05">
      <w:pPr>
        <w:spacing w:after="120" w:line="240" w:lineRule="auto"/>
        <w:jc w:val="both"/>
        <w:rPr>
          <w:rFonts w:ascii="Arial" w:eastAsia="Calibri" w:hAnsi="Arial" w:cs="Arial"/>
          <w:color w:val="000000"/>
          <w:kern w:val="0"/>
          <w:sz w:val="24"/>
          <w14:ligatures w14:val="none"/>
        </w:rPr>
      </w:pPr>
      <w:r w:rsidRPr="00813A05">
        <w:rPr>
          <w:rFonts w:ascii="Arial" w:eastAsia="Calibri" w:hAnsi="Arial" w:cs="Arial"/>
          <w:color w:val="000000"/>
          <w:kern w:val="0"/>
          <w:sz w:val="24"/>
          <w14:ligatures w14:val="none"/>
        </w:rPr>
        <w:t xml:space="preserve">Questa unità va poi conservata e fatta crescere per tutta la loro vita, vivendo come vero corpo di Cristo attraverso la stessa obbedienza che fu di Gesù Signore sulla nostra terra. </w:t>
      </w:r>
      <w:r w:rsidRPr="00813A05">
        <w:rPr>
          <w:rFonts w:ascii="Arial" w:eastAsia="Calibri" w:hAnsi="Arial" w:cs="Arial"/>
          <w:i/>
          <w:iCs/>
          <w:color w:val="000000"/>
          <w:kern w:val="0"/>
          <w:sz w:val="24"/>
          <w14:ligatures w14:val="none"/>
        </w:rPr>
        <w:t>È nel corpo di Cristo che si vive la nuova creazione</w:t>
      </w:r>
      <w:r w:rsidRPr="00813A05">
        <w:rPr>
          <w:rFonts w:ascii="Arial" w:eastAsia="Calibri" w:hAnsi="Arial" w:cs="Arial"/>
          <w:color w:val="000000"/>
          <w:kern w:val="0"/>
          <w:sz w:val="24"/>
          <w14:ligatures w14:val="none"/>
        </w:rPr>
        <w:t xml:space="preserve">. Pensare di creare la nuova creazione escludendo Cristo e il suo corpo, è inganno di Satana per la rovina di tutti gli uomini. La natura umana non diviene nuova per legge degli uomini o per loro volontà. Diviene nuova solo se rispetta il codice ontico soprannaturale dato da Dio per la salvezza della sua creatura. Purtroppo oggi nella Chiesa del Dio vivente molti sono i discepoli di Cristo Gesù che lavorano da nemici di Cristo. Chi lavora da nemico di Cristo lavorerà sempre da nemico dell’uomo. Un amore per l’uomo contro il decreto eterno del Padre è solo ipocrisia, menzogna, inganno. Chi uccide Cristo dal mistero della fede, sempre ucciderà l’uomo. </w:t>
      </w:r>
    </w:p>
    <w:p w14:paraId="128B589E" w14:textId="77777777" w:rsidR="00813A05" w:rsidRPr="00813A05" w:rsidRDefault="00813A05" w:rsidP="00813A05">
      <w:pPr>
        <w:spacing w:after="120" w:line="240" w:lineRule="auto"/>
        <w:jc w:val="both"/>
        <w:rPr>
          <w:rFonts w:ascii="Arial" w:eastAsia="Calibri" w:hAnsi="Arial" w:cs="Arial"/>
          <w:color w:val="000000"/>
          <w:kern w:val="0"/>
          <w:sz w:val="24"/>
          <w14:ligatures w14:val="none"/>
        </w:rPr>
      </w:pPr>
      <w:r w:rsidRPr="00813A05">
        <w:rPr>
          <w:rFonts w:ascii="Arial" w:eastAsia="Calibri" w:hAnsi="Arial" w:cs="Arial"/>
          <w:color w:val="000000"/>
          <w:kern w:val="0"/>
          <w:sz w:val="24"/>
          <w14:ligatures w14:val="none"/>
        </w:rPr>
        <w:t xml:space="preserve">Lo Spirito Santo crea unità, unione, comunione, riunificazione, ricomposizione, quando noi siamo con Cristo una sola cosa. Siamo una cosa sola, quando cresciamo in Lui fino alla perfetta conformazione a Lui. Giungiamo alla perfetta </w:t>
      </w:r>
      <w:r w:rsidRPr="00813A05">
        <w:rPr>
          <w:rFonts w:ascii="Arial" w:eastAsia="Calibri" w:hAnsi="Arial" w:cs="Arial"/>
          <w:color w:val="000000"/>
          <w:kern w:val="0"/>
          <w:sz w:val="24"/>
          <w14:ligatures w14:val="none"/>
        </w:rPr>
        <w:lastRenderedPageBreak/>
        <w:t xml:space="preserve">conformazione a Lui, quando come Lui e in Lui, per Lui e con Lui ci annientiamo, facendoci obbedienti a Lui come Lui si è fatto obbediente al Padre. Siamo in Cristo, per essere con Cristo. Siamo con Cristo per essere per Cristo. Come il Padre nulla opera, nulla dice, nulla realizza se non per mezzo di Cristo, così anche il discepolo di Gesù nulla deve operare, nulla dire, nulla realizzare, se non per Cristo. Non solamente come causa finale, ma anche come causa strumentale. Cristo Gesù deve essere per il cristiano causa agente, causa modale, causa finale, causa strumentale. Causa prima e non causa seconda. Agente principale e non agente secondario. Queste quattro cause non potranno essere vissute se non si diviene una cosa sola con Cristo Gesù. La conformazione a Lui dovrà essere così forte, tanto forte da divenire noi con lui una cosa sola, tanto forte da non potersi più distinguere Cristo Gesù dal cristiano e il cristiano da Cristo Gesù. </w:t>
      </w:r>
    </w:p>
    <w:p w14:paraId="06D3676A" w14:textId="77777777" w:rsidR="00813A05" w:rsidRPr="00813A05" w:rsidRDefault="00813A05" w:rsidP="00813A05">
      <w:pPr>
        <w:spacing w:after="120" w:line="240" w:lineRule="auto"/>
        <w:jc w:val="both"/>
        <w:rPr>
          <w:rFonts w:ascii="Arial" w:eastAsia="Calibri" w:hAnsi="Arial" w:cs="Arial"/>
          <w:color w:val="000000"/>
          <w:kern w:val="0"/>
          <w:sz w:val="24"/>
          <w14:ligatures w14:val="none"/>
        </w:rPr>
      </w:pPr>
      <w:r w:rsidRPr="00813A05">
        <w:rPr>
          <w:rFonts w:ascii="Arial" w:eastAsia="Calibri" w:hAnsi="Arial" w:cs="Arial"/>
          <w:color w:val="000000"/>
          <w:kern w:val="0"/>
          <w:sz w:val="24"/>
          <w14:ligatures w14:val="none"/>
        </w:rPr>
        <w:t xml:space="preserve">È questa una verità disconosciuta se non misconosciuta ai nostri giorni, tempo in cui in nome di una falsa concezione della salvezza e della redenzione, si vuole togliere Cristo come cuore della rivelazione, cuore della missione, cuore della fede, cuore della religione, cuore dell’ascetica e della mistica e al suo posto porre come cuore un Dio senza cuore, perché senza volontà e senza Parola. Un Dio creato dall’uomo – oggi anche il cristiano si sta creando il suo Dio – è sempre un idolo. Un idolo mai potrà salvare chi lo crea. Chi crea è superiore a colui che viene creato. Urge reagire. La reazione è chiesta ad ogni cristiano. Tutti siamo chiamati a reagire se vogliamo dare vero vigore alla nostra fede. Senza Cristo, il nostro Dio è un idolo muto, perché il nostro Dio tutto opera per Cristo. Per reagire secondo purezza di verità al cristiano è chiesto il totale annientamento in Gesù Signore, la totale consegna a Lui, lo stesso annientamento e la stessa consegna fatta da Lui al Padre suo. </w:t>
      </w:r>
    </w:p>
    <w:p w14:paraId="773301F4" w14:textId="77777777" w:rsidR="00813A05" w:rsidRPr="00813A05" w:rsidRDefault="00813A05" w:rsidP="00813A05">
      <w:pPr>
        <w:spacing w:after="120" w:line="240" w:lineRule="auto"/>
        <w:jc w:val="both"/>
        <w:rPr>
          <w:rFonts w:ascii="Arial" w:eastAsia="Calibri" w:hAnsi="Arial" w:cs="Arial"/>
          <w:color w:val="000000"/>
          <w:kern w:val="0"/>
          <w:sz w:val="24"/>
          <w14:ligatures w14:val="none"/>
        </w:rPr>
      </w:pPr>
      <w:r w:rsidRPr="00813A05">
        <w:rPr>
          <w:rFonts w:ascii="Arial" w:eastAsia="Calibri" w:hAnsi="Arial" w:cs="Arial"/>
          <w:color w:val="000000"/>
          <w:kern w:val="0"/>
          <w:sz w:val="24"/>
          <w14:ligatures w14:val="none"/>
        </w:rPr>
        <w:t xml:space="preserve">Lo Spirito Santo opera se si è con Cristo. Si è con Lui, se si è con tutto il corpo di Cristo. Si è con il corpo di Cristo, se si forma un solo corpo e una sola vita, nella comunione dello Spirito Santo, con ogni membro del corpo di Cristo. Non è con Cristo il cristiano che non crede che per lui tutto il corpo di Cristo risplende di più grande luce, ma anche viene avvolto, sempre per lui, da fitte tenebre. Non è con Cristo chi non vede realmente le altre parti del corpo come vera essenza della sua anima, del suo spirito, della sua mente, del suo cuore, del suo stesso corpo. Non si è con Cristo se la comunione sacramentale non si fa anche comunione reale. Si è con Cristo, se ci si spezza con i fratelli allo stesso modo che Gesù si spezza per noi. Uno è il corpo, mai due, mai molti. Essere con Cristo ancora non è sufficiente. Si deve essere anche in Cristo. Come ogni animale acquatico per vivere deve essere immerso nell’acqua, come ogni corpo sulla terra vive se è avvolto dall’aria, immerso in essa, così dicasi del cristiano. Lui vive se è immerso tutto in Cristo Gesù. È necessario che siamo immersi in Cristo Gesù, perché il Padre tutto opera in Cristo. Nulla opera fuori di Lui. Infatti la prima opera nuova che lo Spirito Santo compie è quella di farci corpo di Cristo, immergendoci in Lui come sua propria vita. Non due vite, la sua e la nostra. Ma una sola vita: la nostra nella sua, la sua nella nostra. Questo è il grande miracolo che quotidianamente siamo chiamati a vivere. Ecco allora la nostra missione: lasciare, permettere che Cristo possa svolgere, nello Spirito Santo con la nostra vita, la sua missione per la salvezza di ogni uomo. Oggi purtroppo questa missione non esiste più. Ci si </w:t>
      </w:r>
      <w:r w:rsidRPr="00813A05">
        <w:rPr>
          <w:rFonts w:ascii="Arial" w:eastAsia="Calibri" w:hAnsi="Arial" w:cs="Arial"/>
          <w:color w:val="000000"/>
          <w:kern w:val="0"/>
          <w:sz w:val="24"/>
          <w14:ligatures w14:val="none"/>
        </w:rPr>
        <w:lastRenderedPageBreak/>
        <w:t xml:space="preserve">vuole riferire a Dio, escludendo Cristo Signore. Ma escludendo Cristo Signore, non c’è più alcuna missione di salvezza. Il Padre compie la sua missione di salvezza e di redenzione solo in Cristo. Senza Cristo il Padre non è più il Salvatore e il Redentore. Senza il cristiano neanche più Cristo è il Salvatore e il Redentore. Manca la vita con la quale vivere la sua missione. Cristo vita del Padre, il cristiano vita di Cristo. </w:t>
      </w:r>
    </w:p>
    <w:p w14:paraId="7ADEF389" w14:textId="77777777" w:rsidR="00813A05" w:rsidRPr="00813A05" w:rsidRDefault="00813A05" w:rsidP="00813A05">
      <w:pPr>
        <w:spacing w:after="120" w:line="240" w:lineRule="auto"/>
        <w:jc w:val="both"/>
        <w:rPr>
          <w:rFonts w:ascii="Arial" w:eastAsia="Calibri" w:hAnsi="Arial" w:cs="Arial"/>
          <w:color w:val="000000"/>
          <w:kern w:val="0"/>
          <w:sz w:val="24"/>
          <w14:ligatures w14:val="none"/>
        </w:rPr>
      </w:pPr>
      <w:r w:rsidRPr="00813A05">
        <w:rPr>
          <w:rFonts w:ascii="Arial" w:eastAsia="Calibri" w:hAnsi="Arial" w:cs="Arial"/>
          <w:color w:val="000000"/>
          <w:kern w:val="0"/>
          <w:sz w:val="24"/>
          <w14:ligatures w14:val="none"/>
        </w:rPr>
        <w:t>Con l’immersione nelle acque del battesimo, per la potenza dello Spirito Santo, viene generata la nuova creatura. Questa nuova creatura che è nata da acqua e da Spirito Santo, ha bisogno di un “terreno fertile” nel quale essere piantata e questo “terreno” è solo il corpo di Cristo, il cuore di Cristo, l’anima di Cristo, lo spirito di Cristo, il pensiero di Cristo. Il battesimo è questa piantagione della nuova creatura nel cuore di Gesù Signore. Non solo si diviene nuove creature per i meriti di Cristo Gesù e invocando il suo santissimo nome. Si vive come nuove creature solo se piantati in Cristo e finché si rimane piantati in Lui, allo stesso modo che i tralci sono inseriti nella vite vera. Se il tralcio viene tagliato dalla vite vera o si taglia da sé con il peccato, per questo tralcio è la morte. A meno che per il sacramento della riconciliazione non venga reinnestato nuovamente nella vite vera. Si diviene nuova creatura per Cristo, si vive come nuova creatura in Cristo. Cristo è il seno nel quale il rigenerato da acqua e da Spirito Santo deve abitare, in esso crescere e svilupparsi per essere alla fine partorito per il regno eterno del Padre. Se si esce da questo seno dopo essere stati trapiantati in esso dallo Spirito Santo, si precipita negli abissi della morte e ci si incammina verso la morte eterna, se non ci pentiremo e dagli Apostoli non otterremo il perdono dei nostri peccati. Il seno di Cristo Gesù è il solo seno della vita. Verità immortale ed eterna.</w:t>
      </w:r>
    </w:p>
    <w:p w14:paraId="5631BF63" w14:textId="77777777" w:rsidR="00813A05" w:rsidRPr="00813A05" w:rsidRDefault="00813A05" w:rsidP="00813A05">
      <w:pPr>
        <w:spacing w:after="120" w:line="240" w:lineRule="auto"/>
        <w:jc w:val="both"/>
        <w:rPr>
          <w:rFonts w:ascii="Arial" w:eastAsia="Calibri" w:hAnsi="Arial" w:cs="Arial"/>
          <w:color w:val="000000"/>
          <w:kern w:val="0"/>
          <w:sz w:val="24"/>
          <w14:ligatures w14:val="none"/>
        </w:rPr>
      </w:pPr>
      <w:r w:rsidRPr="00813A05">
        <w:rPr>
          <w:rFonts w:ascii="Arial" w:eastAsia="Calibri" w:hAnsi="Arial" w:cs="Arial"/>
          <w:color w:val="000000"/>
          <w:kern w:val="0"/>
          <w:sz w:val="24"/>
          <w14:ligatures w14:val="none"/>
        </w:rPr>
        <w:t xml:space="preserve">Non basta però essere nel seno di Cristo per essere partoriti nel regno eterno del Padre. Nel seno di Cristo dobbiamo vivere una vita interamente governata dai doni, dai carismi, dalle missioni che lo Spirito Santo affida ad ogni membro del corpo di Cristo. In questo seno ogni nuova creatura deve essere creatrice di vita per ogni altra creatura. Se questo non avviene, se non siamo creatori di vita, saremo sempre creatori di morte, creeremo la nostra morte e creeremo anche la morte di molti nostri fratelli. Nel seno di Cristo, ogni nuova creatura deve portare al sommo della crescita la sua nuova natura. Farà questo se sempre si lascerà governare dallo Spirito del Signore che la conduce da una obbedienza incipiente al sommo dell’obbedienza che può produrre il frutto anche della consegna a Cristo Gesù della propria vita in olocausto per la conversione di molti cuori. Tutto però avviene nel seno di Cristo per opera dello Spirito Santo. Senza Cristo e senza lo Spirito all’istante si ritorna ad essere natura di morte. </w:t>
      </w:r>
    </w:p>
    <w:p w14:paraId="4D88131A" w14:textId="77777777" w:rsidR="00813A05" w:rsidRPr="00813A05" w:rsidRDefault="00813A05" w:rsidP="00813A05">
      <w:pPr>
        <w:spacing w:after="120" w:line="240" w:lineRule="auto"/>
        <w:jc w:val="both"/>
        <w:rPr>
          <w:rFonts w:ascii="Arial" w:eastAsia="Calibri" w:hAnsi="Arial" w:cs="Arial"/>
          <w:color w:val="000000"/>
          <w:kern w:val="0"/>
          <w:sz w:val="24"/>
          <w14:ligatures w14:val="none"/>
        </w:rPr>
      </w:pPr>
      <w:r w:rsidRPr="00813A05">
        <w:rPr>
          <w:rFonts w:ascii="Arial" w:eastAsia="Calibri" w:hAnsi="Arial" w:cs="Arial"/>
          <w:color w:val="000000"/>
          <w:kern w:val="0"/>
          <w:sz w:val="24"/>
          <w14:ligatures w14:val="none"/>
        </w:rPr>
        <w:t xml:space="preserve">Ma non basta essere nel seno di Cristo e non è sufficiente lasciarsi condurre dallo Spirito Santo vivendo una vita interamente consacrata a dare vita a tutti coloro che sono nel seno di Cristo Gesù. La vita della nuova creatura è vera vita se lavora per portare nel seno di Cristo, affinché sia perennemente mosso dallo Spirito Santo, ogni altro uomo. Siamo vero corpo di Cristo quando lavoriamo per formare il corpo di Cristo, sia facendolo crescere nella più alta santità e sia aggiungendo ogni giorno nuove membra, nuove creature attraverso l’opera della nostra evangelizzazione e della testimonianza della nostra vita. Se il corpo di Cristo non viene fatto crescere nella più alta santità e ad esso per nostra opera non viene aggiunto dallo Spirito Santo nessun altro uomo, è il segno che non </w:t>
      </w:r>
      <w:r w:rsidRPr="00813A05">
        <w:rPr>
          <w:rFonts w:ascii="Arial" w:eastAsia="Calibri" w:hAnsi="Arial" w:cs="Arial"/>
          <w:color w:val="000000"/>
          <w:kern w:val="0"/>
          <w:sz w:val="24"/>
          <w14:ligatures w14:val="none"/>
        </w:rPr>
        <w:lastRenderedPageBreak/>
        <w:t xml:space="preserve">siamo membra vive del corpo di Cristo. Non siamo membra vive perché non generiamo vita. La vera vita sempre genera vera vita. La morte mai è generatrice di vita. La morte genera soltanto morte. </w:t>
      </w:r>
    </w:p>
    <w:p w14:paraId="7851B9FD" w14:textId="77777777" w:rsidR="00813A05" w:rsidRPr="00813A05" w:rsidRDefault="00813A05" w:rsidP="00813A05">
      <w:pPr>
        <w:spacing w:after="120" w:line="240" w:lineRule="auto"/>
        <w:jc w:val="both"/>
        <w:rPr>
          <w:rFonts w:ascii="Arial" w:eastAsia="Calibri" w:hAnsi="Arial" w:cs="Arial"/>
          <w:color w:val="000000"/>
          <w:kern w:val="0"/>
          <w:sz w:val="24"/>
          <w14:ligatures w14:val="none"/>
        </w:rPr>
      </w:pPr>
      <w:r w:rsidRPr="00813A05">
        <w:rPr>
          <w:rFonts w:ascii="Arial" w:eastAsia="Calibri" w:hAnsi="Arial" w:cs="Arial"/>
          <w:color w:val="000000"/>
          <w:kern w:val="0"/>
          <w:sz w:val="24"/>
          <w14:ligatures w14:val="none"/>
        </w:rPr>
        <w:t xml:space="preserve">Dal momento che noi oggi diciamo che il corpo di Cristo non serve più per fare nuovo l’uomo, perché l’uomo è già nuovo e non ha bisogno di altro, attestiamo che noi siamo già nella morte. È la nostra natura di falsità, di menzogna, di inganno che profetizza falsità, menzogna e inganno. La natura nuova, vivente nel seno di Cristo e mossa dallo Spirito Santo, mai dirà una parola di falsità né su Cristo e né sul suo Vangelo. Se noi diciamo parole false su Cristo e sul suo Vangelo, è segno evidente che siamo natura vecchia, dal cuore di pietra, natura di peccato, natura di falsità. La natura produce sempre secondo la sua natura. Natura di falsità, frutti di falsità. Natura di verità frutti di verità, luce, vita eterna in Cristo, per Cristo, con Cristo. </w:t>
      </w:r>
    </w:p>
    <w:p w14:paraId="72590E2D" w14:textId="77777777" w:rsidR="00813A05" w:rsidRPr="00813A05" w:rsidRDefault="00813A05" w:rsidP="00813A05">
      <w:pPr>
        <w:spacing w:after="120" w:line="240" w:lineRule="auto"/>
        <w:jc w:val="both"/>
        <w:rPr>
          <w:rFonts w:ascii="Greek" w:eastAsia="Times New Roman" w:hAnsi="Greek" w:cs="Greek"/>
          <w:kern w:val="0"/>
          <w:sz w:val="26"/>
          <w:szCs w:val="26"/>
          <w:lang w:eastAsia="it-IT"/>
          <w14:ligatures w14:val="none"/>
        </w:rPr>
      </w:pPr>
      <w:r w:rsidRPr="00813A05">
        <w:rPr>
          <w:rFonts w:ascii="Arial" w:eastAsia="Times New Roman" w:hAnsi="Arial" w:cs="Arial"/>
          <w:b/>
          <w:bCs/>
          <w:spacing w:val="10"/>
          <w:kern w:val="0"/>
          <w:sz w:val="24"/>
          <w:szCs w:val="20"/>
          <w:lang w:eastAsia="it-IT"/>
          <w14:ligatures w14:val="none"/>
        </w:rPr>
        <w:t xml:space="preserve">V 5,10: </w:t>
      </w:r>
      <w:bookmarkStart w:id="153" w:name="_Hlk135735867"/>
      <w:r w:rsidRPr="00813A05">
        <w:rPr>
          <w:rFonts w:ascii="Arial" w:eastAsia="Times New Roman" w:hAnsi="Arial" w:cs="Arial"/>
          <w:spacing w:val="10"/>
          <w:kern w:val="0"/>
          <w:sz w:val="24"/>
          <w:szCs w:val="20"/>
          <w:lang w:eastAsia="it-IT"/>
          <w14:ligatures w14:val="none"/>
        </w:rPr>
        <w:t>E hai fatto di loro, per il nostro Dio, un regno e sacerdoti, e regneranno sopra la terra».</w:t>
      </w:r>
      <w:bookmarkEnd w:id="153"/>
      <w:r w:rsidRPr="00813A05">
        <w:rPr>
          <w:rFonts w:ascii="Arial" w:eastAsia="Times New Roman" w:hAnsi="Arial" w:cs="Arial"/>
          <w:kern w:val="0"/>
          <w:sz w:val="24"/>
          <w:szCs w:val="24"/>
          <w:lang w:val="la-Latn" w:eastAsia="it-IT"/>
          <w14:ligatures w14:val="none"/>
        </w:rPr>
        <w:t>Et fecisti eos Deo nostro regnum et sacerdotes et regnabunt super terram</w:t>
      </w:r>
      <w:r w:rsidRPr="00813A05">
        <w:rPr>
          <w:rFonts w:ascii="Arial" w:eastAsia="Times New Roman" w:hAnsi="Arial" w:cs="Arial"/>
          <w:kern w:val="0"/>
          <w:sz w:val="24"/>
          <w:szCs w:val="24"/>
          <w:lang w:eastAsia="it-IT"/>
          <w14:ligatures w14:val="none"/>
        </w:rPr>
        <w:t xml:space="preserve">. </w:t>
      </w:r>
      <w:r w:rsidRPr="00813A05">
        <w:rPr>
          <w:rFonts w:ascii="Greek" w:eastAsia="Times New Roman" w:hAnsi="Greek" w:cs="Greek"/>
          <w:kern w:val="0"/>
          <w:sz w:val="26"/>
          <w:szCs w:val="26"/>
          <w:lang w:eastAsia="it-IT"/>
          <w14:ligatures w14:val="none"/>
        </w:rPr>
        <w:t>kaˆ ™po…hsaj aÙtoÝj tù qeù ¹mîn basile…an kaˆ ƒere‹j, kaˆ basileÚsousin ™pˆ tÁj gÁj.</w:t>
      </w:r>
    </w:p>
    <w:p w14:paraId="5D81CA82"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spacing w:val="10"/>
          <w:kern w:val="0"/>
          <w:sz w:val="24"/>
          <w:szCs w:val="20"/>
          <w:lang w:eastAsia="it-IT"/>
          <w14:ligatures w14:val="none"/>
        </w:rPr>
      </w:pPr>
      <w:r w:rsidRPr="00813A05">
        <w:rPr>
          <w:rFonts w:ascii="Arial" w:eastAsia="Times New Roman" w:hAnsi="Arial" w:cs="Arial"/>
          <w:b/>
          <w:bCs/>
          <w:spacing w:val="10"/>
          <w:kern w:val="0"/>
          <w:sz w:val="24"/>
          <w:szCs w:val="20"/>
          <w:lang w:eastAsia="it-IT"/>
          <w14:ligatures w14:val="none"/>
        </w:rPr>
        <w:t xml:space="preserve">E hai fatto di loro, per il nostro Dio, un regno </w:t>
      </w:r>
      <w:bookmarkStart w:id="154" w:name="_Hlk135818234"/>
      <w:r w:rsidRPr="00813A05">
        <w:rPr>
          <w:rFonts w:ascii="Arial" w:eastAsia="Times New Roman" w:hAnsi="Arial" w:cs="Arial"/>
          <w:b/>
          <w:bCs/>
          <w:spacing w:val="10"/>
          <w:kern w:val="0"/>
          <w:sz w:val="24"/>
          <w:szCs w:val="20"/>
          <w:lang w:eastAsia="it-IT"/>
          <w14:ligatures w14:val="none"/>
        </w:rPr>
        <w:t>e sacerdoti, e regneranno sopra la terra</w:t>
      </w:r>
      <w:bookmarkEnd w:id="154"/>
      <w:r w:rsidRPr="00813A05">
        <w:rPr>
          <w:rFonts w:ascii="Arial" w:eastAsia="Times New Roman" w:hAnsi="Arial" w:cs="Arial"/>
          <w:b/>
          <w:bCs/>
          <w:spacing w:val="10"/>
          <w:kern w:val="0"/>
          <w:sz w:val="24"/>
          <w:szCs w:val="20"/>
          <w:lang w:eastAsia="it-IT"/>
          <w14:ligatures w14:val="none"/>
        </w:rPr>
        <w:t xml:space="preserve">». </w:t>
      </w:r>
      <w:r w:rsidRPr="00813A05">
        <w:rPr>
          <w:rFonts w:ascii="Arial" w:eastAsia="Times New Roman" w:hAnsi="Arial" w:cs="Arial"/>
          <w:spacing w:val="10"/>
          <w:kern w:val="0"/>
          <w:sz w:val="24"/>
          <w:szCs w:val="20"/>
          <w:lang w:eastAsia="it-IT"/>
          <w14:ligatures w14:val="none"/>
        </w:rPr>
        <w:t xml:space="preserve">Ecco il fine della redenzione: fare di tutti i redenti, per il nostro Dio, un regno. Si è regno quando si è governati da un solo re e da una sola legge, quella emanata dal re. La Legge del Regno di Dio è il Vangelo. Il re di questo regno è Cristo Gesù. Se noi diciamo che Cristo non è più necessario al mondo per essere redento, perché ogni religione è via di redenzione e di salvezza, noi altro non facciamo che dichiarare nullo il fine della redenzione di Cristo Gesù: fare per il nostro Dio un regno. Se poi nella stessa Chiesa né Cristo Gesù e né più il Vangelo serve, essa si dichiara non essere più regno di Cristo Signore. Se a questa sciagurata dichiarazione, aggiunge che il Vangelo non debba più essere annunciato alle genti, a tutti i popoli, essa si autocondanna alla morte per sempre. La Chiesa nasce dalla predicazione del Vangelo. Se il Vangelo non viene predicato, il corpo di Cristo muore perché ad esso non vengono più aggiunti nuovi membri. Questo pensiero è frutto della nostra grande stoltezza e insipienza e noi attestiamo di essere privi dello Spirito Santo. Poiché privi della sorgente eterna della nostra verità, si è governati dalla menzogna e dalla falsità. </w:t>
      </w:r>
    </w:p>
    <w:p w14:paraId="5742C84C"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spacing w:val="10"/>
          <w:kern w:val="0"/>
          <w:sz w:val="24"/>
          <w:szCs w:val="20"/>
          <w:lang w:eastAsia="it-IT"/>
          <w14:ligatures w14:val="none"/>
        </w:rPr>
      </w:pPr>
      <w:r w:rsidRPr="00813A05">
        <w:rPr>
          <w:rFonts w:ascii="Arial" w:eastAsia="Times New Roman" w:hAnsi="Arial" w:cs="Arial"/>
          <w:b/>
          <w:bCs/>
          <w:spacing w:val="10"/>
          <w:kern w:val="0"/>
          <w:sz w:val="24"/>
          <w:szCs w:val="20"/>
          <w:lang w:eastAsia="it-IT"/>
          <w14:ligatures w14:val="none"/>
        </w:rPr>
        <w:t xml:space="preserve">E sacerdoti… </w:t>
      </w:r>
      <w:r w:rsidRPr="00813A05">
        <w:rPr>
          <w:rFonts w:ascii="Arial" w:eastAsia="Times New Roman" w:hAnsi="Arial" w:cs="Arial"/>
          <w:spacing w:val="10"/>
          <w:kern w:val="0"/>
          <w:sz w:val="24"/>
          <w:szCs w:val="20"/>
          <w:lang w:eastAsia="it-IT"/>
          <w14:ligatures w14:val="none"/>
        </w:rPr>
        <w:t xml:space="preserve">Chi era il sacerdote nell’Antica Alleanza. Era la voce del Signore in mezzo al suo popolo. Era la voce del popolo dinanzi al Signore. Come voce del suo Signore insegnava al popolo la Legge, la Parola, la volontà manifestata del suo Dio perché vi prestasse piena e perfetta obbedienza. Come voce del popolo presso il Signore offriva il sacrificio o di espiazione o di comunione e si faceva intercessore per il perdono dei peccati del suo popolo e anche voce di lode e di benedizione. Nel cuore del sacerdote vivevano due cuori: il cuore di Dio tutto rivolto verso il popolo, il cuore del popolo tutto rivolto verso Dio. Se il cuore di Dio era vivo e vero nel sacerdote, anche il cuore del popolo nel cuore era vivo e vero. Se il cuore di Dio era un falso cuore di Dio, anche il cuore del popolo </w:t>
      </w:r>
      <w:r w:rsidRPr="00813A05">
        <w:rPr>
          <w:rFonts w:ascii="Arial" w:eastAsia="Times New Roman" w:hAnsi="Arial" w:cs="Arial"/>
          <w:spacing w:val="10"/>
          <w:kern w:val="0"/>
          <w:sz w:val="24"/>
          <w:szCs w:val="20"/>
          <w:lang w:eastAsia="it-IT"/>
          <w14:ligatures w14:val="none"/>
        </w:rPr>
        <w:lastRenderedPageBreak/>
        <w:t>era un falso cuore. Il cuore di Dio è un falso cuore nel cuore del presbitero quando falsa o parziale o dimenticata è la Legge del Signore. Questa verità è così rivelata dallo Spirito Santo per bocca del profeta Malachia:</w:t>
      </w:r>
    </w:p>
    <w:p w14:paraId="380AFB1A"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i/>
          <w:iCs/>
          <w:spacing w:val="10"/>
          <w:kern w:val="0"/>
          <w:sz w:val="24"/>
          <w:szCs w:val="20"/>
          <w:lang w:eastAsia="it-IT"/>
          <w14:ligatures w14:val="none"/>
        </w:rPr>
      </w:pPr>
      <w:r w:rsidRPr="00813A05">
        <w:rPr>
          <w:rFonts w:ascii="Arial" w:eastAsia="Times New Roman" w:hAnsi="Arial" w:cs="Arial"/>
          <w:i/>
          <w:iCs/>
          <w:spacing w:val="10"/>
          <w:kern w:val="0"/>
          <w:sz w:val="24"/>
          <w:szCs w:val="20"/>
          <w:lang w:eastAsia="it-IT"/>
          <w14:ligatures w14:val="none"/>
        </w:rPr>
        <w:t xml:space="preserve">Oracolo. Parola del Signore a Israele per mezzo di Malachia. Vi ho amati, dice il Signore. E voi dite: «Come ci hai amati?». Non era forse Esaù fratello di Giacobbe? Oracolo del Signore. Eppure ho amato Giacobbe e ho odiato Esaù. Ho fatto dei suoi monti un deserto e ho dato la sua eredità agli sciacalli del deserto. Se Edom dice: «Siamo stati distrutti, ma ci rialzeremo dalle nostre rovine!», il Signore degli eserciti dichiara: «Essi ricostruiranno, ma io demolirò». Saranno chiamati «Territorio malvagio» e «Popolo contro cui il Signore è adirato per sempre». I vostri occhi lo vedranno e voi direte: «Grande è il Signore anche al di là dei confini d’Israele». Il figlio onora suo padre e il servo rispetta il suo padrone. Se io sono padre, dov’è l’onore che mi spetta? Se sono il padrone, dov’è il timore di me? Dice il Signore degli eserciti a voi, sacerdoti che disprezzate il mio nome. Voi domandate: «Come lo abbiamo disprezzato il tuo nome?». Offrite sul mio altare un cibo impuro e dite: «In che modo te lo abbiamo reso impuro?». Quando voi dite: «La tavola del Signore è spregevole» e offrite un animale cieco in sacrificio, non è forse un male? Quando voi offrite un animale zoppo o malato, non è forse un male? Offritelo pure al vostro governatore: pensate che sarà soddisfatto di voi o che vi accoglierà con benevolenza? Dice il Signore degli eserciti. Ora supplicate pure Dio perché abbia pietà di voi! Se fate tali cose, dovrebbe accogliervi con benevolenza? Dice il Signore degli eserciti. Oh, ci fosse fra voi chi chiude le porte, perché non arda più invano il mio altare! Non mi compiaccio di voi – dice il Signore degli eserciti – e non accetto l’offerta delle vostre mani! Poiché dall’oriente all’occidente grande è il mio nome fra le nazioni e in ogni luogo si brucia incenso al mio nome e si fanno offerte pure, perché grande è il mio nome fra le nazioni. Dice il Signore degli eserciti. Ma voi lo profanate quando dite: «Impura è la tavola del Signore e spregevole il cibo che vi è sopra». Voi aggiungete: «Ah! che pena!». E lo disprezzate. Dice il Signore degli eserciti. Offrite animali rubati, zoppi, malati e li portate in offerta! Posso io accettarla dalle vostre mani? Dice il Signore. Maledetto il fraudolento che ha nel gregge un maschio, ne fa voto e poi mi sacrifica una bestia difettosa. Poiché io sono un re grande – dice il Signore degli eserciti – e il mio nome è terribile fra le nazioni (Mal 1,1-14). </w:t>
      </w:r>
    </w:p>
    <w:p w14:paraId="184FF914"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i/>
          <w:iCs/>
          <w:spacing w:val="10"/>
          <w:kern w:val="0"/>
          <w:sz w:val="24"/>
          <w:szCs w:val="20"/>
          <w:lang w:eastAsia="it-IT"/>
          <w14:ligatures w14:val="none"/>
        </w:rPr>
      </w:pPr>
      <w:r w:rsidRPr="00813A05">
        <w:rPr>
          <w:rFonts w:ascii="Arial" w:eastAsia="Times New Roman" w:hAnsi="Arial" w:cs="Arial"/>
          <w:i/>
          <w:iCs/>
          <w:spacing w:val="10"/>
          <w:kern w:val="0"/>
          <w:sz w:val="24"/>
          <w:szCs w:val="20"/>
          <w:lang w:eastAsia="it-IT"/>
          <w14:ligatures w14:val="none"/>
        </w:rPr>
        <w:t xml:space="preserve">Ora a voi questo monito, o sacerdoti. Se non mi ascolterete e non vi darete premura di dare gloria al mio nome, dice il Signore degli eserciti, manderò su voi la maledizione e cambierò in maledizione le vostre benedizioni. Anzi le ho già cambiate, perché nessuno tra voi se ne dà premura. Ecco, io spezzerò il vostro braccio e spanderò sulla vostra faccia escrementi, gli escrementi delle vittime immolate nelle vostre feste solenni, perché siate spazzati via insieme con essi. Così saprete che io ho diretto a voi questo monito, perché sussista la mia alleanza con Levi, dice il Signore degli eserciti. La mia alleanza con lui era alleanza di vita e di benessere, che io gli concessi, e anche di timore, ed egli mi temette ed ebbe riverenza del </w:t>
      </w:r>
      <w:r w:rsidRPr="00813A05">
        <w:rPr>
          <w:rFonts w:ascii="Arial" w:eastAsia="Times New Roman" w:hAnsi="Arial" w:cs="Arial"/>
          <w:i/>
          <w:iCs/>
          <w:spacing w:val="10"/>
          <w:kern w:val="0"/>
          <w:sz w:val="24"/>
          <w:szCs w:val="20"/>
          <w:lang w:eastAsia="it-IT"/>
          <w14:ligatures w14:val="none"/>
        </w:rPr>
        <w:lastRenderedPageBreak/>
        <w:t xml:space="preserve">mio nome. Un insegnamento veritiero era sulla sua bocca né c’era falsità sulle sue labbra; con pace e rettitudine ha camminato davanti a me e ha fatto allontanare molti dal male. Infatti le labbra del sacerdote devono custodire la scienza e dalla sua bocca si ricerca insegnamento, perché egli è messaggero del Signore degli eserciti. Voi invece avete deviato dalla retta via e siete stati d’inciampo a molti con il vostro insegnamento; avete distrutto l’alleanza di Levi, dice il Signore degli eserciti. Perciò anche io vi ho reso spregevoli e abietti davanti a tutto il popolo, perché non avete seguito le mie vie e avete usato parzialità nel vostro insegnamento (Mal 2,2-9). </w:t>
      </w:r>
    </w:p>
    <w:p w14:paraId="4F132591"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spacing w:val="10"/>
          <w:kern w:val="0"/>
          <w:sz w:val="24"/>
          <w:szCs w:val="20"/>
          <w:lang w:eastAsia="it-IT"/>
          <w14:ligatures w14:val="none"/>
        </w:rPr>
      </w:pPr>
      <w:r w:rsidRPr="00813A05">
        <w:rPr>
          <w:rFonts w:ascii="Arial" w:eastAsia="Times New Roman" w:hAnsi="Arial" w:cs="Arial"/>
          <w:spacing w:val="10"/>
          <w:kern w:val="0"/>
          <w:sz w:val="24"/>
          <w:szCs w:val="20"/>
          <w:lang w:eastAsia="it-IT"/>
          <w14:ligatures w14:val="none"/>
        </w:rPr>
        <w:t>Nel Nuovo Testamento dobbiamo distinguere il sacerdote consacrato con il sacramento dell’Ordine Sacro e il sacerdote consacrato con il sacramento del Battesimo. Il sacerdote consacrato con il sacramento del Battesimo deve offrire, come Cristo, in Cristo, con Cristo, per Cristo, la sua vita al Padre per la sua più grande santificazione e per cooperare con Cristo, come corpo di Cristo, con le parole e con la testimonianza alla conversione del mondo per ottenere il frutto della redenzione e della salvezza. Il Sacerdote consacrato con il sacramento dell’Ordine Sacro deve nutrire il battezzato con la grazia dei sacramenti, con la preghiera e con il dono della la verità dello Spirito Santo che è contenuta nella Divina Rivelazione, nella Sacra Tradizione, nel Magistero bimillenario della Chiesa, nei Padri e nei Dottori che hanno consumato la loro interamente spesa a servizio dello Spirito Santo. Come Pastori di Cristo in Cristo, con Cristo, per Cristo, devono condurre il gregge di Cristo alle sorgenti eterne delle acque della vita. Nel cuore del Sacerdote Ordinato devono regnare tre cuori: il cuore di Cristo con tutta la sua potenza di verità e di fortezza, per mostrare Cristo e per condurre a Cristo, il cuore della Chiesa per portarla alla più alta santificazione, il cuore del mondo per aiutarlo perché giunga alla conversione e alla fede nel Vangelo di Gesù Signore. Il Presbitero deve essere il Creatore e il Vivificatore della Comunione tra tutti i membri del corpo di Cristo. Ecco cosa sulla comunione abbiamo scritto un tempo:</w:t>
      </w:r>
    </w:p>
    <w:p w14:paraId="2C951972"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spacing w:val="10"/>
          <w:kern w:val="0"/>
          <w:sz w:val="24"/>
          <w:szCs w:val="20"/>
          <w:lang w:eastAsia="it-IT"/>
          <w14:ligatures w14:val="none"/>
        </w:rPr>
      </w:pPr>
      <w:r w:rsidRPr="00813A05">
        <w:rPr>
          <w:rFonts w:ascii="Arial" w:eastAsia="Times New Roman" w:hAnsi="Arial" w:cs="Arial"/>
          <w:b/>
          <w:bCs/>
          <w:spacing w:val="10"/>
          <w:kern w:val="0"/>
          <w:sz w:val="24"/>
          <w:szCs w:val="20"/>
          <w:lang w:eastAsia="it-IT"/>
          <w14:ligatures w14:val="none"/>
        </w:rPr>
        <w:t xml:space="preserve">Il principio comunione: </w:t>
      </w:r>
      <w:r w:rsidRPr="00813A05">
        <w:rPr>
          <w:rFonts w:ascii="Arial" w:eastAsia="Times New Roman" w:hAnsi="Arial" w:cs="Arial"/>
          <w:spacing w:val="10"/>
          <w:kern w:val="0"/>
          <w:sz w:val="24"/>
          <w:szCs w:val="20"/>
          <w:lang w:eastAsia="it-IT"/>
          <w14:ligatures w14:val="none"/>
        </w:rPr>
        <w:t>L'unità cristiana non è negazione della persona, se così fosse non sarebbe unità, sarebbe unicità di essere e di operare. L'unità cristiana esige e richiede che ogni persona viva, sviluppi, porti alla perfezione tutta la divina potenzialità ricevuta di grazia e di doni celesti. La comunione è la via del coordinamento di tutte le potenzialità personali, perché si raggiunga il fine per il quale noi esistiamo e siamo stati posti in essere da Dio in quanto Chiesa. Questa esiste per la salvezza dell'uomo; esiste per generare, educare, far crescere ogni uomo nella vita, quella vera, che è Cristo, e che viene data dalla Chiesa per mezzo dello Spirito, il solo datore di ogni vita. La Chiesa è fatta di persone concrete, storiche, che vivono in un tempo circoscritto la propria missione santificatrice. La salvezza si dona insieme.</w:t>
      </w:r>
    </w:p>
    <w:p w14:paraId="6EFE0839"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spacing w:val="10"/>
          <w:kern w:val="0"/>
          <w:sz w:val="24"/>
          <w:szCs w:val="20"/>
          <w:lang w:eastAsia="it-IT"/>
          <w14:ligatures w14:val="none"/>
        </w:rPr>
      </w:pPr>
      <w:r w:rsidRPr="00813A05">
        <w:rPr>
          <w:rFonts w:ascii="Arial" w:eastAsia="Times New Roman" w:hAnsi="Arial" w:cs="Arial"/>
          <w:spacing w:val="10"/>
          <w:kern w:val="0"/>
          <w:sz w:val="24"/>
          <w:szCs w:val="20"/>
          <w:lang w:eastAsia="it-IT"/>
          <w14:ligatures w14:val="none"/>
        </w:rPr>
        <w:t xml:space="preserve">La legge della comunione vuole che ognuno esprima nella più grande santità la propria salvezza e la manifesti in tutta la sua luce al mondo. Vuole che ognuno riceva dall'altro ciò che manca alla perfezione del </w:t>
      </w:r>
      <w:r w:rsidRPr="00813A05">
        <w:rPr>
          <w:rFonts w:ascii="Arial" w:eastAsia="Times New Roman" w:hAnsi="Arial" w:cs="Arial"/>
          <w:spacing w:val="10"/>
          <w:kern w:val="0"/>
          <w:sz w:val="24"/>
          <w:szCs w:val="20"/>
          <w:lang w:eastAsia="it-IT"/>
          <w14:ligatures w14:val="none"/>
        </w:rPr>
        <w:lastRenderedPageBreak/>
        <w:t>proprio essere cristiano. E tuttavia ci sono delle forme e delle essenze nella comunione. L'essenza appartiene alla natura stessa della Chiesa, la forma invece al suo modo storico. La forma dice come l'essenza viene percepita ed espressa nel defluire del tempo, nei diversi spazi e negli ambienti multiformi. Ci sono delle tentazioni e dei pericoli che bisogna senz'altro evitare e tuttavia non sempre è facile scorgere l'errore e l'eresia. La specificità appartiene all'essenza della comunione, come all'essenza appartiene anche la competenza e la ministerialità propria di ciascuno nel popolo di Dio. Il Corpo di Cristo è una unità ben compaginata e connessa, dove ognuno riceve l'energia per agire dagli altri; ognuno pone cioè il suo particolare carisma per l'utilità comune, ma anche accetta il carisma altrui per la crescita ben ordinata di se stesso nel Corpo del Signore.</w:t>
      </w:r>
    </w:p>
    <w:p w14:paraId="228E5C6F"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spacing w:val="10"/>
          <w:kern w:val="0"/>
          <w:sz w:val="24"/>
          <w:szCs w:val="20"/>
          <w:lang w:eastAsia="it-IT"/>
          <w14:ligatures w14:val="none"/>
        </w:rPr>
      </w:pPr>
      <w:r w:rsidRPr="00813A05">
        <w:rPr>
          <w:rFonts w:ascii="Arial" w:eastAsia="Times New Roman" w:hAnsi="Arial" w:cs="Arial"/>
          <w:spacing w:val="10"/>
          <w:kern w:val="0"/>
          <w:sz w:val="24"/>
          <w:szCs w:val="20"/>
          <w:lang w:eastAsia="it-IT"/>
          <w14:ligatures w14:val="none"/>
        </w:rPr>
        <w:t xml:space="preserve">Il sacramento fa il cristiano e fa la distinzione tra cristiano e cristiano, non nella dignità, ma nella funzione, nella ministerialità. Altra è la ministerialità del presbitero, altra è la ministerialità del fedele laico. </w:t>
      </w:r>
      <w:bookmarkStart w:id="155" w:name="_Hlk135821568"/>
      <w:r w:rsidRPr="00813A05">
        <w:rPr>
          <w:rFonts w:ascii="Arial" w:eastAsia="Times New Roman" w:hAnsi="Arial" w:cs="Arial"/>
          <w:spacing w:val="10"/>
          <w:kern w:val="0"/>
          <w:sz w:val="24"/>
          <w:szCs w:val="20"/>
          <w:lang w:eastAsia="it-IT"/>
          <w14:ligatures w14:val="none"/>
        </w:rPr>
        <w:t xml:space="preserve">È </w:t>
      </w:r>
      <w:bookmarkEnd w:id="155"/>
      <w:r w:rsidRPr="00813A05">
        <w:rPr>
          <w:rFonts w:ascii="Arial" w:eastAsia="Times New Roman" w:hAnsi="Arial" w:cs="Arial"/>
          <w:spacing w:val="10"/>
          <w:kern w:val="0"/>
          <w:sz w:val="24"/>
          <w:szCs w:val="20"/>
          <w:lang w:eastAsia="it-IT"/>
          <w14:ligatures w14:val="none"/>
        </w:rPr>
        <w:t>distinzione non di origine umana, ma divina, bisogna recuperarla, viverla in tutto il suo significato di salvezza, non a discapito del fedele laico, non a discapito del presbitero. Il presbitero è il mediatore tra Dio e l'uomo: la grazia e la verità devono passare per le sue mani, per la sua opera, per la sua mediazione. Il presbitero deve illuminare le coscienze, rigenerare i cuori, fortificare le menti, tracciare i sentieri affinché Dio discenda all'uomo e l'uomo salga al suo Signore. Il presbitero è l'uomo della preghiera, dell'intercessione, del culto. Egli salva pregando e celebrando, annunziando e proclamando la Verità della Salvezza. Il fedele laico si salva e salva con la testimonianza, con la trasparenza in lui della vita di Cristo, suscitando il desiderio di Dio in mezzo agli uomini tra i quali egli è chiamato a risplendere come astro, tenendo alta la parola di vita, vivendo la triplice ministerialità di sacerdote, re e profeta della nuova alleanza.</w:t>
      </w:r>
    </w:p>
    <w:p w14:paraId="4A7CCD30"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spacing w:val="10"/>
          <w:kern w:val="0"/>
          <w:sz w:val="24"/>
          <w:szCs w:val="20"/>
          <w:lang w:eastAsia="it-IT"/>
          <w14:ligatures w14:val="none"/>
        </w:rPr>
      </w:pPr>
      <w:r w:rsidRPr="00813A05">
        <w:rPr>
          <w:rFonts w:ascii="Arial" w:eastAsia="Times New Roman" w:hAnsi="Arial" w:cs="Arial"/>
          <w:spacing w:val="10"/>
          <w:kern w:val="0"/>
          <w:sz w:val="24"/>
          <w:szCs w:val="20"/>
          <w:lang w:eastAsia="it-IT"/>
          <w14:ligatures w14:val="none"/>
        </w:rPr>
        <w:t>La comunione è vita. Il fedele laico evangelizza, il presbitero santifica, il fedele laico chiama alla Chiesa, il presbitero dona Cristo e lo Spirito. Il fedele laico parla del Padre celeste, il presbitero dona la figliolanza divina, o la ristabilisce attraverso il sacramento del battesimo e della penitenza. Il fedele laico invita al banchetto della vita, ma non dona la vita. Il presbitero la dona e la dona in abbondanza. Il fedele laico vive la verità, il presbitero della verità è il ministro, è lui che deve farla risuonare in tutta la sua pienezza, donando luce alle coscienze. Il presbitero è l'uomo del discernimento: bene e male, sacro e profano, giusto ed ingiusto, divino ed umano, devono essere da lui indicati e manifestati con chiarezza divina, poiché dal discernimento della verità è data all'uomo la possibilità di camminare sulla via del regno. Il presbitero è l'uomo della parola creatrice nei sacramenti.</w:t>
      </w:r>
    </w:p>
    <w:p w14:paraId="30D8937D"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spacing w:val="10"/>
          <w:kern w:val="0"/>
          <w:sz w:val="24"/>
          <w:szCs w:val="20"/>
          <w:lang w:eastAsia="it-IT"/>
          <w14:ligatures w14:val="none"/>
        </w:rPr>
      </w:pPr>
      <w:r w:rsidRPr="00813A05">
        <w:rPr>
          <w:rFonts w:ascii="Arial" w:eastAsia="Times New Roman" w:hAnsi="Arial" w:cs="Arial"/>
          <w:spacing w:val="10"/>
          <w:kern w:val="0"/>
          <w:sz w:val="24"/>
          <w:szCs w:val="20"/>
          <w:lang w:eastAsia="it-IT"/>
          <w14:ligatures w14:val="none"/>
        </w:rPr>
        <w:t xml:space="preserve">La più grave eresia dei nostri tempi è l'assenza della mediazione: da soli a Dio per un rapporto con lui senza Chiesa, senza sacramenti, senza mediazione. Non fuori le mura della Chiesa, ma dentro è scalzato il principio della mediazione, e quindi della comunione. La mediazione è l'essenza della Chiesa. Cristo ha voluto la sua Chiesa così. Così essa deve rimanere, fino alla consumazione dei secoli. La via sulla quale la </w:t>
      </w:r>
      <w:r w:rsidRPr="00813A05">
        <w:rPr>
          <w:rFonts w:ascii="Arial" w:eastAsia="Times New Roman" w:hAnsi="Arial" w:cs="Arial"/>
          <w:spacing w:val="10"/>
          <w:kern w:val="0"/>
          <w:sz w:val="24"/>
          <w:szCs w:val="20"/>
          <w:lang w:eastAsia="it-IT"/>
          <w14:ligatures w14:val="none"/>
        </w:rPr>
        <w:lastRenderedPageBreak/>
        <w:t>Chiesa deve camminare è quella di Dio, quella della salvezza, della santificazione del mondo, quella della redenzione dei cuori. Per questo sempre si devono esaminare le nostre vie affinché divengano quelle di Dio. Urge lasciarsi muovere ed animare dalla divina carità. Solo Cristo Amore, dato a noi in dono dallo Spirito del Signore, può operare un tale prodigio. La carità infatti ricerca, nell'annientamento di sé, ciò che piace ed è gradito al Signore. L'amore di Cristo in noi estingue scissioni, divisioni e ogni altra forma che turba il cammino ben ordinato del Corpo del Signore. La carità di Cristo spinge il cristiano a cercare solo ciò che fa avanzare il Corpo nella santità e nella verità. Per amore della Chiesa si opera e si agisce; per amore della Chiesa si rinunzia e ci si mette da parte. L'amore deve essere principio e fine di ogni desiderio, aspirazione, opera, pensiero, sentimento. L'amore vuole un servizio vero, autentico, di rinnegamento; vuole che la persona si sacrifichi perché la gloria di Dio ed il suo regno risplendano tra noi in tutta la loro perfezione e bellezza soprannaturale.</w:t>
      </w:r>
    </w:p>
    <w:p w14:paraId="7F9EEF35"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spacing w:val="10"/>
          <w:kern w:val="0"/>
          <w:sz w:val="24"/>
          <w:szCs w:val="20"/>
          <w:lang w:eastAsia="it-IT"/>
          <w14:ligatures w14:val="none"/>
        </w:rPr>
      </w:pPr>
      <w:r w:rsidRPr="00813A05">
        <w:rPr>
          <w:rFonts w:ascii="Arial" w:eastAsia="Times New Roman" w:hAnsi="Arial" w:cs="Arial"/>
          <w:spacing w:val="10"/>
          <w:kern w:val="0"/>
          <w:sz w:val="24"/>
          <w:szCs w:val="20"/>
          <w:lang w:eastAsia="it-IT"/>
          <w14:ligatures w14:val="none"/>
        </w:rPr>
        <w:t>La via della comunione passa attraverso il riconoscimento dell'altro, dei suoi doni e dei suoi carismi, della missione da compiere e del mandato da assolvere, e tuttavia in un servizio di verità. La comunione è nella verità e a servizio della vita, del bene, dell'amore, della luce. Vita, bene, amore e luce sono la via della comunione. Fuori di essa c'è solo uno stare umanamente insieme, non c'è un camminare sulla via di Dio, poiché la via di Dio è illuminata solo dalla sua divina verità.</w:t>
      </w:r>
    </w:p>
    <w:p w14:paraId="0F4BCB6E"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spacing w:val="10"/>
          <w:kern w:val="0"/>
          <w:sz w:val="24"/>
          <w:szCs w:val="20"/>
          <w:lang w:eastAsia="it-IT"/>
          <w14:ligatures w14:val="none"/>
        </w:rPr>
      </w:pPr>
      <w:r w:rsidRPr="00813A05">
        <w:rPr>
          <w:rFonts w:ascii="Arial" w:eastAsia="Times New Roman" w:hAnsi="Arial" w:cs="Arial"/>
          <w:spacing w:val="10"/>
          <w:kern w:val="0"/>
          <w:sz w:val="24"/>
          <w:szCs w:val="20"/>
          <w:lang w:eastAsia="it-IT"/>
          <w14:ligatures w14:val="none"/>
        </w:rPr>
        <w:t>L'errore nella verità pone fuori della comunione. Fa di un cristiano un anatema, un tagliato fuori dal corpo di Cristo. Il primo compito della Chiesa, in tutte le sue manifestazioni, in tutte le sue strutturazioni, in ogni fase della sua vita, è quello dell'educazione alla retta fede, quello di condurre i suoi fedeli nella verità di Cristo Signore. Oggi si insiste molto sulla formazione permanente del sacerdote, sulla "formazione dei formatori", sull'evangelizzazione, sulla catechesi, sulla sana predicazione: mezzi tutti perché si ritorni e si rimanga nella sana dottrina. Nella Chiesa ricca di verità e di dottrina, sempre si deve separare l'errore dalla verità, l'eresia dalla retta fede, il sentire umano dalla volontà rivelata di Dio. Se dissidi esistono all'interno delle persone che sono Chiesa di Dio, in forma associata e non, esistono perché esistono pesanti carenze nella conoscenza della verità rivelata. L'unica verità forma l'unica comunione, le molte verità formano le molte separazioni, o scismi. Scismi operativi, pratici, nella fede "professata", ed anche vissuta, e che formano un quotidiano lacerato da una miriade di "verità" e di interpretazioni dell'unico dato di fede, fino a snaturarlo nel suo autentico significato di salvezza.</w:t>
      </w:r>
    </w:p>
    <w:p w14:paraId="69C7E225"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spacing w:val="10"/>
          <w:kern w:val="0"/>
          <w:sz w:val="24"/>
          <w:szCs w:val="20"/>
          <w:lang w:eastAsia="it-IT"/>
          <w14:ligatures w14:val="none"/>
        </w:rPr>
      </w:pPr>
      <w:r w:rsidRPr="00813A05">
        <w:rPr>
          <w:rFonts w:ascii="Arial" w:eastAsia="Times New Roman" w:hAnsi="Arial" w:cs="Arial"/>
          <w:spacing w:val="10"/>
          <w:kern w:val="0"/>
          <w:sz w:val="24"/>
          <w:szCs w:val="20"/>
          <w:lang w:eastAsia="it-IT"/>
          <w14:ligatures w14:val="none"/>
        </w:rPr>
        <w:t xml:space="preserve">Una fede non retta genera una verità erronea, una verità erronea produce una comunione non autentica. Più aumentano i valori negativi intorno alla verità, più cresce la chiesa degli scismi. La collegialità, i diversi consigli, le direttive pastorali, la comune ricerca, incontri ad ogni livello non possono ignorare il problema dell'unica verità, anche se da incarnare in modi differenti e molteplici. Pensare a ciò che si dovrebbe fare, ma non porsi il problema della verità da incarnare è metodologia che non produce </w:t>
      </w:r>
      <w:r w:rsidRPr="00813A05">
        <w:rPr>
          <w:rFonts w:ascii="Arial" w:eastAsia="Times New Roman" w:hAnsi="Arial" w:cs="Arial"/>
          <w:spacing w:val="10"/>
          <w:kern w:val="0"/>
          <w:sz w:val="24"/>
          <w:szCs w:val="20"/>
          <w:lang w:eastAsia="it-IT"/>
          <w14:ligatures w14:val="none"/>
        </w:rPr>
        <w:lastRenderedPageBreak/>
        <w:t xml:space="preserve">frutti. La storia non cancella i nostri errori teologici, pastorali, metodologici. La storia è spinta dalla verità, ed è frenata dall'errore. La storia non ha compassione della nostra ignoranza, non è misericordiosa con i nostri peccati. La storia cammina per il principio di santità e di verità che vogliamo e sappiamo seminare nel suo seno, si arresta per l'altro principio, quello del male che non abbiamo voluto estirpare. </w:t>
      </w:r>
    </w:p>
    <w:p w14:paraId="343BA592"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spacing w:val="10"/>
          <w:kern w:val="0"/>
          <w:sz w:val="24"/>
          <w:szCs w:val="20"/>
          <w:lang w:eastAsia="it-IT"/>
          <w14:ligatures w14:val="none"/>
        </w:rPr>
      </w:pPr>
      <w:r w:rsidRPr="00813A05">
        <w:rPr>
          <w:rFonts w:ascii="Arial" w:eastAsia="Times New Roman" w:hAnsi="Arial" w:cs="Arial"/>
          <w:b/>
          <w:bCs/>
          <w:spacing w:val="10"/>
          <w:kern w:val="0"/>
          <w:sz w:val="24"/>
          <w:szCs w:val="20"/>
          <w:lang w:eastAsia="it-IT"/>
          <w14:ligatures w14:val="none"/>
        </w:rPr>
        <w:t xml:space="preserve">E regneranno sopra la terra… </w:t>
      </w:r>
      <w:r w:rsidRPr="00813A05">
        <w:rPr>
          <w:rFonts w:ascii="Arial" w:eastAsia="Times New Roman" w:hAnsi="Arial" w:cs="Arial"/>
          <w:spacing w:val="10"/>
          <w:kern w:val="0"/>
          <w:sz w:val="24"/>
          <w:szCs w:val="20"/>
          <w:lang w:eastAsia="it-IT"/>
          <w14:ligatures w14:val="none"/>
        </w:rPr>
        <w:t xml:space="preserve">Chi deve regnare sopra terra? Tutti i redenti e i santificati nel sangue di Cristo. Tutti coloro che con perseveranza si lasciano creare nuove creature dalla grazia e dalla verità di Cristo Gesù per opera dello Spirito Santo. Si deve regnare sopra il peccato, sopra la morte, sopra ogni schiavitù creata dalla falsità, dalla menzogna, dall’inganno del principe del mondo, di colui che fu il menzognero fin dall’inizio. Si deve regnare sopra la concupiscenza della carne, la concupiscenza degli occhi, sopra la superbia della vita. Si deve regnare sull’odio, sulla cattiveria, sulla malvagità, su ogni altro vizio. Soprattutto si deve regna sulle cose e sulle ricchezza di questo mondo. Il regno è della luce sulle tenebre, è del bene sul male, è della verità sulla falsità, è della giustizia sull’ingiustizia, è della Parola di Dio sulla parola dell’uomo, è del Pensiero di Cristo sul pensiero della terra, è della verità dello Spirito Santo sulla falsità del mondo e di Satana. Ogni peccato che si commette è creatore e generatore di una particolare schiavitù. Per ogni venialità nella quale si cade si compie un passo che ci avvicina alla grande schiavitù del male. Se si muore nella schiavitù del peccato e del vizio, per noi vi sarà la schiavitù eterna nelle tenebre della perdizione dalla quale non c’è ritorno indietro. È la morte eterna dei dannati. </w:t>
      </w:r>
    </w:p>
    <w:p w14:paraId="6F4B9CBD" w14:textId="77777777" w:rsidR="00813A05" w:rsidRPr="00813A05" w:rsidRDefault="00813A05" w:rsidP="00813A05">
      <w:pPr>
        <w:spacing w:after="120" w:line="240" w:lineRule="auto"/>
        <w:jc w:val="both"/>
        <w:rPr>
          <w:rFonts w:ascii="Greek" w:eastAsia="Times New Roman" w:hAnsi="Greek" w:cs="Greek"/>
          <w:kern w:val="0"/>
          <w:sz w:val="26"/>
          <w:szCs w:val="26"/>
          <w:lang w:val="fr-FR" w:eastAsia="it-IT"/>
          <w14:ligatures w14:val="none"/>
        </w:rPr>
      </w:pPr>
      <w:r w:rsidRPr="00813A05">
        <w:rPr>
          <w:rFonts w:ascii="Arial" w:eastAsia="Times New Roman" w:hAnsi="Arial" w:cs="Arial"/>
          <w:b/>
          <w:bCs/>
          <w:spacing w:val="10"/>
          <w:kern w:val="0"/>
          <w:sz w:val="24"/>
          <w:szCs w:val="20"/>
          <w:lang w:eastAsia="it-IT"/>
          <w14:ligatures w14:val="none"/>
        </w:rPr>
        <w:t xml:space="preserve">V 5,11: </w:t>
      </w:r>
      <w:bookmarkStart w:id="156" w:name="_Hlk135735895"/>
      <w:r w:rsidRPr="00813A05">
        <w:rPr>
          <w:rFonts w:ascii="Arial" w:eastAsia="Times New Roman" w:hAnsi="Arial" w:cs="Arial"/>
          <w:spacing w:val="10"/>
          <w:kern w:val="0"/>
          <w:sz w:val="24"/>
          <w:szCs w:val="20"/>
          <w:lang w:eastAsia="it-IT"/>
          <w14:ligatures w14:val="none"/>
        </w:rPr>
        <w:t xml:space="preserve">E vidi, e udii voci di molti angeli attorno al trono e agli esseri viventi e agli anziani. Il loro numero era miriadi di miriadi e migliaia di migliaia… </w:t>
      </w:r>
      <w:bookmarkEnd w:id="156"/>
      <w:r w:rsidRPr="00813A05">
        <w:rPr>
          <w:rFonts w:ascii="Arial" w:eastAsia="Times New Roman" w:hAnsi="Arial" w:cs="Arial"/>
          <w:kern w:val="0"/>
          <w:sz w:val="24"/>
          <w:szCs w:val="24"/>
          <w:lang w:val="la-Latn" w:eastAsia="it-IT"/>
          <w14:ligatures w14:val="none"/>
        </w:rPr>
        <w:t>Et vidi et audivi vocem angelorum multorum in circuitu throni et animalium et seniorum et erat numerus eorum milia milium</w:t>
      </w:r>
      <w:r w:rsidRPr="00813A05">
        <w:rPr>
          <w:rFonts w:ascii="Arial" w:eastAsia="Times New Roman" w:hAnsi="Arial" w:cs="Arial"/>
          <w:kern w:val="0"/>
          <w:sz w:val="24"/>
          <w:szCs w:val="24"/>
          <w:lang w:val="fr-FR" w:eastAsia="it-IT"/>
          <w14:ligatures w14:val="none"/>
        </w:rPr>
        <w:t xml:space="preserve">… </w:t>
      </w:r>
      <w:r w:rsidRPr="00813A05">
        <w:rPr>
          <w:rFonts w:ascii="Greek" w:eastAsia="Times New Roman" w:hAnsi="Greek" w:cs="Greek"/>
          <w:kern w:val="0"/>
          <w:sz w:val="26"/>
          <w:szCs w:val="26"/>
          <w:lang w:val="fr-FR" w:eastAsia="it-IT"/>
          <w14:ligatures w14:val="none"/>
        </w:rPr>
        <w:t>Kaˆ e</w:t>
      </w:r>
      <w:r w:rsidRPr="00813A05">
        <w:rPr>
          <w:rFonts w:ascii="Greek" w:eastAsia="Times New Roman" w:hAnsi="Greek" w:cs="Greek"/>
          <w:kern w:val="0"/>
          <w:sz w:val="26"/>
          <w:szCs w:val="26"/>
          <w:lang w:eastAsia="it-IT"/>
          <w14:ligatures w14:val="none"/>
        </w:rPr>
        <w:t></w:t>
      </w:r>
      <w:r w:rsidRPr="00813A05">
        <w:rPr>
          <w:rFonts w:ascii="Greek" w:eastAsia="Times New Roman" w:hAnsi="Greek" w:cs="Greek"/>
          <w:kern w:val="0"/>
          <w:sz w:val="26"/>
          <w:szCs w:val="26"/>
          <w:lang w:val="fr-FR" w:eastAsia="it-IT"/>
          <w14:ligatures w14:val="none"/>
        </w:rPr>
        <w:t>don, kaˆ ½kousa fwn¾n ¢ggšlwn pollîn kÚklJ toà qrÒnou kaˆ tîn zówn kaˆ tîn presbutšrwn, kaˆ Ãn Ð ¢riqmÕj aÙtîn muri£dej muri£dwn kaˆ cili£dej cili£dwn,</w:t>
      </w:r>
    </w:p>
    <w:p w14:paraId="42C90289"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spacing w:val="10"/>
          <w:kern w:val="0"/>
          <w:sz w:val="24"/>
          <w:szCs w:val="20"/>
          <w:lang w:eastAsia="it-IT"/>
          <w14:ligatures w14:val="none"/>
        </w:rPr>
      </w:pPr>
      <w:r w:rsidRPr="00813A05">
        <w:rPr>
          <w:rFonts w:ascii="Arial" w:eastAsia="Times New Roman" w:hAnsi="Arial" w:cs="Arial"/>
          <w:b/>
          <w:bCs/>
          <w:spacing w:val="10"/>
          <w:kern w:val="0"/>
          <w:sz w:val="24"/>
          <w:szCs w:val="20"/>
          <w:lang w:eastAsia="it-IT"/>
          <w14:ligatures w14:val="none"/>
        </w:rPr>
        <w:t xml:space="preserve">E vidi, e udii voci di molti angeli attorno al trono e agli esseri viventi e agli anziani. Il loro numero era miriadi di miriadi e migliaia di migliaia… </w:t>
      </w:r>
      <w:r w:rsidRPr="00813A05">
        <w:rPr>
          <w:rFonts w:ascii="Arial" w:eastAsia="Times New Roman" w:hAnsi="Arial" w:cs="Arial"/>
          <w:spacing w:val="10"/>
          <w:kern w:val="0"/>
          <w:sz w:val="24"/>
          <w:szCs w:val="20"/>
          <w:lang w:eastAsia="it-IT"/>
          <w14:ligatures w14:val="none"/>
        </w:rPr>
        <w:t xml:space="preserve">Ora l’Apostolo Giovanni è come se fosse immerso in un oceano infinito di voci. Lui vede e sente voci di moltissimi angeli attorno al trono e agli esseri viventi e agli anziani. Questi angeli non sono pochi, sono una moltitudine, sono miriadi di miriadi e migliaia di migliaia. Questi angeli fanno da corona al trono dell’Onnipotente, ai quattro esseri viventi, ai ventiquattro anziani. Questo significa che la loro luce è inferiore alla luce sia a quella che sgorga dal trono dell’Onnipotente e sia a quella che avvolge i quattro esseri viventi e i ventiquattro anziani. Anche nel regno eterno del Signore vi è luce e luce. Vi è la luce eterna increata del Padre e del Figlio e dello Spirito Santo. Ma vi è anche la luce creata sopra ogni luce che è dei quattro esseri viventi e dei ventiquattro anziani e vi è la luce della moltitudine degli altri angeli. La differenza di luce nel cielo rivela che sulla terra, nella Chiesa, esiste e regna la differenza nella luce e la differenza è data prima dalla differente obbedienza con la quale si vive il </w:t>
      </w:r>
      <w:r w:rsidRPr="00813A05">
        <w:rPr>
          <w:rFonts w:ascii="Arial" w:eastAsia="Times New Roman" w:hAnsi="Arial" w:cs="Arial"/>
          <w:spacing w:val="10"/>
          <w:kern w:val="0"/>
          <w:sz w:val="24"/>
          <w:szCs w:val="20"/>
          <w:lang w:eastAsia="it-IT"/>
          <w14:ligatures w14:val="none"/>
        </w:rPr>
        <w:lastRenderedPageBreak/>
        <w:t xml:space="preserve">ministero, la missione, la vocazione, i doni e i carismi dello Spirito Santo. Vi è la luce di Cristo Gesù, la luce della Madre sua, la luce degli Apostoli, la luce dei Martiri, la luce dei Confessori della fede, la luce di chi si impegna a crescere di grazia in grazia e di verità in verità. Ma vi è anche la luce che nasce dai sacramenti, che conferiscono ognuno di essi una luce particolare. Questa luce particolare di ogni sacramento ognuno che la riceve è obbligato a portarla al sommo della sua bellezza. </w:t>
      </w:r>
    </w:p>
    <w:p w14:paraId="34730F9F" w14:textId="77777777" w:rsidR="00813A05" w:rsidRPr="00813A05" w:rsidRDefault="00813A05" w:rsidP="00813A05">
      <w:pPr>
        <w:spacing w:after="120" w:line="240" w:lineRule="auto"/>
        <w:jc w:val="both"/>
        <w:rPr>
          <w:rFonts w:ascii="Greek" w:eastAsia="Times New Roman" w:hAnsi="Greek" w:cs="Greek"/>
          <w:kern w:val="0"/>
          <w:sz w:val="26"/>
          <w:szCs w:val="26"/>
          <w:lang w:val="fr-FR" w:eastAsia="it-IT"/>
          <w14:ligatures w14:val="none"/>
        </w:rPr>
      </w:pPr>
      <w:r w:rsidRPr="00813A05">
        <w:rPr>
          <w:rFonts w:ascii="Arial" w:eastAsia="Times New Roman" w:hAnsi="Arial" w:cs="Arial"/>
          <w:b/>
          <w:bCs/>
          <w:spacing w:val="10"/>
          <w:kern w:val="0"/>
          <w:sz w:val="24"/>
          <w:szCs w:val="20"/>
          <w:lang w:eastAsia="it-IT"/>
          <w14:ligatures w14:val="none"/>
        </w:rPr>
        <w:t xml:space="preserve">V 5,12: </w:t>
      </w:r>
      <w:r w:rsidRPr="00813A05">
        <w:rPr>
          <w:rFonts w:ascii="Arial" w:eastAsia="Times New Roman" w:hAnsi="Arial" w:cs="Arial"/>
          <w:spacing w:val="10"/>
          <w:kern w:val="0"/>
          <w:sz w:val="24"/>
          <w:szCs w:val="20"/>
          <w:lang w:eastAsia="it-IT"/>
          <w14:ligatures w14:val="none"/>
        </w:rPr>
        <w:t xml:space="preserve">E dicevano a gran voce: «L’Agnello, che è stato immolato, è degno di ricevere potenza e ricchezza, sapienza e forza, onore, gloria e benedizione». </w:t>
      </w:r>
      <w:r w:rsidRPr="00813A05">
        <w:rPr>
          <w:rFonts w:ascii="Arial" w:eastAsia="Times New Roman" w:hAnsi="Arial" w:cs="Arial"/>
          <w:kern w:val="0"/>
          <w:sz w:val="24"/>
          <w:szCs w:val="24"/>
          <w:lang w:val="la-Latn" w:eastAsia="it-IT"/>
          <w14:ligatures w14:val="none"/>
        </w:rPr>
        <w:t>Dicentium voce magna dignus est agnus qui occisus est accipere virtutem et divinitatem et sapientiam et fortitudinem et honorem et gloriam et benedictionem</w:t>
      </w:r>
      <w:r w:rsidRPr="00813A05">
        <w:rPr>
          <w:rFonts w:ascii="Arial" w:eastAsia="Times New Roman" w:hAnsi="Arial" w:cs="Arial"/>
          <w:kern w:val="0"/>
          <w:sz w:val="24"/>
          <w:szCs w:val="24"/>
          <w:lang w:val="fr-FR" w:eastAsia="it-IT"/>
          <w14:ligatures w14:val="none"/>
        </w:rPr>
        <w:t xml:space="preserve">. </w:t>
      </w:r>
      <w:r w:rsidRPr="00813A05">
        <w:rPr>
          <w:rFonts w:ascii="Times New Roman" w:eastAsia="Times New Roman" w:hAnsi="Times New Roman" w:cs="Times New Roman"/>
          <w:b/>
          <w:bCs/>
          <w:kern w:val="0"/>
          <w:sz w:val="20"/>
          <w:szCs w:val="20"/>
          <w:lang w:val="fr-FR" w:eastAsia="it-IT"/>
          <w14:ligatures w14:val="none"/>
        </w:rPr>
        <w:t>5:12</w:t>
      </w:r>
      <w:r w:rsidRPr="00813A05">
        <w:rPr>
          <w:rFonts w:ascii="Greek" w:eastAsia="Times New Roman" w:hAnsi="Greek" w:cs="Greek"/>
          <w:kern w:val="0"/>
          <w:sz w:val="26"/>
          <w:szCs w:val="26"/>
          <w:lang w:val="fr-FR" w:eastAsia="it-IT"/>
          <w14:ligatures w14:val="none"/>
        </w:rPr>
        <w:t xml:space="preserve"> lšgontej fwnÍ meg£lV, ”AxiÒn ™stin tÕ ¢rn…on tÕ ™sfagmšnon labe‹n t¾n dÚnamin kaˆ ploàton kaˆ sof…an kaˆ „scÝn kaˆ tim¾n kaˆ dÒxan kaˆ eÙlog…an.</w:t>
      </w:r>
    </w:p>
    <w:p w14:paraId="3D2B1609"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spacing w:val="10"/>
          <w:kern w:val="0"/>
          <w:sz w:val="24"/>
          <w:szCs w:val="20"/>
          <w:lang w:eastAsia="it-IT"/>
          <w14:ligatures w14:val="none"/>
        </w:rPr>
      </w:pPr>
      <w:r w:rsidRPr="00813A05">
        <w:rPr>
          <w:rFonts w:ascii="Arial" w:eastAsia="Times New Roman" w:hAnsi="Arial" w:cs="Arial"/>
          <w:b/>
          <w:bCs/>
          <w:spacing w:val="10"/>
          <w:kern w:val="0"/>
          <w:sz w:val="24"/>
          <w:szCs w:val="20"/>
          <w:lang w:eastAsia="it-IT"/>
          <w14:ligatures w14:val="none"/>
        </w:rPr>
        <w:t xml:space="preserve">E dicevano a gran voce: «L’Agnello, che è stato immolato… </w:t>
      </w:r>
      <w:r w:rsidRPr="00813A05">
        <w:rPr>
          <w:rFonts w:ascii="Arial" w:eastAsia="Times New Roman" w:hAnsi="Arial" w:cs="Arial"/>
          <w:spacing w:val="10"/>
          <w:kern w:val="0"/>
          <w:sz w:val="24"/>
          <w:szCs w:val="20"/>
          <w:lang w:eastAsia="it-IT"/>
          <w14:ligatures w14:val="none"/>
        </w:rPr>
        <w:t xml:space="preserve">Tutte le voci del cielo udite dall’Apostolo riguardano l’Agnello, che è stato immolato. L’Agnello che è stato immolato è il Leone della tribù di Giuda, il Virgulto di Isaia, il Virgulto che è il Messia di Dio ed il virgulto che è il Servo Sofferente del Signore. Tutto il cielo ora verso di lui rivolge lo sguardo e ogni attenzione. </w:t>
      </w:r>
    </w:p>
    <w:p w14:paraId="38F937DA"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spacing w:val="10"/>
          <w:kern w:val="0"/>
          <w:sz w:val="24"/>
          <w:szCs w:val="20"/>
          <w:lang w:eastAsia="it-IT"/>
          <w14:ligatures w14:val="none"/>
        </w:rPr>
      </w:pPr>
      <w:r w:rsidRPr="00813A05">
        <w:rPr>
          <w:rFonts w:ascii="Arial" w:eastAsia="Times New Roman" w:hAnsi="Arial" w:cs="Arial"/>
          <w:b/>
          <w:bCs/>
          <w:spacing w:val="10"/>
          <w:kern w:val="0"/>
          <w:sz w:val="24"/>
          <w:szCs w:val="20"/>
          <w:lang w:eastAsia="it-IT"/>
          <w14:ligatures w14:val="none"/>
        </w:rPr>
        <w:t xml:space="preserve">È degno di ricevere </w:t>
      </w:r>
      <w:bookmarkStart w:id="157" w:name="_Hlk135837260"/>
      <w:r w:rsidRPr="00813A05">
        <w:rPr>
          <w:rFonts w:ascii="Arial" w:eastAsia="Times New Roman" w:hAnsi="Arial" w:cs="Arial"/>
          <w:b/>
          <w:bCs/>
          <w:spacing w:val="10"/>
          <w:kern w:val="0"/>
          <w:sz w:val="24"/>
          <w:szCs w:val="20"/>
          <w:lang w:eastAsia="it-IT"/>
          <w14:ligatures w14:val="none"/>
        </w:rPr>
        <w:t>potenza e ricchezza, sapienza e forza, onore, gloria e benedizione</w:t>
      </w:r>
      <w:bookmarkEnd w:id="157"/>
      <w:r w:rsidRPr="00813A05">
        <w:rPr>
          <w:rFonts w:ascii="Arial" w:eastAsia="Times New Roman" w:hAnsi="Arial" w:cs="Arial"/>
          <w:b/>
          <w:bCs/>
          <w:spacing w:val="10"/>
          <w:kern w:val="0"/>
          <w:sz w:val="24"/>
          <w:szCs w:val="20"/>
          <w:lang w:eastAsia="it-IT"/>
          <w14:ligatures w14:val="none"/>
        </w:rPr>
        <w:t xml:space="preserve">». </w:t>
      </w:r>
      <w:r w:rsidRPr="00813A05">
        <w:rPr>
          <w:rFonts w:ascii="Arial" w:eastAsia="Times New Roman" w:hAnsi="Arial" w:cs="Arial"/>
          <w:spacing w:val="10"/>
          <w:kern w:val="0"/>
          <w:sz w:val="24"/>
          <w:szCs w:val="20"/>
          <w:lang w:eastAsia="it-IT"/>
          <w14:ligatures w14:val="none"/>
        </w:rPr>
        <w:t>Ecco il contenuto manifestato da questa moltitudine di voci: L’Agnello che è stato immolato è degno di ricevere potenza e ricchezza, sapienza e forza, onore, gloria e benedizione. Si può tradurre questo coro di voci con una parola: Tutto ciò che è dell’Onnipotente seduto sul trono va predicato dell’Agnello Immolato. Tutto ciò che è di Dio è anche del Figlio di Dio senza alcuna differenza. Il Figlio di Dio oggi e per l’eternità non è solo il Figlio che in principio è stato generato dal Padre, è il Figlio Unigenito generato dal Padre che si è fatto carne. Al Figlio che si è fatto carne deve essere predicato, donato, conferito, attribuito tutto ciò che è di Dio. Il Figlio Unigenito del Padre che si è fatto carne è l’Agnello Immolato. L’Agnello Immolato è il Crocifisso che ora è il Risorto e più non muore, perché vive per sempre seduto alla destra del Padre.</w:t>
      </w:r>
    </w:p>
    <w:p w14:paraId="4BE08534" w14:textId="77777777" w:rsidR="00813A05" w:rsidRPr="00813A05" w:rsidRDefault="00813A05" w:rsidP="00813A05">
      <w:pPr>
        <w:autoSpaceDE w:val="0"/>
        <w:autoSpaceDN w:val="0"/>
        <w:adjustRightInd w:val="0"/>
        <w:spacing w:after="120" w:line="240" w:lineRule="auto"/>
        <w:jc w:val="both"/>
        <w:rPr>
          <w:rFonts w:ascii="Arial" w:eastAsia="Times New Roman" w:hAnsi="Arial" w:cs="Arial"/>
          <w:spacing w:val="10"/>
          <w:kern w:val="0"/>
          <w:sz w:val="24"/>
          <w:szCs w:val="20"/>
          <w:lang w:eastAsia="it-IT"/>
          <w14:ligatures w14:val="none"/>
        </w:rPr>
      </w:pPr>
      <w:r w:rsidRPr="00813A05">
        <w:rPr>
          <w:rFonts w:ascii="Arial" w:eastAsia="Times New Roman" w:hAnsi="Arial" w:cs="Arial"/>
          <w:spacing w:val="10"/>
          <w:kern w:val="0"/>
          <w:sz w:val="24"/>
          <w:szCs w:val="20"/>
          <w:lang w:eastAsia="it-IT"/>
          <w14:ligatures w14:val="none"/>
        </w:rPr>
        <w:t xml:space="preserve">Con questo canto si compie la profezia di Daniele: </w:t>
      </w:r>
      <w:r w:rsidRPr="00813A05">
        <w:rPr>
          <w:rFonts w:ascii="Arial" w:eastAsia="Times New Roman" w:hAnsi="Arial" w:cs="Arial"/>
          <w:i/>
          <w:iCs/>
          <w:spacing w:val="10"/>
          <w:kern w:val="0"/>
          <w:sz w:val="24"/>
          <w:szCs w:val="20"/>
          <w:lang w:eastAsia="it-IT"/>
          <w14:ligatures w14:val="none"/>
        </w:rPr>
        <w:t>“Io continuavo a guardare, quand’ecco furono collocati troni e un vegliardo si assise. La sua veste era candida come la neve e i capelli del suo capo erano candidi come la lana; il suo trono era come vampe di fuoco con le ruote come fuoco ardente. Un fiume di fuoco scorreva e usciva dinanzi a lui, mille migliaia lo servivano e diecimila miriadi lo assistevano. La corte sedette e i libri furono aperti. Guardando ancora nelle visioni notturne, ecco venire con le nubi del cielo uno simile a un figlio d’uomo; giunse fino al vegliardo e fu presentato a lui. Gli furono dati potere, gloria e regno; tutti i popoli, nazioni e lingue lo servivano: il suo potere è un potere eterno, che non finirà mai, e il suo regno non sarà mai distrutto” (Dn 7,9-10.13-14)</w:t>
      </w:r>
      <w:r w:rsidRPr="00813A05">
        <w:rPr>
          <w:rFonts w:ascii="Arial" w:eastAsia="Times New Roman" w:hAnsi="Arial" w:cs="Arial"/>
          <w:spacing w:val="10"/>
          <w:kern w:val="0"/>
          <w:sz w:val="24"/>
          <w:szCs w:val="20"/>
          <w:lang w:eastAsia="it-IT"/>
          <w14:ligatures w14:val="none"/>
        </w:rPr>
        <w:t xml:space="preserve">. Se qualcosa mancava nella profezia di Daniele, ora nulla più manca. L’Agnello Immolato è degno di ricevere potenza e ricchezza, sapienza e </w:t>
      </w:r>
      <w:r w:rsidRPr="00813A05">
        <w:rPr>
          <w:rFonts w:ascii="Arial" w:eastAsia="Times New Roman" w:hAnsi="Arial" w:cs="Arial"/>
          <w:spacing w:val="10"/>
          <w:kern w:val="0"/>
          <w:sz w:val="24"/>
          <w:szCs w:val="20"/>
          <w:lang w:eastAsia="it-IT"/>
          <w14:ligatures w14:val="none"/>
        </w:rPr>
        <w:lastRenderedPageBreak/>
        <w:t xml:space="preserve">forza, onore, gloria e benedizione. Onnipotenza e onniscienza perfette. Ora l’Agnello Immolato può governare il mondo allo stesso modo che lo governa il Padre, senza alcuna differenza. </w:t>
      </w:r>
    </w:p>
    <w:p w14:paraId="7F630204"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Solo Dio è degno di ricevere potenza e ricchezza, sapienza e forza, onore, gloria e benedizione. Solo Dio è degno, perché solo Dio è potenza, ricchezza, sapienza, forza, onore, gloria, benedizione. Dagli angeli del Cielo, da tutto il Cielo Cristo Gesù è proclamato degno di essere accanto a Dio, rivestito della sua stessa gloria, senza alcuna differenza. Il Crocifisso, ora il Risorto (= l’Agnello che fu immolato) è collocato sullo stesso trono di Dio. Da chi? Da tutto il Cielo. Gesù, l’Agnello che fu immolato è Dio con Dio, Signore con il Signore, Onnipotente con l’Onnipotente, Santo con la Santità, Divinità con la Divinità. È tutto questo come Agnello Immolato. </w:t>
      </w:r>
    </w:p>
    <w:p w14:paraId="14514366"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In questa confessione è racchiuso tutto il mistero di Cristo Gesù. In questo canto è anche racchiuso tutto il mistero dei fedeli discepoli di Cristo: come in Lui e per Lui, con Lui e da Lui, anche loro devono lasciarsi fare </w:t>
      </w:r>
      <w:r w:rsidRPr="00813A05">
        <w:rPr>
          <w:rFonts w:ascii="Arial" w:eastAsia="Times New Roman" w:hAnsi="Arial" w:cs="Times New Roman"/>
          <w:i/>
          <w:kern w:val="0"/>
          <w:sz w:val="24"/>
          <w:szCs w:val="20"/>
          <w:lang w:eastAsia="it-IT"/>
          <w14:ligatures w14:val="none"/>
        </w:rPr>
        <w:t>“Agnelli Immolati”</w:t>
      </w:r>
      <w:r w:rsidRPr="00813A05">
        <w:rPr>
          <w:rFonts w:ascii="Arial" w:eastAsia="Times New Roman" w:hAnsi="Arial" w:cs="Times New Roman"/>
          <w:kern w:val="0"/>
          <w:sz w:val="24"/>
          <w:szCs w:val="20"/>
          <w:lang w:eastAsia="it-IT"/>
          <w14:ligatures w14:val="none"/>
        </w:rPr>
        <w:t xml:space="preserve"> per la salvezza del mondo intero. Nel compimento di questa loro vocazione è anche la loro esaltazione nel Cielo.</w:t>
      </w:r>
    </w:p>
    <w:p w14:paraId="0C9361EC"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 In questo istante però interessa la proclamazione della retta fede su Cristo Gesù. Per la vera, esatta, perfetta, esaustiva comprensione di questa fede si rimanda a tutto l’Antico e il Nuovo Testamento. Al Cielo ora interessa una sola verità: dire chi è Cristo Gesù per rapporto a Dio, agli Angeli, al mondo intero. Interessa soprattutto dire chi è Gesù nel Cielo: è l’Agnello Immolato che viene posto, collocato accanto a Dio. È l’Agnello Immolato che viene proclamato Dio. Il Crocifisso è il nostro Dio. Questa è la verità da affermare. Se il nostro Dio è il Crocifisso, la croce è il trono regale di Cristo Gesù e di tutti i suoi seguaci. La verità del Padre è verità dell’Agnello immolato. La verità dell’Agnello Immolato per partecipazione sacramentale e per costante opera dello Spirito Santo deve divenire di ogni membro del suo corpo. </w:t>
      </w:r>
    </w:p>
    <w:p w14:paraId="0D204140" w14:textId="77777777" w:rsidR="00813A05" w:rsidRPr="00813A05" w:rsidRDefault="00813A05" w:rsidP="00813A05">
      <w:pPr>
        <w:spacing w:after="120" w:line="240" w:lineRule="auto"/>
        <w:jc w:val="both"/>
        <w:rPr>
          <w:rFonts w:ascii="Greek" w:eastAsia="Times New Roman" w:hAnsi="Greek" w:cs="Greek"/>
          <w:kern w:val="0"/>
          <w:sz w:val="26"/>
          <w:szCs w:val="26"/>
          <w:lang w:eastAsia="it-IT"/>
          <w14:ligatures w14:val="none"/>
        </w:rPr>
      </w:pPr>
      <w:r w:rsidRPr="00813A05">
        <w:rPr>
          <w:rFonts w:ascii="Arial" w:eastAsia="Times New Roman" w:hAnsi="Arial" w:cs="Arial"/>
          <w:b/>
          <w:bCs/>
          <w:spacing w:val="10"/>
          <w:kern w:val="0"/>
          <w:sz w:val="24"/>
          <w:szCs w:val="20"/>
          <w:lang w:eastAsia="it-IT"/>
          <w14:ligatures w14:val="none"/>
        </w:rPr>
        <w:t xml:space="preserve">V 5,13: </w:t>
      </w:r>
      <w:bookmarkStart w:id="158" w:name="_Hlk135735961"/>
      <w:r w:rsidRPr="00813A05">
        <w:rPr>
          <w:rFonts w:ascii="Arial" w:eastAsia="Times New Roman" w:hAnsi="Arial" w:cs="Arial"/>
          <w:spacing w:val="10"/>
          <w:kern w:val="0"/>
          <w:sz w:val="24"/>
          <w:szCs w:val="20"/>
          <w:lang w:eastAsia="it-IT"/>
          <w14:ligatures w14:val="none"/>
        </w:rPr>
        <w:t xml:space="preserve">Tutte le creature nel cielo e sulla terra, sotto terra e nel mare, e tutti gli esseri che vi si trovavano, udii che dicevano: «A Colui che siede sul trono e all’Agnello lode, onore, gloria e potenza, nei secoli dei secoli». </w:t>
      </w:r>
      <w:bookmarkEnd w:id="158"/>
      <w:r w:rsidRPr="00813A05">
        <w:rPr>
          <w:rFonts w:ascii="Arial" w:eastAsia="Times New Roman" w:hAnsi="Arial" w:cs="Arial"/>
          <w:kern w:val="0"/>
          <w:sz w:val="24"/>
          <w:szCs w:val="24"/>
          <w:lang w:val="la-Latn" w:eastAsia="it-IT"/>
          <w14:ligatures w14:val="none"/>
        </w:rPr>
        <w:t>Et omnem creaturam quae in caelo est et super terram et sub terram et quae sunt in mari et quae in ea omnes audivi dicentes sedenti in throno et agno benedictio et honor et gloria et potestas in saecula saeculorum</w:t>
      </w:r>
      <w:r w:rsidRPr="00813A05">
        <w:rPr>
          <w:rFonts w:ascii="Arial" w:eastAsia="Times New Roman" w:hAnsi="Arial" w:cs="Arial"/>
          <w:kern w:val="0"/>
          <w:sz w:val="24"/>
          <w:szCs w:val="24"/>
          <w:lang w:eastAsia="it-IT"/>
          <w14:ligatures w14:val="none"/>
        </w:rPr>
        <w:t xml:space="preserve">. </w:t>
      </w:r>
      <w:r w:rsidRPr="00813A05">
        <w:rPr>
          <w:rFonts w:ascii="Greek" w:eastAsia="Times New Roman" w:hAnsi="Greek" w:cs="Greek"/>
          <w:kern w:val="0"/>
          <w:sz w:val="26"/>
          <w:szCs w:val="26"/>
          <w:lang w:eastAsia="it-IT"/>
          <w14:ligatures w14:val="none"/>
        </w:rPr>
        <w:t>kaˆ p©n kt…sma Ö ™n tù oÙranù kaˆ ™pˆ tÁj gÁj kaˆ Øpok£tw tÁj gÁj kaˆ ™pˆ tÁj qal£sshj kaˆ t¦ ™n aÙto‹j p£nta ½kousa lšgontaj, Tù kaqhmšnJ ™pˆ tù qrÒnJ kaˆ tù ¢rn…J ¹ eÙlog…a kaˆ ¹ tim¾ kaˆ ¹ dÒxa kaˆ tÕ kr£toj e„j toÝj a„înaj tîn a„ènwn.</w:t>
      </w:r>
    </w:p>
    <w:p w14:paraId="2973F5AA" w14:textId="77777777" w:rsidR="00813A05" w:rsidRPr="00813A05" w:rsidRDefault="00813A05" w:rsidP="00813A05">
      <w:pPr>
        <w:spacing w:after="120" w:line="240" w:lineRule="auto"/>
        <w:jc w:val="both"/>
        <w:rPr>
          <w:rFonts w:ascii="Arial" w:eastAsia="Times New Roman" w:hAnsi="Arial" w:cs="Arial"/>
          <w:spacing w:val="10"/>
          <w:kern w:val="0"/>
          <w:sz w:val="24"/>
          <w:szCs w:val="20"/>
          <w:lang w:eastAsia="it-IT"/>
          <w14:ligatures w14:val="none"/>
        </w:rPr>
      </w:pPr>
      <w:r w:rsidRPr="00813A05">
        <w:rPr>
          <w:rFonts w:ascii="Arial" w:eastAsia="Times New Roman" w:hAnsi="Arial" w:cs="Arial"/>
          <w:b/>
          <w:bCs/>
          <w:spacing w:val="10"/>
          <w:kern w:val="0"/>
          <w:sz w:val="24"/>
          <w:szCs w:val="20"/>
          <w:lang w:eastAsia="it-IT"/>
          <w14:ligatures w14:val="none"/>
        </w:rPr>
        <w:t xml:space="preserve">Tutte le creature nel cielo e sulla terra, sotto terra e nel mare, e tutti gli esseri che vi si trovavano, udii che dicevano: </w:t>
      </w:r>
      <w:r w:rsidRPr="00813A05">
        <w:rPr>
          <w:rFonts w:ascii="Arial" w:eastAsia="Times New Roman" w:hAnsi="Arial" w:cs="Arial"/>
          <w:spacing w:val="10"/>
          <w:kern w:val="0"/>
          <w:sz w:val="24"/>
          <w:szCs w:val="20"/>
          <w:lang w:eastAsia="it-IT"/>
          <w14:ligatures w14:val="none"/>
        </w:rPr>
        <w:t xml:space="preserve">Ora, alla voce di questa grande moltitudine di angeli si unisce la voce di tutte le creature nel cielo e sulla terra, sotto terra e nel male, e tutti gli esseri che vi si trovano. L’universo intero canta ora la verità dell’Agnello Immolato. </w:t>
      </w:r>
    </w:p>
    <w:p w14:paraId="60A44430" w14:textId="77777777" w:rsidR="00813A05" w:rsidRPr="00813A05" w:rsidRDefault="00813A05" w:rsidP="00813A05">
      <w:pPr>
        <w:spacing w:after="120" w:line="240" w:lineRule="auto"/>
        <w:jc w:val="both"/>
        <w:rPr>
          <w:rFonts w:ascii="Arial" w:eastAsia="Times New Roman" w:hAnsi="Arial" w:cs="Arial"/>
          <w:spacing w:val="10"/>
          <w:kern w:val="0"/>
          <w:sz w:val="24"/>
          <w:szCs w:val="20"/>
          <w:lang w:eastAsia="it-IT"/>
          <w14:ligatures w14:val="none"/>
        </w:rPr>
      </w:pPr>
      <w:r w:rsidRPr="00813A05">
        <w:rPr>
          <w:rFonts w:ascii="Arial" w:eastAsia="Times New Roman" w:hAnsi="Arial" w:cs="Arial"/>
          <w:spacing w:val="10"/>
          <w:kern w:val="0"/>
          <w:sz w:val="24"/>
          <w:szCs w:val="20"/>
          <w:lang w:eastAsia="it-IT"/>
          <w14:ligatures w14:val="none"/>
        </w:rPr>
        <w:t xml:space="preserve">Se le creature non cantano oggi la verità dell’Agnello Immolato perché si lasciano ingannare da Satana, la canteranno assieme a Satana, ma dalle tenebre dell’inferno e dalla loro perdizione eterna. Ma anche loro la dovranno cantare, allo stesso modo che cantano la verità di Colui che è </w:t>
      </w:r>
      <w:r w:rsidRPr="00813A05">
        <w:rPr>
          <w:rFonts w:ascii="Arial" w:eastAsia="Times New Roman" w:hAnsi="Arial" w:cs="Arial"/>
          <w:spacing w:val="10"/>
          <w:kern w:val="0"/>
          <w:sz w:val="24"/>
          <w:szCs w:val="20"/>
          <w:lang w:eastAsia="it-IT"/>
          <w14:ligatures w14:val="none"/>
        </w:rPr>
        <w:lastRenderedPageBreak/>
        <w:t>seduto sul trono, che è l’Onnipotente loro Signore, Creatore e Dio. Se oggi i figli della Chiesa hanno deciso che questa gloria non va cantata all’Agnello Immolato, sappiano che essi la dovranno cantare nel coro di Satana per l’eternità, senza mai smettere un solo secondo. Nessuno nell’eternità potrà sottrarsi a questo canto. Questo canto è il grido della dannazione eterna. È il grido della loro eterna disperazione. Questo grido toglierà loro ogni pace.</w:t>
      </w:r>
    </w:p>
    <w:p w14:paraId="18D8BF94" w14:textId="77777777" w:rsidR="00813A05" w:rsidRPr="00813A05" w:rsidRDefault="00813A05" w:rsidP="00813A05">
      <w:pPr>
        <w:spacing w:after="120" w:line="240" w:lineRule="auto"/>
        <w:jc w:val="both"/>
        <w:rPr>
          <w:rFonts w:ascii="Arial" w:eastAsia="Times New Roman" w:hAnsi="Arial" w:cs="Arial"/>
          <w:i/>
          <w:iCs/>
          <w:spacing w:val="10"/>
          <w:kern w:val="0"/>
          <w:sz w:val="24"/>
          <w:szCs w:val="20"/>
          <w:lang w:eastAsia="it-IT"/>
          <w14:ligatures w14:val="none"/>
        </w:rPr>
      </w:pPr>
      <w:r w:rsidRPr="00813A05">
        <w:rPr>
          <w:rFonts w:ascii="Arial" w:eastAsia="Times New Roman" w:hAnsi="Arial" w:cs="Arial"/>
          <w:spacing w:val="10"/>
          <w:kern w:val="0"/>
          <w:sz w:val="24"/>
          <w:szCs w:val="20"/>
          <w:lang w:eastAsia="it-IT"/>
          <w14:ligatures w14:val="none"/>
        </w:rPr>
        <w:t>Gesù lo ha detto ai suoi discepoli. Se essi cantano oggi la sua gloria, Lui domani li porrà nel coro degli Angeli che per l’eternità cantano la sua gloria e quella del Padre. Padre e Figlio vivono nell’unità e nella comunione dello Spirito Santo. Ecco le Parole di Gesù Signore:</w:t>
      </w:r>
      <w:r w:rsidRPr="00813A05">
        <w:rPr>
          <w:rFonts w:ascii="Arial" w:eastAsia="Times New Roman" w:hAnsi="Arial" w:cs="Arial"/>
          <w:i/>
          <w:iCs/>
          <w:spacing w:val="10"/>
          <w:kern w:val="0"/>
          <w:sz w:val="24"/>
          <w:szCs w:val="20"/>
          <w:lang w:eastAsia="it-IT"/>
          <w14:ligatures w14:val="none"/>
        </w:rPr>
        <w:t xml:space="preserve"> “Ecco: io vi mando come pecore in mezzo a lupi; siate dunque prudenti come i serpenti e semplici come le colombe. Guardatevi dagli uomini, perché vi consegneranno ai tribunali e vi flagelleranno nelle loro sinagoghe; e sarete condotti davanti a governatori e re per causa mia, per dare testimonianza a loro e ai pagani. Ma, quando vi consegneranno, non preoccupatevi di come o di che cosa direte, perché vi sarà dato in quell’ora ciò che dovrete dire: infatti non siete voi a parlare, ma è lo Spirito del Padre vostro che parla in voi. Il fratello farà morire il fratello e il padre il figlio, e i figli si alzeranno ad accusare i genitori e li uccideranno. Sarete odiati da tutti a causa del mio nome. Ma chi avrà perseverato fino alla fine sarà salvato. Quando sarete perseguitati in una città, fuggite in un’altra; in verità io vi dico: non avrete finito di percorrere le città d’Israele, prima che venga il Figlio dell’uomo. Un discepolo non è più grande del maestro, né un servo è più grande del suo signore; è sufficiente per il discepolo diventare come il suo maestro e per il servo come il suo signore. Se hanno chiamato Beelzebùl il padrone di casa, quanto più quelli della sua famiglia!</w:t>
      </w:r>
    </w:p>
    <w:p w14:paraId="4E3A57F2" w14:textId="77777777" w:rsidR="00813A05" w:rsidRPr="00813A05" w:rsidRDefault="00813A05" w:rsidP="00813A05">
      <w:pPr>
        <w:spacing w:after="120" w:line="240" w:lineRule="auto"/>
        <w:jc w:val="both"/>
        <w:rPr>
          <w:rFonts w:ascii="Arial" w:eastAsia="Times New Roman" w:hAnsi="Arial" w:cs="Arial"/>
          <w:spacing w:val="10"/>
          <w:kern w:val="0"/>
          <w:sz w:val="24"/>
          <w:szCs w:val="20"/>
          <w:lang w:eastAsia="it-IT"/>
          <w14:ligatures w14:val="none"/>
        </w:rPr>
      </w:pPr>
      <w:r w:rsidRPr="00813A05">
        <w:rPr>
          <w:rFonts w:ascii="Arial" w:eastAsia="Times New Roman" w:hAnsi="Arial" w:cs="Arial"/>
          <w:i/>
          <w:iCs/>
          <w:spacing w:val="10"/>
          <w:kern w:val="0"/>
          <w:sz w:val="24"/>
          <w:szCs w:val="20"/>
          <w:lang w:eastAsia="it-IT"/>
          <w14:ligatures w14:val="none"/>
        </w:rPr>
        <w:t xml:space="preserve">Non abbiate dunque paura di loro, poiché nulla vi è di nascosto che non sarà svelato né di segreto che non sarà conosciuto. Quello che io vi dico nelle tenebre voi ditelo nella luce, e quello che ascoltate all’orecchio voi annunciatelo dalle terrazze. E non abbiate paura di quelli che uccidono il corpo, ma non hanno potere di uccidere l’anima; abbiate paura piuttosto di colui che ha il potere di far perire nella Geènna e l’anima e il corpo. Due passeri non si vendono forse per un soldo? Eppure nemmeno uno di essi cadrà a terra senza il volere del Padre vostro. Perfino i capelli del vostro capo sono tutti contati. Non abbiate dunque paura: voi valete più di molti passeri! Perciò chiunque mi riconoscerà davanti agli uomini, anch’io lo riconoscerò davanti al Padre mio che è nei cieli; chi invece mi rinnegherà davanti agli uomini, anch’io lo rinnegherò davanti al Padre mio che è nei cieli” (Mt 10,16-32). </w:t>
      </w:r>
      <w:r w:rsidRPr="00813A05">
        <w:rPr>
          <w:rFonts w:ascii="Arial" w:eastAsia="Times New Roman" w:hAnsi="Arial" w:cs="Arial"/>
          <w:spacing w:val="10"/>
          <w:kern w:val="0"/>
          <w:sz w:val="24"/>
          <w:szCs w:val="20"/>
          <w:lang w:eastAsia="it-IT"/>
          <w14:ligatures w14:val="none"/>
        </w:rPr>
        <w:t xml:space="preserve">O cantiamo oggi questo canto degli angeli e di tutto l’universo creato e domani saremo nei cieli beati a continuare questo canto di gloria per Cristo Gesù o domani, quando moriremo, lo canteremo nel coro di Satana ma per la nostra dannazione e non per la nostra eterna beatitudine- Gesù ci ha avvisati. O oggi per la vita eterna o domani, ma per la nostra e nella nostra dannazione eterna., </w:t>
      </w:r>
    </w:p>
    <w:p w14:paraId="2F4CCE2F" w14:textId="77777777" w:rsidR="00813A05" w:rsidRPr="00813A05" w:rsidRDefault="00813A05" w:rsidP="00813A05">
      <w:pPr>
        <w:spacing w:after="120" w:line="240" w:lineRule="auto"/>
        <w:jc w:val="both"/>
        <w:rPr>
          <w:rFonts w:ascii="Arial" w:eastAsia="Times New Roman" w:hAnsi="Arial" w:cs="Arial"/>
          <w:spacing w:val="10"/>
          <w:kern w:val="0"/>
          <w:sz w:val="24"/>
          <w:szCs w:val="20"/>
          <w:lang w:eastAsia="it-IT"/>
          <w14:ligatures w14:val="none"/>
        </w:rPr>
      </w:pPr>
      <w:bookmarkStart w:id="159" w:name="_Hlk135838654"/>
      <w:r w:rsidRPr="00813A05">
        <w:rPr>
          <w:rFonts w:ascii="Arial" w:eastAsia="Times New Roman" w:hAnsi="Arial" w:cs="Arial"/>
          <w:b/>
          <w:bCs/>
          <w:spacing w:val="10"/>
          <w:kern w:val="0"/>
          <w:sz w:val="24"/>
          <w:szCs w:val="20"/>
          <w:lang w:eastAsia="it-IT"/>
          <w14:ligatures w14:val="none"/>
        </w:rPr>
        <w:t xml:space="preserve">«A Colui che siede sul trono e all’Agnello lode, onore, gloria e potenza, nei secoli dei secoli». </w:t>
      </w:r>
      <w:bookmarkEnd w:id="159"/>
      <w:r w:rsidRPr="00813A05">
        <w:rPr>
          <w:rFonts w:ascii="Arial" w:eastAsia="Times New Roman" w:hAnsi="Arial" w:cs="Arial"/>
          <w:spacing w:val="10"/>
          <w:kern w:val="0"/>
          <w:sz w:val="24"/>
          <w:szCs w:val="20"/>
          <w:lang w:eastAsia="it-IT"/>
          <w14:ligatures w14:val="none"/>
        </w:rPr>
        <w:t xml:space="preserve">Ora viene manifestata l’uguaglianza che </w:t>
      </w:r>
      <w:r w:rsidRPr="00813A05">
        <w:rPr>
          <w:rFonts w:ascii="Arial" w:eastAsia="Times New Roman" w:hAnsi="Arial" w:cs="Arial"/>
          <w:spacing w:val="10"/>
          <w:kern w:val="0"/>
          <w:sz w:val="24"/>
          <w:szCs w:val="20"/>
          <w:lang w:eastAsia="it-IT"/>
          <w14:ligatures w14:val="none"/>
        </w:rPr>
        <w:lastRenderedPageBreak/>
        <w:t>regna tra il Padre e il Figlio, tra Colui che siede sul trono e l’Agnello. Sempre però con una eterna differenza: La gloria del Padre è gloria generante. La gloria dell’Agnello Immolato è gloria generata. Quella del Padre è gloria di colui che dona. Quella dell’Agnello Immolato è gloria di Colui che la riceve. La gloria del Padre è gloria che innalza. La gloria dell’Agnello Immolato è gloria di Colui che è innalzato ed esaltato. Ecco come questa verità viene rivelata dallo Spirito Santo per bocca dell’Apostolo Paolo nella Lettera ai Filippesi:</w:t>
      </w:r>
    </w:p>
    <w:p w14:paraId="308EB0CD" w14:textId="77777777" w:rsidR="00813A05" w:rsidRPr="00813A05" w:rsidRDefault="00813A05" w:rsidP="00813A05">
      <w:pPr>
        <w:spacing w:after="120" w:line="240" w:lineRule="auto"/>
        <w:jc w:val="both"/>
        <w:rPr>
          <w:rFonts w:ascii="Arial" w:eastAsia="Times New Roman" w:hAnsi="Arial" w:cs="Arial"/>
          <w:i/>
          <w:iCs/>
          <w:spacing w:val="10"/>
          <w:kern w:val="0"/>
          <w:sz w:val="24"/>
          <w:szCs w:val="20"/>
          <w:lang w:eastAsia="it-IT"/>
          <w14:ligatures w14:val="none"/>
        </w:rPr>
      </w:pPr>
      <w:r w:rsidRPr="00813A05">
        <w:rPr>
          <w:rFonts w:ascii="Arial" w:eastAsia="Times New Roman" w:hAnsi="Arial" w:cs="Arial"/>
          <w:i/>
          <w:iCs/>
          <w:spacing w:val="10"/>
          <w:kern w:val="0"/>
          <w:sz w:val="24"/>
          <w:szCs w:val="20"/>
          <w:lang w:eastAsia="it-IT"/>
          <w14:ligatures w14:val="none"/>
        </w:rPr>
        <w:t>“Egli, pur essendo nella condizione di Dio, non ritenne un privilegio l’essere come Dio, ma svuotò se stesso assumendo una condizione di servo, diventando simile agli uomini. Dall’aspetto riconosciuto come uomo, umiliò se stesso facendosi obbediente fino alla morte e a una morte di croce. Per questo Dio lo esaltò e gli donò il nome che è al di sopra di ogni nome, perché nel nome di Gesù ogni ginocchio si pieghi nei cieli, sulla terra e sotto terra, e ogni lingua proclami: «Gesù Cristo è Signore!», a gloria di Dio Padre (Fil 2,6-11).</w:t>
      </w:r>
    </w:p>
    <w:p w14:paraId="6D216623" w14:textId="77777777" w:rsidR="00813A05" w:rsidRPr="00813A05" w:rsidRDefault="00813A05" w:rsidP="00813A05">
      <w:pPr>
        <w:spacing w:after="120" w:line="240" w:lineRule="auto"/>
        <w:jc w:val="both"/>
        <w:rPr>
          <w:rFonts w:ascii="Arial" w:eastAsia="Times New Roman" w:hAnsi="Arial" w:cs="Arial"/>
          <w:spacing w:val="10"/>
          <w:kern w:val="0"/>
          <w:sz w:val="24"/>
          <w:szCs w:val="20"/>
          <w:lang w:eastAsia="it-IT"/>
          <w14:ligatures w14:val="none"/>
        </w:rPr>
      </w:pPr>
      <w:r w:rsidRPr="00813A05">
        <w:rPr>
          <w:rFonts w:ascii="Arial" w:eastAsia="Times New Roman" w:hAnsi="Arial" w:cs="Arial"/>
          <w:spacing w:val="10"/>
          <w:kern w:val="0"/>
          <w:sz w:val="24"/>
          <w:szCs w:val="20"/>
          <w:lang w:eastAsia="it-IT"/>
          <w14:ligatures w14:val="none"/>
        </w:rPr>
        <w:t>Il canto dell’intero universo – cielo, terra, mare, inferi – rivela una sola verità: A Colui che siede sul trono e all’Agnello devono essere dati lode, onore, gloria e potenza, nei secoli dei secoli. «A Colui che siede sul trono e all’Agnello lode, onore, gloria e potenza, nei secoli dei secoli». Ora se tutto l’universo visibile e invisibile deve confessare questa purissima fede verso il Padre e il Figlio nell’eterna verità dello Spirito Santo, perché oggi i figli della Chiesa insegnano, predicano, scrivono, ammaestrano che Cristo Gesù non debba essere più conosciuto nella sua purissima verità di Agnello Immolato? Chi dovesse ostinarsi in questa falsa dottrina e falso insegnamento, sappia che è a rischio di commettere il peccato contro lo Spirito Santo. Se tutto l’universo canta questa verità, se lui la impugna, per lui si aprono le porte della perdizione eterna. Nessuna persona, specie un discepolo di Gesù, potrà mai impugnare una verità che tutto l’universo visibile e invisibile canta nel tempo e canterà per l’eternità. Lo ribadiamo con più forza e fermezza. I figli della Chiesa sappiamo che se non cantano oggi questa verità, la canteranno nel coro dell’inferno, diretti dal grande Maestro che è Satana, per l’eternità. Ognuno da Gesù è posto dinanzi a questa responsabilità le cui conseguenza saranno eterne, sia nella luce che nelle tenebre.</w:t>
      </w:r>
    </w:p>
    <w:p w14:paraId="3558395D" w14:textId="77777777" w:rsidR="00813A05" w:rsidRPr="00813A05" w:rsidRDefault="00813A05" w:rsidP="00813A05">
      <w:pPr>
        <w:spacing w:after="120" w:line="240" w:lineRule="auto"/>
        <w:jc w:val="both"/>
        <w:rPr>
          <w:rFonts w:ascii="Arial" w:eastAsia="Times New Roman" w:hAnsi="Arial" w:cs="Arial"/>
          <w:spacing w:val="10"/>
          <w:kern w:val="0"/>
          <w:sz w:val="24"/>
          <w:szCs w:val="20"/>
          <w:lang w:eastAsia="it-IT"/>
          <w14:ligatures w14:val="none"/>
        </w:rPr>
      </w:pPr>
      <w:r w:rsidRPr="00813A05">
        <w:rPr>
          <w:rFonts w:ascii="Arial" w:eastAsia="Times New Roman" w:hAnsi="Arial" w:cs="Arial"/>
          <w:spacing w:val="10"/>
          <w:kern w:val="0"/>
          <w:sz w:val="24"/>
          <w:szCs w:val="20"/>
          <w:lang w:eastAsia="it-IT"/>
          <w14:ligatures w14:val="none"/>
        </w:rPr>
        <w:t xml:space="preserve">Essendo questo un canto di purissima verità universale, nessuno potrà mai impedire, vietare, ostacolare, chiedere o ordinare che esso non venga intonato dal cuore e manifestato con la voce, in modo visibile e udibile. Vi è un obbligo personale verso la verità universale al quale tutti e ognuno nella sua singolarità è chiamato all’obbedienza. Nessuno, né in cielo e né sulla terra, né angeli e né demòni potranno chiedere e neanche indurre a pensare che questo canto non debba essere eseguito. Né tanto meno qualcuno potrà mai dire che questo canto non debba essere cantato ad ogni uomo perché anche lui domani lo possa cantare nella gloria eterna del cielo. Condannare un uomo a cantare questo canto, domani, nell’eternità, nel coro di Satana, è delitto che supera ogni altro delitto. Tutti i delitti commessi nella storia, non sono per nulla paragonabili a questo </w:t>
      </w:r>
      <w:r w:rsidRPr="00813A05">
        <w:rPr>
          <w:rFonts w:ascii="Arial" w:eastAsia="Times New Roman" w:hAnsi="Arial" w:cs="Arial"/>
          <w:spacing w:val="10"/>
          <w:kern w:val="0"/>
          <w:sz w:val="24"/>
          <w:szCs w:val="20"/>
          <w:lang w:eastAsia="it-IT"/>
          <w14:ligatures w14:val="none"/>
        </w:rPr>
        <w:lastRenderedPageBreak/>
        <w:t xml:space="preserve">delitto con il quale, per omissione, per insipienza, per stoltezza, per cattiveria, per malvagità, per ostinazione, per impugnazione della verità conosciuta, per odio diabolico, per possessione satanica della mente e del cuore, si condanna una persona alla morte eterna, facendo di essa una voce del coro di Satana. Dovremmo riflettere noi, che ci professiamo discepoli di Gesù. Ecco perché l’Apostolo Paolo ci esorta ad attendere alla nostra salvezza con timore e tremore, rivelandoci che molti discepoli di Gesù si comportano da nemici della croce di Cristo. Chi è nemico della croce di Cristo è nemico dell’uomo ed è nemico dell’intera umanità. La priva della salvezza eterna. La condanna alla perdizione. </w:t>
      </w:r>
    </w:p>
    <w:p w14:paraId="149D66F3" w14:textId="77777777" w:rsidR="00813A05" w:rsidRPr="00813A05" w:rsidRDefault="00813A05" w:rsidP="00813A05">
      <w:pPr>
        <w:spacing w:after="120" w:line="240" w:lineRule="auto"/>
        <w:jc w:val="both"/>
        <w:rPr>
          <w:rFonts w:ascii="Arial" w:eastAsia="Times New Roman" w:hAnsi="Arial" w:cs="Arial"/>
          <w:i/>
          <w:iCs/>
          <w:spacing w:val="10"/>
          <w:kern w:val="0"/>
          <w:sz w:val="24"/>
          <w:szCs w:val="20"/>
          <w:lang w:eastAsia="it-IT"/>
          <w14:ligatures w14:val="none"/>
        </w:rPr>
      </w:pPr>
      <w:r w:rsidRPr="00813A05">
        <w:rPr>
          <w:rFonts w:ascii="Arial" w:eastAsia="Times New Roman" w:hAnsi="Arial" w:cs="Arial"/>
          <w:i/>
          <w:iCs/>
          <w:spacing w:val="10"/>
          <w:kern w:val="0"/>
          <w:sz w:val="24"/>
          <w:szCs w:val="20"/>
          <w:lang w:eastAsia="it-IT"/>
          <w14:ligatures w14:val="none"/>
        </w:rPr>
        <w:t xml:space="preserve">Quindi, miei cari, voi che siete stati sempre obbedienti, non solo quando ero presente ma molto più ora che sono lontano, dedicatevi alla vostra salvezza con rispetto e timore. È Dio infatti che suscita in voi il volere e l’operare secondo il suo disegno d’amore. Fate tutto senza mormorare e senza esitare, per essere irreprensibili e puri, figli di Dio innocenti in mezzo a una generazione malvagia e perversa. In mezzo a loro voi risplendete come astri nel mondo, tenendo salda la parola di vita. Così nel giorno di Cristo io potrò vantarmi di non aver corso invano, né invano aver faticato. Ma, anche se io devo essere versato sul sacrificio e sull’offerta della vostra fede, sono contento e ne godo con tutti voi. Allo stesso modo anche voi godetene e rallegratevi con me (Fil 2,12-18). Fratelli, fatevi insieme miei imitatori e guardate quelli che si comportano secondo l’esempio che avete in noi. Perché molti – ve l’ho già detto più volte e ora, con le lacrime agli occhi, ve lo ripeto – si comportano da nemici della croce di Cristo. La loro sorte finale sarà la perdizione, il ventre è il loro dio. Si vantano di ciò di cui dovrebbero vergognarsi e non pensano che alle cose della terra. La nostra cittadinanza infatti è nei cieli e di là aspettiamo come salvatore il Signore Gesù Cristo, il quale trasfigurerà il nostro misero corpo per conformarlo al suo corpo glorioso, in virtù del potere che egli ha di sottomettere a sé tutte le cose” (Fil 3,17-21). </w:t>
      </w:r>
    </w:p>
    <w:p w14:paraId="75833AA9" w14:textId="77777777" w:rsidR="00813A05" w:rsidRPr="00813A05" w:rsidRDefault="00813A05" w:rsidP="00813A05">
      <w:pPr>
        <w:spacing w:after="120" w:line="240" w:lineRule="auto"/>
        <w:jc w:val="both"/>
        <w:rPr>
          <w:rFonts w:ascii="Arial" w:eastAsia="Times New Roman" w:hAnsi="Arial" w:cs="Arial"/>
          <w:spacing w:val="10"/>
          <w:kern w:val="0"/>
          <w:sz w:val="24"/>
          <w:szCs w:val="20"/>
          <w:lang w:eastAsia="it-IT"/>
          <w14:ligatures w14:val="none"/>
        </w:rPr>
      </w:pPr>
      <w:r w:rsidRPr="00813A05">
        <w:rPr>
          <w:rFonts w:ascii="Arial" w:eastAsia="Times New Roman" w:hAnsi="Arial" w:cs="Arial"/>
          <w:spacing w:val="10"/>
          <w:kern w:val="0"/>
          <w:sz w:val="24"/>
          <w:szCs w:val="20"/>
          <w:lang w:eastAsia="it-IT"/>
          <w14:ligatures w14:val="none"/>
        </w:rPr>
        <w:t xml:space="preserve">Che il Signore ci aiuti perché non cadiamo mai in questo peccato. Ci doni la forza perché il nostro canto dell’Agnello sia di purissima verità. </w:t>
      </w:r>
    </w:p>
    <w:p w14:paraId="466E630D" w14:textId="77777777" w:rsidR="00813A05" w:rsidRPr="00813A05" w:rsidRDefault="00813A05" w:rsidP="00813A05">
      <w:pPr>
        <w:spacing w:after="120" w:line="240" w:lineRule="auto"/>
        <w:jc w:val="both"/>
        <w:rPr>
          <w:rFonts w:ascii="Greek" w:eastAsia="Times New Roman" w:hAnsi="Greek" w:cs="Greek"/>
          <w:kern w:val="0"/>
          <w:sz w:val="26"/>
          <w:szCs w:val="26"/>
          <w:lang w:val="la-Latn" w:eastAsia="it-IT"/>
          <w14:ligatures w14:val="none"/>
        </w:rPr>
      </w:pPr>
      <w:r w:rsidRPr="00813A05">
        <w:rPr>
          <w:rFonts w:ascii="Arial" w:eastAsia="Times New Roman" w:hAnsi="Arial" w:cs="Arial"/>
          <w:b/>
          <w:bCs/>
          <w:spacing w:val="10"/>
          <w:kern w:val="0"/>
          <w:sz w:val="24"/>
          <w:szCs w:val="20"/>
          <w:lang w:eastAsia="it-IT"/>
          <w14:ligatures w14:val="none"/>
        </w:rPr>
        <w:t xml:space="preserve">V 5,14: </w:t>
      </w:r>
      <w:bookmarkStart w:id="160" w:name="_Hlk135736017"/>
      <w:r w:rsidRPr="00813A05">
        <w:rPr>
          <w:rFonts w:ascii="Arial" w:eastAsia="Times New Roman" w:hAnsi="Arial" w:cs="Arial"/>
          <w:spacing w:val="10"/>
          <w:kern w:val="0"/>
          <w:sz w:val="24"/>
          <w:szCs w:val="20"/>
          <w:lang w:eastAsia="it-IT"/>
          <w14:ligatures w14:val="none"/>
        </w:rPr>
        <w:t xml:space="preserve">E i quattro esseri viventi dicevano: «Amen». E gli anziani si prostrarono in adorazione. </w:t>
      </w:r>
      <w:bookmarkEnd w:id="160"/>
      <w:r w:rsidRPr="00813A05">
        <w:rPr>
          <w:rFonts w:ascii="Arial" w:eastAsia="Times New Roman" w:hAnsi="Arial" w:cs="Arial"/>
          <w:kern w:val="0"/>
          <w:sz w:val="24"/>
          <w:szCs w:val="24"/>
          <w:lang w:val="la-Latn" w:eastAsia="it-IT"/>
          <w14:ligatures w14:val="none"/>
        </w:rPr>
        <w:t>Et quattuor animalia dicebant amen et seniores ceciderunt et adoraverunt</w:t>
      </w:r>
      <w:r w:rsidRPr="00813A05">
        <w:rPr>
          <w:rFonts w:ascii="Arial" w:eastAsia="Times New Roman" w:hAnsi="Arial" w:cs="Arial"/>
          <w:kern w:val="0"/>
          <w:sz w:val="24"/>
          <w:szCs w:val="24"/>
          <w:lang w:eastAsia="it-IT"/>
          <w14:ligatures w14:val="none"/>
        </w:rPr>
        <w:t xml:space="preserve">. </w:t>
      </w:r>
      <w:r w:rsidRPr="00813A05">
        <w:rPr>
          <w:rFonts w:ascii="Greek" w:eastAsia="Times New Roman" w:hAnsi="Greek" w:cs="Greek"/>
          <w:kern w:val="0"/>
          <w:sz w:val="26"/>
          <w:szCs w:val="26"/>
          <w:lang w:val="la-Latn" w:eastAsia="it-IT"/>
          <w14:ligatures w14:val="none"/>
        </w:rPr>
        <w:t>kaˆ t¦ tšssara zùa œlegon, 'Am»n. kaˆ oƒ presbÚteroi œpesan kaˆ prosekÚnhsan.</w:t>
      </w:r>
    </w:p>
    <w:p w14:paraId="13DAB4BB" w14:textId="77777777" w:rsidR="00813A05" w:rsidRPr="00813A05" w:rsidRDefault="00813A05" w:rsidP="00813A05">
      <w:pPr>
        <w:spacing w:after="120" w:line="240" w:lineRule="auto"/>
        <w:jc w:val="both"/>
        <w:rPr>
          <w:rFonts w:ascii="Arial" w:eastAsia="Times New Roman" w:hAnsi="Arial" w:cs="Arial"/>
          <w:spacing w:val="10"/>
          <w:kern w:val="0"/>
          <w:sz w:val="24"/>
          <w:szCs w:val="20"/>
          <w:lang w:eastAsia="it-IT"/>
          <w14:ligatures w14:val="none"/>
        </w:rPr>
      </w:pPr>
      <w:r w:rsidRPr="00813A05">
        <w:rPr>
          <w:rFonts w:ascii="Arial" w:eastAsia="Times New Roman" w:hAnsi="Arial" w:cs="Arial"/>
          <w:b/>
          <w:bCs/>
          <w:spacing w:val="10"/>
          <w:kern w:val="0"/>
          <w:sz w:val="24"/>
          <w:szCs w:val="20"/>
          <w:lang w:eastAsia="it-IT"/>
          <w14:ligatures w14:val="none"/>
        </w:rPr>
        <w:t xml:space="preserve">E i quattro esseri viventi dicevano: «Amen». </w:t>
      </w:r>
      <w:r w:rsidRPr="00813A05">
        <w:rPr>
          <w:rFonts w:ascii="Arial" w:eastAsia="Times New Roman" w:hAnsi="Arial" w:cs="Arial"/>
          <w:spacing w:val="10"/>
          <w:kern w:val="0"/>
          <w:sz w:val="24"/>
          <w:szCs w:val="20"/>
          <w:lang w:eastAsia="it-IT"/>
          <w14:ligatures w14:val="none"/>
        </w:rPr>
        <w:t xml:space="preserve">Chi conferma la voce dell’intero universo che proclama che l’Agnello immolato è degno di questa altissima elevazione – come vero Agnello Immolato e l’Agnello è il Figlio eterno del Padre, il Verbo eterno che si è fatto carne – sono i quattro esseri vivente. Essi alla voce dell’intero universo dicono: Amen. È verità. È purissima ed eterna verità. È verità purissima dell’Agnello Immolato. </w:t>
      </w:r>
    </w:p>
    <w:p w14:paraId="48541697" w14:textId="77777777" w:rsidR="00813A05" w:rsidRPr="00813A05" w:rsidRDefault="00813A05" w:rsidP="00813A05">
      <w:pPr>
        <w:spacing w:after="120" w:line="240" w:lineRule="auto"/>
        <w:jc w:val="both"/>
        <w:rPr>
          <w:rFonts w:ascii="Arial" w:eastAsia="Times New Roman" w:hAnsi="Arial" w:cs="Arial"/>
          <w:spacing w:val="10"/>
          <w:kern w:val="0"/>
          <w:sz w:val="24"/>
          <w:szCs w:val="20"/>
          <w:lang w:eastAsia="it-IT"/>
          <w14:ligatures w14:val="none"/>
        </w:rPr>
      </w:pPr>
      <w:r w:rsidRPr="00813A05">
        <w:rPr>
          <w:rFonts w:ascii="Arial" w:eastAsia="Times New Roman" w:hAnsi="Arial" w:cs="Arial"/>
          <w:b/>
          <w:bCs/>
          <w:spacing w:val="10"/>
          <w:kern w:val="0"/>
          <w:sz w:val="24"/>
          <w:szCs w:val="20"/>
          <w:lang w:eastAsia="it-IT"/>
          <w14:ligatures w14:val="none"/>
        </w:rPr>
        <w:t>E gli anziani si prostrarono in adorazione.</w:t>
      </w:r>
      <w:r w:rsidRPr="00813A05">
        <w:rPr>
          <w:rFonts w:ascii="Arial" w:eastAsia="Times New Roman" w:hAnsi="Arial" w:cs="Arial"/>
          <w:spacing w:val="10"/>
          <w:kern w:val="0"/>
          <w:sz w:val="24"/>
          <w:szCs w:val="20"/>
          <w:lang w:eastAsia="it-IT"/>
          <w14:ligatures w14:val="none"/>
        </w:rPr>
        <w:t xml:space="preserve"> Anche gli anziani confermano questa purissima verità, prostrandosi in adorazione. La prostrazione di adorazione si fa solo dinanzi al Colui che è seduto sul trono. Prostrandosi in adorazione anche dell’Agnello Immolato, essi attestano, riconoscono, </w:t>
      </w:r>
      <w:r w:rsidRPr="00813A05">
        <w:rPr>
          <w:rFonts w:ascii="Arial" w:eastAsia="Times New Roman" w:hAnsi="Arial" w:cs="Arial"/>
          <w:spacing w:val="10"/>
          <w:kern w:val="0"/>
          <w:sz w:val="24"/>
          <w:szCs w:val="20"/>
          <w:lang w:eastAsia="it-IT"/>
          <w14:ligatures w14:val="none"/>
        </w:rPr>
        <w:lastRenderedPageBreak/>
        <w:t xml:space="preserve">proclamano, manifestano che l’Agnello è vero Dio. Se non fosse vero Dio, essi mai si prostrerebbero davanti a Lui. La prostrazione è adorazione e l’adorazione va tributato solo al Dio vivo e vero, al Dio eterno e immortale, al Dio Creatore e Signore dei cielo e della terra. A nessuna creatura, di qualsiasi natura, va dato questo altissimo onore. Se i ventiquattro anziani si prostrano dinanzi all’Agnello Immolato, l’Agnello Immolato è vero Dio, vero Figlio Unigenito del Padre, vero Signore del cielo e della terra. </w:t>
      </w:r>
    </w:p>
    <w:p w14:paraId="5CF38295" w14:textId="77777777" w:rsidR="00813A05" w:rsidRPr="00813A05" w:rsidRDefault="00813A05" w:rsidP="00813A05">
      <w:pPr>
        <w:spacing w:after="120" w:line="240" w:lineRule="auto"/>
        <w:jc w:val="both"/>
        <w:rPr>
          <w:rFonts w:ascii="Arial" w:eastAsia="Times New Roman" w:hAnsi="Arial" w:cs="Arial"/>
          <w:spacing w:val="10"/>
          <w:kern w:val="0"/>
          <w:sz w:val="24"/>
          <w:szCs w:val="20"/>
          <w:lang w:eastAsia="it-IT"/>
          <w14:ligatures w14:val="none"/>
        </w:rPr>
      </w:pPr>
      <w:r w:rsidRPr="00813A05">
        <w:rPr>
          <w:rFonts w:ascii="Arial" w:eastAsia="Times New Roman" w:hAnsi="Arial" w:cs="Arial"/>
          <w:spacing w:val="10"/>
          <w:kern w:val="0"/>
          <w:sz w:val="24"/>
          <w:szCs w:val="20"/>
          <w:lang w:eastAsia="it-IT"/>
          <w14:ligatures w14:val="none"/>
        </w:rPr>
        <w:t>Dinanzi agli angeli, dinanzi al cielo, dinanzi alla terra, dinanzi a quanti sono sotto terra che proclamano la gloria dell’Agnello Immolato, diviene difficile comprendere perché oggi molti figli della Chiesa sono andati oltre lo stesso Satana e oltre gli stessi diavoli dell’inferno. Questi sono obbligati a confessare per l’eternità che l’Agnello Immolato è Dio, vero Dio, vero Salvatore, vero Redentore del genere umano. Questi sono obbligati a gridare per l’eternità la purissima dell’Agnello di Dio. Perché allora i figli della Chiesa non solo si sottraggo a questo loro obbligo, obbligo che nasce dalla purissima fede che è rivelata nella Divina Scrittura e in tutta la Sacra Tradizione, quanto anche insegnano agli altri discepoli di Gesù a sottrarsi a questo canto che dice la purissima verità dell’Agnello Immolato?</w:t>
      </w:r>
    </w:p>
    <w:p w14:paraId="04E58545" w14:textId="77777777" w:rsidR="00813A05" w:rsidRPr="00813A05" w:rsidRDefault="00813A05" w:rsidP="00813A05">
      <w:pPr>
        <w:spacing w:after="120" w:line="240" w:lineRule="auto"/>
        <w:jc w:val="both"/>
        <w:rPr>
          <w:rFonts w:ascii="Arial" w:eastAsia="Times New Roman" w:hAnsi="Arial" w:cs="Arial"/>
          <w:spacing w:val="10"/>
          <w:kern w:val="0"/>
          <w:sz w:val="24"/>
          <w:szCs w:val="20"/>
          <w:lang w:eastAsia="it-IT"/>
          <w14:ligatures w14:val="none"/>
        </w:rPr>
      </w:pPr>
      <w:r w:rsidRPr="00813A05">
        <w:rPr>
          <w:rFonts w:ascii="Arial" w:eastAsia="Times New Roman" w:hAnsi="Arial" w:cs="Arial"/>
          <w:spacing w:val="10"/>
          <w:kern w:val="0"/>
          <w:sz w:val="24"/>
          <w:szCs w:val="20"/>
          <w:lang w:eastAsia="it-IT"/>
          <w14:ligatures w14:val="none"/>
        </w:rPr>
        <w:t xml:space="preserve">La ragione, la causa, il motivo lo dobbiamo trovare nell’odio satanico e infernale che possiede il loro cuore e la loro mente. Tutti quelli che oggi con infinite astuzie e sotterfugi, in nome dell’amore verso l’uomo o di altra diabolica strategica invenzione, dicono sotto qualsiasi motivazione che dell’Agnello Immolato neanche più si deve parlare, sappiamo che sono posseduti nella mente, nei sentimenti, nel cuore da miriadi e miriadi si legioni diaboliche. Solo con questa possessione si può spiegare l’odio contro l’Agnello Immolato dei discepoli di Gesù. Solo per possessione diabolica si può spiegare il loro odio contro le Divine Scritture. Solo per possessione diabolica si può comprendere il loro odio contro ogni verità rivelata. Solo per possessione diabolica si può campire perché oggi si vuole abbattere l’intero edificio della Chiesa una, santa, cattolica, apostolica e perché si vuole consegnare a Satana tutta la Chiesa di Gesù Signore, quella Chiesa che Lui si è acquistato versando il suo sangue e lavandola con esso. Ma per questa possessione diabolica non ci sono esorcismi capaci di purificare cuore, mente, sentimenti, volontà, desideri. </w:t>
      </w:r>
    </w:p>
    <w:p w14:paraId="74365432" w14:textId="77777777" w:rsidR="00813A05" w:rsidRPr="00813A05" w:rsidRDefault="00813A05" w:rsidP="00813A05">
      <w:pPr>
        <w:spacing w:after="120" w:line="240" w:lineRule="auto"/>
        <w:jc w:val="both"/>
        <w:rPr>
          <w:rFonts w:ascii="Arial" w:eastAsia="Times New Roman" w:hAnsi="Arial" w:cs="Arial"/>
          <w:spacing w:val="10"/>
          <w:kern w:val="0"/>
          <w:sz w:val="24"/>
          <w:szCs w:val="20"/>
          <w:lang w:eastAsia="it-IT"/>
          <w14:ligatures w14:val="none"/>
        </w:rPr>
      </w:pPr>
      <w:r w:rsidRPr="00813A05">
        <w:rPr>
          <w:rFonts w:ascii="Arial" w:eastAsia="Times New Roman" w:hAnsi="Arial" w:cs="Arial"/>
          <w:spacing w:val="10"/>
          <w:kern w:val="0"/>
          <w:sz w:val="24"/>
          <w:szCs w:val="20"/>
          <w:lang w:eastAsia="it-IT"/>
          <w14:ligatures w14:val="none"/>
        </w:rPr>
        <w:t xml:space="preserve">Gesù operava la liberazione di quanti erano posseduti nel corpo. Non ha mai liberato un solo fariseo, un solo scriba, un solo capo dei sacerdoti, un solo anziano del popolo dalla possessione diabolica della mente e del cuore, dei sentimenti e della volontà. Perché? Perché questa liberazione si opera solo con l’annuncio del Vangelo e con l’invito alla conversione e a credere nella Parola del Signore. Poiché oggi è proprio la Parola del Signore che non deve essere più annunciata, predicata, insegnata, proclamata nella sua purissima vertà, menti e cuori che sono posseduti dalle legioni sataniche rimarranno posseduti per sempre. Sappiamo dove queste possessioni conducono: nella perdizione eterna nelle tenebre dell’inferno. Ecco perché è urgente riprendere la predicazione della Parola di Gesù nella sua più pura e santa verità, sotto la guida e la mozione dello </w:t>
      </w:r>
      <w:r w:rsidRPr="00813A05">
        <w:rPr>
          <w:rFonts w:ascii="Arial" w:eastAsia="Times New Roman" w:hAnsi="Arial" w:cs="Arial"/>
          <w:spacing w:val="10"/>
          <w:kern w:val="0"/>
          <w:sz w:val="24"/>
          <w:szCs w:val="20"/>
          <w:lang w:eastAsia="it-IT"/>
          <w14:ligatures w14:val="none"/>
        </w:rPr>
        <w:lastRenderedPageBreak/>
        <w:t xml:space="preserve">Spirito Santo. Solo la predicazione del Vangelo salverà la Chiesa e il mondo. </w:t>
      </w:r>
    </w:p>
    <w:p w14:paraId="634901D7" w14:textId="77777777" w:rsidR="00813A05" w:rsidRPr="00813A05" w:rsidRDefault="00813A05" w:rsidP="00813A05">
      <w:pPr>
        <w:spacing w:after="120" w:line="240" w:lineRule="auto"/>
        <w:jc w:val="both"/>
        <w:rPr>
          <w:rFonts w:ascii="Arial" w:eastAsia="Times New Roman" w:hAnsi="Arial" w:cs="Arial"/>
          <w:spacing w:val="10"/>
          <w:kern w:val="0"/>
          <w:sz w:val="24"/>
          <w:szCs w:val="20"/>
          <w:lang w:eastAsia="it-IT"/>
          <w14:ligatures w14:val="none"/>
        </w:rPr>
      </w:pPr>
    </w:p>
    <w:p w14:paraId="02D882BB" w14:textId="77777777" w:rsidR="00813A05" w:rsidRPr="00813A05" w:rsidRDefault="00813A05" w:rsidP="00813A05">
      <w:pPr>
        <w:spacing w:after="120" w:line="240" w:lineRule="auto"/>
        <w:jc w:val="both"/>
        <w:rPr>
          <w:rFonts w:ascii="Arial" w:eastAsia="Times New Roman" w:hAnsi="Arial" w:cs="Times New Roman"/>
          <w:b/>
          <w:bCs/>
          <w:kern w:val="0"/>
          <w:sz w:val="24"/>
          <w:szCs w:val="20"/>
          <w:lang w:eastAsia="it-IT"/>
          <w14:ligatures w14:val="none"/>
        </w:rPr>
      </w:pPr>
      <w:r w:rsidRPr="00813A05">
        <w:rPr>
          <w:rFonts w:ascii="Arial" w:eastAsia="Times New Roman" w:hAnsi="Arial" w:cs="Times New Roman"/>
          <w:b/>
          <w:bCs/>
          <w:kern w:val="0"/>
          <w:sz w:val="24"/>
          <w:szCs w:val="20"/>
          <w:lang w:eastAsia="it-IT"/>
          <w14:ligatures w14:val="none"/>
        </w:rPr>
        <w:t xml:space="preserve">VERITÀ IN SINTESI SULLA PERSONA DI CRISTO GESÙ </w:t>
      </w:r>
    </w:p>
    <w:p w14:paraId="471BE972" w14:textId="77777777" w:rsidR="00813A05" w:rsidRPr="00813A05" w:rsidRDefault="00813A05" w:rsidP="00813A05">
      <w:pPr>
        <w:spacing w:after="120" w:line="240" w:lineRule="auto"/>
        <w:jc w:val="both"/>
        <w:rPr>
          <w:rFonts w:ascii="Arial" w:eastAsia="Times New Roman" w:hAnsi="Arial" w:cs="Arial"/>
          <w:kern w:val="0"/>
          <w:sz w:val="26"/>
          <w:szCs w:val="26"/>
          <w:lang w:eastAsia="it-IT"/>
          <w14:ligatures w14:val="none"/>
        </w:rPr>
      </w:pPr>
      <w:r w:rsidRPr="00813A05">
        <w:rPr>
          <w:rFonts w:ascii="Arial" w:eastAsia="Times New Roman" w:hAnsi="Arial" w:cs="Arial"/>
          <w:b/>
          <w:bCs/>
          <w:kern w:val="0"/>
          <w:sz w:val="26"/>
          <w:szCs w:val="26"/>
          <w:lang w:eastAsia="it-IT"/>
          <w14:ligatures w14:val="none"/>
        </w:rPr>
        <w:t xml:space="preserve">E vidi, nella mano destra di Colui che sedeva sul trono, un libro scritto sul lato interno e su quello esterno, sigillato con sette sigilli. </w:t>
      </w:r>
      <w:r w:rsidRPr="00813A05">
        <w:rPr>
          <w:rFonts w:ascii="Arial" w:eastAsia="Times New Roman" w:hAnsi="Arial" w:cs="Arial"/>
          <w:kern w:val="0"/>
          <w:sz w:val="26"/>
          <w:szCs w:val="26"/>
          <w:lang w:eastAsia="it-IT"/>
          <w14:ligatures w14:val="none"/>
        </w:rPr>
        <w:t xml:space="preserve">In questo libro è scritta la storia dell’universo, la storia dell’umanità, la storia di ogni singolo uomo. La storia di quanto avviene nel tempo e nell’eternità. È scritta la storia non per un atto predeterminato della divina volontà. Saremmo altrimenti nel determinismo e nella predestinazione. È scritta invece quella storia che la Onniscienza di Dio vede compiersi lungo tutto il corso del tempo con volontà libera dell’uomo, volontà libera della creatura angelica, volontà confortata dalla grazia e mossa dallo Spirito Santo per il bene, volontà tentata e sedotta da Satana per il male. Anche Satana ha scritto la sua storia con la sua volontà. Dio invece ha scritto quanto ha visto e la sua visione è dall’eternità per l’eternità. È verità che essenza della Divina Rivelazione. Mai va dimenticato che Dio ha posto la vita della creatura angelica e dell’uomo nella loro volontà, volontà che è personale, di ogni angelo, di ogni uomo. </w:t>
      </w:r>
    </w:p>
    <w:p w14:paraId="14D78606" w14:textId="77777777" w:rsidR="00813A05" w:rsidRPr="00813A05" w:rsidRDefault="00813A05" w:rsidP="00813A05">
      <w:pPr>
        <w:spacing w:after="120" w:line="240" w:lineRule="auto"/>
        <w:jc w:val="both"/>
        <w:rPr>
          <w:rFonts w:ascii="Arial" w:eastAsia="Times New Roman" w:hAnsi="Arial" w:cs="Arial"/>
          <w:kern w:val="0"/>
          <w:sz w:val="26"/>
          <w:szCs w:val="26"/>
          <w:lang w:eastAsia="it-IT"/>
          <w14:ligatures w14:val="none"/>
        </w:rPr>
      </w:pPr>
      <w:r w:rsidRPr="00813A05">
        <w:rPr>
          <w:rFonts w:ascii="Arial" w:eastAsia="Times New Roman" w:hAnsi="Arial" w:cs="Arial"/>
          <w:b/>
          <w:bCs/>
          <w:kern w:val="0"/>
          <w:sz w:val="26"/>
          <w:szCs w:val="26"/>
          <w:lang w:eastAsia="it-IT"/>
          <w14:ligatures w14:val="none"/>
        </w:rPr>
        <w:t xml:space="preserve">Vidi un angelo forte che proclamava a gran voce: «Chi è degno di aprire il libro e scioglierne i sigilli?». </w:t>
      </w:r>
      <w:r w:rsidRPr="00813A05">
        <w:rPr>
          <w:rFonts w:ascii="Arial" w:eastAsia="Times New Roman" w:hAnsi="Arial" w:cs="Arial"/>
          <w:kern w:val="0"/>
          <w:sz w:val="26"/>
          <w:szCs w:val="26"/>
          <w:lang w:eastAsia="it-IT"/>
          <w14:ligatures w14:val="none"/>
        </w:rPr>
        <w:t>Questa voce è fatta sentire perché si vuole dare all’universo intero la possibilità perché ogni creatura del cielo, della terra, degli inferi esamini se stessa dalla sua personale verità o anche falsità e stabilisca da se stessa se è degna o se non è degna di prendere il libro e di scioglierne i sigilli. Con questo proclama o bando a gran voce ognuno viene posto dinanzi a se stesso. Ora spetta ad ogni singola creatura dire se è segna o se non è degna. Deve dirlo dalla conoscenza della sua personale verità e anche falsità.</w:t>
      </w:r>
    </w:p>
    <w:p w14:paraId="2B3D42DD" w14:textId="77777777" w:rsidR="00813A05" w:rsidRPr="00813A05" w:rsidRDefault="00813A05" w:rsidP="00813A05">
      <w:pPr>
        <w:spacing w:after="120" w:line="240" w:lineRule="auto"/>
        <w:jc w:val="both"/>
        <w:rPr>
          <w:rFonts w:ascii="Arial" w:eastAsia="Times New Roman" w:hAnsi="Arial" w:cs="Arial"/>
          <w:kern w:val="0"/>
          <w:sz w:val="26"/>
          <w:szCs w:val="26"/>
          <w:lang w:eastAsia="it-IT"/>
          <w14:ligatures w14:val="none"/>
        </w:rPr>
      </w:pPr>
      <w:r w:rsidRPr="00813A05">
        <w:rPr>
          <w:rFonts w:ascii="Arial" w:eastAsia="Times New Roman" w:hAnsi="Arial" w:cs="Arial"/>
          <w:b/>
          <w:bCs/>
          <w:kern w:val="0"/>
          <w:sz w:val="26"/>
          <w:szCs w:val="26"/>
          <w:lang w:eastAsia="it-IT"/>
          <w14:ligatures w14:val="none"/>
        </w:rPr>
        <w:t xml:space="preserve">Ma nessuno né in cielo, né in terra, né sotto terra, era in grado di aprire il libro e di guardarlo. </w:t>
      </w:r>
      <w:r w:rsidRPr="00813A05">
        <w:rPr>
          <w:rFonts w:ascii="Arial" w:eastAsia="Times New Roman" w:hAnsi="Arial" w:cs="Arial"/>
          <w:kern w:val="0"/>
          <w:sz w:val="26"/>
          <w:szCs w:val="26"/>
          <w:lang w:eastAsia="it-IT"/>
          <w14:ligatures w14:val="none"/>
        </w:rPr>
        <w:t xml:space="preserve">Ecco la risposta dell’intera creazione. Nessun essere esistente in essa, né angeli, né uomini, né diavoli, si sono presentati dinanzi a Colui che siede sul trono per prendere il libro sigillato con sette sigilli che Lui teneva nella sua mano. Nessun essere esistente nell’universo è degno. Tutti si confessano non degni. Questa universale non dignità dovrebbe spingere ogni uomo a rinunciare ad elevarsi a signore della storia. Mentre ogni giorno vediamo che sono molti coloro che si innalzano a Signori e a Governatori della terra e vorrebbero esserlo anche del cielo. Oggi l’uomo ha deciso di governare tutta la verità, la verità di Dio, la verità dell’Agnello Immolato, la verità dello Spirito Santo, la verità della Divina Rivelazione, la verità della Chiesa, la verità della Chiesa e delle sue divine istituzioni, la verità dell’uomo, la verità delle terra, la verità dell’intera creazione. Verità non è più quella creata da Dio con la sua Parola Onnipotente, verità che per creazione è dalla sua verità eterna. </w:t>
      </w:r>
    </w:p>
    <w:p w14:paraId="683AD1FA" w14:textId="77777777" w:rsidR="00813A05" w:rsidRPr="00813A05" w:rsidRDefault="00813A05" w:rsidP="00813A05">
      <w:pPr>
        <w:spacing w:after="120" w:line="240" w:lineRule="auto"/>
        <w:jc w:val="both"/>
        <w:rPr>
          <w:rFonts w:ascii="Arial" w:eastAsia="Times New Roman" w:hAnsi="Arial" w:cs="Arial"/>
          <w:kern w:val="0"/>
          <w:sz w:val="26"/>
          <w:szCs w:val="26"/>
          <w:lang w:eastAsia="it-IT"/>
          <w14:ligatures w14:val="none"/>
        </w:rPr>
      </w:pPr>
      <w:r w:rsidRPr="00813A05">
        <w:rPr>
          <w:rFonts w:ascii="Arial" w:eastAsia="Times New Roman" w:hAnsi="Arial" w:cs="Arial"/>
          <w:kern w:val="0"/>
          <w:sz w:val="26"/>
          <w:szCs w:val="26"/>
          <w:lang w:eastAsia="it-IT"/>
          <w14:ligatures w14:val="none"/>
        </w:rPr>
        <w:lastRenderedPageBreak/>
        <w:t xml:space="preserve">Verità oggi è quella creata dall’uomo. Poiché l’uomo può creare solo la “verità” dalla sua falsità e dalla sua menzogna e dal suo inganno, ogni “verità” che oggi l’uomo crea, altro non è se non una mostruosa falsità. Ecco cosa sta oggi creando l’uomo: un Dio mostro, un uomo mostro, una terra mostro, una umanità mostro, una vita da mostri. Questa creazione mostro dall’uomo è proclamata progresso, civiltà, vera umanità. Solo Dio verità eterna è il Creatore della verità con la sua Parola Onnipotente. Ogni uomo separato da Dio, è falsità e inganno e non può creare se non “verità” che sono falsità, menzogna, inganno. Poiché solo la verità creata da Dio genera e produce vita, la “verità” creata dall’uomo altro non può produrre e generare se non morte, morte prima nel tempo e poi morte nell’eternità. </w:t>
      </w:r>
    </w:p>
    <w:p w14:paraId="33965EC7" w14:textId="77777777" w:rsidR="00813A05" w:rsidRPr="00813A05" w:rsidRDefault="00813A05" w:rsidP="00813A05">
      <w:pPr>
        <w:spacing w:after="120" w:line="240" w:lineRule="auto"/>
        <w:jc w:val="both"/>
        <w:rPr>
          <w:rFonts w:ascii="Arial" w:eastAsia="Times New Roman" w:hAnsi="Arial" w:cs="Arial"/>
          <w:kern w:val="0"/>
          <w:sz w:val="26"/>
          <w:szCs w:val="26"/>
          <w:lang w:eastAsia="it-IT"/>
          <w14:ligatures w14:val="none"/>
        </w:rPr>
      </w:pPr>
      <w:r w:rsidRPr="00813A05">
        <w:rPr>
          <w:rFonts w:ascii="Arial" w:eastAsia="Times New Roman" w:hAnsi="Arial" w:cs="Arial"/>
          <w:b/>
          <w:bCs/>
          <w:kern w:val="0"/>
          <w:sz w:val="26"/>
          <w:szCs w:val="26"/>
          <w:lang w:eastAsia="it-IT"/>
          <w14:ligatures w14:val="none"/>
        </w:rPr>
        <w:t xml:space="preserve">Uno degli anziani mi disse: «Non piangere; ha vinto il leone della tribù di Giuda, il Germoglio di Davide, e aprirà il libro e i suoi sette sigilli». </w:t>
      </w:r>
      <w:r w:rsidRPr="00813A05">
        <w:rPr>
          <w:rFonts w:ascii="Arial" w:eastAsia="Times New Roman" w:hAnsi="Arial" w:cs="Arial"/>
          <w:kern w:val="0"/>
          <w:sz w:val="26"/>
          <w:szCs w:val="26"/>
          <w:lang w:eastAsia="it-IT"/>
          <w14:ligatures w14:val="none"/>
        </w:rPr>
        <w:t>Lo abbiamo già scritto. Il pianto dell’Apostolo Giovanni è un pianto di natura cristologica, soteriologica, ecclesiologica. È un pianto generato dal pensiero che neanche Cristo Gesù, il suo Signore, il suo Verbo Immolato si è ritenuto non degno di pendere i libro e di aprine i sigilli. Gesù non si è presentato perché Lui mai è stato e mai sarà dalla sua volontà. Lui dall’eternità e per l’eternità, come Verbo ancora non incarnato e come Verbo incarnato, è solo e sempre dalla Volontà del Padre suo. Vivendo nell’unità e nella comunione dello Spirito Santo. Uno degli anziani interviene e invita l’Apostolo Giovanni a non piangere. Non deve piangere perché ha vinto il leone della tribù di Giuda, il Germoglio di Davide. Sarà lui che prenderà il libro e ne aprirà i sette sigilli.</w:t>
      </w:r>
    </w:p>
    <w:p w14:paraId="2ABED4E8" w14:textId="77777777" w:rsidR="00813A05" w:rsidRPr="00813A05" w:rsidRDefault="00813A05" w:rsidP="00813A05">
      <w:pPr>
        <w:spacing w:after="120" w:line="240" w:lineRule="auto"/>
        <w:jc w:val="both"/>
        <w:rPr>
          <w:rFonts w:ascii="Arial" w:eastAsia="Times New Roman" w:hAnsi="Arial" w:cs="Arial"/>
          <w:kern w:val="0"/>
          <w:sz w:val="26"/>
          <w:szCs w:val="26"/>
          <w:lang w:eastAsia="it-IT"/>
          <w14:ligatures w14:val="none"/>
        </w:rPr>
      </w:pPr>
      <w:r w:rsidRPr="00813A05">
        <w:rPr>
          <w:rFonts w:ascii="Arial" w:eastAsia="Times New Roman" w:hAnsi="Arial" w:cs="Arial"/>
          <w:kern w:val="0"/>
          <w:sz w:val="26"/>
          <w:szCs w:val="26"/>
          <w:lang w:eastAsia="it-IT"/>
          <w14:ligatures w14:val="none"/>
        </w:rPr>
        <w:t xml:space="preserve">L’Agnello Immolato è il leone della tribù di Giuda perché Giuda, il suo antenato secondo la carne è stato lodato dal Padre Giacobbe nella figura o immagine di un leone. È il Germoglio di Davide perché come germoglio che spunta dalla radice di Iesse è stato annunciato dal profeta Isaia, ma anche come il Germoglio che si carica dei nostri peccato per espiarli nel suo corpo sulla croce. Questa verità è così rivelata dall’Apostolo Paolo nella Lettera ai Colossesi: </w:t>
      </w:r>
      <w:r w:rsidRPr="00813A05">
        <w:rPr>
          <w:rFonts w:ascii="Arial" w:eastAsia="Times New Roman" w:hAnsi="Arial" w:cs="Arial"/>
          <w:i/>
          <w:iCs/>
          <w:kern w:val="0"/>
          <w:sz w:val="26"/>
          <w:szCs w:val="26"/>
          <w:lang w:eastAsia="it-IT"/>
          <w14:ligatures w14:val="none"/>
        </w:rPr>
        <w:t xml:space="preserve">“Voglio infatti che sappiate quale dura lotta devo sostenere per voi, per quelli di Laodicèa e per tutti quelli che non mi hanno mai visto di persona, perché i loro cuori vengano consolati. E così, intimamente uniti nell’amore, essi siano arricchiti di una piena intelligenza per conoscere il mistero di Dio, che è Cristo: in lui sono nascosti tutti i tesori della sapienza e della conoscenza. Dico questo perché nessuno vi inganni con argomenti seducenti: infatti, anche se sono lontano con il corpo, sono però tra voi con lo spirito e gioisco vedendo la vostra condotta ordinata e la saldezza della vostra fede in Cristo. Come dunque avete accolto Cristo Gesù, il Signore, in lui camminate, radicati e costruiti su di lui, saldi nella fede come vi è stato insegnato, sovrabbondando nel rendimento di grazie. Fate attenzione che nessuno faccia di voi sua preda con la filosofia e con vuoti raggiri ispirati alla tradizione umana, secondo gli elementi del mondo e non secondo Cristo. È in lui che abita corporalmente tutta la pienezza </w:t>
      </w:r>
      <w:r w:rsidRPr="00813A05">
        <w:rPr>
          <w:rFonts w:ascii="Arial" w:eastAsia="Times New Roman" w:hAnsi="Arial" w:cs="Arial"/>
          <w:i/>
          <w:iCs/>
          <w:kern w:val="0"/>
          <w:sz w:val="26"/>
          <w:szCs w:val="26"/>
          <w:lang w:eastAsia="it-IT"/>
          <w14:ligatures w14:val="none"/>
        </w:rPr>
        <w:lastRenderedPageBreak/>
        <w:t xml:space="preserve">della divinità, e voi partecipate della pienezza di lui, che è il capo di ogni Principato e di ogni Potenza. In lui voi siete stati anche circoncisi non mediante una circoncisione fatta da mano d’uomo con la spogliazione del corpo di carne, ma con la circoncisione di Cristo: con lui sepolti nel battesimo, con lui siete anche risorti mediante la fede nella potenza di Dio, che lo ha risuscitato dai morti. Con lui Dio ha dato vita anche a voi, che eravate morti a causa delle colpe e della non circoncisione della vostra carne, perdonandoci tutte le colpe e annullando il documento scritto contro di noi che, con le prescrizioni, ci era contrario: lo ha tolto di mezzo inchiodandolo alla croce. Avendo privato della loro forza i Principati e le Potenze, ne ha fatto pubblico spettacolo, trionfando su di loro in Cristo” (Col 2,1-15). </w:t>
      </w:r>
      <w:r w:rsidRPr="00813A05">
        <w:rPr>
          <w:rFonts w:ascii="Arial" w:eastAsia="Times New Roman" w:hAnsi="Arial" w:cs="Arial"/>
          <w:kern w:val="0"/>
          <w:sz w:val="26"/>
          <w:szCs w:val="26"/>
          <w:lang w:eastAsia="it-IT"/>
          <w14:ligatures w14:val="none"/>
        </w:rPr>
        <w:t xml:space="preserve">È il Crocifisso la Persona alla quale il Padre, Dio, consegnerà il libro sigillato. È il Crocifisso, il solo che ne potrà aprire i sigilli. </w:t>
      </w:r>
    </w:p>
    <w:p w14:paraId="75FA8F3C" w14:textId="77777777" w:rsidR="00813A05" w:rsidRPr="00813A05" w:rsidRDefault="00813A05" w:rsidP="00813A05">
      <w:pPr>
        <w:spacing w:after="120" w:line="240" w:lineRule="auto"/>
        <w:jc w:val="both"/>
        <w:rPr>
          <w:rFonts w:ascii="Arial" w:eastAsia="Times New Roman" w:hAnsi="Arial" w:cs="Arial"/>
          <w:kern w:val="0"/>
          <w:sz w:val="26"/>
          <w:szCs w:val="26"/>
          <w:lang w:eastAsia="it-IT"/>
          <w14:ligatures w14:val="none"/>
        </w:rPr>
      </w:pPr>
      <w:r w:rsidRPr="00813A05">
        <w:rPr>
          <w:rFonts w:ascii="Arial" w:eastAsia="Times New Roman" w:hAnsi="Arial" w:cs="Arial"/>
          <w:b/>
          <w:bCs/>
          <w:kern w:val="0"/>
          <w:sz w:val="26"/>
          <w:szCs w:val="26"/>
          <w:lang w:eastAsia="it-IT"/>
          <w14:ligatures w14:val="none"/>
        </w:rPr>
        <w:t>Poi vidi, in mezzo al trono, circondato dai quattro esseri viventi e dagli anziani, un Agnello, in piedi, come immolato; aveva sette corna</w:t>
      </w:r>
      <w:r w:rsidRPr="00813A05">
        <w:rPr>
          <w:rFonts w:ascii="Arial" w:eastAsia="Times New Roman" w:hAnsi="Arial" w:cs="Arial"/>
          <w:kern w:val="0"/>
          <w:sz w:val="26"/>
          <w:szCs w:val="26"/>
          <w:lang w:eastAsia="it-IT"/>
          <w14:ligatures w14:val="none"/>
        </w:rPr>
        <w:t xml:space="preserve"> e sette occhi, i quali sono i sette spiriti di Dio mandati su tutta la terra. Da dove è il Crocifisso? In mezzo al trono, non accanto, non a lato, ma in mezzo. Il Crocifisso viene dal cuore del Padre. È circondato dai quattro esseri viventi e dai ventiquattro anziani che gli fanno da corona. Il Crocifisso, o l’Agnello come Immolato, sta in piedi dinanzi a Dio, dinanzi al Padre. Stare in piedi significa che Lui possiede la stessa dignità del Padre. Ha sette corna, simbolo della sua onnipotenza, e sette occhi, simbolo della sua onniscienza. Con la sua Onnipotenza è Signore del cielo e della terra. Con la sua onniscienza può esercitare l’ufficio di Giudice dei vivi e dei morti.</w:t>
      </w:r>
    </w:p>
    <w:p w14:paraId="2855F187" w14:textId="77777777" w:rsidR="00813A05" w:rsidRPr="00813A05" w:rsidRDefault="00813A05" w:rsidP="00813A05">
      <w:pPr>
        <w:spacing w:after="120" w:line="240" w:lineRule="auto"/>
        <w:jc w:val="both"/>
        <w:rPr>
          <w:rFonts w:ascii="Arial" w:eastAsia="Times New Roman" w:hAnsi="Arial" w:cs="Arial"/>
          <w:kern w:val="0"/>
          <w:sz w:val="26"/>
          <w:szCs w:val="26"/>
          <w:lang w:eastAsia="it-IT"/>
          <w14:ligatures w14:val="none"/>
        </w:rPr>
      </w:pPr>
      <w:r w:rsidRPr="00813A05">
        <w:rPr>
          <w:rFonts w:ascii="Arial" w:eastAsia="Times New Roman" w:hAnsi="Arial" w:cs="Arial"/>
          <w:kern w:val="0"/>
          <w:sz w:val="26"/>
          <w:szCs w:val="26"/>
          <w:lang w:eastAsia="it-IT"/>
          <w14:ligatures w14:val="none"/>
        </w:rPr>
        <w:t xml:space="preserve"> Necessario è affermare che l’Agnello come Immolato non viene da sé. Viene dal cuore del Padre. Viene dal cuore del Padre per generazione eterna. Dal Padre viene innalzato a Signore del cielo e della terra e a Giudice dei vivi e dei morti perché Agnello Immolato, per aver obbedito alla sua divina volontà umiliandosi fino alla morte e ad una morte di croce. Grande è stata l’umiliazione e grande sarà l’esaltazione. Lui come Agnello si è fatto l’ultimo di tutti. Come Agnello Risorto è innalzato al di sopra di tutti. Lui si umilia e il Padre lo esalta al di sopra di ogni creatura. Come Verbo eterno è al disopra di ogni creatura, perché lui di ogni creatura è il Creatore. Ora è innalzato sopra ogni creatura come Agnello Immolato, perché come Agnello Immolato è il Redentore e il Salvatore di ogni Creatura. Non c’è creazione se non per Lui. Non c’è salvezza se non per Lui. Tutto è stato fatto per Lui in vista di Lui.</w:t>
      </w:r>
    </w:p>
    <w:p w14:paraId="041F7DEC" w14:textId="77777777" w:rsidR="00813A05" w:rsidRPr="00813A05" w:rsidRDefault="00813A05" w:rsidP="00813A05">
      <w:pPr>
        <w:spacing w:after="120" w:line="240" w:lineRule="auto"/>
        <w:jc w:val="both"/>
        <w:rPr>
          <w:rFonts w:ascii="Arial" w:eastAsia="Times New Roman" w:hAnsi="Arial" w:cs="Arial"/>
          <w:kern w:val="0"/>
          <w:sz w:val="26"/>
          <w:szCs w:val="26"/>
          <w:lang w:eastAsia="it-IT"/>
          <w14:ligatures w14:val="none"/>
        </w:rPr>
      </w:pPr>
      <w:r w:rsidRPr="00813A05">
        <w:rPr>
          <w:rFonts w:ascii="Arial" w:eastAsia="Times New Roman" w:hAnsi="Arial" w:cs="Arial"/>
          <w:kern w:val="0"/>
          <w:sz w:val="26"/>
          <w:szCs w:val="26"/>
          <w:lang w:eastAsia="it-IT"/>
          <w14:ligatures w14:val="none"/>
        </w:rPr>
        <w:t xml:space="preserve">Ecco chi è l’Agnello Immolato secondo quanto rivela lo Spirito Santo per bocca dell’Apostolo Paolo: </w:t>
      </w:r>
    </w:p>
    <w:p w14:paraId="472E6ADA" w14:textId="77777777" w:rsidR="00813A05" w:rsidRPr="00813A05" w:rsidRDefault="00813A05" w:rsidP="00813A05">
      <w:pPr>
        <w:spacing w:after="120" w:line="240" w:lineRule="auto"/>
        <w:jc w:val="both"/>
        <w:rPr>
          <w:rFonts w:ascii="Arial" w:eastAsia="Times New Roman" w:hAnsi="Arial" w:cs="Arial"/>
          <w:i/>
          <w:iCs/>
          <w:kern w:val="0"/>
          <w:sz w:val="26"/>
          <w:szCs w:val="26"/>
          <w:lang w:eastAsia="it-IT"/>
          <w14:ligatures w14:val="none"/>
        </w:rPr>
      </w:pPr>
      <w:r w:rsidRPr="00813A05">
        <w:rPr>
          <w:rFonts w:ascii="Arial" w:eastAsia="Times New Roman" w:hAnsi="Arial" w:cs="Arial"/>
          <w:i/>
          <w:iCs/>
          <w:kern w:val="0"/>
          <w:sz w:val="26"/>
          <w:szCs w:val="26"/>
          <w:lang w:eastAsia="it-IT"/>
          <w14:ligatures w14:val="none"/>
        </w:rPr>
        <w:t xml:space="preserve">“Noi rendiamo grazie a Dio, Padre del Signore nostro Gesù Cristo, continuamente pregando per voi, avendo avuto notizie della vostra fede in Cristo Gesù e della carità che avete verso tutti i santi a causa della speranza che vi attende nei cieli. Ne avete già udito l’annuncio dalla parola </w:t>
      </w:r>
      <w:r w:rsidRPr="00813A05">
        <w:rPr>
          <w:rFonts w:ascii="Arial" w:eastAsia="Times New Roman" w:hAnsi="Arial" w:cs="Arial"/>
          <w:i/>
          <w:iCs/>
          <w:kern w:val="0"/>
          <w:sz w:val="26"/>
          <w:szCs w:val="26"/>
          <w:lang w:eastAsia="it-IT"/>
          <w14:ligatures w14:val="none"/>
        </w:rPr>
        <w:lastRenderedPageBreak/>
        <w:t xml:space="preserve">di verità del Vangelo che è giunto a voi. E come in tutto il mondo esso porta frutto e si sviluppa, così avviene anche fra voi, dal giorno in cui avete ascoltato e conosciuto la grazia di Dio nella verità, che avete appreso da Èpafra, nostro caro compagno nel ministero: egli è presso di voi un fedele ministro di Cristo e ci ha pure manifestato il vostro amore nello Spirito. </w:t>
      </w:r>
    </w:p>
    <w:p w14:paraId="5AC5F5CD" w14:textId="77777777" w:rsidR="00813A05" w:rsidRPr="00813A05" w:rsidRDefault="00813A05" w:rsidP="00813A05">
      <w:pPr>
        <w:spacing w:after="120" w:line="240" w:lineRule="auto"/>
        <w:jc w:val="both"/>
        <w:rPr>
          <w:rFonts w:ascii="Arial" w:eastAsia="Times New Roman" w:hAnsi="Arial" w:cs="Arial"/>
          <w:i/>
          <w:iCs/>
          <w:kern w:val="0"/>
          <w:sz w:val="26"/>
          <w:szCs w:val="26"/>
          <w:lang w:eastAsia="it-IT"/>
          <w14:ligatures w14:val="none"/>
        </w:rPr>
      </w:pPr>
      <w:r w:rsidRPr="00813A05">
        <w:rPr>
          <w:rFonts w:ascii="Arial" w:eastAsia="Times New Roman" w:hAnsi="Arial" w:cs="Arial"/>
          <w:i/>
          <w:iCs/>
          <w:kern w:val="0"/>
          <w:sz w:val="26"/>
          <w:szCs w:val="26"/>
          <w:lang w:eastAsia="it-IT"/>
          <w14:ligatures w14:val="none"/>
        </w:rPr>
        <w:t xml:space="preserve">Perciò anche noi, dal giorno in cui ne fummo informati, non cessiamo di pregare per voi e di chiedere che abbiate piena conoscenza della sua volontà, con ogni sapienza e intelligenza spirituale, perché possiate comportarvi in maniera degna del Signore, per piacergli in tutto, portando frutto in ogni opera buona e crescendo nella conoscenza di Dio. Resi forti di ogni fortezza secondo la potenza della sua gloria, per essere perseveranti e magnanimi in tutto, ringraziate con gioia il Padre che vi ha resi capaci di partecipare alla sorte dei santi nella luce. </w:t>
      </w:r>
    </w:p>
    <w:p w14:paraId="777393AF" w14:textId="77777777" w:rsidR="00813A05" w:rsidRPr="00813A05" w:rsidRDefault="00813A05" w:rsidP="00813A05">
      <w:pPr>
        <w:spacing w:after="120" w:line="240" w:lineRule="auto"/>
        <w:jc w:val="both"/>
        <w:rPr>
          <w:rFonts w:ascii="Arial" w:eastAsia="Times New Roman" w:hAnsi="Arial" w:cs="Arial"/>
          <w:i/>
          <w:iCs/>
          <w:kern w:val="0"/>
          <w:sz w:val="26"/>
          <w:szCs w:val="26"/>
          <w:lang w:eastAsia="it-IT"/>
          <w14:ligatures w14:val="none"/>
        </w:rPr>
      </w:pPr>
      <w:r w:rsidRPr="00813A05">
        <w:rPr>
          <w:rFonts w:ascii="Arial" w:eastAsia="Times New Roman" w:hAnsi="Arial" w:cs="Arial"/>
          <w:i/>
          <w:iCs/>
          <w:kern w:val="0"/>
          <w:sz w:val="26"/>
          <w:szCs w:val="26"/>
          <w:lang w:eastAsia="it-IT"/>
          <w14:ligatures w14:val="none"/>
        </w:rPr>
        <w:t xml:space="preserve">È lui che ci ha liberati dal potere delle tenebre e ci ha trasferiti nel regno del Figlio del suo amore, per mezzo del quale abbiamo la redenzione, il perdono dei peccati. Egli è immagine del Dio invisibile, primogenito di tutta la creazione, perché in lui furono create tutte le cose nei cieli e sulla terra, quelle visibili e quelle invisibili: Troni, Dominazioni, Principati e Potenze. Tutte le cose sono state create per mezzo di lui e in vista di lui. Egli è prima di tutte le cose e tutte in lui sussistono. Egli è anche il capo del corpo, della Chiesa. Egli è principio, primogenito di quelli che risorgono dai morti, perché sia lui ad avere il primato su tutte le cose. È piaciuto infatti a Dio che abiti in lui tutta la pienezza e che per mezzo di lui e in vista di lui siano riconciliate tutte le cose, avendo pacificato con il sangue della sua croce sia le cose che stanno sulla terra, sia quelle che stanno nei cieli (Col 1,3-20). </w:t>
      </w:r>
    </w:p>
    <w:p w14:paraId="27F59517" w14:textId="77777777" w:rsidR="00813A05" w:rsidRPr="00813A05" w:rsidRDefault="00813A05" w:rsidP="00813A05">
      <w:pPr>
        <w:spacing w:after="120" w:line="240" w:lineRule="auto"/>
        <w:jc w:val="both"/>
        <w:rPr>
          <w:rFonts w:ascii="Arial" w:eastAsia="Times New Roman" w:hAnsi="Arial" w:cs="Arial"/>
          <w:kern w:val="0"/>
          <w:sz w:val="26"/>
          <w:szCs w:val="26"/>
          <w:lang w:eastAsia="it-IT"/>
          <w14:ligatures w14:val="none"/>
        </w:rPr>
      </w:pPr>
      <w:r w:rsidRPr="00813A05">
        <w:rPr>
          <w:rFonts w:ascii="Arial" w:eastAsia="Times New Roman" w:hAnsi="Arial" w:cs="Arial"/>
          <w:kern w:val="0"/>
          <w:sz w:val="26"/>
          <w:szCs w:val="26"/>
          <w:lang w:eastAsia="it-IT"/>
          <w14:ligatures w14:val="none"/>
        </w:rPr>
        <w:t xml:space="preserve">Peccato che i figli della Chiesa oggi hanno raso al suo ogni verità eterna, divina, umana del Verbo Immolato, dal quale è anche ogni nostra verità, verità sia di creazione, sia di redenzione, sia di santificazione. Oggi è come se Cristo Gesù non fosse mai esistito o come se di Lui le Divine Scritture non contenessero nessuna Parola, neanche nascosta e segreta. </w:t>
      </w:r>
    </w:p>
    <w:p w14:paraId="13655838" w14:textId="77777777" w:rsidR="00813A05" w:rsidRPr="00813A05" w:rsidRDefault="00813A05" w:rsidP="00813A05">
      <w:pPr>
        <w:spacing w:after="120" w:line="240" w:lineRule="auto"/>
        <w:jc w:val="both"/>
        <w:rPr>
          <w:rFonts w:ascii="Arial" w:eastAsia="Times New Roman" w:hAnsi="Arial" w:cs="Arial"/>
          <w:kern w:val="0"/>
          <w:sz w:val="26"/>
          <w:szCs w:val="26"/>
          <w:lang w:eastAsia="it-IT"/>
          <w14:ligatures w14:val="none"/>
        </w:rPr>
      </w:pPr>
      <w:r w:rsidRPr="00813A05">
        <w:rPr>
          <w:rFonts w:ascii="Arial" w:eastAsia="Times New Roman" w:hAnsi="Arial" w:cs="Arial"/>
          <w:b/>
          <w:bCs/>
          <w:kern w:val="0"/>
          <w:sz w:val="26"/>
          <w:szCs w:val="26"/>
          <w:lang w:eastAsia="it-IT"/>
          <w14:ligatures w14:val="none"/>
        </w:rPr>
        <w:t xml:space="preserve">Giunse e prese il libro dalla destra di Colui che sedeva sul trono. </w:t>
      </w:r>
      <w:r w:rsidRPr="00813A05">
        <w:rPr>
          <w:rFonts w:ascii="Arial" w:eastAsia="Times New Roman" w:hAnsi="Arial" w:cs="Arial"/>
          <w:kern w:val="0"/>
          <w:sz w:val="26"/>
          <w:szCs w:val="26"/>
          <w:lang w:eastAsia="it-IT"/>
          <w14:ligatures w14:val="none"/>
        </w:rPr>
        <w:t>A Lui il Libro non viene consegnato da un angelo. È lui che personalmente, direttamente, lo prende dalla destra di Colui che siede sul trono. Chi siede sul trono è il Padre suo. Il Verbo Immolato è nel seno del Padre, è dal seno del Padre sempre, è per il seno del Padre senza alcuna interruzione. Tra il Padre e il Verbo non vi è alcuna mediazione. È il Verbo Immolato invece il solo ed unico Mediatore tra l’intera creazione e il Padre. Questa verità è così rivelata dal Vangelo sia secondo Mattero e sia secondo Giovanni:</w:t>
      </w:r>
    </w:p>
    <w:p w14:paraId="31F60D0C" w14:textId="77777777" w:rsidR="00813A05" w:rsidRPr="00813A05" w:rsidRDefault="00813A05" w:rsidP="00813A05">
      <w:pPr>
        <w:spacing w:after="120" w:line="240" w:lineRule="auto"/>
        <w:jc w:val="both"/>
        <w:rPr>
          <w:rFonts w:ascii="Arial" w:eastAsia="Times New Roman" w:hAnsi="Arial" w:cs="Arial"/>
          <w:i/>
          <w:iCs/>
          <w:kern w:val="0"/>
          <w:sz w:val="26"/>
          <w:szCs w:val="26"/>
          <w:lang w:eastAsia="it-IT"/>
          <w14:ligatures w14:val="none"/>
        </w:rPr>
      </w:pPr>
      <w:r w:rsidRPr="00813A05">
        <w:rPr>
          <w:rFonts w:ascii="Arial" w:eastAsia="Times New Roman" w:hAnsi="Arial" w:cs="Arial"/>
          <w:i/>
          <w:iCs/>
          <w:kern w:val="0"/>
          <w:sz w:val="26"/>
          <w:szCs w:val="26"/>
          <w:lang w:eastAsia="it-IT"/>
          <w14:ligatures w14:val="none"/>
        </w:rPr>
        <w:t xml:space="preserve">“In quel tempo Gesù disse: «Ti rendo lode, Padre, Signore del cielo e della terra, perché hai nascosto queste cose ai sapienti e ai dotti e le hai rivelate ai piccoli. Sì, o Padre, perché così hai deciso nella tua benevolenza. Tutto </w:t>
      </w:r>
      <w:r w:rsidRPr="00813A05">
        <w:rPr>
          <w:rFonts w:ascii="Arial" w:eastAsia="Times New Roman" w:hAnsi="Arial" w:cs="Arial"/>
          <w:i/>
          <w:iCs/>
          <w:kern w:val="0"/>
          <w:sz w:val="26"/>
          <w:szCs w:val="26"/>
          <w:lang w:eastAsia="it-IT"/>
          <w14:ligatures w14:val="none"/>
        </w:rPr>
        <w:lastRenderedPageBreak/>
        <w:t xml:space="preserve">è stato dato a me dal Padre mio; nessuno conosce il Figlio se non il Padre, e nessuno conosce il Padre se non il Figlio e colui al quale il Figlio vorrà rivelarlo. Venite a me, voi tutti che siete stanchi e oppressi, e io vi darò ristoro. Prendete il mio giogo sopra di voi e imparate da me, che sono mite e umile di cuore, e troverete ristoro per la vostra vita. Il mio giogo infatti è dolce e il mio peso leggero» (Mt 11,25-30). </w:t>
      </w:r>
    </w:p>
    <w:p w14:paraId="475F61BF" w14:textId="77777777" w:rsidR="00813A05" w:rsidRPr="00813A05" w:rsidRDefault="00813A05" w:rsidP="00813A05">
      <w:pPr>
        <w:spacing w:after="120" w:line="240" w:lineRule="auto"/>
        <w:jc w:val="both"/>
        <w:rPr>
          <w:rFonts w:ascii="Arial" w:eastAsia="Times New Roman" w:hAnsi="Arial" w:cs="Arial"/>
          <w:i/>
          <w:iCs/>
          <w:kern w:val="0"/>
          <w:sz w:val="26"/>
          <w:szCs w:val="26"/>
          <w:lang w:eastAsia="it-IT"/>
          <w14:ligatures w14:val="none"/>
        </w:rPr>
      </w:pPr>
      <w:r w:rsidRPr="00813A05">
        <w:rPr>
          <w:rFonts w:ascii="Arial" w:eastAsia="Times New Roman" w:hAnsi="Arial" w:cs="Arial"/>
          <w:i/>
          <w:iCs/>
          <w:kern w:val="0"/>
          <w:sz w:val="26"/>
          <w:szCs w:val="26"/>
          <w:lang w:eastAsia="it-IT"/>
          <w14:ligatures w14:val="none"/>
        </w:rPr>
        <w:t xml:space="preserve">Gesù intanto, visto Natanaele che gli veniva incontro, disse di lui: «Ecco davvero un Israelita in cui non c’è falsità». Natanaele gli domandò: «Come mi conosci?». Gli rispose Gesù: «Prima che Filippo ti chiamasse, io ti ho visto quando eri sotto l’albero di fichi». Gli replicò Natanaele: «Rabbì, tu sei il Figlio di Dio, tu sei il re d’Israele!». Gli rispose Gesù: «Perché ti ho detto che ti avevo visto sotto l’albero di fichi, tu credi? Vedrai cose più grandi di queste!». Poi gli disse: «In verità, in verità io vi dico: vedrete il cielo aperto e gli angeli di Dio salire e scendere sopra il Figlio dell’uomo» (Gv 1,47-51). </w:t>
      </w:r>
    </w:p>
    <w:p w14:paraId="3135B4CE" w14:textId="77777777" w:rsidR="00813A05" w:rsidRPr="00813A05" w:rsidRDefault="00813A05" w:rsidP="00813A05">
      <w:pPr>
        <w:spacing w:after="120" w:line="240" w:lineRule="auto"/>
        <w:jc w:val="both"/>
        <w:rPr>
          <w:rFonts w:ascii="Arial" w:eastAsia="Times New Roman" w:hAnsi="Arial" w:cs="Arial"/>
          <w:kern w:val="0"/>
          <w:sz w:val="26"/>
          <w:szCs w:val="26"/>
          <w:lang w:eastAsia="it-IT"/>
          <w14:ligatures w14:val="none"/>
        </w:rPr>
      </w:pPr>
      <w:r w:rsidRPr="00813A05">
        <w:rPr>
          <w:rFonts w:ascii="Arial" w:eastAsia="Times New Roman" w:hAnsi="Arial" w:cs="Arial"/>
          <w:kern w:val="0"/>
          <w:sz w:val="26"/>
          <w:szCs w:val="26"/>
          <w:lang w:eastAsia="it-IT"/>
          <w14:ligatures w14:val="none"/>
        </w:rPr>
        <w:t xml:space="preserve">Mediazione perfettissima e universale. Tutto è per Cristo. Tutto è in Cristo. Tutto è con Cristo. Il Padre per Cristo alle creature. Le creature per Cristo al Padre. Senza Cristo Gesù non esiste alcuna mediazione. Ecco la stoltezza di moltissimi discepoli di Gesù. Tolgono Cristo Gesù e lo Spirito Santo dalla Chiesa e dal mondo. Privano la Chiesa e il mondo della sola, vera, unica, universale mediazione che è quella di Cristo e poi pregano Dio per avere dei favori o della grazie. Cristo è la sola scala sulla quale la terra sale fino al cielo e il cielo discende sulla terra. Potrà mai una preghiera salire fino al cielo se manca la scala? Potrà mai una grazia discendere dal cielo se manca la scala? Senza la scala non vi è alcuna comunione tra cielo e terra. O rimettiamo la scala oppure tutto faremo dalla vanità, dall’inutilità. L’Agnello Immolato è la sola scala. </w:t>
      </w:r>
    </w:p>
    <w:p w14:paraId="74660332" w14:textId="77777777" w:rsidR="00813A05" w:rsidRPr="00813A05" w:rsidRDefault="00813A05" w:rsidP="00813A05">
      <w:pPr>
        <w:spacing w:after="120" w:line="240" w:lineRule="auto"/>
        <w:jc w:val="both"/>
        <w:rPr>
          <w:rFonts w:ascii="Arial" w:eastAsia="Times New Roman" w:hAnsi="Arial" w:cs="Arial"/>
          <w:kern w:val="0"/>
          <w:sz w:val="26"/>
          <w:szCs w:val="26"/>
          <w:lang w:eastAsia="it-IT"/>
          <w14:ligatures w14:val="none"/>
        </w:rPr>
      </w:pPr>
      <w:r w:rsidRPr="00813A05">
        <w:rPr>
          <w:rFonts w:ascii="Arial" w:eastAsia="Times New Roman" w:hAnsi="Arial" w:cs="Arial"/>
          <w:kern w:val="0"/>
          <w:sz w:val="26"/>
          <w:szCs w:val="26"/>
          <w:lang w:eastAsia="it-IT"/>
          <w14:ligatures w14:val="none"/>
        </w:rPr>
        <w:t xml:space="preserve">E quando l’ebbe preso, i quattro esseri viventi e i ventiquattro anziani si prostrarono davanti all’Agnello, avendo ciascuno una cetra e coppe d’oro colme di profumi, che sono le preghiere dei santi, e cantavano un canto nuovo: «Tu sei degno di prendere il libro e di aprirne i sigilli, perché sei stato immolato e hai riscattato per Dio, con il tuo sangue, uomini di ogni tribù, lingua, popolo e nazione, e hai fatto di loro, per il nostro Dio, un regno e sacerdoti, e regneranno sopra la terra». La prostrazione dinanzi all’Agnello come Immolato, attesta che l’Agnello come Immolato è vero Dio. La cetra serve per accompagnare il canto che i quattro esseri viventi e i ventiquattro anziani stano per intonare. Le preghiera dei santi sono le richieste che l’Agnello Immolato dovrà esaudire. Ma sono anche il canto della loro fede che confessa e professa che solo l’Agnello come Immolato è il loro Creatore, Salvatore, Redentore potente. Con il loro canto, i quattro esseri viventi e i ventiquattro anziani confessano che solo l’Agnello Immolato e nessun altro è degno di prendere il libro e di aprirne i sigilli. Perché solo Lui è degno? Perché Lui è stato immolato e ha riscattato per </w:t>
      </w:r>
      <w:r w:rsidRPr="00813A05">
        <w:rPr>
          <w:rFonts w:ascii="Arial" w:eastAsia="Times New Roman" w:hAnsi="Arial" w:cs="Arial"/>
          <w:kern w:val="0"/>
          <w:sz w:val="26"/>
          <w:szCs w:val="26"/>
          <w:lang w:eastAsia="it-IT"/>
          <w14:ligatures w14:val="none"/>
        </w:rPr>
        <w:lastRenderedPageBreak/>
        <w:t xml:space="preserve">il Padre, Dio, con il suo sangue uomini di ogni tribù, lingua, popolo e nazione. Non solo. </w:t>
      </w:r>
    </w:p>
    <w:p w14:paraId="0895967E" w14:textId="77777777" w:rsidR="00813A05" w:rsidRPr="00813A05" w:rsidRDefault="00813A05" w:rsidP="00813A05">
      <w:pPr>
        <w:spacing w:after="120" w:line="240" w:lineRule="auto"/>
        <w:jc w:val="both"/>
        <w:rPr>
          <w:rFonts w:ascii="Arial" w:eastAsia="Times New Roman" w:hAnsi="Arial" w:cs="Arial"/>
          <w:kern w:val="0"/>
          <w:sz w:val="26"/>
          <w:szCs w:val="26"/>
          <w:lang w:eastAsia="it-IT"/>
          <w14:ligatures w14:val="none"/>
        </w:rPr>
      </w:pPr>
      <w:r w:rsidRPr="00813A05">
        <w:rPr>
          <w:rFonts w:ascii="Arial" w:eastAsia="Times New Roman" w:hAnsi="Arial" w:cs="Arial"/>
          <w:kern w:val="0"/>
          <w:sz w:val="26"/>
          <w:szCs w:val="26"/>
          <w:lang w:eastAsia="it-IT"/>
          <w14:ligatures w14:val="none"/>
        </w:rPr>
        <w:t xml:space="preserve">Al riscatto si aggiunge una dignità nuova o una nuova creazione. Ha fatto dei riscattati, per il Signore Dio, che è il Dio dei quattro esseri viventi e dei ventiquattro anziani e di ogni altra creatura che esiste nell’universo, un regno e sacerdoti e regneranno sopra la terra. Il regno è di Cristo Gesù. Il regno Cristo Gesù alla fine del mondo lo consegnerà al Padre. Sacerdote è colui che deve offrire la sua vita al Padre in sacrificio di soave odore. Il sacrificio va offerto per la propria santificazione, ma anche per la redenzione dell’umanità. Il sacrificio va offerto per Cristo, in Cristo, con Cristo. </w:t>
      </w:r>
    </w:p>
    <w:p w14:paraId="6DBB2707" w14:textId="77777777" w:rsidR="00813A05" w:rsidRPr="00813A05" w:rsidRDefault="00813A05" w:rsidP="00813A05">
      <w:pPr>
        <w:spacing w:after="120" w:line="240" w:lineRule="auto"/>
        <w:jc w:val="both"/>
        <w:rPr>
          <w:rFonts w:ascii="Arial" w:eastAsia="Times New Roman" w:hAnsi="Arial" w:cs="Arial"/>
          <w:kern w:val="0"/>
          <w:sz w:val="26"/>
          <w:szCs w:val="26"/>
          <w:lang w:eastAsia="it-IT"/>
          <w14:ligatures w14:val="none"/>
        </w:rPr>
      </w:pPr>
      <w:r w:rsidRPr="00813A05">
        <w:rPr>
          <w:rFonts w:ascii="Arial" w:eastAsia="Times New Roman" w:hAnsi="Arial" w:cs="Arial"/>
          <w:kern w:val="0"/>
          <w:sz w:val="26"/>
          <w:szCs w:val="26"/>
          <w:lang w:eastAsia="it-IT"/>
          <w14:ligatures w14:val="none"/>
        </w:rPr>
        <w:t>Se Gesù è venuto per fare dei redenti un regno e si diviene regno di Dio con il battesimo, può un solo discepolo di Gesù affermare che battezzare e non battezzare sono la stessa cosa? Può un discepolo di Gesù abrogare, annullare, dichiarare non più vera e non più attuale tutta la Divina Rivelazione? Se Gesù è venuto per creare il regno di Dio sulla nostra terra e questo regno si crea solo con il battesimo, può un discepolo di Gesù affermare che tutte le religioni sono via di vera salvezza? Se lo dice, contraddice e nega la Parola del suo Maestro e Signore. Se Cristo Gesù è il dono del Padre non ai cristiani, ma al mondo perché il mondo si salvi con la fede in Cristo Gesù, può il cristiano dire e contraddire questa solenne verità annunciata dal suo Maestro? Se lo dice non è più discepolo di Gesù, non è più discepolo perché non ascolta più la sua voce. Ecco come lo Spirito Santo inchioda ogni cristiano sulla croce di questa divina verità che è universale e non particolare, per tutti e non per alcuni, per il mondo intero e non solo per quanti si dicono cristiani:</w:t>
      </w:r>
    </w:p>
    <w:p w14:paraId="3FD52DC8" w14:textId="77777777" w:rsidR="00813A05" w:rsidRPr="00813A05" w:rsidRDefault="00813A05" w:rsidP="00813A05">
      <w:pPr>
        <w:spacing w:after="120" w:line="240" w:lineRule="auto"/>
        <w:jc w:val="both"/>
        <w:rPr>
          <w:rFonts w:ascii="Arial" w:eastAsia="Times New Roman" w:hAnsi="Arial" w:cs="Arial"/>
          <w:i/>
          <w:iCs/>
          <w:kern w:val="0"/>
          <w:sz w:val="26"/>
          <w:szCs w:val="26"/>
          <w:lang w:eastAsia="it-IT"/>
          <w14:ligatures w14:val="none"/>
        </w:rPr>
      </w:pPr>
      <w:r w:rsidRPr="00813A05">
        <w:rPr>
          <w:rFonts w:ascii="Arial" w:eastAsia="Times New Roman" w:hAnsi="Arial" w:cs="Arial"/>
          <w:i/>
          <w:iCs/>
          <w:kern w:val="0"/>
          <w:sz w:val="26"/>
          <w:szCs w:val="26"/>
          <w:lang w:eastAsia="it-IT"/>
          <w14:ligatures w14:val="none"/>
        </w:rPr>
        <w:t xml:space="preserve">Vi era tra i farisei un uomo di nome Nicodèmo, uno dei capi dei Giudei. Costui andò da Gesù, di notte, e gli disse: «Rabbì, sappiamo che sei venuto da Dio come maestro; nessuno infatti può compiere questi segni che tu compi, se Dio non è con lui». Gli rispose Gesù: «In verità, in verità io ti dico, se uno non nasce dall’alto, non può vedere il regno di Dio». </w:t>
      </w:r>
    </w:p>
    <w:p w14:paraId="704A1D68" w14:textId="77777777" w:rsidR="00813A05" w:rsidRPr="00813A05" w:rsidRDefault="00813A05" w:rsidP="00813A05">
      <w:pPr>
        <w:spacing w:after="120" w:line="240" w:lineRule="auto"/>
        <w:jc w:val="both"/>
        <w:rPr>
          <w:rFonts w:ascii="Arial" w:eastAsia="Times New Roman" w:hAnsi="Arial" w:cs="Arial"/>
          <w:i/>
          <w:iCs/>
          <w:kern w:val="0"/>
          <w:sz w:val="26"/>
          <w:szCs w:val="26"/>
          <w:lang w:eastAsia="it-IT"/>
          <w14:ligatures w14:val="none"/>
        </w:rPr>
      </w:pPr>
      <w:r w:rsidRPr="00813A05">
        <w:rPr>
          <w:rFonts w:ascii="Arial" w:eastAsia="Times New Roman" w:hAnsi="Arial" w:cs="Arial"/>
          <w:i/>
          <w:iCs/>
          <w:kern w:val="0"/>
          <w:sz w:val="26"/>
          <w:szCs w:val="26"/>
          <w:lang w:eastAsia="it-IT"/>
          <w14:ligatures w14:val="none"/>
        </w:rPr>
        <w:t xml:space="preserve">Gli disse Nicodèmo: «Come può nascere un uomo quando è vecchio? Può forse entrare una seconda volta nel grembo di sua madre e rinascere?». Rispose Gesù: «In verità, in verità io ti dico, se uno non nasce da acqua e Spirito, non può entrare nel regno di Dio. Quello che è nato dalla carne è carne, e quello che è nato dallo Spirito è spirito. Non meravigliarti se ti ho detto: dovete nascere dall’alto. Il vento soffia dove vuole e ne senti la voce, ma non sai da dove viene né dove va: così è chiunque è nato dallo Spirito». </w:t>
      </w:r>
    </w:p>
    <w:p w14:paraId="6657111F" w14:textId="77777777" w:rsidR="00813A05" w:rsidRPr="00813A05" w:rsidRDefault="00813A05" w:rsidP="00813A05">
      <w:pPr>
        <w:spacing w:after="120" w:line="240" w:lineRule="auto"/>
        <w:jc w:val="both"/>
        <w:rPr>
          <w:rFonts w:ascii="Arial" w:eastAsia="Times New Roman" w:hAnsi="Arial" w:cs="Arial"/>
          <w:i/>
          <w:iCs/>
          <w:kern w:val="0"/>
          <w:sz w:val="26"/>
          <w:szCs w:val="26"/>
          <w:lang w:eastAsia="it-IT"/>
          <w14:ligatures w14:val="none"/>
        </w:rPr>
      </w:pPr>
      <w:r w:rsidRPr="00813A05">
        <w:rPr>
          <w:rFonts w:ascii="Arial" w:eastAsia="Times New Roman" w:hAnsi="Arial" w:cs="Arial"/>
          <w:i/>
          <w:iCs/>
          <w:kern w:val="0"/>
          <w:sz w:val="26"/>
          <w:szCs w:val="26"/>
          <w:lang w:eastAsia="it-IT"/>
          <w14:ligatures w14:val="none"/>
        </w:rPr>
        <w:t xml:space="preserve">Gli replicò Nicodèmo: «Come può accadere questo?». Gli rispose Gesù: «Tu sei maestro d’Israele e non conosci queste cose? In verità, in verità io ti dico: noi parliamo di ciò che sappiamo e testimoniamo ciò che abbiamo veduto; ma voi non accogliete la nostra testimonianza. Se vi ho parlato di </w:t>
      </w:r>
      <w:r w:rsidRPr="00813A05">
        <w:rPr>
          <w:rFonts w:ascii="Arial" w:eastAsia="Times New Roman" w:hAnsi="Arial" w:cs="Arial"/>
          <w:i/>
          <w:iCs/>
          <w:kern w:val="0"/>
          <w:sz w:val="26"/>
          <w:szCs w:val="26"/>
          <w:lang w:eastAsia="it-IT"/>
          <w14:ligatures w14:val="none"/>
        </w:rPr>
        <w:lastRenderedPageBreak/>
        <w:t xml:space="preserve">cose della terra e non credete, come crederete se vi parlerò di cose del cielo? Nessuno è mai salito al cielo, se non colui che è disceso dal cielo, il Figlio dell’uomo. E come Mosè innalzò il serpente nel deserto, così bisogna che sia innalzato il Figlio dell’uomo, perché chiunque crede in lui abbia la vita eterna. </w:t>
      </w:r>
    </w:p>
    <w:p w14:paraId="3538B34B" w14:textId="77777777" w:rsidR="00813A05" w:rsidRPr="00813A05" w:rsidRDefault="00813A05" w:rsidP="00813A05">
      <w:pPr>
        <w:spacing w:after="120" w:line="240" w:lineRule="auto"/>
        <w:jc w:val="both"/>
        <w:rPr>
          <w:rFonts w:ascii="Arial" w:eastAsia="Times New Roman" w:hAnsi="Arial" w:cs="Arial"/>
          <w:i/>
          <w:iCs/>
          <w:kern w:val="0"/>
          <w:sz w:val="26"/>
          <w:szCs w:val="26"/>
          <w:lang w:eastAsia="it-IT"/>
          <w14:ligatures w14:val="none"/>
        </w:rPr>
      </w:pPr>
      <w:r w:rsidRPr="00813A05">
        <w:rPr>
          <w:rFonts w:ascii="Arial" w:eastAsia="Times New Roman" w:hAnsi="Arial" w:cs="Arial"/>
          <w:i/>
          <w:iCs/>
          <w:kern w:val="0"/>
          <w:sz w:val="26"/>
          <w:szCs w:val="26"/>
          <w:lang w:eastAsia="it-IT"/>
          <w14:ligatures w14:val="none"/>
        </w:rPr>
        <w:t xml:space="preserve">Dio infatti ha tanto amato il mondo da dare il Figlio unigenito, perché chiunque crede in lui non vada perduto, ma abbia la vita eterna. Dio, infatti, non ha mandato il Figlio nel mondo per condannare il mondo, ma perché il mondo sia salvato per mezzo di lui. Chi crede in lui non è condannato; ma chi non crede è già stato condannato, perché non ha creduto nel nome dell’unigenito Figlio di Dio. E il giudizio è questo: la luce è venuta nel mondo, ma gli uomini hanno amato più le tenebre che la luce, perché le loro opere erano malvagie. Chiunque infatti fa il male, odia la luce, e non viene alla luce perché le sue opere non vengano riprovate. Invece chi fa la verità viene verso la luce, perché appaia chiaramente che le sue opere sono state fatte in Dio» (Gv 3,1-21). </w:t>
      </w:r>
    </w:p>
    <w:p w14:paraId="5B4326B3" w14:textId="77777777" w:rsidR="00813A05" w:rsidRPr="00813A05" w:rsidRDefault="00813A05" w:rsidP="00813A05">
      <w:pPr>
        <w:spacing w:after="120" w:line="240" w:lineRule="auto"/>
        <w:jc w:val="both"/>
        <w:rPr>
          <w:rFonts w:ascii="Arial" w:eastAsia="Times New Roman" w:hAnsi="Arial" w:cs="Arial"/>
          <w:i/>
          <w:iCs/>
          <w:kern w:val="0"/>
          <w:sz w:val="26"/>
          <w:szCs w:val="26"/>
          <w:lang w:eastAsia="it-IT"/>
          <w14:ligatures w14:val="none"/>
        </w:rPr>
      </w:pPr>
      <w:r w:rsidRPr="00813A05">
        <w:rPr>
          <w:rFonts w:ascii="Arial" w:eastAsia="Times New Roman" w:hAnsi="Arial" w:cs="Arial"/>
          <w:i/>
          <w:iCs/>
          <w:kern w:val="0"/>
          <w:sz w:val="26"/>
          <w:szCs w:val="26"/>
          <w:lang w:eastAsia="it-IT"/>
          <w14:ligatures w14:val="none"/>
        </w:rPr>
        <w:t>«In verità, in verità io vi dico: chi non entra nel recinto delle pecore dalla porta, ma vi sale da un’altra parte, è un ladro e un brigante. Chi invece entra dalla porta, è pastore delle pecore. Il guardiano gli apre e le pecore ascoltano la sua voce: egli chiama le sue pecore, ciascuna per nome, e le conduce fuori. E quando ha spinto fuori tutte le sue pecore, cammina davanti a esse, e le pecore lo seguono perché conoscono la sua voce. Un estraneo invece non lo seguiranno, ma fuggiranno via da lui, perché non conoscono la voce degli estranei». Gesù disse loro questa similitudine, ma essi non capirono di che cosa parlava loro.</w:t>
      </w:r>
    </w:p>
    <w:p w14:paraId="3A3094CB" w14:textId="77777777" w:rsidR="00813A05" w:rsidRPr="00813A05" w:rsidRDefault="00813A05" w:rsidP="00813A05">
      <w:pPr>
        <w:spacing w:after="120" w:line="240" w:lineRule="auto"/>
        <w:jc w:val="both"/>
        <w:rPr>
          <w:rFonts w:ascii="Arial" w:eastAsia="Times New Roman" w:hAnsi="Arial" w:cs="Arial"/>
          <w:i/>
          <w:iCs/>
          <w:kern w:val="0"/>
          <w:sz w:val="26"/>
          <w:szCs w:val="26"/>
          <w:lang w:eastAsia="it-IT"/>
          <w14:ligatures w14:val="none"/>
        </w:rPr>
      </w:pPr>
      <w:r w:rsidRPr="00813A05">
        <w:rPr>
          <w:rFonts w:ascii="Arial" w:eastAsia="Times New Roman" w:hAnsi="Arial" w:cs="Arial"/>
          <w:i/>
          <w:iCs/>
          <w:kern w:val="0"/>
          <w:sz w:val="26"/>
          <w:szCs w:val="26"/>
          <w:lang w:eastAsia="it-IT"/>
          <w14:ligatures w14:val="none"/>
        </w:rPr>
        <w:t xml:space="preserve">Allora Gesù disse loro di nuovo: «In verità, in verità io vi dico: io sono la porta delle pecore. Tutti coloro che sono venuti prima di me, sono ladri e briganti; ma le pecore non li hanno ascoltati. Io sono la porta: se uno entra attraverso di me, sarà salvato; entrerà e uscirà e troverà pascolo. Il ladro non viene se non per rubare, uccidere e distruggere; io sono venuto perché abbiano la vita e l’abbiano in abbondanza. Io sono il buon pastore. Il buon pastore dà la propria vita per le pecore. Il mercenario – che non è pastore e al quale le pecore non appartengono – vede venire il lupo, abbandona le pecore e fugge, e il lupo le rapisce e le disperde; perché è un mercenario e non gli importa delle pecore. </w:t>
      </w:r>
    </w:p>
    <w:p w14:paraId="74C8FB92" w14:textId="77777777" w:rsidR="00813A05" w:rsidRPr="00813A05" w:rsidRDefault="00813A05" w:rsidP="00813A05">
      <w:pPr>
        <w:spacing w:after="120" w:line="240" w:lineRule="auto"/>
        <w:jc w:val="both"/>
        <w:rPr>
          <w:rFonts w:ascii="Arial" w:eastAsia="Times New Roman" w:hAnsi="Arial" w:cs="Arial"/>
          <w:i/>
          <w:iCs/>
          <w:kern w:val="0"/>
          <w:sz w:val="26"/>
          <w:szCs w:val="26"/>
          <w:lang w:eastAsia="it-IT"/>
          <w14:ligatures w14:val="none"/>
        </w:rPr>
      </w:pPr>
      <w:r w:rsidRPr="00813A05">
        <w:rPr>
          <w:rFonts w:ascii="Arial" w:eastAsia="Times New Roman" w:hAnsi="Arial" w:cs="Arial"/>
          <w:i/>
          <w:iCs/>
          <w:kern w:val="0"/>
          <w:sz w:val="26"/>
          <w:szCs w:val="26"/>
          <w:lang w:eastAsia="it-IT"/>
          <w14:ligatures w14:val="none"/>
        </w:rPr>
        <w:t xml:space="preserve">Io sono il buon pastore, conosco le mie pecore e le mie pecore conoscono me, così come il Padre conosce me e io conosco il Padre, e do la mia vita per le pecore. E ho altre pecore che non provengono da questo recinto: anche quelle io devo guidare. Ascolteranno la mia voce e diventeranno un solo gregge, un solo pastore. Per questo il Padre mi ama: perché io do la mia vita, per poi riprenderla di nuovo. Nessuno me la toglie: io la do da me stesso. Ho il potere di darla e il potere di riprenderla di nuovo. Questo è il comando che ho ricevuto dal Padre mio». Sorse di nuovo dissenso tra i </w:t>
      </w:r>
      <w:r w:rsidRPr="00813A05">
        <w:rPr>
          <w:rFonts w:ascii="Arial" w:eastAsia="Times New Roman" w:hAnsi="Arial" w:cs="Arial"/>
          <w:i/>
          <w:iCs/>
          <w:kern w:val="0"/>
          <w:sz w:val="26"/>
          <w:szCs w:val="26"/>
          <w:lang w:eastAsia="it-IT"/>
          <w14:ligatures w14:val="none"/>
        </w:rPr>
        <w:lastRenderedPageBreak/>
        <w:t xml:space="preserve">Giudei per queste parole. Molti di loro dicevano: «È indemoniato ed è fuori di sé; perché state ad ascoltarlo?». Altri dicevano: «Queste parole non sono di un indemoniato; può forse un demonio aprire gli occhi ai ciechi?». </w:t>
      </w:r>
    </w:p>
    <w:p w14:paraId="5D680959" w14:textId="77777777" w:rsidR="00813A05" w:rsidRPr="00813A05" w:rsidRDefault="00813A05" w:rsidP="00813A05">
      <w:pPr>
        <w:spacing w:after="120" w:line="240" w:lineRule="auto"/>
        <w:jc w:val="both"/>
        <w:rPr>
          <w:rFonts w:ascii="Arial" w:eastAsia="Times New Roman" w:hAnsi="Arial" w:cs="Arial"/>
          <w:kern w:val="0"/>
          <w:sz w:val="26"/>
          <w:szCs w:val="26"/>
          <w:lang w:eastAsia="it-IT"/>
          <w14:ligatures w14:val="none"/>
        </w:rPr>
      </w:pPr>
      <w:r w:rsidRPr="00813A05">
        <w:rPr>
          <w:rFonts w:ascii="Arial" w:eastAsia="Times New Roman" w:hAnsi="Arial" w:cs="Arial"/>
          <w:i/>
          <w:iCs/>
          <w:kern w:val="0"/>
          <w:sz w:val="26"/>
          <w:szCs w:val="26"/>
          <w:lang w:eastAsia="it-IT"/>
          <w14:ligatures w14:val="none"/>
        </w:rPr>
        <w:t>Ricorreva allora a Gerusalemme la festa della Dedicazione. Era inverno. Gesù camminava nel tempio, nel portico di Salomone. Allora i Giudei gli si fecero attorno e gli dicevano: «Fino a quando ci terrai nell’incertezza? Se tu sei il Cristo, dillo a noi apertamente». Gesù rispose loro: «Ve l’ho detto, e non credete; le opere che io compio nel nome del Padre mio, queste danno testimonianza di me. Ma voi non credete perché non fate parte delle mie pecore. Le mie pecore ascoltano la mia voce e io le conosco ed esse mi seguono. Io do loro la vita eterna e non andranno perdute in eterno e nessuno le strapperà dalla mia mano. Il Padre mio, che me le ha date, è più grande di tutti e nessuno può strapparle dalla mano del Padre. Io e il Padre siamo una cosa sola» (Gv 10,1-30)</w:t>
      </w:r>
      <w:r w:rsidRPr="00813A05">
        <w:rPr>
          <w:rFonts w:ascii="Arial" w:eastAsia="Times New Roman" w:hAnsi="Arial" w:cs="Arial"/>
          <w:kern w:val="0"/>
          <w:sz w:val="26"/>
          <w:szCs w:val="26"/>
          <w:lang w:eastAsia="it-IT"/>
          <w14:ligatures w14:val="none"/>
        </w:rPr>
        <w:t>.</w:t>
      </w:r>
    </w:p>
    <w:p w14:paraId="7B3B782A" w14:textId="77777777" w:rsidR="00813A05" w:rsidRPr="00813A05" w:rsidRDefault="00813A05" w:rsidP="00813A05">
      <w:pPr>
        <w:spacing w:after="120" w:line="240" w:lineRule="auto"/>
        <w:jc w:val="both"/>
        <w:rPr>
          <w:rFonts w:ascii="Arial" w:eastAsia="Times New Roman" w:hAnsi="Arial" w:cs="Arial"/>
          <w:kern w:val="0"/>
          <w:sz w:val="26"/>
          <w:szCs w:val="26"/>
          <w:lang w:eastAsia="it-IT"/>
          <w14:ligatures w14:val="none"/>
        </w:rPr>
      </w:pPr>
      <w:r w:rsidRPr="00813A05">
        <w:rPr>
          <w:rFonts w:ascii="Arial" w:eastAsia="Times New Roman" w:hAnsi="Arial" w:cs="Arial"/>
          <w:kern w:val="0"/>
          <w:sz w:val="26"/>
          <w:szCs w:val="26"/>
          <w:lang w:eastAsia="it-IT"/>
          <w14:ligatures w14:val="none"/>
        </w:rPr>
        <w:t xml:space="preserve">Oggi moltissimi cristiani non sono più discepoli di Gesù. Lo rivela il non ascolto della voce del loro Pastore, o del loro Buon Pastore. Non solo non l’ascoltano per la loro vita, insegnano agli altri perché non è più né obbligatorio e neanche necessario, di necessità di fine e di mezzo, ascoltarla. Oggi è questo il dramma che la Chiesa del Dio vivente: la sua totale de-cristificazione. Si vuole una Chiesa o un regno di Dio nel quale le regole di appartenenza vengano dagli uomini e non più quelle dettate da Cristo Gesù, nello Spirito Santo, per volontà del Padre. Ora a che serve una Chiesa de-cristificata? A che serve una Chiesa che si scrive essa il libro della sua esistenza? Si comprenderà che si sta lavorando per formare la Chiesa di Satana, ma non certo la Chiesa di Dio, del Dio vivente. Nella Chiesa del Dio vivente si vive solo di obbedienza e l’obbedienza è ad ogni Parola che esce dalla bocca di Dio. </w:t>
      </w:r>
    </w:p>
    <w:p w14:paraId="337DE57C" w14:textId="77777777" w:rsidR="00813A05" w:rsidRPr="00813A05" w:rsidRDefault="00813A05" w:rsidP="00813A05">
      <w:pPr>
        <w:spacing w:after="120" w:line="240" w:lineRule="auto"/>
        <w:jc w:val="both"/>
        <w:rPr>
          <w:rFonts w:ascii="Arial" w:eastAsia="Times New Roman" w:hAnsi="Arial" w:cs="Arial"/>
          <w:kern w:val="0"/>
          <w:sz w:val="26"/>
          <w:szCs w:val="26"/>
          <w:lang w:eastAsia="it-IT"/>
          <w14:ligatures w14:val="none"/>
        </w:rPr>
      </w:pPr>
      <w:r w:rsidRPr="00813A05">
        <w:rPr>
          <w:rFonts w:ascii="Arial" w:eastAsia="Times New Roman" w:hAnsi="Arial" w:cs="Arial"/>
          <w:b/>
          <w:bCs/>
          <w:kern w:val="0"/>
          <w:sz w:val="26"/>
          <w:szCs w:val="26"/>
          <w:lang w:eastAsia="it-IT"/>
          <w14:ligatures w14:val="none"/>
        </w:rPr>
        <w:t xml:space="preserve">E vidi, e udii voci di molti angeli attorno al trono e agli esseri viventi e agli anziani. </w:t>
      </w:r>
      <w:r w:rsidRPr="00813A05">
        <w:rPr>
          <w:rFonts w:ascii="Arial" w:eastAsia="Times New Roman" w:hAnsi="Arial" w:cs="Arial"/>
          <w:kern w:val="0"/>
          <w:sz w:val="26"/>
          <w:szCs w:val="26"/>
          <w:lang w:eastAsia="it-IT"/>
          <w14:ligatures w14:val="none"/>
        </w:rPr>
        <w:t xml:space="preserve">Il loro numero era miriadi di miriadi e migliaia di migliaia e dicevano a gran voce: «L’Agnello, che è stato immolato, è degno di ricevere potenza e ricchezza, sapienza e forza, onore, gloria e benedizione». È verità. Tutti gli angelo del cielo attestano con una sola voce che solo l’Agnello Immolato è degno di ricevere potenza e ricchezza, sapienza e forza, onore, gloria e benedizione. L’Agnello Immolato è Colui al quale il Padre, Dio, ha consegnato il libro dai setti sigilli. Solo all’Agnello viene dato ciò che è del Signore Dio, del Padre di Cristo Gesù. Si è detto prima che nessuna creatura né in cielo, né sulla terra, né sotto terra si reputata degna si salire fino al trono e prendere il libro dalla mano di Dio. Ora se nessuna creatura può prendere il libro, può il discepolo di Gesù scriversi e leggersi un altro libro. Lui può solo scrivere libri di falsità e di menzogna, di inganno e di tenebre. Non può scrivere libri di verità. Il libro della verità è uno ed è nelle mani dell’Agnello come Immolato. </w:t>
      </w:r>
    </w:p>
    <w:p w14:paraId="7FD99432" w14:textId="77777777" w:rsidR="00813A05" w:rsidRPr="00813A05" w:rsidRDefault="00813A05" w:rsidP="00813A05">
      <w:pPr>
        <w:spacing w:after="120" w:line="240" w:lineRule="auto"/>
        <w:jc w:val="both"/>
        <w:rPr>
          <w:rFonts w:ascii="Arial" w:eastAsia="Times New Roman" w:hAnsi="Arial" w:cs="Arial"/>
          <w:kern w:val="0"/>
          <w:sz w:val="26"/>
          <w:szCs w:val="26"/>
          <w:lang w:eastAsia="it-IT"/>
          <w14:ligatures w14:val="none"/>
        </w:rPr>
      </w:pPr>
      <w:r w:rsidRPr="00813A05">
        <w:rPr>
          <w:rFonts w:ascii="Arial" w:eastAsia="Times New Roman" w:hAnsi="Arial" w:cs="Arial"/>
          <w:kern w:val="0"/>
          <w:sz w:val="26"/>
          <w:szCs w:val="26"/>
          <w:lang w:eastAsia="it-IT"/>
          <w14:ligatures w14:val="none"/>
        </w:rPr>
        <w:lastRenderedPageBreak/>
        <w:t>Oggi il cristiano non sta forse scrivendo liberi falsi per il suo Dio e Signore, per Cristo Gesù suo Salvatore, per lo Spirito Santo sua verità eterna, per la Vergine Maria, sua vera Madre, per la Chiesa, per l’intera creazione, per la stessa eternità? Ad ogni cristiano la scelta: lasciarsi illuminare dal libro che è nelle mani dell’Agnello come Immolato, o dai moltissimi libri falsi che stanno scrivendo per Lui moltissimi altri cristiani. Noi con San Paolo diciamo che “</w:t>
      </w:r>
      <w:r w:rsidRPr="00813A05">
        <w:rPr>
          <w:rFonts w:ascii="Arial" w:eastAsia="Times New Roman" w:hAnsi="Arial" w:cs="Arial"/>
          <w:i/>
          <w:iCs/>
          <w:kern w:val="0"/>
          <w:sz w:val="26"/>
          <w:szCs w:val="26"/>
          <w:lang w:eastAsia="it-IT"/>
          <w14:ligatures w14:val="none"/>
        </w:rPr>
        <w:t>Non c’è un altro libro”</w:t>
      </w:r>
      <w:r w:rsidRPr="00813A05">
        <w:rPr>
          <w:rFonts w:ascii="Arial" w:eastAsia="Times New Roman" w:hAnsi="Arial" w:cs="Arial"/>
          <w:kern w:val="0"/>
          <w:sz w:val="26"/>
          <w:szCs w:val="26"/>
          <w:lang w:eastAsia="it-IT"/>
          <w14:ligatures w14:val="none"/>
        </w:rPr>
        <w:t xml:space="preserve">. </w:t>
      </w:r>
    </w:p>
    <w:p w14:paraId="59172D4F" w14:textId="77777777" w:rsidR="00813A05" w:rsidRPr="00813A05" w:rsidRDefault="00813A05" w:rsidP="00813A05">
      <w:pPr>
        <w:spacing w:after="120" w:line="240" w:lineRule="auto"/>
        <w:jc w:val="both"/>
        <w:rPr>
          <w:rFonts w:ascii="Arial" w:eastAsia="Times New Roman" w:hAnsi="Arial" w:cs="Arial"/>
          <w:kern w:val="0"/>
          <w:sz w:val="26"/>
          <w:szCs w:val="26"/>
          <w:lang w:eastAsia="it-IT"/>
          <w14:ligatures w14:val="none"/>
        </w:rPr>
      </w:pPr>
      <w:r w:rsidRPr="00813A05">
        <w:rPr>
          <w:rFonts w:ascii="Arial" w:eastAsia="Times New Roman" w:hAnsi="Arial" w:cs="Arial"/>
          <w:kern w:val="0"/>
          <w:sz w:val="26"/>
          <w:szCs w:val="26"/>
          <w:lang w:eastAsia="it-IT"/>
          <w14:ligatures w14:val="none"/>
        </w:rPr>
        <w:t>Ogni discepolo di Gesù sappia che altri libri, all’infuori del Vangelo, sono tutti falsi. Ad ogni singolo discepolo l’obbligo e la responsabilità della scelta. Può lasciarsi ingannare come Eva nel giardino piantato da Dio in Eden e percorrere strade di morte e non di vita, oppure come Cristo Gesù, scegliere di camminare con il libro della vita, passare dalla croce e raggiungere il regno eterno per vivere da vero regno di Dio. Questa scelta nessuno la potrà mai fare per un altro. Chi ha scelto di rinnegare Cristo può però tentare perché altri la facciano. Alla tentazione sempre si deve resistere con una netta confessione di fede: “Non c’è un altro vangelo”, “non ci sono altri libri”, “non c’è altra obbedienza”</w:t>
      </w:r>
    </w:p>
    <w:p w14:paraId="6932264F" w14:textId="77777777" w:rsidR="00813A05" w:rsidRPr="00813A05" w:rsidRDefault="00813A05" w:rsidP="00813A05">
      <w:pPr>
        <w:spacing w:after="120" w:line="240" w:lineRule="auto"/>
        <w:jc w:val="both"/>
        <w:rPr>
          <w:rFonts w:ascii="Arial" w:eastAsia="Times New Roman" w:hAnsi="Arial" w:cs="Arial"/>
          <w:kern w:val="0"/>
          <w:sz w:val="26"/>
          <w:szCs w:val="26"/>
          <w:lang w:eastAsia="it-IT"/>
          <w14:ligatures w14:val="none"/>
        </w:rPr>
      </w:pPr>
      <w:r w:rsidRPr="00813A05">
        <w:rPr>
          <w:rFonts w:ascii="Arial" w:eastAsia="Times New Roman" w:hAnsi="Arial" w:cs="Arial"/>
          <w:b/>
          <w:bCs/>
          <w:kern w:val="0"/>
          <w:sz w:val="26"/>
          <w:szCs w:val="26"/>
          <w:lang w:eastAsia="it-IT"/>
          <w14:ligatures w14:val="none"/>
        </w:rPr>
        <w:t xml:space="preserve">Tutte le creature nel cielo e sulla terra, sotto terra e nel mare, e tutti gli esseri che vi si trovavano, udii che dicevano: «A Colui che siede sul trono e all’Agnello lode, onore, gloria e potenza, nei secoli dei secoli». </w:t>
      </w:r>
      <w:r w:rsidRPr="00813A05">
        <w:rPr>
          <w:rFonts w:ascii="Arial" w:eastAsia="Times New Roman" w:hAnsi="Arial" w:cs="Arial"/>
          <w:kern w:val="0"/>
          <w:sz w:val="26"/>
          <w:szCs w:val="26"/>
          <w:lang w:eastAsia="it-IT"/>
          <w14:ligatures w14:val="none"/>
        </w:rPr>
        <w:t>Alla moltitudine degli angeli, ora si uniscono tutte le creature nel cielo e sulla terra, sotto terra e nel mare, e tutti gli esseri viventi che si trovano. Tutto ciò esiste nella creazione, angeli, uomini, demoni, cose con una sola voce, tutti cantano la gloria di Colui che siede sul trono e dell’Agnello come Immolato. Al Padre e al Figlio vengono date lode, onore, gloria e potenza per i secoli dei secoli. Sembra di ascoltare il grido dei tre giovani nella fornace ardente in Babilonia che invitano tutta la creazione a benedire e a lodare il Signore. Qui non c’è invito. C’è unità e comunione con il canto della moltitudine degli angeli.</w:t>
      </w:r>
    </w:p>
    <w:p w14:paraId="43F49325" w14:textId="77777777" w:rsidR="00813A05" w:rsidRPr="00813A05" w:rsidRDefault="00813A05" w:rsidP="00813A05">
      <w:pPr>
        <w:spacing w:after="120" w:line="240" w:lineRule="auto"/>
        <w:jc w:val="both"/>
        <w:rPr>
          <w:rFonts w:ascii="Arial" w:eastAsia="Times New Roman" w:hAnsi="Arial" w:cs="Arial"/>
          <w:i/>
          <w:iCs/>
          <w:kern w:val="0"/>
          <w:sz w:val="26"/>
          <w:szCs w:val="26"/>
          <w:lang w:eastAsia="it-IT"/>
          <w14:ligatures w14:val="none"/>
        </w:rPr>
      </w:pPr>
      <w:r w:rsidRPr="00813A05">
        <w:rPr>
          <w:rFonts w:ascii="Arial" w:eastAsia="Times New Roman" w:hAnsi="Arial" w:cs="Arial"/>
          <w:i/>
          <w:iCs/>
          <w:kern w:val="0"/>
          <w:sz w:val="26"/>
          <w:szCs w:val="26"/>
          <w:lang w:eastAsia="it-IT"/>
          <w14:ligatures w14:val="none"/>
        </w:rPr>
        <w:t xml:space="preserve">«Benedetto sei tu, Signore, Dio dei padri nostri, degno di lode e di gloria nei secoli. Benedetto il tuo nome glorioso e santo, degno di lode e di gloria nei secoli. Benedetto sei tu nel tuo tempio santo, glorioso, degno di lode e di gloria nei secoli. Benedetto sei tu sul trono del tuo regno, degno di lode e di gloria nei secoli. Benedetto sei tu che penetri con lo sguardo gli abissi e siedi sui cherubini, degno di lode e di gloria nei secoli. Benedetto sei tu nel firmamento del cielo, degno di lode e di gloria nei secoli. Benedite, opere tutte del Signore, il Signore, lodatelo ed esaltatelo nei secoli. Benedite, angeli del Signore, il Signore, lodatelo ed esaltatelo nei secoli. Benedite, cieli, il Signore, lodatelo ed esaltatelo nei secoli. Benedite, acque tutte, che siete sopra i cieli, il Signore, lodatelo ed esaltatelo nei secoli. Benedite, potenze tutte del Signore, il Signore, lodatelo ed esaltatelo nei secoli. Benedite, sole e luna, il Signore, lodatelo ed esaltatelo nei secoli. Benedite, stelle del cielo, il Signore, lodatelo ed esaltatelo nei secoli. </w:t>
      </w:r>
      <w:r w:rsidRPr="00813A05">
        <w:rPr>
          <w:rFonts w:ascii="Arial" w:eastAsia="Times New Roman" w:hAnsi="Arial" w:cs="Arial"/>
          <w:i/>
          <w:iCs/>
          <w:kern w:val="0"/>
          <w:sz w:val="26"/>
          <w:szCs w:val="26"/>
          <w:lang w:eastAsia="it-IT"/>
          <w14:ligatures w14:val="none"/>
        </w:rPr>
        <w:lastRenderedPageBreak/>
        <w:t xml:space="preserve">Benedite, piogge e rugiade, il Signore, lodatelo ed esaltatelo nei secoli. Benedite, o venti tutti, il Signore, lodatelo ed esaltatelo nei secoli. </w:t>
      </w:r>
    </w:p>
    <w:p w14:paraId="18BDC23E" w14:textId="77777777" w:rsidR="00813A05" w:rsidRPr="00813A05" w:rsidRDefault="00813A05" w:rsidP="00813A05">
      <w:pPr>
        <w:spacing w:after="120" w:line="240" w:lineRule="auto"/>
        <w:jc w:val="both"/>
        <w:rPr>
          <w:rFonts w:ascii="Arial" w:eastAsia="Times New Roman" w:hAnsi="Arial" w:cs="Arial"/>
          <w:i/>
          <w:iCs/>
          <w:kern w:val="0"/>
          <w:sz w:val="26"/>
          <w:szCs w:val="26"/>
          <w:lang w:eastAsia="it-IT"/>
          <w14:ligatures w14:val="none"/>
        </w:rPr>
      </w:pPr>
      <w:r w:rsidRPr="00813A05">
        <w:rPr>
          <w:rFonts w:ascii="Arial" w:eastAsia="Times New Roman" w:hAnsi="Arial" w:cs="Arial"/>
          <w:i/>
          <w:iCs/>
          <w:kern w:val="0"/>
          <w:sz w:val="26"/>
          <w:szCs w:val="26"/>
          <w:lang w:eastAsia="it-IT"/>
          <w14:ligatures w14:val="none"/>
        </w:rPr>
        <w:t xml:space="preserve">Benedite, fuoco e calore, il Signore, lodatelo ed esaltatelo nei secoli. Benedite, freddo e caldo, il Signore, lodatelo ed esaltatelo nei secoli. Benedite, rugiada e brina, il Signore, lodatelo ed esaltatelo nei secoli. Benedite, gelo e freddo, il Signore, lodatelo ed esaltatelo nei secoli. Benedite, ghiacci e nevi, il Signore, lodatelo ed esaltatelo nei secoli. Benedite, notti e giorni, il Signore, lodatelo ed esaltatelo nei secoli. Benedite, luce e tenebre, il Signore, lodatelo ed esaltatelo nei secoli. Benedite, folgori e nubi, il Signore, lodatelo ed esaltatelo nei secoli. Benedica la terra il Signore, lo lodi e lo esalti nei secoli. Benedite, monti e colline, il Signore, lodatelo ed esaltatelo nei secoli. Benedite, creature tutte che germinate sulla terra, il Signore, lodatelo ed esaltatelo nei secoli. </w:t>
      </w:r>
    </w:p>
    <w:p w14:paraId="42D18928" w14:textId="77777777" w:rsidR="00813A05" w:rsidRPr="00813A05" w:rsidRDefault="00813A05" w:rsidP="00813A05">
      <w:pPr>
        <w:spacing w:after="120" w:line="240" w:lineRule="auto"/>
        <w:jc w:val="both"/>
        <w:rPr>
          <w:rFonts w:ascii="Arial" w:eastAsia="Times New Roman" w:hAnsi="Arial" w:cs="Arial"/>
          <w:i/>
          <w:iCs/>
          <w:kern w:val="0"/>
          <w:sz w:val="26"/>
          <w:szCs w:val="26"/>
          <w:lang w:eastAsia="it-IT"/>
          <w14:ligatures w14:val="none"/>
        </w:rPr>
      </w:pPr>
      <w:r w:rsidRPr="00813A05">
        <w:rPr>
          <w:rFonts w:ascii="Arial" w:eastAsia="Times New Roman" w:hAnsi="Arial" w:cs="Arial"/>
          <w:i/>
          <w:iCs/>
          <w:kern w:val="0"/>
          <w:sz w:val="26"/>
          <w:szCs w:val="26"/>
          <w:lang w:eastAsia="it-IT"/>
          <w14:ligatures w14:val="none"/>
        </w:rPr>
        <w:t>Benedite, sorgenti, il Signore, lodatelo ed esaltatelo nei secoli. Benedite, mari e fiumi, il Signore, lodatelo ed esaltatelo nei secoli. Benedite, mostri marini e quanto si muove nell’acqua, il Signore, lodatelo ed esaltatelo nei secoli. Benedite, uccelli tutti dell’aria, il Signore, lodatelo ed esaltatelo nei secoli. Benedite, animali tutti, selvaggi e domestici, il Signore, lodatelo ed esaltatelo nei secoli. Benedite, figli dell’uomo, il Signore, lodatelo ed esaltatelo nei secoli. Benedite, figli d’Israele, il Signore, lodatelo ed esaltatelo nei secoli. Benedite, sacerdoti del Signore, il Signore, lodatelo ed esaltatelo nei secoli. Benedite, servi del Signore, il Signore, lodatelo ed esaltatelo nei secoli. Benedite, spiriti e anime dei giusti, il Signore, lodatelo ed esaltatelo nei secoli. Benedite, santi e umili di cuore, il Signore, lodatelo ed esaltatelo nei secoli.</w:t>
      </w:r>
    </w:p>
    <w:p w14:paraId="7B87AC0E" w14:textId="77777777" w:rsidR="00813A05" w:rsidRPr="00813A05" w:rsidRDefault="00813A05" w:rsidP="00813A05">
      <w:pPr>
        <w:spacing w:after="120" w:line="240" w:lineRule="auto"/>
        <w:jc w:val="both"/>
        <w:rPr>
          <w:rFonts w:ascii="Arial" w:eastAsia="Times New Roman" w:hAnsi="Arial" w:cs="Arial"/>
          <w:i/>
          <w:iCs/>
          <w:kern w:val="0"/>
          <w:sz w:val="26"/>
          <w:szCs w:val="26"/>
          <w:lang w:eastAsia="it-IT"/>
          <w14:ligatures w14:val="none"/>
        </w:rPr>
      </w:pPr>
      <w:r w:rsidRPr="00813A05">
        <w:rPr>
          <w:rFonts w:ascii="Arial" w:eastAsia="Times New Roman" w:hAnsi="Arial" w:cs="Arial"/>
          <w:i/>
          <w:iCs/>
          <w:kern w:val="0"/>
          <w:sz w:val="26"/>
          <w:szCs w:val="26"/>
          <w:lang w:eastAsia="it-IT"/>
          <w14:ligatures w14:val="none"/>
        </w:rPr>
        <w:t xml:space="preserve"> Benedite, Anania, Azaria e Misaele, il Signore, lodatelo ed esaltatelo nei secoli, perché ci ha liberati dagl’inferi, e salvati dalla mano della morte, ci ha liberati dalla fiamma ardente, ci ha liberati dal fuoco. Lodate il Signore, perché egli è buono, perché il suo amore è per sempre. Benedite, voi tutti che temete il Signore, il Dio degli dèi, lodatelo e celebratelo, perché il suo amore è per sempre» (Dn 3,52.90). </w:t>
      </w:r>
    </w:p>
    <w:p w14:paraId="1EE07DD7" w14:textId="77777777" w:rsidR="00813A05" w:rsidRPr="00813A05" w:rsidRDefault="00813A05" w:rsidP="00813A05">
      <w:pPr>
        <w:spacing w:after="120" w:line="240" w:lineRule="auto"/>
        <w:jc w:val="both"/>
        <w:rPr>
          <w:rFonts w:ascii="Arial" w:eastAsia="Times New Roman" w:hAnsi="Arial" w:cs="Arial"/>
          <w:kern w:val="0"/>
          <w:sz w:val="26"/>
          <w:szCs w:val="26"/>
          <w:lang w:eastAsia="it-IT"/>
          <w14:ligatures w14:val="none"/>
        </w:rPr>
      </w:pPr>
      <w:r w:rsidRPr="00813A05">
        <w:rPr>
          <w:rFonts w:ascii="Arial" w:eastAsia="Times New Roman" w:hAnsi="Arial" w:cs="Arial"/>
          <w:kern w:val="0"/>
          <w:sz w:val="26"/>
          <w:szCs w:val="26"/>
          <w:lang w:eastAsia="it-IT"/>
          <w14:ligatures w14:val="none"/>
        </w:rPr>
        <w:t xml:space="preserve">Queste parole proferite da tutti gli esseri viventi nell’universo creato dal Signore Dio, parole che riconoscono a Cristo Gesù, al Crocifisso che è il Risorto, all’Agnello come Immolato, non sono dette solo ieri e per ieri. Queste parole sono vera profezia, anzi sono più che profezia. Sono parole che separano quanti sono di vera adorazione e quanti sono di falsa adorazione. Quanti non confessano che l’Agnello come Immolato, il Crocifisso che è il Risorto –il Crocifisso che è il Risorto è una sola Persona: Gesù di Nazaret – non sono di vera religione, non sono di vera adorazione, non sono di vera pietà. Poiché Dio ha stabilito che solo il nome di Gesù il Nazareno è il nome nel quale Lui ha posto la nostra salvezza, quanti non sono nella fede e nella vera adorazione di Gesù il Nazareno non sono nella vera adorazione e di conseguenza non sono nella vera salvezza. Questa </w:t>
      </w:r>
      <w:r w:rsidRPr="00813A05">
        <w:rPr>
          <w:rFonts w:ascii="Arial" w:eastAsia="Times New Roman" w:hAnsi="Arial" w:cs="Arial"/>
          <w:kern w:val="0"/>
          <w:sz w:val="26"/>
          <w:szCs w:val="26"/>
          <w:lang w:eastAsia="it-IT"/>
          <w14:ligatures w14:val="none"/>
        </w:rPr>
        <w:lastRenderedPageBreak/>
        <w:t>verità va confessata senza alcun timore o paura degli uomini. Chi non confessa questa verità da Gesù il Nazareno non sarà conosciuto dinanzi al Padre suo che è nei cieli.</w:t>
      </w:r>
    </w:p>
    <w:p w14:paraId="2548522F" w14:textId="77777777" w:rsidR="00813A05" w:rsidRPr="00813A05" w:rsidRDefault="00813A05" w:rsidP="00813A05">
      <w:pPr>
        <w:spacing w:after="120" w:line="240" w:lineRule="auto"/>
        <w:jc w:val="both"/>
        <w:rPr>
          <w:rFonts w:ascii="Arial" w:eastAsia="Times New Roman" w:hAnsi="Arial" w:cs="Arial"/>
          <w:kern w:val="0"/>
          <w:sz w:val="26"/>
          <w:szCs w:val="26"/>
          <w:lang w:eastAsia="it-IT"/>
          <w14:ligatures w14:val="none"/>
        </w:rPr>
      </w:pPr>
      <w:r w:rsidRPr="00813A05">
        <w:rPr>
          <w:rFonts w:ascii="Arial" w:eastAsia="Times New Roman" w:hAnsi="Arial" w:cs="Arial"/>
          <w:kern w:val="0"/>
          <w:sz w:val="26"/>
          <w:szCs w:val="26"/>
          <w:lang w:eastAsia="it-IT"/>
          <w14:ligatures w14:val="none"/>
        </w:rPr>
        <w:t>Ma vi è una seconda verità che va ben messa in luce. Gesù il Nazareno, solo nel cui nome è stabilito che possiamo essere salvati, ha comandato ai suoi Apostoli di andare, fare discepoli tutti i popoli, battezzandoli nel nome del Padre e del Figlio e dello Spirito Santo, insegnando loro ad osservare tutto ciò che Lui ha comandato ad essi. Ne conseguono due verità anche questa da mettere in luce, anzi in grande luce. Dal momento che moltissimi suoi discepoli oggi non confessano più pubblicamente questa verità di Gesù Signore, non sono di vera religione. Sono di religione falsa, perché religione inventata dagli uomini. La loro non è la religione del vero Dio. Il loro Dio, il Dio che adorano è un falso Dio.</w:t>
      </w:r>
    </w:p>
    <w:p w14:paraId="6285ADF0" w14:textId="77777777" w:rsidR="00813A05" w:rsidRPr="00813A05" w:rsidRDefault="00813A05" w:rsidP="00813A05">
      <w:pPr>
        <w:spacing w:after="120" w:line="240" w:lineRule="auto"/>
        <w:jc w:val="both"/>
        <w:rPr>
          <w:rFonts w:ascii="Arial" w:eastAsia="Times New Roman" w:hAnsi="Arial" w:cs="Arial"/>
          <w:kern w:val="0"/>
          <w:sz w:val="26"/>
          <w:szCs w:val="26"/>
          <w:lang w:eastAsia="it-IT"/>
          <w14:ligatures w14:val="none"/>
        </w:rPr>
      </w:pPr>
      <w:r w:rsidRPr="00813A05">
        <w:rPr>
          <w:rFonts w:ascii="Arial" w:eastAsia="Times New Roman" w:hAnsi="Arial" w:cs="Arial"/>
          <w:kern w:val="0"/>
          <w:sz w:val="26"/>
          <w:szCs w:val="26"/>
          <w:lang w:eastAsia="it-IT"/>
          <w14:ligatures w14:val="none"/>
        </w:rPr>
        <w:t>Il Dio che adoriamo è il vero Dio se confessiamo che Cristo Gesù, l’Agnello come Immolato, il Crocifisso va adorato con lo stesso culto che diamo al Padre e va adorato con ogni obbedienza alla sua Parola, al suo Vangelo. Poiché oggi questa adorazione non è data, ne consegue che la religione, la fede, l’adorazione sono falsa fede, falsa religione, falsa adorazione. In più poiché moltissimi cristiani oggi attribuiscono alle religioni la stessa verità che è solo di Cristo Gesù, ne consegue che la loro fede è una falsa fede assieme alla loro obbedienza alla Parola che è una falsa obbedienza. Se l’obbedienza è falsa, anche il culto è falso. Infine, privando l’uomo della verità della salvezza, perché oggi questi moltissimi cristiani insegnano e predicano che il Vangelo non va annunciato alle genti, costoro sono responsabili dinanzi a Dio, dinanzi alla storia, dinanzi all’eternità di ogni persona che per il mancato annuncio domani sarà esclusa dal regno eterno.</w:t>
      </w:r>
    </w:p>
    <w:p w14:paraId="3D6EBA5D" w14:textId="77777777" w:rsidR="00813A05" w:rsidRPr="00813A05" w:rsidRDefault="00813A05" w:rsidP="00813A05">
      <w:pPr>
        <w:spacing w:after="120" w:line="240" w:lineRule="auto"/>
        <w:jc w:val="both"/>
        <w:rPr>
          <w:rFonts w:ascii="Arial" w:eastAsia="Times New Roman" w:hAnsi="Arial" w:cs="Arial"/>
          <w:kern w:val="0"/>
          <w:sz w:val="26"/>
          <w:szCs w:val="26"/>
          <w:lang w:eastAsia="it-IT"/>
          <w14:ligatures w14:val="none"/>
        </w:rPr>
      </w:pPr>
      <w:r w:rsidRPr="00813A05">
        <w:rPr>
          <w:rFonts w:ascii="Arial" w:eastAsia="Times New Roman" w:hAnsi="Arial" w:cs="Arial"/>
          <w:kern w:val="0"/>
          <w:sz w:val="26"/>
          <w:szCs w:val="26"/>
          <w:lang w:eastAsia="it-IT"/>
          <w14:ligatures w14:val="none"/>
        </w:rPr>
        <w:t xml:space="preserve">Ognuno può conoscere se è di vera religione o di religione falsa. Chi confessa che l’Agnello Immolato è degno di ricevere la stessa adorazione, allora è di vera religione, a condizione che obbedisca ad ogni Parola dell’Agnello Immolato. Se non confessa che l’Agnello Immolato è degno di ricevere la stessa adorazione di Colui che è seduto sul trono, allora costui è di falsa religione, falsa fede, falsa obbedienza, falso culto. Queste parole della profezia, ascoltata dall’Apostolo Giovanni, sono il criterio eterno per sapere chi è di vera religione e chi è di falsa adorazione e falso culto e falsa fede. Il solo Dio vivo e vero, il solo Signore Onnipotente, il solo Creatore dell’universo, delle cose visibili e invisibili, ha stabilito che il solo nome nel quale è stabilito che possiamo essere salvati è il nome di Gesù il Nazareno. Gesù il Nazareno è l’Agnello come Immolato, è il Crocifisso che è il Risorto. </w:t>
      </w:r>
    </w:p>
    <w:p w14:paraId="5BF04405" w14:textId="77777777" w:rsidR="00813A05" w:rsidRPr="00813A05" w:rsidRDefault="00813A05" w:rsidP="00813A05">
      <w:pPr>
        <w:spacing w:after="120" w:line="240" w:lineRule="auto"/>
        <w:jc w:val="both"/>
        <w:rPr>
          <w:rFonts w:ascii="Arial" w:eastAsia="Times New Roman" w:hAnsi="Arial" w:cs="Arial"/>
          <w:kern w:val="0"/>
          <w:sz w:val="26"/>
          <w:szCs w:val="26"/>
          <w:lang w:eastAsia="it-IT"/>
          <w14:ligatures w14:val="none"/>
        </w:rPr>
      </w:pPr>
      <w:r w:rsidRPr="00813A05">
        <w:rPr>
          <w:rFonts w:ascii="Arial" w:eastAsia="Times New Roman" w:hAnsi="Arial" w:cs="Arial"/>
          <w:b/>
          <w:bCs/>
          <w:kern w:val="0"/>
          <w:sz w:val="26"/>
          <w:szCs w:val="26"/>
          <w:lang w:eastAsia="it-IT"/>
          <w14:ligatures w14:val="none"/>
        </w:rPr>
        <w:t>E i quattro esseri viventi dicevano: «Amen». E gli anziani si prostrarono in adorazione.</w:t>
      </w:r>
      <w:r w:rsidRPr="00813A05">
        <w:rPr>
          <w:rFonts w:ascii="Arial" w:eastAsia="Times New Roman" w:hAnsi="Arial" w:cs="Arial"/>
          <w:kern w:val="0"/>
          <w:sz w:val="26"/>
          <w:szCs w:val="26"/>
          <w:lang w:eastAsia="it-IT"/>
          <w14:ligatures w14:val="none"/>
        </w:rPr>
        <w:t xml:space="preserve"> Tutta la creazione confessa che a Colui che è seduto sul trono e all’Agnello come Immolato deve essere data una sola adorazione, una sola adorazione inseparabile in eterno. Né l’Agnello come </w:t>
      </w:r>
      <w:r w:rsidRPr="00813A05">
        <w:rPr>
          <w:rFonts w:ascii="Arial" w:eastAsia="Times New Roman" w:hAnsi="Arial" w:cs="Arial"/>
          <w:kern w:val="0"/>
          <w:sz w:val="26"/>
          <w:szCs w:val="26"/>
          <w:lang w:eastAsia="it-IT"/>
          <w14:ligatures w14:val="none"/>
        </w:rPr>
        <w:lastRenderedPageBreak/>
        <w:t xml:space="preserve">Immolato senza Colui che siede sul trono e né Colui che siede sul trono senza l’Agnello Immolato: una sola lode, un solo culto, una sola obbedienza, una sola verità, una sola confessione, una sola fede. </w:t>
      </w:r>
    </w:p>
    <w:p w14:paraId="2B6E6389" w14:textId="77777777" w:rsidR="00813A05" w:rsidRPr="00813A05" w:rsidRDefault="00813A05" w:rsidP="00813A05">
      <w:pPr>
        <w:spacing w:after="120" w:line="240" w:lineRule="auto"/>
        <w:jc w:val="both"/>
        <w:rPr>
          <w:rFonts w:ascii="Arial" w:eastAsia="Times New Roman" w:hAnsi="Arial" w:cs="Arial"/>
          <w:kern w:val="0"/>
          <w:sz w:val="26"/>
          <w:szCs w:val="26"/>
          <w:lang w:eastAsia="it-IT"/>
          <w14:ligatures w14:val="none"/>
        </w:rPr>
      </w:pPr>
      <w:r w:rsidRPr="00813A05">
        <w:rPr>
          <w:rFonts w:ascii="Arial" w:eastAsia="Times New Roman" w:hAnsi="Arial" w:cs="Arial"/>
          <w:kern w:val="0"/>
          <w:sz w:val="26"/>
          <w:szCs w:val="26"/>
          <w:lang w:eastAsia="it-IT"/>
          <w14:ligatures w14:val="none"/>
        </w:rPr>
        <w:t xml:space="preserve">Ora i quattro essere viventi dicono il loro Amen e gli Anziani si prostrano in adorazione. L’Amen attesta conferma un solo culto, una sola fede, una sola adorazione, una sola obbedienza. La prostrazione attesta vera adorazione della divina volontà. Questo il Signore Dio ha stabilito dall’eternità, questa dovrà essere l’eternità verità per ogni uomo. Chi può sottrarsi a questa prostrazione e a questa adorazione è solo l’uomo. È cosa giusta che ogni discepolo di Gesù lo sappia: se lui è in questa adorazione con perfetta fede e perfetta obbedienza al decreto eterno del Padre, lui è nella verità della salvezza. Se Lui non è in questo decreto del Padre e non obbedisce ad ogni Parola dell’Agnello come Immolato, la sua fede è falsa e il suo culto è vano assieme alle sue opere che sono sterili. Questo fede, questo culto, queste opere non generano figli a Dio perché non aggiungono nuove membra al corpo di Cristo Signore. Chi ha orecchi per intendere intenza – Dice il Vangelo. </w:t>
      </w:r>
    </w:p>
    <w:p w14:paraId="44ED51F1" w14:textId="77777777" w:rsidR="00813A05" w:rsidRPr="00813A05" w:rsidRDefault="00813A05" w:rsidP="00813A05">
      <w:pPr>
        <w:spacing w:after="120" w:line="240" w:lineRule="auto"/>
        <w:jc w:val="both"/>
        <w:rPr>
          <w:rFonts w:ascii="Arial" w:eastAsia="Times New Roman" w:hAnsi="Arial" w:cs="Arial"/>
          <w:kern w:val="0"/>
          <w:sz w:val="26"/>
          <w:szCs w:val="26"/>
          <w:lang w:eastAsia="it-IT"/>
          <w14:ligatures w14:val="none"/>
        </w:rPr>
      </w:pPr>
      <w:r w:rsidRPr="00813A05">
        <w:rPr>
          <w:rFonts w:ascii="Arial" w:eastAsia="Times New Roman" w:hAnsi="Arial" w:cs="Arial"/>
          <w:kern w:val="0"/>
          <w:sz w:val="26"/>
          <w:szCs w:val="26"/>
          <w:lang w:eastAsia="it-IT"/>
          <w14:ligatures w14:val="none"/>
        </w:rPr>
        <w:t>Fin qui la presentazione delle molteplici verità di Cristo Gesù contenute nei primo cinque Capitoli del Libro dell’Apocalisse di San Giovanni Apostolo.</w:t>
      </w:r>
    </w:p>
    <w:p w14:paraId="5F6D55DA" w14:textId="77777777" w:rsidR="00813A05" w:rsidRPr="00813A05" w:rsidRDefault="00813A05" w:rsidP="00813A05">
      <w:pPr>
        <w:spacing w:after="120" w:line="240" w:lineRule="auto"/>
        <w:jc w:val="both"/>
        <w:rPr>
          <w:rFonts w:ascii="Arial" w:eastAsia="Times New Roman" w:hAnsi="Arial" w:cs="Arial"/>
          <w:kern w:val="0"/>
          <w:sz w:val="26"/>
          <w:szCs w:val="26"/>
          <w:lang w:eastAsia="it-IT"/>
          <w14:ligatures w14:val="none"/>
        </w:rPr>
      </w:pPr>
      <w:r w:rsidRPr="00813A05">
        <w:rPr>
          <w:rFonts w:ascii="Arial" w:eastAsia="Times New Roman" w:hAnsi="Arial" w:cs="Arial"/>
          <w:kern w:val="0"/>
          <w:sz w:val="26"/>
          <w:szCs w:val="26"/>
          <w:lang w:eastAsia="it-IT"/>
          <w14:ligatures w14:val="none"/>
        </w:rPr>
        <w:t>Ora aggiungiamo la verità che ci rivela perché è necessario evangelizzare Cristo Gesù in pienezza di verità.</w:t>
      </w:r>
    </w:p>
    <w:p w14:paraId="00837B18" w14:textId="77777777" w:rsidR="00813A05" w:rsidRPr="00813A05" w:rsidRDefault="00813A05" w:rsidP="00813A05">
      <w:pPr>
        <w:spacing w:after="120" w:line="240" w:lineRule="auto"/>
        <w:jc w:val="both"/>
        <w:rPr>
          <w:rFonts w:ascii="Arial" w:eastAsia="Times New Roman" w:hAnsi="Arial" w:cs="Arial"/>
          <w:kern w:val="0"/>
          <w:sz w:val="26"/>
          <w:szCs w:val="26"/>
          <w:lang w:eastAsia="it-IT"/>
          <w14:ligatures w14:val="none"/>
        </w:rPr>
      </w:pPr>
      <w:r w:rsidRPr="00813A05">
        <w:rPr>
          <w:rFonts w:ascii="Arial" w:eastAsia="Times New Roman" w:hAnsi="Arial" w:cs="Arial"/>
          <w:kern w:val="0"/>
          <w:sz w:val="26"/>
          <w:szCs w:val="26"/>
          <w:lang w:eastAsia="it-IT"/>
          <w14:ligatures w14:val="none"/>
        </w:rPr>
        <w:t>Immaginiamo ora una moltitudine immensa di sette miliardi di uomini, donne, bambini appena nati e persone avanzate negli anni, tutti smarriti in un arido deserto e tutti arsi dal sole cocente del peccato e della morte che ogni giorno falcia vite senza che neanche si possano contare.</w:t>
      </w:r>
    </w:p>
    <w:p w14:paraId="4F15F49A" w14:textId="77777777" w:rsidR="00813A05" w:rsidRPr="00813A05" w:rsidRDefault="00813A05" w:rsidP="00813A05">
      <w:pPr>
        <w:spacing w:after="120" w:line="240" w:lineRule="auto"/>
        <w:jc w:val="both"/>
        <w:rPr>
          <w:rFonts w:ascii="Arial" w:eastAsia="Times New Roman" w:hAnsi="Arial" w:cs="Arial"/>
          <w:kern w:val="0"/>
          <w:sz w:val="26"/>
          <w:szCs w:val="26"/>
          <w:lang w:eastAsia="it-IT"/>
          <w14:ligatures w14:val="none"/>
        </w:rPr>
      </w:pPr>
      <w:r w:rsidRPr="00813A05">
        <w:rPr>
          <w:rFonts w:ascii="Arial" w:eastAsia="Times New Roman" w:hAnsi="Arial" w:cs="Arial"/>
          <w:kern w:val="0"/>
          <w:sz w:val="26"/>
          <w:szCs w:val="26"/>
          <w:lang w:eastAsia="it-IT"/>
          <w14:ligatures w14:val="none"/>
        </w:rPr>
        <w:t xml:space="preserve">Immaginiamo ora un cristiano, non che conosce un’oasi sconfinata ricca di acqua purissima e stracolma di ogni albero da frutta, che lui stesso è mandato da Cristo Gesù a dissetare, a nutrire, a fare ombra di luce, di pace, di amore, di verità, di giustizia, di grazia e di Spirito Santo. Se il cristiano non dona questo preziosi doni a questa moltitudine sconfinato che è composta di ogni popolo, nazione, lingua, tribù che è sulla nostra terra, altro non fa che condannare a morte questa immensa moltitudine. È questa la gravissima responsabilità di ogni cristiano. Evangelizzare Cristo è liberare l’uomo dalla morte. Non evangelizzare Cristo è condannare l’uomo a morte certa, morte non solo nel tempo, ma morte anche nell’eternità. Evangelizzare Cristo è evangelizzare la vita. Non evangelizzare Cristo è lasciare l’uomo nella morte. </w:t>
      </w:r>
    </w:p>
    <w:p w14:paraId="18558A38" w14:textId="77777777" w:rsidR="00813A05" w:rsidRPr="00813A05" w:rsidRDefault="00813A05" w:rsidP="00813A05">
      <w:pPr>
        <w:spacing w:after="120" w:line="240" w:lineRule="auto"/>
        <w:jc w:val="both"/>
        <w:rPr>
          <w:rFonts w:ascii="Arial" w:eastAsia="Times New Roman" w:hAnsi="Arial" w:cs="Arial"/>
          <w:i/>
          <w:iCs/>
          <w:kern w:val="0"/>
          <w:sz w:val="26"/>
          <w:szCs w:val="26"/>
          <w:lang w:eastAsia="it-IT"/>
          <w14:ligatures w14:val="none"/>
        </w:rPr>
      </w:pPr>
      <w:r w:rsidRPr="00813A05">
        <w:rPr>
          <w:rFonts w:ascii="Arial" w:eastAsia="Times New Roman" w:hAnsi="Arial" w:cs="Arial"/>
          <w:kern w:val="0"/>
          <w:sz w:val="26"/>
          <w:szCs w:val="26"/>
          <w:lang w:eastAsia="it-IT"/>
          <w14:ligatures w14:val="none"/>
        </w:rPr>
        <w:t xml:space="preserve">Il Cristo che va evangelizzato non è quello immaginato da noi. È invece il Cristo a noi consegnato dal Padre, per lo Spirito Santo, in tutte le Scritture Profetiche e dallo Spirito Santo nella Tradizione Dogmatica della Chiesa una, santa, cattolica apostolica. Ecco perché è obbligo del cristiano conoscere il vero Cristo pe evangelizzare il vero Cristo. Evangelizzare un </w:t>
      </w:r>
      <w:r w:rsidRPr="00813A05">
        <w:rPr>
          <w:rFonts w:ascii="Arial" w:eastAsia="Times New Roman" w:hAnsi="Arial" w:cs="Arial"/>
          <w:kern w:val="0"/>
          <w:sz w:val="26"/>
          <w:szCs w:val="26"/>
          <w:lang w:eastAsia="it-IT"/>
          <w14:ligatures w14:val="none"/>
        </w:rPr>
        <w:lastRenderedPageBreak/>
        <w:t xml:space="preserve">falso Cristo equivale a proclamare la morte come via dell’umanità. Meglio non evangelizzare Cristo che evangelizzare un falso cristo. Vale per il cristiano quanto dice Giobbe ai suoi </w:t>
      </w:r>
      <w:r w:rsidRPr="00813A05">
        <w:rPr>
          <w:rFonts w:ascii="Arial" w:eastAsia="Times New Roman" w:hAnsi="Arial" w:cs="Arial"/>
          <w:i/>
          <w:iCs/>
          <w:kern w:val="0"/>
          <w:sz w:val="26"/>
          <w:szCs w:val="26"/>
          <w:lang w:eastAsia="it-IT"/>
          <w14:ligatures w14:val="none"/>
        </w:rPr>
        <w:t>“evangelizzatori di falsità e di menzogna”.</w:t>
      </w:r>
    </w:p>
    <w:p w14:paraId="24A45638" w14:textId="77777777" w:rsidR="00813A05" w:rsidRPr="00813A05" w:rsidRDefault="00813A05" w:rsidP="00813A05">
      <w:pPr>
        <w:spacing w:after="120" w:line="240" w:lineRule="auto"/>
        <w:jc w:val="both"/>
        <w:rPr>
          <w:rFonts w:ascii="Arial" w:eastAsia="Times New Roman" w:hAnsi="Arial" w:cs="Arial"/>
          <w:kern w:val="0"/>
          <w:sz w:val="26"/>
          <w:szCs w:val="26"/>
          <w:lang w:eastAsia="it-IT"/>
          <w14:ligatures w14:val="none"/>
        </w:rPr>
      </w:pPr>
      <w:r w:rsidRPr="00813A05">
        <w:rPr>
          <w:rFonts w:ascii="Arial" w:eastAsia="Times New Roman" w:hAnsi="Arial" w:cs="Arial"/>
          <w:kern w:val="0"/>
          <w:sz w:val="26"/>
          <w:szCs w:val="26"/>
          <w:lang w:eastAsia="it-IT"/>
          <w14:ligatures w14:val="none"/>
        </w:rPr>
        <w:t>Dal Libro di Giobbe Capitolo XIII</w:t>
      </w:r>
    </w:p>
    <w:p w14:paraId="4F8C6DF2" w14:textId="77777777" w:rsidR="00813A05" w:rsidRPr="00813A05" w:rsidRDefault="00813A05" w:rsidP="00813A05">
      <w:pPr>
        <w:spacing w:after="120" w:line="240" w:lineRule="auto"/>
        <w:jc w:val="both"/>
        <w:rPr>
          <w:rFonts w:ascii="Arial" w:eastAsia="Times New Roman" w:hAnsi="Arial" w:cs="Arial"/>
          <w:i/>
          <w:iCs/>
          <w:kern w:val="0"/>
          <w:sz w:val="26"/>
          <w:szCs w:val="26"/>
          <w:lang w:eastAsia="it-IT"/>
          <w14:ligatures w14:val="none"/>
        </w:rPr>
      </w:pPr>
      <w:r w:rsidRPr="00813A05">
        <w:rPr>
          <w:rFonts w:ascii="Arial" w:eastAsia="Times New Roman" w:hAnsi="Arial" w:cs="Arial"/>
          <w:i/>
          <w:iCs/>
          <w:kern w:val="0"/>
          <w:sz w:val="26"/>
          <w:szCs w:val="26"/>
          <w:lang w:eastAsia="it-IT"/>
          <w14:ligatures w14:val="none"/>
        </w:rPr>
        <w:t xml:space="preserve">Ecco, tutto questo ha visto il mio occhio, l’ha udito il mio orecchio e l’ha compreso. Quel che sapete voi, lo so anch’io; non sono da meno di voi. Ma io all’Onnipotente voglio parlare, con Dio desidero contendere. Voi imbrattate di menzogne, siete tutti medici da nulla. Magari taceste del tutto: sarebbe per voi un atto di sapienza! Ascoltate dunque la mia replica e alle argomentazioni delle mie labbra fate attenzione. Vorreste forse dire il falso in difesa di Dio  e in suo favore parlare con inganno? Vorreste prendere le parti di Dio e farvi suoi avvocati? Sarebbe bene per voi se egli vi scrutasse? Credete di ingannarlo, come s’inganna un uomo? Severamente vi redarguirà, se in segreto sarete parziali. La sua maestà non vi incute spavento e il terrore di lui non vi assale? Sentenze di cenere sono i vostri moniti, baluardi di argilla sono i vostri baluardi (Gb 13,1-12). </w:t>
      </w:r>
    </w:p>
    <w:p w14:paraId="5962C151" w14:textId="77777777" w:rsidR="00813A05" w:rsidRPr="00813A05" w:rsidRDefault="00813A05" w:rsidP="00813A05">
      <w:pPr>
        <w:pStyle w:val="Titolo1"/>
      </w:pPr>
      <w:bookmarkStart w:id="161" w:name="_Toc218975054"/>
      <w:bookmarkStart w:id="162" w:name="_Toc219036194"/>
      <w:r w:rsidRPr="00813A05">
        <w:t>EVANGELIZZARE LO SPIRITO SANTO</w:t>
      </w:r>
      <w:bookmarkEnd w:id="161"/>
      <w:bookmarkEnd w:id="162"/>
    </w:p>
    <w:p w14:paraId="3C9F298D" w14:textId="77777777" w:rsidR="00813A05" w:rsidRPr="00813A05" w:rsidRDefault="00813A05" w:rsidP="00813A05">
      <w:pPr>
        <w:spacing w:after="120" w:line="240" w:lineRule="auto"/>
        <w:jc w:val="both"/>
        <w:rPr>
          <w:rFonts w:ascii="Arial" w:hAnsi="Arial"/>
          <w:iCs/>
          <w:sz w:val="24"/>
        </w:rPr>
      </w:pPr>
      <w:r w:rsidRPr="00813A05">
        <w:rPr>
          <w:rFonts w:ascii="Arial" w:hAnsi="Arial"/>
          <w:iCs/>
          <w:sz w:val="24"/>
        </w:rPr>
        <w:t>Ecco cosa lo Spirito Santo dice di Lui, parafrasando un bramo del Libro della Sapienza:</w:t>
      </w:r>
    </w:p>
    <w:p w14:paraId="4109D9FE" w14:textId="77777777" w:rsidR="00813A05" w:rsidRPr="00813A05" w:rsidRDefault="00813A05" w:rsidP="00813A05">
      <w:pPr>
        <w:spacing w:after="120" w:line="240" w:lineRule="auto"/>
        <w:jc w:val="both"/>
        <w:rPr>
          <w:rFonts w:ascii="Arial" w:hAnsi="Arial"/>
          <w:i/>
          <w:sz w:val="24"/>
        </w:rPr>
      </w:pPr>
      <w:r w:rsidRPr="00813A05">
        <w:rPr>
          <w:rFonts w:ascii="Arial" w:hAnsi="Arial"/>
          <w:i/>
          <w:sz w:val="24"/>
        </w:rPr>
        <w:t>Io sono Spirito intelligente, santo, unico, molteplice, sottile, agile, penetrante, senza macchia, schietto, inoffensivo, amante del bene, pronto, libero, benefico, amico dell’uomo, stabile, sicuro, tranquillo, che può tutto e tutto controlla, che penetra attraverso tutti gli spiriti intelligenti, puri, anche i più sottili. Io sono più veloce di qualsiasi movimento, per la mia purezza di diffondo e penetro in ogni cosa.</w:t>
      </w:r>
    </w:p>
    <w:p w14:paraId="31FCC1F6" w14:textId="77777777" w:rsidR="00813A05" w:rsidRPr="00813A05" w:rsidRDefault="00813A05" w:rsidP="00813A05">
      <w:pPr>
        <w:spacing w:after="120" w:line="240" w:lineRule="auto"/>
        <w:jc w:val="both"/>
        <w:rPr>
          <w:rFonts w:ascii="Arial" w:hAnsi="Arial"/>
          <w:i/>
          <w:sz w:val="24"/>
        </w:rPr>
      </w:pPr>
      <w:r w:rsidRPr="00813A05">
        <w:rPr>
          <w:rFonts w:ascii="Arial" w:hAnsi="Arial"/>
          <w:i/>
          <w:sz w:val="24"/>
        </w:rPr>
        <w:t>Io sono effluvio della potenza di Dio, emanazione genuina della gloria dell’Onnipotente; per questo nulla di contaminato penetra in me. Io sono riflesso della luce perenne, uno specchio senza macchia dell’attività di Dio e immagine della sua bontà. Sebbene unico, posso tutto; pur rimanendo in me stesso, tutti rinnovo e attraverso i secoli, passando nelle anime sante, preparo amici di Dio e profeti.</w:t>
      </w:r>
    </w:p>
    <w:p w14:paraId="48A9C84B" w14:textId="77777777" w:rsidR="00813A05" w:rsidRPr="00813A05" w:rsidRDefault="00813A05" w:rsidP="00813A05">
      <w:pPr>
        <w:spacing w:after="120" w:line="240" w:lineRule="auto"/>
        <w:jc w:val="both"/>
        <w:rPr>
          <w:rFonts w:ascii="Arial" w:hAnsi="Arial"/>
          <w:i/>
          <w:sz w:val="24"/>
        </w:rPr>
      </w:pPr>
      <w:r w:rsidRPr="00813A05">
        <w:rPr>
          <w:rFonts w:ascii="Arial" w:hAnsi="Arial"/>
          <w:i/>
          <w:sz w:val="24"/>
        </w:rPr>
        <w:t xml:space="preserve">Dio infatti non ama se non chi vive con me. In realtà sono più radioso del sole e supero ogni costellazione, paragonato alla luce risulto più luminoso; a questa, infatti, succede la notte, ma la malvagità non prevale su di me (Sap 7,22-30)- </w:t>
      </w:r>
    </w:p>
    <w:p w14:paraId="3475BB7D" w14:textId="77777777" w:rsidR="00813A05" w:rsidRPr="00813A05" w:rsidRDefault="00813A05" w:rsidP="00813A05">
      <w:pPr>
        <w:spacing w:after="120" w:line="240" w:lineRule="auto"/>
        <w:jc w:val="both"/>
        <w:rPr>
          <w:rFonts w:ascii="Arial" w:hAnsi="Arial"/>
          <w:iCs/>
          <w:sz w:val="24"/>
        </w:rPr>
      </w:pPr>
      <w:r w:rsidRPr="00813A05">
        <w:rPr>
          <w:rFonts w:ascii="Arial" w:hAnsi="Arial"/>
          <w:iCs/>
          <w:sz w:val="24"/>
        </w:rPr>
        <w:t>Evangelizzeremo lo Spirito Santo mettendo in luce l’opera compiuta da Lui in Giovanni il Battista, nella Vergine Maria, in Gesù Signore, negli Apostoli. Essi sono frutto dello Spirito Santo e in loro e per loro lo Spirito Santo produce un frutto di salvezza per la redenzione e la salvezza del mondo. Ognuno però produce un frutto secondo la natura creata in essi sempre per opera dello Spirito Santo e dallo Spirito Santo arricchita dei suoi doni o carismi.</w:t>
      </w:r>
    </w:p>
    <w:p w14:paraId="23A686E0" w14:textId="77777777" w:rsidR="00813A05" w:rsidRPr="00813A05" w:rsidRDefault="00813A05" w:rsidP="00813A05">
      <w:pPr>
        <w:spacing w:after="120" w:line="240" w:lineRule="auto"/>
        <w:jc w:val="both"/>
        <w:rPr>
          <w:rFonts w:ascii="Arial" w:hAnsi="Arial"/>
          <w:iCs/>
          <w:sz w:val="24"/>
        </w:rPr>
      </w:pPr>
    </w:p>
    <w:p w14:paraId="4690F865" w14:textId="77777777" w:rsidR="00813A05" w:rsidRPr="00813A05" w:rsidRDefault="00813A05" w:rsidP="00813A05">
      <w:pPr>
        <w:pStyle w:val="Titolo2"/>
      </w:pPr>
      <w:bookmarkStart w:id="163" w:name="_Toc218975055"/>
      <w:bookmarkStart w:id="164" w:name="_Toc219036195"/>
      <w:r w:rsidRPr="00813A05">
        <w:t>LO SPIRITO SANTO IN GIOVANNI IL BATTISTA</w:t>
      </w:r>
      <w:bookmarkEnd w:id="163"/>
      <w:bookmarkEnd w:id="164"/>
    </w:p>
    <w:p w14:paraId="42961D4C" w14:textId="77777777" w:rsidR="00813A05" w:rsidRPr="00813A05" w:rsidRDefault="00813A05" w:rsidP="00813A05">
      <w:pPr>
        <w:spacing w:after="120" w:line="240" w:lineRule="auto"/>
        <w:jc w:val="both"/>
        <w:rPr>
          <w:rFonts w:ascii="Arial" w:hAnsi="Arial"/>
          <w:iCs/>
          <w:sz w:val="24"/>
        </w:rPr>
      </w:pPr>
      <w:r w:rsidRPr="00813A05">
        <w:rPr>
          <w:rFonts w:ascii="Arial" w:hAnsi="Arial"/>
          <w:iCs/>
          <w:sz w:val="24"/>
        </w:rPr>
        <w:t>In Giovanni il Battista: Prima rende fecondo il seno di Elisabetta, che era sterile e da Zaccaria lo fa generare. Poi lo colma di sé mentre ancora è nel grembo della Madre, servendo dell’alito della Vergine Maria. Dopo prepara il suo corpo a vivere nella grande austerità del deserto. Poi colma il suo cuore di divina verità e di scienza delle cose di Dio, poi trasforma la sua voce in voce di vero profeta del Signore e sulla sua bocca si fa Spirito di conversione di cuori pronti ad accogliere il Messia del Signore.</w:t>
      </w:r>
    </w:p>
    <w:p w14:paraId="13EEC7F3"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bookmarkStart w:id="165" w:name="_Toc62150153"/>
      <w:r w:rsidRPr="00813A05">
        <w:rPr>
          <w:rFonts w:ascii="Arial" w:eastAsia="Times New Roman" w:hAnsi="Arial" w:cs="Times New Roman"/>
          <w:b/>
          <w:kern w:val="0"/>
          <w:position w:val="6"/>
          <w:sz w:val="24"/>
          <w:szCs w:val="20"/>
          <w:vertAlign w:val="superscript"/>
          <w:lang w:eastAsia="it-IT"/>
          <w14:ligatures w14:val="none"/>
        </w:rPr>
        <w:t>5</w:t>
      </w:r>
      <w:r w:rsidRPr="00813A05">
        <w:rPr>
          <w:rFonts w:ascii="Arial" w:eastAsia="Times New Roman" w:hAnsi="Arial" w:cs="Times New Roman"/>
          <w:b/>
          <w:kern w:val="0"/>
          <w:sz w:val="24"/>
          <w:szCs w:val="20"/>
          <w:lang w:eastAsia="it-IT"/>
          <w14:ligatures w14:val="none"/>
        </w:rPr>
        <w:t xml:space="preserve">Al tempo di Erode, re della Giudea, vi era un sacerdote di nome Zaccaria, della classe di Abia, che aveva in moglie una discendente di Aronne, di nome Elisabetta. </w:t>
      </w:r>
    </w:p>
    <w:p w14:paraId="4A7978DD"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Si è detto che il Vangelo è storia, fatto cioè realmente accaduto, parola veramente proferita, detta, proclamata, predicata. Tutto ciò che è storia avviene in un tempo preciso, determinato, datato. Quanto San Luca sta per raccontare è avvenuto in un tempo esatto: quando Erode era re della Giudea. La storia è fatta di persone concrete. Sono esse gli Attori dei fatti e degli avvenimenti. Le persone però non sono solo di carne e di ossa. Possono partecipare alla nostra storia persone fatte di solo spirito. Queste persone sono gli Angeli, sono i diavoli dell’inferno. Queste persone possono essere le tre Divine Persone: Padre e Figlio e Spirito Santo. Le prime persone del Vangelo secondo Luca sono Zaccaria, un sacerdote della classe di Abìa e sua moglie Elisabetta. Zaccaria, poiché sacerdote, necessariamente doveva essere dalla discendenza di Aronne.</w:t>
      </w:r>
    </w:p>
    <w:p w14:paraId="311E89FB" w14:textId="77777777" w:rsidR="00813A05" w:rsidRPr="00813A05" w:rsidRDefault="00813A05" w:rsidP="00813A05">
      <w:pPr>
        <w:spacing w:after="120" w:line="240" w:lineRule="auto"/>
        <w:jc w:val="both"/>
        <w:rPr>
          <w:rFonts w:ascii="Times New Roman" w:eastAsia="Times New Roman" w:hAnsi="Times New Roman" w:cs="Times New Roman"/>
          <w:color w:val="000000"/>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Nessuno nell’Antico Testamento avrebbe potuto essere sacerdote se non fosse stato della discendenza di Aronne. Qui viene specificato che anche Elisabetta veniva dalla discendenza di Aronne. Era stato Davide a mettere ordine nel servizio del tempio, stabilendo il turno per tutti coloro che </w:t>
      </w:r>
      <w:r w:rsidRPr="00813A05">
        <w:rPr>
          <w:rFonts w:ascii="Arial" w:eastAsia="Times New Roman" w:hAnsi="Arial" w:cs="Times New Roman"/>
          <w:i/>
          <w:kern w:val="0"/>
          <w:sz w:val="24"/>
          <w:szCs w:val="20"/>
          <w:lang w:eastAsia="it-IT"/>
          <w14:ligatures w14:val="none"/>
        </w:rPr>
        <w:t>“lavoravano”</w:t>
      </w:r>
      <w:r w:rsidRPr="00813A05">
        <w:rPr>
          <w:rFonts w:ascii="Arial" w:eastAsia="Times New Roman" w:hAnsi="Arial" w:cs="Times New Roman"/>
          <w:kern w:val="0"/>
          <w:sz w:val="24"/>
          <w:szCs w:val="20"/>
          <w:lang w:eastAsia="it-IT"/>
          <w14:ligatures w14:val="none"/>
        </w:rPr>
        <w:t xml:space="preserve"> in esso. </w:t>
      </w:r>
    </w:p>
    <w:p w14:paraId="7BA037E6"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Mettere ordine nelle cose che riguardano Dio è grande amore, amore per il Signore e amore per gli uomini. </w:t>
      </w:r>
    </w:p>
    <w:p w14:paraId="4C8D6AF7"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6</w:t>
      </w:r>
      <w:r w:rsidRPr="00813A05">
        <w:rPr>
          <w:rFonts w:ascii="Arial" w:eastAsia="Times New Roman" w:hAnsi="Arial" w:cs="Times New Roman"/>
          <w:b/>
          <w:kern w:val="0"/>
          <w:sz w:val="24"/>
          <w:szCs w:val="20"/>
          <w:lang w:eastAsia="it-IT"/>
          <w14:ligatures w14:val="none"/>
        </w:rPr>
        <w:t xml:space="preserve">Ambedue erano giusti davanti a Dio e osservavano irreprensibili tutte le leggi e le prescrizioni del Signore. </w:t>
      </w:r>
    </w:p>
    <w:p w14:paraId="684D5BAC"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Zaccaria ed Elisabetta erano persone giuste davanti a Dio. Cosa è la giustizia davanti al Signore? È l’osservanza irreprensibile di tutte le sue leggi e le sue prescrizioni. Zaccaria ed Elisabetta vivevano nella Legge del Signore, nei suoi Comandamenti, nei suoi Statuti, nelle sue Prescrizioni. Non vivevano semplicemente. Vivevano in modo irreprensibile. Nessuno avrebbe mai potuto accusarli di una qualche trasgressione. La loro giustizia dinanzi a Dio era perfetta. Era questo il loro stile di vita. È questa attestazione che dovrebbe essere fatta per ogni cristiano, per ogni discepolo del Signore. Questa attestazione è necessaria per ogni missionario del Vangelo. Su di essa si fonda la credibilità della sua parola. </w:t>
      </w:r>
    </w:p>
    <w:p w14:paraId="7AC2BC6F"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lastRenderedPageBreak/>
        <w:t>7</w:t>
      </w:r>
      <w:r w:rsidRPr="00813A05">
        <w:rPr>
          <w:rFonts w:ascii="Arial" w:eastAsia="Times New Roman" w:hAnsi="Arial" w:cs="Times New Roman"/>
          <w:b/>
          <w:kern w:val="0"/>
          <w:sz w:val="24"/>
          <w:szCs w:val="20"/>
          <w:lang w:eastAsia="it-IT"/>
          <w14:ligatures w14:val="none"/>
        </w:rPr>
        <w:t>Essi non avevano figli, perché Elisabetta era sterile e tutti e due erano avanti negli anni.</w:t>
      </w:r>
    </w:p>
    <w:p w14:paraId="1BC3DE32"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Quest’uomo e questa donna però non hanno figli. Il motivo non risiede nella loro volontà, bensì nella natura di Elisabetta che è sterile. Ora però non c’è alcun rimedio umano. Non solo Elisabetta è sterile, è anche avanzata negli anni. Avanzato negli anni è anche Zaccaria, ma questo non incide in nulla per un possibile concepimento. Volendo fare un raffronto con la Scrittura, l’ultima coppia dell’Antico Testamento è in tutto simile alla prima coppia, dalla quale sono nati tutti i figli di Israele: Sara e Abramo. Anche Sara era sterile. Abramo da lei non poteva avere alcun figlio. Dove però non ha potuto la natura, ha potuto invece la grazia Dio. Per grazia di Dio Sara divenne madre di Isacco. Cosa ne sarà ora di Zaccaria ed Elisabetta? Il Signore compirà lo stesso prodigio? Darà a Zaccaria e ad Elisabetta un figlio come lo ha dato ad Abramo e a Sara?</w:t>
      </w:r>
    </w:p>
    <w:p w14:paraId="442FDEFC"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8</w:t>
      </w:r>
      <w:r w:rsidRPr="00813A05">
        <w:rPr>
          <w:rFonts w:ascii="Arial" w:eastAsia="Times New Roman" w:hAnsi="Arial" w:cs="Times New Roman"/>
          <w:b/>
          <w:kern w:val="0"/>
          <w:sz w:val="24"/>
          <w:szCs w:val="20"/>
          <w:lang w:eastAsia="it-IT"/>
          <w14:ligatures w14:val="none"/>
        </w:rPr>
        <w:t xml:space="preserve">Avvenne che, mentre Zaccaria svolgeva le sue funzioni sacerdotali davanti al Signore durante il turno della sua classe, </w:t>
      </w:r>
    </w:p>
    <w:p w14:paraId="7B8A3393"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Ora Zaccaria è nel tempio di Gerusalemme. È il turno della sua classe e tocca a lui officiare davanti al Signore. </w:t>
      </w:r>
    </w:p>
    <w:p w14:paraId="7FE979EC" w14:textId="77777777" w:rsidR="00813A05" w:rsidRPr="00813A05" w:rsidRDefault="00813A05" w:rsidP="00813A05">
      <w:pPr>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9</w:t>
      </w:r>
      <w:r w:rsidRPr="00813A05">
        <w:rPr>
          <w:rFonts w:ascii="Arial" w:eastAsia="Times New Roman" w:hAnsi="Arial" w:cs="Times New Roman"/>
          <w:b/>
          <w:kern w:val="0"/>
          <w:sz w:val="24"/>
          <w:szCs w:val="20"/>
          <w:lang w:eastAsia="it-IT"/>
          <w14:ligatures w14:val="none"/>
        </w:rPr>
        <w:t xml:space="preserve">gli toccò in sorte, secondo l’usanza del servizio sacerdotale, di entrare nel tempio del Signore per fare l’offerta dell’incenso. </w:t>
      </w:r>
    </w:p>
    <w:p w14:paraId="3AF745C0"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La sorte cade sopra di lui per fare l’offerta dell’incenso. Questa offerta veniva fatta due volte al giorno. L’altare dell’incenso era nascosto dalla vista del popolo. Vi entrava nel luogo santo solo il sacerdote e offriva l’incenso al Signore. </w:t>
      </w:r>
    </w:p>
    <w:p w14:paraId="3B3BA9B2"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position w:val="4"/>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10</w:t>
      </w:r>
      <w:r w:rsidRPr="00813A05">
        <w:rPr>
          <w:rFonts w:ascii="Arial" w:eastAsia="Times New Roman" w:hAnsi="Arial" w:cs="Times New Roman"/>
          <w:b/>
          <w:kern w:val="0"/>
          <w:sz w:val="24"/>
          <w:szCs w:val="20"/>
          <w:lang w:eastAsia="it-IT"/>
          <w14:ligatures w14:val="none"/>
        </w:rPr>
        <w:t>Fuori, tutta l’assemblea del popolo stava pregando nell’ora dell’incenso.</w:t>
      </w:r>
      <w:r w:rsidRPr="00813A05">
        <w:rPr>
          <w:rFonts w:ascii="Arial" w:eastAsia="Times New Roman" w:hAnsi="Arial" w:cs="Times New Roman"/>
          <w:b/>
          <w:kern w:val="0"/>
          <w:position w:val="4"/>
          <w:sz w:val="24"/>
          <w:szCs w:val="20"/>
          <w:lang w:eastAsia="it-IT"/>
          <w14:ligatures w14:val="none"/>
        </w:rPr>
        <w:t xml:space="preserve"> </w:t>
      </w:r>
    </w:p>
    <w:p w14:paraId="7AE9EE6C"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Quanti erano presenti nel tempio nell’ora dell’incenso pregavano fuori. Sapevano che veniva offerto l’incenso, ma non vedevano l’offerente. Mentre Zaccaria officiava davanti al Signore non era visto dal popolo in adorazione e in preghiera. </w:t>
      </w:r>
    </w:p>
    <w:p w14:paraId="7B6CA07D"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11</w:t>
      </w:r>
      <w:r w:rsidRPr="00813A05">
        <w:rPr>
          <w:rFonts w:ascii="Arial" w:eastAsia="Times New Roman" w:hAnsi="Arial" w:cs="Times New Roman"/>
          <w:b/>
          <w:kern w:val="0"/>
          <w:sz w:val="24"/>
          <w:szCs w:val="20"/>
          <w:lang w:eastAsia="it-IT"/>
          <w14:ligatures w14:val="none"/>
        </w:rPr>
        <w:t xml:space="preserve">Apparve a lui un angelo del Signore, ritto alla destra dell’altare dell’incenso. </w:t>
      </w:r>
    </w:p>
    <w:p w14:paraId="1155D3F9"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Mentre Zaccaria sta officiando il culto, un angelo del Signore gli appare. L’angelo sta ritto alla destra dell’altare dell’incenso. Si è detto precedentemente che la storia è fatta di persone e le persone non sono solo quelle in carne ed ossa. Sono anche quelle spirituali. L’angelo è persona spirituale. Per questo può apparire dove e quando vuole. Per essere vista deve necessariamente farsi vedere. Ora l’angelo si fa vedere da Zaccaria. </w:t>
      </w:r>
    </w:p>
    <w:p w14:paraId="24B1B4FA"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12</w:t>
      </w:r>
      <w:r w:rsidRPr="00813A05">
        <w:rPr>
          <w:rFonts w:ascii="Arial" w:eastAsia="Times New Roman" w:hAnsi="Arial" w:cs="Times New Roman"/>
          <w:b/>
          <w:kern w:val="0"/>
          <w:sz w:val="24"/>
          <w:szCs w:val="20"/>
          <w:lang w:eastAsia="it-IT"/>
          <w14:ligatures w14:val="none"/>
        </w:rPr>
        <w:t xml:space="preserve">Quando lo vide, Zaccaria si turbò e fu preso da timore. </w:t>
      </w:r>
    </w:p>
    <w:p w14:paraId="5078932A"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Zaccaria sa di trovarsi dinanzi ad un essere celeste. Si turba perché è dinanzi ad un essere celeste. È preso da timore perché non sa quale sia il motivo di questa apparizione. Cosa vorrà da me il Signore? Perché ha mandato il suo angelo a visitarmi? Il turbamento e il timore di una persona dinanzi ad una visione angelica attesta e rivela che ci troviamo dinanzi ad un evento soprannaturale. Siamo dinanzi ad un evento che è per noi, ma che è fuori di noi. Non viene da noi. Viene </w:t>
      </w:r>
      <w:r w:rsidRPr="00813A05">
        <w:rPr>
          <w:rFonts w:ascii="Arial" w:eastAsia="Times New Roman" w:hAnsi="Arial" w:cs="Times New Roman"/>
          <w:kern w:val="0"/>
          <w:sz w:val="24"/>
          <w:szCs w:val="20"/>
          <w:lang w:eastAsia="it-IT"/>
          <w14:ligatures w14:val="none"/>
        </w:rPr>
        <w:lastRenderedPageBreak/>
        <w:t>da Dio, dal Cielo, dall’Alto. Zaccaria sa di trovarsi dinanzi ad un messaggero di Dio, per questo si turba ed è preso da timore.</w:t>
      </w:r>
    </w:p>
    <w:p w14:paraId="3CB2A2E0"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13</w:t>
      </w:r>
      <w:r w:rsidRPr="00813A05">
        <w:rPr>
          <w:rFonts w:ascii="Arial" w:eastAsia="Times New Roman" w:hAnsi="Arial" w:cs="Times New Roman"/>
          <w:b/>
          <w:kern w:val="0"/>
          <w:sz w:val="24"/>
          <w:szCs w:val="20"/>
          <w:lang w:eastAsia="it-IT"/>
          <w14:ligatures w14:val="none"/>
        </w:rPr>
        <w:t>Ma l’angelo gli disse: «Non temere, Zaccaria, la tua preghiera è stata esaudita e tua moglie Elisabetta ti darà un figlio, e tu lo chiamerai</w:t>
      </w:r>
      <w:r w:rsidRPr="00813A05">
        <w:rPr>
          <w:rFonts w:ascii="Arial" w:eastAsia="Times New Roman" w:hAnsi="Arial" w:cs="Times New Roman"/>
          <w:b/>
          <w:i/>
          <w:kern w:val="0"/>
          <w:sz w:val="24"/>
          <w:szCs w:val="20"/>
          <w:lang w:eastAsia="it-IT"/>
          <w14:ligatures w14:val="none"/>
        </w:rPr>
        <w:t xml:space="preserve"> </w:t>
      </w:r>
      <w:r w:rsidRPr="00813A05">
        <w:rPr>
          <w:rFonts w:ascii="Arial" w:eastAsia="Times New Roman" w:hAnsi="Arial" w:cs="Times New Roman"/>
          <w:b/>
          <w:kern w:val="0"/>
          <w:sz w:val="24"/>
          <w:szCs w:val="20"/>
          <w:lang w:eastAsia="it-IT"/>
          <w14:ligatures w14:val="none"/>
        </w:rPr>
        <w:t xml:space="preserve">Giovanni. </w:t>
      </w:r>
    </w:p>
    <w:p w14:paraId="2C1F4571"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L’angelo, in tutta semplicità, invita Zaccaria a non temere. Non è venuto per annunziargli cose tristi, funeste, dolorose, catastrofiche, di lutto e di morte. Non è neanche venuto per annunziargli un prossimo giudizio di Dio sulla storia del suo popolo. È venuto per dirgli che la sua preghiera è stata esaudita. Lui ha invocato incessantemente un figlio dal Signore, un figlio avrà. Sua moglie gli darà un figlio e lui lo chiamerà Giovanni. Fin qui potremmo dire che si tratta di una cosa normale: del semplice esaudimento di una preghiera. Invece non è così.</w:t>
      </w:r>
    </w:p>
    <w:p w14:paraId="46B7C044"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14</w:t>
      </w:r>
      <w:r w:rsidRPr="00813A05">
        <w:rPr>
          <w:rFonts w:ascii="Arial" w:eastAsia="Times New Roman" w:hAnsi="Arial" w:cs="Times New Roman"/>
          <w:b/>
          <w:kern w:val="0"/>
          <w:sz w:val="24"/>
          <w:szCs w:val="20"/>
          <w:lang w:eastAsia="it-IT"/>
          <w14:ligatures w14:val="none"/>
        </w:rPr>
        <w:t xml:space="preserve">Avrai gioia ed esultanza, e molti si rallegreranno della sua nascita, </w:t>
      </w:r>
    </w:p>
    <w:p w14:paraId="1257BDBC"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La gioia per la nascita di questo suo figlio travalicherà i confini della sua persona e della sua famiglia. Non solo si rallegrerà lui e la moglie, ma anche molte altre persone gioiranno e si rallegreranno. Come possiamo comprendere, si tratta di un vero evento di salvezza questa nascita. Non è per la nascita infatti che i molti si rallegreranno, ma per la salvezza di Dio che questa nascita porta. Lo confermano le parole dell’angelo. </w:t>
      </w:r>
    </w:p>
    <w:p w14:paraId="4B167E48" w14:textId="77777777" w:rsidR="00813A05" w:rsidRPr="00813A05" w:rsidRDefault="00813A05" w:rsidP="00813A05">
      <w:pPr>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15</w:t>
      </w:r>
      <w:r w:rsidRPr="00813A05">
        <w:rPr>
          <w:rFonts w:ascii="Arial" w:eastAsia="Times New Roman" w:hAnsi="Arial" w:cs="Times New Roman"/>
          <w:b/>
          <w:kern w:val="0"/>
          <w:sz w:val="24"/>
          <w:szCs w:val="20"/>
          <w:lang w:eastAsia="it-IT"/>
          <w14:ligatures w14:val="none"/>
        </w:rPr>
        <w:t xml:space="preserve">perché egli sarà grande davanti al Signore; </w:t>
      </w:r>
      <w:r w:rsidRPr="00813A05">
        <w:rPr>
          <w:rFonts w:ascii="Arial" w:eastAsia="Times New Roman" w:hAnsi="Arial" w:cs="Times New Roman"/>
          <w:b/>
          <w:i/>
          <w:kern w:val="0"/>
          <w:sz w:val="24"/>
          <w:szCs w:val="20"/>
          <w:lang w:eastAsia="it-IT"/>
          <w14:ligatures w14:val="none"/>
        </w:rPr>
        <w:t>non berrà vino né</w:t>
      </w:r>
      <w:r w:rsidRPr="00813A05">
        <w:rPr>
          <w:rFonts w:ascii="Arial" w:eastAsia="Times New Roman" w:hAnsi="Arial" w:cs="Times New Roman"/>
          <w:b/>
          <w:kern w:val="0"/>
          <w:sz w:val="24"/>
          <w:szCs w:val="20"/>
          <w:lang w:eastAsia="it-IT"/>
          <w14:ligatures w14:val="none"/>
        </w:rPr>
        <w:t xml:space="preserve"> </w:t>
      </w:r>
      <w:r w:rsidRPr="00813A05">
        <w:rPr>
          <w:rFonts w:ascii="Arial" w:eastAsia="Times New Roman" w:hAnsi="Arial" w:cs="Times New Roman"/>
          <w:b/>
          <w:i/>
          <w:kern w:val="0"/>
          <w:sz w:val="24"/>
          <w:szCs w:val="20"/>
          <w:lang w:eastAsia="it-IT"/>
          <w14:ligatures w14:val="none"/>
        </w:rPr>
        <w:t>bevande inebrianti</w:t>
      </w:r>
      <w:r w:rsidRPr="00813A05">
        <w:rPr>
          <w:rFonts w:ascii="Arial" w:eastAsia="Times New Roman" w:hAnsi="Arial" w:cs="Times New Roman"/>
          <w:b/>
          <w:kern w:val="0"/>
          <w:sz w:val="24"/>
          <w:szCs w:val="20"/>
          <w:lang w:eastAsia="it-IT"/>
          <w14:ligatures w14:val="none"/>
        </w:rPr>
        <w:t xml:space="preserve">, sarà colmato di Spirito Santo fin dal seno di sua madre </w:t>
      </w:r>
    </w:p>
    <w:p w14:paraId="38F777B5"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Giovanni, il bambino che Elisabetta gli darà, sarà grande davanti al Signore. Sarà un Nazireo, consacrato al Signore fin dal primo istante della sua nascita. Infatti non berrà né vino e né bevande inebrianti. Sarà come Sansone, anche se infinitamente diverso da lui. Perché Giovanni è infinitamente diverso da Sansone? Perché sarà pieno di Spirito Santo fin dal grembo di sua madre. Sansone veniva investito dallo Spirito del Signore. Giovanni è pieno, perennemente pieno, sempre pieno. Giovanni è tutto dello Spirito del Signore in ogni istante e per tutti i giorni della sua vita. Mai Giovanni si separerà dallo Spirito Santo. Mai lo Spirito Santo si separerà da Giovanni. Lo Spirito Santo lo muoverà sempre dal di dentro del suo spirito e del suo cuore. Qual è allora la missione che dovrà compiere Giovanni?</w:t>
      </w:r>
    </w:p>
    <w:p w14:paraId="08B835A5"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16</w:t>
      </w:r>
      <w:r w:rsidRPr="00813A05">
        <w:rPr>
          <w:rFonts w:ascii="Arial" w:eastAsia="Times New Roman" w:hAnsi="Arial" w:cs="Times New Roman"/>
          <w:b/>
          <w:kern w:val="0"/>
          <w:sz w:val="24"/>
          <w:szCs w:val="20"/>
          <w:lang w:eastAsia="it-IT"/>
          <w14:ligatures w14:val="none"/>
        </w:rPr>
        <w:t xml:space="preserve">e ricondurrà molti figli d’Israele al Signore loro Dio. </w:t>
      </w:r>
    </w:p>
    <w:p w14:paraId="1DEEBB15"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Sarà quella di ricondurre i figli d’Israele al Signore loro Dio. Dovrà Giovanni operare un grande movimento di conversione e di ritorno di Israele al suo Dio e Signore.</w:t>
      </w:r>
    </w:p>
    <w:p w14:paraId="6A8BDAAF"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17</w:t>
      </w:r>
      <w:r w:rsidRPr="00813A05">
        <w:rPr>
          <w:rFonts w:ascii="Arial" w:eastAsia="Times New Roman" w:hAnsi="Arial" w:cs="Times New Roman"/>
          <w:b/>
          <w:kern w:val="0"/>
          <w:sz w:val="24"/>
          <w:szCs w:val="20"/>
          <w:lang w:eastAsia="it-IT"/>
          <w14:ligatures w14:val="none"/>
        </w:rPr>
        <w:t xml:space="preserve">Egli camminerà innanzi a lui con lo spirito e la potenza di Elia, per ricondurre i cuori dei padri verso i figli e i ribelli alla saggezza dei giusti e preparare al Signore un popolo ben disposto». </w:t>
      </w:r>
    </w:p>
    <w:p w14:paraId="12516569"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Giovanni andrà dinanzi al Signore, lo precederà. Egli sarà il precursore di Dio.</w:t>
      </w:r>
    </w:p>
    <w:p w14:paraId="57AC2DF5"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Ancora non si parla di Messia, anche se le parole lo lasciano intendere. Elia però fa pensare alla venuta del Signore. Lo attesta la profezia di Malachia:</w:t>
      </w:r>
    </w:p>
    <w:p w14:paraId="036BEE6B" w14:textId="77777777" w:rsidR="00813A05" w:rsidRPr="00813A05" w:rsidRDefault="00813A05" w:rsidP="00813A05">
      <w:pPr>
        <w:spacing w:after="120" w:line="240" w:lineRule="auto"/>
        <w:jc w:val="both"/>
        <w:rPr>
          <w:rFonts w:ascii="Arial" w:eastAsia="Times New Roman" w:hAnsi="Arial" w:cs="Times New Roman"/>
          <w:i/>
          <w:iCs/>
          <w:kern w:val="0"/>
          <w:sz w:val="24"/>
          <w:szCs w:val="20"/>
          <w:lang w:eastAsia="it-IT"/>
          <w14:ligatures w14:val="none"/>
        </w:rPr>
      </w:pPr>
      <w:r w:rsidRPr="00813A05">
        <w:rPr>
          <w:rFonts w:ascii="Arial" w:eastAsia="Times New Roman" w:hAnsi="Arial" w:cs="Times New Roman"/>
          <w:i/>
          <w:iCs/>
          <w:kern w:val="0"/>
          <w:sz w:val="24"/>
          <w:szCs w:val="20"/>
          <w:lang w:eastAsia="it-IT"/>
          <w14:ligatures w14:val="none"/>
        </w:rPr>
        <w:lastRenderedPageBreak/>
        <w:t>Ecco, io manderò un mio messaggero a preparare la via davanti a me e subito entrerà nel suo tempio il Signore che voi cercate; e l’angelo dell’alleanza, che voi sospirate, eccolo venire, dice il Signore degli eserciti. Chi sopporterà il giorno della sua venuta? Chi resisterà al suo apparire? Egli è come il fuoco del fonditore e come la lisciva dei lavandai. Siederà per fondere e purificare l’argento; purificherà i figli di Levi, li affinerà come oro e argento, perché possano offrire al Signore un’offerta secondo giustizia. Allora l’offerta di Giuda e di Gerusalemme sarà gradita al Signore come nei giorni antichi, come negli anni lontani. Io mi accosterò a voi per il giudizio e sarò un testimone pronto contro gli incantatori, contro gli adùlteri, contro gli spergiuri, contro chi froda il salario all’operaio, contro gli oppressori della vedova e dell’orfano e contro chi fa torto al forestiero. Costoro non mi temono, dice il Signore degli eserciti.</w:t>
      </w:r>
    </w:p>
    <w:p w14:paraId="5EA62D40" w14:textId="77777777" w:rsidR="00813A05" w:rsidRPr="00813A05" w:rsidRDefault="00813A05" w:rsidP="00813A05">
      <w:pPr>
        <w:spacing w:after="120" w:line="240" w:lineRule="auto"/>
        <w:jc w:val="both"/>
        <w:rPr>
          <w:rFonts w:ascii="Arial" w:eastAsia="Times New Roman" w:hAnsi="Arial" w:cs="Times New Roman"/>
          <w:i/>
          <w:iCs/>
          <w:kern w:val="0"/>
          <w:sz w:val="24"/>
          <w:szCs w:val="20"/>
          <w:lang w:eastAsia="it-IT"/>
          <w14:ligatures w14:val="none"/>
        </w:rPr>
      </w:pPr>
      <w:r w:rsidRPr="00813A05">
        <w:rPr>
          <w:rFonts w:ascii="Arial" w:eastAsia="Times New Roman" w:hAnsi="Arial" w:cs="Times New Roman"/>
          <w:i/>
          <w:iCs/>
          <w:kern w:val="0"/>
          <w:sz w:val="24"/>
          <w:szCs w:val="20"/>
          <w:lang w:eastAsia="it-IT"/>
          <w14:ligatures w14:val="none"/>
        </w:rPr>
        <w:t>Io sono il Signore, non cambio; voi, figli di Giacobbe, non siete ancora al termine. Fin dai tempi dei vostri padri vi siete allontanati dai miei precetti, non li avete osservati. Tornate a me e io tornerò a voi, dice il Signore degli eserciti. Ma voi dite: «Come dobbiamo tornare?». Può un uomo frodare Dio? Eppure voi mi frodate e andate dicendo: «Come ti abbiamo frodato?». Nelle decime e nelle primizie. Siete già stati colpiti dalla maledizione e andate ancora frodandomi, voi, la nazione tutta! Portate le decime intere nel tesoro del tempio, perché ci sia cibo nella mia casa; poi mettetemi pure alla prova in questo – dice il Signore degli eserciti –, se io non vi aprirò le cateratte del cielo e non riverserò su di voi benedizioni sovrabbondanti. Terrò indietro gli insetti divoratori, perché non vi distruggano i frutti della terra e la vite non sia sterile nel campo, dice il Signore degli eserciti. Felici vi diranno tutte le genti, perché sarete una terra di delizie, dice il Signore degli eserciti.</w:t>
      </w:r>
    </w:p>
    <w:p w14:paraId="2822DACD" w14:textId="77777777" w:rsidR="00813A05" w:rsidRPr="00813A05" w:rsidRDefault="00813A05" w:rsidP="00813A05">
      <w:pPr>
        <w:spacing w:after="120" w:line="240" w:lineRule="auto"/>
        <w:jc w:val="both"/>
        <w:rPr>
          <w:rFonts w:ascii="Arial" w:eastAsia="Times New Roman" w:hAnsi="Arial" w:cs="Times New Roman"/>
          <w:i/>
          <w:iCs/>
          <w:kern w:val="0"/>
          <w:sz w:val="24"/>
          <w:szCs w:val="20"/>
          <w:lang w:eastAsia="it-IT"/>
          <w14:ligatures w14:val="none"/>
        </w:rPr>
      </w:pPr>
      <w:r w:rsidRPr="00813A05">
        <w:rPr>
          <w:rFonts w:ascii="Arial" w:eastAsia="Times New Roman" w:hAnsi="Arial" w:cs="Times New Roman"/>
          <w:i/>
          <w:iCs/>
          <w:kern w:val="0"/>
          <w:sz w:val="24"/>
          <w:szCs w:val="20"/>
          <w:lang w:eastAsia="it-IT"/>
          <w14:ligatures w14:val="none"/>
        </w:rPr>
        <w:t>Duri sono i vostri discorsi contro di me – dice il Signore – e voi andate dicendo: «Che cosa abbiamo detto contro di te?». Avete affermato: «È inutile servire Dio: che vantaggio abbiamo ricevuto dall’aver osservato i suoi comandamenti o dall’aver camminato in lutto davanti al Signore degli eserciti? Dobbiamo invece proclamare beati i superbi che, pur facendo il male, si moltiplicano e, pur provocando Dio, restano impuniti». Allora parlarono tra loro i timorati di Dio. Il Signore porse l’orecchio e li ascoltò: un libro di memorie fu scritto davanti a lui per coloro che lo temono e che onorano il suo nome. Essi diverranno – dice il Signore degli eserciti – la mia proprietà particolare nel giorno che io preparo. Avrò cura di loro come il padre ha cura del figlio che lo serve. Voi allora di nuovo vedrete la differenza fra il giusto e il malvagio, fra chi serve Dio e chi non lo serve.</w:t>
      </w:r>
    </w:p>
    <w:p w14:paraId="5C30A930" w14:textId="77777777" w:rsidR="00813A05" w:rsidRPr="00813A05" w:rsidRDefault="00813A05" w:rsidP="00813A05">
      <w:pPr>
        <w:spacing w:after="120" w:line="240" w:lineRule="auto"/>
        <w:jc w:val="both"/>
        <w:rPr>
          <w:rFonts w:ascii="Arial" w:eastAsia="Times New Roman" w:hAnsi="Arial" w:cs="Times New Roman"/>
          <w:i/>
          <w:iCs/>
          <w:kern w:val="0"/>
          <w:sz w:val="24"/>
          <w:szCs w:val="20"/>
          <w:lang w:eastAsia="it-IT"/>
          <w14:ligatures w14:val="none"/>
        </w:rPr>
      </w:pPr>
      <w:r w:rsidRPr="00813A05">
        <w:rPr>
          <w:rFonts w:ascii="Arial" w:eastAsia="Times New Roman" w:hAnsi="Arial" w:cs="Times New Roman"/>
          <w:i/>
          <w:iCs/>
          <w:kern w:val="0"/>
          <w:sz w:val="24"/>
          <w:szCs w:val="20"/>
          <w:lang w:eastAsia="it-IT"/>
          <w14:ligatures w14:val="none"/>
        </w:rPr>
        <w:t>Ecco infatti: sta per venire il giorno rovente come un forno. Allora tutti i superbi e tutti coloro che commettono ingiustizia saranno come paglia; quel giorno, venendo, li brucerà – dice il Signore degli eserciti – fino a non lasciar loro né radice né germoglio. Per voi, che avete timore del mio nome, sorgerà con raggi benefici il sole di giustizia e voi uscirete saltellanti come vitelli dalla stalla. Calpesterete i malvagi ridotti in cenere sotto le piante dei vostri piedi nel giorno che io preparo, dice il Signore degli eserciti.</w:t>
      </w:r>
    </w:p>
    <w:p w14:paraId="51D7718D" w14:textId="77777777" w:rsidR="00813A05" w:rsidRPr="00813A05" w:rsidRDefault="00813A05" w:rsidP="00813A05">
      <w:pPr>
        <w:spacing w:after="120" w:line="240" w:lineRule="auto"/>
        <w:jc w:val="both"/>
        <w:rPr>
          <w:rFonts w:ascii="Arial" w:eastAsia="Times New Roman" w:hAnsi="Arial" w:cs="Times New Roman"/>
          <w:i/>
          <w:iCs/>
          <w:kern w:val="0"/>
          <w:sz w:val="24"/>
          <w:szCs w:val="20"/>
          <w:lang w:eastAsia="it-IT"/>
          <w14:ligatures w14:val="none"/>
        </w:rPr>
      </w:pPr>
      <w:r w:rsidRPr="00813A05">
        <w:rPr>
          <w:rFonts w:ascii="Arial" w:eastAsia="Times New Roman" w:hAnsi="Arial" w:cs="Times New Roman"/>
          <w:i/>
          <w:iCs/>
          <w:kern w:val="0"/>
          <w:sz w:val="24"/>
          <w:szCs w:val="20"/>
          <w:lang w:eastAsia="it-IT"/>
          <w14:ligatures w14:val="none"/>
        </w:rPr>
        <w:t xml:space="preserve">Tenete a mente la legge del mio servo Mosè, al quale ordinai sull’Oreb precetti e norme per tutto Israele. Ecco, io invierò il profeta Elia prima che giunga il giorno grande e terribile del Signore: egli convertirà il cuore dei padri verso i figli e il </w:t>
      </w:r>
      <w:r w:rsidRPr="00813A05">
        <w:rPr>
          <w:rFonts w:ascii="Arial" w:eastAsia="Times New Roman" w:hAnsi="Arial" w:cs="Times New Roman"/>
          <w:i/>
          <w:iCs/>
          <w:kern w:val="0"/>
          <w:sz w:val="24"/>
          <w:szCs w:val="20"/>
          <w:lang w:eastAsia="it-IT"/>
          <w14:ligatures w14:val="none"/>
        </w:rPr>
        <w:lastRenderedPageBreak/>
        <w:t>cuore dei figli verso i padri, perché io, venendo, non colpisca la terra con lo sterminio. (Mal 3,1-24).</w:t>
      </w:r>
    </w:p>
    <w:p w14:paraId="512C0344"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Le parole della profezia sono assai misteriose. Esse non consentono che si possa pensare ad un ritorno di Elia sulla nostra terra prima della venuta del Signore. Gesù – lo vedremo in seguito – dice che l’Elia che sarebbe dovuto venire è venuto ed è Giovanni il Battista. Per questo Giovanni non camminerà come Sansone, distruggendo e abbattendo i nemici di Israele. Egli camminerà invece come Elia, con il suo spirito e la sua forza.</w:t>
      </w:r>
    </w:p>
    <w:p w14:paraId="208627C3"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i/>
          <w:iCs/>
          <w:kern w:val="0"/>
          <w:sz w:val="24"/>
          <w:szCs w:val="20"/>
          <w:lang w:eastAsia="it-IT"/>
          <w14:ligatures w14:val="none"/>
        </w:rPr>
        <w:t>Allora sorse Elia profeta, come un fuoco; la sua parola bruciava come fiaccola. Egli fece venire su di loro la carestia e con zelo li ridusse a pochi. Per la parola del Signore chiuse il cielo e così fece scendere per tre volte il fuoco. Come ti rendesti glorioso, Elia, con i tuoi prodigi! E chi può vantarsi di esserti uguale? Tu hai fatto sorgere un defunto dalla morte e dagl’inferi, per la parola dell’Altissimo; tu hai fatto precipitare re nella perdizione, e uomini gloriosi dal loro letto. Tu sul Sinai hai ascoltato parole di rimprovero, sull’Oreb sentenze di condanna. Hai unto re per la vendetta e profeti come tuoi successori. Tu sei stato assunto in un turbine di fuoco, su un carro di cavalli di fuoco; tu sei stato designato a rimproverare i tempi futuri, per placare l’ira prima che divampi, per ricondurre il cuore del padre verso il figlio e ristabilire le tribù di Giacobbe. Beati coloro che ti hanno visto e si sono addormentati nell’amore, perché è certo che anche noi vivremo. (Sir 48,1-11).</w:t>
      </w:r>
    </w:p>
    <w:p w14:paraId="55B0386F"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La missione di Elia era finalizzata a ricreare la fede in Dio, nell’unico Dio, del popolo del Signore, smarrito a quei tempi nell’adorazione dei falsi dèi dei popoli che lo circondavano. La missione di Giovanni è finalizzata a </w:t>
      </w:r>
      <w:r w:rsidRPr="00813A05">
        <w:rPr>
          <w:rFonts w:ascii="Arial" w:eastAsia="Times New Roman" w:hAnsi="Arial" w:cs="Times New Roman"/>
          <w:i/>
          <w:kern w:val="0"/>
          <w:sz w:val="24"/>
          <w:szCs w:val="20"/>
          <w:lang w:eastAsia="it-IT"/>
          <w14:ligatures w14:val="none"/>
        </w:rPr>
        <w:t>“ricondurre i cuori dei padri verso i figli e i ribelli alla saggezza dei giusti e preparare al Signore un popolo ben disposto"</w:t>
      </w:r>
      <w:r w:rsidRPr="00813A05">
        <w:rPr>
          <w:rFonts w:ascii="Arial" w:eastAsia="Times New Roman" w:hAnsi="Arial" w:cs="Times New Roman"/>
          <w:kern w:val="0"/>
          <w:sz w:val="24"/>
          <w:szCs w:val="20"/>
          <w:lang w:eastAsia="it-IT"/>
          <w14:ligatures w14:val="none"/>
        </w:rPr>
        <w:t xml:space="preserve">. È questo un vero lavoro di conversione dei cuori. Farà questo lavoro con la potenza dello Spirito Santo di cui è pieno fin dal grembo di sua madre. Il ben disposto da preparare è per il Signore che viene, che sta per venire. Il Signore viene nella persona del suo Messia. Così Signore e Messia, Dio e Messia si identificano. Come avviene questa identificazione lo vedremo in seguito. </w:t>
      </w:r>
    </w:p>
    <w:p w14:paraId="6471D6EF"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position w:val="4"/>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18</w:t>
      </w:r>
      <w:r w:rsidRPr="00813A05">
        <w:rPr>
          <w:rFonts w:ascii="Arial" w:eastAsia="Times New Roman" w:hAnsi="Arial" w:cs="Times New Roman"/>
          <w:b/>
          <w:kern w:val="0"/>
          <w:sz w:val="24"/>
          <w:szCs w:val="20"/>
          <w:lang w:eastAsia="it-IT"/>
          <w14:ligatures w14:val="none"/>
        </w:rPr>
        <w:t>Zaccaria disse all’angelo: «Come potrò mai</w:t>
      </w:r>
      <w:r w:rsidRPr="00813A05">
        <w:rPr>
          <w:rFonts w:ascii="Arial" w:eastAsia="Times New Roman" w:hAnsi="Arial" w:cs="Times New Roman"/>
          <w:b/>
          <w:i/>
          <w:kern w:val="0"/>
          <w:sz w:val="24"/>
          <w:szCs w:val="20"/>
          <w:lang w:eastAsia="it-IT"/>
          <w14:ligatures w14:val="none"/>
        </w:rPr>
        <w:t xml:space="preserve"> </w:t>
      </w:r>
      <w:r w:rsidRPr="00813A05">
        <w:rPr>
          <w:rFonts w:ascii="Arial" w:eastAsia="Times New Roman" w:hAnsi="Arial" w:cs="Times New Roman"/>
          <w:b/>
          <w:kern w:val="0"/>
          <w:sz w:val="24"/>
          <w:szCs w:val="20"/>
          <w:lang w:eastAsia="it-IT"/>
          <w14:ligatures w14:val="none"/>
        </w:rPr>
        <w:t>conoscere questo? Io sono vecchio e mia moglie è avanti negli anni».</w:t>
      </w:r>
      <w:r w:rsidRPr="00813A05">
        <w:rPr>
          <w:rFonts w:ascii="Arial" w:eastAsia="Times New Roman" w:hAnsi="Arial" w:cs="Times New Roman"/>
          <w:b/>
          <w:kern w:val="0"/>
          <w:position w:val="4"/>
          <w:sz w:val="24"/>
          <w:szCs w:val="20"/>
          <w:lang w:eastAsia="it-IT"/>
          <w14:ligatures w14:val="none"/>
        </w:rPr>
        <w:t xml:space="preserve"> </w:t>
      </w:r>
    </w:p>
    <w:p w14:paraId="7E4F7C24"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Le parole di Zaccaria, rettamente comprese e interpretate secondo la verità del suo cuore così suonano: </w:t>
      </w:r>
      <w:r w:rsidRPr="00813A05">
        <w:rPr>
          <w:rFonts w:ascii="Arial" w:eastAsia="Times New Roman" w:hAnsi="Arial" w:cs="Times New Roman"/>
          <w:i/>
          <w:kern w:val="0"/>
          <w:sz w:val="24"/>
          <w:szCs w:val="20"/>
          <w:lang w:eastAsia="it-IT"/>
          <w14:ligatures w14:val="none"/>
        </w:rPr>
        <w:t>“Caro il mio angelo, quello che tu mi dici non si può compiere. Tu mi annunzi una cosa impossibile. È impossibile perché mia moglie è già avanzata negli anni ed io sono vecchio”</w:t>
      </w:r>
      <w:r w:rsidRPr="00813A05">
        <w:rPr>
          <w:rFonts w:ascii="Arial" w:eastAsia="Times New Roman" w:hAnsi="Arial" w:cs="Times New Roman"/>
          <w:kern w:val="0"/>
          <w:sz w:val="24"/>
          <w:szCs w:val="20"/>
          <w:lang w:eastAsia="it-IT"/>
          <w14:ligatures w14:val="none"/>
        </w:rPr>
        <w:t>. Sulla terra le cose non vanno come pensate voi nel Cielo. Qui abbiamo dei tempi, dei momenti. Se passano, passa anche la vita. Ora la mia vita e quella di mia moglie sono passate. Non possiamo concepire. Mai abbiamo potuto. Mai potremo. Zaccaria vede solo se stesso. Vede solo sua moglie. Non vede Dio. Non vede la sua onnipotenza. Non vede il passato di Israele. Non vede Abramo. Non vede tutti gli altri che hanno generato e compiuto imprese memorabili solo per l’onnipotenza del Signore Dio. Zaccaria non vede Dio dietro l’angelo. Il suo è vero dubbio di fede.</w:t>
      </w:r>
    </w:p>
    <w:p w14:paraId="4A5A71CE"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lastRenderedPageBreak/>
        <w:t>19</w:t>
      </w:r>
      <w:r w:rsidRPr="00813A05">
        <w:rPr>
          <w:rFonts w:ascii="Arial" w:eastAsia="Times New Roman" w:hAnsi="Arial" w:cs="Times New Roman"/>
          <w:b/>
          <w:kern w:val="0"/>
          <w:sz w:val="24"/>
          <w:szCs w:val="20"/>
          <w:lang w:eastAsia="it-IT"/>
          <w14:ligatures w14:val="none"/>
        </w:rPr>
        <w:t xml:space="preserve">L’angelo gli rispose: «Io sono Gabriele, che sto dinanzi a Dio e sono stato mandato a parlarti e a portarti questo lieto annuncio. </w:t>
      </w:r>
    </w:p>
    <w:p w14:paraId="0ACCC814"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Ora l’angelo si presenta. Il Suo nome è Gabriele. Egli sta al cospetto di Dio. Sta presso Dio. Viene da Dio. Da Dio è stato mandato a parlargli e a portargli questo lieto annunzio. L’angelo non è venuto a dire a Zaccaria cosa deve fare lui. È venuto a dirgli cosa farà Dio attraverso di Lui. Zaccaria non deve credere in se stesso né in sua moglie. Deve credere in Dio e il Dio nel quale deve credere è il Dio Onnipotente, il Creatore dal nulla di tutte le cose. È Dio l’Attore principale di questa storia. È il Dio Onnipotente. È il Dio al quale nessuna cosa sarà mai impossibile. L’oggetto della fede chiesta a Zaccaria è Dio e Dio soltanto. Ora tutta la storia antica è fatta da Dio e dalla sua Onnipotenza. Basta leggere una qualsiasi pagina dell’Antico Testamento e sempre appare e si manifesta il Dio Onnipotente che agisce, opera, muove, rimuove, compie prodigi, salva, redime, giustifica, libera, dona vita. È Lui il Signore della storia e nessun altro. </w:t>
      </w:r>
    </w:p>
    <w:p w14:paraId="6D244B61"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20</w:t>
      </w:r>
      <w:r w:rsidRPr="00813A05">
        <w:rPr>
          <w:rFonts w:ascii="Arial" w:eastAsia="Times New Roman" w:hAnsi="Arial" w:cs="Times New Roman"/>
          <w:b/>
          <w:kern w:val="0"/>
          <w:sz w:val="24"/>
          <w:szCs w:val="20"/>
          <w:lang w:eastAsia="it-IT"/>
          <w14:ligatures w14:val="none"/>
        </w:rPr>
        <w:t>Ed ecco, tu sarai muto e non potrai parlare fino al giorno in cui queste cose avverranno, perché non hai creduto alle mie parole, che si compiranno a loro tempo».</w:t>
      </w:r>
    </w:p>
    <w:p w14:paraId="246CB736"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Ora l’angelo lascia a Zaccaria un segno della verità di ogni sua parola. Lui resterà muto fino al giorno in cui ogni parola proferita dall’angelo non si sarà puntualmente adempiuta. Per tutti questi lunghi giorni non potrà parlare. Si ricorderà e mediterà sulle parole dell’angelo. Si aprirà alla fede in tutto ciò che oggi gli è stato annunziato. Ogni giorno Zaccaria dovrà vivere con questa fede: tutto quanto l’angelo gli ha detto a suo tempo si compirà. Quando Zaccaria potrà parlare di nuovo? Solo dopo aver dato il nome al bambino. </w:t>
      </w:r>
    </w:p>
    <w:p w14:paraId="79BD468A"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21</w:t>
      </w:r>
      <w:r w:rsidRPr="00813A05">
        <w:rPr>
          <w:rFonts w:ascii="Arial" w:eastAsia="Times New Roman" w:hAnsi="Arial" w:cs="Times New Roman"/>
          <w:b/>
          <w:kern w:val="0"/>
          <w:sz w:val="24"/>
          <w:szCs w:val="20"/>
          <w:lang w:eastAsia="it-IT"/>
          <w14:ligatures w14:val="none"/>
        </w:rPr>
        <w:t xml:space="preserve">Intanto il popolo stava in attesa di Zaccaria e si meravigliava per il suo indugiare nel tempio. </w:t>
      </w:r>
    </w:p>
    <w:p w14:paraId="6D48179D"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L’offerta dell’incenso aveva una sua specifica durata: appena qualche minuto. Il popolo attendeva che Zaccaria uscisse dal “Santo” e si meravigliava del suo indugiare. Quando si indugia più del normale, è facile che la mente comincia a pensare anche le cose più strane ed anche più gravi. Il tempo è quello giusto, perché Zaccaria non esce? Cosa gli sarà successo? Perché indugia ancora?</w:t>
      </w:r>
    </w:p>
    <w:p w14:paraId="01BEC911"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22</w:t>
      </w:r>
      <w:r w:rsidRPr="00813A05">
        <w:rPr>
          <w:rFonts w:ascii="Arial" w:eastAsia="Times New Roman" w:hAnsi="Arial" w:cs="Times New Roman"/>
          <w:b/>
          <w:kern w:val="0"/>
          <w:sz w:val="24"/>
          <w:szCs w:val="20"/>
          <w:lang w:eastAsia="it-IT"/>
          <w14:ligatures w14:val="none"/>
        </w:rPr>
        <w:t>Quando poi uscì e non poteva parlare loro, capirono che nel tempio aveva avuto una visione. Faceva loro dei cenni e restava muto.</w:t>
      </w:r>
    </w:p>
    <w:p w14:paraId="0F343B5D"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Zaccaria esce dal “Santo”, il luogo dove si offriva l’incenso, ma non può parlare. Il popolo comprende che aveva avuto una visione. Ignora però cosa sia realmente avvenuto. Nulla sa del dialogo con l’angelo e del segno che l’angelo gli aveva lasciato. Cercava Zaccaria di parlare con cenni, la lingua però resta incollata. Non si muove. La parola dell’angelo è vera. Si è compiuta nell’ultima parte, si compirà in ogni sua parte.</w:t>
      </w:r>
    </w:p>
    <w:p w14:paraId="61D61C60"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23</w:t>
      </w:r>
      <w:r w:rsidRPr="00813A05">
        <w:rPr>
          <w:rFonts w:ascii="Arial" w:eastAsia="Times New Roman" w:hAnsi="Arial" w:cs="Times New Roman"/>
          <w:b/>
          <w:kern w:val="0"/>
          <w:sz w:val="24"/>
          <w:szCs w:val="20"/>
          <w:lang w:eastAsia="it-IT"/>
          <w14:ligatures w14:val="none"/>
        </w:rPr>
        <w:t xml:space="preserve">Compiuti i giorni del suo servizio, tornò a casa. </w:t>
      </w:r>
    </w:p>
    <w:p w14:paraId="6E0B8B8E"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Zaccaria non torna subito a casa. Prima espleta il suo servizio. Compiuti i giorni del suo turno, fa ritorno alla sua città. Il servizio dell’incenso non richiedeva l’uso della voce e quindi lo può assolvere bene anche non parlando.</w:t>
      </w:r>
    </w:p>
    <w:p w14:paraId="4BF5AA04"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lastRenderedPageBreak/>
        <w:t>24</w:t>
      </w:r>
      <w:r w:rsidRPr="00813A05">
        <w:rPr>
          <w:rFonts w:ascii="Arial" w:eastAsia="Times New Roman" w:hAnsi="Arial" w:cs="Times New Roman"/>
          <w:b/>
          <w:kern w:val="0"/>
          <w:sz w:val="24"/>
          <w:szCs w:val="20"/>
          <w:lang w:eastAsia="it-IT"/>
          <w14:ligatures w14:val="none"/>
        </w:rPr>
        <w:t xml:space="preserve">Dopo quei giorni Elisabetta, sua moglie, concepì e si tenne nascosta per cinque mesi e diceva: </w:t>
      </w:r>
    </w:p>
    <w:p w14:paraId="2A8836CB"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Ora si compie la prima parola dell’angelo. Elisabetta concepisce un figlio. Per cinque mesi nasconde l’evento. Anzi è essa stessa che si tiene nascosta. Qual è il motivo di questo nascondimento?</w:t>
      </w:r>
    </w:p>
    <w:p w14:paraId="46AACD55"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25</w:t>
      </w:r>
      <w:r w:rsidRPr="00813A05">
        <w:rPr>
          <w:rFonts w:ascii="Arial" w:eastAsia="Times New Roman" w:hAnsi="Arial" w:cs="Times New Roman"/>
          <w:b/>
          <w:kern w:val="0"/>
          <w:sz w:val="24"/>
          <w:szCs w:val="20"/>
          <w:lang w:eastAsia="it-IT"/>
          <w14:ligatures w14:val="none"/>
        </w:rPr>
        <w:t>«Ecco che cosa ha fatto per me il Signore, nei giorni in cui si è degnato di togliere la mia vergogna fra gli uomini».</w:t>
      </w:r>
    </w:p>
    <w:p w14:paraId="21940993"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Era come stupita e meravigliata di ciò che il Signore aveva fatto per lei. La sterilità era considerata una non benedizione di Dio. Era vista come una vergogna per la donna. L’uomo e la donna non sono fertili per natura. Lo sono per benedizione e questa è dono attuale di Dio. Era questa la fede del popolo dell’Alleanza. Se una donna non concepiva è perché il Signore non aveva dato la sua benedizione. È questa la vergogna: non essere benedetta da Dio. Alla fine di questo primo avvenimento che San Luca ci ha fatto conoscere dobbiamo affermare una grandissima verità: la salvezza non si compie per volontà di un uomo, o dell’uomo. Si compie perché irrompe nella nostra storia la misericordia di Dio con tutta la sua onnipotenza di grazia e di verità. È Dio il Salvatore dell’uomo. Dio però si serve dell’uomo per salvare l’uomo.</w:t>
      </w:r>
    </w:p>
    <w:p w14:paraId="4740221F"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Anche l’uomo attraverso cui il Signore salva l’uomo è fatto direttamente da Lui, anche se attraverso il concorso dell’uomo, che diviene strumento nelle mani di Dio. Se Dio non fa quest’uomo, questa donna, la salvezza non si compie. Se l’uomo, la donna non si lascia fare da Dio strumento di salvezza, la salvezza non si compie. Una verità dobbiamo sempre portare e conservare nel cuore: è Dio il Salvatore dell’uomo, il suo Redentore. È la sua grazia. È il Suo Santo Spirito. È il Suo Figlio Unigenito. È ogni altro uomo che si lascia fare una cosa sola con Cristo nello Spirito Santo. È Dio che agisce attraverso l’uomo da lui fatto strumento di salvezza il Salvatore dell’uomo. Ogni altro avvenimento che San Luca ha raccolto è portatore di una verità del mistero della salvezza di Dio. Quale verità ci porterà l’altro annunzio che l’angelo Gabriele è stato inviato a fare? Lo scopriremo leggendo l’annunciazione alla Vergine Maria nella casa di Nazaret.</w:t>
      </w:r>
    </w:p>
    <w:p w14:paraId="0269D150"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p>
    <w:p w14:paraId="308F9991" w14:textId="77777777" w:rsidR="00813A05" w:rsidRPr="00813A05" w:rsidRDefault="00813A05" w:rsidP="00813A05">
      <w:pPr>
        <w:pStyle w:val="Titolo2"/>
      </w:pPr>
      <w:bookmarkStart w:id="166" w:name="_Toc218975056"/>
      <w:bookmarkStart w:id="167" w:name="_Toc219036196"/>
      <w:r w:rsidRPr="00813A05">
        <w:t>LO SPIRITO SANTO NELLA VERGINE MARIA</w:t>
      </w:r>
      <w:bookmarkEnd w:id="166"/>
      <w:bookmarkEnd w:id="167"/>
    </w:p>
    <w:p w14:paraId="10032FAA" w14:textId="77777777" w:rsidR="00813A05" w:rsidRPr="00813A05" w:rsidRDefault="00813A05" w:rsidP="00813A05">
      <w:pPr>
        <w:spacing w:after="120" w:line="240" w:lineRule="auto"/>
        <w:jc w:val="both"/>
        <w:rPr>
          <w:rFonts w:ascii="Arial" w:hAnsi="Arial"/>
          <w:iCs/>
          <w:sz w:val="24"/>
        </w:rPr>
      </w:pPr>
      <w:r w:rsidRPr="00813A05">
        <w:rPr>
          <w:rFonts w:ascii="Arial" w:hAnsi="Arial"/>
          <w:iCs/>
          <w:sz w:val="24"/>
        </w:rPr>
        <w:t xml:space="preserve">In Madre opera in modo unico e irripetibile. Prima fin dal primo istante della sua vita la colma di grazia, anzi la impasta di grazia e di luce celeste. La Vergine Maria è tutta opera di Lui. Poi rende fecondo il suo seno non perché venga generato un uomo da Giuseppe, il suo seno è vergine, non sterile. Rende fecondo il suo seno per dare vera vita umana al Figlio dell’Altissimo, al Figlio Unigenito del Padre, al suo Verbo Eterno. Trasforma la voce della Vergine Maria in suo vero alito e come suo vero alito, si posa in Elisabetta e le svela in un istante tutto il mistero della Donna che è venuta a visitarla e nello stesso istante si posa sul bambino che è nel grembo e lo colma di sé, secondo la Parola dell’angelo detta nel tempio a Zaccaria. Poi sempre come sua vera voce, lo Spirito Santo si pone </w:t>
      </w:r>
      <w:r w:rsidRPr="00813A05">
        <w:rPr>
          <w:rFonts w:ascii="Arial" w:hAnsi="Arial"/>
          <w:iCs/>
          <w:sz w:val="24"/>
        </w:rPr>
        <w:lastRenderedPageBreak/>
        <w:t xml:space="preserve">sulla sua bocca e Maria canta le grandi opere compiete dal Signore Dio in Lei e anche le grandi opere che ha compiuto e compie per la conversione e la salvezza delle sue creature. </w:t>
      </w:r>
    </w:p>
    <w:p w14:paraId="65484B05" w14:textId="77777777" w:rsidR="00813A05" w:rsidRPr="00813A05" w:rsidRDefault="00813A05" w:rsidP="00813A05">
      <w:pPr>
        <w:spacing w:after="120" w:line="240" w:lineRule="auto"/>
        <w:jc w:val="both"/>
        <w:rPr>
          <w:rFonts w:ascii="Arial" w:hAnsi="Arial"/>
          <w:iCs/>
          <w:sz w:val="24"/>
        </w:rPr>
      </w:pPr>
      <w:r w:rsidRPr="00813A05">
        <w:rPr>
          <w:rFonts w:ascii="Arial" w:hAnsi="Arial"/>
          <w:iCs/>
          <w:sz w:val="24"/>
        </w:rPr>
        <w:t xml:space="preserve">Lo Spirito Santo diviene Spirito Orante in Lei e Lei prega secondo i desideri di Dio, senza alcuna interruzione. Diviene in Lei Spirito di meditazione e di contemplazione e a poco a poco la introduce nel mistero del Figlio suo. La conduce fin sul Golgota e le dona ogni forza per offrire al Padre il suo Divin Figlio e nel suo Divin Figlio offrire se stessa, tutta se stessa per la redenzione dell’umanità. Infine lo Spirito Santo, per volontà del Padre, si fa voce in Cristo Gesù e costituisce la Madre del Figlio dell’Altissimo, Madre di tutti i discepoli di Gesù. </w:t>
      </w:r>
    </w:p>
    <w:p w14:paraId="2172FCD9" w14:textId="77777777" w:rsidR="00813A05" w:rsidRPr="00813A05" w:rsidRDefault="00813A05" w:rsidP="00813A05">
      <w:pPr>
        <w:spacing w:after="120" w:line="240" w:lineRule="auto"/>
        <w:jc w:val="both"/>
        <w:rPr>
          <w:rFonts w:ascii="Arial" w:hAnsi="Arial"/>
          <w:iCs/>
          <w:sz w:val="24"/>
        </w:rPr>
      </w:pPr>
      <w:r w:rsidRPr="00813A05">
        <w:rPr>
          <w:rFonts w:ascii="Arial" w:hAnsi="Arial"/>
          <w:iCs/>
          <w:sz w:val="24"/>
        </w:rPr>
        <w:t>Ecco in sintesi l’opera dello Spirito Santo in Maria: seno vergine in seno fecondo, seno fertile, seno nel quale viene concepito il Figlio dell’Altissimo. Parola vergine in Parla feconda, generatrice di santità, di vita, di vera profezia, in parola che canta le grandi opere del Signore. Cuore vergine in cuore capace di fare abitare in esso tutto il mistero del Padre, del Figlio, dello Spirito Santo. Corpo vergine e anima vergine in corpo e anima elevati al sommo della santità possibile a una creatura. Se volessimo cantare le opere compiute dallo Spirito Santo neanche potremmo. Vanno al di là della nostra stessa immaginazione. Veramente lo Spirito Santo ha compiuto in Lei grandi cose, cose stupende e immaginabili che superano tutta l’opera compiuta per la creazione dell’universo e per tutta la bellezza e l’armonia che regna in esso.</w:t>
      </w:r>
    </w:p>
    <w:p w14:paraId="535AD83D" w14:textId="77777777" w:rsidR="00813A05" w:rsidRPr="00813A05" w:rsidRDefault="00813A05" w:rsidP="00813A05">
      <w:pPr>
        <w:spacing w:after="120" w:line="240" w:lineRule="auto"/>
        <w:jc w:val="both"/>
        <w:rPr>
          <w:rFonts w:ascii="Arial" w:hAnsi="Arial"/>
          <w:iCs/>
          <w:sz w:val="24"/>
        </w:rPr>
      </w:pPr>
    </w:p>
    <w:p w14:paraId="5F2679F8" w14:textId="77777777" w:rsidR="00813A05" w:rsidRPr="00813A05" w:rsidRDefault="00813A05" w:rsidP="00813A05">
      <w:pPr>
        <w:spacing w:after="120" w:line="240" w:lineRule="auto"/>
        <w:jc w:val="both"/>
        <w:rPr>
          <w:rFonts w:ascii="Arial" w:eastAsia="Times New Roman" w:hAnsi="Arial" w:cs="Times New Roman"/>
          <w:b/>
          <w:bCs/>
          <w:kern w:val="0"/>
          <w:sz w:val="24"/>
          <w:szCs w:val="20"/>
          <w:lang w:eastAsia="it-IT"/>
          <w14:ligatures w14:val="none"/>
        </w:rPr>
      </w:pPr>
      <w:bookmarkStart w:id="168" w:name="_Toc62150150"/>
      <w:r w:rsidRPr="00813A05">
        <w:rPr>
          <w:rFonts w:ascii="Arial" w:eastAsia="Times New Roman" w:hAnsi="Arial" w:cs="Times New Roman"/>
          <w:b/>
          <w:bCs/>
          <w:kern w:val="0"/>
          <w:sz w:val="24"/>
          <w:szCs w:val="20"/>
          <w:lang w:eastAsia="it-IT"/>
          <w14:ligatures w14:val="none"/>
        </w:rPr>
        <w:t>Annuncio della nascita di Gesù</w:t>
      </w:r>
      <w:bookmarkEnd w:id="168"/>
    </w:p>
    <w:p w14:paraId="622208D1"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26</w:t>
      </w:r>
      <w:r w:rsidRPr="00813A05">
        <w:rPr>
          <w:rFonts w:ascii="Arial" w:eastAsia="Times New Roman" w:hAnsi="Arial" w:cs="Times New Roman"/>
          <w:b/>
          <w:kern w:val="0"/>
          <w:sz w:val="24"/>
          <w:szCs w:val="20"/>
          <w:lang w:eastAsia="it-IT"/>
          <w14:ligatures w14:val="none"/>
        </w:rPr>
        <w:t xml:space="preserve">Al sesto mese, l’angelo Gabriele fu mandato da Dio in una città della Galilea, chiamata Nàzaret, </w:t>
      </w:r>
    </w:p>
    <w:p w14:paraId="4EB91F14"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Dall’annunzio a Zaccaria nel tempio di Gerusalemme sono passati sei mesi. Ora l’angelo Gabriele riceve da Dio un’altra missione. Questa volta non dovrà recarsi nella grande Città di Gerusalemme, dovrà invece portarsi in una piccola città della Galilea chiamata Nazaret.</w:t>
      </w:r>
    </w:p>
    <w:p w14:paraId="2EEA2459"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27</w:t>
      </w:r>
      <w:r w:rsidRPr="00813A05">
        <w:rPr>
          <w:rFonts w:ascii="Arial" w:eastAsia="Times New Roman" w:hAnsi="Arial" w:cs="Times New Roman"/>
          <w:b/>
          <w:kern w:val="0"/>
          <w:sz w:val="24"/>
          <w:szCs w:val="20"/>
          <w:lang w:eastAsia="it-IT"/>
          <w14:ligatures w14:val="none"/>
        </w:rPr>
        <w:t xml:space="preserve">a una vergine, promessa sposa di un uomo della casa di Davide, di nome Giuseppe. La vergine si chiamava Maria. </w:t>
      </w:r>
    </w:p>
    <w:p w14:paraId="67813B41"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In questa piccolissima città vive una vergine che è la promessa sposa di un uomo della casa di Davide, chiamato Giuseppe. Dalla casa di Davide per promessa di Dio sarebbe nato un giorno il Messia del Signore. La vergine dalla quale l’Angelo Gabriele dovrà recarsi si chiama Maria. Questo è il quadro storico: Luogo, città, persona da incontrare, nome. Il quadro storico è essenziale perché si possa parlare di avvenimento. L’incontro dell’angelo Gabriele con la vergine Maria è il secondo grande avvenimento del Vangelo secondo Luca. È l’avvenimento degli avvenimenti. È l’avvenimento dal quale ogni altro avvenimento riceve finalità, verità, compimento. </w:t>
      </w:r>
    </w:p>
    <w:p w14:paraId="63CB0D0B"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28</w:t>
      </w:r>
      <w:r w:rsidRPr="00813A05">
        <w:rPr>
          <w:rFonts w:ascii="Arial" w:eastAsia="Times New Roman" w:hAnsi="Arial" w:cs="Times New Roman"/>
          <w:b/>
          <w:kern w:val="0"/>
          <w:sz w:val="24"/>
          <w:szCs w:val="20"/>
          <w:lang w:eastAsia="it-IT"/>
          <w14:ligatures w14:val="none"/>
        </w:rPr>
        <w:t>Entrando da lei, disse: «Rallégrati, piena di grazia: il Signore è con te».</w:t>
      </w:r>
    </w:p>
    <w:p w14:paraId="7FC0566E"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lastRenderedPageBreak/>
        <w:t xml:space="preserve">La prima parola con la quale l’angelo saluta la vergine Maria è piena di significato di salvezza. Leggendo le antiche profezie scopriamo che è racchiusa in questa parola tutta la salvezza che il Signore si accinge a preparare per il suo popolo. </w:t>
      </w:r>
    </w:p>
    <w:p w14:paraId="10C0A855"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La vergine Maria si deve rallegrare per una ragione divina, non umana.</w:t>
      </w:r>
    </w:p>
    <w:p w14:paraId="4A068DC9"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Dio ha deciso di togliere il peccato del mondo. Ha stabilito di liberare l’umanità dal peso antico che la opprime. È pronto a riconciliarsi con ogni uomo, cancellando la sua colpa, il suo peccato, la sua pena, la sua schiavitù. Vuole stringere con ogni uomo un patto di vita e di benedizione, di salvezza e di redenzione. La gioia che Dio annunzia a Maria è gioia personale ed anche universale. È gioia personale perché lei viene proclamata dall’angelo </w:t>
      </w:r>
      <w:r w:rsidRPr="00813A05">
        <w:rPr>
          <w:rFonts w:ascii="Arial" w:eastAsia="Times New Roman" w:hAnsi="Arial" w:cs="Times New Roman"/>
          <w:i/>
          <w:kern w:val="0"/>
          <w:sz w:val="24"/>
          <w:szCs w:val="20"/>
          <w:lang w:eastAsia="it-IT"/>
          <w14:ligatures w14:val="none"/>
        </w:rPr>
        <w:t xml:space="preserve">“piena di grazia”. </w:t>
      </w:r>
      <w:r w:rsidRPr="00813A05">
        <w:rPr>
          <w:rFonts w:ascii="Arial" w:eastAsia="Times New Roman" w:hAnsi="Arial" w:cs="Times New Roman"/>
          <w:kern w:val="0"/>
          <w:sz w:val="24"/>
          <w:szCs w:val="20"/>
          <w:lang w:eastAsia="it-IT"/>
          <w14:ligatures w14:val="none"/>
        </w:rPr>
        <w:t xml:space="preserve">Nessun altro prima di lei è stato detto </w:t>
      </w:r>
      <w:r w:rsidRPr="00813A05">
        <w:rPr>
          <w:rFonts w:ascii="Arial" w:eastAsia="Times New Roman" w:hAnsi="Arial" w:cs="Times New Roman"/>
          <w:i/>
          <w:kern w:val="0"/>
          <w:sz w:val="24"/>
          <w:szCs w:val="20"/>
          <w:lang w:eastAsia="it-IT"/>
          <w14:ligatures w14:val="none"/>
        </w:rPr>
        <w:t>“pieno di grazia”</w:t>
      </w:r>
      <w:r w:rsidRPr="00813A05">
        <w:rPr>
          <w:rFonts w:ascii="Arial" w:eastAsia="Times New Roman" w:hAnsi="Arial" w:cs="Times New Roman"/>
          <w:kern w:val="0"/>
          <w:sz w:val="24"/>
          <w:szCs w:val="20"/>
          <w:lang w:eastAsia="it-IT"/>
          <w14:ligatures w14:val="none"/>
        </w:rPr>
        <w:t xml:space="preserve">. Nessun altro – tranne Gesù – è </w:t>
      </w:r>
      <w:r w:rsidRPr="00813A05">
        <w:rPr>
          <w:rFonts w:ascii="Arial" w:eastAsia="Times New Roman" w:hAnsi="Arial" w:cs="Times New Roman"/>
          <w:i/>
          <w:kern w:val="0"/>
          <w:sz w:val="24"/>
          <w:szCs w:val="20"/>
          <w:lang w:eastAsia="it-IT"/>
          <w14:ligatures w14:val="none"/>
        </w:rPr>
        <w:t>“pieno di grazia”</w:t>
      </w:r>
      <w:r w:rsidRPr="00813A05">
        <w:rPr>
          <w:rFonts w:ascii="Arial" w:eastAsia="Times New Roman" w:hAnsi="Arial" w:cs="Times New Roman"/>
          <w:kern w:val="0"/>
          <w:sz w:val="24"/>
          <w:szCs w:val="20"/>
          <w:lang w:eastAsia="it-IT"/>
          <w14:ligatures w14:val="none"/>
        </w:rPr>
        <w:t xml:space="preserve"> alla maniera della vergine Maria. La vergine Maria – è questa verità dogmatica della Santa Chiesa – è piena di grazia fin dal primo istante del suo concepimento, perché preservata da Dio, in previsione dei meriti di Cristo Gesù, dal peccato originale. La vergine Maria è così redenta per non contaminazione. Noi invece siamo redenti per liberazione. Per questo Maria deve rallegrarsi: ella è tutta avvolta dalla grazia di Dio. È stata concepita piena di grazia, è nata piena di grazia, vive piena di grazia. Maria non fu del diavolo neanche per un istante. Dal concepimento alla sua gloriosa assunzione in Cielo in corpo e anima fu sempre piena di grazia. Lei mai ha conosciuto il male. Nel Nuovo Testamento anche di Stefano si dice che è “pieno di grazia”, ma è pieno per redenzione, perché immerso nelle acque del Battesimo, perché liberato nel lavacro della rigenerazione.</w:t>
      </w:r>
    </w:p>
    <w:p w14:paraId="787A27BD"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i/>
          <w:kern w:val="0"/>
          <w:sz w:val="24"/>
          <w:szCs w:val="20"/>
          <w:lang w:eastAsia="it-IT"/>
          <w14:ligatures w14:val="none"/>
        </w:rPr>
        <w:t>“Pieno di grazia e di verità”</w:t>
      </w:r>
      <w:r w:rsidRPr="00813A05">
        <w:rPr>
          <w:rFonts w:ascii="Arial" w:eastAsia="Times New Roman" w:hAnsi="Arial" w:cs="Times New Roman"/>
          <w:kern w:val="0"/>
          <w:sz w:val="24"/>
          <w:szCs w:val="20"/>
          <w:lang w:eastAsia="it-IT"/>
          <w14:ligatures w14:val="none"/>
        </w:rPr>
        <w:t xml:space="preserve"> è detto anche Gesù. Ma Gesù è l’autore, la fonte, la sorgente di ogni grazia. Dalla sua grazia noi tutti siamo redenti. Dalla sua grazia la vergine Maria è stata preservata dal peccato originale. La vergine Maria deve rallegrarsi per un altro grande motivo: </w:t>
      </w:r>
      <w:r w:rsidRPr="00813A05">
        <w:rPr>
          <w:rFonts w:ascii="Arial" w:eastAsia="Times New Roman" w:hAnsi="Arial" w:cs="Times New Roman"/>
          <w:i/>
          <w:kern w:val="0"/>
          <w:sz w:val="24"/>
          <w:szCs w:val="20"/>
          <w:lang w:eastAsia="it-IT"/>
          <w14:ligatures w14:val="none"/>
        </w:rPr>
        <w:t>“Il Signore è con te”</w:t>
      </w:r>
      <w:r w:rsidRPr="00813A05">
        <w:rPr>
          <w:rFonts w:ascii="Arial" w:eastAsia="Times New Roman" w:hAnsi="Arial" w:cs="Times New Roman"/>
          <w:kern w:val="0"/>
          <w:sz w:val="24"/>
          <w:szCs w:val="20"/>
          <w:lang w:eastAsia="it-IT"/>
          <w14:ligatures w14:val="none"/>
        </w:rPr>
        <w:t xml:space="preserve">. Il Signore è con la Vergine Maria a motivo della sua santità, carità, amore. La Vergine Maria è tutta con il Signore, nella sua grande santità; il Signore è tutto con la Vergine Maria nel suo immenso ed infinito amore. Il nostro saluto liturgico: </w:t>
      </w:r>
      <w:r w:rsidRPr="00813A05">
        <w:rPr>
          <w:rFonts w:ascii="Arial" w:eastAsia="Times New Roman" w:hAnsi="Arial" w:cs="Times New Roman"/>
          <w:i/>
          <w:kern w:val="0"/>
          <w:sz w:val="24"/>
          <w:szCs w:val="20"/>
          <w:lang w:eastAsia="it-IT"/>
          <w14:ligatures w14:val="none"/>
        </w:rPr>
        <w:t>“Il Signore sia con voi”</w:t>
      </w:r>
      <w:r w:rsidRPr="00813A05">
        <w:rPr>
          <w:rFonts w:ascii="Arial" w:eastAsia="Times New Roman" w:hAnsi="Arial" w:cs="Times New Roman"/>
          <w:kern w:val="0"/>
          <w:sz w:val="24"/>
          <w:szCs w:val="20"/>
          <w:lang w:eastAsia="it-IT"/>
          <w14:ligatures w14:val="none"/>
        </w:rPr>
        <w:t xml:space="preserve"> è un augurio ed insieme una preghiera. Il saluto dell’angelo alla Vergine Maria è invece l’affermazione di una verità: </w:t>
      </w:r>
      <w:r w:rsidRPr="00813A05">
        <w:rPr>
          <w:rFonts w:ascii="Arial" w:eastAsia="Times New Roman" w:hAnsi="Arial" w:cs="Times New Roman"/>
          <w:i/>
          <w:kern w:val="0"/>
          <w:sz w:val="24"/>
          <w:szCs w:val="20"/>
          <w:lang w:eastAsia="it-IT"/>
          <w14:ligatures w14:val="none"/>
        </w:rPr>
        <w:t>“Il Signore è con te. Tu sei piena di Dio, colma di Lui”</w:t>
      </w:r>
      <w:r w:rsidRPr="00813A05">
        <w:rPr>
          <w:rFonts w:ascii="Arial" w:eastAsia="Times New Roman" w:hAnsi="Arial" w:cs="Times New Roman"/>
          <w:kern w:val="0"/>
          <w:sz w:val="24"/>
          <w:szCs w:val="20"/>
          <w:lang w:eastAsia="it-IT"/>
          <w14:ligatures w14:val="none"/>
        </w:rPr>
        <w:t xml:space="preserve">. Sappiamo chi è Maria dinanzi a Dio. Sappiamo chi è Dio dinanzi a Maria. Tutto questo però riguarda la persona della Vergine Maria, la sua essenza. Dio però non viene mai per dirci chi siamo. Viene per rivelarci cosa vuole che noi diveniamo. Il divenire </w:t>
      </w:r>
      <w:r w:rsidRPr="00813A05">
        <w:rPr>
          <w:rFonts w:ascii="Arial" w:eastAsia="Times New Roman" w:hAnsi="Arial" w:cs="Times New Roman"/>
          <w:i/>
          <w:kern w:val="0"/>
          <w:sz w:val="24"/>
          <w:szCs w:val="20"/>
          <w:lang w:eastAsia="it-IT"/>
          <w14:ligatures w14:val="none"/>
        </w:rPr>
        <w:t>“altro”</w:t>
      </w:r>
      <w:r w:rsidRPr="00813A05">
        <w:rPr>
          <w:rFonts w:ascii="Arial" w:eastAsia="Times New Roman" w:hAnsi="Arial" w:cs="Times New Roman"/>
          <w:kern w:val="0"/>
          <w:sz w:val="24"/>
          <w:szCs w:val="20"/>
          <w:lang w:eastAsia="it-IT"/>
          <w14:ligatures w14:val="none"/>
        </w:rPr>
        <w:t xml:space="preserve"> di ciò che è l’essenza della vocazione. Cosa vuole Dio che la Vergine Maria </w:t>
      </w:r>
      <w:r w:rsidRPr="00813A05">
        <w:rPr>
          <w:rFonts w:ascii="Arial" w:eastAsia="Times New Roman" w:hAnsi="Arial" w:cs="Times New Roman"/>
          <w:i/>
          <w:kern w:val="0"/>
          <w:sz w:val="24"/>
          <w:szCs w:val="20"/>
          <w:lang w:eastAsia="it-IT"/>
          <w14:ligatures w14:val="none"/>
        </w:rPr>
        <w:t>“diventi o divenga”</w:t>
      </w:r>
      <w:r w:rsidRPr="00813A05">
        <w:rPr>
          <w:rFonts w:ascii="Arial" w:eastAsia="Times New Roman" w:hAnsi="Arial" w:cs="Times New Roman"/>
          <w:kern w:val="0"/>
          <w:sz w:val="24"/>
          <w:szCs w:val="20"/>
          <w:lang w:eastAsia="it-IT"/>
          <w14:ligatures w14:val="none"/>
        </w:rPr>
        <w:t>?</w:t>
      </w:r>
    </w:p>
    <w:p w14:paraId="0153880F"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29</w:t>
      </w:r>
      <w:r w:rsidRPr="00813A05">
        <w:rPr>
          <w:rFonts w:ascii="Arial" w:eastAsia="Times New Roman" w:hAnsi="Arial" w:cs="Times New Roman"/>
          <w:b/>
          <w:kern w:val="0"/>
          <w:sz w:val="24"/>
          <w:szCs w:val="20"/>
          <w:lang w:eastAsia="it-IT"/>
          <w14:ligatures w14:val="none"/>
        </w:rPr>
        <w:t xml:space="preserve">A queste parole ella fu molto turbata e si domandava che senso avesse un saluto come questo. </w:t>
      </w:r>
    </w:p>
    <w:p w14:paraId="7C974771"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La Vergine Maria sa di trovarsi dinanzi ad una visione celeste, soprannaturale. Rimane turbata proprio per questo motivo. Sempre si rimane turbati quando ci troviamo alla presenza di un messaggero celeste. Avvertiamo la nostra pochezza, nullità. Sappiamo l’infinita grandezza di chi ci sta dinanzi. Dio è Dio e rimane e deve rimanere sempre Dio. Noi siamo uomini e dobbiamo rimanere sempre persone piccole, umili, creature. La Vergine Maria è la più umile di tutte </w:t>
      </w:r>
      <w:r w:rsidRPr="00813A05">
        <w:rPr>
          <w:rFonts w:ascii="Arial" w:eastAsia="Times New Roman" w:hAnsi="Arial" w:cs="Times New Roman"/>
          <w:kern w:val="0"/>
          <w:sz w:val="24"/>
          <w:szCs w:val="20"/>
          <w:lang w:eastAsia="it-IT"/>
          <w14:ligatures w14:val="none"/>
        </w:rPr>
        <w:lastRenderedPageBreak/>
        <w:t>le creature. Il suo turbamento è il frutto della sua grande umiltà. Ella non sa e non conosce il senso del saluto dell’angelo e se lo chiede dentro di sé.</w:t>
      </w:r>
    </w:p>
    <w:p w14:paraId="529CA965"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30</w:t>
      </w:r>
      <w:r w:rsidRPr="00813A05">
        <w:rPr>
          <w:rFonts w:ascii="Arial" w:eastAsia="Times New Roman" w:hAnsi="Arial" w:cs="Times New Roman"/>
          <w:b/>
          <w:kern w:val="0"/>
          <w:sz w:val="24"/>
          <w:szCs w:val="20"/>
          <w:lang w:eastAsia="it-IT"/>
          <w14:ligatures w14:val="none"/>
        </w:rPr>
        <w:t xml:space="preserve">L’angelo le disse: «Non temere, Maria, perché hai trovato grazia presso Dio. </w:t>
      </w:r>
    </w:p>
    <w:p w14:paraId="5F1B69EC"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L’angelo conosce il cuore della Vergine Maria e la invita a non temere. Lui è lì per un lieto annunzio, un annunzio di gioia e di pace. Non è per portare notizie di catastrofi o di morte. La sua venuta è nella pace e per la pace, nella gioia e per la gioia; nella misericordia e per la grande misericordia. Maria è invitata a non temere perché ha trovato grazia presso Dio. Trovare grazia significa trovare compiacenza, gradimento, accondiscendenza. Tu, Maria, sei nel cuore e nei pensieri di Dio. Tu, Maria, piaci al tuo Dio e Signore. Dio con Te si trova bene, a suo agio. Tu, Maria, sei vera dimora di Dio sulla terra. Dio gioisce di te, gioisce per te. </w:t>
      </w:r>
    </w:p>
    <w:p w14:paraId="39BB6198" w14:textId="77777777" w:rsidR="00813A05" w:rsidRPr="00813A05" w:rsidRDefault="00813A05" w:rsidP="00813A05">
      <w:pPr>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31</w:t>
      </w:r>
      <w:r w:rsidRPr="00813A05">
        <w:rPr>
          <w:rFonts w:ascii="Arial" w:eastAsia="Times New Roman" w:hAnsi="Arial" w:cs="Times New Roman"/>
          <w:b/>
          <w:kern w:val="0"/>
          <w:sz w:val="24"/>
          <w:szCs w:val="20"/>
          <w:lang w:eastAsia="it-IT"/>
          <w14:ligatures w14:val="none"/>
        </w:rPr>
        <w:t xml:space="preserve">Ed ecco, concepirai un figlio, lo darai alla luce e lo chiamerai Gesù. </w:t>
      </w:r>
    </w:p>
    <w:p w14:paraId="649BDC68"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Ecco perché l’angelo è venuto: per dirle che concepirà un figlio, lo darà alla luce, lo chiamerà Gesù. Fin qui nulla di particolare. Da vergine deve diventare madre. Particolare è ciò che segue.</w:t>
      </w:r>
    </w:p>
    <w:p w14:paraId="4A6379F7"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32</w:t>
      </w:r>
      <w:r w:rsidRPr="00813A05">
        <w:rPr>
          <w:rFonts w:ascii="Arial" w:eastAsia="Times New Roman" w:hAnsi="Arial" w:cs="Times New Roman"/>
          <w:b/>
          <w:kern w:val="0"/>
          <w:sz w:val="24"/>
          <w:szCs w:val="20"/>
          <w:lang w:eastAsia="it-IT"/>
          <w14:ligatures w14:val="none"/>
        </w:rPr>
        <w:t>Sarà grande e verrà chiamato Figlio dell’Altissimo; il Signore Dio gli darà il trono di Davide suo padre</w:t>
      </w:r>
    </w:p>
    <w:p w14:paraId="654AE00E"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Il figlio che nascerà da Maria non sarà però un bambino comune, come tutti gli altri bambini che nascono, sono nati, nasceranno. Questo bambino sarà grande. Non si tratta però di una grandezza umana, terrena e neanche grandezza di missione. Sarà prima di tutto grandezza di Persona. Lo confermano le parole che seguono: </w:t>
      </w:r>
      <w:r w:rsidRPr="00813A05">
        <w:rPr>
          <w:rFonts w:ascii="Arial" w:eastAsia="Times New Roman" w:hAnsi="Arial" w:cs="Times New Roman"/>
          <w:i/>
          <w:kern w:val="0"/>
          <w:sz w:val="24"/>
          <w:szCs w:val="20"/>
          <w:lang w:eastAsia="it-IT"/>
          <w14:ligatures w14:val="none"/>
        </w:rPr>
        <w:t>“verrà chiamato Figlio dell’Altissimo”</w:t>
      </w:r>
      <w:r w:rsidRPr="00813A05">
        <w:rPr>
          <w:rFonts w:ascii="Arial" w:eastAsia="Times New Roman" w:hAnsi="Arial" w:cs="Times New Roman"/>
          <w:kern w:val="0"/>
          <w:sz w:val="24"/>
          <w:szCs w:val="20"/>
          <w:lang w:eastAsia="it-IT"/>
          <w14:ligatures w14:val="none"/>
        </w:rPr>
        <w:t xml:space="preserve">. E ancora: </w:t>
      </w:r>
      <w:r w:rsidRPr="00813A05">
        <w:rPr>
          <w:rFonts w:ascii="Arial" w:eastAsia="Times New Roman" w:hAnsi="Arial" w:cs="Times New Roman"/>
          <w:i/>
          <w:kern w:val="0"/>
          <w:sz w:val="24"/>
          <w:szCs w:val="20"/>
          <w:lang w:eastAsia="it-IT"/>
          <w14:ligatures w14:val="none"/>
        </w:rPr>
        <w:t>“Il Signore Dio gli darà il trono di Davide suo padre”</w:t>
      </w:r>
      <w:r w:rsidRPr="00813A05">
        <w:rPr>
          <w:rFonts w:ascii="Arial" w:eastAsia="Times New Roman" w:hAnsi="Arial" w:cs="Times New Roman"/>
          <w:kern w:val="0"/>
          <w:sz w:val="24"/>
          <w:szCs w:val="20"/>
          <w:lang w:eastAsia="it-IT"/>
          <w14:ligatures w14:val="none"/>
        </w:rPr>
        <w:t>. Il figlio che nasce, Gesù, è il Figlio dell’Altissimo, è il Figlio di Davide, è il Messia del Signore, è l’atteso delle genti, è il Redentore dell’uomo, è il Salvatore dell’umanità. È questa la vera grandezza di Gesù. È una grandezza che è solo sua perché solo Lui è il Figlio dell’Altissimo e il Figlio di Davide; solo Lui è il Messia del Signore. Nasce per essere il Messia del Signore. Nasce e Dio gli darà il trono di Davide. Si compie in Gesù la parola detta da Dio a Davide. Dal Prologo di Giovanni sappiamo con divina esattezza cosa significa Figlio dell’Altissimo. Gesù è Figlio dell’Altissimo per generazione eterna.</w:t>
      </w:r>
    </w:p>
    <w:p w14:paraId="04826570"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Senza il Prologo di Giovanni, leggendo il Vangelo secondo Luca qualcuno avrebbe potuto sempre pensare ad una figliolanza morale, spirituale, particolare. Invece quella di Gesù è vera figliolanza per generazione: “natura da natura, luce da luce, Dio vero da Dio vero, generato, non creato, della stessa sostanza del Padre”. Gesù è pertanto vero Figlio di Dio, vero Figlio di Davide. È vero uomo e vero Dio. È però una sola Persona: quella dell’Unigenito Figlio del Padre. La Persona è quella del Verbo Eterno. È il Verbo che si fa carne e viene ad abitare in mezzo a noi.</w:t>
      </w:r>
    </w:p>
    <w:p w14:paraId="197A1FD4"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sz w:val="24"/>
          <w:szCs w:val="20"/>
          <w:lang w:eastAsia="it-IT"/>
          <w14:ligatures w14:val="none"/>
        </w:rPr>
        <w:t xml:space="preserve"> </w:t>
      </w:r>
      <w:r w:rsidRPr="00813A05">
        <w:rPr>
          <w:rFonts w:ascii="Arial" w:eastAsia="Times New Roman" w:hAnsi="Arial" w:cs="Times New Roman"/>
          <w:b/>
          <w:kern w:val="0"/>
          <w:position w:val="6"/>
          <w:sz w:val="24"/>
          <w:szCs w:val="20"/>
          <w:vertAlign w:val="superscript"/>
          <w:lang w:eastAsia="it-IT"/>
          <w14:ligatures w14:val="none"/>
        </w:rPr>
        <w:t>33</w:t>
      </w:r>
      <w:r w:rsidRPr="00813A05">
        <w:rPr>
          <w:rFonts w:ascii="Arial" w:eastAsia="Times New Roman" w:hAnsi="Arial" w:cs="Times New Roman"/>
          <w:b/>
          <w:kern w:val="0"/>
          <w:sz w:val="24"/>
          <w:szCs w:val="20"/>
          <w:lang w:eastAsia="it-IT"/>
          <w14:ligatures w14:val="none"/>
        </w:rPr>
        <w:t>e regnerà per sempre sulla casa di Giacobbe e il suo regno non avrà fine».</w:t>
      </w:r>
    </w:p>
    <w:p w14:paraId="7D23CCF2"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La grandezza di Gesù è anche in ordine alla sua regalità. Gesù non è un re come tutti gli altri re: mortale, con successione. Egli è un re senza successione, perché </w:t>
      </w:r>
      <w:r w:rsidRPr="00813A05">
        <w:rPr>
          <w:rFonts w:ascii="Arial" w:eastAsia="Times New Roman" w:hAnsi="Arial" w:cs="Times New Roman"/>
          <w:kern w:val="0"/>
          <w:sz w:val="24"/>
          <w:szCs w:val="20"/>
          <w:lang w:eastAsia="it-IT"/>
          <w14:ligatures w14:val="none"/>
        </w:rPr>
        <w:lastRenderedPageBreak/>
        <w:t>regnerà per sempre sulla casa di Giacobbe. Egli è anche un re dal regno senza fine. Noi sappiamo che tutti i regni di questo mondo hanno una fine. Cento, duecento, trecento anni, al massimo quattrocento o cinquecento e poi ogni regno implode, si distrugge da se stesso, viene distrutto dall’esterno a causa della sua fragilità. La storia attesta e scrive la morte naturale di ogni potenza umana. Il regno di Gesù, del Figlio che nasce da Maria, invece non si distrugge, non finisce, non muore, non è conquistato da nessuno. Il regno di Gesù non avrà fine. Né fine di tempo, né fine di eternità. Durerà sulla terra fino alla consumazione dei giorni. Durerà nel cielo per tutta l’eternità. È questa la grande verità del re e del suo regno. Il regno di Davide era finito. Il regno di Giuda era stato distrutto. Il regno di Israele conquistato e devastato. Il regno di Gesù non finirà, non sarà distrutto, non sarà né conquistato né devastato. Sarà eterno. Sarà unico. Sarà governato da un unico re, senza alcuna successione né nel tempo e né nell’eternità.</w:t>
      </w:r>
    </w:p>
    <w:p w14:paraId="617A6450"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34</w:t>
      </w:r>
      <w:r w:rsidRPr="00813A05">
        <w:rPr>
          <w:rFonts w:ascii="Arial" w:eastAsia="Times New Roman" w:hAnsi="Arial" w:cs="Times New Roman"/>
          <w:b/>
          <w:kern w:val="0"/>
          <w:sz w:val="24"/>
          <w:szCs w:val="20"/>
          <w:lang w:eastAsia="it-IT"/>
          <w14:ligatures w14:val="none"/>
        </w:rPr>
        <w:t xml:space="preserve">Allora Maria disse all’angelo: «Come avverrà questo, poiché non conosco uomo?». </w:t>
      </w:r>
    </w:p>
    <w:p w14:paraId="2F672967"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La vergine Maria non dubita delle parole dell’angelo. Vuole sapere come tutte queste parole si compiranno in lei. Proviamo a pensare un po’ lasciandoci aiutare anche dalla storia antica di Israele Prima di tutto la vergine Maria dicendo che non conosce uomo, attesta la sua verginità prima del matrimonio o dello sposalizio con Giuseppe. Maria è una giovane vergine, intatta, pura. Ella non ha mai appartenuto ad alcun uomo. Questa la prima verità. Anche se avesse fatto voto di verginità, questo voto poteva essere sciolto dallo sposo una volta che lo sposalizio fosse stato celebrato. Altra verità è questa. Nelle cose di Dio mai si deve introdurre la volontà dell’uomo. Sappiamo che anche ad Abramo il Signore aveva promesso un figlio. Sara però era sterile. Cosa suggerì Sara ad Abramo? Di concepirselo dalla sua schiava Agar.</w:t>
      </w:r>
    </w:p>
    <w:p w14:paraId="23AC342E"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Sappiamo però che non era questa la volontà di Dio. Il figlio della promessa aveva come madre Sara non Agar. Nelle cose di Dio le modalità sono essenza, sostanza, verità. Non sono accidenti, cose futili, da nulla. Tu, angelo di Dio mi dici che devo concepire e dare alla luce un figlio. Io sono vergine e non conosco uomo. Come dovrà e potrà avvenire quello che tu mi stai annunziando? Quali sono le modalità di Dio in ordine a ciò che tu mi stai profetizzando? Come fa una vergine a divenire madre, dal momento che è vergine? Quali vie dovrò intraprendere? Il testo così come suona non consente altre interpretazioni possibili. Altre interpretazioni possono essere anche date, ma facendo violenza alle parole e alle intenzioni secondo le quali la domanda è stata posta all’angelo. Essa è vera domanda di chiarificazione, fatta per conoscere tempi e modalità giuste, secondo Dio. Chiedere per conoscere anche nelle modalità la volontà di Dio è grande sapienza, saggezza, intelligenza governata e diretta dallo Spirito Santo. </w:t>
      </w:r>
    </w:p>
    <w:p w14:paraId="205A816F"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35</w:t>
      </w:r>
      <w:r w:rsidRPr="00813A05">
        <w:rPr>
          <w:rFonts w:ascii="Arial" w:eastAsia="Times New Roman" w:hAnsi="Arial" w:cs="Times New Roman"/>
          <w:b/>
          <w:kern w:val="0"/>
          <w:sz w:val="24"/>
          <w:szCs w:val="20"/>
          <w:lang w:eastAsia="it-IT"/>
          <w14:ligatures w14:val="none"/>
        </w:rPr>
        <w:t>Le rispose l’angelo: «Lo Spirito Santo scenderà su di te e la potenza dell’Altissimo ti coprirà con la sua ombra.</w:t>
      </w:r>
      <w:r w:rsidRPr="00813A05">
        <w:rPr>
          <w:rFonts w:ascii="Arial" w:eastAsia="Times New Roman" w:hAnsi="Arial" w:cs="Times New Roman"/>
          <w:b/>
          <w:i/>
          <w:kern w:val="0"/>
          <w:sz w:val="24"/>
          <w:szCs w:val="20"/>
          <w:lang w:eastAsia="it-IT"/>
          <w14:ligatures w14:val="none"/>
        </w:rPr>
        <w:t xml:space="preserve"> </w:t>
      </w:r>
      <w:r w:rsidRPr="00813A05">
        <w:rPr>
          <w:rFonts w:ascii="Arial" w:eastAsia="Times New Roman" w:hAnsi="Arial" w:cs="Times New Roman"/>
          <w:b/>
          <w:kern w:val="0"/>
          <w:sz w:val="24"/>
          <w:szCs w:val="20"/>
          <w:lang w:eastAsia="it-IT"/>
          <w14:ligatures w14:val="none"/>
        </w:rPr>
        <w:t xml:space="preserve">Perciò colui che nascerà sarà santo e sarà chiamato Figlio di Dio. </w:t>
      </w:r>
    </w:p>
    <w:p w14:paraId="4B24460E"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Ecco la risposta ed ecco le modalità secondo Dio. Maria è vergine e vergine resterà in eterno. Ella non sarà madre per volontà di uomo, per concorso di un uomo. Ella sarà madre perché lo Spirito Santo scenderà sopra di essa. Sarà </w:t>
      </w:r>
      <w:r w:rsidRPr="00813A05">
        <w:rPr>
          <w:rFonts w:ascii="Arial" w:eastAsia="Times New Roman" w:hAnsi="Arial" w:cs="Times New Roman"/>
          <w:kern w:val="0"/>
          <w:sz w:val="24"/>
          <w:szCs w:val="20"/>
          <w:lang w:eastAsia="it-IT"/>
          <w14:ligatures w14:val="none"/>
        </w:rPr>
        <w:lastRenderedPageBreak/>
        <w:t xml:space="preserve">madre perché la potenza dell’Altissimo la coprirà con la sua ombra. L’ombra è l’onnipotenza di Dio. Ella sarà madre perché resa feconda dallo Spirito Santo, perché resa tale dall’onnipotenza del Signore. Chi nascerà da Maria sarà santo, sarà il Santo. Nascerà Dio. Non nascerà però il Padre. Nascerà il Figlio del Padre, il suo Figlio Unigenito. Il Figlio Unigenito del Padre si farà uomo nel suo grembo. Da Figlio di Dio diverrà Figlio di Davide. Il Figlio di Dio sarà il Messia di Israele. Questo concepimento è unico e solo nella storia dell’umanità. È unico perché la Vergine Maria ha concepito per opera dello Spirito Santo, perché investita dall’Onnipotenza del suo Signore e Dio. È unico perché chi nasce è lo stesso Dio, il Dio Altissimo nasce da lei, non nasce però il Padre, nasce il suo Figlio Unigenito. Questo concepimento unico per le modalità e unico per la persona che nasce sarà irripetibile. Solo Gesù è il Dio incarnato, l’Emmanuele, il Dio con noi, il Dio che si è fatto uno di noi, il Dio che è divenuto carne, che si è fatto uomo. Questo è il mistero che l’angelo le annunzia e queste le modalità. </w:t>
      </w:r>
    </w:p>
    <w:p w14:paraId="49A072E8"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36</w:t>
      </w:r>
      <w:r w:rsidRPr="00813A05">
        <w:rPr>
          <w:rFonts w:ascii="Arial" w:eastAsia="Times New Roman" w:hAnsi="Arial" w:cs="Times New Roman"/>
          <w:b/>
          <w:kern w:val="0"/>
          <w:sz w:val="24"/>
          <w:szCs w:val="20"/>
          <w:lang w:eastAsia="it-IT"/>
          <w14:ligatures w14:val="none"/>
        </w:rPr>
        <w:t xml:space="preserve">Ed ecco, Elisabetta, tua parente, nella sua vecchiaia ha concepito anch’essa un figlio e questo è il sesto mese per lei, che era detta sterile: </w:t>
      </w:r>
    </w:p>
    <w:p w14:paraId="2B6516BC"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Ora l’angelo dona alla vergine Maria un segno dell’onnipotenza di Dio. C’è qualcosa che è troppo grande o troppo difficile o troppo impegnativa per il Signore? Nessuna. Elisabetta era sterile. Ora è al sesto mese. Anche lei, nella sua vecchiaia ha concepito un figlio. L’ha concepito da sterile e nella sua vecchiaia. L’ha concepito in una doppia impossibilità. Veramente a Dio tutto è possibile. Egli è l’onnipotente.</w:t>
      </w:r>
    </w:p>
    <w:p w14:paraId="6025E5B7"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i/>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37</w:t>
      </w:r>
      <w:r w:rsidRPr="00813A05">
        <w:rPr>
          <w:rFonts w:ascii="Arial" w:eastAsia="Times New Roman" w:hAnsi="Arial" w:cs="Times New Roman"/>
          <w:b/>
          <w:kern w:val="0"/>
          <w:sz w:val="24"/>
          <w:szCs w:val="20"/>
          <w:lang w:eastAsia="it-IT"/>
          <w14:ligatures w14:val="none"/>
        </w:rPr>
        <w:t>nulla è impossibile a Dio».</w:t>
      </w:r>
      <w:r w:rsidRPr="00813A05">
        <w:rPr>
          <w:rFonts w:ascii="Arial" w:eastAsia="Times New Roman" w:hAnsi="Arial" w:cs="Times New Roman"/>
          <w:b/>
          <w:i/>
          <w:kern w:val="0"/>
          <w:sz w:val="24"/>
          <w:szCs w:val="20"/>
          <w:lang w:eastAsia="it-IT"/>
          <w14:ligatures w14:val="none"/>
        </w:rPr>
        <w:t xml:space="preserve"> </w:t>
      </w:r>
    </w:p>
    <w:p w14:paraId="28EA78E5"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Essendo Dio l’Onnipotente, il Creatore dal nulla, sempre, nulla gli è impossibile.</w:t>
      </w:r>
    </w:p>
    <w:p w14:paraId="462CB3BF"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Egli è il Creatore dal nulla e in eterno rimane il Creatore dal nulla. Egli può dare la vita sempre, come vuole, perché è Lui l’autore della vita. Quello che si compie in Maria possiamo definirla una nuova creazione però al contrario. Il Signore Dio crea l’uomo dalla polvere del suolo. Spira nelle sue narici l’alito della vita. L’uomo diviene un essere vivente. Dalla costola di Adamo trae la donna, senza il concorso della donna. Prima Adamo, poi da Adamo Eva. Il Creatore è il Signore. Ora Dio prima crea la Donna. La crea per generazione da un uomo e da una donna. La crea però piena di grazia, immacolata, purissima.</w:t>
      </w:r>
    </w:p>
    <w:p w14:paraId="3BF875F6"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Dalla Donna fa nascere il suo Figlio Unigenito, senza il concorso dell’uomo. Prima era nata la donna senza la donna. Ora nasce l’Uomo senza l’uomo. La prima coppia è nell’ordine di marito e di moglie, di sposo e di sposa. La seconda coppia è nell’ordine della Madre e del Figlio. La prima coppia generava figli a Dio attraverso la carne. La seconda coppia genera figli a Dio attraverso lo Spirito Santo nelle acque del Battesimo. Figli del regno non si diviene per generazione dalla carne ma per generazione da Spirito Santo per mezzo della fede. È il vero mistero della nuova creazione che si compie. È Dio il Creatore di questa nuova coppia per la salvezza dell’umanità. Maria rimarrà sempre vergine, Cristo rimarrà sempre vergine. A differenza di Adamo e di Eva che non rimasero vergini.</w:t>
      </w:r>
    </w:p>
    <w:p w14:paraId="45D23476"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Maria è vergine nel corpo. Mai fu di un uomo. Ella è stata sempre del suo Signore e Dio. Maria è vergine nello spirito. Mai fu di un pensiero della terra. Ella è stata sempre del pensiero di Dio e dal pensiero di Dio. Maria è vergine nell’anima. Mai </w:t>
      </w:r>
      <w:r w:rsidRPr="00813A05">
        <w:rPr>
          <w:rFonts w:ascii="Arial" w:eastAsia="Times New Roman" w:hAnsi="Arial" w:cs="Times New Roman"/>
          <w:kern w:val="0"/>
          <w:sz w:val="24"/>
          <w:szCs w:val="20"/>
          <w:lang w:eastAsia="it-IT"/>
          <w14:ligatures w14:val="none"/>
        </w:rPr>
        <w:lastRenderedPageBreak/>
        <w:t xml:space="preserve">fu intaccata dal peccato, mai per un solo istante nella sua anima entrò il diavolo. Dal primo istante del suo concepimento fino alla sua gloriosa assunzione al Cielo Maria fu sempre vergine, tutta vergine. Veramente nulla è impossibile a Dio. </w:t>
      </w:r>
    </w:p>
    <w:p w14:paraId="2C336165"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38</w:t>
      </w:r>
      <w:r w:rsidRPr="00813A05">
        <w:rPr>
          <w:rFonts w:ascii="Arial" w:eastAsia="Times New Roman" w:hAnsi="Arial" w:cs="Times New Roman"/>
          <w:b/>
          <w:kern w:val="0"/>
          <w:sz w:val="24"/>
          <w:szCs w:val="20"/>
          <w:lang w:eastAsia="it-IT"/>
          <w14:ligatures w14:val="none"/>
        </w:rPr>
        <w:t>Allora Maria disse: «Ecco la serva del Signore: avvenga per me secondo la tua parola». E l’angelo si allontanò da lei.</w:t>
      </w:r>
    </w:p>
    <w:p w14:paraId="4A2C20F4"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Ora che la Vergine Maria sa cosa il Signore vuole da Lei anche nelle modalità, dona tutta se stessa a Dio. Si consegna al suo Signore come la più umile delle serve. Tutto quello che il Signore ha detto si compia in me. Sono disponibile a porre me stessa perché il Signore possa realizzare il suo mistero di salvezza. La serva è colei che non è mai dalla sua volontà, ma sempre dalla volontà del suo Padrone. Maria è la serva che è sempre dalla volontà del suo Signore e Dio e per sempre vi vuole rimanere. Nulla di suo mai deve entrare nella volontà del suo Dio. Dio può fare di Lei ciò che vuole, quando lo vuole, come lo vuole. Sono del Signore con il corpo, con la volontà, con i pensieri, con la mente, con lo spirito, con l’anima, oggi, domani, sempre, per tutto il tempo della mia vita. Questa è la disponibilità della Vergine Maria per il suo Dio e Signore. Ora l’angelo può tornare in Cielo a recare la buona novella, la buona notizia: Il Verbo si può incarnare. La vergine Maria ha accolto la vocazione di essere la Madre del suo Signore.</w:t>
      </w:r>
    </w:p>
    <w:p w14:paraId="19F91280"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Ora è giusto che diciamo una parola sull’angelo Gabriele. Gabriele significa: </w:t>
      </w:r>
      <w:r w:rsidRPr="00813A05">
        <w:rPr>
          <w:rFonts w:ascii="Arial" w:eastAsia="Times New Roman" w:hAnsi="Arial" w:cs="Times New Roman"/>
          <w:i/>
          <w:kern w:val="0"/>
          <w:sz w:val="24"/>
          <w:szCs w:val="20"/>
          <w:lang w:eastAsia="it-IT"/>
          <w14:ligatures w14:val="none"/>
        </w:rPr>
        <w:t>“Nunzio di Dio”</w:t>
      </w:r>
      <w:r w:rsidRPr="00813A05">
        <w:rPr>
          <w:rFonts w:ascii="Arial" w:eastAsia="Times New Roman" w:hAnsi="Arial" w:cs="Times New Roman"/>
          <w:kern w:val="0"/>
          <w:sz w:val="24"/>
          <w:szCs w:val="20"/>
          <w:lang w:eastAsia="it-IT"/>
          <w14:ligatures w14:val="none"/>
        </w:rPr>
        <w:t xml:space="preserve">. È l’angelo che il Signore invia per manifestare agli uomini la sua volontà. È anche l’angelo che spiega le cose che Dio rivela perché vengano comprese e accolte nel cuore con fede intelligente, sapiente, saggia. L’angelo non solo annunzia a Maria il mistero della sua vocazione. Glielo spiega anche con ogni dovizia di particolari. Alla fine gli dona anche il segno della verità di ogni sua parola. È bello, oltre che molto utile, sapere qual è la missione sull’Arcangelo Gabriele. A volte anche per noi la Sacra Scrittura potrebbe rimanere un libro sigillato non con sette sigilli, ma con settantasette. Ci si mette in preghiera e si chiede a questo Arcangelo, che è l’interprete celeste della rivelazione di Dio, di svelarci il mistero racchiuso nelle parole “sigillate” della Scrittura per il nostro intelletto e la nostra umana sapienza. Occorre tanta umiltà e soprattutto tanta fede a colui che vuole conoscere i segreti della Scrittura. La nostra mente è limitata e la nostra intelligenza scarsa, molto scarsa. Dio è invece troppo alto, infinitamente alto. L’Arcangelo Gabriele può colmare questo abisso. È necessario però che con grande umiltà ci rivolgiamo a Lui e chiediamo il suo aiuto, che di certo non tarderà. </w:t>
      </w:r>
    </w:p>
    <w:p w14:paraId="03477486"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p>
    <w:p w14:paraId="674DD8BF" w14:textId="77777777" w:rsidR="00813A05" w:rsidRPr="00813A05" w:rsidRDefault="00813A05" w:rsidP="00813A05">
      <w:pPr>
        <w:spacing w:after="120" w:line="240" w:lineRule="auto"/>
        <w:jc w:val="both"/>
        <w:rPr>
          <w:rFonts w:ascii="Arial" w:eastAsia="Times New Roman" w:hAnsi="Arial" w:cs="Times New Roman"/>
          <w:b/>
          <w:bCs/>
          <w:kern w:val="0"/>
          <w:sz w:val="24"/>
          <w:szCs w:val="20"/>
          <w:lang w:eastAsia="it-IT"/>
          <w14:ligatures w14:val="none"/>
        </w:rPr>
      </w:pPr>
      <w:bookmarkStart w:id="169" w:name="_Toc62150151"/>
      <w:r w:rsidRPr="00813A05">
        <w:rPr>
          <w:rFonts w:ascii="Arial" w:eastAsia="Times New Roman" w:hAnsi="Arial" w:cs="Times New Roman"/>
          <w:b/>
          <w:bCs/>
          <w:kern w:val="0"/>
          <w:sz w:val="24"/>
          <w:szCs w:val="20"/>
          <w:lang w:eastAsia="it-IT"/>
          <w14:ligatures w14:val="none"/>
        </w:rPr>
        <w:t>Maria va a visitare Elisabetta</w:t>
      </w:r>
      <w:bookmarkEnd w:id="169"/>
      <w:r w:rsidRPr="00813A05">
        <w:rPr>
          <w:rFonts w:ascii="Arial" w:eastAsia="Times New Roman" w:hAnsi="Arial" w:cs="Times New Roman"/>
          <w:b/>
          <w:bCs/>
          <w:kern w:val="0"/>
          <w:sz w:val="24"/>
          <w:szCs w:val="20"/>
          <w:lang w:eastAsia="it-IT"/>
          <w14:ligatures w14:val="none"/>
        </w:rPr>
        <w:t xml:space="preserve"> </w:t>
      </w:r>
    </w:p>
    <w:p w14:paraId="30810DB4"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39</w:t>
      </w:r>
      <w:r w:rsidRPr="00813A05">
        <w:rPr>
          <w:rFonts w:ascii="Arial" w:eastAsia="Times New Roman" w:hAnsi="Arial" w:cs="Times New Roman"/>
          <w:b/>
          <w:kern w:val="0"/>
          <w:sz w:val="24"/>
          <w:szCs w:val="20"/>
          <w:lang w:eastAsia="it-IT"/>
          <w14:ligatures w14:val="none"/>
        </w:rPr>
        <w:t xml:space="preserve">In quei giorni Maria si alzò e andò in fretta verso la regione montuosa, in una città di Giuda. </w:t>
      </w:r>
    </w:p>
    <w:p w14:paraId="61F77599"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La Vergine Maria conosce ciò che Dio ha fatto per Elisabetta: l’ha resa madre nella sua vecchiaia. Da sterile e da donna avanzata negli anni ha fatto sì che diventasse madre. Maria si alza e va in fretta a trovare la sua cugina Elisabetta. Questa abitava in una città della regione montuosa della Giudea. Nessuno conosce ancora il mistero che si sta compiendo nella Vergine Maria. Non lo sanno in Nazaret. Non lo sanno fuori di Nazaret. Elisabetta ignora quanto sta </w:t>
      </w:r>
      <w:r w:rsidRPr="00813A05">
        <w:rPr>
          <w:rFonts w:ascii="Arial" w:eastAsia="Times New Roman" w:hAnsi="Arial" w:cs="Times New Roman"/>
          <w:kern w:val="0"/>
          <w:sz w:val="24"/>
          <w:szCs w:val="20"/>
          <w:lang w:eastAsia="it-IT"/>
          <w14:ligatures w14:val="none"/>
        </w:rPr>
        <w:lastRenderedPageBreak/>
        <w:t xml:space="preserve">avvenendo in Maria e per mezzo di Lei. Nulla sa della vocazione ad essere Madre del Signore. La </w:t>
      </w:r>
      <w:r w:rsidRPr="00813A05">
        <w:rPr>
          <w:rFonts w:ascii="Arial" w:eastAsia="Times New Roman" w:hAnsi="Arial" w:cs="Times New Roman"/>
          <w:i/>
          <w:kern w:val="0"/>
          <w:sz w:val="24"/>
          <w:szCs w:val="20"/>
          <w:lang w:eastAsia="it-IT"/>
          <w14:ligatures w14:val="none"/>
        </w:rPr>
        <w:t>“fretta”</w:t>
      </w:r>
      <w:r w:rsidRPr="00813A05">
        <w:rPr>
          <w:rFonts w:ascii="Arial" w:eastAsia="Times New Roman" w:hAnsi="Arial" w:cs="Times New Roman"/>
          <w:kern w:val="0"/>
          <w:sz w:val="24"/>
          <w:szCs w:val="20"/>
          <w:lang w:eastAsia="it-IT"/>
          <w14:ligatures w14:val="none"/>
        </w:rPr>
        <w:t xml:space="preserve"> di Maria ha un valore teologico, prima che di carità. Anche se qualcuno avesse saputo del mistero di Maria, nessuno è arrivato prima di Maria da Elisabetta. Ha anche un valore di carità: il bene non si deve rimandare a domani. La carità va sempre fatta in fretta, senza attardarsi, al momento del bisogno dell’altro. La carità è sempre dettata dal bisogno dell’altro, mai dalle nostre piccole comodità.</w:t>
      </w:r>
    </w:p>
    <w:p w14:paraId="6D676C29"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40</w:t>
      </w:r>
      <w:r w:rsidRPr="00813A05">
        <w:rPr>
          <w:rFonts w:ascii="Arial" w:eastAsia="Times New Roman" w:hAnsi="Arial" w:cs="Times New Roman"/>
          <w:b/>
          <w:kern w:val="0"/>
          <w:sz w:val="24"/>
          <w:szCs w:val="20"/>
          <w:lang w:eastAsia="it-IT"/>
          <w14:ligatures w14:val="none"/>
        </w:rPr>
        <w:t xml:space="preserve">Entrata nella casa di Zaccaria, salutò Elisabetta. </w:t>
      </w:r>
    </w:p>
    <w:p w14:paraId="33AD4B38"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Il capofamiglia è Zaccaria. Maria entra nella casa di Zaccaria. La santità non annulla mai la verità. È sempre il rispetto della verità che attesta la nostra più grande santità. L’ordine di Dio è verità per noi. Rispettare l’ordine di Dio rivela il grado della nostra santità. Oggi nelle famiglie quest’ordine è trascurato, molto trascurato, quasi ignorato, dimenticato, disprezzato, vilipeso in nome di una uguaglianza fondata non più sulla volontà di Dio, bensì sulla tentazione dell’uomo e della donna. Quest’ordine non vissuto manifesta e rivela la poca nostra santità, la nostra poca obbedienza a Dio. Attesta che le famiglie non sono fondate su Dio, bensì sull’uomo e sui suoi pensieri cangianti. Senza rispetto dell’ordine stabilito da Dio per tutto il genere umano non c’è società che si possa edificare. Anche Dio rispetta questo suo ordine. Lo rispetta sempre. Notate: Maria non parla con Elisabetta. Non le dice nulla. La saluta solamente. Nessun’altra parola è uscita dalle sue labbra.</w:t>
      </w:r>
    </w:p>
    <w:p w14:paraId="1A2B7398"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position w:val="4"/>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41</w:t>
      </w:r>
      <w:r w:rsidRPr="00813A05">
        <w:rPr>
          <w:rFonts w:ascii="Arial" w:eastAsia="Times New Roman" w:hAnsi="Arial" w:cs="Times New Roman"/>
          <w:b/>
          <w:kern w:val="0"/>
          <w:sz w:val="24"/>
          <w:szCs w:val="20"/>
          <w:lang w:eastAsia="it-IT"/>
          <w14:ligatures w14:val="none"/>
        </w:rPr>
        <w:t>Appena Elisabetta ebbe udito il saluto di Maria, il bambino sussultò nel suo grembo</w:t>
      </w:r>
      <w:r w:rsidRPr="00813A05">
        <w:rPr>
          <w:rFonts w:ascii="Arial" w:eastAsia="Times New Roman" w:hAnsi="Arial" w:cs="Times New Roman"/>
          <w:b/>
          <w:i/>
          <w:kern w:val="0"/>
          <w:sz w:val="24"/>
          <w:szCs w:val="20"/>
          <w:lang w:eastAsia="it-IT"/>
          <w14:ligatures w14:val="none"/>
        </w:rPr>
        <w:t>.</w:t>
      </w:r>
      <w:r w:rsidRPr="00813A05">
        <w:rPr>
          <w:rFonts w:ascii="Arial" w:eastAsia="Times New Roman" w:hAnsi="Arial" w:cs="Times New Roman"/>
          <w:b/>
          <w:kern w:val="0"/>
          <w:sz w:val="24"/>
          <w:szCs w:val="20"/>
          <w:lang w:eastAsia="it-IT"/>
          <w14:ligatures w14:val="none"/>
        </w:rPr>
        <w:t xml:space="preserve"> Elisabetta fu colmata di Spirito Santo</w:t>
      </w:r>
      <w:r w:rsidRPr="00813A05">
        <w:rPr>
          <w:rFonts w:ascii="Arial" w:eastAsia="Times New Roman" w:hAnsi="Arial" w:cs="Times New Roman"/>
          <w:b/>
          <w:kern w:val="0"/>
          <w:position w:val="4"/>
          <w:sz w:val="24"/>
          <w:szCs w:val="20"/>
          <w:lang w:eastAsia="it-IT"/>
          <w14:ligatures w14:val="none"/>
        </w:rPr>
        <w:t xml:space="preserve"> </w:t>
      </w:r>
    </w:p>
    <w:p w14:paraId="0FFE564E"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Qual è il frutto di questo saluto, o quali frutti produce questo saluto? Il bambino sussulta nel grembo di Elisabetta. Elisabetta viene colmata di Spirito Santo. Lo Spirito che si è posato su Maria il giorno della visita dell’Angelo ora si posa su Elisabetta e sul bambino che ella portava nel grembo. Quanto ora avviene nella casa di Zaccaria è solo opera dello Spirito Santo. L’Attore ora è lo Spirito di Dio. Ogni cosa è compiuta da Lui. La Vergine Maria porta lo Spirito Santo. Lo porta e lo dona. Lo porta e lo conferisce per semplice saluto. Non sono allora le molte o le poche parole che producono. Chi produce è solo lo Spirito Santo. Lo Spirito Santo però deve essere portato dalla persona umana. Chi porta lo Spirito Santo? Colui o colei sul quale Lui si è posato. È la santità il vero veicolo dello Spirito del Signore. Cosa fa ora lo Spirito di Dio portato e dato dalla Vergine Maria?</w:t>
      </w:r>
    </w:p>
    <w:p w14:paraId="2B4197C6"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42</w:t>
      </w:r>
      <w:r w:rsidRPr="00813A05">
        <w:rPr>
          <w:rFonts w:ascii="Arial" w:eastAsia="Times New Roman" w:hAnsi="Arial" w:cs="Times New Roman"/>
          <w:b/>
          <w:kern w:val="0"/>
          <w:sz w:val="24"/>
          <w:szCs w:val="20"/>
          <w:lang w:eastAsia="it-IT"/>
          <w14:ligatures w14:val="none"/>
        </w:rPr>
        <w:t xml:space="preserve">ed esclamò a gran voce: «Benedetta tu fra le donne e benedetto il frutto del tuo grembo! </w:t>
      </w:r>
    </w:p>
    <w:p w14:paraId="0E684B91"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Lo Spirito Santo rende Elisabetta profetessa. Elisabetta vede il mistero che si è compiuto nella Vergine Maria e lo dice. Sa chi è la Vergine Maria: la benedetta fra le donne. Anche il frutto del suo grembo è benedetto. Perché la Vergine Maria e il frutto del suo grembo sono proclamati benedetti?</w:t>
      </w:r>
    </w:p>
    <w:p w14:paraId="5227BBD6"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43</w:t>
      </w:r>
      <w:r w:rsidRPr="00813A05">
        <w:rPr>
          <w:rFonts w:ascii="Arial" w:eastAsia="Times New Roman" w:hAnsi="Arial" w:cs="Times New Roman"/>
          <w:b/>
          <w:kern w:val="0"/>
          <w:sz w:val="24"/>
          <w:szCs w:val="20"/>
          <w:lang w:eastAsia="it-IT"/>
          <w14:ligatures w14:val="none"/>
        </w:rPr>
        <w:t xml:space="preserve">A che cosa devo che la madre del mio Signore venga da me? </w:t>
      </w:r>
    </w:p>
    <w:p w14:paraId="595DE97E" w14:textId="77777777" w:rsidR="00813A05" w:rsidRPr="00813A05" w:rsidRDefault="00813A05" w:rsidP="00813A05">
      <w:pPr>
        <w:spacing w:after="120" w:line="240" w:lineRule="auto"/>
        <w:jc w:val="both"/>
        <w:rPr>
          <w:rFonts w:ascii="Times New Roman" w:eastAsia="Times New Roman" w:hAnsi="Times New Roman" w:cs="Times New Roman"/>
          <w:color w:val="000000"/>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Sono proclamati benedetti perché la Vergine Maria è la Madre del suo Signore, del suo Dio. Ella è Madre di Dio. Nella Scrittura Antica sono proclamate benedette fra le donne quelle donne che hanno operato meraviglie in favore del loro popolo. </w:t>
      </w:r>
      <w:r w:rsidRPr="00813A05">
        <w:rPr>
          <w:rFonts w:ascii="Arial" w:eastAsia="Times New Roman" w:hAnsi="Arial" w:cs="Times New Roman"/>
          <w:kern w:val="0"/>
          <w:sz w:val="24"/>
          <w:szCs w:val="20"/>
          <w:lang w:eastAsia="it-IT"/>
          <w14:ligatures w14:val="none"/>
        </w:rPr>
        <w:lastRenderedPageBreak/>
        <w:t xml:space="preserve">Le meraviglie consistono nella distruzione dei nemici di Israele. Benedetta fra le donne è Giaele. È Giuditta. Giaele uccise Sisara. Giuditta tagliò la testa ad Oloferne. </w:t>
      </w:r>
    </w:p>
    <w:p w14:paraId="02D35E12"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Il Bambino che la Vergine Maria porta nel grembo è il Dio di Elisabetta, il suo Signore. È il Messia di Dio. Essere la Madre del Messia è la benedizione delle benedizioni. È la somma gloria data da Dio ad una donna. Non c’è gloria più grande di questa. È una gloria che risplende dinanzi alla creazione intera. Lo Spirito Santo dona ad Elisabetta la conoscenza del mistero della Vergine Maria e del Bambino che lei porta nel suo grembo. Elisabetta non conosce per scienza e dottrina umane e neanche per notizia proveniente dagli uomini. Elisabetta conosce per rivelazione dall’Alto, per illuminazione dello Spirito Santo, per sua mozione. Quanto avviene in Elisabetta dovrà essere il paradigma dell’intera vita della Chiesa. Alla Chiesa spetta portare nel mondo lo Spirito Santo allo stesso modo in cui lo porta la Vergine Maria.</w:t>
      </w:r>
    </w:p>
    <w:p w14:paraId="01CC7D1C"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La presenza dello Spirito Santo nel discepolo di Gesù opererà ogni cosa. Lo Spirito Santo illuminerà, convincerà, chiarificherà, darà saggezza ed intelligenza, aprirà la mente e il cuore alla sana e santa comprensione del mistero. Un discepolo di Gesù senza lo Spirito Santo, privo di Esso, andrà nel mondo con le sole sue forze e queste saranno inutili in ordine all’intelligenza da parte degli uomini del mistero della fede di cui lui è portatore. È lo Spirito del Signore l’Autore e l’Attore della salvezza nei cuori. Lo Spirito però deve essere portato dal discepolo di Gesù. Chi è allora il discepolo di Gesù? È il portatore nel mondo, in mezzo ai suoi fratelli, dello Spirito Santo. La Vergine Maria diviene così il modello, l’immagine del vero discepolo di Gesù, che è un portatore di Spirito Santo.</w:t>
      </w:r>
    </w:p>
    <w:p w14:paraId="1CE840DE"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44</w:t>
      </w:r>
      <w:r w:rsidRPr="00813A05">
        <w:rPr>
          <w:rFonts w:ascii="Arial" w:eastAsia="Times New Roman" w:hAnsi="Arial" w:cs="Times New Roman"/>
          <w:b/>
          <w:kern w:val="0"/>
          <w:sz w:val="24"/>
          <w:szCs w:val="20"/>
          <w:lang w:eastAsia="it-IT"/>
          <w14:ligatures w14:val="none"/>
        </w:rPr>
        <w:t>Ecco, appena il tuo saluto è giunto ai miei orecchi, il bambino ha sussultato di gioia nel mio grembo</w:t>
      </w:r>
      <w:r w:rsidRPr="00813A05">
        <w:rPr>
          <w:rFonts w:ascii="Arial" w:eastAsia="Times New Roman" w:hAnsi="Arial" w:cs="Times New Roman"/>
          <w:b/>
          <w:i/>
          <w:kern w:val="0"/>
          <w:sz w:val="24"/>
          <w:szCs w:val="20"/>
          <w:lang w:eastAsia="it-IT"/>
          <w14:ligatures w14:val="none"/>
        </w:rPr>
        <w:t>.</w:t>
      </w:r>
      <w:r w:rsidRPr="00813A05">
        <w:rPr>
          <w:rFonts w:ascii="Arial" w:eastAsia="Times New Roman" w:hAnsi="Arial" w:cs="Times New Roman"/>
          <w:b/>
          <w:kern w:val="0"/>
          <w:sz w:val="24"/>
          <w:szCs w:val="20"/>
          <w:lang w:eastAsia="it-IT"/>
          <w14:ligatures w14:val="none"/>
        </w:rPr>
        <w:t xml:space="preserve"> </w:t>
      </w:r>
    </w:p>
    <w:p w14:paraId="150D36C6"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Lo Spirito Santo non solo costituisce Elisabetta profetessa e cantatrice del mistero della Vergine Maria e del Bambino, santifica lo stesso bambino che è nel grembo di Elisabetta. Si compiono le parole proferite dall’Angelo Gabriele a Zaccaria nel tempio. Lo Spirito ricolma di sé il bambino nel grembo della madre e questo esulta di gioia. Esulta perché entra nella salvezza del suo Dio. È tutto questo avviene per un semplice saluto, per un suono di voce. Il saluto e la voce sono però della Vergine Maria che è tutta piena di Spirito Santo.</w:t>
      </w:r>
    </w:p>
    <w:p w14:paraId="36FB099F"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Quando una persona è piena, colma di Spirito Santo, basta un sorriso, uno sguardo, una carezza, un saluto, un tocco… Basta anche sfiorarla e tutto cambia. Il cuore sussulta ed anche le membra sussultano e si rallegrano perché tutto viene toccato dalla grazia dello Spirito del Signore. Non sono le parole proferite che cambiano la persona. È lo Spirito Santo che tocca la persona e la ricolma di sé che opera il cambiamento, che converte, risana, illumina, apre il cuore alla verità e l’intelligenza al mistero.</w:t>
      </w:r>
    </w:p>
    <w:p w14:paraId="57ACDB5F"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45</w:t>
      </w:r>
      <w:r w:rsidRPr="00813A05">
        <w:rPr>
          <w:rFonts w:ascii="Arial" w:eastAsia="Times New Roman" w:hAnsi="Arial" w:cs="Times New Roman"/>
          <w:b/>
          <w:kern w:val="0"/>
          <w:sz w:val="24"/>
          <w:szCs w:val="20"/>
          <w:lang w:eastAsia="it-IT"/>
          <w14:ligatures w14:val="none"/>
        </w:rPr>
        <w:t>E beata colei che ha creduto nell’adempimento di ciò che il Signore le ha detto».</w:t>
      </w:r>
    </w:p>
    <w:p w14:paraId="1D68B7B6"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Non solo la Vergine Maria viene proclamata benedetta fra le donne, viene anche detta beata. La benedizione è purissimo dono di Dio. Che la Vergine Maria sia la Madre del Signore è purissima grazia, purissima misericordia, purissima </w:t>
      </w:r>
      <w:r w:rsidRPr="00813A05">
        <w:rPr>
          <w:rFonts w:ascii="Arial" w:eastAsia="Times New Roman" w:hAnsi="Arial" w:cs="Times New Roman"/>
          <w:kern w:val="0"/>
          <w:sz w:val="24"/>
          <w:szCs w:val="20"/>
          <w:lang w:eastAsia="it-IT"/>
          <w14:ligatures w14:val="none"/>
        </w:rPr>
        <w:lastRenderedPageBreak/>
        <w:t xml:space="preserve">elargizione dell’Onnipotente. La beatitudine è invece frutto della risposta, frutto della fede, frutto dell’accoglienza della Parola. La Vergine Maria è beata perché ha creduto. In che cosa ha creduto: che il Signore avrebbe manifestato in Lei tutta la sua onnipotenza e l’avrebbe resa Madre del suo Signore senza conoscere uomo. La beatitudine è frutto della fede accolta e vissuta. </w:t>
      </w:r>
    </w:p>
    <w:p w14:paraId="555C7FAE"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La benedizione di Dio da sola non ci fa beati. Ci fa beati la benedizione che viene accolta e vissuta in pienezza di fede, di carità, di speranza. L’errore di molta teologia contemporanea sta proprio in questo: nell’identificare beatitudine e benedizione, ignorando che la benedizione è pura grazia, la beatitudine è frutto della grazia di Dio. Il frutto delle beatitudini non è la benedizione. La benedizione è l’albero. Il frutto delle beatitudini è la gioia eterna che è il frutto della nostra fede nella vocazione – è questa vera benedizione – che Dio ci ha fatto. Ignorare questa distinzione è ignorare la verità fondamentale, essenziale del Vangelo.</w:t>
      </w:r>
    </w:p>
    <w:p w14:paraId="589B29C0"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p>
    <w:p w14:paraId="539D8809" w14:textId="77777777" w:rsidR="00813A05" w:rsidRPr="00813A05" w:rsidRDefault="00813A05" w:rsidP="00813A05">
      <w:pPr>
        <w:spacing w:after="120" w:line="240" w:lineRule="auto"/>
        <w:jc w:val="both"/>
        <w:rPr>
          <w:rFonts w:ascii="Arial" w:eastAsia="Times New Roman" w:hAnsi="Arial" w:cs="Times New Roman"/>
          <w:b/>
          <w:bCs/>
          <w:kern w:val="0"/>
          <w:sz w:val="24"/>
          <w:szCs w:val="20"/>
          <w:lang w:eastAsia="it-IT"/>
          <w14:ligatures w14:val="none"/>
        </w:rPr>
      </w:pPr>
      <w:bookmarkStart w:id="170" w:name="_Toc62150152"/>
      <w:r w:rsidRPr="00813A05">
        <w:rPr>
          <w:rFonts w:ascii="Arial" w:eastAsia="Times New Roman" w:hAnsi="Arial" w:cs="Times New Roman"/>
          <w:b/>
          <w:bCs/>
          <w:kern w:val="0"/>
          <w:sz w:val="24"/>
          <w:szCs w:val="20"/>
          <w:lang w:eastAsia="it-IT"/>
          <w14:ligatures w14:val="none"/>
        </w:rPr>
        <w:t>Il cantico di Maria</w:t>
      </w:r>
      <w:bookmarkEnd w:id="170"/>
    </w:p>
    <w:p w14:paraId="5D78A094"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46</w:t>
      </w:r>
      <w:r w:rsidRPr="00813A05">
        <w:rPr>
          <w:rFonts w:ascii="Arial" w:eastAsia="Times New Roman" w:hAnsi="Arial" w:cs="Times New Roman"/>
          <w:b/>
          <w:kern w:val="0"/>
          <w:sz w:val="24"/>
          <w:szCs w:val="20"/>
          <w:lang w:eastAsia="it-IT"/>
          <w14:ligatures w14:val="none"/>
        </w:rPr>
        <w:t xml:space="preserve">Allora Maria disse: «L’anima mia magnifica il Signore </w:t>
      </w:r>
    </w:p>
    <w:p w14:paraId="77B52966"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Ora la Vergine Maria si inabissa nel mistero di Dio. Dal mistero di Dio vede se stessa, vede la storia del suo popolo, vede la storia dell’umanità intera. Tutto è dal mistero di Dio e tutto si compie per il suo mistero e nel suo mistero. Dio è per la Vergine Maria il Grande, il Sommo, l‘Eccelso. Nessuno è sopra di Lui né per gloria né per onnipotenza. Egli è il Dio che fa la storia allo stesso modo che ha fatto la creazione. Tutto è nelle sue mani, nella sua volontà, nel suo amore, nella sua giustizia, nella sua verità. Per questo Dio deve essere magnificato, esaltato, celebrato, osannato, cantato. Egli è tutto e da lui ogni cosa per grazia, per creazione, per rigenerazione, per santificazione, per elevazione, per amore, misericordia, pietà, compassione, giustizia. Non è la Vergine Maria che fa grande il Signore. Egli è grande, è il Grande per se stesso e da se stesso. La Vergine Maria riconosce e proclama la grandezza di Dio, la loda e la esalta, la benedice e la celebra.</w:t>
      </w:r>
    </w:p>
    <w:p w14:paraId="7C0233E0"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47</w:t>
      </w:r>
      <w:r w:rsidRPr="00813A05">
        <w:rPr>
          <w:rFonts w:ascii="Arial" w:eastAsia="Times New Roman" w:hAnsi="Arial" w:cs="Times New Roman"/>
          <w:b/>
          <w:kern w:val="0"/>
          <w:sz w:val="24"/>
          <w:szCs w:val="20"/>
          <w:lang w:eastAsia="it-IT"/>
          <w14:ligatures w14:val="none"/>
        </w:rPr>
        <w:t>e il mio spirito esulta in Dio, mio salvatore,</w:t>
      </w:r>
    </w:p>
    <w:p w14:paraId="7B8D0218"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L’anima della Vergine Maria magnifica il Signore. Il suo spirito invece esulta in Dio, gioisce nel Signore, che è confessato </w:t>
      </w:r>
      <w:r w:rsidRPr="00813A05">
        <w:rPr>
          <w:rFonts w:ascii="Arial" w:eastAsia="Times New Roman" w:hAnsi="Arial" w:cs="Times New Roman"/>
          <w:i/>
          <w:kern w:val="0"/>
          <w:sz w:val="24"/>
          <w:szCs w:val="20"/>
          <w:lang w:eastAsia="it-IT"/>
          <w14:ligatures w14:val="none"/>
        </w:rPr>
        <w:t>“mio salvatore”</w:t>
      </w:r>
      <w:r w:rsidRPr="00813A05">
        <w:rPr>
          <w:rFonts w:ascii="Arial" w:eastAsia="Times New Roman" w:hAnsi="Arial" w:cs="Times New Roman"/>
          <w:kern w:val="0"/>
          <w:sz w:val="24"/>
          <w:szCs w:val="20"/>
          <w:lang w:eastAsia="it-IT"/>
          <w14:ligatures w14:val="none"/>
        </w:rPr>
        <w:t xml:space="preserve">. La Vergine Maria si vede salvata da Dio. Redenta da Lui, giustificata, elevata. Non per immersione nelle acque del battesimo, come avviene per ogni credente, o per la fede nella parola di Dio, come per l’Antico Testamento. Ella è salvata da Dio per prevenzione dal peccato originale. Ella fu preservata, fu piena di grazia, è resa giusta e santa in previsione dei meriti di Gesù. È Dio che l’ha fatta e voluta così. Dio per la Vergine Maria è vero salvatore. Per questa immensa grazia Ella esulta, gioisce, si rallegra nel suo Signore. La Vergine Maria è la sola creatura al mondo redenta e salvata per preservazione. Questa verità è tutta sua e di nessun altro. Dal primo istante del suo concepimento Ella è piena di grazia e sempre rimase piena di grazia crescendo di grazia in grazia. </w:t>
      </w:r>
    </w:p>
    <w:p w14:paraId="6B965E4F"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48</w:t>
      </w:r>
      <w:r w:rsidRPr="00813A05">
        <w:rPr>
          <w:rFonts w:ascii="Arial" w:eastAsia="Times New Roman" w:hAnsi="Arial" w:cs="Times New Roman"/>
          <w:b/>
          <w:kern w:val="0"/>
          <w:sz w:val="24"/>
          <w:szCs w:val="20"/>
          <w:lang w:eastAsia="it-IT"/>
          <w14:ligatures w14:val="none"/>
        </w:rPr>
        <w:t>perché ha guardato l’umiltà della sua serva. D’ora in poi tutte le generazioni mi chiameranno beata.</w:t>
      </w:r>
    </w:p>
    <w:p w14:paraId="02ACE5D4"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lastRenderedPageBreak/>
        <w:t>La Vergine Maria magnifica il Signore, esulta in Lui perché ha guardato l’umiltà della sua serva. Maria ora si proclama l’umile serva del Signore. Ella è colei che è tutta e solo del Signore, di nessun altro. Il Signore per questo l’ha scelta, perché a causa della sua umiltà Maria ha trovato grazia presso Dio. A causa della scelta operata su di lei da Dio, da questo istante, dall’istante cioè del concepimento del Verbo nel suo seno purissimo, fino alla consumazione dei secoli ogni generazione la proclamerà beata. La prima a proclamarla beata è stata sua cucina Elisabetta. Essa fu la prima. Un innumerevole esercito di voci seguirà e lungo tutto il corso della storia griderà sempre la beatitudine della Vergine Maria. Una piccola osservazione teologica ora si impone.</w:t>
      </w:r>
    </w:p>
    <w:p w14:paraId="3DF9A37F"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C’è la scelta di Dio che è anteriore alla nostra stessa esistenza. Maria è stata scelta da Dio prima del suo stesso concepimento e nel suo concepimento fu preservata dal peccato originale e fu piena di grazia. C’è però la risposta della persona alla grazia di Dio. Ora cosa dice la Vergine Maria? Dice che Dio l’ha potuta scegliere quale Madre del suo Divin Figlio a motivo della sua umiltà, della sua obbedienza, della sua fede, della sua risposta, dell’essere lei dichiarata la serva del Signore. Mai Dio può fare le sue cose con noi senza di noi. Ci può creare santissimi senza di noi, pieni di grazia senza di noi, ma non può realizzare le opere della sua salvezza senza di noi. La Vergine Maria si è consegnata tutta a Dio, dichiarandosi sua serva. Per questa umiltà Dio l’ha guardata e l’ha confermata nella sua scelta. Per la sua totale disponibilità e verginità del cuore, della mente, dello spirito, dell’anima, del corpo la Vergine Maria può essere Madre del Figlio dell’Altissimo. Questa umiltà vede Dio e per questa umiltà Maria diviene Madre del Redentore. L’umiltà è la sola via perché il Signore entri operativamente nella nostra vita. L’umiltà è il totale abbandono, o consegna della nostra vita al nostro Signore e Dio perché faccia di noi secondo la sua volontà. Ciò che tu vuoi, o Signore, compilo in me e attraverso me. Sono tutta tua per sempre. Niente è più mio, perché tutto di me è tuo. </w:t>
      </w:r>
    </w:p>
    <w:p w14:paraId="2D0222CC"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49</w:t>
      </w:r>
      <w:r w:rsidRPr="00813A05">
        <w:rPr>
          <w:rFonts w:ascii="Arial" w:eastAsia="Times New Roman" w:hAnsi="Arial" w:cs="Times New Roman"/>
          <w:b/>
          <w:kern w:val="0"/>
          <w:sz w:val="24"/>
          <w:szCs w:val="20"/>
          <w:lang w:eastAsia="it-IT"/>
          <w14:ligatures w14:val="none"/>
        </w:rPr>
        <w:t>Grandi cose ha fatto per me l’Onnipotente e Santo è il suo nome;</w:t>
      </w:r>
    </w:p>
    <w:p w14:paraId="45FDA68E"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A causa dell’umiltà di Maria il Signore ha fatto per lei grandi cose. Quali sono queste grandi cose? L’essere stata scelta per essere la Madre del suo Figlio Unigenito, del Verbo della vita che nel suo seno si fece carne; ma anche l’essere stata scelta per essere la Madre di ogni vivente in Cristo Gesù. Le grandi cose sono nella duplice maternità della Vergine Maria: Madre di Dio e Madre della Redenzione, Madre del Redentore e Madre dei redenti. La maternità divina e la maternità universale è la grande cosa che il Signore ha fatto per lei. In ragione di queste due maternità ogni altra grande cosa – e sono veramente infinite queste grandi cose – il Signore l’ha fatta per la Vergine Maria.</w:t>
      </w:r>
    </w:p>
    <w:p w14:paraId="2EEB6323"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L’ultima grande cosa è questa: l’assunzione della Vergine Maria in corpo e anima in cielo e l’incoronazione a Regina di tutti gli Angeli e Santi. Basta fare scorrere un poco tutte le Litanie che nel mondo vengono recitate in onore della Vergine Maria e si scopriranno queste infinite grandi cose fatte per Lei dal Signore Dio. Il Signore Dio è per Maria l’Onnipotente e il Santo. Dio è il Santo Onnipotente. La santità e l’onnipotenza sono essenza di Dio. Dio è santo nella sua onnipotenza e onnipotente nella sua santità. La santità di Dio è la sua stessa natura che è purissima verità, carità, misericordia, giustizia, compassione, perdono, amore </w:t>
      </w:r>
      <w:r w:rsidRPr="00813A05">
        <w:rPr>
          <w:rFonts w:ascii="Arial" w:eastAsia="Times New Roman" w:hAnsi="Arial" w:cs="Times New Roman"/>
          <w:kern w:val="0"/>
          <w:sz w:val="24"/>
          <w:szCs w:val="20"/>
          <w:lang w:eastAsia="it-IT"/>
          <w14:ligatures w14:val="none"/>
        </w:rPr>
        <w:lastRenderedPageBreak/>
        <w:t xml:space="preserve">infinito. Il Dio della Vergine è il Santo di Israele. È il Dio tre volte santo. È il Dio fonte di ogni santità. Solo Lui è il Santo e solo Lui l’Onnipotente. L’unicità è l’essenza stessa di Dio. Ogni creatura è santa se partecipa della santità di Dio. Le creature sono sante per partecipazione. </w:t>
      </w:r>
    </w:p>
    <w:p w14:paraId="17470F7B"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50</w:t>
      </w:r>
      <w:r w:rsidRPr="00813A05">
        <w:rPr>
          <w:rFonts w:ascii="Arial" w:eastAsia="Times New Roman" w:hAnsi="Arial" w:cs="Times New Roman"/>
          <w:b/>
          <w:kern w:val="0"/>
          <w:sz w:val="24"/>
          <w:szCs w:val="20"/>
          <w:lang w:eastAsia="it-IT"/>
          <w14:ligatures w14:val="none"/>
        </w:rPr>
        <w:t>di generazione in generazione la sua misericordia per quelli che lo temono.</w:t>
      </w:r>
    </w:p>
    <w:p w14:paraId="1C29AC64"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La santità di Dio è eterna ed infinita misericordia. Chi diviene santo e chi partecipa di questa eterna ed infinita misericordia? Vi partecipano e divengono santi tutti coloro che amano Dio e lo temono. Cosa è il timore del Signore? È riconoscere Dio come Signore, Creatore, Salvatore, Fonte di ogni grazia e verità, di ogni vita e bontà, Sorgente di ogni cosa sottomettendosi alla sua divina volontà. Il timore del Signore vuol dire una cosa sola: scegliere ed accogliere Dio come il solo Signore della propria vita sottomettendosi alla sua volontà, facendo di essa la nostra unica e sola Legge. Su costoro Dio può riversare tutta la sua misericordia perché costoro si lasciano avvolgere da essa. Chi teme il Signore e chi non lo teme? Ecco come la Vergine Maria risponde a questa domanda cantando Dio come Signore dell’intera storia, della storia universale. </w:t>
      </w:r>
    </w:p>
    <w:p w14:paraId="05C72F7B"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51</w:t>
      </w:r>
      <w:r w:rsidRPr="00813A05">
        <w:rPr>
          <w:rFonts w:ascii="Arial" w:eastAsia="Times New Roman" w:hAnsi="Arial" w:cs="Times New Roman"/>
          <w:b/>
          <w:kern w:val="0"/>
          <w:sz w:val="24"/>
          <w:szCs w:val="20"/>
          <w:lang w:eastAsia="it-IT"/>
          <w14:ligatures w14:val="none"/>
        </w:rPr>
        <w:t>Ha spiegato la potenza del suo braccio, ha disperso i superbi nei pensieri del loro cuore;</w:t>
      </w:r>
    </w:p>
    <w:p w14:paraId="4575292C"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Dio si rivela al mondo come il Signore. I superbi vengono dispersi nei pensieri del loro cuore. Costoro non temono il Signore, non sono umili dinanzi a Dio. Costoro vogliono prendere il posto di Dio. Vogliono gustare i frutti che produce Dio. Invece sperimentano nella loro vita il fallimento, la vanità, il nulla. Nulla sono e nulla rimangono perché chi vuole divenire qualcosa lo può solo in Dio, perché solo Dio è capace di fare grandi cose per gli uomini. Dove non regna il timore del Signore, l’uomo rimane nella sua nuda umanità di peccato. Rimane nel suo non senso, nella sua stoltezza, nella sua falsità. Non senso, stoltezza, falsità mai potranno produrre qualcosa di buono. Producono invece ogni erba cattiva. È questa erba cattiva prodotta da lui stesso che fa disperdere, smarrire, confondere, disperare il superbo. Non è necessario che Dio intervenga direttamente per disperdere i superbi nei pensieri del loro cuore. Sono gli stessi superbi che si disperdono a motivo della loro stoltezza. È come se uno invece di grano seminasse zizzania nel suo campo. Cosa potrà raccogliere? Zizzania ha seminato, zizzania raccoglierà. Ecco la dispersione. Se uno semina corruzione, corruzione raccoglierà e se uno semina stoltezza, stoltezza mieterà e stoltezza ammasserà nei suoi granai. Se uno semina ingiustizia, ingiustizia accumulerà, non certo opere di bene e di misericordia.</w:t>
      </w:r>
    </w:p>
    <w:p w14:paraId="3AB94C42"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52</w:t>
      </w:r>
      <w:r w:rsidRPr="00813A05">
        <w:rPr>
          <w:rFonts w:ascii="Arial" w:eastAsia="Times New Roman" w:hAnsi="Arial" w:cs="Times New Roman"/>
          <w:b/>
          <w:kern w:val="0"/>
          <w:sz w:val="24"/>
          <w:szCs w:val="20"/>
          <w:lang w:eastAsia="it-IT"/>
          <w14:ligatures w14:val="none"/>
        </w:rPr>
        <w:t>ha rovesciato i potenti dai troni, ha innalzato gli umili;</w:t>
      </w:r>
    </w:p>
    <w:p w14:paraId="71AF608E"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Potente è chi confida in se stesso, nella sua forza, nella sua alterigia. Quale benefico risultato potrà mai avere uno che confida solo in se stesso e nei suoi mezzi? Nessuno. Il nulla, la distruzione, il fallimento, la catastrofe attende tutti costoro. Senza Dio al timone della propria vita è il buio, il caos, il niente, la fine. I potenti rovesciano se stessi dai troni a causa della loro stoltezza che fa prendere loro decisioni errate, false, sbagliate, non vere. Basta una sola decisione non buona, non giusta, non appropriata, non conveniente, fuori tempo e fuori luogo e </w:t>
      </w:r>
      <w:r w:rsidRPr="00813A05">
        <w:rPr>
          <w:rFonts w:ascii="Arial" w:eastAsia="Times New Roman" w:hAnsi="Arial" w:cs="Times New Roman"/>
          <w:kern w:val="0"/>
          <w:sz w:val="24"/>
          <w:szCs w:val="20"/>
          <w:lang w:eastAsia="it-IT"/>
          <w14:ligatures w14:val="none"/>
        </w:rPr>
        <w:lastRenderedPageBreak/>
        <w:t xml:space="preserve">si è già scalzati dal proprio trono. L’uomo senza Dio è la rovina di se stesso e di tutti coloro che sono sotto di lui, se questi non sono ancorati saldamente in Dio. Gli umili invece vengono innalzati. Perché? Forse perché sono più capaci degli altri? Niente affatto. Vengono innalzati perché affidano ogni loro pensiero, opera, decisione, volontà al Signore perché sia Lui a ricolmare ogni loro cosa di grazia e di verità. È la verità e la grazia che innalza. Grazia e verità vengono solo da Dio. L’umile chiede ogni cosa a Dio. Con la grazia e la verità di Dio l’umile si innalza, perché fa ogni cosa nella benedizione del suo Signore. Il superbo pianta un campo di grano e lo lascia senz’acqua. L’umile pianta un campo di ottimo, eccellente grano e gli dona l’acqua a suo tempo. Il campo del superbo muore. Il campo dell’umile produce. L’acqua è il dono di Dio. L’umile è con Dio e da Dio. Il Superbo è fuori di Dio e senza Dio, per questo svanisce, perisce, è disperso. </w:t>
      </w:r>
    </w:p>
    <w:p w14:paraId="70182CF5"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53</w:t>
      </w:r>
      <w:r w:rsidRPr="00813A05">
        <w:rPr>
          <w:rFonts w:ascii="Arial" w:eastAsia="Times New Roman" w:hAnsi="Arial" w:cs="Times New Roman"/>
          <w:b/>
          <w:kern w:val="0"/>
          <w:sz w:val="24"/>
          <w:szCs w:val="20"/>
          <w:lang w:eastAsia="it-IT"/>
          <w14:ligatures w14:val="none"/>
        </w:rPr>
        <w:t>ha ricolmato di beni gli affamati, ha rimandato i ricchi a mani vuote.</w:t>
      </w:r>
    </w:p>
    <w:p w14:paraId="6A819921"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Anche gli affamati vengono ricolmati di beni. Perché? Perché bussano alla porta del Padre e il Padre li nutre con miele di frumento. I ricchi invece se ne vanno a mani vuote perché loro confidano solo nelle proprie sostanze e nelle proprie forze. Non sono le cose che nutrono l’uomo. Sono invece la grazia e la benedizione di Dio. Chi ha Dio, ha tutto. Chi non ha Dio, non ha niente. È questo in fondo il significato di questo cantico della Vergine Maria: Lei è tutta da Dio, in Dio, per il suo Signore. Il suo Dio la elevata al sommo della santità, della carità, della fede, della misericordia, della bontà.</w:t>
      </w:r>
    </w:p>
    <w:p w14:paraId="08DC7703"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Quanto il Signore ha fatto per lei a causa della sua umiltà lo farà – in relazione alla propria vocazione e missione – con ogni altra persona che si dichiarerà umile dinanzi a Lui. Quanti invece escludono il Signore dalla propria vita non possono usufruire dei beni di Dio che sono grazia e verità e sono dispersi dalla loro stessa scelta. Costoro sono simili a quei viandanti nel deserto che hanno escluso l’acqua come fonte della loro vita. Sono condannati alla morte. La morte è il frutto della loro scelta sconsiderata, stolta, insensata. Quanti invece si premuniscono di acqua – è Dio l’acqua vera per ogni uomo – costoro attraversano il deserto sempre pieni di vita. L’arsura non li colpirà.</w:t>
      </w:r>
    </w:p>
    <w:p w14:paraId="0CCE5069"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54</w:t>
      </w:r>
      <w:r w:rsidRPr="00813A05">
        <w:rPr>
          <w:rFonts w:ascii="Arial" w:eastAsia="Times New Roman" w:hAnsi="Arial" w:cs="Times New Roman"/>
          <w:b/>
          <w:kern w:val="0"/>
          <w:sz w:val="24"/>
          <w:szCs w:val="20"/>
          <w:lang w:eastAsia="it-IT"/>
          <w14:ligatures w14:val="none"/>
        </w:rPr>
        <w:t>Ha soccorso Israele, suo servo, ricordandosi della sua misericordia,</w:t>
      </w:r>
    </w:p>
    <w:p w14:paraId="61EF86F6"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Nella Vergine Maria Dio compie ogni promessa precedentemente fatta. Non compie le sue promesse per un qualche merito dell’uomo. Le compie solo per misericordia, per amore, per bontà eterna ed infinita. Siamo redenti, salvati, giustificati, elevati dall’amore di Dio, solo per amore e dall’amore di Dio.</w:t>
      </w:r>
    </w:p>
    <w:p w14:paraId="3D197BC3"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55</w:t>
      </w:r>
      <w:r w:rsidRPr="00813A05">
        <w:rPr>
          <w:rFonts w:ascii="Arial" w:eastAsia="Times New Roman" w:hAnsi="Arial" w:cs="Times New Roman"/>
          <w:b/>
          <w:kern w:val="0"/>
          <w:sz w:val="24"/>
          <w:szCs w:val="20"/>
          <w:lang w:eastAsia="it-IT"/>
          <w14:ligatures w14:val="none"/>
        </w:rPr>
        <w:t>come aveva detto ai nostri padri, per Abramo e la sua discendenza, per sempre».</w:t>
      </w:r>
    </w:p>
    <w:p w14:paraId="15ADAD00"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Questo amore è stato promesso ad Abramo e a tutta la sua discendenza. Questo amore mai verrà meno per Israele, suo servo. Israele in qualsiasi momento della sua vita potrà sempre usufruire della misericordia di Dio. Questa mai le sarà tolta. La Vergine Maria è il frutto della grazia e della misericordia di Dio. Questa grazia e questa misericordia Dio le dona agli umili. Anche Israele dovrà rivestirsi di umiltà e lasciarsi ricolmare dalla grazia e dalla misericordia di Dio. La Vergine Maria però non si situa fuori della promessa di Dio ad Abramo. È Lei la Donna </w:t>
      </w:r>
      <w:r w:rsidRPr="00813A05">
        <w:rPr>
          <w:rFonts w:ascii="Arial" w:eastAsia="Times New Roman" w:hAnsi="Arial" w:cs="Times New Roman"/>
          <w:kern w:val="0"/>
          <w:sz w:val="24"/>
          <w:szCs w:val="20"/>
          <w:lang w:eastAsia="it-IT"/>
          <w14:ligatures w14:val="none"/>
        </w:rPr>
        <w:lastRenderedPageBreak/>
        <w:t>attraverso la quale Dio dona inizio al compimento di ogni sua promessa. Lei è Figlia di Abramo e perché Figlia di Abramo Dio può compiere tutte le sue promesse. La Vergine Maria è anche Lei figlia della storia della Salvezza.</w:t>
      </w:r>
    </w:p>
    <w:p w14:paraId="42D2A594"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56</w:t>
      </w:r>
      <w:r w:rsidRPr="00813A05">
        <w:rPr>
          <w:rFonts w:ascii="Arial" w:eastAsia="Times New Roman" w:hAnsi="Arial" w:cs="Times New Roman"/>
          <w:b/>
          <w:kern w:val="0"/>
          <w:sz w:val="24"/>
          <w:szCs w:val="20"/>
          <w:lang w:eastAsia="it-IT"/>
          <w14:ligatures w14:val="none"/>
        </w:rPr>
        <w:t>Maria rimase con lei circa tre mesi, poi tornò a casa sua.</w:t>
      </w:r>
    </w:p>
    <w:p w14:paraId="2626EAAB"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Viene precisato il tempo della permanenza della Vergine Maria nella casa di Zaccaria con Elisabetta: circa tre mesi. Anche per Lei giunge il tempo di lasciare Elisabetta e di fare ritorno a casa sua. C’è il tempo della misericordia, il tempo della carità, il tempo della compassione per gli altri, ma c’è anche il tempo della giustizia per se stessi. Solo chi è mosso dallo Spirito Santo sa vivere in pienezza di santità questi tempi. La Vergine Maria è mossa sempre dallo Spirito del Signore, per questo Ella vive la più grande carità senza in nulla mancare alla giustizia e la più grande giustizia senza mancare in nulla alla misericordia e alla carità. Nella santità ogni tempo è vissuto secondo la volontà di Dio. Nella non santità il tempo è quasi sempre vissuto a capriccio, a gusto, a piacimento. Ora è giusto dire una parola sul </w:t>
      </w:r>
      <w:r w:rsidRPr="00813A05">
        <w:rPr>
          <w:rFonts w:ascii="Arial" w:eastAsia="Times New Roman" w:hAnsi="Arial" w:cs="Times New Roman"/>
          <w:i/>
          <w:kern w:val="0"/>
          <w:sz w:val="24"/>
          <w:szCs w:val="20"/>
          <w:lang w:eastAsia="it-IT"/>
          <w14:ligatures w14:val="none"/>
        </w:rPr>
        <w:t>“Cantico”</w:t>
      </w:r>
      <w:r w:rsidRPr="00813A05">
        <w:rPr>
          <w:rFonts w:ascii="Arial" w:eastAsia="Times New Roman" w:hAnsi="Arial" w:cs="Times New Roman"/>
          <w:kern w:val="0"/>
          <w:sz w:val="24"/>
          <w:szCs w:val="20"/>
          <w:lang w:eastAsia="it-IT"/>
          <w14:ligatures w14:val="none"/>
        </w:rPr>
        <w:t xml:space="preserve"> nella Scrittura. Cosa è il </w:t>
      </w:r>
      <w:r w:rsidRPr="00813A05">
        <w:rPr>
          <w:rFonts w:ascii="Arial" w:eastAsia="Times New Roman" w:hAnsi="Arial" w:cs="Times New Roman"/>
          <w:i/>
          <w:kern w:val="0"/>
          <w:sz w:val="24"/>
          <w:szCs w:val="20"/>
          <w:lang w:eastAsia="it-IT"/>
          <w14:ligatures w14:val="none"/>
        </w:rPr>
        <w:t>“Cantico”</w:t>
      </w:r>
      <w:r w:rsidRPr="00813A05">
        <w:rPr>
          <w:rFonts w:ascii="Arial" w:eastAsia="Times New Roman" w:hAnsi="Arial" w:cs="Times New Roman"/>
          <w:kern w:val="0"/>
          <w:sz w:val="24"/>
          <w:szCs w:val="20"/>
          <w:lang w:eastAsia="it-IT"/>
          <w14:ligatures w14:val="none"/>
        </w:rPr>
        <w:t xml:space="preserve"> nella Scrittura e quale la sua verità per la nostra fede? Il Cantico è la celebrazione di Dio che opera prodigi nella nostra storia, nella nostra vita, nel nostro tempo. Il Cantico manifesta ed esprime la fede nel suo momento storico, personale. Come è differente il momento storico, come è diversa l’azione di Dio nella persona, così diverso e differente è anche il Cantico che nel preciso momento storico, della propria vita si eleva al Signore. L’uomo di Dio vede l’opera del suo Signore nella sua vita, nella storia e la canta, la celebra, la dice come verità della sua fede.</w:t>
      </w:r>
    </w:p>
    <w:p w14:paraId="3E057C09" w14:textId="77777777" w:rsidR="00813A05" w:rsidRPr="00813A05" w:rsidRDefault="00813A05" w:rsidP="00813A05">
      <w:pPr>
        <w:spacing w:after="120" w:line="240" w:lineRule="auto"/>
        <w:jc w:val="both"/>
        <w:rPr>
          <w:rFonts w:ascii="Arial" w:eastAsia="Times New Roman" w:hAnsi="Arial" w:cs="Times New Roman"/>
          <w:b/>
          <w:bCs/>
          <w:kern w:val="0"/>
          <w:sz w:val="24"/>
          <w:szCs w:val="20"/>
          <w:lang w:eastAsia="it-IT"/>
          <w14:ligatures w14:val="none"/>
        </w:rPr>
      </w:pPr>
      <w:bookmarkStart w:id="171" w:name="_Toc201740212"/>
      <w:bookmarkStart w:id="172" w:name="_Toc62150157"/>
    </w:p>
    <w:p w14:paraId="73743DE8" w14:textId="77777777" w:rsidR="00813A05" w:rsidRPr="00813A05" w:rsidRDefault="00813A05" w:rsidP="00813A05">
      <w:pPr>
        <w:spacing w:after="120" w:line="240" w:lineRule="auto"/>
        <w:jc w:val="both"/>
        <w:rPr>
          <w:rFonts w:ascii="Arial" w:eastAsia="Times New Roman" w:hAnsi="Arial" w:cs="Times New Roman"/>
          <w:b/>
          <w:bCs/>
          <w:kern w:val="0"/>
          <w:sz w:val="24"/>
          <w:szCs w:val="20"/>
          <w:lang w:eastAsia="it-IT"/>
          <w14:ligatures w14:val="none"/>
        </w:rPr>
      </w:pPr>
      <w:r w:rsidRPr="00813A05">
        <w:rPr>
          <w:rFonts w:ascii="Arial" w:eastAsia="Times New Roman" w:hAnsi="Arial" w:cs="Times New Roman"/>
          <w:b/>
          <w:bCs/>
          <w:kern w:val="0"/>
          <w:sz w:val="24"/>
          <w:szCs w:val="20"/>
          <w:lang w:eastAsia="it-IT"/>
          <w14:ligatures w14:val="none"/>
        </w:rPr>
        <w:t>Conclusione riassuntiva in 10 brevi riflessioni</w:t>
      </w:r>
      <w:bookmarkEnd w:id="171"/>
      <w:bookmarkEnd w:id="172"/>
    </w:p>
    <w:p w14:paraId="4D77E8EA" w14:textId="77777777" w:rsidR="00813A05" w:rsidRPr="00813A05" w:rsidRDefault="00813A05" w:rsidP="00813A05">
      <w:pPr>
        <w:spacing w:after="120" w:line="240" w:lineRule="auto"/>
        <w:jc w:val="both"/>
        <w:rPr>
          <w:rFonts w:ascii="Arial" w:eastAsia="Times New Roman" w:hAnsi="Arial" w:cs="Times New Roman"/>
          <w:bCs/>
          <w:kern w:val="0"/>
          <w:sz w:val="24"/>
          <w:szCs w:val="20"/>
          <w:lang w:eastAsia="it-IT"/>
          <w14:ligatures w14:val="none"/>
        </w:rPr>
      </w:pPr>
      <w:r w:rsidRPr="00813A05">
        <w:rPr>
          <w:rFonts w:ascii="Arial" w:eastAsia="Times New Roman" w:hAnsi="Arial" w:cs="Times New Roman"/>
          <w:b/>
          <w:bCs/>
          <w:kern w:val="0"/>
          <w:sz w:val="24"/>
          <w:szCs w:val="20"/>
          <w:lang w:eastAsia="it-IT"/>
          <w14:ligatures w14:val="none"/>
        </w:rPr>
        <w:t xml:space="preserve">Prima riflessione: </w:t>
      </w:r>
      <w:r w:rsidRPr="00813A05">
        <w:rPr>
          <w:rFonts w:ascii="Arial" w:eastAsia="Times New Roman" w:hAnsi="Arial" w:cs="Times New Roman"/>
          <w:bCs/>
          <w:kern w:val="0"/>
          <w:sz w:val="24"/>
          <w:szCs w:val="20"/>
          <w:lang w:eastAsia="it-IT"/>
          <w14:ligatures w14:val="none"/>
        </w:rPr>
        <w:t>Zaccaria</w:t>
      </w:r>
      <w:r w:rsidRPr="00813A05">
        <w:rPr>
          <w:rFonts w:ascii="Arial" w:eastAsia="Times New Roman" w:hAnsi="Arial" w:cs="Times New Roman"/>
          <w:b/>
          <w:bCs/>
          <w:kern w:val="0"/>
          <w:sz w:val="24"/>
          <w:szCs w:val="20"/>
          <w:lang w:eastAsia="it-IT"/>
          <w14:ligatures w14:val="none"/>
        </w:rPr>
        <w:t xml:space="preserve"> </w:t>
      </w:r>
      <w:r w:rsidRPr="00813A05">
        <w:rPr>
          <w:rFonts w:ascii="Arial" w:eastAsia="Times New Roman" w:hAnsi="Arial" w:cs="Times New Roman"/>
          <w:bCs/>
          <w:kern w:val="0"/>
          <w:sz w:val="24"/>
          <w:szCs w:val="20"/>
          <w:lang w:eastAsia="it-IT"/>
          <w14:ligatures w14:val="none"/>
        </w:rPr>
        <w:t xml:space="preserve">dubita della verità delle parole dell’Angelo Gabriele. Dubita perché vede sua moglie ormai avanzata negli anni e per di più sterile fin da sempre. Si dimentica per un istante che garante della Parola di Dio è Dio stesso, non l’uomo, la sua storia, la sua vita, la sua giovinezza, la sua vecchiaia, la sua fecondità, ogni altra umana capacità, comprese le relazioni dell’uomo con l’uomo. Si dimentica che la preghiera non viene esaudita con i desideri della creatura, bensì con il tempo di Dio che è sempre compimento pieno del suo mistero. Si dimentica che la storia della salvezza è opera di Dio, mai dell’uomo, anche se l’uomo è chiamato a collaborare, cooperare, prestare la sua umanità. L’Agente però è sempre Lui, il Signore Onnipotente, il Creatore dal nulla di tutte le cose. Si dimentica anche della storia passata che sempre veniva letta nelle sinagoghe e che sempre ricordava i grandi prodigi compiuti dal Signore nel niente e nel nulla della creatura. </w:t>
      </w:r>
    </w:p>
    <w:p w14:paraId="0C2F27C3"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b/>
          <w:bCs/>
          <w:kern w:val="0"/>
          <w:sz w:val="24"/>
          <w:szCs w:val="20"/>
          <w:lang w:eastAsia="it-IT"/>
          <w14:ligatures w14:val="none"/>
        </w:rPr>
        <w:t xml:space="preserve">Seconda riflessione: </w:t>
      </w:r>
      <w:r w:rsidRPr="00813A05">
        <w:rPr>
          <w:rFonts w:ascii="Arial" w:eastAsia="Times New Roman" w:hAnsi="Arial" w:cs="Times New Roman"/>
          <w:bCs/>
          <w:kern w:val="0"/>
          <w:sz w:val="24"/>
          <w:szCs w:val="20"/>
          <w:lang w:eastAsia="it-IT"/>
          <w14:ligatures w14:val="none"/>
        </w:rPr>
        <w:t xml:space="preserve">La Vergine Maria si apre alle parole dell’Angelo. Crede a quanto le viene annunziato. La sua è vera fede. È proprio della fede però fare ogni cosa secondo la fede. Si fa ogni cosa secondo la fede se si conoscono anche le modalità per il compimento della parola ascoltata. La Vergine Maria è la Donna saggia, prudente, intelligente, accorta. È la Donna che nulla vuole mettere di suo nelle cose del Signore e per questo chiede all’Angelo che le manifesti, le riveli anche cosa dovrà fare, quando, come, dove. L’Angelo le risponde che Ella non dovrà fare proprio nulla. Ella si dovrà lasciare fare tutta da Dio, dallo Spirito </w:t>
      </w:r>
      <w:r w:rsidRPr="00813A05">
        <w:rPr>
          <w:rFonts w:ascii="Arial" w:eastAsia="Times New Roman" w:hAnsi="Arial" w:cs="Times New Roman"/>
          <w:bCs/>
          <w:kern w:val="0"/>
          <w:sz w:val="24"/>
          <w:szCs w:val="20"/>
          <w:lang w:eastAsia="it-IT"/>
          <w14:ligatures w14:val="none"/>
        </w:rPr>
        <w:lastRenderedPageBreak/>
        <w:t xml:space="preserve">Santo. È sufficiente che Lei si consegni al suo Dio e Signore quanto c’è da fare sarà fatto da Lui, senza il concorso dell’uomo. La risposta della Vergine Maria è immediata: </w:t>
      </w:r>
      <w:r w:rsidRPr="00813A05">
        <w:rPr>
          <w:rFonts w:ascii="Arial" w:eastAsia="Times New Roman" w:hAnsi="Arial" w:cs="Times New Roman"/>
          <w:bCs/>
          <w:i/>
          <w:kern w:val="0"/>
          <w:sz w:val="24"/>
          <w:szCs w:val="20"/>
          <w:lang w:eastAsia="it-IT"/>
          <w14:ligatures w14:val="none"/>
        </w:rPr>
        <w:t>“Avvenga di me secondo quello che hai detto. Eccomi: sono la serva del Signore”</w:t>
      </w:r>
      <w:r w:rsidRPr="00813A05">
        <w:rPr>
          <w:rFonts w:ascii="Arial" w:eastAsia="Times New Roman" w:hAnsi="Arial" w:cs="Times New Roman"/>
          <w:bCs/>
          <w:kern w:val="0"/>
          <w:sz w:val="24"/>
          <w:szCs w:val="20"/>
          <w:lang w:eastAsia="it-IT"/>
          <w14:ligatures w14:val="none"/>
        </w:rPr>
        <w:t xml:space="preserve">. Per questa consegna, il Verbo si fa carne e viene ad abitare in mezzo a noi. </w:t>
      </w:r>
    </w:p>
    <w:p w14:paraId="081513A6"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b/>
          <w:bCs/>
          <w:kern w:val="0"/>
          <w:sz w:val="24"/>
          <w:szCs w:val="20"/>
          <w:lang w:eastAsia="it-IT"/>
          <w14:ligatures w14:val="none"/>
        </w:rPr>
        <w:t xml:space="preserve">Terza riflessione: </w:t>
      </w:r>
      <w:r w:rsidRPr="00813A05">
        <w:rPr>
          <w:rFonts w:ascii="Arial" w:eastAsia="Times New Roman" w:hAnsi="Arial" w:cs="Times New Roman"/>
          <w:bCs/>
          <w:kern w:val="0"/>
          <w:sz w:val="24"/>
          <w:szCs w:val="20"/>
          <w:lang w:eastAsia="it-IT"/>
          <w14:ligatures w14:val="none"/>
        </w:rPr>
        <w:t xml:space="preserve">Da Madre di Dio, Maria va a visitare la cugina Elisabetta. Non è una visita di cortesia. Quella di Maria è una vera missione. Mossa dallo Spirito Santo la Vergine Maria va nella casa di Elisabetta per portare lo Spirito del Signore. Da Lei, dal suo cuore, lo Spirito Santo si posa, per il suo saluto, sopra Elisabetta. Il Bambino viene colmato di Spirito Santo nel grembo della madre. La madre diviene profetessa e proclama il mistero che si sta compiendo in Maria. Maria è proclamata benedetta fra le donne, Madre del suo Signore, beata perché ha creduto nell’adempimento della Parola del Signore. Nessuna Parola finora della Vergine Maria. Solo la sua presenza. Solo una voce di saluto. La missione non si fa con ciò che si dice. La missine è fatta da Colui che si porta. Si porta lo Spirito Santo ed è Lui che compie ogni cosa, come ha compiuto ogni cosa nel grembo della Vergine Maria. È questo il mistero della missione. Essa è l’opera dello Spirito Santo portato dal missionario. </w:t>
      </w:r>
    </w:p>
    <w:p w14:paraId="2B9F7670"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b/>
          <w:bCs/>
          <w:kern w:val="0"/>
          <w:sz w:val="24"/>
          <w:szCs w:val="20"/>
          <w:lang w:eastAsia="it-IT"/>
          <w14:ligatures w14:val="none"/>
        </w:rPr>
        <w:t xml:space="preserve">Quarta riflessione: </w:t>
      </w:r>
      <w:r w:rsidRPr="00813A05">
        <w:rPr>
          <w:rFonts w:ascii="Arial" w:eastAsia="Times New Roman" w:hAnsi="Arial" w:cs="Times New Roman"/>
          <w:bCs/>
          <w:kern w:val="0"/>
          <w:sz w:val="24"/>
          <w:szCs w:val="20"/>
          <w:lang w:eastAsia="it-IT"/>
          <w14:ligatures w14:val="none"/>
        </w:rPr>
        <w:t xml:space="preserve">Il cuore della Vergine Maria esulta, la sua anima magnifica il Signore, il suo spirito canta un inno di lode e di benedizione al Signore suo Dio. Il </w:t>
      </w:r>
      <w:r w:rsidRPr="00813A05">
        <w:rPr>
          <w:rFonts w:ascii="Arial" w:eastAsia="Times New Roman" w:hAnsi="Arial" w:cs="Times New Roman"/>
          <w:bCs/>
          <w:i/>
          <w:kern w:val="0"/>
          <w:sz w:val="24"/>
          <w:szCs w:val="20"/>
          <w:lang w:eastAsia="it-IT"/>
          <w14:ligatures w14:val="none"/>
        </w:rPr>
        <w:t>“Magnificat”</w:t>
      </w:r>
      <w:r w:rsidRPr="00813A05">
        <w:rPr>
          <w:rFonts w:ascii="Arial" w:eastAsia="Times New Roman" w:hAnsi="Arial" w:cs="Times New Roman"/>
          <w:bCs/>
          <w:kern w:val="0"/>
          <w:sz w:val="24"/>
          <w:szCs w:val="20"/>
          <w:lang w:eastAsia="it-IT"/>
          <w14:ligatures w14:val="none"/>
        </w:rPr>
        <w:t xml:space="preserve"> è vera profezia, vero svelamento e rivelazione delle cose che Dio ha fatto in Maria e nella storia. Non solo quelle che ha fatto ieri, ma anche quelle che fa oggi, domani, sempre. Il </w:t>
      </w:r>
      <w:r w:rsidRPr="00813A05">
        <w:rPr>
          <w:rFonts w:ascii="Arial" w:eastAsia="Times New Roman" w:hAnsi="Arial" w:cs="Times New Roman"/>
          <w:bCs/>
          <w:i/>
          <w:kern w:val="0"/>
          <w:sz w:val="24"/>
          <w:szCs w:val="20"/>
          <w:lang w:eastAsia="it-IT"/>
          <w14:ligatures w14:val="none"/>
        </w:rPr>
        <w:t xml:space="preserve">“Magnificat” </w:t>
      </w:r>
      <w:r w:rsidRPr="00813A05">
        <w:rPr>
          <w:rFonts w:ascii="Arial" w:eastAsia="Times New Roman" w:hAnsi="Arial" w:cs="Times New Roman"/>
          <w:bCs/>
          <w:kern w:val="0"/>
          <w:sz w:val="24"/>
          <w:szCs w:val="20"/>
          <w:lang w:eastAsia="it-IT"/>
          <w14:ligatures w14:val="none"/>
        </w:rPr>
        <w:t xml:space="preserve">è la più bella fotografia di Dio, scattata dal cuore della Vergine Maria. Chi legge questo cantico con spirito libero, con cuore sincero, con animo puro, con sentimenti di vera pietà, vede Dio nella sua più pura verità e carità. Lo vede allo stesso modo in cui lo vedeva la Vergine Maria. Perché la Vergine Maria vede Dio nella sua grandissima carità e verità? Perché il suo cuore è tutto colmato di Spirito Santo, tutto pieno di Dio. Nel suo seno palpita la vita del Figlio dell’Altissimo. Il Dio che è nel cuore è anche sulle labbra e il Dio che è sulle labbra è già tutto impresso nella sua anima. Questa verità ci fa concludere che non si può parlare di Dio se Dio non è </w:t>
      </w:r>
      <w:r w:rsidRPr="00813A05">
        <w:rPr>
          <w:rFonts w:ascii="Arial" w:eastAsia="Times New Roman" w:hAnsi="Arial" w:cs="Times New Roman"/>
          <w:bCs/>
          <w:i/>
          <w:kern w:val="0"/>
          <w:sz w:val="24"/>
          <w:szCs w:val="20"/>
          <w:lang w:eastAsia="it-IT"/>
          <w14:ligatures w14:val="none"/>
        </w:rPr>
        <w:t>“stampato”, “impresso”, “scritto”, “forgiato”, “modellato”</w:t>
      </w:r>
      <w:r w:rsidRPr="00813A05">
        <w:rPr>
          <w:rFonts w:ascii="Arial" w:eastAsia="Times New Roman" w:hAnsi="Arial" w:cs="Times New Roman"/>
          <w:bCs/>
          <w:kern w:val="0"/>
          <w:sz w:val="24"/>
          <w:szCs w:val="20"/>
          <w:lang w:eastAsia="it-IT"/>
          <w14:ligatures w14:val="none"/>
        </w:rPr>
        <w:t xml:space="preserve"> nel nostro cuore. Chi parla di Dio dall’esterno di sé parlerà sempre di Dio, ma senza la verità di Dio. Parlerà di un Dio che non conosce. La Vergine Maria parla del Dio che è la sua stessa vita, che è carne nel suo seno. Sovente noi parliamo di un Dio astratto, lontano, di un Dio ad immagine dei nostri pensieri. </w:t>
      </w:r>
    </w:p>
    <w:p w14:paraId="1F8F63D5" w14:textId="77777777" w:rsidR="00813A05" w:rsidRPr="00813A05" w:rsidRDefault="00813A05" w:rsidP="00813A05">
      <w:pPr>
        <w:spacing w:after="120" w:line="240" w:lineRule="auto"/>
        <w:jc w:val="both"/>
        <w:rPr>
          <w:rFonts w:ascii="Arial" w:eastAsia="Times New Roman" w:hAnsi="Arial" w:cs="Times New Roman"/>
          <w:bCs/>
          <w:kern w:val="0"/>
          <w:sz w:val="24"/>
          <w:szCs w:val="20"/>
          <w:lang w:eastAsia="it-IT"/>
          <w14:ligatures w14:val="none"/>
        </w:rPr>
      </w:pPr>
      <w:r w:rsidRPr="00813A05">
        <w:rPr>
          <w:rFonts w:ascii="Arial" w:eastAsia="Times New Roman" w:hAnsi="Arial" w:cs="Times New Roman"/>
          <w:b/>
          <w:bCs/>
          <w:kern w:val="0"/>
          <w:sz w:val="24"/>
          <w:szCs w:val="20"/>
          <w:lang w:eastAsia="it-IT"/>
          <w14:ligatures w14:val="none"/>
        </w:rPr>
        <w:t xml:space="preserve">Quinta riflessione: </w:t>
      </w:r>
      <w:r w:rsidRPr="00813A05">
        <w:rPr>
          <w:rFonts w:ascii="Arial" w:eastAsia="Times New Roman" w:hAnsi="Arial" w:cs="Times New Roman"/>
          <w:bCs/>
          <w:kern w:val="0"/>
          <w:sz w:val="24"/>
          <w:szCs w:val="20"/>
          <w:lang w:eastAsia="it-IT"/>
          <w14:ligatures w14:val="none"/>
        </w:rPr>
        <w:t xml:space="preserve">La Vergine Maria dice di sé che </w:t>
      </w:r>
      <w:r w:rsidRPr="00813A05">
        <w:rPr>
          <w:rFonts w:ascii="Arial" w:eastAsia="Times New Roman" w:hAnsi="Arial" w:cs="Times New Roman"/>
          <w:bCs/>
          <w:i/>
          <w:kern w:val="0"/>
          <w:sz w:val="24"/>
          <w:szCs w:val="20"/>
          <w:lang w:eastAsia="it-IT"/>
          <w14:ligatures w14:val="none"/>
        </w:rPr>
        <w:t>“Dio ha guardato l’umiltà della sua serva”</w:t>
      </w:r>
      <w:r w:rsidRPr="00813A05">
        <w:rPr>
          <w:rFonts w:ascii="Arial" w:eastAsia="Times New Roman" w:hAnsi="Arial" w:cs="Times New Roman"/>
          <w:bCs/>
          <w:kern w:val="0"/>
          <w:sz w:val="24"/>
          <w:szCs w:val="20"/>
          <w:lang w:eastAsia="it-IT"/>
          <w14:ligatures w14:val="none"/>
        </w:rPr>
        <w:t xml:space="preserve"> e che per questo </w:t>
      </w:r>
      <w:r w:rsidRPr="00813A05">
        <w:rPr>
          <w:rFonts w:ascii="Arial" w:eastAsia="Times New Roman" w:hAnsi="Arial" w:cs="Times New Roman"/>
          <w:bCs/>
          <w:i/>
          <w:kern w:val="0"/>
          <w:sz w:val="24"/>
          <w:szCs w:val="20"/>
          <w:lang w:eastAsia="it-IT"/>
          <w14:ligatures w14:val="none"/>
        </w:rPr>
        <w:t>“Tutte le generazioni la chiameranno beata”</w:t>
      </w:r>
      <w:r w:rsidRPr="00813A05">
        <w:rPr>
          <w:rFonts w:ascii="Arial" w:eastAsia="Times New Roman" w:hAnsi="Arial" w:cs="Times New Roman"/>
          <w:bCs/>
          <w:kern w:val="0"/>
          <w:sz w:val="24"/>
          <w:szCs w:val="20"/>
          <w:lang w:eastAsia="it-IT"/>
          <w14:ligatures w14:val="none"/>
        </w:rPr>
        <w:t xml:space="preserve">. Cosa è in verità l’umiltà? Essa è la confessione e l’accoglienza del Signore come il solo Dio e Signore della nostra vita. La nostra vita è interamente sua. Non ci appartiene. È Lui il Padrone. Non siamo noi i padroni di noi stessi. Al Dio che confessiamo e accogliamo come il Signore e il Dio della nostra vita, la vita gli diamo perché disponga secondo il suo volere. A Lui diamo il corpo, lo spirito, l’anima, i pensieri, i desideri, la volontà, i sentimenti, i progetti, le relazioni. A Lui diamo tutto di noi perché sia Lui a governarla e a dirigerla secondo la sua volontà. La Vergine Maria ha dato tutta stessa a Dio per tutti i giorni della sua vita. Dio veramente è il suo Signore, il suo Dio, il suo tutto. Niente Ella ha trattenuto per </w:t>
      </w:r>
      <w:r w:rsidRPr="00813A05">
        <w:rPr>
          <w:rFonts w:ascii="Arial" w:eastAsia="Times New Roman" w:hAnsi="Arial" w:cs="Times New Roman"/>
          <w:bCs/>
          <w:kern w:val="0"/>
          <w:sz w:val="24"/>
          <w:szCs w:val="20"/>
          <w:lang w:eastAsia="it-IT"/>
          <w14:ligatures w14:val="none"/>
        </w:rPr>
        <w:lastRenderedPageBreak/>
        <w:t xml:space="preserve">sé, neanche un pensiero, o un sentimento. La differenza con noi è sostanziale: Noi sovente ci facciamo i Signori di Dio. Maria di Dio si è fatta la serva, l’umile serva sempre pronta ad ascoltare anche il più piccolo sospiro del suo Dio e Signore. </w:t>
      </w:r>
    </w:p>
    <w:p w14:paraId="5AF59E3F"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b/>
          <w:kern w:val="0"/>
          <w:sz w:val="24"/>
          <w:szCs w:val="20"/>
          <w:lang w:eastAsia="it-IT"/>
          <w14:ligatures w14:val="none"/>
        </w:rPr>
        <w:t xml:space="preserve">Sesta riflessione: </w:t>
      </w:r>
      <w:r w:rsidRPr="00813A05">
        <w:rPr>
          <w:rFonts w:ascii="Arial" w:eastAsia="Times New Roman" w:hAnsi="Arial" w:cs="Times New Roman"/>
          <w:kern w:val="0"/>
          <w:sz w:val="24"/>
          <w:szCs w:val="20"/>
          <w:lang w:eastAsia="it-IT"/>
          <w14:ligatures w14:val="none"/>
        </w:rPr>
        <w:t>La</w:t>
      </w:r>
      <w:r w:rsidRPr="00813A05">
        <w:rPr>
          <w:rFonts w:ascii="Arial" w:eastAsia="Times New Roman" w:hAnsi="Arial" w:cs="Times New Roman"/>
          <w:b/>
          <w:kern w:val="0"/>
          <w:sz w:val="24"/>
          <w:szCs w:val="20"/>
          <w:lang w:eastAsia="it-IT"/>
          <w14:ligatures w14:val="none"/>
        </w:rPr>
        <w:t xml:space="preserve"> </w:t>
      </w:r>
      <w:r w:rsidRPr="00813A05">
        <w:rPr>
          <w:rFonts w:ascii="Arial" w:eastAsia="Times New Roman" w:hAnsi="Arial" w:cs="Times New Roman"/>
          <w:kern w:val="0"/>
          <w:sz w:val="24"/>
          <w:szCs w:val="20"/>
          <w:lang w:eastAsia="it-IT"/>
          <w14:ligatures w14:val="none"/>
        </w:rPr>
        <w:t xml:space="preserve">Vergine Maria proclama che il Signore </w:t>
      </w:r>
      <w:r w:rsidRPr="00813A05">
        <w:rPr>
          <w:rFonts w:ascii="Arial" w:eastAsia="Times New Roman" w:hAnsi="Arial" w:cs="Times New Roman"/>
          <w:i/>
          <w:kern w:val="0"/>
          <w:sz w:val="24"/>
          <w:szCs w:val="20"/>
          <w:lang w:eastAsia="it-IT"/>
          <w14:ligatures w14:val="none"/>
        </w:rPr>
        <w:t>“ha fatto in Lei grandi cose”</w:t>
      </w:r>
      <w:r w:rsidRPr="00813A05">
        <w:rPr>
          <w:rFonts w:ascii="Arial" w:eastAsia="Times New Roman" w:hAnsi="Arial" w:cs="Times New Roman"/>
          <w:kern w:val="0"/>
          <w:sz w:val="24"/>
          <w:szCs w:val="20"/>
          <w:lang w:eastAsia="it-IT"/>
          <w14:ligatures w14:val="none"/>
        </w:rPr>
        <w:t xml:space="preserve">. Quali sono queste grandi cose che il Signore ha fatto in Lei? L’ha preservata, in previsione dei meriti di Gesù, dal peccato originale. L’ha fatta piena di grazia. L’ha fatta la Donna più umile della sua creazione. L’ha scelta e costituita Madre del suo Figlio Unigenito. L’ha resa tutta santa. Ha fatto di Lei la mistica sposa di Dio. Maria è la Donna più eccelsa di tutta la creazione. Essa ha il posto immediatamente dopo la Beata Trinità. A Maria una cosa sola manca: La divinità, perché è creatura. Ogni altra gloria il Signore gliel’ha conferita per purissimo amore, proprio perché ha guardato la sua umiltà. Maria non si è insuperbita come Lucifero. Essa più bella e più lucente di Lucifero si è umiliata e si è proclamata la serva del Signore. Lucifero invece ha detto di non volere servire il Signore perché lui stesso si vedeva come il Signore, come Dio. Ma lui non era Dio. Era solo una creatura. Maria si professa la più umile delle creature e Dio la fa sua Madre. Maria è vera Madre di Dio. </w:t>
      </w:r>
    </w:p>
    <w:p w14:paraId="1BC4B5C0"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b/>
          <w:bCs/>
          <w:kern w:val="0"/>
          <w:sz w:val="24"/>
          <w:szCs w:val="20"/>
          <w:lang w:eastAsia="it-IT"/>
          <w14:ligatures w14:val="none"/>
        </w:rPr>
        <w:t xml:space="preserve">Settima riflessione: </w:t>
      </w:r>
      <w:r w:rsidRPr="00813A05">
        <w:rPr>
          <w:rFonts w:ascii="Arial" w:eastAsia="Times New Roman" w:hAnsi="Arial" w:cs="Times New Roman"/>
          <w:bCs/>
          <w:kern w:val="0"/>
          <w:sz w:val="24"/>
          <w:szCs w:val="20"/>
          <w:lang w:eastAsia="it-IT"/>
          <w14:ligatures w14:val="none"/>
        </w:rPr>
        <w:t>Nei lunghi</w:t>
      </w:r>
      <w:r w:rsidRPr="00813A05">
        <w:rPr>
          <w:rFonts w:ascii="Arial" w:eastAsia="Times New Roman" w:hAnsi="Arial" w:cs="Times New Roman"/>
          <w:b/>
          <w:bCs/>
          <w:kern w:val="0"/>
          <w:sz w:val="24"/>
          <w:szCs w:val="20"/>
          <w:lang w:eastAsia="it-IT"/>
          <w14:ligatures w14:val="none"/>
        </w:rPr>
        <w:t xml:space="preserve"> </w:t>
      </w:r>
      <w:r w:rsidRPr="00813A05">
        <w:rPr>
          <w:rFonts w:ascii="Arial" w:eastAsia="Times New Roman" w:hAnsi="Arial" w:cs="Times New Roman"/>
          <w:bCs/>
          <w:kern w:val="0"/>
          <w:sz w:val="24"/>
          <w:szCs w:val="20"/>
          <w:lang w:eastAsia="it-IT"/>
          <w14:ligatures w14:val="none"/>
        </w:rPr>
        <w:t xml:space="preserve">nove mesi di silenzio Zaccaria medita, riflette, contempla le parole dell’Angelo. In quelle parole vede tutta la vita di suo Figlio e la canta. Il cantico di Zaccaria non è però il frutto della sua riflessione, ma dello Spirito del Signore che è sopra di lui. Cosa vede e cosa canta Zaccaria? Vede e canta Dio che non si è dimenticato del suo popolo, non si è scordato delle sue promesse. Vede e canta Dio che ha messo mano alla sua onnipotenza ed ha deciso di compiere tutte le antiche promesse, di realizzarle in questo tempo, ora e subito. Solo lo Spirito di Dio conosce le opere di Dio in pienezza di verità. Solo chi è nello Spirito di Dio sa cosa il Signore si sta accingendo a fare. Lo sa e lo dice secondo verità piena, perfetta, santa. Chi non è nello Spirito di Dio o rimane muto come Zaccaria all’inizio, oppure dona un significato parziale, quando non addirittura falso, delle grandi opere della salvezza del Signore. Chi dona un significato diverso alla verità di Dio che si compie nella storia attesta semplicemente che lo Spirito del Signore non è in lui. Lui non è mosso dallo Spirito Santo. </w:t>
      </w:r>
    </w:p>
    <w:p w14:paraId="647D3893"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b/>
          <w:kern w:val="0"/>
          <w:sz w:val="24"/>
          <w:szCs w:val="20"/>
          <w:lang w:eastAsia="it-IT"/>
          <w14:ligatures w14:val="none"/>
        </w:rPr>
        <w:t xml:space="preserve">Ottava riflessione: </w:t>
      </w:r>
      <w:r w:rsidRPr="00813A05">
        <w:rPr>
          <w:rFonts w:ascii="Arial" w:eastAsia="Times New Roman" w:hAnsi="Arial" w:cs="Times New Roman"/>
          <w:kern w:val="0"/>
          <w:sz w:val="24"/>
          <w:szCs w:val="20"/>
          <w:lang w:eastAsia="it-IT"/>
          <w14:ligatures w14:val="none"/>
        </w:rPr>
        <w:t>Ora Zaccaria,</w:t>
      </w:r>
      <w:r w:rsidRPr="00813A05">
        <w:rPr>
          <w:rFonts w:ascii="Arial" w:eastAsia="Times New Roman" w:hAnsi="Arial" w:cs="Times New Roman"/>
          <w:b/>
          <w:kern w:val="0"/>
          <w:sz w:val="24"/>
          <w:szCs w:val="20"/>
          <w:lang w:eastAsia="it-IT"/>
          <w14:ligatures w14:val="none"/>
        </w:rPr>
        <w:t xml:space="preserve"> </w:t>
      </w:r>
      <w:r w:rsidRPr="00813A05">
        <w:rPr>
          <w:rFonts w:ascii="Arial" w:eastAsia="Times New Roman" w:hAnsi="Arial" w:cs="Times New Roman"/>
          <w:kern w:val="0"/>
          <w:sz w:val="24"/>
          <w:szCs w:val="20"/>
          <w:lang w:eastAsia="it-IT"/>
          <w14:ligatures w14:val="none"/>
        </w:rPr>
        <w:t>perché colmato di Spirito Santo, sa chi è Giovanni. Egli è il Precursore del Messia</w:t>
      </w:r>
      <w:r w:rsidRPr="00813A05">
        <w:rPr>
          <w:rFonts w:ascii="Arial" w:eastAsia="Times New Roman" w:hAnsi="Arial" w:cs="Times New Roman"/>
          <w:b/>
          <w:kern w:val="0"/>
          <w:sz w:val="24"/>
          <w:szCs w:val="20"/>
          <w:lang w:eastAsia="it-IT"/>
          <w14:ligatures w14:val="none"/>
        </w:rPr>
        <w:t xml:space="preserve"> </w:t>
      </w:r>
      <w:r w:rsidRPr="00813A05">
        <w:rPr>
          <w:rFonts w:ascii="Arial" w:eastAsia="Times New Roman" w:hAnsi="Arial" w:cs="Times New Roman"/>
          <w:kern w:val="0"/>
          <w:sz w:val="24"/>
          <w:szCs w:val="20"/>
          <w:lang w:eastAsia="it-IT"/>
          <w14:ligatures w14:val="none"/>
        </w:rPr>
        <w:t>di Dio.</w:t>
      </w:r>
      <w:r w:rsidRPr="00813A05">
        <w:rPr>
          <w:rFonts w:ascii="Arial" w:eastAsia="Times New Roman" w:hAnsi="Arial" w:cs="Times New Roman"/>
          <w:b/>
          <w:kern w:val="0"/>
          <w:sz w:val="24"/>
          <w:szCs w:val="20"/>
          <w:lang w:eastAsia="it-IT"/>
          <w14:ligatures w14:val="none"/>
        </w:rPr>
        <w:t xml:space="preserve"> </w:t>
      </w:r>
      <w:r w:rsidRPr="00813A05">
        <w:rPr>
          <w:rFonts w:ascii="Arial" w:eastAsia="Times New Roman" w:hAnsi="Arial" w:cs="Times New Roman"/>
          <w:kern w:val="0"/>
          <w:sz w:val="24"/>
          <w:szCs w:val="20"/>
          <w:lang w:eastAsia="it-IT"/>
          <w14:ligatures w14:val="none"/>
        </w:rPr>
        <w:t xml:space="preserve">Dovrà andare innanzi a Lui a preparagli la strada, raddrizzando i sentieri. Dovrà fare tutto questo donando </w:t>
      </w:r>
      <w:r w:rsidRPr="00813A05">
        <w:rPr>
          <w:rFonts w:ascii="Arial" w:eastAsia="Times New Roman" w:hAnsi="Arial" w:cs="Times New Roman"/>
          <w:i/>
          <w:kern w:val="0"/>
          <w:sz w:val="24"/>
          <w:szCs w:val="20"/>
          <w:lang w:eastAsia="it-IT"/>
          <w14:ligatures w14:val="none"/>
        </w:rPr>
        <w:t>“al suo popolo la conoscenza della salvezza nella remissione dei suoi peccati”</w:t>
      </w:r>
      <w:r w:rsidRPr="00813A05">
        <w:rPr>
          <w:rFonts w:ascii="Arial" w:eastAsia="Times New Roman" w:hAnsi="Arial" w:cs="Times New Roman"/>
          <w:kern w:val="0"/>
          <w:sz w:val="24"/>
          <w:szCs w:val="20"/>
          <w:lang w:eastAsia="it-IT"/>
          <w14:ligatures w14:val="none"/>
        </w:rPr>
        <w:t xml:space="preserve">. La predicazione di Giovanni è un chiaro invito alla conversione. Nella conversione è la remissione dei peccati. Il battesimo al fiume Giordano sigillava la conversione avvenuta e di conseguenza anche il perdono dei peccati ottenuto da Dio in seguito al pentimento e alla richiesta di perdono. La predicazione di Giovanni il Battista entra a pieno titolo nel Vangelo. È vero Vangelo, perché è un evento che prepara la via a Cristo Gesù. </w:t>
      </w:r>
    </w:p>
    <w:p w14:paraId="32F05797"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b/>
          <w:kern w:val="0"/>
          <w:sz w:val="24"/>
          <w:szCs w:val="20"/>
          <w:lang w:eastAsia="it-IT"/>
          <w14:ligatures w14:val="none"/>
        </w:rPr>
        <w:t xml:space="preserve">Nona riflessione: </w:t>
      </w:r>
      <w:r w:rsidRPr="00813A05">
        <w:rPr>
          <w:rFonts w:ascii="Arial" w:eastAsia="Times New Roman" w:hAnsi="Arial" w:cs="Times New Roman"/>
          <w:kern w:val="0"/>
          <w:sz w:val="24"/>
          <w:szCs w:val="20"/>
          <w:lang w:eastAsia="it-IT"/>
          <w14:ligatures w14:val="none"/>
        </w:rPr>
        <w:t xml:space="preserve">Zaccaria annunzia il Messia nell’immagine del sole che sorge dall’alto per rischiarare coloro che sono in terra di morte, in un paese di tenebre. Gesù inizia la sua missione ed è presentato dall’Evangelista Matteo in questa </w:t>
      </w:r>
      <w:r w:rsidRPr="00813A05">
        <w:rPr>
          <w:rFonts w:ascii="Arial" w:eastAsia="Times New Roman" w:hAnsi="Arial" w:cs="Times New Roman"/>
          <w:kern w:val="0"/>
          <w:sz w:val="24"/>
          <w:szCs w:val="20"/>
          <w:lang w:eastAsia="it-IT"/>
          <w14:ligatures w14:val="none"/>
        </w:rPr>
        <w:lastRenderedPageBreak/>
        <w:t xml:space="preserve">veste e secondo questa immagine. Il popolo che cammina in terra di morte e fra le tenebre è prima di tutto il popolo dell’Alleanza, è anche ogni popolo della terra. Gesù è il sole che viene per rischiarare e per illuminare con la verità purissima di Dio ogni uomo, tutti i popoli. Chi non si lascia illuminare e rischiarare da Lui continuerà ad abitare in terra di morte immerso nelle tenebre. </w:t>
      </w:r>
    </w:p>
    <w:p w14:paraId="495CFCD1"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b/>
          <w:bCs/>
          <w:kern w:val="0"/>
          <w:sz w:val="24"/>
          <w:szCs w:val="20"/>
          <w:lang w:eastAsia="it-IT"/>
          <w14:ligatures w14:val="none"/>
        </w:rPr>
        <w:t xml:space="preserve">Decima riflessione: </w:t>
      </w:r>
      <w:r w:rsidRPr="00813A05">
        <w:rPr>
          <w:rFonts w:ascii="Arial" w:eastAsia="Times New Roman" w:hAnsi="Arial" w:cs="Times New Roman"/>
          <w:bCs/>
          <w:kern w:val="0"/>
          <w:sz w:val="24"/>
          <w:szCs w:val="20"/>
          <w:lang w:eastAsia="it-IT"/>
          <w14:ligatures w14:val="none"/>
        </w:rPr>
        <w:t xml:space="preserve">La salvezza che inizia nel dono di Giovanni il Battista che prepara la via al Messia del Signore non è un frutto che matura dall’albero dei nostri meriti o della nostra giustizia. Essa è un dono che viene dalla tenerezza e misericordia del nostro Dio. Dio salva l’umanità per amore, per purissimo amore, per misericordia, per eterna bontà. Questo non significa che l’uomo è salvato senza la volontà dell’uomo. La salvezza è un dono di Dio da accogliere nella conversione e nella fede al Vangelo. Dove al dono di Dio non si risponde con la conversione e con la fede nel Vangelo nessuna salvezza mai si compirà. </w:t>
      </w:r>
    </w:p>
    <w:p w14:paraId="0F5BCA46"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p>
    <w:p w14:paraId="4F6BABEE" w14:textId="77777777" w:rsidR="00813A05" w:rsidRPr="00813A05" w:rsidRDefault="00813A05" w:rsidP="00813A05">
      <w:pPr>
        <w:spacing w:after="120" w:line="240" w:lineRule="auto"/>
        <w:jc w:val="both"/>
        <w:rPr>
          <w:rFonts w:ascii="Arial" w:eastAsia="Times New Roman" w:hAnsi="Arial" w:cs="Times New Roman"/>
          <w:b/>
          <w:bCs/>
          <w:kern w:val="0"/>
          <w:sz w:val="24"/>
          <w:szCs w:val="20"/>
          <w:lang w:eastAsia="it-IT"/>
          <w14:ligatures w14:val="none"/>
        </w:rPr>
      </w:pPr>
      <w:r w:rsidRPr="00813A05">
        <w:rPr>
          <w:rFonts w:ascii="Arial" w:eastAsia="Times New Roman" w:hAnsi="Arial" w:cs="Times New Roman"/>
          <w:b/>
          <w:bCs/>
          <w:kern w:val="0"/>
          <w:sz w:val="24"/>
          <w:szCs w:val="20"/>
          <w:lang w:eastAsia="it-IT"/>
          <w14:ligatures w14:val="none"/>
        </w:rPr>
        <w:t>PAROLE DI CONCLUSIONE</w:t>
      </w:r>
    </w:p>
    <w:p w14:paraId="70AFB4C1" w14:textId="77777777" w:rsidR="00813A05" w:rsidRPr="00813A05" w:rsidRDefault="00813A05" w:rsidP="00813A05">
      <w:pPr>
        <w:spacing w:after="120" w:line="240" w:lineRule="auto"/>
        <w:jc w:val="both"/>
        <w:rPr>
          <w:rFonts w:ascii="Arial" w:eastAsia="Times New Roman" w:hAnsi="Arial" w:cs="Times New Roman"/>
          <w:b/>
          <w:bCs/>
          <w:kern w:val="0"/>
          <w:sz w:val="24"/>
          <w:szCs w:val="20"/>
          <w:lang w:eastAsia="it-IT"/>
          <w14:ligatures w14:val="none"/>
        </w:rPr>
      </w:pPr>
      <w:r w:rsidRPr="00813A05">
        <w:rPr>
          <w:rFonts w:ascii="Arial" w:eastAsia="Times New Roman" w:hAnsi="Arial" w:cs="Times New Roman"/>
          <w:b/>
          <w:bCs/>
          <w:kern w:val="0"/>
          <w:sz w:val="24"/>
          <w:szCs w:val="20"/>
          <w:lang w:eastAsia="it-IT"/>
          <w14:ligatures w14:val="none"/>
        </w:rPr>
        <w:t>Ecco lo Spirito Santo ha operato nella Vergine Maria</w:t>
      </w:r>
    </w:p>
    <w:p w14:paraId="1FB65484"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Per conoscere cosa lo Spirito Santo ha operato nella Vergine Maria dovremmo entrare nel suo cuore, abitare in esso per l’intera eternità e analizzare e studiare con gli stessi occhi e la mente dello Spirito Santo ogni atomo del suo spirito, ogni atomo del suo corpo, ogni atomo della sua anima, ogni atomo del suo cuore, ogni atomo della sua volontà. </w:t>
      </w:r>
    </w:p>
    <w:p w14:paraId="30D4FDEE"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Noi conosciamo, ma solo per la scienza e la sapienza che lo Spirito Santo può creare nel nostro cuore. Se il cuore è libero dal peccato, Lui può seminare tanta vertà sulla Vergine Maria per quanto esso è capace di accoglierne. Se il cuore cresce in capacità, cresce anche la misura della sua seminagione. Se il cuore è duro come pietra, anche se lui semina verità su verità, si è come strada, o come terreno sasso, o come terreno pieno di spine e di ogni altre erba cattiva. Il seme non produce alcuna verità in noi.</w:t>
      </w:r>
    </w:p>
    <w:p w14:paraId="761E7337"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Noi possiamo solo dire che lo Spirito Santo prima ha creato un’argilla particolare, un’argilla la cui materia è la grazia di Cristo Gesù. Poi ha preso questa argilla specialissima e ogni giorno le dava la forma da lui ritenuta necessaria per compiere l’opera che Lui, su decreto eterno del Padre, ha stabilito per Lei fin dall’eternità. Ecco chi è la Vergine Maria: opera esclusiva dello Spirito Santo con la missione di compiere le opere esclusive dello Spirito Santo. Possiamo dire che oggi e per l’eternità beata la Vergine Maria è il carro di fuoco divino per portare in ogni cuore tutto Dio nella sua carità eterna, tutto Cristo nella sua grazia di redenzione e di salvezza, tutto lo Spirito Santo nella divina ed eterna luce creatrice di ogni vita e di ogni verità nei cuori. È il carro di fuoco divino attraverso il quale ogni uomo deve esser portato a Cristo e in Cristo sempre per opera dello Spirito Santo dovrà essere portato al Padre sempre però per mezzo del carro di fuoco divino che è la Vergine Maria. Senza questo carro di fuoco divino Cristo non nasce nei cuori e neanche viene concepito. Senza questo carro di fuoco divino l’uomo rimane terra di peccato sulla terra e mai potrà salire fino a Cristo per rivestirsi di Cristo e vivere il suo mistero di grazia, di verità, di vita eterna, di luce davanti a Dio e agli uomini.</w:t>
      </w:r>
    </w:p>
    <w:p w14:paraId="09370A6E"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p>
    <w:p w14:paraId="1F97E4C5" w14:textId="77777777" w:rsidR="00813A05" w:rsidRPr="00813A05" w:rsidRDefault="00813A05" w:rsidP="00813A05">
      <w:pPr>
        <w:pStyle w:val="Titolo2"/>
      </w:pPr>
      <w:bookmarkStart w:id="173" w:name="_Toc218975057"/>
      <w:bookmarkStart w:id="174" w:name="_Toc219036197"/>
      <w:r w:rsidRPr="00813A05">
        <w:t>LO SPIRITO SANTO IN CRISTO GESÙ</w:t>
      </w:r>
      <w:bookmarkEnd w:id="173"/>
      <w:bookmarkEnd w:id="174"/>
      <w:r w:rsidRPr="00813A05">
        <w:t xml:space="preserve"> </w:t>
      </w:r>
    </w:p>
    <w:p w14:paraId="213025FF" w14:textId="77777777" w:rsidR="00813A05" w:rsidRPr="00813A05" w:rsidRDefault="00813A05" w:rsidP="00813A05">
      <w:pPr>
        <w:spacing w:after="120" w:line="240" w:lineRule="auto"/>
        <w:jc w:val="both"/>
        <w:rPr>
          <w:rFonts w:ascii="Arial" w:hAnsi="Arial"/>
          <w:iCs/>
          <w:sz w:val="24"/>
        </w:rPr>
      </w:pPr>
      <w:r w:rsidRPr="00813A05">
        <w:rPr>
          <w:rFonts w:ascii="Arial" w:hAnsi="Arial"/>
          <w:iCs/>
          <w:sz w:val="24"/>
        </w:rPr>
        <w:t xml:space="preserve">In Cisto Gesù: prima gli ha dato un corpo nel seno purissima della Vergine Maria, facendolo divenire vera carne, vero uomo. Poi dal primo istante del suo verginale concepimento lo ha formato facendolo crescere in grazia, in sapienza, in verità, in luce, in volontà sempre obbediente alla Parola scritta per Lui dal Padre e anche obbedienza a ogni sua mozione. Avvolgendolo con la pienezza di Lui ha fatto divenire il suo corpo un sacrificio gradito al Signore, non solo sul Golgota. ma in ogni istante Gesù viveva da offerta gradita al Padre suo. Sul Golgota portò a compimento il suo olocausto nella grande e indicibile sofferenza del corpo e della sua anima. Ha reso la sua parola vergine in parola feconda, in parola creatrice, salvatrice, redentrice, guaritrice, operatrice di segni e di prodigi. L’ha resa interamente Parola del Padre per la rivelazione del Padre e del suo amore di salvezza, di redenzione, di giustificazione, si santificazione. </w:t>
      </w:r>
    </w:p>
    <w:p w14:paraId="4F2E659A" w14:textId="77777777" w:rsidR="00813A05" w:rsidRPr="00813A05" w:rsidRDefault="00813A05" w:rsidP="00813A05">
      <w:pPr>
        <w:spacing w:after="120" w:line="240" w:lineRule="auto"/>
        <w:jc w:val="both"/>
        <w:rPr>
          <w:rFonts w:ascii="Arial" w:hAnsi="Arial"/>
          <w:iCs/>
          <w:sz w:val="24"/>
        </w:rPr>
      </w:pPr>
      <w:r w:rsidRPr="00813A05">
        <w:rPr>
          <w:rFonts w:ascii="Arial" w:hAnsi="Arial"/>
          <w:iCs/>
          <w:sz w:val="24"/>
        </w:rPr>
        <w:t>Lo Spirito Santo ha fatto di Cristo Gesù purissima presenza del Padre sulla nostra terra. Quanti sono venuti prima di Cristo Gesù hanno mostrato del Padre solo una scintilla del suo amore e della sua verità. Quanti verranno dopo dii Cristo anche loro mostreranno solo delle scintille del Padre, in Cristo, per lo Spirito Santo. Gesù invece ha manifestato tutto il Padre e tutto lo Spirito Santo. L’eternità in Lui si è fatto tempo, La persona divina del Verbo si è fatta carne, l’amore e la verità del Padre, la sua vita e la sua luce si sono fatte in Cristo corpo di redenzione e di salvezza e tutto questo sempre e solo per opera dello Spirito Santo. Per opera dello Spirito Santo le tenebre mai hanno potuto prevale sulla sua luce, la stoltezza sulla sua sapienza, la malvagità umana sulla bontà del suo cuore.</w:t>
      </w:r>
    </w:p>
    <w:p w14:paraId="41FCA71A" w14:textId="77777777" w:rsidR="00813A05" w:rsidRPr="00813A05" w:rsidRDefault="00813A05" w:rsidP="00813A05">
      <w:pPr>
        <w:spacing w:after="120" w:line="240" w:lineRule="auto"/>
        <w:jc w:val="both"/>
        <w:rPr>
          <w:rFonts w:ascii="Arial" w:eastAsia="Times New Roman" w:hAnsi="Arial" w:cs="Times New Roman"/>
          <w:b/>
          <w:bCs/>
          <w:kern w:val="0"/>
          <w:sz w:val="24"/>
          <w:szCs w:val="20"/>
          <w:lang w:eastAsia="it-IT"/>
          <w14:ligatures w14:val="none"/>
        </w:rPr>
      </w:pPr>
    </w:p>
    <w:p w14:paraId="14A36857" w14:textId="77777777" w:rsidR="00813A05" w:rsidRPr="00813A05" w:rsidRDefault="00813A05" w:rsidP="00813A05">
      <w:pPr>
        <w:spacing w:after="120" w:line="240" w:lineRule="auto"/>
        <w:jc w:val="both"/>
        <w:rPr>
          <w:rFonts w:ascii="Arial" w:eastAsia="Times New Roman" w:hAnsi="Arial" w:cs="Times New Roman"/>
          <w:b/>
          <w:bCs/>
          <w:kern w:val="0"/>
          <w:sz w:val="24"/>
          <w:szCs w:val="20"/>
          <w:lang w:eastAsia="it-IT"/>
          <w14:ligatures w14:val="none"/>
        </w:rPr>
      </w:pPr>
      <w:bookmarkStart w:id="175" w:name="_Toc62150178"/>
      <w:r w:rsidRPr="00813A05">
        <w:rPr>
          <w:rFonts w:ascii="Arial" w:eastAsia="Times New Roman" w:hAnsi="Arial" w:cs="Times New Roman"/>
          <w:b/>
          <w:bCs/>
          <w:kern w:val="0"/>
          <w:sz w:val="24"/>
          <w:szCs w:val="20"/>
          <w:lang w:eastAsia="it-IT"/>
          <w14:ligatures w14:val="none"/>
        </w:rPr>
        <w:t>Battesimo di Gesù</w:t>
      </w:r>
      <w:bookmarkEnd w:id="175"/>
    </w:p>
    <w:p w14:paraId="5BE6878D"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21</w:t>
      </w:r>
      <w:r w:rsidRPr="00813A05">
        <w:rPr>
          <w:rFonts w:ascii="Arial" w:eastAsia="Times New Roman" w:hAnsi="Arial" w:cs="Times New Roman"/>
          <w:b/>
          <w:kern w:val="0"/>
          <w:sz w:val="24"/>
          <w:szCs w:val="20"/>
          <w:lang w:eastAsia="it-IT"/>
          <w14:ligatures w14:val="none"/>
        </w:rPr>
        <w:t>Ed ecco, mentre tutto il popolo veniva battezzato e Gesù, ricevuto</w:t>
      </w:r>
      <w:r w:rsidRPr="00813A05">
        <w:rPr>
          <w:rFonts w:ascii="Arial" w:eastAsia="Times New Roman" w:hAnsi="Arial" w:cs="Times New Roman"/>
          <w:b/>
          <w:i/>
          <w:kern w:val="0"/>
          <w:sz w:val="24"/>
          <w:szCs w:val="20"/>
          <w:lang w:eastAsia="it-IT"/>
          <w14:ligatures w14:val="none"/>
        </w:rPr>
        <w:t xml:space="preserve"> </w:t>
      </w:r>
      <w:r w:rsidRPr="00813A05">
        <w:rPr>
          <w:rFonts w:ascii="Arial" w:eastAsia="Times New Roman" w:hAnsi="Arial" w:cs="Times New Roman"/>
          <w:b/>
          <w:kern w:val="0"/>
          <w:sz w:val="24"/>
          <w:szCs w:val="20"/>
          <w:lang w:eastAsia="it-IT"/>
          <w14:ligatures w14:val="none"/>
        </w:rPr>
        <w:t xml:space="preserve">anche lui il battesimo, stava in preghiera, il cielo si aprì </w:t>
      </w:r>
    </w:p>
    <w:p w14:paraId="35EB2409"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Sappiamo che il battesimo di Giovanni è di conversione per il perdono dei peccati. Gesù è innocente, santo, senza macchia, senza peccato, senza alcun bisogno di conversione. Perché allora si lascia battezzare da Giovanni? Perché anche Lui scende nelle acque del Giordano? Gesù è vero uomo. In quanto vero uomo anche Lui si sottomette al suo Dio e Signore. In quanto vero uomo accoglie la legge dell’umanità, che è purissima obbedienza a Dio, e vi si obbliga. Nel fiume Giordano è come se Gesù si fosse lavato della sua volontà e avesse indossato la volontà del Padre suo. Gesù dona tutta la sua volontà umana al Padre perché Questi possa compiere per mezzo del suo corpo tutta la sua opera di salvezza in favore dell’umanità. Niente deve frapporsi tra Dio e l’umanità. Il suo corpo deve essere strumento docile, umile, devoto, dedito interamente all’opera della Redenzione del mondo. Ora Gesù si mette in preghiera e ciò che aveva dato nel segno lo dona nel silenzio del cuore. Nella preghiera Gesù offre al Padre suo </w:t>
      </w:r>
      <w:r w:rsidRPr="00813A05">
        <w:rPr>
          <w:rFonts w:ascii="Arial" w:eastAsia="Times New Roman" w:hAnsi="Arial" w:cs="Times New Roman"/>
          <w:kern w:val="0"/>
          <w:sz w:val="24"/>
          <w:szCs w:val="20"/>
          <w:lang w:eastAsia="it-IT"/>
          <w14:ligatures w14:val="none"/>
        </w:rPr>
        <w:lastRenderedPageBreak/>
        <w:t xml:space="preserve">tutta intera la sua vita. Senza il dono della propria volontà a Dio, Dio niente può fare per l’uomo. Tutti i nostri Sacramenti si celebrano in seguito al dono della nostra volontà al Signore. Senza il dono della volontà a Dio, nessun sacramento potrà mai essere celebrato. Il Padre suo accoglie il dono e risponde dal suo trono regale. </w:t>
      </w:r>
    </w:p>
    <w:p w14:paraId="18D231C2"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22</w:t>
      </w:r>
      <w:r w:rsidRPr="00813A05">
        <w:rPr>
          <w:rFonts w:ascii="Arial" w:eastAsia="Times New Roman" w:hAnsi="Arial" w:cs="Times New Roman"/>
          <w:b/>
          <w:kern w:val="0"/>
          <w:sz w:val="24"/>
          <w:szCs w:val="20"/>
          <w:lang w:eastAsia="it-IT"/>
          <w14:ligatures w14:val="none"/>
        </w:rPr>
        <w:t>e discese sopra di lui lo Spirito Santo in forma corporea, come una colomba, e venne una voce dal cielo: «Tu sei il Figlio mio, l’amato: in te ho posto il mio compiacimento».</w:t>
      </w:r>
    </w:p>
    <w:p w14:paraId="52CB93B3"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Il Cielo si apre e sopra di Gesù discende lo Spirito Santo in forma corporea, come una colomba. Si compiono tutte le profezie dell’Antica Scrittura. Da questo istante Gesù è consacrato Messia del Signore, il suo Servo, il suo Eletto. Da questo istante Gesù inizia la sua missione sulla nostra terra, missione che mai finirà. Lo Spirito Santo che si posa su Gesù sotto forma corporea come di colomba, ricorda il diluvio universale. La colomba è il segno che Dio ha fatto pace con l’umanità. Cristo Gesù è il Principe della pace. È colui che viene per portare la pace di Dio nel cuore di ogni uomo. Il Vangelo altro non è che l’opera di pace svolta da Cristo Gesù per riconciliare l’uomo con il suo Signore e Dio. Il Messia di Dio non è un uomo e basta. Egli è il Figlio di Dio, il suo amato Figlio. È il suo Unigenito. È il Figlio generato da Lui in principio, nell’eternità. È l’amato perché è la sua stessa vita. Dio per fare la pace con l’umanità ha dato il suo amato Figlio, la sua stessa vita. Tanto ama Dio l’umanità, quanto la sua stessa vita. Questo è il valore che Dio ha dato ad ogni uomo: vale quanto vale la sua vita, quanto vale il suo amato Figlio.</w:t>
      </w:r>
    </w:p>
    <w:p w14:paraId="66EE2B04"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Dio ha dato il suo amato Figlio che è Dio Lui stesso. È Dio perché Figlio di Dio. Dio si compiace del suo amato Figlio non perché è suo Figlio, si compiace anche per questo, ma si compiace soprattutto perché il Figlio fa sempre le cose che sono gradite al Padre. Si compiace perché il Figlio vive per fare sempre la volontà del Padre. Oggi per la prima volta nella storia la Trinità rivela il suo vero Volto, che è Volto del Padre, del Figlio e dello Spirito Santo. È Volto del Padre, del Verbo Incarnato, dello Spirito Santo. Prima dell’Incarnazione era Volto del Padre, del Figlio e dello Spirito Santo. Da ora e per sempre, cioè dal momento dell’Incarnazione del Figlio, è Volto del Padre, del Verbo Incarnato, dello Spirito Santo. Con l’Incarnazione l’umanità è sostanza del Verbo, è sostanza del Figlio, allo stesso modo che la sostanza divina. Egli sussiste insieme nella sostanza divina e nella sostanza umana. Con una differenza che la sostanza divina è una nella quale sussistono il Padre, il Figlio, lo Spirito Santo. La sostanza umana invece è solo sua ed è singolare. Egli ha assunto una sostanza umana particolare, singolare, così come è la sostanza umana di ogni uomo. Sostanza umana che è corpo, anima, spirito, ma non è persona. La Persona è una sola: quella del Figlio Unigenito del Padre, che è preesistente all’Incarnazione, che è la persona eterna del Figlio di Dio. </w:t>
      </w:r>
    </w:p>
    <w:p w14:paraId="59F5355B" w14:textId="77777777" w:rsidR="00813A05" w:rsidRPr="00813A05" w:rsidRDefault="00813A05" w:rsidP="00813A05">
      <w:pPr>
        <w:spacing w:after="120" w:line="240" w:lineRule="auto"/>
        <w:jc w:val="both"/>
        <w:rPr>
          <w:rFonts w:ascii="Arial" w:eastAsia="Times New Roman" w:hAnsi="Arial" w:cs="Times New Roman"/>
          <w:b/>
          <w:kern w:val="0"/>
          <w:sz w:val="24"/>
          <w:szCs w:val="20"/>
          <w:lang w:eastAsia="it-IT"/>
          <w14:ligatures w14:val="none"/>
        </w:rPr>
      </w:pPr>
    </w:p>
    <w:p w14:paraId="2F0CDC65" w14:textId="77777777" w:rsidR="00813A05" w:rsidRPr="00813A05" w:rsidRDefault="00813A05" w:rsidP="00813A05">
      <w:pPr>
        <w:spacing w:after="120" w:line="240" w:lineRule="auto"/>
        <w:jc w:val="both"/>
        <w:rPr>
          <w:rFonts w:ascii="Arial" w:eastAsia="Times New Roman" w:hAnsi="Arial" w:cs="Times New Roman"/>
          <w:b/>
          <w:bCs/>
          <w:kern w:val="0"/>
          <w:sz w:val="24"/>
          <w:szCs w:val="20"/>
          <w:lang w:eastAsia="it-IT"/>
          <w14:ligatures w14:val="none"/>
        </w:rPr>
      </w:pPr>
      <w:bookmarkStart w:id="176" w:name="_Toc201740234"/>
      <w:bookmarkStart w:id="177" w:name="_Toc62150181"/>
      <w:r w:rsidRPr="00813A05">
        <w:rPr>
          <w:rFonts w:ascii="Arial" w:eastAsia="Times New Roman" w:hAnsi="Arial" w:cs="Times New Roman"/>
          <w:b/>
          <w:bCs/>
          <w:kern w:val="0"/>
          <w:sz w:val="24"/>
          <w:szCs w:val="20"/>
          <w:lang w:eastAsia="it-IT"/>
          <w14:ligatures w14:val="none"/>
        </w:rPr>
        <w:t xml:space="preserve">Conclusione riassuntiva </w:t>
      </w:r>
      <w:bookmarkEnd w:id="176"/>
      <w:bookmarkEnd w:id="177"/>
    </w:p>
    <w:p w14:paraId="1B6FDD98" w14:textId="77777777" w:rsidR="00813A05" w:rsidRPr="00813A05" w:rsidRDefault="00813A05" w:rsidP="00813A05">
      <w:pPr>
        <w:spacing w:after="120" w:line="240" w:lineRule="auto"/>
        <w:jc w:val="both"/>
        <w:rPr>
          <w:rFonts w:ascii="Arial" w:eastAsia="Times New Roman" w:hAnsi="Arial" w:cs="Times New Roman"/>
          <w:bCs/>
          <w:kern w:val="0"/>
          <w:sz w:val="24"/>
          <w:szCs w:val="20"/>
          <w:lang w:eastAsia="it-IT"/>
          <w14:ligatures w14:val="none"/>
        </w:rPr>
      </w:pPr>
      <w:r w:rsidRPr="00813A05">
        <w:rPr>
          <w:rFonts w:ascii="Arial" w:eastAsia="Times New Roman" w:hAnsi="Arial" w:cs="Times New Roman"/>
          <w:b/>
          <w:bCs/>
          <w:kern w:val="0"/>
          <w:sz w:val="24"/>
          <w:szCs w:val="20"/>
          <w:lang w:eastAsia="it-IT"/>
          <w14:ligatures w14:val="none"/>
        </w:rPr>
        <w:t xml:space="preserve">Prima riflessione: </w:t>
      </w:r>
      <w:r w:rsidRPr="00813A05">
        <w:rPr>
          <w:rFonts w:ascii="Arial" w:eastAsia="Times New Roman" w:hAnsi="Arial" w:cs="Times New Roman"/>
          <w:bCs/>
          <w:kern w:val="0"/>
          <w:sz w:val="24"/>
          <w:szCs w:val="20"/>
          <w:lang w:eastAsia="it-IT"/>
          <w14:ligatures w14:val="none"/>
        </w:rPr>
        <w:t xml:space="preserve">La via e i sentieri del Signore sono i suoi Comandamenti. Sono la sua volontà. Sono la Rivelazione che Lui ha donato. L’uomo, ogni uomo, </w:t>
      </w:r>
      <w:r w:rsidRPr="00813A05">
        <w:rPr>
          <w:rFonts w:ascii="Arial" w:eastAsia="Times New Roman" w:hAnsi="Arial" w:cs="Times New Roman"/>
          <w:bCs/>
          <w:kern w:val="0"/>
          <w:sz w:val="24"/>
          <w:szCs w:val="20"/>
          <w:lang w:eastAsia="it-IT"/>
          <w14:ligatures w14:val="none"/>
        </w:rPr>
        <w:lastRenderedPageBreak/>
        <w:t>è invitato ad abbandonare le vie e i sentieri che lui stesso si è costruito per incamminarsi e percorrere la via e i sentieri del Signore. Il problema della nostra fede è proprio questo: la forza dei seguaci di lasciare, di abbandonare, di ignorare i propri pensieri e le proprie vie per abbracciare e camminare solo nei pensieri e sulla via di Dio. Tutto il resto è mezzo, strumento, aiuto, sostegno. La volontà di Dio da compiere e da abbracciare è il solo fine della nostra fede. Noi invece abbiamo sostituito il fine con i mezzi, ci attacchiamo ai mezzi, viviamo per i mezzi e trascuriamo, tralasciamo il fine. La fede privata del suo vero fine è morta. Diviene un insieme di pratiche religiose fine a se stessi. È la morte della fede e il prosperare della religione.</w:t>
      </w:r>
    </w:p>
    <w:p w14:paraId="2D94CDF6"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b/>
          <w:bCs/>
          <w:kern w:val="0"/>
          <w:sz w:val="24"/>
          <w:szCs w:val="20"/>
          <w:lang w:eastAsia="it-IT"/>
          <w14:ligatures w14:val="none"/>
        </w:rPr>
        <w:t xml:space="preserve">Seconda riflessione: </w:t>
      </w:r>
      <w:r w:rsidRPr="00813A05">
        <w:rPr>
          <w:rFonts w:ascii="Arial" w:eastAsia="Times New Roman" w:hAnsi="Arial" w:cs="Times New Roman"/>
          <w:bCs/>
          <w:kern w:val="0"/>
          <w:sz w:val="24"/>
          <w:szCs w:val="20"/>
          <w:lang w:eastAsia="it-IT"/>
          <w14:ligatures w14:val="none"/>
        </w:rPr>
        <w:t xml:space="preserve">La salvezza di Dio non è nella pratica religiosa, ma nella fede. La fede è accoglienza della Parola di Dio. È obbedienza ad essa. È realizzazione di ogni Parola accolta. È vita secondo la Parola rivelata, annunziata. Entra nella salvezza chi entra e dimora nella Parola del Signore. Chi rimane fuori della Parola, rimane anche fuori della salvezza. Errore fondamentale circa la salvezza è questo: si pensa che la salvezza sia quella dopo la morte. Quella è salvezza compiuta, definitiva. La salvezza inizia su questa terra ed è la nostra uscita dalla disobbedienza e dal peccato per vivere interamente nella Parola con obbedienza perfetta. Se non ricuperiamo questa verità sulla salvezza, riduciamo la fede cristiana a delle opere esterne fatte dall’uomo non ancora salvato, non ancora santificato. La salvezza è la santificazione oggi dell’uomo. </w:t>
      </w:r>
    </w:p>
    <w:p w14:paraId="40AE239E" w14:textId="77777777" w:rsidR="00813A05" w:rsidRPr="00813A05" w:rsidRDefault="00813A05" w:rsidP="00813A05">
      <w:pPr>
        <w:spacing w:after="120" w:line="240" w:lineRule="auto"/>
        <w:jc w:val="both"/>
        <w:rPr>
          <w:rFonts w:ascii="Arial" w:eastAsia="Times New Roman" w:hAnsi="Arial" w:cs="Times New Roman"/>
          <w:bCs/>
          <w:kern w:val="0"/>
          <w:sz w:val="24"/>
          <w:szCs w:val="20"/>
          <w:lang w:eastAsia="it-IT"/>
          <w14:ligatures w14:val="none"/>
        </w:rPr>
      </w:pPr>
      <w:r w:rsidRPr="00813A05">
        <w:rPr>
          <w:rFonts w:ascii="Arial" w:eastAsia="Times New Roman" w:hAnsi="Arial" w:cs="Times New Roman"/>
          <w:b/>
          <w:bCs/>
          <w:kern w:val="0"/>
          <w:sz w:val="24"/>
          <w:szCs w:val="20"/>
          <w:lang w:eastAsia="it-IT"/>
          <w14:ligatures w14:val="none"/>
        </w:rPr>
        <w:t>Terza riflessione:</w:t>
      </w:r>
      <w:r w:rsidRPr="00813A05">
        <w:rPr>
          <w:rFonts w:ascii="Arial" w:eastAsia="Times New Roman" w:hAnsi="Arial" w:cs="Times New Roman"/>
          <w:bCs/>
          <w:kern w:val="0"/>
          <w:sz w:val="24"/>
          <w:szCs w:val="20"/>
          <w:lang w:eastAsia="it-IT"/>
          <w14:ligatures w14:val="none"/>
        </w:rPr>
        <w:t xml:space="preserve"> Così sono chiamati i farisei da Giovanni il Battista: </w:t>
      </w:r>
      <w:r w:rsidRPr="00813A05">
        <w:rPr>
          <w:rFonts w:ascii="Arial" w:eastAsia="Times New Roman" w:hAnsi="Arial" w:cs="Times New Roman"/>
          <w:bCs/>
          <w:i/>
          <w:kern w:val="0"/>
          <w:sz w:val="24"/>
          <w:szCs w:val="20"/>
          <w:lang w:eastAsia="it-IT"/>
          <w14:ligatures w14:val="none"/>
        </w:rPr>
        <w:t>“Razza di vipere”</w:t>
      </w:r>
      <w:r w:rsidRPr="00813A05">
        <w:rPr>
          <w:rFonts w:ascii="Arial" w:eastAsia="Times New Roman" w:hAnsi="Arial" w:cs="Times New Roman"/>
          <w:bCs/>
          <w:kern w:val="0"/>
          <w:sz w:val="24"/>
          <w:szCs w:val="20"/>
          <w:lang w:eastAsia="it-IT"/>
          <w14:ligatures w14:val="none"/>
        </w:rPr>
        <w:t xml:space="preserve">. Perché sono </w:t>
      </w:r>
      <w:r w:rsidRPr="00813A05">
        <w:rPr>
          <w:rFonts w:ascii="Arial" w:eastAsia="Times New Roman" w:hAnsi="Arial" w:cs="Times New Roman"/>
          <w:bCs/>
          <w:i/>
          <w:kern w:val="0"/>
          <w:sz w:val="24"/>
          <w:szCs w:val="20"/>
          <w:lang w:eastAsia="it-IT"/>
          <w14:ligatures w14:val="none"/>
        </w:rPr>
        <w:t>“Razza di vipere?”</w:t>
      </w:r>
      <w:r w:rsidRPr="00813A05">
        <w:rPr>
          <w:rFonts w:ascii="Arial" w:eastAsia="Times New Roman" w:hAnsi="Arial" w:cs="Times New Roman"/>
          <w:bCs/>
          <w:kern w:val="0"/>
          <w:sz w:val="24"/>
          <w:szCs w:val="20"/>
          <w:lang w:eastAsia="it-IT"/>
          <w14:ligatures w14:val="none"/>
        </w:rPr>
        <w:t xml:space="preserve">. Sono </w:t>
      </w:r>
      <w:r w:rsidRPr="00813A05">
        <w:rPr>
          <w:rFonts w:ascii="Arial" w:eastAsia="Times New Roman" w:hAnsi="Arial" w:cs="Times New Roman"/>
          <w:bCs/>
          <w:i/>
          <w:kern w:val="0"/>
          <w:sz w:val="24"/>
          <w:szCs w:val="20"/>
          <w:lang w:eastAsia="it-IT"/>
          <w14:ligatures w14:val="none"/>
        </w:rPr>
        <w:t>“razza di vipere”</w:t>
      </w:r>
      <w:r w:rsidRPr="00813A05">
        <w:rPr>
          <w:rFonts w:ascii="Arial" w:eastAsia="Times New Roman" w:hAnsi="Arial" w:cs="Times New Roman"/>
          <w:bCs/>
          <w:kern w:val="0"/>
          <w:sz w:val="24"/>
          <w:szCs w:val="20"/>
          <w:lang w:eastAsia="it-IT"/>
          <w14:ligatures w14:val="none"/>
        </w:rPr>
        <w:t xml:space="preserve"> perché si sono accostati al suo battesimo, ma non hanno cambiato la loro vita con la conversione e con il pentimento. Il loro veleno di morte è ancora nei loro denti. Loro sono sempre pronti a mordere chiunque si dovesse accostare a loro. La loro è mera finzione. Fingono di ritornare al Signore, mentre in realtà questo ritorno è solo un inganno, un bella e buona ipocrisia. Possono ingannare gli uomini, ma non il loro Dio, il quale li giudicherà severamente, a causa della loro finzione e ipocrisia. Chiunque si accosta alle cose sacre e sante della fede e della religione, ma non cambia la sua vita, non entra in un vero processo di conversione nella fede e secondo la fede, costui sarà e rimarrà sempre </w:t>
      </w:r>
      <w:r w:rsidRPr="00813A05">
        <w:rPr>
          <w:rFonts w:ascii="Arial" w:eastAsia="Times New Roman" w:hAnsi="Arial" w:cs="Times New Roman"/>
          <w:bCs/>
          <w:i/>
          <w:kern w:val="0"/>
          <w:sz w:val="24"/>
          <w:szCs w:val="20"/>
          <w:lang w:eastAsia="it-IT"/>
          <w14:ligatures w14:val="none"/>
        </w:rPr>
        <w:t>“razza di vipere”.</w:t>
      </w:r>
      <w:r w:rsidRPr="00813A05">
        <w:rPr>
          <w:rFonts w:ascii="Arial" w:eastAsia="Times New Roman" w:hAnsi="Arial" w:cs="Times New Roman"/>
          <w:bCs/>
          <w:kern w:val="0"/>
          <w:sz w:val="24"/>
          <w:szCs w:val="20"/>
          <w:lang w:eastAsia="it-IT"/>
          <w14:ligatures w14:val="none"/>
        </w:rPr>
        <w:t xml:space="preserve"> Il suo veleno mortale è sempre nei suoi denti, sulla sua lingua, sui suoi passi. Egli vivrà per fare del male al suo prossimo. È triste questa religione della razza di vipere, ma essa è forse la religione più praticata del mondo. I suoi adepti e seguaci sono numerosissimi. Superano di gran lunga tutti i seguaci di ogni religione messi insieme. </w:t>
      </w:r>
    </w:p>
    <w:p w14:paraId="739948A6"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b/>
          <w:bCs/>
          <w:kern w:val="0"/>
          <w:sz w:val="24"/>
          <w:szCs w:val="20"/>
          <w:lang w:eastAsia="it-IT"/>
          <w14:ligatures w14:val="none"/>
        </w:rPr>
        <w:t xml:space="preserve">Quarta riflessione: </w:t>
      </w:r>
      <w:r w:rsidRPr="00813A05">
        <w:rPr>
          <w:rFonts w:ascii="Arial" w:eastAsia="Times New Roman" w:hAnsi="Arial" w:cs="Times New Roman"/>
          <w:bCs/>
          <w:kern w:val="0"/>
          <w:sz w:val="24"/>
          <w:szCs w:val="20"/>
          <w:lang w:eastAsia="it-IT"/>
          <w14:ligatures w14:val="none"/>
        </w:rPr>
        <w:t xml:space="preserve">Le regole semplici della conversione sono essenzialmente due: uscire dall’idolatria, dall’ipocrisia, dal vizio, dal peccato, dalla trasgressione, dalla concupiscenza e della superbia ed entrare nella vera adorazione del vero Dio. Quando si adora veramente il vero Dio? Quando si vive solo della sua Parola. Quanto il Signore dice lo si compie, quanto il Signore non dice non lo si compie. La vera conversione inizia quando un uomo si dissocia dalla sua volontà, dalla sua mente, dal suo cuore, dal suo spirito ed assume la volontà, la mente, il cuore, lo Spirito Santo di Dio. È questo un cammino che non finisce mai. Se però non c’è l’uscire per entrare, e l’entrata dopo essere usciti, allora non si può parlare </w:t>
      </w:r>
      <w:r w:rsidRPr="00813A05">
        <w:rPr>
          <w:rFonts w:ascii="Arial" w:eastAsia="Times New Roman" w:hAnsi="Arial" w:cs="Times New Roman"/>
          <w:bCs/>
          <w:kern w:val="0"/>
          <w:sz w:val="24"/>
          <w:szCs w:val="20"/>
          <w:lang w:eastAsia="it-IT"/>
          <w14:ligatures w14:val="none"/>
        </w:rPr>
        <w:lastRenderedPageBreak/>
        <w:t xml:space="preserve">di vera conversione, perché le sue regole fondamentali, essenziali sono state ignorate, trascurate, manomesse. </w:t>
      </w:r>
    </w:p>
    <w:p w14:paraId="5A8509DB" w14:textId="77777777" w:rsidR="00813A05" w:rsidRPr="00813A05" w:rsidRDefault="00813A05" w:rsidP="00813A05">
      <w:pPr>
        <w:spacing w:after="120" w:line="240" w:lineRule="auto"/>
        <w:jc w:val="both"/>
        <w:rPr>
          <w:rFonts w:ascii="Arial" w:eastAsia="Times New Roman" w:hAnsi="Arial" w:cs="Times New Roman"/>
          <w:bCs/>
          <w:kern w:val="0"/>
          <w:sz w:val="24"/>
          <w:szCs w:val="20"/>
          <w:lang w:eastAsia="it-IT"/>
          <w14:ligatures w14:val="none"/>
        </w:rPr>
      </w:pPr>
      <w:r w:rsidRPr="00813A05">
        <w:rPr>
          <w:rFonts w:ascii="Arial" w:eastAsia="Times New Roman" w:hAnsi="Arial" w:cs="Times New Roman"/>
          <w:b/>
          <w:bCs/>
          <w:kern w:val="0"/>
          <w:sz w:val="24"/>
          <w:szCs w:val="20"/>
          <w:lang w:eastAsia="it-IT"/>
          <w14:ligatures w14:val="none"/>
        </w:rPr>
        <w:t xml:space="preserve">Quinta riflessione: </w:t>
      </w:r>
      <w:r w:rsidRPr="00813A05">
        <w:rPr>
          <w:rFonts w:ascii="Arial" w:eastAsia="Times New Roman" w:hAnsi="Arial" w:cs="Times New Roman"/>
          <w:bCs/>
          <w:kern w:val="0"/>
          <w:sz w:val="24"/>
          <w:szCs w:val="20"/>
          <w:lang w:eastAsia="it-IT"/>
          <w14:ligatures w14:val="none"/>
        </w:rPr>
        <w:t xml:space="preserve">Il bene che si può è sempre quello più semplice ed è sempre semplice fare il bene. Giovanni il Battista dona una regola così semplice per fare il bene dinanzi alla quale nessuno potrà mai tirarsi indietro. Nessuno mai potrà dire: </w:t>
      </w:r>
      <w:r w:rsidRPr="00813A05">
        <w:rPr>
          <w:rFonts w:ascii="Arial" w:eastAsia="Times New Roman" w:hAnsi="Arial" w:cs="Times New Roman"/>
          <w:bCs/>
          <w:i/>
          <w:kern w:val="0"/>
          <w:sz w:val="24"/>
          <w:szCs w:val="20"/>
          <w:lang w:eastAsia="it-IT"/>
          <w14:ligatures w14:val="none"/>
        </w:rPr>
        <w:t>“Io non posso fare il bene”</w:t>
      </w:r>
      <w:r w:rsidRPr="00813A05">
        <w:rPr>
          <w:rFonts w:ascii="Arial" w:eastAsia="Times New Roman" w:hAnsi="Arial" w:cs="Times New Roman"/>
          <w:bCs/>
          <w:kern w:val="0"/>
          <w:sz w:val="24"/>
          <w:szCs w:val="20"/>
          <w:lang w:eastAsia="it-IT"/>
          <w14:ligatures w14:val="none"/>
        </w:rPr>
        <w:t>. Non lo può dire perché il grande bene lo potranno fare in pochi. Il bene piccolo lo possono fare in molti. Anzi, tutti possono fare il bene piccolo nel loro piccolo. Per questo occorre pensare in piccolo e non in grande. Come si pensa in piccolo? Semplice: pensare a non chiudersi mai in se stessi, neanche nelle più piccole cose. Fare di ogni cosa una comunione e una condivisione con gli altri. Comunione e condivisione si operano su quella che si ha non su quello che non si ha. Ora, poiché tutti possiedono qualcosa, tutti possono condividere e spartire con l’altro quanto si ha e si possiede. Ecco perché il bene piccolo è possibile e tutti lo possono compiere.</w:t>
      </w:r>
    </w:p>
    <w:p w14:paraId="3CD7F2A5"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b/>
          <w:bCs/>
          <w:kern w:val="0"/>
          <w:sz w:val="24"/>
          <w:szCs w:val="20"/>
          <w:lang w:eastAsia="it-IT"/>
          <w14:ligatures w14:val="none"/>
        </w:rPr>
        <w:t xml:space="preserve">Sesta riflessione: </w:t>
      </w:r>
      <w:r w:rsidRPr="00813A05">
        <w:rPr>
          <w:rFonts w:ascii="Arial" w:eastAsia="Times New Roman" w:hAnsi="Arial" w:cs="Times New Roman"/>
          <w:bCs/>
          <w:kern w:val="0"/>
          <w:sz w:val="24"/>
          <w:szCs w:val="20"/>
          <w:lang w:eastAsia="it-IT"/>
          <w14:ligatures w14:val="none"/>
        </w:rPr>
        <w:t xml:space="preserve">Se tutti sono chiamati a fare il bene partendo dalle piccole cose, tutti sono anche chiamati a non fare il male, sempre partendo dalle piccole cose. Per non fare il male partendo dalle piccole cose occorre però un cuore convertito, libero, non concupiscente, povero in spirito, sempre misericordioso, pietoso, ricco di carità e di compassione. Per non estorcere niente a nessuno, anche nelle piccole cose, bisogna contentarsi della propria paga. Per contentarsi della propria paga si deve essere liberi dalle cose di questo mondo. Per questo è necessario quel cuore nuovo che solo Dio ci può donare e che ci dona per i meriti e in virtù della Passione del suo Figlio Unigenito. Nell’uomo in cui il cuore non è nuovo, neanche i più piccoli mali vengono evitati. E di male in male si giunge a commettere le più gravi atrocità. </w:t>
      </w:r>
    </w:p>
    <w:p w14:paraId="438486D9"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b/>
          <w:bCs/>
          <w:kern w:val="0"/>
          <w:sz w:val="24"/>
          <w:szCs w:val="20"/>
          <w:lang w:eastAsia="it-IT"/>
          <w14:ligatures w14:val="none"/>
        </w:rPr>
        <w:t xml:space="preserve">Settima riflessione: </w:t>
      </w:r>
      <w:r w:rsidRPr="00813A05">
        <w:rPr>
          <w:rFonts w:ascii="Arial" w:eastAsia="Times New Roman" w:hAnsi="Arial" w:cs="Times New Roman"/>
          <w:bCs/>
          <w:kern w:val="0"/>
          <w:sz w:val="24"/>
          <w:szCs w:val="20"/>
          <w:lang w:eastAsia="it-IT"/>
          <w14:ligatures w14:val="none"/>
        </w:rPr>
        <w:t xml:space="preserve">Il dovere di professare tutta la verità sulla propria persona è la prima regola della salvezza. Molte sono le religioni che fondano se stesse sulla non verità della persona del loro fondatore o istitutore. Giovanni il Battista sa chi è lui. Ma soprattutto sa chi lui non è. Sapere chi non siamo è più importante di sapere chi siamo. Se pochi riescono a sapere chi sono, tutti dobbiamo sapere chi non siamo. È questa la più grande urgenza di onestà che deve regnare nel mondo. Senza questa onestà non c’è salvezza, perché c’è solo inganno dell’uomo contro l’uomo. </w:t>
      </w:r>
    </w:p>
    <w:p w14:paraId="4E3603AE"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b/>
          <w:bCs/>
          <w:kern w:val="0"/>
          <w:sz w:val="24"/>
          <w:szCs w:val="20"/>
          <w:lang w:eastAsia="it-IT"/>
          <w14:ligatures w14:val="none"/>
        </w:rPr>
        <w:t xml:space="preserve">Ottava riflessione: </w:t>
      </w:r>
      <w:r w:rsidRPr="00813A05">
        <w:rPr>
          <w:rFonts w:ascii="Arial" w:eastAsia="Times New Roman" w:hAnsi="Arial" w:cs="Times New Roman"/>
          <w:bCs/>
          <w:kern w:val="0"/>
          <w:sz w:val="24"/>
          <w:szCs w:val="20"/>
          <w:lang w:eastAsia="it-IT"/>
          <w14:ligatures w14:val="none"/>
        </w:rPr>
        <w:t>La</w:t>
      </w:r>
      <w:r w:rsidRPr="00813A05">
        <w:rPr>
          <w:rFonts w:ascii="Arial" w:eastAsia="Times New Roman" w:hAnsi="Arial" w:cs="Times New Roman"/>
          <w:b/>
          <w:bCs/>
          <w:kern w:val="0"/>
          <w:sz w:val="24"/>
          <w:szCs w:val="20"/>
          <w:lang w:eastAsia="it-IT"/>
          <w14:ligatures w14:val="none"/>
        </w:rPr>
        <w:t xml:space="preserve"> </w:t>
      </w:r>
      <w:r w:rsidRPr="00813A05">
        <w:rPr>
          <w:rFonts w:ascii="Arial" w:eastAsia="Times New Roman" w:hAnsi="Arial" w:cs="Times New Roman"/>
          <w:bCs/>
          <w:kern w:val="0"/>
          <w:sz w:val="24"/>
          <w:szCs w:val="20"/>
          <w:lang w:eastAsia="it-IT"/>
          <w14:ligatures w14:val="none"/>
        </w:rPr>
        <w:t>differenza tra Giovanni e Cristo Gesù è infinita, divinamente e umanamente incolmabile. Tra i due regnano due abissi: uno eterno ed uno terreno. Per divinità e per umanità Gesù è differente da Giovanni il Battista, tanto da potersi dire che tra i due non c’è nessun punto di incontro. L’unico punto di incontro è questo: tutti e due sono stati mandati da Dio, sono suoi inviati. Al di là di questo, tutto è differente.</w:t>
      </w:r>
    </w:p>
    <w:p w14:paraId="093803AE"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b/>
          <w:bCs/>
          <w:kern w:val="0"/>
          <w:sz w:val="24"/>
          <w:szCs w:val="20"/>
          <w:lang w:eastAsia="it-IT"/>
          <w14:ligatures w14:val="none"/>
        </w:rPr>
        <w:t xml:space="preserve">Nona riflessione: </w:t>
      </w:r>
      <w:r w:rsidRPr="00813A05">
        <w:rPr>
          <w:rFonts w:ascii="Arial" w:eastAsia="Times New Roman" w:hAnsi="Arial" w:cs="Times New Roman"/>
          <w:bCs/>
          <w:kern w:val="0"/>
          <w:sz w:val="24"/>
          <w:szCs w:val="20"/>
          <w:lang w:eastAsia="it-IT"/>
          <w14:ligatures w14:val="none"/>
        </w:rPr>
        <w:t xml:space="preserve">In Gesù c’è prima di tutto la differenza di natura. Gesù è vero Dio. Eternamente Dio. Divinamente Dio. È Dio perché Figlio Unigenito del Padre, da Lui generato in principio, nell’eternità, da sempre. Gesù è vero uomo. Non è però persona umana. La Persona è quella del Figlio Unigenito del Padre. La natura umana completa è unita alla Persona divina, secondo la legge dogmatica dell’unione ipostatica. Questa legge fa sì che si possa e si debba dire che Gesù è vero Dio e vero uomo, perfetto Dio e perfetto uomo. A Betlemme nasce il Figlio </w:t>
      </w:r>
      <w:r w:rsidRPr="00813A05">
        <w:rPr>
          <w:rFonts w:ascii="Arial" w:eastAsia="Times New Roman" w:hAnsi="Arial" w:cs="Times New Roman"/>
          <w:bCs/>
          <w:kern w:val="0"/>
          <w:sz w:val="24"/>
          <w:szCs w:val="20"/>
          <w:lang w:eastAsia="it-IT"/>
          <w14:ligatures w14:val="none"/>
        </w:rPr>
        <w:lastRenderedPageBreak/>
        <w:t xml:space="preserve">di Dio, ma non la divinità. Sulla croce muore Dio, ma non la divinità. La divinità è eterna. La divinità è immortale e incorruttibile. </w:t>
      </w:r>
    </w:p>
    <w:p w14:paraId="44F1D90B"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b/>
          <w:bCs/>
          <w:kern w:val="0"/>
          <w:sz w:val="24"/>
          <w:szCs w:val="20"/>
          <w:lang w:eastAsia="it-IT"/>
          <w14:ligatures w14:val="none"/>
        </w:rPr>
        <w:t xml:space="preserve">Decima riflessione: </w:t>
      </w:r>
      <w:r w:rsidRPr="00813A05">
        <w:rPr>
          <w:rFonts w:ascii="Arial" w:eastAsia="Times New Roman" w:hAnsi="Arial" w:cs="Times New Roman"/>
          <w:bCs/>
          <w:kern w:val="0"/>
          <w:sz w:val="24"/>
          <w:szCs w:val="20"/>
          <w:lang w:eastAsia="it-IT"/>
          <w14:ligatures w14:val="none"/>
        </w:rPr>
        <w:t xml:space="preserve">In Gesù c’è anche la differenza di grazia. Giovanni il Battista predicava un battesimo di conversione per la remissione dei peccati. Gesù dona lo Spirito Santo che cambia il cuore e l’intero uomo. Gesù battezza nel fuoco dello Spirito che crea l’uomo nuovo. Gesù battezza nello Spirito Santo che dona una vita perennemente nuova a tutti coloro che rimarranno immersi in Lui. La grazia di Cristo crea veramente, sostanzialmente, realmente una nuova creatura. Essa ci fa veri figli di Dio per adozione. </w:t>
      </w:r>
    </w:p>
    <w:p w14:paraId="0D2042A2"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Tutto inizia da Dio, dalla sua accondiscendenza divina. Egli manda la sua parola e questa scende su Giovanni il Battista, che diviene vero profeta dell’Altissimo. Senza la parola di Dio che discende su di un uomo, mai vi potrà essere un vero movimento di risveglio della fede. La via perfetta della santità è iniziare sempre dalle piccole cose. Sono queste che fanno i veri santi. Le piccole cose tutti le possono fare. L’annunzio della Parola del Signore deve essere fatto a tutti. Tutta la Parola ad ogni uomo. Poi però bisogna parlare ai singoli singolarmente, personalmente, in modo che tutti sappiano qual è la specifica morale che deve guidare i loro passi. La fine della missione di Giovanni è una sola: preparare al Signore un popolo ben disposto ad accogliere il suo Messia. Una volta che il Messia si sarà manifestato e avrà iniziato la sua missione, Giovanni dovrà uscire di scena. Il suo tempo dovrà considerarsi compiuto. </w:t>
      </w:r>
    </w:p>
    <w:p w14:paraId="29A8E6D8" w14:textId="77777777" w:rsidR="00813A05" w:rsidRPr="00813A05" w:rsidRDefault="00813A05" w:rsidP="00813A05">
      <w:pPr>
        <w:spacing w:after="120" w:line="240" w:lineRule="auto"/>
        <w:rPr>
          <w:rFonts w:ascii="Times New Roman" w:eastAsia="Times New Roman" w:hAnsi="Times New Roman" w:cs="Times New Roman"/>
          <w:kern w:val="0"/>
          <w:sz w:val="20"/>
          <w:szCs w:val="20"/>
          <w:lang w:eastAsia="it-IT"/>
          <w14:ligatures w14:val="none"/>
        </w:rPr>
      </w:pPr>
    </w:p>
    <w:p w14:paraId="4FACA377" w14:textId="77777777" w:rsidR="00813A05" w:rsidRPr="00813A05" w:rsidRDefault="00813A05" w:rsidP="00813A05">
      <w:pPr>
        <w:spacing w:after="120" w:line="240" w:lineRule="auto"/>
        <w:jc w:val="both"/>
        <w:rPr>
          <w:rFonts w:ascii="Arial" w:eastAsia="Times New Roman" w:hAnsi="Arial" w:cs="Times New Roman"/>
          <w:b/>
          <w:bCs/>
          <w:kern w:val="0"/>
          <w:sz w:val="24"/>
          <w:szCs w:val="20"/>
          <w:lang w:eastAsia="it-IT"/>
          <w14:ligatures w14:val="none"/>
        </w:rPr>
      </w:pPr>
      <w:bookmarkStart w:id="178" w:name="_Toc62150187"/>
      <w:r w:rsidRPr="00813A05">
        <w:rPr>
          <w:rFonts w:ascii="Arial" w:eastAsia="Times New Roman" w:hAnsi="Arial" w:cs="Times New Roman"/>
          <w:b/>
          <w:bCs/>
          <w:kern w:val="0"/>
          <w:sz w:val="24"/>
          <w:szCs w:val="20"/>
          <w:lang w:eastAsia="it-IT"/>
          <w14:ligatures w14:val="none"/>
        </w:rPr>
        <w:t>Tentazioni di Gesù</w:t>
      </w:r>
      <w:bookmarkEnd w:id="178"/>
    </w:p>
    <w:p w14:paraId="2D07F282"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1</w:t>
      </w:r>
      <w:r w:rsidRPr="00813A05">
        <w:rPr>
          <w:rFonts w:ascii="Arial" w:eastAsia="Times New Roman" w:hAnsi="Arial" w:cs="Times New Roman"/>
          <w:b/>
          <w:kern w:val="0"/>
          <w:sz w:val="24"/>
          <w:szCs w:val="20"/>
          <w:lang w:eastAsia="it-IT"/>
          <w14:ligatures w14:val="none"/>
        </w:rPr>
        <w:t xml:space="preserve">Gesù, pieno di Spirito Santo, si allontanò dal Giordano ed era guidato dallo Spirito nel deserto, </w:t>
      </w:r>
    </w:p>
    <w:p w14:paraId="24EF3CBF"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Gesù è sempre stato pieno di Spirito Santo. Prima però era pieno di Spirito Santo come vero Figlio di Dio e della Vergine Maria, come vero uomo per vivere da vero uomo. Gesù cresceva in sapienza e grazia. Gesù era pieno di Spirito Santo. La pienezza dello Spirito Santo era perché vivesse come già detto da vero uomo, da vero Figlio di Dio nella pienezza della sua umanità. Con la discesa dello Spirito Santo al fiume Giordano Gesù non è più solamente Figlio di Dio, è anche suo Messia. È il Redentore e il Salvatore dell’umanità. Dopo il battesimo Gesù è stato consacrato pubblicamente Messia del Signore e lo Spirito che lo ha consacrato Messia gli è stato donato perché potesse compiere l’opera messianica in piena conformità con la volontà del Padre. Ora Gesù deve compiere la volontà del Padre in quanto Figlio fattosi carne ed anche in quanto Figlio consacrato suo Messia. Gesù attimo per attimo deve essere afferrato dallo Spirito Santo e mosso perché faccia solo le cose che il Padre suo gli comanda.</w:t>
      </w:r>
    </w:p>
    <w:p w14:paraId="08FA24DC"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Una analogia per comprendere questa verità la troviamo nei sacramenti cristiani: altro è lo Spirito che si riceve nel Battesimo, altro è quello che si riceve nella Confermazione, altro quello che si riceve nel Sacramento del Presbiterato ed altro ancora quello del Sacramento dell’Episcopato. È differente perché la finalità è differente, i poteri sono differenti, la potestà è differente. È lo stesso Spirito che è dato, ma con finalità, potestà, poteri differenti. È lo stesso Spirito che viene, ma viene per fare cose differenti, diverse. Questa verità deve essere ben compresa </w:t>
      </w:r>
      <w:r w:rsidRPr="00813A05">
        <w:rPr>
          <w:rFonts w:ascii="Arial" w:eastAsia="Times New Roman" w:hAnsi="Arial" w:cs="Times New Roman"/>
          <w:kern w:val="0"/>
          <w:sz w:val="24"/>
          <w:szCs w:val="20"/>
          <w:lang w:eastAsia="it-IT"/>
          <w14:ligatures w14:val="none"/>
        </w:rPr>
        <w:lastRenderedPageBreak/>
        <w:t xml:space="preserve">e ben sigillata nel cuore di ogni credente. Ora lo Spirito </w:t>
      </w:r>
      <w:r w:rsidRPr="00813A05">
        <w:rPr>
          <w:rFonts w:ascii="Arial" w:eastAsia="Times New Roman" w:hAnsi="Arial" w:cs="Times New Roman"/>
          <w:i/>
          <w:kern w:val="0"/>
          <w:sz w:val="24"/>
          <w:szCs w:val="20"/>
          <w:lang w:eastAsia="it-IT"/>
          <w14:ligatures w14:val="none"/>
        </w:rPr>
        <w:t>“afferra”</w:t>
      </w:r>
      <w:r w:rsidRPr="00813A05">
        <w:rPr>
          <w:rFonts w:ascii="Arial" w:eastAsia="Times New Roman" w:hAnsi="Arial" w:cs="Times New Roman"/>
          <w:kern w:val="0"/>
          <w:sz w:val="24"/>
          <w:szCs w:val="20"/>
          <w:lang w:eastAsia="it-IT"/>
          <w14:ligatures w14:val="none"/>
        </w:rPr>
        <w:t xml:space="preserve"> con la sua mozione Gesù e lo conduce nel deserto. Non solo è condotto nel deserto. Nel deserto è anche guidato. Nel deserto non è rimasto solo neanche per un istante. </w:t>
      </w:r>
    </w:p>
    <w:p w14:paraId="7F64CB9B"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Sempre lo Spirito del Signore “aleggia” sopra Cristo Signore. Sempre è in Lui. Sempre è per Lui. Cristo e lo Spirito sono </w:t>
      </w:r>
      <w:r w:rsidRPr="00813A05">
        <w:rPr>
          <w:rFonts w:ascii="Arial" w:eastAsia="Times New Roman" w:hAnsi="Arial" w:cs="Times New Roman"/>
          <w:i/>
          <w:kern w:val="0"/>
          <w:sz w:val="24"/>
          <w:szCs w:val="20"/>
          <w:lang w:eastAsia="it-IT"/>
          <w14:ligatures w14:val="none"/>
        </w:rPr>
        <w:t>“una cosa sola”</w:t>
      </w:r>
      <w:r w:rsidRPr="00813A05">
        <w:rPr>
          <w:rFonts w:ascii="Arial" w:eastAsia="Times New Roman" w:hAnsi="Arial" w:cs="Times New Roman"/>
          <w:kern w:val="0"/>
          <w:sz w:val="24"/>
          <w:szCs w:val="20"/>
          <w:lang w:eastAsia="it-IT"/>
          <w14:ligatures w14:val="none"/>
        </w:rPr>
        <w:t xml:space="preserve">, allo stesso modo che </w:t>
      </w:r>
      <w:r w:rsidRPr="00813A05">
        <w:rPr>
          <w:rFonts w:ascii="Arial" w:eastAsia="Times New Roman" w:hAnsi="Arial" w:cs="Times New Roman"/>
          <w:i/>
          <w:kern w:val="0"/>
          <w:sz w:val="24"/>
          <w:szCs w:val="20"/>
          <w:lang w:eastAsia="it-IT"/>
          <w14:ligatures w14:val="none"/>
        </w:rPr>
        <w:t>“sono una cosa sola”</w:t>
      </w:r>
      <w:r w:rsidRPr="00813A05">
        <w:rPr>
          <w:rFonts w:ascii="Arial" w:eastAsia="Times New Roman" w:hAnsi="Arial" w:cs="Times New Roman"/>
          <w:kern w:val="0"/>
          <w:sz w:val="24"/>
          <w:szCs w:val="20"/>
          <w:lang w:eastAsia="it-IT"/>
          <w14:ligatures w14:val="none"/>
        </w:rPr>
        <w:t xml:space="preserve"> Gesù e il Padre. Gesù, per mezzo dello Spirito Santo, è sempre in comunione con la volontà del Padre per conoscerla e sempre per mezzo dello Spirito Santo possiede la fortezza soprannaturale, di grazia, per poterla attuare. Lo Spirito non agisce però su Cristo senza la volontà di Cristo Gesù. Cristo Gesù prega e lo Spirito lo ascolta. La preghiera è la sola via per mettersi perennemente in comunione con lo Spirito Santo di Dio. </w:t>
      </w:r>
    </w:p>
    <w:p w14:paraId="58E408A5"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2</w:t>
      </w:r>
      <w:r w:rsidRPr="00813A05">
        <w:rPr>
          <w:rFonts w:ascii="Arial" w:eastAsia="Times New Roman" w:hAnsi="Arial" w:cs="Times New Roman"/>
          <w:b/>
          <w:kern w:val="0"/>
          <w:sz w:val="24"/>
          <w:szCs w:val="20"/>
          <w:lang w:eastAsia="it-IT"/>
          <w14:ligatures w14:val="none"/>
        </w:rPr>
        <w:t xml:space="preserve">per quaranta giorni, tentato dal diavolo. Non mangiò nulla in quei giorni, ma quando furono terminati, ebbe fame. </w:t>
      </w:r>
    </w:p>
    <w:p w14:paraId="3F2C8E37"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Nel deserto Gesù vi rimase per quaranta giorni, tentato dal diavolo. Ora sappiamo che non furono tre le tentazioni di Gesù nel deserto. Esse durarono per quaranta giorni. Il Vangelo ci rivela quali furono le tre ultime tentazioni, quando Gesù ebbe terminato la sua permanenza nel deserto. Perché Gesù fece questa esperienza di deserto? O meglio: perché lo Spirito Santo ha condotto Gesù nel deserto? Non è Israele il vero Figlio di Dio, il suo primogenito. Il vero Figlio di Dio è Gesù. È Lui il vero primogenito del Padre. Israele nel deserto ha fallito nella fede. È caduto sempre nella tentazione. Israele non può essere vera immagine di figlio per nessun altro. Gesù va nel deserto. Vince ogni tentazione. Sconfigge il diavolo. Egli può essere vera immagine di Figlio di Dio per ogni altro figlio di Dio.</w:t>
      </w:r>
    </w:p>
    <w:p w14:paraId="2B589984"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È Gesù il vero Figlio. Non Adamo. Adamo ha fallito nella sua figliolanza. È Gesù il vero Figlio. Non Israele. Anche Israele ha fallito nella sua figliolanza. A Gesù deve guardare chiunque vuole essere vero figlio di Dio, perché Gesù ha superato la tentazione di Adamo, ha superato la tentazione di Israele, ha superato ogni altra tentazione. Infatti il testo dice che Gesù fu tentato per quaranta giorni dal diavolo e fu sempre vittorioso. Ora però è giusto che riflettiamo sulle tre ultime tentazioni di Gesù. Alla fine dei quaranta giorni Gesù ebbe fame. Per quaranta giorni non mangiò nulla e non ebbe fame. Alla fine Gesù ha fame.</w:t>
      </w:r>
    </w:p>
    <w:p w14:paraId="01062603"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3</w:t>
      </w:r>
      <w:r w:rsidRPr="00813A05">
        <w:rPr>
          <w:rFonts w:ascii="Arial" w:eastAsia="Times New Roman" w:hAnsi="Arial" w:cs="Times New Roman"/>
          <w:b/>
          <w:kern w:val="0"/>
          <w:sz w:val="24"/>
          <w:szCs w:val="20"/>
          <w:lang w:eastAsia="it-IT"/>
          <w14:ligatures w14:val="none"/>
        </w:rPr>
        <w:t xml:space="preserve">Allora il diavolo gli disse: «Se tu sei Figlio di Dio, di’ a questa pietra che diventi pane». </w:t>
      </w:r>
    </w:p>
    <w:p w14:paraId="63ECF863"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Quale migliore occasione di questa per tentare Gesù? Notiamo la sottigliezza della tentazione: </w:t>
      </w:r>
      <w:r w:rsidRPr="00813A05">
        <w:rPr>
          <w:rFonts w:ascii="Arial" w:eastAsia="Times New Roman" w:hAnsi="Arial" w:cs="Times New Roman"/>
          <w:i/>
          <w:kern w:val="0"/>
          <w:sz w:val="24"/>
          <w:szCs w:val="20"/>
          <w:lang w:eastAsia="it-IT"/>
          <w14:ligatures w14:val="none"/>
        </w:rPr>
        <w:t>“Se tu sei Figlio di Dio – è lo sei – di’ a questa pietra che diventi pane”</w:t>
      </w:r>
      <w:r w:rsidRPr="00813A05">
        <w:rPr>
          <w:rFonts w:ascii="Arial" w:eastAsia="Times New Roman" w:hAnsi="Arial" w:cs="Times New Roman"/>
          <w:kern w:val="0"/>
          <w:sz w:val="24"/>
          <w:szCs w:val="20"/>
          <w:lang w:eastAsia="it-IT"/>
          <w14:ligatures w14:val="none"/>
        </w:rPr>
        <w:t>. Mosè non era figlio di Dio come sei tu eppure ha fatto discendere il pane dal cielo per nutrire i figli di Israele nel deserto. Tu che sei vero Figlio di Dio puoi trasformare questa pietra in pane. Non ti costa nulla. Così mangi e manifesti che sei vero Figlio di Dio. Mangi e riveli la tua essenza, la tua divinità.</w:t>
      </w:r>
    </w:p>
    <w:p w14:paraId="1501C9C2"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4</w:t>
      </w:r>
      <w:r w:rsidRPr="00813A05">
        <w:rPr>
          <w:rFonts w:ascii="Arial" w:eastAsia="Times New Roman" w:hAnsi="Arial" w:cs="Times New Roman"/>
          <w:b/>
          <w:kern w:val="0"/>
          <w:sz w:val="24"/>
          <w:szCs w:val="20"/>
          <w:lang w:eastAsia="it-IT"/>
          <w14:ligatures w14:val="none"/>
        </w:rPr>
        <w:t xml:space="preserve">Gesù gli rispose: «Sta scritto: </w:t>
      </w:r>
      <w:r w:rsidRPr="00813A05">
        <w:rPr>
          <w:rFonts w:ascii="Arial" w:eastAsia="Times New Roman" w:hAnsi="Arial" w:cs="Times New Roman"/>
          <w:b/>
          <w:i/>
          <w:kern w:val="0"/>
          <w:sz w:val="24"/>
          <w:szCs w:val="20"/>
          <w:lang w:eastAsia="it-IT"/>
          <w14:ligatures w14:val="none"/>
        </w:rPr>
        <w:t>Non di solo pane vivrà l’uomo</w:t>
      </w:r>
      <w:r w:rsidRPr="00813A05">
        <w:rPr>
          <w:rFonts w:ascii="Arial" w:eastAsia="Times New Roman" w:hAnsi="Arial" w:cs="Times New Roman"/>
          <w:b/>
          <w:kern w:val="0"/>
          <w:sz w:val="24"/>
          <w:szCs w:val="20"/>
          <w:lang w:eastAsia="it-IT"/>
          <w14:ligatures w14:val="none"/>
        </w:rPr>
        <w:t>».</w:t>
      </w:r>
    </w:p>
    <w:p w14:paraId="00A5C39D"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Gesù gli risponde semplicemente: </w:t>
      </w:r>
      <w:r w:rsidRPr="00813A05">
        <w:rPr>
          <w:rFonts w:ascii="Arial" w:eastAsia="Times New Roman" w:hAnsi="Arial" w:cs="Times New Roman"/>
          <w:i/>
          <w:kern w:val="0"/>
          <w:sz w:val="24"/>
          <w:szCs w:val="20"/>
          <w:lang w:eastAsia="it-IT"/>
          <w14:ligatures w14:val="none"/>
        </w:rPr>
        <w:t>“Sta scritto: Non si dolo pane vivrà l’uomo”</w:t>
      </w:r>
      <w:r w:rsidRPr="00813A05">
        <w:rPr>
          <w:rFonts w:ascii="Arial" w:eastAsia="Times New Roman" w:hAnsi="Arial" w:cs="Times New Roman"/>
          <w:kern w:val="0"/>
          <w:sz w:val="24"/>
          <w:szCs w:val="20"/>
          <w:lang w:eastAsia="it-IT"/>
          <w14:ligatures w14:val="none"/>
        </w:rPr>
        <w:t>.</w:t>
      </w:r>
    </w:p>
    <w:p w14:paraId="724E10FC"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Significa semplicemente: </w:t>
      </w:r>
      <w:r w:rsidRPr="00813A05">
        <w:rPr>
          <w:rFonts w:ascii="Arial" w:eastAsia="Times New Roman" w:hAnsi="Arial" w:cs="Times New Roman"/>
          <w:i/>
          <w:kern w:val="0"/>
          <w:sz w:val="24"/>
          <w:szCs w:val="20"/>
          <w:lang w:eastAsia="it-IT"/>
          <w14:ligatures w14:val="none"/>
        </w:rPr>
        <w:t>“Io non vivo di solo pane”</w:t>
      </w:r>
      <w:r w:rsidRPr="00813A05">
        <w:rPr>
          <w:rFonts w:ascii="Arial" w:eastAsia="Times New Roman" w:hAnsi="Arial" w:cs="Times New Roman"/>
          <w:kern w:val="0"/>
          <w:sz w:val="24"/>
          <w:szCs w:val="20"/>
          <w:lang w:eastAsia="it-IT"/>
          <w14:ligatures w14:val="none"/>
        </w:rPr>
        <w:t xml:space="preserve">. </w:t>
      </w:r>
      <w:r w:rsidRPr="00813A05">
        <w:rPr>
          <w:rFonts w:ascii="Arial" w:eastAsia="Times New Roman" w:hAnsi="Arial" w:cs="Times New Roman"/>
          <w:i/>
          <w:kern w:val="0"/>
          <w:sz w:val="24"/>
          <w:szCs w:val="20"/>
          <w:lang w:eastAsia="it-IT"/>
          <w14:ligatures w14:val="none"/>
        </w:rPr>
        <w:t>“Nessun uomo vive di solo pane”</w:t>
      </w:r>
      <w:r w:rsidRPr="00813A05">
        <w:rPr>
          <w:rFonts w:ascii="Arial" w:eastAsia="Times New Roman" w:hAnsi="Arial" w:cs="Times New Roman"/>
          <w:kern w:val="0"/>
          <w:sz w:val="24"/>
          <w:szCs w:val="20"/>
          <w:lang w:eastAsia="it-IT"/>
          <w14:ligatures w14:val="none"/>
        </w:rPr>
        <w:t xml:space="preserve">. Il pane non è la sola vita dell’uomo. Prima del pane c’è qualcosa di più grande e di più importante. La benedizione di Dio, la sua vita non è nel pane che </w:t>
      </w:r>
      <w:r w:rsidRPr="00813A05">
        <w:rPr>
          <w:rFonts w:ascii="Arial" w:eastAsia="Times New Roman" w:hAnsi="Arial" w:cs="Times New Roman"/>
          <w:kern w:val="0"/>
          <w:sz w:val="24"/>
          <w:szCs w:val="20"/>
          <w:lang w:eastAsia="it-IT"/>
          <w14:ligatures w14:val="none"/>
        </w:rPr>
        <w:lastRenderedPageBreak/>
        <w:t>l’uomo mangia, è invece nell’osservanza della Parola del Signore. L’uomo vive se osserva la Parola di Dio. Se non la osserva muore, anche se si nutre di pane e di ogni altro cibo. Questa è la legge della vera umanità di Gesù. Questa legge il diavolo vuole che Gesù infranga, dimentichi, trasgredisca. Gesù non è solo Figlio di Dio, è anche figlio dell’uomo. Non solo è vero Dio. È anche vero uomo. Egli si deve sottomettere alla legge del vero uomo. Nessun uomo sulla terra dovrà ignorarla. È questa la legge di Dio, è questa la Parola del Signore. Questa legge ogni uomo dovrà osservarla per tutti i giorni della sua vita. Nutrirsi senza il sudore della propria fronte è trasgressione della legge del Signore. Gesù non può trasgredire questa legge. Ma ora scendiamo un po’ più in profondità in questa prima tentazione del diavolo. Cosa esattamente propone il diavolo a Gesù? Gli propone semplicemente di vivere come Figlio di Dio, annullando la legge della sua umanità. Gli suggerisce di annullare, vanificare la sua incarnazione.</w:t>
      </w:r>
    </w:p>
    <w:p w14:paraId="37EE812B"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Vivere da figlio di Dio annullando la verità della sua umanità sarebbe stato per Gesù la falsità più mostruosa, la tenebra più cupa. Pensiamo per un istante a Gesù in croce. Cosa avrebbe significato la caduta in questa tentazione? Abbiamo mai riflettuto abbastanza su questo? Avrebbe significato una passione apparente, una crocifissione apparente, un martirio apparente, un dolore apparente. La divinità avrebbe potuto rendere nullo il dolore, la sofferenza, i chiodi, le frustate, i flagelli. Ma se Gesù avesse vissuto falsamente la sua croce, mai avrebbe potuto redimere l’uomo, mai salvare l’umanità. È in fondo questa tentazione, anche se è cambiata nelle forme, quella che il diavolo gli sferra quando Gesù è sulla croce: </w:t>
      </w:r>
      <w:r w:rsidRPr="00813A05">
        <w:rPr>
          <w:rFonts w:ascii="Arial" w:eastAsia="Times New Roman" w:hAnsi="Arial" w:cs="Times New Roman"/>
          <w:i/>
          <w:kern w:val="0"/>
          <w:sz w:val="24"/>
          <w:szCs w:val="20"/>
          <w:lang w:eastAsia="it-IT"/>
          <w14:ligatures w14:val="none"/>
        </w:rPr>
        <w:t>“Se sei Figlio di Dio scendi dalla croce e noi crederemo”</w:t>
      </w:r>
      <w:r w:rsidRPr="00813A05">
        <w:rPr>
          <w:rFonts w:ascii="Arial" w:eastAsia="Times New Roman" w:hAnsi="Arial" w:cs="Times New Roman"/>
          <w:kern w:val="0"/>
          <w:sz w:val="24"/>
          <w:szCs w:val="20"/>
          <w:lang w:eastAsia="it-IT"/>
          <w14:ligatures w14:val="none"/>
        </w:rPr>
        <w:t>. Annulla la legge della tua umanità. Vivi solo secondo la tua divinità. Ma Gesù è vero Dio e si sottomette alla legge dell’umanità, della sua vera umanità, fino alla morte e alla morte di croce. Si sottomette alla legge dell’umanità perché questa è l’obbedienza che il Padre gli ha chiesto.</w:t>
      </w:r>
    </w:p>
    <w:p w14:paraId="53DE2A1C"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Mai Gesù dovrà annullare questa legge per la sua persona. Mai fare ricorso alla sua divinità per oltrepassare la legge della sua vera umanità. In questa tentazione sono tante, molte, moltissime le persone che ogni giorno cadono. In fondo se leggiamo bene la nostra storia quotidiana quasi tutti cadono nella tentazione di abolire la legge della loro umanità in ogni campo. È una tentazione così comune che oggi quasi più nessuno la vede e la pensa come una tentazione. Dall’idolatria, all’ateismo, al panteismo, alla trasgressione di tutti i comandamenti la tentazione è sempre la stessa: oltrepassare la legge della propria umanità, abolendola ed annullandola. Gesù è vero uomo e come vero uomo si sottomette alla fame, alla nudità, al freddo, alla povertà, al dolore, alla sofferenza, alla croce, alla morte. Vera è la nudità, vera la fame, vero il freddo, vera la povertà, vero il dolore, vera la sofferenza, vera la croce, vera la morte, veri i chiodi, vere le trafitture e veri i flagelli. Tutto è vero in Gesù perché mai Lui è caduto in questa triste, lugubre, insidiosa tentazione del diavolo.</w:t>
      </w:r>
    </w:p>
    <w:p w14:paraId="0D0245B3"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5</w:t>
      </w:r>
      <w:r w:rsidRPr="00813A05">
        <w:rPr>
          <w:rFonts w:ascii="Arial" w:eastAsia="Times New Roman" w:hAnsi="Arial" w:cs="Times New Roman"/>
          <w:b/>
          <w:kern w:val="0"/>
          <w:sz w:val="24"/>
          <w:szCs w:val="20"/>
          <w:lang w:eastAsia="it-IT"/>
          <w14:ligatures w14:val="none"/>
        </w:rPr>
        <w:t xml:space="preserve">Il diavolo lo condusse in alto, gli mostrò in un istante tutti i regni della terra </w:t>
      </w:r>
    </w:p>
    <w:p w14:paraId="2B38891E"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Gesù vuole restare vero uomo. Da vero uomo dovrà per forza di cose agire come tutti gli altri uomini. Qual è il punto debole di ogni altro uomo? La superbia, il potere, l’innalzamento sopra ogni altro uomo, il governo universale del mondo. Il diavolo ora mostra a Gesù tutti i regni della terra, glieli fa vedere dall’alto.</w:t>
      </w:r>
    </w:p>
    <w:p w14:paraId="32F11A5E"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lastRenderedPageBreak/>
        <w:t>6</w:t>
      </w:r>
      <w:r w:rsidRPr="00813A05">
        <w:rPr>
          <w:rFonts w:ascii="Arial" w:eastAsia="Times New Roman" w:hAnsi="Arial" w:cs="Times New Roman"/>
          <w:b/>
          <w:kern w:val="0"/>
          <w:sz w:val="24"/>
          <w:szCs w:val="20"/>
          <w:lang w:eastAsia="it-IT"/>
          <w14:ligatures w14:val="none"/>
        </w:rPr>
        <w:t xml:space="preserve">e gli disse: «Ti darò tutto questo potere e la loro gloria, perché a me è stata data e io la do a chi voglio. </w:t>
      </w:r>
    </w:p>
    <w:p w14:paraId="668D5326"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Ecco ora la proposta e la tentazione: </w:t>
      </w:r>
      <w:r w:rsidRPr="00813A05">
        <w:rPr>
          <w:rFonts w:ascii="Arial" w:eastAsia="Times New Roman" w:hAnsi="Arial" w:cs="Times New Roman"/>
          <w:i/>
          <w:kern w:val="0"/>
          <w:sz w:val="24"/>
          <w:szCs w:val="20"/>
          <w:lang w:eastAsia="it-IT"/>
          <w14:ligatures w14:val="none"/>
        </w:rPr>
        <w:t>“Ti darò tutto questo potere e la loro gloria, perché a me è stata data e io la do a chi voglio”</w:t>
      </w:r>
      <w:r w:rsidRPr="00813A05">
        <w:rPr>
          <w:rFonts w:ascii="Arial" w:eastAsia="Times New Roman" w:hAnsi="Arial" w:cs="Times New Roman"/>
          <w:kern w:val="0"/>
          <w:sz w:val="24"/>
          <w:szCs w:val="20"/>
          <w:lang w:eastAsia="it-IT"/>
          <w14:ligatures w14:val="none"/>
        </w:rPr>
        <w:t>. Questa è vera menzogna. Dio è il Re universale e Lui è il Signore del cielo e della terra.</w:t>
      </w:r>
    </w:p>
    <w:p w14:paraId="56BBD230"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Il diavolo non ha alcun potere. Non possiede alcuna gloria. Non può dare nulla a nessuno, perché niente è suo. Egli è solo creatura e per di più di tenebre e non di luce. Sappiamo che il diavolo è il principe delle tenebre, della menzogna, dell’inganno, della falsità, del raggiro. Si serve di tutto questo potere di falsità e di menzogna per ingannare l’uomo. Ha iniziato nel Giardino dell’Eden, terminerà solo con l’ultimo uomo della storia. Ad Eva il diavolo ha promesso che sarebbe stata come Dio, in tutto simile a Lui. Con Gesù si presenta come Dio, come Dio dei regni di questo mondo. </w:t>
      </w:r>
    </w:p>
    <w:p w14:paraId="7E7B5F2A"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7</w:t>
      </w:r>
      <w:r w:rsidRPr="00813A05">
        <w:rPr>
          <w:rFonts w:ascii="Arial" w:eastAsia="Times New Roman" w:hAnsi="Arial" w:cs="Times New Roman"/>
          <w:b/>
          <w:kern w:val="0"/>
          <w:sz w:val="24"/>
          <w:szCs w:val="20"/>
          <w:lang w:eastAsia="it-IT"/>
          <w14:ligatures w14:val="none"/>
        </w:rPr>
        <w:t xml:space="preserve">Perciò, se ti prostrerai in adorazione dinanzi a me, tutto sarà tuo». </w:t>
      </w:r>
    </w:p>
    <w:p w14:paraId="5DFEC564"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Essendosi presentato a Gesù come Dio, in quanto Dio chiede a Gesù l’adorazione, la prostrazione, l’obbedienza. Tu ti prostri, mi adori, mi obbedisci e tutto il mondo sarà tuo. Ritorniamo alla legge della vera umanità. L’uomo secondo questa legge deve obbedienza solo al suo Creatore, Signore, Dio. Satana non è né signore, né creatore, né Dio. Satana è solo una creatura e per di più ostile e nemica di Dio, ribelle a Lui, invidiosa degli uomini. Nessun uomo potrà mai prostrarsi dinanzi a lui. Nessuno lo dovrà mai obbedire, perché lui è solo creatura. La creatura mai potrà e dovrà chiedere obbedienza, mai adorazione. </w:t>
      </w:r>
    </w:p>
    <w:p w14:paraId="11E78657"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8</w:t>
      </w:r>
      <w:r w:rsidRPr="00813A05">
        <w:rPr>
          <w:rFonts w:ascii="Arial" w:eastAsia="Times New Roman" w:hAnsi="Arial" w:cs="Times New Roman"/>
          <w:b/>
          <w:kern w:val="0"/>
          <w:sz w:val="24"/>
          <w:szCs w:val="20"/>
          <w:lang w:eastAsia="it-IT"/>
          <w14:ligatures w14:val="none"/>
        </w:rPr>
        <w:t xml:space="preserve">Gesù gli rispose: «Sta scritto: </w:t>
      </w:r>
      <w:r w:rsidRPr="00813A05">
        <w:rPr>
          <w:rFonts w:ascii="Arial" w:eastAsia="Times New Roman" w:hAnsi="Arial" w:cs="Times New Roman"/>
          <w:b/>
          <w:i/>
          <w:kern w:val="0"/>
          <w:sz w:val="24"/>
          <w:szCs w:val="20"/>
          <w:lang w:eastAsia="it-IT"/>
          <w14:ligatures w14:val="none"/>
        </w:rPr>
        <w:t>Il Signore, Dio tuo, adorerai</w:t>
      </w:r>
      <w:r w:rsidRPr="00813A05">
        <w:rPr>
          <w:rFonts w:ascii="Arial" w:eastAsia="Times New Roman" w:hAnsi="Arial" w:cs="Times New Roman"/>
          <w:b/>
          <w:kern w:val="0"/>
          <w:sz w:val="24"/>
          <w:szCs w:val="20"/>
          <w:lang w:eastAsia="it-IT"/>
          <w14:ligatures w14:val="none"/>
        </w:rPr>
        <w:t xml:space="preserve">: </w:t>
      </w:r>
      <w:r w:rsidRPr="00813A05">
        <w:rPr>
          <w:rFonts w:ascii="Arial" w:eastAsia="Times New Roman" w:hAnsi="Arial" w:cs="Times New Roman"/>
          <w:b/>
          <w:i/>
          <w:kern w:val="0"/>
          <w:sz w:val="24"/>
          <w:szCs w:val="20"/>
          <w:lang w:eastAsia="it-IT"/>
          <w14:ligatures w14:val="none"/>
        </w:rPr>
        <w:t>a lui solo renderai culto</w:t>
      </w:r>
      <w:r w:rsidRPr="00813A05">
        <w:rPr>
          <w:rFonts w:ascii="Arial" w:eastAsia="Times New Roman" w:hAnsi="Arial" w:cs="Times New Roman"/>
          <w:b/>
          <w:kern w:val="0"/>
          <w:sz w:val="24"/>
          <w:szCs w:val="20"/>
          <w:lang w:eastAsia="it-IT"/>
          <w14:ligatures w14:val="none"/>
        </w:rPr>
        <w:t>».</w:t>
      </w:r>
    </w:p>
    <w:p w14:paraId="7A19787D"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Infatti Gesù gli risponde in pienezza di verità: </w:t>
      </w:r>
      <w:r w:rsidRPr="00813A05">
        <w:rPr>
          <w:rFonts w:ascii="Arial" w:eastAsia="Times New Roman" w:hAnsi="Arial" w:cs="Times New Roman"/>
          <w:i/>
          <w:kern w:val="0"/>
          <w:sz w:val="24"/>
          <w:szCs w:val="20"/>
          <w:lang w:eastAsia="it-IT"/>
          <w14:ligatures w14:val="none"/>
        </w:rPr>
        <w:t>“Sta scritto: il Signore, Dio tuo, adorerai: a lui solo renderai culto”</w:t>
      </w:r>
      <w:r w:rsidRPr="00813A05">
        <w:rPr>
          <w:rFonts w:ascii="Arial" w:eastAsia="Times New Roman" w:hAnsi="Arial" w:cs="Times New Roman"/>
          <w:kern w:val="0"/>
          <w:sz w:val="24"/>
          <w:szCs w:val="20"/>
          <w:lang w:eastAsia="it-IT"/>
          <w14:ligatures w14:val="none"/>
        </w:rPr>
        <w:t>. Solo Dio è degno di obbedienza, di ascolto, di adorazione, di culto. Questa è la legge della vera umanità e a questa legge Gesù vuole restare sottomesso fino alla fine della sua vita sulla terra, finché sarà nel suo corpo di carne.</w:t>
      </w:r>
    </w:p>
    <w:p w14:paraId="3E305F27"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Anche questa tentazione è insidiosa. Il diavolo non vuole che Gesù viva da vero uomo, perché sa che solo vivendo da vero uomo potrà redimere l’umanità. Saltare l’umanità è cancellare la redenzione, la salvezza. Cambiare Dio è cambiare umanità. Chi cambia umanità, non passa in una umanità più vera, bensì più falsa, più falsa perché falso è il dio che adora. Gesù resta nella sua vera umanità e può così redimere il mondo, perché il mondo si può salvare e redimere solo rimanendo nella vera umanità fino alla morte e alla morte di croce.</w:t>
      </w:r>
    </w:p>
    <w:p w14:paraId="60BF2BDD"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9</w:t>
      </w:r>
      <w:r w:rsidRPr="00813A05">
        <w:rPr>
          <w:rFonts w:ascii="Arial" w:eastAsia="Times New Roman" w:hAnsi="Arial" w:cs="Times New Roman"/>
          <w:b/>
          <w:kern w:val="0"/>
          <w:sz w:val="24"/>
          <w:szCs w:val="20"/>
          <w:lang w:eastAsia="it-IT"/>
          <w14:ligatures w14:val="none"/>
        </w:rPr>
        <w:t xml:space="preserve">Lo condusse a Gerusalemme, lo pose sul punto più alto del tempio e gli disse: «Se tu sei Figlio di Dio, gèttati giù di qui; </w:t>
      </w:r>
    </w:p>
    <w:p w14:paraId="2102AF2E"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Il diavolo non si dà per vinto. Vuole ad ogni costo distruggere Cristo Gesù nella sua vera umanità. In che senso questa tentazione riguarda ancora una volta la vera umanità di Cristo Gesù e la volontà di satana di distruggerla? Il diavolo propone a Cristo Gesù di sfidare Dio, di tentarlo, di metterlo alla prova. Gettandosi dal tempio e venendo salvato dal Padre suo avrebbe dato al mondo </w:t>
      </w:r>
      <w:r w:rsidRPr="00813A05">
        <w:rPr>
          <w:rFonts w:ascii="Arial" w:eastAsia="Times New Roman" w:hAnsi="Arial" w:cs="Times New Roman"/>
          <w:kern w:val="0"/>
          <w:sz w:val="24"/>
          <w:szCs w:val="20"/>
          <w:lang w:eastAsia="it-IT"/>
          <w14:ligatures w14:val="none"/>
        </w:rPr>
        <w:lastRenderedPageBreak/>
        <w:t xml:space="preserve">intero un segno della sua verità. Il mondo lo avrebbe acclamato come vero Figlio di Dio, lo avrebbe accolto come il suo Salvatore e Redentore. Per questa tentazione il diavolo si serve del Salmo 90: </w:t>
      </w:r>
    </w:p>
    <w:p w14:paraId="7F072EC8"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10</w:t>
      </w:r>
      <w:r w:rsidRPr="00813A05">
        <w:rPr>
          <w:rFonts w:ascii="Arial" w:eastAsia="Times New Roman" w:hAnsi="Arial" w:cs="Times New Roman"/>
          <w:b/>
          <w:kern w:val="0"/>
          <w:sz w:val="24"/>
          <w:szCs w:val="20"/>
          <w:lang w:eastAsia="it-IT"/>
          <w14:ligatures w14:val="none"/>
        </w:rPr>
        <w:t xml:space="preserve">sta scritto infatti: </w:t>
      </w:r>
      <w:r w:rsidRPr="00813A05">
        <w:rPr>
          <w:rFonts w:ascii="Arial" w:eastAsia="Times New Roman" w:hAnsi="Arial" w:cs="Times New Roman"/>
          <w:b/>
          <w:i/>
          <w:kern w:val="0"/>
          <w:sz w:val="24"/>
          <w:szCs w:val="20"/>
          <w:lang w:eastAsia="it-IT"/>
          <w14:ligatures w14:val="none"/>
        </w:rPr>
        <w:t>Ai suoi angeli darà ordini a tuo riguardo affinché essi ti custodiscano</w:t>
      </w:r>
      <w:r w:rsidRPr="00813A05">
        <w:rPr>
          <w:rFonts w:ascii="Arial" w:eastAsia="Times New Roman" w:hAnsi="Arial" w:cs="Times New Roman"/>
          <w:b/>
          <w:kern w:val="0"/>
          <w:sz w:val="24"/>
          <w:szCs w:val="20"/>
          <w:lang w:eastAsia="it-IT"/>
          <w14:ligatures w14:val="none"/>
        </w:rPr>
        <w:t xml:space="preserve">; </w:t>
      </w:r>
    </w:p>
    <w:p w14:paraId="519A9BE7"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Queste sono parole esatte del salmo 90. Veramente Dio dona ordini ai suoi angeli per custodire il giusto. </w:t>
      </w:r>
    </w:p>
    <w:p w14:paraId="335BC077"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11</w:t>
      </w:r>
      <w:r w:rsidRPr="00813A05">
        <w:rPr>
          <w:rFonts w:ascii="Arial" w:eastAsia="Times New Roman" w:hAnsi="Arial" w:cs="Times New Roman"/>
          <w:b/>
          <w:kern w:val="0"/>
          <w:sz w:val="24"/>
          <w:szCs w:val="20"/>
          <w:lang w:eastAsia="it-IT"/>
          <w14:ligatures w14:val="none"/>
        </w:rPr>
        <w:t xml:space="preserve">e anche: </w:t>
      </w:r>
      <w:r w:rsidRPr="00813A05">
        <w:rPr>
          <w:rFonts w:ascii="Arial" w:eastAsia="Times New Roman" w:hAnsi="Arial" w:cs="Times New Roman"/>
          <w:b/>
          <w:i/>
          <w:kern w:val="0"/>
          <w:sz w:val="24"/>
          <w:szCs w:val="20"/>
          <w:lang w:eastAsia="it-IT"/>
          <w14:ligatures w14:val="none"/>
        </w:rPr>
        <w:t>Essi ti porteranno sulle loro mani perché il tuo piede non inciampi in una pietra</w:t>
      </w:r>
      <w:r w:rsidRPr="00813A05">
        <w:rPr>
          <w:rFonts w:ascii="Arial" w:eastAsia="Times New Roman" w:hAnsi="Arial" w:cs="Times New Roman"/>
          <w:b/>
          <w:kern w:val="0"/>
          <w:sz w:val="24"/>
          <w:szCs w:val="20"/>
          <w:lang w:eastAsia="it-IT"/>
          <w14:ligatures w14:val="none"/>
        </w:rPr>
        <w:t>».</w:t>
      </w:r>
    </w:p>
    <w:p w14:paraId="61F35D03"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Anche questo versetto è verità. Anche questo Dio ha promesso. Ma a chi ha promesso Dio la salvezza e a chi ha detto che manderà i suoi angeli per custodirlo? Se leggiamo con attenzione il Salmo ci accorgiamo che il diavolo cita la Parola della Scrittura, ma con falsità, mentendo, dicendo cose che la Parola dice, ma in un contesto assai differente, totalmente diverso.</w:t>
      </w:r>
    </w:p>
    <w:p w14:paraId="50441661"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Chiediamoci ora: per chi è questo Salmo e a chi il Signore dona salvezza? Il Signore è salvezza del giusto, del pio, del timorato di Dio. È salvezza dell’uomo che, nella sua obbedienza alla storia di male e di peccato, perché il male ed il peccato si abbattono contro di lui, rimane pio, giusto, timorato di Dio. Accetta il male, ma non lo fa. Subisce il peccato dell’uomo ma non lo compie. Questo protetto da Dio vince sempre con il bene il male. Costui verrà salvato dal Signore. Le modalità della salvezza però non devono essere stabilite dall’uomo, bensì sempre dal Signore.</w:t>
      </w:r>
    </w:p>
    <w:p w14:paraId="5F1B5C5B"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Gesù è l’uomo vero, giusto, santo, pio. Chiede al Signore aiuto, protezione, salvezza. Come lo libera il Signore? Di certo non dalla morte, non dalla croce. Lo libera nella morte, dopo la croce. Qual era invece la tentazione del diavolo? Scendi dalla croce e noi crederemo in te. Rinnega la tua umanità. Vivi la tua divinità e noi crederemo che sei veramente figlio di Dio. Noi abbiamo bisogno di un Figlio di Dio, non di un Figlio dell’uomo. Noi abbiamo bisogno di un Dio, non di un uomo. È questo il motivo per cui: </w:t>
      </w:r>
    </w:p>
    <w:p w14:paraId="37B2F616"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12</w:t>
      </w:r>
      <w:r w:rsidRPr="00813A05">
        <w:rPr>
          <w:rFonts w:ascii="Arial" w:eastAsia="Times New Roman" w:hAnsi="Arial" w:cs="Times New Roman"/>
          <w:b/>
          <w:kern w:val="0"/>
          <w:sz w:val="24"/>
          <w:szCs w:val="20"/>
          <w:lang w:eastAsia="it-IT"/>
          <w14:ligatures w14:val="none"/>
        </w:rPr>
        <w:t xml:space="preserve">Gesù gli rispose: «È stato detto: </w:t>
      </w:r>
      <w:r w:rsidRPr="00813A05">
        <w:rPr>
          <w:rFonts w:ascii="Arial" w:eastAsia="Times New Roman" w:hAnsi="Arial" w:cs="Times New Roman"/>
          <w:b/>
          <w:i/>
          <w:kern w:val="0"/>
          <w:sz w:val="24"/>
          <w:szCs w:val="20"/>
          <w:lang w:eastAsia="it-IT"/>
          <w14:ligatures w14:val="none"/>
        </w:rPr>
        <w:t>Non metterai alla prova il Signore Dio tuo</w:t>
      </w:r>
      <w:r w:rsidRPr="00813A05">
        <w:rPr>
          <w:rFonts w:ascii="Arial" w:eastAsia="Times New Roman" w:hAnsi="Arial" w:cs="Times New Roman"/>
          <w:b/>
          <w:kern w:val="0"/>
          <w:sz w:val="24"/>
          <w:szCs w:val="20"/>
          <w:lang w:eastAsia="it-IT"/>
          <w14:ligatures w14:val="none"/>
        </w:rPr>
        <w:t xml:space="preserve">». </w:t>
      </w:r>
    </w:p>
    <w:p w14:paraId="67977A77"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Quando si mette alla prova il Signore? Quando noi impegniamo la sua Autorità, la sua Provvidenza, la sua Onnipotenza, la sua Misericordia, la sua Pietà, la sua Carità, la sua Verità, senza e contro la sua volontà. Quando noi prendiamo il posto di Dio nella decisione e poi vogliamo che Lui ripari la nostra stoltezza. Invece dobbiamo vivere pienamente la nostra umanità. È proprio dell’umanità la saggezza, la prudenza, l’accortezza, la temperanza, la giustizia, la pietà, il timore del Signore. È proprio dell’umanità agire secondo la legge dell’umanità. </w:t>
      </w:r>
    </w:p>
    <w:p w14:paraId="39420438"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Se Cristo Gesù si fosse buttato giù si sarebbe sfracellato. Dio mai ha abolito per tentazione la legge della vera umanità. Lo ha fatto sempre dietro preghiera, per misericordia, per pietà, ma sempre secondo la sua eterna volontà. In questa tentazione ogni giorno sono molti gli uomini, anche di Chiesa, che vi cadono. Cadono tutti coloro che su progetti personali impegnano la Provvidenza di Dio, la sua Onnipotenza, la sua Pietà. Gesù è venuto per insegnare ad ogni uomo come </w:t>
      </w:r>
      <w:r w:rsidRPr="00813A05">
        <w:rPr>
          <w:rFonts w:ascii="Arial" w:eastAsia="Times New Roman" w:hAnsi="Arial" w:cs="Times New Roman"/>
          <w:kern w:val="0"/>
          <w:sz w:val="24"/>
          <w:szCs w:val="20"/>
          <w:lang w:eastAsia="it-IT"/>
          <w14:ligatures w14:val="none"/>
        </w:rPr>
        <w:lastRenderedPageBreak/>
        <w:t>si vive da veri uomini. Si vive da veri uomini sottoponendosi e assoggettandosi sempre, in ogni momento, alla legge della nostra umanità: alla sua povertà, alla sua pochezza, al suo dolore, alla sua croce, alla sua morte.</w:t>
      </w:r>
    </w:p>
    <w:p w14:paraId="34A89BC8"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13</w:t>
      </w:r>
      <w:r w:rsidRPr="00813A05">
        <w:rPr>
          <w:rFonts w:ascii="Arial" w:eastAsia="Times New Roman" w:hAnsi="Arial" w:cs="Times New Roman"/>
          <w:b/>
          <w:kern w:val="0"/>
          <w:sz w:val="24"/>
          <w:szCs w:val="20"/>
          <w:lang w:eastAsia="it-IT"/>
          <w14:ligatures w14:val="none"/>
        </w:rPr>
        <w:t>Dopo aver esaurito ogni tentazione, il diavolo si allontanò da lui fino al momento fissato.</w:t>
      </w:r>
    </w:p>
    <w:p w14:paraId="436D0D6A"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Il diavolo non ha un potere assoluto. Egli è sempre sottomesso al Signore. C’è un tempo per tentare e c’è un tempo per desistere dalla tentazione. Nel deserto il diavolo tenta Gesù con ogni tentazione. Finito questo tempo si deve allontanare. Deve andare via. Deve lasciare Gesù in pace. Poi verrà un altro tempo per la tentazione. Quando questo tempo verrà, si potrà accostare nuovamente a Gesù per tentarlo. Ma fino a quel momento dovrà stare lontano da Gesù.</w:t>
      </w:r>
    </w:p>
    <w:p w14:paraId="49A87978"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In conclusione: Satana vuole distruggere il mistero dell’Incarnazione, vuole abolire in Cristo Gesù la sua vera umanità. Gesù vince la tentazione perché lascia che l’umanità viva sempre e comunque la sua legge, che è legge di obbedienza alla storia, agli uomini, a Dio. Il diavolo sa che noi siamo salvati per il sacrificio che il Verbo eterno compie nella sua umanità. Proprio questo vuole impedire il diavolo a Gesù: che possa offrire questo sacrificio. Come: annullando l’umanità e al suo posto facendo vivere solo la divinità. Ma la divinità da sola non può salvare l’uomo. Lo salva la divinità ma nella sua umanità. Lo salva la Persona eterna del Verbo ma attraverso il sacrificio del suo corpo.</w:t>
      </w:r>
    </w:p>
    <w:p w14:paraId="5F48C1E4"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p>
    <w:p w14:paraId="054324BE" w14:textId="77777777" w:rsidR="00813A05" w:rsidRPr="00813A05" w:rsidRDefault="00813A05" w:rsidP="00813A05">
      <w:pPr>
        <w:spacing w:after="120" w:line="240" w:lineRule="auto"/>
        <w:jc w:val="both"/>
        <w:rPr>
          <w:rFonts w:ascii="Arial" w:eastAsia="Times New Roman" w:hAnsi="Arial" w:cs="Times New Roman"/>
          <w:b/>
          <w:bCs/>
          <w:kern w:val="0"/>
          <w:sz w:val="24"/>
          <w:szCs w:val="20"/>
          <w:lang w:eastAsia="it-IT"/>
          <w14:ligatures w14:val="none"/>
        </w:rPr>
      </w:pPr>
      <w:bookmarkStart w:id="179" w:name="_Toc62150188"/>
      <w:r w:rsidRPr="00813A05">
        <w:rPr>
          <w:rFonts w:ascii="Arial" w:eastAsia="Times New Roman" w:hAnsi="Arial" w:cs="Times New Roman"/>
          <w:b/>
          <w:bCs/>
          <w:kern w:val="0"/>
          <w:sz w:val="24"/>
          <w:szCs w:val="20"/>
          <w:lang w:eastAsia="it-IT"/>
          <w14:ligatures w14:val="none"/>
        </w:rPr>
        <w:t>GESÙ A NAZARET</w:t>
      </w:r>
      <w:bookmarkEnd w:id="179"/>
    </w:p>
    <w:p w14:paraId="7BE5497D"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14</w:t>
      </w:r>
      <w:r w:rsidRPr="00813A05">
        <w:rPr>
          <w:rFonts w:ascii="Arial" w:eastAsia="Times New Roman" w:hAnsi="Arial" w:cs="Times New Roman"/>
          <w:b/>
          <w:kern w:val="0"/>
          <w:sz w:val="24"/>
          <w:szCs w:val="20"/>
          <w:lang w:eastAsia="it-IT"/>
          <w14:ligatures w14:val="none"/>
        </w:rPr>
        <w:t xml:space="preserve">Gesù ritornò in Galilea con la potenza dello Spirito e la sua fama si diffuse in tutta la regione. </w:t>
      </w:r>
    </w:p>
    <w:p w14:paraId="264130A8"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Gesù torna in Galilea vittorioso sul diavolo. Egli ha combattuto contro Satana e lo ha vinto. Egli è il Vincitore del maligno. Torna in Galilea con la potenza dello Spirito Santo. Quello dello Spirito del Signore è potenza di verità, carità, obbedienza, sottomissione a Dio, pietà, compassione. È potenza di perfetta comunione con la Volontà del Padre. La sua fama si diffuse in tutta la regione perché Gesù ad ogni uomo che incontrava manifestava la bontà misericordiosa del Padre suo, che guariva, sanava, illuminava, confortava, perdonava, infondeva pace, riconciliava, dava grande speranza. Gesù è uomo per gli uomini, per servirli secondo la carità e la verità del Padre suo. La fama di Gesù è il suo grande amore e la sua perfetta conoscenza della volontà del Padre che egli dava agli uomini nel suo insegnamento.</w:t>
      </w:r>
    </w:p>
    <w:p w14:paraId="2DF45468"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15</w:t>
      </w:r>
      <w:r w:rsidRPr="00813A05">
        <w:rPr>
          <w:rFonts w:ascii="Arial" w:eastAsia="Times New Roman" w:hAnsi="Arial" w:cs="Times New Roman"/>
          <w:b/>
          <w:kern w:val="0"/>
          <w:sz w:val="24"/>
          <w:szCs w:val="20"/>
          <w:lang w:eastAsia="it-IT"/>
          <w14:ligatures w14:val="none"/>
        </w:rPr>
        <w:t>Insegnava nelle loro sinagoghe e gli rendevano lode.</w:t>
      </w:r>
    </w:p>
    <w:p w14:paraId="1156D62D"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L’insegnamento di Gesù lo conosciamo: Egli parlava al cuore di quanti lo ascoltavano. Non solo parlava al cuore, il cuore anche toccava. Il cuore toccato si apriva all’ascolto e alla sequela. Il cuore toccato faceva la differenza con l’insegnamento sterile, vuoto, che allontanava anziché avvicinare degli scribi e dei dottori della Legge. Facendo la differenza, rendeva a Gesù lode, benedizione, ringraziamento. Gesù parlava ai cuori dal suo cuore che era sempre nel cuore del Padre. Gli scribi parlano alla gente da parole imparate da altri, spesso private </w:t>
      </w:r>
      <w:r w:rsidRPr="00813A05">
        <w:rPr>
          <w:rFonts w:ascii="Arial" w:eastAsia="Times New Roman" w:hAnsi="Arial" w:cs="Times New Roman"/>
          <w:kern w:val="0"/>
          <w:sz w:val="24"/>
          <w:szCs w:val="20"/>
          <w:lang w:eastAsia="it-IT"/>
          <w14:ligatures w14:val="none"/>
        </w:rPr>
        <w:lastRenderedPageBreak/>
        <w:t xml:space="preserve">di ogni contenuto di sana e santa verità. Anche se parlavano con verità, non parlavano mai con amore. Non è la verità che avvicina ed attrae. Attrae ed avvicina solo il cuore ricco di amore, pietà, compassione. Avvicina ed attrae il cuore che dice la verità ma per la salvezza di chi ascolta. Chi ascolta si sente amato e accoglie la verità proferita, insegnata, proclamata, predicata. </w:t>
      </w:r>
    </w:p>
    <w:p w14:paraId="4B633F42"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16</w:t>
      </w:r>
      <w:r w:rsidRPr="00813A05">
        <w:rPr>
          <w:rFonts w:ascii="Arial" w:eastAsia="Times New Roman" w:hAnsi="Arial" w:cs="Times New Roman"/>
          <w:b/>
          <w:kern w:val="0"/>
          <w:sz w:val="24"/>
          <w:szCs w:val="20"/>
          <w:lang w:eastAsia="it-IT"/>
          <w14:ligatures w14:val="none"/>
        </w:rPr>
        <w:t xml:space="preserve">Venne a Nàzaret, dove era cresciuto, e secondo il suo solito, di sabato, entrò nella sinagoga e si alzò a leggere. </w:t>
      </w:r>
    </w:p>
    <w:p w14:paraId="397EA8AF"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Gesù è un fedele osservante della Legge dei Giudei. Era solito di sabato frequentare la sinagoga della sua città, di Nazaret. Il versetto così come recita ci abilita a dire che Gesù era solito andare in Sinagoga ed anche alzarsi per leggere. Il versetto non ci autorizza però a concludere che altre volte Gesù abbia anche commentato quanto veniva da Lui letto.</w:t>
      </w:r>
    </w:p>
    <w:p w14:paraId="4B1A1605"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17</w:t>
      </w:r>
      <w:r w:rsidRPr="00813A05">
        <w:rPr>
          <w:rFonts w:ascii="Arial" w:eastAsia="Times New Roman" w:hAnsi="Arial" w:cs="Times New Roman"/>
          <w:b/>
          <w:kern w:val="0"/>
          <w:sz w:val="24"/>
          <w:szCs w:val="20"/>
          <w:lang w:eastAsia="it-IT"/>
          <w14:ligatures w14:val="none"/>
        </w:rPr>
        <w:t>Gli fu dato il rotolo del profeta Isaia; aprì il rotolo e trovò il passo dove era scritto:</w:t>
      </w:r>
    </w:p>
    <w:p w14:paraId="42CB8C7E"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Gesù non apre il rotolo del profeta Isaia e legge quanto cade sotto i suoi occhi.</w:t>
      </w:r>
    </w:p>
    <w:p w14:paraId="15D98CFA"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A Gesù viene dato il rotolo del profeta Isaia, Lui lo apre e trova il passo nel quale esplicitamente si parla del Messia del Signore. </w:t>
      </w:r>
    </w:p>
    <w:p w14:paraId="56020612"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Il passo del profeta nella sua interezza è il capitolo 61. Letto per intero esso così recita:</w:t>
      </w:r>
    </w:p>
    <w:p w14:paraId="26AFC3AC" w14:textId="77777777" w:rsidR="00813A05" w:rsidRPr="00813A05" w:rsidRDefault="00813A05" w:rsidP="00813A05">
      <w:pPr>
        <w:spacing w:after="120" w:line="240" w:lineRule="auto"/>
        <w:jc w:val="both"/>
        <w:rPr>
          <w:rFonts w:ascii="Arial" w:eastAsia="Times New Roman" w:hAnsi="Arial" w:cs="Times New Roman"/>
          <w:i/>
          <w:iCs/>
          <w:kern w:val="0"/>
          <w:sz w:val="24"/>
          <w:szCs w:val="20"/>
          <w:lang w:eastAsia="it-IT"/>
          <w14:ligatures w14:val="none"/>
        </w:rPr>
      </w:pPr>
      <w:r w:rsidRPr="00813A05">
        <w:rPr>
          <w:rFonts w:ascii="Arial" w:eastAsia="Times New Roman" w:hAnsi="Arial" w:cs="Times New Roman"/>
          <w:i/>
          <w:iCs/>
          <w:kern w:val="0"/>
          <w:sz w:val="24"/>
          <w:szCs w:val="20"/>
          <w:lang w:eastAsia="it-IT"/>
          <w14:ligatures w14:val="none"/>
        </w:rPr>
        <w:t>Lo spirito del Signore Dio è su di me, perché il Signore mi ha consacrato con l’unzione; mi ha mandato a portare il lieto annuncio ai miseri, a fasciare le piaghe dei cuori spezzati, a proclamare la libertà degli schiavi, la scarcerazione dei prigionieri, a promulgare l’anno di grazia del Signore, il giorno di vendetta del nostro Dio, per consolare tutti gli afflitti, per dare agli afflitti di Sion una corona invece della cenere, olio di letizia invece dell’abito da lutto, veste di lode invece di uno spirito mesto. Essi si chiameranno querce di giustizia, piantagione del Signore, per manifestare la sua gloria.</w:t>
      </w:r>
    </w:p>
    <w:p w14:paraId="3FF25CE0" w14:textId="77777777" w:rsidR="00813A05" w:rsidRPr="00813A05" w:rsidRDefault="00813A05" w:rsidP="00813A05">
      <w:pPr>
        <w:spacing w:after="120" w:line="240" w:lineRule="auto"/>
        <w:jc w:val="both"/>
        <w:rPr>
          <w:rFonts w:ascii="Arial" w:eastAsia="Times New Roman" w:hAnsi="Arial" w:cs="Times New Roman"/>
          <w:i/>
          <w:iCs/>
          <w:kern w:val="0"/>
          <w:sz w:val="24"/>
          <w:szCs w:val="20"/>
          <w:lang w:eastAsia="it-IT"/>
          <w14:ligatures w14:val="none"/>
        </w:rPr>
      </w:pPr>
      <w:r w:rsidRPr="00813A05">
        <w:rPr>
          <w:rFonts w:ascii="Arial" w:eastAsia="Times New Roman" w:hAnsi="Arial" w:cs="Times New Roman"/>
          <w:i/>
          <w:iCs/>
          <w:kern w:val="0"/>
          <w:sz w:val="24"/>
          <w:szCs w:val="20"/>
          <w:lang w:eastAsia="it-IT"/>
          <w14:ligatures w14:val="none"/>
        </w:rPr>
        <w:t>Riedificheranno le rovine antiche, ricostruiranno i vecchi ruderi, restaureranno le città desolate, i luoghi devastati dalle generazioni passate. Ci saranno estranei a pascere le vostre greggi e figli di stranieri saranno vostri contadini e vignaioli. Voi sarete chiamati sacerdoti del Signore, ministri del nostro Dio sarete detti. Vi nutrirete delle ricchezze delle nazioni, vi vanterete dei loro beni.</w:t>
      </w:r>
    </w:p>
    <w:p w14:paraId="4FE1CA7A" w14:textId="77777777" w:rsidR="00813A05" w:rsidRPr="00813A05" w:rsidRDefault="00813A05" w:rsidP="00813A05">
      <w:pPr>
        <w:spacing w:after="120" w:line="240" w:lineRule="auto"/>
        <w:jc w:val="both"/>
        <w:rPr>
          <w:rFonts w:ascii="Arial" w:eastAsia="Times New Roman" w:hAnsi="Arial" w:cs="Times New Roman"/>
          <w:i/>
          <w:iCs/>
          <w:kern w:val="0"/>
          <w:sz w:val="24"/>
          <w:szCs w:val="20"/>
          <w:lang w:eastAsia="it-IT"/>
          <w14:ligatures w14:val="none"/>
        </w:rPr>
      </w:pPr>
      <w:r w:rsidRPr="00813A05">
        <w:rPr>
          <w:rFonts w:ascii="Arial" w:eastAsia="Times New Roman" w:hAnsi="Arial" w:cs="Times New Roman"/>
          <w:i/>
          <w:iCs/>
          <w:kern w:val="0"/>
          <w:sz w:val="24"/>
          <w:szCs w:val="20"/>
          <w:lang w:eastAsia="it-IT"/>
          <w14:ligatures w14:val="none"/>
        </w:rPr>
        <w:t>Invece della loro vergogna riceveranno il doppio, invece dell’insulto avranno in sorte grida di gioia; per questo erediteranno il doppio nella loro terra, avranno una gioia eterna. Perché io sono il Signore che amo il diritto e odio la rapina e l’ingiustizia: io darò loro fedelmente il salario, concluderò con loro un’alleanza eterna. Sarà famosa tra le genti la loro stirpe, la loro discendenza in mezzo ai popoli. Coloro che li vedranno riconosceranno che essi sono la stirpe benedetta dal Signore.</w:t>
      </w:r>
    </w:p>
    <w:p w14:paraId="242180A4" w14:textId="77777777" w:rsidR="00813A05" w:rsidRPr="00813A05" w:rsidRDefault="00813A05" w:rsidP="00813A05">
      <w:pPr>
        <w:spacing w:after="120" w:line="240" w:lineRule="auto"/>
        <w:jc w:val="both"/>
        <w:rPr>
          <w:rFonts w:ascii="Arial" w:eastAsia="Times New Roman" w:hAnsi="Arial" w:cs="Times New Roman"/>
          <w:i/>
          <w:iCs/>
          <w:kern w:val="0"/>
          <w:sz w:val="24"/>
          <w:szCs w:val="20"/>
          <w:lang w:eastAsia="it-IT"/>
          <w14:ligatures w14:val="none"/>
        </w:rPr>
      </w:pPr>
      <w:r w:rsidRPr="00813A05">
        <w:rPr>
          <w:rFonts w:ascii="Arial" w:eastAsia="Times New Roman" w:hAnsi="Arial" w:cs="Times New Roman"/>
          <w:i/>
          <w:iCs/>
          <w:kern w:val="0"/>
          <w:sz w:val="24"/>
          <w:szCs w:val="20"/>
          <w:lang w:eastAsia="it-IT"/>
          <w14:ligatures w14:val="none"/>
        </w:rPr>
        <w:t xml:space="preserve">Io gioisco pienamente nel Signore, la mia anima esulta nel mio Dio, perché mi ha rivestito delle vesti della salvezza, mi ha avvolto con il mantello della giustizia, come uno sposo si mette il diadema e come una sposa si adorna di gioielli. Poiché, come la terra produce i suoi germogli e come un giardino fa germogliare </w:t>
      </w:r>
      <w:r w:rsidRPr="00813A05">
        <w:rPr>
          <w:rFonts w:ascii="Arial" w:eastAsia="Times New Roman" w:hAnsi="Arial" w:cs="Times New Roman"/>
          <w:i/>
          <w:iCs/>
          <w:kern w:val="0"/>
          <w:sz w:val="24"/>
          <w:szCs w:val="20"/>
          <w:lang w:eastAsia="it-IT"/>
          <w14:ligatures w14:val="none"/>
        </w:rPr>
        <w:lastRenderedPageBreak/>
        <w:t>i suoi semi, così il Signore Dio farà germogliare la giustizia e la lode davanti a tutte le genti. (Is 61,1-11).</w:t>
      </w:r>
    </w:p>
    <w:p w14:paraId="3450D0A5" w14:textId="77777777" w:rsidR="00813A05" w:rsidRPr="00813A05" w:rsidRDefault="00813A05" w:rsidP="00813A05">
      <w:pPr>
        <w:tabs>
          <w:tab w:val="left" w:pos="851"/>
          <w:tab w:val="left" w:pos="2268"/>
        </w:tabs>
        <w:spacing w:after="120" w:line="240" w:lineRule="auto"/>
        <w:ind w:left="851" w:hanging="851"/>
        <w:jc w:val="both"/>
        <w:rPr>
          <w:rFonts w:ascii="Times New Roman" w:eastAsia="Times New Roman" w:hAnsi="Times New Roman" w:cs="Times New Roman"/>
          <w:i/>
          <w:iCs/>
          <w:color w:val="000000"/>
          <w:kern w:val="0"/>
          <w:sz w:val="24"/>
          <w:szCs w:val="24"/>
          <w:lang w:eastAsia="it-IT"/>
          <w14:ligatures w14:val="none"/>
        </w:rPr>
      </w:pPr>
      <w:r w:rsidRPr="00813A05">
        <w:rPr>
          <w:rFonts w:ascii="Times New Roman" w:eastAsia="Times New Roman" w:hAnsi="Times New Roman" w:cs="Times New Roman"/>
          <w:i/>
          <w:iCs/>
          <w:color w:val="000000"/>
          <w:kern w:val="0"/>
          <w:position w:val="6"/>
          <w:sz w:val="24"/>
          <w:szCs w:val="24"/>
          <w:vertAlign w:val="superscript"/>
          <w:lang w:eastAsia="it-IT"/>
          <w14:ligatures w14:val="none"/>
        </w:rPr>
        <w:tab/>
      </w:r>
      <w:r w:rsidRPr="00813A05">
        <w:rPr>
          <w:rFonts w:ascii="Times New Roman" w:eastAsia="Times New Roman" w:hAnsi="Times New Roman" w:cs="Times New Roman"/>
          <w:i/>
          <w:iCs/>
          <w:color w:val="000000"/>
          <w:kern w:val="0"/>
          <w:position w:val="6"/>
          <w:sz w:val="24"/>
          <w:szCs w:val="24"/>
          <w:vertAlign w:val="superscript"/>
          <w:lang w:eastAsia="it-IT"/>
          <w14:ligatures w14:val="none"/>
        </w:rPr>
        <w:tab/>
      </w:r>
      <w:r w:rsidRPr="00813A05">
        <w:rPr>
          <w:rFonts w:ascii="Times New Roman" w:eastAsia="Times New Roman" w:hAnsi="Times New Roman" w:cs="Times New Roman"/>
          <w:i/>
          <w:iCs/>
          <w:color w:val="000000"/>
          <w:kern w:val="0"/>
          <w:sz w:val="24"/>
          <w:szCs w:val="24"/>
          <w:lang w:eastAsia="it-IT"/>
          <w14:ligatures w14:val="none"/>
        </w:rPr>
        <w:t xml:space="preserve"> </w:t>
      </w:r>
    </w:p>
    <w:p w14:paraId="1B612535"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San Luca cita questo passo adattandolo alla missione di Gesù secondo lo spirito del Vangelo che lui sta scrivendo. Egli non prende il </w:t>
      </w:r>
      <w:r w:rsidRPr="00813A05">
        <w:rPr>
          <w:rFonts w:ascii="Arial" w:eastAsia="Times New Roman" w:hAnsi="Arial" w:cs="Times New Roman"/>
          <w:i/>
          <w:kern w:val="0"/>
          <w:sz w:val="24"/>
          <w:szCs w:val="20"/>
          <w:lang w:eastAsia="it-IT"/>
          <w14:ligatures w14:val="none"/>
        </w:rPr>
        <w:t>“nudo”</w:t>
      </w:r>
      <w:r w:rsidRPr="00813A05">
        <w:rPr>
          <w:rFonts w:ascii="Arial" w:eastAsia="Times New Roman" w:hAnsi="Arial" w:cs="Times New Roman"/>
          <w:kern w:val="0"/>
          <w:sz w:val="24"/>
          <w:szCs w:val="20"/>
          <w:lang w:eastAsia="it-IT"/>
          <w14:ligatures w14:val="none"/>
        </w:rPr>
        <w:t xml:space="preserve"> Antico Testamento. Lo prende invece secondo la verità che anima la missione di Gesù. Gesù è la pienezza della verità e secondo questa pienezza bisogna prendere l’Antico Testamento, quando ci si rifà ad esso. La verità non è nella lettera dell’Antico Testamento, è invece nello Spirito di Cristo Gesù e nella verità della sua missione.</w:t>
      </w:r>
    </w:p>
    <w:p w14:paraId="78DD1EDE"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Cosa legge Gesù?</w:t>
      </w:r>
    </w:p>
    <w:p w14:paraId="55F628D4"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i/>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18</w:t>
      </w:r>
      <w:r w:rsidRPr="00813A05">
        <w:rPr>
          <w:rFonts w:ascii="Arial" w:eastAsia="Times New Roman" w:hAnsi="Arial" w:cs="Times New Roman"/>
          <w:b/>
          <w:i/>
          <w:kern w:val="0"/>
          <w:sz w:val="24"/>
          <w:szCs w:val="20"/>
          <w:lang w:eastAsia="it-IT"/>
          <w14:ligatures w14:val="none"/>
        </w:rPr>
        <w:t xml:space="preserve">Lo Spirito del Signore è sopra di me; </w:t>
      </w:r>
    </w:p>
    <w:p w14:paraId="5F89225B"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Queste sono parole che indicano una sola verità: lo Spirito Santo è sopra il Messia. Su di Lui aleggia. In Lui dimora. Con Lui vive. In Lui abita e rimane.</w:t>
      </w:r>
    </w:p>
    <w:p w14:paraId="2AF7F8FE"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i/>
          <w:kern w:val="0"/>
          <w:sz w:val="24"/>
          <w:szCs w:val="20"/>
          <w:lang w:eastAsia="it-IT"/>
          <w14:ligatures w14:val="none"/>
        </w:rPr>
      </w:pPr>
      <w:r w:rsidRPr="00813A05">
        <w:rPr>
          <w:rFonts w:ascii="Arial" w:eastAsia="Times New Roman" w:hAnsi="Arial" w:cs="Times New Roman"/>
          <w:b/>
          <w:i/>
          <w:kern w:val="0"/>
          <w:sz w:val="24"/>
          <w:szCs w:val="20"/>
          <w:lang w:eastAsia="it-IT"/>
          <w14:ligatures w14:val="none"/>
        </w:rPr>
        <w:t xml:space="preserve">per questo mi ha consacrato con l’unzione </w:t>
      </w:r>
    </w:p>
    <w:p w14:paraId="0617EC63"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L’unione è nello Spirito Santo. Il Messia del Signore è unto non con l’olio, bensì con lo Spirito Santo. Lo Spirito Santo scende e lo inonda, lo immerge nella sua verità, nella sua carità, nella sua comunione, nella sua santità.</w:t>
      </w:r>
    </w:p>
    <w:p w14:paraId="5ED449B6"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i/>
          <w:kern w:val="0"/>
          <w:sz w:val="24"/>
          <w:szCs w:val="20"/>
          <w:lang w:eastAsia="it-IT"/>
          <w14:ligatures w14:val="none"/>
        </w:rPr>
      </w:pPr>
      <w:r w:rsidRPr="00813A05">
        <w:rPr>
          <w:rFonts w:ascii="Arial" w:eastAsia="Times New Roman" w:hAnsi="Arial" w:cs="Times New Roman"/>
          <w:b/>
          <w:i/>
          <w:kern w:val="0"/>
          <w:sz w:val="24"/>
          <w:szCs w:val="20"/>
          <w:lang w:eastAsia="it-IT"/>
          <w14:ligatures w14:val="none"/>
        </w:rPr>
        <w:t xml:space="preserve">e mi ha mandato a portare ai poveri il lieto annuncio, </w:t>
      </w:r>
    </w:p>
    <w:p w14:paraId="111CAA5B"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La consacrazione del Messia nello Spirito Santo ha un fine ben preciso, esatto. Egli è mandato da Dio a portare ai poveri il lieto annunzio. Qual è questo lieto annunzio? Dio ha stabilito di fare di loro il suo regno. Sono loro il regno di Dio. Sono loro i chiamati ad entrare e a divenire regno di Dio. Il regno di Dio è pace, riconciliazione, giustizia, verità, carità, amore, speranza, perdono, fratellanza, accoglienza vicendevole. Loro, i poveri, sono chiamati a divenire la famiglia di Dio. Questo è il lieto annunzio che il Messia di Dio deve fare ai poveri. </w:t>
      </w:r>
    </w:p>
    <w:p w14:paraId="13C0135E"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i/>
          <w:kern w:val="0"/>
          <w:sz w:val="24"/>
          <w:szCs w:val="20"/>
          <w:lang w:eastAsia="it-IT"/>
          <w14:ligatures w14:val="none"/>
        </w:rPr>
      </w:pPr>
      <w:r w:rsidRPr="00813A05">
        <w:rPr>
          <w:rFonts w:ascii="Arial" w:eastAsia="Times New Roman" w:hAnsi="Arial" w:cs="Times New Roman"/>
          <w:b/>
          <w:i/>
          <w:kern w:val="0"/>
          <w:sz w:val="24"/>
          <w:szCs w:val="20"/>
          <w:lang w:eastAsia="it-IT"/>
          <w14:ligatures w14:val="none"/>
        </w:rPr>
        <w:t xml:space="preserve">a proclamare ai prigionieri la liberazione </w:t>
      </w:r>
    </w:p>
    <w:p w14:paraId="4AB3BA5D"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La liberazione non è quella fisica perché la prigionia non è quella fisica. La liberazione è dal peccato, dall’errore, dalla falsità, dalla menzogna del diavolo. La prigionia è prigionia di morte, di vizio, di superbia, di ribellione a Dio e alla sua santa volontà. Il Messia viene per riportare l’uomo nella verità della sua umanità e per questo occorre liberarlo dal carcere e dalla prigione della falsità umana nella quale è custodito. </w:t>
      </w:r>
    </w:p>
    <w:p w14:paraId="6C016AFB"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i/>
          <w:kern w:val="0"/>
          <w:sz w:val="24"/>
          <w:szCs w:val="20"/>
          <w:lang w:eastAsia="it-IT"/>
          <w14:ligatures w14:val="none"/>
        </w:rPr>
      </w:pPr>
      <w:r w:rsidRPr="00813A05">
        <w:rPr>
          <w:rFonts w:ascii="Arial" w:eastAsia="Times New Roman" w:hAnsi="Arial" w:cs="Times New Roman"/>
          <w:b/>
          <w:i/>
          <w:kern w:val="0"/>
          <w:sz w:val="24"/>
          <w:szCs w:val="20"/>
          <w:lang w:eastAsia="it-IT"/>
          <w14:ligatures w14:val="none"/>
        </w:rPr>
        <w:t xml:space="preserve">e ai ciechi la vista; </w:t>
      </w:r>
    </w:p>
    <w:p w14:paraId="0D72204A"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Cieco è l’uomo che non vede né Dio e né i fratelli. Gesù è venuto perché ogni uomo possa vedere secondo pienezza di verità sia Dio che i fratelli, ogni uomo. L’uomo è cieco fin falla nascita. Gesù è venuto per fare proprio questo: liberare l’uomo dalla sua cecità spirituale, morale, di fede, di verità, di carità, di speranza, cecità che è fin dalla nascita, a causa del peccato originale. </w:t>
      </w:r>
    </w:p>
    <w:p w14:paraId="6E4D6928"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i/>
          <w:kern w:val="0"/>
          <w:sz w:val="24"/>
          <w:szCs w:val="20"/>
          <w:lang w:eastAsia="it-IT"/>
          <w14:ligatures w14:val="none"/>
        </w:rPr>
      </w:pPr>
      <w:r w:rsidRPr="00813A05">
        <w:rPr>
          <w:rFonts w:ascii="Arial" w:eastAsia="Times New Roman" w:hAnsi="Arial" w:cs="Times New Roman"/>
          <w:b/>
          <w:i/>
          <w:kern w:val="0"/>
          <w:sz w:val="24"/>
          <w:szCs w:val="20"/>
          <w:lang w:eastAsia="it-IT"/>
          <w14:ligatures w14:val="none"/>
        </w:rPr>
        <w:t>a rimettere in libertà gli oppressi,</w:t>
      </w:r>
    </w:p>
    <w:p w14:paraId="2AC81F2A"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lastRenderedPageBreak/>
        <w:t>Gli oppressi sono tutti coloro che vivono nella schiavitù del peccato e della morte. Sono tutti coloro che satana tiene prigionieri e schiavi della sua falsità, delle sue tenebre. Gesù libera gli oppressi con la luce potente della sua verità e con il grande calore della sua carità, del suo amore.</w:t>
      </w:r>
    </w:p>
    <w:p w14:paraId="5A605D02"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19</w:t>
      </w:r>
      <w:r w:rsidRPr="00813A05">
        <w:rPr>
          <w:rFonts w:ascii="Arial" w:eastAsia="Times New Roman" w:hAnsi="Arial" w:cs="Times New Roman"/>
          <w:b/>
          <w:i/>
          <w:kern w:val="0"/>
          <w:sz w:val="24"/>
          <w:szCs w:val="20"/>
          <w:lang w:eastAsia="it-IT"/>
          <w14:ligatures w14:val="none"/>
        </w:rPr>
        <w:t>a proclamare l’anno di grazia del Signore</w:t>
      </w:r>
      <w:r w:rsidRPr="00813A05">
        <w:rPr>
          <w:rFonts w:ascii="Arial" w:eastAsia="Times New Roman" w:hAnsi="Arial" w:cs="Times New Roman"/>
          <w:b/>
          <w:kern w:val="0"/>
          <w:sz w:val="24"/>
          <w:szCs w:val="20"/>
          <w:lang w:eastAsia="it-IT"/>
          <w14:ligatures w14:val="none"/>
        </w:rPr>
        <w:t>.</w:t>
      </w:r>
    </w:p>
    <w:p w14:paraId="3DDCEBE5"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L’anno di grazia che Gesù deve proclamare è il Grande Giubileo. Non si tratta però del Giubileo dell’uomo con l’uomo, bensì del Giubileo che il Signore ha deciso di dare al suo popolo. Il Giubileo di Dio con l’uomo è remissione totale di ogni colpa dovuta ai peccati ed è per l’umanità intera. Dio ha deciso di riconciliarsi con l’uomo in maniera stabile, definitiva, per sempre. Questa riconciliazione è necessario però che l’uomo l’accolga. Per questo il Messia è mandato per proclamare l’anno di grazia. Egli lo proclama. Chi accoglie l’invito del Messia, si lascia riconciliare con Dio, entra in possesso della sua grazia. Chi invece non l’accoglie, rimane nel suo peccato, nella sua disperazione, nella sua morte. È questo il grande insegnamento che ci ha lasciato San Paolo, anche Lui, in Cristo, inviato e ambasciatore a proclamare l’anno di grazia del nostro Dio. </w:t>
      </w:r>
    </w:p>
    <w:p w14:paraId="5F5285AF"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20</w:t>
      </w:r>
      <w:r w:rsidRPr="00813A05">
        <w:rPr>
          <w:rFonts w:ascii="Arial" w:eastAsia="Times New Roman" w:hAnsi="Arial" w:cs="Times New Roman"/>
          <w:b/>
          <w:kern w:val="0"/>
          <w:sz w:val="24"/>
          <w:szCs w:val="20"/>
          <w:lang w:eastAsia="it-IT"/>
          <w14:ligatures w14:val="none"/>
        </w:rPr>
        <w:t xml:space="preserve">Riavvolse il rotolo, lo riconsegnò all’inserviente e sedette. Nella sinagoga, gli occhi di tutti erano fissi su di lui. </w:t>
      </w:r>
    </w:p>
    <w:p w14:paraId="7BDF6E13"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Il momento è solenne. Gesù riavvolge il rotolo. Lo consegna all’inserviente. Si siede. Nella sinagoga tutti tengono con gli occhi fissi sopra di Lui. Tutti avvertono l’ora particolare della storia. È un tempo che non si ripeterà mai più. Quest’ora è veramente pesante, carica di un mistero forte. Ci sono certe cose che si sentono, si percepiscono. È come se fossero nell’aria. Si respirano. Oggi è uno di questi giorni in cui si respira il mistero allo stesso modo che si respira l’aria. Per questo gli occhi di tutti sono tenuti fissi su Gesù. Tutti attendono che Gesù dica qualcosa di assai forte. </w:t>
      </w:r>
    </w:p>
    <w:p w14:paraId="458ED77F"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21</w:t>
      </w:r>
      <w:r w:rsidRPr="00813A05">
        <w:rPr>
          <w:rFonts w:ascii="Arial" w:eastAsia="Times New Roman" w:hAnsi="Arial" w:cs="Times New Roman"/>
          <w:b/>
          <w:kern w:val="0"/>
          <w:sz w:val="24"/>
          <w:szCs w:val="20"/>
          <w:lang w:eastAsia="it-IT"/>
          <w14:ligatures w14:val="none"/>
        </w:rPr>
        <w:t xml:space="preserve">Allora cominciò a dire loro: «Oggi si è compiuta questa Scrittura che voi avete ascoltato». </w:t>
      </w:r>
    </w:p>
    <w:p w14:paraId="13EE0213"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In verità Gesù non delude le loro attese. Egli proclama compiuta oggi la profezia di Isaia: “Oggi si è compiuta questa Scrittura che voi avete ascoltato”. Tradotto il linguaggio di Gesù dice: </w:t>
      </w:r>
      <w:r w:rsidRPr="00813A05">
        <w:rPr>
          <w:rFonts w:ascii="Arial" w:eastAsia="Times New Roman" w:hAnsi="Arial" w:cs="Times New Roman"/>
          <w:i/>
          <w:kern w:val="0"/>
          <w:sz w:val="24"/>
          <w:szCs w:val="20"/>
          <w:lang w:eastAsia="it-IT"/>
          <w14:ligatures w14:val="none"/>
        </w:rPr>
        <w:t>“Il Messia oggi è in mezzo a voi”</w:t>
      </w:r>
      <w:r w:rsidRPr="00813A05">
        <w:rPr>
          <w:rFonts w:ascii="Arial" w:eastAsia="Times New Roman" w:hAnsi="Arial" w:cs="Times New Roman"/>
          <w:kern w:val="0"/>
          <w:sz w:val="24"/>
          <w:szCs w:val="20"/>
          <w:lang w:eastAsia="it-IT"/>
          <w14:ligatures w14:val="none"/>
        </w:rPr>
        <w:t xml:space="preserve">. Leggendo bene la profezia e sapendo chi l’ha letta, dobbiamo tradurre le parole di Gesù in questi termini: </w:t>
      </w:r>
      <w:r w:rsidRPr="00813A05">
        <w:rPr>
          <w:rFonts w:ascii="Arial" w:eastAsia="Times New Roman" w:hAnsi="Arial" w:cs="Times New Roman"/>
          <w:i/>
          <w:kern w:val="0"/>
          <w:sz w:val="24"/>
          <w:szCs w:val="20"/>
          <w:lang w:eastAsia="it-IT"/>
          <w14:ligatures w14:val="none"/>
        </w:rPr>
        <w:t>“Io sono il Messia del Signore”</w:t>
      </w:r>
      <w:r w:rsidRPr="00813A05">
        <w:rPr>
          <w:rFonts w:ascii="Arial" w:eastAsia="Times New Roman" w:hAnsi="Arial" w:cs="Times New Roman"/>
          <w:kern w:val="0"/>
          <w:sz w:val="24"/>
          <w:szCs w:val="20"/>
          <w:lang w:eastAsia="it-IT"/>
          <w14:ligatures w14:val="none"/>
        </w:rPr>
        <w:t xml:space="preserve">. </w:t>
      </w:r>
      <w:r w:rsidRPr="00813A05">
        <w:rPr>
          <w:rFonts w:ascii="Arial" w:eastAsia="Times New Roman" w:hAnsi="Arial" w:cs="Times New Roman"/>
          <w:i/>
          <w:kern w:val="0"/>
          <w:sz w:val="24"/>
          <w:szCs w:val="20"/>
          <w:lang w:eastAsia="it-IT"/>
          <w14:ligatures w14:val="none"/>
        </w:rPr>
        <w:t>“Le parole della profezia si sono compiute in me”</w:t>
      </w:r>
      <w:r w:rsidRPr="00813A05">
        <w:rPr>
          <w:rFonts w:ascii="Arial" w:eastAsia="Times New Roman" w:hAnsi="Arial" w:cs="Times New Roman"/>
          <w:kern w:val="0"/>
          <w:sz w:val="24"/>
          <w:szCs w:val="20"/>
          <w:lang w:eastAsia="it-IT"/>
          <w14:ligatures w14:val="none"/>
        </w:rPr>
        <w:t xml:space="preserve">. Questa è l’unica interpretazione possibile delle parole lette da Gesù, perché esse iniziano proprio così: </w:t>
      </w:r>
      <w:r w:rsidRPr="00813A05">
        <w:rPr>
          <w:rFonts w:ascii="Arial" w:eastAsia="Times New Roman" w:hAnsi="Arial" w:cs="Times New Roman"/>
          <w:i/>
          <w:kern w:val="0"/>
          <w:sz w:val="24"/>
          <w:szCs w:val="20"/>
          <w:lang w:eastAsia="it-IT"/>
          <w14:ligatures w14:val="none"/>
        </w:rPr>
        <w:t>“Lo Spirito del Signore è sopra di me; per questo mi ha consacrato con l’unzione e mi ha mandato a portare ai poveri il lieto annuncio”</w:t>
      </w:r>
      <w:r w:rsidRPr="00813A05">
        <w:rPr>
          <w:rFonts w:ascii="Arial" w:eastAsia="Times New Roman" w:hAnsi="Arial" w:cs="Times New Roman"/>
          <w:kern w:val="0"/>
          <w:sz w:val="24"/>
          <w:szCs w:val="20"/>
          <w:lang w:eastAsia="it-IT"/>
          <w14:ligatures w14:val="none"/>
        </w:rPr>
        <w:t xml:space="preserve"> . Lo Spirito del Signore non è sopra una persona diversa da quella che legge. La persona che legge è quella sulla quale si è posato lo Spirito del Signore. Chi ha letto è Gesù. Su Gesù si è posato lo Spirito del Signore. Gesù lo Spirito ha consacrato Messia del Signore.</w:t>
      </w:r>
    </w:p>
    <w:p w14:paraId="2CD24BB3"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22</w:t>
      </w:r>
      <w:r w:rsidRPr="00813A05">
        <w:rPr>
          <w:rFonts w:ascii="Arial" w:eastAsia="Times New Roman" w:hAnsi="Arial" w:cs="Times New Roman"/>
          <w:b/>
          <w:kern w:val="0"/>
          <w:sz w:val="24"/>
          <w:szCs w:val="20"/>
          <w:lang w:eastAsia="it-IT"/>
          <w14:ligatures w14:val="none"/>
        </w:rPr>
        <w:t xml:space="preserve">Tutti gli davano testimonianza ed erano meravigliati delle parole di grazia che uscivano dalla sua bocca e dicevano: «Non è costui il figlio di Giuseppe?». </w:t>
      </w:r>
    </w:p>
    <w:p w14:paraId="1AAEDFBB"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lastRenderedPageBreak/>
        <w:t>Tutto è bello. Tutto è mirabile. Tutto è stupendo. Tu, Gesù; parli bene. Dici parole ricche di grazia. Tu sai veramente incantare gli uomini. Sei stupendo nel tuo dire. Ma tu non sei il Messia. Perché non sei il Messia? Perché tu non sei figlio di re. Tu non sei il Figlio di Davide. Tu sei figlio di Giuseppe. Giuseppe è un povero carpentiere e nulla ha a che fare con Davide. Quanto hai detto è pure vero, è pure stupendo, è fantastico e meraviglioso, ma tu non sei il Messia di Dio. Il Messia di Dio non è una persona umile come te. Egli non è un figlio di nessuno. Egli è figlio di re. Tuo padre non è un re e neanche un figlio di re. Quanto Tu dici, Gesù, è contraddetto dalle tue umili origini. Tu ti inganni e inganni noi tutti.</w:t>
      </w:r>
    </w:p>
    <w:p w14:paraId="41C9CA45"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23</w:t>
      </w:r>
      <w:r w:rsidRPr="00813A05">
        <w:rPr>
          <w:rFonts w:ascii="Arial" w:eastAsia="Times New Roman" w:hAnsi="Arial" w:cs="Times New Roman"/>
          <w:b/>
          <w:kern w:val="0"/>
          <w:sz w:val="24"/>
          <w:szCs w:val="20"/>
          <w:lang w:eastAsia="it-IT"/>
          <w14:ligatures w14:val="none"/>
        </w:rPr>
        <w:t xml:space="preserve">Ma egli rispose loro: «Certamente voi mi citerete questo proverbio: “Medico, cura te stesso. Quanto abbiamo udito che accadde a Cafàrnao, fallo anche qui, nella tua patria!”». </w:t>
      </w:r>
    </w:p>
    <w:p w14:paraId="7561A1E3"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i/>
          <w:kern w:val="0"/>
          <w:sz w:val="24"/>
          <w:szCs w:val="20"/>
          <w:lang w:eastAsia="it-IT"/>
          <w14:ligatures w14:val="none"/>
        </w:rPr>
        <w:t>“Medico, cura te stesso”</w:t>
      </w:r>
      <w:r w:rsidRPr="00813A05">
        <w:rPr>
          <w:rFonts w:ascii="Arial" w:eastAsia="Times New Roman" w:hAnsi="Arial" w:cs="Times New Roman"/>
          <w:kern w:val="0"/>
          <w:sz w:val="24"/>
          <w:szCs w:val="20"/>
          <w:lang w:eastAsia="it-IT"/>
          <w14:ligatures w14:val="none"/>
        </w:rPr>
        <w:t xml:space="preserve"> significa: </w:t>
      </w:r>
      <w:r w:rsidRPr="00813A05">
        <w:rPr>
          <w:rFonts w:ascii="Arial" w:eastAsia="Times New Roman" w:hAnsi="Arial" w:cs="Times New Roman"/>
          <w:i/>
          <w:kern w:val="0"/>
          <w:sz w:val="24"/>
          <w:szCs w:val="20"/>
          <w:lang w:eastAsia="it-IT"/>
          <w14:ligatures w14:val="none"/>
        </w:rPr>
        <w:t>“Attesta e dimostra su te stesso la tua scienza, la tua arte, la tua perizia”</w:t>
      </w:r>
      <w:r w:rsidRPr="00813A05">
        <w:rPr>
          <w:rFonts w:ascii="Arial" w:eastAsia="Times New Roman" w:hAnsi="Arial" w:cs="Times New Roman"/>
          <w:kern w:val="0"/>
          <w:sz w:val="24"/>
          <w:szCs w:val="20"/>
          <w:lang w:eastAsia="it-IT"/>
          <w14:ligatures w14:val="none"/>
        </w:rPr>
        <w:t xml:space="preserve">. Se un medico è incapace di curare se stesso, di certo non è un buon medico. Curando se stesso e guarendo attesta agli altri di essere un bravo medico. Applicato alle parole di Gesù vuol dire: </w:t>
      </w:r>
      <w:r w:rsidRPr="00813A05">
        <w:rPr>
          <w:rFonts w:ascii="Arial" w:eastAsia="Times New Roman" w:hAnsi="Arial" w:cs="Times New Roman"/>
          <w:i/>
          <w:kern w:val="0"/>
          <w:sz w:val="24"/>
          <w:szCs w:val="20"/>
          <w:lang w:eastAsia="it-IT"/>
          <w14:ligatures w14:val="none"/>
        </w:rPr>
        <w:t>“La tua parola non ci basta. Occorre che tu ce lo dimostri con dei segni portentosi”</w:t>
      </w:r>
      <w:r w:rsidRPr="00813A05">
        <w:rPr>
          <w:rFonts w:ascii="Arial" w:eastAsia="Times New Roman" w:hAnsi="Arial" w:cs="Times New Roman"/>
          <w:kern w:val="0"/>
          <w:sz w:val="24"/>
          <w:szCs w:val="20"/>
          <w:lang w:eastAsia="it-IT"/>
          <w14:ligatures w14:val="none"/>
        </w:rPr>
        <w:t xml:space="preserve">. </w:t>
      </w:r>
      <w:r w:rsidRPr="00813A05">
        <w:rPr>
          <w:rFonts w:ascii="Arial" w:eastAsia="Times New Roman" w:hAnsi="Arial" w:cs="Times New Roman"/>
          <w:i/>
          <w:kern w:val="0"/>
          <w:sz w:val="24"/>
          <w:szCs w:val="20"/>
          <w:lang w:eastAsia="it-IT"/>
          <w14:ligatures w14:val="none"/>
        </w:rPr>
        <w:t>“Fa’ anche qui nella tua patria i segni che hai fatto in Cafarnao”</w:t>
      </w:r>
      <w:r w:rsidRPr="00813A05">
        <w:rPr>
          <w:rFonts w:ascii="Arial" w:eastAsia="Times New Roman" w:hAnsi="Arial" w:cs="Times New Roman"/>
          <w:kern w:val="0"/>
          <w:sz w:val="24"/>
          <w:szCs w:val="20"/>
          <w:lang w:eastAsia="it-IT"/>
          <w14:ligatures w14:val="none"/>
        </w:rPr>
        <w:t>. Solo così noi potremo crederti. Senza segni portentosi nessuna fede.</w:t>
      </w:r>
    </w:p>
    <w:p w14:paraId="3D8C8617"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24</w:t>
      </w:r>
      <w:r w:rsidRPr="00813A05">
        <w:rPr>
          <w:rFonts w:ascii="Arial" w:eastAsia="Times New Roman" w:hAnsi="Arial" w:cs="Times New Roman"/>
          <w:b/>
          <w:kern w:val="0"/>
          <w:sz w:val="24"/>
          <w:szCs w:val="20"/>
          <w:lang w:eastAsia="it-IT"/>
          <w14:ligatures w14:val="none"/>
        </w:rPr>
        <w:t xml:space="preserve">Poi aggiunse: «In verità io vi dico: nessun profeta è bene accetto nella sua patria. </w:t>
      </w:r>
    </w:p>
    <w:p w14:paraId="5300E750"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È bene seguire con attenzione il discorso o ragionamento di Gesù. Per esso si giunge alla vera fede in Lui. </w:t>
      </w:r>
      <w:r w:rsidRPr="00813A05">
        <w:rPr>
          <w:rFonts w:ascii="Arial" w:eastAsia="Times New Roman" w:hAnsi="Arial" w:cs="Times New Roman"/>
          <w:i/>
          <w:kern w:val="0"/>
          <w:sz w:val="24"/>
          <w:szCs w:val="20"/>
          <w:lang w:eastAsia="it-IT"/>
          <w14:ligatures w14:val="none"/>
        </w:rPr>
        <w:t>“Nessun profeta è bene accetto nella sua patria”</w:t>
      </w:r>
      <w:r w:rsidRPr="00813A05">
        <w:rPr>
          <w:rFonts w:ascii="Arial" w:eastAsia="Times New Roman" w:hAnsi="Arial" w:cs="Times New Roman"/>
          <w:kern w:val="0"/>
          <w:sz w:val="24"/>
          <w:szCs w:val="20"/>
          <w:lang w:eastAsia="it-IT"/>
          <w14:ligatures w14:val="none"/>
        </w:rPr>
        <w:t>, non perché non sia vero profeta, ma perché nella patria c’è il pregiudizio delle origini. Si sa chi è, a chi appartiene, chi sono i suoi genitori, chi i suoi parenti, chi sono stati i suoi amici di un tempo, ciò che ha fatto e non ha fatto e per tutti questi motivi umani non si crede nella sua missione. La missione di un profeta non viene dalla terra. Viene dal Cielo, da Dio. Se viene da Dio le origini, il prima non conta. Conta la volontà di Dio e conta la missione che il Signore gli ha conferito.</w:t>
      </w:r>
    </w:p>
    <w:p w14:paraId="64B6C26D"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Invece pur di negare la missione che viene da Dio ci si appiglia alle cose di questo mondo, alle appartenenze, alle origini, alla storia umana del missionario di Dio avuta prima. Ma questo modo di pensare è pura ignoranza, puro pregiudizio, puro disprezzo di Dio, il quale sceglie chi vuole, quando vuole, come vuole, senza chiedere consiglio ad alcuno. Dio è somma libertà nella scelta dei suoi profeti. Dio è il solo “autore” dei profeti. Nessun altro può “fare” un profeta. Non si è profeta per nascita e neanche per istruzione o formazione e neanche per frequentazione di altri profeti. Gesù è il Messia di Dio non per nascita – lo è anche per nascita eterna e nel tempo perché Lui è nato proprio come il Messia del Signore – è il Messia di Dio per vocazione eterna. È Dio che lo ha fatto suo Messia, non l’uomo, né le sue origini umane, anche se queste nel suo caso sono vere origini messianiche.</w:t>
      </w:r>
    </w:p>
    <w:p w14:paraId="524DABAF"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25</w:t>
      </w:r>
      <w:r w:rsidRPr="00813A05">
        <w:rPr>
          <w:rFonts w:ascii="Arial" w:eastAsia="Times New Roman" w:hAnsi="Arial" w:cs="Times New Roman"/>
          <w:b/>
          <w:kern w:val="0"/>
          <w:sz w:val="24"/>
          <w:szCs w:val="20"/>
          <w:lang w:eastAsia="it-IT"/>
          <w14:ligatures w14:val="none"/>
        </w:rPr>
        <w:t xml:space="preserve">Anzi, in verità io vi dico: c’erano molte vedove in Israele al tempo di Elia, quando il cielo fu chiuso per tre anni e sei mesi e ci fu una grande carestia in tutto il paese; </w:t>
      </w:r>
    </w:p>
    <w:p w14:paraId="08C03B7C"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lastRenderedPageBreak/>
        <w:t xml:space="preserve">Gesù non solo è il Messia del Signore perché si situa nella scia dei veri profeti che sono fatti solo da Dio, indipendentemente dalle loro origini. Gesù anche vero profeta del Signore, vero suo Messia perché si situa e si colloca sulla scia del sano comportamento dei veri profeti. I veri profeti non fanno miracoli. Chi fecero miracoli sono Elia ed Eliseo. Ora Gesù legge la storia di Elia e di Eliseo. Al tempo di Elia vi fu una carestia che durò tre anni e sei mesi. In questo tempo c’erano molte vedove in Israele che soffrivano la fame. Questa è la storia. </w:t>
      </w:r>
    </w:p>
    <w:p w14:paraId="51B6AE88"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26</w:t>
      </w:r>
      <w:r w:rsidRPr="00813A05">
        <w:rPr>
          <w:rFonts w:ascii="Arial" w:eastAsia="Times New Roman" w:hAnsi="Arial" w:cs="Times New Roman"/>
          <w:b/>
          <w:kern w:val="0"/>
          <w:sz w:val="24"/>
          <w:szCs w:val="20"/>
          <w:lang w:eastAsia="it-IT"/>
          <w14:ligatures w14:val="none"/>
        </w:rPr>
        <w:t xml:space="preserve">ma a nessuna di esse fu mandato Elia, se non a una vedova a Sarepta di Sidone. </w:t>
      </w:r>
    </w:p>
    <w:p w14:paraId="685270DE"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A chi fu mandato Elia? Non certo ad una vedova di Israele. Fu mandato invece ad una vedova in Zarepta di Sidone. Elia non sfamò le vedove del sue paese o della sua città. Sfamò solo una vedova straniera. Elia è riconosciuto come vero profeta. </w:t>
      </w:r>
    </w:p>
    <w:p w14:paraId="3DC0F035"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27</w:t>
      </w:r>
      <w:r w:rsidRPr="00813A05">
        <w:rPr>
          <w:rFonts w:ascii="Arial" w:eastAsia="Times New Roman" w:hAnsi="Arial" w:cs="Times New Roman"/>
          <w:b/>
          <w:kern w:val="0"/>
          <w:sz w:val="24"/>
          <w:szCs w:val="20"/>
          <w:lang w:eastAsia="it-IT"/>
          <w14:ligatures w14:val="none"/>
        </w:rPr>
        <w:t>C’erano molti lebbrosi in Israele al tempo del profeta Eliseo; ma nessuno di loro fu purificato, se non Naamàn, il Siro».</w:t>
      </w:r>
    </w:p>
    <w:p w14:paraId="2DCBE8E3"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La stessa cosa avvenne anche con Eliseo. Anche Lui grande profeta, potente in parole ed opere. Eliseo non guarì i lebbrosi del suo paese, della sua città. Guarì invece uno straniero. Lo guarì come vero profeta del suo Dio. Gesù attesta e rivela con questi due esempi e con il primo ragionamento che Lui è vero Messia, è il Messia di Dio. Lo potrà però accogliere come vero Messia del Signore chi si spoglia dei suoi pregiudizi e chi mette nel cuore la verità dell’agire di Dio nella storia. Non sono le origini che fanno un uomo di Dio. È Dio che prende un uomo e ne fa un suo strumento, un profeta, un messaggero, il suo Messia. Se è Dio che fa, la storia di prima ha poca importanza. I Messaggeri di Dio sono sempre fatti dall’Onnipotenza di Dio. Gesù è fatto Messia perché lo Spirito del Signore si è posato sopra di Lui e gli ha fatto l’investitura di vero Messia del Signore. Anziché aprirsi alla fede in Lui cosa fanno gli abitanti della sua città?</w:t>
      </w:r>
    </w:p>
    <w:p w14:paraId="02B218D2"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28</w:t>
      </w:r>
      <w:r w:rsidRPr="00813A05">
        <w:rPr>
          <w:rFonts w:ascii="Arial" w:eastAsia="Times New Roman" w:hAnsi="Arial" w:cs="Times New Roman"/>
          <w:b/>
          <w:kern w:val="0"/>
          <w:sz w:val="24"/>
          <w:szCs w:val="20"/>
          <w:lang w:eastAsia="it-IT"/>
          <w14:ligatures w14:val="none"/>
        </w:rPr>
        <w:t xml:space="preserve">All’udire queste cose, tutti nella sinagoga si riempirono di sdegno. </w:t>
      </w:r>
    </w:p>
    <w:p w14:paraId="056EE74A"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Quanti sono nella sinagoga si riempiono di sdegno. Tutti gli si rivoltano contro. Gesù non aveva detto nulla di irriverente. Li aveva semplicemente condotti a riflettere, a pensare, a giudicare secondo un giusto giudizio. Li aveva aiutati a farsi di Lui un’idea secondo verità, secondo la verità di Dio, mai secondo la falsità degli uomini. Non aveva dato però il segno da loro richiesto. Gesù non vuole che la fede nasca dal segno richiesto, vuole che venga fuori dalla verità annunziata, proclamata, insegnata, manifestata. È la verità la via della fede e la verità si può comprendere razionalmente. La si comprende razionalmente quando la mente è libera da pregiudizi e il cuore è puro e umile.</w:t>
      </w:r>
    </w:p>
    <w:p w14:paraId="0AABC1CD"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29</w:t>
      </w:r>
      <w:r w:rsidRPr="00813A05">
        <w:rPr>
          <w:rFonts w:ascii="Arial" w:eastAsia="Times New Roman" w:hAnsi="Arial" w:cs="Times New Roman"/>
          <w:b/>
          <w:kern w:val="0"/>
          <w:sz w:val="24"/>
          <w:szCs w:val="20"/>
          <w:lang w:eastAsia="it-IT"/>
          <w14:ligatures w14:val="none"/>
        </w:rPr>
        <w:t xml:space="preserve">Si alzarono e lo cacciarono fuori della città e lo condussero fin sul ciglio del monte, sul quale era costruita la loro città, per gettarlo giù. </w:t>
      </w:r>
    </w:p>
    <w:p w14:paraId="7A369D9E"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Questi si sentono offesi da Gesù, offesi a tal punto che vogliono persino ucciderlo. Infatti si alzano, lo cacciano fuori della città, lo conducono sul monte, sul quale la città era costruita, per gettarlo giù. Tanta è la loro ira assieme alla loro collera. Come fa un cuore violento, cattivo, crudele ad aprirsi alla verità della Parola di Gesù? Mai lo potrà. Non lo potrà perché al posto del cuore c’è un sasso </w:t>
      </w:r>
      <w:r w:rsidRPr="00813A05">
        <w:rPr>
          <w:rFonts w:ascii="Arial" w:eastAsia="Times New Roman" w:hAnsi="Arial" w:cs="Times New Roman"/>
          <w:kern w:val="0"/>
          <w:sz w:val="24"/>
          <w:szCs w:val="20"/>
          <w:lang w:eastAsia="it-IT"/>
          <w14:ligatures w14:val="none"/>
        </w:rPr>
        <w:lastRenderedPageBreak/>
        <w:t>e per di più un sasso cattivo e malvagio. Dove non c’è accoglienza della verità di Dio c’è sempre un vizio di fede e di morale. Molto spesso i vizi di fede e di morale coabitano nello stesso cuore. Loro non accettano Gesù per invidia, per cattiveria, per malvagità, per grande ignoranza. E pensare che tutto questo avviene in una sinagoga. Si va nella sinagoga per cambiare cuore e invece si esce con un cuore più malvagio e più cattivo di quando si è entrati.</w:t>
      </w:r>
    </w:p>
    <w:p w14:paraId="1C49A446"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Questo però significa una cosa sola: non è la lettura della Parola di Dio, o l’insegnamento di essa che cambia il cuore. Il cuore cambia se chi annunzia e chi dice la parola di Dio ha un cuore cambiato, modificato, santo. La santità nasce dal cuore santo e la verità sgorga da un cuore vero. Da un cuore cattivo che legge la Scrittura sorgeranno sempre cose cattive. Da un cuore peccatore che legge la Scrittura nasceranno sempre giustificazioni per il suo peccato e il peccato del mondo intero. La verità del cuore fa dire verità alla Scrittura. La falsità del cuore le fa dire sempre falsità. Tutti leggono la Scrittura. Ma non ogni cuore è uguale ad un altro. La diversità del cuore fa dire cose diverse alla Parola di Dio. Ognuno ascolta Gesù con il proprio cuore. Quelli della sinagoga di Nazaret lo hanno ascoltato con il loro cuore cattivo, malvagio, di pietra, crudele. Il loro cuore ora ha un solo desiderio: uccidere Gesù.</w:t>
      </w:r>
    </w:p>
    <w:p w14:paraId="502FD756"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30</w:t>
      </w:r>
      <w:r w:rsidRPr="00813A05">
        <w:rPr>
          <w:rFonts w:ascii="Arial" w:eastAsia="Times New Roman" w:hAnsi="Arial" w:cs="Times New Roman"/>
          <w:b/>
          <w:kern w:val="0"/>
          <w:sz w:val="24"/>
          <w:szCs w:val="20"/>
          <w:lang w:eastAsia="it-IT"/>
          <w14:ligatures w14:val="none"/>
        </w:rPr>
        <w:t>Ma egli, passando in mezzo a loro, si mise in cammino.</w:t>
      </w:r>
    </w:p>
    <w:p w14:paraId="5664EA23"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Gesù dona ora un segno della sua verità. Passa in mezzo a loro e nessuno riesce a muoversi per fermarlo. Così agendo, Gesù rivela loro che Dio è con Lui e che nessuno potrà mai toccare il consacrato di Dio senza che Dio lo voglia. Ora Dio vuole che il suo Messia non venga toccato e nessuno lo potrà toccare. Tutti rimangono come sassi, come pietre, immobili, conficcati nel terreno.</w:t>
      </w:r>
    </w:p>
    <w:p w14:paraId="78773021"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Chi è con Gesù è più forte e più numeroso di chi è con gli uomini di Nazaret. Gesù è vero Messia del Signore. Oggi con le parole e con le opere Gesù rivela a quelli di Nazaret che è Lui il Messia del Signore. A questa rivelazione è seguita la più grande e totale chiusura alla fede. La più crudele delle opposizioni. Si voleva persino uccidere Gesù. Ricordiamo le parole del Vecchio Simeone ancora una volta: </w:t>
      </w:r>
      <w:r w:rsidRPr="00813A05">
        <w:rPr>
          <w:rFonts w:ascii="Arial" w:eastAsia="Times New Roman" w:hAnsi="Arial" w:cs="Times New Roman"/>
          <w:i/>
          <w:kern w:val="0"/>
          <w:sz w:val="24"/>
          <w:szCs w:val="20"/>
          <w:lang w:eastAsia="it-IT"/>
          <w14:ligatures w14:val="none"/>
        </w:rPr>
        <w:t>«Ecco, egli è qui per la caduta e la risurrezione di molti in Israele e come segno di contraddizione – e anche a te una spada trafiggerà l’anima –, affinché siano svelati i pensieri di molti cuori»</w:t>
      </w:r>
      <w:r w:rsidRPr="00813A05">
        <w:rPr>
          <w:rFonts w:ascii="Arial" w:eastAsia="Times New Roman" w:hAnsi="Arial" w:cs="Times New Roman"/>
          <w:kern w:val="0"/>
          <w:sz w:val="24"/>
          <w:szCs w:val="20"/>
          <w:lang w:eastAsia="it-IT"/>
          <w14:ligatures w14:val="none"/>
        </w:rPr>
        <w:t xml:space="preserve"> (Lc 2,25-36). Oggi i pensieri di molti cuori sono stati svelati e sono stati trovati crudeli e malvagi, falsi e chiusi ermeticamente in se stessi. In essi nessuna luce di Dio potrà mai entrare.</w:t>
      </w:r>
    </w:p>
    <w:p w14:paraId="0F7E6604"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p>
    <w:p w14:paraId="7F1C5D06" w14:textId="77777777" w:rsidR="00813A05" w:rsidRPr="00813A05" w:rsidRDefault="00813A05" w:rsidP="00813A05">
      <w:pPr>
        <w:spacing w:after="120" w:line="240" w:lineRule="auto"/>
        <w:jc w:val="both"/>
        <w:rPr>
          <w:rFonts w:ascii="Arial" w:eastAsia="Times New Roman" w:hAnsi="Arial" w:cs="Times New Roman"/>
          <w:b/>
          <w:bCs/>
          <w:kern w:val="0"/>
          <w:sz w:val="24"/>
          <w:szCs w:val="20"/>
          <w:lang w:eastAsia="it-IT"/>
          <w14:ligatures w14:val="none"/>
        </w:rPr>
      </w:pPr>
      <w:bookmarkStart w:id="180" w:name="_Toc62150189"/>
      <w:r w:rsidRPr="00813A05">
        <w:rPr>
          <w:rFonts w:ascii="Arial" w:eastAsia="Times New Roman" w:hAnsi="Arial" w:cs="Times New Roman"/>
          <w:b/>
          <w:bCs/>
          <w:kern w:val="0"/>
          <w:sz w:val="24"/>
          <w:szCs w:val="20"/>
          <w:lang w:eastAsia="it-IT"/>
          <w14:ligatures w14:val="none"/>
        </w:rPr>
        <w:t>Gesù a Cafarnao</w:t>
      </w:r>
      <w:bookmarkEnd w:id="180"/>
    </w:p>
    <w:p w14:paraId="7E29AA82"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31</w:t>
      </w:r>
      <w:r w:rsidRPr="00813A05">
        <w:rPr>
          <w:rFonts w:ascii="Arial" w:eastAsia="Times New Roman" w:hAnsi="Arial" w:cs="Times New Roman"/>
          <w:b/>
          <w:kern w:val="0"/>
          <w:sz w:val="24"/>
          <w:szCs w:val="20"/>
          <w:lang w:eastAsia="it-IT"/>
          <w14:ligatures w14:val="none"/>
        </w:rPr>
        <w:t xml:space="preserve">Poi scese a Cafàrnao, città della Galilea, e in giorno di sabato insegnava alla gente. </w:t>
      </w:r>
    </w:p>
    <w:p w14:paraId="1F7F3CD5"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Da Nazaret Gesù scese a Cafarnao, città della Galilea situata sulle rive del Lago, o Mare di Galilea. Di sabato, come era solito fare, si reca nella sinagoga e insegna alla gente. Gesù, lo sappiamo, insegnava la vera verità del Padre, la vera sua volontà. Con il suo insegnamento apriva i cuori ad una speranza nuova, ad una fiducia nuova, ad una umanità veramente nuova. È tanto grande la differenza con l’insegnamento degli scribi e dei farisei da fare sembrare quello di </w:t>
      </w:r>
      <w:r w:rsidRPr="00813A05">
        <w:rPr>
          <w:rFonts w:ascii="Arial" w:eastAsia="Times New Roman" w:hAnsi="Arial" w:cs="Times New Roman"/>
          <w:kern w:val="0"/>
          <w:sz w:val="24"/>
          <w:szCs w:val="20"/>
          <w:lang w:eastAsia="it-IT"/>
          <w14:ligatures w14:val="none"/>
        </w:rPr>
        <w:lastRenderedPageBreak/>
        <w:t>Gesù l’insegnamento di un nuovo Dio, di una nuova fede, di un nuovo universo religioso. L’insegnamento degli scribi e dei farisei aveva così tanto corrotto la verità di Dio e il Dio della verità da oscurare quasi tutta la sana e santa rivelazione dell’Antico testamento.</w:t>
      </w:r>
    </w:p>
    <w:p w14:paraId="6F4D77BD"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32</w:t>
      </w:r>
      <w:r w:rsidRPr="00813A05">
        <w:rPr>
          <w:rFonts w:ascii="Arial" w:eastAsia="Times New Roman" w:hAnsi="Arial" w:cs="Times New Roman"/>
          <w:b/>
          <w:kern w:val="0"/>
          <w:sz w:val="24"/>
          <w:szCs w:val="20"/>
          <w:lang w:eastAsia="it-IT"/>
          <w14:ligatures w14:val="none"/>
        </w:rPr>
        <w:t xml:space="preserve">Erano stupiti del suo insegnamento perché la sua parola aveva autorità. </w:t>
      </w:r>
    </w:p>
    <w:p w14:paraId="09F78EFD"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La gente infatti era stupita, attonita, meravigliata dell’insegnamento di Gesù. Notava infatti l’autorità con la quale Egli parla di Dio e della sua verità. La gente sa fare la differenza e la sa fare secondo principi di autentica verità. Difficilmente essa si sbaglia nel valutare gli uomini di Dio. È per questa capacità di valutazione infallibile che molte delle nostre chiese sono quasi sempre vuote. Non si vede in esse l’uomo di Dio, il servo del Signore e ci si allontana da esse. Cosa è l’autorità che la gente nota e constata in Gesù?</w:t>
      </w:r>
    </w:p>
    <w:p w14:paraId="7935472A"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È la forza di convinzione con la quale parla del Padre suo. È anche la forza della verità che è insita nelle sue parole, nei suoi discorsi, nelle sue argomentazioni. L’autorità di Gesù viene dallo Spirito Santo che parla in Lui e attraverso di Lui. È lo Spirito Santo che è sopra Gesù l’autorità di Gesù. Gesù ha parole di Spirito Santo. Gli altri hanno parole di carne e di sangue, di scienza e di dottrina umana. Quella di Gesù è vera autorità profetica accolta. Quella degli altri è autorità imposta e quindi rifiutata. C’è una sola autorità che le folle conoscono: quella dello Spirito Santo. Ogni altra autorità è rifiutata, rigettata, perché non consona alla loro natura di esseri liberi figli di Dio. C’è una sola autorità che l’uomo accetta: l’autorità che viene da Dio, che discende da Lui. Quella di Gesù è vera autorità che viene su di Lui dal Padre e viene direttamente, sempre, in ogni istante della sua vita.</w:t>
      </w:r>
    </w:p>
    <w:p w14:paraId="0BF80C80"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33</w:t>
      </w:r>
      <w:r w:rsidRPr="00813A05">
        <w:rPr>
          <w:rFonts w:ascii="Arial" w:eastAsia="Times New Roman" w:hAnsi="Arial" w:cs="Times New Roman"/>
          <w:b/>
          <w:kern w:val="0"/>
          <w:sz w:val="24"/>
          <w:szCs w:val="20"/>
          <w:lang w:eastAsia="it-IT"/>
          <w14:ligatures w14:val="none"/>
        </w:rPr>
        <w:t xml:space="preserve">Nella sinagoga c’era un uomo che era posseduto da un demonio impuro; cominciò a gridare forte: </w:t>
      </w:r>
    </w:p>
    <w:p w14:paraId="46042FE4"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Nella sinagoga c’è un uomo posseduto da uno spirito impuro. È un indemoniato. Il demonio non tollera la presenza di Gesù. Lo vuole distruggere nella sua missione. Come fare per distruggerlo? Nel deserto aveva tentato direttamente Lui, il Messia di Dio. Ora tenta quanti sono accanto a Lui. Li tenta inoculando nei cuori la loro visione distorta del Messia di Dio. Cerchiamo di comprendere questa astuzia e questo inganno del diavolo operato ai danni di tutti coloro che erano nella sinagoga.</w:t>
      </w:r>
    </w:p>
    <w:p w14:paraId="29AE09CF"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34</w:t>
      </w:r>
      <w:r w:rsidRPr="00813A05">
        <w:rPr>
          <w:rFonts w:ascii="Arial" w:eastAsia="Times New Roman" w:hAnsi="Arial" w:cs="Times New Roman"/>
          <w:b/>
          <w:kern w:val="0"/>
          <w:sz w:val="24"/>
          <w:szCs w:val="20"/>
          <w:lang w:eastAsia="it-IT"/>
          <w14:ligatures w14:val="none"/>
        </w:rPr>
        <w:t xml:space="preserve">«Basta! Che vuoi da noi, Gesù Nazareno? Sei venuto a rovinarci? Io so chi tu sei: il santo di Dio!». </w:t>
      </w:r>
    </w:p>
    <w:p w14:paraId="14BB04B9"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Il diavolo, servendosi della bocca di colui che egli possedeva, grida forte la sua ribellione contro Gesù. Vorrebbe imporre a Gesù il silenzio. Vorrebbe che Gesù la smettesse di vivere la sua missione, che è la vera sua rovina. Il diavolo vuole essere lasciato libero di mandare in perdizione gli uomini. Tu, Gesù Nazareno, ci devi lasciare liberi di fare ciò che vogliamo. Tu sei venuto a rovinare noi. Perché questo non avvenga noi rovineremo te. Come ti roviniamo? Dichiarando la tua vera identità. Dicendo che tu sei il Santo di Dio. Manifestando al mondo intero che tu sei il Messia di Dio. Perché dicendo: </w:t>
      </w:r>
      <w:r w:rsidRPr="00813A05">
        <w:rPr>
          <w:rFonts w:ascii="Arial" w:eastAsia="Times New Roman" w:hAnsi="Arial" w:cs="Times New Roman"/>
          <w:i/>
          <w:kern w:val="0"/>
          <w:sz w:val="24"/>
          <w:szCs w:val="20"/>
          <w:lang w:eastAsia="it-IT"/>
          <w14:ligatures w14:val="none"/>
        </w:rPr>
        <w:t>“Tu sei il santo di Dio!”</w:t>
      </w:r>
      <w:r w:rsidRPr="00813A05">
        <w:rPr>
          <w:rFonts w:ascii="Arial" w:eastAsia="Times New Roman" w:hAnsi="Arial" w:cs="Times New Roman"/>
          <w:kern w:val="0"/>
          <w:sz w:val="24"/>
          <w:szCs w:val="20"/>
          <w:lang w:eastAsia="it-IT"/>
          <w14:ligatures w14:val="none"/>
        </w:rPr>
        <w:t xml:space="preserve">, il diavolo avrebbe potuto recare un grave danno a Gesù? Perché a quei tempi il </w:t>
      </w:r>
      <w:r w:rsidRPr="00813A05">
        <w:rPr>
          <w:rFonts w:ascii="Arial" w:eastAsia="Times New Roman" w:hAnsi="Arial" w:cs="Times New Roman"/>
          <w:kern w:val="0"/>
          <w:sz w:val="24"/>
          <w:szCs w:val="20"/>
          <w:lang w:eastAsia="it-IT"/>
          <w14:ligatures w14:val="none"/>
        </w:rPr>
        <w:lastRenderedPageBreak/>
        <w:t>Messianismo era fortemente politicizzato. Era visto come una vera rivoluzione politica, civile, militare contro Roma.</w:t>
      </w:r>
    </w:p>
    <w:p w14:paraId="65B0DB5C"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Roma sarebbe subito intervenuta e avrebbe impedito a Gesù di svolgere la sua missione di formazione, di educazione, di ammaestramento, di insegnamento della verità del Padre suo. Gesù mai si è detto </w:t>
      </w:r>
      <w:r w:rsidRPr="00813A05">
        <w:rPr>
          <w:rFonts w:ascii="Arial" w:eastAsia="Times New Roman" w:hAnsi="Arial" w:cs="Times New Roman"/>
          <w:i/>
          <w:kern w:val="0"/>
          <w:sz w:val="24"/>
          <w:szCs w:val="20"/>
          <w:lang w:eastAsia="it-IT"/>
          <w14:ligatures w14:val="none"/>
        </w:rPr>
        <w:t>“Messia del Signore”</w:t>
      </w:r>
      <w:r w:rsidRPr="00813A05">
        <w:rPr>
          <w:rFonts w:ascii="Arial" w:eastAsia="Times New Roman" w:hAnsi="Arial" w:cs="Times New Roman"/>
          <w:kern w:val="0"/>
          <w:sz w:val="24"/>
          <w:szCs w:val="20"/>
          <w:lang w:eastAsia="it-IT"/>
          <w14:ligatures w14:val="none"/>
        </w:rPr>
        <w:t xml:space="preserve">, mai </w:t>
      </w:r>
      <w:r w:rsidRPr="00813A05">
        <w:rPr>
          <w:rFonts w:ascii="Arial" w:eastAsia="Times New Roman" w:hAnsi="Arial" w:cs="Times New Roman"/>
          <w:i/>
          <w:kern w:val="0"/>
          <w:sz w:val="24"/>
          <w:szCs w:val="20"/>
          <w:lang w:eastAsia="it-IT"/>
          <w14:ligatures w14:val="none"/>
        </w:rPr>
        <w:t>“Figlio di Davide”</w:t>
      </w:r>
      <w:r w:rsidRPr="00813A05">
        <w:rPr>
          <w:rFonts w:ascii="Arial" w:eastAsia="Times New Roman" w:hAnsi="Arial" w:cs="Times New Roman"/>
          <w:kern w:val="0"/>
          <w:sz w:val="24"/>
          <w:szCs w:val="20"/>
          <w:lang w:eastAsia="it-IT"/>
          <w14:ligatures w14:val="none"/>
        </w:rPr>
        <w:t xml:space="preserve"> proprio per questo motivo. Ha sempre preferito il titolo di </w:t>
      </w:r>
      <w:r w:rsidRPr="00813A05">
        <w:rPr>
          <w:rFonts w:ascii="Arial" w:eastAsia="Times New Roman" w:hAnsi="Arial" w:cs="Times New Roman"/>
          <w:i/>
          <w:kern w:val="0"/>
          <w:sz w:val="24"/>
          <w:szCs w:val="20"/>
          <w:lang w:eastAsia="it-IT"/>
          <w14:ligatures w14:val="none"/>
        </w:rPr>
        <w:t>“Figlio dell’uomo”</w:t>
      </w:r>
      <w:r w:rsidRPr="00813A05">
        <w:rPr>
          <w:rFonts w:ascii="Arial" w:eastAsia="Times New Roman" w:hAnsi="Arial" w:cs="Times New Roman"/>
          <w:kern w:val="0"/>
          <w:sz w:val="24"/>
          <w:szCs w:val="20"/>
          <w:lang w:eastAsia="it-IT"/>
          <w14:ligatures w14:val="none"/>
        </w:rPr>
        <w:t xml:space="preserve">. È questo un titolo misterioso senza alcun sospetto di politicizzazione. </w:t>
      </w:r>
      <w:r w:rsidRPr="00813A05">
        <w:rPr>
          <w:rFonts w:ascii="Arial" w:eastAsia="Times New Roman" w:hAnsi="Arial" w:cs="Times New Roman"/>
          <w:i/>
          <w:kern w:val="0"/>
          <w:sz w:val="24"/>
          <w:szCs w:val="20"/>
          <w:lang w:eastAsia="it-IT"/>
          <w14:ligatures w14:val="none"/>
        </w:rPr>
        <w:t>“Messia del Signore”</w:t>
      </w:r>
      <w:r w:rsidRPr="00813A05">
        <w:rPr>
          <w:rFonts w:ascii="Arial" w:eastAsia="Times New Roman" w:hAnsi="Arial" w:cs="Times New Roman"/>
          <w:kern w:val="0"/>
          <w:sz w:val="24"/>
          <w:szCs w:val="20"/>
          <w:lang w:eastAsia="it-IT"/>
          <w14:ligatures w14:val="none"/>
        </w:rPr>
        <w:t xml:space="preserve"> di Gesù o secondo Gesù non è </w:t>
      </w:r>
      <w:r w:rsidRPr="00813A05">
        <w:rPr>
          <w:rFonts w:ascii="Arial" w:eastAsia="Times New Roman" w:hAnsi="Arial" w:cs="Times New Roman"/>
          <w:i/>
          <w:kern w:val="0"/>
          <w:sz w:val="24"/>
          <w:szCs w:val="20"/>
          <w:lang w:eastAsia="it-IT"/>
          <w14:ligatures w14:val="none"/>
        </w:rPr>
        <w:t>“Messia del Signore”</w:t>
      </w:r>
      <w:r w:rsidRPr="00813A05">
        <w:rPr>
          <w:rFonts w:ascii="Arial" w:eastAsia="Times New Roman" w:hAnsi="Arial" w:cs="Times New Roman"/>
          <w:kern w:val="0"/>
          <w:sz w:val="24"/>
          <w:szCs w:val="20"/>
          <w:lang w:eastAsia="it-IT"/>
          <w14:ligatures w14:val="none"/>
        </w:rPr>
        <w:t xml:space="preserve"> secondo la gente. Il diavolo vuole che la gente si appropri di questa verità da impastare però nella loro falsa concezione di Messia. Per Gesù sarebbe stata veramente la fine. Quando il diavolo parla, anche se dice la verità, la dice sempre per la rovina degli uomini di Dio, mai per la loro salvezza.</w:t>
      </w:r>
    </w:p>
    <w:p w14:paraId="4CDC546E"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Dalla bocca del diavolo uscirà sempre una parola di menzogna, di inganno, di falsità, di tenebre, di oscurità anche quando proclama la più alta delle verità. È come se si mettesse una goccia di miele – la purissima verità – in un barile di veleno. Il miele purissimo è la verità di Gesù. Il barile di veleno è il cuore dell’uomo che trasforma il miele purissimo in veleno. Gesù conosce le insidie di satana, le sue astuzie, le sue macchinazioni. Non si lascia irretire dalla sua trappola. Non lascia che quanti Lui sta ammaestrando cadano nella sua rete di falsità e di menzogna. </w:t>
      </w:r>
    </w:p>
    <w:p w14:paraId="3B9FCB0A"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35</w:t>
      </w:r>
      <w:r w:rsidRPr="00813A05">
        <w:rPr>
          <w:rFonts w:ascii="Arial" w:eastAsia="Times New Roman" w:hAnsi="Arial" w:cs="Times New Roman"/>
          <w:b/>
          <w:kern w:val="0"/>
          <w:sz w:val="24"/>
          <w:szCs w:val="20"/>
          <w:lang w:eastAsia="it-IT"/>
          <w14:ligatures w14:val="none"/>
        </w:rPr>
        <w:t xml:space="preserve">Gesù gli ordinò severamente: «Taci! Esci da lui!». E il demonio lo gettò a terra in mezzo alla gente e uscì da lui, senza fargli alcun male. </w:t>
      </w:r>
    </w:p>
    <w:p w14:paraId="7C3D189E"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Prima gli ordina di tacere. Poi immediatamente di uscire. Il demonio obbedisce. Prima però lo getta a terra in mezzo alla gente. È questo un gesto di stizza, di irritazione, di obbedienza mal digerita, di manifestazione della sua ostinazione nel male. Il diavolo vive per fare il male e il male fa anche quando obbedisce. Lo getta a terra in mezzo alla gente, ma non riesce a fare del male a colui che aveva posseduto fino al presente. Gesù non glielo consente. Gesù è il Dio del diavolo, il suo Signore. A Lui il diavolo deve ogni obbedienza, sempre. Gli obbedisce di cattiva voglia, contro la sua volontà, ma gli deve sempre obbedienza. Veramente Gesù è venuto a rovinare il diavolo, senza che il diavolo possa rovinare Lui. Gesù non è uomo come tutti gli altri uomini e basta. Gesù è il Figlio Unigenito del Padre venuto nella carne. Questa la sua verità. Contro la verità di Cristo nulla può satana. Cristo è il più forte. È il forte e il diavolo si deve piegare. Deve uscire quando Gesù gli ordina di uscire.</w:t>
      </w:r>
    </w:p>
    <w:p w14:paraId="4EE66B5F"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36</w:t>
      </w:r>
      <w:r w:rsidRPr="00813A05">
        <w:rPr>
          <w:rFonts w:ascii="Arial" w:eastAsia="Times New Roman" w:hAnsi="Arial" w:cs="Times New Roman"/>
          <w:b/>
          <w:kern w:val="0"/>
          <w:sz w:val="24"/>
          <w:szCs w:val="20"/>
          <w:lang w:eastAsia="it-IT"/>
          <w14:ligatures w14:val="none"/>
        </w:rPr>
        <w:t xml:space="preserve">Tutti furono presi da timore e si dicevano l’un l’altro: «Che parola è mai questa, che comanda con autorità e potenza agli spiriti impuri ed essi se ne vanno?». </w:t>
      </w:r>
    </w:p>
    <w:p w14:paraId="78B1ECA8"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Tutti coloro che erano presenti nella sinagoga sono presi da timore. Sanno di trovarsi dinanzi ad una manifestazione divina. In Gesù c’è qualcosa di divino, di soprannaturale che agisce ed opera. Di sicuro Dio è con Gesù. Il Signore è con Lui. Il Creatore del cielo e della terra è con Lui. Lo attesta la sua autorità e la sua potenza con le quali parla agli spiriti impuri . Ognuno è messo dinanzi alla verità di Gesù e lo dice agli altri. Tutti dicono a tutti la medesima cosa: </w:t>
      </w:r>
      <w:r w:rsidRPr="00813A05">
        <w:rPr>
          <w:rFonts w:ascii="Arial" w:eastAsia="Times New Roman" w:hAnsi="Arial" w:cs="Times New Roman"/>
          <w:i/>
          <w:kern w:val="0"/>
          <w:sz w:val="24"/>
          <w:szCs w:val="20"/>
          <w:lang w:eastAsia="it-IT"/>
          <w14:ligatures w14:val="none"/>
        </w:rPr>
        <w:t xml:space="preserve">“Che parola è mai questa, che comanda con autorità e potenza agli spiriti impuri ed essi se ne </w:t>
      </w:r>
      <w:r w:rsidRPr="00813A05">
        <w:rPr>
          <w:rFonts w:ascii="Arial" w:eastAsia="Times New Roman" w:hAnsi="Arial" w:cs="Times New Roman"/>
          <w:i/>
          <w:kern w:val="0"/>
          <w:sz w:val="24"/>
          <w:szCs w:val="20"/>
          <w:lang w:eastAsia="it-IT"/>
          <w14:ligatures w14:val="none"/>
        </w:rPr>
        <w:lastRenderedPageBreak/>
        <w:t>vanno?”</w:t>
      </w:r>
      <w:r w:rsidRPr="00813A05">
        <w:rPr>
          <w:rFonts w:ascii="Arial" w:eastAsia="Times New Roman" w:hAnsi="Arial" w:cs="Times New Roman"/>
          <w:kern w:val="0"/>
          <w:sz w:val="24"/>
          <w:szCs w:val="20"/>
          <w:lang w:eastAsia="it-IT"/>
          <w14:ligatures w14:val="none"/>
        </w:rPr>
        <w:t xml:space="preserve">. La risposta a questa domanda noi la conosciamo: quella di Gesù è parola di autorità. L’autorità di Gesù è autorità di Spirito Santo. È l’autorità dello Spirito Santo che si è posato su di Lui e lo ha costituito Messia del Signore. Non è l’autorità di Dio solamente. È anche l’autorità dell’uomo. Gesù è </w:t>
      </w:r>
      <w:r w:rsidRPr="00813A05">
        <w:rPr>
          <w:rFonts w:ascii="Arial" w:eastAsia="Times New Roman" w:hAnsi="Arial" w:cs="Times New Roman"/>
          <w:i/>
          <w:kern w:val="0"/>
          <w:sz w:val="24"/>
          <w:szCs w:val="20"/>
          <w:lang w:eastAsia="it-IT"/>
          <w14:ligatures w14:val="none"/>
        </w:rPr>
        <w:t>“autorità”</w:t>
      </w:r>
      <w:r w:rsidRPr="00813A05">
        <w:rPr>
          <w:rFonts w:ascii="Arial" w:eastAsia="Times New Roman" w:hAnsi="Arial" w:cs="Times New Roman"/>
          <w:kern w:val="0"/>
          <w:sz w:val="24"/>
          <w:szCs w:val="20"/>
          <w:lang w:eastAsia="it-IT"/>
          <w14:ligatures w14:val="none"/>
        </w:rPr>
        <w:t xml:space="preserve"> in quanto vero uomo. In quanto vero uomo è pieno di Spirito Santo e in quanto vero uomo comanda agli spiriti impuri e questi se ne vanno. Gesù manifesta nella sua umanità tutta l’autorità dello Spirito Santo che è sopra di Lui. Quelli della sinagoga tutto questo ancora non lo sanno. Sanno però che Gesù ha una parola di autorità e di potenza. Egli comanda e anche il diavolo obbedisce, se ne va, scompare.</w:t>
      </w:r>
    </w:p>
    <w:p w14:paraId="5CD0DE5E"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37</w:t>
      </w:r>
      <w:r w:rsidRPr="00813A05">
        <w:rPr>
          <w:rFonts w:ascii="Arial" w:eastAsia="Times New Roman" w:hAnsi="Arial" w:cs="Times New Roman"/>
          <w:b/>
          <w:kern w:val="0"/>
          <w:sz w:val="24"/>
          <w:szCs w:val="20"/>
          <w:lang w:eastAsia="it-IT"/>
          <w14:ligatures w14:val="none"/>
        </w:rPr>
        <w:t>E la sua fama si diffondeva in ogni luogo della regione circostante.</w:t>
      </w:r>
    </w:p>
    <w:p w14:paraId="53EFA75F"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Quella di Gesù è vera fama di autorità. Egli è persona autorevole. È autorevole sopra ogni cosa. Sulle malattie e sugli spiriti impuri. Niente nel creato si sottrae al suo comando. Questa fama di Gesù si diffonde in ogni luogo della regione circostante. La regione è la Galilea. Sappiamo che la sua fama uscì dai confini della Galilea e raggiunse anche Tiro, Sidone e Gerusalemme. Non c’era luogo della Palestina nel quale non si parlasse dell’autorità di Gesù e della sua parola potente. La fama di Gesù è quindi duplice: di parola e di opera. È duplice la fama perché duplice è l’autorità di Gesù: autorità di parola e autorità di opera. Questo deve insegnare ad ogni missionario di Cristo Gesù che non basta la fama della parola. A questa si deve sempre aggiungere la fama delle opere. Parola ed opera devono essere una sola fama, perché sono una sola autorità, una sola potenza. </w:t>
      </w:r>
    </w:p>
    <w:p w14:paraId="2BF4BE94"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Avere solo la fama della parola senza la fama delle opere, significa che la fama della parola è falsa. O stanno tutte e due o nessuna. Insieme devono stare, perché una è l’autorità che le produce. Questa autorità – che è l’autorità dello Spirito Santo che è sul discepolo del Signore – le produce sempre insieme. Se ne produce una soltanto, è segno che quella che noi crediamo che l’autorità abbia prodotto, è semplicemente falsa, non vera, non santa. Autorità di parola e di opera sono una cosa sola in Cristo, devono essere una cosa sola in ogni suo discepolo e missionario del suo Vangelo. </w:t>
      </w:r>
    </w:p>
    <w:p w14:paraId="67401026"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p>
    <w:p w14:paraId="1FB88096" w14:textId="77777777" w:rsidR="00813A05" w:rsidRPr="00813A05" w:rsidRDefault="00813A05" w:rsidP="00813A05">
      <w:pPr>
        <w:spacing w:after="120" w:line="240" w:lineRule="auto"/>
        <w:jc w:val="both"/>
        <w:rPr>
          <w:rFonts w:ascii="Arial" w:eastAsia="Times New Roman" w:hAnsi="Arial" w:cs="Times New Roman"/>
          <w:b/>
          <w:bCs/>
          <w:kern w:val="0"/>
          <w:sz w:val="24"/>
          <w:szCs w:val="20"/>
          <w:lang w:eastAsia="it-IT"/>
          <w14:ligatures w14:val="none"/>
        </w:rPr>
      </w:pPr>
      <w:bookmarkStart w:id="181" w:name="_Toc62150190"/>
      <w:r w:rsidRPr="00813A05">
        <w:rPr>
          <w:rFonts w:ascii="Arial" w:eastAsia="Times New Roman" w:hAnsi="Arial" w:cs="Times New Roman"/>
          <w:b/>
          <w:bCs/>
          <w:kern w:val="0"/>
          <w:sz w:val="24"/>
          <w:szCs w:val="20"/>
          <w:lang w:eastAsia="it-IT"/>
          <w14:ligatures w14:val="none"/>
        </w:rPr>
        <w:t>Gesù guarisce la suocera di Pietro</w:t>
      </w:r>
      <w:bookmarkEnd w:id="181"/>
    </w:p>
    <w:p w14:paraId="0429BADC"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38</w:t>
      </w:r>
      <w:r w:rsidRPr="00813A05">
        <w:rPr>
          <w:rFonts w:ascii="Arial" w:eastAsia="Times New Roman" w:hAnsi="Arial" w:cs="Times New Roman"/>
          <w:b/>
          <w:kern w:val="0"/>
          <w:sz w:val="24"/>
          <w:szCs w:val="20"/>
          <w:lang w:eastAsia="it-IT"/>
          <w14:ligatures w14:val="none"/>
        </w:rPr>
        <w:t xml:space="preserve">Uscito dalla sinagoga, entrò nella casa di Simone. La suocera di Simone era in preda a una grande febbre e lo pregarono per lei. </w:t>
      </w:r>
    </w:p>
    <w:p w14:paraId="4FF23E85"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Gesù esce dalla sinagoga ed entra nella casa di Simone, la cui suocera è in preda ad una grande febbre. Gesù viene pregato per Lei. Gli si chiede di intervenire per liberare l’ammalata dalla grande febbre. Lo si prega per lei, perché già riconosciuto potente in parole ed in opere. Ha già liberato altri ammalati. Potrà liberare anche lei. La fede nella potenza taumaturgica, liberatrice di Gesù Signore è già in molti cuori.</w:t>
      </w:r>
    </w:p>
    <w:p w14:paraId="1B5561CA"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39</w:t>
      </w:r>
      <w:r w:rsidRPr="00813A05">
        <w:rPr>
          <w:rFonts w:ascii="Arial" w:eastAsia="Times New Roman" w:hAnsi="Arial" w:cs="Times New Roman"/>
          <w:b/>
          <w:kern w:val="0"/>
          <w:sz w:val="24"/>
          <w:szCs w:val="20"/>
          <w:lang w:eastAsia="it-IT"/>
          <w14:ligatures w14:val="none"/>
        </w:rPr>
        <w:t>Si chinò su di lei, comandò alla febbre e la febbre la lasciò. E subito si alzò in piedi e li serviva.</w:t>
      </w:r>
    </w:p>
    <w:p w14:paraId="35954452"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Gesù accoglie la loro preghiera. Si china sull’ammalata e comanda alla febbre di lasciarla e questa obbedisce. L’ammalata si alza in piedi e si mette a servirli. La guarigione è immediata, istantanea, all’atto. Lo attesta il fatto che la donna </w:t>
      </w:r>
      <w:r w:rsidRPr="00813A05">
        <w:rPr>
          <w:rFonts w:ascii="Arial" w:eastAsia="Times New Roman" w:hAnsi="Arial" w:cs="Times New Roman"/>
          <w:kern w:val="0"/>
          <w:sz w:val="24"/>
          <w:szCs w:val="20"/>
          <w:lang w:eastAsia="it-IT"/>
          <w14:ligatures w14:val="none"/>
        </w:rPr>
        <w:lastRenderedPageBreak/>
        <w:t xml:space="preserve">riprende il suo quotidiano lavoro. Nessuna difficoltà per Gesù. Egli comanda alla febbre come comanda agli spiriti impuri. Tutto obbedisce a Lui senza alcuna resistenza. Veramente Gesù è il Signore su tutto il creato. Niente è impossibile per lui. Nessuna cosa può sottrarsi al suo comando. Gesù può tutto. È sufficiente che dica una sola parola e ogni cosa si compie all’istante. </w:t>
      </w:r>
    </w:p>
    <w:p w14:paraId="3A6AD1A2"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40</w:t>
      </w:r>
      <w:r w:rsidRPr="00813A05">
        <w:rPr>
          <w:rFonts w:ascii="Arial" w:eastAsia="Times New Roman" w:hAnsi="Arial" w:cs="Times New Roman"/>
          <w:b/>
          <w:kern w:val="0"/>
          <w:sz w:val="24"/>
          <w:szCs w:val="20"/>
          <w:lang w:eastAsia="it-IT"/>
          <w14:ligatures w14:val="none"/>
        </w:rPr>
        <w:t xml:space="preserve">Al calar del sole, tutti quelli che avevano infermi affetti da varie malattie li condussero a lui. Ed egli, imponendo su ciascuno le mani, li guariva. </w:t>
      </w:r>
    </w:p>
    <w:p w14:paraId="2EF91782"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È sabato e non si può né fare lunghi percorsi, né trasportare gli ammalati da un luogo ad un altro. Lo vietava a quei tempi l’interpretazione della legge del sabato così come veniva insegnata allora dagli scribi e dai farisei. Per questo si attende il calar del sole per portare da Gesù ogni ammalato. Calato il sole finiva il sabato e si poteva riprendere il quotidiano lavoro. A volte Gesù si serve della sola parola. Altre volte è sufficiente che Lui tocchi gli ammalati, imponendo su di loro le mani, ed ogni malattia scompariva. Le modalità fanno parte del suo mistero. Lui sa quando comandare e quando imporre le mani. Perché comanda e perché imponga le mani a noi non è dato di saperlo. È un mistero ed è giusto che rimanda tale. Una verità che emerge da questo versetto è questa: nessuna malattia è inguaribile per Gesù. Ogni malattia guarisce all’stante, subito. Ogni malattia per Gesù è uguale ad un’altra, senza alcuna differenza.</w:t>
      </w:r>
    </w:p>
    <w:p w14:paraId="2507A008"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Lui comanda e la malattia lascia il posto alla salute. Non ci sono malattie difficili e malattie facili. Una sola parola, una sola imposizione delle mani, e tutto scompare, tutto lascia il posto alla salute fisica. Gesù è il Signore su ogni malattia. Tutte obbediscono al suo volere. </w:t>
      </w:r>
    </w:p>
    <w:p w14:paraId="30932986"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41</w:t>
      </w:r>
      <w:r w:rsidRPr="00813A05">
        <w:rPr>
          <w:rFonts w:ascii="Arial" w:eastAsia="Times New Roman" w:hAnsi="Arial" w:cs="Times New Roman"/>
          <w:b/>
          <w:kern w:val="0"/>
          <w:sz w:val="24"/>
          <w:szCs w:val="20"/>
          <w:lang w:eastAsia="it-IT"/>
          <w14:ligatures w14:val="none"/>
        </w:rPr>
        <w:t>Da molti uscivano anche demòni, gridando: «Tu sei il Figlio di Dio!». Ma egli li minacciava e non li lasciava parlare, perché sapevano che era lui il Cristo.</w:t>
      </w:r>
    </w:p>
    <w:p w14:paraId="18ACD29F"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Gesù non è Signore sopra un solo demonio, o diavolo. Egli è Signore su ogni diavolo, ogni demonio, su tutti i diavoli dell’inferno. Nessuno mai potrà resistere al suo volere. Tutti devono lasciare il corpo dell’uomo non appena Gesù lo comanda loro. I demoni escono, ma non senza aver prima cercato, provato di recare del danno a Gesù, gridando chi Lui è: </w:t>
      </w:r>
      <w:r w:rsidRPr="00813A05">
        <w:rPr>
          <w:rFonts w:ascii="Arial" w:eastAsia="Times New Roman" w:hAnsi="Arial" w:cs="Times New Roman"/>
          <w:i/>
          <w:kern w:val="0"/>
          <w:sz w:val="24"/>
          <w:szCs w:val="20"/>
          <w:lang w:eastAsia="it-IT"/>
          <w14:ligatures w14:val="none"/>
        </w:rPr>
        <w:t>“Tu sei il Figlio di Dio!”</w:t>
      </w:r>
      <w:r w:rsidRPr="00813A05">
        <w:rPr>
          <w:rFonts w:ascii="Arial" w:eastAsia="Times New Roman" w:hAnsi="Arial" w:cs="Times New Roman"/>
          <w:kern w:val="0"/>
          <w:sz w:val="24"/>
          <w:szCs w:val="20"/>
          <w:lang w:eastAsia="it-IT"/>
          <w14:ligatures w14:val="none"/>
        </w:rPr>
        <w:t>. Abbiamo precedentemente già considerato perché i diavoli gridavano la verità di Gesù Signore: per infangarla della stessa falsità sul messianismo allora in vigore. Gesù non può permettere che questo avvenga e li minaccia e non li lascia parlare.</w:t>
      </w:r>
    </w:p>
    <w:p w14:paraId="3918E88A"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Satana conosce la verità di Gesù. Non la dice per amore e per la difesa della verità. La dice per recare un gravissimo danno alla sua missione. La dice con un solo intento: che la missione di Gesù fosse interrotta, finisse all’istante. Così la redenzione dell’umanità sarebbe rimasta incompiuta. Non portata a temine. La verità di Gesù doveva camminare di pari passo con la verità del suo messianismo. Per questo occorreva ancora del tempo, un lungo tempo perché questo potesse accadere. Gesù inizia la formazione dei suoi discepoli su questo argomento solo quando è già in procinto di iniziare il suo ultimo viaggio verso Gerusalemme. </w:t>
      </w:r>
    </w:p>
    <w:p w14:paraId="0B9DDA9D"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lastRenderedPageBreak/>
        <w:t>42</w:t>
      </w:r>
      <w:r w:rsidRPr="00813A05">
        <w:rPr>
          <w:rFonts w:ascii="Arial" w:eastAsia="Times New Roman" w:hAnsi="Arial" w:cs="Times New Roman"/>
          <w:b/>
          <w:kern w:val="0"/>
          <w:sz w:val="24"/>
          <w:szCs w:val="20"/>
          <w:lang w:eastAsia="it-IT"/>
          <w14:ligatures w14:val="none"/>
        </w:rPr>
        <w:t xml:space="preserve">Sul far del giorno uscì e si recò in un luogo deserto. Ma le folle lo cercavano, lo raggiunsero e tentarono di trattenerlo perché non se ne andasse via. </w:t>
      </w:r>
    </w:p>
    <w:p w14:paraId="41D882C4"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Gesù mai si lascia ingannare da satana. Il primo inganno di satana è proprio questo: rinchiudere un uomo nel recinto e nella prigione del suo cuore e di se stesso. Satana avrebbe voluto rinchiudere Gesù nel chiuso del proprio successo, della fama già acquisita, della gloria che già gli uomini cantavano per Lui. Gesù non è da se stesso. Né nell’eternità, né nel tempo. Gesù è dal Padre. È dal Padre per tutti i pensieri e per tutte le opere da dire e da compiere. È dal Padre per tutti i momenti da vivere e da trascorrere in mezzo agli uomini. Se è dal Padre, è anche necessario che viva di comunione visibile e udibile con il Padre. </w:t>
      </w:r>
    </w:p>
    <w:p w14:paraId="2A1D68DB"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Per questo egli si reca in luoghi deserti, solitari, lontani dal frastuono degli uomini. In questi luoghi di infinito silenzio Egli si immerge nella volontà del Padre, nella sua Parola, nella sua volontà, in ogni suo comandamento attuale. Gesù cerca il Padre per conoscere il suo volere in pienezza di verità e per attingere ogni grazia e forza per poterlo sempre attuare. Non è Gesù che deve operare. È il Padre che deve agire in Gesù e per mezzo di Lui. La comunione con il Padre a questo serve: per dare al Padre la sua volontà attimo per attimo, parola per parola, azione per azione. Le folle vanno alla ricerca di Gesù. Vogliono che sia dalla loro volontà, non dalla volontà del Padre. </w:t>
      </w:r>
    </w:p>
    <w:p w14:paraId="454C5042"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È questa vera tentazione per Gesù. Mai Egli potrà e dovrà essere dalla volontà degli uomini. La sua missione deve essere dalla volontà del Padre sempre. Molti sono caduti, cadono, cadranno in questa tentazione. Oggi il cristiano è dalla volontà degli uomini. Anche il Sacerdote è dalla volontà degli uomini, dai loro bisogni o urgenze. Tutti rischiano di cadere in questa tentazione. In modo particolare è questa la tentazione del sacerdote. Satana ne vuole fare un uomo dagli uomini per gli uomini. Non vuole che lui sia un uomo di Dio per gli uomini, per dare loro le cose che riguardano Dio. Questa tentazione è la rovina del ministero sacerdotale. Gesù è tentato perché non se ne vada. Gesù è tentato perché viva il suo ministero sempre dagli uomini e mai dal Padre. Solo una santa, diuturna, perenne comunione con il Padre, nella preghiera intensa, ci permetterà di non cadere in questa tentazione. Chi cade in questa tentazione decreta la morte della verità della sua missione. Satana ci vuole missionari, ci sprona per la missione, ma sempre nella sua falsità. La falsità non dona salvezza. Dona salvezza solo l’obbedienza alla volontà del Padre. </w:t>
      </w:r>
    </w:p>
    <w:p w14:paraId="1BAFBE62"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43</w:t>
      </w:r>
      <w:r w:rsidRPr="00813A05">
        <w:rPr>
          <w:rFonts w:ascii="Arial" w:eastAsia="Times New Roman" w:hAnsi="Arial" w:cs="Times New Roman"/>
          <w:b/>
          <w:kern w:val="0"/>
          <w:sz w:val="24"/>
          <w:szCs w:val="20"/>
          <w:lang w:eastAsia="it-IT"/>
          <w14:ligatures w14:val="none"/>
        </w:rPr>
        <w:t xml:space="preserve">Egli però disse loro: «È necessario che io annunci la buona notizia del regno di Dio anche alle altre città; per questo sono stato mandato». </w:t>
      </w:r>
    </w:p>
    <w:p w14:paraId="4027773D"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La necessità è suggerita dall’obbedienza al Padre. Il Padre mi ha mandato per annunziare la buona novella del regno di Dio ad ogni uomo. Il Padre non mi ha mandato per fermarmi in un luogo e perché mi prenda cura solo dei pochi presenti o perché mi dedichi alla guarigione dei loro ammalati. Il Padre mi ha mandato per la predicazione del Vangelo ad ogni uomo e presso ogni uomo mi devo recare. Gesù non solo decide. Dona anche le motivazioni della sua decisione. Le motivazioni non sono nella propria volontà. Sono invece nella volontà di Dio. La vita di Gesù è vita interamente teologale: è vita che viene da Dio.</w:t>
      </w:r>
    </w:p>
    <w:p w14:paraId="45163D7F"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lastRenderedPageBreak/>
        <w:t>Anche questo stile e questo metodo dobbiamo sempre imitare di Gesù. Spesso noi diamo motivazioni. Ma non sono nella volontà di Dio. Sono nella volontà dell’uomo. Così facendo sostituiamo Dio con l’uomo. Scalziamo Dio e al suo posto poniamo l’uomo. Gesù ha messo sempre Dio al posto di Dio e l’uomo al posto dell’uomo. All’uomo non spetta decidere. All’uomo spetta solo obbedire. Gesù è sempre in piena obbedienza al Padre. Quando si prega si è sempre forti nel respingere la tentazione. Si hanno sempre gli occhi della verità di Dio per vederla. La si vede con gli occhi della verità di Dio e la si respinge con la grazia attinta sempre in Dio. Senza preghiera si è ciechi e privi di ogni forza. Satana ha sempre il sopravvento sopra di noi. Immetterà la sua falsità nella verità della nostra missione e ci rovinerà.</w:t>
      </w:r>
    </w:p>
    <w:p w14:paraId="0141FEEB"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44</w:t>
      </w:r>
      <w:r w:rsidRPr="00813A05">
        <w:rPr>
          <w:rFonts w:ascii="Arial" w:eastAsia="Times New Roman" w:hAnsi="Arial" w:cs="Times New Roman"/>
          <w:b/>
          <w:kern w:val="0"/>
          <w:sz w:val="24"/>
          <w:szCs w:val="20"/>
          <w:lang w:eastAsia="it-IT"/>
          <w14:ligatures w14:val="none"/>
        </w:rPr>
        <w:t>E andava predicando nelle sinagoghe della Giudea.</w:t>
      </w:r>
    </w:p>
    <w:p w14:paraId="5BDD1F50"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Come possiamo constatare Gesù non si ferma nella Galilea. Inizia dalla Galilea, ma la sua predicazione raggiunge anche la Giudea. Possiamo dire che tutta la Palestina è il luogo della sua missione. Predicando nelle sinagoghe Gesù attesta una grande verità: la continuità che regna tra la sua predicazione, il suo insegnamento, gli antichi Profeti e la stessa Scrittura che veniva letta e commentata in questi luoghi di culto. Gesù non si pone fuori della struttura ufficiale del suo popolo. Si inserisce in essa. È questa struttura da condurre nella verità. Gesù non è venuto per farsi un nuovo popolo. È venuto per far sì che tutto il popolo dell’Antica Alleanza trasbordasse nella Nuova Alleanza. Tutto l’Antico Popolo è chiamato a divenire il Nuovo Popolo di Dio, insieme a tutte le Genti. La Nuova Alleanza Dio non l’ha promessa ad un popolo diverso dal suo popolo. L’ha promessa proprio al suo popolo. I termini della promessa sono chiari, chiarissimi, inequivocabili. L’Alleanza Nuova è con la casa di Giuda e di Israele, non con un nuovo popolo. È il suo Antico Popolo che Gesù vuole traghettare nella Nuova Alleanza, per questo Egli inizia e continua la sua predicazione nelle sinagoghe della Giudea e dell’intera Palestina. </w:t>
      </w:r>
    </w:p>
    <w:p w14:paraId="4D0724C4"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Il Vangelo va predicato prima al suo Antico Popolo. Si comincia da Gerusalemme. Dall’Antico Popolo si passa ad ogni popolo. Era anche questo lo stile e il metodo di San Paolo. Questa verità ci insegna che sempre nella Chiesa la vera profezia deve partire dalla salvezza della stessa Chiesa. Dio non manda un vero profeta per dissociarsi dalla Chiesa, lo manda per la salvezza del suo popolo. Un vero profeta fuori della Chiesa mai potrà dirsi vero profeta. Il vero profeta è colui che rimane nella comunità dei credenti e dalla comunità dei credenti inizia l’opera della restaurazione della fede e della carità a favore del mondo intero. Si è nella Chiesa per la Chiesa per ogni altro uomo. </w:t>
      </w:r>
    </w:p>
    <w:p w14:paraId="261A5D4E" w14:textId="77777777" w:rsidR="00813A05" w:rsidRPr="00813A05" w:rsidRDefault="00813A05" w:rsidP="00813A05">
      <w:pPr>
        <w:spacing w:after="120" w:line="240" w:lineRule="auto"/>
        <w:jc w:val="both"/>
        <w:rPr>
          <w:rFonts w:ascii="Arial" w:eastAsia="Times New Roman" w:hAnsi="Arial" w:cs="Times New Roman"/>
          <w:b/>
          <w:bCs/>
          <w:kern w:val="0"/>
          <w:sz w:val="24"/>
          <w:szCs w:val="20"/>
          <w:lang w:eastAsia="it-IT"/>
          <w14:ligatures w14:val="none"/>
        </w:rPr>
      </w:pPr>
      <w:bookmarkStart w:id="182" w:name="_Toc201740246"/>
      <w:bookmarkStart w:id="183" w:name="_Toc62150192"/>
      <w:r w:rsidRPr="00813A05">
        <w:rPr>
          <w:rFonts w:ascii="Arial" w:eastAsia="Times New Roman" w:hAnsi="Arial" w:cs="Times New Roman"/>
          <w:b/>
          <w:bCs/>
          <w:kern w:val="0"/>
          <w:sz w:val="24"/>
          <w:szCs w:val="20"/>
          <w:lang w:eastAsia="it-IT"/>
          <w14:ligatures w14:val="none"/>
        </w:rPr>
        <w:t xml:space="preserve">Conclusione riassuntiva </w:t>
      </w:r>
      <w:bookmarkEnd w:id="182"/>
      <w:bookmarkEnd w:id="183"/>
    </w:p>
    <w:p w14:paraId="5C7A349A" w14:textId="77777777" w:rsidR="00813A05" w:rsidRPr="00813A05" w:rsidRDefault="00813A05" w:rsidP="00813A05">
      <w:pPr>
        <w:spacing w:after="120" w:line="240" w:lineRule="auto"/>
        <w:jc w:val="both"/>
        <w:rPr>
          <w:rFonts w:ascii="Arial" w:eastAsia="Times New Roman" w:hAnsi="Arial" w:cs="Times New Roman"/>
          <w:bCs/>
          <w:kern w:val="0"/>
          <w:sz w:val="24"/>
          <w:szCs w:val="20"/>
          <w:lang w:eastAsia="it-IT"/>
          <w14:ligatures w14:val="none"/>
        </w:rPr>
      </w:pPr>
      <w:r w:rsidRPr="00813A05">
        <w:rPr>
          <w:rFonts w:ascii="Arial" w:eastAsia="Times New Roman" w:hAnsi="Arial" w:cs="Times New Roman"/>
          <w:b/>
          <w:bCs/>
          <w:kern w:val="0"/>
          <w:sz w:val="24"/>
          <w:szCs w:val="20"/>
          <w:lang w:eastAsia="it-IT"/>
          <w14:ligatures w14:val="none"/>
        </w:rPr>
        <w:t xml:space="preserve">Prima riflessione: </w:t>
      </w:r>
      <w:r w:rsidRPr="00813A05">
        <w:rPr>
          <w:rFonts w:ascii="Arial" w:eastAsia="Times New Roman" w:hAnsi="Arial" w:cs="Times New Roman"/>
          <w:bCs/>
          <w:kern w:val="0"/>
          <w:sz w:val="24"/>
          <w:szCs w:val="20"/>
          <w:lang w:eastAsia="it-IT"/>
          <w14:ligatures w14:val="none"/>
        </w:rPr>
        <w:t xml:space="preserve">Dio ci fa dono delle Suo Santo Spirito sempre per una finalità particolare. Nell’Antico Testamento esso veniva dato per la missione. Mosè, Giosuè, i Settanta, i Giudici, Samuele, Davide, i Profeti venivano investiti dallo Spirito del Signore per una particolare missione loro assegnata. Nel Nuovo Testamento lo Spirito Santo è donato per via sacramentale. In ogni Sacramento lo Spirito del Signore è donato ed opera una nuova realtà in colui che lo riceve. Con la nuova realtà opera, colui che lo riceve viene abilitato al compimento di </w:t>
      </w:r>
      <w:r w:rsidRPr="00813A05">
        <w:rPr>
          <w:rFonts w:ascii="Arial" w:eastAsia="Times New Roman" w:hAnsi="Arial" w:cs="Times New Roman"/>
          <w:bCs/>
          <w:kern w:val="0"/>
          <w:sz w:val="24"/>
          <w:szCs w:val="20"/>
          <w:lang w:eastAsia="it-IT"/>
          <w14:ligatures w14:val="none"/>
        </w:rPr>
        <w:lastRenderedPageBreak/>
        <w:t xml:space="preserve">una nuova missione. Gesù riceve lo Spirito Santo e nello Spirito Santo ricevuto è consacrato Messia del Signore. </w:t>
      </w:r>
    </w:p>
    <w:p w14:paraId="5740EBC9"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b/>
          <w:bCs/>
          <w:kern w:val="0"/>
          <w:sz w:val="24"/>
          <w:szCs w:val="20"/>
          <w:lang w:eastAsia="it-IT"/>
          <w14:ligatures w14:val="none"/>
        </w:rPr>
        <w:t xml:space="preserve">Seconda riflessione: </w:t>
      </w:r>
      <w:r w:rsidRPr="00813A05">
        <w:rPr>
          <w:rFonts w:ascii="Arial" w:eastAsia="Times New Roman" w:hAnsi="Arial" w:cs="Times New Roman"/>
          <w:bCs/>
          <w:kern w:val="0"/>
          <w:sz w:val="24"/>
          <w:szCs w:val="20"/>
          <w:lang w:eastAsia="it-IT"/>
          <w14:ligatures w14:val="none"/>
        </w:rPr>
        <w:t xml:space="preserve">La prima tentazione è quella della fame. Con questa tentazione il diavolo vuole sottrarre Gesù alla legge della sua vera umanità. Gesù è vero uomo e da vero uomo sempre deve vivere. Qual è la legge del vero uomo? Quella di procurarsi il pane con il sudore della fronte. I miracoli odierni con la legge della vera umanità si chiamano: </w:t>
      </w:r>
      <w:r w:rsidRPr="00813A05">
        <w:rPr>
          <w:rFonts w:ascii="Arial" w:eastAsia="Times New Roman" w:hAnsi="Arial" w:cs="Times New Roman"/>
          <w:bCs/>
          <w:i/>
          <w:kern w:val="0"/>
          <w:sz w:val="24"/>
          <w:szCs w:val="20"/>
          <w:lang w:eastAsia="it-IT"/>
          <w14:ligatures w14:val="none"/>
        </w:rPr>
        <w:t>“furto, rapina, usura, tangente, pizzo, raggiro, inganno, imbroglio, frode, concussione e infinite altre cose”</w:t>
      </w:r>
      <w:r w:rsidRPr="00813A05">
        <w:rPr>
          <w:rFonts w:ascii="Arial" w:eastAsia="Times New Roman" w:hAnsi="Arial" w:cs="Times New Roman"/>
          <w:bCs/>
          <w:kern w:val="0"/>
          <w:sz w:val="24"/>
          <w:szCs w:val="20"/>
          <w:lang w:eastAsia="it-IT"/>
          <w14:ligatures w14:val="none"/>
        </w:rPr>
        <w:t xml:space="preserve">. Sono tutte vie queste che distruggono l’uomo nella sua vera umanità. Gesù non è caduto in questa tentazione. Non si è lasciato ingannare dal diavolo. Neanche il cristiano si deve lasciare ingannare dal diavolo e per questo deve pregare per non cadere in tentazione. </w:t>
      </w:r>
    </w:p>
    <w:p w14:paraId="70A250D0"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b/>
          <w:bCs/>
          <w:kern w:val="0"/>
          <w:sz w:val="24"/>
          <w:szCs w:val="20"/>
          <w:lang w:eastAsia="it-IT"/>
          <w14:ligatures w14:val="none"/>
        </w:rPr>
        <w:t xml:space="preserve">Terza riflessione: </w:t>
      </w:r>
      <w:r w:rsidRPr="00813A05">
        <w:rPr>
          <w:rFonts w:ascii="Arial" w:eastAsia="Times New Roman" w:hAnsi="Arial" w:cs="Times New Roman"/>
          <w:bCs/>
          <w:kern w:val="0"/>
          <w:sz w:val="24"/>
          <w:szCs w:val="20"/>
          <w:lang w:eastAsia="it-IT"/>
          <w14:ligatures w14:val="none"/>
        </w:rPr>
        <w:t xml:space="preserve">La seconda tentazione è quella della gloria. Con questa tentazione il diavolo vuole sottrarre Gesù alla via che Dio gli aveva indicato per la realizzazione della sua missione sulla nostra terra. Questa via è quella dell’umiltà, dell’annientamento, dello spogliamento di sé, dell’invisibilità delle nostre opere e delle nostre azioni, della perseveranza sino alla fine nella pochezza della nostra umanità, lasciando a Dio tempi e momenti per la conversione dei cuori. La tentazione della gloria è universale, prende ogni uomo. Questa tentazione consiste nel passare dal compimento delle piccole cose al fare grandi cose, cose strabilianti. Queste non servono a Dio per l’edificazione del suo regno. A Dio servono le piccolissime cose. Da queste si deve partire se vogliamo assolvere la missione che il Signore ci ha affidato. </w:t>
      </w:r>
    </w:p>
    <w:p w14:paraId="1E0330C1"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b/>
          <w:bCs/>
          <w:kern w:val="0"/>
          <w:sz w:val="24"/>
          <w:szCs w:val="20"/>
          <w:lang w:eastAsia="it-IT"/>
          <w14:ligatures w14:val="none"/>
        </w:rPr>
        <w:t xml:space="preserve">Quarta riflessione: </w:t>
      </w:r>
      <w:r w:rsidRPr="00813A05">
        <w:rPr>
          <w:rFonts w:ascii="Arial" w:eastAsia="Times New Roman" w:hAnsi="Arial" w:cs="Times New Roman"/>
          <w:bCs/>
          <w:kern w:val="0"/>
          <w:sz w:val="24"/>
          <w:szCs w:val="20"/>
          <w:lang w:eastAsia="it-IT"/>
          <w14:ligatures w14:val="none"/>
        </w:rPr>
        <w:t xml:space="preserve">La terza tentazione è quella del successo umano ad ogni costo. Per chi vuole lavorare nella vigna di Dio non c’è successo umano. Nella vigna si lavora sudando e portando ogni giorno la propria croce. Chi vuole costruire il regno di Dio deve sempre lavorare nel campo di Dio, mai nel campo del mondo. Chi lavora nel campo del mondo difficilmente potrà edificare il regno di Dio. Dovrà prima o poi entrare in compromesso con il mondo, ma chi entra in compromesso con il mondo, non edifica più il regno di Dio. È già del mondo. Il mondo lo ha conquistato, sedotto, abbattuto, vinto. Questa tentazione nel corso dei secoli assume forme e colorazioni diverse. Spetta al discepolo di Gesù identificarla per vincerla. La potrà solo identificare se lo Spirito del Signore è forte in lui e se lui si lascia sempre guidare e condurre dallo Spirito di Dio. </w:t>
      </w:r>
    </w:p>
    <w:p w14:paraId="7B7212E2" w14:textId="77777777" w:rsidR="00813A05" w:rsidRPr="00813A05" w:rsidRDefault="00813A05" w:rsidP="00813A05">
      <w:pPr>
        <w:spacing w:after="120" w:line="240" w:lineRule="auto"/>
        <w:jc w:val="both"/>
        <w:rPr>
          <w:rFonts w:ascii="Arial" w:eastAsia="Times New Roman" w:hAnsi="Arial" w:cs="Times New Roman"/>
          <w:bCs/>
          <w:kern w:val="0"/>
          <w:sz w:val="24"/>
          <w:szCs w:val="20"/>
          <w:lang w:eastAsia="it-IT"/>
          <w14:ligatures w14:val="none"/>
        </w:rPr>
      </w:pPr>
      <w:r w:rsidRPr="00813A05">
        <w:rPr>
          <w:rFonts w:ascii="Arial" w:eastAsia="Times New Roman" w:hAnsi="Arial" w:cs="Times New Roman"/>
          <w:b/>
          <w:bCs/>
          <w:kern w:val="0"/>
          <w:sz w:val="24"/>
          <w:szCs w:val="20"/>
          <w:lang w:eastAsia="it-IT"/>
          <w14:ligatures w14:val="none"/>
        </w:rPr>
        <w:t xml:space="preserve">Quinta riflessione: </w:t>
      </w:r>
      <w:r w:rsidRPr="00813A05">
        <w:rPr>
          <w:rFonts w:ascii="Arial" w:eastAsia="Times New Roman" w:hAnsi="Arial" w:cs="Times New Roman"/>
          <w:bCs/>
          <w:kern w:val="0"/>
          <w:sz w:val="24"/>
          <w:szCs w:val="20"/>
          <w:lang w:eastAsia="it-IT"/>
          <w14:ligatures w14:val="none"/>
        </w:rPr>
        <w:t xml:space="preserve">Gesù è consacrato Messia del Signore nello Spirito Santo. Lo Spirito Santo è Spirito di sapienza, intelletto, conoscenza, fortezza, consiglio, pietà, timore del Signore. Con lo Spirito Santo che è su di Lui, Gesù sarà sempre nella volontà del Padre, compirà la volontà del Padre, annunzierà la volontà del Padre, mostrerà al mondo intero come si vive nella volontà del Padre. Con lo Spirito Santo che si posa sopra di Lui, si compiono tutte le antiche profezie che riguardano il Messia del Signore. Resta da compiere una sola profezia: quella di Ezechiele. Da Lui, dal suo corpo, dal tempio del suo corpo dovrà sgorgare lo Spirito Santo che inonderà il mondo e porterà in esso la vita. Questa profezia si compirà il giorno della sua morte. </w:t>
      </w:r>
    </w:p>
    <w:p w14:paraId="624B5FD6" w14:textId="77777777" w:rsidR="00813A05" w:rsidRPr="00813A05" w:rsidRDefault="00813A05" w:rsidP="00813A05">
      <w:pPr>
        <w:spacing w:after="120" w:line="240" w:lineRule="auto"/>
        <w:jc w:val="both"/>
        <w:rPr>
          <w:rFonts w:ascii="Arial" w:eastAsia="Times New Roman" w:hAnsi="Arial" w:cs="Times New Roman"/>
          <w:bCs/>
          <w:kern w:val="0"/>
          <w:sz w:val="24"/>
          <w:szCs w:val="20"/>
          <w:lang w:eastAsia="it-IT"/>
          <w14:ligatures w14:val="none"/>
        </w:rPr>
      </w:pPr>
      <w:r w:rsidRPr="00813A05">
        <w:rPr>
          <w:rFonts w:ascii="Arial" w:eastAsia="Times New Roman" w:hAnsi="Arial" w:cs="Times New Roman"/>
          <w:b/>
          <w:bCs/>
          <w:kern w:val="0"/>
          <w:sz w:val="24"/>
          <w:szCs w:val="20"/>
          <w:lang w:eastAsia="it-IT"/>
          <w14:ligatures w14:val="none"/>
        </w:rPr>
        <w:t xml:space="preserve">Sesta riflessione: </w:t>
      </w:r>
      <w:r w:rsidRPr="00813A05">
        <w:rPr>
          <w:rFonts w:ascii="Arial" w:eastAsia="Times New Roman" w:hAnsi="Arial" w:cs="Times New Roman"/>
          <w:bCs/>
          <w:kern w:val="0"/>
          <w:sz w:val="24"/>
          <w:szCs w:val="20"/>
          <w:lang w:eastAsia="it-IT"/>
          <w14:ligatures w14:val="none"/>
        </w:rPr>
        <w:t xml:space="preserve">Gesù è consacrato Messia del Signore, ma per quale missione? Quella di Gesù è missione particolare: dovrà dire al mondo tutta la </w:t>
      </w:r>
      <w:r w:rsidRPr="00813A05">
        <w:rPr>
          <w:rFonts w:ascii="Arial" w:eastAsia="Times New Roman" w:hAnsi="Arial" w:cs="Times New Roman"/>
          <w:bCs/>
          <w:kern w:val="0"/>
          <w:sz w:val="24"/>
          <w:szCs w:val="20"/>
          <w:lang w:eastAsia="it-IT"/>
          <w14:ligatures w14:val="none"/>
        </w:rPr>
        <w:lastRenderedPageBreak/>
        <w:t xml:space="preserve">volontà del Padre, liberando così il mondo da ogni falsità e menzogna circa la conoscenza di Dio; dovrà inondare il mondo di tutta la grazia di Dio per la sua conversione, rigenerazione, salvezza. Il mondo giace nelle tenebre e Gesù dovrà illuminarlo con la luce della sua verità. Il mondo giace nel peccato e nell’inimicizia con il suo Dio e Gesù dovrà predicare l’anno di grazia, l’anno della riconciliazione universale, l’anno della misericordia, l’anno del riscatto della redenzione. </w:t>
      </w:r>
    </w:p>
    <w:p w14:paraId="00A878C7" w14:textId="77777777" w:rsidR="00813A05" w:rsidRPr="00813A05" w:rsidRDefault="00813A05" w:rsidP="00813A05">
      <w:pPr>
        <w:spacing w:after="120" w:line="240" w:lineRule="auto"/>
        <w:jc w:val="both"/>
        <w:rPr>
          <w:rFonts w:ascii="Arial" w:eastAsia="Times New Roman" w:hAnsi="Arial" w:cs="Times New Roman"/>
          <w:bCs/>
          <w:kern w:val="0"/>
          <w:sz w:val="24"/>
          <w:szCs w:val="20"/>
          <w:lang w:eastAsia="it-IT"/>
          <w14:ligatures w14:val="none"/>
        </w:rPr>
      </w:pPr>
      <w:r w:rsidRPr="00813A05">
        <w:rPr>
          <w:rFonts w:ascii="Arial" w:eastAsia="Times New Roman" w:hAnsi="Arial" w:cs="Times New Roman"/>
          <w:b/>
          <w:bCs/>
          <w:kern w:val="0"/>
          <w:sz w:val="24"/>
          <w:szCs w:val="20"/>
          <w:lang w:eastAsia="it-IT"/>
          <w14:ligatures w14:val="none"/>
        </w:rPr>
        <w:t xml:space="preserve">Settima riflessione: </w:t>
      </w:r>
      <w:r w:rsidRPr="00813A05">
        <w:rPr>
          <w:rFonts w:ascii="Arial" w:eastAsia="Times New Roman" w:hAnsi="Arial" w:cs="Times New Roman"/>
          <w:bCs/>
          <w:kern w:val="0"/>
          <w:sz w:val="24"/>
          <w:szCs w:val="20"/>
          <w:lang w:eastAsia="it-IT"/>
          <w14:ligatures w14:val="none"/>
        </w:rPr>
        <w:t xml:space="preserve">Nella sinagoga di Nazaret Gesù proclama l’adempimento della Scrittura. Quale Scrittura si è adempiuta o si adempie oggi con Gesù? Si adempie la Scrittura che annunzia la venuta sulla terra del Messia del Signore, del liberatore e salvatore dell’uomo. Le parole che Gesù legge nel libro di Isaia e che presentano il Messia del Signore Gesù le dichiara adempiute, oggi, nella sinagoga. I presenti si trovano dinanzi al Messia del Signore. Gesù è il Figlio di Davide, il Re di Israele, il Servo del Signore, l’Unto e il Cristo di Dio. </w:t>
      </w:r>
    </w:p>
    <w:p w14:paraId="5A2E0A36" w14:textId="77777777" w:rsidR="00813A05" w:rsidRPr="00813A05" w:rsidRDefault="00813A05" w:rsidP="00813A05">
      <w:pPr>
        <w:spacing w:after="120" w:line="240" w:lineRule="auto"/>
        <w:jc w:val="both"/>
        <w:rPr>
          <w:rFonts w:ascii="Arial" w:eastAsia="Times New Roman" w:hAnsi="Arial" w:cs="Times New Roman"/>
          <w:bCs/>
          <w:kern w:val="0"/>
          <w:sz w:val="24"/>
          <w:szCs w:val="20"/>
          <w:lang w:eastAsia="it-IT"/>
          <w14:ligatures w14:val="none"/>
        </w:rPr>
      </w:pPr>
      <w:r w:rsidRPr="00813A05">
        <w:rPr>
          <w:rFonts w:ascii="Arial" w:eastAsia="Times New Roman" w:hAnsi="Arial" w:cs="Times New Roman"/>
          <w:b/>
          <w:bCs/>
          <w:kern w:val="0"/>
          <w:sz w:val="24"/>
          <w:szCs w:val="20"/>
          <w:lang w:eastAsia="it-IT"/>
          <w14:ligatures w14:val="none"/>
        </w:rPr>
        <w:t xml:space="preserve">Ottava riflessione: </w:t>
      </w:r>
      <w:r w:rsidRPr="00813A05">
        <w:rPr>
          <w:rFonts w:ascii="Arial" w:eastAsia="Times New Roman" w:hAnsi="Arial" w:cs="Times New Roman"/>
          <w:bCs/>
          <w:kern w:val="0"/>
          <w:sz w:val="24"/>
          <w:szCs w:val="20"/>
          <w:lang w:eastAsia="it-IT"/>
          <w14:ligatures w14:val="none"/>
        </w:rPr>
        <w:t xml:space="preserve">Gesù viene nel segno di Elia e di Eliseo. Questo significa che il Padre non lo ha inviato a fare miracoli. Questi sono il frutto della misericordia di Gesù dinanzi al mondo della sofferenza e della malattia, del dolore e della morte. Gesù viene per portare al mondo la luce della vera parola. Viene per donare ogni grazia. Viene per versare sulla terra lo Spirito Santo. Viene per chiamare ogni uomo alla fede, nella conversione. I miracoli accompagneranno questa sua missione, ma non sono il fine della sua missione. La fede in Gesù deve nascere dalla verità della sua Parola. </w:t>
      </w:r>
    </w:p>
    <w:p w14:paraId="334AA1FF"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b/>
          <w:bCs/>
          <w:kern w:val="0"/>
          <w:sz w:val="24"/>
          <w:szCs w:val="20"/>
          <w:lang w:eastAsia="it-IT"/>
          <w14:ligatures w14:val="none"/>
        </w:rPr>
        <w:t xml:space="preserve">Nona riflessione: </w:t>
      </w:r>
      <w:r w:rsidRPr="00813A05">
        <w:rPr>
          <w:rFonts w:ascii="Arial" w:eastAsia="Times New Roman" w:hAnsi="Arial" w:cs="Times New Roman"/>
          <w:bCs/>
          <w:kern w:val="0"/>
          <w:sz w:val="24"/>
          <w:szCs w:val="20"/>
          <w:lang w:eastAsia="it-IT"/>
          <w14:ligatures w14:val="none"/>
        </w:rPr>
        <w:t xml:space="preserve">L’autorità di Gesù non è un’autorità che nasce dai segni e dai prodigi che Lui compie. Nasce invece dalla Parola che Lui annunzia. Infatti le folle erano conquistate dalla sua Parola che è parola di misericordia, di perdono, di speranza, di vera luce, di santità, di fede, di conversione, di infinito amore. Tutto Gesù faceva con la sua Parola. Quella di Gesù è autorità di una Parola onnipotente e creatrice, come onnipotente e creatrice era la Parola di Dio. </w:t>
      </w:r>
    </w:p>
    <w:p w14:paraId="5135738D" w14:textId="77777777" w:rsidR="00813A05" w:rsidRPr="00813A05" w:rsidRDefault="00813A05" w:rsidP="00813A05">
      <w:pPr>
        <w:spacing w:after="120" w:line="240" w:lineRule="auto"/>
        <w:jc w:val="both"/>
        <w:rPr>
          <w:rFonts w:ascii="Arial" w:eastAsia="Times New Roman" w:hAnsi="Arial" w:cs="Times New Roman"/>
          <w:bCs/>
          <w:kern w:val="0"/>
          <w:sz w:val="24"/>
          <w:szCs w:val="20"/>
          <w:lang w:eastAsia="it-IT"/>
          <w14:ligatures w14:val="none"/>
        </w:rPr>
      </w:pPr>
      <w:r w:rsidRPr="00813A05">
        <w:rPr>
          <w:rFonts w:ascii="Arial" w:eastAsia="Times New Roman" w:hAnsi="Arial" w:cs="Times New Roman"/>
          <w:b/>
          <w:bCs/>
          <w:kern w:val="0"/>
          <w:sz w:val="24"/>
          <w:szCs w:val="20"/>
          <w:lang w:eastAsia="it-IT"/>
          <w14:ligatures w14:val="none"/>
        </w:rPr>
        <w:t xml:space="preserve">Decima riflessione: </w:t>
      </w:r>
      <w:r w:rsidRPr="00813A05">
        <w:rPr>
          <w:rFonts w:ascii="Arial" w:eastAsia="Times New Roman" w:hAnsi="Arial" w:cs="Times New Roman"/>
          <w:bCs/>
          <w:kern w:val="0"/>
          <w:sz w:val="24"/>
          <w:szCs w:val="20"/>
          <w:lang w:eastAsia="it-IT"/>
          <w14:ligatures w14:val="none"/>
        </w:rPr>
        <w:t xml:space="preserve">Gesù è sempre dalla volontà del Padre. Lui non è dalla volontà degli uomini. Non compie mai la volontà degli uomini. Gli uomini non possono compiere la loro volontà su di Lui. Nessuno ha potere su Gesù finché questo potere non gli sarà donato dall’Alto. Quando giungerà la sua ora gli uomini avranno potere su Gesù e lo condanneranno a morte. Fino a quel tempo le pietre cadranno dalle loro mani e sempre Gesù passando in mezzo a loro continuerà per la sua strada. Ora Gesù deve compiere la sua missione. Quando questa sua missione sarà compiuta, allora darà il suo corpo agli uomini perché questi lo appendano al legno perché solo così la sua missione potrà dirsi perfetta. Solo così tutto potrà dirsi compiuto. </w:t>
      </w:r>
    </w:p>
    <w:p w14:paraId="0A9EBFBE" w14:textId="77777777" w:rsidR="00813A05" w:rsidRPr="00813A05" w:rsidRDefault="00813A05" w:rsidP="00813A05">
      <w:pPr>
        <w:spacing w:after="120" w:line="240" w:lineRule="auto"/>
        <w:jc w:val="both"/>
        <w:rPr>
          <w:rFonts w:ascii="Arial" w:eastAsia="Times New Roman" w:hAnsi="Arial" w:cs="Times New Roman"/>
          <w:bCs/>
          <w:kern w:val="0"/>
          <w:sz w:val="24"/>
          <w:szCs w:val="20"/>
          <w:lang w:eastAsia="it-IT"/>
          <w14:ligatures w14:val="none"/>
        </w:rPr>
      </w:pPr>
      <w:r w:rsidRPr="00813A05">
        <w:rPr>
          <w:rFonts w:ascii="Arial" w:eastAsia="Times New Roman" w:hAnsi="Arial" w:cs="Times New Roman"/>
          <w:bCs/>
          <w:kern w:val="0"/>
          <w:sz w:val="24"/>
          <w:szCs w:val="20"/>
          <w:lang w:eastAsia="it-IT"/>
          <w14:ligatures w14:val="none"/>
        </w:rPr>
        <w:t>Fin qui quanto precedentemente scritto.</w:t>
      </w:r>
    </w:p>
    <w:p w14:paraId="072E957F" w14:textId="77777777" w:rsidR="00813A05" w:rsidRPr="00813A05" w:rsidRDefault="00813A05" w:rsidP="00813A05">
      <w:pPr>
        <w:spacing w:after="120" w:line="240" w:lineRule="auto"/>
        <w:jc w:val="both"/>
        <w:rPr>
          <w:rFonts w:ascii="Arial" w:eastAsia="Times New Roman" w:hAnsi="Arial" w:cs="Times New Roman"/>
          <w:bCs/>
          <w:kern w:val="0"/>
          <w:sz w:val="24"/>
          <w:szCs w:val="20"/>
          <w:lang w:eastAsia="it-IT"/>
          <w14:ligatures w14:val="none"/>
        </w:rPr>
      </w:pPr>
      <w:r w:rsidRPr="00813A05">
        <w:rPr>
          <w:rFonts w:ascii="Arial" w:eastAsia="Times New Roman" w:hAnsi="Arial" w:cs="Times New Roman"/>
          <w:bCs/>
          <w:kern w:val="0"/>
          <w:sz w:val="24"/>
          <w:szCs w:val="20"/>
          <w:lang w:eastAsia="it-IT"/>
          <w14:ligatures w14:val="none"/>
        </w:rPr>
        <w:t>Ora aggiungiamo</w:t>
      </w:r>
    </w:p>
    <w:p w14:paraId="2129E8D4" w14:textId="77777777" w:rsidR="00813A05" w:rsidRPr="00813A05" w:rsidRDefault="00813A05" w:rsidP="00813A05">
      <w:pPr>
        <w:spacing w:after="120" w:line="240" w:lineRule="auto"/>
        <w:jc w:val="both"/>
        <w:rPr>
          <w:rFonts w:ascii="Arial" w:hAnsi="Arial" w:cs="Arial"/>
          <w:bCs/>
          <w:color w:val="202122"/>
          <w:sz w:val="24"/>
          <w:szCs w:val="24"/>
          <w:shd w:val="clear" w:color="auto" w:fill="F8F9FA"/>
        </w:rPr>
      </w:pPr>
      <w:r w:rsidRPr="00813A05">
        <w:rPr>
          <w:rFonts w:ascii="Arial" w:eastAsia="Times New Roman" w:hAnsi="Arial" w:cs="Times New Roman"/>
          <w:bCs/>
          <w:kern w:val="0"/>
          <w:sz w:val="24"/>
          <w:szCs w:val="24"/>
          <w:lang w:eastAsia="it-IT"/>
          <w14:ligatures w14:val="none"/>
        </w:rPr>
        <w:t xml:space="preserve">Il Verbo Eterno, il Figlio Unigenito del Padre, nasce dalla Vergine Maria per opera dello Spirito Santo (testo latino e greco: </w:t>
      </w:r>
      <w:r w:rsidRPr="00813A05">
        <w:rPr>
          <w:rFonts w:ascii="Arial" w:hAnsi="Arial" w:cs="Arial"/>
          <w:bCs/>
          <w:color w:val="202122"/>
          <w:sz w:val="24"/>
          <w:szCs w:val="24"/>
          <w:shd w:val="clear" w:color="auto" w:fill="F8F9FA"/>
        </w:rPr>
        <w:t xml:space="preserve">Et incarnatus est de Spiritu Sancto ex Maria Virgine, et homo factus est. </w:t>
      </w:r>
      <w:r w:rsidRPr="00813A05">
        <w:rPr>
          <w:rFonts w:ascii="Arial" w:hAnsi="Arial" w:cs="Arial"/>
          <w:bCs/>
          <w:color w:val="202122"/>
          <w:sz w:val="24"/>
          <w:szCs w:val="24"/>
          <w:shd w:val="clear" w:color="auto" w:fill="F8F9FA"/>
          <w:lang w:val="el-GR"/>
        </w:rPr>
        <w:t>καὶ</w:t>
      </w:r>
      <w:r w:rsidRPr="00813A05">
        <w:rPr>
          <w:rFonts w:ascii="Arial" w:hAnsi="Arial" w:cs="Arial"/>
          <w:bCs/>
          <w:color w:val="202122"/>
          <w:sz w:val="24"/>
          <w:szCs w:val="24"/>
          <w:shd w:val="clear" w:color="auto" w:fill="F8F9FA"/>
        </w:rPr>
        <w:t xml:space="preserve"> </w:t>
      </w:r>
      <w:r w:rsidRPr="00813A05">
        <w:rPr>
          <w:rFonts w:ascii="Arial" w:hAnsi="Arial" w:cs="Arial"/>
          <w:bCs/>
          <w:color w:val="202122"/>
          <w:sz w:val="24"/>
          <w:szCs w:val="24"/>
          <w:shd w:val="clear" w:color="auto" w:fill="F8F9FA"/>
          <w:lang w:val="el-GR"/>
        </w:rPr>
        <w:t>σαρκωθέντα</w:t>
      </w:r>
      <w:r w:rsidRPr="00813A05">
        <w:rPr>
          <w:rFonts w:ascii="Arial" w:hAnsi="Arial" w:cs="Arial"/>
          <w:bCs/>
          <w:color w:val="202122"/>
          <w:sz w:val="24"/>
          <w:szCs w:val="24"/>
          <w:shd w:val="clear" w:color="auto" w:fill="F8F9FA"/>
        </w:rPr>
        <w:t> </w:t>
      </w:r>
      <w:r w:rsidRPr="00813A05">
        <w:rPr>
          <w:rFonts w:ascii="Arial" w:hAnsi="Arial" w:cs="Arial"/>
          <w:bCs/>
          <w:color w:val="202122"/>
          <w:sz w:val="24"/>
          <w:szCs w:val="24"/>
          <w:shd w:val="clear" w:color="auto" w:fill="F8F9FA"/>
          <w:lang w:val="el-GR"/>
        </w:rPr>
        <w:t>ἐκ</w:t>
      </w:r>
      <w:r w:rsidRPr="00813A05">
        <w:rPr>
          <w:rFonts w:ascii="Arial" w:hAnsi="Arial" w:cs="Arial"/>
          <w:bCs/>
          <w:color w:val="202122"/>
          <w:sz w:val="24"/>
          <w:szCs w:val="24"/>
          <w:shd w:val="clear" w:color="auto" w:fill="F8F9FA"/>
        </w:rPr>
        <w:t xml:space="preserve"> </w:t>
      </w:r>
      <w:r w:rsidRPr="00813A05">
        <w:rPr>
          <w:rFonts w:ascii="Arial" w:hAnsi="Arial" w:cs="Arial"/>
          <w:bCs/>
          <w:color w:val="202122"/>
          <w:sz w:val="24"/>
          <w:szCs w:val="24"/>
          <w:shd w:val="clear" w:color="auto" w:fill="F8F9FA"/>
          <w:lang w:val="el-GR"/>
        </w:rPr>
        <w:t>Πνεύματος</w:t>
      </w:r>
      <w:r w:rsidRPr="00813A05">
        <w:rPr>
          <w:rFonts w:ascii="Arial" w:hAnsi="Arial" w:cs="Arial"/>
          <w:bCs/>
          <w:color w:val="202122"/>
          <w:sz w:val="24"/>
          <w:szCs w:val="24"/>
          <w:shd w:val="clear" w:color="auto" w:fill="F8F9FA"/>
        </w:rPr>
        <w:t xml:space="preserve"> </w:t>
      </w:r>
      <w:r w:rsidRPr="00813A05">
        <w:rPr>
          <w:rFonts w:ascii="Arial" w:hAnsi="Arial" w:cs="Arial"/>
          <w:bCs/>
          <w:color w:val="202122"/>
          <w:sz w:val="24"/>
          <w:szCs w:val="24"/>
          <w:shd w:val="clear" w:color="auto" w:fill="F8F9FA"/>
          <w:lang w:val="el-GR"/>
        </w:rPr>
        <w:t>Ἁγίου</w:t>
      </w:r>
      <w:r w:rsidRPr="00813A05">
        <w:rPr>
          <w:rFonts w:ascii="Arial" w:hAnsi="Arial" w:cs="Arial"/>
          <w:bCs/>
          <w:color w:val="202122"/>
          <w:sz w:val="24"/>
          <w:szCs w:val="24"/>
          <w:shd w:val="clear" w:color="auto" w:fill="F8F9FA"/>
        </w:rPr>
        <w:t xml:space="preserve"> </w:t>
      </w:r>
      <w:r w:rsidRPr="00813A05">
        <w:rPr>
          <w:rFonts w:ascii="Arial" w:hAnsi="Arial" w:cs="Arial"/>
          <w:bCs/>
          <w:color w:val="202122"/>
          <w:sz w:val="24"/>
          <w:szCs w:val="24"/>
          <w:shd w:val="clear" w:color="auto" w:fill="F8F9FA"/>
          <w:lang w:val="el-GR"/>
        </w:rPr>
        <w:t>καὶ</w:t>
      </w:r>
      <w:r w:rsidRPr="00813A05">
        <w:rPr>
          <w:rFonts w:ascii="Arial" w:hAnsi="Arial" w:cs="Arial"/>
          <w:bCs/>
          <w:color w:val="202122"/>
          <w:sz w:val="24"/>
          <w:szCs w:val="24"/>
          <w:shd w:val="clear" w:color="auto" w:fill="F8F9FA"/>
        </w:rPr>
        <w:t xml:space="preserve"> </w:t>
      </w:r>
      <w:r w:rsidRPr="00813A05">
        <w:rPr>
          <w:rFonts w:ascii="Arial" w:hAnsi="Arial" w:cs="Arial"/>
          <w:bCs/>
          <w:color w:val="202122"/>
          <w:sz w:val="24"/>
          <w:szCs w:val="24"/>
          <w:shd w:val="clear" w:color="auto" w:fill="F8F9FA"/>
          <w:lang w:val="el-GR"/>
        </w:rPr>
        <w:t>Μαρίας</w:t>
      </w:r>
      <w:r w:rsidRPr="00813A05">
        <w:rPr>
          <w:rFonts w:ascii="Arial" w:hAnsi="Arial" w:cs="Arial"/>
          <w:bCs/>
          <w:color w:val="202122"/>
          <w:sz w:val="24"/>
          <w:szCs w:val="24"/>
          <w:shd w:val="clear" w:color="auto" w:fill="F8F9FA"/>
        </w:rPr>
        <w:t xml:space="preserve"> </w:t>
      </w:r>
      <w:r w:rsidRPr="00813A05">
        <w:rPr>
          <w:rFonts w:ascii="Arial" w:hAnsi="Arial" w:cs="Arial"/>
          <w:bCs/>
          <w:color w:val="202122"/>
          <w:sz w:val="24"/>
          <w:szCs w:val="24"/>
          <w:shd w:val="clear" w:color="auto" w:fill="F8F9FA"/>
          <w:lang w:val="el-GR"/>
        </w:rPr>
        <w:t>τῆς</w:t>
      </w:r>
      <w:r w:rsidRPr="00813A05">
        <w:rPr>
          <w:rFonts w:ascii="Arial" w:hAnsi="Arial" w:cs="Arial"/>
          <w:bCs/>
          <w:color w:val="202122"/>
          <w:sz w:val="24"/>
          <w:szCs w:val="24"/>
          <w:shd w:val="clear" w:color="auto" w:fill="F8F9FA"/>
        </w:rPr>
        <w:t xml:space="preserve"> </w:t>
      </w:r>
      <w:r w:rsidRPr="00813A05">
        <w:rPr>
          <w:rFonts w:ascii="Arial" w:hAnsi="Arial" w:cs="Arial"/>
          <w:bCs/>
          <w:color w:val="202122"/>
          <w:sz w:val="24"/>
          <w:szCs w:val="24"/>
          <w:shd w:val="clear" w:color="auto" w:fill="F8F9FA"/>
          <w:lang w:val="el-GR"/>
        </w:rPr>
        <w:t>Παρθένου</w:t>
      </w:r>
      <w:r w:rsidRPr="00813A05">
        <w:rPr>
          <w:rFonts w:ascii="Arial" w:hAnsi="Arial" w:cs="Arial"/>
          <w:bCs/>
          <w:color w:val="202122"/>
          <w:sz w:val="24"/>
          <w:szCs w:val="24"/>
          <w:shd w:val="clear" w:color="auto" w:fill="F8F9FA"/>
        </w:rPr>
        <w:t xml:space="preserve"> </w:t>
      </w:r>
      <w:r w:rsidRPr="00813A05">
        <w:rPr>
          <w:rFonts w:ascii="Arial" w:hAnsi="Arial" w:cs="Arial"/>
          <w:bCs/>
          <w:color w:val="202122"/>
          <w:sz w:val="24"/>
          <w:szCs w:val="24"/>
          <w:shd w:val="clear" w:color="auto" w:fill="F8F9FA"/>
          <w:lang w:val="el-GR"/>
        </w:rPr>
        <w:t>καὶ</w:t>
      </w:r>
      <w:r w:rsidRPr="00813A05">
        <w:rPr>
          <w:rFonts w:ascii="Arial" w:hAnsi="Arial" w:cs="Arial"/>
          <w:bCs/>
          <w:color w:val="202122"/>
          <w:sz w:val="24"/>
          <w:szCs w:val="24"/>
          <w:shd w:val="clear" w:color="auto" w:fill="F8F9FA"/>
        </w:rPr>
        <w:t xml:space="preserve"> </w:t>
      </w:r>
      <w:r w:rsidRPr="00813A05">
        <w:rPr>
          <w:rFonts w:ascii="Arial" w:hAnsi="Arial" w:cs="Arial"/>
          <w:bCs/>
          <w:color w:val="202122"/>
          <w:sz w:val="24"/>
          <w:szCs w:val="24"/>
          <w:shd w:val="clear" w:color="auto" w:fill="F8F9FA"/>
          <w:lang w:val="el-GR"/>
        </w:rPr>
        <w:t>ἐνανθρωπήσαντα</w:t>
      </w:r>
      <w:r w:rsidRPr="00813A05">
        <w:rPr>
          <w:rFonts w:ascii="Arial" w:hAnsi="Arial" w:cs="Arial"/>
          <w:bCs/>
          <w:color w:val="202122"/>
          <w:sz w:val="24"/>
          <w:szCs w:val="24"/>
          <w:shd w:val="clear" w:color="auto" w:fill="F8F9FA"/>
        </w:rPr>
        <w:t xml:space="preserve">). Non solo è nato per opera dello Spirito Santo, per opera dello Spirito Santo è cresciuto in sapienza e grazia. Per opera dello Spirito Santo ha consacrato tutta la sua vita alla missione </w:t>
      </w:r>
      <w:r w:rsidRPr="00813A05">
        <w:rPr>
          <w:rFonts w:ascii="Arial" w:hAnsi="Arial" w:cs="Arial"/>
          <w:bCs/>
          <w:color w:val="202122"/>
          <w:sz w:val="24"/>
          <w:szCs w:val="24"/>
          <w:shd w:val="clear" w:color="auto" w:fill="F8F9FA"/>
        </w:rPr>
        <w:lastRenderedPageBreak/>
        <w:t xml:space="preserve">assegnatagli dal Padre. Per opera dello Spirito Santo e per sua mozione e conduzione ha parlato, ha compiuto segni, miracoli e prodigi. Per opera dello Spirito Santo ha offerto la sua vita in olocausto gradito al Padre suo. Per opera dello Spirito Santo ha formato i suoi Apostoli, mostrando loro come si compie l’opera della salvezza e di redenzione. </w:t>
      </w:r>
    </w:p>
    <w:p w14:paraId="5FD5CFA0" w14:textId="77777777" w:rsidR="00813A05" w:rsidRPr="00813A05" w:rsidRDefault="00813A05" w:rsidP="00813A05">
      <w:pPr>
        <w:spacing w:after="120" w:line="240" w:lineRule="auto"/>
        <w:jc w:val="both"/>
        <w:rPr>
          <w:rFonts w:ascii="Arial" w:hAnsi="Arial" w:cs="Arial"/>
          <w:bCs/>
          <w:color w:val="202122"/>
          <w:sz w:val="24"/>
          <w:szCs w:val="24"/>
          <w:shd w:val="clear" w:color="auto" w:fill="F8F9FA"/>
        </w:rPr>
      </w:pPr>
      <w:r w:rsidRPr="00813A05">
        <w:rPr>
          <w:rFonts w:ascii="Arial" w:hAnsi="Arial" w:cs="Arial"/>
          <w:bCs/>
          <w:color w:val="202122"/>
          <w:sz w:val="24"/>
          <w:szCs w:val="24"/>
          <w:shd w:val="clear" w:color="auto" w:fill="F8F9FA"/>
        </w:rPr>
        <w:t>Tutto il vero uomo in Cristo Gesù è per opera dello Spirito Santo. Se la Vergine Maria è tutta opera dello Spirito Santo, se il vero uomo in Cristo è tutto opera dello Spirito Santo, mai vi potrà essere un solo cristiano che possa essere vero cristiano se lo Spirito Santo non lo forma e non lo modella ogni giorno come vero discepolo di Gesù. Ecco perché lo Spirito Santo va evangelizzato: perché oggi nella storia possa creare e formare cristiani in Cristo secondo la volontà del Padre nostro celeste. Se lo Spirito Santo non viene evangelizzato. Si rimane cristiani di terra per la terra, mai si potrà divenire cristiani di cielo per il cielo.</w:t>
      </w:r>
    </w:p>
    <w:p w14:paraId="288B1953" w14:textId="77777777" w:rsidR="00813A05" w:rsidRPr="00813A05" w:rsidRDefault="00813A05" w:rsidP="00813A05">
      <w:pPr>
        <w:spacing w:after="120" w:line="240" w:lineRule="auto"/>
        <w:jc w:val="both"/>
        <w:rPr>
          <w:rFonts w:ascii="Arial" w:hAnsi="Arial" w:cs="Arial"/>
          <w:bCs/>
          <w:color w:val="202122"/>
          <w:sz w:val="24"/>
          <w:szCs w:val="24"/>
          <w:shd w:val="clear" w:color="auto" w:fill="F8F9FA"/>
        </w:rPr>
      </w:pPr>
      <w:r w:rsidRPr="00813A05">
        <w:rPr>
          <w:rFonts w:ascii="Arial" w:hAnsi="Arial" w:cs="Arial"/>
          <w:bCs/>
          <w:color w:val="202122"/>
          <w:sz w:val="24"/>
          <w:szCs w:val="24"/>
          <w:shd w:val="clear" w:color="auto" w:fill="F8F9FA"/>
        </w:rPr>
        <w:t xml:space="preserve"> </w:t>
      </w:r>
    </w:p>
    <w:p w14:paraId="7B5743B7" w14:textId="77777777" w:rsidR="00813A05" w:rsidRPr="00813A05" w:rsidRDefault="00813A05" w:rsidP="00813A05">
      <w:pPr>
        <w:pStyle w:val="Titolo2"/>
      </w:pPr>
      <w:bookmarkStart w:id="184" w:name="_Toc218975058"/>
      <w:bookmarkStart w:id="185" w:name="_Toc219036198"/>
      <w:r w:rsidRPr="00813A05">
        <w:t>LO SPIRITO SANTO NEGLI APOSTOLI</w:t>
      </w:r>
      <w:bookmarkEnd w:id="184"/>
      <w:bookmarkEnd w:id="185"/>
    </w:p>
    <w:p w14:paraId="5DCDB705" w14:textId="77777777" w:rsidR="00813A05" w:rsidRPr="00813A05" w:rsidRDefault="00813A05" w:rsidP="00813A05">
      <w:pPr>
        <w:spacing w:after="120" w:line="240" w:lineRule="auto"/>
        <w:jc w:val="both"/>
        <w:rPr>
          <w:rFonts w:ascii="Arial" w:hAnsi="Arial"/>
          <w:iCs/>
          <w:sz w:val="24"/>
        </w:rPr>
      </w:pPr>
      <w:r w:rsidRPr="00813A05">
        <w:rPr>
          <w:rFonts w:ascii="Arial" w:hAnsi="Arial"/>
          <w:iCs/>
          <w:sz w:val="24"/>
        </w:rPr>
        <w:t xml:space="preserve">Negli Apostoli: Prima ha creato in loro la volontà di seguire Gesù Signore, poi a poco a poco la volontà di ascoltare ogni Parola di Gesù e il desiderio di vedere ogni sua opera. Li ha poi condotti fino alla scandalo della croce perché fossero messe in crisi tutti i loro pensieri sul Messia di Dio. Senza lo scandalo della croce non avrebbero potuto liberarsi dai loro pensieri di terra che oscuravano la luminosissima verità del Messia secondo il cuore di Dio. Sempre lo Spirito Santo ci fa passare per lo scandalo della croce al fine di renderci strumenti di verità e di luce divina. </w:t>
      </w:r>
    </w:p>
    <w:p w14:paraId="37F31841" w14:textId="77777777" w:rsidR="00813A05" w:rsidRPr="00813A05" w:rsidRDefault="00813A05" w:rsidP="00813A05">
      <w:pPr>
        <w:spacing w:after="120" w:line="240" w:lineRule="auto"/>
        <w:jc w:val="both"/>
        <w:rPr>
          <w:rFonts w:ascii="Arial" w:hAnsi="Arial"/>
          <w:iCs/>
          <w:sz w:val="24"/>
        </w:rPr>
      </w:pPr>
      <w:r w:rsidRPr="00813A05">
        <w:rPr>
          <w:rFonts w:ascii="Arial" w:hAnsi="Arial"/>
          <w:iCs/>
          <w:sz w:val="24"/>
        </w:rPr>
        <w:t xml:space="preserve">Dopo la sua gloriosa rivelazione lo Spirito di Cristo, frutto del suo corpo trafitto, morto sul legno della croce e ancora inchiodato su di esso, inonda gli Apostoli più che il diluvio universale ha inondato la terra per purificarla da ogni peccato e da ogni iniquità. Dopo questa inondazione di purificazione e di morte, ha iniziato a far crescere in loro la vita di Cristo, perché Cristo in essi e per essi continuasse la sua missione, non un’altra, ma la sua missione. A poco a poco ha reso la loro carne sterile in carne feconda e fertile, il loro spirito sterile in spirito fecondo e fertile, la loro anima sterile in anima feconda e fertile, il loro cuore sterile in cuore fecondo e fertile, la loro parola sterile in parola feconda e fertile, in parola redentrice, salvatrice, convertitrice, guaritrice, giustificatrice, sanatrice, operatrice di segni, miracoli e prodigi, parola capace di lenire e di creare la vera speranza nei cuori. Ha reso la loro vita sterile in vita feconda e fertile capace di compiere la missione di Cristo fin nel martirio non solo spirituale, ma anche fisico. </w:t>
      </w:r>
    </w:p>
    <w:p w14:paraId="03F63C80" w14:textId="77777777" w:rsidR="00813A05" w:rsidRPr="00813A05" w:rsidRDefault="00813A05" w:rsidP="00813A05">
      <w:pPr>
        <w:spacing w:after="120" w:line="240" w:lineRule="auto"/>
        <w:jc w:val="both"/>
        <w:rPr>
          <w:rFonts w:ascii="Arial" w:hAnsi="Arial"/>
          <w:iCs/>
          <w:sz w:val="24"/>
        </w:rPr>
      </w:pPr>
    </w:p>
    <w:p w14:paraId="187BA789" w14:textId="77777777" w:rsidR="00813A05" w:rsidRPr="00813A05" w:rsidRDefault="00813A05" w:rsidP="00813A05">
      <w:pPr>
        <w:spacing w:after="120" w:line="240" w:lineRule="auto"/>
        <w:jc w:val="both"/>
        <w:rPr>
          <w:rFonts w:ascii="Arial" w:hAnsi="Arial"/>
          <w:b/>
          <w:bCs/>
          <w:iCs/>
          <w:sz w:val="24"/>
        </w:rPr>
      </w:pPr>
      <w:r w:rsidRPr="00813A05">
        <w:rPr>
          <w:rFonts w:ascii="Arial" w:hAnsi="Arial"/>
          <w:b/>
          <w:bCs/>
          <w:iCs/>
          <w:sz w:val="24"/>
        </w:rPr>
        <w:t>CAPITOLO II DEGLI ATTI DEGLI APOSTOLO</w:t>
      </w:r>
    </w:p>
    <w:p w14:paraId="5AD6EC9D" w14:textId="77777777" w:rsidR="00813A05" w:rsidRPr="00813A05" w:rsidRDefault="00813A05" w:rsidP="00813A05">
      <w:pPr>
        <w:spacing w:after="120" w:line="240" w:lineRule="auto"/>
        <w:jc w:val="both"/>
        <w:rPr>
          <w:rFonts w:ascii="Arial" w:eastAsia="Times New Roman" w:hAnsi="Arial" w:cs="Times New Roman"/>
          <w:b/>
          <w:bCs/>
          <w:kern w:val="0"/>
          <w:sz w:val="24"/>
          <w:szCs w:val="20"/>
          <w:lang w:eastAsia="it-IT"/>
          <w14:ligatures w14:val="none"/>
        </w:rPr>
      </w:pPr>
      <w:bookmarkStart w:id="186" w:name="_Toc249688744"/>
      <w:bookmarkStart w:id="187" w:name="_Toc249689174"/>
      <w:bookmarkStart w:id="188" w:name="_Toc62149067"/>
      <w:r w:rsidRPr="00813A05">
        <w:rPr>
          <w:rFonts w:ascii="Arial" w:eastAsia="Times New Roman" w:hAnsi="Arial" w:cs="Times New Roman"/>
          <w:b/>
          <w:bCs/>
          <w:kern w:val="0"/>
          <w:sz w:val="24"/>
          <w:szCs w:val="20"/>
          <w:lang w:eastAsia="it-IT"/>
          <w14:ligatures w14:val="none"/>
        </w:rPr>
        <w:t>BREVE INTRODUZIONE</w:t>
      </w:r>
      <w:bookmarkEnd w:id="186"/>
      <w:bookmarkEnd w:id="187"/>
      <w:bookmarkEnd w:id="188"/>
      <w:r w:rsidRPr="00813A05">
        <w:rPr>
          <w:rFonts w:ascii="Arial" w:eastAsia="Times New Roman" w:hAnsi="Arial" w:cs="Times New Roman"/>
          <w:b/>
          <w:bCs/>
          <w:kern w:val="0"/>
          <w:sz w:val="24"/>
          <w:szCs w:val="20"/>
          <w:lang w:eastAsia="it-IT"/>
          <w14:ligatures w14:val="none"/>
        </w:rPr>
        <w:t xml:space="preserve"> </w:t>
      </w:r>
    </w:p>
    <w:p w14:paraId="02402592"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La discesa dello Spirito Santo è narrata come vera Teofania, vera manifestazione di Dio per tutti quelli che si trovavano nello stesso luogo, in Gerusalemme. La </w:t>
      </w:r>
      <w:r w:rsidRPr="00813A05">
        <w:rPr>
          <w:rFonts w:ascii="Arial" w:eastAsia="Times New Roman" w:hAnsi="Arial" w:cs="Times New Roman"/>
          <w:kern w:val="0"/>
          <w:sz w:val="24"/>
          <w:szCs w:val="20"/>
          <w:lang w:eastAsia="it-IT"/>
          <w14:ligatures w14:val="none"/>
        </w:rPr>
        <w:lastRenderedPageBreak/>
        <w:t xml:space="preserve">teofania è nel segno del tuono e del vento, nel segno della potenza che nessuno potrà mai governare, imprigionare, mettere sotto sigillo. Lo Spirito Santo è vera forza che irrompe nella storia dell’umanità per guidarla sulla via di Dio, secondo la sua volontà. Il mondo è sempre attratto dallo Spirito di Dio che opera nella storia dell’umanità. Al discepolo del Signore il mandato di spiegare, illuminare, dire, annunziare il mistero di Cristo, dal quale sgorga per noi lo Spirito Santo. Ogni discepolo di Gesù deve imitare Pietro. Deve cioè dire al mondo la fonte, la sorgente della sua novità. Come Pietro deve anche versare nei cuori lo Spirito di conversione, in modo che anche loro possano aderire al nostro stesso mistero di salvezza e di santificazione. </w:t>
      </w:r>
    </w:p>
    <w:p w14:paraId="71EE000B"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Se lo Spirito di conversione è versato nei cuori, da essi sorga la domanda fondamentale: </w:t>
      </w:r>
      <w:r w:rsidRPr="00813A05">
        <w:rPr>
          <w:rFonts w:ascii="Arial" w:eastAsia="Times New Roman" w:hAnsi="Arial" w:cs="Times New Roman"/>
          <w:i/>
          <w:kern w:val="0"/>
          <w:sz w:val="24"/>
          <w:szCs w:val="20"/>
          <w:lang w:eastAsia="it-IT"/>
          <w14:ligatures w14:val="none"/>
        </w:rPr>
        <w:t>“Cosa dobbiamo fare fratelli?”</w:t>
      </w:r>
      <w:r w:rsidRPr="00813A05">
        <w:rPr>
          <w:rFonts w:ascii="Arial" w:eastAsia="Times New Roman" w:hAnsi="Arial" w:cs="Times New Roman"/>
          <w:kern w:val="0"/>
          <w:sz w:val="24"/>
          <w:szCs w:val="20"/>
          <w:lang w:eastAsia="it-IT"/>
          <w14:ligatures w14:val="none"/>
        </w:rPr>
        <w:t xml:space="preserve">. È questa la costante della storia della salvezza. Anche a Giovanni il Battista le folle facevano la stessa domanda: </w:t>
      </w:r>
      <w:r w:rsidRPr="00813A05">
        <w:rPr>
          <w:rFonts w:ascii="Arial" w:eastAsia="Times New Roman" w:hAnsi="Arial" w:cs="Times New Roman"/>
          <w:i/>
          <w:kern w:val="0"/>
          <w:sz w:val="24"/>
          <w:szCs w:val="20"/>
          <w:lang w:eastAsia="it-IT"/>
          <w14:ligatures w14:val="none"/>
        </w:rPr>
        <w:t>“Noi cosa dobbiamo fare?”</w:t>
      </w:r>
      <w:r w:rsidRPr="00813A05">
        <w:rPr>
          <w:rFonts w:ascii="Arial" w:eastAsia="Times New Roman" w:hAnsi="Arial" w:cs="Times New Roman"/>
          <w:kern w:val="0"/>
          <w:sz w:val="24"/>
          <w:szCs w:val="20"/>
          <w:lang w:eastAsia="it-IT"/>
          <w14:ligatures w14:val="none"/>
        </w:rPr>
        <w:t xml:space="preserve">. Se questa domanda non sorge, allora il discepolo di Gesù deve mettersi seriamente in questione. Non ha versato nei cuori lo Spirito della conversione e della salvezza. La prima comunità vive di uno stile nuovo: è perseverante nell’insegnamento degli Apostoli e nella comunione, nello spezzare il pane e nelle preghiere. Vive ascoltando gli Apostoli, creando comunione, spezzando il pane, pregando. Lo Spirito Santo che dimora nella Chiesa ogni giorno fa dei molti cuori un solo cuore e delle infinite risorse una sola risorsa a beneficio di tutti. Nasce la comunità dell’uomo che si apre all’uomo e vive per l’uomo. È questo il miracolo dello Spirito Santo. </w:t>
      </w:r>
    </w:p>
    <w:p w14:paraId="52849411"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p>
    <w:p w14:paraId="43313A80" w14:textId="77777777" w:rsidR="00813A05" w:rsidRPr="00813A05" w:rsidRDefault="00813A05" w:rsidP="00813A05">
      <w:pPr>
        <w:spacing w:after="120" w:line="240" w:lineRule="auto"/>
        <w:jc w:val="both"/>
        <w:rPr>
          <w:rFonts w:ascii="Arial" w:eastAsia="Times New Roman" w:hAnsi="Arial" w:cs="Times New Roman"/>
          <w:b/>
          <w:bCs/>
          <w:kern w:val="0"/>
          <w:sz w:val="24"/>
          <w:szCs w:val="20"/>
          <w:lang w:eastAsia="it-IT"/>
          <w14:ligatures w14:val="none"/>
        </w:rPr>
      </w:pPr>
      <w:r w:rsidRPr="00813A05">
        <w:rPr>
          <w:rFonts w:ascii="Arial" w:eastAsia="Times New Roman" w:hAnsi="Arial" w:cs="Times New Roman"/>
          <w:b/>
          <w:bCs/>
          <w:kern w:val="0"/>
          <w:sz w:val="24"/>
          <w:szCs w:val="20"/>
          <w:lang w:eastAsia="it-IT"/>
          <w14:ligatures w14:val="none"/>
        </w:rPr>
        <w:t>Atti degli Apostoli Capitolo II</w:t>
      </w:r>
    </w:p>
    <w:p w14:paraId="529E10AC" w14:textId="77777777" w:rsidR="00813A05" w:rsidRPr="00813A05" w:rsidRDefault="00813A05" w:rsidP="00813A05">
      <w:pPr>
        <w:spacing w:after="120" w:line="240" w:lineRule="auto"/>
        <w:jc w:val="both"/>
        <w:rPr>
          <w:rFonts w:ascii="Arial" w:eastAsia="Times New Roman" w:hAnsi="Arial" w:cs="Times New Roman"/>
          <w:b/>
          <w:bCs/>
          <w:kern w:val="0"/>
          <w:sz w:val="24"/>
          <w:szCs w:val="20"/>
          <w:lang w:eastAsia="it-IT"/>
          <w14:ligatures w14:val="none"/>
        </w:rPr>
      </w:pPr>
      <w:bookmarkStart w:id="189" w:name="_Toc249688745"/>
      <w:bookmarkStart w:id="190" w:name="_Toc249689175"/>
      <w:bookmarkStart w:id="191" w:name="_Toc62149068"/>
      <w:r w:rsidRPr="00813A05">
        <w:rPr>
          <w:rFonts w:ascii="Arial" w:eastAsia="Times New Roman" w:hAnsi="Arial" w:cs="Times New Roman"/>
          <w:b/>
          <w:bCs/>
          <w:kern w:val="0"/>
          <w:sz w:val="24"/>
          <w:szCs w:val="20"/>
          <w:lang w:eastAsia="it-IT"/>
          <w14:ligatures w14:val="none"/>
        </w:rPr>
        <w:t>La Pentecoste</w:t>
      </w:r>
      <w:bookmarkEnd w:id="189"/>
      <w:bookmarkEnd w:id="190"/>
      <w:bookmarkEnd w:id="191"/>
    </w:p>
    <w:p w14:paraId="14F27DF7"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1</w:t>
      </w:r>
      <w:r w:rsidRPr="00813A05">
        <w:rPr>
          <w:rFonts w:ascii="Arial" w:eastAsia="Times New Roman" w:hAnsi="Arial" w:cs="Times New Roman"/>
          <w:b/>
          <w:kern w:val="0"/>
          <w:sz w:val="24"/>
          <w:szCs w:val="20"/>
          <w:lang w:eastAsia="it-IT"/>
          <w14:ligatures w14:val="none"/>
        </w:rPr>
        <w:t xml:space="preserve">Mentre stava compiendosi il giorno della Pentecoste, si trovavano tutti insieme nello stesso luogo. </w:t>
      </w:r>
    </w:p>
    <w:p w14:paraId="35D71A4A"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Il giorno presso gli Ebrei iniziava sempre con il tramonto del sole. Il sole è bene inoltrato quando si compie il mistero della discesa dello Spirito Santo. Al versetto 15 San Pietro dice che sono le nove del mattino. Il culmine della festa era sempre verso mezzogiorno. Poi ognuno si disponeva già per il ritorno nella propria città. In questo giorno di Pentecoste i discepoli del Signore si trovavano tutti nello stesso luogo. Questo stesso luogo secondo la tradizione è il Cenacolo.</w:t>
      </w:r>
    </w:p>
    <w:p w14:paraId="18184D25"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2</w:t>
      </w:r>
      <w:r w:rsidRPr="00813A05">
        <w:rPr>
          <w:rFonts w:ascii="Arial" w:eastAsia="Times New Roman" w:hAnsi="Arial" w:cs="Times New Roman"/>
          <w:b/>
          <w:kern w:val="0"/>
          <w:sz w:val="24"/>
          <w:szCs w:val="20"/>
          <w:lang w:eastAsia="it-IT"/>
          <w14:ligatures w14:val="none"/>
        </w:rPr>
        <w:t xml:space="preserve">Venne all’improvviso dal cielo un fragore, quasi un vento che si abbatte impetuoso, e riempì tutta la casa dove stavano. </w:t>
      </w:r>
    </w:p>
    <w:p w14:paraId="77544A1F"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La casa dove si trovavano i discepoli del Signore all’improvviso fu riempita da un vento che si abbatte gagliardo. Il fragore è simile al tuono. Tuono, fragore, vento gagliardo sono </w:t>
      </w:r>
      <w:r w:rsidRPr="00813A05">
        <w:rPr>
          <w:rFonts w:ascii="Arial" w:eastAsia="Times New Roman" w:hAnsi="Arial" w:cs="Times New Roman"/>
          <w:i/>
          <w:kern w:val="0"/>
          <w:sz w:val="24"/>
          <w:szCs w:val="20"/>
          <w:lang w:eastAsia="it-IT"/>
          <w14:ligatures w14:val="none"/>
        </w:rPr>
        <w:t>“termini”</w:t>
      </w:r>
      <w:r w:rsidRPr="00813A05">
        <w:rPr>
          <w:rFonts w:ascii="Arial" w:eastAsia="Times New Roman" w:hAnsi="Arial" w:cs="Times New Roman"/>
          <w:kern w:val="0"/>
          <w:sz w:val="24"/>
          <w:szCs w:val="20"/>
          <w:lang w:eastAsia="it-IT"/>
          <w14:ligatures w14:val="none"/>
        </w:rPr>
        <w:t xml:space="preserve"> che esprimono e manifestano una vera Teofania. Sono segni di Dio, sua voce. Dio entra con forza, potenza, impeto nel luogo dove si trovavano i discepoli di Gesù.</w:t>
      </w:r>
    </w:p>
    <w:p w14:paraId="77AC849D"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3</w:t>
      </w:r>
      <w:r w:rsidRPr="00813A05">
        <w:rPr>
          <w:rFonts w:ascii="Arial" w:eastAsia="Times New Roman" w:hAnsi="Arial" w:cs="Times New Roman"/>
          <w:b/>
          <w:kern w:val="0"/>
          <w:sz w:val="24"/>
          <w:szCs w:val="20"/>
          <w:lang w:eastAsia="it-IT"/>
          <w14:ligatures w14:val="none"/>
        </w:rPr>
        <w:t xml:space="preserve">Apparvero loro lingue come di fuoco, che si dividevano, e si posarono su ciascuno di loro, </w:t>
      </w:r>
    </w:p>
    <w:p w14:paraId="306876E5"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lastRenderedPageBreak/>
        <w:t>Anche il fuoco è segno della presenza di Dio. Dio si manifesta come fuoco divorante. Tra l’Antica Pentecoste e la Nuova c’è però una grandissima differenza. Si tratta di una differenza abissale. Nell’Antica Pentecoste Dio è un fuoco che incute paura, terrore. È un fuoco che deve mostrare e rivelare la potenza distruttrice e creatrice di Dio. È un fuoco che è però lontano dall’uomo. Anzi è un fuoco che serve proprio per non fare avvicinare l’uomo a Dio. Dio e l’uomo sono separati da una distanza quasi infinita. Dio è il sommamente Trascendente, l’Eccelso, il tre volte Santo. Nella nuova Pentecoste è tutto l’opposto. Il Dio trascendente di fa Dio immanente. Il Dio lontano si fa Dio vicino. Il Dio fuori dell’uomo si fa Dio nell’uomo. Dio si presenta ai discepoli di Gesù sotto forma di lingue di fuoco. Queste lingue si dividevano.</w:t>
      </w:r>
    </w:p>
    <w:p w14:paraId="32A5EC69"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Una volta divise, si posarono su ciascuno di loro. Ognuno ricevette in sé una lingua di fuoco. Ognuno ricevette Dio sotto forma di lingua di fuoco. Dio entra dentro l’uomo in forma visibile, ma anche in forma divorante. Entra per distruggere l’uomo vecchio e far nascere l’uomo nuovo. Il fuoco è uno. Le lingue sono molte. Per ricomporre l’unità dell’unico fuoco occorre che tutti coloro sui quali le lingue di fuoco si sono posate vivano una comunione strettissima, divengano una cosa sola, una sola vita, un solo corpo, un solo </w:t>
      </w:r>
      <w:r w:rsidRPr="00813A05">
        <w:rPr>
          <w:rFonts w:ascii="Arial" w:eastAsia="Times New Roman" w:hAnsi="Arial" w:cs="Times New Roman"/>
          <w:i/>
          <w:kern w:val="0"/>
          <w:sz w:val="24"/>
          <w:szCs w:val="20"/>
          <w:lang w:eastAsia="it-IT"/>
          <w14:ligatures w14:val="none"/>
        </w:rPr>
        <w:t>“respiro”</w:t>
      </w:r>
      <w:r w:rsidRPr="00813A05">
        <w:rPr>
          <w:rFonts w:ascii="Arial" w:eastAsia="Times New Roman" w:hAnsi="Arial" w:cs="Times New Roman"/>
          <w:kern w:val="0"/>
          <w:sz w:val="24"/>
          <w:szCs w:val="20"/>
          <w:lang w:eastAsia="it-IT"/>
          <w14:ligatures w14:val="none"/>
        </w:rPr>
        <w:t xml:space="preserve">. </w:t>
      </w:r>
    </w:p>
    <w:p w14:paraId="226B3AFC"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La comunione dei discepoli è essenziale, indispensabile, Nessun discepolo da solo dirà, manifesterà, rivelerà tutto Dio. Ogni discepolo potrà rivelare, dire, manifestare una </w:t>
      </w:r>
      <w:r w:rsidRPr="00813A05">
        <w:rPr>
          <w:rFonts w:ascii="Arial" w:eastAsia="Times New Roman" w:hAnsi="Arial" w:cs="Times New Roman"/>
          <w:i/>
          <w:kern w:val="0"/>
          <w:sz w:val="24"/>
          <w:szCs w:val="20"/>
          <w:lang w:eastAsia="it-IT"/>
          <w14:ligatures w14:val="none"/>
        </w:rPr>
        <w:t>“lingua”</w:t>
      </w:r>
      <w:r w:rsidRPr="00813A05">
        <w:rPr>
          <w:rFonts w:ascii="Arial" w:eastAsia="Times New Roman" w:hAnsi="Arial" w:cs="Times New Roman"/>
          <w:kern w:val="0"/>
          <w:sz w:val="24"/>
          <w:szCs w:val="20"/>
          <w:lang w:eastAsia="it-IT"/>
          <w14:ligatures w14:val="none"/>
        </w:rPr>
        <w:t xml:space="preserve"> del fuoco che è Dio. Anche lui ha bisogno delle altre lingue per conoscere il suo Dio in pienezza di verità e di carità. La comunità dei discepoli del Signore vive della forza della lingua di fuoco di ogni persona che la compongono. </w:t>
      </w:r>
    </w:p>
    <w:p w14:paraId="06C289ED"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4</w:t>
      </w:r>
      <w:r w:rsidRPr="00813A05">
        <w:rPr>
          <w:rFonts w:ascii="Arial" w:eastAsia="Times New Roman" w:hAnsi="Arial" w:cs="Times New Roman"/>
          <w:b/>
          <w:kern w:val="0"/>
          <w:sz w:val="24"/>
          <w:szCs w:val="20"/>
          <w:lang w:eastAsia="it-IT"/>
          <w14:ligatures w14:val="none"/>
        </w:rPr>
        <w:t>e tutti furono colmati di Spirito Santo e cominciarono a parlare in altre lingue, nel modo in cui lo Spirito dava loro il potere di esprimersi.</w:t>
      </w:r>
    </w:p>
    <w:p w14:paraId="7031FB4C"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Il fuoco che divora la vita vecchia e fa nascere la vita nuova è lo Spirito Santo. Tutti quelli che sono nella casa vengono colmati di Spirito Santo. Lo Spirito Santo si è posato su ciascuno di loro. Tutto lo Spirito del Signore è su ciascuno di loro. Ad ognuno di loro però è data una sua particolare manifestazione per l’utilità comune. La lingua di fuoco è anche la particolare manifestazione, o il particolare dono per l’utilità comune. Qual è il frutto della discesa dello Spirito Santo sui discepoli di Gesù? Gli Apostoli parlano la lingua dell’uomo che è dinanzi a loro. Così come lo Spirito Santo dona loro il potere di esprimersi, così essi parlano.</w:t>
      </w:r>
    </w:p>
    <w:p w14:paraId="48828746"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A Pentecoste, in Gerusalemme, gli Apostoli parlavano la lingua degli uomini. Gli uomini comprendevano quanto gli Apostoli dicevano loro. A Corinto invece il linguaggio era misterioso. Gli uomini non comprendevano. Si parlava a Dio in un linguaggio arcano e misterioso. Il dono di parlare altre lingue, o di parlare a Dio con linguaggio arcano, incomprensibile dai fratelli che ci stanno ascoltando, è transitorio, passeggero, momentaneo. Lo Spirito Santo concede doni che sono utili per un momento e non più utili in un altro momento. Altri doni invece sono permanenti. Questi doni sono utili sempre. Il dono però, sia quello transitorio che quello permanente, deve essere vissuto sempre per aiutare gli altri a crescere nella verità e nella grazia di Cristo Gesù. Mai il dono dello Spirito Santo deve servire per la nostra gloria o per umiliare i fratelli.</w:t>
      </w:r>
    </w:p>
    <w:p w14:paraId="528C5B3A"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lastRenderedPageBreak/>
        <w:t>Altra verità è questa: essendo il dono per l’utilità comune, esso non può essere né nascosto, né spento. Deve invece venire accolto. Se non serve a noi, di sicuro servirà ad altri. Esistono infine dei doni dello Spirito Santo che non sono sottoposti alla volontà di chi li riceve nel darli, sono dati all’uomo, ma è sempre lo Spirito Santo, il Signore che se ne serve secondo la necessità del momento. Il dono è lì. Lo Spirito Santo se ne serve secondo il suo imperscrutabile giudizio. Ultima osservazione: lo Spirito Santo può anche conferire il dono di comprendere le lingue. L’altro parla la sua lingua e chi ascolta comprende il suo linguaggio.</w:t>
      </w:r>
    </w:p>
    <w:p w14:paraId="6D948EE4"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5</w:t>
      </w:r>
      <w:r w:rsidRPr="00813A05">
        <w:rPr>
          <w:rFonts w:ascii="Arial" w:eastAsia="Times New Roman" w:hAnsi="Arial" w:cs="Times New Roman"/>
          <w:b/>
          <w:kern w:val="0"/>
          <w:sz w:val="24"/>
          <w:szCs w:val="20"/>
          <w:lang w:eastAsia="it-IT"/>
          <w14:ligatures w14:val="none"/>
        </w:rPr>
        <w:t xml:space="preserve">Abitavano allora a Gerusalemme Giudei osservanti, di ogni nazione che è sotto il cielo. </w:t>
      </w:r>
    </w:p>
    <w:p w14:paraId="773AC453"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Sappiamo che secondo il racconto della Genesi dopo l’episodio della torre di Babele, il Signore confuse la lingua degli uomini e disperse il genere umano su tutta la terra. A Pentecoste avviene tutto il contrario. Dio riunisce i linguaggi delle famiglie della terra in un solo linguaggio che è quello dell’amore e della carità. Tutto il mondo ora conosce questo solo linguaggio. Chi parla la carità, l’amore è compreso dal mondo intero. Chi non parla questo linguaggio, mai potrà essere compreso dai suoi fratelli. Il linguaggio della carità, dell’amore, è il linguaggio universale dei discepoli di Gesù e di nessun altro. È questa la lingua nuova dello Spirito Santo. Chi parla questa lingua sarà riconosciuto come discepolo di Gesù. </w:t>
      </w:r>
    </w:p>
    <w:p w14:paraId="248A9BF7"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6</w:t>
      </w:r>
      <w:r w:rsidRPr="00813A05">
        <w:rPr>
          <w:rFonts w:ascii="Arial" w:eastAsia="Times New Roman" w:hAnsi="Arial" w:cs="Times New Roman"/>
          <w:b/>
          <w:kern w:val="0"/>
          <w:sz w:val="24"/>
          <w:szCs w:val="20"/>
          <w:lang w:eastAsia="it-IT"/>
          <w14:ligatures w14:val="none"/>
        </w:rPr>
        <w:t xml:space="preserve">A quel rumore, la folla si radunò e rimase turbata, perché ciascuno li udiva parlare nella propria lingua. </w:t>
      </w:r>
    </w:p>
    <w:p w14:paraId="748E1749"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La potenza dello Spirito agisce per attrazione. Questa attrazione era già stata profetizzata da Gesù Signore. Di questo dobbiamo convincerci tutti. Alla comunità non ci si aggrega per metodologie umane sempre più nuove, a motivo delle vecchie – quelle cioè di ieri – che noi abbiamo constatato essere sterili, vuote, prive di frutti. Alla comunità si aggrega per attrazione operata dallo Spirito Santo. Sono i doni dello Spirito Santo, messi a frutto, che attraggono e aggregano. Più il dono è reso forte e vitale in noi, più lo Spirito chiama alla comunità per mezzo nostro. Meno il dono è messo a frutto e meno lo Spirito del Signore può aggregare attraverso di noi.</w:t>
      </w:r>
    </w:p>
    <w:p w14:paraId="0A205371"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Evangelizzare per attrazione è l’opera perenne dei discepoli del Signore. Questa opera, metodologia, via mai tramonterà. Chi evangelizza per attrazione sarà sempre nuovo, perché il dono che attrae è sempre nuovo. Ognuno possiede una forza di attrazione personale. Tutti però attraggono all’unico Vangelo, all’unico Cristo Gesù, all’unica comunità del Signore. La folla è attratta perché turbata. È turbata perché vede l’opera prodotta dallo Spirito Santo. Gli Apostoli parlano la loro lingua. Cosa sarà mai successo?</w:t>
      </w:r>
    </w:p>
    <w:p w14:paraId="152DDCB6"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7</w:t>
      </w:r>
      <w:r w:rsidRPr="00813A05">
        <w:rPr>
          <w:rFonts w:ascii="Arial" w:eastAsia="Times New Roman" w:hAnsi="Arial" w:cs="Times New Roman"/>
          <w:b/>
          <w:kern w:val="0"/>
          <w:sz w:val="24"/>
          <w:szCs w:val="20"/>
          <w:lang w:eastAsia="it-IT"/>
          <w14:ligatures w14:val="none"/>
        </w:rPr>
        <w:t xml:space="preserve">Erano stupiti e, fuori di sé per la meraviglia, dicevano: «Tutti costoro che parlano non sono forse Galilei? </w:t>
      </w:r>
    </w:p>
    <w:p w14:paraId="1B78F09C"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C’è stupore nella folla. Tutti sono fuori di sé per la meraviglia. È la prima volta nella storia che accade una cosa di questo genere. Quelli che parlavano erano tutti Galilei. È questo il fatto inaudito: possono dei Galilei parlare tutte le lingue del mondo? Quanto sta accadendo non è un fatto naturale. È un vero evento soprannaturale, un vero portento o miracolo operato dallo Spirito Santo. </w:t>
      </w:r>
    </w:p>
    <w:p w14:paraId="09B356E2"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lastRenderedPageBreak/>
        <w:t>8</w:t>
      </w:r>
      <w:r w:rsidRPr="00813A05">
        <w:rPr>
          <w:rFonts w:ascii="Arial" w:eastAsia="Times New Roman" w:hAnsi="Arial" w:cs="Times New Roman"/>
          <w:b/>
          <w:kern w:val="0"/>
          <w:sz w:val="24"/>
          <w:szCs w:val="20"/>
          <w:lang w:eastAsia="it-IT"/>
          <w14:ligatures w14:val="none"/>
        </w:rPr>
        <w:t xml:space="preserve">E come mai ciascuno di noi sente parlare nella propria lingua nativa? </w:t>
      </w:r>
    </w:p>
    <w:p w14:paraId="4018D725"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Se questi sono tutti Galilei, come mai ciascuno di noi li sente parlare nella propria lingua natia? Questo è umanamente impossibile. C’è qualcosa che ci sfugge. Qualcosa che noi non comprendiamo. Nasce la domanda. Ogni domanda richiede una risposta. Si entra in dialogo. Si annunzia il mistero. Così attrae lo Spirito Santo di Dio. Così il Signore fa entrare in dialogo gli uomini: attraverso i suoi doni di grazia e di verità che elargisce ai suoi servi fedeli. Lo vedremo fra poco: Pietro altro non fa che rispondere a questa domanda. Ora San Luca ci mostra chi sono tutti quelli che erano accorsi e che attendevano una risposta per la comprensione dell’evento che stavano vivendo. </w:t>
      </w:r>
    </w:p>
    <w:p w14:paraId="14028561"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9</w:t>
      </w:r>
      <w:r w:rsidRPr="00813A05">
        <w:rPr>
          <w:rFonts w:ascii="Arial" w:eastAsia="Times New Roman" w:hAnsi="Arial" w:cs="Times New Roman"/>
          <w:b/>
          <w:kern w:val="0"/>
          <w:sz w:val="24"/>
          <w:szCs w:val="20"/>
          <w:lang w:eastAsia="it-IT"/>
          <w14:ligatures w14:val="none"/>
        </w:rPr>
        <w:t xml:space="preserve">Siamo Parti, Medi, Elamiti, abitanti della Mesopotamia, della Giudea e della Cappadòcia, del Ponto e dell’Asia, </w:t>
      </w:r>
    </w:p>
    <w:p w14:paraId="3FC39309"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C’è un cerchio, al cui centro è situata Gerusalemme. I raggi di questo cerchio raggiungono tutto il mondo conosciuto. Si inizia quasi dal Golfo Persico, si inglobano tutte quelle regioni, si passa per la Giudea e si include buona parte dell’Asia Minore. </w:t>
      </w:r>
    </w:p>
    <w:p w14:paraId="4CEC8DF8"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10</w:t>
      </w:r>
      <w:r w:rsidRPr="00813A05">
        <w:rPr>
          <w:rFonts w:ascii="Arial" w:eastAsia="Times New Roman" w:hAnsi="Arial" w:cs="Times New Roman"/>
          <w:b/>
          <w:kern w:val="0"/>
          <w:sz w:val="24"/>
          <w:szCs w:val="20"/>
          <w:lang w:eastAsia="it-IT"/>
          <w14:ligatures w14:val="none"/>
        </w:rPr>
        <w:t xml:space="preserve">della Frìgia e della Panfìlia, dell’Egitto e delle parti della Libia vicino a Cirene, Romani qui residenti, </w:t>
      </w:r>
    </w:p>
    <w:p w14:paraId="2A0F4ACC"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Si parte questa volta dall’Asia Minore, si scende in Egitto, si giunge nella Libia. Vengono nominati i Romani che sono residenti in queste regioni. </w:t>
      </w:r>
    </w:p>
    <w:p w14:paraId="27B53693"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11</w:t>
      </w:r>
      <w:r w:rsidRPr="00813A05">
        <w:rPr>
          <w:rFonts w:ascii="Arial" w:eastAsia="Times New Roman" w:hAnsi="Arial" w:cs="Times New Roman"/>
          <w:b/>
          <w:kern w:val="0"/>
          <w:sz w:val="24"/>
          <w:szCs w:val="20"/>
          <w:lang w:eastAsia="it-IT"/>
          <w14:ligatures w14:val="none"/>
        </w:rPr>
        <w:t xml:space="preserve">Giudei e prosèliti, Cretesi e Arabi, e li udiamo parlare nelle nostre lingue delle grandi opere di Dio». </w:t>
      </w:r>
    </w:p>
    <w:p w14:paraId="6DFB5D4C"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Ora si fa menzione di alcuni popoli: Giudei, Cretesi, Arabi. Ai Giudei si aggiungo tutti i prosèliti sparsi nel mondo. Ogni lingua e ogni popolo è qui menzionato. È presente in Gerusalemme il mondo intero. Il mondo intero comprende gli Apostoli perché questi parlano la loro lingua. Nella loro lingua gli Apostoli annunziano le grandi opere di Dio. Gli Apostoli non parlano per dire cose umane, di questo mondo. Parlano per annunziare al mondo intero le grandi opere di Dio.</w:t>
      </w:r>
    </w:p>
    <w:p w14:paraId="5F3719C7"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È questo il vero dono delle lingue: la lingua serve perché l’altro conosca Dio nelle sue grandi opere. Serve per spiegare le grandi opere che Dio sta compiendo. Le grandi opere Dio le sta compiendo nei suoi servi fedeli e attraverso di essi. Non si parla di un Dio lontano, astratto, metafisico, teologico. Si parla di un Dio che è presente nella storia e che è all’opera, che sta agendo in questo istante. È questa l’evangelizzazione: non dire le cose che Dio ha fatto. Dire invece le cose che Dio sta facendo oggi, in questo istante. Dicendo le cose che Dio sta facendo, si giunge anche a rivelare le cose che Dio ha fatto. </w:t>
      </w:r>
    </w:p>
    <w:p w14:paraId="5FE4DA28"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12</w:t>
      </w:r>
      <w:r w:rsidRPr="00813A05">
        <w:rPr>
          <w:rFonts w:ascii="Arial" w:eastAsia="Times New Roman" w:hAnsi="Arial" w:cs="Times New Roman"/>
          <w:b/>
          <w:kern w:val="0"/>
          <w:sz w:val="24"/>
          <w:szCs w:val="20"/>
          <w:lang w:eastAsia="it-IT"/>
          <w14:ligatures w14:val="none"/>
        </w:rPr>
        <w:t xml:space="preserve">Tutti erano stupefatti e perplessi, e si chiedevano l’un l’altro: «Che cosa significa questo?». </w:t>
      </w:r>
    </w:p>
    <w:p w14:paraId="69921BD4"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Dinanzi alle grandi opere di Dio si rimane sempre stupefatti e perplessi. Si è stupefatti perché il mistero è infinitamente oltre la nostra mente e sovente incanta e affascina. La bellezza del mistero colpisce il nostro cuore e lo seduce. Si rimane perplessi, perché non si comprende. Si ha bisogno di spiegazione, di luce, di verità, di approfondimento, di tanta chiarezza dottrinale. Si ha bisogno di una </w:t>
      </w:r>
      <w:r w:rsidRPr="00813A05">
        <w:rPr>
          <w:rFonts w:ascii="Arial" w:eastAsia="Times New Roman" w:hAnsi="Arial" w:cs="Times New Roman"/>
          <w:kern w:val="0"/>
          <w:sz w:val="24"/>
          <w:szCs w:val="20"/>
          <w:lang w:eastAsia="it-IT"/>
          <w14:ligatures w14:val="none"/>
        </w:rPr>
        <w:lastRenderedPageBreak/>
        <w:t xml:space="preserve">risposta chiara, nitida, netta, precisa, puntuale. La domanda c’è: </w:t>
      </w:r>
      <w:r w:rsidRPr="00813A05">
        <w:rPr>
          <w:rFonts w:ascii="Arial" w:eastAsia="Times New Roman" w:hAnsi="Arial" w:cs="Times New Roman"/>
          <w:i/>
          <w:kern w:val="0"/>
          <w:sz w:val="24"/>
          <w:szCs w:val="20"/>
          <w:lang w:eastAsia="it-IT"/>
          <w14:ligatures w14:val="none"/>
        </w:rPr>
        <w:t>“Che cosa significa questo?”</w:t>
      </w:r>
      <w:r w:rsidRPr="00813A05">
        <w:rPr>
          <w:rFonts w:ascii="Arial" w:eastAsia="Times New Roman" w:hAnsi="Arial" w:cs="Times New Roman"/>
          <w:kern w:val="0"/>
          <w:sz w:val="24"/>
          <w:szCs w:val="20"/>
          <w:lang w:eastAsia="it-IT"/>
          <w14:ligatures w14:val="none"/>
        </w:rPr>
        <w:t>. A questa domanda si deve dare una risposta. La risposta però deve essere piena di verità e di Spirito Santo. Una risposta falsa oscura la mente e uccide le speranze del cuore.</w:t>
      </w:r>
    </w:p>
    <w:p w14:paraId="2542720D"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13</w:t>
      </w:r>
      <w:r w:rsidRPr="00813A05">
        <w:rPr>
          <w:rFonts w:ascii="Arial" w:eastAsia="Times New Roman" w:hAnsi="Arial" w:cs="Times New Roman"/>
          <w:b/>
          <w:kern w:val="0"/>
          <w:sz w:val="24"/>
          <w:szCs w:val="20"/>
          <w:lang w:eastAsia="it-IT"/>
          <w14:ligatures w14:val="none"/>
        </w:rPr>
        <w:t>Altri invece li deridevano e dicevano: «Si sono ubriacati di vino dolce».</w:t>
      </w:r>
    </w:p>
    <w:p w14:paraId="011E34FE"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Sempre sono esistiti e sempre esisteranno i denigratori delle opere di Dio. Si può denigrare Dio solo con la menzogna, la calunnia, una falsa testimonianza evidente. Chi è ubriaco, dice frasi sconnesse, senza alcun senso. Chi è ubriaco, mai potrà parlare lingue nuove, perché non è capace neanche di parlare la sua lingua. Il fatto però che esistono ed esisteranno sempre i denigratori è sempre un grandissimo bene per la fede. Essi da un lato attestano che non si tratta di un fenomeno collettivo di manipolazione. Dall’altro rafforzano le certezze di chi il fatto realmente lo ha vissuto e lo vive. I denigratori sono come le grandi raffiche di vento: puliscono le aie da ogni pula deleteria; rafforzano gli alberi donando loro più grande vigoria. I denigratori rafforzano il giusto e lo radicano in profondità nella realtà storica della fede e della verità. I denigratori però possono trascinare i deboli, i fragili, gli incostanti, gli incapaci di vero e sano discernimento, nella loro falsità e menzogna. Chi corre dietro un denigratore attesta la sua piccolezza e fragilità spirituale. </w:t>
      </w:r>
    </w:p>
    <w:p w14:paraId="7EE3A6B2" w14:textId="77777777" w:rsidR="00813A05" w:rsidRPr="00813A05" w:rsidRDefault="00813A05" w:rsidP="00813A05">
      <w:pPr>
        <w:spacing w:after="120" w:line="240" w:lineRule="auto"/>
        <w:jc w:val="both"/>
        <w:rPr>
          <w:rFonts w:ascii="Arial" w:eastAsia="Times New Roman" w:hAnsi="Arial" w:cs="Times New Roman"/>
          <w:b/>
          <w:bCs/>
          <w:kern w:val="0"/>
          <w:sz w:val="24"/>
          <w:szCs w:val="20"/>
          <w:lang w:eastAsia="it-IT"/>
          <w14:ligatures w14:val="none"/>
        </w:rPr>
      </w:pPr>
    </w:p>
    <w:p w14:paraId="7E7F043B" w14:textId="77777777" w:rsidR="00813A05" w:rsidRPr="00813A05" w:rsidRDefault="00813A05" w:rsidP="00813A05">
      <w:pPr>
        <w:spacing w:after="120" w:line="240" w:lineRule="auto"/>
        <w:jc w:val="both"/>
        <w:rPr>
          <w:rFonts w:ascii="Arial" w:eastAsia="Times New Roman" w:hAnsi="Arial" w:cs="Times New Roman"/>
          <w:b/>
          <w:bCs/>
          <w:kern w:val="0"/>
          <w:sz w:val="24"/>
          <w:szCs w:val="20"/>
          <w:lang w:eastAsia="it-IT"/>
          <w14:ligatures w14:val="none"/>
        </w:rPr>
      </w:pPr>
      <w:bookmarkStart w:id="192" w:name="_Toc249688746"/>
      <w:bookmarkStart w:id="193" w:name="_Toc249689176"/>
      <w:bookmarkStart w:id="194" w:name="_Toc62149069"/>
      <w:r w:rsidRPr="00813A05">
        <w:rPr>
          <w:rFonts w:ascii="Arial" w:eastAsia="Times New Roman" w:hAnsi="Arial" w:cs="Times New Roman"/>
          <w:b/>
          <w:bCs/>
          <w:kern w:val="0"/>
          <w:sz w:val="24"/>
          <w:szCs w:val="20"/>
          <w:lang w:eastAsia="it-IT"/>
          <w14:ligatures w14:val="none"/>
        </w:rPr>
        <w:t>DISCORSO DI PIETRO IL GIORNO DI PENTECOSTE</w:t>
      </w:r>
      <w:bookmarkEnd w:id="192"/>
      <w:bookmarkEnd w:id="193"/>
      <w:bookmarkEnd w:id="194"/>
    </w:p>
    <w:p w14:paraId="69D243B1"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14</w:t>
      </w:r>
      <w:r w:rsidRPr="00813A05">
        <w:rPr>
          <w:rFonts w:ascii="Arial" w:eastAsia="Times New Roman" w:hAnsi="Arial" w:cs="Times New Roman"/>
          <w:b/>
          <w:kern w:val="0"/>
          <w:sz w:val="24"/>
          <w:szCs w:val="20"/>
          <w:lang w:eastAsia="it-IT"/>
          <w14:ligatures w14:val="none"/>
        </w:rPr>
        <w:t xml:space="preserve">Allora Pietro con gli Undici si alzò in piedi e a voce alta parlò a loro così: «Uomini di Giudea, e voi tutti abitanti di Gerusalemme, vi sia noto questo e fate attenzione alle mie parole. </w:t>
      </w:r>
    </w:p>
    <w:p w14:paraId="427BCBAC"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È questo il secondo atto ufficiale di Pietro. È Lui il Garante della verità di Cristo Gesù. È Lui che prende la Parola, rivolgendosi a tutti coloro che erano accorsi. Pietro però non è solo. Con lui vi sono gli Undici. Con lui gli Undici sono in comunione di verità. Uno solo parla. Parla però la voce di Dodici persone. È questa la potenza della vera comunione. Pietro parla a voce alta, in modo che tutti possano ascoltare le sue parole. Pietro parla agli uomini di Giudea e a tutti gli abitanti di Gerusalemme. Pietro chiede che si faccia attenzione alle sue parole. L’attenzione è richiesta dalla grandezza della verità che sta per rendere loro nota. Più alta e grande è la verità che si annunzia e più silenziosa deve essere la nostra attenzione. Un solo attimo di distrazione e tutto si può perdere. Il silenzio aiuta e favorisce la concentrazione. Il chiasso è l’arte e la scienza del diavolo perché nessuna parola di verità scenda nei cuori. </w:t>
      </w:r>
    </w:p>
    <w:p w14:paraId="22414E51"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15</w:t>
      </w:r>
      <w:r w:rsidRPr="00813A05">
        <w:rPr>
          <w:rFonts w:ascii="Arial" w:eastAsia="Times New Roman" w:hAnsi="Arial" w:cs="Times New Roman"/>
          <w:b/>
          <w:kern w:val="0"/>
          <w:sz w:val="24"/>
          <w:szCs w:val="20"/>
          <w:lang w:eastAsia="it-IT"/>
          <w14:ligatures w14:val="none"/>
        </w:rPr>
        <w:t xml:space="preserve">Questi uomini non sono ubriachi, come voi supponete: sono infatti le nove del mattino; </w:t>
      </w:r>
    </w:p>
    <w:p w14:paraId="3E66422E"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Voi dite che questi uomini sono ubriachi. Questi uomini non possono essere ubriachi. Sono appena le nove del mattino. Chi si ubriaca, si ubriaca di sera, non di mattina e neanche durante il giorno. </w:t>
      </w:r>
    </w:p>
    <w:p w14:paraId="7405C6DC"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16</w:t>
      </w:r>
      <w:r w:rsidRPr="00813A05">
        <w:rPr>
          <w:rFonts w:ascii="Arial" w:eastAsia="Times New Roman" w:hAnsi="Arial" w:cs="Times New Roman"/>
          <w:b/>
          <w:kern w:val="0"/>
          <w:sz w:val="24"/>
          <w:szCs w:val="20"/>
          <w:lang w:eastAsia="it-IT"/>
          <w14:ligatures w14:val="none"/>
        </w:rPr>
        <w:t>accade invece quello che fu detto per mezzo del profeta Gioele:</w:t>
      </w:r>
    </w:p>
    <w:p w14:paraId="1CAAD232"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lastRenderedPageBreak/>
        <w:t>Se non sono ubriachi, allora cosa è realmente, veramente successo? Poiché Pietro sta parlando a persone che conoscono la Scrittura Antica, lui può partire dal profeta Gioele. Ecco per intero la profezia di Gioele.</w:t>
      </w:r>
    </w:p>
    <w:p w14:paraId="604E8DC5" w14:textId="77777777" w:rsidR="00813A05" w:rsidRPr="00813A05" w:rsidRDefault="00813A05" w:rsidP="00813A05">
      <w:pPr>
        <w:spacing w:after="120" w:line="240" w:lineRule="auto"/>
        <w:jc w:val="both"/>
        <w:rPr>
          <w:rFonts w:ascii="Arial" w:eastAsia="Times New Roman" w:hAnsi="Arial" w:cs="Times New Roman"/>
          <w:i/>
          <w:iCs/>
          <w:kern w:val="0"/>
          <w:sz w:val="24"/>
          <w:szCs w:val="20"/>
          <w:lang w:eastAsia="it-IT"/>
          <w14:ligatures w14:val="none"/>
        </w:rPr>
      </w:pPr>
      <w:r w:rsidRPr="00813A05">
        <w:rPr>
          <w:rFonts w:ascii="Arial" w:eastAsia="Times New Roman" w:hAnsi="Arial" w:cs="Times New Roman"/>
          <w:i/>
          <w:iCs/>
          <w:kern w:val="0"/>
          <w:sz w:val="24"/>
          <w:szCs w:val="20"/>
          <w:lang w:eastAsia="it-IT"/>
          <w14:ligatures w14:val="none"/>
        </w:rPr>
        <w:t>Suonate il corno in Sion e date l’allarme sul mio santo monte! Tremino tutti gli abitanti della regione perché viene il giorno del Signore, perché è vicino, giorno di tenebra e di oscurità, giorno di nube e di caligine. Come l’aurora, un popolo grande e forte si spande sui monti: come questo non ce n’è stato mai e non ce ne sarà dopo, per gli anni futuri, di età in età.</w:t>
      </w:r>
    </w:p>
    <w:p w14:paraId="40A1B4F4" w14:textId="77777777" w:rsidR="00813A05" w:rsidRPr="00813A05" w:rsidRDefault="00813A05" w:rsidP="00813A05">
      <w:pPr>
        <w:spacing w:after="120" w:line="240" w:lineRule="auto"/>
        <w:jc w:val="both"/>
        <w:rPr>
          <w:rFonts w:ascii="Arial" w:eastAsia="Times New Roman" w:hAnsi="Arial" w:cs="Times New Roman"/>
          <w:i/>
          <w:iCs/>
          <w:kern w:val="0"/>
          <w:sz w:val="24"/>
          <w:szCs w:val="20"/>
          <w:lang w:eastAsia="it-IT"/>
          <w14:ligatures w14:val="none"/>
        </w:rPr>
      </w:pPr>
      <w:r w:rsidRPr="00813A05">
        <w:rPr>
          <w:rFonts w:ascii="Arial" w:eastAsia="Times New Roman" w:hAnsi="Arial" w:cs="Times New Roman"/>
          <w:i/>
          <w:iCs/>
          <w:kern w:val="0"/>
          <w:sz w:val="24"/>
          <w:szCs w:val="20"/>
          <w:lang w:eastAsia="it-IT"/>
          <w14:ligatures w14:val="none"/>
        </w:rPr>
        <w:t>Davanti a lui un fuoco divora e dietro a lui brucia una fiamma. Come il giardino dell’Eden è la terra davanti a lui e dietro a lui è un deserto desolato, niente si salva davanti a lui. Il suo aspetto è quello di cavalli, anzi come destrieri che corrono; come fragore di carri che balzano sulla cima dei monti, come crepitìo di fiamma avvampante che brucia la stoppia, come un popolo forte schierato a battaglia. Davanti a lui tremano i popoli, tutti i volti impallidiscono. Corrono come prodi, come guerrieri che scalano le mura; ognuno procede per la propria strada, e non perde la sua direzione.</w:t>
      </w:r>
    </w:p>
    <w:p w14:paraId="16A7CE2F" w14:textId="77777777" w:rsidR="00813A05" w:rsidRPr="00813A05" w:rsidRDefault="00813A05" w:rsidP="00813A05">
      <w:pPr>
        <w:spacing w:after="120" w:line="240" w:lineRule="auto"/>
        <w:jc w:val="both"/>
        <w:rPr>
          <w:rFonts w:ascii="Arial" w:eastAsia="Times New Roman" w:hAnsi="Arial" w:cs="Times New Roman"/>
          <w:i/>
          <w:iCs/>
          <w:kern w:val="0"/>
          <w:sz w:val="24"/>
          <w:szCs w:val="20"/>
          <w:lang w:eastAsia="it-IT"/>
          <w14:ligatures w14:val="none"/>
        </w:rPr>
      </w:pPr>
      <w:r w:rsidRPr="00813A05">
        <w:rPr>
          <w:rFonts w:ascii="Arial" w:eastAsia="Times New Roman" w:hAnsi="Arial" w:cs="Times New Roman"/>
          <w:i/>
          <w:iCs/>
          <w:kern w:val="0"/>
          <w:sz w:val="24"/>
          <w:szCs w:val="20"/>
          <w:lang w:eastAsia="it-IT"/>
          <w14:ligatures w14:val="none"/>
        </w:rPr>
        <w:t>Nessuno intralcia l’altro, ognuno va per la propria via. Si gettano fra i dardi, ma non rompono le file. Piombano sulla città, si precipitano sulle mura, salgono sulle case, entrano dalle finestre come ladri. Davanti a lui la terra trema, il cielo si scuote, il sole, la luna si oscurano e le stelle cessano di brillare. Il Signore fa udire la sua voce dinanzi alla sua schiera: molto grande è il suo esercito, potente nell’eseguire i suoi ordini! Grande è il giorno del Signore, davvero terribile: chi potrà sostenerlo? «Or dunque – oracolo del Signore –,ritornate a me con tutto il cuore, con digiuni, con pianti e lamenti. Laceratevi il cuore e non le vesti, ritornate al Signore, vostro Dio, perché egli è misericordioso e pietoso, lento all’ira, di grande amore, pronto a ravvedersi riguardo al male». Chi sa che non cambi e si ravveda e lasci dietro a sé una benedizione? Offerta e libagione per il Signore, vostro Dio.</w:t>
      </w:r>
    </w:p>
    <w:p w14:paraId="3E9D96E0" w14:textId="77777777" w:rsidR="00813A05" w:rsidRPr="00813A05" w:rsidRDefault="00813A05" w:rsidP="00813A05">
      <w:pPr>
        <w:spacing w:after="120" w:line="240" w:lineRule="auto"/>
        <w:jc w:val="both"/>
        <w:rPr>
          <w:rFonts w:ascii="Arial" w:eastAsia="Times New Roman" w:hAnsi="Arial" w:cs="Times New Roman"/>
          <w:i/>
          <w:iCs/>
          <w:kern w:val="0"/>
          <w:sz w:val="24"/>
          <w:szCs w:val="20"/>
          <w:lang w:eastAsia="it-IT"/>
          <w14:ligatures w14:val="none"/>
        </w:rPr>
      </w:pPr>
      <w:r w:rsidRPr="00813A05">
        <w:rPr>
          <w:rFonts w:ascii="Arial" w:eastAsia="Times New Roman" w:hAnsi="Arial" w:cs="Times New Roman"/>
          <w:i/>
          <w:iCs/>
          <w:kern w:val="0"/>
          <w:sz w:val="24"/>
          <w:szCs w:val="20"/>
          <w:lang w:eastAsia="it-IT"/>
          <w14:ligatures w14:val="none"/>
        </w:rPr>
        <w:t>Suonate il corno in Sion, proclamate un solenne digiuno, convocate una riunione sacra. Radunate il popolo, indite un’assemblea solenne, chiamate i vecchi, riunite i fanciulli, i bambini lattanti; esca lo sposo dalla sua camera e la sposa dal suo talamo. Tra il vestibolo e l’altare piangano i sacerdoti, ministri del Signore, e dicano: «Perdona, Signore, al tuo popolo e non esporre la tua eredità al ludibrio e alla derisione delle genti». Perché si dovrebbe dire fra i popoli: «Dov’è il loro Dio?». Il Signore si mostra geloso per la sua terrae si muove a compassione del suo popolo. Il Signore ha risposto al suo popolo: «Ecco, io vi mando il grano, il vino nuovo e l’olio e ne avrete a sazietà; non farò più di voi il ludibrio delle genti. Allontanerò da voi quello che viene dal settentrione e lo spingerò verso una terra arida e desolata: spingerò la sua avanguardia verso il mare orientale e la sua retroguardia verso il mare occidentale. Esalerà il suo lezzo, salirà il suo fetore, perché ha fatto cose grandi.</w:t>
      </w:r>
    </w:p>
    <w:p w14:paraId="3EB1D2E3" w14:textId="77777777" w:rsidR="00813A05" w:rsidRPr="00813A05" w:rsidRDefault="00813A05" w:rsidP="00813A05">
      <w:pPr>
        <w:spacing w:after="120" w:line="240" w:lineRule="auto"/>
        <w:jc w:val="both"/>
        <w:rPr>
          <w:rFonts w:ascii="Arial" w:eastAsia="Times New Roman" w:hAnsi="Arial" w:cs="Times New Roman"/>
          <w:i/>
          <w:iCs/>
          <w:kern w:val="0"/>
          <w:sz w:val="24"/>
          <w:szCs w:val="20"/>
          <w:lang w:eastAsia="it-IT"/>
          <w14:ligatures w14:val="none"/>
        </w:rPr>
      </w:pPr>
      <w:r w:rsidRPr="00813A05">
        <w:rPr>
          <w:rFonts w:ascii="Arial" w:eastAsia="Times New Roman" w:hAnsi="Arial" w:cs="Times New Roman"/>
          <w:i/>
          <w:iCs/>
          <w:kern w:val="0"/>
          <w:sz w:val="24"/>
          <w:szCs w:val="20"/>
          <w:lang w:eastAsia="it-IT"/>
          <w14:ligatures w14:val="none"/>
        </w:rPr>
        <w:t xml:space="preserve">Non temere, terra, ma rallégrati e gioisci, poiché cose grandi ha fatto il Signore. Non temete, animali selvatici, perché i pascoli della steppa hanno germogliato, perché gli alberi producono i frutti, la vite e il fico danno le loro ricchezze. Voi, figli di Sion, rallegratevi, gioite nel Signore, vostro Dio ,perché vi dà la pioggia in giusta misura, per voi fa scendere l’acqua, la pioggia d’autunno e di primavera, come in </w:t>
      </w:r>
      <w:r w:rsidRPr="00813A05">
        <w:rPr>
          <w:rFonts w:ascii="Arial" w:eastAsia="Times New Roman" w:hAnsi="Arial" w:cs="Times New Roman"/>
          <w:i/>
          <w:iCs/>
          <w:kern w:val="0"/>
          <w:sz w:val="24"/>
          <w:szCs w:val="20"/>
          <w:lang w:eastAsia="it-IT"/>
          <w14:ligatures w14:val="none"/>
        </w:rPr>
        <w:lastRenderedPageBreak/>
        <w:t>passato. Le aie si riempiranno di grano e i tini traboccheranno di vino nuovo e di olio. Vi compenserò delle annate divorate dalla locusta e dal bruco, dal grillo e dalla cavalletta, da quel grande esercito che ho mandato contro di voi.</w:t>
      </w:r>
    </w:p>
    <w:p w14:paraId="46F41B31" w14:textId="77777777" w:rsidR="00813A05" w:rsidRPr="00813A05" w:rsidRDefault="00813A05" w:rsidP="00813A05">
      <w:pPr>
        <w:spacing w:after="120" w:line="240" w:lineRule="auto"/>
        <w:jc w:val="both"/>
        <w:rPr>
          <w:rFonts w:ascii="Arial" w:eastAsia="Times New Roman" w:hAnsi="Arial" w:cs="Times New Roman"/>
          <w:i/>
          <w:iCs/>
          <w:kern w:val="0"/>
          <w:sz w:val="24"/>
          <w:szCs w:val="20"/>
          <w:lang w:eastAsia="it-IT"/>
          <w14:ligatures w14:val="none"/>
        </w:rPr>
      </w:pPr>
      <w:r w:rsidRPr="00813A05">
        <w:rPr>
          <w:rFonts w:ascii="Arial" w:eastAsia="Times New Roman" w:hAnsi="Arial" w:cs="Times New Roman"/>
          <w:i/>
          <w:iCs/>
          <w:kern w:val="0"/>
          <w:sz w:val="24"/>
          <w:szCs w:val="20"/>
          <w:lang w:eastAsia="it-IT"/>
          <w14:ligatures w14:val="none"/>
        </w:rPr>
        <w:t xml:space="preserve">Mangerete in abbondanza, a sazietà, e loderete il nome del Signore, vostro Dio, che in mezzo a voi ha fatto meraviglie: mai più vergogna per il mio popolo. Allora voi riconoscerete che io sono in mezzo a Israele, e che io sono il Signore, vostro Dio, e non ce ne sono altri: mai più vergogna per il mio popolo». (Gl 2,1-27). </w:t>
      </w:r>
    </w:p>
    <w:p w14:paraId="1DC400A4"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i/>
          <w:iCs/>
          <w:kern w:val="0"/>
          <w:sz w:val="24"/>
          <w:szCs w:val="20"/>
          <w:lang w:eastAsia="it-IT"/>
          <w14:ligatures w14:val="none"/>
        </w:rPr>
        <w:t>Dopo questo, io effonderò il mio spirito sopra ogni uomo e diverranno profeti i vostri figli e le vostre figlie; i vostri anziani faranno sogni, i vostri giovani avranno visioni. Anche sopra gli schiavi e sulle schiave in quei giorni effonderò il mio spirito. Farò prodigi nel cielo e sulla terra, sangue e fuoco e colonne di fumo. Il sole si cambierà in tenebre e la luna in sangue, prima che venga il giorno del Signore, grande e terribile. Chiunque invocherà il nome del Signore, sarà salvato, poiché sul monte Sion e in Gerusalemme vi sarà la salvezza, come ha detto il Signore, anche per i superstiti che il Signore avrà chiamato. (Gl 3,1-5).</w:t>
      </w:r>
    </w:p>
    <w:p w14:paraId="03596541"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Di questa profezia Pietro riferisce ciò che serve per spiegare quanto sta succedendo sotto i loro occhi e i loro orecchi. La profezia di Gioele annunzia una svolta epocale non solo nel popolo di Dio, ma nel mondo intero. Prima di oggi lo Spirito del Signore si era posato solo su alcune persone, come Spirito di profezia e di discernimento. Si era anche posato come Spirito di fortezza e di vittoria del bene sul male. Mosè, Giosuè, alcuni Giudici, Davide, i Profeti erano stati tutti investiti dello Spirito del Signore. Il Libro dei Numeri narra del dono dello Spirito di Dio ai settanta anziani che avrebbero dovuto aiutare Mosè nella guida del popolo eletto verso la terra promessa. Si tratta però sempre di persone privilegiate, scelte da Dio per una missione particolare, singolare, speciale.</w:t>
      </w:r>
    </w:p>
    <w:p w14:paraId="178E21A4"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17</w:t>
      </w:r>
      <w:r w:rsidRPr="00813A05">
        <w:rPr>
          <w:rFonts w:ascii="Arial" w:eastAsia="Times New Roman" w:hAnsi="Arial" w:cs="Times New Roman"/>
          <w:b/>
          <w:i/>
          <w:kern w:val="0"/>
          <w:sz w:val="24"/>
          <w:szCs w:val="20"/>
          <w:lang w:eastAsia="it-IT"/>
          <w14:ligatures w14:val="none"/>
        </w:rPr>
        <w:t>Avverrà</w:t>
      </w:r>
      <w:r w:rsidRPr="00813A05">
        <w:rPr>
          <w:rFonts w:ascii="Arial" w:eastAsia="Times New Roman" w:hAnsi="Arial" w:cs="Times New Roman"/>
          <w:b/>
          <w:kern w:val="0"/>
          <w:sz w:val="24"/>
          <w:szCs w:val="20"/>
          <w:lang w:eastAsia="it-IT"/>
          <w14:ligatures w14:val="none"/>
        </w:rPr>
        <w:t xml:space="preserve">: negli ultimi giorni – dice Dio – </w:t>
      </w:r>
      <w:r w:rsidRPr="00813A05">
        <w:rPr>
          <w:rFonts w:ascii="Arial" w:eastAsia="Times New Roman" w:hAnsi="Arial" w:cs="Times New Roman"/>
          <w:b/>
          <w:i/>
          <w:kern w:val="0"/>
          <w:sz w:val="24"/>
          <w:szCs w:val="20"/>
          <w:lang w:eastAsia="it-IT"/>
          <w14:ligatures w14:val="none"/>
        </w:rPr>
        <w:t>su tutti effonderò il mio Spirito; i vostri figli e le vostre figlie profeteranno</w:t>
      </w:r>
      <w:r w:rsidRPr="00813A05">
        <w:rPr>
          <w:rFonts w:ascii="Arial" w:eastAsia="Times New Roman" w:hAnsi="Arial" w:cs="Times New Roman"/>
          <w:b/>
          <w:kern w:val="0"/>
          <w:sz w:val="24"/>
          <w:szCs w:val="20"/>
          <w:lang w:eastAsia="it-IT"/>
          <w14:ligatures w14:val="none"/>
        </w:rPr>
        <w:t xml:space="preserve">, </w:t>
      </w:r>
      <w:r w:rsidRPr="00813A05">
        <w:rPr>
          <w:rFonts w:ascii="Arial" w:eastAsia="Times New Roman" w:hAnsi="Arial" w:cs="Times New Roman"/>
          <w:b/>
          <w:i/>
          <w:kern w:val="0"/>
          <w:sz w:val="24"/>
          <w:szCs w:val="20"/>
          <w:lang w:eastAsia="it-IT"/>
          <w14:ligatures w14:val="none"/>
        </w:rPr>
        <w:t>i vostri giovani avranno visioni e i vostri anziani faranno sogni</w:t>
      </w:r>
      <w:r w:rsidRPr="00813A05">
        <w:rPr>
          <w:rFonts w:ascii="Arial" w:eastAsia="Times New Roman" w:hAnsi="Arial" w:cs="Times New Roman"/>
          <w:b/>
          <w:kern w:val="0"/>
          <w:sz w:val="24"/>
          <w:szCs w:val="20"/>
          <w:lang w:eastAsia="it-IT"/>
          <w14:ligatures w14:val="none"/>
        </w:rPr>
        <w:t>.</w:t>
      </w:r>
    </w:p>
    <w:p w14:paraId="42AD5ECE"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Ora invece si passa dalla particolarità all’universalità e dal singolo alla comunità, dall’uno o dai pochi a tutti. È questo il miracolo che si compie con Cristo Gesù. Tutto ciò che operavano gli Antichi Profeti in ordine alla conoscenza della volontà di Dio e della sua verità ora è reso possibile a tutti. Sono indicate le tre vie attraverso le quali lo Spirito Santo operava nell’Antico Israele. Attraverso la via della profezia veniva comunicata al popolo la vera Parola di Dio. Attraverso la via della visione veniva manifestato ciò che il Signore stava attuando, o aveva deciso di attuare nel futuro immediato ed anche remoto.</w:t>
      </w:r>
    </w:p>
    <w:p w14:paraId="101AD097"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Attraverso la via del sogno veniva indicata la volontà di Dio sia per l’oggi che per il futuro. La via della profezia e della visione è il proprio, lo specifico dei profeti. La via dei sogni è solo di alcune persone. Questa via fu di Giacobbe e di suo Figlio Giuseppe nell’Antico Testamento. Fu di Giuseppe, lo Sposo della Vergine Maria, nel Nuovo Testamento. Ora queste tre vie sono di tutto il popolo del Signore. Queste vie sono l’opera dello Spirito Santo che oggi viene effuso sulla prima comunità cristiana. Lo Spirito Santo nel discepolo di Gesù agisce per la via della profezia, della visione, del sogno.</w:t>
      </w:r>
    </w:p>
    <w:p w14:paraId="6FC0FCD5"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lastRenderedPageBreak/>
        <w:t>18</w:t>
      </w:r>
      <w:r w:rsidRPr="00813A05">
        <w:rPr>
          <w:rFonts w:ascii="Arial" w:eastAsia="Times New Roman" w:hAnsi="Arial" w:cs="Times New Roman"/>
          <w:b/>
          <w:i/>
          <w:kern w:val="0"/>
          <w:sz w:val="24"/>
          <w:szCs w:val="20"/>
          <w:lang w:eastAsia="it-IT"/>
          <w14:ligatures w14:val="none"/>
        </w:rPr>
        <w:t xml:space="preserve">E anche sui miei servi e sulle mie serve in quei giorni effonderò il mio Spirito </w:t>
      </w:r>
      <w:r w:rsidRPr="00813A05">
        <w:rPr>
          <w:rFonts w:ascii="Arial" w:eastAsia="Times New Roman" w:hAnsi="Arial" w:cs="Times New Roman"/>
          <w:b/>
          <w:kern w:val="0"/>
          <w:sz w:val="24"/>
          <w:szCs w:val="20"/>
          <w:lang w:eastAsia="it-IT"/>
          <w14:ligatures w14:val="none"/>
        </w:rPr>
        <w:t>ed essi profeteranno.</w:t>
      </w:r>
    </w:p>
    <w:p w14:paraId="59B05843"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Altro passaggio è questo: si passa dal maschile al femminile, dai soli uomini anche alle donne. L’Antico Testamento ci rivela che lo Spirito del Signore è dato in prevalenza agli uomini. Sono poche le donne chiamate da Dio per una missione all’interno del suo popolo. Queste donne si possono contare con le dita della mano: Maria, la sorella di Mosè, Debora, Culda, Anna. A queste donne se ne possono aggiungere altre assai famose: Giaele, Ester, Giuditta. </w:t>
      </w:r>
    </w:p>
    <w:p w14:paraId="5D36D6EF" w14:textId="77777777" w:rsidR="00813A05" w:rsidRPr="00813A05" w:rsidRDefault="00813A05" w:rsidP="00813A05">
      <w:pPr>
        <w:spacing w:after="120" w:line="240" w:lineRule="auto"/>
        <w:jc w:val="both"/>
        <w:rPr>
          <w:rFonts w:ascii="Arial" w:eastAsia="Times New Roman" w:hAnsi="Arial" w:cs="Times New Roman"/>
          <w:i/>
          <w:iCs/>
          <w:kern w:val="0"/>
          <w:sz w:val="24"/>
          <w:szCs w:val="20"/>
          <w:lang w:eastAsia="it-IT"/>
          <w14:ligatures w14:val="none"/>
        </w:rPr>
      </w:pPr>
      <w:r w:rsidRPr="00813A05">
        <w:rPr>
          <w:rFonts w:ascii="Arial" w:eastAsia="Times New Roman" w:hAnsi="Arial" w:cs="Times New Roman"/>
          <w:i/>
          <w:iCs/>
          <w:kern w:val="0"/>
          <w:sz w:val="24"/>
          <w:szCs w:val="20"/>
          <w:lang w:eastAsia="it-IT"/>
          <w14:ligatures w14:val="none"/>
        </w:rPr>
        <w:t>Allora Maria, la profetessa, sorella di Aronne, prese in mano un timpano: dietro a lei uscirono le donne con i timpani, formando cori di danze (Es 15, 20). In quel tempo era giudice d'Israele una profetessa, Debora, moglie di Lappidot (Gdc 4, 4). Il sacerdote Chelkia insieme con Achikam, Acbor, Safan e Asaia andarono dalla profetessa Culda moglie di Sallum, figlio di Tikva, figlio di Carcas, guardarobiere; essa abitava in Gerusalemme nel secondo quartiere (2Re 22, 14). Chelkia insieme con coloro che il re aveva designati si recò dalla profetessa Culda moglie di Sallùm, figlio di Tokat, figlio di Casra, il guardarobiere; essa abitava nel secondo quartiere di Gerusalemme. Le parlarono in tal senso (2Cr 34, 22). C'era anche una profetessa, Anna, figlia di Fanuèle, della tribù di Aser. Era molto avanzata in età, aveva vissuto col marito sette anni dal tempo in cui era ragazza (Lc 2, 36).</w:t>
      </w:r>
    </w:p>
    <w:p w14:paraId="1BE06B70"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Nella notizia riferita dal Libro di Isaia si tratta sicuramente della moglie del profeta. </w:t>
      </w:r>
    </w:p>
    <w:p w14:paraId="0B866EA6" w14:textId="77777777" w:rsidR="00813A05" w:rsidRPr="00813A05" w:rsidRDefault="00813A05" w:rsidP="00813A05">
      <w:pPr>
        <w:spacing w:after="120" w:line="240" w:lineRule="auto"/>
        <w:jc w:val="both"/>
        <w:rPr>
          <w:rFonts w:ascii="Arial" w:eastAsia="Times New Roman" w:hAnsi="Arial" w:cs="Times New Roman"/>
          <w:i/>
          <w:iCs/>
          <w:kern w:val="0"/>
          <w:sz w:val="24"/>
          <w:szCs w:val="20"/>
          <w:lang w:eastAsia="it-IT"/>
          <w14:ligatures w14:val="none"/>
        </w:rPr>
      </w:pPr>
      <w:r w:rsidRPr="00813A05">
        <w:rPr>
          <w:rFonts w:ascii="Arial" w:eastAsia="Times New Roman" w:hAnsi="Arial" w:cs="Times New Roman"/>
          <w:i/>
          <w:iCs/>
          <w:kern w:val="0"/>
          <w:sz w:val="24"/>
          <w:szCs w:val="20"/>
          <w:lang w:eastAsia="it-IT"/>
          <w14:ligatures w14:val="none"/>
        </w:rPr>
        <w:t xml:space="preserve">Poi mi unii alla profetessa, la quale concepì e partorì un figlio. Il Signore mi disse: "Chiamalo Mahèr-salàl-cash-baz (Is 8, 3). </w:t>
      </w:r>
      <w:r w:rsidRPr="00813A05">
        <w:rPr>
          <w:rFonts w:ascii="Arial" w:eastAsia="Times New Roman" w:hAnsi="Arial" w:cs="Times New Roman"/>
          <w:kern w:val="0"/>
          <w:sz w:val="24"/>
          <w:szCs w:val="20"/>
          <w:lang w:eastAsia="it-IT"/>
          <w14:ligatures w14:val="none"/>
        </w:rPr>
        <w:t xml:space="preserve">Noadia, menzionata dal Libro di Neemia assieme agli altri profeti, è da intendersi in senso generico, non specifico. </w:t>
      </w:r>
      <w:r w:rsidRPr="00813A05">
        <w:rPr>
          <w:rFonts w:ascii="Arial" w:eastAsia="Times New Roman" w:hAnsi="Arial" w:cs="Times New Roman"/>
          <w:i/>
          <w:iCs/>
          <w:kern w:val="0"/>
          <w:sz w:val="24"/>
          <w:szCs w:val="20"/>
          <w:lang w:eastAsia="it-IT"/>
          <w14:ligatures w14:val="none"/>
        </w:rPr>
        <w:t xml:space="preserve">Mio Dio, ricordati di Tobia e di Sanballàt, per queste loro opere; anche della profetessa Noadia e degli altri profeti che cercavano di spaventarmi! (Ne 6, 14). </w:t>
      </w:r>
    </w:p>
    <w:p w14:paraId="3F4F8A4E"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Gezabele è falsa profetessa. </w:t>
      </w:r>
      <w:r w:rsidRPr="00813A05">
        <w:rPr>
          <w:rFonts w:ascii="Arial" w:eastAsia="Times New Roman" w:hAnsi="Arial" w:cs="Times New Roman"/>
          <w:i/>
          <w:iCs/>
          <w:kern w:val="0"/>
          <w:sz w:val="24"/>
          <w:szCs w:val="20"/>
          <w:lang w:eastAsia="it-IT"/>
          <w14:ligatures w14:val="none"/>
        </w:rPr>
        <w:t xml:space="preserve">Ma ho da rimproverarti che lasci fare a Gezabele, la donna che si spaccia per profetessa e insegna e seduce i miei servi inducendoli a darsi alla fornicazione e a mangiare carni immolate agli idoli (Ap 2, 20). </w:t>
      </w:r>
      <w:r w:rsidRPr="00813A05">
        <w:rPr>
          <w:rFonts w:ascii="Arial" w:eastAsia="Times New Roman" w:hAnsi="Arial" w:cs="Times New Roman"/>
          <w:kern w:val="0"/>
          <w:sz w:val="24"/>
          <w:szCs w:val="20"/>
          <w:lang w:eastAsia="it-IT"/>
          <w14:ligatures w14:val="none"/>
        </w:rPr>
        <w:t>Non si va oltre. Ora invece riguardo alla profezia non c’è più alcuna distinzione tra uomo e donna. Viene affermata una parità ed una uguaglianza assoluta.</w:t>
      </w:r>
    </w:p>
    <w:p w14:paraId="6979AE6C"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La donna è colma dello Spirito di profezia come l’uomo e l’uomo come la donna. Questa l’assoluta novità della profezia di Gioele, che Pietro afferma essersi compiuta il giorno di Pentecoste. Altra novità è questa: generalmente Dio sceglieva sempre persone adulte per l’affidamento di una missione. Fin da piccolo è stato scelto Samuele. Da giovane è stato scelto Davide e Geremia. Ora anche questo limite di età viene a cadere. Vengono scelti indistintamente: </w:t>
      </w:r>
      <w:r w:rsidRPr="00813A05">
        <w:rPr>
          <w:rFonts w:ascii="Arial" w:eastAsia="Times New Roman" w:hAnsi="Arial" w:cs="Times New Roman"/>
          <w:i/>
          <w:kern w:val="0"/>
          <w:sz w:val="24"/>
          <w:szCs w:val="20"/>
          <w:lang w:eastAsia="it-IT"/>
          <w14:ligatures w14:val="none"/>
        </w:rPr>
        <w:t>“I vostri figli, le vostre figlie, i vostri giovani, i vostri anziani, i miei servi e le mie serve”</w:t>
      </w:r>
      <w:r w:rsidRPr="00813A05">
        <w:rPr>
          <w:rFonts w:ascii="Arial" w:eastAsia="Times New Roman" w:hAnsi="Arial" w:cs="Times New Roman"/>
          <w:kern w:val="0"/>
          <w:sz w:val="24"/>
          <w:szCs w:val="20"/>
          <w:lang w:eastAsia="it-IT"/>
          <w14:ligatures w14:val="none"/>
        </w:rPr>
        <w:t>. È il popolo nel suo insieme che viene scelto. Tutti sono inclusi nell’essere colmati di Spirito Santo. Nessuno viene escluso dal compiere le opere dello Spirito del Signore.</w:t>
      </w:r>
    </w:p>
    <w:p w14:paraId="7C254823"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i/>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19</w:t>
      </w:r>
      <w:r w:rsidRPr="00813A05">
        <w:rPr>
          <w:rFonts w:ascii="Arial" w:eastAsia="Times New Roman" w:hAnsi="Arial" w:cs="Times New Roman"/>
          <w:b/>
          <w:i/>
          <w:kern w:val="0"/>
          <w:sz w:val="24"/>
          <w:szCs w:val="20"/>
          <w:lang w:eastAsia="it-IT"/>
          <w14:ligatures w14:val="none"/>
        </w:rPr>
        <w:t xml:space="preserve">Farò prodigi </w:t>
      </w:r>
      <w:r w:rsidRPr="00813A05">
        <w:rPr>
          <w:rFonts w:ascii="Arial" w:eastAsia="Times New Roman" w:hAnsi="Arial" w:cs="Times New Roman"/>
          <w:b/>
          <w:kern w:val="0"/>
          <w:sz w:val="24"/>
          <w:szCs w:val="20"/>
          <w:lang w:eastAsia="it-IT"/>
          <w14:ligatures w14:val="none"/>
        </w:rPr>
        <w:t>lassù</w:t>
      </w:r>
      <w:r w:rsidRPr="00813A05">
        <w:rPr>
          <w:rFonts w:ascii="Arial" w:eastAsia="Times New Roman" w:hAnsi="Arial" w:cs="Times New Roman"/>
          <w:b/>
          <w:i/>
          <w:kern w:val="0"/>
          <w:sz w:val="24"/>
          <w:szCs w:val="20"/>
          <w:lang w:eastAsia="it-IT"/>
          <w14:ligatures w14:val="none"/>
        </w:rPr>
        <w:t xml:space="preserve"> nel cielo e </w:t>
      </w:r>
      <w:r w:rsidRPr="00813A05">
        <w:rPr>
          <w:rFonts w:ascii="Arial" w:eastAsia="Times New Roman" w:hAnsi="Arial" w:cs="Times New Roman"/>
          <w:b/>
          <w:kern w:val="0"/>
          <w:sz w:val="24"/>
          <w:szCs w:val="20"/>
          <w:lang w:eastAsia="it-IT"/>
          <w14:ligatures w14:val="none"/>
        </w:rPr>
        <w:t>segni quaggiù</w:t>
      </w:r>
      <w:r w:rsidRPr="00813A05">
        <w:rPr>
          <w:rFonts w:ascii="Arial" w:eastAsia="Times New Roman" w:hAnsi="Arial" w:cs="Times New Roman"/>
          <w:b/>
          <w:i/>
          <w:kern w:val="0"/>
          <w:sz w:val="24"/>
          <w:szCs w:val="20"/>
          <w:lang w:eastAsia="it-IT"/>
          <w14:ligatures w14:val="none"/>
        </w:rPr>
        <w:t xml:space="preserve"> sulla terra, sangue, fuoco e nuvole di fumo.</w:t>
      </w:r>
    </w:p>
    <w:p w14:paraId="3D4D5DED"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lastRenderedPageBreak/>
        <w:t xml:space="preserve">Anche il Padre Celeste compie le opere della salvezza. Le compie però in modo diretto. Non si serve di uomini. Agisce Lui, personalmente. Per la salvezza del mondo il Signore sconvolgerà il cielo e la terra. Non solo il cielo sarà sconvolto, ma anche la terra. Come il Signore sconvolgerà il cielo e la terra è un mistero che non è dato a noi di conoscere. Le immagini appartengono al genere apocalittico ed è proprio di questo genere l’impossibilità della loro identificazione storica. Sappiamo però dalla storia che sempre il Signore interviene con tali segni per aprire ai cuori la strada della conversione e della salvezza. Poiché questi segni sono da Dio, chi è nello Spirito del Signore saprà riconoscerli quando essi si compiranno e le annunzierà al mondo come via per il ritorno dell’uomo al suo Signore e Padre. </w:t>
      </w:r>
    </w:p>
    <w:p w14:paraId="5C1926A3"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i/>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20</w:t>
      </w:r>
      <w:r w:rsidRPr="00813A05">
        <w:rPr>
          <w:rFonts w:ascii="Arial" w:eastAsia="Times New Roman" w:hAnsi="Arial" w:cs="Times New Roman"/>
          <w:b/>
          <w:i/>
          <w:kern w:val="0"/>
          <w:sz w:val="24"/>
          <w:szCs w:val="20"/>
          <w:lang w:eastAsia="it-IT"/>
          <w14:ligatures w14:val="none"/>
        </w:rPr>
        <w:t>Il sole si muterà in tenebra e la luna in sangue, prima che giunga il giorno del Signore</w:t>
      </w:r>
      <w:r w:rsidRPr="00813A05">
        <w:rPr>
          <w:rFonts w:ascii="Arial" w:eastAsia="Times New Roman" w:hAnsi="Arial" w:cs="Times New Roman"/>
          <w:b/>
          <w:kern w:val="0"/>
          <w:sz w:val="24"/>
          <w:szCs w:val="20"/>
          <w:lang w:eastAsia="it-IT"/>
          <w14:ligatures w14:val="none"/>
        </w:rPr>
        <w:t xml:space="preserve">, </w:t>
      </w:r>
      <w:r w:rsidRPr="00813A05">
        <w:rPr>
          <w:rFonts w:ascii="Arial" w:eastAsia="Times New Roman" w:hAnsi="Arial" w:cs="Times New Roman"/>
          <w:b/>
          <w:i/>
          <w:kern w:val="0"/>
          <w:sz w:val="24"/>
          <w:szCs w:val="20"/>
          <w:lang w:eastAsia="it-IT"/>
          <w14:ligatures w14:val="none"/>
        </w:rPr>
        <w:t>giorno grande e glorioso.</w:t>
      </w:r>
    </w:p>
    <w:p w14:paraId="4BEC1760"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Il giorno del Signore è quello del Giudizio. Anche queste immagini appartengono al genere apocalittico. Avverrà qualcosa di terribilmente grande. Nessuno però potrà mai immaginare cosa accadrà. Il giorno del Signore è grande e glorioso, perché Gesù verrà rivestito di tutta la sua gloria quando apparirà sulle nubi del cielo per il giudizio finale. Sono segni di minaccia, non però per il giudizio, bensì per la conversione. Tutto ciò che il Signore opera sulla terra ha un solo fine: la salvezza delle sue creature. Nulla opera il Signore nel tempo, se non per la conversione e il perdono dell’uomo. È verità: Dio non vuole la morte del peccatore, ma che si converta e viva. Questa verità deve essere principio ermeneutico per la lettura e comprensione di tutte le opere compiute da Dio nel tempo.</w:t>
      </w:r>
    </w:p>
    <w:p w14:paraId="3B49A7C0"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21</w:t>
      </w:r>
      <w:r w:rsidRPr="00813A05">
        <w:rPr>
          <w:rFonts w:ascii="Arial" w:eastAsia="Times New Roman" w:hAnsi="Arial" w:cs="Times New Roman"/>
          <w:b/>
          <w:i/>
          <w:kern w:val="0"/>
          <w:sz w:val="24"/>
          <w:szCs w:val="20"/>
          <w:lang w:eastAsia="it-IT"/>
          <w14:ligatures w14:val="none"/>
        </w:rPr>
        <w:t>E avverrà</w:t>
      </w:r>
      <w:r w:rsidRPr="00813A05">
        <w:rPr>
          <w:rFonts w:ascii="Arial" w:eastAsia="Times New Roman" w:hAnsi="Arial" w:cs="Times New Roman"/>
          <w:b/>
          <w:kern w:val="0"/>
          <w:sz w:val="24"/>
          <w:szCs w:val="20"/>
          <w:lang w:eastAsia="it-IT"/>
          <w14:ligatures w14:val="none"/>
        </w:rPr>
        <w:t xml:space="preserve">: </w:t>
      </w:r>
      <w:r w:rsidRPr="00813A05">
        <w:rPr>
          <w:rFonts w:ascii="Arial" w:eastAsia="Times New Roman" w:hAnsi="Arial" w:cs="Times New Roman"/>
          <w:b/>
          <w:i/>
          <w:kern w:val="0"/>
          <w:sz w:val="24"/>
          <w:szCs w:val="20"/>
          <w:lang w:eastAsia="it-IT"/>
          <w14:ligatures w14:val="none"/>
        </w:rPr>
        <w:t>chiunque invocherà il nome del Signore sarà salvato</w:t>
      </w:r>
      <w:r w:rsidRPr="00813A05">
        <w:rPr>
          <w:rFonts w:ascii="Arial" w:eastAsia="Times New Roman" w:hAnsi="Arial" w:cs="Times New Roman"/>
          <w:b/>
          <w:kern w:val="0"/>
          <w:sz w:val="24"/>
          <w:szCs w:val="20"/>
          <w:lang w:eastAsia="it-IT"/>
          <w14:ligatures w14:val="none"/>
        </w:rPr>
        <w:t xml:space="preserve">. </w:t>
      </w:r>
    </w:p>
    <w:p w14:paraId="13B53D7B"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Quando questi segni avverranno e si invocherà il nome del Signore, la salvezza sarà accordata. Dinanzi al Dio che viene c’è spazio per il pentimento, la richiesta di perdono, la salvezza Chi sarà salvato? Chi invocherà il nome del Signore. Chi riconoscerà il suo peccato. Chi si pentirà di esso e chiederà al Signore il perdono. Pentimento e richiesta di perdono sono indispensabili per ottenere la salvezza. Con il ricordo della profezia di Giaele Pietro dice ai denigratori e agli altri che ascoltavano che loro non sono ubriachi. Loro sono colmati di Spirito Santo. Come è potuto accadere questo? Ora Pietro entra nella storia recentissima, della quale molti dei presenti sono stati anche testimoni oculari.</w:t>
      </w:r>
    </w:p>
    <w:p w14:paraId="2B044B29"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position w:val="4"/>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22</w:t>
      </w:r>
      <w:r w:rsidRPr="00813A05">
        <w:rPr>
          <w:rFonts w:ascii="Arial" w:eastAsia="Times New Roman" w:hAnsi="Arial" w:cs="Times New Roman"/>
          <w:b/>
          <w:kern w:val="0"/>
          <w:sz w:val="24"/>
          <w:szCs w:val="20"/>
          <w:lang w:eastAsia="it-IT"/>
          <w14:ligatures w14:val="none"/>
        </w:rPr>
        <w:t>Uomini d’Israele, ascoltate queste parole: Gesù di Nàzaret – uomo accreditato da Dio presso di voi per mezzo di miracoli, prodigi e segni, che Dio stesso fece tra voi per opera sua, come voi sapete bene –,</w:t>
      </w:r>
      <w:r w:rsidRPr="00813A05">
        <w:rPr>
          <w:rFonts w:ascii="Arial" w:eastAsia="Times New Roman" w:hAnsi="Arial" w:cs="Times New Roman"/>
          <w:b/>
          <w:kern w:val="0"/>
          <w:position w:val="4"/>
          <w:sz w:val="24"/>
          <w:szCs w:val="20"/>
          <w:lang w:eastAsia="it-IT"/>
          <w14:ligatures w14:val="none"/>
        </w:rPr>
        <w:t xml:space="preserve"> </w:t>
      </w:r>
    </w:p>
    <w:p w14:paraId="5EC43591"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Pietro ora invita gli uomini di Israele ad ascoltare ciò che lui sta per rivelare loro. Ascoltare significa mettere nel cuore. Vuole dire non lasciare cadere a vuoto nessuna delle parole che lui sta per dire loro. Loro devono ascoltare perché la salvezza è nelle parole che lui sta per proferire. Pietro inizia il suo discorso facendo appello a ciò che loro già sanno. Cosa sanno loro esattamente? Loro sanno che Gesù di Nazaret è stato accreditato da Dio con miracoli, prodigi e segni. Non era Gesù che operava questi prodigi. Era invece Dio che li operava per opera di Cristo Gesù. Questa verità loro la conoscono perché storia da tutti </w:t>
      </w:r>
      <w:r w:rsidRPr="00813A05">
        <w:rPr>
          <w:rFonts w:ascii="Arial" w:eastAsia="Times New Roman" w:hAnsi="Arial" w:cs="Times New Roman"/>
          <w:kern w:val="0"/>
          <w:sz w:val="24"/>
          <w:szCs w:val="20"/>
          <w:lang w:eastAsia="it-IT"/>
          <w14:ligatures w14:val="none"/>
        </w:rPr>
        <w:lastRenderedPageBreak/>
        <w:t xml:space="preserve">loro vissuta. Miracoli, prodigi e segni racchiudono tutta l’opera soprannaturale compiuta da Gesù Signore. Dio era con Gesù quando viveva sulla terra nel suo corpo di carne. Questa verità è incontrovertibile ed innegabile. Nessuno potrà mai dire che così non è. Lo attestano le grandi opere compiute da Gesù. </w:t>
      </w:r>
    </w:p>
    <w:p w14:paraId="2847D511"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position w:val="4"/>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23</w:t>
      </w:r>
      <w:r w:rsidRPr="00813A05">
        <w:rPr>
          <w:rFonts w:ascii="Arial" w:eastAsia="Times New Roman" w:hAnsi="Arial" w:cs="Times New Roman"/>
          <w:b/>
          <w:kern w:val="0"/>
          <w:sz w:val="24"/>
          <w:szCs w:val="20"/>
          <w:lang w:eastAsia="it-IT"/>
          <w14:ligatures w14:val="none"/>
        </w:rPr>
        <w:t>consegnato a voi secondo il prestabilito disegno e la prescienza di Dio, voi, per mano di pagani, l’avete crocifisso e l’avete ucciso.</w:t>
      </w:r>
      <w:r w:rsidRPr="00813A05">
        <w:rPr>
          <w:rFonts w:ascii="Arial" w:eastAsia="Times New Roman" w:hAnsi="Arial" w:cs="Times New Roman"/>
          <w:b/>
          <w:kern w:val="0"/>
          <w:position w:val="4"/>
          <w:sz w:val="24"/>
          <w:szCs w:val="20"/>
          <w:lang w:eastAsia="it-IT"/>
          <w14:ligatures w14:val="none"/>
        </w:rPr>
        <w:t xml:space="preserve"> </w:t>
      </w:r>
    </w:p>
    <w:p w14:paraId="66C5BB66"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Questo Gesù, nel quale Dio ha manifestato tutta la sua onnipotenza, più che con Mosè e con ogni altro di tutto l’Antico testamento, voi, uomini di Israele, per mano dei pagani l’avete crocifisso e ucciso. Non sono stati i pagani ad uccidere Gesù. Sono stati i figli di Israele. È stata la discendenza di Abramo. È stato il popolo eletto attraverso i suoi capi. Anche questa è verità storica innegabile, incontrovertibile. In questa consegna e in questa morte Pietro annunzia il compimento di un prestabilito disegno di Dio. È avvenuto quanto la prescienza di Dio aveva previsto e profetizzato. Chi ha consegnato Gesù ai figli di Israele è stato Giuda. Loro invece lo hanno consegnato ai pagani. Pietro vede nel mistero della passione e morte di Gesù Signore il compimento di tutte le antiche profezie. Quanto il Signore aveva previsto e profetizzato si è compiuto. Nulla è rimasto senza compimento. Finora Pietro ha parlato di una storia che è sotto gli occhi di tutti. In questa storia lui però ha fissato due punti fermi: Dio era con Gesù; tutte le parole di Dio si sono compiute in Cristo. Cristo Gesù è il compimento di ogni Parola del Padre. Questa è storia ed è conosciuta da tutti. La si deve però leggere e interpretare bene. Come si fa a leggere bene e bene interpretare una storia? Tenendo il cuore lontano da ogni pregiudizio e la volontà libera da ogni desiderio di falsificazione e alterazione. Solo chi ha il cuore puro può leggere con purezza la storia di Cristo Gesù. Chi non ha il cuore puro immette in questa storia tutte le impurità che sono in esso. La morte ha posto fine alla storia visibile di Cristo Gesù. Tutte queste cose gli uomini di Israele le sanno, le conoscono perché testimoni dei fatti.</w:t>
      </w:r>
    </w:p>
    <w:p w14:paraId="4AB32A2C"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24</w:t>
      </w:r>
      <w:r w:rsidRPr="00813A05">
        <w:rPr>
          <w:rFonts w:ascii="Arial" w:eastAsia="Times New Roman" w:hAnsi="Arial" w:cs="Times New Roman"/>
          <w:b/>
          <w:kern w:val="0"/>
          <w:sz w:val="24"/>
          <w:szCs w:val="20"/>
          <w:lang w:eastAsia="it-IT"/>
          <w14:ligatures w14:val="none"/>
        </w:rPr>
        <w:t xml:space="preserve">Ora Dio lo ha risuscitato, liberandolo dai dolori della morte, perché non era possibile che questa lo tenesse in suo potere. </w:t>
      </w:r>
    </w:p>
    <w:p w14:paraId="5665A5F6"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Ora Pietro lascia la storia e inizia con la predicazione, l’annunzio del mistero di Cristo Gesù dopo la sua morte. Dio ha risuscitato Gesù. È questo l’annunzio, la predicazione del mistero, la sua proclamazione. In che cosa consiste la risurrezione? Nel liberare Gesù dai dolori della morte. Cristo Gesù non è più nel sepolcro. Lui è vivente. È il Vivente. Perché Dio lo ha risuscitato, liberato, fatto uscire dal sepolcro? Dio ha fatto tutto questo perché non era possibile che la morte lo tenesse in suo potere. Perché non era possibile che la morte tenesse in suo potere Cristo Gesù? I motivi della non possibilità Pietro li attinge dal Salmo, o dalla profezia di Davide.</w:t>
      </w:r>
    </w:p>
    <w:p w14:paraId="149CAF41"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25</w:t>
      </w:r>
      <w:r w:rsidRPr="00813A05">
        <w:rPr>
          <w:rFonts w:ascii="Arial" w:eastAsia="Times New Roman" w:hAnsi="Arial" w:cs="Times New Roman"/>
          <w:b/>
          <w:kern w:val="0"/>
          <w:sz w:val="24"/>
          <w:szCs w:val="20"/>
          <w:lang w:eastAsia="it-IT"/>
          <w14:ligatures w14:val="none"/>
        </w:rPr>
        <w:t xml:space="preserve">Dice infatti Davide a suo riguardo: </w:t>
      </w:r>
    </w:p>
    <w:p w14:paraId="59FBFEC5"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L’annunzio trova il suo fondamento nella Scrittura e nella storia. Per il fondamento della Scrittura </w:t>
      </w:r>
      <w:r w:rsidRPr="00813A05">
        <w:rPr>
          <w:rFonts w:ascii="Arial" w:eastAsia="Times New Roman" w:hAnsi="Arial" w:cs="Times New Roman"/>
          <w:i/>
          <w:kern w:val="0"/>
          <w:sz w:val="24"/>
          <w:szCs w:val="20"/>
          <w:lang w:eastAsia="it-IT"/>
          <w14:ligatures w14:val="none"/>
        </w:rPr>
        <w:t>“Non era possibile che questa, cioè la morte, lo tenesse in suo potere”</w:t>
      </w:r>
      <w:r w:rsidRPr="00813A05">
        <w:rPr>
          <w:rFonts w:ascii="Arial" w:eastAsia="Times New Roman" w:hAnsi="Arial" w:cs="Times New Roman"/>
          <w:kern w:val="0"/>
          <w:sz w:val="24"/>
          <w:szCs w:val="20"/>
          <w:lang w:eastAsia="it-IT"/>
          <w14:ligatures w14:val="none"/>
        </w:rPr>
        <w:t xml:space="preserve">, perché si doveva compiere in Gesù quanto Davide aveva profetizzato nello Spirito Santo. Pietro spiega il mistero della risurrezione di Cristo Gesù servendosi della parte finale del Salmo. </w:t>
      </w:r>
    </w:p>
    <w:p w14:paraId="3369A136"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i/>
          <w:kern w:val="0"/>
          <w:sz w:val="24"/>
          <w:szCs w:val="20"/>
          <w:lang w:eastAsia="it-IT"/>
          <w14:ligatures w14:val="none"/>
        </w:rPr>
      </w:pPr>
      <w:r w:rsidRPr="00813A05">
        <w:rPr>
          <w:rFonts w:ascii="Arial" w:eastAsia="Times New Roman" w:hAnsi="Arial" w:cs="Times New Roman"/>
          <w:b/>
          <w:i/>
          <w:kern w:val="0"/>
          <w:sz w:val="24"/>
          <w:szCs w:val="20"/>
          <w:lang w:eastAsia="it-IT"/>
          <w14:ligatures w14:val="none"/>
        </w:rPr>
        <w:lastRenderedPageBreak/>
        <w:t>Contemplavo sempre il Signore innanzi a me; egli sta alla mia destra, perché io non vacilli.</w:t>
      </w:r>
    </w:p>
    <w:p w14:paraId="765A5FB1"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Ritorna la verità annunziata precedentemente e che riguarda l’intima comunione di Cristo con il Padre. Il Padre dei Cieli è con Cristo Gesù. Cristo Gesù contempla il Padre che cammina avanti a Lui e lo precede sempre in ogni sua Parola ed opera. Il Padre è alla destra di Cristo. Lo sostiene perché mai vacilli. Cristo Gesù non deve vacillare né nella fede, né nella carità, né nella speranza. Non deve vacillare perché deve portare a compimento la missione di salvezza che ha ricevuto dal Padre. Infatti Cristo Gesù è il vittorioso contro ogni tentazione di Satana. Il diavolo lo ha tentato in tutti i modi. Gesù però non è caduto in alcuna tentazione. Non è caduto perché era sempre in comunione di grazia e di verità con il Padre, nello Spirito Santo. Gesù è l’Innocente, il Santo, il Giusto. Lui mai ha conosciuto il peccato. Mai è caduto nella trasgressione. Mai ha vacillato nella missione. Questa verità è profezia ed è storia. Tutta la Scrittura è concorde in questa testimonianza: Gesù non ha mai vacillato nella sua obbedienza e nella sua missione.</w:t>
      </w:r>
    </w:p>
    <w:p w14:paraId="041609A8"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i/>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26</w:t>
      </w:r>
      <w:r w:rsidRPr="00813A05">
        <w:rPr>
          <w:rFonts w:ascii="Arial" w:eastAsia="Times New Roman" w:hAnsi="Arial" w:cs="Times New Roman"/>
          <w:b/>
          <w:i/>
          <w:kern w:val="0"/>
          <w:sz w:val="24"/>
          <w:szCs w:val="20"/>
          <w:lang w:eastAsia="it-IT"/>
          <w14:ligatures w14:val="none"/>
        </w:rPr>
        <w:t>Per questo si rallegrò il mio cuore ed esultò la mia lingua, e anche la mia carne riposerà nella speranza,</w:t>
      </w:r>
    </w:p>
    <w:p w14:paraId="5C7D2B5A"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A causa della sua perfetta giustizia, santità, innocenza, il cuore di Cristo si rallegra, è nella gioia. La sua lingua esulta. La sua stessa carne è piena di speranza, anzi riposerà nella speranza. In quale speranza riposerà la carne di Gesù Signore? Eccola.</w:t>
      </w:r>
    </w:p>
    <w:p w14:paraId="48F4F3D0"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i/>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27</w:t>
      </w:r>
      <w:r w:rsidRPr="00813A05">
        <w:rPr>
          <w:rFonts w:ascii="Arial" w:eastAsia="Times New Roman" w:hAnsi="Arial" w:cs="Times New Roman"/>
          <w:b/>
          <w:i/>
          <w:kern w:val="0"/>
          <w:sz w:val="24"/>
          <w:szCs w:val="20"/>
          <w:lang w:eastAsia="it-IT"/>
          <w14:ligatures w14:val="none"/>
        </w:rPr>
        <w:t>perché tu non abbandonerai la mia vita negli inferi né permetterai che il tuo Santo subisca la corruzione.</w:t>
      </w:r>
    </w:p>
    <w:p w14:paraId="783A3D6A"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Il cuore di Cristo si rallegra, la sua lingua esulta, la sua carne riposa nella speranza perché non sarà abbandonato negli inferi, cioè nel regno della morte. Il suo corpo non subirà la corruzione o decomposizione, non sarà ridotto in polvere del suolo. Il </w:t>
      </w:r>
      <w:r w:rsidRPr="00813A05">
        <w:rPr>
          <w:rFonts w:ascii="Arial" w:eastAsia="Times New Roman" w:hAnsi="Arial" w:cs="Times New Roman"/>
          <w:i/>
          <w:kern w:val="0"/>
          <w:sz w:val="24"/>
          <w:szCs w:val="20"/>
          <w:lang w:eastAsia="it-IT"/>
          <w14:ligatures w14:val="none"/>
        </w:rPr>
        <w:t>“tuo Santo”</w:t>
      </w:r>
      <w:r w:rsidRPr="00813A05">
        <w:rPr>
          <w:rFonts w:ascii="Arial" w:eastAsia="Times New Roman" w:hAnsi="Arial" w:cs="Times New Roman"/>
          <w:kern w:val="0"/>
          <w:sz w:val="24"/>
          <w:szCs w:val="20"/>
          <w:lang w:eastAsia="it-IT"/>
          <w14:ligatures w14:val="none"/>
        </w:rPr>
        <w:t>, cioè il Messia del Signore, andrà nel sepolcro, ma non sarà consumato da esso. Il sepolcro non sarà per Lui un sarcofago. Sarà un giaciglio momentaneo. L’esaltazione, o risurrezione, è dono di Dio ma come frutto dell’Innocenza, della Santità, dell’Obbedienza perfetta di Gesù Signore. La risurrezione di Gesù è vera profezia. È profezia sul Messia del Signore, il Santo di Dio.</w:t>
      </w:r>
    </w:p>
    <w:p w14:paraId="6D52F6F4"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28</w:t>
      </w:r>
      <w:r w:rsidRPr="00813A05">
        <w:rPr>
          <w:rFonts w:ascii="Arial" w:eastAsia="Times New Roman" w:hAnsi="Arial" w:cs="Times New Roman"/>
          <w:b/>
          <w:i/>
          <w:kern w:val="0"/>
          <w:sz w:val="24"/>
          <w:szCs w:val="20"/>
          <w:lang w:eastAsia="it-IT"/>
          <w14:ligatures w14:val="none"/>
        </w:rPr>
        <w:t>Mi hai fatto conoscere le vie della vita, mi colmerai di gioia con la tua presenza</w:t>
      </w:r>
      <w:r w:rsidRPr="00813A05">
        <w:rPr>
          <w:rFonts w:ascii="Arial" w:eastAsia="Times New Roman" w:hAnsi="Arial" w:cs="Times New Roman"/>
          <w:b/>
          <w:kern w:val="0"/>
          <w:sz w:val="24"/>
          <w:szCs w:val="20"/>
          <w:lang w:eastAsia="it-IT"/>
          <w14:ligatures w14:val="none"/>
        </w:rPr>
        <w:t>.</w:t>
      </w:r>
    </w:p>
    <w:p w14:paraId="22D8DAC4"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Dio ha fatto conoscere al suo Santo la via della vita con la Risurrezione. Lo colmerà di gioia con la sua presenza con la gloriosa Ascensione in Cielo. Con la Risurrezione il Messia è nella pienezza della vita. Con la gloriosa Ascensione vive in eterno assiso alla destra del Padre. Questo profetizza il Salmo sul Messia del Signore, sul Santo di Dio. Questa profezia dovrà compiersi, si compirà nella storia. Si compirà o si è già compiuta? In chi si è compiuta e quando?</w:t>
      </w:r>
    </w:p>
    <w:p w14:paraId="744D48DF"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29</w:t>
      </w:r>
      <w:r w:rsidRPr="00813A05">
        <w:rPr>
          <w:rFonts w:ascii="Arial" w:eastAsia="Times New Roman" w:hAnsi="Arial" w:cs="Times New Roman"/>
          <w:b/>
          <w:kern w:val="0"/>
          <w:sz w:val="24"/>
          <w:szCs w:val="20"/>
          <w:lang w:eastAsia="it-IT"/>
          <w14:ligatures w14:val="none"/>
        </w:rPr>
        <w:t xml:space="preserve">Fratelli, mi sia lecito dirvi francamente, riguardo al patriarca Davide, che egli morì e fu sepolto e il suo sepolcro è ancora oggi fra noi. </w:t>
      </w:r>
    </w:p>
    <w:p w14:paraId="53F191A4"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lastRenderedPageBreak/>
        <w:t>Davide non disse queste parole per la sua persona. Queste parole non si compirono in lui. Lo attesta il fatto che lui è morto e il suo sepolcro è ancora oggi fra noi. Davide non è risorto. Egli è ancora nelle braccia della morte. Lui giace nel sepolcro. Questa è verità storica. Ogni verità storica è constatabile, verificabile, appurata, certa.</w:t>
      </w:r>
    </w:p>
    <w:p w14:paraId="756D1984"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30</w:t>
      </w:r>
      <w:r w:rsidRPr="00813A05">
        <w:rPr>
          <w:rFonts w:ascii="Arial" w:eastAsia="Times New Roman" w:hAnsi="Arial" w:cs="Times New Roman"/>
          <w:b/>
          <w:kern w:val="0"/>
          <w:sz w:val="24"/>
          <w:szCs w:val="20"/>
          <w:lang w:eastAsia="it-IT"/>
          <w14:ligatures w14:val="none"/>
        </w:rPr>
        <w:t>Ma poiché era profeta e sapeva che Dio gli aveva giurato</w:t>
      </w:r>
      <w:r w:rsidRPr="00813A05">
        <w:rPr>
          <w:rFonts w:ascii="Arial" w:eastAsia="Times New Roman" w:hAnsi="Arial" w:cs="Times New Roman"/>
          <w:b/>
          <w:i/>
          <w:kern w:val="0"/>
          <w:sz w:val="24"/>
          <w:szCs w:val="20"/>
          <w:lang w:eastAsia="it-IT"/>
          <w14:ligatures w14:val="none"/>
        </w:rPr>
        <w:t xml:space="preserve"> </w:t>
      </w:r>
      <w:r w:rsidRPr="00813A05">
        <w:rPr>
          <w:rFonts w:ascii="Arial" w:eastAsia="Times New Roman" w:hAnsi="Arial" w:cs="Times New Roman"/>
          <w:b/>
          <w:kern w:val="0"/>
          <w:sz w:val="24"/>
          <w:szCs w:val="20"/>
          <w:lang w:eastAsia="it-IT"/>
          <w14:ligatures w14:val="none"/>
        </w:rPr>
        <w:t>solennemente di far sedere sul suo trono un suo discendente,</w:t>
      </w:r>
    </w:p>
    <w:p w14:paraId="7578CE18"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Su Davide però c’è una promessa. Questa promessa gli è stata fatta solennemente da Dio sotto giuramento. Un suo discendente avrebbe regnato per sempre sul suo trono. Fin qui la promessa di Dio. Davide però era profeta. In quanto vero profeta profetizzò sul futuro di questo re.</w:t>
      </w:r>
    </w:p>
    <w:p w14:paraId="36875359"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Cosa profetizzò?</w:t>
      </w:r>
    </w:p>
    <w:p w14:paraId="00955514"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31</w:t>
      </w:r>
      <w:r w:rsidRPr="00813A05">
        <w:rPr>
          <w:rFonts w:ascii="Arial" w:eastAsia="Times New Roman" w:hAnsi="Arial" w:cs="Times New Roman"/>
          <w:b/>
          <w:kern w:val="0"/>
          <w:sz w:val="24"/>
          <w:szCs w:val="20"/>
          <w:lang w:eastAsia="it-IT"/>
          <w14:ligatures w14:val="none"/>
        </w:rPr>
        <w:t>previde la risurrezione di Cristo e ne parlò: questi non fu abbandonato negli inferi, né la sua carne subì la corruzione.</w:t>
      </w:r>
    </w:p>
    <w:p w14:paraId="7BED8846"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Profetizzò la risurrezione di Cristo, dell’Unto del Signore, del suo Messia e ne parlò nel suo Salmo. Ora San Pietro passa dalla profezia alla storia. Questa profezia si è compiuta in Cristo Gesù. Cristo Gesù è il Messia del Signore. È il Messia del Signore perché non fu abbandonato negli inferi e la sua carne non subì la corruzione. È il Messia del Signore perché il Padre lo ha liberato dalla schiavitù della morte per sempre. Questa di San Pietro è testimonianza, annunzio di ciò che si è compiuto in Gesù Signore. La storia attesta che in Cristo la profezia si è realizzata. Se si è realizzata, Lui è il Messia di Dio, il figlio di Davide, l’Unto del Signore. La profezia non si può realizzare se non per il figlio di Davide. Per nessun altro uomo essa si potrà realizzare. Nessun altro uomo è mai risuscitato allo stesso modo secondo il quale è risuscitato Gesù Signore. </w:t>
      </w:r>
    </w:p>
    <w:p w14:paraId="6291E57B"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32</w:t>
      </w:r>
      <w:r w:rsidRPr="00813A05">
        <w:rPr>
          <w:rFonts w:ascii="Arial" w:eastAsia="Times New Roman" w:hAnsi="Arial" w:cs="Times New Roman"/>
          <w:b/>
          <w:kern w:val="0"/>
          <w:sz w:val="24"/>
          <w:szCs w:val="20"/>
          <w:lang w:eastAsia="it-IT"/>
          <w14:ligatures w14:val="none"/>
        </w:rPr>
        <w:t xml:space="preserve">Questo Gesù, Dio lo ha risuscitato e noi tutti ne siamo testimoni. </w:t>
      </w:r>
    </w:p>
    <w:p w14:paraId="121D9566"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È questa la verità della storia: Dio ha risuscitato Gesù. Noi tutti ne siamo testimoni. In Gesù profezia e storia coincidono. Gesù è il solo uomo in cui profezia e storia coincidono. San Pietro e gli altri Undici sono i testimoni del compimento o realizzazione della profezia. La storia è evento, realtà, avvenimento, fatto. Loro sono i testimoni dell’opera di Dio.</w:t>
      </w:r>
    </w:p>
    <w:p w14:paraId="13F92B3F"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33</w:t>
      </w:r>
      <w:r w:rsidRPr="00813A05">
        <w:rPr>
          <w:rFonts w:ascii="Arial" w:eastAsia="Times New Roman" w:hAnsi="Arial" w:cs="Times New Roman"/>
          <w:b/>
          <w:kern w:val="0"/>
          <w:sz w:val="24"/>
          <w:szCs w:val="20"/>
          <w:lang w:eastAsia="it-IT"/>
          <w14:ligatures w14:val="none"/>
        </w:rPr>
        <w:t xml:space="preserve">Innalzato dunque alla destra di Dio e dopo aver ricevuto dal Padre lo Spirito Santo promesso, lo ha effuso, come voi stessi potete vedere e udire. </w:t>
      </w:r>
    </w:p>
    <w:p w14:paraId="58FCC469"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Ora San Pietro riprende l’inizio del suo discorso.</w:t>
      </w:r>
    </w:p>
    <w:p w14:paraId="7407D6A5"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Egli aveva iniziato con il dire che </w:t>
      </w:r>
      <w:r w:rsidRPr="00813A05">
        <w:rPr>
          <w:rFonts w:ascii="Arial" w:eastAsia="Times New Roman" w:hAnsi="Arial" w:cs="Times New Roman"/>
          <w:i/>
          <w:kern w:val="0"/>
          <w:sz w:val="24"/>
          <w:szCs w:val="20"/>
          <w:lang w:eastAsia="it-IT"/>
          <w14:ligatures w14:val="none"/>
        </w:rPr>
        <w:t>“questi uomini non sono ubriachi”</w:t>
      </w:r>
      <w:r w:rsidRPr="00813A05">
        <w:rPr>
          <w:rFonts w:ascii="Arial" w:eastAsia="Times New Roman" w:hAnsi="Arial" w:cs="Times New Roman"/>
          <w:kern w:val="0"/>
          <w:sz w:val="24"/>
          <w:szCs w:val="20"/>
          <w:lang w:eastAsia="it-IT"/>
          <w14:ligatures w14:val="none"/>
        </w:rPr>
        <w:t xml:space="preserve">. Sono invece </w:t>
      </w:r>
      <w:r w:rsidRPr="00813A05">
        <w:rPr>
          <w:rFonts w:ascii="Arial" w:eastAsia="Times New Roman" w:hAnsi="Arial" w:cs="Times New Roman"/>
          <w:i/>
          <w:kern w:val="0"/>
          <w:sz w:val="24"/>
          <w:szCs w:val="20"/>
          <w:lang w:eastAsia="it-IT"/>
          <w14:ligatures w14:val="none"/>
        </w:rPr>
        <w:t>“colmati di Spirito Santo”</w:t>
      </w:r>
      <w:r w:rsidRPr="00813A05">
        <w:rPr>
          <w:rFonts w:ascii="Arial" w:eastAsia="Times New Roman" w:hAnsi="Arial" w:cs="Times New Roman"/>
          <w:kern w:val="0"/>
          <w:sz w:val="24"/>
          <w:szCs w:val="20"/>
          <w:lang w:eastAsia="it-IT"/>
          <w14:ligatures w14:val="none"/>
        </w:rPr>
        <w:t xml:space="preserve">. Perché sono colmati di Spirito Santo? Ecco la risposta: Gesù non solo è risorto. È stato anche innalzato alla destra di Dio. Assiso alla destra del Padre, ha ricevuto lo Spirito Santo promesso. Lo ha ricevuto e lo ha effuso. Dall’annunzio del mistero, San Pietro ritorna alla storia. Che lo Spirito Santo sia stato effuso lo attesta la storia di cui voi stessi siete ora i testimoni. Voi stessi potete vedere e udire che lo Spirito Santo è stato effuso. Lo dimostra il grande miracolo cui voi state assistendo. Storia e annunzio, evento e verità misterica dell’evento sono intimamente connessi. Questa intima, vitale, </w:t>
      </w:r>
      <w:r w:rsidRPr="00813A05">
        <w:rPr>
          <w:rFonts w:ascii="Arial" w:eastAsia="Times New Roman" w:hAnsi="Arial" w:cs="Times New Roman"/>
          <w:kern w:val="0"/>
          <w:sz w:val="24"/>
          <w:szCs w:val="20"/>
          <w:lang w:eastAsia="it-IT"/>
          <w14:ligatures w14:val="none"/>
        </w:rPr>
        <w:lastRenderedPageBreak/>
        <w:t xml:space="preserve">connaturale e soprannaturale unità non può essere scissa. La storia deve sempre avere una parte preponderante nella nascita della fede. </w:t>
      </w:r>
    </w:p>
    <w:p w14:paraId="6BC2645C"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Se la storia manca, è assente, la fede mai potrà nascere. Anche se nasce, è una fede razionale, matematica, logica, scientifica, mai essa potrà essere una fede vitale. Non potrà essere una fede vitale, perché manca ad essa la vita che nasce proprio dalla storia. In fondo la parola serve solo per illuminare la storia. Se la parola serve solo per illuminare la storia, mai vi potrà essere una fede vera senza il suo fondamento nella storia. Il mistero è nella storia che si compie, non fuori di essa, perché la salvezza è opera storica nell’uomo storico.</w:t>
      </w:r>
    </w:p>
    <w:p w14:paraId="1B911755"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34</w:t>
      </w:r>
      <w:r w:rsidRPr="00813A05">
        <w:rPr>
          <w:rFonts w:ascii="Arial" w:eastAsia="Times New Roman" w:hAnsi="Arial" w:cs="Times New Roman"/>
          <w:b/>
          <w:kern w:val="0"/>
          <w:sz w:val="24"/>
          <w:szCs w:val="20"/>
          <w:lang w:eastAsia="it-IT"/>
          <w14:ligatures w14:val="none"/>
        </w:rPr>
        <w:t xml:space="preserve">Davide infatti non salì al cielo; tuttavia egli dice: </w:t>
      </w:r>
    </w:p>
    <w:p w14:paraId="2838DFBD"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Prima San Pietro aveva detto che Davide è nel sepolcro. Ora dice che lui non è salito al Cielo. D’altronde come potrebbe salire al Cielo uno che è nel sepolcro? Davide però profetizza la salita al Cielo del Messia del Signore. Analizziamo ora le parole citate da San Pietro. Sono quelle del primo versetto del Salmo.</w:t>
      </w:r>
    </w:p>
    <w:p w14:paraId="28EC108E"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i/>
          <w:kern w:val="0"/>
          <w:sz w:val="24"/>
          <w:szCs w:val="20"/>
          <w:lang w:eastAsia="it-IT"/>
          <w14:ligatures w14:val="none"/>
        </w:rPr>
      </w:pPr>
      <w:r w:rsidRPr="00813A05">
        <w:rPr>
          <w:rFonts w:ascii="Arial" w:eastAsia="Times New Roman" w:hAnsi="Arial" w:cs="Times New Roman"/>
          <w:b/>
          <w:i/>
          <w:kern w:val="0"/>
          <w:sz w:val="24"/>
          <w:szCs w:val="20"/>
          <w:lang w:eastAsia="it-IT"/>
          <w14:ligatures w14:val="none"/>
        </w:rPr>
        <w:t xml:space="preserve">Disse il Signore al mio Signore: siedi alla mia destra, </w:t>
      </w:r>
    </w:p>
    <w:p w14:paraId="0343E896"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Il Signore è Dio. Il mio Signore è il Messia di Dio. Al Messia di Dio, che è il Figlio di Davide, Dio dice: </w:t>
      </w:r>
      <w:r w:rsidRPr="00813A05">
        <w:rPr>
          <w:rFonts w:ascii="Arial" w:eastAsia="Times New Roman" w:hAnsi="Arial" w:cs="Times New Roman"/>
          <w:i/>
          <w:kern w:val="0"/>
          <w:sz w:val="24"/>
          <w:szCs w:val="20"/>
          <w:lang w:eastAsia="it-IT"/>
          <w14:ligatures w14:val="none"/>
        </w:rPr>
        <w:t xml:space="preserve">“Siedi alla mia destra”. </w:t>
      </w:r>
      <w:r w:rsidRPr="00813A05">
        <w:rPr>
          <w:rFonts w:ascii="Arial" w:eastAsia="Times New Roman" w:hAnsi="Arial" w:cs="Times New Roman"/>
          <w:kern w:val="0"/>
          <w:sz w:val="24"/>
          <w:szCs w:val="20"/>
          <w:lang w:eastAsia="it-IT"/>
          <w14:ligatures w14:val="none"/>
        </w:rPr>
        <w:t>Questa profezia si compie con la gloriosa ascensione al Cielo di Gesù.</w:t>
      </w:r>
    </w:p>
    <w:p w14:paraId="5F3E8387"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i/>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35</w:t>
      </w:r>
      <w:r w:rsidRPr="00813A05">
        <w:rPr>
          <w:rFonts w:ascii="Arial" w:eastAsia="Times New Roman" w:hAnsi="Arial" w:cs="Times New Roman"/>
          <w:b/>
          <w:i/>
          <w:kern w:val="0"/>
          <w:sz w:val="24"/>
          <w:szCs w:val="20"/>
          <w:lang w:eastAsia="it-IT"/>
          <w14:ligatures w14:val="none"/>
        </w:rPr>
        <w:t>finché io ponga i tuoi nemici come sgabello dei tuoi piedi.</w:t>
      </w:r>
    </w:p>
    <w:p w14:paraId="7C48C55B"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Perché il Messia è invitato a sedere alla destra di Dio, o del Padre? Deve sedere alla sua destra, perché il Padre ha intenzione di porre tutti i suoi nemici come sgabello dei suoi piedi. È il Padre che </w:t>
      </w:r>
      <w:r w:rsidRPr="00813A05">
        <w:rPr>
          <w:rFonts w:ascii="Arial" w:eastAsia="Times New Roman" w:hAnsi="Arial" w:cs="Times New Roman"/>
          <w:i/>
          <w:kern w:val="0"/>
          <w:sz w:val="24"/>
          <w:szCs w:val="20"/>
          <w:lang w:eastAsia="it-IT"/>
          <w14:ligatures w14:val="none"/>
        </w:rPr>
        <w:t>“miete”</w:t>
      </w:r>
      <w:r w:rsidRPr="00813A05">
        <w:rPr>
          <w:rFonts w:ascii="Arial" w:eastAsia="Times New Roman" w:hAnsi="Arial" w:cs="Times New Roman"/>
          <w:kern w:val="0"/>
          <w:sz w:val="24"/>
          <w:szCs w:val="20"/>
          <w:lang w:eastAsia="it-IT"/>
          <w14:ligatures w14:val="none"/>
        </w:rPr>
        <w:t xml:space="preserve"> i nemici di Cristo Gesù e li pone come sgabello dei suoi piedi. Questo ci rivela, ove ce ne fosse bisogno, che non tutti si sono convertiti per il passato e non tutti si convertiranno per il futuro.</w:t>
      </w:r>
    </w:p>
    <w:p w14:paraId="0EC839CF"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I nemici di Gesù sono tanti, molti. Tutti però subiranno la stessa sorte: saranno posti come sgabello dei suoi piedi. Non siederanno con Lui alla sua mensa celeste ed eterna. Il problema, o il guaio della fede cristiana e cattolica di molti discepoli di Gesù è proprio questo: la negazione della cattiveria e della malvagità dell’uomo, o se si preferisce dell’inimicizia di molti verso Cristo Gesù. Molti sono i nemici di Cristo. Tra questi molti tanti appartengono agli stessi suoi seguaci. </w:t>
      </w:r>
    </w:p>
    <w:p w14:paraId="325E7685"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Non tutti i cristiani infatti sono amici di Cristo Gesù e per loro non c’è spazio alla mensa del Cielo. Per loro c’è posto solo per essere messi a sgabello dei piedi di Gesù. Cristo Signore si serve di questo stesso Salmo per attestare la sua origine celeste, da Dio, ma anche dalla terra, da Davide. Veramente Gesù è Signore e veramente è il figlio di Davide. È Signore di Davide ed è anche suo Figlio. Gesù è generato dal Padre celeste nell’eternità e dalla Madre terrena nella sua umanità. Egli è vero Figlio di Dio per generazione eterna e vero Figlio di Maria per generazione nel tempo per opera dello Spirito Santo. </w:t>
      </w:r>
    </w:p>
    <w:p w14:paraId="6CF58842"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36</w:t>
      </w:r>
      <w:r w:rsidRPr="00813A05">
        <w:rPr>
          <w:rFonts w:ascii="Arial" w:eastAsia="Times New Roman" w:hAnsi="Arial" w:cs="Times New Roman"/>
          <w:b/>
          <w:kern w:val="0"/>
          <w:sz w:val="24"/>
          <w:szCs w:val="20"/>
          <w:lang w:eastAsia="it-IT"/>
          <w14:ligatures w14:val="none"/>
        </w:rPr>
        <w:t>Sappia dunque con certezza tutta la casa d’Israele che Dio ha costituito Signore e Cristo quel Gesù che voi avete crocifisso».</w:t>
      </w:r>
    </w:p>
    <w:p w14:paraId="227931CE"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Ora dalla storia San Pietro passa all’annunzio. Perché egli può fare questo passaggio che va dalla storia alla predicazione? Da che cosa è autorizzato? San Pietro è autorizzato dalla Nuova Storia di Cristo Gesù? La storia è un fatto, un </w:t>
      </w:r>
      <w:r w:rsidRPr="00813A05">
        <w:rPr>
          <w:rFonts w:ascii="Arial" w:eastAsia="Times New Roman" w:hAnsi="Arial" w:cs="Times New Roman"/>
          <w:kern w:val="0"/>
          <w:sz w:val="24"/>
          <w:szCs w:val="20"/>
          <w:lang w:eastAsia="it-IT"/>
          <w14:ligatures w14:val="none"/>
        </w:rPr>
        <w:lastRenderedPageBreak/>
        <w:t xml:space="preserve">evento. Il fatto, l’evento può essere senza tempo, senza cioè divenire: la generazione eterna del Verbo è evento senza principio e senza fine, però è vero evento. È evento non avvenuto nel tempo, è prima del tempo, è senza il tempo, ma è sempre </w:t>
      </w:r>
      <w:r w:rsidRPr="00813A05">
        <w:rPr>
          <w:rFonts w:ascii="Arial" w:eastAsia="Times New Roman" w:hAnsi="Arial" w:cs="Times New Roman"/>
          <w:i/>
          <w:kern w:val="0"/>
          <w:sz w:val="24"/>
          <w:szCs w:val="20"/>
          <w:lang w:eastAsia="it-IT"/>
          <w14:ligatures w14:val="none"/>
        </w:rPr>
        <w:t>“fatto”</w:t>
      </w:r>
      <w:r w:rsidRPr="00813A05">
        <w:rPr>
          <w:rFonts w:ascii="Arial" w:eastAsia="Times New Roman" w:hAnsi="Arial" w:cs="Times New Roman"/>
          <w:kern w:val="0"/>
          <w:sz w:val="24"/>
          <w:szCs w:val="20"/>
          <w:lang w:eastAsia="it-IT"/>
          <w14:ligatures w14:val="none"/>
        </w:rPr>
        <w:t xml:space="preserve">, realtà. Se non fosse </w:t>
      </w:r>
      <w:r w:rsidRPr="00813A05">
        <w:rPr>
          <w:rFonts w:ascii="Arial" w:eastAsia="Times New Roman" w:hAnsi="Arial" w:cs="Times New Roman"/>
          <w:i/>
          <w:kern w:val="0"/>
          <w:sz w:val="24"/>
          <w:szCs w:val="20"/>
          <w:lang w:eastAsia="it-IT"/>
          <w14:ligatures w14:val="none"/>
        </w:rPr>
        <w:t>“realtà”</w:t>
      </w:r>
      <w:r w:rsidRPr="00813A05">
        <w:rPr>
          <w:rFonts w:ascii="Arial" w:eastAsia="Times New Roman" w:hAnsi="Arial" w:cs="Times New Roman"/>
          <w:kern w:val="0"/>
          <w:sz w:val="24"/>
          <w:szCs w:val="20"/>
          <w:lang w:eastAsia="it-IT"/>
          <w14:ligatures w14:val="none"/>
        </w:rPr>
        <w:t xml:space="preserve">, non sarebbe neanche verità. È però una realtà che è nell’eternità, dall’eternità, per l’eternità, senza inizio e senza termine. </w:t>
      </w:r>
      <w:r w:rsidRPr="00813A05">
        <w:rPr>
          <w:rFonts w:ascii="Arial" w:eastAsia="Times New Roman" w:hAnsi="Arial" w:cs="Times New Roman"/>
          <w:i/>
          <w:kern w:val="0"/>
          <w:sz w:val="24"/>
          <w:szCs w:val="20"/>
          <w:lang w:eastAsia="it-IT"/>
          <w14:ligatures w14:val="none"/>
        </w:rPr>
        <w:t>“Oggi ti ho generato”.</w:t>
      </w:r>
      <w:r w:rsidRPr="00813A05">
        <w:rPr>
          <w:rFonts w:ascii="Arial" w:eastAsia="Times New Roman" w:hAnsi="Arial" w:cs="Times New Roman"/>
          <w:kern w:val="0"/>
          <w:sz w:val="24"/>
          <w:szCs w:val="20"/>
          <w:lang w:eastAsia="it-IT"/>
          <w14:ligatures w14:val="none"/>
        </w:rPr>
        <w:t xml:space="preserve"> È mistero come possa esistere un </w:t>
      </w:r>
      <w:r w:rsidRPr="00813A05">
        <w:rPr>
          <w:rFonts w:ascii="Arial" w:eastAsia="Times New Roman" w:hAnsi="Arial" w:cs="Times New Roman"/>
          <w:i/>
          <w:kern w:val="0"/>
          <w:sz w:val="24"/>
          <w:szCs w:val="20"/>
          <w:lang w:eastAsia="it-IT"/>
          <w14:ligatures w14:val="none"/>
        </w:rPr>
        <w:t>“fatto”</w:t>
      </w:r>
      <w:r w:rsidRPr="00813A05">
        <w:rPr>
          <w:rFonts w:ascii="Arial" w:eastAsia="Times New Roman" w:hAnsi="Arial" w:cs="Times New Roman"/>
          <w:kern w:val="0"/>
          <w:sz w:val="24"/>
          <w:szCs w:val="20"/>
          <w:lang w:eastAsia="it-IT"/>
          <w14:ligatures w14:val="none"/>
        </w:rPr>
        <w:t xml:space="preserve"> eterno. E tuttavia il </w:t>
      </w:r>
      <w:r w:rsidRPr="00813A05">
        <w:rPr>
          <w:rFonts w:ascii="Arial" w:eastAsia="Times New Roman" w:hAnsi="Arial" w:cs="Times New Roman"/>
          <w:i/>
          <w:kern w:val="0"/>
          <w:sz w:val="24"/>
          <w:szCs w:val="20"/>
          <w:lang w:eastAsia="it-IT"/>
          <w14:ligatures w14:val="none"/>
        </w:rPr>
        <w:t>“fatto”</w:t>
      </w:r>
      <w:r w:rsidRPr="00813A05">
        <w:rPr>
          <w:rFonts w:ascii="Arial" w:eastAsia="Times New Roman" w:hAnsi="Arial" w:cs="Times New Roman"/>
          <w:kern w:val="0"/>
          <w:sz w:val="24"/>
          <w:szCs w:val="20"/>
          <w:lang w:eastAsia="it-IT"/>
          <w14:ligatures w14:val="none"/>
        </w:rPr>
        <w:t xml:space="preserve"> esiste. Altro fatto o evento eterno è la costituzione di Signore e Cristo nel Cielo da parte di Dio, cioè del Padre, di </w:t>
      </w:r>
      <w:r w:rsidRPr="00813A05">
        <w:rPr>
          <w:rFonts w:ascii="Arial" w:eastAsia="Times New Roman" w:hAnsi="Arial" w:cs="Times New Roman"/>
          <w:i/>
          <w:kern w:val="0"/>
          <w:sz w:val="24"/>
          <w:szCs w:val="20"/>
          <w:lang w:eastAsia="it-IT"/>
          <w14:ligatures w14:val="none"/>
        </w:rPr>
        <w:t>“quel Gesù che voi avete crocifisso”.</w:t>
      </w:r>
      <w:r w:rsidRPr="00813A05">
        <w:rPr>
          <w:rFonts w:ascii="Arial" w:eastAsia="Times New Roman" w:hAnsi="Arial" w:cs="Times New Roman"/>
          <w:kern w:val="0"/>
          <w:sz w:val="24"/>
          <w:szCs w:val="20"/>
          <w:lang w:eastAsia="it-IT"/>
          <w14:ligatures w14:val="none"/>
        </w:rPr>
        <w:t xml:space="preserve"> </w:t>
      </w:r>
      <w:r w:rsidRPr="00813A05">
        <w:rPr>
          <w:rFonts w:ascii="Arial" w:eastAsia="Times New Roman" w:hAnsi="Arial" w:cs="Times New Roman"/>
          <w:i/>
          <w:kern w:val="0"/>
          <w:sz w:val="24"/>
          <w:szCs w:val="20"/>
          <w:lang w:eastAsia="it-IT"/>
          <w14:ligatures w14:val="none"/>
        </w:rPr>
        <w:t>“Voi lo avete crocifisso”</w:t>
      </w:r>
      <w:r w:rsidRPr="00813A05">
        <w:rPr>
          <w:rFonts w:ascii="Arial" w:eastAsia="Times New Roman" w:hAnsi="Arial" w:cs="Times New Roman"/>
          <w:kern w:val="0"/>
          <w:sz w:val="24"/>
          <w:szCs w:val="20"/>
          <w:lang w:eastAsia="it-IT"/>
          <w14:ligatures w14:val="none"/>
        </w:rPr>
        <w:t xml:space="preserve">: questo è un fatto storico. È un fatto che è avvenuto nel tempo. </w:t>
      </w:r>
      <w:r w:rsidRPr="00813A05">
        <w:rPr>
          <w:rFonts w:ascii="Arial" w:eastAsia="Times New Roman" w:hAnsi="Arial" w:cs="Times New Roman"/>
          <w:i/>
          <w:kern w:val="0"/>
          <w:sz w:val="24"/>
          <w:szCs w:val="20"/>
          <w:lang w:eastAsia="it-IT"/>
          <w14:ligatures w14:val="none"/>
        </w:rPr>
        <w:t>“Dio lo ha costituito Signore e Cristo”</w:t>
      </w:r>
      <w:r w:rsidRPr="00813A05">
        <w:rPr>
          <w:rFonts w:ascii="Arial" w:eastAsia="Times New Roman" w:hAnsi="Arial" w:cs="Times New Roman"/>
          <w:kern w:val="0"/>
          <w:sz w:val="24"/>
          <w:szCs w:val="20"/>
          <w:lang w:eastAsia="it-IT"/>
          <w14:ligatures w14:val="none"/>
        </w:rPr>
        <w:t>: questo è un fatto eterno, ma che ingloba il fatto terreno, avvenuto nel tempo, che è l’Incarnazione del Verbo. Chi è stato costituito Signore e Cristo è il Verbo Incarnato Crocifisso e Risorto. La costituzione o elevazione di Gesù a Signore e Cristo è realtà, quindi fatto, evento.</w:t>
      </w:r>
    </w:p>
    <w:p w14:paraId="1E787FFC"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È un evento dell’eternità e tuttavia è un purissimo evento, i cui frutti si sperimentano nella storia. La parola di San Pietro serve solo ad illuminare, manifestare, rivelare, annunziare, dire, predicare il </w:t>
      </w:r>
      <w:r w:rsidRPr="00813A05">
        <w:rPr>
          <w:rFonts w:ascii="Arial" w:eastAsia="Times New Roman" w:hAnsi="Arial" w:cs="Times New Roman"/>
          <w:i/>
          <w:kern w:val="0"/>
          <w:sz w:val="24"/>
          <w:szCs w:val="20"/>
          <w:lang w:eastAsia="it-IT"/>
          <w14:ligatures w14:val="none"/>
        </w:rPr>
        <w:t>“fatto”</w:t>
      </w:r>
      <w:r w:rsidRPr="00813A05">
        <w:rPr>
          <w:rFonts w:ascii="Arial" w:eastAsia="Times New Roman" w:hAnsi="Arial" w:cs="Times New Roman"/>
          <w:kern w:val="0"/>
          <w:sz w:val="24"/>
          <w:szCs w:val="20"/>
          <w:lang w:eastAsia="it-IT"/>
          <w14:ligatures w14:val="none"/>
        </w:rPr>
        <w:t>. Questa rivelazione e predicazione è data perché chi ascolta, si apra al fatto nuovo di Cristo, creda in questo fatto nuovo, nel quale è la sua salvezza. Ecco il fatto inaudito: Il Crocifisso è Signore e Cristo. Il Crocifisso è il Messia e il Signore. Il Crocifisso è accreditato da Dio in ogni sua parola, opera, fatto storico. Avendolo Dio costituito Signore e Cristo, Egli attesta che Gesù è veramente tutto ciò che Lui ha detto di essere nella sua vita. Cristo Gesù e la sua storia sono la verità. I Giudei e la loro storia sono la falsità, la menzogna. Dio è con Cristo Gesù. Lui non è con i Giudei. Se Dio è con Cristo e non con i Giudei, ciò significa semplicemente che la salvezza è in Cristo, non nei Giudei. È Cristo la via della salvezza. Non sono i Giudei via di Salvezza.</w:t>
      </w:r>
    </w:p>
    <w:p w14:paraId="0FD2995A"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37</w:t>
      </w:r>
      <w:r w:rsidRPr="00813A05">
        <w:rPr>
          <w:rFonts w:ascii="Arial" w:eastAsia="Times New Roman" w:hAnsi="Arial" w:cs="Times New Roman"/>
          <w:b/>
          <w:kern w:val="0"/>
          <w:sz w:val="24"/>
          <w:szCs w:val="20"/>
          <w:lang w:eastAsia="it-IT"/>
          <w14:ligatures w14:val="none"/>
        </w:rPr>
        <w:t xml:space="preserve">All’udire queste cose si sentirono trafiggere il cuore e dissero a Pietro e agli altri apostoli: «Che cosa dobbiamo fare, fratelli?». </w:t>
      </w:r>
    </w:p>
    <w:p w14:paraId="1D51CB05"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Questo versetto è la chiave di tutta l’evangelizzazione. Il cuore si sente trafitto perché toccato dallo Spirito Santo. Il cuore trafitto pone la domanda: </w:t>
      </w:r>
      <w:r w:rsidRPr="00813A05">
        <w:rPr>
          <w:rFonts w:ascii="Arial" w:eastAsia="Times New Roman" w:hAnsi="Arial" w:cs="Times New Roman"/>
          <w:i/>
          <w:kern w:val="0"/>
          <w:sz w:val="24"/>
          <w:szCs w:val="20"/>
          <w:lang w:eastAsia="it-IT"/>
          <w14:ligatures w14:val="none"/>
        </w:rPr>
        <w:t>“Cosa dobbiamo fare, fratelli?”</w:t>
      </w:r>
      <w:r w:rsidRPr="00813A05">
        <w:rPr>
          <w:rFonts w:ascii="Arial" w:eastAsia="Times New Roman" w:hAnsi="Arial" w:cs="Times New Roman"/>
          <w:kern w:val="0"/>
          <w:sz w:val="24"/>
          <w:szCs w:val="20"/>
          <w:lang w:eastAsia="it-IT"/>
          <w14:ligatures w14:val="none"/>
        </w:rPr>
        <w:t xml:space="preserve">. Quale Spirito Santo tocca il cuore? Perché è necessario che il cuore sia toccato dallo Spirito Santo? Tocca il cuore lo Spirito Santo che è su Pietro e sugli altri Apostoli. Non è questo lo Spirito del Signore che viene conferito attraverso la via dei Sacramenti. È invece lo Spirito Santo </w:t>
      </w:r>
      <w:r w:rsidRPr="00813A05">
        <w:rPr>
          <w:rFonts w:ascii="Arial" w:eastAsia="Times New Roman" w:hAnsi="Arial" w:cs="Times New Roman"/>
          <w:i/>
          <w:kern w:val="0"/>
          <w:sz w:val="24"/>
          <w:szCs w:val="20"/>
          <w:lang w:eastAsia="it-IT"/>
          <w14:ligatures w14:val="none"/>
        </w:rPr>
        <w:t>“personale”</w:t>
      </w:r>
      <w:r w:rsidRPr="00813A05">
        <w:rPr>
          <w:rFonts w:ascii="Arial" w:eastAsia="Times New Roman" w:hAnsi="Arial" w:cs="Times New Roman"/>
          <w:kern w:val="0"/>
          <w:sz w:val="24"/>
          <w:szCs w:val="20"/>
          <w:lang w:eastAsia="it-IT"/>
          <w14:ligatures w14:val="none"/>
        </w:rPr>
        <w:t xml:space="preserve"> di Pietro e degli altri Apostoli. È lo Spirito Santo che muove la singola persona quando è nella santità, frutto dell’obbedienza alla volontà di Dio.</w:t>
      </w:r>
    </w:p>
    <w:p w14:paraId="65E63091"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Questo Spirito </w:t>
      </w:r>
      <w:r w:rsidRPr="00813A05">
        <w:rPr>
          <w:rFonts w:ascii="Arial" w:eastAsia="Times New Roman" w:hAnsi="Arial" w:cs="Times New Roman"/>
          <w:i/>
          <w:kern w:val="0"/>
          <w:sz w:val="24"/>
          <w:szCs w:val="20"/>
          <w:lang w:eastAsia="it-IT"/>
          <w14:ligatures w14:val="none"/>
        </w:rPr>
        <w:t>“personale”</w:t>
      </w:r>
      <w:r w:rsidRPr="00813A05">
        <w:rPr>
          <w:rFonts w:ascii="Arial" w:eastAsia="Times New Roman" w:hAnsi="Arial" w:cs="Times New Roman"/>
          <w:kern w:val="0"/>
          <w:sz w:val="24"/>
          <w:szCs w:val="20"/>
          <w:lang w:eastAsia="it-IT"/>
          <w14:ligatures w14:val="none"/>
        </w:rPr>
        <w:t xml:space="preserve">, cioè della singola persona, se è forte in chi lo possiede, dalla persona e per mezzo della persona si posa nel cuore di chi ascolta e il cuore, se è di buona volontà, si apre alla verità che è nella parola proferita dal testimone di Gesù. Senza lo Spirito personale la parola proferita dal testimone è anch’essa priva dello Spirito Santo. Può essere anche parola vera e giusta, ma rimane per l’altro cuore solo un suono, un’emissione di fiato. È lo Spirito Santo che trasforma la parola in parola di salvezza, ricolmandola della grazia della conversione. Questo significa una cosa sola: l’evangelizzazione è il frutto dello Spirito Santo che è nella persona. Più la persona è colma di Spirito </w:t>
      </w:r>
      <w:r w:rsidRPr="00813A05">
        <w:rPr>
          <w:rFonts w:ascii="Arial" w:eastAsia="Times New Roman" w:hAnsi="Arial" w:cs="Times New Roman"/>
          <w:kern w:val="0"/>
          <w:sz w:val="24"/>
          <w:szCs w:val="20"/>
          <w:lang w:eastAsia="it-IT"/>
          <w14:ligatures w14:val="none"/>
        </w:rPr>
        <w:lastRenderedPageBreak/>
        <w:t xml:space="preserve">Santo, più si eleva in santità, più la parola che lui proferisce è piena di Spirito Santo e quindi di grazia di salvezza, di conversione, di volontà di aderire al Signore. Lo Spirito Santo che è nella Vergine Maria compie tutti questi prodigi di amore, di verità, di profezia, di santità. Senza lo Spirito </w:t>
      </w:r>
      <w:r w:rsidRPr="00813A05">
        <w:rPr>
          <w:rFonts w:ascii="Arial" w:eastAsia="Times New Roman" w:hAnsi="Arial" w:cs="Times New Roman"/>
          <w:i/>
          <w:kern w:val="0"/>
          <w:sz w:val="24"/>
          <w:szCs w:val="20"/>
          <w:lang w:eastAsia="it-IT"/>
          <w14:ligatures w14:val="none"/>
        </w:rPr>
        <w:t>“personale”</w:t>
      </w:r>
      <w:r w:rsidRPr="00813A05">
        <w:rPr>
          <w:rFonts w:ascii="Arial" w:eastAsia="Times New Roman" w:hAnsi="Arial" w:cs="Times New Roman"/>
          <w:kern w:val="0"/>
          <w:sz w:val="24"/>
          <w:szCs w:val="20"/>
          <w:lang w:eastAsia="it-IT"/>
          <w14:ligatures w14:val="none"/>
        </w:rPr>
        <w:t>, il cuore non viene toccato. La parola non converte. Rimane parola ascoltata e basta.</w:t>
      </w:r>
    </w:p>
    <w:p w14:paraId="4AE21BE4"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Anche i sacramenti che si celebrano, poiché ricevuti senza vera conversione del cuore, rimangono sovente infruttuosi. Si riceve lo Spirito Santo, ma il cuore non convertito rimane di pietra. Chi vuole toccare il cuore dei suoi fratelli deve presentarsi ad essi tutto colmato di Spirito Santo. È pieno di Spirito Santo se quotidianamente si eleva nella santità del corpo, dell’anima, dello spirito. La santità è la vera via dell’evangelizzazione del mondo. Tutti gli altri metodi, anche i più moderni, quelli aggiornati già a domani, non producono frutti, perché la persona che se ne serve è priva dello Spirito personale, il solo che converte e muove il cuore a pentimento e a compunzione. </w:t>
      </w:r>
    </w:p>
    <w:p w14:paraId="5F54E546"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38</w:t>
      </w:r>
      <w:r w:rsidRPr="00813A05">
        <w:rPr>
          <w:rFonts w:ascii="Arial" w:eastAsia="Times New Roman" w:hAnsi="Arial" w:cs="Times New Roman"/>
          <w:b/>
          <w:kern w:val="0"/>
          <w:sz w:val="24"/>
          <w:szCs w:val="20"/>
          <w:lang w:eastAsia="it-IT"/>
          <w14:ligatures w14:val="none"/>
        </w:rPr>
        <w:t xml:space="preserve">E Pietro disse loro: «Convertitevi e ciascuno di voi si faccia battezzare nel nome di Gesù Cristo, per il perdono dei vostri peccati, e riceverete il dono dello Spirito Santo. </w:t>
      </w:r>
    </w:p>
    <w:p w14:paraId="56EC9A66"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Ecco la risposta semplice di San Pietro. Ognuno abbandoni la sua vecchia via. Cambi strada. Lasci il mondo di falsità e di peccato nel quale sta vivendo. Lasciare il vecchio mondo: è questa la conversione. Abbandonare quanto si sta vivendo: questa è la prima cosa da fare. Se non si fa questa cosa, ogni altra cosa è vana, inutile. È menzogna e falsità. Lasciato il mondo dell’idolatria e della disobbedienza a Dio, ognuno si deve lasciare battezzare nel nome di Gesù Cristo. Deve lasciarsi battezzare per divenire nuova creatura, nuovo essere, nuova persona, nuova vita, nuovo figlio. La novità è data dall’immersione nelle acque del Battesimo. È questa la vera novità del discepolo di Gesù: divenire un nuovo essere con una nuova vita. Tutto questo avviene grazie a Cristo Gesù e allo Spirito Santo nel quale veniamo battezzati.</w:t>
      </w:r>
    </w:p>
    <w:p w14:paraId="4DEC3171"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Il Battesimo cancella sia la colpa che la pena temporale dovuta ai peccati personali commessi. Si esce dalle acque del Battesimo santi e immacolati, puri e innocenti. Ricevuto il Battesimo viene dato il dono dello Spirito Santo. È questo lo Spirito Santo della Confermazione o della Testimonianza. È lo Spirito che ci fa Testimoni del Risorto in mezzo ai nostri fratelli. Lo Spirito della Confermazione o della Testimonianza, come si vedrà in seguito, è dato solo dagli Apostoli. Mentre tutti potevano battezzare, lo Spirito Santo veniva ed è dato solo dall’Apostolo del Signore. È Lui il ministro ordinario.</w:t>
      </w:r>
    </w:p>
    <w:p w14:paraId="79319596"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39</w:t>
      </w:r>
      <w:r w:rsidRPr="00813A05">
        <w:rPr>
          <w:rFonts w:ascii="Arial" w:eastAsia="Times New Roman" w:hAnsi="Arial" w:cs="Times New Roman"/>
          <w:b/>
          <w:kern w:val="0"/>
          <w:sz w:val="24"/>
          <w:szCs w:val="20"/>
          <w:lang w:eastAsia="it-IT"/>
          <w14:ligatures w14:val="none"/>
        </w:rPr>
        <w:t xml:space="preserve">Per voi infatti è la promessa e per i vostri figli e per tutti quelli che sono lontani, quanti ne chiamerà il Signore Dio nostro». </w:t>
      </w:r>
    </w:p>
    <w:p w14:paraId="7E449E04"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La promessa è la salvezza. La promessa è anche il dono dello Spirito Santo. Per chi è questa promessa e questo dono? Per tutti. Per i vicini e per i lontani, per gli Ebrei e per i Gentili, per quanti vivono in Gerusalemme e per quanti sono sparsi per il mondo. Nessuno dovrà mai essere escluso dalla promessa della salvezza. Questa verità muove la Chiesa ad andare fino ai confini del mondo per portare l’annunzio della conversione e della fede nel Vangelo. La promessa è per quanti ne chiamerà il Signore. Non è per sua volontà che uno si converte. È per </w:t>
      </w:r>
      <w:r w:rsidRPr="00813A05">
        <w:rPr>
          <w:rFonts w:ascii="Arial" w:eastAsia="Times New Roman" w:hAnsi="Arial" w:cs="Times New Roman"/>
          <w:kern w:val="0"/>
          <w:sz w:val="24"/>
          <w:szCs w:val="20"/>
          <w:lang w:eastAsia="it-IT"/>
          <w14:ligatures w14:val="none"/>
        </w:rPr>
        <w:lastRenderedPageBreak/>
        <w:t>purissima grazia del Signore. Questa grazia deve sempre chiedere il missionario del Vangelo. Non solo è grazia la conversione. È anche grazia il crescere nella grazia e il portare frutti di grazia. Tutto è dono di Dio. Sapendo questo, il missionario è l’uomo della preghiera per impetrare a Dio la grazia della conversione dei cuori.</w:t>
      </w:r>
    </w:p>
    <w:p w14:paraId="296EE97A"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40</w:t>
      </w:r>
      <w:r w:rsidRPr="00813A05">
        <w:rPr>
          <w:rFonts w:ascii="Arial" w:eastAsia="Times New Roman" w:hAnsi="Arial" w:cs="Times New Roman"/>
          <w:b/>
          <w:kern w:val="0"/>
          <w:sz w:val="24"/>
          <w:szCs w:val="20"/>
          <w:lang w:eastAsia="it-IT"/>
          <w14:ligatures w14:val="none"/>
        </w:rPr>
        <w:t xml:space="preserve">Con molte altre parole rendeva testimonianza e li esortava: «Salvatevi da questa generazione perversa!». </w:t>
      </w:r>
    </w:p>
    <w:p w14:paraId="1EFFC810"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La generazione è perversa perché idolatra. È idolatra perché non conosce il vero Dio. Senza la verità di Dio posta a fondamento della nostra vita, anche la verità dell’uomo è falsa. Se è falsa la verità dell’uomo, tutte le relazioni divengono false, sfasate, bugiarde, menzognere. Questo lo possiamo dedurre dallo studio dell’Antico Testamento. Man mano che si fa più chiara la verità di Dio anche la verità dell’uomo cambia. Cambiando la verità dell’uomo, cambiano tutte le sue relazioni con ogni essere vivente. Tutto però deve partire dalla verità di Dio.</w:t>
      </w:r>
    </w:p>
    <w:p w14:paraId="55AAC003"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Oggi è la verità di Dio che è stata resa falsa. Questa falsità sulla verità di Dio ha immancabilmente portato con sé la falsità della verità dell’uomo. Anche nella Chiesa oggi stiamo costruendo un uomo falso, perché falso è il Dio che stiamo adorando. Stiamo anche noi divenendo generazione perversa, cioè idolatra, fondata sulla falsa conoscenza del vero Dio. La salvezza è uscire dalla generazione perversa, idolatra ed entrare nella generazione dei giusti e dei santi, dei veri figli di Dio, o veri adoratori del Padre, in Cristo, nello Spirito Santo. </w:t>
      </w:r>
    </w:p>
    <w:p w14:paraId="129527C2"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41</w:t>
      </w:r>
      <w:r w:rsidRPr="00813A05">
        <w:rPr>
          <w:rFonts w:ascii="Arial" w:eastAsia="Times New Roman" w:hAnsi="Arial" w:cs="Times New Roman"/>
          <w:b/>
          <w:kern w:val="0"/>
          <w:sz w:val="24"/>
          <w:szCs w:val="20"/>
          <w:lang w:eastAsia="it-IT"/>
          <w14:ligatures w14:val="none"/>
        </w:rPr>
        <w:t>Allora coloro che accolsero la sua parola furono battezzati e quel giorno furono aggiunte circa tremila persone.</w:t>
      </w:r>
    </w:p>
    <w:p w14:paraId="7F22E9D5"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L’annunzio è stato fatto. Lo Spirito Santo ha toccato il cuore. Ora spetta ad ogni singola persona accogliere o rifiutare la parola ascoltata. Nella parola ascoltata è il mistero di Cristo che viene accolto o rifiutato. Questa accoglienza o questo rifiuto appartiene alla volontà del singolo. La parola si dona, ma non si impone. Per essere della comunità dei discepoli del Signore accogliere la parola non basta. Bisogna lasciarsi fare creature nuove. Si diviene creature nuove nelle acque del Battesimo. Coloro che accolgono la parola di Pietro si lasciarono battezzare. Quel giorno, cioè il giorno della Pentecoste, si aggiunsero alla comunità, o alla Chiesa sorta nel Cenacolo, circa tremila persone.</w:t>
      </w:r>
    </w:p>
    <w:p w14:paraId="79717E98"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Tre mila sono 3 X 1000. Un numero grandissimo. È una perfezione non infinita, ma finita. È una perfezione altissima. Una sola predica può produrre così alti e grandi frutti. È questa la potenza dello Spirito Santo e della grazia di Dio che agisce nei cuori. La grazia di Dio e la potenza dello Spirito Santo deve essere però tutta nel predicatore della Parola. Se il predicatore ne è privo, nulla avviene, nulla si compie. Se il predicatore ne è privo, tutto resta invariato. Per questo il predicatore o il missionario del Vangelo deve essere santo. È santo se anche lui ha lasciato la generazione perversa e giorno per giorno cresce in età, sapienza e grazia, come Cristo Gesù. </w:t>
      </w:r>
    </w:p>
    <w:p w14:paraId="121294EB"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p>
    <w:p w14:paraId="6DE7AD0C" w14:textId="77777777" w:rsidR="00813A05" w:rsidRPr="00813A05" w:rsidRDefault="00813A05" w:rsidP="00813A05">
      <w:pPr>
        <w:spacing w:after="120" w:line="240" w:lineRule="auto"/>
        <w:jc w:val="both"/>
        <w:rPr>
          <w:rFonts w:ascii="Arial" w:eastAsia="Times New Roman" w:hAnsi="Arial" w:cs="Times New Roman"/>
          <w:b/>
          <w:bCs/>
          <w:kern w:val="0"/>
          <w:sz w:val="24"/>
          <w:szCs w:val="20"/>
          <w:lang w:eastAsia="it-IT"/>
          <w14:ligatures w14:val="none"/>
        </w:rPr>
      </w:pPr>
      <w:bookmarkStart w:id="195" w:name="_Toc249688747"/>
      <w:bookmarkStart w:id="196" w:name="_Toc249689177"/>
      <w:bookmarkStart w:id="197" w:name="_Toc62149070"/>
      <w:r w:rsidRPr="00813A05">
        <w:rPr>
          <w:rFonts w:ascii="Arial" w:eastAsia="Times New Roman" w:hAnsi="Arial" w:cs="Times New Roman"/>
          <w:b/>
          <w:bCs/>
          <w:kern w:val="0"/>
          <w:sz w:val="24"/>
          <w:szCs w:val="20"/>
          <w:lang w:eastAsia="it-IT"/>
          <w14:ligatures w14:val="none"/>
        </w:rPr>
        <w:t>I primi cristiani</w:t>
      </w:r>
      <w:bookmarkEnd w:id="195"/>
      <w:bookmarkEnd w:id="196"/>
      <w:bookmarkEnd w:id="197"/>
      <w:r w:rsidRPr="00813A05">
        <w:rPr>
          <w:rFonts w:ascii="Arial" w:eastAsia="Times New Roman" w:hAnsi="Arial" w:cs="Times New Roman"/>
          <w:b/>
          <w:bCs/>
          <w:kern w:val="0"/>
          <w:sz w:val="24"/>
          <w:szCs w:val="20"/>
          <w:lang w:eastAsia="it-IT"/>
          <w14:ligatures w14:val="none"/>
        </w:rPr>
        <w:t xml:space="preserve"> </w:t>
      </w:r>
    </w:p>
    <w:p w14:paraId="6BE68F9B"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lastRenderedPageBreak/>
        <w:t>42</w:t>
      </w:r>
      <w:r w:rsidRPr="00813A05">
        <w:rPr>
          <w:rFonts w:ascii="Arial" w:eastAsia="Times New Roman" w:hAnsi="Arial" w:cs="Times New Roman"/>
          <w:b/>
          <w:kern w:val="0"/>
          <w:sz w:val="24"/>
          <w:szCs w:val="20"/>
          <w:lang w:eastAsia="it-IT"/>
          <w14:ligatures w14:val="none"/>
        </w:rPr>
        <w:t xml:space="preserve">Erano perseveranti nell’insegnamento degli apostoli e nella comunione, nello spezzare il pane e nelle preghiere. </w:t>
      </w:r>
    </w:p>
    <w:p w14:paraId="07201D08"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La vita dei discepoli del Signore non è fatta di un solo istante: l’istante, o l’attimo della conversione e della immersione nelle acque del Battesimo e del conferimento del dono dello Spirito Santo. Non è fatta neanche di solitudine, di singolarità, di separazione gli uni dagli altri. Essa è fatta di perseveranza. La perseveranza è ciò che inizia, ma che non ha fine. Si comincia, ma non si termina. Il momento in cui si termina, non c’è più vita da discepoli del Signore. In che cosa bisogna perseverare? </w:t>
      </w:r>
    </w:p>
    <w:p w14:paraId="760668C9"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b/>
          <w:i/>
          <w:kern w:val="0"/>
          <w:sz w:val="24"/>
          <w:szCs w:val="20"/>
          <w:lang w:eastAsia="it-IT"/>
          <w14:ligatures w14:val="none"/>
        </w:rPr>
        <w:t>“Nell’insegnamento degli apostoli”:</w:t>
      </w:r>
      <w:r w:rsidRPr="00813A05">
        <w:rPr>
          <w:rFonts w:ascii="Arial" w:eastAsia="Times New Roman" w:hAnsi="Arial" w:cs="Times New Roman"/>
          <w:kern w:val="0"/>
          <w:sz w:val="24"/>
          <w:szCs w:val="20"/>
          <w:lang w:eastAsia="it-IT"/>
          <w14:ligatures w14:val="none"/>
        </w:rPr>
        <w:t xml:space="preserve"> È il perenne ascolto della Parola detta e delle opere o segni operati da Gesù. È la perenne, diuturna, costante formazione nel Vangelo della salvezza. Tutto ciò che Gesù ha detto, insegnato, operato deve essere conosciuto, compreso, fatto propria vita, trasformato in carne e sangue. Per questo non basta un’intera vita. Ogni giorno si deve ricominciare sempre daccapo. L’apostolo insegna, il cristiano ascolta. Se l’apostolo non insegna, il cristiano mai potrà ascoltare. La crisi non è data dal non ascolto, bensì sempre dal non insegnamento. È data anche da un insegnamento falsato, ereticale, bugiardo, menzognero, oppure fatto di sole verità annunziate, ma non trasformate in vita dall’apostolo che insegna. È un monito ed una profezia. </w:t>
      </w:r>
    </w:p>
    <w:p w14:paraId="6EEEDFA7"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b/>
          <w:i/>
          <w:kern w:val="0"/>
          <w:sz w:val="24"/>
          <w:szCs w:val="20"/>
          <w:lang w:eastAsia="it-IT"/>
          <w14:ligatures w14:val="none"/>
        </w:rPr>
        <w:t>“Nella comunione”:</w:t>
      </w:r>
      <w:r w:rsidRPr="00813A05">
        <w:rPr>
          <w:rFonts w:ascii="Arial" w:eastAsia="Times New Roman" w:hAnsi="Arial" w:cs="Times New Roman"/>
          <w:kern w:val="0"/>
          <w:sz w:val="24"/>
          <w:szCs w:val="20"/>
          <w:lang w:eastAsia="it-IT"/>
          <w14:ligatures w14:val="none"/>
        </w:rPr>
        <w:t xml:space="preserve"> La comunione non è solo spirituale. È reale e spirituale insieme. Mai si potrà costruire la comunione spirituale senza la comunione reale, ma anche: mai si potrà costruire una vera comunione reale senza una vera comunione spirituale. Tutto ciò che uno è, ha, possiede in cose spirituali e in cose materiali viene messo a disposizione degli altri fratelli nel Signore. Anche per la comunione vale la legge della perseveranza. Non si è in comunione per un solo attimo, per un istante. La comunione deve essere stile, forma, espressione, contenuto della nostra esistenza di cristiani. Un solo attimo fuori della comunione e non si è più discepoli veri del Signore. Il cristiano è capace di grandi slanci di comunione. Questi slanci non lo fanno però un buon discepolo di Gesù. Il buon discepolo di Gesù è fatto dalla perennità dello slancio nella comunione. Egli sempre e tutto deve essere per gli altri, con gli altri. San Paolo denuncia che la sola comunione spirituale è falsa se non viene arricchita quotidianamente dalla comunione reale. Anche questo un severo avvertimento e un grave monito. </w:t>
      </w:r>
    </w:p>
    <w:p w14:paraId="5D06F497"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b/>
          <w:i/>
          <w:kern w:val="0"/>
          <w:sz w:val="24"/>
          <w:szCs w:val="20"/>
          <w:lang w:eastAsia="it-IT"/>
          <w14:ligatures w14:val="none"/>
        </w:rPr>
        <w:t>“Nello spezzare il pane”:</w:t>
      </w:r>
      <w:r w:rsidRPr="00813A05">
        <w:rPr>
          <w:rFonts w:ascii="Arial" w:eastAsia="Times New Roman" w:hAnsi="Arial" w:cs="Times New Roman"/>
          <w:kern w:val="0"/>
          <w:sz w:val="24"/>
          <w:szCs w:val="20"/>
          <w:lang w:eastAsia="it-IT"/>
          <w14:ligatures w14:val="none"/>
        </w:rPr>
        <w:t xml:space="preserve"> Lo spezzare il pane è prima di tutto l’Eucaristia. Il pane però non è solo quello spirituale, è anche l’altro fatto di materia, di grano. I discepoli di Gesù erano perseveranti nello spezzare sia il pane spirituale, cioè il vero, il reale, il sostanziale corpo di Cristo nell’Eucaristia, sia l’altro vero, reale, sostanziale pane che è il nutrimento per il corpo dell’uomo. Nel pane materiale è ogni altra sostanza necessaria per la vita del corpo sulla terra. Spezzare il pane un giorno non ci fa veri discepoli del Signore. Il pane va spezzato quotidianamente. Quotidianamente si vive, quotidianamente si spezza il pane. Ci fa veri discepoli di Gesù la perseveranza, la costanza, la perennità nel compiere questi gesti semplici. Una verità è questa: chi spezza, moltiplica. Chi spezza non si impoverisce, si arricchisce. Chi spezza nutre la comunità dei suoi fratelli.</w:t>
      </w:r>
    </w:p>
    <w:p w14:paraId="6EE2267C"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b/>
          <w:i/>
          <w:kern w:val="0"/>
          <w:sz w:val="24"/>
          <w:szCs w:val="20"/>
          <w:lang w:eastAsia="it-IT"/>
          <w14:ligatures w14:val="none"/>
        </w:rPr>
        <w:t>“Nelle preghiere”</w:t>
      </w:r>
      <w:r w:rsidRPr="00813A05">
        <w:rPr>
          <w:rFonts w:ascii="Arial" w:eastAsia="Times New Roman" w:hAnsi="Arial" w:cs="Times New Roman"/>
          <w:kern w:val="0"/>
          <w:sz w:val="24"/>
          <w:szCs w:val="20"/>
          <w:lang w:eastAsia="it-IT"/>
          <w14:ligatures w14:val="none"/>
        </w:rPr>
        <w:t xml:space="preserve">: La perseveranza nelle preghiere non è nella preghiera personale, è invece nella preghiera comunitaria. I discepoli di Gesù, insieme, con </w:t>
      </w:r>
      <w:r w:rsidRPr="00813A05">
        <w:rPr>
          <w:rFonts w:ascii="Arial" w:eastAsia="Times New Roman" w:hAnsi="Arial" w:cs="Times New Roman"/>
          <w:kern w:val="0"/>
          <w:sz w:val="24"/>
          <w:szCs w:val="20"/>
          <w:lang w:eastAsia="it-IT"/>
          <w14:ligatures w14:val="none"/>
        </w:rPr>
        <w:lastRenderedPageBreak/>
        <w:t xml:space="preserve">un cuor solo ed un‘anima sola, con una sola voce ed una sola intenzione, invocano il Padre celeste, presentando a Lui la comunità in ogni sua necessità e bisogno. La perseveranza è della Chiesa, come vero Corpo di Cristo Gesù. La perseveranza è del Corpo che prega per il Corpo. Tutto il Corpo prega per tutto il Corpo perché sa che la grazia discende solo dal Padre. Il Corpo vive della grazia del Padre e questa grazia bisogna a Lui chiederla ininterrottamente. </w:t>
      </w:r>
    </w:p>
    <w:p w14:paraId="74EB56E2"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Sono queste quattro le perseveranze necessarie alla vita dei discepoli del Signore: nell’ascolto dell’insegnamento degli Apostoli, nella comunione, nella frazione del pane e nelle preghiere. Sono esse che danno il tono alla comunità de discepoli del Signore. Se una sola di queste quattro perseveranze viene a cadere, tutte le altre subiranno un grave danno. Tutte le altre prima o poi si incrineranno e la comunità dei discepoli del Signore si sbriciolerà, si frantumerà, si disperderà.</w:t>
      </w:r>
    </w:p>
    <w:p w14:paraId="0371156A"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position w:val="4"/>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43</w:t>
      </w:r>
      <w:r w:rsidRPr="00813A05">
        <w:rPr>
          <w:rFonts w:ascii="Arial" w:eastAsia="Times New Roman" w:hAnsi="Arial" w:cs="Times New Roman"/>
          <w:b/>
          <w:kern w:val="0"/>
          <w:sz w:val="24"/>
          <w:szCs w:val="20"/>
          <w:lang w:eastAsia="it-IT"/>
          <w14:ligatures w14:val="none"/>
        </w:rPr>
        <w:t>Un senso di timore era in tutti, e prodigi e segni avvenivano per opera degli apostoli.</w:t>
      </w:r>
      <w:r w:rsidRPr="00813A05">
        <w:rPr>
          <w:rFonts w:ascii="Arial" w:eastAsia="Times New Roman" w:hAnsi="Arial" w:cs="Times New Roman"/>
          <w:b/>
          <w:kern w:val="0"/>
          <w:position w:val="4"/>
          <w:sz w:val="24"/>
          <w:szCs w:val="20"/>
          <w:lang w:eastAsia="it-IT"/>
          <w14:ligatures w14:val="none"/>
        </w:rPr>
        <w:t xml:space="preserve"> </w:t>
      </w:r>
    </w:p>
    <w:p w14:paraId="244F39FC"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Il timore è uno solo: il timor di Dio. Vivere nel timore del Signore è abitare sempre all’ombra della sua volontà e della sua Parola; sempre all’ombra del compimento o realizzazione della sua Santa Legge. La comunità dei discepoli del Signore vive di ascolto e di obbedienza. Ascolta per obbedire. Obbedisce per ascoltare. Niente è più necessario alla comunità del timore del Signore. Una comunità che vive nel timore del Signore camminerà sempre sulla via della più perfetta giustizia e più piena obbedienza. Dio è con gli apostoli. Gesù è con loro. Lo Spirito Santo è con loro. Lo attesta il fatto che essi vengono accreditati da Dio con prodigi e segni. Prodigi e segni rivelano che Dio è con gli Apostoli e che gli Apostoli sono con Dio. La prima comunità è un popolo che cammina con il Signore. È un popolo con il quale cammina il Signore. Il Popolo e il Signore camminano insieme.</w:t>
      </w:r>
    </w:p>
    <w:p w14:paraId="0E702E0D"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44</w:t>
      </w:r>
      <w:r w:rsidRPr="00813A05">
        <w:rPr>
          <w:rFonts w:ascii="Arial" w:eastAsia="Times New Roman" w:hAnsi="Arial" w:cs="Times New Roman"/>
          <w:b/>
          <w:kern w:val="0"/>
          <w:sz w:val="24"/>
          <w:szCs w:val="20"/>
          <w:lang w:eastAsia="it-IT"/>
          <w14:ligatures w14:val="none"/>
        </w:rPr>
        <w:t xml:space="preserve">Tutti i credenti stavano insieme e avevano ogni cosa in comune; </w:t>
      </w:r>
    </w:p>
    <w:p w14:paraId="00A3505D"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Nasce uno stile nuovo nell’umanità. Dalla frantumazione alla comunione, dall’egoismo alla carità, dalla solitudine alla ricerca dell’altro, dalla diaspora all’unità. Stanno insieme non per imposizione o per costrizione esterna, ma perché sentono il legame dell’amore e della carità. Li attrae l’amore di Gesù che è forte nel loro cuore. Sono spinti l’uno verso l’altro perché nell’altro ognuno vede e sente la sua stessa vita. Ognuno è luce per l’altro, carità, amore, speranza, pace, gioia, serenità, completezza, compimento. La fortissima comunione e attrazione spirituale diviene e si fa comunione dei beni. Questa comunione neanch’essa è imposta. È invece spontanea, libera, del cuore. Essendo la vita degli uni vita anche degli altri e per gli altri, anche quanto ognuno possiede è degli altri e per gli altri. Non è però la comunione nei beni materiali che crea la comunione e l’unità spirituale, è invece questa che crea ed esige quella. La comunione o nasce dalla grande carità, o non nasce affatto. Se nasce per imposizione o costrizione o legge degli uomini, sarà un vero fallimento. La carità è dono. Se è dono deve e può sgorgare solo da un cuore libero di amare sino alla fine. </w:t>
      </w:r>
    </w:p>
    <w:p w14:paraId="144EB6A3"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45</w:t>
      </w:r>
      <w:r w:rsidRPr="00813A05">
        <w:rPr>
          <w:rFonts w:ascii="Arial" w:eastAsia="Times New Roman" w:hAnsi="Arial" w:cs="Times New Roman"/>
          <w:b/>
          <w:kern w:val="0"/>
          <w:sz w:val="24"/>
          <w:szCs w:val="20"/>
          <w:lang w:eastAsia="it-IT"/>
          <w14:ligatures w14:val="none"/>
        </w:rPr>
        <w:t xml:space="preserve">vendevano le loro proprietà e sostanze e le dividevano con tutti, secondo il bisogno di ciascuno. </w:t>
      </w:r>
    </w:p>
    <w:p w14:paraId="2AC13D32"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lastRenderedPageBreak/>
        <w:t>Questo è un vero frutto della carità spirituale che regna nella comunità dei discepoli del Signore. Questa carità è talmente forte da trasformarsi in un radicale nuovo sistema di vita. Si vendono proprietà e sostanze e si divide il ricavato con tutti. La divisione avviene secondo una regola di forte giustizia. La giustizia della divisione è dettata dal bisogno di ciascuno. Chi ha bisogno di molto, riceve molto; chi ha bisogno di poco, riceve poco. Questa regola di giustizia mai si potrà applicare se il cuore non è libero da ogni concupiscenza e desiderio non buono, non giusto, non santo. Solo un cuore ricolmo di grandissima carità per l’altro può rinunciare a quanto possiede perché il fratello possa avere quanto gli serve per vivere. Ma anche solo un cuore pieno di altissima carità per il fratello trova la giusta misura di ogni suo bisogno o necessità.</w:t>
      </w:r>
    </w:p>
    <w:p w14:paraId="52556C0F"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È questa l’opera della carità: ci fa rinunciare a tutto ciò che a noi non serve perché l’altro abbia quanto gli serve. In fondo la regola della carità è questa: si vende quanto si ha per farne parte a chi non possiede niente. Ma anche: ci si spoglia e si </w:t>
      </w:r>
      <w:r w:rsidRPr="00813A05">
        <w:rPr>
          <w:rFonts w:ascii="Arial" w:eastAsia="Times New Roman" w:hAnsi="Arial" w:cs="Times New Roman"/>
          <w:i/>
          <w:kern w:val="0"/>
          <w:sz w:val="24"/>
          <w:szCs w:val="20"/>
          <w:lang w:eastAsia="it-IT"/>
          <w14:ligatures w14:val="none"/>
        </w:rPr>
        <w:t>“vende ogni desiderio inutile”</w:t>
      </w:r>
      <w:r w:rsidRPr="00813A05">
        <w:rPr>
          <w:rFonts w:ascii="Arial" w:eastAsia="Times New Roman" w:hAnsi="Arial" w:cs="Times New Roman"/>
          <w:kern w:val="0"/>
          <w:sz w:val="24"/>
          <w:szCs w:val="20"/>
          <w:lang w:eastAsia="it-IT"/>
          <w14:ligatures w14:val="none"/>
        </w:rPr>
        <w:t>, perché il fratello possa acquisire, avere, entrare in possesso di ciò che gli serve, di ciò che gli è utile. La libertà dai beni di questo mondo sia nel venderli sia nel non desiderarli al di là di ciò che è strettamente necessario è il grande miracolo della carità di Cristo Gesù che abita nei nostri cuori. Un cuore inabitato dall’amore di Gesù Signore sa sempre come amare secondo pienezza di verità i fratelli.</w:t>
      </w:r>
    </w:p>
    <w:p w14:paraId="321F692F"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Se l’amore di Cristo non è nel cuore, nessuno potrà amare secondo la verità della carità. Amerà, ma non con piena verità. Amerà a metà o non amerà per niente. L’amore di Cristo in noi è indispensabile per poter amare secondo retta giustizia e vera carità. Molti tuttavia pensano sia vera carità vendere bene e sostanze e farne parte ai chi non possiede nulla. Nessuno sa che è carità ancora più grande prendere dai beni degli altri solo quanto gli è strettamente necessario, secondo la misura dei suoi bisogni governati però dalla legge della più grande santità. </w:t>
      </w:r>
    </w:p>
    <w:p w14:paraId="7A12F741"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46</w:t>
      </w:r>
      <w:r w:rsidRPr="00813A05">
        <w:rPr>
          <w:rFonts w:ascii="Arial" w:eastAsia="Times New Roman" w:hAnsi="Arial" w:cs="Times New Roman"/>
          <w:b/>
          <w:kern w:val="0"/>
          <w:sz w:val="24"/>
          <w:szCs w:val="20"/>
          <w:lang w:eastAsia="it-IT"/>
          <w14:ligatures w14:val="none"/>
        </w:rPr>
        <w:t xml:space="preserve">Ogni giorno erano perseveranti insieme nel tempio e, spezzando il pane nelle case, prendevano cibo con letizia e semplicità di cuore, </w:t>
      </w:r>
    </w:p>
    <w:p w14:paraId="44A467E2"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Quanti si sono aggregati ai Dodici e agli altri discepoli del Signore sono tutti Ebrei. Insieme si recano nel tempio, insieme pregano nel tempio con perseveranza. Nel tempio però non spezzano il pane, non celebrano l’Eucaristia. L’Eucaristia la celebrano nelle case. È questo il primo segnale di separazione tra Giudaismo e Cristianesimo. L’altro grande segnale di rottura avviene con la predicazione del Vangelo ai pagani. Il terzo segnale è anche la separazione dei discepoli del Signore dalla Legge di Mosè. La separazione totale avviene con la distruzione di Gerusalemme e l’abbattimento del tempio. È un cammino lento che guida gli Apostoli e la Chiesa intera a scoprire la sua identità, che non è da Mosè e dagli antichi Profeti, ma solo da Cristo Gesù. Gesù lo aveva detto ai suoi Apostoli nel Cenacolo: </w:t>
      </w:r>
      <w:r w:rsidRPr="00813A05">
        <w:rPr>
          <w:rFonts w:ascii="Arial" w:eastAsia="Times New Roman" w:hAnsi="Arial" w:cs="Times New Roman"/>
          <w:i/>
          <w:kern w:val="0"/>
          <w:sz w:val="24"/>
          <w:szCs w:val="20"/>
          <w:lang w:eastAsia="it-IT"/>
          <w14:ligatures w14:val="none"/>
        </w:rPr>
        <w:t>“Verrà lo Spirito Santo e vi guiderà verso la verità tutta intera”</w:t>
      </w:r>
      <w:r w:rsidRPr="00813A05">
        <w:rPr>
          <w:rFonts w:ascii="Arial" w:eastAsia="Times New Roman" w:hAnsi="Arial" w:cs="Times New Roman"/>
          <w:kern w:val="0"/>
          <w:sz w:val="24"/>
          <w:szCs w:val="20"/>
          <w:lang w:eastAsia="it-IT"/>
          <w14:ligatures w14:val="none"/>
        </w:rPr>
        <w:t xml:space="preserve">. </w:t>
      </w:r>
    </w:p>
    <w:p w14:paraId="723218E6"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Questo cammino è iniziato il giorno della Pentecoste e mai più si interromperà. Durerà fino all’avvento dei cieli nuovi e della terra nuova. Il cuore di questi uomini è cambiato, è nuovo, diverso da ogni altro cuore. Lo attesta il fatto nuovo di relazionarsi con il cibo. Si prende il cibo con letizia e semplicità di cuore. Il cibo diviene mezzo di sussistenza e non più fine della stessa vita. Si gusta e si apprezza quello che si ha, sapendo che è Dio il vero bene sia del corpo che </w:t>
      </w:r>
      <w:r w:rsidRPr="00813A05">
        <w:rPr>
          <w:rFonts w:ascii="Arial" w:eastAsia="Times New Roman" w:hAnsi="Arial" w:cs="Times New Roman"/>
          <w:kern w:val="0"/>
          <w:sz w:val="24"/>
          <w:szCs w:val="20"/>
          <w:lang w:eastAsia="it-IT"/>
          <w14:ligatures w14:val="none"/>
        </w:rPr>
        <w:lastRenderedPageBreak/>
        <w:t>dell’anima. La gioia e la semplicità rivelano la libertà interiore ed esteriore da tutto ciò che è cosa della terra, di questo mondo. Quando il cuore è nuovo, santo, tutto è visto sotto altra luce. La luce della verità, portata dal cuore nuovo, dona la loro verità a tutte le cose della terra.</w:t>
      </w:r>
    </w:p>
    <w:p w14:paraId="06F21A8E"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47</w:t>
      </w:r>
      <w:r w:rsidRPr="00813A05">
        <w:rPr>
          <w:rFonts w:ascii="Arial" w:eastAsia="Times New Roman" w:hAnsi="Arial" w:cs="Times New Roman"/>
          <w:b/>
          <w:kern w:val="0"/>
          <w:sz w:val="24"/>
          <w:szCs w:val="20"/>
          <w:lang w:eastAsia="it-IT"/>
          <w14:ligatures w14:val="none"/>
        </w:rPr>
        <w:t>lodando Dio e godendo il favore di tutto il popolo. Intanto il Signore ogni giorno aggiungeva alla comunità quelli che erano salvati.</w:t>
      </w:r>
    </w:p>
    <w:p w14:paraId="10F17BC0"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Dal cuore nuovo si innalza la lode per il Signore e Dio. Si loda Dio per tutto ciò che Lui è e fa, per l’opera della salvezza, per ogni dono materiale e spirituale. Il cuore nuovo vive per lodare il Signore e per benedirlo in eterno. La prima comunità gode il favore di tutto il popolo. Il popolo vede la novità operata nel cuore dallo Spirito Santo e si lascia attrarre da essa. Il favore è stima, onore, lode, benedizione, rispetto, accoglienza, non ostilità. Il popolo è con i primi cristiani. Il popolo dai primi cristiani è attratto per la loro novità di vita. È una vita nuova quella che i discepoli di Gesù vivono e questa vita attrae. I primi cristiani vengono ammirati, esaltati, lodati, benedetti. Anche questo Gesù aveva detto ai suoi discepoli: </w:t>
      </w:r>
      <w:r w:rsidRPr="00813A05">
        <w:rPr>
          <w:rFonts w:ascii="Arial" w:eastAsia="Times New Roman" w:hAnsi="Arial" w:cs="Times New Roman"/>
          <w:i/>
          <w:kern w:val="0"/>
          <w:sz w:val="24"/>
          <w:szCs w:val="20"/>
          <w:lang w:eastAsia="it-IT"/>
          <w14:ligatures w14:val="none"/>
        </w:rPr>
        <w:t>“Vedano le vostre opere buone e glorifichino il Padre vostro che è nei cieli”</w:t>
      </w:r>
      <w:r w:rsidRPr="00813A05">
        <w:rPr>
          <w:rFonts w:ascii="Arial" w:eastAsia="Times New Roman" w:hAnsi="Arial" w:cs="Times New Roman"/>
          <w:kern w:val="0"/>
          <w:sz w:val="24"/>
          <w:szCs w:val="20"/>
          <w:lang w:eastAsia="it-IT"/>
          <w14:ligatures w14:val="none"/>
        </w:rPr>
        <w:t>. La Chiesa nascente non è abbandonata a se stessa, alle sole sue forze.</w:t>
      </w:r>
    </w:p>
    <w:p w14:paraId="1B253724"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Sopra e in essa regna il Signore, il quale ogni giorno aggiunge alla comunità quelli che erano salvati. </w:t>
      </w:r>
      <w:r w:rsidRPr="00813A05">
        <w:rPr>
          <w:rFonts w:ascii="Arial" w:eastAsia="Times New Roman" w:hAnsi="Arial" w:cs="Times New Roman"/>
          <w:i/>
          <w:kern w:val="0"/>
          <w:sz w:val="24"/>
          <w:szCs w:val="20"/>
          <w:lang w:eastAsia="it-IT"/>
          <w14:ligatures w14:val="none"/>
        </w:rPr>
        <w:t>“Quelli che erano salvati”</w:t>
      </w:r>
      <w:r w:rsidRPr="00813A05">
        <w:rPr>
          <w:rFonts w:ascii="Arial" w:eastAsia="Times New Roman" w:hAnsi="Arial" w:cs="Times New Roman"/>
          <w:kern w:val="0"/>
          <w:sz w:val="24"/>
          <w:szCs w:val="20"/>
          <w:lang w:eastAsia="it-IT"/>
          <w14:ligatures w14:val="none"/>
        </w:rPr>
        <w:t xml:space="preserve"> ha un solo significato: quelli che rispondevano alla Parola degli Apostoli e allo Spirito Santo che toccava il loro cuore. La salvezza è insieme opera dell’uomo e di Dio. Dio dona la sua grazia, dona cioè la grazia della conversione. L’uomo dona la Parola e lo Spirito Santo che tocca il cuore. Dio dona sempre la sua grazia. Non sempre l’uomo dona la vera Parola di Dio. Se non dona la vera Parola di Dio neanche lo Spirito Santo potrà donare. Senza il dono della vera Parola di Dio nulla avviene in un cuore. Tutto inizia dalla Parola, anzi dalla vera Parola di Dio. Data la Parola di Dio, quella vera, santa, giusta, il Signore aggiunge la sua grazia e la conversione di certo avviene. Il discepolo di Gesù potrà dare la Parola vera ad una sola condizione: quando la santità di Cristo dimora nel suo cuore e la verità dello Spirito Santo governa la sua mente. La conversione del mondo nasce inizialmente dalla santità del discepolo di Gesù. Dove non c’è vera santità lì non ci sarà neanche vera conversione. Lo Spirito della conversione sgorga solo dalla santità del discepolo del Signore. È questa la via ordinaria. Le vie straordinarie sono di Dio e Lui sa come e quando intervenire nella vita di una persona per convertirla e farla entrare nel mistero della salvezza operata da Gesù Signore. </w:t>
      </w:r>
    </w:p>
    <w:p w14:paraId="7DC11101"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p>
    <w:p w14:paraId="72B644A7" w14:textId="77777777" w:rsidR="00813A05" w:rsidRPr="00813A05" w:rsidRDefault="00813A05" w:rsidP="00813A05">
      <w:pPr>
        <w:spacing w:after="120" w:line="240" w:lineRule="auto"/>
        <w:jc w:val="both"/>
        <w:rPr>
          <w:rFonts w:ascii="Arial" w:eastAsia="Times New Roman" w:hAnsi="Arial" w:cs="Times New Roman"/>
          <w:b/>
          <w:bCs/>
          <w:kern w:val="0"/>
          <w:sz w:val="24"/>
          <w:szCs w:val="20"/>
          <w:lang w:eastAsia="it-IT"/>
          <w14:ligatures w14:val="none"/>
        </w:rPr>
      </w:pPr>
      <w:bookmarkStart w:id="198" w:name="_Toc249688748"/>
      <w:bookmarkStart w:id="199" w:name="_Toc249689178"/>
      <w:bookmarkStart w:id="200" w:name="_Toc62149071"/>
      <w:r w:rsidRPr="00813A05">
        <w:rPr>
          <w:rFonts w:ascii="Arial" w:eastAsia="Times New Roman" w:hAnsi="Arial" w:cs="Times New Roman"/>
          <w:b/>
          <w:bCs/>
          <w:kern w:val="0"/>
          <w:sz w:val="24"/>
          <w:szCs w:val="20"/>
          <w:lang w:eastAsia="it-IT"/>
          <w14:ligatures w14:val="none"/>
        </w:rPr>
        <w:t>DIECI BREVI RIFLESSIONI FINALI</w:t>
      </w:r>
      <w:bookmarkEnd w:id="198"/>
      <w:bookmarkEnd w:id="199"/>
      <w:bookmarkEnd w:id="200"/>
      <w:r w:rsidRPr="00813A05">
        <w:rPr>
          <w:rFonts w:ascii="Arial" w:eastAsia="Times New Roman" w:hAnsi="Arial" w:cs="Times New Roman"/>
          <w:b/>
          <w:bCs/>
          <w:kern w:val="0"/>
          <w:sz w:val="24"/>
          <w:szCs w:val="20"/>
          <w:lang w:eastAsia="it-IT"/>
          <w14:ligatures w14:val="none"/>
        </w:rPr>
        <w:t xml:space="preserve"> </w:t>
      </w:r>
    </w:p>
    <w:p w14:paraId="5574AD15" w14:textId="77777777" w:rsidR="00813A05" w:rsidRPr="00813A05" w:rsidRDefault="00813A05" w:rsidP="00813A05">
      <w:pPr>
        <w:spacing w:after="120" w:line="240" w:lineRule="auto"/>
        <w:jc w:val="both"/>
        <w:rPr>
          <w:rFonts w:ascii="Arial" w:eastAsia="Times New Roman" w:hAnsi="Arial" w:cs="Times New Roman"/>
          <w:bCs/>
          <w:kern w:val="0"/>
          <w:sz w:val="24"/>
          <w:szCs w:val="20"/>
          <w:lang w:eastAsia="it-IT"/>
          <w14:ligatures w14:val="none"/>
        </w:rPr>
      </w:pPr>
      <w:r w:rsidRPr="00813A05">
        <w:rPr>
          <w:rFonts w:ascii="Arial" w:eastAsia="Times New Roman" w:hAnsi="Arial" w:cs="Times New Roman"/>
          <w:b/>
          <w:bCs/>
          <w:kern w:val="0"/>
          <w:sz w:val="24"/>
          <w:szCs w:val="20"/>
          <w:lang w:eastAsia="it-IT"/>
          <w14:ligatures w14:val="none"/>
        </w:rPr>
        <w:t xml:space="preserve">Prima riflessione: </w:t>
      </w:r>
      <w:r w:rsidRPr="00813A05">
        <w:rPr>
          <w:rFonts w:ascii="Arial" w:eastAsia="Times New Roman" w:hAnsi="Arial" w:cs="Times New Roman"/>
          <w:bCs/>
          <w:kern w:val="0"/>
          <w:sz w:val="24"/>
          <w:szCs w:val="20"/>
          <w:lang w:eastAsia="it-IT"/>
          <w14:ligatures w14:val="none"/>
        </w:rPr>
        <w:t xml:space="preserve">Tra l’Antica Pentecoste e la Nuova regna l’abisso della pienezza della verità di Dio. Nell’Antica Pentecoste Dio era un fuoco divorante, che teneva distante da Lui i figli di Israele. Nella Nuova Pentecoste Dio è un fuoco che rinnova, rigenera, trasforma, eleva, santifica, rende partecipi della divina natura. È un fuoco che scende e si posa sull’uomo. Entra in lui per ricomporlo nell’intimo della sua natura. La Nuova Pentecoste è una vera nuova creazione dell’uomo. Nasce l’uomo nuovo capace di amare, servire il Signore e i fratelli, vivere in comunione, essere libero dal peccato, dal vizio, da tutto ciò che è </w:t>
      </w:r>
      <w:r w:rsidRPr="00813A05">
        <w:rPr>
          <w:rFonts w:ascii="Arial" w:eastAsia="Times New Roman" w:hAnsi="Arial" w:cs="Times New Roman"/>
          <w:bCs/>
          <w:kern w:val="0"/>
          <w:sz w:val="24"/>
          <w:szCs w:val="20"/>
          <w:lang w:eastAsia="it-IT"/>
          <w14:ligatures w14:val="none"/>
        </w:rPr>
        <w:lastRenderedPageBreak/>
        <w:t xml:space="preserve">disobbedienza a Dio. Nella Nuova Pentecoste Dio vuole essere cuore e mente dell’uomo, spirito ed anima, per vivificare e divinizzare la sua intera umanità. Dal Dio che agisce dall’esterno si passa al Dio che opera dall’interno, al Dio che si fa vita della nostra vita. </w:t>
      </w:r>
    </w:p>
    <w:p w14:paraId="7820E68D" w14:textId="77777777" w:rsidR="00813A05" w:rsidRPr="00813A05" w:rsidRDefault="00813A05" w:rsidP="00813A05">
      <w:pPr>
        <w:spacing w:after="120" w:line="240" w:lineRule="auto"/>
        <w:jc w:val="both"/>
        <w:rPr>
          <w:rFonts w:ascii="Arial" w:eastAsia="Times New Roman" w:hAnsi="Arial" w:cs="Times New Roman"/>
          <w:bCs/>
          <w:kern w:val="0"/>
          <w:sz w:val="24"/>
          <w:szCs w:val="20"/>
          <w:lang w:eastAsia="it-IT"/>
          <w14:ligatures w14:val="none"/>
        </w:rPr>
      </w:pPr>
      <w:r w:rsidRPr="00813A05">
        <w:rPr>
          <w:rFonts w:ascii="Arial" w:eastAsia="Times New Roman" w:hAnsi="Arial" w:cs="Times New Roman"/>
          <w:b/>
          <w:bCs/>
          <w:kern w:val="0"/>
          <w:sz w:val="24"/>
          <w:szCs w:val="20"/>
          <w:lang w:eastAsia="it-IT"/>
          <w14:ligatures w14:val="none"/>
        </w:rPr>
        <w:t>Seconda riflessione:</w:t>
      </w:r>
      <w:r w:rsidRPr="00813A05">
        <w:rPr>
          <w:rFonts w:ascii="Arial" w:eastAsia="Times New Roman" w:hAnsi="Arial" w:cs="Times New Roman"/>
          <w:bCs/>
          <w:kern w:val="0"/>
          <w:sz w:val="24"/>
          <w:szCs w:val="20"/>
          <w:lang w:eastAsia="it-IT"/>
          <w14:ligatures w14:val="none"/>
        </w:rPr>
        <w:t xml:space="preserve"> Riguardo al dono delle lingue è giusto che si colga la differenza tra quanto è avvenuto il giorno di Pentecoste in Gerusalemme e quanto invece avveniva nella comunità di Corinto. In Gerusalemme gli Apostoli parlano le lingue degli uomini. Gli uomini comprendevano quanto gli Apostoli dicevano loro. Era un dono per la comprensione del Vangelo annunziato. A Corinto invece era un dono per parlare a Dio, non agli uomini. Era avvenuto come un capovolgimento del miracolo che lo Spirito Santo aveva compiuto a Pentecoste, in Gerusalemme. Questa differenza è giusto che venga colta ed anche spiegata. Possiamo dire che si tratta di due doni diversi e differenti. Non ci troviamo dinanzi allo stesso dono. </w:t>
      </w:r>
    </w:p>
    <w:p w14:paraId="2139ACF4" w14:textId="77777777" w:rsidR="00813A05" w:rsidRPr="00813A05" w:rsidRDefault="00813A05" w:rsidP="00813A05">
      <w:pPr>
        <w:spacing w:after="120" w:line="240" w:lineRule="auto"/>
        <w:jc w:val="both"/>
        <w:rPr>
          <w:rFonts w:ascii="Arial" w:eastAsia="Times New Roman" w:hAnsi="Arial" w:cs="Times New Roman"/>
          <w:bCs/>
          <w:kern w:val="0"/>
          <w:sz w:val="24"/>
          <w:szCs w:val="20"/>
          <w:lang w:eastAsia="it-IT"/>
          <w14:ligatures w14:val="none"/>
        </w:rPr>
      </w:pPr>
      <w:r w:rsidRPr="00813A05">
        <w:rPr>
          <w:rFonts w:ascii="Arial" w:eastAsia="Times New Roman" w:hAnsi="Arial" w:cs="Times New Roman"/>
          <w:b/>
          <w:bCs/>
          <w:kern w:val="0"/>
          <w:sz w:val="24"/>
          <w:szCs w:val="20"/>
          <w:lang w:eastAsia="it-IT"/>
          <w14:ligatures w14:val="none"/>
        </w:rPr>
        <w:t xml:space="preserve">Terza riflessione: </w:t>
      </w:r>
      <w:r w:rsidRPr="00813A05">
        <w:rPr>
          <w:rFonts w:ascii="Arial" w:eastAsia="Times New Roman" w:hAnsi="Arial" w:cs="Times New Roman"/>
          <w:bCs/>
          <w:kern w:val="0"/>
          <w:sz w:val="24"/>
          <w:szCs w:val="20"/>
          <w:lang w:eastAsia="it-IT"/>
          <w14:ligatures w14:val="none"/>
        </w:rPr>
        <w:t xml:space="preserve">Lo Spirito elargisce diversi tipi di doni: alcuni sono permanenti, altri transitori, altri infine per un solo atto, o differenti atti e quindi sono doni istantanei, secondo le esigenze del momento. I doni permanenti sono quelli che sono sempre necessari alla vita della comunità. Quelli transitori sono necessari per un tempo particolare, ma non per tutti i tempi della storia. Quelli istantanei sono necessari per la soluzione di un singolo atto, o di molti atti, la necessità del dono non è però lasciato al discernimento di chi il dono porta o vive, ma allo stesso Spirito Santo. Sono doni permanenti tutti quelli che aiutano il cammino della fede, della speranza, della carità. Sono transitori quei doni che aiutano i doni permanenti nella loro efficacia. Sono doni istantanei quelli che devono portare nella verità e nella carità un singolo atto, o momento. Ogni dono ricevuto deve essere vissuto sempre in piena conformità alla volontà di Dio e alla mozione dello Spirito Santo. Nessun dono può essere vissuto in modo autonomo. La vitalità di un dono e la sua efficacia è sempre da chiedersi a Dio con preghiera costante, remota, ma anche immediata. </w:t>
      </w:r>
    </w:p>
    <w:p w14:paraId="3CACDEB0" w14:textId="77777777" w:rsidR="00813A05" w:rsidRPr="00813A05" w:rsidRDefault="00813A05" w:rsidP="00813A05">
      <w:pPr>
        <w:spacing w:after="120" w:line="240" w:lineRule="auto"/>
        <w:jc w:val="both"/>
        <w:rPr>
          <w:rFonts w:ascii="Arial" w:eastAsia="Times New Roman" w:hAnsi="Arial" w:cs="Times New Roman"/>
          <w:bCs/>
          <w:kern w:val="0"/>
          <w:sz w:val="24"/>
          <w:szCs w:val="20"/>
          <w:lang w:eastAsia="it-IT"/>
          <w14:ligatures w14:val="none"/>
        </w:rPr>
      </w:pPr>
      <w:r w:rsidRPr="00813A05">
        <w:rPr>
          <w:rFonts w:ascii="Arial" w:eastAsia="Times New Roman" w:hAnsi="Arial" w:cs="Times New Roman"/>
          <w:b/>
          <w:bCs/>
          <w:kern w:val="0"/>
          <w:sz w:val="24"/>
          <w:szCs w:val="20"/>
          <w:lang w:eastAsia="it-IT"/>
          <w14:ligatures w14:val="none"/>
        </w:rPr>
        <w:t xml:space="preserve">Quarta riflessione: </w:t>
      </w:r>
      <w:r w:rsidRPr="00813A05">
        <w:rPr>
          <w:rFonts w:ascii="Arial" w:eastAsia="Times New Roman" w:hAnsi="Arial" w:cs="Times New Roman"/>
          <w:bCs/>
          <w:kern w:val="0"/>
          <w:sz w:val="24"/>
          <w:szCs w:val="20"/>
          <w:lang w:eastAsia="it-IT"/>
          <w14:ligatures w14:val="none"/>
        </w:rPr>
        <w:t xml:space="preserve">Gli Atti degli Apostoli ci rivelano che si deve evangelizzare per attrazione. Vi è attrazione quando si crea stupore. Si crea stupore quando si manifesta al mondo la straordinaria potenza redentrice e salvatrice del nostro Dio e Signore. Chi vuole lavorare per attrazione deve avere sempre una parola unta di Spirito Santo, di carità, compassione, misericordia, pietà, giustizia, verità, salvezza, ogni grazia. Deve altresì fare opere evangeliche. Queste opere devono essere il frutto della potenza dello Spirito Santo che abita nell’evangelizzatore. Parola ed opere devono essere una cosa sola nell’evangelizzatore. Né la parola senza le opere, né le opere senza la parola. Tuttavia se le opere sono quelle di Dio, queste suscitano la domanda e l’evangelizzatore è obbligato a dare risposte. Nella risposta donata è già l’inizio della salvezza. C’è grande sterilità dove non c’è attrazione. </w:t>
      </w:r>
    </w:p>
    <w:p w14:paraId="4EE7DBCE" w14:textId="77777777" w:rsidR="00813A05" w:rsidRPr="00813A05" w:rsidRDefault="00813A05" w:rsidP="00813A05">
      <w:pPr>
        <w:spacing w:after="120" w:line="240" w:lineRule="auto"/>
        <w:jc w:val="both"/>
        <w:rPr>
          <w:rFonts w:ascii="Arial" w:eastAsia="Times New Roman" w:hAnsi="Arial" w:cs="Times New Roman"/>
          <w:bCs/>
          <w:kern w:val="0"/>
          <w:sz w:val="24"/>
          <w:szCs w:val="20"/>
          <w:lang w:eastAsia="it-IT"/>
          <w14:ligatures w14:val="none"/>
        </w:rPr>
      </w:pPr>
      <w:r w:rsidRPr="00813A05">
        <w:rPr>
          <w:rFonts w:ascii="Arial" w:eastAsia="Times New Roman" w:hAnsi="Arial" w:cs="Times New Roman"/>
          <w:b/>
          <w:bCs/>
          <w:kern w:val="0"/>
          <w:sz w:val="24"/>
          <w:szCs w:val="20"/>
          <w:lang w:eastAsia="it-IT"/>
          <w14:ligatures w14:val="none"/>
        </w:rPr>
        <w:t xml:space="preserve">Quinta riflessione: </w:t>
      </w:r>
      <w:r w:rsidRPr="00813A05">
        <w:rPr>
          <w:rFonts w:ascii="Arial" w:eastAsia="Times New Roman" w:hAnsi="Arial" w:cs="Times New Roman"/>
          <w:bCs/>
          <w:kern w:val="0"/>
          <w:sz w:val="24"/>
          <w:szCs w:val="20"/>
          <w:lang w:eastAsia="it-IT"/>
          <w14:ligatures w14:val="none"/>
        </w:rPr>
        <w:t xml:space="preserve">Pentecoste e Babele sono due diverse civiltà che si innalzano nella storia dell’umanità. A Babele nasce la civiltà dell’incomprensione, divisione, diaspora, contrapposizione, disunione, separazione, dispersione. A Babele nasce l’uomo solitudine, egoismo, individualità. Nasce l’uomo contro l’uomo, nemico dell’uomo, suo avversario. A Pentecoste invece nasce la civiltà </w:t>
      </w:r>
      <w:r w:rsidRPr="00813A05">
        <w:rPr>
          <w:rFonts w:ascii="Arial" w:eastAsia="Times New Roman" w:hAnsi="Arial" w:cs="Times New Roman"/>
          <w:bCs/>
          <w:kern w:val="0"/>
          <w:sz w:val="24"/>
          <w:szCs w:val="20"/>
          <w:lang w:eastAsia="it-IT"/>
          <w14:ligatures w14:val="none"/>
        </w:rPr>
        <w:lastRenderedPageBreak/>
        <w:t xml:space="preserve">della comprensione, unione, riunificazione, comunione, solidarietà. A Pentecoste nasce l’uomo comunione, carità, solidarietà. Nasce l’uomo per l’uomo, amico dell’uomo, suo compagno di viaggio. Chi si lascia guidare e muovere dallo Spirito Santo costruisce la civiltà nata il giorno di Pentecoste. Chi invece segue la carne con le sue passioni costruirà sempre la civiltà che è sorta in Babele all’inizio dei tempi. </w:t>
      </w:r>
    </w:p>
    <w:p w14:paraId="2FE84DD2"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b/>
          <w:kern w:val="0"/>
          <w:sz w:val="24"/>
          <w:szCs w:val="20"/>
          <w:lang w:eastAsia="it-IT"/>
          <w14:ligatures w14:val="none"/>
        </w:rPr>
        <w:t xml:space="preserve">Sesta riflessione: </w:t>
      </w:r>
      <w:r w:rsidRPr="00813A05">
        <w:rPr>
          <w:rFonts w:ascii="Arial" w:eastAsia="Times New Roman" w:hAnsi="Arial" w:cs="Times New Roman"/>
          <w:kern w:val="0"/>
          <w:sz w:val="24"/>
          <w:szCs w:val="20"/>
          <w:lang w:eastAsia="it-IT"/>
          <w14:ligatures w14:val="none"/>
        </w:rPr>
        <w:t>Nell’evangelizzazione</w:t>
      </w:r>
      <w:r w:rsidRPr="00813A05">
        <w:rPr>
          <w:rFonts w:ascii="Arial" w:eastAsia="Times New Roman" w:hAnsi="Arial" w:cs="Times New Roman"/>
          <w:b/>
          <w:kern w:val="0"/>
          <w:sz w:val="24"/>
          <w:szCs w:val="20"/>
          <w:lang w:eastAsia="it-IT"/>
          <w14:ligatures w14:val="none"/>
        </w:rPr>
        <w:t xml:space="preserve"> </w:t>
      </w:r>
      <w:r w:rsidRPr="00813A05">
        <w:rPr>
          <w:rFonts w:ascii="Arial" w:eastAsia="Times New Roman" w:hAnsi="Arial" w:cs="Times New Roman"/>
          <w:kern w:val="0"/>
          <w:sz w:val="24"/>
          <w:szCs w:val="20"/>
          <w:lang w:eastAsia="it-IT"/>
          <w14:ligatures w14:val="none"/>
        </w:rPr>
        <w:t xml:space="preserve">il fatto, l’opera dovrebbe essere data prima della parola. L’evangelizzazione dovrebbe essere la ripetizione, anche se con modalità e forme differenti, di ciò che è avvenuto a Pentecoste. Esaminiamo un po’ più da vicino le cose. Discende lo Spirito Santo. Prima opera di Dio. Lo Spirito Santo fa parlare agli Apostoli e agli altri discepoli la lingua degli uomini. Seconda opera di Dio. Ancora nessuna parola è stata proferita dagli Apostoli. Le persone accorrono. Si chiedono. Si interrogano. Alcuni di loro denigrano gli Apostoli, accusandoli di essersi ubriacati con vino dolce. Prende la Parola San Pietro e spiega ogni cosa, annunziando il mistero che si è compiuto in Cristo Gesù. Prima viene l’opera, poi la parola. L’opera deve sempre precedere l’evangelizzatore. Quando l’opera precede, nascerà sempre un dialogo di salvezza, nella verità dello Spirito Santo e nella carità di Dio Padre. </w:t>
      </w:r>
    </w:p>
    <w:p w14:paraId="7DFE3EE9" w14:textId="77777777" w:rsidR="00813A05" w:rsidRPr="00813A05" w:rsidRDefault="00813A05" w:rsidP="00813A05">
      <w:pPr>
        <w:spacing w:after="120" w:line="240" w:lineRule="auto"/>
        <w:jc w:val="both"/>
        <w:rPr>
          <w:rFonts w:ascii="Arial" w:eastAsia="Times New Roman" w:hAnsi="Arial" w:cs="Times New Roman"/>
          <w:bCs/>
          <w:kern w:val="0"/>
          <w:sz w:val="24"/>
          <w:szCs w:val="20"/>
          <w:lang w:eastAsia="it-IT"/>
          <w14:ligatures w14:val="none"/>
        </w:rPr>
      </w:pPr>
      <w:r w:rsidRPr="00813A05">
        <w:rPr>
          <w:rFonts w:ascii="Arial" w:eastAsia="Times New Roman" w:hAnsi="Arial" w:cs="Times New Roman"/>
          <w:b/>
          <w:bCs/>
          <w:kern w:val="0"/>
          <w:sz w:val="24"/>
          <w:szCs w:val="20"/>
          <w:lang w:eastAsia="it-IT"/>
          <w14:ligatures w14:val="none"/>
        </w:rPr>
        <w:t>Settima riflessione:</w:t>
      </w:r>
      <w:r w:rsidRPr="00813A05">
        <w:rPr>
          <w:rFonts w:ascii="Arial" w:eastAsia="Times New Roman" w:hAnsi="Arial" w:cs="Times New Roman"/>
          <w:bCs/>
          <w:kern w:val="0"/>
          <w:sz w:val="24"/>
          <w:szCs w:val="20"/>
          <w:lang w:eastAsia="it-IT"/>
          <w14:ligatures w14:val="none"/>
        </w:rPr>
        <w:t xml:space="preserve"> Ogni volta che l’uomo chiede, è giusto che venga data risposta. La risposta dell’evangelizzatore dovrà essere sempre piena di grazia, di verità, di Spirito Santo. È piena di grazia se attraverso le sue parole si manifesta tutta la carità e la bontà di Dio nostro Padre. È piena di verità, se il mistero di Cristo Gesù viene offerto secondo la verità storica, divina, eterna, celeste. È piena di Spirito Santo se l’evangelizzatore parla al cuore prima che alle menti e alla volontà prima che all’intelletto. È il cuore che chi risponde deve toccare e per questo è necessario che lui per primo sia pieno, colmo di Spirito Santo. È lo Spirito Santo che da colui che annunzia deve </w:t>
      </w:r>
      <w:r w:rsidRPr="00813A05">
        <w:rPr>
          <w:rFonts w:ascii="Arial" w:eastAsia="Times New Roman" w:hAnsi="Arial" w:cs="Times New Roman"/>
          <w:bCs/>
          <w:i/>
          <w:kern w:val="0"/>
          <w:sz w:val="24"/>
          <w:szCs w:val="20"/>
          <w:lang w:eastAsia="it-IT"/>
          <w14:ligatures w14:val="none"/>
        </w:rPr>
        <w:t>“versarsi tutto”</w:t>
      </w:r>
      <w:r w:rsidRPr="00813A05">
        <w:rPr>
          <w:rFonts w:ascii="Arial" w:eastAsia="Times New Roman" w:hAnsi="Arial" w:cs="Times New Roman"/>
          <w:bCs/>
          <w:kern w:val="0"/>
          <w:sz w:val="24"/>
          <w:szCs w:val="20"/>
          <w:lang w:eastAsia="it-IT"/>
          <w14:ligatures w14:val="none"/>
        </w:rPr>
        <w:t xml:space="preserve"> in colui che ascolta, in modo che sia in quest’ultimo sapienza, intelligenza, fermezza, fortezza, timore del Signore. È lo Spirito Santo Colui che convince, persuade, muove, spinge, attrae il cuore verso il mistero che la parola fa giungere in esso. Se lo Spirito Santo non è in colui che evangelizza, si compie un fatto umano, ma mai divino. La conversione non avviene e la salvezza non si realizza. </w:t>
      </w:r>
    </w:p>
    <w:p w14:paraId="1DC077BE" w14:textId="77777777" w:rsidR="00813A05" w:rsidRPr="00813A05" w:rsidRDefault="00813A05" w:rsidP="00813A05">
      <w:pPr>
        <w:spacing w:after="120" w:line="240" w:lineRule="auto"/>
        <w:jc w:val="both"/>
        <w:rPr>
          <w:rFonts w:ascii="Arial" w:eastAsia="Times New Roman" w:hAnsi="Arial" w:cs="Arial"/>
          <w:kern w:val="0"/>
          <w:sz w:val="24"/>
          <w:szCs w:val="20"/>
          <w:lang w:eastAsia="it-IT"/>
          <w14:ligatures w14:val="none"/>
        </w:rPr>
      </w:pPr>
      <w:r w:rsidRPr="00813A05">
        <w:rPr>
          <w:rFonts w:ascii="Arial" w:eastAsia="Times New Roman" w:hAnsi="Arial" w:cs="Times New Roman"/>
          <w:b/>
          <w:kern w:val="0"/>
          <w:sz w:val="24"/>
          <w:szCs w:val="20"/>
          <w:lang w:eastAsia="it-IT"/>
          <w14:ligatures w14:val="none"/>
        </w:rPr>
        <w:t xml:space="preserve">Ottava riflessione: </w:t>
      </w:r>
      <w:r w:rsidRPr="00813A05">
        <w:rPr>
          <w:rFonts w:ascii="Arial" w:eastAsia="Times New Roman" w:hAnsi="Arial" w:cs="Times New Roman"/>
          <w:kern w:val="0"/>
          <w:sz w:val="24"/>
          <w:szCs w:val="20"/>
          <w:lang w:eastAsia="it-IT"/>
          <w14:ligatures w14:val="none"/>
        </w:rPr>
        <w:t xml:space="preserve">L’evangelizzatore è chiamato a possedere una sana, intelligente, sapiente lettura della storia nella quale egli vive. Ma chi può leggere la storia in pienezza di verità e di sapienza? Solo lo Spirito Santo può leggere la storia. Per questo l’evangelizzatore deve essere nello Spirito del Signore e lo Spirito del Signore in lui. Se lui è nello Spirito del Signore, lo Spirito è per lui luce, verità, sapienza, intelligenza della realtà storica nella quale egli vive. Conosciuta la storia nella sua verità, è possibile salvarla, perché si indica ad essa la vera via della salvezza. L’errore di oggi è proprio questo: non si parte mai dalla storia reale, concreta. Si parte da verità astratte oppure si parte da una falsa lettura della storia. L’evangelizzatore è in tutto simile ad un medico di fronte ad un ammalato grave. Se il medico sbaglia la diagnosi, il malato muore. Può dargli anche delle eccellenti medicine, ma il malato muore lo stesso, perché la medicina data non corrisponde alla sua malattia. Di questo errore e di questa errata diagnosi già si lamentava Dio attraverso il profeta Geremia: </w:t>
      </w:r>
      <w:r w:rsidRPr="00813A05">
        <w:rPr>
          <w:rFonts w:ascii="Arial" w:eastAsia="Times New Roman" w:hAnsi="Arial" w:cs="Times New Roman"/>
          <w:i/>
          <w:kern w:val="0"/>
          <w:sz w:val="24"/>
          <w:szCs w:val="20"/>
          <w:lang w:eastAsia="it-IT"/>
          <w14:ligatures w14:val="none"/>
        </w:rPr>
        <w:t>“</w:t>
      </w:r>
      <w:r w:rsidRPr="00813A05">
        <w:rPr>
          <w:rFonts w:ascii="Arial" w:eastAsia="Times New Roman" w:hAnsi="Arial" w:cs="Arial"/>
          <w:i/>
          <w:kern w:val="0"/>
          <w:sz w:val="24"/>
          <w:szCs w:val="20"/>
          <w:lang w:eastAsia="it-IT"/>
          <w14:ligatures w14:val="none"/>
        </w:rPr>
        <w:t>Essi curano la ferita del mio popolo, ma solo alla leggera, dicendo: "Bene, bene!" ma bene non va”</w:t>
      </w:r>
      <w:r w:rsidRPr="00813A05">
        <w:rPr>
          <w:rFonts w:ascii="Arial" w:eastAsia="Times New Roman" w:hAnsi="Arial" w:cs="Arial"/>
          <w:kern w:val="0"/>
          <w:sz w:val="24"/>
          <w:szCs w:val="20"/>
          <w:lang w:eastAsia="it-IT"/>
          <w14:ligatures w14:val="none"/>
        </w:rPr>
        <w:t xml:space="preserve"> </w:t>
      </w:r>
      <w:r w:rsidRPr="00813A05">
        <w:rPr>
          <w:rFonts w:ascii="Arial" w:eastAsia="Times New Roman" w:hAnsi="Arial" w:cs="Arial"/>
          <w:kern w:val="0"/>
          <w:sz w:val="24"/>
          <w:szCs w:val="20"/>
          <w:lang w:eastAsia="it-IT"/>
          <w14:ligatures w14:val="none"/>
        </w:rPr>
        <w:lastRenderedPageBreak/>
        <w:t xml:space="preserve">(Ger 6,14; 8,21). E ancora: </w:t>
      </w:r>
      <w:r w:rsidRPr="00813A05">
        <w:rPr>
          <w:rFonts w:ascii="Arial" w:eastAsia="Times New Roman" w:hAnsi="Arial" w:cs="Arial"/>
          <w:i/>
          <w:kern w:val="0"/>
          <w:sz w:val="24"/>
          <w:szCs w:val="20"/>
          <w:lang w:eastAsia="it-IT"/>
          <w14:ligatures w14:val="none"/>
        </w:rPr>
        <w:t>“Non v'è forse balsamo in Gàlaad? Non c'è più nessun medico? Perché non si cicatrizza la ferita della figlia del mio popolo?”</w:t>
      </w:r>
      <w:r w:rsidRPr="00813A05">
        <w:rPr>
          <w:rFonts w:ascii="Arial" w:eastAsia="Times New Roman" w:hAnsi="Arial" w:cs="Arial"/>
          <w:kern w:val="0"/>
          <w:sz w:val="24"/>
          <w:szCs w:val="20"/>
          <w:lang w:eastAsia="it-IT"/>
          <w14:ligatures w14:val="none"/>
        </w:rPr>
        <w:t xml:space="preserve"> (Ger 8, 22). </w:t>
      </w:r>
      <w:r w:rsidRPr="00813A05">
        <w:rPr>
          <w:rFonts w:ascii="Arial" w:eastAsia="Times New Roman" w:hAnsi="Arial" w:cs="Arial"/>
          <w:i/>
          <w:kern w:val="0"/>
          <w:sz w:val="24"/>
          <w:szCs w:val="20"/>
          <w:lang w:eastAsia="it-IT"/>
          <w14:ligatures w14:val="none"/>
        </w:rPr>
        <w:t xml:space="preserve">“Guai a me a causa della mia ferita; la mia piaga è incurabile. Eppure io avevo pensato: È solo un dolore che io posso sopportare” </w:t>
      </w:r>
      <w:r w:rsidRPr="00813A05">
        <w:rPr>
          <w:rFonts w:ascii="Arial" w:eastAsia="Times New Roman" w:hAnsi="Arial" w:cs="Arial"/>
          <w:kern w:val="0"/>
          <w:sz w:val="24"/>
          <w:szCs w:val="20"/>
          <w:lang w:eastAsia="it-IT"/>
          <w14:ligatures w14:val="none"/>
        </w:rPr>
        <w:t xml:space="preserve">(Ger 10, 19). Senza la conoscenza della storia, i danni operati dagli evangelizzatori sono infiniti e irreparabili. </w:t>
      </w:r>
    </w:p>
    <w:p w14:paraId="7BBE7AAD"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b/>
          <w:kern w:val="0"/>
          <w:sz w:val="24"/>
          <w:szCs w:val="20"/>
          <w:lang w:eastAsia="it-IT"/>
          <w14:ligatures w14:val="none"/>
        </w:rPr>
        <w:t xml:space="preserve">Nona riflessione: </w:t>
      </w:r>
      <w:r w:rsidRPr="00813A05">
        <w:rPr>
          <w:rFonts w:ascii="Arial" w:eastAsia="Times New Roman" w:hAnsi="Arial" w:cs="Times New Roman"/>
          <w:kern w:val="0"/>
          <w:sz w:val="24"/>
          <w:szCs w:val="20"/>
          <w:lang w:eastAsia="it-IT"/>
          <w14:ligatures w14:val="none"/>
        </w:rPr>
        <w:t xml:space="preserve">La fede nasce dall’intima unione di fatti e di parola. La fede, contrariamente a quanto qualcuno potrebbe pensare, non è data alla parola, bensì al fatto. La fede è data all’opera. A quale opera noi dobbiamo dare la nostra fede? All’opera di Dio che è Cristo Gesù. La parola serve per far conoscere in pienezza di verità l’opera di Dio. È Cristo il Salvatore e la Salvezza. È in Cristo la salvezza e la redenzione. È in Cristo la giustificazione e la vita eterna. È in Cristo, opera di Dio per noi. L’opera di Cristo è anche la parola che illumina e svela la verità della sua opera. Ma anche la salvezza diviene opera. È l’opera di Dio in noi, per mezzo del suo Santo Spirito e sempre nello Spirito Santo è l’opera nostra e consiste nella nostra trasformazione ad immagine di Cristo Gesù. La parola rivela l’opera e il suo autore. Rivela la nostra opera e l’autore che l’ha compiuta in noi e attraverso noi. Anche noi dobbiamo presentarci dinanzi al mondo nell’intima unione di fatti e di parole, di opere e di rivelazione dell’autore dell’opera che in noi è stata compiuta. </w:t>
      </w:r>
    </w:p>
    <w:p w14:paraId="55754A10" w14:textId="77777777" w:rsidR="00813A05" w:rsidRPr="00813A05" w:rsidRDefault="00813A05" w:rsidP="00813A05">
      <w:pPr>
        <w:spacing w:after="120" w:line="240" w:lineRule="auto"/>
        <w:jc w:val="both"/>
        <w:rPr>
          <w:rFonts w:ascii="Arial" w:eastAsia="Times New Roman" w:hAnsi="Arial" w:cs="Times New Roman"/>
          <w:bCs/>
          <w:kern w:val="0"/>
          <w:sz w:val="24"/>
          <w:szCs w:val="20"/>
          <w:lang w:eastAsia="it-IT"/>
          <w14:ligatures w14:val="none"/>
        </w:rPr>
      </w:pPr>
      <w:r w:rsidRPr="00813A05">
        <w:rPr>
          <w:rFonts w:ascii="Arial" w:eastAsia="Times New Roman" w:hAnsi="Arial" w:cs="Times New Roman"/>
          <w:b/>
          <w:bCs/>
          <w:kern w:val="0"/>
          <w:sz w:val="24"/>
          <w:szCs w:val="20"/>
          <w:lang w:eastAsia="it-IT"/>
          <w14:ligatures w14:val="none"/>
        </w:rPr>
        <w:t xml:space="preserve">Decima riflessione: </w:t>
      </w:r>
      <w:r w:rsidRPr="00813A05">
        <w:rPr>
          <w:rFonts w:ascii="Arial" w:eastAsia="Times New Roman" w:hAnsi="Arial" w:cs="Times New Roman"/>
          <w:bCs/>
          <w:kern w:val="0"/>
          <w:sz w:val="24"/>
          <w:szCs w:val="20"/>
          <w:lang w:eastAsia="it-IT"/>
          <w14:ligatures w14:val="none"/>
        </w:rPr>
        <w:t xml:space="preserve">Gli Atti degli Apostoli fin dalla prima predica di San Pietro ci mostrano qual è la chiave della vera, santa, perfetta evangelizzazione. Questa chiave capace di aprire ogni cuore è lo Spirito Santo. Non è però lo Spirito Santo che si riceve nei sacramenti. Lo Spirito Santo dato per via sacramentale opera il cambiamento dell’uomo, ma non la sua conversione. La conversione precede ogni opera sacramentale dell’evangelizzatore. Lo Spirito Santo che opera la conversione è lo Spirito </w:t>
      </w:r>
      <w:r w:rsidRPr="00813A05">
        <w:rPr>
          <w:rFonts w:ascii="Arial" w:eastAsia="Times New Roman" w:hAnsi="Arial" w:cs="Times New Roman"/>
          <w:bCs/>
          <w:i/>
          <w:kern w:val="0"/>
          <w:sz w:val="24"/>
          <w:szCs w:val="20"/>
          <w:lang w:eastAsia="it-IT"/>
          <w14:ligatures w14:val="none"/>
        </w:rPr>
        <w:t>“personale”</w:t>
      </w:r>
      <w:r w:rsidRPr="00813A05">
        <w:rPr>
          <w:rFonts w:ascii="Arial" w:eastAsia="Times New Roman" w:hAnsi="Arial" w:cs="Times New Roman"/>
          <w:bCs/>
          <w:kern w:val="0"/>
          <w:sz w:val="24"/>
          <w:szCs w:val="20"/>
          <w:lang w:eastAsia="it-IT"/>
          <w14:ligatures w14:val="none"/>
        </w:rPr>
        <w:t xml:space="preserve"> dell’evangelizzatore. È lo Spirito che si è posato su di lui e che attraverso la sua santità, la sua perfetta conformazione a Cristo Signore, in lui è divenuto forte, robusto, potente, tanto forte e potente da riversarsi attraverso la parola da lui proferita nel cuore di chi ascolta e di operare in esso la conversione. È questo lo Spirito della santità personale. Più l’evangelizzatore cresce in santità, cioè in conformazione a Gesù Signore, e più lo Spirito Santo cresce e opera per mezzo della sua parola, la conversione del cuore. Convertito il cuore, si entra poi nel sacramento e nella quadruplice perseveranza che è chiesta ad ogni discepolo di Cristo Gesù. </w:t>
      </w:r>
    </w:p>
    <w:p w14:paraId="0FA73489" w14:textId="77777777" w:rsidR="00813A05" w:rsidRPr="00813A05" w:rsidRDefault="00813A05" w:rsidP="00813A05">
      <w:pPr>
        <w:spacing w:after="120" w:line="240" w:lineRule="auto"/>
        <w:jc w:val="both"/>
        <w:rPr>
          <w:rFonts w:ascii="Arial" w:eastAsia="Times New Roman" w:hAnsi="Arial" w:cs="Times New Roman"/>
          <w:b/>
          <w:bCs/>
          <w:kern w:val="0"/>
          <w:sz w:val="24"/>
          <w:szCs w:val="20"/>
          <w:lang w:eastAsia="it-IT"/>
          <w14:ligatures w14:val="none"/>
        </w:rPr>
      </w:pPr>
      <w:bookmarkStart w:id="201" w:name="_Toc249688749"/>
      <w:bookmarkStart w:id="202" w:name="_Toc249689179"/>
      <w:bookmarkStart w:id="203" w:name="_Toc62149072"/>
      <w:r w:rsidRPr="00813A05">
        <w:rPr>
          <w:rFonts w:ascii="Arial" w:eastAsia="Times New Roman" w:hAnsi="Arial" w:cs="Times New Roman"/>
          <w:b/>
          <w:bCs/>
          <w:kern w:val="0"/>
          <w:sz w:val="24"/>
          <w:szCs w:val="20"/>
          <w:lang w:eastAsia="it-IT"/>
          <w14:ligatures w14:val="none"/>
        </w:rPr>
        <w:t>NOTA TEOLOGICA</w:t>
      </w:r>
      <w:bookmarkEnd w:id="201"/>
      <w:bookmarkEnd w:id="202"/>
      <w:bookmarkEnd w:id="203"/>
      <w:r w:rsidRPr="00813A05">
        <w:rPr>
          <w:rFonts w:ascii="Arial" w:eastAsia="Times New Roman" w:hAnsi="Arial" w:cs="Times New Roman"/>
          <w:b/>
          <w:bCs/>
          <w:kern w:val="0"/>
          <w:sz w:val="24"/>
          <w:szCs w:val="20"/>
          <w:lang w:eastAsia="it-IT"/>
          <w14:ligatures w14:val="none"/>
        </w:rPr>
        <w:t xml:space="preserve"> </w:t>
      </w:r>
      <w:bookmarkStart w:id="204" w:name="_Toc249688750"/>
      <w:bookmarkStart w:id="205" w:name="_Toc249689180"/>
      <w:bookmarkStart w:id="206" w:name="_Toc62149073"/>
      <w:r w:rsidRPr="00813A05">
        <w:rPr>
          <w:rFonts w:ascii="Arial" w:eastAsia="Times New Roman" w:hAnsi="Arial" w:cs="Times New Roman"/>
          <w:b/>
          <w:bCs/>
          <w:kern w:val="0"/>
          <w:sz w:val="24"/>
          <w:szCs w:val="20"/>
          <w:lang w:eastAsia="it-IT"/>
          <w14:ligatures w14:val="none"/>
        </w:rPr>
        <w:t>SUL SECONDO CAPITOLO</w:t>
      </w:r>
      <w:bookmarkEnd w:id="204"/>
      <w:bookmarkEnd w:id="205"/>
      <w:bookmarkEnd w:id="206"/>
    </w:p>
    <w:p w14:paraId="1C9734C1"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Lo Spirito Santo, simile al fragore di un tuono e al vento che si abbatte gagliardo, appare e si posa sugli Apostoli e su quanti sono con loro nel Cenacolo. Così venendo, Egli mostra e rivela tutta la sua potenza. Nessuno mai lo potrà fermare. Nessuno imprigionare. Nessuno incatenare. Nessuno arrestare. Appena si posa sugli Apostoli, compie la sua prima opera. Dona agli Apostoli il potere di parlare le lingue degli uomini. Quanti sono presenti in Gerusalemme per la festa – vi è presente il mondo intero – ognuno ascolta gli Apostoli parlare la propria lingua. Con gli Apostoli, che parlano la lingua di Gesù, che è l’amore sino alla fine, si ricompone il genere umano. Finisce per sempre Babele e la civiltà che essa aveva costruito fra gli uomini. La folla rimane però fuori del mistero. Vede i frutti, </w:t>
      </w:r>
      <w:r w:rsidRPr="00813A05">
        <w:rPr>
          <w:rFonts w:ascii="Arial" w:eastAsia="Times New Roman" w:hAnsi="Arial" w:cs="Times New Roman"/>
          <w:kern w:val="0"/>
          <w:sz w:val="24"/>
          <w:szCs w:val="20"/>
          <w:lang w:eastAsia="it-IT"/>
          <w14:ligatures w14:val="none"/>
        </w:rPr>
        <w:lastRenderedPageBreak/>
        <w:t xml:space="preserve">ma non conosce l’albero che li ha prodotti. Pietro prende la parola è spiega ogni cosa. Illumina i cuori sul mistero che si sta vivendo e di cui loro stessi sono partecipi. Annunzia il compimento della profezia di Gioele. È nata l’era del dono dello Spirito Santo ad ogni persona: anziani, uomini, donne, bambini, servi, serve, piccoli, grandi: tutti possono ricevere lo Spirito Santo. Tutti possono essere rinnovati dalla sua grazia e verità. Lo Spirito Santo è però l’opera di Cristo Gesù. È Lui che dal Cielo lo ha effuso. </w:t>
      </w:r>
    </w:p>
    <w:p w14:paraId="6FCF8070"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Ma chi è Cristo Gesù? È il Crocifisso che ora è il Risorto. La crocifissione è storia che tutti loro conoscono. La risurrezione è annunzio, rivelazione, proclamazione fondata però sulla verità storica. La risurrezione è storia invisibile di Gesù Signore, ma vera, verissima storia. Spirito Santo tocca il cuore. Nasce la domanda: cosa dobbiamo fare per divenire partecipi del mistero, per essere anche noi parte di questa storia? Ci si deve convertire, abbandonare il mondo del male, della falsità, entrare nel mondo della verità, della carità, dell’amore, lasciarsi battezzare e ricevere lo Spirito Santo. Questo però non basta. Bisogna aggregarsi alla comunità e vivere secondo la legge della comunità che è fatta di una quadruplice perseveranza: nell’insegnamento degli apostoli, nella comunione, nella frazione del pane, nelle preghiere. Se non si persevera in questi quattro momenti della vita della comunità, ben presto il mondo ci riprende e ci riconduce nel suo baratro. Vergine Maria, Madre della Redenzione, aiutaci a divenire storia, verità, carità della storia, verità, carità di tuo Figlio Gesù. Angeli e Santi del Cielo otteneteci la perseveranza sino alla fine. </w:t>
      </w:r>
    </w:p>
    <w:p w14:paraId="067F4EF6"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p>
    <w:p w14:paraId="5D04FA06" w14:textId="77777777" w:rsidR="00813A05" w:rsidRPr="00813A05" w:rsidRDefault="00813A05" w:rsidP="00813A05">
      <w:pPr>
        <w:spacing w:after="120" w:line="240" w:lineRule="auto"/>
        <w:jc w:val="both"/>
        <w:rPr>
          <w:rFonts w:ascii="Arial" w:eastAsia="Times New Roman" w:hAnsi="Arial" w:cs="Times New Roman"/>
          <w:b/>
          <w:bCs/>
          <w:kern w:val="0"/>
          <w:sz w:val="24"/>
          <w:szCs w:val="20"/>
          <w:lang w:eastAsia="it-IT"/>
          <w14:ligatures w14:val="none"/>
        </w:rPr>
      </w:pPr>
      <w:r w:rsidRPr="00813A05">
        <w:rPr>
          <w:rFonts w:ascii="Arial" w:eastAsia="Times New Roman" w:hAnsi="Arial" w:cs="Times New Roman"/>
          <w:b/>
          <w:bCs/>
          <w:kern w:val="0"/>
          <w:sz w:val="24"/>
          <w:szCs w:val="20"/>
          <w:lang w:eastAsia="it-IT"/>
          <w14:ligatures w14:val="none"/>
        </w:rPr>
        <w:t xml:space="preserve">TERZO CAPITOLO DEGLI ATTI DEGLI APOSTOLI </w:t>
      </w:r>
    </w:p>
    <w:p w14:paraId="22F89D09" w14:textId="77777777" w:rsidR="00813A05" w:rsidRPr="00813A05" w:rsidRDefault="00813A05" w:rsidP="00813A05">
      <w:pPr>
        <w:spacing w:after="120" w:line="240" w:lineRule="auto"/>
        <w:jc w:val="both"/>
        <w:rPr>
          <w:rFonts w:ascii="Arial" w:eastAsia="Times New Roman" w:hAnsi="Arial" w:cs="Times New Roman"/>
          <w:b/>
          <w:bCs/>
          <w:kern w:val="0"/>
          <w:sz w:val="24"/>
          <w:szCs w:val="20"/>
          <w:lang w:eastAsia="it-IT"/>
          <w14:ligatures w14:val="none"/>
        </w:rPr>
      </w:pPr>
      <w:bookmarkStart w:id="207" w:name="_Toc249688754"/>
      <w:bookmarkStart w:id="208" w:name="_Toc249689184"/>
      <w:bookmarkStart w:id="209" w:name="_Toc62149077"/>
      <w:r w:rsidRPr="00813A05">
        <w:rPr>
          <w:rFonts w:ascii="Arial" w:eastAsia="Times New Roman" w:hAnsi="Arial" w:cs="Times New Roman"/>
          <w:b/>
          <w:bCs/>
          <w:kern w:val="0"/>
          <w:sz w:val="24"/>
          <w:szCs w:val="20"/>
          <w:lang w:eastAsia="it-IT"/>
          <w14:ligatures w14:val="none"/>
        </w:rPr>
        <w:t>BREVE INTRODUZIONE</w:t>
      </w:r>
      <w:bookmarkEnd w:id="207"/>
      <w:bookmarkEnd w:id="208"/>
      <w:bookmarkEnd w:id="209"/>
      <w:r w:rsidRPr="00813A05">
        <w:rPr>
          <w:rFonts w:ascii="Arial" w:eastAsia="Times New Roman" w:hAnsi="Arial" w:cs="Times New Roman"/>
          <w:b/>
          <w:bCs/>
          <w:kern w:val="0"/>
          <w:sz w:val="24"/>
          <w:szCs w:val="20"/>
          <w:lang w:eastAsia="it-IT"/>
          <w14:ligatures w14:val="none"/>
        </w:rPr>
        <w:t xml:space="preserve"> </w:t>
      </w:r>
    </w:p>
    <w:p w14:paraId="36AD287A"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Anche questo Capitolo inizia con un’opera. All’opera segue la spiegazione. Viene indicato, svelato il perché essa è stata possibile. Pietro e Giovanni si recano al tempio verso le tre del pomeriggio. Dinanzi a loro c’è uno storpio che ogni giorno veniva portato alla porta detta Bella del tempio per chiedere l’elemosina. Lo storpio vedendo Pietro e Giovanni si rallegrò molto. Pensava in cuor suo di ricevere qualche abbondante elemosina. Pietro però lo deluse quando gli disse: </w:t>
      </w:r>
      <w:r w:rsidRPr="00813A05">
        <w:rPr>
          <w:rFonts w:ascii="Arial" w:eastAsia="Times New Roman" w:hAnsi="Arial" w:cs="Times New Roman"/>
          <w:i/>
          <w:kern w:val="0"/>
          <w:sz w:val="24"/>
          <w:szCs w:val="20"/>
          <w:lang w:eastAsia="it-IT"/>
          <w14:ligatures w14:val="none"/>
        </w:rPr>
        <w:t xml:space="preserve">“Io non ho né oro e né argento”. </w:t>
      </w:r>
      <w:r w:rsidRPr="00813A05">
        <w:rPr>
          <w:rFonts w:ascii="Arial" w:eastAsia="Times New Roman" w:hAnsi="Arial" w:cs="Times New Roman"/>
          <w:kern w:val="0"/>
          <w:sz w:val="24"/>
          <w:szCs w:val="20"/>
          <w:lang w:eastAsia="it-IT"/>
          <w14:ligatures w14:val="none"/>
        </w:rPr>
        <w:t xml:space="preserve">Pietro però aveva una ricchezza più grande da dargli. Possedeva la fede in Gesù il Nazareno: </w:t>
      </w:r>
      <w:r w:rsidRPr="00813A05">
        <w:rPr>
          <w:rFonts w:ascii="Arial" w:eastAsia="Times New Roman" w:hAnsi="Arial" w:cs="Times New Roman"/>
          <w:i/>
          <w:kern w:val="0"/>
          <w:sz w:val="24"/>
          <w:szCs w:val="20"/>
          <w:lang w:eastAsia="it-IT"/>
          <w14:ligatures w14:val="none"/>
        </w:rPr>
        <w:t>“Quello che ho te lo do: nel nome di Gesù Cristo, il Nazareno, àlzati e cammina”</w:t>
      </w:r>
      <w:r w:rsidRPr="00813A05">
        <w:rPr>
          <w:rFonts w:ascii="Arial" w:eastAsia="Times New Roman" w:hAnsi="Arial" w:cs="Times New Roman"/>
          <w:kern w:val="0"/>
          <w:sz w:val="24"/>
          <w:szCs w:val="20"/>
          <w:lang w:eastAsia="it-IT"/>
          <w14:ligatures w14:val="none"/>
        </w:rPr>
        <w:t>. Il miracolo è imminente. Tutti furono presi da stupore.</w:t>
      </w:r>
    </w:p>
    <w:p w14:paraId="2BF6B1BB"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Pietro ancora una volta prende la parola e spiega su quale fondamento il miracolo è stato possibile. Ancora una volta Pietro parte dalla storia di Cristo Gesù: storia visibile ed invisibile, Crocifissione e Risurrezione: </w:t>
      </w:r>
      <w:r w:rsidRPr="00813A05">
        <w:rPr>
          <w:rFonts w:ascii="Arial" w:eastAsia="Times New Roman" w:hAnsi="Arial" w:cs="Times New Roman"/>
          <w:i/>
          <w:kern w:val="0"/>
          <w:sz w:val="24"/>
          <w:szCs w:val="20"/>
          <w:lang w:eastAsia="it-IT"/>
          <w14:ligatures w14:val="none"/>
        </w:rPr>
        <w:t>“E per la fede riposta in lui, il nome di Gesù ha dato vigore a quest’uomo che voi vedete e conoscete; la fede che viene da lui ha dato a quest’uomo la perfetta guarigione alla presenza di tutti voi”</w:t>
      </w:r>
      <w:r w:rsidRPr="00813A05">
        <w:rPr>
          <w:rFonts w:ascii="Arial" w:eastAsia="Times New Roman" w:hAnsi="Arial" w:cs="Times New Roman"/>
          <w:kern w:val="0"/>
          <w:sz w:val="24"/>
          <w:szCs w:val="20"/>
          <w:lang w:eastAsia="it-IT"/>
          <w14:ligatures w14:val="none"/>
        </w:rPr>
        <w:t>. Se anche voi volete divenire parte di questa storia, la via è una sola: la conversione. Nella conversione anche voi riceverete la consolazione e la benedizione promessa. Si parte dalla storia di Cristo perché si diventi storia di Cristo Gesù.</w:t>
      </w:r>
    </w:p>
    <w:p w14:paraId="320D0B81"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p>
    <w:p w14:paraId="397F3306" w14:textId="77777777" w:rsidR="00813A05" w:rsidRPr="00813A05" w:rsidRDefault="00813A05" w:rsidP="00813A05">
      <w:pPr>
        <w:spacing w:after="120" w:line="240" w:lineRule="auto"/>
        <w:jc w:val="both"/>
        <w:rPr>
          <w:rFonts w:ascii="Arial" w:eastAsia="Times New Roman" w:hAnsi="Arial" w:cs="Times New Roman"/>
          <w:b/>
          <w:bCs/>
          <w:kern w:val="0"/>
          <w:sz w:val="24"/>
          <w:szCs w:val="20"/>
          <w:lang w:eastAsia="it-IT"/>
          <w14:ligatures w14:val="none"/>
        </w:rPr>
      </w:pPr>
      <w:r w:rsidRPr="00813A05">
        <w:rPr>
          <w:rFonts w:ascii="Arial" w:eastAsia="Times New Roman" w:hAnsi="Arial" w:cs="Times New Roman"/>
          <w:b/>
          <w:bCs/>
          <w:kern w:val="0"/>
          <w:sz w:val="24"/>
          <w:szCs w:val="20"/>
          <w:lang w:eastAsia="it-IT"/>
          <w14:ligatures w14:val="none"/>
        </w:rPr>
        <w:lastRenderedPageBreak/>
        <w:t>CAPITOLO III DEGLI ATTI DEGLI APOSTOLI</w:t>
      </w:r>
    </w:p>
    <w:p w14:paraId="5FD53AE1" w14:textId="77777777" w:rsidR="00813A05" w:rsidRPr="00813A05" w:rsidRDefault="00813A05" w:rsidP="00813A05">
      <w:pPr>
        <w:spacing w:after="120" w:line="240" w:lineRule="auto"/>
        <w:jc w:val="both"/>
        <w:rPr>
          <w:rFonts w:ascii="Arial" w:eastAsia="Times New Roman" w:hAnsi="Arial" w:cs="Times New Roman"/>
          <w:b/>
          <w:bCs/>
          <w:kern w:val="0"/>
          <w:sz w:val="24"/>
          <w:szCs w:val="20"/>
          <w:lang w:eastAsia="it-IT"/>
          <w14:ligatures w14:val="none"/>
        </w:rPr>
      </w:pPr>
      <w:bookmarkStart w:id="210" w:name="_Toc249688755"/>
      <w:bookmarkStart w:id="211" w:name="_Toc249689185"/>
      <w:bookmarkStart w:id="212" w:name="_Toc62149078"/>
      <w:r w:rsidRPr="00813A05">
        <w:rPr>
          <w:rFonts w:ascii="Arial" w:eastAsia="Times New Roman" w:hAnsi="Arial" w:cs="Times New Roman"/>
          <w:b/>
          <w:bCs/>
          <w:kern w:val="0"/>
          <w:sz w:val="24"/>
          <w:szCs w:val="20"/>
          <w:lang w:eastAsia="it-IT"/>
          <w14:ligatures w14:val="none"/>
        </w:rPr>
        <w:t>Guarigione di uno storpio</w:t>
      </w:r>
      <w:bookmarkEnd w:id="210"/>
      <w:bookmarkEnd w:id="211"/>
      <w:bookmarkEnd w:id="212"/>
    </w:p>
    <w:p w14:paraId="1240B171"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1</w:t>
      </w:r>
      <w:r w:rsidRPr="00813A05">
        <w:rPr>
          <w:rFonts w:ascii="Arial" w:eastAsia="Times New Roman" w:hAnsi="Arial" w:cs="Times New Roman"/>
          <w:b/>
          <w:kern w:val="0"/>
          <w:sz w:val="24"/>
          <w:szCs w:val="20"/>
          <w:lang w:eastAsia="it-IT"/>
          <w14:ligatures w14:val="none"/>
        </w:rPr>
        <w:t xml:space="preserve">Pietro e Giovanni salivano al tempio per la preghiera delle tre del pomeriggio. </w:t>
      </w:r>
    </w:p>
    <w:p w14:paraId="56E3FE83"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La prima comunità cristiana vive pienamente inserita nella vita del popolo dei Giudei. Questo significa che Gesù è pensato, veduto, creduto ancora sul modello di Mosè, di Davide, dei Profeti dell’Antico Testamento. Egli è visto il Messia per il popolo e non per l’uomo, per ogni uomo. Se è visto Messia per ogni uomo, ogni uomo deve inserirsi nel popolo dei Giudei. Con Cristo Gesù regno di Davide e regno di Dio non si identificano. Non è il regno di Dio che deve divenire regno di Davide, è invece il regno di Davide che deve divenire regno di Dio. Non sono i pagani che devono divenire Giudei e non sono i Giudei che devono divenire pagani. Giudei e pagani devono divenire cristiani, cioè discepoli di Gesù.</w:t>
      </w:r>
    </w:p>
    <w:p w14:paraId="03A7C5DB"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Questa novità si compirà grazie allo Spirito del Signore che sempre interviene al momento giusto per sconvolgere mente e cuore dei discepoli del Signore e degli stessi suoi Apostoli. È lo Spirito Santo la verità della Chiesa. È Lui il Garante e l’Attuatore di essa. Anche i tempi e i momenti sono suoi. Appartengono alla sua divina ed eterna scienza, sapienza, intelligenza. Il discepolo di Gesù deve solamente lasciarsi modellare da Lui allo stesso modo che una rozza e ruvida creta si lascia plasmare dal vasaio. Pietro frequenta il tempio. Il tempio è la somma espressione dell’Antico Testamento. Con la morte di Cristo Gesù, il velo del tempio si squarciò. Dio è con Cristo Gesù, nel suo Nuovo Tempio.</w:t>
      </w:r>
    </w:p>
    <w:p w14:paraId="565E0300"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2</w:t>
      </w:r>
      <w:r w:rsidRPr="00813A05">
        <w:rPr>
          <w:rFonts w:ascii="Arial" w:eastAsia="Times New Roman" w:hAnsi="Arial" w:cs="Times New Roman"/>
          <w:b/>
          <w:kern w:val="0"/>
          <w:sz w:val="24"/>
          <w:szCs w:val="20"/>
          <w:lang w:eastAsia="it-IT"/>
          <w14:ligatures w14:val="none"/>
        </w:rPr>
        <w:t xml:space="preserve">Qui di solito veniva portato un uomo, storpio fin dalla nascita; lo ponevano ogni giorno presso la porta del tempio detta Bella, per chiedere l’elemosina a coloro che entravano nel tempio. </w:t>
      </w:r>
    </w:p>
    <w:p w14:paraId="6FA609CA"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Presso la porta del tempio detta Bella veniva portato di solito un uomo, storpio fin dalla nascita. Veniva posto lì ogni giorno per chiedere l’elemosina a coloro che entravano nel tempio. Questa notizia è vera storia. Dio viene per la salvezza della storia. La salvezza della storia è l’opera di Dio. Sulla salvezza della storia si fonda la fede. Quest’uomo storpio è il simbolo dell’umanità intera dopo il peccato originale. Questa non possiede una vita piena, integra. L’umanità ferita dal peccato vive una vita da storpio. Sostenta se stessa chiedendo l’elemosina. Per vivere chiede briciole di verità, sapienza, saggezza, carità, amore, comprensione, pietà. Queste briciole però non le danno la pienezza della vita.</w:t>
      </w:r>
    </w:p>
    <w:p w14:paraId="4FD26EB6"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Quest’umanità che manca della pienezza della vita non è se stessa. È carente di tutto. E anche se venisse in possesso di tutti i beni materiali di questo mondo, è priva della cosa più necessaria: della totalità della vita. Ha la vita, ma non nella sua totalità. L’umanità, così come si è fatta a causa del suo peccato, è storpia nel cuore, nella mente, nei sentimenti, nella volontà, nei desideri, nelle intenzioni. Essendo storpia nel suo spirito e nella sua anima, è anche storpia nelle sue opere o realizzazioni. Questa umanità Gesù è venuto per redimere, salvare, innalzare, ricomporre, ricreare, rifare, risanare, guarire, elevare, rendendola partecipe della sua divina natura. Questa umanità i discepoli di Gesù devono portare nella pienezza della vita.</w:t>
      </w:r>
    </w:p>
    <w:p w14:paraId="56EE1E59"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position w:val="4"/>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lastRenderedPageBreak/>
        <w:t>3</w:t>
      </w:r>
      <w:r w:rsidRPr="00813A05">
        <w:rPr>
          <w:rFonts w:ascii="Arial" w:eastAsia="Times New Roman" w:hAnsi="Arial" w:cs="Times New Roman"/>
          <w:b/>
          <w:kern w:val="0"/>
          <w:sz w:val="24"/>
          <w:szCs w:val="20"/>
          <w:lang w:eastAsia="it-IT"/>
          <w14:ligatures w14:val="none"/>
        </w:rPr>
        <w:t>Costui, vedendo Pietro e Giovanni che stavano per entrare nel tempio, li pregava per avere un’elemosina.</w:t>
      </w:r>
      <w:r w:rsidRPr="00813A05">
        <w:rPr>
          <w:rFonts w:ascii="Arial" w:eastAsia="Times New Roman" w:hAnsi="Arial" w:cs="Times New Roman"/>
          <w:b/>
          <w:kern w:val="0"/>
          <w:position w:val="4"/>
          <w:sz w:val="24"/>
          <w:szCs w:val="20"/>
          <w:lang w:eastAsia="it-IT"/>
          <w14:ligatures w14:val="none"/>
        </w:rPr>
        <w:t xml:space="preserve"> </w:t>
      </w:r>
    </w:p>
    <w:p w14:paraId="080F1B32"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Quest’uomo prega Pietro e Giovanni, che stavano per entrare nel tempio, per avere un’elemosina. Sono due uomini. Di sicuro qualche denaro lo avranno pure portato dietro. Molti sovente non danno. Qualcuno però dona. Chiedendo e richiedendo, alla fine qualcosa si ottiene. È proprio di colui che chiede l’elemosina, chiedere sempre, con insistenza, senza mai stancarsi. Il Signore susciterà sempre qualche anima buona ad avere pietà di chi chiede. </w:t>
      </w:r>
    </w:p>
    <w:p w14:paraId="4692FEFE"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4</w:t>
      </w:r>
      <w:r w:rsidRPr="00813A05">
        <w:rPr>
          <w:rFonts w:ascii="Arial" w:eastAsia="Times New Roman" w:hAnsi="Arial" w:cs="Times New Roman"/>
          <w:b/>
          <w:kern w:val="0"/>
          <w:sz w:val="24"/>
          <w:szCs w:val="20"/>
          <w:lang w:eastAsia="it-IT"/>
          <w14:ligatures w14:val="none"/>
        </w:rPr>
        <w:t xml:space="preserve">Allora, fissando lo sguardo su di lui, Pietro insieme a Giovanni disse: «Guarda verso di noi». </w:t>
      </w:r>
    </w:p>
    <w:p w14:paraId="104D2819"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Pietro e Giovanni, interpellati, richiesti di un’elemosina, fissano lo sguardo su di lui. Insieme gli dicono: </w:t>
      </w:r>
      <w:r w:rsidRPr="00813A05">
        <w:rPr>
          <w:rFonts w:ascii="Arial" w:eastAsia="Times New Roman" w:hAnsi="Arial" w:cs="Times New Roman"/>
          <w:i/>
          <w:kern w:val="0"/>
          <w:sz w:val="24"/>
          <w:szCs w:val="20"/>
          <w:lang w:eastAsia="it-IT"/>
          <w14:ligatures w14:val="none"/>
        </w:rPr>
        <w:t>“Guarda verso di noi”</w:t>
      </w:r>
      <w:r w:rsidRPr="00813A05">
        <w:rPr>
          <w:rFonts w:ascii="Arial" w:eastAsia="Times New Roman" w:hAnsi="Arial" w:cs="Times New Roman"/>
          <w:kern w:val="0"/>
          <w:sz w:val="24"/>
          <w:szCs w:val="20"/>
          <w:lang w:eastAsia="it-IT"/>
          <w14:ligatures w14:val="none"/>
        </w:rPr>
        <w:t xml:space="preserve">. Quell’uomo è invitato a guardare Pietro e Giovanni. Di sicuro Pietro ha nel cuore qualcosa. Noi però ancora non conosciamo le sue intenzioni. Non sappiamo cosa stesse o volesse fare. </w:t>
      </w:r>
    </w:p>
    <w:p w14:paraId="7B08080B"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5</w:t>
      </w:r>
      <w:r w:rsidRPr="00813A05">
        <w:rPr>
          <w:rFonts w:ascii="Arial" w:eastAsia="Times New Roman" w:hAnsi="Arial" w:cs="Times New Roman"/>
          <w:b/>
          <w:kern w:val="0"/>
          <w:sz w:val="24"/>
          <w:szCs w:val="20"/>
          <w:lang w:eastAsia="it-IT"/>
          <w14:ligatures w14:val="none"/>
        </w:rPr>
        <w:t xml:space="preserve">Ed egli si volse a guardarli, sperando di ricevere da loro qualche cosa. </w:t>
      </w:r>
    </w:p>
    <w:p w14:paraId="7E297A57"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Quell’uomo si volge a guardarli. Di sicuro Pietro e Giovanni gli avrebbero mostrato qualche moneta. Gliel’avrebbero mostrata e anche donata. È questa la sua speranza. Soccorrere i miseri con l’elemosina era sommamente raccomandato nell’Antico Testamento. La fede è l’albero e l’elemosina il suo frutto. </w:t>
      </w:r>
    </w:p>
    <w:p w14:paraId="18474EA0"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position w:val="4"/>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6</w:t>
      </w:r>
      <w:r w:rsidRPr="00813A05">
        <w:rPr>
          <w:rFonts w:ascii="Arial" w:eastAsia="Times New Roman" w:hAnsi="Arial" w:cs="Times New Roman"/>
          <w:b/>
          <w:kern w:val="0"/>
          <w:sz w:val="24"/>
          <w:szCs w:val="20"/>
          <w:lang w:eastAsia="it-IT"/>
          <w14:ligatures w14:val="none"/>
        </w:rPr>
        <w:t>Pietro gli disse: «Non possiedo né argento né oro, ma quello che ho te lo do: nel nome di Gesù Cristo, il Nazareno, àlzati e cammina!».</w:t>
      </w:r>
      <w:r w:rsidRPr="00813A05">
        <w:rPr>
          <w:rFonts w:ascii="Arial" w:eastAsia="Times New Roman" w:hAnsi="Arial" w:cs="Times New Roman"/>
          <w:b/>
          <w:kern w:val="0"/>
          <w:position w:val="4"/>
          <w:sz w:val="24"/>
          <w:szCs w:val="20"/>
          <w:lang w:eastAsia="it-IT"/>
          <w14:ligatures w14:val="none"/>
        </w:rPr>
        <w:t xml:space="preserve"> </w:t>
      </w:r>
    </w:p>
    <w:p w14:paraId="029FFCB6"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Pietro assieme a Giovanni lo ha invitato a guardare verso di loro, perché era giusto che ascoltasse le sue parole. Queste dovendo rimanere per sempre impresse nel suo cuore. Pietro non è stato mandato nel mondo per portare una ricchezza materiale. Lui e gli altri Apostoli del Signore sono i più poveri della terra. Loro sono stati affidati da Dio alla misericordia e all’elemosina degli uomini.</w:t>
      </w:r>
    </w:p>
    <w:p w14:paraId="4EAE8884" w14:textId="77777777" w:rsidR="00813A05" w:rsidRPr="00813A05" w:rsidRDefault="00813A05" w:rsidP="00813A05">
      <w:pPr>
        <w:spacing w:after="120" w:line="240" w:lineRule="auto"/>
        <w:jc w:val="both"/>
        <w:rPr>
          <w:rFonts w:ascii="Arial" w:eastAsia="Times New Roman" w:hAnsi="Arial" w:cs="Times New Roman"/>
          <w:kern w:val="0"/>
          <w:position w:val="4"/>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Lui non ha né oro e né argento. Se non li ha neanche li può donare. Pietro però possiede una ricchezza spirituale superiore ad ogni altra ricchezza. Questa sua ricchezza è la fede in Cristo Gesù, il Nazareno. Con la sua fede egli tutto può. Niente gli è impossibile. È con questa fede che Pietro può dire allo storpio: </w:t>
      </w:r>
      <w:r w:rsidRPr="00813A05">
        <w:rPr>
          <w:rFonts w:ascii="Arial" w:eastAsia="Times New Roman" w:hAnsi="Arial" w:cs="Times New Roman"/>
          <w:i/>
          <w:kern w:val="0"/>
          <w:sz w:val="24"/>
          <w:szCs w:val="20"/>
          <w:lang w:eastAsia="it-IT"/>
          <w14:ligatures w14:val="none"/>
        </w:rPr>
        <w:t>“Non possiedo né argento né oro, ma quello che ho te lo do: nel nome di Gesù Cristo, il Nazareno, àlzati e cammina!”.</w:t>
      </w:r>
      <w:r w:rsidRPr="00813A05">
        <w:rPr>
          <w:rFonts w:ascii="Arial" w:eastAsia="Times New Roman" w:hAnsi="Arial" w:cs="Times New Roman"/>
          <w:i/>
          <w:kern w:val="0"/>
          <w:position w:val="4"/>
          <w:sz w:val="24"/>
          <w:szCs w:val="20"/>
          <w:lang w:eastAsia="it-IT"/>
          <w14:ligatures w14:val="none"/>
        </w:rPr>
        <w:t xml:space="preserve"> </w:t>
      </w:r>
      <w:r w:rsidRPr="00813A05">
        <w:rPr>
          <w:rFonts w:ascii="Arial" w:eastAsia="Times New Roman" w:hAnsi="Arial" w:cs="Times New Roman"/>
          <w:kern w:val="0"/>
          <w:position w:val="4"/>
          <w:sz w:val="24"/>
          <w:szCs w:val="20"/>
          <w:lang w:eastAsia="it-IT"/>
          <w14:ligatures w14:val="none"/>
        </w:rPr>
        <w:t>La ricchezza degli Apostoli è spirituale, non materiale. La ricchezza della Chiesa è spirituale, non materiale. Non si tratta di una ricchezza inefficace, invisibile, solo per lo spirito e non per il corpo.</w:t>
      </w:r>
    </w:p>
    <w:p w14:paraId="18B804DA" w14:textId="77777777" w:rsidR="00813A05" w:rsidRPr="00813A05" w:rsidRDefault="00813A05" w:rsidP="00813A05">
      <w:pPr>
        <w:spacing w:after="120" w:line="240" w:lineRule="auto"/>
        <w:jc w:val="both"/>
        <w:rPr>
          <w:rFonts w:ascii="Arial" w:eastAsia="Times New Roman" w:hAnsi="Arial" w:cs="Times New Roman"/>
          <w:kern w:val="0"/>
          <w:position w:val="4"/>
          <w:sz w:val="24"/>
          <w:szCs w:val="20"/>
          <w:lang w:eastAsia="it-IT"/>
          <w14:ligatures w14:val="none"/>
        </w:rPr>
      </w:pPr>
      <w:r w:rsidRPr="00813A05">
        <w:rPr>
          <w:rFonts w:ascii="Arial" w:eastAsia="Times New Roman" w:hAnsi="Arial" w:cs="Times New Roman"/>
          <w:kern w:val="0"/>
          <w:position w:val="4"/>
          <w:sz w:val="24"/>
          <w:szCs w:val="20"/>
          <w:lang w:eastAsia="it-IT"/>
          <w14:ligatures w14:val="none"/>
        </w:rPr>
        <w:t xml:space="preserve">Con questa ricchezza si opera la salvezza di tutto l’uomo, nel suo corpo, nel suo spirito, nella sua anima. Questa ricchezza è la fede nel nome di Gesù Cristo, il Nazareno e non può essere data se non in una grande fede di chi questa fede possiede. Una fede blanda, piccola, debole, fragile, senza fermezza è inefficace. Questa fede non è ricchezza, ma grande povertà. La Chiesa mai dovrà passare dalla ricchezza spirituale a quella materiale. Se passasse a questa ricchezza, diverrebbe traditrice della sua stessa fede. La Chiesa non deve mai passare a questa ricchezza, perché potrebbe anche ricolmare di oro lo storpio che giace </w:t>
      </w:r>
      <w:r w:rsidRPr="00813A05">
        <w:rPr>
          <w:rFonts w:ascii="Arial" w:eastAsia="Times New Roman" w:hAnsi="Arial" w:cs="Times New Roman"/>
          <w:kern w:val="0"/>
          <w:position w:val="4"/>
          <w:sz w:val="24"/>
          <w:szCs w:val="20"/>
          <w:lang w:eastAsia="it-IT"/>
          <w14:ligatures w14:val="none"/>
        </w:rPr>
        <w:lastRenderedPageBreak/>
        <w:t xml:space="preserve">dinanzi al tempio del suo Dio, lo lascerebbe però sempre nella sua malattia, nella sua miseria sia fisica che spirituale. La Chiesa deve sempre rimanere nell’ordine voluto dal suo Dio e Signore. Essa deve sempre operare con la sua ricchezza spirituale. Essa stessa poi per il suo sostentamento ha bisogno di ricorrere all’elemosina degli altri. </w:t>
      </w:r>
    </w:p>
    <w:p w14:paraId="669EE1F4"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7</w:t>
      </w:r>
      <w:r w:rsidRPr="00813A05">
        <w:rPr>
          <w:rFonts w:ascii="Arial" w:eastAsia="Times New Roman" w:hAnsi="Arial" w:cs="Times New Roman"/>
          <w:b/>
          <w:kern w:val="0"/>
          <w:sz w:val="24"/>
          <w:szCs w:val="20"/>
          <w:lang w:eastAsia="it-IT"/>
          <w14:ligatures w14:val="none"/>
        </w:rPr>
        <w:t xml:space="preserve">Lo prese per la mano destra e lo sollevò. Di colpo i suoi piedi e le caviglie si rinvigorirono </w:t>
      </w:r>
    </w:p>
    <w:p w14:paraId="784F47C5"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La fede di Pietro è forte, robusta, tenace, irresistibile. Prende l’uomo storpio per la mano destra e lo solleva. Si compie il miracolo all’istante. Subito i suoi piedi e le caviglie si rinvigoriscono. Si ricolmano di forza. Possono reggere tutto il corpo.</w:t>
      </w:r>
    </w:p>
    <w:p w14:paraId="1481539E"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position w:val="4"/>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8</w:t>
      </w:r>
      <w:r w:rsidRPr="00813A05">
        <w:rPr>
          <w:rFonts w:ascii="Arial" w:eastAsia="Times New Roman" w:hAnsi="Arial" w:cs="Times New Roman"/>
          <w:b/>
          <w:kern w:val="0"/>
          <w:sz w:val="24"/>
          <w:szCs w:val="20"/>
          <w:lang w:eastAsia="it-IT"/>
          <w14:ligatures w14:val="none"/>
        </w:rPr>
        <w:t>e, balzato in piedi, si mise a camminare; ed entrò con loro nel tempio camminando, saltando e lodando Dio.</w:t>
      </w:r>
      <w:r w:rsidRPr="00813A05">
        <w:rPr>
          <w:rFonts w:ascii="Arial" w:eastAsia="Times New Roman" w:hAnsi="Arial" w:cs="Times New Roman"/>
          <w:b/>
          <w:kern w:val="0"/>
          <w:position w:val="4"/>
          <w:sz w:val="24"/>
          <w:szCs w:val="20"/>
          <w:lang w:eastAsia="it-IT"/>
          <w14:ligatures w14:val="none"/>
        </w:rPr>
        <w:t xml:space="preserve"> </w:t>
      </w:r>
    </w:p>
    <w:p w14:paraId="4071A266"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Balza in piedi e si mette a camminare. Camminando da solo entra con Pietro e Giovanni nel tempio, saltando e lodando Dio. La guarigione è perfetta. Quell’uomo è entrato in possesso della sua vita. Ne è cosciente che quanto ha ricevuto è una vera grazia e per questo loda e benedice Dio, il suo Signore. Loda e benedice Dio perché lo riconosce come la fonte della sua guarigione. Dio si è servito dell’opera di Pietro, ma prima ancora della sua fede.</w:t>
      </w:r>
    </w:p>
    <w:p w14:paraId="62700044"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9</w:t>
      </w:r>
      <w:r w:rsidRPr="00813A05">
        <w:rPr>
          <w:rFonts w:ascii="Arial" w:eastAsia="Times New Roman" w:hAnsi="Arial" w:cs="Times New Roman"/>
          <w:b/>
          <w:kern w:val="0"/>
          <w:sz w:val="24"/>
          <w:szCs w:val="20"/>
          <w:lang w:eastAsia="it-IT"/>
          <w14:ligatures w14:val="none"/>
        </w:rPr>
        <w:t xml:space="preserve">Tutto il popolo lo vide camminare e lodare Dio </w:t>
      </w:r>
    </w:p>
    <w:p w14:paraId="7DC7090A"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Il tempio è luogo pubblico. La folla è numerosa. Tutto il popolo vede lo storpio guarito e loda Dio. Anche il popolo riconosce Dio come Autore di quanto è avvenuto, anche se ancora non sa che tutto si è compiuto per opera di Pietro.</w:t>
      </w:r>
    </w:p>
    <w:p w14:paraId="57B2CAC1"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10</w:t>
      </w:r>
      <w:r w:rsidRPr="00813A05">
        <w:rPr>
          <w:rFonts w:ascii="Arial" w:eastAsia="Times New Roman" w:hAnsi="Arial" w:cs="Times New Roman"/>
          <w:b/>
          <w:kern w:val="0"/>
          <w:sz w:val="24"/>
          <w:szCs w:val="20"/>
          <w:lang w:eastAsia="it-IT"/>
          <w14:ligatures w14:val="none"/>
        </w:rPr>
        <w:t>e riconoscevano che era colui che sedeva a chiedere l’elemosina alla porta Bella del tempio, e furono ricolmi di meraviglia e stupore per quello che gli era accaduto.</w:t>
      </w:r>
    </w:p>
    <w:p w14:paraId="01192D5A"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Il miracolo non è una finzione, non è uno stratagemma, non è una creazione artificiosa. Il miracolo è vero miracolo. Lo storpio è storpio fin dalla nascita. Questo storpio ogni giorno veniva portato dinanzi alla porta Bella per chiedere l’elemosina. Era persona conosciuta da tutti. Non c’è inganno in ciò che sta avvenendo e di cui loro sono testimoni. Nasce nel cuore di tutti stupore, meraviglia per quello che gli era accaduto. La verità della storia attesta la verità del miracolo. La verità del miracolo si fonda sulla verità della storia.</w:t>
      </w:r>
    </w:p>
    <w:p w14:paraId="3DED8400"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Storia e miracolo sono evento pubblico. Tutti possono constatare e tutti osservare. Tutti possono verificare la verità sia della storia che del miracolo. Senza la verità della storia nessun miracolo potrà mai dirsi vero. È importante che si comprenda questo intimo legame tra verità della storia e verità del miracolo. Molti miracoli non sono veri perché vera non è la storia. Molti altri non sono veri, perché non muta la verità della storia. Molti equivoci e incomprensioni sorgono proprio per questo: perché manca la verità della storia sia prima che dopo. In fondo è la storia che dice la verità del miracolo. È la storia che muta, cambia, si trasforma, diviene altra cosa. Quando la storia rimane inalterata, o ritorna ad essere come prima, in nessun caso si potrà parlare di miracolo. La </w:t>
      </w:r>
      <w:r w:rsidRPr="00813A05">
        <w:rPr>
          <w:rFonts w:ascii="Arial" w:eastAsia="Times New Roman" w:hAnsi="Arial" w:cs="Times New Roman"/>
          <w:kern w:val="0"/>
          <w:sz w:val="24"/>
          <w:szCs w:val="20"/>
          <w:lang w:eastAsia="it-IT"/>
          <w14:ligatures w14:val="none"/>
        </w:rPr>
        <w:lastRenderedPageBreak/>
        <w:t xml:space="preserve">storia è tutto nella fede. La fede è vera se cambia la storia. Se la storia non cambia è segno che la fede non è vera. </w:t>
      </w:r>
    </w:p>
    <w:p w14:paraId="5BEDD794"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p>
    <w:p w14:paraId="4E743D6E" w14:textId="77777777" w:rsidR="00813A05" w:rsidRPr="00813A05" w:rsidRDefault="00813A05" w:rsidP="00813A05">
      <w:pPr>
        <w:spacing w:after="120" w:line="240" w:lineRule="auto"/>
        <w:jc w:val="both"/>
        <w:rPr>
          <w:rFonts w:ascii="Arial" w:eastAsia="Times New Roman" w:hAnsi="Arial" w:cs="Times New Roman"/>
          <w:b/>
          <w:bCs/>
          <w:kern w:val="0"/>
          <w:sz w:val="24"/>
          <w:szCs w:val="20"/>
          <w:lang w:eastAsia="it-IT"/>
          <w14:ligatures w14:val="none"/>
        </w:rPr>
      </w:pPr>
      <w:bookmarkStart w:id="213" w:name="_Toc249688756"/>
      <w:bookmarkStart w:id="214" w:name="_Toc249689186"/>
      <w:bookmarkStart w:id="215" w:name="_Toc62149079"/>
      <w:r w:rsidRPr="00813A05">
        <w:rPr>
          <w:rFonts w:ascii="Arial" w:eastAsia="Times New Roman" w:hAnsi="Arial" w:cs="Times New Roman"/>
          <w:b/>
          <w:bCs/>
          <w:kern w:val="0"/>
          <w:sz w:val="24"/>
          <w:szCs w:val="20"/>
          <w:lang w:eastAsia="it-IT"/>
          <w14:ligatures w14:val="none"/>
        </w:rPr>
        <w:t>Discorso di Pietro nel tempio</w:t>
      </w:r>
      <w:bookmarkEnd w:id="213"/>
      <w:bookmarkEnd w:id="214"/>
      <w:bookmarkEnd w:id="215"/>
    </w:p>
    <w:p w14:paraId="5C6577AE"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11</w:t>
      </w:r>
      <w:r w:rsidRPr="00813A05">
        <w:rPr>
          <w:rFonts w:ascii="Arial" w:eastAsia="Times New Roman" w:hAnsi="Arial" w:cs="Times New Roman"/>
          <w:b/>
          <w:kern w:val="0"/>
          <w:sz w:val="24"/>
          <w:szCs w:val="20"/>
          <w:lang w:eastAsia="it-IT"/>
          <w14:ligatures w14:val="none"/>
        </w:rPr>
        <w:t xml:space="preserve">Mentre egli tratteneva Pietro e Giovanni, tutto il popolo, fuori di sé per lo stupore, accorse verso di loro al portico detto di Salomone. </w:t>
      </w:r>
    </w:p>
    <w:p w14:paraId="3BAD3C6E"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Il miracolato trattiene Pietro e Giovanni. Sicuramente si mette a dialogare con loro. Cerca la verità di quanto è accaduto. Ora si trovano sotto il portico detto di Salomone e tutto il popolo accorre verso di loro. La folla è fuori di sé per lo stupore. Lo stupore nasce dal fatto che il miracolo è eclatante. Lo storpio era conosciuto da tutti. Il miracolo è vero, reale. È stato istantaneo. È la grandezza del miracolo che suscita stupore e meraviglia in quanti vedono o sanno che lo storpio della porta Bella è stato guarito. </w:t>
      </w:r>
    </w:p>
    <w:p w14:paraId="7FF42937"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12</w:t>
      </w:r>
      <w:r w:rsidRPr="00813A05">
        <w:rPr>
          <w:rFonts w:ascii="Arial" w:eastAsia="Times New Roman" w:hAnsi="Arial" w:cs="Times New Roman"/>
          <w:b/>
          <w:kern w:val="0"/>
          <w:sz w:val="24"/>
          <w:szCs w:val="20"/>
          <w:lang w:eastAsia="it-IT"/>
          <w14:ligatures w14:val="none"/>
        </w:rPr>
        <w:t xml:space="preserve">Vedendo ciò, Pietro disse al popolo: «Uomini d’Israele, perché vi meravigliate di questo e perché continuate a fissarci come se per nostro potere o per la nostra religiosità avessimo fatto camminare quest’uomo? </w:t>
      </w:r>
    </w:p>
    <w:p w14:paraId="54DE1A57"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Come il giorno di Pentecoste dinanzi al miracolo delle lingue, così anche oggi Pietro prende la parola è spiega quanto è avvenuto e perché è avvenuto. Prima di ogni cosa invita i presenti a non meravigliarsi perché miracoli accadono. Il miracolo è manifestazione dell’onnipotenza di Dio. Se Dio è realmente, veramente onnipotenza, come la nostra fede confessa, perché meravigliarsi quando questa sua onnipotenza è all’opera? Non è forse il nostro Dio il Creatore del cielo e della terra? Non è Lui il Creatore dell’universo dal nulla, o da alcuna materia preesistente? Se Lui è stato capace di fare il cielo e la terra, è anche capace di dare la vita ad uno storpio. Non bisogna di certo abituarsi al miracolo. Non bisogna però neanche meravigliarsi come se fosse qualcosa di impossibile. Se poi – sembra voler dire Pietro – pensate che esso sia avvenuto per nostro potere o per nostra religiosità, allora davvero siete in grande errore. Questo miracolo non è opera nostra. Non viene da noi. Non siamo noi gli autori, gli artefici. Questo miracolo ha un’origine soprannaturale, divina. </w:t>
      </w:r>
    </w:p>
    <w:p w14:paraId="67A56314"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13</w:t>
      </w:r>
      <w:r w:rsidRPr="00813A05">
        <w:rPr>
          <w:rFonts w:ascii="Arial" w:eastAsia="Times New Roman" w:hAnsi="Arial" w:cs="Times New Roman"/>
          <w:b/>
          <w:i/>
          <w:kern w:val="0"/>
          <w:sz w:val="24"/>
          <w:szCs w:val="20"/>
          <w:lang w:eastAsia="it-IT"/>
          <w14:ligatures w14:val="none"/>
        </w:rPr>
        <w:t xml:space="preserve">Il Dio di Abramo, il Dio di Isacco, il Dio di Giacobbe, il Dio dei nostri padri </w:t>
      </w:r>
      <w:r w:rsidRPr="00813A05">
        <w:rPr>
          <w:rFonts w:ascii="Arial" w:eastAsia="Times New Roman" w:hAnsi="Arial" w:cs="Times New Roman"/>
          <w:b/>
          <w:kern w:val="0"/>
          <w:sz w:val="24"/>
          <w:szCs w:val="20"/>
          <w:lang w:eastAsia="it-IT"/>
          <w14:ligatures w14:val="none"/>
        </w:rPr>
        <w:t xml:space="preserve">ha glorificato il suo servo Gesù, che voi avete consegnato e rinnegato di fronte a Pilato, mentre egli aveva deciso di liberarlo; </w:t>
      </w:r>
    </w:p>
    <w:p w14:paraId="4ED6F08C"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Ora Pietro spiega ai presenti la vera origine del miracolo. È verità incontrovertibile: poiché vero miracolo, esso non può venire se non da Dio. Come i presenti hanno riconosciuto che la guarigione è vero miracolo, così devono anche riconoscere che solo Dio ne è l’Autore. Ora Pietro spiega loro come Dio ha operato questo miracolo, attraverso quale vie e quale persona. È facile seguire il ragionamento di Pietro, perché si parte da una verità accertata, confessata, ritenuta da tutti: siamo di fronte ad un vero miracolo. Siamo di fronte ad un’opera di Dio. Seguiamo ora Pietro nel suo ragionamento.</w:t>
      </w:r>
    </w:p>
    <w:p w14:paraId="26D7157C"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C’è un’opera di Dio che tutti voi dovete conoscere. Il Dio di Abramo, il Dio di Isacco, il Dio di Giacobbe, il Dio dei nostri padri, non un altro, il Dio che noi tutti adoriamo ha glorificato il suo servo Gesù. Quale Gesù ha glorificato il Dio dei </w:t>
      </w:r>
      <w:r w:rsidRPr="00813A05">
        <w:rPr>
          <w:rFonts w:ascii="Arial" w:eastAsia="Times New Roman" w:hAnsi="Arial" w:cs="Times New Roman"/>
          <w:kern w:val="0"/>
          <w:sz w:val="24"/>
          <w:szCs w:val="20"/>
          <w:lang w:eastAsia="it-IT"/>
          <w14:ligatures w14:val="none"/>
        </w:rPr>
        <w:lastRenderedPageBreak/>
        <w:t>nostri Padri? Quel Gesù che voi avete consegnato e rinnegato di fronte a Pilato, mentre egli aveva deciso di liberarlo. Se Dio accredita una persona, nessuno la può discreditare. Se Dio glorifica, nessuno potrà mai togliere la gloria. Se Dio innalza, nessuno potrà mai abbassare. Se Dio dichiara benedetta una persona, nessuno la può dichiarare maledetta. Nessuno potrà mai, dovrà mai contraddire l’opera di Dio. Se voi, uomini d’Israele, credete veramente in Dio e lo amate, dovete amare ciò che Dio ama e Dio ama il suo servo Gesù.</w:t>
      </w:r>
    </w:p>
    <w:p w14:paraId="245FFBBB"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Tra voi e Dio c’è una contrapposizione, un’opposizione, un forte contrasto. Voi odiate ciò che Dio ama. Voi rinnegate ciò che Dio innalza. Voi screditate ciò che Dio accredita. Voi disprezzate ciò che Dio onora e glorifica. Voi non camminate con i pensieri di Dio, perché quelli di Dio sono per Cristo Gesù, i vostri invece sono contro Cristo Gesù. Almeno lo sono stati fino al momento della sua crocifissione. Lo sono stati perché siete stati voi a volere la morte di Gesù, mentre Pilato aveva deciso di liberarlo. Questa è verità storica. Pertanto anche la contrappostone tra Dio e il suo popolo è verità storica. C’è un popolo che non pensa come pensa il suo Dio. Il suo Dio è per Cristo Gesù. Il popolo invece è contro di Lui.</w:t>
      </w:r>
    </w:p>
    <w:p w14:paraId="11490BEE"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14</w:t>
      </w:r>
      <w:r w:rsidRPr="00813A05">
        <w:rPr>
          <w:rFonts w:ascii="Arial" w:eastAsia="Times New Roman" w:hAnsi="Arial" w:cs="Times New Roman"/>
          <w:b/>
          <w:kern w:val="0"/>
          <w:sz w:val="24"/>
          <w:szCs w:val="20"/>
          <w:lang w:eastAsia="it-IT"/>
          <w14:ligatures w14:val="none"/>
        </w:rPr>
        <w:t xml:space="preserve">voi invece avete rinnegato il Santo e il Giusto, e avete chiesto che vi fosse graziato un assassino. </w:t>
      </w:r>
    </w:p>
    <w:p w14:paraId="3A5B5884"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Ecco gli estremi limiti di questa contrapposizione. Voi avete rinnegato il Santo e il Giusto. Il Santo e il Giusto è Cristo Gesù. Il Santo e il Giusto è il Messia del Signore. Gesù è il Santo e il Giusto perché mai ha conosciuto il peccato, la disobbedienza, la trasgressione. Egli visse sempre nella più alta santità e giustizia. La giustizia del Servo del Signore era stata cantata da Isaia. La santità e la giustizia vissuta da Cristo Gesù fanno di Lui l’Innocente. Non solo vi siete limitati a imporre la crocifissione del Santo e del Giusto, avete chiesto che vi fosse graziato un assassino. Così agendo, avete rinnegato la verità e vi siete schierati per la falsità. Avete preferito le tenebre alla luce. La luce l’avete spenta. Alle tenebre avete dato diritto di luce. Chi uccide il bene, dona sempre diritto di cittadinanza al male. Chi opera in questo modo, non solo priva il mondo della vera luce, al suo posto innalza le tenebre perché governino l’uomo. Ecco la duplice contrapposizione: per il Dio dei nostri Padri Gesù è il Santo e il Giusto, l’Innocente. Per voi invece è un sovversivo, un criminale, uno da crocifiggere. Per la legge degli uomini Barabba era un assassino, per voi invece un uomo innocente, da liberare. Voi siete stati fuori di ogni regola di verità soprannaturale e storica.</w:t>
      </w:r>
    </w:p>
    <w:p w14:paraId="5D5F9C7D"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15</w:t>
      </w:r>
      <w:r w:rsidRPr="00813A05">
        <w:rPr>
          <w:rFonts w:ascii="Arial" w:eastAsia="Times New Roman" w:hAnsi="Arial" w:cs="Times New Roman"/>
          <w:b/>
          <w:kern w:val="0"/>
          <w:sz w:val="24"/>
          <w:szCs w:val="20"/>
          <w:lang w:eastAsia="it-IT"/>
          <w14:ligatures w14:val="none"/>
        </w:rPr>
        <w:t xml:space="preserve">Avete ucciso l’autore della vita, ma Dio l’ha risuscitato dai morti: noi ne siamo testimoni. </w:t>
      </w:r>
    </w:p>
    <w:p w14:paraId="38034DC3"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Ecco una terza contrapposizione tra Dio e i figli d’Israele. Voi, figli d’Israele, avete ucciso l’autore della vita. Cristo Gesù è la vita e l’autore di essa. Non c’è vita se non per Lui e da Lui. Dio invece lo ha risuscitato dai morti. Voi, figli d’Israele lo avete ucciso e Dio lo ha fatto ritornare in vita. Dio non è dalla vostra parte. Dio è dalla parte di Gesù. Dio è con Gesù. Di questa opera di Dio, cioè della sua gloriosa risurrezione, noi siamo i testimoni. Si è testimoni di un fatto storico. Si è testimoni di ciò che si vede, si ascolta, si tocca, si odora, si gusta. Pietro e Giovanni hanno visto Gesù risorto, hanno visto ciò che Dio ha fatto per Lui e ne </w:t>
      </w:r>
      <w:r w:rsidRPr="00813A05">
        <w:rPr>
          <w:rFonts w:ascii="Arial" w:eastAsia="Times New Roman" w:hAnsi="Arial" w:cs="Times New Roman"/>
          <w:kern w:val="0"/>
          <w:sz w:val="24"/>
          <w:szCs w:val="20"/>
          <w:lang w:eastAsia="it-IT"/>
          <w14:ligatures w14:val="none"/>
        </w:rPr>
        <w:lastRenderedPageBreak/>
        <w:t>rendono testimonianza. La risurrezione non è invenzione della prima comunità cristiana. Essa è vero atto storico del Padre, cioè del Dio di Abramo, di Isacco, di Giacobbe. Se è evento storico, cade sotto tutte le leggi della storia e della sua verità. Nessun atto storico può essere negato. La storia è realtà, non è idea, immaginazione, finzione, favola, creazione dell’uomo. Chi prova la verità di quanto Pietro sta dicendo su Dio e su Cristo Gesù? Lo storpio è la verità storica sia del Padre che del Figlio. Ecco in che modo:</w:t>
      </w:r>
    </w:p>
    <w:p w14:paraId="71CB1052"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16</w:t>
      </w:r>
      <w:r w:rsidRPr="00813A05">
        <w:rPr>
          <w:rFonts w:ascii="Arial" w:eastAsia="Times New Roman" w:hAnsi="Arial" w:cs="Times New Roman"/>
          <w:b/>
          <w:kern w:val="0"/>
          <w:sz w:val="24"/>
          <w:szCs w:val="20"/>
          <w:lang w:eastAsia="it-IT"/>
          <w14:ligatures w14:val="none"/>
        </w:rPr>
        <w:t>E per la fede riposta in lui, il nome di Gesù ha dato vigore a quest’uomo che voi vedete e conoscete; la fede che viene da lui ha dato a quest’uomo la perfetta guarigione alla presenza di tutti voi.</w:t>
      </w:r>
    </w:p>
    <w:p w14:paraId="163E1BDE"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Dio ha accreditato il suo servo Gesù. Noi abbiamo creduto in Gesù vero servo di Dio. Gesù, da noi invocato, ha dato vigore a quest’uomo che voi vedete e conoscete. Quest’uomo che ora voi vedete guarito è da tutti voi conosciuto come storpio fin dalla nascita. Chi ha fatto sì che quest’uomo potesse camminare? Ha fatto questo prodigio la fede che viene da Gesù. Che si tratti di un vero miracolo lo potete constatare dalla perfetta guarigione che è avvenuta alla presenza di voi tutti. Non c’è nessun sotterfugio e nessun artificio. Tutto è avvenuto alla luce del sole alla presenza di molti testimoni. La fede che qui Pietro professa è nell’accreditamento che il Padre ha fatto a Cristo Gesù con la risurrezione. Il Padre, risuscitando Cristo, ha proclamato verità tutto ciò che Gesù ha detto di sé. Non solo: ha proclamato verità tutto ciò che Cristo Gesù ha insegnato. Ancora: ha proclamato verità tutte le opere di Gesù. Tutto ciò che Gesù ha fatto e ha detto è dichiarato vero dal Padre. Pietro professa la fede in tutto ciò che Gesù ha detto di sé e per gli altri. È questa fede che ha dato la guarigione allo storpio.</w:t>
      </w:r>
    </w:p>
    <w:p w14:paraId="67BFD3B6"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17</w:t>
      </w:r>
      <w:r w:rsidRPr="00813A05">
        <w:rPr>
          <w:rFonts w:ascii="Arial" w:eastAsia="Times New Roman" w:hAnsi="Arial" w:cs="Times New Roman"/>
          <w:b/>
          <w:kern w:val="0"/>
          <w:sz w:val="24"/>
          <w:szCs w:val="20"/>
          <w:lang w:eastAsia="it-IT"/>
          <w14:ligatures w14:val="none"/>
        </w:rPr>
        <w:t xml:space="preserve">Ora, fratelli, io so che voi avete agito per ignoranza, come pure i vostri capi. </w:t>
      </w:r>
    </w:p>
    <w:p w14:paraId="4529D292"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Ora Pietro scusa i Giudei. Li scusa allo stesso modo di Cristo Gesù sulla croce. Dice che hanno agito per ignoranza. L’ignoranza è del popolo e dei capi. Perché Pietro dice: </w:t>
      </w:r>
      <w:r w:rsidRPr="00813A05">
        <w:rPr>
          <w:rFonts w:ascii="Arial" w:eastAsia="Times New Roman" w:hAnsi="Arial" w:cs="Times New Roman"/>
          <w:i/>
          <w:kern w:val="0"/>
          <w:sz w:val="24"/>
          <w:szCs w:val="20"/>
          <w:lang w:eastAsia="it-IT"/>
          <w14:ligatures w14:val="none"/>
        </w:rPr>
        <w:t>“i vostri capi”</w:t>
      </w:r>
      <w:r w:rsidRPr="00813A05">
        <w:rPr>
          <w:rFonts w:ascii="Arial" w:eastAsia="Times New Roman" w:hAnsi="Arial" w:cs="Times New Roman"/>
          <w:kern w:val="0"/>
          <w:sz w:val="24"/>
          <w:szCs w:val="20"/>
          <w:lang w:eastAsia="it-IT"/>
          <w14:ligatures w14:val="none"/>
        </w:rPr>
        <w:t xml:space="preserve"> e non </w:t>
      </w:r>
      <w:r w:rsidRPr="00813A05">
        <w:rPr>
          <w:rFonts w:ascii="Arial" w:eastAsia="Times New Roman" w:hAnsi="Arial" w:cs="Times New Roman"/>
          <w:i/>
          <w:kern w:val="0"/>
          <w:sz w:val="24"/>
          <w:szCs w:val="20"/>
          <w:lang w:eastAsia="it-IT"/>
          <w14:ligatures w14:val="none"/>
        </w:rPr>
        <w:t>“i nostri capi”</w:t>
      </w:r>
      <w:r w:rsidRPr="00813A05">
        <w:rPr>
          <w:rFonts w:ascii="Arial" w:eastAsia="Times New Roman" w:hAnsi="Arial" w:cs="Times New Roman"/>
          <w:kern w:val="0"/>
          <w:sz w:val="24"/>
          <w:szCs w:val="20"/>
          <w:lang w:eastAsia="it-IT"/>
          <w14:ligatures w14:val="none"/>
        </w:rPr>
        <w:t xml:space="preserve">, essendo anche lui figlio di Abramo? Dice </w:t>
      </w:r>
      <w:r w:rsidRPr="00813A05">
        <w:rPr>
          <w:rFonts w:ascii="Arial" w:eastAsia="Times New Roman" w:hAnsi="Arial" w:cs="Times New Roman"/>
          <w:i/>
          <w:kern w:val="0"/>
          <w:sz w:val="24"/>
          <w:szCs w:val="20"/>
          <w:lang w:eastAsia="it-IT"/>
          <w14:ligatures w14:val="none"/>
        </w:rPr>
        <w:t>“i vostri capi”</w:t>
      </w:r>
      <w:r w:rsidRPr="00813A05">
        <w:rPr>
          <w:rFonts w:ascii="Arial" w:eastAsia="Times New Roman" w:hAnsi="Arial" w:cs="Times New Roman"/>
          <w:kern w:val="0"/>
          <w:sz w:val="24"/>
          <w:szCs w:val="20"/>
          <w:lang w:eastAsia="it-IT"/>
          <w14:ligatures w14:val="none"/>
        </w:rPr>
        <w:t>, perché lui ormai non ha altro capo se non Cristo Gesù. È Cristo il suo Capo, perché è Cristo il suo unico e solo Maestro e Signore. Quando si cambia fede, necessariamente si deve cambiare capo.</w:t>
      </w:r>
    </w:p>
    <w:p w14:paraId="708002A1"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Pietro non è più dalla fede di Mosè. È dalla fede di Cristo Gesù. Essendo dalla fede di Cristo Gesù è anche dalla sua Signoria. Tutto cambia quando cambia la fede. Tutto si trasforma quando la fede si trasforma in una persona. Fede nuova, strutture nuove. Vede vecchia, strutture vecchie. Chi cammina con vecchie strutture, vecchie forme, vecchie usanze, vecchi riti, vecchie modalità di essere e di operare attesta che la sua fede è vecchia. La fede è un processo nuovo, perennemente nuovo del cuore e della mente, che trascina nella sua perenne novità tutto l’uomo. Anche San Paolo scusa coloro che hanno ucciso Gesù. Gesù è per Paolo il Signore della gloria. Gesù, Pietro, Paolo scusano, perché a loro non appartiene il giudizio. Il giudizio appartiene al Padre celeste.</w:t>
      </w:r>
    </w:p>
    <w:p w14:paraId="79F1C149"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18</w:t>
      </w:r>
      <w:r w:rsidRPr="00813A05">
        <w:rPr>
          <w:rFonts w:ascii="Arial" w:eastAsia="Times New Roman" w:hAnsi="Arial" w:cs="Times New Roman"/>
          <w:b/>
          <w:kern w:val="0"/>
          <w:sz w:val="24"/>
          <w:szCs w:val="20"/>
          <w:lang w:eastAsia="it-IT"/>
          <w14:ligatures w14:val="none"/>
        </w:rPr>
        <w:t xml:space="preserve">Ma Dio ha così compiuto ciò che aveva preannunciato per bocca di tutti i profeti, che cioè il suo Cristo doveva soffrire. </w:t>
      </w:r>
    </w:p>
    <w:p w14:paraId="4A9115D0"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lastRenderedPageBreak/>
        <w:t>Attraverso questa ignoranza Dio ha compiuto quello che aveva preannunziato per bocca di tutti i profeti. Cosa aveva Dio preannunziato? Aveva preannunziato la sofferenza del suo Messia. Non solo l’aveva preannunziata, l’aveva anche descritta. La profezia è prescienza, predizione, previsione, non predeterminazione. La profezia non determina il futuro. Essa vede il futuro e lo canta, lo dice, lo annunzia. Il popolo dei Giudei e dei Romani non è uno strumento a servizio della volontà di Dio. Dio vede cosa i Giudei e Romani avrebbero fatto a Cristo Gesù e lo profetizza, lo dice prima che fosse accaduto.</w:t>
      </w:r>
    </w:p>
    <w:p w14:paraId="3AFEB5FD"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Nell’Antico Testamento ancora la rivelazione non è perfettamente sviluppata, non è giunta al suo sommo di sapienza, di saggezza, di comprensione della volontà di Dio e del suo agire in mezzo a noi, nella nostra storia. Nel Nuovo Testamento questo è avvenuto e noi dobbiamo leggere e interpretare l’Antico alla luce del Nuovo, mai viceversa: il Nuovo alla luce dell’Antico. L’Antico Testamento è sempre in fieri, in divenire verso la sua pienezza. Il Nuovo Testamento è anch’esso in fieri, in divenire, ma verso la comprensione della verità che ci è stata donata tutta da Cristo Gesù. Con l’Apocalisse possediamo la pienezza della verità. Ora lo Spirito ci conduce verso la verità tutta intera, o alla pienezza della comprensione della verità. </w:t>
      </w:r>
    </w:p>
    <w:p w14:paraId="58987430"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19</w:t>
      </w:r>
      <w:r w:rsidRPr="00813A05">
        <w:rPr>
          <w:rFonts w:ascii="Arial" w:eastAsia="Times New Roman" w:hAnsi="Arial" w:cs="Times New Roman"/>
          <w:b/>
          <w:kern w:val="0"/>
          <w:sz w:val="24"/>
          <w:szCs w:val="20"/>
          <w:lang w:eastAsia="it-IT"/>
          <w14:ligatures w14:val="none"/>
        </w:rPr>
        <w:t xml:space="preserve">Convertitevi dunque e cambiate vita, perché siano cancellati i vostri peccati </w:t>
      </w:r>
    </w:p>
    <w:p w14:paraId="6BAE4800"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Avete sbagliato. Non perseverate nel vostro errore. Avete peccato per ignoranza, non perseverate nel vostro peccato. Convertitevi e cambiate vita, perché siano cancellati i vostri peccati. A che cosa ci si deve convertire? Alla Parola e alle opere di Cristo Gesù, alla sua Persona. Ci si converte credendo che Gesù è il servo giusto e santo del Padre. Ci si converte accogliendo Gesù come proprio Messia e Signore. La conversione è alla Persona di Gesù. La conversione è al Crocifisso che è ora risorto e siede alla destra del Padre. La conversione è alla verità d tutto ciò che Gesù ha insegnato e fatto. La conversione è rinnegare la loro volontà omicida e accogliere l’Ucciso come il Datore della vera vita.</w:t>
      </w:r>
    </w:p>
    <w:p w14:paraId="180D1DCA"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È un cambiamento radicale di mente e di cuore. La conversione richiede un vero cambiamento di vita. Richiede di scegliere Gesù come unico Maestro, Signore, Capo. Operata questa conversione, scelto Cristo come proprio Signore, rinnegato il proprio peccato, ci si lascia battezzare e i peccati sono cancellati. Si inizia da uomini purificati, santificati, rinnovati dalla grazia di Dio. Non c’è conversione se non si rinnega ciò che si è fatto e non si accoglie Gesù come unico e solo Salvatore. Il perdono dei peccati può avvenire solo nella conversione. L’errore di molta moderna teologia è proprio questo: predicare il perdono dei peccati senza la vera conversione. La conversione avviene nel rinnegamento del proprio passato, della propria vita. Avviene abbracciando la purissima fede in Cristo Gesù.</w:t>
      </w:r>
    </w:p>
    <w:p w14:paraId="4A3C968A"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20</w:t>
      </w:r>
      <w:r w:rsidRPr="00813A05">
        <w:rPr>
          <w:rFonts w:ascii="Arial" w:eastAsia="Times New Roman" w:hAnsi="Arial" w:cs="Times New Roman"/>
          <w:b/>
          <w:kern w:val="0"/>
          <w:sz w:val="24"/>
          <w:szCs w:val="20"/>
          <w:lang w:eastAsia="it-IT"/>
          <w14:ligatures w14:val="none"/>
        </w:rPr>
        <w:t xml:space="preserve">e così possano giungere i tempi della consolazione da parte del Signore ed egli mandi colui che vi aveva destinato come Cristo, cioè Gesù. </w:t>
      </w:r>
    </w:p>
    <w:p w14:paraId="116802E7"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I tempi della consolazione sono giunti per il mondo intero. Questi tempi sono giunti con il mistero Pasquale di Gesù Signore: morte, risurrezione, gloriosa ascensione al Cielo, discesa dello Spirito Santo sopra gli Apostoli. Questi tempi </w:t>
      </w:r>
      <w:r w:rsidRPr="00813A05">
        <w:rPr>
          <w:rFonts w:ascii="Arial" w:eastAsia="Times New Roman" w:hAnsi="Arial" w:cs="Times New Roman"/>
          <w:kern w:val="0"/>
          <w:sz w:val="24"/>
          <w:szCs w:val="20"/>
          <w:lang w:eastAsia="it-IT"/>
          <w14:ligatures w14:val="none"/>
        </w:rPr>
        <w:lastRenderedPageBreak/>
        <w:t>devono però giungere per ciascun uomo. Quando giungono per ciascun uomo? Quando Cristo Gesù viene annunziato nel suo mistero di salvezza e di redenzione, ci si converte alla sua verità, si cambia vita, ci si lascia battezzare, vengono cancellati i nostri peccati. È secondo questa procedura santa che il Signore fa giungere anche per noi i tempi della consolazione. La consolazione è la nostra entrata nella pienezza della grazia e della verità che vengono da Cristo Gesù. Gesù è stato già mandato come Cristo, Messia, Redentore. Deve essere mandato a ciascuno di noi? Quando è mandato? Nel momento in cui ci viene annunziato. È nostro però nel momento in cui noi crediamo in Lui.</w:t>
      </w:r>
    </w:p>
    <w:p w14:paraId="5E44186E"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Nella fede in Lui Gesù diviene per ciascuno di noi Cristo e Signore. Questi due versetti sono fondamentali per la teologia della salvezza. La Chiesa deve essere per ogni uomo questo grido accorato di Paolo. Questo è il mandato della Chiesa. Questo è il suo compito che deve sempre assolvere. Questa è la sua missione che deve sempre compiere. Essa non può nascondersi dietro il cristianesimo anonimo. Gesù vuole un cristianesimo esplicito, pubblico, comunitario, ecclesiale. Gesù vuole il Nuovo Popolo di Dio nella pienezza della sua visibilità. La forza della Chiesa è la sua evangelizzazione, l’annunzio del Vangelo. </w:t>
      </w:r>
    </w:p>
    <w:p w14:paraId="756A1CDC" w14:textId="77777777" w:rsidR="00813A05" w:rsidRPr="00813A05" w:rsidRDefault="00813A05" w:rsidP="00813A05">
      <w:pPr>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21</w:t>
      </w:r>
      <w:r w:rsidRPr="00813A05">
        <w:rPr>
          <w:rFonts w:ascii="Arial" w:eastAsia="Times New Roman" w:hAnsi="Arial" w:cs="Times New Roman"/>
          <w:b/>
          <w:kern w:val="0"/>
          <w:sz w:val="24"/>
          <w:szCs w:val="20"/>
          <w:lang w:eastAsia="it-IT"/>
          <w14:ligatures w14:val="none"/>
        </w:rPr>
        <w:t xml:space="preserve">Bisogna che il cielo lo accolga fino ai tempi della ricostituzione di tutte le cose, delle quali Dio ha parlato per bocca dei suoi santi profeti fin dall’antichità. </w:t>
      </w:r>
    </w:p>
    <w:p w14:paraId="02E20927"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Ora Gesù è nel Cielo e vi rimarrà fino all’avvento dei cieli nuovi e della terra nuova. La ricostituzione di tutte le cose è il Nuovo Regno che Gesù presenterà al Padre quando esso si sarà formato nel corso dei secoli. Fino alla fine del mondo si dovrà lavorare per ricostituire tutte le cose. La ricostituzione di tutte le cose è anche la liberazione della creazione dalla schiavitù del peccato. Ecco come sia l’Antico che il Nuovo Testamento presentano questa ricostituzione universale, o palingenesi generale. C’è un’opera di ricostituzione che appartiene alla Chiesa ed è la sua missione di fare discepoli di Gesù ogni uomo che vive sulla nostra terra. Quest’opera è tutta finalizzata alla ricostituzione del Regno di Dio. Tutta la Chiesa si deve sentire obbligata in quest’opera. Essa non consiste nel proclamare una verità morale. Consiste invece nel proporre la fede in Cristo come unica e sola via della vita. La Chiesa non può, non deve limitarsi alla proclamazione di norme morali universali. La sua missione è ben diversa. Essa è chiamata a predicare Cristo, perché Cristo venga accolto, ascoltato, obbedito, servito, amato. È Cristo il fine della Chiesa e solo Lui. È formare Cristo in ogni cuore lo scopo del suo esistere e del suo operare. C’è però un’opera che è tutta di Dio e che solo Lui può compiere: è la creazione dei cieli nuovi e della terra nuova. È la creazione della nuova Gerusalemme.</w:t>
      </w:r>
    </w:p>
    <w:p w14:paraId="3485DFEE"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position w:val="4"/>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22</w:t>
      </w:r>
      <w:r w:rsidRPr="00813A05">
        <w:rPr>
          <w:rFonts w:ascii="Arial" w:eastAsia="Times New Roman" w:hAnsi="Arial" w:cs="Times New Roman"/>
          <w:b/>
          <w:kern w:val="0"/>
          <w:sz w:val="24"/>
          <w:szCs w:val="20"/>
          <w:lang w:eastAsia="it-IT"/>
          <w14:ligatures w14:val="none"/>
        </w:rPr>
        <w:t xml:space="preserve">Mosè infatti disse: </w:t>
      </w:r>
      <w:r w:rsidRPr="00813A05">
        <w:rPr>
          <w:rFonts w:ascii="Arial" w:eastAsia="Times New Roman" w:hAnsi="Arial" w:cs="Times New Roman"/>
          <w:b/>
          <w:i/>
          <w:kern w:val="0"/>
          <w:sz w:val="24"/>
          <w:szCs w:val="20"/>
          <w:lang w:eastAsia="it-IT"/>
          <w14:ligatures w14:val="none"/>
        </w:rPr>
        <w:t xml:space="preserve">Il Signore vostro Dio farà sorgere per voi, dai vostri fratelli, un profeta come me; voi lo ascolterete in tutto quello che egli </w:t>
      </w:r>
      <w:r w:rsidRPr="00813A05">
        <w:rPr>
          <w:rFonts w:ascii="Arial" w:eastAsia="Times New Roman" w:hAnsi="Arial" w:cs="Times New Roman"/>
          <w:b/>
          <w:kern w:val="0"/>
          <w:sz w:val="24"/>
          <w:szCs w:val="20"/>
          <w:lang w:eastAsia="it-IT"/>
          <w14:ligatures w14:val="none"/>
        </w:rPr>
        <w:t>vi</w:t>
      </w:r>
      <w:r w:rsidRPr="00813A05">
        <w:rPr>
          <w:rFonts w:ascii="Arial" w:eastAsia="Times New Roman" w:hAnsi="Arial" w:cs="Times New Roman"/>
          <w:b/>
          <w:i/>
          <w:kern w:val="0"/>
          <w:sz w:val="24"/>
          <w:szCs w:val="20"/>
          <w:lang w:eastAsia="it-IT"/>
          <w14:ligatures w14:val="none"/>
        </w:rPr>
        <w:t xml:space="preserve"> dirà.</w:t>
      </w:r>
      <w:r w:rsidRPr="00813A05">
        <w:rPr>
          <w:rFonts w:ascii="Arial" w:eastAsia="Times New Roman" w:hAnsi="Arial" w:cs="Times New Roman"/>
          <w:b/>
          <w:kern w:val="0"/>
          <w:position w:val="4"/>
          <w:sz w:val="24"/>
          <w:szCs w:val="20"/>
          <w:lang w:eastAsia="it-IT"/>
          <w14:ligatures w14:val="none"/>
        </w:rPr>
        <w:t xml:space="preserve"> </w:t>
      </w:r>
    </w:p>
    <w:p w14:paraId="0EEC813D"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Quanti stanno ascoltando Pietro sono </w:t>
      </w:r>
      <w:r w:rsidRPr="00813A05">
        <w:rPr>
          <w:rFonts w:ascii="Arial" w:eastAsia="Times New Roman" w:hAnsi="Arial" w:cs="Times New Roman"/>
          <w:i/>
          <w:kern w:val="0"/>
          <w:sz w:val="24"/>
          <w:szCs w:val="20"/>
          <w:lang w:eastAsia="it-IT"/>
          <w14:ligatures w14:val="none"/>
        </w:rPr>
        <w:t>“fedeli”</w:t>
      </w:r>
      <w:r w:rsidRPr="00813A05">
        <w:rPr>
          <w:rFonts w:ascii="Arial" w:eastAsia="Times New Roman" w:hAnsi="Arial" w:cs="Times New Roman"/>
          <w:kern w:val="0"/>
          <w:sz w:val="24"/>
          <w:szCs w:val="20"/>
          <w:lang w:eastAsia="it-IT"/>
          <w14:ligatures w14:val="none"/>
        </w:rPr>
        <w:t xml:space="preserve"> discepoli di Mosè. I Giudei opponevano Mosè a Cristo Gesù. Loro erano discepoli di Mosè. Loro erano i discepoli di Mosè. Cosa dice Pietro ora a questi Giudei? Mosè non ferma la rivelazione a sé. Non la imprigiona nelle sue parole. Mosè rinvia la rivelazione al profeta che deve venire. Mosè chiede ai figli di Israele di ascoltare ogni parola che il profeta che deve venire dirà loro. Egli consegna il popolo dei Giudei al </w:t>
      </w:r>
      <w:r w:rsidRPr="00813A05">
        <w:rPr>
          <w:rFonts w:ascii="Arial" w:eastAsia="Times New Roman" w:hAnsi="Arial" w:cs="Times New Roman"/>
          <w:kern w:val="0"/>
          <w:sz w:val="24"/>
          <w:szCs w:val="20"/>
          <w:lang w:eastAsia="it-IT"/>
          <w14:ligatures w14:val="none"/>
        </w:rPr>
        <w:lastRenderedPageBreak/>
        <w:t>profeta che deve venire. La parola definitiva non è quella di Mosè, ma del profeta che Dio manderà loro.</w:t>
      </w:r>
    </w:p>
    <w:p w14:paraId="2226A820"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23</w:t>
      </w:r>
      <w:r w:rsidRPr="00813A05">
        <w:rPr>
          <w:rFonts w:ascii="Arial" w:eastAsia="Times New Roman" w:hAnsi="Arial" w:cs="Times New Roman"/>
          <w:b/>
          <w:i/>
          <w:kern w:val="0"/>
          <w:sz w:val="24"/>
          <w:szCs w:val="20"/>
          <w:lang w:eastAsia="it-IT"/>
          <w14:ligatures w14:val="none"/>
        </w:rPr>
        <w:t>E avverrà: chiunque non ascolterà quel profeta, sarà estirpato di mezzo al popolo</w:t>
      </w:r>
      <w:r w:rsidRPr="00813A05">
        <w:rPr>
          <w:rFonts w:ascii="Arial" w:eastAsia="Times New Roman" w:hAnsi="Arial" w:cs="Times New Roman"/>
          <w:b/>
          <w:kern w:val="0"/>
          <w:sz w:val="24"/>
          <w:szCs w:val="20"/>
          <w:lang w:eastAsia="it-IT"/>
          <w14:ligatures w14:val="none"/>
        </w:rPr>
        <w:t xml:space="preserve">. </w:t>
      </w:r>
    </w:p>
    <w:p w14:paraId="400C987C"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È questa la minaccia per chi non ascolterà quel profeta: sarà estirpato di mezzo al popolo. Sarà escluso dall’essere popolo del Signore. Non sarà più popolo del Signore. Ecco le parole del Deuteronomio. Ecco le parole del Levitico: </w:t>
      </w:r>
      <w:r w:rsidRPr="00813A05">
        <w:rPr>
          <w:rFonts w:ascii="Arial" w:eastAsia="Times New Roman" w:hAnsi="Arial" w:cs="Times New Roman"/>
          <w:i/>
          <w:kern w:val="0"/>
          <w:sz w:val="24"/>
          <w:szCs w:val="20"/>
          <w:lang w:eastAsia="it-IT"/>
          <w14:ligatures w14:val="none"/>
        </w:rPr>
        <w:t xml:space="preserve">“sarà eliminata dalla sua parentela”. </w:t>
      </w:r>
      <w:r w:rsidRPr="00813A05">
        <w:rPr>
          <w:rFonts w:ascii="Arial" w:eastAsia="Times New Roman" w:hAnsi="Arial" w:cs="Times New Roman"/>
          <w:kern w:val="0"/>
          <w:sz w:val="24"/>
          <w:szCs w:val="20"/>
          <w:lang w:eastAsia="it-IT"/>
          <w14:ligatures w14:val="none"/>
        </w:rPr>
        <w:t xml:space="preserve">La parentela è la discendenza da Abramo. Non sarà considerato più figlio di Abramo. Chi è discendenza di Abramo? Chi appartiene a Cristo. Chi ascolta le parole di Mosè e si consegna al profeta che deve venire. Questa estirpazione è avvenuta con la distruzione di Gerusalemme. Con la rovina della città santa, i due popoli si divisero. Il Nuovo Popolo di Dio è la Chiesa di Cristo Gesù. È la comunità di quanti sono passati da Mosè a Gesù Signore. </w:t>
      </w:r>
    </w:p>
    <w:p w14:paraId="3E42A41D"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24</w:t>
      </w:r>
      <w:r w:rsidRPr="00813A05">
        <w:rPr>
          <w:rFonts w:ascii="Arial" w:eastAsia="Times New Roman" w:hAnsi="Arial" w:cs="Times New Roman"/>
          <w:b/>
          <w:kern w:val="0"/>
          <w:sz w:val="24"/>
          <w:szCs w:val="20"/>
          <w:lang w:eastAsia="it-IT"/>
          <w14:ligatures w14:val="none"/>
        </w:rPr>
        <w:t>E tutti i profeti, a cominciare da Samuele e da quanti parlarono in seguito, annunciarono anch’essi questi giorni.</w:t>
      </w:r>
    </w:p>
    <w:p w14:paraId="1D9EC8ED"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Tutto l’Antico Testamento è annunzio e profezia di Cristo. La profezia inizia dal Terzo Capitolo della Genesi e finisce con Malachia. Alcuni esempi bastano a rendere ragione a quanto San Pietro annunzia oggi ai Giudei. L’Antico Testamento è profezia e annunzio di Gesù Signore, il Messia di Dio. </w:t>
      </w:r>
    </w:p>
    <w:p w14:paraId="6F8EDE26"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i/>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25</w:t>
      </w:r>
      <w:r w:rsidRPr="00813A05">
        <w:rPr>
          <w:rFonts w:ascii="Arial" w:eastAsia="Times New Roman" w:hAnsi="Arial" w:cs="Times New Roman"/>
          <w:b/>
          <w:kern w:val="0"/>
          <w:sz w:val="24"/>
          <w:szCs w:val="20"/>
          <w:lang w:eastAsia="it-IT"/>
          <w14:ligatures w14:val="none"/>
        </w:rPr>
        <w:t xml:space="preserve">Voi siete i figli dei profeti e dell’alleanza che Dio stabilì con i vostri padri, quando disse ad Abramo: </w:t>
      </w:r>
      <w:r w:rsidRPr="00813A05">
        <w:rPr>
          <w:rFonts w:ascii="Arial" w:eastAsia="Times New Roman" w:hAnsi="Arial" w:cs="Times New Roman"/>
          <w:b/>
          <w:i/>
          <w:kern w:val="0"/>
          <w:sz w:val="24"/>
          <w:szCs w:val="20"/>
          <w:lang w:eastAsia="it-IT"/>
          <w14:ligatures w14:val="none"/>
        </w:rPr>
        <w:t>Nella tua discendenza saranno benedette tutte le nazioni della terra</w:t>
      </w:r>
      <w:r w:rsidRPr="00813A05">
        <w:rPr>
          <w:rFonts w:ascii="Arial" w:eastAsia="Times New Roman" w:hAnsi="Arial" w:cs="Times New Roman"/>
          <w:b/>
          <w:kern w:val="0"/>
          <w:sz w:val="24"/>
          <w:szCs w:val="20"/>
          <w:lang w:eastAsia="it-IT"/>
          <w14:ligatures w14:val="none"/>
        </w:rPr>
        <w:t>.</w:t>
      </w:r>
      <w:r w:rsidRPr="00813A05">
        <w:rPr>
          <w:rFonts w:ascii="Arial" w:eastAsia="Times New Roman" w:hAnsi="Arial" w:cs="Times New Roman"/>
          <w:b/>
          <w:i/>
          <w:kern w:val="0"/>
          <w:sz w:val="24"/>
          <w:szCs w:val="20"/>
          <w:lang w:eastAsia="it-IT"/>
          <w14:ligatures w14:val="none"/>
        </w:rPr>
        <w:t xml:space="preserve"> </w:t>
      </w:r>
    </w:p>
    <w:p w14:paraId="56ED3E88"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Figli dei profeti e dell’alleanza che Dio stabilì con i padri sono quei Giudei con i quali Pietro sta parlando. L’Alleanza non è quella del Sinai, bensì quella fatta da Dio ad Abramo. È un’alleanza unilaterale. È una promessa fatta da Dio. Pur essendo un’alleanza unilaterale di Dio, questo non significa che l’uomo non debba accoglierla nella fede. La fede richiesta per entrare in quest’alleanza è in Cristo Gesù, nel quale l’alleanza si compie, si realizza, si fa verità e realtà storica.</w:t>
      </w:r>
    </w:p>
    <w:p w14:paraId="6684C271"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È Cristo la promessa. È Cristo l’alleanza. È in Cristo che essa si realizza. È per Cristo che essa si compie. Chi non accoglie Cristo in pienezza di fede, rimane fuori dell’alleanza di Dio, fuori della discendenza di Abramo. Chi non entra in Cristo cade dalla vera discendenza di Abramo. La discendenza di Abramo è Cristo Gesù e chi vuole essere benedetto lo può solo in Lui, con Lui, per Lui.</w:t>
      </w:r>
    </w:p>
    <w:p w14:paraId="0E245D7E"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Tutto l’Antico Testamento è Cristo. Chi possiede Cristo è nella verità dell’Antico Testamento. Chi non possiede Cristo si pone fuori dell’Antico Testamento e della sua verità. Se voi Giudei – dice Pietro – volete essere figli della promessa ed entrare nella benedizione, dovete divenire vera discendenza di Abramo. Vera discendenza di Abramo si diviene in un solo modo: divenendo in Cristo una cosa sola con Lui, che è la discendenza di Abramo.</w:t>
      </w:r>
    </w:p>
    <w:p w14:paraId="24236897"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26</w:t>
      </w:r>
      <w:r w:rsidRPr="00813A05">
        <w:rPr>
          <w:rFonts w:ascii="Arial" w:eastAsia="Times New Roman" w:hAnsi="Arial" w:cs="Times New Roman"/>
          <w:b/>
          <w:kern w:val="0"/>
          <w:sz w:val="24"/>
          <w:szCs w:val="20"/>
          <w:lang w:eastAsia="it-IT"/>
          <w14:ligatures w14:val="none"/>
        </w:rPr>
        <w:t>Dio, dopo aver risuscitato il suo servo, l’ha mandato prima di tutto a voi per portarvi la benedizione, perché ciascuno di voi si allontani dalle sue iniquità».</w:t>
      </w:r>
    </w:p>
    <w:p w14:paraId="7D703D12"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lastRenderedPageBreak/>
        <w:t xml:space="preserve">Ecco la duplice opera di Dio. Voi Giudei avete ucciso il Santo e il Giusto, l’Autore della vita, il Messia del Signore. Dio ha però risuscitato il suo servo. Lo ha accreditato, esaltato, innalzato, glorificato. Prima l’aveva mandato a voi rivestito di fragilità. Lo aveva mandato nella sua carne mortale e voi lo avete crocifisso, ripudiato, consegnato ai pagani. Ora lo manda di nuovo a voi prima che ad ogni altra persona. Ve lo manda da risorto, da glorioso, da esaltato ed innalzato nell’alto dei Cieli. Ve lo manda per portarvi la benedizione promessa ad Abramo. Se voi lo accogliete, Lui vi ricolma della sua grazia e della sua verità e voi vi potete allontanare ciascuno dalla sue iniquità. Se voi vi ostinerete a rifiutarlo e a non accoglierlo, la benedizione mai potrà passare su di noi e voi rimarrete nelle vostre iniquità. È Lui la vostra salvezza. Solo Lui. Nessun altro è la vostra salvezza. Da oggi fino all’avvento dei cieli nuovi e della terra nuova non ci sarà nessun altro Messia del Signore. Se rifiutate Lui, attenderete invano, inutilmente il compimento della promessa fatta da Dio ai padri. Il Messia è Lui e solo Lui. </w:t>
      </w:r>
    </w:p>
    <w:p w14:paraId="55E3E209"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p>
    <w:p w14:paraId="22634EE9" w14:textId="77777777" w:rsidR="00813A05" w:rsidRPr="00813A05" w:rsidRDefault="00813A05" w:rsidP="00813A05">
      <w:pPr>
        <w:spacing w:after="120" w:line="240" w:lineRule="auto"/>
        <w:jc w:val="both"/>
        <w:rPr>
          <w:rFonts w:ascii="Arial" w:eastAsia="Times New Roman" w:hAnsi="Arial" w:cs="Times New Roman"/>
          <w:b/>
          <w:bCs/>
          <w:kern w:val="0"/>
          <w:sz w:val="24"/>
          <w:szCs w:val="20"/>
          <w:lang w:eastAsia="it-IT"/>
          <w14:ligatures w14:val="none"/>
        </w:rPr>
      </w:pPr>
      <w:bookmarkStart w:id="216" w:name="_Toc249688757"/>
      <w:bookmarkStart w:id="217" w:name="_Toc249689187"/>
      <w:bookmarkStart w:id="218" w:name="_Toc62149080"/>
      <w:r w:rsidRPr="00813A05">
        <w:rPr>
          <w:rFonts w:ascii="Arial" w:eastAsia="Times New Roman" w:hAnsi="Arial" w:cs="Times New Roman"/>
          <w:b/>
          <w:bCs/>
          <w:kern w:val="0"/>
          <w:sz w:val="24"/>
          <w:szCs w:val="20"/>
          <w:lang w:eastAsia="it-IT"/>
          <w14:ligatures w14:val="none"/>
        </w:rPr>
        <w:t>DIECI BREVI RIFLESSIONI FINALI</w:t>
      </w:r>
      <w:bookmarkEnd w:id="216"/>
      <w:bookmarkEnd w:id="217"/>
      <w:bookmarkEnd w:id="218"/>
      <w:r w:rsidRPr="00813A05">
        <w:rPr>
          <w:rFonts w:ascii="Arial" w:eastAsia="Times New Roman" w:hAnsi="Arial" w:cs="Times New Roman"/>
          <w:b/>
          <w:bCs/>
          <w:kern w:val="0"/>
          <w:sz w:val="24"/>
          <w:szCs w:val="20"/>
          <w:lang w:eastAsia="it-IT"/>
          <w14:ligatures w14:val="none"/>
        </w:rPr>
        <w:t xml:space="preserve"> </w:t>
      </w:r>
    </w:p>
    <w:p w14:paraId="56D6F9BD" w14:textId="77777777" w:rsidR="00813A05" w:rsidRPr="00813A05" w:rsidRDefault="00813A05" w:rsidP="00813A05">
      <w:pPr>
        <w:spacing w:after="120" w:line="240" w:lineRule="auto"/>
        <w:jc w:val="both"/>
        <w:rPr>
          <w:rFonts w:ascii="Arial" w:eastAsia="Times New Roman" w:hAnsi="Arial" w:cs="Times New Roman"/>
          <w:bCs/>
          <w:kern w:val="0"/>
          <w:sz w:val="24"/>
          <w:szCs w:val="20"/>
          <w:lang w:eastAsia="it-IT"/>
          <w14:ligatures w14:val="none"/>
        </w:rPr>
      </w:pPr>
      <w:r w:rsidRPr="00813A05">
        <w:rPr>
          <w:rFonts w:ascii="Arial" w:eastAsia="Times New Roman" w:hAnsi="Arial" w:cs="Times New Roman"/>
          <w:b/>
          <w:bCs/>
          <w:kern w:val="0"/>
          <w:sz w:val="24"/>
          <w:szCs w:val="20"/>
          <w:lang w:eastAsia="it-IT"/>
          <w14:ligatures w14:val="none"/>
        </w:rPr>
        <w:t>Prima riflessione:</w:t>
      </w:r>
      <w:r w:rsidRPr="00813A05">
        <w:rPr>
          <w:rFonts w:ascii="Arial" w:eastAsia="Times New Roman" w:hAnsi="Arial" w:cs="Times New Roman"/>
          <w:bCs/>
          <w:kern w:val="0"/>
          <w:sz w:val="24"/>
          <w:szCs w:val="20"/>
          <w:lang w:eastAsia="it-IT"/>
          <w14:ligatures w14:val="none"/>
        </w:rPr>
        <w:t xml:space="preserve"> Lo storpio è simbolo dell’umanità fracassata dal peccato. Dopo il peccato di Adamo e di Eva, l’umanità vive di elemosina, di briciole di verità, giustizia, conoscenza, sapienza, bontà, comunione, solidarietà. Vive senza però possedere la pienezza della vita. Manca del vero uso della mente, del cuore, della volontà, dei sentimenti, della razionalità, dell’anima, del corpo. Vorrebbe, ma non può. È costretta a stare seduta, ad essere portata e condotta, ripresa e riportata e ricondotta. È priva della vera autonomia nell’essere e nell’agire. È una umanità che dipende, ma è anche una umanità che è schiava, prigioniera di se stessa e del suo peccato. Essa è anche incapace di pensare oltre se stessa, di vedere al di là della sua reale condizione. Del resto a che servirebbe pensare altro, se poi è incapace e nell’impossibilità di poterlo raggiungere? Ogni uomo senza Cristo è questo storpio seduto alla porta detta Bella del tempio di Gerusalemme. Ogni uomo attende che qualcuno passi e abbia pietà di lui, donandogli qualche spicciolo. È questa la speranza di quest’uomo. È una speranza ben misera, assai piccola. È una speranza che non dona slanci alla vita. È una speranza di rassegnazione e di completo abbandono alla propria condizione.</w:t>
      </w:r>
    </w:p>
    <w:p w14:paraId="1037B13D" w14:textId="77777777" w:rsidR="00813A05" w:rsidRPr="00813A05" w:rsidRDefault="00813A05" w:rsidP="00813A05">
      <w:pPr>
        <w:spacing w:after="120" w:line="240" w:lineRule="auto"/>
        <w:jc w:val="both"/>
        <w:rPr>
          <w:rFonts w:ascii="Arial" w:eastAsia="Times New Roman" w:hAnsi="Arial" w:cs="Times New Roman"/>
          <w:bCs/>
          <w:kern w:val="0"/>
          <w:sz w:val="24"/>
          <w:szCs w:val="20"/>
          <w:lang w:eastAsia="it-IT"/>
          <w14:ligatures w14:val="none"/>
        </w:rPr>
      </w:pPr>
      <w:r w:rsidRPr="00813A05">
        <w:rPr>
          <w:rFonts w:ascii="Arial" w:eastAsia="Times New Roman" w:hAnsi="Arial" w:cs="Times New Roman"/>
          <w:b/>
          <w:bCs/>
          <w:kern w:val="0"/>
          <w:sz w:val="24"/>
          <w:szCs w:val="20"/>
          <w:lang w:eastAsia="it-IT"/>
          <w14:ligatures w14:val="none"/>
        </w:rPr>
        <w:t xml:space="preserve">Seconda riflessione: </w:t>
      </w:r>
      <w:r w:rsidRPr="00813A05">
        <w:rPr>
          <w:rFonts w:ascii="Arial" w:eastAsia="Times New Roman" w:hAnsi="Arial" w:cs="Times New Roman"/>
          <w:bCs/>
          <w:kern w:val="0"/>
          <w:sz w:val="24"/>
          <w:szCs w:val="20"/>
          <w:lang w:eastAsia="it-IT"/>
          <w14:ligatures w14:val="none"/>
        </w:rPr>
        <w:t>Un</w:t>
      </w:r>
      <w:r w:rsidRPr="00813A05">
        <w:rPr>
          <w:rFonts w:ascii="Arial" w:eastAsia="Times New Roman" w:hAnsi="Arial" w:cs="Times New Roman"/>
          <w:b/>
          <w:bCs/>
          <w:kern w:val="0"/>
          <w:sz w:val="24"/>
          <w:szCs w:val="20"/>
          <w:lang w:eastAsia="it-IT"/>
          <w14:ligatures w14:val="none"/>
        </w:rPr>
        <w:t xml:space="preserve"> </w:t>
      </w:r>
      <w:r w:rsidRPr="00813A05">
        <w:rPr>
          <w:rFonts w:ascii="Arial" w:eastAsia="Times New Roman" w:hAnsi="Arial" w:cs="Times New Roman"/>
          <w:bCs/>
          <w:kern w:val="0"/>
          <w:sz w:val="24"/>
          <w:szCs w:val="20"/>
          <w:lang w:eastAsia="it-IT"/>
          <w14:ligatures w14:val="none"/>
        </w:rPr>
        <w:t xml:space="preserve">però tutto cambia. Passano vicino a quest’uomo Pietro e Giovanni. Essi portano una ricchezza nuova, che non è di questa terra. È dal Cielo. La ricchezza di Pietro e di Giovanni è la fede in Gesù Cristo, il Nazareno. Questa ricchezza è capace di dare un significato nuovo alla vita dello storpio. Questa ricchezza lo fa alzare e camminare, rendendolo libero, autonomo, padrone e signore della propria esistenza. Quest’uomo può decidere da se stesso. Andare dove pensa che sia giusto recarsi. Muoversi a piacere. Sentire la grandezza della sua umanità. Lo storpio è ridonato a se stesso. Prima non si apparteneva, ora si appartiene. Prima era portato, ora si porta. Prima chiedeva l’elemosina, ora può essere autonomo in ogni cosa. Prima era in un luogo, ora può essere in tutti i luoghi e tutto questo grazie alla ricchezza spirituale di Pietro e Giovanni. La vera ricchezza della Chiesa è quella spirituale. È l’onnipotenza di Dio che agisce per mezzo di essa. Questa onnipotenza di grazia e di verità dona </w:t>
      </w:r>
      <w:r w:rsidRPr="00813A05">
        <w:rPr>
          <w:rFonts w:ascii="Arial" w:eastAsia="Times New Roman" w:hAnsi="Arial" w:cs="Times New Roman"/>
          <w:bCs/>
          <w:kern w:val="0"/>
          <w:sz w:val="24"/>
          <w:szCs w:val="20"/>
          <w:lang w:eastAsia="it-IT"/>
          <w14:ligatures w14:val="none"/>
        </w:rPr>
        <w:lastRenderedPageBreak/>
        <w:t>all’umanità la sua completa guarigione. Questa può ritornare ad essere se stessa, anzi più che se stessa, perché entra in una dimensione umana e spirituale più grande della sua stessa creazione.</w:t>
      </w:r>
    </w:p>
    <w:p w14:paraId="43972203" w14:textId="77777777" w:rsidR="00813A05" w:rsidRPr="00813A05" w:rsidRDefault="00813A05" w:rsidP="00813A05">
      <w:pPr>
        <w:spacing w:after="120" w:line="240" w:lineRule="auto"/>
        <w:jc w:val="both"/>
        <w:rPr>
          <w:rFonts w:ascii="Arial" w:eastAsia="Times New Roman" w:hAnsi="Arial" w:cs="Times New Roman"/>
          <w:bCs/>
          <w:kern w:val="0"/>
          <w:sz w:val="24"/>
          <w:szCs w:val="20"/>
          <w:lang w:eastAsia="it-IT"/>
          <w14:ligatures w14:val="none"/>
        </w:rPr>
      </w:pPr>
      <w:r w:rsidRPr="00813A05">
        <w:rPr>
          <w:rFonts w:ascii="Arial" w:eastAsia="Times New Roman" w:hAnsi="Arial" w:cs="Times New Roman"/>
          <w:b/>
          <w:bCs/>
          <w:kern w:val="0"/>
          <w:sz w:val="24"/>
          <w:szCs w:val="20"/>
          <w:lang w:eastAsia="it-IT"/>
          <w14:ligatures w14:val="none"/>
        </w:rPr>
        <w:t xml:space="preserve">Terza riflessione: </w:t>
      </w:r>
      <w:r w:rsidRPr="00813A05">
        <w:rPr>
          <w:rFonts w:ascii="Arial" w:eastAsia="Times New Roman" w:hAnsi="Arial" w:cs="Times New Roman"/>
          <w:bCs/>
          <w:kern w:val="0"/>
          <w:sz w:val="24"/>
          <w:szCs w:val="20"/>
          <w:lang w:eastAsia="it-IT"/>
          <w14:ligatures w14:val="none"/>
        </w:rPr>
        <w:t>La perenne</w:t>
      </w:r>
      <w:r w:rsidRPr="00813A05">
        <w:rPr>
          <w:rFonts w:ascii="Arial" w:eastAsia="Times New Roman" w:hAnsi="Arial" w:cs="Times New Roman"/>
          <w:b/>
          <w:bCs/>
          <w:kern w:val="0"/>
          <w:sz w:val="24"/>
          <w:szCs w:val="20"/>
          <w:lang w:eastAsia="it-IT"/>
          <w14:ligatures w14:val="none"/>
        </w:rPr>
        <w:t xml:space="preserve"> </w:t>
      </w:r>
      <w:r w:rsidRPr="00813A05">
        <w:rPr>
          <w:rFonts w:ascii="Arial" w:eastAsia="Times New Roman" w:hAnsi="Arial" w:cs="Times New Roman"/>
          <w:bCs/>
          <w:kern w:val="0"/>
          <w:sz w:val="24"/>
          <w:szCs w:val="20"/>
          <w:lang w:eastAsia="it-IT"/>
          <w14:ligatures w14:val="none"/>
        </w:rPr>
        <w:t xml:space="preserve">tentazione che attacca la Chiesa è stata, è e sarà sempre una: passare dal dono della ricchezza spirituale al dono della ricchezza materiale. Lasciare l’onnipotenza della fede e immergersi nella soluzione dei problemi umani della gente. Abbandonare la grazia e la verità sostituendole con qualche briciola di pane o con qualche altro favore materiale. Chiediamoci ora: perché la Chiesa non deve passare dalla ricchezza spirituale a quella materiale? Non può passare perché essa non è stata mandata per fare l’elemosina all’umanità storpia e seduta alla porta della casa di Dio, senza poter entrare in essa a causa della sua infermità. Essa è stata mandata invece per guarire, sanare, liberare, curare l’umanità dalla sua malattia. L’elemosina tutti la possono fare. La guarigione solo chi ha fede in Gesù, il Nazareno. La Chiesa deve vivere di fede in Gesù di Nazaret. È questa la sua forza con la quale può trasformare il mondo intero. Se la Chiesa cambiasse la sua ricchezza, lasciando quella spirituale e abbracciando quella materiale, sarebbe in tutto come gli altri uomini. Passerebbe dinanzi allo storpio e gli darebbe solo qualche spicciolo. Invece essa non è stata mandata per dare qualche spicciolo, essa è stata costituita per dare la vera guarigione ad ogni uomo nel suo corpo, nella sua anima, nel suo spirito. Questa guarigione solo la Chiesa la può donare, ad una condizione però: che rimanga e viva sempre nella sua ricchezza spirituale. Il giorno che passa alla ricchezza materiale, perde quella spirituale e con la ricchezza materiale combina solo guai. Questo non significa in alcun modo che i cristiani non debbano vivere facendo le opere di misericordia sia spirituali che materiali. Devono fare queste opere all’uomo che hanno sanato, guarito, elevato, giustificato, santificato. Nessun altro deve essere escluso dall’aiuto materiale del cristiano, ma il primo aiuto da donare è quello spirituale. Tutto il resto il Signore lo darà in aggiunta. È sua Parola. </w:t>
      </w:r>
    </w:p>
    <w:p w14:paraId="1800B76A" w14:textId="77777777" w:rsidR="00813A05" w:rsidRPr="00813A05" w:rsidRDefault="00813A05" w:rsidP="00813A05">
      <w:pPr>
        <w:spacing w:after="120" w:line="240" w:lineRule="auto"/>
        <w:jc w:val="both"/>
        <w:rPr>
          <w:rFonts w:ascii="Arial" w:eastAsia="Times New Roman" w:hAnsi="Arial" w:cs="Times New Roman"/>
          <w:bCs/>
          <w:kern w:val="0"/>
          <w:sz w:val="24"/>
          <w:szCs w:val="20"/>
          <w:lang w:eastAsia="it-IT"/>
          <w14:ligatures w14:val="none"/>
        </w:rPr>
      </w:pPr>
      <w:r w:rsidRPr="00813A05">
        <w:rPr>
          <w:rFonts w:ascii="Arial" w:eastAsia="Times New Roman" w:hAnsi="Arial" w:cs="Times New Roman"/>
          <w:b/>
          <w:bCs/>
          <w:kern w:val="0"/>
          <w:sz w:val="24"/>
          <w:szCs w:val="20"/>
          <w:lang w:eastAsia="it-IT"/>
          <w14:ligatures w14:val="none"/>
        </w:rPr>
        <w:t xml:space="preserve">Quarta riflessione: </w:t>
      </w:r>
      <w:r w:rsidRPr="00813A05">
        <w:rPr>
          <w:rFonts w:ascii="Arial" w:eastAsia="Times New Roman" w:hAnsi="Arial" w:cs="Times New Roman"/>
          <w:bCs/>
          <w:kern w:val="0"/>
          <w:sz w:val="24"/>
          <w:szCs w:val="20"/>
          <w:lang w:eastAsia="it-IT"/>
          <w14:ligatures w14:val="none"/>
        </w:rPr>
        <w:t xml:space="preserve">La verità di un miracolo si fonda sulla verità della storia. Se la storia è vera, il miracolo è vero; se la storia è falsa anche il miracolo è falso. La storia deve essere vera prima e dopo il miracolo. Prima deve essere vera storia di malattia inguaribile. Se manca la verità della storia di prima, mai si potrà parlare di vero miracolo. Dopo deve essere vera storia di guarigione istantanea, immediata, irreversibile per sempre. Se manca la verità del dopo, mai si potrà e si dovrà parlare di miracolo. Essendo verità storica il miracolo è innegabile. È innegabile perché ogni verità storica si fonda sull’evidenza. Era evidente a tutti che quell’uomo fosse veramente, realmente storpio fin dalla nascita. Ma era anche evidente a tutti che quell’uomo, dopo aver incontrato Pietro, non è più nella sua condizione di prima. La sua storia è stata totalmente modificata, trasformata. Prima non riusciva a muovere le gambe, ora saltella come un capriolo. Dio lavora sempre con la verità storica, perché Lui viene per cambiare la nostra storia. Dove non avviene il cambiamento della storia, lì mai si potrà parlare di miracolo. Se Dio viene nella nostra storia, questa cambia. Anche se non cambia in tutti, in molti essa cambia di sicuro. In quest’uomo oggi è cambiata ed è cambiata sostanzialmente. Tutti lo possono testimoniare a motivo della sua evidenza. </w:t>
      </w:r>
    </w:p>
    <w:p w14:paraId="6E892DAE" w14:textId="77777777" w:rsidR="00813A05" w:rsidRPr="00813A05" w:rsidRDefault="00813A05" w:rsidP="00813A05">
      <w:pPr>
        <w:spacing w:after="120" w:line="240" w:lineRule="auto"/>
        <w:jc w:val="both"/>
        <w:rPr>
          <w:rFonts w:ascii="Arial" w:eastAsia="Times New Roman" w:hAnsi="Arial" w:cs="Times New Roman"/>
          <w:bCs/>
          <w:kern w:val="0"/>
          <w:sz w:val="24"/>
          <w:szCs w:val="20"/>
          <w:lang w:eastAsia="it-IT"/>
          <w14:ligatures w14:val="none"/>
        </w:rPr>
      </w:pPr>
      <w:r w:rsidRPr="00813A05">
        <w:rPr>
          <w:rFonts w:ascii="Arial" w:eastAsia="Times New Roman" w:hAnsi="Arial" w:cs="Times New Roman"/>
          <w:b/>
          <w:bCs/>
          <w:kern w:val="0"/>
          <w:sz w:val="24"/>
          <w:szCs w:val="20"/>
          <w:lang w:eastAsia="it-IT"/>
          <w14:ligatures w14:val="none"/>
        </w:rPr>
        <w:lastRenderedPageBreak/>
        <w:t xml:space="preserve">Quinta riflessione: </w:t>
      </w:r>
      <w:r w:rsidRPr="00813A05">
        <w:rPr>
          <w:rFonts w:ascii="Arial" w:eastAsia="Times New Roman" w:hAnsi="Arial" w:cs="Times New Roman"/>
          <w:bCs/>
          <w:kern w:val="0"/>
          <w:sz w:val="24"/>
          <w:szCs w:val="20"/>
          <w:lang w:eastAsia="it-IT"/>
          <w14:ligatures w14:val="none"/>
        </w:rPr>
        <w:t xml:space="preserve">Lo storpio miracolato è la verità del Padre e del Figlio. È la verità del Padre, perché il miracolo non è stato fatto nel nome del Padre, ma di Gesù Cristo, il Nazareno. E chi è Gesù Cristo il Nazareno? È il Crocifisso, la Persona rigettata dai Giudei, consegnata a Pilato, uccisa come un malfattore, dichiarata </w:t>
      </w:r>
      <w:r w:rsidRPr="00813A05">
        <w:rPr>
          <w:rFonts w:ascii="Arial" w:eastAsia="Times New Roman" w:hAnsi="Arial" w:cs="Times New Roman"/>
          <w:bCs/>
          <w:i/>
          <w:kern w:val="0"/>
          <w:sz w:val="24"/>
          <w:szCs w:val="20"/>
          <w:lang w:eastAsia="it-IT"/>
          <w14:ligatures w14:val="none"/>
        </w:rPr>
        <w:t>“maledetta”</w:t>
      </w:r>
      <w:r w:rsidRPr="00813A05">
        <w:rPr>
          <w:rFonts w:ascii="Arial" w:eastAsia="Times New Roman" w:hAnsi="Arial" w:cs="Times New Roman"/>
          <w:bCs/>
          <w:kern w:val="0"/>
          <w:sz w:val="24"/>
          <w:szCs w:val="20"/>
          <w:lang w:eastAsia="it-IT"/>
          <w14:ligatures w14:val="none"/>
        </w:rPr>
        <w:t xml:space="preserve"> perché appesa al palo della croce. Cosa ne ha fatto il Padre di quest’Uomo rinnegato dal suo popolo? Lo ha costituito Signore e Cristo, Giudice dei vivi e dei morti, Signore della storia. Lo ha risuscitato e innalzato nei Cieli facendolo sedere alla sua destra. Ciò che l’uomo ha scartato, Dio lo ha innalzato. Ciò che l’uomo ha rigettato, Dio lo ha elevato donandogli una dignità eterna. Il Padre è con Gesù. Lui non è con i Giudei. Il Padre è con il Crocifisso, non è con il suo popolo. Poiché il miracolo è stato compiuto per la fede riposta in Gesù di Nazaret, lo storpio miracolato è anche la verità di Cristo Gesù. Ciò che Pietro ha testimoniato di Gesù è purissima verità. Se non fosse purissima verità, mai un miracolo così grande sarebbe potuto avvenire. Ogni miracolo viene da Dio. È Lui il solo autore. Nessun altro. Se la fede nel nome di Gesù il Nazareno ha guarito lo storpio, è evidente che Dio opera ancora con Gesù di Nazaret. Gesù di Nazaret è con Dio, è di Dio, è il suo Servo, il suo Messia. </w:t>
      </w:r>
    </w:p>
    <w:p w14:paraId="1FAA53B0"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b/>
          <w:kern w:val="0"/>
          <w:sz w:val="24"/>
          <w:szCs w:val="20"/>
          <w:lang w:eastAsia="it-IT"/>
          <w14:ligatures w14:val="none"/>
        </w:rPr>
        <w:t xml:space="preserve">Sesta riflessione: </w:t>
      </w:r>
      <w:r w:rsidRPr="00813A05">
        <w:rPr>
          <w:rFonts w:ascii="Arial" w:eastAsia="Times New Roman" w:hAnsi="Arial" w:cs="Times New Roman"/>
          <w:kern w:val="0"/>
          <w:sz w:val="24"/>
          <w:szCs w:val="20"/>
          <w:lang w:eastAsia="it-IT"/>
          <w14:ligatures w14:val="none"/>
        </w:rPr>
        <w:t>La Chiesa</w:t>
      </w:r>
      <w:r w:rsidRPr="00813A05">
        <w:rPr>
          <w:rFonts w:ascii="Arial" w:eastAsia="Times New Roman" w:hAnsi="Arial" w:cs="Times New Roman"/>
          <w:b/>
          <w:kern w:val="0"/>
          <w:sz w:val="24"/>
          <w:szCs w:val="20"/>
          <w:lang w:eastAsia="it-IT"/>
          <w14:ligatures w14:val="none"/>
        </w:rPr>
        <w:t xml:space="preserve"> </w:t>
      </w:r>
      <w:r w:rsidRPr="00813A05">
        <w:rPr>
          <w:rFonts w:ascii="Arial" w:eastAsia="Times New Roman" w:hAnsi="Arial" w:cs="Times New Roman"/>
          <w:kern w:val="0"/>
          <w:sz w:val="24"/>
          <w:szCs w:val="20"/>
          <w:lang w:eastAsia="it-IT"/>
          <w14:ligatures w14:val="none"/>
        </w:rPr>
        <w:t xml:space="preserve">è stata costituita perché realizzi un fine ben preciso, determinato, specifico, particolare, unico. Essa è stata chiamata e inviata nel mondo per formare Cristo in ogni cuore. Essa dona e forma Cristo. Dona e inserisce in Cristo. Dona e conforma a Cristo. Dona Cristo e fa ogni persona Corpo di Cristo. È Cristo la salvezza di ogni uomo. La salvezza data e conferita però non si vive fuori di Cristo, senza di Lui. Si vive in Cristo, con Cristo, per Cristo. La Chiesa forma Cristo in ogni cuore nutrendolo con la sua Parola e alimentandolo con la sua grazia. La grazia però non è fuori di Cristo. La grazia è Cristo, la sua vita. La grazia è il suo Corpo e il suo Sangue con i quali i rigenerati in Cristo si nutrono per conservarsi in Cristo e per trasformarsi in Lui. È in Cristo che ogni discepolo diviene una cosa sola con gli altri, perché tutti divengano unico Corpo di Cristo. È in Cristo che i discepoli diventano la vita gli uni degli altri, perché è Cristo il Creatore perenne della loro unità. Questo mistero solo la Chiesa lo può formare nell’uomo. Nessun altro lo può fare. Lo può fare però solo quella Chiesa nella quale sussiste la pienezza della verità e della grazia. Questa Chiesa è solo una. È la Chiesa una, santa, cattolica, apostolica. È la Chiesa che Cristo Gesù ha fondato su Pietro. Il cristiano è il Cristo visibile nella storia. Se non è il Cristo visibile manca, è carente nella sua verità. </w:t>
      </w:r>
    </w:p>
    <w:p w14:paraId="64595AEE" w14:textId="77777777" w:rsidR="00813A05" w:rsidRPr="00813A05" w:rsidRDefault="00813A05" w:rsidP="00813A05">
      <w:pPr>
        <w:spacing w:after="120" w:line="240" w:lineRule="auto"/>
        <w:jc w:val="both"/>
        <w:rPr>
          <w:rFonts w:ascii="Arial" w:eastAsia="Times New Roman" w:hAnsi="Arial" w:cs="Times New Roman"/>
          <w:bCs/>
          <w:kern w:val="0"/>
          <w:sz w:val="24"/>
          <w:szCs w:val="20"/>
          <w:lang w:eastAsia="it-IT"/>
          <w14:ligatures w14:val="none"/>
        </w:rPr>
      </w:pPr>
      <w:r w:rsidRPr="00813A05">
        <w:rPr>
          <w:rFonts w:ascii="Arial" w:eastAsia="Times New Roman" w:hAnsi="Arial" w:cs="Times New Roman"/>
          <w:b/>
          <w:bCs/>
          <w:kern w:val="0"/>
          <w:sz w:val="24"/>
          <w:szCs w:val="20"/>
          <w:lang w:eastAsia="it-IT"/>
          <w14:ligatures w14:val="none"/>
        </w:rPr>
        <w:t xml:space="preserve">Settima riflessione: </w:t>
      </w:r>
      <w:r w:rsidRPr="00813A05">
        <w:rPr>
          <w:rFonts w:ascii="Arial" w:eastAsia="Times New Roman" w:hAnsi="Arial" w:cs="Times New Roman"/>
          <w:bCs/>
          <w:kern w:val="0"/>
          <w:sz w:val="24"/>
          <w:szCs w:val="20"/>
          <w:lang w:eastAsia="it-IT"/>
          <w14:ligatures w14:val="none"/>
        </w:rPr>
        <w:t xml:space="preserve">Il fine della Chiesa: ricostituire il Nuovo Popolo di Dio. Mentre la formazione di Cristo nei cuori potrebbe essere una realtà invisibile, questa seconda finalità della Chiesa è tutta protesa alla visibilità. Il Cristo invisibile deve divenire, è il Cristo visibile. Il Cristo visibile ha un nome: Nuovo Popolo di Dio. La Chiesa è costituita e mandata nel mondo per fare di ogni uomo questo Nuovo Popolo di Dio, governato da una sola Legge: il Vangelo; nutrito da un solo alimento: la vita eterna di Dio; la cui relazione tra i diversi membri è l’esercizio eroico della carità, la stessa carità con la quale Cristo ha amato noi, donando la sua vita sulla Croce. La Chiesa assolve a questa missione aggregando alla comunità dei credenti, facendo Chiesa, Nuovo Popolo di Dio ogni persona che viene rigenerata dalle acque del Battesimo per vivere concretamente, realmente, visibilmente insieme agli altri fratelli. Non c’è la </w:t>
      </w:r>
      <w:r w:rsidRPr="00813A05">
        <w:rPr>
          <w:rFonts w:ascii="Arial" w:eastAsia="Times New Roman" w:hAnsi="Arial" w:cs="Times New Roman"/>
          <w:bCs/>
          <w:kern w:val="0"/>
          <w:sz w:val="24"/>
          <w:szCs w:val="20"/>
          <w:lang w:eastAsia="it-IT"/>
          <w14:ligatures w14:val="none"/>
        </w:rPr>
        <w:lastRenderedPageBreak/>
        <w:t xml:space="preserve">Chiesa invisibile senza la Chiesa visibile. Non c’è il cristiano invisibile, anonimo senza il cristiano visibile. Non c’è il Nuovo Popolo di Dio invisibile senza il Nuovo Popolo di Dio visibile. La visibilità è l’essenza della Chiesa, del Nuovo Popolo di Dio, perché l’uomo è realtà visibile e non invisibile e la salvezza è realtà visibile e non invisibile. La salvezza è dell’uomo e l’uomo non è solo anima invisibile. È spirito visibile. È corpo visibile e realtà visibile in ogni suo gesto, opera, azione, pensiero. Tutto deve essere visibile nel discepolo di Gesù, anche la sua appartenenza alla Comunità della Chiesa, anche il suo essere Nuovo Popolo di Dio, Nuova Comunità del Signore. </w:t>
      </w:r>
    </w:p>
    <w:p w14:paraId="53024E0D"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b/>
          <w:kern w:val="0"/>
          <w:sz w:val="24"/>
          <w:szCs w:val="20"/>
          <w:lang w:eastAsia="it-IT"/>
          <w14:ligatures w14:val="none"/>
        </w:rPr>
        <w:t xml:space="preserve">Ottava riflessione: </w:t>
      </w:r>
      <w:r w:rsidRPr="00813A05">
        <w:rPr>
          <w:rFonts w:ascii="Arial" w:eastAsia="Times New Roman" w:hAnsi="Arial" w:cs="Times New Roman"/>
          <w:kern w:val="0"/>
          <w:sz w:val="24"/>
          <w:szCs w:val="20"/>
          <w:lang w:eastAsia="it-IT"/>
          <w14:ligatures w14:val="none"/>
        </w:rPr>
        <w:t xml:space="preserve">Il fine della Chiesa: ricostituire il regno di Dio sulla terra. Il regno è una unità di molti sudditi governata da un solo re. Dio è il Re. Dio ha consegnato questa sua regalità a Cristo Gesù. Cristo Gesù è il nostro Re. Ogni uomo deve essere chiamato ed invitato, attraverso la conversione e la fede al Vangelo, a divenire regno di Cristo Gesù. Essere sudditi di quest’unico regno significa la scelta di obbedire ad una sola Legge: quella di questo unico e solo Re. Per noi questa unica e sola Legge è il Vangelo della salvezza. È questo il nostro unico statuto, la nostra unica e sola costituzione, la Legge fondamentale alla quale tutti si devono attenere. Cristo Gesù governa il suo Regno visibilmente e invisibilmente. Invisibilmente lo governa attraverso la sua Persona. È Lui il solo ed unico Re. Visibilmente lo governa attraverso il suo Vicario che è il Papa. Vicari sono anche i Vescovi, quest’ultimi però devono essere e rimanere sempre in obbedienza gerarchica con il Papa. Dove non c’è il Papa lì non c’è neanche il Regno di Cristo nella pienezza della sua verità e della sua grazia. Dove manca il Papa, manca Cristo che governa visibilmente il suo Regno. Lo potrà anche governare invisibilmente, ma per condurre e portare nel governo visibile. La Chiesa non è maestra di una verità alta e divina. Non è chiamata a gridare al mondo secondo quale alta moralità deve vivere e quale etica deve incarnare. Questa non è la sua missione. La sua missione è quella di formare Cristo, costituire il Nuovo Popolo di Dio, innalzare nel mondo il Regno di Gesù Signore. È quella di nutrire Cristo con Cristo, di edificare Cristo con Cristo, di innalzare Cristo con Cristo. È Cristo la verità, la morale, la grazia, la santità dell’uomo. È Cristo nel suo Vangelo di vita e di grazia eterna. </w:t>
      </w:r>
    </w:p>
    <w:p w14:paraId="1A7930A7"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b/>
          <w:kern w:val="0"/>
          <w:sz w:val="24"/>
          <w:szCs w:val="20"/>
          <w:lang w:eastAsia="it-IT"/>
          <w14:ligatures w14:val="none"/>
        </w:rPr>
        <w:t xml:space="preserve">Nona riflessione: </w:t>
      </w:r>
      <w:r w:rsidRPr="00813A05">
        <w:rPr>
          <w:rFonts w:ascii="Arial" w:eastAsia="Times New Roman" w:hAnsi="Arial" w:cs="Times New Roman"/>
          <w:kern w:val="0"/>
          <w:sz w:val="24"/>
          <w:szCs w:val="20"/>
          <w:lang w:eastAsia="it-IT"/>
          <w14:ligatures w14:val="none"/>
        </w:rPr>
        <w:t xml:space="preserve">Passare da Mosè a Cristo, il profeta che deve venire: è questa la vocazione per ogni figlio di Abramo. Chi dice questa verità non è Cristo Gesù. È lo stesso Mosè. È Dio che lo dice attraverso Mosè. È Mosè che lo grida ai figli del suo popolo. Mosè è transitorio. È un istante della vita del popolo. Mosè dura fino alla venuta del prossimo profeta. Poi egli deve lasciare il posto a colui che viene dopo e attraverso il quale il Signore si serve per comunicare la sua volontà, per fare avanzare e progredire la sua rivelazione. Fermarsi a Mosè è bloccare Dio, imprigionarlo, rinchiuderlo in un particolare momento storico, in un attimo della sua storia con gli uomini. Passare a Cristo è l’ultimo passaggio da compiere, perché Cristo è la Parola definitiva, ultima di Dio. Dopo Cristo Gesù non c’è più rivelazione da donare. C’è solo il cammino nella verità da comprendere. Chi si consegna a Cristo, si consegna allo Spirito Santo che lo prende per mano e lo conduce di verità in verità, fino alla pienezza della verità compresa. Chi si ferma a Mosè significa che non è passato agli altri profeti, alle altre voci di Dio, che proprio del Messia che stava per venire parlavano, descrivendolo e </w:t>
      </w:r>
      <w:r w:rsidRPr="00813A05">
        <w:rPr>
          <w:rFonts w:ascii="Arial" w:eastAsia="Times New Roman" w:hAnsi="Arial" w:cs="Times New Roman"/>
          <w:kern w:val="0"/>
          <w:sz w:val="24"/>
          <w:szCs w:val="20"/>
          <w:lang w:eastAsia="it-IT"/>
          <w14:ligatures w14:val="none"/>
        </w:rPr>
        <w:lastRenderedPageBreak/>
        <w:t xml:space="preserve">annunziandolo nella sua persona, nella sua Parola, nelle sue opere, nella sua Passione, nella sua Risurrezione, nella sua gloriosa Ascensione al Cielo. Chi non passa a Cristo, rinnega Mosè, che lo manda a Cristo e si rinnega nella sua fede in Mosè. Infatti non è vera fede in Mosè quella che si rifiuta di fare quanto Mosè comanda, ordina, stabilisce. </w:t>
      </w:r>
    </w:p>
    <w:p w14:paraId="364C27AC" w14:textId="77777777" w:rsidR="00813A05" w:rsidRPr="00813A05" w:rsidRDefault="00813A05" w:rsidP="00813A05">
      <w:pPr>
        <w:spacing w:after="120" w:line="240" w:lineRule="auto"/>
        <w:jc w:val="both"/>
        <w:rPr>
          <w:rFonts w:ascii="Arial" w:eastAsia="Times New Roman" w:hAnsi="Arial" w:cs="Times New Roman"/>
          <w:bCs/>
          <w:kern w:val="0"/>
          <w:sz w:val="24"/>
          <w:szCs w:val="20"/>
          <w:lang w:eastAsia="it-IT"/>
          <w14:ligatures w14:val="none"/>
        </w:rPr>
      </w:pPr>
      <w:r w:rsidRPr="00813A05">
        <w:rPr>
          <w:rFonts w:ascii="Arial" w:eastAsia="Times New Roman" w:hAnsi="Arial" w:cs="Times New Roman"/>
          <w:b/>
          <w:bCs/>
          <w:kern w:val="0"/>
          <w:sz w:val="24"/>
          <w:szCs w:val="20"/>
          <w:lang w:eastAsia="it-IT"/>
          <w14:ligatures w14:val="none"/>
        </w:rPr>
        <w:t xml:space="preserve">Decima riflessione: </w:t>
      </w:r>
      <w:r w:rsidRPr="00813A05">
        <w:rPr>
          <w:rFonts w:ascii="Arial" w:eastAsia="Times New Roman" w:hAnsi="Arial" w:cs="Times New Roman"/>
          <w:bCs/>
          <w:kern w:val="0"/>
          <w:sz w:val="24"/>
          <w:szCs w:val="20"/>
          <w:lang w:eastAsia="it-IT"/>
          <w14:ligatures w14:val="none"/>
        </w:rPr>
        <w:t>Oggi</w:t>
      </w:r>
      <w:r w:rsidRPr="00813A05">
        <w:rPr>
          <w:rFonts w:ascii="Arial" w:eastAsia="Times New Roman" w:hAnsi="Arial" w:cs="Times New Roman"/>
          <w:b/>
          <w:bCs/>
          <w:kern w:val="0"/>
          <w:sz w:val="24"/>
          <w:szCs w:val="20"/>
          <w:lang w:eastAsia="it-IT"/>
          <w14:ligatures w14:val="none"/>
        </w:rPr>
        <w:t xml:space="preserve"> </w:t>
      </w:r>
      <w:r w:rsidRPr="00813A05">
        <w:rPr>
          <w:rFonts w:ascii="Arial" w:eastAsia="Times New Roman" w:hAnsi="Arial" w:cs="Times New Roman"/>
          <w:bCs/>
          <w:kern w:val="0"/>
          <w:sz w:val="24"/>
          <w:szCs w:val="20"/>
          <w:lang w:eastAsia="it-IT"/>
          <w14:ligatures w14:val="none"/>
        </w:rPr>
        <w:t xml:space="preserve">Pietro annunzia ai Giudei la seconda grazia di Dio. Voi avete rifiutato Cristo nella carne. Non gli avete creduto. Lo avete consegnato. Lo avete crocifisso. Dio ora vi manda Cristo risorto. Ve lo manda come unica e sola salvezza. Ve lo manda perché convertendovi a Lui, alla sua Parola, al suo Vangelo, alla sua grazia, accogliendo la sua verità, possiate entrare nella benedizione promessa da Dio ad Abramo nella sua discendenza. È Cristo Gesù la discendenza di Abramo nella quale Dio ha stabilito di benedire tutte le tribù della terra. Non siete voi Giudei la discendenza di Abramo. È Cristo. Solo Lui. Dio ha accreditato Gesù, il Crocifisso, risuscitandolo dai morti. Innalzandolo sopra i Cieli. Facendolo sedere alla sua destra. Risuscitandolo e accreditandolo Dio conferma la sua verità. Dio è con Cristo Gesù. Dio non è con voi. Se fosse con voi, non avrebbe risuscitato Cristo Gesù. Lo avrebbe lasciato nella tomba. Se Dio non è con voi, voi non siete nella verità, non siete nella vita. Non dimorate nella sua benedizione. È Cristo la vostra vita e la vostra benedizione. È Cristo il vostro Dio, nel quale dovete credere, se volete credere veramente nel Dio di Abramo che è il Dio di Cristo Gesù. È Cristo la verità di Dio ed è Dio la verità di Cristo. Voi non siete più né la verità di Dio e né la verità di Cristo. Non siete la verità di Dio perché Dio non è con voi. Dio è con Cristo Gesù. Non siete voi la verità di Cristo, perché per voi Cristo è un crocifisso, un malfattore, mentre per il Padre Cristo è il Santo e il giusto. Passando a Cristo risorto sarete nella verità di Dio, perché Cristo risorto è la verità di Dio. </w:t>
      </w:r>
    </w:p>
    <w:p w14:paraId="229AC362" w14:textId="77777777" w:rsidR="00813A05" w:rsidRPr="00813A05" w:rsidRDefault="00813A05" w:rsidP="00813A05">
      <w:pPr>
        <w:spacing w:after="120" w:line="240" w:lineRule="auto"/>
        <w:jc w:val="both"/>
        <w:rPr>
          <w:rFonts w:ascii="Arial" w:eastAsia="Times New Roman" w:hAnsi="Arial" w:cs="Times New Roman"/>
          <w:b/>
          <w:bCs/>
          <w:kern w:val="0"/>
          <w:sz w:val="24"/>
          <w:szCs w:val="20"/>
          <w:lang w:eastAsia="it-IT"/>
          <w14:ligatures w14:val="none"/>
        </w:rPr>
      </w:pPr>
    </w:p>
    <w:p w14:paraId="26464E89" w14:textId="77777777" w:rsidR="00813A05" w:rsidRPr="00813A05" w:rsidRDefault="00813A05" w:rsidP="00813A05">
      <w:pPr>
        <w:spacing w:after="120" w:line="240" w:lineRule="auto"/>
        <w:jc w:val="both"/>
        <w:rPr>
          <w:rFonts w:ascii="Arial" w:eastAsia="Times New Roman" w:hAnsi="Arial" w:cs="Times New Roman"/>
          <w:b/>
          <w:bCs/>
          <w:kern w:val="0"/>
          <w:sz w:val="24"/>
          <w:szCs w:val="20"/>
          <w:lang w:eastAsia="it-IT"/>
          <w14:ligatures w14:val="none"/>
        </w:rPr>
      </w:pPr>
      <w:bookmarkStart w:id="219" w:name="_Toc249688758"/>
      <w:bookmarkStart w:id="220" w:name="_Toc249689188"/>
      <w:bookmarkStart w:id="221" w:name="_Toc62149081"/>
      <w:r w:rsidRPr="00813A05">
        <w:rPr>
          <w:rFonts w:ascii="Arial" w:eastAsia="Times New Roman" w:hAnsi="Arial" w:cs="Times New Roman"/>
          <w:b/>
          <w:bCs/>
          <w:kern w:val="0"/>
          <w:sz w:val="24"/>
          <w:szCs w:val="20"/>
          <w:lang w:eastAsia="it-IT"/>
          <w14:ligatures w14:val="none"/>
        </w:rPr>
        <w:t>NOTA TEOLOGICA</w:t>
      </w:r>
      <w:bookmarkEnd w:id="219"/>
      <w:bookmarkEnd w:id="220"/>
      <w:bookmarkEnd w:id="221"/>
      <w:r w:rsidRPr="00813A05">
        <w:rPr>
          <w:rFonts w:ascii="Arial" w:eastAsia="Times New Roman" w:hAnsi="Arial" w:cs="Times New Roman"/>
          <w:b/>
          <w:bCs/>
          <w:kern w:val="0"/>
          <w:sz w:val="24"/>
          <w:szCs w:val="20"/>
          <w:lang w:eastAsia="it-IT"/>
          <w14:ligatures w14:val="none"/>
        </w:rPr>
        <w:t xml:space="preserve"> </w:t>
      </w:r>
      <w:bookmarkStart w:id="222" w:name="_Toc249688759"/>
      <w:bookmarkStart w:id="223" w:name="_Toc249689189"/>
      <w:bookmarkStart w:id="224" w:name="_Toc62149082"/>
      <w:r w:rsidRPr="00813A05">
        <w:rPr>
          <w:rFonts w:ascii="Arial" w:eastAsia="Times New Roman" w:hAnsi="Arial" w:cs="Times New Roman"/>
          <w:b/>
          <w:bCs/>
          <w:kern w:val="0"/>
          <w:sz w:val="24"/>
          <w:szCs w:val="20"/>
          <w:lang w:eastAsia="it-IT"/>
          <w14:ligatures w14:val="none"/>
        </w:rPr>
        <w:t>SUL TERZO CAPITOLO</w:t>
      </w:r>
      <w:bookmarkEnd w:id="222"/>
      <w:bookmarkEnd w:id="223"/>
      <w:bookmarkEnd w:id="224"/>
    </w:p>
    <w:p w14:paraId="723F9FA1"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Come per il Secondo, anche questo Terzo Capitolo degli Atti si apre con un grande miracolo: la guarigione dello storpio fin dalla nascita presso la porta del tempio detta Bella. Il miracolo attrae la folla e suscita stupore e meraviglia tra il popolo. L’uomo miracolato era conosciuto da tutti, perché ogni giorno veniva portato presso quella porta a chiedere l’elemosina. Il miracolo è vero, reale, non è finzione, non è inganno, non è un artificio di Pietro e di Giovanni. Questo la folla lo sa e per questo è ricolma di stupore e di meraviglia. Allo stupore della folla e alla sua meraviglia Pietro risponde illuminando tutti sulla verità di quanto è accaduto. Non sono stati loro a guarire lo storpio, ma la fede risposta in Gesù Cristo, il Nazareno. Ma chi è Gesù Cristo, il Nazareno? È lo stesso uomo che il popolo dei Giudei e i loro capi hanno consegnato a Pilato, chiedendogli la sua crocifissione. Il popolo e i capi hanno rinnegato il Santo e il Giusto. Hanno chiesto che venisse graziato loro un assassino: Barabba. </w:t>
      </w:r>
    </w:p>
    <w:p w14:paraId="0DDBD6BB"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Dio però non è stato né con voi, popolo, né con i vostri capi. Non è stato con voi, perché non ha ratificato dall’Alto la vostra decisione di uccidere il suo Cristo. Dio è intervenuto dal Cielo ed ha ribaltato la vostra sentenza. Ha risuscitato il suo servo Gesù, lo ha costituito Signore e Cristo, lo ha innalzato alla sua destra, costituendolo salvezza per tutto il genere umano. Se Dio non è con voi, voi non </w:t>
      </w:r>
      <w:r w:rsidRPr="00813A05">
        <w:rPr>
          <w:rFonts w:ascii="Arial" w:eastAsia="Times New Roman" w:hAnsi="Arial" w:cs="Times New Roman"/>
          <w:kern w:val="0"/>
          <w:sz w:val="24"/>
          <w:szCs w:val="20"/>
          <w:lang w:eastAsia="it-IT"/>
          <w14:ligatures w14:val="none"/>
        </w:rPr>
        <w:lastRenderedPageBreak/>
        <w:t>siete con Dio, perché Dio è con Cristo Gesù. Se Dio è con Cristo Gesù, se voi volete essere con Dio e di Dio, dovete anche voi essere con Cristo Gesù. Dio non conosce altra persona se non Cristo Gesù e tutti coloro che sono in Lui, con Lui, per Lui. È Cristo Gesù che Dio ha costituito benedizione per tutti i popoli. È Cristo Gesù la discendenza di Abramo nella quale è stabilito di benedire ogni uomo. È Cristo Gesù il profeta che deve venire e che voi dovete ascoltare, se volete rimanere ed essere popolo di Dio. Se voi vi nascondete dietro Mosè, voi non solo rinnegate Cristo, rinnegate Dio, rinnegate anche Mosè.</w:t>
      </w:r>
    </w:p>
    <w:p w14:paraId="45C9857F"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Lo rinnegate perché Mosè rimanda a Cristo. È Mosè che dice che dovete non ascoltare più lui, per ascoltare il profeta che Dio manderà a voi un giorno. Se voi non ascoltate questo profeta ed è Gesù il profeta promesso da Dio, voi sarete eliminati come popolo del Signore. Se non passate al profeta che è venuto, voi non avete più neanche Mosè. Mosè non vi serve più. Mosè non vi dona più alcuna salvezza. Dio ha deciso di farvi questa seconda offerta di salvezza, perché avete agito per ignoranza. Gesù era nella sua carne mortale e voi non siete riusciti, o non avete voluto riconoscerlo come il profeta che doveva venire. Ora però non avete più alcuna scusa. Ora sapete che Dio lo ha risuscitato ed accreditato. Ora non si tratta più di credere in Cristo, ma nel Dio, del quale voi dite di essere fedeli ascoltatori della sua voce. Se Dio è con Cristo Gesù, potete voi non essere con Cristo Gesù? Se il vostro Dio ha risuscitato Gesù di Nazaret, potete voi farlo rimanere nel sepolcro del vostro cuore crocifisso e sepolto?</w:t>
      </w:r>
    </w:p>
    <w:p w14:paraId="5F133080"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A voi la scelta: se sceglierete Cristo, sceglierete anche Dio. Se rinnegherete Cristo, rinnegherete Dio, Mosè, voi stessi. Vergine Maria, Madre della Redenzione, aiutaci a scegliere Cristo Gesù per essere sempre con il vero Dio. Dio è con Lui e con Lui soltanto. Chi vuole essere con il vero Dio deve essere sempre con Cristo, in Cristo, per Cristo. Angeli e Santi di Dio fate comprendere al mondo intero questa verità: il vero Dio è uno solo. È il Dio che ha risuscitato Cristo Gesù. Nessun altro Dio ha risuscitato e nessun altro Dio ha accreditato: solo Gesù il Nazareno, che noi abbiamo crocifisso. </w:t>
      </w:r>
    </w:p>
    <w:p w14:paraId="7E3896C2"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p>
    <w:p w14:paraId="5BFC7EC5" w14:textId="77777777" w:rsidR="00813A05" w:rsidRPr="00813A05" w:rsidRDefault="00813A05" w:rsidP="00813A05">
      <w:pPr>
        <w:spacing w:after="120" w:line="240" w:lineRule="auto"/>
        <w:jc w:val="both"/>
        <w:rPr>
          <w:rFonts w:ascii="Arial" w:eastAsia="Times New Roman" w:hAnsi="Arial" w:cs="Times New Roman"/>
          <w:b/>
          <w:bCs/>
          <w:kern w:val="0"/>
          <w:sz w:val="24"/>
          <w:szCs w:val="20"/>
          <w:lang w:eastAsia="it-IT"/>
          <w14:ligatures w14:val="none"/>
        </w:rPr>
      </w:pPr>
      <w:bookmarkStart w:id="225" w:name="_Toc249688760"/>
      <w:bookmarkStart w:id="226" w:name="_Toc249689190"/>
      <w:bookmarkStart w:id="227" w:name="_Toc62149083"/>
      <w:r w:rsidRPr="00813A05">
        <w:rPr>
          <w:rFonts w:ascii="Arial" w:eastAsia="Times New Roman" w:hAnsi="Arial" w:cs="Times New Roman"/>
          <w:b/>
          <w:bCs/>
          <w:kern w:val="0"/>
          <w:sz w:val="24"/>
          <w:szCs w:val="20"/>
          <w:lang w:eastAsia="it-IT"/>
          <w14:ligatures w14:val="none"/>
        </w:rPr>
        <w:t>ATTO DEGLI APOSTOLI CAPITOLO QUARTO</w:t>
      </w:r>
      <w:bookmarkEnd w:id="225"/>
      <w:bookmarkEnd w:id="226"/>
      <w:bookmarkEnd w:id="227"/>
    </w:p>
    <w:p w14:paraId="009833CC" w14:textId="77777777" w:rsidR="00813A05" w:rsidRPr="00813A05" w:rsidRDefault="00813A05" w:rsidP="00813A05">
      <w:pPr>
        <w:spacing w:after="120" w:line="240" w:lineRule="auto"/>
        <w:jc w:val="both"/>
        <w:rPr>
          <w:rFonts w:ascii="Arial" w:eastAsia="Times New Roman" w:hAnsi="Arial" w:cs="Times New Roman"/>
          <w:b/>
          <w:bCs/>
          <w:kern w:val="0"/>
          <w:sz w:val="24"/>
          <w:szCs w:val="20"/>
          <w:lang w:eastAsia="it-IT"/>
          <w14:ligatures w14:val="none"/>
        </w:rPr>
      </w:pPr>
      <w:bookmarkStart w:id="228" w:name="_Toc249688763"/>
      <w:bookmarkStart w:id="229" w:name="_Toc249689193"/>
      <w:bookmarkStart w:id="230" w:name="_Toc62149086"/>
      <w:r w:rsidRPr="00813A05">
        <w:rPr>
          <w:rFonts w:ascii="Arial" w:eastAsia="Times New Roman" w:hAnsi="Arial" w:cs="Times New Roman"/>
          <w:b/>
          <w:bCs/>
          <w:kern w:val="0"/>
          <w:sz w:val="24"/>
          <w:szCs w:val="20"/>
          <w:lang w:eastAsia="it-IT"/>
          <w14:ligatures w14:val="none"/>
        </w:rPr>
        <w:t>BREVE INTRODUZIONE</w:t>
      </w:r>
      <w:bookmarkEnd w:id="228"/>
      <w:bookmarkEnd w:id="229"/>
      <w:bookmarkEnd w:id="230"/>
      <w:r w:rsidRPr="00813A05">
        <w:rPr>
          <w:rFonts w:ascii="Arial" w:eastAsia="Times New Roman" w:hAnsi="Arial" w:cs="Times New Roman"/>
          <w:b/>
          <w:bCs/>
          <w:kern w:val="0"/>
          <w:sz w:val="24"/>
          <w:szCs w:val="20"/>
          <w:lang w:eastAsia="it-IT"/>
          <w14:ligatures w14:val="none"/>
        </w:rPr>
        <w:t xml:space="preserve"> </w:t>
      </w:r>
    </w:p>
    <w:p w14:paraId="6A07BF9F" w14:textId="77777777" w:rsidR="00813A05" w:rsidRPr="00813A05" w:rsidRDefault="00813A05" w:rsidP="00813A05">
      <w:pPr>
        <w:spacing w:after="120" w:line="240" w:lineRule="auto"/>
        <w:rPr>
          <w:rFonts w:ascii="Times New Roman" w:eastAsia="Times New Roman" w:hAnsi="Times New Roman" w:cs="Times New Roman"/>
          <w:kern w:val="0"/>
          <w:sz w:val="20"/>
          <w:szCs w:val="20"/>
          <w:lang w:eastAsia="it-IT"/>
          <w14:ligatures w14:val="none"/>
        </w:rPr>
      </w:pPr>
    </w:p>
    <w:p w14:paraId="464F1E8A"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Pietro sta spiegando alla folla il mistero di Cristo Gesù, quando viene accerchiato dai sacerdoti, dal comandante delle guardie del tempio e dai sadducei. Tutti costoro sono irritati per le verità che Pietro stava annunziando: Gesù e la sua risurrezione dei morti. Pietro e Giovani vengono arrestati, gettati in prigione fino al mattino seguente, quando avvenne l’interrogatorio. Alla domanda: </w:t>
      </w:r>
      <w:r w:rsidRPr="00813A05">
        <w:rPr>
          <w:rFonts w:ascii="Arial" w:eastAsia="Times New Roman" w:hAnsi="Arial" w:cs="Times New Roman"/>
          <w:i/>
          <w:kern w:val="0"/>
          <w:sz w:val="24"/>
          <w:szCs w:val="20"/>
          <w:lang w:eastAsia="it-IT"/>
          <w14:ligatures w14:val="none"/>
        </w:rPr>
        <w:t>“Con quale potere o in quale nome voi avete fatto questo?”</w:t>
      </w:r>
      <w:r w:rsidRPr="00813A05">
        <w:rPr>
          <w:rFonts w:ascii="Arial" w:eastAsia="Times New Roman" w:hAnsi="Arial" w:cs="Times New Roman"/>
          <w:kern w:val="0"/>
          <w:sz w:val="24"/>
          <w:szCs w:val="20"/>
          <w:lang w:eastAsia="it-IT"/>
          <w14:ligatures w14:val="none"/>
        </w:rPr>
        <w:t xml:space="preserve">, Pietro risponde con franchezza e annunzia loro il mistero che si è compiuto in Gesù. Gesù è la pietra che voi costruttori avete scartato e che Dio ha posto come pietra angolare, o testata d’angolo. Ha fatto tutto questo risuscitandolo dai morti. </w:t>
      </w:r>
    </w:p>
    <w:p w14:paraId="64536906"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Ora Pietro aggiunge una verità che prima non aveva detto al popolo: </w:t>
      </w:r>
      <w:r w:rsidRPr="00813A05">
        <w:rPr>
          <w:rFonts w:ascii="Arial" w:eastAsia="Times New Roman" w:hAnsi="Arial" w:cs="Times New Roman"/>
          <w:i/>
          <w:kern w:val="0"/>
          <w:sz w:val="24"/>
          <w:szCs w:val="20"/>
          <w:lang w:eastAsia="it-IT"/>
          <w14:ligatures w14:val="none"/>
        </w:rPr>
        <w:t>“In nessun’altro c’è salvezza; non vi è infatti, sotto il cielo, altro nome dato agli uomini, nel quale è stabilito che noi siamo salvati”</w:t>
      </w:r>
      <w:r w:rsidRPr="00813A05">
        <w:rPr>
          <w:rFonts w:ascii="Arial" w:eastAsia="Times New Roman" w:hAnsi="Arial" w:cs="Times New Roman"/>
          <w:kern w:val="0"/>
          <w:sz w:val="24"/>
          <w:szCs w:val="20"/>
          <w:lang w:eastAsia="it-IT"/>
          <w14:ligatures w14:val="none"/>
        </w:rPr>
        <w:t xml:space="preserve">. Sommi sacerdoti e farisei si </w:t>
      </w:r>
      <w:r w:rsidRPr="00813A05">
        <w:rPr>
          <w:rFonts w:ascii="Arial" w:eastAsia="Times New Roman" w:hAnsi="Arial" w:cs="Times New Roman"/>
          <w:kern w:val="0"/>
          <w:sz w:val="24"/>
          <w:szCs w:val="20"/>
          <w:lang w:eastAsia="it-IT"/>
          <w14:ligatures w14:val="none"/>
        </w:rPr>
        <w:lastRenderedPageBreak/>
        <w:t xml:space="preserve">consultano. Devono pur prendere una decisione. Non possono negare il miracolo. Esso è evidente e conosciuto da tutta Gerusalemme. Cosa fare dunque? Decidono di proibire a Pietro e a Giovanni di continuare ad insegnare nel nome di Gesù il Nazareno. Pietro non si lascia per nulla intimidire e risponde: </w:t>
      </w:r>
      <w:r w:rsidRPr="00813A05">
        <w:rPr>
          <w:rFonts w:ascii="Arial" w:eastAsia="Times New Roman" w:hAnsi="Arial" w:cs="Times New Roman"/>
          <w:i/>
          <w:kern w:val="0"/>
          <w:sz w:val="24"/>
          <w:szCs w:val="20"/>
          <w:lang w:eastAsia="it-IT"/>
          <w14:ligatures w14:val="none"/>
        </w:rPr>
        <w:t xml:space="preserve">«Se sia giusto dinanzi a Dio obbedire a voi invece che a Dio, giudicatelo voi. Noi non possiamo tacere quello che abbiamo visto e ascoltato». </w:t>
      </w:r>
      <w:r w:rsidRPr="00813A05">
        <w:rPr>
          <w:rFonts w:ascii="Arial" w:eastAsia="Times New Roman" w:hAnsi="Arial" w:cs="Times New Roman"/>
          <w:kern w:val="0"/>
          <w:sz w:val="24"/>
          <w:szCs w:val="20"/>
          <w:lang w:eastAsia="it-IT"/>
          <w14:ligatures w14:val="none"/>
        </w:rPr>
        <w:t>Pietro e Giovanni vengono ulteriormente minacciati e poi rimessi in libertà.</w:t>
      </w:r>
    </w:p>
    <w:p w14:paraId="6EF103A9"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La comunità sa che solo Dio può risolvere ogni suo problema di annunzio e di predicazione del Vangelo e per questo prega. La preghiera è la via per la vera salvezza che viene da Dio in tutte le difficoltà della storia. Ecco cosa chiede concretamente la comunità orante:</w:t>
      </w:r>
      <w:r w:rsidRPr="00813A05">
        <w:rPr>
          <w:rFonts w:ascii="Arial" w:eastAsia="Times New Roman" w:hAnsi="Arial" w:cs="Times New Roman"/>
          <w:kern w:val="0"/>
          <w:position w:val="6"/>
          <w:sz w:val="24"/>
          <w:szCs w:val="20"/>
          <w:vertAlign w:val="superscript"/>
          <w:lang w:eastAsia="it-IT"/>
          <w14:ligatures w14:val="none"/>
        </w:rPr>
        <w:t xml:space="preserve"> </w:t>
      </w:r>
      <w:r w:rsidRPr="00813A05">
        <w:rPr>
          <w:rFonts w:ascii="Arial" w:eastAsia="Times New Roman" w:hAnsi="Arial" w:cs="Times New Roman"/>
          <w:i/>
          <w:kern w:val="0"/>
          <w:sz w:val="24"/>
          <w:szCs w:val="20"/>
          <w:lang w:eastAsia="it-IT"/>
          <w14:ligatures w14:val="none"/>
        </w:rPr>
        <w:t>“E ora, Signore, volgi lo sguardo alle loro minacce e concedi ai tuoi servi di proclamare con tutta franchezza la tua parola, stendendo la tua mano affinché si compiano guarigioni, segni e prodigi nel nome del tuo santo servo Gesù”</w:t>
      </w:r>
      <w:r w:rsidRPr="00813A05">
        <w:rPr>
          <w:rFonts w:ascii="Arial" w:eastAsia="Times New Roman" w:hAnsi="Arial" w:cs="Times New Roman"/>
          <w:kern w:val="0"/>
          <w:sz w:val="24"/>
          <w:szCs w:val="20"/>
          <w:lang w:eastAsia="it-IT"/>
          <w14:ligatures w14:val="none"/>
        </w:rPr>
        <w:t>.</w:t>
      </w:r>
    </w:p>
    <w:p w14:paraId="2F266D98"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Dio dall’alto risponde alla preghiera della sua Chiesa scuotendo e facendo tremare il luogo dove i discepoli erano riuniti. Ora la Chiesa sa che Dio è con essa. Lo sa perché tutti quelli che sono nella casa sono colmati di Spirito Santo. Il Capitolo finisce con il mostrare lo stile nuovo della vita che nasce dalla fede in Cristo Gesù: </w:t>
      </w:r>
      <w:r w:rsidRPr="00813A05">
        <w:rPr>
          <w:rFonts w:ascii="Arial" w:eastAsia="Times New Roman" w:hAnsi="Arial" w:cs="Times New Roman"/>
          <w:i/>
          <w:kern w:val="0"/>
          <w:sz w:val="24"/>
          <w:szCs w:val="20"/>
          <w:lang w:eastAsia="it-IT"/>
          <w14:ligatures w14:val="none"/>
        </w:rPr>
        <w:t>“Tutti sono un cuor solo ed un’anima sola”.</w:t>
      </w:r>
      <w:r w:rsidRPr="00813A05">
        <w:rPr>
          <w:rFonts w:ascii="Arial" w:eastAsia="Times New Roman" w:hAnsi="Arial" w:cs="Times New Roman"/>
          <w:kern w:val="0"/>
          <w:sz w:val="24"/>
          <w:szCs w:val="20"/>
          <w:lang w:eastAsia="it-IT"/>
          <w14:ligatures w14:val="none"/>
        </w:rPr>
        <w:t xml:space="preserve"> Sono tanti coloro che vendono quanto possiedono per aiutare materialmente i discepoli di Gesù nelle loro quotidiane necessità materiali.</w:t>
      </w:r>
    </w:p>
    <w:p w14:paraId="70473C27"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p>
    <w:p w14:paraId="77DB9F7F" w14:textId="77777777" w:rsidR="00813A05" w:rsidRPr="00813A05" w:rsidRDefault="00813A05" w:rsidP="00813A05">
      <w:pPr>
        <w:spacing w:after="120" w:line="240" w:lineRule="auto"/>
        <w:jc w:val="both"/>
        <w:rPr>
          <w:rFonts w:ascii="Arial" w:eastAsia="Times New Roman" w:hAnsi="Arial" w:cs="Times New Roman"/>
          <w:b/>
          <w:bCs/>
          <w:kern w:val="0"/>
          <w:sz w:val="24"/>
          <w:szCs w:val="20"/>
          <w:lang w:eastAsia="it-IT"/>
          <w14:ligatures w14:val="none"/>
        </w:rPr>
      </w:pPr>
      <w:bookmarkStart w:id="231" w:name="_Toc249688764"/>
      <w:bookmarkStart w:id="232" w:name="_Toc249689194"/>
      <w:bookmarkStart w:id="233" w:name="_Toc62149087"/>
      <w:r w:rsidRPr="00813A05">
        <w:rPr>
          <w:rFonts w:ascii="Arial" w:eastAsia="Times New Roman" w:hAnsi="Arial" w:cs="Times New Roman"/>
          <w:b/>
          <w:bCs/>
          <w:kern w:val="0"/>
          <w:sz w:val="24"/>
          <w:szCs w:val="20"/>
          <w:lang w:eastAsia="it-IT"/>
          <w14:ligatures w14:val="none"/>
        </w:rPr>
        <w:t>Pietro e Giovanni davanti al tribunale ebraico</w:t>
      </w:r>
      <w:bookmarkEnd w:id="231"/>
      <w:bookmarkEnd w:id="232"/>
      <w:bookmarkEnd w:id="233"/>
    </w:p>
    <w:p w14:paraId="3F82CABD"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1</w:t>
      </w:r>
      <w:r w:rsidRPr="00813A05">
        <w:rPr>
          <w:rFonts w:ascii="Arial" w:eastAsia="Times New Roman" w:hAnsi="Arial" w:cs="Times New Roman"/>
          <w:b/>
          <w:kern w:val="0"/>
          <w:sz w:val="24"/>
          <w:szCs w:val="20"/>
          <w:lang w:eastAsia="it-IT"/>
          <w14:ligatures w14:val="none"/>
        </w:rPr>
        <w:t xml:space="preserve">Stavano ancora parlando al popolo, quando sopraggiunsero i sacerdoti, il comandante delle guardie del tempio e i sadducei, </w:t>
      </w:r>
    </w:p>
    <w:p w14:paraId="17A89B64"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Pietro e Giovanni stanno spiegando al popolo il mistero di Cristo. Stavano dicendo che è proprio di ogni buon Giudeo, di ogni buon discepolo di Mosè passare a Cristo Gesù. Chi non passa a Cristo Gesù non è un buon discepolo di Mosè, perché Mosè non è ascoltato da lui, non è seguito nei suoi insegnamenti, nella sua profezia. Per queste parole, un vero discepolo di Mosè diviene un vero discepolo di Cristo Gesù. Un vero discepolo di Cristo Gesù è anche un vero discepolo di Mosè, perché ha seguito la sua profezia ed è passato a Gesù Signore. È in questo preciso istante, cioè nel momento in cui la verità su Cristo Gesù è stata tutta annunziata al popolo, che sopraggiungono i sacerdoti, il comandante delle guardie del tempio e i sadducei. La loro intenzione non è di ascoltare, ma di interrompere il discorso di Pietro.</w:t>
      </w:r>
    </w:p>
    <w:p w14:paraId="3A5DFFEE"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2</w:t>
      </w:r>
      <w:r w:rsidRPr="00813A05">
        <w:rPr>
          <w:rFonts w:ascii="Arial" w:eastAsia="Times New Roman" w:hAnsi="Arial" w:cs="Times New Roman"/>
          <w:b/>
          <w:kern w:val="0"/>
          <w:sz w:val="24"/>
          <w:szCs w:val="20"/>
          <w:lang w:eastAsia="it-IT"/>
          <w14:ligatures w14:val="none"/>
        </w:rPr>
        <w:t xml:space="preserve">irritati per il fatto che essi insegnavano al popolo e annunciavano in Gesù la risurrezione dai morti. </w:t>
      </w:r>
    </w:p>
    <w:p w14:paraId="43301491"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Costoro sono irritati perché Pietro e Giovanni stanno insegnando al popolo. L’insegnamento sarebbe potuto anche passare. Su di esso avrebbero potuto anche chiudere un occhio, se non tutti e due. Ciò che loro non possono tollerare è che essi annunciano in Gesù la risurrezione dai morti. Annunciare la risurrezione dai morti in Gesù è sconfessare pubblicamente la loro opera. È dire che Dio è con Gesù e non con loro. Se Dio è con Gesù e non con loro, loro chi </w:t>
      </w:r>
      <w:r w:rsidRPr="00813A05">
        <w:rPr>
          <w:rFonts w:ascii="Arial" w:eastAsia="Times New Roman" w:hAnsi="Arial" w:cs="Times New Roman"/>
          <w:kern w:val="0"/>
          <w:sz w:val="24"/>
          <w:szCs w:val="20"/>
          <w:lang w:eastAsia="it-IT"/>
          <w14:ligatures w14:val="none"/>
        </w:rPr>
        <w:lastRenderedPageBreak/>
        <w:t>sono, cosa stanno a fare, quale la loro utilità per il popolo se Dio non è con loro? Lasciare che il mondo creda nella risurrezione di Gesù dai morti è dichiararsi inetti nelle cose di Dio. Non solo inetti, ma anche e soprattutto agenti contro lo stesso Dio. Sarebbe ammettere implicitamente che loro sono servi di Dio contro Dio. Prima per salvare la loro inettitudine hanno crocifisso Cristo Gesù.</w:t>
      </w:r>
    </w:p>
    <w:p w14:paraId="2691E6FA"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Ora per salvare il loro essere contro Dio devono impedire ad ogni costo che gli Apostoli annunzino Cristo e la sua gloriosa risurrezione. O Cristo o loro. O loro o Cristo. Insieme non possono coesistere. Potranno coesistere se loro si convertono a Cristo ed accolgono la sua verità, confessando di aver sbagliato, di aver agito per ignoranza. Presso Dio, dinanzi ad ogni errore, c’è sempre spazio per la conversione. D’altronde Gesù aveva detto ai suoi Apostoli di iniziare proprio da Gerusalemme al fine di dare a tutti i Giudei la possibilità di confessare il proprio peccato e di aderire a Cristo Risorto, abbracciandone la verità e la fede.</w:t>
      </w:r>
    </w:p>
    <w:p w14:paraId="4656D8AA"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3</w:t>
      </w:r>
      <w:r w:rsidRPr="00813A05">
        <w:rPr>
          <w:rFonts w:ascii="Arial" w:eastAsia="Times New Roman" w:hAnsi="Arial" w:cs="Times New Roman"/>
          <w:b/>
          <w:kern w:val="0"/>
          <w:sz w:val="24"/>
          <w:szCs w:val="20"/>
          <w:lang w:eastAsia="it-IT"/>
          <w14:ligatures w14:val="none"/>
        </w:rPr>
        <w:t xml:space="preserve">Li arrestarono e li misero in prigione fino al giorno dopo, dato che ormai era sera. </w:t>
      </w:r>
    </w:p>
    <w:p w14:paraId="0CC2D56A"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Vengono arrestati e gettati in prigione. Ormai è sera e tutto viene rimandato al giorno seguente. È questo il primo imprigionamento dei discepoli di Gesù. Le tribolazioni sono tutte a causa del nome di Gesù nel quale essi credono e che insegnano con fedeltà, in pienezza di verità. </w:t>
      </w:r>
    </w:p>
    <w:p w14:paraId="29820D50"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4</w:t>
      </w:r>
      <w:r w:rsidRPr="00813A05">
        <w:rPr>
          <w:rFonts w:ascii="Arial" w:eastAsia="Times New Roman" w:hAnsi="Arial" w:cs="Times New Roman"/>
          <w:b/>
          <w:kern w:val="0"/>
          <w:sz w:val="24"/>
          <w:szCs w:val="20"/>
          <w:lang w:eastAsia="it-IT"/>
          <w14:ligatures w14:val="none"/>
        </w:rPr>
        <w:t xml:space="preserve">Molti però di quelli che avevano ascoltato </w:t>
      </w:r>
      <w:smartTag w:uri="urn:schemas-microsoft-com:office:smarttags" w:element="PersonName">
        <w:smartTagPr>
          <w:attr w:name="ProductID" w:val="La Parola"/>
        </w:smartTagPr>
        <w:r w:rsidRPr="00813A05">
          <w:rPr>
            <w:rFonts w:ascii="Arial" w:eastAsia="Times New Roman" w:hAnsi="Arial" w:cs="Times New Roman"/>
            <w:b/>
            <w:kern w:val="0"/>
            <w:sz w:val="24"/>
            <w:szCs w:val="20"/>
            <w:lang w:eastAsia="it-IT"/>
            <w14:ligatures w14:val="none"/>
          </w:rPr>
          <w:t>la Parola</w:t>
        </w:r>
      </w:smartTag>
      <w:r w:rsidRPr="00813A05">
        <w:rPr>
          <w:rFonts w:ascii="Arial" w:eastAsia="Times New Roman" w:hAnsi="Arial" w:cs="Times New Roman"/>
          <w:b/>
          <w:kern w:val="0"/>
          <w:sz w:val="24"/>
          <w:szCs w:val="20"/>
          <w:lang w:eastAsia="it-IT"/>
          <w14:ligatures w14:val="none"/>
        </w:rPr>
        <w:t xml:space="preserve"> credettero e il numero degli uomini raggiunse circa i cinquemila.</w:t>
      </w:r>
    </w:p>
    <w:p w14:paraId="7D458CAD"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Siamo al secondo giorno della predicazione di Pietro. Il primo giorno si unirono alla comunità circa tremila persone. Dopo questa seconda predica di Pietro o insegnamento la comunità dei discepoli del Signore raggiunge circa cinquemila persone. È questa una vera grazia di Dio. È un vero dono dello Spirito Santo. È infatti lo Spirito Santo che tocca il cuore e lo fa aderire a Gesù Signore. Si ascolta la Parola. Si crede alla verità contenuta nella Parola. Ci si aggrega alla comunità. </w:t>
      </w:r>
    </w:p>
    <w:p w14:paraId="7032C826"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5</w:t>
      </w:r>
      <w:r w:rsidRPr="00813A05">
        <w:rPr>
          <w:rFonts w:ascii="Arial" w:eastAsia="Times New Roman" w:hAnsi="Arial" w:cs="Times New Roman"/>
          <w:b/>
          <w:kern w:val="0"/>
          <w:sz w:val="24"/>
          <w:szCs w:val="20"/>
          <w:lang w:eastAsia="it-IT"/>
          <w14:ligatures w14:val="none"/>
        </w:rPr>
        <w:t xml:space="preserve">Il giorno dopo si riunirono in Gerusalemme i loro capi, gli anziani e gli scribi, </w:t>
      </w:r>
    </w:p>
    <w:p w14:paraId="67354B05"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Il giorno seguente viene convocato in Gerusalemme il Sinedrio. Il Sinedrio è il supremo organo giudicante del popolo dei Giudei. È una questione grave quella che dovrà essere giudicata. È come se tutto il popolo dei Giudei fosse coinvolto e non solo alcune categorie di persone. È la fede del popolo dei Giudei che è posta sotto accusa da Pietro e da Giovanni e tutto il popolo dei Giudei è chiamato a giudicare di questa faccenda. Esistere come popolo dei Giudei o esistere come discepoli del Signore Gesù, è questa la verità da decidere oggi.</w:t>
      </w:r>
    </w:p>
    <w:p w14:paraId="028BEA58"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Continuare ad esistere così come si è, oppure morire a questa esistenza per abbracciare la nuova che Pietro sta predicando e che Dio sembra aver accreditato. È lo scontro di due mondi: del vecchio e del nuovo, del mondo con Dio e del mondo senza Dio, perché rinnegato da Dio, del mondo che fu di Dio e del mondo che oggi è di Dio. Cosa sceglierà il Sinedrio? Cosa sceglierà il popolo dei Giudei? Passerà a Cristo, o deciderà di rimanere nel mondo che fu di Dio, ma che oggi non è più di Dio, perché Dio non è più con esso, perché è con Cristo Gesù?</w:t>
      </w:r>
    </w:p>
    <w:p w14:paraId="4CA9D82F"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lastRenderedPageBreak/>
        <w:t>6</w:t>
      </w:r>
      <w:r w:rsidRPr="00813A05">
        <w:rPr>
          <w:rFonts w:ascii="Arial" w:eastAsia="Times New Roman" w:hAnsi="Arial" w:cs="Times New Roman"/>
          <w:b/>
          <w:kern w:val="0"/>
          <w:sz w:val="24"/>
          <w:szCs w:val="20"/>
          <w:lang w:eastAsia="it-IT"/>
          <w14:ligatures w14:val="none"/>
        </w:rPr>
        <w:t xml:space="preserve">il sommo sacerdote Anna, Caifa, Giovanni, Alessandro e quanti appartenevano a famiglie di sommi sacerdoti. </w:t>
      </w:r>
    </w:p>
    <w:p w14:paraId="2AD74EFB"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Vengono menzionate tutte le persone che allora contavano. Dai Vangeli conosciamo Anna e Caifa. Sappiamo il loro ruolo nella condanna di Gesù a morte. Di Giovanni e Alessandro ignoriamo ogni cosa. Non c’è traccia di loro nei Vangeli. Queste persone sono di somma influenza. La loro parola è considerata di altissimo valore di fede e di verità. Una cosa però deve essere considerata: contro la storia di Dio – Gesù Risorto è storia di Dio – non c’è alcuna parola che possa dirsi di verità. Se non è di verità non può essere neanche di fede. Se non è parola di fede, ad essa non va data alcuna obbedienza. L’obbedienza è alla fede, alla verità, non alla parola dell’uomo. Se una parola contraddice la storia di Dio, questa parola non è parola di fede, è parola di uomo e basta. A questa parola non va accordata alcuna obbedienza.</w:t>
      </w:r>
    </w:p>
    <w:p w14:paraId="20FDBDBD"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7</w:t>
      </w:r>
      <w:r w:rsidRPr="00813A05">
        <w:rPr>
          <w:rFonts w:ascii="Arial" w:eastAsia="Times New Roman" w:hAnsi="Arial" w:cs="Times New Roman"/>
          <w:b/>
          <w:kern w:val="0"/>
          <w:sz w:val="24"/>
          <w:szCs w:val="20"/>
          <w:lang w:eastAsia="it-IT"/>
          <w14:ligatures w14:val="none"/>
        </w:rPr>
        <w:t xml:space="preserve">Li fecero comparire davanti a loro e si misero a interrogarli: «Con quale potere o in quale nome voi avete fatto questo?». </w:t>
      </w:r>
    </w:p>
    <w:p w14:paraId="4164CB3C"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La domanda è finalizzata a far dire a Pietro e a Giovanni che loro hanno agito con il potere di Dio, o nel nome di Dio. Appellarsi ad un potere conferito direttamente da Dio sarebbe stata un’accusa di grave insubordinazione. Con una tale dichiarazione avrebbero potuti accusarli di idolatria, di infedeltà alla Legge e quindi avrebbero potuto anche condannarli alla lapidazione. Lo Spirito Santo sa come rispondere. </w:t>
      </w:r>
    </w:p>
    <w:p w14:paraId="52D592E3"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8</w:t>
      </w:r>
      <w:r w:rsidRPr="00813A05">
        <w:rPr>
          <w:rFonts w:ascii="Arial" w:eastAsia="Times New Roman" w:hAnsi="Arial" w:cs="Times New Roman"/>
          <w:b/>
          <w:kern w:val="0"/>
          <w:sz w:val="24"/>
          <w:szCs w:val="20"/>
          <w:lang w:eastAsia="it-IT"/>
          <w14:ligatures w14:val="none"/>
        </w:rPr>
        <w:t xml:space="preserve">Allora Pietro, colmato di Spirito Santo, disse loro: «Capi del popolo e anziani, </w:t>
      </w:r>
    </w:p>
    <w:p w14:paraId="6671035A"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Gli Atti confermano che la risposta di Pietro è risposta dello Spirito Santo. Pietro infatti è colmato di Spirito Santo. Nello Spirito Santo risponde, rivolgendosi a tutto il Sinedrio, composto dei Capi del Popolo e degli Anziani.</w:t>
      </w:r>
    </w:p>
    <w:p w14:paraId="189A7B53"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9</w:t>
      </w:r>
      <w:r w:rsidRPr="00813A05">
        <w:rPr>
          <w:rFonts w:ascii="Arial" w:eastAsia="Times New Roman" w:hAnsi="Arial" w:cs="Times New Roman"/>
          <w:b/>
          <w:kern w:val="0"/>
          <w:sz w:val="24"/>
          <w:szCs w:val="20"/>
          <w:lang w:eastAsia="it-IT"/>
          <w14:ligatures w14:val="none"/>
        </w:rPr>
        <w:t xml:space="preserve">visto che oggi veniamo interrogati sul beneficio recato a un uomo infermo, e cioè per mezzo di chi egli sia stato salvato, </w:t>
      </w:r>
    </w:p>
    <w:p w14:paraId="7979DAA4"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Nello Spirito Santo Pietro capovolge la loro domanda. Parte dalla storia. C’è un uomo infermo. A quest’uomo storpio fin dalla nascita noi abbiamo recato un grande beneficio. Lo abbiamo guarito. Che sia guarito è evidente, sotto gli occhi di tutti. Voi volete sapere per mezzo di chi lui è stato salvato. Ve lo diciamo senza alcuna reticenza o omissione di particolari. </w:t>
      </w:r>
    </w:p>
    <w:p w14:paraId="52C5CE52"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10</w:t>
      </w:r>
      <w:r w:rsidRPr="00813A05">
        <w:rPr>
          <w:rFonts w:ascii="Arial" w:eastAsia="Times New Roman" w:hAnsi="Arial" w:cs="Times New Roman"/>
          <w:b/>
          <w:kern w:val="0"/>
          <w:sz w:val="24"/>
          <w:szCs w:val="20"/>
          <w:lang w:eastAsia="it-IT"/>
          <w14:ligatures w14:val="none"/>
        </w:rPr>
        <w:t xml:space="preserve">sia noto a tutti voi e a tutto il popolo d’Israele: nel nome di Gesù Cristo il Nazareno, che voi avete crocifisso e che Dio ha risuscitato dai morti, costui vi sta innanzi risanato. </w:t>
      </w:r>
    </w:p>
    <w:p w14:paraId="09890CAA"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Non solo voi che oggi siete dinanzi a noi dovete conoscere questa verità. Questa verità deve essere conosciuta da tutto il popolo d’Israele. Nel nome di Gesù Cristo il Nazareno, che voi avete crocifisso e che Dio ha risuscitato dai morti, costui vi sta innanzi risanato. Pietro proclama l’identità tra il Crocifisso e il Risorto. Il Crocifisso e il Risorto sono la stessa persona. Voi lo avete crocifisso, Dio lo ha risuscitato. Dio ha smentito la vostra opera. La risurrezione di Gesù è vera smentita dell’opera del Sinedrio e di Pilato, dei Giudei e dei Romani.</w:t>
      </w:r>
    </w:p>
    <w:p w14:paraId="69B7864F"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lastRenderedPageBreak/>
        <w:t>Che Dio ha risuscitato Gesù, che Gesù è veramente risorto lo attesta quest’uomo risanato dalla sua infermità. Infatti noi abbiamo invocato il nome di Gesù su quest’uomo, storpio fin dalla nascita, e la potenza del nome di Gesù lo ha sanato. Questa è storia e voi non la potete negare. Non potete dire che il fatto non sussiste. Lo storpio fin dalla nascita non è più storpio grazie al nome di Gesù Cristo il Nazareno. Gesù Cristo il Nazareno ha un nome potente, un nome in tutto simile al nome di Dio. È un nome potente quanto è potente il nome di Dio. Questo dice la storia.</w:t>
      </w:r>
    </w:p>
    <w:p w14:paraId="40A87983"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11</w:t>
      </w:r>
      <w:r w:rsidRPr="00813A05">
        <w:rPr>
          <w:rFonts w:ascii="Arial" w:eastAsia="Times New Roman" w:hAnsi="Arial" w:cs="Times New Roman"/>
          <w:b/>
          <w:kern w:val="0"/>
          <w:sz w:val="24"/>
          <w:szCs w:val="20"/>
          <w:lang w:eastAsia="it-IT"/>
          <w14:ligatures w14:val="none"/>
        </w:rPr>
        <w:t xml:space="preserve">Questo Gesù è la pietra, che è stata scartata da voi, costruttori, e che è diventata la pietra d’angolo. </w:t>
      </w:r>
    </w:p>
    <w:p w14:paraId="1A4A7740"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Gesù è la pietra di cui parla il Salmo. Voi costruttori l’avete scartata. Dio l’ha posta come pietra d’angolo. Dio ha smentito la vostra opera. Dio ha agito in modo contrario al vostro. Voi non siete veri costruttori, dal momento che Dio non ha approvato la vostra opera, anzi ha fatto l’esatto contrario. Ciò che voi avete crocifisso, Lui lo ha risuscitato. Fin qui siamo nella storia. Ora Pietro passa all’annunzio.</w:t>
      </w:r>
    </w:p>
    <w:p w14:paraId="35CD91DD"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12</w:t>
      </w:r>
      <w:r w:rsidRPr="00813A05">
        <w:rPr>
          <w:rFonts w:ascii="Arial" w:eastAsia="Times New Roman" w:hAnsi="Arial" w:cs="Times New Roman"/>
          <w:b/>
          <w:kern w:val="0"/>
          <w:sz w:val="24"/>
          <w:szCs w:val="20"/>
          <w:lang w:eastAsia="it-IT"/>
          <w14:ligatures w14:val="none"/>
        </w:rPr>
        <w:t>In nessun altro c’è salvezza; non vi è infatti, sotto il cielo, altro nome dato agli uomini, nel quale è stabilito che noi siamo salvati».</w:t>
      </w:r>
    </w:p>
    <w:p w14:paraId="2A61AD4B"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È questo vero annunzio, vera profezia, autentica proclamazione della verità di Gesù Signore. In nessun altro c’è salvezza. Traduciamo: Non c’è salvezza in Abramo, in Mosè, in Giosuè, in Samuele, in Davide, in Elia, in Eliseo, in Isaia, in Geremia, in Ezechiele, in Daniele, in nessun altro dei profeti. In nessun uomo dell’Antico Testamento c’è salvezza. Né la loro vita, né le loro opere, né le loro parole sono per noi salvezza. La salvezza è qualcosa di infinitamente più grande di tutti loro messi assieme. Non c’è nell’Antico Testamento, ci sarà forse nel resto del mondo, non solo per il passato, ma anche per il presente e il futuro?</w:t>
      </w:r>
    </w:p>
    <w:p w14:paraId="0041E034"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Neanche questo è dato. </w:t>
      </w:r>
      <w:r w:rsidRPr="00813A05">
        <w:rPr>
          <w:rFonts w:ascii="Arial" w:eastAsia="Times New Roman" w:hAnsi="Arial" w:cs="Times New Roman"/>
          <w:i/>
          <w:kern w:val="0"/>
          <w:sz w:val="24"/>
          <w:szCs w:val="20"/>
          <w:lang w:eastAsia="it-IT"/>
          <w14:ligatures w14:val="none"/>
        </w:rPr>
        <w:t>“Non vi è infatti, sotto il cielo, altro nome dato agli uomini, nel quale è stabilito che noi siamo salvati”</w:t>
      </w:r>
      <w:r w:rsidRPr="00813A05">
        <w:rPr>
          <w:rFonts w:ascii="Arial" w:eastAsia="Times New Roman" w:hAnsi="Arial" w:cs="Times New Roman"/>
          <w:kern w:val="0"/>
          <w:sz w:val="24"/>
          <w:szCs w:val="20"/>
          <w:lang w:eastAsia="it-IT"/>
          <w14:ligatures w14:val="none"/>
        </w:rPr>
        <w:t>. Altro nome significa: al di fuori di Gesù Cristo il Nazareno, il Crocifisso da voi, il Risuscitato da Dio. Questa verità è assoluta: vale per ogni tempo e ogni luogo. Vale dalla creazione del mondo fino alla fine di esso. Dio ha stabilito un solo Cristo e un solo Salvatore: Cristo Gesù il Nazareno. La salvezza è il dono della vita eterna. La vita eterna è Dio. La vita eterna è Cristo Gesù. Nessun altro. La storia ogni giorno ci attesta e ci testimonia la verità di queste parole di Pietro. Dove Gesù non regna, lì neanche la vita eterna regna. Dove non c’è vita eterna, lì non c’è vera salvezza. Mai ci potrà essere.</w:t>
      </w:r>
    </w:p>
    <w:p w14:paraId="7A42E914"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13</w:t>
      </w:r>
      <w:r w:rsidRPr="00813A05">
        <w:rPr>
          <w:rFonts w:ascii="Arial" w:eastAsia="Times New Roman" w:hAnsi="Arial" w:cs="Times New Roman"/>
          <w:b/>
          <w:kern w:val="0"/>
          <w:sz w:val="24"/>
          <w:szCs w:val="20"/>
          <w:lang w:eastAsia="it-IT"/>
          <w14:ligatures w14:val="none"/>
        </w:rPr>
        <w:t xml:space="preserve">Vedendo la franchezza di Pietro e di Giovanni e rendendosi conto che erano persone semplici e senza istruzione, rimanevano stupiti e li riconoscevano come quelli che erano stati con Gesù. </w:t>
      </w:r>
    </w:p>
    <w:p w14:paraId="73F49B53"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Pietro e Giovanni lasciano senza parola il Sinedrio. Essi non temono le loro minacce, né si lasciano spaventare dalla carcerazione. Neanche la morte temono. La franchezza è il coraggio di annunziare la verità di Gesù senza paura degli uomini. Questa franchezza ancor più li fa rimanere stupiti. Non è di persone semplici e senza istruzione parlare con una tale dottrina e con simili argomentazioni. Il Sinedrio sapeva anche che Pietro e Giovanni erano stati con </w:t>
      </w:r>
      <w:r w:rsidRPr="00813A05">
        <w:rPr>
          <w:rFonts w:ascii="Arial" w:eastAsia="Times New Roman" w:hAnsi="Arial" w:cs="Times New Roman"/>
          <w:kern w:val="0"/>
          <w:sz w:val="24"/>
          <w:szCs w:val="20"/>
          <w:lang w:eastAsia="it-IT"/>
          <w14:ligatures w14:val="none"/>
        </w:rPr>
        <w:lastRenderedPageBreak/>
        <w:t>Gesù. Sapendo questo sapevano anche che loro si erano dispersi al momento della morte di Gesù. Se la morte li aveva dispersi, fatti quasi sparire, perché ora sono così fieri, forti, coraggiosi nell’annunciare la sua risurrezione. Cosa è avvenuto di così portentoso da cambiare la loro vita, quasi la loro stessa natura?</w:t>
      </w:r>
    </w:p>
    <w:p w14:paraId="09F7BF82"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Un uomo non cambia così. Se la storia di un uomo cambia e cambia così repentinamente da rivoluzionare tutta la sua esistenza, allora c’è qualcosa che non appartiene, che non viene dalla natura umana. Non si può rendere banale sempre il tutto, ogni cosa. C’è un mistero che si vive e si realizza nella storia ed è bene che venga colto. La salvezza nasce sempre dalla storia, dalla nostra capacità di leggerla e di interpretarla. Dio parla per mezzo della storia. La storia è vera voce di Dio. </w:t>
      </w:r>
    </w:p>
    <w:p w14:paraId="007A978D"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14</w:t>
      </w:r>
      <w:r w:rsidRPr="00813A05">
        <w:rPr>
          <w:rFonts w:ascii="Arial" w:eastAsia="Times New Roman" w:hAnsi="Arial" w:cs="Times New Roman"/>
          <w:b/>
          <w:kern w:val="0"/>
          <w:sz w:val="24"/>
          <w:szCs w:val="20"/>
          <w:lang w:eastAsia="it-IT"/>
          <w14:ligatures w14:val="none"/>
        </w:rPr>
        <w:t xml:space="preserve">Vedendo poi in piedi, vicino a loro, l’uomo che era stato guarito, non sapevano che cosa replicare. </w:t>
      </w:r>
    </w:p>
    <w:p w14:paraId="7A14ADF9"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La storia inchioda il Sinedrio dinanzi ad una verità che loro non possono negare. La storia è sì testimoniata e rivelata dalla franchezza e dalla sapienza di Pietro, ma è anche evidenziata e messa sul candelabro dall’uomo che era stato guarito. Loro non possono negare il miracolo. Non possono neanche negare l’argomentazione di Pietro. Se negano l’argomentazione di Pietro, c’è il miracolo che li condanna. Se negano il miracolo, si dichiarano da se stessi ciechi e spiritualmente meschini. Essi dalla storia sono inchiodati alla verità. Non sanno replicare, perché non vogliono. Per volere, dovrebbero convertirsi. La conversione è per loro la sola ed unica via di uscita. Tutte le altre vie sono vie di comodo, di opportunità, ma sono lasciati da tutte nella loro falsità. </w:t>
      </w:r>
    </w:p>
    <w:p w14:paraId="06631AAE"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15</w:t>
      </w:r>
      <w:r w:rsidRPr="00813A05">
        <w:rPr>
          <w:rFonts w:ascii="Arial" w:eastAsia="Times New Roman" w:hAnsi="Arial" w:cs="Times New Roman"/>
          <w:b/>
          <w:kern w:val="0"/>
          <w:sz w:val="24"/>
          <w:szCs w:val="20"/>
          <w:lang w:eastAsia="it-IT"/>
          <w14:ligatures w14:val="none"/>
        </w:rPr>
        <w:t xml:space="preserve">Li fecero uscire dal sinedrio e si misero a consultarsi fra loro </w:t>
      </w:r>
    </w:p>
    <w:p w14:paraId="23032F8C"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Non possono manifestare a Pietro e a Giovanni il loro pensiero. Per questo li fanno uscire dal Sinedrio in modo da potersi consultare fra loro. Si consultano per trovare una soluzione che non rechi loro danno. Loro non cercano una soluzione di vera salvezza. Cercano una soluzione di comodo, di opportunità, di convenienza. </w:t>
      </w:r>
    </w:p>
    <w:p w14:paraId="4C43D963"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16</w:t>
      </w:r>
      <w:r w:rsidRPr="00813A05">
        <w:rPr>
          <w:rFonts w:ascii="Arial" w:eastAsia="Times New Roman" w:hAnsi="Arial" w:cs="Times New Roman"/>
          <w:b/>
          <w:kern w:val="0"/>
          <w:sz w:val="24"/>
          <w:szCs w:val="20"/>
          <w:lang w:eastAsia="it-IT"/>
          <w14:ligatures w14:val="none"/>
        </w:rPr>
        <w:t xml:space="preserve">dicendo: «Che cosa dobbiamo fare a questi uomini? Un segno evidente è avvenuto per opera loro; esso è diventato talmente noto a tutti gli abitanti di Gerusalemme che non possiamo negarlo. </w:t>
      </w:r>
    </w:p>
    <w:p w14:paraId="61F78866"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Ecco la loro domanda: </w:t>
      </w:r>
      <w:r w:rsidRPr="00813A05">
        <w:rPr>
          <w:rFonts w:ascii="Arial" w:eastAsia="Times New Roman" w:hAnsi="Arial" w:cs="Times New Roman"/>
          <w:i/>
          <w:kern w:val="0"/>
          <w:sz w:val="24"/>
          <w:szCs w:val="20"/>
          <w:lang w:eastAsia="it-IT"/>
          <w14:ligatures w14:val="none"/>
        </w:rPr>
        <w:t>“Che cosa dobbiamo fare a questi uomini?”</w:t>
      </w:r>
      <w:r w:rsidRPr="00813A05">
        <w:rPr>
          <w:rFonts w:ascii="Arial" w:eastAsia="Times New Roman" w:hAnsi="Arial" w:cs="Times New Roman"/>
          <w:kern w:val="0"/>
          <w:sz w:val="24"/>
          <w:szCs w:val="20"/>
          <w:lang w:eastAsia="it-IT"/>
          <w14:ligatures w14:val="none"/>
        </w:rPr>
        <w:t>. Dobbiamo punirli, ucciderli, incarcerarli, lapidarli, dichiararli falsi e menzogneri? Come li possiamo azzittire? Per intervenire contro di loro dobbiamo tenere presente la storia. Qual è la storia di cui si deve tenere conto? Un miracolo, o segno evidente è avvenuto per opera loro. Questo segno non può essere negato. Anche i segni di Gesù non potevano essere negati. Loro però li attribuivano il principe dei Demòni, cioè a Beelzebùl. Anche la risurrezione di Lazzaro non poterono negare.</w:t>
      </w:r>
    </w:p>
    <w:p w14:paraId="70389E4C"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Decisero però di uccidere Gesù. Possono loro uccidere i discepoli di Gesù e su quale fondamento? Possono loro negare il miracolo e mettersi così contro la folla, contro tutti gli abitanti di Gerusalemme, i quali hanno visto e sentito il grande segno avvenuto per opera degli Apostoli? Invece di </w:t>
      </w:r>
      <w:r w:rsidRPr="00813A05">
        <w:rPr>
          <w:rFonts w:ascii="Arial" w:eastAsia="Times New Roman" w:hAnsi="Arial" w:cs="Times New Roman"/>
          <w:i/>
          <w:kern w:val="0"/>
          <w:sz w:val="24"/>
          <w:szCs w:val="20"/>
          <w:lang w:eastAsia="it-IT"/>
          <w14:ligatures w14:val="none"/>
        </w:rPr>
        <w:t>“Cosa dobbiamo fare a questi uomini”</w:t>
      </w:r>
      <w:r w:rsidRPr="00813A05">
        <w:rPr>
          <w:rFonts w:ascii="Arial" w:eastAsia="Times New Roman" w:hAnsi="Arial" w:cs="Times New Roman"/>
          <w:kern w:val="0"/>
          <w:sz w:val="24"/>
          <w:szCs w:val="20"/>
          <w:lang w:eastAsia="it-IT"/>
          <w14:ligatures w14:val="none"/>
        </w:rPr>
        <w:t xml:space="preserve">, la domanda diviene: </w:t>
      </w:r>
      <w:r w:rsidRPr="00813A05">
        <w:rPr>
          <w:rFonts w:ascii="Arial" w:eastAsia="Times New Roman" w:hAnsi="Arial" w:cs="Times New Roman"/>
          <w:i/>
          <w:kern w:val="0"/>
          <w:sz w:val="24"/>
          <w:szCs w:val="20"/>
          <w:lang w:eastAsia="it-IT"/>
          <w14:ligatures w14:val="none"/>
        </w:rPr>
        <w:t xml:space="preserve">“Cosa possiamo fare a questi uomini?”. “Cosa </w:t>
      </w:r>
      <w:r w:rsidRPr="00813A05">
        <w:rPr>
          <w:rFonts w:ascii="Arial" w:eastAsia="Times New Roman" w:hAnsi="Arial" w:cs="Times New Roman"/>
          <w:i/>
          <w:kern w:val="0"/>
          <w:sz w:val="24"/>
          <w:szCs w:val="20"/>
          <w:lang w:eastAsia="it-IT"/>
          <w14:ligatures w14:val="none"/>
        </w:rPr>
        <w:lastRenderedPageBreak/>
        <w:t>possiamo fare senza che un danno sorga per noi?”</w:t>
      </w:r>
      <w:r w:rsidRPr="00813A05">
        <w:rPr>
          <w:rFonts w:ascii="Arial" w:eastAsia="Times New Roman" w:hAnsi="Arial" w:cs="Times New Roman"/>
          <w:kern w:val="0"/>
          <w:sz w:val="24"/>
          <w:szCs w:val="20"/>
          <w:lang w:eastAsia="it-IT"/>
          <w14:ligatures w14:val="none"/>
        </w:rPr>
        <w:t xml:space="preserve">. </w:t>
      </w:r>
      <w:r w:rsidRPr="00813A05">
        <w:rPr>
          <w:rFonts w:ascii="Arial" w:eastAsia="Times New Roman" w:hAnsi="Arial" w:cs="Times New Roman"/>
          <w:i/>
          <w:kern w:val="0"/>
          <w:sz w:val="24"/>
          <w:szCs w:val="20"/>
          <w:lang w:eastAsia="it-IT"/>
          <w14:ligatures w14:val="none"/>
        </w:rPr>
        <w:t xml:space="preserve">“Come possiamo salvare noi, condannando loro?”. </w:t>
      </w:r>
      <w:r w:rsidRPr="00813A05">
        <w:rPr>
          <w:rFonts w:ascii="Arial" w:eastAsia="Times New Roman" w:hAnsi="Arial" w:cs="Times New Roman"/>
          <w:kern w:val="0"/>
          <w:sz w:val="24"/>
          <w:szCs w:val="20"/>
          <w:lang w:eastAsia="it-IT"/>
          <w14:ligatures w14:val="none"/>
        </w:rPr>
        <w:t xml:space="preserve">È una soluzione non facile da trovare. Essi sanno di trovarsi in un bel guaio. </w:t>
      </w:r>
    </w:p>
    <w:p w14:paraId="471DC35E"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17</w:t>
      </w:r>
      <w:r w:rsidRPr="00813A05">
        <w:rPr>
          <w:rFonts w:ascii="Arial" w:eastAsia="Times New Roman" w:hAnsi="Arial" w:cs="Times New Roman"/>
          <w:b/>
          <w:kern w:val="0"/>
          <w:sz w:val="24"/>
          <w:szCs w:val="20"/>
          <w:lang w:eastAsia="it-IT"/>
          <w14:ligatures w14:val="none"/>
        </w:rPr>
        <w:t xml:space="preserve">Ma perché non si divulghi maggiormente tra il popolo, proibiamo loro con minacce di parlare ancora ad alcuno in quel nome». </w:t>
      </w:r>
    </w:p>
    <w:p w14:paraId="5BDCCD6E"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Ecco la loro soluzione. Decidono di proibire con minacce di parlare ancora ad alcuno in quel nome. Questa decisione è presa perché il nome di Gesù non si divulghi maggiormente tra il popolo. Poiché il nome di Gesù si divulgava attraverso la parola di Pietro e degli altri Apostoli, loro decidono di zittirli con minacce. Nessuno parla e nessuno conosce. Nessuno parla e Gesù rimane nascosto. Il Sinedrio ha compreso bene la forza della parola. Se la parola si diffonde, Cristo si diffonde. Se la parola viene taciuta, Cristo Gesù rimane nel nascondimento. Nessuno saprà mai di Lui. Senza conoscenza non c’è fede. Senza fede non c’è salvezza. Tutto è dalla conoscenza e nessuna conoscenza potrà mai avvenire senza la parola che lo riveli e lo svegli a tutto il popolo.</w:t>
      </w:r>
    </w:p>
    <w:p w14:paraId="40C1DE76"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Oggi la crisi della cattolicità è proprio questa: si è lasciato il nome di Cristo Gesù, il suo mistero, la sua morte e la sua risurrezione, e al suo posto si annunzia una morale, una verità, dei principi non negoziabili o irrinunciabili. Noi non siamo dei filosofi, né dei moralisti, né degli etici. Siamo dei discepoli di Gesù. Se siamo di Gesù, dobbiamo sapere che solo la fede in Lui salva e redime. La filosofia non dona salvezza e neanche la verità. Dona salvezza l’invocazione del suo nome. Dona salvezza la fede in Lui e l’aggregazione alla comunità dei credenti.</w:t>
      </w:r>
    </w:p>
    <w:p w14:paraId="6880251D"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Il Sinedrio aveva ben compreso la forza della prima comunità cristiana: questa forza era la predicazione del nome di Gesù Signore. Questa forza volevano estirpare dalla comunità e per questo proibivano di parlare nel nome di Gesù il Nazareno. Noi che lo possiamo fare, non lo predichiamo. Preferiamo parlare di principi, di verità, di diritti, di doveri. Noi siamo cristiani e il cristiano sa che solo Gesù è il Salvatore e solo nel suo nome si ottiene la salvezza. O riprendiamo la predicazione del nome di Gesù, oppure la nostra presenza nella storia è inutile, vana, addirittura dannosa. Sovente sono proprio gli avversari di Cristo Gesù a svelarci e a manifestarci il punto di forza che è nel nostro seno, ma anche il punto di debolezza che ci distrugge. Il silenzio di Cristo distrugge la Chiesa.</w:t>
      </w:r>
    </w:p>
    <w:p w14:paraId="171CB7FB"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18</w:t>
      </w:r>
      <w:r w:rsidRPr="00813A05">
        <w:rPr>
          <w:rFonts w:ascii="Arial" w:eastAsia="Times New Roman" w:hAnsi="Arial" w:cs="Times New Roman"/>
          <w:b/>
          <w:kern w:val="0"/>
          <w:sz w:val="24"/>
          <w:szCs w:val="20"/>
          <w:lang w:eastAsia="it-IT"/>
          <w14:ligatures w14:val="none"/>
        </w:rPr>
        <w:t xml:space="preserve">Li richiamarono e ordinarono loro di non parlare in alcun modo né di insegnare nel nome di Gesù. </w:t>
      </w:r>
    </w:p>
    <w:p w14:paraId="43CAE7FB"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Presa la decisione, la comunicano agli Apostoli, cioè a Pietro e a Giovanni. A loro viene comandato di non parlare in alcun modo né di insegnare nel nome di Gesù. Il nome di Gesù neanche si deve sentire bisbigliare in Gerusalemme. Su di esso vi deve regnare un silenzio assoluto, tombale. È come se Gesù non esistesse, non fosse mai esistito. Di Lui non devono dire né che era stato crocifisso e né che è risorto. Di Lui si deve pensare come se fosse ritornato nel nulla o che se non fosse mai venuto sulla nostra terra. Questo è il comando che Pietro e Giovanni ricevono. Il Sinedrio vuole stroncare ogni cosa prima del suo nascere e poiché tutto nasce dalla parola, tolta questa agli Apostoli, tutto è risolto. Non basta comandare. Si deve anche obbedire. Quando si deve obbedire? Ecco la risposta di Pietro. </w:t>
      </w:r>
    </w:p>
    <w:p w14:paraId="5A32732E"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lastRenderedPageBreak/>
        <w:t>19</w:t>
      </w:r>
      <w:r w:rsidRPr="00813A05">
        <w:rPr>
          <w:rFonts w:ascii="Arial" w:eastAsia="Times New Roman" w:hAnsi="Arial" w:cs="Times New Roman"/>
          <w:b/>
          <w:kern w:val="0"/>
          <w:sz w:val="24"/>
          <w:szCs w:val="20"/>
          <w:lang w:eastAsia="it-IT"/>
          <w14:ligatures w14:val="none"/>
        </w:rPr>
        <w:t xml:space="preserve">Ma Pietro e Giovanni replicarono: «Se sia giusto dinanzi a Dio obbedire a voi invece che a Dio, giudicatelo voi. </w:t>
      </w:r>
    </w:p>
    <w:p w14:paraId="5C79943C"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Si deve sempre obbedire agli uomini quando non c’è alcun contrasto con la volontà di Dio o con la sua Parola. Quando tra la voce di Dio e quella degli uomini c’è contrasto, allora l’obbedienza va sempre a Dio, mai può andare agli uomini. Pietro e Giovanni si trovano dinanzi a due comandi opposti e contrari.</w:t>
      </w:r>
    </w:p>
    <w:p w14:paraId="3F38AA8C"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È evidente che l’obbedienza va a Cristo Gesù. Cristo Gesù deve essere obbedito anche a costo del martirio, cioè del versamento del proprio sangue. È questo in fondo che Pietro dice ai Giudei: noi ci troviamo dinanzi a due obbedienze. Gesù, il Padre celeste, Dio ci dice di annunziare che la salvezza è nel nome di Gesù. Voi, Sinedrio, ci dite di neanche nominare per sbaglio il nome di Gesù Signore. Ci dite di pensarlo come se non fosse mai esistito. A chi dobbiamo ascoltare? A chi è meglio obbedire a Dio o agli uomini? È questo un problema teologico, dice Pietro al Sinedrio, che voi dovete risolvere per voi. Per noi questo problema è già risolto. </w:t>
      </w:r>
    </w:p>
    <w:p w14:paraId="7BF39426"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20</w:t>
      </w:r>
      <w:r w:rsidRPr="00813A05">
        <w:rPr>
          <w:rFonts w:ascii="Arial" w:eastAsia="Times New Roman" w:hAnsi="Arial" w:cs="Times New Roman"/>
          <w:b/>
          <w:kern w:val="0"/>
          <w:sz w:val="24"/>
          <w:szCs w:val="20"/>
          <w:lang w:eastAsia="it-IT"/>
          <w14:ligatures w14:val="none"/>
        </w:rPr>
        <w:t xml:space="preserve">Noi non possiamo tacere quello che abbiamo visto e ascoltato». </w:t>
      </w:r>
    </w:p>
    <w:p w14:paraId="4A876719"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Da parte nostra invece non possiamo tacere quello che abbiamo visto e ascoltato. Noi sappiamo cosa fare e dobbiamo farlo. Noi dobbiamo gridare e parlare di Gesù. Voi non sapete a chi si deve obbedire ed è giusto che vi risolviate il vostro problema. Il problema è vostro non nostro. Noi non abbiamo nessun problema: noi dobbiamo dire ciò che abbiamo visto e ascoltato. Per noi la questione è chiara: noi dobbiamo obbedire a Dio. In nessun caso possiamo obbedire a voi. Dio viene prima degli uomini, chiunque essi siano. Noi non possiamo fare silenzio. Dobbiamo parlare. Se facessimo silenzio, rinnegheremmo Cristo Gesù, diverremmo disobbedenti a Dio. Gli uomini pagano la disobbedienza a loro con il versamento del sangue. Dio paga l’obbedienza a Lui con la palma del martirio, con una grandissima gloria nel Cielo, nel suo Paradiso. Con questo conforto di Gesù possiamo andare incontro al martirio e ad ogni genere di supplizio. È questa la vera franchezza di ogni discepolo di Gesù, il suo coraggio: sfidare il mondo intero – sempre però con la prudenza che viene dallo Spirito Santo – al fine di predicare Cristo Gesù, il crocifisso che è il Risorto, solo nel cui nome è stabilito che possiamo essere salvati.</w:t>
      </w:r>
    </w:p>
    <w:p w14:paraId="478AF622"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21</w:t>
      </w:r>
      <w:r w:rsidRPr="00813A05">
        <w:rPr>
          <w:rFonts w:ascii="Arial" w:eastAsia="Times New Roman" w:hAnsi="Arial" w:cs="Times New Roman"/>
          <w:b/>
          <w:kern w:val="0"/>
          <w:sz w:val="24"/>
          <w:szCs w:val="20"/>
          <w:lang w:eastAsia="it-IT"/>
          <w14:ligatures w14:val="none"/>
        </w:rPr>
        <w:t xml:space="preserve">Quelli allora, dopo averli ulteriormente minacciati, non trovando in che modo poterli punire, li lasciarono andare a causa del popolo, perché tutti glorificavano Dio per l’accaduto. </w:t>
      </w:r>
    </w:p>
    <w:p w14:paraId="39115E34"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La storia inchioda il Sinedrio alla sola minaccia. Sommi sacerdoti e Capi del popolo non sanno come punire Pietro e Giovanni. Non trovano alcun modo da potersi poi giustificare dinanzi alla folla, che glorificava Dio per l’accaduto. Dio è con gli Apostoli. La folla è con gli Apostoli. Solo loro sono contro gli Apostoli. Non ci si può contemporaneamente porsi contro Dio e contro la folla. Per questo ci si limita alla sola minaccia. Anche Gesù è stato salvato dalla folla. La vita degli Apostoli di Gesù è sempre e solo nelle mani del Padre. Anche questo aveva detto loro Gesù. Ora non è tempo né di carceri e né altre restrizioni fisiche. Ora è solo tempo di predicare Cristo Gesù nel suo mistero di morte e di risurrezione. </w:t>
      </w:r>
    </w:p>
    <w:p w14:paraId="6A57C149"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lastRenderedPageBreak/>
        <w:t>22</w:t>
      </w:r>
      <w:r w:rsidRPr="00813A05">
        <w:rPr>
          <w:rFonts w:ascii="Arial" w:eastAsia="Times New Roman" w:hAnsi="Arial" w:cs="Times New Roman"/>
          <w:b/>
          <w:kern w:val="0"/>
          <w:sz w:val="24"/>
          <w:szCs w:val="20"/>
          <w:lang w:eastAsia="it-IT"/>
          <w14:ligatures w14:val="none"/>
        </w:rPr>
        <w:t>L’uomo infatti nel quale era avvenuto questo miracolo della guarigione aveva più di quarant’anni.</w:t>
      </w:r>
    </w:p>
    <w:p w14:paraId="439F09E7"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L’uomo guarito da Pietro aveva più di quarant’anni. Questo significa che era conosciuto non solo da tutta Gerusalemme, ma da tutto il popolo di Israele. Infatti tutto il popolo di Israele si recava per le grandi feste a Gerusalemme. Tutta Gerusalemme saliva al tempio per onorare il suo Dio e Signore. Tutta Gerusalemme e tutto il popolo dei Giudei si sarebbero potuti mettere contro il Sinedrio. Il Sinedrio non vuole correre questo rischio e lascia liberi Pietro e Giovanni, pur sapendo che loro avrebbero continuato a predicare Gesù e a compiere miracoli nel suo nome. Dio le sue cose le fa sempre bene. Dio sa sempre come trionfare sui suoi nemici con somma eleganza. L’eleganza è lo stile di Dio ed è la sua quotidiana vittoria.</w:t>
      </w:r>
    </w:p>
    <w:p w14:paraId="474BAA79"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p>
    <w:p w14:paraId="3CD7CFB4" w14:textId="77777777" w:rsidR="00813A05" w:rsidRPr="00813A05" w:rsidRDefault="00813A05" w:rsidP="00813A05">
      <w:pPr>
        <w:spacing w:after="120" w:line="240" w:lineRule="auto"/>
        <w:jc w:val="both"/>
        <w:rPr>
          <w:rFonts w:ascii="Arial" w:eastAsia="Times New Roman" w:hAnsi="Arial" w:cs="Times New Roman"/>
          <w:b/>
          <w:bCs/>
          <w:kern w:val="0"/>
          <w:sz w:val="24"/>
          <w:szCs w:val="20"/>
          <w:lang w:eastAsia="it-IT"/>
          <w14:ligatures w14:val="none"/>
        </w:rPr>
      </w:pPr>
      <w:bookmarkStart w:id="234" w:name="_Toc249688765"/>
      <w:bookmarkStart w:id="235" w:name="_Toc249689195"/>
      <w:bookmarkStart w:id="236" w:name="_Toc62149088"/>
      <w:r w:rsidRPr="00813A05">
        <w:rPr>
          <w:rFonts w:ascii="Arial" w:eastAsia="Times New Roman" w:hAnsi="Arial" w:cs="Times New Roman"/>
          <w:b/>
          <w:bCs/>
          <w:kern w:val="0"/>
          <w:sz w:val="24"/>
          <w:szCs w:val="20"/>
          <w:lang w:eastAsia="it-IT"/>
          <w14:ligatures w14:val="none"/>
        </w:rPr>
        <w:t>Preghiera dei cristiani nella persecuzione</w:t>
      </w:r>
      <w:bookmarkEnd w:id="234"/>
      <w:bookmarkEnd w:id="235"/>
      <w:bookmarkEnd w:id="236"/>
    </w:p>
    <w:p w14:paraId="3E480DDF"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23</w:t>
      </w:r>
      <w:r w:rsidRPr="00813A05">
        <w:rPr>
          <w:rFonts w:ascii="Arial" w:eastAsia="Times New Roman" w:hAnsi="Arial" w:cs="Times New Roman"/>
          <w:b/>
          <w:kern w:val="0"/>
          <w:sz w:val="24"/>
          <w:szCs w:val="20"/>
          <w:lang w:eastAsia="it-IT"/>
          <w14:ligatures w14:val="none"/>
        </w:rPr>
        <w:t xml:space="preserve">Rimessi in libertà, Pietro e Giovanni andarono dai loro fratelli e riferirono quanto avevano detto loro i capi dei sacerdoti e gli anziani. </w:t>
      </w:r>
    </w:p>
    <w:p w14:paraId="6D4909E9"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La prima Comunità dei discepoli del Signore è una Casa nella quale tutti raccontano quanto si vive per la fede e in nome della fede. Tutti i membri sono l’aiuto e il sostegno gli uni degli altri. Niente che avviene ad uno è estraneo all’altro. Niente viene vissuto nell’intimo del proprio cuore. Tutti vengono resi partecipi di quanto avviene, o di quanto il Signore opera per mezzo loro. Così la Comunità si rafforza, si cementa come un corpo solo, si stabilizza come unità, si espande come una sola potenza di grazia e di verità. La condivisione delle esperienze è vera forza dei discepoli del Signore. Condivisione significa che l’esperienza di uno diventi vita dell’altro e viceversa. Non si tratta di una condivisione esteriore, di un semplice dire, di un rendere noto ciò che avviene. Questa è informazione non condivisione. Oggi stiamo costruendo comunità nelle quali le persone informano, ma non condividono; parlano, ma non fanno propria vita ciò che si ascolta; dicono, ma il cuore non fa suo il problema o l’esperienza dell’altro. Costruiamo comunità di celle isolate, dove ognuno è abbandonato a se stesso, al suo destino, alla sua vita e alla sua morte, alla sua malattia e alla sua salute. La condivisione invece deve essere il frutto della vera comunione. La comunione ci fa una cosa sola in Cristo, un sola vita, un solo corpo. Il frutto di questa sola vita si chiama condivisione. La vita dell’uno è vita dell’altro e l’esperienza dell’uno necessariamente è esperienza dell’altro.</w:t>
      </w:r>
    </w:p>
    <w:p w14:paraId="260E310C"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Quando la comunione si fa vera condivisione, è allora che la comunità potrà dirsi vera, autentica. È allora che la comunità inizia ad essere testimone nel mondo della vera carità di Cristo Gesù. Mai potrà esistere vera carità verso quelli di fuori, se all’interno del corpo non vi è vera condivisione. La Chiesa delle origini è vera comunità, perché vive di vera condivisione. Nella condivisione l’altro viene sentito come parte di sé. </w:t>
      </w:r>
    </w:p>
    <w:p w14:paraId="097C6783"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24</w:t>
      </w:r>
      <w:r w:rsidRPr="00813A05">
        <w:rPr>
          <w:rFonts w:ascii="Arial" w:eastAsia="Times New Roman" w:hAnsi="Arial" w:cs="Times New Roman"/>
          <w:b/>
          <w:kern w:val="0"/>
          <w:sz w:val="24"/>
          <w:szCs w:val="20"/>
          <w:lang w:eastAsia="it-IT"/>
          <w14:ligatures w14:val="none"/>
        </w:rPr>
        <w:t xml:space="preserve">Quando udirono questo, tutti insieme innalzarono la loro voce a Dio dicendo: «Signore, </w:t>
      </w:r>
      <w:r w:rsidRPr="00813A05">
        <w:rPr>
          <w:rFonts w:ascii="Arial" w:eastAsia="Times New Roman" w:hAnsi="Arial" w:cs="Times New Roman"/>
          <w:b/>
          <w:i/>
          <w:kern w:val="0"/>
          <w:sz w:val="24"/>
          <w:szCs w:val="20"/>
          <w:lang w:eastAsia="it-IT"/>
          <w14:ligatures w14:val="none"/>
        </w:rPr>
        <w:t>tu che hai creato il cielo, la terra, il mare e tutte le cose che in essi si trovano</w:t>
      </w:r>
      <w:r w:rsidRPr="00813A05">
        <w:rPr>
          <w:rFonts w:ascii="Arial" w:eastAsia="Times New Roman" w:hAnsi="Arial" w:cs="Times New Roman"/>
          <w:b/>
          <w:kern w:val="0"/>
          <w:sz w:val="24"/>
          <w:szCs w:val="20"/>
          <w:lang w:eastAsia="it-IT"/>
          <w14:ligatures w14:val="none"/>
        </w:rPr>
        <w:t xml:space="preserve">, </w:t>
      </w:r>
    </w:p>
    <w:p w14:paraId="049BD161"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lastRenderedPageBreak/>
        <w:t>La condivisione fa sì che il problema, la difficoltà di uno sia problema e difficoltà di tutti. La condivisione fa sì che tutto sia del corpo e non più della singola persona. Essendo tutto del corpo e non più di questa o di quell’altra persona, tutto il corpo deve trovare la giusta soluzione al problema che affligge o rallenta il suo cammino. Qual è la soluzione prima da trovare? Questa soluzione è una sola: presentare a Dio ogni problema ed ogni necessità. Tutto il corpo invoca il suo Dio perché doni al problema una soluzione divina, perché ogni soluzione umana è fallimentare, limitata, potrebbe anche rivoltarsi contro lo stesso corpo.</w:t>
      </w:r>
    </w:p>
    <w:p w14:paraId="68BC1FF9"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Qual è la caratteristica della preghiera che il corpo, o l’intera comunità rivolge al suo Dio e Signore? Questa caratteristica è la stessa – almeno per il momento, o per questo momento incipiente della sua vita – che dei giusti di Israele. Questi uomini giusti si rivolgevano a Dio facendo appello alla sua onnipotenza. L’onnipotenza di Dio si manifesta soprattutto nella creazione del Cielo, della terra, del mare e di tutto ciò che esiste nell’universo.</w:t>
      </w:r>
    </w:p>
    <w:p w14:paraId="142373F8"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Ecco la verità dell’onnipotenza di Dio che viene dall’Antico Testamento: Dio non fu Onnipotente. Dio è oggi l’Onnipotente. È oggi e sarà sempre l’Onnipotente. Se Lui è il Creatore e il Signore del Cielo e della terra e di quanto vi è in essi, può anche intervenire concretamente, realmente, efficacemente nella vita della sua Chiesa e portare ogni aiuto necessario per la sua serenità e pace. Rivolgersi a Dio, ricordandogli che solo Lui è l’Onnipotente e il Signore, è chiedergli anche oggi un’azione della sua onnipotenza e della sua signoria. La Comunità si rivolge a Dio perché crede che solo Lui è capace di portare quiete in questa tempesta che il male ogni giorno scatena contro di essa.</w:t>
      </w:r>
    </w:p>
    <w:p w14:paraId="2F24A2C6"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La preghiera è la manifestazione della vera fede della Comunità dei discepoli del Signore. Basta conoscere il contenuto di una preghiera e subito si rivela qual è la fede dalla quale questa preghiera sgorga. Questa preghiera ci rivela che la Comunità non vuole essere chiusa nel silenzio. Vuole essere una Comunità missionaria, che annunzia il mistero di Gesù Signore e per questo chiede aiuto al suo Dio. È Lui che la deve aiutare perché possa svolgere la missione che le è stata affidata. Lui può aiutarla, perché è l’Onnipotente, il Signore, il Creatore. </w:t>
      </w:r>
    </w:p>
    <w:p w14:paraId="2B8549D1"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25</w:t>
      </w:r>
      <w:r w:rsidRPr="00813A05">
        <w:rPr>
          <w:rFonts w:ascii="Arial" w:eastAsia="Times New Roman" w:hAnsi="Arial" w:cs="Times New Roman"/>
          <w:b/>
          <w:kern w:val="0"/>
          <w:sz w:val="24"/>
          <w:szCs w:val="20"/>
          <w:lang w:eastAsia="it-IT"/>
          <w14:ligatures w14:val="none"/>
        </w:rPr>
        <w:t xml:space="preserve">tu che, per mezzo dello Spirito Santo, dicesti per bocca del nostro padre, il tuo servo Davide: </w:t>
      </w:r>
      <w:r w:rsidRPr="00813A05">
        <w:rPr>
          <w:rFonts w:ascii="Arial" w:eastAsia="Times New Roman" w:hAnsi="Arial" w:cs="Times New Roman"/>
          <w:b/>
          <w:i/>
          <w:kern w:val="0"/>
          <w:sz w:val="24"/>
          <w:szCs w:val="20"/>
          <w:lang w:eastAsia="it-IT"/>
          <w14:ligatures w14:val="none"/>
        </w:rPr>
        <w:t>Perché le nazioni si agitarono e i popoli tramarono cose vane</w:t>
      </w:r>
      <w:r w:rsidRPr="00813A05">
        <w:rPr>
          <w:rFonts w:ascii="Arial" w:eastAsia="Times New Roman" w:hAnsi="Arial" w:cs="Times New Roman"/>
          <w:b/>
          <w:kern w:val="0"/>
          <w:sz w:val="24"/>
          <w:szCs w:val="20"/>
          <w:lang w:eastAsia="it-IT"/>
          <w14:ligatures w14:val="none"/>
        </w:rPr>
        <w:t>?</w:t>
      </w:r>
    </w:p>
    <w:p w14:paraId="336DA022"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Viene ora applicata all’ora attuale la profezia di Davide. In verità non è Davide che parla. È invece lo Spirito Santo che parla per bocca di Davide. Ecco cosa profetizza Davide sotto forma di domanda. Le nazioni si agitano. I popoli tramano cose vane. Perché? Qual è il motivo di una tale agitazione e di un lavoro così inutile?</w:t>
      </w:r>
    </w:p>
    <w:p w14:paraId="0FA4FD97"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26</w:t>
      </w:r>
      <w:r w:rsidRPr="00813A05">
        <w:rPr>
          <w:rFonts w:ascii="Arial" w:eastAsia="Times New Roman" w:hAnsi="Arial" w:cs="Times New Roman"/>
          <w:b/>
          <w:i/>
          <w:kern w:val="0"/>
          <w:sz w:val="24"/>
          <w:szCs w:val="20"/>
          <w:lang w:eastAsia="it-IT"/>
          <w14:ligatures w14:val="none"/>
        </w:rPr>
        <w:t>Si sollevarono i re della terra e i prìncipi si allearono insieme contro il Signore e contro il suo Cristo</w:t>
      </w:r>
      <w:r w:rsidRPr="00813A05">
        <w:rPr>
          <w:rFonts w:ascii="Arial" w:eastAsia="Times New Roman" w:hAnsi="Arial" w:cs="Times New Roman"/>
          <w:b/>
          <w:kern w:val="0"/>
          <w:sz w:val="24"/>
          <w:szCs w:val="20"/>
          <w:lang w:eastAsia="it-IT"/>
          <w14:ligatures w14:val="none"/>
        </w:rPr>
        <w:t>;</w:t>
      </w:r>
    </w:p>
    <w:p w14:paraId="47A13709"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Si sollevano i re della terra. I principi si alleano insieme contro il Signore e contro il suo Cristo. Qual è il fine di questa ribellione, rivolta sommossa? Non c’è alcun fine. Tutto risulta essere cosa vana. Sempre quando si agisce contro Dio, si compiono cose vane, inutili. Spesso si rivelano anche dannose per noi stessi che le compiamo.</w:t>
      </w:r>
    </w:p>
    <w:p w14:paraId="0EC9426B"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lastRenderedPageBreak/>
        <w:t>Dobbiamo tutti radicarci in questa verità: quando combattiamo contro il Signore, agiamo sempre vanamente. Consumiamo le nostre energie senza alcun risultato. Si perde la stessa vita e quanto si possiede ma senza frutti sperati. L’eleganza di Dio mette fuori uso chi lo combatte. Mai un uomo può combattere il Signore e risultare vittorioso.</w:t>
      </w:r>
    </w:p>
    <w:p w14:paraId="5A05B6CC"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Il Salmo però non viene citato per affermare la vanità di tutte le opere compiute contro il Signore. Viene soprattutto pregato per affermare la vittoria schiacciante di Dio su chi non teme di combatterlo e non ha il santo timor di Dio di astenersi dal farlo. Il Salmo attesta il trionfo di Dio su tutti gli oppositori del suo Messia, del suo Cristo, del suo Re, del suo Servo fedele. I popoli possono anche congiurare, si possono anche sollevare, possono anche decidere di muovere guerra, Dio è l’Invincibile, il Vittorioso, il Trionfatore. È questa la fede che regna nella prima Comunità del Signore.</w:t>
      </w:r>
    </w:p>
    <w:p w14:paraId="2842853B"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27</w:t>
      </w:r>
      <w:r w:rsidRPr="00813A05">
        <w:rPr>
          <w:rFonts w:ascii="Arial" w:eastAsia="Times New Roman" w:hAnsi="Arial" w:cs="Times New Roman"/>
          <w:b/>
          <w:kern w:val="0"/>
          <w:sz w:val="24"/>
          <w:szCs w:val="20"/>
          <w:lang w:eastAsia="it-IT"/>
          <w14:ligatures w14:val="none"/>
        </w:rPr>
        <w:t xml:space="preserve">davvero in questa città Erode e Ponzio Pilato, con le nazioni e i popoli d’Israele, si sono alleati contro il tuo santo servo Gesù, che tu hai consacrato, </w:t>
      </w:r>
    </w:p>
    <w:p w14:paraId="1AFDE919"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Dalla profezia si passa ora alla verità della storia. Ciò che il Salmo aveva cantato, la storia afferma che si è avverato, realizzato, compiuto. Erode e Ponzio Pilato, le nazioni e i popoli d’Israele realmente, veramente si sono sollevati con Gesù. Chi è Gesù? È il </w:t>
      </w:r>
      <w:r w:rsidRPr="00813A05">
        <w:rPr>
          <w:rFonts w:ascii="Arial" w:eastAsia="Times New Roman" w:hAnsi="Arial" w:cs="Times New Roman"/>
          <w:i/>
          <w:kern w:val="0"/>
          <w:sz w:val="24"/>
          <w:szCs w:val="20"/>
          <w:lang w:eastAsia="it-IT"/>
          <w14:ligatures w14:val="none"/>
        </w:rPr>
        <w:t xml:space="preserve">“tuo santo, che tu hai consacrato”. </w:t>
      </w:r>
      <w:r w:rsidRPr="00813A05">
        <w:rPr>
          <w:rFonts w:ascii="Arial" w:eastAsia="Times New Roman" w:hAnsi="Arial" w:cs="Times New Roman"/>
          <w:kern w:val="0"/>
          <w:sz w:val="24"/>
          <w:szCs w:val="20"/>
          <w:lang w:eastAsia="it-IT"/>
          <w14:ligatures w14:val="none"/>
        </w:rPr>
        <w:t>Gesù è il Messia che Dio stesso ha consacrato come suo Servo, come il suo Servo. Il Santo di Dio è l’Unto del Signore. Il mondo intero si è sollevato contro il Santo di Dio, contro il suo Messia.</w:t>
      </w:r>
    </w:p>
    <w:p w14:paraId="19E4348F"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28</w:t>
      </w:r>
      <w:r w:rsidRPr="00813A05">
        <w:rPr>
          <w:rFonts w:ascii="Arial" w:eastAsia="Times New Roman" w:hAnsi="Arial" w:cs="Times New Roman"/>
          <w:b/>
          <w:kern w:val="0"/>
          <w:sz w:val="24"/>
          <w:szCs w:val="20"/>
          <w:lang w:eastAsia="it-IT"/>
          <w14:ligatures w14:val="none"/>
        </w:rPr>
        <w:t xml:space="preserve">per compiere ciò che la tua mano e la tua volontà avevano deciso che avvenisse. </w:t>
      </w:r>
    </w:p>
    <w:p w14:paraId="62C10892"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Sollevandosi contro il Santo Dio, i popoli e le nazioni, i pagani e i Giudei altro non hanno fatto che compiere ciò che la </w:t>
      </w:r>
      <w:r w:rsidRPr="00813A05">
        <w:rPr>
          <w:rFonts w:ascii="Arial" w:eastAsia="Times New Roman" w:hAnsi="Arial" w:cs="Times New Roman"/>
          <w:i/>
          <w:kern w:val="0"/>
          <w:sz w:val="24"/>
          <w:szCs w:val="20"/>
          <w:lang w:eastAsia="it-IT"/>
          <w14:ligatures w14:val="none"/>
        </w:rPr>
        <w:t>“tua mano e la tua volontà avevano deciso che avvenisse”</w:t>
      </w:r>
      <w:r w:rsidRPr="00813A05">
        <w:rPr>
          <w:rFonts w:ascii="Arial" w:eastAsia="Times New Roman" w:hAnsi="Arial" w:cs="Times New Roman"/>
          <w:kern w:val="0"/>
          <w:sz w:val="24"/>
          <w:szCs w:val="20"/>
          <w:lang w:eastAsia="it-IT"/>
          <w14:ligatures w14:val="none"/>
        </w:rPr>
        <w:t>. La decisione che avvenisse non è nella determinazione del fatto, che è il frutto del peccato ed è peccato in se stesso. La crocifissione di Gesù in se stessa è peccato ed è anche il frutto del peccato. Dio mai potrà decidere il peccato dell’uomo. Dio è la santità e Lui lavora sempre da santo, nella più grande santità. Mai potrà decidere il peccato e il frutto del peccato come via per realizzare la salvezza. Sarebbe come dire che per togliere il peccato del mondo occorre un altro peccato. Anche che Lui vuole un altro peccato al fine di togliere il peccato. La decisione che avvenisse è nella permissione.</w:t>
      </w:r>
    </w:p>
    <w:p w14:paraId="2272B2D7"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Dio permette che l’uomo pecchi, perché non può privarlo della sua volontà. Dio però, per mezzo di Cristo Gesù che si sottopone volontariamente all’atto libero e volitivo dell’uomo e del peccato dell’uomo, facendo così trionfare l’amore fino alla morte e alla morte di croce, elargisce ogni grazia di salvezza e redime il mondo.</w:t>
      </w:r>
    </w:p>
    <w:p w14:paraId="2543A7DE"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Mai si potrà comprendere in pienezza di verità quando è contenuto nel versetto 28 se non si parte da questo principio: </w:t>
      </w:r>
      <w:r w:rsidRPr="00813A05">
        <w:rPr>
          <w:rFonts w:ascii="Arial" w:eastAsia="Times New Roman" w:hAnsi="Arial" w:cs="Times New Roman"/>
          <w:i/>
          <w:kern w:val="0"/>
          <w:sz w:val="24"/>
          <w:szCs w:val="20"/>
          <w:lang w:eastAsia="it-IT"/>
          <w14:ligatures w14:val="none"/>
        </w:rPr>
        <w:t xml:space="preserve">“Il Dio Santo, il Dio Santità, mai potrà volere direttamente il peccato per la redenzione dell’umanità”. “Mai il peccato si toglie con il peccato”. </w:t>
      </w:r>
      <w:r w:rsidRPr="00813A05">
        <w:rPr>
          <w:rFonts w:ascii="Arial" w:eastAsia="Times New Roman" w:hAnsi="Arial" w:cs="Times New Roman"/>
          <w:kern w:val="0"/>
          <w:sz w:val="24"/>
          <w:szCs w:val="20"/>
          <w:lang w:eastAsia="it-IT"/>
          <w14:ligatures w14:val="none"/>
        </w:rPr>
        <w:t>Il peccato si toglie solo attraverso l’amore, la carità, la misericordia, la bontà. Il peccato dell’uomo e i suoi frutti sono vinti invece dalla carità di Cristo Gesù che volontariamente si sottopone alla passione e alla croce.</w:t>
      </w:r>
    </w:p>
    <w:p w14:paraId="2F8BA73F"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lastRenderedPageBreak/>
        <w:t xml:space="preserve">Se l’uomo di Dio, ogni uomo di Dio, anche lui si sottopone al peccato del mondo e ai suoi frutti mosso dalla più grande carità, il Signore sempre trae da questa sua carità e per essa un frutto di salvezza per il mondo intero. L’elaborazione teologica esige che sempre si parta dai principi veri e chiari per dirimere ogni questione meno chiara e meno evidente. Nessun principio vero e chiaro può essere mai oscurato da conclusioni che in qualche modo lo contraddicono o lo rendono via di compromissione e di equivocità. A volta basta un solo principio chiaro e vero per dirimere ogni altra questione meno vera e meno chiara. </w:t>
      </w:r>
    </w:p>
    <w:p w14:paraId="1B9BED30"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29</w:t>
      </w:r>
      <w:r w:rsidRPr="00813A05">
        <w:rPr>
          <w:rFonts w:ascii="Arial" w:eastAsia="Times New Roman" w:hAnsi="Arial" w:cs="Times New Roman"/>
          <w:b/>
          <w:kern w:val="0"/>
          <w:sz w:val="24"/>
          <w:szCs w:val="20"/>
          <w:lang w:eastAsia="it-IT"/>
          <w14:ligatures w14:val="none"/>
        </w:rPr>
        <w:t xml:space="preserve">E ora, Signore, volgi lo sguardo alle loro minacce e concedi ai tuoi servi di proclamare con tutta franchezza la tua parola, </w:t>
      </w:r>
    </w:p>
    <w:p w14:paraId="47E700FC"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La preghiera era iniziata con il manifestare al Signore che Lui è Onnipotente. Non è Onnipotente per carica onorifica o per una fede falsa e bugiarda. È Onnipotente per natura, per essenza, per divinità, per eternità. Essendo Dio Onnipotente, può mettere in atto tutta la sua forza </w:t>
      </w:r>
      <w:r w:rsidRPr="00813A05">
        <w:rPr>
          <w:rFonts w:ascii="Arial" w:eastAsia="Times New Roman" w:hAnsi="Arial" w:cs="Times New Roman"/>
          <w:i/>
          <w:kern w:val="0"/>
          <w:sz w:val="24"/>
          <w:szCs w:val="20"/>
          <w:lang w:eastAsia="it-IT"/>
          <w14:ligatures w14:val="none"/>
        </w:rPr>
        <w:t>“per dare ai suoi servi di proclamare con tutta franchezza la sua parola”</w:t>
      </w:r>
      <w:r w:rsidRPr="00813A05">
        <w:rPr>
          <w:rFonts w:ascii="Arial" w:eastAsia="Times New Roman" w:hAnsi="Arial" w:cs="Times New Roman"/>
          <w:kern w:val="0"/>
          <w:sz w:val="24"/>
          <w:szCs w:val="20"/>
          <w:lang w:eastAsia="it-IT"/>
          <w14:ligatures w14:val="none"/>
        </w:rPr>
        <w:t>. Può far sì che nessuna minaccia venga attuata, realizzata, messa in pratica. Dio realmente può rendere inefficace ogni parola e ogni gesto o opera di chi si oppone al suo volere. Può anche ricolmare di forza, di franchezza, di grande volontà i suoi servi in modo che, se necessario, possano anche disporre il loro cuore al martirio, così come ha fatto Cristo Gesù.</w:t>
      </w:r>
    </w:p>
    <w:p w14:paraId="041DA662"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Dio, l’Onnipotente, sa cosa è necessario alla sua Chiesa: se la parola annunziata o il martirio subito. Se è necessaria la parola annunziata allora le minacce si risolvono in parole vane ed inutili. Se invece è necessario subito il martirio, in questo caso le minacce possono avere seguito e divenire persecuzione fisica fino alla morte anche di croce. Il Signore è però Lui e solo Lui. Lui faccia ciò che a Lui piace. La Chiesa in questo istante non prega però affinché il Signore faccia ciò che a Lui piace, la prega invece per una cosa sola: Lo prega perché i suoi servi possano proclamare con franchezza la sua parola. Lo prega perché faccia in modo che nessuna minaccia venga da loro attuata. Lo prega per avere la libertà di evangelizzare ogni uomo. È questa una preghiera legittima e si può sempre innalzare al Signore. Il missionario deve svolgere la sua missione e l’inviato si deve recare presso i suoi fratelli. A che pro dare una missione, se poi non si può compiere? Tu, Signore, ci hai dato la missione. Ora dacci la franchezza di poterla portare a compimento e per questo volgi lo sguardo alle loro minacce. Fa’ che queste rimangano solo minacce e basta.</w:t>
      </w:r>
    </w:p>
    <w:p w14:paraId="0084A11F"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30</w:t>
      </w:r>
      <w:r w:rsidRPr="00813A05">
        <w:rPr>
          <w:rFonts w:ascii="Arial" w:eastAsia="Times New Roman" w:hAnsi="Arial" w:cs="Times New Roman"/>
          <w:b/>
          <w:kern w:val="0"/>
          <w:sz w:val="24"/>
          <w:szCs w:val="20"/>
          <w:lang w:eastAsia="it-IT"/>
          <w14:ligatures w14:val="none"/>
        </w:rPr>
        <w:t>stendendo la tua mano affinché si compiano guarigioni, segni e prodigi nel nome del tuo santo servo Gesù».</w:t>
      </w:r>
    </w:p>
    <w:p w14:paraId="7B25D97B"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Ecco cosa chiede ancora la Chiesa. Essa ha visto che due soli miracoli sono stati compiuti: uno direttamente da Dio – quando è sceso nel Cenacolo come rombo di vento che si abbatte gagliardo – e l’altro da Pietro e il numero dei discepoli di Gesù in due soli giorni è giunto già a cinquemila. Il miracolo è vera via per l’ascolto della spiegazione del mistero e di conseguenza per la conversione e l’adesione alla fede. Ora la Chiesa proprio questo chiede: </w:t>
      </w:r>
      <w:r w:rsidRPr="00813A05">
        <w:rPr>
          <w:rFonts w:ascii="Arial" w:eastAsia="Times New Roman" w:hAnsi="Arial" w:cs="Times New Roman"/>
          <w:i/>
          <w:kern w:val="0"/>
          <w:sz w:val="24"/>
          <w:szCs w:val="20"/>
          <w:lang w:eastAsia="it-IT"/>
          <w14:ligatures w14:val="none"/>
        </w:rPr>
        <w:t>“stendi la tua mano affinché si compiano guarigioni, segni e prodigi nel nome del tuo santo servo Gesù”</w:t>
      </w:r>
      <w:r w:rsidRPr="00813A05">
        <w:rPr>
          <w:rFonts w:ascii="Arial" w:eastAsia="Times New Roman" w:hAnsi="Arial" w:cs="Times New Roman"/>
          <w:kern w:val="0"/>
          <w:sz w:val="24"/>
          <w:szCs w:val="20"/>
          <w:lang w:eastAsia="it-IT"/>
          <w14:ligatures w14:val="none"/>
        </w:rPr>
        <w:t xml:space="preserve">. Il miracolo è opera di Dio e solo Lui lo può compiere. Lui lo compie per mezzo degli Apostoli. Gli Apostoli prima lo compiono nel nome di Gesù, il Santo Servo di Dio e poi ne spiegano l’origine e il significato. Danno la parola, il popolo </w:t>
      </w:r>
      <w:r w:rsidRPr="00813A05">
        <w:rPr>
          <w:rFonts w:ascii="Arial" w:eastAsia="Times New Roman" w:hAnsi="Arial" w:cs="Times New Roman"/>
          <w:kern w:val="0"/>
          <w:sz w:val="24"/>
          <w:szCs w:val="20"/>
          <w:lang w:eastAsia="it-IT"/>
          <w14:ligatures w14:val="none"/>
        </w:rPr>
        <w:lastRenderedPageBreak/>
        <w:t>di converte. In fondo la Chiesa chiede che quanto è avvenuto il giorno di Pentecoste e il giorno seguente continui ad essere operato da Dio per mezzo dei suoi Apostoli.</w:t>
      </w:r>
    </w:p>
    <w:p w14:paraId="76153EDD"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Ora chiediamoci: la via del miracolo è necessaria alla fede, o semplicemente essa è senza alcuna valenza in ordine alla sua nascita? Ci sono dei momenti storici particolari, esistono delle circostanze speciali in cui la via ordinaria non è sufficiente. Non basta. In questi frangenti della storia occorre un particolare, specifico intervento di Dio per dare più slancio, più forza, più franchezza, più missionarietà, più spirito di conversione e di salvezza ai discepoli di Gesù Signore. La Chiesa deve conoscere se stessa, le sue forze attuali, i momenti particolari, le circostanze speciali, le condizioni dell’ora della sua storia, porsi in grande umiltà e chiedere a Dio che sia Lui ad intervenire. Se Lui non interviene, il rischio potrebbe essere anche quello di insabbiarsi, vanificando ogni suo sforzo.</w:t>
      </w:r>
    </w:p>
    <w:p w14:paraId="2819A158"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Questo esige che la Chiesa si conosca e conosca il mondo nel quale essa è chiamata a svolgere la sua missione. Esige altresì che essa si vesta di grande umiltà, anzi di grandissima umiltà, con la quale, manifestando a Dio la sua pochezza, chiede al suo Signore un particolare aiuto, una speciale assistenza per rilanciarla nella sua missione evangelizzatrice. Questa particolare grazia o intervento di Dio non è per la propria gloria o esaltazione, ma solo per accreditare Cristo Gesù. Passati questi momenti storici singolari, è giusto che la Chiesa prenda la via ordinaria del miracolo della carità e dell’amore. È questa la via che Gesù ha lasciato ai suoi discepoli per far nascere la fede in Lui in molti cuori. Ora però ci troviamo in un momento storico unico. Si chiede a Dio che intervenga e spiani la via ai discepoli in modo che la loro testimonianza di Cristo Gesù sia efficace e assai fruttuosa. </w:t>
      </w:r>
    </w:p>
    <w:p w14:paraId="7A4F6696"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31</w:t>
      </w:r>
      <w:r w:rsidRPr="00813A05">
        <w:rPr>
          <w:rFonts w:ascii="Arial" w:eastAsia="Times New Roman" w:hAnsi="Arial" w:cs="Times New Roman"/>
          <w:b/>
          <w:kern w:val="0"/>
          <w:sz w:val="24"/>
          <w:szCs w:val="20"/>
          <w:lang w:eastAsia="it-IT"/>
          <w14:ligatures w14:val="none"/>
        </w:rPr>
        <w:t>Quand’ebbero terminato la preghiera, il luogo in cui erano radunati tremò e tutti furono colmati di Spirito Santo e proclamavano la parola di Dio con franchezza.</w:t>
      </w:r>
    </w:p>
    <w:p w14:paraId="531F7C7B"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Il terremoto è vero segno della risposta divina. Sempre Dio viene in soccorso dei suoi servi fedeli. La risposta di Dio è sempre immediata. Ecco il miracolo compiuto dal Signore: tutti sono colmati di Spirito Santo. Quasi traboccano di Spirito Santo. Con la fortezza dello Spirito Santo che agisce in loro e attraverso loro tutti proclamano la parola di Dio con franchezza. Finora ha parlato solo Pietro. Ora parlano tutti. Finora è stato annunziatore di Cristo Gesù solo Pietro. Ora tutti annunziano Cristo Gesù e testimoniano la sua verità. Prima era una sola goccia d’acqua. Adesso sono un grande fiume inarrestabile. Un fiume in piena non si può fermare, arrestare. Ad un fiume in piena non si può impedire di scorrere e di raggiungere il mare, non senza aver prima allagato e inondato ogni cosa. Per un fiume in piena non ci sono argini. Dove passa invade e feconda la terra di nuova linfa di vita. Ecco il grande miracolo di Dio: fare della sua Chiesa una forza irresistibile dinanzi ad ogni avversario.</w:t>
      </w:r>
    </w:p>
    <w:p w14:paraId="79F75B6A" w14:textId="77777777" w:rsidR="00813A05" w:rsidRPr="00813A05" w:rsidRDefault="00813A05" w:rsidP="00813A05">
      <w:pPr>
        <w:spacing w:after="120" w:line="240" w:lineRule="auto"/>
        <w:jc w:val="both"/>
        <w:rPr>
          <w:rFonts w:ascii="Arial" w:eastAsia="Times New Roman" w:hAnsi="Arial" w:cs="Times New Roman"/>
          <w:b/>
          <w:bCs/>
          <w:kern w:val="0"/>
          <w:sz w:val="24"/>
          <w:szCs w:val="20"/>
          <w:lang w:eastAsia="it-IT"/>
          <w14:ligatures w14:val="none"/>
        </w:rPr>
      </w:pPr>
      <w:bookmarkStart w:id="237" w:name="_Toc249688766"/>
      <w:bookmarkStart w:id="238" w:name="_Toc249689196"/>
      <w:bookmarkStart w:id="239" w:name="_Toc62149089"/>
      <w:r w:rsidRPr="00813A05">
        <w:rPr>
          <w:rFonts w:ascii="Arial" w:eastAsia="Times New Roman" w:hAnsi="Arial" w:cs="Times New Roman"/>
          <w:b/>
          <w:bCs/>
          <w:kern w:val="0"/>
          <w:sz w:val="24"/>
          <w:szCs w:val="20"/>
          <w:lang w:eastAsia="it-IT"/>
          <w14:ligatures w14:val="none"/>
        </w:rPr>
        <w:t>Un cuor solo e un’anima sola</w:t>
      </w:r>
      <w:bookmarkEnd w:id="237"/>
      <w:bookmarkEnd w:id="238"/>
      <w:bookmarkEnd w:id="239"/>
    </w:p>
    <w:p w14:paraId="217ADE75"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32</w:t>
      </w:r>
      <w:r w:rsidRPr="00813A05">
        <w:rPr>
          <w:rFonts w:ascii="Arial" w:eastAsia="Times New Roman" w:hAnsi="Arial" w:cs="Times New Roman"/>
          <w:b/>
          <w:kern w:val="0"/>
          <w:sz w:val="24"/>
          <w:szCs w:val="20"/>
          <w:lang w:eastAsia="it-IT"/>
          <w14:ligatures w14:val="none"/>
        </w:rPr>
        <w:t xml:space="preserve">La moltitudine di coloro che erano diventati credenti aveva un cuore solo e un’anima sola e nessuno considerava sua proprietà quello che gli apparteneva, ma fra loro tutto era comune. </w:t>
      </w:r>
    </w:p>
    <w:p w14:paraId="01B4E62E"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lastRenderedPageBreak/>
        <w:t xml:space="preserve">La prima comunità dei discepoli di Gesù vive di comunione. La comunione è il frutto del suo nuovo essere: un cuor solo e un’anima sola. La comunione a sua volta produce e genera un altro frutto: la condivisione. Abbiamo già considerato della condivisione la sua parte spirituale. Abbiamo detto che essa è la vera forza della Chiesa. Tutti si fanno carico dello spirito degli altri. L’angustia di uno è angustia dell’altro. La gioia di uno è gioia dell’altro. Il frutto spirituale di uno è frutto spirituale dell’altro. Nella condivisione non c’è invidia, gelosia, superbia, arroganza, prepotenza, umiliazione o schiacciamento del fratello. L’altro è veramente me stesso nella condivisione. </w:t>
      </w:r>
    </w:p>
    <w:p w14:paraId="13EF249E"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Ora gli Atti ci rivelano l’altro aspetto, anch’esso necessario, della condivisione: si tratta della condivisione materiale, o condivisione dei beni di questo mondo. Se uno è il corpo, uno lo spirito, una l’anima è giusto che anche la cosa, la materia sia una sola. Anche la proprietà dell’uno diveniva proprietà dell’altro. Il denaro dell’uno denaro dell’altro. Non era questa una legge imposta. Era il frutto del grande amore che lega gli uni agli altri. Era questa condivisione il frutto dell’unità dei discepoli del Signore cementata e realizzata nella grande carità. La carità è dono totale. Se non è dono totale, ancora essa è imperfetta.</w:t>
      </w:r>
    </w:p>
    <w:p w14:paraId="585C73D4"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33</w:t>
      </w:r>
      <w:r w:rsidRPr="00813A05">
        <w:rPr>
          <w:rFonts w:ascii="Arial" w:eastAsia="Times New Roman" w:hAnsi="Arial" w:cs="Times New Roman"/>
          <w:b/>
          <w:kern w:val="0"/>
          <w:sz w:val="24"/>
          <w:szCs w:val="20"/>
          <w:lang w:eastAsia="it-IT"/>
          <w14:ligatures w14:val="none"/>
        </w:rPr>
        <w:t xml:space="preserve">Con grande forza gli apostoli davano testimonianza della risurrezione del Signore Gesù e tutti godevano di grande favore. </w:t>
      </w:r>
    </w:p>
    <w:p w14:paraId="6DD45FDC"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Gli Apostoli sono la forza della comunità delle origini. Chi sta in alto, deve essere il trascinatore di tutti. Se colui che sta in alto non trascina, tutti coloro che dipendono da lui si lasciano andare, si abbandonano a loro stessi, si adagiano, smettono di camminare. Chi sta dinanzi a tutti, deve essere il primo in ogni cosa. Deve essere il primo nell’amore, nella verità, nella giustizia, nella carità, nella perseveranza, nella fortezza, nel martirio, in ogni altra cosa. Gli Atti oggi ci dicono che erano gli Apostoli la forza trascinante della prima comunità. Sono loro che con grande forza danno testimonianza della risurrezione del Signore Gesù. Loro danno forza a tutta la comunità come veramente si lavora nella vigna del Signore.</w:t>
      </w:r>
    </w:p>
    <w:p w14:paraId="076E5E95"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I discepoli del Signore vedono la loro forza e li imitano. È vitale per noi tutti questa verità. Chi sta dinanzi agli altri non si può stancare, non si può arrendere, non si può demoralizzare, non può lasciare il suo ministero, in esso mai dovrà venire meno. Deve invece essere di esempio perfetto in ogni cosa. L’Apostolo deve essere davanti a tutti, sempre, in ogni cosa, in ogni virtù, in ogni lavoro, in ogni misericordia, in ogni carità, in ogni bontà, in ogni pazienza, in ogni santità. </w:t>
      </w:r>
    </w:p>
    <w:p w14:paraId="302F1DB9"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34</w:t>
      </w:r>
      <w:r w:rsidRPr="00813A05">
        <w:rPr>
          <w:rFonts w:ascii="Arial" w:eastAsia="Times New Roman" w:hAnsi="Arial" w:cs="Times New Roman"/>
          <w:b/>
          <w:kern w:val="0"/>
          <w:sz w:val="24"/>
          <w:szCs w:val="20"/>
          <w:lang w:eastAsia="it-IT"/>
          <w14:ligatures w14:val="none"/>
        </w:rPr>
        <w:t xml:space="preserve">Nessuno infatti tra loro era bisognoso, perché quanti possedevano campi o case li vendevano, portavano il ricavato di ciò che era stato venduto </w:t>
      </w:r>
    </w:p>
    <w:p w14:paraId="1A940066"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Ora gli Atti rivelano che nella prima comunità non vi erano bisognosi. Non perché tutti fossero ricchi, ma perché i ricchi mettevano a disposizione dei poveri le loro sostanze. Molti ricchi cominciano a spogliarsi dei loro campi e delle loro case. Vendono ogni cosa. Non sono però loro a gestire il denaro ricavato.</w:t>
      </w:r>
    </w:p>
    <w:p w14:paraId="3AE019C1"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35</w:t>
      </w:r>
      <w:r w:rsidRPr="00813A05">
        <w:rPr>
          <w:rFonts w:ascii="Arial" w:eastAsia="Times New Roman" w:hAnsi="Arial" w:cs="Times New Roman"/>
          <w:b/>
          <w:kern w:val="0"/>
          <w:sz w:val="24"/>
          <w:szCs w:val="20"/>
          <w:lang w:eastAsia="it-IT"/>
          <w14:ligatures w14:val="none"/>
        </w:rPr>
        <w:t>e lo deponevano ai piedi degli apostoli; poi veniva distribuito a ciascuno secondo il suo bisogno.</w:t>
      </w:r>
    </w:p>
    <w:p w14:paraId="4248CCA4"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Vengono, portano il denaro ricavato dalla vendita e lo pongono ai piedi degli Apostoli. Il denaro così offerto, veniva distribuito a ciascuno secondo il suo </w:t>
      </w:r>
      <w:r w:rsidRPr="00813A05">
        <w:rPr>
          <w:rFonts w:ascii="Arial" w:eastAsia="Times New Roman" w:hAnsi="Arial" w:cs="Times New Roman"/>
          <w:kern w:val="0"/>
          <w:sz w:val="24"/>
          <w:szCs w:val="20"/>
          <w:lang w:eastAsia="it-IT"/>
          <w14:ligatures w14:val="none"/>
        </w:rPr>
        <w:lastRenderedPageBreak/>
        <w:t>bisogno. Anche questa forma è frutto della sapienza dello Spirito Santo. Non c’è una relazione personale, cioè da venditore a bisognoso. C’è invece una relazione comunitaria: dalla comunità al bisognoso. Questa relazione abolisce che vi possa essere un rimprovero del ricco verso il povero da lui beneficato, in caso di diverbi o di non approvazione del comportamento di questo o di quell’altro.</w:t>
      </w:r>
    </w:p>
    <w:p w14:paraId="7DDF8D03"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Quando è lo Spirito Santo che muove i cuori, Lui sa sempre quali forme e quali vie concrete percorrere perché la pace regni sempre nella comunità. Lo Spirito Santo sa che la carne potrebbe sempre insorgere ed è cosa saggia e sapiente prevenire gli attacchi di essa in seno alla comunità dei discepoli di Gesù. È facile passare dallo Spirito alla carne. Se è facile, è cosa assai doverosa per tutti agire sempre in vista di questo possibile passaggio. Cambia la vita della comunità e necessariamente devono cambiare usanze, costumi, abitudini, norme, anche se mai imposte da alcuno.</w:t>
      </w:r>
    </w:p>
    <w:p w14:paraId="04319957"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36</w:t>
      </w:r>
      <w:r w:rsidRPr="00813A05">
        <w:rPr>
          <w:rFonts w:ascii="Arial" w:eastAsia="Times New Roman" w:hAnsi="Arial" w:cs="Times New Roman"/>
          <w:b/>
          <w:kern w:val="0"/>
          <w:sz w:val="24"/>
          <w:szCs w:val="20"/>
          <w:lang w:eastAsia="it-IT"/>
          <w14:ligatures w14:val="none"/>
        </w:rPr>
        <w:t xml:space="preserve">Così Giuseppe, soprannominato dagli apostoli Bàrnaba, che significa «figlio dell’esortazione», un levita originario di Cipro, </w:t>
      </w:r>
    </w:p>
    <w:p w14:paraId="7DD44BC9"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Ora viene presentato un esempio concreto di questa condivisione nelle cose della materia. C’è un levita, che gli Apostoli avevano soprannominato Barnaba, cioè “figlio dell’esortazione”. Egli è originario di Cipro. È figlio dell’esortazione perché di certo dotato di un dono particolare dello Spirito Santo. Di sicuro sapeva bene esortare, spronare, invitare, convincere, aiutare a seguire Gesù secondo il suo Vangelo. È un levita di Cipro. Questa notizia ci manifesta che anche persone appartenenti al Culto e al Tempio di Gerusalemme venivano conquistate alla fede. </w:t>
      </w:r>
    </w:p>
    <w:p w14:paraId="546C4C2A" w14:textId="77777777" w:rsidR="00813A05" w:rsidRPr="00813A05" w:rsidRDefault="00813A05" w:rsidP="00813A05">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813A05">
        <w:rPr>
          <w:rFonts w:ascii="Arial" w:eastAsia="Times New Roman" w:hAnsi="Arial" w:cs="Times New Roman"/>
          <w:b/>
          <w:kern w:val="0"/>
          <w:position w:val="6"/>
          <w:sz w:val="24"/>
          <w:szCs w:val="20"/>
          <w:vertAlign w:val="superscript"/>
          <w:lang w:eastAsia="it-IT"/>
          <w14:ligatures w14:val="none"/>
        </w:rPr>
        <w:t>37</w:t>
      </w:r>
      <w:r w:rsidRPr="00813A05">
        <w:rPr>
          <w:rFonts w:ascii="Arial" w:eastAsia="Times New Roman" w:hAnsi="Arial" w:cs="Times New Roman"/>
          <w:b/>
          <w:kern w:val="0"/>
          <w:sz w:val="24"/>
          <w:szCs w:val="20"/>
          <w:lang w:eastAsia="it-IT"/>
          <w14:ligatures w14:val="none"/>
        </w:rPr>
        <w:t>padrone di un campo, lo vendette e ne consegnò il ricavato deponendolo ai piedi degli apostoli.</w:t>
      </w:r>
    </w:p>
    <w:p w14:paraId="59B2C1B2"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Quest’uomo è padrone di un campo. Vende il campo e consegna il ricavato deponendolo ai piedi degli Apostoli. È questa la regola mai scritta e mai imposta che governa la prima comunità dei discepoli del Signore. Poi verranno altri tempi ed è giusto che sorgano altre usanze, altri modi concreti di vivere la carità nelle cose della materia.</w:t>
      </w:r>
    </w:p>
    <w:p w14:paraId="39BDACB8"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p>
    <w:p w14:paraId="3C97EDA1" w14:textId="77777777" w:rsidR="00813A05" w:rsidRPr="00813A05" w:rsidRDefault="00813A05" w:rsidP="00813A05">
      <w:pPr>
        <w:spacing w:after="120" w:line="240" w:lineRule="auto"/>
        <w:jc w:val="both"/>
        <w:rPr>
          <w:rFonts w:ascii="Arial" w:eastAsia="Times New Roman" w:hAnsi="Arial" w:cs="Times New Roman"/>
          <w:b/>
          <w:bCs/>
          <w:kern w:val="0"/>
          <w:sz w:val="24"/>
          <w:szCs w:val="20"/>
          <w:lang w:eastAsia="it-IT"/>
          <w14:ligatures w14:val="none"/>
        </w:rPr>
      </w:pPr>
      <w:bookmarkStart w:id="240" w:name="_Toc249688767"/>
      <w:bookmarkStart w:id="241" w:name="_Toc249689197"/>
      <w:bookmarkStart w:id="242" w:name="_Toc62149090"/>
      <w:r w:rsidRPr="00813A05">
        <w:rPr>
          <w:rFonts w:ascii="Arial" w:eastAsia="Times New Roman" w:hAnsi="Arial" w:cs="Times New Roman"/>
          <w:b/>
          <w:bCs/>
          <w:kern w:val="0"/>
          <w:sz w:val="24"/>
          <w:szCs w:val="20"/>
          <w:lang w:eastAsia="it-IT"/>
          <w14:ligatures w14:val="none"/>
        </w:rPr>
        <w:t>DIECI BREVI RIFLESSIONI FINALI</w:t>
      </w:r>
      <w:bookmarkEnd w:id="240"/>
      <w:bookmarkEnd w:id="241"/>
      <w:bookmarkEnd w:id="242"/>
      <w:r w:rsidRPr="00813A05">
        <w:rPr>
          <w:rFonts w:ascii="Arial" w:eastAsia="Times New Roman" w:hAnsi="Arial" w:cs="Times New Roman"/>
          <w:b/>
          <w:bCs/>
          <w:kern w:val="0"/>
          <w:sz w:val="24"/>
          <w:szCs w:val="20"/>
          <w:lang w:eastAsia="it-IT"/>
          <w14:ligatures w14:val="none"/>
        </w:rPr>
        <w:t xml:space="preserve"> </w:t>
      </w:r>
    </w:p>
    <w:p w14:paraId="2B840AB6" w14:textId="77777777" w:rsidR="00813A05" w:rsidRPr="00813A05" w:rsidRDefault="00813A05" w:rsidP="00813A05">
      <w:pPr>
        <w:spacing w:after="120" w:line="240" w:lineRule="auto"/>
        <w:jc w:val="both"/>
        <w:rPr>
          <w:rFonts w:ascii="Arial" w:eastAsia="Times New Roman" w:hAnsi="Arial" w:cs="Times New Roman"/>
          <w:bCs/>
          <w:kern w:val="0"/>
          <w:sz w:val="24"/>
          <w:szCs w:val="20"/>
          <w:lang w:eastAsia="it-IT"/>
          <w14:ligatures w14:val="none"/>
        </w:rPr>
      </w:pPr>
      <w:r w:rsidRPr="00813A05">
        <w:rPr>
          <w:rFonts w:ascii="Arial" w:eastAsia="Times New Roman" w:hAnsi="Arial" w:cs="Times New Roman"/>
          <w:b/>
          <w:bCs/>
          <w:kern w:val="0"/>
          <w:sz w:val="24"/>
          <w:szCs w:val="20"/>
          <w:lang w:eastAsia="it-IT"/>
          <w14:ligatures w14:val="none"/>
        </w:rPr>
        <w:t>Prima riflessione:</w:t>
      </w:r>
      <w:r w:rsidRPr="00813A05">
        <w:rPr>
          <w:rFonts w:ascii="Arial" w:eastAsia="Times New Roman" w:hAnsi="Arial" w:cs="Times New Roman"/>
          <w:bCs/>
          <w:kern w:val="0"/>
          <w:sz w:val="24"/>
          <w:szCs w:val="20"/>
          <w:lang w:eastAsia="it-IT"/>
          <w14:ligatures w14:val="none"/>
        </w:rPr>
        <w:t xml:space="preserve"> Parola, fede nella Parola, aggregazione alla comunità dei discepoli del Signore devono essere una cosa sola. È questa la giusta regola che deve governare l’evangelizzazione. Gli Apostoli non sono stati inviati per annunziare al mondo delle norme morali alte da vivere e neanche per predicare o insegnare una filosofia nobile. Essi hanno un solo mandato: fare discepolo del Signore ogni uomo, di ogni tempo, ogni luogo, ogni nazione, ogni lingua, ogni tribù. Non devono però farlo discepolo isolatamente, cioè ognuno per se stesso senza gli altri. Devono fare ogni uomo discepolo del Signore assieme ad ogni altro discepolo, creando una sola comunità, una sola Chiesa, un solo Regno, una sola Casa, una sola Famiglia. Per questo ogni predicazione del Vangelo deve essere seguita dall’aggregazione alla comunità dei discepoli di Gesù. Se l’aggregazione non accade, c’è qualcosa che non va, non funziona, non è esatta, </w:t>
      </w:r>
      <w:r w:rsidRPr="00813A05">
        <w:rPr>
          <w:rFonts w:ascii="Arial" w:eastAsia="Times New Roman" w:hAnsi="Arial" w:cs="Times New Roman"/>
          <w:bCs/>
          <w:kern w:val="0"/>
          <w:sz w:val="24"/>
          <w:szCs w:val="20"/>
          <w:lang w:eastAsia="it-IT"/>
          <w14:ligatures w14:val="none"/>
        </w:rPr>
        <w:lastRenderedPageBreak/>
        <w:t xml:space="preserve">non è perfetta nella nostra opera missionaria. Oggi questo pericolo si sta accentuando in modo quasi irreversibile. Si parla all’uomo di valori etici e morali, ma senza invitare a credere in Cristo Gesù. Possiamo dire che questo modo non è fallimento della missione. È rinuncia ad essa. Da messaggeri di Cristo Gesù per formare Cristo Gesù nei cuori, ci stiamo trasformando in filosofi e annunciatori di valori umani. Non è questa la missione della Chiesa. Essa è chiamata a formare Cristo nei cuori e ad aggregare alla comunità di Cristo Gesù. Senza l’aggregazione, la nostra opera è vera rinuncia alla missione ricevuta. </w:t>
      </w:r>
    </w:p>
    <w:p w14:paraId="039BBE10" w14:textId="77777777" w:rsidR="00813A05" w:rsidRPr="00813A05" w:rsidRDefault="00813A05" w:rsidP="00813A05">
      <w:pPr>
        <w:spacing w:after="120" w:line="240" w:lineRule="auto"/>
        <w:jc w:val="both"/>
        <w:rPr>
          <w:rFonts w:ascii="Arial" w:eastAsia="Times New Roman" w:hAnsi="Arial" w:cs="Times New Roman"/>
          <w:bCs/>
          <w:kern w:val="0"/>
          <w:sz w:val="24"/>
          <w:szCs w:val="20"/>
          <w:lang w:eastAsia="it-IT"/>
          <w14:ligatures w14:val="none"/>
        </w:rPr>
      </w:pPr>
      <w:r w:rsidRPr="00813A05">
        <w:rPr>
          <w:rFonts w:ascii="Arial" w:eastAsia="Times New Roman" w:hAnsi="Arial" w:cs="Times New Roman"/>
          <w:b/>
          <w:bCs/>
          <w:kern w:val="0"/>
          <w:sz w:val="24"/>
          <w:szCs w:val="20"/>
          <w:lang w:eastAsia="it-IT"/>
          <w14:ligatures w14:val="none"/>
        </w:rPr>
        <w:t xml:space="preserve">Seconda riflessione: </w:t>
      </w:r>
      <w:r w:rsidRPr="00813A05">
        <w:rPr>
          <w:rFonts w:ascii="Arial" w:eastAsia="Times New Roman" w:hAnsi="Arial" w:cs="Times New Roman"/>
          <w:bCs/>
          <w:kern w:val="0"/>
          <w:sz w:val="24"/>
          <w:szCs w:val="20"/>
          <w:lang w:eastAsia="it-IT"/>
          <w14:ligatures w14:val="none"/>
        </w:rPr>
        <w:t xml:space="preserve">Nel Sinedrio lo scontro di due mondi: del mondo che fu di Dio e del mondo che è di Dio. Il mondo che fu di Dio è quello dei sommi sacerdoti e dei Capi del popolo. Questo mondo è quello dei responsabili della religione che fu di Abramo, di Mosè, dei Profeti. Il mondo che è di Dio è quello di Pietro e di Giovanni. Perché è questo il mondo che è di Dio e non l’altro? È questo il mondo che è di Dio perché Dio è con questo mondo. Egli non è con quel mondo perché non ha approvato la loro opera. Una sola opera non di Dio attesta che noi siamo contro Dio. Se noi siamo contro Dio, Dio mai potrà essere con noi. Dio non è con il Sinedrio perché il Sinedrio ha decretato la morte di Cristo. Dio ha rinnegato questa loro opera, l’ha dichiarata non sua, risuscitando Gesù dai morti. Ancora: sappiamo che Dio è con gli Apostoli. È con Pietro e con Giovanni. Dio non è con loro perché loro sono contro Pietro e Giovanni. Chi è contro coloro con i quali è il Signore attesta che di certo Dio non è con lui. Mai lo potrà essere. Lo sarà solo nella conversione e nel pentimento per quanto è stato fatto contro Dio e senza di Dio. </w:t>
      </w:r>
    </w:p>
    <w:p w14:paraId="08D72C68" w14:textId="77777777" w:rsidR="00813A05" w:rsidRPr="00813A05" w:rsidRDefault="00813A05" w:rsidP="00813A05">
      <w:pPr>
        <w:spacing w:after="120" w:line="240" w:lineRule="auto"/>
        <w:jc w:val="both"/>
        <w:rPr>
          <w:rFonts w:ascii="Arial" w:eastAsia="Times New Roman" w:hAnsi="Arial" w:cs="Times New Roman"/>
          <w:bCs/>
          <w:kern w:val="0"/>
          <w:sz w:val="24"/>
          <w:szCs w:val="20"/>
          <w:lang w:eastAsia="it-IT"/>
          <w14:ligatures w14:val="none"/>
        </w:rPr>
      </w:pPr>
      <w:r w:rsidRPr="00813A05">
        <w:rPr>
          <w:rFonts w:ascii="Arial" w:eastAsia="Times New Roman" w:hAnsi="Arial" w:cs="Times New Roman"/>
          <w:b/>
          <w:bCs/>
          <w:kern w:val="0"/>
          <w:sz w:val="24"/>
          <w:szCs w:val="20"/>
          <w:lang w:eastAsia="it-IT"/>
          <w14:ligatures w14:val="none"/>
        </w:rPr>
        <w:t xml:space="preserve">Terza riflessione: </w:t>
      </w:r>
      <w:r w:rsidRPr="00813A05">
        <w:rPr>
          <w:rFonts w:ascii="Arial" w:eastAsia="Times New Roman" w:hAnsi="Arial" w:cs="Times New Roman"/>
          <w:bCs/>
          <w:kern w:val="0"/>
          <w:sz w:val="24"/>
          <w:szCs w:val="20"/>
          <w:lang w:eastAsia="it-IT"/>
          <w14:ligatures w14:val="none"/>
        </w:rPr>
        <w:t xml:space="preserve">Ogni parola che contraddice la storia di Dio, di certo non è più una parola di fede, è invece una parola di uomo. Può anche essere detta questa Parola in nome di Dio, ma di certo è un abuso del nome del Signore, perché il Signore mai potrà essere contraddetto nella sua storia. La risurrezione di Gesù è vera opera storica di Dio. Realmente, veramente Gesù è stato risuscitato da Dio. La risurrezione, essendo opera storica di Dio, attesta che Dio è con Cristo Gesù. È anche con i discepoli di Cristo Gesù. Se Dio è con Gesù e con i suoi discepoli, nessuna argomentazione teologica, di fede, di tradizione, di volontà, di razionalità, di sapienza, di intelligenza potrà attestare il contrario. Sarebbe volere negare l’evidenza e la testimonianza che viene dalla storia, non nostra, ma di Dio. Poiché è sempre a Dio che si deve obbedire – quanti sono preposti a chiamare gli uomini all’obbedienza a Dio altro non devono né possono fare se non chiamare all’obbedienza a Dio – se costoro tradiscono il loro ministero e il loro mandato, chi ha la certezza della storia di Dio e della sua opera nella storia, deve attenersi scrupolosamente all’opera e alla storia di Dio e non più degli uomini. Non c’è obbedienza per chi tradisce il suo ministero, il suo mandato, perché ha sostituito la volontà di Dio con la sua propria volontà. Il tradimento della volontà di Dio è possibile. Nessuno deve seguire chi tradisce la volontà di Dio. Ognuno è obbligato in coscienza a camminare nella storia attuale di Dio, oggi, domani, sempre. Obbedire a Dio o agli uomini? È questa la domanda che ognuno deve porre alla sua sapienza e sano discernimento. L’obbedienza è sempre a Dio. È agli uomini incaricati di indicare la volontà di Dio se non vi è evidente contrasto tra la loro parola e la storia che Dio scrive per la salvezza del suo popolo. Non obbedire a coloro che tradiscono la volontà di Dio non è ribellione. </w:t>
      </w:r>
      <w:r w:rsidRPr="00813A05">
        <w:rPr>
          <w:rFonts w:ascii="Arial" w:eastAsia="Times New Roman" w:hAnsi="Arial" w:cs="Times New Roman"/>
          <w:bCs/>
          <w:kern w:val="0"/>
          <w:sz w:val="24"/>
          <w:szCs w:val="20"/>
          <w:lang w:eastAsia="it-IT"/>
          <w14:ligatures w14:val="none"/>
        </w:rPr>
        <w:lastRenderedPageBreak/>
        <w:t xml:space="preserve">È vera obbedienza. Questo dice Pietro al Sinedrio: </w:t>
      </w:r>
      <w:r w:rsidRPr="00813A05">
        <w:rPr>
          <w:rFonts w:ascii="Arial" w:eastAsia="Times New Roman" w:hAnsi="Arial" w:cs="Times New Roman"/>
          <w:i/>
          <w:kern w:val="0"/>
          <w:sz w:val="24"/>
          <w:szCs w:val="20"/>
          <w:lang w:eastAsia="it-IT"/>
          <w14:ligatures w14:val="none"/>
        </w:rPr>
        <w:t>«Se sia giusto dinanzi a Dio obbedire a voi invece che a Dio, giudicatelo voi. Noi non possiamo tacere quello che abbiamo visto e ascoltato».</w:t>
      </w:r>
    </w:p>
    <w:p w14:paraId="41CF34EC" w14:textId="77777777" w:rsidR="00813A05" w:rsidRPr="00813A05" w:rsidRDefault="00813A05" w:rsidP="00813A05">
      <w:pPr>
        <w:spacing w:after="120" w:line="240" w:lineRule="auto"/>
        <w:jc w:val="both"/>
        <w:rPr>
          <w:rFonts w:ascii="Arial" w:eastAsia="Times New Roman" w:hAnsi="Arial" w:cs="Times New Roman"/>
          <w:bCs/>
          <w:kern w:val="0"/>
          <w:sz w:val="24"/>
          <w:szCs w:val="20"/>
          <w:lang w:eastAsia="it-IT"/>
          <w14:ligatures w14:val="none"/>
        </w:rPr>
      </w:pPr>
      <w:r w:rsidRPr="00813A05">
        <w:rPr>
          <w:rFonts w:ascii="Arial" w:eastAsia="Times New Roman" w:hAnsi="Arial" w:cs="Times New Roman"/>
          <w:b/>
          <w:bCs/>
          <w:kern w:val="0"/>
          <w:sz w:val="24"/>
          <w:szCs w:val="20"/>
          <w:lang w:eastAsia="it-IT"/>
          <w14:ligatures w14:val="none"/>
        </w:rPr>
        <w:t xml:space="preserve">Quarta riflessione: </w:t>
      </w:r>
      <w:r w:rsidRPr="00813A05">
        <w:rPr>
          <w:rFonts w:ascii="Arial" w:eastAsia="Times New Roman" w:hAnsi="Arial" w:cs="Times New Roman"/>
          <w:bCs/>
          <w:kern w:val="0"/>
          <w:sz w:val="24"/>
          <w:szCs w:val="20"/>
          <w:lang w:eastAsia="it-IT"/>
          <w14:ligatures w14:val="none"/>
        </w:rPr>
        <w:t xml:space="preserve">La risurrezione di Gesù è vera smentita dell’opera dei Giudei e dei Romani. Smentendo la loro opera Dio ha manifestato che Lui non è con loro. La retta fede è anche sapienza, discernimento, intelligenza, deduzione, conclusione, sana logica e perfetto sillogismo. Dio non può essere insieme con i Giudei e con gli Apostoli. Dio non può essere insieme con i Giudei e con Cristo. O è con Cristo, o è con i Giudei. Se è con i Giudei non è con Cristo e Cristo è ancora nella morte. Se è con Cristo non può essere con i Giudei e i Giudei sono nella falsità della loro fede. Infatti se la loro fede li ha portati ad uccidere Cristo Gesù, se Cristo fosse nel sepolcro, non fosse stato risuscitato da Dio, loro potrebbero anche pensare di aver fatto una cosa giusta. Dio però ha rinnegato il loro operato, lo ha smentito pubblicamente. Ha detto loro in modo storico, evidente, palese, che Lui non è con la loro decisione. Lui è contro la loro decisione. Ha detto che quanto loro hanno fatto non è per sua volontà. Cristo è realmente risorto. Se Cristo è risorto, sorge per loro un grave problema. Perché Dio è con Gesù e non con noi? Perché ha accreditato Gesù e smentito noi? Perché ha esaltato Lui e dichiarato falsi noi? I Giudei possono dirsi veri solo se la risurrezione di Gesù è falsa. Sulla falsità però non nasce un mondo nuovo. Il mondo nuovo può nascere solo su una grazia nuova. Questa grazia è lo Spirito che Cristo risorto ha versato nel mondo. È oggi la storia che lo Spirito Santo scrive nei cuori che attesta che Cristo è veramente risorto. Finché ci sarà un santo nel mondo, Dio attesterà sempre di essere con Cristo Gesù. Attesterà sempre di non essere con quanti lo hanno crocifisso storicamente. La sana razionalità aiuta la fede. Nessuno deve rinunziare alla sana razionalità, se vuole scoprire le opere della storia di Dio nel mondo. </w:t>
      </w:r>
    </w:p>
    <w:p w14:paraId="452E22D7" w14:textId="77777777" w:rsidR="00813A05" w:rsidRPr="00813A05" w:rsidRDefault="00813A05" w:rsidP="00813A05">
      <w:pPr>
        <w:spacing w:after="120" w:line="240" w:lineRule="auto"/>
        <w:jc w:val="both"/>
        <w:rPr>
          <w:rFonts w:ascii="Arial" w:eastAsia="Times New Roman" w:hAnsi="Arial" w:cs="Times New Roman"/>
          <w:bCs/>
          <w:kern w:val="0"/>
          <w:sz w:val="24"/>
          <w:szCs w:val="20"/>
          <w:lang w:eastAsia="it-IT"/>
          <w14:ligatures w14:val="none"/>
        </w:rPr>
      </w:pPr>
      <w:r w:rsidRPr="00813A05">
        <w:rPr>
          <w:rFonts w:ascii="Arial" w:eastAsia="Times New Roman" w:hAnsi="Arial" w:cs="Times New Roman"/>
          <w:b/>
          <w:bCs/>
          <w:kern w:val="0"/>
          <w:sz w:val="24"/>
          <w:szCs w:val="20"/>
          <w:lang w:eastAsia="it-IT"/>
          <w14:ligatures w14:val="none"/>
        </w:rPr>
        <w:t xml:space="preserve">Quinta riflessione: </w:t>
      </w:r>
      <w:r w:rsidRPr="00813A05">
        <w:rPr>
          <w:rFonts w:ascii="Arial" w:eastAsia="Times New Roman" w:hAnsi="Arial" w:cs="Times New Roman"/>
          <w:bCs/>
          <w:kern w:val="0"/>
          <w:sz w:val="24"/>
          <w:szCs w:val="20"/>
          <w:lang w:eastAsia="it-IT"/>
          <w14:ligatures w14:val="none"/>
        </w:rPr>
        <w:t xml:space="preserve">La forza dei discepoli: la predicazione del nome di Gesù. La debolezza cristiana: la predicazione di principi universali. Perché la prima è forza e la seconda è debolezza? La prima è forza perché nella predicazione del nome di Gesù opera ed agisce lo Spirito Santo, il quale converte, attrae, rigenera, santifica, crea una creatura nuova. Lo Spirito Santo è il vero Attore della storia. È Lui che continuamente rinnova e fa crescere la comunità dei discepoli del Signore, santificandoli e aggiungendo ad essi nuovi membri. Nella predicazione del nome di Gesù si costruisce la Chiesa, si ricostituisce il Regno di Dio, si crea l’unità del genere umano, perché lo si fa Corpo di Cristo Gesù. Nella predicazione di principi universali, irrinunciabili, la persona umana resta così come essa è. Rimane nella sua vecchia natura. Lo Spirito Santo non agisce e si rimane nella frantumazione del proprio essere e del proprio operare. La Chiesa non è stata inviata per predicare principi morali, fondamentali. È stata inviata per chiamare ogni uomo ad essere una cosa sola in Cristo Gesù. Divenendo ognuno Corpo di Cristo, nel Corpo di Cristo viene illuminato, fortificato, sorretto dalla luce e dalla forza, dalla sapienza e dall’intelligenza, dalla verità e dalla grazia, opera in noi dello Spirito Santo e tutto cambia. Noi siamo i testimoni della verità di Cristo Gesù da viversi in Cristo Gesù non fuori di Lui, non senza di Lui, non lontano da Lui, ma in Lui, con Lui, per Lui. </w:t>
      </w:r>
    </w:p>
    <w:p w14:paraId="15FB7B88"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b/>
          <w:kern w:val="0"/>
          <w:sz w:val="24"/>
          <w:szCs w:val="20"/>
          <w:lang w:eastAsia="it-IT"/>
          <w14:ligatures w14:val="none"/>
        </w:rPr>
        <w:lastRenderedPageBreak/>
        <w:t xml:space="preserve">Sesta riflessione: </w:t>
      </w:r>
      <w:r w:rsidRPr="00813A05">
        <w:rPr>
          <w:rFonts w:ascii="Arial" w:eastAsia="Times New Roman" w:hAnsi="Arial" w:cs="Times New Roman"/>
          <w:kern w:val="0"/>
          <w:sz w:val="24"/>
          <w:szCs w:val="20"/>
          <w:lang w:eastAsia="it-IT"/>
          <w14:ligatures w14:val="none"/>
        </w:rPr>
        <w:t xml:space="preserve">A chi deve andare la nostra obbedienza: a Dio o agli uomini? Essa deve essere data a Dio e agli uomini. Sempre a Dio e sempre agli uomini. Cristo Gesù obbedì agli uomini fino alla morte e alla morte di Croce. Non deve essere data agli uomini in un solo caso: quando essa è chiara, evidente, palese sottrazione all’obbedienza che Dio ci chiede, ci domanda, vuole da noi. Se tra il comando di Dio, o la sua parola esplicita, formale, nitida, storica, e il comando degli uomini vi è opposizione, con strato, divergenze anche minime e non solo sostanziali, allora l’obbedienza deve andare a Dio. Non c’è posto per l’obbedienza agli uomini, quando c’è un chiaro, esplicito comando del Signore. Così deve essere interpretata la frase di Gesù ai discepoli quando chiese l’obbedienza a coloro che si erano seduti sulla cattedra di Mosè: </w:t>
      </w:r>
      <w:r w:rsidRPr="00813A05">
        <w:rPr>
          <w:rFonts w:ascii="Arial" w:eastAsia="Times New Roman" w:hAnsi="Arial" w:cs="Times New Roman"/>
          <w:i/>
          <w:kern w:val="0"/>
          <w:sz w:val="24"/>
          <w:szCs w:val="20"/>
          <w:lang w:eastAsia="it-IT"/>
          <w14:ligatures w14:val="none"/>
        </w:rPr>
        <w:t>“Allora Gesù si rivolse alla folla e ai suoi discepoli dicendo: «Sulla cattedra di Mosè si sono seduti gli scribi e i farisei. Praticate e osservate tutto ciò che vi dicono, ma non agite secondo le loro opere, perché essi dicono e non fanno. Legano infatti fardelli pesanti e difficili da portare e li pongono sulle spalle della gente, ma essi non vogliono muoverli neppure con un dito. Tutte le loro opere le fanno per essere ammirati dalla gente: allargano i loro filattèri e allungano le frange; si compiacciono dei posti d’onore nei banchetti, dei primi seggi nelle sinagoghe, dei saluti nelle piazze, come anche di essere chiamati “rabbì” dalla gente”</w:t>
      </w:r>
      <w:r w:rsidRPr="00813A05">
        <w:rPr>
          <w:rFonts w:ascii="Arial" w:eastAsia="Times New Roman" w:hAnsi="Arial" w:cs="Times New Roman"/>
          <w:kern w:val="0"/>
          <w:sz w:val="24"/>
          <w:szCs w:val="20"/>
          <w:lang w:eastAsia="it-IT"/>
          <w14:ligatures w14:val="none"/>
        </w:rPr>
        <w:t xml:space="preserve"> (23,1-7). Gesù obbedì loro lasciandosi crocifiggere. Anche noi dobbiamo obbedire, lasciandoci crocifiggere, purché questa obbedienza non contraddica un comando esplicito del Signore. Gli Apostoli sono stati mandati da Dio a predicare Cristo. Con questo comando non c’è obbedienza agli uomini. </w:t>
      </w:r>
    </w:p>
    <w:p w14:paraId="6BBED9AF"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b/>
          <w:kern w:val="0"/>
          <w:sz w:val="24"/>
          <w:szCs w:val="20"/>
          <w:lang w:eastAsia="it-IT"/>
          <w14:ligatures w14:val="none"/>
        </w:rPr>
        <w:t>Settima riflessione:</w:t>
      </w:r>
      <w:r w:rsidRPr="00813A05">
        <w:rPr>
          <w:rFonts w:ascii="Arial" w:eastAsia="Times New Roman" w:hAnsi="Arial" w:cs="Times New Roman"/>
          <w:kern w:val="0"/>
          <w:sz w:val="24"/>
          <w:szCs w:val="20"/>
          <w:lang w:eastAsia="it-IT"/>
          <w14:ligatures w14:val="none"/>
        </w:rPr>
        <w:t xml:space="preserve"> L’eleganza di Dio merita di essere compresa in tutta la sua grandezza. Dio è l’onnipotente. Lui però non mostra questa sua forza irresistibile in maniera cruda, rude, rozza. Lui la vive e la mostra con divina eleganza, con sublime delicatezza, con arte ed intelligenza che lasciano senza fiato chi la osserva e la sperimenta quotidianamente. Dio non scende per distruggere i malvagi, i prepotenti, gli arroganti, gli oppositori della sua verità e della grazia. Scende per renderli inoperosi, inutili, vani, incapaci, impacciati, senza alcuna soluzione. Scende perché i suoi oppositori si consumano negli errori della loro vita, donando a tutti il tempo di potersi ravvedere e convertire. L’eleganza di Dio è la manifestazione più alta della sua onnipotenza. C’è un uomo che vuole distruggere il suo Regno e quanti da Lui sono stati preposti ad edificarlo, è bene intenzionato a farlo, ma quotidianamente sperimenta che tutti i suoi assalti sono vanità, nullità, addirittura sono un danno che si ripercuote contro di Lui. Quest’uomo ogni giorno sperimenta la Parola di Gesù: </w:t>
      </w:r>
      <w:r w:rsidRPr="00813A05">
        <w:rPr>
          <w:rFonts w:ascii="Arial" w:eastAsia="Times New Roman" w:hAnsi="Arial" w:cs="Times New Roman"/>
          <w:i/>
          <w:kern w:val="0"/>
          <w:sz w:val="24"/>
          <w:szCs w:val="20"/>
          <w:lang w:eastAsia="it-IT"/>
          <w14:ligatures w14:val="none"/>
        </w:rPr>
        <w:t>“Quando un uomo forte, bene armato, fa la guardia al suo palazzo, ciò che possiede è al sicuro. Ma se arriva uno più forte di lui e lo vince, gli strappa via le armi nelle quali confidava e ne spartisce il bottino. Chi non è con me è contro di me, e chi non raccoglie con me disperde”</w:t>
      </w:r>
      <w:r w:rsidRPr="00813A05">
        <w:rPr>
          <w:rFonts w:ascii="Arial" w:eastAsia="Times New Roman" w:hAnsi="Arial" w:cs="Times New Roman"/>
          <w:kern w:val="0"/>
          <w:sz w:val="24"/>
          <w:szCs w:val="20"/>
          <w:lang w:eastAsia="it-IT"/>
          <w14:ligatures w14:val="none"/>
        </w:rPr>
        <w:t xml:space="preserve"> (Lc 11,21-23). Quest’uomo si affatica, ma solo per raccogliere pietre nel suo sacco, che porta a casa, affaticandosi inutilmente, perché mai potrà nutrirsi di esse. </w:t>
      </w:r>
    </w:p>
    <w:p w14:paraId="13B20125"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b/>
          <w:kern w:val="0"/>
          <w:sz w:val="24"/>
          <w:szCs w:val="20"/>
          <w:lang w:eastAsia="it-IT"/>
          <w14:ligatures w14:val="none"/>
        </w:rPr>
        <w:t xml:space="preserve">Ottava riflessione: </w:t>
      </w:r>
      <w:r w:rsidRPr="00813A05">
        <w:rPr>
          <w:rFonts w:ascii="Arial" w:eastAsia="Times New Roman" w:hAnsi="Arial" w:cs="Times New Roman"/>
          <w:kern w:val="0"/>
          <w:sz w:val="24"/>
          <w:szCs w:val="20"/>
          <w:lang w:eastAsia="it-IT"/>
          <w14:ligatures w14:val="none"/>
        </w:rPr>
        <w:t xml:space="preserve">La Chiesa attinge ogni forza nella sua preghiera. Questa per essa è vera strategia di attacco e di difesa contro ogni male. Cosa è infatti la preghiera? È la presentazione della storia concreta, di oggi, di questo istante, al Signore perché sia Lui ad intervenire efficacemente, in modo che la sua volontà </w:t>
      </w:r>
      <w:r w:rsidRPr="00813A05">
        <w:rPr>
          <w:rFonts w:ascii="Arial" w:eastAsia="Times New Roman" w:hAnsi="Arial" w:cs="Times New Roman"/>
          <w:kern w:val="0"/>
          <w:sz w:val="24"/>
          <w:szCs w:val="20"/>
          <w:lang w:eastAsia="it-IT"/>
          <w14:ligatures w14:val="none"/>
        </w:rPr>
        <w:lastRenderedPageBreak/>
        <w:t xml:space="preserve">si possa compiere attraverso la sua opera. Dio ha affidato una missione alla sua Chiesa. Il mondo non vuole che questa missione venga portata a compimento. Per questo imprigiona, minaccia, proibisce, ostacola in ogni modo. La Chiesa non può resistere alla potenza del male con le sole sue forze, la sua buona volontà, la sua perseveranza, la sua tenacia. Il mondo è infinitamente più forte, perché può fare il male con il male più orrendo e più malvagio. La Chiesa sa però che il suo Dio è Onnipotente, Invincibile, Irresistibile, Vittorioso sempre, sempre Trionfatore. Per questo si pone in umiltà dinanzi al suo Trono di grazia e chiede che l’aiuti a poter svolgere la sua missione sino alla fine. La Chiesa è umile, sommamente umile. Si conosce e conosce ogni sua forza. Queste sono veramente poche dinanzi allo strapotere del male. Aiutata da Dio essa potrà perseverare sino alla fine, attraversando il male di questo mondo, che da Dio è come ridotto all’impotenza, alla vanità, all’inutilità. La Chiesa deve sempre camminare con grande umiltà e grandissima fede. Con l’umiltà vede la sua fragilità, la sua pochezza, il suo niente, la sua nullità. Con la fede vede l’Onnipotenza di Dio, la sua forza, la sua eleganza, la sua volontà di aiutare i missionari del Vangelo perché non vengano vinti dalle forze del male. È Dio la vittoria della Chiesa. Chi per un solo istante si dimentica di Dio, è già vinto dalle forze del male e ridotto in schiavitù spirituale. </w:t>
      </w:r>
    </w:p>
    <w:p w14:paraId="2EE29194"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b/>
          <w:kern w:val="0"/>
          <w:sz w:val="24"/>
          <w:szCs w:val="20"/>
          <w:lang w:eastAsia="it-IT"/>
          <w14:ligatures w14:val="none"/>
        </w:rPr>
        <w:t xml:space="preserve">Nona riflessione: </w:t>
      </w:r>
      <w:r w:rsidRPr="00813A05">
        <w:rPr>
          <w:rFonts w:ascii="Arial" w:eastAsia="Times New Roman" w:hAnsi="Arial" w:cs="Times New Roman"/>
          <w:kern w:val="0"/>
          <w:sz w:val="24"/>
          <w:szCs w:val="20"/>
          <w:lang w:eastAsia="it-IT"/>
          <w14:ligatures w14:val="none"/>
        </w:rPr>
        <w:t xml:space="preserve">Come risponde Dio alla preghiera della sua Chiesa, che gli fa delle richieste precise, determinate, esatte? Dio risponde sempre con la sua divina saggezza. A volte risponde con la riduzione al nulla degli avversari. Nonostante questi mettano ogni impegno a distruggere l’opera di Dio, per quanti sforzi facciano, sono sempre operatori di vanità. Con Dio perdono solo tempo e consumano invano le loro energie. Dio mai si lascerà vincere da un oppositore di Cristo Gesù. Altre volte risponde donando una forza sovrumana ai suoi missionari, perché mai si stanchino di perseverare sino alla fine con una forza che ogni giorno cresce infinitamente di più. Ecco l’esortazione di San Paolo in ordine alla preghiera per le necessità dell’ora presente: </w:t>
      </w:r>
      <w:r w:rsidRPr="00813A05">
        <w:rPr>
          <w:rFonts w:ascii="Arial" w:eastAsia="Times New Roman" w:hAnsi="Arial" w:cs="Times New Roman"/>
          <w:i/>
          <w:kern w:val="0"/>
          <w:sz w:val="24"/>
          <w:szCs w:val="20"/>
          <w:lang w:eastAsia="it-IT"/>
          <w14:ligatures w14:val="none"/>
        </w:rPr>
        <w:t xml:space="preserve">“Siate sempre lieti nel Signore, ve lo ripeto: siate lieti. La vostra amabilità sia nota a tutti. Il Signore è vicino! Non angustiatevi per nulla, ma in ogni circostanza fate presenti a Dio le vostre richieste con preghiere, suppliche e ringraziamenti. E la pace di Dio, che supera ogni intelligenza, custodirà i vostri cuori e le vostre menti in Cristo Gesù” </w:t>
      </w:r>
      <w:r w:rsidRPr="00813A05">
        <w:rPr>
          <w:rFonts w:ascii="Arial" w:eastAsia="Times New Roman" w:hAnsi="Arial" w:cs="Times New Roman"/>
          <w:kern w:val="0"/>
          <w:sz w:val="24"/>
          <w:szCs w:val="20"/>
          <w:lang w:eastAsia="it-IT"/>
          <w14:ligatures w14:val="none"/>
        </w:rPr>
        <w:t>(Fil 4,4-7). Dopo che la nostra preghiera è stata innalzata al Signore, dobbiamo sempre saperci e volerci fidare di Lui. Noi non sappiamo come Lui risponderà, se con la sua eleganza, o ricolmandoci di Spirito Santo. Sappiamo però che Lui si è già fatto carico della nostra storia. La nostra storia non è più nostra. È sua. Lui sa come fare perché la sua storia non venga sconfitta dalla forze del male. Dobbiamo credere in questo grande miracolo che compie la nostra preghiera. È in questa fede la nostra pace. Se vera storia di Dio, Dio sa per quali sentieri condurla. Per qualsiasi sentiero vorrà condurla, la condurrà sempre per il nostro più grande bene.</w:t>
      </w:r>
    </w:p>
    <w:p w14:paraId="44F7A9E4"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b/>
          <w:bCs/>
          <w:kern w:val="0"/>
          <w:sz w:val="24"/>
          <w:szCs w:val="20"/>
          <w:lang w:eastAsia="it-IT"/>
          <w14:ligatures w14:val="none"/>
        </w:rPr>
        <w:t xml:space="preserve">Decima riflessione: </w:t>
      </w:r>
      <w:r w:rsidRPr="00813A05">
        <w:rPr>
          <w:rFonts w:ascii="Arial" w:eastAsia="Times New Roman" w:hAnsi="Arial" w:cs="Times New Roman"/>
          <w:bCs/>
          <w:kern w:val="0"/>
          <w:sz w:val="24"/>
          <w:szCs w:val="20"/>
          <w:lang w:eastAsia="it-IT"/>
          <w14:ligatures w14:val="none"/>
        </w:rPr>
        <w:t xml:space="preserve">La comunione è la vera anima della comunità dei discepoli del Signore. Ma cosa è esattamente la comunione? Essa è prima di ogni cosa condivisione. Si comincia dal condividere la fede, la speranza, la carità, la missione, l’opera e tutto ciò che è inerente alla vita spirituale. Se manca questa condivisione, la comunione è fallita. Si possono fare mille altre cose, ma sono di </w:t>
      </w:r>
      <w:r w:rsidRPr="00813A05">
        <w:rPr>
          <w:rFonts w:ascii="Arial" w:eastAsia="Times New Roman" w:hAnsi="Arial" w:cs="Times New Roman"/>
          <w:bCs/>
          <w:kern w:val="0"/>
          <w:sz w:val="24"/>
          <w:szCs w:val="20"/>
          <w:lang w:eastAsia="it-IT"/>
          <w14:ligatures w14:val="none"/>
        </w:rPr>
        <w:lastRenderedPageBreak/>
        <w:t>apparenza, di facciata. Non sono cose che possono incidere nella creazione della vera comunione all’interno della comunità dei discepoli di Gesù. È triste sapere che un Vescovo non può condividere la sua fede e la storia della sua carità con un altro Vescovo. È triste che due preti non possano parlare dello stesso Vangelo, perché non ci si trova sulla verità. È triste che due fedeli laici non possano camminare insieme nell’unica Chiesa perché i loro pensieri sono contrastanti. È triste l’assenza di ogni condivisione all’interno dell’unica Chiesa del Signore Gesù. È triste che due catechisti non possano condividere la loro speranza, perché privi entrambi di essa. Senza la condivisione spirituale creiamo una comunità di infinite solitudini. La solitudine è la morte della comunità, della Chiesa. Alla condivisione spirituale, dell’anima, del cuore, dei sentimenti, si deve sempre aggiungere la condivisione nelle cose materiali. È triste quanto ci narra San Paolo nella Prima Lettera ai Corinzi: “</w:t>
      </w:r>
      <w:r w:rsidRPr="00813A05">
        <w:rPr>
          <w:rFonts w:ascii="Arial" w:eastAsia="Times New Roman" w:hAnsi="Arial" w:cs="Times New Roman"/>
          <w:i/>
          <w:kern w:val="0"/>
          <w:sz w:val="24"/>
          <w:szCs w:val="20"/>
          <w:lang w:eastAsia="it-IT"/>
          <w14:ligatures w14:val="none"/>
        </w:rPr>
        <w:t xml:space="preserve">Mentre vi do queste istruzioni, non posso lodarvi, perché vi riunite insieme non per il meglio, ma per il peggio. Innanzi tutto sento dire che, quando vi radunate in assemblea, vi sono divisioni tra voi, e in parte lo credo. È necessario infatti che sorgano fazioni tra voi, perché in mezzo a voi si manifestino quelli che hanno superato la prova. Quando dunque vi radunate insieme, il vostro non è più un mangiare la cena del Signore. Ciascuno infatti, quando siete a tavola, comincia a prendere il proprio pasto e così uno ha fame, l’altro è ubriaco. Non avete forse le vostre case per mangiare e per bere? O volete gettare il disprezzo sulla Chiesa di Dio e umiliare chi non ha niente? Che devo dirvi? Lodarvi? In questo non vi lodo! Io, infatti, ho ricevuto dal Signore quello che a mia volta vi ho trasmesso: il Signore Gesù, nella notte in cui veniva tradito, prese del pane e, dopo aver reso grazie, lo spezzò e disse: «Questo è il mio corpo, che è per voi; fate questo in memoria di me». Allo stesso modo, dopo aver cenato, prese anche il calice, dicendo: «Questo calice è la nuova alleanza nel mio sangue; fate questo, ogni volta che ne bevete, in memoria di me». Ogni volta infatti che mangiate questo pane e bevete al calice, voi annunciate la morte del Signore, finché egli venga. Perciò chiunque mangia il pane o beve al calice del Signore in modo indegno, sarà colpevole verso il corpo e il sangue del Signore. Ciascuno, dunque, esamini se stesso e poi mangi del pane e beva dal calice; perché chi mangia e beve senza riconoscere il corpo del Signore, mangia e beve la propria condanna. È per questo che tra voi ci sono molti ammalati e infermi, e un buon numero sono morti. Se però ci esaminassimo attentamente da noi stessi, non saremmo giudicati; quando poi siamo giudicati dal Signore, siamo da lui ammoniti per non essere condannati insieme con il mondo. Perciò, fratelli miei, quando vi radunate per la cena, aspettatevi gli uni gli altri. E se qualcuno ha fame, mangi a casa, perché non vi raduniate a vostra condanna. Quanto alle altre cose, le sistemerò alla mia venuta. (1Cor 11,17-34). </w:t>
      </w:r>
      <w:r w:rsidRPr="00813A05">
        <w:rPr>
          <w:rFonts w:ascii="Arial" w:eastAsia="Times New Roman" w:hAnsi="Arial" w:cs="Times New Roman"/>
          <w:kern w:val="0"/>
          <w:sz w:val="24"/>
          <w:szCs w:val="20"/>
          <w:lang w:eastAsia="it-IT"/>
          <w14:ligatures w14:val="none"/>
        </w:rPr>
        <w:t xml:space="preserve">La condivisione deve avvolgere tutto l’uomo cristiano: anima, spirito, realtà temporali. Se qualcosa non viene avvolto e santificato dalla condivisione, crea un vuoto incolmabile nella comunità. Ogni vuoto creato, attesta che il nostro essere discepoli di Gesù ancora non è perfetto. Verso la perfezione dobbiamo però tutti camminare, progredire, senza mai stancarci o venire meno. È il lavoro che mai finisce e che mai possiamo dichiarare perfetto. La condivisione è sempre agli inizi ed è sempre poca quella che si fa. </w:t>
      </w:r>
    </w:p>
    <w:p w14:paraId="6C3D6279"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p>
    <w:p w14:paraId="09F7A336" w14:textId="77777777" w:rsidR="00813A05" w:rsidRPr="00813A05" w:rsidRDefault="00813A05" w:rsidP="00813A05">
      <w:pPr>
        <w:spacing w:after="120" w:line="240" w:lineRule="auto"/>
        <w:jc w:val="both"/>
        <w:rPr>
          <w:rFonts w:ascii="Arial" w:eastAsia="Times New Roman" w:hAnsi="Arial" w:cs="Times New Roman"/>
          <w:b/>
          <w:bCs/>
          <w:kern w:val="0"/>
          <w:sz w:val="24"/>
          <w:szCs w:val="20"/>
          <w:lang w:eastAsia="it-IT"/>
          <w14:ligatures w14:val="none"/>
        </w:rPr>
      </w:pPr>
      <w:bookmarkStart w:id="243" w:name="_Toc249688768"/>
      <w:bookmarkStart w:id="244" w:name="_Toc249689198"/>
      <w:bookmarkStart w:id="245" w:name="_Toc62149091"/>
      <w:r w:rsidRPr="00813A05">
        <w:rPr>
          <w:rFonts w:ascii="Arial" w:eastAsia="Times New Roman" w:hAnsi="Arial" w:cs="Times New Roman"/>
          <w:b/>
          <w:bCs/>
          <w:kern w:val="0"/>
          <w:sz w:val="24"/>
          <w:szCs w:val="20"/>
          <w:lang w:eastAsia="it-IT"/>
          <w14:ligatures w14:val="none"/>
        </w:rPr>
        <w:lastRenderedPageBreak/>
        <w:t>NOTA TEOLOGICA</w:t>
      </w:r>
      <w:bookmarkEnd w:id="243"/>
      <w:bookmarkEnd w:id="244"/>
      <w:bookmarkEnd w:id="245"/>
      <w:r w:rsidRPr="00813A05">
        <w:rPr>
          <w:rFonts w:ascii="Arial" w:eastAsia="Times New Roman" w:hAnsi="Arial" w:cs="Times New Roman"/>
          <w:b/>
          <w:bCs/>
          <w:kern w:val="0"/>
          <w:sz w:val="24"/>
          <w:szCs w:val="20"/>
          <w:lang w:eastAsia="it-IT"/>
          <w14:ligatures w14:val="none"/>
        </w:rPr>
        <w:t xml:space="preserve"> </w:t>
      </w:r>
      <w:bookmarkStart w:id="246" w:name="_Toc249688769"/>
      <w:bookmarkStart w:id="247" w:name="_Toc249689199"/>
      <w:bookmarkStart w:id="248" w:name="_Toc62149092"/>
      <w:r w:rsidRPr="00813A05">
        <w:rPr>
          <w:rFonts w:ascii="Arial" w:eastAsia="Times New Roman" w:hAnsi="Arial" w:cs="Times New Roman"/>
          <w:b/>
          <w:bCs/>
          <w:kern w:val="0"/>
          <w:sz w:val="24"/>
          <w:szCs w:val="20"/>
          <w:lang w:eastAsia="it-IT"/>
          <w14:ligatures w14:val="none"/>
        </w:rPr>
        <w:t>SUL QUARTO CAPITOLO</w:t>
      </w:r>
      <w:bookmarkEnd w:id="246"/>
      <w:bookmarkEnd w:id="247"/>
      <w:bookmarkEnd w:id="248"/>
    </w:p>
    <w:p w14:paraId="7C3D0DC7"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Questo Capitolo Quarto è un vero caposaldo per tutto ciò che concerne la testimonianza e l’obbedienza alla verità. Esso pone in grande evidenza la relazione che ogni discepolo del Signore è chiamato a vivere con Dio e con i fratelli, specie con i fratelli che sulla terra sono coloro che in qualche modo hanno il posto di Dio in ordine al dono della verità e della conoscenza della sua volontà.</w:t>
      </w:r>
    </w:p>
    <w:p w14:paraId="4D469037"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A chi si deve obbedire: a Dio o ai fratelli? Quando si deve obbedire a Dio e quando ai fratelli? Quando la disobbedienza ai fratelli è ribellione e quando invece è un vero atto di latria, cioè adorazione della volontà di Dio?</w:t>
      </w:r>
    </w:p>
    <w:p w14:paraId="271770D0"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Partiamo dal dato storico. Il Sinedrio, cioè il supremo organismo presso gli Ebrei nel quale si discutevano tutte le questioni in ordine alla fede e alla verità, minacciano Pietro e Giovanni perché non parlino e non operino più nel nome di Gesù il Nazareno. Questo il dato storico. Questa la loro richiesta di obbedienza.</w:t>
      </w:r>
    </w:p>
    <w:p w14:paraId="494FA571"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La risposta di Pietro è essenziale: prima di chiederci un’obbedienza di questo genere, è giusto che venga risolta la questione di grande significato. La questione riguarda voi, Sinedrio, ed essa è questa: a chi si deve obbedire: a Dio o agli uomini? Posta in questi termini la questione potrebbe risultare anche ovvia, evidente. Potrebbe essere non questione, dal momento che tutti hanno una sola risposta: l’obbedienza va a Dio sempre e comunque.</w:t>
      </w:r>
    </w:p>
    <w:p w14:paraId="0F8ABDA4"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Il problema però non è questo. Ciò che Pietro dice è ben diverso. Traduciamo la sua risposta: se voi volete che noi vi obbediamo – l’obbedienza è sempre a Dio che è data – voi dovete essere voce di Dio, volontà di Dio, testimonianza di Dio, parola di Dio, comandamento di Dio. Ecco allora la verità della risposta di Pietro: siete voi Sinedrio voce di Dio e sua Parola? Siete voi volontà di Dio e sua testimonianza? Se voi lo siete, noi vi doniamo ogni obbedienza. Se voi non siete volontà, Parola, comandamento, testimonianza del Padre, come possiamo noi dare a voi la nostra obbedienza, dal momento che l’obbedienza è solo a Dio?</w:t>
      </w:r>
    </w:p>
    <w:p w14:paraId="5899EB08"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Ora noi abbiamo la storia che è dalla nostra parte ed abbiamo anche la volontà di Dio che è con noi e non è con voi. Cristo Gesù è il Risorto. È storia la sua crocifissione voluta da voi. È storia la sua risurrezione voluta ed operata da Dio. Risuscitando Gesù, Dio attesta che non Lui è con le vostre decisioni. Lui è con Gesù. Questa è storia. Risuscitando noi lo storpio fin dalla nascita, Dio attesta di essere con Gesù e con noi, perché noi lo storpio l’abbiamo guarito nel nome di Gesù il nazareno. Se Dio non è con voi, come fate voi ad essere voce di Dio e sua Parola, se la sua voce e la sua Parola contraddicono quanto voi ci state comandando? Se Dio ci ha detto di predicare al popolo e di testimoniare la risurrezione di Gesù, possiamo noi disobbedire a Dio per obbedire a voi, che siete senza Dio? Ecco allora la conclusione di Pietro: voi vi risolvete la questione se Dio è ancora con voi. Poiché noi sappiamo con certezza storica, certezza cioè suffragata dai fatti che Dio è con noi, noi non possiamo tacere ciò che abbiamo ascoltato e visto.</w:t>
      </w:r>
    </w:p>
    <w:p w14:paraId="23DA836D"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La storia attesta che Dio non è con voi. Essa ci dice che Dio è con noi. Poiché per testimonianza storica Dio è con noi e non con voi, noi non vi possiamo obbedire in quello che ci comandate. Noi dobbiamo obbedire a Dio, anche se questo dovesse costare il nostro martirio, la nostra crocifissione. Ognuno di noi </w:t>
      </w:r>
      <w:r w:rsidRPr="00813A05">
        <w:rPr>
          <w:rFonts w:ascii="Arial" w:eastAsia="Times New Roman" w:hAnsi="Arial" w:cs="Times New Roman"/>
          <w:kern w:val="0"/>
          <w:sz w:val="24"/>
          <w:szCs w:val="20"/>
          <w:lang w:eastAsia="it-IT"/>
          <w14:ligatures w14:val="none"/>
        </w:rPr>
        <w:lastRenderedPageBreak/>
        <w:t>quando comanda in nome di Dio, deve essere certo, infallibilmente certo che quanto chiede e obbliga è volontà di Dio, è sua Parola, suo comando, sua decisione. Il problema di chi comanda è molto più grande del problema di chi obbedisce. Ma anche il problema di chi si rifiuta di obbedire agli uomini è grande, più grande di quello di colui che comanda.</w:t>
      </w:r>
    </w:p>
    <w:p w14:paraId="10F0A732"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È più grande perché la disobbedienza agli uomini è consentita solo in un caso: quando si possiede l’assoluta certezza storica che Dio è con noi e vuole che noi facciamo quanto stiamo operando, anzi, che quanto stiamo operando è con storica certezza un suo comando, un suo ordine, una sua volontà.</w:t>
      </w:r>
    </w:p>
    <w:p w14:paraId="7B4ADE49"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In tutti gli altri casi, quando non vi è alcun contrasto nella volontà di Dio, quando cioè noi non abbiamo la manifestazione e la certezza storica di una volontà precisa, determinata, puntuale di Dio, allora si deve sempre obbedire agli uomini, a quanti hanno il posto di Dio nei nostri confronti.</w:t>
      </w:r>
    </w:p>
    <w:p w14:paraId="023E8E69"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Altro caposaldo di questo Quarto Capitolo è la preghiera assieme alla condivisione. I discepoli di Gesù condividono gioie e speranze, sofferenze e attese, momenti di felicità e di grande afflizione. È questa la condivisione spirituale che rende forte la Chiesa, perché rende gli uni partecipi della vita degli altri. Gli uni assumono sulle proprie spalle il peso degli altri. Questa condivisione spirituale è essenziale nella comunità del Signore. Senza questa condivisione, si rischia di essere divisi e distaccati gli uni dagli altri.</w:t>
      </w:r>
    </w:p>
    <w:p w14:paraId="34E9F73C"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La condivisione ha come suo frutto la preghiera. Si chiede a Dio che intervenga nella nostra storia e ci dia lo spazio necessario per poter assolvere alla missione che ci è stata affidata. Come risponde il Signore appartiene alla sua sapienza e saggezza eterna. Alla condivisione spirituale deve sempre corrispondere la condivisione materiale. L’amore deve essere completo: corpo, anima, spirito devono divenire una cosa sola. Vergine Maria, Madre della Redenzione, insegnaci la via della vera obbedienza. Angeli e Santi di Dio, otteneteci la grazia di obbedire a Dio sempre. </w:t>
      </w:r>
    </w:p>
    <w:p w14:paraId="0EBE8F45"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p>
    <w:p w14:paraId="3F8B05B6" w14:textId="77777777" w:rsidR="00813A05" w:rsidRPr="00813A05" w:rsidRDefault="00813A05" w:rsidP="00813A05">
      <w:pPr>
        <w:spacing w:after="120" w:line="240" w:lineRule="auto"/>
        <w:jc w:val="both"/>
        <w:rPr>
          <w:rFonts w:ascii="Arial" w:eastAsia="Times New Roman" w:hAnsi="Arial" w:cs="Times New Roman"/>
          <w:b/>
          <w:bCs/>
          <w:kern w:val="0"/>
          <w:sz w:val="24"/>
          <w:szCs w:val="20"/>
          <w:lang w:eastAsia="it-IT"/>
          <w14:ligatures w14:val="none"/>
        </w:rPr>
      </w:pPr>
      <w:r w:rsidRPr="00813A05">
        <w:rPr>
          <w:rFonts w:ascii="Arial" w:eastAsia="Times New Roman" w:hAnsi="Arial" w:cs="Times New Roman"/>
          <w:b/>
          <w:bCs/>
          <w:kern w:val="0"/>
          <w:sz w:val="24"/>
          <w:szCs w:val="20"/>
          <w:lang w:eastAsia="it-IT"/>
          <w14:ligatures w14:val="none"/>
        </w:rPr>
        <w:t>PENSIERO CONCLUSIVO SULLO SPIRITO SANTO</w:t>
      </w:r>
    </w:p>
    <w:p w14:paraId="5366E112"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È necessario evangelizzare lo Spirito Santo, perché lo Spirito Santo è Colui che fa la Chiesa, vera Chiesa secondo il cuore di Cristo Gesù, fa i papi, veri papi secondo il cuore di Cristo Gesù, fa i Vescovi, veri Vescovi secondo il cuore di Cristo Gesù, fa i Presbiteri, veri Presbiteri  secondo il cuore di Cristo Gesù, fai i Diaconi, veri diaconi secondo il cuore di Cristo Gesù, fa i Cresimati, veri Cresimati secondo il cuore di Cristo Gesù, fa i battezzati, veri Battezzati secondo il cuore di Cristo Gesù. Fa l’uomo, vero uomo secondo il cuore di Cristo Gesù, fa la donna, vera donna secondo il cuore di Cristo Gesù. Possiamo evangelizzare Cristo Gesù anche secondo purezza di verità, ma se non evangelizziamo lo Spirito Santo secondo secondo purezza di verità, nessuno potrà fare di ogni membro del corpo di Cristo un vero membro del corpo di Cristo.</w:t>
      </w:r>
    </w:p>
    <w:p w14:paraId="2CD55418"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Se solo lo Spirito Santi ci fa veri secondo il cuore di Cristo Gesù, se non diveniamo una cosa sola con lo Spirito Santo, allo stesso modo che Cristo Gesù è una sola cosa con lo Spirito Santo e anche la Vergine è una cosa sola con lo Spirito Santo. Per essere una cosa sola con lo Spirito Santo dobbiamo essere </w:t>
      </w:r>
      <w:r w:rsidRPr="00813A05">
        <w:rPr>
          <w:rFonts w:ascii="Arial" w:eastAsia="Times New Roman" w:hAnsi="Arial" w:cs="Times New Roman"/>
          <w:kern w:val="0"/>
          <w:sz w:val="24"/>
          <w:szCs w:val="20"/>
          <w:lang w:eastAsia="it-IT"/>
          <w14:ligatures w14:val="none"/>
        </w:rPr>
        <w:lastRenderedPageBreak/>
        <w:t xml:space="preserve">come il roveto ardente nel deserto del Sinai visto da Mosè, esso ardeva, ma non si consumava. Il suo fuoco mai veniva meno e anche il roveto non veniva meno. Il nostro corpo, il nostro spirito  e la nostra anima dovrà essere il roveto, il fuoco lo Spirito Santo. Più noi obbediamo alla Parola del Signore e più ci lasciamo da Lui muovere e condurre, più Lui da noi verrà ravvivato e più il suo fuoco arderà e ci trasformerà un fuoco di Vangelo per la conversione dei cuori. </w:t>
      </w:r>
    </w:p>
    <w:p w14:paraId="0F07ED6B"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Perché questo accada, dobbiamo essere prima di tutto una cosa sola con Cristo Gesù e in Cristo essere una cosa sola con il Padre celeste. Inoltre in Cristo Gesù dobbiamo essere una cosa sola anche con la Vergine Maria. Si deve compiere in noi la preghiera elevata da Gesù Signore Padre suo, in Lui, con Lui e per Lui, anche Padre nostro. Ecco cosa chiede Gesù al Padre:</w:t>
      </w:r>
    </w:p>
    <w:p w14:paraId="3E2BED66" w14:textId="77777777" w:rsidR="00813A05" w:rsidRPr="00813A05" w:rsidRDefault="00813A05" w:rsidP="00813A05">
      <w:pPr>
        <w:spacing w:after="120" w:line="240" w:lineRule="auto"/>
        <w:jc w:val="both"/>
        <w:rPr>
          <w:rFonts w:ascii="Arial" w:eastAsia="Times New Roman" w:hAnsi="Arial" w:cs="Times New Roman"/>
          <w:i/>
          <w:iCs/>
          <w:kern w:val="0"/>
          <w:sz w:val="24"/>
          <w:szCs w:val="20"/>
          <w:lang w:eastAsia="it-IT"/>
          <w14:ligatures w14:val="none"/>
        </w:rPr>
      </w:pPr>
      <w:r w:rsidRPr="00813A05">
        <w:rPr>
          <w:rFonts w:ascii="Arial" w:eastAsia="Times New Roman" w:hAnsi="Arial" w:cs="Times New Roman"/>
          <w:i/>
          <w:iCs/>
          <w:kern w:val="0"/>
          <w:sz w:val="24"/>
          <w:szCs w:val="20"/>
          <w:lang w:eastAsia="it-IT"/>
          <w14:ligatures w14:val="none"/>
        </w:rPr>
        <w:t>«Padre, è venuta l’ora: glorifica il Figlio tuo perché il Figlio glorifichi te. Tu gli hai dato potere su ogni essere umano, perché egli dia la vita eterna a tutti coloro che gli hai dato. Questa è la vita eterna: che conoscano te, l’unico vero Dio, e colui che hai mandato, Gesù Cristo. Io ti ho glorificato sulla terra, compiendo l’opera che mi hai dato da fare. E ora, Padre, glorificami davanti a te con quella gloria che io avevo presso di te prima che il mondo fosse.</w:t>
      </w:r>
    </w:p>
    <w:p w14:paraId="363F3F7E" w14:textId="77777777" w:rsidR="00813A05" w:rsidRPr="00813A05" w:rsidRDefault="00813A05" w:rsidP="00813A05">
      <w:pPr>
        <w:spacing w:after="120" w:line="240" w:lineRule="auto"/>
        <w:jc w:val="both"/>
        <w:rPr>
          <w:rFonts w:ascii="Arial" w:eastAsia="Times New Roman" w:hAnsi="Arial" w:cs="Times New Roman"/>
          <w:i/>
          <w:iCs/>
          <w:kern w:val="0"/>
          <w:sz w:val="24"/>
          <w:szCs w:val="20"/>
          <w:lang w:eastAsia="it-IT"/>
          <w14:ligatures w14:val="none"/>
        </w:rPr>
      </w:pPr>
      <w:r w:rsidRPr="00813A05">
        <w:rPr>
          <w:rFonts w:ascii="Arial" w:eastAsia="Times New Roman" w:hAnsi="Arial" w:cs="Times New Roman"/>
          <w:i/>
          <w:iCs/>
          <w:kern w:val="0"/>
          <w:sz w:val="24"/>
          <w:szCs w:val="20"/>
          <w:lang w:eastAsia="it-IT"/>
          <w14:ligatures w14:val="none"/>
        </w:rPr>
        <w:t xml:space="preserve">Ho manifestato il tuo nome agli uomini che mi hai dato dal mondo. Erano tuoi e li hai dati a me, ed essi hanno osservato la tua parola. Ora essi sanno che tutte le cose che mi hai dato vengono da te, perché le parole che hai dato a me io le ho date a loro. Essi le hanno accolte e sanno veramente che sono uscito da te e hanno creduto che tu mi hai mandato. </w:t>
      </w:r>
    </w:p>
    <w:p w14:paraId="33738BA8" w14:textId="77777777" w:rsidR="00813A05" w:rsidRPr="00813A05" w:rsidRDefault="00813A05" w:rsidP="00813A05">
      <w:pPr>
        <w:spacing w:after="120" w:line="240" w:lineRule="auto"/>
        <w:jc w:val="both"/>
        <w:rPr>
          <w:rFonts w:ascii="Arial" w:eastAsia="Times New Roman" w:hAnsi="Arial" w:cs="Times New Roman"/>
          <w:i/>
          <w:iCs/>
          <w:kern w:val="0"/>
          <w:sz w:val="24"/>
          <w:szCs w:val="20"/>
          <w:lang w:eastAsia="it-IT"/>
          <w14:ligatures w14:val="none"/>
        </w:rPr>
      </w:pPr>
      <w:r w:rsidRPr="00813A05">
        <w:rPr>
          <w:rFonts w:ascii="Arial" w:eastAsia="Times New Roman" w:hAnsi="Arial" w:cs="Times New Roman"/>
          <w:i/>
          <w:iCs/>
          <w:kern w:val="0"/>
          <w:sz w:val="24"/>
          <w:szCs w:val="20"/>
          <w:lang w:eastAsia="it-IT"/>
          <w14:ligatures w14:val="none"/>
        </w:rPr>
        <w:t>Io prego per loro; non prego per il mondo, ma per coloro che tu mi hai dato, perché sono tuoi. Tutte le cose mie sono tue, e le tue sono mie, e io sono glorificato in loro. Io non sono più nel mondo; essi invece sono nel mondo, e io vengo a te. Padre santo, custodiscili nel tuo nome, quello che mi hai dato, perché siano una sola cosa, come noi.</w:t>
      </w:r>
    </w:p>
    <w:p w14:paraId="72C17F6C" w14:textId="77777777" w:rsidR="00813A05" w:rsidRPr="00813A05" w:rsidRDefault="00813A05" w:rsidP="00813A05">
      <w:pPr>
        <w:spacing w:after="120" w:line="240" w:lineRule="auto"/>
        <w:jc w:val="both"/>
        <w:rPr>
          <w:rFonts w:ascii="Arial" w:eastAsia="Times New Roman" w:hAnsi="Arial" w:cs="Times New Roman"/>
          <w:i/>
          <w:iCs/>
          <w:kern w:val="0"/>
          <w:sz w:val="24"/>
          <w:szCs w:val="20"/>
          <w:lang w:eastAsia="it-IT"/>
          <w14:ligatures w14:val="none"/>
        </w:rPr>
      </w:pPr>
      <w:r w:rsidRPr="00813A05">
        <w:rPr>
          <w:rFonts w:ascii="Arial" w:eastAsia="Times New Roman" w:hAnsi="Arial" w:cs="Times New Roman"/>
          <w:i/>
          <w:iCs/>
          <w:kern w:val="0"/>
          <w:sz w:val="24"/>
          <w:szCs w:val="20"/>
          <w:lang w:eastAsia="it-IT"/>
          <w14:ligatures w14:val="none"/>
        </w:rPr>
        <w:t>Quand’ero con loro, io li custodivo nel tuo nome, quello che mi hai dato, e li ho conservati, e nessuno di loro è andato perduto, tranne il figlio della perdizione, perché si compisse la Scrittura. Ma ora io vengo a te e dico questo mentre sono nel mondo, perché abbiano in se stessi la pienezza della mia gioia. Io ho dato loro la tua parola e il mondo li ha odiati, perché essi non sono del mondo, come io non sono del mondo.</w:t>
      </w:r>
    </w:p>
    <w:p w14:paraId="044258CF" w14:textId="77777777" w:rsidR="00813A05" w:rsidRPr="00813A05" w:rsidRDefault="00813A05" w:rsidP="00813A05">
      <w:pPr>
        <w:spacing w:after="120" w:line="240" w:lineRule="auto"/>
        <w:jc w:val="both"/>
        <w:rPr>
          <w:rFonts w:ascii="Arial" w:eastAsia="Times New Roman" w:hAnsi="Arial" w:cs="Times New Roman"/>
          <w:i/>
          <w:iCs/>
          <w:kern w:val="0"/>
          <w:sz w:val="24"/>
          <w:szCs w:val="20"/>
          <w:lang w:eastAsia="it-IT"/>
          <w14:ligatures w14:val="none"/>
        </w:rPr>
      </w:pPr>
      <w:r w:rsidRPr="00813A05">
        <w:rPr>
          <w:rFonts w:ascii="Arial" w:eastAsia="Times New Roman" w:hAnsi="Arial" w:cs="Times New Roman"/>
          <w:i/>
          <w:iCs/>
          <w:kern w:val="0"/>
          <w:sz w:val="24"/>
          <w:szCs w:val="20"/>
          <w:lang w:eastAsia="it-IT"/>
          <w14:ligatures w14:val="none"/>
        </w:rPr>
        <w:t>Non prego che tu li tolga dal mondo, ma che tu li custodisca dal Maligno. Essi non sono del mondo, come io non sono del mondo. Consacrali nella verità. La tua parola è verità. Come tu hai mandato me nel mondo, anche io ho mandato loro nel mondo; per loro io consacro me stesso, perché siano anch’essi consacrati nella verità.</w:t>
      </w:r>
    </w:p>
    <w:p w14:paraId="0055B95F" w14:textId="77777777" w:rsidR="00813A05" w:rsidRPr="00813A05" w:rsidRDefault="00813A05" w:rsidP="00813A05">
      <w:pPr>
        <w:spacing w:after="120" w:line="240" w:lineRule="auto"/>
        <w:jc w:val="both"/>
        <w:rPr>
          <w:rFonts w:ascii="Arial" w:eastAsia="Times New Roman" w:hAnsi="Arial" w:cs="Times New Roman"/>
          <w:i/>
          <w:iCs/>
          <w:kern w:val="0"/>
          <w:sz w:val="24"/>
          <w:szCs w:val="20"/>
          <w:lang w:eastAsia="it-IT"/>
          <w14:ligatures w14:val="none"/>
        </w:rPr>
      </w:pPr>
      <w:r w:rsidRPr="00813A05">
        <w:rPr>
          <w:rFonts w:ascii="Arial" w:eastAsia="Times New Roman" w:hAnsi="Arial" w:cs="Times New Roman"/>
          <w:i/>
          <w:iCs/>
          <w:kern w:val="0"/>
          <w:sz w:val="24"/>
          <w:szCs w:val="20"/>
          <w:lang w:eastAsia="it-IT"/>
          <w14:ligatures w14:val="none"/>
        </w:rPr>
        <w:t>Non prego solo per questi, ma anche per quelli che crederanno in me mediante la loro parola: perché tutti siano una sola cosa; come tu, Padre, sei in me e io in te, siano anch’essi in noi, perché il mondo creda che tu mi hai mandato.</w:t>
      </w:r>
    </w:p>
    <w:p w14:paraId="73B51F84" w14:textId="77777777" w:rsidR="00813A05" w:rsidRPr="00813A05" w:rsidRDefault="00813A05" w:rsidP="00813A05">
      <w:pPr>
        <w:spacing w:after="120" w:line="240" w:lineRule="auto"/>
        <w:jc w:val="both"/>
        <w:rPr>
          <w:rFonts w:ascii="Arial" w:eastAsia="Times New Roman" w:hAnsi="Arial" w:cs="Times New Roman"/>
          <w:i/>
          <w:iCs/>
          <w:kern w:val="0"/>
          <w:sz w:val="24"/>
          <w:szCs w:val="20"/>
          <w:lang w:eastAsia="it-IT"/>
          <w14:ligatures w14:val="none"/>
        </w:rPr>
      </w:pPr>
      <w:r w:rsidRPr="00813A05">
        <w:rPr>
          <w:rFonts w:ascii="Arial" w:eastAsia="Times New Roman" w:hAnsi="Arial" w:cs="Times New Roman"/>
          <w:i/>
          <w:iCs/>
          <w:kern w:val="0"/>
          <w:sz w:val="24"/>
          <w:szCs w:val="20"/>
          <w:lang w:eastAsia="it-IT"/>
          <w14:ligatures w14:val="none"/>
        </w:rPr>
        <w:t>E la gloria che tu hai dato a me, io l’ho data a loro, perché siano una sola cosa come noi siamo una sola cosa. Io in loro e tu in me, perché siano perfetti nell’unità e il mondo conosca che tu mi hai mandato e che li hai amati come hai amato me.</w:t>
      </w:r>
    </w:p>
    <w:p w14:paraId="0686F907" w14:textId="77777777" w:rsidR="00813A05" w:rsidRPr="00813A05" w:rsidRDefault="00813A05" w:rsidP="00813A05">
      <w:pPr>
        <w:spacing w:after="120" w:line="240" w:lineRule="auto"/>
        <w:jc w:val="both"/>
        <w:rPr>
          <w:rFonts w:ascii="Arial" w:eastAsia="Times New Roman" w:hAnsi="Arial" w:cs="Times New Roman"/>
          <w:i/>
          <w:iCs/>
          <w:kern w:val="0"/>
          <w:sz w:val="24"/>
          <w:szCs w:val="20"/>
          <w:lang w:eastAsia="it-IT"/>
          <w14:ligatures w14:val="none"/>
        </w:rPr>
      </w:pPr>
      <w:r w:rsidRPr="00813A05">
        <w:rPr>
          <w:rFonts w:ascii="Arial" w:eastAsia="Times New Roman" w:hAnsi="Arial" w:cs="Times New Roman"/>
          <w:i/>
          <w:iCs/>
          <w:kern w:val="0"/>
          <w:sz w:val="24"/>
          <w:szCs w:val="20"/>
          <w:lang w:eastAsia="it-IT"/>
          <w14:ligatures w14:val="none"/>
        </w:rPr>
        <w:lastRenderedPageBreak/>
        <w:t>Padre, voglio che quelli che mi hai dato siano anch’essi con me dove sono io, perché contemplino la mia gloria, quella che tu mi hai dato; poiché mi hai amato prima della creazione del mondo.</w:t>
      </w:r>
    </w:p>
    <w:p w14:paraId="030C3CF7" w14:textId="77777777" w:rsidR="00813A05" w:rsidRPr="00813A05" w:rsidRDefault="00813A05" w:rsidP="00813A05">
      <w:pPr>
        <w:spacing w:after="120" w:line="240" w:lineRule="auto"/>
        <w:jc w:val="both"/>
        <w:rPr>
          <w:rFonts w:ascii="Arial" w:eastAsia="Times New Roman" w:hAnsi="Arial" w:cs="Times New Roman"/>
          <w:i/>
          <w:iCs/>
          <w:kern w:val="0"/>
          <w:sz w:val="24"/>
          <w:szCs w:val="20"/>
          <w:lang w:eastAsia="it-IT"/>
          <w14:ligatures w14:val="none"/>
        </w:rPr>
      </w:pPr>
      <w:r w:rsidRPr="00813A05">
        <w:rPr>
          <w:rFonts w:ascii="Arial" w:eastAsia="Times New Roman" w:hAnsi="Arial" w:cs="Times New Roman"/>
          <w:i/>
          <w:iCs/>
          <w:kern w:val="0"/>
          <w:sz w:val="24"/>
          <w:szCs w:val="20"/>
          <w:lang w:eastAsia="it-IT"/>
          <w14:ligatures w14:val="none"/>
        </w:rPr>
        <w:t>Padre giusto, il mondo non ti ha conosciuto, ma io ti ho conosciuto, e questi hanno conosciuto che tu mi hai mandato. E io ho fatto conoscere loro il tuo nome e lo farò conoscere, perché l’amore con il quale mi hai amato sia in essi e io in loro» (Gv 17,1-26.</w:t>
      </w:r>
    </w:p>
    <w:p w14:paraId="078B84C9"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Creatore di questa unità è lo Spirito Santo e questa unità non è creata fuori di Lui, ma in Lui, con Lui, per Lui. Se ci separiamo dallo Spirito Santo all’istante dalla luce precipitiamo nelle tenebre, dalla verità nella falsità, dalla vita nel morte. </w:t>
      </w:r>
    </w:p>
    <w:p w14:paraId="0E71B737"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Lo Spirito Santo è il perenne creatore della verità della nostra vita. Ecco perché è necessario evangelizzare lo Spirito Santo e chi può evangelizzare lo Spirito Santo è solo lo Spirito Santo che noi facciamo divenire nostro cuore e nostra voce. </w:t>
      </w:r>
    </w:p>
    <w:p w14:paraId="3B8E792F"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Se oggi nulla più viene evangelizzato, è questo il segno che ci siamo separati dallo Spirito Santo e abbiamo lasciato che Lui si spegnesse nel nostro cuore. Ma se lui si spegne in noi, anche noi ci spegniamo come papi, come vescovi, come presbiteri, come diaconi, come cresimati, come battezzati, come uomini, come donne. Se invece lo Spirito Santo viene ravvivato e fatto crescere, noi siamo vita di Cristo, verità di Cristo, grazia di Cristo, luce di Cristo, missione di Cristo. È lo Spirito Santo che ci trasforma in Cristo e che ci cristifica secondo la sua volontà. </w:t>
      </w:r>
    </w:p>
    <w:p w14:paraId="63CBE437"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p>
    <w:p w14:paraId="1FFEF5F0" w14:textId="77777777" w:rsidR="00813A05" w:rsidRPr="00813A05" w:rsidRDefault="00813A05" w:rsidP="00813A05">
      <w:pPr>
        <w:spacing w:after="120" w:line="240" w:lineRule="auto"/>
        <w:jc w:val="both"/>
        <w:rPr>
          <w:rFonts w:ascii="Arial" w:eastAsia="Times New Roman" w:hAnsi="Arial" w:cs="Times New Roman"/>
          <w:b/>
          <w:bCs/>
          <w:kern w:val="0"/>
          <w:sz w:val="24"/>
          <w:szCs w:val="20"/>
          <w:lang w:eastAsia="it-IT"/>
          <w14:ligatures w14:val="none"/>
        </w:rPr>
      </w:pPr>
      <w:r w:rsidRPr="00813A05">
        <w:rPr>
          <w:rFonts w:ascii="Arial" w:eastAsia="Times New Roman" w:hAnsi="Arial" w:cs="Times New Roman"/>
          <w:b/>
          <w:bCs/>
          <w:kern w:val="0"/>
          <w:sz w:val="24"/>
          <w:szCs w:val="20"/>
          <w:lang w:eastAsia="it-IT"/>
          <w14:ligatures w14:val="none"/>
        </w:rPr>
        <w:t xml:space="preserve">APPENDICE: IL PECCATO CONTRO LO SPIRITO SANTO </w:t>
      </w:r>
    </w:p>
    <w:p w14:paraId="132DB781" w14:textId="77777777" w:rsidR="00813A05" w:rsidRPr="00813A05" w:rsidRDefault="00813A05" w:rsidP="00813A05">
      <w:pPr>
        <w:spacing w:after="120" w:line="240" w:lineRule="auto"/>
        <w:jc w:val="both"/>
        <w:rPr>
          <w:rFonts w:ascii="Arial" w:eastAsia="Calibri" w:hAnsi="Arial" w:cs="Arial"/>
          <w:kern w:val="0"/>
          <w:sz w:val="24"/>
          <w:szCs w:val="24"/>
          <w14:ligatures w14:val="none"/>
        </w:rPr>
      </w:pPr>
      <w:r w:rsidRPr="00813A05">
        <w:rPr>
          <w:rFonts w:ascii="Arial" w:eastAsia="Calibri" w:hAnsi="Arial" w:cs="Arial"/>
          <w:kern w:val="0"/>
          <w:sz w:val="24"/>
          <w:szCs w:val="24"/>
          <w14:ligatures w14:val="none"/>
        </w:rPr>
        <w:t xml:space="preserve">Il peccato contro lo Spirito Santo è peccato - secondo l’insegnamento di Gesù – che non sarà mai perdonato, né nel secolo presente e né in quello futuro. Ecco le sue parole così come sono rivelate e contenute nel Vangelo secondo Matteo: </w:t>
      </w:r>
      <w:r w:rsidRPr="00813A05">
        <w:rPr>
          <w:rFonts w:ascii="Arial" w:eastAsia="Calibri" w:hAnsi="Arial" w:cs="Arial"/>
          <w:i/>
          <w:iCs/>
          <w:kern w:val="0"/>
          <w:sz w:val="24"/>
          <w:szCs w:val="24"/>
          <w14:ligatures w14:val="none"/>
        </w:rPr>
        <w:t xml:space="preserve">“In quel tempo fu portato a Gesù un indemoniato, cieco e muto, ed egli lo guarì, sicché il muto parlava e vedeva. Tutta la folla era sbalordita e diceva: «Che non sia costui il figlio di Davide?». Ma i farisei, udendo questo, dissero: «Costui non scaccia i demòni se non per mezzo di Beelzebùl, capo dei demòni». Egli però, conosciuti i loro pensieri, disse loro: «Ogni regno diviso in se stesso cade in rovina e nessuna città o famiglia divisa in se stessa potrà restare in piedi. Ora, se Satana scaccia Satana, è diviso in se stesso; come dunque il suo regno potrà restare in piedi? È se io scaccio i demòni per mezzo di Beelzebùl, i vostri figli per mezzo di chi li scacciano? Per questo saranno loro i vostri giudici. Ma, se io scaccio i demòni per mezzo dello Spirito di Dio, allora è giunto a voi il regno di Dio. Come può uno entrare nella casa di un uomo forte e rapire i suoi beni, se prima non lo lega? Soltanto allora potrà saccheggiargli la casa. Chi non è con me è contro di me, e chi non raccoglie con me disperde. Perciò io vi dico: qualunque peccato e bestemmia verrà perdonata agli uomini, ma la bestemmia contro lo Spirito non verrà perdonata. A chi parlerà contro il Figlio dell’uomo, sarà perdonato; ma a chi parlerà contro lo Spirito Santo, non sarà perdonato, né in questo mondo né in quello futuro (Mt 12.22-32). </w:t>
      </w:r>
      <w:r w:rsidRPr="00813A05">
        <w:rPr>
          <w:rFonts w:ascii="Arial" w:eastAsia="Calibri" w:hAnsi="Arial" w:cs="Arial"/>
          <w:kern w:val="0"/>
          <w:sz w:val="24"/>
          <w:szCs w:val="24"/>
          <w14:ligatures w14:val="none"/>
        </w:rPr>
        <w:t xml:space="preserve">Ecco in cosa consiste nella sua più pura essenza e verità questo peccato: nella volontà satanica, diabolica, infernale tutta finalizzata, orientata, sempre pronta a combattere la verità che è </w:t>
      </w:r>
      <w:r w:rsidRPr="00813A05">
        <w:rPr>
          <w:rFonts w:ascii="Arial" w:eastAsia="Calibri" w:hAnsi="Arial" w:cs="Arial"/>
          <w:kern w:val="0"/>
          <w:sz w:val="24"/>
          <w:szCs w:val="24"/>
          <w14:ligatures w14:val="none"/>
        </w:rPr>
        <w:lastRenderedPageBreak/>
        <w:t xml:space="preserve">Cristo Gesù, verità di grazia, luce, vita eterna, verità di purissima Parola e opera del Padre, verità di perdono e di misericordia, verità di riconciliazione e di pace, verità di giustizia e di santità, verità di conversione e di fede nel Vangelo. Cosa fanno scribi e farisei per allontanare la gente dalla sorgente della luce e della vita per ogni uomo che è Cristo Gesù? Attribuiscono le sue opere al diavolo o al principe dei diavoli. Lo diffamavano con questa pesantissima menzogna al fine di allontanare la gente dall’ascoltarlo e dal seguirlo. Questo avrebbe significato che per moltissimi cuori le porte della misericordia del Padre sarebbero rimaste chiuse per sempre. Questo allontanamento è esplicita e formale condanna alla perdizione eterna o a rimanere nel peccato che lacera l’anima e conduce in decomposizione il corpo mentre ancora si è in vita. </w:t>
      </w:r>
    </w:p>
    <w:p w14:paraId="5BE595FF" w14:textId="77777777" w:rsidR="00813A05" w:rsidRPr="00813A05" w:rsidRDefault="00813A05" w:rsidP="00813A05">
      <w:pPr>
        <w:spacing w:after="120" w:line="240" w:lineRule="auto"/>
        <w:jc w:val="both"/>
        <w:rPr>
          <w:rFonts w:ascii="Arial" w:eastAsia="Calibri" w:hAnsi="Arial" w:cs="Arial"/>
          <w:kern w:val="0"/>
          <w:sz w:val="24"/>
          <w:szCs w:val="24"/>
          <w14:ligatures w14:val="none"/>
        </w:rPr>
      </w:pPr>
      <w:r w:rsidRPr="00813A05">
        <w:rPr>
          <w:rFonts w:ascii="Arial" w:eastAsia="Calibri" w:hAnsi="Arial" w:cs="Arial"/>
          <w:kern w:val="0"/>
          <w:sz w:val="24"/>
          <w:szCs w:val="24"/>
          <w14:ligatures w14:val="none"/>
        </w:rPr>
        <w:t xml:space="preserve">La Chiesa, nei suoi Padri e Dottore, ha indicato e specificato quali sono i peccati contro lo Spirito Santo: </w:t>
      </w:r>
      <w:r w:rsidRPr="00813A05">
        <w:rPr>
          <w:rFonts w:ascii="Arial" w:eastAsia="Calibri" w:hAnsi="Arial" w:cs="Arial"/>
          <w:i/>
          <w:iCs/>
          <w:kern w:val="0"/>
          <w:sz w:val="24"/>
          <w:szCs w:val="24"/>
          <w14:ligatures w14:val="none"/>
        </w:rPr>
        <w:t>Impugnare la verità conosciuta, invidia della grazia altrui, ostinazione nei peccati, presunzione di salvarsi senza merito, disperazione della salute, impenitenza finale.</w:t>
      </w:r>
      <w:r w:rsidRPr="00813A05">
        <w:rPr>
          <w:rFonts w:ascii="Arial" w:eastAsia="Calibri" w:hAnsi="Arial" w:cs="Arial"/>
          <w:kern w:val="0"/>
          <w:sz w:val="24"/>
          <w:szCs w:val="24"/>
          <w14:ligatures w14:val="none"/>
        </w:rPr>
        <w:t xml:space="preserve"> I primi due peccati contro lo Spirito Santo chiudono le porte della salvezza non solo a colui che cade in essi, ma anche a molti altri fratelli per le nostre parole contro la sorgente della verità e della grazia. Gli altri quattro peccati chiudono le porte della salvezza a chi li commette, ma sono anche peccato di gravissimo scandalo verso molti altri nostri fratelli. Sullo scandolo dei piccoli non meno grave e pesante è la Parola di Gesù:</w:t>
      </w:r>
      <w:r w:rsidRPr="00813A05">
        <w:rPr>
          <w:rFonts w:ascii="Arial" w:eastAsia="Calibri" w:hAnsi="Arial" w:cs="Arial"/>
          <w:i/>
          <w:iCs/>
          <w:kern w:val="0"/>
          <w:sz w:val="24"/>
          <w:szCs w:val="24"/>
          <w14:ligatures w14:val="none"/>
        </w:rPr>
        <w:t xml:space="preserve"> “Chi invece scandalizzerà uno solo di questi piccoli che credono in me, gli conviene che gli venga appesa al collo una macina da mulino e sia gettato nel profondo del mare. Guaì al mondo per gli scandali! È inevitabile che vengano scandali, ma guai all’uomo a causa del quale viene lo scandalo! Sé la tua mano o il tuo piede ti è motivo di scandalo, taglialo e gettalo via da te. È meglio per te entrare nella vita monco o zoppo, anziché con due mani o due piedi essere gettato nel fuoco eterno. E se il tuo occhio ti è motivo di scandalo, cavalo e gettalo via da te. È meglio per te entrare nella vita con un occhio solo, anziché con due occhi essere gettato nella Geènna del fuoco. Guardate di non disprezzare uno solo di questi piccoli, perché io vi dico che i loro angeli nei cieli vedono sempre la faccia del Padre mio che è nei cieli (Mt 18,6-10). </w:t>
      </w:r>
      <w:r w:rsidRPr="00813A05">
        <w:rPr>
          <w:rFonts w:ascii="Arial" w:eastAsia="Calibri" w:hAnsi="Arial" w:cs="Arial"/>
          <w:kern w:val="0"/>
          <w:sz w:val="24"/>
          <w:szCs w:val="24"/>
          <w14:ligatures w14:val="none"/>
        </w:rPr>
        <w:t>Questi peccati sempre chiudono le porte del paradiso a chi li commette. Sempre però potrebbero chiuderle anche per molti altri nostri fratelli, dipendendo la loro salvezza dalla nostra parola e dalla nostra vita, che sempre dovranno essere Parola purissima di Parola e vita tutta intessuta di Vangelo.</w:t>
      </w:r>
    </w:p>
    <w:p w14:paraId="11B83214" w14:textId="77777777" w:rsidR="00813A05" w:rsidRPr="00813A05" w:rsidRDefault="00813A05" w:rsidP="00813A05">
      <w:pPr>
        <w:spacing w:after="120" w:line="240" w:lineRule="auto"/>
        <w:jc w:val="both"/>
        <w:rPr>
          <w:rFonts w:ascii="Arial" w:eastAsia="Calibri" w:hAnsi="Arial" w:cs="Arial"/>
          <w:kern w:val="0"/>
          <w:sz w:val="24"/>
          <w:szCs w:val="24"/>
          <w14:ligatures w14:val="none"/>
        </w:rPr>
      </w:pPr>
      <w:r w:rsidRPr="00813A05">
        <w:rPr>
          <w:rFonts w:ascii="Arial" w:eastAsia="Calibri" w:hAnsi="Arial" w:cs="Arial"/>
          <w:kern w:val="0"/>
          <w:sz w:val="24"/>
          <w:szCs w:val="24"/>
          <w14:ligatures w14:val="none"/>
        </w:rPr>
        <w:t xml:space="preserve">Qual è oggi il peccato contro lo Spirito Santo che necessariamente va aggiunto ai sei già definiti dal Padri e dai Dottori della Chiesa? Peccato gravissimo è la sostituzione da parte del cristiano dello Spirito del Signore con il suo spirito che è spirito di peccato, di vizio, di rinnegamento della purissima verità contenuta nella Parola. Quando lo Spirito Santo, lo Spirito, dono del Padre e di Cristo Gesù, viene sostituito con il nostro spirito, muore tutta la verità e del Padre e del Figlio e dello Spirito Santo, muore la verità della Vergine Maria, muore la verità degli angeli e dei santi, muore la verità del tempo e dell’eternità, muore la verità della vita e della morte. Muore la verità del peccato e del vizio, muore la verità dell’uomo e delle cose, muore la verità della giustizia e del diritto, muore ogni altra verità e la verità, lo sappiamo, è attinta da Cristo Gesù dal cuore del Padre e consegnata allo Spirito Santo perché la scriva sempre purissima nel cuore del discepolo di Gesù, facendola risuonare sulla sua bocca nella sua luce più </w:t>
      </w:r>
      <w:r w:rsidRPr="00813A05">
        <w:rPr>
          <w:rFonts w:ascii="Arial" w:eastAsia="Calibri" w:hAnsi="Arial" w:cs="Arial"/>
          <w:kern w:val="0"/>
          <w:sz w:val="24"/>
          <w:szCs w:val="24"/>
          <w14:ligatures w14:val="none"/>
        </w:rPr>
        <w:lastRenderedPageBreak/>
        <w:t xml:space="preserve">splendente così come radiosa e luminosa è uscita dalla bocca di Gesù Signore. Tutti gli errori, tutte le confusioni, tutti i disagi che oggi sempre più si ammassano nella Chiesa sono il frutto di questo tristissimo peccato contro lo Spirito Santo. Quando lo Spirito del Signore viene espiantato dal nostro cuore e al suo punto viene piantato il nostro spirito, allora veramente si aprono le porte della Chiesa a Satana perché produca in essa gravissimi danni, danni irreparabili perché riducono in polvere e in cenere tutta la santissima verità rivelata e allontano i cuori dalla sorgente della grazia e della vita eterna moltissimi cuori. Oggi questo peccato sta svuotando la Chiesa. Sono infatti molti coloro che la stanno abbandonando. Ma anche la sta conducendo alla morte, perché il nostro spirito ha sostituito la verità con la falsità, la trascendenza con l’immanenza, il soprannaturale con il naturale, Dio con l’uomo, la grazia di Cristo con le nostre forze, il cielo con la terra, la luce con le tenere, l’obbedienza con la disobbedienza, il vizio con la virtù, il diritto oggettivo con la volontà soggettiva creatrice di ogni falso e menda diritto, la giustizia con l’ingiustizia, il Vangelo con la parola dell’uomo, la Divina rivelazione con i pensieri della terra, ciò che è rivelato con ciò che è pensato. Questo gravissimo peccato contro lo Spirito Santo oggi sta invadendo moltissimi cuori. Il sommo di questo peccato lo si raggiunge quando si benedice il male nel nome del Signore o quando lo si giustifica, anziché condannarlo apertamente. Quando si giunge a tanto allora il Signore altro non può fare che lasciare l’uomo a se stesso e questi sarà divorato e consumato dalla sua stessa malvagità. Questo peccato chiude per sempre le porte della grazia, della misericordia, del perdono. Si è giunti al punto del non ritorno. </w:t>
      </w:r>
    </w:p>
    <w:p w14:paraId="6265E5F5" w14:textId="77777777" w:rsidR="00813A05" w:rsidRPr="00813A05" w:rsidRDefault="00813A05" w:rsidP="00813A05">
      <w:pPr>
        <w:spacing w:after="120" w:line="240" w:lineRule="auto"/>
        <w:jc w:val="both"/>
        <w:rPr>
          <w:rFonts w:ascii="Arial" w:eastAsia="Calibri" w:hAnsi="Arial" w:cs="Arial"/>
          <w:i/>
          <w:iCs/>
          <w:kern w:val="0"/>
          <w:sz w:val="24"/>
          <w:szCs w:val="24"/>
          <w14:ligatures w14:val="none"/>
        </w:rPr>
      </w:pPr>
      <w:r w:rsidRPr="00813A05">
        <w:rPr>
          <w:rFonts w:ascii="Arial" w:eastAsia="Calibri" w:hAnsi="Arial" w:cs="Arial"/>
          <w:kern w:val="0"/>
          <w:sz w:val="24"/>
          <w:szCs w:val="24"/>
          <w14:ligatures w14:val="none"/>
        </w:rPr>
        <w:t xml:space="preserve">Ecco cosa rivela l’Apostolo Paolo: </w:t>
      </w:r>
      <w:r w:rsidRPr="00813A05">
        <w:rPr>
          <w:rFonts w:ascii="Arial" w:eastAsia="Calibri" w:hAnsi="Arial" w:cs="Arial"/>
          <w:i/>
          <w:iCs/>
          <w:kern w:val="0"/>
          <w:sz w:val="24"/>
          <w:szCs w:val="24"/>
          <w14:ligatures w14:val="none"/>
        </w:rPr>
        <w:t xml:space="preserve">“Io infatti non mi vergogno del Vangelo, perché è potenza di Dio per la salvezza di chiunque crede, del Giudeo, prima, come del Greco. In esso infatti si rivela la giustizia di Dio, da fede a fede, come sta scritto: Il giusto per fede vivrà. Infatti l’ira di Dio si rivela dal cielo contro ogni empietà e ogni ingiustizia di uomini che soffocano la verità nell’ingiustizia, poiché ciò che di Dio si può conoscere è loro manifesto; Dio stesso lo ha manifestato a loro. Infatti le sue perfezioni invisibili, ossia la sua eterna potenza e divinità, vengono contemplate e comprese dalla creazione del mondo attraverso le opere da lui compiute. Essi dunque non hanno alcun motivo di scusa perché, pur avendo conosciuto Dio, non lo hanno glorificato né ringraziato come Dio, ma si sono perduti nei loro vani ragionamenti e la loro mente ottusa si è ottenebrata. Mentre si dichiaravano sapienti, sono diventati stolti e hanno scambiato la gloria del Dio incorruttibile con un’immagine e una figura di uomo corruttibile, di uccelli, di quadrupedi e di rettili. Perciò Dio li ha abbandonati all’impurità secondo i desideri del loro cuore, tanto da disonorare fra loro i propri corpi, perché hanno scambiato la verità di Dio con la menzogna e hanno adorato e servito le creature anziché il Creatore, che è benedetto nei secoli. Amen. Per questo Dio li ha abbandonati a passioni infami; infatti, le loro femmine hanno cambiato i rapporti naturali in quelli contro natura. Similmente anche i maschi, lasciando il rapporto naturale con la femmina, si sono accesi di desiderio gli uni per gli altri, commettendo atti ignominiosi maschi con maschi, ricevendo così in se stessi la retribuzione dovuta al loro traviamento. E poiché non ritennero di dover conoscere Dio adeguatamente, Dio li ha abbandonati alla loro intelligenza depravata ed essi hanno commesso azioni indegne: sono colmi di ogni ingiustizia, di malvagità, di cupidigia, di malizia; pieni d’invidia, di omicidio, di lite, di frode, di malignità; </w:t>
      </w:r>
      <w:r w:rsidRPr="00813A05">
        <w:rPr>
          <w:rFonts w:ascii="Arial" w:eastAsia="Calibri" w:hAnsi="Arial" w:cs="Arial"/>
          <w:i/>
          <w:iCs/>
          <w:kern w:val="0"/>
          <w:sz w:val="24"/>
          <w:szCs w:val="24"/>
          <w14:ligatures w14:val="none"/>
        </w:rPr>
        <w:lastRenderedPageBreak/>
        <w:t>diffamatori, maldicenti, nemici di Dio, arroganti, superbi, presuntuosi, ingegnosi nel male, ribelli ai genitori, insensati, sleali, senza cuore, senza misericordia. E, pur conoscendo il giudizio di Dio, che cioè gli autori di tali cose meritano la morte, non solo le commettono, ma anche approvano chi le fa” (Rm 1,16-32).</w:t>
      </w:r>
    </w:p>
    <w:p w14:paraId="7A33C6C9" w14:textId="77777777" w:rsidR="00813A05" w:rsidRPr="00813A05" w:rsidRDefault="00813A05" w:rsidP="00813A05">
      <w:pPr>
        <w:spacing w:after="120" w:line="240" w:lineRule="auto"/>
        <w:jc w:val="both"/>
        <w:rPr>
          <w:rFonts w:ascii="Arial" w:eastAsia="Calibri" w:hAnsi="Arial" w:cs="Arial"/>
          <w:kern w:val="0"/>
          <w:sz w:val="24"/>
          <w:szCs w:val="24"/>
          <w14:ligatures w14:val="none"/>
        </w:rPr>
      </w:pPr>
      <w:r w:rsidRPr="00813A05">
        <w:rPr>
          <w:rFonts w:ascii="Arial" w:eastAsia="Calibri" w:hAnsi="Arial" w:cs="Arial"/>
          <w:i/>
          <w:iCs/>
          <w:kern w:val="0"/>
          <w:sz w:val="24"/>
          <w:szCs w:val="24"/>
          <w14:ligatures w14:val="none"/>
        </w:rPr>
        <w:t xml:space="preserve"> “Fatevi dunque imitatori di Dio, quali figli carissimi, e camminate nella carità, nel modo in cui anche Cristo ci ha amato e ha dato se stesso per noi, offrendosi a Dio in sacrificio di soave odore. Di fornicazione e di ogni specie di impurità o di cupidigia neppure si parli fra voi – come deve essere tra santi – né di volgarità, insulsaggini, trivialità, che sono cose sconvenienti. Piuttosto rendete grazie! Perché, sappiatelo bene, nessun fornicatore, o impuro, o avaro – cioè nessun idolatra – ha in eredità il regno di Cristo e di Dio. Nessuno vi inganni con parole vuote: per queste cose infatti l’ira di Dio viene sopra coloro che gli disobbediscono. Non abbiate quindi niente in comune con loro. Un tempo infatti eravate tenebra, ora siete luce nel Signore. Comportatevi perciò come figli della luce; ora il frutto della luce consiste in ogni bontà, giustizia e verità. Cercate di capire ciò che è gradito al Signore. Non partecipate alle opere delle tenebre, che non danno frutto, ma piuttosto condannatele apertamente. Di quanto viene fatto da costoro in segreto è vergognoso perfino parlare, mentre tutte le cose apertamente condannate sono rivelate dalla luce: tutto quello che si manifesta è luce. Per questo è detto: «Svégliati, tu che dormi, risorgi dai morti e Cristo ti illuminerà». Fate dunque molta attenzione al vostro modo di vivere, comportandovi non da stolti ma da saggi, facendo buon uso del tempo, perché i giorni sono cattivi. Non siate perciò sconsiderati, ma sappiate comprendere qual è la volontà del Signore. E non ubriacatevi di vino, che fa perdere il controllo di sé; siate invece ricolmi dello Spirito, intrattenendovi fra voi con salmi, inni, canti ispirati, cantando e inneggiando al Signore con il vostro cuore, rendendo continuamente grazie per ogni cosa a Dio Padre, nel nome del Signore nostro Gesù Cristo” (Ef 5,1-20)</w:t>
      </w:r>
      <w:r w:rsidRPr="00813A05">
        <w:rPr>
          <w:rFonts w:ascii="Arial" w:eastAsia="Calibri" w:hAnsi="Arial" w:cs="Arial"/>
          <w:kern w:val="0"/>
          <w:sz w:val="24"/>
          <w:szCs w:val="24"/>
          <w14:ligatures w14:val="none"/>
        </w:rPr>
        <w:t xml:space="preserve">. </w:t>
      </w:r>
    </w:p>
    <w:p w14:paraId="2F5E049B" w14:textId="77777777" w:rsidR="00813A05" w:rsidRPr="00813A05" w:rsidRDefault="00813A05" w:rsidP="00813A05">
      <w:pPr>
        <w:spacing w:after="120" w:line="240" w:lineRule="auto"/>
        <w:jc w:val="both"/>
        <w:rPr>
          <w:rFonts w:ascii="Arial" w:eastAsia="Calibri" w:hAnsi="Arial" w:cs="Arial"/>
          <w:kern w:val="0"/>
          <w:sz w:val="24"/>
          <w:szCs w:val="24"/>
          <w14:ligatures w14:val="none"/>
        </w:rPr>
      </w:pPr>
      <w:r w:rsidRPr="00813A05">
        <w:rPr>
          <w:rFonts w:ascii="Arial" w:eastAsia="Calibri" w:hAnsi="Arial" w:cs="Arial"/>
          <w:kern w:val="0"/>
          <w:sz w:val="24"/>
          <w:szCs w:val="24"/>
          <w14:ligatures w14:val="none"/>
        </w:rPr>
        <w:t xml:space="preserve">Poiché in chi cade in questo tristissimo peccato, per lui non c’è più ritorno indietro, ognuno deve mettere ogni attenzione, ogni vigilanza, ogni circospezione, ogni prudenza e saggezza, ogni intelligenza e sapienza nello Spirito Santo, essere sempre colmo del timore del Signore, affinché mai cada in questo baratro di morte eterna. Chi cade in questo peccato della sostituzione dello Spirito Santo con il suo spirito, sappia che per lui sono già chiuse le porte della vita e della luce eterna. Rimangono aperte solo le porte della perdizione e della morte eterna. Ma ecco questa sostituzione cosa ha prodotto: ha dichiarato insistente l’inferno. Ha proclamato che esiste solo il Paradiso che è per tutti. Ha cancellato la giustizia di Dio ed ha proclamato una falsa e miserevole misericordia. Ha privato il vero Dio del suo giusto giudizio. Ha creato un Dio che è solo misericordia e solo paradiso. Così l’uomo potrà sempre peccare, sempre distruggere ogni verità rivelata, potrà lasciare libero corso ad ogni istinto di male. La salvezza gli è assicurata. </w:t>
      </w:r>
    </w:p>
    <w:p w14:paraId="44E38440" w14:textId="77777777" w:rsidR="00813A05" w:rsidRPr="00813A05" w:rsidRDefault="00813A05" w:rsidP="00813A05">
      <w:pPr>
        <w:spacing w:after="120" w:line="240" w:lineRule="auto"/>
        <w:jc w:val="both"/>
        <w:rPr>
          <w:rFonts w:ascii="Arial" w:eastAsia="Calibri" w:hAnsi="Arial" w:cs="Arial"/>
          <w:kern w:val="0"/>
          <w:sz w:val="24"/>
          <w:szCs w:val="24"/>
          <w14:ligatures w14:val="none"/>
        </w:rPr>
      </w:pPr>
    </w:p>
    <w:p w14:paraId="67557233" w14:textId="77777777" w:rsidR="00813A05" w:rsidRPr="00813A05" w:rsidRDefault="00813A05" w:rsidP="00813A05">
      <w:pPr>
        <w:spacing w:after="120" w:line="240" w:lineRule="auto"/>
        <w:jc w:val="both"/>
        <w:rPr>
          <w:rFonts w:ascii="Arial" w:eastAsia="Calibri" w:hAnsi="Arial" w:cs="Times New Roman"/>
          <w:b/>
          <w:bCs/>
          <w:kern w:val="0"/>
          <w:sz w:val="24"/>
          <w:szCs w:val="20"/>
          <w:lang w:eastAsia="it-IT"/>
          <w14:ligatures w14:val="none"/>
        </w:rPr>
      </w:pPr>
      <w:bookmarkStart w:id="249" w:name="_Toc110015294"/>
      <w:r w:rsidRPr="00813A05">
        <w:rPr>
          <w:rFonts w:ascii="Arial" w:eastAsia="Calibri" w:hAnsi="Arial" w:cs="Times New Roman"/>
          <w:b/>
          <w:bCs/>
          <w:kern w:val="0"/>
          <w:sz w:val="24"/>
          <w:szCs w:val="20"/>
          <w:lang w:eastAsia="it-IT"/>
          <w14:ligatures w14:val="none"/>
        </w:rPr>
        <w:t>LADRI E BRIGANTI DELLA VERITÀ DELLO SPIRITO SANTO</w:t>
      </w:r>
      <w:bookmarkEnd w:id="249"/>
    </w:p>
    <w:p w14:paraId="540AFE65"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Tutto ciò che il Signore nostro Dio opera, lo opera per Cristo, nello Spirito Santo. Nulla lui opera senza il suo Figlio Unigenito e senza il suo Santo Spirito. Questa verità, anche se ancora manca della sua pienezza, che avverrà solo nel Nuovo </w:t>
      </w:r>
      <w:r w:rsidRPr="00813A05">
        <w:rPr>
          <w:rFonts w:ascii="Arial" w:eastAsia="Times New Roman" w:hAnsi="Arial" w:cs="Times New Roman"/>
          <w:kern w:val="0"/>
          <w:sz w:val="24"/>
          <w:szCs w:val="20"/>
          <w:lang w:eastAsia="it-IT"/>
          <w14:ligatures w14:val="none"/>
        </w:rPr>
        <w:lastRenderedPageBreak/>
        <w:t xml:space="preserve">Testamento, è essenza della Rivelazione dell’Antico Testamento. Lo Spirito del Signore è al principio di ogni attività del nostro Dio. Ecco come questa verità viene rivelata sia nel </w:t>
      </w:r>
      <w:r w:rsidRPr="00813A05">
        <w:rPr>
          <w:rFonts w:ascii="Arial" w:eastAsia="Times New Roman" w:hAnsi="Arial" w:cs="Times New Roman"/>
          <w:i/>
          <w:iCs/>
          <w:kern w:val="0"/>
          <w:sz w:val="24"/>
          <w:szCs w:val="20"/>
          <w:lang w:eastAsia="it-IT"/>
          <w14:ligatures w14:val="none"/>
        </w:rPr>
        <w:t>Libro dei Proverbi</w:t>
      </w:r>
      <w:r w:rsidRPr="00813A05">
        <w:rPr>
          <w:rFonts w:ascii="Arial" w:eastAsia="Times New Roman" w:hAnsi="Arial" w:cs="Times New Roman"/>
          <w:kern w:val="0"/>
          <w:sz w:val="24"/>
          <w:szCs w:val="20"/>
          <w:lang w:eastAsia="it-IT"/>
          <w14:ligatures w14:val="none"/>
        </w:rPr>
        <w:t xml:space="preserve"> che in quello del </w:t>
      </w:r>
      <w:r w:rsidRPr="00813A05">
        <w:rPr>
          <w:rFonts w:ascii="Arial" w:eastAsia="Times New Roman" w:hAnsi="Arial" w:cs="Times New Roman"/>
          <w:i/>
          <w:iCs/>
          <w:kern w:val="0"/>
          <w:sz w:val="24"/>
          <w:szCs w:val="20"/>
          <w:lang w:eastAsia="it-IT"/>
          <w14:ligatures w14:val="none"/>
        </w:rPr>
        <w:t>Siracide</w:t>
      </w:r>
      <w:r w:rsidRPr="00813A05">
        <w:rPr>
          <w:rFonts w:ascii="Arial" w:eastAsia="Times New Roman" w:hAnsi="Arial" w:cs="Times New Roman"/>
          <w:kern w:val="0"/>
          <w:sz w:val="24"/>
          <w:szCs w:val="20"/>
          <w:lang w:eastAsia="it-IT"/>
          <w14:ligatures w14:val="none"/>
        </w:rPr>
        <w:t xml:space="preserve">. È però sempre verità dal sapore veterotestamentario. </w:t>
      </w:r>
    </w:p>
    <w:p w14:paraId="44CE49CC" w14:textId="77777777" w:rsidR="00813A05" w:rsidRPr="00813A05" w:rsidRDefault="00813A05" w:rsidP="00813A05">
      <w:pPr>
        <w:spacing w:after="120" w:line="240" w:lineRule="auto"/>
        <w:jc w:val="both"/>
        <w:rPr>
          <w:rFonts w:ascii="Arial" w:eastAsia="Times New Roman" w:hAnsi="Arial" w:cs="Times New Roman"/>
          <w:kern w:val="0"/>
          <w:sz w:val="23"/>
          <w:szCs w:val="23"/>
          <w:lang w:eastAsia="it-IT"/>
          <w14:ligatures w14:val="none"/>
        </w:rPr>
      </w:pPr>
      <w:r w:rsidRPr="00813A05">
        <w:rPr>
          <w:rFonts w:ascii="Arial" w:eastAsia="Times New Roman" w:hAnsi="Arial" w:cs="Times New Roman"/>
          <w:i/>
          <w:kern w:val="0"/>
          <w:sz w:val="23"/>
          <w:szCs w:val="23"/>
          <w:lang w:eastAsia="it-IT"/>
          <w14:ligatures w14:val="none"/>
        </w:rPr>
        <w:t>Dall’eternità sono stata formata, fin dal principio, dagli inizi della terra. Quando non esistevano gli abissi, io fui generata, quando ancora non vi erano le sorgenti cariche d’acqua; prima che fossero fissate le basi dei monti, prima delle colline, io fui generata, quando ancora non aveva fatto la terra e i campi né le prime zolle del mondo. Quando egli fissava i cieli, io ero là; quando tracciava un cerchio sull’abisso, quando condensava le nubi in alto, quando fissava le sorgenti dell’abisso, quando stabiliva al mare i suoi limiti, così che le acque non ne oltrepassassero i confini, quando disponeva le fondamenta della terra, io ero con lui come artefice ed ero la sua delizia ogni giorno: giocavo davanti a lui in ogni istante, giocavo sul globo terrestre, ponendo le mie delizie tra i figli dell’uomo (Pr 8,23-31)</w:t>
      </w:r>
      <w:r w:rsidRPr="00813A05">
        <w:rPr>
          <w:rFonts w:ascii="Arial" w:eastAsia="Times New Roman" w:hAnsi="Arial" w:cs="Times New Roman"/>
          <w:kern w:val="0"/>
          <w:sz w:val="23"/>
          <w:szCs w:val="23"/>
          <w:lang w:eastAsia="it-IT"/>
          <w14:ligatures w14:val="none"/>
        </w:rPr>
        <w:t xml:space="preserve">. </w:t>
      </w:r>
    </w:p>
    <w:p w14:paraId="38F20089" w14:textId="77777777" w:rsidR="00813A05" w:rsidRPr="00813A05" w:rsidRDefault="00813A05" w:rsidP="00813A05">
      <w:pPr>
        <w:spacing w:after="120" w:line="240" w:lineRule="auto"/>
        <w:jc w:val="both"/>
        <w:rPr>
          <w:rFonts w:ascii="Arial" w:eastAsia="Times New Roman" w:hAnsi="Arial" w:cs="Times New Roman"/>
          <w:kern w:val="0"/>
          <w:sz w:val="23"/>
          <w:szCs w:val="23"/>
          <w:lang w:eastAsia="it-IT"/>
          <w14:ligatures w14:val="none"/>
        </w:rPr>
      </w:pPr>
      <w:r w:rsidRPr="00813A05">
        <w:rPr>
          <w:rFonts w:ascii="Arial" w:eastAsia="Times New Roman" w:hAnsi="Arial" w:cs="Times New Roman"/>
          <w:i/>
          <w:kern w:val="0"/>
          <w:sz w:val="23"/>
          <w:szCs w:val="23"/>
          <w:lang w:eastAsia="it-IT"/>
          <w14:ligatures w14:val="none"/>
        </w:rPr>
        <w:t>La sapienza fa il proprio elogio, in mezzo al suo popolo proclama la sua gloria. Nell’assemblea dell’Altissimo apre la bocca, dinanzi alle sue schiere proclama la sua gloria: «Io sono uscita dalla bocca dell’Altissimo e come nube ho ricoperto la terra. Io ho posto la mia dimora lassù, il mio trono era su una colonna di nubi. Ho percorso da sola il giro del cielo, ho passeggiato nelle profondità degli abissi. Sulle onde del mare e su tutta la terra, su ogni popolo e nazione ho preso dominio. Fra tutti questi ho cercato un luogo di riposo, qualcuno nel cui territorio potessi risiedere. Allora il creatore dell’universo mi diede un ordine, colui che mi ha creato mi fece piantare la tenda e mi disse: “Fissa la tenda in Giacobbe e prendi eredità in Israele”. Prima dei secoli, fin dal principio, egli mi ha creato, per tutta l’eternità non verrò meno. Nella tenda santa davanti a lui ho officiato e così mi sono stabilita in Sion. Nella città che egli ama mi ha fatto abitare e in Gerusalemme è il mio potere. Ho posto le radici in mezzo a un popolo glorioso, nella porzione del Signore è la mia eredità. Sono cresciuta come un cedro sul Libano, come un cipresso sui monti dell’Ermon. Sono cresciuta come una palma in Engàddi e come le piante di rose in Gerico, come un ulivo maestoso nella pianura e come un platano mi sono elevata. Come cinnamomo e balsamo di aromi, come mirra scelta ho sparso profumo, come galbano, ònice e storace, come nuvola d’incenso nella tenda. Come un terebinto io ho esteso i miei rami e i miei rami sono piacevoli e belli. Io come vite ho prodotto splendidi germogli e i miei fiori danno frutti di gloria e ricchezza. Io sono la madre del bell’amore e del timore, della conoscenza e della santa speranza; eterna, sono donata a tutti i miei figli, a coloro che sono scelti da lui. Avvicinatevi a me, voi che mi desiderate, e saziatevi dei miei frutti, perché il ricordo di me è più dolce del miele, il possedermi vale più del favo di miele. Quanti si nutrono di me avranno ancora fame e quanti bevono di me avranno ancora sete. Chi mi obbedisce non si vergognerà, chi compie le mie opere non peccherà» (Sir 24,1-22)</w:t>
      </w:r>
      <w:r w:rsidRPr="00813A05">
        <w:rPr>
          <w:rFonts w:ascii="Arial" w:eastAsia="Times New Roman" w:hAnsi="Arial" w:cs="Times New Roman"/>
          <w:kern w:val="0"/>
          <w:sz w:val="23"/>
          <w:szCs w:val="23"/>
          <w:lang w:eastAsia="it-IT"/>
          <w14:ligatures w14:val="none"/>
        </w:rPr>
        <w:t xml:space="preserve">. </w:t>
      </w:r>
    </w:p>
    <w:p w14:paraId="370B510D"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Se Dio tutto opera per mezzo del suo Santo Spirito e per Cristo Gesù ci potrà essere sulla terra un solo uomo che possa compiere le opere di Dio senza il suo Santo Spirito e senza Cristo Gesù? La sapienza dello Spirito Santo e la grazia di Cristo Signore non solo sono necessarie, sono anche indispensabili perché un uomo possa compiere le opere di Dio secondo il volere di Dio e anche nel rispetto delle modalità stabilite da Lui. </w:t>
      </w:r>
    </w:p>
    <w:p w14:paraId="48312BED"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La Scrittura Antica attesta questa verità e preannuncia che sul Messia si poserà lo Spirito del Signore con una pienezza tale che non si riscontra con nessun uomo </w:t>
      </w:r>
      <w:r w:rsidRPr="00813A05">
        <w:rPr>
          <w:rFonts w:ascii="Arial" w:eastAsia="Times New Roman" w:hAnsi="Arial" w:cs="Times New Roman"/>
          <w:kern w:val="0"/>
          <w:sz w:val="24"/>
          <w:szCs w:val="20"/>
          <w:lang w:eastAsia="it-IT"/>
          <w14:ligatures w14:val="none"/>
        </w:rPr>
        <w:lastRenderedPageBreak/>
        <w:t xml:space="preserve">chiamato prima di Lui a compiere le opere di Dio. Ai settanta anziani il Signore dona parte dello Spirito che è su Mosè. Al Messia il Signore dona tutto il suo Santo Spirito, secondo una misura che è senza misura. Questo attesta che l’opera che lui dovrà compiere supera ogni altra opera affidata da Dio ad altri perché fosse realizzata, portata a compimento. </w:t>
      </w:r>
    </w:p>
    <w:p w14:paraId="216EF286" w14:textId="77777777" w:rsidR="00813A05" w:rsidRPr="00813A05" w:rsidRDefault="00813A05" w:rsidP="00813A05">
      <w:pPr>
        <w:spacing w:after="120" w:line="240" w:lineRule="auto"/>
        <w:jc w:val="both"/>
        <w:rPr>
          <w:rFonts w:ascii="Arial" w:eastAsia="Times New Roman" w:hAnsi="Arial" w:cs="Times New Roman"/>
          <w:spacing w:val="-4"/>
          <w:kern w:val="0"/>
          <w:sz w:val="23"/>
          <w:szCs w:val="23"/>
          <w:lang w:eastAsia="it-IT"/>
          <w14:ligatures w14:val="none"/>
        </w:rPr>
      </w:pPr>
      <w:r w:rsidRPr="00813A05">
        <w:rPr>
          <w:rFonts w:ascii="Arial" w:eastAsia="Times New Roman" w:hAnsi="Arial" w:cs="Times New Roman"/>
          <w:i/>
          <w:spacing w:val="-4"/>
          <w:kern w:val="0"/>
          <w:sz w:val="23"/>
          <w:szCs w:val="23"/>
          <w:lang w:eastAsia="it-IT"/>
          <w14:ligatures w14:val="none"/>
        </w:rPr>
        <w:t>Il Signore disse a Mosè: «Radunami settanta uomini tra gli anziani d’Israele, conosciuti da te come anziani del popolo e come loro scribi, conducili alla tenda del convegno; vi si presentino con te. Io scenderò e lì parlerò con te; toglierò dello spirito che è su di te e lo porrò su di loro, e porteranno insieme a te il carico del popolo e tu non lo porterai più da solo. Mosè dunque uscì e riferì al popolo le parole del Signore; radunò settanta uomini tra gli anziani del popolo e li fece stare intorno alla tenda. Allora il Signore scese nella nube e gli parlò: tolse parte dello spirito che era su di lui e lo pose sopra i settanta uomini anziani; quando lo spirito si fu posato su di loro, quelli profetizzarono, ma non lo fecero più in seguito. Ma erano rimasti due uomini nell’accampamento, uno chiamato Eldad e l’altro Medad. E lo spirito si posò su di loro; erano fra gli iscritti, ma non erano usciti per andare alla tenda. Si misero a profetizzare nell’accampamento. Un giovane corse ad annunciarlo a Mosè e disse: «Eldad e Medad profetizzano nell’accampamento». Giosuè, figlio di Nun, servitore di Mosè fin dalla sua adolescenza, prese la parola e disse: «Mosè, mio signore, impediscili!». Ma Mosè gli disse: «Sei tu geloso per me? Fossero tutti profeti nel popolo del Signore e volesse il Signore porre su di loro il suo spirito!». E Mosè si ritirò nell’accampamento, insieme con gli anziani d’Israele (Num 11,16-17.24-30)</w:t>
      </w:r>
      <w:r w:rsidRPr="00813A05">
        <w:rPr>
          <w:rFonts w:ascii="Arial" w:eastAsia="Times New Roman" w:hAnsi="Arial" w:cs="Times New Roman"/>
          <w:spacing w:val="-4"/>
          <w:kern w:val="0"/>
          <w:sz w:val="23"/>
          <w:szCs w:val="23"/>
          <w:lang w:eastAsia="it-IT"/>
          <w14:ligatures w14:val="none"/>
        </w:rPr>
        <w:t>.</w:t>
      </w:r>
    </w:p>
    <w:p w14:paraId="385AC6D6" w14:textId="77777777" w:rsidR="00813A05" w:rsidRPr="00813A05" w:rsidRDefault="00813A05" w:rsidP="00813A05">
      <w:pPr>
        <w:spacing w:after="120" w:line="240" w:lineRule="auto"/>
        <w:jc w:val="both"/>
        <w:rPr>
          <w:rFonts w:ascii="Arial" w:eastAsia="Times New Roman" w:hAnsi="Arial" w:cs="Times New Roman"/>
          <w:spacing w:val="-4"/>
          <w:kern w:val="0"/>
          <w:sz w:val="23"/>
          <w:szCs w:val="23"/>
          <w:lang w:eastAsia="it-IT"/>
          <w14:ligatures w14:val="none"/>
        </w:rPr>
      </w:pPr>
      <w:r w:rsidRPr="00813A05">
        <w:rPr>
          <w:rFonts w:ascii="Arial" w:eastAsia="Times New Roman" w:hAnsi="Arial" w:cs="Times New Roman"/>
          <w:i/>
          <w:spacing w:val="-4"/>
          <w:kern w:val="0"/>
          <w:sz w:val="23"/>
          <w:szCs w:val="23"/>
          <w:lang w:eastAsia="it-IT"/>
          <w14:ligatures w14:val="none"/>
        </w:rPr>
        <w:t>Un germoglio spunterà dal tronco di Iesse, un virgulto germoglierà dalle sue radici. Su di lui si poserà lo spirito del Signore, spirito di sapienza e d’intelligenza, spirito di consiglio e di fortezza, spirito di conoscenza e di timore del Signore. Si compiacerà del timore del Signore. Non giudicherà secondo le apparenze e non prenderà decisioni per sentito dire; ma giudicherà con giustizia i miseri e prenderà decisioni eque per gli umili della terra. Percuoterà il violento con la verga della sua bocca, con il soffio delle sue labbra ucciderà l’empio. La giustizia sarà fascia dei suoi lombi e la fedeltà cintura dei suoi fianchi. Il lupo dimorerà insieme con l’agnello; il leopardo si sdraierà accanto al capretto; il vitello e il leoncello pascoleranno insieme e un piccolo fanciullo li guiderà. La mucca e l’orsa pascoleranno insieme; i loro piccoli si sdraieranno insieme. Il leone si ciberà di paglia, come il bue. Il lattante si trastullerà sulla buca della vipera; il bambino metterà la mano nel covo del serpente velenoso. Non agiranno più iniquamente né saccheggeranno in tutto il mio santo monte, perché la conoscenza del Signore riempirà la terra come le acque ricoprono il mare. In quel giorno avverrà che la radice di Iesse sarà un vessillo per i popoli. Le nazioni la cercheranno con ansia. La sua dimora sarà gloriosa (Is 11,1-10)</w:t>
      </w:r>
      <w:r w:rsidRPr="00813A05">
        <w:rPr>
          <w:rFonts w:ascii="Arial" w:eastAsia="Times New Roman" w:hAnsi="Arial" w:cs="Times New Roman"/>
          <w:spacing w:val="-4"/>
          <w:kern w:val="0"/>
          <w:sz w:val="23"/>
          <w:szCs w:val="23"/>
          <w:lang w:eastAsia="it-IT"/>
          <w14:ligatures w14:val="none"/>
        </w:rPr>
        <w:t xml:space="preserve">. </w:t>
      </w:r>
    </w:p>
    <w:p w14:paraId="0D8AD683" w14:textId="77777777" w:rsidR="00813A05" w:rsidRPr="00813A05" w:rsidRDefault="00813A05" w:rsidP="00813A05">
      <w:pPr>
        <w:spacing w:after="120" w:line="240" w:lineRule="auto"/>
        <w:jc w:val="both"/>
        <w:rPr>
          <w:rFonts w:ascii="Arial" w:eastAsia="Times New Roman" w:hAnsi="Arial" w:cs="Times New Roman"/>
          <w:spacing w:val="-2"/>
          <w:kern w:val="0"/>
          <w:sz w:val="23"/>
          <w:szCs w:val="23"/>
          <w:lang w:eastAsia="it-IT"/>
          <w14:ligatures w14:val="none"/>
        </w:rPr>
      </w:pPr>
      <w:r w:rsidRPr="00813A05">
        <w:rPr>
          <w:rFonts w:ascii="Arial" w:eastAsia="Times New Roman" w:hAnsi="Arial" w:cs="Times New Roman"/>
          <w:i/>
          <w:spacing w:val="-2"/>
          <w:kern w:val="0"/>
          <w:sz w:val="23"/>
          <w:szCs w:val="23"/>
          <w:lang w:eastAsia="it-IT"/>
          <w14:ligatures w14:val="none"/>
        </w:rPr>
        <w:t xml:space="preserve">Lo spirito del Signore Dio è su di me, perché il Signore mi ha consacrato con l’unzione; mi ha mandato a portare il lieto annuncio ai miseri, a fasciare le piaghe dei cuori spezzati, a proclamare la libertà degli schiavi, la scarcerazione dei prigionieri, a promulgare l’anno di grazia del Signore, il giorno di vendetta del nostro Dio, per consolare tutti gli afflitti, per dare agli afflitti di Sion una corona invece della cenere, olio di letizia invece dell’abito da lutto, veste di lode invece di uno spirito mesto. Essi si chiameranno querce di giustizia, piantagione del Signore, per manifestare la sua gloria. Riedificheranno le rovine antiche, ricostruiranno i vecchi ruderi, restaureranno le città desolate, i luoghi devastati dalle generazioni passate. Ci saranno estranei a pascere le vostre greggi e figli di stranieri saranno vostri contadini e vignaioli. Voi sarete chiamati sacerdoti del Signore, ministri del nostro Dio sarete detti. Vi nutrirete </w:t>
      </w:r>
      <w:r w:rsidRPr="00813A05">
        <w:rPr>
          <w:rFonts w:ascii="Arial" w:eastAsia="Times New Roman" w:hAnsi="Arial" w:cs="Times New Roman"/>
          <w:i/>
          <w:spacing w:val="-2"/>
          <w:kern w:val="0"/>
          <w:sz w:val="23"/>
          <w:szCs w:val="23"/>
          <w:lang w:eastAsia="it-IT"/>
          <w14:ligatures w14:val="none"/>
        </w:rPr>
        <w:lastRenderedPageBreak/>
        <w:t>delle ricchezze delle nazioni, vi vanterete dei loro beni. Invece della loro vergogna riceveranno il doppio, invece dell’insulto avranno in sorte grida di gioia; per questo erediteranno il doppio nella loro terra, avranno una gioia eterna. Perché io sono il Signore che amo il diritto e odio la rapina e l’ingiustizia: io darò loro fedelmente il salario, concluderò con loro un’alleanza eterna. Sarà famosa tra le genti la loro stirpe, la loro discendenza in mezzo ai popoli. Coloro che li vedranno riconosceranno che essi sono la stirpe benedetta dal Signore. Io gioisco pienamente nel Signore, la mia anima esulta nel mio Dio, perché mi ha rivestito delle vesti della salvezza, mi ha avvolto con il mantello della giustizia, come uno sposo si mette il diadema e come una sposa si adorna di gioielli. Poiché, come la terra produce i suoi germogli e come un giardino fa germogliare i suoi semi, così il Signore Dio farà germogliare la giustizia e la lode davanti a tutte le genti (Is 61,1-11)</w:t>
      </w:r>
      <w:r w:rsidRPr="00813A05">
        <w:rPr>
          <w:rFonts w:ascii="Arial" w:eastAsia="Times New Roman" w:hAnsi="Arial" w:cs="Times New Roman"/>
          <w:spacing w:val="-2"/>
          <w:kern w:val="0"/>
          <w:sz w:val="23"/>
          <w:szCs w:val="23"/>
          <w:lang w:eastAsia="it-IT"/>
          <w14:ligatures w14:val="none"/>
        </w:rPr>
        <w:t>.</w:t>
      </w:r>
    </w:p>
    <w:p w14:paraId="2254201B" w14:textId="77777777" w:rsidR="00813A05" w:rsidRPr="00813A05" w:rsidRDefault="00813A05" w:rsidP="00813A05">
      <w:pPr>
        <w:spacing w:after="120" w:line="240" w:lineRule="auto"/>
        <w:jc w:val="both"/>
        <w:rPr>
          <w:rFonts w:ascii="Arial" w:eastAsia="Times New Roman" w:hAnsi="Arial" w:cs="Times New Roman"/>
          <w:spacing w:val="-2"/>
          <w:kern w:val="0"/>
          <w:sz w:val="23"/>
          <w:szCs w:val="23"/>
          <w:lang w:eastAsia="it-IT"/>
          <w14:ligatures w14:val="none"/>
        </w:rPr>
      </w:pPr>
      <w:r w:rsidRPr="00813A05">
        <w:rPr>
          <w:rFonts w:ascii="Arial" w:eastAsia="Times New Roman" w:hAnsi="Arial" w:cs="Times New Roman"/>
          <w:i/>
          <w:spacing w:val="-2"/>
          <w:kern w:val="0"/>
          <w:sz w:val="23"/>
          <w:szCs w:val="23"/>
          <w:lang w:eastAsia="it-IT"/>
          <w14:ligatures w14:val="none"/>
        </w:rPr>
        <w:t>Poi disse: «Sono queste le parole che io vi dissi quando ero ancora con voi: bisogna che si compiano tutte le cose scritte su di me nella legge di Mosè, nei Profeti e nei Salmi». Allora aprì loro la mente per comprendere le Scritture e disse loro: «Così sta scritto: il Cristo patirà e risorgerà dai morti il terzo giorno, e nel suo nome saranno predicati a tutti i popoli la conversione e il perdono dei peccati, cominciando da Gerusalemme. Di questo voi siete testimoni. Ed ecco, io mando su di voi colui che il Padre mio ha promesso; ma voi restate in città, finché non siate rivestiti di potenza dall’alto» (Lc 24,44-49)</w:t>
      </w:r>
      <w:r w:rsidRPr="00813A05">
        <w:rPr>
          <w:rFonts w:ascii="Arial" w:eastAsia="Times New Roman" w:hAnsi="Arial" w:cs="Times New Roman"/>
          <w:spacing w:val="-2"/>
          <w:kern w:val="0"/>
          <w:sz w:val="23"/>
          <w:szCs w:val="23"/>
          <w:lang w:eastAsia="it-IT"/>
          <w14:ligatures w14:val="none"/>
        </w:rPr>
        <w:t>.</w:t>
      </w:r>
    </w:p>
    <w:p w14:paraId="10606E59" w14:textId="77777777" w:rsidR="00813A05" w:rsidRPr="00813A05" w:rsidRDefault="00813A05" w:rsidP="00813A05">
      <w:pPr>
        <w:spacing w:after="120" w:line="240" w:lineRule="auto"/>
        <w:jc w:val="both"/>
        <w:rPr>
          <w:rFonts w:ascii="Arial" w:eastAsia="Times New Roman" w:hAnsi="Arial" w:cs="Times New Roman"/>
          <w:spacing w:val="-2"/>
          <w:kern w:val="0"/>
          <w:sz w:val="23"/>
          <w:szCs w:val="23"/>
          <w:lang w:eastAsia="it-IT"/>
          <w14:ligatures w14:val="none"/>
        </w:rPr>
      </w:pPr>
      <w:r w:rsidRPr="00813A05">
        <w:rPr>
          <w:rFonts w:ascii="Arial" w:eastAsia="Times New Roman" w:hAnsi="Arial" w:cs="Times New Roman"/>
          <w:i/>
          <w:spacing w:val="-2"/>
          <w:kern w:val="0"/>
          <w:sz w:val="23"/>
          <w:szCs w:val="23"/>
          <w:lang w:eastAsia="it-IT"/>
          <w14:ligatures w14:val="none"/>
        </w:rPr>
        <w:t>La sera di quel giorno, il primo della settimana, mentre erano chiuse le porte del luogo dove si trovavano i discepoli per timore dei Giudei, venne Gesù, stette in mezzo e disse loro: «Pace a voi!». Detto questo, mostrò loro le mani e il fianco. E i discepoli gioirono al vedere il Signore. Gesù disse loro di nuovo: «Pace a voi! Come il Padre ha mandato me, anche io mando voi». Detto questo, soffiò e disse loro: «Ricevete lo Spirito Santo. A coloro a cui perdonerete i peccati, saranno perdonati; a coloro a cui non perdonerete, non saranno perdonati» (Gv 20,19-23)</w:t>
      </w:r>
      <w:r w:rsidRPr="00813A05">
        <w:rPr>
          <w:rFonts w:ascii="Arial" w:eastAsia="Times New Roman" w:hAnsi="Arial" w:cs="Times New Roman"/>
          <w:spacing w:val="-2"/>
          <w:kern w:val="0"/>
          <w:sz w:val="23"/>
          <w:szCs w:val="23"/>
          <w:lang w:eastAsia="it-IT"/>
          <w14:ligatures w14:val="none"/>
        </w:rPr>
        <w:t>.</w:t>
      </w:r>
    </w:p>
    <w:p w14:paraId="5E760B32" w14:textId="77777777" w:rsidR="00813A05" w:rsidRPr="00813A05" w:rsidRDefault="00813A05" w:rsidP="00813A05">
      <w:pPr>
        <w:spacing w:after="120" w:line="240" w:lineRule="auto"/>
        <w:jc w:val="both"/>
        <w:rPr>
          <w:rFonts w:ascii="Arial" w:eastAsia="Times New Roman" w:hAnsi="Arial" w:cs="Times New Roman"/>
          <w:spacing w:val="-2"/>
          <w:kern w:val="0"/>
          <w:sz w:val="23"/>
          <w:szCs w:val="23"/>
          <w:lang w:eastAsia="it-IT"/>
          <w14:ligatures w14:val="none"/>
        </w:rPr>
      </w:pPr>
      <w:r w:rsidRPr="00813A05">
        <w:rPr>
          <w:rFonts w:ascii="Arial" w:eastAsia="Times New Roman" w:hAnsi="Arial" w:cs="Times New Roman"/>
          <w:i/>
          <w:spacing w:val="-4"/>
          <w:kern w:val="0"/>
          <w:sz w:val="23"/>
          <w:szCs w:val="23"/>
          <w:lang w:eastAsia="it-IT"/>
          <w14:ligatures w14:val="none"/>
        </w:rPr>
        <w:t>Mentre stava compiendosi il giorno della Pentecoste, si trovavano tutti insieme nello stesso luogo. Venne all’improvviso dal cielo un fragore, quasi un vento che si abbatte impetuoso, e riempì tutta la casa dove stavano. Apparvero loro lingue come di fuoco, che si dividevano, e si posarono su ciascuno di loro, e tutti furono colmati di Spirito Santo e cominciarono a parlare in altre lingue, nel modo in cui lo Spirito dava loro il potere di esprimersi. Abitavano allora a Gerusalemme Giudei osservanti, di ogni nazione che è sotto il cielo. A quel rumore, la folla si radunò e rimase turbata, perché ciascuno li udiva parlare nella propria lingua. Erano stupiti e, fuori di sé per la meraviglia, dicevano: «Tutti costoro che parlano non sono forse Galilei? E come mai ciascuno di noi sente parlare nella propria lingua nativa? Siamo Parti, Medi, Elamiti, abitanti della Mesopotamia, della Giudea e della Cappadòcia, del Ponto e dell’Asia, della Frìgia e della Panfìlia, dell’Egitto e delle parti della Libia vicino a Cirene, Romani qui residenti, Giudei e prosèliti, Cretesi e Arabi, e li udiamo parlare nelle nostre lingue delle grandi opere di Dio». Tutti erano stupefatti e perplessi, e si chiedevano l’un l’altro: «Che cosa significa questo?». Altri invece li deridevano e dicevano: «Si sono ubriacati di vino dolce» (At 2,1-13</w:t>
      </w:r>
      <w:r w:rsidRPr="00813A05">
        <w:rPr>
          <w:rFonts w:ascii="Arial" w:eastAsia="Times New Roman" w:hAnsi="Arial" w:cs="Times New Roman"/>
          <w:i/>
          <w:spacing w:val="-2"/>
          <w:kern w:val="0"/>
          <w:sz w:val="23"/>
          <w:szCs w:val="23"/>
          <w:lang w:eastAsia="it-IT"/>
          <w14:ligatures w14:val="none"/>
        </w:rPr>
        <w:t>)</w:t>
      </w:r>
      <w:r w:rsidRPr="00813A05">
        <w:rPr>
          <w:rFonts w:ascii="Arial" w:eastAsia="Times New Roman" w:hAnsi="Arial" w:cs="Times New Roman"/>
          <w:spacing w:val="-2"/>
          <w:kern w:val="0"/>
          <w:sz w:val="23"/>
          <w:szCs w:val="23"/>
          <w:lang w:eastAsia="it-IT"/>
          <w14:ligatures w14:val="none"/>
        </w:rPr>
        <w:t xml:space="preserve">. </w:t>
      </w:r>
    </w:p>
    <w:p w14:paraId="71986636"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color w:val="000000"/>
          <w:kern w:val="0"/>
          <w:sz w:val="24"/>
          <w:szCs w:val="20"/>
          <w:lang w:eastAsia="it-IT"/>
          <w14:ligatures w14:val="none"/>
        </w:rPr>
        <w:t xml:space="preserve">Lo Spirito Santo che è la Comunione Eterna tra il Padre e il Figlio nel seno del mistero eterno della Beata Trinità, è anche la </w:t>
      </w:r>
      <w:r w:rsidRPr="00813A05">
        <w:rPr>
          <w:rFonts w:ascii="Arial" w:eastAsia="Times New Roman" w:hAnsi="Arial" w:cs="Times New Roman"/>
          <w:kern w:val="0"/>
          <w:sz w:val="24"/>
          <w:szCs w:val="20"/>
          <w:lang w:eastAsia="it-IT"/>
          <w14:ligatures w14:val="none"/>
        </w:rPr>
        <w:t xml:space="preserve">Comunione Eterna tra il Verbo Incarnato e il Padre ed è il creatore della vera comunione tra Il Verbo Incarnato ed ogni uomo. Per ogni membro del corpo di Cristo Lui non solo è la comunione, è anche la vita. È lui che ad ogni membro del corpo di Cristo elargisce carisma, vocazione, missione, ministero, da viversi però sempre nella sua Comunione. </w:t>
      </w:r>
      <w:r w:rsidRPr="00813A05">
        <w:rPr>
          <w:rFonts w:ascii="Arial" w:eastAsia="Times New Roman" w:hAnsi="Arial" w:cs="Times New Roman"/>
          <w:kern w:val="0"/>
          <w:sz w:val="24"/>
          <w:szCs w:val="20"/>
          <w:lang w:eastAsia="it-IT"/>
          <w14:ligatures w14:val="none"/>
        </w:rPr>
        <w:lastRenderedPageBreak/>
        <w:t xml:space="preserve">Questo significa che ogni membro del corpo di Cristo riceve la vita dagli altri membri e dona vita ad ogni altro membro. </w:t>
      </w:r>
    </w:p>
    <w:p w14:paraId="7E9618C7"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Altra verità vuole che oggi, per tutta la durata del tempo, lo Spirito Santo sia versato nel mondo dal corpo di Cristo. Dal corpo di Cristo ogni membro lo dovrà versare come Spirito di verità, luce, convincimento, conversione, attrazione a Cristo Gesù, accoglienza della sua Parola, del suo Vangelo, Spirito di santità e di vera vita nuova. Solo gli Apostoli lo potranno versare come Spirito che genera nuovi Apostoli, nuovi Presbiteri, nuovi Diaconi, Nuovi Testimoni di Gesù. I presbiteri donano lo Spirito di santificazione nei sacramenti dell’Eucaristia, della Penitenza, dell’Unzione degli infermi. Presbiteri e Diaconi donano lo Spirito di generazione nel sacramento del battesimo. </w:t>
      </w:r>
    </w:p>
    <w:p w14:paraId="5F419189"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Se il corpo di Cristo non produce lo Spirito di verità, luce, convincimento conversione, attrazione, santità, testimonianza, vita nuova, lo Spirito che si riceve nei sacramenti produce poco o addirittura niente. Non produce perché non vi è vera conversione e vera attrazione a Cristo. Ecco l’obbligo costante di ogni membro del corpo di Cristo: impegnare se stesso a crescere nello Spirito per produrre sia per il corpo di Cristo e sia per ogni altro uomo il frutto dello Spirito Santo che dovrà attrarre tutti a Cristo e anche santificare il corpo di Cristo. </w:t>
      </w:r>
    </w:p>
    <w:p w14:paraId="71792FB9"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Se il corpo di Cristo non santifica il corpo di Cristo è segno che è morto allo Spirito Santo. Il corpo di Cristo morto allo Spirito Santo non produce lo Spirito della conversione e molti cuori, pur essendo bramosi di salvezza e di redenzione, sono condannati a rimanere sotto il pesante giogo del peccato e della morte. Ogni membro del corpo di Cristo sappia che per lui la vita si diffonderà nel mondo nella misura dello Spirito che governa la sua anima, il suo spirito, il suo corpo. Un corpo abbandonato al vizio, è morto allo Spirito Santo. Mai per lui lo Spirito potrà produrre un solo frutto di vita eterna. La stessa cosa vale per tutti coloro che si consegnano alla trasgressione dei Comandamenti e vivono una vita senza alcuna obbedienza alla Parola di Gesù. Ogni obbedienza vivifica lo Spirito. Ogni disobbedienza lo spegne.</w:t>
      </w:r>
    </w:p>
    <w:p w14:paraId="5128CF2E" w14:textId="77777777" w:rsidR="00813A05" w:rsidRPr="00813A05" w:rsidRDefault="00813A05" w:rsidP="00813A05">
      <w:pPr>
        <w:spacing w:after="120" w:line="240" w:lineRule="auto"/>
        <w:jc w:val="both"/>
        <w:rPr>
          <w:rFonts w:ascii="Arial" w:eastAsia="Times New Roman" w:hAnsi="Arial" w:cs="Times New Roman"/>
          <w:b/>
          <w:kern w:val="0"/>
          <w:sz w:val="24"/>
          <w:szCs w:val="20"/>
          <w:lang w:eastAsia="it-IT"/>
          <w14:ligatures w14:val="none"/>
        </w:rPr>
      </w:pPr>
    </w:p>
    <w:p w14:paraId="25A10509" w14:textId="77777777" w:rsidR="00813A05" w:rsidRPr="00813A05" w:rsidRDefault="00813A05" w:rsidP="00813A05">
      <w:pPr>
        <w:spacing w:after="120" w:line="240" w:lineRule="auto"/>
        <w:jc w:val="both"/>
        <w:rPr>
          <w:rFonts w:ascii="Arial" w:eastAsia="Calibri" w:hAnsi="Arial" w:cs="Times New Roman"/>
          <w:b/>
          <w:bCs/>
          <w:kern w:val="0"/>
          <w:sz w:val="24"/>
          <w:szCs w:val="20"/>
          <w:lang w:eastAsia="it-IT"/>
          <w14:ligatures w14:val="none"/>
        </w:rPr>
      </w:pPr>
      <w:bookmarkStart w:id="250" w:name="_Toc110015295"/>
      <w:r w:rsidRPr="00813A05">
        <w:rPr>
          <w:rFonts w:ascii="Arial" w:eastAsia="Calibri" w:hAnsi="Arial" w:cs="Times New Roman"/>
          <w:b/>
          <w:bCs/>
          <w:kern w:val="0"/>
          <w:sz w:val="24"/>
          <w:szCs w:val="20"/>
          <w:lang w:eastAsia="it-IT"/>
          <w14:ligatures w14:val="none"/>
        </w:rPr>
        <w:t>L’OPERA DEI LADRI E DEI BRIGANTI</w:t>
      </w:r>
      <w:bookmarkEnd w:id="250"/>
      <w:r w:rsidRPr="00813A05">
        <w:rPr>
          <w:rFonts w:ascii="Arial" w:eastAsia="Calibri" w:hAnsi="Arial" w:cs="Times New Roman"/>
          <w:b/>
          <w:bCs/>
          <w:kern w:val="0"/>
          <w:sz w:val="24"/>
          <w:szCs w:val="20"/>
          <w:lang w:eastAsia="it-IT"/>
          <w14:ligatures w14:val="none"/>
        </w:rPr>
        <w:t xml:space="preserve"> </w:t>
      </w:r>
    </w:p>
    <w:p w14:paraId="2D4ADE45"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Anche la verità dello Spirito Santo oggi è divorata dai ladri e dai briganti, che appaiono sempre di più essere lupi della sera, lupi affamati perché nulla hanno divorato durante il giorno. Questi ladri e briganti sono lupi della sera perché più verità distruggono e più ne vogliono distruggere. </w:t>
      </w:r>
    </w:p>
    <w:p w14:paraId="2C3DD928"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In che modo lupi e briganti oggi agiscono per distruggere ogni potenza dello Spirito in ordine alla santificazione del corpo di Cristo? Questi ladri e questi briganti hanno convinto i discepoli di Gesù che la moralità è ininfluente alla loro azione missionaria. Si può essere papa, vescovo, presbitero, diacono, cresimato, battezzato senza alcuna obbedienza al Vangelo. Il Vangelo è solo da leggere non da vivere. I sacramenti sono solo da celebrare non da vivere. Si possono celebrare con il peccato nel cuore, dal momento che essi non vanno vissuti. Si può celebrare il sommo sacramento che è l’Eucaristia, con la calunnia, la falsa testimonianza, ogni giudizio di condanna, ogni maldicenza sulla lingua, ogni parola di insulto, ogni accusa infondata sulle labbra. Si può uccidere </w:t>
      </w:r>
      <w:r w:rsidRPr="00813A05">
        <w:rPr>
          <w:rFonts w:ascii="Arial" w:eastAsia="Times New Roman" w:hAnsi="Arial" w:cs="Times New Roman"/>
          <w:kern w:val="0"/>
          <w:sz w:val="24"/>
          <w:szCs w:val="20"/>
          <w:lang w:eastAsia="it-IT"/>
          <w14:ligatures w14:val="none"/>
        </w:rPr>
        <w:lastRenderedPageBreak/>
        <w:t xml:space="preserve">spiritualmente e anche fisicamente un uomo e accostarsi con serenità all’eucaristia. </w:t>
      </w:r>
    </w:p>
    <w:p w14:paraId="5BC09012"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Questi ladri e questi briganti sono riusciti con il loro insegnamento, dato però a goccia, non come un fiume in piena, a scardinare il comportamento morale dalla Parola del Signore. Si celebra l’Eucaristia, ma non si cresce nella santità di Cristo, si celebra il sacramento della penitenza ma non si cresce nella purezza del cuore e della mente di Cristo Gesù, si celebrano gli altri sacramenti ma non c’è alcuna conformità con la volontà di Cristo Gesù che fa della sua vita un’offerta gradita al Padre suo. </w:t>
      </w:r>
    </w:p>
    <w:p w14:paraId="0563F9C1"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Questo accade perché si è separata la religione dalla retta fede e la vita del cristiano dall’obbedienza alla Parola. È questo il fine di ladri e briganti: distruggere la pianta che produce il frutto dello Spirito Santo, frutto della vera santità del cristiano. Non producendo più il corpo di Cristo questo frutto che è di verità, luce, conversione, attrazione, non solo il corpo di Cristo cammina nelle tenebre, nel vizio, condanna il mondo perché lo fa rimanere nel peccato, nelle tenebre, nel vizio, nel peccato. </w:t>
      </w:r>
    </w:p>
    <w:p w14:paraId="67711436"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Una domanda che necessariamente ogni membro del corpo di Cristo dovrà porre alla sua coscienza è questa: credo che l’obbedienza alla Parola sia la sola via possibile per produrre lo Spirito di santificazione del corpo di Cristo e di attrazione al corpo di Cristo di quanti ancora non lo sono? So che se non vivifico lo Spirito Santo, che è Spirito di verità e di luce, cammino nelle tenebre e costringo il mondo a rimanere nelle tenebre? </w:t>
      </w:r>
    </w:p>
    <w:p w14:paraId="7821572C" w14:textId="77777777" w:rsidR="00813A05" w:rsidRPr="00813A05" w:rsidRDefault="00813A05" w:rsidP="00813A05">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Conosco fin dove giungono le profondità di Satana di questi ladri e briganti che con parole di compassione e commiserazione per l’uomo ratificano il loro peccato e giustificano ogni loro vizio? So che questa ratifica e questa giustifica serve loro perché così il corpo di Cristo non produce lo Spirito di verità, luce, convincimento, attrazione a Cristo Signore? So che ladri e briganti hanno un solo principio di azione: impedire che il mondo possa essere attratto a Cristo Gesù? So che questo avviene se io non cresco in grazia, sapienza, santità al fine di produrre il frutto della luce e dell’attrazione a Cristo? </w:t>
      </w:r>
    </w:p>
    <w:p w14:paraId="321A20FB" w14:textId="77777777" w:rsidR="00813A05" w:rsidRPr="00813A05" w:rsidRDefault="00813A05" w:rsidP="00813A05">
      <w:pPr>
        <w:spacing w:after="120" w:line="240" w:lineRule="auto"/>
        <w:jc w:val="both"/>
        <w:rPr>
          <w:rFonts w:ascii="Times New Roman" w:eastAsia="Times New Roman" w:hAnsi="Times New Roman"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Poiché oggi il corpo di Cristo non produce più il frutto dello Spirito della luce, della verità, della conversione, del convincimento, dell’attrazione a Cristo, si spiegano tutte le falsità, le menzogne, gli inganni perpetrati ai danni dell’uomo. Si spiega anche perché oggi è la falsità che ci governa e non più la verità. Un corpo di Cristo che è governato dalla falsità e dall’inganno attesta che non produce più il frutto dello Spirito Santo. Questo è l’obiettivo dei ladri e dei briganti dello Spirito e noi possiamo dire che ci stanno riuscendo bene, anzi molto bene. Le loro molteplici teorie sulla non necessità di vivere il Vangelo, tutto il Vangelo, ha prodotto questo grande disastro nel mondo: ha reso la Chiesa non più sacramento universale di salvezza. </w:t>
      </w:r>
    </w:p>
    <w:bookmarkEnd w:id="165"/>
    <w:p w14:paraId="2F700989" w14:textId="77777777" w:rsidR="00813A05" w:rsidRPr="00813A05" w:rsidRDefault="00813A05" w:rsidP="00813A05">
      <w:pPr>
        <w:spacing w:before="120" w:after="120" w:line="240" w:lineRule="auto"/>
        <w:jc w:val="both"/>
        <w:rPr>
          <w:rFonts w:ascii="Arial" w:eastAsia="Times New Roman" w:hAnsi="Arial" w:cs="Arial"/>
          <w:b/>
          <w:bCs/>
          <w:kern w:val="0"/>
          <w:sz w:val="24"/>
          <w:szCs w:val="20"/>
          <w:lang w:eastAsia="it-IT"/>
          <w14:ligatures w14:val="none"/>
        </w:rPr>
      </w:pPr>
    </w:p>
    <w:p w14:paraId="782AAA21" w14:textId="77777777" w:rsidR="00813A05" w:rsidRPr="00813A05" w:rsidRDefault="00813A05" w:rsidP="00813A05">
      <w:pPr>
        <w:spacing w:before="120" w:after="120" w:line="240" w:lineRule="auto"/>
        <w:jc w:val="both"/>
        <w:rPr>
          <w:rFonts w:ascii="Arial" w:eastAsia="Times New Roman" w:hAnsi="Arial" w:cs="Arial"/>
          <w:b/>
          <w:bCs/>
          <w:kern w:val="0"/>
          <w:sz w:val="24"/>
          <w:szCs w:val="20"/>
          <w:lang w:eastAsia="it-IT"/>
          <w14:ligatures w14:val="none"/>
        </w:rPr>
      </w:pPr>
      <w:r w:rsidRPr="00813A05">
        <w:rPr>
          <w:rFonts w:ascii="Arial" w:eastAsia="Times New Roman" w:hAnsi="Arial" w:cs="Arial"/>
          <w:b/>
          <w:bCs/>
          <w:kern w:val="0"/>
          <w:sz w:val="24"/>
          <w:szCs w:val="20"/>
          <w:lang w:eastAsia="it-IT"/>
          <w14:ligatures w14:val="none"/>
        </w:rPr>
        <w:t>CONCLUSIONE</w:t>
      </w:r>
    </w:p>
    <w:p w14:paraId="17CD9A45" w14:textId="77777777" w:rsidR="00813A05" w:rsidRDefault="00813A05" w:rsidP="00813A05">
      <w:pPr>
        <w:spacing w:after="120" w:line="240" w:lineRule="auto"/>
        <w:jc w:val="both"/>
        <w:rPr>
          <w:rFonts w:ascii="Arial" w:hAnsi="Arial"/>
          <w:iCs/>
          <w:sz w:val="24"/>
        </w:rPr>
      </w:pPr>
      <w:r w:rsidRPr="00813A05">
        <w:rPr>
          <w:rFonts w:ascii="Arial" w:hAnsi="Arial"/>
          <w:iCs/>
          <w:sz w:val="24"/>
        </w:rPr>
        <w:t xml:space="preserve">Se un papa, un vescovo, un presbitero, un diacono, un cresimato, un battezzato non vivono la missione molteplice di Gesù, ognuno in corrispondenza al sacramento ricevuto e alla misura della grazia e del carisma a lui concesso dallo </w:t>
      </w:r>
      <w:r w:rsidRPr="00813A05">
        <w:rPr>
          <w:rFonts w:ascii="Arial" w:hAnsi="Arial"/>
          <w:iCs/>
          <w:sz w:val="24"/>
        </w:rPr>
        <w:lastRenderedPageBreak/>
        <w:t>Spirito Santo, è segno che non è sotto il governo dello Spirito Santo. È segno che lui è guidato dallo spirito del mondo e non dallo Spirito di Cristo Gesù. Se oggi lo Spirito Santo non crea più il corpo di Cristo, è segno che i membri del corpo di Cristo – papi, vescovi, presbiteri, diaconi, cresimati, battezzati – si sono separati dallo Spirito Santo e per questo sono sterili, privi cioè della forza generativa che è nella Parola colma e stracolma di Spirito Santo. È la sterilità della Chiesa, è il suo seno avvizzito e morto, che attesta che essa non è più governata e mossa dallo Spirito Santo, ma dallo spirito del mondo e dalla potenza distruttrice del principe del mondo. La Vergine ci ottenga la grazia di non separarci mai dallo Spirito Santo.</w:t>
      </w:r>
    </w:p>
    <w:p w14:paraId="4AA2C897"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bookmarkStart w:id="251" w:name="_Toc16182571"/>
    </w:p>
    <w:p w14:paraId="61F612F5" w14:textId="77777777" w:rsidR="005E5FA3" w:rsidRPr="005E5FA3" w:rsidRDefault="005E5FA3" w:rsidP="005E5FA3">
      <w:pPr>
        <w:pStyle w:val="Titolo1"/>
      </w:pPr>
      <w:bookmarkStart w:id="252" w:name="_Toc218837573"/>
      <w:bookmarkStart w:id="253" w:name="_Toc218975061"/>
      <w:bookmarkStart w:id="254" w:name="_Toc219036199"/>
      <w:r w:rsidRPr="005E5FA3">
        <w:t>EVANGELIZZARE IL PADRE DIO</w:t>
      </w:r>
      <w:bookmarkEnd w:id="252"/>
      <w:bookmarkEnd w:id="253"/>
      <w:bookmarkEnd w:id="254"/>
    </w:p>
    <w:p w14:paraId="3842337F"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Perché oggi è necessario evangelizzare il Padre Dio? Ma chi è il Padre Dio che va evangelizzato? Va necessariamente evangelizzato il Padre Dio che è il Padre del Signore nostro Gesù Cristo. Va evangelizzato il Padre Dio che è il Solo Creatore del cielo e della terra. Na evangelizzato il Padre Dio che è il Salvatore  e il Redentore dell’uomo. Va evangelizzato il Padre Dio con il quale si è celebrata l’Antica Alleanza e si stipula la Nuona ed Eterna Alleanza nel Sangue del Figlio suo, il suo Unigenito Eterno che si è fatto carne nel seno purissimo della Vergine Maria per opera dello Spirito Santo. Va evangelizzato il Padre Dio per chiedere la conversione del mondo a Lui, divenendo vero corpo del Figlio suo, vera sua Chiesa Santa, Va evangelizzato il Padre Dio perché oggi i discepoli di Gesù si sono creati ognuno il loro particolare, personale Dio. È quel Dio unico che è senza alcuna rivelazione, alcuna storia sacra, alcun Vangelo, alcuna Tradizione Dogmatica, alcuna verità, alcuna fedeltà, alcuna giustizia, alcun giusto giudizio, che è solo misericordia, solo paradiso. Questo Dio unico non ha bisogno di alcuna conversione, alcuna Chiesa, alcun sacramento, alcun presbitero, alcun vescovo, alcun papa, alcun teologo, alcun mediatore di luce, di grazia, di verità, perché questo Dio unico è Lui senza verità e senza grazia. Se il Padre Dio non viene evangelizzato secondo purissima verità, il mondo sarà interamente consegnato a Satana, alle sue tenebre, al suo inferno eterno.  Se i figli della Chiesa non evangelizzano il Padre Dio, sono i più grandi nemici dell’umanità e della Chiesa. Essi condannano la Chiesa e il mondo alla morte per sempre.</w:t>
      </w:r>
    </w:p>
    <w:p w14:paraId="5EBE5797"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Noi è da molto tempo che abbiamo consacrato la nostra vita all’evangelizzazione secondo verità del Padre Dio. Oggi, in questo nostro brevissimo lavoro di evangelizzazione, ci serviremo solo di alcuni brani del Nuovo Testamento: Vangelo secondo Giovanni, Prima Lettera dell’Apostolo Giovanni, Vangelo secondo Luca. Attingeremo anche qualche brano dall’Epistolario Paolino e dalla Lettera agli Ebrei. Attraverso questi pochi testi assunti dal Nuovo Testamento apparirà con ogni evidenza che l’adorazione del Dio unico è vera idolatria, idolatria di morte, mai di vita. Idolatria di falsità e non di verità. Idolatria per consegnare a Satana tutte le pecore del Padre Dio.  Se noi non evangelizzassimo il Padre Dio secondo purissima verità, daremmo rei di morte eterna. Saremmo “teologi” di Satana e non teologi del Dio vivente. Che lo Spirito Santo ci conservi in eterno teologi del Padre Dio e mai ci faccia divenire teologi di Satana. </w:t>
      </w:r>
    </w:p>
    <w:p w14:paraId="47332E7F"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p>
    <w:p w14:paraId="118B9488" w14:textId="77777777" w:rsidR="005E5FA3" w:rsidRPr="005E5FA3" w:rsidRDefault="005E5FA3" w:rsidP="005E5FA3">
      <w:pPr>
        <w:pStyle w:val="Titolo1"/>
      </w:pPr>
      <w:bookmarkStart w:id="255" w:name="_Toc218975062"/>
      <w:bookmarkStart w:id="256" w:name="_Toc219036200"/>
      <w:r w:rsidRPr="005E5FA3">
        <w:t>DAL VANGELO SECONDO GIOVANNI</w:t>
      </w:r>
      <w:bookmarkEnd w:id="255"/>
      <w:bookmarkEnd w:id="256"/>
    </w:p>
    <w:p w14:paraId="32CDE971" w14:textId="77777777" w:rsidR="005E5FA3" w:rsidRPr="005E5FA3" w:rsidRDefault="005E5FA3" w:rsidP="005E5FA3">
      <w:pPr>
        <w:spacing w:after="120" w:line="240" w:lineRule="auto"/>
        <w:jc w:val="both"/>
        <w:rPr>
          <w:rFonts w:ascii="Arial" w:eastAsia="Calibri" w:hAnsi="Arial" w:cs="Arial"/>
          <w:b/>
          <w:color w:val="000000" w:themeColor="text1"/>
          <w:kern w:val="0"/>
          <w:sz w:val="28"/>
          <w:shd w:val="clear" w:color="auto" w:fill="FFFFFF"/>
          <w:lang w:eastAsia="it-IT"/>
          <w14:ligatures w14:val="none"/>
        </w:rPr>
      </w:pPr>
      <w:bookmarkStart w:id="257" w:name="_Toc199349433"/>
      <w:r w:rsidRPr="005E5FA3">
        <w:rPr>
          <w:rFonts w:ascii="Arial" w:eastAsia="Calibri" w:hAnsi="Arial" w:cs="Arial"/>
          <w:b/>
          <w:color w:val="000000" w:themeColor="text1"/>
          <w:kern w:val="0"/>
          <w:sz w:val="28"/>
          <w:shd w:val="clear" w:color="auto" w:fill="FFFFFF"/>
          <w:lang w:eastAsia="it-IT"/>
          <w14:ligatures w14:val="none"/>
        </w:rPr>
        <w:t>NECESSARIO PRINCIPIO ERMENEUTICO</w:t>
      </w:r>
      <w:bookmarkEnd w:id="257"/>
      <w:r w:rsidRPr="005E5FA3">
        <w:rPr>
          <w:rFonts w:ascii="Arial" w:eastAsia="Calibri" w:hAnsi="Arial" w:cs="Arial"/>
          <w:b/>
          <w:color w:val="000000" w:themeColor="text1"/>
          <w:kern w:val="0"/>
          <w:sz w:val="28"/>
          <w:shd w:val="clear" w:color="auto" w:fill="FFFFFF"/>
          <w:lang w:eastAsia="it-IT"/>
          <w14:ligatures w14:val="none"/>
        </w:rPr>
        <w:t xml:space="preserve"> </w:t>
      </w:r>
    </w:p>
    <w:p w14:paraId="20816B32" w14:textId="77777777" w:rsidR="005E5FA3" w:rsidRPr="005E5FA3" w:rsidRDefault="005E5FA3" w:rsidP="005E5FA3">
      <w:pPr>
        <w:spacing w:after="120" w:line="240" w:lineRule="auto"/>
        <w:jc w:val="both"/>
        <w:rPr>
          <w:rFonts w:ascii="Arial" w:eastAsia="Calibri" w:hAnsi="Arial" w:cs="Arial"/>
          <w:kern w:val="0"/>
          <w:sz w:val="24"/>
          <w:szCs w:val="24"/>
        </w:rPr>
      </w:pPr>
      <w:r w:rsidRPr="005E5FA3">
        <w:rPr>
          <w:rFonts w:ascii="Arial" w:eastAsia="Calibri" w:hAnsi="Arial" w:cs="Arial"/>
          <w:kern w:val="0"/>
          <w:sz w:val="24"/>
          <w:szCs w:val="24"/>
        </w:rPr>
        <w:t>Prima di iniziare qualsiasi riflessione, meditazione e anche prima di dedurre e di argomentare sulla Parola del Signore, urge ricordare una verità di essenza. La fede che noi professiamo chiede e obbliga che, nello Spirito Santo, sempre si parta dalla Divina Parola e che, nello Spirito Santo, sempre alla Divina Parola si ritoni, perché sia essa a verificare se la verità della sua comprensione da noi operata e la vita edificata sulla verità da essa attinta, corrispondano alla verità e alla vita di Cristo Signore, alle quali ogni vita viene consacrata al momento del Battesimo.</w:t>
      </w:r>
    </w:p>
    <w:p w14:paraId="1FFA1A28" w14:textId="77777777" w:rsidR="005E5FA3" w:rsidRPr="005E5FA3" w:rsidRDefault="005E5FA3" w:rsidP="005E5FA3">
      <w:pPr>
        <w:spacing w:after="120" w:line="240" w:lineRule="auto"/>
        <w:jc w:val="both"/>
        <w:rPr>
          <w:rFonts w:ascii="Arial" w:eastAsia="Calibri" w:hAnsi="Arial" w:cs="Arial"/>
          <w:kern w:val="0"/>
          <w:sz w:val="24"/>
          <w:szCs w:val="24"/>
        </w:rPr>
      </w:pPr>
      <w:r w:rsidRPr="005E5FA3">
        <w:rPr>
          <w:rFonts w:ascii="Arial" w:eastAsia="Calibri" w:hAnsi="Arial" w:cs="Arial"/>
          <w:kern w:val="0"/>
          <w:sz w:val="24"/>
          <w:szCs w:val="24"/>
        </w:rPr>
        <w:t>Secondo questa fede, il cristiano potrà vivere da cristiano, se ogni giorno attingerà nel Padre, per opera dello Spirito Santo, in Cristo Gesù, Suo Pastore Eterno e Pastore eterno di ogni altra sua pecora, tutta la divina ed eterna carità che il Padre ha versato nel suo cuore e da Lui portata al sommo della sua fruttificazione nelle sue carni trafitte sul Golgota. La verità la si attinge dalla Divina Parola. La carità per vivere la Verità attinta dalla Divina Paola, la si attinge dal cuore di Cristo, posta però da Cristo Gesù, nei sacramenti della salvezza. Senza una vita sempre immersa nella grazia, la carità si affievolisce. Affievolita la carità, anche la verità si affievolisce. A poco a poco Cristo si oscura e noi conduciamo una vita cristiana che è morta alla verità, morta alla carità, morta alla grazia, morta alla fede e morta anche alla speranza soprannaturale. Ci si crede vivi, invece si è morti.</w:t>
      </w:r>
    </w:p>
    <w:p w14:paraId="58CA44D3" w14:textId="77777777" w:rsidR="005E5FA3" w:rsidRPr="005E5FA3" w:rsidRDefault="005E5FA3" w:rsidP="005E5FA3">
      <w:pPr>
        <w:spacing w:after="120" w:line="240" w:lineRule="auto"/>
        <w:jc w:val="both"/>
        <w:rPr>
          <w:rFonts w:ascii="Arial" w:eastAsia="Calibri" w:hAnsi="Arial" w:cs="Arial"/>
          <w:kern w:val="0"/>
          <w:sz w:val="24"/>
          <w:szCs w:val="24"/>
        </w:rPr>
      </w:pPr>
      <w:r w:rsidRPr="005E5FA3">
        <w:rPr>
          <w:rFonts w:ascii="Arial" w:eastAsia="Calibri" w:hAnsi="Arial" w:cs="Arial"/>
          <w:kern w:val="0"/>
          <w:sz w:val="24"/>
          <w:szCs w:val="24"/>
        </w:rPr>
        <w:t xml:space="preserve">Con la verità attinta nella Divina Parole e con la carità sempre attinta nei Sacramenti della salvezza, l’una e l’altra trasformate in sua vita, alimentata e sostenuta, rafforzata e fatta crescere sempre sotto mozione dello Spirito Santo, il cristiano come primo obbligo dovrà nutrire il corpo di Cristo, perché sia santo al cospetto di Dio, di Cristo Gesù, dello Spirito Santo e di ogni uomo che vive sulla terra. Mentre vivifica il corpo di Cristo, perché cresca in santità e si arricchisca di nuovi membri, dal corpo di Cristo da Lui vivificato e rafforzato, si dovrà lascia vivificare e ravvivare, sostenere e nutrire perché anche lui cresca in santità e in opere a favore del corpo di Cristo, che sempre saranno a favore dell’intera umanità. </w:t>
      </w:r>
    </w:p>
    <w:p w14:paraId="62BF39C0" w14:textId="77777777" w:rsidR="005E5FA3" w:rsidRPr="005E5FA3" w:rsidRDefault="005E5FA3" w:rsidP="005E5FA3">
      <w:pPr>
        <w:spacing w:after="120" w:line="240" w:lineRule="auto"/>
        <w:jc w:val="both"/>
        <w:rPr>
          <w:rFonts w:ascii="Arial" w:eastAsia="Calibri" w:hAnsi="Arial" w:cs="Arial"/>
          <w:kern w:val="0"/>
          <w:sz w:val="24"/>
          <w:szCs w:val="24"/>
        </w:rPr>
      </w:pPr>
      <w:r w:rsidRPr="005E5FA3">
        <w:rPr>
          <w:rFonts w:ascii="Arial" w:eastAsia="Calibri" w:hAnsi="Arial" w:cs="Arial"/>
          <w:kern w:val="0"/>
          <w:sz w:val="24"/>
          <w:szCs w:val="24"/>
        </w:rPr>
        <w:t xml:space="preserve">Il grande insegnamento della nostra fede ci rivela poi che la purezza di quest’amore la possiamo attingere solo nel cuore della Vergine Maria. È attraverso questo cuore che il vero amore di Cristo Gesù scende e si riversa sul cristiano e per il cristiano sulla Chiesa e sul mondo. È il grande amore per la Madre di Gesù – Madre che sempre Cristo Gesù consegna a Giovanni e che da Giovanni ogni cristiano sempre dovrà ricevere – che ci salverà da tutte le errate interpretazioni del cuore di Cristo che inevitabilmente sempre saranno errate interpretazioni della carità del Crocifisso per l’umanità. Sempre saranno interpretazioni errate della verità contenuta nella Divina Parola. Essendo la Vergine Maria modello unico di verità, carità, grazia, santità, a Lei sempre il cristiano dovrà guardare, chiedendo ogni aiuto perché possa dare compimento </w:t>
      </w:r>
      <w:r w:rsidRPr="005E5FA3">
        <w:rPr>
          <w:rFonts w:ascii="Arial" w:eastAsia="Calibri" w:hAnsi="Arial" w:cs="Arial"/>
          <w:kern w:val="0"/>
          <w:sz w:val="24"/>
          <w:szCs w:val="24"/>
        </w:rPr>
        <w:lastRenderedPageBreak/>
        <w:t>alla sua missione. La vita cristiana è questo divino, cristico, soprannaturale, mariano, teologale scambio di verità e di carità in Cristo, con Cristo, per Cristo, nel suo corpo che è la Chiesa. Fuori del corpo di Cristo regnano le tenebre. Anche se brillano alcune scintille di verità, siano esse pure in modo assai luminoso, esse non hanno la forza di squarciare le tenebre del mondo.</w:t>
      </w:r>
    </w:p>
    <w:p w14:paraId="5D17788E" w14:textId="77777777" w:rsidR="005E5FA3" w:rsidRPr="005E5FA3" w:rsidRDefault="005E5FA3" w:rsidP="005E5FA3">
      <w:pPr>
        <w:spacing w:after="120" w:line="240" w:lineRule="auto"/>
        <w:jc w:val="both"/>
        <w:rPr>
          <w:rFonts w:ascii="Arial" w:eastAsia="Calibri" w:hAnsi="Arial" w:cs="Arial"/>
          <w:kern w:val="0"/>
          <w:sz w:val="24"/>
          <w:szCs w:val="24"/>
        </w:rPr>
      </w:pPr>
      <w:r w:rsidRPr="005E5FA3">
        <w:rPr>
          <w:rFonts w:ascii="Arial" w:eastAsia="Calibri" w:hAnsi="Arial" w:cs="Arial"/>
          <w:kern w:val="0"/>
          <w:sz w:val="24"/>
          <w:szCs w:val="24"/>
        </w:rPr>
        <w:t xml:space="preserve">Le tenebre del mondo solo Cristo Gesù le squarcia e le squarcia non però dal cristiano isolato o separato dal suo corpo che è la Chiesa. Le squarcia, squarciandole prima nella Chiesa e poi attraverso il corpo della Chiesa, nel corpo dell’umanità. Anche il corpo dell’umanità appartiene alla Chiesa, perché Cristo facendosi vero uomo, nel seno della Vergine Maria, ha assunto, in quanto vero Figlio di Adamo, tutta l’umanità da redimere e da ricondurre al Padre, nello Spirito Santo. Ecco perché un cristiano non può separarsi dalla Chiesa, né può costruirsi una sua personale chiesa. Tutti coloro che si costruiscono le loro personali chiese, mai saranno sacramento di salvezza né per essi stessi, né per la Chiesa, né per il mondo. Accrescono le tenebre del mondo, mai le potranno squarciare. </w:t>
      </w:r>
    </w:p>
    <w:p w14:paraId="6878B873" w14:textId="77777777" w:rsidR="005E5FA3" w:rsidRPr="005E5FA3" w:rsidRDefault="005E5FA3" w:rsidP="005E5FA3">
      <w:pPr>
        <w:spacing w:after="120" w:line="240" w:lineRule="auto"/>
        <w:jc w:val="both"/>
        <w:rPr>
          <w:rFonts w:ascii="Arial" w:eastAsia="Calibri" w:hAnsi="Arial" w:cs="Arial"/>
          <w:kern w:val="0"/>
          <w:sz w:val="24"/>
          <w:szCs w:val="24"/>
        </w:rPr>
      </w:pPr>
      <w:r w:rsidRPr="005E5FA3">
        <w:rPr>
          <w:rFonts w:ascii="Arial" w:eastAsia="Calibri" w:hAnsi="Arial" w:cs="Arial"/>
          <w:kern w:val="0"/>
          <w:sz w:val="24"/>
          <w:szCs w:val="24"/>
        </w:rPr>
        <w:t xml:space="preserve">È questa la vera missione che scaturisce dalla Buona Novella: insegnare ad ogni uomo, facendolo vero discepolo del Vangelo con il battesimo e con gli altri saramenti della salvezza, come si vive con il cuore crocifisso di Gesù Signore, avendo come modello il cuore trafitto della Madre sua, Madre che ogni giorno il cristiano dovrà prendere “in suam”, affinché il suo amore e la sua verità siano quotidianamente sempre più cristiformi e sempre più cristificanti. Con la Vergine Maria nel cuore, di certo apprenderemo come si ama da cristiani e saremo noi, come vero corpo di Cristo, il più bel trattato di verità e di carità mai scritto nella storia. </w:t>
      </w:r>
    </w:p>
    <w:p w14:paraId="7A48FDF3" w14:textId="77777777" w:rsidR="005E5FA3" w:rsidRPr="005E5FA3" w:rsidRDefault="005E5FA3" w:rsidP="005E5FA3">
      <w:pPr>
        <w:spacing w:after="120" w:line="240" w:lineRule="auto"/>
        <w:jc w:val="both"/>
        <w:rPr>
          <w:rFonts w:ascii="Arial" w:eastAsia="Calibri" w:hAnsi="Arial" w:cs="Arial"/>
          <w:kern w:val="0"/>
          <w:sz w:val="24"/>
          <w:szCs w:val="24"/>
        </w:rPr>
      </w:pPr>
      <w:r w:rsidRPr="005E5FA3">
        <w:rPr>
          <w:rFonts w:ascii="Arial" w:eastAsia="Calibri" w:hAnsi="Arial" w:cs="Arial"/>
          <w:kern w:val="0"/>
          <w:sz w:val="24"/>
          <w:szCs w:val="24"/>
        </w:rPr>
        <w:t>Con questo necessario principio ermeneutico ci accingeremo a leggere alcuni brani e capitoli del Vangelo secondo Giovanni. Sarà una lettura che dovrà verificare se la nostra è vita cristica e cristificante, oppure essa è vita vissuta nell’illusione e nell’inganno, nella menzogna e nella falsità che vengono dall’altra rivelazione e dall’altro vangelo che sono rivelazione e vangelo del mondo e del principe delle tenebre. Allo Spirito Santo chiediamo che sempre ci mostri il vero Cristo e la vera Vergine Madre, perché sarà nei loro cuori che si trova scritto il Vero Vangelo e solo leggendolo e attingendolo in essi, possiamo verificare la fondatezza della verità e della carità che sempre dovranno governare la vita di chi dice di essere discepolo di Gesù e figlio della Madre celeste. Ci insegni a leggere questi due cuori, Lei, la vera Madre di Gesù, la vera nostra Madre.</w:t>
      </w:r>
    </w:p>
    <w:p w14:paraId="5D433BE0" w14:textId="77777777" w:rsidR="005E5FA3" w:rsidRPr="005E5FA3" w:rsidRDefault="005E5FA3" w:rsidP="005E5FA3">
      <w:pPr>
        <w:spacing w:after="120" w:line="240" w:lineRule="auto"/>
        <w:jc w:val="both"/>
        <w:rPr>
          <w:rFonts w:ascii="Arial" w:eastAsia="Calibri" w:hAnsi="Arial" w:cs="Arial"/>
          <w:kern w:val="0"/>
          <w:sz w:val="24"/>
          <w:szCs w:val="24"/>
        </w:rPr>
      </w:pPr>
    </w:p>
    <w:p w14:paraId="775CF017" w14:textId="77777777" w:rsidR="005E5FA3" w:rsidRPr="005E5FA3" w:rsidRDefault="005E5FA3" w:rsidP="005E5FA3">
      <w:pPr>
        <w:spacing w:after="120" w:line="240" w:lineRule="auto"/>
        <w:jc w:val="both"/>
        <w:rPr>
          <w:rFonts w:ascii="Arial" w:hAnsi="Arial" w:cs="Arial"/>
          <w:sz w:val="24"/>
          <w:szCs w:val="24"/>
        </w:rPr>
      </w:pPr>
    </w:p>
    <w:p w14:paraId="43739BE4" w14:textId="77777777" w:rsidR="005E5FA3" w:rsidRPr="005E5FA3" w:rsidRDefault="005E5FA3" w:rsidP="005E5FA3">
      <w:pPr>
        <w:pStyle w:val="Titolo2"/>
      </w:pPr>
      <w:bookmarkStart w:id="258" w:name="_Toc218975063"/>
      <w:bookmarkStart w:id="259" w:name="_Toc219036201"/>
      <w:r w:rsidRPr="005E5FA3">
        <w:t>E IL VERBO ERA PRESSO DIO</w:t>
      </w:r>
      <w:bookmarkEnd w:id="258"/>
      <w:bookmarkEnd w:id="259"/>
    </w:p>
    <w:p w14:paraId="45304548" w14:textId="77777777" w:rsidR="005E5FA3" w:rsidRPr="005E5FA3" w:rsidRDefault="005E5FA3" w:rsidP="005E5FA3">
      <w:pPr>
        <w:spacing w:after="120" w:line="240" w:lineRule="auto"/>
        <w:rPr>
          <w:rFonts w:ascii="Cambria" w:hAnsi="Cambria" w:cs="Cambria"/>
          <w:b/>
          <w:bCs/>
          <w:color w:val="111111"/>
          <w:sz w:val="32"/>
          <w:szCs w:val="32"/>
        </w:rPr>
      </w:pPr>
      <w:r w:rsidRPr="005E5FA3">
        <w:rPr>
          <w:rFonts w:ascii="Arial" w:hAnsi="Arial" w:cs="Arial"/>
          <w:b/>
          <w:bCs/>
          <w:color w:val="000000"/>
          <w:sz w:val="32"/>
          <w:szCs w:val="32"/>
          <w:shd w:val="clear" w:color="auto" w:fill="FFFFFF"/>
        </w:rPr>
        <w:t xml:space="preserve">et Verbum erat apud Deum - </w:t>
      </w:r>
      <w:r w:rsidRPr="005E5FA3">
        <w:rPr>
          <w:rFonts w:ascii="Cambria" w:hAnsi="Cambria" w:cs="Cambria"/>
          <w:b/>
          <w:bCs/>
          <w:color w:val="111111"/>
          <w:sz w:val="32"/>
          <w:szCs w:val="32"/>
        </w:rPr>
        <w:t>κα</w:t>
      </w:r>
      <w:r w:rsidRPr="005E5FA3">
        <w:rPr>
          <w:rFonts w:ascii="Times New Roman" w:hAnsi="Times New Roman" w:cs="Times New Roman"/>
          <w:b/>
          <w:bCs/>
          <w:color w:val="111111"/>
          <w:sz w:val="32"/>
          <w:szCs w:val="32"/>
        </w:rPr>
        <w:t>ὶ</w:t>
      </w:r>
      <w:r w:rsidRPr="005E5FA3">
        <w:rPr>
          <w:rFonts w:ascii="PT Serif" w:hAnsi="PT Serif"/>
          <w:b/>
          <w:bCs/>
          <w:color w:val="111111"/>
          <w:sz w:val="32"/>
          <w:szCs w:val="32"/>
        </w:rPr>
        <w:t xml:space="preserve"> </w:t>
      </w:r>
      <w:r w:rsidRPr="005E5FA3">
        <w:rPr>
          <w:rFonts w:ascii="Times New Roman" w:hAnsi="Times New Roman" w:cs="Times New Roman"/>
          <w:b/>
          <w:bCs/>
          <w:color w:val="111111"/>
          <w:sz w:val="32"/>
          <w:szCs w:val="32"/>
        </w:rPr>
        <w:t>ὁ</w:t>
      </w:r>
      <w:r w:rsidRPr="005E5FA3">
        <w:rPr>
          <w:rFonts w:ascii="PT Serif" w:hAnsi="PT Serif"/>
          <w:b/>
          <w:bCs/>
          <w:color w:val="111111"/>
          <w:sz w:val="32"/>
          <w:szCs w:val="32"/>
        </w:rPr>
        <w:t xml:space="preserve"> </w:t>
      </w:r>
      <w:r w:rsidRPr="005E5FA3">
        <w:rPr>
          <w:rFonts w:ascii="Cambria" w:hAnsi="Cambria" w:cs="Cambria"/>
          <w:b/>
          <w:bCs/>
          <w:color w:val="111111"/>
          <w:sz w:val="32"/>
          <w:szCs w:val="32"/>
        </w:rPr>
        <w:t>λόγος</w:t>
      </w:r>
      <w:r w:rsidRPr="005E5FA3">
        <w:rPr>
          <w:rFonts w:ascii="PT Serif" w:hAnsi="PT Serif"/>
          <w:b/>
          <w:bCs/>
          <w:color w:val="111111"/>
          <w:sz w:val="32"/>
          <w:szCs w:val="32"/>
        </w:rPr>
        <w:t xml:space="preserve"> </w:t>
      </w:r>
      <w:r w:rsidRPr="005E5FA3">
        <w:rPr>
          <w:rFonts w:ascii="Times New Roman" w:hAnsi="Times New Roman" w:cs="Times New Roman"/>
          <w:b/>
          <w:bCs/>
          <w:color w:val="111111"/>
          <w:sz w:val="32"/>
          <w:szCs w:val="32"/>
        </w:rPr>
        <w:t>ἦ</w:t>
      </w:r>
      <w:r w:rsidRPr="005E5FA3">
        <w:rPr>
          <w:rFonts w:ascii="Cambria" w:hAnsi="Cambria" w:cs="Cambria"/>
          <w:b/>
          <w:bCs/>
          <w:color w:val="111111"/>
          <w:sz w:val="32"/>
          <w:szCs w:val="32"/>
        </w:rPr>
        <w:t>ν</w:t>
      </w:r>
      <w:r w:rsidRPr="005E5FA3">
        <w:rPr>
          <w:rFonts w:ascii="PT Serif" w:hAnsi="PT Serif"/>
          <w:b/>
          <w:bCs/>
          <w:color w:val="111111"/>
          <w:sz w:val="32"/>
          <w:szCs w:val="32"/>
        </w:rPr>
        <w:t xml:space="preserve"> </w:t>
      </w:r>
      <w:r w:rsidRPr="005E5FA3">
        <w:rPr>
          <w:rFonts w:ascii="PT Serif" w:hAnsi="PT Serif" w:cs="PT Serif"/>
          <w:b/>
          <w:bCs/>
          <w:color w:val="111111"/>
          <w:sz w:val="32"/>
          <w:szCs w:val="32"/>
        </w:rPr>
        <w:t>π</w:t>
      </w:r>
      <w:r w:rsidRPr="005E5FA3">
        <w:rPr>
          <w:rFonts w:ascii="Cambria" w:hAnsi="Cambria" w:cs="Cambria"/>
          <w:b/>
          <w:bCs/>
          <w:color w:val="111111"/>
          <w:sz w:val="32"/>
          <w:szCs w:val="32"/>
        </w:rPr>
        <w:t>ρ</w:t>
      </w:r>
      <w:r w:rsidRPr="005E5FA3">
        <w:rPr>
          <w:rFonts w:ascii="Times New Roman" w:hAnsi="Times New Roman" w:cs="Times New Roman"/>
          <w:b/>
          <w:bCs/>
          <w:color w:val="111111"/>
          <w:sz w:val="32"/>
          <w:szCs w:val="32"/>
        </w:rPr>
        <w:t>ὸ</w:t>
      </w:r>
      <w:r w:rsidRPr="005E5FA3">
        <w:rPr>
          <w:rFonts w:ascii="Cambria" w:hAnsi="Cambria" w:cs="Cambria"/>
          <w:b/>
          <w:bCs/>
          <w:color w:val="111111"/>
          <w:sz w:val="32"/>
          <w:szCs w:val="32"/>
        </w:rPr>
        <w:t>ς</w:t>
      </w:r>
      <w:r w:rsidRPr="005E5FA3">
        <w:rPr>
          <w:rFonts w:ascii="PT Serif" w:hAnsi="PT Serif"/>
          <w:b/>
          <w:bCs/>
          <w:color w:val="111111"/>
          <w:sz w:val="32"/>
          <w:szCs w:val="32"/>
        </w:rPr>
        <w:t xml:space="preserve"> </w:t>
      </w:r>
      <w:r w:rsidRPr="005E5FA3">
        <w:rPr>
          <w:rFonts w:ascii="Cambria" w:hAnsi="Cambria" w:cs="Cambria"/>
          <w:b/>
          <w:bCs/>
          <w:color w:val="111111"/>
          <w:sz w:val="32"/>
          <w:szCs w:val="32"/>
        </w:rPr>
        <w:t>τ</w:t>
      </w:r>
      <w:r w:rsidRPr="005E5FA3">
        <w:rPr>
          <w:rFonts w:ascii="Times New Roman" w:hAnsi="Times New Roman" w:cs="Times New Roman"/>
          <w:b/>
          <w:bCs/>
          <w:color w:val="111111"/>
          <w:sz w:val="32"/>
          <w:szCs w:val="32"/>
        </w:rPr>
        <w:t>ὸ</w:t>
      </w:r>
      <w:r w:rsidRPr="005E5FA3">
        <w:rPr>
          <w:rFonts w:ascii="Cambria" w:hAnsi="Cambria" w:cs="Cambria"/>
          <w:b/>
          <w:bCs/>
          <w:color w:val="111111"/>
          <w:sz w:val="32"/>
          <w:szCs w:val="32"/>
        </w:rPr>
        <w:t>ν</w:t>
      </w:r>
      <w:r w:rsidRPr="005E5FA3">
        <w:rPr>
          <w:rFonts w:ascii="PT Serif" w:hAnsi="PT Serif"/>
          <w:b/>
          <w:bCs/>
          <w:color w:val="111111"/>
          <w:sz w:val="32"/>
          <w:szCs w:val="32"/>
        </w:rPr>
        <w:t xml:space="preserve"> </w:t>
      </w:r>
      <w:r w:rsidRPr="005E5FA3">
        <w:rPr>
          <w:rFonts w:ascii="Cambria" w:hAnsi="Cambria" w:cs="Cambria"/>
          <w:b/>
          <w:bCs/>
          <w:color w:val="111111"/>
          <w:sz w:val="32"/>
          <w:szCs w:val="32"/>
        </w:rPr>
        <w:t>θεόν</w:t>
      </w:r>
    </w:p>
    <w:p w14:paraId="67DEB19F"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bookmarkStart w:id="260" w:name="_Hlk198283764"/>
      <w:r w:rsidRPr="005E5FA3">
        <w:rPr>
          <w:rFonts w:ascii="Arial" w:eastAsia="Times New Roman" w:hAnsi="Arial" w:cs="Arial"/>
          <w:kern w:val="0"/>
          <w:sz w:val="24"/>
          <w:szCs w:val="24"/>
          <w:lang w:eastAsia="it-IT"/>
          <w14:ligatures w14:val="none"/>
        </w:rPr>
        <w:lastRenderedPageBreak/>
        <w:t xml:space="preserve">In principio era il Verbo, </w:t>
      </w:r>
      <w:bookmarkStart w:id="261" w:name="_Hlk218837736"/>
      <w:r w:rsidRPr="005E5FA3">
        <w:rPr>
          <w:rFonts w:ascii="Arial" w:eastAsia="Times New Roman" w:hAnsi="Arial" w:cs="Arial"/>
          <w:kern w:val="0"/>
          <w:sz w:val="24"/>
          <w:szCs w:val="24"/>
          <w:lang w:eastAsia="it-IT"/>
          <w14:ligatures w14:val="none"/>
        </w:rPr>
        <w:t xml:space="preserve">e il Verbo era presso Dio </w:t>
      </w:r>
      <w:bookmarkEnd w:id="261"/>
      <w:r w:rsidRPr="005E5FA3">
        <w:rPr>
          <w:rFonts w:ascii="Arial" w:eastAsia="Times New Roman" w:hAnsi="Arial" w:cs="Arial"/>
          <w:kern w:val="0"/>
          <w:sz w:val="24"/>
          <w:szCs w:val="24"/>
          <w:lang w:eastAsia="it-IT"/>
          <w14:ligatures w14:val="none"/>
        </w:rPr>
        <w:t>e il Verbo era Dio. Egli era, in principio, presso Dio: tutto è stato fatto per mezzo di lui e senza di lui nulla è stato fatto di ciò che esiste. In lui era la vita e la vita era la luce degli uomini; la luce splende nelle tenebre e</w:t>
      </w:r>
      <w:bookmarkStart w:id="262" w:name="_Hlk198283515"/>
      <w:r w:rsidRPr="005E5FA3">
        <w:rPr>
          <w:rFonts w:ascii="Arial" w:eastAsia="Times New Roman" w:hAnsi="Arial" w:cs="Arial"/>
          <w:kern w:val="0"/>
          <w:sz w:val="24"/>
          <w:szCs w:val="24"/>
          <w:lang w:eastAsia="it-IT"/>
          <w14:ligatures w14:val="none"/>
        </w:rPr>
        <w:t xml:space="preserve"> le tenebre non l’hanno vinta </w:t>
      </w:r>
      <w:bookmarkEnd w:id="262"/>
      <w:r w:rsidRPr="005E5FA3">
        <w:rPr>
          <w:rFonts w:ascii="Arial" w:eastAsia="Times New Roman" w:hAnsi="Arial" w:cs="Arial"/>
          <w:kern w:val="0"/>
          <w:sz w:val="24"/>
          <w:szCs w:val="24"/>
          <w:lang w:eastAsia="it-IT"/>
          <w14:ligatures w14:val="none"/>
        </w:rPr>
        <w:t xml:space="preserve">(Gv 1,1-5). </w:t>
      </w:r>
    </w:p>
    <w:bookmarkEnd w:id="260"/>
    <w:p w14:paraId="65511220" w14:textId="77777777" w:rsidR="005E5FA3" w:rsidRPr="005E5FA3" w:rsidRDefault="005E5FA3" w:rsidP="005E5FA3">
      <w:pPr>
        <w:spacing w:after="120" w:line="240" w:lineRule="auto"/>
        <w:jc w:val="both"/>
        <w:rPr>
          <w:rFonts w:ascii="Arial" w:hAnsi="Arial" w:cs="Arial"/>
          <w:color w:val="000000"/>
          <w:sz w:val="24"/>
          <w:szCs w:val="24"/>
          <w:shd w:val="clear" w:color="auto" w:fill="FFFFFF"/>
          <w:lang w:val="fr-FR"/>
        </w:rPr>
      </w:pPr>
      <w:r w:rsidRPr="005E5FA3">
        <w:rPr>
          <w:rFonts w:ascii="Arial" w:hAnsi="Arial" w:cs="Arial"/>
          <w:color w:val="000000"/>
          <w:sz w:val="24"/>
          <w:szCs w:val="24"/>
          <w:shd w:val="clear" w:color="auto" w:fill="FFFFFF"/>
          <w:lang w:val="fr-FR"/>
        </w:rPr>
        <w:t xml:space="preserve">In principio erat Verbum, </w:t>
      </w:r>
      <w:bookmarkStart w:id="263" w:name="_Hlk218837764"/>
      <w:r w:rsidRPr="005E5FA3">
        <w:rPr>
          <w:rFonts w:ascii="Arial" w:hAnsi="Arial" w:cs="Arial"/>
          <w:color w:val="000000"/>
          <w:sz w:val="24"/>
          <w:szCs w:val="24"/>
          <w:shd w:val="clear" w:color="auto" w:fill="FFFFFF"/>
          <w:lang w:val="fr-FR"/>
        </w:rPr>
        <w:t>et Verbum erat apud Deum</w:t>
      </w:r>
      <w:bookmarkEnd w:id="263"/>
      <w:r w:rsidRPr="005E5FA3">
        <w:rPr>
          <w:rFonts w:ascii="Arial" w:hAnsi="Arial" w:cs="Arial"/>
          <w:color w:val="000000"/>
          <w:sz w:val="24"/>
          <w:szCs w:val="24"/>
          <w:shd w:val="clear" w:color="auto" w:fill="FFFFFF"/>
          <w:lang w:val="fr-FR"/>
        </w:rPr>
        <w:t xml:space="preserve">, et Deus erat Verbum. </w:t>
      </w:r>
      <w:r w:rsidRPr="005E5FA3">
        <w:rPr>
          <w:rFonts w:ascii="Arial" w:hAnsi="Arial" w:cs="Arial"/>
          <w:color w:val="000000"/>
          <w:sz w:val="24"/>
          <w:szCs w:val="24"/>
          <w:lang w:val="fr-FR"/>
        </w:rPr>
        <w:br/>
      </w:r>
      <w:r w:rsidRPr="005E5FA3">
        <w:rPr>
          <w:rFonts w:ascii="Arial" w:hAnsi="Arial" w:cs="Arial"/>
          <w:color w:val="000000"/>
          <w:sz w:val="24"/>
          <w:szCs w:val="24"/>
          <w:shd w:val="clear" w:color="auto" w:fill="FFFFFF"/>
          <w:lang w:val="fr-FR"/>
        </w:rPr>
        <w:t xml:space="preserve">Hoc erat in principio apud Deum. Omnia per ipsum facta sunt, et sine ipso factum est nihil, quod factum est; in ipso vita erat, et vita erat lux hominum, et lux in tenebris lucet, </w:t>
      </w:r>
      <w:bookmarkStart w:id="264" w:name="_Hlk198283668"/>
      <w:r w:rsidRPr="005E5FA3">
        <w:rPr>
          <w:rFonts w:ascii="Arial" w:hAnsi="Arial" w:cs="Arial"/>
          <w:color w:val="000000"/>
          <w:sz w:val="24"/>
          <w:szCs w:val="24"/>
          <w:shd w:val="clear" w:color="auto" w:fill="FFFFFF"/>
          <w:lang w:val="fr-FR"/>
        </w:rPr>
        <w:t xml:space="preserve">et tenebrae eam non comprehenderunt </w:t>
      </w:r>
      <w:bookmarkEnd w:id="264"/>
      <w:r w:rsidRPr="005E5FA3">
        <w:rPr>
          <w:rFonts w:ascii="Arial" w:hAnsi="Arial" w:cs="Arial"/>
          <w:color w:val="000000"/>
          <w:sz w:val="24"/>
          <w:szCs w:val="24"/>
          <w:shd w:val="clear" w:color="auto" w:fill="FFFFFF"/>
          <w:lang w:val="fr-FR"/>
        </w:rPr>
        <w:t xml:space="preserve">(Gv 1,1-5). </w:t>
      </w:r>
    </w:p>
    <w:p w14:paraId="72314F02"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Times New Roman" w:hAnsi="Times New Roman" w:cs="Times New Roman"/>
          <w:color w:val="111111"/>
          <w:sz w:val="24"/>
          <w:szCs w:val="24"/>
        </w:rPr>
        <w:t>Ἐ</w:t>
      </w:r>
      <w:r w:rsidRPr="005E5FA3">
        <w:rPr>
          <w:rFonts w:ascii="Cambria" w:hAnsi="Cambria" w:cs="Cambria"/>
          <w:color w:val="111111"/>
          <w:sz w:val="24"/>
          <w:szCs w:val="24"/>
        </w:rPr>
        <w:t>ν</w:t>
      </w:r>
      <w:r w:rsidRPr="005E5FA3">
        <w:rPr>
          <w:rFonts w:ascii="PT Serif" w:hAnsi="PT Serif"/>
          <w:color w:val="111111"/>
          <w:sz w:val="24"/>
          <w:szCs w:val="24"/>
          <w:lang w:val="fr-FR"/>
        </w:rPr>
        <w:t xml:space="preserve"> </w:t>
      </w:r>
      <w:r w:rsidRPr="005E5FA3">
        <w:rPr>
          <w:rFonts w:ascii="Times New Roman" w:hAnsi="Times New Roman" w:cs="Times New Roman"/>
          <w:color w:val="111111"/>
          <w:sz w:val="24"/>
          <w:szCs w:val="24"/>
        </w:rPr>
        <w:t>ἀ</w:t>
      </w:r>
      <w:r w:rsidRPr="005E5FA3">
        <w:rPr>
          <w:rFonts w:ascii="Cambria" w:hAnsi="Cambria" w:cs="Cambria"/>
          <w:color w:val="111111"/>
          <w:sz w:val="24"/>
          <w:szCs w:val="24"/>
        </w:rPr>
        <w:t>ρχ</w:t>
      </w:r>
      <w:r w:rsidRPr="005E5FA3">
        <w:rPr>
          <w:rFonts w:ascii="Times New Roman" w:hAnsi="Times New Roman" w:cs="Times New Roman"/>
          <w:color w:val="111111"/>
          <w:sz w:val="24"/>
          <w:szCs w:val="24"/>
        </w:rPr>
        <w:t>ῇ</w:t>
      </w:r>
      <w:r w:rsidRPr="005E5FA3">
        <w:rPr>
          <w:rFonts w:ascii="PT Serif" w:hAnsi="PT Serif"/>
          <w:color w:val="111111"/>
          <w:sz w:val="24"/>
          <w:szCs w:val="24"/>
          <w:lang w:val="fr-FR"/>
        </w:rPr>
        <w:t xml:space="preserve"> </w:t>
      </w:r>
      <w:r w:rsidRPr="005E5FA3">
        <w:rPr>
          <w:rFonts w:ascii="Times New Roman" w:hAnsi="Times New Roman" w:cs="Times New Roman"/>
          <w:color w:val="111111"/>
          <w:sz w:val="24"/>
          <w:szCs w:val="24"/>
        </w:rPr>
        <w:t>ἦ</w:t>
      </w:r>
      <w:r w:rsidRPr="005E5FA3">
        <w:rPr>
          <w:rFonts w:ascii="Cambria" w:hAnsi="Cambria" w:cs="Cambria"/>
          <w:color w:val="111111"/>
          <w:sz w:val="24"/>
          <w:szCs w:val="24"/>
        </w:rPr>
        <w:t>ν</w:t>
      </w:r>
      <w:r w:rsidRPr="005E5FA3">
        <w:rPr>
          <w:rFonts w:ascii="PT Serif" w:hAnsi="PT Serif"/>
          <w:color w:val="111111"/>
          <w:sz w:val="24"/>
          <w:szCs w:val="24"/>
          <w:lang w:val="fr-FR"/>
        </w:rPr>
        <w:t xml:space="preserve"> </w:t>
      </w:r>
      <w:r w:rsidRPr="005E5FA3">
        <w:rPr>
          <w:rFonts w:ascii="Times New Roman" w:hAnsi="Times New Roman" w:cs="Times New Roman"/>
          <w:color w:val="111111"/>
          <w:sz w:val="24"/>
          <w:szCs w:val="24"/>
        </w:rPr>
        <w:t>ὁ</w:t>
      </w:r>
      <w:r w:rsidRPr="005E5FA3">
        <w:rPr>
          <w:rFonts w:ascii="PT Serif" w:hAnsi="PT Serif"/>
          <w:color w:val="111111"/>
          <w:sz w:val="24"/>
          <w:szCs w:val="24"/>
          <w:lang w:val="fr-FR"/>
        </w:rPr>
        <w:t xml:space="preserve"> </w:t>
      </w:r>
      <w:r w:rsidRPr="005E5FA3">
        <w:rPr>
          <w:rFonts w:ascii="Cambria" w:hAnsi="Cambria" w:cs="Cambria"/>
          <w:color w:val="111111"/>
          <w:sz w:val="24"/>
          <w:szCs w:val="24"/>
        </w:rPr>
        <w:t>λόγος</w:t>
      </w:r>
      <w:r w:rsidRPr="005E5FA3">
        <w:rPr>
          <w:rFonts w:ascii="PT Serif" w:hAnsi="PT Serif"/>
          <w:color w:val="111111"/>
          <w:sz w:val="24"/>
          <w:szCs w:val="24"/>
          <w:lang w:val="fr-FR"/>
        </w:rPr>
        <w:t xml:space="preserve">, </w:t>
      </w:r>
      <w:r w:rsidRPr="005E5FA3">
        <w:rPr>
          <w:rFonts w:ascii="Cambria" w:hAnsi="Cambria" w:cs="Cambria"/>
          <w:color w:val="111111"/>
          <w:sz w:val="24"/>
          <w:szCs w:val="24"/>
        </w:rPr>
        <w:t>κα</w:t>
      </w:r>
      <w:r w:rsidRPr="005E5FA3">
        <w:rPr>
          <w:rFonts w:ascii="Times New Roman" w:hAnsi="Times New Roman" w:cs="Times New Roman"/>
          <w:color w:val="111111"/>
          <w:sz w:val="24"/>
          <w:szCs w:val="24"/>
        </w:rPr>
        <w:t>ὶ</w:t>
      </w:r>
      <w:r w:rsidRPr="005E5FA3">
        <w:rPr>
          <w:rFonts w:ascii="PT Serif" w:hAnsi="PT Serif"/>
          <w:color w:val="111111"/>
          <w:sz w:val="24"/>
          <w:szCs w:val="24"/>
          <w:lang w:val="fr-FR"/>
        </w:rPr>
        <w:t xml:space="preserve"> </w:t>
      </w:r>
      <w:r w:rsidRPr="005E5FA3">
        <w:rPr>
          <w:rFonts w:ascii="Times New Roman" w:hAnsi="Times New Roman" w:cs="Times New Roman"/>
          <w:color w:val="111111"/>
          <w:sz w:val="24"/>
          <w:szCs w:val="24"/>
        </w:rPr>
        <w:t>ὁ</w:t>
      </w:r>
      <w:r w:rsidRPr="005E5FA3">
        <w:rPr>
          <w:rFonts w:ascii="PT Serif" w:hAnsi="PT Serif"/>
          <w:color w:val="111111"/>
          <w:sz w:val="24"/>
          <w:szCs w:val="24"/>
          <w:lang w:val="fr-FR"/>
        </w:rPr>
        <w:t xml:space="preserve"> </w:t>
      </w:r>
      <w:r w:rsidRPr="005E5FA3">
        <w:rPr>
          <w:rFonts w:ascii="Cambria" w:hAnsi="Cambria" w:cs="Cambria"/>
          <w:color w:val="111111"/>
          <w:sz w:val="24"/>
          <w:szCs w:val="24"/>
        </w:rPr>
        <w:t>λόγος</w:t>
      </w:r>
      <w:r w:rsidRPr="005E5FA3">
        <w:rPr>
          <w:rFonts w:ascii="PT Serif" w:hAnsi="PT Serif"/>
          <w:color w:val="111111"/>
          <w:sz w:val="24"/>
          <w:szCs w:val="24"/>
          <w:lang w:val="fr-FR"/>
        </w:rPr>
        <w:t xml:space="preserve"> </w:t>
      </w:r>
      <w:r w:rsidRPr="005E5FA3">
        <w:rPr>
          <w:rFonts w:ascii="Times New Roman" w:hAnsi="Times New Roman" w:cs="Times New Roman"/>
          <w:color w:val="111111"/>
          <w:sz w:val="24"/>
          <w:szCs w:val="24"/>
        </w:rPr>
        <w:t>ἦ</w:t>
      </w:r>
      <w:r w:rsidRPr="005E5FA3">
        <w:rPr>
          <w:rFonts w:ascii="Cambria" w:hAnsi="Cambria" w:cs="Cambria"/>
          <w:color w:val="111111"/>
          <w:sz w:val="24"/>
          <w:szCs w:val="24"/>
        </w:rPr>
        <w:t>ν</w:t>
      </w:r>
      <w:r w:rsidRPr="005E5FA3">
        <w:rPr>
          <w:rFonts w:ascii="PT Serif" w:hAnsi="PT Serif"/>
          <w:color w:val="111111"/>
          <w:sz w:val="24"/>
          <w:szCs w:val="24"/>
          <w:lang w:val="fr-FR"/>
        </w:rPr>
        <w:t xml:space="preserve"> </w:t>
      </w:r>
      <w:r w:rsidRPr="005E5FA3">
        <w:rPr>
          <w:rFonts w:ascii="PT Serif" w:hAnsi="PT Serif" w:cs="PT Serif"/>
          <w:color w:val="111111"/>
          <w:sz w:val="24"/>
          <w:szCs w:val="24"/>
        </w:rPr>
        <w:t>π</w:t>
      </w:r>
      <w:r w:rsidRPr="005E5FA3">
        <w:rPr>
          <w:rFonts w:ascii="Cambria" w:hAnsi="Cambria" w:cs="Cambria"/>
          <w:color w:val="111111"/>
          <w:sz w:val="24"/>
          <w:szCs w:val="24"/>
        </w:rPr>
        <w:t>ρ</w:t>
      </w:r>
      <w:r w:rsidRPr="005E5FA3">
        <w:rPr>
          <w:rFonts w:ascii="Times New Roman" w:hAnsi="Times New Roman" w:cs="Times New Roman"/>
          <w:color w:val="111111"/>
          <w:sz w:val="24"/>
          <w:szCs w:val="24"/>
        </w:rPr>
        <w:t>ὸ</w:t>
      </w:r>
      <w:r w:rsidRPr="005E5FA3">
        <w:rPr>
          <w:rFonts w:ascii="Cambria" w:hAnsi="Cambria" w:cs="Cambria"/>
          <w:color w:val="111111"/>
          <w:sz w:val="24"/>
          <w:szCs w:val="24"/>
        </w:rPr>
        <w:t>ς</w:t>
      </w:r>
      <w:r w:rsidRPr="005E5FA3">
        <w:rPr>
          <w:rFonts w:ascii="PT Serif" w:hAnsi="PT Serif"/>
          <w:color w:val="111111"/>
          <w:sz w:val="24"/>
          <w:szCs w:val="24"/>
          <w:lang w:val="fr-FR"/>
        </w:rPr>
        <w:t xml:space="preserve"> </w:t>
      </w:r>
      <w:r w:rsidRPr="005E5FA3">
        <w:rPr>
          <w:rFonts w:ascii="Cambria" w:hAnsi="Cambria" w:cs="Cambria"/>
          <w:color w:val="111111"/>
          <w:sz w:val="24"/>
          <w:szCs w:val="24"/>
        </w:rPr>
        <w:t>τ</w:t>
      </w:r>
      <w:r w:rsidRPr="005E5FA3">
        <w:rPr>
          <w:rFonts w:ascii="Times New Roman" w:hAnsi="Times New Roman" w:cs="Times New Roman"/>
          <w:color w:val="111111"/>
          <w:sz w:val="24"/>
          <w:szCs w:val="24"/>
        </w:rPr>
        <w:t>ὸ</w:t>
      </w:r>
      <w:r w:rsidRPr="005E5FA3">
        <w:rPr>
          <w:rFonts w:ascii="Cambria" w:hAnsi="Cambria" w:cs="Cambria"/>
          <w:color w:val="111111"/>
          <w:sz w:val="24"/>
          <w:szCs w:val="24"/>
        </w:rPr>
        <w:t>ν</w:t>
      </w:r>
      <w:r w:rsidRPr="005E5FA3">
        <w:rPr>
          <w:rFonts w:ascii="PT Serif" w:hAnsi="PT Serif"/>
          <w:color w:val="111111"/>
          <w:sz w:val="24"/>
          <w:szCs w:val="24"/>
          <w:lang w:val="fr-FR"/>
        </w:rPr>
        <w:t xml:space="preserve"> </w:t>
      </w:r>
      <w:r w:rsidRPr="005E5FA3">
        <w:rPr>
          <w:rFonts w:ascii="Cambria" w:hAnsi="Cambria" w:cs="Cambria"/>
          <w:color w:val="111111"/>
          <w:sz w:val="24"/>
          <w:szCs w:val="24"/>
        </w:rPr>
        <w:t>θεόν</w:t>
      </w:r>
      <w:r w:rsidRPr="005E5FA3">
        <w:rPr>
          <w:rFonts w:ascii="PT Serif" w:hAnsi="PT Serif"/>
          <w:color w:val="111111"/>
          <w:sz w:val="24"/>
          <w:szCs w:val="24"/>
          <w:lang w:val="fr-FR"/>
        </w:rPr>
        <w:t xml:space="preserve">, </w:t>
      </w:r>
      <w:r w:rsidRPr="005E5FA3">
        <w:rPr>
          <w:rFonts w:ascii="Cambria" w:hAnsi="Cambria" w:cs="Cambria"/>
          <w:color w:val="111111"/>
          <w:sz w:val="24"/>
          <w:szCs w:val="24"/>
        </w:rPr>
        <w:t>κα</w:t>
      </w:r>
      <w:r w:rsidRPr="005E5FA3">
        <w:rPr>
          <w:rFonts w:ascii="Times New Roman" w:hAnsi="Times New Roman" w:cs="Times New Roman"/>
          <w:color w:val="111111"/>
          <w:sz w:val="24"/>
          <w:szCs w:val="24"/>
        </w:rPr>
        <w:t>ὶ</w:t>
      </w:r>
      <w:r w:rsidRPr="005E5FA3">
        <w:rPr>
          <w:rFonts w:ascii="PT Serif" w:hAnsi="PT Serif"/>
          <w:color w:val="111111"/>
          <w:sz w:val="24"/>
          <w:szCs w:val="24"/>
          <w:lang w:val="fr-FR"/>
        </w:rPr>
        <w:t xml:space="preserve"> </w:t>
      </w:r>
      <w:r w:rsidRPr="005E5FA3">
        <w:rPr>
          <w:rFonts w:ascii="Cambria" w:hAnsi="Cambria" w:cs="Cambria"/>
          <w:color w:val="111111"/>
          <w:sz w:val="24"/>
          <w:szCs w:val="24"/>
        </w:rPr>
        <w:t>θε</w:t>
      </w:r>
      <w:r w:rsidRPr="005E5FA3">
        <w:rPr>
          <w:rFonts w:ascii="Times New Roman" w:hAnsi="Times New Roman" w:cs="Times New Roman"/>
          <w:color w:val="111111"/>
          <w:sz w:val="24"/>
          <w:szCs w:val="24"/>
        </w:rPr>
        <w:t>ὸ</w:t>
      </w:r>
      <w:r w:rsidRPr="005E5FA3">
        <w:rPr>
          <w:rFonts w:ascii="Cambria" w:hAnsi="Cambria" w:cs="Cambria"/>
          <w:color w:val="111111"/>
          <w:sz w:val="24"/>
          <w:szCs w:val="24"/>
        </w:rPr>
        <w:t>ς</w:t>
      </w:r>
      <w:r w:rsidRPr="005E5FA3">
        <w:rPr>
          <w:rFonts w:ascii="PT Serif" w:hAnsi="PT Serif"/>
          <w:color w:val="111111"/>
          <w:sz w:val="24"/>
          <w:szCs w:val="24"/>
          <w:lang w:val="fr-FR"/>
        </w:rPr>
        <w:t xml:space="preserve"> </w:t>
      </w:r>
      <w:r w:rsidRPr="005E5FA3">
        <w:rPr>
          <w:rFonts w:ascii="Times New Roman" w:hAnsi="Times New Roman" w:cs="Times New Roman"/>
          <w:color w:val="111111"/>
          <w:sz w:val="24"/>
          <w:szCs w:val="24"/>
        </w:rPr>
        <w:t>ἦ</w:t>
      </w:r>
      <w:r w:rsidRPr="005E5FA3">
        <w:rPr>
          <w:rFonts w:ascii="Cambria" w:hAnsi="Cambria" w:cs="Cambria"/>
          <w:color w:val="111111"/>
          <w:sz w:val="24"/>
          <w:szCs w:val="24"/>
        </w:rPr>
        <w:t>ν</w:t>
      </w:r>
      <w:r w:rsidRPr="005E5FA3">
        <w:rPr>
          <w:rFonts w:ascii="PT Serif" w:hAnsi="PT Serif"/>
          <w:color w:val="111111"/>
          <w:sz w:val="24"/>
          <w:szCs w:val="24"/>
          <w:lang w:val="fr-FR"/>
        </w:rPr>
        <w:t xml:space="preserve"> </w:t>
      </w:r>
      <w:r w:rsidRPr="005E5FA3">
        <w:rPr>
          <w:rFonts w:ascii="Times New Roman" w:hAnsi="Times New Roman" w:cs="Times New Roman"/>
          <w:color w:val="111111"/>
          <w:sz w:val="24"/>
          <w:szCs w:val="24"/>
        </w:rPr>
        <w:t>ὁ</w:t>
      </w:r>
      <w:r w:rsidRPr="005E5FA3">
        <w:rPr>
          <w:rFonts w:ascii="PT Serif" w:hAnsi="PT Serif"/>
          <w:color w:val="111111"/>
          <w:sz w:val="24"/>
          <w:szCs w:val="24"/>
          <w:lang w:val="fr-FR"/>
        </w:rPr>
        <w:t xml:space="preserve"> </w:t>
      </w:r>
      <w:r w:rsidRPr="005E5FA3">
        <w:rPr>
          <w:rFonts w:ascii="Cambria" w:hAnsi="Cambria" w:cs="Cambria"/>
          <w:color w:val="111111"/>
          <w:sz w:val="24"/>
          <w:szCs w:val="24"/>
        </w:rPr>
        <w:t>λόγος</w:t>
      </w:r>
      <w:r w:rsidRPr="005E5FA3">
        <w:rPr>
          <w:rFonts w:ascii="PT Serif" w:hAnsi="PT Serif"/>
          <w:color w:val="111111"/>
          <w:sz w:val="24"/>
          <w:szCs w:val="24"/>
          <w:lang w:val="fr-FR"/>
        </w:rPr>
        <w:t>. </w:t>
      </w:r>
      <w:r w:rsidRPr="005E5FA3">
        <w:rPr>
          <w:rFonts w:ascii="Cambria" w:hAnsi="Cambria" w:cs="Cambria"/>
          <w:color w:val="111111"/>
          <w:sz w:val="24"/>
          <w:szCs w:val="24"/>
        </w:rPr>
        <w:t>ο</w:t>
      </w:r>
      <w:r w:rsidRPr="005E5FA3">
        <w:rPr>
          <w:rFonts w:ascii="Times New Roman" w:hAnsi="Times New Roman" w:cs="Times New Roman"/>
          <w:color w:val="111111"/>
          <w:sz w:val="24"/>
          <w:szCs w:val="24"/>
        </w:rPr>
        <w:t>ὗ</w:t>
      </w:r>
      <w:r w:rsidRPr="005E5FA3">
        <w:rPr>
          <w:rFonts w:ascii="Cambria" w:hAnsi="Cambria" w:cs="Cambria"/>
          <w:color w:val="111111"/>
          <w:sz w:val="24"/>
          <w:szCs w:val="24"/>
        </w:rPr>
        <w:t>τος</w:t>
      </w:r>
      <w:r w:rsidRPr="005E5FA3">
        <w:rPr>
          <w:rFonts w:ascii="PT Serif" w:hAnsi="PT Serif"/>
          <w:color w:val="111111"/>
          <w:sz w:val="24"/>
          <w:szCs w:val="24"/>
          <w:lang w:val="fr-FR"/>
        </w:rPr>
        <w:t xml:space="preserve"> </w:t>
      </w:r>
      <w:r w:rsidRPr="005E5FA3">
        <w:rPr>
          <w:rFonts w:ascii="Times New Roman" w:hAnsi="Times New Roman" w:cs="Times New Roman"/>
          <w:color w:val="111111"/>
          <w:sz w:val="24"/>
          <w:szCs w:val="24"/>
        </w:rPr>
        <w:t>ἦ</w:t>
      </w:r>
      <w:r w:rsidRPr="005E5FA3">
        <w:rPr>
          <w:rFonts w:ascii="Cambria" w:hAnsi="Cambria" w:cs="Cambria"/>
          <w:color w:val="111111"/>
          <w:sz w:val="24"/>
          <w:szCs w:val="24"/>
        </w:rPr>
        <w:t>ν</w:t>
      </w:r>
      <w:r w:rsidRPr="005E5FA3">
        <w:rPr>
          <w:rFonts w:ascii="PT Serif" w:hAnsi="PT Serif"/>
          <w:color w:val="111111"/>
          <w:sz w:val="24"/>
          <w:szCs w:val="24"/>
          <w:lang w:val="fr-FR"/>
        </w:rPr>
        <w:t xml:space="preserve"> </w:t>
      </w:r>
      <w:r w:rsidRPr="005E5FA3">
        <w:rPr>
          <w:rFonts w:ascii="Times New Roman" w:hAnsi="Times New Roman" w:cs="Times New Roman"/>
          <w:color w:val="111111"/>
          <w:sz w:val="24"/>
          <w:szCs w:val="24"/>
        </w:rPr>
        <w:t>ἐ</w:t>
      </w:r>
      <w:r w:rsidRPr="005E5FA3">
        <w:rPr>
          <w:rFonts w:ascii="Cambria" w:hAnsi="Cambria" w:cs="Cambria"/>
          <w:color w:val="111111"/>
          <w:sz w:val="24"/>
          <w:szCs w:val="24"/>
        </w:rPr>
        <w:t>ν</w:t>
      </w:r>
      <w:r w:rsidRPr="005E5FA3">
        <w:rPr>
          <w:rFonts w:ascii="PT Serif" w:hAnsi="PT Serif"/>
          <w:color w:val="111111"/>
          <w:sz w:val="24"/>
          <w:szCs w:val="24"/>
          <w:lang w:val="fr-FR"/>
        </w:rPr>
        <w:t xml:space="preserve"> </w:t>
      </w:r>
      <w:r w:rsidRPr="005E5FA3">
        <w:rPr>
          <w:rFonts w:ascii="Times New Roman" w:hAnsi="Times New Roman" w:cs="Times New Roman"/>
          <w:color w:val="111111"/>
          <w:sz w:val="24"/>
          <w:szCs w:val="24"/>
        </w:rPr>
        <w:t>ἀ</w:t>
      </w:r>
      <w:r w:rsidRPr="005E5FA3">
        <w:rPr>
          <w:rFonts w:ascii="Cambria" w:hAnsi="Cambria" w:cs="Cambria"/>
          <w:color w:val="111111"/>
          <w:sz w:val="24"/>
          <w:szCs w:val="24"/>
        </w:rPr>
        <w:t>ρχ</w:t>
      </w:r>
      <w:r w:rsidRPr="005E5FA3">
        <w:rPr>
          <w:rFonts w:ascii="Times New Roman" w:hAnsi="Times New Roman" w:cs="Times New Roman"/>
          <w:color w:val="111111"/>
          <w:sz w:val="24"/>
          <w:szCs w:val="24"/>
        </w:rPr>
        <w:t>ῇ</w:t>
      </w:r>
      <w:r w:rsidRPr="005E5FA3">
        <w:rPr>
          <w:rFonts w:ascii="PT Serif" w:hAnsi="PT Serif"/>
          <w:color w:val="111111"/>
          <w:sz w:val="24"/>
          <w:szCs w:val="24"/>
          <w:lang w:val="fr-FR"/>
        </w:rPr>
        <w:t xml:space="preserve"> </w:t>
      </w:r>
      <w:r w:rsidRPr="005E5FA3">
        <w:rPr>
          <w:rFonts w:ascii="PT Serif" w:hAnsi="PT Serif"/>
          <w:color w:val="111111"/>
          <w:sz w:val="24"/>
          <w:szCs w:val="24"/>
        </w:rPr>
        <w:t>π</w:t>
      </w:r>
      <w:r w:rsidRPr="005E5FA3">
        <w:rPr>
          <w:rFonts w:ascii="Cambria" w:hAnsi="Cambria" w:cs="Cambria"/>
          <w:color w:val="111111"/>
          <w:sz w:val="24"/>
          <w:szCs w:val="24"/>
        </w:rPr>
        <w:t>ρ</w:t>
      </w:r>
      <w:r w:rsidRPr="005E5FA3">
        <w:rPr>
          <w:rFonts w:ascii="Times New Roman" w:hAnsi="Times New Roman" w:cs="Times New Roman"/>
          <w:color w:val="111111"/>
          <w:sz w:val="24"/>
          <w:szCs w:val="24"/>
        </w:rPr>
        <w:t>ὸ</w:t>
      </w:r>
      <w:r w:rsidRPr="005E5FA3">
        <w:rPr>
          <w:rFonts w:ascii="Cambria" w:hAnsi="Cambria" w:cs="Cambria"/>
          <w:color w:val="111111"/>
          <w:sz w:val="24"/>
          <w:szCs w:val="24"/>
        </w:rPr>
        <w:t>ς</w:t>
      </w:r>
      <w:r w:rsidRPr="005E5FA3">
        <w:rPr>
          <w:rFonts w:ascii="PT Serif" w:hAnsi="PT Serif"/>
          <w:color w:val="111111"/>
          <w:sz w:val="24"/>
          <w:szCs w:val="24"/>
          <w:lang w:val="fr-FR"/>
        </w:rPr>
        <w:t xml:space="preserve"> </w:t>
      </w:r>
      <w:r w:rsidRPr="005E5FA3">
        <w:rPr>
          <w:rFonts w:ascii="Cambria" w:hAnsi="Cambria" w:cs="Cambria"/>
          <w:color w:val="111111"/>
          <w:sz w:val="24"/>
          <w:szCs w:val="24"/>
        </w:rPr>
        <w:t>τ</w:t>
      </w:r>
      <w:r w:rsidRPr="005E5FA3">
        <w:rPr>
          <w:rFonts w:ascii="Times New Roman" w:hAnsi="Times New Roman" w:cs="Times New Roman"/>
          <w:color w:val="111111"/>
          <w:sz w:val="24"/>
          <w:szCs w:val="24"/>
        </w:rPr>
        <w:t>ὸ</w:t>
      </w:r>
      <w:r w:rsidRPr="005E5FA3">
        <w:rPr>
          <w:rFonts w:ascii="Cambria" w:hAnsi="Cambria" w:cs="Cambria"/>
          <w:color w:val="111111"/>
          <w:sz w:val="24"/>
          <w:szCs w:val="24"/>
        </w:rPr>
        <w:t>ν</w:t>
      </w:r>
      <w:r w:rsidRPr="005E5FA3">
        <w:rPr>
          <w:rFonts w:ascii="PT Serif" w:hAnsi="PT Serif"/>
          <w:color w:val="111111"/>
          <w:sz w:val="24"/>
          <w:szCs w:val="24"/>
          <w:lang w:val="fr-FR"/>
        </w:rPr>
        <w:t xml:space="preserve"> </w:t>
      </w:r>
      <w:r w:rsidRPr="005E5FA3">
        <w:rPr>
          <w:rFonts w:ascii="Cambria" w:hAnsi="Cambria" w:cs="Cambria"/>
          <w:color w:val="111111"/>
          <w:sz w:val="24"/>
          <w:szCs w:val="24"/>
        </w:rPr>
        <w:t>θεόν</w:t>
      </w:r>
      <w:r w:rsidRPr="005E5FA3">
        <w:rPr>
          <w:rFonts w:ascii="PT Serif" w:hAnsi="PT Serif"/>
          <w:color w:val="111111"/>
          <w:sz w:val="24"/>
          <w:szCs w:val="24"/>
          <w:lang w:val="fr-FR"/>
        </w:rPr>
        <w:t>. </w:t>
      </w:r>
      <w:r w:rsidRPr="005E5FA3">
        <w:rPr>
          <w:rFonts w:ascii="PT Serif" w:hAnsi="PT Serif"/>
          <w:color w:val="111111"/>
          <w:sz w:val="24"/>
          <w:szCs w:val="24"/>
        </w:rPr>
        <w:t>π</w:t>
      </w:r>
      <w:r w:rsidRPr="005E5FA3">
        <w:rPr>
          <w:rFonts w:ascii="Cambria" w:hAnsi="Cambria" w:cs="Cambria"/>
          <w:color w:val="111111"/>
          <w:sz w:val="24"/>
          <w:szCs w:val="24"/>
        </w:rPr>
        <w:t>άντα</w:t>
      </w:r>
      <w:r w:rsidRPr="005E5FA3">
        <w:rPr>
          <w:rFonts w:ascii="PT Serif" w:hAnsi="PT Serif"/>
          <w:color w:val="111111"/>
          <w:sz w:val="24"/>
          <w:szCs w:val="24"/>
          <w:lang w:val="fr-FR"/>
        </w:rPr>
        <w:t xml:space="preserve"> </w:t>
      </w:r>
      <w:r w:rsidRPr="005E5FA3">
        <w:rPr>
          <w:rFonts w:ascii="Cambria" w:hAnsi="Cambria" w:cs="Cambria"/>
          <w:color w:val="111111"/>
          <w:sz w:val="24"/>
          <w:szCs w:val="24"/>
        </w:rPr>
        <w:t>δι</w:t>
      </w:r>
      <w:r w:rsidRPr="005E5FA3">
        <w:rPr>
          <w:rFonts w:ascii="PT Serif" w:hAnsi="PT Serif" w:cs="PT Serif"/>
          <w:color w:val="111111"/>
          <w:sz w:val="24"/>
          <w:szCs w:val="24"/>
          <w:lang w:val="fr-FR"/>
        </w:rPr>
        <w:t>’</w:t>
      </w:r>
      <w:r w:rsidRPr="005E5FA3">
        <w:rPr>
          <w:rFonts w:ascii="PT Serif" w:hAnsi="PT Serif"/>
          <w:color w:val="111111"/>
          <w:sz w:val="24"/>
          <w:szCs w:val="24"/>
          <w:lang w:val="fr-FR"/>
        </w:rPr>
        <w:t xml:space="preserve"> </w:t>
      </w:r>
      <w:r w:rsidRPr="005E5FA3">
        <w:rPr>
          <w:rFonts w:ascii="Cambria" w:hAnsi="Cambria" w:cs="Cambria"/>
          <w:color w:val="111111"/>
          <w:sz w:val="24"/>
          <w:szCs w:val="24"/>
        </w:rPr>
        <w:t>α</w:t>
      </w:r>
      <w:r w:rsidRPr="005E5FA3">
        <w:rPr>
          <w:rFonts w:ascii="Times New Roman" w:hAnsi="Times New Roman" w:cs="Times New Roman"/>
          <w:color w:val="111111"/>
          <w:sz w:val="24"/>
          <w:szCs w:val="24"/>
        </w:rPr>
        <w:t>ὐ</w:t>
      </w:r>
      <w:r w:rsidRPr="005E5FA3">
        <w:rPr>
          <w:rFonts w:ascii="Cambria" w:hAnsi="Cambria" w:cs="Cambria"/>
          <w:color w:val="111111"/>
          <w:sz w:val="24"/>
          <w:szCs w:val="24"/>
        </w:rPr>
        <w:t>το</w:t>
      </w:r>
      <w:r w:rsidRPr="005E5FA3">
        <w:rPr>
          <w:rFonts w:ascii="Times New Roman" w:hAnsi="Times New Roman" w:cs="Times New Roman"/>
          <w:color w:val="111111"/>
          <w:sz w:val="24"/>
          <w:szCs w:val="24"/>
        </w:rPr>
        <w:t>ῦ</w:t>
      </w:r>
      <w:r w:rsidRPr="005E5FA3">
        <w:rPr>
          <w:rFonts w:ascii="PT Serif" w:hAnsi="PT Serif"/>
          <w:color w:val="111111"/>
          <w:sz w:val="24"/>
          <w:szCs w:val="24"/>
          <w:lang w:val="fr-FR"/>
        </w:rPr>
        <w:t xml:space="preserve"> </w:t>
      </w:r>
      <w:r w:rsidRPr="005E5FA3">
        <w:rPr>
          <w:rFonts w:ascii="Times New Roman" w:hAnsi="Times New Roman" w:cs="Times New Roman"/>
          <w:color w:val="111111"/>
          <w:sz w:val="24"/>
          <w:szCs w:val="24"/>
        </w:rPr>
        <w:t>ἐ</w:t>
      </w:r>
      <w:r w:rsidRPr="005E5FA3">
        <w:rPr>
          <w:rFonts w:ascii="Cambria" w:hAnsi="Cambria" w:cs="Cambria"/>
          <w:color w:val="111111"/>
          <w:sz w:val="24"/>
          <w:szCs w:val="24"/>
        </w:rPr>
        <w:t>γένετο</w:t>
      </w:r>
      <w:r w:rsidRPr="005E5FA3">
        <w:rPr>
          <w:rFonts w:ascii="PT Serif" w:hAnsi="PT Serif"/>
          <w:color w:val="111111"/>
          <w:sz w:val="24"/>
          <w:szCs w:val="24"/>
          <w:lang w:val="fr-FR"/>
        </w:rPr>
        <w:t xml:space="preserve">, </w:t>
      </w:r>
      <w:r w:rsidRPr="005E5FA3">
        <w:rPr>
          <w:rFonts w:ascii="Cambria" w:hAnsi="Cambria" w:cs="Cambria"/>
          <w:color w:val="111111"/>
          <w:sz w:val="24"/>
          <w:szCs w:val="24"/>
        </w:rPr>
        <w:t>κα</w:t>
      </w:r>
      <w:r w:rsidRPr="005E5FA3">
        <w:rPr>
          <w:rFonts w:ascii="Times New Roman" w:hAnsi="Times New Roman" w:cs="Times New Roman"/>
          <w:color w:val="111111"/>
          <w:sz w:val="24"/>
          <w:szCs w:val="24"/>
        </w:rPr>
        <w:t>ὶ</w:t>
      </w:r>
      <w:r w:rsidRPr="005E5FA3">
        <w:rPr>
          <w:rFonts w:ascii="PT Serif" w:hAnsi="PT Serif"/>
          <w:color w:val="111111"/>
          <w:sz w:val="24"/>
          <w:szCs w:val="24"/>
          <w:lang w:val="fr-FR"/>
        </w:rPr>
        <w:t xml:space="preserve"> </w:t>
      </w:r>
      <w:r w:rsidRPr="005E5FA3">
        <w:rPr>
          <w:rFonts w:ascii="Cambria" w:hAnsi="Cambria" w:cs="Cambria"/>
          <w:color w:val="111111"/>
          <w:sz w:val="24"/>
          <w:szCs w:val="24"/>
        </w:rPr>
        <w:t>χωρ</w:t>
      </w:r>
      <w:r w:rsidRPr="005E5FA3">
        <w:rPr>
          <w:rFonts w:ascii="Times New Roman" w:hAnsi="Times New Roman" w:cs="Times New Roman"/>
          <w:color w:val="111111"/>
          <w:sz w:val="24"/>
          <w:szCs w:val="24"/>
        </w:rPr>
        <w:t>ὶ</w:t>
      </w:r>
      <w:r w:rsidRPr="005E5FA3">
        <w:rPr>
          <w:rFonts w:ascii="Cambria" w:hAnsi="Cambria" w:cs="Cambria"/>
          <w:color w:val="111111"/>
          <w:sz w:val="24"/>
          <w:szCs w:val="24"/>
        </w:rPr>
        <w:t>ς</w:t>
      </w:r>
      <w:r w:rsidRPr="005E5FA3">
        <w:rPr>
          <w:rFonts w:ascii="PT Serif" w:hAnsi="PT Serif"/>
          <w:color w:val="111111"/>
          <w:sz w:val="24"/>
          <w:szCs w:val="24"/>
          <w:lang w:val="fr-FR"/>
        </w:rPr>
        <w:t xml:space="preserve"> </w:t>
      </w:r>
      <w:r w:rsidRPr="005E5FA3">
        <w:rPr>
          <w:rFonts w:ascii="Cambria" w:hAnsi="Cambria" w:cs="Cambria"/>
          <w:color w:val="111111"/>
          <w:sz w:val="24"/>
          <w:szCs w:val="24"/>
        </w:rPr>
        <w:t>α</w:t>
      </w:r>
      <w:r w:rsidRPr="005E5FA3">
        <w:rPr>
          <w:rFonts w:ascii="Times New Roman" w:hAnsi="Times New Roman" w:cs="Times New Roman"/>
          <w:color w:val="111111"/>
          <w:sz w:val="24"/>
          <w:szCs w:val="24"/>
        </w:rPr>
        <w:t>ὐ</w:t>
      </w:r>
      <w:r w:rsidRPr="005E5FA3">
        <w:rPr>
          <w:rFonts w:ascii="Cambria" w:hAnsi="Cambria" w:cs="Cambria"/>
          <w:color w:val="111111"/>
          <w:sz w:val="24"/>
          <w:szCs w:val="24"/>
        </w:rPr>
        <w:t>το</w:t>
      </w:r>
      <w:r w:rsidRPr="005E5FA3">
        <w:rPr>
          <w:rFonts w:ascii="Times New Roman" w:hAnsi="Times New Roman" w:cs="Times New Roman"/>
          <w:color w:val="111111"/>
          <w:sz w:val="24"/>
          <w:szCs w:val="24"/>
        </w:rPr>
        <w:t>ῦ</w:t>
      </w:r>
      <w:r w:rsidRPr="005E5FA3">
        <w:rPr>
          <w:rFonts w:ascii="PT Serif" w:hAnsi="PT Serif"/>
          <w:color w:val="111111"/>
          <w:sz w:val="24"/>
          <w:szCs w:val="24"/>
          <w:lang w:val="fr-FR"/>
        </w:rPr>
        <w:t xml:space="preserve"> </w:t>
      </w:r>
      <w:r w:rsidRPr="005E5FA3">
        <w:rPr>
          <w:rFonts w:ascii="Times New Roman" w:hAnsi="Times New Roman" w:cs="Times New Roman"/>
          <w:color w:val="111111"/>
          <w:sz w:val="24"/>
          <w:szCs w:val="24"/>
        </w:rPr>
        <w:t>ἐ</w:t>
      </w:r>
      <w:r w:rsidRPr="005E5FA3">
        <w:rPr>
          <w:rFonts w:ascii="Cambria" w:hAnsi="Cambria" w:cs="Cambria"/>
          <w:color w:val="111111"/>
          <w:sz w:val="24"/>
          <w:szCs w:val="24"/>
        </w:rPr>
        <w:t>γένετο</w:t>
      </w:r>
      <w:r w:rsidRPr="005E5FA3">
        <w:rPr>
          <w:rFonts w:ascii="PT Serif" w:hAnsi="PT Serif"/>
          <w:color w:val="111111"/>
          <w:sz w:val="24"/>
          <w:szCs w:val="24"/>
          <w:lang w:val="fr-FR"/>
        </w:rPr>
        <w:t xml:space="preserve"> </w:t>
      </w:r>
      <w:r w:rsidRPr="005E5FA3">
        <w:rPr>
          <w:rFonts w:ascii="Cambria" w:hAnsi="Cambria" w:cs="Cambria"/>
          <w:color w:val="111111"/>
          <w:sz w:val="24"/>
          <w:szCs w:val="24"/>
        </w:rPr>
        <w:t>ο</w:t>
      </w:r>
      <w:r w:rsidRPr="005E5FA3">
        <w:rPr>
          <w:rFonts w:ascii="Times New Roman" w:hAnsi="Times New Roman" w:cs="Times New Roman"/>
          <w:color w:val="111111"/>
          <w:sz w:val="24"/>
          <w:szCs w:val="24"/>
        </w:rPr>
        <w:t>ὐ</w:t>
      </w:r>
      <w:r w:rsidRPr="005E5FA3">
        <w:rPr>
          <w:rFonts w:ascii="Cambria" w:hAnsi="Cambria" w:cs="Cambria"/>
          <w:color w:val="111111"/>
          <w:sz w:val="24"/>
          <w:szCs w:val="24"/>
        </w:rPr>
        <w:t>δ</w:t>
      </w:r>
      <w:r w:rsidRPr="005E5FA3">
        <w:rPr>
          <w:rFonts w:ascii="Times New Roman" w:hAnsi="Times New Roman" w:cs="Times New Roman"/>
          <w:color w:val="111111"/>
          <w:sz w:val="24"/>
          <w:szCs w:val="24"/>
        </w:rPr>
        <w:t>ὲ</w:t>
      </w:r>
      <w:r w:rsidRPr="005E5FA3">
        <w:rPr>
          <w:rFonts w:ascii="PT Serif" w:hAnsi="PT Serif"/>
          <w:color w:val="111111"/>
          <w:sz w:val="24"/>
          <w:szCs w:val="24"/>
          <w:lang w:val="fr-FR"/>
        </w:rPr>
        <w:t xml:space="preserve"> </w:t>
      </w:r>
      <w:r w:rsidRPr="005E5FA3">
        <w:rPr>
          <w:rFonts w:ascii="Times New Roman" w:hAnsi="Times New Roman" w:cs="Times New Roman"/>
          <w:color w:val="111111"/>
          <w:sz w:val="24"/>
          <w:szCs w:val="24"/>
        </w:rPr>
        <w:t>ἕ</w:t>
      </w:r>
      <w:r w:rsidRPr="005E5FA3">
        <w:rPr>
          <w:rFonts w:ascii="Cambria" w:hAnsi="Cambria" w:cs="Cambria"/>
          <w:color w:val="111111"/>
          <w:sz w:val="24"/>
          <w:szCs w:val="24"/>
        </w:rPr>
        <w:t>ν</w:t>
      </w:r>
      <w:r w:rsidRPr="005E5FA3">
        <w:rPr>
          <w:rFonts w:ascii="PT Serif" w:hAnsi="PT Serif"/>
          <w:color w:val="111111"/>
          <w:sz w:val="24"/>
          <w:szCs w:val="24"/>
          <w:lang w:val="fr-FR"/>
        </w:rPr>
        <w:t xml:space="preserve">. </w:t>
      </w:r>
      <w:r w:rsidRPr="005E5FA3">
        <w:rPr>
          <w:rFonts w:ascii="Times New Roman" w:hAnsi="Times New Roman" w:cs="Times New Roman"/>
          <w:color w:val="111111"/>
          <w:sz w:val="24"/>
          <w:szCs w:val="24"/>
        </w:rPr>
        <w:t>ὃ</w:t>
      </w:r>
      <w:r w:rsidRPr="005E5FA3">
        <w:rPr>
          <w:rFonts w:ascii="PT Serif" w:hAnsi="PT Serif"/>
          <w:color w:val="111111"/>
          <w:sz w:val="24"/>
          <w:szCs w:val="24"/>
          <w:lang w:val="fr-FR"/>
        </w:rPr>
        <w:t xml:space="preserve"> </w:t>
      </w:r>
      <w:r w:rsidRPr="005E5FA3">
        <w:rPr>
          <w:rFonts w:ascii="Cambria" w:hAnsi="Cambria" w:cs="Cambria"/>
          <w:color w:val="111111"/>
          <w:sz w:val="24"/>
          <w:szCs w:val="24"/>
        </w:rPr>
        <w:t>γέγονεν</w:t>
      </w:r>
      <w:r w:rsidRPr="005E5FA3">
        <w:rPr>
          <w:rFonts w:ascii="PT Serif" w:hAnsi="PT Serif"/>
          <w:color w:val="111111"/>
          <w:sz w:val="24"/>
          <w:szCs w:val="24"/>
          <w:lang w:val="fr-FR"/>
        </w:rPr>
        <w:t> </w:t>
      </w:r>
      <w:r w:rsidRPr="005E5FA3">
        <w:rPr>
          <w:rFonts w:ascii="Times New Roman" w:hAnsi="Times New Roman" w:cs="Times New Roman"/>
          <w:color w:val="111111"/>
          <w:sz w:val="24"/>
          <w:szCs w:val="24"/>
        </w:rPr>
        <w:t>ἐ</w:t>
      </w:r>
      <w:r w:rsidRPr="005E5FA3">
        <w:rPr>
          <w:rFonts w:ascii="Cambria" w:hAnsi="Cambria" w:cs="Cambria"/>
          <w:color w:val="111111"/>
          <w:sz w:val="24"/>
          <w:szCs w:val="24"/>
        </w:rPr>
        <w:t>ν</w:t>
      </w:r>
      <w:r w:rsidRPr="005E5FA3">
        <w:rPr>
          <w:rFonts w:ascii="PT Serif" w:hAnsi="PT Serif"/>
          <w:color w:val="111111"/>
          <w:sz w:val="24"/>
          <w:szCs w:val="24"/>
          <w:lang w:val="fr-FR"/>
        </w:rPr>
        <w:t xml:space="preserve"> </w:t>
      </w:r>
      <w:r w:rsidRPr="005E5FA3">
        <w:rPr>
          <w:rFonts w:ascii="Cambria" w:hAnsi="Cambria" w:cs="Cambria"/>
          <w:color w:val="111111"/>
          <w:sz w:val="24"/>
          <w:szCs w:val="24"/>
        </w:rPr>
        <w:t>α</w:t>
      </w:r>
      <w:r w:rsidRPr="005E5FA3">
        <w:rPr>
          <w:rFonts w:ascii="Times New Roman" w:hAnsi="Times New Roman" w:cs="Times New Roman"/>
          <w:color w:val="111111"/>
          <w:sz w:val="24"/>
          <w:szCs w:val="24"/>
        </w:rPr>
        <w:t>ὐ</w:t>
      </w:r>
      <w:r w:rsidRPr="005E5FA3">
        <w:rPr>
          <w:rFonts w:ascii="Cambria" w:hAnsi="Cambria" w:cs="Cambria"/>
          <w:color w:val="111111"/>
          <w:sz w:val="24"/>
          <w:szCs w:val="24"/>
        </w:rPr>
        <w:t>τ</w:t>
      </w:r>
      <w:r w:rsidRPr="005E5FA3">
        <w:rPr>
          <w:rFonts w:ascii="Times New Roman" w:hAnsi="Times New Roman" w:cs="Times New Roman"/>
          <w:color w:val="111111"/>
          <w:sz w:val="24"/>
          <w:szCs w:val="24"/>
        </w:rPr>
        <w:t>ῷ</w:t>
      </w:r>
      <w:r w:rsidRPr="005E5FA3">
        <w:rPr>
          <w:rFonts w:ascii="PT Serif" w:hAnsi="PT Serif"/>
          <w:color w:val="111111"/>
          <w:sz w:val="24"/>
          <w:szCs w:val="24"/>
          <w:lang w:val="fr-FR"/>
        </w:rPr>
        <w:t xml:space="preserve"> </w:t>
      </w:r>
      <w:r w:rsidRPr="005E5FA3">
        <w:rPr>
          <w:rFonts w:ascii="Cambria" w:hAnsi="Cambria" w:cs="Cambria"/>
          <w:color w:val="111111"/>
          <w:sz w:val="24"/>
          <w:szCs w:val="24"/>
        </w:rPr>
        <w:t>ζω</w:t>
      </w:r>
      <w:r w:rsidRPr="005E5FA3">
        <w:rPr>
          <w:rFonts w:ascii="Times New Roman" w:hAnsi="Times New Roman" w:cs="Times New Roman"/>
          <w:color w:val="111111"/>
          <w:sz w:val="24"/>
          <w:szCs w:val="24"/>
        </w:rPr>
        <w:t>ὴ</w:t>
      </w:r>
      <w:r w:rsidRPr="005E5FA3">
        <w:rPr>
          <w:rFonts w:ascii="PT Serif" w:hAnsi="PT Serif"/>
          <w:color w:val="111111"/>
          <w:sz w:val="24"/>
          <w:szCs w:val="24"/>
          <w:lang w:val="fr-FR"/>
        </w:rPr>
        <w:t xml:space="preserve"> </w:t>
      </w:r>
      <w:r w:rsidRPr="005E5FA3">
        <w:rPr>
          <w:rFonts w:ascii="Times New Roman" w:hAnsi="Times New Roman" w:cs="Times New Roman"/>
          <w:color w:val="111111"/>
          <w:sz w:val="24"/>
          <w:szCs w:val="24"/>
        </w:rPr>
        <w:t>ἦ</w:t>
      </w:r>
      <w:r w:rsidRPr="005E5FA3">
        <w:rPr>
          <w:rFonts w:ascii="Cambria" w:hAnsi="Cambria" w:cs="Cambria"/>
          <w:color w:val="111111"/>
          <w:sz w:val="24"/>
          <w:szCs w:val="24"/>
        </w:rPr>
        <w:t>ν</w:t>
      </w:r>
      <w:r w:rsidRPr="005E5FA3">
        <w:rPr>
          <w:rFonts w:ascii="PT Serif" w:hAnsi="PT Serif"/>
          <w:color w:val="111111"/>
          <w:sz w:val="24"/>
          <w:szCs w:val="24"/>
          <w:lang w:val="fr-FR"/>
        </w:rPr>
        <w:t xml:space="preserve">, </w:t>
      </w:r>
      <w:r w:rsidRPr="005E5FA3">
        <w:rPr>
          <w:rFonts w:ascii="Cambria" w:hAnsi="Cambria" w:cs="Cambria"/>
          <w:color w:val="111111"/>
          <w:sz w:val="24"/>
          <w:szCs w:val="24"/>
        </w:rPr>
        <w:t>κα</w:t>
      </w:r>
      <w:r w:rsidRPr="005E5FA3">
        <w:rPr>
          <w:rFonts w:ascii="Times New Roman" w:hAnsi="Times New Roman" w:cs="Times New Roman"/>
          <w:color w:val="111111"/>
          <w:sz w:val="24"/>
          <w:szCs w:val="24"/>
        </w:rPr>
        <w:t>ὶ</w:t>
      </w:r>
      <w:r w:rsidRPr="005E5FA3">
        <w:rPr>
          <w:rFonts w:ascii="PT Serif" w:hAnsi="PT Serif"/>
          <w:color w:val="111111"/>
          <w:sz w:val="24"/>
          <w:szCs w:val="24"/>
          <w:lang w:val="fr-FR"/>
        </w:rPr>
        <w:t xml:space="preserve"> </w:t>
      </w:r>
      <w:r w:rsidRPr="005E5FA3">
        <w:rPr>
          <w:rFonts w:ascii="Times New Roman" w:hAnsi="Times New Roman" w:cs="Times New Roman"/>
          <w:color w:val="111111"/>
          <w:sz w:val="24"/>
          <w:szCs w:val="24"/>
        </w:rPr>
        <w:t>ἡ</w:t>
      </w:r>
      <w:r w:rsidRPr="005E5FA3">
        <w:rPr>
          <w:rFonts w:ascii="PT Serif" w:hAnsi="PT Serif"/>
          <w:color w:val="111111"/>
          <w:sz w:val="24"/>
          <w:szCs w:val="24"/>
          <w:lang w:val="fr-FR"/>
        </w:rPr>
        <w:t xml:space="preserve"> </w:t>
      </w:r>
      <w:r w:rsidRPr="005E5FA3">
        <w:rPr>
          <w:rFonts w:ascii="Cambria" w:hAnsi="Cambria" w:cs="Cambria"/>
          <w:color w:val="111111"/>
          <w:sz w:val="24"/>
          <w:szCs w:val="24"/>
        </w:rPr>
        <w:t>ζω</w:t>
      </w:r>
      <w:r w:rsidRPr="005E5FA3">
        <w:rPr>
          <w:rFonts w:ascii="Times New Roman" w:hAnsi="Times New Roman" w:cs="Times New Roman"/>
          <w:color w:val="111111"/>
          <w:sz w:val="24"/>
          <w:szCs w:val="24"/>
        </w:rPr>
        <w:t>ὴ</w:t>
      </w:r>
      <w:r w:rsidRPr="005E5FA3">
        <w:rPr>
          <w:rFonts w:ascii="PT Serif" w:hAnsi="PT Serif"/>
          <w:color w:val="111111"/>
          <w:sz w:val="24"/>
          <w:szCs w:val="24"/>
          <w:lang w:val="fr-FR"/>
        </w:rPr>
        <w:t xml:space="preserve"> </w:t>
      </w:r>
      <w:r w:rsidRPr="005E5FA3">
        <w:rPr>
          <w:rFonts w:ascii="Times New Roman" w:hAnsi="Times New Roman" w:cs="Times New Roman"/>
          <w:color w:val="111111"/>
          <w:sz w:val="24"/>
          <w:szCs w:val="24"/>
        </w:rPr>
        <w:t>ἦ</w:t>
      </w:r>
      <w:r w:rsidRPr="005E5FA3">
        <w:rPr>
          <w:rFonts w:ascii="Cambria" w:hAnsi="Cambria" w:cs="Cambria"/>
          <w:color w:val="111111"/>
          <w:sz w:val="24"/>
          <w:szCs w:val="24"/>
        </w:rPr>
        <w:t>ν</w:t>
      </w:r>
      <w:r w:rsidRPr="005E5FA3">
        <w:rPr>
          <w:rFonts w:ascii="PT Serif" w:hAnsi="PT Serif"/>
          <w:color w:val="111111"/>
          <w:sz w:val="24"/>
          <w:szCs w:val="24"/>
          <w:lang w:val="fr-FR"/>
        </w:rPr>
        <w:t xml:space="preserve"> </w:t>
      </w:r>
      <w:r w:rsidRPr="005E5FA3">
        <w:rPr>
          <w:rFonts w:ascii="Cambria" w:hAnsi="Cambria" w:cs="Cambria"/>
          <w:color w:val="111111"/>
          <w:sz w:val="24"/>
          <w:szCs w:val="24"/>
        </w:rPr>
        <w:t>τ</w:t>
      </w:r>
      <w:r w:rsidRPr="005E5FA3">
        <w:rPr>
          <w:rFonts w:ascii="Times New Roman" w:hAnsi="Times New Roman" w:cs="Times New Roman"/>
          <w:color w:val="111111"/>
          <w:sz w:val="24"/>
          <w:szCs w:val="24"/>
        </w:rPr>
        <w:t>ὸ</w:t>
      </w:r>
      <w:r w:rsidRPr="005E5FA3">
        <w:rPr>
          <w:rFonts w:ascii="PT Serif" w:hAnsi="PT Serif"/>
          <w:color w:val="111111"/>
          <w:sz w:val="24"/>
          <w:szCs w:val="24"/>
          <w:lang w:val="fr-FR"/>
        </w:rPr>
        <w:t xml:space="preserve"> </w:t>
      </w:r>
      <w:r w:rsidRPr="005E5FA3">
        <w:rPr>
          <w:rFonts w:ascii="Cambria" w:hAnsi="Cambria" w:cs="Cambria"/>
          <w:color w:val="111111"/>
          <w:sz w:val="24"/>
          <w:szCs w:val="24"/>
        </w:rPr>
        <w:t>φ</w:t>
      </w:r>
      <w:r w:rsidRPr="005E5FA3">
        <w:rPr>
          <w:rFonts w:ascii="Times New Roman" w:hAnsi="Times New Roman" w:cs="Times New Roman"/>
          <w:color w:val="111111"/>
          <w:sz w:val="24"/>
          <w:szCs w:val="24"/>
        </w:rPr>
        <w:t>ῶ</w:t>
      </w:r>
      <w:r w:rsidRPr="005E5FA3">
        <w:rPr>
          <w:rFonts w:ascii="Cambria" w:hAnsi="Cambria" w:cs="Cambria"/>
          <w:color w:val="111111"/>
          <w:sz w:val="24"/>
          <w:szCs w:val="24"/>
        </w:rPr>
        <w:t>ς</w:t>
      </w:r>
      <w:r w:rsidRPr="005E5FA3">
        <w:rPr>
          <w:rFonts w:ascii="PT Serif" w:hAnsi="PT Serif"/>
          <w:color w:val="111111"/>
          <w:sz w:val="24"/>
          <w:szCs w:val="24"/>
          <w:lang w:val="fr-FR"/>
        </w:rPr>
        <w:t xml:space="preserve"> </w:t>
      </w:r>
      <w:r w:rsidRPr="005E5FA3">
        <w:rPr>
          <w:rFonts w:ascii="Cambria" w:hAnsi="Cambria" w:cs="Cambria"/>
          <w:color w:val="111111"/>
          <w:sz w:val="24"/>
          <w:szCs w:val="24"/>
        </w:rPr>
        <w:t>τ</w:t>
      </w:r>
      <w:r w:rsidRPr="005E5FA3">
        <w:rPr>
          <w:rFonts w:ascii="Times New Roman" w:hAnsi="Times New Roman" w:cs="Times New Roman"/>
          <w:color w:val="111111"/>
          <w:sz w:val="24"/>
          <w:szCs w:val="24"/>
        </w:rPr>
        <w:t>ῶ</w:t>
      </w:r>
      <w:r w:rsidRPr="005E5FA3">
        <w:rPr>
          <w:rFonts w:ascii="Cambria" w:hAnsi="Cambria" w:cs="Cambria"/>
          <w:color w:val="111111"/>
          <w:sz w:val="24"/>
          <w:szCs w:val="24"/>
        </w:rPr>
        <w:t>ν</w:t>
      </w:r>
      <w:r w:rsidRPr="005E5FA3">
        <w:rPr>
          <w:rFonts w:ascii="PT Serif" w:hAnsi="PT Serif"/>
          <w:color w:val="111111"/>
          <w:sz w:val="24"/>
          <w:szCs w:val="24"/>
          <w:lang w:val="fr-FR"/>
        </w:rPr>
        <w:t xml:space="preserve"> </w:t>
      </w:r>
      <w:r w:rsidRPr="005E5FA3">
        <w:rPr>
          <w:rFonts w:ascii="Times New Roman" w:hAnsi="Times New Roman" w:cs="Times New Roman"/>
          <w:color w:val="111111"/>
          <w:sz w:val="24"/>
          <w:szCs w:val="24"/>
        </w:rPr>
        <w:t>ἀ</w:t>
      </w:r>
      <w:r w:rsidRPr="005E5FA3">
        <w:rPr>
          <w:rFonts w:ascii="Cambria" w:hAnsi="Cambria" w:cs="Cambria"/>
          <w:color w:val="111111"/>
          <w:sz w:val="24"/>
          <w:szCs w:val="24"/>
        </w:rPr>
        <w:t>νθρώ</w:t>
      </w:r>
      <w:r w:rsidRPr="005E5FA3">
        <w:rPr>
          <w:rFonts w:ascii="PT Serif" w:hAnsi="PT Serif" w:cs="PT Serif"/>
          <w:color w:val="111111"/>
          <w:sz w:val="24"/>
          <w:szCs w:val="24"/>
        </w:rPr>
        <w:t>π</w:t>
      </w:r>
      <w:r w:rsidRPr="005E5FA3">
        <w:rPr>
          <w:rFonts w:ascii="Cambria" w:hAnsi="Cambria" w:cs="Cambria"/>
          <w:color w:val="111111"/>
          <w:sz w:val="24"/>
          <w:szCs w:val="24"/>
        </w:rPr>
        <w:t>ων·</w:t>
      </w:r>
      <w:r w:rsidRPr="005E5FA3">
        <w:rPr>
          <w:rFonts w:ascii="PT Serif" w:hAnsi="PT Serif"/>
          <w:color w:val="111111"/>
          <w:sz w:val="24"/>
          <w:szCs w:val="24"/>
          <w:lang w:val="fr-FR"/>
        </w:rPr>
        <w:t> </w:t>
      </w:r>
      <w:r w:rsidRPr="005E5FA3">
        <w:rPr>
          <w:rFonts w:ascii="Cambria" w:hAnsi="Cambria" w:cs="Cambria"/>
          <w:color w:val="111111"/>
          <w:sz w:val="24"/>
          <w:szCs w:val="24"/>
        </w:rPr>
        <w:t>κα</w:t>
      </w:r>
      <w:r w:rsidRPr="005E5FA3">
        <w:rPr>
          <w:rFonts w:ascii="Times New Roman" w:hAnsi="Times New Roman" w:cs="Times New Roman"/>
          <w:color w:val="111111"/>
          <w:sz w:val="24"/>
          <w:szCs w:val="24"/>
        </w:rPr>
        <w:t>ὶ</w:t>
      </w:r>
      <w:r w:rsidRPr="005E5FA3">
        <w:rPr>
          <w:rFonts w:ascii="PT Serif" w:hAnsi="PT Serif"/>
          <w:color w:val="111111"/>
          <w:sz w:val="24"/>
          <w:szCs w:val="24"/>
          <w:lang w:val="fr-FR"/>
        </w:rPr>
        <w:t xml:space="preserve"> </w:t>
      </w:r>
      <w:r w:rsidRPr="005E5FA3">
        <w:rPr>
          <w:rFonts w:ascii="Cambria" w:hAnsi="Cambria" w:cs="Cambria"/>
          <w:color w:val="111111"/>
          <w:sz w:val="24"/>
          <w:szCs w:val="24"/>
        </w:rPr>
        <w:t>τ</w:t>
      </w:r>
      <w:r w:rsidRPr="005E5FA3">
        <w:rPr>
          <w:rFonts w:ascii="Times New Roman" w:hAnsi="Times New Roman" w:cs="Times New Roman"/>
          <w:color w:val="111111"/>
          <w:sz w:val="24"/>
          <w:szCs w:val="24"/>
        </w:rPr>
        <w:t>ὸ</w:t>
      </w:r>
      <w:r w:rsidRPr="005E5FA3">
        <w:rPr>
          <w:rFonts w:ascii="PT Serif" w:hAnsi="PT Serif"/>
          <w:color w:val="111111"/>
          <w:sz w:val="24"/>
          <w:szCs w:val="24"/>
          <w:lang w:val="fr-FR"/>
        </w:rPr>
        <w:t xml:space="preserve"> </w:t>
      </w:r>
      <w:r w:rsidRPr="005E5FA3">
        <w:rPr>
          <w:rFonts w:ascii="Cambria" w:hAnsi="Cambria" w:cs="Cambria"/>
          <w:color w:val="111111"/>
          <w:sz w:val="24"/>
          <w:szCs w:val="24"/>
        </w:rPr>
        <w:t>φ</w:t>
      </w:r>
      <w:r w:rsidRPr="005E5FA3">
        <w:rPr>
          <w:rFonts w:ascii="Times New Roman" w:hAnsi="Times New Roman" w:cs="Times New Roman"/>
          <w:color w:val="111111"/>
          <w:sz w:val="24"/>
          <w:szCs w:val="24"/>
        </w:rPr>
        <w:t>ῶ</w:t>
      </w:r>
      <w:r w:rsidRPr="005E5FA3">
        <w:rPr>
          <w:rFonts w:ascii="Cambria" w:hAnsi="Cambria" w:cs="Cambria"/>
          <w:color w:val="111111"/>
          <w:sz w:val="24"/>
          <w:szCs w:val="24"/>
        </w:rPr>
        <w:t>ς</w:t>
      </w:r>
      <w:r w:rsidRPr="005E5FA3">
        <w:rPr>
          <w:rFonts w:ascii="PT Serif" w:hAnsi="PT Serif"/>
          <w:color w:val="111111"/>
          <w:sz w:val="24"/>
          <w:szCs w:val="24"/>
          <w:lang w:val="fr-FR"/>
        </w:rPr>
        <w:t xml:space="preserve"> </w:t>
      </w:r>
      <w:r w:rsidRPr="005E5FA3">
        <w:rPr>
          <w:rFonts w:ascii="Times New Roman" w:hAnsi="Times New Roman" w:cs="Times New Roman"/>
          <w:color w:val="111111"/>
          <w:sz w:val="24"/>
          <w:szCs w:val="24"/>
        </w:rPr>
        <w:t>ἐ</w:t>
      </w:r>
      <w:r w:rsidRPr="005E5FA3">
        <w:rPr>
          <w:rFonts w:ascii="Cambria" w:hAnsi="Cambria" w:cs="Cambria"/>
          <w:color w:val="111111"/>
          <w:sz w:val="24"/>
          <w:szCs w:val="24"/>
        </w:rPr>
        <w:t>ν</w:t>
      </w:r>
      <w:r w:rsidRPr="005E5FA3">
        <w:rPr>
          <w:rFonts w:ascii="PT Serif" w:hAnsi="PT Serif"/>
          <w:color w:val="111111"/>
          <w:sz w:val="24"/>
          <w:szCs w:val="24"/>
          <w:lang w:val="fr-FR"/>
        </w:rPr>
        <w:t xml:space="preserve"> </w:t>
      </w:r>
      <w:r w:rsidRPr="005E5FA3">
        <w:rPr>
          <w:rFonts w:ascii="Cambria" w:hAnsi="Cambria" w:cs="Cambria"/>
          <w:color w:val="111111"/>
          <w:sz w:val="24"/>
          <w:szCs w:val="24"/>
        </w:rPr>
        <w:t>τ</w:t>
      </w:r>
      <w:r w:rsidRPr="005E5FA3">
        <w:rPr>
          <w:rFonts w:ascii="Times New Roman" w:hAnsi="Times New Roman" w:cs="Times New Roman"/>
          <w:color w:val="111111"/>
          <w:sz w:val="24"/>
          <w:szCs w:val="24"/>
        </w:rPr>
        <w:t>ῇ</w:t>
      </w:r>
      <w:r w:rsidRPr="005E5FA3">
        <w:rPr>
          <w:rFonts w:ascii="PT Serif" w:hAnsi="PT Serif"/>
          <w:color w:val="111111"/>
          <w:sz w:val="24"/>
          <w:szCs w:val="24"/>
          <w:lang w:val="fr-FR"/>
        </w:rPr>
        <w:t xml:space="preserve"> </w:t>
      </w:r>
      <w:r w:rsidRPr="005E5FA3">
        <w:rPr>
          <w:rFonts w:ascii="Cambria" w:hAnsi="Cambria" w:cs="Cambria"/>
          <w:color w:val="111111"/>
          <w:sz w:val="24"/>
          <w:szCs w:val="24"/>
        </w:rPr>
        <w:t>σκοτί</w:t>
      </w:r>
      <w:r w:rsidRPr="005E5FA3">
        <w:rPr>
          <w:rFonts w:ascii="Times New Roman" w:hAnsi="Times New Roman" w:cs="Times New Roman"/>
          <w:color w:val="111111"/>
          <w:sz w:val="24"/>
          <w:szCs w:val="24"/>
        </w:rPr>
        <w:t>ᾳ</w:t>
      </w:r>
      <w:r w:rsidRPr="005E5FA3">
        <w:rPr>
          <w:rFonts w:ascii="PT Serif" w:hAnsi="PT Serif"/>
          <w:color w:val="111111"/>
          <w:sz w:val="24"/>
          <w:szCs w:val="24"/>
          <w:lang w:val="fr-FR"/>
        </w:rPr>
        <w:t xml:space="preserve"> </w:t>
      </w:r>
      <w:r w:rsidRPr="005E5FA3">
        <w:rPr>
          <w:rFonts w:ascii="Cambria" w:hAnsi="Cambria" w:cs="Cambria"/>
          <w:color w:val="111111"/>
          <w:sz w:val="24"/>
          <w:szCs w:val="24"/>
        </w:rPr>
        <w:t>φαίνει</w:t>
      </w:r>
      <w:r w:rsidRPr="005E5FA3">
        <w:rPr>
          <w:rFonts w:ascii="PT Serif" w:hAnsi="PT Serif"/>
          <w:color w:val="111111"/>
          <w:sz w:val="24"/>
          <w:szCs w:val="24"/>
          <w:lang w:val="fr-FR"/>
        </w:rPr>
        <w:t>,</w:t>
      </w:r>
      <w:bookmarkStart w:id="265" w:name="_Hlk198283691"/>
      <w:r w:rsidRPr="005E5FA3">
        <w:rPr>
          <w:rFonts w:ascii="PT Serif" w:hAnsi="PT Serif"/>
          <w:color w:val="111111"/>
          <w:sz w:val="24"/>
          <w:szCs w:val="24"/>
          <w:lang w:val="fr-FR"/>
        </w:rPr>
        <w:t xml:space="preserve"> </w:t>
      </w:r>
      <w:r w:rsidRPr="005E5FA3">
        <w:rPr>
          <w:rFonts w:ascii="Cambria" w:hAnsi="Cambria" w:cs="Cambria"/>
          <w:color w:val="111111"/>
          <w:sz w:val="24"/>
          <w:szCs w:val="24"/>
        </w:rPr>
        <w:t>κα</w:t>
      </w:r>
      <w:r w:rsidRPr="005E5FA3">
        <w:rPr>
          <w:rFonts w:ascii="Times New Roman" w:hAnsi="Times New Roman" w:cs="Times New Roman"/>
          <w:color w:val="111111"/>
          <w:sz w:val="24"/>
          <w:szCs w:val="24"/>
        </w:rPr>
        <w:t>ὶ</w:t>
      </w:r>
      <w:r w:rsidRPr="005E5FA3">
        <w:rPr>
          <w:rFonts w:ascii="PT Serif" w:hAnsi="PT Serif"/>
          <w:color w:val="111111"/>
          <w:sz w:val="24"/>
          <w:szCs w:val="24"/>
          <w:lang w:val="fr-FR"/>
        </w:rPr>
        <w:t xml:space="preserve"> </w:t>
      </w:r>
      <w:r w:rsidRPr="005E5FA3">
        <w:rPr>
          <w:rFonts w:ascii="Times New Roman" w:hAnsi="Times New Roman" w:cs="Times New Roman"/>
          <w:color w:val="111111"/>
          <w:sz w:val="24"/>
          <w:szCs w:val="24"/>
        </w:rPr>
        <w:t>ἡ</w:t>
      </w:r>
      <w:r w:rsidRPr="005E5FA3">
        <w:rPr>
          <w:rFonts w:ascii="PT Serif" w:hAnsi="PT Serif"/>
          <w:color w:val="111111"/>
          <w:sz w:val="24"/>
          <w:szCs w:val="24"/>
          <w:lang w:val="fr-FR"/>
        </w:rPr>
        <w:t xml:space="preserve"> </w:t>
      </w:r>
      <w:r w:rsidRPr="005E5FA3">
        <w:rPr>
          <w:rFonts w:ascii="Cambria" w:hAnsi="Cambria" w:cs="Cambria"/>
          <w:color w:val="111111"/>
          <w:sz w:val="24"/>
          <w:szCs w:val="24"/>
        </w:rPr>
        <w:t>σκοτία</w:t>
      </w:r>
      <w:r w:rsidRPr="005E5FA3">
        <w:rPr>
          <w:rFonts w:ascii="PT Serif" w:hAnsi="PT Serif"/>
          <w:color w:val="111111"/>
          <w:sz w:val="24"/>
          <w:szCs w:val="24"/>
          <w:lang w:val="fr-FR"/>
        </w:rPr>
        <w:t xml:space="preserve"> </w:t>
      </w:r>
      <w:r w:rsidRPr="005E5FA3">
        <w:rPr>
          <w:rFonts w:ascii="Cambria" w:hAnsi="Cambria" w:cs="Cambria"/>
          <w:color w:val="111111"/>
          <w:sz w:val="24"/>
          <w:szCs w:val="24"/>
        </w:rPr>
        <w:t>α</w:t>
      </w:r>
      <w:r w:rsidRPr="005E5FA3">
        <w:rPr>
          <w:rFonts w:ascii="Times New Roman" w:hAnsi="Times New Roman" w:cs="Times New Roman"/>
          <w:color w:val="111111"/>
          <w:sz w:val="24"/>
          <w:szCs w:val="24"/>
        </w:rPr>
        <w:t>ὐ</w:t>
      </w:r>
      <w:r w:rsidRPr="005E5FA3">
        <w:rPr>
          <w:rFonts w:ascii="Cambria" w:hAnsi="Cambria" w:cs="Cambria"/>
          <w:color w:val="111111"/>
          <w:sz w:val="24"/>
          <w:szCs w:val="24"/>
        </w:rPr>
        <w:t>τ</w:t>
      </w:r>
      <w:r w:rsidRPr="005E5FA3">
        <w:rPr>
          <w:rFonts w:ascii="Times New Roman" w:hAnsi="Times New Roman" w:cs="Times New Roman"/>
          <w:color w:val="111111"/>
          <w:sz w:val="24"/>
          <w:szCs w:val="24"/>
        </w:rPr>
        <w:t>ὸ</w:t>
      </w:r>
      <w:r w:rsidRPr="005E5FA3">
        <w:rPr>
          <w:rFonts w:ascii="PT Serif" w:hAnsi="PT Serif"/>
          <w:color w:val="111111"/>
          <w:sz w:val="24"/>
          <w:szCs w:val="24"/>
          <w:lang w:val="fr-FR"/>
        </w:rPr>
        <w:t xml:space="preserve"> </w:t>
      </w:r>
      <w:r w:rsidRPr="005E5FA3">
        <w:rPr>
          <w:rFonts w:ascii="Cambria" w:hAnsi="Cambria" w:cs="Cambria"/>
          <w:color w:val="111111"/>
          <w:sz w:val="24"/>
          <w:szCs w:val="24"/>
        </w:rPr>
        <w:t>ο</w:t>
      </w:r>
      <w:r w:rsidRPr="005E5FA3">
        <w:rPr>
          <w:rFonts w:ascii="Times New Roman" w:hAnsi="Times New Roman" w:cs="Times New Roman"/>
          <w:color w:val="111111"/>
          <w:sz w:val="24"/>
          <w:szCs w:val="24"/>
        </w:rPr>
        <w:t>ὐ</w:t>
      </w:r>
      <w:r w:rsidRPr="005E5FA3">
        <w:rPr>
          <w:rFonts w:ascii="PT Serif" w:hAnsi="PT Serif"/>
          <w:color w:val="111111"/>
          <w:sz w:val="24"/>
          <w:szCs w:val="24"/>
          <w:lang w:val="fr-FR"/>
        </w:rPr>
        <w:t xml:space="preserve"> </w:t>
      </w:r>
      <w:r w:rsidRPr="005E5FA3">
        <w:rPr>
          <w:rFonts w:ascii="Cambria" w:hAnsi="Cambria" w:cs="Cambria"/>
          <w:color w:val="111111"/>
          <w:sz w:val="24"/>
          <w:szCs w:val="24"/>
        </w:rPr>
        <w:t>κατέλαβεν</w:t>
      </w:r>
      <w:bookmarkEnd w:id="265"/>
      <w:r w:rsidRPr="005E5FA3">
        <w:rPr>
          <w:rFonts w:ascii="PT Serif" w:hAnsi="PT Serif"/>
          <w:color w:val="111111"/>
          <w:sz w:val="24"/>
          <w:szCs w:val="24"/>
          <w:lang w:val="fr-FR"/>
        </w:rPr>
        <w:t>.</w:t>
      </w:r>
      <w:r w:rsidRPr="005E5FA3">
        <w:rPr>
          <w:rFonts w:ascii="Arial" w:eastAsia="Times New Roman" w:hAnsi="Arial" w:cs="Arial"/>
          <w:kern w:val="0"/>
          <w:sz w:val="24"/>
          <w:szCs w:val="24"/>
          <w:lang w:val="fr-FR" w:eastAsia="it-IT"/>
          <w14:ligatures w14:val="none"/>
        </w:rPr>
        <w:t xml:space="preserve"> </w:t>
      </w:r>
      <w:r w:rsidRPr="005E5FA3">
        <w:rPr>
          <w:rFonts w:ascii="Arial" w:eastAsia="Times New Roman" w:hAnsi="Arial" w:cs="Arial"/>
          <w:kern w:val="0"/>
          <w:sz w:val="24"/>
          <w:szCs w:val="24"/>
          <w:lang w:eastAsia="it-IT"/>
          <w14:ligatures w14:val="none"/>
        </w:rPr>
        <w:t>(Gv 1,1-5).</w:t>
      </w:r>
    </w:p>
    <w:p w14:paraId="68B0E374"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p>
    <w:p w14:paraId="6512D059" w14:textId="77777777" w:rsidR="005E5FA3" w:rsidRPr="005E5FA3" w:rsidRDefault="005E5FA3" w:rsidP="005E5FA3">
      <w:pPr>
        <w:spacing w:after="120" w:line="240" w:lineRule="auto"/>
        <w:jc w:val="both"/>
        <w:rPr>
          <w:rFonts w:ascii="Arial" w:eastAsia="Times New Roman" w:hAnsi="Arial" w:cs="Arial"/>
          <w:b/>
          <w:bCs/>
          <w:kern w:val="0"/>
          <w:sz w:val="24"/>
          <w:szCs w:val="24"/>
          <w:lang w:eastAsia="it-IT"/>
          <w14:ligatures w14:val="none"/>
        </w:rPr>
      </w:pPr>
      <w:r w:rsidRPr="005E5FA3">
        <w:rPr>
          <w:rFonts w:ascii="Arial" w:eastAsia="Times New Roman" w:hAnsi="Arial" w:cs="Arial"/>
          <w:b/>
          <w:bCs/>
          <w:kern w:val="0"/>
          <w:sz w:val="24"/>
          <w:szCs w:val="24"/>
          <w:lang w:eastAsia="it-IT"/>
          <w14:ligatures w14:val="none"/>
        </w:rPr>
        <w:t>In principio era il Verbo</w:t>
      </w:r>
    </w:p>
    <w:p w14:paraId="1DCFE629"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È la verità che separa il Verbo da tutto l’universo visibile e invisibile. È la verità che separa il Verbo da ogni uomo. Tra l’universo visibile e invisibile, nel quale è compreso ogni uomo, e il Verbo vi è l’abisso eterno. Il Verbo è Principio Principiato dal Padre per generazione nell’oggi dell’eternità senza inizio. L’universo è principiato per creazione all’inizio del tempo e della storia. Nessuna creatura, nessun uomo, è principio principiato per generazione eterna dal Padre. Solo il cristiano-tenebra può negare questa differenza. </w:t>
      </w:r>
    </w:p>
    <w:p w14:paraId="4BBD8816"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Solo il cristiano-tenebra può insegnare l’uguaglianza tra il Verbo e ogni altro fondatore di religione e anche tra il Verbo e ogni altro uomo. Il cristiano-luce insegna questa differenza e trae da essa ogni necessaria e obbligatoria conclusione. Chi non trae da questa differenza le necessarie e obbligatorie conclusioni, per argomentazione e per deduzione, non è una cristiano-luce. È invece un cristiano-tenebra. Il principio del Verbo è principio eterno. È principio quando ancora nulla esisteva. Il Verbo è dall’eternità per l’eternità. </w:t>
      </w:r>
    </w:p>
    <w:p w14:paraId="411AA1FD"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Senza questa verità si precipita negli abissi della confusione, creata dal principe delle tenebre per la nostra rovina eterna. Se oggi la confusione avvolge circa tre quarti della Chiesa del Dio vivente, essa ha origine nella negazione di questa verità o nella non confessione di essa o nel non suo insegnamento in purezza di verità o in una supposizione errata di conoscenza mentre nella realtà nulla si conosce e tutto si ignora. Il Verbo fa la differenza perché Lui è la differenza. La differenza è tra l’eternità e il tempo. È anche tra il non creato e il creato. È pure tra l’infinito e il finito. Tra la divinità e la materia. </w:t>
      </w:r>
    </w:p>
    <w:p w14:paraId="35C53343"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p>
    <w:p w14:paraId="694C6EB3" w14:textId="77777777" w:rsidR="005E5FA3" w:rsidRPr="005E5FA3" w:rsidRDefault="005E5FA3" w:rsidP="005E5FA3">
      <w:pPr>
        <w:spacing w:after="120" w:line="240" w:lineRule="auto"/>
        <w:jc w:val="both"/>
        <w:rPr>
          <w:rFonts w:ascii="Arial" w:eastAsia="Times New Roman" w:hAnsi="Arial" w:cs="Arial"/>
          <w:b/>
          <w:bCs/>
          <w:kern w:val="0"/>
          <w:sz w:val="24"/>
          <w:szCs w:val="24"/>
          <w:lang w:eastAsia="it-IT"/>
          <w14:ligatures w14:val="none"/>
        </w:rPr>
      </w:pPr>
      <w:r w:rsidRPr="005E5FA3">
        <w:rPr>
          <w:rFonts w:ascii="Arial" w:eastAsia="Times New Roman" w:hAnsi="Arial" w:cs="Arial"/>
          <w:b/>
          <w:bCs/>
          <w:kern w:val="0"/>
          <w:sz w:val="24"/>
          <w:szCs w:val="24"/>
          <w:lang w:eastAsia="it-IT"/>
          <w14:ligatures w14:val="none"/>
        </w:rPr>
        <w:t xml:space="preserve">E il Verbo era presso Dio </w:t>
      </w:r>
    </w:p>
    <w:p w14:paraId="343FAF4E"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Ecco una seconda verità che urge che venga messa in grande luce. Il Verbo non è separato dal Padre. Non è indipendente dal Padre. Lo Spirito Santo sempre attraverso l’Apostolo Giovanni ci rivela che Gesù e il Padre sono una cosa sola. Sono una cosa sola, perché sussistono nell’unica e sola sostanza o natura eterna. </w:t>
      </w:r>
    </w:p>
    <w:p w14:paraId="0A351ADB"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lastRenderedPageBreak/>
        <w:t xml:space="preserve">Sono anche una cosa sola, perché la volontà del Padre è accolta dal Figlio come sua volontà e ad essa consacra tutta la sua vita, come vero Dio, come vero Figlio di Dio dall’eternità per l’eternità, come vero uomo, come vero Figlio dell’uomo, dall’istante del suo concepimento fino al momento della sua morte sulla croce. </w:t>
      </w:r>
    </w:p>
    <w:p w14:paraId="3253FD08"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Dopo la sua gloriosa risurrezione, per l’estensione dell’eternità senza fine. Finché dura la storia ed eternamente dopo la storia. Gesù è sempre presso il Padre, presso Dio, ed è sempre rivolto verso di Dio. Lui è sempre in ascolto del cuore del Padre al fine di obbedire anche a ogni sussurro del cuore del Padre, sussurro pensato dal Padre, ascoltato dal Padre, ma che ancora non è stato dato come sua volontà al Figlio.</w:t>
      </w:r>
    </w:p>
    <w:p w14:paraId="5B1EDB98"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È questo il vero amore: obbedienza anche ai sussurri non detti, ma pensati dal Padre. Mai il Verbo può essere separato dal Padre. Se viene separato dal Padre, non è il Verbo rivelato dallo Spirito Santo. È un Verbo che l’uomo si è creato a sua immagine e somiglianza. Dall’eternità per l’eternità sempre il Verbo è presso il Padre. È dal Padre presso il Padre. È dal Padre in ascolto del Padre. È dal Padre per obbedire al Padre. È presso il Padre sempre per obbedire ad ogni suo volere. </w:t>
      </w:r>
    </w:p>
    <w:p w14:paraId="49DB3F31"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p>
    <w:p w14:paraId="7B1426FE" w14:textId="77777777" w:rsidR="005E5FA3" w:rsidRPr="005E5FA3" w:rsidRDefault="005E5FA3" w:rsidP="005E5FA3">
      <w:pPr>
        <w:spacing w:after="120" w:line="240" w:lineRule="auto"/>
        <w:jc w:val="both"/>
        <w:rPr>
          <w:rFonts w:ascii="Arial" w:eastAsia="Times New Roman" w:hAnsi="Arial" w:cs="Arial"/>
          <w:b/>
          <w:bCs/>
          <w:kern w:val="0"/>
          <w:sz w:val="24"/>
          <w:szCs w:val="24"/>
          <w:lang w:eastAsia="it-IT"/>
          <w14:ligatures w14:val="none"/>
        </w:rPr>
      </w:pPr>
      <w:r w:rsidRPr="005E5FA3">
        <w:rPr>
          <w:rFonts w:ascii="Arial" w:eastAsia="Times New Roman" w:hAnsi="Arial" w:cs="Arial"/>
          <w:b/>
          <w:bCs/>
          <w:kern w:val="0"/>
          <w:sz w:val="24"/>
          <w:szCs w:val="24"/>
          <w:lang w:eastAsia="it-IT"/>
          <w14:ligatures w14:val="none"/>
        </w:rPr>
        <w:t xml:space="preserve">E il Verbo era Dio </w:t>
      </w:r>
    </w:p>
    <w:p w14:paraId="4F28E991"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Da quanto detto finora, qualcuno potrebbe pensare che il Verbo pur essendo in principio e pur essendo presso Dio non sia vero Dio. Sappiamo infatti che una delle eresie antiche insegnava che il Verbo era stato il primo ad essere creato da Dio e poi per mezzo di lui avrebbe creato quanto esiste nell’universo visibile e invisibile. </w:t>
      </w:r>
    </w:p>
    <w:p w14:paraId="6F952CED"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Ora invece viene falciato sul nascere ogni eresia che dovesse negare la divinità di Cristo Gesù. Il Verbo che è in principio, il Verbo che è presso Dio, il Verbo che guarda sempre verso il Padre per essere dal Padre, sempre come vero Figlio del Padre, è vero Dio, .è vero Dio da quando Dio è vero Dio. Non c’è nell’eternità prima il Padre, poi il Verbo, poi lo Spirito Santo. Il nostro Dio nel suo ministero di unità e di trinità esiste dall’eternità per l’eternità. Eterno è Dio, il Padre. Eterno è Dio, il Verbo. Eterno è Dio, lo Spirito Santo. Il Padre eterno, il Verbo eterno, lo Spirito Santo eterno sussistono nell’unica e sola natura divina eterna.</w:t>
      </w:r>
    </w:p>
    <w:p w14:paraId="48E9645A"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 Il Padre genera il Verbo nell’oggi dell’eternità senza tempo. Il Verbo è generato dal Padre, sempre nell’oggi dell’eternità senza tempo. Lo Spirito Santo procede dal Padre e dal Figlio nell’eternità senza tempo. Divinità, eternità, consustanzialità sono essenza del Verbo. Il Verbo non è stato creato. Il Verbo è generato. Dio da Dio, Dio vero da Dio vero. Generato, non creato. Della stessa sostanza del Padre. </w:t>
      </w:r>
    </w:p>
    <w:p w14:paraId="3CBBAC09"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La generazione eterna del Verbo da Dio è essenza, sostanza, verità eterna del Verbo. Negare questa verità è ridurre a una favola tutta la Divina Rivelazione. Poiché è il Verbo il cuore di tutta la Divina Rivelazione, tolto il cuore, la Divina Rivelazione è nella morte, nelle tenebre. Una Divina Rivelazione morta e nella morte, non serve all’uomo. </w:t>
      </w:r>
    </w:p>
    <w:p w14:paraId="06C398DC"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p>
    <w:p w14:paraId="18CBDD42" w14:textId="77777777" w:rsidR="005E5FA3" w:rsidRPr="005E5FA3" w:rsidRDefault="005E5FA3" w:rsidP="005E5FA3">
      <w:pPr>
        <w:spacing w:after="120" w:line="240" w:lineRule="auto"/>
        <w:jc w:val="both"/>
        <w:rPr>
          <w:rFonts w:ascii="Arial" w:eastAsia="Times New Roman" w:hAnsi="Arial" w:cs="Arial"/>
          <w:b/>
          <w:bCs/>
          <w:kern w:val="0"/>
          <w:sz w:val="24"/>
          <w:szCs w:val="24"/>
          <w:lang w:eastAsia="it-IT"/>
          <w14:ligatures w14:val="none"/>
        </w:rPr>
      </w:pPr>
      <w:r w:rsidRPr="005E5FA3">
        <w:rPr>
          <w:rFonts w:ascii="Arial" w:eastAsia="Times New Roman" w:hAnsi="Arial" w:cs="Arial"/>
          <w:b/>
          <w:bCs/>
          <w:kern w:val="0"/>
          <w:sz w:val="24"/>
          <w:szCs w:val="24"/>
          <w:lang w:eastAsia="it-IT"/>
          <w14:ligatures w14:val="none"/>
        </w:rPr>
        <w:lastRenderedPageBreak/>
        <w:t>Egli era, in principio, presso Dio.</w:t>
      </w:r>
    </w:p>
    <w:p w14:paraId="5FF3DC54"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Lo Spirito Santo vuole che sul Verbo non solo non vi sia, ma neanche vi possa essere una sola ombra di dubbio sulla sua verità eterna. Questa ombra non dovrà essere grande neanche quanto un atomo. Il Verbo che è in principio, è in eterno presso Dio. È presso Dio dall’eternità per l’eternità passando per il frammento del tempo. Anche nel tempo è stato sempre presso Dio. </w:t>
      </w:r>
    </w:p>
    <w:p w14:paraId="29587AED"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Questa essenza eterna del Verbo per la nostra fede ha un altissimo significato, perché contiene un’altissima verità: mai, neanche nel tempo, Gesù è stato per un solo istante non presso Dio, non rivolto verso Dio, non in ascolto del Padre, non dalla volontà del Padre, non in obbedienza anche ai sussurri inespressi del Padre. </w:t>
      </w:r>
    </w:p>
    <w:p w14:paraId="4270ABF7"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Se così fosse stato, qualcuno potrebbe dire: </w:t>
      </w:r>
      <w:r w:rsidRPr="005E5FA3">
        <w:rPr>
          <w:rFonts w:ascii="Arial" w:eastAsia="Times New Roman" w:hAnsi="Arial" w:cs="Arial"/>
          <w:i/>
          <w:iCs/>
          <w:kern w:val="0"/>
          <w:sz w:val="24"/>
          <w:szCs w:val="24"/>
          <w:lang w:eastAsia="it-IT"/>
          <w14:ligatures w14:val="none"/>
        </w:rPr>
        <w:t xml:space="preserve">“Io sono dal Padre. Non sono da Cristo, perché quanto dice Cristo non viene dal Padre, dal momento che in questo istante o in questa ora Lui non era presso il Padre. </w:t>
      </w:r>
      <w:r w:rsidRPr="005E5FA3">
        <w:rPr>
          <w:rFonts w:ascii="Arial" w:eastAsia="Times New Roman" w:hAnsi="Arial" w:cs="Arial"/>
          <w:kern w:val="0"/>
          <w:sz w:val="24"/>
          <w:szCs w:val="24"/>
          <w:lang w:eastAsia="it-IT"/>
          <w14:ligatures w14:val="none"/>
        </w:rPr>
        <w:t xml:space="preserve">Lo abbiamo detto: lo Spirito Santo falcia sul nascere ogni eresia pronunciata e da pronunciare sul Verbo della vita. Ciò che per il Verbo è stato creato, è stato creato dal Verbo presso Dio. Anche nella storia, quanto Gesù ha fatto, lo ha sempre operato da Verbo presso Dio. </w:t>
      </w:r>
    </w:p>
    <w:p w14:paraId="778202B6"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Se così non fosse, non vi sarebbe alcuna certezza. Quanto Gesù ha detto e fatto nella nostra storia, lo ha fatto da Verbo presso il Padre, rivolto verso il Padre, obbediente al Padre, o da Verbo non presso il Padre, non rivolto verso il Padre, non obbediente al Padre? La riposta è una sola ed è dello Spirito Santo. Sempre Gesù è stato e sempre sarà presso il Padre. Mai, neanche per un istante, non è stato presso il Padre. Tutto ciò che Lui ha detto e fatto, lo ha fatto da Verbo presso il Padre, da Verbo Incarnato presso il Padre, sempre rivolto verso il Padre, sempre in obbedienza al Padre. </w:t>
      </w:r>
    </w:p>
    <w:p w14:paraId="51AEF41B"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p>
    <w:p w14:paraId="3FD7908B" w14:textId="77777777" w:rsidR="005E5FA3" w:rsidRPr="005E5FA3" w:rsidRDefault="005E5FA3" w:rsidP="005E5FA3">
      <w:pPr>
        <w:spacing w:after="120" w:line="240" w:lineRule="auto"/>
        <w:jc w:val="both"/>
        <w:rPr>
          <w:rFonts w:ascii="Arial" w:eastAsia="Times New Roman" w:hAnsi="Arial" w:cs="Arial"/>
          <w:b/>
          <w:bCs/>
          <w:kern w:val="0"/>
          <w:sz w:val="24"/>
          <w:szCs w:val="24"/>
          <w:lang w:eastAsia="it-IT"/>
          <w14:ligatures w14:val="none"/>
        </w:rPr>
      </w:pPr>
      <w:r w:rsidRPr="005E5FA3">
        <w:rPr>
          <w:rFonts w:ascii="Arial" w:eastAsia="Times New Roman" w:hAnsi="Arial" w:cs="Arial"/>
          <w:b/>
          <w:bCs/>
          <w:kern w:val="0"/>
          <w:sz w:val="24"/>
          <w:szCs w:val="24"/>
          <w:lang w:eastAsia="it-IT"/>
          <w14:ligatures w14:val="none"/>
        </w:rPr>
        <w:t xml:space="preserve">Tutto è stato fatto per mezzo di lui </w:t>
      </w:r>
    </w:p>
    <w:p w14:paraId="4BD0EB14"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Finora abbiamo ascoltato lo Spirito Santo che ci ha rivelato chi è il Verbo. Ora lo Spirito Santo ci rivela cosa avviene all’inizio del tempo. Il Signore Dio, il Padre del Verbo, tutto crea per mezzo del Verbo. Questo significa che come il Verbo è impronta e irradiazione del Padre per generazione eterna, così tutto l’universo è impronta e irradiazione del Verbo per creazione. L’universo visibile e invisibile non è per emanazione, non è per generazione, è solo per creazione non da materia preesistente. Tutto è stato creato per l’onnipotente Parola del Verbo. Il Verbo comanda e ciò che non esiste, inizia ad esistere perché da Lui creato. </w:t>
      </w:r>
    </w:p>
    <w:p w14:paraId="28D73C27"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Quanto stiamo dicendo sulla chiamata all’esistenza del non esistente non è pensiero dell’uomo e neanche è frutto della sua razionalità argomentativa e deduttiva. È invece verità rivelata dallo Spirito Santo. Se tutto è stato fatto per mezzo del Verbo, ogni cosa creata appartiene al Verbo, prima che appartenere a Dio. Appartiene a Dio perché appartiene al Verbo. Le conseguenze di questa verità sono incalcolabili. Il Verbo è il Signore di ogni uomo. Il Verbo è il Signore di tutto ciò che esiste. Se al Verbo appartiene ogni cosa, al Verbo ogni cosa va ricondotta. </w:t>
      </w:r>
    </w:p>
    <w:p w14:paraId="642B6E7F"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lastRenderedPageBreak/>
        <w:t xml:space="preserve">Se anche un atomo della materia non viene ricondotto al Verbo, mai potrà essere di Dio secondo verità. Se tutto esiste per mezzo del Verbo, se è il Verbo che dona la vera esistenza, ciò che viene sottratto al Verbo viene privato della sia vera esistenza. Non esiste per dare vita, esiste per dare morte. In questo mistero di appartenenza al Verbo, chi deve riportare al Verbo ogni essere esistente è l’uomo. L’uomo potrà vivere questa sua missione, solo se Lui è del Verbo, appartiene al Verbo, vive per il Verbo. </w:t>
      </w:r>
    </w:p>
    <w:p w14:paraId="713ADF2B"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p>
    <w:p w14:paraId="7A905713" w14:textId="77777777" w:rsidR="005E5FA3" w:rsidRPr="005E5FA3" w:rsidRDefault="005E5FA3" w:rsidP="005E5FA3">
      <w:pPr>
        <w:spacing w:after="120" w:line="240" w:lineRule="auto"/>
        <w:jc w:val="both"/>
        <w:rPr>
          <w:rFonts w:ascii="Arial" w:eastAsia="Times New Roman" w:hAnsi="Arial" w:cs="Arial"/>
          <w:b/>
          <w:bCs/>
          <w:kern w:val="0"/>
          <w:sz w:val="24"/>
          <w:szCs w:val="24"/>
          <w:lang w:eastAsia="it-IT"/>
          <w14:ligatures w14:val="none"/>
        </w:rPr>
      </w:pPr>
      <w:r w:rsidRPr="005E5FA3">
        <w:rPr>
          <w:rFonts w:ascii="Arial" w:eastAsia="Times New Roman" w:hAnsi="Arial" w:cs="Arial"/>
          <w:b/>
          <w:bCs/>
          <w:kern w:val="0"/>
          <w:sz w:val="24"/>
          <w:szCs w:val="24"/>
          <w:lang w:eastAsia="it-IT"/>
          <w14:ligatures w14:val="none"/>
        </w:rPr>
        <w:t xml:space="preserve">E senza di lui nulla è stato fatto di ciò che esiste. </w:t>
      </w:r>
    </w:p>
    <w:p w14:paraId="0E6967D2"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Ora la stessa verità viene detta al contrario. Se tutto è stato fatto per mezzo del Verbo, è proprio della logica della verità e della fede affermare che senza del Verbo nulla è stato fatto di ciò che esiste. La negazione è un rafforzativo della verità, che è oggettiva e universale, perché riguarda ogni cosa e ogni uomo. Se tutto è stato fatto per mezzo del Verbo e il Verbo per creazione ha porto in ogni cosa la sua impronta e ogni cosa sempre per creazione è irradiazione della sua verità eterna, anche questa verità oggettiva e universale, qualsiasi cosa viene sottratta alla verità del Verbo è una cosa che perde la sia vera natura. </w:t>
      </w:r>
    </w:p>
    <w:p w14:paraId="7CC096C3"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Da natura creata per la vita diviene natura per la morte. Da natura chiamata all’esistenza per il bene diviene natura trasformata dall’uomo per il male. Ed è questa la tentazione: sottrarsi al Verbo per divenire da se stessi. Chi però si sottrae al Verbo, si sottrae alla sia verità. Sottraendosi alla sua verità, sottrae per natura la creazione a Cristo, la creazione sottratta comprende anche il genere umano. Oggi l’uomo sembra aver raggiunto il sommo del disordine creaturale in ogni campo del suo essere e del suo operare. </w:t>
      </w:r>
    </w:p>
    <w:p w14:paraId="0364AEE1"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Questo disordine non risparmia neanche il cristiano. Anche lui sta vivendo oggi il più grande disordine mai conosciuto prima: il suo è disordine teologico, è disordine Cristologico, è disordine soteriologico, è disordine pneumatologico, è disordine mariologico, è disordine ecclesiologico, è disordine escatologico, è disordine antropologico, è disordine cosmologico, è disordine ecologico, è disordine sociale, è disordine familiare, è disordine civile, è disordine di pensiero, è disordine di parola. </w:t>
      </w:r>
    </w:p>
    <w:p w14:paraId="4895A0EA"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Tutti questi disordini il cristiano li potrà togliere dalla sua vita, se lui toglie il disordine Cristologico che governa tutto il suo essere. Senza il suo naturale e soprannaturale ritorno a Cristo Signore, al suo Verbo Creatore, mai nessun disordine sarà tolto dalla storia e dalla natura. </w:t>
      </w:r>
    </w:p>
    <w:p w14:paraId="2F4B0D2C" w14:textId="77777777" w:rsidR="005E5FA3" w:rsidRPr="005E5FA3" w:rsidRDefault="005E5FA3" w:rsidP="005E5FA3">
      <w:pPr>
        <w:spacing w:after="120" w:line="240" w:lineRule="auto"/>
        <w:jc w:val="both"/>
        <w:rPr>
          <w:rFonts w:ascii="Arial" w:eastAsia="Times New Roman" w:hAnsi="Arial" w:cs="Arial"/>
          <w:b/>
          <w:bCs/>
          <w:kern w:val="0"/>
          <w:sz w:val="24"/>
          <w:szCs w:val="24"/>
          <w:lang w:eastAsia="it-IT"/>
          <w14:ligatures w14:val="none"/>
        </w:rPr>
      </w:pPr>
    </w:p>
    <w:p w14:paraId="6D45147E" w14:textId="77777777" w:rsidR="005E5FA3" w:rsidRPr="005E5FA3" w:rsidRDefault="005E5FA3" w:rsidP="005E5FA3">
      <w:pPr>
        <w:spacing w:after="120" w:line="240" w:lineRule="auto"/>
        <w:jc w:val="both"/>
        <w:rPr>
          <w:rFonts w:ascii="Arial" w:eastAsia="Times New Roman" w:hAnsi="Arial" w:cs="Arial"/>
          <w:b/>
          <w:bCs/>
          <w:kern w:val="0"/>
          <w:sz w:val="24"/>
          <w:szCs w:val="24"/>
          <w:lang w:eastAsia="it-IT"/>
          <w14:ligatures w14:val="none"/>
        </w:rPr>
      </w:pPr>
      <w:r w:rsidRPr="005E5FA3">
        <w:rPr>
          <w:rFonts w:ascii="Arial" w:eastAsia="Times New Roman" w:hAnsi="Arial" w:cs="Arial"/>
          <w:b/>
          <w:bCs/>
          <w:kern w:val="0"/>
          <w:sz w:val="24"/>
          <w:szCs w:val="24"/>
          <w:lang w:eastAsia="it-IT"/>
          <w14:ligatures w14:val="none"/>
        </w:rPr>
        <w:t xml:space="preserve">In lui era la vita </w:t>
      </w:r>
    </w:p>
    <w:p w14:paraId="0E3018DE"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La vita era nel Verbo, perché il Verbo è la vita. La vita eterna è il Padre. Il Verbo è vita generata nell’oggi dell’eternità dal Padre. La vita generata per creazione diviene a sua volta vita generante altra vita, ma solo per benedizione divina. Per natura è preparata a generare altra vita. Per benedizione diviene capace di generare altra vita.</w:t>
      </w:r>
    </w:p>
    <w:p w14:paraId="6636B01F"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La vita chiamata all’esistenza per creazione non è però vita creata in autonomia e in separazione dalla Vita Create. È vita creata che sempre deve essere </w:t>
      </w:r>
      <w:r w:rsidRPr="005E5FA3">
        <w:rPr>
          <w:rFonts w:ascii="Arial" w:eastAsia="Times New Roman" w:hAnsi="Arial" w:cs="Arial"/>
          <w:kern w:val="0"/>
          <w:sz w:val="24"/>
          <w:szCs w:val="24"/>
          <w:lang w:eastAsia="it-IT"/>
          <w14:ligatures w14:val="none"/>
        </w:rPr>
        <w:lastRenderedPageBreak/>
        <w:t xml:space="preserve">vivificata dalla Vita Creante. Quando ci si separa dalla Vita Creante per disobbedienza alla sua volontà, allora non è più nel potere, di colui che si è separato. ritornare nella vita creata. Deve essere la Vita Creante a crearlo di nuovo e questa creazione è solo per grazia. L’uomo separato alla Vita Creante mai si potrà di nuovo creare vita da se stesso. Se nuovamente non si lascia creare vita dalla Vita Creante rimane essere nella morte. </w:t>
      </w:r>
    </w:p>
    <w:p w14:paraId="5B0F8D4C"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Come l’uomo per tentazione allontana l’uomo dalla Vita Creante e lo fa divenire essere per la morte, così è obbligo dell’uomo attraverso l’invito portare l’uomo al Verbo per ritornare, sempre per grazia, essere per la vita. Se l’uomo non riporta l’uomo al Verbo, attesta di essere lui per primo essere per la morte. Chi è essere per la vita, sempre con le parole e con le opere, lavora perché ogni uomo che è essere per la morte torni al Verbo Eterno e divenga essere per la vita. </w:t>
      </w:r>
    </w:p>
    <w:p w14:paraId="7EAC75FF"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Da questo sappiamo se siamo esseri per la vita o esseri per la morte. Chi è nella morte non può portare nessuno al Verbo della vita. Neanche un solo atomo o una sola molecola potrà portare al Verbo della vita. Ha bisogno che un altro uomo che è del Verbo della vita ve lo conduca al suo Creatore, al suo Signore, al suo Dio, alla sua vita perché solo per grazia torni nuovamente ad essere vita creata dalla Vita Creante, vita redenta dalla Vita Redentrice, vita santificata dalla Vita Santificante, vita vivificata dalla Vita Vivificante. </w:t>
      </w:r>
    </w:p>
    <w:p w14:paraId="3937AC3A"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p>
    <w:p w14:paraId="27D6F8D3" w14:textId="77777777" w:rsidR="005E5FA3" w:rsidRPr="005E5FA3" w:rsidRDefault="005E5FA3" w:rsidP="005E5FA3">
      <w:pPr>
        <w:spacing w:after="120" w:line="240" w:lineRule="auto"/>
        <w:jc w:val="both"/>
        <w:rPr>
          <w:rFonts w:ascii="Arial" w:eastAsia="Times New Roman" w:hAnsi="Arial" w:cs="Arial"/>
          <w:b/>
          <w:bCs/>
          <w:kern w:val="0"/>
          <w:sz w:val="24"/>
          <w:szCs w:val="24"/>
          <w:lang w:eastAsia="it-IT"/>
          <w14:ligatures w14:val="none"/>
        </w:rPr>
      </w:pPr>
      <w:r w:rsidRPr="005E5FA3">
        <w:rPr>
          <w:rFonts w:ascii="Arial" w:eastAsia="Times New Roman" w:hAnsi="Arial" w:cs="Arial"/>
          <w:b/>
          <w:bCs/>
          <w:kern w:val="0"/>
          <w:sz w:val="24"/>
          <w:szCs w:val="24"/>
          <w:lang w:eastAsia="it-IT"/>
          <w14:ligatures w14:val="none"/>
        </w:rPr>
        <w:t xml:space="preserve">E la vita era la luce degli uomini </w:t>
      </w:r>
    </w:p>
    <w:p w14:paraId="7D1482A0"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Il Verbo è la vita. La vita è la luce per gli uomini. La vita è luce perché è la Parola. La Parola è la via sulla quale l’uomo deve camminare per rimanere nella vita. Come uno è il Creatore dell’uomo. Come una è la vita dell’uomo. Così una è la Parola sulla quale l’uomo deve camminare. Tutte le altre parole sono utili se conducono a questa unica e sola Parola. Se non conducono a questa unica e sola Parola, sono parole di morte e non di vita. Sono parole che conducono nel baratro della morte eterna e mai negli abissi celesti della vera vita. </w:t>
      </w:r>
    </w:p>
    <w:p w14:paraId="16E43B60"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Se il cristiano ama gli uomini deve dare ad ogni uomo la luce che è Cristo, donandogli la Parola del Verbo, la sola Parola che è la luce, la sola Parola che è la via che conduce alle sorgenti della vita eterna. Ma quando il cristiano può dare all’altro cristiano la Luce sulla quale camminare per giungere alle sorgenti della vita eterna? Può dare la Luce che è la vita, che è il Verbo, solo se lui cammina nella vita, cammina nella luce, cammina nel Verbo. Non accanto al Verbo, ma nel Verbo. Non accanto alla vita, ma nella vita. Non accanto alla luce, ma nella luce. </w:t>
      </w:r>
    </w:p>
    <w:p w14:paraId="4CC6801B"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Se oggi il cristiano non dona più il Verbo, non dona più la luce, non dona più la vita è il segno che lui si è separato dal Verbo, dalla vita, dalla luce. Se vuole dare la luce, deve camminare nella luce. Se vuole dare la vita deve camminare nella vita. Se vuole dare il Verbo deve camminare nel Verbo. Sempre il cristiano si deve ricordare che la luce è la via. La via è la Parola. La Parola è il Verbo. </w:t>
      </w:r>
    </w:p>
    <w:p w14:paraId="762D686B"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Come si può constatare, lo Spirito Santo non sta rivelando a noi chi è il Padre. Ci sta rivelando chi è il Verbo. Ci sta rivelando il Verbo perché solo Lui è la luce nella quale camminare per giungere al Padre. Solo giungendo al Padre secondo verità – anche la verità è il Verbo – si può giungere all’uomo e alla creazione secondo verità. Noi invece oggi abbiamo abbandonato il Verbo e parliamo di un </w:t>
      </w:r>
      <w:r w:rsidRPr="005E5FA3">
        <w:rPr>
          <w:rFonts w:ascii="Arial" w:eastAsia="Times New Roman" w:hAnsi="Arial" w:cs="Arial"/>
          <w:kern w:val="0"/>
          <w:sz w:val="24"/>
          <w:szCs w:val="24"/>
          <w:lang w:eastAsia="it-IT"/>
          <w14:ligatures w14:val="none"/>
        </w:rPr>
        <w:lastRenderedPageBreak/>
        <w:t xml:space="preserve">Dio senza Parola, senza volontà, senza grazia, senza luce. Il tradimento di Giuda è ben poca cosa dinanzi al nostro tradimento. Stiamo abbandonando l’umanità e la creazione alle tenebre. Siamo tenebra e portiamo nelle tenebre. </w:t>
      </w:r>
    </w:p>
    <w:p w14:paraId="470BBE31"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p>
    <w:p w14:paraId="288C383E" w14:textId="77777777" w:rsidR="005E5FA3" w:rsidRPr="005E5FA3" w:rsidRDefault="005E5FA3" w:rsidP="005E5FA3">
      <w:pPr>
        <w:spacing w:after="120" w:line="240" w:lineRule="auto"/>
        <w:jc w:val="both"/>
        <w:rPr>
          <w:rFonts w:ascii="Arial" w:eastAsia="Times New Roman" w:hAnsi="Arial" w:cs="Arial"/>
          <w:b/>
          <w:bCs/>
          <w:kern w:val="0"/>
          <w:sz w:val="24"/>
          <w:szCs w:val="24"/>
          <w:lang w:eastAsia="it-IT"/>
          <w14:ligatures w14:val="none"/>
        </w:rPr>
      </w:pPr>
      <w:r w:rsidRPr="005E5FA3">
        <w:rPr>
          <w:rFonts w:ascii="Arial" w:eastAsia="Times New Roman" w:hAnsi="Arial" w:cs="Arial"/>
          <w:b/>
          <w:bCs/>
          <w:kern w:val="0"/>
          <w:sz w:val="24"/>
          <w:szCs w:val="24"/>
          <w:lang w:eastAsia="it-IT"/>
          <w14:ligatures w14:val="none"/>
        </w:rPr>
        <w:t xml:space="preserve">La luce splende nelle tenebre </w:t>
      </w:r>
    </w:p>
    <w:p w14:paraId="26565F38"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Ecco il fine della luce vera: risplendere nelle tenebre. Se la luce vera volesse risplendere dove vi è luce vera, non servirebbe a nulla. Dove già c’è luce, non c’è bisogno della luce. La luce sempre deve splendere nelle tenebre. Poiché le tenebre sono anche nella Chiesa e nel mondo, la luce vera è chiamata a risplendere nella Chiesa e solo se risplende nella Chiesa può risplendere nel mondo. </w:t>
      </w:r>
    </w:p>
    <w:p w14:paraId="5A8F9FC3"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Ritirarsi dalle tenebre per splendere dove vi è luce è vero tradimento della missione della luce vera. In questo tradimento possiamo cadere tutti e cadiamo quando in questo o in quell’altro luogo non vogliamo brillare perché lì regnano le tenebre. Invece è proprio in quel luogo che è necessaria la nostra luce. </w:t>
      </w:r>
    </w:p>
    <w:p w14:paraId="52F0F36D"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Altra verità esige che non si pensi che l’altro diviene luce vera in un attimo, in un giorno, in una settimana o anche in un mese. In un istante non si possono diradare le tenebre. A volte occorrono anni e anni di presenza. La presenza della luce deve essere presenza che parla ai cuori sempre in pienezza di Spirito Santo. Ma anche che sia presenza di luce in pienezza di Spirito Santo senza proferire alcuna Parola e senza compiere alcuna opera.</w:t>
      </w:r>
    </w:p>
    <w:p w14:paraId="00B7728B"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 È sufficiente la presenza in pienezza di Spirito Santo. Il centurione vive la presenza di Dio in Cristo Crocifisso e fece la sua professione di fede: “Veramente costui era figlio di Dio”. Presenza vera, confessione di fede vera. </w:t>
      </w:r>
    </w:p>
    <w:p w14:paraId="18B1FF16"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p>
    <w:p w14:paraId="7F93B87F" w14:textId="77777777" w:rsidR="005E5FA3" w:rsidRPr="005E5FA3" w:rsidRDefault="005E5FA3" w:rsidP="005E5FA3">
      <w:pPr>
        <w:spacing w:after="120" w:line="240" w:lineRule="auto"/>
        <w:jc w:val="both"/>
        <w:rPr>
          <w:rFonts w:ascii="Arial" w:eastAsia="Times New Roman" w:hAnsi="Arial" w:cs="Arial"/>
          <w:b/>
          <w:bCs/>
          <w:kern w:val="0"/>
          <w:sz w:val="24"/>
          <w:szCs w:val="24"/>
          <w:lang w:eastAsia="it-IT"/>
          <w14:ligatures w14:val="none"/>
        </w:rPr>
      </w:pPr>
      <w:r w:rsidRPr="005E5FA3">
        <w:rPr>
          <w:rFonts w:ascii="Arial" w:eastAsia="Times New Roman" w:hAnsi="Arial" w:cs="Arial"/>
          <w:b/>
          <w:bCs/>
          <w:kern w:val="0"/>
          <w:sz w:val="24"/>
          <w:szCs w:val="24"/>
          <w:lang w:eastAsia="it-IT"/>
          <w14:ligatures w14:val="none"/>
        </w:rPr>
        <w:t xml:space="preserve">Le tenebre non l’hanno vinta (Gv 1,1-5). </w:t>
      </w:r>
    </w:p>
    <w:p w14:paraId="6119CCBE"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Ecco ora la verità che rende vere tutte le altre verità? La Luce o il Verbo che è la Luce splende nelle tenebre senza essere mai vinto dalle tenebre. Ecco la missione di chi è luce originata dalla luce originante di ogni altra luce che è il Verbo: splendere nelle tenebre senza essere vinto dalle tenebre. Il cristiano è luce originata mandata a splendere nelle tenebre senza essere vinta dalle tenebre. Se viene vinta dalle tenebre non è più luce, ma tenebre. </w:t>
      </w:r>
    </w:p>
    <w:p w14:paraId="35D08D22"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Noi sappiamo che la Chiesa resterà sempre luce vera, luce originata dalla luce originate che è il Verbo. Questo non significa che i suoi figli non possano essere tentati e divenire tenebre con le tenebre. Nessuno è preservato da questa tentazione. Anche Pietro deve prestare somma attenzione. Lui è infallibile nella luce quando parla ex cathedra, in tutto gli altri casi e gli altri momenti deve vivere con timore e tremore perché potrebbe scivolare nelle tenebre. Anche le sue decisioni pastorali potrebbero essere di tenebre e non di luce. Per questo lui deve essere unito a Cristo nello Spirito Santo, più di ogni altro discepolo di Gesù, affinché la luce originante e la luce originata siano una sola luce. </w:t>
      </w:r>
    </w:p>
    <w:p w14:paraId="1CC331B6"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Se la sua luce si spegne. Le sue tenebre trascinano nelle tenebre buona parte della Chiesa e molta parte del mondo, che è già belle tenebre. Per lui mai </w:t>
      </w:r>
      <w:r w:rsidRPr="005E5FA3">
        <w:rPr>
          <w:rFonts w:ascii="Arial" w:eastAsia="Times New Roman" w:hAnsi="Arial" w:cs="Arial"/>
          <w:kern w:val="0"/>
          <w:sz w:val="24"/>
          <w:szCs w:val="24"/>
          <w:lang w:eastAsia="it-IT"/>
          <w14:ligatures w14:val="none"/>
        </w:rPr>
        <w:lastRenderedPageBreak/>
        <w:t xml:space="preserve">nessuno potrà passare nella luce. Questo monito vale per ogni altro discepolo di Gesù. Nessuno è immune dalla tentazione di finire nelle tenebre. Per questo sempre deve essere unito al Verbo nello Spirito Santo e sempre con preghiera senza interruzione consolidare questa unione con Cristo fino a farla divenire unità. </w:t>
      </w:r>
    </w:p>
    <w:p w14:paraId="0756DD3A"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p>
    <w:p w14:paraId="2A719FD6"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p>
    <w:p w14:paraId="640D9D32" w14:textId="77777777" w:rsidR="005E5FA3" w:rsidRPr="005E5FA3" w:rsidRDefault="005E5FA3" w:rsidP="005E5FA3">
      <w:pPr>
        <w:pStyle w:val="Titolo2"/>
      </w:pPr>
      <w:bookmarkStart w:id="266" w:name="_Toc199349437"/>
      <w:bookmarkStart w:id="267" w:name="_Toc218837575"/>
      <w:bookmarkStart w:id="268" w:name="_Toc218975064"/>
      <w:bookmarkStart w:id="269" w:name="_Toc219036202"/>
      <w:r w:rsidRPr="005E5FA3">
        <w:t>L’UNIGENITO DIO, CHE È DIO ED È NEL SENO DEL PADRE</w:t>
      </w:r>
      <w:bookmarkEnd w:id="266"/>
      <w:bookmarkEnd w:id="267"/>
      <w:bookmarkEnd w:id="268"/>
      <w:bookmarkEnd w:id="269"/>
    </w:p>
    <w:p w14:paraId="795479CD" w14:textId="77777777" w:rsidR="005E5FA3" w:rsidRPr="005E5FA3" w:rsidRDefault="005E5FA3" w:rsidP="005E5FA3">
      <w:pPr>
        <w:spacing w:after="120" w:line="240" w:lineRule="auto"/>
        <w:rPr>
          <w:rFonts w:ascii="Tahoma" w:hAnsi="Tahoma" w:cs="Tahoma"/>
          <w:b/>
          <w:bCs/>
          <w:color w:val="000000"/>
          <w:sz w:val="32"/>
          <w:szCs w:val="32"/>
          <w:shd w:val="clear" w:color="auto" w:fill="FFFFFF"/>
        </w:rPr>
      </w:pPr>
      <w:r w:rsidRPr="005E5FA3">
        <w:rPr>
          <w:rFonts w:ascii="Arial" w:hAnsi="Arial" w:cs="Arial"/>
          <w:b/>
          <w:bCs/>
          <w:color w:val="000000"/>
          <w:sz w:val="32"/>
          <w:szCs w:val="32"/>
          <w:shd w:val="clear" w:color="auto" w:fill="FFFFFF"/>
        </w:rPr>
        <w:t xml:space="preserve">Unigenitus Deus, qui est in sinum Patris – </w:t>
      </w:r>
      <w:r w:rsidRPr="005E5FA3">
        <w:rPr>
          <w:rFonts w:ascii="PT Serif" w:hAnsi="PT Serif"/>
          <w:b/>
          <w:bCs/>
          <w:color w:val="111111"/>
          <w:sz w:val="32"/>
          <w:szCs w:val="32"/>
        </w:rPr>
        <w:t>μ</w:t>
      </w:r>
      <w:r w:rsidRPr="005E5FA3">
        <w:rPr>
          <w:rFonts w:ascii="Cambria" w:hAnsi="Cambria" w:cs="Cambria"/>
          <w:b/>
          <w:bCs/>
          <w:color w:val="111111"/>
          <w:sz w:val="32"/>
          <w:szCs w:val="32"/>
        </w:rPr>
        <w:t>ονογεν</w:t>
      </w:r>
      <w:r w:rsidRPr="005E5FA3">
        <w:rPr>
          <w:rFonts w:ascii="Times New Roman" w:hAnsi="Times New Roman" w:cs="Times New Roman"/>
          <w:b/>
          <w:bCs/>
          <w:color w:val="111111"/>
          <w:sz w:val="32"/>
          <w:szCs w:val="32"/>
        </w:rPr>
        <w:t>ὴ</w:t>
      </w:r>
      <w:r w:rsidRPr="005E5FA3">
        <w:rPr>
          <w:rFonts w:ascii="Cambria" w:hAnsi="Cambria" w:cs="Cambria"/>
          <w:b/>
          <w:bCs/>
          <w:color w:val="111111"/>
          <w:sz w:val="32"/>
          <w:szCs w:val="32"/>
        </w:rPr>
        <w:t>ς</w:t>
      </w:r>
      <w:r w:rsidRPr="005E5FA3">
        <w:rPr>
          <w:rFonts w:ascii="PT Serif" w:hAnsi="PT Serif"/>
          <w:b/>
          <w:bCs/>
          <w:color w:val="111111"/>
          <w:sz w:val="32"/>
          <w:szCs w:val="32"/>
        </w:rPr>
        <w:t xml:space="preserve"> </w:t>
      </w:r>
      <w:r w:rsidRPr="005E5FA3">
        <w:rPr>
          <w:rFonts w:ascii="Cambria" w:hAnsi="Cambria" w:cs="Cambria"/>
          <w:b/>
          <w:bCs/>
          <w:color w:val="111111"/>
          <w:sz w:val="32"/>
          <w:szCs w:val="32"/>
        </w:rPr>
        <w:t>θε</w:t>
      </w:r>
      <w:r w:rsidRPr="005E5FA3">
        <w:rPr>
          <w:rFonts w:ascii="Times New Roman" w:hAnsi="Times New Roman" w:cs="Times New Roman"/>
          <w:b/>
          <w:bCs/>
          <w:color w:val="111111"/>
          <w:sz w:val="32"/>
          <w:szCs w:val="32"/>
        </w:rPr>
        <w:t>ὸ</w:t>
      </w:r>
      <w:r w:rsidRPr="005E5FA3">
        <w:rPr>
          <w:rFonts w:ascii="Cambria" w:hAnsi="Cambria" w:cs="Cambria"/>
          <w:b/>
          <w:bCs/>
          <w:color w:val="111111"/>
          <w:sz w:val="32"/>
          <w:szCs w:val="32"/>
        </w:rPr>
        <w:t>ς</w:t>
      </w:r>
      <w:r w:rsidRPr="005E5FA3">
        <w:rPr>
          <w:rFonts w:ascii="Segoe UI Symbol" w:hAnsi="Segoe UI Symbol" w:cs="Segoe UI Symbol"/>
          <w:b/>
          <w:bCs/>
          <w:color w:val="111111"/>
          <w:sz w:val="32"/>
          <w:szCs w:val="32"/>
        </w:rPr>
        <w:t>⸃</w:t>
      </w:r>
      <w:r w:rsidRPr="005E5FA3">
        <w:rPr>
          <w:rFonts w:ascii="PT Serif" w:hAnsi="PT Serif"/>
          <w:b/>
          <w:bCs/>
          <w:color w:val="111111"/>
          <w:sz w:val="32"/>
          <w:szCs w:val="32"/>
        </w:rPr>
        <w:t xml:space="preserve"> </w:t>
      </w:r>
      <w:r w:rsidRPr="005E5FA3">
        <w:rPr>
          <w:rFonts w:ascii="Times New Roman" w:hAnsi="Times New Roman" w:cs="Times New Roman"/>
          <w:b/>
          <w:bCs/>
          <w:color w:val="111111"/>
          <w:sz w:val="32"/>
          <w:szCs w:val="32"/>
        </w:rPr>
        <w:t>ὁ</w:t>
      </w:r>
      <w:r w:rsidRPr="005E5FA3">
        <w:rPr>
          <w:rFonts w:ascii="PT Serif" w:hAnsi="PT Serif"/>
          <w:b/>
          <w:bCs/>
          <w:color w:val="111111"/>
          <w:sz w:val="32"/>
          <w:szCs w:val="32"/>
        </w:rPr>
        <w:t xml:space="preserve"> </w:t>
      </w:r>
      <w:r w:rsidRPr="005E5FA3">
        <w:rPr>
          <w:rFonts w:ascii="Times New Roman" w:hAnsi="Times New Roman" w:cs="Times New Roman"/>
          <w:b/>
          <w:bCs/>
          <w:color w:val="111111"/>
          <w:sz w:val="32"/>
          <w:szCs w:val="32"/>
        </w:rPr>
        <w:t>ὢ</w:t>
      </w:r>
      <w:r w:rsidRPr="005E5FA3">
        <w:rPr>
          <w:rFonts w:ascii="Cambria" w:hAnsi="Cambria" w:cs="Cambria"/>
          <w:b/>
          <w:bCs/>
          <w:color w:val="111111"/>
          <w:sz w:val="32"/>
          <w:szCs w:val="32"/>
        </w:rPr>
        <w:t>ν</w:t>
      </w:r>
      <w:r w:rsidRPr="005E5FA3">
        <w:rPr>
          <w:rFonts w:ascii="PT Serif" w:hAnsi="PT Serif"/>
          <w:b/>
          <w:bCs/>
          <w:color w:val="111111"/>
          <w:sz w:val="32"/>
          <w:szCs w:val="32"/>
        </w:rPr>
        <w:t xml:space="preserve"> </w:t>
      </w:r>
      <w:r w:rsidRPr="005E5FA3">
        <w:rPr>
          <w:rFonts w:ascii="Cambria" w:hAnsi="Cambria" w:cs="Cambria"/>
          <w:b/>
          <w:bCs/>
          <w:color w:val="111111"/>
          <w:sz w:val="32"/>
          <w:szCs w:val="32"/>
        </w:rPr>
        <w:t>ε</w:t>
      </w:r>
      <w:r w:rsidRPr="005E5FA3">
        <w:rPr>
          <w:rFonts w:ascii="Times New Roman" w:hAnsi="Times New Roman" w:cs="Times New Roman"/>
          <w:b/>
          <w:bCs/>
          <w:color w:val="111111"/>
          <w:sz w:val="32"/>
          <w:szCs w:val="32"/>
        </w:rPr>
        <w:t>ἰ</w:t>
      </w:r>
      <w:r w:rsidRPr="005E5FA3">
        <w:rPr>
          <w:rFonts w:ascii="Cambria" w:hAnsi="Cambria" w:cs="Cambria"/>
          <w:b/>
          <w:bCs/>
          <w:color w:val="111111"/>
          <w:sz w:val="32"/>
          <w:szCs w:val="32"/>
        </w:rPr>
        <w:t>ς</w:t>
      </w:r>
      <w:r w:rsidRPr="005E5FA3">
        <w:rPr>
          <w:rFonts w:ascii="PT Serif" w:hAnsi="PT Serif"/>
          <w:b/>
          <w:bCs/>
          <w:color w:val="111111"/>
          <w:sz w:val="32"/>
          <w:szCs w:val="32"/>
        </w:rPr>
        <w:t xml:space="preserve"> </w:t>
      </w:r>
      <w:r w:rsidRPr="005E5FA3">
        <w:rPr>
          <w:rFonts w:ascii="Cambria" w:hAnsi="Cambria" w:cs="Cambria"/>
          <w:b/>
          <w:bCs/>
          <w:color w:val="111111"/>
          <w:sz w:val="32"/>
          <w:szCs w:val="32"/>
        </w:rPr>
        <w:t>τ</w:t>
      </w:r>
      <w:r w:rsidRPr="005E5FA3">
        <w:rPr>
          <w:rFonts w:ascii="Times New Roman" w:hAnsi="Times New Roman" w:cs="Times New Roman"/>
          <w:b/>
          <w:bCs/>
          <w:color w:val="111111"/>
          <w:sz w:val="32"/>
          <w:szCs w:val="32"/>
        </w:rPr>
        <w:t>ὸ</w:t>
      </w:r>
      <w:r w:rsidRPr="005E5FA3">
        <w:rPr>
          <w:rFonts w:ascii="Cambria" w:hAnsi="Cambria" w:cs="Cambria"/>
          <w:b/>
          <w:bCs/>
          <w:color w:val="111111"/>
          <w:sz w:val="32"/>
          <w:szCs w:val="32"/>
        </w:rPr>
        <w:t>ν</w:t>
      </w:r>
      <w:r w:rsidRPr="005E5FA3">
        <w:rPr>
          <w:rFonts w:ascii="PT Serif" w:hAnsi="PT Serif"/>
          <w:b/>
          <w:bCs/>
          <w:color w:val="111111"/>
          <w:sz w:val="32"/>
          <w:szCs w:val="32"/>
        </w:rPr>
        <w:t xml:space="preserve"> </w:t>
      </w:r>
      <w:r w:rsidRPr="005E5FA3">
        <w:rPr>
          <w:rFonts w:ascii="Cambria" w:hAnsi="Cambria" w:cs="Cambria"/>
          <w:b/>
          <w:bCs/>
          <w:color w:val="111111"/>
          <w:sz w:val="32"/>
          <w:szCs w:val="32"/>
        </w:rPr>
        <w:t>κόλ</w:t>
      </w:r>
      <w:r w:rsidRPr="005E5FA3">
        <w:rPr>
          <w:rFonts w:ascii="PT Serif" w:hAnsi="PT Serif" w:cs="PT Serif"/>
          <w:b/>
          <w:bCs/>
          <w:color w:val="111111"/>
          <w:sz w:val="32"/>
          <w:szCs w:val="32"/>
        </w:rPr>
        <w:t>π</w:t>
      </w:r>
      <w:r w:rsidRPr="005E5FA3">
        <w:rPr>
          <w:rFonts w:ascii="Cambria" w:hAnsi="Cambria" w:cs="Cambria"/>
          <w:b/>
          <w:bCs/>
          <w:color w:val="111111"/>
          <w:sz w:val="32"/>
          <w:szCs w:val="32"/>
        </w:rPr>
        <w:t>ον</w:t>
      </w:r>
      <w:r w:rsidRPr="005E5FA3">
        <w:rPr>
          <w:rFonts w:ascii="PT Serif" w:hAnsi="PT Serif"/>
          <w:b/>
          <w:bCs/>
          <w:color w:val="111111"/>
          <w:sz w:val="32"/>
          <w:szCs w:val="32"/>
        </w:rPr>
        <w:t xml:space="preserve"> </w:t>
      </w:r>
      <w:r w:rsidRPr="005E5FA3">
        <w:rPr>
          <w:rFonts w:ascii="Cambria" w:hAnsi="Cambria" w:cs="Cambria"/>
          <w:b/>
          <w:bCs/>
          <w:color w:val="111111"/>
          <w:sz w:val="32"/>
          <w:szCs w:val="32"/>
        </w:rPr>
        <w:t>το</w:t>
      </w:r>
      <w:r w:rsidRPr="005E5FA3">
        <w:rPr>
          <w:rFonts w:ascii="Times New Roman" w:hAnsi="Times New Roman" w:cs="Times New Roman"/>
          <w:b/>
          <w:bCs/>
          <w:color w:val="111111"/>
          <w:sz w:val="32"/>
          <w:szCs w:val="32"/>
        </w:rPr>
        <w:t>ῦ</w:t>
      </w:r>
      <w:r w:rsidRPr="005E5FA3">
        <w:rPr>
          <w:rFonts w:ascii="PT Serif" w:hAnsi="PT Serif"/>
          <w:b/>
          <w:bCs/>
          <w:color w:val="111111"/>
          <w:sz w:val="32"/>
          <w:szCs w:val="32"/>
        </w:rPr>
        <w:t xml:space="preserve"> π</w:t>
      </w:r>
      <w:r w:rsidRPr="005E5FA3">
        <w:rPr>
          <w:rFonts w:ascii="Cambria" w:hAnsi="Cambria" w:cs="Cambria"/>
          <w:b/>
          <w:bCs/>
          <w:color w:val="111111"/>
          <w:sz w:val="32"/>
          <w:szCs w:val="32"/>
        </w:rPr>
        <w:t>ατρ</w:t>
      </w:r>
      <w:r w:rsidRPr="005E5FA3">
        <w:rPr>
          <w:rFonts w:ascii="Times New Roman" w:hAnsi="Times New Roman" w:cs="Times New Roman"/>
          <w:b/>
          <w:bCs/>
          <w:color w:val="111111"/>
          <w:sz w:val="32"/>
          <w:szCs w:val="32"/>
        </w:rPr>
        <w:t>ὸ</w:t>
      </w:r>
      <w:r w:rsidRPr="005E5FA3">
        <w:rPr>
          <w:rFonts w:ascii="Cambria" w:hAnsi="Cambria" w:cs="Cambria"/>
          <w:b/>
          <w:bCs/>
          <w:color w:val="111111"/>
          <w:sz w:val="32"/>
          <w:szCs w:val="32"/>
        </w:rPr>
        <w:t>ς</w:t>
      </w:r>
    </w:p>
    <w:p w14:paraId="38D1AA3B" w14:textId="77777777" w:rsidR="005E5FA3" w:rsidRPr="005E5FA3" w:rsidRDefault="005E5FA3" w:rsidP="005E5FA3">
      <w:pPr>
        <w:spacing w:after="120" w:line="240" w:lineRule="auto"/>
        <w:jc w:val="both"/>
        <w:rPr>
          <w:rFonts w:ascii="Times New Roman" w:eastAsia="Times New Roman" w:hAnsi="Times New Roman" w:cs="Times New Roman"/>
          <w:b/>
          <w:kern w:val="0"/>
          <w:sz w:val="24"/>
          <w:szCs w:val="20"/>
          <w:lang w:eastAsia="it-IT"/>
          <w14:ligatures w14:val="none"/>
        </w:rPr>
      </w:pPr>
    </w:p>
    <w:p w14:paraId="5E7C5D8B"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bookmarkStart w:id="270" w:name="_Hlk198285915"/>
      <w:r w:rsidRPr="005E5FA3">
        <w:rPr>
          <w:rFonts w:ascii="Arial" w:eastAsia="Times New Roman" w:hAnsi="Arial" w:cs="Arial"/>
          <w:kern w:val="0"/>
          <w:sz w:val="24"/>
          <w:szCs w:val="24"/>
          <w:lang w:eastAsia="it-IT"/>
          <w14:ligatures w14:val="none"/>
        </w:rPr>
        <w:t xml:space="preserve">E il Verbo si fece carne e venne ad abitare in mezzo a noi; e noi abbiamo contemplato la sua gloria, gloria come del Figlio unigenito che viene dal Padre, pieno di grazia e di verità. Giovanni gli dà testimonianza e proclama: «Era di lui che io dissi: Colui che viene dopo di me è avanti a me, perché era prima di me». Dalla sua pienezza noi tutti abbiamo ricevuto: grazia su grazia. Perché la Legge fu data per mezzo di Mosè, la grazia e la verità vennero per mezzo di Gesù Cristo. Dio, nessuno lo ha mai visto: </w:t>
      </w:r>
      <w:bookmarkStart w:id="271" w:name="_Hlk198285540"/>
      <w:r w:rsidRPr="005E5FA3">
        <w:rPr>
          <w:rFonts w:ascii="Arial" w:eastAsia="Times New Roman" w:hAnsi="Arial" w:cs="Arial"/>
          <w:kern w:val="0"/>
          <w:sz w:val="24"/>
          <w:szCs w:val="24"/>
          <w:lang w:eastAsia="it-IT"/>
          <w14:ligatures w14:val="none"/>
        </w:rPr>
        <w:t xml:space="preserve">il Figlio unigenito, che è Dio ed è nel seno del Padre, </w:t>
      </w:r>
      <w:bookmarkEnd w:id="271"/>
      <w:r w:rsidRPr="005E5FA3">
        <w:rPr>
          <w:rFonts w:ascii="Arial" w:eastAsia="Times New Roman" w:hAnsi="Arial" w:cs="Arial"/>
          <w:kern w:val="0"/>
          <w:sz w:val="24"/>
          <w:szCs w:val="24"/>
          <w:lang w:eastAsia="it-IT"/>
          <w14:ligatures w14:val="none"/>
        </w:rPr>
        <w:t xml:space="preserve">è lui che lo ha rivelato (Gv 1,14-18). </w:t>
      </w:r>
    </w:p>
    <w:p w14:paraId="641D7B9B" w14:textId="77777777" w:rsidR="005E5FA3" w:rsidRPr="005E5FA3" w:rsidRDefault="005E5FA3" w:rsidP="005E5FA3">
      <w:pPr>
        <w:spacing w:after="120" w:line="240" w:lineRule="auto"/>
        <w:jc w:val="both"/>
        <w:rPr>
          <w:rFonts w:ascii="Arial" w:hAnsi="Arial" w:cs="Arial"/>
          <w:color w:val="000000"/>
          <w:sz w:val="24"/>
          <w:szCs w:val="24"/>
          <w:shd w:val="clear" w:color="auto" w:fill="FFFFFF"/>
          <w:lang w:val="fr-FR"/>
        </w:rPr>
      </w:pPr>
      <w:bookmarkStart w:id="272" w:name="_Hlk198803694"/>
      <w:bookmarkEnd w:id="270"/>
      <w:r w:rsidRPr="005E5FA3">
        <w:rPr>
          <w:rFonts w:ascii="Arial" w:hAnsi="Arial" w:cs="Arial"/>
          <w:color w:val="000000"/>
          <w:sz w:val="24"/>
          <w:szCs w:val="24"/>
          <w:shd w:val="clear" w:color="auto" w:fill="FFFFFF"/>
          <w:lang w:val="fr-FR"/>
        </w:rPr>
        <w:t xml:space="preserve">Et Verbum caro factum est et habitavit in nobis; et vidimus gloriam eius, gloriam quasi Unigeniti a Patre, plenum gratiae et veritatis. Ioannes testimonium perhibet de ipso et clamat dicens: “ Hic erat, quem dixi: Qui post me venturus est, ante me factus est, quia prior me erat ”.Et de plenitudine eius nos omnes accepimus, et gratiam pro gratia; quia lex per Moysen data est, gratia et veritas per Iesum Christum facta est. Deum nemo vidit umquam; </w:t>
      </w:r>
      <w:bookmarkStart w:id="273" w:name="_Hlk198286103"/>
      <w:r w:rsidRPr="005E5FA3">
        <w:rPr>
          <w:rFonts w:ascii="Arial" w:hAnsi="Arial" w:cs="Arial"/>
          <w:color w:val="000000"/>
          <w:sz w:val="24"/>
          <w:szCs w:val="24"/>
          <w:shd w:val="clear" w:color="auto" w:fill="FFFFFF"/>
          <w:lang w:val="fr-FR"/>
        </w:rPr>
        <w:t>unigenitus Deus, qui est in sinum Patris</w:t>
      </w:r>
      <w:bookmarkEnd w:id="273"/>
      <w:r w:rsidRPr="005E5FA3">
        <w:rPr>
          <w:rFonts w:ascii="Arial" w:hAnsi="Arial" w:cs="Arial"/>
          <w:color w:val="000000"/>
          <w:sz w:val="24"/>
          <w:szCs w:val="24"/>
          <w:shd w:val="clear" w:color="auto" w:fill="FFFFFF"/>
          <w:lang w:val="fr-FR"/>
        </w:rPr>
        <w:t xml:space="preserve">, ipse enarravit (Gv 1,14-18), </w:t>
      </w:r>
    </w:p>
    <w:p w14:paraId="5A1BC88B" w14:textId="77777777" w:rsidR="005E5FA3" w:rsidRPr="005E5FA3" w:rsidRDefault="005E5FA3" w:rsidP="005E5FA3">
      <w:pPr>
        <w:spacing w:after="120" w:line="240" w:lineRule="auto"/>
        <w:jc w:val="both"/>
        <w:rPr>
          <w:rFonts w:ascii="Arial" w:eastAsia="Times New Roman" w:hAnsi="Arial" w:cs="Arial"/>
          <w:b/>
          <w:bCs/>
          <w:kern w:val="0"/>
          <w:sz w:val="26"/>
          <w:szCs w:val="26"/>
          <w:lang w:eastAsia="it-IT"/>
          <w14:ligatures w14:val="none"/>
        </w:rPr>
      </w:pPr>
      <w:r w:rsidRPr="005E5FA3">
        <w:rPr>
          <w:rFonts w:ascii="Cambria" w:hAnsi="Cambria" w:cs="Cambria"/>
          <w:b/>
          <w:bCs/>
          <w:color w:val="111111"/>
          <w:sz w:val="26"/>
          <w:szCs w:val="26"/>
        </w:rPr>
        <w:t>Κα</w:t>
      </w:r>
      <w:r w:rsidRPr="005E5FA3">
        <w:rPr>
          <w:rFonts w:ascii="Times New Roman" w:hAnsi="Times New Roman" w:cs="Times New Roman"/>
          <w:b/>
          <w:bCs/>
          <w:color w:val="111111"/>
          <w:sz w:val="26"/>
          <w:szCs w:val="26"/>
        </w:rPr>
        <w:t>ὶ</w:t>
      </w:r>
      <w:r w:rsidRPr="005E5FA3">
        <w:rPr>
          <w:rFonts w:ascii="PT Serif" w:hAnsi="PT Serif"/>
          <w:b/>
          <w:bCs/>
          <w:color w:val="111111"/>
          <w:sz w:val="26"/>
          <w:szCs w:val="26"/>
          <w:lang w:val="fr-FR"/>
        </w:rPr>
        <w:t xml:space="preserve"> </w:t>
      </w:r>
      <w:r w:rsidRPr="005E5FA3">
        <w:rPr>
          <w:rFonts w:ascii="Times New Roman" w:hAnsi="Times New Roman" w:cs="Times New Roman"/>
          <w:b/>
          <w:bCs/>
          <w:color w:val="111111"/>
          <w:sz w:val="26"/>
          <w:szCs w:val="26"/>
        </w:rPr>
        <w:t>ὁ</w:t>
      </w:r>
      <w:r w:rsidRPr="005E5FA3">
        <w:rPr>
          <w:rFonts w:ascii="PT Serif" w:hAnsi="PT Serif"/>
          <w:b/>
          <w:bCs/>
          <w:color w:val="111111"/>
          <w:sz w:val="26"/>
          <w:szCs w:val="26"/>
          <w:lang w:val="fr-FR"/>
        </w:rPr>
        <w:t xml:space="preserve"> </w:t>
      </w:r>
      <w:r w:rsidRPr="005E5FA3">
        <w:rPr>
          <w:rFonts w:ascii="Cambria" w:hAnsi="Cambria" w:cs="Cambria"/>
          <w:b/>
          <w:bCs/>
          <w:color w:val="111111"/>
          <w:sz w:val="26"/>
          <w:szCs w:val="26"/>
        </w:rPr>
        <w:t>λόγος</w:t>
      </w:r>
      <w:r w:rsidRPr="005E5FA3">
        <w:rPr>
          <w:rFonts w:ascii="PT Serif" w:hAnsi="PT Serif"/>
          <w:b/>
          <w:bCs/>
          <w:color w:val="111111"/>
          <w:sz w:val="26"/>
          <w:szCs w:val="26"/>
          <w:lang w:val="fr-FR"/>
        </w:rPr>
        <w:t xml:space="preserve"> </w:t>
      </w:r>
      <w:r w:rsidRPr="005E5FA3">
        <w:rPr>
          <w:rFonts w:ascii="Cambria" w:hAnsi="Cambria" w:cs="Cambria"/>
          <w:b/>
          <w:bCs/>
          <w:color w:val="111111"/>
          <w:sz w:val="26"/>
          <w:szCs w:val="26"/>
        </w:rPr>
        <w:t>σ</w:t>
      </w:r>
      <w:r w:rsidRPr="005E5FA3">
        <w:rPr>
          <w:rFonts w:ascii="Times New Roman" w:hAnsi="Times New Roman" w:cs="Times New Roman"/>
          <w:b/>
          <w:bCs/>
          <w:color w:val="111111"/>
          <w:sz w:val="26"/>
          <w:szCs w:val="26"/>
        </w:rPr>
        <w:t>ὰ</w:t>
      </w:r>
      <w:r w:rsidRPr="005E5FA3">
        <w:rPr>
          <w:rFonts w:ascii="Cambria" w:hAnsi="Cambria" w:cs="Cambria"/>
          <w:b/>
          <w:bCs/>
          <w:color w:val="111111"/>
          <w:sz w:val="26"/>
          <w:szCs w:val="26"/>
        </w:rPr>
        <w:t>ρξ</w:t>
      </w:r>
      <w:r w:rsidRPr="005E5FA3">
        <w:rPr>
          <w:rFonts w:ascii="PT Serif" w:hAnsi="PT Serif"/>
          <w:b/>
          <w:bCs/>
          <w:color w:val="111111"/>
          <w:sz w:val="26"/>
          <w:szCs w:val="26"/>
          <w:lang w:val="fr-FR"/>
        </w:rPr>
        <w:t xml:space="preserve"> </w:t>
      </w:r>
      <w:r w:rsidRPr="005E5FA3">
        <w:rPr>
          <w:rFonts w:ascii="Times New Roman" w:hAnsi="Times New Roman" w:cs="Times New Roman"/>
          <w:b/>
          <w:bCs/>
          <w:color w:val="111111"/>
          <w:sz w:val="26"/>
          <w:szCs w:val="26"/>
        </w:rPr>
        <w:t>ἐ</w:t>
      </w:r>
      <w:r w:rsidRPr="005E5FA3">
        <w:rPr>
          <w:rFonts w:ascii="Cambria" w:hAnsi="Cambria" w:cs="Cambria"/>
          <w:b/>
          <w:bCs/>
          <w:color w:val="111111"/>
          <w:sz w:val="26"/>
          <w:szCs w:val="26"/>
        </w:rPr>
        <w:t>γένετο</w:t>
      </w:r>
      <w:r w:rsidRPr="005E5FA3">
        <w:rPr>
          <w:rFonts w:ascii="PT Serif" w:hAnsi="PT Serif"/>
          <w:b/>
          <w:bCs/>
          <w:color w:val="111111"/>
          <w:sz w:val="26"/>
          <w:szCs w:val="26"/>
          <w:lang w:val="fr-FR"/>
        </w:rPr>
        <w:t xml:space="preserve"> </w:t>
      </w:r>
      <w:r w:rsidRPr="005E5FA3">
        <w:rPr>
          <w:rFonts w:ascii="Cambria" w:hAnsi="Cambria" w:cs="Cambria"/>
          <w:b/>
          <w:bCs/>
          <w:color w:val="111111"/>
          <w:sz w:val="26"/>
          <w:szCs w:val="26"/>
        </w:rPr>
        <w:t>κα</w:t>
      </w:r>
      <w:r w:rsidRPr="005E5FA3">
        <w:rPr>
          <w:rFonts w:ascii="Times New Roman" w:hAnsi="Times New Roman" w:cs="Times New Roman"/>
          <w:b/>
          <w:bCs/>
          <w:color w:val="111111"/>
          <w:sz w:val="26"/>
          <w:szCs w:val="26"/>
        </w:rPr>
        <w:t>ὶ</w:t>
      </w:r>
      <w:r w:rsidRPr="005E5FA3">
        <w:rPr>
          <w:rFonts w:ascii="PT Serif" w:hAnsi="PT Serif"/>
          <w:b/>
          <w:bCs/>
          <w:color w:val="111111"/>
          <w:sz w:val="26"/>
          <w:szCs w:val="26"/>
          <w:lang w:val="fr-FR"/>
        </w:rPr>
        <w:t xml:space="preserve"> </w:t>
      </w:r>
      <w:r w:rsidRPr="005E5FA3">
        <w:rPr>
          <w:rFonts w:ascii="Times New Roman" w:hAnsi="Times New Roman" w:cs="Times New Roman"/>
          <w:b/>
          <w:bCs/>
          <w:color w:val="111111"/>
          <w:sz w:val="26"/>
          <w:szCs w:val="26"/>
        </w:rPr>
        <w:t>ἐ</w:t>
      </w:r>
      <w:r w:rsidRPr="005E5FA3">
        <w:rPr>
          <w:rFonts w:ascii="Cambria" w:hAnsi="Cambria" w:cs="Cambria"/>
          <w:b/>
          <w:bCs/>
          <w:color w:val="111111"/>
          <w:sz w:val="26"/>
          <w:szCs w:val="26"/>
        </w:rPr>
        <w:t>σκήνωσεν</w:t>
      </w:r>
      <w:r w:rsidRPr="005E5FA3">
        <w:rPr>
          <w:rFonts w:ascii="PT Serif" w:hAnsi="PT Serif"/>
          <w:b/>
          <w:bCs/>
          <w:color w:val="111111"/>
          <w:sz w:val="26"/>
          <w:szCs w:val="26"/>
          <w:lang w:val="fr-FR"/>
        </w:rPr>
        <w:t xml:space="preserve"> </w:t>
      </w:r>
      <w:r w:rsidRPr="005E5FA3">
        <w:rPr>
          <w:rFonts w:ascii="Times New Roman" w:hAnsi="Times New Roman" w:cs="Times New Roman"/>
          <w:b/>
          <w:bCs/>
          <w:color w:val="111111"/>
          <w:sz w:val="26"/>
          <w:szCs w:val="26"/>
        </w:rPr>
        <w:t>ἐ</w:t>
      </w:r>
      <w:r w:rsidRPr="005E5FA3">
        <w:rPr>
          <w:rFonts w:ascii="Cambria" w:hAnsi="Cambria" w:cs="Cambria"/>
          <w:b/>
          <w:bCs/>
          <w:color w:val="111111"/>
          <w:sz w:val="26"/>
          <w:szCs w:val="26"/>
        </w:rPr>
        <w:t>ν</w:t>
      </w:r>
      <w:r w:rsidRPr="005E5FA3">
        <w:rPr>
          <w:rFonts w:ascii="PT Serif" w:hAnsi="PT Serif"/>
          <w:b/>
          <w:bCs/>
          <w:color w:val="111111"/>
          <w:sz w:val="26"/>
          <w:szCs w:val="26"/>
          <w:lang w:val="fr-FR"/>
        </w:rPr>
        <w:t xml:space="preserve"> </w:t>
      </w:r>
      <w:r w:rsidRPr="005E5FA3">
        <w:rPr>
          <w:rFonts w:ascii="Times New Roman" w:hAnsi="Times New Roman" w:cs="Times New Roman"/>
          <w:b/>
          <w:bCs/>
          <w:color w:val="111111"/>
          <w:sz w:val="26"/>
          <w:szCs w:val="26"/>
        </w:rPr>
        <w:t>ἡ</w:t>
      </w:r>
      <w:r w:rsidRPr="005E5FA3">
        <w:rPr>
          <w:rFonts w:ascii="PT Serif" w:hAnsi="PT Serif"/>
          <w:b/>
          <w:bCs/>
          <w:color w:val="111111"/>
          <w:sz w:val="26"/>
          <w:szCs w:val="26"/>
        </w:rPr>
        <w:t>μ</w:t>
      </w:r>
      <w:r w:rsidRPr="005E5FA3">
        <w:rPr>
          <w:rFonts w:ascii="Times New Roman" w:hAnsi="Times New Roman" w:cs="Times New Roman"/>
          <w:b/>
          <w:bCs/>
          <w:color w:val="111111"/>
          <w:sz w:val="26"/>
          <w:szCs w:val="26"/>
        </w:rPr>
        <w:t>ῖ</w:t>
      </w:r>
      <w:r w:rsidRPr="005E5FA3">
        <w:rPr>
          <w:rFonts w:ascii="Cambria" w:hAnsi="Cambria" w:cs="Cambria"/>
          <w:b/>
          <w:bCs/>
          <w:color w:val="111111"/>
          <w:sz w:val="26"/>
          <w:szCs w:val="26"/>
        </w:rPr>
        <w:t>ν</w:t>
      </w:r>
      <w:r w:rsidRPr="005E5FA3">
        <w:rPr>
          <w:rFonts w:ascii="PT Serif" w:hAnsi="PT Serif"/>
          <w:b/>
          <w:bCs/>
          <w:color w:val="111111"/>
          <w:sz w:val="26"/>
          <w:szCs w:val="26"/>
          <w:lang w:val="fr-FR"/>
        </w:rPr>
        <w:t xml:space="preserve">, </w:t>
      </w:r>
      <w:r w:rsidRPr="005E5FA3">
        <w:rPr>
          <w:rFonts w:ascii="Cambria" w:hAnsi="Cambria" w:cs="Cambria"/>
          <w:b/>
          <w:bCs/>
          <w:color w:val="111111"/>
          <w:sz w:val="26"/>
          <w:szCs w:val="26"/>
        </w:rPr>
        <w:t>κα</w:t>
      </w:r>
      <w:r w:rsidRPr="005E5FA3">
        <w:rPr>
          <w:rFonts w:ascii="Times New Roman" w:hAnsi="Times New Roman" w:cs="Times New Roman"/>
          <w:b/>
          <w:bCs/>
          <w:color w:val="111111"/>
          <w:sz w:val="26"/>
          <w:szCs w:val="26"/>
        </w:rPr>
        <w:t>ὶ</w:t>
      </w:r>
      <w:r w:rsidRPr="005E5FA3">
        <w:rPr>
          <w:rFonts w:ascii="PT Serif" w:hAnsi="PT Serif"/>
          <w:b/>
          <w:bCs/>
          <w:color w:val="111111"/>
          <w:sz w:val="26"/>
          <w:szCs w:val="26"/>
          <w:lang w:val="fr-FR"/>
        </w:rPr>
        <w:t xml:space="preserve"> </w:t>
      </w:r>
      <w:r w:rsidRPr="005E5FA3">
        <w:rPr>
          <w:rFonts w:ascii="Times New Roman" w:hAnsi="Times New Roman" w:cs="Times New Roman"/>
          <w:b/>
          <w:bCs/>
          <w:color w:val="111111"/>
          <w:sz w:val="26"/>
          <w:szCs w:val="26"/>
        </w:rPr>
        <w:t>ἐ</w:t>
      </w:r>
      <w:r w:rsidRPr="005E5FA3">
        <w:rPr>
          <w:rFonts w:ascii="Cambria" w:hAnsi="Cambria" w:cs="Cambria"/>
          <w:b/>
          <w:bCs/>
          <w:color w:val="111111"/>
          <w:sz w:val="26"/>
          <w:szCs w:val="26"/>
        </w:rPr>
        <w:t>θεασά</w:t>
      </w:r>
      <w:r w:rsidRPr="005E5FA3">
        <w:rPr>
          <w:rFonts w:ascii="PT Serif" w:hAnsi="PT Serif" w:cs="PT Serif"/>
          <w:b/>
          <w:bCs/>
          <w:color w:val="111111"/>
          <w:sz w:val="26"/>
          <w:szCs w:val="26"/>
        </w:rPr>
        <w:t>μ</w:t>
      </w:r>
      <w:r w:rsidRPr="005E5FA3">
        <w:rPr>
          <w:rFonts w:ascii="Cambria" w:hAnsi="Cambria" w:cs="Cambria"/>
          <w:b/>
          <w:bCs/>
          <w:color w:val="111111"/>
          <w:sz w:val="26"/>
          <w:szCs w:val="26"/>
        </w:rPr>
        <w:t>εθα</w:t>
      </w:r>
      <w:r w:rsidRPr="005E5FA3">
        <w:rPr>
          <w:rFonts w:ascii="PT Serif" w:hAnsi="PT Serif"/>
          <w:b/>
          <w:bCs/>
          <w:color w:val="111111"/>
          <w:sz w:val="26"/>
          <w:szCs w:val="26"/>
          <w:lang w:val="fr-FR"/>
        </w:rPr>
        <w:t xml:space="preserve"> </w:t>
      </w:r>
      <w:r w:rsidRPr="005E5FA3">
        <w:rPr>
          <w:rFonts w:ascii="Cambria" w:hAnsi="Cambria" w:cs="Cambria"/>
          <w:b/>
          <w:bCs/>
          <w:color w:val="111111"/>
          <w:sz w:val="26"/>
          <w:szCs w:val="26"/>
        </w:rPr>
        <w:t>τ</w:t>
      </w:r>
      <w:r w:rsidRPr="005E5FA3">
        <w:rPr>
          <w:rFonts w:ascii="Times New Roman" w:hAnsi="Times New Roman" w:cs="Times New Roman"/>
          <w:b/>
          <w:bCs/>
          <w:color w:val="111111"/>
          <w:sz w:val="26"/>
          <w:szCs w:val="26"/>
        </w:rPr>
        <w:t>ὴ</w:t>
      </w:r>
      <w:r w:rsidRPr="005E5FA3">
        <w:rPr>
          <w:rFonts w:ascii="Cambria" w:hAnsi="Cambria" w:cs="Cambria"/>
          <w:b/>
          <w:bCs/>
          <w:color w:val="111111"/>
          <w:sz w:val="26"/>
          <w:szCs w:val="26"/>
        </w:rPr>
        <w:t>ν</w:t>
      </w:r>
      <w:r w:rsidRPr="005E5FA3">
        <w:rPr>
          <w:rFonts w:ascii="PT Serif" w:hAnsi="PT Serif"/>
          <w:b/>
          <w:bCs/>
          <w:color w:val="111111"/>
          <w:sz w:val="26"/>
          <w:szCs w:val="26"/>
          <w:lang w:val="fr-FR"/>
        </w:rPr>
        <w:t xml:space="preserve"> </w:t>
      </w:r>
      <w:r w:rsidRPr="005E5FA3">
        <w:rPr>
          <w:rFonts w:ascii="Cambria" w:hAnsi="Cambria" w:cs="Cambria"/>
          <w:b/>
          <w:bCs/>
          <w:color w:val="111111"/>
          <w:sz w:val="26"/>
          <w:szCs w:val="26"/>
        </w:rPr>
        <w:t>δόξαν</w:t>
      </w:r>
      <w:r w:rsidRPr="005E5FA3">
        <w:rPr>
          <w:rFonts w:ascii="PT Serif" w:hAnsi="PT Serif"/>
          <w:b/>
          <w:bCs/>
          <w:color w:val="111111"/>
          <w:sz w:val="26"/>
          <w:szCs w:val="26"/>
          <w:lang w:val="fr-FR"/>
        </w:rPr>
        <w:t xml:space="preserve"> </w:t>
      </w:r>
      <w:r w:rsidRPr="005E5FA3">
        <w:rPr>
          <w:rFonts w:ascii="Cambria" w:hAnsi="Cambria" w:cs="Cambria"/>
          <w:b/>
          <w:bCs/>
          <w:color w:val="111111"/>
          <w:sz w:val="26"/>
          <w:szCs w:val="26"/>
        </w:rPr>
        <w:t>α</w:t>
      </w:r>
      <w:r w:rsidRPr="005E5FA3">
        <w:rPr>
          <w:rFonts w:ascii="Times New Roman" w:hAnsi="Times New Roman" w:cs="Times New Roman"/>
          <w:b/>
          <w:bCs/>
          <w:color w:val="111111"/>
          <w:sz w:val="26"/>
          <w:szCs w:val="26"/>
        </w:rPr>
        <w:t>ὐ</w:t>
      </w:r>
      <w:r w:rsidRPr="005E5FA3">
        <w:rPr>
          <w:rFonts w:ascii="Cambria" w:hAnsi="Cambria" w:cs="Cambria"/>
          <w:b/>
          <w:bCs/>
          <w:color w:val="111111"/>
          <w:sz w:val="26"/>
          <w:szCs w:val="26"/>
        </w:rPr>
        <w:t>το</w:t>
      </w:r>
      <w:r w:rsidRPr="005E5FA3">
        <w:rPr>
          <w:rFonts w:ascii="Times New Roman" w:hAnsi="Times New Roman" w:cs="Times New Roman"/>
          <w:b/>
          <w:bCs/>
          <w:color w:val="111111"/>
          <w:sz w:val="26"/>
          <w:szCs w:val="26"/>
        </w:rPr>
        <w:t>ῦ</w:t>
      </w:r>
      <w:r w:rsidRPr="005E5FA3">
        <w:rPr>
          <w:rFonts w:ascii="PT Serif" w:hAnsi="PT Serif"/>
          <w:b/>
          <w:bCs/>
          <w:color w:val="111111"/>
          <w:sz w:val="26"/>
          <w:szCs w:val="26"/>
          <w:lang w:val="fr-FR"/>
        </w:rPr>
        <w:t xml:space="preserve">, </w:t>
      </w:r>
      <w:r w:rsidRPr="005E5FA3">
        <w:rPr>
          <w:rFonts w:ascii="Cambria" w:hAnsi="Cambria" w:cs="Cambria"/>
          <w:b/>
          <w:bCs/>
          <w:color w:val="111111"/>
          <w:sz w:val="26"/>
          <w:szCs w:val="26"/>
        </w:rPr>
        <w:t>δόξαν</w:t>
      </w:r>
      <w:r w:rsidRPr="005E5FA3">
        <w:rPr>
          <w:rFonts w:ascii="PT Serif" w:hAnsi="PT Serif"/>
          <w:b/>
          <w:bCs/>
          <w:color w:val="111111"/>
          <w:sz w:val="26"/>
          <w:szCs w:val="26"/>
          <w:lang w:val="fr-FR"/>
        </w:rPr>
        <w:t xml:space="preserve"> </w:t>
      </w:r>
      <w:r w:rsidRPr="005E5FA3">
        <w:rPr>
          <w:rFonts w:ascii="Times New Roman" w:hAnsi="Times New Roman" w:cs="Times New Roman"/>
          <w:b/>
          <w:bCs/>
          <w:color w:val="111111"/>
          <w:sz w:val="26"/>
          <w:szCs w:val="26"/>
        </w:rPr>
        <w:t>ὡ</w:t>
      </w:r>
      <w:r w:rsidRPr="005E5FA3">
        <w:rPr>
          <w:rFonts w:ascii="Cambria" w:hAnsi="Cambria" w:cs="Cambria"/>
          <w:b/>
          <w:bCs/>
          <w:color w:val="111111"/>
          <w:sz w:val="26"/>
          <w:szCs w:val="26"/>
        </w:rPr>
        <w:t>ς</w:t>
      </w:r>
      <w:r w:rsidRPr="005E5FA3">
        <w:rPr>
          <w:rFonts w:ascii="PT Serif" w:hAnsi="PT Serif"/>
          <w:b/>
          <w:bCs/>
          <w:color w:val="111111"/>
          <w:sz w:val="26"/>
          <w:szCs w:val="26"/>
          <w:lang w:val="fr-FR"/>
        </w:rPr>
        <w:t xml:space="preserve"> </w:t>
      </w:r>
      <w:r w:rsidRPr="005E5FA3">
        <w:rPr>
          <w:rFonts w:ascii="PT Serif" w:hAnsi="PT Serif" w:cs="PT Serif"/>
          <w:b/>
          <w:bCs/>
          <w:color w:val="111111"/>
          <w:sz w:val="26"/>
          <w:szCs w:val="26"/>
        </w:rPr>
        <w:t>μ</w:t>
      </w:r>
      <w:r w:rsidRPr="005E5FA3">
        <w:rPr>
          <w:rFonts w:ascii="Cambria" w:hAnsi="Cambria" w:cs="Cambria"/>
          <w:b/>
          <w:bCs/>
          <w:color w:val="111111"/>
          <w:sz w:val="26"/>
          <w:szCs w:val="26"/>
        </w:rPr>
        <w:t>ονογενο</w:t>
      </w:r>
      <w:r w:rsidRPr="005E5FA3">
        <w:rPr>
          <w:rFonts w:ascii="Times New Roman" w:hAnsi="Times New Roman" w:cs="Times New Roman"/>
          <w:b/>
          <w:bCs/>
          <w:color w:val="111111"/>
          <w:sz w:val="26"/>
          <w:szCs w:val="26"/>
        </w:rPr>
        <w:t>ῦ</w:t>
      </w:r>
      <w:r w:rsidRPr="005E5FA3">
        <w:rPr>
          <w:rFonts w:ascii="Cambria" w:hAnsi="Cambria" w:cs="Cambria"/>
          <w:b/>
          <w:bCs/>
          <w:color w:val="111111"/>
          <w:sz w:val="26"/>
          <w:szCs w:val="26"/>
        </w:rPr>
        <w:t>ς</w:t>
      </w:r>
      <w:r w:rsidRPr="005E5FA3">
        <w:rPr>
          <w:rFonts w:ascii="PT Serif" w:hAnsi="PT Serif"/>
          <w:b/>
          <w:bCs/>
          <w:color w:val="111111"/>
          <w:sz w:val="26"/>
          <w:szCs w:val="26"/>
          <w:lang w:val="fr-FR"/>
        </w:rPr>
        <w:t xml:space="preserve"> </w:t>
      </w:r>
      <w:r w:rsidRPr="005E5FA3">
        <w:rPr>
          <w:rFonts w:ascii="PT Serif" w:hAnsi="PT Serif" w:cs="PT Serif"/>
          <w:b/>
          <w:bCs/>
          <w:color w:val="111111"/>
          <w:sz w:val="26"/>
          <w:szCs w:val="26"/>
        </w:rPr>
        <w:t>π</w:t>
      </w:r>
      <w:r w:rsidRPr="005E5FA3">
        <w:rPr>
          <w:rFonts w:ascii="Cambria" w:hAnsi="Cambria" w:cs="Cambria"/>
          <w:b/>
          <w:bCs/>
          <w:color w:val="111111"/>
          <w:sz w:val="26"/>
          <w:szCs w:val="26"/>
        </w:rPr>
        <w:t>αρ</w:t>
      </w:r>
      <w:r w:rsidRPr="005E5FA3">
        <w:rPr>
          <w:rFonts w:ascii="Times New Roman" w:hAnsi="Times New Roman" w:cs="Times New Roman"/>
          <w:b/>
          <w:bCs/>
          <w:color w:val="111111"/>
          <w:sz w:val="26"/>
          <w:szCs w:val="26"/>
        </w:rPr>
        <w:t>ὰ</w:t>
      </w:r>
      <w:r w:rsidRPr="005E5FA3">
        <w:rPr>
          <w:rFonts w:ascii="PT Serif" w:hAnsi="PT Serif"/>
          <w:b/>
          <w:bCs/>
          <w:color w:val="111111"/>
          <w:sz w:val="26"/>
          <w:szCs w:val="26"/>
          <w:lang w:val="fr-FR"/>
        </w:rPr>
        <w:t xml:space="preserve"> </w:t>
      </w:r>
      <w:r w:rsidRPr="005E5FA3">
        <w:rPr>
          <w:rFonts w:ascii="PT Serif" w:hAnsi="PT Serif"/>
          <w:b/>
          <w:bCs/>
          <w:color w:val="111111"/>
          <w:sz w:val="26"/>
          <w:szCs w:val="26"/>
        </w:rPr>
        <w:t>π</w:t>
      </w:r>
      <w:r w:rsidRPr="005E5FA3">
        <w:rPr>
          <w:rFonts w:ascii="Cambria" w:hAnsi="Cambria" w:cs="Cambria"/>
          <w:b/>
          <w:bCs/>
          <w:color w:val="111111"/>
          <w:sz w:val="26"/>
          <w:szCs w:val="26"/>
        </w:rPr>
        <w:t>ατρός</w:t>
      </w:r>
      <w:r w:rsidRPr="005E5FA3">
        <w:rPr>
          <w:rFonts w:ascii="PT Serif" w:hAnsi="PT Serif"/>
          <w:b/>
          <w:bCs/>
          <w:color w:val="111111"/>
          <w:sz w:val="26"/>
          <w:szCs w:val="26"/>
          <w:lang w:val="fr-FR"/>
        </w:rPr>
        <w:t xml:space="preserve">, </w:t>
      </w:r>
      <w:r w:rsidRPr="005E5FA3">
        <w:rPr>
          <w:rFonts w:ascii="PT Serif" w:hAnsi="PT Serif" w:cs="PT Serif"/>
          <w:b/>
          <w:bCs/>
          <w:color w:val="111111"/>
          <w:sz w:val="26"/>
          <w:szCs w:val="26"/>
        </w:rPr>
        <w:t>π</w:t>
      </w:r>
      <w:r w:rsidRPr="005E5FA3">
        <w:rPr>
          <w:rFonts w:ascii="Cambria" w:hAnsi="Cambria" w:cs="Cambria"/>
          <w:b/>
          <w:bCs/>
          <w:color w:val="111111"/>
          <w:sz w:val="26"/>
          <w:szCs w:val="26"/>
        </w:rPr>
        <w:t>λήρης</w:t>
      </w:r>
      <w:r w:rsidRPr="005E5FA3">
        <w:rPr>
          <w:rFonts w:ascii="PT Serif" w:hAnsi="PT Serif"/>
          <w:b/>
          <w:bCs/>
          <w:color w:val="111111"/>
          <w:sz w:val="26"/>
          <w:szCs w:val="26"/>
          <w:lang w:val="fr-FR"/>
        </w:rPr>
        <w:t xml:space="preserve"> </w:t>
      </w:r>
      <w:r w:rsidRPr="005E5FA3">
        <w:rPr>
          <w:rFonts w:ascii="Cambria" w:hAnsi="Cambria" w:cs="Cambria"/>
          <w:b/>
          <w:bCs/>
          <w:color w:val="111111"/>
          <w:sz w:val="26"/>
          <w:szCs w:val="26"/>
        </w:rPr>
        <w:t>χάριτος</w:t>
      </w:r>
      <w:r w:rsidRPr="005E5FA3">
        <w:rPr>
          <w:rFonts w:ascii="PT Serif" w:hAnsi="PT Serif"/>
          <w:b/>
          <w:bCs/>
          <w:color w:val="111111"/>
          <w:sz w:val="26"/>
          <w:szCs w:val="26"/>
          <w:lang w:val="fr-FR"/>
        </w:rPr>
        <w:t xml:space="preserve"> </w:t>
      </w:r>
      <w:r w:rsidRPr="005E5FA3">
        <w:rPr>
          <w:rFonts w:ascii="Cambria" w:hAnsi="Cambria" w:cs="Cambria"/>
          <w:b/>
          <w:bCs/>
          <w:color w:val="111111"/>
          <w:sz w:val="26"/>
          <w:szCs w:val="26"/>
        </w:rPr>
        <w:t>κα</w:t>
      </w:r>
      <w:r w:rsidRPr="005E5FA3">
        <w:rPr>
          <w:rFonts w:ascii="Times New Roman" w:hAnsi="Times New Roman" w:cs="Times New Roman"/>
          <w:b/>
          <w:bCs/>
          <w:color w:val="111111"/>
          <w:sz w:val="26"/>
          <w:szCs w:val="26"/>
        </w:rPr>
        <w:t>ὶ</w:t>
      </w:r>
      <w:r w:rsidRPr="005E5FA3">
        <w:rPr>
          <w:rFonts w:ascii="PT Serif" w:hAnsi="PT Serif"/>
          <w:b/>
          <w:bCs/>
          <w:color w:val="111111"/>
          <w:sz w:val="26"/>
          <w:szCs w:val="26"/>
          <w:lang w:val="fr-FR"/>
        </w:rPr>
        <w:t xml:space="preserve"> </w:t>
      </w:r>
      <w:r w:rsidRPr="005E5FA3">
        <w:rPr>
          <w:rFonts w:ascii="Times New Roman" w:hAnsi="Times New Roman" w:cs="Times New Roman"/>
          <w:b/>
          <w:bCs/>
          <w:color w:val="111111"/>
          <w:sz w:val="26"/>
          <w:szCs w:val="26"/>
        </w:rPr>
        <w:t>ἀ</w:t>
      </w:r>
      <w:r w:rsidRPr="005E5FA3">
        <w:rPr>
          <w:rFonts w:ascii="Cambria" w:hAnsi="Cambria" w:cs="Cambria"/>
          <w:b/>
          <w:bCs/>
          <w:color w:val="111111"/>
          <w:sz w:val="26"/>
          <w:szCs w:val="26"/>
        </w:rPr>
        <w:t>ληθείας·</w:t>
      </w:r>
      <w:r w:rsidRPr="005E5FA3">
        <w:rPr>
          <w:rFonts w:ascii="PT Serif" w:hAnsi="PT Serif"/>
          <w:b/>
          <w:bCs/>
          <w:color w:val="111111"/>
          <w:sz w:val="26"/>
          <w:szCs w:val="26"/>
          <w:lang w:val="fr-FR"/>
        </w:rPr>
        <w:t> (</w:t>
      </w:r>
      <w:r w:rsidRPr="005E5FA3">
        <w:rPr>
          <w:rFonts w:ascii="Times New Roman" w:hAnsi="Times New Roman" w:cs="Times New Roman"/>
          <w:b/>
          <w:bCs/>
          <w:color w:val="111111"/>
          <w:sz w:val="26"/>
          <w:szCs w:val="26"/>
        </w:rPr>
        <w:t>Ἰ</w:t>
      </w:r>
      <w:r w:rsidRPr="005E5FA3">
        <w:rPr>
          <w:rFonts w:ascii="Cambria" w:hAnsi="Cambria" w:cs="Cambria"/>
          <w:b/>
          <w:bCs/>
          <w:color w:val="111111"/>
          <w:sz w:val="26"/>
          <w:szCs w:val="26"/>
        </w:rPr>
        <w:t>ωάννης</w:t>
      </w:r>
      <w:r w:rsidRPr="005E5FA3">
        <w:rPr>
          <w:rFonts w:ascii="PT Serif" w:hAnsi="PT Serif"/>
          <w:b/>
          <w:bCs/>
          <w:color w:val="111111"/>
          <w:sz w:val="26"/>
          <w:szCs w:val="26"/>
          <w:lang w:val="fr-FR"/>
        </w:rPr>
        <w:t xml:space="preserve"> </w:t>
      </w:r>
      <w:r w:rsidRPr="005E5FA3">
        <w:rPr>
          <w:rFonts w:ascii="PT Serif" w:hAnsi="PT Serif" w:cs="PT Serif"/>
          <w:b/>
          <w:bCs/>
          <w:color w:val="111111"/>
          <w:sz w:val="26"/>
          <w:szCs w:val="26"/>
        </w:rPr>
        <w:t>μ</w:t>
      </w:r>
      <w:r w:rsidRPr="005E5FA3">
        <w:rPr>
          <w:rFonts w:ascii="Cambria" w:hAnsi="Cambria" w:cs="Cambria"/>
          <w:b/>
          <w:bCs/>
          <w:color w:val="111111"/>
          <w:sz w:val="26"/>
          <w:szCs w:val="26"/>
        </w:rPr>
        <w:t>αρτυρε</w:t>
      </w:r>
      <w:r w:rsidRPr="005E5FA3">
        <w:rPr>
          <w:rFonts w:ascii="Times New Roman" w:hAnsi="Times New Roman" w:cs="Times New Roman"/>
          <w:b/>
          <w:bCs/>
          <w:color w:val="111111"/>
          <w:sz w:val="26"/>
          <w:szCs w:val="26"/>
        </w:rPr>
        <w:t>ῖ</w:t>
      </w:r>
      <w:r w:rsidRPr="005E5FA3">
        <w:rPr>
          <w:rFonts w:ascii="PT Serif" w:hAnsi="PT Serif"/>
          <w:b/>
          <w:bCs/>
          <w:color w:val="111111"/>
          <w:sz w:val="26"/>
          <w:szCs w:val="26"/>
          <w:lang w:val="fr-FR"/>
        </w:rPr>
        <w:t xml:space="preserve"> </w:t>
      </w:r>
      <w:r w:rsidRPr="005E5FA3">
        <w:rPr>
          <w:rFonts w:ascii="PT Serif" w:hAnsi="PT Serif"/>
          <w:b/>
          <w:bCs/>
          <w:color w:val="111111"/>
          <w:sz w:val="26"/>
          <w:szCs w:val="26"/>
        </w:rPr>
        <w:t>π</w:t>
      </w:r>
      <w:r w:rsidRPr="005E5FA3">
        <w:rPr>
          <w:rFonts w:ascii="Cambria" w:hAnsi="Cambria" w:cs="Cambria"/>
          <w:b/>
          <w:bCs/>
          <w:color w:val="111111"/>
          <w:sz w:val="26"/>
          <w:szCs w:val="26"/>
        </w:rPr>
        <w:t>ερ</w:t>
      </w:r>
      <w:r w:rsidRPr="005E5FA3">
        <w:rPr>
          <w:rFonts w:ascii="Times New Roman" w:hAnsi="Times New Roman" w:cs="Times New Roman"/>
          <w:b/>
          <w:bCs/>
          <w:color w:val="111111"/>
          <w:sz w:val="26"/>
          <w:szCs w:val="26"/>
        </w:rPr>
        <w:t>ὶ</w:t>
      </w:r>
      <w:r w:rsidRPr="005E5FA3">
        <w:rPr>
          <w:rFonts w:ascii="PT Serif" w:hAnsi="PT Serif"/>
          <w:b/>
          <w:bCs/>
          <w:color w:val="111111"/>
          <w:sz w:val="26"/>
          <w:szCs w:val="26"/>
          <w:lang w:val="fr-FR"/>
        </w:rPr>
        <w:t xml:space="preserve"> </w:t>
      </w:r>
      <w:r w:rsidRPr="005E5FA3">
        <w:rPr>
          <w:rFonts w:ascii="Cambria" w:hAnsi="Cambria" w:cs="Cambria"/>
          <w:b/>
          <w:bCs/>
          <w:color w:val="111111"/>
          <w:sz w:val="26"/>
          <w:szCs w:val="26"/>
        </w:rPr>
        <w:t>α</w:t>
      </w:r>
      <w:r w:rsidRPr="005E5FA3">
        <w:rPr>
          <w:rFonts w:ascii="Times New Roman" w:hAnsi="Times New Roman" w:cs="Times New Roman"/>
          <w:b/>
          <w:bCs/>
          <w:color w:val="111111"/>
          <w:sz w:val="26"/>
          <w:szCs w:val="26"/>
        </w:rPr>
        <w:t>ὐ</w:t>
      </w:r>
      <w:r w:rsidRPr="005E5FA3">
        <w:rPr>
          <w:rFonts w:ascii="Cambria" w:hAnsi="Cambria" w:cs="Cambria"/>
          <w:b/>
          <w:bCs/>
          <w:color w:val="111111"/>
          <w:sz w:val="26"/>
          <w:szCs w:val="26"/>
        </w:rPr>
        <w:t>το</w:t>
      </w:r>
      <w:r w:rsidRPr="005E5FA3">
        <w:rPr>
          <w:rFonts w:ascii="Times New Roman" w:hAnsi="Times New Roman" w:cs="Times New Roman"/>
          <w:b/>
          <w:bCs/>
          <w:color w:val="111111"/>
          <w:sz w:val="26"/>
          <w:szCs w:val="26"/>
        </w:rPr>
        <w:t>ῦ</w:t>
      </w:r>
      <w:r w:rsidRPr="005E5FA3">
        <w:rPr>
          <w:rFonts w:ascii="PT Serif" w:hAnsi="PT Serif"/>
          <w:b/>
          <w:bCs/>
          <w:color w:val="111111"/>
          <w:sz w:val="26"/>
          <w:szCs w:val="26"/>
          <w:lang w:val="fr-FR"/>
        </w:rPr>
        <w:t xml:space="preserve"> </w:t>
      </w:r>
      <w:r w:rsidRPr="005E5FA3">
        <w:rPr>
          <w:rFonts w:ascii="Cambria" w:hAnsi="Cambria" w:cs="Cambria"/>
          <w:b/>
          <w:bCs/>
          <w:color w:val="111111"/>
          <w:sz w:val="26"/>
          <w:szCs w:val="26"/>
        </w:rPr>
        <w:t>κα</w:t>
      </w:r>
      <w:r w:rsidRPr="005E5FA3">
        <w:rPr>
          <w:rFonts w:ascii="Times New Roman" w:hAnsi="Times New Roman" w:cs="Times New Roman"/>
          <w:b/>
          <w:bCs/>
          <w:color w:val="111111"/>
          <w:sz w:val="26"/>
          <w:szCs w:val="26"/>
        </w:rPr>
        <w:t>ὶ</w:t>
      </w:r>
      <w:r w:rsidRPr="005E5FA3">
        <w:rPr>
          <w:rFonts w:ascii="PT Serif" w:hAnsi="PT Serif"/>
          <w:b/>
          <w:bCs/>
          <w:color w:val="111111"/>
          <w:sz w:val="26"/>
          <w:szCs w:val="26"/>
          <w:lang w:val="fr-FR"/>
        </w:rPr>
        <w:t xml:space="preserve"> </w:t>
      </w:r>
      <w:r w:rsidRPr="005E5FA3">
        <w:rPr>
          <w:rFonts w:ascii="Cambria" w:hAnsi="Cambria" w:cs="Cambria"/>
          <w:b/>
          <w:bCs/>
          <w:color w:val="111111"/>
          <w:sz w:val="26"/>
          <w:szCs w:val="26"/>
        </w:rPr>
        <w:t>κέκραγεν</w:t>
      </w:r>
      <w:r w:rsidRPr="005E5FA3">
        <w:rPr>
          <w:rFonts w:ascii="PT Serif" w:hAnsi="PT Serif"/>
          <w:b/>
          <w:bCs/>
          <w:color w:val="111111"/>
          <w:sz w:val="26"/>
          <w:szCs w:val="26"/>
          <w:lang w:val="fr-FR"/>
        </w:rPr>
        <w:t xml:space="preserve"> </w:t>
      </w:r>
      <w:r w:rsidRPr="005E5FA3">
        <w:rPr>
          <w:rFonts w:ascii="Cambria" w:hAnsi="Cambria" w:cs="Cambria"/>
          <w:b/>
          <w:bCs/>
          <w:color w:val="111111"/>
          <w:sz w:val="26"/>
          <w:szCs w:val="26"/>
        </w:rPr>
        <w:t>λέγων·</w:t>
      </w:r>
      <w:r w:rsidRPr="005E5FA3">
        <w:rPr>
          <w:rFonts w:ascii="PT Serif" w:hAnsi="PT Serif"/>
          <w:b/>
          <w:bCs/>
          <w:color w:val="111111"/>
          <w:sz w:val="26"/>
          <w:szCs w:val="26"/>
          <w:lang w:val="fr-FR"/>
        </w:rPr>
        <w:t xml:space="preserve"> </w:t>
      </w:r>
      <w:r w:rsidRPr="005E5FA3">
        <w:rPr>
          <w:rFonts w:ascii="Cambria" w:hAnsi="Cambria" w:cs="Cambria"/>
          <w:b/>
          <w:bCs/>
          <w:color w:val="111111"/>
          <w:sz w:val="26"/>
          <w:szCs w:val="26"/>
        </w:rPr>
        <w:t>Ο</w:t>
      </w:r>
      <w:r w:rsidRPr="005E5FA3">
        <w:rPr>
          <w:rFonts w:ascii="Times New Roman" w:hAnsi="Times New Roman" w:cs="Times New Roman"/>
          <w:b/>
          <w:bCs/>
          <w:color w:val="111111"/>
          <w:sz w:val="26"/>
          <w:szCs w:val="26"/>
        </w:rPr>
        <w:t>ὗ</w:t>
      </w:r>
      <w:r w:rsidRPr="005E5FA3">
        <w:rPr>
          <w:rFonts w:ascii="Cambria" w:hAnsi="Cambria" w:cs="Cambria"/>
          <w:b/>
          <w:bCs/>
          <w:color w:val="111111"/>
          <w:sz w:val="26"/>
          <w:szCs w:val="26"/>
        </w:rPr>
        <w:t>τος</w:t>
      </w:r>
      <w:r w:rsidRPr="005E5FA3">
        <w:rPr>
          <w:rFonts w:ascii="PT Serif" w:hAnsi="PT Serif"/>
          <w:b/>
          <w:bCs/>
          <w:color w:val="111111"/>
          <w:sz w:val="26"/>
          <w:szCs w:val="26"/>
          <w:lang w:val="fr-FR"/>
        </w:rPr>
        <w:t xml:space="preserve"> </w:t>
      </w:r>
      <w:r w:rsidRPr="005E5FA3">
        <w:rPr>
          <w:rFonts w:ascii="Times New Roman" w:hAnsi="Times New Roman" w:cs="Times New Roman"/>
          <w:b/>
          <w:bCs/>
          <w:color w:val="111111"/>
          <w:sz w:val="26"/>
          <w:szCs w:val="26"/>
        </w:rPr>
        <w:t>ἦ</w:t>
      </w:r>
      <w:r w:rsidRPr="005E5FA3">
        <w:rPr>
          <w:rFonts w:ascii="Cambria" w:hAnsi="Cambria" w:cs="Cambria"/>
          <w:b/>
          <w:bCs/>
          <w:color w:val="111111"/>
          <w:sz w:val="26"/>
          <w:szCs w:val="26"/>
        </w:rPr>
        <w:t>ν</w:t>
      </w:r>
      <w:r w:rsidRPr="005E5FA3">
        <w:rPr>
          <w:rFonts w:ascii="PT Serif" w:hAnsi="PT Serif"/>
          <w:b/>
          <w:bCs/>
          <w:color w:val="111111"/>
          <w:sz w:val="26"/>
          <w:szCs w:val="26"/>
          <w:lang w:val="fr-FR"/>
        </w:rPr>
        <w:t xml:space="preserve"> </w:t>
      </w:r>
      <w:r w:rsidRPr="005E5FA3">
        <w:rPr>
          <w:rFonts w:ascii="Segoe UI Symbol" w:hAnsi="Segoe UI Symbol" w:cs="Segoe UI Symbol"/>
          <w:b/>
          <w:bCs/>
          <w:color w:val="111111"/>
          <w:sz w:val="26"/>
          <w:szCs w:val="26"/>
        </w:rPr>
        <w:t>⸂</w:t>
      </w:r>
      <w:r w:rsidRPr="005E5FA3">
        <w:rPr>
          <w:rFonts w:ascii="Times New Roman" w:hAnsi="Times New Roman" w:cs="Times New Roman"/>
          <w:b/>
          <w:bCs/>
          <w:color w:val="111111"/>
          <w:sz w:val="26"/>
          <w:szCs w:val="26"/>
        </w:rPr>
        <w:t>ὃ</w:t>
      </w:r>
      <w:r w:rsidRPr="005E5FA3">
        <w:rPr>
          <w:rFonts w:ascii="Cambria" w:hAnsi="Cambria" w:cs="Cambria"/>
          <w:b/>
          <w:bCs/>
          <w:color w:val="111111"/>
          <w:sz w:val="26"/>
          <w:szCs w:val="26"/>
        </w:rPr>
        <w:t>ν</w:t>
      </w:r>
      <w:r w:rsidRPr="005E5FA3">
        <w:rPr>
          <w:rFonts w:ascii="PT Serif" w:hAnsi="PT Serif"/>
          <w:b/>
          <w:bCs/>
          <w:color w:val="111111"/>
          <w:sz w:val="26"/>
          <w:szCs w:val="26"/>
          <w:lang w:val="fr-FR"/>
        </w:rPr>
        <w:t xml:space="preserve"> </w:t>
      </w:r>
      <w:r w:rsidRPr="005E5FA3">
        <w:rPr>
          <w:rFonts w:ascii="Cambria" w:hAnsi="Cambria" w:cs="Cambria"/>
          <w:b/>
          <w:bCs/>
          <w:color w:val="111111"/>
          <w:sz w:val="26"/>
          <w:szCs w:val="26"/>
        </w:rPr>
        <w:t>ε</w:t>
      </w:r>
      <w:r w:rsidRPr="005E5FA3">
        <w:rPr>
          <w:rFonts w:ascii="Times New Roman" w:hAnsi="Times New Roman" w:cs="Times New Roman"/>
          <w:b/>
          <w:bCs/>
          <w:color w:val="111111"/>
          <w:sz w:val="26"/>
          <w:szCs w:val="26"/>
        </w:rPr>
        <w:t>ἶ</w:t>
      </w:r>
      <w:r w:rsidRPr="005E5FA3">
        <w:rPr>
          <w:rFonts w:ascii="PT Serif" w:hAnsi="PT Serif"/>
          <w:b/>
          <w:bCs/>
          <w:color w:val="111111"/>
          <w:sz w:val="26"/>
          <w:szCs w:val="26"/>
        </w:rPr>
        <w:t>π</w:t>
      </w:r>
      <w:r w:rsidRPr="005E5FA3">
        <w:rPr>
          <w:rFonts w:ascii="Cambria" w:hAnsi="Cambria" w:cs="Cambria"/>
          <w:b/>
          <w:bCs/>
          <w:color w:val="111111"/>
          <w:sz w:val="26"/>
          <w:szCs w:val="26"/>
        </w:rPr>
        <w:t>ον</w:t>
      </w:r>
      <w:r w:rsidRPr="005E5FA3">
        <w:rPr>
          <w:rFonts w:ascii="Segoe UI Symbol" w:hAnsi="Segoe UI Symbol" w:cs="Segoe UI Symbol"/>
          <w:b/>
          <w:bCs/>
          <w:color w:val="111111"/>
          <w:sz w:val="26"/>
          <w:szCs w:val="26"/>
        </w:rPr>
        <w:t>⸃</w:t>
      </w:r>
      <w:r w:rsidRPr="005E5FA3">
        <w:rPr>
          <w:rFonts w:ascii="Cambria" w:hAnsi="Cambria" w:cs="Cambria"/>
          <w:b/>
          <w:bCs/>
          <w:color w:val="111111"/>
          <w:sz w:val="26"/>
          <w:szCs w:val="26"/>
        </w:rPr>
        <w:t>·</w:t>
      </w:r>
      <w:r w:rsidRPr="005E5FA3">
        <w:rPr>
          <w:rFonts w:ascii="PT Serif" w:hAnsi="PT Serif"/>
          <w:b/>
          <w:bCs/>
          <w:color w:val="111111"/>
          <w:sz w:val="26"/>
          <w:szCs w:val="26"/>
          <w:lang w:val="fr-FR"/>
        </w:rPr>
        <w:t xml:space="preserve"> </w:t>
      </w:r>
      <w:r w:rsidRPr="005E5FA3">
        <w:rPr>
          <w:rFonts w:ascii="Times New Roman" w:hAnsi="Times New Roman" w:cs="Times New Roman"/>
          <w:b/>
          <w:bCs/>
          <w:color w:val="111111"/>
          <w:sz w:val="26"/>
          <w:szCs w:val="26"/>
        </w:rPr>
        <w:t>Ὁ</w:t>
      </w:r>
      <w:r w:rsidRPr="005E5FA3">
        <w:rPr>
          <w:rFonts w:ascii="PT Serif" w:hAnsi="PT Serif"/>
          <w:b/>
          <w:bCs/>
          <w:color w:val="111111"/>
          <w:sz w:val="26"/>
          <w:szCs w:val="26"/>
          <w:lang w:val="fr-FR"/>
        </w:rPr>
        <w:t xml:space="preserve"> </w:t>
      </w:r>
      <w:r w:rsidRPr="005E5FA3">
        <w:rPr>
          <w:rFonts w:ascii="Times New Roman" w:hAnsi="Times New Roman" w:cs="Times New Roman"/>
          <w:b/>
          <w:bCs/>
          <w:color w:val="111111"/>
          <w:sz w:val="26"/>
          <w:szCs w:val="26"/>
        </w:rPr>
        <w:t>ὀ</w:t>
      </w:r>
      <w:r w:rsidRPr="005E5FA3">
        <w:rPr>
          <w:rFonts w:ascii="PT Serif" w:hAnsi="PT Serif"/>
          <w:b/>
          <w:bCs/>
          <w:color w:val="111111"/>
          <w:sz w:val="26"/>
          <w:szCs w:val="26"/>
        </w:rPr>
        <w:t>π</w:t>
      </w:r>
      <w:r w:rsidRPr="005E5FA3">
        <w:rPr>
          <w:rFonts w:ascii="Cambria" w:hAnsi="Cambria" w:cs="Cambria"/>
          <w:b/>
          <w:bCs/>
          <w:color w:val="111111"/>
          <w:sz w:val="26"/>
          <w:szCs w:val="26"/>
        </w:rPr>
        <w:t>ίσω</w:t>
      </w:r>
      <w:r w:rsidRPr="005E5FA3">
        <w:rPr>
          <w:rFonts w:ascii="PT Serif" w:hAnsi="PT Serif"/>
          <w:b/>
          <w:bCs/>
          <w:color w:val="111111"/>
          <w:sz w:val="26"/>
          <w:szCs w:val="26"/>
          <w:lang w:val="fr-FR"/>
        </w:rPr>
        <w:t xml:space="preserve"> </w:t>
      </w:r>
      <w:r w:rsidRPr="005E5FA3">
        <w:rPr>
          <w:rFonts w:ascii="PT Serif" w:hAnsi="PT Serif" w:cs="PT Serif"/>
          <w:b/>
          <w:bCs/>
          <w:color w:val="111111"/>
          <w:sz w:val="26"/>
          <w:szCs w:val="26"/>
        </w:rPr>
        <w:t>μ</w:t>
      </w:r>
      <w:r w:rsidRPr="005E5FA3">
        <w:rPr>
          <w:rFonts w:ascii="Cambria" w:hAnsi="Cambria" w:cs="Cambria"/>
          <w:b/>
          <w:bCs/>
          <w:color w:val="111111"/>
          <w:sz w:val="26"/>
          <w:szCs w:val="26"/>
        </w:rPr>
        <w:t>ου</w:t>
      </w:r>
      <w:r w:rsidRPr="005E5FA3">
        <w:rPr>
          <w:rFonts w:ascii="PT Serif" w:hAnsi="PT Serif"/>
          <w:b/>
          <w:bCs/>
          <w:color w:val="111111"/>
          <w:sz w:val="26"/>
          <w:szCs w:val="26"/>
          <w:lang w:val="fr-FR"/>
        </w:rPr>
        <w:t xml:space="preserve"> </w:t>
      </w:r>
      <w:r w:rsidRPr="005E5FA3">
        <w:rPr>
          <w:rFonts w:ascii="Times New Roman" w:hAnsi="Times New Roman" w:cs="Times New Roman"/>
          <w:b/>
          <w:bCs/>
          <w:color w:val="111111"/>
          <w:sz w:val="26"/>
          <w:szCs w:val="26"/>
        </w:rPr>
        <w:t>ἐ</w:t>
      </w:r>
      <w:r w:rsidRPr="005E5FA3">
        <w:rPr>
          <w:rFonts w:ascii="Cambria" w:hAnsi="Cambria" w:cs="Cambria"/>
          <w:b/>
          <w:bCs/>
          <w:color w:val="111111"/>
          <w:sz w:val="26"/>
          <w:szCs w:val="26"/>
        </w:rPr>
        <w:t>ρχό</w:t>
      </w:r>
      <w:r w:rsidRPr="005E5FA3">
        <w:rPr>
          <w:rFonts w:ascii="PT Serif" w:hAnsi="PT Serif" w:cs="PT Serif"/>
          <w:b/>
          <w:bCs/>
          <w:color w:val="111111"/>
          <w:sz w:val="26"/>
          <w:szCs w:val="26"/>
        </w:rPr>
        <w:t>μ</w:t>
      </w:r>
      <w:r w:rsidRPr="005E5FA3">
        <w:rPr>
          <w:rFonts w:ascii="Cambria" w:hAnsi="Cambria" w:cs="Cambria"/>
          <w:b/>
          <w:bCs/>
          <w:color w:val="111111"/>
          <w:sz w:val="26"/>
          <w:szCs w:val="26"/>
        </w:rPr>
        <w:t>ενος</w:t>
      </w:r>
      <w:r w:rsidRPr="005E5FA3">
        <w:rPr>
          <w:rFonts w:ascii="PT Serif" w:hAnsi="PT Serif"/>
          <w:b/>
          <w:bCs/>
          <w:color w:val="111111"/>
          <w:sz w:val="26"/>
          <w:szCs w:val="26"/>
          <w:lang w:val="fr-FR"/>
        </w:rPr>
        <w:t xml:space="preserve"> </w:t>
      </w:r>
      <w:r w:rsidRPr="005E5FA3">
        <w:rPr>
          <w:rFonts w:ascii="Times New Roman" w:hAnsi="Times New Roman" w:cs="Times New Roman"/>
          <w:b/>
          <w:bCs/>
          <w:color w:val="111111"/>
          <w:sz w:val="26"/>
          <w:szCs w:val="26"/>
        </w:rPr>
        <w:t>ἔ</w:t>
      </w:r>
      <w:r w:rsidRPr="005E5FA3">
        <w:rPr>
          <w:rFonts w:ascii="PT Serif" w:hAnsi="PT Serif"/>
          <w:b/>
          <w:bCs/>
          <w:color w:val="111111"/>
          <w:sz w:val="26"/>
          <w:szCs w:val="26"/>
        </w:rPr>
        <w:t>μπ</w:t>
      </w:r>
      <w:r w:rsidRPr="005E5FA3">
        <w:rPr>
          <w:rFonts w:ascii="Cambria" w:hAnsi="Cambria" w:cs="Cambria"/>
          <w:b/>
          <w:bCs/>
          <w:color w:val="111111"/>
          <w:sz w:val="26"/>
          <w:szCs w:val="26"/>
        </w:rPr>
        <w:t>ροσθέν</w:t>
      </w:r>
      <w:r w:rsidRPr="005E5FA3">
        <w:rPr>
          <w:rFonts w:ascii="PT Serif" w:hAnsi="PT Serif"/>
          <w:b/>
          <w:bCs/>
          <w:color w:val="111111"/>
          <w:sz w:val="26"/>
          <w:szCs w:val="26"/>
          <w:lang w:val="fr-FR"/>
        </w:rPr>
        <w:t xml:space="preserve"> </w:t>
      </w:r>
      <w:r w:rsidRPr="005E5FA3">
        <w:rPr>
          <w:rFonts w:ascii="PT Serif" w:hAnsi="PT Serif" w:cs="PT Serif"/>
          <w:b/>
          <w:bCs/>
          <w:color w:val="111111"/>
          <w:sz w:val="26"/>
          <w:szCs w:val="26"/>
        </w:rPr>
        <w:t>μ</w:t>
      </w:r>
      <w:r w:rsidRPr="005E5FA3">
        <w:rPr>
          <w:rFonts w:ascii="Cambria" w:hAnsi="Cambria" w:cs="Cambria"/>
          <w:b/>
          <w:bCs/>
          <w:color w:val="111111"/>
          <w:sz w:val="26"/>
          <w:szCs w:val="26"/>
        </w:rPr>
        <w:t>ου</w:t>
      </w:r>
      <w:r w:rsidRPr="005E5FA3">
        <w:rPr>
          <w:rFonts w:ascii="PT Serif" w:hAnsi="PT Serif"/>
          <w:b/>
          <w:bCs/>
          <w:color w:val="111111"/>
          <w:sz w:val="26"/>
          <w:szCs w:val="26"/>
          <w:lang w:val="fr-FR"/>
        </w:rPr>
        <w:t xml:space="preserve"> </w:t>
      </w:r>
      <w:r w:rsidRPr="005E5FA3">
        <w:rPr>
          <w:rFonts w:ascii="Cambria" w:hAnsi="Cambria" w:cs="Cambria"/>
          <w:b/>
          <w:bCs/>
          <w:color w:val="111111"/>
          <w:sz w:val="26"/>
          <w:szCs w:val="26"/>
        </w:rPr>
        <w:t>γέγονεν</w:t>
      </w:r>
      <w:r w:rsidRPr="005E5FA3">
        <w:rPr>
          <w:rFonts w:ascii="PT Serif" w:hAnsi="PT Serif"/>
          <w:b/>
          <w:bCs/>
          <w:color w:val="111111"/>
          <w:sz w:val="26"/>
          <w:szCs w:val="26"/>
          <w:lang w:val="fr-FR"/>
        </w:rPr>
        <w:t xml:space="preserve">, </w:t>
      </w:r>
      <w:r w:rsidRPr="005E5FA3">
        <w:rPr>
          <w:rFonts w:ascii="Times New Roman" w:hAnsi="Times New Roman" w:cs="Times New Roman"/>
          <w:b/>
          <w:bCs/>
          <w:color w:val="111111"/>
          <w:sz w:val="26"/>
          <w:szCs w:val="26"/>
        </w:rPr>
        <w:t>ὅ</w:t>
      </w:r>
      <w:r w:rsidRPr="005E5FA3">
        <w:rPr>
          <w:rFonts w:ascii="Cambria" w:hAnsi="Cambria" w:cs="Cambria"/>
          <w:b/>
          <w:bCs/>
          <w:color w:val="111111"/>
          <w:sz w:val="26"/>
          <w:szCs w:val="26"/>
        </w:rPr>
        <w:t>τι</w:t>
      </w:r>
      <w:r w:rsidRPr="005E5FA3">
        <w:rPr>
          <w:rFonts w:ascii="PT Serif" w:hAnsi="PT Serif"/>
          <w:b/>
          <w:bCs/>
          <w:color w:val="111111"/>
          <w:sz w:val="26"/>
          <w:szCs w:val="26"/>
          <w:lang w:val="fr-FR"/>
        </w:rPr>
        <w:t xml:space="preserve"> </w:t>
      </w:r>
      <w:r w:rsidRPr="005E5FA3">
        <w:rPr>
          <w:rFonts w:ascii="PT Serif" w:hAnsi="PT Serif" w:cs="PT Serif"/>
          <w:b/>
          <w:bCs/>
          <w:color w:val="111111"/>
          <w:sz w:val="26"/>
          <w:szCs w:val="26"/>
        </w:rPr>
        <w:t>π</w:t>
      </w:r>
      <w:r w:rsidRPr="005E5FA3">
        <w:rPr>
          <w:rFonts w:ascii="Cambria" w:hAnsi="Cambria" w:cs="Cambria"/>
          <w:b/>
          <w:bCs/>
          <w:color w:val="111111"/>
          <w:sz w:val="26"/>
          <w:szCs w:val="26"/>
        </w:rPr>
        <w:t>ρ</w:t>
      </w:r>
      <w:r w:rsidRPr="005E5FA3">
        <w:rPr>
          <w:rFonts w:ascii="Times New Roman" w:hAnsi="Times New Roman" w:cs="Times New Roman"/>
          <w:b/>
          <w:bCs/>
          <w:color w:val="111111"/>
          <w:sz w:val="26"/>
          <w:szCs w:val="26"/>
        </w:rPr>
        <w:t>ῶ</w:t>
      </w:r>
      <w:r w:rsidRPr="005E5FA3">
        <w:rPr>
          <w:rFonts w:ascii="Cambria" w:hAnsi="Cambria" w:cs="Cambria"/>
          <w:b/>
          <w:bCs/>
          <w:color w:val="111111"/>
          <w:sz w:val="26"/>
          <w:szCs w:val="26"/>
        </w:rPr>
        <w:t>τός</w:t>
      </w:r>
      <w:r w:rsidRPr="005E5FA3">
        <w:rPr>
          <w:rFonts w:ascii="PT Serif" w:hAnsi="PT Serif"/>
          <w:b/>
          <w:bCs/>
          <w:color w:val="111111"/>
          <w:sz w:val="26"/>
          <w:szCs w:val="26"/>
          <w:lang w:val="fr-FR"/>
        </w:rPr>
        <w:t xml:space="preserve"> </w:t>
      </w:r>
      <w:r w:rsidRPr="005E5FA3">
        <w:rPr>
          <w:rFonts w:ascii="PT Serif" w:hAnsi="PT Serif" w:cs="PT Serif"/>
          <w:b/>
          <w:bCs/>
          <w:color w:val="111111"/>
          <w:sz w:val="26"/>
          <w:szCs w:val="26"/>
        </w:rPr>
        <w:t>μ</w:t>
      </w:r>
      <w:r w:rsidRPr="005E5FA3">
        <w:rPr>
          <w:rFonts w:ascii="Cambria" w:hAnsi="Cambria" w:cs="Cambria"/>
          <w:b/>
          <w:bCs/>
          <w:color w:val="111111"/>
          <w:sz w:val="26"/>
          <w:szCs w:val="26"/>
        </w:rPr>
        <w:t>ου</w:t>
      </w:r>
      <w:r w:rsidRPr="005E5FA3">
        <w:rPr>
          <w:rFonts w:ascii="PT Serif" w:hAnsi="PT Serif"/>
          <w:b/>
          <w:bCs/>
          <w:color w:val="111111"/>
          <w:sz w:val="26"/>
          <w:szCs w:val="26"/>
          <w:lang w:val="fr-FR"/>
        </w:rPr>
        <w:t xml:space="preserve"> </w:t>
      </w:r>
      <w:r w:rsidRPr="005E5FA3">
        <w:rPr>
          <w:rFonts w:ascii="Times New Roman" w:hAnsi="Times New Roman" w:cs="Times New Roman"/>
          <w:b/>
          <w:bCs/>
          <w:color w:val="111111"/>
          <w:sz w:val="26"/>
          <w:szCs w:val="26"/>
        </w:rPr>
        <w:t>ἦ</w:t>
      </w:r>
      <w:r w:rsidRPr="005E5FA3">
        <w:rPr>
          <w:rFonts w:ascii="Cambria" w:hAnsi="Cambria" w:cs="Cambria"/>
          <w:b/>
          <w:bCs/>
          <w:color w:val="111111"/>
          <w:sz w:val="26"/>
          <w:szCs w:val="26"/>
        </w:rPr>
        <w:t>ν·</w:t>
      </w:r>
      <w:r w:rsidRPr="005E5FA3">
        <w:rPr>
          <w:rFonts w:ascii="PT Serif" w:hAnsi="PT Serif"/>
          <w:b/>
          <w:bCs/>
          <w:color w:val="111111"/>
          <w:sz w:val="26"/>
          <w:szCs w:val="26"/>
          <w:lang w:val="fr-FR"/>
        </w:rPr>
        <w:t>) </w:t>
      </w:r>
      <w:r w:rsidRPr="005E5FA3">
        <w:rPr>
          <w:rFonts w:ascii="Segoe UI Symbol" w:hAnsi="Segoe UI Symbol" w:cs="Segoe UI Symbol"/>
          <w:b/>
          <w:bCs/>
          <w:color w:val="111111"/>
          <w:sz w:val="26"/>
          <w:szCs w:val="26"/>
        </w:rPr>
        <w:t>⸀</w:t>
      </w:r>
      <w:r w:rsidRPr="005E5FA3">
        <w:rPr>
          <w:rFonts w:ascii="Times New Roman" w:hAnsi="Times New Roman" w:cs="Times New Roman"/>
          <w:b/>
          <w:bCs/>
          <w:color w:val="111111"/>
          <w:sz w:val="26"/>
          <w:szCs w:val="26"/>
        </w:rPr>
        <w:t>ὅ</w:t>
      </w:r>
      <w:r w:rsidRPr="005E5FA3">
        <w:rPr>
          <w:rFonts w:ascii="Cambria" w:hAnsi="Cambria" w:cs="Cambria"/>
          <w:b/>
          <w:bCs/>
          <w:color w:val="111111"/>
          <w:sz w:val="26"/>
          <w:szCs w:val="26"/>
        </w:rPr>
        <w:t>τι</w:t>
      </w:r>
      <w:r w:rsidRPr="005E5FA3">
        <w:rPr>
          <w:rFonts w:ascii="PT Serif" w:hAnsi="PT Serif"/>
          <w:b/>
          <w:bCs/>
          <w:color w:val="111111"/>
          <w:sz w:val="26"/>
          <w:szCs w:val="26"/>
          <w:lang w:val="fr-FR"/>
        </w:rPr>
        <w:t xml:space="preserve"> </w:t>
      </w:r>
      <w:r w:rsidRPr="005E5FA3">
        <w:rPr>
          <w:rFonts w:ascii="Times New Roman" w:hAnsi="Times New Roman" w:cs="Times New Roman"/>
          <w:b/>
          <w:bCs/>
          <w:color w:val="111111"/>
          <w:sz w:val="26"/>
          <w:szCs w:val="26"/>
        </w:rPr>
        <w:t>ἐ</w:t>
      </w:r>
      <w:r w:rsidRPr="005E5FA3">
        <w:rPr>
          <w:rFonts w:ascii="Cambria" w:hAnsi="Cambria" w:cs="Cambria"/>
          <w:b/>
          <w:bCs/>
          <w:color w:val="111111"/>
          <w:sz w:val="26"/>
          <w:szCs w:val="26"/>
        </w:rPr>
        <w:t>κ</w:t>
      </w:r>
      <w:r w:rsidRPr="005E5FA3">
        <w:rPr>
          <w:rFonts w:ascii="PT Serif" w:hAnsi="PT Serif"/>
          <w:b/>
          <w:bCs/>
          <w:color w:val="111111"/>
          <w:sz w:val="26"/>
          <w:szCs w:val="26"/>
          <w:lang w:val="fr-FR"/>
        </w:rPr>
        <w:t xml:space="preserve"> </w:t>
      </w:r>
      <w:r w:rsidRPr="005E5FA3">
        <w:rPr>
          <w:rFonts w:ascii="Cambria" w:hAnsi="Cambria" w:cs="Cambria"/>
          <w:b/>
          <w:bCs/>
          <w:color w:val="111111"/>
          <w:sz w:val="26"/>
          <w:szCs w:val="26"/>
        </w:rPr>
        <w:t>το</w:t>
      </w:r>
      <w:r w:rsidRPr="005E5FA3">
        <w:rPr>
          <w:rFonts w:ascii="Times New Roman" w:hAnsi="Times New Roman" w:cs="Times New Roman"/>
          <w:b/>
          <w:bCs/>
          <w:color w:val="111111"/>
          <w:sz w:val="26"/>
          <w:szCs w:val="26"/>
        </w:rPr>
        <w:t>ῦ</w:t>
      </w:r>
      <w:r w:rsidRPr="005E5FA3">
        <w:rPr>
          <w:rFonts w:ascii="PT Serif" w:hAnsi="PT Serif"/>
          <w:b/>
          <w:bCs/>
          <w:color w:val="111111"/>
          <w:sz w:val="26"/>
          <w:szCs w:val="26"/>
          <w:lang w:val="fr-FR"/>
        </w:rPr>
        <w:t xml:space="preserve"> </w:t>
      </w:r>
      <w:r w:rsidRPr="005E5FA3">
        <w:rPr>
          <w:rFonts w:ascii="PT Serif" w:hAnsi="PT Serif"/>
          <w:b/>
          <w:bCs/>
          <w:color w:val="111111"/>
          <w:sz w:val="26"/>
          <w:szCs w:val="26"/>
        </w:rPr>
        <w:t>π</w:t>
      </w:r>
      <w:r w:rsidRPr="005E5FA3">
        <w:rPr>
          <w:rFonts w:ascii="Cambria" w:hAnsi="Cambria" w:cs="Cambria"/>
          <w:b/>
          <w:bCs/>
          <w:color w:val="111111"/>
          <w:sz w:val="26"/>
          <w:szCs w:val="26"/>
        </w:rPr>
        <w:t>ληρώ</w:t>
      </w:r>
      <w:r w:rsidRPr="005E5FA3">
        <w:rPr>
          <w:rFonts w:ascii="PT Serif" w:hAnsi="PT Serif" w:cs="PT Serif"/>
          <w:b/>
          <w:bCs/>
          <w:color w:val="111111"/>
          <w:sz w:val="26"/>
          <w:szCs w:val="26"/>
        </w:rPr>
        <w:t>μ</w:t>
      </w:r>
      <w:r w:rsidRPr="005E5FA3">
        <w:rPr>
          <w:rFonts w:ascii="Cambria" w:hAnsi="Cambria" w:cs="Cambria"/>
          <w:b/>
          <w:bCs/>
          <w:color w:val="111111"/>
          <w:sz w:val="26"/>
          <w:szCs w:val="26"/>
        </w:rPr>
        <w:t>ατος</w:t>
      </w:r>
      <w:r w:rsidRPr="005E5FA3">
        <w:rPr>
          <w:rFonts w:ascii="PT Serif" w:hAnsi="PT Serif"/>
          <w:b/>
          <w:bCs/>
          <w:color w:val="111111"/>
          <w:sz w:val="26"/>
          <w:szCs w:val="26"/>
          <w:lang w:val="fr-FR"/>
        </w:rPr>
        <w:t xml:space="preserve"> </w:t>
      </w:r>
      <w:r w:rsidRPr="005E5FA3">
        <w:rPr>
          <w:rFonts w:ascii="Cambria" w:hAnsi="Cambria" w:cs="Cambria"/>
          <w:b/>
          <w:bCs/>
          <w:color w:val="111111"/>
          <w:sz w:val="26"/>
          <w:szCs w:val="26"/>
        </w:rPr>
        <w:t>α</w:t>
      </w:r>
      <w:r w:rsidRPr="005E5FA3">
        <w:rPr>
          <w:rFonts w:ascii="Times New Roman" w:hAnsi="Times New Roman" w:cs="Times New Roman"/>
          <w:b/>
          <w:bCs/>
          <w:color w:val="111111"/>
          <w:sz w:val="26"/>
          <w:szCs w:val="26"/>
        </w:rPr>
        <w:t>ὐ</w:t>
      </w:r>
      <w:r w:rsidRPr="005E5FA3">
        <w:rPr>
          <w:rFonts w:ascii="Cambria" w:hAnsi="Cambria" w:cs="Cambria"/>
          <w:b/>
          <w:bCs/>
          <w:color w:val="111111"/>
          <w:sz w:val="26"/>
          <w:szCs w:val="26"/>
        </w:rPr>
        <w:t>το</w:t>
      </w:r>
      <w:r w:rsidRPr="005E5FA3">
        <w:rPr>
          <w:rFonts w:ascii="Times New Roman" w:hAnsi="Times New Roman" w:cs="Times New Roman"/>
          <w:b/>
          <w:bCs/>
          <w:color w:val="111111"/>
          <w:sz w:val="26"/>
          <w:szCs w:val="26"/>
        </w:rPr>
        <w:t>ῦ</w:t>
      </w:r>
      <w:r w:rsidRPr="005E5FA3">
        <w:rPr>
          <w:rFonts w:ascii="PT Serif" w:hAnsi="PT Serif"/>
          <w:b/>
          <w:bCs/>
          <w:color w:val="111111"/>
          <w:sz w:val="26"/>
          <w:szCs w:val="26"/>
          <w:lang w:val="fr-FR"/>
        </w:rPr>
        <w:t xml:space="preserve"> </w:t>
      </w:r>
      <w:r w:rsidRPr="005E5FA3">
        <w:rPr>
          <w:rFonts w:ascii="Times New Roman" w:hAnsi="Times New Roman" w:cs="Times New Roman"/>
          <w:b/>
          <w:bCs/>
          <w:color w:val="111111"/>
          <w:sz w:val="26"/>
          <w:szCs w:val="26"/>
        </w:rPr>
        <w:t>ἡ</w:t>
      </w:r>
      <w:r w:rsidRPr="005E5FA3">
        <w:rPr>
          <w:rFonts w:ascii="PT Serif" w:hAnsi="PT Serif"/>
          <w:b/>
          <w:bCs/>
          <w:color w:val="111111"/>
          <w:sz w:val="26"/>
          <w:szCs w:val="26"/>
        </w:rPr>
        <w:t>μ</w:t>
      </w:r>
      <w:r w:rsidRPr="005E5FA3">
        <w:rPr>
          <w:rFonts w:ascii="Cambria" w:hAnsi="Cambria" w:cs="Cambria"/>
          <w:b/>
          <w:bCs/>
          <w:color w:val="111111"/>
          <w:sz w:val="26"/>
          <w:szCs w:val="26"/>
        </w:rPr>
        <w:t>ε</w:t>
      </w:r>
      <w:r w:rsidRPr="005E5FA3">
        <w:rPr>
          <w:rFonts w:ascii="Times New Roman" w:hAnsi="Times New Roman" w:cs="Times New Roman"/>
          <w:b/>
          <w:bCs/>
          <w:color w:val="111111"/>
          <w:sz w:val="26"/>
          <w:szCs w:val="26"/>
        </w:rPr>
        <w:t>ῖ</w:t>
      </w:r>
      <w:r w:rsidRPr="005E5FA3">
        <w:rPr>
          <w:rFonts w:ascii="Cambria" w:hAnsi="Cambria" w:cs="Cambria"/>
          <w:b/>
          <w:bCs/>
          <w:color w:val="111111"/>
          <w:sz w:val="26"/>
          <w:szCs w:val="26"/>
        </w:rPr>
        <w:t>ς</w:t>
      </w:r>
      <w:r w:rsidRPr="005E5FA3">
        <w:rPr>
          <w:rFonts w:ascii="PT Serif" w:hAnsi="PT Serif"/>
          <w:b/>
          <w:bCs/>
          <w:color w:val="111111"/>
          <w:sz w:val="26"/>
          <w:szCs w:val="26"/>
          <w:lang w:val="fr-FR"/>
        </w:rPr>
        <w:t xml:space="preserve"> </w:t>
      </w:r>
      <w:r w:rsidRPr="005E5FA3">
        <w:rPr>
          <w:rFonts w:ascii="PT Serif" w:hAnsi="PT Serif" w:cs="PT Serif"/>
          <w:b/>
          <w:bCs/>
          <w:color w:val="111111"/>
          <w:sz w:val="26"/>
          <w:szCs w:val="26"/>
        </w:rPr>
        <w:t>π</w:t>
      </w:r>
      <w:r w:rsidRPr="005E5FA3">
        <w:rPr>
          <w:rFonts w:ascii="Cambria" w:hAnsi="Cambria" w:cs="Cambria"/>
          <w:b/>
          <w:bCs/>
          <w:color w:val="111111"/>
          <w:sz w:val="26"/>
          <w:szCs w:val="26"/>
        </w:rPr>
        <w:t>άντες</w:t>
      </w:r>
      <w:r w:rsidRPr="005E5FA3">
        <w:rPr>
          <w:rFonts w:ascii="PT Serif" w:hAnsi="PT Serif"/>
          <w:b/>
          <w:bCs/>
          <w:color w:val="111111"/>
          <w:sz w:val="26"/>
          <w:szCs w:val="26"/>
          <w:lang w:val="fr-FR"/>
        </w:rPr>
        <w:t xml:space="preserve"> </w:t>
      </w:r>
      <w:r w:rsidRPr="005E5FA3">
        <w:rPr>
          <w:rFonts w:ascii="Times New Roman" w:hAnsi="Times New Roman" w:cs="Times New Roman"/>
          <w:b/>
          <w:bCs/>
          <w:color w:val="111111"/>
          <w:sz w:val="26"/>
          <w:szCs w:val="26"/>
        </w:rPr>
        <w:t>ἐ</w:t>
      </w:r>
      <w:r w:rsidRPr="005E5FA3">
        <w:rPr>
          <w:rFonts w:ascii="Cambria" w:hAnsi="Cambria" w:cs="Cambria"/>
          <w:b/>
          <w:bCs/>
          <w:color w:val="111111"/>
          <w:sz w:val="26"/>
          <w:szCs w:val="26"/>
        </w:rPr>
        <w:t>λάβο</w:t>
      </w:r>
      <w:r w:rsidRPr="005E5FA3">
        <w:rPr>
          <w:rFonts w:ascii="PT Serif" w:hAnsi="PT Serif" w:cs="PT Serif"/>
          <w:b/>
          <w:bCs/>
          <w:color w:val="111111"/>
          <w:sz w:val="26"/>
          <w:szCs w:val="26"/>
        </w:rPr>
        <w:t>μ</w:t>
      </w:r>
      <w:r w:rsidRPr="005E5FA3">
        <w:rPr>
          <w:rFonts w:ascii="Cambria" w:hAnsi="Cambria" w:cs="Cambria"/>
          <w:b/>
          <w:bCs/>
          <w:color w:val="111111"/>
          <w:sz w:val="26"/>
          <w:szCs w:val="26"/>
        </w:rPr>
        <w:t>εν</w:t>
      </w:r>
      <w:r w:rsidRPr="005E5FA3">
        <w:rPr>
          <w:rFonts w:ascii="PT Serif" w:hAnsi="PT Serif"/>
          <w:b/>
          <w:bCs/>
          <w:color w:val="111111"/>
          <w:sz w:val="26"/>
          <w:szCs w:val="26"/>
          <w:lang w:val="fr-FR"/>
        </w:rPr>
        <w:t xml:space="preserve">, </w:t>
      </w:r>
      <w:r w:rsidRPr="005E5FA3">
        <w:rPr>
          <w:rFonts w:ascii="Cambria" w:hAnsi="Cambria" w:cs="Cambria"/>
          <w:b/>
          <w:bCs/>
          <w:color w:val="111111"/>
          <w:sz w:val="26"/>
          <w:szCs w:val="26"/>
        </w:rPr>
        <w:t>κα</w:t>
      </w:r>
      <w:r w:rsidRPr="005E5FA3">
        <w:rPr>
          <w:rFonts w:ascii="Times New Roman" w:hAnsi="Times New Roman" w:cs="Times New Roman"/>
          <w:b/>
          <w:bCs/>
          <w:color w:val="111111"/>
          <w:sz w:val="26"/>
          <w:szCs w:val="26"/>
        </w:rPr>
        <w:t>ὶ</w:t>
      </w:r>
      <w:r w:rsidRPr="005E5FA3">
        <w:rPr>
          <w:rFonts w:ascii="PT Serif" w:hAnsi="PT Serif"/>
          <w:b/>
          <w:bCs/>
          <w:color w:val="111111"/>
          <w:sz w:val="26"/>
          <w:szCs w:val="26"/>
          <w:lang w:val="fr-FR"/>
        </w:rPr>
        <w:t xml:space="preserve"> </w:t>
      </w:r>
      <w:r w:rsidRPr="005E5FA3">
        <w:rPr>
          <w:rFonts w:ascii="Cambria" w:hAnsi="Cambria" w:cs="Cambria"/>
          <w:b/>
          <w:bCs/>
          <w:color w:val="111111"/>
          <w:sz w:val="26"/>
          <w:szCs w:val="26"/>
        </w:rPr>
        <w:t>χάριν</w:t>
      </w:r>
      <w:r w:rsidRPr="005E5FA3">
        <w:rPr>
          <w:rFonts w:ascii="PT Serif" w:hAnsi="PT Serif"/>
          <w:b/>
          <w:bCs/>
          <w:color w:val="111111"/>
          <w:sz w:val="26"/>
          <w:szCs w:val="26"/>
          <w:lang w:val="fr-FR"/>
        </w:rPr>
        <w:t xml:space="preserve"> </w:t>
      </w:r>
      <w:r w:rsidRPr="005E5FA3">
        <w:rPr>
          <w:rFonts w:ascii="Times New Roman" w:hAnsi="Times New Roman" w:cs="Times New Roman"/>
          <w:b/>
          <w:bCs/>
          <w:color w:val="111111"/>
          <w:sz w:val="26"/>
          <w:szCs w:val="26"/>
        </w:rPr>
        <w:t>ἀ</w:t>
      </w:r>
      <w:r w:rsidRPr="005E5FA3">
        <w:rPr>
          <w:rFonts w:ascii="Cambria" w:hAnsi="Cambria" w:cs="Cambria"/>
          <w:b/>
          <w:bCs/>
          <w:color w:val="111111"/>
          <w:sz w:val="26"/>
          <w:szCs w:val="26"/>
        </w:rPr>
        <w:t>ντ</w:t>
      </w:r>
      <w:r w:rsidRPr="005E5FA3">
        <w:rPr>
          <w:rFonts w:ascii="Times New Roman" w:hAnsi="Times New Roman" w:cs="Times New Roman"/>
          <w:b/>
          <w:bCs/>
          <w:color w:val="111111"/>
          <w:sz w:val="26"/>
          <w:szCs w:val="26"/>
        </w:rPr>
        <w:t>ὶ</w:t>
      </w:r>
      <w:r w:rsidRPr="005E5FA3">
        <w:rPr>
          <w:rFonts w:ascii="PT Serif" w:hAnsi="PT Serif"/>
          <w:b/>
          <w:bCs/>
          <w:color w:val="111111"/>
          <w:sz w:val="26"/>
          <w:szCs w:val="26"/>
          <w:lang w:val="fr-FR"/>
        </w:rPr>
        <w:t xml:space="preserve"> </w:t>
      </w:r>
      <w:r w:rsidRPr="005E5FA3">
        <w:rPr>
          <w:rFonts w:ascii="Cambria" w:hAnsi="Cambria" w:cs="Cambria"/>
          <w:b/>
          <w:bCs/>
          <w:color w:val="111111"/>
          <w:sz w:val="26"/>
          <w:szCs w:val="26"/>
        </w:rPr>
        <w:t>χάριτος·</w:t>
      </w:r>
      <w:r w:rsidRPr="005E5FA3">
        <w:rPr>
          <w:rFonts w:ascii="PT Serif" w:hAnsi="PT Serif"/>
          <w:b/>
          <w:bCs/>
          <w:color w:val="111111"/>
          <w:sz w:val="26"/>
          <w:szCs w:val="26"/>
          <w:lang w:val="fr-FR"/>
        </w:rPr>
        <w:t> </w:t>
      </w:r>
      <w:r w:rsidRPr="005E5FA3">
        <w:rPr>
          <w:rFonts w:ascii="Times New Roman" w:hAnsi="Times New Roman" w:cs="Times New Roman"/>
          <w:b/>
          <w:bCs/>
          <w:color w:val="111111"/>
          <w:sz w:val="26"/>
          <w:szCs w:val="26"/>
        </w:rPr>
        <w:t>ὅ</w:t>
      </w:r>
      <w:r w:rsidRPr="005E5FA3">
        <w:rPr>
          <w:rFonts w:ascii="Cambria" w:hAnsi="Cambria" w:cs="Cambria"/>
          <w:b/>
          <w:bCs/>
          <w:color w:val="111111"/>
          <w:sz w:val="26"/>
          <w:szCs w:val="26"/>
        </w:rPr>
        <w:t>τι</w:t>
      </w:r>
      <w:r w:rsidRPr="005E5FA3">
        <w:rPr>
          <w:rFonts w:ascii="PT Serif" w:hAnsi="PT Serif"/>
          <w:b/>
          <w:bCs/>
          <w:color w:val="111111"/>
          <w:sz w:val="26"/>
          <w:szCs w:val="26"/>
          <w:lang w:val="fr-FR"/>
        </w:rPr>
        <w:t xml:space="preserve"> </w:t>
      </w:r>
      <w:r w:rsidRPr="005E5FA3">
        <w:rPr>
          <w:rFonts w:ascii="Times New Roman" w:hAnsi="Times New Roman" w:cs="Times New Roman"/>
          <w:b/>
          <w:bCs/>
          <w:color w:val="111111"/>
          <w:sz w:val="26"/>
          <w:szCs w:val="26"/>
        </w:rPr>
        <w:t>ὁ</w:t>
      </w:r>
      <w:r w:rsidRPr="005E5FA3">
        <w:rPr>
          <w:rFonts w:ascii="PT Serif" w:hAnsi="PT Serif"/>
          <w:b/>
          <w:bCs/>
          <w:color w:val="111111"/>
          <w:sz w:val="26"/>
          <w:szCs w:val="26"/>
          <w:lang w:val="fr-FR"/>
        </w:rPr>
        <w:t xml:space="preserve"> </w:t>
      </w:r>
      <w:r w:rsidRPr="005E5FA3">
        <w:rPr>
          <w:rFonts w:ascii="Cambria" w:hAnsi="Cambria" w:cs="Cambria"/>
          <w:b/>
          <w:bCs/>
          <w:color w:val="111111"/>
          <w:sz w:val="26"/>
          <w:szCs w:val="26"/>
        </w:rPr>
        <w:t>νό</w:t>
      </w:r>
      <w:r w:rsidRPr="005E5FA3">
        <w:rPr>
          <w:rFonts w:ascii="PT Serif" w:hAnsi="PT Serif" w:cs="PT Serif"/>
          <w:b/>
          <w:bCs/>
          <w:color w:val="111111"/>
          <w:sz w:val="26"/>
          <w:szCs w:val="26"/>
        </w:rPr>
        <w:t>μ</w:t>
      </w:r>
      <w:r w:rsidRPr="005E5FA3">
        <w:rPr>
          <w:rFonts w:ascii="Cambria" w:hAnsi="Cambria" w:cs="Cambria"/>
          <w:b/>
          <w:bCs/>
          <w:color w:val="111111"/>
          <w:sz w:val="26"/>
          <w:szCs w:val="26"/>
        </w:rPr>
        <w:t>ος</w:t>
      </w:r>
      <w:r w:rsidRPr="005E5FA3">
        <w:rPr>
          <w:rFonts w:ascii="PT Serif" w:hAnsi="PT Serif"/>
          <w:b/>
          <w:bCs/>
          <w:color w:val="111111"/>
          <w:sz w:val="26"/>
          <w:szCs w:val="26"/>
          <w:lang w:val="fr-FR"/>
        </w:rPr>
        <w:t xml:space="preserve"> </w:t>
      </w:r>
      <w:r w:rsidRPr="005E5FA3">
        <w:rPr>
          <w:rFonts w:ascii="Cambria" w:hAnsi="Cambria" w:cs="Cambria"/>
          <w:b/>
          <w:bCs/>
          <w:color w:val="111111"/>
          <w:sz w:val="26"/>
          <w:szCs w:val="26"/>
        </w:rPr>
        <w:t>δι</w:t>
      </w:r>
      <w:r w:rsidRPr="005E5FA3">
        <w:rPr>
          <w:rFonts w:ascii="Times New Roman" w:hAnsi="Times New Roman" w:cs="Times New Roman"/>
          <w:b/>
          <w:bCs/>
          <w:color w:val="111111"/>
          <w:sz w:val="26"/>
          <w:szCs w:val="26"/>
        </w:rPr>
        <w:t>ὰ</w:t>
      </w:r>
      <w:r w:rsidRPr="005E5FA3">
        <w:rPr>
          <w:rFonts w:ascii="PT Serif" w:hAnsi="PT Serif"/>
          <w:b/>
          <w:bCs/>
          <w:color w:val="111111"/>
          <w:sz w:val="26"/>
          <w:szCs w:val="26"/>
          <w:lang w:val="fr-FR"/>
        </w:rPr>
        <w:t xml:space="preserve"> </w:t>
      </w:r>
      <w:r w:rsidRPr="005E5FA3">
        <w:rPr>
          <w:rFonts w:ascii="Cambria" w:hAnsi="Cambria" w:cs="Cambria"/>
          <w:b/>
          <w:bCs/>
          <w:color w:val="111111"/>
          <w:sz w:val="26"/>
          <w:szCs w:val="26"/>
        </w:rPr>
        <w:t>Μωϋσέως</w:t>
      </w:r>
      <w:r w:rsidRPr="005E5FA3">
        <w:rPr>
          <w:rFonts w:ascii="PT Serif" w:hAnsi="PT Serif"/>
          <w:b/>
          <w:bCs/>
          <w:color w:val="111111"/>
          <w:sz w:val="26"/>
          <w:szCs w:val="26"/>
          <w:lang w:val="fr-FR"/>
        </w:rPr>
        <w:t xml:space="preserve"> </w:t>
      </w:r>
      <w:r w:rsidRPr="005E5FA3">
        <w:rPr>
          <w:rFonts w:ascii="Times New Roman" w:hAnsi="Times New Roman" w:cs="Times New Roman"/>
          <w:b/>
          <w:bCs/>
          <w:color w:val="111111"/>
          <w:sz w:val="26"/>
          <w:szCs w:val="26"/>
        </w:rPr>
        <w:t>ἐ</w:t>
      </w:r>
      <w:r w:rsidRPr="005E5FA3">
        <w:rPr>
          <w:rFonts w:ascii="Cambria" w:hAnsi="Cambria" w:cs="Cambria"/>
          <w:b/>
          <w:bCs/>
          <w:color w:val="111111"/>
          <w:sz w:val="26"/>
          <w:szCs w:val="26"/>
        </w:rPr>
        <w:t>δόθη</w:t>
      </w:r>
      <w:r w:rsidRPr="005E5FA3">
        <w:rPr>
          <w:rFonts w:ascii="PT Serif" w:hAnsi="PT Serif"/>
          <w:b/>
          <w:bCs/>
          <w:color w:val="111111"/>
          <w:sz w:val="26"/>
          <w:szCs w:val="26"/>
          <w:lang w:val="fr-FR"/>
        </w:rPr>
        <w:t xml:space="preserve">, </w:t>
      </w:r>
      <w:r w:rsidRPr="005E5FA3">
        <w:rPr>
          <w:rFonts w:ascii="Times New Roman" w:hAnsi="Times New Roman" w:cs="Times New Roman"/>
          <w:b/>
          <w:bCs/>
          <w:color w:val="111111"/>
          <w:sz w:val="26"/>
          <w:szCs w:val="26"/>
        </w:rPr>
        <w:t>ἡ</w:t>
      </w:r>
      <w:r w:rsidRPr="005E5FA3">
        <w:rPr>
          <w:rFonts w:ascii="PT Serif" w:hAnsi="PT Serif"/>
          <w:b/>
          <w:bCs/>
          <w:color w:val="111111"/>
          <w:sz w:val="26"/>
          <w:szCs w:val="26"/>
          <w:lang w:val="fr-FR"/>
        </w:rPr>
        <w:t xml:space="preserve"> </w:t>
      </w:r>
      <w:r w:rsidRPr="005E5FA3">
        <w:rPr>
          <w:rFonts w:ascii="Cambria" w:hAnsi="Cambria" w:cs="Cambria"/>
          <w:b/>
          <w:bCs/>
          <w:color w:val="111111"/>
          <w:sz w:val="26"/>
          <w:szCs w:val="26"/>
        </w:rPr>
        <w:t>χάρις</w:t>
      </w:r>
      <w:r w:rsidRPr="005E5FA3">
        <w:rPr>
          <w:rFonts w:ascii="PT Serif" w:hAnsi="PT Serif"/>
          <w:b/>
          <w:bCs/>
          <w:color w:val="111111"/>
          <w:sz w:val="26"/>
          <w:szCs w:val="26"/>
          <w:lang w:val="fr-FR"/>
        </w:rPr>
        <w:t xml:space="preserve"> </w:t>
      </w:r>
      <w:r w:rsidRPr="005E5FA3">
        <w:rPr>
          <w:rFonts w:ascii="Cambria" w:hAnsi="Cambria" w:cs="Cambria"/>
          <w:b/>
          <w:bCs/>
          <w:color w:val="111111"/>
          <w:sz w:val="26"/>
          <w:szCs w:val="26"/>
        </w:rPr>
        <w:t>κα</w:t>
      </w:r>
      <w:r w:rsidRPr="005E5FA3">
        <w:rPr>
          <w:rFonts w:ascii="Times New Roman" w:hAnsi="Times New Roman" w:cs="Times New Roman"/>
          <w:b/>
          <w:bCs/>
          <w:color w:val="111111"/>
          <w:sz w:val="26"/>
          <w:szCs w:val="26"/>
        </w:rPr>
        <w:t>ὶ</w:t>
      </w:r>
      <w:r w:rsidRPr="005E5FA3">
        <w:rPr>
          <w:rFonts w:ascii="PT Serif" w:hAnsi="PT Serif"/>
          <w:b/>
          <w:bCs/>
          <w:color w:val="111111"/>
          <w:sz w:val="26"/>
          <w:szCs w:val="26"/>
          <w:lang w:val="fr-FR"/>
        </w:rPr>
        <w:t xml:space="preserve"> </w:t>
      </w:r>
      <w:r w:rsidRPr="005E5FA3">
        <w:rPr>
          <w:rFonts w:ascii="Times New Roman" w:hAnsi="Times New Roman" w:cs="Times New Roman"/>
          <w:b/>
          <w:bCs/>
          <w:color w:val="111111"/>
          <w:sz w:val="26"/>
          <w:szCs w:val="26"/>
        </w:rPr>
        <w:t>ἡ</w:t>
      </w:r>
      <w:r w:rsidRPr="005E5FA3">
        <w:rPr>
          <w:rFonts w:ascii="PT Serif" w:hAnsi="PT Serif"/>
          <w:b/>
          <w:bCs/>
          <w:color w:val="111111"/>
          <w:sz w:val="26"/>
          <w:szCs w:val="26"/>
          <w:lang w:val="fr-FR"/>
        </w:rPr>
        <w:t xml:space="preserve"> </w:t>
      </w:r>
      <w:r w:rsidRPr="005E5FA3">
        <w:rPr>
          <w:rFonts w:ascii="Times New Roman" w:hAnsi="Times New Roman" w:cs="Times New Roman"/>
          <w:b/>
          <w:bCs/>
          <w:color w:val="111111"/>
          <w:sz w:val="26"/>
          <w:szCs w:val="26"/>
        </w:rPr>
        <w:t>ἀ</w:t>
      </w:r>
      <w:r w:rsidRPr="005E5FA3">
        <w:rPr>
          <w:rFonts w:ascii="Cambria" w:hAnsi="Cambria" w:cs="Cambria"/>
          <w:b/>
          <w:bCs/>
          <w:color w:val="111111"/>
          <w:sz w:val="26"/>
          <w:szCs w:val="26"/>
        </w:rPr>
        <w:t>λήθεια</w:t>
      </w:r>
      <w:r w:rsidRPr="005E5FA3">
        <w:rPr>
          <w:rFonts w:ascii="PT Serif" w:hAnsi="PT Serif"/>
          <w:b/>
          <w:bCs/>
          <w:color w:val="111111"/>
          <w:sz w:val="26"/>
          <w:szCs w:val="26"/>
          <w:lang w:val="fr-FR"/>
        </w:rPr>
        <w:t xml:space="preserve"> </w:t>
      </w:r>
      <w:r w:rsidRPr="005E5FA3">
        <w:rPr>
          <w:rFonts w:ascii="Cambria" w:hAnsi="Cambria" w:cs="Cambria"/>
          <w:b/>
          <w:bCs/>
          <w:color w:val="111111"/>
          <w:sz w:val="26"/>
          <w:szCs w:val="26"/>
        </w:rPr>
        <w:t>δι</w:t>
      </w:r>
      <w:r w:rsidRPr="005E5FA3">
        <w:rPr>
          <w:rFonts w:ascii="Times New Roman" w:hAnsi="Times New Roman" w:cs="Times New Roman"/>
          <w:b/>
          <w:bCs/>
          <w:color w:val="111111"/>
          <w:sz w:val="26"/>
          <w:szCs w:val="26"/>
        </w:rPr>
        <w:t>ὰ</w:t>
      </w:r>
      <w:r w:rsidRPr="005E5FA3">
        <w:rPr>
          <w:rFonts w:ascii="PT Serif" w:hAnsi="PT Serif"/>
          <w:b/>
          <w:bCs/>
          <w:color w:val="111111"/>
          <w:sz w:val="26"/>
          <w:szCs w:val="26"/>
          <w:lang w:val="fr-FR"/>
        </w:rPr>
        <w:t xml:space="preserve"> </w:t>
      </w:r>
      <w:r w:rsidRPr="005E5FA3">
        <w:rPr>
          <w:rFonts w:ascii="Times New Roman" w:hAnsi="Times New Roman" w:cs="Times New Roman"/>
          <w:b/>
          <w:bCs/>
          <w:color w:val="111111"/>
          <w:sz w:val="26"/>
          <w:szCs w:val="26"/>
        </w:rPr>
        <w:t>Ἰ</w:t>
      </w:r>
      <w:r w:rsidRPr="005E5FA3">
        <w:rPr>
          <w:rFonts w:ascii="Cambria" w:hAnsi="Cambria" w:cs="Cambria"/>
          <w:b/>
          <w:bCs/>
          <w:color w:val="111111"/>
          <w:sz w:val="26"/>
          <w:szCs w:val="26"/>
        </w:rPr>
        <w:t>ησο</w:t>
      </w:r>
      <w:r w:rsidRPr="005E5FA3">
        <w:rPr>
          <w:rFonts w:ascii="Times New Roman" w:hAnsi="Times New Roman" w:cs="Times New Roman"/>
          <w:b/>
          <w:bCs/>
          <w:color w:val="111111"/>
          <w:sz w:val="26"/>
          <w:szCs w:val="26"/>
        </w:rPr>
        <w:t>ῦ</w:t>
      </w:r>
      <w:r w:rsidRPr="005E5FA3">
        <w:rPr>
          <w:rFonts w:ascii="PT Serif" w:hAnsi="PT Serif"/>
          <w:b/>
          <w:bCs/>
          <w:color w:val="111111"/>
          <w:sz w:val="26"/>
          <w:szCs w:val="26"/>
          <w:lang w:val="fr-FR"/>
        </w:rPr>
        <w:t xml:space="preserve"> </w:t>
      </w:r>
      <w:r w:rsidRPr="005E5FA3">
        <w:rPr>
          <w:rFonts w:ascii="Cambria" w:hAnsi="Cambria" w:cs="Cambria"/>
          <w:b/>
          <w:bCs/>
          <w:color w:val="111111"/>
          <w:sz w:val="26"/>
          <w:szCs w:val="26"/>
        </w:rPr>
        <w:t>Χριστο</w:t>
      </w:r>
      <w:r w:rsidRPr="005E5FA3">
        <w:rPr>
          <w:rFonts w:ascii="Times New Roman" w:hAnsi="Times New Roman" w:cs="Times New Roman"/>
          <w:b/>
          <w:bCs/>
          <w:color w:val="111111"/>
          <w:sz w:val="26"/>
          <w:szCs w:val="26"/>
        </w:rPr>
        <w:t>ῦ</w:t>
      </w:r>
      <w:r w:rsidRPr="005E5FA3">
        <w:rPr>
          <w:rFonts w:ascii="PT Serif" w:hAnsi="PT Serif"/>
          <w:b/>
          <w:bCs/>
          <w:color w:val="111111"/>
          <w:sz w:val="26"/>
          <w:szCs w:val="26"/>
          <w:lang w:val="fr-FR"/>
        </w:rPr>
        <w:t xml:space="preserve"> </w:t>
      </w:r>
      <w:r w:rsidRPr="005E5FA3">
        <w:rPr>
          <w:rFonts w:ascii="Times New Roman" w:hAnsi="Times New Roman" w:cs="Times New Roman"/>
          <w:b/>
          <w:bCs/>
          <w:color w:val="111111"/>
          <w:sz w:val="26"/>
          <w:szCs w:val="26"/>
        </w:rPr>
        <w:t>ἐ</w:t>
      </w:r>
      <w:r w:rsidRPr="005E5FA3">
        <w:rPr>
          <w:rFonts w:ascii="Cambria" w:hAnsi="Cambria" w:cs="Cambria"/>
          <w:b/>
          <w:bCs/>
          <w:color w:val="111111"/>
          <w:sz w:val="26"/>
          <w:szCs w:val="26"/>
        </w:rPr>
        <w:t>γένετο</w:t>
      </w:r>
      <w:r w:rsidRPr="005E5FA3">
        <w:rPr>
          <w:rFonts w:ascii="PT Serif" w:hAnsi="PT Serif"/>
          <w:b/>
          <w:bCs/>
          <w:color w:val="111111"/>
          <w:sz w:val="26"/>
          <w:szCs w:val="26"/>
          <w:lang w:val="fr-FR"/>
        </w:rPr>
        <w:t>. </w:t>
      </w:r>
      <w:r w:rsidRPr="005E5FA3">
        <w:rPr>
          <w:rFonts w:ascii="Cambria" w:hAnsi="Cambria" w:cs="Cambria"/>
          <w:b/>
          <w:bCs/>
          <w:color w:val="111111"/>
          <w:sz w:val="26"/>
          <w:szCs w:val="26"/>
        </w:rPr>
        <w:t>θε</w:t>
      </w:r>
      <w:r w:rsidRPr="005E5FA3">
        <w:rPr>
          <w:rFonts w:ascii="Times New Roman" w:hAnsi="Times New Roman" w:cs="Times New Roman"/>
          <w:b/>
          <w:bCs/>
          <w:color w:val="111111"/>
          <w:sz w:val="26"/>
          <w:szCs w:val="26"/>
        </w:rPr>
        <w:t>ὸ</w:t>
      </w:r>
      <w:r w:rsidRPr="005E5FA3">
        <w:rPr>
          <w:rFonts w:ascii="Cambria" w:hAnsi="Cambria" w:cs="Cambria"/>
          <w:b/>
          <w:bCs/>
          <w:color w:val="111111"/>
          <w:sz w:val="26"/>
          <w:szCs w:val="26"/>
        </w:rPr>
        <w:t>ν</w:t>
      </w:r>
      <w:r w:rsidRPr="005E5FA3">
        <w:rPr>
          <w:rFonts w:ascii="PT Serif" w:hAnsi="PT Serif"/>
          <w:b/>
          <w:bCs/>
          <w:color w:val="111111"/>
          <w:sz w:val="26"/>
          <w:szCs w:val="26"/>
          <w:lang w:val="fr-FR"/>
        </w:rPr>
        <w:t xml:space="preserve"> </w:t>
      </w:r>
      <w:r w:rsidRPr="005E5FA3">
        <w:rPr>
          <w:rFonts w:ascii="Cambria" w:hAnsi="Cambria" w:cs="Cambria"/>
          <w:b/>
          <w:bCs/>
          <w:color w:val="111111"/>
          <w:sz w:val="26"/>
          <w:szCs w:val="26"/>
        </w:rPr>
        <w:t>ο</w:t>
      </w:r>
      <w:r w:rsidRPr="005E5FA3">
        <w:rPr>
          <w:rFonts w:ascii="Times New Roman" w:hAnsi="Times New Roman" w:cs="Times New Roman"/>
          <w:b/>
          <w:bCs/>
          <w:color w:val="111111"/>
          <w:sz w:val="26"/>
          <w:szCs w:val="26"/>
        </w:rPr>
        <w:t>ὐ</w:t>
      </w:r>
      <w:r w:rsidRPr="005E5FA3">
        <w:rPr>
          <w:rFonts w:ascii="Cambria" w:hAnsi="Cambria" w:cs="Cambria"/>
          <w:b/>
          <w:bCs/>
          <w:color w:val="111111"/>
          <w:sz w:val="26"/>
          <w:szCs w:val="26"/>
        </w:rPr>
        <w:t>δε</w:t>
      </w:r>
      <w:r w:rsidRPr="005E5FA3">
        <w:rPr>
          <w:rFonts w:ascii="Times New Roman" w:hAnsi="Times New Roman" w:cs="Times New Roman"/>
          <w:b/>
          <w:bCs/>
          <w:color w:val="111111"/>
          <w:sz w:val="26"/>
          <w:szCs w:val="26"/>
        </w:rPr>
        <w:t>ὶ</w:t>
      </w:r>
      <w:r w:rsidRPr="005E5FA3">
        <w:rPr>
          <w:rFonts w:ascii="Cambria" w:hAnsi="Cambria" w:cs="Cambria"/>
          <w:b/>
          <w:bCs/>
          <w:color w:val="111111"/>
          <w:sz w:val="26"/>
          <w:szCs w:val="26"/>
        </w:rPr>
        <w:t>ς</w:t>
      </w:r>
      <w:r w:rsidRPr="005E5FA3">
        <w:rPr>
          <w:rFonts w:ascii="PT Serif" w:hAnsi="PT Serif"/>
          <w:b/>
          <w:bCs/>
          <w:color w:val="111111"/>
          <w:sz w:val="26"/>
          <w:szCs w:val="26"/>
          <w:lang w:val="fr-FR"/>
        </w:rPr>
        <w:t xml:space="preserve"> </w:t>
      </w:r>
      <w:r w:rsidRPr="005E5FA3">
        <w:rPr>
          <w:rFonts w:ascii="Times New Roman" w:hAnsi="Times New Roman" w:cs="Times New Roman"/>
          <w:b/>
          <w:bCs/>
          <w:color w:val="111111"/>
          <w:sz w:val="26"/>
          <w:szCs w:val="26"/>
        </w:rPr>
        <w:t>ἑ</w:t>
      </w:r>
      <w:r w:rsidRPr="005E5FA3">
        <w:rPr>
          <w:rFonts w:ascii="Cambria" w:hAnsi="Cambria" w:cs="Cambria"/>
          <w:b/>
          <w:bCs/>
          <w:color w:val="111111"/>
          <w:sz w:val="26"/>
          <w:szCs w:val="26"/>
        </w:rPr>
        <w:t>ώρακεν</w:t>
      </w:r>
      <w:r w:rsidRPr="005E5FA3">
        <w:rPr>
          <w:rFonts w:ascii="PT Serif" w:hAnsi="PT Serif"/>
          <w:b/>
          <w:bCs/>
          <w:color w:val="111111"/>
          <w:sz w:val="26"/>
          <w:szCs w:val="26"/>
          <w:lang w:val="fr-FR"/>
        </w:rPr>
        <w:t xml:space="preserve"> </w:t>
      </w:r>
      <w:r w:rsidRPr="005E5FA3">
        <w:rPr>
          <w:rFonts w:ascii="PT Serif" w:hAnsi="PT Serif" w:cs="PT Serif"/>
          <w:b/>
          <w:bCs/>
          <w:color w:val="111111"/>
          <w:sz w:val="26"/>
          <w:szCs w:val="26"/>
        </w:rPr>
        <w:t>π</w:t>
      </w:r>
      <w:r w:rsidRPr="005E5FA3">
        <w:rPr>
          <w:rFonts w:ascii="Cambria" w:hAnsi="Cambria" w:cs="Cambria"/>
          <w:b/>
          <w:bCs/>
          <w:color w:val="111111"/>
          <w:sz w:val="26"/>
          <w:szCs w:val="26"/>
        </w:rPr>
        <w:t>ώ</w:t>
      </w:r>
      <w:r w:rsidRPr="005E5FA3">
        <w:rPr>
          <w:rFonts w:ascii="PT Serif" w:hAnsi="PT Serif" w:cs="PT Serif"/>
          <w:b/>
          <w:bCs/>
          <w:color w:val="111111"/>
          <w:sz w:val="26"/>
          <w:szCs w:val="26"/>
        </w:rPr>
        <w:t>π</w:t>
      </w:r>
      <w:r w:rsidRPr="005E5FA3">
        <w:rPr>
          <w:rFonts w:ascii="Cambria" w:hAnsi="Cambria" w:cs="Cambria"/>
          <w:b/>
          <w:bCs/>
          <w:color w:val="111111"/>
          <w:sz w:val="26"/>
          <w:szCs w:val="26"/>
        </w:rPr>
        <w:t>οτε·</w:t>
      </w:r>
      <w:r w:rsidRPr="005E5FA3">
        <w:rPr>
          <w:rFonts w:ascii="PT Serif" w:hAnsi="PT Serif"/>
          <w:b/>
          <w:bCs/>
          <w:color w:val="111111"/>
          <w:sz w:val="26"/>
          <w:szCs w:val="26"/>
          <w:lang w:val="fr-FR"/>
        </w:rPr>
        <w:t xml:space="preserve"> </w:t>
      </w:r>
      <w:r w:rsidRPr="005E5FA3">
        <w:rPr>
          <w:rFonts w:ascii="Segoe UI Symbol" w:hAnsi="Segoe UI Symbol" w:cs="Segoe UI Symbol"/>
          <w:b/>
          <w:bCs/>
          <w:color w:val="111111"/>
          <w:sz w:val="26"/>
          <w:szCs w:val="26"/>
        </w:rPr>
        <w:t>⸂</w:t>
      </w:r>
      <w:bookmarkStart w:id="274" w:name="_Hlk198286143"/>
      <w:r w:rsidRPr="005E5FA3">
        <w:rPr>
          <w:rFonts w:ascii="PT Serif" w:hAnsi="PT Serif"/>
          <w:b/>
          <w:bCs/>
          <w:color w:val="111111"/>
          <w:sz w:val="26"/>
          <w:szCs w:val="26"/>
        </w:rPr>
        <w:t>μ</w:t>
      </w:r>
      <w:r w:rsidRPr="005E5FA3">
        <w:rPr>
          <w:rFonts w:ascii="Cambria" w:hAnsi="Cambria" w:cs="Cambria"/>
          <w:b/>
          <w:bCs/>
          <w:color w:val="111111"/>
          <w:sz w:val="26"/>
          <w:szCs w:val="26"/>
        </w:rPr>
        <w:t>ονογεν</w:t>
      </w:r>
      <w:r w:rsidRPr="005E5FA3">
        <w:rPr>
          <w:rFonts w:ascii="Times New Roman" w:hAnsi="Times New Roman" w:cs="Times New Roman"/>
          <w:b/>
          <w:bCs/>
          <w:color w:val="111111"/>
          <w:sz w:val="26"/>
          <w:szCs w:val="26"/>
        </w:rPr>
        <w:t>ὴ</w:t>
      </w:r>
      <w:r w:rsidRPr="005E5FA3">
        <w:rPr>
          <w:rFonts w:ascii="Cambria" w:hAnsi="Cambria" w:cs="Cambria"/>
          <w:b/>
          <w:bCs/>
          <w:color w:val="111111"/>
          <w:sz w:val="26"/>
          <w:szCs w:val="26"/>
        </w:rPr>
        <w:t>ς</w:t>
      </w:r>
      <w:r w:rsidRPr="005E5FA3">
        <w:rPr>
          <w:rFonts w:ascii="PT Serif" w:hAnsi="PT Serif"/>
          <w:b/>
          <w:bCs/>
          <w:color w:val="111111"/>
          <w:sz w:val="26"/>
          <w:szCs w:val="26"/>
          <w:lang w:val="fr-FR"/>
        </w:rPr>
        <w:t xml:space="preserve"> </w:t>
      </w:r>
      <w:r w:rsidRPr="005E5FA3">
        <w:rPr>
          <w:rFonts w:ascii="Cambria" w:hAnsi="Cambria" w:cs="Cambria"/>
          <w:b/>
          <w:bCs/>
          <w:color w:val="111111"/>
          <w:sz w:val="26"/>
          <w:szCs w:val="26"/>
        </w:rPr>
        <w:t>θε</w:t>
      </w:r>
      <w:r w:rsidRPr="005E5FA3">
        <w:rPr>
          <w:rFonts w:ascii="Times New Roman" w:hAnsi="Times New Roman" w:cs="Times New Roman"/>
          <w:b/>
          <w:bCs/>
          <w:color w:val="111111"/>
          <w:sz w:val="26"/>
          <w:szCs w:val="26"/>
        </w:rPr>
        <w:t>ὸ</w:t>
      </w:r>
      <w:r w:rsidRPr="005E5FA3">
        <w:rPr>
          <w:rFonts w:ascii="Cambria" w:hAnsi="Cambria" w:cs="Cambria"/>
          <w:b/>
          <w:bCs/>
          <w:color w:val="111111"/>
          <w:sz w:val="26"/>
          <w:szCs w:val="26"/>
        </w:rPr>
        <w:t>ς</w:t>
      </w:r>
      <w:r w:rsidRPr="005E5FA3">
        <w:rPr>
          <w:rFonts w:ascii="Segoe UI Symbol" w:hAnsi="Segoe UI Symbol" w:cs="Segoe UI Symbol"/>
          <w:b/>
          <w:bCs/>
          <w:color w:val="111111"/>
          <w:sz w:val="26"/>
          <w:szCs w:val="26"/>
        </w:rPr>
        <w:t>⸃</w:t>
      </w:r>
      <w:r w:rsidRPr="005E5FA3">
        <w:rPr>
          <w:rFonts w:ascii="PT Serif" w:hAnsi="PT Serif"/>
          <w:b/>
          <w:bCs/>
          <w:color w:val="111111"/>
          <w:sz w:val="26"/>
          <w:szCs w:val="26"/>
          <w:lang w:val="fr-FR"/>
        </w:rPr>
        <w:t xml:space="preserve"> </w:t>
      </w:r>
      <w:r w:rsidRPr="005E5FA3">
        <w:rPr>
          <w:rFonts w:ascii="Times New Roman" w:hAnsi="Times New Roman" w:cs="Times New Roman"/>
          <w:b/>
          <w:bCs/>
          <w:color w:val="111111"/>
          <w:sz w:val="26"/>
          <w:szCs w:val="26"/>
        </w:rPr>
        <w:t>ὁ</w:t>
      </w:r>
      <w:r w:rsidRPr="005E5FA3">
        <w:rPr>
          <w:rFonts w:ascii="PT Serif" w:hAnsi="PT Serif"/>
          <w:b/>
          <w:bCs/>
          <w:color w:val="111111"/>
          <w:sz w:val="26"/>
          <w:szCs w:val="26"/>
          <w:lang w:val="fr-FR"/>
        </w:rPr>
        <w:t xml:space="preserve"> </w:t>
      </w:r>
      <w:r w:rsidRPr="005E5FA3">
        <w:rPr>
          <w:rFonts w:ascii="Times New Roman" w:hAnsi="Times New Roman" w:cs="Times New Roman"/>
          <w:b/>
          <w:bCs/>
          <w:color w:val="111111"/>
          <w:sz w:val="26"/>
          <w:szCs w:val="26"/>
        </w:rPr>
        <w:t>ὢ</w:t>
      </w:r>
      <w:r w:rsidRPr="005E5FA3">
        <w:rPr>
          <w:rFonts w:ascii="Cambria" w:hAnsi="Cambria" w:cs="Cambria"/>
          <w:b/>
          <w:bCs/>
          <w:color w:val="111111"/>
          <w:sz w:val="26"/>
          <w:szCs w:val="26"/>
        </w:rPr>
        <w:t>ν</w:t>
      </w:r>
      <w:r w:rsidRPr="005E5FA3">
        <w:rPr>
          <w:rFonts w:ascii="PT Serif" w:hAnsi="PT Serif"/>
          <w:b/>
          <w:bCs/>
          <w:color w:val="111111"/>
          <w:sz w:val="26"/>
          <w:szCs w:val="26"/>
          <w:lang w:val="fr-FR"/>
        </w:rPr>
        <w:t xml:space="preserve"> </w:t>
      </w:r>
      <w:r w:rsidRPr="005E5FA3">
        <w:rPr>
          <w:rFonts w:ascii="Cambria" w:hAnsi="Cambria" w:cs="Cambria"/>
          <w:b/>
          <w:bCs/>
          <w:color w:val="111111"/>
          <w:sz w:val="26"/>
          <w:szCs w:val="26"/>
        </w:rPr>
        <w:t>ε</w:t>
      </w:r>
      <w:r w:rsidRPr="005E5FA3">
        <w:rPr>
          <w:rFonts w:ascii="Times New Roman" w:hAnsi="Times New Roman" w:cs="Times New Roman"/>
          <w:b/>
          <w:bCs/>
          <w:color w:val="111111"/>
          <w:sz w:val="26"/>
          <w:szCs w:val="26"/>
        </w:rPr>
        <w:t>ἰ</w:t>
      </w:r>
      <w:r w:rsidRPr="005E5FA3">
        <w:rPr>
          <w:rFonts w:ascii="Cambria" w:hAnsi="Cambria" w:cs="Cambria"/>
          <w:b/>
          <w:bCs/>
          <w:color w:val="111111"/>
          <w:sz w:val="26"/>
          <w:szCs w:val="26"/>
        </w:rPr>
        <w:t>ς</w:t>
      </w:r>
      <w:r w:rsidRPr="005E5FA3">
        <w:rPr>
          <w:rFonts w:ascii="PT Serif" w:hAnsi="PT Serif"/>
          <w:b/>
          <w:bCs/>
          <w:color w:val="111111"/>
          <w:sz w:val="26"/>
          <w:szCs w:val="26"/>
          <w:lang w:val="fr-FR"/>
        </w:rPr>
        <w:t xml:space="preserve"> </w:t>
      </w:r>
      <w:r w:rsidRPr="005E5FA3">
        <w:rPr>
          <w:rFonts w:ascii="Cambria" w:hAnsi="Cambria" w:cs="Cambria"/>
          <w:b/>
          <w:bCs/>
          <w:color w:val="111111"/>
          <w:sz w:val="26"/>
          <w:szCs w:val="26"/>
        </w:rPr>
        <w:t>τ</w:t>
      </w:r>
      <w:r w:rsidRPr="005E5FA3">
        <w:rPr>
          <w:rFonts w:ascii="Times New Roman" w:hAnsi="Times New Roman" w:cs="Times New Roman"/>
          <w:b/>
          <w:bCs/>
          <w:color w:val="111111"/>
          <w:sz w:val="26"/>
          <w:szCs w:val="26"/>
        </w:rPr>
        <w:t>ὸ</w:t>
      </w:r>
      <w:r w:rsidRPr="005E5FA3">
        <w:rPr>
          <w:rFonts w:ascii="Cambria" w:hAnsi="Cambria" w:cs="Cambria"/>
          <w:b/>
          <w:bCs/>
          <w:color w:val="111111"/>
          <w:sz w:val="26"/>
          <w:szCs w:val="26"/>
        </w:rPr>
        <w:t>ν</w:t>
      </w:r>
      <w:r w:rsidRPr="005E5FA3">
        <w:rPr>
          <w:rFonts w:ascii="PT Serif" w:hAnsi="PT Serif"/>
          <w:b/>
          <w:bCs/>
          <w:color w:val="111111"/>
          <w:sz w:val="26"/>
          <w:szCs w:val="26"/>
          <w:lang w:val="fr-FR"/>
        </w:rPr>
        <w:t xml:space="preserve"> </w:t>
      </w:r>
      <w:r w:rsidRPr="005E5FA3">
        <w:rPr>
          <w:rFonts w:ascii="Cambria" w:hAnsi="Cambria" w:cs="Cambria"/>
          <w:b/>
          <w:bCs/>
          <w:color w:val="111111"/>
          <w:sz w:val="26"/>
          <w:szCs w:val="26"/>
        </w:rPr>
        <w:t>κόλ</w:t>
      </w:r>
      <w:r w:rsidRPr="005E5FA3">
        <w:rPr>
          <w:rFonts w:ascii="PT Serif" w:hAnsi="PT Serif" w:cs="PT Serif"/>
          <w:b/>
          <w:bCs/>
          <w:color w:val="111111"/>
          <w:sz w:val="26"/>
          <w:szCs w:val="26"/>
        </w:rPr>
        <w:t>π</w:t>
      </w:r>
      <w:r w:rsidRPr="005E5FA3">
        <w:rPr>
          <w:rFonts w:ascii="Cambria" w:hAnsi="Cambria" w:cs="Cambria"/>
          <w:b/>
          <w:bCs/>
          <w:color w:val="111111"/>
          <w:sz w:val="26"/>
          <w:szCs w:val="26"/>
        </w:rPr>
        <w:t>ον</w:t>
      </w:r>
      <w:r w:rsidRPr="005E5FA3">
        <w:rPr>
          <w:rFonts w:ascii="PT Serif" w:hAnsi="PT Serif"/>
          <w:b/>
          <w:bCs/>
          <w:color w:val="111111"/>
          <w:sz w:val="26"/>
          <w:szCs w:val="26"/>
          <w:lang w:val="fr-FR"/>
        </w:rPr>
        <w:t xml:space="preserve"> </w:t>
      </w:r>
      <w:r w:rsidRPr="005E5FA3">
        <w:rPr>
          <w:rFonts w:ascii="Cambria" w:hAnsi="Cambria" w:cs="Cambria"/>
          <w:b/>
          <w:bCs/>
          <w:color w:val="111111"/>
          <w:sz w:val="26"/>
          <w:szCs w:val="26"/>
        </w:rPr>
        <w:t>το</w:t>
      </w:r>
      <w:r w:rsidRPr="005E5FA3">
        <w:rPr>
          <w:rFonts w:ascii="Times New Roman" w:hAnsi="Times New Roman" w:cs="Times New Roman"/>
          <w:b/>
          <w:bCs/>
          <w:color w:val="111111"/>
          <w:sz w:val="26"/>
          <w:szCs w:val="26"/>
        </w:rPr>
        <w:t>ῦ</w:t>
      </w:r>
      <w:r w:rsidRPr="005E5FA3">
        <w:rPr>
          <w:rFonts w:ascii="PT Serif" w:hAnsi="PT Serif"/>
          <w:b/>
          <w:bCs/>
          <w:color w:val="111111"/>
          <w:sz w:val="26"/>
          <w:szCs w:val="26"/>
          <w:lang w:val="fr-FR"/>
        </w:rPr>
        <w:t xml:space="preserve"> </w:t>
      </w:r>
      <w:r w:rsidRPr="005E5FA3">
        <w:rPr>
          <w:rFonts w:ascii="PT Serif" w:hAnsi="PT Serif"/>
          <w:b/>
          <w:bCs/>
          <w:color w:val="111111"/>
          <w:sz w:val="26"/>
          <w:szCs w:val="26"/>
        </w:rPr>
        <w:t>π</w:t>
      </w:r>
      <w:r w:rsidRPr="005E5FA3">
        <w:rPr>
          <w:rFonts w:ascii="Cambria" w:hAnsi="Cambria" w:cs="Cambria"/>
          <w:b/>
          <w:bCs/>
          <w:color w:val="111111"/>
          <w:sz w:val="26"/>
          <w:szCs w:val="26"/>
        </w:rPr>
        <w:t>ατρ</w:t>
      </w:r>
      <w:r w:rsidRPr="005E5FA3">
        <w:rPr>
          <w:rFonts w:ascii="Times New Roman" w:hAnsi="Times New Roman" w:cs="Times New Roman"/>
          <w:b/>
          <w:bCs/>
          <w:color w:val="111111"/>
          <w:sz w:val="26"/>
          <w:szCs w:val="26"/>
        </w:rPr>
        <w:t>ὸ</w:t>
      </w:r>
      <w:r w:rsidRPr="005E5FA3">
        <w:rPr>
          <w:rFonts w:ascii="Cambria" w:hAnsi="Cambria" w:cs="Cambria"/>
          <w:b/>
          <w:bCs/>
          <w:color w:val="111111"/>
          <w:sz w:val="26"/>
          <w:szCs w:val="26"/>
        </w:rPr>
        <w:t>ς</w:t>
      </w:r>
      <w:r w:rsidRPr="005E5FA3">
        <w:rPr>
          <w:rFonts w:ascii="PT Serif" w:hAnsi="PT Serif"/>
          <w:b/>
          <w:bCs/>
          <w:color w:val="111111"/>
          <w:sz w:val="26"/>
          <w:szCs w:val="26"/>
          <w:lang w:val="fr-FR"/>
        </w:rPr>
        <w:t xml:space="preserve"> </w:t>
      </w:r>
      <w:r w:rsidRPr="005E5FA3">
        <w:rPr>
          <w:rFonts w:ascii="Times New Roman" w:hAnsi="Times New Roman" w:cs="Times New Roman"/>
          <w:b/>
          <w:bCs/>
          <w:color w:val="111111"/>
          <w:sz w:val="26"/>
          <w:szCs w:val="26"/>
        </w:rPr>
        <w:t>ἐ</w:t>
      </w:r>
      <w:r w:rsidRPr="005E5FA3">
        <w:rPr>
          <w:rFonts w:ascii="Cambria" w:hAnsi="Cambria" w:cs="Cambria"/>
          <w:b/>
          <w:bCs/>
          <w:color w:val="111111"/>
          <w:sz w:val="26"/>
          <w:szCs w:val="26"/>
        </w:rPr>
        <w:t>κε</w:t>
      </w:r>
      <w:r w:rsidRPr="005E5FA3">
        <w:rPr>
          <w:rFonts w:ascii="Times New Roman" w:hAnsi="Times New Roman" w:cs="Times New Roman"/>
          <w:b/>
          <w:bCs/>
          <w:color w:val="111111"/>
          <w:sz w:val="26"/>
          <w:szCs w:val="26"/>
        </w:rPr>
        <w:t>ῖ</w:t>
      </w:r>
      <w:r w:rsidRPr="005E5FA3">
        <w:rPr>
          <w:rFonts w:ascii="Cambria" w:hAnsi="Cambria" w:cs="Cambria"/>
          <w:b/>
          <w:bCs/>
          <w:color w:val="111111"/>
          <w:sz w:val="26"/>
          <w:szCs w:val="26"/>
        </w:rPr>
        <w:t>νος</w:t>
      </w:r>
      <w:bookmarkEnd w:id="274"/>
      <w:r w:rsidRPr="005E5FA3">
        <w:rPr>
          <w:rFonts w:ascii="PT Serif" w:hAnsi="PT Serif"/>
          <w:b/>
          <w:bCs/>
          <w:color w:val="111111"/>
          <w:sz w:val="26"/>
          <w:szCs w:val="26"/>
          <w:lang w:val="fr-FR"/>
        </w:rPr>
        <w:t xml:space="preserve"> </w:t>
      </w:r>
      <w:r w:rsidRPr="005E5FA3">
        <w:rPr>
          <w:rFonts w:ascii="Times New Roman" w:hAnsi="Times New Roman" w:cs="Times New Roman"/>
          <w:b/>
          <w:bCs/>
          <w:color w:val="111111"/>
          <w:sz w:val="26"/>
          <w:szCs w:val="26"/>
        </w:rPr>
        <w:t>ἐ</w:t>
      </w:r>
      <w:r w:rsidRPr="005E5FA3">
        <w:rPr>
          <w:rFonts w:ascii="Cambria" w:hAnsi="Cambria" w:cs="Cambria"/>
          <w:b/>
          <w:bCs/>
          <w:color w:val="111111"/>
          <w:sz w:val="26"/>
          <w:szCs w:val="26"/>
        </w:rPr>
        <w:t>ξηγήσατο</w:t>
      </w:r>
      <w:r w:rsidRPr="005E5FA3">
        <w:rPr>
          <w:rFonts w:ascii="PT Serif" w:hAnsi="PT Serif"/>
          <w:b/>
          <w:bCs/>
          <w:color w:val="111111"/>
          <w:sz w:val="26"/>
          <w:szCs w:val="26"/>
          <w:lang w:val="fr-FR"/>
        </w:rPr>
        <w:t xml:space="preserve">. </w:t>
      </w:r>
      <w:r w:rsidRPr="005E5FA3">
        <w:rPr>
          <w:rFonts w:ascii="Arial" w:eastAsia="Times New Roman" w:hAnsi="Arial" w:cs="Arial"/>
          <w:b/>
          <w:bCs/>
          <w:kern w:val="0"/>
          <w:sz w:val="26"/>
          <w:szCs w:val="26"/>
          <w:lang w:eastAsia="it-IT"/>
          <w14:ligatures w14:val="none"/>
        </w:rPr>
        <w:t>(Gv 1,14-18).</w:t>
      </w:r>
    </w:p>
    <w:bookmarkEnd w:id="272"/>
    <w:p w14:paraId="76E95129" w14:textId="77777777" w:rsidR="005E5FA3" w:rsidRPr="005E5FA3" w:rsidRDefault="005E5FA3" w:rsidP="005E5FA3">
      <w:pPr>
        <w:spacing w:after="120" w:line="240" w:lineRule="auto"/>
        <w:jc w:val="both"/>
        <w:rPr>
          <w:rFonts w:ascii="Arial" w:eastAsia="Times New Roman" w:hAnsi="Arial" w:cs="Arial"/>
          <w:b/>
          <w:bCs/>
          <w:kern w:val="0"/>
          <w:sz w:val="24"/>
          <w:szCs w:val="20"/>
          <w:lang w:eastAsia="it-IT"/>
          <w14:ligatures w14:val="none"/>
        </w:rPr>
      </w:pPr>
    </w:p>
    <w:p w14:paraId="6FDB9BD6" w14:textId="77777777" w:rsidR="005E5FA3" w:rsidRPr="005E5FA3" w:rsidRDefault="005E5FA3" w:rsidP="005E5FA3">
      <w:pPr>
        <w:spacing w:after="120" w:line="240" w:lineRule="auto"/>
        <w:jc w:val="both"/>
        <w:rPr>
          <w:rFonts w:ascii="Arial" w:eastAsia="Times New Roman" w:hAnsi="Arial" w:cs="Arial"/>
          <w:b/>
          <w:bCs/>
          <w:kern w:val="0"/>
          <w:sz w:val="24"/>
          <w:szCs w:val="20"/>
          <w:lang w:eastAsia="it-IT"/>
          <w14:ligatures w14:val="none"/>
        </w:rPr>
      </w:pPr>
      <w:r w:rsidRPr="005E5FA3">
        <w:rPr>
          <w:rFonts w:ascii="Arial" w:eastAsia="Times New Roman" w:hAnsi="Arial" w:cs="Arial"/>
          <w:b/>
          <w:bCs/>
          <w:kern w:val="0"/>
          <w:sz w:val="24"/>
          <w:szCs w:val="20"/>
          <w:lang w:eastAsia="it-IT"/>
          <w14:ligatures w14:val="none"/>
        </w:rPr>
        <w:lastRenderedPageBreak/>
        <w:t>E il Verbo si fece carne</w:t>
      </w:r>
    </w:p>
    <w:p w14:paraId="56F64A04"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Chi si fa carne è il Verbo Creatore, il Verbo Vita, il Verbo Luce, il Verbo Sapienza, il Verbo che per creazione ha impreso il suo sigillo di verità, di luce e di sapienza in ogni essere da Lui creato. Ogni elemento della creazione parla di Lui, del suo Verbo Creatore. Sull’uomo il Verbo ha impresso il suo sigillo in modo potentissimo. Infatti il Testo Sacro rivela che l’uomo è stato fatto a immagine e a somiglianza di Dio.</w:t>
      </w:r>
    </w:p>
    <w:p w14:paraId="41825D3C"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Ora sappiamo che l’immagine di Dio è Cristo Gesù, il suo Unigenito Figlio. L’uomo non è immagine di Dio perché non viene da Dio per generazione, viene da Dio per creazione e per questo è stato fatto ad immagine di Cristo, a immagine del suo Unigenito Figlio. L’uomo è natura creata e non natura eterna. Il Creatore dell’uomo si fa creatura, per opera dello Spirito Santo nel seno della Vergine Maria. Nasce da Dio nell’eternità come vero Dio, nasce nel tempo dalla Vergine Maria, per opera dello Spirito Santo, come vero uomo. Non due persone, ma una sola persona. Non una natura ma due nature. Mentre in Dio sussistono le tre Persone divine nell’unica e sola natura divina eterna.</w:t>
      </w:r>
    </w:p>
    <w:p w14:paraId="413FA236"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Per creazione l’uomo. per essere vero uomo, sempre deve contemplare il suo Verbo Creatore. Per redenzione l’uomo, per essere vero uomo, deve guardare il suo Verbo Redentore. Se non guarda il suo Verbo Redentore mai potrà guardare il suo Verbo Creatore. Il vero Dio, l’Unigenito Figlio di Dio, che si fa carne è la verità che appartiene solo al Verbo Eterno, al Verbo Generato dal Padre, al Verbo Creatore dell’uomo e di quanto esiste nell’universo visibile e invisibile. È il Dio Incarnato che fa la differenza con ogni altro Dio creato o pensato dall’uomo. Il Dio Incarnato è il Dio Creatore dell’uomo. È il Dio eterno. È il Dio che è il Signore di ogni uomo. È il Dio del quale ogni uomo porta impresso nel suo essere il suo sigillo. </w:t>
      </w:r>
    </w:p>
    <w:p w14:paraId="413EBC2C"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Questa verità ci dice che non esiste un altro Dio Creatore e neanche esiste un altro Dio Signore dell’uomo. Uno solo è Dio. Uno solo è il suo Creatore. Uno solo è l’uomo che Dio ha creato. Questa verità ci dice che ogni uomo è solo del Verbo Creatore. Al Verbo Creatore ogni uomo appartiene per creazione. Poiché il Verbo Creatore è il Verbo Incarnato, al Verbo Incarato appartiene ogni uomo. </w:t>
      </w:r>
    </w:p>
    <w:p w14:paraId="1EC5B390"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Questa verità va confessata in ogni sua più piccola e più grande conseguenza. Va confessata e annunciata a ogni uomo: Uomo, tu non sei del Dio nel quale dici di credere. Uomo, tu sei del solo Dio che ti ha creato e il solo Dio che ti ha creato è il Verbo Incarnato. In ogni uomo è incluso anche ogni fondatore di religione, ogni fondatore di scienze nuove o antiche, ogni fondatore di pensieri nuovi e antichi, ogni fondatore di diritti falsi e artificiali, ogni Creatore di filosofie nuove e antiche, ogni elaboratore di teologie antiche e nuove. Il Verbo Incarnato non è un Dio muto. </w:t>
      </w:r>
    </w:p>
    <w:p w14:paraId="21864B0B"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È il Dio Parola del Padre, Parola data agli Apostoli, perché dagli Apostoli giunga ad ogni uomo che vive sulla nostra terra. Verbo Incarnato e Parola sono una cosa sola. Anche una sola cosa devono essere Apostoli e Parola. </w:t>
      </w:r>
    </w:p>
    <w:p w14:paraId="37F9B386"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p>
    <w:p w14:paraId="0168DCF2" w14:textId="77777777" w:rsidR="005E5FA3" w:rsidRPr="005E5FA3" w:rsidRDefault="005E5FA3" w:rsidP="005E5FA3">
      <w:pPr>
        <w:spacing w:after="120" w:line="240" w:lineRule="auto"/>
        <w:jc w:val="both"/>
        <w:rPr>
          <w:rFonts w:ascii="Arial" w:eastAsia="Times New Roman" w:hAnsi="Arial" w:cs="Arial"/>
          <w:b/>
          <w:bCs/>
          <w:kern w:val="0"/>
          <w:sz w:val="24"/>
          <w:szCs w:val="20"/>
          <w:lang w:eastAsia="it-IT"/>
          <w14:ligatures w14:val="none"/>
        </w:rPr>
      </w:pPr>
      <w:r w:rsidRPr="005E5FA3">
        <w:rPr>
          <w:rFonts w:ascii="Arial" w:eastAsia="Times New Roman" w:hAnsi="Arial" w:cs="Arial"/>
          <w:b/>
          <w:bCs/>
          <w:kern w:val="0"/>
          <w:sz w:val="24"/>
          <w:szCs w:val="20"/>
          <w:lang w:eastAsia="it-IT"/>
          <w14:ligatures w14:val="none"/>
        </w:rPr>
        <w:t>E venne ad abitare in mezzo a noi</w:t>
      </w:r>
    </w:p>
    <w:p w14:paraId="2EF0EB69"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lastRenderedPageBreak/>
        <w:t xml:space="preserve">Il Verbo Creatore ha sempre abitato in mezzo alla sua creazione con presenza invisibile. E questa sua abitazione nella sua creazione che la conserva nella sua armonia e nel suo ordine e nel suo fine. Solo la creatura razionale e dotata di volontà può sottrarsi all’armonia, all’ordine, al fine per il quale essa è stata creata. Ora il Verbo Creatore è divenuto Verbo Incarnato. </w:t>
      </w:r>
    </w:p>
    <w:p w14:paraId="6B83D729"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La sua abitazione che rimane sempre invisibile come Verbo Creatore è divenuta abitazione visibile del Verbo Incarnato. Visibile è il Verbo Incarnato e visibile è anche la sua abitazione in mezzo a noi. Sappiamo però che dopo la sua gloriosa ascensione al cielo, il Verbo Incarnato è divenuto invisibile. Questo però non significa che la sua abitazione si sia anch’essa resa invisibile. Gesù ha lascato il suo corpo, che è la Chiesa, come sua presenza visibile. Non solo. Ogni membro del suo corpo è presenza visibile in mezzo agli uomini, perché costituito vero tempio dello Spirito Santo, vero tempio del Padre, vero tempo di Cristo Gesù. </w:t>
      </w:r>
    </w:p>
    <w:p w14:paraId="3BE23831"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Essendo il cristiano vero corpo di Cristo, come vero corpo di Cristo, è presenza visibile di Cristo in mezzo agli uomini. Questa è la vocazione e la missione del cristiano: rendere visibile il Verbo Incarnato, e nel Verbo Incarnato, rendere visibile e il Padre e lo Spirito Santo. Solo se il cristiano rende visibile Cristo, renderà visibile il Padre e lo Spirito Santo. Se il cristiano non rende visibile Cristo, neanche il Padre e lo Spirito Santo renderà visibili. Il mondo resterà senza la presenza visibile di Cristo e nessuno si potrà mai convertire a Cristo per credere in Lui e divenire a sua volta presenza visibile di Cristo, del Padre e dello Spirito Santo. </w:t>
      </w:r>
    </w:p>
    <w:p w14:paraId="70928E6F"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Come Cristo Gesù durante tutta la sua presenza visibile in mezzo a noi, ha mostrato la purissima verità e del Padre e dello Spirito Santo, così ogni discepolo di Gesù, durante la sua presenza visibile sulla terra, in mezzo agli uomini deve mostrare tutta la purissima verità di Cristo, nella quale si conosce la verità del Padre e dello Spirito Santo, la verità dell’uomo, la verità del tempo, la verità della creazione, la verità dell’eternità. Se il cristiano non mostra questa molteplice verità, per lui l’uomo rimane nell’ignoranza, nella confusione, nella menzogna, nella falsità, nell’inganno, nella grande idolatria che sempre diviene grande immoralità. </w:t>
      </w:r>
    </w:p>
    <w:p w14:paraId="416F21F9"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p>
    <w:p w14:paraId="5F772BCA" w14:textId="77777777" w:rsidR="005E5FA3" w:rsidRPr="005E5FA3" w:rsidRDefault="005E5FA3" w:rsidP="005E5FA3">
      <w:pPr>
        <w:spacing w:after="120" w:line="240" w:lineRule="auto"/>
        <w:jc w:val="both"/>
        <w:rPr>
          <w:rFonts w:ascii="Arial" w:eastAsia="Times New Roman" w:hAnsi="Arial" w:cs="Arial"/>
          <w:b/>
          <w:bCs/>
          <w:kern w:val="0"/>
          <w:sz w:val="24"/>
          <w:szCs w:val="20"/>
          <w:lang w:eastAsia="it-IT"/>
          <w14:ligatures w14:val="none"/>
        </w:rPr>
      </w:pPr>
      <w:r w:rsidRPr="005E5FA3">
        <w:rPr>
          <w:rFonts w:ascii="Arial" w:eastAsia="Times New Roman" w:hAnsi="Arial" w:cs="Arial"/>
          <w:b/>
          <w:bCs/>
          <w:kern w:val="0"/>
          <w:sz w:val="24"/>
          <w:szCs w:val="20"/>
          <w:lang w:eastAsia="it-IT"/>
          <w14:ligatures w14:val="none"/>
        </w:rPr>
        <w:t>E noi abbiamo contemplato la sua gloria</w:t>
      </w:r>
    </w:p>
    <w:p w14:paraId="79D7D885"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Qual è la gloria di Cristo che l’Apostolo Giovanni ha contemplato in visione di Spirito santo? La prima gloria è quella che lui contempla nell’Apocalisse, rapito in estesi e condotto dallo Spirito Santo nei cieli santi. Questa gloria comprende ogni verità che avvolge la Persona di Cristo Gesù. </w:t>
      </w:r>
    </w:p>
    <w:p w14:paraId="689A54FC"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La gloria che Giovanni vede è vera gloria eterna, vera gloria divina, vera gloria a Lui conferita dal Padre. Tutta la storia e tutta l’eternità sono poste nelle sue mani. La seconda gloria è quella che l’Apostolo ci offre di Cristo Gesù nella sua Prima Lettera. Anche questa gloria va conosciuta, va contemplata. La terza gloria è quella che Giovanni contempla durante la sua frequentazione di Cristo. Lui è il solo che ha ascoltato i battiti dell’amore di Cristo Gesù. È il solo che ha contemplato Cristo Gesù Crocifisso dai piedi della croce. È il solo che ha visto il sangue e l’acqua sgorgare dal costato trafitto del Signore. </w:t>
      </w:r>
    </w:p>
    <w:p w14:paraId="03BB2C54"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lastRenderedPageBreak/>
        <w:t xml:space="preserve">La sua contemplazione della gloria di Cristo Gesù lui l’ha narrata nel suo Vangelo. La quarta gloria è quella che contempla Il Verbo eterno. Lui vede la gloria del Verbo dall’eternità all’eternità. È questa gloria che dona pienezza di verità a tutta la gloria da Lui contemplata e a tutta la gloria scritta dallo Spirito Santo sia nell’Antico Testamento che nel Nuovo. </w:t>
      </w:r>
    </w:p>
    <w:p w14:paraId="3EA051C1"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p>
    <w:p w14:paraId="276D3EA5" w14:textId="77777777" w:rsidR="005E5FA3" w:rsidRPr="005E5FA3" w:rsidRDefault="005E5FA3" w:rsidP="005E5FA3">
      <w:pPr>
        <w:spacing w:after="120" w:line="240" w:lineRule="auto"/>
        <w:jc w:val="both"/>
        <w:rPr>
          <w:rFonts w:ascii="Arial" w:eastAsia="Times New Roman" w:hAnsi="Arial" w:cs="Arial"/>
          <w:b/>
          <w:bCs/>
          <w:kern w:val="0"/>
          <w:sz w:val="24"/>
          <w:szCs w:val="20"/>
          <w:lang w:eastAsia="it-IT"/>
          <w14:ligatures w14:val="none"/>
        </w:rPr>
      </w:pPr>
      <w:r w:rsidRPr="005E5FA3">
        <w:rPr>
          <w:rFonts w:ascii="Arial" w:eastAsia="Times New Roman" w:hAnsi="Arial" w:cs="Arial"/>
          <w:b/>
          <w:bCs/>
          <w:kern w:val="0"/>
          <w:sz w:val="24"/>
          <w:szCs w:val="20"/>
          <w:lang w:eastAsia="it-IT"/>
          <w14:ligatures w14:val="none"/>
        </w:rPr>
        <w:t>Gloria come del Figlio unigenito che viene dal Padre</w:t>
      </w:r>
    </w:p>
    <w:p w14:paraId="2508F824"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Ecco qual è la gloria che l’Apostolo Giovanni ha contemplato: lo Spirito Santo lo ha rapito nei cieli santi e gli ha mostrato la generazione eterna dal seno del Padre nell’oggi dell’eternità. Questa gloria è solo di Cristo Gesù. Solo lui è luce da luce, Dio vero da Dio vero, vita da vita, generato, non creato, della stessa sostanza del Padre. Ciò che il Salmi hanno annunciato sul Messia del Signore: “Tu sei mio figlio, io oggi ti ho generato”, “A te il principato nel giorno della tua potenza tra santi splendori; dal seno dell’aurora, come rugiada, io ti ho generato”, l’Apostolo Giovanni lo contempla con gli occhi dello Spirito Santo, perché nello Spirito Santo lo vede. È come se l’eternità in un attimo scorresse dinanzi ai suoi occhi. </w:t>
      </w:r>
    </w:p>
    <w:p w14:paraId="64243965"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Dopo questa contemplazione dell’Apostolo Giovanni ogni dubbio, ogni incertezza che sarebbero potuti nascere leggendo gli altri Autori del Nuovo Testamento, cadono. Non hanno più ragion d‘essere. Chi nega la generazione eterna del Verbo, la nega perché i suoi occhi sono di peccato, il suo cuore è oscurato dalle tenebre, la sua mente è ottenebra dall’inganno, la sua anima anziché di spirito è di durissima pietra. </w:t>
      </w:r>
    </w:p>
    <w:p w14:paraId="5CBAB9FF"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Questa generazione eterna del Figlio Unigenito del Padre è solo sua e di nessun altro. Chi si fa carne è l’Unigenito del Padre. Chi compie il sacrificio vicario per la redenzione dell’uomo, è il Figlio Unigenito del Padre. Chi nasce dalla Vergine è il Figlio Unigenito del Padre. Chi viene crocifisso sul Golgota è il Figlio unigenito del Padre. Questa verità che è solo del Verbo della vita crea la differenza con ogni altro che è e rimane solo uomo e se è e rimane solo uomo, è un figlio di Adamo che ha bisogno di essere redento, salvato, condotto dalle tenebre nella luce.</w:t>
      </w:r>
    </w:p>
    <w:p w14:paraId="027E5178"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Questa fede è verità di essenza, è verità primaria, è la verità che è madre di ogni altra verità. Se questa fede si perde, tutto si perde. Se Cristo Gesù non è il Figlio Unigenito del Padre, la Chiesa non ha alcuno motivo per esistere. Non è più strumento o saramento di salvezza. Allora sì che tutte le fedi e tutte le religioni sono uguali. Sono tutte fondati su dei figli di Adamo, ma non sul Figlio di Dio che si è fatto carne per la nostra redenzione eterna e la nostra salvezza. </w:t>
      </w:r>
    </w:p>
    <w:p w14:paraId="4308164D"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p>
    <w:p w14:paraId="284C5A2C" w14:textId="77777777" w:rsidR="005E5FA3" w:rsidRPr="005E5FA3" w:rsidRDefault="005E5FA3" w:rsidP="005E5FA3">
      <w:pPr>
        <w:spacing w:after="120" w:line="240" w:lineRule="auto"/>
        <w:jc w:val="both"/>
        <w:rPr>
          <w:rFonts w:ascii="Arial" w:eastAsia="Times New Roman" w:hAnsi="Arial" w:cs="Arial"/>
          <w:b/>
          <w:bCs/>
          <w:kern w:val="0"/>
          <w:sz w:val="24"/>
          <w:szCs w:val="20"/>
          <w:lang w:eastAsia="it-IT"/>
          <w14:ligatures w14:val="none"/>
        </w:rPr>
      </w:pPr>
      <w:r w:rsidRPr="005E5FA3">
        <w:rPr>
          <w:rFonts w:ascii="Arial" w:eastAsia="Times New Roman" w:hAnsi="Arial" w:cs="Arial"/>
          <w:b/>
          <w:bCs/>
          <w:kern w:val="0"/>
          <w:sz w:val="24"/>
          <w:szCs w:val="20"/>
          <w:lang w:eastAsia="it-IT"/>
          <w14:ligatures w14:val="none"/>
        </w:rPr>
        <w:t xml:space="preserve">Pieno di grazia e di verità. </w:t>
      </w:r>
    </w:p>
    <w:p w14:paraId="142C1E6E"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Ecco come viene a noi l’Unigenito Figlio di Dio dal Padre che lo ha mandato: viene a noi pieno di grazia e di verità. Dire pieno è ben poca cosa. Lui non è pieno come è pieno un recipiente quando lo si riempie di qualcosa. Lui è la grazia e la verità. Lui la luce e la vita. La sua essenza eterna è grazia, verità, luce, vita. </w:t>
      </w:r>
    </w:p>
    <w:p w14:paraId="7B9830A2"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Poiché è vero uomo, anche come vero uomo dallo Spirito Santo è stato trasformato in grazia, verità, luce, vita. L’umanità unita a Cristo Gesù è in tutto </w:t>
      </w:r>
      <w:r w:rsidRPr="005E5FA3">
        <w:rPr>
          <w:rFonts w:ascii="Arial" w:eastAsia="Times New Roman" w:hAnsi="Arial" w:cs="Arial"/>
          <w:kern w:val="0"/>
          <w:sz w:val="24"/>
          <w:szCs w:val="20"/>
          <w:lang w:eastAsia="it-IT"/>
          <w14:ligatures w14:val="none"/>
        </w:rPr>
        <w:lastRenderedPageBreak/>
        <w:t xml:space="preserve">simile al ferro unito al fuoco. A poco a poso si trasforma in fuoco, rimanendo però sempre ferro. Infatti non appena il ferro esce dal fuoco si raffredda e appare nuovamente il ferro. Le proprietà della natura divina rimangono sempre e solo proprietà della natura divina. Le proprietà della natura umana rimangono sempre della natura umana. Non avviene nessuna commistione e nessuna confusione. Le proprietà delle due nature staranno sempre indivise, inconfuse, immutabiliter, inseparabiliter. </w:t>
      </w:r>
    </w:p>
    <w:p w14:paraId="188EAC6B"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Questo non esclude che la natura umana di Cristo non venga resa partecipe della natura divina. Avviene per ogni battezzato che nasce da acqua e da Spirito Santo, infinitamente di più avviene anche in Cristo Signore. Ecco perché anche la natura umana di Cristo per lo Spirito Santo diviene natura di grazia e di verità. Tutte le creature possono essere piene di grazia e di verità. Cristo Gesù anche nella sua natura umana è grazia e verità. La sua umanità, più di ogni altra umanità, partecipa in modo mirabile e della grazia e della verità della Persona e della natura divina. </w:t>
      </w:r>
    </w:p>
    <w:p w14:paraId="34793833"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Ciò che si predica di ogni discepolo di Gesù, in modo infinitamente oltre si deve anche predicare della natura umana di Gesù Signore. Il Figlio Unigenito viene a noi pieno di grazia e di verità per dare la grazia della salvezza e la verità che ci rende liberi. Non ci dona però la grazia e la verità con le le quali Lui è pieno. Ci dona la grazia e la verità come frutto della sua passione e morte. Ce le dona facendole sgorgare dal suo cuore trafitto sulla croce. </w:t>
      </w:r>
    </w:p>
    <w:p w14:paraId="296DC044"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p>
    <w:p w14:paraId="7275ABF8" w14:textId="77777777" w:rsidR="005E5FA3" w:rsidRPr="005E5FA3" w:rsidRDefault="005E5FA3" w:rsidP="005E5FA3">
      <w:pPr>
        <w:spacing w:after="120" w:line="240" w:lineRule="auto"/>
        <w:jc w:val="both"/>
        <w:rPr>
          <w:rFonts w:ascii="Arial" w:eastAsia="Times New Roman" w:hAnsi="Arial" w:cs="Arial"/>
          <w:b/>
          <w:bCs/>
          <w:kern w:val="0"/>
          <w:sz w:val="24"/>
          <w:szCs w:val="20"/>
          <w:lang w:eastAsia="it-IT"/>
          <w14:ligatures w14:val="none"/>
        </w:rPr>
      </w:pPr>
      <w:r w:rsidRPr="005E5FA3">
        <w:rPr>
          <w:rFonts w:ascii="Arial" w:eastAsia="Times New Roman" w:hAnsi="Arial" w:cs="Arial"/>
          <w:b/>
          <w:bCs/>
          <w:kern w:val="0"/>
          <w:sz w:val="24"/>
          <w:szCs w:val="20"/>
          <w:lang w:eastAsia="it-IT"/>
          <w14:ligatures w14:val="none"/>
        </w:rPr>
        <w:t>Giovanni gli dà testimonianza e proclama</w:t>
      </w:r>
    </w:p>
    <w:p w14:paraId="27533CEF"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Ora viene nuovamente ripresa la missione di Giovanni il Battista, l’uomo mandato da Dio per rendere testimonianza alla luce. Giovanni è il primo Testimone di Gesù. La sua testimonianza è vera perché frutto e opera in Lui dello Spirito Santo. Non solo Giovanni gli rende testimonia, lo indica presente nel mondo e dice anche chi lui è: Gesù di Nazaret. Giovanni conosce Gesù nello Spirito Santo, per questo la sua conoscenza è vera. </w:t>
      </w:r>
    </w:p>
    <w:p w14:paraId="3F556FC5"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Dobbiamo però aggiungere anche i profeti si devono attenere alla rivelazione di quanto hanno ricevuto. Per ogni altra cosa devono anche loro passare per i canali della vera scienza e della vera conoscenza e il primo canale è la Parola così come è scritta nei Sacri Testi della Divina Rivelazione. Poiché la conoscenza di Giovanni è nello Spirito Santo, Lui conosce di Gesù solo quelle verità che lo Spirito gli rivela. Le altre verità anche Lui le dovrà attingere dai Testi Sacri. </w:t>
      </w:r>
    </w:p>
    <w:p w14:paraId="4BADB554"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È importante che si faccia questa puntualizzazione, altrimenti si potrebbe fare di n un profeta un onnisciente, mentre in verità lui conosce solo quelle cose che lo Spirito Santo vuole che conosca. Questo significa che ogni profeta, quando lo Spirito non parla, lui deve tacere. Così anche deve tacere sulla comprensione di ciò che dice. Il Signore mette la Parola sulla sua bocca, ma non sempre mette la comprensione della Parola nel suo cuore e nella sua mente. </w:t>
      </w:r>
    </w:p>
    <w:p w14:paraId="62122C68"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p>
    <w:p w14:paraId="6E3E8A43" w14:textId="77777777" w:rsidR="005E5FA3" w:rsidRPr="005E5FA3" w:rsidRDefault="005E5FA3" w:rsidP="005E5FA3">
      <w:pPr>
        <w:spacing w:after="120" w:line="240" w:lineRule="auto"/>
        <w:jc w:val="both"/>
        <w:rPr>
          <w:rFonts w:ascii="Arial" w:eastAsia="Times New Roman" w:hAnsi="Arial" w:cs="Arial"/>
          <w:b/>
          <w:bCs/>
          <w:kern w:val="0"/>
          <w:sz w:val="24"/>
          <w:szCs w:val="20"/>
          <w:lang w:eastAsia="it-IT"/>
          <w14:ligatures w14:val="none"/>
        </w:rPr>
      </w:pPr>
      <w:r w:rsidRPr="005E5FA3">
        <w:rPr>
          <w:rFonts w:ascii="Arial" w:eastAsia="Times New Roman" w:hAnsi="Arial" w:cs="Arial"/>
          <w:b/>
          <w:bCs/>
          <w:kern w:val="0"/>
          <w:sz w:val="24"/>
          <w:szCs w:val="20"/>
          <w:lang w:eastAsia="it-IT"/>
          <w14:ligatures w14:val="none"/>
        </w:rPr>
        <w:t xml:space="preserve">«Era di lui che io dissi: Colui che viene dopo di me è avanti a me. </w:t>
      </w:r>
    </w:p>
    <w:p w14:paraId="704B2F89" w14:textId="77777777" w:rsidR="005E5FA3" w:rsidRPr="005E5FA3" w:rsidRDefault="005E5FA3" w:rsidP="005E5FA3">
      <w:pPr>
        <w:spacing w:after="120" w:line="240" w:lineRule="auto"/>
        <w:jc w:val="both"/>
        <w:rPr>
          <w:rFonts w:ascii="Arial" w:eastAsia="Times New Roman" w:hAnsi="Arial" w:cs="Arial"/>
          <w:b/>
          <w:bCs/>
          <w:kern w:val="0"/>
          <w:sz w:val="24"/>
          <w:szCs w:val="20"/>
          <w:lang w:eastAsia="it-IT"/>
          <w14:ligatures w14:val="none"/>
        </w:rPr>
      </w:pPr>
      <w:r w:rsidRPr="005E5FA3">
        <w:rPr>
          <w:rFonts w:ascii="Arial" w:eastAsia="Times New Roman" w:hAnsi="Arial" w:cs="Arial"/>
          <w:b/>
          <w:bCs/>
          <w:kern w:val="0"/>
          <w:sz w:val="24"/>
          <w:szCs w:val="20"/>
          <w:lang w:eastAsia="it-IT"/>
          <w14:ligatures w14:val="none"/>
        </w:rPr>
        <w:t xml:space="preserve">Perché era prima di me». </w:t>
      </w:r>
    </w:p>
    <w:p w14:paraId="0F6B9D13"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lastRenderedPageBreak/>
        <w:t xml:space="preserve">Ecco ora qual è la prima, essenziale, fondamentale testimonianza d Giovanni il Battista: Gesù viene dopo di Giovanni solo in quanto al tempo della nascita e anche al tempo della missione. Giovanni il Battista è più grande di Gesù di soli sei mesi. Questa notizia l’attingiamo dal Vangelo secondo Luca. Prima l’Angelo Gabriele reca l’annuncio a Zaccaria nel tempio di Gerusalemme. Sei mesi dopo reca l’annuncio alla Vergine Maria nella casa di Nazaret. Prima inizia Giovanni il Battista la predicazione per preparare i cuori ad accogliere il Messia e dopo che Giovanni fu arrestato inizia la predicazione di Gesù. Gesù è avanti a Giovanni il Battista dall’eternità. </w:t>
      </w:r>
    </w:p>
    <w:p w14:paraId="2E759096"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Giovanni fu concepito nel tempo. Gesù è generato nell’oggi dell’eternità. Gesù è il Verbo Creatore anche di Giovanni il Battista. Non solo. È anche il Verbo che lo ha colmato di Spirito Santo quando ancora era nel grembo di Elisabetta. Ecco perché Gesù è avanti a Giovanni. Gesù è il Verbo Creatore che si è fatto carne. </w:t>
      </w:r>
    </w:p>
    <w:p w14:paraId="6F38842F"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È il Verbo Creatore Incarnato. Gesù è anche avanti a Giovanni perché viene dal cielo e dona lo Spirito Santo senza misura. Gesù è avanti a Giovanni perché è il suo Redentore, il suo Salvatore, la sua Grazia, la sua Verità. Tutto ciò che Giovanni è, lo è per grazia di Cristo Gesù. Il prima di Gesù è un prima eterno. </w:t>
      </w:r>
    </w:p>
    <w:p w14:paraId="6633FA08"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È un prima di grazia e di verità. È un prima di redenzione e di salvezza. È un prima di luce e di vita eterna. Giovanni il Battista è fatto da Cristo nello Spirito Santo per servire Cristo nello Spirito Santo. È il Prima che crea il dopo. Il dopo è creato per essere a totale servizio del Prima. Completato il suo servizio, il dopo si ritira per lasciare ogni spazio al Prima: Bisogna che Lui cresca e io diminuisca.</w:t>
      </w:r>
    </w:p>
    <w:p w14:paraId="730BE197"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p>
    <w:p w14:paraId="29DA5225" w14:textId="77777777" w:rsidR="005E5FA3" w:rsidRPr="005E5FA3" w:rsidRDefault="005E5FA3" w:rsidP="005E5FA3">
      <w:pPr>
        <w:spacing w:after="120" w:line="240" w:lineRule="auto"/>
        <w:jc w:val="both"/>
        <w:rPr>
          <w:rFonts w:ascii="Arial" w:eastAsia="Times New Roman" w:hAnsi="Arial" w:cs="Arial"/>
          <w:b/>
          <w:bCs/>
          <w:kern w:val="0"/>
          <w:sz w:val="24"/>
          <w:szCs w:val="20"/>
          <w:lang w:eastAsia="it-IT"/>
          <w14:ligatures w14:val="none"/>
        </w:rPr>
      </w:pPr>
      <w:r w:rsidRPr="005E5FA3">
        <w:rPr>
          <w:rFonts w:ascii="Arial" w:eastAsia="Times New Roman" w:hAnsi="Arial" w:cs="Arial"/>
          <w:b/>
          <w:bCs/>
          <w:kern w:val="0"/>
          <w:sz w:val="24"/>
          <w:szCs w:val="20"/>
          <w:lang w:eastAsia="it-IT"/>
          <w14:ligatures w14:val="none"/>
        </w:rPr>
        <w:t xml:space="preserve">Dalla sua pienezza noi tutti abbiamo ricevuto: grazia su grazia </w:t>
      </w:r>
    </w:p>
    <w:p w14:paraId="378E2BAF"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Riportata la testimonianza su Gesù, a lui resa da Giovanni il Battista – si tratta naturalmente di una testimonianza per anticipazione – lo Spirito Santo riprende la rivelazione sulla Persona del Verbo che si è fatto carne ed è venuto ad abitare in mezzo a noi pieno di grazia e di verità Dal momento della creazione tutto è dal Verbo e tutto per il Verbo. La vita è dal Verbo perché il Verbo è la vita eterna. La luce è dal Verbo perché il Verbo è la luce eterna. </w:t>
      </w:r>
    </w:p>
    <w:p w14:paraId="642EB509"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Dal Verbo è l’esistenza perché il Verbo è l’esistenza eterna. Dal Verbo è la verità perché il Verbo è la verità eterna. Sappiamo che a causa del peccato, l’uomo è divenuto un’anfora in tutto simile a una rete da pesca, anfora incapace di trattenere la grazia che in essa veniva versata dal Padre, in previsione dei meriti di Cristo, per opera dello Spirito Santo. Al massino l’uomo si inumidiva di grazia, ma non tratteneva la grazia. </w:t>
      </w:r>
    </w:p>
    <w:p w14:paraId="6EE3F9A7"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Il Verbo Creatore che è divenuto Verbo Incarnato, ha prima sanato la nostra anfora, rendendola anfora capace di trattenere ogni grazia. Sanata l’anfora, l’ha colmata di grazia su grazia. Vi è però una infinita distanza tra la grazia elargita nell’Antico Testamento sempre in vista dei meriti di Gesù e la grazia che viene versata nel Nuovo. </w:t>
      </w:r>
    </w:p>
    <w:p w14:paraId="3AED5E46"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Nel Nuovo Testamento tutto è nuovo. Il cristiano diviene tempio del Padre, del Figlio e dello Spirito Santo. Il Padre e il Figlio e lo Spirito Santo colmano il cristiano con la loro abitazione in lui. In lui Essi producono i frutti che sono propri di </w:t>
      </w:r>
      <w:r w:rsidRPr="005E5FA3">
        <w:rPr>
          <w:rFonts w:ascii="Arial" w:eastAsia="Times New Roman" w:hAnsi="Arial" w:cs="Arial"/>
          <w:kern w:val="0"/>
          <w:sz w:val="24"/>
          <w:szCs w:val="20"/>
          <w:lang w:eastAsia="it-IT"/>
          <w14:ligatures w14:val="none"/>
        </w:rPr>
        <w:lastRenderedPageBreak/>
        <w:t xml:space="preserve">ciascuna persona. Cristo ci fa suo corpo e sua vita. Il Padre ci ga suoi figli di adozione. Lo Spirito Santo ci colma di ogni suo dono, ci fa veri nella sua verità, santi nella sua santità, comunione nella sua comunione, rivelazione nella sia rivelazione perché la nostra missione porti molto frutto per la santificazione del corpo di Cristo e perché il corpo di Cristo cresca con la quotidiana aggiunta di nuovi membri. </w:t>
      </w:r>
    </w:p>
    <w:p w14:paraId="3F467EC5"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Ecco perché tutto è nuovo nel Nuovo Testamento. La grazia increata prende possesso della nostra anima, del nostro spirito, del nostro corpo e fa di essi un sacramento di redenzione e di salvezza, di santificazione e di vita. Quando però pecchiamo, ritorniamo a essere anfore simili a rete da pesca. Nessuna grazia da noi viene trattenuta. Ecco perché è necessario lasciarsi nuovamente ricomporre dallo Spirito Santo nel sacramento della penitenza o confessione. Ecco la coscienza cristiana che urge formare. È più che urgente che il cristiano si riappropri della sua verità e una volta ricomposto, metta ogni impegno affinché ogni altro discepolo di Gesù se ne riappropri a sua volta. </w:t>
      </w:r>
    </w:p>
    <w:p w14:paraId="0E7A0F28"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Tutti gli scismi e tutte le eresie visibili e anche invisibili che hanno squartato e squartano il santissimo corpo di Cristo che è la Chiesa sono il frutto da parte del cristiano dell’abbandono e della perdita della sua verità: verità di papa, verità di vescovo, verità di presbitero, verità di diacono, verità di cresimato, verità di battezzato, verità di profeta, verità di pastore, verità di maestro, verità di evangelizzatore. La perdita della propria verità, creata in noi dallo Spirito Santo, sempre inonda e la Chiesa e il mondo di fitte tenebre. </w:t>
      </w:r>
    </w:p>
    <w:p w14:paraId="7BA41EDC"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La Chiesa vive della comunione di ogni membro del corpo di Cristo. Un solo membro che perde la sua verità, crea danni incalcolabili nel corpo di Cristo e anche nel mondo. </w:t>
      </w:r>
    </w:p>
    <w:p w14:paraId="6240DA00"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p>
    <w:p w14:paraId="6CF82A68" w14:textId="77777777" w:rsidR="005E5FA3" w:rsidRPr="005E5FA3" w:rsidRDefault="005E5FA3" w:rsidP="005E5FA3">
      <w:pPr>
        <w:spacing w:after="120" w:line="240" w:lineRule="auto"/>
        <w:jc w:val="both"/>
        <w:rPr>
          <w:rFonts w:ascii="Arial" w:eastAsia="Times New Roman" w:hAnsi="Arial" w:cs="Arial"/>
          <w:b/>
          <w:bCs/>
          <w:kern w:val="0"/>
          <w:sz w:val="24"/>
          <w:szCs w:val="20"/>
          <w:lang w:eastAsia="it-IT"/>
          <w14:ligatures w14:val="none"/>
        </w:rPr>
      </w:pPr>
      <w:r w:rsidRPr="005E5FA3">
        <w:rPr>
          <w:rFonts w:ascii="Arial" w:eastAsia="Times New Roman" w:hAnsi="Arial" w:cs="Arial"/>
          <w:b/>
          <w:bCs/>
          <w:kern w:val="0"/>
          <w:sz w:val="24"/>
          <w:szCs w:val="20"/>
          <w:lang w:eastAsia="it-IT"/>
          <w14:ligatures w14:val="none"/>
        </w:rPr>
        <w:t>Perché la Legge fu data per mezzo di Mosè</w:t>
      </w:r>
    </w:p>
    <w:p w14:paraId="077FD404"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Ora lo Spirito Santo ci introduce in una nuova verità che ogni uomo è chiamato a mettere nel suo cuore. La Legge vi data per mezzo di Mosè. La legge dice all’uomo cosa deve fare e cosa non deve fare. La Legge del Sinai, tranne che per due Comandamenti, dice all’uomo cosa mai non dovrà fare. </w:t>
      </w:r>
    </w:p>
    <w:p w14:paraId="4DF55739"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La Legge però non abilita l’uomo a fare e a non fare ciò che la legge gli prescrive. L’abilitazione a poter fare e a poter non fare viene dalla grazia. Mosè diede la Legge, non diede la grazia. La grazia era Dio a donarla di volta in volta. La grazia la dava Dio anche su richiesta dell’uomo. Sappiamo dai Testi Sacri che il Signore ai suoi profeti dava lo Spirito di fortezza e lo Spirito della Parola perché svolgessero secondo la divina volontà la loro missione. </w:t>
      </w:r>
    </w:p>
    <w:p w14:paraId="58200145"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Che il Signore dava sempre invisibilmente la sua grazia lo vediamo dalla vita di obbedienza ai comandamenti dei suoi fedeli. La grazia di Dio non era data solo ai figli del suo popolo. Dio elargiva la sua grazia ad ogni uomo. Due grandi testimoni della potenza della grazia di Dio sono il primo Melchisedek e il secondo è Giobbe. Moltissime altre persone sono testimoni dalla potente grazia di Dio attraverso la quale esse operavano. </w:t>
      </w:r>
    </w:p>
    <w:p w14:paraId="5EDD8C8E"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lastRenderedPageBreak/>
        <w:t xml:space="preserve">Questa distinzione tra Legge e grazia va fatta per dire ad ogni uomo che non basta scrivere una legge per cambiare la natura dell’uomo. La legge riempie le carceri. Non riempie le Chiese. Anche il Vangelo riempie l’inferno non le Chiese. Le carceri le svuota la grazia. Le Chiese le riempie la grazia. Essa infatti dona la forza di osservare la Legge e dona la forza di osservare il Vangelo. Ora la grazia è il frutto di Cristo Gesù da Lui maturato sulla croce. La grazia è oggi il frutto del corpo di Cristo Gesù maturato sul Golgota di ogni membro del corpo di Cristo. </w:t>
      </w:r>
    </w:p>
    <w:p w14:paraId="74661147"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Poiché oggi si lavora per distruggere il corpo di Cristo e non per edificarlo, per ucciderlo e non per vivificarlo, per indebolirlo e non per rafforzarlo, esso diviene incapace di produrre tanta di quella grazia da convertire con essa il mondo e portarlo sotto il regime della grazia e dello Spirito Santo. Separandosi dal corpo di Cristo, distruggendo il corpo di Cristo, indebolendo il corpo di Cristo, non facendo più membri del corpo di Cristo, si condanna l’uomo a rimanere nel carcere della schiavitù del peccato e della morte. </w:t>
      </w:r>
    </w:p>
    <w:p w14:paraId="0AB1CE00"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Ecco cosa accade senza la grazia: c’è il desiderio del bene, ma non la capacità di attuarlo. Così mentre si desidera il bene si fa il male, mentre si vuole la pace, ci si prepara alla guerra. È questo il motivo per cui l’Antica Alleanza trova il suo compimento nella Nuova e anche la Legge raggiunge il suo fine nella grazia.</w:t>
      </w:r>
    </w:p>
    <w:p w14:paraId="62389D8E"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p>
    <w:p w14:paraId="31013C56" w14:textId="77777777" w:rsidR="005E5FA3" w:rsidRPr="005E5FA3" w:rsidRDefault="005E5FA3" w:rsidP="005E5FA3">
      <w:pPr>
        <w:spacing w:after="120" w:line="240" w:lineRule="auto"/>
        <w:jc w:val="both"/>
        <w:rPr>
          <w:rFonts w:ascii="Arial" w:eastAsia="Times New Roman" w:hAnsi="Arial" w:cs="Arial"/>
          <w:b/>
          <w:bCs/>
          <w:kern w:val="0"/>
          <w:sz w:val="24"/>
          <w:szCs w:val="20"/>
          <w:lang w:eastAsia="it-IT"/>
          <w14:ligatures w14:val="none"/>
        </w:rPr>
      </w:pPr>
      <w:r w:rsidRPr="005E5FA3">
        <w:rPr>
          <w:rFonts w:ascii="Arial" w:eastAsia="Times New Roman" w:hAnsi="Arial" w:cs="Arial"/>
          <w:b/>
          <w:bCs/>
          <w:kern w:val="0"/>
          <w:sz w:val="24"/>
          <w:szCs w:val="20"/>
          <w:lang w:eastAsia="it-IT"/>
          <w14:ligatures w14:val="none"/>
        </w:rPr>
        <w:t xml:space="preserve">La grazia e la verità vennero per mezzo di Cristo Cristo. </w:t>
      </w:r>
    </w:p>
    <w:p w14:paraId="17746A5D"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Ecco la rivelazione che fa nuovo il Nuovo Testamento: la grazia e la verità vennero per mezzo di Cristo Gesù. La grazia è Dio che con la sua divina ed eterna onnipotenza scende in noi, ricompone e risana la nostra natura, la santifica, la eleva fino a renderla partecipe della divina natura, colmandola della pienezza di vita che è in Cristo Gesù. Tutto questo avviene in virtù e per opera dello Spirito Santo. </w:t>
      </w:r>
    </w:p>
    <w:p w14:paraId="68213152"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La venuta del Padre e del Figlio e dello Spirito Santo in noi è il frutto del sacrificio offerto al Padre da Gesù Signore, dal Verbo Incarato sul Golgota. Dio scende in noi nel suo mistero di unità e di trinità per divenire e farsi nostra vita, nostra luce, nostra obbedienza, nostro sacrificio di salvezza e di redenzione. Dio viene per fare di noi un’offerta a Lui gradita per darci in Cristo per la salvezza del mondo. </w:t>
      </w:r>
    </w:p>
    <w:p w14:paraId="5C6E1830"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La verità è invece è la liberazione della nostra natura da ogni schiavitù di vizio e di peccato, da ogni ombra di male, anche dall’ombra di un piccolissimo peccato veniale. Perché la libertà sia vera libertà urge che la nostra vita sia perfetta obbedienza al Vangelo, alla grazia, allo Spirito Santo. È questa perfetta obbedienza che ci fa essere veramente liberi. Se passiamo a un vangelo diverso, passiamo a un’obbedienza diversa. Ritorniamo nella nostra schiavitù di un tempo. </w:t>
      </w:r>
    </w:p>
    <w:p w14:paraId="06A2DDE1"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Ogni obbedienza alla falsità è schiavitù Ogni obbedienza agli istinti del peccato è schiavitù. Ogni obbedienza al male è schiavitù. Ogni obbedienza a Satana è schiavitù. Ogni obbedienza alla concupiscenza degli occhi, concupiscenza della carne, superbia della vita è schiavitù. Ogni obbedienza all’ignoranza è schiavitù. Ogni obbedienza all’odio e alla gelosia è schiavitù. </w:t>
      </w:r>
    </w:p>
    <w:p w14:paraId="3126BE8E"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lastRenderedPageBreak/>
        <w:t>Ogni obbedienza alla cattiveria e alla malvagità è schiavitù. Solo la purissima obbedienza alla Parola, alla grazia, allo Spirito Santo ci rende liberi. Solo la perenne abitazione e del Padre e del Figlio e dello Spirito Santo in noi ci rende veri e rendendoci veri ci rende liberi. Solo la nostra crescita nello Spirito Santo ci rende veri e rendendoci veri ci rende liberi.</w:t>
      </w:r>
    </w:p>
    <w:p w14:paraId="366921CE"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La grazia e la verità che vennero a noi per mezzo di Cristo Gesù, oggi vengono a noi per mezzo delle fonti o sorgenti umane sia della grazia che della verità. Se le sorgenti e le fonti umane della grazia e della verità, diventano cisterne screpolate, piene di fango, rimaniamo senza grazia e senza verità, all’istante precipitiamo nella schiavitù.</w:t>
      </w:r>
    </w:p>
    <w:p w14:paraId="7A42BBF7"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Tutti coloro che si sono separati, si separano, si separeranno dalle sorgenti umane della grazia e della verità, all’istante si trasformano in cisterne screpolate che contengono solo fango. Questo fango è fonte di pesantissime schiavitù. </w:t>
      </w:r>
    </w:p>
    <w:p w14:paraId="6D31F4A7"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p>
    <w:p w14:paraId="3083A9AC" w14:textId="77777777" w:rsidR="005E5FA3" w:rsidRPr="005E5FA3" w:rsidRDefault="005E5FA3" w:rsidP="005E5FA3">
      <w:pPr>
        <w:spacing w:after="120" w:line="240" w:lineRule="auto"/>
        <w:jc w:val="both"/>
        <w:rPr>
          <w:rFonts w:ascii="Arial" w:eastAsia="Times New Roman" w:hAnsi="Arial" w:cs="Arial"/>
          <w:b/>
          <w:bCs/>
          <w:kern w:val="0"/>
          <w:sz w:val="24"/>
          <w:szCs w:val="20"/>
          <w:lang w:eastAsia="it-IT"/>
          <w14:ligatures w14:val="none"/>
        </w:rPr>
      </w:pPr>
      <w:r w:rsidRPr="005E5FA3">
        <w:rPr>
          <w:rFonts w:ascii="Arial" w:eastAsia="Times New Roman" w:hAnsi="Arial" w:cs="Arial"/>
          <w:b/>
          <w:bCs/>
          <w:kern w:val="0"/>
          <w:sz w:val="24"/>
          <w:szCs w:val="20"/>
          <w:lang w:eastAsia="it-IT"/>
          <w14:ligatures w14:val="none"/>
        </w:rPr>
        <w:t>Dio, nessuno lo ha mai visto</w:t>
      </w:r>
    </w:p>
    <w:p w14:paraId="461100D4"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Il nostro Dio, il Dio che è il Padre del Signore nostro Gesù Cristo, essendo purissimo spirito è invisibile. Nell’Antico Testamento vi sono molte teofanie, attraverso le quali il Signore si manifestava. Erano forme visibili assunte, come purissimo spirito nessuno lo ha mai visto. Gli occhi della carne sono incapaci di vedere il purissimo spirito che è Dio. Nel Nuovo Testamento, anche l’Apostolo Giovanni che viene rapito nei cieli santi, vede una teofania di Dio, non vede però Dio nella sua essenza di purissimo spirito.</w:t>
      </w:r>
    </w:p>
    <w:p w14:paraId="15599A96"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Mosè ha chiesto a Dio di mostrargli il suo volto. Il Signore esaudì la sua preghiera, ma lui non vide il volto di Dio, vide le spalle del suo Signore. Sul monte Gesù manifestò ai suoi tre Apostoli la sua luce purissima, ma anche questa è teofania. Lo Spirito purissimo che è Dio è invisibile ad ogni occhio umano, anche se viene rapito nei cieli dei cieli. Ecco perché lo Spirito Santo può affermare che Dio nessuno lo ha mai visto. La Parola manifesta Dio, ma non fa vedere Dio. </w:t>
      </w:r>
    </w:p>
    <w:p w14:paraId="298C309B"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È la fede nella Parola che ci fa vedere Dio senza però vedere Dio nella sua essenza di purissimo spirito. Anche gli angeli che sono spirito creato, non Spirito increato che è solo Dio, per manifestarsi assumono delle forme visibili. </w:t>
      </w:r>
    </w:p>
    <w:p w14:paraId="0231620F"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p>
    <w:p w14:paraId="3B8B9252" w14:textId="77777777" w:rsidR="005E5FA3" w:rsidRPr="005E5FA3" w:rsidRDefault="005E5FA3" w:rsidP="005E5FA3">
      <w:pPr>
        <w:spacing w:after="120" w:line="240" w:lineRule="auto"/>
        <w:jc w:val="both"/>
        <w:rPr>
          <w:rFonts w:ascii="Arial" w:eastAsia="Times New Roman" w:hAnsi="Arial" w:cs="Arial"/>
          <w:b/>
          <w:bCs/>
          <w:kern w:val="0"/>
          <w:sz w:val="24"/>
          <w:szCs w:val="20"/>
          <w:lang w:eastAsia="it-IT"/>
          <w14:ligatures w14:val="none"/>
        </w:rPr>
      </w:pPr>
      <w:r w:rsidRPr="005E5FA3">
        <w:rPr>
          <w:rFonts w:ascii="Arial" w:eastAsia="Times New Roman" w:hAnsi="Arial" w:cs="Arial"/>
          <w:b/>
          <w:bCs/>
          <w:kern w:val="0"/>
          <w:sz w:val="24"/>
          <w:szCs w:val="20"/>
          <w:lang w:eastAsia="it-IT"/>
          <w14:ligatures w14:val="none"/>
        </w:rPr>
        <w:t>Il Figlio unigenito, che è Dio ed è nel seno del Padre</w:t>
      </w:r>
    </w:p>
    <w:p w14:paraId="74792875" w14:textId="77777777" w:rsidR="005E5FA3" w:rsidRPr="005E5FA3" w:rsidRDefault="005E5FA3" w:rsidP="005E5FA3">
      <w:pPr>
        <w:spacing w:after="120" w:line="240" w:lineRule="auto"/>
        <w:jc w:val="both"/>
        <w:rPr>
          <w:rFonts w:ascii="Arial" w:hAnsi="Arial" w:cs="Arial"/>
          <w:color w:val="111111"/>
          <w:sz w:val="24"/>
          <w:szCs w:val="24"/>
        </w:rPr>
      </w:pPr>
      <w:r w:rsidRPr="005E5FA3">
        <w:rPr>
          <w:rFonts w:ascii="Arial" w:eastAsia="Times New Roman" w:hAnsi="Arial" w:cs="Arial"/>
          <w:kern w:val="0"/>
          <w:sz w:val="24"/>
          <w:szCs w:val="24"/>
          <w:lang w:eastAsia="it-IT"/>
          <w14:ligatures w14:val="none"/>
        </w:rPr>
        <w:t>Ecco ora che lo Spirito Santo rivela ancora chi è Cristo Gesù, il Verbo Creatore, il Verbo Incarnato, il Verbo Incarnato pieno di grazia e di verità. Il Verbo Incarnato è il Figlio Unigenito, l’Unigenito Dio (</w:t>
      </w:r>
      <w:r w:rsidRPr="005E5FA3">
        <w:rPr>
          <w:rFonts w:ascii="Arial" w:hAnsi="Arial" w:cs="Arial"/>
          <w:color w:val="000000"/>
          <w:sz w:val="24"/>
          <w:szCs w:val="24"/>
          <w:shd w:val="clear" w:color="auto" w:fill="FFFFFF"/>
        </w:rPr>
        <w:t>Unigenitus Deus), il Monogenito Dio (</w:t>
      </w:r>
      <w:r w:rsidRPr="005E5FA3">
        <w:rPr>
          <w:rFonts w:ascii="PT Serif" w:hAnsi="PT Serif"/>
          <w:color w:val="111111"/>
          <w:sz w:val="24"/>
          <w:szCs w:val="24"/>
        </w:rPr>
        <w:t>μ</w:t>
      </w:r>
      <w:r w:rsidRPr="005E5FA3">
        <w:rPr>
          <w:rFonts w:ascii="Cambria" w:hAnsi="Cambria" w:cs="Cambria"/>
          <w:color w:val="111111"/>
          <w:sz w:val="24"/>
          <w:szCs w:val="24"/>
        </w:rPr>
        <w:t>ονογεν</w:t>
      </w:r>
      <w:r w:rsidRPr="005E5FA3">
        <w:rPr>
          <w:rFonts w:ascii="Times New Roman" w:hAnsi="Times New Roman" w:cs="Times New Roman"/>
          <w:color w:val="111111"/>
          <w:sz w:val="24"/>
          <w:szCs w:val="24"/>
        </w:rPr>
        <w:t>ὴ</w:t>
      </w:r>
      <w:r w:rsidRPr="005E5FA3">
        <w:rPr>
          <w:rFonts w:ascii="Cambria" w:hAnsi="Cambria" w:cs="Cambria"/>
          <w:color w:val="111111"/>
          <w:sz w:val="24"/>
          <w:szCs w:val="24"/>
        </w:rPr>
        <w:t>ς</w:t>
      </w:r>
      <w:r w:rsidRPr="005E5FA3">
        <w:rPr>
          <w:rFonts w:ascii="PT Serif" w:hAnsi="PT Serif"/>
          <w:color w:val="111111"/>
          <w:sz w:val="24"/>
          <w:szCs w:val="24"/>
        </w:rPr>
        <w:t xml:space="preserve"> </w:t>
      </w:r>
      <w:r w:rsidRPr="005E5FA3">
        <w:rPr>
          <w:rFonts w:ascii="Cambria" w:hAnsi="Cambria" w:cs="Cambria"/>
          <w:color w:val="111111"/>
          <w:sz w:val="24"/>
          <w:szCs w:val="24"/>
        </w:rPr>
        <w:t>θε</w:t>
      </w:r>
      <w:r w:rsidRPr="005E5FA3">
        <w:rPr>
          <w:rFonts w:ascii="Times New Roman" w:hAnsi="Times New Roman" w:cs="Times New Roman"/>
          <w:color w:val="111111"/>
          <w:sz w:val="24"/>
          <w:szCs w:val="24"/>
        </w:rPr>
        <w:t>ὸ</w:t>
      </w:r>
      <w:r w:rsidRPr="005E5FA3">
        <w:rPr>
          <w:rFonts w:ascii="Cambria" w:hAnsi="Cambria" w:cs="Cambria"/>
          <w:color w:val="111111"/>
          <w:sz w:val="24"/>
          <w:szCs w:val="24"/>
        </w:rPr>
        <w:t xml:space="preserve">ς), </w:t>
      </w:r>
      <w:r w:rsidRPr="005E5FA3">
        <w:rPr>
          <w:rFonts w:ascii="Arial" w:hAnsi="Arial" w:cs="Arial"/>
          <w:color w:val="111111"/>
          <w:sz w:val="24"/>
          <w:szCs w:val="24"/>
        </w:rPr>
        <w:t xml:space="preserve">che è nel seno del Padre. Ecco chi è Cristo Gesù, il Figlio Unigenito che si è Incarnato, ma che è sempre nel seno del Padre. Il Verbo è generato dal Padre ed è nel seno del Padre. È da Dio ed è in Dio. È presso Dio ed è in Dio. </w:t>
      </w:r>
    </w:p>
    <w:p w14:paraId="67120B16" w14:textId="77777777" w:rsidR="005E5FA3" w:rsidRPr="005E5FA3" w:rsidRDefault="005E5FA3" w:rsidP="005E5FA3">
      <w:pPr>
        <w:spacing w:after="120" w:line="240" w:lineRule="auto"/>
        <w:jc w:val="both"/>
        <w:rPr>
          <w:rFonts w:ascii="Arial" w:hAnsi="Arial" w:cs="Arial"/>
          <w:color w:val="111111"/>
          <w:sz w:val="24"/>
          <w:szCs w:val="24"/>
        </w:rPr>
      </w:pPr>
      <w:r w:rsidRPr="005E5FA3">
        <w:rPr>
          <w:rFonts w:ascii="Arial" w:hAnsi="Arial" w:cs="Arial"/>
          <w:color w:val="111111"/>
          <w:sz w:val="24"/>
          <w:szCs w:val="24"/>
        </w:rPr>
        <w:t xml:space="preserve">È tutto questo perché Lui è della stessa sostanza del Padre. La natura divina è una e inseparabile. Nell’unica natura divina e inseparabile sussistono il Padre, il Figlio e lo Spirito Santo. Si è incarnato il Figlio, me nel Figlio Incarnato, vivono il </w:t>
      </w:r>
      <w:r w:rsidRPr="005E5FA3">
        <w:rPr>
          <w:rFonts w:ascii="Arial" w:hAnsi="Arial" w:cs="Arial"/>
          <w:color w:val="111111"/>
          <w:sz w:val="24"/>
          <w:szCs w:val="24"/>
        </w:rPr>
        <w:lastRenderedPageBreak/>
        <w:t xml:space="preserve">Padre e lo Spirito Santo, essendo la natura divina inseparabile dalle tre Persone divine. Dovunque è il Figlio Incarnato, lì vi è il Padre e lo Spirito Santo. Come il Cristo è nel seno del Padre e dello Spirito Santo, così il Padre è nel seno di Cristo e dello Spirito Santo, così anche lo Spirito Santo è nel seno del Padre e di Cristo. </w:t>
      </w:r>
    </w:p>
    <w:p w14:paraId="3A402B20" w14:textId="77777777" w:rsidR="005E5FA3" w:rsidRPr="005E5FA3" w:rsidRDefault="005E5FA3" w:rsidP="005E5FA3">
      <w:pPr>
        <w:spacing w:after="120" w:line="240" w:lineRule="auto"/>
        <w:jc w:val="both"/>
        <w:rPr>
          <w:rFonts w:ascii="Arial" w:hAnsi="Arial" w:cs="Arial"/>
          <w:color w:val="111111"/>
          <w:sz w:val="24"/>
          <w:szCs w:val="24"/>
        </w:rPr>
      </w:pPr>
      <w:r w:rsidRPr="005E5FA3">
        <w:rPr>
          <w:rFonts w:ascii="Arial" w:hAnsi="Arial" w:cs="Arial"/>
          <w:color w:val="111111"/>
          <w:sz w:val="24"/>
          <w:szCs w:val="24"/>
        </w:rPr>
        <w:t xml:space="preserve">Questa abitazione di una Persona nelle altre Persone è detta circuminsessione. È il proprio della beata e univa trinità. Gesù però chiede al Padre nella sua preghiera posta a conclusione del lungo discorso da lui tenuto ai discepoli nel Cenacolo, che questa circuminsessione venga estesa anche ai suoi discepoli. Gesù e il Padre nello Spirito Santo sono una cosa sola. Gesù e i discepoli nello Spirito Santo sono una cosa sola. In Gesù per lo Spirito Santo i discepoli, Gesù, il Padre nello Spirito Santo una cosa sola. </w:t>
      </w:r>
    </w:p>
    <w:p w14:paraId="4AC34630" w14:textId="77777777" w:rsidR="005E5FA3" w:rsidRPr="005E5FA3" w:rsidRDefault="005E5FA3" w:rsidP="005E5FA3">
      <w:pPr>
        <w:spacing w:after="120" w:line="240" w:lineRule="auto"/>
        <w:jc w:val="both"/>
        <w:rPr>
          <w:rFonts w:ascii="Arial" w:hAnsi="Arial" w:cs="Arial"/>
          <w:color w:val="111111"/>
          <w:sz w:val="24"/>
          <w:szCs w:val="24"/>
        </w:rPr>
      </w:pPr>
      <w:r w:rsidRPr="005E5FA3">
        <w:rPr>
          <w:rFonts w:ascii="Arial" w:hAnsi="Arial" w:cs="Arial"/>
          <w:color w:val="111111"/>
          <w:sz w:val="24"/>
          <w:szCs w:val="24"/>
        </w:rPr>
        <w:t xml:space="preserve">Questo è il sublime proprio della nostra fede, della nostra carità, della nostra speranza. Manca ancora una terza verità da aggiungere. Questa circuminsessione è ancora incompleta se non riceve il suo compimento nel corpo di Cristo in ogni suo membro. Nello Spirito Santo ogni membro del corpo di Cristo deve essere in ogni altro membro, divenendo vita di ogni altro membro. Sempre il corpo di Cristo è nella sofferenza e non raggiunge il suo fine, anche se un solo membro si sottrare a questa legge divina ed eterna. Per questa inabitazione solo Cristo Gesù nello Spirito Santo vede il Padre, conosce il Padre. </w:t>
      </w:r>
    </w:p>
    <w:p w14:paraId="406877EE" w14:textId="77777777" w:rsidR="005E5FA3" w:rsidRPr="005E5FA3" w:rsidRDefault="005E5FA3" w:rsidP="005E5FA3">
      <w:pPr>
        <w:spacing w:after="120" w:line="240" w:lineRule="auto"/>
        <w:jc w:val="both"/>
        <w:rPr>
          <w:rFonts w:ascii="Arial" w:hAnsi="Arial" w:cs="Arial"/>
          <w:color w:val="111111"/>
          <w:sz w:val="24"/>
          <w:szCs w:val="24"/>
        </w:rPr>
      </w:pPr>
      <w:r w:rsidRPr="005E5FA3">
        <w:rPr>
          <w:rFonts w:ascii="Arial" w:hAnsi="Arial" w:cs="Arial"/>
          <w:color w:val="111111"/>
          <w:sz w:val="24"/>
          <w:szCs w:val="24"/>
        </w:rPr>
        <w:t xml:space="preserve">Ma questa verità si estende ad ogni membro del suo corpo. Poiché ogni membro del suo essendo nel seno di Cristo è nel seno del Padre, anche lui nello Spirito Santo vede il Padre, conosce il Padre. Lo vede però con gli occhi della purissima fede. Più pura è la fede e più la visione del Padre è perfetta, la visione di Cristo è perfetta, la visione dello Spirito Santo è perfetta. </w:t>
      </w:r>
    </w:p>
    <w:p w14:paraId="02CDACCC" w14:textId="77777777" w:rsidR="005E5FA3" w:rsidRPr="005E5FA3" w:rsidRDefault="005E5FA3" w:rsidP="005E5FA3">
      <w:pPr>
        <w:spacing w:after="120" w:line="240" w:lineRule="auto"/>
        <w:jc w:val="both"/>
        <w:rPr>
          <w:rFonts w:ascii="Arial" w:hAnsi="Arial" w:cs="Arial"/>
          <w:color w:val="111111"/>
          <w:sz w:val="24"/>
          <w:szCs w:val="24"/>
        </w:rPr>
      </w:pPr>
    </w:p>
    <w:p w14:paraId="276ABE97" w14:textId="77777777" w:rsidR="005E5FA3" w:rsidRPr="005E5FA3" w:rsidRDefault="005E5FA3" w:rsidP="005E5FA3">
      <w:pPr>
        <w:spacing w:after="120" w:line="240" w:lineRule="auto"/>
        <w:jc w:val="both"/>
        <w:rPr>
          <w:rFonts w:ascii="Arial" w:eastAsia="Times New Roman" w:hAnsi="Arial" w:cs="Arial"/>
          <w:b/>
          <w:bCs/>
          <w:kern w:val="0"/>
          <w:sz w:val="24"/>
          <w:szCs w:val="20"/>
          <w:lang w:eastAsia="it-IT"/>
          <w14:ligatures w14:val="none"/>
        </w:rPr>
      </w:pPr>
      <w:r w:rsidRPr="005E5FA3">
        <w:rPr>
          <w:rFonts w:ascii="Arial" w:eastAsia="Times New Roman" w:hAnsi="Arial" w:cs="Arial"/>
          <w:b/>
          <w:bCs/>
          <w:kern w:val="0"/>
          <w:sz w:val="24"/>
          <w:szCs w:val="20"/>
          <w:lang w:eastAsia="it-IT"/>
          <w14:ligatures w14:val="none"/>
        </w:rPr>
        <w:t xml:space="preserve">È lui che lo ha rivelato (Gv 1,14-18). </w:t>
      </w:r>
    </w:p>
    <w:p w14:paraId="451E6E57"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È questa la conclusione del Prologo. Poiché solo L’Unigenito Dio, il Monogenito Dio ha visto il Padre, ha conosciuto il Padre, vede il Padre, conosce il Padre, è Lui che lo ha rivelato nella purezza della sua verità e del suo amore eterno. Il sommo dell’amore del Padre è Cristo Crocifisso. Dio ha tanto amato il mondo da dare il suo Figlio Unigenito. Lo ha dato dalla croce. Lo ha dato da Crocifisso. </w:t>
      </w:r>
    </w:p>
    <w:p w14:paraId="3B7BD506"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È sufficiente questa Parola per dichiarare false, menzogne, ingannevole, profezie del peccato e di Satana, tutte le parole che oggi diciamo su Cristo Gesù, quando affermiamo che tutte le religioni sono vie di salvezza, che Cristo non va più annunciato, che con gli altri dobbiamo stare in compagnia e non in conversione e neanche in rivelazione. Quando diciamo che il Vangelo e gli altri libri religiosi sono uguali. Che Cristo e gli altri fondatori di religione sono uguali.</w:t>
      </w:r>
    </w:p>
    <w:p w14:paraId="18A823B8"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Sono tutte falsità e menzogne, profezie del peccato e di Satana queste parole, proprio perché Dio nessuno mai lo ha visto. Ora come può uno che mai ha visto Dio essere uguale a Cristo Gesù che è nel seno del Padre, che mai ha lasciato il seno del Padre, che sempre vede il Padre? O dice falsità lo Spirito Santo o le falsità le diciamo noi, che siamo falsi discepoli di Gesù. </w:t>
      </w:r>
    </w:p>
    <w:p w14:paraId="056F09D6"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Nessun altro è l’Unigenito Dio, nessun altro è il Monogenito Dio. Solo Gesù è l’Unigenito Dio e il Monogenito Dio, solo Lui è nel seno del Padre e solo Lui lo </w:t>
      </w:r>
      <w:r w:rsidRPr="005E5FA3">
        <w:rPr>
          <w:rFonts w:ascii="Arial" w:eastAsia="Times New Roman" w:hAnsi="Arial" w:cs="Arial"/>
          <w:kern w:val="0"/>
          <w:sz w:val="24"/>
          <w:szCs w:val="20"/>
          <w:lang w:eastAsia="it-IT"/>
          <w14:ligatures w14:val="none"/>
        </w:rPr>
        <w:lastRenderedPageBreak/>
        <w:t xml:space="preserve">potrà rivelare. Solo lui lo ha rivelato. Poiché però ogni membro del corpo di Cristo, per la legge divina e soprannaturale, anche lui abita nel seno del Padre, abitando nel seno di Cristo e dello Spirito Santo. anche il cristiano rivela Dio, non però rivela un’altra Parola su Dio, rivela la Parola di Cristo rendendola visibile nel suo corpo, nella sua anima, nel suo spirito. Ma quando il cristiano è purissima rivelazione del Padre? </w:t>
      </w:r>
    </w:p>
    <w:p w14:paraId="0FD90EDE"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Quando vive da vero corpo di Cristo animato dallo Spirito Santo e obbediente al Vangelo, alla grazia, alla missione conferita dallo Spirito Santo. Senza una vita altamente cristica, il cristiano non rivela il Padre, rivela se stesso, la sua falsità, ogni sua menzogna. Tutto è falso quando ci si pone fuori della Parola dello Spirito Santo che rimane immutabile per i secoli eterni. </w:t>
      </w:r>
    </w:p>
    <w:p w14:paraId="151C1000"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p>
    <w:p w14:paraId="709E9010" w14:textId="77777777" w:rsidR="005E5FA3" w:rsidRPr="005E5FA3" w:rsidRDefault="005E5FA3" w:rsidP="005E5FA3">
      <w:pPr>
        <w:pStyle w:val="Titolo2"/>
      </w:pPr>
      <w:bookmarkStart w:id="275" w:name="_Toc199349442"/>
      <w:bookmarkStart w:id="276" w:name="_Toc218837576"/>
      <w:bookmarkStart w:id="277" w:name="_Toc218975065"/>
      <w:bookmarkStart w:id="278" w:name="_Toc219036203"/>
      <w:r w:rsidRPr="005E5FA3">
        <w:t>SE UNO NON NASCE DA ACQUA E SPIRITO, NON PUÒ ENTRARE NEL REGNO DI DIO.</w:t>
      </w:r>
      <w:bookmarkEnd w:id="275"/>
      <w:bookmarkEnd w:id="276"/>
      <w:bookmarkEnd w:id="277"/>
      <w:bookmarkEnd w:id="278"/>
    </w:p>
    <w:p w14:paraId="0E099B45" w14:textId="77777777" w:rsidR="005E5FA3" w:rsidRPr="005E5FA3" w:rsidRDefault="005E5FA3" w:rsidP="005E5FA3">
      <w:pPr>
        <w:spacing w:after="120" w:line="240" w:lineRule="auto"/>
        <w:jc w:val="center"/>
        <w:rPr>
          <w:rFonts w:ascii="PT Serif" w:eastAsia="Calibri" w:hAnsi="PT Serif" w:cs="Times New Roman"/>
          <w:color w:val="111111"/>
          <w:sz w:val="32"/>
          <w:szCs w:val="32"/>
        </w:rPr>
      </w:pPr>
      <w:r w:rsidRPr="005E5FA3">
        <w:rPr>
          <w:rFonts w:ascii="Arial" w:eastAsia="Calibri" w:hAnsi="Arial" w:cs="Arial"/>
          <w:color w:val="000000"/>
          <w:sz w:val="32"/>
          <w:szCs w:val="32"/>
          <w:shd w:val="clear" w:color="auto" w:fill="FFFFFF"/>
        </w:rPr>
        <w:t xml:space="preserve">Nisi quis natus fuerit ex aqua et Spiritu, non potest introire in regnum Dei - </w:t>
      </w:r>
      <w:r w:rsidRPr="005E5FA3">
        <w:rPr>
          <w:rFonts w:ascii="Times New Roman" w:eastAsia="Calibri" w:hAnsi="Times New Roman" w:cs="Times New Roman"/>
          <w:color w:val="111111"/>
          <w:sz w:val="32"/>
          <w:szCs w:val="32"/>
        </w:rPr>
        <w:t>ἐὰ</w:t>
      </w:r>
      <w:r w:rsidRPr="005E5FA3">
        <w:rPr>
          <w:rFonts w:ascii="Cambria" w:eastAsia="Calibri" w:hAnsi="Cambria" w:cs="Cambria"/>
          <w:color w:val="111111"/>
          <w:sz w:val="32"/>
          <w:szCs w:val="32"/>
        </w:rPr>
        <w:t>ν</w:t>
      </w:r>
      <w:r w:rsidRPr="005E5FA3">
        <w:rPr>
          <w:rFonts w:ascii="PT Serif" w:eastAsia="Calibri" w:hAnsi="PT Serif" w:cs="Times New Roman"/>
          <w:color w:val="111111"/>
          <w:sz w:val="32"/>
          <w:szCs w:val="32"/>
        </w:rPr>
        <w:t xml:space="preserve"> </w:t>
      </w:r>
      <w:r w:rsidRPr="005E5FA3">
        <w:rPr>
          <w:rFonts w:ascii="PT Serif" w:eastAsia="Calibri" w:hAnsi="PT Serif" w:cs="PT Serif"/>
          <w:color w:val="111111"/>
          <w:sz w:val="32"/>
          <w:szCs w:val="32"/>
        </w:rPr>
        <w:t>μ</w:t>
      </w:r>
      <w:r w:rsidRPr="005E5FA3">
        <w:rPr>
          <w:rFonts w:ascii="Cambria" w:eastAsia="Calibri" w:hAnsi="Cambria" w:cs="Cambria"/>
          <w:color w:val="111111"/>
          <w:sz w:val="32"/>
          <w:szCs w:val="32"/>
        </w:rPr>
        <w:t>ή</w:t>
      </w:r>
      <w:r w:rsidRPr="005E5FA3">
        <w:rPr>
          <w:rFonts w:ascii="PT Serif" w:eastAsia="Calibri" w:hAnsi="PT Serif" w:cs="Times New Roman"/>
          <w:color w:val="111111"/>
          <w:sz w:val="32"/>
          <w:szCs w:val="32"/>
        </w:rPr>
        <w:t xml:space="preserve"> </w:t>
      </w:r>
      <w:r w:rsidRPr="005E5FA3">
        <w:rPr>
          <w:rFonts w:ascii="Cambria" w:eastAsia="Calibri" w:hAnsi="Cambria" w:cs="Cambria"/>
          <w:color w:val="111111"/>
          <w:sz w:val="32"/>
          <w:szCs w:val="32"/>
        </w:rPr>
        <w:t>τις</w:t>
      </w:r>
      <w:r w:rsidRPr="005E5FA3">
        <w:rPr>
          <w:rFonts w:ascii="PT Serif" w:eastAsia="Calibri" w:hAnsi="PT Serif" w:cs="Times New Roman"/>
          <w:color w:val="111111"/>
          <w:sz w:val="32"/>
          <w:szCs w:val="32"/>
        </w:rPr>
        <w:t xml:space="preserve"> </w:t>
      </w:r>
      <w:r w:rsidRPr="005E5FA3">
        <w:rPr>
          <w:rFonts w:ascii="Cambria" w:eastAsia="Calibri" w:hAnsi="Cambria" w:cs="Cambria"/>
          <w:color w:val="111111"/>
          <w:sz w:val="32"/>
          <w:szCs w:val="32"/>
        </w:rPr>
        <w:t>γεννηθ</w:t>
      </w:r>
      <w:r w:rsidRPr="005E5FA3">
        <w:rPr>
          <w:rFonts w:ascii="Times New Roman" w:eastAsia="Calibri" w:hAnsi="Times New Roman" w:cs="Times New Roman"/>
          <w:color w:val="111111"/>
          <w:sz w:val="32"/>
          <w:szCs w:val="32"/>
        </w:rPr>
        <w:t>ῇ</w:t>
      </w:r>
      <w:r w:rsidRPr="005E5FA3">
        <w:rPr>
          <w:rFonts w:ascii="PT Serif" w:eastAsia="Calibri" w:hAnsi="PT Serif" w:cs="Times New Roman"/>
          <w:color w:val="111111"/>
          <w:sz w:val="32"/>
          <w:szCs w:val="32"/>
        </w:rPr>
        <w:t xml:space="preserve"> </w:t>
      </w:r>
      <w:r w:rsidRPr="005E5FA3">
        <w:rPr>
          <w:rFonts w:ascii="Times New Roman" w:eastAsia="Calibri" w:hAnsi="Times New Roman" w:cs="Times New Roman"/>
          <w:color w:val="111111"/>
          <w:sz w:val="32"/>
          <w:szCs w:val="32"/>
        </w:rPr>
        <w:t>ἄ</w:t>
      </w:r>
      <w:r w:rsidRPr="005E5FA3">
        <w:rPr>
          <w:rFonts w:ascii="Cambria" w:eastAsia="Calibri" w:hAnsi="Cambria" w:cs="Cambria"/>
          <w:color w:val="111111"/>
          <w:sz w:val="32"/>
          <w:szCs w:val="32"/>
        </w:rPr>
        <w:t>νωθεν</w:t>
      </w:r>
      <w:r w:rsidRPr="005E5FA3">
        <w:rPr>
          <w:rFonts w:ascii="PT Serif" w:eastAsia="Calibri" w:hAnsi="PT Serif" w:cs="Times New Roman"/>
          <w:color w:val="111111"/>
          <w:sz w:val="32"/>
          <w:szCs w:val="32"/>
        </w:rPr>
        <w:t xml:space="preserve">, </w:t>
      </w:r>
      <w:r w:rsidRPr="005E5FA3">
        <w:rPr>
          <w:rFonts w:ascii="Cambria" w:eastAsia="Calibri" w:hAnsi="Cambria" w:cs="Cambria"/>
          <w:color w:val="111111"/>
          <w:sz w:val="32"/>
          <w:szCs w:val="32"/>
        </w:rPr>
        <w:t>ο</w:t>
      </w:r>
      <w:r w:rsidRPr="005E5FA3">
        <w:rPr>
          <w:rFonts w:ascii="Times New Roman" w:eastAsia="Calibri" w:hAnsi="Times New Roman" w:cs="Times New Roman"/>
          <w:color w:val="111111"/>
          <w:sz w:val="32"/>
          <w:szCs w:val="32"/>
        </w:rPr>
        <w:t>ὐ</w:t>
      </w:r>
      <w:r w:rsidRPr="005E5FA3">
        <w:rPr>
          <w:rFonts w:ascii="PT Serif" w:eastAsia="Calibri" w:hAnsi="PT Serif" w:cs="Times New Roman"/>
          <w:color w:val="111111"/>
          <w:sz w:val="32"/>
          <w:szCs w:val="32"/>
        </w:rPr>
        <w:t xml:space="preserve"> </w:t>
      </w:r>
      <w:r w:rsidRPr="005E5FA3">
        <w:rPr>
          <w:rFonts w:ascii="Cambria" w:eastAsia="Calibri" w:hAnsi="Cambria" w:cs="Cambria"/>
          <w:color w:val="111111"/>
          <w:sz w:val="32"/>
          <w:szCs w:val="32"/>
        </w:rPr>
        <w:t>δύναται</w:t>
      </w:r>
      <w:r w:rsidRPr="005E5FA3">
        <w:rPr>
          <w:rFonts w:ascii="PT Serif" w:eastAsia="Calibri" w:hAnsi="PT Serif" w:cs="Times New Roman"/>
          <w:color w:val="111111"/>
          <w:sz w:val="32"/>
          <w:szCs w:val="32"/>
        </w:rPr>
        <w:t xml:space="preserve"> </w:t>
      </w:r>
      <w:r w:rsidRPr="005E5FA3">
        <w:rPr>
          <w:rFonts w:ascii="Times New Roman" w:eastAsia="Calibri" w:hAnsi="Times New Roman" w:cs="Times New Roman"/>
          <w:color w:val="111111"/>
          <w:sz w:val="32"/>
          <w:szCs w:val="32"/>
        </w:rPr>
        <w:t>ἰ</w:t>
      </w:r>
      <w:r w:rsidRPr="005E5FA3">
        <w:rPr>
          <w:rFonts w:ascii="Cambria" w:eastAsia="Calibri" w:hAnsi="Cambria" w:cs="Cambria"/>
          <w:color w:val="111111"/>
          <w:sz w:val="32"/>
          <w:szCs w:val="32"/>
        </w:rPr>
        <w:t>δε</w:t>
      </w:r>
      <w:r w:rsidRPr="005E5FA3">
        <w:rPr>
          <w:rFonts w:ascii="Times New Roman" w:eastAsia="Calibri" w:hAnsi="Times New Roman" w:cs="Times New Roman"/>
          <w:color w:val="111111"/>
          <w:sz w:val="32"/>
          <w:szCs w:val="32"/>
        </w:rPr>
        <w:t>ῖ</w:t>
      </w:r>
      <w:r w:rsidRPr="005E5FA3">
        <w:rPr>
          <w:rFonts w:ascii="Cambria" w:eastAsia="Calibri" w:hAnsi="Cambria" w:cs="Cambria"/>
          <w:color w:val="111111"/>
          <w:sz w:val="32"/>
          <w:szCs w:val="32"/>
        </w:rPr>
        <w:t>ν</w:t>
      </w:r>
      <w:r w:rsidRPr="005E5FA3">
        <w:rPr>
          <w:rFonts w:ascii="PT Serif" w:eastAsia="Calibri" w:hAnsi="PT Serif" w:cs="Times New Roman"/>
          <w:color w:val="111111"/>
          <w:sz w:val="32"/>
          <w:szCs w:val="32"/>
        </w:rPr>
        <w:t xml:space="preserve"> </w:t>
      </w:r>
      <w:r w:rsidRPr="005E5FA3">
        <w:rPr>
          <w:rFonts w:ascii="Cambria" w:eastAsia="Calibri" w:hAnsi="Cambria" w:cs="Cambria"/>
          <w:color w:val="111111"/>
          <w:sz w:val="32"/>
          <w:szCs w:val="32"/>
        </w:rPr>
        <w:t>τ</w:t>
      </w:r>
      <w:r w:rsidRPr="005E5FA3">
        <w:rPr>
          <w:rFonts w:ascii="Times New Roman" w:eastAsia="Calibri" w:hAnsi="Times New Roman" w:cs="Times New Roman"/>
          <w:color w:val="111111"/>
          <w:sz w:val="32"/>
          <w:szCs w:val="32"/>
        </w:rPr>
        <w:t>ὴ</w:t>
      </w:r>
      <w:r w:rsidRPr="005E5FA3">
        <w:rPr>
          <w:rFonts w:ascii="Cambria" w:eastAsia="Calibri" w:hAnsi="Cambria" w:cs="Cambria"/>
          <w:color w:val="111111"/>
          <w:sz w:val="32"/>
          <w:szCs w:val="32"/>
        </w:rPr>
        <w:t>ν</w:t>
      </w:r>
      <w:r w:rsidRPr="005E5FA3">
        <w:rPr>
          <w:rFonts w:ascii="PT Serif" w:eastAsia="Calibri" w:hAnsi="PT Serif" w:cs="Times New Roman"/>
          <w:color w:val="111111"/>
          <w:sz w:val="32"/>
          <w:szCs w:val="32"/>
        </w:rPr>
        <w:t xml:space="preserve"> </w:t>
      </w:r>
      <w:r w:rsidRPr="005E5FA3">
        <w:rPr>
          <w:rFonts w:ascii="Cambria" w:eastAsia="Calibri" w:hAnsi="Cambria" w:cs="Cambria"/>
          <w:color w:val="111111"/>
          <w:sz w:val="32"/>
          <w:szCs w:val="32"/>
        </w:rPr>
        <w:t>βασιλείαν</w:t>
      </w:r>
      <w:r w:rsidRPr="005E5FA3">
        <w:rPr>
          <w:rFonts w:ascii="PT Serif" w:eastAsia="Calibri" w:hAnsi="PT Serif" w:cs="Times New Roman"/>
          <w:color w:val="111111"/>
          <w:sz w:val="32"/>
          <w:szCs w:val="32"/>
        </w:rPr>
        <w:t xml:space="preserve"> </w:t>
      </w:r>
      <w:r w:rsidRPr="005E5FA3">
        <w:rPr>
          <w:rFonts w:ascii="Cambria" w:eastAsia="Calibri" w:hAnsi="Cambria" w:cs="Cambria"/>
          <w:color w:val="111111"/>
          <w:sz w:val="32"/>
          <w:szCs w:val="32"/>
        </w:rPr>
        <w:t>το</w:t>
      </w:r>
      <w:r w:rsidRPr="005E5FA3">
        <w:rPr>
          <w:rFonts w:ascii="Times New Roman" w:eastAsia="Calibri" w:hAnsi="Times New Roman" w:cs="Times New Roman"/>
          <w:color w:val="111111"/>
          <w:sz w:val="32"/>
          <w:szCs w:val="32"/>
        </w:rPr>
        <w:t>ῦ</w:t>
      </w:r>
      <w:r w:rsidRPr="005E5FA3">
        <w:rPr>
          <w:rFonts w:ascii="PT Serif" w:eastAsia="Calibri" w:hAnsi="PT Serif" w:cs="Times New Roman"/>
          <w:color w:val="111111"/>
          <w:sz w:val="32"/>
          <w:szCs w:val="32"/>
        </w:rPr>
        <w:t xml:space="preserve"> </w:t>
      </w:r>
      <w:r w:rsidRPr="005E5FA3">
        <w:rPr>
          <w:rFonts w:ascii="Cambria" w:eastAsia="Calibri" w:hAnsi="Cambria" w:cs="Cambria"/>
          <w:color w:val="111111"/>
          <w:sz w:val="32"/>
          <w:szCs w:val="32"/>
        </w:rPr>
        <w:t>θεο</w:t>
      </w:r>
      <w:r w:rsidRPr="005E5FA3">
        <w:rPr>
          <w:rFonts w:ascii="Times New Roman" w:eastAsia="Calibri" w:hAnsi="Times New Roman" w:cs="Times New Roman"/>
          <w:color w:val="111111"/>
          <w:sz w:val="32"/>
          <w:szCs w:val="32"/>
        </w:rPr>
        <w:t>ῦ</w:t>
      </w:r>
    </w:p>
    <w:p w14:paraId="21965772" w14:textId="77777777" w:rsidR="005E5FA3" w:rsidRPr="005E5FA3" w:rsidRDefault="005E5FA3" w:rsidP="005E5FA3">
      <w:pPr>
        <w:spacing w:after="120" w:line="240" w:lineRule="auto"/>
        <w:jc w:val="both"/>
        <w:rPr>
          <w:rFonts w:ascii="Arial" w:eastAsia="Times New Roman" w:hAnsi="Arial" w:cs="Arial"/>
          <w:b/>
          <w:kern w:val="0"/>
          <w:sz w:val="24"/>
          <w:szCs w:val="20"/>
          <w:lang w:eastAsia="it-IT"/>
          <w14:ligatures w14:val="none"/>
        </w:rPr>
      </w:pPr>
    </w:p>
    <w:p w14:paraId="1FA57ECB" w14:textId="77777777" w:rsidR="005E5FA3" w:rsidRPr="005E5FA3" w:rsidRDefault="005E5FA3" w:rsidP="005E5FA3">
      <w:pPr>
        <w:spacing w:after="120" w:line="240" w:lineRule="auto"/>
        <w:jc w:val="both"/>
        <w:rPr>
          <w:rFonts w:ascii="Arial" w:eastAsia="Times New Roman" w:hAnsi="Arial" w:cs="Arial"/>
          <w:bCs/>
          <w:kern w:val="0"/>
          <w:sz w:val="24"/>
          <w:szCs w:val="24"/>
          <w:lang w:eastAsia="it-IT"/>
          <w14:ligatures w14:val="none"/>
        </w:rPr>
      </w:pPr>
      <w:bookmarkStart w:id="279" w:name="_Hlk198303604"/>
      <w:r w:rsidRPr="005E5FA3">
        <w:rPr>
          <w:rFonts w:ascii="Arial" w:eastAsia="Times New Roman" w:hAnsi="Arial" w:cs="Arial"/>
          <w:bCs/>
          <w:kern w:val="0"/>
          <w:sz w:val="24"/>
          <w:szCs w:val="24"/>
          <w:lang w:eastAsia="it-IT"/>
          <w14:ligatures w14:val="none"/>
        </w:rPr>
        <w:t xml:space="preserve">Vi era tra i farisei un uomo di nome Nicodèmo, uno dei capi dei Giudei. Costui andò da Gesù, di notte, e gli disse: «Rabbì, sappiamo che sei venuto da Dio come maestro; nessuno infatti può compiere questi segni che tu compi, se Dio non è con lui». Gli rispose Gesù: «In verità, in verità io ti dico, se uno non nasce dall’alto, non può vedere il regno di Dio». Gli disse Nicodèmo: «Come può nascere un uomo quando è vecchio? Può forse entrare una seconda volta nel grembo di sua madre e rinascere?». Rispose Gesù: «In verità, in verità io ti dico, se uno non nasce da acqua e Spirito, non può entrare nel regno di Dio. Quello che è nato dalla carne è carne, e quello che è nato dallo Spirito è spirito. Non meravigliarti se ti ho detto: dovete nascere dall’alto. Il vento soffia dove vuole e ne senti la voce, ma non sai da dove viene né dove va: così è chiunque è nato dallo Spirito» (Gv 3,1-8). </w:t>
      </w:r>
    </w:p>
    <w:bookmarkEnd w:id="279"/>
    <w:p w14:paraId="2AFDE513" w14:textId="77777777" w:rsidR="005E5FA3" w:rsidRPr="005E5FA3" w:rsidRDefault="005E5FA3" w:rsidP="005E5FA3">
      <w:pPr>
        <w:spacing w:after="120" w:line="240" w:lineRule="auto"/>
        <w:jc w:val="both"/>
        <w:rPr>
          <w:rFonts w:ascii="Arial" w:eastAsia="Calibri" w:hAnsi="Arial" w:cs="Arial"/>
          <w:color w:val="000000"/>
          <w:sz w:val="24"/>
          <w:szCs w:val="24"/>
          <w:shd w:val="clear" w:color="auto" w:fill="FFFFFF"/>
          <w:lang w:val="fr-FR"/>
        </w:rPr>
      </w:pPr>
      <w:r w:rsidRPr="005E5FA3">
        <w:rPr>
          <w:rFonts w:ascii="Arial" w:eastAsia="Calibri" w:hAnsi="Arial" w:cs="Arial"/>
          <w:color w:val="000000"/>
          <w:sz w:val="24"/>
          <w:szCs w:val="24"/>
          <w:shd w:val="clear" w:color="auto" w:fill="FFFFFF"/>
        </w:rPr>
        <w:t xml:space="preserve">Erat autem homo ex pharisaeis, Nicodemus nomine, princeps Iudaeorum; hic venit ad eum nocte et dixit ei: “ Rabbi, scimus quia a Deo venisti magister; nemo enim potest haec signa facere, quae tu facis, nisi fuerit Deus cum eo ”. Respondit Iesus et dixit ei: “ Amen, amen dico tibi: Nisi quis natus fuerit desuper, non potest videre regnum Dei ”.Dicit ad eum Nicodemus: “ Quomodo potest homo nasci, cum senex sit? Numquid potest in ventrem matris suae iterato introire et nasci? ”. Respondit Iesus: “ Amen, amen dico tibi: </w:t>
      </w:r>
      <w:bookmarkStart w:id="280" w:name="_Hlk198303985"/>
      <w:r w:rsidRPr="005E5FA3">
        <w:rPr>
          <w:rFonts w:ascii="Arial" w:eastAsia="Calibri" w:hAnsi="Arial" w:cs="Arial"/>
          <w:color w:val="000000"/>
          <w:sz w:val="24"/>
          <w:szCs w:val="24"/>
          <w:shd w:val="clear" w:color="auto" w:fill="FFFFFF"/>
        </w:rPr>
        <w:t>Nisi quis natus fuerit ex aqua et Spiritu, non potest introire in regnum Dei</w:t>
      </w:r>
      <w:bookmarkEnd w:id="280"/>
      <w:r w:rsidRPr="005E5FA3">
        <w:rPr>
          <w:rFonts w:ascii="Arial" w:eastAsia="Calibri" w:hAnsi="Arial" w:cs="Arial"/>
          <w:color w:val="000000"/>
          <w:sz w:val="24"/>
          <w:szCs w:val="24"/>
          <w:shd w:val="clear" w:color="auto" w:fill="FFFFFF"/>
        </w:rPr>
        <w:t xml:space="preserve">. </w:t>
      </w:r>
      <w:r w:rsidRPr="005E5FA3">
        <w:rPr>
          <w:rFonts w:ascii="Arial" w:eastAsia="Calibri" w:hAnsi="Arial" w:cs="Arial"/>
          <w:color w:val="000000"/>
          <w:sz w:val="24"/>
          <w:szCs w:val="24"/>
          <w:shd w:val="clear" w:color="auto" w:fill="FFFFFF"/>
          <w:lang w:val="fr-FR"/>
        </w:rPr>
        <w:t xml:space="preserve">Quod natum est ex carne, caro est; et, quod natum est ex Spiritu, spiritus est. Non mireris quia dixi tibi: Oportet vos nasci </w:t>
      </w:r>
      <w:r w:rsidRPr="005E5FA3">
        <w:rPr>
          <w:rFonts w:ascii="Arial" w:eastAsia="Calibri" w:hAnsi="Arial" w:cs="Arial"/>
          <w:color w:val="000000"/>
          <w:sz w:val="24"/>
          <w:szCs w:val="24"/>
          <w:shd w:val="clear" w:color="auto" w:fill="FFFFFF"/>
          <w:lang w:val="fr-FR"/>
        </w:rPr>
        <w:lastRenderedPageBreak/>
        <w:t>denuo.Spiritus, ubi vult, spirat, et vocem eius audis, sed non scis unde veniat et quo vadat; sic est omnis, qui natus est ex Spiritu ” (Gv 3,1-8)</w:t>
      </w:r>
    </w:p>
    <w:p w14:paraId="6949CDA3" w14:textId="77777777" w:rsidR="005E5FA3" w:rsidRPr="005E5FA3" w:rsidRDefault="005E5FA3" w:rsidP="005E5FA3">
      <w:pPr>
        <w:spacing w:after="120" w:line="240" w:lineRule="auto"/>
        <w:jc w:val="both"/>
        <w:rPr>
          <w:rFonts w:ascii="PT Serif" w:eastAsia="Calibri" w:hAnsi="PT Serif" w:cs="Times New Roman"/>
          <w:color w:val="111111"/>
          <w:sz w:val="26"/>
          <w:szCs w:val="26"/>
        </w:rPr>
      </w:pPr>
      <w:r w:rsidRPr="005E5FA3">
        <w:rPr>
          <w:rFonts w:ascii="Times New Roman" w:eastAsia="Calibri" w:hAnsi="Times New Roman" w:cs="Times New Roman"/>
          <w:color w:val="111111"/>
          <w:sz w:val="26"/>
          <w:szCs w:val="26"/>
        </w:rPr>
        <w:t>Ἦ</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δ</w:t>
      </w:r>
      <w:r w:rsidRPr="005E5FA3">
        <w:rPr>
          <w:rFonts w:ascii="Times New Roman" w:eastAsia="Calibri" w:hAnsi="Times New Roman" w:cs="Times New Roman"/>
          <w:color w:val="111111"/>
          <w:sz w:val="26"/>
          <w:szCs w:val="26"/>
        </w:rPr>
        <w:t>ὲ</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ἄ</w:t>
      </w:r>
      <w:r w:rsidRPr="005E5FA3">
        <w:rPr>
          <w:rFonts w:ascii="Cambria" w:eastAsia="Calibri" w:hAnsi="Cambria" w:cs="Cambria"/>
          <w:color w:val="111111"/>
          <w:sz w:val="26"/>
          <w:szCs w:val="26"/>
        </w:rPr>
        <w:t>νθρω</w:t>
      </w:r>
      <w:r w:rsidRPr="005E5FA3">
        <w:rPr>
          <w:rFonts w:ascii="PT Serif" w:eastAsia="Calibri" w:hAnsi="PT Serif" w:cs="PT Serif"/>
          <w:color w:val="111111"/>
          <w:sz w:val="26"/>
          <w:szCs w:val="26"/>
        </w:rPr>
        <w:t>π</w:t>
      </w:r>
      <w:r w:rsidRPr="005E5FA3">
        <w:rPr>
          <w:rFonts w:ascii="Cambria" w:eastAsia="Calibri" w:hAnsi="Cambria" w:cs="Cambria"/>
          <w:color w:val="111111"/>
          <w:sz w:val="26"/>
          <w:szCs w:val="26"/>
        </w:rPr>
        <w:t>ος</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κ</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ῶ</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Φαρισαίων</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Νικόδη</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ος</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ὄ</w:t>
      </w:r>
      <w:r w:rsidRPr="005E5FA3">
        <w:rPr>
          <w:rFonts w:ascii="Cambria" w:eastAsia="Calibri" w:hAnsi="Cambria" w:cs="Cambria"/>
          <w:color w:val="111111"/>
          <w:sz w:val="26"/>
          <w:szCs w:val="26"/>
        </w:rPr>
        <w:t>νο</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α</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α</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ῷ</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ἄ</w:t>
      </w:r>
      <w:r w:rsidRPr="005E5FA3">
        <w:rPr>
          <w:rFonts w:ascii="Cambria" w:eastAsia="Calibri" w:hAnsi="Cambria" w:cs="Cambria"/>
          <w:color w:val="111111"/>
          <w:sz w:val="26"/>
          <w:szCs w:val="26"/>
        </w:rPr>
        <w:t>ρχων</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ῶ</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Ἰ</w:t>
      </w:r>
      <w:r w:rsidRPr="005E5FA3">
        <w:rPr>
          <w:rFonts w:ascii="Cambria" w:eastAsia="Calibri" w:hAnsi="Cambria" w:cs="Cambria"/>
          <w:color w:val="111111"/>
          <w:sz w:val="26"/>
          <w:szCs w:val="26"/>
        </w:rPr>
        <w:t>ουδαίων·</w:t>
      </w:r>
      <w:r w:rsidRPr="005E5FA3">
        <w:rPr>
          <w:rFonts w:ascii="PT Serif" w:eastAsia="Calibri" w:hAnsi="PT Serif" w:cs="Times New Roman"/>
          <w:color w:val="111111"/>
          <w:sz w:val="26"/>
          <w:szCs w:val="26"/>
          <w:lang w:val="fr-FR"/>
        </w:rPr>
        <w:t> </w:t>
      </w:r>
      <w:r w:rsidRPr="005E5FA3">
        <w:rPr>
          <w:rFonts w:ascii="Cambria" w:eastAsia="Calibri" w:hAnsi="Cambria" w:cs="Cambria"/>
          <w:color w:val="111111"/>
          <w:sz w:val="26"/>
          <w:szCs w:val="26"/>
        </w:rPr>
        <w:t>ο</w:t>
      </w:r>
      <w:r w:rsidRPr="005E5FA3">
        <w:rPr>
          <w:rFonts w:ascii="Times New Roman" w:eastAsia="Calibri" w:hAnsi="Times New Roman" w:cs="Times New Roman"/>
          <w:color w:val="111111"/>
          <w:sz w:val="26"/>
          <w:szCs w:val="26"/>
        </w:rPr>
        <w:t>ὗ</w:t>
      </w:r>
      <w:r w:rsidRPr="005E5FA3">
        <w:rPr>
          <w:rFonts w:ascii="Cambria" w:eastAsia="Calibri" w:hAnsi="Cambria" w:cs="Cambria"/>
          <w:color w:val="111111"/>
          <w:sz w:val="26"/>
          <w:szCs w:val="26"/>
        </w:rPr>
        <w:t>τος</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ἦ</w:t>
      </w:r>
      <w:r w:rsidRPr="005E5FA3">
        <w:rPr>
          <w:rFonts w:ascii="Cambria" w:eastAsia="Calibri" w:hAnsi="Cambria" w:cs="Cambria"/>
          <w:color w:val="111111"/>
          <w:sz w:val="26"/>
          <w:szCs w:val="26"/>
        </w:rPr>
        <w:t>λθεν</w:t>
      </w:r>
      <w:r w:rsidRPr="005E5FA3">
        <w:rPr>
          <w:rFonts w:ascii="PT Serif" w:eastAsia="Calibri" w:hAnsi="PT Serif" w:cs="Times New Roman"/>
          <w:color w:val="111111"/>
          <w:sz w:val="26"/>
          <w:szCs w:val="26"/>
          <w:lang w:val="fr-FR"/>
        </w:rPr>
        <w:t xml:space="preserve"> </w:t>
      </w:r>
      <w:r w:rsidRPr="005E5FA3">
        <w:rPr>
          <w:rFonts w:ascii="PT Serif" w:eastAsia="Calibri" w:hAnsi="PT Serif" w:cs="PT Serif"/>
          <w:color w:val="111111"/>
          <w:sz w:val="26"/>
          <w:szCs w:val="26"/>
        </w:rPr>
        <w:t>π</w:t>
      </w:r>
      <w:r w:rsidRPr="005E5FA3">
        <w:rPr>
          <w:rFonts w:ascii="Cambria" w:eastAsia="Calibri" w:hAnsi="Cambria" w:cs="Cambria"/>
          <w:color w:val="111111"/>
          <w:sz w:val="26"/>
          <w:szCs w:val="26"/>
        </w:rPr>
        <w:t>ρ</w:t>
      </w:r>
      <w:r w:rsidRPr="005E5FA3">
        <w:rPr>
          <w:rFonts w:ascii="Times New Roman" w:eastAsia="Calibri" w:hAnsi="Times New Roman" w:cs="Times New Roman"/>
          <w:color w:val="111111"/>
          <w:sz w:val="26"/>
          <w:szCs w:val="26"/>
        </w:rPr>
        <w:t>ὸ</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α</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ὸ</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νυκτ</w:t>
      </w:r>
      <w:r w:rsidRPr="005E5FA3">
        <w:rPr>
          <w:rFonts w:ascii="Times New Roman" w:eastAsia="Calibri" w:hAnsi="Times New Roman" w:cs="Times New Roman"/>
          <w:color w:val="111111"/>
          <w:sz w:val="26"/>
          <w:szCs w:val="26"/>
        </w:rPr>
        <w:t>ὸ</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κα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ε</w:t>
      </w:r>
      <w:r w:rsidRPr="005E5FA3">
        <w:rPr>
          <w:rFonts w:ascii="Times New Roman" w:eastAsia="Calibri" w:hAnsi="Times New Roman" w:cs="Times New Roman"/>
          <w:color w:val="111111"/>
          <w:sz w:val="26"/>
          <w:szCs w:val="26"/>
        </w:rPr>
        <w:t>ἶ</w:t>
      </w: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εν</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α</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ῷ</w:t>
      </w:r>
      <w:r w:rsidRPr="005E5FA3">
        <w:rPr>
          <w:rFonts w:ascii="Cambria" w:eastAsia="Calibri" w:hAnsi="Cambria" w:cs="Cambria"/>
          <w:color w:val="111111"/>
          <w:sz w:val="26"/>
          <w:szCs w:val="26"/>
        </w:rPr>
        <w:t>·</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Ῥ</w:t>
      </w:r>
      <w:r w:rsidRPr="005E5FA3">
        <w:rPr>
          <w:rFonts w:ascii="Cambria" w:eastAsia="Calibri" w:hAnsi="Cambria" w:cs="Cambria"/>
          <w:color w:val="111111"/>
          <w:sz w:val="26"/>
          <w:szCs w:val="26"/>
        </w:rPr>
        <w:t>αββί</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ο</w:t>
      </w:r>
      <w:r w:rsidRPr="005E5FA3">
        <w:rPr>
          <w:rFonts w:ascii="Times New Roman" w:eastAsia="Calibri" w:hAnsi="Times New Roman" w:cs="Times New Roman"/>
          <w:color w:val="111111"/>
          <w:sz w:val="26"/>
          <w:szCs w:val="26"/>
        </w:rPr>
        <w:t>ἴ</w:t>
      </w:r>
      <w:r w:rsidRPr="005E5FA3">
        <w:rPr>
          <w:rFonts w:ascii="Cambria" w:eastAsia="Calibri" w:hAnsi="Cambria" w:cs="Cambria"/>
          <w:color w:val="111111"/>
          <w:sz w:val="26"/>
          <w:szCs w:val="26"/>
        </w:rPr>
        <w:t>δα</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εν</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ὅ</w:t>
      </w:r>
      <w:r w:rsidRPr="005E5FA3">
        <w:rPr>
          <w:rFonts w:ascii="Cambria" w:eastAsia="Calibri" w:hAnsi="Cambria" w:cs="Cambria"/>
          <w:color w:val="111111"/>
          <w:sz w:val="26"/>
          <w:szCs w:val="26"/>
        </w:rPr>
        <w:t>τι</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ἀ</w:t>
      </w:r>
      <w:r w:rsidRPr="005E5FA3">
        <w:rPr>
          <w:rFonts w:ascii="PT Serif" w:eastAsia="Calibri" w:hAnsi="PT Serif" w:cs="Times New Roman"/>
          <w:color w:val="111111"/>
          <w:sz w:val="26"/>
          <w:szCs w:val="26"/>
        </w:rPr>
        <w:t>π</w:t>
      </w:r>
      <w:r w:rsidRPr="005E5FA3">
        <w:rPr>
          <w:rFonts w:ascii="Times New Roman" w:eastAsia="Calibri" w:hAnsi="Times New Roman" w:cs="Times New Roman"/>
          <w:color w:val="111111"/>
          <w:sz w:val="26"/>
          <w:szCs w:val="26"/>
        </w:rPr>
        <w:t>ὸ</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θεο</w:t>
      </w:r>
      <w:r w:rsidRPr="005E5FA3">
        <w:rPr>
          <w:rFonts w:ascii="Times New Roman" w:eastAsia="Calibri" w:hAnsi="Times New Roman" w:cs="Times New Roman"/>
          <w:color w:val="111111"/>
          <w:sz w:val="26"/>
          <w:szCs w:val="26"/>
        </w:rPr>
        <w:t>ῦ</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λήλυθας</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διδάσκαλος·</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ο</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δε</w:t>
      </w:r>
      <w:r w:rsidRPr="005E5FA3">
        <w:rPr>
          <w:rFonts w:ascii="Times New Roman" w:eastAsia="Calibri" w:hAnsi="Times New Roman" w:cs="Times New Roman"/>
          <w:color w:val="111111"/>
          <w:sz w:val="26"/>
          <w:szCs w:val="26"/>
        </w:rPr>
        <w:t>ὶ</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γ</w:t>
      </w:r>
      <w:r w:rsidRPr="005E5FA3">
        <w:rPr>
          <w:rFonts w:ascii="Times New Roman" w:eastAsia="Calibri" w:hAnsi="Times New Roman" w:cs="Times New Roman"/>
          <w:color w:val="111111"/>
          <w:sz w:val="26"/>
          <w:szCs w:val="26"/>
        </w:rPr>
        <w:t>ὰ</w:t>
      </w:r>
      <w:r w:rsidRPr="005E5FA3">
        <w:rPr>
          <w:rFonts w:ascii="Cambria" w:eastAsia="Calibri" w:hAnsi="Cambria" w:cs="Cambria"/>
          <w:color w:val="111111"/>
          <w:sz w:val="26"/>
          <w:szCs w:val="26"/>
        </w:rPr>
        <w:t>ρ</w:t>
      </w:r>
      <w:r w:rsidRPr="005E5FA3">
        <w:rPr>
          <w:rFonts w:ascii="PT Serif" w:eastAsia="Calibri" w:hAnsi="PT Serif" w:cs="Times New Roman"/>
          <w:color w:val="111111"/>
          <w:sz w:val="26"/>
          <w:szCs w:val="26"/>
          <w:lang w:val="fr-FR"/>
        </w:rPr>
        <w:t xml:space="preserve"> </w:t>
      </w:r>
      <w:r w:rsidRPr="005E5FA3">
        <w:rPr>
          <w:rFonts w:ascii="Segoe UI Symbol" w:eastAsia="Calibri" w:hAnsi="Segoe UI Symbol" w:cs="Segoe UI Symbol"/>
          <w:color w:val="111111"/>
          <w:sz w:val="26"/>
          <w:szCs w:val="26"/>
        </w:rPr>
        <w:t>⸂</w:t>
      </w:r>
      <w:r w:rsidRPr="005E5FA3">
        <w:rPr>
          <w:rFonts w:ascii="Cambria" w:eastAsia="Calibri" w:hAnsi="Cambria" w:cs="Cambria"/>
          <w:color w:val="111111"/>
          <w:sz w:val="26"/>
          <w:szCs w:val="26"/>
        </w:rPr>
        <w:t>δύναται</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τα</w:t>
      </w:r>
      <w:r w:rsidRPr="005E5FA3">
        <w:rPr>
          <w:rFonts w:ascii="Times New Roman" w:eastAsia="Calibri" w:hAnsi="Times New Roman" w:cs="Times New Roman"/>
          <w:color w:val="111111"/>
          <w:sz w:val="26"/>
          <w:szCs w:val="26"/>
        </w:rPr>
        <w:t>ῦ</w:t>
      </w:r>
      <w:r w:rsidRPr="005E5FA3">
        <w:rPr>
          <w:rFonts w:ascii="Cambria" w:eastAsia="Calibri" w:hAnsi="Cambria" w:cs="Cambria"/>
          <w:color w:val="111111"/>
          <w:sz w:val="26"/>
          <w:szCs w:val="26"/>
        </w:rPr>
        <w:t>τα</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ὰ</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ση</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ε</w:t>
      </w:r>
      <w:r w:rsidRPr="005E5FA3">
        <w:rPr>
          <w:rFonts w:ascii="Times New Roman" w:eastAsia="Calibri" w:hAnsi="Times New Roman" w:cs="Times New Roman"/>
          <w:color w:val="111111"/>
          <w:sz w:val="26"/>
          <w:szCs w:val="26"/>
        </w:rPr>
        <w:t>ῖ</w:t>
      </w:r>
      <w:r w:rsidRPr="005E5FA3">
        <w:rPr>
          <w:rFonts w:ascii="Cambria" w:eastAsia="Calibri" w:hAnsi="Cambria" w:cs="Cambria"/>
          <w:color w:val="111111"/>
          <w:sz w:val="26"/>
          <w:szCs w:val="26"/>
        </w:rPr>
        <w:t>α</w:t>
      </w:r>
      <w:r w:rsidRPr="005E5FA3">
        <w:rPr>
          <w:rFonts w:ascii="Segoe UI Symbol" w:eastAsia="Calibri" w:hAnsi="Segoe UI Symbol" w:cs="Segoe UI Symbol"/>
          <w:color w:val="111111"/>
          <w:sz w:val="26"/>
          <w:szCs w:val="26"/>
        </w:rPr>
        <w:t>⸃</w:t>
      </w:r>
      <w:r w:rsidRPr="005E5FA3">
        <w:rPr>
          <w:rFonts w:ascii="PT Serif" w:eastAsia="Calibri" w:hAnsi="PT Serif" w:cs="Times New Roman"/>
          <w:color w:val="111111"/>
          <w:sz w:val="26"/>
          <w:szCs w:val="26"/>
          <w:lang w:val="fr-FR"/>
        </w:rPr>
        <w:t xml:space="preserve"> </w:t>
      </w: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οιε</w:t>
      </w:r>
      <w:r w:rsidRPr="005E5FA3">
        <w:rPr>
          <w:rFonts w:ascii="Times New Roman" w:eastAsia="Calibri" w:hAnsi="Times New Roman" w:cs="Times New Roman"/>
          <w:color w:val="111111"/>
          <w:sz w:val="26"/>
          <w:szCs w:val="26"/>
        </w:rPr>
        <w:t>ῖ</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ἃ</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σ</w:t>
      </w:r>
      <w:r w:rsidRPr="005E5FA3">
        <w:rPr>
          <w:rFonts w:ascii="Times New Roman" w:eastAsia="Calibri" w:hAnsi="Times New Roman" w:cs="Times New Roman"/>
          <w:color w:val="111111"/>
          <w:sz w:val="26"/>
          <w:szCs w:val="26"/>
        </w:rPr>
        <w:t>ὺ</w:t>
      </w:r>
      <w:r w:rsidRPr="005E5FA3">
        <w:rPr>
          <w:rFonts w:ascii="PT Serif" w:eastAsia="Calibri" w:hAnsi="PT Serif" w:cs="Times New Roman"/>
          <w:color w:val="111111"/>
          <w:sz w:val="26"/>
          <w:szCs w:val="26"/>
          <w:lang w:val="fr-FR"/>
        </w:rPr>
        <w:t xml:space="preserve"> </w:t>
      </w: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οιε</w:t>
      </w:r>
      <w:r w:rsidRPr="005E5FA3">
        <w:rPr>
          <w:rFonts w:ascii="Times New Roman" w:eastAsia="Calibri" w:hAnsi="Times New Roman" w:cs="Times New Roman"/>
          <w:color w:val="111111"/>
          <w:sz w:val="26"/>
          <w:szCs w:val="26"/>
        </w:rPr>
        <w:t>ῖ</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ἐὰ</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fr-FR"/>
        </w:rPr>
        <w:t xml:space="preserve"> </w:t>
      </w:r>
      <w:r w:rsidRPr="005E5FA3">
        <w:rPr>
          <w:rFonts w:ascii="PT Serif" w:eastAsia="Calibri" w:hAnsi="PT Serif" w:cs="PT Serif"/>
          <w:color w:val="111111"/>
          <w:sz w:val="26"/>
          <w:szCs w:val="26"/>
        </w:rPr>
        <w:t>μ</w:t>
      </w:r>
      <w:r w:rsidRPr="005E5FA3">
        <w:rPr>
          <w:rFonts w:ascii="Times New Roman" w:eastAsia="Calibri" w:hAnsi="Times New Roman" w:cs="Times New Roman"/>
          <w:color w:val="111111"/>
          <w:sz w:val="26"/>
          <w:szCs w:val="26"/>
        </w:rPr>
        <w:t>ὴ</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ᾖ</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ὁ</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θε</w:t>
      </w:r>
      <w:r w:rsidRPr="005E5FA3">
        <w:rPr>
          <w:rFonts w:ascii="Times New Roman" w:eastAsia="Calibri" w:hAnsi="Times New Roman" w:cs="Times New Roman"/>
          <w:color w:val="111111"/>
          <w:sz w:val="26"/>
          <w:szCs w:val="26"/>
        </w:rPr>
        <w:t>ὸ</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fr-FR"/>
        </w:rPr>
        <w:t xml:space="preserve"> </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ετ</w:t>
      </w:r>
      <w:r w:rsidRPr="005E5FA3">
        <w:rPr>
          <w:rFonts w:ascii="PT Serif" w:eastAsia="Calibri" w:hAnsi="PT Serif" w:cs="PT Serif"/>
          <w:color w:val="111111"/>
          <w:sz w:val="26"/>
          <w:szCs w:val="26"/>
          <w:lang w:val="fr-FR"/>
        </w:rPr>
        <w:t>’</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α</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το</w:t>
      </w:r>
      <w:r w:rsidRPr="005E5FA3">
        <w:rPr>
          <w:rFonts w:ascii="Times New Roman" w:eastAsia="Calibri" w:hAnsi="Times New Roman" w:cs="Times New Roman"/>
          <w:color w:val="111111"/>
          <w:sz w:val="26"/>
          <w:szCs w:val="26"/>
        </w:rPr>
        <w:t>ῦ</w:t>
      </w:r>
      <w:r w:rsidRPr="005E5FA3">
        <w:rPr>
          <w:rFonts w:ascii="PT Serif" w:eastAsia="Calibri" w:hAnsi="PT Serif" w:cs="Times New Roman"/>
          <w:color w:val="111111"/>
          <w:sz w:val="26"/>
          <w:szCs w:val="26"/>
          <w:lang w:val="fr-FR"/>
        </w:rPr>
        <w:t>. </w:t>
      </w:r>
      <w:r w:rsidRPr="005E5FA3">
        <w:rPr>
          <w:rFonts w:ascii="Segoe UI Symbol" w:eastAsia="Calibri" w:hAnsi="Segoe UI Symbol" w:cs="Segoe UI Symbol"/>
          <w:color w:val="111111"/>
          <w:sz w:val="26"/>
          <w:szCs w:val="26"/>
        </w:rPr>
        <w:t>⸀</w:t>
      </w:r>
      <w:r w:rsidRPr="005E5FA3">
        <w:rPr>
          <w:rFonts w:ascii="Times New Roman" w:eastAsia="Calibri" w:hAnsi="Times New Roman" w:cs="Times New Roman"/>
          <w:color w:val="111111"/>
          <w:sz w:val="26"/>
          <w:szCs w:val="26"/>
        </w:rPr>
        <w:t>ἀ</w:t>
      </w: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εκρίθη</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Ἰ</w:t>
      </w:r>
      <w:r w:rsidRPr="005E5FA3">
        <w:rPr>
          <w:rFonts w:ascii="Cambria" w:eastAsia="Calibri" w:hAnsi="Cambria" w:cs="Cambria"/>
          <w:color w:val="111111"/>
          <w:sz w:val="26"/>
          <w:szCs w:val="26"/>
        </w:rPr>
        <w:t>ησο</w:t>
      </w:r>
      <w:r w:rsidRPr="005E5FA3">
        <w:rPr>
          <w:rFonts w:ascii="Times New Roman" w:eastAsia="Calibri" w:hAnsi="Times New Roman" w:cs="Times New Roman"/>
          <w:color w:val="111111"/>
          <w:sz w:val="26"/>
          <w:szCs w:val="26"/>
        </w:rPr>
        <w:t>ῦ</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κα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ε</w:t>
      </w:r>
      <w:r w:rsidRPr="005E5FA3">
        <w:rPr>
          <w:rFonts w:ascii="Times New Roman" w:eastAsia="Calibri" w:hAnsi="Times New Roman" w:cs="Times New Roman"/>
          <w:color w:val="111111"/>
          <w:sz w:val="26"/>
          <w:szCs w:val="26"/>
        </w:rPr>
        <w:t>ἶ</w:t>
      </w: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εν</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α</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ῷ</w:t>
      </w:r>
      <w:r w:rsidRPr="005E5FA3">
        <w:rPr>
          <w:rFonts w:ascii="Cambria" w:eastAsia="Calibri" w:hAnsi="Cambria" w:cs="Cambria"/>
          <w:color w:val="111111"/>
          <w:sz w:val="26"/>
          <w:szCs w:val="26"/>
        </w:rPr>
        <w:t>·</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Ἀ</w:t>
      </w:r>
      <w:r w:rsidRPr="005E5FA3">
        <w:rPr>
          <w:rFonts w:ascii="PT Serif" w:eastAsia="Calibri" w:hAnsi="PT Serif" w:cs="Times New Roman"/>
          <w:color w:val="111111"/>
          <w:sz w:val="26"/>
          <w:szCs w:val="26"/>
        </w:rPr>
        <w:t>μ</w:t>
      </w:r>
      <w:r w:rsidRPr="005E5FA3">
        <w:rPr>
          <w:rFonts w:ascii="Times New Roman" w:eastAsia="Calibri" w:hAnsi="Times New Roman" w:cs="Times New Roman"/>
          <w:color w:val="111111"/>
          <w:sz w:val="26"/>
          <w:szCs w:val="26"/>
        </w:rPr>
        <w:t>ὴ</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ἀ</w:t>
      </w:r>
      <w:r w:rsidRPr="005E5FA3">
        <w:rPr>
          <w:rFonts w:ascii="PT Serif" w:eastAsia="Calibri" w:hAnsi="PT Serif" w:cs="Times New Roman"/>
          <w:color w:val="111111"/>
          <w:sz w:val="26"/>
          <w:szCs w:val="26"/>
        </w:rPr>
        <w:t>μ</w:t>
      </w:r>
      <w:r w:rsidRPr="005E5FA3">
        <w:rPr>
          <w:rFonts w:ascii="Times New Roman" w:eastAsia="Calibri" w:hAnsi="Times New Roman" w:cs="Times New Roman"/>
          <w:color w:val="111111"/>
          <w:sz w:val="26"/>
          <w:szCs w:val="26"/>
        </w:rPr>
        <w:t>ὴ</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λέγω</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σοι</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ἐὰ</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fr-FR"/>
        </w:rPr>
        <w:t xml:space="preserve"> </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ή</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τις</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γεννηθ</w:t>
      </w:r>
      <w:r w:rsidRPr="005E5FA3">
        <w:rPr>
          <w:rFonts w:ascii="Times New Roman" w:eastAsia="Calibri" w:hAnsi="Times New Roman" w:cs="Times New Roman"/>
          <w:color w:val="111111"/>
          <w:sz w:val="26"/>
          <w:szCs w:val="26"/>
        </w:rPr>
        <w:t>ῇ</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ἄ</w:t>
      </w:r>
      <w:r w:rsidRPr="005E5FA3">
        <w:rPr>
          <w:rFonts w:ascii="Cambria" w:eastAsia="Calibri" w:hAnsi="Cambria" w:cs="Cambria"/>
          <w:color w:val="111111"/>
          <w:sz w:val="26"/>
          <w:szCs w:val="26"/>
        </w:rPr>
        <w:t>νωθεν</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ο</w:t>
      </w:r>
      <w:r w:rsidRPr="005E5FA3">
        <w:rPr>
          <w:rFonts w:ascii="Times New Roman" w:eastAsia="Calibri" w:hAnsi="Times New Roman" w:cs="Times New Roman"/>
          <w:color w:val="111111"/>
          <w:sz w:val="26"/>
          <w:szCs w:val="26"/>
        </w:rPr>
        <w:t>ὐ</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δύναται</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ἰ</w:t>
      </w:r>
      <w:r w:rsidRPr="005E5FA3">
        <w:rPr>
          <w:rFonts w:ascii="Cambria" w:eastAsia="Calibri" w:hAnsi="Cambria" w:cs="Cambria"/>
          <w:color w:val="111111"/>
          <w:sz w:val="26"/>
          <w:szCs w:val="26"/>
        </w:rPr>
        <w:t>δε</w:t>
      </w:r>
      <w:r w:rsidRPr="005E5FA3">
        <w:rPr>
          <w:rFonts w:ascii="Times New Roman" w:eastAsia="Calibri" w:hAnsi="Times New Roman" w:cs="Times New Roman"/>
          <w:color w:val="111111"/>
          <w:sz w:val="26"/>
          <w:szCs w:val="26"/>
        </w:rPr>
        <w:t>ῖ</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ὴ</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βασιλείαν</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το</w:t>
      </w:r>
      <w:r w:rsidRPr="005E5FA3">
        <w:rPr>
          <w:rFonts w:ascii="Times New Roman" w:eastAsia="Calibri" w:hAnsi="Times New Roman" w:cs="Times New Roman"/>
          <w:color w:val="111111"/>
          <w:sz w:val="26"/>
          <w:szCs w:val="26"/>
        </w:rPr>
        <w:t>ῦ</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θεο</w:t>
      </w:r>
      <w:r w:rsidRPr="005E5FA3">
        <w:rPr>
          <w:rFonts w:ascii="Times New Roman" w:eastAsia="Calibri" w:hAnsi="Times New Roman" w:cs="Times New Roman"/>
          <w:color w:val="111111"/>
          <w:sz w:val="26"/>
          <w:szCs w:val="26"/>
        </w:rPr>
        <w:t>ῦ</w:t>
      </w:r>
      <w:r w:rsidRPr="005E5FA3">
        <w:rPr>
          <w:rFonts w:ascii="PT Serif" w:eastAsia="Calibri" w:hAnsi="PT Serif" w:cs="Times New Roman"/>
          <w:color w:val="111111"/>
          <w:sz w:val="26"/>
          <w:szCs w:val="26"/>
          <w:lang w:val="fr-FR"/>
        </w:rPr>
        <w:t>. </w:t>
      </w:r>
      <w:r w:rsidRPr="005E5FA3">
        <w:rPr>
          <w:rFonts w:ascii="Cambria" w:eastAsia="Calibri" w:hAnsi="Cambria" w:cs="Cambria"/>
          <w:color w:val="111111"/>
          <w:sz w:val="26"/>
          <w:szCs w:val="26"/>
        </w:rPr>
        <w:t>λέγει</w:t>
      </w:r>
      <w:r w:rsidRPr="005E5FA3">
        <w:rPr>
          <w:rFonts w:ascii="PT Serif" w:eastAsia="Calibri" w:hAnsi="PT Serif" w:cs="Times New Roman"/>
          <w:color w:val="111111"/>
          <w:sz w:val="26"/>
          <w:szCs w:val="26"/>
          <w:lang w:val="fr-FR"/>
        </w:rPr>
        <w:t xml:space="preserve"> </w:t>
      </w:r>
      <w:r w:rsidRPr="005E5FA3">
        <w:rPr>
          <w:rFonts w:ascii="PT Serif" w:eastAsia="Calibri" w:hAnsi="PT Serif" w:cs="PT Serif"/>
          <w:color w:val="111111"/>
          <w:sz w:val="26"/>
          <w:szCs w:val="26"/>
        </w:rPr>
        <w:t>π</w:t>
      </w:r>
      <w:r w:rsidRPr="005E5FA3">
        <w:rPr>
          <w:rFonts w:ascii="Cambria" w:eastAsia="Calibri" w:hAnsi="Cambria" w:cs="Cambria"/>
          <w:color w:val="111111"/>
          <w:sz w:val="26"/>
          <w:szCs w:val="26"/>
        </w:rPr>
        <w:t>ρ</w:t>
      </w:r>
      <w:r w:rsidRPr="005E5FA3">
        <w:rPr>
          <w:rFonts w:ascii="Times New Roman" w:eastAsia="Calibri" w:hAnsi="Times New Roman" w:cs="Times New Roman"/>
          <w:color w:val="111111"/>
          <w:sz w:val="26"/>
          <w:szCs w:val="26"/>
        </w:rPr>
        <w:t>ὸ</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α</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ὸ</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fr-FR"/>
        </w:rPr>
        <w:t xml:space="preserve"> </w:t>
      </w:r>
      <w:r w:rsidRPr="005E5FA3">
        <w:rPr>
          <w:rFonts w:ascii="Segoe UI Symbol" w:eastAsia="Calibri" w:hAnsi="Segoe UI Symbol" w:cs="Segoe UI Symbol"/>
          <w:color w:val="111111"/>
          <w:sz w:val="26"/>
          <w:szCs w:val="26"/>
        </w:rPr>
        <w:t>⸀</w:t>
      </w:r>
      <w:r w:rsidRPr="005E5FA3">
        <w:rPr>
          <w:rFonts w:ascii="Times New Roman" w:eastAsia="Calibri" w:hAnsi="Times New Roman" w:cs="Times New Roman"/>
          <w:color w:val="111111"/>
          <w:sz w:val="26"/>
          <w:szCs w:val="26"/>
        </w:rPr>
        <w:t>ὁ</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Νικόδη</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ος·</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Π</w:t>
      </w:r>
      <w:r w:rsidRPr="005E5FA3">
        <w:rPr>
          <w:rFonts w:ascii="Times New Roman" w:eastAsia="Calibri" w:hAnsi="Times New Roman" w:cs="Times New Roman"/>
          <w:color w:val="111111"/>
          <w:sz w:val="26"/>
          <w:szCs w:val="26"/>
        </w:rPr>
        <w:t>ῶ</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δύναται</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ἄ</w:t>
      </w:r>
      <w:r w:rsidRPr="005E5FA3">
        <w:rPr>
          <w:rFonts w:ascii="Cambria" w:eastAsia="Calibri" w:hAnsi="Cambria" w:cs="Cambria"/>
          <w:color w:val="111111"/>
          <w:sz w:val="26"/>
          <w:szCs w:val="26"/>
        </w:rPr>
        <w:t>νθρω</w:t>
      </w:r>
      <w:r w:rsidRPr="005E5FA3">
        <w:rPr>
          <w:rFonts w:ascii="PT Serif" w:eastAsia="Calibri" w:hAnsi="PT Serif" w:cs="PT Serif"/>
          <w:color w:val="111111"/>
          <w:sz w:val="26"/>
          <w:szCs w:val="26"/>
        </w:rPr>
        <w:t>π</w:t>
      </w:r>
      <w:r w:rsidRPr="005E5FA3">
        <w:rPr>
          <w:rFonts w:ascii="Cambria" w:eastAsia="Calibri" w:hAnsi="Cambria" w:cs="Cambria"/>
          <w:color w:val="111111"/>
          <w:sz w:val="26"/>
          <w:szCs w:val="26"/>
        </w:rPr>
        <w:t>ος</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γεννηθ</w:t>
      </w:r>
      <w:r w:rsidRPr="005E5FA3">
        <w:rPr>
          <w:rFonts w:ascii="Times New Roman" w:eastAsia="Calibri" w:hAnsi="Times New Roman" w:cs="Times New Roman"/>
          <w:color w:val="111111"/>
          <w:sz w:val="26"/>
          <w:szCs w:val="26"/>
        </w:rPr>
        <w:t>ῆ</w:t>
      </w:r>
      <w:r w:rsidRPr="005E5FA3">
        <w:rPr>
          <w:rFonts w:ascii="Cambria" w:eastAsia="Calibri" w:hAnsi="Cambria" w:cs="Cambria"/>
          <w:color w:val="111111"/>
          <w:sz w:val="26"/>
          <w:szCs w:val="26"/>
        </w:rPr>
        <w:t>ναι</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γέρων</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ὤ</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fr-FR"/>
        </w:rPr>
        <w:t xml:space="preserve">; </w:t>
      </w:r>
      <w:r w:rsidRPr="005E5FA3">
        <w:rPr>
          <w:rFonts w:ascii="PT Serif" w:eastAsia="Calibri" w:hAnsi="PT Serif" w:cs="PT Serif"/>
          <w:color w:val="111111"/>
          <w:sz w:val="26"/>
          <w:szCs w:val="26"/>
        </w:rPr>
        <w:t>μ</w:t>
      </w:r>
      <w:r w:rsidRPr="005E5FA3">
        <w:rPr>
          <w:rFonts w:ascii="Times New Roman" w:eastAsia="Calibri" w:hAnsi="Times New Roman" w:cs="Times New Roman"/>
          <w:color w:val="111111"/>
          <w:sz w:val="26"/>
          <w:szCs w:val="26"/>
        </w:rPr>
        <w:t>ὴ</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δύναται</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ε</w:t>
      </w:r>
      <w:r w:rsidRPr="005E5FA3">
        <w:rPr>
          <w:rFonts w:ascii="Times New Roman" w:eastAsia="Calibri" w:hAnsi="Times New Roman" w:cs="Times New Roman"/>
          <w:color w:val="111111"/>
          <w:sz w:val="26"/>
          <w:szCs w:val="26"/>
        </w:rPr>
        <w:t>ἰ</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ὴ</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κοιλίαν</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ῆ</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fr-FR"/>
        </w:rPr>
        <w:t xml:space="preserve"> </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ητρ</w:t>
      </w:r>
      <w:r w:rsidRPr="005E5FA3">
        <w:rPr>
          <w:rFonts w:ascii="Times New Roman" w:eastAsia="Calibri" w:hAnsi="Times New Roman" w:cs="Times New Roman"/>
          <w:color w:val="111111"/>
          <w:sz w:val="26"/>
          <w:szCs w:val="26"/>
        </w:rPr>
        <w:t>ὸ</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α</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το</w:t>
      </w:r>
      <w:r w:rsidRPr="005E5FA3">
        <w:rPr>
          <w:rFonts w:ascii="Times New Roman" w:eastAsia="Calibri" w:hAnsi="Times New Roman" w:cs="Times New Roman"/>
          <w:color w:val="111111"/>
          <w:sz w:val="26"/>
          <w:szCs w:val="26"/>
        </w:rPr>
        <w:t>ῦ</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δεύτερον</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ε</w:t>
      </w:r>
      <w:r w:rsidRPr="005E5FA3">
        <w:rPr>
          <w:rFonts w:ascii="Times New Roman" w:eastAsia="Calibri" w:hAnsi="Times New Roman" w:cs="Times New Roman"/>
          <w:color w:val="111111"/>
          <w:sz w:val="26"/>
          <w:szCs w:val="26"/>
        </w:rPr>
        <w:t>ἰ</w:t>
      </w:r>
      <w:r w:rsidRPr="005E5FA3">
        <w:rPr>
          <w:rFonts w:ascii="Cambria" w:eastAsia="Calibri" w:hAnsi="Cambria" w:cs="Cambria"/>
          <w:color w:val="111111"/>
          <w:sz w:val="26"/>
          <w:szCs w:val="26"/>
        </w:rPr>
        <w:t>σελθε</w:t>
      </w:r>
      <w:r w:rsidRPr="005E5FA3">
        <w:rPr>
          <w:rFonts w:ascii="Times New Roman" w:eastAsia="Calibri" w:hAnsi="Times New Roman" w:cs="Times New Roman"/>
          <w:color w:val="111111"/>
          <w:sz w:val="26"/>
          <w:szCs w:val="26"/>
        </w:rPr>
        <w:t>ῖ</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κα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γεννηθ</w:t>
      </w:r>
      <w:r w:rsidRPr="005E5FA3">
        <w:rPr>
          <w:rFonts w:ascii="Times New Roman" w:eastAsia="Calibri" w:hAnsi="Times New Roman" w:cs="Times New Roman"/>
          <w:color w:val="111111"/>
          <w:sz w:val="26"/>
          <w:szCs w:val="26"/>
        </w:rPr>
        <w:t>ῆ</w:t>
      </w:r>
      <w:r w:rsidRPr="005E5FA3">
        <w:rPr>
          <w:rFonts w:ascii="Cambria" w:eastAsia="Calibri" w:hAnsi="Cambria" w:cs="Cambria"/>
          <w:color w:val="111111"/>
          <w:sz w:val="26"/>
          <w:szCs w:val="26"/>
        </w:rPr>
        <w:t>ναι</w:t>
      </w:r>
      <w:r w:rsidRPr="005E5FA3">
        <w:rPr>
          <w:rFonts w:ascii="PT Serif" w:eastAsia="Calibri" w:hAnsi="PT Serif" w:cs="Times New Roman"/>
          <w:color w:val="111111"/>
          <w:sz w:val="26"/>
          <w:szCs w:val="26"/>
          <w:lang w:val="fr-FR"/>
        </w:rPr>
        <w:t>; </w:t>
      </w:r>
      <w:r w:rsidRPr="005E5FA3">
        <w:rPr>
          <w:rFonts w:ascii="Segoe UI Symbol" w:eastAsia="Calibri" w:hAnsi="Segoe UI Symbol" w:cs="Segoe UI Symbol"/>
          <w:color w:val="111111"/>
          <w:sz w:val="26"/>
          <w:szCs w:val="26"/>
        </w:rPr>
        <w:t>⸀</w:t>
      </w:r>
      <w:r w:rsidRPr="005E5FA3">
        <w:rPr>
          <w:rFonts w:ascii="Times New Roman" w:eastAsia="Calibri" w:hAnsi="Times New Roman" w:cs="Times New Roman"/>
          <w:color w:val="111111"/>
          <w:sz w:val="26"/>
          <w:szCs w:val="26"/>
        </w:rPr>
        <w:t>ἀ</w:t>
      </w: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εκρίθη</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Ἰ</w:t>
      </w:r>
      <w:r w:rsidRPr="005E5FA3">
        <w:rPr>
          <w:rFonts w:ascii="Cambria" w:eastAsia="Calibri" w:hAnsi="Cambria" w:cs="Cambria"/>
          <w:color w:val="111111"/>
          <w:sz w:val="26"/>
          <w:szCs w:val="26"/>
        </w:rPr>
        <w:t>ησο</w:t>
      </w:r>
      <w:r w:rsidRPr="005E5FA3">
        <w:rPr>
          <w:rFonts w:ascii="Times New Roman" w:eastAsia="Calibri" w:hAnsi="Times New Roman" w:cs="Times New Roman"/>
          <w:color w:val="111111"/>
          <w:sz w:val="26"/>
          <w:szCs w:val="26"/>
        </w:rPr>
        <w:t>ῦ</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Ἀ</w:t>
      </w:r>
      <w:r w:rsidRPr="005E5FA3">
        <w:rPr>
          <w:rFonts w:ascii="PT Serif" w:eastAsia="Calibri" w:hAnsi="PT Serif" w:cs="Times New Roman"/>
          <w:color w:val="111111"/>
          <w:sz w:val="26"/>
          <w:szCs w:val="26"/>
        </w:rPr>
        <w:t>μ</w:t>
      </w:r>
      <w:r w:rsidRPr="005E5FA3">
        <w:rPr>
          <w:rFonts w:ascii="Times New Roman" w:eastAsia="Calibri" w:hAnsi="Times New Roman" w:cs="Times New Roman"/>
          <w:color w:val="111111"/>
          <w:sz w:val="26"/>
          <w:szCs w:val="26"/>
        </w:rPr>
        <w:t>ὴ</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ἀ</w:t>
      </w:r>
      <w:r w:rsidRPr="005E5FA3">
        <w:rPr>
          <w:rFonts w:ascii="PT Serif" w:eastAsia="Calibri" w:hAnsi="PT Serif" w:cs="Times New Roman"/>
          <w:color w:val="111111"/>
          <w:sz w:val="26"/>
          <w:szCs w:val="26"/>
        </w:rPr>
        <w:t>μ</w:t>
      </w:r>
      <w:r w:rsidRPr="005E5FA3">
        <w:rPr>
          <w:rFonts w:ascii="Times New Roman" w:eastAsia="Calibri" w:hAnsi="Times New Roman" w:cs="Times New Roman"/>
          <w:color w:val="111111"/>
          <w:sz w:val="26"/>
          <w:szCs w:val="26"/>
        </w:rPr>
        <w:t>ὴ</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λέγω</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σοι</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ἐὰ</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fr-FR"/>
        </w:rPr>
        <w:t xml:space="preserve"> </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ή</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τις</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γεννηθ</w:t>
      </w:r>
      <w:r w:rsidRPr="005E5FA3">
        <w:rPr>
          <w:rFonts w:ascii="Times New Roman" w:eastAsia="Calibri" w:hAnsi="Times New Roman" w:cs="Times New Roman"/>
          <w:color w:val="111111"/>
          <w:sz w:val="26"/>
          <w:szCs w:val="26"/>
        </w:rPr>
        <w:t>ῇ</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ξ</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ὕ</w:t>
      </w:r>
      <w:r w:rsidRPr="005E5FA3">
        <w:rPr>
          <w:rFonts w:ascii="Cambria" w:eastAsia="Calibri" w:hAnsi="Cambria" w:cs="Cambria"/>
          <w:color w:val="111111"/>
          <w:sz w:val="26"/>
          <w:szCs w:val="26"/>
        </w:rPr>
        <w:t>δατος</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κα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lang w:val="fr-FR"/>
        </w:rPr>
        <w:t xml:space="preserve"> </w:t>
      </w: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νεύ</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ατος</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ο</w:t>
      </w:r>
      <w:r w:rsidRPr="005E5FA3">
        <w:rPr>
          <w:rFonts w:ascii="Times New Roman" w:eastAsia="Calibri" w:hAnsi="Times New Roman" w:cs="Times New Roman"/>
          <w:color w:val="111111"/>
          <w:sz w:val="26"/>
          <w:szCs w:val="26"/>
        </w:rPr>
        <w:t>ὐ</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δύναται</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ε</w:t>
      </w:r>
      <w:r w:rsidRPr="005E5FA3">
        <w:rPr>
          <w:rFonts w:ascii="Times New Roman" w:eastAsia="Calibri" w:hAnsi="Times New Roman" w:cs="Times New Roman"/>
          <w:color w:val="111111"/>
          <w:sz w:val="26"/>
          <w:szCs w:val="26"/>
        </w:rPr>
        <w:t>ἰ</w:t>
      </w:r>
      <w:r w:rsidRPr="005E5FA3">
        <w:rPr>
          <w:rFonts w:ascii="Cambria" w:eastAsia="Calibri" w:hAnsi="Cambria" w:cs="Cambria"/>
          <w:color w:val="111111"/>
          <w:sz w:val="26"/>
          <w:szCs w:val="26"/>
        </w:rPr>
        <w:t>σελθε</w:t>
      </w:r>
      <w:r w:rsidRPr="005E5FA3">
        <w:rPr>
          <w:rFonts w:ascii="Times New Roman" w:eastAsia="Calibri" w:hAnsi="Times New Roman" w:cs="Times New Roman"/>
          <w:color w:val="111111"/>
          <w:sz w:val="26"/>
          <w:szCs w:val="26"/>
        </w:rPr>
        <w:t>ῖ</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ε</w:t>
      </w:r>
      <w:r w:rsidRPr="005E5FA3">
        <w:rPr>
          <w:rFonts w:ascii="Times New Roman" w:eastAsia="Calibri" w:hAnsi="Times New Roman" w:cs="Times New Roman"/>
          <w:color w:val="111111"/>
          <w:sz w:val="26"/>
          <w:szCs w:val="26"/>
        </w:rPr>
        <w:t>ἰ</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ὴ</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βασιλείαν</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το</w:t>
      </w:r>
      <w:r w:rsidRPr="005E5FA3">
        <w:rPr>
          <w:rFonts w:ascii="Times New Roman" w:eastAsia="Calibri" w:hAnsi="Times New Roman" w:cs="Times New Roman"/>
          <w:color w:val="111111"/>
          <w:sz w:val="26"/>
          <w:szCs w:val="26"/>
        </w:rPr>
        <w:t>ῦ</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θεο</w:t>
      </w:r>
      <w:r w:rsidRPr="005E5FA3">
        <w:rPr>
          <w:rFonts w:ascii="Times New Roman" w:eastAsia="Calibri" w:hAnsi="Times New Roman" w:cs="Times New Roman"/>
          <w:color w:val="111111"/>
          <w:sz w:val="26"/>
          <w:szCs w:val="26"/>
        </w:rPr>
        <w:t>ῦ</w:t>
      </w:r>
      <w:r w:rsidRPr="005E5FA3">
        <w:rPr>
          <w:rFonts w:ascii="PT Serif" w:eastAsia="Calibri" w:hAnsi="PT Serif" w:cs="Times New Roman"/>
          <w:color w:val="111111"/>
          <w:sz w:val="26"/>
          <w:szCs w:val="26"/>
          <w:lang w:val="fr-FR"/>
        </w:rPr>
        <w:t>.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ὸ</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γεγεννη</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ένον</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κ</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ῆ</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σαρκ</w:t>
      </w:r>
      <w:r w:rsidRPr="005E5FA3">
        <w:rPr>
          <w:rFonts w:ascii="Times New Roman" w:eastAsia="Calibri" w:hAnsi="Times New Roman" w:cs="Times New Roman"/>
          <w:color w:val="111111"/>
          <w:sz w:val="26"/>
          <w:szCs w:val="26"/>
        </w:rPr>
        <w:t>ὸ</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σάρξ</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στιν</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κα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ὸ</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γεγεννη</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ένον</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κ</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το</w:t>
      </w:r>
      <w:r w:rsidRPr="005E5FA3">
        <w:rPr>
          <w:rFonts w:ascii="Times New Roman" w:eastAsia="Calibri" w:hAnsi="Times New Roman" w:cs="Times New Roman"/>
          <w:color w:val="111111"/>
          <w:sz w:val="26"/>
          <w:szCs w:val="26"/>
        </w:rPr>
        <w:t>ῦ</w:t>
      </w:r>
      <w:r w:rsidRPr="005E5FA3">
        <w:rPr>
          <w:rFonts w:ascii="PT Serif" w:eastAsia="Calibri" w:hAnsi="PT Serif" w:cs="Times New Roman"/>
          <w:color w:val="111111"/>
          <w:sz w:val="26"/>
          <w:szCs w:val="26"/>
          <w:lang w:val="fr-FR"/>
        </w:rPr>
        <w:t xml:space="preserve"> </w:t>
      </w: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νεύ</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ατος</w:t>
      </w:r>
      <w:r w:rsidRPr="005E5FA3">
        <w:rPr>
          <w:rFonts w:ascii="PT Serif" w:eastAsia="Calibri" w:hAnsi="PT Serif" w:cs="Times New Roman"/>
          <w:color w:val="111111"/>
          <w:sz w:val="26"/>
          <w:szCs w:val="26"/>
          <w:lang w:val="fr-FR"/>
        </w:rPr>
        <w:t xml:space="preserve"> </w:t>
      </w:r>
      <w:r w:rsidRPr="005E5FA3">
        <w:rPr>
          <w:rFonts w:ascii="PT Serif" w:eastAsia="Calibri" w:hAnsi="PT Serif" w:cs="PT Serif"/>
          <w:color w:val="111111"/>
          <w:sz w:val="26"/>
          <w:szCs w:val="26"/>
        </w:rPr>
        <w:t>π</w:t>
      </w:r>
      <w:r w:rsidRPr="005E5FA3">
        <w:rPr>
          <w:rFonts w:ascii="Cambria" w:eastAsia="Calibri" w:hAnsi="Cambria" w:cs="Cambria"/>
          <w:color w:val="111111"/>
          <w:sz w:val="26"/>
          <w:szCs w:val="26"/>
        </w:rPr>
        <w:t>νε</w:t>
      </w:r>
      <w:r w:rsidRPr="005E5FA3">
        <w:rPr>
          <w:rFonts w:ascii="Times New Roman" w:eastAsia="Calibri" w:hAnsi="Times New Roman" w:cs="Times New Roman"/>
          <w:color w:val="111111"/>
          <w:sz w:val="26"/>
          <w:szCs w:val="26"/>
        </w:rPr>
        <w:t>ῦ</w:t>
      </w:r>
      <w:r w:rsidRPr="005E5FA3">
        <w:rPr>
          <w:rFonts w:ascii="PT Serif" w:eastAsia="Calibri" w:hAnsi="PT Serif" w:cs="Times New Roman"/>
          <w:color w:val="111111"/>
          <w:sz w:val="26"/>
          <w:szCs w:val="26"/>
        </w:rPr>
        <w:t>μ</w:t>
      </w:r>
      <w:r w:rsidRPr="005E5FA3">
        <w:rPr>
          <w:rFonts w:ascii="Cambria" w:eastAsia="Calibri" w:hAnsi="Cambria" w:cs="Cambria"/>
          <w:color w:val="111111"/>
          <w:sz w:val="26"/>
          <w:szCs w:val="26"/>
        </w:rPr>
        <w:t>ά</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στιν</w:t>
      </w:r>
      <w:r w:rsidRPr="005E5FA3">
        <w:rPr>
          <w:rFonts w:ascii="PT Serif" w:eastAsia="Calibri" w:hAnsi="PT Serif" w:cs="Times New Roman"/>
          <w:color w:val="111111"/>
          <w:sz w:val="26"/>
          <w:szCs w:val="26"/>
          <w:lang w:val="fr-FR"/>
        </w:rPr>
        <w:t>. </w:t>
      </w:r>
      <w:r w:rsidRPr="005E5FA3">
        <w:rPr>
          <w:rFonts w:ascii="PT Serif" w:eastAsia="Calibri" w:hAnsi="PT Serif" w:cs="Times New Roman"/>
          <w:color w:val="111111"/>
          <w:sz w:val="26"/>
          <w:szCs w:val="26"/>
        </w:rPr>
        <w:t>μ</w:t>
      </w:r>
      <w:r w:rsidRPr="005E5FA3">
        <w:rPr>
          <w:rFonts w:ascii="Times New Roman" w:eastAsia="Calibri" w:hAnsi="Times New Roman" w:cs="Times New Roman"/>
          <w:color w:val="111111"/>
          <w:sz w:val="26"/>
          <w:szCs w:val="26"/>
        </w:rPr>
        <w:t>ὴ</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θαυ</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άσ</w:t>
      </w:r>
      <w:r w:rsidRPr="005E5FA3">
        <w:rPr>
          <w:rFonts w:ascii="Times New Roman" w:eastAsia="Calibri" w:hAnsi="Times New Roman" w:cs="Times New Roman"/>
          <w:color w:val="111111"/>
          <w:sz w:val="26"/>
          <w:szCs w:val="26"/>
        </w:rPr>
        <w:t>ῃ</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ὅ</w:t>
      </w:r>
      <w:r w:rsidRPr="005E5FA3">
        <w:rPr>
          <w:rFonts w:ascii="Cambria" w:eastAsia="Calibri" w:hAnsi="Cambria" w:cs="Cambria"/>
          <w:color w:val="111111"/>
          <w:sz w:val="26"/>
          <w:szCs w:val="26"/>
        </w:rPr>
        <w:t>τι</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ε</w:t>
      </w:r>
      <w:r w:rsidRPr="005E5FA3">
        <w:rPr>
          <w:rFonts w:ascii="Times New Roman" w:eastAsia="Calibri" w:hAnsi="Times New Roman" w:cs="Times New Roman"/>
          <w:color w:val="111111"/>
          <w:sz w:val="26"/>
          <w:szCs w:val="26"/>
        </w:rPr>
        <w:t>ἶ</w:t>
      </w: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όν</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σοι</w:t>
      </w:r>
      <w:r w:rsidRPr="005E5FA3">
        <w:rPr>
          <w:rFonts w:ascii="PT Serif" w:eastAsia="Calibri" w:hAnsi="PT Serif" w:cs="Times New Roman"/>
          <w:color w:val="111111"/>
          <w:sz w:val="26"/>
          <w:szCs w:val="26"/>
          <w:lang w:val="fr-FR"/>
        </w:rPr>
        <w:t xml:space="preserve"> </w:t>
      </w:r>
      <w:r w:rsidRPr="005E5FA3">
        <w:rPr>
          <w:rFonts w:ascii="PT Serif" w:eastAsia="Calibri" w:hAnsi="PT Serif" w:cs="PT Serif"/>
          <w:color w:val="111111"/>
          <w:sz w:val="26"/>
          <w:szCs w:val="26"/>
        </w:rPr>
        <w:t>Δ</w:t>
      </w:r>
      <w:r w:rsidRPr="005E5FA3">
        <w:rPr>
          <w:rFonts w:ascii="Cambria" w:eastAsia="Calibri" w:hAnsi="Cambria" w:cs="Cambria"/>
          <w:color w:val="111111"/>
          <w:sz w:val="26"/>
          <w:szCs w:val="26"/>
        </w:rPr>
        <w:t>ε</w:t>
      </w:r>
      <w:r w:rsidRPr="005E5FA3">
        <w:rPr>
          <w:rFonts w:ascii="Times New Roman" w:eastAsia="Calibri" w:hAnsi="Times New Roman" w:cs="Times New Roman"/>
          <w:color w:val="111111"/>
          <w:sz w:val="26"/>
          <w:szCs w:val="26"/>
        </w:rPr>
        <w:t>ῖ</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ὑ</w:t>
      </w:r>
      <w:r w:rsidRPr="005E5FA3">
        <w:rPr>
          <w:rFonts w:ascii="PT Serif" w:eastAsia="Calibri" w:hAnsi="PT Serif" w:cs="Times New Roman"/>
          <w:color w:val="111111"/>
          <w:sz w:val="26"/>
          <w:szCs w:val="26"/>
        </w:rPr>
        <w:t>μ</w:t>
      </w:r>
      <w:r w:rsidRPr="005E5FA3">
        <w:rPr>
          <w:rFonts w:ascii="Times New Roman" w:eastAsia="Calibri" w:hAnsi="Times New Roman" w:cs="Times New Roman"/>
          <w:color w:val="111111"/>
          <w:sz w:val="26"/>
          <w:szCs w:val="26"/>
        </w:rPr>
        <w:t>ᾶ</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γεννηθ</w:t>
      </w:r>
      <w:r w:rsidRPr="005E5FA3">
        <w:rPr>
          <w:rFonts w:ascii="Times New Roman" w:eastAsia="Calibri" w:hAnsi="Times New Roman" w:cs="Times New Roman"/>
          <w:color w:val="111111"/>
          <w:sz w:val="26"/>
          <w:szCs w:val="26"/>
        </w:rPr>
        <w:t>ῆ</w:t>
      </w:r>
      <w:r w:rsidRPr="005E5FA3">
        <w:rPr>
          <w:rFonts w:ascii="Cambria" w:eastAsia="Calibri" w:hAnsi="Cambria" w:cs="Cambria"/>
          <w:color w:val="111111"/>
          <w:sz w:val="26"/>
          <w:szCs w:val="26"/>
        </w:rPr>
        <w:t>ναι</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ἄ</w:t>
      </w:r>
      <w:r w:rsidRPr="005E5FA3">
        <w:rPr>
          <w:rFonts w:ascii="Cambria" w:eastAsia="Calibri" w:hAnsi="Cambria" w:cs="Cambria"/>
          <w:color w:val="111111"/>
          <w:sz w:val="26"/>
          <w:szCs w:val="26"/>
        </w:rPr>
        <w:t>νωθεν</w:t>
      </w:r>
      <w:r w:rsidRPr="005E5FA3">
        <w:rPr>
          <w:rFonts w:ascii="PT Serif" w:eastAsia="Calibri" w:hAnsi="PT Serif" w:cs="Times New Roman"/>
          <w:color w:val="111111"/>
          <w:sz w:val="26"/>
          <w:szCs w:val="26"/>
          <w:lang w:val="fr-FR"/>
        </w:rPr>
        <w:t>.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ὸ</w:t>
      </w:r>
      <w:r w:rsidRPr="005E5FA3">
        <w:rPr>
          <w:rFonts w:ascii="PT Serif" w:eastAsia="Calibri" w:hAnsi="PT Serif" w:cs="Times New Roman"/>
          <w:color w:val="111111"/>
          <w:sz w:val="26"/>
          <w:szCs w:val="26"/>
          <w:lang w:val="fr-FR"/>
        </w:rPr>
        <w:t xml:space="preserve"> </w:t>
      </w: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νε</w:t>
      </w:r>
      <w:r w:rsidRPr="005E5FA3">
        <w:rPr>
          <w:rFonts w:ascii="Times New Roman" w:eastAsia="Calibri" w:hAnsi="Times New Roman" w:cs="Times New Roman"/>
          <w:color w:val="111111"/>
          <w:sz w:val="26"/>
          <w:szCs w:val="26"/>
        </w:rPr>
        <w:t>ῦ</w:t>
      </w:r>
      <w:r w:rsidRPr="005E5FA3">
        <w:rPr>
          <w:rFonts w:ascii="PT Serif" w:eastAsia="Calibri" w:hAnsi="PT Serif" w:cs="Times New Roman"/>
          <w:color w:val="111111"/>
          <w:sz w:val="26"/>
          <w:szCs w:val="26"/>
        </w:rPr>
        <w:t>μ</w:t>
      </w:r>
      <w:r w:rsidRPr="005E5FA3">
        <w:rPr>
          <w:rFonts w:ascii="Cambria" w:eastAsia="Calibri" w:hAnsi="Cambria" w:cs="Cambria"/>
          <w:color w:val="111111"/>
          <w:sz w:val="26"/>
          <w:szCs w:val="26"/>
        </w:rPr>
        <w:t>α</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ὅ</w:t>
      </w: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ου</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θέλει</w:t>
      </w:r>
      <w:r w:rsidRPr="005E5FA3">
        <w:rPr>
          <w:rFonts w:ascii="PT Serif" w:eastAsia="Calibri" w:hAnsi="PT Serif" w:cs="Times New Roman"/>
          <w:color w:val="111111"/>
          <w:sz w:val="26"/>
          <w:szCs w:val="26"/>
          <w:lang w:val="fr-FR"/>
        </w:rPr>
        <w:t xml:space="preserve"> </w:t>
      </w:r>
      <w:r w:rsidRPr="005E5FA3">
        <w:rPr>
          <w:rFonts w:ascii="PT Serif" w:eastAsia="Calibri" w:hAnsi="PT Serif" w:cs="PT Serif"/>
          <w:color w:val="111111"/>
          <w:sz w:val="26"/>
          <w:szCs w:val="26"/>
        </w:rPr>
        <w:t>π</w:t>
      </w:r>
      <w:r w:rsidRPr="005E5FA3">
        <w:rPr>
          <w:rFonts w:ascii="Cambria" w:eastAsia="Calibri" w:hAnsi="Cambria" w:cs="Cambria"/>
          <w:color w:val="111111"/>
          <w:sz w:val="26"/>
          <w:szCs w:val="26"/>
        </w:rPr>
        <w:t>νε</w:t>
      </w:r>
      <w:r w:rsidRPr="005E5FA3">
        <w:rPr>
          <w:rFonts w:ascii="Times New Roman" w:eastAsia="Calibri" w:hAnsi="Times New Roman" w:cs="Times New Roman"/>
          <w:color w:val="111111"/>
          <w:sz w:val="26"/>
          <w:szCs w:val="26"/>
        </w:rPr>
        <w:t>ῖ</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κα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ὴ</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φων</w:t>
      </w:r>
      <w:r w:rsidRPr="005E5FA3">
        <w:rPr>
          <w:rFonts w:ascii="Times New Roman" w:eastAsia="Calibri" w:hAnsi="Times New Roman" w:cs="Times New Roman"/>
          <w:color w:val="111111"/>
          <w:sz w:val="26"/>
          <w:szCs w:val="26"/>
        </w:rPr>
        <w:t>ὴ</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α</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το</w:t>
      </w:r>
      <w:r w:rsidRPr="005E5FA3">
        <w:rPr>
          <w:rFonts w:ascii="Times New Roman" w:eastAsia="Calibri" w:hAnsi="Times New Roman" w:cs="Times New Roman"/>
          <w:color w:val="111111"/>
          <w:sz w:val="26"/>
          <w:szCs w:val="26"/>
        </w:rPr>
        <w:t>ῦ</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ἀ</w:t>
      </w:r>
      <w:r w:rsidRPr="005E5FA3">
        <w:rPr>
          <w:rFonts w:ascii="Cambria" w:eastAsia="Calibri" w:hAnsi="Cambria" w:cs="Cambria"/>
          <w:color w:val="111111"/>
          <w:sz w:val="26"/>
          <w:szCs w:val="26"/>
        </w:rPr>
        <w:t>κούεις</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ἀ</w:t>
      </w:r>
      <w:r w:rsidRPr="005E5FA3">
        <w:rPr>
          <w:rFonts w:ascii="Cambria" w:eastAsia="Calibri" w:hAnsi="Cambria" w:cs="Cambria"/>
          <w:color w:val="111111"/>
          <w:sz w:val="26"/>
          <w:szCs w:val="26"/>
        </w:rPr>
        <w:t>λλ</w:t>
      </w:r>
      <w:r w:rsidRPr="005E5FA3">
        <w:rPr>
          <w:rFonts w:ascii="PT Serif" w:eastAsia="Calibri" w:hAnsi="PT Serif" w:cs="PT Serif"/>
          <w:color w:val="111111"/>
          <w:sz w:val="26"/>
          <w:szCs w:val="26"/>
          <w:lang w:val="fr-FR"/>
        </w:rPr>
        <w:t>’</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ο</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κ</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ο</w:t>
      </w:r>
      <w:r w:rsidRPr="005E5FA3">
        <w:rPr>
          <w:rFonts w:ascii="Times New Roman" w:eastAsia="Calibri" w:hAnsi="Times New Roman" w:cs="Times New Roman"/>
          <w:color w:val="111111"/>
          <w:sz w:val="26"/>
          <w:szCs w:val="26"/>
        </w:rPr>
        <w:t>ἶ</w:t>
      </w:r>
      <w:r w:rsidRPr="005E5FA3">
        <w:rPr>
          <w:rFonts w:ascii="Cambria" w:eastAsia="Calibri" w:hAnsi="Cambria" w:cs="Cambria"/>
          <w:color w:val="111111"/>
          <w:sz w:val="26"/>
          <w:szCs w:val="26"/>
        </w:rPr>
        <w:t>δας</w:t>
      </w:r>
      <w:r w:rsidRPr="005E5FA3">
        <w:rPr>
          <w:rFonts w:ascii="PT Serif" w:eastAsia="Calibri" w:hAnsi="PT Serif" w:cs="Times New Roman"/>
          <w:color w:val="111111"/>
          <w:sz w:val="26"/>
          <w:szCs w:val="26"/>
          <w:lang w:val="fr-FR"/>
        </w:rPr>
        <w:t xml:space="preserve"> </w:t>
      </w:r>
      <w:r w:rsidRPr="005E5FA3">
        <w:rPr>
          <w:rFonts w:ascii="PT Serif" w:eastAsia="Calibri" w:hAnsi="PT Serif" w:cs="PT Serif"/>
          <w:color w:val="111111"/>
          <w:sz w:val="26"/>
          <w:szCs w:val="26"/>
        </w:rPr>
        <w:t>π</w:t>
      </w:r>
      <w:r w:rsidRPr="005E5FA3">
        <w:rPr>
          <w:rFonts w:ascii="Cambria" w:eastAsia="Calibri" w:hAnsi="Cambria" w:cs="Cambria"/>
          <w:color w:val="111111"/>
          <w:sz w:val="26"/>
          <w:szCs w:val="26"/>
        </w:rPr>
        <w:t>όθεν</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ἔ</w:t>
      </w:r>
      <w:r w:rsidRPr="005E5FA3">
        <w:rPr>
          <w:rFonts w:ascii="Cambria" w:eastAsia="Calibri" w:hAnsi="Cambria" w:cs="Cambria"/>
          <w:color w:val="111111"/>
          <w:sz w:val="26"/>
          <w:szCs w:val="26"/>
        </w:rPr>
        <w:t>ρχεται</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κα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lang w:val="fr-FR"/>
        </w:rPr>
        <w:t xml:space="preserve"> </w:t>
      </w: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ο</w:t>
      </w:r>
      <w:r w:rsidRPr="005E5FA3">
        <w:rPr>
          <w:rFonts w:ascii="Times New Roman" w:eastAsia="Calibri" w:hAnsi="Times New Roman" w:cs="Times New Roman"/>
          <w:color w:val="111111"/>
          <w:sz w:val="26"/>
          <w:szCs w:val="26"/>
        </w:rPr>
        <w:t>ῦ</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ὑ</w:t>
      </w: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άγει·</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ο</w:t>
      </w:r>
      <w:r w:rsidRPr="005E5FA3">
        <w:rPr>
          <w:rFonts w:ascii="Times New Roman" w:eastAsia="Calibri" w:hAnsi="Times New Roman" w:cs="Times New Roman"/>
          <w:color w:val="111111"/>
          <w:sz w:val="26"/>
          <w:szCs w:val="26"/>
        </w:rPr>
        <w:t>ὕ</w:t>
      </w:r>
      <w:r w:rsidRPr="005E5FA3">
        <w:rPr>
          <w:rFonts w:ascii="Cambria" w:eastAsia="Calibri" w:hAnsi="Cambria" w:cs="Cambria"/>
          <w:color w:val="111111"/>
          <w:sz w:val="26"/>
          <w:szCs w:val="26"/>
        </w:rPr>
        <w:t>τως</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στ</w:t>
      </w:r>
      <w:r w:rsidRPr="005E5FA3">
        <w:rPr>
          <w:rFonts w:ascii="Times New Roman" w:eastAsia="Calibri" w:hAnsi="Times New Roman" w:cs="Times New Roman"/>
          <w:color w:val="111111"/>
          <w:sz w:val="26"/>
          <w:szCs w:val="26"/>
        </w:rPr>
        <w:t>ὶ</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fr-FR"/>
        </w:rPr>
        <w:t xml:space="preserve"> </w:t>
      </w:r>
      <w:r w:rsidRPr="005E5FA3">
        <w:rPr>
          <w:rFonts w:ascii="PT Serif" w:eastAsia="Calibri" w:hAnsi="PT Serif" w:cs="PT Serif"/>
          <w:color w:val="111111"/>
          <w:sz w:val="26"/>
          <w:szCs w:val="26"/>
        </w:rPr>
        <w:t>π</w:t>
      </w:r>
      <w:r w:rsidRPr="005E5FA3">
        <w:rPr>
          <w:rFonts w:ascii="Times New Roman" w:eastAsia="Calibri" w:hAnsi="Times New Roman" w:cs="Times New Roman"/>
          <w:color w:val="111111"/>
          <w:sz w:val="26"/>
          <w:szCs w:val="26"/>
        </w:rPr>
        <w:t>ᾶ</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ὁ</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γεγεννη</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ένος</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κ</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το</w:t>
      </w:r>
      <w:r w:rsidRPr="005E5FA3">
        <w:rPr>
          <w:rFonts w:ascii="Times New Roman" w:eastAsia="Calibri" w:hAnsi="Times New Roman" w:cs="Times New Roman"/>
          <w:color w:val="111111"/>
          <w:sz w:val="26"/>
          <w:szCs w:val="26"/>
        </w:rPr>
        <w:t>ῦ</w:t>
      </w:r>
      <w:r w:rsidRPr="005E5FA3">
        <w:rPr>
          <w:rFonts w:ascii="PT Serif" w:eastAsia="Calibri" w:hAnsi="PT Serif" w:cs="Times New Roman"/>
          <w:color w:val="111111"/>
          <w:sz w:val="26"/>
          <w:szCs w:val="26"/>
          <w:lang w:val="fr-FR"/>
        </w:rPr>
        <w:t xml:space="preserve"> </w:t>
      </w: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νεύ</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ατος</w:t>
      </w:r>
      <w:r w:rsidRPr="005E5FA3">
        <w:rPr>
          <w:rFonts w:ascii="PT Serif" w:eastAsia="Calibri" w:hAnsi="PT Serif" w:cs="Times New Roman"/>
          <w:color w:val="111111"/>
          <w:sz w:val="26"/>
          <w:szCs w:val="26"/>
          <w:lang w:val="fr-FR"/>
        </w:rPr>
        <w:t xml:space="preserve">. </w:t>
      </w:r>
      <w:r w:rsidRPr="005E5FA3">
        <w:rPr>
          <w:rFonts w:ascii="PT Serif" w:eastAsia="Calibri" w:hAnsi="PT Serif" w:cs="Times New Roman"/>
          <w:color w:val="111111"/>
          <w:sz w:val="26"/>
          <w:szCs w:val="26"/>
        </w:rPr>
        <w:t>(Gv 3,1-8).</w:t>
      </w:r>
    </w:p>
    <w:p w14:paraId="4F62C7D9" w14:textId="77777777" w:rsidR="005E5FA3" w:rsidRPr="005E5FA3" w:rsidRDefault="005E5FA3" w:rsidP="005E5FA3">
      <w:pPr>
        <w:spacing w:after="120" w:line="240" w:lineRule="auto"/>
        <w:jc w:val="both"/>
        <w:rPr>
          <w:rFonts w:ascii="PT Serif" w:eastAsia="Calibri" w:hAnsi="PT Serif" w:cs="Times New Roman"/>
          <w:color w:val="111111"/>
          <w:sz w:val="24"/>
          <w:szCs w:val="24"/>
        </w:rPr>
      </w:pPr>
    </w:p>
    <w:p w14:paraId="1B999D4F" w14:textId="77777777" w:rsidR="005E5FA3" w:rsidRPr="005E5FA3" w:rsidRDefault="005E5FA3" w:rsidP="005E5FA3">
      <w:pPr>
        <w:spacing w:after="120" w:line="240" w:lineRule="auto"/>
        <w:jc w:val="both"/>
        <w:rPr>
          <w:rFonts w:ascii="Arial" w:eastAsia="Times New Roman" w:hAnsi="Arial" w:cs="Arial"/>
          <w:b/>
          <w:kern w:val="0"/>
          <w:sz w:val="24"/>
          <w:szCs w:val="24"/>
          <w:lang w:eastAsia="it-IT"/>
          <w14:ligatures w14:val="none"/>
        </w:rPr>
      </w:pPr>
      <w:r w:rsidRPr="005E5FA3">
        <w:rPr>
          <w:rFonts w:ascii="Arial" w:eastAsia="Times New Roman" w:hAnsi="Arial" w:cs="Arial"/>
          <w:b/>
          <w:kern w:val="0"/>
          <w:sz w:val="24"/>
          <w:szCs w:val="24"/>
          <w:lang w:eastAsia="it-IT"/>
          <w14:ligatures w14:val="none"/>
        </w:rPr>
        <w:t xml:space="preserve">Vi era tra i farisei un uomo di nome Nicodèmo, uno dei capi dei Giudei. Costui andò da Gesù, di notte, e gli disse: «Rabbì, sappiamo che sei venuto da Dio come maestro; nessuno infatti può compiere questi segni che tu compi, se Dio non è con lui». </w:t>
      </w:r>
    </w:p>
    <w:p w14:paraId="6F34B27E" w14:textId="77777777" w:rsidR="005E5FA3" w:rsidRPr="005E5FA3" w:rsidRDefault="005E5FA3" w:rsidP="005E5FA3">
      <w:pPr>
        <w:spacing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t xml:space="preserve">Nicodemo è persona ragguardevole. È fariseo – i farisei a quei tempi erano acerrimi nemici di Gesù. In più è anche un capo dei Giudei. Anche i capi del Giudei a quel tempo erano nemici acerrimi di Gesù. Perché né i farisei e né i capi dei Giudei venissero a conoscere il suo incontro Gesù, lui si reca di notte dal Maestro. La sua testimonianza ha un peso notevole. Quest’uomo ha il coraggio di attestare la verità, di riconoscerla in un mondo nel quale essa doveva essere negata a qualsiasi costo. </w:t>
      </w:r>
    </w:p>
    <w:p w14:paraId="53B080F6" w14:textId="77777777" w:rsidR="005E5FA3" w:rsidRPr="005E5FA3" w:rsidRDefault="005E5FA3" w:rsidP="005E5FA3">
      <w:pPr>
        <w:spacing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t>Ecco la confessione di quest’uomo: Sappiamo che tu, Gesù, se venuto da Dio come Maestro. Da cosa Nicodemo attinge questa scienza? Dalle opere compiute da Gesù. Sono esse che attestano che Gesù è Maestro venuto da Dio. Ecco anche il fondamento di questa professione di fede: Nessuno infatti può compiere questi segni che ti compi, se Dio non è con lui. Nicodemo fa una confessione in tutto simile a quella celebrata dai maghi d’Egitto dinanzi al faraone: “Noi, tuoi maghi ti confessiamo, faraone, che in Mosè agisce il dito di Dio. Noi, tuoi maghi, ti diciamo che Mosè è il dito di Dio (digitus Dei est) e noi questo dito non lo siamo. Ecco perché ciò che fa Mosè noi non lo possiamo operare. Noi non siamo il dito di Dio e non possiamo resiste a Dio. Per questo ci ritiriamo. Se finora abbiamo combattuto, ora non combattiamo più. È da stolti combattere per perdere ed essere umiliati.</w:t>
      </w:r>
    </w:p>
    <w:p w14:paraId="35503A81" w14:textId="77777777" w:rsidR="005E5FA3" w:rsidRPr="005E5FA3" w:rsidRDefault="005E5FA3" w:rsidP="005E5FA3">
      <w:pPr>
        <w:spacing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t xml:space="preserve">Se il faraone avesse ascoltato i suoi maghi di certo non avrebbe portato il suo popolo alla grande sofferenza a causa delle ulteriori piaghe, compresa la morte </w:t>
      </w:r>
      <w:r w:rsidRPr="005E5FA3">
        <w:rPr>
          <w:rFonts w:ascii="Arial" w:eastAsia="Times New Roman" w:hAnsi="Arial" w:cs="Arial"/>
          <w:bCs/>
          <w:kern w:val="0"/>
          <w:sz w:val="24"/>
          <w:szCs w:val="24"/>
          <w:lang w:eastAsia="it-IT"/>
          <w14:ligatures w14:val="none"/>
        </w:rPr>
        <w:lastRenderedPageBreak/>
        <w:t>dei primogeniti degli uomini e degli animali in tutto il paese d’Egitto. Ma anche non sarebbe stato lui con tutti i suoi cavalli e i suoi cavalieri e i suoi carri travolto dai flutti del Mar Rosso, nel quale stoltamente si era inoltrato. Questo ammonimento dei maghi d’Egitto vale anche per noi. Quando sperimentiamo nella storia che stiamo combattendo contro il dito di Dio, allora è cosa saggia ritirarsi, altrimenti la nostra disfatta non sarà solo per il tempo, ma anche per l’eternità. È lo stesso consiglio che Diede Gamaliele al sinedrio che a suo giudizio stava combattendo una stolta battaglia contro gli Apostoli: Gli Apostoli oggi sono il dito di Dio. Lasciate che il dito di Dio operi. Non vi accada di combattere contro il dito di Dio.</w:t>
      </w:r>
    </w:p>
    <w:p w14:paraId="61E1383C" w14:textId="77777777" w:rsidR="005E5FA3" w:rsidRPr="005E5FA3" w:rsidRDefault="005E5FA3" w:rsidP="005E5FA3">
      <w:pPr>
        <w:spacing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t xml:space="preserve">Né dobbiamo lasciarci ingannare dalle apparenze. A volte il Signore permette che noi trionfiamo contro il suo dito presente nei suoi servi fedeli. Lo permette solo perché i suoi servi fedeli imparino a confidare solo in Lui e mai in se stessi, mai nelle potenze di questo mondo. Questa verità così viene insegnata a noi dall’Apostolo Paolo nella Seconda Lettera ai Corinzi: </w:t>
      </w:r>
      <w:r w:rsidRPr="005E5FA3">
        <w:rPr>
          <w:rFonts w:ascii="Arial" w:eastAsia="Times New Roman" w:hAnsi="Arial" w:cs="Arial"/>
          <w:bCs/>
          <w:i/>
          <w:iCs/>
          <w:kern w:val="0"/>
          <w:sz w:val="24"/>
          <w:szCs w:val="24"/>
          <w:lang w:eastAsia="it-IT"/>
          <w14:ligatures w14:val="none"/>
        </w:rPr>
        <w:t xml:space="preserve">“Non vogliamo infatti che ignoriate, fratelli, come la tribolazione, che ci è capitata in Asia, ci abbia colpiti oltre misura, al di là delle nostre forze, tanto che disperavamo perfino della nostra vita. Abbiamo addirittura ricevuto su di noi la sentenza di morte, perché non ponessimo fiducia in noi stessi, ma nel Dio che risuscita i morti. Da quella morte però egli ci ha liberato e ci libererà, e per la speranza che abbiamo in lui ancora ci libererà, grazie anche alla vostra cooperazione nella preghiera per noi. Così, per il favore divino ottenutoci da molte persone, saranno molti a rendere grazie per noi” (2Cor 1,8-11). </w:t>
      </w:r>
      <w:r w:rsidRPr="005E5FA3">
        <w:rPr>
          <w:rFonts w:ascii="Arial" w:eastAsia="Times New Roman" w:hAnsi="Arial" w:cs="Arial"/>
          <w:bCs/>
          <w:kern w:val="0"/>
          <w:sz w:val="24"/>
          <w:szCs w:val="24"/>
          <w:lang w:eastAsia="it-IT"/>
          <w14:ligatures w14:val="none"/>
        </w:rPr>
        <w:t>Ecco la nostra purissima fede: da ogni sentenza di morte il Signore ci libererà. La vittoria del male su di noi sura solo tre giorni, poi viene sempre il Signore e risuscita i suoi servi fedeli.</w:t>
      </w:r>
    </w:p>
    <w:p w14:paraId="183739AE" w14:textId="77777777" w:rsidR="005E5FA3" w:rsidRPr="005E5FA3" w:rsidRDefault="005E5FA3" w:rsidP="005E5FA3">
      <w:pPr>
        <w:spacing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t>Questa verità deve creare divina consolazione nei nostri cuori, ma sempre per opera e per convincimento dello Spirito Santo. Se io oggi sono il dito di Dio con il quale il Signore opera nella storia, anche me il Signore mi modellerà attraverso gli eventi della storia perché la cristiformità da me sia raggiunta al sommo della bellezza e della perfezione. Per questa opera si potrà servire di tutti i faraoni che sempre sorgeranno nella storia e la cui superbia è così alta da raggiungere le cime più alte dei cieli fino a credere che sono essi il Dio del cielo della terra. Ma solo come servizio alla mia cristificazione, come il Signore si è servito del faraone ingoiato dai flutti del Mar Rosso per attestare dinanzi al mondo intero la magnificenza della sua gloria.</w:t>
      </w:r>
    </w:p>
    <w:p w14:paraId="19AC808F" w14:textId="77777777" w:rsidR="005E5FA3" w:rsidRPr="005E5FA3" w:rsidRDefault="005E5FA3" w:rsidP="005E5FA3">
      <w:pPr>
        <w:spacing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t xml:space="preserve">È giusto allora che il mondo sappia che per tutti faraoni della terra che sfidano il dito di Dio operante nella storia, la loro fine è tra i flutti del mare. Li si arresta la loro falsa potenza. Per tutti invece coloro che perseverano a essere dito di Dio nella storia, il Mar Rosso si apre, loro lo attraversano e possono cantere quanto grande è la potenza di Dio e anche quanto è sublime la sua misericordia. Ora Nicodemo confessa che Gesù è il dito di Dio e per questo ogni Mar Rosso dinanzi al quale Lui si trova, si apre perché Lui passi a piedi asciutti. Si chiude perché nessun faraone lo raggiunga. Se Cristo dai faraoni di questo mondo è stato inchiodato sulla croce, questo è avvenuto perché Lui desse compimento a ogni Parola scritta per Lui dal padre nella Legge, nei Profeti, nei Salmi. Operato il compimento, dopo tre giorni il Padre lo ha tratto da sepolcro con un corpo </w:t>
      </w:r>
      <w:r w:rsidRPr="005E5FA3">
        <w:rPr>
          <w:rFonts w:ascii="Arial" w:eastAsia="Times New Roman" w:hAnsi="Arial" w:cs="Arial"/>
          <w:bCs/>
          <w:kern w:val="0"/>
          <w:sz w:val="24"/>
          <w:szCs w:val="24"/>
          <w:lang w:eastAsia="it-IT"/>
          <w14:ligatures w14:val="none"/>
        </w:rPr>
        <w:lastRenderedPageBreak/>
        <w:t>spirituale, incorruttibile, immortale. Glorioso. Corpo invisibile che nessuno potrà mai più crocifiggere.</w:t>
      </w:r>
    </w:p>
    <w:p w14:paraId="09CCB835" w14:textId="77777777" w:rsidR="005E5FA3" w:rsidRPr="005E5FA3" w:rsidRDefault="005E5FA3" w:rsidP="005E5FA3">
      <w:pPr>
        <w:spacing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t>Per noi è di sommo interesse esegetico, ermeneutico, spirituale, morale, ascetico e mistagogico, riconoscere sia chi è che rende testimonianza a Cristo Gesù e sia anche il tenore di questa testimonianza, perché anche noi sappiamo dinanzi a chi ci troviamo quando siamo davanti a Gesù Signore: Siamo dinanzi al Dito di Dio che opera nella storia. Siamo dinanzi al Dito di Dio che viene da Dio. Siamo dinanzi al Dito di Dio che è Dio stesso. È cosa giusta sapere che è la Divinità e l’Eternità di questo dito di Dio, che fa la differenza con altro dito di Dio. Gli altri, se sono vero dito di Dio, sono dito di Dio che devono attingere ogni grazia, ogni verità, ogni luce, ogni potere da questo Dito di Dio, che è Gesù. Gesù è invece il solo Dito di Dio, che agisce in suo nome e fa ogni cosa per obbedienza la Padre suo . Differenza divina, eterna, soprannaturale, storica.</w:t>
      </w:r>
    </w:p>
    <w:p w14:paraId="0DC37CF5" w14:textId="77777777" w:rsidR="005E5FA3" w:rsidRPr="005E5FA3" w:rsidRDefault="005E5FA3" w:rsidP="005E5FA3">
      <w:pPr>
        <w:spacing w:after="120" w:line="240" w:lineRule="auto"/>
        <w:jc w:val="both"/>
        <w:rPr>
          <w:rFonts w:ascii="Arial" w:eastAsia="Times New Roman" w:hAnsi="Arial" w:cs="Arial"/>
          <w:bCs/>
          <w:kern w:val="0"/>
          <w:sz w:val="24"/>
          <w:szCs w:val="24"/>
          <w:lang w:eastAsia="it-IT"/>
          <w14:ligatures w14:val="none"/>
        </w:rPr>
      </w:pPr>
    </w:p>
    <w:p w14:paraId="1F9D8338" w14:textId="77777777" w:rsidR="005E5FA3" w:rsidRPr="005E5FA3" w:rsidRDefault="005E5FA3" w:rsidP="005E5FA3">
      <w:pPr>
        <w:spacing w:after="120" w:line="240" w:lineRule="auto"/>
        <w:jc w:val="both"/>
        <w:rPr>
          <w:rFonts w:ascii="Arial" w:eastAsia="Times New Roman" w:hAnsi="Arial" w:cs="Arial"/>
          <w:b/>
          <w:kern w:val="0"/>
          <w:sz w:val="24"/>
          <w:szCs w:val="24"/>
          <w:lang w:eastAsia="it-IT"/>
          <w14:ligatures w14:val="none"/>
        </w:rPr>
      </w:pPr>
      <w:r w:rsidRPr="005E5FA3">
        <w:rPr>
          <w:rFonts w:ascii="Arial" w:eastAsia="Times New Roman" w:hAnsi="Arial" w:cs="Arial"/>
          <w:b/>
          <w:kern w:val="0"/>
          <w:sz w:val="24"/>
          <w:szCs w:val="24"/>
          <w:lang w:eastAsia="it-IT"/>
          <w14:ligatures w14:val="none"/>
        </w:rPr>
        <w:t xml:space="preserve">Gli rispose Gesù: </w:t>
      </w:r>
      <w:bookmarkStart w:id="281" w:name="_Hlk199236505"/>
      <w:r w:rsidRPr="005E5FA3">
        <w:rPr>
          <w:rFonts w:ascii="Arial" w:eastAsia="Times New Roman" w:hAnsi="Arial" w:cs="Arial"/>
          <w:b/>
          <w:kern w:val="0"/>
          <w:sz w:val="24"/>
          <w:szCs w:val="24"/>
          <w:lang w:eastAsia="it-IT"/>
          <w14:ligatures w14:val="none"/>
        </w:rPr>
        <w:t xml:space="preserve">«In verità, in verità io ti dico, se uno non nasce dall’alto, non può vedere il regno di Dio». </w:t>
      </w:r>
      <w:bookmarkEnd w:id="281"/>
      <w:r w:rsidRPr="005E5FA3">
        <w:rPr>
          <w:rFonts w:ascii="Arial" w:eastAsia="Times New Roman" w:hAnsi="Arial" w:cs="Arial"/>
          <w:b/>
          <w:kern w:val="0"/>
          <w:sz w:val="24"/>
          <w:szCs w:val="24"/>
          <w:lang w:eastAsia="it-IT"/>
          <w14:ligatures w14:val="none"/>
        </w:rPr>
        <w:t xml:space="preserve">Gli disse Nicodèmo: </w:t>
      </w:r>
      <w:bookmarkStart w:id="282" w:name="_Hlk199237347"/>
      <w:r w:rsidRPr="005E5FA3">
        <w:rPr>
          <w:rFonts w:ascii="Arial" w:eastAsia="Times New Roman" w:hAnsi="Arial" w:cs="Arial"/>
          <w:b/>
          <w:kern w:val="0"/>
          <w:sz w:val="24"/>
          <w:szCs w:val="24"/>
          <w:lang w:eastAsia="it-IT"/>
          <w14:ligatures w14:val="none"/>
        </w:rPr>
        <w:t>«Come può nascere un uomo quando è vecchio? Può forse entrare una seconda volta nel grembo di sua madre e rinascere?».</w:t>
      </w:r>
    </w:p>
    <w:bookmarkEnd w:id="282"/>
    <w:p w14:paraId="78BFC85E" w14:textId="77777777" w:rsidR="005E5FA3" w:rsidRPr="005E5FA3" w:rsidRDefault="005E5FA3" w:rsidP="005E5FA3">
      <w:pPr>
        <w:spacing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t>Ecco la prima verità che scaturisce dalla confessione resa da Nicodemo a Gesù, che è testimonianza non da un qualsiasi uomo del popolo di Dio, ma testimonianza di un fariseo e di un capo dei Giudei: Se Gesù è uomo venuto da Dio, non solo le sue opere, ma anche le sue parole attestano che Lui è dito di Dio. Se le sue opere sono il frutto del dito di Dio anche le parole sono frutto del dito di Dio. Uno che è dito di Dio non può essere dito di Dio per le opere e poi falso dito di Dio per le parole. Il dito è uno, non due, uno vero e l’altro falso. Essendo uno il dito, il dito che produce le opere e anche il dito che produce le parole.</w:t>
      </w:r>
    </w:p>
    <w:p w14:paraId="7076B3DC" w14:textId="77777777" w:rsidR="005E5FA3" w:rsidRPr="005E5FA3" w:rsidRDefault="005E5FA3" w:rsidP="005E5FA3">
      <w:pPr>
        <w:spacing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t xml:space="preserve">Quale prima parola produce per Nicodemo e per tutto il popolo dei Giudei e per il mondo intero, cioè per ogni figlio di Adamo? Ecco la prima Parola: </w:t>
      </w:r>
      <w:r w:rsidRPr="005E5FA3">
        <w:rPr>
          <w:rFonts w:ascii="Arial" w:eastAsia="Times New Roman" w:hAnsi="Arial" w:cs="Arial"/>
          <w:bCs/>
          <w:i/>
          <w:iCs/>
          <w:kern w:val="0"/>
          <w:sz w:val="24"/>
          <w:szCs w:val="24"/>
          <w:lang w:eastAsia="it-IT"/>
          <w14:ligatures w14:val="none"/>
        </w:rPr>
        <w:t>“In verità, in verità ti dico, se uno non nasce dall’alto, non può vedere il regno di Dio”.</w:t>
      </w:r>
      <w:r w:rsidRPr="005E5FA3">
        <w:rPr>
          <w:rFonts w:ascii="Arial" w:eastAsia="Times New Roman" w:hAnsi="Arial" w:cs="Arial"/>
          <w:bCs/>
          <w:kern w:val="0"/>
          <w:sz w:val="24"/>
          <w:szCs w:val="24"/>
          <w:lang w:eastAsia="it-IT"/>
          <w14:ligatures w14:val="none"/>
        </w:rPr>
        <w:t xml:space="preserve"> Prima ricordiamo tutte le parole di Gesù proferite nel primo e nel secondo Capitolo del Vangelo secondo Giovanni e solo dopo rifletteremo su cosa questa Parola aggiunge alle altre. Il Vangelo è opera del dito di Dio aggiunta all’opera precedente del dito di Dio. È anche Parola del dito di Dio aggiunta alle parole precedenti del Dito di Dio. Ecco quali sono state le parole finora dette:</w:t>
      </w:r>
    </w:p>
    <w:p w14:paraId="14DEE68D" w14:textId="77777777" w:rsidR="005E5FA3" w:rsidRPr="005E5FA3" w:rsidRDefault="005E5FA3" w:rsidP="005E5FA3">
      <w:pPr>
        <w:spacing w:after="120" w:line="240" w:lineRule="auto"/>
        <w:jc w:val="both"/>
        <w:rPr>
          <w:rFonts w:ascii="Arial" w:eastAsia="Times New Roman" w:hAnsi="Arial" w:cs="Arial"/>
          <w:bCs/>
          <w:i/>
          <w:iCs/>
          <w:kern w:val="0"/>
          <w:sz w:val="24"/>
          <w:szCs w:val="24"/>
          <w:lang w:eastAsia="it-IT"/>
          <w14:ligatures w14:val="none"/>
        </w:rPr>
      </w:pPr>
      <w:r w:rsidRPr="005E5FA3">
        <w:rPr>
          <w:rFonts w:ascii="Arial" w:eastAsia="Times New Roman" w:hAnsi="Arial" w:cs="Arial"/>
          <w:bCs/>
          <w:i/>
          <w:iCs/>
          <w:kern w:val="0"/>
          <w:sz w:val="24"/>
          <w:szCs w:val="24"/>
          <w:lang w:eastAsia="it-IT"/>
          <w14:ligatures w14:val="none"/>
        </w:rPr>
        <w:t xml:space="preserve">E i suoi due discepoli, sentendolo parlare così, seguirono Gesù. Gesù allora si voltò e, osservando che essi lo seguivano, disse loro: «Che cosa cercate?». Gli risposero: «Rabbì – che, tradotto, significa Maestro –, dove dimori?». Disse loro: «Venite e vedrete» (Gv 1,37-30). Fissando lo sguardo su di lui, Gesù disse: «Tu sei Simone, il figlio di Giovanni; sarai chiamato Cefa» – che significa Pietro (1Gv 1,42). Il giorno dopo Gesù volle partire per la Galilea; trovò Filippo e gli disse: «Seguimi!» (Gv 1.43). Gesù intanto, visto Natanaele che gli veniva incontro, disse di lui: «Ecco davvero un Israelita in cui non c’è falsità». Natanaèle gli domandò: «Come mi conosci?». Gli rispose Gesù: «Prima che Filippo ti chiamasse, io ti ho visto quando eri sotto l’albero di fichi». Gli replicò Natanaele: «Rabbì, tu sei il Figlio di Dio, tu sei il re d’Israele!». Gli rispose Gesù: «Perché ti ho detto che ti </w:t>
      </w:r>
      <w:r w:rsidRPr="005E5FA3">
        <w:rPr>
          <w:rFonts w:ascii="Arial" w:eastAsia="Times New Roman" w:hAnsi="Arial" w:cs="Arial"/>
          <w:bCs/>
          <w:i/>
          <w:iCs/>
          <w:kern w:val="0"/>
          <w:sz w:val="24"/>
          <w:szCs w:val="24"/>
          <w:lang w:eastAsia="it-IT"/>
          <w14:ligatures w14:val="none"/>
        </w:rPr>
        <w:lastRenderedPageBreak/>
        <w:t xml:space="preserve">avevo visto sotto l’albero di fichi, tu credi? Vedrai cose più grandi di queste!». Poi gli disse: «In verità, in verità io vi dico: vedrete il cielo aperto e gli angeli di Dio salire e scendere sopra il Figlio dell’uomo» (Gv 1,447-51). </w:t>
      </w:r>
    </w:p>
    <w:p w14:paraId="463F6ACA" w14:textId="77777777" w:rsidR="005E5FA3" w:rsidRPr="005E5FA3" w:rsidRDefault="005E5FA3" w:rsidP="005E5FA3">
      <w:pPr>
        <w:spacing w:after="120" w:line="240" w:lineRule="auto"/>
        <w:jc w:val="both"/>
        <w:rPr>
          <w:rFonts w:ascii="Arial" w:eastAsia="Times New Roman" w:hAnsi="Arial" w:cs="Arial"/>
          <w:bCs/>
          <w:i/>
          <w:iCs/>
          <w:kern w:val="0"/>
          <w:sz w:val="24"/>
          <w:szCs w:val="24"/>
          <w:lang w:eastAsia="it-IT"/>
          <w14:ligatures w14:val="none"/>
        </w:rPr>
      </w:pPr>
      <w:r w:rsidRPr="005E5FA3">
        <w:rPr>
          <w:rFonts w:ascii="Arial" w:eastAsia="Times New Roman" w:hAnsi="Arial" w:cs="Arial"/>
          <w:bCs/>
          <w:i/>
          <w:iCs/>
          <w:kern w:val="0"/>
          <w:sz w:val="24"/>
          <w:szCs w:val="24"/>
          <w:lang w:eastAsia="it-IT"/>
          <w14:ligatures w14:val="none"/>
        </w:rPr>
        <w:t xml:space="preserve">Venuto a mancare il vino, la madre di Gesù gli disse: «Non hanno vino». E Gesù le rispose: «Donna, che vuoi da me? Non è ancora giunta la mia ora». Sua madre disse ai servitori: «Qualsiasi cosa vi dica, fatela» (Gv 2,3-5). E Gesù disse loro: «Riempite d’acqua le anfore»; e le riempirono fino all’orlo. Disse loro di nuovo: «Ora prendetene e portatene a colui che dirige il banchetto» (Gv 2.7-8). Si avvicinava intanto la Pasqua dei Giudei e Gesù salì a Gerusalemme. Trovò nel tempio gente che vendeva buoi, pecore e colombe e, là seduti, i cambiamonete. Allora fece una frusta di cordicelle e scacciò tutti fuori dal tempio, con le pecore e i buoi; gettò a terra il denaro dei cambiamonete e ne rovesciò i banchi, e ai venditori di colombe disse: «Portate via di qui queste cose e non fate della casa del Padre mio un mercato!». I suoi discepoli si ricordarono che sta scritto: Lo zelo per la tua casa mi divorerà. Allora i Giudei presero la parola e gli dissero: «Quale segno ci mostri per fare queste cose?». Rispose loro Gesù: «Distruggete questo tempio e in tre giorni lo farò risorgere». Gli dissero allora i Giudei: «Questo tempio è stato costruito in quarantasei anni e tu in tre giorni lo farai risorgere?». Ma egli parlava del tempio del suo corpo (Gv 2,13-21). </w:t>
      </w:r>
    </w:p>
    <w:p w14:paraId="09F0B0BC" w14:textId="77777777" w:rsidR="005E5FA3" w:rsidRPr="005E5FA3" w:rsidRDefault="005E5FA3" w:rsidP="005E5FA3">
      <w:pPr>
        <w:spacing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t>Senza entrare nei particolari, finora Gesù è rimasto nel mondo dei Giudei e nel popolo del Signore. È rimasto nell’ambito della rivelazione del mistero che avvolge la sua Persona, non però solo da uomo di Dio che vive la sua missione nei cardini dell’Antico testamento, perché già si intravedono i tratti del Nuovo. Gesù è seguito perché rivelato da Giovanni il Battista nelle vesti dell’Agnello di Dio che toglie il peccato del mondo. Si rivela nelle vesti di Dio cambiando il nome a Simone. Infine riconosce come vera la confessione di fede di Natanaele e ad essa aggiunge un’altissima verità: Lui è la scala attraverso cui Dio scende sulla terra e la terra sale fino a Dio. Alle nozze di Cana mostra quanto è potente la sua Parola e in Gerusalemme si manifesta al suo popolo come vero profeta del Dio vivente. Vi è una continuità con l’Antico Testamento, ma già sono aperte le porte per passare ne Nuovo.</w:t>
      </w:r>
    </w:p>
    <w:p w14:paraId="71B8DE9B" w14:textId="77777777" w:rsidR="005E5FA3" w:rsidRPr="005E5FA3" w:rsidRDefault="005E5FA3" w:rsidP="005E5FA3">
      <w:pPr>
        <w:spacing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t xml:space="preserve">Questa Parola che Gesù dice come vero dito di Dio: </w:t>
      </w:r>
      <w:r w:rsidRPr="005E5FA3">
        <w:rPr>
          <w:rFonts w:ascii="Arial" w:eastAsia="Times New Roman" w:hAnsi="Arial" w:cs="Arial"/>
          <w:bCs/>
          <w:i/>
          <w:iCs/>
          <w:kern w:val="0"/>
          <w:sz w:val="24"/>
          <w:szCs w:val="24"/>
          <w:lang w:eastAsia="it-IT"/>
          <w14:ligatures w14:val="none"/>
        </w:rPr>
        <w:t xml:space="preserve">«In verità, in verità io ti dico, se uno non nasce dall’alto, non può vedere il regno di Dio»”, </w:t>
      </w:r>
      <w:r w:rsidRPr="005E5FA3">
        <w:rPr>
          <w:rFonts w:ascii="Arial" w:eastAsia="Times New Roman" w:hAnsi="Arial" w:cs="Arial"/>
          <w:bCs/>
          <w:kern w:val="0"/>
          <w:sz w:val="24"/>
          <w:szCs w:val="24"/>
          <w:lang w:eastAsia="it-IT"/>
          <w14:ligatures w14:val="none"/>
        </w:rPr>
        <w:t>non riguarda più il solo popolo di Dio, riguarda ogni uomo. Chi dovesse negare questa Parola chiude agli uomini le porte del regno di Dio. Questa Parola non è stata detta da un dito di qualsiasi, da un profeta qualsiasi, da un Mosè qualsiasi. Questa Parola è detta dal dito di Dio che è Dio stesso, che è il Verbo che era in Principio, è detta dal Verbo che si è fatto carne. Il Maestro riconosciuto da Nicodemo come vero dito di Dio è il Verbo incarnato, la cui Parola rimane stabile, inviolabile, immodificabile, innegabile per i secoli eterni. Questa Parola non è solo per i figli di Abramo. È per i figli di Abramo e per i figli di Adamo, è per i Giudei e per tutte le Genti che popolano la terra. Chi dovesse esclude anche un solo uomo da queta verità, si macchierebbe di un peccato eterno. Un peccato che mai si potrà perdonare senza riparazione.</w:t>
      </w:r>
    </w:p>
    <w:p w14:paraId="5C40D6FE" w14:textId="77777777" w:rsidR="005E5FA3" w:rsidRPr="005E5FA3" w:rsidRDefault="005E5FA3" w:rsidP="005E5FA3">
      <w:pPr>
        <w:spacing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t xml:space="preserve">È assai evidente che essendo stata questa Parola di Gesù proferita con tutta la potenza dello Spirito Santo, occorre altrettanto potenza di Spirito Santo per </w:t>
      </w:r>
      <w:r w:rsidRPr="005E5FA3">
        <w:rPr>
          <w:rFonts w:ascii="Arial" w:eastAsia="Times New Roman" w:hAnsi="Arial" w:cs="Arial"/>
          <w:bCs/>
          <w:kern w:val="0"/>
          <w:sz w:val="24"/>
          <w:szCs w:val="24"/>
          <w:lang w:eastAsia="it-IT"/>
          <w14:ligatures w14:val="none"/>
        </w:rPr>
        <w:lastRenderedPageBreak/>
        <w:t xml:space="preserve">comprenderle. Poiché ancora Nicodemo è assai povero di Spirito Santo, pome una difficoltà a Gesù: </w:t>
      </w:r>
      <w:r w:rsidRPr="005E5FA3">
        <w:rPr>
          <w:rFonts w:ascii="Arial" w:eastAsia="Times New Roman" w:hAnsi="Arial" w:cs="Arial"/>
          <w:bCs/>
          <w:i/>
          <w:iCs/>
          <w:kern w:val="0"/>
          <w:sz w:val="24"/>
          <w:szCs w:val="24"/>
          <w:lang w:eastAsia="it-IT"/>
          <w14:ligatures w14:val="none"/>
        </w:rPr>
        <w:t>«Come può nascere un uomo quando è vecchio? Può forse entrare una seconda volta nel grembo di sua madre e rinascere?».</w:t>
      </w:r>
      <w:r w:rsidRPr="005E5FA3">
        <w:rPr>
          <w:rFonts w:ascii="Arial" w:eastAsia="Times New Roman" w:hAnsi="Arial" w:cs="Arial"/>
          <w:bCs/>
          <w:kern w:val="0"/>
          <w:sz w:val="24"/>
          <w:szCs w:val="24"/>
          <w:lang w:eastAsia="it-IT"/>
          <w14:ligatures w14:val="none"/>
        </w:rPr>
        <w:t xml:space="preserve"> Ancora Nicodemo è carne. Comprende dalla carne. Parla dalla carne. Obietta dal carne. Per lui, ancora uomo di carme, è impossibile comprendere questa Parola di Gesù, allo stesso modo che è impossibile per un uomo già avanzato negli anni, qual è Nicodemo, entrare nel grembo della madre e rinascere. A Nicodemo subito va però puntualizzato che Gesù non ha detto: </w:t>
      </w:r>
      <w:r w:rsidRPr="005E5FA3">
        <w:rPr>
          <w:rFonts w:ascii="Arial" w:eastAsia="Times New Roman" w:hAnsi="Arial" w:cs="Arial"/>
          <w:bCs/>
          <w:i/>
          <w:iCs/>
          <w:kern w:val="0"/>
          <w:sz w:val="24"/>
          <w:szCs w:val="24"/>
          <w:lang w:eastAsia="it-IT"/>
          <w14:ligatures w14:val="none"/>
        </w:rPr>
        <w:t>“Se uno non nasce di nuovo”</w:t>
      </w:r>
      <w:r w:rsidRPr="005E5FA3">
        <w:rPr>
          <w:rFonts w:ascii="Arial" w:eastAsia="Times New Roman" w:hAnsi="Arial" w:cs="Arial"/>
          <w:bCs/>
          <w:kern w:val="0"/>
          <w:sz w:val="24"/>
          <w:szCs w:val="24"/>
          <w:lang w:eastAsia="it-IT"/>
          <w14:ligatures w14:val="none"/>
        </w:rPr>
        <w:t xml:space="preserve">. “Ha detto invece: </w:t>
      </w:r>
      <w:r w:rsidRPr="005E5FA3">
        <w:rPr>
          <w:rFonts w:ascii="Arial" w:eastAsia="Times New Roman" w:hAnsi="Arial" w:cs="Arial"/>
          <w:bCs/>
          <w:i/>
          <w:iCs/>
          <w:kern w:val="0"/>
          <w:sz w:val="24"/>
          <w:szCs w:val="24"/>
          <w:lang w:eastAsia="it-IT"/>
          <w14:ligatures w14:val="none"/>
        </w:rPr>
        <w:t>“Se uno non nasce dall’alto”.</w:t>
      </w:r>
      <w:r w:rsidRPr="005E5FA3">
        <w:rPr>
          <w:rFonts w:ascii="Arial" w:eastAsia="Times New Roman" w:hAnsi="Arial" w:cs="Arial"/>
          <w:bCs/>
          <w:kern w:val="0"/>
          <w:sz w:val="24"/>
          <w:szCs w:val="24"/>
          <w:lang w:eastAsia="it-IT"/>
          <w14:ligatures w14:val="none"/>
        </w:rPr>
        <w:t xml:space="preserve"> Rettamente compresa la Parola di Gesù significa: </w:t>
      </w:r>
      <w:r w:rsidRPr="005E5FA3">
        <w:rPr>
          <w:rFonts w:ascii="Arial" w:eastAsia="Times New Roman" w:hAnsi="Arial" w:cs="Arial"/>
          <w:bCs/>
          <w:i/>
          <w:iCs/>
          <w:kern w:val="0"/>
          <w:sz w:val="24"/>
          <w:szCs w:val="24"/>
          <w:lang w:eastAsia="it-IT"/>
          <w14:ligatures w14:val="none"/>
        </w:rPr>
        <w:t>“Se uno non nasce da Dio, non può vedere il regno di Dio”.</w:t>
      </w:r>
      <w:r w:rsidRPr="005E5FA3">
        <w:rPr>
          <w:rFonts w:ascii="Arial" w:eastAsia="Times New Roman" w:hAnsi="Arial" w:cs="Arial"/>
          <w:bCs/>
          <w:kern w:val="0"/>
          <w:sz w:val="24"/>
          <w:szCs w:val="24"/>
          <w:lang w:eastAsia="it-IT"/>
          <w14:ligatures w14:val="none"/>
        </w:rPr>
        <w:t xml:space="preserve"> Gesù porta Nicodemo su un piano soprannaturale, divino. Nicodemo invece riporta la Parola di Gesù nel suo mondo che è carme e dalla carne neanche la lettera o il suono della Parola di Gesù si accoglie nel cuore. Questo avviene quando un uomo è carne.</w:t>
      </w:r>
    </w:p>
    <w:p w14:paraId="3E84C3B0" w14:textId="77777777" w:rsidR="005E5FA3" w:rsidRPr="005E5FA3" w:rsidRDefault="005E5FA3" w:rsidP="005E5FA3">
      <w:pPr>
        <w:spacing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t xml:space="preserve">Oggi, tempo di grande peccato, tempo in cui moltissimi discepoli di Gesù sono ritornati nella carne, anche loro come Nicodemo neanche più la lettera delle Scritture sanno leggere. Nicodemo vive però di responsabilità quasi nulla. Lo Spirito Santo ancora non è era stato donato. Invece la responsabilità di un papa, di un cardinale, di un vescovo, di un presbitero, di un cresimato, di un battezzato, di un profeta, di un maestro, di un pastore, di un evangelizzatore, è responsabilità altissima. Tutti costoro hanno ricevuto lo Spirito Santo senza misura. Sono responsabili perché dallo Spirito Santo ritornati nella carne, non però in una carne con il solo peccato delle origini, come era per Nicodemo, ma in una moltitudine di peccato personali, a causa dei quali lo Spirito ha lasciato il loro cuore e la loro anima. </w:t>
      </w:r>
    </w:p>
    <w:p w14:paraId="0654029E" w14:textId="77777777" w:rsidR="005E5FA3" w:rsidRPr="005E5FA3" w:rsidRDefault="005E5FA3" w:rsidP="005E5FA3">
      <w:pPr>
        <w:spacing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t>Chiunque dovesse modificare, alterare, cambiare, negare o in parte o in toto questa Parola di Gesù si macchierebbe di un peccato gravissimo: chiuderebbe le porte del regno dei cieli a ogni uomo. Si compirebbe per Lui il “guai” pronunciato da Cristo Gesù contro di dottori della Legge: “</w:t>
      </w:r>
      <w:r w:rsidRPr="005E5FA3">
        <w:rPr>
          <w:rFonts w:ascii="Arial" w:eastAsia="Times New Roman" w:hAnsi="Arial" w:cs="Arial"/>
          <w:bCs/>
          <w:i/>
          <w:iCs/>
          <w:kern w:val="0"/>
          <w:sz w:val="24"/>
          <w:szCs w:val="24"/>
          <w:lang w:eastAsia="it-IT"/>
          <w14:ligatures w14:val="none"/>
        </w:rPr>
        <w:t xml:space="preserve">Guai a voi, dottori della Legge, che avete portato via la chiave della conoscenza; voi non siete entrati, e a quelli che volevano entrare voi l’avete impedito (Lc 11,52). </w:t>
      </w:r>
      <w:r w:rsidRPr="005E5FA3">
        <w:rPr>
          <w:rFonts w:ascii="Arial" w:eastAsia="Times New Roman" w:hAnsi="Arial" w:cs="Arial"/>
          <w:bCs/>
          <w:kern w:val="0"/>
          <w:sz w:val="24"/>
          <w:szCs w:val="24"/>
          <w:lang w:eastAsia="it-IT"/>
          <w14:ligatures w14:val="none"/>
        </w:rPr>
        <w:t xml:space="preserve">Chi vuole leggere anche solo la lettera della Scrittura e conoscere il senso di ciò che legge, deve uscire dalla carne e ritornare o entrare nello Spirito Santo, perché sia Lui a leggere la lettera della Scrittura e farci comprendere ciò che nella lettera è scritto. Se poi siamo pieni e forti nello Spirito Santo, Lui aprirà la nostra mente a entrare nel senso allegorico, morale e mistagogico. Ma sempre nel sommo rispetto del senso letterale. Ecco perché possiamo ben dire che sono in grande errore e privi di Spirito Santo quanti o alterano o modificano, o trasformano, o negano in toto a anche parzialmente questa Parola di Gesù. Essi parlano dalla carne e non dallo Spirito. È questo il motivo per cui insegnano e predicano un Vangelo diverso che non è il Vangelo di Cristo Gesù. Se poi chi insegna un Vangelo diverso è un apostolo mandato da Cristo Gesù a predicare e a insegnare quanto Lui ha comandato, allora non solo si è ritornati nella carne, si è responsabili di ogni uomo che si perde a causa del suo tradimento. </w:t>
      </w:r>
    </w:p>
    <w:p w14:paraId="5FF52C68" w14:textId="77777777" w:rsidR="005E5FA3" w:rsidRPr="005E5FA3" w:rsidRDefault="005E5FA3" w:rsidP="005E5FA3">
      <w:pPr>
        <w:spacing w:after="120" w:line="240" w:lineRule="auto"/>
        <w:jc w:val="both"/>
        <w:rPr>
          <w:rFonts w:ascii="Arial" w:eastAsia="Times New Roman" w:hAnsi="Arial" w:cs="Arial"/>
          <w:bCs/>
          <w:kern w:val="0"/>
          <w:sz w:val="24"/>
          <w:szCs w:val="24"/>
          <w:lang w:eastAsia="it-IT"/>
          <w14:ligatures w14:val="none"/>
        </w:rPr>
      </w:pPr>
    </w:p>
    <w:p w14:paraId="5BB576C9" w14:textId="77777777" w:rsidR="005E5FA3" w:rsidRPr="005E5FA3" w:rsidRDefault="005E5FA3" w:rsidP="005E5FA3">
      <w:pPr>
        <w:spacing w:after="120" w:line="240" w:lineRule="auto"/>
        <w:jc w:val="both"/>
        <w:rPr>
          <w:rFonts w:ascii="Arial" w:eastAsia="Times New Roman" w:hAnsi="Arial" w:cs="Arial"/>
          <w:b/>
          <w:kern w:val="0"/>
          <w:sz w:val="24"/>
          <w:szCs w:val="24"/>
          <w:lang w:eastAsia="it-IT"/>
          <w14:ligatures w14:val="none"/>
        </w:rPr>
      </w:pPr>
      <w:r w:rsidRPr="005E5FA3">
        <w:rPr>
          <w:rFonts w:ascii="Arial" w:eastAsia="Times New Roman" w:hAnsi="Arial" w:cs="Arial"/>
          <w:b/>
          <w:kern w:val="0"/>
          <w:sz w:val="24"/>
          <w:szCs w:val="24"/>
          <w:lang w:eastAsia="it-IT"/>
          <w14:ligatures w14:val="none"/>
        </w:rPr>
        <w:lastRenderedPageBreak/>
        <w:t xml:space="preserve">Rispose Gesù: «In verità, in verità io ti dico, </w:t>
      </w:r>
      <w:bookmarkStart w:id="283" w:name="_Hlk198303852"/>
      <w:r w:rsidRPr="005E5FA3">
        <w:rPr>
          <w:rFonts w:ascii="Arial" w:eastAsia="Times New Roman" w:hAnsi="Arial" w:cs="Arial"/>
          <w:b/>
          <w:kern w:val="0"/>
          <w:sz w:val="24"/>
          <w:szCs w:val="24"/>
          <w:lang w:eastAsia="it-IT"/>
          <w14:ligatures w14:val="none"/>
        </w:rPr>
        <w:t xml:space="preserve">se uno non nasce da acqua e Spirito, non può entrare nel regno di Dio. </w:t>
      </w:r>
      <w:bookmarkStart w:id="284" w:name="_Hlk199249660"/>
      <w:bookmarkEnd w:id="283"/>
      <w:r w:rsidRPr="005E5FA3">
        <w:rPr>
          <w:rFonts w:ascii="Arial" w:eastAsia="Times New Roman" w:hAnsi="Arial" w:cs="Arial"/>
          <w:b/>
          <w:kern w:val="0"/>
          <w:sz w:val="24"/>
          <w:szCs w:val="24"/>
          <w:lang w:eastAsia="it-IT"/>
          <w14:ligatures w14:val="none"/>
        </w:rPr>
        <w:t xml:space="preserve">Quello che è nato dalla carne è carne, e quello che è nato dallo Spirito è spirito. </w:t>
      </w:r>
      <w:bookmarkEnd w:id="284"/>
      <w:r w:rsidRPr="005E5FA3">
        <w:rPr>
          <w:rFonts w:ascii="Arial" w:eastAsia="Times New Roman" w:hAnsi="Arial" w:cs="Arial"/>
          <w:b/>
          <w:kern w:val="0"/>
          <w:sz w:val="24"/>
          <w:szCs w:val="24"/>
          <w:lang w:eastAsia="it-IT"/>
          <w14:ligatures w14:val="none"/>
        </w:rPr>
        <w:t>Non meravigliarti se ti ho detto: dovete nascere dall’alto.</w:t>
      </w:r>
      <w:bookmarkStart w:id="285" w:name="_Hlk199252810"/>
      <w:r w:rsidRPr="005E5FA3">
        <w:rPr>
          <w:rFonts w:ascii="Arial" w:eastAsia="Times New Roman" w:hAnsi="Arial" w:cs="Arial"/>
          <w:b/>
          <w:kern w:val="0"/>
          <w:sz w:val="24"/>
          <w:szCs w:val="24"/>
          <w:lang w:eastAsia="it-IT"/>
          <w14:ligatures w14:val="none"/>
        </w:rPr>
        <w:t xml:space="preserve"> Il vento soffia dove vuole e ne senti la voce, ma non sai da dove viene né dove va: così è chiunque è nato dallo Spirito» (Gv 3,1-8). </w:t>
      </w:r>
    </w:p>
    <w:bookmarkEnd w:id="285"/>
    <w:p w14:paraId="5B9AD12A" w14:textId="77777777" w:rsidR="005E5FA3" w:rsidRPr="005E5FA3" w:rsidRDefault="005E5FA3" w:rsidP="005E5FA3">
      <w:pPr>
        <w:spacing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t>A Nicodemo che ascolta a metà le sue parole e per di più le interpreta con un discorso secondo la carne, Gesù rivela cosa significa nascere dall’alto: nascere da acqua e da Spirito Santo. Con queste Parole viene intronizzato il Battesimo, che non è quello di Giovanni, battesimo solo di acqua. Il Battesimo intronizzato da Gesù è vera nuova nascita. È una nascita che è vera generazione da Dio.</w:t>
      </w:r>
    </w:p>
    <w:p w14:paraId="5D57116C" w14:textId="77777777" w:rsidR="005E5FA3" w:rsidRPr="005E5FA3" w:rsidRDefault="005E5FA3" w:rsidP="005E5FA3">
      <w:pPr>
        <w:spacing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t>Infatti il Battesimo che viene celebrato nel nome di Gesù e oggi nel nome del Padre e del Figlio e dello Spirito Santo, ci fa veri figli del Padre nel Figlio suo Cristo Gesù. Poiché veri figli del Padre in Cristo, con il Padre e con Cristo, viviamo nello Spirito Santo di perfetta comunione e noi diveniamo vita del Padre e del Figlio e dello Spirito Santo, vita trinitaria visibile, nel mondo. Il mondo vede in noi il vero Dio invisibile e dallo Spirito Santo per questa visione e per la parola che noi annunciamo, può ricevere e accogliere la grazia della conversione e della salvezza.</w:t>
      </w:r>
    </w:p>
    <w:p w14:paraId="70443BEA" w14:textId="77777777" w:rsidR="005E5FA3" w:rsidRPr="005E5FA3" w:rsidRDefault="005E5FA3" w:rsidP="005E5FA3">
      <w:pPr>
        <w:spacing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t xml:space="preserve">Ancora. Il Battesimo da acqua e da Spirito Santo ci fa un solo corpo in Cristo. Ma non basta che esso ci faccia corpo di Cristo per vivere come vero corpo di Cristo. Possiamo vivere da vero corpo di Cristo se sempre rimaniamo nella sua eterna comunione, eterna verità, eterna profezia, eterna parola, eterna vira. Come nella sola natura divina il Padre e il Figlio vivono di eterna comunione nell’unità dello Spirito Santo, così anche nel corpo di Cristo si vive di comunione con il Padre e con Cristo Gesù, e in questa comunione so vive con ogni altro membro del corpo di Cristo solo se rimaniamo e cresciamo nello Spirito Santo. </w:t>
      </w:r>
    </w:p>
    <w:p w14:paraId="04BB7E7E" w14:textId="77777777" w:rsidR="005E5FA3" w:rsidRPr="005E5FA3" w:rsidRDefault="005E5FA3" w:rsidP="005E5FA3">
      <w:pPr>
        <w:spacing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t xml:space="preserve">Gesù però non annuncia solo questa prima essenziale verità per vedere il regno di Dio. Ne annuncia anche una seconda: </w:t>
      </w:r>
      <w:r w:rsidRPr="005E5FA3">
        <w:rPr>
          <w:rFonts w:ascii="Arial" w:eastAsia="Times New Roman" w:hAnsi="Arial" w:cs="Arial"/>
          <w:bCs/>
          <w:i/>
          <w:iCs/>
          <w:kern w:val="0"/>
          <w:sz w:val="24"/>
          <w:szCs w:val="24"/>
          <w:lang w:eastAsia="it-IT"/>
          <w14:ligatures w14:val="none"/>
        </w:rPr>
        <w:t>“Quello che è nato dalla carne è carne, e quello che è nato dallo Spirito è spirito”</w:t>
      </w:r>
      <w:r w:rsidRPr="005E5FA3">
        <w:rPr>
          <w:rFonts w:ascii="Arial" w:eastAsia="Times New Roman" w:hAnsi="Arial" w:cs="Arial"/>
          <w:bCs/>
          <w:kern w:val="0"/>
          <w:sz w:val="24"/>
          <w:szCs w:val="24"/>
          <w:lang w:eastAsia="it-IT"/>
          <w14:ligatures w14:val="none"/>
        </w:rPr>
        <w:t>. È verità che chiede di essere messa bene in luce: chi nasce dalla carne è carne, vive secondo la carne, è sottoposto alla schiavitù della carne. Non vede se non dalla carne. Non parla se non dalla carne. Non ascolta se non dalla carne, non agisce se non dalla carne, non decide se non dalla carne. Non vuole se non dalla carne. Tutti i suoi frutti sono dalla carne. Lo Spirito Santo ci ha rivelato quali sono i frutti secondo la carne: “</w:t>
      </w:r>
      <w:r w:rsidRPr="005E5FA3">
        <w:rPr>
          <w:rFonts w:ascii="Arial" w:eastAsia="Times New Roman" w:hAnsi="Arial" w:cs="Arial"/>
          <w:bCs/>
          <w:i/>
          <w:iCs/>
          <w:kern w:val="0"/>
          <w:sz w:val="24"/>
          <w:szCs w:val="24"/>
          <w:lang w:eastAsia="it-IT"/>
          <w14:ligatures w14:val="none"/>
        </w:rPr>
        <w:t xml:space="preserve">Fornicazione, impurità, dissolutezza, idolatria, stregonerie, inimicizie, discordia, gelosia, dissensi, divisioni, fazioni, invidie, ubriachezze, orge e cose del genere (Gal 5,19-21). </w:t>
      </w:r>
      <w:r w:rsidRPr="005E5FA3">
        <w:rPr>
          <w:rFonts w:ascii="Arial" w:eastAsia="Times New Roman" w:hAnsi="Arial" w:cs="Arial"/>
          <w:bCs/>
          <w:kern w:val="0"/>
          <w:sz w:val="24"/>
          <w:szCs w:val="24"/>
          <w:lang w:eastAsia="it-IT"/>
          <w14:ligatures w14:val="none"/>
        </w:rPr>
        <w:t xml:space="preserve">Ma prima dell’Apostolo Paolo queste opere della carne ce le aveva rivelo Gesù Signore: </w:t>
      </w:r>
      <w:r w:rsidRPr="005E5FA3">
        <w:rPr>
          <w:rFonts w:ascii="Arial" w:eastAsia="Times New Roman" w:hAnsi="Arial" w:cs="Arial"/>
          <w:bCs/>
          <w:i/>
          <w:iCs/>
          <w:kern w:val="0"/>
          <w:sz w:val="24"/>
          <w:szCs w:val="24"/>
          <w:lang w:eastAsia="it-IT"/>
          <w14:ligatures w14:val="none"/>
        </w:rPr>
        <w:t xml:space="preserve">“Dal di dentro infatti, cioè dal cuore degli uomini, escono i propositi di male: impurità, furti, omicidi, adultèri, avidità, malvagità, inganno, dissolutezza, invidia, calunnia, superbia, stoltezza. Tutte queste cose cattive vengono fuori dall’interno e rendono impuro l’uomo» (Mc 7,21-23). </w:t>
      </w:r>
      <w:r w:rsidRPr="005E5FA3">
        <w:rPr>
          <w:rFonts w:ascii="Arial" w:eastAsia="Times New Roman" w:hAnsi="Arial" w:cs="Arial"/>
          <w:bCs/>
          <w:kern w:val="0"/>
          <w:sz w:val="24"/>
          <w:szCs w:val="24"/>
          <w:lang w:eastAsia="it-IT"/>
          <w14:ligatures w14:val="none"/>
        </w:rPr>
        <w:t xml:space="preserve">Finché si rimane carne, sempre si producono frutti secondo la carne. Alcune volte dinanzi alla storia, possiamo anche essere presi da pensieri di bene. Questi pensieri di bene durano il tempo di essere manifestati. Poi il regime della carne riprende il suo governo e i nostri pensieri nuovamente diventano pensieri di male. </w:t>
      </w:r>
      <w:r w:rsidRPr="005E5FA3">
        <w:rPr>
          <w:rFonts w:ascii="Arial" w:eastAsia="Times New Roman" w:hAnsi="Arial" w:cs="Arial"/>
          <w:bCs/>
          <w:kern w:val="0"/>
          <w:sz w:val="24"/>
          <w:szCs w:val="24"/>
          <w:lang w:eastAsia="it-IT"/>
          <w14:ligatures w14:val="none"/>
        </w:rPr>
        <w:lastRenderedPageBreak/>
        <w:t>L’Apostolo Paolo descrive l’umanità che vive sotto il governo della carne per ben due volte nella Lettera ai Romani.</w:t>
      </w:r>
    </w:p>
    <w:p w14:paraId="27F04C44" w14:textId="77777777" w:rsidR="005E5FA3" w:rsidRPr="005E5FA3" w:rsidRDefault="005E5FA3" w:rsidP="005E5FA3">
      <w:pPr>
        <w:spacing w:after="120" w:line="240" w:lineRule="auto"/>
        <w:jc w:val="both"/>
        <w:rPr>
          <w:rFonts w:ascii="Arial" w:eastAsia="Times New Roman" w:hAnsi="Arial" w:cs="Arial"/>
          <w:bCs/>
          <w:i/>
          <w:iCs/>
          <w:kern w:val="0"/>
          <w:sz w:val="24"/>
          <w:szCs w:val="24"/>
          <w:lang w:eastAsia="it-IT"/>
          <w14:ligatures w14:val="none"/>
        </w:rPr>
      </w:pPr>
      <w:r w:rsidRPr="005E5FA3">
        <w:rPr>
          <w:rFonts w:ascii="Arial" w:eastAsia="Times New Roman" w:hAnsi="Arial" w:cs="Arial"/>
          <w:bCs/>
          <w:kern w:val="0"/>
          <w:sz w:val="24"/>
          <w:szCs w:val="24"/>
          <w:lang w:eastAsia="it-IT"/>
          <w14:ligatures w14:val="none"/>
        </w:rPr>
        <w:t>Prima volta:</w:t>
      </w:r>
      <w:r w:rsidRPr="005E5FA3">
        <w:rPr>
          <w:rFonts w:ascii="Arial" w:eastAsia="Times New Roman" w:hAnsi="Arial" w:cs="Arial"/>
          <w:bCs/>
          <w:i/>
          <w:iCs/>
          <w:kern w:val="0"/>
          <w:sz w:val="24"/>
          <w:szCs w:val="24"/>
          <w:lang w:eastAsia="it-IT"/>
          <w14:ligatures w14:val="none"/>
        </w:rPr>
        <w:t xml:space="preserve"> “Infatti l’ira di Dio si rivela dal cielo contro ogni empietà e ogni ingiustizia di uomini che soffocano la verità nell’ingiustizia, poiché ciò che di Dio si può conoscere è loro manifesto; Dio stesso lo ha manifestato a loro. Infatti le sue perfezioni invisibili, ossia la sua eterna potenza e divinità, vengono contemplate e comprese dalla creazione del mondo attraverso le opere da lui compiute. Essi dunque non hanno alcun motivo di scusa perché, pur avendo conosciuto Dio, non lo hanno glorificato né ringraziato come Dio, ma si sono perduti nei loro vani ragionamenti e la loro mente ottusa si è ottenebrata. Mentre si dichiaravano sapienti, sono diventati stolti e hanno scambiato la gloria del Dio incorruttibile con un’immagine e una figura di uomo corruttibile, di uccelli, di quadrupedi e di rettili.</w:t>
      </w:r>
    </w:p>
    <w:p w14:paraId="48AA91C9" w14:textId="77777777" w:rsidR="005E5FA3" w:rsidRPr="005E5FA3" w:rsidRDefault="005E5FA3" w:rsidP="005E5FA3">
      <w:pPr>
        <w:spacing w:after="120" w:line="240" w:lineRule="auto"/>
        <w:jc w:val="both"/>
        <w:rPr>
          <w:rFonts w:ascii="Arial" w:eastAsia="Times New Roman" w:hAnsi="Arial" w:cs="Arial"/>
          <w:bCs/>
          <w:i/>
          <w:iCs/>
          <w:kern w:val="0"/>
          <w:sz w:val="24"/>
          <w:szCs w:val="24"/>
          <w:lang w:eastAsia="it-IT"/>
          <w14:ligatures w14:val="none"/>
        </w:rPr>
      </w:pPr>
      <w:r w:rsidRPr="005E5FA3">
        <w:rPr>
          <w:rFonts w:ascii="Arial" w:eastAsia="Times New Roman" w:hAnsi="Arial" w:cs="Arial"/>
          <w:bCs/>
          <w:i/>
          <w:iCs/>
          <w:kern w:val="0"/>
          <w:sz w:val="24"/>
          <w:szCs w:val="24"/>
          <w:lang w:eastAsia="it-IT"/>
          <w14:ligatures w14:val="none"/>
        </w:rPr>
        <w:t xml:space="preserve">Perciò Dio li ha abbandonati all’impurità secondo i desideri del loro cuore, tanto da disonorare fra loro i propri corpi, perché hanno scambiato la verità di Dio con la menzogna e hanno adorato e servito le creature anziché il Creatore, che è benedetto nei secoli. Amen. Per questo Dio li ha abbandonati a passioni infami; infatti, le loro femmine hanno cambiato i rapporti naturali in quelli contro natura. Similmente anche i maschi, lasciando il rapporto naturale con la femmina, si sono accesi di desiderio gli uni per gli altri, commettendo atti ignominiosi maschi con maschi, ricevendo così in se stessi la retribuzione dovuta al loro traviamento. E poiché non ritennero di dover conoscere Dio adeguatamente, Dio li ha abbandonati alla loro intelligenza depravata ed essi hanno commesso azioni indegne: sono colmi di ogni ingiustizia, di malvagità, di cupidigia, di malizia; pieni d’invidia, di omicidio, di lite, di frode, di malignità; diffamatori, maldicenti, nemici di Dio, arroganti, superbi, presuntuosi, ingegnosi nel male, ribelli ai genitori, insensati, sleali, senza cuore, senza misericordia. E, pur conoscendo il giudizio di Dio, che cioè gli autori di tali cose meritano la morte, non solo le commettono, ma anche approvano chi le fa (Rm 1,18.32). </w:t>
      </w:r>
    </w:p>
    <w:p w14:paraId="52A7B7FE" w14:textId="77777777" w:rsidR="005E5FA3" w:rsidRPr="005E5FA3" w:rsidRDefault="005E5FA3" w:rsidP="005E5FA3">
      <w:pPr>
        <w:spacing w:after="120" w:line="240" w:lineRule="auto"/>
        <w:jc w:val="both"/>
        <w:rPr>
          <w:rFonts w:ascii="Arial" w:eastAsia="Times New Roman" w:hAnsi="Arial" w:cs="Arial"/>
          <w:bCs/>
          <w:i/>
          <w:iCs/>
          <w:kern w:val="0"/>
          <w:sz w:val="24"/>
          <w:szCs w:val="24"/>
          <w:lang w:eastAsia="it-IT"/>
          <w14:ligatures w14:val="none"/>
        </w:rPr>
      </w:pPr>
      <w:r w:rsidRPr="005E5FA3">
        <w:rPr>
          <w:rFonts w:ascii="Arial" w:eastAsia="Times New Roman" w:hAnsi="Arial" w:cs="Arial"/>
          <w:bCs/>
          <w:kern w:val="0"/>
          <w:sz w:val="24"/>
          <w:szCs w:val="24"/>
          <w:lang w:eastAsia="it-IT"/>
          <w14:ligatures w14:val="none"/>
        </w:rPr>
        <w:t xml:space="preserve">Seconda volta: </w:t>
      </w:r>
      <w:r w:rsidRPr="005E5FA3">
        <w:rPr>
          <w:rFonts w:ascii="Arial" w:eastAsia="Times New Roman" w:hAnsi="Arial" w:cs="Arial"/>
          <w:bCs/>
          <w:i/>
          <w:iCs/>
          <w:kern w:val="0"/>
          <w:sz w:val="24"/>
          <w:szCs w:val="24"/>
          <w:lang w:eastAsia="it-IT"/>
          <w14:ligatures w14:val="none"/>
        </w:rPr>
        <w:t xml:space="preserve">“Che dunque? Siamo forse noi superiori? No! Infatti abbiamo già formulato l’accusa che, Giudei e Greci, tutti sono sotto il dominio del peccato, come sta scritto: Non c’è nessun giusto, nemmeno uno, non c’è chi comprenda, non c’è nessuno che cerchi Dio! Tutti hanno smarrito la via, insieme si sono corrotti; non c’è chi compia il bene, non ce n’è neppure uno. La loro gola è un sepolcro spalancato, tramavano inganni con la loro lingua, veleno di serpenti è sotto le loro labbra, la loro bocca è piena di maledizione e di amarezza. I loro piedi corrono a versare sangue; rovina e sciagura è sul loro cammino e la via della pace non l’hanno conosciuta. Non c’è timore di Dio davanti ai loro occhi. Ora, noi sappiamo che quanto la Legge dice, lo dice per quelli che sono sotto la Legge, di modo che ogni bocca sia chiusa e il mondo intero sia riconosciuto colpevole di fronte a Dio. infatti in base alle opere della Legge nessun vivente sarà giustificato davanti a Dio, perché per mezzo della Legge si ha conoscenza del peccato (Rm 3,10-20). </w:t>
      </w:r>
    </w:p>
    <w:p w14:paraId="074A5B4D" w14:textId="77777777" w:rsidR="005E5FA3" w:rsidRPr="005E5FA3" w:rsidRDefault="005E5FA3" w:rsidP="005E5FA3">
      <w:pPr>
        <w:spacing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t xml:space="preserve">L’Apostolo Paolo legge la storia della carne con gli occhi dello Spirito Santo, perché Lui è nato dallo Spirito Santo ed è spirito e la vede nella sua immoralità e dissolutezza. Noi la nostra storia la leggiamo dalla carne e non solo ogni </w:t>
      </w:r>
      <w:r w:rsidRPr="005E5FA3">
        <w:rPr>
          <w:rFonts w:ascii="Arial" w:eastAsia="Times New Roman" w:hAnsi="Arial" w:cs="Arial"/>
          <w:bCs/>
          <w:kern w:val="0"/>
          <w:sz w:val="24"/>
          <w:szCs w:val="24"/>
          <w:lang w:eastAsia="it-IT"/>
          <w14:ligatures w14:val="none"/>
        </w:rPr>
        <w:lastRenderedPageBreak/>
        <w:t>dissolutezza la dichiariamo un bene per l’intera umanità. Non solo siamo giunti ad approvare chi di dissolutezza vive e anche chi la dissolutezza coltiva. In più si vuole oggi dichiarare per legge degli uomini – e già moltissime dichiarazioni sono à state scritte e trasformate in legge – tutte quelle dissolutezze che ancora non sono divenute leggi. La carne vuole pensare secondo la carne, decidere secondo la carne, legiferare secondo la carne. Così per legge il male è dichiarato bene e dichiarando il male bene, si dichiara il bene male. Ecco perché è necessario che si nasca dallo Spirito Santo e secondo lo Spirito Santo anche si viva: per arrestare questo diluvio di dissolutezza che sta inondando la terra e la sta privando di ogni vera vita. La dissolutezza è il nuovo fuoco e zolfo che si sta abbattendo sull’umanità per distruggerla con conseguenze ancora più gravi di quelle prodotte in Sodoma.</w:t>
      </w:r>
    </w:p>
    <w:p w14:paraId="4A9D4C26" w14:textId="77777777" w:rsidR="005E5FA3" w:rsidRPr="005E5FA3" w:rsidRDefault="005E5FA3" w:rsidP="005E5FA3">
      <w:pPr>
        <w:spacing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t>Chi è nato dallo Spirito ed è divenuto spirito, tutto vede, tutto ascolta, tutto pensa, tutto medita, tutto riflette, tutto vuole, tutto decide, tutto opera dallo Spirito Santa, a condizione che rimanga nello Spirito Santo e in esso cresca per tutti giorni della sua vita. Lui saprà che è nello Spirit Santo, se produce le opere dello Spirito. Anche queste opere ce le ha rivelate l’Apostolo Paolo e anche queste rivelazioni sono due.</w:t>
      </w:r>
    </w:p>
    <w:p w14:paraId="0F7F29F8" w14:textId="77777777" w:rsidR="005E5FA3" w:rsidRPr="005E5FA3" w:rsidRDefault="005E5FA3" w:rsidP="005E5FA3">
      <w:pPr>
        <w:spacing w:after="120" w:line="240" w:lineRule="auto"/>
        <w:jc w:val="both"/>
        <w:rPr>
          <w:rFonts w:ascii="Arial" w:eastAsia="Times New Roman" w:hAnsi="Arial" w:cs="Arial"/>
          <w:bCs/>
          <w:i/>
          <w:iCs/>
          <w:kern w:val="0"/>
          <w:sz w:val="24"/>
          <w:szCs w:val="24"/>
          <w:lang w:eastAsia="it-IT"/>
          <w14:ligatures w14:val="none"/>
        </w:rPr>
      </w:pPr>
      <w:r w:rsidRPr="005E5FA3">
        <w:rPr>
          <w:rFonts w:ascii="Arial" w:eastAsia="Times New Roman" w:hAnsi="Arial" w:cs="Arial"/>
          <w:bCs/>
          <w:kern w:val="0"/>
          <w:sz w:val="24"/>
          <w:szCs w:val="24"/>
          <w:lang w:eastAsia="it-IT"/>
          <w14:ligatures w14:val="none"/>
        </w:rPr>
        <w:t>Prima rivelazione:</w:t>
      </w:r>
      <w:r w:rsidRPr="005E5FA3">
        <w:rPr>
          <w:rFonts w:ascii="Arial" w:eastAsia="Times New Roman" w:hAnsi="Arial" w:cs="Arial"/>
          <w:bCs/>
          <w:i/>
          <w:iCs/>
          <w:kern w:val="0"/>
          <w:sz w:val="24"/>
          <w:szCs w:val="24"/>
          <w:lang w:eastAsia="it-IT"/>
          <w14:ligatures w14:val="none"/>
        </w:rPr>
        <w:t xml:space="preserve"> “Se parlassi le lingue degli uomini e degli angeli, ma non avessi la carità, sarei come bronzo che rimbomba o come cimbalo che strepita. E se avessi il dono della profezia, se conoscessi tutti i misteri e avessi tutta la conoscenza, se possedessi tanta fede da trasportare le montagne, ma non avessi la carità, non sarei nulla. E se anche dessi in cibo tutti i miei beni e consegnassi il mio corpo per averne vanto, ma non avessi la carità, a nulla mi servirebbe. La carità è magnanima, benevola è la carità; non è invidiosa, non si vanta, non si gonfia d’orgoglio, non manca di rispetto, non cerca il proprio interesse, non si adira, non tiene conto del male ricevuto, non gode dell’ingiustizia ma si rallegra della verità. Tutto scusa, tutto crede, tutto spera, tutto sopporta” (1Cor 14,1-7). </w:t>
      </w:r>
    </w:p>
    <w:p w14:paraId="1C79D29B" w14:textId="77777777" w:rsidR="005E5FA3" w:rsidRPr="005E5FA3" w:rsidRDefault="005E5FA3" w:rsidP="005E5FA3">
      <w:pPr>
        <w:spacing w:after="120" w:line="240" w:lineRule="auto"/>
        <w:jc w:val="both"/>
        <w:rPr>
          <w:rFonts w:ascii="Arial" w:eastAsia="Times New Roman" w:hAnsi="Arial" w:cs="Arial"/>
          <w:bCs/>
          <w:i/>
          <w:iCs/>
          <w:kern w:val="0"/>
          <w:sz w:val="24"/>
          <w:szCs w:val="24"/>
          <w:lang w:eastAsia="it-IT"/>
          <w14:ligatures w14:val="none"/>
        </w:rPr>
      </w:pPr>
      <w:r w:rsidRPr="005E5FA3">
        <w:rPr>
          <w:rFonts w:ascii="Arial" w:eastAsia="Times New Roman" w:hAnsi="Arial" w:cs="Arial"/>
          <w:bCs/>
          <w:kern w:val="0"/>
          <w:sz w:val="24"/>
          <w:szCs w:val="24"/>
          <w:lang w:eastAsia="it-IT"/>
          <w14:ligatures w14:val="none"/>
        </w:rPr>
        <w:t xml:space="preserve">Seconda rivelazione: </w:t>
      </w:r>
      <w:r w:rsidRPr="005E5FA3">
        <w:rPr>
          <w:rFonts w:ascii="Arial" w:eastAsia="Times New Roman" w:hAnsi="Arial" w:cs="Arial"/>
          <w:bCs/>
          <w:i/>
          <w:iCs/>
          <w:kern w:val="0"/>
          <w:sz w:val="24"/>
          <w:szCs w:val="24"/>
          <w:lang w:eastAsia="it-IT"/>
          <w14:ligatures w14:val="none"/>
        </w:rPr>
        <w:t xml:space="preserve">“Il frutto dello Spirito invece è amore, gioia, pace, magnanimità, benevolenza, bontà, fedeltà, mitezza, dominio di sé; contro queste cose non c’è Legge. Quelli che sono di Cristo Gesù hanno crocifisso la carne con le sue passioni e i suoi desideri. Perciò se viviamo dello Spirito, camminiamo anche secondo lo Spirito. Non cerchiamo la vanagloria, provocandoci e invidiandoci gli uni gli altri” (Gal 5,22-26). </w:t>
      </w:r>
    </w:p>
    <w:p w14:paraId="0891510A" w14:textId="77777777" w:rsidR="005E5FA3" w:rsidRPr="005E5FA3" w:rsidRDefault="005E5FA3" w:rsidP="005E5FA3">
      <w:pPr>
        <w:spacing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t xml:space="preserve">Se è spirito, all’istante si sottrae al dominio della carne. Alla carne appartiene la carne. Alla carne non appartiene lo spirito, perché lo spirito è di altra natura. La carne però lavora notte e giorno per tentare lo spirito perché muoia come spirito, così la carne potrà prendersi nuovamente tutto l’uomo che divenuto spirito si è era sottratto al suo regime di peccato e di morte. O noi siamo carne o siamo spirito. Se siamo carne, non siamo spirito. Se siamo spirito non siamo carne. Se prima eravamo spirito e ora siamo ritornati a essere carne, questo è dovuto al fatto che siamo stati noi a lasciarci tentare e siamo noi che caduti in tentazione siamo ritornati a essere carne. Ma se un cristiano da spirito ritorna a essere carne, dalla carne opererà e dalla carne penserà e dalla carne deciderà. Non può </w:t>
      </w:r>
      <w:r w:rsidRPr="005E5FA3">
        <w:rPr>
          <w:rFonts w:ascii="Arial" w:eastAsia="Times New Roman" w:hAnsi="Arial" w:cs="Arial"/>
          <w:bCs/>
          <w:kern w:val="0"/>
          <w:sz w:val="24"/>
          <w:szCs w:val="24"/>
          <w:lang w:eastAsia="it-IT"/>
          <w14:ligatures w14:val="none"/>
        </w:rPr>
        <w:lastRenderedPageBreak/>
        <w:t>compiere le opere dello Spirito chi è tornato ad essere carne e vive secondo la carne.</w:t>
      </w:r>
    </w:p>
    <w:p w14:paraId="49DEA01C" w14:textId="77777777" w:rsidR="005E5FA3" w:rsidRPr="005E5FA3" w:rsidRDefault="005E5FA3" w:rsidP="005E5FA3">
      <w:pPr>
        <w:spacing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t>Per quanti siamo stati consacrati con il sacramento dell’Ordine Sacro, sia come Vescovi, sia come Presbiteri, sia come Diaconi, se ritorniamo a essere carne, dalla carne celebriamo i divini misteri, dalla carne annunciamo il Vangelo, dalla carne prendiamo le nostre decisioni pastorali, dalla carne conduciamo per intero la nostra vita. Questo vale anche per un papa che dovesse vivere secondo la carne. Secondo il Concilio Vaticano I, Lui è infallibile solo nelle cose che riguardano la fede e la morale. Perché le due dichiarazioni siano infallibili, devono essere dichiarate infallibili e obbliganti per tutta la Chiesa. In ogni altra amministrazione che riguarda il corpo di Cristo, anche lui si deve obbligare al Vangelo e allo Spirito Santo e rimanere sempre spirito. Non è il posto che garantisce la persona o la santifica. È la persona che dona verità al posto e lo santifica. Non è la cattedra che fa il vescovo, è invece il vescovo che fa la cattedra. Così come anche non è questa o quell’altra parrocchia che dona luce al parroco, e invece il parroco che dona luce alla Parrocchia ed è mandato a formarla come vero corpo di Cristo.</w:t>
      </w:r>
    </w:p>
    <w:p w14:paraId="7CB123D7" w14:textId="77777777" w:rsidR="005E5FA3" w:rsidRPr="005E5FA3" w:rsidRDefault="005E5FA3" w:rsidP="005E5FA3">
      <w:pPr>
        <w:spacing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t xml:space="preserve">Ecco ora cosa rivela ancora Gesù sui frutti della nascita da acqua e da Spirito Santo: </w:t>
      </w:r>
      <w:r w:rsidRPr="005E5FA3">
        <w:rPr>
          <w:rFonts w:ascii="Arial" w:eastAsia="Times New Roman" w:hAnsi="Arial" w:cs="Arial"/>
          <w:bCs/>
          <w:i/>
          <w:iCs/>
          <w:kern w:val="0"/>
          <w:sz w:val="24"/>
          <w:szCs w:val="24"/>
          <w:lang w:eastAsia="it-IT"/>
          <w14:ligatures w14:val="none"/>
        </w:rPr>
        <w:t>“Il vento soffia dove vuole e ne senti la voce, ma non sai da dove viene né dove va: così è chiunque è nato dallo Spirito» (Gv 3,1-8).</w:t>
      </w:r>
      <w:r w:rsidRPr="005E5FA3">
        <w:rPr>
          <w:rFonts w:ascii="Arial" w:eastAsia="Times New Roman" w:hAnsi="Arial" w:cs="Arial"/>
          <w:bCs/>
          <w:kern w:val="0"/>
          <w:sz w:val="24"/>
          <w:szCs w:val="24"/>
          <w:lang w:eastAsia="it-IT"/>
          <w14:ligatures w14:val="none"/>
        </w:rPr>
        <w:t xml:space="preserve"> Il vento nessuno lo può imprigionare in delle strutture create dall’uomo. Il vento soffia sempre dove lui vuole. Non cade sotto il governo dell’uomo. Si sente la sua voce, ma lui rimane nella sua libertà. Può venire da qualsiasi direzione e dirigersi verso qualsiasi direzione. Così è anche di chiunque è nato dallo Spirito. Costui è governato solo dallo Spirito. Ora le regole del governo dello Spirito Santo a noi sono state rivelate: la prima regola recita che si deve nascere dallo Spirito Santo. Regola oggi abolita da molti discepoli di Gesù. La seconda regola vuole che si abiti nel corpo di Cristo e si osservino tutte le regole che governano il corpo di Cristo. Anche queste regole a noi sono state rivelate. La terza regola chiede che sempre si cresca nello Spirito Santo ravvivandolo senza alcuna interruzione. La quarta regola vuole che si rimanga sempre nelle Parole di Cristo Gesù e che le Parole di Cristo Gesù rimangano in noi con piena, ininterrotta, perfetta e completa quotidiana, anzi momentanea, obbedienza. Basta una sola parola secondo la carne – e la calunnia, il giudizio temerario, la falsa testimonianza, l’accusa non fondata, una ingiusta e iniqua sentenza sono opere della carne – e noi non siamo più mossi dallo Spirito Santo. Perché Lui possa ritornare in noi e noi n Lui, è necessario il pentimento, il sacramento della penitenza, la riparazione del male operato. Come si santifica il nome di Dio così va santificato il nome dei fratelli.</w:t>
      </w:r>
    </w:p>
    <w:p w14:paraId="32B8EEDC" w14:textId="77777777" w:rsidR="005E5FA3" w:rsidRPr="005E5FA3" w:rsidRDefault="005E5FA3" w:rsidP="005E5FA3">
      <w:pPr>
        <w:spacing w:after="120" w:line="240" w:lineRule="auto"/>
        <w:jc w:val="both"/>
        <w:rPr>
          <w:rFonts w:ascii="Arial" w:eastAsia="Times New Roman" w:hAnsi="Arial" w:cs="Arial"/>
          <w:bCs/>
          <w:kern w:val="0"/>
          <w:sz w:val="24"/>
          <w:szCs w:val="24"/>
          <w:lang w:eastAsia="it-IT"/>
          <w14:ligatures w14:val="none"/>
        </w:rPr>
      </w:pPr>
    </w:p>
    <w:p w14:paraId="7BB03C38" w14:textId="77777777" w:rsidR="005E5FA3" w:rsidRPr="005E5FA3" w:rsidRDefault="005E5FA3" w:rsidP="005E5FA3">
      <w:pPr>
        <w:pStyle w:val="Titolo2"/>
      </w:pPr>
      <w:bookmarkStart w:id="286" w:name="_Toc199349443"/>
      <w:bookmarkStart w:id="287" w:name="_Toc218837577"/>
      <w:bookmarkStart w:id="288" w:name="_Toc218975066"/>
      <w:bookmarkStart w:id="289" w:name="_Toc219036204"/>
      <w:r w:rsidRPr="005E5FA3">
        <w:lastRenderedPageBreak/>
        <w:t>COSÌ BISOGNA CHE SIA INNALZATO IL FIGLIO DELL’UOMO</w:t>
      </w:r>
      <w:bookmarkEnd w:id="286"/>
      <w:bookmarkEnd w:id="287"/>
      <w:bookmarkEnd w:id="288"/>
      <w:bookmarkEnd w:id="289"/>
    </w:p>
    <w:p w14:paraId="3303296E" w14:textId="77777777" w:rsidR="005E5FA3" w:rsidRPr="005E5FA3" w:rsidRDefault="005E5FA3" w:rsidP="005E5FA3">
      <w:pPr>
        <w:spacing w:after="120" w:line="240" w:lineRule="auto"/>
        <w:jc w:val="center"/>
        <w:rPr>
          <w:rFonts w:ascii="Arial" w:eastAsia="Calibri" w:hAnsi="Arial" w:cs="Arial"/>
          <w:color w:val="000000"/>
          <w:sz w:val="32"/>
          <w:szCs w:val="32"/>
          <w:shd w:val="clear" w:color="auto" w:fill="FFFFFF"/>
        </w:rPr>
      </w:pPr>
      <w:r w:rsidRPr="005E5FA3">
        <w:rPr>
          <w:rFonts w:ascii="Arial" w:eastAsia="Calibri" w:hAnsi="Arial" w:cs="Arial"/>
          <w:color w:val="000000"/>
          <w:sz w:val="32"/>
          <w:szCs w:val="32"/>
          <w:shd w:val="clear" w:color="auto" w:fill="FFFFFF"/>
        </w:rPr>
        <w:t xml:space="preserve">ita exaltari oportet Filium hominis – </w:t>
      </w:r>
      <w:r w:rsidRPr="005E5FA3">
        <w:rPr>
          <w:rFonts w:ascii="Cambria" w:eastAsia="Calibri" w:hAnsi="Cambria" w:cs="Cambria"/>
          <w:color w:val="111111"/>
          <w:sz w:val="32"/>
          <w:szCs w:val="32"/>
        </w:rPr>
        <w:t>ο</w:t>
      </w:r>
      <w:r w:rsidRPr="005E5FA3">
        <w:rPr>
          <w:rFonts w:ascii="Times New Roman" w:eastAsia="Calibri" w:hAnsi="Times New Roman" w:cs="Times New Roman"/>
          <w:color w:val="111111"/>
          <w:sz w:val="32"/>
          <w:szCs w:val="32"/>
        </w:rPr>
        <w:t>ὕ</w:t>
      </w:r>
      <w:r w:rsidRPr="005E5FA3">
        <w:rPr>
          <w:rFonts w:ascii="Cambria" w:eastAsia="Calibri" w:hAnsi="Cambria" w:cs="Cambria"/>
          <w:color w:val="111111"/>
          <w:sz w:val="32"/>
          <w:szCs w:val="32"/>
        </w:rPr>
        <w:t>τως</w:t>
      </w:r>
      <w:r w:rsidRPr="005E5FA3">
        <w:rPr>
          <w:rFonts w:ascii="PT Serif" w:eastAsia="Calibri" w:hAnsi="PT Serif" w:cs="Times New Roman"/>
          <w:color w:val="111111"/>
          <w:sz w:val="32"/>
          <w:szCs w:val="32"/>
        </w:rPr>
        <w:t xml:space="preserve"> </w:t>
      </w:r>
      <w:r w:rsidRPr="005E5FA3">
        <w:rPr>
          <w:rFonts w:ascii="Times New Roman" w:eastAsia="Calibri" w:hAnsi="Times New Roman" w:cs="Times New Roman"/>
          <w:color w:val="111111"/>
          <w:sz w:val="32"/>
          <w:szCs w:val="32"/>
        </w:rPr>
        <w:t>ὑ</w:t>
      </w:r>
      <w:r w:rsidRPr="005E5FA3">
        <w:rPr>
          <w:rFonts w:ascii="Cambria" w:eastAsia="Calibri" w:hAnsi="Cambria" w:cs="Cambria"/>
          <w:color w:val="111111"/>
          <w:sz w:val="32"/>
          <w:szCs w:val="32"/>
        </w:rPr>
        <w:t>ψωθ</w:t>
      </w:r>
      <w:r w:rsidRPr="005E5FA3">
        <w:rPr>
          <w:rFonts w:ascii="Times New Roman" w:eastAsia="Calibri" w:hAnsi="Times New Roman" w:cs="Times New Roman"/>
          <w:color w:val="111111"/>
          <w:sz w:val="32"/>
          <w:szCs w:val="32"/>
        </w:rPr>
        <w:t>ῆ</w:t>
      </w:r>
      <w:r w:rsidRPr="005E5FA3">
        <w:rPr>
          <w:rFonts w:ascii="Cambria" w:eastAsia="Calibri" w:hAnsi="Cambria" w:cs="Cambria"/>
          <w:color w:val="111111"/>
          <w:sz w:val="32"/>
          <w:szCs w:val="32"/>
        </w:rPr>
        <w:t>ναι</w:t>
      </w:r>
      <w:r w:rsidRPr="005E5FA3">
        <w:rPr>
          <w:rFonts w:ascii="PT Serif" w:eastAsia="Calibri" w:hAnsi="PT Serif" w:cs="Times New Roman"/>
          <w:color w:val="111111"/>
          <w:sz w:val="32"/>
          <w:szCs w:val="32"/>
        </w:rPr>
        <w:t xml:space="preserve"> </w:t>
      </w:r>
      <w:r w:rsidRPr="005E5FA3">
        <w:rPr>
          <w:rFonts w:ascii="Cambria" w:eastAsia="Calibri" w:hAnsi="Cambria" w:cs="Cambria"/>
          <w:color w:val="111111"/>
          <w:sz w:val="32"/>
          <w:szCs w:val="32"/>
        </w:rPr>
        <w:t>δε</w:t>
      </w:r>
      <w:r w:rsidRPr="005E5FA3">
        <w:rPr>
          <w:rFonts w:ascii="Times New Roman" w:eastAsia="Calibri" w:hAnsi="Times New Roman" w:cs="Times New Roman"/>
          <w:color w:val="111111"/>
          <w:sz w:val="32"/>
          <w:szCs w:val="32"/>
        </w:rPr>
        <w:t>ῖ</w:t>
      </w:r>
      <w:r w:rsidRPr="005E5FA3">
        <w:rPr>
          <w:rFonts w:ascii="PT Serif" w:eastAsia="Calibri" w:hAnsi="PT Serif" w:cs="Times New Roman"/>
          <w:color w:val="111111"/>
          <w:sz w:val="32"/>
          <w:szCs w:val="32"/>
        </w:rPr>
        <w:t xml:space="preserve"> </w:t>
      </w:r>
      <w:r w:rsidRPr="005E5FA3">
        <w:rPr>
          <w:rFonts w:ascii="Cambria" w:eastAsia="Calibri" w:hAnsi="Cambria" w:cs="Cambria"/>
          <w:color w:val="111111"/>
          <w:sz w:val="32"/>
          <w:szCs w:val="32"/>
        </w:rPr>
        <w:t>τ</w:t>
      </w:r>
      <w:r w:rsidRPr="005E5FA3">
        <w:rPr>
          <w:rFonts w:ascii="Times New Roman" w:eastAsia="Calibri" w:hAnsi="Times New Roman" w:cs="Times New Roman"/>
          <w:color w:val="111111"/>
          <w:sz w:val="32"/>
          <w:szCs w:val="32"/>
        </w:rPr>
        <w:t>ὸ</w:t>
      </w:r>
      <w:r w:rsidRPr="005E5FA3">
        <w:rPr>
          <w:rFonts w:ascii="Cambria" w:eastAsia="Calibri" w:hAnsi="Cambria" w:cs="Cambria"/>
          <w:color w:val="111111"/>
          <w:sz w:val="32"/>
          <w:szCs w:val="32"/>
        </w:rPr>
        <w:t>ν</w:t>
      </w:r>
      <w:r w:rsidRPr="005E5FA3">
        <w:rPr>
          <w:rFonts w:ascii="PT Serif" w:eastAsia="Calibri" w:hAnsi="PT Serif" w:cs="Times New Roman"/>
          <w:color w:val="111111"/>
          <w:sz w:val="32"/>
          <w:szCs w:val="32"/>
        </w:rPr>
        <w:t xml:space="preserve"> </w:t>
      </w:r>
      <w:r w:rsidRPr="005E5FA3">
        <w:rPr>
          <w:rFonts w:ascii="Cambria" w:eastAsia="Calibri" w:hAnsi="Cambria" w:cs="Cambria"/>
          <w:color w:val="111111"/>
          <w:sz w:val="32"/>
          <w:szCs w:val="32"/>
        </w:rPr>
        <w:t>υ</w:t>
      </w:r>
      <w:r w:rsidRPr="005E5FA3">
        <w:rPr>
          <w:rFonts w:ascii="Times New Roman" w:eastAsia="Calibri" w:hAnsi="Times New Roman" w:cs="Times New Roman"/>
          <w:color w:val="111111"/>
          <w:sz w:val="32"/>
          <w:szCs w:val="32"/>
        </w:rPr>
        <w:t>ἱὸ</w:t>
      </w:r>
      <w:r w:rsidRPr="005E5FA3">
        <w:rPr>
          <w:rFonts w:ascii="Cambria" w:eastAsia="Calibri" w:hAnsi="Cambria" w:cs="Cambria"/>
          <w:color w:val="111111"/>
          <w:sz w:val="32"/>
          <w:szCs w:val="32"/>
        </w:rPr>
        <w:t>ν</w:t>
      </w:r>
      <w:r w:rsidRPr="005E5FA3">
        <w:rPr>
          <w:rFonts w:ascii="PT Serif" w:eastAsia="Calibri" w:hAnsi="PT Serif" w:cs="Times New Roman"/>
          <w:color w:val="111111"/>
          <w:sz w:val="32"/>
          <w:szCs w:val="32"/>
        </w:rPr>
        <w:t xml:space="preserve"> </w:t>
      </w:r>
      <w:r w:rsidRPr="005E5FA3">
        <w:rPr>
          <w:rFonts w:ascii="Cambria" w:eastAsia="Calibri" w:hAnsi="Cambria" w:cs="Cambria"/>
          <w:color w:val="111111"/>
          <w:sz w:val="32"/>
          <w:szCs w:val="32"/>
        </w:rPr>
        <w:t>το</w:t>
      </w:r>
      <w:r w:rsidRPr="005E5FA3">
        <w:rPr>
          <w:rFonts w:ascii="Times New Roman" w:eastAsia="Calibri" w:hAnsi="Times New Roman" w:cs="Times New Roman"/>
          <w:color w:val="111111"/>
          <w:sz w:val="32"/>
          <w:szCs w:val="32"/>
        </w:rPr>
        <w:t>ῦ</w:t>
      </w:r>
      <w:r w:rsidRPr="005E5FA3">
        <w:rPr>
          <w:rFonts w:ascii="PT Serif" w:eastAsia="Calibri" w:hAnsi="PT Serif" w:cs="Times New Roman"/>
          <w:color w:val="111111"/>
          <w:sz w:val="32"/>
          <w:szCs w:val="32"/>
        </w:rPr>
        <w:t xml:space="preserve"> </w:t>
      </w:r>
      <w:r w:rsidRPr="005E5FA3">
        <w:rPr>
          <w:rFonts w:ascii="Times New Roman" w:eastAsia="Calibri" w:hAnsi="Times New Roman" w:cs="Times New Roman"/>
          <w:color w:val="111111"/>
          <w:sz w:val="32"/>
          <w:szCs w:val="32"/>
        </w:rPr>
        <w:t>ἀ</w:t>
      </w:r>
      <w:r w:rsidRPr="005E5FA3">
        <w:rPr>
          <w:rFonts w:ascii="Cambria" w:eastAsia="Calibri" w:hAnsi="Cambria" w:cs="Cambria"/>
          <w:color w:val="111111"/>
          <w:sz w:val="32"/>
          <w:szCs w:val="32"/>
        </w:rPr>
        <w:t>νθρώ</w:t>
      </w:r>
      <w:r w:rsidRPr="005E5FA3">
        <w:rPr>
          <w:rFonts w:ascii="PT Serif" w:eastAsia="Calibri" w:hAnsi="PT Serif" w:cs="PT Serif"/>
          <w:color w:val="111111"/>
          <w:sz w:val="32"/>
          <w:szCs w:val="32"/>
        </w:rPr>
        <w:t>π</w:t>
      </w:r>
      <w:r w:rsidRPr="005E5FA3">
        <w:rPr>
          <w:rFonts w:ascii="Cambria" w:eastAsia="Calibri" w:hAnsi="Cambria" w:cs="Cambria"/>
          <w:color w:val="111111"/>
          <w:sz w:val="32"/>
          <w:szCs w:val="32"/>
        </w:rPr>
        <w:t>ου</w:t>
      </w:r>
    </w:p>
    <w:p w14:paraId="1B5928D2" w14:textId="77777777" w:rsidR="005E5FA3" w:rsidRPr="005E5FA3" w:rsidRDefault="005E5FA3" w:rsidP="005E5FA3">
      <w:pPr>
        <w:spacing w:after="120" w:line="240" w:lineRule="auto"/>
        <w:jc w:val="both"/>
        <w:rPr>
          <w:rFonts w:ascii="Arial" w:eastAsia="Times New Roman" w:hAnsi="Arial" w:cs="Arial"/>
          <w:bCs/>
          <w:kern w:val="0"/>
          <w:sz w:val="24"/>
          <w:szCs w:val="24"/>
          <w:lang w:eastAsia="it-IT"/>
          <w14:ligatures w14:val="none"/>
        </w:rPr>
      </w:pPr>
      <w:bookmarkStart w:id="290" w:name="_Hlk198304125"/>
      <w:r w:rsidRPr="005E5FA3">
        <w:rPr>
          <w:rFonts w:ascii="Arial" w:eastAsia="Times New Roman" w:hAnsi="Arial" w:cs="Arial"/>
          <w:bCs/>
          <w:kern w:val="0"/>
          <w:sz w:val="24"/>
          <w:szCs w:val="24"/>
          <w:lang w:eastAsia="it-IT"/>
          <w14:ligatures w14:val="none"/>
        </w:rPr>
        <w:t xml:space="preserve">Gli replicò Nicodèmo: «Come può accadere questo?». Gli rispose Gesù: «Tu sei maestro d’Israele e non conosci queste cose? In verità, in verità io ti dico: noi parliamo di ciò che sappiamo e testimoniamo ciò che abbiamo veduto; ma voi non accogliete la nostra testimonianza. Se vi ho parlato di cose della terra e non credete, come crederete se vi parlerò di cose del cielo? Nessuno è mai salito al cielo, se non colui che è disceso dal cielo, il Figlio dell’uomo. E come Mosè innalzò il serpente nel deserto, </w:t>
      </w:r>
      <w:bookmarkStart w:id="291" w:name="_Hlk198304240"/>
      <w:r w:rsidRPr="005E5FA3">
        <w:rPr>
          <w:rFonts w:ascii="Arial" w:eastAsia="Times New Roman" w:hAnsi="Arial" w:cs="Arial"/>
          <w:bCs/>
          <w:kern w:val="0"/>
          <w:sz w:val="24"/>
          <w:szCs w:val="24"/>
          <w:lang w:eastAsia="it-IT"/>
          <w14:ligatures w14:val="none"/>
        </w:rPr>
        <w:t>così bisogna che sia innalzato il Figlio dell’uomo</w:t>
      </w:r>
      <w:bookmarkEnd w:id="291"/>
      <w:r w:rsidRPr="005E5FA3">
        <w:rPr>
          <w:rFonts w:ascii="Arial" w:eastAsia="Times New Roman" w:hAnsi="Arial" w:cs="Arial"/>
          <w:bCs/>
          <w:kern w:val="0"/>
          <w:sz w:val="24"/>
          <w:szCs w:val="24"/>
          <w:lang w:eastAsia="it-IT"/>
          <w14:ligatures w14:val="none"/>
        </w:rPr>
        <w:t xml:space="preserve">, perché chiunque crede in lui abbia la vita eterna (Gv 3.9-15). </w:t>
      </w:r>
    </w:p>
    <w:bookmarkEnd w:id="290"/>
    <w:p w14:paraId="467FBB2F" w14:textId="77777777" w:rsidR="005E5FA3" w:rsidRPr="005E5FA3" w:rsidRDefault="005E5FA3" w:rsidP="005E5FA3">
      <w:pPr>
        <w:spacing w:after="120" w:line="240" w:lineRule="auto"/>
        <w:jc w:val="both"/>
        <w:rPr>
          <w:rFonts w:ascii="Arial" w:eastAsia="Calibri" w:hAnsi="Arial" w:cs="Arial"/>
          <w:color w:val="000000"/>
          <w:sz w:val="24"/>
          <w:szCs w:val="24"/>
          <w:shd w:val="clear" w:color="auto" w:fill="FFFFFF"/>
        </w:rPr>
      </w:pPr>
      <w:r w:rsidRPr="005E5FA3">
        <w:rPr>
          <w:rFonts w:ascii="Arial" w:eastAsia="Calibri" w:hAnsi="Arial" w:cs="Arial"/>
          <w:color w:val="000000"/>
          <w:sz w:val="24"/>
          <w:szCs w:val="24"/>
          <w:shd w:val="clear" w:color="auto" w:fill="FFFFFF"/>
          <w:lang w:val="fr-FR"/>
        </w:rPr>
        <w:t xml:space="preserve">Respondit Nicodemus et dixit ei: “ Quomodo possunt haec fieri? ”.Respondit Iesus et dixit ei: “ Tu es magister Israel et haec ignoras? Amen, amen dico tibi: Quod scimus, loquimur et, quod vidimus, testamur; et testimonium nostrum non accipitis. </w:t>
      </w:r>
      <w:r w:rsidRPr="005E5FA3">
        <w:rPr>
          <w:rFonts w:ascii="Arial" w:eastAsia="Calibri" w:hAnsi="Arial" w:cs="Arial"/>
          <w:color w:val="000000"/>
          <w:sz w:val="24"/>
          <w:szCs w:val="24"/>
          <w:shd w:val="clear" w:color="auto" w:fill="FFFFFF"/>
        </w:rPr>
        <w:t xml:space="preserve">Si terrena dixi vobis, et non creditis, quomodo, si dixero vobis caelestia, credetis? Et nemo ascendit in caelum, nisi qui descendit de caelo, Filius hominis. Et sicut Moyses exaltavit serpentem in deserto, </w:t>
      </w:r>
      <w:bookmarkStart w:id="292" w:name="_Hlk198304272"/>
      <w:r w:rsidRPr="005E5FA3">
        <w:rPr>
          <w:rFonts w:ascii="Arial" w:eastAsia="Calibri" w:hAnsi="Arial" w:cs="Arial"/>
          <w:color w:val="000000"/>
          <w:sz w:val="24"/>
          <w:szCs w:val="24"/>
          <w:shd w:val="clear" w:color="auto" w:fill="FFFFFF"/>
        </w:rPr>
        <w:t>ita exaltari oportet Filium hominis</w:t>
      </w:r>
      <w:bookmarkEnd w:id="292"/>
      <w:r w:rsidRPr="005E5FA3">
        <w:rPr>
          <w:rFonts w:ascii="Arial" w:eastAsia="Calibri" w:hAnsi="Arial" w:cs="Arial"/>
          <w:color w:val="000000"/>
          <w:sz w:val="24"/>
          <w:szCs w:val="24"/>
          <w:shd w:val="clear" w:color="auto" w:fill="FFFFFF"/>
        </w:rPr>
        <w:t xml:space="preserve">, ut omnis, qui credit, in ipso habeat vitam aeternam ” (Gv 3,9-15). </w:t>
      </w:r>
    </w:p>
    <w:p w14:paraId="2D3CCB13" w14:textId="77777777" w:rsidR="005E5FA3" w:rsidRPr="005E5FA3" w:rsidRDefault="005E5FA3" w:rsidP="005E5FA3">
      <w:pPr>
        <w:spacing w:after="120" w:line="240" w:lineRule="auto"/>
        <w:jc w:val="both"/>
        <w:rPr>
          <w:rFonts w:ascii="PT Serif" w:eastAsia="Calibri" w:hAnsi="PT Serif" w:cs="Times New Roman"/>
          <w:color w:val="111111"/>
          <w:sz w:val="26"/>
          <w:szCs w:val="26"/>
        </w:rPr>
      </w:pPr>
      <w:r w:rsidRPr="005E5FA3">
        <w:rPr>
          <w:rFonts w:ascii="Times New Roman" w:eastAsia="Calibri" w:hAnsi="Times New Roman" w:cs="Times New Roman"/>
          <w:color w:val="111111"/>
          <w:sz w:val="26"/>
          <w:szCs w:val="26"/>
          <w:lang w:val="el-GR"/>
        </w:rPr>
        <w:t>ἀ</w:t>
      </w:r>
      <w:r w:rsidRPr="005E5FA3">
        <w:rPr>
          <w:rFonts w:ascii="PT Serif" w:eastAsia="Calibri" w:hAnsi="PT Serif" w:cs="Times New Roman"/>
          <w:color w:val="111111"/>
          <w:sz w:val="26"/>
          <w:szCs w:val="26"/>
          <w:lang w:val="el-GR"/>
        </w:rPr>
        <w:t>π</w:t>
      </w:r>
      <w:r w:rsidRPr="005E5FA3">
        <w:rPr>
          <w:rFonts w:ascii="Cambria" w:eastAsia="Calibri" w:hAnsi="Cambria" w:cs="Cambria"/>
          <w:color w:val="111111"/>
          <w:sz w:val="26"/>
          <w:szCs w:val="26"/>
          <w:lang w:val="el-GR"/>
        </w:rPr>
        <w:t>εκρίθη</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lang w:val="el-GR"/>
        </w:rPr>
        <w:t>Νικόδη</w:t>
      </w:r>
      <w:r w:rsidRPr="005E5FA3">
        <w:rPr>
          <w:rFonts w:ascii="PT Serif" w:eastAsia="Calibri" w:hAnsi="PT Serif" w:cs="PT Serif"/>
          <w:color w:val="111111"/>
          <w:sz w:val="26"/>
          <w:szCs w:val="26"/>
          <w:lang w:val="el-GR"/>
        </w:rPr>
        <w:t>μ</w:t>
      </w:r>
      <w:r w:rsidRPr="005E5FA3">
        <w:rPr>
          <w:rFonts w:ascii="Cambria" w:eastAsia="Calibri" w:hAnsi="Cambria" w:cs="Cambria"/>
          <w:color w:val="111111"/>
          <w:sz w:val="26"/>
          <w:szCs w:val="26"/>
          <w:lang w:val="el-GR"/>
        </w:rPr>
        <w:t>ος</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lang w:val="el-GR"/>
        </w:rPr>
        <w:t>κα</w:t>
      </w:r>
      <w:r w:rsidRPr="005E5FA3">
        <w:rPr>
          <w:rFonts w:ascii="Times New Roman" w:eastAsia="Calibri" w:hAnsi="Times New Roman" w:cs="Times New Roman"/>
          <w:color w:val="111111"/>
          <w:sz w:val="26"/>
          <w:szCs w:val="26"/>
          <w:lang w:val="el-GR"/>
        </w:rPr>
        <w:t>ὶ</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lang w:val="el-GR"/>
        </w:rPr>
        <w:t>ε</w:t>
      </w:r>
      <w:r w:rsidRPr="005E5FA3">
        <w:rPr>
          <w:rFonts w:ascii="Times New Roman" w:eastAsia="Calibri" w:hAnsi="Times New Roman" w:cs="Times New Roman"/>
          <w:color w:val="111111"/>
          <w:sz w:val="26"/>
          <w:szCs w:val="26"/>
          <w:lang w:val="el-GR"/>
        </w:rPr>
        <w:t>ἶ</w:t>
      </w:r>
      <w:r w:rsidRPr="005E5FA3">
        <w:rPr>
          <w:rFonts w:ascii="PT Serif" w:eastAsia="Calibri" w:hAnsi="PT Serif" w:cs="Times New Roman"/>
          <w:color w:val="111111"/>
          <w:sz w:val="26"/>
          <w:szCs w:val="26"/>
          <w:lang w:val="el-GR"/>
        </w:rPr>
        <w:t>π</w:t>
      </w:r>
      <w:r w:rsidRPr="005E5FA3">
        <w:rPr>
          <w:rFonts w:ascii="Cambria" w:eastAsia="Calibri" w:hAnsi="Cambria" w:cs="Cambria"/>
          <w:color w:val="111111"/>
          <w:sz w:val="26"/>
          <w:szCs w:val="26"/>
          <w:lang w:val="el-GR"/>
        </w:rPr>
        <w:t>εν</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lang w:val="el-GR"/>
        </w:rPr>
        <w:t>α</w:t>
      </w:r>
      <w:r w:rsidRPr="005E5FA3">
        <w:rPr>
          <w:rFonts w:ascii="Times New Roman" w:eastAsia="Calibri" w:hAnsi="Times New Roman" w:cs="Times New Roman"/>
          <w:color w:val="111111"/>
          <w:sz w:val="26"/>
          <w:szCs w:val="26"/>
          <w:lang w:val="el-GR"/>
        </w:rPr>
        <w:t>ὐ</w:t>
      </w:r>
      <w:r w:rsidRPr="005E5FA3">
        <w:rPr>
          <w:rFonts w:ascii="Cambria" w:eastAsia="Calibri" w:hAnsi="Cambria" w:cs="Cambria"/>
          <w:color w:val="111111"/>
          <w:sz w:val="26"/>
          <w:szCs w:val="26"/>
          <w:lang w:val="el-GR"/>
        </w:rPr>
        <w:t>τ</w:t>
      </w:r>
      <w:r w:rsidRPr="005E5FA3">
        <w:rPr>
          <w:rFonts w:ascii="Times New Roman" w:eastAsia="Calibri" w:hAnsi="Times New Roman" w:cs="Times New Roman"/>
          <w:color w:val="111111"/>
          <w:sz w:val="26"/>
          <w:szCs w:val="26"/>
          <w:lang w:val="el-GR"/>
        </w:rPr>
        <w:t>ῷ</w:t>
      </w:r>
      <w:r w:rsidRPr="005E5FA3">
        <w:rPr>
          <w:rFonts w:ascii="Cambria" w:eastAsia="Calibri" w:hAnsi="Cambria" w:cs="Cambria"/>
          <w:color w:val="111111"/>
          <w:sz w:val="26"/>
          <w:szCs w:val="26"/>
          <w:lang w:val="el-GR"/>
        </w:rPr>
        <w:t>·</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lang w:val="el-GR"/>
        </w:rPr>
        <w:t>Π</w:t>
      </w:r>
      <w:r w:rsidRPr="005E5FA3">
        <w:rPr>
          <w:rFonts w:ascii="Times New Roman" w:eastAsia="Calibri" w:hAnsi="Times New Roman" w:cs="Times New Roman"/>
          <w:color w:val="111111"/>
          <w:sz w:val="26"/>
          <w:szCs w:val="26"/>
          <w:lang w:val="el-GR"/>
        </w:rPr>
        <w:t>ῶ</w:t>
      </w:r>
      <w:r w:rsidRPr="005E5FA3">
        <w:rPr>
          <w:rFonts w:ascii="Cambria" w:eastAsia="Calibri" w:hAnsi="Cambria" w:cs="Cambria"/>
          <w:color w:val="111111"/>
          <w:sz w:val="26"/>
          <w:szCs w:val="26"/>
          <w:lang w:val="el-GR"/>
        </w:rPr>
        <w:t>ς</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lang w:val="el-GR"/>
        </w:rPr>
        <w:t>δύναται</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lang w:val="el-GR"/>
        </w:rPr>
        <w:t>τα</w:t>
      </w:r>
      <w:r w:rsidRPr="005E5FA3">
        <w:rPr>
          <w:rFonts w:ascii="Times New Roman" w:eastAsia="Calibri" w:hAnsi="Times New Roman" w:cs="Times New Roman"/>
          <w:color w:val="111111"/>
          <w:sz w:val="26"/>
          <w:szCs w:val="26"/>
          <w:lang w:val="el-GR"/>
        </w:rPr>
        <w:t>ῦ</w:t>
      </w:r>
      <w:r w:rsidRPr="005E5FA3">
        <w:rPr>
          <w:rFonts w:ascii="Cambria" w:eastAsia="Calibri" w:hAnsi="Cambria" w:cs="Cambria"/>
          <w:color w:val="111111"/>
          <w:sz w:val="26"/>
          <w:szCs w:val="26"/>
          <w:lang w:val="el-GR"/>
        </w:rPr>
        <w:t>τα</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lang w:val="el-GR"/>
        </w:rPr>
        <w:t>γενέσθαι</w:t>
      </w:r>
      <w:r w:rsidRPr="005E5FA3">
        <w:rPr>
          <w:rFonts w:ascii="PT Serif" w:eastAsia="Calibri" w:hAnsi="PT Serif" w:cs="Times New Roman"/>
          <w:color w:val="111111"/>
          <w:sz w:val="26"/>
          <w:szCs w:val="26"/>
        </w:rPr>
        <w:t>; </w:t>
      </w:r>
      <w:r w:rsidRPr="005E5FA3">
        <w:rPr>
          <w:rFonts w:ascii="Times New Roman" w:eastAsia="Calibri" w:hAnsi="Times New Roman" w:cs="Times New Roman"/>
          <w:color w:val="111111"/>
          <w:sz w:val="26"/>
          <w:szCs w:val="26"/>
        </w:rPr>
        <w:t>ἀ</w:t>
      </w: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εκρίθη</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Ἰ</w:t>
      </w:r>
      <w:r w:rsidRPr="005E5FA3">
        <w:rPr>
          <w:rFonts w:ascii="Cambria" w:eastAsia="Calibri" w:hAnsi="Cambria" w:cs="Cambria"/>
          <w:color w:val="111111"/>
          <w:sz w:val="26"/>
          <w:szCs w:val="26"/>
        </w:rPr>
        <w:t>ησο</w:t>
      </w:r>
      <w:r w:rsidRPr="005E5FA3">
        <w:rPr>
          <w:rFonts w:ascii="Times New Roman" w:eastAsia="Calibri" w:hAnsi="Times New Roman" w:cs="Times New Roman"/>
          <w:color w:val="111111"/>
          <w:sz w:val="26"/>
          <w:szCs w:val="26"/>
        </w:rPr>
        <w:t>ῦ</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κα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ε</w:t>
      </w:r>
      <w:r w:rsidRPr="005E5FA3">
        <w:rPr>
          <w:rFonts w:ascii="Times New Roman" w:eastAsia="Calibri" w:hAnsi="Times New Roman" w:cs="Times New Roman"/>
          <w:color w:val="111111"/>
          <w:sz w:val="26"/>
          <w:szCs w:val="26"/>
        </w:rPr>
        <w:t>ἶ</w:t>
      </w: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εν</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α</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ῷ</w:t>
      </w:r>
      <w:r w:rsidRPr="005E5FA3">
        <w:rPr>
          <w:rFonts w:ascii="Cambria" w:eastAsia="Calibri" w:hAnsi="Cambria" w:cs="Cambria"/>
          <w:color w:val="111111"/>
          <w:sz w:val="26"/>
          <w:szCs w:val="26"/>
        </w:rPr>
        <w:t>·</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Σ</w:t>
      </w:r>
      <w:r w:rsidRPr="005E5FA3">
        <w:rPr>
          <w:rFonts w:ascii="Times New Roman" w:eastAsia="Calibri" w:hAnsi="Times New Roman" w:cs="Times New Roman"/>
          <w:color w:val="111111"/>
          <w:sz w:val="26"/>
          <w:szCs w:val="26"/>
        </w:rPr>
        <w:t>ὺ</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ε</w:t>
      </w:r>
      <w:r w:rsidRPr="005E5FA3">
        <w:rPr>
          <w:rFonts w:ascii="Times New Roman" w:eastAsia="Calibri" w:hAnsi="Times New Roman" w:cs="Times New Roman"/>
          <w:color w:val="111111"/>
          <w:sz w:val="26"/>
          <w:szCs w:val="26"/>
        </w:rPr>
        <w:t>ἶ</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ὁ</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διδάσκαλος</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το</w:t>
      </w:r>
      <w:r w:rsidRPr="005E5FA3">
        <w:rPr>
          <w:rFonts w:ascii="Times New Roman" w:eastAsia="Calibri" w:hAnsi="Times New Roman" w:cs="Times New Roman"/>
          <w:color w:val="111111"/>
          <w:sz w:val="26"/>
          <w:szCs w:val="26"/>
        </w:rPr>
        <w:t>ῦ</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Ἰ</w:t>
      </w:r>
      <w:r w:rsidRPr="005E5FA3">
        <w:rPr>
          <w:rFonts w:ascii="Cambria" w:eastAsia="Calibri" w:hAnsi="Cambria" w:cs="Cambria"/>
          <w:color w:val="111111"/>
          <w:sz w:val="26"/>
          <w:szCs w:val="26"/>
        </w:rPr>
        <w:t>σρα</w:t>
      </w:r>
      <w:r w:rsidRPr="005E5FA3">
        <w:rPr>
          <w:rFonts w:ascii="Times New Roman" w:eastAsia="Calibri" w:hAnsi="Times New Roman" w:cs="Times New Roman"/>
          <w:color w:val="111111"/>
          <w:sz w:val="26"/>
          <w:szCs w:val="26"/>
        </w:rPr>
        <w:t>ὴ</w:t>
      </w:r>
      <w:r w:rsidRPr="005E5FA3">
        <w:rPr>
          <w:rFonts w:ascii="Cambria" w:eastAsia="Calibri" w:hAnsi="Cambria" w:cs="Cambria"/>
          <w:color w:val="111111"/>
          <w:sz w:val="26"/>
          <w:szCs w:val="26"/>
        </w:rPr>
        <w:t>λ</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κα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τα</w:t>
      </w:r>
      <w:r w:rsidRPr="005E5FA3">
        <w:rPr>
          <w:rFonts w:ascii="Times New Roman" w:eastAsia="Calibri" w:hAnsi="Times New Roman" w:cs="Times New Roman"/>
          <w:color w:val="111111"/>
          <w:sz w:val="26"/>
          <w:szCs w:val="26"/>
        </w:rPr>
        <w:t>ῦ</w:t>
      </w:r>
      <w:r w:rsidRPr="005E5FA3">
        <w:rPr>
          <w:rFonts w:ascii="Cambria" w:eastAsia="Calibri" w:hAnsi="Cambria" w:cs="Cambria"/>
          <w:color w:val="111111"/>
          <w:sz w:val="26"/>
          <w:szCs w:val="26"/>
        </w:rPr>
        <w:t>τα</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ο</w:t>
      </w:r>
      <w:r w:rsidRPr="005E5FA3">
        <w:rPr>
          <w:rFonts w:ascii="Times New Roman" w:eastAsia="Calibri" w:hAnsi="Times New Roman" w:cs="Times New Roman"/>
          <w:color w:val="111111"/>
          <w:sz w:val="26"/>
          <w:szCs w:val="26"/>
        </w:rPr>
        <w:t>ὐ</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γινώσκεις</w:t>
      </w:r>
      <w:r w:rsidRPr="005E5FA3">
        <w:rPr>
          <w:rFonts w:ascii="PT Serif" w:eastAsia="Calibri" w:hAnsi="PT Serif" w:cs="Times New Roman"/>
          <w:color w:val="111111"/>
          <w:sz w:val="26"/>
          <w:szCs w:val="26"/>
        </w:rPr>
        <w:t>; </w:t>
      </w:r>
      <w:r w:rsidRPr="005E5FA3">
        <w:rPr>
          <w:rFonts w:ascii="Times New Roman" w:eastAsia="Calibri" w:hAnsi="Times New Roman" w:cs="Times New Roman"/>
          <w:color w:val="111111"/>
          <w:sz w:val="26"/>
          <w:szCs w:val="26"/>
        </w:rPr>
        <w:t>ἀ</w:t>
      </w:r>
      <w:r w:rsidRPr="005E5FA3">
        <w:rPr>
          <w:rFonts w:ascii="PT Serif" w:eastAsia="Calibri" w:hAnsi="PT Serif" w:cs="Times New Roman"/>
          <w:color w:val="111111"/>
          <w:sz w:val="26"/>
          <w:szCs w:val="26"/>
        </w:rPr>
        <w:t>μ</w:t>
      </w:r>
      <w:r w:rsidRPr="005E5FA3">
        <w:rPr>
          <w:rFonts w:ascii="Times New Roman" w:eastAsia="Calibri" w:hAnsi="Times New Roman" w:cs="Times New Roman"/>
          <w:color w:val="111111"/>
          <w:sz w:val="26"/>
          <w:szCs w:val="26"/>
        </w:rPr>
        <w:t>ὴ</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ἀ</w:t>
      </w:r>
      <w:r w:rsidRPr="005E5FA3">
        <w:rPr>
          <w:rFonts w:ascii="PT Serif" w:eastAsia="Calibri" w:hAnsi="PT Serif" w:cs="Times New Roman"/>
          <w:color w:val="111111"/>
          <w:sz w:val="26"/>
          <w:szCs w:val="26"/>
        </w:rPr>
        <w:t>μ</w:t>
      </w:r>
      <w:r w:rsidRPr="005E5FA3">
        <w:rPr>
          <w:rFonts w:ascii="Times New Roman" w:eastAsia="Calibri" w:hAnsi="Times New Roman" w:cs="Times New Roman"/>
          <w:color w:val="111111"/>
          <w:sz w:val="26"/>
          <w:szCs w:val="26"/>
        </w:rPr>
        <w:t>ὴ</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λέγω</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σοι</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ὅ</w:t>
      </w:r>
      <w:r w:rsidRPr="005E5FA3">
        <w:rPr>
          <w:rFonts w:ascii="Cambria" w:eastAsia="Calibri" w:hAnsi="Cambria" w:cs="Cambria"/>
          <w:color w:val="111111"/>
          <w:sz w:val="26"/>
          <w:szCs w:val="26"/>
        </w:rPr>
        <w:t>τι</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ὃ</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ο</w:t>
      </w:r>
      <w:r w:rsidRPr="005E5FA3">
        <w:rPr>
          <w:rFonts w:ascii="Times New Roman" w:eastAsia="Calibri" w:hAnsi="Times New Roman" w:cs="Times New Roman"/>
          <w:color w:val="111111"/>
          <w:sz w:val="26"/>
          <w:szCs w:val="26"/>
        </w:rPr>
        <w:t>ἴ</w:t>
      </w:r>
      <w:r w:rsidRPr="005E5FA3">
        <w:rPr>
          <w:rFonts w:ascii="Cambria" w:eastAsia="Calibri" w:hAnsi="Cambria" w:cs="Cambria"/>
          <w:color w:val="111111"/>
          <w:sz w:val="26"/>
          <w:szCs w:val="26"/>
        </w:rPr>
        <w:t>δα</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εν</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λαλο</w:t>
      </w:r>
      <w:r w:rsidRPr="005E5FA3">
        <w:rPr>
          <w:rFonts w:ascii="Times New Roman" w:eastAsia="Calibri" w:hAnsi="Times New Roman" w:cs="Times New Roman"/>
          <w:color w:val="111111"/>
          <w:sz w:val="26"/>
          <w:szCs w:val="26"/>
        </w:rPr>
        <w:t>ῦ</w:t>
      </w:r>
      <w:r w:rsidRPr="005E5FA3">
        <w:rPr>
          <w:rFonts w:ascii="PT Serif" w:eastAsia="Calibri" w:hAnsi="PT Serif" w:cs="Times New Roman"/>
          <w:color w:val="111111"/>
          <w:sz w:val="26"/>
          <w:szCs w:val="26"/>
        </w:rPr>
        <w:t>μ</w:t>
      </w:r>
      <w:r w:rsidRPr="005E5FA3">
        <w:rPr>
          <w:rFonts w:ascii="Cambria" w:eastAsia="Calibri" w:hAnsi="Cambria" w:cs="Cambria"/>
          <w:color w:val="111111"/>
          <w:sz w:val="26"/>
          <w:szCs w:val="26"/>
        </w:rPr>
        <w:t>εν</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κα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ὃ</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ἑ</w:t>
      </w:r>
      <w:r w:rsidRPr="005E5FA3">
        <w:rPr>
          <w:rFonts w:ascii="Cambria" w:eastAsia="Calibri" w:hAnsi="Cambria" w:cs="Cambria"/>
          <w:color w:val="111111"/>
          <w:sz w:val="26"/>
          <w:szCs w:val="26"/>
        </w:rPr>
        <w:t>ωράκα</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εν</w:t>
      </w:r>
      <w:r w:rsidRPr="005E5FA3">
        <w:rPr>
          <w:rFonts w:ascii="PT Serif" w:eastAsia="Calibri" w:hAnsi="PT Serif" w:cs="Times New Roman"/>
          <w:color w:val="111111"/>
          <w:sz w:val="26"/>
          <w:szCs w:val="26"/>
        </w:rPr>
        <w:t xml:space="preserve"> </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αρτυρο</w:t>
      </w:r>
      <w:r w:rsidRPr="005E5FA3">
        <w:rPr>
          <w:rFonts w:ascii="Times New Roman" w:eastAsia="Calibri" w:hAnsi="Times New Roman" w:cs="Times New Roman"/>
          <w:color w:val="111111"/>
          <w:sz w:val="26"/>
          <w:szCs w:val="26"/>
        </w:rPr>
        <w:t>ῦ</w:t>
      </w:r>
      <w:r w:rsidRPr="005E5FA3">
        <w:rPr>
          <w:rFonts w:ascii="PT Serif" w:eastAsia="Calibri" w:hAnsi="PT Serif" w:cs="Times New Roman"/>
          <w:color w:val="111111"/>
          <w:sz w:val="26"/>
          <w:szCs w:val="26"/>
        </w:rPr>
        <w:t>μ</w:t>
      </w:r>
      <w:r w:rsidRPr="005E5FA3">
        <w:rPr>
          <w:rFonts w:ascii="Cambria" w:eastAsia="Calibri" w:hAnsi="Cambria" w:cs="Cambria"/>
          <w:color w:val="111111"/>
          <w:sz w:val="26"/>
          <w:szCs w:val="26"/>
        </w:rPr>
        <w:t>εν</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κα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ὴ</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rPr>
        <w:t xml:space="preserve"> </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αρτυρίαν</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ἡ</w:t>
      </w:r>
      <w:r w:rsidRPr="005E5FA3">
        <w:rPr>
          <w:rFonts w:ascii="PT Serif" w:eastAsia="Calibri" w:hAnsi="PT Serif" w:cs="Times New Roman"/>
          <w:color w:val="111111"/>
          <w:sz w:val="26"/>
          <w:szCs w:val="26"/>
        </w:rPr>
        <w:t>μ</w:t>
      </w:r>
      <w:r w:rsidRPr="005E5FA3">
        <w:rPr>
          <w:rFonts w:ascii="Times New Roman" w:eastAsia="Calibri" w:hAnsi="Times New Roman" w:cs="Times New Roman"/>
          <w:color w:val="111111"/>
          <w:sz w:val="26"/>
          <w:szCs w:val="26"/>
        </w:rPr>
        <w:t>ῶ</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ο</w:t>
      </w:r>
      <w:r w:rsidRPr="005E5FA3">
        <w:rPr>
          <w:rFonts w:ascii="Times New Roman" w:eastAsia="Calibri" w:hAnsi="Times New Roman" w:cs="Times New Roman"/>
          <w:color w:val="111111"/>
          <w:sz w:val="26"/>
          <w:szCs w:val="26"/>
        </w:rPr>
        <w:t>ὐ</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λα</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βάνετε</w:t>
      </w:r>
      <w:r w:rsidRPr="005E5FA3">
        <w:rPr>
          <w:rFonts w:ascii="PT Serif" w:eastAsia="Calibri" w:hAnsi="PT Serif" w:cs="Times New Roman"/>
          <w:color w:val="111111"/>
          <w:sz w:val="26"/>
          <w:szCs w:val="26"/>
        </w:rPr>
        <w:t>. </w:t>
      </w:r>
      <w:r w:rsidRPr="005E5FA3">
        <w:rPr>
          <w:rFonts w:ascii="Cambria" w:eastAsia="Calibri" w:hAnsi="Cambria" w:cs="Cambria"/>
          <w:color w:val="111111"/>
          <w:sz w:val="26"/>
          <w:szCs w:val="26"/>
        </w:rPr>
        <w:t>ε</w:t>
      </w:r>
      <w:r w:rsidRPr="005E5FA3">
        <w:rPr>
          <w:rFonts w:ascii="Times New Roman" w:eastAsia="Calibri" w:hAnsi="Times New Roman" w:cs="Times New Roman"/>
          <w:color w:val="111111"/>
          <w:sz w:val="26"/>
          <w:szCs w:val="26"/>
        </w:rPr>
        <w:t>ἰ</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ὰ</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ἐ</w:t>
      </w: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ίγεια</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ε</w:t>
      </w:r>
      <w:r w:rsidRPr="005E5FA3">
        <w:rPr>
          <w:rFonts w:ascii="Times New Roman" w:eastAsia="Calibri" w:hAnsi="Times New Roman" w:cs="Times New Roman"/>
          <w:color w:val="111111"/>
          <w:sz w:val="26"/>
          <w:szCs w:val="26"/>
        </w:rPr>
        <w:t>ἶ</w:t>
      </w: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ον</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ὑ</w:t>
      </w:r>
      <w:r w:rsidRPr="005E5FA3">
        <w:rPr>
          <w:rFonts w:ascii="PT Serif" w:eastAsia="Calibri" w:hAnsi="PT Serif" w:cs="Times New Roman"/>
          <w:color w:val="111111"/>
          <w:sz w:val="26"/>
          <w:szCs w:val="26"/>
        </w:rPr>
        <w:t>μ</w:t>
      </w:r>
      <w:r w:rsidRPr="005E5FA3">
        <w:rPr>
          <w:rFonts w:ascii="Times New Roman" w:eastAsia="Calibri" w:hAnsi="Times New Roman" w:cs="Times New Roman"/>
          <w:color w:val="111111"/>
          <w:sz w:val="26"/>
          <w:szCs w:val="26"/>
        </w:rPr>
        <w:t>ῖ</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κα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ο</w:t>
      </w:r>
      <w:r w:rsidRPr="005E5FA3">
        <w:rPr>
          <w:rFonts w:ascii="Times New Roman" w:eastAsia="Calibri" w:hAnsi="Times New Roman" w:cs="Times New Roman"/>
          <w:color w:val="111111"/>
          <w:sz w:val="26"/>
          <w:szCs w:val="26"/>
        </w:rPr>
        <w:t>ὐ</w:t>
      </w:r>
      <w:r w:rsidRPr="005E5FA3">
        <w:rPr>
          <w:rFonts w:ascii="PT Serif" w:eastAsia="Calibri" w:hAnsi="PT Serif" w:cs="Times New Roman"/>
          <w:color w:val="111111"/>
          <w:sz w:val="26"/>
          <w:szCs w:val="26"/>
        </w:rPr>
        <w:t xml:space="preserve"> π</w:t>
      </w:r>
      <w:r w:rsidRPr="005E5FA3">
        <w:rPr>
          <w:rFonts w:ascii="Cambria" w:eastAsia="Calibri" w:hAnsi="Cambria" w:cs="Cambria"/>
          <w:color w:val="111111"/>
          <w:sz w:val="26"/>
          <w:szCs w:val="26"/>
        </w:rPr>
        <w:t>ιστεύετε</w:t>
      </w:r>
      <w:r w:rsidRPr="005E5FA3">
        <w:rPr>
          <w:rFonts w:ascii="PT Serif" w:eastAsia="Calibri" w:hAnsi="PT Serif" w:cs="Times New Roman"/>
          <w:color w:val="111111"/>
          <w:sz w:val="26"/>
          <w:szCs w:val="26"/>
        </w:rPr>
        <w:t xml:space="preserve">, </w:t>
      </w:r>
      <w:r w:rsidRPr="005E5FA3">
        <w:rPr>
          <w:rFonts w:ascii="PT Serif" w:eastAsia="Calibri" w:hAnsi="PT Serif" w:cs="PT Serif"/>
          <w:color w:val="111111"/>
          <w:sz w:val="26"/>
          <w:szCs w:val="26"/>
        </w:rPr>
        <w:t>π</w:t>
      </w:r>
      <w:r w:rsidRPr="005E5FA3">
        <w:rPr>
          <w:rFonts w:ascii="Times New Roman" w:eastAsia="Calibri" w:hAnsi="Times New Roman" w:cs="Times New Roman"/>
          <w:color w:val="111111"/>
          <w:sz w:val="26"/>
          <w:szCs w:val="26"/>
        </w:rPr>
        <w:t>ῶ</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ἐὰ</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ε</w:t>
      </w:r>
      <w:r w:rsidRPr="005E5FA3">
        <w:rPr>
          <w:rFonts w:ascii="Times New Roman" w:eastAsia="Calibri" w:hAnsi="Times New Roman" w:cs="Times New Roman"/>
          <w:color w:val="111111"/>
          <w:sz w:val="26"/>
          <w:szCs w:val="26"/>
        </w:rPr>
        <w:t>ἴ</w:t>
      </w: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ω</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ὑ</w:t>
      </w:r>
      <w:r w:rsidRPr="005E5FA3">
        <w:rPr>
          <w:rFonts w:ascii="PT Serif" w:eastAsia="Calibri" w:hAnsi="PT Serif" w:cs="Times New Roman"/>
          <w:color w:val="111111"/>
          <w:sz w:val="26"/>
          <w:szCs w:val="26"/>
        </w:rPr>
        <w:t>μ</w:t>
      </w:r>
      <w:r w:rsidRPr="005E5FA3">
        <w:rPr>
          <w:rFonts w:ascii="Times New Roman" w:eastAsia="Calibri" w:hAnsi="Times New Roman" w:cs="Times New Roman"/>
          <w:color w:val="111111"/>
          <w:sz w:val="26"/>
          <w:szCs w:val="26"/>
        </w:rPr>
        <w:t>ῖ</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ὰ</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ἐ</w:t>
      </w: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ουράνια</w:t>
      </w:r>
      <w:r w:rsidRPr="005E5FA3">
        <w:rPr>
          <w:rFonts w:ascii="PT Serif" w:eastAsia="Calibri" w:hAnsi="PT Serif" w:cs="Times New Roman"/>
          <w:color w:val="111111"/>
          <w:sz w:val="26"/>
          <w:szCs w:val="26"/>
        </w:rPr>
        <w:t xml:space="preserve"> </w:t>
      </w:r>
      <w:r w:rsidRPr="005E5FA3">
        <w:rPr>
          <w:rFonts w:ascii="PT Serif" w:eastAsia="Calibri" w:hAnsi="PT Serif" w:cs="PT Serif"/>
          <w:color w:val="111111"/>
          <w:sz w:val="26"/>
          <w:szCs w:val="26"/>
        </w:rPr>
        <w:t>π</w:t>
      </w:r>
      <w:r w:rsidRPr="005E5FA3">
        <w:rPr>
          <w:rFonts w:ascii="Cambria" w:eastAsia="Calibri" w:hAnsi="Cambria" w:cs="Cambria"/>
          <w:color w:val="111111"/>
          <w:sz w:val="26"/>
          <w:szCs w:val="26"/>
        </w:rPr>
        <w:t>ιστεύσετε</w:t>
      </w:r>
      <w:r w:rsidRPr="005E5FA3">
        <w:rPr>
          <w:rFonts w:ascii="PT Serif" w:eastAsia="Calibri" w:hAnsi="PT Serif" w:cs="Times New Roman"/>
          <w:color w:val="111111"/>
          <w:sz w:val="26"/>
          <w:szCs w:val="26"/>
        </w:rPr>
        <w:t>; </w:t>
      </w:r>
      <w:r w:rsidRPr="005E5FA3">
        <w:rPr>
          <w:rFonts w:ascii="Cambria" w:eastAsia="Calibri" w:hAnsi="Cambria" w:cs="Cambria"/>
          <w:color w:val="111111"/>
          <w:sz w:val="26"/>
          <w:szCs w:val="26"/>
        </w:rPr>
        <w:t>κα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ο</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δε</w:t>
      </w:r>
      <w:r w:rsidRPr="005E5FA3">
        <w:rPr>
          <w:rFonts w:ascii="Times New Roman" w:eastAsia="Calibri" w:hAnsi="Times New Roman" w:cs="Times New Roman"/>
          <w:color w:val="111111"/>
          <w:sz w:val="26"/>
          <w:szCs w:val="26"/>
        </w:rPr>
        <w:t>ὶ</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ἀ</w:t>
      </w:r>
      <w:r w:rsidRPr="005E5FA3">
        <w:rPr>
          <w:rFonts w:ascii="Cambria" w:eastAsia="Calibri" w:hAnsi="Cambria" w:cs="Cambria"/>
          <w:color w:val="111111"/>
          <w:sz w:val="26"/>
          <w:szCs w:val="26"/>
        </w:rPr>
        <w:t>ναβέβηκεν</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ε</w:t>
      </w:r>
      <w:r w:rsidRPr="005E5FA3">
        <w:rPr>
          <w:rFonts w:ascii="Times New Roman" w:eastAsia="Calibri" w:hAnsi="Times New Roman" w:cs="Times New Roman"/>
          <w:color w:val="111111"/>
          <w:sz w:val="26"/>
          <w:szCs w:val="26"/>
        </w:rPr>
        <w:t>ἰ</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ὸ</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ο</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ραν</w:t>
      </w:r>
      <w:r w:rsidRPr="005E5FA3">
        <w:rPr>
          <w:rFonts w:ascii="Times New Roman" w:eastAsia="Calibri" w:hAnsi="Times New Roman" w:cs="Times New Roman"/>
          <w:color w:val="111111"/>
          <w:sz w:val="26"/>
          <w:szCs w:val="26"/>
        </w:rPr>
        <w:t>ὸ</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ε</w:t>
      </w:r>
      <w:r w:rsidRPr="005E5FA3">
        <w:rPr>
          <w:rFonts w:ascii="Times New Roman" w:eastAsia="Calibri" w:hAnsi="Times New Roman" w:cs="Times New Roman"/>
          <w:color w:val="111111"/>
          <w:sz w:val="26"/>
          <w:szCs w:val="26"/>
        </w:rPr>
        <w:t>ἰ</w:t>
      </w:r>
      <w:r w:rsidRPr="005E5FA3">
        <w:rPr>
          <w:rFonts w:ascii="PT Serif" w:eastAsia="Calibri" w:hAnsi="PT Serif" w:cs="Times New Roman"/>
          <w:color w:val="111111"/>
          <w:sz w:val="26"/>
          <w:szCs w:val="26"/>
        </w:rPr>
        <w:t xml:space="preserve"> μ</w:t>
      </w:r>
      <w:r w:rsidRPr="005E5FA3">
        <w:rPr>
          <w:rFonts w:ascii="Times New Roman" w:eastAsia="Calibri" w:hAnsi="Times New Roman" w:cs="Times New Roman"/>
          <w:color w:val="111111"/>
          <w:sz w:val="26"/>
          <w:szCs w:val="26"/>
        </w:rPr>
        <w:t>ὴ</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ὁ</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κ</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το</w:t>
      </w:r>
      <w:r w:rsidRPr="005E5FA3">
        <w:rPr>
          <w:rFonts w:ascii="Times New Roman" w:eastAsia="Calibri" w:hAnsi="Times New Roman" w:cs="Times New Roman"/>
          <w:color w:val="111111"/>
          <w:sz w:val="26"/>
          <w:szCs w:val="26"/>
        </w:rPr>
        <w:t>ῦ</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ο</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ρανο</w:t>
      </w:r>
      <w:r w:rsidRPr="005E5FA3">
        <w:rPr>
          <w:rFonts w:ascii="Times New Roman" w:eastAsia="Calibri" w:hAnsi="Times New Roman" w:cs="Times New Roman"/>
          <w:color w:val="111111"/>
          <w:sz w:val="26"/>
          <w:szCs w:val="26"/>
        </w:rPr>
        <w:t>ῦ</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καταβάς</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ὁ</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υ</w:t>
      </w:r>
      <w:r w:rsidRPr="005E5FA3">
        <w:rPr>
          <w:rFonts w:ascii="Times New Roman" w:eastAsia="Calibri" w:hAnsi="Times New Roman" w:cs="Times New Roman"/>
          <w:color w:val="111111"/>
          <w:sz w:val="26"/>
          <w:szCs w:val="26"/>
        </w:rPr>
        <w:t>ἱὸ</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το</w:t>
      </w:r>
      <w:r w:rsidRPr="005E5FA3">
        <w:rPr>
          <w:rFonts w:ascii="Times New Roman" w:eastAsia="Calibri" w:hAnsi="Times New Roman" w:cs="Times New Roman"/>
          <w:color w:val="111111"/>
          <w:sz w:val="26"/>
          <w:szCs w:val="26"/>
        </w:rPr>
        <w:t>ῦ</w:t>
      </w:r>
      <w:r w:rsidRPr="005E5FA3">
        <w:rPr>
          <w:rFonts w:ascii="PT Serif" w:eastAsia="Calibri" w:hAnsi="PT Serif" w:cs="Times New Roman"/>
          <w:color w:val="111111"/>
          <w:sz w:val="26"/>
          <w:szCs w:val="26"/>
        </w:rPr>
        <w:t xml:space="preserve"> </w:t>
      </w:r>
      <w:r w:rsidRPr="005E5FA3">
        <w:rPr>
          <w:rFonts w:ascii="Segoe UI Symbol" w:eastAsia="Calibri" w:hAnsi="Segoe UI Symbol" w:cs="Segoe UI Symbol"/>
          <w:color w:val="111111"/>
          <w:sz w:val="26"/>
          <w:szCs w:val="26"/>
        </w:rPr>
        <w:t>⸀</w:t>
      </w:r>
      <w:r w:rsidRPr="005E5FA3">
        <w:rPr>
          <w:rFonts w:ascii="Times New Roman" w:eastAsia="Calibri" w:hAnsi="Times New Roman" w:cs="Times New Roman"/>
          <w:color w:val="111111"/>
          <w:sz w:val="26"/>
          <w:szCs w:val="26"/>
        </w:rPr>
        <w:t>ἀ</w:t>
      </w:r>
      <w:r w:rsidRPr="005E5FA3">
        <w:rPr>
          <w:rFonts w:ascii="Cambria" w:eastAsia="Calibri" w:hAnsi="Cambria" w:cs="Cambria"/>
          <w:color w:val="111111"/>
          <w:sz w:val="26"/>
          <w:szCs w:val="26"/>
        </w:rPr>
        <w:t>νθρώ</w:t>
      </w:r>
      <w:r w:rsidRPr="005E5FA3">
        <w:rPr>
          <w:rFonts w:ascii="PT Serif" w:eastAsia="Calibri" w:hAnsi="PT Serif" w:cs="PT Serif"/>
          <w:color w:val="111111"/>
          <w:sz w:val="26"/>
          <w:szCs w:val="26"/>
        </w:rPr>
        <w:t>π</w:t>
      </w:r>
      <w:r w:rsidRPr="005E5FA3">
        <w:rPr>
          <w:rFonts w:ascii="Cambria" w:eastAsia="Calibri" w:hAnsi="Cambria" w:cs="Cambria"/>
          <w:color w:val="111111"/>
          <w:sz w:val="26"/>
          <w:szCs w:val="26"/>
        </w:rPr>
        <w:t>ου</w:t>
      </w:r>
      <w:r w:rsidRPr="005E5FA3">
        <w:rPr>
          <w:rFonts w:ascii="PT Serif" w:eastAsia="Calibri" w:hAnsi="PT Serif" w:cs="Times New Roman"/>
          <w:color w:val="111111"/>
          <w:sz w:val="26"/>
          <w:szCs w:val="26"/>
        </w:rPr>
        <w:t>. </w:t>
      </w:r>
      <w:r w:rsidRPr="005E5FA3">
        <w:rPr>
          <w:rFonts w:ascii="Cambria" w:eastAsia="Calibri" w:hAnsi="Cambria" w:cs="Cambria"/>
          <w:color w:val="111111"/>
          <w:sz w:val="26"/>
          <w:szCs w:val="26"/>
        </w:rPr>
        <w:t>κα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καθ</w:t>
      </w:r>
      <w:r w:rsidRPr="005E5FA3">
        <w:rPr>
          <w:rFonts w:ascii="Times New Roman" w:eastAsia="Calibri" w:hAnsi="Times New Roman" w:cs="Times New Roman"/>
          <w:color w:val="111111"/>
          <w:sz w:val="26"/>
          <w:szCs w:val="26"/>
        </w:rPr>
        <w:t>ὼ</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Μωϋσ</w:t>
      </w:r>
      <w:r w:rsidRPr="005E5FA3">
        <w:rPr>
          <w:rFonts w:ascii="Times New Roman" w:eastAsia="Calibri" w:hAnsi="Times New Roman" w:cs="Times New Roman"/>
          <w:color w:val="111111"/>
          <w:sz w:val="26"/>
          <w:szCs w:val="26"/>
        </w:rPr>
        <w:t>ῆ</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ὕ</w:t>
      </w:r>
      <w:r w:rsidRPr="005E5FA3">
        <w:rPr>
          <w:rFonts w:ascii="Cambria" w:eastAsia="Calibri" w:hAnsi="Cambria" w:cs="Cambria"/>
          <w:color w:val="111111"/>
          <w:sz w:val="26"/>
          <w:szCs w:val="26"/>
        </w:rPr>
        <w:t>ψωσεν</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ὸ</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ὄ</w:t>
      </w:r>
      <w:r w:rsidRPr="005E5FA3">
        <w:rPr>
          <w:rFonts w:ascii="Cambria" w:eastAsia="Calibri" w:hAnsi="Cambria" w:cs="Cambria"/>
          <w:color w:val="111111"/>
          <w:sz w:val="26"/>
          <w:szCs w:val="26"/>
        </w:rPr>
        <w:t>φιν</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ῇ</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ρή</w:t>
      </w:r>
      <w:r w:rsidRPr="005E5FA3">
        <w:rPr>
          <w:rFonts w:ascii="PT Serif" w:eastAsia="Calibri" w:hAnsi="PT Serif" w:cs="PT Serif"/>
          <w:color w:val="111111"/>
          <w:sz w:val="26"/>
          <w:szCs w:val="26"/>
        </w:rPr>
        <w:t>μ</w:t>
      </w:r>
      <w:r w:rsidRPr="005E5FA3">
        <w:rPr>
          <w:rFonts w:ascii="Times New Roman" w:eastAsia="Calibri" w:hAnsi="Times New Roman" w:cs="Times New Roman"/>
          <w:color w:val="111111"/>
          <w:sz w:val="26"/>
          <w:szCs w:val="26"/>
        </w:rPr>
        <w:t>ῳ</w:t>
      </w:r>
      <w:r w:rsidRPr="005E5FA3">
        <w:rPr>
          <w:rFonts w:ascii="PT Serif" w:eastAsia="Calibri" w:hAnsi="PT Serif" w:cs="Times New Roman"/>
          <w:color w:val="111111"/>
          <w:sz w:val="26"/>
          <w:szCs w:val="26"/>
        </w:rPr>
        <w:t xml:space="preserve">, </w:t>
      </w:r>
      <w:bookmarkStart w:id="293" w:name="_Hlk198304311"/>
      <w:r w:rsidRPr="005E5FA3">
        <w:rPr>
          <w:rFonts w:ascii="Cambria" w:eastAsia="Calibri" w:hAnsi="Cambria" w:cs="Cambria"/>
          <w:color w:val="111111"/>
          <w:sz w:val="26"/>
          <w:szCs w:val="26"/>
        </w:rPr>
        <w:t>ο</w:t>
      </w:r>
      <w:r w:rsidRPr="005E5FA3">
        <w:rPr>
          <w:rFonts w:ascii="Times New Roman" w:eastAsia="Calibri" w:hAnsi="Times New Roman" w:cs="Times New Roman"/>
          <w:color w:val="111111"/>
          <w:sz w:val="26"/>
          <w:szCs w:val="26"/>
        </w:rPr>
        <w:t>ὕ</w:t>
      </w:r>
      <w:r w:rsidRPr="005E5FA3">
        <w:rPr>
          <w:rFonts w:ascii="Cambria" w:eastAsia="Calibri" w:hAnsi="Cambria" w:cs="Cambria"/>
          <w:color w:val="111111"/>
          <w:sz w:val="26"/>
          <w:szCs w:val="26"/>
        </w:rPr>
        <w:t>τως</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ὑ</w:t>
      </w:r>
      <w:r w:rsidRPr="005E5FA3">
        <w:rPr>
          <w:rFonts w:ascii="Cambria" w:eastAsia="Calibri" w:hAnsi="Cambria" w:cs="Cambria"/>
          <w:color w:val="111111"/>
          <w:sz w:val="26"/>
          <w:szCs w:val="26"/>
        </w:rPr>
        <w:t>ψωθ</w:t>
      </w:r>
      <w:r w:rsidRPr="005E5FA3">
        <w:rPr>
          <w:rFonts w:ascii="Times New Roman" w:eastAsia="Calibri" w:hAnsi="Times New Roman" w:cs="Times New Roman"/>
          <w:color w:val="111111"/>
          <w:sz w:val="26"/>
          <w:szCs w:val="26"/>
        </w:rPr>
        <w:t>ῆ</w:t>
      </w:r>
      <w:r w:rsidRPr="005E5FA3">
        <w:rPr>
          <w:rFonts w:ascii="Cambria" w:eastAsia="Calibri" w:hAnsi="Cambria" w:cs="Cambria"/>
          <w:color w:val="111111"/>
          <w:sz w:val="26"/>
          <w:szCs w:val="26"/>
        </w:rPr>
        <w:t>ναι</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δε</w:t>
      </w:r>
      <w:r w:rsidRPr="005E5FA3">
        <w:rPr>
          <w:rFonts w:ascii="Times New Roman" w:eastAsia="Calibri" w:hAnsi="Times New Roman" w:cs="Times New Roman"/>
          <w:color w:val="111111"/>
          <w:sz w:val="26"/>
          <w:szCs w:val="26"/>
        </w:rPr>
        <w:t>ῖ</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ὸ</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υ</w:t>
      </w:r>
      <w:r w:rsidRPr="005E5FA3">
        <w:rPr>
          <w:rFonts w:ascii="Times New Roman" w:eastAsia="Calibri" w:hAnsi="Times New Roman" w:cs="Times New Roman"/>
          <w:color w:val="111111"/>
          <w:sz w:val="26"/>
          <w:szCs w:val="26"/>
        </w:rPr>
        <w:t>ἱὸ</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το</w:t>
      </w:r>
      <w:r w:rsidRPr="005E5FA3">
        <w:rPr>
          <w:rFonts w:ascii="Times New Roman" w:eastAsia="Calibri" w:hAnsi="Times New Roman" w:cs="Times New Roman"/>
          <w:color w:val="111111"/>
          <w:sz w:val="26"/>
          <w:szCs w:val="26"/>
        </w:rPr>
        <w:t>ῦ</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ἀ</w:t>
      </w:r>
      <w:r w:rsidRPr="005E5FA3">
        <w:rPr>
          <w:rFonts w:ascii="Cambria" w:eastAsia="Calibri" w:hAnsi="Cambria" w:cs="Cambria"/>
          <w:color w:val="111111"/>
          <w:sz w:val="26"/>
          <w:szCs w:val="26"/>
        </w:rPr>
        <w:t>νθρώ</w:t>
      </w:r>
      <w:r w:rsidRPr="005E5FA3">
        <w:rPr>
          <w:rFonts w:ascii="PT Serif" w:eastAsia="Calibri" w:hAnsi="PT Serif" w:cs="PT Serif"/>
          <w:color w:val="111111"/>
          <w:sz w:val="26"/>
          <w:szCs w:val="26"/>
        </w:rPr>
        <w:t>π</w:t>
      </w:r>
      <w:r w:rsidRPr="005E5FA3">
        <w:rPr>
          <w:rFonts w:ascii="Cambria" w:eastAsia="Calibri" w:hAnsi="Cambria" w:cs="Cambria"/>
          <w:color w:val="111111"/>
          <w:sz w:val="26"/>
          <w:szCs w:val="26"/>
        </w:rPr>
        <w:t>ου</w:t>
      </w:r>
      <w:bookmarkEnd w:id="293"/>
      <w:r w:rsidRPr="005E5FA3">
        <w:rPr>
          <w:rFonts w:ascii="PT Serif" w:eastAsia="Calibri" w:hAnsi="PT Serif" w:cs="Times New Roman"/>
          <w:color w:val="111111"/>
          <w:sz w:val="26"/>
          <w:szCs w:val="26"/>
        </w:rPr>
        <w:t>, </w:t>
      </w:r>
      <w:r w:rsidRPr="005E5FA3">
        <w:rPr>
          <w:rFonts w:ascii="Times New Roman" w:eastAsia="Calibri" w:hAnsi="Times New Roman" w:cs="Times New Roman"/>
          <w:color w:val="111111"/>
          <w:sz w:val="26"/>
          <w:szCs w:val="26"/>
        </w:rPr>
        <w:t>ἵ</w:t>
      </w:r>
      <w:r w:rsidRPr="005E5FA3">
        <w:rPr>
          <w:rFonts w:ascii="Cambria" w:eastAsia="Calibri" w:hAnsi="Cambria" w:cs="Cambria"/>
          <w:color w:val="111111"/>
          <w:sz w:val="26"/>
          <w:szCs w:val="26"/>
        </w:rPr>
        <w:t>να</w:t>
      </w:r>
      <w:r w:rsidRPr="005E5FA3">
        <w:rPr>
          <w:rFonts w:ascii="PT Serif" w:eastAsia="Calibri" w:hAnsi="PT Serif" w:cs="Times New Roman"/>
          <w:color w:val="111111"/>
          <w:sz w:val="26"/>
          <w:szCs w:val="26"/>
        </w:rPr>
        <w:t xml:space="preserve"> </w:t>
      </w:r>
      <w:r w:rsidRPr="005E5FA3">
        <w:rPr>
          <w:rFonts w:ascii="PT Serif" w:eastAsia="Calibri" w:hAnsi="PT Serif" w:cs="PT Serif"/>
          <w:color w:val="111111"/>
          <w:sz w:val="26"/>
          <w:szCs w:val="26"/>
        </w:rPr>
        <w:t>π</w:t>
      </w:r>
      <w:r w:rsidRPr="005E5FA3">
        <w:rPr>
          <w:rFonts w:ascii="Times New Roman" w:eastAsia="Calibri" w:hAnsi="Times New Roman" w:cs="Times New Roman"/>
          <w:color w:val="111111"/>
          <w:sz w:val="26"/>
          <w:szCs w:val="26"/>
        </w:rPr>
        <w:t>ᾶ</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ὁ</w:t>
      </w:r>
      <w:r w:rsidRPr="005E5FA3">
        <w:rPr>
          <w:rFonts w:ascii="PT Serif" w:eastAsia="Calibri" w:hAnsi="PT Serif" w:cs="Times New Roman"/>
          <w:color w:val="111111"/>
          <w:sz w:val="26"/>
          <w:szCs w:val="26"/>
        </w:rPr>
        <w:t xml:space="preserve"> π</w:t>
      </w:r>
      <w:r w:rsidRPr="005E5FA3">
        <w:rPr>
          <w:rFonts w:ascii="Cambria" w:eastAsia="Calibri" w:hAnsi="Cambria" w:cs="Cambria"/>
          <w:color w:val="111111"/>
          <w:sz w:val="26"/>
          <w:szCs w:val="26"/>
        </w:rPr>
        <w:t>ιστεύων</w:t>
      </w:r>
      <w:r w:rsidRPr="005E5FA3">
        <w:rPr>
          <w:rFonts w:ascii="PT Serif" w:eastAsia="Calibri" w:hAnsi="PT Serif" w:cs="Times New Roman"/>
          <w:color w:val="111111"/>
          <w:sz w:val="26"/>
          <w:szCs w:val="26"/>
        </w:rPr>
        <w:t xml:space="preserve"> </w:t>
      </w:r>
      <w:r w:rsidRPr="005E5FA3">
        <w:rPr>
          <w:rFonts w:ascii="Segoe UI Symbol" w:eastAsia="Calibri" w:hAnsi="Segoe UI Symbol" w:cs="Segoe UI Symbol"/>
          <w:color w:val="111111"/>
          <w:sz w:val="26"/>
          <w:szCs w:val="26"/>
        </w:rPr>
        <w:t>⸂</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α</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ῷ</w:t>
      </w:r>
      <w:r w:rsidRPr="005E5FA3">
        <w:rPr>
          <w:rFonts w:ascii="Segoe UI Symbol" w:eastAsia="Calibri" w:hAnsi="Segoe UI Symbol" w:cs="Segoe UI Symbol"/>
          <w:color w:val="111111"/>
          <w:sz w:val="26"/>
          <w:szCs w:val="26"/>
        </w:rPr>
        <w:t>⸃</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ἔ</w:t>
      </w:r>
      <w:r w:rsidRPr="005E5FA3">
        <w:rPr>
          <w:rFonts w:ascii="Cambria" w:eastAsia="Calibri" w:hAnsi="Cambria" w:cs="Cambria"/>
          <w:color w:val="111111"/>
          <w:sz w:val="26"/>
          <w:szCs w:val="26"/>
        </w:rPr>
        <w:t>χ</w:t>
      </w:r>
      <w:r w:rsidRPr="005E5FA3">
        <w:rPr>
          <w:rFonts w:ascii="Times New Roman" w:eastAsia="Calibri" w:hAnsi="Times New Roman" w:cs="Times New Roman"/>
          <w:color w:val="111111"/>
          <w:sz w:val="26"/>
          <w:szCs w:val="26"/>
        </w:rPr>
        <w:t>ῃ</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ζω</w:t>
      </w:r>
      <w:r w:rsidRPr="005E5FA3">
        <w:rPr>
          <w:rFonts w:ascii="Times New Roman" w:eastAsia="Calibri" w:hAnsi="Times New Roman" w:cs="Times New Roman"/>
          <w:color w:val="111111"/>
          <w:sz w:val="26"/>
          <w:szCs w:val="26"/>
        </w:rPr>
        <w:t>ὴ</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α</w:t>
      </w:r>
      <w:r w:rsidRPr="005E5FA3">
        <w:rPr>
          <w:rFonts w:ascii="Times New Roman" w:eastAsia="Calibri" w:hAnsi="Times New Roman" w:cs="Times New Roman"/>
          <w:color w:val="111111"/>
          <w:sz w:val="26"/>
          <w:szCs w:val="26"/>
        </w:rPr>
        <w:t>ἰ</w:t>
      </w:r>
      <w:r w:rsidRPr="005E5FA3">
        <w:rPr>
          <w:rFonts w:ascii="Cambria" w:eastAsia="Calibri" w:hAnsi="Cambria" w:cs="Cambria"/>
          <w:color w:val="111111"/>
          <w:sz w:val="26"/>
          <w:szCs w:val="26"/>
        </w:rPr>
        <w:t>ώνιον</w:t>
      </w:r>
      <w:r w:rsidRPr="005E5FA3">
        <w:rPr>
          <w:rFonts w:ascii="PT Serif" w:eastAsia="Calibri" w:hAnsi="PT Serif" w:cs="Times New Roman"/>
          <w:color w:val="111111"/>
          <w:sz w:val="26"/>
          <w:szCs w:val="26"/>
        </w:rPr>
        <w:t xml:space="preserve"> (Gv 3,9-15). </w:t>
      </w:r>
    </w:p>
    <w:p w14:paraId="104758F1" w14:textId="77777777" w:rsidR="005E5FA3" w:rsidRPr="005E5FA3" w:rsidRDefault="005E5FA3" w:rsidP="005E5FA3">
      <w:pPr>
        <w:spacing w:after="120" w:line="240" w:lineRule="auto"/>
        <w:jc w:val="both"/>
        <w:rPr>
          <w:rFonts w:ascii="Arial" w:eastAsia="Calibri" w:hAnsi="Arial" w:cs="Arial"/>
          <w:color w:val="111111"/>
          <w:sz w:val="24"/>
          <w:szCs w:val="24"/>
        </w:rPr>
      </w:pPr>
    </w:p>
    <w:p w14:paraId="1C2BE281" w14:textId="77777777" w:rsidR="005E5FA3" w:rsidRPr="005E5FA3" w:rsidRDefault="005E5FA3" w:rsidP="005E5FA3">
      <w:pPr>
        <w:spacing w:after="120" w:line="240" w:lineRule="auto"/>
        <w:jc w:val="both"/>
        <w:rPr>
          <w:rFonts w:ascii="Arial" w:eastAsia="Times New Roman" w:hAnsi="Arial" w:cs="Arial"/>
          <w:b/>
          <w:kern w:val="0"/>
          <w:sz w:val="24"/>
          <w:szCs w:val="24"/>
          <w:lang w:eastAsia="it-IT"/>
          <w14:ligatures w14:val="none"/>
        </w:rPr>
      </w:pPr>
      <w:bookmarkStart w:id="294" w:name="_Hlk199306528"/>
      <w:r w:rsidRPr="005E5FA3">
        <w:rPr>
          <w:rFonts w:ascii="Arial" w:eastAsia="Times New Roman" w:hAnsi="Arial" w:cs="Arial"/>
          <w:b/>
          <w:kern w:val="0"/>
          <w:sz w:val="24"/>
          <w:szCs w:val="24"/>
          <w:lang w:eastAsia="it-IT"/>
          <w14:ligatures w14:val="none"/>
        </w:rPr>
        <w:t xml:space="preserve">Gli replicò Nicodèmo: «Come può accadere questo?». Gli rispose Gesù: «Tu sei maestro d’Israele e non conosci queste cose? In verità, in verità io ti dico: noi parliamo di ciò che sappiamo e testimoniamo ciò che abbiamo veduto; ma voi non accogliete la nostra testimonianza. </w:t>
      </w:r>
    </w:p>
    <w:bookmarkEnd w:id="294"/>
    <w:p w14:paraId="5A9D373E" w14:textId="77777777" w:rsidR="005E5FA3" w:rsidRPr="005E5FA3" w:rsidRDefault="005E5FA3" w:rsidP="005E5FA3">
      <w:pPr>
        <w:spacing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t xml:space="preserve">Nicodemo accoglie le Parole di Gesù nel suo cuore. Ha bisogno di conoscere le vie o le modalità attraverso le quali le Parole di Gesù diventeranno sua vita e sua storia. Se le Parole di Gesù rimangono solo Parole non e diventano storia, allora sono Parole come tutte le altre parole che si ascoltano sulla terra. È questa l’eterna, divina, soprannaturale differenza tra la Parola di Dio e la Parola degli uomini. La Parola di Dio sempre diviene storia. Se obbediamo ad essa diviene Parola di vita. Se non obbediamo, diviene Parola di morte. La sua è Parola di vita </w:t>
      </w:r>
      <w:r w:rsidRPr="005E5FA3">
        <w:rPr>
          <w:rFonts w:ascii="Arial" w:eastAsia="Times New Roman" w:hAnsi="Arial" w:cs="Arial"/>
          <w:bCs/>
          <w:kern w:val="0"/>
          <w:sz w:val="24"/>
          <w:szCs w:val="24"/>
          <w:lang w:eastAsia="it-IT"/>
          <w14:ligatures w14:val="none"/>
        </w:rPr>
        <w:lastRenderedPageBreak/>
        <w:t>eterna ed è Parola di morte eterna. A ogni uomo è chiesto di scegliere: la vita eterna o la morte eterna. La scelta e dell’uomo. Ma è anche dell’uomo aiutare l’uomo la vita. Così come anche dell’uomo aiutare l’uomo perché non scelga la morte.</w:t>
      </w:r>
    </w:p>
    <w:p w14:paraId="5C5D3132" w14:textId="77777777" w:rsidR="005E5FA3" w:rsidRPr="005E5FA3" w:rsidRDefault="005E5FA3" w:rsidP="005E5FA3">
      <w:pPr>
        <w:spacing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t xml:space="preserve">Sapendo Nicodemo che la Parola di Gesù è Parola di un Maestro che viene da Dio, sa anche che la sua è Parola che infallibilmente diverrà storica. Ecco allora il perché della sua domanda: “Come può accadere questo?”. Cioè: attraverso quali vie la tua Parola si compirà. Quali saranno le modalità storiche per il suo compimento? </w:t>
      </w:r>
    </w:p>
    <w:p w14:paraId="7E3525AD" w14:textId="77777777" w:rsidR="005E5FA3" w:rsidRPr="005E5FA3" w:rsidRDefault="005E5FA3" w:rsidP="005E5FA3">
      <w:pPr>
        <w:spacing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t>Gesù risponde Nicodemo, ricordandogli chi lui è: Un maestro d’Israele. Ora se lui è maestro, dovrebbe conoscere queste cose. Quali cose dovrebbe conoscere? Nicodemo dovrà sapere che ogni Parola di Gesù è oltre, infinitamente oltre la mente dell’uomo e che l’uomo neanche per altissima immaginazione riuscirà mai a entrare nella mente di Dio che è eterna e infinita. Una mente finita mai sarà capace di contenere la mente infinita ed eterna del suo Creatore, Signore, Dio. Anche tutte le spiegazioni sono inadeguate. Anche le spiegazioni sono frutto di mente finita. Se le spiegazioni vengono da Dio, anche la comprensione di esse è frutto di mente finita. Ecco allora il principio che va messo nel cuore: Tutto ciò che è di mente infinita mai potrà essere compreso da mente finita. Neanche lo Spirito Santo che abita in noi potrà mai rendere la nostra mente finita mente infinita. Ecco perché sempre dobbiamo comprendere, per comprendere ancora; ed ecco anche perché prima si obbedisce, poi si comprende, mai prima si comprende e poi si obbedisce.</w:t>
      </w:r>
    </w:p>
    <w:p w14:paraId="57F347DF" w14:textId="77777777" w:rsidR="005E5FA3" w:rsidRPr="005E5FA3" w:rsidRDefault="005E5FA3" w:rsidP="005E5FA3">
      <w:pPr>
        <w:spacing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t xml:space="preserve">Ora Gesù apre il suo discorso sulla fonte o origine della sua scienza. La sua è scienza per visione: </w:t>
      </w:r>
      <w:r w:rsidRPr="005E5FA3">
        <w:rPr>
          <w:rFonts w:ascii="Arial" w:eastAsia="Times New Roman" w:hAnsi="Arial" w:cs="Arial"/>
          <w:bCs/>
          <w:i/>
          <w:iCs/>
          <w:kern w:val="0"/>
          <w:sz w:val="24"/>
          <w:szCs w:val="24"/>
          <w:lang w:eastAsia="it-IT"/>
          <w14:ligatures w14:val="none"/>
        </w:rPr>
        <w:t>“In verità, in verità io ti dico: noi parliamo di ciò che sappiamo e testimoniamo ciò che abbiamo veduto; ma voi non accogliete la nostra testimonianza</w:t>
      </w:r>
      <w:r w:rsidRPr="005E5FA3">
        <w:rPr>
          <w:rFonts w:ascii="Arial" w:eastAsia="Times New Roman" w:hAnsi="Arial" w:cs="Arial"/>
          <w:bCs/>
          <w:kern w:val="0"/>
          <w:sz w:val="24"/>
          <w:szCs w:val="24"/>
          <w:lang w:eastAsia="it-IT"/>
          <w14:ligatures w14:val="none"/>
        </w:rPr>
        <w:t>. Questa scienza per visione e per ascolto, visione e ascolto del Padre suo, è verità di essenza nel Vangelo secondo Giovanni. Ecco cosa Gesù risponde ai Giudei o ai Farisei nel Capitolo V:</w:t>
      </w:r>
      <w:r w:rsidRPr="005E5FA3">
        <w:rPr>
          <w:rFonts w:ascii="Arial" w:eastAsia="Times New Roman" w:hAnsi="Arial" w:cs="Arial"/>
          <w:bCs/>
          <w:i/>
          <w:iCs/>
          <w:kern w:val="0"/>
          <w:sz w:val="24"/>
          <w:szCs w:val="24"/>
          <w:lang w:eastAsia="it-IT"/>
          <w14:ligatures w14:val="none"/>
        </w:rPr>
        <w:t xml:space="preserve"> “Gesù riprese a parlare e disse loro: «In verità, in verità io vi dico: il Figlio da se stesso non può fare nulla, se non ciò che vede fare dal Padre; quello che egli fa, anche il Figlio lo fa allo stesso modo. Il Padre infatti ama il Figlio, gli manifesta tutto quello che fa e gli manifesterà opere ancora più grandi di queste, perché voi ne siate meravigliati. Come il Padre risuscita i morti e dà la vita, così anche il Figlio dà la vita a chi egli vuole. Il Padre infatti non giudica nessuno, ma ha dato ogni giudizio al Figlio, perché tutti onorino il Figlio come onorano il Padre. Chi non onora il Figlio, non onora il Padre che lo ha mandato” (Gv 5,19-23). </w:t>
      </w:r>
      <w:r w:rsidRPr="005E5FA3">
        <w:rPr>
          <w:rFonts w:ascii="Arial" w:eastAsia="Times New Roman" w:hAnsi="Arial" w:cs="Arial"/>
          <w:bCs/>
          <w:kern w:val="0"/>
          <w:sz w:val="24"/>
          <w:szCs w:val="24"/>
          <w:lang w:eastAsia="it-IT"/>
          <w14:ligatures w14:val="none"/>
        </w:rPr>
        <w:t xml:space="preserve">Una scienza per visione diretta e per ascolto immediato del Padre merita da parte di chi ascolta una fede immediata. Invece Gesù vede che molti sono i cuori che non accettano la sua testimonianza. La non accoglienza è da parte dei Giudei: </w:t>
      </w:r>
      <w:r w:rsidRPr="005E5FA3">
        <w:rPr>
          <w:rFonts w:ascii="Arial" w:eastAsia="Times New Roman" w:hAnsi="Arial" w:cs="Arial"/>
          <w:bCs/>
          <w:i/>
          <w:iCs/>
          <w:kern w:val="0"/>
          <w:sz w:val="24"/>
          <w:szCs w:val="24"/>
          <w:lang w:eastAsia="it-IT"/>
          <w14:ligatures w14:val="none"/>
        </w:rPr>
        <w:t>“Ma voi non accogliete la nostra testimonianza”</w:t>
      </w:r>
      <w:r w:rsidRPr="005E5FA3">
        <w:rPr>
          <w:rFonts w:ascii="Arial" w:eastAsia="Times New Roman" w:hAnsi="Arial" w:cs="Arial"/>
          <w:bCs/>
          <w:kern w:val="0"/>
          <w:sz w:val="24"/>
          <w:szCs w:val="24"/>
          <w:lang w:eastAsia="it-IT"/>
          <w14:ligatures w14:val="none"/>
        </w:rPr>
        <w:t>. Quella di Gesù è testimonianza: che riferisce solo ciò che ha visto e udito, ciò che vede e ascolta. In questa testimonianza Lui è fedelissimo. Lui è il Testimone del Padre. Non un testimone, ma il Testimone. Perché Lui è il Testimone del Padre? Perché il Padre lo ha costituito il solo suo Mediatore, il solo Rivelatore della sua purissima verità. Gesù è il Testimone fedele perché sigilla la sua testimonianza con il sangue versato sulla croce.</w:t>
      </w:r>
    </w:p>
    <w:p w14:paraId="2B1910C0" w14:textId="77777777" w:rsidR="005E5FA3" w:rsidRPr="005E5FA3" w:rsidRDefault="005E5FA3" w:rsidP="005E5FA3">
      <w:pPr>
        <w:spacing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lastRenderedPageBreak/>
        <w:t xml:space="preserve">Questa verità così è rivelata nel Vangelo secondo Matteo: </w:t>
      </w:r>
      <w:r w:rsidRPr="005E5FA3">
        <w:rPr>
          <w:rFonts w:ascii="Arial" w:eastAsia="Times New Roman" w:hAnsi="Arial" w:cs="Arial"/>
          <w:bCs/>
          <w:i/>
          <w:iCs/>
          <w:kern w:val="0"/>
          <w:sz w:val="24"/>
          <w:szCs w:val="24"/>
          <w:lang w:eastAsia="it-IT"/>
          <w14:ligatures w14:val="none"/>
        </w:rPr>
        <w:t xml:space="preserve">“In quel tempo Gesù disse: «Ti rendo lode, Padre, Signore del cielo e della terra, perché hai nascosto queste cose ai sapienti e ai dotti e le hai rivelate ai piccoli. Sì, o Padre, perché così hai deciso nella tua benevolenza. Tutto è stato dato a me dal Padre mio; nessuno conosce il Figlio se non il Padre, e nessuno conosce il Padre se non il Figlio e colui al quale il Figlio vorrà rivelarlo. Venite a me, voi tutti che siete stanchi e oppressi, e io vi darò ristoro. Prendete il mio giogo sopra di voi e imparate da me, che sono mite e umile di cuore, e troverete ristoro per la vostra vita. Il mio giogo infatti è dolce e il mio peso leggero» (Mt 11,25-30). “Gli altri dieci, avendo sentito, si sdegnarono con i due fratelli. Ma Gesù li chiamò a sé e disse: «Voi sapete che i governanti delle nazioni dóminano su di esse e i capi le opprimono. Tra voi non sarà così; ma chi vuole diventare grande tra voi, sarà vostro servitore e chi vuole essere il primo tra voi, sarà vostro schiavo. Come il Figlio dell’uomo, che non è venuto per farsi servire, ma per servire e dare la propria vita in riscatto per molti» (Mt 20,24-28). </w:t>
      </w:r>
      <w:r w:rsidRPr="005E5FA3">
        <w:rPr>
          <w:rFonts w:ascii="Arial" w:eastAsia="Times New Roman" w:hAnsi="Arial" w:cs="Arial"/>
          <w:bCs/>
          <w:kern w:val="0"/>
          <w:sz w:val="24"/>
          <w:szCs w:val="24"/>
          <w:lang w:eastAsia="it-IT"/>
          <w14:ligatures w14:val="none"/>
        </w:rPr>
        <w:t>Se Gesù obbedisce al Padre fino alla consumazione piena della sua vita sulla croce, Lui è degno di fede. Non comprendo, ma credo. Credo perché il Testimone è credibile. È credibile per la sua Parola che sempre diviene storia che poi si consuma nell’eternità di vita o di morte. È credibile perché la sua vita è immolata sull’altare dell’obbedienza al Padre. Ora chi obbedisce alla Parola di Dio, di Cristo Gesù, alla verità dello Spirito Santo, è persona credibile. Solo però se obbedisce alla Parola di Dio, di Cristo Gesù, secondo la verità dello Spirito Santo.</w:t>
      </w:r>
    </w:p>
    <w:p w14:paraId="7BA46E50" w14:textId="77777777" w:rsidR="005E5FA3" w:rsidRPr="005E5FA3" w:rsidRDefault="005E5FA3" w:rsidP="005E5FA3">
      <w:pPr>
        <w:spacing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t>Chi non crede alla testimonianza di Colui che ha visto e vede, che ha ascoltato e ascolta il Padre – e nessuno ha visto il Padre se non Gesù e Gesù soltanto – costui attesta che è schiavo del peccato suo prigioniero. La sua razionalità e il suo discernimento sono ottenebrati dal peccato. La sua volontà è stata consegnata al principe delle tenebre. Gesù dice dei farisei che essi non possono credere alle sue Parole. Perché non possono? Perché tutto di essi, anima, spirito, corpo, hanno consegnato al principe delle tenebre: “</w:t>
      </w:r>
      <w:r w:rsidRPr="005E5FA3">
        <w:rPr>
          <w:rFonts w:ascii="Arial" w:eastAsia="Times New Roman" w:hAnsi="Arial" w:cs="Arial"/>
          <w:bCs/>
          <w:i/>
          <w:iCs/>
          <w:kern w:val="0"/>
          <w:sz w:val="24"/>
          <w:szCs w:val="24"/>
          <w:lang w:eastAsia="it-IT"/>
          <w14:ligatures w14:val="none"/>
        </w:rPr>
        <w:t xml:space="preserve">Io non ricevo gloria dagli uomini. Ma vi conosco: non avete in voi l’amore di Dio. Io sono venuto nel nome del Padre mio e voi non mi accogliete; se un altro venisse nel proprio nome, lo accogliereste. E come potete credere, voi che ricevete gloria gli uni dagli altri, e non cercate la gloria che viene dall’unico Dio? Non crediate che sarò io ad accusarvi davanti al Padre; vi è già chi vi accusa: Mosè, nel quale riponete la vostra speranza. Se infatti credeste a Mosè, credereste anche a me; perché egli ha scritto di me. Ma se non credete ai suoi scritti, come potrete credere alle mie parole?» (Gv 5,41-47). </w:t>
      </w:r>
    </w:p>
    <w:p w14:paraId="6E28E7B9" w14:textId="77777777" w:rsidR="005E5FA3" w:rsidRPr="005E5FA3" w:rsidRDefault="005E5FA3" w:rsidP="005E5FA3">
      <w:pPr>
        <w:spacing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t xml:space="preserve">Quanto avviene con Gesù, il Testimone fedele del Padre, deve avvenire con ogni suo discepolo. Anche a lui è chiesto di divenire il Testimone fedele di Cristo. Come lo diverrà? Vedendo Cristo con gli occhi della fede e ascoltandolo con gli orecchi di un amore di obbedienza sempre più crescente in lui. Quanto Giovani scrive nel Prologo della sua Prima Lettera, deve essere la testimonianza senza alcuna interruzione da parte del discepolo, testimonianza che dovrà essere così aggiornata: </w:t>
      </w:r>
      <w:r w:rsidRPr="005E5FA3">
        <w:rPr>
          <w:rFonts w:ascii="Arial" w:eastAsia="Times New Roman" w:hAnsi="Arial" w:cs="Arial"/>
          <w:bCs/>
          <w:i/>
          <w:iCs/>
          <w:kern w:val="0"/>
          <w:sz w:val="24"/>
          <w:szCs w:val="24"/>
          <w:lang w:eastAsia="it-IT"/>
          <w14:ligatures w14:val="none"/>
        </w:rPr>
        <w:t xml:space="preserve">“Quello che era da principio, quello che noi vediamo con i nostri occhi, quello che noi contempliamo e che le nostre mani toccano del Verbo della vita – la vita infatti si manifesta, noi la vediamo e di ciò diamo testimonianza e vi annunciamo la vita eterna, che è presso il Padre e che si manifesta a noi –, quello </w:t>
      </w:r>
      <w:r w:rsidRPr="005E5FA3">
        <w:rPr>
          <w:rFonts w:ascii="Arial" w:eastAsia="Times New Roman" w:hAnsi="Arial" w:cs="Arial"/>
          <w:bCs/>
          <w:i/>
          <w:iCs/>
          <w:kern w:val="0"/>
          <w:sz w:val="24"/>
          <w:szCs w:val="24"/>
          <w:lang w:eastAsia="it-IT"/>
          <w14:ligatures w14:val="none"/>
        </w:rPr>
        <w:lastRenderedPageBreak/>
        <w:t xml:space="preserve">che vediamo e udiamo, noi lo annunciamo anche a voi, perché anche voi siate in comunione con noi. E la nostra comunione è con il Padre e con il Figlio suo, Gesù Cristo. Queste cose vi scriviamo, perché la nostra gioia sia piena” (1Gv 1,1-4). </w:t>
      </w:r>
      <w:r w:rsidRPr="005E5FA3">
        <w:rPr>
          <w:rFonts w:ascii="Arial" w:eastAsia="Times New Roman" w:hAnsi="Arial" w:cs="Arial"/>
          <w:bCs/>
          <w:kern w:val="0"/>
          <w:sz w:val="24"/>
          <w:szCs w:val="24"/>
          <w:lang w:eastAsia="it-IT"/>
          <w14:ligatures w14:val="none"/>
        </w:rPr>
        <w:t xml:space="preserve">Questa testimonianza è solo possibile in quel discepolo che diviene una sola vita con Cristo. Solo in quel discepolo che senza alcuna interruzione cammina verso la piena, totale, perfetta, completa cristificazione e spiritualizzazione di tutta la sua vita. </w:t>
      </w:r>
    </w:p>
    <w:p w14:paraId="324E9D5E" w14:textId="77777777" w:rsidR="005E5FA3" w:rsidRPr="005E5FA3" w:rsidRDefault="005E5FA3" w:rsidP="005E5FA3">
      <w:pPr>
        <w:spacing w:after="120" w:line="240" w:lineRule="auto"/>
        <w:jc w:val="both"/>
        <w:rPr>
          <w:rFonts w:ascii="Arial" w:eastAsia="Times New Roman" w:hAnsi="Arial" w:cs="Arial"/>
          <w:bCs/>
          <w:kern w:val="0"/>
          <w:sz w:val="24"/>
          <w:szCs w:val="24"/>
          <w:lang w:eastAsia="it-IT"/>
          <w14:ligatures w14:val="none"/>
        </w:rPr>
      </w:pPr>
    </w:p>
    <w:p w14:paraId="0CF7EE0D" w14:textId="77777777" w:rsidR="005E5FA3" w:rsidRPr="005E5FA3" w:rsidRDefault="005E5FA3" w:rsidP="005E5FA3">
      <w:pPr>
        <w:spacing w:after="120" w:line="240" w:lineRule="auto"/>
        <w:jc w:val="both"/>
        <w:rPr>
          <w:rFonts w:ascii="Arial" w:eastAsia="Times New Roman" w:hAnsi="Arial" w:cs="Arial"/>
          <w:b/>
          <w:kern w:val="0"/>
          <w:sz w:val="24"/>
          <w:szCs w:val="24"/>
          <w:lang w:eastAsia="it-IT"/>
          <w14:ligatures w14:val="none"/>
        </w:rPr>
      </w:pPr>
      <w:bookmarkStart w:id="295" w:name="_Hlk199323224"/>
      <w:r w:rsidRPr="005E5FA3">
        <w:rPr>
          <w:rFonts w:ascii="Arial" w:eastAsia="Times New Roman" w:hAnsi="Arial" w:cs="Arial"/>
          <w:b/>
          <w:kern w:val="0"/>
          <w:sz w:val="24"/>
          <w:szCs w:val="24"/>
          <w:lang w:eastAsia="it-IT"/>
          <w14:ligatures w14:val="none"/>
        </w:rPr>
        <w:t>Se vi ho parlato di cose della terra e non credete, come crederete se vi parlerò di cose del cielo? Nessuno è mai salito al cielo, se non colui che è disceso dal cielo, il Figlio dell’uomo.</w:t>
      </w:r>
    </w:p>
    <w:bookmarkEnd w:id="295"/>
    <w:p w14:paraId="1E742677" w14:textId="77777777" w:rsidR="005E5FA3" w:rsidRPr="005E5FA3" w:rsidRDefault="005E5FA3" w:rsidP="005E5FA3">
      <w:pPr>
        <w:spacing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t>Ora Gesù non parla solo con Nicodemo. Dinanzi a Gesù vi è tutto il mondo dei Giudei, ma vi è anche il mondo intero. Queste Parole di Gesù vanno rettamente comprese nello Spirito Santo. Dice Gesù: Se io vi parlo delle cose visibili, delle cose della terra e noi non credete, come crederete se vi parlerà delle cose del cielo? Se Gesù è reputato non credibile quando parla delle cose che cadono sotti i nostri occhi, potrà mai essere reputato credibili se lui ci parlerà delle cose del cielo?</w:t>
      </w:r>
    </w:p>
    <w:p w14:paraId="68F4707B" w14:textId="77777777" w:rsidR="005E5FA3" w:rsidRPr="005E5FA3" w:rsidRDefault="005E5FA3" w:rsidP="005E5FA3">
      <w:pPr>
        <w:spacing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t xml:space="preserve">Dalla credibilità che nasce dalle cose visibili potrà nascere la credibilità che è necessaria per aprirci alla fede nelle cose invisibili. Prima si crede nel visibile e poi si crede nell’invisibile. Questa verità è di grande significato per noi tutti, che siamo mandati da Cristo Gesù ad annunciare il suo Vangelo, da lui colmati di Spirito Santo. Se la nostra credibilità non è resa visibile attraverso la conformazione della nostra vita alla Parola di Gesù Signore nella verità dello Spirito Santo, conformazione visibile e non invisibile, storica e non metastorica, sulla terra e non nel cielo, del corpo, dello spirito, dell’anima, chi potrà mai crederci se annunciare il mistero di Cristo Gesù che oggi è avvolto dall’invisibilità e dalla non udibilità? </w:t>
      </w:r>
    </w:p>
    <w:p w14:paraId="048C02F1" w14:textId="77777777" w:rsidR="005E5FA3" w:rsidRPr="005E5FA3" w:rsidRDefault="005E5FA3" w:rsidP="005E5FA3">
      <w:pPr>
        <w:spacing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t>Prima si deve mostrare in modo visibile e udibile la Parola secondo la verità dello Spirito Santo, che noi abbiamo trasformato, sempre per opera dello Spirito Santo, in nostro corpo, in nostro spirito, in nostra anima. Resi credibili da questa cristificazione e spiritualizzazione operata in noi dall’obbedienza alla Parola, noi possiamo aprici alle cose del cielo. Sempre dal visibile all’invisibile e sempre dalla verità storica alla verità soprannaturale, divina, eterna. Su questo dobbiamo prestare somma attenzione. Se Gesù si presenta al mondo tutto pieno di grazia, verità, Spirito Santo, se Lui è la grazia, la vita, la verità, la luce visibile e udibile e non è creduto, non possiamo noi sperare di essere creduti se non diveniamo nello Spirito Santo, grazia, vita, verità, luce in Cristo, con Cristo, per Cristo. La credibilità ogni discepolo è obbligato a crearsela sempre sotto la guida dello Spirito Santo. Ecco due confessioni di credibilità. La prima l’attingiamo dall’Antico Testamento, la seconda dal Nuovo.</w:t>
      </w:r>
    </w:p>
    <w:p w14:paraId="0A598C61" w14:textId="77777777" w:rsidR="005E5FA3" w:rsidRPr="005E5FA3" w:rsidRDefault="005E5FA3" w:rsidP="005E5FA3">
      <w:pPr>
        <w:spacing w:after="120" w:line="240" w:lineRule="auto"/>
        <w:jc w:val="both"/>
        <w:rPr>
          <w:rFonts w:ascii="Arial" w:eastAsia="Times New Roman" w:hAnsi="Arial" w:cs="Arial"/>
          <w:bCs/>
          <w:i/>
          <w:iCs/>
          <w:kern w:val="0"/>
          <w:sz w:val="24"/>
          <w:szCs w:val="24"/>
          <w:lang w:eastAsia="it-IT"/>
          <w14:ligatures w14:val="none"/>
        </w:rPr>
      </w:pPr>
      <w:r w:rsidRPr="005E5FA3">
        <w:rPr>
          <w:rFonts w:ascii="Arial" w:eastAsia="Times New Roman" w:hAnsi="Arial" w:cs="Arial"/>
          <w:bCs/>
          <w:kern w:val="0"/>
          <w:sz w:val="24"/>
          <w:szCs w:val="24"/>
          <w:lang w:eastAsia="it-IT"/>
          <w14:ligatures w14:val="none"/>
        </w:rPr>
        <w:t xml:space="preserve">Prima confessione di credibilità: </w:t>
      </w:r>
      <w:r w:rsidRPr="005E5FA3">
        <w:rPr>
          <w:rFonts w:ascii="Arial" w:eastAsia="Times New Roman" w:hAnsi="Arial" w:cs="Arial"/>
          <w:bCs/>
          <w:i/>
          <w:iCs/>
          <w:kern w:val="0"/>
          <w:sz w:val="24"/>
          <w:szCs w:val="24"/>
          <w:lang w:eastAsia="it-IT"/>
          <w14:ligatures w14:val="none"/>
        </w:rPr>
        <w:t xml:space="preserve">In seguito accadde che il figlio della padrona di casa si ammalò. La sua malattia si aggravò tanto che egli cessò di respirare. Allora lei disse a Elia: «Che cosa c’è tra me e te, o uomo di Dio? Sei venuto da me per rinnovare il ricordo della mia colpa e per far morire mio figlio?». Elia le disse: «Dammi tuo figlio». Glielo prese dal seno, lo portò nella stanza superiore, </w:t>
      </w:r>
      <w:r w:rsidRPr="005E5FA3">
        <w:rPr>
          <w:rFonts w:ascii="Arial" w:eastAsia="Times New Roman" w:hAnsi="Arial" w:cs="Arial"/>
          <w:bCs/>
          <w:i/>
          <w:iCs/>
          <w:kern w:val="0"/>
          <w:sz w:val="24"/>
          <w:szCs w:val="24"/>
          <w:lang w:eastAsia="it-IT"/>
          <w14:ligatures w14:val="none"/>
        </w:rPr>
        <w:lastRenderedPageBreak/>
        <w:t xml:space="preserve">dove abitava, e lo stese sul letto. Quindi invocò il Signore: «Signore, mio Dio, vuoi fare del male anche a questa vedova che mi ospita, tanto da farle morire il figlio?». Si distese tre volte sul bambino e invocò il Signore: «Signore, mio Dio, la vita di questo bambino torni nel suo corpo». Il Signore ascoltò la voce di Elia; la vita del bambino tornò nel suo corpo e quegli riprese a vivere. Elia prese il bambino, lo portò giù nella casa dalla stanza superiore e lo consegnò alla madre. Elia disse: «Guarda! Tuo figlio vive». La donna disse a Elia: «Ora so veramente che tu sei uomo di Dio e che la parola del Signore nella tua bocca è verità» (1Re 17,17-24). </w:t>
      </w:r>
    </w:p>
    <w:p w14:paraId="286B1AE4" w14:textId="77777777" w:rsidR="005E5FA3" w:rsidRPr="005E5FA3" w:rsidRDefault="005E5FA3" w:rsidP="005E5FA3">
      <w:pPr>
        <w:spacing w:after="120" w:line="240" w:lineRule="auto"/>
        <w:jc w:val="both"/>
        <w:rPr>
          <w:rFonts w:ascii="Arial" w:eastAsia="Times New Roman" w:hAnsi="Arial" w:cs="Arial"/>
          <w:bCs/>
          <w:i/>
          <w:iCs/>
          <w:kern w:val="0"/>
          <w:sz w:val="24"/>
          <w:szCs w:val="24"/>
          <w:lang w:eastAsia="it-IT"/>
          <w14:ligatures w14:val="none"/>
        </w:rPr>
      </w:pPr>
      <w:r w:rsidRPr="005E5FA3">
        <w:rPr>
          <w:rFonts w:ascii="Arial" w:eastAsia="Times New Roman" w:hAnsi="Arial" w:cs="Arial"/>
          <w:bCs/>
          <w:kern w:val="0"/>
          <w:sz w:val="24"/>
          <w:szCs w:val="24"/>
          <w:lang w:eastAsia="it-IT"/>
          <w14:ligatures w14:val="none"/>
        </w:rPr>
        <w:t xml:space="preserve">Seconda confessione di cedibilità: </w:t>
      </w:r>
      <w:r w:rsidRPr="005E5FA3">
        <w:rPr>
          <w:rFonts w:ascii="Arial" w:eastAsia="Times New Roman" w:hAnsi="Arial" w:cs="Arial"/>
          <w:bCs/>
          <w:i/>
          <w:iCs/>
          <w:kern w:val="0"/>
          <w:sz w:val="24"/>
          <w:szCs w:val="24"/>
          <w:lang w:eastAsia="it-IT"/>
          <w14:ligatures w14:val="none"/>
        </w:rPr>
        <w:t xml:space="preserve">Gesù disse queste cose, insegnando nella sinagoga a Cafàrnao. Molti dei suoi discepoli, dopo aver ascoltato, dissero: «Questa parola è dura! Chi può ascoltarla?». Gesù, sapendo dentro di sé che i suoi discepoli mormoravano riguardo a questo, disse loro: «Questo vi scandalizza? E se vedeste il Figlio dell’uomo salire là dov’era prima? È lo Spirito che dà la vita, la carne non giova a nulla; le parole che io vi ho detto sono spirito e sono vita. Ma tra voi vi sono alcuni che non credono». Gesù infatti sapeva fin da principio chi erano quelli che non credevano e chi era colui che lo avrebbe tradito. E diceva: «Per questo vi ho detto che nessuno può venire a me, se non gli è concesso dal Padre». Da quel momento molti dei suoi discepoli tornarono indietro e non andavano più con lui. Disse allora Gesù ai Dodici: «Volete andarvene anche voi?». Gli rispose Simon Pietro: «Signore, da chi andremo? Tu hai parole di vita eterna e noi abbiamo creduto e conosciuto che tu sei il Santo di Dio». Gesù riprese: «Non sono forse io che ho scelto voi, i Dodici? Eppure uno di voi è un diavolo!». Parlava di Giuda, figlio di Simone Iscariota: costui infatti stava per tradirlo, ed era uno dei Dodici (Gv 6,59-72). </w:t>
      </w:r>
    </w:p>
    <w:p w14:paraId="2FF35267" w14:textId="77777777" w:rsidR="005E5FA3" w:rsidRPr="005E5FA3" w:rsidRDefault="005E5FA3" w:rsidP="005E5FA3">
      <w:pPr>
        <w:spacing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t xml:space="preserve">Anche noi, discepoli di Gesù, sempre nello Spirito Santo e mai senza di Lui, dobbiamo impegnare tutta la nostra vita a creare la credibilità nella nostra Parola. La credibilità si crea attraverso la trasformazione della Parola di Gesù in nostra vita e la nostra vita in opere che devono essere solo il frutto della Parola trasformata in nostra vita. Se la Parola rimane solo Parola, allora la Parola non è quella di Cristo Gesù. È una Parola senza verità. Mai la Parola di Gesù potrà essere senza verità. Se potesse essere senza verità, sarebbe una parla dell’uomo e non del Figlio di Dio. Questo obbligo di rendere credibile la nostra Parola mai verrà meno. Esso ogni giorno dovrà essere reso nostra storia, nostra vita, nostra parola, nostro annuncio. La credibilità di Cristo Gesù e in Lui, è un frutto della nostra credibilità. Se non siamo credibili, mai Cristo Gesù potrà essere reso credibile. Se noi non siamo credibili, neanche l’annuncio della vita di Gesù Signore fatto da noi sarà credibile. </w:t>
      </w:r>
    </w:p>
    <w:p w14:paraId="24AD0E63" w14:textId="77777777" w:rsidR="005E5FA3" w:rsidRPr="005E5FA3" w:rsidRDefault="005E5FA3" w:rsidP="005E5FA3">
      <w:pPr>
        <w:spacing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t xml:space="preserve">Ecco come Pietro e Giovanni si rendono credibili e nella loro credibilità rendono credibile Gesù Signore: </w:t>
      </w:r>
      <w:r w:rsidRPr="005E5FA3">
        <w:rPr>
          <w:rFonts w:ascii="Arial" w:eastAsia="Times New Roman" w:hAnsi="Arial" w:cs="Arial"/>
          <w:bCs/>
          <w:i/>
          <w:iCs/>
          <w:kern w:val="0"/>
          <w:sz w:val="24"/>
          <w:szCs w:val="24"/>
          <w:lang w:eastAsia="it-IT"/>
          <w14:ligatures w14:val="none"/>
        </w:rPr>
        <w:t xml:space="preserve">“Pietro e Giovanni salivano al tempio per la preghiera delle tre del pomeriggio. Qui di solito veniva portato un uomo, storpio fin dalla nascita; lo ponevano ogni giorno presso la porta del tempio detta Bella, per chiedere l’elemosina a coloro che entravano nel tempio. Costui, vedendo Pietro e Giovanni che stavano per entrare nel tempio, li pregava per avere un’elemosina. Allora, fissando lo sguardo su di lui, Pietro insieme a Giovanni disse: «Guarda verso di noi». Ed egli si volse a guardarli, sperando di ricevere da loro qualche cosa. Pietro gli disse: «Non possiedo né argento né oro, ma </w:t>
      </w:r>
      <w:r w:rsidRPr="005E5FA3">
        <w:rPr>
          <w:rFonts w:ascii="Arial" w:eastAsia="Times New Roman" w:hAnsi="Arial" w:cs="Arial"/>
          <w:bCs/>
          <w:i/>
          <w:iCs/>
          <w:kern w:val="0"/>
          <w:sz w:val="24"/>
          <w:szCs w:val="24"/>
          <w:lang w:eastAsia="it-IT"/>
          <w14:ligatures w14:val="none"/>
        </w:rPr>
        <w:lastRenderedPageBreak/>
        <w:t xml:space="preserve">quello che ho te lo do: nel nome di Gesù Cristo, il Nazareno, àlzati e cammina!». Lo prese per la mano destra e lo sollevò. Di colpo i suoi piedi e le caviglie si rinvigorirono e, balzato in piedi, si mise a camminare; ed entrò con loro nel tempio camminando, saltando e lodando Dio. Tutto il popolo lo vide camminare e lodare Dio e riconoscevano che era colui che sedeva a chiedere l’elemosina alla porta Bella del tempio, e furono ricolmi di meraviglia e stupore per quello che gli era accaduto (At 3,1-10). </w:t>
      </w:r>
      <w:r w:rsidRPr="005E5FA3">
        <w:rPr>
          <w:rFonts w:ascii="Arial" w:eastAsia="Times New Roman" w:hAnsi="Arial" w:cs="Arial"/>
          <w:bCs/>
          <w:kern w:val="0"/>
          <w:sz w:val="24"/>
          <w:szCs w:val="24"/>
          <w:lang w:eastAsia="it-IT"/>
          <w14:ligatures w14:val="none"/>
        </w:rPr>
        <w:t xml:space="preserve">Ora Pietro può rendere credibile Gesù Signore. Prima lo ha reso credibile visibilmente, ora deve renderlo credibile nel mistero oggi invisibile. </w:t>
      </w:r>
    </w:p>
    <w:p w14:paraId="1E0DC50F" w14:textId="77777777" w:rsidR="005E5FA3" w:rsidRPr="005E5FA3" w:rsidRDefault="005E5FA3" w:rsidP="005E5FA3">
      <w:pPr>
        <w:spacing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t xml:space="preserve">Ora Gesù ci dice perché Lui può parlarci delle cose del cielo: </w:t>
      </w:r>
      <w:r w:rsidRPr="005E5FA3">
        <w:rPr>
          <w:rFonts w:ascii="Arial" w:eastAsia="Times New Roman" w:hAnsi="Arial" w:cs="Arial"/>
          <w:bCs/>
          <w:i/>
          <w:iCs/>
          <w:kern w:val="0"/>
          <w:sz w:val="24"/>
          <w:szCs w:val="24"/>
          <w:lang w:eastAsia="it-IT"/>
          <w14:ligatures w14:val="none"/>
        </w:rPr>
        <w:t>“Nessuno è mai salito al cielo, se non colui che è disceso dal cielo, il Figlio dell’uomo”.</w:t>
      </w:r>
      <w:r w:rsidRPr="005E5FA3">
        <w:rPr>
          <w:rFonts w:ascii="Arial" w:eastAsia="Times New Roman" w:hAnsi="Arial" w:cs="Arial"/>
          <w:bCs/>
          <w:kern w:val="0"/>
          <w:sz w:val="24"/>
          <w:szCs w:val="24"/>
          <w:lang w:eastAsia="it-IT"/>
          <w14:ligatures w14:val="none"/>
        </w:rPr>
        <w:t xml:space="preserve"> Gesù sale al cielo con la sua gloriosa risurrezione e la sua gloriosa ascensione. Gesù discende dal cielo con la sua incarnazione. Se Lui parla delle cose del cielo è perché lui viene dal seno del Padre ed è nel seno del Padre. Lui è sempre nel seno del Padre in virtù del mistero che avvolge la sua vita. Si fa carne ed è nel seno del Padre, Vive sulla nostra terra, ma è sempre nel seno del Padre. Muore sulla croce ed è nel seno del Padre. Risuscita ed è nel seno del Padre. Ascende al cielo ed è nel seno del Padre. Mentre era sulla terra, era nel seno del Padre e parlava dal Seno del Padre. Ora che è asceso al cielo sempre parla dal seno del Padre. Se parla sempre dal seno del Padre Lui è credibile in ogni Parola che dice. Ecco ora due Parole che Gesù dice dopo essere asceso al cielo. Poiché l’una e l’altra Parola di Gesù, esse sono purissima verità. A queste Parole va data la nostra obbedienza, perché sono Parola di Dio. A nessuna Parola di Dio va rifiutata la nostra obbedienza. </w:t>
      </w:r>
    </w:p>
    <w:p w14:paraId="114D82CE" w14:textId="77777777" w:rsidR="005E5FA3" w:rsidRPr="005E5FA3" w:rsidRDefault="005E5FA3" w:rsidP="005E5FA3">
      <w:pPr>
        <w:spacing w:after="120" w:line="240" w:lineRule="auto"/>
        <w:jc w:val="both"/>
        <w:rPr>
          <w:rFonts w:ascii="Arial" w:eastAsia="Times New Roman" w:hAnsi="Arial" w:cs="Arial"/>
          <w:bCs/>
          <w:i/>
          <w:iCs/>
          <w:kern w:val="0"/>
          <w:sz w:val="24"/>
          <w:szCs w:val="24"/>
          <w:lang w:eastAsia="it-IT"/>
          <w14:ligatures w14:val="none"/>
        </w:rPr>
      </w:pPr>
      <w:r w:rsidRPr="005E5FA3">
        <w:rPr>
          <w:rFonts w:ascii="Arial" w:eastAsia="Times New Roman" w:hAnsi="Arial" w:cs="Arial"/>
          <w:bCs/>
          <w:kern w:val="0"/>
          <w:sz w:val="24"/>
          <w:szCs w:val="24"/>
          <w:lang w:eastAsia="it-IT"/>
          <w14:ligatures w14:val="none"/>
        </w:rPr>
        <w:t xml:space="preserve">Prima Parola detta dal cielo: </w:t>
      </w:r>
      <w:r w:rsidRPr="005E5FA3">
        <w:rPr>
          <w:rFonts w:ascii="Arial" w:eastAsia="Times New Roman" w:hAnsi="Arial" w:cs="Arial"/>
          <w:bCs/>
          <w:i/>
          <w:iCs/>
          <w:kern w:val="0"/>
          <w:sz w:val="24"/>
          <w:szCs w:val="24"/>
          <w:lang w:eastAsia="it-IT"/>
          <w14:ligatures w14:val="none"/>
        </w:rPr>
        <w:t xml:space="preserve">Saulo, spirando ancora minacce e stragi contro i discepoli del Signore, si presentò al sommo sacerdote e gli chiese lettere per le sinagoghe di Damasco, al fine di essere autorizzato a condurre in catene a Gerusalemme tutti quelli che avesse trovato, uomini e donne, appartenenti a questa Via. E avvenne che, mentre era in viaggio e stava per avvicinarsi a Damasco, all’improvviso lo avvolse una luce dal cielo e, cadendo a terra, udì una voce che gli diceva: «Saulo, Saulo, perché mi perséguiti?». Rispose: «Chi sei, o Signore?». Ed egli: «Io sono Gesù, che tu perséguiti! Ma tu àlzati ed entra nella città e ti sarà detto ciò che devi fare». Gli uomini che facevano il cammino con lui si erano fermati ammutoliti, sentendo la voce, ma non vedendo nessuno. Saulo allora si alzò da terra ma, aperti gli occhi, non vedeva nulla. Così, guidandolo per mano, lo condussero a Damasco. Per tre giorni rimase cieco e non prese né cibo né bevanda (At 9,1-9). </w:t>
      </w:r>
    </w:p>
    <w:p w14:paraId="659FCEB5" w14:textId="77777777" w:rsidR="005E5FA3" w:rsidRPr="005E5FA3" w:rsidRDefault="005E5FA3" w:rsidP="005E5FA3">
      <w:pPr>
        <w:spacing w:after="120" w:line="240" w:lineRule="auto"/>
        <w:jc w:val="both"/>
        <w:rPr>
          <w:rFonts w:ascii="Arial" w:eastAsia="Times New Roman" w:hAnsi="Arial" w:cs="Arial"/>
          <w:bCs/>
          <w:i/>
          <w:iCs/>
          <w:kern w:val="0"/>
          <w:sz w:val="24"/>
          <w:szCs w:val="24"/>
          <w:lang w:eastAsia="it-IT"/>
          <w14:ligatures w14:val="none"/>
        </w:rPr>
      </w:pPr>
      <w:r w:rsidRPr="005E5FA3">
        <w:rPr>
          <w:rFonts w:ascii="Arial" w:eastAsia="Times New Roman" w:hAnsi="Arial" w:cs="Arial"/>
          <w:bCs/>
          <w:kern w:val="0"/>
          <w:sz w:val="24"/>
          <w:szCs w:val="24"/>
          <w:lang w:eastAsia="it-IT"/>
          <w14:ligatures w14:val="none"/>
        </w:rPr>
        <w:t xml:space="preserve">Seconda Parola detta dal cielo: </w:t>
      </w:r>
      <w:r w:rsidRPr="005E5FA3">
        <w:rPr>
          <w:rFonts w:ascii="Arial" w:eastAsia="Times New Roman" w:hAnsi="Arial" w:cs="Arial"/>
          <w:bCs/>
          <w:i/>
          <w:iCs/>
          <w:kern w:val="0"/>
          <w:sz w:val="24"/>
          <w:szCs w:val="24"/>
          <w:lang w:eastAsia="it-IT"/>
          <w14:ligatures w14:val="none"/>
        </w:rPr>
        <w:t xml:space="preserve">Il giorno dopo, mentre quelli erano in cammino e si avvicinavano alla città, Pietro, verso mezzogiorno, salì sulla terrazza a pregare. Gli venne fame e voleva prendere cibo. Mentre glielo preparavano, fu rapito in estasi: vide il cielo aperto e un oggetto che scendeva, simile a una grande tovaglia, calata a terra per i quattro capi. In essa c’era ogni sorta di quadrupedi, rettili della terra e uccelli del cielo. Allora risuonò una voce che gli diceva: «Coraggio, Pietro, uccidi e mangia!». Ma Pietro rispose: «Non sia mai, Signore, perché io non ho mai mangiato nulla di profano o di impuro». E la voce di nuovo a lui: «Ciò che Dio ha purificato, tu non chiamarlo profano». Questo accadde per tre volte; poi d’un tratto quell’oggetto fu risollevato nel cielo. Mentre Pietro si domandava perplesso, tra sé e sé, che cosa significasse ciò che aveva visto, </w:t>
      </w:r>
      <w:r w:rsidRPr="005E5FA3">
        <w:rPr>
          <w:rFonts w:ascii="Arial" w:eastAsia="Times New Roman" w:hAnsi="Arial" w:cs="Arial"/>
          <w:bCs/>
          <w:i/>
          <w:iCs/>
          <w:kern w:val="0"/>
          <w:sz w:val="24"/>
          <w:szCs w:val="24"/>
          <w:lang w:eastAsia="it-IT"/>
          <w14:ligatures w14:val="none"/>
        </w:rPr>
        <w:lastRenderedPageBreak/>
        <w:t xml:space="preserve">ecco gli uomini inviati da Cornelio: dopo aver domandato della casa di Simone, si presentarono all’ingresso, chiamarono e chiesero se Simone, detto Pietro, fosse ospite lì. Pietro stava ancora ripensando alla visione, quando lo Spirito gli disse: «Ecco, tre uomini ti cercano; àlzati, scendi e va’ con loro senza esitare, perché sono io che li ho mandati». Pietro scese incontro a quegli uomini e disse: «Eccomi, sono io quello che cercate. Qual è il motivo per cui siete venuti?». Risposero: «Il centurione Cornelio, uomo giusto e timorato di Dio, stimato da tutta la nazione dei Giudei, ha ricevuto da un angelo santo l’ordine di farti venire in casa sua per ascoltare ciò che hai da dirgli». Pietro allora li fece entrare e li ospitò (At 10,9-23). </w:t>
      </w:r>
    </w:p>
    <w:p w14:paraId="3EC9E699" w14:textId="77777777" w:rsidR="005E5FA3" w:rsidRPr="005E5FA3" w:rsidRDefault="005E5FA3" w:rsidP="005E5FA3">
      <w:pPr>
        <w:spacing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t xml:space="preserve">Queste Parole sono state dette da Gesù asceso al cielo, Parole dette dal cielo che hanno cambiato il corso della storia fondata sulla vera Parola di Dio e sulla fede che è data alla Parola di Dio. Senza queste due Parole venute dal cielo dal Cristo invisibile, la storia della nostra purissima fede sarebbe stata imprigionata negli stretti e angusti limiti della tradizione giudaica. Gesù dal cielo rompe questi schemi e la Parola del Signore come con volo d’aquila raggiunge i confini della terra. La fede in queste due Parola veramente trasforma la storia dell’umanità. Ecco perché dico che anche oggi abbiamo grande bisogno una Parola forte, energica, inequivocabile, perché la Parola torni a essere Parola, Dio torni a essere Dio, lo Spirito Santo a essere lo Spirito Santo, la Vergine Maria torni a essere la Vergine Maria, la Sacra Scrittura torni a essere la Sacre Scrittura, la Verità torni a essere la Verità, la Chiesa torni a essere la Chiesa e gli Apostoli tornino a essere Apostoli. Se Gesù non fa udire la sua voce, Saulo continua a perseguitare i Cristiani e Pietro rimane a Giaffa senza alcuna apertura della porta della fede ai pagani del suo tempo. Oggi Gesù deve venire con venuta dieci volte più potente della sua venuta sulla via di Damasco. Solo così il Vangelo tornerà a essere il suo Vangelo e la missione dei suoi discepoli diverrà novamente la sua missione. </w:t>
      </w:r>
    </w:p>
    <w:p w14:paraId="62A04430" w14:textId="77777777" w:rsidR="005E5FA3" w:rsidRPr="005E5FA3" w:rsidRDefault="005E5FA3" w:rsidP="005E5FA3">
      <w:pPr>
        <w:spacing w:after="120" w:line="240" w:lineRule="auto"/>
        <w:jc w:val="both"/>
        <w:rPr>
          <w:rFonts w:ascii="Arial" w:eastAsia="Times New Roman" w:hAnsi="Arial" w:cs="Arial"/>
          <w:b/>
          <w:kern w:val="0"/>
          <w:sz w:val="24"/>
          <w:szCs w:val="24"/>
          <w:lang w:eastAsia="it-IT"/>
          <w14:ligatures w14:val="none"/>
        </w:rPr>
      </w:pPr>
    </w:p>
    <w:p w14:paraId="3964BFA7" w14:textId="77777777" w:rsidR="005E5FA3" w:rsidRPr="005E5FA3" w:rsidRDefault="005E5FA3" w:rsidP="005E5FA3">
      <w:pPr>
        <w:spacing w:after="120" w:line="240" w:lineRule="auto"/>
        <w:jc w:val="both"/>
        <w:rPr>
          <w:rFonts w:ascii="Arial" w:eastAsia="Times New Roman" w:hAnsi="Arial" w:cs="Arial"/>
          <w:b/>
          <w:kern w:val="0"/>
          <w:sz w:val="24"/>
          <w:szCs w:val="24"/>
          <w:lang w:eastAsia="it-IT"/>
          <w14:ligatures w14:val="none"/>
        </w:rPr>
      </w:pPr>
      <w:r w:rsidRPr="005E5FA3">
        <w:rPr>
          <w:rFonts w:ascii="Arial" w:eastAsia="Times New Roman" w:hAnsi="Arial" w:cs="Arial"/>
          <w:b/>
          <w:kern w:val="0"/>
          <w:sz w:val="24"/>
          <w:szCs w:val="24"/>
          <w:lang w:eastAsia="it-IT"/>
          <w14:ligatures w14:val="none"/>
        </w:rPr>
        <w:t xml:space="preserve">E come Mosè innalzò il serpente nel deserto, così bisogna che sia innalzato il Figlio dell’uomo, perché chiunque crede in lui abbia la vita eterna (Gv 3.9-15). </w:t>
      </w:r>
    </w:p>
    <w:p w14:paraId="691937D1" w14:textId="77777777" w:rsidR="005E5FA3" w:rsidRPr="005E5FA3" w:rsidRDefault="005E5FA3" w:rsidP="005E5FA3">
      <w:pPr>
        <w:spacing w:after="120" w:line="240" w:lineRule="auto"/>
        <w:jc w:val="both"/>
        <w:rPr>
          <w:rFonts w:ascii="Arial" w:eastAsia="Calibri" w:hAnsi="Arial" w:cs="Arial"/>
          <w:i/>
          <w:iCs/>
          <w:color w:val="111111"/>
          <w:sz w:val="24"/>
          <w:szCs w:val="24"/>
        </w:rPr>
      </w:pPr>
      <w:r w:rsidRPr="005E5FA3">
        <w:rPr>
          <w:rFonts w:ascii="Arial" w:eastAsia="Calibri" w:hAnsi="Arial" w:cs="Arial"/>
          <w:color w:val="111111"/>
          <w:sz w:val="24"/>
          <w:szCs w:val="24"/>
        </w:rPr>
        <w:t xml:space="preserve">Mosè ha innalzato nel deserto il serpente di bronzo, come purissimo segno di fede, perché quanti erano morsi dai serpenti velenosi guarissero dal loro morso letale. I figli di Israele avevano mormorato contro Dio e contro Mosè per totale mancanza di fede in Dio e in Mosè. Attraverso questo serpente di bronzo, il Signore chiede la fede in Mosè e in Dio. Mosè è il Mediatore non solo nella Parola, ma anche nella Preghiera. Leggiamo il Testo dei Numeri: </w:t>
      </w:r>
      <w:r w:rsidRPr="005E5FA3">
        <w:rPr>
          <w:rFonts w:ascii="Arial" w:eastAsia="Calibri" w:hAnsi="Arial" w:cs="Arial"/>
          <w:i/>
          <w:iCs/>
          <w:color w:val="111111"/>
          <w:sz w:val="24"/>
          <w:szCs w:val="24"/>
        </w:rPr>
        <w:t xml:space="preserve">“Gli Israeliti si mossero dal monte Or per la via del Mar Rosso, per aggirare il territorio di Edom. Ma il popolo non sopportò il viaggio. Il popolo disse contro Dio e contro Mosè: «Perché ci avete fatto salire dall’Egitto per farci morire in questo deserto? Perché qui non c’è né pane né acqua e siamo nauseati di questo cibo così leggero». Allora il Signore mandò fra il popolo serpenti brucianti i quali mordevano la gente, e un gran numero d’Israeliti morì. Il popolo venne da Mosè e disse: «Abbiamo peccato, perché abbiamo parlato contro il Signore e contro di te; supplica il Signore che allontani da noi questi serpenti». Mosè pregò per il popolo. Il Signore </w:t>
      </w:r>
      <w:r w:rsidRPr="005E5FA3">
        <w:rPr>
          <w:rFonts w:ascii="Arial" w:eastAsia="Calibri" w:hAnsi="Arial" w:cs="Arial"/>
          <w:i/>
          <w:iCs/>
          <w:color w:val="111111"/>
          <w:sz w:val="24"/>
          <w:szCs w:val="24"/>
        </w:rPr>
        <w:lastRenderedPageBreak/>
        <w:t xml:space="preserve">disse a Mosè: «Fatti un serpente e mettilo sopra un’asta; chiunque sarà stato morso e lo guarderà, resterà in vita». Mosè allora fece un serpente di bronzo e lo mise sopra l’asta; quando un serpente aveva morso qualcuno, se questi guardava il serpente di bronzo, restava in vita” (Num 21,4-9). </w:t>
      </w:r>
    </w:p>
    <w:p w14:paraId="077F3814" w14:textId="77777777" w:rsidR="005E5FA3" w:rsidRPr="005E5FA3" w:rsidRDefault="005E5FA3" w:rsidP="005E5FA3">
      <w:pPr>
        <w:spacing w:after="120" w:line="240" w:lineRule="auto"/>
        <w:jc w:val="both"/>
        <w:rPr>
          <w:rFonts w:ascii="Arial" w:eastAsia="Calibri" w:hAnsi="Arial" w:cs="Arial"/>
          <w:color w:val="111111"/>
          <w:sz w:val="24"/>
          <w:szCs w:val="24"/>
        </w:rPr>
      </w:pPr>
      <w:r w:rsidRPr="005E5FA3">
        <w:rPr>
          <w:rFonts w:ascii="Arial" w:eastAsia="Calibri" w:hAnsi="Arial" w:cs="Arial"/>
          <w:color w:val="111111"/>
          <w:sz w:val="24"/>
          <w:szCs w:val="24"/>
        </w:rPr>
        <w:t>La mormorazione in questo consiste: porre la nostra mente al di sopra della mente di Dio. Si sfiducia Dio e lo si dichiara non sapiente e non saggio nel condurre il suo popolo. L’uomo prende il posto di Dio e si reputa capace di ogni cosa. Tu, Dio, hai una Parola che affatica e stanca. Io, uomo, ho una parola che non affatica e non stanca. Tu, Dio, nella tua insipienza, prendi decisioni insipienti. Io, uomo, invece so prendere decisioni giuste, vere e sante. La mormorazione è il frutto della superbia che governa un cuore. L’umiltà invece è pensare che le mie decisioni sono stolte e insane. L’umiltà genera vera fede nei cuori. La superbia ha come suo frutto mormorazioni e parole stolte, insipienti, arroganti. La fede crede che la Parola del Signore ci fa percorrere cammini dolci e leggeri. La superbia invece ci conduce per sentieri che sono solo di morte. Queste verità ecco come le annuncia Gesù, nel Vangelo secondo Matteo:</w:t>
      </w:r>
      <w:r w:rsidRPr="005E5FA3">
        <w:rPr>
          <w:rFonts w:ascii="Arial" w:eastAsia="Calibri" w:hAnsi="Arial" w:cs="Arial"/>
          <w:i/>
          <w:iCs/>
          <w:color w:val="111111"/>
          <w:sz w:val="24"/>
          <w:szCs w:val="24"/>
        </w:rPr>
        <w:t xml:space="preserve"> “Venite a me, voi tutti che siete stanchi e oppressi, e io vi darò ristoro. Prendete il mio giogo sopra di voi e imparate da me, che sono mite e umile di cuore, e troverete ristoro per la vostra vita. Il mio giogo infatti è dolce e il mio peso leggero» (Mt 11,28-30). </w:t>
      </w:r>
      <w:r w:rsidRPr="005E5FA3">
        <w:rPr>
          <w:rFonts w:ascii="Arial" w:eastAsia="Calibri" w:hAnsi="Arial" w:cs="Arial"/>
          <w:color w:val="111111"/>
          <w:sz w:val="24"/>
          <w:szCs w:val="24"/>
        </w:rPr>
        <w:t xml:space="preserve">La Parola di Gesù è eternamente vera. Le sue vie sono soave e leggere. Tutti le possiamo percorrere. </w:t>
      </w:r>
    </w:p>
    <w:p w14:paraId="36970100" w14:textId="77777777" w:rsidR="005E5FA3" w:rsidRPr="005E5FA3" w:rsidRDefault="005E5FA3" w:rsidP="005E5FA3">
      <w:pPr>
        <w:spacing w:after="120" w:line="240" w:lineRule="auto"/>
        <w:jc w:val="both"/>
        <w:rPr>
          <w:rFonts w:ascii="Arial" w:eastAsia="Calibri" w:hAnsi="Arial" w:cs="Arial"/>
          <w:color w:val="111111"/>
          <w:sz w:val="24"/>
          <w:szCs w:val="24"/>
        </w:rPr>
      </w:pPr>
      <w:r w:rsidRPr="005E5FA3">
        <w:rPr>
          <w:rFonts w:ascii="Arial" w:eastAsia="Calibri" w:hAnsi="Arial" w:cs="Arial"/>
          <w:color w:val="111111"/>
          <w:sz w:val="24"/>
          <w:szCs w:val="24"/>
        </w:rPr>
        <w:t xml:space="preserve">Anche Eva e Adamo misero i loro pensieri sopra i pensieri di Dio. Fecero questo per avere ascoltato il nemico di Dio e dell’uomo, che è Satana, presentatosi a Eva sotto le vesti di un innocuo serpente: </w:t>
      </w:r>
      <w:r w:rsidRPr="005E5FA3">
        <w:rPr>
          <w:rFonts w:ascii="Arial" w:eastAsia="Calibri" w:hAnsi="Arial" w:cs="Arial"/>
          <w:i/>
          <w:iCs/>
          <w:color w:val="111111"/>
          <w:sz w:val="24"/>
          <w:szCs w:val="24"/>
        </w:rPr>
        <w:t xml:space="preserve">“Il serpente era il più astuto di tutti gli animali selvatici che Dio aveva fatto e disse alla donna: «È vero che Dio ha detto: “Non dovete mangiare di alcun albero del giardino”?». Rispose la donna al serpente: «Dei frutti degli alberi del giardino noi possiamo mangiare, ma del frutto dell’albero che sta in mezzo al giardino Dio ha detto: “Non dovete mangiarne e non lo dovete toccare, altrimenti morirete”». Ma il serpente disse alla donna: «Non morirete affatto! Anzi, Dio sa che il giorno in cui voi ne mangiaste si aprirebbero i vostri occhi e sareste come Dio, conoscendo il bene e il male». Allora la donna vide che l’albero era buono da mangiare, gradevole agli occhi e desiderabile per acquistare saggezza; prese del suo frutto e ne mangiò, poi ne diede anche al marito, che era con lei, e anch’egli ne mangiò. Allora si aprirono gli occhi di tutti e due e conobbero di essere nudi; intrecciarono foglie di fico e se ne fecero cinture (Gen 3,1-7). </w:t>
      </w:r>
    </w:p>
    <w:p w14:paraId="5A0E3D82" w14:textId="77777777" w:rsidR="005E5FA3" w:rsidRPr="005E5FA3" w:rsidRDefault="005E5FA3" w:rsidP="005E5FA3">
      <w:pPr>
        <w:spacing w:after="120" w:line="240" w:lineRule="auto"/>
        <w:jc w:val="both"/>
        <w:rPr>
          <w:rFonts w:ascii="Arial" w:eastAsia="Calibri" w:hAnsi="Arial" w:cs="Arial"/>
          <w:color w:val="111111"/>
          <w:sz w:val="24"/>
          <w:szCs w:val="24"/>
        </w:rPr>
      </w:pPr>
      <w:r w:rsidRPr="005E5FA3">
        <w:rPr>
          <w:rFonts w:ascii="Arial" w:eastAsia="Calibri" w:hAnsi="Arial" w:cs="Arial"/>
          <w:color w:val="111111"/>
          <w:sz w:val="24"/>
          <w:szCs w:val="24"/>
        </w:rPr>
        <w:t xml:space="preserve">Adamo ed Eva videro la morte e andarono a nascondersi tra i cespugli del giardino. A noi Satana ha accecato così tanto gli occhi e ha reso i nostri cuori così duri da non vedere neanche più la morte fisica. Ci lamentiamo di tutte le morti che avvengono nel mondo ma non vogliamo riconoscere che esse sono il frutto del nostro peccato. Lasciamo l’uomo nel peccato, causa di ogni morte, sia fisica che spirituale, e vogliamo trovare la vita percorrendo vie di peccato sempre più devastanti e annichilenti la natura umana. Queste vie di peccato oggi si vogliono anche stabilire per legge degli uomini. Così l’uomo pecca e per legge dichiara il peccato non peccato e le infinite morti che esso genera, si vuole impedire che essa mai più avvengano, scrivendo leggi che il peccato mai potrà riconoscere. Anche queste leggi sono un frutto della stoltezza e della insipienza che ci </w:t>
      </w:r>
      <w:r w:rsidRPr="005E5FA3">
        <w:rPr>
          <w:rFonts w:ascii="Arial" w:eastAsia="Calibri" w:hAnsi="Arial" w:cs="Arial"/>
          <w:color w:val="111111"/>
          <w:sz w:val="24"/>
          <w:szCs w:val="24"/>
        </w:rPr>
        <w:lastRenderedPageBreak/>
        <w:t>governa. Altra stoltezza è quella di pensare che il peccato obbedisca alla nostra volontà. Il peccato uno solo lo toglie: “L’Agnello di Dio”. “Ecco l’agnello di Dio che toglie il peccato del mondo”. Non ci sono altri uomini che tolgono il peccato. Ci sono invece gli uomini che il peccato commettono, diffondono, per legge dichiarano non pi peccato.</w:t>
      </w:r>
    </w:p>
    <w:p w14:paraId="6F5A7C44" w14:textId="77777777" w:rsidR="005E5FA3" w:rsidRPr="005E5FA3" w:rsidRDefault="005E5FA3" w:rsidP="005E5FA3">
      <w:pPr>
        <w:spacing w:after="120" w:line="240" w:lineRule="auto"/>
        <w:jc w:val="both"/>
        <w:rPr>
          <w:rFonts w:ascii="Arial" w:eastAsia="Calibri" w:hAnsi="Arial" w:cs="Arial"/>
          <w:color w:val="111111"/>
          <w:sz w:val="24"/>
          <w:szCs w:val="24"/>
        </w:rPr>
      </w:pPr>
      <w:r w:rsidRPr="005E5FA3">
        <w:rPr>
          <w:rFonts w:ascii="Arial" w:eastAsia="Calibri" w:hAnsi="Arial" w:cs="Arial"/>
          <w:color w:val="111111"/>
          <w:sz w:val="24"/>
          <w:szCs w:val="24"/>
        </w:rPr>
        <w:t xml:space="preserve">È questa la sostanziale differenza tra noi e i figli d’Israele nel deserto. Essi sanno che solo Dio li può liberare dai serpenti dai morsi brucianti che causavano la morte e chiedono a Mosè che interceda presso il Signore. A noi il Signore ha dato Cristo Gesù e la fede in Lui come via della vita e noi lo rifiutiamo per quel veleno letale che scorre nelle vene della nostra anima e del nostro spirito. Questo veleno è solo la superbia. Oggi però la superbia è duplice. Vi è la superbia della natura che spinge a rifiutare Cristo a causa del nostro totale accecamento e del cuore di pietra, che ci fa pensare che noi bastiamo a noi stessi. Ma c’è oggi una superbia mille volte ancora più perniciosa e letale. È la superbia dei discepoli di Gesù. Questi, accecati nella mente, nel cuore, nell’anima e nello spirito, hanno posto la loro falsa scienza teologica al di sopra della scienza eterna del nostro Dio e insegnano a ogni livello che Cristo non è più necessario all’uomo. Ogni uomo possiede le sue vie di salvezza. È come se noi dicessimo a questi figli di Israele, non avete voi alcun bisogno del serpente di bronzo issato al centro dell’accampamento perché ognuno di voi è capace da solo di trovarsi i suoi rimedi per restare in vita. La loro morte era visibile, i morsi sensibili e hanno pregato Dio e Dio ha dato loro la sola via di salvezza: La fede nella sua Parola. Il Serpente agisce solo nella fede. Senza la fede esso non agisce e l’uomo precipita nella morte. Il morso è letale. </w:t>
      </w:r>
    </w:p>
    <w:p w14:paraId="7D5E26F3" w14:textId="77777777" w:rsidR="005E5FA3" w:rsidRPr="005E5FA3" w:rsidRDefault="005E5FA3" w:rsidP="005E5FA3">
      <w:pPr>
        <w:spacing w:after="120" w:line="240" w:lineRule="auto"/>
        <w:jc w:val="both"/>
        <w:rPr>
          <w:rFonts w:ascii="Arial" w:eastAsia="Calibri" w:hAnsi="Arial" w:cs="Arial"/>
          <w:color w:val="111111"/>
          <w:sz w:val="24"/>
          <w:szCs w:val="24"/>
        </w:rPr>
      </w:pPr>
      <w:r w:rsidRPr="005E5FA3">
        <w:rPr>
          <w:rFonts w:ascii="Arial" w:eastAsia="Calibri" w:hAnsi="Arial" w:cs="Arial"/>
          <w:color w:val="111111"/>
          <w:sz w:val="24"/>
          <w:szCs w:val="24"/>
        </w:rPr>
        <w:t xml:space="preserve">A noi che siamo in ogni morte, dell’anima, dello spirito, del corpo. Dio ha dato come unico rimedio per tornare in vita e per rimanervi, Gesù, issato sulla Croce, Gesù grazia e verità, vita e luce per il mondo intero. Poiché siamo divorati dalla superbia, pensiamo di essere nella vita e ci rifiutiamo di accogliere Cristo. </w:t>
      </w:r>
    </w:p>
    <w:p w14:paraId="200927FF" w14:textId="77777777" w:rsidR="005E5FA3" w:rsidRPr="005E5FA3" w:rsidRDefault="005E5FA3" w:rsidP="005E5FA3">
      <w:pPr>
        <w:spacing w:after="120" w:line="240" w:lineRule="auto"/>
        <w:jc w:val="both"/>
        <w:rPr>
          <w:rFonts w:ascii="Arial" w:eastAsia="Calibri" w:hAnsi="Arial" w:cs="Arial"/>
          <w:color w:val="111111"/>
          <w:sz w:val="24"/>
          <w:szCs w:val="24"/>
        </w:rPr>
      </w:pPr>
      <w:r w:rsidRPr="005E5FA3">
        <w:rPr>
          <w:rFonts w:ascii="Arial" w:eastAsia="Calibri" w:hAnsi="Arial" w:cs="Arial"/>
          <w:color w:val="111111"/>
          <w:sz w:val="24"/>
          <w:szCs w:val="24"/>
        </w:rPr>
        <w:t xml:space="preserve">Noi non moriamo perché non accogliamo Cristo. Moriamo, perché non accogliamo Cristo, rimaniamo nella nastra morte. A questa nostra superbia oggi si aggiunge quella dei missionari di Cristo Gesù. Costoro hanno posto la loro mente al di sopra della mente di Dio, di Cristo Gesù e al di sopra della sapienza dello Spirito Santo, e con questa scienza satanica, hanno dichiarato Cristo non necessario all’uomo. È questa superbia che oggi sta portando la Chiesa di Cristo Gesù nella morte alla fede e per la morte della Chiesa alla condanna a morte dell’intera umanità. La Chiesa, predicando Cristo, dona al mondo la sola Via della vita. Non credendo più la Chiesa in Cristo si priva essa della Via della vita e privandosi, priva anche il mondo. </w:t>
      </w:r>
    </w:p>
    <w:p w14:paraId="1A5034E2" w14:textId="77777777" w:rsidR="005E5FA3" w:rsidRPr="005E5FA3" w:rsidRDefault="005E5FA3" w:rsidP="005E5FA3">
      <w:pPr>
        <w:spacing w:after="120" w:line="240" w:lineRule="auto"/>
        <w:jc w:val="both"/>
        <w:rPr>
          <w:rFonts w:ascii="Arial" w:eastAsia="Calibri" w:hAnsi="Arial" w:cs="Arial"/>
          <w:i/>
          <w:iCs/>
          <w:color w:val="111111"/>
          <w:sz w:val="24"/>
          <w:szCs w:val="24"/>
        </w:rPr>
      </w:pPr>
      <w:r w:rsidRPr="005E5FA3">
        <w:rPr>
          <w:rFonts w:ascii="Arial" w:eastAsia="Calibri" w:hAnsi="Arial" w:cs="Arial"/>
          <w:color w:val="111111"/>
          <w:sz w:val="24"/>
          <w:szCs w:val="24"/>
        </w:rPr>
        <w:t xml:space="preserve">Se oggi Gesù parlasse ai suoi missionari del Vangelo, credo che direbbe le stesse parole proferite dal Signore a Giobbe. Credo anche che al punto in cui oggi è giunta la nostra superbia di peccato, noi ci ostineremmo ancora di più nel peccato, essendo divenuti di superbia invincibile per natura di peccato invincibile: </w:t>
      </w:r>
      <w:r w:rsidRPr="005E5FA3">
        <w:rPr>
          <w:rFonts w:ascii="Arial" w:eastAsia="Calibri" w:hAnsi="Arial" w:cs="Arial"/>
          <w:i/>
          <w:iCs/>
          <w:color w:val="111111"/>
          <w:sz w:val="24"/>
          <w:szCs w:val="24"/>
        </w:rPr>
        <w:t xml:space="preserve">“Il Signore prese a dire a Giobbe in mezzo all’uragano: «Chi è mai costui che oscura il mio piano con discorsi da ignorante? Cingiti i fianchi come un prode: io t’interrogherò e tu mi istruirai! (Gb 38,1-3). Il Signore prese a dire a Giobbe: «Il </w:t>
      </w:r>
      <w:r w:rsidRPr="005E5FA3">
        <w:rPr>
          <w:rFonts w:ascii="Arial" w:eastAsia="Calibri" w:hAnsi="Arial" w:cs="Arial"/>
          <w:i/>
          <w:iCs/>
          <w:color w:val="111111"/>
          <w:sz w:val="24"/>
          <w:szCs w:val="24"/>
        </w:rPr>
        <w:lastRenderedPageBreak/>
        <w:t>censore vuole ancora contendere con l’Onnipotente? L’accusatore di Dio risponda!».</w:t>
      </w:r>
    </w:p>
    <w:p w14:paraId="12099460" w14:textId="77777777" w:rsidR="005E5FA3" w:rsidRPr="005E5FA3" w:rsidRDefault="005E5FA3" w:rsidP="005E5FA3">
      <w:pPr>
        <w:spacing w:after="120" w:line="240" w:lineRule="auto"/>
        <w:jc w:val="both"/>
        <w:rPr>
          <w:rFonts w:ascii="Arial" w:eastAsia="Calibri" w:hAnsi="Arial" w:cs="Arial"/>
          <w:i/>
          <w:iCs/>
          <w:color w:val="111111"/>
          <w:sz w:val="24"/>
          <w:szCs w:val="24"/>
        </w:rPr>
      </w:pPr>
      <w:r w:rsidRPr="005E5FA3">
        <w:rPr>
          <w:rFonts w:ascii="Arial" w:eastAsia="Calibri" w:hAnsi="Arial" w:cs="Arial"/>
          <w:i/>
          <w:iCs/>
          <w:color w:val="111111"/>
          <w:sz w:val="24"/>
          <w:szCs w:val="24"/>
        </w:rPr>
        <w:t>Giobbe prese a dire al Signore: «Ecco, non conto niente: che cosa ti posso rispondere? Mi metto la mano sulla bocca. Ho parlato una volta, ma non replicherò, due volte ho parlato, ma non continuerò».</w:t>
      </w:r>
    </w:p>
    <w:p w14:paraId="148DEB4A" w14:textId="77777777" w:rsidR="005E5FA3" w:rsidRPr="005E5FA3" w:rsidRDefault="005E5FA3" w:rsidP="005E5FA3">
      <w:pPr>
        <w:spacing w:after="120" w:line="240" w:lineRule="auto"/>
        <w:jc w:val="both"/>
        <w:rPr>
          <w:rFonts w:ascii="Arial" w:eastAsia="Calibri" w:hAnsi="Arial" w:cs="Arial"/>
          <w:i/>
          <w:iCs/>
          <w:color w:val="111111"/>
          <w:sz w:val="24"/>
          <w:szCs w:val="24"/>
        </w:rPr>
      </w:pPr>
      <w:r w:rsidRPr="005E5FA3">
        <w:rPr>
          <w:rFonts w:ascii="Arial" w:eastAsia="Calibri" w:hAnsi="Arial" w:cs="Arial"/>
          <w:i/>
          <w:iCs/>
          <w:color w:val="111111"/>
          <w:sz w:val="24"/>
          <w:szCs w:val="24"/>
        </w:rPr>
        <w:t>Il Signore prese a dire a Giobbe in mezzo all’uragano: «Cingiti i fianchi come un prode: io t’interrogherò e tu mi istruirai! Oseresti tu cancellare il mio giudizio, dare a me il torto per avere tu la ragione? Hai tu un braccio come quello di Dio e puoi tuonare con voce pari alla sua? Su, órnati pure di maestà e di grandezza, rivèstiti di splendore e di gloria! Effondi pure i furori della tua collera, guarda ogni superbo e abbattilo, guarda ogni superbo e umilialo, schiaccia i malvagi ovunque si trovino; sprofondali nella polvere tutti insieme e rinchiudi i loro volti nel buio! Allora anch’io ti loderò, perché hai trionfato con la tua destra (Gb 40,1-14).</w:t>
      </w:r>
    </w:p>
    <w:p w14:paraId="23882324" w14:textId="77777777" w:rsidR="005E5FA3" w:rsidRPr="005E5FA3" w:rsidRDefault="005E5FA3" w:rsidP="005E5FA3">
      <w:pPr>
        <w:spacing w:after="120" w:line="240" w:lineRule="auto"/>
        <w:jc w:val="both"/>
        <w:rPr>
          <w:rFonts w:ascii="Arial" w:eastAsia="Calibri" w:hAnsi="Arial" w:cs="Arial"/>
          <w:i/>
          <w:iCs/>
          <w:color w:val="111111"/>
          <w:sz w:val="24"/>
          <w:szCs w:val="24"/>
        </w:rPr>
      </w:pPr>
      <w:r w:rsidRPr="005E5FA3">
        <w:rPr>
          <w:rFonts w:ascii="Arial" w:eastAsia="Calibri" w:hAnsi="Arial" w:cs="Arial"/>
          <w:i/>
          <w:iCs/>
          <w:color w:val="111111"/>
          <w:sz w:val="24"/>
          <w:szCs w:val="24"/>
        </w:rPr>
        <w:t xml:space="preserve">Giobbe prese a dire al Signore: «Comprendo che tu puoi tutto e che nessun progetto per te è impossibile. Chi è colui che, da ignorante, può oscurare il tuo piano? Davvero ho esposto cose che non capisco, cose troppo meravigliose per me, che non comprendo. Ascoltami e io parlerò, io t’interrogherò e tu mi istruirai! Io ti conoscevo solo per sentito dire, ma ora i miei occhi ti hanno veduto. Perciò mi ricredo e mi pento sopra polvere e cenere» (Gb 42.16). </w:t>
      </w:r>
    </w:p>
    <w:p w14:paraId="38B8EAD4" w14:textId="77777777" w:rsidR="005E5FA3" w:rsidRPr="005E5FA3" w:rsidRDefault="005E5FA3" w:rsidP="005E5FA3">
      <w:pPr>
        <w:spacing w:after="120" w:line="240" w:lineRule="auto"/>
        <w:jc w:val="both"/>
        <w:rPr>
          <w:rFonts w:ascii="Arial" w:eastAsia="Calibri" w:hAnsi="Arial" w:cs="Arial"/>
          <w:color w:val="111111"/>
          <w:sz w:val="24"/>
          <w:szCs w:val="24"/>
        </w:rPr>
      </w:pPr>
      <w:r w:rsidRPr="005E5FA3">
        <w:rPr>
          <w:rFonts w:ascii="Arial" w:eastAsia="Calibri" w:hAnsi="Arial" w:cs="Arial"/>
          <w:color w:val="111111"/>
          <w:sz w:val="24"/>
          <w:szCs w:val="24"/>
        </w:rPr>
        <w:t>Quando si giunge nella superbia invincibile si è già caduti nel peccato contro lo Spirito Santo ed è sempre peccato contro lo Spirito Santo impugnare, devastare, negare la verità conosciuta, che è verità di salvezza per ogni uomo. Oggi è il cristiano il tentatore del cristiano. Lo tenta perché non doni il Vangelo alla Chiesa e alle Genti. Lo tenta perché sia lui a scriversi le leggi della vita. Lo tenta perché sia lui a innalzarsi il suo serpente dal quale ottenere la vita. Lo tenta perché si condanni alla morte eterna. Sono questi i frutti della superbia diabolica e satanica che oggi governa moltissimi discepoli di Gesù. Solo Satana vuole che non si predichi Cristo Gesù. Ieri ha tentato Cristo Gesù, ma l’uom non è caduto in nessuna tentazione. Oggi ha deciso di radere al suola la Chiesa di Cristo Gesù e ci sta riuscendo tentando tutti i missionari del Vangelo, perché non annuncino Cristo al mondo, annunciando l’uomo come persona già nella vita. Affermare che siamo già tutti salvi non è questa vero oracolo di Satana e del peccato sulla bocca di un cristiano?</w:t>
      </w:r>
    </w:p>
    <w:p w14:paraId="29159D2F" w14:textId="77777777" w:rsidR="005E5FA3" w:rsidRPr="005E5FA3" w:rsidRDefault="005E5FA3" w:rsidP="005E5FA3">
      <w:pPr>
        <w:spacing w:after="120" w:line="240" w:lineRule="auto"/>
        <w:jc w:val="both"/>
        <w:rPr>
          <w:rFonts w:ascii="Arial" w:eastAsia="Calibri" w:hAnsi="Arial" w:cs="Arial"/>
          <w:i/>
          <w:iCs/>
          <w:color w:val="111111"/>
          <w:sz w:val="24"/>
          <w:szCs w:val="24"/>
        </w:rPr>
      </w:pPr>
    </w:p>
    <w:p w14:paraId="3D3BE991" w14:textId="77777777" w:rsidR="005E5FA3" w:rsidRPr="005E5FA3" w:rsidRDefault="005E5FA3" w:rsidP="005E5FA3">
      <w:pPr>
        <w:pStyle w:val="Titolo2"/>
      </w:pPr>
      <w:bookmarkStart w:id="296" w:name="_Toc218837578"/>
      <w:bookmarkStart w:id="297" w:name="_Toc218975067"/>
      <w:bookmarkStart w:id="298" w:name="_Toc219036205"/>
      <w:r w:rsidRPr="005E5FA3">
        <w:t>PERCHÉ NON HA CREDUTO NEL NOME DELL’UNIGENITO FIGLIO DI DIO</w:t>
      </w:r>
      <w:bookmarkEnd w:id="296"/>
      <w:bookmarkEnd w:id="297"/>
      <w:bookmarkEnd w:id="298"/>
    </w:p>
    <w:p w14:paraId="3E7C432E" w14:textId="77777777" w:rsidR="005E5FA3" w:rsidRPr="005E5FA3" w:rsidRDefault="005E5FA3" w:rsidP="005E5FA3">
      <w:pPr>
        <w:spacing w:after="120" w:line="240" w:lineRule="auto"/>
        <w:rPr>
          <w:rFonts w:ascii="Arial" w:eastAsia="Times New Roman" w:hAnsi="Arial" w:cs="Arial"/>
          <w:b/>
          <w:bCs/>
          <w:kern w:val="0"/>
          <w:sz w:val="32"/>
          <w:szCs w:val="32"/>
          <w:lang w:eastAsia="it-IT"/>
          <w14:ligatures w14:val="none"/>
        </w:rPr>
      </w:pPr>
      <w:r w:rsidRPr="005E5FA3">
        <w:rPr>
          <w:rFonts w:ascii="Arial" w:eastAsia="Calibri" w:hAnsi="Arial" w:cs="Arial"/>
          <w:b/>
          <w:bCs/>
          <w:color w:val="000000"/>
          <w:sz w:val="32"/>
          <w:szCs w:val="32"/>
          <w:shd w:val="clear" w:color="auto" w:fill="FFFFFF"/>
        </w:rPr>
        <w:t>Quia non credidit in nomen Unigeniti Filii Dei – ὅτι μὴ πεπίστευκεν εἰς τὸ ὄνομα τοῦ μονογενοῦς υἱοῦ τοῦ θεοῦ</w:t>
      </w:r>
    </w:p>
    <w:p w14:paraId="402A1DF1" w14:textId="77777777" w:rsidR="005E5FA3" w:rsidRPr="005E5FA3" w:rsidRDefault="005E5FA3" w:rsidP="005E5FA3">
      <w:pPr>
        <w:spacing w:after="120" w:line="240" w:lineRule="auto"/>
        <w:jc w:val="both"/>
        <w:rPr>
          <w:rFonts w:ascii="Arial" w:eastAsia="Times New Roman" w:hAnsi="Arial" w:cs="Arial"/>
          <w:b/>
          <w:kern w:val="0"/>
          <w:sz w:val="24"/>
          <w:szCs w:val="24"/>
          <w:lang w:eastAsia="it-IT"/>
          <w14:ligatures w14:val="none"/>
        </w:rPr>
      </w:pPr>
    </w:p>
    <w:p w14:paraId="2ACB8569" w14:textId="77777777" w:rsidR="005E5FA3" w:rsidRPr="005E5FA3" w:rsidRDefault="005E5FA3" w:rsidP="005E5FA3">
      <w:pPr>
        <w:spacing w:after="120" w:line="240" w:lineRule="auto"/>
        <w:jc w:val="both"/>
        <w:rPr>
          <w:rFonts w:ascii="Arial" w:eastAsia="Times New Roman" w:hAnsi="Arial" w:cs="Arial"/>
          <w:bCs/>
          <w:kern w:val="0"/>
          <w:sz w:val="24"/>
          <w:szCs w:val="24"/>
          <w:lang w:eastAsia="it-IT"/>
          <w14:ligatures w14:val="none"/>
        </w:rPr>
      </w:pPr>
      <w:bookmarkStart w:id="299" w:name="_Hlk198305529"/>
      <w:r w:rsidRPr="005E5FA3">
        <w:rPr>
          <w:rFonts w:ascii="Arial" w:eastAsia="Times New Roman" w:hAnsi="Arial" w:cs="Arial"/>
          <w:bCs/>
          <w:kern w:val="0"/>
          <w:sz w:val="24"/>
          <w:szCs w:val="24"/>
          <w:lang w:eastAsia="it-IT"/>
          <w14:ligatures w14:val="none"/>
        </w:rPr>
        <w:lastRenderedPageBreak/>
        <w:t xml:space="preserve">Dio infatti ha tanto amato il mondo da dare il Figlio unigenito, perché chiunque crede in lui non vada perduto, ma abbia la vita eterna. Dio, infatti, non ha mandato il Figlio nel mondo per condannare il mondo, ma perché il mondo sia salvato per mezzo di lui. Chi crede in lui non è condannato; ma chi non crede è già stato condannato, </w:t>
      </w:r>
      <w:bookmarkStart w:id="300" w:name="_Hlk198305597"/>
      <w:r w:rsidRPr="005E5FA3">
        <w:rPr>
          <w:rFonts w:ascii="Arial" w:eastAsia="Times New Roman" w:hAnsi="Arial" w:cs="Arial"/>
          <w:bCs/>
          <w:kern w:val="0"/>
          <w:sz w:val="24"/>
          <w:szCs w:val="24"/>
          <w:lang w:eastAsia="it-IT"/>
          <w14:ligatures w14:val="none"/>
        </w:rPr>
        <w:t>perché non ha creduto nel nome dell’unigenito Figlio di Dio</w:t>
      </w:r>
      <w:bookmarkEnd w:id="300"/>
      <w:r w:rsidRPr="005E5FA3">
        <w:rPr>
          <w:rFonts w:ascii="Arial" w:eastAsia="Times New Roman" w:hAnsi="Arial" w:cs="Arial"/>
          <w:bCs/>
          <w:kern w:val="0"/>
          <w:sz w:val="24"/>
          <w:szCs w:val="24"/>
          <w:lang w:eastAsia="it-IT"/>
          <w14:ligatures w14:val="none"/>
        </w:rPr>
        <w:t xml:space="preserve">. E il giudizio è questo: la luce è venuta nel mondo, ma gli uomini hanno amato più le tenebre che la luce, perché le loro opere erano malvagie. Chiunque infatti fa il male, odia la luce, e non viene alla luce perché le sue opere non vengano riprovate. Invece chi fa la verità viene verso la luce, perché appaia chiaramente che le sue opere sono state fatte in Dio» (Gv 3,16-21). </w:t>
      </w:r>
    </w:p>
    <w:p w14:paraId="5CC9E555" w14:textId="77777777" w:rsidR="005E5FA3" w:rsidRPr="005E5FA3" w:rsidRDefault="005E5FA3" w:rsidP="005E5FA3">
      <w:pPr>
        <w:spacing w:after="120" w:line="240" w:lineRule="auto"/>
        <w:jc w:val="both"/>
        <w:rPr>
          <w:rFonts w:ascii="Arial" w:eastAsia="Calibri" w:hAnsi="Arial" w:cs="Arial"/>
          <w:color w:val="000000"/>
          <w:sz w:val="24"/>
          <w:szCs w:val="24"/>
          <w:shd w:val="clear" w:color="auto" w:fill="FFFFFF"/>
          <w:lang w:val="fr-FR"/>
        </w:rPr>
      </w:pPr>
      <w:bookmarkStart w:id="301" w:name="_Hlk199421727"/>
      <w:bookmarkEnd w:id="299"/>
      <w:r w:rsidRPr="005E5FA3">
        <w:rPr>
          <w:rFonts w:ascii="Arial" w:eastAsia="Calibri" w:hAnsi="Arial" w:cs="Arial"/>
          <w:color w:val="000000"/>
          <w:sz w:val="24"/>
          <w:szCs w:val="24"/>
          <w:shd w:val="clear" w:color="auto" w:fill="FFFFFF"/>
        </w:rPr>
        <w:t xml:space="preserve">Sic enim dilexit Deus mundum, ut Filium suum unigenitum daret, ut omnis, qui credit in eum, non pereat, sed habeat vitam aeternam. Non enim misit Deus Filium in mundum, ut iudicet mundum, sed ut salvetur mundus per ipsum. Qui credit in eum, non iudicatur; qui autem non credit, iam iudicatus est, </w:t>
      </w:r>
      <w:bookmarkStart w:id="302" w:name="_Hlk198305637"/>
      <w:r w:rsidRPr="005E5FA3">
        <w:rPr>
          <w:rFonts w:ascii="Arial" w:eastAsia="Calibri" w:hAnsi="Arial" w:cs="Arial"/>
          <w:color w:val="000000"/>
          <w:sz w:val="24"/>
          <w:szCs w:val="24"/>
          <w:shd w:val="clear" w:color="auto" w:fill="FFFFFF"/>
        </w:rPr>
        <w:t>quia non credidit in nomen Unigeniti Filii Dei.</w:t>
      </w:r>
      <w:bookmarkEnd w:id="302"/>
      <w:r w:rsidRPr="005E5FA3">
        <w:rPr>
          <w:rFonts w:ascii="Arial" w:eastAsia="Calibri" w:hAnsi="Arial" w:cs="Arial"/>
          <w:color w:val="000000"/>
          <w:sz w:val="24"/>
          <w:szCs w:val="24"/>
          <w:shd w:val="clear" w:color="auto" w:fill="FFFFFF"/>
        </w:rPr>
        <w:t xml:space="preserve"> </w:t>
      </w:r>
      <w:r w:rsidRPr="005E5FA3">
        <w:rPr>
          <w:rFonts w:ascii="Arial" w:eastAsia="Calibri" w:hAnsi="Arial" w:cs="Arial"/>
          <w:color w:val="000000"/>
          <w:sz w:val="24"/>
          <w:szCs w:val="24"/>
          <w:shd w:val="clear" w:color="auto" w:fill="FFFFFF"/>
          <w:lang w:val="fr-FR"/>
        </w:rPr>
        <w:t xml:space="preserve">Hoc est autem iudicium: Lux venit in mundum, et dilexerunt homines magis tenebras quam lucem; erant enim eorum mala opera. Omnis enim, qui mala agit, odit lucem et non venit ad lucem, ut non arguantur opera eius; qui autem facit veritatem, venit ad lucem, ut manifestentur eius opera, quia in Deo sunt facta (Gv 3,16-21). </w:t>
      </w:r>
    </w:p>
    <w:p w14:paraId="486FE610" w14:textId="77777777" w:rsidR="005E5FA3" w:rsidRPr="005E5FA3" w:rsidRDefault="005E5FA3" w:rsidP="005E5FA3">
      <w:pPr>
        <w:spacing w:after="120" w:line="240" w:lineRule="auto"/>
        <w:jc w:val="both"/>
        <w:rPr>
          <w:rFonts w:ascii="PT Serif" w:eastAsia="Calibri" w:hAnsi="PT Serif" w:cs="Times New Roman"/>
          <w:color w:val="111111"/>
          <w:sz w:val="26"/>
          <w:szCs w:val="26"/>
          <w:lang w:val="fr-FR"/>
        </w:rPr>
      </w:pPr>
      <w:r w:rsidRPr="005E5FA3">
        <w:rPr>
          <w:rFonts w:ascii="Cambria" w:eastAsia="Calibri" w:hAnsi="Cambria" w:cs="Cambria"/>
          <w:color w:val="111111"/>
          <w:sz w:val="26"/>
          <w:szCs w:val="26"/>
        </w:rPr>
        <w:t>Ο</w:t>
      </w:r>
      <w:r w:rsidRPr="005E5FA3">
        <w:rPr>
          <w:rFonts w:ascii="Times New Roman" w:eastAsia="Calibri" w:hAnsi="Times New Roman" w:cs="Times New Roman"/>
          <w:color w:val="111111"/>
          <w:sz w:val="26"/>
          <w:szCs w:val="26"/>
        </w:rPr>
        <w:t>ὕ</w:t>
      </w:r>
      <w:r w:rsidRPr="005E5FA3">
        <w:rPr>
          <w:rFonts w:ascii="Cambria" w:eastAsia="Calibri" w:hAnsi="Cambria" w:cs="Cambria"/>
          <w:color w:val="111111"/>
          <w:sz w:val="26"/>
          <w:szCs w:val="26"/>
        </w:rPr>
        <w:t>τως</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γ</w:t>
      </w:r>
      <w:r w:rsidRPr="005E5FA3">
        <w:rPr>
          <w:rFonts w:ascii="Times New Roman" w:eastAsia="Calibri" w:hAnsi="Times New Roman" w:cs="Times New Roman"/>
          <w:color w:val="111111"/>
          <w:sz w:val="26"/>
          <w:szCs w:val="26"/>
        </w:rPr>
        <w:t>ὰ</w:t>
      </w:r>
      <w:r w:rsidRPr="005E5FA3">
        <w:rPr>
          <w:rFonts w:ascii="Cambria" w:eastAsia="Calibri" w:hAnsi="Cambria" w:cs="Cambria"/>
          <w:color w:val="111111"/>
          <w:sz w:val="26"/>
          <w:szCs w:val="26"/>
        </w:rPr>
        <w:t>ρ</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ἠ</w:t>
      </w:r>
      <w:r w:rsidRPr="005E5FA3">
        <w:rPr>
          <w:rFonts w:ascii="Cambria" w:eastAsia="Calibri" w:hAnsi="Cambria" w:cs="Cambria"/>
          <w:color w:val="111111"/>
          <w:sz w:val="26"/>
          <w:szCs w:val="26"/>
        </w:rPr>
        <w:t>γά</w:t>
      </w:r>
      <w:r w:rsidRPr="005E5FA3">
        <w:rPr>
          <w:rFonts w:ascii="PT Serif" w:eastAsia="Calibri" w:hAnsi="PT Serif" w:cs="PT Serif"/>
          <w:color w:val="111111"/>
          <w:sz w:val="26"/>
          <w:szCs w:val="26"/>
        </w:rPr>
        <w:t>π</w:t>
      </w:r>
      <w:r w:rsidRPr="005E5FA3">
        <w:rPr>
          <w:rFonts w:ascii="Cambria" w:eastAsia="Calibri" w:hAnsi="Cambria" w:cs="Cambria"/>
          <w:color w:val="111111"/>
          <w:sz w:val="26"/>
          <w:szCs w:val="26"/>
        </w:rPr>
        <w:t>ησεν</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ὁ</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θε</w:t>
      </w:r>
      <w:r w:rsidRPr="005E5FA3">
        <w:rPr>
          <w:rFonts w:ascii="Times New Roman" w:eastAsia="Calibri" w:hAnsi="Times New Roman" w:cs="Times New Roman"/>
          <w:color w:val="111111"/>
          <w:sz w:val="26"/>
          <w:szCs w:val="26"/>
        </w:rPr>
        <w:t>ὸ</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ὸ</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κόσ</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ον</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ὥ</w:t>
      </w:r>
      <w:r w:rsidRPr="005E5FA3">
        <w:rPr>
          <w:rFonts w:ascii="Cambria" w:eastAsia="Calibri" w:hAnsi="Cambria" w:cs="Cambria"/>
          <w:color w:val="111111"/>
          <w:sz w:val="26"/>
          <w:szCs w:val="26"/>
        </w:rPr>
        <w:t>στε</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ὸ</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fr-FR"/>
        </w:rPr>
        <w:t xml:space="preserve"> </w:t>
      </w:r>
      <w:r w:rsidRPr="005E5FA3">
        <w:rPr>
          <w:rFonts w:ascii="Segoe UI Symbol" w:eastAsia="Calibri" w:hAnsi="Segoe UI Symbol" w:cs="Segoe UI Symbol"/>
          <w:color w:val="111111"/>
          <w:sz w:val="26"/>
          <w:szCs w:val="26"/>
        </w:rPr>
        <w:t>⸀</w:t>
      </w:r>
      <w:r w:rsidRPr="005E5FA3">
        <w:rPr>
          <w:rFonts w:ascii="Cambria" w:eastAsia="Calibri" w:hAnsi="Cambria" w:cs="Cambria"/>
          <w:color w:val="111111"/>
          <w:sz w:val="26"/>
          <w:szCs w:val="26"/>
        </w:rPr>
        <w:t>υ</w:t>
      </w:r>
      <w:r w:rsidRPr="005E5FA3">
        <w:rPr>
          <w:rFonts w:ascii="Times New Roman" w:eastAsia="Calibri" w:hAnsi="Times New Roman" w:cs="Times New Roman"/>
          <w:color w:val="111111"/>
          <w:sz w:val="26"/>
          <w:szCs w:val="26"/>
        </w:rPr>
        <w:t>ἱὸ</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ὸ</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fr-FR"/>
        </w:rPr>
        <w:t xml:space="preserve"> </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ονογεν</w:t>
      </w:r>
      <w:r w:rsidRPr="005E5FA3">
        <w:rPr>
          <w:rFonts w:ascii="Times New Roman" w:eastAsia="Calibri" w:hAnsi="Times New Roman" w:cs="Times New Roman"/>
          <w:color w:val="111111"/>
          <w:sz w:val="26"/>
          <w:szCs w:val="26"/>
        </w:rPr>
        <w:t>ῆ</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ἔ</w:t>
      </w:r>
      <w:r w:rsidRPr="005E5FA3">
        <w:rPr>
          <w:rFonts w:ascii="Cambria" w:eastAsia="Calibri" w:hAnsi="Cambria" w:cs="Cambria"/>
          <w:color w:val="111111"/>
          <w:sz w:val="26"/>
          <w:szCs w:val="26"/>
        </w:rPr>
        <w:t>δωκεν</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ἵ</w:t>
      </w:r>
      <w:r w:rsidRPr="005E5FA3">
        <w:rPr>
          <w:rFonts w:ascii="Cambria" w:eastAsia="Calibri" w:hAnsi="Cambria" w:cs="Cambria"/>
          <w:color w:val="111111"/>
          <w:sz w:val="26"/>
          <w:szCs w:val="26"/>
        </w:rPr>
        <w:t>να</w:t>
      </w:r>
      <w:r w:rsidRPr="005E5FA3">
        <w:rPr>
          <w:rFonts w:ascii="PT Serif" w:eastAsia="Calibri" w:hAnsi="PT Serif" w:cs="Times New Roman"/>
          <w:color w:val="111111"/>
          <w:sz w:val="26"/>
          <w:szCs w:val="26"/>
          <w:lang w:val="fr-FR"/>
        </w:rPr>
        <w:t xml:space="preserve"> </w:t>
      </w:r>
      <w:r w:rsidRPr="005E5FA3">
        <w:rPr>
          <w:rFonts w:ascii="PT Serif" w:eastAsia="Calibri" w:hAnsi="PT Serif" w:cs="PT Serif"/>
          <w:color w:val="111111"/>
          <w:sz w:val="26"/>
          <w:szCs w:val="26"/>
        </w:rPr>
        <w:t>π</w:t>
      </w:r>
      <w:r w:rsidRPr="005E5FA3">
        <w:rPr>
          <w:rFonts w:ascii="Times New Roman" w:eastAsia="Calibri" w:hAnsi="Times New Roman" w:cs="Times New Roman"/>
          <w:color w:val="111111"/>
          <w:sz w:val="26"/>
          <w:szCs w:val="26"/>
        </w:rPr>
        <w:t>ᾶ</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ὁ</w:t>
      </w:r>
      <w:r w:rsidRPr="005E5FA3">
        <w:rPr>
          <w:rFonts w:ascii="PT Serif" w:eastAsia="Calibri" w:hAnsi="PT Serif" w:cs="Times New Roman"/>
          <w:color w:val="111111"/>
          <w:sz w:val="26"/>
          <w:szCs w:val="26"/>
          <w:lang w:val="fr-FR"/>
        </w:rPr>
        <w:t xml:space="preserve"> </w:t>
      </w: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ιστεύων</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ε</w:t>
      </w:r>
      <w:r w:rsidRPr="005E5FA3">
        <w:rPr>
          <w:rFonts w:ascii="Times New Roman" w:eastAsia="Calibri" w:hAnsi="Times New Roman" w:cs="Times New Roman"/>
          <w:color w:val="111111"/>
          <w:sz w:val="26"/>
          <w:szCs w:val="26"/>
        </w:rPr>
        <w:t>ἰ</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α</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ὸ</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fr-FR"/>
        </w:rPr>
        <w:t xml:space="preserve"> </w:t>
      </w:r>
      <w:r w:rsidRPr="005E5FA3">
        <w:rPr>
          <w:rFonts w:ascii="PT Serif" w:eastAsia="Calibri" w:hAnsi="PT Serif" w:cs="PT Serif"/>
          <w:color w:val="111111"/>
          <w:sz w:val="26"/>
          <w:szCs w:val="26"/>
        </w:rPr>
        <w:t>μ</w:t>
      </w:r>
      <w:r w:rsidRPr="005E5FA3">
        <w:rPr>
          <w:rFonts w:ascii="Times New Roman" w:eastAsia="Calibri" w:hAnsi="Times New Roman" w:cs="Times New Roman"/>
          <w:color w:val="111111"/>
          <w:sz w:val="26"/>
          <w:szCs w:val="26"/>
        </w:rPr>
        <w:t>ὴ</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ἀ</w:t>
      </w: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όληται</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ἀ</w:t>
      </w:r>
      <w:r w:rsidRPr="005E5FA3">
        <w:rPr>
          <w:rFonts w:ascii="Cambria" w:eastAsia="Calibri" w:hAnsi="Cambria" w:cs="Cambria"/>
          <w:color w:val="111111"/>
          <w:sz w:val="26"/>
          <w:szCs w:val="26"/>
        </w:rPr>
        <w:t>λλ</w:t>
      </w:r>
      <w:r w:rsidRPr="005E5FA3">
        <w:rPr>
          <w:rFonts w:ascii="Times New Roman" w:eastAsia="Calibri" w:hAnsi="Times New Roman" w:cs="Times New Roman"/>
          <w:color w:val="111111"/>
          <w:sz w:val="26"/>
          <w:szCs w:val="26"/>
        </w:rPr>
        <w:t>ὰ</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ἔ</w:t>
      </w:r>
      <w:r w:rsidRPr="005E5FA3">
        <w:rPr>
          <w:rFonts w:ascii="Cambria" w:eastAsia="Calibri" w:hAnsi="Cambria" w:cs="Cambria"/>
          <w:color w:val="111111"/>
          <w:sz w:val="26"/>
          <w:szCs w:val="26"/>
        </w:rPr>
        <w:t>χ</w:t>
      </w:r>
      <w:r w:rsidRPr="005E5FA3">
        <w:rPr>
          <w:rFonts w:ascii="Times New Roman" w:eastAsia="Calibri" w:hAnsi="Times New Roman" w:cs="Times New Roman"/>
          <w:color w:val="111111"/>
          <w:sz w:val="26"/>
          <w:szCs w:val="26"/>
        </w:rPr>
        <w:t>ῃ</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ζω</w:t>
      </w:r>
      <w:r w:rsidRPr="005E5FA3">
        <w:rPr>
          <w:rFonts w:ascii="Times New Roman" w:eastAsia="Calibri" w:hAnsi="Times New Roman" w:cs="Times New Roman"/>
          <w:color w:val="111111"/>
          <w:sz w:val="26"/>
          <w:szCs w:val="26"/>
        </w:rPr>
        <w:t>ὴ</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α</w:t>
      </w:r>
      <w:r w:rsidRPr="005E5FA3">
        <w:rPr>
          <w:rFonts w:ascii="Times New Roman" w:eastAsia="Calibri" w:hAnsi="Times New Roman" w:cs="Times New Roman"/>
          <w:color w:val="111111"/>
          <w:sz w:val="26"/>
          <w:szCs w:val="26"/>
        </w:rPr>
        <w:t>ἰ</w:t>
      </w:r>
      <w:r w:rsidRPr="005E5FA3">
        <w:rPr>
          <w:rFonts w:ascii="Cambria" w:eastAsia="Calibri" w:hAnsi="Cambria" w:cs="Cambria"/>
          <w:color w:val="111111"/>
          <w:sz w:val="26"/>
          <w:szCs w:val="26"/>
        </w:rPr>
        <w:t>ώνιον</w:t>
      </w:r>
      <w:r w:rsidRPr="005E5FA3">
        <w:rPr>
          <w:rFonts w:ascii="PT Serif" w:eastAsia="Calibri" w:hAnsi="PT Serif" w:cs="Times New Roman"/>
          <w:color w:val="111111"/>
          <w:sz w:val="26"/>
          <w:szCs w:val="26"/>
          <w:lang w:val="fr-FR"/>
        </w:rPr>
        <w:t>. </w:t>
      </w:r>
      <w:r w:rsidRPr="005E5FA3">
        <w:rPr>
          <w:rFonts w:ascii="Cambria" w:eastAsia="Calibri" w:hAnsi="Cambria" w:cs="Cambria"/>
          <w:color w:val="111111"/>
          <w:sz w:val="26"/>
          <w:szCs w:val="26"/>
        </w:rPr>
        <w:t>ο</w:t>
      </w:r>
      <w:r w:rsidRPr="005E5FA3">
        <w:rPr>
          <w:rFonts w:ascii="Times New Roman" w:eastAsia="Calibri" w:hAnsi="Times New Roman" w:cs="Times New Roman"/>
          <w:color w:val="111111"/>
          <w:sz w:val="26"/>
          <w:szCs w:val="26"/>
        </w:rPr>
        <w:t>ὐ</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γ</w:t>
      </w:r>
      <w:r w:rsidRPr="005E5FA3">
        <w:rPr>
          <w:rFonts w:ascii="Times New Roman" w:eastAsia="Calibri" w:hAnsi="Times New Roman" w:cs="Times New Roman"/>
          <w:color w:val="111111"/>
          <w:sz w:val="26"/>
          <w:szCs w:val="26"/>
        </w:rPr>
        <w:t>ὰ</w:t>
      </w:r>
      <w:r w:rsidRPr="005E5FA3">
        <w:rPr>
          <w:rFonts w:ascii="Cambria" w:eastAsia="Calibri" w:hAnsi="Cambria" w:cs="Cambria"/>
          <w:color w:val="111111"/>
          <w:sz w:val="26"/>
          <w:szCs w:val="26"/>
        </w:rPr>
        <w:t>ρ</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ἀ</w:t>
      </w: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έστειλεν</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ὁ</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θε</w:t>
      </w:r>
      <w:r w:rsidRPr="005E5FA3">
        <w:rPr>
          <w:rFonts w:ascii="Times New Roman" w:eastAsia="Calibri" w:hAnsi="Times New Roman" w:cs="Times New Roman"/>
          <w:color w:val="111111"/>
          <w:sz w:val="26"/>
          <w:szCs w:val="26"/>
        </w:rPr>
        <w:t>ὸ</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ὸ</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fr-FR"/>
        </w:rPr>
        <w:t xml:space="preserve"> </w:t>
      </w:r>
      <w:r w:rsidRPr="005E5FA3">
        <w:rPr>
          <w:rFonts w:ascii="Segoe UI Symbol" w:eastAsia="Calibri" w:hAnsi="Segoe UI Symbol" w:cs="Segoe UI Symbol"/>
          <w:color w:val="111111"/>
          <w:sz w:val="26"/>
          <w:szCs w:val="26"/>
        </w:rPr>
        <w:t>⸀</w:t>
      </w:r>
      <w:r w:rsidRPr="005E5FA3">
        <w:rPr>
          <w:rFonts w:ascii="Cambria" w:eastAsia="Calibri" w:hAnsi="Cambria" w:cs="Cambria"/>
          <w:color w:val="111111"/>
          <w:sz w:val="26"/>
          <w:szCs w:val="26"/>
        </w:rPr>
        <w:t>υ</w:t>
      </w:r>
      <w:r w:rsidRPr="005E5FA3">
        <w:rPr>
          <w:rFonts w:ascii="Times New Roman" w:eastAsia="Calibri" w:hAnsi="Times New Roman" w:cs="Times New Roman"/>
          <w:color w:val="111111"/>
          <w:sz w:val="26"/>
          <w:szCs w:val="26"/>
        </w:rPr>
        <w:t>ἱὸ</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ε</w:t>
      </w:r>
      <w:r w:rsidRPr="005E5FA3">
        <w:rPr>
          <w:rFonts w:ascii="Times New Roman" w:eastAsia="Calibri" w:hAnsi="Times New Roman" w:cs="Times New Roman"/>
          <w:color w:val="111111"/>
          <w:sz w:val="26"/>
          <w:szCs w:val="26"/>
        </w:rPr>
        <w:t>ἰ</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ὸ</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κόσ</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ον</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ἵ</w:t>
      </w:r>
      <w:r w:rsidRPr="005E5FA3">
        <w:rPr>
          <w:rFonts w:ascii="Cambria" w:eastAsia="Calibri" w:hAnsi="Cambria" w:cs="Cambria"/>
          <w:color w:val="111111"/>
          <w:sz w:val="26"/>
          <w:szCs w:val="26"/>
        </w:rPr>
        <w:t>να</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κρίν</w:t>
      </w:r>
      <w:r w:rsidRPr="005E5FA3">
        <w:rPr>
          <w:rFonts w:ascii="Times New Roman" w:eastAsia="Calibri" w:hAnsi="Times New Roman" w:cs="Times New Roman"/>
          <w:color w:val="111111"/>
          <w:sz w:val="26"/>
          <w:szCs w:val="26"/>
        </w:rPr>
        <w:t>ῃ</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ὸ</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κόσ</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ον</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ἀ</w:t>
      </w:r>
      <w:r w:rsidRPr="005E5FA3">
        <w:rPr>
          <w:rFonts w:ascii="Cambria" w:eastAsia="Calibri" w:hAnsi="Cambria" w:cs="Cambria"/>
          <w:color w:val="111111"/>
          <w:sz w:val="26"/>
          <w:szCs w:val="26"/>
        </w:rPr>
        <w:t>λλ</w:t>
      </w:r>
      <w:r w:rsidRPr="005E5FA3">
        <w:rPr>
          <w:rFonts w:ascii="PT Serif" w:eastAsia="Calibri" w:hAnsi="PT Serif" w:cs="PT Serif"/>
          <w:color w:val="111111"/>
          <w:sz w:val="26"/>
          <w:szCs w:val="26"/>
          <w:lang w:val="fr-FR"/>
        </w:rPr>
        <w:t>’</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ἵ</w:t>
      </w:r>
      <w:r w:rsidRPr="005E5FA3">
        <w:rPr>
          <w:rFonts w:ascii="Cambria" w:eastAsia="Calibri" w:hAnsi="Cambria" w:cs="Cambria"/>
          <w:color w:val="111111"/>
          <w:sz w:val="26"/>
          <w:szCs w:val="26"/>
        </w:rPr>
        <w:t>να</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σωθ</w:t>
      </w:r>
      <w:r w:rsidRPr="005E5FA3">
        <w:rPr>
          <w:rFonts w:ascii="Times New Roman" w:eastAsia="Calibri" w:hAnsi="Times New Roman" w:cs="Times New Roman"/>
          <w:color w:val="111111"/>
          <w:sz w:val="26"/>
          <w:szCs w:val="26"/>
        </w:rPr>
        <w:t>ῇ</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ὁ</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κόσ</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ος</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δι</w:t>
      </w:r>
      <w:r w:rsidRPr="005E5FA3">
        <w:rPr>
          <w:rFonts w:ascii="PT Serif" w:eastAsia="Calibri" w:hAnsi="PT Serif" w:cs="PT Serif"/>
          <w:color w:val="111111"/>
          <w:sz w:val="26"/>
          <w:szCs w:val="26"/>
          <w:lang w:val="fr-FR"/>
        </w:rPr>
        <w:t>’</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α</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το</w:t>
      </w:r>
      <w:r w:rsidRPr="005E5FA3">
        <w:rPr>
          <w:rFonts w:ascii="Times New Roman" w:eastAsia="Calibri" w:hAnsi="Times New Roman" w:cs="Times New Roman"/>
          <w:color w:val="111111"/>
          <w:sz w:val="26"/>
          <w:szCs w:val="26"/>
        </w:rPr>
        <w:t>ῦ</w:t>
      </w:r>
      <w:r w:rsidRPr="005E5FA3">
        <w:rPr>
          <w:rFonts w:ascii="PT Serif" w:eastAsia="Calibri" w:hAnsi="PT Serif" w:cs="Times New Roman"/>
          <w:color w:val="111111"/>
          <w:sz w:val="26"/>
          <w:szCs w:val="26"/>
          <w:lang w:val="fr-FR"/>
        </w:rPr>
        <w:t>. </w:t>
      </w:r>
      <w:r w:rsidRPr="005E5FA3">
        <w:rPr>
          <w:rFonts w:ascii="Times New Roman" w:eastAsia="Calibri" w:hAnsi="Times New Roman" w:cs="Times New Roman"/>
          <w:color w:val="111111"/>
          <w:sz w:val="26"/>
          <w:szCs w:val="26"/>
        </w:rPr>
        <w:t>ὁ</w:t>
      </w:r>
      <w:r w:rsidRPr="005E5FA3">
        <w:rPr>
          <w:rFonts w:ascii="PT Serif" w:eastAsia="Calibri" w:hAnsi="PT Serif" w:cs="Times New Roman"/>
          <w:color w:val="111111"/>
          <w:sz w:val="26"/>
          <w:szCs w:val="26"/>
          <w:lang w:val="fr-FR"/>
        </w:rPr>
        <w:t xml:space="preserve"> </w:t>
      </w: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ιστεύων</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ε</w:t>
      </w:r>
      <w:r w:rsidRPr="005E5FA3">
        <w:rPr>
          <w:rFonts w:ascii="Times New Roman" w:eastAsia="Calibri" w:hAnsi="Times New Roman" w:cs="Times New Roman"/>
          <w:color w:val="111111"/>
          <w:sz w:val="26"/>
          <w:szCs w:val="26"/>
        </w:rPr>
        <w:t>ἰ</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α</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ὸ</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ο</w:t>
      </w:r>
      <w:r w:rsidRPr="005E5FA3">
        <w:rPr>
          <w:rFonts w:ascii="Times New Roman" w:eastAsia="Calibri" w:hAnsi="Times New Roman" w:cs="Times New Roman"/>
          <w:color w:val="111111"/>
          <w:sz w:val="26"/>
          <w:szCs w:val="26"/>
        </w:rPr>
        <w:t>ὐ</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κρίνεται·</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ὁ</w:t>
      </w:r>
      <w:r w:rsidRPr="005E5FA3">
        <w:rPr>
          <w:rFonts w:ascii="PT Serif" w:eastAsia="Calibri" w:hAnsi="PT Serif" w:cs="Times New Roman"/>
          <w:color w:val="111111"/>
          <w:sz w:val="26"/>
          <w:szCs w:val="26"/>
          <w:lang w:val="fr-FR"/>
        </w:rPr>
        <w:t xml:space="preserve"> </w:t>
      </w:r>
      <w:r w:rsidRPr="005E5FA3">
        <w:rPr>
          <w:rFonts w:ascii="Segoe UI Symbol" w:eastAsia="Calibri" w:hAnsi="Segoe UI Symbol" w:cs="Segoe UI Symbol"/>
          <w:color w:val="111111"/>
          <w:sz w:val="26"/>
          <w:szCs w:val="26"/>
        </w:rPr>
        <w:t>⸀</w:t>
      </w:r>
      <w:r w:rsidRPr="005E5FA3">
        <w:rPr>
          <w:rFonts w:ascii="Cambria" w:eastAsia="Calibri" w:hAnsi="Cambria" w:cs="Cambria"/>
          <w:color w:val="111111"/>
          <w:sz w:val="26"/>
          <w:szCs w:val="26"/>
        </w:rPr>
        <w:t>δ</w:t>
      </w:r>
      <w:r w:rsidRPr="005E5FA3">
        <w:rPr>
          <w:rFonts w:ascii="Times New Roman" w:eastAsia="Calibri" w:hAnsi="Times New Roman" w:cs="Times New Roman"/>
          <w:color w:val="111111"/>
          <w:sz w:val="26"/>
          <w:szCs w:val="26"/>
        </w:rPr>
        <w:t>ὲ</w:t>
      </w:r>
      <w:r w:rsidRPr="005E5FA3">
        <w:rPr>
          <w:rFonts w:ascii="PT Serif" w:eastAsia="Calibri" w:hAnsi="PT Serif" w:cs="Times New Roman"/>
          <w:color w:val="111111"/>
          <w:sz w:val="26"/>
          <w:szCs w:val="26"/>
          <w:lang w:val="fr-FR"/>
        </w:rPr>
        <w:t xml:space="preserve"> </w:t>
      </w:r>
      <w:r w:rsidRPr="005E5FA3">
        <w:rPr>
          <w:rFonts w:ascii="PT Serif" w:eastAsia="Calibri" w:hAnsi="PT Serif" w:cs="Times New Roman"/>
          <w:color w:val="111111"/>
          <w:sz w:val="26"/>
          <w:szCs w:val="26"/>
        </w:rPr>
        <w:t>μ</w:t>
      </w:r>
      <w:r w:rsidRPr="005E5FA3">
        <w:rPr>
          <w:rFonts w:ascii="Times New Roman" w:eastAsia="Calibri" w:hAnsi="Times New Roman" w:cs="Times New Roman"/>
          <w:color w:val="111111"/>
          <w:sz w:val="26"/>
          <w:szCs w:val="26"/>
        </w:rPr>
        <w:t>ὴ</w:t>
      </w:r>
      <w:r w:rsidRPr="005E5FA3">
        <w:rPr>
          <w:rFonts w:ascii="PT Serif" w:eastAsia="Calibri" w:hAnsi="PT Serif" w:cs="Times New Roman"/>
          <w:color w:val="111111"/>
          <w:sz w:val="26"/>
          <w:szCs w:val="26"/>
          <w:lang w:val="fr-FR"/>
        </w:rPr>
        <w:t xml:space="preserve"> </w:t>
      </w: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ιστεύων</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ἤ</w:t>
      </w:r>
      <w:r w:rsidRPr="005E5FA3">
        <w:rPr>
          <w:rFonts w:ascii="Cambria" w:eastAsia="Calibri" w:hAnsi="Cambria" w:cs="Cambria"/>
          <w:color w:val="111111"/>
          <w:sz w:val="26"/>
          <w:szCs w:val="26"/>
        </w:rPr>
        <w:t>δη</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κέκριται</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ὅ</w:t>
      </w:r>
      <w:r w:rsidRPr="005E5FA3">
        <w:rPr>
          <w:rFonts w:ascii="Cambria" w:eastAsia="Calibri" w:hAnsi="Cambria" w:cs="Cambria"/>
          <w:color w:val="111111"/>
          <w:sz w:val="26"/>
          <w:szCs w:val="26"/>
        </w:rPr>
        <w:t>τι</w:t>
      </w:r>
      <w:r w:rsidRPr="005E5FA3">
        <w:rPr>
          <w:rFonts w:ascii="PT Serif" w:eastAsia="Calibri" w:hAnsi="PT Serif" w:cs="Times New Roman"/>
          <w:color w:val="111111"/>
          <w:sz w:val="26"/>
          <w:szCs w:val="26"/>
          <w:lang w:val="fr-FR"/>
        </w:rPr>
        <w:t xml:space="preserve"> </w:t>
      </w:r>
      <w:r w:rsidRPr="005E5FA3">
        <w:rPr>
          <w:rFonts w:ascii="PT Serif" w:eastAsia="Calibri" w:hAnsi="PT Serif" w:cs="PT Serif"/>
          <w:color w:val="111111"/>
          <w:sz w:val="26"/>
          <w:szCs w:val="26"/>
        </w:rPr>
        <w:t>μ</w:t>
      </w:r>
      <w:r w:rsidRPr="005E5FA3">
        <w:rPr>
          <w:rFonts w:ascii="Times New Roman" w:eastAsia="Calibri" w:hAnsi="Times New Roman" w:cs="Times New Roman"/>
          <w:color w:val="111111"/>
          <w:sz w:val="26"/>
          <w:szCs w:val="26"/>
        </w:rPr>
        <w:t>ὴ</w:t>
      </w:r>
      <w:r w:rsidRPr="005E5FA3">
        <w:rPr>
          <w:rFonts w:ascii="PT Serif" w:eastAsia="Calibri" w:hAnsi="PT Serif" w:cs="Times New Roman"/>
          <w:color w:val="111111"/>
          <w:sz w:val="26"/>
          <w:szCs w:val="26"/>
          <w:lang w:val="fr-FR"/>
        </w:rPr>
        <w:t xml:space="preserve"> </w:t>
      </w: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ε</w:t>
      </w:r>
      <w:r w:rsidRPr="005E5FA3">
        <w:rPr>
          <w:rFonts w:ascii="PT Serif" w:eastAsia="Calibri" w:hAnsi="PT Serif" w:cs="PT Serif"/>
          <w:color w:val="111111"/>
          <w:sz w:val="26"/>
          <w:szCs w:val="26"/>
        </w:rPr>
        <w:t>π</w:t>
      </w:r>
      <w:r w:rsidRPr="005E5FA3">
        <w:rPr>
          <w:rFonts w:ascii="Cambria" w:eastAsia="Calibri" w:hAnsi="Cambria" w:cs="Cambria"/>
          <w:color w:val="111111"/>
          <w:sz w:val="26"/>
          <w:szCs w:val="26"/>
        </w:rPr>
        <w:t>ίστευκεν</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ε</w:t>
      </w:r>
      <w:r w:rsidRPr="005E5FA3">
        <w:rPr>
          <w:rFonts w:ascii="Times New Roman" w:eastAsia="Calibri" w:hAnsi="Times New Roman" w:cs="Times New Roman"/>
          <w:color w:val="111111"/>
          <w:sz w:val="26"/>
          <w:szCs w:val="26"/>
        </w:rPr>
        <w:t>ἰ</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ὸ</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ὄ</w:t>
      </w:r>
      <w:r w:rsidRPr="005E5FA3">
        <w:rPr>
          <w:rFonts w:ascii="Cambria" w:eastAsia="Calibri" w:hAnsi="Cambria" w:cs="Cambria"/>
          <w:color w:val="111111"/>
          <w:sz w:val="26"/>
          <w:szCs w:val="26"/>
        </w:rPr>
        <w:t>νο</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α</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το</w:t>
      </w:r>
      <w:r w:rsidRPr="005E5FA3">
        <w:rPr>
          <w:rFonts w:ascii="Times New Roman" w:eastAsia="Calibri" w:hAnsi="Times New Roman" w:cs="Times New Roman"/>
          <w:color w:val="111111"/>
          <w:sz w:val="26"/>
          <w:szCs w:val="26"/>
        </w:rPr>
        <w:t>ῦ</w:t>
      </w:r>
      <w:r w:rsidRPr="005E5FA3">
        <w:rPr>
          <w:rFonts w:ascii="PT Serif" w:eastAsia="Calibri" w:hAnsi="PT Serif" w:cs="Times New Roman"/>
          <w:color w:val="111111"/>
          <w:sz w:val="26"/>
          <w:szCs w:val="26"/>
          <w:lang w:val="fr-FR"/>
        </w:rPr>
        <w:t xml:space="preserve"> </w:t>
      </w:r>
      <w:r w:rsidRPr="005E5FA3">
        <w:rPr>
          <w:rFonts w:ascii="PT Serif" w:eastAsia="Calibri" w:hAnsi="PT Serif" w:cs="Times New Roman"/>
          <w:color w:val="111111"/>
          <w:sz w:val="26"/>
          <w:szCs w:val="26"/>
        </w:rPr>
        <w:t>μ</w:t>
      </w:r>
      <w:r w:rsidRPr="005E5FA3">
        <w:rPr>
          <w:rFonts w:ascii="Cambria" w:eastAsia="Calibri" w:hAnsi="Cambria" w:cs="Cambria"/>
          <w:color w:val="111111"/>
          <w:sz w:val="26"/>
          <w:szCs w:val="26"/>
        </w:rPr>
        <w:t>ονογενο</w:t>
      </w:r>
      <w:r w:rsidRPr="005E5FA3">
        <w:rPr>
          <w:rFonts w:ascii="Times New Roman" w:eastAsia="Calibri" w:hAnsi="Times New Roman" w:cs="Times New Roman"/>
          <w:color w:val="111111"/>
          <w:sz w:val="26"/>
          <w:szCs w:val="26"/>
        </w:rPr>
        <w:t>ῦ</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υ</w:t>
      </w:r>
      <w:r w:rsidRPr="005E5FA3">
        <w:rPr>
          <w:rFonts w:ascii="Times New Roman" w:eastAsia="Calibri" w:hAnsi="Times New Roman" w:cs="Times New Roman"/>
          <w:color w:val="111111"/>
          <w:sz w:val="26"/>
          <w:szCs w:val="26"/>
        </w:rPr>
        <w:t>ἱ</w:t>
      </w:r>
      <w:r w:rsidRPr="005E5FA3">
        <w:rPr>
          <w:rFonts w:ascii="Cambria" w:eastAsia="Calibri" w:hAnsi="Cambria" w:cs="Cambria"/>
          <w:color w:val="111111"/>
          <w:sz w:val="26"/>
          <w:szCs w:val="26"/>
        </w:rPr>
        <w:t>ο</w:t>
      </w:r>
      <w:r w:rsidRPr="005E5FA3">
        <w:rPr>
          <w:rFonts w:ascii="Times New Roman" w:eastAsia="Calibri" w:hAnsi="Times New Roman" w:cs="Times New Roman"/>
          <w:color w:val="111111"/>
          <w:sz w:val="26"/>
          <w:szCs w:val="26"/>
        </w:rPr>
        <w:t>ῦ</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το</w:t>
      </w:r>
      <w:r w:rsidRPr="005E5FA3">
        <w:rPr>
          <w:rFonts w:ascii="Times New Roman" w:eastAsia="Calibri" w:hAnsi="Times New Roman" w:cs="Times New Roman"/>
          <w:color w:val="111111"/>
          <w:sz w:val="26"/>
          <w:szCs w:val="26"/>
        </w:rPr>
        <w:t>ῦ</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θεο</w:t>
      </w:r>
      <w:r w:rsidRPr="005E5FA3">
        <w:rPr>
          <w:rFonts w:ascii="Times New Roman" w:eastAsia="Calibri" w:hAnsi="Times New Roman" w:cs="Times New Roman"/>
          <w:color w:val="111111"/>
          <w:sz w:val="26"/>
          <w:szCs w:val="26"/>
        </w:rPr>
        <w:t>ῦ</w:t>
      </w:r>
      <w:r w:rsidRPr="005E5FA3">
        <w:rPr>
          <w:rFonts w:ascii="PT Serif" w:eastAsia="Calibri" w:hAnsi="PT Serif" w:cs="Times New Roman"/>
          <w:color w:val="111111"/>
          <w:sz w:val="26"/>
          <w:szCs w:val="26"/>
          <w:lang w:val="fr-FR"/>
        </w:rPr>
        <w:t>. </w:t>
      </w:r>
      <w:r w:rsidRPr="005E5FA3">
        <w:rPr>
          <w:rFonts w:ascii="Cambria" w:eastAsia="Calibri" w:hAnsi="Cambria" w:cs="Cambria"/>
          <w:color w:val="111111"/>
          <w:sz w:val="26"/>
          <w:szCs w:val="26"/>
        </w:rPr>
        <w:t>α</w:t>
      </w:r>
      <w:r w:rsidRPr="005E5FA3">
        <w:rPr>
          <w:rFonts w:ascii="Times New Roman" w:eastAsia="Calibri" w:hAnsi="Times New Roman" w:cs="Times New Roman"/>
          <w:color w:val="111111"/>
          <w:sz w:val="26"/>
          <w:szCs w:val="26"/>
        </w:rPr>
        <w:t>ὕ</w:t>
      </w:r>
      <w:r w:rsidRPr="005E5FA3">
        <w:rPr>
          <w:rFonts w:ascii="Cambria" w:eastAsia="Calibri" w:hAnsi="Cambria" w:cs="Cambria"/>
          <w:color w:val="111111"/>
          <w:sz w:val="26"/>
          <w:szCs w:val="26"/>
        </w:rPr>
        <w:t>τη</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δέ</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στιν</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ἡ</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κρίσις</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ὅ</w:t>
      </w:r>
      <w:r w:rsidRPr="005E5FA3">
        <w:rPr>
          <w:rFonts w:ascii="Cambria" w:eastAsia="Calibri" w:hAnsi="Cambria" w:cs="Cambria"/>
          <w:color w:val="111111"/>
          <w:sz w:val="26"/>
          <w:szCs w:val="26"/>
        </w:rPr>
        <w:t>τι</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ὸ</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φ</w:t>
      </w:r>
      <w:r w:rsidRPr="005E5FA3">
        <w:rPr>
          <w:rFonts w:ascii="Times New Roman" w:eastAsia="Calibri" w:hAnsi="Times New Roman" w:cs="Times New Roman"/>
          <w:color w:val="111111"/>
          <w:sz w:val="26"/>
          <w:szCs w:val="26"/>
        </w:rPr>
        <w:t>ῶ</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λήλυθεν</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ε</w:t>
      </w:r>
      <w:r w:rsidRPr="005E5FA3">
        <w:rPr>
          <w:rFonts w:ascii="Times New Roman" w:eastAsia="Calibri" w:hAnsi="Times New Roman" w:cs="Times New Roman"/>
          <w:color w:val="111111"/>
          <w:sz w:val="26"/>
          <w:szCs w:val="26"/>
        </w:rPr>
        <w:t>ἰ</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ὸ</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κόσ</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ον</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κα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ἠ</w:t>
      </w:r>
      <w:r w:rsidRPr="005E5FA3">
        <w:rPr>
          <w:rFonts w:ascii="Cambria" w:eastAsia="Calibri" w:hAnsi="Cambria" w:cs="Cambria"/>
          <w:color w:val="111111"/>
          <w:sz w:val="26"/>
          <w:szCs w:val="26"/>
        </w:rPr>
        <w:t>γά</w:t>
      </w:r>
      <w:r w:rsidRPr="005E5FA3">
        <w:rPr>
          <w:rFonts w:ascii="PT Serif" w:eastAsia="Calibri" w:hAnsi="PT Serif" w:cs="PT Serif"/>
          <w:color w:val="111111"/>
          <w:sz w:val="26"/>
          <w:szCs w:val="26"/>
        </w:rPr>
        <w:t>π</w:t>
      </w:r>
      <w:r w:rsidRPr="005E5FA3">
        <w:rPr>
          <w:rFonts w:ascii="Cambria" w:eastAsia="Calibri" w:hAnsi="Cambria" w:cs="Cambria"/>
          <w:color w:val="111111"/>
          <w:sz w:val="26"/>
          <w:szCs w:val="26"/>
        </w:rPr>
        <w:t>ησαν</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ο</w:t>
      </w:r>
      <w:r w:rsidRPr="005E5FA3">
        <w:rPr>
          <w:rFonts w:ascii="Times New Roman" w:eastAsia="Calibri" w:hAnsi="Times New Roman" w:cs="Times New Roman"/>
          <w:color w:val="111111"/>
          <w:sz w:val="26"/>
          <w:szCs w:val="26"/>
        </w:rPr>
        <w:t>ἱ</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ἄ</w:t>
      </w:r>
      <w:r w:rsidRPr="005E5FA3">
        <w:rPr>
          <w:rFonts w:ascii="Cambria" w:eastAsia="Calibri" w:hAnsi="Cambria" w:cs="Cambria"/>
          <w:color w:val="111111"/>
          <w:sz w:val="26"/>
          <w:szCs w:val="26"/>
        </w:rPr>
        <w:t>νθρω</w:t>
      </w:r>
      <w:r w:rsidRPr="005E5FA3">
        <w:rPr>
          <w:rFonts w:ascii="PT Serif" w:eastAsia="Calibri" w:hAnsi="PT Serif" w:cs="PT Serif"/>
          <w:color w:val="111111"/>
          <w:sz w:val="26"/>
          <w:szCs w:val="26"/>
        </w:rPr>
        <w:t>π</w:t>
      </w:r>
      <w:r w:rsidRPr="005E5FA3">
        <w:rPr>
          <w:rFonts w:ascii="Cambria" w:eastAsia="Calibri" w:hAnsi="Cambria" w:cs="Cambria"/>
          <w:color w:val="111111"/>
          <w:sz w:val="26"/>
          <w:szCs w:val="26"/>
        </w:rPr>
        <w:t>οι</w:t>
      </w:r>
      <w:r w:rsidRPr="005E5FA3">
        <w:rPr>
          <w:rFonts w:ascii="PT Serif" w:eastAsia="Calibri" w:hAnsi="PT Serif" w:cs="Times New Roman"/>
          <w:color w:val="111111"/>
          <w:sz w:val="26"/>
          <w:szCs w:val="26"/>
          <w:lang w:val="fr-FR"/>
        </w:rPr>
        <w:t xml:space="preserve"> </w:t>
      </w:r>
      <w:r w:rsidRPr="005E5FA3">
        <w:rPr>
          <w:rFonts w:ascii="PT Serif" w:eastAsia="Calibri" w:hAnsi="PT Serif" w:cs="PT Serif"/>
          <w:color w:val="111111"/>
          <w:sz w:val="26"/>
          <w:szCs w:val="26"/>
        </w:rPr>
        <w:t>μ</w:t>
      </w:r>
      <w:r w:rsidRPr="005E5FA3">
        <w:rPr>
          <w:rFonts w:ascii="Times New Roman" w:eastAsia="Calibri" w:hAnsi="Times New Roman" w:cs="Times New Roman"/>
          <w:color w:val="111111"/>
          <w:sz w:val="26"/>
          <w:szCs w:val="26"/>
        </w:rPr>
        <w:t>ᾶ</w:t>
      </w:r>
      <w:r w:rsidRPr="005E5FA3">
        <w:rPr>
          <w:rFonts w:ascii="Cambria" w:eastAsia="Calibri" w:hAnsi="Cambria" w:cs="Cambria"/>
          <w:color w:val="111111"/>
          <w:sz w:val="26"/>
          <w:szCs w:val="26"/>
        </w:rPr>
        <w:t>λλον</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ὸ</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σκότος</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ἢ</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ὸ</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φ</w:t>
      </w:r>
      <w:r w:rsidRPr="005E5FA3">
        <w:rPr>
          <w:rFonts w:ascii="Times New Roman" w:eastAsia="Calibri" w:hAnsi="Times New Roman" w:cs="Times New Roman"/>
          <w:color w:val="111111"/>
          <w:sz w:val="26"/>
          <w:szCs w:val="26"/>
        </w:rPr>
        <w:t>ῶ</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ἦ</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γ</w:t>
      </w:r>
      <w:r w:rsidRPr="005E5FA3">
        <w:rPr>
          <w:rFonts w:ascii="Times New Roman" w:eastAsia="Calibri" w:hAnsi="Times New Roman" w:cs="Times New Roman"/>
          <w:color w:val="111111"/>
          <w:sz w:val="26"/>
          <w:szCs w:val="26"/>
        </w:rPr>
        <w:t>ὰ</w:t>
      </w:r>
      <w:r w:rsidRPr="005E5FA3">
        <w:rPr>
          <w:rFonts w:ascii="Cambria" w:eastAsia="Calibri" w:hAnsi="Cambria" w:cs="Cambria"/>
          <w:color w:val="111111"/>
          <w:sz w:val="26"/>
          <w:szCs w:val="26"/>
        </w:rPr>
        <w:t>ρ</w:t>
      </w:r>
      <w:r w:rsidRPr="005E5FA3">
        <w:rPr>
          <w:rFonts w:ascii="PT Serif" w:eastAsia="Calibri" w:hAnsi="PT Serif" w:cs="Times New Roman"/>
          <w:color w:val="111111"/>
          <w:sz w:val="26"/>
          <w:szCs w:val="26"/>
          <w:lang w:val="fr-FR"/>
        </w:rPr>
        <w:t xml:space="preserve"> </w:t>
      </w:r>
      <w:r w:rsidRPr="005E5FA3">
        <w:rPr>
          <w:rFonts w:ascii="Segoe UI Symbol" w:eastAsia="Calibri" w:hAnsi="Segoe UI Symbol" w:cs="Segoe UI Symbol"/>
          <w:color w:val="111111"/>
          <w:sz w:val="26"/>
          <w:szCs w:val="26"/>
        </w:rPr>
        <w:t>⸂</w:t>
      </w:r>
      <w:r w:rsidRPr="005E5FA3">
        <w:rPr>
          <w:rFonts w:ascii="Cambria" w:eastAsia="Calibri" w:hAnsi="Cambria" w:cs="Cambria"/>
          <w:color w:val="111111"/>
          <w:sz w:val="26"/>
          <w:szCs w:val="26"/>
        </w:rPr>
        <w:t>α</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ῶ</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fr-FR"/>
        </w:rPr>
        <w:t xml:space="preserve"> </w:t>
      </w:r>
      <w:r w:rsidRPr="005E5FA3">
        <w:rPr>
          <w:rFonts w:ascii="PT Serif" w:eastAsia="Calibri" w:hAnsi="PT Serif" w:cs="PT Serif"/>
          <w:color w:val="111111"/>
          <w:sz w:val="26"/>
          <w:szCs w:val="26"/>
        </w:rPr>
        <w:t>π</w:t>
      </w:r>
      <w:r w:rsidRPr="005E5FA3">
        <w:rPr>
          <w:rFonts w:ascii="Cambria" w:eastAsia="Calibri" w:hAnsi="Cambria" w:cs="Cambria"/>
          <w:color w:val="111111"/>
          <w:sz w:val="26"/>
          <w:szCs w:val="26"/>
        </w:rPr>
        <w:t>ονηρ</w:t>
      </w:r>
      <w:r w:rsidRPr="005E5FA3">
        <w:rPr>
          <w:rFonts w:ascii="Times New Roman" w:eastAsia="Calibri" w:hAnsi="Times New Roman" w:cs="Times New Roman"/>
          <w:color w:val="111111"/>
          <w:sz w:val="26"/>
          <w:szCs w:val="26"/>
        </w:rPr>
        <w:t>ὰ</w:t>
      </w:r>
      <w:r w:rsidRPr="005E5FA3">
        <w:rPr>
          <w:rFonts w:ascii="Segoe UI Symbol" w:eastAsia="Calibri" w:hAnsi="Segoe UI Symbol" w:cs="Segoe UI Symbol"/>
          <w:color w:val="111111"/>
          <w:sz w:val="26"/>
          <w:szCs w:val="26"/>
        </w:rPr>
        <w:t>⸃</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ὰ</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ἔ</w:t>
      </w:r>
      <w:r w:rsidRPr="005E5FA3">
        <w:rPr>
          <w:rFonts w:ascii="Cambria" w:eastAsia="Calibri" w:hAnsi="Cambria" w:cs="Cambria"/>
          <w:color w:val="111111"/>
          <w:sz w:val="26"/>
          <w:szCs w:val="26"/>
        </w:rPr>
        <w:t>ργα</w:t>
      </w:r>
      <w:r w:rsidRPr="005E5FA3">
        <w:rPr>
          <w:rFonts w:ascii="PT Serif" w:eastAsia="Calibri" w:hAnsi="PT Serif" w:cs="Times New Roman"/>
          <w:color w:val="111111"/>
          <w:sz w:val="26"/>
          <w:szCs w:val="26"/>
          <w:lang w:val="fr-FR"/>
        </w:rPr>
        <w:t>. </w:t>
      </w:r>
      <w:r w:rsidRPr="005E5FA3">
        <w:rPr>
          <w:rFonts w:ascii="PT Serif" w:eastAsia="Calibri" w:hAnsi="PT Serif" w:cs="Times New Roman"/>
          <w:color w:val="111111"/>
          <w:sz w:val="26"/>
          <w:szCs w:val="26"/>
        </w:rPr>
        <w:t>π</w:t>
      </w:r>
      <w:r w:rsidRPr="005E5FA3">
        <w:rPr>
          <w:rFonts w:ascii="Times New Roman" w:eastAsia="Calibri" w:hAnsi="Times New Roman" w:cs="Times New Roman"/>
          <w:color w:val="111111"/>
          <w:sz w:val="26"/>
          <w:szCs w:val="26"/>
        </w:rPr>
        <w:t>ᾶ</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γ</w:t>
      </w:r>
      <w:r w:rsidRPr="005E5FA3">
        <w:rPr>
          <w:rFonts w:ascii="Times New Roman" w:eastAsia="Calibri" w:hAnsi="Times New Roman" w:cs="Times New Roman"/>
          <w:color w:val="111111"/>
          <w:sz w:val="26"/>
          <w:szCs w:val="26"/>
        </w:rPr>
        <w:t>ὰ</w:t>
      </w:r>
      <w:r w:rsidRPr="005E5FA3">
        <w:rPr>
          <w:rFonts w:ascii="Cambria" w:eastAsia="Calibri" w:hAnsi="Cambria" w:cs="Cambria"/>
          <w:color w:val="111111"/>
          <w:sz w:val="26"/>
          <w:szCs w:val="26"/>
        </w:rPr>
        <w:t>ρ</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ὁ</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φα</w:t>
      </w:r>
      <w:r w:rsidRPr="005E5FA3">
        <w:rPr>
          <w:rFonts w:ascii="Times New Roman" w:eastAsia="Calibri" w:hAnsi="Times New Roman" w:cs="Times New Roman"/>
          <w:color w:val="111111"/>
          <w:sz w:val="26"/>
          <w:szCs w:val="26"/>
        </w:rPr>
        <w:t>ῦ</w:t>
      </w:r>
      <w:r w:rsidRPr="005E5FA3">
        <w:rPr>
          <w:rFonts w:ascii="Cambria" w:eastAsia="Calibri" w:hAnsi="Cambria" w:cs="Cambria"/>
          <w:color w:val="111111"/>
          <w:sz w:val="26"/>
          <w:szCs w:val="26"/>
        </w:rPr>
        <w:t>λα</w:t>
      </w:r>
      <w:r w:rsidRPr="005E5FA3">
        <w:rPr>
          <w:rFonts w:ascii="PT Serif" w:eastAsia="Calibri" w:hAnsi="PT Serif" w:cs="Times New Roman"/>
          <w:color w:val="111111"/>
          <w:sz w:val="26"/>
          <w:szCs w:val="26"/>
          <w:lang w:val="fr-FR"/>
        </w:rPr>
        <w:t xml:space="preserve"> </w:t>
      </w:r>
      <w:r w:rsidRPr="005E5FA3">
        <w:rPr>
          <w:rFonts w:ascii="PT Serif" w:eastAsia="Calibri" w:hAnsi="PT Serif" w:cs="PT Serif"/>
          <w:color w:val="111111"/>
          <w:sz w:val="26"/>
          <w:szCs w:val="26"/>
        </w:rPr>
        <w:t>π</w:t>
      </w:r>
      <w:r w:rsidRPr="005E5FA3">
        <w:rPr>
          <w:rFonts w:ascii="Cambria" w:eastAsia="Calibri" w:hAnsi="Cambria" w:cs="Cambria"/>
          <w:color w:val="111111"/>
          <w:sz w:val="26"/>
          <w:szCs w:val="26"/>
        </w:rPr>
        <w:t>ράσσων</w:t>
      </w:r>
      <w:r w:rsidRPr="005E5FA3">
        <w:rPr>
          <w:rFonts w:ascii="PT Serif" w:eastAsia="Calibri" w:hAnsi="PT Serif" w:cs="Times New Roman"/>
          <w:color w:val="111111"/>
          <w:sz w:val="26"/>
          <w:szCs w:val="26"/>
          <w:lang w:val="fr-FR"/>
        </w:rPr>
        <w:t xml:space="preserve"> </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ισε</w:t>
      </w:r>
      <w:r w:rsidRPr="005E5FA3">
        <w:rPr>
          <w:rFonts w:ascii="Times New Roman" w:eastAsia="Calibri" w:hAnsi="Times New Roman" w:cs="Times New Roman"/>
          <w:color w:val="111111"/>
          <w:sz w:val="26"/>
          <w:szCs w:val="26"/>
        </w:rPr>
        <w:t>ῖ</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ὸ</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φ</w:t>
      </w:r>
      <w:r w:rsidRPr="005E5FA3">
        <w:rPr>
          <w:rFonts w:ascii="Times New Roman" w:eastAsia="Calibri" w:hAnsi="Times New Roman" w:cs="Times New Roman"/>
          <w:color w:val="111111"/>
          <w:sz w:val="26"/>
          <w:szCs w:val="26"/>
        </w:rPr>
        <w:t>ῶ</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κα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ο</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κ</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ἔ</w:t>
      </w:r>
      <w:r w:rsidRPr="005E5FA3">
        <w:rPr>
          <w:rFonts w:ascii="Cambria" w:eastAsia="Calibri" w:hAnsi="Cambria" w:cs="Cambria"/>
          <w:color w:val="111111"/>
          <w:sz w:val="26"/>
          <w:szCs w:val="26"/>
        </w:rPr>
        <w:t>ρχεται</w:t>
      </w:r>
      <w:r w:rsidRPr="005E5FA3">
        <w:rPr>
          <w:rFonts w:ascii="PT Serif" w:eastAsia="Calibri" w:hAnsi="PT Serif" w:cs="Times New Roman"/>
          <w:color w:val="111111"/>
          <w:sz w:val="26"/>
          <w:szCs w:val="26"/>
          <w:lang w:val="fr-FR"/>
        </w:rPr>
        <w:t xml:space="preserve"> </w:t>
      </w:r>
      <w:r w:rsidRPr="005E5FA3">
        <w:rPr>
          <w:rFonts w:ascii="PT Serif" w:eastAsia="Calibri" w:hAnsi="PT Serif" w:cs="PT Serif"/>
          <w:color w:val="111111"/>
          <w:sz w:val="26"/>
          <w:szCs w:val="26"/>
        </w:rPr>
        <w:t>π</w:t>
      </w:r>
      <w:r w:rsidRPr="005E5FA3">
        <w:rPr>
          <w:rFonts w:ascii="Cambria" w:eastAsia="Calibri" w:hAnsi="Cambria" w:cs="Cambria"/>
          <w:color w:val="111111"/>
          <w:sz w:val="26"/>
          <w:szCs w:val="26"/>
        </w:rPr>
        <w:t>ρ</w:t>
      </w:r>
      <w:r w:rsidRPr="005E5FA3">
        <w:rPr>
          <w:rFonts w:ascii="Times New Roman" w:eastAsia="Calibri" w:hAnsi="Times New Roman" w:cs="Times New Roman"/>
          <w:color w:val="111111"/>
          <w:sz w:val="26"/>
          <w:szCs w:val="26"/>
        </w:rPr>
        <w:t>ὸ</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ὸ</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φ</w:t>
      </w:r>
      <w:r w:rsidRPr="005E5FA3">
        <w:rPr>
          <w:rFonts w:ascii="Times New Roman" w:eastAsia="Calibri" w:hAnsi="Times New Roman" w:cs="Times New Roman"/>
          <w:color w:val="111111"/>
          <w:sz w:val="26"/>
          <w:szCs w:val="26"/>
        </w:rPr>
        <w:t>ῶ</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ἵ</w:t>
      </w:r>
      <w:r w:rsidRPr="005E5FA3">
        <w:rPr>
          <w:rFonts w:ascii="Cambria" w:eastAsia="Calibri" w:hAnsi="Cambria" w:cs="Cambria"/>
          <w:color w:val="111111"/>
          <w:sz w:val="26"/>
          <w:szCs w:val="26"/>
        </w:rPr>
        <w:t>να</w:t>
      </w:r>
      <w:r w:rsidRPr="005E5FA3">
        <w:rPr>
          <w:rFonts w:ascii="PT Serif" w:eastAsia="Calibri" w:hAnsi="PT Serif" w:cs="Times New Roman"/>
          <w:color w:val="111111"/>
          <w:sz w:val="26"/>
          <w:szCs w:val="26"/>
          <w:lang w:val="fr-FR"/>
        </w:rPr>
        <w:t xml:space="preserve"> </w:t>
      </w:r>
      <w:r w:rsidRPr="005E5FA3">
        <w:rPr>
          <w:rFonts w:ascii="PT Serif" w:eastAsia="Calibri" w:hAnsi="PT Serif" w:cs="PT Serif"/>
          <w:color w:val="111111"/>
          <w:sz w:val="26"/>
          <w:szCs w:val="26"/>
        </w:rPr>
        <w:t>μ</w:t>
      </w:r>
      <w:r w:rsidRPr="005E5FA3">
        <w:rPr>
          <w:rFonts w:ascii="Times New Roman" w:eastAsia="Calibri" w:hAnsi="Times New Roman" w:cs="Times New Roman"/>
          <w:color w:val="111111"/>
          <w:sz w:val="26"/>
          <w:szCs w:val="26"/>
        </w:rPr>
        <w:t>ὴ</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λεγχθ</w:t>
      </w:r>
      <w:r w:rsidRPr="005E5FA3">
        <w:rPr>
          <w:rFonts w:ascii="Times New Roman" w:eastAsia="Calibri" w:hAnsi="Times New Roman" w:cs="Times New Roman"/>
          <w:color w:val="111111"/>
          <w:sz w:val="26"/>
          <w:szCs w:val="26"/>
        </w:rPr>
        <w:t>ῇ</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ὰ</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ἔ</w:t>
      </w:r>
      <w:r w:rsidRPr="005E5FA3">
        <w:rPr>
          <w:rFonts w:ascii="Cambria" w:eastAsia="Calibri" w:hAnsi="Cambria" w:cs="Cambria"/>
          <w:color w:val="111111"/>
          <w:sz w:val="26"/>
          <w:szCs w:val="26"/>
        </w:rPr>
        <w:t>ργα</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α</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το</w:t>
      </w:r>
      <w:r w:rsidRPr="005E5FA3">
        <w:rPr>
          <w:rFonts w:ascii="Times New Roman" w:eastAsia="Calibri" w:hAnsi="Times New Roman" w:cs="Times New Roman"/>
          <w:color w:val="111111"/>
          <w:sz w:val="26"/>
          <w:szCs w:val="26"/>
        </w:rPr>
        <w:t>ῦ</w:t>
      </w:r>
      <w:r w:rsidRPr="005E5FA3">
        <w:rPr>
          <w:rFonts w:ascii="Cambria" w:eastAsia="Calibri" w:hAnsi="Cambria" w:cs="Cambria"/>
          <w:color w:val="111111"/>
          <w:sz w:val="26"/>
          <w:szCs w:val="26"/>
        </w:rPr>
        <w:t>·</w:t>
      </w:r>
      <w:r w:rsidRPr="005E5FA3">
        <w:rPr>
          <w:rFonts w:ascii="Cambria" w:eastAsia="Calibri" w:hAnsi="Cambria" w:cs="Cambria"/>
          <w:color w:val="111111"/>
          <w:sz w:val="26"/>
          <w:szCs w:val="26"/>
          <w:lang w:val="fr-FR"/>
        </w:rPr>
        <w:t xml:space="preserve"> </w:t>
      </w:r>
      <w:r w:rsidRPr="005E5FA3">
        <w:rPr>
          <w:rFonts w:ascii="Times New Roman" w:eastAsia="Calibri" w:hAnsi="Times New Roman" w:cs="Times New Roman"/>
          <w:color w:val="111111"/>
          <w:sz w:val="26"/>
          <w:szCs w:val="26"/>
        </w:rPr>
        <w:t>ὁ</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δ</w:t>
      </w:r>
      <w:r w:rsidRPr="005E5FA3">
        <w:rPr>
          <w:rFonts w:ascii="Times New Roman" w:eastAsia="Calibri" w:hAnsi="Times New Roman" w:cs="Times New Roman"/>
          <w:color w:val="111111"/>
          <w:sz w:val="26"/>
          <w:szCs w:val="26"/>
        </w:rPr>
        <w:t>ὲ</w:t>
      </w:r>
      <w:r w:rsidRPr="005E5FA3">
        <w:rPr>
          <w:rFonts w:ascii="PT Serif" w:eastAsia="Calibri" w:hAnsi="PT Serif" w:cs="Times New Roman"/>
          <w:color w:val="111111"/>
          <w:sz w:val="26"/>
          <w:szCs w:val="26"/>
          <w:lang w:val="fr-FR"/>
        </w:rPr>
        <w:t xml:space="preserve"> </w:t>
      </w: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οι</w:t>
      </w:r>
      <w:r w:rsidRPr="005E5FA3">
        <w:rPr>
          <w:rFonts w:ascii="Times New Roman" w:eastAsia="Calibri" w:hAnsi="Times New Roman" w:cs="Times New Roman"/>
          <w:color w:val="111111"/>
          <w:sz w:val="26"/>
          <w:szCs w:val="26"/>
        </w:rPr>
        <w:t>ῶ</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ὴ</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ἀ</w:t>
      </w:r>
      <w:r w:rsidRPr="005E5FA3">
        <w:rPr>
          <w:rFonts w:ascii="Cambria" w:eastAsia="Calibri" w:hAnsi="Cambria" w:cs="Cambria"/>
          <w:color w:val="111111"/>
          <w:sz w:val="26"/>
          <w:szCs w:val="26"/>
        </w:rPr>
        <w:t>λήθειαν</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ἔ</w:t>
      </w:r>
      <w:r w:rsidRPr="005E5FA3">
        <w:rPr>
          <w:rFonts w:ascii="Cambria" w:eastAsia="Calibri" w:hAnsi="Cambria" w:cs="Cambria"/>
          <w:color w:val="111111"/>
          <w:sz w:val="26"/>
          <w:szCs w:val="26"/>
        </w:rPr>
        <w:t>ρχεται</w:t>
      </w:r>
      <w:r w:rsidRPr="005E5FA3">
        <w:rPr>
          <w:rFonts w:ascii="PT Serif" w:eastAsia="Calibri" w:hAnsi="PT Serif" w:cs="Times New Roman"/>
          <w:color w:val="111111"/>
          <w:sz w:val="26"/>
          <w:szCs w:val="26"/>
          <w:lang w:val="fr-FR"/>
        </w:rPr>
        <w:t xml:space="preserve"> </w:t>
      </w:r>
      <w:r w:rsidRPr="005E5FA3">
        <w:rPr>
          <w:rFonts w:ascii="PT Serif" w:eastAsia="Calibri" w:hAnsi="PT Serif" w:cs="PT Serif"/>
          <w:color w:val="111111"/>
          <w:sz w:val="26"/>
          <w:szCs w:val="26"/>
        </w:rPr>
        <w:t>π</w:t>
      </w:r>
      <w:r w:rsidRPr="005E5FA3">
        <w:rPr>
          <w:rFonts w:ascii="Cambria" w:eastAsia="Calibri" w:hAnsi="Cambria" w:cs="Cambria"/>
          <w:color w:val="111111"/>
          <w:sz w:val="26"/>
          <w:szCs w:val="26"/>
        </w:rPr>
        <w:t>ρ</w:t>
      </w:r>
      <w:r w:rsidRPr="005E5FA3">
        <w:rPr>
          <w:rFonts w:ascii="Times New Roman" w:eastAsia="Calibri" w:hAnsi="Times New Roman" w:cs="Times New Roman"/>
          <w:color w:val="111111"/>
          <w:sz w:val="26"/>
          <w:szCs w:val="26"/>
        </w:rPr>
        <w:t>ὸ</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ὸ</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φ</w:t>
      </w:r>
      <w:r w:rsidRPr="005E5FA3">
        <w:rPr>
          <w:rFonts w:ascii="Times New Roman" w:eastAsia="Calibri" w:hAnsi="Times New Roman" w:cs="Times New Roman"/>
          <w:color w:val="111111"/>
          <w:sz w:val="26"/>
          <w:szCs w:val="26"/>
        </w:rPr>
        <w:t>ῶ</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ἵ</w:t>
      </w:r>
      <w:r w:rsidRPr="005E5FA3">
        <w:rPr>
          <w:rFonts w:ascii="Cambria" w:eastAsia="Calibri" w:hAnsi="Cambria" w:cs="Cambria"/>
          <w:color w:val="111111"/>
          <w:sz w:val="26"/>
          <w:szCs w:val="26"/>
        </w:rPr>
        <w:t>να</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φανερωθ</w:t>
      </w:r>
      <w:r w:rsidRPr="005E5FA3">
        <w:rPr>
          <w:rFonts w:ascii="Times New Roman" w:eastAsia="Calibri" w:hAnsi="Times New Roman" w:cs="Times New Roman"/>
          <w:color w:val="111111"/>
          <w:sz w:val="26"/>
          <w:szCs w:val="26"/>
        </w:rPr>
        <w:t>ῇ</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α</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το</w:t>
      </w:r>
      <w:r w:rsidRPr="005E5FA3">
        <w:rPr>
          <w:rFonts w:ascii="Times New Roman" w:eastAsia="Calibri" w:hAnsi="Times New Roman" w:cs="Times New Roman"/>
          <w:color w:val="111111"/>
          <w:sz w:val="26"/>
          <w:szCs w:val="26"/>
        </w:rPr>
        <w:t>ῦ</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ὰ</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ἔ</w:t>
      </w:r>
      <w:r w:rsidRPr="005E5FA3">
        <w:rPr>
          <w:rFonts w:ascii="Cambria" w:eastAsia="Calibri" w:hAnsi="Cambria" w:cs="Cambria"/>
          <w:color w:val="111111"/>
          <w:sz w:val="26"/>
          <w:szCs w:val="26"/>
        </w:rPr>
        <w:t>ργα</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ὅ</w:t>
      </w:r>
      <w:r w:rsidRPr="005E5FA3">
        <w:rPr>
          <w:rFonts w:ascii="Cambria" w:eastAsia="Calibri" w:hAnsi="Cambria" w:cs="Cambria"/>
          <w:color w:val="111111"/>
          <w:sz w:val="26"/>
          <w:szCs w:val="26"/>
        </w:rPr>
        <w:t>τι</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θε</w:t>
      </w:r>
      <w:r w:rsidRPr="005E5FA3">
        <w:rPr>
          <w:rFonts w:ascii="Times New Roman" w:eastAsia="Calibri" w:hAnsi="Times New Roman" w:cs="Times New Roman"/>
          <w:color w:val="111111"/>
          <w:sz w:val="26"/>
          <w:szCs w:val="26"/>
        </w:rPr>
        <w:t>ῷ</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στιν</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ε</w:t>
      </w:r>
      <w:r w:rsidRPr="005E5FA3">
        <w:rPr>
          <w:rFonts w:ascii="Times New Roman" w:eastAsia="Calibri" w:hAnsi="Times New Roman" w:cs="Times New Roman"/>
          <w:color w:val="111111"/>
          <w:sz w:val="26"/>
          <w:szCs w:val="26"/>
        </w:rPr>
        <w:t>ἰ</w:t>
      </w:r>
      <w:r w:rsidRPr="005E5FA3">
        <w:rPr>
          <w:rFonts w:ascii="Cambria" w:eastAsia="Calibri" w:hAnsi="Cambria" w:cs="Cambria"/>
          <w:color w:val="111111"/>
          <w:sz w:val="26"/>
          <w:szCs w:val="26"/>
        </w:rPr>
        <w:t>ργασ</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ένα</w:t>
      </w:r>
      <w:r w:rsidRPr="005E5FA3">
        <w:rPr>
          <w:rFonts w:ascii="PT Serif" w:eastAsia="Calibri" w:hAnsi="PT Serif" w:cs="Times New Roman"/>
          <w:color w:val="111111"/>
          <w:sz w:val="26"/>
          <w:szCs w:val="26"/>
          <w:lang w:val="fr-FR"/>
        </w:rPr>
        <w:t xml:space="preserve"> (Gv 3,16-21). </w:t>
      </w:r>
    </w:p>
    <w:bookmarkEnd w:id="301"/>
    <w:p w14:paraId="07D9DB24" w14:textId="77777777" w:rsidR="005E5FA3" w:rsidRPr="005E5FA3" w:rsidRDefault="005E5FA3" w:rsidP="005E5FA3">
      <w:pPr>
        <w:spacing w:after="120" w:line="240" w:lineRule="auto"/>
        <w:jc w:val="both"/>
        <w:rPr>
          <w:rFonts w:ascii="PT Serif" w:eastAsia="Calibri" w:hAnsi="PT Serif" w:cs="Times New Roman"/>
          <w:color w:val="111111"/>
          <w:sz w:val="24"/>
          <w:szCs w:val="24"/>
          <w:lang w:val="fr-FR"/>
        </w:rPr>
      </w:pPr>
    </w:p>
    <w:p w14:paraId="4BB8BA10" w14:textId="77777777" w:rsidR="005E5FA3" w:rsidRPr="005E5FA3" w:rsidRDefault="005E5FA3" w:rsidP="005E5FA3">
      <w:pPr>
        <w:spacing w:after="120" w:line="240" w:lineRule="auto"/>
        <w:jc w:val="both"/>
        <w:rPr>
          <w:rFonts w:ascii="Arial" w:eastAsia="Times New Roman" w:hAnsi="Arial" w:cs="Arial"/>
          <w:b/>
          <w:kern w:val="0"/>
          <w:sz w:val="24"/>
          <w:szCs w:val="24"/>
          <w:lang w:eastAsia="it-IT"/>
          <w14:ligatures w14:val="none"/>
        </w:rPr>
      </w:pPr>
      <w:bookmarkStart w:id="303" w:name="_Hlk199349726"/>
      <w:r w:rsidRPr="005E5FA3">
        <w:rPr>
          <w:rFonts w:ascii="Arial" w:eastAsia="Times New Roman" w:hAnsi="Arial" w:cs="Arial"/>
          <w:b/>
          <w:kern w:val="0"/>
          <w:sz w:val="24"/>
          <w:szCs w:val="24"/>
          <w:lang w:eastAsia="it-IT"/>
          <w14:ligatures w14:val="none"/>
        </w:rPr>
        <w:t xml:space="preserve">Dio infatti ha tanto amato il mondo da dare il Figlio unigenito, perché chiunque crede in lui non vada perduto, ma abbia la vita eterna. Dio, infatti, non ha mandato il Figlio nel mondo per condannare il mondo, ma perché il mondo sia salvato per mezzo di lui. </w:t>
      </w:r>
    </w:p>
    <w:bookmarkEnd w:id="303"/>
    <w:p w14:paraId="08C6C451" w14:textId="77777777" w:rsidR="005E5FA3" w:rsidRPr="005E5FA3" w:rsidRDefault="005E5FA3" w:rsidP="005E5FA3">
      <w:pPr>
        <w:spacing w:after="120" w:line="240" w:lineRule="auto"/>
        <w:jc w:val="both"/>
        <w:rPr>
          <w:rFonts w:ascii="Arial" w:eastAsia="Times New Roman" w:hAnsi="Arial" w:cs="Arial"/>
          <w:bCs/>
          <w:i/>
          <w:iCs/>
          <w:kern w:val="0"/>
          <w:sz w:val="24"/>
          <w:szCs w:val="24"/>
          <w:lang w:eastAsia="it-IT"/>
          <w14:ligatures w14:val="none"/>
        </w:rPr>
      </w:pPr>
      <w:r w:rsidRPr="005E5FA3">
        <w:rPr>
          <w:rFonts w:ascii="Arial" w:eastAsia="Times New Roman" w:hAnsi="Arial" w:cs="Arial"/>
          <w:bCs/>
          <w:kern w:val="0"/>
          <w:sz w:val="24"/>
          <w:szCs w:val="24"/>
          <w:lang w:eastAsia="it-IT"/>
          <w14:ligatures w14:val="none"/>
        </w:rPr>
        <w:t>Il Signore ecco cosa rivela sul suo amore per bocca del profeta Geremia: “</w:t>
      </w:r>
      <w:r w:rsidRPr="005E5FA3">
        <w:rPr>
          <w:rFonts w:ascii="Arial" w:eastAsia="Times New Roman" w:hAnsi="Arial" w:cs="Arial"/>
          <w:bCs/>
          <w:i/>
          <w:iCs/>
          <w:kern w:val="0"/>
          <w:sz w:val="24"/>
          <w:szCs w:val="24"/>
          <w:lang w:eastAsia="it-IT"/>
          <w14:ligatures w14:val="none"/>
        </w:rPr>
        <w:t xml:space="preserve">In quel tempo – oracolo del Signore – io sarò Dio per tutte le famiglie d’Israele ed esse saranno il mio popolo. Così dice il Signore: Ha trovato grazia nel deserto un popolo scampato alla spada; Israele si avvia a una dimora di pace». </w:t>
      </w:r>
      <w:bookmarkStart w:id="304" w:name="_Hlk199350495"/>
      <w:r w:rsidRPr="005E5FA3">
        <w:rPr>
          <w:rFonts w:ascii="Arial" w:eastAsia="Times New Roman" w:hAnsi="Arial" w:cs="Arial"/>
          <w:bCs/>
          <w:i/>
          <w:iCs/>
          <w:kern w:val="0"/>
          <w:sz w:val="24"/>
          <w:szCs w:val="24"/>
          <w:lang w:eastAsia="it-IT"/>
          <w14:ligatures w14:val="none"/>
        </w:rPr>
        <w:t>Da lontano mi è apparso il Signore: «Ti ho amato di amore eterno, per questo continuo a esserti fedele</w:t>
      </w:r>
      <w:bookmarkEnd w:id="304"/>
      <w:r w:rsidRPr="005E5FA3">
        <w:rPr>
          <w:rFonts w:ascii="Arial" w:eastAsia="Times New Roman" w:hAnsi="Arial" w:cs="Arial"/>
          <w:bCs/>
          <w:i/>
          <w:iCs/>
          <w:kern w:val="0"/>
          <w:sz w:val="24"/>
          <w:szCs w:val="24"/>
          <w:lang w:eastAsia="it-IT"/>
          <w14:ligatures w14:val="none"/>
        </w:rPr>
        <w:t xml:space="preserve">. Ti edificherò di nuovo e tu sarai riedificata, vergine d’Israele. Di nuovo prenderai i tuoi tamburelli e avanzerai danzando tra gente in festa. Di nuovo pianterai vigne sulle colline di Samaria; dopo aver piantato, i piantatori raccoglieranno. Verrà il giorno in cui le sentinelle grideranno sulla montagna di </w:t>
      </w:r>
      <w:r w:rsidRPr="005E5FA3">
        <w:rPr>
          <w:rFonts w:ascii="Arial" w:eastAsia="Times New Roman" w:hAnsi="Arial" w:cs="Arial"/>
          <w:bCs/>
          <w:i/>
          <w:iCs/>
          <w:kern w:val="0"/>
          <w:sz w:val="24"/>
          <w:szCs w:val="24"/>
          <w:lang w:eastAsia="it-IT"/>
          <w14:ligatures w14:val="none"/>
        </w:rPr>
        <w:lastRenderedPageBreak/>
        <w:t>Èfraim: “Su, saliamo a Sion, andiamo dal Signore, nostro Dio”. Poiché dice il Signore: Innalzate canti di gioia per Giacobbe, esultate per la prima delle nazioni, fate udire la vostra lode e dite: “Il Signore ha salvato il suo popolo, il resto d’Israele” (Ger 31,1-7).</w:t>
      </w:r>
    </w:p>
    <w:p w14:paraId="4C661C5C" w14:textId="77777777" w:rsidR="005E5FA3" w:rsidRPr="005E5FA3" w:rsidRDefault="005E5FA3" w:rsidP="005E5FA3">
      <w:pPr>
        <w:spacing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t>Riprendiamo la verità che rivela chi è il nostro Dio: “</w:t>
      </w:r>
      <w:r w:rsidRPr="005E5FA3">
        <w:rPr>
          <w:rFonts w:ascii="Arial" w:eastAsia="Times New Roman" w:hAnsi="Arial" w:cs="Arial"/>
          <w:bCs/>
          <w:i/>
          <w:iCs/>
          <w:kern w:val="0"/>
          <w:sz w:val="24"/>
          <w:szCs w:val="24"/>
          <w:lang w:eastAsia="it-IT"/>
          <w14:ligatures w14:val="none"/>
        </w:rPr>
        <w:t xml:space="preserve">Da lontano mi è apparso il Signore: «Ti ho amato di amore eterno, per questo continuo a esserti fedele (Ger 31,3). </w:t>
      </w:r>
      <w:r w:rsidRPr="005E5FA3">
        <w:rPr>
          <w:rFonts w:ascii="Arial" w:eastAsia="Times New Roman" w:hAnsi="Arial" w:cs="Arial"/>
          <w:bCs/>
          <w:kern w:val="0"/>
          <w:sz w:val="24"/>
          <w:szCs w:val="24"/>
          <w:lang w:eastAsia="it-IT"/>
          <w14:ligatures w14:val="none"/>
        </w:rPr>
        <w:t>Il nostro Dio è l’Amore Eterno che ama di Amore Eterno. La sua natura è Amore Eterno. La sua divina essenza è Amore Eterno. L’Amore Eterno del Padre è il Suo Figlio Unigenito. Lui ci ama nel suo Figlio Unigenito, con Lui e per Lui. Il Suo Figlio Unigenito è il suo Dono di Amore Eterno. Ma non è il Suo Amore Eterno come lo è stato dall’eternità e per tutto l’Antico Testamento. Oggi è per l’eternità beata è il Suo Amore Eterno Incarnato, Crocifisso, Risorto. Il suo Amore Eterna è l’Agnello Immolato che è il Risorto e ora è assiso alla destra del Padre e dal Padre costituito Signore del cielo e della terra e Giudice dei vivi e dei morti.</w:t>
      </w:r>
    </w:p>
    <w:p w14:paraId="045AD376" w14:textId="77777777" w:rsidR="005E5FA3" w:rsidRPr="005E5FA3" w:rsidRDefault="005E5FA3" w:rsidP="005E5FA3">
      <w:pPr>
        <w:spacing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t xml:space="preserve">È l’Agnello Immolato e Risorto a noi dato dal Padre la sostanziale differenza tra l’Antico e il Nuovo Testamento. È Agnello Immolato per nella sua immolazione sulla croce ha espiato il peccato del mondo e ha redento l’umanità. È l’Agnello Immolato e Risorto che dal Padre è stato costituito nostro Signore, nostro Giudice, nostra vita, nostra grazia, nostra verità, nostra luce, nostra risurrezione. L’Agnello Immolato ci dona se stesso come Dono di vita eterna, ma non fuori di Lui, Ci dona se stesso in Lui, con Lui, per Lui. Come il Padre è la sua vita e Lui è sempre nel seno del Padre, così l’Agnello Immolato e Risorto è nostra vita se nei sempre rimaniamo nel suo seno. È il seno di Cristo la casa della nostra vera vita e in questa casa sempre dobbiamo rimanere. Rimaniamo nel suo seno, siamo nella vita. Usciamo dal suo seno, siamo nella morte. Non entriamo nel suo seno, siamo nelle tenebre e nella morte. Questa verità è immutabile nei secoli ed è universale, per ogni uomo. </w:t>
      </w:r>
    </w:p>
    <w:p w14:paraId="2B6F07C5" w14:textId="77777777" w:rsidR="005E5FA3" w:rsidRPr="005E5FA3" w:rsidRDefault="005E5FA3" w:rsidP="005E5FA3">
      <w:pPr>
        <w:spacing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t>Ora se “</w:t>
      </w:r>
      <w:r w:rsidRPr="005E5FA3">
        <w:rPr>
          <w:rFonts w:ascii="Arial" w:eastAsia="Times New Roman" w:hAnsi="Arial" w:cs="Arial"/>
          <w:bCs/>
          <w:i/>
          <w:iCs/>
          <w:kern w:val="0"/>
          <w:sz w:val="24"/>
          <w:szCs w:val="24"/>
          <w:lang w:eastAsia="it-IT"/>
          <w14:ligatures w14:val="none"/>
        </w:rPr>
        <w:t xml:space="preserve">Dio infatti ha tanto amato il mondo da dare il Figlio unigenito, perché chiunque crede in lui non vada perduto, ma abbia la vita eterna”. </w:t>
      </w:r>
      <w:r w:rsidRPr="005E5FA3">
        <w:rPr>
          <w:rFonts w:ascii="Arial" w:eastAsia="Times New Roman" w:hAnsi="Arial" w:cs="Arial"/>
          <w:bCs/>
          <w:kern w:val="0"/>
          <w:sz w:val="24"/>
          <w:szCs w:val="24"/>
          <w:lang w:eastAsia="it-IT"/>
          <w14:ligatures w14:val="none"/>
        </w:rPr>
        <w:t>Se Cristo volontariamente si è lasciato donare dal Padre della croce,</w:t>
      </w:r>
      <w:r w:rsidRPr="005E5FA3">
        <w:rPr>
          <w:rFonts w:ascii="Arial" w:eastAsia="Times New Roman" w:hAnsi="Arial" w:cs="Arial"/>
          <w:bCs/>
          <w:i/>
          <w:iCs/>
          <w:kern w:val="0"/>
          <w:sz w:val="24"/>
          <w:szCs w:val="24"/>
          <w:lang w:eastAsia="it-IT"/>
          <w14:ligatures w14:val="none"/>
        </w:rPr>
        <w:t xml:space="preserve"> “perché chiunque crede in Lui non vada perduto, ma abbia la vita nel suo nome” </w:t>
      </w:r>
      <w:r w:rsidRPr="005E5FA3">
        <w:rPr>
          <w:rFonts w:ascii="Arial" w:eastAsia="Times New Roman" w:hAnsi="Arial" w:cs="Arial"/>
          <w:bCs/>
          <w:kern w:val="0"/>
          <w:sz w:val="24"/>
          <w:szCs w:val="24"/>
          <w:lang w:eastAsia="it-IT"/>
          <w14:ligatures w14:val="none"/>
        </w:rPr>
        <w:t xml:space="preserve">e anche se </w:t>
      </w:r>
      <w:r w:rsidRPr="005E5FA3">
        <w:rPr>
          <w:rFonts w:ascii="Arial" w:eastAsia="Times New Roman" w:hAnsi="Arial" w:cs="Arial"/>
          <w:bCs/>
          <w:i/>
          <w:iCs/>
          <w:kern w:val="0"/>
          <w:sz w:val="24"/>
          <w:szCs w:val="24"/>
          <w:lang w:eastAsia="it-IT"/>
          <w14:ligatures w14:val="none"/>
        </w:rPr>
        <w:t>“Cristo Gesù ha mandato gli Apostoli per predicare agli uomini questo Dono del suo Amore Eterno per loro e anche gli Apostoli sono mandati allo stesso mondo con il quale il Padre ha mandato Cristo Gesù: perché anche loro in Lui si facciamo agnelli immolati per dare vita perenne al suo sacrificio di salvezza”,</w:t>
      </w:r>
      <w:r w:rsidRPr="005E5FA3">
        <w:rPr>
          <w:rFonts w:ascii="Arial" w:eastAsia="Times New Roman" w:hAnsi="Arial" w:cs="Arial"/>
          <w:bCs/>
          <w:kern w:val="0"/>
          <w:sz w:val="24"/>
          <w:szCs w:val="24"/>
          <w:lang w:eastAsia="it-IT"/>
          <w14:ligatures w14:val="none"/>
        </w:rPr>
        <w:t xml:space="preserve"> chi sono io papa, io vescovo, io presbitero, io diacono, dio cresimato, io battezzato, io profeta, io maestro, io pastore, io evangelista, io semplicemente cristiano a impedire con parole e opere che questo Dono dell’Amore Eterno del Padre, che è il suo Amore Eterno Crocifisso per amore della nostra redenzione eterna, venga dato al mondo interro? Se lo impedisco, non sono più missionario di Cristo Gesù, suo ambasciatore, suo araldo, sono missionario, ambasciatore, araldo di me stesso. Questo cambiamento di Mandatario attesta che sono immerso nelle tenebre e dalla mia bocca esce il peccato con i suoi oracoli di menzogna, si falsità, di inganno. </w:t>
      </w:r>
    </w:p>
    <w:p w14:paraId="5D89E95B" w14:textId="77777777" w:rsidR="005E5FA3" w:rsidRPr="005E5FA3" w:rsidRDefault="005E5FA3" w:rsidP="005E5FA3">
      <w:pPr>
        <w:spacing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t xml:space="preserve">Sulla missione occorre essere divinamente chiari. Il missionario per rimanere missionario di colui che lo ha mandato deve rispettarne la volontà. Se lui </w:t>
      </w:r>
      <w:r w:rsidRPr="005E5FA3">
        <w:rPr>
          <w:rFonts w:ascii="Arial" w:eastAsia="Times New Roman" w:hAnsi="Arial" w:cs="Arial"/>
          <w:bCs/>
          <w:kern w:val="0"/>
          <w:sz w:val="24"/>
          <w:szCs w:val="24"/>
          <w:lang w:eastAsia="it-IT"/>
          <w14:ligatures w14:val="none"/>
        </w:rPr>
        <w:lastRenderedPageBreak/>
        <w:t>sostituisce la volontà di colui che lo ha mandato con la propria volontà, ne consegue che lui non è più missionario di colui che lo ha mandato, ma missionario di se stesso. Ma se è missionario di se stesso, tutti i doni di grazia e di verità di Cristo Gesù non sono più dati agli uomini. Il missionario di se stesso dona al mondo solo tenebre e morte, peccato e idolatria e ogni immoralità. Lui è tenebra e dona al mondo tenebra. Se dono Cristo, dono la ricchezza di Cristo. Se dono me stesso, dono tenebre e morte. Come Gesù vinse tutte le tentazioni di Satana e degli uomini che lo volevano missionario di se stesso e non missionario de Padre, così gli Apostoli del Signore devono vincere tutte le tentazioni di Satana e degli uomini che vogliono fare di lui un missionario di se stesso e non più missionario di Cristo Gesù.</w:t>
      </w:r>
    </w:p>
    <w:p w14:paraId="0ECA2B44" w14:textId="77777777" w:rsidR="005E5FA3" w:rsidRPr="005E5FA3" w:rsidRDefault="005E5FA3" w:rsidP="005E5FA3">
      <w:pPr>
        <w:spacing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t>Oggi però Satana ha affilato le sue armi. Le sue tentazioni sono divenute sottilissime. Lui oggi sta combattendo la più dura, la più aspra, la sanguinosa delle sue battaglie per privare l’Ordine Sacro dell’Episcopato e del Presbiterato di ogni sua verità. Da sacramento di Cristo per creare Cristo nei cuori e per creare i cuori in Cristo, ne vuole fare solo un ufficio perché ci si occupi delle cose della terra. Noi abbiamo già messo in grande luce questa sottile tentazione di Satana. Ecco cosa abbiamo giù messo in luce:</w:t>
      </w:r>
    </w:p>
    <w:p w14:paraId="7CEA960F" w14:textId="77777777" w:rsidR="005E5FA3" w:rsidRPr="005E5FA3" w:rsidRDefault="005E5FA3" w:rsidP="005E5FA3">
      <w:pPr>
        <w:spacing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t xml:space="preserve">Gerico è figura della Chiesa. Le sue mura sono il suo Sacerdozio Ordinato. Se crollano queste mura, Satana voterà la Chiesa allo sterminio, la ridurrà in polvere e cenere. Poiché Satana lo sa che le mura di protezione della Chiesa sono il suo Sacerdozio Ordinato, si è impegnato con tutto l’esercito dei diavoli dell’inferno a suonare ogni giorno le trombe della falsità, della calunnia, dalla menzogna, dell’inganno, della diceria, della critica, dello scandalo, del vilipendio, del disprezzo, dell’esposizione a pubblico ludibrio delle colpe del Sacerdote Ordinato, perché tutto il popolo del Signore perda la fede nei suoi Pastori. Persa la fede, oggi crolla una parte di muro e domani ne crolla un’altra parte e Satana e i suoi angeli possono fare scempio del gregge del Signore. La sua è strategia vincente. </w:t>
      </w:r>
    </w:p>
    <w:p w14:paraId="4E8BACCB" w14:textId="77777777" w:rsidR="005E5FA3" w:rsidRPr="005E5FA3" w:rsidRDefault="005E5FA3" w:rsidP="005E5FA3">
      <w:pPr>
        <w:spacing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t xml:space="preserve">Oggi Satana ha inventato armi ancora più sofisticate per far crollare le mura della Chiesa. Lui sta lavorando alacremente, senza alcuna sosta, perché il Sacerdozio Ordinato venga sottratto interamente al soprannaturale e venga consegnato in pasto all’immanenza. Del Sacerdote Orinato vuole che si faccia un ministero umano e non divino, governato da leggi umane e non celesti, secondo il volere degli uomini e non più secondo il volere di Dio. Questa consegna in pasto all’immanenza, alla terra, al pensiero del mondo, se portata avanti e non verrà arrestata, provocherà la più grande distruzione e devastazione della Chiesa del Dio vivente. Nessuna catastrofe è paragonabile a questa. </w:t>
      </w:r>
    </w:p>
    <w:p w14:paraId="5F70BE96" w14:textId="77777777" w:rsidR="005E5FA3" w:rsidRPr="005E5FA3" w:rsidRDefault="005E5FA3" w:rsidP="005E5FA3">
      <w:pPr>
        <w:spacing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t xml:space="preserve">Il Sacerdozio Ordinato è la colonna portante, possiamo dire che è la pietra d’angolo dell’edificio della Chiesa. Se questa pietra angolare cade, tutto l’edificio crollerà. Oggi, con un martello pneumatico di alta potenza, Satana sta centuplicando le sue forze affinché questa pietra angolare venga tolta dal suo posto. Questo martello pneumatico non ha un nome soltanto, ma molti: “Universale disprezzo per il Presbitero”. “Quotidiani, subdoli, maliziosi e spesso anche diabolici attacchi contro il clero”. “Condanna del clericalismo, mentre chi ascolta pensa e crede che la condanna sia del clero in sè”. “Non sapiente, non </w:t>
      </w:r>
      <w:r w:rsidRPr="005E5FA3">
        <w:rPr>
          <w:rFonts w:ascii="Arial" w:eastAsia="Times New Roman" w:hAnsi="Arial" w:cs="Arial"/>
          <w:bCs/>
          <w:kern w:val="0"/>
          <w:sz w:val="24"/>
          <w:szCs w:val="24"/>
          <w:lang w:eastAsia="it-IT"/>
          <w14:ligatures w14:val="none"/>
        </w:rPr>
        <w:lastRenderedPageBreak/>
        <w:t xml:space="preserve">divina, non soprannaturale distinzione tra fedeli chierici e fedeli laici”. “Riduzione del ministero soprannaturale a ministero di pura immanenza o semplice ufficio”. “Totale svuotamento del mistero a favore di un servizio per cose sacre effimere e marginali”. “Stolta e insipiente convinzione che si sta universalizzando tra i fedeli laici della non necessità del Sacerdote Ordinato per la loro vita”. </w:t>
      </w:r>
    </w:p>
    <w:p w14:paraId="034C6E57" w14:textId="77777777" w:rsidR="005E5FA3" w:rsidRPr="005E5FA3" w:rsidRDefault="005E5FA3" w:rsidP="005E5FA3">
      <w:pPr>
        <w:spacing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t xml:space="preserve">Satana lo sa bene: quel giorno in cui nella Chiesa questa pietra angolare crollerà, tutta la Chiesa crollerà. Per questo oggi Satana si sta servendo di tutti – di chi crede e di chi non crede, di chi sta in alto e di chi sta in basso, dei figli della Chiesa e dei figli del mondo, degli stessi Ministri Ordinati, di quanti si fanno paladini di giustizia e di quanti invece sono servii infingardi – al fine di far crollare queste mura. Per ogni pietra che crolla di queste mura, una parte del gregge di Cristo Gesù cade nelle mani di Satana. È verità innegabile. Senza il Pastore, sempre il gregge si disperde. Quando il gregge disprezza il suo pastore, è allora che Satana fa vendemmia di anime. Se vogliamo che queste vendemmie si fermino, dobbiamo chiedere a Gesù Signore che scende in mezzo a noi e con voce potente come di tuono dia il Vescovo al suo Episcopato e il Presbitero al suo Presbiterato, doni questo eccelso sacramento alla sua purissima verità e al suo mistero. Il giorno in cui il sacerdozio perde la sua verità è la Chiesa che perde la sua verità. Se la Chiesa perde la sua verità, tutto il mondo precipita nelle tenebre. La Chiesa è per il mondo, ciò che il solo è per la terra. Se la Chiesa si spegne, tutto il mondo sarà avvolto delle tenebre. </w:t>
      </w:r>
    </w:p>
    <w:p w14:paraId="2631BE06" w14:textId="77777777" w:rsidR="005E5FA3" w:rsidRPr="005E5FA3" w:rsidRDefault="005E5FA3" w:rsidP="005E5FA3">
      <w:pPr>
        <w:spacing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t xml:space="preserve">Ora viene ribadita questa prima verità con l’aggiunta di una secondo verità che contiene altri particolari sull’Amore Eterno del Padre: </w:t>
      </w:r>
      <w:r w:rsidRPr="005E5FA3">
        <w:rPr>
          <w:rFonts w:ascii="Arial" w:eastAsia="Times New Roman" w:hAnsi="Arial" w:cs="Arial"/>
          <w:bCs/>
          <w:i/>
          <w:iCs/>
          <w:kern w:val="0"/>
          <w:sz w:val="24"/>
          <w:szCs w:val="24"/>
          <w:lang w:eastAsia="it-IT"/>
          <w14:ligatures w14:val="none"/>
        </w:rPr>
        <w:t xml:space="preserve">“Dio, infatti, non ha mandato il Figlio nel mondo per condannare il mondo, ma perché il mondo sia salvato per mezzo di lui”. </w:t>
      </w:r>
      <w:r w:rsidRPr="005E5FA3">
        <w:rPr>
          <w:rFonts w:ascii="Arial" w:eastAsia="Times New Roman" w:hAnsi="Arial" w:cs="Arial"/>
          <w:bCs/>
          <w:kern w:val="0"/>
          <w:sz w:val="24"/>
          <w:szCs w:val="24"/>
          <w:lang w:eastAsia="it-IT"/>
          <w14:ligatures w14:val="none"/>
        </w:rPr>
        <w:t>Prima il fine del dono era:</w:t>
      </w:r>
      <w:r w:rsidRPr="005E5FA3">
        <w:rPr>
          <w:rFonts w:ascii="Arial" w:eastAsia="Times New Roman" w:hAnsi="Arial" w:cs="Arial"/>
          <w:bCs/>
          <w:i/>
          <w:iCs/>
          <w:kern w:val="0"/>
          <w:sz w:val="24"/>
          <w:szCs w:val="24"/>
          <w:lang w:eastAsia="it-IT"/>
          <w14:ligatures w14:val="none"/>
        </w:rPr>
        <w:t xml:space="preserve"> “Perché chiunque crede in Lui abbia la vita nel suo nome”.</w:t>
      </w:r>
      <w:r w:rsidRPr="005E5FA3">
        <w:rPr>
          <w:rFonts w:ascii="Arial" w:eastAsia="Times New Roman" w:hAnsi="Arial" w:cs="Arial"/>
          <w:bCs/>
          <w:kern w:val="0"/>
          <w:sz w:val="24"/>
          <w:szCs w:val="24"/>
          <w:lang w:eastAsia="it-IT"/>
          <w14:ligatures w14:val="none"/>
        </w:rPr>
        <w:t xml:space="preserve"> Ora, prima è detto che: </w:t>
      </w:r>
      <w:r w:rsidRPr="005E5FA3">
        <w:rPr>
          <w:rFonts w:ascii="Arial" w:eastAsia="Times New Roman" w:hAnsi="Arial" w:cs="Arial"/>
          <w:bCs/>
          <w:i/>
          <w:iCs/>
          <w:kern w:val="0"/>
          <w:sz w:val="24"/>
          <w:szCs w:val="24"/>
          <w:lang w:eastAsia="it-IT"/>
          <w14:ligatures w14:val="none"/>
        </w:rPr>
        <w:t>“Io non ha mandato il Figlio nel mondo per condannare il mondo”</w:t>
      </w:r>
      <w:r w:rsidRPr="005E5FA3">
        <w:rPr>
          <w:rFonts w:ascii="Arial" w:eastAsia="Times New Roman" w:hAnsi="Arial" w:cs="Arial"/>
          <w:bCs/>
          <w:kern w:val="0"/>
          <w:sz w:val="24"/>
          <w:szCs w:val="24"/>
          <w:lang w:eastAsia="it-IT"/>
          <w14:ligatures w14:val="none"/>
        </w:rPr>
        <w:t xml:space="preserve">. Tutte le antiche profezie che parlano di giudizio, il giudizio per quanto riguarda Cristo Gesù venuto nella carne, va inteso come un giudizio di conversione. Gesù è la Parola della conversione. Con Gesù avviene la separazione e quindi il giudizio tra conversione vera e conversione falsa, ta fede vera e fede falsa, tra obbedienza vera e obbedienza falsa. </w:t>
      </w:r>
    </w:p>
    <w:p w14:paraId="5D53AB6C" w14:textId="77777777" w:rsidR="005E5FA3" w:rsidRPr="005E5FA3" w:rsidRDefault="005E5FA3" w:rsidP="005E5FA3">
      <w:pPr>
        <w:spacing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t xml:space="preserve">Ecco ora il fine contenuto in questa seconda parte del Versetto: </w:t>
      </w:r>
      <w:r w:rsidRPr="005E5FA3">
        <w:rPr>
          <w:rFonts w:ascii="Arial" w:eastAsia="Times New Roman" w:hAnsi="Arial" w:cs="Arial"/>
          <w:bCs/>
          <w:i/>
          <w:iCs/>
          <w:kern w:val="0"/>
          <w:sz w:val="24"/>
          <w:szCs w:val="24"/>
          <w:lang w:eastAsia="it-IT"/>
          <w14:ligatures w14:val="none"/>
        </w:rPr>
        <w:t xml:space="preserve">“Ma perché il mondo sia salvato per mezzo di lui”. </w:t>
      </w:r>
      <w:r w:rsidRPr="005E5FA3">
        <w:rPr>
          <w:rFonts w:ascii="Arial" w:eastAsia="Times New Roman" w:hAnsi="Arial" w:cs="Arial"/>
          <w:bCs/>
          <w:kern w:val="0"/>
          <w:sz w:val="24"/>
          <w:szCs w:val="24"/>
          <w:lang w:eastAsia="it-IT"/>
          <w14:ligatures w14:val="none"/>
        </w:rPr>
        <w:t xml:space="preserve">Come si può constatare non si tratta di questo o di quel popolo, di questa o quell’altra nazione, di questa o quell’altra lingua, di questa o di quell’altra forma religiosa dell’uomo. Per mezzo di Lui è tutto il mondo che deve essere salvato. Ora sappiamo che sopra la volontà di Dio c’è solo la volontà di Dio. Finché a volontà di Dio resta nel cuore di Dio, Dio potrà anche modificarla. Anche questa modifica non è possibile, perché tutto ciò che è in Dio è eterno. Ciò che è eterno è immodificabile. Circa la salvezza del mondo per mezzo di Cristo Gesù, si tratta di una necessità che non è in Dio, ma nell’uomo salvare. Ogni uomo è nella morte. Ogni uomo nasce nelle tenebre. Ogni uomo nasce senza vera vita. </w:t>
      </w:r>
    </w:p>
    <w:p w14:paraId="6DE42466" w14:textId="77777777" w:rsidR="005E5FA3" w:rsidRPr="005E5FA3" w:rsidRDefault="005E5FA3" w:rsidP="005E5FA3">
      <w:pPr>
        <w:spacing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t xml:space="preserve">Ora cosa ha deciso il padre con Decreto Eterno? Di salvare l’uomo nel Figlio, per il Figlio. con il Figlio. Non è Dio che ha bisogno dell’uomo. È l’uomo che ha bisogno di Dio. Il Padre ha dato il Suo Amore Eterno per la salvezza dell’uomo. Il Figlio ama il Padre e si lascia donare per la salvezza del mondo. Tutti i redenti </w:t>
      </w:r>
      <w:r w:rsidRPr="005E5FA3">
        <w:rPr>
          <w:rFonts w:ascii="Arial" w:eastAsia="Times New Roman" w:hAnsi="Arial" w:cs="Arial"/>
          <w:bCs/>
          <w:kern w:val="0"/>
          <w:sz w:val="24"/>
          <w:szCs w:val="24"/>
          <w:lang w:eastAsia="it-IT"/>
          <w14:ligatures w14:val="none"/>
        </w:rPr>
        <w:lastRenderedPageBreak/>
        <w:t xml:space="preserve">in Cristo, devono amare così tanto Cristo Gesù da lasciarsi da Lui donare per la salvezza del mondo. Ora un Apostolo del Signore che dal suo Signore si lascia donare per la salvezza del mondo in Cristo, con Cristo, per Cristo, potrà mai predicare o insegnare o semplicemente dire che Cristo Gesù non è necessario al mondo per la sua salvezza. Se Cristo Gesù non è necessario, neanche la sua vita è necessaria. Il suo papato non è necessario. Il suo episcopato non è necessario. Il suo presbiterato non è necessario. Il suo diaconato non è più necessario. Neanche la Chiesa è più necessaria. Se Cristo non è più necessario, niente è più necessario. </w:t>
      </w:r>
    </w:p>
    <w:p w14:paraId="645558E9" w14:textId="77777777" w:rsidR="005E5FA3" w:rsidRPr="005E5FA3" w:rsidRDefault="005E5FA3" w:rsidP="005E5FA3">
      <w:pPr>
        <w:spacing w:after="120" w:line="240" w:lineRule="auto"/>
        <w:jc w:val="both"/>
        <w:rPr>
          <w:rFonts w:ascii="Arial" w:eastAsia="Times New Roman" w:hAnsi="Arial" w:cs="Arial"/>
          <w:bCs/>
          <w:kern w:val="0"/>
          <w:sz w:val="24"/>
          <w:szCs w:val="24"/>
          <w:lang w:eastAsia="it-IT"/>
          <w14:ligatures w14:val="none"/>
        </w:rPr>
      </w:pPr>
    </w:p>
    <w:p w14:paraId="3940C63A" w14:textId="77777777" w:rsidR="005E5FA3" w:rsidRPr="005E5FA3" w:rsidRDefault="005E5FA3" w:rsidP="005E5FA3">
      <w:pPr>
        <w:spacing w:after="120" w:line="240" w:lineRule="auto"/>
        <w:jc w:val="both"/>
        <w:rPr>
          <w:rFonts w:ascii="Arial" w:eastAsia="Times New Roman" w:hAnsi="Arial" w:cs="Arial"/>
          <w:b/>
          <w:kern w:val="0"/>
          <w:sz w:val="24"/>
          <w:szCs w:val="24"/>
          <w:lang w:eastAsia="it-IT"/>
          <w14:ligatures w14:val="none"/>
        </w:rPr>
      </w:pPr>
      <w:bookmarkStart w:id="305" w:name="_Hlk199390682"/>
      <w:r w:rsidRPr="005E5FA3">
        <w:rPr>
          <w:rFonts w:ascii="Arial" w:eastAsia="Times New Roman" w:hAnsi="Arial" w:cs="Arial"/>
          <w:b/>
          <w:kern w:val="0"/>
          <w:sz w:val="24"/>
          <w:szCs w:val="24"/>
          <w:lang w:eastAsia="it-IT"/>
          <w14:ligatures w14:val="none"/>
        </w:rPr>
        <w:t xml:space="preserve">Chi crede in lui non è condannato; ma chi non crede è già stato condannato, perché non ha creduto nel nome dell’unigenito Figlio di Dio. E il giudizio è questo: la luce è venuta nel mondo, ma gli uomini hanno amato più le tenebre che la luce, perché le loro opere erano malvagie. </w:t>
      </w:r>
    </w:p>
    <w:bookmarkEnd w:id="305"/>
    <w:p w14:paraId="050161E9" w14:textId="77777777" w:rsidR="005E5FA3" w:rsidRPr="005E5FA3" w:rsidRDefault="005E5FA3" w:rsidP="005E5FA3">
      <w:pPr>
        <w:spacing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t>Le parole di Gesù sono di chiarezza divina, anzi di chiarezza eterna. Possiamo anche non credere in ciò che Lui dice. Ma non possiamo mai dire ciò che Lui non ha detto, non dice, non dirà. Onestà dottrinale, morale, scientifica, semplicemente onestà antropologica di rispetto dell’uomo verso ogni altro uomo, obbliga a lasciare il testo integro sia nella sua Lettera e sia nella sua interpretazione. Uno può anche non credere. Mai potrà dire ciò che il testo non dice, mai potrà negare ciò che il testo dice e mai potrà dire altro di ciò che il testo dice. Se non si rispetta la Lettera del testo, mai si rispetterà il suo contenuto. Senza la Lettera non c’è vera allegoria, non c’è vera morale, non c’è vera mistagogia. Tutto è dalla Lettera, nella Lettera. È cosa giusta allora che mettiamo in luce le verità contenute nella Lettera.</w:t>
      </w:r>
    </w:p>
    <w:p w14:paraId="2115DC06" w14:textId="77777777" w:rsidR="005E5FA3" w:rsidRPr="005E5FA3" w:rsidRDefault="005E5FA3" w:rsidP="005E5FA3">
      <w:pPr>
        <w:spacing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t xml:space="preserve">Prima verità: </w:t>
      </w:r>
      <w:r w:rsidRPr="005E5FA3">
        <w:rPr>
          <w:rFonts w:ascii="Arial" w:eastAsia="Times New Roman" w:hAnsi="Arial" w:cs="Arial"/>
          <w:bCs/>
          <w:i/>
          <w:iCs/>
          <w:kern w:val="0"/>
          <w:sz w:val="24"/>
          <w:szCs w:val="24"/>
          <w:lang w:eastAsia="it-IT"/>
          <w14:ligatures w14:val="none"/>
        </w:rPr>
        <w:t>“Chi crede in lui non è condannato”</w:t>
      </w:r>
      <w:r w:rsidRPr="005E5FA3">
        <w:rPr>
          <w:rFonts w:ascii="Arial" w:eastAsia="Times New Roman" w:hAnsi="Arial" w:cs="Arial"/>
          <w:bCs/>
          <w:kern w:val="0"/>
          <w:sz w:val="24"/>
          <w:szCs w:val="24"/>
          <w:lang w:eastAsia="it-IT"/>
          <w14:ligatures w14:val="none"/>
        </w:rPr>
        <w:t>. Credere nel Figlio Unigenito del Padre significa accogliere ogni sua Parola e ogni verità che è contenuta nella sua Parola e prestare alla Parola e alla verità la nostra fede. Si presta alla Parola e alla verità contenuta la nostra fede, se esse diventano il nostro pensiero, la nostra luce, la nostra parola, la nostra verità. Questo avviene facendole divenire nostra vita. Noi pensiamo con la Parola del Figlio Unigenito del Padre, parliamo con la sua Parola, agiamo secondo la sua Parola, camminiamo nella sua Parola. La Parola mai va separata dalla verità posta dallo Spirito Santo in essa. Ma anche mai senza la verità contenuta nella Parola. Non c’è condanna per chi crede nel Figlio Unigenito del Padre. Non c’è condanna perché la sua grazia ci libera dal male, ci fa verità in lui e il suo Santo Spirito ci conduce, guidandoci, alla vita eterna. Non esiste la fede fiduciale. Esiste solo la fede obbedienziale. La fede fiduciale è fede senza la Parola e senza la verità contenuta nella Parola. La fede obbedienziale obbedisce invece alla Parola e alla Verità contenuta in essa. Così anche non esiste la sola Scrittura e neanche esiste la sola grazia. La Parola la si riceve dagli Apostoli e anche la grazia si riceve dagli Apostoli così come anche lo Spirito Santo si riceve dagli Apostoli assieme al perdono dei peccati. Una fede senza la Parola e senza la verità contenuta nella Parola del Figlio Unigenito del Padre, è fede nella parola dell’uomo e fede nella parola di Satana. Questa è fede di morte per la morte.</w:t>
      </w:r>
    </w:p>
    <w:p w14:paraId="5EA68461" w14:textId="77777777" w:rsidR="005E5FA3" w:rsidRPr="005E5FA3" w:rsidRDefault="005E5FA3" w:rsidP="005E5FA3">
      <w:pPr>
        <w:spacing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lastRenderedPageBreak/>
        <w:t>Seconda verità</w:t>
      </w:r>
      <w:r w:rsidRPr="005E5FA3">
        <w:rPr>
          <w:rFonts w:ascii="Arial" w:eastAsia="Times New Roman" w:hAnsi="Arial" w:cs="Arial"/>
          <w:bCs/>
          <w:i/>
          <w:iCs/>
          <w:kern w:val="0"/>
          <w:sz w:val="24"/>
          <w:szCs w:val="24"/>
          <w:lang w:eastAsia="it-IT"/>
          <w14:ligatures w14:val="none"/>
        </w:rPr>
        <w:t>: “Ma chi non crede è già stato condannato”.</w:t>
      </w:r>
      <w:r w:rsidRPr="005E5FA3">
        <w:rPr>
          <w:rFonts w:ascii="Arial" w:eastAsia="Times New Roman" w:hAnsi="Arial" w:cs="Arial"/>
          <w:bCs/>
          <w:kern w:val="0"/>
          <w:sz w:val="24"/>
          <w:szCs w:val="24"/>
          <w:lang w:eastAsia="it-IT"/>
          <w14:ligatures w14:val="none"/>
        </w:rPr>
        <w:t xml:space="preserve"> La condanna non è “Ferendae sententiae”, è invece “Latae sententiae”. Significa che la sentenza di vita o di morte sono nella stessa Parola di Dio e di Cristo Gesù. Ecco la sentenza già pronunciata dal Signore Dio:</w:t>
      </w:r>
      <w:r w:rsidRPr="005E5FA3">
        <w:rPr>
          <w:rFonts w:ascii="Arial" w:eastAsia="Times New Roman" w:hAnsi="Arial" w:cs="Arial"/>
          <w:bCs/>
          <w:i/>
          <w:iCs/>
          <w:kern w:val="0"/>
          <w:sz w:val="24"/>
          <w:szCs w:val="24"/>
          <w:lang w:eastAsia="it-IT"/>
          <w14:ligatures w14:val="none"/>
        </w:rPr>
        <w:t xml:space="preserve"> “Il Signore Dio diede questo comando all’uomo: «Tu potrai mangiare di tutti gli alberi del giardino, ma dell’albero della conoscenza del bene e del male non devi mangiare, perché, nel giorno in cui tu ne mangerai, certamente dovrai morire» (Gen 2,16-1). </w:t>
      </w:r>
      <w:r w:rsidRPr="005E5FA3">
        <w:rPr>
          <w:rFonts w:ascii="Arial" w:eastAsia="Times New Roman" w:hAnsi="Arial" w:cs="Arial"/>
          <w:bCs/>
          <w:kern w:val="0"/>
          <w:sz w:val="24"/>
          <w:szCs w:val="24"/>
          <w:lang w:eastAsia="it-IT"/>
          <w14:ligatures w14:val="none"/>
        </w:rPr>
        <w:t>L’uomo ha mangiato ed è nella morte. Genera figli di morte. Siamo nella morte per nascita. Ora il Padre ci ha dato il suo Figlio Unigenito come Vincitore della nostra morte e Datore della sua stessa vita. Chi non crede è già stata condannato, perché è già nato nel peccato. Ora al peccato della nascita, peccato della natura, aggiunge il peccato per volontà, il peccato di non fede, il peccato della non accoglienza della Via, della sola Via che Dio gli ha dato per passare dalla morte nella vita e dalle tenebre nella luce.</w:t>
      </w:r>
    </w:p>
    <w:p w14:paraId="353171E7" w14:textId="77777777" w:rsidR="005E5FA3" w:rsidRPr="005E5FA3" w:rsidRDefault="005E5FA3" w:rsidP="005E5FA3">
      <w:pPr>
        <w:spacing w:after="120" w:line="240" w:lineRule="auto"/>
        <w:jc w:val="both"/>
        <w:rPr>
          <w:rFonts w:ascii="Arial" w:eastAsia="Times New Roman" w:hAnsi="Arial" w:cs="Arial"/>
          <w:bCs/>
          <w:i/>
          <w:iCs/>
          <w:kern w:val="0"/>
          <w:sz w:val="24"/>
          <w:szCs w:val="24"/>
          <w:lang w:eastAsia="it-IT"/>
          <w14:ligatures w14:val="none"/>
        </w:rPr>
      </w:pPr>
      <w:r w:rsidRPr="005E5FA3">
        <w:rPr>
          <w:rFonts w:ascii="Arial" w:eastAsia="Times New Roman" w:hAnsi="Arial" w:cs="Arial"/>
          <w:bCs/>
          <w:kern w:val="0"/>
          <w:sz w:val="24"/>
          <w:szCs w:val="24"/>
          <w:lang w:eastAsia="it-IT"/>
          <w14:ligatures w14:val="none"/>
        </w:rPr>
        <w:t xml:space="preserve">Terza verità: </w:t>
      </w:r>
      <w:bookmarkStart w:id="306" w:name="_Hlk199392380"/>
      <w:r w:rsidRPr="005E5FA3">
        <w:rPr>
          <w:rFonts w:ascii="Arial" w:eastAsia="Times New Roman" w:hAnsi="Arial" w:cs="Arial"/>
          <w:bCs/>
          <w:i/>
          <w:iCs/>
          <w:kern w:val="0"/>
          <w:sz w:val="24"/>
          <w:szCs w:val="24"/>
          <w:lang w:eastAsia="it-IT"/>
          <w14:ligatures w14:val="none"/>
        </w:rPr>
        <w:t>“Perché non ha creduto nel nome dell’unigenito Figlio di Dio”</w:t>
      </w:r>
      <w:r w:rsidRPr="005E5FA3">
        <w:rPr>
          <w:rFonts w:ascii="Arial" w:eastAsia="Times New Roman" w:hAnsi="Arial" w:cs="Arial"/>
          <w:bCs/>
          <w:kern w:val="0"/>
          <w:sz w:val="24"/>
          <w:szCs w:val="24"/>
          <w:lang w:eastAsia="it-IT"/>
          <w14:ligatures w14:val="none"/>
        </w:rPr>
        <w:t xml:space="preserve">. </w:t>
      </w:r>
      <w:bookmarkEnd w:id="306"/>
      <w:r w:rsidRPr="005E5FA3">
        <w:rPr>
          <w:rFonts w:ascii="Arial" w:eastAsia="Times New Roman" w:hAnsi="Arial" w:cs="Arial"/>
          <w:bCs/>
          <w:kern w:val="0"/>
          <w:sz w:val="24"/>
          <w:szCs w:val="24"/>
          <w:lang w:eastAsia="it-IT"/>
          <w14:ligatures w14:val="none"/>
        </w:rPr>
        <w:t xml:space="preserve">C’è il peccato di natura e questo peccato non conduce alla morte eterna, a condizione che seguiamo l’insegnamento a noi dato dallo Spirito Santo per bocca di Paolo nella Lettera ai Romani. C’è il peccato di natura che poi diviene peccato personale ed è questo peccato personale che ci condanna: </w:t>
      </w:r>
      <w:r w:rsidRPr="005E5FA3">
        <w:rPr>
          <w:rFonts w:ascii="Arial" w:eastAsia="Times New Roman" w:hAnsi="Arial" w:cs="Arial"/>
          <w:bCs/>
          <w:i/>
          <w:iCs/>
          <w:kern w:val="0"/>
          <w:sz w:val="24"/>
          <w:szCs w:val="24"/>
          <w:lang w:eastAsia="it-IT"/>
          <w14:ligatures w14:val="none"/>
        </w:rPr>
        <w:t>“Infatti l’ira di Dio si rivela dal cielo contro ogni empietà e ogni ingiustizia di uomini che soffocano la verità nell’ingiustizia, poiché ciò che di Dio si può conoscere è loro manifesto; Dio stesso lo ha manifestato a loro. Infatti le sue perfezioni invisibili, ossia la sua eterna potenza e divinità, vengono contemplate e comprese dalla creazione del mondo attraverso le opere da lui compiute. Essi dunque non hanno alcun motivo di scusa perché, pur avendo conosciuto Dio, non lo hanno glorificato né ringraziato come Dio, ma si sono perduti nei loro vani ragionamenti e la loro mente ottusa si è ottenebrata. Mentre si dichiaravano sapienti, sono diventati stolti e hanno scambiato la gloria del Dio incorruttibile con un’immagine e una figura di uomo corruttibile, di uccelli, di quadrupedi e di rettili (Rm 1,18-23).</w:t>
      </w:r>
    </w:p>
    <w:p w14:paraId="44EB7DA4" w14:textId="77777777" w:rsidR="005E5FA3" w:rsidRPr="005E5FA3" w:rsidRDefault="005E5FA3" w:rsidP="005E5FA3">
      <w:pPr>
        <w:spacing w:after="120" w:line="240" w:lineRule="auto"/>
        <w:jc w:val="both"/>
        <w:rPr>
          <w:rFonts w:ascii="Arial" w:eastAsia="Times New Roman" w:hAnsi="Arial" w:cs="Arial"/>
          <w:bCs/>
          <w:i/>
          <w:iCs/>
          <w:kern w:val="0"/>
          <w:sz w:val="24"/>
          <w:szCs w:val="24"/>
          <w:lang w:eastAsia="it-IT"/>
          <w14:ligatures w14:val="none"/>
        </w:rPr>
      </w:pPr>
      <w:r w:rsidRPr="005E5FA3">
        <w:rPr>
          <w:rFonts w:ascii="Arial" w:eastAsia="Times New Roman" w:hAnsi="Arial" w:cs="Arial"/>
          <w:bCs/>
          <w:kern w:val="0"/>
          <w:sz w:val="24"/>
          <w:szCs w:val="24"/>
          <w:lang w:eastAsia="it-IT"/>
          <w14:ligatures w14:val="none"/>
        </w:rPr>
        <w:t xml:space="preserve">C’è il peccato di natura che per grazia di Dio, grazia sempre da chiedere e da impetrare che non diviene peccato personale. La non trasformazione del peccato di natura in peccato personale non è condanna: </w:t>
      </w:r>
      <w:r w:rsidRPr="005E5FA3">
        <w:rPr>
          <w:rFonts w:ascii="Arial" w:eastAsia="Times New Roman" w:hAnsi="Arial" w:cs="Arial"/>
          <w:bCs/>
          <w:i/>
          <w:iCs/>
          <w:kern w:val="0"/>
          <w:sz w:val="24"/>
          <w:szCs w:val="24"/>
          <w:lang w:eastAsia="it-IT"/>
          <w14:ligatures w14:val="none"/>
        </w:rPr>
        <w:t xml:space="preserve">“Tutti quelli che hanno peccato senza la Legge, senza la Legge periranno; quelli invece che hanno peccato sotto la Legge, con la Legge saranno giudicati. Infatti, non quelli che ascoltano la Legge sono giusti davanti a Dio, ma quelli che mettono in pratica la Legge saranno giustificati. Quando i pagani, che non hanno la Legge, per natura agiscono secondo la Legge, essi, pur non avendo Legge, sono legge a se stessi. Essi dimostrano che quanto la Legge esige è scritto nei loro cuori, come risulta dalla testimonianza della loro coscienza e dai loro stessi ragionamenti, che ora li accusano ora li difendono. Così avverrà nel giorno in cui Dio giudicherà i segreti degli uomini, secondo il mio Vangelo, per mezzo di Cristo Gesù (Rm 2,12-16). </w:t>
      </w:r>
    </w:p>
    <w:p w14:paraId="193FC470" w14:textId="77777777" w:rsidR="005E5FA3" w:rsidRPr="005E5FA3" w:rsidRDefault="005E5FA3" w:rsidP="005E5FA3">
      <w:pPr>
        <w:spacing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t xml:space="preserve">Nel momento però in cui si annuncia Cristo Gesù e lo si rifiuta, alla si è condannati </w:t>
      </w:r>
      <w:r w:rsidRPr="005E5FA3">
        <w:rPr>
          <w:rFonts w:ascii="Arial" w:eastAsia="Times New Roman" w:hAnsi="Arial" w:cs="Arial"/>
          <w:bCs/>
          <w:i/>
          <w:iCs/>
          <w:kern w:val="0"/>
          <w:sz w:val="24"/>
          <w:szCs w:val="24"/>
          <w:lang w:eastAsia="it-IT"/>
          <w14:ligatures w14:val="none"/>
        </w:rPr>
        <w:t xml:space="preserve">“Perché non ha creduto nel nome dell’unigenito Figlio di Dio”. </w:t>
      </w:r>
      <w:r w:rsidRPr="005E5FA3">
        <w:rPr>
          <w:rFonts w:ascii="Arial" w:eastAsia="Times New Roman" w:hAnsi="Arial" w:cs="Arial"/>
          <w:bCs/>
          <w:kern w:val="0"/>
          <w:sz w:val="24"/>
          <w:szCs w:val="24"/>
          <w:lang w:eastAsia="it-IT"/>
          <w14:ligatures w14:val="none"/>
        </w:rPr>
        <w:t xml:space="preserve">Questa verità della nostra fede, Gesù la rivela nel Vangelo secondo Marco: </w:t>
      </w:r>
      <w:r w:rsidRPr="005E5FA3">
        <w:rPr>
          <w:rFonts w:ascii="Arial" w:eastAsia="Times New Roman" w:hAnsi="Arial" w:cs="Arial"/>
          <w:bCs/>
          <w:i/>
          <w:iCs/>
          <w:kern w:val="0"/>
          <w:sz w:val="24"/>
          <w:szCs w:val="24"/>
          <w:lang w:eastAsia="it-IT"/>
          <w14:ligatures w14:val="none"/>
        </w:rPr>
        <w:t xml:space="preserve">“E disse loro: «Andate in tutto il mondo e proclamate il Vangelo a ogni creatura. Chi crederà e sarà battezzato sarà salvato, ma chi non crederà sarà condannato. Questi saranno i segni che accompagneranno quelli che credono: nel mio nome scacceranno demòni, parleranno lingue nuove, prenderanno in mano serpenti e, se berranno </w:t>
      </w:r>
      <w:r w:rsidRPr="005E5FA3">
        <w:rPr>
          <w:rFonts w:ascii="Arial" w:eastAsia="Times New Roman" w:hAnsi="Arial" w:cs="Arial"/>
          <w:bCs/>
          <w:i/>
          <w:iCs/>
          <w:kern w:val="0"/>
          <w:sz w:val="24"/>
          <w:szCs w:val="24"/>
          <w:lang w:eastAsia="it-IT"/>
          <w14:ligatures w14:val="none"/>
        </w:rPr>
        <w:lastRenderedPageBreak/>
        <w:t xml:space="preserve">qualche veleno, non recherà loro danno; imporranno le mani ai malati e questi guariranno». Il Signore Gesù, dopo aver parlato con loro, fu elevato in cielo e sedette alla destra di Dio. Allora essi partirono e predicarono dappertutto, mentre il Signore agiva insieme con loro e confermava la Parola con i segni che la accompagnavano (Mc 16,15-20). </w:t>
      </w:r>
      <w:r w:rsidRPr="005E5FA3">
        <w:rPr>
          <w:rFonts w:ascii="Arial" w:eastAsia="Times New Roman" w:hAnsi="Arial" w:cs="Arial"/>
          <w:bCs/>
          <w:kern w:val="0"/>
          <w:sz w:val="24"/>
          <w:szCs w:val="24"/>
          <w:lang w:eastAsia="it-IT"/>
          <w14:ligatures w14:val="none"/>
        </w:rPr>
        <w:t xml:space="preserve">La sentenza è pronunciata oggi, non nell’ultimo giorno. Oggi è la verità della sentenza che viene negata da moltissimi discepoli di Gesù. </w:t>
      </w:r>
    </w:p>
    <w:p w14:paraId="3E5FB795" w14:textId="77777777" w:rsidR="005E5FA3" w:rsidRPr="005E5FA3" w:rsidRDefault="005E5FA3" w:rsidP="005E5FA3">
      <w:pPr>
        <w:spacing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t xml:space="preserve">Per gli Apostoli del Signore e per ogni altro discepolo di Gesù, che o non annunciano più Cristo Gesù, o che sono passati a un Vangelo diverso e insegnano dottrine contrarie alla Dottrina di Gesù Signore o che chiedono di non predicare e di non dare Cristo Gesù al mondo, si compie la Parola che il Signore rivela per bocca del profeta Ezechiele: </w:t>
      </w:r>
      <w:r w:rsidRPr="005E5FA3">
        <w:rPr>
          <w:rFonts w:ascii="Arial" w:eastAsia="Times New Roman" w:hAnsi="Arial" w:cs="Arial"/>
          <w:bCs/>
          <w:i/>
          <w:iCs/>
          <w:kern w:val="0"/>
          <w:sz w:val="24"/>
          <w:szCs w:val="24"/>
          <w:lang w:eastAsia="it-IT"/>
          <w14:ligatures w14:val="none"/>
        </w:rPr>
        <w:t xml:space="preserve">“Al termine di quei sette giorni mi fu rivolta questa parola del Signore: «Figlio dell’uomo, ti ho posto come sentinella per la casa d’Israele. Quando sentirai dalla mia bocca una parola, tu dovrai avvertirli da parte mia. Se io dico al malvagio: “Tu morirai!”, e tu non lo avverti e non parli perché il malvagio desista dalla sua condotta perversa e viva, egli, il malvagio, morirà per la sua iniquità, ma della sua morte io domanderò conto a te. Ma se tu avverti il malvagio ed egli non si converte dalla sua malvagità e dalla sua perversa condotta, egli morirà per la sua iniquità, ma tu ti sarai salvato. Così, se il giusto si allontana dalla sua giustizia e commette il male, io porrò un inciampo davanti a lui ed egli morirà. Se tu non l’avrai avvertito, morirà per il suo peccato e le opere giuste da lui compiute non saranno più ricordate, ma della morte di lui domanderò conto a te. Se tu invece avrai avvertito il giusto di non peccare ed egli non peccherà, egli vivrà, perché è stato avvertito e tu ti sarai salvato» (Ez 3,16-21). </w:t>
      </w:r>
      <w:r w:rsidRPr="005E5FA3">
        <w:rPr>
          <w:rFonts w:ascii="Arial" w:eastAsia="Times New Roman" w:hAnsi="Arial" w:cs="Arial"/>
          <w:bCs/>
          <w:kern w:val="0"/>
          <w:sz w:val="24"/>
          <w:szCs w:val="24"/>
          <w:lang w:eastAsia="it-IT"/>
          <w14:ligatures w14:val="none"/>
        </w:rPr>
        <w:t xml:space="preserve">Gli Apostoli sono responsabili della salvezza del mondo intero. Se essi si dedicano a coltivare le loro tradizioni umane, i loro usi umani, e a tradizioni aggiungono tradizioni e a usi aggiungono usi, non c’è alcun tempo per la missione e il mono si perde. Ecco oggi una delle più sottili tentazioni di Satana: ogni giorno crea ai missionari di Gesù mille cose da fare, gliele propone come sante e giuste, e queste cose occupano tutto il loro tempo. La missione non si svolge. A questi usi e tradizioni ha oggi aggiunto una sua particolare teologia la cui verità così suona: </w:t>
      </w:r>
      <w:r w:rsidRPr="005E5FA3">
        <w:rPr>
          <w:rFonts w:ascii="Arial" w:eastAsia="Times New Roman" w:hAnsi="Arial" w:cs="Arial"/>
          <w:bCs/>
          <w:i/>
          <w:iCs/>
          <w:kern w:val="0"/>
          <w:sz w:val="24"/>
          <w:szCs w:val="24"/>
          <w:lang w:eastAsia="it-IT"/>
          <w14:ligatures w14:val="none"/>
        </w:rPr>
        <w:t>“Siamo tutti già salvi. Tutte le religioni sono vie di salvezza. Cristo non ha più annunciato”</w:t>
      </w:r>
      <w:r w:rsidRPr="005E5FA3">
        <w:rPr>
          <w:rFonts w:ascii="Arial" w:eastAsia="Times New Roman" w:hAnsi="Arial" w:cs="Arial"/>
          <w:bCs/>
          <w:kern w:val="0"/>
          <w:sz w:val="24"/>
          <w:szCs w:val="24"/>
          <w:lang w:eastAsia="it-IT"/>
          <w14:ligatures w14:val="none"/>
        </w:rPr>
        <w:t>. Da discepoli di Cristo, siamo divenuti discepoli di Satana.</w:t>
      </w:r>
    </w:p>
    <w:p w14:paraId="7912A020" w14:textId="77777777" w:rsidR="005E5FA3" w:rsidRPr="005E5FA3" w:rsidRDefault="005E5FA3" w:rsidP="005E5FA3">
      <w:pPr>
        <w:spacing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t xml:space="preserve">Quarta verità: Il giudizio viene celebrato sul rifiuto del dono del Padre: </w:t>
      </w:r>
      <w:r w:rsidRPr="005E5FA3">
        <w:rPr>
          <w:rFonts w:ascii="Arial" w:eastAsia="Times New Roman" w:hAnsi="Arial" w:cs="Arial"/>
          <w:bCs/>
          <w:i/>
          <w:iCs/>
          <w:kern w:val="0"/>
          <w:sz w:val="24"/>
          <w:szCs w:val="24"/>
          <w:lang w:eastAsia="it-IT"/>
          <w14:ligatures w14:val="none"/>
        </w:rPr>
        <w:t xml:space="preserve">“E il giudizio è questo: la luce è venuta nel mondo, ma gli uomini hanno amato più le tenebre che la luce”. </w:t>
      </w:r>
      <w:r w:rsidRPr="005E5FA3">
        <w:rPr>
          <w:rFonts w:ascii="Arial" w:eastAsia="Times New Roman" w:hAnsi="Arial" w:cs="Arial"/>
          <w:bCs/>
          <w:kern w:val="0"/>
          <w:sz w:val="24"/>
          <w:szCs w:val="24"/>
          <w:lang w:eastAsia="it-IT"/>
          <w14:ligatures w14:val="none"/>
        </w:rPr>
        <w:t>Gesù, Luce Eterna, Luce Incarnata, è venuto in questo mondo per illuminare il mondo e attrarlo nella luce. Questo è il Dono del Padre: Cristo Gesù Luce eterna, Luce divina, Luce soprannaturale, Luce Invisibile fattasi Luce visibile, Luce incarnata, Luce umana, Luce nella carne. Gli uomini hanno amato più le tenebre che la luce. È questo amore peccaminoso, amore delle tenebre, che condanna gli uomini. Essi alle tenebre di natura hanno aggiunto le tenebre di volontà. Alle tenebre ereditate da Adamo hanno aggiunto le loro personali tenebre. Il rifiuto della Luce di Cristo, della Luce che è Cristo, ci condanna per l’eternità, perché è questo peccato personale, con il quale è lui che volontariamente si consegna alle tenebre. È lui che le sceglie. Si passa dall’eredità di Adamo, alla scelta e all’amore personale delle tenebre. È questo il peccato che ci condanna.</w:t>
      </w:r>
    </w:p>
    <w:p w14:paraId="5A95D306" w14:textId="77777777" w:rsidR="005E5FA3" w:rsidRPr="005E5FA3" w:rsidRDefault="005E5FA3" w:rsidP="005E5FA3">
      <w:pPr>
        <w:spacing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lastRenderedPageBreak/>
        <w:t>Quinta verità: Perché si amano più le tenebre che la luce? Ecco la risposta di Gesù Signore: “</w:t>
      </w:r>
      <w:r w:rsidRPr="005E5FA3">
        <w:rPr>
          <w:rFonts w:ascii="Arial" w:eastAsia="Times New Roman" w:hAnsi="Arial" w:cs="Arial"/>
          <w:bCs/>
          <w:i/>
          <w:iCs/>
          <w:kern w:val="0"/>
          <w:sz w:val="24"/>
          <w:szCs w:val="24"/>
          <w:lang w:eastAsia="it-IT"/>
          <w14:ligatures w14:val="none"/>
        </w:rPr>
        <w:t xml:space="preserve">“Perché le loro opere erano malvagie”. </w:t>
      </w:r>
      <w:r w:rsidRPr="005E5FA3">
        <w:rPr>
          <w:rFonts w:ascii="Arial" w:eastAsia="Times New Roman" w:hAnsi="Arial" w:cs="Arial"/>
          <w:bCs/>
          <w:kern w:val="0"/>
          <w:sz w:val="24"/>
          <w:szCs w:val="24"/>
          <w:lang w:eastAsia="it-IT"/>
          <w14:ligatures w14:val="none"/>
        </w:rPr>
        <w:t>Questo significa che il peccato di Adamo, per grazia di Dio, non priva l’uomo della capacità di intendere e di volere e neanche della capacità di scegliere il bene e di evitare il male. Altrimenti non esisterebbero i patriarchi antidiluviani, non esisterebbe Noè, non esisterebbe Abramo, non esisterebbero tutti i giusti dell’Antico Testamento, non esisterebbe Melchisedek e neanche Giobbe esisterebbe e neppure Eliu, il saggio e accorto uomo che ha insegnato a Giobbe le vie attraverso le quali il Signore parla all’uomo. Non esisterebbero nell’umanità tutte quelle persone che hanno operato il bene. Infine non esisterebbero tutte quelle persone che si sono convertite al Vangelo e soni passati dalle tenebre di natura alla purissima luce di Cristo Gesù.</w:t>
      </w:r>
    </w:p>
    <w:p w14:paraId="40CD807F" w14:textId="77777777" w:rsidR="005E5FA3" w:rsidRPr="005E5FA3" w:rsidRDefault="005E5FA3" w:rsidP="005E5FA3">
      <w:pPr>
        <w:spacing w:after="120" w:line="240" w:lineRule="auto"/>
        <w:jc w:val="both"/>
        <w:rPr>
          <w:rFonts w:ascii="Arial" w:eastAsia="Times New Roman" w:hAnsi="Arial" w:cs="Arial"/>
          <w:bCs/>
          <w:i/>
          <w:iCs/>
          <w:kern w:val="0"/>
          <w:sz w:val="24"/>
          <w:szCs w:val="24"/>
          <w:lang w:eastAsia="it-IT"/>
          <w14:ligatures w14:val="none"/>
        </w:rPr>
      </w:pPr>
      <w:r w:rsidRPr="005E5FA3">
        <w:rPr>
          <w:rFonts w:ascii="Arial" w:eastAsia="Times New Roman" w:hAnsi="Arial" w:cs="Arial"/>
          <w:bCs/>
          <w:kern w:val="0"/>
          <w:sz w:val="24"/>
          <w:szCs w:val="24"/>
          <w:lang w:eastAsia="it-IT"/>
          <w14:ligatures w14:val="none"/>
        </w:rPr>
        <w:t>La causa che svela le ragioni di peccato per cui gli uomini amano più le tenebre che la luce è da trovare nelle loro opere malvage. Più ci si immerge nella malvagità e più si amano le tenebre. Lo Spirito Santo ci rivela che la malvagità, quando entra nel cuore di un uomo, non ha alcun limite: “</w:t>
      </w:r>
      <w:r w:rsidRPr="005E5FA3">
        <w:rPr>
          <w:rFonts w:ascii="Arial" w:eastAsia="Times New Roman" w:hAnsi="Arial" w:cs="Arial"/>
          <w:bCs/>
          <w:i/>
          <w:iCs/>
          <w:kern w:val="0"/>
          <w:sz w:val="24"/>
          <w:szCs w:val="24"/>
          <w:lang w:eastAsia="it-IT"/>
          <w14:ligatures w14:val="none"/>
        </w:rPr>
        <w:t xml:space="preserve">Perciò Dio li ha abbandonati all’impurità secondo i desideri del loro cuore, tanto da disonorare fra loro i propri corpi, perché hanno scambiato la verità di Dio con la menzogna e hanno adorato e servito le creature anziché il Creatore, che è benedetto nei secoli. Amen. Per questo Dio li ha abbandonati a passioni infami; infatti, le loro femmine hanno cambiato i rapporti naturali in quelli contro natura. Similmente anche i maschi, lasciando il rapporto naturale con la femmina, si sono accesi di desiderio gli uni per gli altri, commettendo atti ignominiosi maschi con maschi, ricevendo così in se stessi la retribuzione dovuta al loro traviamento. E poiché non ritennero di dover conoscere Dio adeguatamente, Dio li ha abbandonati alla loro intelligenza depravata ed essi hanno commesso azioni indegne: sono colmi di ogni ingiustizia, di malvagità, di cupidigia, di malizia; pieni d’invidia, di omicidio, di lite, di frode, di malignità; diffamatori, maldicenti, nemici di Dio, arroganti, superbi, presuntuosi, ingegnosi nel male, ribelli ai genitori, insensati, sleali, senza cuore, senza misericordia. E, pur conoscendo il giudizio di Dio, che cioè gli autori di tali cose meritano la morte, non solo le commettono, ma anche approvano chi le fa (Rm 1,24-32). </w:t>
      </w:r>
    </w:p>
    <w:p w14:paraId="26C75085" w14:textId="77777777" w:rsidR="005E5FA3" w:rsidRPr="005E5FA3" w:rsidRDefault="005E5FA3" w:rsidP="005E5FA3">
      <w:pPr>
        <w:spacing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t xml:space="preserve">Oggi, a causa della malvagità, stiamo oltrepassano tutti i limiti del male finora oltrepassati dall’umanità fino al presente. Mentre prima i limiti era visibili, oggi moltissimi limiti sono invisibili, quali ad esempio l’aborto. Vi sono circa cinquanta milioni di aborti ogni anno nel mondo, cinquanta milioni di infanticidi invisibili e non solo nessuno protesta, in più essi sono stati dichiarati un bene per la donna. Mille altri malvagità e nefandezze invisibili sono stati dichiarati un bene per legge. Oggi tutto il male lo si vuole dichiarare bene per legge. Una guerra può causare anche un milione di morti e anche di più. L’aborto ogni anno ne causa cinquanta milioni. I mali delle guerre sono visibili. I mali dell’aborto sono invisibili. Mille altre malvagità sono invisibili. E tutte queste malvagità e nefandezze una dopo l’altra verranno dichiarate bene per legge. Sono un bene per la legge degli uomini. Mai saranno un bene per la Legge del Signore. </w:t>
      </w:r>
    </w:p>
    <w:p w14:paraId="4768C3A0" w14:textId="77777777" w:rsidR="005E5FA3" w:rsidRPr="005E5FA3" w:rsidRDefault="005E5FA3" w:rsidP="005E5FA3">
      <w:pPr>
        <w:spacing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t xml:space="preserve">Quale è il frutto di questa malvagità? Non solo per essa non si crede nel Vangelo, non si crede in Cristo Gesù, non si crede nella luce. Neanche in Dio più si crede. Non si crede nel vero bene. Non si crede neanche più nella natura dell’uomo e </w:t>
      </w:r>
      <w:r w:rsidRPr="005E5FA3">
        <w:rPr>
          <w:rFonts w:ascii="Arial" w:eastAsia="Times New Roman" w:hAnsi="Arial" w:cs="Arial"/>
          <w:bCs/>
          <w:kern w:val="0"/>
          <w:sz w:val="24"/>
          <w:szCs w:val="24"/>
          <w:lang w:eastAsia="it-IT"/>
          <w14:ligatures w14:val="none"/>
        </w:rPr>
        <w:lastRenderedPageBreak/>
        <w:t xml:space="preserve">del fine per cui essa è stata creata. Questa malvagità ha condotto l’uomo a pensarsi autore e creatore di se stesso. La follia causata dalla malvagità, sta portando l’uomo ha pensarsi signore, autore e creatore anche della sua natura di maschio e di femmina. Tutto ciò che Dio ha creato dovrà essere sottratto a Dio e alla natura creata da Dio per essere sottoposto all’uomo, autoproclamatosi dio, autore, signore, creatore di se stesso e di ogni altro uomo. I disastri antropologici di questa autoproclamazione saranno un vero diluvio di morte per tutta l’umanità. Questa sarà consumata dai suoi peccati. Dai suoi peccati sarà distrutta. La malvagità è quel fuoco e quello zolfo che stanno giù cadendo sulle nostre città, paesi, villaggi, case dove l’uomo abita. Altro limite invisibile è questo: l’uomo è stato creato perché generi secondo la propria natura altri uomini. Nessuno oggi si domanda perché la natura umana genera tanti frutti immaturi con malattie genetiche mai conosciute prima. La causa è una sola: la malvagità ha pervertito a tal punto la natura da renderla incapace di produrre frutti buoni. La cattiveria e la malvagità, il vizio e il peccato, hanno tanta potenza di trasformare geneticamente la natura e la natura geneticamente produce frutti geneticamente trasformati. Più l’uomo si immerge nella malvagità e più l’amerà. È a causa di questa malvagità che la luce non viene amata. Alla condanna per il peccato che la natura di peccato produce si aggiunge la condanna che il rifiuto della luce, Così si aggiunge malvagità alla prima malvagità. </w:t>
      </w:r>
    </w:p>
    <w:p w14:paraId="1925ABA4" w14:textId="77777777" w:rsidR="005E5FA3" w:rsidRPr="005E5FA3" w:rsidRDefault="005E5FA3" w:rsidP="005E5FA3">
      <w:pPr>
        <w:spacing w:after="120" w:line="240" w:lineRule="auto"/>
        <w:jc w:val="both"/>
        <w:rPr>
          <w:rFonts w:ascii="Arial" w:eastAsia="Times New Roman" w:hAnsi="Arial" w:cs="Arial"/>
          <w:b/>
          <w:kern w:val="0"/>
          <w:sz w:val="24"/>
          <w:szCs w:val="24"/>
          <w:lang w:eastAsia="it-IT"/>
          <w14:ligatures w14:val="none"/>
        </w:rPr>
      </w:pPr>
    </w:p>
    <w:p w14:paraId="5536763D" w14:textId="77777777" w:rsidR="005E5FA3" w:rsidRPr="005E5FA3" w:rsidRDefault="005E5FA3" w:rsidP="005E5FA3">
      <w:pPr>
        <w:spacing w:after="120" w:line="240" w:lineRule="auto"/>
        <w:jc w:val="both"/>
        <w:rPr>
          <w:rFonts w:ascii="Arial" w:eastAsia="Times New Roman" w:hAnsi="Arial" w:cs="Arial"/>
          <w:b/>
          <w:kern w:val="0"/>
          <w:sz w:val="24"/>
          <w:szCs w:val="24"/>
          <w:lang w:eastAsia="it-IT"/>
          <w14:ligatures w14:val="none"/>
        </w:rPr>
      </w:pPr>
      <w:bookmarkStart w:id="307" w:name="_Hlk199406075"/>
      <w:r w:rsidRPr="005E5FA3">
        <w:rPr>
          <w:rFonts w:ascii="Arial" w:eastAsia="Times New Roman" w:hAnsi="Arial" w:cs="Arial"/>
          <w:b/>
          <w:kern w:val="0"/>
          <w:sz w:val="24"/>
          <w:szCs w:val="24"/>
          <w:lang w:eastAsia="it-IT"/>
          <w14:ligatures w14:val="none"/>
        </w:rPr>
        <w:t xml:space="preserve">Chiunque infatti fa il male, odia la luce, e non viene alla luce perché le sue opere non vengano riprovate. Invece chi fa la verità viene verso la luce, perché appaia chiaramente che le sue opere sono state fatte in Dio» (Gv 3,16-21). </w:t>
      </w:r>
    </w:p>
    <w:bookmarkEnd w:id="307"/>
    <w:p w14:paraId="2562DCD3" w14:textId="77777777" w:rsidR="005E5FA3" w:rsidRPr="005E5FA3" w:rsidRDefault="005E5FA3" w:rsidP="005E5FA3">
      <w:pPr>
        <w:spacing w:after="120" w:line="240" w:lineRule="auto"/>
        <w:jc w:val="both"/>
        <w:rPr>
          <w:rFonts w:ascii="Arial" w:eastAsia="Calibri" w:hAnsi="Arial" w:cs="Arial"/>
          <w:color w:val="111111"/>
          <w:sz w:val="24"/>
          <w:szCs w:val="24"/>
        </w:rPr>
      </w:pPr>
      <w:r w:rsidRPr="005E5FA3">
        <w:rPr>
          <w:rFonts w:ascii="Arial" w:eastAsia="Calibri" w:hAnsi="Arial" w:cs="Arial"/>
          <w:color w:val="111111"/>
          <w:sz w:val="24"/>
          <w:szCs w:val="24"/>
        </w:rPr>
        <w:t>Ecco ora altre verità che sono di conferma a quanto Gesù ha finora detto. Anche queste è necessario che vengano comprese con ogni luce di Spirito Santo.</w:t>
      </w:r>
    </w:p>
    <w:p w14:paraId="5CBE5C3F" w14:textId="77777777" w:rsidR="005E5FA3" w:rsidRPr="005E5FA3" w:rsidRDefault="005E5FA3" w:rsidP="005E5FA3">
      <w:pPr>
        <w:spacing w:after="120" w:line="240" w:lineRule="auto"/>
        <w:jc w:val="both"/>
        <w:rPr>
          <w:rFonts w:ascii="Arial" w:eastAsia="Calibri" w:hAnsi="Arial" w:cs="Arial"/>
          <w:color w:val="111111"/>
          <w:sz w:val="24"/>
          <w:szCs w:val="24"/>
        </w:rPr>
      </w:pPr>
      <w:r w:rsidRPr="005E5FA3">
        <w:rPr>
          <w:rFonts w:ascii="Arial" w:eastAsia="Calibri" w:hAnsi="Arial" w:cs="Arial"/>
          <w:color w:val="111111"/>
          <w:sz w:val="24"/>
          <w:szCs w:val="24"/>
        </w:rPr>
        <w:t xml:space="preserve">Prima verità: </w:t>
      </w:r>
      <w:r w:rsidRPr="005E5FA3">
        <w:rPr>
          <w:rFonts w:ascii="Arial" w:eastAsia="Calibri" w:hAnsi="Arial" w:cs="Arial"/>
          <w:i/>
          <w:iCs/>
          <w:color w:val="111111"/>
          <w:sz w:val="24"/>
          <w:szCs w:val="24"/>
        </w:rPr>
        <w:t>“Chiunque infatti fa il male, odia la luce”.</w:t>
      </w:r>
      <w:r w:rsidRPr="005E5FA3">
        <w:rPr>
          <w:rFonts w:ascii="Arial" w:eastAsia="Calibri" w:hAnsi="Arial" w:cs="Arial"/>
          <w:color w:val="111111"/>
          <w:sz w:val="24"/>
          <w:szCs w:val="24"/>
        </w:rPr>
        <w:t xml:space="preserve"> Cosa ci vuole insegnare lo Spirito Santo attraverso questa rivelazione? Ecco la risposta: il male è tenebra. La tenebra ama la tenebra. La tenebra non può amare la luce. Neanche è neutra dinanzi alla luce. Essa odia la luce. Poiché la odia. la vuole distruggere. Poiché la luce svela le tenebre, le tenebre devono spegnere la luce, qualsiasi luce discenda dal cielo. Padre dell’odio è Satana ed essendo odio è anche invidia. Poiché non vuole che qualcuno si salvi, ma vuole che tutti finiscano nelle tenebre eterne, per naturale logica di peccato, non vuole neanche che qualcuno viva di luce, nella luce, per la luce. Perché la sua volontà si compia, si scaglia contro ogni fonte di luce che discende dal cielo per distruggerla. Se lui distrugge la luce, il mondo rimane nelle tenebre e lui diviene il signore del mondo. </w:t>
      </w:r>
    </w:p>
    <w:p w14:paraId="0DE5D5AD" w14:textId="77777777" w:rsidR="005E5FA3" w:rsidRPr="005E5FA3" w:rsidRDefault="005E5FA3" w:rsidP="005E5FA3">
      <w:pPr>
        <w:spacing w:after="120" w:line="240" w:lineRule="auto"/>
        <w:jc w:val="both"/>
        <w:rPr>
          <w:rFonts w:ascii="Arial" w:eastAsia="Calibri" w:hAnsi="Arial" w:cs="Arial"/>
          <w:color w:val="111111"/>
          <w:sz w:val="24"/>
          <w:szCs w:val="24"/>
        </w:rPr>
      </w:pPr>
      <w:r w:rsidRPr="005E5FA3">
        <w:rPr>
          <w:rFonts w:ascii="Arial" w:eastAsia="Calibri" w:hAnsi="Arial" w:cs="Arial"/>
          <w:color w:val="111111"/>
          <w:sz w:val="24"/>
          <w:szCs w:val="24"/>
        </w:rPr>
        <w:t xml:space="preserve">Il primo tentato è il papa. Essendo Lui luce per tutta la Chiesa, se Satana riescirà a spegnere la sua luce e farlo divenire voce delle sue tenebre, tutta la Chiesa sarà avvolta da una nuvola di tenebra. Se conquista un vescovo, tutta la sua diocesi sarà avvolta da una nuvola di tenebra. Se conquista un parroco, tutta la parrocchia sarà avvolta da una nuvola di tenebra. Questa verità va applicata a ogni persona che sta in alto. Lui sempre mira a conquistare chi sta in alto. Conquistando chi sta in alto, conquista anche chi sta in basso. Per questo lui lavora senza sosta perché si eleggano papi, vescovi, parrochi, capi di stato, capi </w:t>
      </w:r>
      <w:r w:rsidRPr="005E5FA3">
        <w:rPr>
          <w:rFonts w:ascii="Arial" w:eastAsia="Calibri" w:hAnsi="Arial" w:cs="Arial"/>
          <w:color w:val="111111"/>
          <w:sz w:val="24"/>
          <w:szCs w:val="24"/>
        </w:rPr>
        <w:lastRenderedPageBreak/>
        <w:t xml:space="preserve">di governo, e ogni altro capo secondo le sue tenebre. Avendo i suoi “angeli di carne” nei posti di comando, lui potrà farli governare dalle tenebre a suo piacimento. Mai dobbiamo dimenticare la rivelazione fatta dallo Spirito Santo per bocca di Paolo: </w:t>
      </w:r>
      <w:r w:rsidRPr="005E5FA3">
        <w:rPr>
          <w:rFonts w:ascii="Arial" w:eastAsia="Calibri" w:hAnsi="Arial" w:cs="Arial"/>
          <w:i/>
          <w:iCs/>
          <w:color w:val="111111"/>
          <w:sz w:val="24"/>
          <w:szCs w:val="24"/>
        </w:rPr>
        <w:t>“Satana di veste da angelo di luce per la rovina dei credenti”.</w:t>
      </w:r>
      <w:r w:rsidRPr="005E5FA3">
        <w:rPr>
          <w:rFonts w:ascii="Arial" w:eastAsia="Calibri" w:hAnsi="Arial" w:cs="Arial"/>
          <w:color w:val="111111"/>
          <w:sz w:val="24"/>
          <w:szCs w:val="24"/>
        </w:rPr>
        <w:t xml:space="preserve"> Ma anche mai dobbiamo dimenticare la Parola di Gesù: </w:t>
      </w:r>
      <w:r w:rsidRPr="005E5FA3">
        <w:rPr>
          <w:rFonts w:ascii="Arial" w:eastAsia="Calibri" w:hAnsi="Arial" w:cs="Arial"/>
          <w:i/>
          <w:iCs/>
          <w:color w:val="111111"/>
          <w:sz w:val="24"/>
          <w:szCs w:val="24"/>
        </w:rPr>
        <w:t>“Molti sono i ladri, i briganti, i mercenari che hanno guidato, guidano, guideranno il suo gregge”</w:t>
      </w:r>
      <w:r w:rsidRPr="005E5FA3">
        <w:rPr>
          <w:rFonts w:ascii="Arial" w:eastAsia="Calibri" w:hAnsi="Arial" w:cs="Arial"/>
          <w:color w:val="111111"/>
          <w:sz w:val="24"/>
          <w:szCs w:val="24"/>
        </w:rPr>
        <w:t>. Quando il pastore non è bocca dello Spirito Santo in Cristo, con Cristo, per Cristo, diviene bocca della falsità e della menzogna di Satana. Sappiamo che con Gesù tutto il potente odio delle tenebre si è abbattuto su di Lui giungendo fino alla sua crocifissione. Questo stesso odio sempre si abbattere sui suoi discepoli, che per opera dello Spirito Santo, rimangono vera Luce in Cristo, con Cristo, per Cristo. L’odio non conosce nessuno. Dove c’è Luce, lì c’è l’odio.</w:t>
      </w:r>
    </w:p>
    <w:p w14:paraId="4542F9D5" w14:textId="77777777" w:rsidR="005E5FA3" w:rsidRPr="005E5FA3" w:rsidRDefault="005E5FA3" w:rsidP="005E5FA3">
      <w:pPr>
        <w:spacing w:after="120" w:line="240" w:lineRule="auto"/>
        <w:jc w:val="both"/>
        <w:rPr>
          <w:rFonts w:ascii="Arial" w:eastAsia="Calibri" w:hAnsi="Arial" w:cs="Arial"/>
          <w:color w:val="111111"/>
          <w:sz w:val="24"/>
          <w:szCs w:val="24"/>
        </w:rPr>
      </w:pPr>
      <w:r w:rsidRPr="005E5FA3">
        <w:rPr>
          <w:rFonts w:ascii="Arial" w:eastAsia="Calibri" w:hAnsi="Arial" w:cs="Arial"/>
          <w:color w:val="111111"/>
          <w:sz w:val="24"/>
          <w:szCs w:val="24"/>
        </w:rPr>
        <w:t xml:space="preserve">Seconda verità: </w:t>
      </w:r>
      <w:bookmarkStart w:id="308" w:name="_Hlk199411484"/>
      <w:r w:rsidRPr="005E5FA3">
        <w:rPr>
          <w:rFonts w:ascii="Arial" w:eastAsia="Calibri" w:hAnsi="Arial" w:cs="Arial"/>
          <w:i/>
          <w:iCs/>
          <w:color w:val="111111"/>
          <w:sz w:val="24"/>
          <w:szCs w:val="24"/>
        </w:rPr>
        <w:t>“E non viene alla luce perché le sue opere non vengano riprovate”</w:t>
      </w:r>
      <w:r w:rsidRPr="005E5FA3">
        <w:rPr>
          <w:rFonts w:ascii="Arial" w:eastAsia="Calibri" w:hAnsi="Arial" w:cs="Arial"/>
          <w:color w:val="111111"/>
          <w:sz w:val="24"/>
          <w:szCs w:val="24"/>
        </w:rPr>
        <w:t xml:space="preserve">. </w:t>
      </w:r>
      <w:bookmarkEnd w:id="308"/>
      <w:r w:rsidRPr="005E5FA3">
        <w:rPr>
          <w:rFonts w:ascii="Arial" w:eastAsia="Calibri" w:hAnsi="Arial" w:cs="Arial"/>
          <w:color w:val="111111"/>
          <w:sz w:val="24"/>
          <w:szCs w:val="24"/>
        </w:rPr>
        <w:t>Chi ama le tenebre, vuole rimanere nelle tenebre. Non vuole che le sue opere vengano riprovate. Vuole che vengano approvate. Riprovando tutte le sue opere di tenebre, non riprova solo le sue opere, riprova le opere del mondo intero. Se riprova le opere delle tenebre del mondo intero, le tenebre del mondo intero si abbatteranno contro di lui per toglierlo di mezzo. Le tenebre non amano che le loro opere vengano riprovate, vengano dichiarate opere di tenebra e non di luce, opere di male e non di bene, opere di falsità e non di verità, opere dell’antivangelo e non del Vangelo, opera dei figli del diavolo e non dei figli di Dio. Chi ama le sue opere di tenebre, dalle tenebre è anche reso schiavo e prigioniero. È a causa di questa schiavitù che diviene impossibile passare nella luce. Riprovare le proprie opere di tenebre significa dichiarare le tenebre, tenebre e la luce, luce. Le tenebre non possono riprovare le loro opere. Si possono riprovare con la potentissima grazia di Cristo Gesù, frutto anche di ogni membro del corpo di Cristo che si offre in olocausto a Dio per divenire in Cristo un solo sacrificio per la conversione di molti cuori.</w:t>
      </w:r>
    </w:p>
    <w:p w14:paraId="35772BC2" w14:textId="77777777" w:rsidR="005E5FA3" w:rsidRPr="005E5FA3" w:rsidRDefault="005E5FA3" w:rsidP="005E5FA3">
      <w:pPr>
        <w:spacing w:after="120" w:line="240" w:lineRule="auto"/>
        <w:jc w:val="both"/>
        <w:rPr>
          <w:rFonts w:ascii="Arial" w:eastAsia="Calibri" w:hAnsi="Arial" w:cs="Arial"/>
          <w:color w:val="111111"/>
          <w:sz w:val="24"/>
          <w:szCs w:val="24"/>
        </w:rPr>
      </w:pPr>
      <w:r w:rsidRPr="005E5FA3">
        <w:rPr>
          <w:rFonts w:ascii="Arial" w:eastAsia="Calibri" w:hAnsi="Arial" w:cs="Arial"/>
          <w:color w:val="111111"/>
          <w:sz w:val="24"/>
          <w:szCs w:val="24"/>
        </w:rPr>
        <w:t xml:space="preserve">Entriamo più in profondità: Dopo il peccato di Adamo e di Eva, Dio dona a Caino il suo primo comando, donandolo a Caino, lo dona ad ogni altro uomo: </w:t>
      </w:r>
      <w:r w:rsidRPr="005E5FA3">
        <w:rPr>
          <w:rFonts w:ascii="Arial" w:eastAsia="Calibri" w:hAnsi="Arial" w:cs="Arial"/>
          <w:i/>
          <w:iCs/>
          <w:color w:val="111111"/>
          <w:sz w:val="24"/>
          <w:szCs w:val="24"/>
        </w:rPr>
        <w:t xml:space="preserve">“Il Signore disse allora a Caino: «Perché sei irritato e perché è abbattuto il tuo volto? Se agisci bene, non dovresti forse tenerlo alto? Ma se non agisci bene, il peccato è accovacciato alla tua porta; verso di te è il suo istinto, e tu lo dominerai»” (Gen 4,6-7). </w:t>
      </w:r>
      <w:r w:rsidRPr="005E5FA3">
        <w:rPr>
          <w:rFonts w:ascii="Arial" w:eastAsia="Calibri" w:hAnsi="Arial" w:cs="Arial"/>
          <w:color w:val="111111"/>
          <w:sz w:val="24"/>
          <w:szCs w:val="24"/>
        </w:rPr>
        <w:t>Caino non ha riprovato la sua invidia. La sua invidia si consumò nell’uccisione del fratello. Anziché governare l’istinto del peccato, da esso si lasciò governare. Ora che compie le opere delle tenebre, lui è governato dagli istinti del peccato. Più pecca e più le catene divengono pesanti e avvolgenti fino a essere lui totalmente avvolto e governato dai suoi istinti. Più ci si lascia avvolgere e più la coscienza del bene e del male viene soffocata, giungendo fino alla sua completa estirpazione. Quali sono i frutti di questa estirpazione? La dichiarazione che il male è bene. Se però il male è bene, tutto ciò che finora è stato detto bene va eliminato. Di questo bene non deve esistere neanche il ricordo.</w:t>
      </w:r>
    </w:p>
    <w:p w14:paraId="37D680FA" w14:textId="77777777" w:rsidR="005E5FA3" w:rsidRPr="005E5FA3" w:rsidRDefault="005E5FA3" w:rsidP="005E5FA3">
      <w:pPr>
        <w:spacing w:after="120" w:line="240" w:lineRule="auto"/>
        <w:jc w:val="both"/>
        <w:rPr>
          <w:rFonts w:ascii="Arial" w:eastAsia="Calibri" w:hAnsi="Arial" w:cs="Arial"/>
          <w:color w:val="111111"/>
          <w:sz w:val="24"/>
          <w:szCs w:val="24"/>
        </w:rPr>
      </w:pPr>
      <w:r w:rsidRPr="005E5FA3">
        <w:rPr>
          <w:rFonts w:ascii="Arial" w:eastAsia="Calibri" w:hAnsi="Arial" w:cs="Arial"/>
          <w:color w:val="111111"/>
          <w:sz w:val="24"/>
          <w:szCs w:val="24"/>
        </w:rPr>
        <w:t xml:space="preserve">Ecco dove siamo giunti oggi: Il vero Dio va eliminato. Il vero Cristo va eliminato. Il vero Spirito Santo va eliminato. La vera Vergine Maria va eliminata. La vera Chiesa va eliminata. Il vero Vangelo va eliminato. La vera Rivelazione va eliminata. La vera teologia va eliminata in ogni sua parte. Il vero Apostolo va </w:t>
      </w:r>
      <w:r w:rsidRPr="005E5FA3">
        <w:rPr>
          <w:rFonts w:ascii="Arial" w:eastAsia="Calibri" w:hAnsi="Arial" w:cs="Arial"/>
          <w:color w:val="111111"/>
          <w:sz w:val="24"/>
          <w:szCs w:val="24"/>
        </w:rPr>
        <w:lastRenderedPageBreak/>
        <w:t xml:space="preserve">eliminato. La vera famiglia va eliminata. Tutto ciò che è verità che discende dal cielo dovrà essere eliminata. È questo significato che contengono in sé le Parole della Vergine Maria, quando dice: </w:t>
      </w:r>
      <w:r w:rsidRPr="005E5FA3">
        <w:rPr>
          <w:rFonts w:ascii="Arial" w:eastAsia="Calibri" w:hAnsi="Arial" w:cs="Arial"/>
          <w:i/>
          <w:iCs/>
          <w:color w:val="111111"/>
          <w:sz w:val="24"/>
          <w:szCs w:val="24"/>
        </w:rPr>
        <w:t>“Il mondo ha dimenticato la Parola del Figlio mio”.</w:t>
      </w:r>
      <w:r w:rsidRPr="005E5FA3">
        <w:rPr>
          <w:rFonts w:ascii="Arial" w:eastAsia="Calibri" w:hAnsi="Arial" w:cs="Arial"/>
          <w:color w:val="111111"/>
          <w:sz w:val="24"/>
          <w:szCs w:val="24"/>
        </w:rPr>
        <w:t xml:space="preserve"> Il mondo è passato nella falsità. Il mondo ha dimentico il vero Dio, il vero Cristo Gesù, il vero Spirito Santo, la vera Madre di Dio, la vera Chiesa, il vero Vangelo, la vera Rivelazione, la vera Teologia, il vero Apostolo del Signore, la vera Luce. Il mondo non vuole che questa dimenticanza della verità venga tolta da esso e per questo ha tolto da esso quanti questa dimenticanza volevano togliere, portando nel mondo la vera Parola del vero Cristo Gesù nella purissima verità dello Spirito Santo. Ecco perché chi compie le opere delle tenebre mai riproverà le sue opere. Le sue opere ormai sono del mondo e il mondo ma riproverà le sue opere e mai permetterà che le sue opere vengano riprovate. Chi si consegna al peccato è schiavo del peccato e il peccato lo tiene legato con pesantissime catene che nessuno potrà mai spezzare se non solo Gesù Signore. Queste catene cono composte da una legione di diavoli e quanti sono avvolti da questa legione di diavoli sono un tutto simile all’indemoniato che si trovava nel territorio dei Gadarèni. Solo Gesù lo ha potuto slegare e liberare.</w:t>
      </w:r>
    </w:p>
    <w:p w14:paraId="3B1EC5F2" w14:textId="77777777" w:rsidR="005E5FA3" w:rsidRPr="005E5FA3" w:rsidRDefault="005E5FA3" w:rsidP="005E5FA3">
      <w:pPr>
        <w:spacing w:after="120" w:line="240" w:lineRule="auto"/>
        <w:jc w:val="both"/>
        <w:rPr>
          <w:rFonts w:ascii="Arial" w:eastAsia="Calibri" w:hAnsi="Arial" w:cs="Arial"/>
          <w:color w:val="111111"/>
          <w:sz w:val="24"/>
          <w:szCs w:val="24"/>
        </w:rPr>
      </w:pPr>
      <w:r w:rsidRPr="005E5FA3">
        <w:rPr>
          <w:rFonts w:ascii="Arial" w:eastAsia="Calibri" w:hAnsi="Arial" w:cs="Arial"/>
          <w:color w:val="111111"/>
          <w:sz w:val="24"/>
          <w:szCs w:val="24"/>
        </w:rPr>
        <w:t xml:space="preserve">Ora sappiamo perché </w:t>
      </w:r>
      <w:r w:rsidRPr="005E5FA3">
        <w:rPr>
          <w:rFonts w:ascii="Arial" w:eastAsia="Calibri" w:hAnsi="Arial" w:cs="Arial"/>
          <w:i/>
          <w:iCs/>
          <w:color w:val="111111"/>
          <w:sz w:val="24"/>
          <w:szCs w:val="24"/>
        </w:rPr>
        <w:t>chiunque fa il male non viene alla luce:</w:t>
      </w:r>
      <w:r w:rsidRPr="005E5FA3">
        <w:rPr>
          <w:rFonts w:ascii="Calibri" w:eastAsia="Calibri" w:hAnsi="Calibri" w:cs="Times New Roman"/>
          <w:i/>
          <w:iCs/>
        </w:rPr>
        <w:t xml:space="preserve"> </w:t>
      </w:r>
      <w:r w:rsidRPr="005E5FA3">
        <w:rPr>
          <w:rFonts w:ascii="Arial" w:eastAsia="Calibri" w:hAnsi="Arial" w:cs="Arial"/>
          <w:i/>
          <w:iCs/>
          <w:color w:val="111111"/>
          <w:sz w:val="24"/>
          <w:szCs w:val="24"/>
        </w:rPr>
        <w:t xml:space="preserve">“Non viene alla luce perché le sue opere non vengano riprovate”. </w:t>
      </w:r>
      <w:r w:rsidRPr="005E5FA3">
        <w:rPr>
          <w:rFonts w:ascii="Arial" w:eastAsia="Calibri" w:hAnsi="Arial" w:cs="Arial"/>
          <w:color w:val="111111"/>
          <w:sz w:val="24"/>
          <w:szCs w:val="24"/>
        </w:rPr>
        <w:t xml:space="preserve">La legione di diavoli che tiene legato chi fa il male, mai permetterà che il suo schiavo venga alla luce. Sarebbe vittoria sulla legione. Questo mai sarà possibile. Per sconfiggere la legione ci vuole l’uomo forte e l’uomo forte è uno solo: Cristo Gesù. Viene Lui, dice una Parola ed è la liberazione. Il liberato se vuole rimanere liberato, deve rimanere in Cristo e vivere per Cristo, con Cristo, vivendo di Cristo. Deve dimorare nella sua Parola. Se esce da Cristo e dalla sua Parola, all’istante è conquistato dalla legione, perché uscire da Cristo e dalla sua Parola è sempre peccato e sempre riconquista della legione. Le parole di Gesù sono per noi di divina e immortale chiarezza: </w:t>
      </w:r>
      <w:r w:rsidRPr="005E5FA3">
        <w:rPr>
          <w:rFonts w:ascii="Arial" w:eastAsia="Calibri" w:hAnsi="Arial" w:cs="Arial"/>
          <w:i/>
          <w:iCs/>
          <w:color w:val="111111"/>
          <w:sz w:val="24"/>
          <w:szCs w:val="24"/>
        </w:rPr>
        <w:t xml:space="preserve">“Quando lo spirito impuro esce dall’uomo, si aggira per luoghi deserti cercando sollievo, ma non ne trova. Allora dice: “Ritornerò nella mia casa, da cui sono uscito”. E, venuto, la trova vuota, spazzata e adorna. Allora va, prende con sé altri sette spiriti peggiori di lui, vi entrano e vi prendono dimora; e l’ultima condizione di quell’uomo diventa peggiore della prima. Così avverrà anche a questa generazione malvagia» (Mt 12,42-45). </w:t>
      </w:r>
    </w:p>
    <w:p w14:paraId="269CA790" w14:textId="77777777" w:rsidR="005E5FA3" w:rsidRPr="005E5FA3" w:rsidRDefault="005E5FA3" w:rsidP="005E5FA3">
      <w:pPr>
        <w:spacing w:after="120" w:line="240" w:lineRule="auto"/>
        <w:jc w:val="both"/>
        <w:rPr>
          <w:rFonts w:ascii="Arial" w:eastAsia="Calibri" w:hAnsi="Arial" w:cs="Arial"/>
          <w:color w:val="111111"/>
          <w:sz w:val="24"/>
          <w:szCs w:val="24"/>
        </w:rPr>
      </w:pPr>
      <w:r w:rsidRPr="005E5FA3">
        <w:rPr>
          <w:rFonts w:ascii="Arial" w:eastAsia="Calibri" w:hAnsi="Arial" w:cs="Arial"/>
          <w:color w:val="111111"/>
          <w:sz w:val="24"/>
          <w:szCs w:val="24"/>
        </w:rPr>
        <w:t xml:space="preserve">La condizione spirituale dell’uomo di oggi è tremendamente tragica. Anzi molto di più. È catastroficamente tragica. Non esiste il vero bene. Non esiste il peccato. Non esiste l’inferno. Esiste un falso Dio che ci accoglie tutti nel suo regno di luce. Se fosse così avremmo ancora un qualche speranza. Ciò che è veramente punto di non ritorno è l’introduzione del male nella Chiesa di Cristo Gesù, introduzione chiesta sotto il nome di accoglienza, snaturando così la verità stessa della vera Chiesa di Cristo Gesù, chiamata ad accogliere tutti nella conversione e nella fede in Cristo Gesù. Se la fede e la non fede in Cristo è il principio che determinata chi muore e chi vive, non si vede proprio come questo principio posto dallo Spirito Santo possa essere modificato. Oggi tutto deve essere confuso, indeterminato, indistinto. Tutto deve essere mescolato. Anche tra luce e tenebre non vi dovrà essere alcuna distinzione. La Chiesa è luce e anche i suoi figli sono figli della luce. Se la Chiesa accoglie nel suo seno i figli delle tenebre e i figli del diavolo allora essa ha già cambiato natura, da natura di luce e divenuto natura di tenebra. </w:t>
      </w:r>
      <w:r w:rsidRPr="005E5FA3">
        <w:rPr>
          <w:rFonts w:ascii="Arial" w:eastAsia="Calibri" w:hAnsi="Arial" w:cs="Arial"/>
          <w:color w:val="111111"/>
          <w:sz w:val="24"/>
          <w:szCs w:val="24"/>
        </w:rPr>
        <w:lastRenderedPageBreak/>
        <w:t xml:space="preserve">Se è natura di luce deve aiutare il mondo ha divenire natura di Luce con la predicazione del Vangelo, con la richiesta esplicita della conversione e della fede, con la grazia dei sacramenti, che sono segni della fede, non della non fede. Ma anche i sacramenti si stanno trasformando in segni della non fede. Allo stesso modo, anche il cristiano da luce del mondo si sta trasformando in tenebra per la Chiesa e per il mondo. </w:t>
      </w:r>
    </w:p>
    <w:p w14:paraId="62D50033" w14:textId="77777777" w:rsidR="005E5FA3" w:rsidRPr="005E5FA3" w:rsidRDefault="005E5FA3" w:rsidP="005E5FA3">
      <w:pPr>
        <w:spacing w:after="120" w:line="240" w:lineRule="auto"/>
        <w:jc w:val="both"/>
        <w:rPr>
          <w:rFonts w:ascii="Arial" w:eastAsia="Calibri" w:hAnsi="Arial" w:cs="Arial"/>
          <w:color w:val="111111"/>
          <w:sz w:val="24"/>
          <w:szCs w:val="24"/>
        </w:rPr>
      </w:pPr>
      <w:r w:rsidRPr="005E5FA3">
        <w:rPr>
          <w:rFonts w:ascii="Arial" w:eastAsia="Calibri" w:hAnsi="Arial" w:cs="Arial"/>
          <w:color w:val="111111"/>
          <w:sz w:val="24"/>
          <w:szCs w:val="24"/>
        </w:rPr>
        <w:t>È sempre bene ricordarci cosa rivela lo Spirito Santo per bocca dell’Apostolo Paolo, nella Seconda Lettera ai Corinzi:</w:t>
      </w:r>
      <w:r w:rsidRPr="005E5FA3">
        <w:rPr>
          <w:rFonts w:ascii="Arial" w:eastAsia="Calibri" w:hAnsi="Arial" w:cs="Arial"/>
          <w:i/>
          <w:iCs/>
          <w:color w:val="111111"/>
          <w:sz w:val="24"/>
          <w:szCs w:val="24"/>
        </w:rPr>
        <w:t xml:space="preserve"> “La nostra bocca vi ha parlato francamente, Corinzi; il nostro cuore si è tutto aperto per voi. In noi certo non siete allo stretto; è nei vostri cuori che siete allo stretto. Io parlo come a figli: rendeteci il contraccambio, apritevi anche voi! Non lasciatevi legare al giogo estraneo dei non credenti. Quale rapporto infatti può esservi fra giustizia e iniquità, o quale comunione fra luce e tenebre? Quale intesa fra Cristo e Bèliar, o quale collaborazione fra credente e non credente? Quale accordo fra tempio di Dio e idoli? Noi siamo infatti il tempio del Dio vivente, come Dio stesso ha detto: Abiterò in mezzo a loro e con loro camminerò e sarò il loro Dio, ed essi saranno il mio popolo. Perciò uscite di mezzo a loro e separatevi, dice il Signore, non toccate nulla d’impuro. E io vi accoglierò e sarò per voi un padre e voi sarete per me figli e figlie, dice il Signore onnipotente (2Cor 6,11-18). </w:t>
      </w:r>
      <w:r w:rsidRPr="005E5FA3">
        <w:rPr>
          <w:rFonts w:ascii="Arial" w:eastAsia="Calibri" w:hAnsi="Arial" w:cs="Arial"/>
          <w:color w:val="111111"/>
          <w:sz w:val="24"/>
          <w:szCs w:val="24"/>
        </w:rPr>
        <w:t>Lo Spirito Santo ci dia anche la sua intelligenza per comprendere.</w:t>
      </w:r>
    </w:p>
    <w:p w14:paraId="207589E8" w14:textId="77777777" w:rsidR="005E5FA3" w:rsidRPr="005E5FA3" w:rsidRDefault="005E5FA3" w:rsidP="005E5FA3">
      <w:pPr>
        <w:spacing w:after="120" w:line="240" w:lineRule="auto"/>
        <w:jc w:val="both"/>
        <w:rPr>
          <w:rFonts w:ascii="Arial" w:eastAsia="Calibri" w:hAnsi="Arial" w:cs="Arial"/>
          <w:i/>
          <w:iCs/>
          <w:color w:val="111111"/>
          <w:sz w:val="24"/>
          <w:szCs w:val="24"/>
        </w:rPr>
      </w:pPr>
      <w:r w:rsidRPr="005E5FA3">
        <w:rPr>
          <w:rFonts w:ascii="Arial" w:eastAsia="Calibri" w:hAnsi="Arial" w:cs="Arial"/>
          <w:color w:val="111111"/>
          <w:sz w:val="24"/>
          <w:szCs w:val="24"/>
        </w:rPr>
        <w:t xml:space="preserve">Terza verità: </w:t>
      </w:r>
      <w:r w:rsidRPr="005E5FA3">
        <w:rPr>
          <w:rFonts w:ascii="Arial" w:eastAsia="Calibri" w:hAnsi="Arial" w:cs="Arial"/>
          <w:i/>
          <w:iCs/>
          <w:color w:val="111111"/>
          <w:sz w:val="24"/>
          <w:szCs w:val="24"/>
        </w:rPr>
        <w:t>“Invece chi fa la verità viene verso la luce”</w:t>
      </w:r>
      <w:r w:rsidRPr="005E5FA3">
        <w:rPr>
          <w:rFonts w:ascii="Arial" w:eastAsia="Calibri" w:hAnsi="Arial" w:cs="Arial"/>
          <w:color w:val="111111"/>
          <w:sz w:val="24"/>
          <w:szCs w:val="24"/>
        </w:rPr>
        <w:t xml:space="preserve">. So badi bene. Non è detto: </w:t>
      </w:r>
      <w:r w:rsidRPr="005E5FA3">
        <w:rPr>
          <w:rFonts w:ascii="Arial" w:eastAsia="Calibri" w:hAnsi="Arial" w:cs="Arial"/>
          <w:i/>
          <w:iCs/>
          <w:color w:val="111111"/>
          <w:sz w:val="24"/>
          <w:szCs w:val="24"/>
        </w:rPr>
        <w:t>“Chi dice la verità viene alla luce”.</w:t>
      </w:r>
      <w:r w:rsidRPr="005E5FA3">
        <w:rPr>
          <w:rFonts w:ascii="Arial" w:eastAsia="Calibri" w:hAnsi="Arial" w:cs="Arial"/>
          <w:color w:val="111111"/>
          <w:sz w:val="24"/>
          <w:szCs w:val="24"/>
        </w:rPr>
        <w:t xml:space="preserve"> Dice invece : </w:t>
      </w:r>
      <w:r w:rsidRPr="005E5FA3">
        <w:rPr>
          <w:rFonts w:ascii="Arial" w:eastAsia="Calibri" w:hAnsi="Arial" w:cs="Arial"/>
          <w:i/>
          <w:iCs/>
          <w:color w:val="111111"/>
          <w:sz w:val="24"/>
          <w:szCs w:val="24"/>
        </w:rPr>
        <w:t>Chi fa la verità viene alla luce”.</w:t>
      </w:r>
      <w:r w:rsidRPr="005E5FA3">
        <w:rPr>
          <w:rFonts w:ascii="Arial" w:eastAsia="Calibri" w:hAnsi="Arial" w:cs="Arial"/>
          <w:color w:val="111111"/>
          <w:sz w:val="24"/>
          <w:szCs w:val="24"/>
        </w:rPr>
        <w:t xml:space="preserve"> Chi fa la verità? Fa la verità chi trasforma la Parola del Signore in sua vita, prestando ad essa una obbedienza plenaria, mai parziale, con amore che coinvolge tutto il corpo, l’anima e lo spirito, con conoscenza perfetta della volontà del Signore. L’obbedienza va data senza commistioni con altre parole. Ogni altra parola dovrà essere portata nel</w:t>
      </w:r>
      <w:r w:rsidRPr="005E5FA3">
        <w:rPr>
          <w:rFonts w:ascii="Arial" w:eastAsia="Calibri" w:hAnsi="Arial" w:cs="Arial"/>
          <w:i/>
          <w:iCs/>
          <w:color w:val="111111"/>
          <w:sz w:val="24"/>
          <w:szCs w:val="24"/>
        </w:rPr>
        <w:t xml:space="preserve"> “discretorio del Vangelo e dello Spirito Santo”</w:t>
      </w:r>
      <w:r w:rsidRPr="005E5FA3">
        <w:rPr>
          <w:rFonts w:ascii="Arial" w:eastAsia="Calibri" w:hAnsi="Arial" w:cs="Arial"/>
          <w:color w:val="111111"/>
          <w:sz w:val="24"/>
          <w:szCs w:val="24"/>
        </w:rPr>
        <w:t xml:space="preserve">, per togliere da essa tutto ciò che non appartiene né al Vangelo e né allo Spirito Santo. Oggi essendo tutto mescolato, cosa è verità e cosa è falsità? Cosa è Vangelo e cosa non è Vangelo? Chi è vero Dio e chi vero Dio non è? Avendo espulso dal cuore la verità, impossibile conoscere cosa è falsità e ogni falsità è divenuta verità. Se la Chiesa non è più luce delle genti a che serve escludere da essa le tenebre? Anche le tenebre vanno accolte nella Chiesa di tenebre. </w:t>
      </w:r>
    </w:p>
    <w:p w14:paraId="583859E7" w14:textId="77777777" w:rsidR="005E5FA3" w:rsidRPr="005E5FA3" w:rsidRDefault="005E5FA3" w:rsidP="005E5FA3">
      <w:pPr>
        <w:spacing w:after="120" w:line="240" w:lineRule="auto"/>
        <w:jc w:val="both"/>
        <w:rPr>
          <w:rFonts w:ascii="Arial" w:eastAsia="Calibri" w:hAnsi="Arial" w:cs="Arial"/>
          <w:color w:val="111111"/>
          <w:sz w:val="24"/>
          <w:szCs w:val="24"/>
        </w:rPr>
      </w:pPr>
      <w:r w:rsidRPr="005E5FA3">
        <w:rPr>
          <w:rFonts w:ascii="Arial" w:eastAsia="Calibri" w:hAnsi="Arial" w:cs="Arial"/>
          <w:color w:val="111111"/>
          <w:sz w:val="24"/>
          <w:szCs w:val="24"/>
        </w:rPr>
        <w:t xml:space="preserve">Quarta verità: </w:t>
      </w:r>
      <w:r w:rsidRPr="005E5FA3">
        <w:rPr>
          <w:rFonts w:ascii="Arial" w:eastAsia="Calibri" w:hAnsi="Arial" w:cs="Arial"/>
          <w:i/>
          <w:iCs/>
          <w:color w:val="111111"/>
          <w:sz w:val="24"/>
          <w:szCs w:val="24"/>
        </w:rPr>
        <w:t xml:space="preserve">perché appaia chiaramente che le sue opere sono state fatte in Dio </w:t>
      </w:r>
      <w:r w:rsidRPr="005E5FA3">
        <w:rPr>
          <w:rFonts w:ascii="Arial" w:eastAsia="Calibri" w:hAnsi="Arial" w:cs="Arial"/>
          <w:color w:val="111111"/>
          <w:sz w:val="24"/>
          <w:szCs w:val="24"/>
        </w:rPr>
        <w:t xml:space="preserve">(Gv 3,16-21). Chi fa la verità viene verso la luce con un solo vero fine: perché appaia chiaramente che le sue opere sono state fatte in Dio - </w:t>
      </w:r>
      <w:r w:rsidRPr="005E5FA3">
        <w:rPr>
          <w:rFonts w:ascii="Arial" w:eastAsia="Calibri" w:hAnsi="Arial" w:cs="Arial"/>
          <w:color w:val="000000"/>
          <w:sz w:val="24"/>
          <w:szCs w:val="24"/>
          <w:shd w:val="clear" w:color="auto" w:fill="FFFFFF"/>
        </w:rPr>
        <w:t xml:space="preserve">qui autem facit veritatem, venit ad lucem, ut manifestentur eius opera, quia in Deo sunt facta (Gv 3, 21). </w:t>
      </w:r>
      <w:r w:rsidRPr="005E5FA3">
        <w:rPr>
          <w:rFonts w:ascii="Times New Roman" w:eastAsia="Calibri" w:hAnsi="Times New Roman" w:cs="Times New Roman"/>
          <w:color w:val="111111"/>
          <w:sz w:val="26"/>
          <w:szCs w:val="26"/>
        </w:rPr>
        <w:t>ὁ</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δ</w:t>
      </w:r>
      <w:r w:rsidRPr="005E5FA3">
        <w:rPr>
          <w:rFonts w:ascii="Times New Roman" w:eastAsia="Calibri" w:hAnsi="Times New Roman" w:cs="Times New Roman"/>
          <w:color w:val="111111"/>
          <w:sz w:val="26"/>
          <w:szCs w:val="26"/>
        </w:rPr>
        <w:t>ὲ</w:t>
      </w:r>
      <w:r w:rsidRPr="005E5FA3">
        <w:rPr>
          <w:rFonts w:ascii="PT Serif" w:eastAsia="Calibri" w:hAnsi="PT Serif" w:cs="Times New Roman"/>
          <w:color w:val="111111"/>
          <w:sz w:val="26"/>
          <w:szCs w:val="26"/>
        </w:rPr>
        <w:t xml:space="preserve"> π</w:t>
      </w:r>
      <w:r w:rsidRPr="005E5FA3">
        <w:rPr>
          <w:rFonts w:ascii="Cambria" w:eastAsia="Calibri" w:hAnsi="Cambria" w:cs="Cambria"/>
          <w:color w:val="111111"/>
          <w:sz w:val="26"/>
          <w:szCs w:val="26"/>
        </w:rPr>
        <w:t>οι</w:t>
      </w:r>
      <w:r w:rsidRPr="005E5FA3">
        <w:rPr>
          <w:rFonts w:ascii="Times New Roman" w:eastAsia="Calibri" w:hAnsi="Times New Roman" w:cs="Times New Roman"/>
          <w:color w:val="111111"/>
          <w:sz w:val="26"/>
          <w:szCs w:val="26"/>
        </w:rPr>
        <w:t>ῶ</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ὴ</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ἀ</w:t>
      </w:r>
      <w:r w:rsidRPr="005E5FA3">
        <w:rPr>
          <w:rFonts w:ascii="Cambria" w:eastAsia="Calibri" w:hAnsi="Cambria" w:cs="Cambria"/>
          <w:color w:val="111111"/>
          <w:sz w:val="26"/>
          <w:szCs w:val="26"/>
        </w:rPr>
        <w:t>λήθειαν</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ἔ</w:t>
      </w:r>
      <w:r w:rsidRPr="005E5FA3">
        <w:rPr>
          <w:rFonts w:ascii="Cambria" w:eastAsia="Calibri" w:hAnsi="Cambria" w:cs="Cambria"/>
          <w:color w:val="111111"/>
          <w:sz w:val="26"/>
          <w:szCs w:val="26"/>
        </w:rPr>
        <w:t>ρχεται</w:t>
      </w:r>
      <w:r w:rsidRPr="005E5FA3">
        <w:rPr>
          <w:rFonts w:ascii="PT Serif" w:eastAsia="Calibri" w:hAnsi="PT Serif" w:cs="Times New Roman"/>
          <w:color w:val="111111"/>
          <w:sz w:val="26"/>
          <w:szCs w:val="26"/>
        </w:rPr>
        <w:t xml:space="preserve"> </w:t>
      </w:r>
      <w:r w:rsidRPr="005E5FA3">
        <w:rPr>
          <w:rFonts w:ascii="PT Serif" w:eastAsia="Calibri" w:hAnsi="PT Serif" w:cs="PT Serif"/>
          <w:color w:val="111111"/>
          <w:sz w:val="26"/>
          <w:szCs w:val="26"/>
        </w:rPr>
        <w:t>π</w:t>
      </w:r>
      <w:r w:rsidRPr="005E5FA3">
        <w:rPr>
          <w:rFonts w:ascii="Cambria" w:eastAsia="Calibri" w:hAnsi="Cambria" w:cs="Cambria"/>
          <w:color w:val="111111"/>
          <w:sz w:val="26"/>
          <w:szCs w:val="26"/>
        </w:rPr>
        <w:t>ρ</w:t>
      </w:r>
      <w:r w:rsidRPr="005E5FA3">
        <w:rPr>
          <w:rFonts w:ascii="Times New Roman" w:eastAsia="Calibri" w:hAnsi="Times New Roman" w:cs="Times New Roman"/>
          <w:color w:val="111111"/>
          <w:sz w:val="26"/>
          <w:szCs w:val="26"/>
        </w:rPr>
        <w:t>ὸ</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ὸ</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φ</w:t>
      </w:r>
      <w:r w:rsidRPr="005E5FA3">
        <w:rPr>
          <w:rFonts w:ascii="Times New Roman" w:eastAsia="Calibri" w:hAnsi="Times New Roman" w:cs="Times New Roman"/>
          <w:color w:val="111111"/>
          <w:sz w:val="26"/>
          <w:szCs w:val="26"/>
        </w:rPr>
        <w:t>ῶ</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ἵ</w:t>
      </w:r>
      <w:r w:rsidRPr="005E5FA3">
        <w:rPr>
          <w:rFonts w:ascii="Cambria" w:eastAsia="Calibri" w:hAnsi="Cambria" w:cs="Cambria"/>
          <w:color w:val="111111"/>
          <w:sz w:val="26"/>
          <w:szCs w:val="26"/>
        </w:rPr>
        <w:t>να</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φανερωθ</w:t>
      </w:r>
      <w:r w:rsidRPr="005E5FA3">
        <w:rPr>
          <w:rFonts w:ascii="Times New Roman" w:eastAsia="Calibri" w:hAnsi="Times New Roman" w:cs="Times New Roman"/>
          <w:color w:val="111111"/>
          <w:sz w:val="26"/>
          <w:szCs w:val="26"/>
        </w:rPr>
        <w:t>ῇ</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α</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το</w:t>
      </w:r>
      <w:r w:rsidRPr="005E5FA3">
        <w:rPr>
          <w:rFonts w:ascii="Times New Roman" w:eastAsia="Calibri" w:hAnsi="Times New Roman" w:cs="Times New Roman"/>
          <w:color w:val="111111"/>
          <w:sz w:val="26"/>
          <w:szCs w:val="26"/>
        </w:rPr>
        <w:t>ῦ</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ὰ</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ἔ</w:t>
      </w:r>
      <w:r w:rsidRPr="005E5FA3">
        <w:rPr>
          <w:rFonts w:ascii="Cambria" w:eastAsia="Calibri" w:hAnsi="Cambria" w:cs="Cambria"/>
          <w:color w:val="111111"/>
          <w:sz w:val="26"/>
          <w:szCs w:val="26"/>
        </w:rPr>
        <w:t>ργα</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ὅ</w:t>
      </w:r>
      <w:r w:rsidRPr="005E5FA3">
        <w:rPr>
          <w:rFonts w:ascii="Cambria" w:eastAsia="Calibri" w:hAnsi="Cambria" w:cs="Cambria"/>
          <w:color w:val="111111"/>
          <w:sz w:val="26"/>
          <w:szCs w:val="26"/>
        </w:rPr>
        <w:t>τι</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θε</w:t>
      </w:r>
      <w:r w:rsidRPr="005E5FA3">
        <w:rPr>
          <w:rFonts w:ascii="Times New Roman" w:eastAsia="Calibri" w:hAnsi="Times New Roman" w:cs="Times New Roman"/>
          <w:color w:val="111111"/>
          <w:sz w:val="26"/>
          <w:szCs w:val="26"/>
        </w:rPr>
        <w:t>ῷ</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στιν</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ε</w:t>
      </w:r>
      <w:r w:rsidRPr="005E5FA3">
        <w:rPr>
          <w:rFonts w:ascii="Times New Roman" w:eastAsia="Calibri" w:hAnsi="Times New Roman" w:cs="Times New Roman"/>
          <w:color w:val="111111"/>
          <w:sz w:val="26"/>
          <w:szCs w:val="26"/>
        </w:rPr>
        <w:t>ἰ</w:t>
      </w:r>
      <w:r w:rsidRPr="005E5FA3">
        <w:rPr>
          <w:rFonts w:ascii="Cambria" w:eastAsia="Calibri" w:hAnsi="Cambria" w:cs="Cambria"/>
          <w:color w:val="111111"/>
          <w:sz w:val="26"/>
          <w:szCs w:val="26"/>
        </w:rPr>
        <w:t>ργασ</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ένα</w:t>
      </w:r>
      <w:r w:rsidRPr="005E5FA3">
        <w:rPr>
          <w:rFonts w:ascii="PT Serif" w:eastAsia="Calibri" w:hAnsi="PT Serif" w:cs="Times New Roman"/>
          <w:color w:val="111111"/>
          <w:sz w:val="26"/>
          <w:szCs w:val="26"/>
        </w:rPr>
        <w:t xml:space="preserve"> (Gv 3,21). </w:t>
      </w:r>
      <w:r w:rsidRPr="005E5FA3">
        <w:rPr>
          <w:rFonts w:ascii="Arial" w:eastAsia="Calibri" w:hAnsi="Arial" w:cs="Arial"/>
          <w:color w:val="111111"/>
          <w:sz w:val="24"/>
          <w:szCs w:val="24"/>
        </w:rPr>
        <w:t>Chi fa la verità cammina nella luce, viene nella luce, cresce nella luce, perché appaia, sia reso evidente, perché a tutto in mondo sia manifesto che le sue opere sono fatte in Dio. Qui il discepolo di Gesù raggiunge il vero fine per il quale lui è stato creato: per vivere in Cristo, con Cristo, per Cristo e per rendere a Cristo testimonianza, così che molti altri giungano anche loro alla purissima fede in Cristo Signore, il solo e unico Salvatore e Redentore del mondo.</w:t>
      </w:r>
    </w:p>
    <w:p w14:paraId="04DDDDD8" w14:textId="77777777" w:rsidR="005E5FA3" w:rsidRPr="005E5FA3" w:rsidRDefault="005E5FA3" w:rsidP="005E5FA3">
      <w:pPr>
        <w:spacing w:after="120" w:line="240" w:lineRule="auto"/>
        <w:jc w:val="both"/>
        <w:rPr>
          <w:rFonts w:ascii="Arial" w:eastAsia="Calibri" w:hAnsi="Arial" w:cs="Arial"/>
          <w:color w:val="111111"/>
          <w:sz w:val="24"/>
          <w:szCs w:val="24"/>
        </w:rPr>
      </w:pPr>
      <w:r w:rsidRPr="005E5FA3">
        <w:rPr>
          <w:rFonts w:ascii="Arial" w:eastAsia="Calibri" w:hAnsi="Arial" w:cs="Arial"/>
          <w:color w:val="111111"/>
          <w:sz w:val="24"/>
          <w:szCs w:val="24"/>
        </w:rPr>
        <w:lastRenderedPageBreak/>
        <w:t>Se il cristiano non fa la verità, non viene alla luce. Se non viene alla luce, non può rendere testimonianza a Cristo Gesù. Se non rende testimonianza a Cristo lascia il mondo nelle tenebre. Ma li stesso è tenebra. Chi è luce illumina tutto il mondo con la luce di Cristo Signore. Chi è tenebra, oscura il mondo con le sue tenebre. Se la Chesa è luce, genera molti figli nella luce. Se è tenebra, accoglie nel suo seno i figli delle tenebre, illudendoli che essi sono luce e figli della luce. Un cristiano tenebra e una Chiesa tenebra hanno fallito la loro missione. A questo fallimento oggi tutti siamo esposti. Se però dalla Chiesa si toglie Cristo, non abbiamo più alcun fine da raggiungere, dal momento che il cristiano è chiamato a rendere testimonianza a Cristo Gesù. Anche se tutti dovessero abbandonare Cristo, è obbligo del cristiano in Cristo accendere la luce di Cristo nel mondo intero. Il cristiano è la luce del mondo per illuminare il mondo. Questa la sua verità e questo il fine da perseguire.</w:t>
      </w:r>
    </w:p>
    <w:p w14:paraId="4E9462A9" w14:textId="77777777" w:rsidR="005E5FA3" w:rsidRPr="005E5FA3" w:rsidRDefault="005E5FA3" w:rsidP="005E5FA3">
      <w:pPr>
        <w:spacing w:after="120" w:line="240" w:lineRule="auto"/>
        <w:jc w:val="both"/>
        <w:rPr>
          <w:rFonts w:ascii="Arial" w:eastAsia="Calibri" w:hAnsi="Arial" w:cs="Arial"/>
          <w:color w:val="111111"/>
          <w:sz w:val="24"/>
          <w:szCs w:val="24"/>
        </w:rPr>
      </w:pPr>
    </w:p>
    <w:p w14:paraId="2D99DA44" w14:textId="77777777" w:rsidR="005E5FA3" w:rsidRPr="005E5FA3" w:rsidRDefault="005E5FA3" w:rsidP="005E5FA3">
      <w:pPr>
        <w:pStyle w:val="Titolo2"/>
      </w:pPr>
      <w:bookmarkStart w:id="309" w:name="_Toc218837579"/>
      <w:bookmarkStart w:id="310" w:name="_Toc218975068"/>
      <w:bookmarkStart w:id="311" w:name="_Hlk200111029"/>
      <w:bookmarkStart w:id="312" w:name="_Toc219036206"/>
      <w:r w:rsidRPr="005E5FA3">
        <w:t>CHI NON ONORA IL FIGLIO, NON ONORA IL PADRE CHE LO HA MANDATO</w:t>
      </w:r>
      <w:bookmarkEnd w:id="309"/>
      <w:bookmarkEnd w:id="310"/>
      <w:bookmarkEnd w:id="312"/>
    </w:p>
    <w:p w14:paraId="025739A0" w14:textId="77777777" w:rsidR="005E5FA3" w:rsidRPr="005E5FA3" w:rsidRDefault="005E5FA3" w:rsidP="005E5FA3">
      <w:pPr>
        <w:shd w:val="clear" w:color="auto" w:fill="FFFFFF"/>
        <w:spacing w:after="120" w:line="240" w:lineRule="auto"/>
        <w:jc w:val="center"/>
        <w:rPr>
          <w:rFonts w:ascii="PT Serif" w:eastAsia="Times New Roman" w:hAnsi="PT Serif" w:cs="Times New Roman"/>
          <w:b/>
          <w:bCs/>
          <w:color w:val="111111"/>
          <w:kern w:val="0"/>
          <w:sz w:val="28"/>
          <w:szCs w:val="28"/>
          <w:lang w:eastAsia="it-IT"/>
          <w14:ligatures w14:val="none"/>
        </w:rPr>
      </w:pPr>
      <w:r w:rsidRPr="005E5FA3">
        <w:rPr>
          <w:rFonts w:ascii="Arial" w:eastAsia="Times New Roman" w:hAnsi="Arial" w:cs="Arial"/>
          <w:b/>
          <w:bCs/>
          <w:color w:val="000000"/>
          <w:kern w:val="0"/>
          <w:sz w:val="28"/>
          <w:szCs w:val="28"/>
          <w:lang w:eastAsia="it-IT"/>
          <w14:ligatures w14:val="none"/>
        </w:rPr>
        <w:t xml:space="preserve">Qui non honorificat Filium, non honorificat Patrem, qui misit illum – </w:t>
      </w:r>
      <w:r w:rsidRPr="005E5FA3">
        <w:rPr>
          <w:rFonts w:ascii="Times New Roman" w:eastAsia="Times New Roman" w:hAnsi="Times New Roman" w:cs="Times New Roman"/>
          <w:b/>
          <w:bCs/>
          <w:color w:val="111111"/>
          <w:kern w:val="0"/>
          <w:sz w:val="28"/>
          <w:szCs w:val="28"/>
          <w:lang w:eastAsia="it-IT"/>
          <w14:ligatures w14:val="none"/>
        </w:rPr>
        <w:t>ὁ</w:t>
      </w:r>
      <w:r w:rsidRPr="005E5FA3">
        <w:rPr>
          <w:rFonts w:ascii="PT Serif" w:eastAsia="Times New Roman" w:hAnsi="PT Serif" w:cs="Times New Roman"/>
          <w:b/>
          <w:bCs/>
          <w:color w:val="111111"/>
          <w:kern w:val="0"/>
          <w:sz w:val="28"/>
          <w:szCs w:val="28"/>
          <w:lang w:eastAsia="it-IT"/>
          <w14:ligatures w14:val="none"/>
        </w:rPr>
        <w:t xml:space="preserve"> μ</w:t>
      </w:r>
      <w:r w:rsidRPr="005E5FA3">
        <w:rPr>
          <w:rFonts w:ascii="Times New Roman" w:eastAsia="Times New Roman" w:hAnsi="Times New Roman" w:cs="Times New Roman"/>
          <w:b/>
          <w:bCs/>
          <w:color w:val="111111"/>
          <w:kern w:val="0"/>
          <w:sz w:val="28"/>
          <w:szCs w:val="28"/>
          <w:lang w:eastAsia="it-IT"/>
          <w14:ligatures w14:val="none"/>
        </w:rPr>
        <w:t>ὴ</w:t>
      </w:r>
      <w:r w:rsidRPr="005E5FA3">
        <w:rPr>
          <w:rFonts w:ascii="PT Serif" w:eastAsia="Times New Roman" w:hAnsi="PT Serif" w:cs="Times New Roman"/>
          <w:b/>
          <w:bCs/>
          <w:color w:val="111111"/>
          <w:kern w:val="0"/>
          <w:sz w:val="28"/>
          <w:szCs w:val="28"/>
          <w:lang w:eastAsia="it-IT"/>
          <w14:ligatures w14:val="none"/>
        </w:rPr>
        <w:t xml:space="preserve"> </w:t>
      </w:r>
      <w:r w:rsidRPr="005E5FA3">
        <w:rPr>
          <w:rFonts w:ascii="Cambria" w:eastAsia="Times New Roman" w:hAnsi="Cambria" w:cs="Cambria"/>
          <w:b/>
          <w:bCs/>
          <w:color w:val="111111"/>
          <w:kern w:val="0"/>
          <w:sz w:val="28"/>
          <w:szCs w:val="28"/>
          <w:lang w:eastAsia="it-IT"/>
          <w14:ligatures w14:val="none"/>
        </w:rPr>
        <w:t>τι</w:t>
      </w:r>
      <w:r w:rsidRPr="005E5FA3">
        <w:rPr>
          <w:rFonts w:ascii="PT Serif" w:eastAsia="Times New Roman" w:hAnsi="PT Serif" w:cs="PT Serif"/>
          <w:b/>
          <w:bCs/>
          <w:color w:val="111111"/>
          <w:kern w:val="0"/>
          <w:sz w:val="28"/>
          <w:szCs w:val="28"/>
          <w:lang w:eastAsia="it-IT"/>
          <w14:ligatures w14:val="none"/>
        </w:rPr>
        <w:t>μ</w:t>
      </w:r>
      <w:r w:rsidRPr="005E5FA3">
        <w:rPr>
          <w:rFonts w:ascii="Times New Roman" w:eastAsia="Times New Roman" w:hAnsi="Times New Roman" w:cs="Times New Roman"/>
          <w:b/>
          <w:bCs/>
          <w:color w:val="111111"/>
          <w:kern w:val="0"/>
          <w:sz w:val="28"/>
          <w:szCs w:val="28"/>
          <w:lang w:eastAsia="it-IT"/>
          <w14:ligatures w14:val="none"/>
        </w:rPr>
        <w:t>ῶ</w:t>
      </w:r>
      <w:r w:rsidRPr="005E5FA3">
        <w:rPr>
          <w:rFonts w:ascii="Cambria" w:eastAsia="Times New Roman" w:hAnsi="Cambria" w:cs="Cambria"/>
          <w:b/>
          <w:bCs/>
          <w:color w:val="111111"/>
          <w:kern w:val="0"/>
          <w:sz w:val="28"/>
          <w:szCs w:val="28"/>
          <w:lang w:eastAsia="it-IT"/>
          <w14:ligatures w14:val="none"/>
        </w:rPr>
        <w:t>ν</w:t>
      </w:r>
      <w:r w:rsidRPr="005E5FA3">
        <w:rPr>
          <w:rFonts w:ascii="PT Serif" w:eastAsia="Times New Roman" w:hAnsi="PT Serif" w:cs="Times New Roman"/>
          <w:b/>
          <w:bCs/>
          <w:color w:val="111111"/>
          <w:kern w:val="0"/>
          <w:sz w:val="28"/>
          <w:szCs w:val="28"/>
          <w:lang w:eastAsia="it-IT"/>
          <w14:ligatures w14:val="none"/>
        </w:rPr>
        <w:t xml:space="preserve"> </w:t>
      </w:r>
      <w:r w:rsidRPr="005E5FA3">
        <w:rPr>
          <w:rFonts w:ascii="Cambria" w:eastAsia="Times New Roman" w:hAnsi="Cambria" w:cs="Cambria"/>
          <w:b/>
          <w:bCs/>
          <w:color w:val="111111"/>
          <w:kern w:val="0"/>
          <w:sz w:val="28"/>
          <w:szCs w:val="28"/>
          <w:lang w:eastAsia="it-IT"/>
          <w14:ligatures w14:val="none"/>
        </w:rPr>
        <w:t>τ</w:t>
      </w:r>
      <w:r w:rsidRPr="005E5FA3">
        <w:rPr>
          <w:rFonts w:ascii="Times New Roman" w:eastAsia="Times New Roman" w:hAnsi="Times New Roman" w:cs="Times New Roman"/>
          <w:b/>
          <w:bCs/>
          <w:color w:val="111111"/>
          <w:kern w:val="0"/>
          <w:sz w:val="28"/>
          <w:szCs w:val="28"/>
          <w:lang w:eastAsia="it-IT"/>
          <w14:ligatures w14:val="none"/>
        </w:rPr>
        <w:t>ὸ</w:t>
      </w:r>
      <w:r w:rsidRPr="005E5FA3">
        <w:rPr>
          <w:rFonts w:ascii="Cambria" w:eastAsia="Times New Roman" w:hAnsi="Cambria" w:cs="Cambria"/>
          <w:b/>
          <w:bCs/>
          <w:color w:val="111111"/>
          <w:kern w:val="0"/>
          <w:sz w:val="28"/>
          <w:szCs w:val="28"/>
          <w:lang w:eastAsia="it-IT"/>
          <w14:ligatures w14:val="none"/>
        </w:rPr>
        <w:t>ν</w:t>
      </w:r>
      <w:r w:rsidRPr="005E5FA3">
        <w:rPr>
          <w:rFonts w:ascii="PT Serif" w:eastAsia="Times New Roman" w:hAnsi="PT Serif" w:cs="Times New Roman"/>
          <w:b/>
          <w:bCs/>
          <w:color w:val="111111"/>
          <w:kern w:val="0"/>
          <w:sz w:val="28"/>
          <w:szCs w:val="28"/>
          <w:lang w:eastAsia="it-IT"/>
          <w14:ligatures w14:val="none"/>
        </w:rPr>
        <w:t xml:space="preserve"> </w:t>
      </w:r>
      <w:r w:rsidRPr="005E5FA3">
        <w:rPr>
          <w:rFonts w:ascii="Cambria" w:eastAsia="Times New Roman" w:hAnsi="Cambria" w:cs="Cambria"/>
          <w:b/>
          <w:bCs/>
          <w:color w:val="111111"/>
          <w:kern w:val="0"/>
          <w:sz w:val="28"/>
          <w:szCs w:val="28"/>
          <w:lang w:eastAsia="it-IT"/>
          <w14:ligatures w14:val="none"/>
        </w:rPr>
        <w:t>υ</w:t>
      </w:r>
      <w:r w:rsidRPr="005E5FA3">
        <w:rPr>
          <w:rFonts w:ascii="Times New Roman" w:eastAsia="Times New Roman" w:hAnsi="Times New Roman" w:cs="Times New Roman"/>
          <w:b/>
          <w:bCs/>
          <w:color w:val="111111"/>
          <w:kern w:val="0"/>
          <w:sz w:val="28"/>
          <w:szCs w:val="28"/>
          <w:lang w:eastAsia="it-IT"/>
          <w14:ligatures w14:val="none"/>
        </w:rPr>
        <w:t>ἱὸ</w:t>
      </w:r>
      <w:r w:rsidRPr="005E5FA3">
        <w:rPr>
          <w:rFonts w:ascii="Cambria" w:eastAsia="Times New Roman" w:hAnsi="Cambria" w:cs="Cambria"/>
          <w:b/>
          <w:bCs/>
          <w:color w:val="111111"/>
          <w:kern w:val="0"/>
          <w:sz w:val="28"/>
          <w:szCs w:val="28"/>
          <w:lang w:eastAsia="it-IT"/>
          <w14:ligatures w14:val="none"/>
        </w:rPr>
        <w:t>ν</w:t>
      </w:r>
      <w:r w:rsidRPr="005E5FA3">
        <w:rPr>
          <w:rFonts w:ascii="PT Serif" w:eastAsia="Times New Roman" w:hAnsi="PT Serif" w:cs="Times New Roman"/>
          <w:b/>
          <w:bCs/>
          <w:color w:val="111111"/>
          <w:kern w:val="0"/>
          <w:sz w:val="28"/>
          <w:szCs w:val="28"/>
          <w:lang w:eastAsia="it-IT"/>
          <w14:ligatures w14:val="none"/>
        </w:rPr>
        <w:t xml:space="preserve"> </w:t>
      </w:r>
      <w:r w:rsidRPr="005E5FA3">
        <w:rPr>
          <w:rFonts w:ascii="Cambria" w:eastAsia="Times New Roman" w:hAnsi="Cambria" w:cs="Cambria"/>
          <w:b/>
          <w:bCs/>
          <w:color w:val="111111"/>
          <w:kern w:val="0"/>
          <w:sz w:val="28"/>
          <w:szCs w:val="28"/>
          <w:lang w:eastAsia="it-IT"/>
          <w14:ligatures w14:val="none"/>
        </w:rPr>
        <w:t>ο</w:t>
      </w:r>
      <w:r w:rsidRPr="005E5FA3">
        <w:rPr>
          <w:rFonts w:ascii="Times New Roman" w:eastAsia="Times New Roman" w:hAnsi="Times New Roman" w:cs="Times New Roman"/>
          <w:b/>
          <w:bCs/>
          <w:color w:val="111111"/>
          <w:kern w:val="0"/>
          <w:sz w:val="28"/>
          <w:szCs w:val="28"/>
          <w:lang w:eastAsia="it-IT"/>
          <w14:ligatures w14:val="none"/>
        </w:rPr>
        <w:t>ὐ</w:t>
      </w:r>
      <w:r w:rsidRPr="005E5FA3">
        <w:rPr>
          <w:rFonts w:ascii="PT Serif" w:eastAsia="Times New Roman" w:hAnsi="PT Serif" w:cs="Times New Roman"/>
          <w:b/>
          <w:bCs/>
          <w:color w:val="111111"/>
          <w:kern w:val="0"/>
          <w:sz w:val="28"/>
          <w:szCs w:val="28"/>
          <w:lang w:eastAsia="it-IT"/>
          <w14:ligatures w14:val="none"/>
        </w:rPr>
        <w:t xml:space="preserve"> </w:t>
      </w:r>
      <w:r w:rsidRPr="005E5FA3">
        <w:rPr>
          <w:rFonts w:ascii="Cambria" w:eastAsia="Times New Roman" w:hAnsi="Cambria" w:cs="Cambria"/>
          <w:b/>
          <w:bCs/>
          <w:color w:val="111111"/>
          <w:kern w:val="0"/>
          <w:sz w:val="28"/>
          <w:szCs w:val="28"/>
          <w:lang w:eastAsia="it-IT"/>
          <w14:ligatures w14:val="none"/>
        </w:rPr>
        <w:t>τι</w:t>
      </w:r>
      <w:r w:rsidRPr="005E5FA3">
        <w:rPr>
          <w:rFonts w:ascii="PT Serif" w:eastAsia="Times New Roman" w:hAnsi="PT Serif" w:cs="PT Serif"/>
          <w:b/>
          <w:bCs/>
          <w:color w:val="111111"/>
          <w:kern w:val="0"/>
          <w:sz w:val="28"/>
          <w:szCs w:val="28"/>
          <w:lang w:eastAsia="it-IT"/>
          <w14:ligatures w14:val="none"/>
        </w:rPr>
        <w:t>μ</w:t>
      </w:r>
      <w:r w:rsidRPr="005E5FA3">
        <w:rPr>
          <w:rFonts w:ascii="Times New Roman" w:eastAsia="Times New Roman" w:hAnsi="Times New Roman" w:cs="Times New Roman"/>
          <w:b/>
          <w:bCs/>
          <w:color w:val="111111"/>
          <w:kern w:val="0"/>
          <w:sz w:val="28"/>
          <w:szCs w:val="28"/>
          <w:lang w:eastAsia="it-IT"/>
          <w14:ligatures w14:val="none"/>
        </w:rPr>
        <w:t>ᾷ</w:t>
      </w:r>
      <w:r w:rsidRPr="005E5FA3">
        <w:rPr>
          <w:rFonts w:ascii="PT Serif" w:eastAsia="Times New Roman" w:hAnsi="PT Serif" w:cs="Times New Roman"/>
          <w:b/>
          <w:bCs/>
          <w:color w:val="111111"/>
          <w:kern w:val="0"/>
          <w:sz w:val="28"/>
          <w:szCs w:val="28"/>
          <w:lang w:eastAsia="it-IT"/>
          <w14:ligatures w14:val="none"/>
        </w:rPr>
        <w:t xml:space="preserve"> </w:t>
      </w:r>
      <w:r w:rsidRPr="005E5FA3">
        <w:rPr>
          <w:rFonts w:ascii="Cambria" w:eastAsia="Times New Roman" w:hAnsi="Cambria" w:cs="Cambria"/>
          <w:b/>
          <w:bCs/>
          <w:color w:val="111111"/>
          <w:kern w:val="0"/>
          <w:sz w:val="28"/>
          <w:szCs w:val="28"/>
          <w:lang w:eastAsia="it-IT"/>
          <w14:ligatures w14:val="none"/>
        </w:rPr>
        <w:t>τ</w:t>
      </w:r>
      <w:r w:rsidRPr="005E5FA3">
        <w:rPr>
          <w:rFonts w:ascii="Times New Roman" w:eastAsia="Times New Roman" w:hAnsi="Times New Roman" w:cs="Times New Roman"/>
          <w:b/>
          <w:bCs/>
          <w:color w:val="111111"/>
          <w:kern w:val="0"/>
          <w:sz w:val="28"/>
          <w:szCs w:val="28"/>
          <w:lang w:eastAsia="it-IT"/>
          <w14:ligatures w14:val="none"/>
        </w:rPr>
        <w:t>ὸ</w:t>
      </w:r>
      <w:r w:rsidRPr="005E5FA3">
        <w:rPr>
          <w:rFonts w:ascii="Cambria" w:eastAsia="Times New Roman" w:hAnsi="Cambria" w:cs="Cambria"/>
          <w:b/>
          <w:bCs/>
          <w:color w:val="111111"/>
          <w:kern w:val="0"/>
          <w:sz w:val="28"/>
          <w:szCs w:val="28"/>
          <w:lang w:eastAsia="it-IT"/>
          <w14:ligatures w14:val="none"/>
        </w:rPr>
        <w:t>ν</w:t>
      </w:r>
      <w:r w:rsidRPr="005E5FA3">
        <w:rPr>
          <w:rFonts w:ascii="PT Serif" w:eastAsia="Times New Roman" w:hAnsi="PT Serif" w:cs="Times New Roman"/>
          <w:b/>
          <w:bCs/>
          <w:color w:val="111111"/>
          <w:kern w:val="0"/>
          <w:sz w:val="28"/>
          <w:szCs w:val="28"/>
          <w:lang w:eastAsia="it-IT"/>
          <w14:ligatures w14:val="none"/>
        </w:rPr>
        <w:t xml:space="preserve"> </w:t>
      </w:r>
      <w:r w:rsidRPr="005E5FA3">
        <w:rPr>
          <w:rFonts w:ascii="PT Serif" w:eastAsia="Times New Roman" w:hAnsi="PT Serif" w:cs="PT Serif"/>
          <w:b/>
          <w:bCs/>
          <w:color w:val="111111"/>
          <w:kern w:val="0"/>
          <w:sz w:val="28"/>
          <w:szCs w:val="28"/>
          <w:lang w:eastAsia="it-IT"/>
          <w14:ligatures w14:val="none"/>
        </w:rPr>
        <w:t>π</w:t>
      </w:r>
      <w:r w:rsidRPr="005E5FA3">
        <w:rPr>
          <w:rFonts w:ascii="Cambria" w:eastAsia="Times New Roman" w:hAnsi="Cambria" w:cs="Cambria"/>
          <w:b/>
          <w:bCs/>
          <w:color w:val="111111"/>
          <w:kern w:val="0"/>
          <w:sz w:val="28"/>
          <w:szCs w:val="28"/>
          <w:lang w:eastAsia="it-IT"/>
          <w14:ligatures w14:val="none"/>
        </w:rPr>
        <w:t>ατέρα</w:t>
      </w:r>
      <w:r w:rsidRPr="005E5FA3">
        <w:rPr>
          <w:rFonts w:ascii="PT Serif" w:eastAsia="Times New Roman" w:hAnsi="PT Serif" w:cs="Times New Roman"/>
          <w:b/>
          <w:bCs/>
          <w:color w:val="111111"/>
          <w:kern w:val="0"/>
          <w:sz w:val="28"/>
          <w:szCs w:val="28"/>
          <w:lang w:eastAsia="it-IT"/>
          <w14:ligatures w14:val="none"/>
        </w:rPr>
        <w:t xml:space="preserve"> </w:t>
      </w:r>
      <w:r w:rsidRPr="005E5FA3">
        <w:rPr>
          <w:rFonts w:ascii="Cambria" w:eastAsia="Times New Roman" w:hAnsi="Cambria" w:cs="Cambria"/>
          <w:b/>
          <w:bCs/>
          <w:color w:val="111111"/>
          <w:kern w:val="0"/>
          <w:sz w:val="28"/>
          <w:szCs w:val="28"/>
          <w:lang w:eastAsia="it-IT"/>
          <w14:ligatures w14:val="none"/>
        </w:rPr>
        <w:t>τ</w:t>
      </w:r>
      <w:r w:rsidRPr="005E5FA3">
        <w:rPr>
          <w:rFonts w:ascii="Times New Roman" w:eastAsia="Times New Roman" w:hAnsi="Times New Roman" w:cs="Times New Roman"/>
          <w:b/>
          <w:bCs/>
          <w:color w:val="111111"/>
          <w:kern w:val="0"/>
          <w:sz w:val="28"/>
          <w:szCs w:val="28"/>
          <w:lang w:eastAsia="it-IT"/>
          <w14:ligatures w14:val="none"/>
        </w:rPr>
        <w:t>ὸ</w:t>
      </w:r>
      <w:r w:rsidRPr="005E5FA3">
        <w:rPr>
          <w:rFonts w:ascii="Cambria" w:eastAsia="Times New Roman" w:hAnsi="Cambria" w:cs="Cambria"/>
          <w:b/>
          <w:bCs/>
          <w:color w:val="111111"/>
          <w:kern w:val="0"/>
          <w:sz w:val="28"/>
          <w:szCs w:val="28"/>
          <w:lang w:eastAsia="it-IT"/>
          <w14:ligatures w14:val="none"/>
        </w:rPr>
        <w:t>ν</w:t>
      </w:r>
      <w:r w:rsidRPr="005E5FA3">
        <w:rPr>
          <w:rFonts w:ascii="PT Serif" w:eastAsia="Times New Roman" w:hAnsi="PT Serif" w:cs="Times New Roman"/>
          <w:b/>
          <w:bCs/>
          <w:color w:val="111111"/>
          <w:kern w:val="0"/>
          <w:sz w:val="28"/>
          <w:szCs w:val="28"/>
          <w:lang w:eastAsia="it-IT"/>
          <w14:ligatures w14:val="none"/>
        </w:rPr>
        <w:t xml:space="preserve"> </w:t>
      </w:r>
      <w:r w:rsidRPr="005E5FA3">
        <w:rPr>
          <w:rFonts w:ascii="PT Serif" w:eastAsia="Times New Roman" w:hAnsi="PT Serif" w:cs="PT Serif"/>
          <w:b/>
          <w:bCs/>
          <w:color w:val="111111"/>
          <w:kern w:val="0"/>
          <w:sz w:val="28"/>
          <w:szCs w:val="28"/>
          <w:lang w:eastAsia="it-IT"/>
          <w14:ligatures w14:val="none"/>
        </w:rPr>
        <w:t>π</w:t>
      </w:r>
      <w:r w:rsidRPr="005E5FA3">
        <w:rPr>
          <w:rFonts w:ascii="Cambria" w:eastAsia="Times New Roman" w:hAnsi="Cambria" w:cs="Cambria"/>
          <w:b/>
          <w:bCs/>
          <w:color w:val="111111"/>
          <w:kern w:val="0"/>
          <w:sz w:val="28"/>
          <w:szCs w:val="28"/>
          <w:lang w:eastAsia="it-IT"/>
          <w14:ligatures w14:val="none"/>
        </w:rPr>
        <w:t>έ</w:t>
      </w:r>
      <w:r w:rsidRPr="005E5FA3">
        <w:rPr>
          <w:rFonts w:ascii="PT Serif" w:eastAsia="Times New Roman" w:hAnsi="PT Serif" w:cs="PT Serif"/>
          <w:b/>
          <w:bCs/>
          <w:color w:val="111111"/>
          <w:kern w:val="0"/>
          <w:sz w:val="28"/>
          <w:szCs w:val="28"/>
          <w:lang w:eastAsia="it-IT"/>
          <w14:ligatures w14:val="none"/>
        </w:rPr>
        <w:t>μ</w:t>
      </w:r>
      <w:r w:rsidRPr="005E5FA3">
        <w:rPr>
          <w:rFonts w:ascii="Cambria" w:eastAsia="Times New Roman" w:hAnsi="Cambria" w:cs="Cambria"/>
          <w:b/>
          <w:bCs/>
          <w:color w:val="111111"/>
          <w:kern w:val="0"/>
          <w:sz w:val="28"/>
          <w:szCs w:val="28"/>
          <w:lang w:eastAsia="it-IT"/>
          <w14:ligatures w14:val="none"/>
        </w:rPr>
        <w:t>ψαντα</w:t>
      </w:r>
      <w:r w:rsidRPr="005E5FA3">
        <w:rPr>
          <w:rFonts w:ascii="PT Serif" w:eastAsia="Times New Roman" w:hAnsi="PT Serif" w:cs="Times New Roman"/>
          <w:b/>
          <w:bCs/>
          <w:color w:val="111111"/>
          <w:kern w:val="0"/>
          <w:sz w:val="28"/>
          <w:szCs w:val="28"/>
          <w:lang w:eastAsia="it-IT"/>
          <w14:ligatures w14:val="none"/>
        </w:rPr>
        <w:t xml:space="preserve"> </w:t>
      </w:r>
      <w:r w:rsidRPr="005E5FA3">
        <w:rPr>
          <w:rFonts w:ascii="Cambria" w:eastAsia="Times New Roman" w:hAnsi="Cambria" w:cs="Cambria"/>
          <w:b/>
          <w:bCs/>
          <w:color w:val="111111"/>
          <w:kern w:val="0"/>
          <w:sz w:val="28"/>
          <w:szCs w:val="28"/>
          <w:lang w:eastAsia="it-IT"/>
          <w14:ligatures w14:val="none"/>
        </w:rPr>
        <w:t>α</w:t>
      </w:r>
      <w:r w:rsidRPr="005E5FA3">
        <w:rPr>
          <w:rFonts w:ascii="Times New Roman" w:eastAsia="Times New Roman" w:hAnsi="Times New Roman" w:cs="Times New Roman"/>
          <w:b/>
          <w:bCs/>
          <w:color w:val="111111"/>
          <w:kern w:val="0"/>
          <w:sz w:val="28"/>
          <w:szCs w:val="28"/>
          <w:lang w:eastAsia="it-IT"/>
          <w14:ligatures w14:val="none"/>
        </w:rPr>
        <w:t>ὐ</w:t>
      </w:r>
      <w:r w:rsidRPr="005E5FA3">
        <w:rPr>
          <w:rFonts w:ascii="Cambria" w:eastAsia="Times New Roman" w:hAnsi="Cambria" w:cs="Cambria"/>
          <w:b/>
          <w:bCs/>
          <w:color w:val="111111"/>
          <w:kern w:val="0"/>
          <w:sz w:val="28"/>
          <w:szCs w:val="28"/>
          <w:lang w:eastAsia="it-IT"/>
          <w14:ligatures w14:val="none"/>
        </w:rPr>
        <w:t>τόν</w:t>
      </w:r>
      <w:r w:rsidRPr="005E5FA3">
        <w:rPr>
          <w:rFonts w:ascii="PT Serif" w:eastAsia="Times New Roman" w:hAnsi="PT Serif" w:cs="Times New Roman"/>
          <w:b/>
          <w:bCs/>
          <w:color w:val="111111"/>
          <w:kern w:val="0"/>
          <w:sz w:val="28"/>
          <w:szCs w:val="28"/>
          <w:lang w:eastAsia="it-IT"/>
          <w14:ligatures w14:val="none"/>
        </w:rPr>
        <w:t>.</w:t>
      </w:r>
    </w:p>
    <w:p w14:paraId="674A5736"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p>
    <w:p w14:paraId="2A009347"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bookmarkStart w:id="313" w:name="_Hlk200011927"/>
      <w:r w:rsidRPr="005E5FA3">
        <w:rPr>
          <w:rFonts w:ascii="Arial" w:eastAsia="Times New Roman" w:hAnsi="Arial" w:cs="Arial"/>
          <w:kern w:val="0"/>
          <w:sz w:val="24"/>
          <w:szCs w:val="20"/>
          <w:lang w:eastAsia="it-IT"/>
          <w14:ligatures w14:val="none"/>
        </w:rPr>
        <w:t xml:space="preserve">Quel giorno però era un sabato. Dissero dunque i Giudei all’uomo che era stato guarito: «È sabato e non ti è lecito portare la tua barella». Ma egli rispose loro: «Colui che mi ha guarito mi ha detto: “Prendi la tua barella e cammina”». Gli domandarono allora: «Chi è l’uomo che ti ha detto: “Prendi e cammina”?». Ma colui che era stato guarito non sapeva chi fosse; Gesù infatti si era allontanato perché vi era folla in quel luogo. Poco dopo Gesù lo trovò nel tempio e gli disse: «Ecco: sei guarito! Non peccare più, perché non ti accada qualcosa di peggio». Quell’uomo se ne andò e riferì ai Giudei che era stato Gesù a guarirlo. Per questo i Giudei perseguitavano Gesù, perché faceva tali cose di sabato. Ma Gesù disse loro: «Il Padre mio agisce anche ora e anch’io agisco». Per questo i Giudei cercavano ancor più di ucciderlo, perché non soltanto violava il sabato, ma chiamava Dio suo Padre, facendosi uguale a Dio. </w:t>
      </w:r>
      <w:r w:rsidRPr="005E5FA3">
        <w:rPr>
          <w:rFonts w:ascii="Arial" w:eastAsia="Times New Roman" w:hAnsi="Arial" w:cs="Arial"/>
          <w:kern w:val="0"/>
          <w:sz w:val="24"/>
          <w:szCs w:val="24"/>
          <w:lang w:eastAsia="it-IT"/>
          <w14:ligatures w14:val="none"/>
        </w:rPr>
        <w:t>Gesù riprese a parlare e disse loro: «In verità, in verità io vi dico: il Figlio da se stesso non può fare nulla, se non ciò che vede fare dal Padre; quello che egli fa, anche il Figlio lo fa allo stesso modo. Il Padre infatti ama il Figlio, gli manifesta tutto quello che fa e gli manifesterà opere ancora più grandi di queste, perché voi ne siate meravigliati. Come il Padre risuscita i morti e dà la vita, così anche il Figlio dà la vita a chi egli vuole. Il Padre infatti non giudica nessuno, ma ha dato ogni giudizio al Figlio, perché tutti onorino il Figlio come onorano il Padre.</w:t>
      </w:r>
      <w:bookmarkStart w:id="314" w:name="_Hlk198327457"/>
      <w:r w:rsidRPr="005E5FA3">
        <w:rPr>
          <w:rFonts w:ascii="Arial" w:eastAsia="Times New Roman" w:hAnsi="Arial" w:cs="Arial"/>
          <w:kern w:val="0"/>
          <w:sz w:val="24"/>
          <w:szCs w:val="24"/>
          <w:lang w:eastAsia="it-IT"/>
          <w14:ligatures w14:val="none"/>
        </w:rPr>
        <w:t xml:space="preserve"> Chi non onora il Figlio, non onora il Padre che lo ha mandato </w:t>
      </w:r>
      <w:bookmarkEnd w:id="314"/>
      <w:r w:rsidRPr="005E5FA3">
        <w:rPr>
          <w:rFonts w:ascii="Arial" w:eastAsia="Times New Roman" w:hAnsi="Arial" w:cs="Arial"/>
          <w:kern w:val="0"/>
          <w:sz w:val="24"/>
          <w:szCs w:val="24"/>
          <w:lang w:eastAsia="it-IT"/>
          <w14:ligatures w14:val="none"/>
        </w:rPr>
        <w:t>(Gv 5,9-23).</w:t>
      </w:r>
    </w:p>
    <w:bookmarkEnd w:id="313"/>
    <w:p w14:paraId="731EE168" w14:textId="77777777" w:rsidR="005E5FA3" w:rsidRPr="005E5FA3" w:rsidRDefault="005E5FA3" w:rsidP="005E5FA3">
      <w:pPr>
        <w:shd w:val="clear" w:color="auto" w:fill="FFFFFF"/>
        <w:spacing w:after="120" w:line="240" w:lineRule="auto"/>
        <w:jc w:val="both"/>
        <w:rPr>
          <w:rFonts w:ascii="Arial" w:eastAsia="Times New Roman" w:hAnsi="Arial" w:cs="Arial"/>
          <w:color w:val="000000"/>
          <w:kern w:val="0"/>
          <w:sz w:val="24"/>
          <w:szCs w:val="24"/>
          <w:lang w:val="fr-FR" w:eastAsia="it-IT"/>
          <w14:ligatures w14:val="none"/>
        </w:rPr>
      </w:pPr>
      <w:r w:rsidRPr="005E5FA3">
        <w:rPr>
          <w:rFonts w:ascii="Arial" w:eastAsia="Times New Roman" w:hAnsi="Arial" w:cs="Arial"/>
          <w:color w:val="000000"/>
          <w:kern w:val="0"/>
          <w:sz w:val="24"/>
          <w:szCs w:val="24"/>
          <w:lang w:eastAsia="it-IT"/>
          <w14:ligatures w14:val="none"/>
        </w:rPr>
        <w:lastRenderedPageBreak/>
        <w:t xml:space="preserve">Erat autem sabbatum in illo die. </w:t>
      </w:r>
      <w:r w:rsidRPr="005E5FA3">
        <w:rPr>
          <w:rFonts w:ascii="Arial" w:eastAsia="Times New Roman" w:hAnsi="Arial" w:cs="Arial"/>
          <w:color w:val="000000"/>
          <w:kern w:val="0"/>
          <w:sz w:val="24"/>
          <w:szCs w:val="24"/>
          <w:lang w:val="fr-FR" w:eastAsia="it-IT"/>
          <w14:ligatures w14:val="none"/>
        </w:rPr>
        <w:t xml:space="preserve">Dicebant ergo Iudaei illi, qui sanatus fuerat: “ Sabbatum est, et non licet tibi tollere grabatum tuum ”. Ille autem respondit eis: “ Qui me fecit sanum, ille mihi dixit: “Tolle grabatum tuum et ambula” ”. Interrogaverunt eum: “ Quis est ille homo, qui dixit tibi: “Tolle et ambula”? ”. Is autem, qui sanus fuerat effectus, nesciebat quis esset; Iesus enim declinavit a turba constituta in loco. Postea invenit eum Iesus in templo et dixit illi: “ Ecce sanus factus es; iam noli peccare, ne deterius tibi aliquid contingat ”. Abiit ille homo et nuntiavit Iudaeis quia Iesus esset, qui fecit eum sanum. </w:t>
      </w:r>
      <w:r w:rsidRPr="005E5FA3">
        <w:rPr>
          <w:rFonts w:ascii="Arial" w:eastAsia="Times New Roman" w:hAnsi="Arial" w:cs="Arial"/>
          <w:color w:val="000000"/>
          <w:kern w:val="0"/>
          <w:sz w:val="24"/>
          <w:szCs w:val="24"/>
          <w:lang w:eastAsia="it-IT"/>
          <w14:ligatures w14:val="none"/>
        </w:rPr>
        <w:t xml:space="preserve">Et propterea persequebantur Iudaei Iesum, quia haec faciebat in sabbato. </w:t>
      </w:r>
      <w:r w:rsidRPr="005E5FA3">
        <w:rPr>
          <w:rFonts w:ascii="Arial" w:eastAsia="Times New Roman" w:hAnsi="Arial" w:cs="Arial"/>
          <w:color w:val="000000"/>
          <w:kern w:val="0"/>
          <w:sz w:val="24"/>
          <w:szCs w:val="24"/>
          <w:lang w:val="fr-FR" w:eastAsia="it-IT"/>
          <w14:ligatures w14:val="none"/>
        </w:rPr>
        <w:t xml:space="preserve">Iesus autem respondit eis: “ Pater meus usque modo operatur, et ego operor ”. Propterea ergo magis quaerebant eum Iudaei interficere, quia non solum solvebat sabbatum, sed et Patrem suum dicebat Deum, aequalem se faciens Deo. Respondit itaque Iesus et dixit eis: “ Amen, amen dico vobis: Non potest Filius a se facere quidquam, nisi quod viderit Patrem facientem; quaecumque enim ille faciat, haec et Filius similiter facit. Pater enim diligit Filium et omnia demonstrat ei, quae ipse facit, et maiora his demonstrabit ei opera, ut vos miremini. Sicut enim Pater suscitat mortuos et vivificat, sic et Filius, quos vult, vivificat. Neque enim Pater iudicat quemquam, sed iudicium omne dedit Filio, </w:t>
      </w:r>
      <w:r w:rsidRPr="005E5FA3">
        <w:rPr>
          <w:rFonts w:ascii="Arial" w:eastAsia="Times New Roman" w:hAnsi="Arial" w:cs="Arial"/>
          <w:color w:val="000000"/>
          <w:kern w:val="0"/>
          <w:sz w:val="24"/>
          <w:szCs w:val="24"/>
          <w:lang w:val="fr-FR" w:eastAsia="it-IT"/>
          <w14:ligatures w14:val="none"/>
        </w:rPr>
        <w:br/>
        <w:t>ut omnes honorificent Filium, sicut honorificant Patrem.</w:t>
      </w:r>
      <w:bookmarkStart w:id="315" w:name="_Hlk198327480"/>
      <w:r w:rsidRPr="005E5FA3">
        <w:rPr>
          <w:rFonts w:ascii="Arial" w:eastAsia="Times New Roman" w:hAnsi="Arial" w:cs="Arial"/>
          <w:color w:val="000000"/>
          <w:kern w:val="0"/>
          <w:sz w:val="24"/>
          <w:szCs w:val="24"/>
          <w:lang w:val="fr-FR" w:eastAsia="it-IT"/>
          <w14:ligatures w14:val="none"/>
        </w:rPr>
        <w:t xml:space="preserve"> Qui non honorificat Filium, non honorificat Patrem, qui misit illum (Gv 5,9-23).</w:t>
      </w:r>
    </w:p>
    <w:bookmarkEnd w:id="315"/>
    <w:p w14:paraId="02BA5217" w14:textId="77777777" w:rsidR="005E5FA3" w:rsidRPr="005E5FA3" w:rsidRDefault="005E5FA3" w:rsidP="005E5FA3">
      <w:pPr>
        <w:shd w:val="clear" w:color="auto" w:fill="FFFFFF"/>
        <w:spacing w:after="120" w:line="240" w:lineRule="auto"/>
        <w:jc w:val="both"/>
        <w:rPr>
          <w:rFonts w:ascii="Greek" w:eastAsia="Times New Roman" w:hAnsi="Greek" w:cs="Times New Roman"/>
          <w:color w:val="111111"/>
          <w:kern w:val="0"/>
          <w:sz w:val="26"/>
          <w:szCs w:val="26"/>
          <w:lang w:val="fr-FR" w:eastAsia="it-IT"/>
          <w14:ligatures w14:val="none"/>
        </w:rPr>
      </w:pP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Times New Roman" w:eastAsia="Times New Roman" w:hAnsi="Times New Roman" w:cs="Times New Roman"/>
          <w:color w:val="111111"/>
          <w:kern w:val="0"/>
          <w:sz w:val="26"/>
          <w:szCs w:val="26"/>
          <w:lang w:eastAsia="it-IT"/>
          <w14:ligatures w14:val="none"/>
        </w:rPr>
        <w:t>Ἦ</w:t>
      </w:r>
      <w:r w:rsidRPr="005E5FA3">
        <w:rPr>
          <w:rFonts w:ascii="Cambria" w:eastAsia="Times New Roman" w:hAnsi="Cambria" w:cs="Cambria"/>
          <w:color w:val="111111"/>
          <w:kern w:val="0"/>
          <w:sz w:val="26"/>
          <w:szCs w:val="26"/>
          <w:lang w:eastAsia="it-IT"/>
          <w14:ligatures w14:val="none"/>
        </w:rPr>
        <w:t>ν</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δ</w:t>
      </w:r>
      <w:r w:rsidRPr="005E5FA3">
        <w:rPr>
          <w:rFonts w:ascii="Times New Roman" w:eastAsia="Times New Roman" w:hAnsi="Times New Roman" w:cs="Times New Roman"/>
          <w:color w:val="111111"/>
          <w:kern w:val="0"/>
          <w:sz w:val="26"/>
          <w:szCs w:val="26"/>
          <w:lang w:eastAsia="it-IT"/>
          <w14:ligatures w14:val="none"/>
        </w:rPr>
        <w:t>ὲ</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σάββατον</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Times New Roman" w:eastAsia="Times New Roman" w:hAnsi="Times New Roman" w:cs="Times New Roman"/>
          <w:color w:val="111111"/>
          <w:kern w:val="0"/>
          <w:sz w:val="26"/>
          <w:szCs w:val="26"/>
          <w:lang w:eastAsia="it-IT"/>
          <w14:ligatures w14:val="none"/>
        </w:rPr>
        <w:t>ἐ</w:t>
      </w:r>
      <w:r w:rsidRPr="005E5FA3">
        <w:rPr>
          <w:rFonts w:ascii="Cambria" w:eastAsia="Times New Roman" w:hAnsi="Cambria" w:cs="Cambria"/>
          <w:color w:val="111111"/>
          <w:kern w:val="0"/>
          <w:sz w:val="26"/>
          <w:szCs w:val="26"/>
          <w:lang w:eastAsia="it-IT"/>
          <w14:ligatures w14:val="none"/>
        </w:rPr>
        <w:t>ν</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Times New Roman" w:eastAsia="Times New Roman" w:hAnsi="Times New Roman" w:cs="Times New Roman"/>
          <w:color w:val="111111"/>
          <w:kern w:val="0"/>
          <w:sz w:val="26"/>
          <w:szCs w:val="26"/>
          <w:lang w:eastAsia="it-IT"/>
          <w14:ligatures w14:val="none"/>
        </w:rPr>
        <w:t>ἐ</w:t>
      </w:r>
      <w:r w:rsidRPr="005E5FA3">
        <w:rPr>
          <w:rFonts w:ascii="Cambria" w:eastAsia="Times New Roman" w:hAnsi="Cambria" w:cs="Cambria"/>
          <w:color w:val="111111"/>
          <w:kern w:val="0"/>
          <w:sz w:val="26"/>
          <w:szCs w:val="26"/>
          <w:lang w:eastAsia="it-IT"/>
          <w14:ligatures w14:val="none"/>
        </w:rPr>
        <w:t>κείν</w:t>
      </w:r>
      <w:r w:rsidRPr="005E5FA3">
        <w:rPr>
          <w:rFonts w:ascii="Times New Roman" w:eastAsia="Times New Roman" w:hAnsi="Times New Roman" w:cs="Times New Roman"/>
          <w:color w:val="111111"/>
          <w:kern w:val="0"/>
          <w:sz w:val="26"/>
          <w:szCs w:val="26"/>
          <w:lang w:eastAsia="it-IT"/>
          <w14:ligatures w14:val="none"/>
        </w:rPr>
        <w:t>ῃ</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τ</w:t>
      </w:r>
      <w:r w:rsidRPr="005E5FA3">
        <w:rPr>
          <w:rFonts w:ascii="Times New Roman" w:eastAsia="Times New Roman" w:hAnsi="Times New Roman" w:cs="Times New Roman"/>
          <w:color w:val="111111"/>
          <w:kern w:val="0"/>
          <w:sz w:val="26"/>
          <w:szCs w:val="26"/>
          <w:lang w:eastAsia="it-IT"/>
          <w14:ligatures w14:val="none"/>
        </w:rPr>
        <w:t>ῇ</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Times New Roman" w:eastAsia="Times New Roman" w:hAnsi="Times New Roman" w:cs="Times New Roman"/>
          <w:color w:val="111111"/>
          <w:kern w:val="0"/>
          <w:sz w:val="26"/>
          <w:szCs w:val="26"/>
          <w:lang w:eastAsia="it-IT"/>
          <w14:ligatures w14:val="none"/>
        </w:rPr>
        <w:t>ἡ</w:t>
      </w:r>
      <w:r w:rsidRPr="005E5FA3">
        <w:rPr>
          <w:rFonts w:ascii="Cambria" w:eastAsia="Times New Roman" w:hAnsi="Cambria" w:cs="Cambria"/>
          <w:color w:val="111111"/>
          <w:kern w:val="0"/>
          <w:sz w:val="26"/>
          <w:szCs w:val="26"/>
          <w:lang w:eastAsia="it-IT"/>
          <w14:ligatures w14:val="none"/>
        </w:rPr>
        <w:t>μέρ</w:t>
      </w:r>
      <w:r w:rsidRPr="005E5FA3">
        <w:rPr>
          <w:rFonts w:ascii="Times New Roman" w:eastAsia="Times New Roman" w:hAnsi="Times New Roman" w:cs="Times New Roman"/>
          <w:color w:val="111111"/>
          <w:kern w:val="0"/>
          <w:sz w:val="26"/>
          <w:szCs w:val="26"/>
          <w:lang w:eastAsia="it-IT"/>
          <w14:ligatures w14:val="none"/>
        </w:rPr>
        <w:t>ᾳ</w:t>
      </w:r>
      <w:r w:rsidRPr="005E5FA3">
        <w:rPr>
          <w:rFonts w:ascii="Greek" w:eastAsia="Times New Roman" w:hAnsi="Greek" w:cs="Times New Roman"/>
          <w:color w:val="111111"/>
          <w:kern w:val="0"/>
          <w:sz w:val="26"/>
          <w:szCs w:val="26"/>
          <w:lang w:val="fr-FR" w:eastAsia="it-IT"/>
          <w14:ligatures w14:val="none"/>
        </w:rPr>
        <w:t>. </w:t>
      </w:r>
      <w:r w:rsidRPr="005E5FA3">
        <w:rPr>
          <w:rFonts w:ascii="Times New Roman" w:eastAsia="Times New Roman" w:hAnsi="Times New Roman" w:cs="Times New Roman"/>
          <w:color w:val="111111"/>
          <w:kern w:val="0"/>
          <w:sz w:val="26"/>
          <w:szCs w:val="26"/>
          <w:lang w:eastAsia="it-IT"/>
          <w14:ligatures w14:val="none"/>
        </w:rPr>
        <w:t>ἔ</w:t>
      </w:r>
      <w:r w:rsidRPr="005E5FA3">
        <w:rPr>
          <w:rFonts w:ascii="Cambria" w:eastAsia="Times New Roman" w:hAnsi="Cambria" w:cs="Cambria"/>
          <w:color w:val="111111"/>
          <w:kern w:val="0"/>
          <w:sz w:val="26"/>
          <w:szCs w:val="26"/>
          <w:lang w:eastAsia="it-IT"/>
          <w14:ligatures w14:val="none"/>
        </w:rPr>
        <w:t>λεγον</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ο</w:t>
      </w:r>
      <w:r w:rsidRPr="005E5FA3">
        <w:rPr>
          <w:rFonts w:ascii="Times New Roman" w:eastAsia="Times New Roman" w:hAnsi="Times New Roman" w:cs="Times New Roman"/>
          <w:color w:val="111111"/>
          <w:kern w:val="0"/>
          <w:sz w:val="26"/>
          <w:szCs w:val="26"/>
          <w:lang w:eastAsia="it-IT"/>
          <w14:ligatures w14:val="none"/>
        </w:rPr>
        <w:t>ὖ</w:t>
      </w:r>
      <w:r w:rsidRPr="005E5FA3">
        <w:rPr>
          <w:rFonts w:ascii="Cambria" w:eastAsia="Times New Roman" w:hAnsi="Cambria" w:cs="Cambria"/>
          <w:color w:val="111111"/>
          <w:kern w:val="0"/>
          <w:sz w:val="26"/>
          <w:szCs w:val="26"/>
          <w:lang w:eastAsia="it-IT"/>
          <w14:ligatures w14:val="none"/>
        </w:rPr>
        <w:t>ν</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ο</w:t>
      </w:r>
      <w:r w:rsidRPr="005E5FA3">
        <w:rPr>
          <w:rFonts w:ascii="Times New Roman" w:eastAsia="Times New Roman" w:hAnsi="Times New Roman" w:cs="Times New Roman"/>
          <w:color w:val="111111"/>
          <w:kern w:val="0"/>
          <w:sz w:val="26"/>
          <w:szCs w:val="26"/>
          <w:lang w:eastAsia="it-IT"/>
          <w14:ligatures w14:val="none"/>
        </w:rPr>
        <w:t>ἱ</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Times New Roman" w:eastAsia="Times New Roman" w:hAnsi="Times New Roman" w:cs="Times New Roman"/>
          <w:color w:val="111111"/>
          <w:kern w:val="0"/>
          <w:sz w:val="26"/>
          <w:szCs w:val="26"/>
          <w:lang w:eastAsia="it-IT"/>
          <w14:ligatures w14:val="none"/>
        </w:rPr>
        <w:t>Ἰ</w:t>
      </w:r>
      <w:r w:rsidRPr="005E5FA3">
        <w:rPr>
          <w:rFonts w:ascii="Cambria" w:eastAsia="Times New Roman" w:hAnsi="Cambria" w:cs="Cambria"/>
          <w:color w:val="111111"/>
          <w:kern w:val="0"/>
          <w:sz w:val="26"/>
          <w:szCs w:val="26"/>
          <w:lang w:eastAsia="it-IT"/>
          <w14:ligatures w14:val="none"/>
        </w:rPr>
        <w:t>ουδα</w:t>
      </w:r>
      <w:r w:rsidRPr="005E5FA3">
        <w:rPr>
          <w:rFonts w:ascii="Times New Roman" w:eastAsia="Times New Roman" w:hAnsi="Times New Roman" w:cs="Times New Roman"/>
          <w:color w:val="111111"/>
          <w:kern w:val="0"/>
          <w:sz w:val="26"/>
          <w:szCs w:val="26"/>
          <w:lang w:eastAsia="it-IT"/>
          <w14:ligatures w14:val="none"/>
        </w:rPr>
        <w:t>ῖ</w:t>
      </w:r>
      <w:r w:rsidRPr="005E5FA3">
        <w:rPr>
          <w:rFonts w:ascii="Cambria" w:eastAsia="Times New Roman" w:hAnsi="Cambria" w:cs="Cambria"/>
          <w:color w:val="111111"/>
          <w:kern w:val="0"/>
          <w:sz w:val="26"/>
          <w:szCs w:val="26"/>
          <w:lang w:eastAsia="it-IT"/>
          <w14:ligatures w14:val="none"/>
        </w:rPr>
        <w:t>οι</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τ</w:t>
      </w:r>
      <w:r w:rsidRPr="005E5FA3">
        <w:rPr>
          <w:rFonts w:ascii="Times New Roman" w:eastAsia="Times New Roman" w:hAnsi="Times New Roman" w:cs="Times New Roman"/>
          <w:color w:val="111111"/>
          <w:kern w:val="0"/>
          <w:sz w:val="26"/>
          <w:szCs w:val="26"/>
          <w:lang w:eastAsia="it-IT"/>
          <w14:ligatures w14:val="none"/>
        </w:rPr>
        <w:t>ῷ</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τεθεραπευμέν</w:t>
      </w:r>
      <w:r w:rsidRPr="005E5FA3">
        <w:rPr>
          <w:rFonts w:ascii="Times New Roman" w:eastAsia="Times New Roman" w:hAnsi="Times New Roman" w:cs="Times New Roman"/>
          <w:color w:val="111111"/>
          <w:kern w:val="0"/>
          <w:sz w:val="26"/>
          <w:szCs w:val="26"/>
          <w:lang w:eastAsia="it-IT"/>
          <w14:ligatures w14:val="none"/>
        </w:rPr>
        <w:t>ῳ</w:t>
      </w:r>
      <w:r w:rsidRPr="005E5FA3">
        <w:rPr>
          <w:rFonts w:ascii="Cambria" w:eastAsia="Times New Roman" w:hAnsi="Cambria" w:cs="Cambria"/>
          <w:color w:val="111111"/>
          <w:kern w:val="0"/>
          <w:sz w:val="26"/>
          <w:szCs w:val="26"/>
          <w:lang w:eastAsia="it-IT"/>
          <w14:ligatures w14:val="none"/>
        </w:rPr>
        <w:t>·</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Σάββατόν</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Times New Roman" w:eastAsia="Times New Roman" w:hAnsi="Times New Roman" w:cs="Times New Roman"/>
          <w:color w:val="111111"/>
          <w:kern w:val="0"/>
          <w:sz w:val="26"/>
          <w:szCs w:val="26"/>
          <w:lang w:eastAsia="it-IT"/>
          <w14:ligatures w14:val="none"/>
        </w:rPr>
        <w:t>ἐ</w:t>
      </w:r>
      <w:r w:rsidRPr="005E5FA3">
        <w:rPr>
          <w:rFonts w:ascii="Cambria" w:eastAsia="Times New Roman" w:hAnsi="Cambria" w:cs="Cambria"/>
          <w:color w:val="111111"/>
          <w:kern w:val="0"/>
          <w:sz w:val="26"/>
          <w:szCs w:val="26"/>
          <w:lang w:eastAsia="it-IT"/>
          <w14:ligatures w14:val="none"/>
        </w:rPr>
        <w:t>στιν</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Segoe UI Symbol" w:eastAsia="Times New Roman" w:hAnsi="Segoe UI Symbol" w:cs="Segoe UI Symbol"/>
          <w:color w:val="111111"/>
          <w:kern w:val="0"/>
          <w:sz w:val="26"/>
          <w:szCs w:val="26"/>
          <w:lang w:eastAsia="it-IT"/>
          <w14:ligatures w14:val="none"/>
        </w:rPr>
        <w:t>⸀</w:t>
      </w:r>
      <w:r w:rsidRPr="005E5FA3">
        <w:rPr>
          <w:rFonts w:ascii="Cambria" w:eastAsia="Times New Roman" w:hAnsi="Cambria" w:cs="Cambria"/>
          <w:color w:val="111111"/>
          <w:kern w:val="0"/>
          <w:sz w:val="26"/>
          <w:szCs w:val="26"/>
          <w:lang w:eastAsia="it-IT"/>
          <w14:ligatures w14:val="none"/>
        </w:rPr>
        <w:t>κα</w:t>
      </w:r>
      <w:r w:rsidRPr="005E5FA3">
        <w:rPr>
          <w:rFonts w:ascii="Times New Roman" w:eastAsia="Times New Roman" w:hAnsi="Times New Roman" w:cs="Times New Roman"/>
          <w:color w:val="111111"/>
          <w:kern w:val="0"/>
          <w:sz w:val="26"/>
          <w:szCs w:val="26"/>
          <w:lang w:eastAsia="it-IT"/>
          <w14:ligatures w14:val="none"/>
        </w:rPr>
        <w:t>ὶ</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ο</w:t>
      </w:r>
      <w:r w:rsidRPr="005E5FA3">
        <w:rPr>
          <w:rFonts w:ascii="Times New Roman" w:eastAsia="Times New Roman" w:hAnsi="Times New Roman" w:cs="Times New Roman"/>
          <w:color w:val="111111"/>
          <w:kern w:val="0"/>
          <w:sz w:val="26"/>
          <w:szCs w:val="26"/>
          <w:lang w:eastAsia="it-IT"/>
          <w14:ligatures w14:val="none"/>
        </w:rPr>
        <w:t>ὐ</w:t>
      </w:r>
      <w:r w:rsidRPr="005E5FA3">
        <w:rPr>
          <w:rFonts w:ascii="Cambria" w:eastAsia="Times New Roman" w:hAnsi="Cambria" w:cs="Cambria"/>
          <w:color w:val="111111"/>
          <w:kern w:val="0"/>
          <w:sz w:val="26"/>
          <w:szCs w:val="26"/>
          <w:lang w:eastAsia="it-IT"/>
          <w14:ligatures w14:val="none"/>
        </w:rPr>
        <w:t>κ</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Times New Roman" w:eastAsia="Times New Roman" w:hAnsi="Times New Roman" w:cs="Times New Roman"/>
          <w:color w:val="111111"/>
          <w:kern w:val="0"/>
          <w:sz w:val="26"/>
          <w:szCs w:val="26"/>
          <w:lang w:eastAsia="it-IT"/>
          <w14:ligatures w14:val="none"/>
        </w:rPr>
        <w:t>ἔ</w:t>
      </w:r>
      <w:r w:rsidRPr="005E5FA3">
        <w:rPr>
          <w:rFonts w:ascii="Cambria" w:eastAsia="Times New Roman" w:hAnsi="Cambria" w:cs="Cambria"/>
          <w:color w:val="111111"/>
          <w:kern w:val="0"/>
          <w:sz w:val="26"/>
          <w:szCs w:val="26"/>
          <w:lang w:eastAsia="it-IT"/>
          <w14:ligatures w14:val="none"/>
        </w:rPr>
        <w:t>ξεστίν</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σοι</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Times New Roman" w:eastAsia="Times New Roman" w:hAnsi="Times New Roman" w:cs="Times New Roman"/>
          <w:color w:val="111111"/>
          <w:kern w:val="0"/>
          <w:sz w:val="26"/>
          <w:szCs w:val="26"/>
          <w:lang w:eastAsia="it-IT"/>
          <w14:ligatures w14:val="none"/>
        </w:rPr>
        <w:t>ἆ</w:t>
      </w:r>
      <w:r w:rsidRPr="005E5FA3">
        <w:rPr>
          <w:rFonts w:ascii="Cambria" w:eastAsia="Times New Roman" w:hAnsi="Cambria" w:cs="Cambria"/>
          <w:color w:val="111111"/>
          <w:kern w:val="0"/>
          <w:sz w:val="26"/>
          <w:szCs w:val="26"/>
          <w:lang w:eastAsia="it-IT"/>
          <w14:ligatures w14:val="none"/>
        </w:rPr>
        <w:t>ραι</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τ</w:t>
      </w:r>
      <w:r w:rsidRPr="005E5FA3">
        <w:rPr>
          <w:rFonts w:ascii="Times New Roman" w:eastAsia="Times New Roman" w:hAnsi="Times New Roman" w:cs="Times New Roman"/>
          <w:color w:val="111111"/>
          <w:kern w:val="0"/>
          <w:sz w:val="26"/>
          <w:szCs w:val="26"/>
          <w:lang w:eastAsia="it-IT"/>
          <w14:ligatures w14:val="none"/>
        </w:rPr>
        <w:t>ὸ</w:t>
      </w:r>
      <w:r w:rsidRPr="005E5FA3">
        <w:rPr>
          <w:rFonts w:ascii="Cambria" w:eastAsia="Times New Roman" w:hAnsi="Cambria" w:cs="Cambria"/>
          <w:color w:val="111111"/>
          <w:kern w:val="0"/>
          <w:sz w:val="26"/>
          <w:szCs w:val="26"/>
          <w:lang w:eastAsia="it-IT"/>
          <w14:ligatures w14:val="none"/>
        </w:rPr>
        <w:t>ν</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Segoe UI Symbol" w:eastAsia="Times New Roman" w:hAnsi="Segoe UI Symbol" w:cs="Segoe UI Symbol"/>
          <w:color w:val="111111"/>
          <w:kern w:val="0"/>
          <w:sz w:val="26"/>
          <w:szCs w:val="26"/>
          <w:lang w:eastAsia="it-IT"/>
          <w14:ligatures w14:val="none"/>
        </w:rPr>
        <w:t>⸀</w:t>
      </w:r>
      <w:r w:rsidRPr="005E5FA3">
        <w:rPr>
          <w:rFonts w:ascii="Cambria" w:eastAsia="Times New Roman" w:hAnsi="Cambria" w:cs="Cambria"/>
          <w:color w:val="111111"/>
          <w:kern w:val="0"/>
          <w:sz w:val="26"/>
          <w:szCs w:val="26"/>
          <w:lang w:eastAsia="it-IT"/>
          <w14:ligatures w14:val="none"/>
        </w:rPr>
        <w:t>κράβαττον</w:t>
      </w:r>
      <w:r w:rsidRPr="005E5FA3">
        <w:rPr>
          <w:rFonts w:ascii="Greek" w:eastAsia="Times New Roman" w:hAnsi="Greek" w:cs="Times New Roman"/>
          <w:color w:val="111111"/>
          <w:kern w:val="0"/>
          <w:sz w:val="26"/>
          <w:szCs w:val="26"/>
          <w:lang w:val="fr-FR" w:eastAsia="it-IT"/>
          <w14:ligatures w14:val="none"/>
        </w:rPr>
        <w:t>. </w:t>
      </w:r>
      <w:r w:rsidRPr="005E5FA3">
        <w:rPr>
          <w:rFonts w:ascii="Segoe UI Symbol" w:eastAsia="Times New Roman" w:hAnsi="Segoe UI Symbol" w:cs="Segoe UI Symbol"/>
          <w:color w:val="111111"/>
          <w:kern w:val="0"/>
          <w:sz w:val="26"/>
          <w:szCs w:val="26"/>
          <w:lang w:eastAsia="it-IT"/>
          <w14:ligatures w14:val="none"/>
        </w:rPr>
        <w:t>⸂</w:t>
      </w:r>
      <w:r w:rsidRPr="005E5FA3">
        <w:rPr>
          <w:rFonts w:ascii="Times New Roman" w:eastAsia="Times New Roman" w:hAnsi="Times New Roman" w:cs="Times New Roman"/>
          <w:color w:val="111111"/>
          <w:kern w:val="0"/>
          <w:sz w:val="26"/>
          <w:szCs w:val="26"/>
          <w:lang w:eastAsia="it-IT"/>
          <w14:ligatures w14:val="none"/>
        </w:rPr>
        <w:t>ὃ</w:t>
      </w:r>
      <w:r w:rsidRPr="005E5FA3">
        <w:rPr>
          <w:rFonts w:ascii="Cambria" w:eastAsia="Times New Roman" w:hAnsi="Cambria" w:cs="Cambria"/>
          <w:color w:val="111111"/>
          <w:kern w:val="0"/>
          <w:sz w:val="26"/>
          <w:szCs w:val="26"/>
          <w:lang w:eastAsia="it-IT"/>
          <w14:ligatures w14:val="none"/>
        </w:rPr>
        <w:t>ς</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δ</w:t>
      </w:r>
      <w:r w:rsidRPr="005E5FA3">
        <w:rPr>
          <w:rFonts w:ascii="Times New Roman" w:eastAsia="Times New Roman" w:hAnsi="Times New Roman" w:cs="Times New Roman"/>
          <w:color w:val="111111"/>
          <w:kern w:val="0"/>
          <w:sz w:val="26"/>
          <w:szCs w:val="26"/>
          <w:lang w:eastAsia="it-IT"/>
          <w14:ligatures w14:val="none"/>
        </w:rPr>
        <w:t>ὲ</w:t>
      </w:r>
      <w:r w:rsidRPr="005E5FA3">
        <w:rPr>
          <w:rFonts w:ascii="Segoe UI Symbol" w:eastAsia="Times New Roman" w:hAnsi="Segoe UI Symbol" w:cs="Segoe UI Symbol"/>
          <w:color w:val="111111"/>
          <w:kern w:val="0"/>
          <w:sz w:val="26"/>
          <w:szCs w:val="26"/>
          <w:lang w:eastAsia="it-IT"/>
          <w14:ligatures w14:val="none"/>
        </w:rPr>
        <w:t>⸃</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Times New Roman" w:eastAsia="Times New Roman" w:hAnsi="Times New Roman" w:cs="Times New Roman"/>
          <w:color w:val="111111"/>
          <w:kern w:val="0"/>
          <w:sz w:val="26"/>
          <w:szCs w:val="26"/>
          <w:lang w:eastAsia="it-IT"/>
          <w14:ligatures w14:val="none"/>
        </w:rPr>
        <w:t>ἀ</w:t>
      </w:r>
      <w:r w:rsidRPr="005E5FA3">
        <w:rPr>
          <w:rFonts w:ascii="Cambria" w:eastAsia="Times New Roman" w:hAnsi="Cambria" w:cs="Cambria"/>
          <w:color w:val="111111"/>
          <w:kern w:val="0"/>
          <w:sz w:val="26"/>
          <w:szCs w:val="26"/>
          <w:lang w:eastAsia="it-IT"/>
          <w14:ligatures w14:val="none"/>
        </w:rPr>
        <w:t>πεκρίθη</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α</w:t>
      </w:r>
      <w:r w:rsidRPr="005E5FA3">
        <w:rPr>
          <w:rFonts w:ascii="Times New Roman" w:eastAsia="Times New Roman" w:hAnsi="Times New Roman" w:cs="Times New Roman"/>
          <w:color w:val="111111"/>
          <w:kern w:val="0"/>
          <w:sz w:val="26"/>
          <w:szCs w:val="26"/>
          <w:lang w:eastAsia="it-IT"/>
          <w14:ligatures w14:val="none"/>
        </w:rPr>
        <w:t>ὐ</w:t>
      </w:r>
      <w:r w:rsidRPr="005E5FA3">
        <w:rPr>
          <w:rFonts w:ascii="Cambria" w:eastAsia="Times New Roman" w:hAnsi="Cambria" w:cs="Cambria"/>
          <w:color w:val="111111"/>
          <w:kern w:val="0"/>
          <w:sz w:val="26"/>
          <w:szCs w:val="26"/>
          <w:lang w:eastAsia="it-IT"/>
          <w14:ligatures w14:val="none"/>
        </w:rPr>
        <w:t>το</w:t>
      </w:r>
      <w:r w:rsidRPr="005E5FA3">
        <w:rPr>
          <w:rFonts w:ascii="Times New Roman" w:eastAsia="Times New Roman" w:hAnsi="Times New Roman" w:cs="Times New Roman"/>
          <w:color w:val="111111"/>
          <w:kern w:val="0"/>
          <w:sz w:val="26"/>
          <w:szCs w:val="26"/>
          <w:lang w:eastAsia="it-IT"/>
          <w14:ligatures w14:val="none"/>
        </w:rPr>
        <w:t>ῖ</w:t>
      </w:r>
      <w:r w:rsidRPr="005E5FA3">
        <w:rPr>
          <w:rFonts w:ascii="Cambria" w:eastAsia="Times New Roman" w:hAnsi="Cambria" w:cs="Cambria"/>
          <w:color w:val="111111"/>
          <w:kern w:val="0"/>
          <w:sz w:val="26"/>
          <w:szCs w:val="26"/>
          <w:lang w:eastAsia="it-IT"/>
          <w14:ligatures w14:val="none"/>
        </w:rPr>
        <w:t>ς·</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Times New Roman" w:eastAsia="Times New Roman" w:hAnsi="Times New Roman" w:cs="Times New Roman"/>
          <w:color w:val="111111"/>
          <w:kern w:val="0"/>
          <w:sz w:val="26"/>
          <w:szCs w:val="26"/>
          <w:lang w:eastAsia="it-IT"/>
          <w14:ligatures w14:val="none"/>
        </w:rPr>
        <w:t>Ὁ</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ποιήσας</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με</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Times New Roman" w:eastAsia="Times New Roman" w:hAnsi="Times New Roman" w:cs="Times New Roman"/>
          <w:color w:val="111111"/>
          <w:kern w:val="0"/>
          <w:sz w:val="26"/>
          <w:szCs w:val="26"/>
          <w:lang w:eastAsia="it-IT"/>
          <w14:ligatures w14:val="none"/>
        </w:rPr>
        <w:t>ὑ</w:t>
      </w:r>
      <w:r w:rsidRPr="005E5FA3">
        <w:rPr>
          <w:rFonts w:ascii="Cambria" w:eastAsia="Times New Roman" w:hAnsi="Cambria" w:cs="Cambria"/>
          <w:color w:val="111111"/>
          <w:kern w:val="0"/>
          <w:sz w:val="26"/>
          <w:szCs w:val="26"/>
          <w:lang w:eastAsia="it-IT"/>
          <w14:ligatures w14:val="none"/>
        </w:rPr>
        <w:t>γι</w:t>
      </w:r>
      <w:r w:rsidRPr="005E5FA3">
        <w:rPr>
          <w:rFonts w:ascii="Times New Roman" w:eastAsia="Times New Roman" w:hAnsi="Times New Roman" w:cs="Times New Roman"/>
          <w:color w:val="111111"/>
          <w:kern w:val="0"/>
          <w:sz w:val="26"/>
          <w:szCs w:val="26"/>
          <w:lang w:eastAsia="it-IT"/>
          <w14:ligatures w14:val="none"/>
        </w:rPr>
        <w:t>ῆ</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Times New Roman" w:eastAsia="Times New Roman" w:hAnsi="Times New Roman" w:cs="Times New Roman"/>
          <w:color w:val="111111"/>
          <w:kern w:val="0"/>
          <w:sz w:val="26"/>
          <w:szCs w:val="26"/>
          <w:lang w:eastAsia="it-IT"/>
          <w14:ligatures w14:val="none"/>
        </w:rPr>
        <w:t>ἐ</w:t>
      </w:r>
      <w:r w:rsidRPr="005E5FA3">
        <w:rPr>
          <w:rFonts w:ascii="Cambria" w:eastAsia="Times New Roman" w:hAnsi="Cambria" w:cs="Cambria"/>
          <w:color w:val="111111"/>
          <w:kern w:val="0"/>
          <w:sz w:val="26"/>
          <w:szCs w:val="26"/>
          <w:lang w:eastAsia="it-IT"/>
          <w14:ligatures w14:val="none"/>
        </w:rPr>
        <w:t>κε</w:t>
      </w:r>
      <w:r w:rsidRPr="005E5FA3">
        <w:rPr>
          <w:rFonts w:ascii="Times New Roman" w:eastAsia="Times New Roman" w:hAnsi="Times New Roman" w:cs="Times New Roman"/>
          <w:color w:val="111111"/>
          <w:kern w:val="0"/>
          <w:sz w:val="26"/>
          <w:szCs w:val="26"/>
          <w:lang w:eastAsia="it-IT"/>
          <w14:ligatures w14:val="none"/>
        </w:rPr>
        <w:t>ῖ</w:t>
      </w:r>
      <w:r w:rsidRPr="005E5FA3">
        <w:rPr>
          <w:rFonts w:ascii="Cambria" w:eastAsia="Times New Roman" w:hAnsi="Cambria" w:cs="Cambria"/>
          <w:color w:val="111111"/>
          <w:kern w:val="0"/>
          <w:sz w:val="26"/>
          <w:szCs w:val="26"/>
          <w:lang w:eastAsia="it-IT"/>
          <w14:ligatures w14:val="none"/>
        </w:rPr>
        <w:t>νός</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μοι</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ε</w:t>
      </w:r>
      <w:r w:rsidRPr="005E5FA3">
        <w:rPr>
          <w:rFonts w:ascii="Times New Roman" w:eastAsia="Times New Roman" w:hAnsi="Times New Roman" w:cs="Times New Roman"/>
          <w:color w:val="111111"/>
          <w:kern w:val="0"/>
          <w:sz w:val="26"/>
          <w:szCs w:val="26"/>
          <w:lang w:eastAsia="it-IT"/>
          <w14:ligatures w14:val="none"/>
        </w:rPr>
        <w:t>ἶ</w:t>
      </w:r>
      <w:r w:rsidRPr="005E5FA3">
        <w:rPr>
          <w:rFonts w:ascii="Cambria" w:eastAsia="Times New Roman" w:hAnsi="Cambria" w:cs="Cambria"/>
          <w:color w:val="111111"/>
          <w:kern w:val="0"/>
          <w:sz w:val="26"/>
          <w:szCs w:val="26"/>
          <w:lang w:eastAsia="it-IT"/>
          <w14:ligatures w14:val="none"/>
        </w:rPr>
        <w:t>πεν</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Times New Roman" w:eastAsia="Times New Roman" w:hAnsi="Times New Roman" w:cs="Times New Roman"/>
          <w:color w:val="111111"/>
          <w:kern w:val="0"/>
          <w:sz w:val="26"/>
          <w:szCs w:val="26"/>
          <w:lang w:eastAsia="it-IT"/>
          <w14:ligatures w14:val="none"/>
        </w:rPr>
        <w:t>Ἆ</w:t>
      </w:r>
      <w:r w:rsidRPr="005E5FA3">
        <w:rPr>
          <w:rFonts w:ascii="Cambria" w:eastAsia="Times New Roman" w:hAnsi="Cambria" w:cs="Cambria"/>
          <w:color w:val="111111"/>
          <w:kern w:val="0"/>
          <w:sz w:val="26"/>
          <w:szCs w:val="26"/>
          <w:lang w:eastAsia="it-IT"/>
          <w14:ligatures w14:val="none"/>
        </w:rPr>
        <w:t>ρον</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τ</w:t>
      </w:r>
      <w:r w:rsidRPr="005E5FA3">
        <w:rPr>
          <w:rFonts w:ascii="Times New Roman" w:eastAsia="Times New Roman" w:hAnsi="Times New Roman" w:cs="Times New Roman"/>
          <w:color w:val="111111"/>
          <w:kern w:val="0"/>
          <w:sz w:val="26"/>
          <w:szCs w:val="26"/>
          <w:lang w:eastAsia="it-IT"/>
          <w14:ligatures w14:val="none"/>
        </w:rPr>
        <w:t>ὸ</w:t>
      </w:r>
      <w:r w:rsidRPr="005E5FA3">
        <w:rPr>
          <w:rFonts w:ascii="Cambria" w:eastAsia="Times New Roman" w:hAnsi="Cambria" w:cs="Cambria"/>
          <w:color w:val="111111"/>
          <w:kern w:val="0"/>
          <w:sz w:val="26"/>
          <w:szCs w:val="26"/>
          <w:lang w:eastAsia="it-IT"/>
          <w14:ligatures w14:val="none"/>
        </w:rPr>
        <w:t>ν</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κράβαττόν</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σου</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κα</w:t>
      </w:r>
      <w:r w:rsidRPr="005E5FA3">
        <w:rPr>
          <w:rFonts w:ascii="Times New Roman" w:eastAsia="Times New Roman" w:hAnsi="Times New Roman" w:cs="Times New Roman"/>
          <w:color w:val="111111"/>
          <w:kern w:val="0"/>
          <w:sz w:val="26"/>
          <w:szCs w:val="26"/>
          <w:lang w:eastAsia="it-IT"/>
          <w14:ligatures w14:val="none"/>
        </w:rPr>
        <w:t>ὶ</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περιπάτει</w:t>
      </w:r>
      <w:r w:rsidRPr="005E5FA3">
        <w:rPr>
          <w:rFonts w:ascii="Greek" w:eastAsia="Times New Roman" w:hAnsi="Greek" w:cs="Times New Roman"/>
          <w:color w:val="111111"/>
          <w:kern w:val="0"/>
          <w:sz w:val="26"/>
          <w:szCs w:val="26"/>
          <w:lang w:val="fr-FR" w:eastAsia="it-IT"/>
          <w14:ligatures w14:val="none"/>
        </w:rPr>
        <w:t>. </w:t>
      </w:r>
      <w:r w:rsidRPr="005E5FA3">
        <w:rPr>
          <w:rFonts w:ascii="Times New Roman" w:eastAsia="Times New Roman" w:hAnsi="Times New Roman" w:cs="Times New Roman"/>
          <w:color w:val="111111"/>
          <w:kern w:val="0"/>
          <w:sz w:val="26"/>
          <w:szCs w:val="26"/>
          <w:lang w:eastAsia="it-IT"/>
          <w14:ligatures w14:val="none"/>
        </w:rPr>
        <w:t>ἠ</w:t>
      </w:r>
      <w:r w:rsidRPr="005E5FA3">
        <w:rPr>
          <w:rFonts w:ascii="Cambria" w:eastAsia="Times New Roman" w:hAnsi="Cambria" w:cs="Cambria"/>
          <w:color w:val="111111"/>
          <w:kern w:val="0"/>
          <w:sz w:val="26"/>
          <w:szCs w:val="26"/>
          <w:lang w:eastAsia="it-IT"/>
          <w14:ligatures w14:val="none"/>
        </w:rPr>
        <w:t>ρώτησαν</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Segoe UI Symbol" w:eastAsia="Times New Roman" w:hAnsi="Segoe UI Symbol" w:cs="Segoe UI Symbol"/>
          <w:color w:val="111111"/>
          <w:kern w:val="0"/>
          <w:sz w:val="26"/>
          <w:szCs w:val="26"/>
          <w:lang w:eastAsia="it-IT"/>
          <w14:ligatures w14:val="none"/>
        </w:rPr>
        <w:t>⸀</w:t>
      </w:r>
      <w:r w:rsidRPr="005E5FA3">
        <w:rPr>
          <w:rFonts w:ascii="Cambria" w:eastAsia="Times New Roman" w:hAnsi="Cambria" w:cs="Cambria"/>
          <w:color w:val="111111"/>
          <w:kern w:val="0"/>
          <w:sz w:val="26"/>
          <w:szCs w:val="26"/>
          <w:lang w:eastAsia="it-IT"/>
          <w14:ligatures w14:val="none"/>
        </w:rPr>
        <w:t>ο</w:t>
      </w:r>
      <w:r w:rsidRPr="005E5FA3">
        <w:rPr>
          <w:rFonts w:ascii="Times New Roman" w:eastAsia="Times New Roman" w:hAnsi="Times New Roman" w:cs="Times New Roman"/>
          <w:color w:val="111111"/>
          <w:kern w:val="0"/>
          <w:sz w:val="26"/>
          <w:szCs w:val="26"/>
          <w:lang w:eastAsia="it-IT"/>
          <w14:ligatures w14:val="none"/>
        </w:rPr>
        <w:t>ὖ</w:t>
      </w:r>
      <w:r w:rsidRPr="005E5FA3">
        <w:rPr>
          <w:rFonts w:ascii="Cambria" w:eastAsia="Times New Roman" w:hAnsi="Cambria" w:cs="Cambria"/>
          <w:color w:val="111111"/>
          <w:kern w:val="0"/>
          <w:sz w:val="26"/>
          <w:szCs w:val="26"/>
          <w:lang w:eastAsia="it-IT"/>
          <w14:ligatures w14:val="none"/>
        </w:rPr>
        <w:t>ν</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α</w:t>
      </w:r>
      <w:r w:rsidRPr="005E5FA3">
        <w:rPr>
          <w:rFonts w:ascii="Times New Roman" w:eastAsia="Times New Roman" w:hAnsi="Times New Roman" w:cs="Times New Roman"/>
          <w:color w:val="111111"/>
          <w:kern w:val="0"/>
          <w:sz w:val="26"/>
          <w:szCs w:val="26"/>
          <w:lang w:eastAsia="it-IT"/>
          <w14:ligatures w14:val="none"/>
        </w:rPr>
        <w:t>ὐ</w:t>
      </w:r>
      <w:r w:rsidRPr="005E5FA3">
        <w:rPr>
          <w:rFonts w:ascii="Cambria" w:eastAsia="Times New Roman" w:hAnsi="Cambria" w:cs="Cambria"/>
          <w:color w:val="111111"/>
          <w:kern w:val="0"/>
          <w:sz w:val="26"/>
          <w:szCs w:val="26"/>
          <w:lang w:eastAsia="it-IT"/>
          <w14:ligatures w14:val="none"/>
        </w:rPr>
        <w:t>τόν·</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Τίς</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Times New Roman" w:eastAsia="Times New Roman" w:hAnsi="Times New Roman" w:cs="Times New Roman"/>
          <w:color w:val="111111"/>
          <w:kern w:val="0"/>
          <w:sz w:val="26"/>
          <w:szCs w:val="26"/>
          <w:lang w:eastAsia="it-IT"/>
          <w14:ligatures w14:val="none"/>
        </w:rPr>
        <w:t>ἐ</w:t>
      </w:r>
      <w:r w:rsidRPr="005E5FA3">
        <w:rPr>
          <w:rFonts w:ascii="Cambria" w:eastAsia="Times New Roman" w:hAnsi="Cambria" w:cs="Cambria"/>
          <w:color w:val="111111"/>
          <w:kern w:val="0"/>
          <w:sz w:val="26"/>
          <w:szCs w:val="26"/>
          <w:lang w:eastAsia="it-IT"/>
          <w14:ligatures w14:val="none"/>
        </w:rPr>
        <w:t>στιν</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Times New Roman" w:eastAsia="Times New Roman" w:hAnsi="Times New Roman" w:cs="Times New Roman"/>
          <w:color w:val="111111"/>
          <w:kern w:val="0"/>
          <w:sz w:val="26"/>
          <w:szCs w:val="26"/>
          <w:lang w:eastAsia="it-IT"/>
          <w14:ligatures w14:val="none"/>
        </w:rPr>
        <w:t>ὁ</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Times New Roman" w:eastAsia="Times New Roman" w:hAnsi="Times New Roman" w:cs="Times New Roman"/>
          <w:color w:val="111111"/>
          <w:kern w:val="0"/>
          <w:sz w:val="26"/>
          <w:szCs w:val="26"/>
          <w:lang w:eastAsia="it-IT"/>
          <w14:ligatures w14:val="none"/>
        </w:rPr>
        <w:t>ἄ</w:t>
      </w:r>
      <w:r w:rsidRPr="005E5FA3">
        <w:rPr>
          <w:rFonts w:ascii="Cambria" w:eastAsia="Times New Roman" w:hAnsi="Cambria" w:cs="Cambria"/>
          <w:color w:val="111111"/>
          <w:kern w:val="0"/>
          <w:sz w:val="26"/>
          <w:szCs w:val="26"/>
          <w:lang w:eastAsia="it-IT"/>
          <w14:ligatures w14:val="none"/>
        </w:rPr>
        <w:t>νθρωπος</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Times New Roman" w:eastAsia="Times New Roman" w:hAnsi="Times New Roman" w:cs="Times New Roman"/>
          <w:color w:val="111111"/>
          <w:kern w:val="0"/>
          <w:sz w:val="26"/>
          <w:szCs w:val="26"/>
          <w:lang w:eastAsia="it-IT"/>
          <w14:ligatures w14:val="none"/>
        </w:rPr>
        <w:t>ὁ</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ε</w:t>
      </w:r>
      <w:r w:rsidRPr="005E5FA3">
        <w:rPr>
          <w:rFonts w:ascii="Times New Roman" w:eastAsia="Times New Roman" w:hAnsi="Times New Roman" w:cs="Times New Roman"/>
          <w:color w:val="111111"/>
          <w:kern w:val="0"/>
          <w:sz w:val="26"/>
          <w:szCs w:val="26"/>
          <w:lang w:eastAsia="it-IT"/>
          <w14:ligatures w14:val="none"/>
        </w:rPr>
        <w:t>ἰ</w:t>
      </w:r>
      <w:r w:rsidRPr="005E5FA3">
        <w:rPr>
          <w:rFonts w:ascii="Cambria" w:eastAsia="Times New Roman" w:hAnsi="Cambria" w:cs="Cambria"/>
          <w:color w:val="111111"/>
          <w:kern w:val="0"/>
          <w:sz w:val="26"/>
          <w:szCs w:val="26"/>
          <w:lang w:eastAsia="it-IT"/>
          <w14:ligatures w14:val="none"/>
        </w:rPr>
        <w:t>πών</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σοι·</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Segoe UI Symbol" w:eastAsia="Times New Roman" w:hAnsi="Segoe UI Symbol" w:cs="Segoe UI Symbol"/>
          <w:color w:val="111111"/>
          <w:kern w:val="0"/>
          <w:sz w:val="26"/>
          <w:szCs w:val="26"/>
          <w:lang w:eastAsia="it-IT"/>
          <w14:ligatures w14:val="none"/>
        </w:rPr>
        <w:t>⸀</w:t>
      </w:r>
      <w:r w:rsidRPr="005E5FA3">
        <w:rPr>
          <w:rFonts w:ascii="Times New Roman" w:eastAsia="Times New Roman" w:hAnsi="Times New Roman" w:cs="Times New Roman"/>
          <w:color w:val="111111"/>
          <w:kern w:val="0"/>
          <w:sz w:val="26"/>
          <w:szCs w:val="26"/>
          <w:lang w:eastAsia="it-IT"/>
          <w14:ligatures w14:val="none"/>
        </w:rPr>
        <w:t>Ἆ</w:t>
      </w:r>
      <w:r w:rsidRPr="005E5FA3">
        <w:rPr>
          <w:rFonts w:ascii="Cambria" w:eastAsia="Times New Roman" w:hAnsi="Cambria" w:cs="Cambria"/>
          <w:color w:val="111111"/>
          <w:kern w:val="0"/>
          <w:sz w:val="26"/>
          <w:szCs w:val="26"/>
          <w:lang w:eastAsia="it-IT"/>
          <w14:ligatures w14:val="none"/>
        </w:rPr>
        <w:t>ρον</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κα</w:t>
      </w:r>
      <w:r w:rsidRPr="005E5FA3">
        <w:rPr>
          <w:rFonts w:ascii="Times New Roman" w:eastAsia="Times New Roman" w:hAnsi="Times New Roman" w:cs="Times New Roman"/>
          <w:color w:val="111111"/>
          <w:kern w:val="0"/>
          <w:sz w:val="26"/>
          <w:szCs w:val="26"/>
          <w:lang w:eastAsia="it-IT"/>
          <w14:ligatures w14:val="none"/>
        </w:rPr>
        <w:t>ὶ</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περιπάτει</w:t>
      </w:r>
      <w:r w:rsidRPr="005E5FA3">
        <w:rPr>
          <w:rFonts w:ascii="Greek" w:eastAsia="Times New Roman" w:hAnsi="Greek" w:cs="Times New Roman"/>
          <w:color w:val="111111"/>
          <w:kern w:val="0"/>
          <w:sz w:val="26"/>
          <w:szCs w:val="26"/>
          <w:lang w:val="fr-FR" w:eastAsia="it-IT"/>
          <w14:ligatures w14:val="none"/>
        </w:rPr>
        <w:t>; </w:t>
      </w:r>
      <w:r w:rsidRPr="005E5FA3">
        <w:rPr>
          <w:rFonts w:ascii="Times New Roman" w:eastAsia="Times New Roman" w:hAnsi="Times New Roman" w:cs="Times New Roman"/>
          <w:color w:val="111111"/>
          <w:kern w:val="0"/>
          <w:sz w:val="26"/>
          <w:szCs w:val="26"/>
          <w:lang w:eastAsia="it-IT"/>
          <w14:ligatures w14:val="none"/>
        </w:rPr>
        <w:t>ὁ</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δ</w:t>
      </w:r>
      <w:r w:rsidRPr="005E5FA3">
        <w:rPr>
          <w:rFonts w:ascii="Times New Roman" w:eastAsia="Times New Roman" w:hAnsi="Times New Roman" w:cs="Times New Roman"/>
          <w:color w:val="111111"/>
          <w:kern w:val="0"/>
          <w:sz w:val="26"/>
          <w:szCs w:val="26"/>
          <w:lang w:eastAsia="it-IT"/>
          <w14:ligatures w14:val="none"/>
        </w:rPr>
        <w:t>ὲ</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Times New Roman" w:eastAsia="Times New Roman" w:hAnsi="Times New Roman" w:cs="Times New Roman"/>
          <w:color w:val="111111"/>
          <w:kern w:val="0"/>
          <w:sz w:val="26"/>
          <w:szCs w:val="26"/>
          <w:lang w:eastAsia="it-IT"/>
          <w14:ligatures w14:val="none"/>
        </w:rPr>
        <w:t>ἰ</w:t>
      </w:r>
      <w:r w:rsidRPr="005E5FA3">
        <w:rPr>
          <w:rFonts w:ascii="Cambria" w:eastAsia="Times New Roman" w:hAnsi="Cambria" w:cs="Cambria"/>
          <w:color w:val="111111"/>
          <w:kern w:val="0"/>
          <w:sz w:val="26"/>
          <w:szCs w:val="26"/>
          <w:lang w:eastAsia="it-IT"/>
          <w14:ligatures w14:val="none"/>
        </w:rPr>
        <w:t>αθε</w:t>
      </w:r>
      <w:r w:rsidRPr="005E5FA3">
        <w:rPr>
          <w:rFonts w:ascii="Times New Roman" w:eastAsia="Times New Roman" w:hAnsi="Times New Roman" w:cs="Times New Roman"/>
          <w:color w:val="111111"/>
          <w:kern w:val="0"/>
          <w:sz w:val="26"/>
          <w:szCs w:val="26"/>
          <w:lang w:eastAsia="it-IT"/>
          <w14:ligatures w14:val="none"/>
        </w:rPr>
        <w:t>ὶ</w:t>
      </w:r>
      <w:r w:rsidRPr="005E5FA3">
        <w:rPr>
          <w:rFonts w:ascii="Cambria" w:eastAsia="Times New Roman" w:hAnsi="Cambria" w:cs="Cambria"/>
          <w:color w:val="111111"/>
          <w:kern w:val="0"/>
          <w:sz w:val="26"/>
          <w:szCs w:val="26"/>
          <w:lang w:eastAsia="it-IT"/>
          <w14:ligatures w14:val="none"/>
        </w:rPr>
        <w:t>ς</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ο</w:t>
      </w:r>
      <w:r w:rsidRPr="005E5FA3">
        <w:rPr>
          <w:rFonts w:ascii="Times New Roman" w:eastAsia="Times New Roman" w:hAnsi="Times New Roman" w:cs="Times New Roman"/>
          <w:color w:val="111111"/>
          <w:kern w:val="0"/>
          <w:sz w:val="26"/>
          <w:szCs w:val="26"/>
          <w:lang w:eastAsia="it-IT"/>
          <w14:ligatures w14:val="none"/>
        </w:rPr>
        <w:t>ὐ</w:t>
      </w:r>
      <w:r w:rsidRPr="005E5FA3">
        <w:rPr>
          <w:rFonts w:ascii="Cambria" w:eastAsia="Times New Roman" w:hAnsi="Cambria" w:cs="Cambria"/>
          <w:color w:val="111111"/>
          <w:kern w:val="0"/>
          <w:sz w:val="26"/>
          <w:szCs w:val="26"/>
          <w:lang w:eastAsia="it-IT"/>
          <w14:ligatures w14:val="none"/>
        </w:rPr>
        <w:t>κ</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Times New Roman" w:eastAsia="Times New Roman" w:hAnsi="Times New Roman" w:cs="Times New Roman"/>
          <w:color w:val="111111"/>
          <w:kern w:val="0"/>
          <w:sz w:val="26"/>
          <w:szCs w:val="26"/>
          <w:lang w:eastAsia="it-IT"/>
          <w14:ligatures w14:val="none"/>
        </w:rPr>
        <w:t>ᾔ</w:t>
      </w:r>
      <w:r w:rsidRPr="005E5FA3">
        <w:rPr>
          <w:rFonts w:ascii="Cambria" w:eastAsia="Times New Roman" w:hAnsi="Cambria" w:cs="Cambria"/>
          <w:color w:val="111111"/>
          <w:kern w:val="0"/>
          <w:sz w:val="26"/>
          <w:szCs w:val="26"/>
          <w:lang w:eastAsia="it-IT"/>
          <w14:ligatures w14:val="none"/>
        </w:rPr>
        <w:t>δει</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τίς</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Times New Roman" w:eastAsia="Times New Roman" w:hAnsi="Times New Roman" w:cs="Times New Roman"/>
          <w:color w:val="111111"/>
          <w:kern w:val="0"/>
          <w:sz w:val="26"/>
          <w:szCs w:val="26"/>
          <w:lang w:eastAsia="it-IT"/>
          <w14:ligatures w14:val="none"/>
        </w:rPr>
        <w:t>ἐ</w:t>
      </w:r>
      <w:r w:rsidRPr="005E5FA3">
        <w:rPr>
          <w:rFonts w:ascii="Cambria" w:eastAsia="Times New Roman" w:hAnsi="Cambria" w:cs="Cambria"/>
          <w:color w:val="111111"/>
          <w:kern w:val="0"/>
          <w:sz w:val="26"/>
          <w:szCs w:val="26"/>
          <w:lang w:eastAsia="it-IT"/>
          <w14:ligatures w14:val="none"/>
        </w:rPr>
        <w:t>στιν</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Times New Roman" w:eastAsia="Times New Roman" w:hAnsi="Times New Roman" w:cs="Times New Roman"/>
          <w:color w:val="111111"/>
          <w:kern w:val="0"/>
          <w:sz w:val="26"/>
          <w:szCs w:val="26"/>
          <w:lang w:eastAsia="it-IT"/>
          <w14:ligatures w14:val="none"/>
        </w:rPr>
        <w:t>ὁ</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γ</w:t>
      </w:r>
      <w:r w:rsidRPr="005E5FA3">
        <w:rPr>
          <w:rFonts w:ascii="Times New Roman" w:eastAsia="Times New Roman" w:hAnsi="Times New Roman" w:cs="Times New Roman"/>
          <w:color w:val="111111"/>
          <w:kern w:val="0"/>
          <w:sz w:val="26"/>
          <w:szCs w:val="26"/>
          <w:lang w:eastAsia="it-IT"/>
          <w14:ligatures w14:val="none"/>
        </w:rPr>
        <w:t>ὰ</w:t>
      </w:r>
      <w:r w:rsidRPr="005E5FA3">
        <w:rPr>
          <w:rFonts w:ascii="Cambria" w:eastAsia="Times New Roman" w:hAnsi="Cambria" w:cs="Cambria"/>
          <w:color w:val="111111"/>
          <w:kern w:val="0"/>
          <w:sz w:val="26"/>
          <w:szCs w:val="26"/>
          <w:lang w:eastAsia="it-IT"/>
          <w14:ligatures w14:val="none"/>
        </w:rPr>
        <w:t>ρ</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Times New Roman" w:eastAsia="Times New Roman" w:hAnsi="Times New Roman" w:cs="Times New Roman"/>
          <w:color w:val="111111"/>
          <w:kern w:val="0"/>
          <w:sz w:val="26"/>
          <w:szCs w:val="26"/>
          <w:lang w:eastAsia="it-IT"/>
          <w14:ligatures w14:val="none"/>
        </w:rPr>
        <w:t>Ἰ</w:t>
      </w:r>
      <w:r w:rsidRPr="005E5FA3">
        <w:rPr>
          <w:rFonts w:ascii="Cambria" w:eastAsia="Times New Roman" w:hAnsi="Cambria" w:cs="Cambria"/>
          <w:color w:val="111111"/>
          <w:kern w:val="0"/>
          <w:sz w:val="26"/>
          <w:szCs w:val="26"/>
          <w:lang w:eastAsia="it-IT"/>
          <w14:ligatures w14:val="none"/>
        </w:rPr>
        <w:t>ησο</w:t>
      </w:r>
      <w:r w:rsidRPr="005E5FA3">
        <w:rPr>
          <w:rFonts w:ascii="Times New Roman" w:eastAsia="Times New Roman" w:hAnsi="Times New Roman" w:cs="Times New Roman"/>
          <w:color w:val="111111"/>
          <w:kern w:val="0"/>
          <w:sz w:val="26"/>
          <w:szCs w:val="26"/>
          <w:lang w:eastAsia="it-IT"/>
          <w14:ligatures w14:val="none"/>
        </w:rPr>
        <w:t>ῦ</w:t>
      </w:r>
      <w:r w:rsidRPr="005E5FA3">
        <w:rPr>
          <w:rFonts w:ascii="Cambria" w:eastAsia="Times New Roman" w:hAnsi="Cambria" w:cs="Cambria"/>
          <w:color w:val="111111"/>
          <w:kern w:val="0"/>
          <w:sz w:val="26"/>
          <w:szCs w:val="26"/>
          <w:lang w:eastAsia="it-IT"/>
          <w14:ligatures w14:val="none"/>
        </w:rPr>
        <w:t>ς</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Times New Roman" w:eastAsia="Times New Roman" w:hAnsi="Times New Roman" w:cs="Times New Roman"/>
          <w:color w:val="111111"/>
          <w:kern w:val="0"/>
          <w:sz w:val="26"/>
          <w:szCs w:val="26"/>
          <w:lang w:eastAsia="it-IT"/>
          <w14:ligatures w14:val="none"/>
        </w:rPr>
        <w:t>ἐ</w:t>
      </w:r>
      <w:r w:rsidRPr="005E5FA3">
        <w:rPr>
          <w:rFonts w:ascii="Cambria" w:eastAsia="Times New Roman" w:hAnsi="Cambria" w:cs="Cambria"/>
          <w:color w:val="111111"/>
          <w:kern w:val="0"/>
          <w:sz w:val="26"/>
          <w:szCs w:val="26"/>
          <w:lang w:eastAsia="it-IT"/>
          <w14:ligatures w14:val="none"/>
        </w:rPr>
        <w:t>ξένευσεν</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Times New Roman" w:eastAsia="Times New Roman" w:hAnsi="Times New Roman" w:cs="Times New Roman"/>
          <w:color w:val="111111"/>
          <w:kern w:val="0"/>
          <w:sz w:val="26"/>
          <w:szCs w:val="26"/>
          <w:lang w:eastAsia="it-IT"/>
          <w14:ligatures w14:val="none"/>
        </w:rPr>
        <w:t>ὄ</w:t>
      </w:r>
      <w:r w:rsidRPr="005E5FA3">
        <w:rPr>
          <w:rFonts w:ascii="Cambria" w:eastAsia="Times New Roman" w:hAnsi="Cambria" w:cs="Cambria"/>
          <w:color w:val="111111"/>
          <w:kern w:val="0"/>
          <w:sz w:val="26"/>
          <w:szCs w:val="26"/>
          <w:lang w:eastAsia="it-IT"/>
          <w14:ligatures w14:val="none"/>
        </w:rPr>
        <w:t>χλου</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Times New Roman" w:eastAsia="Times New Roman" w:hAnsi="Times New Roman" w:cs="Times New Roman"/>
          <w:color w:val="111111"/>
          <w:kern w:val="0"/>
          <w:sz w:val="26"/>
          <w:szCs w:val="26"/>
          <w:lang w:eastAsia="it-IT"/>
          <w14:ligatures w14:val="none"/>
        </w:rPr>
        <w:t>ὄ</w:t>
      </w:r>
      <w:r w:rsidRPr="005E5FA3">
        <w:rPr>
          <w:rFonts w:ascii="Cambria" w:eastAsia="Times New Roman" w:hAnsi="Cambria" w:cs="Cambria"/>
          <w:color w:val="111111"/>
          <w:kern w:val="0"/>
          <w:sz w:val="26"/>
          <w:szCs w:val="26"/>
          <w:lang w:eastAsia="it-IT"/>
          <w14:ligatures w14:val="none"/>
        </w:rPr>
        <w:t>ντος</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Times New Roman" w:eastAsia="Times New Roman" w:hAnsi="Times New Roman" w:cs="Times New Roman"/>
          <w:color w:val="111111"/>
          <w:kern w:val="0"/>
          <w:sz w:val="26"/>
          <w:szCs w:val="26"/>
          <w:lang w:eastAsia="it-IT"/>
          <w14:ligatures w14:val="none"/>
        </w:rPr>
        <w:t>ἐ</w:t>
      </w:r>
      <w:r w:rsidRPr="005E5FA3">
        <w:rPr>
          <w:rFonts w:ascii="Cambria" w:eastAsia="Times New Roman" w:hAnsi="Cambria" w:cs="Cambria"/>
          <w:color w:val="111111"/>
          <w:kern w:val="0"/>
          <w:sz w:val="26"/>
          <w:szCs w:val="26"/>
          <w:lang w:eastAsia="it-IT"/>
          <w14:ligatures w14:val="none"/>
        </w:rPr>
        <w:t>ν</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τ</w:t>
      </w:r>
      <w:r w:rsidRPr="005E5FA3">
        <w:rPr>
          <w:rFonts w:ascii="Times New Roman" w:eastAsia="Times New Roman" w:hAnsi="Times New Roman" w:cs="Times New Roman"/>
          <w:color w:val="111111"/>
          <w:kern w:val="0"/>
          <w:sz w:val="26"/>
          <w:szCs w:val="26"/>
          <w:lang w:eastAsia="it-IT"/>
          <w14:ligatures w14:val="none"/>
        </w:rPr>
        <w:t>ῷ</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τόπ</w:t>
      </w:r>
      <w:r w:rsidRPr="005E5FA3">
        <w:rPr>
          <w:rFonts w:ascii="Times New Roman" w:eastAsia="Times New Roman" w:hAnsi="Times New Roman" w:cs="Times New Roman"/>
          <w:color w:val="111111"/>
          <w:kern w:val="0"/>
          <w:sz w:val="26"/>
          <w:szCs w:val="26"/>
          <w:lang w:eastAsia="it-IT"/>
          <w14:ligatures w14:val="none"/>
        </w:rPr>
        <w:t>ῳ</w:t>
      </w:r>
      <w:r w:rsidRPr="005E5FA3">
        <w:rPr>
          <w:rFonts w:ascii="Greek" w:eastAsia="Times New Roman" w:hAnsi="Greek" w:cs="Times New Roman"/>
          <w:color w:val="111111"/>
          <w:kern w:val="0"/>
          <w:sz w:val="26"/>
          <w:szCs w:val="26"/>
          <w:lang w:val="fr-FR" w:eastAsia="it-IT"/>
          <w14:ligatures w14:val="none"/>
        </w:rPr>
        <w:t>. </w:t>
      </w:r>
      <w:r w:rsidRPr="005E5FA3">
        <w:rPr>
          <w:rFonts w:ascii="Cambria" w:eastAsia="Times New Roman" w:hAnsi="Cambria" w:cs="Cambria"/>
          <w:color w:val="111111"/>
          <w:kern w:val="0"/>
          <w:sz w:val="26"/>
          <w:szCs w:val="26"/>
          <w:lang w:eastAsia="it-IT"/>
          <w14:ligatures w14:val="none"/>
        </w:rPr>
        <w:t>μετ</w:t>
      </w:r>
      <w:r w:rsidRPr="005E5FA3">
        <w:rPr>
          <w:rFonts w:ascii="Times New Roman" w:eastAsia="Times New Roman" w:hAnsi="Times New Roman" w:cs="Times New Roman"/>
          <w:color w:val="111111"/>
          <w:kern w:val="0"/>
          <w:sz w:val="26"/>
          <w:szCs w:val="26"/>
          <w:lang w:eastAsia="it-IT"/>
          <w14:ligatures w14:val="none"/>
        </w:rPr>
        <w:t>ὰ</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τα</w:t>
      </w:r>
      <w:r w:rsidRPr="005E5FA3">
        <w:rPr>
          <w:rFonts w:ascii="Times New Roman" w:eastAsia="Times New Roman" w:hAnsi="Times New Roman" w:cs="Times New Roman"/>
          <w:color w:val="111111"/>
          <w:kern w:val="0"/>
          <w:sz w:val="26"/>
          <w:szCs w:val="26"/>
          <w:lang w:eastAsia="it-IT"/>
          <w14:ligatures w14:val="none"/>
        </w:rPr>
        <w:t>ῦ</w:t>
      </w:r>
      <w:r w:rsidRPr="005E5FA3">
        <w:rPr>
          <w:rFonts w:ascii="Cambria" w:eastAsia="Times New Roman" w:hAnsi="Cambria" w:cs="Cambria"/>
          <w:color w:val="111111"/>
          <w:kern w:val="0"/>
          <w:sz w:val="26"/>
          <w:szCs w:val="26"/>
          <w:lang w:eastAsia="it-IT"/>
          <w14:ligatures w14:val="none"/>
        </w:rPr>
        <w:t>τα</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ε</w:t>
      </w:r>
      <w:r w:rsidRPr="005E5FA3">
        <w:rPr>
          <w:rFonts w:ascii="Times New Roman" w:eastAsia="Times New Roman" w:hAnsi="Times New Roman" w:cs="Times New Roman"/>
          <w:color w:val="111111"/>
          <w:kern w:val="0"/>
          <w:sz w:val="26"/>
          <w:szCs w:val="26"/>
          <w:lang w:eastAsia="it-IT"/>
          <w14:ligatures w14:val="none"/>
        </w:rPr>
        <w:t>ὑ</w:t>
      </w:r>
      <w:r w:rsidRPr="005E5FA3">
        <w:rPr>
          <w:rFonts w:ascii="Cambria" w:eastAsia="Times New Roman" w:hAnsi="Cambria" w:cs="Cambria"/>
          <w:color w:val="111111"/>
          <w:kern w:val="0"/>
          <w:sz w:val="26"/>
          <w:szCs w:val="26"/>
          <w:lang w:eastAsia="it-IT"/>
          <w14:ligatures w14:val="none"/>
        </w:rPr>
        <w:t>ρίσκει</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α</w:t>
      </w:r>
      <w:r w:rsidRPr="005E5FA3">
        <w:rPr>
          <w:rFonts w:ascii="Times New Roman" w:eastAsia="Times New Roman" w:hAnsi="Times New Roman" w:cs="Times New Roman"/>
          <w:color w:val="111111"/>
          <w:kern w:val="0"/>
          <w:sz w:val="26"/>
          <w:szCs w:val="26"/>
          <w:lang w:eastAsia="it-IT"/>
          <w14:ligatures w14:val="none"/>
        </w:rPr>
        <w:t>ὐ</w:t>
      </w:r>
      <w:r w:rsidRPr="005E5FA3">
        <w:rPr>
          <w:rFonts w:ascii="Cambria" w:eastAsia="Times New Roman" w:hAnsi="Cambria" w:cs="Cambria"/>
          <w:color w:val="111111"/>
          <w:kern w:val="0"/>
          <w:sz w:val="26"/>
          <w:szCs w:val="26"/>
          <w:lang w:eastAsia="it-IT"/>
          <w14:ligatures w14:val="none"/>
        </w:rPr>
        <w:t>τ</w:t>
      </w:r>
      <w:r w:rsidRPr="005E5FA3">
        <w:rPr>
          <w:rFonts w:ascii="Times New Roman" w:eastAsia="Times New Roman" w:hAnsi="Times New Roman" w:cs="Times New Roman"/>
          <w:color w:val="111111"/>
          <w:kern w:val="0"/>
          <w:sz w:val="26"/>
          <w:szCs w:val="26"/>
          <w:lang w:eastAsia="it-IT"/>
          <w14:ligatures w14:val="none"/>
        </w:rPr>
        <w:t>ὸ</w:t>
      </w:r>
      <w:r w:rsidRPr="005E5FA3">
        <w:rPr>
          <w:rFonts w:ascii="Cambria" w:eastAsia="Times New Roman" w:hAnsi="Cambria" w:cs="Cambria"/>
          <w:color w:val="111111"/>
          <w:kern w:val="0"/>
          <w:sz w:val="26"/>
          <w:szCs w:val="26"/>
          <w:lang w:eastAsia="it-IT"/>
          <w14:ligatures w14:val="none"/>
        </w:rPr>
        <w:t>ν</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Times New Roman" w:eastAsia="Times New Roman" w:hAnsi="Times New Roman" w:cs="Times New Roman"/>
          <w:color w:val="111111"/>
          <w:kern w:val="0"/>
          <w:sz w:val="26"/>
          <w:szCs w:val="26"/>
          <w:lang w:eastAsia="it-IT"/>
          <w14:ligatures w14:val="none"/>
        </w:rPr>
        <w:t>ὁ</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Times New Roman" w:eastAsia="Times New Roman" w:hAnsi="Times New Roman" w:cs="Times New Roman"/>
          <w:color w:val="111111"/>
          <w:kern w:val="0"/>
          <w:sz w:val="26"/>
          <w:szCs w:val="26"/>
          <w:lang w:eastAsia="it-IT"/>
          <w14:ligatures w14:val="none"/>
        </w:rPr>
        <w:t>Ἰ</w:t>
      </w:r>
      <w:r w:rsidRPr="005E5FA3">
        <w:rPr>
          <w:rFonts w:ascii="Cambria" w:eastAsia="Times New Roman" w:hAnsi="Cambria" w:cs="Cambria"/>
          <w:color w:val="111111"/>
          <w:kern w:val="0"/>
          <w:sz w:val="26"/>
          <w:szCs w:val="26"/>
          <w:lang w:eastAsia="it-IT"/>
          <w14:ligatures w14:val="none"/>
        </w:rPr>
        <w:t>ησο</w:t>
      </w:r>
      <w:r w:rsidRPr="005E5FA3">
        <w:rPr>
          <w:rFonts w:ascii="Times New Roman" w:eastAsia="Times New Roman" w:hAnsi="Times New Roman" w:cs="Times New Roman"/>
          <w:color w:val="111111"/>
          <w:kern w:val="0"/>
          <w:sz w:val="26"/>
          <w:szCs w:val="26"/>
          <w:lang w:eastAsia="it-IT"/>
          <w14:ligatures w14:val="none"/>
        </w:rPr>
        <w:t>ῦ</w:t>
      </w:r>
      <w:r w:rsidRPr="005E5FA3">
        <w:rPr>
          <w:rFonts w:ascii="Cambria" w:eastAsia="Times New Roman" w:hAnsi="Cambria" w:cs="Cambria"/>
          <w:color w:val="111111"/>
          <w:kern w:val="0"/>
          <w:sz w:val="26"/>
          <w:szCs w:val="26"/>
          <w:lang w:eastAsia="it-IT"/>
          <w14:ligatures w14:val="none"/>
        </w:rPr>
        <w:t>ς</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Times New Roman" w:eastAsia="Times New Roman" w:hAnsi="Times New Roman" w:cs="Times New Roman"/>
          <w:color w:val="111111"/>
          <w:kern w:val="0"/>
          <w:sz w:val="26"/>
          <w:szCs w:val="26"/>
          <w:lang w:eastAsia="it-IT"/>
          <w14:ligatures w14:val="none"/>
        </w:rPr>
        <w:t>ἐ</w:t>
      </w:r>
      <w:r w:rsidRPr="005E5FA3">
        <w:rPr>
          <w:rFonts w:ascii="Cambria" w:eastAsia="Times New Roman" w:hAnsi="Cambria" w:cs="Cambria"/>
          <w:color w:val="111111"/>
          <w:kern w:val="0"/>
          <w:sz w:val="26"/>
          <w:szCs w:val="26"/>
          <w:lang w:eastAsia="it-IT"/>
          <w14:ligatures w14:val="none"/>
        </w:rPr>
        <w:t>ν</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τ</w:t>
      </w:r>
      <w:r w:rsidRPr="005E5FA3">
        <w:rPr>
          <w:rFonts w:ascii="Times New Roman" w:eastAsia="Times New Roman" w:hAnsi="Times New Roman" w:cs="Times New Roman"/>
          <w:color w:val="111111"/>
          <w:kern w:val="0"/>
          <w:sz w:val="26"/>
          <w:szCs w:val="26"/>
          <w:lang w:eastAsia="it-IT"/>
          <w14:ligatures w14:val="none"/>
        </w:rPr>
        <w:t>ῷ</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Times New Roman" w:eastAsia="Times New Roman" w:hAnsi="Times New Roman" w:cs="Times New Roman"/>
          <w:color w:val="111111"/>
          <w:kern w:val="0"/>
          <w:sz w:val="26"/>
          <w:szCs w:val="26"/>
          <w:lang w:eastAsia="it-IT"/>
          <w14:ligatures w14:val="none"/>
        </w:rPr>
        <w:t>ἱ</w:t>
      </w:r>
      <w:r w:rsidRPr="005E5FA3">
        <w:rPr>
          <w:rFonts w:ascii="Cambria" w:eastAsia="Times New Roman" w:hAnsi="Cambria" w:cs="Cambria"/>
          <w:color w:val="111111"/>
          <w:kern w:val="0"/>
          <w:sz w:val="26"/>
          <w:szCs w:val="26"/>
          <w:lang w:eastAsia="it-IT"/>
          <w14:ligatures w14:val="none"/>
        </w:rPr>
        <w:t>ερ</w:t>
      </w:r>
      <w:r w:rsidRPr="005E5FA3">
        <w:rPr>
          <w:rFonts w:ascii="Times New Roman" w:eastAsia="Times New Roman" w:hAnsi="Times New Roman" w:cs="Times New Roman"/>
          <w:color w:val="111111"/>
          <w:kern w:val="0"/>
          <w:sz w:val="26"/>
          <w:szCs w:val="26"/>
          <w:lang w:eastAsia="it-IT"/>
          <w14:ligatures w14:val="none"/>
        </w:rPr>
        <w:t>ῷ</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κα</w:t>
      </w:r>
      <w:r w:rsidRPr="005E5FA3">
        <w:rPr>
          <w:rFonts w:ascii="Times New Roman" w:eastAsia="Times New Roman" w:hAnsi="Times New Roman" w:cs="Times New Roman"/>
          <w:color w:val="111111"/>
          <w:kern w:val="0"/>
          <w:sz w:val="26"/>
          <w:szCs w:val="26"/>
          <w:lang w:eastAsia="it-IT"/>
          <w14:ligatures w14:val="none"/>
        </w:rPr>
        <w:t>ὶ</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ε</w:t>
      </w:r>
      <w:r w:rsidRPr="005E5FA3">
        <w:rPr>
          <w:rFonts w:ascii="Times New Roman" w:eastAsia="Times New Roman" w:hAnsi="Times New Roman" w:cs="Times New Roman"/>
          <w:color w:val="111111"/>
          <w:kern w:val="0"/>
          <w:sz w:val="26"/>
          <w:szCs w:val="26"/>
          <w:lang w:eastAsia="it-IT"/>
          <w14:ligatures w14:val="none"/>
        </w:rPr>
        <w:t>ἶ</w:t>
      </w:r>
      <w:r w:rsidRPr="005E5FA3">
        <w:rPr>
          <w:rFonts w:ascii="Cambria" w:eastAsia="Times New Roman" w:hAnsi="Cambria" w:cs="Cambria"/>
          <w:color w:val="111111"/>
          <w:kern w:val="0"/>
          <w:sz w:val="26"/>
          <w:szCs w:val="26"/>
          <w:lang w:eastAsia="it-IT"/>
          <w14:ligatures w14:val="none"/>
        </w:rPr>
        <w:t>πεν</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α</w:t>
      </w:r>
      <w:r w:rsidRPr="005E5FA3">
        <w:rPr>
          <w:rFonts w:ascii="Times New Roman" w:eastAsia="Times New Roman" w:hAnsi="Times New Roman" w:cs="Times New Roman"/>
          <w:color w:val="111111"/>
          <w:kern w:val="0"/>
          <w:sz w:val="26"/>
          <w:szCs w:val="26"/>
          <w:lang w:eastAsia="it-IT"/>
          <w14:ligatures w14:val="none"/>
        </w:rPr>
        <w:t>ὐ</w:t>
      </w:r>
      <w:r w:rsidRPr="005E5FA3">
        <w:rPr>
          <w:rFonts w:ascii="Cambria" w:eastAsia="Times New Roman" w:hAnsi="Cambria" w:cs="Cambria"/>
          <w:color w:val="111111"/>
          <w:kern w:val="0"/>
          <w:sz w:val="26"/>
          <w:szCs w:val="26"/>
          <w:lang w:eastAsia="it-IT"/>
          <w14:ligatures w14:val="none"/>
        </w:rPr>
        <w:t>τ</w:t>
      </w:r>
      <w:r w:rsidRPr="005E5FA3">
        <w:rPr>
          <w:rFonts w:ascii="Times New Roman" w:eastAsia="Times New Roman" w:hAnsi="Times New Roman" w:cs="Times New Roman"/>
          <w:color w:val="111111"/>
          <w:kern w:val="0"/>
          <w:sz w:val="26"/>
          <w:szCs w:val="26"/>
          <w:lang w:eastAsia="it-IT"/>
          <w14:ligatures w14:val="none"/>
        </w:rPr>
        <w:t>ῷ</w:t>
      </w:r>
      <w:r w:rsidRPr="005E5FA3">
        <w:rPr>
          <w:rFonts w:ascii="Cambria" w:eastAsia="Times New Roman" w:hAnsi="Cambria" w:cs="Cambria"/>
          <w:color w:val="111111"/>
          <w:kern w:val="0"/>
          <w:sz w:val="26"/>
          <w:szCs w:val="26"/>
          <w:lang w:eastAsia="it-IT"/>
          <w14:ligatures w14:val="none"/>
        </w:rPr>
        <w:t>·</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Times New Roman" w:eastAsia="Times New Roman" w:hAnsi="Times New Roman" w:cs="Times New Roman"/>
          <w:color w:val="111111"/>
          <w:kern w:val="0"/>
          <w:sz w:val="26"/>
          <w:szCs w:val="26"/>
          <w:lang w:eastAsia="it-IT"/>
          <w14:ligatures w14:val="none"/>
        </w:rPr>
        <w:t>Ἴ</w:t>
      </w:r>
      <w:r w:rsidRPr="005E5FA3">
        <w:rPr>
          <w:rFonts w:ascii="Cambria" w:eastAsia="Times New Roman" w:hAnsi="Cambria" w:cs="Cambria"/>
          <w:color w:val="111111"/>
          <w:kern w:val="0"/>
          <w:sz w:val="26"/>
          <w:szCs w:val="26"/>
          <w:lang w:eastAsia="it-IT"/>
          <w14:ligatures w14:val="none"/>
        </w:rPr>
        <w:t>δε</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Times New Roman" w:eastAsia="Times New Roman" w:hAnsi="Times New Roman" w:cs="Times New Roman"/>
          <w:color w:val="111111"/>
          <w:kern w:val="0"/>
          <w:sz w:val="26"/>
          <w:szCs w:val="26"/>
          <w:lang w:eastAsia="it-IT"/>
          <w14:ligatures w14:val="none"/>
        </w:rPr>
        <w:t>ὑ</w:t>
      </w:r>
      <w:r w:rsidRPr="005E5FA3">
        <w:rPr>
          <w:rFonts w:ascii="Cambria" w:eastAsia="Times New Roman" w:hAnsi="Cambria" w:cs="Cambria"/>
          <w:color w:val="111111"/>
          <w:kern w:val="0"/>
          <w:sz w:val="26"/>
          <w:szCs w:val="26"/>
          <w:lang w:eastAsia="it-IT"/>
          <w14:ligatures w14:val="none"/>
        </w:rPr>
        <w:t>γι</w:t>
      </w:r>
      <w:r w:rsidRPr="005E5FA3">
        <w:rPr>
          <w:rFonts w:ascii="Times New Roman" w:eastAsia="Times New Roman" w:hAnsi="Times New Roman" w:cs="Times New Roman"/>
          <w:color w:val="111111"/>
          <w:kern w:val="0"/>
          <w:sz w:val="26"/>
          <w:szCs w:val="26"/>
          <w:lang w:eastAsia="it-IT"/>
          <w14:ligatures w14:val="none"/>
        </w:rPr>
        <w:t>ὴ</w:t>
      </w:r>
      <w:r w:rsidRPr="005E5FA3">
        <w:rPr>
          <w:rFonts w:ascii="Cambria" w:eastAsia="Times New Roman" w:hAnsi="Cambria" w:cs="Cambria"/>
          <w:color w:val="111111"/>
          <w:kern w:val="0"/>
          <w:sz w:val="26"/>
          <w:szCs w:val="26"/>
          <w:lang w:eastAsia="it-IT"/>
          <w14:ligatures w14:val="none"/>
        </w:rPr>
        <w:t>ς</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γέγονας·</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μηκέτι</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Times New Roman" w:eastAsia="Times New Roman" w:hAnsi="Times New Roman" w:cs="Times New Roman"/>
          <w:color w:val="111111"/>
          <w:kern w:val="0"/>
          <w:sz w:val="26"/>
          <w:szCs w:val="26"/>
          <w:lang w:eastAsia="it-IT"/>
          <w14:ligatures w14:val="none"/>
        </w:rPr>
        <w:t>ἁ</w:t>
      </w:r>
      <w:r w:rsidRPr="005E5FA3">
        <w:rPr>
          <w:rFonts w:ascii="Cambria" w:eastAsia="Times New Roman" w:hAnsi="Cambria" w:cs="Cambria"/>
          <w:color w:val="111111"/>
          <w:kern w:val="0"/>
          <w:sz w:val="26"/>
          <w:szCs w:val="26"/>
          <w:lang w:eastAsia="it-IT"/>
          <w14:ligatures w14:val="none"/>
        </w:rPr>
        <w:t>μάρτανε</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Times New Roman" w:eastAsia="Times New Roman" w:hAnsi="Times New Roman" w:cs="Times New Roman"/>
          <w:color w:val="111111"/>
          <w:kern w:val="0"/>
          <w:sz w:val="26"/>
          <w:szCs w:val="26"/>
          <w:lang w:eastAsia="it-IT"/>
          <w14:ligatures w14:val="none"/>
        </w:rPr>
        <w:t>ἵ</w:t>
      </w:r>
      <w:r w:rsidRPr="005E5FA3">
        <w:rPr>
          <w:rFonts w:ascii="Cambria" w:eastAsia="Times New Roman" w:hAnsi="Cambria" w:cs="Cambria"/>
          <w:color w:val="111111"/>
          <w:kern w:val="0"/>
          <w:sz w:val="26"/>
          <w:szCs w:val="26"/>
          <w:lang w:eastAsia="it-IT"/>
          <w14:ligatures w14:val="none"/>
        </w:rPr>
        <w:t>να</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μ</w:t>
      </w:r>
      <w:r w:rsidRPr="005E5FA3">
        <w:rPr>
          <w:rFonts w:ascii="Times New Roman" w:eastAsia="Times New Roman" w:hAnsi="Times New Roman" w:cs="Times New Roman"/>
          <w:color w:val="111111"/>
          <w:kern w:val="0"/>
          <w:sz w:val="26"/>
          <w:szCs w:val="26"/>
          <w:lang w:eastAsia="it-IT"/>
          <w14:ligatures w14:val="none"/>
        </w:rPr>
        <w:t>ὴ</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χε</w:t>
      </w:r>
      <w:r w:rsidRPr="005E5FA3">
        <w:rPr>
          <w:rFonts w:ascii="Times New Roman" w:eastAsia="Times New Roman" w:hAnsi="Times New Roman" w:cs="Times New Roman"/>
          <w:color w:val="111111"/>
          <w:kern w:val="0"/>
          <w:sz w:val="26"/>
          <w:szCs w:val="26"/>
          <w:lang w:eastAsia="it-IT"/>
          <w14:ligatures w14:val="none"/>
        </w:rPr>
        <w:t>ῖ</w:t>
      </w:r>
      <w:r w:rsidRPr="005E5FA3">
        <w:rPr>
          <w:rFonts w:ascii="Cambria" w:eastAsia="Times New Roman" w:hAnsi="Cambria" w:cs="Cambria"/>
          <w:color w:val="111111"/>
          <w:kern w:val="0"/>
          <w:sz w:val="26"/>
          <w:szCs w:val="26"/>
          <w:lang w:eastAsia="it-IT"/>
          <w14:ligatures w14:val="none"/>
        </w:rPr>
        <w:t>ρόν</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Segoe UI Symbol" w:eastAsia="Times New Roman" w:hAnsi="Segoe UI Symbol" w:cs="Segoe UI Symbol"/>
          <w:color w:val="111111"/>
          <w:kern w:val="0"/>
          <w:sz w:val="26"/>
          <w:szCs w:val="26"/>
          <w:lang w:eastAsia="it-IT"/>
          <w14:ligatures w14:val="none"/>
        </w:rPr>
        <w:t>⸂</w:t>
      </w:r>
      <w:r w:rsidRPr="005E5FA3">
        <w:rPr>
          <w:rFonts w:ascii="Cambria" w:eastAsia="Times New Roman" w:hAnsi="Cambria" w:cs="Cambria"/>
          <w:color w:val="111111"/>
          <w:kern w:val="0"/>
          <w:sz w:val="26"/>
          <w:szCs w:val="26"/>
          <w:lang w:eastAsia="it-IT"/>
          <w14:ligatures w14:val="none"/>
        </w:rPr>
        <w:t>σοί</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τι</w:t>
      </w:r>
      <w:r w:rsidRPr="005E5FA3">
        <w:rPr>
          <w:rFonts w:ascii="Segoe UI Symbol" w:eastAsia="Times New Roman" w:hAnsi="Segoe UI Symbol" w:cs="Segoe UI Symbol"/>
          <w:color w:val="111111"/>
          <w:kern w:val="0"/>
          <w:sz w:val="26"/>
          <w:szCs w:val="26"/>
          <w:lang w:eastAsia="it-IT"/>
          <w14:ligatures w14:val="none"/>
        </w:rPr>
        <w:t>⸃</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γένηται</w:t>
      </w:r>
      <w:r w:rsidRPr="005E5FA3">
        <w:rPr>
          <w:rFonts w:ascii="Greek" w:eastAsia="Times New Roman" w:hAnsi="Greek" w:cs="Times New Roman"/>
          <w:color w:val="111111"/>
          <w:kern w:val="0"/>
          <w:sz w:val="26"/>
          <w:szCs w:val="26"/>
          <w:lang w:val="fr-FR" w:eastAsia="it-IT"/>
          <w14:ligatures w14:val="none"/>
        </w:rPr>
        <w:t>. </w:t>
      </w:r>
      <w:r w:rsidRPr="005E5FA3">
        <w:rPr>
          <w:rFonts w:ascii="Times New Roman" w:eastAsia="Times New Roman" w:hAnsi="Times New Roman" w:cs="Times New Roman"/>
          <w:color w:val="111111"/>
          <w:kern w:val="0"/>
          <w:sz w:val="26"/>
          <w:szCs w:val="26"/>
          <w:lang w:eastAsia="it-IT"/>
          <w14:ligatures w14:val="none"/>
        </w:rPr>
        <w:t>ἀ</w:t>
      </w:r>
      <w:r w:rsidRPr="005E5FA3">
        <w:rPr>
          <w:rFonts w:ascii="Cambria" w:eastAsia="Times New Roman" w:hAnsi="Cambria" w:cs="Cambria"/>
          <w:color w:val="111111"/>
          <w:kern w:val="0"/>
          <w:sz w:val="26"/>
          <w:szCs w:val="26"/>
          <w:lang w:eastAsia="it-IT"/>
          <w14:ligatures w14:val="none"/>
        </w:rPr>
        <w:t>π</w:t>
      </w:r>
      <w:r w:rsidRPr="005E5FA3">
        <w:rPr>
          <w:rFonts w:ascii="Times New Roman" w:eastAsia="Times New Roman" w:hAnsi="Times New Roman" w:cs="Times New Roman"/>
          <w:color w:val="111111"/>
          <w:kern w:val="0"/>
          <w:sz w:val="26"/>
          <w:szCs w:val="26"/>
          <w:lang w:eastAsia="it-IT"/>
          <w14:ligatures w14:val="none"/>
        </w:rPr>
        <w:t>ῆ</w:t>
      </w:r>
      <w:r w:rsidRPr="005E5FA3">
        <w:rPr>
          <w:rFonts w:ascii="Cambria" w:eastAsia="Times New Roman" w:hAnsi="Cambria" w:cs="Cambria"/>
          <w:color w:val="111111"/>
          <w:kern w:val="0"/>
          <w:sz w:val="26"/>
          <w:szCs w:val="26"/>
          <w:lang w:eastAsia="it-IT"/>
          <w14:ligatures w14:val="none"/>
        </w:rPr>
        <w:t>λθεν</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Times New Roman" w:eastAsia="Times New Roman" w:hAnsi="Times New Roman" w:cs="Times New Roman"/>
          <w:color w:val="111111"/>
          <w:kern w:val="0"/>
          <w:sz w:val="26"/>
          <w:szCs w:val="26"/>
          <w:lang w:eastAsia="it-IT"/>
          <w14:ligatures w14:val="none"/>
        </w:rPr>
        <w:t>ὁ</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Times New Roman" w:eastAsia="Times New Roman" w:hAnsi="Times New Roman" w:cs="Times New Roman"/>
          <w:color w:val="111111"/>
          <w:kern w:val="0"/>
          <w:sz w:val="26"/>
          <w:szCs w:val="26"/>
          <w:lang w:eastAsia="it-IT"/>
          <w14:ligatures w14:val="none"/>
        </w:rPr>
        <w:t>ἄ</w:t>
      </w:r>
      <w:r w:rsidRPr="005E5FA3">
        <w:rPr>
          <w:rFonts w:ascii="Cambria" w:eastAsia="Times New Roman" w:hAnsi="Cambria" w:cs="Cambria"/>
          <w:color w:val="111111"/>
          <w:kern w:val="0"/>
          <w:sz w:val="26"/>
          <w:szCs w:val="26"/>
          <w:lang w:eastAsia="it-IT"/>
          <w14:ligatures w14:val="none"/>
        </w:rPr>
        <w:t>νθρωπος</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κα</w:t>
      </w:r>
      <w:r w:rsidRPr="005E5FA3">
        <w:rPr>
          <w:rFonts w:ascii="Times New Roman" w:eastAsia="Times New Roman" w:hAnsi="Times New Roman" w:cs="Times New Roman"/>
          <w:color w:val="111111"/>
          <w:kern w:val="0"/>
          <w:sz w:val="26"/>
          <w:szCs w:val="26"/>
          <w:lang w:eastAsia="it-IT"/>
          <w14:ligatures w14:val="none"/>
        </w:rPr>
        <w:t>ὶ</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Segoe UI Symbol" w:eastAsia="Times New Roman" w:hAnsi="Segoe UI Symbol" w:cs="Segoe UI Symbol"/>
          <w:color w:val="111111"/>
          <w:kern w:val="0"/>
          <w:sz w:val="26"/>
          <w:szCs w:val="26"/>
          <w:lang w:eastAsia="it-IT"/>
          <w14:ligatures w14:val="none"/>
        </w:rPr>
        <w:t>⸀</w:t>
      </w:r>
      <w:r w:rsidRPr="005E5FA3">
        <w:rPr>
          <w:rFonts w:ascii="Times New Roman" w:eastAsia="Times New Roman" w:hAnsi="Times New Roman" w:cs="Times New Roman"/>
          <w:color w:val="111111"/>
          <w:kern w:val="0"/>
          <w:sz w:val="26"/>
          <w:szCs w:val="26"/>
          <w:lang w:eastAsia="it-IT"/>
          <w14:ligatures w14:val="none"/>
        </w:rPr>
        <w:t>ἀ</w:t>
      </w:r>
      <w:r w:rsidRPr="005E5FA3">
        <w:rPr>
          <w:rFonts w:ascii="Cambria" w:eastAsia="Times New Roman" w:hAnsi="Cambria" w:cs="Cambria"/>
          <w:color w:val="111111"/>
          <w:kern w:val="0"/>
          <w:sz w:val="26"/>
          <w:szCs w:val="26"/>
          <w:lang w:eastAsia="it-IT"/>
          <w14:ligatures w14:val="none"/>
        </w:rPr>
        <w:t>νήγγειλεν</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το</w:t>
      </w:r>
      <w:r w:rsidRPr="005E5FA3">
        <w:rPr>
          <w:rFonts w:ascii="Times New Roman" w:eastAsia="Times New Roman" w:hAnsi="Times New Roman" w:cs="Times New Roman"/>
          <w:color w:val="111111"/>
          <w:kern w:val="0"/>
          <w:sz w:val="26"/>
          <w:szCs w:val="26"/>
          <w:lang w:eastAsia="it-IT"/>
          <w14:ligatures w14:val="none"/>
        </w:rPr>
        <w:t>ῖ</w:t>
      </w:r>
      <w:r w:rsidRPr="005E5FA3">
        <w:rPr>
          <w:rFonts w:ascii="Cambria" w:eastAsia="Times New Roman" w:hAnsi="Cambria" w:cs="Cambria"/>
          <w:color w:val="111111"/>
          <w:kern w:val="0"/>
          <w:sz w:val="26"/>
          <w:szCs w:val="26"/>
          <w:lang w:eastAsia="it-IT"/>
          <w14:ligatures w14:val="none"/>
        </w:rPr>
        <w:t>ς</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Times New Roman" w:eastAsia="Times New Roman" w:hAnsi="Times New Roman" w:cs="Times New Roman"/>
          <w:color w:val="111111"/>
          <w:kern w:val="0"/>
          <w:sz w:val="26"/>
          <w:szCs w:val="26"/>
          <w:lang w:eastAsia="it-IT"/>
          <w14:ligatures w14:val="none"/>
        </w:rPr>
        <w:t>Ἰ</w:t>
      </w:r>
      <w:r w:rsidRPr="005E5FA3">
        <w:rPr>
          <w:rFonts w:ascii="Cambria" w:eastAsia="Times New Roman" w:hAnsi="Cambria" w:cs="Cambria"/>
          <w:color w:val="111111"/>
          <w:kern w:val="0"/>
          <w:sz w:val="26"/>
          <w:szCs w:val="26"/>
          <w:lang w:eastAsia="it-IT"/>
          <w14:ligatures w14:val="none"/>
        </w:rPr>
        <w:t>ουδαίοις</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Times New Roman" w:eastAsia="Times New Roman" w:hAnsi="Times New Roman" w:cs="Times New Roman"/>
          <w:color w:val="111111"/>
          <w:kern w:val="0"/>
          <w:sz w:val="26"/>
          <w:szCs w:val="26"/>
          <w:lang w:eastAsia="it-IT"/>
          <w14:ligatures w14:val="none"/>
        </w:rPr>
        <w:t>ὅ</w:t>
      </w:r>
      <w:r w:rsidRPr="005E5FA3">
        <w:rPr>
          <w:rFonts w:ascii="Cambria" w:eastAsia="Times New Roman" w:hAnsi="Cambria" w:cs="Cambria"/>
          <w:color w:val="111111"/>
          <w:kern w:val="0"/>
          <w:sz w:val="26"/>
          <w:szCs w:val="26"/>
          <w:lang w:eastAsia="it-IT"/>
          <w14:ligatures w14:val="none"/>
        </w:rPr>
        <w:t>τι</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Times New Roman" w:eastAsia="Times New Roman" w:hAnsi="Times New Roman" w:cs="Times New Roman"/>
          <w:color w:val="111111"/>
          <w:kern w:val="0"/>
          <w:sz w:val="26"/>
          <w:szCs w:val="26"/>
          <w:lang w:eastAsia="it-IT"/>
          <w14:ligatures w14:val="none"/>
        </w:rPr>
        <w:t>Ἰ</w:t>
      </w:r>
      <w:r w:rsidRPr="005E5FA3">
        <w:rPr>
          <w:rFonts w:ascii="Cambria" w:eastAsia="Times New Roman" w:hAnsi="Cambria" w:cs="Cambria"/>
          <w:color w:val="111111"/>
          <w:kern w:val="0"/>
          <w:sz w:val="26"/>
          <w:szCs w:val="26"/>
          <w:lang w:eastAsia="it-IT"/>
          <w14:ligatures w14:val="none"/>
        </w:rPr>
        <w:t>ησο</w:t>
      </w:r>
      <w:r w:rsidRPr="005E5FA3">
        <w:rPr>
          <w:rFonts w:ascii="Times New Roman" w:eastAsia="Times New Roman" w:hAnsi="Times New Roman" w:cs="Times New Roman"/>
          <w:color w:val="111111"/>
          <w:kern w:val="0"/>
          <w:sz w:val="26"/>
          <w:szCs w:val="26"/>
          <w:lang w:eastAsia="it-IT"/>
          <w14:ligatures w14:val="none"/>
        </w:rPr>
        <w:t>ῦ</w:t>
      </w:r>
      <w:r w:rsidRPr="005E5FA3">
        <w:rPr>
          <w:rFonts w:ascii="Cambria" w:eastAsia="Times New Roman" w:hAnsi="Cambria" w:cs="Cambria"/>
          <w:color w:val="111111"/>
          <w:kern w:val="0"/>
          <w:sz w:val="26"/>
          <w:szCs w:val="26"/>
          <w:lang w:eastAsia="it-IT"/>
          <w14:ligatures w14:val="none"/>
        </w:rPr>
        <w:t>ς</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Times New Roman" w:eastAsia="Times New Roman" w:hAnsi="Times New Roman" w:cs="Times New Roman"/>
          <w:color w:val="111111"/>
          <w:kern w:val="0"/>
          <w:sz w:val="26"/>
          <w:szCs w:val="26"/>
          <w:lang w:eastAsia="it-IT"/>
          <w14:ligatures w14:val="none"/>
        </w:rPr>
        <w:t>ἐ</w:t>
      </w:r>
      <w:r w:rsidRPr="005E5FA3">
        <w:rPr>
          <w:rFonts w:ascii="Cambria" w:eastAsia="Times New Roman" w:hAnsi="Cambria" w:cs="Cambria"/>
          <w:color w:val="111111"/>
          <w:kern w:val="0"/>
          <w:sz w:val="26"/>
          <w:szCs w:val="26"/>
          <w:lang w:eastAsia="it-IT"/>
          <w14:ligatures w14:val="none"/>
        </w:rPr>
        <w:t>στιν</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Times New Roman" w:eastAsia="Times New Roman" w:hAnsi="Times New Roman" w:cs="Times New Roman"/>
          <w:color w:val="111111"/>
          <w:kern w:val="0"/>
          <w:sz w:val="26"/>
          <w:szCs w:val="26"/>
          <w:lang w:eastAsia="it-IT"/>
          <w14:ligatures w14:val="none"/>
        </w:rPr>
        <w:t>ὁ</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ποιήσας</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α</w:t>
      </w:r>
      <w:r w:rsidRPr="005E5FA3">
        <w:rPr>
          <w:rFonts w:ascii="Times New Roman" w:eastAsia="Times New Roman" w:hAnsi="Times New Roman" w:cs="Times New Roman"/>
          <w:color w:val="111111"/>
          <w:kern w:val="0"/>
          <w:sz w:val="26"/>
          <w:szCs w:val="26"/>
          <w:lang w:eastAsia="it-IT"/>
          <w14:ligatures w14:val="none"/>
        </w:rPr>
        <w:t>ὐ</w:t>
      </w:r>
      <w:r w:rsidRPr="005E5FA3">
        <w:rPr>
          <w:rFonts w:ascii="Cambria" w:eastAsia="Times New Roman" w:hAnsi="Cambria" w:cs="Cambria"/>
          <w:color w:val="111111"/>
          <w:kern w:val="0"/>
          <w:sz w:val="26"/>
          <w:szCs w:val="26"/>
          <w:lang w:eastAsia="it-IT"/>
          <w14:ligatures w14:val="none"/>
        </w:rPr>
        <w:t>τ</w:t>
      </w:r>
      <w:r w:rsidRPr="005E5FA3">
        <w:rPr>
          <w:rFonts w:ascii="Times New Roman" w:eastAsia="Times New Roman" w:hAnsi="Times New Roman" w:cs="Times New Roman"/>
          <w:color w:val="111111"/>
          <w:kern w:val="0"/>
          <w:sz w:val="26"/>
          <w:szCs w:val="26"/>
          <w:lang w:eastAsia="it-IT"/>
          <w14:ligatures w14:val="none"/>
        </w:rPr>
        <w:t>ὸ</w:t>
      </w:r>
      <w:r w:rsidRPr="005E5FA3">
        <w:rPr>
          <w:rFonts w:ascii="Cambria" w:eastAsia="Times New Roman" w:hAnsi="Cambria" w:cs="Cambria"/>
          <w:color w:val="111111"/>
          <w:kern w:val="0"/>
          <w:sz w:val="26"/>
          <w:szCs w:val="26"/>
          <w:lang w:eastAsia="it-IT"/>
          <w14:ligatures w14:val="none"/>
        </w:rPr>
        <w:t>ν</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Times New Roman" w:eastAsia="Times New Roman" w:hAnsi="Times New Roman" w:cs="Times New Roman"/>
          <w:color w:val="111111"/>
          <w:kern w:val="0"/>
          <w:sz w:val="26"/>
          <w:szCs w:val="26"/>
          <w:lang w:eastAsia="it-IT"/>
          <w14:ligatures w14:val="none"/>
        </w:rPr>
        <w:t>ὑ</w:t>
      </w:r>
      <w:r w:rsidRPr="005E5FA3">
        <w:rPr>
          <w:rFonts w:ascii="Cambria" w:eastAsia="Times New Roman" w:hAnsi="Cambria" w:cs="Cambria"/>
          <w:color w:val="111111"/>
          <w:kern w:val="0"/>
          <w:sz w:val="26"/>
          <w:szCs w:val="26"/>
          <w:lang w:eastAsia="it-IT"/>
          <w14:ligatures w14:val="none"/>
        </w:rPr>
        <w:t>γι</w:t>
      </w:r>
      <w:r w:rsidRPr="005E5FA3">
        <w:rPr>
          <w:rFonts w:ascii="Times New Roman" w:eastAsia="Times New Roman" w:hAnsi="Times New Roman" w:cs="Times New Roman"/>
          <w:color w:val="111111"/>
          <w:kern w:val="0"/>
          <w:sz w:val="26"/>
          <w:szCs w:val="26"/>
          <w:lang w:eastAsia="it-IT"/>
          <w14:ligatures w14:val="none"/>
        </w:rPr>
        <w:t>ῆ</w:t>
      </w:r>
      <w:r w:rsidRPr="005E5FA3">
        <w:rPr>
          <w:rFonts w:ascii="Greek" w:eastAsia="Times New Roman" w:hAnsi="Greek" w:cs="Times New Roman"/>
          <w:color w:val="111111"/>
          <w:kern w:val="0"/>
          <w:sz w:val="26"/>
          <w:szCs w:val="26"/>
          <w:lang w:val="fr-FR" w:eastAsia="it-IT"/>
          <w14:ligatures w14:val="none"/>
        </w:rPr>
        <w:t>. </w:t>
      </w:r>
      <w:r w:rsidRPr="005E5FA3">
        <w:rPr>
          <w:rFonts w:ascii="Cambria" w:eastAsia="Times New Roman" w:hAnsi="Cambria" w:cs="Cambria"/>
          <w:color w:val="111111"/>
          <w:kern w:val="0"/>
          <w:sz w:val="26"/>
          <w:szCs w:val="26"/>
          <w:lang w:eastAsia="it-IT"/>
          <w14:ligatures w14:val="none"/>
        </w:rPr>
        <w:t>κα</w:t>
      </w:r>
      <w:r w:rsidRPr="005E5FA3">
        <w:rPr>
          <w:rFonts w:ascii="Times New Roman" w:eastAsia="Times New Roman" w:hAnsi="Times New Roman" w:cs="Times New Roman"/>
          <w:color w:val="111111"/>
          <w:kern w:val="0"/>
          <w:sz w:val="26"/>
          <w:szCs w:val="26"/>
          <w:lang w:eastAsia="it-IT"/>
          <w14:ligatures w14:val="none"/>
        </w:rPr>
        <w:t>ὶ</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δι</w:t>
      </w:r>
      <w:r w:rsidRPr="005E5FA3">
        <w:rPr>
          <w:rFonts w:ascii="Times New Roman" w:eastAsia="Times New Roman" w:hAnsi="Times New Roman" w:cs="Times New Roman"/>
          <w:color w:val="111111"/>
          <w:kern w:val="0"/>
          <w:sz w:val="26"/>
          <w:szCs w:val="26"/>
          <w:lang w:eastAsia="it-IT"/>
          <w14:ligatures w14:val="none"/>
        </w:rPr>
        <w:t>ὰ</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το</w:t>
      </w:r>
      <w:r w:rsidRPr="005E5FA3">
        <w:rPr>
          <w:rFonts w:ascii="Times New Roman" w:eastAsia="Times New Roman" w:hAnsi="Times New Roman" w:cs="Times New Roman"/>
          <w:color w:val="111111"/>
          <w:kern w:val="0"/>
          <w:sz w:val="26"/>
          <w:szCs w:val="26"/>
          <w:lang w:eastAsia="it-IT"/>
          <w14:ligatures w14:val="none"/>
        </w:rPr>
        <w:t>ῦ</w:t>
      </w:r>
      <w:r w:rsidRPr="005E5FA3">
        <w:rPr>
          <w:rFonts w:ascii="Cambria" w:eastAsia="Times New Roman" w:hAnsi="Cambria" w:cs="Cambria"/>
          <w:color w:val="111111"/>
          <w:kern w:val="0"/>
          <w:sz w:val="26"/>
          <w:szCs w:val="26"/>
          <w:lang w:eastAsia="it-IT"/>
          <w14:ligatures w14:val="none"/>
        </w:rPr>
        <w:t>το</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Times New Roman" w:eastAsia="Times New Roman" w:hAnsi="Times New Roman" w:cs="Times New Roman"/>
          <w:color w:val="111111"/>
          <w:kern w:val="0"/>
          <w:sz w:val="26"/>
          <w:szCs w:val="26"/>
          <w:lang w:eastAsia="it-IT"/>
          <w14:ligatures w14:val="none"/>
        </w:rPr>
        <w:t>ἐ</w:t>
      </w:r>
      <w:r w:rsidRPr="005E5FA3">
        <w:rPr>
          <w:rFonts w:ascii="Cambria" w:eastAsia="Times New Roman" w:hAnsi="Cambria" w:cs="Cambria"/>
          <w:color w:val="111111"/>
          <w:kern w:val="0"/>
          <w:sz w:val="26"/>
          <w:szCs w:val="26"/>
          <w:lang w:eastAsia="it-IT"/>
          <w14:ligatures w14:val="none"/>
        </w:rPr>
        <w:t>δίωκον</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Segoe UI Symbol" w:eastAsia="Times New Roman" w:hAnsi="Segoe UI Symbol" w:cs="Segoe UI Symbol"/>
          <w:color w:val="111111"/>
          <w:kern w:val="0"/>
          <w:sz w:val="26"/>
          <w:szCs w:val="26"/>
          <w:lang w:eastAsia="it-IT"/>
          <w14:ligatures w14:val="none"/>
        </w:rPr>
        <w:t>⸂</w:t>
      </w:r>
      <w:r w:rsidRPr="005E5FA3">
        <w:rPr>
          <w:rFonts w:ascii="Cambria" w:eastAsia="Times New Roman" w:hAnsi="Cambria" w:cs="Cambria"/>
          <w:color w:val="111111"/>
          <w:kern w:val="0"/>
          <w:sz w:val="26"/>
          <w:szCs w:val="26"/>
          <w:lang w:eastAsia="it-IT"/>
          <w14:ligatures w14:val="none"/>
        </w:rPr>
        <w:t>ο</w:t>
      </w:r>
      <w:r w:rsidRPr="005E5FA3">
        <w:rPr>
          <w:rFonts w:ascii="Times New Roman" w:eastAsia="Times New Roman" w:hAnsi="Times New Roman" w:cs="Times New Roman"/>
          <w:color w:val="111111"/>
          <w:kern w:val="0"/>
          <w:sz w:val="26"/>
          <w:szCs w:val="26"/>
          <w:lang w:eastAsia="it-IT"/>
          <w14:ligatures w14:val="none"/>
        </w:rPr>
        <w:t>ἱ</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Times New Roman" w:eastAsia="Times New Roman" w:hAnsi="Times New Roman" w:cs="Times New Roman"/>
          <w:color w:val="111111"/>
          <w:kern w:val="0"/>
          <w:sz w:val="26"/>
          <w:szCs w:val="26"/>
          <w:lang w:eastAsia="it-IT"/>
          <w14:ligatures w14:val="none"/>
        </w:rPr>
        <w:t>Ἰ</w:t>
      </w:r>
      <w:r w:rsidRPr="005E5FA3">
        <w:rPr>
          <w:rFonts w:ascii="Cambria" w:eastAsia="Times New Roman" w:hAnsi="Cambria" w:cs="Cambria"/>
          <w:color w:val="111111"/>
          <w:kern w:val="0"/>
          <w:sz w:val="26"/>
          <w:szCs w:val="26"/>
          <w:lang w:eastAsia="it-IT"/>
          <w14:ligatures w14:val="none"/>
        </w:rPr>
        <w:t>ουδα</w:t>
      </w:r>
      <w:r w:rsidRPr="005E5FA3">
        <w:rPr>
          <w:rFonts w:ascii="Times New Roman" w:eastAsia="Times New Roman" w:hAnsi="Times New Roman" w:cs="Times New Roman"/>
          <w:color w:val="111111"/>
          <w:kern w:val="0"/>
          <w:sz w:val="26"/>
          <w:szCs w:val="26"/>
          <w:lang w:eastAsia="it-IT"/>
          <w14:ligatures w14:val="none"/>
        </w:rPr>
        <w:t>ῖ</w:t>
      </w:r>
      <w:r w:rsidRPr="005E5FA3">
        <w:rPr>
          <w:rFonts w:ascii="Cambria" w:eastAsia="Times New Roman" w:hAnsi="Cambria" w:cs="Cambria"/>
          <w:color w:val="111111"/>
          <w:kern w:val="0"/>
          <w:sz w:val="26"/>
          <w:szCs w:val="26"/>
          <w:lang w:eastAsia="it-IT"/>
          <w14:ligatures w14:val="none"/>
        </w:rPr>
        <w:t>οι</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τ</w:t>
      </w:r>
      <w:r w:rsidRPr="005E5FA3">
        <w:rPr>
          <w:rFonts w:ascii="Times New Roman" w:eastAsia="Times New Roman" w:hAnsi="Times New Roman" w:cs="Times New Roman"/>
          <w:color w:val="111111"/>
          <w:kern w:val="0"/>
          <w:sz w:val="26"/>
          <w:szCs w:val="26"/>
          <w:lang w:eastAsia="it-IT"/>
          <w14:ligatures w14:val="none"/>
        </w:rPr>
        <w:t>ὸ</w:t>
      </w:r>
      <w:r w:rsidRPr="005E5FA3">
        <w:rPr>
          <w:rFonts w:ascii="Cambria" w:eastAsia="Times New Roman" w:hAnsi="Cambria" w:cs="Cambria"/>
          <w:color w:val="111111"/>
          <w:kern w:val="0"/>
          <w:sz w:val="26"/>
          <w:szCs w:val="26"/>
          <w:lang w:eastAsia="it-IT"/>
          <w14:ligatures w14:val="none"/>
        </w:rPr>
        <w:t>ν</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Times New Roman" w:eastAsia="Times New Roman" w:hAnsi="Times New Roman" w:cs="Times New Roman"/>
          <w:color w:val="111111"/>
          <w:kern w:val="0"/>
          <w:sz w:val="26"/>
          <w:szCs w:val="26"/>
          <w:lang w:eastAsia="it-IT"/>
          <w14:ligatures w14:val="none"/>
        </w:rPr>
        <w:t>Ἰ</w:t>
      </w:r>
      <w:r w:rsidRPr="005E5FA3">
        <w:rPr>
          <w:rFonts w:ascii="Cambria" w:eastAsia="Times New Roman" w:hAnsi="Cambria" w:cs="Cambria"/>
          <w:color w:val="111111"/>
          <w:kern w:val="0"/>
          <w:sz w:val="26"/>
          <w:szCs w:val="26"/>
          <w:lang w:eastAsia="it-IT"/>
          <w14:ligatures w14:val="none"/>
        </w:rPr>
        <w:t>ησο</w:t>
      </w:r>
      <w:r w:rsidRPr="005E5FA3">
        <w:rPr>
          <w:rFonts w:ascii="Times New Roman" w:eastAsia="Times New Roman" w:hAnsi="Times New Roman" w:cs="Times New Roman"/>
          <w:color w:val="111111"/>
          <w:kern w:val="0"/>
          <w:sz w:val="26"/>
          <w:szCs w:val="26"/>
          <w:lang w:eastAsia="it-IT"/>
          <w14:ligatures w14:val="none"/>
        </w:rPr>
        <w:t>ῦ</w:t>
      </w:r>
      <w:r w:rsidRPr="005E5FA3">
        <w:rPr>
          <w:rFonts w:ascii="Cambria" w:eastAsia="Times New Roman" w:hAnsi="Cambria" w:cs="Cambria"/>
          <w:color w:val="111111"/>
          <w:kern w:val="0"/>
          <w:sz w:val="26"/>
          <w:szCs w:val="26"/>
          <w:lang w:eastAsia="it-IT"/>
          <w14:ligatures w14:val="none"/>
        </w:rPr>
        <w:t>ν</w:t>
      </w:r>
      <w:r w:rsidRPr="005E5FA3">
        <w:rPr>
          <w:rFonts w:ascii="Segoe UI Symbol" w:eastAsia="Times New Roman" w:hAnsi="Segoe UI Symbol" w:cs="Segoe UI Symbol"/>
          <w:color w:val="111111"/>
          <w:kern w:val="0"/>
          <w:sz w:val="26"/>
          <w:szCs w:val="26"/>
          <w:lang w:eastAsia="it-IT"/>
          <w14:ligatures w14:val="none"/>
        </w:rPr>
        <w:t>⸃</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Times New Roman" w:eastAsia="Times New Roman" w:hAnsi="Times New Roman" w:cs="Times New Roman"/>
          <w:color w:val="111111"/>
          <w:kern w:val="0"/>
          <w:sz w:val="26"/>
          <w:szCs w:val="26"/>
          <w:lang w:eastAsia="it-IT"/>
          <w14:ligatures w14:val="none"/>
        </w:rPr>
        <w:t>ὅ</w:t>
      </w:r>
      <w:r w:rsidRPr="005E5FA3">
        <w:rPr>
          <w:rFonts w:ascii="Cambria" w:eastAsia="Times New Roman" w:hAnsi="Cambria" w:cs="Cambria"/>
          <w:color w:val="111111"/>
          <w:kern w:val="0"/>
          <w:sz w:val="26"/>
          <w:szCs w:val="26"/>
          <w:lang w:eastAsia="it-IT"/>
          <w14:ligatures w14:val="none"/>
        </w:rPr>
        <w:t>τι</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τα</w:t>
      </w:r>
      <w:r w:rsidRPr="005E5FA3">
        <w:rPr>
          <w:rFonts w:ascii="Times New Roman" w:eastAsia="Times New Roman" w:hAnsi="Times New Roman" w:cs="Times New Roman"/>
          <w:color w:val="111111"/>
          <w:kern w:val="0"/>
          <w:sz w:val="26"/>
          <w:szCs w:val="26"/>
          <w:lang w:eastAsia="it-IT"/>
          <w14:ligatures w14:val="none"/>
        </w:rPr>
        <w:t>ῦ</w:t>
      </w:r>
      <w:r w:rsidRPr="005E5FA3">
        <w:rPr>
          <w:rFonts w:ascii="Cambria" w:eastAsia="Times New Roman" w:hAnsi="Cambria" w:cs="Cambria"/>
          <w:color w:val="111111"/>
          <w:kern w:val="0"/>
          <w:sz w:val="26"/>
          <w:szCs w:val="26"/>
          <w:lang w:eastAsia="it-IT"/>
          <w14:ligatures w14:val="none"/>
        </w:rPr>
        <w:t>τα</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Times New Roman" w:eastAsia="Times New Roman" w:hAnsi="Times New Roman" w:cs="Times New Roman"/>
          <w:color w:val="111111"/>
          <w:kern w:val="0"/>
          <w:sz w:val="26"/>
          <w:szCs w:val="26"/>
          <w:lang w:eastAsia="it-IT"/>
          <w14:ligatures w14:val="none"/>
        </w:rPr>
        <w:t>ἐ</w:t>
      </w:r>
      <w:r w:rsidRPr="005E5FA3">
        <w:rPr>
          <w:rFonts w:ascii="Cambria" w:eastAsia="Times New Roman" w:hAnsi="Cambria" w:cs="Cambria"/>
          <w:color w:val="111111"/>
          <w:kern w:val="0"/>
          <w:sz w:val="26"/>
          <w:szCs w:val="26"/>
          <w:lang w:eastAsia="it-IT"/>
          <w14:ligatures w14:val="none"/>
        </w:rPr>
        <w:t>ποίει</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Times New Roman" w:eastAsia="Times New Roman" w:hAnsi="Times New Roman" w:cs="Times New Roman"/>
          <w:color w:val="111111"/>
          <w:kern w:val="0"/>
          <w:sz w:val="26"/>
          <w:szCs w:val="26"/>
          <w:lang w:eastAsia="it-IT"/>
          <w14:ligatures w14:val="none"/>
        </w:rPr>
        <w:t>ἐ</w:t>
      </w:r>
      <w:r w:rsidRPr="005E5FA3">
        <w:rPr>
          <w:rFonts w:ascii="Cambria" w:eastAsia="Times New Roman" w:hAnsi="Cambria" w:cs="Cambria"/>
          <w:color w:val="111111"/>
          <w:kern w:val="0"/>
          <w:sz w:val="26"/>
          <w:szCs w:val="26"/>
          <w:lang w:eastAsia="it-IT"/>
          <w14:ligatures w14:val="none"/>
        </w:rPr>
        <w:t>ν</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σαββάτ</w:t>
      </w:r>
      <w:r w:rsidRPr="005E5FA3">
        <w:rPr>
          <w:rFonts w:ascii="Times New Roman" w:eastAsia="Times New Roman" w:hAnsi="Times New Roman" w:cs="Times New Roman"/>
          <w:color w:val="111111"/>
          <w:kern w:val="0"/>
          <w:sz w:val="26"/>
          <w:szCs w:val="26"/>
          <w:lang w:eastAsia="it-IT"/>
          <w14:ligatures w14:val="none"/>
        </w:rPr>
        <w:t>ῳ</w:t>
      </w:r>
      <w:r w:rsidRPr="005E5FA3">
        <w:rPr>
          <w:rFonts w:ascii="Greek" w:eastAsia="Times New Roman" w:hAnsi="Greek" w:cs="Times New Roman"/>
          <w:color w:val="111111"/>
          <w:kern w:val="0"/>
          <w:sz w:val="26"/>
          <w:szCs w:val="26"/>
          <w:lang w:val="fr-FR" w:eastAsia="it-IT"/>
          <w14:ligatures w14:val="none"/>
        </w:rPr>
        <w:t>. </w:t>
      </w:r>
      <w:r w:rsidRPr="005E5FA3">
        <w:rPr>
          <w:rFonts w:ascii="Times New Roman" w:eastAsia="Times New Roman" w:hAnsi="Times New Roman" w:cs="Times New Roman"/>
          <w:color w:val="111111"/>
          <w:kern w:val="0"/>
          <w:sz w:val="26"/>
          <w:szCs w:val="26"/>
          <w:lang w:eastAsia="it-IT"/>
          <w14:ligatures w14:val="none"/>
        </w:rPr>
        <w:t>ὁ</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Segoe UI Symbol" w:eastAsia="Times New Roman" w:hAnsi="Segoe UI Symbol" w:cs="Segoe UI Symbol"/>
          <w:color w:val="111111"/>
          <w:kern w:val="0"/>
          <w:sz w:val="26"/>
          <w:szCs w:val="26"/>
          <w:lang w:eastAsia="it-IT"/>
          <w14:ligatures w14:val="none"/>
        </w:rPr>
        <w:t>⸀</w:t>
      </w:r>
      <w:r w:rsidRPr="005E5FA3">
        <w:rPr>
          <w:rFonts w:ascii="Cambria" w:eastAsia="Times New Roman" w:hAnsi="Cambria" w:cs="Cambria"/>
          <w:color w:val="111111"/>
          <w:kern w:val="0"/>
          <w:sz w:val="26"/>
          <w:szCs w:val="26"/>
          <w:lang w:eastAsia="it-IT"/>
          <w14:ligatures w14:val="none"/>
        </w:rPr>
        <w:t>δ</w:t>
      </w:r>
      <w:r w:rsidRPr="005E5FA3">
        <w:rPr>
          <w:rFonts w:ascii="Times New Roman" w:eastAsia="Times New Roman" w:hAnsi="Times New Roman" w:cs="Times New Roman"/>
          <w:color w:val="111111"/>
          <w:kern w:val="0"/>
          <w:sz w:val="26"/>
          <w:szCs w:val="26"/>
          <w:lang w:eastAsia="it-IT"/>
          <w14:ligatures w14:val="none"/>
        </w:rPr>
        <w:t>ὲ</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Times New Roman" w:eastAsia="Times New Roman" w:hAnsi="Times New Roman" w:cs="Times New Roman"/>
          <w:color w:val="111111"/>
          <w:kern w:val="0"/>
          <w:sz w:val="26"/>
          <w:szCs w:val="26"/>
          <w:lang w:eastAsia="it-IT"/>
          <w14:ligatures w14:val="none"/>
        </w:rPr>
        <w:t>ἀ</w:t>
      </w:r>
      <w:r w:rsidRPr="005E5FA3">
        <w:rPr>
          <w:rFonts w:ascii="Cambria" w:eastAsia="Times New Roman" w:hAnsi="Cambria" w:cs="Cambria"/>
          <w:color w:val="111111"/>
          <w:kern w:val="0"/>
          <w:sz w:val="26"/>
          <w:szCs w:val="26"/>
          <w:lang w:eastAsia="it-IT"/>
          <w14:ligatures w14:val="none"/>
        </w:rPr>
        <w:t>πεκρίνατο</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α</w:t>
      </w:r>
      <w:r w:rsidRPr="005E5FA3">
        <w:rPr>
          <w:rFonts w:ascii="Times New Roman" w:eastAsia="Times New Roman" w:hAnsi="Times New Roman" w:cs="Times New Roman"/>
          <w:color w:val="111111"/>
          <w:kern w:val="0"/>
          <w:sz w:val="26"/>
          <w:szCs w:val="26"/>
          <w:lang w:eastAsia="it-IT"/>
          <w14:ligatures w14:val="none"/>
        </w:rPr>
        <w:t>ὐ</w:t>
      </w:r>
      <w:r w:rsidRPr="005E5FA3">
        <w:rPr>
          <w:rFonts w:ascii="Cambria" w:eastAsia="Times New Roman" w:hAnsi="Cambria" w:cs="Cambria"/>
          <w:color w:val="111111"/>
          <w:kern w:val="0"/>
          <w:sz w:val="26"/>
          <w:szCs w:val="26"/>
          <w:lang w:eastAsia="it-IT"/>
          <w14:ligatures w14:val="none"/>
        </w:rPr>
        <w:t>το</w:t>
      </w:r>
      <w:r w:rsidRPr="005E5FA3">
        <w:rPr>
          <w:rFonts w:ascii="Times New Roman" w:eastAsia="Times New Roman" w:hAnsi="Times New Roman" w:cs="Times New Roman"/>
          <w:color w:val="111111"/>
          <w:kern w:val="0"/>
          <w:sz w:val="26"/>
          <w:szCs w:val="26"/>
          <w:lang w:eastAsia="it-IT"/>
          <w14:ligatures w14:val="none"/>
        </w:rPr>
        <w:t>ῖ</w:t>
      </w:r>
      <w:r w:rsidRPr="005E5FA3">
        <w:rPr>
          <w:rFonts w:ascii="Cambria" w:eastAsia="Times New Roman" w:hAnsi="Cambria" w:cs="Cambria"/>
          <w:color w:val="111111"/>
          <w:kern w:val="0"/>
          <w:sz w:val="26"/>
          <w:szCs w:val="26"/>
          <w:lang w:eastAsia="it-IT"/>
          <w14:ligatures w14:val="none"/>
        </w:rPr>
        <w:t>ς·</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Times New Roman" w:eastAsia="Times New Roman" w:hAnsi="Times New Roman" w:cs="Times New Roman"/>
          <w:color w:val="111111"/>
          <w:kern w:val="0"/>
          <w:sz w:val="26"/>
          <w:szCs w:val="26"/>
          <w:lang w:eastAsia="it-IT"/>
          <w14:ligatures w14:val="none"/>
        </w:rPr>
        <w:t>Ὁ</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πατήρ</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μου</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Times New Roman" w:eastAsia="Times New Roman" w:hAnsi="Times New Roman" w:cs="Times New Roman"/>
          <w:color w:val="111111"/>
          <w:kern w:val="0"/>
          <w:sz w:val="26"/>
          <w:szCs w:val="26"/>
          <w:lang w:eastAsia="it-IT"/>
          <w14:ligatures w14:val="none"/>
        </w:rPr>
        <w:t>ἕ</w:t>
      </w:r>
      <w:r w:rsidRPr="005E5FA3">
        <w:rPr>
          <w:rFonts w:ascii="Cambria" w:eastAsia="Times New Roman" w:hAnsi="Cambria" w:cs="Cambria"/>
          <w:color w:val="111111"/>
          <w:kern w:val="0"/>
          <w:sz w:val="26"/>
          <w:szCs w:val="26"/>
          <w:lang w:eastAsia="it-IT"/>
          <w14:ligatures w14:val="none"/>
        </w:rPr>
        <w:t>ως</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Times New Roman" w:eastAsia="Times New Roman" w:hAnsi="Times New Roman" w:cs="Times New Roman"/>
          <w:color w:val="111111"/>
          <w:kern w:val="0"/>
          <w:sz w:val="26"/>
          <w:szCs w:val="26"/>
          <w:lang w:eastAsia="it-IT"/>
          <w14:ligatures w14:val="none"/>
        </w:rPr>
        <w:t>ἄ</w:t>
      </w:r>
      <w:r w:rsidRPr="005E5FA3">
        <w:rPr>
          <w:rFonts w:ascii="Cambria" w:eastAsia="Times New Roman" w:hAnsi="Cambria" w:cs="Cambria"/>
          <w:color w:val="111111"/>
          <w:kern w:val="0"/>
          <w:sz w:val="26"/>
          <w:szCs w:val="26"/>
          <w:lang w:eastAsia="it-IT"/>
          <w14:ligatures w14:val="none"/>
        </w:rPr>
        <w:t>ρτι</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Times New Roman" w:eastAsia="Times New Roman" w:hAnsi="Times New Roman" w:cs="Times New Roman"/>
          <w:color w:val="111111"/>
          <w:kern w:val="0"/>
          <w:sz w:val="26"/>
          <w:szCs w:val="26"/>
          <w:lang w:eastAsia="it-IT"/>
          <w14:ligatures w14:val="none"/>
        </w:rPr>
        <w:t>ἐ</w:t>
      </w:r>
      <w:r w:rsidRPr="005E5FA3">
        <w:rPr>
          <w:rFonts w:ascii="Cambria" w:eastAsia="Times New Roman" w:hAnsi="Cambria" w:cs="Cambria"/>
          <w:color w:val="111111"/>
          <w:kern w:val="0"/>
          <w:sz w:val="26"/>
          <w:szCs w:val="26"/>
          <w:lang w:eastAsia="it-IT"/>
          <w14:ligatures w14:val="none"/>
        </w:rPr>
        <w:t>ργάζεται</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κ</w:t>
      </w:r>
      <w:r w:rsidRPr="005E5FA3">
        <w:rPr>
          <w:rFonts w:ascii="Times New Roman" w:eastAsia="Times New Roman" w:hAnsi="Times New Roman" w:cs="Times New Roman"/>
          <w:color w:val="111111"/>
          <w:kern w:val="0"/>
          <w:sz w:val="26"/>
          <w:szCs w:val="26"/>
          <w:lang w:eastAsia="it-IT"/>
          <w14:ligatures w14:val="none"/>
        </w:rPr>
        <w:t>ἀ</w:t>
      </w:r>
      <w:r w:rsidRPr="005E5FA3">
        <w:rPr>
          <w:rFonts w:ascii="Cambria" w:eastAsia="Times New Roman" w:hAnsi="Cambria" w:cs="Cambria"/>
          <w:color w:val="111111"/>
          <w:kern w:val="0"/>
          <w:sz w:val="26"/>
          <w:szCs w:val="26"/>
          <w:lang w:eastAsia="it-IT"/>
          <w14:ligatures w14:val="none"/>
        </w:rPr>
        <w:t>γ</w:t>
      </w:r>
      <w:r w:rsidRPr="005E5FA3">
        <w:rPr>
          <w:rFonts w:ascii="Times New Roman" w:eastAsia="Times New Roman" w:hAnsi="Times New Roman" w:cs="Times New Roman"/>
          <w:color w:val="111111"/>
          <w:kern w:val="0"/>
          <w:sz w:val="26"/>
          <w:szCs w:val="26"/>
          <w:lang w:eastAsia="it-IT"/>
          <w14:ligatures w14:val="none"/>
        </w:rPr>
        <w:t>ὼ</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Times New Roman" w:eastAsia="Times New Roman" w:hAnsi="Times New Roman" w:cs="Times New Roman"/>
          <w:color w:val="111111"/>
          <w:kern w:val="0"/>
          <w:sz w:val="26"/>
          <w:szCs w:val="26"/>
          <w:lang w:eastAsia="it-IT"/>
          <w14:ligatures w14:val="none"/>
        </w:rPr>
        <w:t>ἐ</w:t>
      </w:r>
      <w:r w:rsidRPr="005E5FA3">
        <w:rPr>
          <w:rFonts w:ascii="Cambria" w:eastAsia="Times New Roman" w:hAnsi="Cambria" w:cs="Cambria"/>
          <w:color w:val="111111"/>
          <w:kern w:val="0"/>
          <w:sz w:val="26"/>
          <w:szCs w:val="26"/>
          <w:lang w:eastAsia="it-IT"/>
          <w14:ligatures w14:val="none"/>
        </w:rPr>
        <w:t>ργάζομαι</w:t>
      </w:r>
      <w:r w:rsidRPr="005E5FA3">
        <w:rPr>
          <w:rFonts w:ascii="Greek" w:eastAsia="Times New Roman" w:hAnsi="Greek" w:cs="Times New Roman"/>
          <w:color w:val="111111"/>
          <w:kern w:val="0"/>
          <w:sz w:val="26"/>
          <w:szCs w:val="26"/>
          <w:lang w:val="fr-FR" w:eastAsia="it-IT"/>
          <w14:ligatures w14:val="none"/>
        </w:rPr>
        <w:t>. </w:t>
      </w:r>
      <w:r w:rsidRPr="005E5FA3">
        <w:rPr>
          <w:rFonts w:ascii="Cambria" w:eastAsia="Times New Roman" w:hAnsi="Cambria" w:cs="Cambria"/>
          <w:color w:val="111111"/>
          <w:kern w:val="0"/>
          <w:sz w:val="26"/>
          <w:szCs w:val="26"/>
          <w:lang w:eastAsia="it-IT"/>
          <w14:ligatures w14:val="none"/>
        </w:rPr>
        <w:t>δι</w:t>
      </w:r>
      <w:r w:rsidRPr="005E5FA3">
        <w:rPr>
          <w:rFonts w:ascii="Times New Roman" w:eastAsia="Times New Roman" w:hAnsi="Times New Roman" w:cs="Times New Roman"/>
          <w:color w:val="111111"/>
          <w:kern w:val="0"/>
          <w:sz w:val="26"/>
          <w:szCs w:val="26"/>
          <w:lang w:eastAsia="it-IT"/>
          <w14:ligatures w14:val="none"/>
        </w:rPr>
        <w:t>ὰ</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το</w:t>
      </w:r>
      <w:r w:rsidRPr="005E5FA3">
        <w:rPr>
          <w:rFonts w:ascii="Times New Roman" w:eastAsia="Times New Roman" w:hAnsi="Times New Roman" w:cs="Times New Roman"/>
          <w:color w:val="111111"/>
          <w:kern w:val="0"/>
          <w:sz w:val="26"/>
          <w:szCs w:val="26"/>
          <w:lang w:eastAsia="it-IT"/>
          <w14:ligatures w14:val="none"/>
        </w:rPr>
        <w:t>ῦ</w:t>
      </w:r>
      <w:r w:rsidRPr="005E5FA3">
        <w:rPr>
          <w:rFonts w:ascii="Cambria" w:eastAsia="Times New Roman" w:hAnsi="Cambria" w:cs="Cambria"/>
          <w:color w:val="111111"/>
          <w:kern w:val="0"/>
          <w:sz w:val="26"/>
          <w:szCs w:val="26"/>
          <w:lang w:eastAsia="it-IT"/>
          <w14:ligatures w14:val="none"/>
        </w:rPr>
        <w:t>το</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ο</w:t>
      </w:r>
      <w:r w:rsidRPr="005E5FA3">
        <w:rPr>
          <w:rFonts w:ascii="Times New Roman" w:eastAsia="Times New Roman" w:hAnsi="Times New Roman" w:cs="Times New Roman"/>
          <w:color w:val="111111"/>
          <w:kern w:val="0"/>
          <w:sz w:val="26"/>
          <w:szCs w:val="26"/>
          <w:lang w:eastAsia="it-IT"/>
          <w14:ligatures w14:val="none"/>
        </w:rPr>
        <w:t>ὖ</w:t>
      </w:r>
      <w:r w:rsidRPr="005E5FA3">
        <w:rPr>
          <w:rFonts w:ascii="Cambria" w:eastAsia="Times New Roman" w:hAnsi="Cambria" w:cs="Cambria"/>
          <w:color w:val="111111"/>
          <w:kern w:val="0"/>
          <w:sz w:val="26"/>
          <w:szCs w:val="26"/>
          <w:lang w:eastAsia="it-IT"/>
          <w14:ligatures w14:val="none"/>
        </w:rPr>
        <w:t>ν</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μ</w:t>
      </w:r>
      <w:r w:rsidRPr="005E5FA3">
        <w:rPr>
          <w:rFonts w:ascii="Times New Roman" w:eastAsia="Times New Roman" w:hAnsi="Times New Roman" w:cs="Times New Roman"/>
          <w:color w:val="111111"/>
          <w:kern w:val="0"/>
          <w:sz w:val="26"/>
          <w:szCs w:val="26"/>
          <w:lang w:eastAsia="it-IT"/>
          <w14:ligatures w14:val="none"/>
        </w:rPr>
        <w:t>ᾶ</w:t>
      </w:r>
      <w:r w:rsidRPr="005E5FA3">
        <w:rPr>
          <w:rFonts w:ascii="Cambria" w:eastAsia="Times New Roman" w:hAnsi="Cambria" w:cs="Cambria"/>
          <w:color w:val="111111"/>
          <w:kern w:val="0"/>
          <w:sz w:val="26"/>
          <w:szCs w:val="26"/>
          <w:lang w:eastAsia="it-IT"/>
          <w14:ligatures w14:val="none"/>
        </w:rPr>
        <w:t>λλον</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Times New Roman" w:eastAsia="Times New Roman" w:hAnsi="Times New Roman" w:cs="Times New Roman"/>
          <w:color w:val="111111"/>
          <w:kern w:val="0"/>
          <w:sz w:val="26"/>
          <w:szCs w:val="26"/>
          <w:lang w:eastAsia="it-IT"/>
          <w14:ligatures w14:val="none"/>
        </w:rPr>
        <w:t>ἐ</w:t>
      </w:r>
      <w:r w:rsidRPr="005E5FA3">
        <w:rPr>
          <w:rFonts w:ascii="Cambria" w:eastAsia="Times New Roman" w:hAnsi="Cambria" w:cs="Cambria"/>
          <w:color w:val="111111"/>
          <w:kern w:val="0"/>
          <w:sz w:val="26"/>
          <w:szCs w:val="26"/>
          <w:lang w:eastAsia="it-IT"/>
          <w14:ligatures w14:val="none"/>
        </w:rPr>
        <w:t>ζήτουν</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α</w:t>
      </w:r>
      <w:r w:rsidRPr="005E5FA3">
        <w:rPr>
          <w:rFonts w:ascii="Times New Roman" w:eastAsia="Times New Roman" w:hAnsi="Times New Roman" w:cs="Times New Roman"/>
          <w:color w:val="111111"/>
          <w:kern w:val="0"/>
          <w:sz w:val="26"/>
          <w:szCs w:val="26"/>
          <w:lang w:eastAsia="it-IT"/>
          <w14:ligatures w14:val="none"/>
        </w:rPr>
        <w:t>ὐ</w:t>
      </w:r>
      <w:r w:rsidRPr="005E5FA3">
        <w:rPr>
          <w:rFonts w:ascii="Cambria" w:eastAsia="Times New Roman" w:hAnsi="Cambria" w:cs="Cambria"/>
          <w:color w:val="111111"/>
          <w:kern w:val="0"/>
          <w:sz w:val="26"/>
          <w:szCs w:val="26"/>
          <w:lang w:eastAsia="it-IT"/>
          <w14:ligatures w14:val="none"/>
        </w:rPr>
        <w:t>τ</w:t>
      </w:r>
      <w:r w:rsidRPr="005E5FA3">
        <w:rPr>
          <w:rFonts w:ascii="Times New Roman" w:eastAsia="Times New Roman" w:hAnsi="Times New Roman" w:cs="Times New Roman"/>
          <w:color w:val="111111"/>
          <w:kern w:val="0"/>
          <w:sz w:val="26"/>
          <w:szCs w:val="26"/>
          <w:lang w:eastAsia="it-IT"/>
          <w14:ligatures w14:val="none"/>
        </w:rPr>
        <w:t>ὸ</w:t>
      </w:r>
      <w:r w:rsidRPr="005E5FA3">
        <w:rPr>
          <w:rFonts w:ascii="Cambria" w:eastAsia="Times New Roman" w:hAnsi="Cambria" w:cs="Cambria"/>
          <w:color w:val="111111"/>
          <w:kern w:val="0"/>
          <w:sz w:val="26"/>
          <w:szCs w:val="26"/>
          <w:lang w:eastAsia="it-IT"/>
          <w14:ligatures w14:val="none"/>
        </w:rPr>
        <w:t>ν</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ο</w:t>
      </w:r>
      <w:r w:rsidRPr="005E5FA3">
        <w:rPr>
          <w:rFonts w:ascii="Times New Roman" w:eastAsia="Times New Roman" w:hAnsi="Times New Roman" w:cs="Times New Roman"/>
          <w:color w:val="111111"/>
          <w:kern w:val="0"/>
          <w:sz w:val="26"/>
          <w:szCs w:val="26"/>
          <w:lang w:eastAsia="it-IT"/>
          <w14:ligatures w14:val="none"/>
        </w:rPr>
        <w:t>ἱ</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Times New Roman" w:eastAsia="Times New Roman" w:hAnsi="Times New Roman" w:cs="Times New Roman"/>
          <w:color w:val="111111"/>
          <w:kern w:val="0"/>
          <w:sz w:val="26"/>
          <w:szCs w:val="26"/>
          <w:lang w:eastAsia="it-IT"/>
          <w14:ligatures w14:val="none"/>
        </w:rPr>
        <w:t>Ἰ</w:t>
      </w:r>
      <w:r w:rsidRPr="005E5FA3">
        <w:rPr>
          <w:rFonts w:ascii="Cambria" w:eastAsia="Times New Roman" w:hAnsi="Cambria" w:cs="Cambria"/>
          <w:color w:val="111111"/>
          <w:kern w:val="0"/>
          <w:sz w:val="26"/>
          <w:szCs w:val="26"/>
          <w:lang w:eastAsia="it-IT"/>
          <w14:ligatures w14:val="none"/>
        </w:rPr>
        <w:t>ουδα</w:t>
      </w:r>
      <w:r w:rsidRPr="005E5FA3">
        <w:rPr>
          <w:rFonts w:ascii="Times New Roman" w:eastAsia="Times New Roman" w:hAnsi="Times New Roman" w:cs="Times New Roman"/>
          <w:color w:val="111111"/>
          <w:kern w:val="0"/>
          <w:sz w:val="26"/>
          <w:szCs w:val="26"/>
          <w:lang w:eastAsia="it-IT"/>
          <w14:ligatures w14:val="none"/>
        </w:rPr>
        <w:t>ῖ</w:t>
      </w:r>
      <w:r w:rsidRPr="005E5FA3">
        <w:rPr>
          <w:rFonts w:ascii="Cambria" w:eastAsia="Times New Roman" w:hAnsi="Cambria" w:cs="Cambria"/>
          <w:color w:val="111111"/>
          <w:kern w:val="0"/>
          <w:sz w:val="26"/>
          <w:szCs w:val="26"/>
          <w:lang w:eastAsia="it-IT"/>
          <w14:ligatures w14:val="none"/>
        </w:rPr>
        <w:t>οι</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Times New Roman" w:eastAsia="Times New Roman" w:hAnsi="Times New Roman" w:cs="Times New Roman"/>
          <w:color w:val="111111"/>
          <w:kern w:val="0"/>
          <w:sz w:val="26"/>
          <w:szCs w:val="26"/>
          <w:lang w:eastAsia="it-IT"/>
          <w14:ligatures w14:val="none"/>
        </w:rPr>
        <w:t>ἀ</w:t>
      </w:r>
      <w:r w:rsidRPr="005E5FA3">
        <w:rPr>
          <w:rFonts w:ascii="Cambria" w:eastAsia="Times New Roman" w:hAnsi="Cambria" w:cs="Cambria"/>
          <w:color w:val="111111"/>
          <w:kern w:val="0"/>
          <w:sz w:val="26"/>
          <w:szCs w:val="26"/>
          <w:lang w:eastAsia="it-IT"/>
          <w14:ligatures w14:val="none"/>
        </w:rPr>
        <w:t>ποκτε</w:t>
      </w:r>
      <w:r w:rsidRPr="005E5FA3">
        <w:rPr>
          <w:rFonts w:ascii="Times New Roman" w:eastAsia="Times New Roman" w:hAnsi="Times New Roman" w:cs="Times New Roman"/>
          <w:color w:val="111111"/>
          <w:kern w:val="0"/>
          <w:sz w:val="26"/>
          <w:szCs w:val="26"/>
          <w:lang w:eastAsia="it-IT"/>
          <w14:ligatures w14:val="none"/>
        </w:rPr>
        <w:t>ῖ</w:t>
      </w:r>
      <w:r w:rsidRPr="005E5FA3">
        <w:rPr>
          <w:rFonts w:ascii="Cambria" w:eastAsia="Times New Roman" w:hAnsi="Cambria" w:cs="Cambria"/>
          <w:color w:val="111111"/>
          <w:kern w:val="0"/>
          <w:sz w:val="26"/>
          <w:szCs w:val="26"/>
          <w:lang w:eastAsia="it-IT"/>
          <w14:ligatures w14:val="none"/>
        </w:rPr>
        <w:t>ναι</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Times New Roman" w:eastAsia="Times New Roman" w:hAnsi="Times New Roman" w:cs="Times New Roman"/>
          <w:color w:val="111111"/>
          <w:kern w:val="0"/>
          <w:sz w:val="26"/>
          <w:szCs w:val="26"/>
          <w:lang w:eastAsia="it-IT"/>
          <w14:ligatures w14:val="none"/>
        </w:rPr>
        <w:t>ὅ</w:t>
      </w:r>
      <w:r w:rsidRPr="005E5FA3">
        <w:rPr>
          <w:rFonts w:ascii="Cambria" w:eastAsia="Times New Roman" w:hAnsi="Cambria" w:cs="Cambria"/>
          <w:color w:val="111111"/>
          <w:kern w:val="0"/>
          <w:sz w:val="26"/>
          <w:szCs w:val="26"/>
          <w:lang w:eastAsia="it-IT"/>
          <w14:ligatures w14:val="none"/>
        </w:rPr>
        <w:t>τι</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ο</w:t>
      </w:r>
      <w:r w:rsidRPr="005E5FA3">
        <w:rPr>
          <w:rFonts w:ascii="Times New Roman" w:eastAsia="Times New Roman" w:hAnsi="Times New Roman" w:cs="Times New Roman"/>
          <w:color w:val="111111"/>
          <w:kern w:val="0"/>
          <w:sz w:val="26"/>
          <w:szCs w:val="26"/>
          <w:lang w:eastAsia="it-IT"/>
          <w14:ligatures w14:val="none"/>
        </w:rPr>
        <w:t>ὐ</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μόνον</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Times New Roman" w:eastAsia="Times New Roman" w:hAnsi="Times New Roman" w:cs="Times New Roman"/>
          <w:color w:val="111111"/>
          <w:kern w:val="0"/>
          <w:sz w:val="26"/>
          <w:szCs w:val="26"/>
          <w:lang w:eastAsia="it-IT"/>
          <w14:ligatures w14:val="none"/>
        </w:rPr>
        <w:t>ἔ</w:t>
      </w:r>
      <w:r w:rsidRPr="005E5FA3">
        <w:rPr>
          <w:rFonts w:ascii="Cambria" w:eastAsia="Times New Roman" w:hAnsi="Cambria" w:cs="Cambria"/>
          <w:color w:val="111111"/>
          <w:kern w:val="0"/>
          <w:sz w:val="26"/>
          <w:szCs w:val="26"/>
          <w:lang w:eastAsia="it-IT"/>
          <w14:ligatures w14:val="none"/>
        </w:rPr>
        <w:t>λυε</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τ</w:t>
      </w:r>
      <w:r w:rsidRPr="005E5FA3">
        <w:rPr>
          <w:rFonts w:ascii="Times New Roman" w:eastAsia="Times New Roman" w:hAnsi="Times New Roman" w:cs="Times New Roman"/>
          <w:color w:val="111111"/>
          <w:kern w:val="0"/>
          <w:sz w:val="26"/>
          <w:szCs w:val="26"/>
          <w:lang w:eastAsia="it-IT"/>
          <w14:ligatures w14:val="none"/>
        </w:rPr>
        <w:t>ὸ</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σάββατον</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Times New Roman" w:eastAsia="Times New Roman" w:hAnsi="Times New Roman" w:cs="Times New Roman"/>
          <w:color w:val="111111"/>
          <w:kern w:val="0"/>
          <w:sz w:val="26"/>
          <w:szCs w:val="26"/>
          <w:lang w:eastAsia="it-IT"/>
          <w14:ligatures w14:val="none"/>
        </w:rPr>
        <w:t>ἀ</w:t>
      </w:r>
      <w:r w:rsidRPr="005E5FA3">
        <w:rPr>
          <w:rFonts w:ascii="Cambria" w:eastAsia="Times New Roman" w:hAnsi="Cambria" w:cs="Cambria"/>
          <w:color w:val="111111"/>
          <w:kern w:val="0"/>
          <w:sz w:val="26"/>
          <w:szCs w:val="26"/>
          <w:lang w:eastAsia="it-IT"/>
          <w14:ligatures w14:val="none"/>
        </w:rPr>
        <w:t>λλ</w:t>
      </w:r>
      <w:r w:rsidRPr="005E5FA3">
        <w:rPr>
          <w:rFonts w:ascii="Times New Roman" w:eastAsia="Times New Roman" w:hAnsi="Times New Roman" w:cs="Times New Roman"/>
          <w:color w:val="111111"/>
          <w:kern w:val="0"/>
          <w:sz w:val="26"/>
          <w:szCs w:val="26"/>
          <w:lang w:eastAsia="it-IT"/>
          <w14:ligatures w14:val="none"/>
        </w:rPr>
        <w:t>ὰ</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κα</w:t>
      </w:r>
      <w:r w:rsidRPr="005E5FA3">
        <w:rPr>
          <w:rFonts w:ascii="Times New Roman" w:eastAsia="Times New Roman" w:hAnsi="Times New Roman" w:cs="Times New Roman"/>
          <w:color w:val="111111"/>
          <w:kern w:val="0"/>
          <w:sz w:val="26"/>
          <w:szCs w:val="26"/>
          <w:lang w:eastAsia="it-IT"/>
          <w14:ligatures w14:val="none"/>
        </w:rPr>
        <w:t>ὶ</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πατέρα</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Times New Roman" w:eastAsia="Times New Roman" w:hAnsi="Times New Roman" w:cs="Times New Roman"/>
          <w:color w:val="111111"/>
          <w:kern w:val="0"/>
          <w:sz w:val="26"/>
          <w:szCs w:val="26"/>
          <w:lang w:eastAsia="it-IT"/>
          <w14:ligatures w14:val="none"/>
        </w:rPr>
        <w:t>ἴ</w:t>
      </w:r>
      <w:r w:rsidRPr="005E5FA3">
        <w:rPr>
          <w:rFonts w:ascii="Cambria" w:eastAsia="Times New Roman" w:hAnsi="Cambria" w:cs="Cambria"/>
          <w:color w:val="111111"/>
          <w:kern w:val="0"/>
          <w:sz w:val="26"/>
          <w:szCs w:val="26"/>
          <w:lang w:eastAsia="it-IT"/>
          <w14:ligatures w14:val="none"/>
        </w:rPr>
        <w:t>διον</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Times New Roman" w:eastAsia="Times New Roman" w:hAnsi="Times New Roman" w:cs="Times New Roman"/>
          <w:color w:val="111111"/>
          <w:kern w:val="0"/>
          <w:sz w:val="26"/>
          <w:szCs w:val="26"/>
          <w:lang w:eastAsia="it-IT"/>
          <w14:ligatures w14:val="none"/>
        </w:rPr>
        <w:t>ἔ</w:t>
      </w:r>
      <w:r w:rsidRPr="005E5FA3">
        <w:rPr>
          <w:rFonts w:ascii="Cambria" w:eastAsia="Times New Roman" w:hAnsi="Cambria" w:cs="Cambria"/>
          <w:color w:val="111111"/>
          <w:kern w:val="0"/>
          <w:sz w:val="26"/>
          <w:szCs w:val="26"/>
          <w:lang w:eastAsia="it-IT"/>
          <w14:ligatures w14:val="none"/>
        </w:rPr>
        <w:t>λεγε</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τ</w:t>
      </w:r>
      <w:r w:rsidRPr="005E5FA3">
        <w:rPr>
          <w:rFonts w:ascii="Times New Roman" w:eastAsia="Times New Roman" w:hAnsi="Times New Roman" w:cs="Times New Roman"/>
          <w:color w:val="111111"/>
          <w:kern w:val="0"/>
          <w:sz w:val="26"/>
          <w:szCs w:val="26"/>
          <w:lang w:eastAsia="it-IT"/>
          <w14:ligatures w14:val="none"/>
        </w:rPr>
        <w:t>ὸ</w:t>
      </w:r>
      <w:r w:rsidRPr="005E5FA3">
        <w:rPr>
          <w:rFonts w:ascii="Cambria" w:eastAsia="Times New Roman" w:hAnsi="Cambria" w:cs="Cambria"/>
          <w:color w:val="111111"/>
          <w:kern w:val="0"/>
          <w:sz w:val="26"/>
          <w:szCs w:val="26"/>
          <w:lang w:eastAsia="it-IT"/>
          <w14:ligatures w14:val="none"/>
        </w:rPr>
        <w:t>ν</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θεόν</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Times New Roman" w:eastAsia="Times New Roman" w:hAnsi="Times New Roman" w:cs="Times New Roman"/>
          <w:color w:val="111111"/>
          <w:kern w:val="0"/>
          <w:sz w:val="26"/>
          <w:szCs w:val="26"/>
          <w:lang w:eastAsia="it-IT"/>
          <w14:ligatures w14:val="none"/>
        </w:rPr>
        <w:t>ἴ</w:t>
      </w:r>
      <w:r w:rsidRPr="005E5FA3">
        <w:rPr>
          <w:rFonts w:ascii="Cambria" w:eastAsia="Times New Roman" w:hAnsi="Cambria" w:cs="Cambria"/>
          <w:color w:val="111111"/>
          <w:kern w:val="0"/>
          <w:sz w:val="26"/>
          <w:szCs w:val="26"/>
          <w:lang w:eastAsia="it-IT"/>
          <w14:ligatures w14:val="none"/>
        </w:rPr>
        <w:t>σον</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Times New Roman" w:eastAsia="Times New Roman" w:hAnsi="Times New Roman" w:cs="Times New Roman"/>
          <w:color w:val="111111"/>
          <w:kern w:val="0"/>
          <w:sz w:val="26"/>
          <w:szCs w:val="26"/>
          <w:lang w:eastAsia="it-IT"/>
          <w14:ligatures w14:val="none"/>
        </w:rPr>
        <w:t>ἑ</w:t>
      </w:r>
      <w:r w:rsidRPr="005E5FA3">
        <w:rPr>
          <w:rFonts w:ascii="Cambria" w:eastAsia="Times New Roman" w:hAnsi="Cambria" w:cs="Cambria"/>
          <w:color w:val="111111"/>
          <w:kern w:val="0"/>
          <w:sz w:val="26"/>
          <w:szCs w:val="26"/>
          <w:lang w:eastAsia="it-IT"/>
          <w14:ligatures w14:val="none"/>
        </w:rPr>
        <w:t>αυτ</w:t>
      </w:r>
      <w:r w:rsidRPr="005E5FA3">
        <w:rPr>
          <w:rFonts w:ascii="Times New Roman" w:eastAsia="Times New Roman" w:hAnsi="Times New Roman" w:cs="Times New Roman"/>
          <w:color w:val="111111"/>
          <w:kern w:val="0"/>
          <w:sz w:val="26"/>
          <w:szCs w:val="26"/>
          <w:lang w:eastAsia="it-IT"/>
          <w14:ligatures w14:val="none"/>
        </w:rPr>
        <w:t>ὸ</w:t>
      </w:r>
      <w:r w:rsidRPr="005E5FA3">
        <w:rPr>
          <w:rFonts w:ascii="Cambria" w:eastAsia="Times New Roman" w:hAnsi="Cambria" w:cs="Cambria"/>
          <w:color w:val="111111"/>
          <w:kern w:val="0"/>
          <w:sz w:val="26"/>
          <w:szCs w:val="26"/>
          <w:lang w:eastAsia="it-IT"/>
          <w14:ligatures w14:val="none"/>
        </w:rPr>
        <w:t>ν</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ποι</w:t>
      </w:r>
      <w:r w:rsidRPr="005E5FA3">
        <w:rPr>
          <w:rFonts w:ascii="Times New Roman" w:eastAsia="Times New Roman" w:hAnsi="Times New Roman" w:cs="Times New Roman"/>
          <w:color w:val="111111"/>
          <w:kern w:val="0"/>
          <w:sz w:val="26"/>
          <w:szCs w:val="26"/>
          <w:lang w:eastAsia="it-IT"/>
          <w14:ligatures w14:val="none"/>
        </w:rPr>
        <w:t>ῶ</w:t>
      </w:r>
      <w:r w:rsidRPr="005E5FA3">
        <w:rPr>
          <w:rFonts w:ascii="Cambria" w:eastAsia="Times New Roman" w:hAnsi="Cambria" w:cs="Cambria"/>
          <w:color w:val="111111"/>
          <w:kern w:val="0"/>
          <w:sz w:val="26"/>
          <w:szCs w:val="26"/>
          <w:lang w:eastAsia="it-IT"/>
          <w14:ligatures w14:val="none"/>
        </w:rPr>
        <w:t>ν</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τ</w:t>
      </w:r>
      <w:r w:rsidRPr="005E5FA3">
        <w:rPr>
          <w:rFonts w:ascii="Times New Roman" w:eastAsia="Times New Roman" w:hAnsi="Times New Roman" w:cs="Times New Roman"/>
          <w:color w:val="111111"/>
          <w:kern w:val="0"/>
          <w:sz w:val="26"/>
          <w:szCs w:val="26"/>
          <w:lang w:eastAsia="it-IT"/>
          <w14:ligatures w14:val="none"/>
        </w:rPr>
        <w:t>ῷ</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θε</w:t>
      </w:r>
      <w:r w:rsidRPr="005E5FA3">
        <w:rPr>
          <w:rFonts w:ascii="Times New Roman" w:eastAsia="Times New Roman" w:hAnsi="Times New Roman" w:cs="Times New Roman"/>
          <w:color w:val="111111"/>
          <w:kern w:val="0"/>
          <w:sz w:val="26"/>
          <w:szCs w:val="26"/>
          <w:lang w:eastAsia="it-IT"/>
          <w14:ligatures w14:val="none"/>
        </w:rPr>
        <w:t>ῷ</w:t>
      </w:r>
      <w:r w:rsidRPr="005E5FA3">
        <w:rPr>
          <w:rFonts w:ascii="Greek" w:eastAsia="Times New Roman" w:hAnsi="Greek" w:cs="Times New Roman"/>
          <w:color w:val="111111"/>
          <w:kern w:val="0"/>
          <w:sz w:val="26"/>
          <w:szCs w:val="26"/>
          <w:lang w:val="fr-FR" w:eastAsia="it-IT"/>
          <w14:ligatures w14:val="none"/>
        </w:rPr>
        <w:t>. </w:t>
      </w:r>
      <w:r w:rsidRPr="005E5FA3">
        <w:rPr>
          <w:rFonts w:ascii="Times New Roman" w:eastAsia="Times New Roman" w:hAnsi="Times New Roman" w:cs="Times New Roman"/>
          <w:color w:val="111111"/>
          <w:kern w:val="0"/>
          <w:sz w:val="26"/>
          <w:szCs w:val="26"/>
          <w:lang w:eastAsia="it-IT"/>
          <w14:ligatures w14:val="none"/>
        </w:rPr>
        <w:t>Ἀ</w:t>
      </w:r>
      <w:r w:rsidRPr="005E5FA3">
        <w:rPr>
          <w:rFonts w:ascii="Cambria" w:eastAsia="Times New Roman" w:hAnsi="Cambria" w:cs="Cambria"/>
          <w:color w:val="111111"/>
          <w:kern w:val="0"/>
          <w:sz w:val="26"/>
          <w:szCs w:val="26"/>
          <w:lang w:eastAsia="it-IT"/>
          <w14:ligatures w14:val="none"/>
        </w:rPr>
        <w:t>πεκρίνατο</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ο</w:t>
      </w:r>
      <w:r w:rsidRPr="005E5FA3">
        <w:rPr>
          <w:rFonts w:ascii="Times New Roman" w:eastAsia="Times New Roman" w:hAnsi="Times New Roman" w:cs="Times New Roman"/>
          <w:color w:val="111111"/>
          <w:kern w:val="0"/>
          <w:sz w:val="26"/>
          <w:szCs w:val="26"/>
          <w:lang w:eastAsia="it-IT"/>
          <w14:ligatures w14:val="none"/>
        </w:rPr>
        <w:t>ὖ</w:t>
      </w:r>
      <w:r w:rsidRPr="005E5FA3">
        <w:rPr>
          <w:rFonts w:ascii="Cambria" w:eastAsia="Times New Roman" w:hAnsi="Cambria" w:cs="Cambria"/>
          <w:color w:val="111111"/>
          <w:kern w:val="0"/>
          <w:sz w:val="26"/>
          <w:szCs w:val="26"/>
          <w:lang w:eastAsia="it-IT"/>
          <w14:ligatures w14:val="none"/>
        </w:rPr>
        <w:t>ν</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Times New Roman" w:eastAsia="Times New Roman" w:hAnsi="Times New Roman" w:cs="Times New Roman"/>
          <w:color w:val="111111"/>
          <w:kern w:val="0"/>
          <w:sz w:val="26"/>
          <w:szCs w:val="26"/>
          <w:lang w:eastAsia="it-IT"/>
          <w14:ligatures w14:val="none"/>
        </w:rPr>
        <w:t>ὁ</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Times New Roman" w:eastAsia="Times New Roman" w:hAnsi="Times New Roman" w:cs="Times New Roman"/>
          <w:color w:val="111111"/>
          <w:kern w:val="0"/>
          <w:sz w:val="26"/>
          <w:szCs w:val="26"/>
          <w:lang w:eastAsia="it-IT"/>
          <w14:ligatures w14:val="none"/>
        </w:rPr>
        <w:t>Ἰ</w:t>
      </w:r>
      <w:r w:rsidRPr="005E5FA3">
        <w:rPr>
          <w:rFonts w:ascii="Cambria" w:eastAsia="Times New Roman" w:hAnsi="Cambria" w:cs="Cambria"/>
          <w:color w:val="111111"/>
          <w:kern w:val="0"/>
          <w:sz w:val="26"/>
          <w:szCs w:val="26"/>
          <w:lang w:eastAsia="it-IT"/>
          <w14:ligatures w14:val="none"/>
        </w:rPr>
        <w:t>ησο</w:t>
      </w:r>
      <w:r w:rsidRPr="005E5FA3">
        <w:rPr>
          <w:rFonts w:ascii="Times New Roman" w:eastAsia="Times New Roman" w:hAnsi="Times New Roman" w:cs="Times New Roman"/>
          <w:color w:val="111111"/>
          <w:kern w:val="0"/>
          <w:sz w:val="26"/>
          <w:szCs w:val="26"/>
          <w:lang w:eastAsia="it-IT"/>
          <w14:ligatures w14:val="none"/>
        </w:rPr>
        <w:t>ῦ</w:t>
      </w:r>
      <w:r w:rsidRPr="005E5FA3">
        <w:rPr>
          <w:rFonts w:ascii="Cambria" w:eastAsia="Times New Roman" w:hAnsi="Cambria" w:cs="Cambria"/>
          <w:color w:val="111111"/>
          <w:kern w:val="0"/>
          <w:sz w:val="26"/>
          <w:szCs w:val="26"/>
          <w:lang w:eastAsia="it-IT"/>
          <w14:ligatures w14:val="none"/>
        </w:rPr>
        <w:t>ς</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κα</w:t>
      </w:r>
      <w:r w:rsidRPr="005E5FA3">
        <w:rPr>
          <w:rFonts w:ascii="Times New Roman" w:eastAsia="Times New Roman" w:hAnsi="Times New Roman" w:cs="Times New Roman"/>
          <w:color w:val="111111"/>
          <w:kern w:val="0"/>
          <w:sz w:val="26"/>
          <w:szCs w:val="26"/>
          <w:lang w:eastAsia="it-IT"/>
          <w14:ligatures w14:val="none"/>
        </w:rPr>
        <w:t>ὶ</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Segoe UI Symbol" w:eastAsia="Times New Roman" w:hAnsi="Segoe UI Symbol" w:cs="Segoe UI Symbol"/>
          <w:color w:val="111111"/>
          <w:kern w:val="0"/>
          <w:sz w:val="26"/>
          <w:szCs w:val="26"/>
          <w:lang w:eastAsia="it-IT"/>
          <w14:ligatures w14:val="none"/>
        </w:rPr>
        <w:t>⸀</w:t>
      </w:r>
      <w:r w:rsidRPr="005E5FA3">
        <w:rPr>
          <w:rFonts w:ascii="Times New Roman" w:eastAsia="Times New Roman" w:hAnsi="Times New Roman" w:cs="Times New Roman"/>
          <w:color w:val="111111"/>
          <w:kern w:val="0"/>
          <w:sz w:val="26"/>
          <w:szCs w:val="26"/>
          <w:lang w:eastAsia="it-IT"/>
          <w14:ligatures w14:val="none"/>
        </w:rPr>
        <w:t>ἔ</w:t>
      </w:r>
      <w:r w:rsidRPr="005E5FA3">
        <w:rPr>
          <w:rFonts w:ascii="Cambria" w:eastAsia="Times New Roman" w:hAnsi="Cambria" w:cs="Cambria"/>
          <w:color w:val="111111"/>
          <w:kern w:val="0"/>
          <w:sz w:val="26"/>
          <w:szCs w:val="26"/>
          <w:lang w:eastAsia="it-IT"/>
          <w14:ligatures w14:val="none"/>
        </w:rPr>
        <w:t>λεγεν</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α</w:t>
      </w:r>
      <w:r w:rsidRPr="005E5FA3">
        <w:rPr>
          <w:rFonts w:ascii="Times New Roman" w:eastAsia="Times New Roman" w:hAnsi="Times New Roman" w:cs="Times New Roman"/>
          <w:color w:val="111111"/>
          <w:kern w:val="0"/>
          <w:sz w:val="26"/>
          <w:szCs w:val="26"/>
          <w:lang w:eastAsia="it-IT"/>
          <w14:ligatures w14:val="none"/>
        </w:rPr>
        <w:t>ὐ</w:t>
      </w:r>
      <w:r w:rsidRPr="005E5FA3">
        <w:rPr>
          <w:rFonts w:ascii="Cambria" w:eastAsia="Times New Roman" w:hAnsi="Cambria" w:cs="Cambria"/>
          <w:color w:val="111111"/>
          <w:kern w:val="0"/>
          <w:sz w:val="26"/>
          <w:szCs w:val="26"/>
          <w:lang w:eastAsia="it-IT"/>
          <w14:ligatures w14:val="none"/>
        </w:rPr>
        <w:t>το</w:t>
      </w:r>
      <w:r w:rsidRPr="005E5FA3">
        <w:rPr>
          <w:rFonts w:ascii="Times New Roman" w:eastAsia="Times New Roman" w:hAnsi="Times New Roman" w:cs="Times New Roman"/>
          <w:color w:val="111111"/>
          <w:kern w:val="0"/>
          <w:sz w:val="26"/>
          <w:szCs w:val="26"/>
          <w:lang w:eastAsia="it-IT"/>
          <w14:ligatures w14:val="none"/>
        </w:rPr>
        <w:t>ῖ</w:t>
      </w:r>
      <w:r w:rsidRPr="005E5FA3">
        <w:rPr>
          <w:rFonts w:ascii="Cambria" w:eastAsia="Times New Roman" w:hAnsi="Cambria" w:cs="Cambria"/>
          <w:color w:val="111111"/>
          <w:kern w:val="0"/>
          <w:sz w:val="26"/>
          <w:szCs w:val="26"/>
          <w:lang w:eastAsia="it-IT"/>
          <w14:ligatures w14:val="none"/>
        </w:rPr>
        <w:t>ς·</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Times New Roman" w:eastAsia="Times New Roman" w:hAnsi="Times New Roman" w:cs="Times New Roman"/>
          <w:color w:val="111111"/>
          <w:kern w:val="0"/>
          <w:sz w:val="26"/>
          <w:szCs w:val="26"/>
          <w:lang w:eastAsia="it-IT"/>
          <w14:ligatures w14:val="none"/>
        </w:rPr>
        <w:t>Ἀ</w:t>
      </w:r>
      <w:r w:rsidRPr="005E5FA3">
        <w:rPr>
          <w:rFonts w:ascii="Cambria" w:eastAsia="Times New Roman" w:hAnsi="Cambria" w:cs="Cambria"/>
          <w:color w:val="111111"/>
          <w:kern w:val="0"/>
          <w:sz w:val="26"/>
          <w:szCs w:val="26"/>
          <w:lang w:eastAsia="it-IT"/>
          <w14:ligatures w14:val="none"/>
        </w:rPr>
        <w:t>μ</w:t>
      </w:r>
      <w:r w:rsidRPr="005E5FA3">
        <w:rPr>
          <w:rFonts w:ascii="Times New Roman" w:eastAsia="Times New Roman" w:hAnsi="Times New Roman" w:cs="Times New Roman"/>
          <w:color w:val="111111"/>
          <w:kern w:val="0"/>
          <w:sz w:val="26"/>
          <w:szCs w:val="26"/>
          <w:lang w:eastAsia="it-IT"/>
          <w14:ligatures w14:val="none"/>
        </w:rPr>
        <w:t>ὴ</w:t>
      </w:r>
      <w:r w:rsidRPr="005E5FA3">
        <w:rPr>
          <w:rFonts w:ascii="Cambria" w:eastAsia="Times New Roman" w:hAnsi="Cambria" w:cs="Cambria"/>
          <w:color w:val="111111"/>
          <w:kern w:val="0"/>
          <w:sz w:val="26"/>
          <w:szCs w:val="26"/>
          <w:lang w:eastAsia="it-IT"/>
          <w14:ligatures w14:val="none"/>
        </w:rPr>
        <w:t>ν</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Times New Roman" w:eastAsia="Times New Roman" w:hAnsi="Times New Roman" w:cs="Times New Roman"/>
          <w:color w:val="111111"/>
          <w:kern w:val="0"/>
          <w:sz w:val="26"/>
          <w:szCs w:val="26"/>
          <w:lang w:eastAsia="it-IT"/>
          <w14:ligatures w14:val="none"/>
        </w:rPr>
        <w:t>ἀ</w:t>
      </w:r>
      <w:r w:rsidRPr="005E5FA3">
        <w:rPr>
          <w:rFonts w:ascii="Cambria" w:eastAsia="Times New Roman" w:hAnsi="Cambria" w:cs="Cambria"/>
          <w:color w:val="111111"/>
          <w:kern w:val="0"/>
          <w:sz w:val="26"/>
          <w:szCs w:val="26"/>
          <w:lang w:eastAsia="it-IT"/>
          <w14:ligatures w14:val="none"/>
        </w:rPr>
        <w:t>μ</w:t>
      </w:r>
      <w:r w:rsidRPr="005E5FA3">
        <w:rPr>
          <w:rFonts w:ascii="Times New Roman" w:eastAsia="Times New Roman" w:hAnsi="Times New Roman" w:cs="Times New Roman"/>
          <w:color w:val="111111"/>
          <w:kern w:val="0"/>
          <w:sz w:val="26"/>
          <w:szCs w:val="26"/>
          <w:lang w:eastAsia="it-IT"/>
          <w14:ligatures w14:val="none"/>
        </w:rPr>
        <w:t>ὴ</w:t>
      </w:r>
      <w:r w:rsidRPr="005E5FA3">
        <w:rPr>
          <w:rFonts w:ascii="Cambria" w:eastAsia="Times New Roman" w:hAnsi="Cambria" w:cs="Cambria"/>
          <w:color w:val="111111"/>
          <w:kern w:val="0"/>
          <w:sz w:val="26"/>
          <w:szCs w:val="26"/>
          <w:lang w:eastAsia="it-IT"/>
          <w14:ligatures w14:val="none"/>
        </w:rPr>
        <w:t>ν</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λέγω</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Times New Roman" w:eastAsia="Times New Roman" w:hAnsi="Times New Roman" w:cs="Times New Roman"/>
          <w:color w:val="111111"/>
          <w:kern w:val="0"/>
          <w:sz w:val="26"/>
          <w:szCs w:val="26"/>
          <w:lang w:eastAsia="it-IT"/>
          <w14:ligatures w14:val="none"/>
        </w:rPr>
        <w:t>ὑ</w:t>
      </w:r>
      <w:r w:rsidRPr="005E5FA3">
        <w:rPr>
          <w:rFonts w:ascii="Cambria" w:eastAsia="Times New Roman" w:hAnsi="Cambria" w:cs="Cambria"/>
          <w:color w:val="111111"/>
          <w:kern w:val="0"/>
          <w:sz w:val="26"/>
          <w:szCs w:val="26"/>
          <w:lang w:eastAsia="it-IT"/>
          <w14:ligatures w14:val="none"/>
        </w:rPr>
        <w:t>μ</w:t>
      </w:r>
      <w:r w:rsidRPr="005E5FA3">
        <w:rPr>
          <w:rFonts w:ascii="Times New Roman" w:eastAsia="Times New Roman" w:hAnsi="Times New Roman" w:cs="Times New Roman"/>
          <w:color w:val="111111"/>
          <w:kern w:val="0"/>
          <w:sz w:val="26"/>
          <w:szCs w:val="26"/>
          <w:lang w:eastAsia="it-IT"/>
          <w14:ligatures w14:val="none"/>
        </w:rPr>
        <w:t>ῖ</w:t>
      </w:r>
      <w:r w:rsidRPr="005E5FA3">
        <w:rPr>
          <w:rFonts w:ascii="Cambria" w:eastAsia="Times New Roman" w:hAnsi="Cambria" w:cs="Cambria"/>
          <w:color w:val="111111"/>
          <w:kern w:val="0"/>
          <w:sz w:val="26"/>
          <w:szCs w:val="26"/>
          <w:lang w:eastAsia="it-IT"/>
          <w14:ligatures w14:val="none"/>
        </w:rPr>
        <w:t>ν</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ο</w:t>
      </w:r>
      <w:r w:rsidRPr="005E5FA3">
        <w:rPr>
          <w:rFonts w:ascii="Times New Roman" w:eastAsia="Times New Roman" w:hAnsi="Times New Roman" w:cs="Times New Roman"/>
          <w:color w:val="111111"/>
          <w:kern w:val="0"/>
          <w:sz w:val="26"/>
          <w:szCs w:val="26"/>
          <w:lang w:eastAsia="it-IT"/>
          <w14:ligatures w14:val="none"/>
        </w:rPr>
        <w:t>ὐ</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δύναται</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Times New Roman" w:eastAsia="Times New Roman" w:hAnsi="Times New Roman" w:cs="Times New Roman"/>
          <w:color w:val="111111"/>
          <w:kern w:val="0"/>
          <w:sz w:val="26"/>
          <w:szCs w:val="26"/>
          <w:lang w:eastAsia="it-IT"/>
          <w14:ligatures w14:val="none"/>
        </w:rPr>
        <w:t>ὁ</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υ</w:t>
      </w:r>
      <w:r w:rsidRPr="005E5FA3">
        <w:rPr>
          <w:rFonts w:ascii="Times New Roman" w:eastAsia="Times New Roman" w:hAnsi="Times New Roman" w:cs="Times New Roman"/>
          <w:color w:val="111111"/>
          <w:kern w:val="0"/>
          <w:sz w:val="26"/>
          <w:szCs w:val="26"/>
          <w:lang w:eastAsia="it-IT"/>
          <w14:ligatures w14:val="none"/>
        </w:rPr>
        <w:t>ἱὸ</w:t>
      </w:r>
      <w:r w:rsidRPr="005E5FA3">
        <w:rPr>
          <w:rFonts w:ascii="Cambria" w:eastAsia="Times New Roman" w:hAnsi="Cambria" w:cs="Cambria"/>
          <w:color w:val="111111"/>
          <w:kern w:val="0"/>
          <w:sz w:val="26"/>
          <w:szCs w:val="26"/>
          <w:lang w:eastAsia="it-IT"/>
          <w14:ligatures w14:val="none"/>
        </w:rPr>
        <w:t>ς</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ποιε</w:t>
      </w:r>
      <w:r w:rsidRPr="005E5FA3">
        <w:rPr>
          <w:rFonts w:ascii="Times New Roman" w:eastAsia="Times New Roman" w:hAnsi="Times New Roman" w:cs="Times New Roman"/>
          <w:color w:val="111111"/>
          <w:kern w:val="0"/>
          <w:sz w:val="26"/>
          <w:szCs w:val="26"/>
          <w:lang w:eastAsia="it-IT"/>
          <w14:ligatures w14:val="none"/>
        </w:rPr>
        <w:t>ῖ</w:t>
      </w:r>
      <w:r w:rsidRPr="005E5FA3">
        <w:rPr>
          <w:rFonts w:ascii="Cambria" w:eastAsia="Times New Roman" w:hAnsi="Cambria" w:cs="Cambria"/>
          <w:color w:val="111111"/>
          <w:kern w:val="0"/>
          <w:sz w:val="26"/>
          <w:szCs w:val="26"/>
          <w:lang w:eastAsia="it-IT"/>
          <w14:ligatures w14:val="none"/>
        </w:rPr>
        <w:t>ν</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Times New Roman" w:eastAsia="Times New Roman" w:hAnsi="Times New Roman" w:cs="Times New Roman"/>
          <w:color w:val="111111"/>
          <w:kern w:val="0"/>
          <w:sz w:val="26"/>
          <w:szCs w:val="26"/>
          <w:lang w:eastAsia="it-IT"/>
          <w14:ligatures w14:val="none"/>
        </w:rPr>
        <w:t>ἀ</w:t>
      </w:r>
      <w:r w:rsidRPr="005E5FA3">
        <w:rPr>
          <w:rFonts w:ascii="Cambria" w:eastAsia="Times New Roman" w:hAnsi="Cambria" w:cs="Cambria"/>
          <w:color w:val="111111"/>
          <w:kern w:val="0"/>
          <w:sz w:val="26"/>
          <w:szCs w:val="26"/>
          <w:lang w:eastAsia="it-IT"/>
          <w14:ligatures w14:val="none"/>
        </w:rPr>
        <w:t>φ</w:t>
      </w:r>
      <w:r w:rsidRPr="005E5FA3">
        <w:rPr>
          <w:rFonts w:ascii="Greek" w:eastAsia="Times New Roman" w:hAnsi="Greek" w:cs="PT Serif"/>
          <w:color w:val="111111"/>
          <w:kern w:val="0"/>
          <w:sz w:val="26"/>
          <w:szCs w:val="26"/>
          <w:lang w:val="fr-FR" w:eastAsia="it-IT"/>
          <w14:ligatures w14:val="none"/>
        </w:rPr>
        <w:t>’</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Times New Roman" w:eastAsia="Times New Roman" w:hAnsi="Times New Roman" w:cs="Times New Roman"/>
          <w:color w:val="111111"/>
          <w:kern w:val="0"/>
          <w:sz w:val="26"/>
          <w:szCs w:val="26"/>
          <w:lang w:eastAsia="it-IT"/>
          <w14:ligatures w14:val="none"/>
        </w:rPr>
        <w:t>ἑ</w:t>
      </w:r>
      <w:r w:rsidRPr="005E5FA3">
        <w:rPr>
          <w:rFonts w:ascii="Cambria" w:eastAsia="Times New Roman" w:hAnsi="Cambria" w:cs="Cambria"/>
          <w:color w:val="111111"/>
          <w:kern w:val="0"/>
          <w:sz w:val="26"/>
          <w:szCs w:val="26"/>
          <w:lang w:eastAsia="it-IT"/>
          <w14:ligatures w14:val="none"/>
        </w:rPr>
        <w:t>αυτο</w:t>
      </w:r>
      <w:r w:rsidRPr="005E5FA3">
        <w:rPr>
          <w:rFonts w:ascii="Times New Roman" w:eastAsia="Times New Roman" w:hAnsi="Times New Roman" w:cs="Times New Roman"/>
          <w:color w:val="111111"/>
          <w:kern w:val="0"/>
          <w:sz w:val="26"/>
          <w:szCs w:val="26"/>
          <w:lang w:eastAsia="it-IT"/>
          <w14:ligatures w14:val="none"/>
        </w:rPr>
        <w:t>ῦ</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ο</w:t>
      </w:r>
      <w:r w:rsidRPr="005E5FA3">
        <w:rPr>
          <w:rFonts w:ascii="Times New Roman" w:eastAsia="Times New Roman" w:hAnsi="Times New Roman" w:cs="Times New Roman"/>
          <w:color w:val="111111"/>
          <w:kern w:val="0"/>
          <w:sz w:val="26"/>
          <w:szCs w:val="26"/>
          <w:lang w:eastAsia="it-IT"/>
          <w14:ligatures w14:val="none"/>
        </w:rPr>
        <w:t>ὐ</w:t>
      </w:r>
      <w:r w:rsidRPr="005E5FA3">
        <w:rPr>
          <w:rFonts w:ascii="Cambria" w:eastAsia="Times New Roman" w:hAnsi="Cambria" w:cs="Cambria"/>
          <w:color w:val="111111"/>
          <w:kern w:val="0"/>
          <w:sz w:val="26"/>
          <w:szCs w:val="26"/>
          <w:lang w:eastAsia="it-IT"/>
          <w14:ligatures w14:val="none"/>
        </w:rPr>
        <w:t>δ</w:t>
      </w:r>
      <w:r w:rsidRPr="005E5FA3">
        <w:rPr>
          <w:rFonts w:ascii="Times New Roman" w:eastAsia="Times New Roman" w:hAnsi="Times New Roman" w:cs="Times New Roman"/>
          <w:color w:val="111111"/>
          <w:kern w:val="0"/>
          <w:sz w:val="26"/>
          <w:szCs w:val="26"/>
          <w:lang w:eastAsia="it-IT"/>
          <w14:ligatures w14:val="none"/>
        </w:rPr>
        <w:t>ὲ</w:t>
      </w:r>
      <w:r w:rsidRPr="005E5FA3">
        <w:rPr>
          <w:rFonts w:ascii="Cambria" w:eastAsia="Times New Roman" w:hAnsi="Cambria" w:cs="Cambria"/>
          <w:color w:val="111111"/>
          <w:kern w:val="0"/>
          <w:sz w:val="26"/>
          <w:szCs w:val="26"/>
          <w:lang w:eastAsia="it-IT"/>
          <w14:ligatures w14:val="none"/>
        </w:rPr>
        <w:t>ν</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Segoe UI Symbol" w:eastAsia="Times New Roman" w:hAnsi="Segoe UI Symbol" w:cs="Segoe UI Symbol"/>
          <w:color w:val="111111"/>
          <w:kern w:val="0"/>
          <w:sz w:val="26"/>
          <w:szCs w:val="26"/>
          <w:lang w:eastAsia="it-IT"/>
          <w14:ligatures w14:val="none"/>
        </w:rPr>
        <w:t>⸀</w:t>
      </w:r>
      <w:r w:rsidRPr="005E5FA3">
        <w:rPr>
          <w:rFonts w:ascii="Times New Roman" w:eastAsia="Times New Roman" w:hAnsi="Times New Roman" w:cs="Times New Roman"/>
          <w:color w:val="111111"/>
          <w:kern w:val="0"/>
          <w:sz w:val="26"/>
          <w:szCs w:val="26"/>
          <w:lang w:eastAsia="it-IT"/>
          <w14:ligatures w14:val="none"/>
        </w:rPr>
        <w:t>ἐὰ</w:t>
      </w:r>
      <w:r w:rsidRPr="005E5FA3">
        <w:rPr>
          <w:rFonts w:ascii="Cambria" w:eastAsia="Times New Roman" w:hAnsi="Cambria" w:cs="Cambria"/>
          <w:color w:val="111111"/>
          <w:kern w:val="0"/>
          <w:sz w:val="26"/>
          <w:szCs w:val="26"/>
          <w:lang w:eastAsia="it-IT"/>
          <w14:ligatures w14:val="none"/>
        </w:rPr>
        <w:t>ν</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μή</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τι</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βλέπ</w:t>
      </w:r>
      <w:r w:rsidRPr="005E5FA3">
        <w:rPr>
          <w:rFonts w:ascii="Times New Roman" w:eastAsia="Times New Roman" w:hAnsi="Times New Roman" w:cs="Times New Roman"/>
          <w:color w:val="111111"/>
          <w:kern w:val="0"/>
          <w:sz w:val="26"/>
          <w:szCs w:val="26"/>
          <w:lang w:eastAsia="it-IT"/>
          <w14:ligatures w14:val="none"/>
        </w:rPr>
        <w:t>ῃ</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τ</w:t>
      </w:r>
      <w:r w:rsidRPr="005E5FA3">
        <w:rPr>
          <w:rFonts w:ascii="Times New Roman" w:eastAsia="Times New Roman" w:hAnsi="Times New Roman" w:cs="Times New Roman"/>
          <w:color w:val="111111"/>
          <w:kern w:val="0"/>
          <w:sz w:val="26"/>
          <w:szCs w:val="26"/>
          <w:lang w:eastAsia="it-IT"/>
          <w14:ligatures w14:val="none"/>
        </w:rPr>
        <w:t>ὸ</w:t>
      </w:r>
      <w:r w:rsidRPr="005E5FA3">
        <w:rPr>
          <w:rFonts w:ascii="Cambria" w:eastAsia="Times New Roman" w:hAnsi="Cambria" w:cs="Cambria"/>
          <w:color w:val="111111"/>
          <w:kern w:val="0"/>
          <w:sz w:val="26"/>
          <w:szCs w:val="26"/>
          <w:lang w:eastAsia="it-IT"/>
          <w14:ligatures w14:val="none"/>
        </w:rPr>
        <w:t>ν</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πατέρα</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ποιο</w:t>
      </w:r>
      <w:r w:rsidRPr="005E5FA3">
        <w:rPr>
          <w:rFonts w:ascii="Times New Roman" w:eastAsia="Times New Roman" w:hAnsi="Times New Roman" w:cs="Times New Roman"/>
          <w:color w:val="111111"/>
          <w:kern w:val="0"/>
          <w:sz w:val="26"/>
          <w:szCs w:val="26"/>
          <w:lang w:eastAsia="it-IT"/>
          <w14:ligatures w14:val="none"/>
        </w:rPr>
        <w:t>ῦ</w:t>
      </w:r>
      <w:r w:rsidRPr="005E5FA3">
        <w:rPr>
          <w:rFonts w:ascii="Cambria" w:eastAsia="Times New Roman" w:hAnsi="Cambria" w:cs="Cambria"/>
          <w:color w:val="111111"/>
          <w:kern w:val="0"/>
          <w:sz w:val="26"/>
          <w:szCs w:val="26"/>
          <w:lang w:eastAsia="it-IT"/>
          <w14:ligatures w14:val="none"/>
        </w:rPr>
        <w:t>ντα·</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Times New Roman" w:eastAsia="Times New Roman" w:hAnsi="Times New Roman" w:cs="Times New Roman"/>
          <w:color w:val="111111"/>
          <w:kern w:val="0"/>
          <w:sz w:val="26"/>
          <w:szCs w:val="26"/>
          <w:lang w:eastAsia="it-IT"/>
          <w14:ligatures w14:val="none"/>
        </w:rPr>
        <w:t>ἃ</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γ</w:t>
      </w:r>
      <w:r w:rsidRPr="005E5FA3">
        <w:rPr>
          <w:rFonts w:ascii="Times New Roman" w:eastAsia="Times New Roman" w:hAnsi="Times New Roman" w:cs="Times New Roman"/>
          <w:color w:val="111111"/>
          <w:kern w:val="0"/>
          <w:sz w:val="26"/>
          <w:szCs w:val="26"/>
          <w:lang w:eastAsia="it-IT"/>
          <w14:ligatures w14:val="none"/>
        </w:rPr>
        <w:t>ὰ</w:t>
      </w:r>
      <w:r w:rsidRPr="005E5FA3">
        <w:rPr>
          <w:rFonts w:ascii="Cambria" w:eastAsia="Times New Roman" w:hAnsi="Cambria" w:cs="Cambria"/>
          <w:color w:val="111111"/>
          <w:kern w:val="0"/>
          <w:sz w:val="26"/>
          <w:szCs w:val="26"/>
          <w:lang w:eastAsia="it-IT"/>
          <w14:ligatures w14:val="none"/>
        </w:rPr>
        <w:t>ρ</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Times New Roman" w:eastAsia="Times New Roman" w:hAnsi="Times New Roman" w:cs="Times New Roman"/>
          <w:color w:val="111111"/>
          <w:kern w:val="0"/>
          <w:sz w:val="26"/>
          <w:szCs w:val="26"/>
          <w:lang w:eastAsia="it-IT"/>
          <w14:ligatures w14:val="none"/>
        </w:rPr>
        <w:t>ἂ</w:t>
      </w:r>
      <w:r w:rsidRPr="005E5FA3">
        <w:rPr>
          <w:rFonts w:ascii="Cambria" w:eastAsia="Times New Roman" w:hAnsi="Cambria" w:cs="Cambria"/>
          <w:color w:val="111111"/>
          <w:kern w:val="0"/>
          <w:sz w:val="26"/>
          <w:szCs w:val="26"/>
          <w:lang w:eastAsia="it-IT"/>
          <w14:ligatures w14:val="none"/>
        </w:rPr>
        <w:t>ν</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Times New Roman" w:eastAsia="Times New Roman" w:hAnsi="Times New Roman" w:cs="Times New Roman"/>
          <w:color w:val="111111"/>
          <w:kern w:val="0"/>
          <w:sz w:val="26"/>
          <w:szCs w:val="26"/>
          <w:lang w:eastAsia="it-IT"/>
          <w14:ligatures w14:val="none"/>
        </w:rPr>
        <w:t>ἐ</w:t>
      </w:r>
      <w:r w:rsidRPr="005E5FA3">
        <w:rPr>
          <w:rFonts w:ascii="Cambria" w:eastAsia="Times New Roman" w:hAnsi="Cambria" w:cs="Cambria"/>
          <w:color w:val="111111"/>
          <w:kern w:val="0"/>
          <w:sz w:val="26"/>
          <w:szCs w:val="26"/>
          <w:lang w:eastAsia="it-IT"/>
          <w14:ligatures w14:val="none"/>
        </w:rPr>
        <w:t>κε</w:t>
      </w:r>
      <w:r w:rsidRPr="005E5FA3">
        <w:rPr>
          <w:rFonts w:ascii="Times New Roman" w:eastAsia="Times New Roman" w:hAnsi="Times New Roman" w:cs="Times New Roman"/>
          <w:color w:val="111111"/>
          <w:kern w:val="0"/>
          <w:sz w:val="26"/>
          <w:szCs w:val="26"/>
          <w:lang w:eastAsia="it-IT"/>
          <w14:ligatures w14:val="none"/>
        </w:rPr>
        <w:t>ῖ</w:t>
      </w:r>
      <w:r w:rsidRPr="005E5FA3">
        <w:rPr>
          <w:rFonts w:ascii="Cambria" w:eastAsia="Times New Roman" w:hAnsi="Cambria" w:cs="Cambria"/>
          <w:color w:val="111111"/>
          <w:kern w:val="0"/>
          <w:sz w:val="26"/>
          <w:szCs w:val="26"/>
          <w:lang w:eastAsia="it-IT"/>
          <w14:ligatures w14:val="none"/>
        </w:rPr>
        <w:t>νος</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ποι</w:t>
      </w:r>
      <w:r w:rsidRPr="005E5FA3">
        <w:rPr>
          <w:rFonts w:ascii="Times New Roman" w:eastAsia="Times New Roman" w:hAnsi="Times New Roman" w:cs="Times New Roman"/>
          <w:color w:val="111111"/>
          <w:kern w:val="0"/>
          <w:sz w:val="26"/>
          <w:szCs w:val="26"/>
          <w:lang w:eastAsia="it-IT"/>
          <w14:ligatures w14:val="none"/>
        </w:rPr>
        <w:t>ῇ</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τα</w:t>
      </w:r>
      <w:r w:rsidRPr="005E5FA3">
        <w:rPr>
          <w:rFonts w:ascii="Times New Roman" w:eastAsia="Times New Roman" w:hAnsi="Times New Roman" w:cs="Times New Roman"/>
          <w:color w:val="111111"/>
          <w:kern w:val="0"/>
          <w:sz w:val="26"/>
          <w:szCs w:val="26"/>
          <w:lang w:eastAsia="it-IT"/>
          <w14:ligatures w14:val="none"/>
        </w:rPr>
        <w:t>ῦ</w:t>
      </w:r>
      <w:r w:rsidRPr="005E5FA3">
        <w:rPr>
          <w:rFonts w:ascii="Cambria" w:eastAsia="Times New Roman" w:hAnsi="Cambria" w:cs="Cambria"/>
          <w:color w:val="111111"/>
          <w:kern w:val="0"/>
          <w:sz w:val="26"/>
          <w:szCs w:val="26"/>
          <w:lang w:eastAsia="it-IT"/>
          <w14:ligatures w14:val="none"/>
        </w:rPr>
        <w:t>τα</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κα</w:t>
      </w:r>
      <w:r w:rsidRPr="005E5FA3">
        <w:rPr>
          <w:rFonts w:ascii="Times New Roman" w:eastAsia="Times New Roman" w:hAnsi="Times New Roman" w:cs="Times New Roman"/>
          <w:color w:val="111111"/>
          <w:kern w:val="0"/>
          <w:sz w:val="26"/>
          <w:szCs w:val="26"/>
          <w:lang w:eastAsia="it-IT"/>
          <w14:ligatures w14:val="none"/>
        </w:rPr>
        <w:t>ὶ</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Times New Roman" w:eastAsia="Times New Roman" w:hAnsi="Times New Roman" w:cs="Times New Roman"/>
          <w:color w:val="111111"/>
          <w:kern w:val="0"/>
          <w:sz w:val="26"/>
          <w:szCs w:val="26"/>
          <w:lang w:eastAsia="it-IT"/>
          <w14:ligatures w14:val="none"/>
        </w:rPr>
        <w:t>ὁ</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υ</w:t>
      </w:r>
      <w:r w:rsidRPr="005E5FA3">
        <w:rPr>
          <w:rFonts w:ascii="Times New Roman" w:eastAsia="Times New Roman" w:hAnsi="Times New Roman" w:cs="Times New Roman"/>
          <w:color w:val="111111"/>
          <w:kern w:val="0"/>
          <w:sz w:val="26"/>
          <w:szCs w:val="26"/>
          <w:lang w:eastAsia="it-IT"/>
          <w14:ligatures w14:val="none"/>
        </w:rPr>
        <w:t>ἱὸ</w:t>
      </w:r>
      <w:r w:rsidRPr="005E5FA3">
        <w:rPr>
          <w:rFonts w:ascii="Cambria" w:eastAsia="Times New Roman" w:hAnsi="Cambria" w:cs="Cambria"/>
          <w:color w:val="111111"/>
          <w:kern w:val="0"/>
          <w:sz w:val="26"/>
          <w:szCs w:val="26"/>
          <w:lang w:eastAsia="it-IT"/>
          <w14:ligatures w14:val="none"/>
        </w:rPr>
        <w:t>ς</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Times New Roman" w:eastAsia="Times New Roman" w:hAnsi="Times New Roman" w:cs="Times New Roman"/>
          <w:color w:val="111111"/>
          <w:kern w:val="0"/>
          <w:sz w:val="26"/>
          <w:szCs w:val="26"/>
          <w:lang w:eastAsia="it-IT"/>
          <w14:ligatures w14:val="none"/>
        </w:rPr>
        <w:t>ὁ</w:t>
      </w:r>
      <w:r w:rsidRPr="005E5FA3">
        <w:rPr>
          <w:rFonts w:ascii="Cambria" w:eastAsia="Times New Roman" w:hAnsi="Cambria" w:cs="Cambria"/>
          <w:color w:val="111111"/>
          <w:kern w:val="0"/>
          <w:sz w:val="26"/>
          <w:szCs w:val="26"/>
          <w:lang w:eastAsia="it-IT"/>
          <w14:ligatures w14:val="none"/>
        </w:rPr>
        <w:t>μοίως</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ποιε</w:t>
      </w:r>
      <w:r w:rsidRPr="005E5FA3">
        <w:rPr>
          <w:rFonts w:ascii="Times New Roman" w:eastAsia="Times New Roman" w:hAnsi="Times New Roman" w:cs="Times New Roman"/>
          <w:color w:val="111111"/>
          <w:kern w:val="0"/>
          <w:sz w:val="26"/>
          <w:szCs w:val="26"/>
          <w:lang w:eastAsia="it-IT"/>
          <w14:ligatures w14:val="none"/>
        </w:rPr>
        <w:t>ῖ</w:t>
      </w:r>
      <w:r w:rsidRPr="005E5FA3">
        <w:rPr>
          <w:rFonts w:ascii="Greek" w:eastAsia="Times New Roman" w:hAnsi="Greek" w:cs="Times New Roman"/>
          <w:color w:val="111111"/>
          <w:kern w:val="0"/>
          <w:sz w:val="26"/>
          <w:szCs w:val="26"/>
          <w:lang w:val="fr-FR" w:eastAsia="it-IT"/>
          <w14:ligatures w14:val="none"/>
        </w:rPr>
        <w:t>. </w:t>
      </w:r>
      <w:r w:rsidRPr="005E5FA3">
        <w:rPr>
          <w:rFonts w:ascii="Greek" w:eastAsia="Times New Roman" w:hAnsi="Greek" w:cs="Arial"/>
          <w:color w:val="472817"/>
          <w:kern w:val="0"/>
          <w:sz w:val="26"/>
          <w:szCs w:val="26"/>
          <w:vertAlign w:val="superscript"/>
          <w:lang w:val="fr-FR" w:eastAsia="it-IT"/>
          <w14:ligatures w14:val="none"/>
        </w:rPr>
        <w:t xml:space="preserve">20 </w:t>
      </w:r>
      <w:r w:rsidRPr="005E5FA3">
        <w:rPr>
          <w:rFonts w:ascii="Times New Roman" w:eastAsia="Times New Roman" w:hAnsi="Times New Roman" w:cs="Times New Roman"/>
          <w:color w:val="111111"/>
          <w:kern w:val="0"/>
          <w:sz w:val="26"/>
          <w:szCs w:val="26"/>
          <w:lang w:eastAsia="it-IT"/>
          <w14:ligatures w14:val="none"/>
        </w:rPr>
        <w:t>ὁ</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γ</w:t>
      </w:r>
      <w:r w:rsidRPr="005E5FA3">
        <w:rPr>
          <w:rFonts w:ascii="Times New Roman" w:eastAsia="Times New Roman" w:hAnsi="Times New Roman" w:cs="Times New Roman"/>
          <w:color w:val="111111"/>
          <w:kern w:val="0"/>
          <w:sz w:val="26"/>
          <w:szCs w:val="26"/>
          <w:lang w:eastAsia="it-IT"/>
          <w14:ligatures w14:val="none"/>
        </w:rPr>
        <w:t>ὰ</w:t>
      </w:r>
      <w:r w:rsidRPr="005E5FA3">
        <w:rPr>
          <w:rFonts w:ascii="Cambria" w:eastAsia="Times New Roman" w:hAnsi="Cambria" w:cs="Cambria"/>
          <w:color w:val="111111"/>
          <w:kern w:val="0"/>
          <w:sz w:val="26"/>
          <w:szCs w:val="26"/>
          <w:lang w:eastAsia="it-IT"/>
          <w14:ligatures w14:val="none"/>
        </w:rPr>
        <w:t>ρ</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πατ</w:t>
      </w:r>
      <w:r w:rsidRPr="005E5FA3">
        <w:rPr>
          <w:rFonts w:ascii="Times New Roman" w:eastAsia="Times New Roman" w:hAnsi="Times New Roman" w:cs="Times New Roman"/>
          <w:color w:val="111111"/>
          <w:kern w:val="0"/>
          <w:sz w:val="26"/>
          <w:szCs w:val="26"/>
          <w:lang w:eastAsia="it-IT"/>
          <w14:ligatures w14:val="none"/>
        </w:rPr>
        <w:t>ὴ</w:t>
      </w:r>
      <w:r w:rsidRPr="005E5FA3">
        <w:rPr>
          <w:rFonts w:ascii="Cambria" w:eastAsia="Times New Roman" w:hAnsi="Cambria" w:cs="Cambria"/>
          <w:color w:val="111111"/>
          <w:kern w:val="0"/>
          <w:sz w:val="26"/>
          <w:szCs w:val="26"/>
          <w:lang w:eastAsia="it-IT"/>
          <w14:ligatures w14:val="none"/>
        </w:rPr>
        <w:t>ρ</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φιλε</w:t>
      </w:r>
      <w:r w:rsidRPr="005E5FA3">
        <w:rPr>
          <w:rFonts w:ascii="Times New Roman" w:eastAsia="Times New Roman" w:hAnsi="Times New Roman" w:cs="Times New Roman"/>
          <w:color w:val="111111"/>
          <w:kern w:val="0"/>
          <w:sz w:val="26"/>
          <w:szCs w:val="26"/>
          <w:lang w:eastAsia="it-IT"/>
          <w14:ligatures w14:val="none"/>
        </w:rPr>
        <w:t>ῖ</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τ</w:t>
      </w:r>
      <w:r w:rsidRPr="005E5FA3">
        <w:rPr>
          <w:rFonts w:ascii="Times New Roman" w:eastAsia="Times New Roman" w:hAnsi="Times New Roman" w:cs="Times New Roman"/>
          <w:color w:val="111111"/>
          <w:kern w:val="0"/>
          <w:sz w:val="26"/>
          <w:szCs w:val="26"/>
          <w:lang w:eastAsia="it-IT"/>
          <w14:ligatures w14:val="none"/>
        </w:rPr>
        <w:t>ὸ</w:t>
      </w:r>
      <w:r w:rsidRPr="005E5FA3">
        <w:rPr>
          <w:rFonts w:ascii="Cambria" w:eastAsia="Times New Roman" w:hAnsi="Cambria" w:cs="Cambria"/>
          <w:color w:val="111111"/>
          <w:kern w:val="0"/>
          <w:sz w:val="26"/>
          <w:szCs w:val="26"/>
          <w:lang w:eastAsia="it-IT"/>
          <w14:ligatures w14:val="none"/>
        </w:rPr>
        <w:t>ν</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υ</w:t>
      </w:r>
      <w:r w:rsidRPr="005E5FA3">
        <w:rPr>
          <w:rFonts w:ascii="Times New Roman" w:eastAsia="Times New Roman" w:hAnsi="Times New Roman" w:cs="Times New Roman"/>
          <w:color w:val="111111"/>
          <w:kern w:val="0"/>
          <w:sz w:val="26"/>
          <w:szCs w:val="26"/>
          <w:lang w:eastAsia="it-IT"/>
          <w14:ligatures w14:val="none"/>
        </w:rPr>
        <w:t>ἱὸ</w:t>
      </w:r>
      <w:r w:rsidRPr="005E5FA3">
        <w:rPr>
          <w:rFonts w:ascii="Cambria" w:eastAsia="Times New Roman" w:hAnsi="Cambria" w:cs="Cambria"/>
          <w:color w:val="111111"/>
          <w:kern w:val="0"/>
          <w:sz w:val="26"/>
          <w:szCs w:val="26"/>
          <w:lang w:eastAsia="it-IT"/>
          <w14:ligatures w14:val="none"/>
        </w:rPr>
        <w:t>ν</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κα</w:t>
      </w:r>
      <w:r w:rsidRPr="005E5FA3">
        <w:rPr>
          <w:rFonts w:ascii="Times New Roman" w:eastAsia="Times New Roman" w:hAnsi="Times New Roman" w:cs="Times New Roman"/>
          <w:color w:val="111111"/>
          <w:kern w:val="0"/>
          <w:sz w:val="26"/>
          <w:szCs w:val="26"/>
          <w:lang w:eastAsia="it-IT"/>
          <w14:ligatures w14:val="none"/>
        </w:rPr>
        <w:t>ὶ</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πάντα</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δείκνυσιν</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α</w:t>
      </w:r>
      <w:r w:rsidRPr="005E5FA3">
        <w:rPr>
          <w:rFonts w:ascii="Times New Roman" w:eastAsia="Times New Roman" w:hAnsi="Times New Roman" w:cs="Times New Roman"/>
          <w:color w:val="111111"/>
          <w:kern w:val="0"/>
          <w:sz w:val="26"/>
          <w:szCs w:val="26"/>
          <w:lang w:eastAsia="it-IT"/>
          <w14:ligatures w14:val="none"/>
        </w:rPr>
        <w:t>ὐ</w:t>
      </w:r>
      <w:r w:rsidRPr="005E5FA3">
        <w:rPr>
          <w:rFonts w:ascii="Cambria" w:eastAsia="Times New Roman" w:hAnsi="Cambria" w:cs="Cambria"/>
          <w:color w:val="111111"/>
          <w:kern w:val="0"/>
          <w:sz w:val="26"/>
          <w:szCs w:val="26"/>
          <w:lang w:eastAsia="it-IT"/>
          <w14:ligatures w14:val="none"/>
        </w:rPr>
        <w:t>τ</w:t>
      </w:r>
      <w:r w:rsidRPr="005E5FA3">
        <w:rPr>
          <w:rFonts w:ascii="Times New Roman" w:eastAsia="Times New Roman" w:hAnsi="Times New Roman" w:cs="Times New Roman"/>
          <w:color w:val="111111"/>
          <w:kern w:val="0"/>
          <w:sz w:val="26"/>
          <w:szCs w:val="26"/>
          <w:lang w:eastAsia="it-IT"/>
          <w14:ligatures w14:val="none"/>
        </w:rPr>
        <w:t>ῷ</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Times New Roman" w:eastAsia="Times New Roman" w:hAnsi="Times New Roman" w:cs="Times New Roman"/>
          <w:color w:val="111111"/>
          <w:kern w:val="0"/>
          <w:sz w:val="26"/>
          <w:szCs w:val="26"/>
          <w:lang w:eastAsia="it-IT"/>
          <w14:ligatures w14:val="none"/>
        </w:rPr>
        <w:t>ἃ</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α</w:t>
      </w:r>
      <w:r w:rsidRPr="005E5FA3">
        <w:rPr>
          <w:rFonts w:ascii="Times New Roman" w:eastAsia="Times New Roman" w:hAnsi="Times New Roman" w:cs="Times New Roman"/>
          <w:color w:val="111111"/>
          <w:kern w:val="0"/>
          <w:sz w:val="26"/>
          <w:szCs w:val="26"/>
          <w:lang w:eastAsia="it-IT"/>
          <w14:ligatures w14:val="none"/>
        </w:rPr>
        <w:t>ὐ</w:t>
      </w:r>
      <w:r w:rsidRPr="005E5FA3">
        <w:rPr>
          <w:rFonts w:ascii="Cambria" w:eastAsia="Times New Roman" w:hAnsi="Cambria" w:cs="Cambria"/>
          <w:color w:val="111111"/>
          <w:kern w:val="0"/>
          <w:sz w:val="26"/>
          <w:szCs w:val="26"/>
          <w:lang w:eastAsia="it-IT"/>
          <w14:ligatures w14:val="none"/>
        </w:rPr>
        <w:t>τ</w:t>
      </w:r>
      <w:r w:rsidRPr="005E5FA3">
        <w:rPr>
          <w:rFonts w:ascii="Times New Roman" w:eastAsia="Times New Roman" w:hAnsi="Times New Roman" w:cs="Times New Roman"/>
          <w:color w:val="111111"/>
          <w:kern w:val="0"/>
          <w:sz w:val="26"/>
          <w:szCs w:val="26"/>
          <w:lang w:eastAsia="it-IT"/>
          <w14:ligatures w14:val="none"/>
        </w:rPr>
        <w:t>ὸ</w:t>
      </w:r>
      <w:r w:rsidRPr="005E5FA3">
        <w:rPr>
          <w:rFonts w:ascii="Cambria" w:eastAsia="Times New Roman" w:hAnsi="Cambria" w:cs="Cambria"/>
          <w:color w:val="111111"/>
          <w:kern w:val="0"/>
          <w:sz w:val="26"/>
          <w:szCs w:val="26"/>
          <w:lang w:eastAsia="it-IT"/>
          <w14:ligatures w14:val="none"/>
        </w:rPr>
        <w:t>ς</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ποιε</w:t>
      </w:r>
      <w:r w:rsidRPr="005E5FA3">
        <w:rPr>
          <w:rFonts w:ascii="Times New Roman" w:eastAsia="Times New Roman" w:hAnsi="Times New Roman" w:cs="Times New Roman"/>
          <w:color w:val="111111"/>
          <w:kern w:val="0"/>
          <w:sz w:val="26"/>
          <w:szCs w:val="26"/>
          <w:lang w:eastAsia="it-IT"/>
          <w14:ligatures w14:val="none"/>
        </w:rPr>
        <w:t>ῖ</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κα</w:t>
      </w:r>
      <w:r w:rsidRPr="005E5FA3">
        <w:rPr>
          <w:rFonts w:ascii="Times New Roman" w:eastAsia="Times New Roman" w:hAnsi="Times New Roman" w:cs="Times New Roman"/>
          <w:color w:val="111111"/>
          <w:kern w:val="0"/>
          <w:sz w:val="26"/>
          <w:szCs w:val="26"/>
          <w:lang w:eastAsia="it-IT"/>
          <w14:ligatures w14:val="none"/>
        </w:rPr>
        <w:t>ὶ</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μείζονα</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τούτων</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δείξει</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α</w:t>
      </w:r>
      <w:r w:rsidRPr="005E5FA3">
        <w:rPr>
          <w:rFonts w:ascii="Times New Roman" w:eastAsia="Times New Roman" w:hAnsi="Times New Roman" w:cs="Times New Roman"/>
          <w:color w:val="111111"/>
          <w:kern w:val="0"/>
          <w:sz w:val="26"/>
          <w:szCs w:val="26"/>
          <w:lang w:eastAsia="it-IT"/>
          <w14:ligatures w14:val="none"/>
        </w:rPr>
        <w:t>ὐ</w:t>
      </w:r>
      <w:r w:rsidRPr="005E5FA3">
        <w:rPr>
          <w:rFonts w:ascii="Cambria" w:eastAsia="Times New Roman" w:hAnsi="Cambria" w:cs="Cambria"/>
          <w:color w:val="111111"/>
          <w:kern w:val="0"/>
          <w:sz w:val="26"/>
          <w:szCs w:val="26"/>
          <w:lang w:eastAsia="it-IT"/>
          <w14:ligatures w14:val="none"/>
        </w:rPr>
        <w:t>τ</w:t>
      </w:r>
      <w:r w:rsidRPr="005E5FA3">
        <w:rPr>
          <w:rFonts w:ascii="Times New Roman" w:eastAsia="Times New Roman" w:hAnsi="Times New Roman" w:cs="Times New Roman"/>
          <w:color w:val="111111"/>
          <w:kern w:val="0"/>
          <w:sz w:val="26"/>
          <w:szCs w:val="26"/>
          <w:lang w:eastAsia="it-IT"/>
          <w14:ligatures w14:val="none"/>
        </w:rPr>
        <w:t>ῷ</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Times New Roman" w:eastAsia="Times New Roman" w:hAnsi="Times New Roman" w:cs="Times New Roman"/>
          <w:color w:val="111111"/>
          <w:kern w:val="0"/>
          <w:sz w:val="26"/>
          <w:szCs w:val="26"/>
          <w:lang w:eastAsia="it-IT"/>
          <w14:ligatures w14:val="none"/>
        </w:rPr>
        <w:t>ἔ</w:t>
      </w:r>
      <w:r w:rsidRPr="005E5FA3">
        <w:rPr>
          <w:rFonts w:ascii="Cambria" w:eastAsia="Times New Roman" w:hAnsi="Cambria" w:cs="Cambria"/>
          <w:color w:val="111111"/>
          <w:kern w:val="0"/>
          <w:sz w:val="26"/>
          <w:szCs w:val="26"/>
          <w:lang w:eastAsia="it-IT"/>
          <w14:ligatures w14:val="none"/>
        </w:rPr>
        <w:t>ργα</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Times New Roman" w:eastAsia="Times New Roman" w:hAnsi="Times New Roman" w:cs="Times New Roman"/>
          <w:color w:val="111111"/>
          <w:kern w:val="0"/>
          <w:sz w:val="26"/>
          <w:szCs w:val="26"/>
          <w:lang w:eastAsia="it-IT"/>
          <w14:ligatures w14:val="none"/>
        </w:rPr>
        <w:t>ἵ</w:t>
      </w:r>
      <w:r w:rsidRPr="005E5FA3">
        <w:rPr>
          <w:rFonts w:ascii="Cambria" w:eastAsia="Times New Roman" w:hAnsi="Cambria" w:cs="Cambria"/>
          <w:color w:val="111111"/>
          <w:kern w:val="0"/>
          <w:sz w:val="26"/>
          <w:szCs w:val="26"/>
          <w:lang w:eastAsia="it-IT"/>
          <w14:ligatures w14:val="none"/>
        </w:rPr>
        <w:t>να</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Times New Roman" w:eastAsia="Times New Roman" w:hAnsi="Times New Roman" w:cs="Times New Roman"/>
          <w:color w:val="111111"/>
          <w:kern w:val="0"/>
          <w:sz w:val="26"/>
          <w:szCs w:val="26"/>
          <w:lang w:eastAsia="it-IT"/>
          <w14:ligatures w14:val="none"/>
        </w:rPr>
        <w:t>ὑ</w:t>
      </w:r>
      <w:r w:rsidRPr="005E5FA3">
        <w:rPr>
          <w:rFonts w:ascii="Cambria" w:eastAsia="Times New Roman" w:hAnsi="Cambria" w:cs="Cambria"/>
          <w:color w:val="111111"/>
          <w:kern w:val="0"/>
          <w:sz w:val="26"/>
          <w:szCs w:val="26"/>
          <w:lang w:eastAsia="it-IT"/>
          <w14:ligatures w14:val="none"/>
        </w:rPr>
        <w:t>με</w:t>
      </w:r>
      <w:r w:rsidRPr="005E5FA3">
        <w:rPr>
          <w:rFonts w:ascii="Times New Roman" w:eastAsia="Times New Roman" w:hAnsi="Times New Roman" w:cs="Times New Roman"/>
          <w:color w:val="111111"/>
          <w:kern w:val="0"/>
          <w:sz w:val="26"/>
          <w:szCs w:val="26"/>
          <w:lang w:eastAsia="it-IT"/>
          <w14:ligatures w14:val="none"/>
        </w:rPr>
        <w:t>ῖ</w:t>
      </w:r>
      <w:r w:rsidRPr="005E5FA3">
        <w:rPr>
          <w:rFonts w:ascii="Cambria" w:eastAsia="Times New Roman" w:hAnsi="Cambria" w:cs="Cambria"/>
          <w:color w:val="111111"/>
          <w:kern w:val="0"/>
          <w:sz w:val="26"/>
          <w:szCs w:val="26"/>
          <w:lang w:eastAsia="it-IT"/>
          <w14:ligatures w14:val="none"/>
        </w:rPr>
        <w:t>ς</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θαυμάζητε</w:t>
      </w:r>
      <w:r w:rsidRPr="005E5FA3">
        <w:rPr>
          <w:rFonts w:ascii="Greek" w:eastAsia="Times New Roman" w:hAnsi="Greek" w:cs="Times New Roman"/>
          <w:color w:val="111111"/>
          <w:kern w:val="0"/>
          <w:sz w:val="26"/>
          <w:szCs w:val="26"/>
          <w:lang w:val="fr-FR" w:eastAsia="it-IT"/>
          <w14:ligatures w14:val="none"/>
        </w:rPr>
        <w:t>. </w:t>
      </w:r>
      <w:r w:rsidRPr="005E5FA3">
        <w:rPr>
          <w:rFonts w:ascii="Times New Roman" w:eastAsia="Times New Roman" w:hAnsi="Times New Roman" w:cs="Times New Roman"/>
          <w:color w:val="111111"/>
          <w:kern w:val="0"/>
          <w:sz w:val="26"/>
          <w:szCs w:val="26"/>
          <w:lang w:eastAsia="it-IT"/>
          <w14:ligatures w14:val="none"/>
        </w:rPr>
        <w:t>ὥ</w:t>
      </w:r>
      <w:r w:rsidRPr="005E5FA3">
        <w:rPr>
          <w:rFonts w:ascii="Cambria" w:eastAsia="Times New Roman" w:hAnsi="Cambria" w:cs="Cambria"/>
          <w:color w:val="111111"/>
          <w:kern w:val="0"/>
          <w:sz w:val="26"/>
          <w:szCs w:val="26"/>
          <w:lang w:eastAsia="it-IT"/>
          <w14:ligatures w14:val="none"/>
        </w:rPr>
        <w:t>σπερ</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γ</w:t>
      </w:r>
      <w:r w:rsidRPr="005E5FA3">
        <w:rPr>
          <w:rFonts w:ascii="Times New Roman" w:eastAsia="Times New Roman" w:hAnsi="Times New Roman" w:cs="Times New Roman"/>
          <w:color w:val="111111"/>
          <w:kern w:val="0"/>
          <w:sz w:val="26"/>
          <w:szCs w:val="26"/>
          <w:lang w:eastAsia="it-IT"/>
          <w14:ligatures w14:val="none"/>
        </w:rPr>
        <w:t>ὰ</w:t>
      </w:r>
      <w:r w:rsidRPr="005E5FA3">
        <w:rPr>
          <w:rFonts w:ascii="Cambria" w:eastAsia="Times New Roman" w:hAnsi="Cambria" w:cs="Cambria"/>
          <w:color w:val="111111"/>
          <w:kern w:val="0"/>
          <w:sz w:val="26"/>
          <w:szCs w:val="26"/>
          <w:lang w:eastAsia="it-IT"/>
          <w14:ligatures w14:val="none"/>
        </w:rPr>
        <w:t>ρ</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Times New Roman" w:eastAsia="Times New Roman" w:hAnsi="Times New Roman" w:cs="Times New Roman"/>
          <w:color w:val="111111"/>
          <w:kern w:val="0"/>
          <w:sz w:val="26"/>
          <w:szCs w:val="26"/>
          <w:lang w:eastAsia="it-IT"/>
          <w14:ligatures w14:val="none"/>
        </w:rPr>
        <w:t>ὁ</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πατ</w:t>
      </w:r>
      <w:r w:rsidRPr="005E5FA3">
        <w:rPr>
          <w:rFonts w:ascii="Times New Roman" w:eastAsia="Times New Roman" w:hAnsi="Times New Roman" w:cs="Times New Roman"/>
          <w:color w:val="111111"/>
          <w:kern w:val="0"/>
          <w:sz w:val="26"/>
          <w:szCs w:val="26"/>
          <w:lang w:eastAsia="it-IT"/>
          <w14:ligatures w14:val="none"/>
        </w:rPr>
        <w:t>ὴ</w:t>
      </w:r>
      <w:r w:rsidRPr="005E5FA3">
        <w:rPr>
          <w:rFonts w:ascii="Cambria" w:eastAsia="Times New Roman" w:hAnsi="Cambria" w:cs="Cambria"/>
          <w:color w:val="111111"/>
          <w:kern w:val="0"/>
          <w:sz w:val="26"/>
          <w:szCs w:val="26"/>
          <w:lang w:eastAsia="it-IT"/>
          <w14:ligatures w14:val="none"/>
        </w:rPr>
        <w:t>ρ</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Times New Roman" w:eastAsia="Times New Roman" w:hAnsi="Times New Roman" w:cs="Times New Roman"/>
          <w:color w:val="111111"/>
          <w:kern w:val="0"/>
          <w:sz w:val="26"/>
          <w:szCs w:val="26"/>
          <w:lang w:eastAsia="it-IT"/>
          <w14:ligatures w14:val="none"/>
        </w:rPr>
        <w:t>ἐ</w:t>
      </w:r>
      <w:r w:rsidRPr="005E5FA3">
        <w:rPr>
          <w:rFonts w:ascii="Cambria" w:eastAsia="Times New Roman" w:hAnsi="Cambria" w:cs="Cambria"/>
          <w:color w:val="111111"/>
          <w:kern w:val="0"/>
          <w:sz w:val="26"/>
          <w:szCs w:val="26"/>
          <w:lang w:eastAsia="it-IT"/>
          <w14:ligatures w14:val="none"/>
        </w:rPr>
        <w:t>γείρει</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το</w:t>
      </w:r>
      <w:r w:rsidRPr="005E5FA3">
        <w:rPr>
          <w:rFonts w:ascii="Times New Roman" w:eastAsia="Times New Roman" w:hAnsi="Times New Roman" w:cs="Times New Roman"/>
          <w:color w:val="111111"/>
          <w:kern w:val="0"/>
          <w:sz w:val="26"/>
          <w:szCs w:val="26"/>
          <w:lang w:eastAsia="it-IT"/>
          <w14:ligatures w14:val="none"/>
        </w:rPr>
        <w:t>ὺ</w:t>
      </w:r>
      <w:r w:rsidRPr="005E5FA3">
        <w:rPr>
          <w:rFonts w:ascii="Cambria" w:eastAsia="Times New Roman" w:hAnsi="Cambria" w:cs="Cambria"/>
          <w:color w:val="111111"/>
          <w:kern w:val="0"/>
          <w:sz w:val="26"/>
          <w:szCs w:val="26"/>
          <w:lang w:eastAsia="it-IT"/>
          <w14:ligatures w14:val="none"/>
        </w:rPr>
        <w:t>ς</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νεκρο</w:t>
      </w:r>
      <w:r w:rsidRPr="005E5FA3">
        <w:rPr>
          <w:rFonts w:ascii="Times New Roman" w:eastAsia="Times New Roman" w:hAnsi="Times New Roman" w:cs="Times New Roman"/>
          <w:color w:val="111111"/>
          <w:kern w:val="0"/>
          <w:sz w:val="26"/>
          <w:szCs w:val="26"/>
          <w:lang w:eastAsia="it-IT"/>
          <w14:ligatures w14:val="none"/>
        </w:rPr>
        <w:t>ὺ</w:t>
      </w:r>
      <w:r w:rsidRPr="005E5FA3">
        <w:rPr>
          <w:rFonts w:ascii="Cambria" w:eastAsia="Times New Roman" w:hAnsi="Cambria" w:cs="Cambria"/>
          <w:color w:val="111111"/>
          <w:kern w:val="0"/>
          <w:sz w:val="26"/>
          <w:szCs w:val="26"/>
          <w:lang w:eastAsia="it-IT"/>
          <w14:ligatures w14:val="none"/>
        </w:rPr>
        <w:t>ς</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κα</w:t>
      </w:r>
      <w:r w:rsidRPr="005E5FA3">
        <w:rPr>
          <w:rFonts w:ascii="Times New Roman" w:eastAsia="Times New Roman" w:hAnsi="Times New Roman" w:cs="Times New Roman"/>
          <w:color w:val="111111"/>
          <w:kern w:val="0"/>
          <w:sz w:val="26"/>
          <w:szCs w:val="26"/>
          <w:lang w:eastAsia="it-IT"/>
          <w14:ligatures w14:val="none"/>
        </w:rPr>
        <w:t>ὶ</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ζ</w:t>
      </w:r>
      <w:r w:rsidRPr="005E5FA3">
        <w:rPr>
          <w:rFonts w:ascii="Times New Roman" w:eastAsia="Times New Roman" w:hAnsi="Times New Roman" w:cs="Times New Roman"/>
          <w:color w:val="111111"/>
          <w:kern w:val="0"/>
          <w:sz w:val="26"/>
          <w:szCs w:val="26"/>
          <w:lang w:eastAsia="it-IT"/>
          <w14:ligatures w14:val="none"/>
        </w:rPr>
        <w:t>ῳ</w:t>
      </w:r>
      <w:r w:rsidRPr="005E5FA3">
        <w:rPr>
          <w:rFonts w:ascii="Cambria" w:eastAsia="Times New Roman" w:hAnsi="Cambria" w:cs="Cambria"/>
          <w:color w:val="111111"/>
          <w:kern w:val="0"/>
          <w:sz w:val="26"/>
          <w:szCs w:val="26"/>
          <w:lang w:eastAsia="it-IT"/>
          <w14:ligatures w14:val="none"/>
        </w:rPr>
        <w:t>οποιε</w:t>
      </w:r>
      <w:r w:rsidRPr="005E5FA3">
        <w:rPr>
          <w:rFonts w:ascii="Times New Roman" w:eastAsia="Times New Roman" w:hAnsi="Times New Roman" w:cs="Times New Roman"/>
          <w:color w:val="111111"/>
          <w:kern w:val="0"/>
          <w:sz w:val="26"/>
          <w:szCs w:val="26"/>
          <w:lang w:eastAsia="it-IT"/>
          <w14:ligatures w14:val="none"/>
        </w:rPr>
        <w:t>ῖ</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ο</w:t>
      </w:r>
      <w:r w:rsidRPr="005E5FA3">
        <w:rPr>
          <w:rFonts w:ascii="Times New Roman" w:eastAsia="Times New Roman" w:hAnsi="Times New Roman" w:cs="Times New Roman"/>
          <w:color w:val="111111"/>
          <w:kern w:val="0"/>
          <w:sz w:val="26"/>
          <w:szCs w:val="26"/>
          <w:lang w:eastAsia="it-IT"/>
          <w14:ligatures w14:val="none"/>
        </w:rPr>
        <w:t>ὕ</w:t>
      </w:r>
      <w:r w:rsidRPr="005E5FA3">
        <w:rPr>
          <w:rFonts w:ascii="Cambria" w:eastAsia="Times New Roman" w:hAnsi="Cambria" w:cs="Cambria"/>
          <w:color w:val="111111"/>
          <w:kern w:val="0"/>
          <w:sz w:val="26"/>
          <w:szCs w:val="26"/>
          <w:lang w:eastAsia="it-IT"/>
          <w14:ligatures w14:val="none"/>
        </w:rPr>
        <w:t>τως</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κα</w:t>
      </w:r>
      <w:r w:rsidRPr="005E5FA3">
        <w:rPr>
          <w:rFonts w:ascii="Times New Roman" w:eastAsia="Times New Roman" w:hAnsi="Times New Roman" w:cs="Times New Roman"/>
          <w:color w:val="111111"/>
          <w:kern w:val="0"/>
          <w:sz w:val="26"/>
          <w:szCs w:val="26"/>
          <w:lang w:eastAsia="it-IT"/>
          <w14:ligatures w14:val="none"/>
        </w:rPr>
        <w:t>ὶ</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Times New Roman" w:eastAsia="Times New Roman" w:hAnsi="Times New Roman" w:cs="Times New Roman"/>
          <w:color w:val="111111"/>
          <w:kern w:val="0"/>
          <w:sz w:val="26"/>
          <w:szCs w:val="26"/>
          <w:lang w:eastAsia="it-IT"/>
          <w14:ligatures w14:val="none"/>
        </w:rPr>
        <w:t>ὁ</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υ</w:t>
      </w:r>
      <w:r w:rsidRPr="005E5FA3">
        <w:rPr>
          <w:rFonts w:ascii="Times New Roman" w:eastAsia="Times New Roman" w:hAnsi="Times New Roman" w:cs="Times New Roman"/>
          <w:color w:val="111111"/>
          <w:kern w:val="0"/>
          <w:sz w:val="26"/>
          <w:szCs w:val="26"/>
          <w:lang w:eastAsia="it-IT"/>
          <w14:ligatures w14:val="none"/>
        </w:rPr>
        <w:t>ἱὸ</w:t>
      </w:r>
      <w:r w:rsidRPr="005E5FA3">
        <w:rPr>
          <w:rFonts w:ascii="Cambria" w:eastAsia="Times New Roman" w:hAnsi="Cambria" w:cs="Cambria"/>
          <w:color w:val="111111"/>
          <w:kern w:val="0"/>
          <w:sz w:val="26"/>
          <w:szCs w:val="26"/>
          <w:lang w:eastAsia="it-IT"/>
          <w14:ligatures w14:val="none"/>
        </w:rPr>
        <w:t>ς</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ο</w:t>
      </w:r>
      <w:r w:rsidRPr="005E5FA3">
        <w:rPr>
          <w:rFonts w:ascii="Times New Roman" w:eastAsia="Times New Roman" w:hAnsi="Times New Roman" w:cs="Times New Roman"/>
          <w:color w:val="111111"/>
          <w:kern w:val="0"/>
          <w:sz w:val="26"/>
          <w:szCs w:val="26"/>
          <w:lang w:eastAsia="it-IT"/>
          <w14:ligatures w14:val="none"/>
        </w:rPr>
        <w:t>ὓ</w:t>
      </w:r>
      <w:r w:rsidRPr="005E5FA3">
        <w:rPr>
          <w:rFonts w:ascii="Cambria" w:eastAsia="Times New Roman" w:hAnsi="Cambria" w:cs="Cambria"/>
          <w:color w:val="111111"/>
          <w:kern w:val="0"/>
          <w:sz w:val="26"/>
          <w:szCs w:val="26"/>
          <w:lang w:eastAsia="it-IT"/>
          <w14:ligatures w14:val="none"/>
        </w:rPr>
        <w:t>ς</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θέλει</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ζ</w:t>
      </w:r>
      <w:r w:rsidRPr="005E5FA3">
        <w:rPr>
          <w:rFonts w:ascii="Times New Roman" w:eastAsia="Times New Roman" w:hAnsi="Times New Roman" w:cs="Times New Roman"/>
          <w:color w:val="111111"/>
          <w:kern w:val="0"/>
          <w:sz w:val="26"/>
          <w:szCs w:val="26"/>
          <w:lang w:eastAsia="it-IT"/>
          <w14:ligatures w14:val="none"/>
        </w:rPr>
        <w:t>ῳ</w:t>
      </w:r>
      <w:r w:rsidRPr="005E5FA3">
        <w:rPr>
          <w:rFonts w:ascii="Cambria" w:eastAsia="Times New Roman" w:hAnsi="Cambria" w:cs="Cambria"/>
          <w:color w:val="111111"/>
          <w:kern w:val="0"/>
          <w:sz w:val="26"/>
          <w:szCs w:val="26"/>
          <w:lang w:eastAsia="it-IT"/>
          <w14:ligatures w14:val="none"/>
        </w:rPr>
        <w:t>οποιε</w:t>
      </w:r>
      <w:r w:rsidRPr="005E5FA3">
        <w:rPr>
          <w:rFonts w:ascii="Times New Roman" w:eastAsia="Times New Roman" w:hAnsi="Times New Roman" w:cs="Times New Roman"/>
          <w:color w:val="111111"/>
          <w:kern w:val="0"/>
          <w:sz w:val="26"/>
          <w:szCs w:val="26"/>
          <w:lang w:eastAsia="it-IT"/>
          <w14:ligatures w14:val="none"/>
        </w:rPr>
        <w:t>ῖ</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ο</w:t>
      </w:r>
      <w:r w:rsidRPr="005E5FA3">
        <w:rPr>
          <w:rFonts w:ascii="Times New Roman" w:eastAsia="Times New Roman" w:hAnsi="Times New Roman" w:cs="Times New Roman"/>
          <w:color w:val="111111"/>
          <w:kern w:val="0"/>
          <w:sz w:val="26"/>
          <w:szCs w:val="26"/>
          <w:lang w:eastAsia="it-IT"/>
          <w14:ligatures w14:val="none"/>
        </w:rPr>
        <w:t>ὐ</w:t>
      </w:r>
      <w:r w:rsidRPr="005E5FA3">
        <w:rPr>
          <w:rFonts w:ascii="Cambria" w:eastAsia="Times New Roman" w:hAnsi="Cambria" w:cs="Cambria"/>
          <w:color w:val="111111"/>
          <w:kern w:val="0"/>
          <w:sz w:val="26"/>
          <w:szCs w:val="26"/>
          <w:lang w:eastAsia="it-IT"/>
          <w14:ligatures w14:val="none"/>
        </w:rPr>
        <w:t>δ</w:t>
      </w:r>
      <w:r w:rsidRPr="005E5FA3">
        <w:rPr>
          <w:rFonts w:ascii="Times New Roman" w:eastAsia="Times New Roman" w:hAnsi="Times New Roman" w:cs="Times New Roman"/>
          <w:color w:val="111111"/>
          <w:kern w:val="0"/>
          <w:sz w:val="26"/>
          <w:szCs w:val="26"/>
          <w:lang w:eastAsia="it-IT"/>
          <w14:ligatures w14:val="none"/>
        </w:rPr>
        <w:t>ὲ</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γ</w:t>
      </w:r>
      <w:r w:rsidRPr="005E5FA3">
        <w:rPr>
          <w:rFonts w:ascii="Times New Roman" w:eastAsia="Times New Roman" w:hAnsi="Times New Roman" w:cs="Times New Roman"/>
          <w:color w:val="111111"/>
          <w:kern w:val="0"/>
          <w:sz w:val="26"/>
          <w:szCs w:val="26"/>
          <w:lang w:eastAsia="it-IT"/>
          <w14:ligatures w14:val="none"/>
        </w:rPr>
        <w:t>ὰ</w:t>
      </w:r>
      <w:r w:rsidRPr="005E5FA3">
        <w:rPr>
          <w:rFonts w:ascii="Cambria" w:eastAsia="Times New Roman" w:hAnsi="Cambria" w:cs="Cambria"/>
          <w:color w:val="111111"/>
          <w:kern w:val="0"/>
          <w:sz w:val="26"/>
          <w:szCs w:val="26"/>
          <w:lang w:eastAsia="it-IT"/>
          <w14:ligatures w14:val="none"/>
        </w:rPr>
        <w:t>ρ</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Times New Roman" w:eastAsia="Times New Roman" w:hAnsi="Times New Roman" w:cs="Times New Roman"/>
          <w:color w:val="111111"/>
          <w:kern w:val="0"/>
          <w:sz w:val="26"/>
          <w:szCs w:val="26"/>
          <w:lang w:eastAsia="it-IT"/>
          <w14:ligatures w14:val="none"/>
        </w:rPr>
        <w:t>ὁ</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πατ</w:t>
      </w:r>
      <w:r w:rsidRPr="005E5FA3">
        <w:rPr>
          <w:rFonts w:ascii="Times New Roman" w:eastAsia="Times New Roman" w:hAnsi="Times New Roman" w:cs="Times New Roman"/>
          <w:color w:val="111111"/>
          <w:kern w:val="0"/>
          <w:sz w:val="26"/>
          <w:szCs w:val="26"/>
          <w:lang w:eastAsia="it-IT"/>
          <w14:ligatures w14:val="none"/>
        </w:rPr>
        <w:t>ὴ</w:t>
      </w:r>
      <w:r w:rsidRPr="005E5FA3">
        <w:rPr>
          <w:rFonts w:ascii="Cambria" w:eastAsia="Times New Roman" w:hAnsi="Cambria" w:cs="Cambria"/>
          <w:color w:val="111111"/>
          <w:kern w:val="0"/>
          <w:sz w:val="26"/>
          <w:szCs w:val="26"/>
          <w:lang w:eastAsia="it-IT"/>
          <w14:ligatures w14:val="none"/>
        </w:rPr>
        <w:t>ρ</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κρίνει</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ο</w:t>
      </w:r>
      <w:r w:rsidRPr="005E5FA3">
        <w:rPr>
          <w:rFonts w:ascii="Times New Roman" w:eastAsia="Times New Roman" w:hAnsi="Times New Roman" w:cs="Times New Roman"/>
          <w:color w:val="111111"/>
          <w:kern w:val="0"/>
          <w:sz w:val="26"/>
          <w:szCs w:val="26"/>
          <w:lang w:eastAsia="it-IT"/>
          <w14:ligatures w14:val="none"/>
        </w:rPr>
        <w:t>ὐ</w:t>
      </w:r>
      <w:r w:rsidRPr="005E5FA3">
        <w:rPr>
          <w:rFonts w:ascii="Cambria" w:eastAsia="Times New Roman" w:hAnsi="Cambria" w:cs="Cambria"/>
          <w:color w:val="111111"/>
          <w:kern w:val="0"/>
          <w:sz w:val="26"/>
          <w:szCs w:val="26"/>
          <w:lang w:eastAsia="it-IT"/>
          <w14:ligatures w14:val="none"/>
        </w:rPr>
        <w:t>δένα</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Times New Roman" w:eastAsia="Times New Roman" w:hAnsi="Times New Roman" w:cs="Times New Roman"/>
          <w:color w:val="111111"/>
          <w:kern w:val="0"/>
          <w:sz w:val="26"/>
          <w:szCs w:val="26"/>
          <w:lang w:eastAsia="it-IT"/>
          <w14:ligatures w14:val="none"/>
        </w:rPr>
        <w:t>ἀ</w:t>
      </w:r>
      <w:r w:rsidRPr="005E5FA3">
        <w:rPr>
          <w:rFonts w:ascii="Cambria" w:eastAsia="Times New Roman" w:hAnsi="Cambria" w:cs="Cambria"/>
          <w:color w:val="111111"/>
          <w:kern w:val="0"/>
          <w:sz w:val="26"/>
          <w:szCs w:val="26"/>
          <w:lang w:eastAsia="it-IT"/>
          <w14:ligatures w14:val="none"/>
        </w:rPr>
        <w:t>λλ</w:t>
      </w:r>
      <w:r w:rsidRPr="005E5FA3">
        <w:rPr>
          <w:rFonts w:ascii="Times New Roman" w:eastAsia="Times New Roman" w:hAnsi="Times New Roman" w:cs="Times New Roman"/>
          <w:color w:val="111111"/>
          <w:kern w:val="0"/>
          <w:sz w:val="26"/>
          <w:szCs w:val="26"/>
          <w:lang w:eastAsia="it-IT"/>
          <w14:ligatures w14:val="none"/>
        </w:rPr>
        <w:t>ὰ</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τ</w:t>
      </w:r>
      <w:r w:rsidRPr="005E5FA3">
        <w:rPr>
          <w:rFonts w:ascii="Times New Roman" w:eastAsia="Times New Roman" w:hAnsi="Times New Roman" w:cs="Times New Roman"/>
          <w:color w:val="111111"/>
          <w:kern w:val="0"/>
          <w:sz w:val="26"/>
          <w:szCs w:val="26"/>
          <w:lang w:eastAsia="it-IT"/>
          <w14:ligatures w14:val="none"/>
        </w:rPr>
        <w:t>ὴ</w:t>
      </w:r>
      <w:r w:rsidRPr="005E5FA3">
        <w:rPr>
          <w:rFonts w:ascii="Cambria" w:eastAsia="Times New Roman" w:hAnsi="Cambria" w:cs="Cambria"/>
          <w:color w:val="111111"/>
          <w:kern w:val="0"/>
          <w:sz w:val="26"/>
          <w:szCs w:val="26"/>
          <w:lang w:eastAsia="it-IT"/>
          <w14:ligatures w14:val="none"/>
        </w:rPr>
        <w:t>ν</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κρίσιν</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π</w:t>
      </w:r>
      <w:r w:rsidRPr="005E5FA3">
        <w:rPr>
          <w:rFonts w:ascii="Times New Roman" w:eastAsia="Times New Roman" w:hAnsi="Times New Roman" w:cs="Times New Roman"/>
          <w:color w:val="111111"/>
          <w:kern w:val="0"/>
          <w:sz w:val="26"/>
          <w:szCs w:val="26"/>
          <w:lang w:eastAsia="it-IT"/>
          <w14:ligatures w14:val="none"/>
        </w:rPr>
        <w:t>ᾶ</w:t>
      </w:r>
      <w:r w:rsidRPr="005E5FA3">
        <w:rPr>
          <w:rFonts w:ascii="Cambria" w:eastAsia="Times New Roman" w:hAnsi="Cambria" w:cs="Cambria"/>
          <w:color w:val="111111"/>
          <w:kern w:val="0"/>
          <w:sz w:val="26"/>
          <w:szCs w:val="26"/>
          <w:lang w:eastAsia="it-IT"/>
          <w14:ligatures w14:val="none"/>
        </w:rPr>
        <w:t>σαν</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δέδωκεν</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τ</w:t>
      </w:r>
      <w:r w:rsidRPr="005E5FA3">
        <w:rPr>
          <w:rFonts w:ascii="Times New Roman" w:eastAsia="Times New Roman" w:hAnsi="Times New Roman" w:cs="Times New Roman"/>
          <w:color w:val="111111"/>
          <w:kern w:val="0"/>
          <w:sz w:val="26"/>
          <w:szCs w:val="26"/>
          <w:lang w:eastAsia="it-IT"/>
          <w14:ligatures w14:val="none"/>
        </w:rPr>
        <w:t>ῷ</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υ</w:t>
      </w:r>
      <w:r w:rsidRPr="005E5FA3">
        <w:rPr>
          <w:rFonts w:ascii="Times New Roman" w:eastAsia="Times New Roman" w:hAnsi="Times New Roman" w:cs="Times New Roman"/>
          <w:color w:val="111111"/>
          <w:kern w:val="0"/>
          <w:sz w:val="26"/>
          <w:szCs w:val="26"/>
          <w:lang w:eastAsia="it-IT"/>
          <w14:ligatures w14:val="none"/>
        </w:rPr>
        <w:t>ἱῷ</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Times New Roman" w:eastAsia="Times New Roman" w:hAnsi="Times New Roman" w:cs="Times New Roman"/>
          <w:color w:val="111111"/>
          <w:kern w:val="0"/>
          <w:sz w:val="26"/>
          <w:szCs w:val="26"/>
          <w:lang w:eastAsia="it-IT"/>
          <w14:ligatures w14:val="none"/>
        </w:rPr>
        <w:t>ἵ</w:t>
      </w:r>
      <w:r w:rsidRPr="005E5FA3">
        <w:rPr>
          <w:rFonts w:ascii="Cambria" w:eastAsia="Times New Roman" w:hAnsi="Cambria" w:cs="Cambria"/>
          <w:color w:val="111111"/>
          <w:kern w:val="0"/>
          <w:sz w:val="26"/>
          <w:szCs w:val="26"/>
          <w:lang w:eastAsia="it-IT"/>
          <w14:ligatures w14:val="none"/>
        </w:rPr>
        <w:t>να</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πάντες</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τιμ</w:t>
      </w:r>
      <w:r w:rsidRPr="005E5FA3">
        <w:rPr>
          <w:rFonts w:ascii="Times New Roman" w:eastAsia="Times New Roman" w:hAnsi="Times New Roman" w:cs="Times New Roman"/>
          <w:color w:val="111111"/>
          <w:kern w:val="0"/>
          <w:sz w:val="26"/>
          <w:szCs w:val="26"/>
          <w:lang w:eastAsia="it-IT"/>
          <w14:ligatures w14:val="none"/>
        </w:rPr>
        <w:t>ῶ</w:t>
      </w:r>
      <w:r w:rsidRPr="005E5FA3">
        <w:rPr>
          <w:rFonts w:ascii="Cambria" w:eastAsia="Times New Roman" w:hAnsi="Cambria" w:cs="Cambria"/>
          <w:color w:val="111111"/>
          <w:kern w:val="0"/>
          <w:sz w:val="26"/>
          <w:szCs w:val="26"/>
          <w:lang w:eastAsia="it-IT"/>
          <w14:ligatures w14:val="none"/>
        </w:rPr>
        <w:t>σι</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τ</w:t>
      </w:r>
      <w:r w:rsidRPr="005E5FA3">
        <w:rPr>
          <w:rFonts w:ascii="Times New Roman" w:eastAsia="Times New Roman" w:hAnsi="Times New Roman" w:cs="Times New Roman"/>
          <w:color w:val="111111"/>
          <w:kern w:val="0"/>
          <w:sz w:val="26"/>
          <w:szCs w:val="26"/>
          <w:lang w:eastAsia="it-IT"/>
          <w14:ligatures w14:val="none"/>
        </w:rPr>
        <w:t>ὸ</w:t>
      </w:r>
      <w:r w:rsidRPr="005E5FA3">
        <w:rPr>
          <w:rFonts w:ascii="Cambria" w:eastAsia="Times New Roman" w:hAnsi="Cambria" w:cs="Cambria"/>
          <w:color w:val="111111"/>
          <w:kern w:val="0"/>
          <w:sz w:val="26"/>
          <w:szCs w:val="26"/>
          <w:lang w:eastAsia="it-IT"/>
          <w14:ligatures w14:val="none"/>
        </w:rPr>
        <w:t>ν</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υ</w:t>
      </w:r>
      <w:r w:rsidRPr="005E5FA3">
        <w:rPr>
          <w:rFonts w:ascii="Times New Roman" w:eastAsia="Times New Roman" w:hAnsi="Times New Roman" w:cs="Times New Roman"/>
          <w:color w:val="111111"/>
          <w:kern w:val="0"/>
          <w:sz w:val="26"/>
          <w:szCs w:val="26"/>
          <w:lang w:eastAsia="it-IT"/>
          <w14:ligatures w14:val="none"/>
        </w:rPr>
        <w:t>ἱὸ</w:t>
      </w:r>
      <w:r w:rsidRPr="005E5FA3">
        <w:rPr>
          <w:rFonts w:ascii="Cambria" w:eastAsia="Times New Roman" w:hAnsi="Cambria" w:cs="Cambria"/>
          <w:color w:val="111111"/>
          <w:kern w:val="0"/>
          <w:sz w:val="26"/>
          <w:szCs w:val="26"/>
          <w:lang w:eastAsia="it-IT"/>
          <w14:ligatures w14:val="none"/>
        </w:rPr>
        <w:t>ν</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καθ</w:t>
      </w:r>
      <w:r w:rsidRPr="005E5FA3">
        <w:rPr>
          <w:rFonts w:ascii="Times New Roman" w:eastAsia="Times New Roman" w:hAnsi="Times New Roman" w:cs="Times New Roman"/>
          <w:color w:val="111111"/>
          <w:kern w:val="0"/>
          <w:sz w:val="26"/>
          <w:szCs w:val="26"/>
          <w:lang w:eastAsia="it-IT"/>
          <w14:ligatures w14:val="none"/>
        </w:rPr>
        <w:t>ὼ</w:t>
      </w:r>
      <w:r w:rsidRPr="005E5FA3">
        <w:rPr>
          <w:rFonts w:ascii="Cambria" w:eastAsia="Times New Roman" w:hAnsi="Cambria" w:cs="Cambria"/>
          <w:color w:val="111111"/>
          <w:kern w:val="0"/>
          <w:sz w:val="26"/>
          <w:szCs w:val="26"/>
          <w:lang w:eastAsia="it-IT"/>
          <w14:ligatures w14:val="none"/>
        </w:rPr>
        <w:t>ς</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τιμ</w:t>
      </w:r>
      <w:r w:rsidRPr="005E5FA3">
        <w:rPr>
          <w:rFonts w:ascii="Times New Roman" w:eastAsia="Times New Roman" w:hAnsi="Times New Roman" w:cs="Times New Roman"/>
          <w:color w:val="111111"/>
          <w:kern w:val="0"/>
          <w:sz w:val="26"/>
          <w:szCs w:val="26"/>
          <w:lang w:eastAsia="it-IT"/>
          <w14:ligatures w14:val="none"/>
        </w:rPr>
        <w:t>ῶ</w:t>
      </w:r>
      <w:r w:rsidRPr="005E5FA3">
        <w:rPr>
          <w:rFonts w:ascii="Cambria" w:eastAsia="Times New Roman" w:hAnsi="Cambria" w:cs="Cambria"/>
          <w:color w:val="111111"/>
          <w:kern w:val="0"/>
          <w:sz w:val="26"/>
          <w:szCs w:val="26"/>
          <w:lang w:eastAsia="it-IT"/>
          <w14:ligatures w14:val="none"/>
        </w:rPr>
        <w:t>σι</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τ</w:t>
      </w:r>
      <w:r w:rsidRPr="005E5FA3">
        <w:rPr>
          <w:rFonts w:ascii="Times New Roman" w:eastAsia="Times New Roman" w:hAnsi="Times New Roman" w:cs="Times New Roman"/>
          <w:color w:val="111111"/>
          <w:kern w:val="0"/>
          <w:sz w:val="26"/>
          <w:szCs w:val="26"/>
          <w:lang w:eastAsia="it-IT"/>
          <w14:ligatures w14:val="none"/>
        </w:rPr>
        <w:t>ὸ</w:t>
      </w:r>
      <w:r w:rsidRPr="005E5FA3">
        <w:rPr>
          <w:rFonts w:ascii="Cambria" w:eastAsia="Times New Roman" w:hAnsi="Cambria" w:cs="Cambria"/>
          <w:color w:val="111111"/>
          <w:kern w:val="0"/>
          <w:sz w:val="26"/>
          <w:szCs w:val="26"/>
          <w:lang w:eastAsia="it-IT"/>
          <w14:ligatures w14:val="none"/>
        </w:rPr>
        <w:t>ν</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πατέρα</w:t>
      </w:r>
      <w:r w:rsidRPr="005E5FA3">
        <w:rPr>
          <w:rFonts w:ascii="Greek" w:eastAsia="Times New Roman" w:hAnsi="Greek" w:cs="Times New Roman"/>
          <w:color w:val="111111"/>
          <w:kern w:val="0"/>
          <w:sz w:val="26"/>
          <w:szCs w:val="26"/>
          <w:lang w:val="fr-FR" w:eastAsia="it-IT"/>
          <w14:ligatures w14:val="none"/>
        </w:rPr>
        <w:t xml:space="preserve">. </w:t>
      </w:r>
      <w:bookmarkStart w:id="316" w:name="_Hlk198327510"/>
      <w:r w:rsidRPr="005E5FA3">
        <w:rPr>
          <w:rFonts w:ascii="Times New Roman" w:eastAsia="Times New Roman" w:hAnsi="Times New Roman" w:cs="Times New Roman"/>
          <w:color w:val="111111"/>
          <w:kern w:val="0"/>
          <w:sz w:val="26"/>
          <w:szCs w:val="26"/>
          <w:lang w:eastAsia="it-IT"/>
          <w14:ligatures w14:val="none"/>
        </w:rPr>
        <w:t>ὁ</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μ</w:t>
      </w:r>
      <w:r w:rsidRPr="005E5FA3">
        <w:rPr>
          <w:rFonts w:ascii="Times New Roman" w:eastAsia="Times New Roman" w:hAnsi="Times New Roman" w:cs="Times New Roman"/>
          <w:color w:val="111111"/>
          <w:kern w:val="0"/>
          <w:sz w:val="26"/>
          <w:szCs w:val="26"/>
          <w:lang w:eastAsia="it-IT"/>
          <w14:ligatures w14:val="none"/>
        </w:rPr>
        <w:t>ὴ</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τιμ</w:t>
      </w:r>
      <w:r w:rsidRPr="005E5FA3">
        <w:rPr>
          <w:rFonts w:ascii="Times New Roman" w:eastAsia="Times New Roman" w:hAnsi="Times New Roman" w:cs="Times New Roman"/>
          <w:color w:val="111111"/>
          <w:kern w:val="0"/>
          <w:sz w:val="26"/>
          <w:szCs w:val="26"/>
          <w:lang w:eastAsia="it-IT"/>
          <w14:ligatures w14:val="none"/>
        </w:rPr>
        <w:t>ῶ</w:t>
      </w:r>
      <w:r w:rsidRPr="005E5FA3">
        <w:rPr>
          <w:rFonts w:ascii="Cambria" w:eastAsia="Times New Roman" w:hAnsi="Cambria" w:cs="Cambria"/>
          <w:color w:val="111111"/>
          <w:kern w:val="0"/>
          <w:sz w:val="26"/>
          <w:szCs w:val="26"/>
          <w:lang w:eastAsia="it-IT"/>
          <w14:ligatures w14:val="none"/>
        </w:rPr>
        <w:t>ν</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τ</w:t>
      </w:r>
      <w:r w:rsidRPr="005E5FA3">
        <w:rPr>
          <w:rFonts w:ascii="Times New Roman" w:eastAsia="Times New Roman" w:hAnsi="Times New Roman" w:cs="Times New Roman"/>
          <w:color w:val="111111"/>
          <w:kern w:val="0"/>
          <w:sz w:val="26"/>
          <w:szCs w:val="26"/>
          <w:lang w:eastAsia="it-IT"/>
          <w14:ligatures w14:val="none"/>
        </w:rPr>
        <w:t>ὸ</w:t>
      </w:r>
      <w:r w:rsidRPr="005E5FA3">
        <w:rPr>
          <w:rFonts w:ascii="Cambria" w:eastAsia="Times New Roman" w:hAnsi="Cambria" w:cs="Cambria"/>
          <w:color w:val="111111"/>
          <w:kern w:val="0"/>
          <w:sz w:val="26"/>
          <w:szCs w:val="26"/>
          <w:lang w:eastAsia="it-IT"/>
          <w14:ligatures w14:val="none"/>
        </w:rPr>
        <w:t>ν</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υ</w:t>
      </w:r>
      <w:r w:rsidRPr="005E5FA3">
        <w:rPr>
          <w:rFonts w:ascii="Times New Roman" w:eastAsia="Times New Roman" w:hAnsi="Times New Roman" w:cs="Times New Roman"/>
          <w:color w:val="111111"/>
          <w:kern w:val="0"/>
          <w:sz w:val="26"/>
          <w:szCs w:val="26"/>
          <w:lang w:eastAsia="it-IT"/>
          <w14:ligatures w14:val="none"/>
        </w:rPr>
        <w:t>ἱὸ</w:t>
      </w:r>
      <w:r w:rsidRPr="005E5FA3">
        <w:rPr>
          <w:rFonts w:ascii="Cambria" w:eastAsia="Times New Roman" w:hAnsi="Cambria" w:cs="Cambria"/>
          <w:color w:val="111111"/>
          <w:kern w:val="0"/>
          <w:sz w:val="26"/>
          <w:szCs w:val="26"/>
          <w:lang w:eastAsia="it-IT"/>
          <w14:ligatures w14:val="none"/>
        </w:rPr>
        <w:t>ν</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ο</w:t>
      </w:r>
      <w:r w:rsidRPr="005E5FA3">
        <w:rPr>
          <w:rFonts w:ascii="Times New Roman" w:eastAsia="Times New Roman" w:hAnsi="Times New Roman" w:cs="Times New Roman"/>
          <w:color w:val="111111"/>
          <w:kern w:val="0"/>
          <w:sz w:val="26"/>
          <w:szCs w:val="26"/>
          <w:lang w:eastAsia="it-IT"/>
          <w14:ligatures w14:val="none"/>
        </w:rPr>
        <w:t>ὐ</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τιμ</w:t>
      </w:r>
      <w:r w:rsidRPr="005E5FA3">
        <w:rPr>
          <w:rFonts w:ascii="Times New Roman" w:eastAsia="Times New Roman" w:hAnsi="Times New Roman" w:cs="Times New Roman"/>
          <w:color w:val="111111"/>
          <w:kern w:val="0"/>
          <w:sz w:val="26"/>
          <w:szCs w:val="26"/>
          <w:lang w:eastAsia="it-IT"/>
          <w14:ligatures w14:val="none"/>
        </w:rPr>
        <w:t>ᾷ</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τ</w:t>
      </w:r>
      <w:r w:rsidRPr="005E5FA3">
        <w:rPr>
          <w:rFonts w:ascii="Times New Roman" w:eastAsia="Times New Roman" w:hAnsi="Times New Roman" w:cs="Times New Roman"/>
          <w:color w:val="111111"/>
          <w:kern w:val="0"/>
          <w:sz w:val="26"/>
          <w:szCs w:val="26"/>
          <w:lang w:eastAsia="it-IT"/>
          <w14:ligatures w14:val="none"/>
        </w:rPr>
        <w:t>ὸ</w:t>
      </w:r>
      <w:r w:rsidRPr="005E5FA3">
        <w:rPr>
          <w:rFonts w:ascii="Cambria" w:eastAsia="Times New Roman" w:hAnsi="Cambria" w:cs="Cambria"/>
          <w:color w:val="111111"/>
          <w:kern w:val="0"/>
          <w:sz w:val="26"/>
          <w:szCs w:val="26"/>
          <w:lang w:eastAsia="it-IT"/>
          <w14:ligatures w14:val="none"/>
        </w:rPr>
        <w:t>ν</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πατέρα</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τ</w:t>
      </w:r>
      <w:r w:rsidRPr="005E5FA3">
        <w:rPr>
          <w:rFonts w:ascii="Times New Roman" w:eastAsia="Times New Roman" w:hAnsi="Times New Roman" w:cs="Times New Roman"/>
          <w:color w:val="111111"/>
          <w:kern w:val="0"/>
          <w:sz w:val="26"/>
          <w:szCs w:val="26"/>
          <w:lang w:eastAsia="it-IT"/>
          <w14:ligatures w14:val="none"/>
        </w:rPr>
        <w:t>ὸ</w:t>
      </w:r>
      <w:r w:rsidRPr="005E5FA3">
        <w:rPr>
          <w:rFonts w:ascii="Cambria" w:eastAsia="Times New Roman" w:hAnsi="Cambria" w:cs="Cambria"/>
          <w:color w:val="111111"/>
          <w:kern w:val="0"/>
          <w:sz w:val="26"/>
          <w:szCs w:val="26"/>
          <w:lang w:eastAsia="it-IT"/>
          <w14:ligatures w14:val="none"/>
        </w:rPr>
        <w:t>ν</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πέμψαντα</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α</w:t>
      </w:r>
      <w:r w:rsidRPr="005E5FA3">
        <w:rPr>
          <w:rFonts w:ascii="Times New Roman" w:eastAsia="Times New Roman" w:hAnsi="Times New Roman" w:cs="Times New Roman"/>
          <w:color w:val="111111"/>
          <w:kern w:val="0"/>
          <w:sz w:val="26"/>
          <w:szCs w:val="26"/>
          <w:lang w:eastAsia="it-IT"/>
          <w14:ligatures w14:val="none"/>
        </w:rPr>
        <w:t>ὐ</w:t>
      </w:r>
      <w:r w:rsidRPr="005E5FA3">
        <w:rPr>
          <w:rFonts w:ascii="Cambria" w:eastAsia="Times New Roman" w:hAnsi="Cambria" w:cs="Cambria"/>
          <w:color w:val="111111"/>
          <w:kern w:val="0"/>
          <w:sz w:val="26"/>
          <w:szCs w:val="26"/>
          <w:lang w:eastAsia="it-IT"/>
          <w14:ligatures w14:val="none"/>
        </w:rPr>
        <w:t>τόν</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Arial" w:eastAsia="Times New Roman" w:hAnsi="Arial" w:cs="Arial"/>
          <w:color w:val="111111"/>
          <w:kern w:val="0"/>
          <w:sz w:val="26"/>
          <w:szCs w:val="26"/>
          <w:lang w:val="fr-FR" w:eastAsia="it-IT"/>
          <w14:ligatures w14:val="none"/>
        </w:rPr>
        <w:t xml:space="preserve">Gv </w:t>
      </w:r>
      <w:r w:rsidRPr="005E5FA3">
        <w:rPr>
          <w:rFonts w:ascii="Greek" w:eastAsia="Times New Roman" w:hAnsi="Greek" w:cs="Times New Roman"/>
          <w:color w:val="111111"/>
          <w:kern w:val="0"/>
          <w:sz w:val="26"/>
          <w:szCs w:val="26"/>
          <w:lang w:val="fr-FR" w:eastAsia="it-IT"/>
          <w14:ligatures w14:val="none"/>
        </w:rPr>
        <w:t>5,9-23).</w:t>
      </w:r>
    </w:p>
    <w:bookmarkEnd w:id="316"/>
    <w:p w14:paraId="40EBE0D9" w14:textId="77777777" w:rsidR="005E5FA3" w:rsidRPr="005E5FA3" w:rsidRDefault="005E5FA3" w:rsidP="005E5FA3">
      <w:pPr>
        <w:shd w:val="clear" w:color="auto" w:fill="FFFFFF"/>
        <w:spacing w:after="120" w:line="240" w:lineRule="auto"/>
        <w:jc w:val="both"/>
        <w:rPr>
          <w:rFonts w:ascii="PT Serif" w:eastAsia="Times New Roman" w:hAnsi="PT Serif" w:cs="Times New Roman"/>
          <w:color w:val="111111"/>
          <w:kern w:val="0"/>
          <w:sz w:val="24"/>
          <w:szCs w:val="24"/>
          <w:lang w:val="fr-FR" w:eastAsia="it-IT"/>
          <w14:ligatures w14:val="none"/>
        </w:rPr>
      </w:pPr>
    </w:p>
    <w:p w14:paraId="341DA9EB" w14:textId="77777777" w:rsidR="005E5FA3" w:rsidRPr="005E5FA3" w:rsidRDefault="005E5FA3" w:rsidP="005E5FA3">
      <w:pPr>
        <w:spacing w:after="120" w:line="240" w:lineRule="auto"/>
        <w:jc w:val="both"/>
        <w:rPr>
          <w:rFonts w:ascii="Arial" w:eastAsia="Times New Roman" w:hAnsi="Arial" w:cs="Arial"/>
          <w:b/>
          <w:bCs/>
          <w:kern w:val="0"/>
          <w:sz w:val="24"/>
          <w:szCs w:val="20"/>
          <w:lang w:eastAsia="it-IT"/>
          <w14:ligatures w14:val="none"/>
        </w:rPr>
      </w:pPr>
      <w:r w:rsidRPr="005E5FA3">
        <w:rPr>
          <w:rFonts w:ascii="Arial" w:eastAsia="Times New Roman" w:hAnsi="Arial" w:cs="Arial"/>
          <w:b/>
          <w:bCs/>
          <w:kern w:val="0"/>
          <w:sz w:val="24"/>
          <w:szCs w:val="20"/>
          <w:lang w:eastAsia="it-IT"/>
          <w14:ligatures w14:val="none"/>
        </w:rPr>
        <w:lastRenderedPageBreak/>
        <w:t xml:space="preserve">Quel giorno però era un sabato. Dissero dunque i Giudei all’uomo che era stato guarito: «È sabato e non ti è lecito portare la tua barella». Ma egli rispose loro: «Colui che mi ha guarito mi ha detto: “Prendi la tua barella e cammina”». Gli domandarono allora: «Chi è l’uomo che ti ha detto: “Prendi e cammina”?». Ma colui che era stato guarito non sapeva chi fosse; Gesù infatti si era allontanato perché vi era folla in quel luogo. </w:t>
      </w:r>
    </w:p>
    <w:p w14:paraId="710C78FB"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L’uomo guarito si allontana dalla piscina probatica, o piscina delle pecore, portando la sua barella. Ciò che per Gesù è senza alcun peccato, per quanti erano i custodi della vera religione ma di falsa fede, non è senza peccato e per questo è cosa che non si può fare. Non si può fare perché: </w:t>
      </w:r>
      <w:r w:rsidRPr="005E5FA3">
        <w:rPr>
          <w:rFonts w:ascii="Arial" w:eastAsia="Times New Roman" w:hAnsi="Arial" w:cs="Arial"/>
          <w:i/>
          <w:iCs/>
          <w:kern w:val="0"/>
          <w:sz w:val="24"/>
          <w:szCs w:val="20"/>
          <w:lang w:eastAsia="it-IT"/>
          <w14:ligatures w14:val="none"/>
        </w:rPr>
        <w:t>“Quel giorno però era un sabato”</w:t>
      </w:r>
      <w:r w:rsidRPr="005E5FA3">
        <w:rPr>
          <w:rFonts w:ascii="Arial" w:eastAsia="Times New Roman" w:hAnsi="Arial" w:cs="Arial"/>
          <w:kern w:val="0"/>
          <w:sz w:val="24"/>
          <w:szCs w:val="20"/>
          <w:lang w:eastAsia="it-IT"/>
          <w14:ligatures w14:val="none"/>
        </w:rPr>
        <w:t>. Per i Giudei il sabato era sacro e nessun lavoro era consentito in quel giorno. Poiché per essi tutto era lavoro, anche portare una barella diveniva un lavoro. Se però noi leggiamo il comandamento del Signore, in esso viene proibito il lavoro inerente alla terra. Questa aveva il diritto di riposarsi e di sabato tutti, anche gli animali, dovevano astenersi da lavorare la terra. Così anche gli schiavi e le schiave. Anche i forestieri, cioè quanti non erano figli dell’alleanza, dovevano astenersi dal lavorare la terra, se la terra era di un figlio dell’Alleanza. Leggiamo il Testo Sacro:</w:t>
      </w:r>
    </w:p>
    <w:p w14:paraId="068A2282"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Ricòrdati del giorno del sabato per santificarlo. Sei giorni lavorerai e farai ogni tuo lavoro; ma il settimo giorno è il sabato in onore del Signore, tuo Dio: non farai alcun lavoro, né tu né tuo figlio né tua figlia, né il tuo schiavo né la tua schiava, né il tuo bestiame, né il forestiero che dimora presso di te. Perché in sei giorni il Signore ha fatto il cielo e la terra e il mare e quanto è in essi, ma si è riposato il settimo giorno. Perciò il Signore ha benedetto il giorno del sabato e lo ha consacrato (Es 20,8-11). </w:t>
      </w:r>
    </w:p>
    <w:p w14:paraId="7C5A894C"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0"/>
          <w:lang w:eastAsia="it-IT"/>
          <w14:ligatures w14:val="none"/>
        </w:rPr>
        <w:t>Cerchiamo ora di entrare nel cuore e nell’anima e nello spirito di questo terzo comandamento:</w:t>
      </w:r>
      <w:r w:rsidRPr="005E5FA3">
        <w:rPr>
          <w:rFonts w:ascii="Arial" w:eastAsia="Times New Roman" w:hAnsi="Arial" w:cs="Arial"/>
          <w:b/>
          <w:i/>
          <w:kern w:val="0"/>
          <w:sz w:val="24"/>
          <w:szCs w:val="24"/>
          <w:lang w:eastAsia="it-IT"/>
          <w14:ligatures w14:val="none"/>
        </w:rPr>
        <w:t xml:space="preserve"> </w:t>
      </w:r>
      <w:r w:rsidRPr="005E5FA3">
        <w:rPr>
          <w:rFonts w:ascii="Arial" w:eastAsia="Times New Roman" w:hAnsi="Arial" w:cs="Arial"/>
          <w:bCs/>
          <w:i/>
          <w:kern w:val="0"/>
          <w:sz w:val="24"/>
          <w:szCs w:val="24"/>
          <w:lang w:eastAsia="it-IT"/>
          <w14:ligatures w14:val="none"/>
        </w:rPr>
        <w:t xml:space="preserve">“Ricordati del giorno di sabato per santificarlo”. </w:t>
      </w:r>
      <w:r w:rsidRPr="005E5FA3">
        <w:rPr>
          <w:rFonts w:ascii="Arial" w:eastAsia="Times New Roman" w:hAnsi="Arial" w:cs="Arial"/>
          <w:kern w:val="0"/>
          <w:sz w:val="24"/>
          <w:szCs w:val="24"/>
          <w:lang w:eastAsia="it-IT"/>
          <w14:ligatures w14:val="none"/>
        </w:rPr>
        <w:t>Tutto è di Dio, perché tutto da Lui è stato fatto e creato. Anche il tempo è di Dio. Sei giorni l’uomo li dovrà dedicare per il bene del suo corpo, un giorno, il giorno del sabato, dovrà dedicarlo alla cura del suo spirito, della sua anima. L’uomo non è solo corpo, non è solo storia, sola carne, solo tempo, sola vita terrena. L’uomo è spirito ed anima. Il corpo lo nutre la terra. Lo spirito e l’anima li nutre il Signore. Come l’uomo per sei giorni si reca dalla terra per attingere il suo nutrimento, così il settimo giorno si deve recare dal suo Signore per attingere il nutrimento del suo spirito e della sua anima. Lo spirito nutrito nutre l’anima; l’anima nutrita nutre il corpo. È questa la legge della vita dell’uomo sulla nostra terra. Omessa la nutrizione dello spirito, l’anima cade nella morte. Caduta l’anima nella morte, trascina con sé anche il corpo.</w:t>
      </w:r>
    </w:p>
    <w:p w14:paraId="38523207"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È questa la condizione dell’uomo di oggi sulla nostra terra: è un corpo morto, senza verità, senza consistenza, senza finalità, senza futuro, senza virtù, abbandonato alla sua dissoluzione totale. Un corpo morto è ingovernabile. Si nutre di cose. Ma le cose non nutrono l’uomo. Un corpo morto è governato da avidità, concupiscenza, ingordigia, insaziabilità, avarizia, lussuria, ira, gola, accidia, superbia, ogni altro vizio. Un corpo morto, avvolto da soli vizi, non potrà mai essere strumento di vera giustizia. Mai potrà avvertire una più piccola </w:t>
      </w:r>
      <w:r w:rsidRPr="005E5FA3">
        <w:rPr>
          <w:rFonts w:ascii="Arial" w:eastAsia="Times New Roman" w:hAnsi="Arial" w:cs="Arial"/>
          <w:kern w:val="0"/>
          <w:sz w:val="24"/>
          <w:szCs w:val="24"/>
          <w:lang w:eastAsia="it-IT"/>
          <w14:ligatures w14:val="none"/>
        </w:rPr>
        <w:lastRenderedPageBreak/>
        <w:t>esigenza da parte degli altri. È un corpo morto e come un cadavere diviene insensibile, così è anche per il corpo morto dell’uomo.</w:t>
      </w:r>
    </w:p>
    <w:p w14:paraId="4456157A"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Si pensi per un attimo a quanti miliardi di miliardi ogni giorno si consumano per alimentare i vizi. Si pensi a quanti miliardi di miliardi l’uomo consuma a causa della sua superbia, stupidità, stoltezza, incoscienza, arroganza, ingovernabilità dei suoi sentimenti. Si pensi per qualche istante a quanti danni morali, spirituali, sociali, familiari, civili conduce la droga, l’alcool, il fumo, l’eccesso di cibo. Sarebbe sufficiente prendere ogni soldo che l’uomo dedica ai vizi per risollevare le sorti dell’umanità intera. E tutto questo avviene perché l’uomo ha deciso di non nutrire più il suo spirito. Ha deciso di lasciare morire l’anima dentro di sé.</w:t>
      </w:r>
    </w:p>
    <w:p w14:paraId="3582C87B"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Il limite che Dio ha imposto all’uomo è di natura. Naturalmente l’uomo è così. O l’uomo accetta anche il limite del tempo, il limite da imporre al suo corpo, oppure per lui non ci sarà alcuna possibilità di salvezza. Il corpo morto trascinerà nella sua morte l’intera società. È triste oggi vedere una moltitudine sconfinata di corpi morti e pensare che nutrendo ancora una volta il corpo, si possa portare grande giovamento all’uomo. Questi ha bisogno di essere nutrito nell’anima e nello spirito e questo nutrimento quasi nessuno ormai lo dona più. Nessuno se lo lascia donare.</w:t>
      </w:r>
    </w:p>
    <w:p w14:paraId="7551E462"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Stiamo assistendo alla morte dell’uomo per inedia spirituale, per mancanza assoluta di nutrimento spirituale. Questo ci conferma ancora una volta nella verità che andiamo via via dicendo: i mali dell’uomo non sono materiali, sono tutti spirituali. Chi salva lo spirito, salva l’uomo; chi lascia morire o nella morte lo spirito, nulla potrà mai fare per la sua salvezza. Salvare un corpo non serve a nessuno. Serve invece salvare lo spirito. Salvato lo spirito, tutto l’uomo è salvato. Anche il tempo e non solo le cose deve essere usato secondo la volontà di Dio, che rispetta sempre la struttura ontologica dell’uomo.</w:t>
      </w:r>
    </w:p>
    <w:p w14:paraId="61B36B4D"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I Giudei, paladini della vera religione, senza neanche conoscere la lettera dl comandamento del Signore, intervengono: “</w:t>
      </w:r>
      <w:r w:rsidRPr="005E5FA3">
        <w:rPr>
          <w:rFonts w:ascii="Arial" w:eastAsia="Times New Roman" w:hAnsi="Arial" w:cs="Arial"/>
          <w:i/>
          <w:iCs/>
          <w:kern w:val="0"/>
          <w:sz w:val="24"/>
          <w:szCs w:val="20"/>
          <w:lang w:eastAsia="it-IT"/>
          <w14:ligatures w14:val="none"/>
        </w:rPr>
        <w:t xml:space="preserve">Dissero dunque i Giudei all’uomo che era stato guarito: «È sabato e non ti è lecito portare la tua barella». </w:t>
      </w:r>
      <w:r w:rsidRPr="005E5FA3">
        <w:rPr>
          <w:rFonts w:ascii="Arial" w:eastAsia="Times New Roman" w:hAnsi="Arial" w:cs="Arial"/>
          <w:kern w:val="0"/>
          <w:sz w:val="24"/>
          <w:szCs w:val="20"/>
          <w:lang w:eastAsia="it-IT"/>
          <w14:ligatures w14:val="none"/>
        </w:rPr>
        <w:t>Se per Gesù prendere una barella e camminare portandola, fosse stato violazione della Legge del Signore, Lui di certo non gli avrebbe dato questo comando. Al di là della scienza divina e umana nello Spirito Santo che lui conosce secondo purissima verità, c’è la lettera della Legge che ci attesta che portare una barella non è contro il terzo comandamento, che in questo giorno separa la terra dall’uomo, perché anche la terra in questo giorno si deve riposare. In questo giorno non si semina e non si miete, non si ara e non si raccoglie. In questo giorno l’uomo è chiamato a coltivare se stesso nella sua anima e nel suo spirito, nella comunione con gli altri uomini. Ecco perché i paladini e i custodi della vera religione, sono paladini e custode dal loro pensiero e non certo dalla Legge secondo quanto è scritto nella Lettera della Legge. Senza la lettera della Legge, ogni interpretazione della Legge viene dal cuore dell’uomo. La Legge però sempre va letta nella luce dello Spirito Santo.</w:t>
      </w:r>
    </w:p>
    <w:p w14:paraId="3B2851CC"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Dinanzi a questa gravissima accusa, l’uomo dona la sua giustificazione: </w:t>
      </w:r>
      <w:r w:rsidRPr="005E5FA3">
        <w:rPr>
          <w:rFonts w:ascii="Arial" w:eastAsia="Times New Roman" w:hAnsi="Arial" w:cs="Arial"/>
          <w:i/>
          <w:iCs/>
          <w:kern w:val="0"/>
          <w:sz w:val="24"/>
          <w:szCs w:val="20"/>
          <w:lang w:eastAsia="it-IT"/>
          <w14:ligatures w14:val="none"/>
        </w:rPr>
        <w:t>“Ma egli rispose loro: «Colui che mi ha guarito mi ha detto: “Prendi la tua barella e cammina”».</w:t>
      </w:r>
      <w:r w:rsidRPr="005E5FA3">
        <w:rPr>
          <w:rFonts w:ascii="Arial" w:eastAsia="Times New Roman" w:hAnsi="Arial" w:cs="Arial"/>
          <w:kern w:val="0"/>
          <w:sz w:val="24"/>
          <w:szCs w:val="20"/>
          <w:lang w:eastAsia="it-IT"/>
          <w14:ligatures w14:val="none"/>
        </w:rPr>
        <w:t xml:space="preserve"> Quest’uomo non parta la barella di sua volontà. La porta perché “parte” di un solo comando:</w:t>
      </w:r>
      <w:r w:rsidRPr="005E5FA3">
        <w:rPr>
          <w:rFonts w:ascii="Arial" w:eastAsia="Times New Roman" w:hAnsi="Arial" w:cs="Arial"/>
          <w:i/>
          <w:iCs/>
          <w:kern w:val="0"/>
          <w:sz w:val="24"/>
          <w:szCs w:val="20"/>
          <w:lang w:eastAsia="it-IT"/>
          <w14:ligatures w14:val="none"/>
        </w:rPr>
        <w:t xml:space="preserve"> “Àlzati, prendi la tua barella e cammina”.</w:t>
      </w:r>
      <w:r w:rsidRPr="005E5FA3">
        <w:rPr>
          <w:rFonts w:ascii="Arial" w:eastAsia="Times New Roman" w:hAnsi="Arial" w:cs="Arial"/>
          <w:kern w:val="0"/>
          <w:sz w:val="24"/>
          <w:szCs w:val="20"/>
          <w:lang w:eastAsia="it-IT"/>
          <w14:ligatures w14:val="none"/>
        </w:rPr>
        <w:t xml:space="preserve"> Il comando </w:t>
      </w:r>
      <w:r w:rsidRPr="005E5FA3">
        <w:rPr>
          <w:rFonts w:ascii="Arial" w:eastAsia="Times New Roman" w:hAnsi="Arial" w:cs="Arial"/>
          <w:kern w:val="0"/>
          <w:sz w:val="24"/>
          <w:szCs w:val="20"/>
          <w:lang w:eastAsia="it-IT"/>
          <w14:ligatures w14:val="none"/>
        </w:rPr>
        <w:lastRenderedPageBreak/>
        <w:t xml:space="preserve">di Gesù si compone di tre verbi: </w:t>
      </w:r>
      <w:r w:rsidRPr="005E5FA3">
        <w:rPr>
          <w:rFonts w:ascii="Arial" w:eastAsia="Times New Roman" w:hAnsi="Arial" w:cs="Arial"/>
          <w:i/>
          <w:iCs/>
          <w:kern w:val="0"/>
          <w:sz w:val="24"/>
          <w:szCs w:val="20"/>
          <w:lang w:eastAsia="it-IT"/>
          <w14:ligatures w14:val="none"/>
        </w:rPr>
        <w:t>àlzati, prendi, cammina</w:t>
      </w:r>
      <w:r w:rsidRPr="005E5FA3">
        <w:rPr>
          <w:rFonts w:ascii="Arial" w:eastAsia="Times New Roman" w:hAnsi="Arial" w:cs="Arial"/>
          <w:kern w:val="0"/>
          <w:sz w:val="24"/>
          <w:szCs w:val="20"/>
          <w:lang w:eastAsia="it-IT"/>
          <w14:ligatures w14:val="none"/>
        </w:rPr>
        <w:t xml:space="preserve">. Questi tre verbi sono un solo comando. Tutto sta nel primo verbo: </w:t>
      </w:r>
      <w:r w:rsidRPr="005E5FA3">
        <w:rPr>
          <w:rFonts w:ascii="Arial" w:eastAsia="Times New Roman" w:hAnsi="Arial" w:cs="Arial"/>
          <w:i/>
          <w:iCs/>
          <w:kern w:val="0"/>
          <w:sz w:val="24"/>
          <w:szCs w:val="20"/>
          <w:lang w:eastAsia="it-IT"/>
          <w14:ligatures w14:val="none"/>
        </w:rPr>
        <w:t>àlzati</w:t>
      </w:r>
      <w:r w:rsidRPr="005E5FA3">
        <w:rPr>
          <w:rFonts w:ascii="Arial" w:eastAsia="Times New Roman" w:hAnsi="Arial" w:cs="Arial"/>
          <w:kern w:val="0"/>
          <w:sz w:val="24"/>
          <w:szCs w:val="20"/>
          <w:lang w:eastAsia="it-IT"/>
          <w14:ligatures w14:val="none"/>
        </w:rPr>
        <w:t>. Gli altri due verbi tutti li possiamo dire. Il primo lo può dire solo chi viene da Dio.</w:t>
      </w:r>
    </w:p>
    <w:p w14:paraId="14D6DD5F"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Ecco la professione di fede di Nicodemo: </w:t>
      </w:r>
      <w:r w:rsidRPr="005E5FA3">
        <w:rPr>
          <w:rFonts w:ascii="Arial" w:eastAsia="Times New Roman" w:hAnsi="Arial" w:cs="Arial"/>
          <w:i/>
          <w:iCs/>
          <w:kern w:val="0"/>
          <w:sz w:val="24"/>
          <w:szCs w:val="20"/>
          <w:lang w:eastAsia="it-IT"/>
          <w14:ligatures w14:val="none"/>
        </w:rPr>
        <w:t>«Rabbì, sappiamo che sei venuto da Dio come maestro; nessuno infatti può compiere questi segni che tu compi, se Dio non è con lui».</w:t>
      </w:r>
      <w:r w:rsidRPr="005E5FA3">
        <w:rPr>
          <w:rFonts w:ascii="Arial" w:eastAsia="Times New Roman" w:hAnsi="Arial" w:cs="Arial"/>
          <w:kern w:val="0"/>
          <w:sz w:val="24"/>
          <w:szCs w:val="20"/>
          <w:lang w:eastAsia="it-IT"/>
          <w14:ligatures w14:val="none"/>
        </w:rPr>
        <w:t xml:space="preserve"> </w:t>
      </w:r>
    </w:p>
    <w:p w14:paraId="11F74C52"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Ecco anche la professione di fede del cieco nato: </w:t>
      </w:r>
      <w:r w:rsidRPr="005E5FA3">
        <w:rPr>
          <w:rFonts w:ascii="Arial" w:eastAsia="Times New Roman" w:hAnsi="Arial" w:cs="Arial"/>
          <w:i/>
          <w:iCs/>
          <w:kern w:val="0"/>
          <w:sz w:val="24"/>
          <w:szCs w:val="20"/>
          <w:lang w:eastAsia="it-IT"/>
          <w14:ligatures w14:val="none"/>
        </w:rPr>
        <w:t>“Condussero dai farisei quello che era stato cieco: era un sabato, il giorno in cui Gesù aveva fatto del fango e gli aveva aperto gli occhi. Anche i farisei dunque gli chiesero di nuovo come aveva acquistato la vista. Ed egli disse loro: «Mi ha messo del fango sugli occhi, mi sono lavato e ci vedo». Allora alcuni dei farisei dicevano: «Quest’uomo non viene da Dio, perché non osserva il sabato». Altri invece dicevano: «Come può un peccatore compiere segni di questo genere?». E c’era dissenso tra loro. Allora dissero di nuovo al cieco: «Tu, che cosa dici di lui, dal momento che ti ha aperto gli occhi?». Egli rispose: «È un profeta!».</w:t>
      </w:r>
    </w:p>
    <w:p w14:paraId="5737B237"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Allora chiamarono di nuovo l’uomo che era stato cieco e gli dissero: «Da’ gloria a Dio! Noi sappiamo che quest’uomo è un peccatore». Quello rispose: «Se sia un peccatore, non lo so. Una cosa io so: ero cieco e ora ci vedo». Allora gli dissero: «Che cosa ti ha fatto? Come ti ha aperto gli occhi?». Rispose loro: «Ve l’ho già detto e non avete ascoltato; perché volete udirlo di nuovo? Volete forse diventare anche voi suoi discepoli?». Lo insultarono e dissero: «Suo discepolo sei tu! Noi siamo discepoli di Mosè! Noi sappiamo che a Mosè ha parlato Dio; ma costui non sappiamo di dove sia». Rispose loro quell’uomo: «Proprio questo stupisce: che voi non sapete di dove sia, eppure mi ha aperto gli occhi. Sappiamo che Dio non ascolta i peccatori, ma che, se uno onora Dio e fa la sua volontà, egli lo ascolta. Da che mondo è mondo, non si è mai sentito dire che uno abbia aperto gli occhi a un cieco nato. Se costui non venisse da Dio, non avrebbe potuto far nulla». Gli replicarono: «Sei nato tutto nei peccati e insegni a noi?». E lo cacciarono fuori (Gv 9,13-17.24-34). </w:t>
      </w:r>
    </w:p>
    <w:p w14:paraId="0EBCCC50"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Se vogliamo giustificare noi stessi, dinanzi a quanti ci accusano di peccato, siamo obbligati a farlo riportando tutta la Parola di Dio. Dalle piccole o grandi eresie non possiamo giustificare noi stessi, perché non possiamo giustificare Dio, Cristo Gesù, lo Spirito Santo, la Divina Rivelazione. Giustifichiamo noi stessi, giustificando Cristo. Se Cristo non è giustificato, neanche noi siamo giustificati. Cristo si giustifica riferendo tutto il suo comando che è fatti di tre verbi: alzarsi, prendere, camminare. Se Gesù dice all’uomo infermo di alzarsi e lui si alza, allora ci troviamo veramente dinanzi a un uomo che viene da Dio. Ora noi sappiamo che un ogni uomo che viene da Dio, non può essere di Dio quando compie un miracolo e poi non essere uomo che viene da Dio quando parla e lui parla sempre per nostro ammaestramento. Il comando è uno. Se è vero il primo verbo e la storia conferma che esso è vero, sono veri anche gli altri due verbi, anche questi verbi vengono da Dio. Se però anche questi due verbi vengono da Dio, allora quest’uomo sta obbedendo a Dio. La conclusione si impone: se quest’uomo è nella verità, i Giudei sono nella falsità.</w:t>
      </w:r>
    </w:p>
    <w:p w14:paraId="7BF6D4DA"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Ecco come l’Apostolo Giovanni chiude il suo Vangelo: </w:t>
      </w:r>
      <w:r w:rsidRPr="005E5FA3">
        <w:rPr>
          <w:rFonts w:ascii="Arial" w:eastAsia="Times New Roman" w:hAnsi="Arial" w:cs="Arial"/>
          <w:i/>
          <w:iCs/>
          <w:kern w:val="0"/>
          <w:sz w:val="24"/>
          <w:szCs w:val="20"/>
          <w:lang w:eastAsia="it-IT"/>
          <w14:ligatures w14:val="none"/>
        </w:rPr>
        <w:t xml:space="preserve">Gesù, in presenza dei suoi discepoli, fece molti altri segni che non sono stati scritti in questo libro. Ma questi </w:t>
      </w:r>
      <w:r w:rsidRPr="005E5FA3">
        <w:rPr>
          <w:rFonts w:ascii="Arial" w:eastAsia="Times New Roman" w:hAnsi="Arial" w:cs="Arial"/>
          <w:i/>
          <w:iCs/>
          <w:kern w:val="0"/>
          <w:sz w:val="24"/>
          <w:szCs w:val="20"/>
          <w:lang w:eastAsia="it-IT"/>
          <w14:ligatures w14:val="none"/>
        </w:rPr>
        <w:lastRenderedPageBreak/>
        <w:t xml:space="preserve">sono stati scritti perché crediate che Gesù è il Cristo, il Figlio di Dio, e perché, credendo, abbiate la vita nel suo nome (Gv 20,30-31). </w:t>
      </w:r>
    </w:p>
    <w:p w14:paraId="4750AD73"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Non possiamo noi giustificare noi stessi senza giustificare il Signore. Il Signore si giustifica riferendo tutte le Parole da Lui a noi dette e non solo alcune. Se giustifichiamo noi stessi e non giustifichiamo Cristo Gesù o la Madre sua o lo Spirito Santo o il Padre dei cieli o tutta la Scrittura o tutta la Parola a noi rivolta, la nostra giustificazione è falsa. Manca della pienezza della verità. Se io vivo tutta una vita nell’ascolto dello Spirito Santo che parla per via profetica, se voglio giustificare me stesso che sto portando la barella frutto di una storia di ascolto, non posso fermarmi alla prima Parola. Devo prendere tutte le Parole dello Spirito Santo giunte ai miei orecchi per via profetica e su di esse giustificare il mio cammino con una barella di storia sulle spalle. Se invece mi fermo a una sola Parola, la mia giustificazione non è onesta. Oggi è proprio questo che sta accadendo. Si prende una Parola della Divina Rivelazione, la si estrapola dal contesto, le si dona un significato diverso. Si nega ogni altra Parola della Divina rivelazione e su di essa si giustifica il proprio operato. Si prende ad esempio la Parola della Prima Lettera dell’Apostolo Giovanni del Capitolo Quarto: </w:t>
      </w:r>
      <w:r w:rsidRPr="005E5FA3">
        <w:rPr>
          <w:rFonts w:ascii="Arial" w:eastAsia="Times New Roman" w:hAnsi="Arial" w:cs="Arial"/>
          <w:i/>
          <w:iCs/>
          <w:kern w:val="0"/>
          <w:sz w:val="24"/>
          <w:szCs w:val="20"/>
          <w:lang w:eastAsia="it-IT"/>
          <w14:ligatures w14:val="none"/>
        </w:rPr>
        <w:t>Nell’amore non c’è timore, al contrario l’amore perfetto scaccia il timore, perché il timore suppone un castigo e chi teme non è perfetto nell’amore (1Gv 5,17-18)</w:t>
      </w:r>
      <w:r w:rsidRPr="005E5FA3">
        <w:rPr>
          <w:rFonts w:ascii="Arial" w:eastAsia="Times New Roman" w:hAnsi="Arial" w:cs="Arial"/>
          <w:kern w:val="0"/>
          <w:sz w:val="24"/>
          <w:szCs w:val="20"/>
          <w:lang w:eastAsia="it-IT"/>
          <w14:ligatures w14:val="none"/>
        </w:rPr>
        <w:t>, e con questa Parola si giustifica l’omosessualità e ogni altra trasgressione della Legge del Signore. Ci si dimentica però che nell’Apostolo Giovanni si parla di agape e l’agape è l’amore di Dio che per lo Spirito Santo è versato nei nostri cuori. L’agape non è amore peccaminoso secondo la carne. È l’amore con il quale Dio ama noi e noi dobbiamo amare Lui, in Cristo per lo Spirito Santo. Ci dimentichiamo che l’amore che Gesù ci chiede è l’obbedienza alla sua Parola. Ecco perché con le eresie, che sono anche il frutto di travisamento voluto della Parola del Signore, non possiamo giustificare le nostre scelte di peccato e di ribellione a Dio, alla sua Parola, ai Maestri costituiti da Dio per insegnare e spiegare la sua Parola. Ne ci si può appellare ai profeti chiedendo che ci diano la comprensione delle parole uscite dalla loro bocca. Il profeta riferisce la Parola. Il Maestro costituito da Dio la spiega, la interpreta, la insegna. Anche il Papa che è infallibile nelle definizioni di fede e di morale, non è infallibile nella comprensione dei dogmi che Lui stabilisce per tutta la Chiesa. Anche il Papa ha bisogno dei Maestri costituiti da Dio che spieghino la Parola di Dio per una perfetta comprensione della Parola del Signore. Ecco come vive la Chiesa del Cristo Gesù:</w:t>
      </w:r>
    </w:p>
    <w:p w14:paraId="7D1AF129"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Io dunque, prigioniero a motivo del Signore, vi esorto: comportatevi in maniera degna della chiamata che avete ricevuto, con ogni umiltà, dolcezza e magnanimità, sopportandovi a vicenda nell’amore, avendo a cuore di conservare l’unità dello spirito per mezzo del vincolo della pace. Un solo corpo e un solo spirito, come una sola è la speranza alla quale siete stati chiamati, quella della vostra vocazione; un solo Signore, una sola fede, un solo battesimo. Un solo Dio e Padre di tutti, che è al di sopra di tutti, opera per mezzo di tutti ed è presente in tutti. </w:t>
      </w:r>
    </w:p>
    <w:p w14:paraId="0DA2B0AD"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A ciascuno di noi, tuttavia, è stata data la grazia secondo la misura del dono di Cristo. Per questo è detto: Asceso in alto, ha portato con sé prigionieri, ha distribuito doni agli uomini. Ma cosa significa che ascese, se non che prima era </w:t>
      </w:r>
      <w:r w:rsidRPr="005E5FA3">
        <w:rPr>
          <w:rFonts w:ascii="Arial" w:eastAsia="Times New Roman" w:hAnsi="Arial" w:cs="Arial"/>
          <w:i/>
          <w:iCs/>
          <w:kern w:val="0"/>
          <w:sz w:val="24"/>
          <w:szCs w:val="20"/>
          <w:lang w:eastAsia="it-IT"/>
          <w14:ligatures w14:val="none"/>
        </w:rPr>
        <w:lastRenderedPageBreak/>
        <w:t>disceso quaggiù sulla terra? Colui che discese è lo stesso che anche ascese al di sopra di tutti i cieli, per essere pienezza di tutte le cose.</w:t>
      </w:r>
    </w:p>
    <w:p w14:paraId="35609D36"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Ed egli ha dato ad alcuni di essere apostoli, ad altri di essere profeti, ad altri ancora di essere evangelisti, ad altri di essere pastori e maestri, per preparare i fratelli a compiere il ministero, allo scopo di edificare il corpo di Cristo, finché arriviamo tutti all’unità della fede e della conoscenza del Figlio di Dio, fino all’uomo perfetto, fino a raggiungere la misura della pienezza di Cristo. Così non saremo più fanciulli in balìa delle onde, trasportati qua e là da qualsiasi vento di dottrina, ingannati dagli uomini con quella astuzia che trascina all’errore. Al contrario, agendo secondo verità nella carità, cerchiamo di crescere in ogni cosa tendendo a lui, che è il capo, Cristo. Da lui tutto il corpo, ben compaginato e connesso, con la collaborazione di ogni giuntura, secondo l’energia propria di ogni membro, cresce in modo da edificare se stesso nella carità (Ef 4,1-16). </w:t>
      </w:r>
    </w:p>
    <w:p w14:paraId="567BFB94"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Ma sempre spetta al Papa e al Collegio dei Vescovo, stabilire, qualora sorgessero dubbi, se le interpretazioni dei Maestri corrispondano alla Verità della Parola, non di questa o di quell’altra Parola, ma a tutta la Parola del Signore.</w:t>
      </w:r>
    </w:p>
    <w:p w14:paraId="6D6F4A3C"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La giustificazione sembra aver prodotto il suo frutto. Colui che porta la barella in giorno di sabato sembra essersi discolpato. Ora però responsabile è colui che il comando gli ha dato. Ecco allora la domanda: </w:t>
      </w:r>
      <w:r w:rsidRPr="005E5FA3">
        <w:rPr>
          <w:rFonts w:ascii="Arial" w:eastAsia="Times New Roman" w:hAnsi="Arial" w:cs="Arial"/>
          <w:i/>
          <w:iCs/>
          <w:kern w:val="0"/>
          <w:sz w:val="24"/>
          <w:szCs w:val="20"/>
          <w:lang w:eastAsia="it-IT"/>
          <w14:ligatures w14:val="none"/>
        </w:rPr>
        <w:t xml:space="preserve">“Gli domandarono allora: «Chi è l’uomo che ti ha detto: “Prendi e cammina”?». </w:t>
      </w:r>
      <w:r w:rsidRPr="005E5FA3">
        <w:rPr>
          <w:rFonts w:ascii="Arial" w:eastAsia="Times New Roman" w:hAnsi="Arial" w:cs="Arial"/>
          <w:kern w:val="0"/>
          <w:sz w:val="24"/>
          <w:szCs w:val="20"/>
          <w:lang w:eastAsia="it-IT"/>
          <w14:ligatures w14:val="none"/>
        </w:rPr>
        <w:t>I Giudei vogliono sapere chi gli ha dato il comando. Si noti bene. I Giudei, dall’uomo che porta la barella, sono stati condotti fuori della verità della storia. La storia è</w:t>
      </w:r>
      <w:r w:rsidRPr="005E5FA3">
        <w:rPr>
          <w:rFonts w:ascii="Arial" w:eastAsia="Times New Roman" w:hAnsi="Arial" w:cs="Arial"/>
          <w:i/>
          <w:iCs/>
          <w:kern w:val="0"/>
          <w:sz w:val="24"/>
          <w:szCs w:val="20"/>
          <w:lang w:eastAsia="it-IT"/>
          <w14:ligatures w14:val="none"/>
        </w:rPr>
        <w:t>: “àlzati, prendi, cammina”</w:t>
      </w:r>
      <w:r w:rsidRPr="005E5FA3">
        <w:rPr>
          <w:rFonts w:ascii="Arial" w:eastAsia="Times New Roman" w:hAnsi="Arial" w:cs="Arial"/>
          <w:kern w:val="0"/>
          <w:sz w:val="24"/>
          <w:szCs w:val="20"/>
          <w:lang w:eastAsia="it-IT"/>
          <w14:ligatures w14:val="none"/>
        </w:rPr>
        <w:t xml:space="preserve">. Essa non è: </w:t>
      </w:r>
      <w:r w:rsidRPr="005E5FA3">
        <w:rPr>
          <w:rFonts w:ascii="Arial" w:eastAsia="Times New Roman" w:hAnsi="Arial" w:cs="Arial"/>
          <w:i/>
          <w:iCs/>
          <w:kern w:val="0"/>
          <w:sz w:val="24"/>
          <w:szCs w:val="20"/>
          <w:lang w:eastAsia="it-IT"/>
          <w14:ligatures w14:val="none"/>
        </w:rPr>
        <w:t>“prendi e cammina”</w:t>
      </w:r>
      <w:r w:rsidRPr="005E5FA3">
        <w:rPr>
          <w:rFonts w:ascii="Arial" w:eastAsia="Times New Roman" w:hAnsi="Arial" w:cs="Arial"/>
          <w:kern w:val="0"/>
          <w:sz w:val="24"/>
          <w:szCs w:val="20"/>
          <w:lang w:eastAsia="it-IT"/>
          <w14:ligatures w14:val="none"/>
        </w:rPr>
        <w:t xml:space="preserve">. Senza la prima Parola del Comado, il resto perde di significato e di valore. Prendiamo ad esempio di Dieci Comandamenti, se noi togliamo la Parola che è a suo fondamento e la prima parola delle due Tavole, tutto il resto è privo di fondamento. </w:t>
      </w:r>
    </w:p>
    <w:p w14:paraId="617FC818"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Ecco la prima parola di fondamento:</w:t>
      </w:r>
    </w:p>
    <w:p w14:paraId="7E2C3AEC"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Mosè salì verso Dio, e il Signore lo chiamò dal monte, dicendo: «Questo dirai alla casa di Giacobbe e annuncerai agli Israeliti: “Voi stessi avete visto ciò che io ho fatto all’Egitto e come ho sollevato voi su ali di aquile e vi ho fatto venire fino a me. Ora, se darete ascolto alla mia voce e custodirete la mia alleanza, voi sarete per me una proprietà particolare tra tutti i popoli; mia infatti è tutta la terra! Voi sarete per me un regno di sacerdoti e una nazione santa”. Queste parole dirai agli Israeliti».</w:t>
      </w:r>
    </w:p>
    <w:p w14:paraId="01DD79C2"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Mosè andò, convocò gli anziani del popolo e riferì loro tutte queste parole, come gli aveva ordinato il Signore. Tutto il popolo rispose insieme e disse: «Quanto il Signore ha detto, noi lo faremo!». Mosè tornò dal Signore e riferì le parole del popolo. Il Signore disse a Mosè: «Ecco, io sto per venire verso di te in una densa nube, perché il popolo senta quando io parlerò con te e credano per sempre anche a te» (Es 19,3-1). </w:t>
      </w:r>
    </w:p>
    <w:p w14:paraId="2894AB12"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Ecco ora la seconda Parola di fondamento:</w:t>
      </w:r>
    </w:p>
    <w:p w14:paraId="6A738FBB"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Dio pronunciò tutte queste parole: «Io sono il Signore, tuo Dio, che ti ho fatto uscire dalla terra d’Egitto, dalla condizione servile” (Es 20,1-2). </w:t>
      </w:r>
    </w:p>
    <w:p w14:paraId="6E5DE0A2"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lastRenderedPageBreak/>
        <w:t>Senza queste due Parole, la Legge viene privata del suo fine. Ora il fine è tutto per la legge. Se il fine cade, cade anche la Legge. Se il fine cade, tutto ciò che è stato voluto in vista del fine, cade. La Chiesa esiste sulla terra perché il nome di Cristo Gesù sia annunciato a tutti i popoli. Anche loro sono chiamati alla salvezza in Cristo Gesù. Ogni uomo è chiamato alla salvezza in Cristo Gesù. Se la Chiesa predica una salvezza senza Cristo, essa si definisce Chiesa non più necessaria, non più sacramento di Cristo per portare la luce di Cristo ad ogni uomo. Anche i sacramenti che sono ordinati al fine perdono valore. A che serve un papa, un presbitero, un diacono? Anche loro possono come Eliseo prendere dodici paia di buoi, arare la terra e piantare in essa quelle belle cipolle, cocomeri, cetrioli, porri e ogni altro cibo squisito sempre rimpianto dai figli di Israele nei quarant’anni trascorsi nel deserto. Ora chi dona il fine è l’Autore della Legge e l’Autore della Legge è uno solo: Dio.</w:t>
      </w:r>
    </w:p>
    <w:p w14:paraId="227F8FAE"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Senza la prima parola: ”àlzati”, le altre due sono prive di vero fondamento. Ora nessuna Parola che viene privata del suo fondamento può essere addotta in nostra giustificazione. Questa verità va scritta nel cuore di tutti. Oggi abbiamo il rischio che tutto venga trasformato con un fine in se stesso e che finisce in se stesso. Anche la Santa Messa rischia questa trasformazione. Ad esempio: se la liturgia è stipula della Nuova Alleanza nel corpo e nel sangue di Cristo Gesù, l’omelia deve preparare i cuori a rinnovare l’alleanza. La consacrazione deve fare il corpo di Cristo. Ogni altra cosa deve essere ridimenzionata al fine di non distrarre i cuori e anche per non stancali. Ecco perché il canto deve essere breve e assembleare. I soliti devono tacere. I cori sono di animazione, non di sostituzione. </w:t>
      </w:r>
    </w:p>
    <w:p w14:paraId="12B7BE2F"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Alla domanda dei Giudei l’infermo guarito non può rispondere perché non consce il suo Guaritore: </w:t>
      </w:r>
      <w:r w:rsidRPr="005E5FA3">
        <w:rPr>
          <w:rFonts w:ascii="Arial" w:eastAsia="Times New Roman" w:hAnsi="Arial" w:cs="Arial"/>
          <w:i/>
          <w:iCs/>
          <w:kern w:val="0"/>
          <w:sz w:val="24"/>
          <w:szCs w:val="20"/>
          <w:lang w:eastAsia="it-IT"/>
          <w14:ligatures w14:val="none"/>
        </w:rPr>
        <w:t xml:space="preserve">“Ma colui che era stato guarito non sapeva chi fosse; Gesù infatti si era allontanato perché vi era folla in quel luogo”. </w:t>
      </w:r>
      <w:r w:rsidRPr="005E5FA3">
        <w:rPr>
          <w:rFonts w:ascii="Arial" w:eastAsia="Times New Roman" w:hAnsi="Arial" w:cs="Arial"/>
          <w:kern w:val="0"/>
          <w:sz w:val="24"/>
          <w:szCs w:val="20"/>
          <w:lang w:eastAsia="it-IT"/>
          <w14:ligatures w14:val="none"/>
        </w:rPr>
        <w:t>Gesù aveva operato il miracolo e poi si era sottratto alla vista dell’uomo guarito. Perché lo Spirito Santo conduce Gesù lontano dalla piscina delle pecore? Prima di tutto perché certi luoghi non sono adatti per dialogare. C’è frastuono e chiasso. Poi anche perché i miracoli di Gesù sono solo segni, non sono il fine della sua missione. Dato il segno, subito si allontana dal luogo nel quale il segno è stato donato. I miracoli del corpo li fa anche la preghiera di quanti credono, infatti c’è sostanziale differenza tra la missione affidata da Gesù ai suoi Apostoli prima del mistero pasquale e l’altra affidata dopo il compimento del mistero pasquale. Allora i miracoli li compivano gli Apostoli, ora li compie il credente in Gesù.</w:t>
      </w:r>
    </w:p>
    <w:p w14:paraId="2E07DEDA"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Ecco i termini della prima missione:</w:t>
      </w:r>
    </w:p>
    <w:p w14:paraId="7EFD197F"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Questi sono i Dodici che Gesù inviò, ordinando loro: «Non andate fra i pagani e n entrate nelle città dei Samaritani; rivolgetevi piuttosto alle pecore perdute della casa d’Israele. Strada facendo, predicate, dicendo che il regno dei cieli è vicino. Guarite gli infermi, risuscitate i morti, purificate i lebbrosi, scacciate i demòni. Gratuitamente avete ricevuto, gratuitamente date. Non procuratevi oro né argento né denaro nelle vostre cinture, né sacca da viaggio, né due tuniche, né sandali, né bastone, perché chi lavora ha diritto al suo nutrimento (Mt 10, 5-10). </w:t>
      </w:r>
    </w:p>
    <w:p w14:paraId="4EC82834"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Ecco invece i termini la seconda missione:</w:t>
      </w:r>
    </w:p>
    <w:p w14:paraId="6FBB3186"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lastRenderedPageBreak/>
        <w:t xml:space="preserve">Alla fine apparve anche agli Undici, mentre erano a tavola, e li rimproverò per la loro incredulità e durezza di cuore, perché non avevano creduto a quelli che lo avevano visto risorto. E disse loro: «Andate in tutto il mondo e proclamate il Vangelo a ogni creatura. Chi crederà e sarà battezzato sarà salvato, ma chi non crederà sarà condannato. Questi saranno i segni che accompagneranno quelli che credono: nel mio nome scacceranno demòni, parleranno lingue nuove, prenderanno in mano serpenti e, se berranno qualche veleno, non recherà loro danno; imporranno le mani ai malati e questi guariranno». Il Signore Gesù, dopo aver parlato con loro, fu elevato in cielo e sedette alla destra di Dio. Allora essi partirono e predicarono dappertutto, mentre il Signore agiva insieme con loro e confermava la Parola con i segni che la accompagnavano (Mc 16,14-20). </w:t>
      </w:r>
    </w:p>
    <w:p w14:paraId="7B67CB53"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Lo Spirito Santo conduce lontano Gesù, perché ancora l’infermo ha bisogno anche lui di una sua Parola di luce e di salvezza. Sotto i porti non era il luogo per parlare. Una verità va messa sempre nel cuore. Qualsiasi cosa Gesù dica o faccia, la dice e la fa sempre per mozione dello Spirito Santo. Noi le ragioni non le conosciamo, solo lo Spirito le conosce e solo Gesù che è colmo di Spirito Santo. </w:t>
      </w:r>
    </w:p>
    <w:p w14:paraId="57F033D9"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A noi che obbediamo alla Parola e allo Spirito Santo non è dato di conoscere all’istante le ragioni per le quali diciamo e facciamo alcune cose sotto sua mozione e ispirazione. Le conosciamo man mano che la storia, frutto di quelle parole e di quelle azioni si compie. Dalla storia viene la luce, ma anche la luce deve essere colta nello Spirito Santo. Altrimenti camminiamo nella storia da ciechi. Ora non vi è cosa più triste di un cieco guida un altro cieco. Ma ancora è cosa più triste che uno che prima vedeva, poi si è lasciato accecare dai suoi peccati.</w:t>
      </w:r>
    </w:p>
    <w:p w14:paraId="3502000C"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Su questa cecità di peccato ecco una pagina che ci dona lo Spirito Santo per bocca dell’Apostolo Pietro nella sua seconda Lettera:</w:t>
      </w:r>
    </w:p>
    <w:p w14:paraId="28C89BA3"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Ci sono stati anche falsi profeti tra il popolo, come pure ci saranno in mezzo a voi falsi maestri, i quali introdurranno fazioni che portano alla rovina, rinnegando il Signore che li ha riscattati. Attirando su se stessi una rapida rovina, molti seguiranno la loro condotta immorale e per colpa loro la via della verità sarà coperta di disprezzo. Nella loro cupidigia vi sfrutteranno con parole false; ma per loro la condanna è in atto ormai da tempo e la loro rovina non si fa attendere.</w:t>
      </w:r>
    </w:p>
    <w:p w14:paraId="3307766F"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Dio infatti non risparmiò gli angeli che avevano peccato, ma li precipitò in abissi tenebrosi, tenendoli prigionieri per il giudizio. Ugualmente non risparmiò il mondo antico, ma con altre sette persone salvò Noè, messaggero di giustizia, inondando con il diluvio un mondo di malvagi. Così pure condannò alla distruzione le città di Sòdoma e Gomorra, riducendole in cenere, lasciando un segno ammonitore a quelli che sarebbero vissuti senza Dio. Liberò invece Lot, uomo giusto, che era angustiato per la condotta immorale di uomini senza legge. Quel giusto infatti, per quello che vedeva e udiva mentre abitava in mezzo a loro, giorno dopo giorno si tormentava a motivo delle opere malvagie. Il Signore dunque sa liberare dalla prova chi gli è devoto, mentre riserva, per il castigo nel giorno del giudizio, gli iniqui, soprattutto coloro che vanno dietro alla carne con empie passioni e disprezzano il Signore.</w:t>
      </w:r>
    </w:p>
    <w:p w14:paraId="40575F55"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lastRenderedPageBreak/>
        <w:t>Temerari, arroganti, non temono d’insultare gli esseri gloriosi decaduti, mentre gli angeli, a loro superiori per forza e potenza, non portano davanti al Signore alcun giudizio offensivo contro di loro. Ma costoro, irragionevoli e istintivi, nati per essere presi e uccisi, bestemmiando quello che ignorano, andranno in perdizione per la loro condotta immorale, subendo il castigo della loro iniquità. Essi stimano felicità darsi ai bagordi in pieno giorno; scandalosi e vergognosi, godono dei loro inganni mentre fanno festa con voi, hanno gli occhi pieni di desideri disonesti e, insaziabili nel peccato, adescano le persone instabili, hanno il cuore assuefatto alla cupidigia, figli di maledizione! Abbandonata la retta via, si sono smarriti seguendo la via di Balaam figlio di Bosor, al quale piacevano ingiusti guadagni, ma per la sua malvagità fu punito: un’asina, sebbene muta, parlando con voce umana si oppose alla follia del profeta. Costoro sono come sorgenti senz’acqua e come nuvole agitate dalla tempesta, e a loro è riservata l’oscurità delle tenebre. Con discorsi arroganti e vuoti e mediante sfrenate passioni carnali adescano quelli che da poco si sono allontanati da chi vive nell’errore. Promettono loro libertà, mentre sono essi stessi schiavi della corruzione. L’uomo infatti è schiavo di ciò che lo domina.</w:t>
      </w:r>
    </w:p>
    <w:p w14:paraId="72F12601"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Se infatti, dopo essere sfuggiti alle corruzioni del mondo per mezzo della conoscenza del nostro Signore e salvatore Gesù Cristo, rimangono di nuovo in esse invischiati e vinti, la loro ultima condizione è divenuta peggiore della prima. Meglio sarebbe stato per loro non aver mai conosciuto la via della giustizia, piuttosto che, dopo averla conosciuta, voltare le spalle al santo comandamento che era stato loro trasmesso. Si è verificato per loro il proverbio: «Il cane è tornato al suo vomito e la scrofa lavata è tornata a rotolarsi nel fango» (2Pt 2,1-22).</w:t>
      </w:r>
    </w:p>
    <w:p w14:paraId="284BE44F"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Nessun cristiano deve camminare nella storia affetto da cecità di peccato. Ogni cristiano sappia che se è cieco, grande è la sua cecità e da essa potrà trascinare nella cecità buona parte dell’umanità. Mai dobbiamo dimenticarci che Lucifero dalla sua cecità trascinò nella cecità un terzo di angeli e sempre dobbiamo ricordarci che Eva divenuta cieca per peccato trascinò Adamo nella sua cecità. </w:t>
      </w:r>
    </w:p>
    <w:p w14:paraId="02826C91"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Gesù neanche per un nano secondo è stato cieco. Sempre ha camminato sotto la potentissima luce dello Spirito Santo crescendo in età, sapienza e grazia. </w:t>
      </w:r>
    </w:p>
    <w:p w14:paraId="608B9D30"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p>
    <w:p w14:paraId="671A2237" w14:textId="77777777" w:rsidR="005E5FA3" w:rsidRPr="005E5FA3" w:rsidRDefault="005E5FA3" w:rsidP="005E5FA3">
      <w:pPr>
        <w:spacing w:after="120" w:line="240" w:lineRule="auto"/>
        <w:jc w:val="both"/>
        <w:rPr>
          <w:rFonts w:ascii="Arial" w:eastAsia="Times New Roman" w:hAnsi="Arial" w:cs="Arial"/>
          <w:b/>
          <w:bCs/>
          <w:kern w:val="0"/>
          <w:sz w:val="24"/>
          <w:szCs w:val="20"/>
          <w:lang w:eastAsia="it-IT"/>
          <w14:ligatures w14:val="none"/>
        </w:rPr>
      </w:pPr>
      <w:r w:rsidRPr="005E5FA3">
        <w:rPr>
          <w:rFonts w:ascii="Arial" w:eastAsia="Times New Roman" w:hAnsi="Arial" w:cs="Arial"/>
          <w:b/>
          <w:bCs/>
          <w:kern w:val="0"/>
          <w:sz w:val="24"/>
          <w:szCs w:val="20"/>
          <w:lang w:eastAsia="it-IT"/>
          <w14:ligatures w14:val="none"/>
        </w:rPr>
        <w:t xml:space="preserve">Poco dopo Gesù lo trovò nel tempio e gli disse: «Ecco: sei guarito! Non peccare più, perché non ti accada qualcosa di peggio». Quell’uomo se ne andò e riferì ai Giudei che era stato Gesù a guarirlo. </w:t>
      </w:r>
    </w:p>
    <w:p w14:paraId="709F7869"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L’opera di Gesù verso l’infermo guarito non è ancora finita. Presso la piscina delle pecore ha dato vita al suo corpo. Ma l’uomo non è solo corpo. È anche anima. L’anima inquinata dal peccato sempre inquina il corpo con molte malattie. La grazia che governa la nostra anima dona infinti benefici al corpo. Ma anche l’anima spenta e uccisa dal peccato, infligge al corpo grandissime sofferenze. Anche il Paralitico calato dinanzi a Lui dal tetto, prima di essere guarito nel corpo, da Gesù viene guarito nell’anima: </w:t>
      </w:r>
      <w:r w:rsidRPr="005E5FA3">
        <w:rPr>
          <w:rFonts w:ascii="Arial" w:eastAsia="Times New Roman" w:hAnsi="Arial" w:cs="Arial"/>
          <w:i/>
          <w:iCs/>
          <w:kern w:val="0"/>
          <w:sz w:val="24"/>
          <w:szCs w:val="20"/>
          <w:lang w:eastAsia="it-IT"/>
          <w14:ligatures w14:val="none"/>
        </w:rPr>
        <w:t xml:space="preserve">“Figliolo, ti sono rimessi i peccati”. </w:t>
      </w:r>
    </w:p>
    <w:p w14:paraId="30DB4B95"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Si recarono da lui portando un paralitico, sorretto da quattro persone. Non potendo però portarglielo innanzi, a causa della folla, scoperchiarono il tetto nel punto dove egli si trovava e, fatta un’apertura, calarono la barella su cui era </w:t>
      </w:r>
      <w:r w:rsidRPr="005E5FA3">
        <w:rPr>
          <w:rFonts w:ascii="Arial" w:eastAsia="Times New Roman" w:hAnsi="Arial" w:cs="Arial"/>
          <w:i/>
          <w:iCs/>
          <w:kern w:val="0"/>
          <w:sz w:val="24"/>
          <w:szCs w:val="20"/>
          <w:lang w:eastAsia="it-IT"/>
          <w14:ligatures w14:val="none"/>
        </w:rPr>
        <w:lastRenderedPageBreak/>
        <w:t xml:space="preserve">adagiato il paralitico. Gesù, vedendo la loro fede, disse al paralitico: «Figlio, ti sono perdonati i peccati». Erano seduti là alcuni scribi e pensavano in cuor loro: «Perché costui parla così? Bestemmia! Chi può perdonare i peccati, se non Dio solo?». E subito Gesù, conoscendo nel suo spirito che così pensavano tra sé, disse loro: «Perché pensate queste cose nel vostro cuore? Che cosa è più facile: dire al paralitico “Ti sono perdonati i peccati”, oppure dire “Àlzati, prendi la tua barella e cammina”? Ora, perché sappiate che il Figlio dell’uomo ha il potere di perdonare i peccati sulla terra, dico a te – disse al paralitico –: àlzati, prendi la tua barella e va’ a casa tua». Quello si alzò e subito presa la sua barella, sotto gli occhi di tutti se ne andò, e tutti si meravigliarono e lodavano Dio, dicendo: «Non abbiamo mai visto nulla di simile!» (Mc 2.3-12). </w:t>
      </w:r>
    </w:p>
    <w:p w14:paraId="67EF5B48"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In questo caso invece prima viene la guarigione del corpo. Poi si invita l’infermo guarito a conservare l’anima purificata da ogni peccato non peccando più: “</w:t>
      </w:r>
      <w:r w:rsidRPr="005E5FA3">
        <w:rPr>
          <w:rFonts w:ascii="Arial" w:eastAsia="Times New Roman" w:hAnsi="Arial" w:cs="Arial"/>
          <w:i/>
          <w:iCs/>
          <w:kern w:val="0"/>
          <w:sz w:val="24"/>
          <w:szCs w:val="20"/>
          <w:lang w:eastAsia="it-IT"/>
          <w14:ligatures w14:val="none"/>
        </w:rPr>
        <w:t xml:space="preserve">Poco dopo Gesù lo trovò nel tempio e gli disse: «Ecco: sei guarito! Non peccare più, perché non ti accada qualcosa di peggio». </w:t>
      </w:r>
      <w:r w:rsidRPr="005E5FA3">
        <w:rPr>
          <w:rFonts w:ascii="Arial" w:eastAsia="Times New Roman" w:hAnsi="Arial" w:cs="Arial"/>
          <w:kern w:val="0"/>
          <w:sz w:val="24"/>
          <w:szCs w:val="20"/>
          <w:lang w:eastAsia="it-IT"/>
          <w14:ligatures w14:val="none"/>
        </w:rPr>
        <w:t>Siamo tutti avvisati. Potrebbe anche a noi accadere qualcosa di peggio, se perseveriamo nel peccato e nel vizio.</w:t>
      </w:r>
    </w:p>
    <w:p w14:paraId="648DD649"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Ogni vizio è sempre fonte di malattie e anche pesanti. Si pensi che oggi i tanti vizi degli uomini, acquisiti in giovanissima età, stanno modificando geneticamente anche la natura impedendole di concepire figli sani. Si spendono poi miliardi per trovare qualche cura, ma nulla si fa per impedire il vizio che produce di così gravi disastri. Il peccato sempre conduce al vizio, se non lo si toglie dal nostro corpo. Il vizio poi ci fa suoi schiavi e ci può condurci anche alla morte. Tutte le morti violente che oggi avvengono, sono tutte un frutto del peccato e del vizio. Il vizio del carnefice ha il sopravvento. A volte però – è cosa giusta che lo si dica – anche la vittima ha sue personali responsabilità. Senza le virtù della prudenza, della giustizia, della fortezza, della temperanza, non ci sono baluardi contro il male. È cosa giusta che si dica anche che proteste, leggi, cortei, slogan, pianti non tolgono il peccato e neanche il vizio. Le leggi degli uomini riempiono le carceri, non svuotano la terra dal peccato e dal vizio. Chi toglie il peccato è solo l’Agnello di Dio, Gesù Cristo, nostro Signore. Lo toglie prima espiandolo sulla croce. Poi lo toglie donandoci la grazia e lo Spirito Santo. La grazia e lo Spirito Santo agiscono in noi nel nostro pentimento, nella fede nel Vangelo, nascendo da acqua e da Spirito Santo. Senza la fede di ogni singola persona, dal cuore il peccato non si toglie. </w:t>
      </w:r>
    </w:p>
    <w:p w14:paraId="30629566"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Ecco cosa ora accade: </w:t>
      </w:r>
      <w:r w:rsidRPr="005E5FA3">
        <w:rPr>
          <w:rFonts w:ascii="Arial" w:eastAsia="Times New Roman" w:hAnsi="Arial" w:cs="Arial"/>
          <w:i/>
          <w:iCs/>
          <w:kern w:val="0"/>
          <w:sz w:val="24"/>
          <w:szCs w:val="20"/>
          <w:lang w:eastAsia="it-IT"/>
          <w14:ligatures w14:val="none"/>
        </w:rPr>
        <w:t xml:space="preserve">“Quell’uomo se ne andò e riferì ai Giudei che era stato Gesù a guarirlo”. </w:t>
      </w:r>
      <w:r w:rsidRPr="005E5FA3">
        <w:rPr>
          <w:rFonts w:ascii="Arial" w:eastAsia="Times New Roman" w:hAnsi="Arial" w:cs="Arial"/>
          <w:kern w:val="0"/>
          <w:sz w:val="24"/>
          <w:szCs w:val="20"/>
          <w:lang w:eastAsia="it-IT"/>
          <w14:ligatures w14:val="none"/>
        </w:rPr>
        <w:t xml:space="preserve">Che significato dobbiamo attribuire a questa frase? Quest’uomo è ignaro dell’odio dei Giudei contro Cristo e della loro volontà di toglierlo di mezzo. Non dobbiamo pensare a un’azione contro Cristo Gesù. È lecito pensare che voglia semplicemente dare seguito alla domanda che gli era stato posta. Ora che sa chi è il suo guaritore, può dare una giusta risposta. A volte per mancanza di saggezza si diviene complici involontari del male. Se però è nostro obbligo acquisire tutte le virtù necessarie per l’espletamento della missione a noi affidata, agire per stoltezza, imprudenza, ingiustizia, intemperanza, ci rende responsabili per mancata acquisizione antecedente. Questo vale anche per la scienza necessaria non acquisita. Si è responsabili dinanzi a Dio e al mondo per i danni che provochiamo sia morali che fisici e sia anche spirituali, per mancata scienza antecedentemente non acquisita. Personalmente abbiamo insegnato che la </w:t>
      </w:r>
      <w:r w:rsidRPr="005E5FA3">
        <w:rPr>
          <w:rFonts w:ascii="Arial" w:eastAsia="Times New Roman" w:hAnsi="Arial" w:cs="Arial"/>
          <w:kern w:val="0"/>
          <w:sz w:val="24"/>
          <w:szCs w:val="20"/>
          <w:lang w:eastAsia="it-IT"/>
          <w14:ligatures w14:val="none"/>
        </w:rPr>
        <w:lastRenderedPageBreak/>
        <w:t xml:space="preserve">scienza è via alta per amare. Abbiamo anche insegnato che un esame lo si può anche comprare. La scienza mai. Essa si acquisisce con il sudore spirituale. Vale per tutti la Parola del Signore, data all’uomo dopo il peccato: </w:t>
      </w:r>
      <w:r w:rsidRPr="005E5FA3">
        <w:rPr>
          <w:rFonts w:ascii="Arial" w:eastAsia="Times New Roman" w:hAnsi="Arial" w:cs="Arial"/>
          <w:i/>
          <w:iCs/>
          <w:kern w:val="0"/>
          <w:sz w:val="24"/>
          <w:szCs w:val="20"/>
          <w:lang w:eastAsia="it-IT"/>
          <w14:ligatures w14:val="none"/>
        </w:rPr>
        <w:t xml:space="preserve">“Con il sudore della tua fronte ti guadagnerai il pace”. </w:t>
      </w:r>
      <w:r w:rsidRPr="005E5FA3">
        <w:rPr>
          <w:rFonts w:ascii="Arial" w:eastAsia="Times New Roman" w:hAnsi="Arial" w:cs="Arial"/>
          <w:kern w:val="0"/>
          <w:sz w:val="24"/>
          <w:szCs w:val="20"/>
          <w:lang w:eastAsia="it-IT"/>
          <w14:ligatures w14:val="none"/>
        </w:rPr>
        <w:t xml:space="preserve">Parafrasando: </w:t>
      </w:r>
      <w:r w:rsidRPr="005E5FA3">
        <w:rPr>
          <w:rFonts w:ascii="Arial" w:eastAsia="Times New Roman" w:hAnsi="Arial" w:cs="Arial"/>
          <w:i/>
          <w:iCs/>
          <w:kern w:val="0"/>
          <w:sz w:val="24"/>
          <w:szCs w:val="20"/>
          <w:lang w:eastAsia="it-IT"/>
          <w14:ligatures w14:val="none"/>
        </w:rPr>
        <w:t>“Con il sudore del tuo spirito ti guadagnerai la scienza”.</w:t>
      </w:r>
      <w:r w:rsidRPr="005E5FA3">
        <w:rPr>
          <w:rFonts w:ascii="Arial" w:eastAsia="Times New Roman" w:hAnsi="Arial" w:cs="Arial"/>
          <w:kern w:val="0"/>
          <w:sz w:val="24"/>
          <w:szCs w:val="20"/>
          <w:lang w:eastAsia="it-IT"/>
          <w14:ligatures w14:val="none"/>
        </w:rPr>
        <w:t xml:space="preserve"> Le virtù precedentemente non acquisite, ci rendono responsabili degli errori della nostra vita. Ecco cosa rivela a noi il Libro della Sapienza:</w:t>
      </w:r>
    </w:p>
    <w:p w14:paraId="510A2C97"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Amate la giustizia, voi giudici della terra, pensate al Signore con bontà d’animo e cercatelo con cuore semplice. Egli infatti si fa trovare da quelli che non lo mettono alla prova, e si manifesta a quelli che non diffidano di lui. I ragionamenti distorti separano da Dio; ma la potenza, messa alla prova, spiazza gli stolti. La sapienza non entra in un’anima che compie il male né abita in un corpo oppresso dal peccato. Il santo spirito, che ammaestra, fugge ogni inganno, si tiene lontano dai discorsi insensati e viene scacciato al sopraggiungere dell’ingiustizia. La sapienza è uno spirito che ama l’uomo, e tuttavia non lascia impunito il bestemmiatore per i suoi discorsi, perché Dio è testimone dei suoi sentimenti, conosce bene i suoi pensieri e ascolta ogni sua parola.</w:t>
      </w:r>
    </w:p>
    <w:p w14:paraId="0E5D8216"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Lo spirito del Signore riempie la terra e, tenendo insieme ogni cosa, ne conosce la voce. Per questo non può nascondersi chi pronuncia cose ingiuste, né lo risparmierà la giustizia vendicatrice. Si indagherà infatti sui propositi dell’empio, il suono delle sue parole giungerà fino al Signore a condanna delle sue iniquità, perché un orecchio geloso ascolta ogni cosa, perfino il sussurro delle mormorazioni non gli resta segreto. Guardatevi dunque da inutili mormorazioni, preservate la lingua dalla maldicenza, perché neppure una parola segreta sarà senza effetto; una bocca menzognera uccide l’anima.</w:t>
      </w:r>
    </w:p>
    <w:p w14:paraId="345448AE"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 Non affannatevi a cercare la morte con gli errori della vostra vita, non attiratevi la rovina con le opere delle vostre mani, perché Dio non ha creato la morte e non gode per la rovina dei viventi. Egli infatti ha creato tutte le cose perché esistano; le creature del mondo sono portatrici di salvezza, in esse non c’è veleno di morte, né il regno dei morti è sulla terra. La giustizia infatti è immortale. Ma gli empi invocano su di sé la morte con le opere e con le parole; ritenendola amica, si struggono per lei (Sap 1,1-16). </w:t>
      </w:r>
    </w:p>
    <w:p w14:paraId="20750804"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Ognuno è anche lui responsabile della sua morte. Se non togliamo il peccato dal nostro corpo, il peccato è sempre operatore di ogni morte. </w:t>
      </w:r>
    </w:p>
    <w:p w14:paraId="44C13BE6"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p>
    <w:p w14:paraId="4423B41B" w14:textId="77777777" w:rsidR="005E5FA3" w:rsidRPr="005E5FA3" w:rsidRDefault="005E5FA3" w:rsidP="005E5FA3">
      <w:pPr>
        <w:spacing w:after="120" w:line="240" w:lineRule="auto"/>
        <w:jc w:val="both"/>
        <w:rPr>
          <w:rFonts w:ascii="Arial" w:eastAsia="Times New Roman" w:hAnsi="Arial" w:cs="Arial"/>
          <w:b/>
          <w:bCs/>
          <w:i/>
          <w:iCs/>
          <w:kern w:val="0"/>
          <w:sz w:val="24"/>
          <w:szCs w:val="20"/>
          <w:lang w:eastAsia="it-IT"/>
          <w14:ligatures w14:val="none"/>
        </w:rPr>
      </w:pPr>
      <w:r w:rsidRPr="005E5FA3">
        <w:rPr>
          <w:rFonts w:ascii="Arial" w:eastAsia="Times New Roman" w:hAnsi="Arial" w:cs="Arial"/>
          <w:b/>
          <w:bCs/>
          <w:kern w:val="0"/>
          <w:sz w:val="24"/>
          <w:szCs w:val="20"/>
          <w:lang w:eastAsia="it-IT"/>
          <w14:ligatures w14:val="none"/>
        </w:rPr>
        <w:t>Per questo i Giudei perseguitavano Gesù, perché faceva tali cose di sabato. Ma Gesù disse loro: «Il Padre mio agisce anche ora e anch’io agisco». Per questo i Giudei cercavano ancor più di ucciderlo, perché non soltanto violava il sabato, ma chiamava Dio suo Padre, facendosi uguale a Dio.</w:t>
      </w:r>
    </w:p>
    <w:p w14:paraId="28C14993"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kern w:val="0"/>
          <w:sz w:val="24"/>
          <w:szCs w:val="20"/>
          <w:lang w:eastAsia="it-IT"/>
          <w14:ligatures w14:val="none"/>
        </w:rPr>
        <w:t>Nel Capitolo II abbiamo già assistito a un primo dialogo tra Gesù e i Giudei:</w:t>
      </w:r>
      <w:r w:rsidRPr="005E5FA3">
        <w:rPr>
          <w:rFonts w:ascii="Arial" w:eastAsia="Times New Roman" w:hAnsi="Arial" w:cs="Arial"/>
          <w:i/>
          <w:iCs/>
          <w:kern w:val="0"/>
          <w:sz w:val="24"/>
          <w:szCs w:val="20"/>
          <w:lang w:eastAsia="it-IT"/>
          <w14:ligatures w14:val="none"/>
        </w:rPr>
        <w:t xml:space="preserve"> “Si avvicinava intanto la Pasqua dei Giudei e Gesù salì a Gerusalemme. Trovò nel tempio gente che vendeva buoi, pecore e colombe e, là seduti, i cambiamonete. Allora fece una frusta di cordicelle e scacciò tutti fuori dal tempio, con le pecore e i buoi; gettò a terra il denaro dei cambiamonete e ne rovesciò i banchi, e ai venditori di colombe disse: «Portate via di qui queste cose e non fate della casa </w:t>
      </w:r>
      <w:r w:rsidRPr="005E5FA3">
        <w:rPr>
          <w:rFonts w:ascii="Arial" w:eastAsia="Times New Roman" w:hAnsi="Arial" w:cs="Arial"/>
          <w:i/>
          <w:iCs/>
          <w:kern w:val="0"/>
          <w:sz w:val="24"/>
          <w:szCs w:val="20"/>
          <w:lang w:eastAsia="it-IT"/>
          <w14:ligatures w14:val="none"/>
        </w:rPr>
        <w:lastRenderedPageBreak/>
        <w:t xml:space="preserve">del Padre mio un mercato!». I suoi discepoli si ricordarono che sta scritto: Lo zelo per la tua casa mi divorerà. Allora i Giudei presero la parola e gli dissero: «Quale segno ci mostri per fare queste cose?». Rispose loro Gesù: «Distruggete questo tempio e in tre giorni lo farò risorgere». Gli dissero allora i Giudei: «Questo tempio è stato costruito in quarantasei anni e tu in tre giorni lo farai risorgere?». Ma egli parlava del tempio del suo corpo. Quando poi fu risuscitato dai morti, i suoi discepoli si ricordarono che aveva detto questo, e credettero alla Scrittura e alla parola detta da Gesù. Mentre era a Gerusalemme per la Pasqua, durante la festa, molti, vedendo i segni che egli compiva, credettero nel suo nome. Ma lui, Gesù, non si fidava di loro, perché conosceva tutti e non aveva bisogno che alcuno desse testimonianza sull’uomo. Egli infatti conosceva quello che c’è nell’uomo (Gv 3,13-35). </w:t>
      </w:r>
    </w:p>
    <w:p w14:paraId="1A30571C"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All’inizio del capitolo III si parla di Nicodemo che è un fariseo ed è uno capi dei Giudei: </w:t>
      </w:r>
      <w:r w:rsidRPr="005E5FA3">
        <w:rPr>
          <w:rFonts w:ascii="Arial" w:eastAsia="Times New Roman" w:hAnsi="Arial" w:cs="Arial"/>
          <w:i/>
          <w:iCs/>
          <w:kern w:val="0"/>
          <w:sz w:val="24"/>
          <w:szCs w:val="20"/>
          <w:lang w:eastAsia="it-IT"/>
          <w14:ligatures w14:val="none"/>
        </w:rPr>
        <w:t xml:space="preserve">Vi era tra i farisei un uomo di nome Nicodèmo, uno dei capi dei Giudei. Costui andò da Gesù, di notte, e gli disse: «Rabbì, sappiamo che sei venuto da Dio come maestro; nessuno infatti può compiere questi segni che tu compi, se Dio non è con lui». Gli rispose Gesù: «In verità, in verità io ti dico, se uno non nasce dall’alto, non può vedere il regno di Dio» (Gv 3,1-3). </w:t>
      </w:r>
    </w:p>
    <w:p w14:paraId="4B8A8452"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 All’inizio del Capitolo IV ancora una volta si parla dei farisei: “</w:t>
      </w:r>
      <w:r w:rsidRPr="005E5FA3">
        <w:rPr>
          <w:rFonts w:ascii="Arial" w:eastAsia="Times New Roman" w:hAnsi="Arial" w:cs="Arial"/>
          <w:i/>
          <w:iCs/>
          <w:kern w:val="0"/>
          <w:sz w:val="24"/>
          <w:szCs w:val="20"/>
          <w:lang w:eastAsia="it-IT"/>
          <w14:ligatures w14:val="none"/>
        </w:rPr>
        <w:t xml:space="preserve">Gesù venne a sapere che i farisei avevano sentito dire: «Gesù fa più discepoli e battezza più di Giovanni» – sebbene non fosse Gesù in persona a battezzare, ma i suoi discepoli –, lasciò allora la Giudea e si diresse di nuovo verso la Galilea. Doveva perciò attraversare la Samaria (Gv 4,1-4). </w:t>
      </w:r>
    </w:p>
    <w:p w14:paraId="1C030BA4"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Essendo finora le notizie riportate nel Vangelo secondo Giovanni assai poche e in più fino al presente Gesù di sabato non ha ancora operato alcun miracolo, dobbiamo supporre che le parole: </w:t>
      </w:r>
      <w:bookmarkStart w:id="317" w:name="_Hlk200082685"/>
      <w:r w:rsidRPr="005E5FA3">
        <w:rPr>
          <w:rFonts w:ascii="Arial" w:eastAsia="Times New Roman" w:hAnsi="Arial" w:cs="Arial"/>
          <w:i/>
          <w:iCs/>
          <w:kern w:val="0"/>
          <w:sz w:val="24"/>
          <w:szCs w:val="20"/>
          <w:lang w:eastAsia="it-IT"/>
          <w14:ligatures w14:val="none"/>
        </w:rPr>
        <w:t xml:space="preserve">“Per questo i Giudei perseguitavano Gesù, perché faceva tali cose di sabato”, </w:t>
      </w:r>
      <w:bookmarkEnd w:id="317"/>
      <w:r w:rsidRPr="005E5FA3">
        <w:rPr>
          <w:rFonts w:ascii="Arial" w:eastAsia="Times New Roman" w:hAnsi="Arial" w:cs="Arial"/>
          <w:kern w:val="0"/>
          <w:sz w:val="24"/>
          <w:szCs w:val="20"/>
          <w:lang w:eastAsia="it-IT"/>
          <w14:ligatures w14:val="none"/>
        </w:rPr>
        <w:t xml:space="preserve">vadano inserire in contesto di più ampia storia, in quella storia che conosciamo attraverso i Vangeli Sinottici. Infatti il Vangelo secondo Giovanni, pur narrando episodi avvenuti nel tempo, si rivela come un Vangelo senza tempo. La vita di Gesù vissuta in mezzo a noi è tutta presente nel cuore dell’Apostolo Giovanni. Poi da questa storia attinge gli eventi che per Lui sono necessari oggi per fondare e consolidare la fede della Chiesa in Cristo Gesù. Queste parole: </w:t>
      </w:r>
      <w:r w:rsidRPr="005E5FA3">
        <w:rPr>
          <w:rFonts w:ascii="Arial" w:eastAsia="Times New Roman" w:hAnsi="Arial" w:cs="Arial"/>
          <w:i/>
          <w:iCs/>
          <w:kern w:val="0"/>
          <w:sz w:val="24"/>
          <w:szCs w:val="20"/>
          <w:lang w:eastAsia="it-IT"/>
          <w14:ligatures w14:val="none"/>
        </w:rPr>
        <w:t xml:space="preserve">“Per questo i Giudei perseguitavano Gesù, perché faceva tali cose di sabato”, </w:t>
      </w:r>
      <w:r w:rsidRPr="005E5FA3">
        <w:rPr>
          <w:rFonts w:ascii="Arial" w:eastAsia="Times New Roman" w:hAnsi="Arial" w:cs="Arial"/>
          <w:kern w:val="0"/>
          <w:sz w:val="24"/>
          <w:szCs w:val="20"/>
          <w:lang w:eastAsia="it-IT"/>
          <w14:ligatures w14:val="none"/>
        </w:rPr>
        <w:t>da lui</w:t>
      </w:r>
      <w:r w:rsidRPr="005E5FA3">
        <w:rPr>
          <w:rFonts w:ascii="Arial" w:eastAsia="Times New Roman" w:hAnsi="Arial" w:cs="Arial"/>
          <w:i/>
          <w:iCs/>
          <w:kern w:val="0"/>
          <w:sz w:val="24"/>
          <w:szCs w:val="20"/>
          <w:lang w:eastAsia="it-IT"/>
          <w14:ligatures w14:val="none"/>
        </w:rPr>
        <w:t xml:space="preserve"> </w:t>
      </w:r>
      <w:r w:rsidRPr="005E5FA3">
        <w:rPr>
          <w:rFonts w:ascii="Arial" w:eastAsia="Times New Roman" w:hAnsi="Arial" w:cs="Arial"/>
          <w:kern w:val="0"/>
          <w:sz w:val="24"/>
          <w:szCs w:val="20"/>
          <w:lang w:eastAsia="it-IT"/>
          <w14:ligatures w14:val="none"/>
        </w:rPr>
        <w:t>sono attinte dal tesoro della vita di Gesù e inserite in questo contesto. Questa è scienza dello Spirito Santo: porre eventi e parole di Gesù e su Gesù nel contesto giusto. Per questa scienza si comprende lo sviluppo che Gesù dona alla sua storia, sempre con la sapienza e l’intelligenza dello Spirito Santo.</w:t>
      </w:r>
    </w:p>
    <w:p w14:paraId="3BE261DA"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Dinanzi a questa accusa che avrebbero potuto anche tramutarsi per Cristo in lapidazione, Gesù risponde appellandosi al Padre suo:</w:t>
      </w:r>
      <w:bookmarkStart w:id="318" w:name="_Hlk200084054"/>
      <w:r w:rsidRPr="005E5FA3">
        <w:rPr>
          <w:rFonts w:ascii="Arial" w:eastAsia="Times New Roman" w:hAnsi="Arial" w:cs="Arial"/>
          <w:kern w:val="0"/>
          <w:sz w:val="24"/>
          <w:szCs w:val="20"/>
          <w:lang w:eastAsia="it-IT"/>
          <w14:ligatures w14:val="none"/>
        </w:rPr>
        <w:t xml:space="preserve"> “</w:t>
      </w:r>
      <w:r w:rsidRPr="005E5FA3">
        <w:rPr>
          <w:rFonts w:ascii="Arial" w:eastAsia="Times New Roman" w:hAnsi="Arial" w:cs="Arial"/>
          <w:i/>
          <w:iCs/>
          <w:kern w:val="0"/>
          <w:sz w:val="24"/>
          <w:szCs w:val="20"/>
          <w:lang w:eastAsia="it-IT"/>
          <w14:ligatures w14:val="none"/>
        </w:rPr>
        <w:t>Ma Gesù disse loro: «Il Padre mio agisce anche ora e anch’io agisco».</w:t>
      </w:r>
      <w:r w:rsidRPr="005E5FA3">
        <w:rPr>
          <w:rFonts w:ascii="Arial" w:eastAsia="Times New Roman" w:hAnsi="Arial" w:cs="Arial"/>
          <w:kern w:val="0"/>
          <w:sz w:val="24"/>
          <w:szCs w:val="20"/>
          <w:lang w:eastAsia="it-IT"/>
          <w14:ligatures w14:val="none"/>
        </w:rPr>
        <w:t xml:space="preserve"> </w:t>
      </w:r>
      <w:bookmarkEnd w:id="318"/>
      <w:r w:rsidRPr="005E5FA3">
        <w:rPr>
          <w:rFonts w:ascii="Arial" w:eastAsia="Times New Roman" w:hAnsi="Arial" w:cs="Arial"/>
          <w:kern w:val="0"/>
          <w:sz w:val="24"/>
          <w:szCs w:val="20"/>
          <w:lang w:eastAsia="it-IT"/>
          <w14:ligatures w14:val="none"/>
        </w:rPr>
        <w:t xml:space="preserve">Il Padre suo è il Dio di Abramo, il Dio di Isacco, il Dio di Giacobbe, il Dio di Mosè, il Dio di Giosuè, il Dio di Davide, il Dio di tutti i profeti, il Di dei farisei, il Dio degli scribi, il Dio dei capi del popolo, il Dio dei dei sacerdoti, il Dio di tutta la discendenza di Giacobbe. Se il vostro Dio oggi opera e se io imito il vostro Dio che è il Padre mio, dov’è la trasgressione </w:t>
      </w:r>
      <w:r w:rsidRPr="005E5FA3">
        <w:rPr>
          <w:rFonts w:ascii="Arial" w:eastAsia="Times New Roman" w:hAnsi="Arial" w:cs="Arial"/>
          <w:kern w:val="0"/>
          <w:sz w:val="24"/>
          <w:szCs w:val="20"/>
          <w:lang w:eastAsia="it-IT"/>
          <w14:ligatures w14:val="none"/>
        </w:rPr>
        <w:lastRenderedPageBreak/>
        <w:t>del sabato? Non sono io che sono in errore, non sono io che ho un altro Dio, siete voi che avete cambiato Dio. Ecco cosa dice il Signore per bocca di Geremia:</w:t>
      </w:r>
    </w:p>
    <w:p w14:paraId="76D0C8C6"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Mi fu rivolta questa parola del Signore: «Va’ e grida agli orecchi di Gerusalemme: Così dice il Signore: Mi ricordo di te, dell’affetto della tua giovinezza, dell’amore al tempo del tuo fidanzamento, quando mi seguivi nel deserto, in terra non seminata. Israele era sacro al Signore, la primizia del suo raccolto; quanti osavano mangiarne, si rendevano colpevoli, la sventura si abbatteva su di loro. Oracolo del Signore.</w:t>
      </w:r>
    </w:p>
    <w:p w14:paraId="42B3594D"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Udite la parola del Signore, casa di Giacobbe, voi, famiglie tutte d’Israele! Così dice il Signore: Quale ingiustizia trovarono in me i vostri padri per allontanarsi da me e correre dietro al nulla, diventando loro stessi nullità? E non si domandarono: “Dov’è il Signore che ci fece uscire dall’Egitto, e ci guidò nel deserto, terra di steppe e di frane, terra arida e tenebrosa, terra che nessuno attraversa e dove nessuno dimora?”. Io vi ho condotti in una terra che è un giardino, perché ne mangiaste i frutti e i prodotti, ma voi, appena entrati, avete contaminato la mia terra e avete reso una vergogna la mia eredità.</w:t>
      </w:r>
    </w:p>
    <w:p w14:paraId="7575C519"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Neppure i sacerdoti si domandarono: “Dov’è il Signore?”. Gli esperti nella legge non mi hanno conosciuto, i pastori si sono ribellati contro di me, i profeti hanno profetato in nome di Baal e hanno seguito idoli che non aiutano. Per questo intenterò ancora un processo contro di voi – oracolo del Signore – e farò causa ai figli dei vostri figli.</w:t>
      </w:r>
    </w:p>
    <w:p w14:paraId="42174006"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Recatevi nelle isole dei Chittìm e osservate, mandate gente a Kedar e considerate bene, vedete se è mai accaduta una cosa simile. Un popolo ha cambiato i suoi dèi? Eppure quelli non sono dèi! Ma il mio popolo ha cambiato me, sua gloria, con un idolo inutile. O cieli, siatene esterrefatti, inorriditi e spaventati. Oracolo del Signore. </w:t>
      </w:r>
    </w:p>
    <w:p w14:paraId="11000E68"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Due sono le colpe che ha commesso il mio popolo: ha abbandonato me, sorgente di acqua viva, e si è scavato cisterne, cisterne piene di crepe, che non trattengono l’acqua. Israele è forse uno schiavo, o è nato servo in casa? Perché è diventato una preda? (Ger 2,1-14). </w:t>
      </w:r>
    </w:p>
    <w:p w14:paraId="4A3578A8"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Sempre il popolo del Signore è caduto in questo peccato. Si cambia Dio, quando si cambia la sua Parola, i Suoi Comandamenti, le Sue Leggi. Noi oggi non abbiamo forse cambiato Dio? Abbiamo abbandonato il Vangelo di Cristo Gesù, che è purissima fede nella sua Persona e nella sua opera e ci siamo costruite le nostre teologie e le nostre dottrine senza di Dio? Ci siamo costruiti un uomo senza Cristo Gesù e senza lo Spirito Santo. A che serve una dottrina senza Cristo, se è Cristo che dona la vita eterna all’uomo, perché viva dalla vita eterna ogni cosa? È in Cristo, con Cristo, per Cristo che si vive di vita eterna. Se Cristo viene tolto, si muore ogni giorno di morte eterna. Chi muore di morte eterna, non potrà mai vivere alcuna dottrina. Vivrà sempre la dottrina del peccato e della morte.</w:t>
      </w:r>
    </w:p>
    <w:p w14:paraId="0062ACD0"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La risposta che Gesù dona loro – </w:t>
      </w:r>
      <w:r w:rsidRPr="005E5FA3">
        <w:rPr>
          <w:rFonts w:ascii="Arial" w:eastAsia="Times New Roman" w:hAnsi="Arial" w:cs="Arial"/>
          <w:i/>
          <w:iCs/>
          <w:kern w:val="0"/>
          <w:sz w:val="24"/>
          <w:szCs w:val="20"/>
          <w:lang w:eastAsia="it-IT"/>
          <w14:ligatures w14:val="none"/>
        </w:rPr>
        <w:t xml:space="preserve">Ma Gesù disse loro: «Il Padre mio agisce anche ora e anch’io agisco – </w:t>
      </w:r>
      <w:r w:rsidRPr="005E5FA3">
        <w:rPr>
          <w:rFonts w:ascii="Arial" w:eastAsia="Times New Roman" w:hAnsi="Arial" w:cs="Arial"/>
          <w:kern w:val="0"/>
          <w:sz w:val="24"/>
          <w:szCs w:val="20"/>
          <w:lang w:eastAsia="it-IT"/>
          <w14:ligatures w14:val="none"/>
        </w:rPr>
        <w:t>non placa i loro cuori. Anzi! Questa Parola suscita nei loro cuori una volontà ancora più forte di male contro Gesù: “</w:t>
      </w:r>
      <w:r w:rsidRPr="005E5FA3">
        <w:rPr>
          <w:rFonts w:ascii="Arial" w:eastAsia="Times New Roman" w:hAnsi="Arial" w:cs="Arial"/>
          <w:i/>
          <w:iCs/>
          <w:kern w:val="0"/>
          <w:sz w:val="24"/>
          <w:szCs w:val="20"/>
          <w:lang w:eastAsia="it-IT"/>
          <w14:ligatures w14:val="none"/>
        </w:rPr>
        <w:t xml:space="preserve">Per questo i Giudei cercavano ancor più di ucciderlo, perché non soltanto violava il sabato, ma </w:t>
      </w:r>
      <w:r w:rsidRPr="005E5FA3">
        <w:rPr>
          <w:rFonts w:ascii="Arial" w:eastAsia="Times New Roman" w:hAnsi="Arial" w:cs="Arial"/>
          <w:i/>
          <w:iCs/>
          <w:kern w:val="0"/>
          <w:sz w:val="24"/>
          <w:szCs w:val="20"/>
          <w:lang w:eastAsia="it-IT"/>
          <w14:ligatures w14:val="none"/>
        </w:rPr>
        <w:lastRenderedPageBreak/>
        <w:t xml:space="preserve">chiamava Dio suo Padre, facendosi uguale a Dio”. </w:t>
      </w:r>
      <w:r w:rsidRPr="005E5FA3">
        <w:rPr>
          <w:rFonts w:ascii="Arial" w:eastAsia="Times New Roman" w:hAnsi="Arial" w:cs="Arial"/>
          <w:kern w:val="0"/>
          <w:sz w:val="24"/>
          <w:szCs w:val="20"/>
          <w:lang w:eastAsia="it-IT"/>
          <w14:ligatures w14:val="none"/>
        </w:rPr>
        <w:t xml:space="preserve">È questa rivelazione che i Giudei vogliono distruggere. Questa distruzione è di necessità di esistenza. I Giudei potranno esistere se uccidono Gesù. Se non uccidono Gesù, saranno loro eliminati. La via perché essi possano essere non eliminati è la loro conversione a Cristo Gesù e al Padre suo, che è il vero Dio di Abramo, il vero Dio di Isacco, il vero Dio di Giacobbe, il vero Dio dei loro Padri. Dal loro Dio che non è il Dio di Mosè, devono convertirsi al vero Dio di Mosè che è il Padre di Cristo Gesù. I Giudei non devono cambiare Dio allo stesso modo che Gesù non ha cambiato Dio. Gesù adora il vero loro Dio e chiede a Giudei di convertirsi anche loro al loro vero Dio. </w:t>
      </w:r>
    </w:p>
    <w:p w14:paraId="648C4AA1"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Ora il vero Dio è il Padre del Signore nostro Gesù Cristo ed è Gesù Cristo, il solo vero Figlio del Padre per generazione eterna. È questa la conversione cui è chiamato ogni uomo: passare dal Dio non vero al Dio vero. Ma è anche questa la conversione alla quale è chiamato anche il cristiano: passare da ogni falso Cristo al vero Cristo, da ogni falsa Chiesa alla era Chiesa, da ogni falsa fede alla vera fede. Passare da un Vangelo diverso al vero Vangelo di Cristo Gesù. </w:t>
      </w:r>
    </w:p>
    <w:p w14:paraId="7517DCA0"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Se oggi Gesù venisse nella sua Chiesa, vivrebbe la stessa persecuzione, questa volta da parte dei suoi discepoli, così come la visse allora con i Giudei. Anche i suoi discepoli oggi hanno cambiato il vero Cristo. Anzi oggi Cristo Gesù neanche più si deve nominare. Il nostro falso cristo non permette che si pronunci del vero Cristo neanche il nome. Lo stesso nome “Cristo” deve sparire dalla mente e dalla bocca dei suoi discepoli. Così come anche deve sparire il Suo Vangelo e tutta la Divina Rivelazione. Oggi il Dio del discepolo di Gesù è il suo pensiero.</w:t>
      </w:r>
    </w:p>
    <w:p w14:paraId="2F77E20F"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p>
    <w:p w14:paraId="25281DB6" w14:textId="77777777" w:rsidR="005E5FA3" w:rsidRPr="005E5FA3" w:rsidRDefault="005E5FA3" w:rsidP="005E5FA3">
      <w:pPr>
        <w:spacing w:after="120" w:line="240" w:lineRule="auto"/>
        <w:jc w:val="both"/>
        <w:rPr>
          <w:rFonts w:ascii="Arial" w:eastAsia="Times New Roman" w:hAnsi="Arial" w:cs="Arial"/>
          <w:b/>
          <w:bCs/>
          <w:kern w:val="0"/>
          <w:sz w:val="24"/>
          <w:szCs w:val="24"/>
          <w:lang w:eastAsia="it-IT"/>
          <w14:ligatures w14:val="none"/>
        </w:rPr>
      </w:pPr>
      <w:r w:rsidRPr="005E5FA3">
        <w:rPr>
          <w:rFonts w:ascii="Arial" w:eastAsia="Times New Roman" w:hAnsi="Arial" w:cs="Arial"/>
          <w:b/>
          <w:bCs/>
          <w:kern w:val="0"/>
          <w:sz w:val="24"/>
          <w:szCs w:val="24"/>
          <w:lang w:eastAsia="it-IT"/>
          <w14:ligatures w14:val="none"/>
        </w:rPr>
        <w:t>Gesù riprese a parlare e disse loro: «In verità, in verità io vi dico: il Figlio da se stesso non può fare nulla, se non ciò che vede fare dal Padre; quello che egli fa, anche il Figlio lo fa allo stesso modo. Il Padre infatti ama il Figlio, gli manifesta tutto quello che fa e gli manifesterà opere ancora più grandi di queste, perché voi ne siate meravigliati. Come il Padre risuscita i morti e dà la vita, così anche il Figlio dà la vita a chi egli vuole. Il Padre infatti non giudica nessuno, ma ha dato ogni giudizio al Figlio, perché tutti onorino il Figlio come onorano il Padre. Chi non onora il Figlio, non onora il Padre che lo ha mandato (Gv 5,9-23).</w:t>
      </w:r>
    </w:p>
    <w:p w14:paraId="0F0894CE"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0"/>
          <w:lang w:eastAsia="it-IT"/>
          <w14:ligatures w14:val="none"/>
        </w:rPr>
        <w:t xml:space="preserve">Ecco come risponde Gesù alle accuse false, inondate, frutto di ragioni di volontà e non di ragioni eterne, soprannaturali, divine, oggettive, storiche; ragioni infondate, ragioni di autodifesa, e non ragioni di verità storica nella quale vive le verità eterna: </w:t>
      </w:r>
      <w:r w:rsidRPr="005E5FA3">
        <w:rPr>
          <w:rFonts w:ascii="Arial" w:eastAsia="Times New Roman" w:hAnsi="Arial" w:cs="Arial"/>
          <w:i/>
          <w:iCs/>
          <w:kern w:val="0"/>
          <w:sz w:val="24"/>
          <w:szCs w:val="20"/>
          <w:lang w:eastAsia="it-IT"/>
          <w14:ligatures w14:val="none"/>
        </w:rPr>
        <w:t>“</w:t>
      </w:r>
      <w:r w:rsidRPr="005E5FA3">
        <w:rPr>
          <w:rFonts w:ascii="Arial" w:eastAsia="Times New Roman" w:hAnsi="Arial" w:cs="Arial"/>
          <w:i/>
          <w:iCs/>
          <w:kern w:val="0"/>
          <w:sz w:val="24"/>
          <w:szCs w:val="24"/>
          <w:lang w:eastAsia="it-IT"/>
          <w14:ligatures w14:val="none"/>
        </w:rPr>
        <w:t xml:space="preserve">Gesù riprese a parlare e disse loro: «In verità, in verità io vi dico: il Figlio da se stesso non può fare nulla, se non ciò che vede fare dal Padre; quello che egli fa, anche il Figlio lo fa allo stesso modo”. </w:t>
      </w:r>
      <w:r w:rsidRPr="005E5FA3">
        <w:rPr>
          <w:rFonts w:ascii="Arial" w:eastAsia="Times New Roman" w:hAnsi="Arial" w:cs="Arial"/>
          <w:kern w:val="0"/>
          <w:sz w:val="24"/>
          <w:szCs w:val="24"/>
          <w:lang w:eastAsia="it-IT"/>
          <w14:ligatures w14:val="none"/>
        </w:rPr>
        <w:t xml:space="preserve">Cosa fa e cosa dice Mosè? Dice tutto ciò che ascolta da Dio. Fa tutto ciò che Lui vede sul monte, nei cieli eterni. Cosa fa invece Aronne? Dice e fa quello il popolo di dice di dire e di fare. Gesù dice e fa. Dice quello che il Padre dice e fa quello che vede fare al Padre. È questa la vera religione ed è questa la vera fede: essere dall’Alto, da Dio, in ciò che si dice e in ciò che si fa. </w:t>
      </w:r>
    </w:p>
    <w:p w14:paraId="57415377"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È questo il vero cristianesimo: essere da Cristo in tutto ciò che si dice e in tutto ciò che si fa. Come Cristo Gesù à sempre dal Padre in ciò che dice e in ciò che </w:t>
      </w:r>
      <w:r w:rsidRPr="005E5FA3">
        <w:rPr>
          <w:rFonts w:ascii="Arial" w:eastAsia="Times New Roman" w:hAnsi="Arial" w:cs="Arial"/>
          <w:kern w:val="0"/>
          <w:sz w:val="24"/>
          <w:szCs w:val="24"/>
          <w:lang w:eastAsia="it-IT"/>
          <w14:ligatures w14:val="none"/>
        </w:rPr>
        <w:lastRenderedPageBreak/>
        <w:t xml:space="preserve">fa, così i Giudei devono essere dal loro Dio in ciò che dicono e in ciò che fanno. Ora se si è dall’unico Dio che è il Dio di Abramo, il Dio di Isacco, il Dio di Giacobbe, non vi potrà mai essere contrapposizione tra i Giudei e Cristo. Se c’è contrapposizione, essa esiste perché i Giudei sono come Aronne, sono dal proprio cuore e dal cuore degli altri. Non sono come Mosè. Come facciamo noi a conoscere che Gesù è da Dio? Dalle opere e dai segni che Lui compie. Lo ha detto a noi Nicodemo: </w:t>
      </w:r>
      <w:r w:rsidRPr="005E5FA3">
        <w:rPr>
          <w:rFonts w:ascii="Arial" w:eastAsia="Times New Roman" w:hAnsi="Arial" w:cs="Arial"/>
          <w:i/>
          <w:iCs/>
          <w:kern w:val="0"/>
          <w:sz w:val="24"/>
          <w:szCs w:val="24"/>
          <w:lang w:eastAsia="it-IT"/>
          <w14:ligatures w14:val="none"/>
        </w:rPr>
        <w:t>“Maestro, sappiamo che sei venuto da Dio. Nessuno infatti può fare i segni che tu fai, se Dio non è con lui”</w:t>
      </w:r>
      <w:r w:rsidRPr="005E5FA3">
        <w:rPr>
          <w:rFonts w:ascii="Arial" w:eastAsia="Times New Roman" w:hAnsi="Arial" w:cs="Arial"/>
          <w:kern w:val="0"/>
          <w:sz w:val="24"/>
          <w:szCs w:val="24"/>
          <w:lang w:eastAsia="it-IT"/>
          <w14:ligatures w14:val="none"/>
        </w:rPr>
        <w:t xml:space="preserve">. Lo dice anche Gesù: </w:t>
      </w:r>
      <w:r w:rsidRPr="005E5FA3">
        <w:rPr>
          <w:rFonts w:ascii="Arial" w:eastAsia="Times New Roman" w:hAnsi="Arial" w:cs="Arial"/>
          <w:i/>
          <w:iCs/>
          <w:kern w:val="0"/>
          <w:sz w:val="24"/>
          <w:szCs w:val="24"/>
          <w:lang w:eastAsia="it-IT"/>
          <w14:ligatures w14:val="none"/>
        </w:rPr>
        <w:t>“Se non credete a me, cedete alle mie opere. Sono esse che attestano che Io Sono”.</w:t>
      </w:r>
      <w:r w:rsidRPr="005E5FA3">
        <w:rPr>
          <w:rFonts w:ascii="Arial" w:eastAsia="Times New Roman" w:hAnsi="Arial" w:cs="Arial"/>
          <w:kern w:val="0"/>
          <w:sz w:val="24"/>
          <w:szCs w:val="24"/>
          <w:lang w:eastAsia="it-IT"/>
          <w14:ligatures w14:val="none"/>
        </w:rPr>
        <w:t xml:space="preserve"> È sempre la storia che attesta chi viene da Dio e chi viene da se stesso e anche chi viene da Satana. </w:t>
      </w:r>
    </w:p>
    <w:p w14:paraId="002BD1A7"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Perché Gesù può dire e fare cose che mai nessuno ga detto e nessuno ha fatto, neanche Mosè e neppure tutti gli inviati da Dio finora venuti nella storia del popolo del Signore? Perché differente è la relazione tra Gesù e il Padre suo. Gesù è l’Amore Eterno del Padre. È il Figlio del suo Amore Eterno. È il Figlio che Lui ha generato nell’oggi dell’eternità. Il Verbo eterno generato dal Padre si è fatto carne nel seno della Vergine Maria. Essendo questa verità di Gesù: divina, eterna, verità generata, non creata, verità incarnata, le parole e le opere che il Padre comanderà a Cristo Gesù di dire e di fare, servono a mettere in luce questa altissima verità: “</w:t>
      </w:r>
      <w:r w:rsidRPr="005E5FA3">
        <w:rPr>
          <w:rFonts w:ascii="Arial" w:eastAsia="Times New Roman" w:hAnsi="Arial" w:cs="Arial"/>
          <w:i/>
          <w:iCs/>
          <w:kern w:val="0"/>
          <w:sz w:val="24"/>
          <w:szCs w:val="24"/>
          <w:lang w:eastAsia="it-IT"/>
          <w14:ligatures w14:val="none"/>
        </w:rPr>
        <w:t xml:space="preserve">Il Padre infatti ama il Figlio, gli manifesta tutto quello che fa e gli manifesterà opere ancora più grandi di queste, perché voi ne siate meravigliati”. </w:t>
      </w:r>
      <w:r w:rsidRPr="005E5FA3">
        <w:rPr>
          <w:rFonts w:ascii="Arial" w:eastAsia="Times New Roman" w:hAnsi="Arial" w:cs="Arial"/>
          <w:kern w:val="0"/>
          <w:sz w:val="24"/>
          <w:szCs w:val="24"/>
          <w:lang w:eastAsia="it-IT"/>
          <w14:ligatures w14:val="none"/>
        </w:rPr>
        <w:t xml:space="preserve">Più alta è la verità e più alte devono essere le opere. Più alta è la verità, è più alte devono essere le parole che la rivelano e la manifestano. Dinanzi a Cristo Gesù sempre i Giudei rimarranno meravigliati. Ecco la loro confessione: </w:t>
      </w:r>
      <w:r w:rsidRPr="005E5FA3">
        <w:rPr>
          <w:rFonts w:ascii="Arial" w:eastAsia="Times New Roman" w:hAnsi="Arial" w:cs="Arial"/>
          <w:i/>
          <w:iCs/>
          <w:kern w:val="0"/>
          <w:sz w:val="24"/>
          <w:szCs w:val="24"/>
          <w:lang w:eastAsia="it-IT"/>
          <w14:ligatures w14:val="none"/>
        </w:rPr>
        <w:t>“Non abbiamo mai visto nulla di simile</w:t>
      </w:r>
      <w:r w:rsidRPr="005E5FA3">
        <w:rPr>
          <w:rFonts w:ascii="Arial" w:eastAsia="Times New Roman" w:hAnsi="Arial" w:cs="Arial"/>
          <w:kern w:val="0"/>
          <w:sz w:val="24"/>
          <w:szCs w:val="24"/>
          <w:lang w:eastAsia="it-IT"/>
          <w14:ligatures w14:val="none"/>
        </w:rPr>
        <w:t>. La stessa cosa vale anche noi discepoli di Gesù. Come Mosè manifestò con parole e opere che il Dio di Abramo è al di sopra di tutti gli dèi dei popoli e delle nazioni; come Cristo Gesù ha manifestato e rivelato che il Padre suo e Lui sono una cosa sola con opere che mai nessuno ha compiuto, così anche il discepolo di Gesù, anche lui è chiamato a manifestare che solo Gesù di Nazaret è il solo Redentore e Salvatore degli uomini, con parole e opere che nessuno mai ha compiuto né mai potrà compiere. Più alta è la fede e più alte devono essere le nostre parole e le nostre opere, tanto grandi da creare meraviglia in ogni cuore.</w:t>
      </w:r>
    </w:p>
    <w:p w14:paraId="2C16A9D8"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Ecco le opere che il Padre, che ama il Figlio, compie e che anche il Foglio compie per volontà del Padre e per suo dono: </w:t>
      </w:r>
      <w:r w:rsidRPr="005E5FA3">
        <w:rPr>
          <w:rFonts w:ascii="Arial" w:eastAsia="Times New Roman" w:hAnsi="Arial" w:cs="Arial"/>
          <w:i/>
          <w:iCs/>
          <w:kern w:val="0"/>
          <w:sz w:val="24"/>
          <w:szCs w:val="24"/>
          <w:lang w:eastAsia="it-IT"/>
          <w14:ligatures w14:val="none"/>
        </w:rPr>
        <w:t xml:space="preserve">“Come il Padre risuscita i morti e dà la vita, così anche il Figlio dà la vita a chi egli vuole. </w:t>
      </w:r>
      <w:r w:rsidRPr="005E5FA3">
        <w:rPr>
          <w:rFonts w:ascii="Arial" w:eastAsia="Times New Roman" w:hAnsi="Arial" w:cs="Arial"/>
          <w:kern w:val="0"/>
          <w:sz w:val="24"/>
          <w:szCs w:val="24"/>
          <w:lang w:eastAsia="it-IT"/>
          <w14:ligatures w14:val="none"/>
        </w:rPr>
        <w:t>La risurrezione non è solo quella dell’ultimo giorno. Quella è risurrezione fisica, di una morte fisica generata in noi dal peccato. Ma il peccato produce anche la morte spirituale, che è la nostra separazione da Dio e la separazione della nostra anima del nostro spirito e dal nostro corpo, separazione che uccide l’uomo nella sua purissima verità. Questo duplice potere il Padre ha dato al Figlio. Il Figlio è più che Ezechiele. Il Figlio è mandato nel mondo perché dal suo costato trafitto sgorga il sangue e lo Spirito Santo che deve dare la vita alle ossa aride che inondano la pianura o il deserto del mondo. Questa opera Gesù la compirà per mezzo dei discepoli.</w:t>
      </w:r>
    </w:p>
    <w:p w14:paraId="7C7E8375"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La mano del Signore fu sopra di me e il Signore mi portò fuori in spirito e mi depose nella pianura che era piena di ossa; mi fece passare accanto a esse da ogni parte. Vidi che erano in grandissima quantità nella distesa della valle e tutte </w:t>
      </w:r>
      <w:r w:rsidRPr="005E5FA3">
        <w:rPr>
          <w:rFonts w:ascii="Arial" w:eastAsia="Times New Roman" w:hAnsi="Arial" w:cs="Arial"/>
          <w:i/>
          <w:iCs/>
          <w:kern w:val="0"/>
          <w:sz w:val="24"/>
          <w:szCs w:val="24"/>
          <w:lang w:eastAsia="it-IT"/>
          <w14:ligatures w14:val="none"/>
        </w:rPr>
        <w:lastRenderedPageBreak/>
        <w:t>inaridite. Mi disse: «Figlio dell’uomo, potranno queste ossa rivivere?». Io risposi: «Signore Dio, tu lo sai». Egli mi replicò: «Profetizza su queste ossa e annuncia loro: “Ossa inaridite, udite la parola del Signore. Così dice il Signore Dio a queste ossa: Ecco, io faccio entrare in voi lo spirito e rivivrete. Metterò su di voi i nervi e farò crescere su di voi la carne, su di voi stenderò la pelle e infonderò in voi lo spirito e rivivrete. Saprete che io sono il Signore”». Io profetizzai come mi era stato ordinato; mentre profetizzavo, sentii un rumore e vidi un movimento fra le ossa, che si accostavano l’uno all’altro, ciascuno al suo corrispondente. Guardai, ed ecco apparire sopra di esse i nervi; la carne cresceva e la pelle le ricopriva, ma non c’era spirito in loro. Egli aggiunse: «Profetizza allo spirito, profetizza, figlio dell’uomo, e annuncia allo spirito: “Così dice il Signore Dio: Spirito, vieni dai quattro venti e soffia su questi morti, perché rivivano”». Io profetizzai come mi aveva comandato e lo spirito entrò in essi e ritornarono in vita e si alzarono in piedi; erano un esercito grande, sterminato.</w:t>
      </w:r>
    </w:p>
    <w:p w14:paraId="1C860C61"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Mi disse: «Figlio dell’uomo, queste ossa sono tutta la casa d’Israele. Ecco, essi vanno dicendo: “Le nostre ossa sono inaridite, la nostra speranza è svanita, noi siamo perduti”. Perciò profetizza e annuncia loro: “Così dice il Signore Dio: Ecco, io apro i vostri sepolcri, vi faccio uscire dalle vostre tombe, o popolo mio, e vi riconduco nella terra d’Israele. Riconoscerete che io sono il Signore, quando aprirò le vostre tombe e vi farò uscire dai vostri sepolcri, o popolo mio. Farò entrare in voi il mio spirito e rivivrete; vi farò riposare nella vostra terra. Saprete che io sono il Signore. L’ho detto e lo farò”». Oracolo del Signore Dio (Ez 37.1-14). </w:t>
      </w:r>
    </w:p>
    <w:p w14:paraId="5D9595DE"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Poi nell’ultimo giorno il Signore Gesù soffierà Il suo Spirito nella vale della morte e dei sepolcri è chiamerà la polvere di ogni corpo dell’uomo, polvere che più neanche esiste, ricomporrà il corpo e corpo anima saranno l’uomo. Vi è però una differenza tra quanti fecero il bene e quanti fecero il male. Per gli uni sarà risurrezione di condanna, per gli altri sarà una risurrezione di vita eterna.</w:t>
      </w:r>
    </w:p>
    <w:p w14:paraId="4EA33B11"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Ecco l’opera che gli Apostoli del Signore, e ogni altro membro del corpo di Cristo unito ad essi con obbedienza gerarchica: essi dovranno andare nella pianura del mondo dove vi sono solo ossa aride, portare lo Spirito di Cristo unirlo al loro Spirito, questa unione e unità è necessaria, e infonderlo su quelle ossa aride perché il vero uomo, l’uomo secondo il vero Dio, ritorni a vivere sulla faccia della terra. Se essi però non vanno con tutta la potenza dello Spirito di Cristo Gesù, frutto della passione di Gesù, unito al loro Spirito, anch’esso frutto di ogni passione subita per il Vangelo, le ossa aride resteranno ossa aride. Nessuna dottrina e nessuna teologia e nessuna teoria e nessuna ideologia, filosofia, scienza, farà ritornate in vita il vero uomo secondo Dio, che deve divenire il vero uomo secondo Cristo Gesù. Potrà dare la vita alle ossa aride solo lo Spirito di Cristo Gesù unito allo Spirito degli Apostoli. Sempre però con un unico fine: formare il corpo di Cristo perché solo nel corpo di Cristo sgorga lo Spirito Santo e la grazia per la vita del mondo. Quanto il Padre ha dato al Figlio del suo amore, il Figlio lo ha dato ai discepoli del suo amore. Se l’Apostolo del Signore, in Cristo, per Cristo, con Cristo, non dona la vita al mondo, la sua missione è inutile e vana. Per questo è stato costituito e questo deve fare. </w:t>
      </w:r>
    </w:p>
    <w:p w14:paraId="671DD7B6"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lastRenderedPageBreak/>
        <w:t xml:space="preserve">Ecco un altro dono che il Padre ha dato al Figlio: il potere di giudicare: </w:t>
      </w:r>
      <w:r w:rsidRPr="005E5FA3">
        <w:rPr>
          <w:rFonts w:ascii="Arial" w:eastAsia="Times New Roman" w:hAnsi="Arial" w:cs="Arial"/>
          <w:i/>
          <w:iCs/>
          <w:kern w:val="0"/>
          <w:sz w:val="24"/>
          <w:szCs w:val="24"/>
          <w:lang w:eastAsia="it-IT"/>
          <w14:ligatures w14:val="none"/>
        </w:rPr>
        <w:t xml:space="preserve">“Il Padre infatti non giudica nessuno, ma ha dato ogni giudizio al Figlio”. </w:t>
      </w:r>
      <w:r w:rsidRPr="005E5FA3">
        <w:rPr>
          <w:rFonts w:ascii="Arial" w:eastAsia="Times New Roman" w:hAnsi="Arial" w:cs="Arial"/>
          <w:kern w:val="0"/>
          <w:sz w:val="24"/>
          <w:szCs w:val="24"/>
          <w:lang w:eastAsia="it-IT"/>
          <w14:ligatures w14:val="none"/>
        </w:rPr>
        <w:t xml:space="preserve">Il primo giudizio è la separazione del bene dal male, del giusto dall’ingiusto, del vero dal falso, della Parola di Dio dalla non parola di Dio, della via che conduce alla vita e dalla via che conduce alla morte, della via di salvezza dalla via della perdizione eterna. Questo giudizio è il solo vero, il solo perfetto, il solo giudizio immutabile nei secoli. Il secondo giudizio è nella separazione delle vie utili all’uomo per la sua conversione al fine di essere salvato dalle vie inutili, vane, effimere, senza alcun frutto. Il terzo giudizio è quello dell’ultimo giorno: è la separazione eterna degli eletti e dei dannati. </w:t>
      </w:r>
    </w:p>
    <w:p w14:paraId="7EE94777"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Gesù ha dato anche ai suoi discepoli il primo e il secondo giudizio. Essi devono sempre separare il vero Vangelo da ogni Vangelo diverso, il vero Cristo da ogni Cristo diverso, la vera Parola da ogni Parola diversa, il vero Spirito Santo da ogni Spirito diverso, il vero Dio da ogni Dio diverso, la vera Chiesa da ogni Chiesa diversa, la vera morale da ogni morale diversa, la vera via della salvezza da ogni via diversa, il vero cristiano da ogni cristiano diverso. Ecco perché nessun discepolo potrà mai dire</w:t>
      </w:r>
      <w:r w:rsidRPr="005E5FA3">
        <w:rPr>
          <w:rFonts w:ascii="Arial" w:eastAsia="Times New Roman" w:hAnsi="Arial" w:cs="Arial"/>
          <w:i/>
          <w:iCs/>
          <w:kern w:val="0"/>
          <w:sz w:val="24"/>
          <w:szCs w:val="24"/>
          <w:lang w:eastAsia="it-IT"/>
          <w14:ligatures w14:val="none"/>
        </w:rPr>
        <w:t>: “Chi sono io per giudicare?”</w:t>
      </w:r>
      <w:r w:rsidRPr="005E5FA3">
        <w:rPr>
          <w:rFonts w:ascii="Arial" w:eastAsia="Times New Roman" w:hAnsi="Arial" w:cs="Arial"/>
          <w:kern w:val="0"/>
          <w:sz w:val="24"/>
          <w:szCs w:val="24"/>
          <w:lang w:eastAsia="it-IT"/>
          <w14:ligatures w14:val="none"/>
        </w:rPr>
        <w:t>. Se dice questo, ha abdicato alla missione che Gesù gli ha conferito. Se l’Apostolo del Signore non opera questo giudizio, consegna il gregge di Cristo al mondo e a Satana. Noi infatti abbiamo assistito e sempre assistiamo a questa consegna del gregge di Cristo a Satana.</w:t>
      </w:r>
    </w:p>
    <w:p w14:paraId="5667A514"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Ecco due giudizi operati dall’Apostolo Pietro che troviamo negli Atti degli Apostoli: </w:t>
      </w:r>
    </w:p>
    <w:p w14:paraId="6134CC0D"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Un uomo di nome Anania, con sua moglie Saffìra, vendette un terreno e, tenuta per sé, d’accordo con la moglie, una parte del ricavato, consegnò l’altra parte deponendola ai piedi degli apostoli. Ma Pietro disse: «Anania, perché Satana ti ha riempito il cuore, cosicché hai mentito allo Spirito Santo e hai trattenuto una parte del ricavato del campo? Prima di venderlo, non era forse tua proprietà e l’importo della vendita non era forse a tua disposizione? Perché hai pensato in cuor tuo a quest’azione? Non hai mentito agli uomini, ma a Dio». All’udire queste parole, Anania cadde a terra e spirò. Un grande timore si diffuse in tutti quelli che ascoltavano. Si alzarono allora i giovani, lo avvolsero, lo portarono fuori e lo seppellirono. Avvenne poi che, circa tre ore più tardi, entrò sua moglie, ignara dell’accaduto. Pietro le chiese: «Dimmi: è a questo prezzo che avete venduto il campo?». Ed ella rispose: «Sì, a questo prezzo». Allora Pietro le disse: «Perché vi siete accordati per mettere alla prova lo Spirito del Signore? Ecco qui alla porta quelli che hanno seppellito tuo marito: porteranno via anche te». Ella all’istante cadde ai piedi di Pietro e spirò. Quando i giovani entrarono, la trovarono morta, la portarono fuori e la seppellirono accanto a suo marito. Un grande timore si diffuse in tutta la Chiesa e in tutti quelli che venivano a sapere queste cose (At 5,1-11). </w:t>
      </w:r>
    </w:p>
    <w:p w14:paraId="4184FC1E"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Vi era da tempo in città un tale di nome Simone, che praticava la magia e faceva strabiliare gli abitanti della Samaria, spacciandosi per un grande personaggio. A lui prestavano attenzione tutti, piccoli e grandi, e dicevano: «Costui è la potenza di Dio, quella che è chiamata Grande». Gli prestavano attenzione, perché per molto tempo li aveva stupiti con le sue magie. Ma quando cominciarono a credere a Filippo, che annunciava il vangelo del regno di Dio e del nome di Gesù Cristo, </w:t>
      </w:r>
      <w:r w:rsidRPr="005E5FA3">
        <w:rPr>
          <w:rFonts w:ascii="Arial" w:eastAsia="Times New Roman" w:hAnsi="Arial" w:cs="Arial"/>
          <w:i/>
          <w:iCs/>
          <w:kern w:val="0"/>
          <w:sz w:val="24"/>
          <w:szCs w:val="24"/>
          <w:lang w:eastAsia="it-IT"/>
          <w14:ligatures w14:val="none"/>
        </w:rPr>
        <w:lastRenderedPageBreak/>
        <w:t xml:space="preserve">uomini e donne si facevano battezzare. Anche lo stesso Simone credette e, dopo che fu battezzato, stava sempre attaccato a Filippo. Rimaneva stupito nel vedere i segni e i grandi prodigi che avvenivano. Frattanto gli apostoli, a Gerusalemme, seppero che la Samaria aveva accolto la parola di Dio e inviarono a loro Pietro e Giovanni. Essi scesero e pregarono per loro perché ricevessero lo Spirito Santo; non era infatti ancora disceso sopra nessuno di loro, ma erano stati soltanto battezzati nel nome del Signore Gesù. Allora imponevano loro le mani e quelli ricevevano lo Spirito Santo. Simone, vedendo che lo Spirito veniva dato con l’imposizione delle mani degli apostoli, offrì loro del denaro dicendo: «Date anche a me questo potere perché, a chiunque io imponga le mani, egli riceva lo Spirito Santo». Ma Pietro gli rispose: «Possa andare in rovina, tu e il tuo denaro, perché hai pensato di comprare con i soldi il dono di Dio! Non hai nulla da spartire né da guadagnare in questa cosa, perché il tuo cuore non è retto davanti a Dio. Convèrtiti dunque da questa tua iniquità e prega il Signore che ti sia perdonata l’intenzione del tuo cuore. Ti vedo infatti pieno di fiele amaro e preso nei lacci dell’iniquità». Rispose allora Simone: «Pregate voi per me il Signore, perché non mi accada nulla di ciò che avete detto». Essi poi, dopo aver testimoniato e annunciato la parola del Signore, ritornavano a Gerusalemme ed evangelizzavano molti villaggi dei Samaritani (At 8,9-24). </w:t>
      </w:r>
    </w:p>
    <w:p w14:paraId="25C8EC3B"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Ma anche il secondo giudizio il discepolo di Gesù deve operare: deve sempre conoscere ogni vero intervento necessario per la conversione prima dei figli della Chiesa e poi dei figli del mondo al vero Vangelo della salvezza, separandoli da tutti quei falsi, fallaci, mendaci, stolti e insipienti interventi che addirittura ratificano i discepoli e il mondo nelle sue tenebre. Senza questo giudizio, fallisce ogni missione evangelizzatrice per la conversione e dei figli della Chiesa e dei figli del mondo al vero Vangelo di Gesù Signore. Ecco un esempio di giudizio falso e di falso intervento: Non si può celerare un giubileo dei giovani chiedendo ai giovani di chiamare altri giovani senza parlare loro di Cristo Gesù, senza parlare loro del Vangelo. La donna samaritana chiama a Gesù Signore. Andra porta Simon Pietro a Gesù Signore. Filippo porta Natanaele a Gesù Signore. L’assenza di questo giudizio o la sua negazione, fa sì che la valle dalle ossa aride sarà sempre piena di ossa aride. Il Signore diede a Ezechiele il giusto intervento da operare e quella valle ritornò a essere piena di esseri viventi. Intervento giusto, soluzione efficace. Ma anche il Padre per la redenzione del mondo operò un giudizio e lo operò nel giorno senza giorni dell’eternità: per la salvezza e la redenzione del mondo mandò il suo Figlio Unigenito. Negli ultimi tempi anche la Vergine Maria ha operato un intervento efficacissimo: </w:t>
      </w:r>
      <w:r w:rsidRPr="005E5FA3">
        <w:rPr>
          <w:rFonts w:ascii="Arial" w:eastAsia="Times New Roman" w:hAnsi="Arial" w:cs="Arial"/>
          <w:i/>
          <w:iCs/>
          <w:kern w:val="0"/>
          <w:sz w:val="24"/>
          <w:szCs w:val="24"/>
          <w:lang w:eastAsia="it-IT"/>
          <w14:ligatures w14:val="none"/>
        </w:rPr>
        <w:t>essendo il mondo senza Vangelo, portate il Vangelo al mondo</w:t>
      </w:r>
      <w:r w:rsidRPr="005E5FA3">
        <w:rPr>
          <w:rFonts w:ascii="Arial" w:eastAsia="Times New Roman" w:hAnsi="Arial" w:cs="Arial"/>
          <w:kern w:val="0"/>
          <w:sz w:val="24"/>
          <w:szCs w:val="24"/>
          <w:lang w:eastAsia="it-IT"/>
          <w14:ligatures w14:val="none"/>
        </w:rPr>
        <w:t>. Gli uomini dai falsi interventi, dagli interventi per la morte dell’uomo, hanno dichiarato falso questo giudizio e lo hanno voluto distruggere con odio satanico e infernale.</w:t>
      </w:r>
    </w:p>
    <w:p w14:paraId="281B6B67"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Ecco due interventi efficaci presi dai Dodici per il più grande bene del Vangelo:</w:t>
      </w:r>
    </w:p>
    <w:p w14:paraId="3EF40B56"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In quei giorni, aumentando il numero dei discepoli, quelli di lingua greca mormorarono contro quelli di lingua ebraica perché, nell’assistenza quotidiana, venivano trascurate le loro vedove. Allora i Dodici convocarono il gruppo dei discepoli e dissero: «Non è giusto che noi lasciamo da parte la parola di Dio per servire alle mense. Dunque, fratelli, cercate fra voi sette uomini di buona reputazione, pieni di Spirito e di sapienza, ai quali affideremo questo incarico. </w:t>
      </w:r>
      <w:r w:rsidRPr="005E5FA3">
        <w:rPr>
          <w:rFonts w:ascii="Arial" w:eastAsia="Times New Roman" w:hAnsi="Arial" w:cs="Arial"/>
          <w:i/>
          <w:iCs/>
          <w:kern w:val="0"/>
          <w:sz w:val="24"/>
          <w:szCs w:val="24"/>
          <w:lang w:eastAsia="it-IT"/>
          <w14:ligatures w14:val="none"/>
        </w:rPr>
        <w:lastRenderedPageBreak/>
        <w:t xml:space="preserve">Noi, invece, ci dedicheremo alla preghiera e al servizio della Parola». Piacque questa proposta a tutto il gruppo e scelsero Stefano, uomo pieno di fede e di Spirito Santo, Filippo, Pròcoro, Nicànore, Timone, Parmenàs e Nicola, un prosèlito di Antiòchia. Li presentarono agli apostoli e, dopo aver pregato, imposero loro le mani (At 6,1-6). </w:t>
      </w:r>
    </w:p>
    <w:p w14:paraId="3363AF92"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Ora alcuni, venuti dalla Giudea, insegnavano ai fratelli: «Se non vi fate circoncidere secondo l’usanza di Mosè, non potete essere salvati».</w:t>
      </w:r>
    </w:p>
    <w:p w14:paraId="125338E7"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Poiché Paolo e Bàrnaba dissentivano e discutevano animatamente contro costoro, fu stabilito che Paolo e Bàrnaba e alcuni altri di loro salissero a Gerusalemme dagli apostoli e dagli anziani per tale questione. Essi dunque, provveduti del necessario dalla Chiesa, attraversarono la Fenicia e la Samaria, raccontando la conversione dei pagani e suscitando grande gioia in tutti i fratelli. Giunti poi a Gerusalemme, furono ricevuti dalla Chiesa, dagli apostoli e dagli anziani, e riferirono quali grandi cose Dio aveva compiuto per mezzo loro. Ma si alzarono alcuni della setta dei farisei, che erano diventati credenti, affermando: «È necessario circonciderli e ordinare loro di osservare la legge di Mosè». Allora si riunirono gli apostoli e gli anziani per esaminare questo problema.</w:t>
      </w:r>
    </w:p>
    <w:p w14:paraId="1DBAA6A0"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Sorta una grande discussione, Pietro si alzò e disse loro: «Fratelli, voi sapete che, già da molto tempo, Dio in mezzo a voi ha scelto che per bocca mia le nazioni ascoltino la parola del Vangelo e vengano alla fede. E Dio, che conosce i cuori, ha dato testimonianza in loro favore, concedendo anche a loro lo Spirito Santo, come a noi; e non ha fatto alcuna discriminazione tra noi e loro, purificando i loro cuori con la fede. Ora dunque, perché tentate Dio, imponendo sul collo dei discepoli un giogo che né i nostri padri né noi siamo stati in grado di portare? Noi invece crediamo che per la grazia del Signore Gesù siamo salvati, così come loro».</w:t>
      </w:r>
    </w:p>
    <w:p w14:paraId="1C96FE27"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Tutta l’assemblea tacque e stettero ad ascoltare Bàrnaba e Paolo che riferivano quali grandi segni e prodigi Dio aveva compiuto tra le nazioni per mezzo loro.</w:t>
      </w:r>
    </w:p>
    <w:p w14:paraId="67A0D038"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Quando essi ebbero finito di parlare, Giacomo prese la parola e disse: «Fratelli, ascoltatemi. Simone ha riferito come fin da principio Dio ha voluto scegliere dalle genti un popolo per il suo nome. Con questo si accordano le parole dei profeti, come sta scritto: Dopo queste cose ritornerò e riedificherò la tenda di Davide, che era caduta; ne riedificherò le rovine e la rialzerò, perché cerchino il Signore anche gli altri uomini e tutte le genti sulle quali è stato invocato il mio nome, dice il Signore, che fa queste cose, note da sempre.</w:t>
      </w:r>
    </w:p>
    <w:p w14:paraId="1F60DB13"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Per questo io ritengo che non si debbano importunare quelli che dalle nazioni si convertono a Dio, ma solo che si ordini loro di astenersi dalla contaminazione con gli idoli, dalle unioni illegittime, dagli animali soffocati e dal sangue. Fin dai tempi antichi, infatti, Mosè ha chi lo predica in ogni città, poiché viene letto ogni sabato nelle sinagoghe».</w:t>
      </w:r>
    </w:p>
    <w:p w14:paraId="61C11C80"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Agli apostoli e agli anziani, con tutta la Chiesa, parve bene allora di scegliere alcuni di loro e di inviarli ad Antiòchia insieme a Paolo e Bàrnaba: Giuda, chiamato Barsabba, e Sila, uomini di grande autorità tra i fratelli. E inviarono tramite loro questo scritto: «Gli apostoli e gli anziani, vostri fratelli, ai fratelli di Antiòchia, di Siria e di Cilìcia, che provengono dai pagani, salute! Abbiamo saputo </w:t>
      </w:r>
      <w:r w:rsidRPr="005E5FA3">
        <w:rPr>
          <w:rFonts w:ascii="Arial" w:eastAsia="Times New Roman" w:hAnsi="Arial" w:cs="Arial"/>
          <w:i/>
          <w:iCs/>
          <w:kern w:val="0"/>
          <w:sz w:val="24"/>
          <w:szCs w:val="24"/>
          <w:lang w:eastAsia="it-IT"/>
          <w14:ligatures w14:val="none"/>
        </w:rPr>
        <w:lastRenderedPageBreak/>
        <w:t>che alcuni di noi, ai quali non avevamo dato nessun incarico, sono venuti a turbarvi con discorsi che hanno sconvolto i vostri animi. Ci è parso bene perciò, tutti d’accordo, di scegliere alcune persone e inviarle a voi insieme ai nostri carissimi Bàrnaba e Paolo, uomini che hanno rischiato la loro vita per il nome del nostro Signore Gesù Cristo. Abbiamo dunque mandato Giuda e Sila, che vi riferiranno anch’essi, a voce, queste stesse cose. È parso bene, infatti, allo Spirito Santo e a noi, di non imporvi altro obbligo al di fuori di queste cose necessarie: astenersi dalle carni offerte agli idoli, dal sangue, dagli animali soffocati e dalle unioni illegittime. Farete cosa buona a stare lontani da queste cose. State bene!».</w:t>
      </w:r>
    </w:p>
    <w:p w14:paraId="486F47F8"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Quelli allora si congedarono e scesero ad Antiòchia; riunita l’assemblea, consegnarono la lettera. Quando l’ebbero letta, si rallegrarono per l’incoraggiamento che infondeva. Giuda e Sila, essendo anch’essi profeti, con un lungo discorso incoraggiarono i fratelli e li fortificarono. Dopo un certo tempo i fratelli li congedarono con il saluto di pace, perché tornassero da quelli che li avevano inviati. [34] Paolo e Bàrnaba invece rimasero ad Antiòchia, insegnando e annunciando, insieme a molti altri, la parola del Signore. (At 15,1-35). </w:t>
      </w:r>
    </w:p>
    <w:p w14:paraId="7028DD64"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Non separare gli interventi efficaci, veri, utili dagli interventi inefficaci, falsi, inutili, di facciata e di immagine, portano la Chiesa alla rovina. Solo però chi è mosso dallo Spirito Santo come Cristo Gesù è mosso dallo Spirito Santo, sa prendere interventi per il più grande bene del Vangelo. Oggi dobbiamo affermare che nella Chiesa in questi ultimi anni moltissimi sono stati gli interventi presi, ma tutti ai danni del Vangelo. Qualcuno potrebbe obiettare che questi interventi sono stati pensati da altri ma non dagli Apostoli. Si risponde che gli Apostoli sono responsabili di tutta la vita della Chiesa. Anche l’alito di una decisione falsa essi devono impedire che entri nella Chiesa. La fermezza dell’Apostolo è salvezza per la Chiesa e per il mondo.</w:t>
      </w:r>
    </w:p>
    <w:p w14:paraId="6AC23F89"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Perché il Padre dona questi poteri al Figlio? Ecco la risposta che ci dona Cristo Signore: </w:t>
      </w:r>
      <w:r w:rsidRPr="005E5FA3">
        <w:rPr>
          <w:rFonts w:ascii="Arial" w:eastAsia="Times New Roman" w:hAnsi="Arial" w:cs="Arial"/>
          <w:i/>
          <w:iCs/>
          <w:kern w:val="0"/>
          <w:sz w:val="24"/>
          <w:szCs w:val="24"/>
          <w:lang w:eastAsia="it-IT"/>
          <w14:ligatures w14:val="none"/>
        </w:rPr>
        <w:t xml:space="preserve">“perché tutti onorino il Figlio come onorano il Padre. Chi non onora il Figlio, non onora il Padre che lo ha mandato” (Gv 5,9-23). </w:t>
      </w:r>
      <w:r w:rsidRPr="005E5FA3">
        <w:rPr>
          <w:rFonts w:ascii="Arial" w:eastAsia="Times New Roman" w:hAnsi="Arial" w:cs="Arial"/>
          <w:kern w:val="0"/>
          <w:sz w:val="24"/>
          <w:szCs w:val="24"/>
          <w:lang w:eastAsia="it-IT"/>
          <w14:ligatures w14:val="none"/>
        </w:rPr>
        <w:t xml:space="preserve">Cosa è l’onore? Onore è riconosce la verità e i frutti della verità che sono propri di una persona. Qual è la verità del Padre? La sua eternità, la sua onnipotenza, la sua grazia, la sua giustizia, la sua misericordia, il suo perdono, la sua volontà di riconciliazione. Onorare il Padre è confessare la sua generazione eterna del suo Figlio Unigenito. Cosa è ancora l’onore per il Padre? Rispettare la sua eterna volontà. Qual è l’eterna volontà del Padre? Che tutti onorino il Figlio come onorino il Pare. Che tutti onorino il Figlio come onorino Dio. Da questo onore nasce una verità di ordine universale che vale per il cielo, la terra e gli inferi: </w:t>
      </w:r>
      <w:r w:rsidRPr="005E5FA3">
        <w:rPr>
          <w:rFonts w:ascii="Arial" w:eastAsia="Times New Roman" w:hAnsi="Arial" w:cs="Arial"/>
          <w:i/>
          <w:iCs/>
          <w:kern w:val="0"/>
          <w:sz w:val="24"/>
          <w:szCs w:val="24"/>
          <w:lang w:eastAsia="it-IT"/>
          <w14:ligatures w14:val="none"/>
        </w:rPr>
        <w:t xml:space="preserve">“Chi non onora il Figlio non onora il padre che lo ha mandato”. </w:t>
      </w:r>
      <w:r w:rsidRPr="005E5FA3">
        <w:rPr>
          <w:rFonts w:ascii="Arial" w:eastAsia="Times New Roman" w:hAnsi="Arial" w:cs="Arial"/>
          <w:kern w:val="0"/>
          <w:sz w:val="24"/>
          <w:szCs w:val="24"/>
          <w:lang w:eastAsia="it-IT"/>
          <w14:ligatures w14:val="none"/>
        </w:rPr>
        <w:t xml:space="preserve">Nessuno può dire: Io onoro Dio. Non onoro Cristo Gesù. Se non onori Cristo Gesù neanche il Padre, neanche Dio onori. Perché neanche Dio onori? Perché non dai a Dio la sua verità eterna, non rispetti Dio nella sua volontà. Il tuo Dio è un Dio senza verità e senza volontà. A Dio si giunge per la via di Cristo Gesù. Se Cristo è privato delle sue verità, mai si giungerà fino a Dio. Manca la via. Ora come noi possiamo adorare Dio oggi dal momento che lo abbiamo privato del Figlio e dello Spirito Santo? Come noi possiamo onorare il Figlio se lo abbiamo privato della sua eterna verità di essere il solo Salvatore, il solo Redentore, il solo Giudice dell’universo? Oggi è la verità di Cristo Gesù che è morta nella Chiesa. Morendo nella Chiesa la verità di Cristo, </w:t>
      </w:r>
      <w:r w:rsidRPr="005E5FA3">
        <w:rPr>
          <w:rFonts w:ascii="Arial" w:eastAsia="Times New Roman" w:hAnsi="Arial" w:cs="Arial"/>
          <w:kern w:val="0"/>
          <w:sz w:val="24"/>
          <w:szCs w:val="24"/>
          <w:lang w:eastAsia="it-IT"/>
          <w14:ligatures w14:val="none"/>
        </w:rPr>
        <w:lastRenderedPageBreak/>
        <w:t>anche la Chiesa muore alla sua verità. Da Chiesa portatrice di luce diviene chiesa portatrice di tenebre. Chi vuole onorare il Padre, deve confessare fin nei suoi atomi tutta la purissima verità di Cristo Gesù.</w:t>
      </w:r>
    </w:p>
    <w:bookmarkEnd w:id="311"/>
    <w:p w14:paraId="390C4E80" w14:textId="77777777" w:rsidR="005E5FA3" w:rsidRPr="005E5FA3" w:rsidRDefault="005E5FA3" w:rsidP="005E5FA3">
      <w:pPr>
        <w:spacing w:after="120" w:line="240" w:lineRule="auto"/>
        <w:jc w:val="both"/>
        <w:rPr>
          <w:rFonts w:ascii="Times New Roman" w:eastAsia="Times New Roman" w:hAnsi="Times New Roman" w:cs="Times New Roman"/>
          <w:kern w:val="0"/>
          <w:sz w:val="24"/>
          <w:szCs w:val="24"/>
          <w:lang w:eastAsia="it-IT"/>
          <w14:ligatures w14:val="none"/>
        </w:rPr>
      </w:pPr>
    </w:p>
    <w:p w14:paraId="282C5546" w14:textId="77777777" w:rsidR="005E5FA3" w:rsidRPr="005E5FA3" w:rsidRDefault="005E5FA3" w:rsidP="005E5FA3">
      <w:pPr>
        <w:pStyle w:val="Titolo2"/>
      </w:pPr>
      <w:bookmarkStart w:id="319" w:name="_Toc218975069"/>
      <w:bookmarkStart w:id="320" w:name="_Toc218837580"/>
      <w:bookmarkStart w:id="321" w:name="_Toc219036207"/>
      <w:r w:rsidRPr="005E5FA3">
        <w:t>PERCHÉ NON CERCO LA MIA VOLONTÀ,</w:t>
      </w:r>
      <w:bookmarkEnd w:id="319"/>
      <w:bookmarkEnd w:id="321"/>
      <w:r w:rsidRPr="005E5FA3">
        <w:t xml:space="preserve"> </w:t>
      </w:r>
    </w:p>
    <w:p w14:paraId="47D030ED" w14:textId="77777777" w:rsidR="005E5FA3" w:rsidRPr="005E5FA3" w:rsidRDefault="005E5FA3" w:rsidP="005E5FA3">
      <w:pPr>
        <w:spacing w:after="120" w:line="240" w:lineRule="auto"/>
        <w:rPr>
          <w:rFonts w:ascii="Arial" w:hAnsi="Arial" w:cs="Arial"/>
          <w:b/>
          <w:bCs/>
          <w:sz w:val="28"/>
          <w:szCs w:val="18"/>
        </w:rPr>
      </w:pPr>
      <w:r w:rsidRPr="005E5FA3">
        <w:rPr>
          <w:rFonts w:ascii="Arial" w:hAnsi="Arial" w:cs="Arial"/>
          <w:b/>
          <w:bCs/>
          <w:sz w:val="28"/>
          <w:szCs w:val="28"/>
        </w:rPr>
        <w:t>MA LA VOLONTÀ DI COLUI CHE MI HA MANDATO</w:t>
      </w:r>
      <w:bookmarkEnd w:id="320"/>
    </w:p>
    <w:p w14:paraId="18F1CD6A" w14:textId="77777777" w:rsidR="005E5FA3" w:rsidRPr="005E5FA3" w:rsidRDefault="005E5FA3" w:rsidP="005E5FA3">
      <w:pPr>
        <w:spacing w:after="120" w:line="240" w:lineRule="auto"/>
        <w:jc w:val="center"/>
        <w:rPr>
          <w:rFonts w:ascii="Arial" w:eastAsia="Times New Roman" w:hAnsi="Arial" w:cs="Arial"/>
          <w:kern w:val="0"/>
          <w:sz w:val="32"/>
          <w:szCs w:val="24"/>
          <w:lang w:eastAsia="it-IT"/>
          <w14:ligatures w14:val="none"/>
        </w:rPr>
      </w:pPr>
      <w:r w:rsidRPr="005E5FA3">
        <w:rPr>
          <w:rFonts w:ascii="Arial" w:eastAsia="Calibri" w:hAnsi="Arial" w:cs="Arial"/>
          <w:color w:val="000000"/>
          <w:sz w:val="28"/>
          <w:szCs w:val="28"/>
        </w:rPr>
        <w:t xml:space="preserve">Quia non quaero voluntatem meam, sed voluntatem eius, qui misit me – </w:t>
      </w:r>
      <w:r w:rsidRPr="005E5FA3">
        <w:rPr>
          <w:rFonts w:ascii="Calibri" w:eastAsia="Times New Roman" w:hAnsi="Calibri" w:cs="Times New Roman"/>
          <w:color w:val="111111"/>
          <w:sz w:val="28"/>
          <w:szCs w:val="28"/>
        </w:rPr>
        <w:t>ὅ</w:t>
      </w:r>
      <w:r w:rsidRPr="005E5FA3">
        <w:rPr>
          <w:rFonts w:ascii="Cambria" w:eastAsia="Times New Roman" w:hAnsi="Cambria" w:cs="Cambria"/>
          <w:color w:val="111111"/>
          <w:sz w:val="28"/>
          <w:szCs w:val="28"/>
        </w:rPr>
        <w:t>τι</w:t>
      </w:r>
      <w:r w:rsidRPr="005E5FA3">
        <w:rPr>
          <w:rFonts w:ascii="PT Serif" w:eastAsia="Times New Roman" w:hAnsi="PT Serif" w:cs="Times New Roman"/>
          <w:color w:val="111111"/>
          <w:sz w:val="28"/>
          <w:szCs w:val="28"/>
        </w:rPr>
        <w:t xml:space="preserve"> </w:t>
      </w:r>
      <w:r w:rsidRPr="005E5FA3">
        <w:rPr>
          <w:rFonts w:ascii="Cambria" w:eastAsia="Times New Roman" w:hAnsi="Cambria" w:cs="Cambria"/>
          <w:color w:val="111111"/>
          <w:sz w:val="28"/>
          <w:szCs w:val="28"/>
        </w:rPr>
        <w:t>ο</w:t>
      </w:r>
      <w:r w:rsidRPr="005E5FA3">
        <w:rPr>
          <w:rFonts w:ascii="Calibri" w:eastAsia="Times New Roman" w:hAnsi="Calibri" w:cs="Times New Roman"/>
          <w:color w:val="111111"/>
          <w:sz w:val="28"/>
          <w:szCs w:val="28"/>
        </w:rPr>
        <w:t>ὐ</w:t>
      </w:r>
      <w:r w:rsidRPr="005E5FA3">
        <w:rPr>
          <w:rFonts w:ascii="PT Serif" w:eastAsia="Times New Roman" w:hAnsi="PT Serif" w:cs="Times New Roman"/>
          <w:color w:val="111111"/>
          <w:sz w:val="28"/>
          <w:szCs w:val="28"/>
        </w:rPr>
        <w:t xml:space="preserve"> </w:t>
      </w:r>
      <w:r w:rsidRPr="005E5FA3">
        <w:rPr>
          <w:rFonts w:ascii="Cambria" w:eastAsia="Times New Roman" w:hAnsi="Cambria" w:cs="Cambria"/>
          <w:color w:val="111111"/>
          <w:sz w:val="28"/>
          <w:szCs w:val="28"/>
        </w:rPr>
        <w:t>ζητ</w:t>
      </w:r>
      <w:r w:rsidRPr="005E5FA3">
        <w:rPr>
          <w:rFonts w:ascii="Calibri" w:eastAsia="Times New Roman" w:hAnsi="Calibri" w:cs="Times New Roman"/>
          <w:color w:val="111111"/>
          <w:sz w:val="28"/>
          <w:szCs w:val="28"/>
        </w:rPr>
        <w:t>ῶ</w:t>
      </w:r>
      <w:r w:rsidRPr="005E5FA3">
        <w:rPr>
          <w:rFonts w:ascii="PT Serif" w:eastAsia="Times New Roman" w:hAnsi="PT Serif" w:cs="Times New Roman"/>
          <w:color w:val="111111"/>
          <w:sz w:val="28"/>
          <w:szCs w:val="28"/>
        </w:rPr>
        <w:t xml:space="preserve"> </w:t>
      </w:r>
      <w:r w:rsidRPr="005E5FA3">
        <w:rPr>
          <w:rFonts w:ascii="Cambria" w:eastAsia="Times New Roman" w:hAnsi="Cambria" w:cs="Cambria"/>
          <w:color w:val="111111"/>
          <w:sz w:val="28"/>
          <w:szCs w:val="28"/>
        </w:rPr>
        <w:t>τ</w:t>
      </w:r>
      <w:r w:rsidRPr="005E5FA3">
        <w:rPr>
          <w:rFonts w:ascii="Calibri" w:eastAsia="Times New Roman" w:hAnsi="Calibri" w:cs="Times New Roman"/>
          <w:color w:val="111111"/>
          <w:sz w:val="28"/>
          <w:szCs w:val="28"/>
        </w:rPr>
        <w:t>ὸ</w:t>
      </w:r>
      <w:r w:rsidRPr="005E5FA3">
        <w:rPr>
          <w:rFonts w:ascii="PT Serif" w:eastAsia="Times New Roman" w:hAnsi="PT Serif" w:cs="Times New Roman"/>
          <w:color w:val="111111"/>
          <w:sz w:val="28"/>
          <w:szCs w:val="28"/>
        </w:rPr>
        <w:t xml:space="preserve"> </w:t>
      </w:r>
      <w:r w:rsidRPr="005E5FA3">
        <w:rPr>
          <w:rFonts w:ascii="Cambria" w:eastAsia="Times New Roman" w:hAnsi="Cambria" w:cs="Cambria"/>
          <w:color w:val="111111"/>
          <w:sz w:val="28"/>
          <w:szCs w:val="28"/>
        </w:rPr>
        <w:t>θέλη</w:t>
      </w:r>
      <w:r w:rsidRPr="005E5FA3">
        <w:rPr>
          <w:rFonts w:ascii="PT Serif" w:eastAsia="Times New Roman" w:hAnsi="PT Serif" w:cs="PT Serif"/>
          <w:color w:val="111111"/>
          <w:sz w:val="28"/>
          <w:szCs w:val="28"/>
        </w:rPr>
        <w:t>μ</w:t>
      </w:r>
      <w:r w:rsidRPr="005E5FA3">
        <w:rPr>
          <w:rFonts w:ascii="Cambria" w:eastAsia="Times New Roman" w:hAnsi="Cambria" w:cs="Cambria"/>
          <w:color w:val="111111"/>
          <w:sz w:val="28"/>
          <w:szCs w:val="28"/>
        </w:rPr>
        <w:t>α</w:t>
      </w:r>
      <w:r w:rsidRPr="005E5FA3">
        <w:rPr>
          <w:rFonts w:ascii="PT Serif" w:eastAsia="Times New Roman" w:hAnsi="PT Serif" w:cs="Times New Roman"/>
          <w:color w:val="111111"/>
          <w:sz w:val="28"/>
          <w:szCs w:val="28"/>
        </w:rPr>
        <w:t xml:space="preserve"> </w:t>
      </w:r>
      <w:r w:rsidRPr="005E5FA3">
        <w:rPr>
          <w:rFonts w:ascii="Cambria" w:eastAsia="Times New Roman" w:hAnsi="Cambria" w:cs="Cambria"/>
          <w:color w:val="111111"/>
          <w:sz w:val="28"/>
          <w:szCs w:val="28"/>
        </w:rPr>
        <w:t>τ</w:t>
      </w:r>
      <w:r w:rsidRPr="005E5FA3">
        <w:rPr>
          <w:rFonts w:ascii="Calibri" w:eastAsia="Times New Roman" w:hAnsi="Calibri" w:cs="Times New Roman"/>
          <w:color w:val="111111"/>
          <w:sz w:val="28"/>
          <w:szCs w:val="28"/>
        </w:rPr>
        <w:t>ὸ</w:t>
      </w:r>
      <w:r w:rsidRPr="005E5FA3">
        <w:rPr>
          <w:rFonts w:ascii="PT Serif" w:eastAsia="Times New Roman" w:hAnsi="PT Serif" w:cs="Times New Roman"/>
          <w:color w:val="111111"/>
          <w:sz w:val="28"/>
          <w:szCs w:val="28"/>
        </w:rPr>
        <w:t xml:space="preserve"> </w:t>
      </w:r>
      <w:r w:rsidRPr="005E5FA3">
        <w:rPr>
          <w:rFonts w:ascii="Calibri" w:eastAsia="Times New Roman" w:hAnsi="Calibri" w:cs="Times New Roman"/>
          <w:color w:val="111111"/>
          <w:sz w:val="28"/>
          <w:szCs w:val="28"/>
        </w:rPr>
        <w:t>ἐ</w:t>
      </w:r>
      <w:r w:rsidRPr="005E5FA3">
        <w:rPr>
          <w:rFonts w:ascii="PT Serif" w:eastAsia="Times New Roman" w:hAnsi="PT Serif" w:cs="Times New Roman"/>
          <w:color w:val="111111"/>
          <w:sz w:val="28"/>
          <w:szCs w:val="28"/>
        </w:rPr>
        <w:t>μ</w:t>
      </w:r>
      <w:r w:rsidRPr="005E5FA3">
        <w:rPr>
          <w:rFonts w:ascii="Calibri" w:eastAsia="Times New Roman" w:hAnsi="Calibri" w:cs="Times New Roman"/>
          <w:color w:val="111111"/>
          <w:sz w:val="28"/>
          <w:szCs w:val="28"/>
        </w:rPr>
        <w:t>ὸ</w:t>
      </w:r>
      <w:r w:rsidRPr="005E5FA3">
        <w:rPr>
          <w:rFonts w:ascii="Cambria" w:eastAsia="Times New Roman" w:hAnsi="Cambria" w:cs="Cambria"/>
          <w:color w:val="111111"/>
          <w:sz w:val="28"/>
          <w:szCs w:val="28"/>
        </w:rPr>
        <w:t>ν</w:t>
      </w:r>
      <w:r w:rsidRPr="005E5FA3">
        <w:rPr>
          <w:rFonts w:ascii="PT Serif" w:eastAsia="Times New Roman" w:hAnsi="PT Serif" w:cs="Times New Roman"/>
          <w:color w:val="111111"/>
          <w:sz w:val="28"/>
          <w:szCs w:val="28"/>
        </w:rPr>
        <w:t xml:space="preserve"> </w:t>
      </w:r>
      <w:r w:rsidRPr="005E5FA3">
        <w:rPr>
          <w:rFonts w:ascii="Calibri" w:eastAsia="Times New Roman" w:hAnsi="Calibri" w:cs="Times New Roman"/>
          <w:color w:val="111111"/>
          <w:sz w:val="28"/>
          <w:szCs w:val="28"/>
        </w:rPr>
        <w:t>ἀ</w:t>
      </w:r>
      <w:r w:rsidRPr="005E5FA3">
        <w:rPr>
          <w:rFonts w:ascii="Cambria" w:eastAsia="Times New Roman" w:hAnsi="Cambria" w:cs="Cambria"/>
          <w:color w:val="111111"/>
          <w:sz w:val="28"/>
          <w:szCs w:val="28"/>
        </w:rPr>
        <w:t>λλ</w:t>
      </w:r>
      <w:r w:rsidRPr="005E5FA3">
        <w:rPr>
          <w:rFonts w:ascii="Calibri" w:eastAsia="Times New Roman" w:hAnsi="Calibri" w:cs="Times New Roman"/>
          <w:color w:val="111111"/>
          <w:sz w:val="28"/>
          <w:szCs w:val="28"/>
        </w:rPr>
        <w:t>ὰ</w:t>
      </w:r>
      <w:r w:rsidRPr="005E5FA3">
        <w:rPr>
          <w:rFonts w:ascii="PT Serif" w:eastAsia="Times New Roman" w:hAnsi="PT Serif" w:cs="Times New Roman"/>
          <w:color w:val="111111"/>
          <w:sz w:val="28"/>
          <w:szCs w:val="28"/>
        </w:rPr>
        <w:t xml:space="preserve"> </w:t>
      </w:r>
      <w:r w:rsidRPr="005E5FA3">
        <w:rPr>
          <w:rFonts w:ascii="Cambria" w:eastAsia="Times New Roman" w:hAnsi="Cambria" w:cs="Cambria"/>
          <w:color w:val="111111"/>
          <w:sz w:val="28"/>
          <w:szCs w:val="28"/>
        </w:rPr>
        <w:t>τ</w:t>
      </w:r>
      <w:r w:rsidRPr="005E5FA3">
        <w:rPr>
          <w:rFonts w:ascii="Calibri" w:eastAsia="Times New Roman" w:hAnsi="Calibri" w:cs="Times New Roman"/>
          <w:color w:val="111111"/>
          <w:sz w:val="28"/>
          <w:szCs w:val="28"/>
        </w:rPr>
        <w:t>ὸ</w:t>
      </w:r>
      <w:r w:rsidRPr="005E5FA3">
        <w:rPr>
          <w:rFonts w:ascii="PT Serif" w:eastAsia="Times New Roman" w:hAnsi="PT Serif" w:cs="Times New Roman"/>
          <w:color w:val="111111"/>
          <w:sz w:val="28"/>
          <w:szCs w:val="28"/>
        </w:rPr>
        <w:t xml:space="preserve"> </w:t>
      </w:r>
      <w:r w:rsidRPr="005E5FA3">
        <w:rPr>
          <w:rFonts w:ascii="Cambria" w:eastAsia="Times New Roman" w:hAnsi="Cambria" w:cs="Cambria"/>
          <w:color w:val="111111"/>
          <w:sz w:val="28"/>
          <w:szCs w:val="28"/>
        </w:rPr>
        <w:t>θέλη</w:t>
      </w:r>
      <w:r w:rsidRPr="005E5FA3">
        <w:rPr>
          <w:rFonts w:ascii="PT Serif" w:eastAsia="Times New Roman" w:hAnsi="PT Serif" w:cs="PT Serif"/>
          <w:color w:val="111111"/>
          <w:sz w:val="28"/>
          <w:szCs w:val="28"/>
        </w:rPr>
        <w:t>μ</w:t>
      </w:r>
      <w:r w:rsidRPr="005E5FA3">
        <w:rPr>
          <w:rFonts w:ascii="Cambria" w:eastAsia="Times New Roman" w:hAnsi="Cambria" w:cs="Cambria"/>
          <w:color w:val="111111"/>
          <w:sz w:val="28"/>
          <w:szCs w:val="28"/>
        </w:rPr>
        <w:t>α</w:t>
      </w:r>
      <w:r w:rsidRPr="005E5FA3">
        <w:rPr>
          <w:rFonts w:ascii="PT Serif" w:eastAsia="Times New Roman" w:hAnsi="PT Serif" w:cs="Times New Roman"/>
          <w:color w:val="111111"/>
          <w:sz w:val="28"/>
          <w:szCs w:val="28"/>
        </w:rPr>
        <w:t xml:space="preserve"> </w:t>
      </w:r>
      <w:r w:rsidRPr="005E5FA3">
        <w:rPr>
          <w:rFonts w:ascii="Cambria" w:eastAsia="Times New Roman" w:hAnsi="Cambria" w:cs="Cambria"/>
          <w:color w:val="111111"/>
          <w:sz w:val="28"/>
          <w:szCs w:val="28"/>
        </w:rPr>
        <w:t>το</w:t>
      </w:r>
      <w:r w:rsidRPr="005E5FA3">
        <w:rPr>
          <w:rFonts w:ascii="Calibri" w:eastAsia="Times New Roman" w:hAnsi="Calibri" w:cs="Times New Roman"/>
          <w:color w:val="111111"/>
          <w:sz w:val="28"/>
          <w:szCs w:val="28"/>
        </w:rPr>
        <w:t>ῦ</w:t>
      </w:r>
      <w:r w:rsidRPr="005E5FA3">
        <w:rPr>
          <w:rFonts w:ascii="PT Serif" w:eastAsia="Times New Roman" w:hAnsi="PT Serif" w:cs="Times New Roman"/>
          <w:color w:val="111111"/>
          <w:sz w:val="28"/>
          <w:szCs w:val="28"/>
        </w:rPr>
        <w:t xml:space="preserve"> π</w:t>
      </w:r>
      <w:r w:rsidRPr="005E5FA3">
        <w:rPr>
          <w:rFonts w:ascii="Cambria" w:eastAsia="Times New Roman" w:hAnsi="Cambria" w:cs="Cambria"/>
          <w:color w:val="111111"/>
          <w:sz w:val="28"/>
          <w:szCs w:val="28"/>
        </w:rPr>
        <w:t>έ</w:t>
      </w:r>
      <w:r w:rsidRPr="005E5FA3">
        <w:rPr>
          <w:rFonts w:ascii="PT Serif" w:eastAsia="Times New Roman" w:hAnsi="PT Serif" w:cs="PT Serif"/>
          <w:color w:val="111111"/>
          <w:sz w:val="28"/>
          <w:szCs w:val="28"/>
        </w:rPr>
        <w:t>μ</w:t>
      </w:r>
      <w:r w:rsidRPr="005E5FA3">
        <w:rPr>
          <w:rFonts w:ascii="Cambria" w:eastAsia="Times New Roman" w:hAnsi="Cambria" w:cs="Cambria"/>
          <w:color w:val="111111"/>
          <w:sz w:val="28"/>
          <w:szCs w:val="28"/>
        </w:rPr>
        <w:t>ψαντός</w:t>
      </w:r>
      <w:r w:rsidRPr="005E5FA3">
        <w:rPr>
          <w:rFonts w:ascii="PT Serif" w:eastAsia="Times New Roman" w:hAnsi="PT Serif" w:cs="Times New Roman"/>
          <w:color w:val="111111"/>
          <w:sz w:val="28"/>
          <w:szCs w:val="28"/>
        </w:rPr>
        <w:t xml:space="preserve"> </w:t>
      </w:r>
      <w:r w:rsidRPr="005E5FA3">
        <w:rPr>
          <w:rFonts w:ascii="Segoe UI Symbol" w:eastAsia="Times New Roman" w:hAnsi="Segoe UI Symbol" w:cs="Segoe UI Symbol"/>
          <w:color w:val="111111"/>
          <w:sz w:val="28"/>
          <w:szCs w:val="28"/>
        </w:rPr>
        <w:t>⸀</w:t>
      </w:r>
      <w:r w:rsidRPr="005E5FA3">
        <w:rPr>
          <w:rFonts w:ascii="PT Serif" w:eastAsia="Times New Roman" w:hAnsi="PT Serif" w:cs="Times New Roman"/>
          <w:color w:val="111111"/>
          <w:sz w:val="28"/>
          <w:szCs w:val="28"/>
        </w:rPr>
        <w:t>μ</w:t>
      </w:r>
      <w:r w:rsidRPr="005E5FA3">
        <w:rPr>
          <w:rFonts w:ascii="Cambria" w:eastAsia="Times New Roman" w:hAnsi="Cambria" w:cs="Cambria"/>
          <w:color w:val="111111"/>
          <w:sz w:val="28"/>
          <w:szCs w:val="28"/>
        </w:rPr>
        <w:t>ε</w:t>
      </w:r>
    </w:p>
    <w:p w14:paraId="0F6222C5"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bookmarkStart w:id="322" w:name="_Hlk200111528"/>
      <w:r w:rsidRPr="005E5FA3">
        <w:rPr>
          <w:rFonts w:ascii="Arial" w:eastAsia="Times New Roman" w:hAnsi="Arial" w:cs="Arial"/>
          <w:kern w:val="0"/>
          <w:sz w:val="24"/>
          <w:szCs w:val="24"/>
          <w:lang w:eastAsia="it-IT"/>
          <w14:ligatures w14:val="none"/>
        </w:rPr>
        <w:t xml:space="preserve">In verità, in verità io vi dico: chi ascolta la mia parola e crede a colui che mi ha mandato, ha la vita eterna e non va incontro al giudizio, ma è passato dalla morte alla vita. In verità, in verità io vi dico: viene l’ora – ed è questa – in cui i morti udranno la voce del Figlio di Dio e quelli che l’avranno ascoltata, vivranno. Come infatti il Padre ha la vita in se stesso, così ha concesso anche al Figlio di avere la vita in se stesso, e gli ha dato il potere di giudicare, perché è Figlio dell’uomo. Non meravigliatevi di questo: viene l’ora in cui tutti coloro che sono nei sepolcri udranno la sua voce e usciranno, quanti fecero il bene per una risurrezione di vita e quanti fecero il male per una risurrezione di condanna. Da me, io non posso fare nulla. Giudico secondo quello che ascolto e il mio giudizio è giusto, </w:t>
      </w:r>
      <w:bookmarkStart w:id="323" w:name="_Hlk198328023"/>
      <w:r w:rsidRPr="005E5FA3">
        <w:rPr>
          <w:rFonts w:ascii="Arial" w:eastAsia="Times New Roman" w:hAnsi="Arial" w:cs="Arial"/>
          <w:kern w:val="0"/>
          <w:sz w:val="24"/>
          <w:szCs w:val="24"/>
          <w:lang w:eastAsia="it-IT"/>
          <w14:ligatures w14:val="none"/>
        </w:rPr>
        <w:t xml:space="preserve">perché non cerco la mia volontà, ma la volontà di colui che mi ha mandato </w:t>
      </w:r>
      <w:bookmarkEnd w:id="323"/>
      <w:r w:rsidRPr="005E5FA3">
        <w:rPr>
          <w:rFonts w:ascii="Arial" w:eastAsia="Times New Roman" w:hAnsi="Arial" w:cs="Arial"/>
          <w:kern w:val="0"/>
          <w:sz w:val="24"/>
          <w:szCs w:val="24"/>
          <w:lang w:eastAsia="it-IT"/>
          <w14:ligatures w14:val="none"/>
        </w:rPr>
        <w:t xml:space="preserve">(Gv 5,24-30). </w:t>
      </w:r>
    </w:p>
    <w:bookmarkEnd w:id="322"/>
    <w:p w14:paraId="42DC8914" w14:textId="77777777" w:rsidR="005E5FA3" w:rsidRPr="005E5FA3" w:rsidRDefault="005E5FA3" w:rsidP="005E5FA3">
      <w:pPr>
        <w:shd w:val="clear" w:color="auto" w:fill="FFFFFF"/>
        <w:spacing w:after="120" w:line="240" w:lineRule="auto"/>
        <w:jc w:val="both"/>
        <w:rPr>
          <w:rFonts w:ascii="Arial" w:eastAsia="Times New Roman" w:hAnsi="Arial" w:cs="Arial"/>
          <w:color w:val="000000"/>
          <w:kern w:val="0"/>
          <w:sz w:val="24"/>
          <w:szCs w:val="24"/>
          <w:lang w:val="fr-FR" w:eastAsia="it-IT"/>
          <w14:ligatures w14:val="none"/>
        </w:rPr>
      </w:pPr>
      <w:r w:rsidRPr="005E5FA3">
        <w:rPr>
          <w:rFonts w:ascii="Arial" w:eastAsia="Times New Roman" w:hAnsi="Arial" w:cs="Arial"/>
          <w:color w:val="000000"/>
          <w:kern w:val="0"/>
          <w:sz w:val="24"/>
          <w:szCs w:val="24"/>
          <w:lang w:eastAsia="it-IT"/>
          <w14:ligatures w14:val="none"/>
        </w:rPr>
        <w:t xml:space="preserve">Amen, amen dico vobis: Qui verbum meum audit et credit ei, qui misit me, habet vitam aeternam et in iudicium non venit, sed transiit a morte in vitam. </w:t>
      </w:r>
      <w:r w:rsidRPr="005E5FA3">
        <w:rPr>
          <w:rFonts w:ascii="Arial" w:eastAsia="Times New Roman" w:hAnsi="Arial" w:cs="Arial"/>
          <w:color w:val="000000"/>
          <w:kern w:val="0"/>
          <w:sz w:val="24"/>
          <w:szCs w:val="24"/>
          <w:lang w:val="fr-FR" w:eastAsia="it-IT"/>
          <w14:ligatures w14:val="none"/>
        </w:rPr>
        <w:t xml:space="preserve">Amen, amen dico vobis: Venit hora, et nunc est, quando mortui audient vocem Filii Dei et, qui audierint, vivent. Sicut enim Pater habet vitam in semetipso, sic dedit et Filio vitam habere in semetipso; et potestatem dedit ei iudicium facere, quia Filius hominis est. Nolite mirari hoc, quia venit hora, in qua omnes, qui in monumentis sunt, audient vocem eius; et procedent, qui bona fecerunt, in resurrectionem vitae, qui vero mala egerunt, in resurrectionem iudicii. Non possum ego a meipso facere quidquam; sicut audio, iudico, et iudicium meum iustum est, </w:t>
      </w:r>
      <w:bookmarkStart w:id="324" w:name="_Hlk198328091"/>
      <w:r w:rsidRPr="005E5FA3">
        <w:rPr>
          <w:rFonts w:ascii="Arial" w:eastAsia="Times New Roman" w:hAnsi="Arial" w:cs="Arial"/>
          <w:color w:val="000000"/>
          <w:kern w:val="0"/>
          <w:sz w:val="24"/>
          <w:szCs w:val="24"/>
          <w:lang w:val="fr-FR" w:eastAsia="it-IT"/>
          <w14:ligatures w14:val="none"/>
        </w:rPr>
        <w:t xml:space="preserve">quia non quaero voluntatem meam, sed voluntatem eius, qui misit me </w:t>
      </w:r>
      <w:bookmarkEnd w:id="324"/>
      <w:r w:rsidRPr="005E5FA3">
        <w:rPr>
          <w:rFonts w:ascii="Arial" w:eastAsia="Times New Roman" w:hAnsi="Arial" w:cs="Arial"/>
          <w:color w:val="000000"/>
          <w:kern w:val="0"/>
          <w:sz w:val="24"/>
          <w:szCs w:val="24"/>
          <w:lang w:val="fr-FR" w:eastAsia="it-IT"/>
          <w14:ligatures w14:val="none"/>
        </w:rPr>
        <w:t xml:space="preserve">(Gv 5,24-30). </w:t>
      </w:r>
    </w:p>
    <w:p w14:paraId="21838FDF" w14:textId="77777777" w:rsidR="005E5FA3" w:rsidRPr="005E5FA3" w:rsidRDefault="005E5FA3" w:rsidP="005E5FA3">
      <w:pPr>
        <w:shd w:val="clear" w:color="auto" w:fill="FFFFFF"/>
        <w:spacing w:after="120" w:line="240" w:lineRule="auto"/>
        <w:jc w:val="both"/>
        <w:rPr>
          <w:rFonts w:ascii="Greek" w:eastAsia="Times New Roman" w:hAnsi="Greek" w:cs="Times New Roman"/>
          <w:color w:val="111111"/>
          <w:kern w:val="0"/>
          <w:sz w:val="26"/>
          <w:szCs w:val="26"/>
          <w:lang w:val="fr-FR" w:eastAsia="it-IT"/>
          <w14:ligatures w14:val="none"/>
        </w:rPr>
      </w:pPr>
      <w:r w:rsidRPr="005E5FA3">
        <w:rPr>
          <w:rFonts w:ascii="Greek" w:eastAsia="Times New Roman" w:hAnsi="Greek" w:cs="Arial"/>
          <w:color w:val="472817"/>
          <w:kern w:val="0"/>
          <w:sz w:val="26"/>
          <w:szCs w:val="26"/>
          <w:vertAlign w:val="superscript"/>
          <w:lang w:val="fr-FR" w:eastAsia="it-IT"/>
          <w14:ligatures w14:val="none"/>
        </w:rPr>
        <w:t>4</w:t>
      </w:r>
      <w:r w:rsidRPr="005E5FA3">
        <w:rPr>
          <w:rFonts w:ascii="Times New Roman" w:eastAsia="Times New Roman" w:hAnsi="Times New Roman" w:cs="Times New Roman"/>
          <w:color w:val="111111"/>
          <w:kern w:val="0"/>
          <w:sz w:val="26"/>
          <w:szCs w:val="26"/>
          <w:lang w:eastAsia="it-IT"/>
          <w14:ligatures w14:val="none"/>
        </w:rPr>
        <w:t>Ἀ</w:t>
      </w:r>
      <w:r w:rsidRPr="005E5FA3">
        <w:rPr>
          <w:rFonts w:ascii="Cambria" w:eastAsia="Times New Roman" w:hAnsi="Cambria" w:cs="Cambria"/>
          <w:color w:val="111111"/>
          <w:kern w:val="0"/>
          <w:sz w:val="26"/>
          <w:szCs w:val="26"/>
          <w:lang w:eastAsia="it-IT"/>
          <w14:ligatures w14:val="none"/>
        </w:rPr>
        <w:t>μ</w:t>
      </w:r>
      <w:r w:rsidRPr="005E5FA3">
        <w:rPr>
          <w:rFonts w:ascii="Times New Roman" w:eastAsia="Times New Roman" w:hAnsi="Times New Roman" w:cs="Times New Roman"/>
          <w:color w:val="111111"/>
          <w:kern w:val="0"/>
          <w:sz w:val="26"/>
          <w:szCs w:val="26"/>
          <w:lang w:eastAsia="it-IT"/>
          <w14:ligatures w14:val="none"/>
        </w:rPr>
        <w:t>ὴ</w:t>
      </w:r>
      <w:r w:rsidRPr="005E5FA3">
        <w:rPr>
          <w:rFonts w:ascii="Cambria" w:eastAsia="Times New Roman" w:hAnsi="Cambria" w:cs="Cambria"/>
          <w:color w:val="111111"/>
          <w:kern w:val="0"/>
          <w:sz w:val="26"/>
          <w:szCs w:val="26"/>
          <w:lang w:eastAsia="it-IT"/>
          <w14:ligatures w14:val="none"/>
        </w:rPr>
        <w:t>ν</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Times New Roman" w:eastAsia="Times New Roman" w:hAnsi="Times New Roman" w:cs="Times New Roman"/>
          <w:color w:val="111111"/>
          <w:kern w:val="0"/>
          <w:sz w:val="26"/>
          <w:szCs w:val="26"/>
          <w:lang w:eastAsia="it-IT"/>
          <w14:ligatures w14:val="none"/>
        </w:rPr>
        <w:t>ἀ</w:t>
      </w:r>
      <w:r w:rsidRPr="005E5FA3">
        <w:rPr>
          <w:rFonts w:ascii="Cambria" w:eastAsia="Times New Roman" w:hAnsi="Cambria" w:cs="Cambria"/>
          <w:color w:val="111111"/>
          <w:kern w:val="0"/>
          <w:sz w:val="26"/>
          <w:szCs w:val="26"/>
          <w:lang w:eastAsia="it-IT"/>
          <w14:ligatures w14:val="none"/>
        </w:rPr>
        <w:t>μ</w:t>
      </w:r>
      <w:r w:rsidRPr="005E5FA3">
        <w:rPr>
          <w:rFonts w:ascii="Times New Roman" w:eastAsia="Times New Roman" w:hAnsi="Times New Roman" w:cs="Times New Roman"/>
          <w:color w:val="111111"/>
          <w:kern w:val="0"/>
          <w:sz w:val="26"/>
          <w:szCs w:val="26"/>
          <w:lang w:eastAsia="it-IT"/>
          <w14:ligatures w14:val="none"/>
        </w:rPr>
        <w:t>ὴ</w:t>
      </w:r>
      <w:r w:rsidRPr="005E5FA3">
        <w:rPr>
          <w:rFonts w:ascii="Cambria" w:eastAsia="Times New Roman" w:hAnsi="Cambria" w:cs="Cambria"/>
          <w:color w:val="111111"/>
          <w:kern w:val="0"/>
          <w:sz w:val="26"/>
          <w:szCs w:val="26"/>
          <w:lang w:eastAsia="it-IT"/>
          <w14:ligatures w14:val="none"/>
        </w:rPr>
        <w:t>ν</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λέγω</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Times New Roman" w:eastAsia="Times New Roman" w:hAnsi="Times New Roman" w:cs="Times New Roman"/>
          <w:color w:val="111111"/>
          <w:kern w:val="0"/>
          <w:sz w:val="26"/>
          <w:szCs w:val="26"/>
          <w:lang w:eastAsia="it-IT"/>
          <w14:ligatures w14:val="none"/>
        </w:rPr>
        <w:t>ὑ</w:t>
      </w:r>
      <w:r w:rsidRPr="005E5FA3">
        <w:rPr>
          <w:rFonts w:ascii="Cambria" w:eastAsia="Times New Roman" w:hAnsi="Cambria" w:cs="Cambria"/>
          <w:color w:val="111111"/>
          <w:kern w:val="0"/>
          <w:sz w:val="26"/>
          <w:szCs w:val="26"/>
          <w:lang w:eastAsia="it-IT"/>
          <w14:ligatures w14:val="none"/>
        </w:rPr>
        <w:t>μ</w:t>
      </w:r>
      <w:r w:rsidRPr="005E5FA3">
        <w:rPr>
          <w:rFonts w:ascii="Times New Roman" w:eastAsia="Times New Roman" w:hAnsi="Times New Roman" w:cs="Times New Roman"/>
          <w:color w:val="111111"/>
          <w:kern w:val="0"/>
          <w:sz w:val="26"/>
          <w:szCs w:val="26"/>
          <w:lang w:eastAsia="it-IT"/>
          <w14:ligatures w14:val="none"/>
        </w:rPr>
        <w:t>ῖ</w:t>
      </w:r>
      <w:r w:rsidRPr="005E5FA3">
        <w:rPr>
          <w:rFonts w:ascii="Cambria" w:eastAsia="Times New Roman" w:hAnsi="Cambria" w:cs="Cambria"/>
          <w:color w:val="111111"/>
          <w:kern w:val="0"/>
          <w:sz w:val="26"/>
          <w:szCs w:val="26"/>
          <w:lang w:eastAsia="it-IT"/>
          <w14:ligatures w14:val="none"/>
        </w:rPr>
        <w:t>ν</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Times New Roman" w:eastAsia="Times New Roman" w:hAnsi="Times New Roman" w:cs="Times New Roman"/>
          <w:color w:val="111111"/>
          <w:kern w:val="0"/>
          <w:sz w:val="26"/>
          <w:szCs w:val="26"/>
          <w:lang w:eastAsia="it-IT"/>
          <w14:ligatures w14:val="none"/>
        </w:rPr>
        <w:t>ὅ</w:t>
      </w:r>
      <w:r w:rsidRPr="005E5FA3">
        <w:rPr>
          <w:rFonts w:ascii="Cambria" w:eastAsia="Times New Roman" w:hAnsi="Cambria" w:cs="Cambria"/>
          <w:color w:val="111111"/>
          <w:kern w:val="0"/>
          <w:sz w:val="26"/>
          <w:szCs w:val="26"/>
          <w:lang w:eastAsia="it-IT"/>
          <w14:ligatures w14:val="none"/>
        </w:rPr>
        <w:t>τι</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Times New Roman" w:eastAsia="Times New Roman" w:hAnsi="Times New Roman" w:cs="Times New Roman"/>
          <w:color w:val="111111"/>
          <w:kern w:val="0"/>
          <w:sz w:val="26"/>
          <w:szCs w:val="26"/>
          <w:lang w:eastAsia="it-IT"/>
          <w14:ligatures w14:val="none"/>
        </w:rPr>
        <w:t>ὁ</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τ</w:t>
      </w:r>
      <w:r w:rsidRPr="005E5FA3">
        <w:rPr>
          <w:rFonts w:ascii="Times New Roman" w:eastAsia="Times New Roman" w:hAnsi="Times New Roman" w:cs="Times New Roman"/>
          <w:color w:val="111111"/>
          <w:kern w:val="0"/>
          <w:sz w:val="26"/>
          <w:szCs w:val="26"/>
          <w:lang w:eastAsia="it-IT"/>
          <w14:ligatures w14:val="none"/>
        </w:rPr>
        <w:t>ὸ</w:t>
      </w:r>
      <w:r w:rsidRPr="005E5FA3">
        <w:rPr>
          <w:rFonts w:ascii="Cambria" w:eastAsia="Times New Roman" w:hAnsi="Cambria" w:cs="Cambria"/>
          <w:color w:val="111111"/>
          <w:kern w:val="0"/>
          <w:sz w:val="26"/>
          <w:szCs w:val="26"/>
          <w:lang w:eastAsia="it-IT"/>
          <w14:ligatures w14:val="none"/>
        </w:rPr>
        <w:t>ν</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λόγον</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μου</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Times New Roman" w:eastAsia="Times New Roman" w:hAnsi="Times New Roman" w:cs="Times New Roman"/>
          <w:color w:val="111111"/>
          <w:kern w:val="0"/>
          <w:sz w:val="26"/>
          <w:szCs w:val="26"/>
          <w:lang w:eastAsia="it-IT"/>
          <w14:ligatures w14:val="none"/>
        </w:rPr>
        <w:t>ἀ</w:t>
      </w:r>
      <w:r w:rsidRPr="005E5FA3">
        <w:rPr>
          <w:rFonts w:ascii="Cambria" w:eastAsia="Times New Roman" w:hAnsi="Cambria" w:cs="Cambria"/>
          <w:color w:val="111111"/>
          <w:kern w:val="0"/>
          <w:sz w:val="26"/>
          <w:szCs w:val="26"/>
          <w:lang w:eastAsia="it-IT"/>
          <w14:ligatures w14:val="none"/>
        </w:rPr>
        <w:t>κούων</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κα</w:t>
      </w:r>
      <w:r w:rsidRPr="005E5FA3">
        <w:rPr>
          <w:rFonts w:ascii="Times New Roman" w:eastAsia="Times New Roman" w:hAnsi="Times New Roman" w:cs="Times New Roman"/>
          <w:color w:val="111111"/>
          <w:kern w:val="0"/>
          <w:sz w:val="26"/>
          <w:szCs w:val="26"/>
          <w:lang w:eastAsia="it-IT"/>
          <w14:ligatures w14:val="none"/>
        </w:rPr>
        <w:t>ὶ</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πιστεύων</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τ</w:t>
      </w:r>
      <w:r w:rsidRPr="005E5FA3">
        <w:rPr>
          <w:rFonts w:ascii="Times New Roman" w:eastAsia="Times New Roman" w:hAnsi="Times New Roman" w:cs="Times New Roman"/>
          <w:color w:val="111111"/>
          <w:kern w:val="0"/>
          <w:sz w:val="26"/>
          <w:szCs w:val="26"/>
          <w:lang w:eastAsia="it-IT"/>
          <w14:ligatures w14:val="none"/>
        </w:rPr>
        <w:t>ῷ</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πέμψαντί</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με</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Times New Roman" w:eastAsia="Times New Roman" w:hAnsi="Times New Roman" w:cs="Times New Roman"/>
          <w:color w:val="111111"/>
          <w:kern w:val="0"/>
          <w:sz w:val="26"/>
          <w:szCs w:val="26"/>
          <w:lang w:eastAsia="it-IT"/>
          <w14:ligatures w14:val="none"/>
        </w:rPr>
        <w:t>ἔ</w:t>
      </w:r>
      <w:r w:rsidRPr="005E5FA3">
        <w:rPr>
          <w:rFonts w:ascii="Cambria" w:eastAsia="Times New Roman" w:hAnsi="Cambria" w:cs="Cambria"/>
          <w:color w:val="111111"/>
          <w:kern w:val="0"/>
          <w:sz w:val="26"/>
          <w:szCs w:val="26"/>
          <w:lang w:eastAsia="it-IT"/>
          <w14:ligatures w14:val="none"/>
        </w:rPr>
        <w:t>χει</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ζω</w:t>
      </w:r>
      <w:r w:rsidRPr="005E5FA3">
        <w:rPr>
          <w:rFonts w:ascii="Times New Roman" w:eastAsia="Times New Roman" w:hAnsi="Times New Roman" w:cs="Times New Roman"/>
          <w:color w:val="111111"/>
          <w:kern w:val="0"/>
          <w:sz w:val="26"/>
          <w:szCs w:val="26"/>
          <w:lang w:eastAsia="it-IT"/>
          <w14:ligatures w14:val="none"/>
        </w:rPr>
        <w:t>ὴ</w:t>
      </w:r>
      <w:r w:rsidRPr="005E5FA3">
        <w:rPr>
          <w:rFonts w:ascii="Cambria" w:eastAsia="Times New Roman" w:hAnsi="Cambria" w:cs="Cambria"/>
          <w:color w:val="111111"/>
          <w:kern w:val="0"/>
          <w:sz w:val="26"/>
          <w:szCs w:val="26"/>
          <w:lang w:eastAsia="it-IT"/>
          <w14:ligatures w14:val="none"/>
        </w:rPr>
        <w:t>ν</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α</w:t>
      </w:r>
      <w:r w:rsidRPr="005E5FA3">
        <w:rPr>
          <w:rFonts w:ascii="Times New Roman" w:eastAsia="Times New Roman" w:hAnsi="Times New Roman" w:cs="Times New Roman"/>
          <w:color w:val="111111"/>
          <w:kern w:val="0"/>
          <w:sz w:val="26"/>
          <w:szCs w:val="26"/>
          <w:lang w:eastAsia="it-IT"/>
          <w14:ligatures w14:val="none"/>
        </w:rPr>
        <w:t>ἰ</w:t>
      </w:r>
      <w:r w:rsidRPr="005E5FA3">
        <w:rPr>
          <w:rFonts w:ascii="Cambria" w:eastAsia="Times New Roman" w:hAnsi="Cambria" w:cs="Cambria"/>
          <w:color w:val="111111"/>
          <w:kern w:val="0"/>
          <w:sz w:val="26"/>
          <w:szCs w:val="26"/>
          <w:lang w:eastAsia="it-IT"/>
          <w14:ligatures w14:val="none"/>
        </w:rPr>
        <w:t>ώνιον</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κα</w:t>
      </w:r>
      <w:r w:rsidRPr="005E5FA3">
        <w:rPr>
          <w:rFonts w:ascii="Times New Roman" w:eastAsia="Times New Roman" w:hAnsi="Times New Roman" w:cs="Times New Roman"/>
          <w:color w:val="111111"/>
          <w:kern w:val="0"/>
          <w:sz w:val="26"/>
          <w:szCs w:val="26"/>
          <w:lang w:eastAsia="it-IT"/>
          <w14:ligatures w14:val="none"/>
        </w:rPr>
        <w:t>ὶ</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ε</w:t>
      </w:r>
      <w:r w:rsidRPr="005E5FA3">
        <w:rPr>
          <w:rFonts w:ascii="Times New Roman" w:eastAsia="Times New Roman" w:hAnsi="Times New Roman" w:cs="Times New Roman"/>
          <w:color w:val="111111"/>
          <w:kern w:val="0"/>
          <w:sz w:val="26"/>
          <w:szCs w:val="26"/>
          <w:lang w:eastAsia="it-IT"/>
          <w14:ligatures w14:val="none"/>
        </w:rPr>
        <w:t>ἰ</w:t>
      </w:r>
      <w:r w:rsidRPr="005E5FA3">
        <w:rPr>
          <w:rFonts w:ascii="Cambria" w:eastAsia="Times New Roman" w:hAnsi="Cambria" w:cs="Cambria"/>
          <w:color w:val="111111"/>
          <w:kern w:val="0"/>
          <w:sz w:val="26"/>
          <w:szCs w:val="26"/>
          <w:lang w:eastAsia="it-IT"/>
          <w14:ligatures w14:val="none"/>
        </w:rPr>
        <w:t>ς</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κρίσιν</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ο</w:t>
      </w:r>
      <w:r w:rsidRPr="005E5FA3">
        <w:rPr>
          <w:rFonts w:ascii="Times New Roman" w:eastAsia="Times New Roman" w:hAnsi="Times New Roman" w:cs="Times New Roman"/>
          <w:color w:val="111111"/>
          <w:kern w:val="0"/>
          <w:sz w:val="26"/>
          <w:szCs w:val="26"/>
          <w:lang w:eastAsia="it-IT"/>
          <w14:ligatures w14:val="none"/>
        </w:rPr>
        <w:t>ὐ</w:t>
      </w:r>
      <w:r w:rsidRPr="005E5FA3">
        <w:rPr>
          <w:rFonts w:ascii="Cambria" w:eastAsia="Times New Roman" w:hAnsi="Cambria" w:cs="Cambria"/>
          <w:color w:val="111111"/>
          <w:kern w:val="0"/>
          <w:sz w:val="26"/>
          <w:szCs w:val="26"/>
          <w:lang w:eastAsia="it-IT"/>
          <w14:ligatures w14:val="none"/>
        </w:rPr>
        <w:t>κ</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Times New Roman" w:eastAsia="Times New Roman" w:hAnsi="Times New Roman" w:cs="Times New Roman"/>
          <w:color w:val="111111"/>
          <w:kern w:val="0"/>
          <w:sz w:val="26"/>
          <w:szCs w:val="26"/>
          <w:lang w:eastAsia="it-IT"/>
          <w14:ligatures w14:val="none"/>
        </w:rPr>
        <w:t>ἔ</w:t>
      </w:r>
      <w:r w:rsidRPr="005E5FA3">
        <w:rPr>
          <w:rFonts w:ascii="Cambria" w:eastAsia="Times New Roman" w:hAnsi="Cambria" w:cs="Cambria"/>
          <w:color w:val="111111"/>
          <w:kern w:val="0"/>
          <w:sz w:val="26"/>
          <w:szCs w:val="26"/>
          <w:lang w:eastAsia="it-IT"/>
          <w14:ligatures w14:val="none"/>
        </w:rPr>
        <w:t>ρχεται</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Times New Roman" w:eastAsia="Times New Roman" w:hAnsi="Times New Roman" w:cs="Times New Roman"/>
          <w:color w:val="111111"/>
          <w:kern w:val="0"/>
          <w:sz w:val="26"/>
          <w:szCs w:val="26"/>
          <w:lang w:eastAsia="it-IT"/>
          <w14:ligatures w14:val="none"/>
        </w:rPr>
        <w:t>ἀ</w:t>
      </w:r>
      <w:r w:rsidRPr="005E5FA3">
        <w:rPr>
          <w:rFonts w:ascii="Cambria" w:eastAsia="Times New Roman" w:hAnsi="Cambria" w:cs="Cambria"/>
          <w:color w:val="111111"/>
          <w:kern w:val="0"/>
          <w:sz w:val="26"/>
          <w:szCs w:val="26"/>
          <w:lang w:eastAsia="it-IT"/>
          <w14:ligatures w14:val="none"/>
        </w:rPr>
        <w:t>λλ</w:t>
      </w:r>
      <w:r w:rsidRPr="005E5FA3">
        <w:rPr>
          <w:rFonts w:ascii="Times New Roman" w:eastAsia="Times New Roman" w:hAnsi="Times New Roman" w:cs="Times New Roman"/>
          <w:color w:val="111111"/>
          <w:kern w:val="0"/>
          <w:sz w:val="26"/>
          <w:szCs w:val="26"/>
          <w:lang w:eastAsia="it-IT"/>
          <w14:ligatures w14:val="none"/>
        </w:rPr>
        <w:t>ὰ</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μεταβέβηκεν</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Times New Roman" w:eastAsia="Times New Roman" w:hAnsi="Times New Roman" w:cs="Times New Roman"/>
          <w:color w:val="111111"/>
          <w:kern w:val="0"/>
          <w:sz w:val="26"/>
          <w:szCs w:val="26"/>
          <w:lang w:eastAsia="it-IT"/>
          <w14:ligatures w14:val="none"/>
        </w:rPr>
        <w:t>ἐ</w:t>
      </w:r>
      <w:r w:rsidRPr="005E5FA3">
        <w:rPr>
          <w:rFonts w:ascii="Cambria" w:eastAsia="Times New Roman" w:hAnsi="Cambria" w:cs="Cambria"/>
          <w:color w:val="111111"/>
          <w:kern w:val="0"/>
          <w:sz w:val="26"/>
          <w:szCs w:val="26"/>
          <w:lang w:eastAsia="it-IT"/>
          <w14:ligatures w14:val="none"/>
        </w:rPr>
        <w:t>κ</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το</w:t>
      </w:r>
      <w:r w:rsidRPr="005E5FA3">
        <w:rPr>
          <w:rFonts w:ascii="Times New Roman" w:eastAsia="Times New Roman" w:hAnsi="Times New Roman" w:cs="Times New Roman"/>
          <w:color w:val="111111"/>
          <w:kern w:val="0"/>
          <w:sz w:val="26"/>
          <w:szCs w:val="26"/>
          <w:lang w:eastAsia="it-IT"/>
          <w14:ligatures w14:val="none"/>
        </w:rPr>
        <w:t>ῦ</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θανάτου</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ε</w:t>
      </w:r>
      <w:r w:rsidRPr="005E5FA3">
        <w:rPr>
          <w:rFonts w:ascii="Times New Roman" w:eastAsia="Times New Roman" w:hAnsi="Times New Roman" w:cs="Times New Roman"/>
          <w:color w:val="111111"/>
          <w:kern w:val="0"/>
          <w:sz w:val="26"/>
          <w:szCs w:val="26"/>
          <w:lang w:eastAsia="it-IT"/>
          <w14:ligatures w14:val="none"/>
        </w:rPr>
        <w:t>ἰ</w:t>
      </w:r>
      <w:r w:rsidRPr="005E5FA3">
        <w:rPr>
          <w:rFonts w:ascii="Cambria" w:eastAsia="Times New Roman" w:hAnsi="Cambria" w:cs="Cambria"/>
          <w:color w:val="111111"/>
          <w:kern w:val="0"/>
          <w:sz w:val="26"/>
          <w:szCs w:val="26"/>
          <w:lang w:eastAsia="it-IT"/>
          <w14:ligatures w14:val="none"/>
        </w:rPr>
        <w:t>ς</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τ</w:t>
      </w:r>
      <w:r w:rsidRPr="005E5FA3">
        <w:rPr>
          <w:rFonts w:ascii="Times New Roman" w:eastAsia="Times New Roman" w:hAnsi="Times New Roman" w:cs="Times New Roman"/>
          <w:color w:val="111111"/>
          <w:kern w:val="0"/>
          <w:sz w:val="26"/>
          <w:szCs w:val="26"/>
          <w:lang w:eastAsia="it-IT"/>
          <w14:ligatures w14:val="none"/>
        </w:rPr>
        <w:t>ὴ</w:t>
      </w:r>
      <w:r w:rsidRPr="005E5FA3">
        <w:rPr>
          <w:rFonts w:ascii="Cambria" w:eastAsia="Times New Roman" w:hAnsi="Cambria" w:cs="Cambria"/>
          <w:color w:val="111111"/>
          <w:kern w:val="0"/>
          <w:sz w:val="26"/>
          <w:szCs w:val="26"/>
          <w:lang w:eastAsia="it-IT"/>
          <w14:ligatures w14:val="none"/>
        </w:rPr>
        <w:t>ν</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ζωήν</w:t>
      </w:r>
      <w:r w:rsidRPr="005E5FA3">
        <w:rPr>
          <w:rFonts w:ascii="Greek" w:eastAsia="Times New Roman" w:hAnsi="Greek" w:cs="Times New Roman"/>
          <w:color w:val="111111"/>
          <w:kern w:val="0"/>
          <w:sz w:val="26"/>
          <w:szCs w:val="26"/>
          <w:lang w:val="fr-FR" w:eastAsia="it-IT"/>
          <w14:ligatures w14:val="none"/>
        </w:rPr>
        <w:t>. </w:t>
      </w:r>
      <w:r w:rsidRPr="005E5FA3">
        <w:rPr>
          <w:rFonts w:ascii="Times New Roman" w:eastAsia="Times New Roman" w:hAnsi="Times New Roman" w:cs="Times New Roman"/>
          <w:color w:val="111111"/>
          <w:kern w:val="0"/>
          <w:sz w:val="26"/>
          <w:szCs w:val="26"/>
          <w:lang w:eastAsia="it-IT"/>
          <w14:ligatures w14:val="none"/>
        </w:rPr>
        <w:t>Ἀ</w:t>
      </w:r>
      <w:r w:rsidRPr="005E5FA3">
        <w:rPr>
          <w:rFonts w:ascii="Cambria" w:eastAsia="Times New Roman" w:hAnsi="Cambria" w:cs="Cambria"/>
          <w:color w:val="111111"/>
          <w:kern w:val="0"/>
          <w:sz w:val="26"/>
          <w:szCs w:val="26"/>
          <w:lang w:eastAsia="it-IT"/>
          <w14:ligatures w14:val="none"/>
        </w:rPr>
        <w:t>μ</w:t>
      </w:r>
      <w:r w:rsidRPr="005E5FA3">
        <w:rPr>
          <w:rFonts w:ascii="Times New Roman" w:eastAsia="Times New Roman" w:hAnsi="Times New Roman" w:cs="Times New Roman"/>
          <w:color w:val="111111"/>
          <w:kern w:val="0"/>
          <w:sz w:val="26"/>
          <w:szCs w:val="26"/>
          <w:lang w:eastAsia="it-IT"/>
          <w14:ligatures w14:val="none"/>
        </w:rPr>
        <w:t>ὴ</w:t>
      </w:r>
      <w:r w:rsidRPr="005E5FA3">
        <w:rPr>
          <w:rFonts w:ascii="Cambria" w:eastAsia="Times New Roman" w:hAnsi="Cambria" w:cs="Cambria"/>
          <w:color w:val="111111"/>
          <w:kern w:val="0"/>
          <w:sz w:val="26"/>
          <w:szCs w:val="26"/>
          <w:lang w:eastAsia="it-IT"/>
          <w14:ligatures w14:val="none"/>
        </w:rPr>
        <w:t>ν</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Times New Roman" w:eastAsia="Times New Roman" w:hAnsi="Times New Roman" w:cs="Times New Roman"/>
          <w:color w:val="111111"/>
          <w:kern w:val="0"/>
          <w:sz w:val="26"/>
          <w:szCs w:val="26"/>
          <w:lang w:eastAsia="it-IT"/>
          <w14:ligatures w14:val="none"/>
        </w:rPr>
        <w:t>ἀ</w:t>
      </w:r>
      <w:r w:rsidRPr="005E5FA3">
        <w:rPr>
          <w:rFonts w:ascii="Cambria" w:eastAsia="Times New Roman" w:hAnsi="Cambria" w:cs="Cambria"/>
          <w:color w:val="111111"/>
          <w:kern w:val="0"/>
          <w:sz w:val="26"/>
          <w:szCs w:val="26"/>
          <w:lang w:eastAsia="it-IT"/>
          <w14:ligatures w14:val="none"/>
        </w:rPr>
        <w:t>μ</w:t>
      </w:r>
      <w:r w:rsidRPr="005E5FA3">
        <w:rPr>
          <w:rFonts w:ascii="Times New Roman" w:eastAsia="Times New Roman" w:hAnsi="Times New Roman" w:cs="Times New Roman"/>
          <w:color w:val="111111"/>
          <w:kern w:val="0"/>
          <w:sz w:val="26"/>
          <w:szCs w:val="26"/>
          <w:lang w:eastAsia="it-IT"/>
          <w14:ligatures w14:val="none"/>
        </w:rPr>
        <w:t>ὴ</w:t>
      </w:r>
      <w:r w:rsidRPr="005E5FA3">
        <w:rPr>
          <w:rFonts w:ascii="Cambria" w:eastAsia="Times New Roman" w:hAnsi="Cambria" w:cs="Cambria"/>
          <w:color w:val="111111"/>
          <w:kern w:val="0"/>
          <w:sz w:val="26"/>
          <w:szCs w:val="26"/>
          <w:lang w:eastAsia="it-IT"/>
          <w14:ligatures w14:val="none"/>
        </w:rPr>
        <w:t>ν</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λέγω</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Times New Roman" w:eastAsia="Times New Roman" w:hAnsi="Times New Roman" w:cs="Times New Roman"/>
          <w:color w:val="111111"/>
          <w:kern w:val="0"/>
          <w:sz w:val="26"/>
          <w:szCs w:val="26"/>
          <w:lang w:eastAsia="it-IT"/>
          <w14:ligatures w14:val="none"/>
        </w:rPr>
        <w:t>ὑ</w:t>
      </w:r>
      <w:r w:rsidRPr="005E5FA3">
        <w:rPr>
          <w:rFonts w:ascii="Cambria" w:eastAsia="Times New Roman" w:hAnsi="Cambria" w:cs="Cambria"/>
          <w:color w:val="111111"/>
          <w:kern w:val="0"/>
          <w:sz w:val="26"/>
          <w:szCs w:val="26"/>
          <w:lang w:eastAsia="it-IT"/>
          <w14:ligatures w14:val="none"/>
        </w:rPr>
        <w:t>μ</w:t>
      </w:r>
      <w:r w:rsidRPr="005E5FA3">
        <w:rPr>
          <w:rFonts w:ascii="Times New Roman" w:eastAsia="Times New Roman" w:hAnsi="Times New Roman" w:cs="Times New Roman"/>
          <w:color w:val="111111"/>
          <w:kern w:val="0"/>
          <w:sz w:val="26"/>
          <w:szCs w:val="26"/>
          <w:lang w:eastAsia="it-IT"/>
          <w14:ligatures w14:val="none"/>
        </w:rPr>
        <w:t>ῖ</w:t>
      </w:r>
      <w:r w:rsidRPr="005E5FA3">
        <w:rPr>
          <w:rFonts w:ascii="Cambria" w:eastAsia="Times New Roman" w:hAnsi="Cambria" w:cs="Cambria"/>
          <w:color w:val="111111"/>
          <w:kern w:val="0"/>
          <w:sz w:val="26"/>
          <w:szCs w:val="26"/>
          <w:lang w:eastAsia="it-IT"/>
          <w14:ligatures w14:val="none"/>
        </w:rPr>
        <w:t>ν</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Times New Roman" w:eastAsia="Times New Roman" w:hAnsi="Times New Roman" w:cs="Times New Roman"/>
          <w:color w:val="111111"/>
          <w:kern w:val="0"/>
          <w:sz w:val="26"/>
          <w:szCs w:val="26"/>
          <w:lang w:eastAsia="it-IT"/>
          <w14:ligatures w14:val="none"/>
        </w:rPr>
        <w:t>ὅ</w:t>
      </w:r>
      <w:r w:rsidRPr="005E5FA3">
        <w:rPr>
          <w:rFonts w:ascii="Cambria" w:eastAsia="Times New Roman" w:hAnsi="Cambria" w:cs="Cambria"/>
          <w:color w:val="111111"/>
          <w:kern w:val="0"/>
          <w:sz w:val="26"/>
          <w:szCs w:val="26"/>
          <w:lang w:eastAsia="it-IT"/>
          <w14:ligatures w14:val="none"/>
        </w:rPr>
        <w:t>τι</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Times New Roman" w:eastAsia="Times New Roman" w:hAnsi="Times New Roman" w:cs="Times New Roman"/>
          <w:color w:val="111111"/>
          <w:kern w:val="0"/>
          <w:sz w:val="26"/>
          <w:szCs w:val="26"/>
          <w:lang w:eastAsia="it-IT"/>
          <w14:ligatures w14:val="none"/>
        </w:rPr>
        <w:t>ἔ</w:t>
      </w:r>
      <w:r w:rsidRPr="005E5FA3">
        <w:rPr>
          <w:rFonts w:ascii="Cambria" w:eastAsia="Times New Roman" w:hAnsi="Cambria" w:cs="Cambria"/>
          <w:color w:val="111111"/>
          <w:kern w:val="0"/>
          <w:sz w:val="26"/>
          <w:szCs w:val="26"/>
          <w:lang w:eastAsia="it-IT"/>
          <w14:ligatures w14:val="none"/>
        </w:rPr>
        <w:t>ρχεται</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Times New Roman" w:eastAsia="Times New Roman" w:hAnsi="Times New Roman" w:cs="Times New Roman"/>
          <w:color w:val="111111"/>
          <w:kern w:val="0"/>
          <w:sz w:val="26"/>
          <w:szCs w:val="26"/>
          <w:lang w:eastAsia="it-IT"/>
          <w14:ligatures w14:val="none"/>
        </w:rPr>
        <w:t>ὥ</w:t>
      </w:r>
      <w:r w:rsidRPr="005E5FA3">
        <w:rPr>
          <w:rFonts w:ascii="Cambria" w:eastAsia="Times New Roman" w:hAnsi="Cambria" w:cs="Cambria"/>
          <w:color w:val="111111"/>
          <w:kern w:val="0"/>
          <w:sz w:val="26"/>
          <w:szCs w:val="26"/>
          <w:lang w:eastAsia="it-IT"/>
          <w14:ligatures w14:val="none"/>
        </w:rPr>
        <w:t>ρα</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κα</w:t>
      </w:r>
      <w:r w:rsidRPr="005E5FA3">
        <w:rPr>
          <w:rFonts w:ascii="Times New Roman" w:eastAsia="Times New Roman" w:hAnsi="Times New Roman" w:cs="Times New Roman"/>
          <w:color w:val="111111"/>
          <w:kern w:val="0"/>
          <w:sz w:val="26"/>
          <w:szCs w:val="26"/>
          <w:lang w:eastAsia="it-IT"/>
          <w14:ligatures w14:val="none"/>
        </w:rPr>
        <w:t>ὶ</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ν</w:t>
      </w:r>
      <w:r w:rsidRPr="005E5FA3">
        <w:rPr>
          <w:rFonts w:ascii="Times New Roman" w:eastAsia="Times New Roman" w:hAnsi="Times New Roman" w:cs="Times New Roman"/>
          <w:color w:val="111111"/>
          <w:kern w:val="0"/>
          <w:sz w:val="26"/>
          <w:szCs w:val="26"/>
          <w:lang w:eastAsia="it-IT"/>
          <w14:ligatures w14:val="none"/>
        </w:rPr>
        <w:t>ῦ</w:t>
      </w:r>
      <w:r w:rsidRPr="005E5FA3">
        <w:rPr>
          <w:rFonts w:ascii="Cambria" w:eastAsia="Times New Roman" w:hAnsi="Cambria" w:cs="Cambria"/>
          <w:color w:val="111111"/>
          <w:kern w:val="0"/>
          <w:sz w:val="26"/>
          <w:szCs w:val="26"/>
          <w:lang w:eastAsia="it-IT"/>
          <w14:ligatures w14:val="none"/>
        </w:rPr>
        <w:t>ν</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Times New Roman" w:eastAsia="Times New Roman" w:hAnsi="Times New Roman" w:cs="Times New Roman"/>
          <w:color w:val="111111"/>
          <w:kern w:val="0"/>
          <w:sz w:val="26"/>
          <w:szCs w:val="26"/>
          <w:lang w:eastAsia="it-IT"/>
          <w14:ligatures w14:val="none"/>
        </w:rPr>
        <w:t>ἐ</w:t>
      </w:r>
      <w:r w:rsidRPr="005E5FA3">
        <w:rPr>
          <w:rFonts w:ascii="Cambria" w:eastAsia="Times New Roman" w:hAnsi="Cambria" w:cs="Cambria"/>
          <w:color w:val="111111"/>
          <w:kern w:val="0"/>
          <w:sz w:val="26"/>
          <w:szCs w:val="26"/>
          <w:lang w:eastAsia="it-IT"/>
          <w14:ligatures w14:val="none"/>
        </w:rPr>
        <w:t>στιν</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Times New Roman" w:eastAsia="Times New Roman" w:hAnsi="Times New Roman" w:cs="Times New Roman"/>
          <w:color w:val="111111"/>
          <w:kern w:val="0"/>
          <w:sz w:val="26"/>
          <w:szCs w:val="26"/>
          <w:lang w:eastAsia="it-IT"/>
          <w14:ligatures w14:val="none"/>
        </w:rPr>
        <w:t>ὅ</w:t>
      </w:r>
      <w:r w:rsidRPr="005E5FA3">
        <w:rPr>
          <w:rFonts w:ascii="Cambria" w:eastAsia="Times New Roman" w:hAnsi="Cambria" w:cs="Cambria"/>
          <w:color w:val="111111"/>
          <w:kern w:val="0"/>
          <w:sz w:val="26"/>
          <w:szCs w:val="26"/>
          <w:lang w:eastAsia="it-IT"/>
          <w14:ligatures w14:val="none"/>
        </w:rPr>
        <w:t>τε</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ο</w:t>
      </w:r>
      <w:r w:rsidRPr="005E5FA3">
        <w:rPr>
          <w:rFonts w:ascii="Times New Roman" w:eastAsia="Times New Roman" w:hAnsi="Times New Roman" w:cs="Times New Roman"/>
          <w:color w:val="111111"/>
          <w:kern w:val="0"/>
          <w:sz w:val="26"/>
          <w:szCs w:val="26"/>
          <w:lang w:eastAsia="it-IT"/>
          <w14:ligatures w14:val="none"/>
        </w:rPr>
        <w:t>ἱ</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νεκρο</w:t>
      </w:r>
      <w:r w:rsidRPr="005E5FA3">
        <w:rPr>
          <w:rFonts w:ascii="Times New Roman" w:eastAsia="Times New Roman" w:hAnsi="Times New Roman" w:cs="Times New Roman"/>
          <w:color w:val="111111"/>
          <w:kern w:val="0"/>
          <w:sz w:val="26"/>
          <w:szCs w:val="26"/>
          <w:lang w:eastAsia="it-IT"/>
          <w14:ligatures w14:val="none"/>
        </w:rPr>
        <w:t>ὶ</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Segoe UI Symbol" w:eastAsia="Times New Roman" w:hAnsi="Segoe UI Symbol" w:cs="Segoe UI Symbol"/>
          <w:color w:val="111111"/>
          <w:kern w:val="0"/>
          <w:sz w:val="26"/>
          <w:szCs w:val="26"/>
          <w:lang w:eastAsia="it-IT"/>
          <w14:ligatures w14:val="none"/>
        </w:rPr>
        <w:t>⸀</w:t>
      </w:r>
      <w:r w:rsidRPr="005E5FA3">
        <w:rPr>
          <w:rFonts w:ascii="Times New Roman" w:eastAsia="Times New Roman" w:hAnsi="Times New Roman" w:cs="Times New Roman"/>
          <w:color w:val="111111"/>
          <w:kern w:val="0"/>
          <w:sz w:val="26"/>
          <w:szCs w:val="26"/>
          <w:lang w:eastAsia="it-IT"/>
          <w14:ligatures w14:val="none"/>
        </w:rPr>
        <w:t>ἀ</w:t>
      </w:r>
      <w:r w:rsidRPr="005E5FA3">
        <w:rPr>
          <w:rFonts w:ascii="Cambria" w:eastAsia="Times New Roman" w:hAnsi="Cambria" w:cs="Cambria"/>
          <w:color w:val="111111"/>
          <w:kern w:val="0"/>
          <w:sz w:val="26"/>
          <w:szCs w:val="26"/>
          <w:lang w:eastAsia="it-IT"/>
          <w14:ligatures w14:val="none"/>
        </w:rPr>
        <w:t>κούσουσιν</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τ</w:t>
      </w:r>
      <w:r w:rsidRPr="005E5FA3">
        <w:rPr>
          <w:rFonts w:ascii="Times New Roman" w:eastAsia="Times New Roman" w:hAnsi="Times New Roman" w:cs="Times New Roman"/>
          <w:color w:val="111111"/>
          <w:kern w:val="0"/>
          <w:sz w:val="26"/>
          <w:szCs w:val="26"/>
          <w:lang w:eastAsia="it-IT"/>
          <w14:ligatures w14:val="none"/>
        </w:rPr>
        <w:t>ῆ</w:t>
      </w:r>
      <w:r w:rsidRPr="005E5FA3">
        <w:rPr>
          <w:rFonts w:ascii="Cambria" w:eastAsia="Times New Roman" w:hAnsi="Cambria" w:cs="Cambria"/>
          <w:color w:val="111111"/>
          <w:kern w:val="0"/>
          <w:sz w:val="26"/>
          <w:szCs w:val="26"/>
          <w:lang w:eastAsia="it-IT"/>
          <w14:ligatures w14:val="none"/>
        </w:rPr>
        <w:t>ς</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φων</w:t>
      </w:r>
      <w:r w:rsidRPr="005E5FA3">
        <w:rPr>
          <w:rFonts w:ascii="Times New Roman" w:eastAsia="Times New Roman" w:hAnsi="Times New Roman" w:cs="Times New Roman"/>
          <w:color w:val="111111"/>
          <w:kern w:val="0"/>
          <w:sz w:val="26"/>
          <w:szCs w:val="26"/>
          <w:lang w:eastAsia="it-IT"/>
          <w14:ligatures w14:val="none"/>
        </w:rPr>
        <w:t>ῆ</w:t>
      </w:r>
      <w:r w:rsidRPr="005E5FA3">
        <w:rPr>
          <w:rFonts w:ascii="Cambria" w:eastAsia="Times New Roman" w:hAnsi="Cambria" w:cs="Cambria"/>
          <w:color w:val="111111"/>
          <w:kern w:val="0"/>
          <w:sz w:val="26"/>
          <w:szCs w:val="26"/>
          <w:lang w:eastAsia="it-IT"/>
          <w14:ligatures w14:val="none"/>
        </w:rPr>
        <w:t>ς</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το</w:t>
      </w:r>
      <w:r w:rsidRPr="005E5FA3">
        <w:rPr>
          <w:rFonts w:ascii="Times New Roman" w:eastAsia="Times New Roman" w:hAnsi="Times New Roman" w:cs="Times New Roman"/>
          <w:color w:val="111111"/>
          <w:kern w:val="0"/>
          <w:sz w:val="26"/>
          <w:szCs w:val="26"/>
          <w:lang w:eastAsia="it-IT"/>
          <w14:ligatures w14:val="none"/>
        </w:rPr>
        <w:t>ῦ</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υ</w:t>
      </w:r>
      <w:r w:rsidRPr="005E5FA3">
        <w:rPr>
          <w:rFonts w:ascii="Times New Roman" w:eastAsia="Times New Roman" w:hAnsi="Times New Roman" w:cs="Times New Roman"/>
          <w:color w:val="111111"/>
          <w:kern w:val="0"/>
          <w:sz w:val="26"/>
          <w:szCs w:val="26"/>
          <w:lang w:eastAsia="it-IT"/>
          <w14:ligatures w14:val="none"/>
        </w:rPr>
        <w:t>ἱ</w:t>
      </w:r>
      <w:r w:rsidRPr="005E5FA3">
        <w:rPr>
          <w:rFonts w:ascii="Cambria" w:eastAsia="Times New Roman" w:hAnsi="Cambria" w:cs="Cambria"/>
          <w:color w:val="111111"/>
          <w:kern w:val="0"/>
          <w:sz w:val="26"/>
          <w:szCs w:val="26"/>
          <w:lang w:eastAsia="it-IT"/>
          <w14:ligatures w14:val="none"/>
        </w:rPr>
        <w:t>ο</w:t>
      </w:r>
      <w:r w:rsidRPr="005E5FA3">
        <w:rPr>
          <w:rFonts w:ascii="Times New Roman" w:eastAsia="Times New Roman" w:hAnsi="Times New Roman" w:cs="Times New Roman"/>
          <w:color w:val="111111"/>
          <w:kern w:val="0"/>
          <w:sz w:val="26"/>
          <w:szCs w:val="26"/>
          <w:lang w:eastAsia="it-IT"/>
          <w14:ligatures w14:val="none"/>
        </w:rPr>
        <w:t>ῦ</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το</w:t>
      </w:r>
      <w:r w:rsidRPr="005E5FA3">
        <w:rPr>
          <w:rFonts w:ascii="Times New Roman" w:eastAsia="Times New Roman" w:hAnsi="Times New Roman" w:cs="Times New Roman"/>
          <w:color w:val="111111"/>
          <w:kern w:val="0"/>
          <w:sz w:val="26"/>
          <w:szCs w:val="26"/>
          <w:lang w:eastAsia="it-IT"/>
          <w14:ligatures w14:val="none"/>
        </w:rPr>
        <w:t>ῦ</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θεο</w:t>
      </w:r>
      <w:r w:rsidRPr="005E5FA3">
        <w:rPr>
          <w:rFonts w:ascii="Times New Roman" w:eastAsia="Times New Roman" w:hAnsi="Times New Roman" w:cs="Times New Roman"/>
          <w:color w:val="111111"/>
          <w:kern w:val="0"/>
          <w:sz w:val="26"/>
          <w:szCs w:val="26"/>
          <w:lang w:eastAsia="it-IT"/>
          <w14:ligatures w14:val="none"/>
        </w:rPr>
        <w:t>ῦ</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κα</w:t>
      </w:r>
      <w:r w:rsidRPr="005E5FA3">
        <w:rPr>
          <w:rFonts w:ascii="Times New Roman" w:eastAsia="Times New Roman" w:hAnsi="Times New Roman" w:cs="Times New Roman"/>
          <w:color w:val="111111"/>
          <w:kern w:val="0"/>
          <w:sz w:val="26"/>
          <w:szCs w:val="26"/>
          <w:lang w:eastAsia="it-IT"/>
          <w14:ligatures w14:val="none"/>
        </w:rPr>
        <w:t>ὶ</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ο</w:t>
      </w:r>
      <w:r w:rsidRPr="005E5FA3">
        <w:rPr>
          <w:rFonts w:ascii="Times New Roman" w:eastAsia="Times New Roman" w:hAnsi="Times New Roman" w:cs="Times New Roman"/>
          <w:color w:val="111111"/>
          <w:kern w:val="0"/>
          <w:sz w:val="26"/>
          <w:szCs w:val="26"/>
          <w:lang w:eastAsia="it-IT"/>
          <w14:ligatures w14:val="none"/>
        </w:rPr>
        <w:t>ἱ</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Times New Roman" w:eastAsia="Times New Roman" w:hAnsi="Times New Roman" w:cs="Times New Roman"/>
          <w:color w:val="111111"/>
          <w:kern w:val="0"/>
          <w:sz w:val="26"/>
          <w:szCs w:val="26"/>
          <w:lang w:eastAsia="it-IT"/>
          <w14:ligatures w14:val="none"/>
        </w:rPr>
        <w:t>ἀ</w:t>
      </w:r>
      <w:r w:rsidRPr="005E5FA3">
        <w:rPr>
          <w:rFonts w:ascii="Cambria" w:eastAsia="Times New Roman" w:hAnsi="Cambria" w:cs="Cambria"/>
          <w:color w:val="111111"/>
          <w:kern w:val="0"/>
          <w:sz w:val="26"/>
          <w:szCs w:val="26"/>
          <w:lang w:eastAsia="it-IT"/>
          <w14:ligatures w14:val="none"/>
        </w:rPr>
        <w:t>κούσαντες</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Segoe UI Symbol" w:eastAsia="Times New Roman" w:hAnsi="Segoe UI Symbol" w:cs="Segoe UI Symbol"/>
          <w:color w:val="111111"/>
          <w:kern w:val="0"/>
          <w:sz w:val="26"/>
          <w:szCs w:val="26"/>
          <w:lang w:eastAsia="it-IT"/>
          <w14:ligatures w14:val="none"/>
        </w:rPr>
        <w:t>⸀</w:t>
      </w:r>
      <w:r w:rsidRPr="005E5FA3">
        <w:rPr>
          <w:rFonts w:ascii="Cambria" w:eastAsia="Times New Roman" w:hAnsi="Cambria" w:cs="Cambria"/>
          <w:color w:val="111111"/>
          <w:kern w:val="0"/>
          <w:sz w:val="26"/>
          <w:szCs w:val="26"/>
          <w:lang w:eastAsia="it-IT"/>
          <w14:ligatures w14:val="none"/>
        </w:rPr>
        <w:t>ζήσουσιν</w:t>
      </w:r>
      <w:r w:rsidRPr="005E5FA3">
        <w:rPr>
          <w:rFonts w:ascii="Greek" w:eastAsia="Times New Roman" w:hAnsi="Greek" w:cs="Times New Roman"/>
          <w:color w:val="111111"/>
          <w:kern w:val="0"/>
          <w:sz w:val="26"/>
          <w:szCs w:val="26"/>
          <w:lang w:val="fr-FR" w:eastAsia="it-IT"/>
          <w14:ligatures w14:val="none"/>
        </w:rPr>
        <w:t>. </w:t>
      </w:r>
      <w:r w:rsidRPr="005E5FA3">
        <w:rPr>
          <w:rFonts w:ascii="Times New Roman" w:eastAsia="Times New Roman" w:hAnsi="Times New Roman" w:cs="Times New Roman"/>
          <w:color w:val="111111"/>
          <w:kern w:val="0"/>
          <w:sz w:val="26"/>
          <w:szCs w:val="26"/>
          <w:lang w:eastAsia="it-IT"/>
          <w14:ligatures w14:val="none"/>
        </w:rPr>
        <w:t>ὥ</w:t>
      </w:r>
      <w:r w:rsidRPr="005E5FA3">
        <w:rPr>
          <w:rFonts w:ascii="Cambria" w:eastAsia="Times New Roman" w:hAnsi="Cambria" w:cs="Cambria"/>
          <w:color w:val="111111"/>
          <w:kern w:val="0"/>
          <w:sz w:val="26"/>
          <w:szCs w:val="26"/>
          <w:lang w:eastAsia="it-IT"/>
          <w14:ligatures w14:val="none"/>
        </w:rPr>
        <w:t>σπερ</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γ</w:t>
      </w:r>
      <w:r w:rsidRPr="005E5FA3">
        <w:rPr>
          <w:rFonts w:ascii="Times New Roman" w:eastAsia="Times New Roman" w:hAnsi="Times New Roman" w:cs="Times New Roman"/>
          <w:color w:val="111111"/>
          <w:kern w:val="0"/>
          <w:sz w:val="26"/>
          <w:szCs w:val="26"/>
          <w:lang w:eastAsia="it-IT"/>
          <w14:ligatures w14:val="none"/>
        </w:rPr>
        <w:t>ὰ</w:t>
      </w:r>
      <w:r w:rsidRPr="005E5FA3">
        <w:rPr>
          <w:rFonts w:ascii="Cambria" w:eastAsia="Times New Roman" w:hAnsi="Cambria" w:cs="Cambria"/>
          <w:color w:val="111111"/>
          <w:kern w:val="0"/>
          <w:sz w:val="26"/>
          <w:szCs w:val="26"/>
          <w:lang w:eastAsia="it-IT"/>
          <w14:ligatures w14:val="none"/>
        </w:rPr>
        <w:t>ρ</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Times New Roman" w:eastAsia="Times New Roman" w:hAnsi="Times New Roman" w:cs="Times New Roman"/>
          <w:color w:val="111111"/>
          <w:kern w:val="0"/>
          <w:sz w:val="26"/>
          <w:szCs w:val="26"/>
          <w:lang w:eastAsia="it-IT"/>
          <w14:ligatures w14:val="none"/>
        </w:rPr>
        <w:t>ὁ</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πατ</w:t>
      </w:r>
      <w:r w:rsidRPr="005E5FA3">
        <w:rPr>
          <w:rFonts w:ascii="Times New Roman" w:eastAsia="Times New Roman" w:hAnsi="Times New Roman" w:cs="Times New Roman"/>
          <w:color w:val="111111"/>
          <w:kern w:val="0"/>
          <w:sz w:val="26"/>
          <w:szCs w:val="26"/>
          <w:lang w:eastAsia="it-IT"/>
          <w14:ligatures w14:val="none"/>
        </w:rPr>
        <w:t>ὴ</w:t>
      </w:r>
      <w:r w:rsidRPr="005E5FA3">
        <w:rPr>
          <w:rFonts w:ascii="Cambria" w:eastAsia="Times New Roman" w:hAnsi="Cambria" w:cs="Cambria"/>
          <w:color w:val="111111"/>
          <w:kern w:val="0"/>
          <w:sz w:val="26"/>
          <w:szCs w:val="26"/>
          <w:lang w:eastAsia="it-IT"/>
          <w14:ligatures w14:val="none"/>
        </w:rPr>
        <w:t>ρ</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Times New Roman" w:eastAsia="Times New Roman" w:hAnsi="Times New Roman" w:cs="Times New Roman"/>
          <w:color w:val="111111"/>
          <w:kern w:val="0"/>
          <w:sz w:val="26"/>
          <w:szCs w:val="26"/>
          <w:lang w:eastAsia="it-IT"/>
          <w14:ligatures w14:val="none"/>
        </w:rPr>
        <w:t>ἔ</w:t>
      </w:r>
      <w:r w:rsidRPr="005E5FA3">
        <w:rPr>
          <w:rFonts w:ascii="Cambria" w:eastAsia="Times New Roman" w:hAnsi="Cambria" w:cs="Cambria"/>
          <w:color w:val="111111"/>
          <w:kern w:val="0"/>
          <w:sz w:val="26"/>
          <w:szCs w:val="26"/>
          <w:lang w:eastAsia="it-IT"/>
          <w14:ligatures w14:val="none"/>
        </w:rPr>
        <w:t>χει</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ζω</w:t>
      </w:r>
      <w:r w:rsidRPr="005E5FA3">
        <w:rPr>
          <w:rFonts w:ascii="Times New Roman" w:eastAsia="Times New Roman" w:hAnsi="Times New Roman" w:cs="Times New Roman"/>
          <w:color w:val="111111"/>
          <w:kern w:val="0"/>
          <w:sz w:val="26"/>
          <w:szCs w:val="26"/>
          <w:lang w:eastAsia="it-IT"/>
          <w14:ligatures w14:val="none"/>
        </w:rPr>
        <w:t>ὴ</w:t>
      </w:r>
      <w:r w:rsidRPr="005E5FA3">
        <w:rPr>
          <w:rFonts w:ascii="Cambria" w:eastAsia="Times New Roman" w:hAnsi="Cambria" w:cs="Cambria"/>
          <w:color w:val="111111"/>
          <w:kern w:val="0"/>
          <w:sz w:val="26"/>
          <w:szCs w:val="26"/>
          <w:lang w:eastAsia="it-IT"/>
          <w14:ligatures w14:val="none"/>
        </w:rPr>
        <w:t>ν</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Times New Roman" w:eastAsia="Times New Roman" w:hAnsi="Times New Roman" w:cs="Times New Roman"/>
          <w:color w:val="111111"/>
          <w:kern w:val="0"/>
          <w:sz w:val="26"/>
          <w:szCs w:val="26"/>
          <w:lang w:eastAsia="it-IT"/>
          <w14:ligatures w14:val="none"/>
        </w:rPr>
        <w:t>ἐ</w:t>
      </w:r>
      <w:r w:rsidRPr="005E5FA3">
        <w:rPr>
          <w:rFonts w:ascii="Cambria" w:eastAsia="Times New Roman" w:hAnsi="Cambria" w:cs="Cambria"/>
          <w:color w:val="111111"/>
          <w:kern w:val="0"/>
          <w:sz w:val="26"/>
          <w:szCs w:val="26"/>
          <w:lang w:eastAsia="it-IT"/>
          <w14:ligatures w14:val="none"/>
        </w:rPr>
        <w:t>ν</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Times New Roman" w:eastAsia="Times New Roman" w:hAnsi="Times New Roman" w:cs="Times New Roman"/>
          <w:color w:val="111111"/>
          <w:kern w:val="0"/>
          <w:sz w:val="26"/>
          <w:szCs w:val="26"/>
          <w:lang w:eastAsia="it-IT"/>
          <w14:ligatures w14:val="none"/>
        </w:rPr>
        <w:t>ἑ</w:t>
      </w:r>
      <w:r w:rsidRPr="005E5FA3">
        <w:rPr>
          <w:rFonts w:ascii="Cambria" w:eastAsia="Times New Roman" w:hAnsi="Cambria" w:cs="Cambria"/>
          <w:color w:val="111111"/>
          <w:kern w:val="0"/>
          <w:sz w:val="26"/>
          <w:szCs w:val="26"/>
          <w:lang w:eastAsia="it-IT"/>
          <w14:ligatures w14:val="none"/>
        </w:rPr>
        <w:t>αυτ</w:t>
      </w:r>
      <w:r w:rsidRPr="005E5FA3">
        <w:rPr>
          <w:rFonts w:ascii="Times New Roman" w:eastAsia="Times New Roman" w:hAnsi="Times New Roman" w:cs="Times New Roman"/>
          <w:color w:val="111111"/>
          <w:kern w:val="0"/>
          <w:sz w:val="26"/>
          <w:szCs w:val="26"/>
          <w:lang w:eastAsia="it-IT"/>
          <w14:ligatures w14:val="none"/>
        </w:rPr>
        <w:t>ῷ</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ο</w:t>
      </w:r>
      <w:r w:rsidRPr="005E5FA3">
        <w:rPr>
          <w:rFonts w:ascii="Times New Roman" w:eastAsia="Times New Roman" w:hAnsi="Times New Roman" w:cs="Times New Roman"/>
          <w:color w:val="111111"/>
          <w:kern w:val="0"/>
          <w:sz w:val="26"/>
          <w:szCs w:val="26"/>
          <w:lang w:eastAsia="it-IT"/>
          <w14:ligatures w14:val="none"/>
        </w:rPr>
        <w:t>ὕ</w:t>
      </w:r>
      <w:r w:rsidRPr="005E5FA3">
        <w:rPr>
          <w:rFonts w:ascii="Cambria" w:eastAsia="Times New Roman" w:hAnsi="Cambria" w:cs="Cambria"/>
          <w:color w:val="111111"/>
          <w:kern w:val="0"/>
          <w:sz w:val="26"/>
          <w:szCs w:val="26"/>
          <w:lang w:eastAsia="it-IT"/>
          <w14:ligatures w14:val="none"/>
        </w:rPr>
        <w:t>τως</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Segoe UI Symbol" w:eastAsia="Times New Roman" w:hAnsi="Segoe UI Symbol" w:cs="Segoe UI Symbol"/>
          <w:color w:val="111111"/>
          <w:kern w:val="0"/>
          <w:sz w:val="26"/>
          <w:szCs w:val="26"/>
          <w:lang w:eastAsia="it-IT"/>
          <w14:ligatures w14:val="none"/>
        </w:rPr>
        <w:t>⸂</w:t>
      </w:r>
      <w:r w:rsidRPr="005E5FA3">
        <w:rPr>
          <w:rFonts w:ascii="Cambria" w:eastAsia="Times New Roman" w:hAnsi="Cambria" w:cs="Cambria"/>
          <w:color w:val="111111"/>
          <w:kern w:val="0"/>
          <w:sz w:val="26"/>
          <w:szCs w:val="26"/>
          <w:lang w:eastAsia="it-IT"/>
          <w14:ligatures w14:val="none"/>
        </w:rPr>
        <w:t>κα</w:t>
      </w:r>
      <w:r w:rsidRPr="005E5FA3">
        <w:rPr>
          <w:rFonts w:ascii="Times New Roman" w:eastAsia="Times New Roman" w:hAnsi="Times New Roman" w:cs="Times New Roman"/>
          <w:color w:val="111111"/>
          <w:kern w:val="0"/>
          <w:sz w:val="26"/>
          <w:szCs w:val="26"/>
          <w:lang w:eastAsia="it-IT"/>
          <w14:ligatures w14:val="none"/>
        </w:rPr>
        <w:t>ὶ</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τ</w:t>
      </w:r>
      <w:r w:rsidRPr="005E5FA3">
        <w:rPr>
          <w:rFonts w:ascii="Times New Roman" w:eastAsia="Times New Roman" w:hAnsi="Times New Roman" w:cs="Times New Roman"/>
          <w:color w:val="111111"/>
          <w:kern w:val="0"/>
          <w:sz w:val="26"/>
          <w:szCs w:val="26"/>
          <w:lang w:eastAsia="it-IT"/>
          <w14:ligatures w14:val="none"/>
        </w:rPr>
        <w:t>ῷ</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υ</w:t>
      </w:r>
      <w:r w:rsidRPr="005E5FA3">
        <w:rPr>
          <w:rFonts w:ascii="Times New Roman" w:eastAsia="Times New Roman" w:hAnsi="Times New Roman" w:cs="Times New Roman"/>
          <w:color w:val="111111"/>
          <w:kern w:val="0"/>
          <w:sz w:val="26"/>
          <w:szCs w:val="26"/>
          <w:lang w:eastAsia="it-IT"/>
          <w14:ligatures w14:val="none"/>
        </w:rPr>
        <w:t>ἱῷ</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Times New Roman" w:eastAsia="Times New Roman" w:hAnsi="Times New Roman" w:cs="Times New Roman"/>
          <w:color w:val="111111"/>
          <w:kern w:val="0"/>
          <w:sz w:val="26"/>
          <w:szCs w:val="26"/>
          <w:lang w:eastAsia="it-IT"/>
          <w14:ligatures w14:val="none"/>
        </w:rPr>
        <w:t>ἔ</w:t>
      </w:r>
      <w:r w:rsidRPr="005E5FA3">
        <w:rPr>
          <w:rFonts w:ascii="Cambria" w:eastAsia="Times New Roman" w:hAnsi="Cambria" w:cs="Cambria"/>
          <w:color w:val="111111"/>
          <w:kern w:val="0"/>
          <w:sz w:val="26"/>
          <w:szCs w:val="26"/>
          <w:lang w:eastAsia="it-IT"/>
          <w14:ligatures w14:val="none"/>
        </w:rPr>
        <w:t>δωκεν</w:t>
      </w:r>
      <w:r w:rsidRPr="005E5FA3">
        <w:rPr>
          <w:rFonts w:ascii="Segoe UI Symbol" w:eastAsia="Times New Roman" w:hAnsi="Segoe UI Symbol" w:cs="Segoe UI Symbol"/>
          <w:color w:val="111111"/>
          <w:kern w:val="0"/>
          <w:sz w:val="26"/>
          <w:szCs w:val="26"/>
          <w:lang w:eastAsia="it-IT"/>
          <w14:ligatures w14:val="none"/>
        </w:rPr>
        <w:t>⸃</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ζω</w:t>
      </w:r>
      <w:r w:rsidRPr="005E5FA3">
        <w:rPr>
          <w:rFonts w:ascii="Times New Roman" w:eastAsia="Times New Roman" w:hAnsi="Times New Roman" w:cs="Times New Roman"/>
          <w:color w:val="111111"/>
          <w:kern w:val="0"/>
          <w:sz w:val="26"/>
          <w:szCs w:val="26"/>
          <w:lang w:eastAsia="it-IT"/>
          <w14:ligatures w14:val="none"/>
        </w:rPr>
        <w:t>ὴ</w:t>
      </w:r>
      <w:r w:rsidRPr="005E5FA3">
        <w:rPr>
          <w:rFonts w:ascii="Cambria" w:eastAsia="Times New Roman" w:hAnsi="Cambria" w:cs="Cambria"/>
          <w:color w:val="111111"/>
          <w:kern w:val="0"/>
          <w:sz w:val="26"/>
          <w:szCs w:val="26"/>
          <w:lang w:eastAsia="it-IT"/>
          <w14:ligatures w14:val="none"/>
        </w:rPr>
        <w:t>ν</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Times New Roman" w:eastAsia="Times New Roman" w:hAnsi="Times New Roman" w:cs="Times New Roman"/>
          <w:color w:val="111111"/>
          <w:kern w:val="0"/>
          <w:sz w:val="26"/>
          <w:szCs w:val="26"/>
          <w:lang w:eastAsia="it-IT"/>
          <w14:ligatures w14:val="none"/>
        </w:rPr>
        <w:t>ἔ</w:t>
      </w:r>
      <w:r w:rsidRPr="005E5FA3">
        <w:rPr>
          <w:rFonts w:ascii="Cambria" w:eastAsia="Times New Roman" w:hAnsi="Cambria" w:cs="Cambria"/>
          <w:color w:val="111111"/>
          <w:kern w:val="0"/>
          <w:sz w:val="26"/>
          <w:szCs w:val="26"/>
          <w:lang w:eastAsia="it-IT"/>
          <w14:ligatures w14:val="none"/>
        </w:rPr>
        <w:t>χειν</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Times New Roman" w:eastAsia="Times New Roman" w:hAnsi="Times New Roman" w:cs="Times New Roman"/>
          <w:color w:val="111111"/>
          <w:kern w:val="0"/>
          <w:sz w:val="26"/>
          <w:szCs w:val="26"/>
          <w:lang w:eastAsia="it-IT"/>
          <w14:ligatures w14:val="none"/>
        </w:rPr>
        <w:t>ἐ</w:t>
      </w:r>
      <w:r w:rsidRPr="005E5FA3">
        <w:rPr>
          <w:rFonts w:ascii="Cambria" w:eastAsia="Times New Roman" w:hAnsi="Cambria" w:cs="Cambria"/>
          <w:color w:val="111111"/>
          <w:kern w:val="0"/>
          <w:sz w:val="26"/>
          <w:szCs w:val="26"/>
          <w:lang w:eastAsia="it-IT"/>
          <w14:ligatures w14:val="none"/>
        </w:rPr>
        <w:t>ν</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Times New Roman" w:eastAsia="Times New Roman" w:hAnsi="Times New Roman" w:cs="Times New Roman"/>
          <w:color w:val="111111"/>
          <w:kern w:val="0"/>
          <w:sz w:val="26"/>
          <w:szCs w:val="26"/>
          <w:lang w:eastAsia="it-IT"/>
          <w14:ligatures w14:val="none"/>
        </w:rPr>
        <w:t>ἑ</w:t>
      </w:r>
      <w:r w:rsidRPr="005E5FA3">
        <w:rPr>
          <w:rFonts w:ascii="Cambria" w:eastAsia="Times New Roman" w:hAnsi="Cambria" w:cs="Cambria"/>
          <w:color w:val="111111"/>
          <w:kern w:val="0"/>
          <w:sz w:val="26"/>
          <w:szCs w:val="26"/>
          <w:lang w:eastAsia="it-IT"/>
          <w14:ligatures w14:val="none"/>
        </w:rPr>
        <w:t>αυτ</w:t>
      </w:r>
      <w:r w:rsidRPr="005E5FA3">
        <w:rPr>
          <w:rFonts w:ascii="Times New Roman" w:eastAsia="Times New Roman" w:hAnsi="Times New Roman" w:cs="Times New Roman"/>
          <w:color w:val="111111"/>
          <w:kern w:val="0"/>
          <w:sz w:val="26"/>
          <w:szCs w:val="26"/>
          <w:lang w:eastAsia="it-IT"/>
          <w14:ligatures w14:val="none"/>
        </w:rPr>
        <w:t>ῷ</w:t>
      </w:r>
      <w:r w:rsidRPr="005E5FA3">
        <w:rPr>
          <w:rFonts w:ascii="Cambria" w:eastAsia="Times New Roman" w:hAnsi="Cambria" w:cs="Cambria"/>
          <w:color w:val="111111"/>
          <w:kern w:val="0"/>
          <w:sz w:val="26"/>
          <w:szCs w:val="26"/>
          <w:lang w:eastAsia="it-IT"/>
          <w14:ligatures w14:val="none"/>
        </w:rPr>
        <w:t>·</w:t>
      </w:r>
      <w:r w:rsidRPr="005E5FA3">
        <w:rPr>
          <w:rFonts w:ascii="Greek" w:eastAsia="Times New Roman" w:hAnsi="Greek" w:cs="Times New Roman"/>
          <w:color w:val="111111"/>
          <w:kern w:val="0"/>
          <w:sz w:val="26"/>
          <w:szCs w:val="26"/>
          <w:lang w:val="fr-FR" w:eastAsia="it-IT"/>
          <w14:ligatures w14:val="none"/>
        </w:rPr>
        <w:t> </w:t>
      </w:r>
      <w:r w:rsidRPr="005E5FA3">
        <w:rPr>
          <w:rFonts w:ascii="Cambria" w:eastAsia="Times New Roman" w:hAnsi="Cambria" w:cs="Cambria"/>
          <w:color w:val="111111"/>
          <w:kern w:val="0"/>
          <w:sz w:val="26"/>
          <w:szCs w:val="26"/>
          <w:lang w:eastAsia="it-IT"/>
          <w14:ligatures w14:val="none"/>
        </w:rPr>
        <w:t>κα</w:t>
      </w:r>
      <w:r w:rsidRPr="005E5FA3">
        <w:rPr>
          <w:rFonts w:ascii="Times New Roman" w:eastAsia="Times New Roman" w:hAnsi="Times New Roman" w:cs="Times New Roman"/>
          <w:color w:val="111111"/>
          <w:kern w:val="0"/>
          <w:sz w:val="26"/>
          <w:szCs w:val="26"/>
          <w:lang w:eastAsia="it-IT"/>
          <w14:ligatures w14:val="none"/>
        </w:rPr>
        <w:t>ὶ</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Times New Roman" w:eastAsia="Times New Roman" w:hAnsi="Times New Roman" w:cs="Times New Roman"/>
          <w:color w:val="111111"/>
          <w:kern w:val="0"/>
          <w:sz w:val="26"/>
          <w:szCs w:val="26"/>
          <w:lang w:eastAsia="it-IT"/>
          <w14:ligatures w14:val="none"/>
        </w:rPr>
        <w:t>ἐ</w:t>
      </w:r>
      <w:r w:rsidRPr="005E5FA3">
        <w:rPr>
          <w:rFonts w:ascii="Cambria" w:eastAsia="Times New Roman" w:hAnsi="Cambria" w:cs="Cambria"/>
          <w:color w:val="111111"/>
          <w:kern w:val="0"/>
          <w:sz w:val="26"/>
          <w:szCs w:val="26"/>
          <w:lang w:eastAsia="it-IT"/>
          <w14:ligatures w14:val="none"/>
        </w:rPr>
        <w:t>ξουσίαν</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Times New Roman" w:eastAsia="Times New Roman" w:hAnsi="Times New Roman" w:cs="Times New Roman"/>
          <w:color w:val="111111"/>
          <w:kern w:val="0"/>
          <w:sz w:val="26"/>
          <w:szCs w:val="26"/>
          <w:lang w:eastAsia="it-IT"/>
          <w14:ligatures w14:val="none"/>
        </w:rPr>
        <w:t>ἔ</w:t>
      </w:r>
      <w:r w:rsidRPr="005E5FA3">
        <w:rPr>
          <w:rFonts w:ascii="Cambria" w:eastAsia="Times New Roman" w:hAnsi="Cambria" w:cs="Cambria"/>
          <w:color w:val="111111"/>
          <w:kern w:val="0"/>
          <w:sz w:val="26"/>
          <w:szCs w:val="26"/>
          <w:lang w:eastAsia="it-IT"/>
          <w14:ligatures w14:val="none"/>
        </w:rPr>
        <w:t>δωκεν</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Segoe UI Symbol" w:eastAsia="Times New Roman" w:hAnsi="Segoe UI Symbol" w:cs="Segoe UI Symbol"/>
          <w:color w:val="111111"/>
          <w:kern w:val="0"/>
          <w:sz w:val="26"/>
          <w:szCs w:val="26"/>
          <w:lang w:eastAsia="it-IT"/>
          <w14:ligatures w14:val="none"/>
        </w:rPr>
        <w:t>⸀</w:t>
      </w:r>
      <w:r w:rsidRPr="005E5FA3">
        <w:rPr>
          <w:rFonts w:ascii="Cambria" w:eastAsia="Times New Roman" w:hAnsi="Cambria" w:cs="Cambria"/>
          <w:color w:val="111111"/>
          <w:kern w:val="0"/>
          <w:sz w:val="26"/>
          <w:szCs w:val="26"/>
          <w:lang w:eastAsia="it-IT"/>
          <w14:ligatures w14:val="none"/>
        </w:rPr>
        <w:t>α</w:t>
      </w:r>
      <w:r w:rsidRPr="005E5FA3">
        <w:rPr>
          <w:rFonts w:ascii="Times New Roman" w:eastAsia="Times New Roman" w:hAnsi="Times New Roman" w:cs="Times New Roman"/>
          <w:color w:val="111111"/>
          <w:kern w:val="0"/>
          <w:sz w:val="26"/>
          <w:szCs w:val="26"/>
          <w:lang w:eastAsia="it-IT"/>
          <w14:ligatures w14:val="none"/>
        </w:rPr>
        <w:t>ὐ</w:t>
      </w:r>
      <w:r w:rsidRPr="005E5FA3">
        <w:rPr>
          <w:rFonts w:ascii="Cambria" w:eastAsia="Times New Roman" w:hAnsi="Cambria" w:cs="Cambria"/>
          <w:color w:val="111111"/>
          <w:kern w:val="0"/>
          <w:sz w:val="26"/>
          <w:szCs w:val="26"/>
          <w:lang w:eastAsia="it-IT"/>
          <w14:ligatures w14:val="none"/>
        </w:rPr>
        <w:t>τ</w:t>
      </w:r>
      <w:r w:rsidRPr="005E5FA3">
        <w:rPr>
          <w:rFonts w:ascii="Times New Roman" w:eastAsia="Times New Roman" w:hAnsi="Times New Roman" w:cs="Times New Roman"/>
          <w:color w:val="111111"/>
          <w:kern w:val="0"/>
          <w:sz w:val="26"/>
          <w:szCs w:val="26"/>
          <w:lang w:eastAsia="it-IT"/>
          <w14:ligatures w14:val="none"/>
        </w:rPr>
        <w:t>ῷ</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κρίσιν</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ποιε</w:t>
      </w:r>
      <w:r w:rsidRPr="005E5FA3">
        <w:rPr>
          <w:rFonts w:ascii="Times New Roman" w:eastAsia="Times New Roman" w:hAnsi="Times New Roman" w:cs="Times New Roman"/>
          <w:color w:val="111111"/>
          <w:kern w:val="0"/>
          <w:sz w:val="26"/>
          <w:szCs w:val="26"/>
          <w:lang w:eastAsia="it-IT"/>
          <w14:ligatures w14:val="none"/>
        </w:rPr>
        <w:t>ῖ</w:t>
      </w:r>
      <w:r w:rsidRPr="005E5FA3">
        <w:rPr>
          <w:rFonts w:ascii="Cambria" w:eastAsia="Times New Roman" w:hAnsi="Cambria" w:cs="Cambria"/>
          <w:color w:val="111111"/>
          <w:kern w:val="0"/>
          <w:sz w:val="26"/>
          <w:szCs w:val="26"/>
          <w:lang w:eastAsia="it-IT"/>
          <w14:ligatures w14:val="none"/>
        </w:rPr>
        <w:t>ν</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Times New Roman" w:eastAsia="Times New Roman" w:hAnsi="Times New Roman" w:cs="Times New Roman"/>
          <w:color w:val="111111"/>
          <w:kern w:val="0"/>
          <w:sz w:val="26"/>
          <w:szCs w:val="26"/>
          <w:lang w:eastAsia="it-IT"/>
          <w14:ligatures w14:val="none"/>
        </w:rPr>
        <w:t>ὅ</w:t>
      </w:r>
      <w:r w:rsidRPr="005E5FA3">
        <w:rPr>
          <w:rFonts w:ascii="Cambria" w:eastAsia="Times New Roman" w:hAnsi="Cambria" w:cs="Cambria"/>
          <w:color w:val="111111"/>
          <w:kern w:val="0"/>
          <w:sz w:val="26"/>
          <w:szCs w:val="26"/>
          <w:lang w:eastAsia="it-IT"/>
          <w14:ligatures w14:val="none"/>
        </w:rPr>
        <w:t>τι</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υ</w:t>
      </w:r>
      <w:r w:rsidRPr="005E5FA3">
        <w:rPr>
          <w:rFonts w:ascii="Times New Roman" w:eastAsia="Times New Roman" w:hAnsi="Times New Roman" w:cs="Times New Roman"/>
          <w:color w:val="111111"/>
          <w:kern w:val="0"/>
          <w:sz w:val="26"/>
          <w:szCs w:val="26"/>
          <w:lang w:eastAsia="it-IT"/>
          <w14:ligatures w14:val="none"/>
        </w:rPr>
        <w:t>ἱὸ</w:t>
      </w:r>
      <w:r w:rsidRPr="005E5FA3">
        <w:rPr>
          <w:rFonts w:ascii="Cambria" w:eastAsia="Times New Roman" w:hAnsi="Cambria" w:cs="Cambria"/>
          <w:color w:val="111111"/>
          <w:kern w:val="0"/>
          <w:sz w:val="26"/>
          <w:szCs w:val="26"/>
          <w:lang w:eastAsia="it-IT"/>
          <w14:ligatures w14:val="none"/>
        </w:rPr>
        <w:t>ς</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Times New Roman" w:eastAsia="Times New Roman" w:hAnsi="Times New Roman" w:cs="Times New Roman"/>
          <w:color w:val="111111"/>
          <w:kern w:val="0"/>
          <w:sz w:val="26"/>
          <w:szCs w:val="26"/>
          <w:lang w:eastAsia="it-IT"/>
          <w14:ligatures w14:val="none"/>
        </w:rPr>
        <w:t>ἀ</w:t>
      </w:r>
      <w:r w:rsidRPr="005E5FA3">
        <w:rPr>
          <w:rFonts w:ascii="Cambria" w:eastAsia="Times New Roman" w:hAnsi="Cambria" w:cs="Cambria"/>
          <w:color w:val="111111"/>
          <w:kern w:val="0"/>
          <w:sz w:val="26"/>
          <w:szCs w:val="26"/>
          <w:lang w:eastAsia="it-IT"/>
          <w14:ligatures w14:val="none"/>
        </w:rPr>
        <w:t>νθρώπου</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Times New Roman" w:eastAsia="Times New Roman" w:hAnsi="Times New Roman" w:cs="Times New Roman"/>
          <w:color w:val="111111"/>
          <w:kern w:val="0"/>
          <w:sz w:val="26"/>
          <w:szCs w:val="26"/>
          <w:lang w:eastAsia="it-IT"/>
          <w14:ligatures w14:val="none"/>
        </w:rPr>
        <w:t>ἐ</w:t>
      </w:r>
      <w:r w:rsidRPr="005E5FA3">
        <w:rPr>
          <w:rFonts w:ascii="Cambria" w:eastAsia="Times New Roman" w:hAnsi="Cambria" w:cs="Cambria"/>
          <w:color w:val="111111"/>
          <w:kern w:val="0"/>
          <w:sz w:val="26"/>
          <w:szCs w:val="26"/>
          <w:lang w:eastAsia="it-IT"/>
          <w14:ligatures w14:val="none"/>
        </w:rPr>
        <w:t>στίν</w:t>
      </w:r>
      <w:r w:rsidRPr="005E5FA3">
        <w:rPr>
          <w:rFonts w:ascii="Greek" w:eastAsia="Times New Roman" w:hAnsi="Greek" w:cs="Times New Roman"/>
          <w:color w:val="111111"/>
          <w:kern w:val="0"/>
          <w:sz w:val="26"/>
          <w:szCs w:val="26"/>
          <w:lang w:val="fr-FR" w:eastAsia="it-IT"/>
          <w14:ligatures w14:val="none"/>
        </w:rPr>
        <w:t>. </w:t>
      </w:r>
      <w:r w:rsidRPr="005E5FA3">
        <w:rPr>
          <w:rFonts w:ascii="Cambria" w:eastAsia="Times New Roman" w:hAnsi="Cambria" w:cs="Cambria"/>
          <w:color w:val="111111"/>
          <w:kern w:val="0"/>
          <w:sz w:val="26"/>
          <w:szCs w:val="26"/>
          <w:lang w:eastAsia="it-IT"/>
          <w14:ligatures w14:val="none"/>
        </w:rPr>
        <w:t>μ</w:t>
      </w:r>
      <w:r w:rsidRPr="005E5FA3">
        <w:rPr>
          <w:rFonts w:ascii="Times New Roman" w:eastAsia="Times New Roman" w:hAnsi="Times New Roman" w:cs="Times New Roman"/>
          <w:color w:val="111111"/>
          <w:kern w:val="0"/>
          <w:sz w:val="26"/>
          <w:szCs w:val="26"/>
          <w:lang w:eastAsia="it-IT"/>
          <w14:ligatures w14:val="none"/>
        </w:rPr>
        <w:t>ὴ</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θαυμάζετε</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το</w:t>
      </w:r>
      <w:r w:rsidRPr="005E5FA3">
        <w:rPr>
          <w:rFonts w:ascii="Times New Roman" w:eastAsia="Times New Roman" w:hAnsi="Times New Roman" w:cs="Times New Roman"/>
          <w:color w:val="111111"/>
          <w:kern w:val="0"/>
          <w:sz w:val="26"/>
          <w:szCs w:val="26"/>
          <w:lang w:eastAsia="it-IT"/>
          <w14:ligatures w14:val="none"/>
        </w:rPr>
        <w:t>ῦ</w:t>
      </w:r>
      <w:r w:rsidRPr="005E5FA3">
        <w:rPr>
          <w:rFonts w:ascii="Cambria" w:eastAsia="Times New Roman" w:hAnsi="Cambria" w:cs="Cambria"/>
          <w:color w:val="111111"/>
          <w:kern w:val="0"/>
          <w:sz w:val="26"/>
          <w:szCs w:val="26"/>
          <w:lang w:eastAsia="it-IT"/>
          <w14:ligatures w14:val="none"/>
        </w:rPr>
        <w:t>το</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Times New Roman" w:eastAsia="Times New Roman" w:hAnsi="Times New Roman" w:cs="Times New Roman"/>
          <w:color w:val="111111"/>
          <w:kern w:val="0"/>
          <w:sz w:val="26"/>
          <w:szCs w:val="26"/>
          <w:lang w:eastAsia="it-IT"/>
          <w14:ligatures w14:val="none"/>
        </w:rPr>
        <w:t>ὅ</w:t>
      </w:r>
      <w:r w:rsidRPr="005E5FA3">
        <w:rPr>
          <w:rFonts w:ascii="Cambria" w:eastAsia="Times New Roman" w:hAnsi="Cambria" w:cs="Cambria"/>
          <w:color w:val="111111"/>
          <w:kern w:val="0"/>
          <w:sz w:val="26"/>
          <w:szCs w:val="26"/>
          <w:lang w:eastAsia="it-IT"/>
          <w14:ligatures w14:val="none"/>
        </w:rPr>
        <w:t>τι</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Times New Roman" w:eastAsia="Times New Roman" w:hAnsi="Times New Roman" w:cs="Times New Roman"/>
          <w:color w:val="111111"/>
          <w:kern w:val="0"/>
          <w:sz w:val="26"/>
          <w:szCs w:val="26"/>
          <w:lang w:eastAsia="it-IT"/>
          <w14:ligatures w14:val="none"/>
        </w:rPr>
        <w:t>ἔ</w:t>
      </w:r>
      <w:r w:rsidRPr="005E5FA3">
        <w:rPr>
          <w:rFonts w:ascii="Cambria" w:eastAsia="Times New Roman" w:hAnsi="Cambria" w:cs="Cambria"/>
          <w:color w:val="111111"/>
          <w:kern w:val="0"/>
          <w:sz w:val="26"/>
          <w:szCs w:val="26"/>
          <w:lang w:eastAsia="it-IT"/>
          <w14:ligatures w14:val="none"/>
        </w:rPr>
        <w:t>ρχεται</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Times New Roman" w:eastAsia="Times New Roman" w:hAnsi="Times New Roman" w:cs="Times New Roman"/>
          <w:color w:val="111111"/>
          <w:kern w:val="0"/>
          <w:sz w:val="26"/>
          <w:szCs w:val="26"/>
          <w:lang w:eastAsia="it-IT"/>
          <w14:ligatures w14:val="none"/>
        </w:rPr>
        <w:t>ὥ</w:t>
      </w:r>
      <w:r w:rsidRPr="005E5FA3">
        <w:rPr>
          <w:rFonts w:ascii="Cambria" w:eastAsia="Times New Roman" w:hAnsi="Cambria" w:cs="Cambria"/>
          <w:color w:val="111111"/>
          <w:kern w:val="0"/>
          <w:sz w:val="26"/>
          <w:szCs w:val="26"/>
          <w:lang w:eastAsia="it-IT"/>
          <w14:ligatures w14:val="none"/>
        </w:rPr>
        <w:t>ρα</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Times New Roman" w:eastAsia="Times New Roman" w:hAnsi="Times New Roman" w:cs="Times New Roman"/>
          <w:color w:val="111111"/>
          <w:kern w:val="0"/>
          <w:sz w:val="26"/>
          <w:szCs w:val="26"/>
          <w:lang w:eastAsia="it-IT"/>
          <w14:ligatures w14:val="none"/>
        </w:rPr>
        <w:t>ἐ</w:t>
      </w:r>
      <w:r w:rsidRPr="005E5FA3">
        <w:rPr>
          <w:rFonts w:ascii="Cambria" w:eastAsia="Times New Roman" w:hAnsi="Cambria" w:cs="Cambria"/>
          <w:color w:val="111111"/>
          <w:kern w:val="0"/>
          <w:sz w:val="26"/>
          <w:szCs w:val="26"/>
          <w:lang w:eastAsia="it-IT"/>
          <w14:ligatures w14:val="none"/>
        </w:rPr>
        <w:t>ν</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Times New Roman" w:eastAsia="Times New Roman" w:hAnsi="Times New Roman" w:cs="Times New Roman"/>
          <w:color w:val="111111"/>
          <w:kern w:val="0"/>
          <w:sz w:val="26"/>
          <w:szCs w:val="26"/>
          <w:lang w:eastAsia="it-IT"/>
          <w14:ligatures w14:val="none"/>
        </w:rPr>
        <w:t>ᾗ</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πάντες</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ο</w:t>
      </w:r>
      <w:r w:rsidRPr="005E5FA3">
        <w:rPr>
          <w:rFonts w:ascii="Times New Roman" w:eastAsia="Times New Roman" w:hAnsi="Times New Roman" w:cs="Times New Roman"/>
          <w:color w:val="111111"/>
          <w:kern w:val="0"/>
          <w:sz w:val="26"/>
          <w:szCs w:val="26"/>
          <w:lang w:eastAsia="it-IT"/>
          <w14:ligatures w14:val="none"/>
        </w:rPr>
        <w:t>ἱ</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Times New Roman" w:eastAsia="Times New Roman" w:hAnsi="Times New Roman" w:cs="Times New Roman"/>
          <w:color w:val="111111"/>
          <w:kern w:val="0"/>
          <w:sz w:val="26"/>
          <w:szCs w:val="26"/>
          <w:lang w:eastAsia="it-IT"/>
          <w14:ligatures w14:val="none"/>
        </w:rPr>
        <w:t>ἐ</w:t>
      </w:r>
      <w:r w:rsidRPr="005E5FA3">
        <w:rPr>
          <w:rFonts w:ascii="Cambria" w:eastAsia="Times New Roman" w:hAnsi="Cambria" w:cs="Cambria"/>
          <w:color w:val="111111"/>
          <w:kern w:val="0"/>
          <w:sz w:val="26"/>
          <w:szCs w:val="26"/>
          <w:lang w:eastAsia="it-IT"/>
          <w14:ligatures w14:val="none"/>
        </w:rPr>
        <w:t>ν</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το</w:t>
      </w:r>
      <w:r w:rsidRPr="005E5FA3">
        <w:rPr>
          <w:rFonts w:ascii="Times New Roman" w:eastAsia="Times New Roman" w:hAnsi="Times New Roman" w:cs="Times New Roman"/>
          <w:color w:val="111111"/>
          <w:kern w:val="0"/>
          <w:sz w:val="26"/>
          <w:szCs w:val="26"/>
          <w:lang w:eastAsia="it-IT"/>
          <w14:ligatures w14:val="none"/>
        </w:rPr>
        <w:t>ῖ</w:t>
      </w:r>
      <w:r w:rsidRPr="005E5FA3">
        <w:rPr>
          <w:rFonts w:ascii="Cambria" w:eastAsia="Times New Roman" w:hAnsi="Cambria" w:cs="Cambria"/>
          <w:color w:val="111111"/>
          <w:kern w:val="0"/>
          <w:sz w:val="26"/>
          <w:szCs w:val="26"/>
          <w:lang w:eastAsia="it-IT"/>
          <w14:ligatures w14:val="none"/>
        </w:rPr>
        <w:t>ς</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μνημείοις</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Segoe UI Symbol" w:eastAsia="Times New Roman" w:hAnsi="Segoe UI Symbol" w:cs="Segoe UI Symbol"/>
          <w:color w:val="111111"/>
          <w:kern w:val="0"/>
          <w:sz w:val="26"/>
          <w:szCs w:val="26"/>
          <w:lang w:eastAsia="it-IT"/>
          <w14:ligatures w14:val="none"/>
        </w:rPr>
        <w:t>⸀</w:t>
      </w:r>
      <w:r w:rsidRPr="005E5FA3">
        <w:rPr>
          <w:rFonts w:ascii="Times New Roman" w:eastAsia="Times New Roman" w:hAnsi="Times New Roman" w:cs="Times New Roman"/>
          <w:color w:val="111111"/>
          <w:kern w:val="0"/>
          <w:sz w:val="26"/>
          <w:szCs w:val="26"/>
          <w:lang w:eastAsia="it-IT"/>
          <w14:ligatures w14:val="none"/>
        </w:rPr>
        <w:t>ἀ</w:t>
      </w:r>
      <w:r w:rsidRPr="005E5FA3">
        <w:rPr>
          <w:rFonts w:ascii="Cambria" w:eastAsia="Times New Roman" w:hAnsi="Cambria" w:cs="Cambria"/>
          <w:color w:val="111111"/>
          <w:kern w:val="0"/>
          <w:sz w:val="26"/>
          <w:szCs w:val="26"/>
          <w:lang w:eastAsia="it-IT"/>
          <w14:ligatures w14:val="none"/>
        </w:rPr>
        <w:t>κούσουσιν</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τ</w:t>
      </w:r>
      <w:r w:rsidRPr="005E5FA3">
        <w:rPr>
          <w:rFonts w:ascii="Times New Roman" w:eastAsia="Times New Roman" w:hAnsi="Times New Roman" w:cs="Times New Roman"/>
          <w:color w:val="111111"/>
          <w:kern w:val="0"/>
          <w:sz w:val="26"/>
          <w:szCs w:val="26"/>
          <w:lang w:eastAsia="it-IT"/>
          <w14:ligatures w14:val="none"/>
        </w:rPr>
        <w:t>ῆ</w:t>
      </w:r>
      <w:r w:rsidRPr="005E5FA3">
        <w:rPr>
          <w:rFonts w:ascii="Cambria" w:eastAsia="Times New Roman" w:hAnsi="Cambria" w:cs="Cambria"/>
          <w:color w:val="111111"/>
          <w:kern w:val="0"/>
          <w:sz w:val="26"/>
          <w:szCs w:val="26"/>
          <w:lang w:eastAsia="it-IT"/>
          <w14:ligatures w14:val="none"/>
        </w:rPr>
        <w:t>ς</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φων</w:t>
      </w:r>
      <w:r w:rsidRPr="005E5FA3">
        <w:rPr>
          <w:rFonts w:ascii="Times New Roman" w:eastAsia="Times New Roman" w:hAnsi="Times New Roman" w:cs="Times New Roman"/>
          <w:color w:val="111111"/>
          <w:kern w:val="0"/>
          <w:sz w:val="26"/>
          <w:szCs w:val="26"/>
          <w:lang w:eastAsia="it-IT"/>
          <w14:ligatures w14:val="none"/>
        </w:rPr>
        <w:t>ῆ</w:t>
      </w:r>
      <w:r w:rsidRPr="005E5FA3">
        <w:rPr>
          <w:rFonts w:ascii="Cambria" w:eastAsia="Times New Roman" w:hAnsi="Cambria" w:cs="Cambria"/>
          <w:color w:val="111111"/>
          <w:kern w:val="0"/>
          <w:sz w:val="26"/>
          <w:szCs w:val="26"/>
          <w:lang w:eastAsia="it-IT"/>
          <w14:ligatures w14:val="none"/>
        </w:rPr>
        <w:t>ς</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α</w:t>
      </w:r>
      <w:r w:rsidRPr="005E5FA3">
        <w:rPr>
          <w:rFonts w:ascii="Times New Roman" w:eastAsia="Times New Roman" w:hAnsi="Times New Roman" w:cs="Times New Roman"/>
          <w:color w:val="111111"/>
          <w:kern w:val="0"/>
          <w:sz w:val="26"/>
          <w:szCs w:val="26"/>
          <w:lang w:eastAsia="it-IT"/>
          <w14:ligatures w14:val="none"/>
        </w:rPr>
        <w:t>ὐ</w:t>
      </w:r>
      <w:r w:rsidRPr="005E5FA3">
        <w:rPr>
          <w:rFonts w:ascii="Cambria" w:eastAsia="Times New Roman" w:hAnsi="Cambria" w:cs="Cambria"/>
          <w:color w:val="111111"/>
          <w:kern w:val="0"/>
          <w:sz w:val="26"/>
          <w:szCs w:val="26"/>
          <w:lang w:eastAsia="it-IT"/>
          <w14:ligatures w14:val="none"/>
        </w:rPr>
        <w:t>το</w:t>
      </w:r>
      <w:r w:rsidRPr="005E5FA3">
        <w:rPr>
          <w:rFonts w:ascii="Times New Roman" w:eastAsia="Times New Roman" w:hAnsi="Times New Roman" w:cs="Times New Roman"/>
          <w:color w:val="111111"/>
          <w:kern w:val="0"/>
          <w:sz w:val="26"/>
          <w:szCs w:val="26"/>
          <w:lang w:eastAsia="it-IT"/>
          <w14:ligatures w14:val="none"/>
        </w:rPr>
        <w:t>ῦ</w:t>
      </w:r>
      <w:r w:rsidRPr="005E5FA3">
        <w:rPr>
          <w:rFonts w:ascii="Greek" w:eastAsia="Times New Roman" w:hAnsi="Greek" w:cs="Times New Roman"/>
          <w:color w:val="111111"/>
          <w:kern w:val="0"/>
          <w:sz w:val="26"/>
          <w:szCs w:val="26"/>
          <w:lang w:val="fr-FR" w:eastAsia="it-IT"/>
          <w14:ligatures w14:val="none"/>
        </w:rPr>
        <w:t> </w:t>
      </w:r>
      <w:r w:rsidRPr="005E5FA3">
        <w:rPr>
          <w:rFonts w:ascii="Cambria" w:eastAsia="Times New Roman" w:hAnsi="Cambria" w:cs="Cambria"/>
          <w:color w:val="111111"/>
          <w:kern w:val="0"/>
          <w:sz w:val="26"/>
          <w:szCs w:val="26"/>
          <w:lang w:eastAsia="it-IT"/>
          <w14:ligatures w14:val="none"/>
        </w:rPr>
        <w:t>κα</w:t>
      </w:r>
      <w:r w:rsidRPr="005E5FA3">
        <w:rPr>
          <w:rFonts w:ascii="Times New Roman" w:eastAsia="Times New Roman" w:hAnsi="Times New Roman" w:cs="Times New Roman"/>
          <w:color w:val="111111"/>
          <w:kern w:val="0"/>
          <w:sz w:val="26"/>
          <w:szCs w:val="26"/>
          <w:lang w:eastAsia="it-IT"/>
          <w14:ligatures w14:val="none"/>
        </w:rPr>
        <w:t>ὶ</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Times New Roman" w:eastAsia="Times New Roman" w:hAnsi="Times New Roman" w:cs="Times New Roman"/>
          <w:color w:val="111111"/>
          <w:kern w:val="0"/>
          <w:sz w:val="26"/>
          <w:szCs w:val="26"/>
          <w:lang w:eastAsia="it-IT"/>
          <w14:ligatures w14:val="none"/>
        </w:rPr>
        <w:t>ἐ</w:t>
      </w:r>
      <w:r w:rsidRPr="005E5FA3">
        <w:rPr>
          <w:rFonts w:ascii="Cambria" w:eastAsia="Times New Roman" w:hAnsi="Cambria" w:cs="Cambria"/>
          <w:color w:val="111111"/>
          <w:kern w:val="0"/>
          <w:sz w:val="26"/>
          <w:szCs w:val="26"/>
          <w:lang w:eastAsia="it-IT"/>
          <w14:ligatures w14:val="none"/>
        </w:rPr>
        <w:t>κπορεύσονται</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ο</w:t>
      </w:r>
      <w:r w:rsidRPr="005E5FA3">
        <w:rPr>
          <w:rFonts w:ascii="Times New Roman" w:eastAsia="Times New Roman" w:hAnsi="Times New Roman" w:cs="Times New Roman"/>
          <w:color w:val="111111"/>
          <w:kern w:val="0"/>
          <w:sz w:val="26"/>
          <w:szCs w:val="26"/>
          <w:lang w:eastAsia="it-IT"/>
          <w14:ligatures w14:val="none"/>
        </w:rPr>
        <w:t>ἱ</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τ</w:t>
      </w:r>
      <w:r w:rsidRPr="005E5FA3">
        <w:rPr>
          <w:rFonts w:ascii="Times New Roman" w:eastAsia="Times New Roman" w:hAnsi="Times New Roman" w:cs="Times New Roman"/>
          <w:color w:val="111111"/>
          <w:kern w:val="0"/>
          <w:sz w:val="26"/>
          <w:szCs w:val="26"/>
          <w:lang w:eastAsia="it-IT"/>
          <w14:ligatures w14:val="none"/>
        </w:rPr>
        <w:t>ὰ</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Times New Roman" w:eastAsia="Times New Roman" w:hAnsi="Times New Roman" w:cs="Times New Roman"/>
          <w:color w:val="111111"/>
          <w:kern w:val="0"/>
          <w:sz w:val="26"/>
          <w:szCs w:val="26"/>
          <w:lang w:eastAsia="it-IT"/>
          <w14:ligatures w14:val="none"/>
        </w:rPr>
        <w:t>ἀ</w:t>
      </w:r>
      <w:r w:rsidRPr="005E5FA3">
        <w:rPr>
          <w:rFonts w:ascii="Cambria" w:eastAsia="Times New Roman" w:hAnsi="Cambria" w:cs="Cambria"/>
          <w:color w:val="111111"/>
          <w:kern w:val="0"/>
          <w:sz w:val="26"/>
          <w:szCs w:val="26"/>
          <w:lang w:eastAsia="it-IT"/>
          <w14:ligatures w14:val="none"/>
        </w:rPr>
        <w:t>γαθ</w:t>
      </w:r>
      <w:r w:rsidRPr="005E5FA3">
        <w:rPr>
          <w:rFonts w:ascii="Times New Roman" w:eastAsia="Times New Roman" w:hAnsi="Times New Roman" w:cs="Times New Roman"/>
          <w:color w:val="111111"/>
          <w:kern w:val="0"/>
          <w:sz w:val="26"/>
          <w:szCs w:val="26"/>
          <w:lang w:eastAsia="it-IT"/>
          <w14:ligatures w14:val="none"/>
        </w:rPr>
        <w:t>ὰ</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ποιήσαντες</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ε</w:t>
      </w:r>
      <w:r w:rsidRPr="005E5FA3">
        <w:rPr>
          <w:rFonts w:ascii="Times New Roman" w:eastAsia="Times New Roman" w:hAnsi="Times New Roman" w:cs="Times New Roman"/>
          <w:color w:val="111111"/>
          <w:kern w:val="0"/>
          <w:sz w:val="26"/>
          <w:szCs w:val="26"/>
          <w:lang w:eastAsia="it-IT"/>
          <w14:ligatures w14:val="none"/>
        </w:rPr>
        <w:t>ἰ</w:t>
      </w:r>
      <w:r w:rsidRPr="005E5FA3">
        <w:rPr>
          <w:rFonts w:ascii="Cambria" w:eastAsia="Times New Roman" w:hAnsi="Cambria" w:cs="Cambria"/>
          <w:color w:val="111111"/>
          <w:kern w:val="0"/>
          <w:sz w:val="26"/>
          <w:szCs w:val="26"/>
          <w:lang w:eastAsia="it-IT"/>
          <w14:ligatures w14:val="none"/>
        </w:rPr>
        <w:t>ς</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Times New Roman" w:eastAsia="Times New Roman" w:hAnsi="Times New Roman" w:cs="Times New Roman"/>
          <w:color w:val="111111"/>
          <w:kern w:val="0"/>
          <w:sz w:val="26"/>
          <w:szCs w:val="26"/>
          <w:lang w:eastAsia="it-IT"/>
          <w14:ligatures w14:val="none"/>
        </w:rPr>
        <w:t>ἀ</w:t>
      </w:r>
      <w:r w:rsidRPr="005E5FA3">
        <w:rPr>
          <w:rFonts w:ascii="Cambria" w:eastAsia="Times New Roman" w:hAnsi="Cambria" w:cs="Cambria"/>
          <w:color w:val="111111"/>
          <w:kern w:val="0"/>
          <w:sz w:val="26"/>
          <w:szCs w:val="26"/>
          <w:lang w:eastAsia="it-IT"/>
          <w14:ligatures w14:val="none"/>
        </w:rPr>
        <w:t>νάστασιν</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ζω</w:t>
      </w:r>
      <w:r w:rsidRPr="005E5FA3">
        <w:rPr>
          <w:rFonts w:ascii="Times New Roman" w:eastAsia="Times New Roman" w:hAnsi="Times New Roman" w:cs="Times New Roman"/>
          <w:color w:val="111111"/>
          <w:kern w:val="0"/>
          <w:sz w:val="26"/>
          <w:szCs w:val="26"/>
          <w:lang w:eastAsia="it-IT"/>
          <w14:ligatures w14:val="none"/>
        </w:rPr>
        <w:t>ῆ</w:t>
      </w:r>
      <w:r w:rsidRPr="005E5FA3">
        <w:rPr>
          <w:rFonts w:ascii="Cambria" w:eastAsia="Times New Roman" w:hAnsi="Cambria" w:cs="Cambria"/>
          <w:color w:val="111111"/>
          <w:kern w:val="0"/>
          <w:sz w:val="26"/>
          <w:szCs w:val="26"/>
          <w:lang w:eastAsia="it-IT"/>
          <w14:ligatures w14:val="none"/>
        </w:rPr>
        <w:t>ς</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ο</w:t>
      </w:r>
      <w:r w:rsidRPr="005E5FA3">
        <w:rPr>
          <w:rFonts w:ascii="Times New Roman" w:eastAsia="Times New Roman" w:hAnsi="Times New Roman" w:cs="Times New Roman"/>
          <w:color w:val="111111"/>
          <w:kern w:val="0"/>
          <w:sz w:val="26"/>
          <w:szCs w:val="26"/>
          <w:lang w:eastAsia="it-IT"/>
          <w14:ligatures w14:val="none"/>
        </w:rPr>
        <w:t>ἱ</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Segoe UI Symbol" w:eastAsia="Times New Roman" w:hAnsi="Segoe UI Symbol" w:cs="Segoe UI Symbol"/>
          <w:color w:val="111111"/>
          <w:kern w:val="0"/>
          <w:sz w:val="26"/>
          <w:szCs w:val="26"/>
          <w:lang w:eastAsia="it-IT"/>
          <w14:ligatures w14:val="none"/>
        </w:rPr>
        <w:lastRenderedPageBreak/>
        <w:t>⸀</w:t>
      </w:r>
      <w:r w:rsidRPr="005E5FA3">
        <w:rPr>
          <w:rFonts w:ascii="Cambria" w:eastAsia="Times New Roman" w:hAnsi="Cambria" w:cs="Cambria"/>
          <w:color w:val="111111"/>
          <w:kern w:val="0"/>
          <w:sz w:val="26"/>
          <w:szCs w:val="26"/>
          <w:lang w:eastAsia="it-IT"/>
          <w14:ligatures w14:val="none"/>
        </w:rPr>
        <w:t>δ</w:t>
      </w:r>
      <w:r w:rsidRPr="005E5FA3">
        <w:rPr>
          <w:rFonts w:ascii="Times New Roman" w:eastAsia="Times New Roman" w:hAnsi="Times New Roman" w:cs="Times New Roman"/>
          <w:color w:val="111111"/>
          <w:kern w:val="0"/>
          <w:sz w:val="26"/>
          <w:szCs w:val="26"/>
          <w:lang w:eastAsia="it-IT"/>
          <w14:ligatures w14:val="none"/>
        </w:rPr>
        <w:t>ὲ</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τ</w:t>
      </w:r>
      <w:r w:rsidRPr="005E5FA3">
        <w:rPr>
          <w:rFonts w:ascii="Times New Roman" w:eastAsia="Times New Roman" w:hAnsi="Times New Roman" w:cs="Times New Roman"/>
          <w:color w:val="111111"/>
          <w:kern w:val="0"/>
          <w:sz w:val="26"/>
          <w:szCs w:val="26"/>
          <w:lang w:eastAsia="it-IT"/>
          <w14:ligatures w14:val="none"/>
        </w:rPr>
        <w:t>ὰ</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φα</w:t>
      </w:r>
      <w:r w:rsidRPr="005E5FA3">
        <w:rPr>
          <w:rFonts w:ascii="Times New Roman" w:eastAsia="Times New Roman" w:hAnsi="Times New Roman" w:cs="Times New Roman"/>
          <w:color w:val="111111"/>
          <w:kern w:val="0"/>
          <w:sz w:val="26"/>
          <w:szCs w:val="26"/>
          <w:lang w:eastAsia="it-IT"/>
          <w14:ligatures w14:val="none"/>
        </w:rPr>
        <w:t>ῦ</w:t>
      </w:r>
      <w:r w:rsidRPr="005E5FA3">
        <w:rPr>
          <w:rFonts w:ascii="Cambria" w:eastAsia="Times New Roman" w:hAnsi="Cambria" w:cs="Cambria"/>
          <w:color w:val="111111"/>
          <w:kern w:val="0"/>
          <w:sz w:val="26"/>
          <w:szCs w:val="26"/>
          <w:lang w:eastAsia="it-IT"/>
          <w14:ligatures w14:val="none"/>
        </w:rPr>
        <w:t>λα</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πράξαντες</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ε</w:t>
      </w:r>
      <w:r w:rsidRPr="005E5FA3">
        <w:rPr>
          <w:rFonts w:ascii="Times New Roman" w:eastAsia="Times New Roman" w:hAnsi="Times New Roman" w:cs="Times New Roman"/>
          <w:color w:val="111111"/>
          <w:kern w:val="0"/>
          <w:sz w:val="26"/>
          <w:szCs w:val="26"/>
          <w:lang w:eastAsia="it-IT"/>
          <w14:ligatures w14:val="none"/>
        </w:rPr>
        <w:t>ἰ</w:t>
      </w:r>
      <w:r w:rsidRPr="005E5FA3">
        <w:rPr>
          <w:rFonts w:ascii="Cambria" w:eastAsia="Times New Roman" w:hAnsi="Cambria" w:cs="Cambria"/>
          <w:color w:val="111111"/>
          <w:kern w:val="0"/>
          <w:sz w:val="26"/>
          <w:szCs w:val="26"/>
          <w:lang w:eastAsia="it-IT"/>
          <w14:ligatures w14:val="none"/>
        </w:rPr>
        <w:t>ς</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Times New Roman" w:eastAsia="Times New Roman" w:hAnsi="Times New Roman" w:cs="Times New Roman"/>
          <w:color w:val="111111"/>
          <w:kern w:val="0"/>
          <w:sz w:val="26"/>
          <w:szCs w:val="26"/>
          <w:lang w:eastAsia="it-IT"/>
          <w14:ligatures w14:val="none"/>
        </w:rPr>
        <w:t>ἀ</w:t>
      </w:r>
      <w:r w:rsidRPr="005E5FA3">
        <w:rPr>
          <w:rFonts w:ascii="Cambria" w:eastAsia="Times New Roman" w:hAnsi="Cambria" w:cs="Cambria"/>
          <w:color w:val="111111"/>
          <w:kern w:val="0"/>
          <w:sz w:val="26"/>
          <w:szCs w:val="26"/>
          <w:lang w:eastAsia="it-IT"/>
          <w14:ligatures w14:val="none"/>
        </w:rPr>
        <w:t>νάστασιν</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κρίσεως</w:t>
      </w:r>
      <w:r w:rsidRPr="005E5FA3">
        <w:rPr>
          <w:rFonts w:ascii="Greek" w:eastAsia="Times New Roman" w:hAnsi="Greek" w:cs="Times New Roman"/>
          <w:color w:val="111111"/>
          <w:kern w:val="0"/>
          <w:sz w:val="26"/>
          <w:szCs w:val="26"/>
          <w:lang w:val="fr-FR" w:eastAsia="it-IT"/>
          <w14:ligatures w14:val="none"/>
        </w:rPr>
        <w:t>. </w:t>
      </w:r>
      <w:r w:rsidRPr="005E5FA3">
        <w:rPr>
          <w:rFonts w:ascii="Cambria" w:eastAsia="Times New Roman" w:hAnsi="Cambria" w:cs="Cambria"/>
          <w:color w:val="111111"/>
          <w:kern w:val="0"/>
          <w:sz w:val="26"/>
          <w:szCs w:val="26"/>
          <w:lang w:eastAsia="it-IT"/>
          <w14:ligatures w14:val="none"/>
        </w:rPr>
        <w:t>Ο</w:t>
      </w:r>
      <w:r w:rsidRPr="005E5FA3">
        <w:rPr>
          <w:rFonts w:ascii="Times New Roman" w:eastAsia="Times New Roman" w:hAnsi="Times New Roman" w:cs="Times New Roman"/>
          <w:color w:val="111111"/>
          <w:kern w:val="0"/>
          <w:sz w:val="26"/>
          <w:szCs w:val="26"/>
          <w:lang w:eastAsia="it-IT"/>
          <w14:ligatures w14:val="none"/>
        </w:rPr>
        <w:t>ὐ</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δύναμαι</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Times New Roman" w:eastAsia="Times New Roman" w:hAnsi="Times New Roman" w:cs="Times New Roman"/>
          <w:color w:val="111111"/>
          <w:kern w:val="0"/>
          <w:sz w:val="26"/>
          <w:szCs w:val="26"/>
          <w:lang w:eastAsia="it-IT"/>
          <w14:ligatures w14:val="none"/>
        </w:rPr>
        <w:t>ἐ</w:t>
      </w:r>
      <w:r w:rsidRPr="005E5FA3">
        <w:rPr>
          <w:rFonts w:ascii="Cambria" w:eastAsia="Times New Roman" w:hAnsi="Cambria" w:cs="Cambria"/>
          <w:color w:val="111111"/>
          <w:kern w:val="0"/>
          <w:sz w:val="26"/>
          <w:szCs w:val="26"/>
          <w:lang w:eastAsia="it-IT"/>
          <w14:ligatures w14:val="none"/>
        </w:rPr>
        <w:t>γ</w:t>
      </w:r>
      <w:r w:rsidRPr="005E5FA3">
        <w:rPr>
          <w:rFonts w:ascii="Times New Roman" w:eastAsia="Times New Roman" w:hAnsi="Times New Roman" w:cs="Times New Roman"/>
          <w:color w:val="111111"/>
          <w:kern w:val="0"/>
          <w:sz w:val="26"/>
          <w:szCs w:val="26"/>
          <w:lang w:eastAsia="it-IT"/>
          <w14:ligatures w14:val="none"/>
        </w:rPr>
        <w:t>ὼ</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ποιε</w:t>
      </w:r>
      <w:r w:rsidRPr="005E5FA3">
        <w:rPr>
          <w:rFonts w:ascii="Times New Roman" w:eastAsia="Times New Roman" w:hAnsi="Times New Roman" w:cs="Times New Roman"/>
          <w:color w:val="111111"/>
          <w:kern w:val="0"/>
          <w:sz w:val="26"/>
          <w:szCs w:val="26"/>
          <w:lang w:eastAsia="it-IT"/>
          <w14:ligatures w14:val="none"/>
        </w:rPr>
        <w:t>ῖ</w:t>
      </w:r>
      <w:r w:rsidRPr="005E5FA3">
        <w:rPr>
          <w:rFonts w:ascii="Cambria" w:eastAsia="Times New Roman" w:hAnsi="Cambria" w:cs="Cambria"/>
          <w:color w:val="111111"/>
          <w:kern w:val="0"/>
          <w:sz w:val="26"/>
          <w:szCs w:val="26"/>
          <w:lang w:eastAsia="it-IT"/>
          <w14:ligatures w14:val="none"/>
        </w:rPr>
        <w:t>ν</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Times New Roman" w:eastAsia="Times New Roman" w:hAnsi="Times New Roman" w:cs="Times New Roman"/>
          <w:color w:val="111111"/>
          <w:kern w:val="0"/>
          <w:sz w:val="26"/>
          <w:szCs w:val="26"/>
          <w:lang w:eastAsia="it-IT"/>
          <w14:ligatures w14:val="none"/>
        </w:rPr>
        <w:t>ἀ</w:t>
      </w:r>
      <w:r w:rsidRPr="005E5FA3">
        <w:rPr>
          <w:rFonts w:ascii="Cambria" w:eastAsia="Times New Roman" w:hAnsi="Cambria" w:cs="Cambria"/>
          <w:color w:val="111111"/>
          <w:kern w:val="0"/>
          <w:sz w:val="26"/>
          <w:szCs w:val="26"/>
          <w:lang w:eastAsia="it-IT"/>
          <w14:ligatures w14:val="none"/>
        </w:rPr>
        <w:t>π</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Times New Roman" w:eastAsia="Times New Roman" w:hAnsi="Times New Roman" w:cs="Times New Roman"/>
          <w:color w:val="111111"/>
          <w:kern w:val="0"/>
          <w:sz w:val="26"/>
          <w:szCs w:val="26"/>
          <w:lang w:eastAsia="it-IT"/>
          <w14:ligatures w14:val="none"/>
        </w:rPr>
        <w:t>ἐ</w:t>
      </w:r>
      <w:r w:rsidRPr="005E5FA3">
        <w:rPr>
          <w:rFonts w:ascii="Cambria" w:eastAsia="Times New Roman" w:hAnsi="Cambria" w:cs="Cambria"/>
          <w:color w:val="111111"/>
          <w:kern w:val="0"/>
          <w:sz w:val="26"/>
          <w:szCs w:val="26"/>
          <w:lang w:eastAsia="it-IT"/>
          <w14:ligatures w14:val="none"/>
        </w:rPr>
        <w:t>μαυτο</w:t>
      </w:r>
      <w:r w:rsidRPr="005E5FA3">
        <w:rPr>
          <w:rFonts w:ascii="Times New Roman" w:eastAsia="Times New Roman" w:hAnsi="Times New Roman" w:cs="Times New Roman"/>
          <w:color w:val="111111"/>
          <w:kern w:val="0"/>
          <w:sz w:val="26"/>
          <w:szCs w:val="26"/>
          <w:lang w:eastAsia="it-IT"/>
          <w14:ligatures w14:val="none"/>
        </w:rPr>
        <w:t>ῦ</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ο</w:t>
      </w:r>
      <w:r w:rsidRPr="005E5FA3">
        <w:rPr>
          <w:rFonts w:ascii="Times New Roman" w:eastAsia="Times New Roman" w:hAnsi="Times New Roman" w:cs="Times New Roman"/>
          <w:color w:val="111111"/>
          <w:kern w:val="0"/>
          <w:sz w:val="26"/>
          <w:szCs w:val="26"/>
          <w:lang w:eastAsia="it-IT"/>
          <w14:ligatures w14:val="none"/>
        </w:rPr>
        <w:t>ὐ</w:t>
      </w:r>
      <w:r w:rsidRPr="005E5FA3">
        <w:rPr>
          <w:rFonts w:ascii="Cambria" w:eastAsia="Times New Roman" w:hAnsi="Cambria" w:cs="Cambria"/>
          <w:color w:val="111111"/>
          <w:kern w:val="0"/>
          <w:sz w:val="26"/>
          <w:szCs w:val="26"/>
          <w:lang w:eastAsia="it-IT"/>
          <w14:ligatures w14:val="none"/>
        </w:rPr>
        <w:t>δέν·</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καθ</w:t>
      </w:r>
      <w:r w:rsidRPr="005E5FA3">
        <w:rPr>
          <w:rFonts w:ascii="Times New Roman" w:eastAsia="Times New Roman" w:hAnsi="Times New Roman" w:cs="Times New Roman"/>
          <w:color w:val="111111"/>
          <w:kern w:val="0"/>
          <w:sz w:val="26"/>
          <w:szCs w:val="26"/>
          <w:lang w:eastAsia="it-IT"/>
          <w14:ligatures w14:val="none"/>
        </w:rPr>
        <w:t>ὼ</w:t>
      </w:r>
      <w:r w:rsidRPr="005E5FA3">
        <w:rPr>
          <w:rFonts w:ascii="Cambria" w:eastAsia="Times New Roman" w:hAnsi="Cambria" w:cs="Cambria"/>
          <w:color w:val="111111"/>
          <w:kern w:val="0"/>
          <w:sz w:val="26"/>
          <w:szCs w:val="26"/>
          <w:lang w:eastAsia="it-IT"/>
          <w14:ligatures w14:val="none"/>
        </w:rPr>
        <w:t>ς</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Times New Roman" w:eastAsia="Times New Roman" w:hAnsi="Times New Roman" w:cs="Times New Roman"/>
          <w:color w:val="111111"/>
          <w:kern w:val="0"/>
          <w:sz w:val="26"/>
          <w:szCs w:val="26"/>
          <w:lang w:eastAsia="it-IT"/>
          <w14:ligatures w14:val="none"/>
        </w:rPr>
        <w:t>ἀ</w:t>
      </w:r>
      <w:r w:rsidRPr="005E5FA3">
        <w:rPr>
          <w:rFonts w:ascii="Cambria" w:eastAsia="Times New Roman" w:hAnsi="Cambria" w:cs="Cambria"/>
          <w:color w:val="111111"/>
          <w:kern w:val="0"/>
          <w:sz w:val="26"/>
          <w:szCs w:val="26"/>
          <w:lang w:eastAsia="it-IT"/>
          <w14:ligatures w14:val="none"/>
        </w:rPr>
        <w:t>κούω</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κρίνω</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κα</w:t>
      </w:r>
      <w:r w:rsidRPr="005E5FA3">
        <w:rPr>
          <w:rFonts w:ascii="Times New Roman" w:eastAsia="Times New Roman" w:hAnsi="Times New Roman" w:cs="Times New Roman"/>
          <w:color w:val="111111"/>
          <w:kern w:val="0"/>
          <w:sz w:val="26"/>
          <w:szCs w:val="26"/>
          <w:lang w:eastAsia="it-IT"/>
          <w14:ligatures w14:val="none"/>
        </w:rPr>
        <w:t>ὶ</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Times New Roman" w:eastAsia="Times New Roman" w:hAnsi="Times New Roman" w:cs="Times New Roman"/>
          <w:color w:val="111111"/>
          <w:kern w:val="0"/>
          <w:sz w:val="26"/>
          <w:szCs w:val="26"/>
          <w:lang w:eastAsia="it-IT"/>
          <w14:ligatures w14:val="none"/>
        </w:rPr>
        <w:t>ἡ</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κρίσις</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Times New Roman" w:eastAsia="Times New Roman" w:hAnsi="Times New Roman" w:cs="Times New Roman"/>
          <w:color w:val="111111"/>
          <w:kern w:val="0"/>
          <w:sz w:val="26"/>
          <w:szCs w:val="26"/>
          <w:lang w:eastAsia="it-IT"/>
          <w14:ligatures w14:val="none"/>
        </w:rPr>
        <w:t>ἡ</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Times New Roman" w:eastAsia="Times New Roman" w:hAnsi="Times New Roman" w:cs="Times New Roman"/>
          <w:color w:val="111111"/>
          <w:kern w:val="0"/>
          <w:sz w:val="26"/>
          <w:szCs w:val="26"/>
          <w:lang w:eastAsia="it-IT"/>
          <w14:ligatures w14:val="none"/>
        </w:rPr>
        <w:t>ἐ</w:t>
      </w:r>
      <w:r w:rsidRPr="005E5FA3">
        <w:rPr>
          <w:rFonts w:ascii="Cambria" w:eastAsia="Times New Roman" w:hAnsi="Cambria" w:cs="Cambria"/>
          <w:color w:val="111111"/>
          <w:kern w:val="0"/>
          <w:sz w:val="26"/>
          <w:szCs w:val="26"/>
          <w:lang w:eastAsia="it-IT"/>
          <w14:ligatures w14:val="none"/>
        </w:rPr>
        <w:t>μ</w:t>
      </w:r>
      <w:r w:rsidRPr="005E5FA3">
        <w:rPr>
          <w:rFonts w:ascii="Times New Roman" w:eastAsia="Times New Roman" w:hAnsi="Times New Roman" w:cs="Times New Roman"/>
          <w:color w:val="111111"/>
          <w:kern w:val="0"/>
          <w:sz w:val="26"/>
          <w:szCs w:val="26"/>
          <w:lang w:eastAsia="it-IT"/>
          <w14:ligatures w14:val="none"/>
        </w:rPr>
        <w:t>ὴ</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δικαία</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Times New Roman" w:eastAsia="Times New Roman" w:hAnsi="Times New Roman" w:cs="Times New Roman"/>
          <w:color w:val="111111"/>
          <w:kern w:val="0"/>
          <w:sz w:val="26"/>
          <w:szCs w:val="26"/>
          <w:lang w:eastAsia="it-IT"/>
          <w14:ligatures w14:val="none"/>
        </w:rPr>
        <w:t>ἐ</w:t>
      </w:r>
      <w:r w:rsidRPr="005E5FA3">
        <w:rPr>
          <w:rFonts w:ascii="Cambria" w:eastAsia="Times New Roman" w:hAnsi="Cambria" w:cs="Cambria"/>
          <w:color w:val="111111"/>
          <w:kern w:val="0"/>
          <w:sz w:val="26"/>
          <w:szCs w:val="26"/>
          <w:lang w:eastAsia="it-IT"/>
          <w14:ligatures w14:val="none"/>
        </w:rPr>
        <w:t>στίν</w:t>
      </w:r>
      <w:r w:rsidRPr="005E5FA3">
        <w:rPr>
          <w:rFonts w:ascii="Greek" w:eastAsia="Times New Roman" w:hAnsi="Greek" w:cs="Times New Roman"/>
          <w:color w:val="111111"/>
          <w:kern w:val="0"/>
          <w:sz w:val="26"/>
          <w:szCs w:val="26"/>
          <w:lang w:val="fr-FR" w:eastAsia="it-IT"/>
          <w14:ligatures w14:val="none"/>
        </w:rPr>
        <w:t xml:space="preserve">, </w:t>
      </w:r>
      <w:bookmarkStart w:id="325" w:name="_Hlk198328129"/>
      <w:r w:rsidRPr="005E5FA3">
        <w:rPr>
          <w:rFonts w:ascii="Times New Roman" w:eastAsia="Times New Roman" w:hAnsi="Times New Roman" w:cs="Times New Roman"/>
          <w:color w:val="111111"/>
          <w:kern w:val="0"/>
          <w:sz w:val="26"/>
          <w:szCs w:val="26"/>
          <w:lang w:eastAsia="it-IT"/>
          <w14:ligatures w14:val="none"/>
        </w:rPr>
        <w:t>ὅ</w:t>
      </w:r>
      <w:r w:rsidRPr="005E5FA3">
        <w:rPr>
          <w:rFonts w:ascii="Cambria" w:eastAsia="Times New Roman" w:hAnsi="Cambria" w:cs="Cambria"/>
          <w:color w:val="111111"/>
          <w:kern w:val="0"/>
          <w:sz w:val="26"/>
          <w:szCs w:val="26"/>
          <w:lang w:eastAsia="it-IT"/>
          <w14:ligatures w14:val="none"/>
        </w:rPr>
        <w:t>τι</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ο</w:t>
      </w:r>
      <w:r w:rsidRPr="005E5FA3">
        <w:rPr>
          <w:rFonts w:ascii="Times New Roman" w:eastAsia="Times New Roman" w:hAnsi="Times New Roman" w:cs="Times New Roman"/>
          <w:color w:val="111111"/>
          <w:kern w:val="0"/>
          <w:sz w:val="26"/>
          <w:szCs w:val="26"/>
          <w:lang w:eastAsia="it-IT"/>
          <w14:ligatures w14:val="none"/>
        </w:rPr>
        <w:t>ὐ</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ζητ</w:t>
      </w:r>
      <w:r w:rsidRPr="005E5FA3">
        <w:rPr>
          <w:rFonts w:ascii="Times New Roman" w:eastAsia="Times New Roman" w:hAnsi="Times New Roman" w:cs="Times New Roman"/>
          <w:color w:val="111111"/>
          <w:kern w:val="0"/>
          <w:sz w:val="26"/>
          <w:szCs w:val="26"/>
          <w:lang w:eastAsia="it-IT"/>
          <w14:ligatures w14:val="none"/>
        </w:rPr>
        <w:t>ῶ</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τ</w:t>
      </w:r>
      <w:r w:rsidRPr="005E5FA3">
        <w:rPr>
          <w:rFonts w:ascii="Times New Roman" w:eastAsia="Times New Roman" w:hAnsi="Times New Roman" w:cs="Times New Roman"/>
          <w:color w:val="111111"/>
          <w:kern w:val="0"/>
          <w:sz w:val="26"/>
          <w:szCs w:val="26"/>
          <w:lang w:eastAsia="it-IT"/>
          <w14:ligatures w14:val="none"/>
        </w:rPr>
        <w:t>ὸ</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θέλημα</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τ</w:t>
      </w:r>
      <w:r w:rsidRPr="005E5FA3">
        <w:rPr>
          <w:rFonts w:ascii="Times New Roman" w:eastAsia="Times New Roman" w:hAnsi="Times New Roman" w:cs="Times New Roman"/>
          <w:color w:val="111111"/>
          <w:kern w:val="0"/>
          <w:sz w:val="26"/>
          <w:szCs w:val="26"/>
          <w:lang w:eastAsia="it-IT"/>
          <w14:ligatures w14:val="none"/>
        </w:rPr>
        <w:t>ὸ</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Times New Roman" w:eastAsia="Times New Roman" w:hAnsi="Times New Roman" w:cs="Times New Roman"/>
          <w:color w:val="111111"/>
          <w:kern w:val="0"/>
          <w:sz w:val="26"/>
          <w:szCs w:val="26"/>
          <w:lang w:eastAsia="it-IT"/>
          <w14:ligatures w14:val="none"/>
        </w:rPr>
        <w:t>ἐ</w:t>
      </w:r>
      <w:r w:rsidRPr="005E5FA3">
        <w:rPr>
          <w:rFonts w:ascii="Cambria" w:eastAsia="Times New Roman" w:hAnsi="Cambria" w:cs="Cambria"/>
          <w:color w:val="111111"/>
          <w:kern w:val="0"/>
          <w:sz w:val="26"/>
          <w:szCs w:val="26"/>
          <w:lang w:eastAsia="it-IT"/>
          <w14:ligatures w14:val="none"/>
        </w:rPr>
        <w:t>μ</w:t>
      </w:r>
      <w:r w:rsidRPr="005E5FA3">
        <w:rPr>
          <w:rFonts w:ascii="Times New Roman" w:eastAsia="Times New Roman" w:hAnsi="Times New Roman" w:cs="Times New Roman"/>
          <w:color w:val="111111"/>
          <w:kern w:val="0"/>
          <w:sz w:val="26"/>
          <w:szCs w:val="26"/>
          <w:lang w:eastAsia="it-IT"/>
          <w14:ligatures w14:val="none"/>
        </w:rPr>
        <w:t>ὸ</w:t>
      </w:r>
      <w:r w:rsidRPr="005E5FA3">
        <w:rPr>
          <w:rFonts w:ascii="Cambria" w:eastAsia="Times New Roman" w:hAnsi="Cambria" w:cs="Cambria"/>
          <w:color w:val="111111"/>
          <w:kern w:val="0"/>
          <w:sz w:val="26"/>
          <w:szCs w:val="26"/>
          <w:lang w:eastAsia="it-IT"/>
          <w14:ligatures w14:val="none"/>
        </w:rPr>
        <w:t>ν</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Times New Roman" w:eastAsia="Times New Roman" w:hAnsi="Times New Roman" w:cs="Times New Roman"/>
          <w:color w:val="111111"/>
          <w:kern w:val="0"/>
          <w:sz w:val="26"/>
          <w:szCs w:val="26"/>
          <w:lang w:eastAsia="it-IT"/>
          <w14:ligatures w14:val="none"/>
        </w:rPr>
        <w:t>ἀ</w:t>
      </w:r>
      <w:r w:rsidRPr="005E5FA3">
        <w:rPr>
          <w:rFonts w:ascii="Cambria" w:eastAsia="Times New Roman" w:hAnsi="Cambria" w:cs="Cambria"/>
          <w:color w:val="111111"/>
          <w:kern w:val="0"/>
          <w:sz w:val="26"/>
          <w:szCs w:val="26"/>
          <w:lang w:eastAsia="it-IT"/>
          <w14:ligatures w14:val="none"/>
        </w:rPr>
        <w:t>λλ</w:t>
      </w:r>
      <w:r w:rsidRPr="005E5FA3">
        <w:rPr>
          <w:rFonts w:ascii="Times New Roman" w:eastAsia="Times New Roman" w:hAnsi="Times New Roman" w:cs="Times New Roman"/>
          <w:color w:val="111111"/>
          <w:kern w:val="0"/>
          <w:sz w:val="26"/>
          <w:szCs w:val="26"/>
          <w:lang w:eastAsia="it-IT"/>
          <w14:ligatures w14:val="none"/>
        </w:rPr>
        <w:t>ὰ</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τ</w:t>
      </w:r>
      <w:r w:rsidRPr="005E5FA3">
        <w:rPr>
          <w:rFonts w:ascii="Times New Roman" w:eastAsia="Times New Roman" w:hAnsi="Times New Roman" w:cs="Times New Roman"/>
          <w:color w:val="111111"/>
          <w:kern w:val="0"/>
          <w:sz w:val="26"/>
          <w:szCs w:val="26"/>
          <w:lang w:eastAsia="it-IT"/>
          <w14:ligatures w14:val="none"/>
        </w:rPr>
        <w:t>ὸ</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θέλημα</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το</w:t>
      </w:r>
      <w:r w:rsidRPr="005E5FA3">
        <w:rPr>
          <w:rFonts w:ascii="Times New Roman" w:eastAsia="Times New Roman" w:hAnsi="Times New Roman" w:cs="Times New Roman"/>
          <w:color w:val="111111"/>
          <w:kern w:val="0"/>
          <w:sz w:val="26"/>
          <w:szCs w:val="26"/>
          <w:lang w:eastAsia="it-IT"/>
          <w14:ligatures w14:val="none"/>
        </w:rPr>
        <w:t>ῦ</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Cambria" w:eastAsia="Times New Roman" w:hAnsi="Cambria" w:cs="Cambria"/>
          <w:color w:val="111111"/>
          <w:kern w:val="0"/>
          <w:sz w:val="26"/>
          <w:szCs w:val="26"/>
          <w:lang w:eastAsia="it-IT"/>
          <w14:ligatures w14:val="none"/>
        </w:rPr>
        <w:t>πέμψαντός</w:t>
      </w:r>
      <w:r w:rsidRPr="005E5FA3">
        <w:rPr>
          <w:rFonts w:ascii="Greek" w:eastAsia="Times New Roman" w:hAnsi="Greek" w:cs="Times New Roman"/>
          <w:color w:val="111111"/>
          <w:kern w:val="0"/>
          <w:sz w:val="26"/>
          <w:szCs w:val="26"/>
          <w:lang w:val="fr-FR" w:eastAsia="it-IT"/>
          <w14:ligatures w14:val="none"/>
        </w:rPr>
        <w:t xml:space="preserve"> </w:t>
      </w:r>
      <w:r w:rsidRPr="005E5FA3">
        <w:rPr>
          <w:rFonts w:ascii="Segoe UI Symbol" w:eastAsia="Times New Roman" w:hAnsi="Segoe UI Symbol" w:cs="Segoe UI Symbol"/>
          <w:color w:val="111111"/>
          <w:kern w:val="0"/>
          <w:sz w:val="26"/>
          <w:szCs w:val="26"/>
          <w:lang w:eastAsia="it-IT"/>
          <w14:ligatures w14:val="none"/>
        </w:rPr>
        <w:t>⸀</w:t>
      </w:r>
      <w:r w:rsidRPr="005E5FA3">
        <w:rPr>
          <w:rFonts w:ascii="Cambria" w:eastAsia="Times New Roman" w:hAnsi="Cambria" w:cs="Cambria"/>
          <w:color w:val="111111"/>
          <w:kern w:val="0"/>
          <w:sz w:val="26"/>
          <w:szCs w:val="26"/>
          <w:lang w:eastAsia="it-IT"/>
          <w14:ligatures w14:val="none"/>
        </w:rPr>
        <w:t>με</w:t>
      </w:r>
      <w:r w:rsidRPr="005E5FA3">
        <w:rPr>
          <w:rFonts w:ascii="Greek" w:eastAsia="Times New Roman" w:hAnsi="Greek" w:cs="Times New Roman"/>
          <w:color w:val="111111"/>
          <w:kern w:val="0"/>
          <w:sz w:val="26"/>
          <w:szCs w:val="26"/>
          <w:lang w:val="fr-FR" w:eastAsia="it-IT"/>
          <w14:ligatures w14:val="none"/>
        </w:rPr>
        <w:t xml:space="preserve"> </w:t>
      </w:r>
      <w:bookmarkEnd w:id="325"/>
      <w:r w:rsidRPr="005E5FA3">
        <w:rPr>
          <w:rFonts w:ascii="Greek" w:eastAsia="Times New Roman" w:hAnsi="Greek" w:cs="Times New Roman"/>
          <w:color w:val="111111"/>
          <w:kern w:val="0"/>
          <w:sz w:val="26"/>
          <w:szCs w:val="26"/>
          <w:lang w:val="fr-FR" w:eastAsia="it-IT"/>
          <w14:ligatures w14:val="none"/>
        </w:rPr>
        <w:t xml:space="preserve">(Gv 5,-24-30). </w:t>
      </w:r>
    </w:p>
    <w:p w14:paraId="4F331C0D" w14:textId="77777777" w:rsidR="005E5FA3" w:rsidRPr="005E5FA3" w:rsidRDefault="005E5FA3" w:rsidP="005E5FA3">
      <w:pPr>
        <w:shd w:val="clear" w:color="auto" w:fill="FFFFFF"/>
        <w:spacing w:after="120" w:line="240" w:lineRule="auto"/>
        <w:rPr>
          <w:rFonts w:ascii="PT Serif" w:eastAsia="Times New Roman" w:hAnsi="PT Serif" w:cs="Times New Roman"/>
          <w:color w:val="111111"/>
          <w:kern w:val="0"/>
          <w:sz w:val="24"/>
          <w:szCs w:val="24"/>
          <w:lang w:val="fr-FR" w:eastAsia="it-IT"/>
          <w14:ligatures w14:val="none"/>
        </w:rPr>
      </w:pPr>
    </w:p>
    <w:p w14:paraId="76C807D8" w14:textId="77777777" w:rsidR="005E5FA3" w:rsidRPr="005E5FA3" w:rsidRDefault="005E5FA3" w:rsidP="005E5FA3">
      <w:pPr>
        <w:spacing w:after="120" w:line="240" w:lineRule="auto"/>
        <w:jc w:val="both"/>
        <w:rPr>
          <w:rFonts w:ascii="Arial" w:eastAsia="Times New Roman" w:hAnsi="Arial" w:cs="Arial"/>
          <w:b/>
          <w:bCs/>
          <w:kern w:val="0"/>
          <w:sz w:val="24"/>
          <w:szCs w:val="24"/>
          <w:lang w:eastAsia="it-IT"/>
          <w14:ligatures w14:val="none"/>
        </w:rPr>
      </w:pPr>
      <w:r w:rsidRPr="005E5FA3">
        <w:rPr>
          <w:rFonts w:ascii="Arial" w:eastAsia="Times New Roman" w:hAnsi="Arial" w:cs="Arial"/>
          <w:b/>
          <w:bCs/>
          <w:kern w:val="0"/>
          <w:sz w:val="24"/>
          <w:szCs w:val="24"/>
          <w:lang w:eastAsia="it-IT"/>
          <w14:ligatures w14:val="none"/>
        </w:rPr>
        <w:t xml:space="preserve">In verità, in verità io vi dico: chi ascolta la mia parola e crede a colui che mi ha mandato, ha la vita eterna e non va incontro al giudizio, ma è passato dalla morte alla vita. In verità, in verità io vi dico: viene l’ora – ed è questa – in cui i morti udranno la voce del Figlio di Dio e quelli che l’avranno ascoltata, vivranno. Come infatti il Padre ha la vita in se stesso, così ha concesso anche al Figlio di avere la vita in se stesso, e gli ha dato il potere di giudicare, perché è Figlio dell’uomo. </w:t>
      </w:r>
    </w:p>
    <w:p w14:paraId="72E1E399" w14:textId="77777777" w:rsidR="005E5FA3" w:rsidRPr="005E5FA3" w:rsidRDefault="005E5FA3" w:rsidP="005E5FA3">
      <w:pPr>
        <w:shd w:val="clear" w:color="auto" w:fill="FFFFFF"/>
        <w:spacing w:after="120" w:line="240" w:lineRule="auto"/>
        <w:jc w:val="both"/>
        <w:rPr>
          <w:rFonts w:ascii="Arial" w:eastAsia="Times New Roman" w:hAnsi="Arial" w:cs="Arial"/>
          <w:color w:val="111111"/>
          <w:kern w:val="0"/>
          <w:sz w:val="24"/>
          <w:szCs w:val="24"/>
          <w:lang w:eastAsia="it-IT"/>
          <w14:ligatures w14:val="none"/>
        </w:rPr>
      </w:pPr>
      <w:r w:rsidRPr="005E5FA3">
        <w:rPr>
          <w:rFonts w:ascii="Arial" w:eastAsia="Times New Roman" w:hAnsi="Arial" w:cs="Arial"/>
          <w:color w:val="111111"/>
          <w:kern w:val="0"/>
          <w:sz w:val="24"/>
          <w:szCs w:val="24"/>
          <w:lang w:eastAsia="it-IT"/>
          <w14:ligatures w14:val="none"/>
        </w:rPr>
        <w:t xml:space="preserve">Nel Vangelo secondo Giovanni, questa solenne formula di giuramento: </w:t>
      </w:r>
      <w:r w:rsidRPr="005E5FA3">
        <w:rPr>
          <w:rFonts w:ascii="Arial" w:eastAsia="Times New Roman" w:hAnsi="Arial" w:cs="Arial"/>
          <w:i/>
          <w:iCs/>
          <w:color w:val="111111"/>
          <w:kern w:val="0"/>
          <w:sz w:val="24"/>
          <w:szCs w:val="24"/>
          <w:lang w:eastAsia="it-IT"/>
          <w14:ligatures w14:val="none"/>
        </w:rPr>
        <w:t xml:space="preserve">in verità, in verità io vi dico, </w:t>
      </w:r>
      <w:r w:rsidRPr="005E5FA3">
        <w:rPr>
          <w:rFonts w:ascii="Arial" w:eastAsia="Times New Roman" w:hAnsi="Arial" w:cs="Arial"/>
          <w:color w:val="111111"/>
          <w:kern w:val="0"/>
          <w:sz w:val="24"/>
          <w:szCs w:val="24"/>
          <w:lang w:eastAsia="it-IT"/>
          <w14:ligatures w14:val="none"/>
        </w:rPr>
        <w:t>è proferita da Gesù ben 24 volte. Riportiamo questa solenne formula di giuramento secondo tutte le 24 volte, ci aiuteranno a comprende la purissima verità del mistero di Cristo Gesù e anche della sua missione e rivelazione.</w:t>
      </w:r>
    </w:p>
    <w:p w14:paraId="5EE567C8" w14:textId="77777777" w:rsidR="005E5FA3" w:rsidRPr="005E5FA3" w:rsidRDefault="005E5FA3" w:rsidP="005E5FA3">
      <w:pPr>
        <w:shd w:val="clear" w:color="auto" w:fill="FFFFFF"/>
        <w:spacing w:after="120" w:line="240" w:lineRule="auto"/>
        <w:jc w:val="both"/>
        <w:rPr>
          <w:rFonts w:ascii="Arial" w:eastAsia="Times New Roman" w:hAnsi="Arial" w:cs="Arial"/>
          <w:i/>
          <w:iCs/>
          <w:color w:val="111111"/>
          <w:kern w:val="0"/>
          <w:sz w:val="24"/>
          <w:szCs w:val="24"/>
          <w:lang w:eastAsia="it-IT"/>
          <w14:ligatures w14:val="none"/>
        </w:rPr>
      </w:pPr>
      <w:r w:rsidRPr="005E5FA3">
        <w:rPr>
          <w:rFonts w:ascii="Arial" w:eastAsia="Times New Roman" w:hAnsi="Arial" w:cs="Arial"/>
          <w:i/>
          <w:iCs/>
          <w:color w:val="111111"/>
          <w:kern w:val="0"/>
          <w:sz w:val="24"/>
          <w:szCs w:val="24"/>
          <w:lang w:eastAsia="it-IT"/>
          <w14:ligatures w14:val="none"/>
        </w:rPr>
        <w:t xml:space="preserve">Poi gli disse: "In verità, In verità vi dico: vedrete il cielo aperto e gli angeli di Dio salire e scendere sul Figlio dell'uomo" (Gv 1, 51). Gli rispose Gesù: "In verità, In verità ti dico, se uno non rinasce dall'alto, non può vedere il regno di Dio" (Gv 3, 3). Gli rispose Gesù: "In verità, In verità ti dico, se uno non nasce da acqua e da Spirito, non può entrare nel regno di Dio (Gv 3, 5). In verità, In verità ti dico, noi parliamo di quel che sappiamo e testimoniamo quel che abbiamo veduto; ma voi non accogliete la nostra testimonianza (Gv 3, 11). Gesù riprese a parlare e disse: "In verità, In verità vi dico, il Figlio da sé non può fare nulla se non ciò che vede fare dal Padre; quello che egli fa, anche il Figlio lo fa (Gv 5, 19). In verità, In verità vi dico: chi ascolta la mia parola e crede a colui che mi ha mandato, ha la vita eterna e non va incontro al giudizio, ma è passato dalla morte alla vita (Gv 5, 24). </w:t>
      </w:r>
    </w:p>
    <w:p w14:paraId="21CB3F98" w14:textId="77777777" w:rsidR="005E5FA3" w:rsidRPr="005E5FA3" w:rsidRDefault="005E5FA3" w:rsidP="005E5FA3">
      <w:pPr>
        <w:shd w:val="clear" w:color="auto" w:fill="FFFFFF"/>
        <w:spacing w:after="120" w:line="240" w:lineRule="auto"/>
        <w:jc w:val="both"/>
        <w:rPr>
          <w:rFonts w:ascii="Arial" w:eastAsia="Times New Roman" w:hAnsi="Arial" w:cs="Arial"/>
          <w:i/>
          <w:iCs/>
          <w:color w:val="111111"/>
          <w:kern w:val="0"/>
          <w:sz w:val="24"/>
          <w:szCs w:val="24"/>
          <w:lang w:eastAsia="it-IT"/>
          <w14:ligatures w14:val="none"/>
        </w:rPr>
      </w:pPr>
      <w:r w:rsidRPr="005E5FA3">
        <w:rPr>
          <w:rFonts w:ascii="Arial" w:eastAsia="Times New Roman" w:hAnsi="Arial" w:cs="Arial"/>
          <w:i/>
          <w:iCs/>
          <w:color w:val="111111"/>
          <w:kern w:val="0"/>
          <w:sz w:val="24"/>
          <w:szCs w:val="24"/>
          <w:lang w:eastAsia="it-IT"/>
          <w14:ligatures w14:val="none"/>
        </w:rPr>
        <w:t xml:space="preserve">In verità, In verità vi dico: è venuto il momento, ed è questo, in cui i morti udranno la voce del Figlio di Dio, e quelli che l'avranno ascoltata, vivranno (Gv 5, 25). Gesù rispose: "In verità, In verità vi dico, voi mi cercate non perché avete visto dei segni, ma perché avete mangiato di quei pani e vi siete saziati (Gv 6, 26). Rispose loro Gesù: "In verità, In verità vi dico: non Mosè vi ha dato il pane dal cielo, ma il Padre mio vi dà il pane dal cielo, quello vero (Gv 6, 32). In verità, In verità vi dico: chi crede ha la vita eterna (Gv 6, 47). Gesù disse: "In verità, In verità vi dico: se non mangiate la carne del Figlio dell'uomo e non bevete il suo sangue, non avrete in voi la vita (Gv 6, 53). Gesù rispose: "In verità, In verità vi dico: chiunque commette il peccato è schiavo del peccato (Gv 8, 34). </w:t>
      </w:r>
    </w:p>
    <w:p w14:paraId="0D537F31" w14:textId="77777777" w:rsidR="005E5FA3" w:rsidRPr="005E5FA3" w:rsidRDefault="005E5FA3" w:rsidP="005E5FA3">
      <w:pPr>
        <w:shd w:val="clear" w:color="auto" w:fill="FFFFFF"/>
        <w:spacing w:after="120" w:line="240" w:lineRule="auto"/>
        <w:jc w:val="both"/>
        <w:rPr>
          <w:rFonts w:ascii="Arial" w:eastAsia="Times New Roman" w:hAnsi="Arial" w:cs="Arial"/>
          <w:i/>
          <w:iCs/>
          <w:color w:val="111111"/>
          <w:kern w:val="0"/>
          <w:sz w:val="24"/>
          <w:szCs w:val="24"/>
          <w:lang w:eastAsia="it-IT"/>
          <w14:ligatures w14:val="none"/>
        </w:rPr>
      </w:pPr>
      <w:r w:rsidRPr="005E5FA3">
        <w:rPr>
          <w:rFonts w:ascii="Arial" w:eastAsia="Times New Roman" w:hAnsi="Arial" w:cs="Arial"/>
          <w:i/>
          <w:iCs/>
          <w:color w:val="111111"/>
          <w:kern w:val="0"/>
          <w:sz w:val="24"/>
          <w:szCs w:val="24"/>
          <w:lang w:eastAsia="it-IT"/>
          <w14:ligatures w14:val="none"/>
        </w:rPr>
        <w:t xml:space="preserve">In verità, In verità vi dico: se uno osserva la mia parola, non vedrà mai la morte" (Gv 8, 51). Rispose loro Gesù: "In verità, In verità vi dico: prima che Abramo fosse, Io Sono" (Gv 8, 58). "In verità, In verità vi dico: chi non entra nel recinto delle pecore per la porta, ma vi sale da un'altra parte, è un ladro e un brigante (Gv 10, 1). Allora Gesù disse loro di nuovo: "In verità, In verità vi dico: io sono la porta delle pecore (Gv 10, 7). In verità, In verità vi dico: se il chicco di grano caduto in terra non muore, rimane solo; se invece muore, produce molto frutto </w:t>
      </w:r>
      <w:r w:rsidRPr="005E5FA3">
        <w:rPr>
          <w:rFonts w:ascii="Arial" w:eastAsia="Times New Roman" w:hAnsi="Arial" w:cs="Arial"/>
          <w:i/>
          <w:iCs/>
          <w:color w:val="111111"/>
          <w:kern w:val="0"/>
          <w:sz w:val="24"/>
          <w:szCs w:val="24"/>
          <w:lang w:eastAsia="it-IT"/>
          <w14:ligatures w14:val="none"/>
        </w:rPr>
        <w:lastRenderedPageBreak/>
        <w:t xml:space="preserve">(Gv 12, 24). In verità, In verità vi dico: un servo non è più grande del suo padrone, né un apostolo è più grande di chi lo ha mandato (Gv 13, 16). </w:t>
      </w:r>
    </w:p>
    <w:p w14:paraId="57432D87" w14:textId="77777777" w:rsidR="005E5FA3" w:rsidRPr="005E5FA3" w:rsidRDefault="005E5FA3" w:rsidP="005E5FA3">
      <w:pPr>
        <w:shd w:val="clear" w:color="auto" w:fill="FFFFFF"/>
        <w:spacing w:after="120" w:line="240" w:lineRule="auto"/>
        <w:jc w:val="both"/>
        <w:rPr>
          <w:rFonts w:ascii="Arial" w:eastAsia="Times New Roman" w:hAnsi="Arial" w:cs="Arial"/>
          <w:i/>
          <w:iCs/>
          <w:color w:val="111111"/>
          <w:kern w:val="0"/>
          <w:sz w:val="24"/>
          <w:szCs w:val="24"/>
          <w:lang w:eastAsia="it-IT"/>
          <w14:ligatures w14:val="none"/>
        </w:rPr>
      </w:pPr>
      <w:r w:rsidRPr="005E5FA3">
        <w:rPr>
          <w:rFonts w:ascii="Arial" w:eastAsia="Times New Roman" w:hAnsi="Arial" w:cs="Arial"/>
          <w:i/>
          <w:iCs/>
          <w:color w:val="111111"/>
          <w:kern w:val="0"/>
          <w:sz w:val="24"/>
          <w:szCs w:val="24"/>
          <w:lang w:eastAsia="it-IT"/>
          <w14:ligatures w14:val="none"/>
        </w:rPr>
        <w:t xml:space="preserve">In verità, In verità vi dico: Chi accoglie colui che io manderò, accoglie me; chi accoglie me, accoglie colui che mi ha mandato" (Gv 13, 20). Dette queste cose, Gesù si commosse profondamente e dichiarò: "In verità, In verità vi dico: uno di voi mi tradirà" (Gv 13, 21). Rispose Gesù: "Darai la tua vita per me? In verità, In verità ti dico: non canterà il gallo, prima che tu non m'abbia rinnegato tre volte" (Gv 13, 38). In verità, In verità vi dico: anche chi crede in me, compirà le opere che io compio e ne farà di più grandi, perché io vado al Padre (Gv 14, 12). In verità, In verità vi dico: voi piangerete e vi rattristerete, ma il mondo si rallegrerà. Voi sarete afflitti, ma la vostra afflizione si cambierà in gioia (Gv 16, 20). In verità, In verità ti dico: quando eri più giovane ti cingevi la veste da solo, e andavi dove volevi; ma quando sarai vecchio tenderai le tue mani, e un altro ti cingerà la veste e ti porterà dove tu non vuoi" (Gv 21, 18)-. </w:t>
      </w:r>
    </w:p>
    <w:p w14:paraId="47366CC2" w14:textId="77777777" w:rsidR="005E5FA3" w:rsidRPr="005E5FA3" w:rsidRDefault="005E5FA3" w:rsidP="005E5FA3">
      <w:pPr>
        <w:shd w:val="clear" w:color="auto" w:fill="FFFFFF"/>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color w:val="111111"/>
          <w:kern w:val="0"/>
          <w:sz w:val="24"/>
          <w:szCs w:val="24"/>
          <w:lang w:eastAsia="it-IT"/>
          <w14:ligatures w14:val="none"/>
        </w:rPr>
        <w:t xml:space="preserve">La vita eterna è data a chi ascolta la Parola di Gesù e crede nel Padre che ha manato Cristo Gesù. </w:t>
      </w:r>
      <w:r w:rsidRPr="005E5FA3">
        <w:rPr>
          <w:rFonts w:ascii="Arial" w:eastAsia="Times New Roman" w:hAnsi="Arial" w:cs="Arial"/>
          <w:i/>
          <w:iCs/>
          <w:kern w:val="0"/>
          <w:sz w:val="24"/>
          <w:szCs w:val="24"/>
          <w:lang w:eastAsia="it-IT"/>
          <w14:ligatures w14:val="none"/>
        </w:rPr>
        <w:t xml:space="preserve">In verità, in verità io vi dico: chi ascolta la mia parola e crede a colui che mi ha mandato, ha la vita eterna e non va incontro al giudizio, ma è passato dalla morte alla vita. </w:t>
      </w:r>
      <w:r w:rsidRPr="005E5FA3">
        <w:rPr>
          <w:rFonts w:ascii="Arial" w:eastAsia="Times New Roman" w:hAnsi="Arial" w:cs="Arial"/>
          <w:kern w:val="0"/>
          <w:sz w:val="24"/>
          <w:szCs w:val="24"/>
          <w:lang w:eastAsia="it-IT"/>
          <w14:ligatures w14:val="none"/>
        </w:rPr>
        <w:t>Perché è necessario che l’ascolto della Parola di Gesù sia anche fede nel Padre che ha mandato Cristo Gesù? Perché il Principio eterno non principiato è solo Dio Padre. Gesù è principio eterno. ma principiato per generazione eterna dal Padre</w:t>
      </w:r>
      <w:r w:rsidRPr="005E5FA3">
        <w:rPr>
          <w:rFonts w:ascii="Arial" w:eastAsia="Times New Roman" w:hAnsi="Arial" w:cs="Arial"/>
          <w:i/>
          <w:iCs/>
          <w:kern w:val="0"/>
          <w:sz w:val="24"/>
          <w:szCs w:val="24"/>
          <w:lang w:eastAsia="it-IT"/>
          <w14:ligatures w14:val="none"/>
        </w:rPr>
        <w:t>. Tu sei mio figlio, oggi ti ho generato.</w:t>
      </w:r>
      <w:r w:rsidRPr="005E5FA3">
        <w:rPr>
          <w:rFonts w:ascii="Arial" w:eastAsia="Times New Roman" w:hAnsi="Arial" w:cs="Arial"/>
          <w:kern w:val="0"/>
          <w:sz w:val="24"/>
          <w:szCs w:val="24"/>
          <w:lang w:eastAsia="it-IT"/>
          <w14:ligatures w14:val="none"/>
        </w:rPr>
        <w:t xml:space="preserve"> Gesù è venuto per dare a noi la Parola del Padre. È venuto per compiere le opere del Padre. La vita eterna è insieme dono per la fede nella Parola di Cristo Gesù e dono pe la fede nel Padre che ha mandato Cristo Gesù. Chi vive di questa duplice fede, non verrà separato né da Cristo Gesù e né dal Padre – è questo il giudizio, giudizio di separazione eterna e di allontanamento eterno – ha la vita eterna. Non è separato oggi. Ha la vita eterna. Non sarà separato nell’ultimo giorno. Ha la vita eterna.</w:t>
      </w:r>
    </w:p>
    <w:p w14:paraId="0DF72AB7" w14:textId="77777777" w:rsidR="005E5FA3" w:rsidRPr="005E5FA3" w:rsidRDefault="005E5FA3" w:rsidP="005E5FA3">
      <w:pPr>
        <w:shd w:val="clear" w:color="auto" w:fill="FFFFFF"/>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Se la vita eterna è il frutto dell’ascolto della Parola di Cristo Gesù e della fede nel Padre che ha mandato Cristo Gesù, dobbiamo affermare che essendo noi senza Vangelo, cioè senza la Parola di Cristo Gesù, siamo senza vita eterna. Poiché siamo anche con Dio senza la Parola di Cristo Gesù, anche per questa ragione siamo senza vita eterna. Qualcuno potrebbe obbiettare: ma io non sono forse figlio del sacramento e mi accosto ai sacramenti? A costui si risponde che i sacramenti si ricevono nella fede e sono celebrati e ricevuti perché noi viviamo di fede vera e attingiamo in essi ogni forza per portare tutto il mondo nella fede vera. I sacramenti nascono dalla fede, agiscono e operano nella fede, vanno interamente posti a servizio della fede e la fede è ascolto della Parola di Gesù e anche fede nel Padre che ha mandato Gesù. Senza Parola non c’è fede. Senza il Padre non c’è fede.</w:t>
      </w:r>
    </w:p>
    <w:p w14:paraId="5E2E78F5" w14:textId="77777777" w:rsidR="005E5FA3" w:rsidRPr="005E5FA3" w:rsidRDefault="005E5FA3" w:rsidP="005E5FA3">
      <w:pPr>
        <w:shd w:val="clear" w:color="auto" w:fill="FFFFFF"/>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Se noi siamo senza Vangelo e senza vita eterna, abbandoniamo, anzi condanniamo il mondo alla morte eterna. Per giustificare poi i nostri orrendi peccati di omissione, diciamo che tutti siamo già in paradiso, che Dio non giudica nessuno, che l’inferno è vuoto, che tutte le religioni sono via di salvezza, che il Vangelo non va annunciato, che Gesù e gli altri fondatori di religione sono tutti uguali. Noi però sappiamo e crediamo che solo Gesù il Padre ha mandato, solo </w:t>
      </w:r>
      <w:r w:rsidRPr="005E5FA3">
        <w:rPr>
          <w:rFonts w:ascii="Arial" w:eastAsia="Times New Roman" w:hAnsi="Arial" w:cs="Arial"/>
          <w:kern w:val="0"/>
          <w:sz w:val="24"/>
          <w:szCs w:val="24"/>
          <w:lang w:eastAsia="it-IT"/>
          <w14:ligatures w14:val="none"/>
        </w:rPr>
        <w:lastRenderedPageBreak/>
        <w:t xml:space="preserve">Gesù il Padre ha costituito Agnello che toglie il peccato del mondo, solo Gesù è il Figlio eterno del Padre che si è fatto carne, solo Gesù è Figlio del Padre per generazione eterna. Tutti gli altri si sono fatti via di verità e di fede, ma non sono stati fatti. Tutti gli altri sono figli di Adamo. Solo Gesù è Figlio di Dio e Figlio di Adamo, solo Lui è vero Dio e vero uomo. Solo Lui è il Verbo eterno che si è fatto carne per volontà del Padre. </w:t>
      </w:r>
    </w:p>
    <w:p w14:paraId="37E33DF9" w14:textId="77777777" w:rsidR="005E5FA3" w:rsidRPr="005E5FA3" w:rsidRDefault="005E5FA3" w:rsidP="005E5FA3">
      <w:pPr>
        <w:shd w:val="clear" w:color="auto" w:fill="FFFFFF"/>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Come tutte le tentazioni di Gesù avevano un solo fine: separare Cristo Gesù dal Padre e dalla missione che il Padre gli aveva affidato e che era stata consegnata nella Legge, nei Profeti, nei Salmi, anche ogni discepolo di Gesù è tentato perché anche Lui si separi dalla Parola di Cristo, dalla missione di Cristo, dal Padre di Cristo Gesù. Da dove inizia Satana a operare la nostra separazione e dalla Parola e da Cristo Gesù e dal Padre? Negli ultimi tempi ha iniziato con violenza inaudita nel separare la fede dai suoi dogmi che sempre hanno separato la fede vera dalla fede falsa. Poi ha proseguito con il separare la fede dalla Parola Canonica. Questo lavoro si separazione ha fatto sì che rimanesse qualche traccia della Parola, ma non di certo la Parola. Poi è anche proseguito separando i sacramenti dalla fede e la fede dai sacramenti. A questa separazione si è aggiunta l’altra, quella della separazione dei sacramenti dalla grazia e la grazia dalla verità e la verità dalla grazia. Come se questo non bastasse ha separato grazia e verità dalle sorgenti visibili costituite da Cristo Gesù e della grazia e della verità. Infine la salvezza da Cristo e Cristo dalla salvezza, il Padre da Cristo e Cristo dal Padre giungendo ad avere un Dio senza Cristo e senza lo Spirito Santo e un cristiano che ogni giorno si crea la sua fede. Fa tutto questo indossando gli abiti della tradizione cristiana. A tutti però è evidente che non abbiamo la vita eterna e che stiamo tutti morendo di morte eterna. Stiamo costruendo la civiltà del peccato, delle tenebre e della morte, anziché edificare sulla terra la civiltà della vita eterna, della luce eterna, della grazia e della verità in Cristo Gesù e nel suo corpo che è la Chiesa, il solo vero sacramento di vera luce, vera grazia, vero perdono, vero amore, vera speranza, vera vita eterna.</w:t>
      </w:r>
    </w:p>
    <w:p w14:paraId="23CD53AC" w14:textId="77777777" w:rsidR="005E5FA3" w:rsidRPr="005E5FA3" w:rsidRDefault="005E5FA3" w:rsidP="005E5FA3">
      <w:pPr>
        <w:shd w:val="clear" w:color="auto" w:fill="FFFFFF"/>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Chi sono i morti? Non solo quelli che sono passati nell’eternità con la loro anima e con il corpo nel sepolcro. I morti, in questo contesto, sono tutti coloro che vivono sotto il regno della falsità, delle tenebre, del peccato, della non fede, della non vita. Sono tutti quelli che hanno rinnegato Dio e la sua Parola. </w:t>
      </w:r>
      <w:r w:rsidRPr="005E5FA3">
        <w:rPr>
          <w:rFonts w:ascii="Arial" w:eastAsia="Times New Roman" w:hAnsi="Arial" w:cs="Arial"/>
          <w:i/>
          <w:iCs/>
          <w:kern w:val="0"/>
          <w:sz w:val="24"/>
          <w:szCs w:val="24"/>
          <w:lang w:eastAsia="it-IT"/>
          <w14:ligatures w14:val="none"/>
        </w:rPr>
        <w:t xml:space="preserve">In verità, in verità io vi dico: viene l’ora – ed è questa – in cui i morti udranno la voce del Figlio di Dio e quelli che l’avranno ascoltata, vivranno. </w:t>
      </w:r>
      <w:r w:rsidRPr="005E5FA3">
        <w:rPr>
          <w:rFonts w:ascii="Arial" w:eastAsia="Times New Roman" w:hAnsi="Arial" w:cs="Arial"/>
          <w:kern w:val="0"/>
          <w:sz w:val="24"/>
          <w:szCs w:val="24"/>
          <w:lang w:eastAsia="it-IT"/>
          <w14:ligatures w14:val="none"/>
        </w:rPr>
        <w:t xml:space="preserve">Oggi, in questa ora di grazia, il Padre ha mandato il Figlio per portare sulla terra la Parola della vita. La voce che grida la Parola è quella del Figlio dell’uomo. Il Figlio dell’uomo è Cristo Gesù, al quale il Padre ha dato ogni potere in cielo e in terra. Chi crede nella Parola del Figlio dell’uomo vivrà: Chi non crede rimane nella morte nella quale lui già vive. A questa morte si aggiunge l’altra morte di non aver creduto nella Parola della vita. </w:t>
      </w:r>
    </w:p>
    <w:p w14:paraId="170FBBA3" w14:textId="77777777" w:rsidR="005E5FA3" w:rsidRPr="005E5FA3" w:rsidRDefault="005E5FA3" w:rsidP="005E5FA3">
      <w:pPr>
        <w:shd w:val="clear" w:color="auto" w:fill="FFFFFF"/>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Ecco chi è il Figlio dell’uomo:</w:t>
      </w:r>
    </w:p>
    <w:p w14:paraId="519E2100" w14:textId="77777777" w:rsidR="005E5FA3" w:rsidRPr="005E5FA3" w:rsidRDefault="005E5FA3" w:rsidP="005E5FA3">
      <w:pPr>
        <w:shd w:val="clear" w:color="auto" w:fill="FFFFFF"/>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Io continuavo a guardare, quand’ecco furono collocati troni e un vegliardo si assise. La sua veste era candida come la neve e i capelli del suo capo erano candidi come la lana; il suo trono era come vampe di fuoco con le ruote come fuoco ardente. Un fiume di fuoco scorreva e usciva dinanzi a lui, mille migliaia lo </w:t>
      </w:r>
      <w:r w:rsidRPr="005E5FA3">
        <w:rPr>
          <w:rFonts w:ascii="Arial" w:eastAsia="Times New Roman" w:hAnsi="Arial" w:cs="Arial"/>
          <w:i/>
          <w:iCs/>
          <w:kern w:val="0"/>
          <w:sz w:val="24"/>
          <w:szCs w:val="24"/>
          <w:lang w:eastAsia="it-IT"/>
          <w14:ligatures w14:val="none"/>
        </w:rPr>
        <w:lastRenderedPageBreak/>
        <w:t xml:space="preserve">servivano e diecimila miriadi lo assistevano. La corte sedette e i libri furono aperti. Guardando ancora nelle visioni notturne, ecco venire con le nubi del cielo uno simile a un figlio d’uomo; giunse fino al vegliardo e fu presentato a lui. Gli furono dati potere, gloria e regno; tutti i popoli, nazioni e lingue lo servivano: il suo potere è un potere eterno, che non finirà mai, e il suo regno non sarà mai distrutto (Dan 7,9-10.13-14). </w:t>
      </w:r>
    </w:p>
    <w:p w14:paraId="3A64CD19" w14:textId="77777777" w:rsidR="005E5FA3" w:rsidRPr="005E5FA3" w:rsidRDefault="005E5FA3" w:rsidP="005E5FA3">
      <w:pPr>
        <w:shd w:val="clear" w:color="auto" w:fill="FFFFFF"/>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In quel tempo Gesù disse: «Ti rendo lode, Padre, Signore del cielo e della terra, perché hai nascosto queste cose ai sapienti e ai dotti e le hai rivelate ai piccoli. Sì, o Padre, perché così hai deciso nella tua benevolenza. Tutto è stato dato a me dal Padre mio; nessuno conosce il Figlio se non il Padre, e nessuno conosce il Padre se non il Figlio e colui al quale il Figlio vorrà rivelarlo. Venite a me, voi tutti che siete stanchi e oppressi, e io vi darò ristoro. Prendete il mio giogo sopra di voi e imparate da me, che sono mite e umile di cuore, e troverete ristoro per la vostra vita. Il mio giogo infatti è dolce e il mio peso leggero» (Mt 11.25-30). </w:t>
      </w:r>
    </w:p>
    <w:p w14:paraId="481D1897" w14:textId="77777777" w:rsidR="005E5FA3" w:rsidRPr="005E5FA3" w:rsidRDefault="005E5FA3" w:rsidP="005E5FA3">
      <w:pPr>
        <w:shd w:val="clear" w:color="auto" w:fill="FFFFFF"/>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In principio era il Verbo, e il Verbo era presso Dio e il Verbo era Dio. Egli era, in principio, presso Dio: tutto è stato fatto per mezzo di lui e senza di lui nulla è stato fatto di ciò che esiste. In lui era la vita e la vita era la luce degli uomini; la luce splende nelle tenebre e le tenebre non l’hanno vinta. Veniva nel mondo la luce vera, quella che illumina ogni uomo. Era nel mondo e il mondo è stato fatto per mezzo di lui; eppure il mondo non lo ha riconosciuto. Venne fra i suoi, e i suoi non lo hanno accolto. A quanti però lo hanno accolto ha dato potere di diventare figli di Dio: a quelli che credono nel suo nome, i quali, non da sangue né da volere di carne né da volere di uomo, ma da Dio sono stati generati. E il Verbo si fece carne e venne ad abitare in mezzo a noi; e noi abbiamo contemplato la sua gloria, gloria come del Figlio unigenito che viene dal Padre, pieno di grazia e di verità. Dalla sua pienezza noi tutti abbiamo ricevuto: grazia su grazia. Perché la Legge fu data per mezzo di Mosè, la grazia e la verità vennero per mezzo di Gesù Cristo. Dio, nessuno lo ha mai visto: il Figlio unigenito, che è Dio ed è nel seno del Padre, è lui che lo ha rivelato (Cfr. Gv 1,1-18). </w:t>
      </w:r>
    </w:p>
    <w:p w14:paraId="1F4530E6" w14:textId="77777777" w:rsidR="005E5FA3" w:rsidRPr="005E5FA3" w:rsidRDefault="005E5FA3" w:rsidP="005E5FA3">
      <w:pPr>
        <w:shd w:val="clear" w:color="auto" w:fill="FFFFFF"/>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Gesù intanto, visto Natanaele che gli veniva incontro, disse di lui: «Ecco davvero un Israelita in cui non c’è falsità». Natanaèle gli domandò: «Come mi conosci?». Gli rispose Gesù: «Prima che Filippo ti chiamasse, io ti ho visto quando eri sotto l’albero di fichi». Gli replicò Natanaele: «Rabbì, tu sei il Figlio di Dio, tu sei il re d’Israele!». Gli rispose Gesù: «Perché ti ho detto che ti avevo visto sotto l’albero di fichi, tu credi? Vedrai cose più grandi di queste!». Poi gli disse: «In verità, in verità io vi dico: vedrete il cielo aperto e gli angeli di Dio salire e scendere sopra il Figlio dell’uomo» (Gv 1.47-51). </w:t>
      </w:r>
    </w:p>
    <w:p w14:paraId="3C71AB71" w14:textId="77777777" w:rsidR="005E5FA3" w:rsidRPr="005E5FA3" w:rsidRDefault="005E5FA3" w:rsidP="005E5FA3">
      <w:pPr>
        <w:shd w:val="clear" w:color="auto" w:fill="FFFFFF"/>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Nessuno è mai salito al cielo, se non colui che è disceso dal cielo, il Figlio dell’uomo. E come Mosè innalzò il serpente nel deserto, così bisogna che sia innalzato il Figlio dell’uomo, perché chiunque crede in lui abbia la vita eterna. Dio infatti ha tanto amato il mondo da dare il Figlio unigenito, perché chiunque crede in lui non vada perduto, ma abbia la vita eterna. Dio, infatti, non ha mandato il Figlio nel mondo per condannare il mondo, ma perché il mondo sia salvato per mezzo di lui. Chi crede in lui non è condannato; ma chi non crede è già stato condannato, perché non ha creduto nel nome dell’unigenito Figlio di Dio. E il giudizio è questo: la luce è venuta nel mondo, ma gli uomini hanno amato più le </w:t>
      </w:r>
      <w:r w:rsidRPr="005E5FA3">
        <w:rPr>
          <w:rFonts w:ascii="Arial" w:eastAsia="Times New Roman" w:hAnsi="Arial" w:cs="Arial"/>
          <w:i/>
          <w:iCs/>
          <w:kern w:val="0"/>
          <w:sz w:val="24"/>
          <w:szCs w:val="24"/>
          <w:lang w:eastAsia="it-IT"/>
          <w14:ligatures w14:val="none"/>
        </w:rPr>
        <w:lastRenderedPageBreak/>
        <w:t xml:space="preserve">tenebre che la luce, perché le loro opere erano malvagie. Chiunque infatti fa il male, odia la luce, e non viene alla luce perché le sue opere non vengano riprovate. Invece chi fa la verità viene verso la luce, perché appaia chiaramente che le sue opere sono state fatte in Dio» (Gv 3,13-21). </w:t>
      </w:r>
    </w:p>
    <w:p w14:paraId="6FCAD741" w14:textId="77777777" w:rsidR="005E5FA3" w:rsidRPr="005E5FA3" w:rsidRDefault="005E5FA3" w:rsidP="005E5FA3">
      <w:pPr>
        <w:shd w:val="clear" w:color="auto" w:fill="FFFFFF"/>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Mi voltai per vedere la voce che parlava con me, e appena voltato vidi sette candelabri d’oro e, in mezzo ai candelabri, uno simile a un Figlio d’uomo, con un abito lungo fino ai piedi e cinto al petto con una fascia d’oro. I capelli del suo capo erano candidi, simili a lana candida come neve. I suoi occhi erano come fiamma di fuoco. I piedi avevano l’aspetto del bronzo splendente, purificato nel crogiuolo. La sua voce era simile al fragore di grandi acque. Teneva nella sua destra sette stelle e dalla bocca usciva una spada affilata, a doppio taglio, e il suo volto era come il sole quando splende in tutta la sua forza.</w:t>
      </w:r>
    </w:p>
    <w:p w14:paraId="53B0C436" w14:textId="77777777" w:rsidR="005E5FA3" w:rsidRPr="005E5FA3" w:rsidRDefault="005E5FA3" w:rsidP="005E5FA3">
      <w:pPr>
        <w:shd w:val="clear" w:color="auto" w:fill="FFFFFF"/>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Appena lo vidi, caddi ai suoi piedi come morto. Ma egli, posando su di me la sua destra, disse: «Non temere! Io sono il Primo e l’Ultimo, e il Vivente. Ero morto, ma ora vivo per sempre e ho le chiavi della morte e degli inferi. Scrivi dunque le cose che hai visto, quelle presenti e quelle che devono accadere in seguito. Il senso nascosto delle sette stelle, che hai visto nella mia destra, e dei sette candelabri d’oro è questo: le sette stelle sono gli angeli delle sette Chiese, e i sette candelabri sono le sette Chiese (Ap 1,12-20).</w:t>
      </w:r>
    </w:p>
    <w:p w14:paraId="3F641F2A" w14:textId="77777777" w:rsidR="005E5FA3" w:rsidRPr="005E5FA3" w:rsidRDefault="005E5FA3" w:rsidP="005E5FA3">
      <w:pPr>
        <w:shd w:val="clear" w:color="auto" w:fill="FFFFFF"/>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Poi vidi: ecco, una porta era aperta nel cielo. La voce, che prima avevo udito parlarmi come una tromba, diceva: «Sali quassù, ti mostrerò le cose che devono accadere in seguito». Subito fui preso dallo Spirito. Ed ecco, c’era un trono nel cielo, e sul trono Uno stava seduto. Colui che stava seduto era simile nell’aspetto a diaspro e cornalina. Un arcobaleno simile nell’aspetto a smeraldo avvolgeva il trono. Attorno al trono c’erano ventiquattro seggi e sui seggi stavano seduti ventiquattro anziani avvolti in candide vesti con corone d’oro sul capo. Dal trono uscivano lampi, voci e tuoni; ardevano davanti al trono sette fiaccole accese, che sono i sette spiriti di Dio. Davanti al trono vi era come un mare trasparente simile a cristallo. In mezzo al trono e attorno al trono vi erano quattro esseri viventi, pieni d’occhi davanti e dietro. Il primo vivente era simile a un leone; il secondo vivente era simile a un vitello; il terzo vivente aveva l’aspetto come di uomo; il quarto vivente era simile a un’aquila che vola. I quattro esseri viventi hanno ciascuno sei ali, intorno e dentro sono costellati di occhi; giorno e notte non cessano di ripetere:</w:t>
      </w:r>
    </w:p>
    <w:p w14:paraId="7F0C5609" w14:textId="77777777" w:rsidR="005E5FA3" w:rsidRPr="005E5FA3" w:rsidRDefault="005E5FA3" w:rsidP="005E5FA3">
      <w:pPr>
        <w:shd w:val="clear" w:color="auto" w:fill="FFFFFF"/>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«Santo, santo, santo il Signore Dio, l’Onnipotente, Colui che era, che è e che viene!».</w:t>
      </w:r>
    </w:p>
    <w:p w14:paraId="174D97ED" w14:textId="77777777" w:rsidR="005E5FA3" w:rsidRPr="005E5FA3" w:rsidRDefault="005E5FA3" w:rsidP="005E5FA3">
      <w:pPr>
        <w:shd w:val="clear" w:color="auto" w:fill="FFFFFF"/>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E ogni volta che questi esseri viventi rendono gloria, onore e grazie a Colui che è seduto sul trono e che vive nei secoli dei secoli, i ventiquattro anziani si prostrano davanti a Colui che siede sul trono e adorano Colui che vive nei secoli dei secoli e gettano le loro corone davanti al trono, dicendo:</w:t>
      </w:r>
    </w:p>
    <w:p w14:paraId="16CA0DEE" w14:textId="77777777" w:rsidR="005E5FA3" w:rsidRPr="005E5FA3" w:rsidRDefault="005E5FA3" w:rsidP="005E5FA3">
      <w:pPr>
        <w:shd w:val="clear" w:color="auto" w:fill="FFFFFF"/>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«Tu sei degno, o Signore e Dio nostro, di ricevere la gloria, l’onore e la potenza, perché tu hai creato tutte le cose, per la tua volontà esistevano e furono create» (Ap 4,1-11). </w:t>
      </w:r>
    </w:p>
    <w:p w14:paraId="60852B17" w14:textId="77777777" w:rsidR="005E5FA3" w:rsidRPr="005E5FA3" w:rsidRDefault="005E5FA3" w:rsidP="005E5FA3">
      <w:pPr>
        <w:shd w:val="clear" w:color="auto" w:fill="FFFFFF"/>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E vidi, nella mano destra di Colui che sedeva sul trono, un libro scritto sul lato interno e su quello esterno, sigillato con sette sigilli. Vidi un angelo forte che </w:t>
      </w:r>
      <w:r w:rsidRPr="005E5FA3">
        <w:rPr>
          <w:rFonts w:ascii="Arial" w:eastAsia="Times New Roman" w:hAnsi="Arial" w:cs="Arial"/>
          <w:i/>
          <w:iCs/>
          <w:kern w:val="0"/>
          <w:sz w:val="24"/>
          <w:szCs w:val="24"/>
          <w:lang w:eastAsia="it-IT"/>
          <w14:ligatures w14:val="none"/>
        </w:rPr>
        <w:lastRenderedPageBreak/>
        <w:t xml:space="preserve">proclamava a gran voce: «Chi è degno di aprire il libro e scioglierne i sigilli?». Ma nessuno né in cielo, né in terra, né sotto terra, era in grado di aprire il libro e di guardarlo. Io piangevo molto, perché non fu trovato nessuno degno di aprire il libro e di guardarlo. </w:t>
      </w:r>
    </w:p>
    <w:p w14:paraId="6FD30411" w14:textId="77777777" w:rsidR="005E5FA3" w:rsidRPr="005E5FA3" w:rsidRDefault="005E5FA3" w:rsidP="005E5FA3">
      <w:pPr>
        <w:shd w:val="clear" w:color="auto" w:fill="FFFFFF"/>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Uno degli anziani mi disse: «Non piangere; ha vinto il leone della tribù di Giuda, il Germoglio di Davide, e aprirà il libro e i suoi sette sigilli».</w:t>
      </w:r>
    </w:p>
    <w:p w14:paraId="0D5003E7" w14:textId="77777777" w:rsidR="005E5FA3" w:rsidRPr="005E5FA3" w:rsidRDefault="005E5FA3" w:rsidP="005E5FA3">
      <w:pPr>
        <w:shd w:val="clear" w:color="auto" w:fill="FFFFFF"/>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Poi vidi, in mezzo al trono, circondato dai quattro esseri viventi e dagli anziani, un Agnello, in piedi, come immolato; aveva sette corna e sette occhi, i quali sono i sette spiriti di Dio mandati su tutta la terra. Giunse e prese il libro dalla destra di Colui che sedeva sul trono. E quando l’ebbe preso, i quattro esseri viventi e i ventiquattro anziani si prostrarono davanti all’Agnello, avendo ciascuno una cetra e coppe d’oro colme di profumi, che sono le preghiere dei santi, e cantavano un canto nuovo:</w:t>
      </w:r>
    </w:p>
    <w:p w14:paraId="51B274FB" w14:textId="77777777" w:rsidR="005E5FA3" w:rsidRPr="005E5FA3" w:rsidRDefault="005E5FA3" w:rsidP="005E5FA3">
      <w:pPr>
        <w:shd w:val="clear" w:color="auto" w:fill="FFFFFF"/>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«Tu sei degno di prendere il libro e di aprirne i sigilli, perché sei stato immolato e hai riscattato per Dio, con il tuo sangue, uomini di ogni tribù, lingua, popolo e nazione, e hai fatto di loro, per il nostro Dio, un regno e sacerdoti, e regneranno sopra la terra».</w:t>
      </w:r>
    </w:p>
    <w:p w14:paraId="463EA6A3" w14:textId="77777777" w:rsidR="005E5FA3" w:rsidRPr="005E5FA3" w:rsidRDefault="005E5FA3" w:rsidP="005E5FA3">
      <w:pPr>
        <w:shd w:val="clear" w:color="auto" w:fill="FFFFFF"/>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E vidi, e udii voci di molti angeli attorno al trono e agli esseri viventi e agli anziani. Il loro numero era miriadi di miriadi e migliaia di migliaia e dicevano a gran voce:</w:t>
      </w:r>
    </w:p>
    <w:p w14:paraId="6C8B92CE" w14:textId="77777777" w:rsidR="005E5FA3" w:rsidRPr="005E5FA3" w:rsidRDefault="005E5FA3" w:rsidP="005E5FA3">
      <w:pPr>
        <w:shd w:val="clear" w:color="auto" w:fill="FFFFFF"/>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«L’Agnello, che è stato immolato, è degno di ricevere potenza e ricchezza, sapienza e forza, onore, gloria e benedizione».</w:t>
      </w:r>
    </w:p>
    <w:p w14:paraId="418BCFA3" w14:textId="77777777" w:rsidR="005E5FA3" w:rsidRPr="005E5FA3" w:rsidRDefault="005E5FA3" w:rsidP="005E5FA3">
      <w:pPr>
        <w:shd w:val="clear" w:color="auto" w:fill="FFFFFF"/>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Tutte le creature nel cielo e sulla terra, sotto terra e nel mare, e tutti gli esseri che vi si trovavano, udii che dicevano:</w:t>
      </w:r>
    </w:p>
    <w:p w14:paraId="2BA98226" w14:textId="77777777" w:rsidR="005E5FA3" w:rsidRPr="005E5FA3" w:rsidRDefault="005E5FA3" w:rsidP="005E5FA3">
      <w:pPr>
        <w:shd w:val="clear" w:color="auto" w:fill="FFFFFF"/>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«A Colui che siede sul trono e all’Agnello lode, onore, gloria e potenza, nei secoli dei secoli».</w:t>
      </w:r>
    </w:p>
    <w:p w14:paraId="20F2AECB" w14:textId="77777777" w:rsidR="005E5FA3" w:rsidRPr="005E5FA3" w:rsidRDefault="005E5FA3" w:rsidP="005E5FA3">
      <w:pPr>
        <w:shd w:val="clear" w:color="auto" w:fill="FFFFFF"/>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E i quattro esseri viventi dicevano: «Amen». E gli anziani si prostrarono in adorazione (Ap 5,1-14). </w:t>
      </w:r>
    </w:p>
    <w:p w14:paraId="1928640F" w14:textId="77777777" w:rsidR="005E5FA3" w:rsidRPr="005E5FA3" w:rsidRDefault="005E5FA3" w:rsidP="005E5FA3">
      <w:pPr>
        <w:shd w:val="clear" w:color="auto" w:fill="FFFFFF"/>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E vidi, quando l’Agnello sciolse il primo dei sette sigilli, e udii il primo dei quattro esseri viventi che diceva come con voce di tuono: «Vieni». E vidi: ecco, un cavallo bianco. Colui che lo cavalcava aveva un arco; gli fu data una corona ed egli uscì vittorioso per vincere ancora.</w:t>
      </w:r>
    </w:p>
    <w:p w14:paraId="3D9363C6" w14:textId="77777777" w:rsidR="005E5FA3" w:rsidRPr="005E5FA3" w:rsidRDefault="005E5FA3" w:rsidP="005E5FA3">
      <w:pPr>
        <w:shd w:val="clear" w:color="auto" w:fill="FFFFFF"/>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Quando l’Agnello aprì il secondo sigillo, udii il secondo essere vivente che diceva: «Vieni». Allora uscì un altro cavallo, rosso fuoco. A colui che lo cavalcava fu dato potere di togliere la pace dalla terra e di far sì che si sgozzassero a vicenda, e gli fu consegnata una grande spada.</w:t>
      </w:r>
    </w:p>
    <w:p w14:paraId="5A6771FA" w14:textId="77777777" w:rsidR="005E5FA3" w:rsidRPr="005E5FA3" w:rsidRDefault="005E5FA3" w:rsidP="005E5FA3">
      <w:pPr>
        <w:shd w:val="clear" w:color="auto" w:fill="FFFFFF"/>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Quando l’Agnello aprì il terzo sigillo, udii il terzo essere vivente che diceva: «Vieni». E vidi: ecco, un cavallo nero. Colui che lo cavalcava aveva una bilancia in mano. E udii come una voce in mezzo ai quattro esseri viventi, che diceva: «Una misura di grano per un denaro, e tre misure d’orzo per un denaro! Olio e vino non siano toccati».</w:t>
      </w:r>
    </w:p>
    <w:p w14:paraId="4D8C75DC" w14:textId="77777777" w:rsidR="005E5FA3" w:rsidRPr="005E5FA3" w:rsidRDefault="005E5FA3" w:rsidP="005E5FA3">
      <w:pPr>
        <w:shd w:val="clear" w:color="auto" w:fill="FFFFFF"/>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Quando l’Agnello aprì il quarto sigillo, udii la voce del quarto essere vivente che diceva: «Vieni». E vidi: ecco, un cavallo verde. Colui che lo cavalcava si chiamava Morte e gli inferi lo seguivano. Fu dato loro potere sopra un quarto della </w:t>
      </w:r>
      <w:r w:rsidRPr="005E5FA3">
        <w:rPr>
          <w:rFonts w:ascii="Arial" w:eastAsia="Times New Roman" w:hAnsi="Arial" w:cs="Arial"/>
          <w:i/>
          <w:iCs/>
          <w:kern w:val="0"/>
          <w:sz w:val="24"/>
          <w:szCs w:val="24"/>
          <w:lang w:eastAsia="it-IT"/>
          <w14:ligatures w14:val="none"/>
        </w:rPr>
        <w:lastRenderedPageBreak/>
        <w:t>terra, per sterminare con la spada, con la fame, con la peste e con le fiere della terra.</w:t>
      </w:r>
    </w:p>
    <w:p w14:paraId="2092644C" w14:textId="77777777" w:rsidR="005E5FA3" w:rsidRPr="005E5FA3" w:rsidRDefault="005E5FA3" w:rsidP="005E5FA3">
      <w:pPr>
        <w:shd w:val="clear" w:color="auto" w:fill="FFFFFF"/>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Quando l’Agnello aprì il quinto sigillo, vidi sotto l’altare le anime di coloro che furono immolati a causa della parola di Dio e della testimonianza che gli avevano reso. E gridarono a gran voce:</w:t>
      </w:r>
    </w:p>
    <w:p w14:paraId="2B1E7640" w14:textId="77777777" w:rsidR="005E5FA3" w:rsidRPr="005E5FA3" w:rsidRDefault="005E5FA3" w:rsidP="005E5FA3">
      <w:pPr>
        <w:shd w:val="clear" w:color="auto" w:fill="FFFFFF"/>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«Fino a quando, Sovrano, tu che sei santo e veritiero, non farai giustizia e non vendicherai il nostro sangue contro gli abitanti della terra?».</w:t>
      </w:r>
    </w:p>
    <w:p w14:paraId="4AAB4965" w14:textId="77777777" w:rsidR="005E5FA3" w:rsidRPr="005E5FA3" w:rsidRDefault="005E5FA3" w:rsidP="005E5FA3">
      <w:pPr>
        <w:shd w:val="clear" w:color="auto" w:fill="FFFFFF"/>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Allora venne data a ciascuno di loro una veste candida e fu detto loro di pazientare ancora un poco, finché fosse completo il numero dei loro compagni di servizio e dei loro fratelli, che dovevano essere uccisi come loro.</w:t>
      </w:r>
    </w:p>
    <w:p w14:paraId="282B80DC" w14:textId="77777777" w:rsidR="005E5FA3" w:rsidRPr="005E5FA3" w:rsidRDefault="005E5FA3" w:rsidP="005E5FA3">
      <w:pPr>
        <w:shd w:val="clear" w:color="auto" w:fill="FFFFFF"/>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E vidi, quando l’Agnello aprì il sesto sigillo, e vi fu un violento terremoto. Il sole divenne nero come un sacco di crine, la luna diventò tutta simile a sangue, le stelle del cielo si abbatterono sopra la terra, come un albero di fichi, sbattuto dalla bufera, lascia cadere i frutti non ancora maturi. Il cielo si ritirò come un rotolo che si avvolge, e tutti i monti e le isole furono smossi dal loro posto. Allora i re della terra e i grandi, i comandanti, i ricchi e i potenti, e infine ogni uomo, schiavo o libero, si nascosero tutti nelle caverne e fra le rupi dei monti; e dicevano ai monti e alle rupi: «Cadete sopra di noi e nascondeteci dalla faccia di Colui che siede sul trono e dall’ira dell’Agnello, perché è venuto il grande giorno della loro ira, e chi può resistervi?». (Ap 6,1-17). </w:t>
      </w:r>
    </w:p>
    <w:p w14:paraId="27FB313E" w14:textId="77777777" w:rsidR="005E5FA3" w:rsidRPr="005E5FA3" w:rsidRDefault="005E5FA3" w:rsidP="005E5FA3">
      <w:pPr>
        <w:shd w:val="clear" w:color="auto" w:fill="FFFFFF"/>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Dopo questo vidi quattro angeli, che stavano ai quattro angoli della terra e trattenevano i quattro venti, perché non soffiasse vento sulla terra, né sul mare, né su alcuna pianta.</w:t>
      </w:r>
    </w:p>
    <w:p w14:paraId="6A9CEFA3" w14:textId="77777777" w:rsidR="005E5FA3" w:rsidRPr="005E5FA3" w:rsidRDefault="005E5FA3" w:rsidP="005E5FA3">
      <w:pPr>
        <w:shd w:val="clear" w:color="auto" w:fill="FFFFFF"/>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E vidi salire dall’oriente un altro angelo, con il sigillo del Dio vivente. E gridò a gran voce ai quattro angeli, ai quali era stato concesso di devastare la terra e il mare: «Non devastate la terra né il mare né le piante, finché non avremo impresso il sigillo sulla fronte dei servi del nostro Dio».</w:t>
      </w:r>
    </w:p>
    <w:p w14:paraId="21A2316F" w14:textId="77777777" w:rsidR="005E5FA3" w:rsidRPr="005E5FA3" w:rsidRDefault="005E5FA3" w:rsidP="005E5FA3">
      <w:pPr>
        <w:shd w:val="clear" w:color="auto" w:fill="FFFFFF"/>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E udii il numero di coloro che furono segnati con il sigillo: centoquarantaquattromila segnati, provenienti da ogni tribù dei figli d’Israele:</w:t>
      </w:r>
    </w:p>
    <w:p w14:paraId="664F3468" w14:textId="77777777" w:rsidR="005E5FA3" w:rsidRPr="005E5FA3" w:rsidRDefault="005E5FA3" w:rsidP="005E5FA3">
      <w:pPr>
        <w:shd w:val="clear" w:color="auto" w:fill="FFFFFF"/>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dalla tribù di Giuda, dodicimila segnati con il sigillo; dalla tribù di Ruben, dodicimila; dalla tribù di Gad, dodicimila; dalla tribù di Aser, dodicimila; dalla tribù di Nèftali, dodicimila; dalla tribù di Manasse, dodicimila; dalla tribù di Simeone, dodicimila; dalla tribù di Levi, dodicimila; dalla tribù di Ìssacar, dodicimila; dalla tribù di Zàbulon, dodicimila; dalla tribù di Giuseppe, dodicimila; dalla tribù di Beniamino, dodicimila segnati con il sigillo. </w:t>
      </w:r>
    </w:p>
    <w:p w14:paraId="079A65C2" w14:textId="77777777" w:rsidR="005E5FA3" w:rsidRPr="005E5FA3" w:rsidRDefault="005E5FA3" w:rsidP="005E5FA3">
      <w:pPr>
        <w:shd w:val="clear" w:color="auto" w:fill="FFFFFF"/>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Dopo queste cose vidi: ecco, una moltitudine immensa, che nessuno poteva contare, di ogni nazione, tribù, popolo e lingua. Tutti stavano in piedi davanti al trono e davanti all’Agnello, avvolti in vesti candide, e tenevano rami di palma nelle loro mani. E gridavano a gran voce: «La salvezza appartiene al nostro Dio, seduto sul trono, e all’Agnello».</w:t>
      </w:r>
    </w:p>
    <w:p w14:paraId="493E6D23" w14:textId="77777777" w:rsidR="005E5FA3" w:rsidRPr="005E5FA3" w:rsidRDefault="005E5FA3" w:rsidP="005E5FA3">
      <w:pPr>
        <w:shd w:val="clear" w:color="auto" w:fill="FFFFFF"/>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E tutti gli angeli stavano attorno al trono e agli anziani e ai quattro esseri viventi, e si inchinarono con la faccia a terra davanti al trono e adorarono Dio dicendo: «Amen! Lode, gloria, sapienza, azione di grazie, onore, potenza e forza al nostro Dio nei secoli dei secoli. Amen».</w:t>
      </w:r>
    </w:p>
    <w:p w14:paraId="7AEDB140" w14:textId="77777777" w:rsidR="005E5FA3" w:rsidRPr="005E5FA3" w:rsidRDefault="005E5FA3" w:rsidP="005E5FA3">
      <w:pPr>
        <w:shd w:val="clear" w:color="auto" w:fill="FFFFFF"/>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lastRenderedPageBreak/>
        <w:t>Uno degli anziani allora si rivolse a me e disse: «Questi, che sono vestiti di bianco, chi sono e da dove vengono?». Gli risposi: «Signore mio, tu lo sai». E lui: «Sono quelli che vengono dalla grande tribolazione e che hanno lavato le loro vesti, rendendole candide nel sangue dell’Agnello. Per questo stanno davanti al trono di Dio e gli prestano servizio giorno e notte nel suo tempio; e Colui che siede sul trono stenderà la sua tenda sopra di loro.</w:t>
      </w:r>
    </w:p>
    <w:p w14:paraId="0BB5E6C7" w14:textId="77777777" w:rsidR="005E5FA3" w:rsidRPr="005E5FA3" w:rsidRDefault="005E5FA3" w:rsidP="005E5FA3">
      <w:pPr>
        <w:shd w:val="clear" w:color="auto" w:fill="FFFFFF"/>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 Non avranno più fame né avranno più sete, non li colpirà il sole né arsura alcuna, perché l’Agnello, che sta in mezzo al trono, sarà il loro pastore e li guiderà alle fonti delle acque della vita. E Dio asciugherà ogni lacrima dai loro occhi» (Ap 7,1-17). </w:t>
      </w:r>
    </w:p>
    <w:p w14:paraId="5C6323F4" w14:textId="77777777" w:rsidR="005E5FA3" w:rsidRPr="005E5FA3" w:rsidRDefault="005E5FA3" w:rsidP="005E5FA3">
      <w:pPr>
        <w:shd w:val="clear" w:color="auto" w:fill="FFFFFF"/>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Il Figlio dell’uomo è vero Figlio dell’’uomo nella sua missione perché vero Figlio di Dio. La sua voce è voce di Dio perché il Padre parla in Lui e per mezzo di Lui. La sua voce è voce di Dio perché Lui è il Vero Dio che si è fatto vero uomo ed è il Figlio di Dio che si è fatto ver uomo che è il Figlio dell’uomo. Essendo voce di Dio, perché Dio e Figlio di Dio e perché il Padre parla in Lui e per Lui, Gesù per i Giudei si inserisce a pieno titolo nelle condizioni che fanno vivere l’alleanza. Senza l’obbedienza a queste condizioni l’alleanza muore ed è nella morte chi queste condizioni ha trasgredito. Leggiamo le Divine Scritture:</w:t>
      </w:r>
    </w:p>
    <w:p w14:paraId="6267224D" w14:textId="77777777" w:rsidR="005E5FA3" w:rsidRPr="005E5FA3" w:rsidRDefault="005E5FA3" w:rsidP="005E5FA3">
      <w:pPr>
        <w:shd w:val="clear" w:color="auto" w:fill="FFFFFF"/>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Mosè salì verso Dio, e il Signore lo chiamò dal monte, dicendo: «Questo dirai alla casa di Giacobbe e annuncerai agli Israeliti: “Voi stessi avete visto ciò che io ho fatto all’Egitto e come ho sollevato voi su ali di aquile e vi ho fatto venire fino a me. Ora, se darete ascolto alla mia voce e custodirete la mia alleanza, voi sarete per me una proprietà particolare tra tutti i popoli; mia infatti è tutta la terra! Voi sarete per me un regno di sacerdoti e una nazione santa”. Queste parole dirai agli Israeliti». Mosè andò, convocò gli anziani del popolo e riferì loro tutte queste parole, come gli aveva ordinato il Signore. Tutto il popolo rispose insieme e disse: «Quanto il Signore ha detto, noi lo faremo!». Mosè tornò dal Signore e riferì le parole del popolo. Il Signore disse a Mosè: «Ecco, io sto per venire verso di te in una densa nube, perché il popolo senta quando io parlerò con te e credano per sempre anche a te» (Es 19,3-9). </w:t>
      </w:r>
    </w:p>
    <w:p w14:paraId="299BDBEF" w14:textId="77777777" w:rsidR="005E5FA3" w:rsidRPr="005E5FA3" w:rsidRDefault="005E5FA3" w:rsidP="005E5FA3">
      <w:pPr>
        <w:shd w:val="clear" w:color="auto" w:fill="FFFFFF"/>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Il Signore, tuo Dio, susciterà per te, in mezzo a te, tra i tuoi fratelli, un profeta pari a me. A lui darete ascolto. Avrai così quanto hai chiesto al Signore, tuo Dio, sull’Oreb, il giorno dell’assemblea, dicendo: “Che io non oda più la voce del Signore, mio Dio, e non veda più questo grande fuoco, perché non muoia”. Il Signore mi rispose: “Quello che hanno detto, va bene. Io susciterò loro un profeta in mezzo ai loro fratelli e gli porrò in bocca le mie parole ed egli dirà loro quanto io gli comanderò. Se qualcuno non ascolterà le parole che egli dirà in mio nome, io gliene domanderò conto. Ma il profeta che avrà la presunzione di dire in mio nome una cosa che io non gli ho comandato di dire, o che parlerà in nome di altri dèi, quel profeta dovrà morire”. Forse potresti dire nel tuo cuore: “Come riconosceremo la parola che il Signore non ha detto?”. Quando il profeta parlerà in nome del Signore e la cosa non accadrà e non si realizzerà, quella parola non l’ha detta il Signore. Il profeta l’ha detta per presunzione. Non devi aver paura di lui (Dt 18,15-22).</w:t>
      </w:r>
    </w:p>
    <w:p w14:paraId="5B51323E"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lastRenderedPageBreak/>
        <w:t>Ecco perché chi ascolta la voce del Figlio dell’uomo vivrà. Lui è vera voce di Dio da ascoltare se si vuole essere i figli dell’alleanza, i figli della benedizione, i figli della verità, i figli della grazia, i veri figli di Dio, in Cristo, per lo Spirito Santo.</w:t>
      </w:r>
    </w:p>
    <w:p w14:paraId="55016D3B"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Chi è il Figlio di Dio? Per generazione eterna è la luce del Padre, è la vita del Padre, è la verità del Padre. </w:t>
      </w:r>
      <w:r w:rsidRPr="005E5FA3">
        <w:rPr>
          <w:rFonts w:ascii="Arial" w:eastAsia="Times New Roman" w:hAnsi="Arial" w:cs="Arial"/>
          <w:i/>
          <w:iCs/>
          <w:kern w:val="0"/>
          <w:sz w:val="24"/>
          <w:szCs w:val="24"/>
          <w:lang w:eastAsia="it-IT"/>
          <w14:ligatures w14:val="none"/>
        </w:rPr>
        <w:t xml:space="preserve">Come infatti il Padre ha la vita in se stesso, così ha concesso anche al Figlio di avere la vita in se stesso… </w:t>
      </w:r>
      <w:r w:rsidRPr="005E5FA3">
        <w:rPr>
          <w:rFonts w:ascii="Arial" w:eastAsia="Times New Roman" w:hAnsi="Arial" w:cs="Arial"/>
          <w:kern w:val="0"/>
          <w:sz w:val="24"/>
          <w:szCs w:val="24"/>
          <w:lang w:eastAsia="it-IT"/>
          <w14:ligatures w14:val="none"/>
        </w:rPr>
        <w:t xml:space="preserve">Non si tratta di un dono che è fuori di Dio, ma di un dono che è in Dio. Il Verbo è in eterno nel seno del Padre. In eterno è la vita eterna del Padre nella vita eterna del Padre, dalla vita eterna del Padre. È in eterno la luce eterna del Padre nella luce eterna del Padre, dalla luce eterna del Padre. Per generazione eterna, il Figlio ha la vita in se stesso. Per comando del Padre e per obbedienza al Padre, Il Verbo di fa carne e partecipa come vita e luce create, la luce eterna e la vita eterna alla sua natura umana. Sull’ albero della croce la luce e la vita che è Cristo divengono un frutto di luce e di vita per ogni uomo che crede nella sua Parola e nasce da acqua e da Spirito Santo. </w:t>
      </w:r>
    </w:p>
    <w:p w14:paraId="32C8622D"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Solo al Figlio il Padre ha concesso di avere la vita in se stesso e solo il Figlio la può dare a quanti sono morti alla vera vita e ogni figlio di Adamo è morto alla vera vita. È sufficiente solo questa verità per dichiarare falsità tutte le nostre parole e tutti i nostri rimedi o interventi che aggravano la morte anziché toglierla. Ecco con quali Parole lo Spirito Santo per bocca di Paolo, rivela a noi questa divina verità: </w:t>
      </w:r>
    </w:p>
    <w:p w14:paraId="4C6B27D9"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Giustificati dunque per fede, noi siamo in pace con Dio per mezzo del Signore nostro Gesù Cristo. Per mezzo di lui abbiamo anche, mediante la fede, l’accesso a questa grazia nella quale ci troviamo e ci vantiamo, saldi nella speranza della gloria di Dio. E non solo: ci vantiamo anche nelle tribolazioni, sapendo che la tribolazione produce pazienza, la pazienza una virtù provata e la virtù provata la speranza. La speranza poi non delude, perché l’amore di Dio è stato riversato nei nostri cuori per mezzo dello Spirito Santo che ci è stato dato.</w:t>
      </w:r>
    </w:p>
    <w:p w14:paraId="45E47EF5"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Infatti, quando eravamo ancora deboli, nel tempo stabilito Cristo morì per gli empi. Ora, a stento qualcuno è disposto a morire per un giusto; forse qualcuno oserebbe morire per una persona buona. Ma Dio dimostra il suo amore verso di noi nel fatto che, mentre eravamo ancora peccatori, Cristo è morto per noi. A maggior ragione ora, giustificati nel suo sangue, saremo salvati dall’ira per mezzo di lui. Se infatti, quand’eravamo nemici, siamo stati riconciliati con Dio per mezzo della morte del Figlio suo, molto più, ora che siamo riconciliati, saremo salvati mediante la sua vita. Non solo, ma ci gloriamo pure in Dio, per mezzo del Signore nostro Gesù Cristo, grazie al quale ora abbiamo ricevuto la riconciliazione.</w:t>
      </w:r>
    </w:p>
    <w:p w14:paraId="69E74FA6"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Quindi, come a causa di un solo uomo il peccato è entrato nel mondo e, con il peccato, la morte, e così in tutti gli uomini si è propagata la morte, poiché tutti hanno peccato… Fino alla Legge infatti c’era il peccato nel mondo e, anche se il peccato non può essere imputato quando manca la Legge, la morte regnò da Adamo fino a Mosè anche su quelli che non avevano peccato a somiglianza della trasgressione di Adamo, il quale è figura di colui che doveva venire.</w:t>
      </w:r>
    </w:p>
    <w:p w14:paraId="69E77A8E"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Ma il dono di grazia non è come la caduta: se infatti per la caduta di uno solo tutti morirono, molto di più la grazia di Dio e il dono concesso in grazia del solo uomo Gesù Cristo si sono riversati in abbondanza su tutti. E nel caso del dono non è come nel caso di quel solo che ha peccato: il giudizio infatti viene da uno solo, </w:t>
      </w:r>
      <w:r w:rsidRPr="005E5FA3">
        <w:rPr>
          <w:rFonts w:ascii="Arial" w:eastAsia="Times New Roman" w:hAnsi="Arial" w:cs="Arial"/>
          <w:i/>
          <w:iCs/>
          <w:kern w:val="0"/>
          <w:sz w:val="24"/>
          <w:szCs w:val="24"/>
          <w:lang w:eastAsia="it-IT"/>
          <w14:ligatures w14:val="none"/>
        </w:rPr>
        <w:lastRenderedPageBreak/>
        <w:t>ed è per la condanna, il dono di grazia invece da molte cadute, ed è per la giustificazione. Infatti se per la caduta di uno solo la morte ha regnato a causa di quel solo uomo, molto di più quelli che ricevono l’abbondanza della grazia e del dono della giustizia regneranno nella vita per mezzo del solo Gesù Cristo.</w:t>
      </w:r>
    </w:p>
    <w:p w14:paraId="70557EF6"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Come dunque per la caduta di uno solo si è riversata su tutti gli uomini la condanna, così anche per l’opera giusta di uno solo si riversa su tutti gli uomini la giustificazione, che dà vita. Infatti, come per la disobbedienza di un solo uomo tutti sono stati costituiti peccatori, così anche per l’obbedienza di uno solo tutti saranno costituiti giusti.</w:t>
      </w:r>
    </w:p>
    <w:p w14:paraId="1AF49A5B"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La Legge poi sopravvenne perché abbondasse la caduta; ma dove abbondò il peccato, sovrabbondò la grazia. Di modo che, come regnò il peccato nella morte, così regni anche la grazia mediante la giustizia per la vita eterna, per mezzo di Gesù Cristo nostro Signore (Rm 5,1-21). </w:t>
      </w:r>
    </w:p>
    <w:p w14:paraId="34D2599E"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È questa fede che oggi non regna più nei discepoli di Cristo Gesù. Se il discepolo è senza il Vangelo è anche senza la purissima fede in Cristo Gesù, che sempre deve nascere dal Vangelo e sempre nel Vangelo deve crescere e alimentarsi. Ma come fa un discepolo senza Vangelo a dare il Vangelo a se stesso, alla Chiesa, al mondo? Come nell’Antico Testamento il Signore dava al suo popolo senza Parola, la Parola per mezzo dei profeti. Come il Signore ha mandato il profeta Giovanni il Battista per preparare la via al suo Messia, oggi deve suscitare un profeta rivestito di tutta la potenza dello Spirito di Cristo Gesù per riportare nei cuori la Parola di Gesù. Per questo noi stiamo pregando senza mai stancarci la Vergine Maria che venga in mezzo a noi con segni potentissimi e con essi accreditare la verità della sua presenza. Diciamo questo perché abbiamo sempre presente al nostro spirito le parole dell’Apocalisse dell’Apostolo Giovanni:</w:t>
      </w:r>
    </w:p>
    <w:p w14:paraId="04C4E3F6"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E udii dal tempio una voce potente che diceva ai sette angeli: «Andate e versate sulla terra le sette coppe dell’ira di Dio».</w:t>
      </w:r>
    </w:p>
    <w:p w14:paraId="1069F484"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Parti il primo angelo e versò la sua coppa sopra la terra; e si formò una piaga cattiva e maligna sugli uomini che recavano il marchio della bestia e si prostravano davanti alla sua statua.</w:t>
      </w:r>
    </w:p>
    <w:p w14:paraId="4BD61C82"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Il secondo angelo versò la sua coppa nel mare; e si formò del sangue come quello di un morto e morì ogni essere vivente che si trovava nel mare.</w:t>
      </w:r>
    </w:p>
    <w:p w14:paraId="701075AD"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Il terzo angelo versò la sua coppa nei fiumi e nelle sorgenti delle acque, e diventarono sangue. Allora udii l’angelo delle acque che diceva:</w:t>
      </w:r>
    </w:p>
    <w:p w14:paraId="427F4E81"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«Sei giusto, tu che sei e che eri, tu, il Santo, perché così hai giudicato. Essi hanno versato il sangue di santi e di profeti; tu hai dato loro sangue da bere: ne sono degni!». </w:t>
      </w:r>
    </w:p>
    <w:p w14:paraId="28F390FE"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E dall’altare udii una voce che diceva:</w:t>
      </w:r>
    </w:p>
    <w:p w14:paraId="230E29DB"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 «Sì, Signore Dio onnipotente, veri e giusti sono i tuoi giudizi!».</w:t>
      </w:r>
    </w:p>
    <w:p w14:paraId="71687845"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Il quarto angelo versò la sua coppa sul sole e gli fu concesso di bruciare gli uomini con il fuoco. E gli uomini bruciarono per il terribile calore e bestemmiarono il nome di Dio che ha in suo potere tali flagelli, invece di pentirsi per rendergli gloria.</w:t>
      </w:r>
    </w:p>
    <w:p w14:paraId="4FDAD45E"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lastRenderedPageBreak/>
        <w:t>Il quinto angelo versò la sua coppa sul trono della bestia; e il suo regno fu avvolto dalle tenebre. Gli uomini si mordevano la lingua per il dolore e bestemmiarono il Dio del cielo a causa dei loro dolori e delle loro piaghe, invece di pentirsi delle loro azioni.</w:t>
      </w:r>
    </w:p>
    <w:p w14:paraId="19120A2B"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Il sesto angelo versò la sua coppa sopra il grande fiume Eufrate e le sue acque furono prosciugate per preparare il passaggio ai re dell’oriente. Poi dalla bocca del drago e dalla bocca della bestia e dalla bocca del falso profeta vidi uscire tre spiriti impuri, simili a rane: sono infatti spiriti di demòni che operano prodigi e vanno a radunare i re di tutta la terra per la guerra del grande giorno di Dio, l’Onnipotente.</w:t>
      </w:r>
    </w:p>
    <w:p w14:paraId="641CDC4D"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Ecco, io vengo come un ladro. Beato chi è vigilante e custodisce le sue vesti per non andare nudo e lasciar vedere le sue vergogne.</w:t>
      </w:r>
    </w:p>
    <w:p w14:paraId="423C5728"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E i tre spiriti radunarono i re nel luogo che in ebraico si chiama Armaghedòn.</w:t>
      </w:r>
    </w:p>
    <w:p w14:paraId="1FE86390"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Il settimo angelo versò la sua coppa nell’aria; e dal tempio, dalla parte del trono, uscì una voce potente che diceva: «È cosa fatta!». Ne seguirono folgori, voci e tuoni e un grande terremoto, di cui non vi era mai stato l’uguale da quando gli uomini vivono sulla terra. La grande città si squarciò in tre parti e crollarono le città delle nazioni. Dio si ricordò di Babilonia la grande, per darle da bere la coppa di vino della sua ira ardente. Ogni isola scomparve e i monti si dileguarono. Enormi chicchi di grandine, pesanti come talenti, caddero dal cielo sopra gli uomini, e gli uomini bestemmiarono Dio a causa del flagello della grandine, poiché davvero era un grande flagello. (Ap 16,1-21). </w:t>
      </w:r>
    </w:p>
    <w:p w14:paraId="31405079"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Si bestemmia Dio anziché convertirsi. Lei deve venire e chiedere al Figlio il dono della conversione e della fede nella sua Parola di vita eterna-</w:t>
      </w:r>
    </w:p>
    <w:p w14:paraId="0B5BFE8A"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Ecco ancora cosa ha dato il Padre al suo Figlio Unigenito: </w:t>
      </w:r>
      <w:r w:rsidRPr="005E5FA3">
        <w:rPr>
          <w:rFonts w:ascii="Arial" w:eastAsia="Times New Roman" w:hAnsi="Arial" w:cs="Arial"/>
          <w:i/>
          <w:iCs/>
          <w:kern w:val="0"/>
          <w:sz w:val="24"/>
          <w:szCs w:val="24"/>
          <w:lang w:eastAsia="it-IT"/>
          <w14:ligatures w14:val="none"/>
        </w:rPr>
        <w:t>“E gli ha dato il potere di giudicare, perché è Figlio dell’uomo”.</w:t>
      </w:r>
      <w:r w:rsidRPr="005E5FA3">
        <w:rPr>
          <w:rFonts w:ascii="Arial" w:eastAsia="Times New Roman" w:hAnsi="Arial" w:cs="Arial"/>
          <w:kern w:val="0"/>
          <w:sz w:val="24"/>
          <w:szCs w:val="24"/>
          <w:lang w:eastAsia="it-IT"/>
          <w14:ligatures w14:val="none"/>
        </w:rPr>
        <w:t xml:space="preserve"> Si compiono in Cristo e per Cristo tutte le profezie e tutte le rivelazioni sul Figlio dell’uomo. Lui è il Figlio dell’uomo e quanto il Padre ha rivelato sia nell’antico Testamento che nel Nuovo si compie in Lui e per Lui. Sul giudizio di Cristo Gesù ascoltiamo la Parola del Vecchio Simeone:</w:t>
      </w:r>
    </w:p>
    <w:p w14:paraId="634099AC"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«Ora puoi lasciare, o Signore, che il tuo servo vada in pace, secondo la tua parola, perché i miei occhi hanno visto la tua salvezza, preparata da te davanti a tutti i popoli: luce per rivelarti alle genti e gloria del tuo popolo, Israele». Il padre e la madre di Gesù si stupivano delle cose che si dicevano di lui. Simeone li benedisse e a Maria, sua madre, disse: «Ecco, egli è qui per la caduta e la risurrezione di molti in Israele e come segno di contraddizione – e anche a te una spada trafiggerà l’anima –, affinché siano svelati i pensieri di molti cuori». (Lc 2,29-35). </w:t>
      </w:r>
    </w:p>
    <w:p w14:paraId="40543566"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Dinanzi alla Parola di Gesù si compie su ogni giudizio. Questo giudizio separa chi crede da chi non crede, chi vive secondo la fede da chi non vive secondo la fede, tra il vero adoratore del Padre e ogni falso adoratore del Padre. Dinanzi alla Parola di Gesù la luce si manifesta come luce e le tenebre come tenebre, la vita come vita e la morte come morte, la verità come verità e la falsità come falsità. Questo giudizio separa cuore da cuore, anima da anima, spirito da spirito, il </w:t>
      </w:r>
      <w:r w:rsidRPr="005E5FA3">
        <w:rPr>
          <w:rFonts w:ascii="Arial" w:eastAsia="Times New Roman" w:hAnsi="Arial" w:cs="Arial"/>
          <w:kern w:val="0"/>
          <w:sz w:val="24"/>
          <w:szCs w:val="24"/>
          <w:lang w:eastAsia="it-IT"/>
          <w14:ligatures w14:val="none"/>
        </w:rPr>
        <w:lastRenderedPageBreak/>
        <w:t xml:space="preserve">mondo della luce e il mondo delle tenebre, il mondo dell’obbedienza e il mondo della disobbedienza. </w:t>
      </w:r>
    </w:p>
    <w:p w14:paraId="799162B1"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Il secondo giudizio, lo abbiamo già messo in luce. Gesù sa quali vie efficaci si devono percorrere perché si generi vera fede nei cuori. Sa quali vie sono inefficaci perché mai faranno nascere la fede neanche in un solo cuore. Se noi vogliamo conoscere quali vie sono efficaci e quali inefficaci dobbiamo vivere di perfetta comunione con Lui nello Spirito Santo e prima di intraprenderne una, dobbiamo chiedere a Lui che riveli al nostro spirito e al nostro cuore, quelle più efficace per generare vera fede nei cuori. È triste sentire una persona dire che per ben diciassette anni ha percorso una via sbaglia e che ne prenderà un’altra. Quando ho sentito quale via aveva deciso di prendere, dissi io nel mio cuore: con questa via di anni ne perderà trentaquattro. Oggi quanti milioni e milioni se non miliardi noi sciupiamo perché prendiamo vie inefficaci? Quante energie spirituali e materiali vanno in fumo a causa delle nostre vie sbagliate? Sarebbe sufficiente una preghiera elevata a Cristo Gesù e chiedergli che sia Lui a indicarci la via migliore di tutte. Di certo il lavoro produrrà molto frutto.</w:t>
      </w:r>
    </w:p>
    <w:p w14:paraId="59841BEE"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Il terzo giudizio separa per l’eternità il mondo dei giusti e il mondo dei perversi. Separa quanti costruiscono la loro casa sulla roccia della Parola del Vangelo e quanti invece costruiscono la loro casa sulla sabbia dei pensieri della terra. Questo giudizio sarà eterno. Sarà irreversibile e sarà o di salvezza o di perdizione etera. </w:t>
      </w:r>
    </w:p>
    <w:p w14:paraId="3C306E93"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Ne Libro dell’Apocalisse ecco cosa viene rivelato ad ogni uomo che vive sulla terra:</w:t>
      </w:r>
    </w:p>
    <w:p w14:paraId="290ED392"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E vidi un angelo che scendeva dal cielo con in mano la chiave dell’Abisso e una grande catena. Afferrò il drago, il serpente antico, che è diavolo e il Satana, e lo incatenò per mille anni; lo gettò nell’Abisso, lo rinchiuse e pose il sigillo sopra di lui, perché non seducesse più le nazioni, fino al compimento dei mille anni, dopo i quali deve essere lasciato libero per un po’ di tempo. Poi vidi alcuni troni - a quelli che vi sedettero fu dato il potere di giudicare - e le anime dei decapitati a causa della testimonianza di Gesù e della parola di Dio, e quanti non avevano adorato la bestia e la sua statua e non avevano ricevuto il marchio sulla fronte e sulla mano. Essi ripresero vita e regnarono con Cristo per mille anni; gli altri morti invece non tornarono in vita fino al compimento dei mille anni. Questa è la prima risurrezione. Beati e santi quelli che prendono parte alla prima risurrezione. Su di loro non ha potere la seconda morte, ma saranno sacerdoti di Dio e del Cristo, e regneranno con lui per mille anni.</w:t>
      </w:r>
    </w:p>
    <w:p w14:paraId="38D75D88"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Quando i mille anni saranno compiuti, Satana verrà liberato dal suo carcere e uscirà per sedurre le nazioni che stanno ai quattro angoli della terra, Gog e Magòg, e radunarle per la guerra: il loro numero è come la sabbia del mare. Salirono fino alla superficie della terra e assediarono l’accampamento dei santi e la città amata. Ma un fuoco scese dal cielo e li divorò. E il diavolo, che li aveva sedotti, fu gettato nello stagno di fuoco e zolfo, dove sono anche la bestia e il falso profeta: saranno tormentati giorno e notte per i secoli dei secoli.</w:t>
      </w:r>
    </w:p>
    <w:p w14:paraId="392C0DE9"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E vidi un grande trono bianco e Colui che vi sedeva. Scomparvero dalla sua presenza la terra e il cielo senza lasciare traccia di sé. E vidi i morti, grandi e piccoli, in piedi davanti al trono. E i libri furono aperti. Fu aperto anche un altro </w:t>
      </w:r>
      <w:r w:rsidRPr="005E5FA3">
        <w:rPr>
          <w:rFonts w:ascii="Arial" w:eastAsia="Times New Roman" w:hAnsi="Arial" w:cs="Arial"/>
          <w:i/>
          <w:iCs/>
          <w:kern w:val="0"/>
          <w:sz w:val="24"/>
          <w:szCs w:val="24"/>
          <w:lang w:eastAsia="it-IT"/>
          <w14:ligatures w14:val="none"/>
        </w:rPr>
        <w:lastRenderedPageBreak/>
        <w:t>libro, quello della vita. I morti vennero giudicati secondo le loro opere, in base a ciò che era scritto in quei libri. Il mare restituì i morti che esso custodiva, la Morte e gli inferi resero i morti da loro custoditi e ciascuno venne giudicato secondo le sue opere. Poi la Morte e gli inferi furono gettati nello stagno di fuoco. Questa è la seconda morte, lo stagno di fuoco. E chi non risultò scritto nel libro della vita fu gettato nello stagno di fuoco (Ap 20,1-15).</w:t>
      </w:r>
    </w:p>
    <w:p w14:paraId="6A1E85E0"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E mi mostrò poi un fiume d’acqua viva, limpido come cristallo, che scaturiva dal trono di Dio e dell’Agnello. In mezzo alla piazza della città, e da una parte e dall’altra del fiume, si trova un albero di vita che dà frutti dodici volte all’anno, portando frutto ogni mese; le foglie dell’albero servono a guarire le nazioni.</w:t>
      </w:r>
    </w:p>
    <w:p w14:paraId="3002C13C"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E non vi sarà più maledizione. Nella città vi sarà il trono di Dio e dell’Agnello: i suoi servi lo adoreranno; vedranno il suo volto e porteranno il suo nome sulla fronte. Non vi sarà più notte, e non avranno più bisogno di luce di lampada né di luce di sole, perché il Signore Dio li illuminerà. E regneranno nei secoli dei secoli.</w:t>
      </w:r>
    </w:p>
    <w:p w14:paraId="74BBF2FC"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E mi disse: «Queste parole sono certe e vere. Il Signore, il Dio che ispira i profeti, ha mandato il suo angelo per mostrare ai suoi servi le cose che devono accadere tra breve. Ecco, io vengo presto. Beato chi custodisce le parole profetiche di questo libro».</w:t>
      </w:r>
    </w:p>
    <w:p w14:paraId="6965A5BB"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Sono io, Giovanni, che ho visto e udito queste cose. E quando le ebbi udite e viste, mi prostrai in adorazione ai piedi dell’angelo che me le mostrava. Ma egli mi disse: «Guàrdati bene dal farlo! Io sono servo, con te e con i tuoi fratelli, i profeti, e con coloro che custodiscono le parole di questo libro. È Dio che devi adorare».</w:t>
      </w:r>
    </w:p>
    <w:p w14:paraId="7B93DE42"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E aggiunse: «Non mettere sotto sigillo le parole della profezia di questo libro, perché il tempo è vicino. Il malvagio continui pure a essere malvagio e l’impuro a essere impuro e il giusto continui a praticare la giustizia e il santo si santifichi ancora.</w:t>
      </w:r>
    </w:p>
    <w:p w14:paraId="72C27652"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Ecco, io vengo presto e ho con me il mio salario per rendere a ciascuno secondo le sue opere. Io sono l’Alfa e l’Omèga, il Primo e l’Ultimo, il Principio e la Fine. Beati coloro che lavano le loro vesti per avere diritto all’albero della vita e, attraverso le porte, entrare nella città. Fuori i cani, i maghi, gli immorali, gli omicidi, gli idolatri e chiunque ama e pratica la menzogna!</w:t>
      </w:r>
    </w:p>
    <w:p w14:paraId="29421ACE"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Io, Gesù, ho mandato il mio angelo per testimoniare a voi queste cose riguardo alle Chiese. Io sono la radice e la stirpe di Davide, la stella radiosa del mattino».</w:t>
      </w:r>
    </w:p>
    <w:p w14:paraId="680B23C8"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Lo Spirito e la sposa dicono: «Vieni!». E chi ascolta, ripeta: «Vieni!». Chi ha sete, venga; chi vuole, prenda gratuitamente l’acqua della vita.</w:t>
      </w:r>
    </w:p>
    <w:p w14:paraId="0E688C6C"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A chiunque ascolta le parole della profezia di questo libro io dichiaro: se qualcuno vi aggiunge qualcosa, Dio gli farà cadere addosso i flagelli descritti in questo libro; e se qualcuno toglierà qualcosa dalle parole di questo libro profetico, Dio lo priverà dell’albero della vita e della città santa, descritti in questo libro.</w:t>
      </w:r>
    </w:p>
    <w:p w14:paraId="5BDFB9C3"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Colui che attesta queste cose dice: «Sì, vengo presto!». Amen. Vieni, Signore Gesù. La grazia del Signore Gesù sia con tutti (Ap 21,1-21).</w:t>
      </w:r>
    </w:p>
    <w:p w14:paraId="30E66653"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lastRenderedPageBreak/>
        <w:t>A questi tre giudizi, ne possiamo giungere un quarto. È il giudizio che Gesù Signore opera sugli Angeli delle sue Chiese che sono sparse nel mondo. Nessuno pensi di poter essere angelo di una Chiesa particolare e di governare il gregge di Cristo dal suo cuore. Di ogni pensiero introdotto nei pensieri di Cristo Gesù, da lui saremo giudicati. Gli angeli delle Chiese sono vicari di Cristo e conducono il gregge nel suo nome e con la sua autorità. Ma anche gli angeli devono governare se stessi nel nome di Cristo Gesù e con la sua autorità. Per governare il gregge nella grazia, nella luce, nella verità, nella benedizione di Cristo, nel suo pensiero, occorre che ogni angelo governi se stesso nella grazia, nella luce, nella verità, nella benedizione di Cristo, nel suo pensiero. Chi non si governa in Cristo, mai potrà governare in Cristo. Chi non cammina dietro Cristo mai potrà portare il suo gregge dietro Cristo. Chi non ha come suo pastore Cristo, mai potrà essere lui vero pastore del gregge.</w:t>
      </w:r>
    </w:p>
    <w:p w14:paraId="11F05AFE"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Ecco questo quarto giudizio come viene esercitato d Gesù:</w:t>
      </w:r>
    </w:p>
    <w:p w14:paraId="4CDF77C6"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All’angelo della Chiesa che è a Èfeso scrivi: “Così parla Colui che tiene le sette stelle nella sua destra e cammina in mezzo ai sette candelabri d’oro. Conosco le tue opere, la tua fatica e la tua perseveranza, per cui non puoi sopportare i cattivi. Hai messo alla prova quelli che si dicono apostoli e non lo sono, e li hai trovati bugiardi. Sei perseverante e hai molto sopportato per il mio nome, senza stancarti. Ho però da rimproverarti di avere abbandonato il tuo primo amore. Ricorda dunque da dove sei caduto, convèrtiti e compi le opere di prima. Se invece non ti convertirai, verrò da te e toglierò il tuo candelabro dal suo posto. Tuttavia hai questo di buono: tu detesti le opere dei nicolaìti, che anch’io detesto. Chi ha orecchi, ascolti ciò che lo Spirito dice alle Chiese. Al vincitore darò da mangiare dall’albero della vita, che sta nel paradiso di Dio”.</w:t>
      </w:r>
    </w:p>
    <w:p w14:paraId="3402B4EE"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All’angelo della Chiesa che è a Smirne scrivi: “Così parla il Primo e l’Ultimo, che era morto ed è tornato alla vita. Conosco la tua tribolazione, la tua povertà – eppure sei ricco – e la bestemmia da parte di quelli che si proclamano Giudei e non lo sono, ma sono sinagoga di Satana. Non temere ciò che stai per soffrire: ecco, il diavolo sta per gettare alcuni di voi in carcere per mettervi alla prova, e avrete una tribolazione per dieci giorni. Sii fedele fino alla morte e ti darò la corona della vita. Chi ha orecchi, ascolti ciò che lo Spirito dice alle Chiese. Il vincitore non sarà colpito dalla seconda morte”.</w:t>
      </w:r>
    </w:p>
    <w:p w14:paraId="66E3EBAB"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All’angelo della Chiesa che è a Pèrgamo scrivi: “Così parla Colui che ha la spada affilata a due tagli. So che abiti dove Satana ha il suo trono; tuttavia tu tieni saldo il mio nome e non hai rinnegato la mia fede neppure al tempo in cui Antìpa, il mio fedele testimone, fu messo a morte nella vostra città, dimora di Satana. Ma ho da rimproverarti alcune cose: presso di te hai seguaci della dottrina di Balaam, il quale insegnava a Balak a provocare la caduta dei figli d’Israele, spingendoli a mangiare carni immolate agli idoli e ad abbandonarsi alla prostituzione. Così pure, tu hai di quelli che seguono la dottrina dei nicolaìti. Convèrtiti dunque; altrimenti verrò presto da te e combatterò contro di loro con la spada della mia bocca. Chi ha orecchi, ascolti ciò che lo Spirito dice alle Chiese. Al vincitore darò la manna nascosta e una pietruzza bianca, sulla quale sta scritto un nome nuovo, che nessuno conosce all’infuori di chi lo riceve”.</w:t>
      </w:r>
    </w:p>
    <w:p w14:paraId="50D4FDD3"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lastRenderedPageBreak/>
        <w:t xml:space="preserve">All’angelo della Chiesa che è a Tiàtira scrivi: “Così parla il Figlio di Dio, Colui che ha gli occhi fiammeggianti come fuoco e i piedi simili a bronzo splendente. Conosco le tue opere, la carità, la fede, il servizio e la costanza e so che le tue ultime opere sono migliori delle prime. Ma ho da rimproverarti che lasci fare a Gezabele, la donna che si dichiara profetessa e seduce i miei servi, insegnando a darsi alla prostituzione e a mangiare carni immolate agli idoli. Io le ho dato tempo per convertirsi, ma lei non vuole convertirsi dalla sua prostituzione. Ebbene, io getterò lei in un letto di dolore e coloro che commettono adulterio con lei in una grande tribolazione, se non si convertiranno dalle opere che ha loro insegnato. Colpirò a morte i suoi figli e tutte le Chiese sapranno che io sono Colui che scruta gli affetti e i pensieri degli uomini, e darò a ciascuno di voi secondo le sue opere. A quegli altri poi di Tiàtira che non seguono questa dottrina e che non hanno conosciuto le profondità di Satana – come le chiamano –, a voi io dico: non vi imporrò un altro peso, ma quello che possedete tenetelo saldo fino a quando verrò. Al vincitore che custodisce sino alla fine le mie opere darò autorità sopra le nazioni: le governerà con scettro di ferro, come vasi di argilla si frantumeranno, con la stessa autorità che ho ricevuto dal Padre mio; e a lui darò la stella del mattino. Chi ha orecchi, ascolti ciò che lo Spirito dice alle Chiese” (Ap 2,1-29). </w:t>
      </w:r>
    </w:p>
    <w:p w14:paraId="161A676A"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All’angelo della Chiesa che è a Sardi scrivi: “Così parla Colui che possiede i sette spiriti di Dio e le sette stelle. Conosco le tue opere; ti si crede vivo, e sei morto. Sii vigilante, rinvigorisci ciò che rimane e sta per morire, perché non ho trovato perfette le tue opere davanti al mio Dio. Ricorda dunque come hai ricevuto e ascoltato la Parola, custodiscila e convèrtiti perché, se non sarai vigilante, verrò come un ladro, senza che tu sappia a che ora io verrò da te. Tuttavia a Sardi vi sono alcuni che non hanno macchiato le loro vesti; essi cammineranno con me in vesti bianche, perché ne sono degni. Il vincitore sarà vestito di bianche vesti; non cancellerò il suo nome dal libro della vita, ma lo riconoscerò davanti al Padre mio e davanti ai suoi angeli. Chi ha orecchi, ascolti ciò che lo Spirito dice alle Chiese”.</w:t>
      </w:r>
    </w:p>
    <w:p w14:paraId="0DFE063B"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All’angelo della Chiesa che è a Filadèlfia scrivi: “Così parla il Santo, il Veritiero, Colui che ha la chiave di Davide: quando egli apre nessuno chiude e quando chiude nessuno apre. Conosco le tue opere. Ecco, ho aperto davanti a te una porta che nessuno può chiudere. Per quanto tu abbia poca forza, hai però custodito la mia parola e non hai rinnegato il mio nome. Ebbene, ti faccio dono di alcuni della sinagoga di Satana, che dicono di essere Giudei, ma mentiscono, perché non lo sono: li farò venire perché si prostrino ai tuoi piedi e sappiano che io ti ho amato. Poiché hai custodito il mio invito alla perseveranza, anch’io ti custodirò nell’ora della tentazione che sta per venire sul mondo intero, per mettere alla prova gli abitanti della terra. Vengo presto. Tieni saldo quello che hai, perché nessuno ti tolga la corona. Il vincitore lo porrò come una colonna nel tempio del mio Dio e non ne uscirà mai più. Inciderò su di lui il nome del mio Dio e il nome della città del mio Dio, della nuova Gerusalemme che discende dal cielo, dal mio Dio, insieme al mio nome nuovo. Chi ha orecchi, ascolti ciò che lo Spirito dice alle Chiese”.</w:t>
      </w:r>
    </w:p>
    <w:p w14:paraId="6541CC2A"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All’angelo della Chiesa che è a Laodicèa scrivi: “Così parla l’Amen, il Testimone degno di fede e veritiero, il Principio della creazione di Dio. Conosco le tue opere: </w:t>
      </w:r>
      <w:r w:rsidRPr="005E5FA3">
        <w:rPr>
          <w:rFonts w:ascii="Arial" w:eastAsia="Times New Roman" w:hAnsi="Arial" w:cs="Arial"/>
          <w:i/>
          <w:iCs/>
          <w:kern w:val="0"/>
          <w:sz w:val="24"/>
          <w:szCs w:val="24"/>
          <w:lang w:eastAsia="it-IT"/>
          <w14:ligatures w14:val="none"/>
        </w:rPr>
        <w:lastRenderedPageBreak/>
        <w:t xml:space="preserve">tu non sei né freddo né caldo. Magari tu fossi freddo o caldo! Ma poiché sei tiepido, non sei cioè né freddo né caldo, sto per vomitarti dalla mia bocca. Tu dici: Sono ricco, mi sono arricchito, non ho bisogno di nulla. Ma non sai di essere un infelice, un miserabile, un povero, cieco e nudo. Ti consiglio di comperare da me oro purificato dal fuoco per diventare ricco, e abiti bianchi per vestirti e perché non appaia la tua vergognosa nudità, e collirio per ungerti gli occhi e recuperare la vista. Io, tutti quelli che amo, li rimprovero e li educo. Sii dunque zelante e convèrtiti. Ecco: sto alla porta e busso. Se qualcuno ascolta la mia voce e mi apre la porta, io verrò da lui, cenerò con lui ed egli con me. Il vincitore lo farò sedere con me, sul mio trono, come anche io ho vinto e siedo con il Padre mio sul suo trono. Chi ha orecchi, ascolti ciò che lo Spirito dice alle Chiese”» (Ap 4,1-22). </w:t>
      </w:r>
    </w:p>
    <w:p w14:paraId="28425315"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Cosa rimane oggi di questa purissima fede nella Chiesa di Cristo Gesù? Esiste una via efficace perché questa fede in Cristo possa governare pastori e greggi? Oppure ormai non c’è più ritorno indietro? Preghiamo perché Gesù venga Lui stesso a indicarci questa efficace oppure che mandi un profeta così potente in parole e opere da fare tremare e scuotere tutta la terra. </w:t>
      </w:r>
    </w:p>
    <w:p w14:paraId="137A0EB8"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Sulla terra che viene scossa, ecco cosa rivela la profezia di Isaia:</w:t>
      </w:r>
    </w:p>
    <w:p w14:paraId="4C936443"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Messaggio che Isaia, figlio di Amoz, ricevette in visione su Giuda e su Gerusalemme. Alla fine dei giorni, il monte del tempio del Signore sarà saldo sulla cima dei monti e s’innalzerà sopra i colli, e ad esso affluiranno tutte le genti. Verranno molti popoli e diranno: «Venite, saliamo sul monte del Signore, al tempio del Dio di Giacobbe, perché ci insegni le sue vie e possiamo camminare per i suoi sentieri». Poiché da Sion uscirà la legge e da Gerusalemme la parola del Signore. Egli sarà giudice fra le genti e arbitro fra molti popoli. Spezzeranno le loro spade e ne faranno aratri, delle loro lance faranno falci; una nazione non alzerà più la spada contro un’altra nazione, non impareranno più l’arte della guerra. Casa di Giacobbe, venite, camminiamo nella luce del Signore. Sì, tu hai rigettato il tuo popolo, la casa di Giacobbe, perché rigurgitano di maghi orientali e di indovini come i Filistei; agli stranieri battono le mani. La sua terra è piena d’argento e d’oro, senza limite sono i suoi tesori; la sua terra è piena di cavalli, senza limite sono i suoi carri. La sua terra è piena di idoli; adorano l’opera delle proprie mani, ciò che hanno fatto le loro dita. L’uomo sarà piegato, il mortale sarà abbassato; tu non perdonare loro. Entra fra le rocce, nasconditi nella polvere, di fronte al terrore che desta il Signore e allo splendore della sua maestà, quando si alzerà a scuotere la terra.</w:t>
      </w:r>
    </w:p>
    <w:p w14:paraId="4D7A39C0"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L’uomo abbasserà gli occhi superbi, l’alterigia umana si piegherà; sarà esaltato il Signore, lui solo, in quel giorno. Poiché il Signore degli eserciti ha un giorno contro ogni superbo e altero, contro chiunque si innalza, per abbatterlo, contro tutti i cedri del Libano alti ed elevati, contro tutte le querce del Basan, contro tutti gli alti monti, contro tutti i colli elevati, contro ogni torre eccelsa, contro ogni muro fortificato, contro tutte le navi di Tarsis e contro tutte le imbarcazioni di lusso. Sarà piegato l’orgoglio degli uomini, sarà abbassata l’alterigia umana; sarà esaltato il Signore, lui solo, in quel giorno. Gli idoli spariranno del tutto. Rifugiatevi nelle caverne delle rocce e negli antri sotterranei, di fronte al terrore che desta il Signore e allo splendore della sua maestà, quando si alzerà a scuotere la terra. In quel giorno ognuno getterà ai topi e ai pipistrelli gli idoli d’argento e gli idoli </w:t>
      </w:r>
      <w:r w:rsidRPr="005E5FA3">
        <w:rPr>
          <w:rFonts w:ascii="Arial" w:eastAsia="Times New Roman" w:hAnsi="Arial" w:cs="Arial"/>
          <w:i/>
          <w:iCs/>
          <w:kern w:val="0"/>
          <w:sz w:val="24"/>
          <w:szCs w:val="24"/>
          <w:lang w:eastAsia="it-IT"/>
          <w14:ligatures w14:val="none"/>
        </w:rPr>
        <w:lastRenderedPageBreak/>
        <w:t xml:space="preserve">d’oro, che si era fatto per adorarli, per entrare nei crepacci delle rocce e nelle spaccature delle rupi, di fronte al terrore che desta il Signore e allo splendore della sua maestà, quando si alzerà a scuotere la terra. Guardatevi dunque dall’uomo, nelle cui narici non v’è che un soffio: in quale conto si può tenere? (Is 2,1-22). </w:t>
      </w:r>
    </w:p>
    <w:p w14:paraId="65066BAA"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Oggi il Signore deve venire a scuotere il cuore di ogni suo discepolo perché si liberi da ogni foglia morta di peccato, da ogni falsità introdotta nella sana dottrina, di ogni menzogna immessa nella Divina Rivelazione e nella Sacra Tradizione. Se il Signore non viene ad operare un fortissimo e profondo scuotimento, il peccato invaderà tutte le fibre, le molecole, gli atomi della nostra anima, del nostro spirito, del nostro corpo e noi precipiteremo nel peccato contro lo Spirito Santo e per noi sarà la morte eterna Ecco perché ogni giorno si deve gridare: </w:t>
      </w:r>
      <w:r w:rsidRPr="005E5FA3">
        <w:rPr>
          <w:rFonts w:ascii="Arial" w:eastAsia="Times New Roman" w:hAnsi="Arial" w:cs="Arial"/>
          <w:i/>
          <w:iCs/>
          <w:kern w:val="0"/>
          <w:sz w:val="24"/>
          <w:szCs w:val="24"/>
          <w:lang w:eastAsia="it-IT"/>
          <w14:ligatures w14:val="none"/>
        </w:rPr>
        <w:t>“Signore, affrettati, non tardare”</w:t>
      </w:r>
      <w:r w:rsidRPr="005E5FA3">
        <w:rPr>
          <w:rFonts w:ascii="Arial" w:eastAsia="Times New Roman" w:hAnsi="Arial" w:cs="Arial"/>
          <w:kern w:val="0"/>
          <w:sz w:val="24"/>
          <w:szCs w:val="24"/>
          <w:lang w:eastAsia="it-IT"/>
          <w14:ligatures w14:val="none"/>
        </w:rPr>
        <w:t xml:space="preserve">. </w:t>
      </w:r>
    </w:p>
    <w:p w14:paraId="425D4EB2"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p>
    <w:p w14:paraId="10A0D8C3" w14:textId="77777777" w:rsidR="005E5FA3" w:rsidRPr="005E5FA3" w:rsidRDefault="005E5FA3" w:rsidP="005E5FA3">
      <w:pPr>
        <w:spacing w:after="120" w:line="240" w:lineRule="auto"/>
        <w:jc w:val="both"/>
        <w:rPr>
          <w:rFonts w:ascii="Arial" w:eastAsia="Times New Roman" w:hAnsi="Arial" w:cs="Arial"/>
          <w:b/>
          <w:bCs/>
          <w:kern w:val="0"/>
          <w:sz w:val="24"/>
          <w:szCs w:val="24"/>
          <w:lang w:eastAsia="it-IT"/>
          <w14:ligatures w14:val="none"/>
        </w:rPr>
      </w:pPr>
      <w:r w:rsidRPr="005E5FA3">
        <w:rPr>
          <w:rFonts w:ascii="Arial" w:eastAsia="Times New Roman" w:hAnsi="Arial" w:cs="Arial"/>
          <w:b/>
          <w:bCs/>
          <w:kern w:val="0"/>
          <w:sz w:val="24"/>
          <w:szCs w:val="24"/>
          <w:lang w:eastAsia="it-IT"/>
          <w14:ligatures w14:val="none"/>
        </w:rPr>
        <w:t xml:space="preserve">Non meravigliatevi di questo: viene l’ora in cui tutti coloro che sono nei sepolcri udranno la sua voce e usciranno, quanti fecero il bene per una risurrezione di vita e quanti fecero il male per una risurrezione di condanna. Da me, io non posso fare nulla. Giudico secondo quello che ascolto e il mio giudizio è giusto, perché non cerco la mia volontà, ma la volontà di colui che mi ha mandato (Gv 5,24-30). </w:t>
      </w:r>
    </w:p>
    <w:p w14:paraId="05A85901"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La risurrezione non è un frutto che produce la natura. Il corpo di moltissime persone oggi neanche più esiste come cenere. Ma anche se esistesse come cenere, anche la cenere per ritornare a essere corpo ha bisogno della mano del suo Signore. La risurrezione sia quella nel tempo per tornare a vivere nel tempo per poi nuovamente morire quando verrà la nostra ora, e sia quella con il corpo trasformato in spirito, necessita della mano onnipotente del nostro Dio. Per il mondo intero, questa mano onnipotente del Padre, è la voce di Cristo Gesù: </w:t>
      </w:r>
      <w:r w:rsidRPr="005E5FA3">
        <w:rPr>
          <w:rFonts w:ascii="Arial" w:eastAsia="Times New Roman" w:hAnsi="Arial" w:cs="Arial"/>
          <w:i/>
          <w:iCs/>
          <w:kern w:val="0"/>
          <w:sz w:val="24"/>
          <w:szCs w:val="24"/>
          <w:lang w:eastAsia="it-IT"/>
          <w14:ligatures w14:val="none"/>
        </w:rPr>
        <w:t xml:space="preserve">Non meravigliatevi di questo: viene l’ora in cui tutti coloro che sono nei sepolcri udranno la sua voce. </w:t>
      </w:r>
      <w:r w:rsidRPr="005E5FA3">
        <w:rPr>
          <w:rFonts w:ascii="Arial" w:eastAsia="Times New Roman" w:hAnsi="Arial" w:cs="Arial"/>
          <w:kern w:val="0"/>
          <w:sz w:val="24"/>
          <w:szCs w:val="24"/>
          <w:lang w:eastAsia="it-IT"/>
          <w14:ligatures w14:val="none"/>
        </w:rPr>
        <w:t xml:space="preserve">È sufficiente la sola voce di Cristo e basta farla risonare perché la risurrezione si compia. Il corpo viene chiamato in vita per l’onnipotenza di Cristo Gesù, viene trasformato in spirito e anima spirituale e corpo spirituale ritorneranno ad essere la persona umana. Nulla avviene per natura. Tutto avviene per volontà e per l’onnipotenza e ogni potere che Gesù ha ricevuto dal Padre. </w:t>
      </w:r>
    </w:p>
    <w:p w14:paraId="266B3CA1"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Ecco cosa ora accade alla persona umana con il corpo spirituale: </w:t>
      </w:r>
      <w:r w:rsidRPr="005E5FA3">
        <w:rPr>
          <w:rFonts w:ascii="Arial" w:eastAsia="Times New Roman" w:hAnsi="Arial" w:cs="Arial"/>
          <w:i/>
          <w:iCs/>
          <w:kern w:val="0"/>
          <w:sz w:val="24"/>
          <w:szCs w:val="24"/>
          <w:lang w:eastAsia="it-IT"/>
          <w14:ligatures w14:val="none"/>
        </w:rPr>
        <w:t xml:space="preserve">e usciranno, quanti fecero il bene per una risurrezione di vita e quanti fecero il male per una risurrezione di condanna. </w:t>
      </w:r>
      <w:r w:rsidRPr="005E5FA3">
        <w:rPr>
          <w:rFonts w:ascii="Arial" w:eastAsia="Times New Roman" w:hAnsi="Arial" w:cs="Arial"/>
          <w:kern w:val="0"/>
          <w:sz w:val="24"/>
          <w:szCs w:val="24"/>
          <w:lang w:eastAsia="it-IT"/>
          <w14:ligatures w14:val="none"/>
        </w:rPr>
        <w:t xml:space="preserve">L’eternità non sarà per tutti uguale. C’è la risurrezione di vita e c’è la risurrezione di condanna. C’’è la risurrezione che porta nel Paradiso e c’è la risurrezione che conduce nella morte eterna. E tutto questo si compie per la voce di Cristo Gesù e per la sua onnipotenza. Di questo dobbiamo convincerci: ogni azione, ogni parola, ogni pensiero, ogni idea, ogni ideologia, produce un frutto che è di vita eterna, ma anche di morte eterna. L’obbedienza alla Parola di Gesù sempre produce un frutto di vita eterna. La sequela della parola del mondo e della parola di Satana sempre genera un frutto di morte eterna. Ognuno dove vuole può stendere la mano. Non è Dio che ci condanna, siamo noi che ci condanniamo. </w:t>
      </w:r>
    </w:p>
    <w:p w14:paraId="7B01A7FA"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lastRenderedPageBreak/>
        <w:t xml:space="preserve">Ora è sufficiente un solo versetto del Vangelo per dichiarare false tutte le teorie di salvezza che oggi vengono predicate o insegnate, in modo diretto o indiretto. Ecco la madre di tutte le odierne eresie su quanto avviene nell’eternità: </w:t>
      </w:r>
      <w:r w:rsidRPr="005E5FA3">
        <w:rPr>
          <w:rFonts w:ascii="Arial" w:eastAsia="Times New Roman" w:hAnsi="Arial" w:cs="Arial"/>
          <w:i/>
          <w:iCs/>
          <w:kern w:val="0"/>
          <w:sz w:val="24"/>
          <w:szCs w:val="24"/>
          <w:lang w:eastAsia="it-IT"/>
          <w14:ligatures w14:val="none"/>
        </w:rPr>
        <w:t xml:space="preserve">“Dopo la nostra morte, saremo tutti in Paradiso”. </w:t>
      </w:r>
      <w:r w:rsidRPr="005E5FA3">
        <w:rPr>
          <w:rFonts w:ascii="Arial" w:eastAsia="Times New Roman" w:hAnsi="Arial" w:cs="Arial"/>
          <w:kern w:val="0"/>
          <w:sz w:val="24"/>
          <w:szCs w:val="24"/>
          <w:lang w:eastAsia="it-IT"/>
          <w14:ligatures w14:val="none"/>
        </w:rPr>
        <w:t xml:space="preserve">Figlie di questa madre sono: </w:t>
      </w:r>
      <w:r w:rsidRPr="005E5FA3">
        <w:rPr>
          <w:rFonts w:ascii="Arial" w:eastAsia="Times New Roman" w:hAnsi="Arial" w:cs="Arial"/>
          <w:i/>
          <w:iCs/>
          <w:kern w:val="0"/>
          <w:sz w:val="24"/>
          <w:szCs w:val="24"/>
          <w:lang w:eastAsia="it-IT"/>
          <w14:ligatures w14:val="none"/>
        </w:rPr>
        <w:t xml:space="preserve">“Dio non giudica nessuno; l’inferno non esiste. Se c’è, esso è vuoto”. </w:t>
      </w:r>
      <w:r w:rsidRPr="005E5FA3">
        <w:rPr>
          <w:rFonts w:ascii="Arial" w:eastAsia="Times New Roman" w:hAnsi="Arial" w:cs="Arial"/>
          <w:kern w:val="0"/>
          <w:sz w:val="24"/>
          <w:szCs w:val="24"/>
          <w:lang w:eastAsia="it-IT"/>
          <w14:ligatures w14:val="none"/>
        </w:rPr>
        <w:t xml:space="preserve">Poiché per il principio di contraddizione mai potranno esiste insieme la verità e il suo contrario come verità, se la Parola di Gesù è verità, le nostre “verità” sono mostruose falsità. Se sono vere le nostre mostruose falsità, allora è falsa la Scrittura e tutto ciò che in essa è scritto è falsità. È inganno rimanere nelle “Strutture” create dalla Scrittura e da queste strutture proclamare e annunciare e insegnare il contrario di quanto è rivelato nella Scrittura Canonica. Ma oggi, quella che un tempo si professava come vera fede in Cristo Gesù, non è forse colma fino all’orlo di mostruose falsità e menzogne? </w:t>
      </w:r>
    </w:p>
    <w:p w14:paraId="09962A91"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Ecco che nuovamente Gesù riprende il principio iniziale. Lui è il cuore della fede e della verità, Lui la fonte e la sorgente di ogni verità sia teologica, sia cristologia, sia soteriologica, sia pneumatologica, sia antropologica, sia protologica e sia escatologica. La purissima acqua di verità, di grazia, di luce, di vita eterna, di salvezza, di redenzione, di giustificazione, di carità, di speranza, di pace, di perdono, di riconciliazione, ha la sua scaturigine eterna nel cuore del Padre. Il Padre è il Principio eterno non principiato. Il Figlio è principio eterno principiato per generazione eterna dal Padre. </w:t>
      </w:r>
      <w:r w:rsidRPr="005E5FA3">
        <w:rPr>
          <w:rFonts w:ascii="Arial" w:eastAsia="Times New Roman" w:hAnsi="Arial" w:cs="Arial"/>
          <w:i/>
          <w:iCs/>
          <w:kern w:val="0"/>
          <w:sz w:val="24"/>
          <w:szCs w:val="24"/>
          <w:lang w:eastAsia="it-IT"/>
          <w14:ligatures w14:val="none"/>
        </w:rPr>
        <w:t>“Tu sei mio Figlio, oggi ti ho generato”</w:t>
      </w:r>
      <w:r w:rsidRPr="005E5FA3">
        <w:rPr>
          <w:rFonts w:ascii="Arial" w:eastAsia="Times New Roman" w:hAnsi="Arial" w:cs="Arial"/>
          <w:kern w:val="0"/>
          <w:sz w:val="24"/>
          <w:szCs w:val="24"/>
          <w:lang w:eastAsia="it-IT"/>
          <w14:ligatures w14:val="none"/>
        </w:rPr>
        <w:t>. Anche l’Incarnazione del Verbo ha la sua origine eterna nella volontà del Padre ed avviene per opera dello Spirito Santo nel seno della Vergine Maria.</w:t>
      </w:r>
    </w:p>
    <w:p w14:paraId="60EBC32E"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Per generazione eterna e per volontà eterna, Gesù è solo dal Padre ed è del Padre: </w:t>
      </w:r>
      <w:bookmarkStart w:id="326" w:name="_Hlk200169307"/>
      <w:r w:rsidRPr="005E5FA3">
        <w:rPr>
          <w:rFonts w:ascii="Arial" w:eastAsia="Times New Roman" w:hAnsi="Arial" w:cs="Arial"/>
          <w:i/>
          <w:iCs/>
          <w:kern w:val="0"/>
          <w:sz w:val="24"/>
          <w:szCs w:val="24"/>
          <w:lang w:eastAsia="it-IT"/>
          <w14:ligatures w14:val="none"/>
        </w:rPr>
        <w:t xml:space="preserve">Da me, io non posso fare nulla. Giudico secondo quello che ascolto e il mio giudizio è giusto, perché non cerco la mia volontà, ma la volontà di colui che mi ha mandato </w:t>
      </w:r>
      <w:bookmarkEnd w:id="326"/>
      <w:r w:rsidRPr="005E5FA3">
        <w:rPr>
          <w:rFonts w:ascii="Arial" w:eastAsia="Times New Roman" w:hAnsi="Arial" w:cs="Arial"/>
          <w:i/>
          <w:iCs/>
          <w:kern w:val="0"/>
          <w:sz w:val="24"/>
          <w:szCs w:val="24"/>
          <w:lang w:eastAsia="it-IT"/>
          <w14:ligatures w14:val="none"/>
        </w:rPr>
        <w:t xml:space="preserve">(Gv 5,24-30). </w:t>
      </w:r>
      <w:r w:rsidRPr="005E5FA3">
        <w:rPr>
          <w:rFonts w:ascii="Arial" w:eastAsia="Times New Roman" w:hAnsi="Arial" w:cs="Arial"/>
          <w:kern w:val="0"/>
          <w:sz w:val="24"/>
          <w:szCs w:val="24"/>
          <w:lang w:eastAsia="it-IT"/>
          <w14:ligatures w14:val="none"/>
        </w:rPr>
        <w:t xml:space="preserve">Se Gesù è dal Padre ed è del Padre, dalla sua eterna volontà e della sua eterna volontà, da se stesso non può fare nulla. La sua è vita eterna dalla vita eterna del Padre nella via eterna del Padre. La sua è volontà eterna dalla volontà eterna del Padre, nella volontà eterna del Padre. Anche il giudizio è dal giudizio eterno del Padre nel giudizio eterno del Padre. Se Gesù giudica, se cioè dice una Parola di verità e questa Parola giudica e rivela ogni falsità che è l’uomo e ogni falsità che esce dal cuore dell’uomo, non è un giudizio che viene dal suo cuore. È il giudizio pronunciato dal Padre. Tutto cil che è conforme al cuore del Padre è verità. Tutto ciò che non è conforme alla volontà del Padre è falsità. Se l’uomo è conforme al cuore del Padre è verità creata. Se non è conforme al cuore del Padre è falsità e menzogna perché così per sua volontà si è fatto. </w:t>
      </w:r>
    </w:p>
    <w:p w14:paraId="4FABB8FE"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Gesù giudica secondo quello che ascolta e ciò che ascolta è solo la voce del Padre. È il Padre che gli manifesta il suo giudizio e il giudizio del Padre è sempre vero. È sempre giusto, perché è il giudizio del Padre. Se non fosse il giudio del Padre potremmo anche dubitare. Poiché invece è il giudizio del Padre, quello di Gesù è giudizio giusto e vero. Qualcuno potrebbe obiettare? Da dove attingiamo la certezza che quello di Gesù è il giudizio del Padre. Ecco la risposta: Gesù non è venuto per fare la sua volontà, ma la volontà del Padre che lo ha mandato. Poiché Gesù è obbedienza al Padre fino alla morte e a una morte di croce, la croce è la certezza che Gesù è solo dal Padre e dice solo ciò che ascolta dal </w:t>
      </w:r>
      <w:r w:rsidRPr="005E5FA3">
        <w:rPr>
          <w:rFonts w:ascii="Arial" w:eastAsia="Times New Roman" w:hAnsi="Arial" w:cs="Arial"/>
          <w:kern w:val="0"/>
          <w:sz w:val="24"/>
          <w:szCs w:val="24"/>
          <w:lang w:eastAsia="it-IT"/>
          <w14:ligatures w14:val="none"/>
        </w:rPr>
        <w:lastRenderedPageBreak/>
        <w:t>Padre. Sia la volontà della Persona divina e sia la volontà della natura umana, sono dalla volontà del Padre per fare la volontà del Padre. La vita di Gesù è vita per ascoltare il Padre.</w:t>
      </w:r>
    </w:p>
    <w:p w14:paraId="09E4B6BA"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Ora, se Gesù dice che i Giudei sono ciechi, se dice che non conoscono Mosè, se dice che la loro religione è un imparaticcio di pensieri della terra, se dice che loro non conoscono Dio, se dice che il loro interno è putridume e iniquità, se dice che sono ciechi e guide di ciechi, questo giudizio sulla loro fede e la loro morale non viene dal suo cuore, viene dal cuore del Padre suo e il Padre suo à il Dio di Abramo, il Dio di Isacco, il Dio di Giacobbe, il Dio Mosè, il Dio di Davide, il Dio dei Profeti, il Dio dei Giudei. È il loro Dio che Giudica i Giudei, Gesù rivela loro il Giudizio del loro Dio, che loro ormai più neanche conoscono. Ogni Parola di Gesù è un giudizio sulla fede e sulla morale dei Giudei e di ogni altro uomo. Questa Parola Gesù l’attinge nel cuore del Padre suo e il Padre suo è il Signore dell’universo ed è la santità eterna nella quale che c’è alcuna ombra di falsità, di inganno, di menzogna. </w:t>
      </w:r>
    </w:p>
    <w:p w14:paraId="2642B7DE"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p>
    <w:p w14:paraId="68947F43" w14:textId="77777777" w:rsidR="005E5FA3" w:rsidRPr="005E5FA3" w:rsidRDefault="005E5FA3" w:rsidP="005E5FA3">
      <w:pPr>
        <w:pStyle w:val="Titolo2"/>
      </w:pPr>
      <w:bookmarkStart w:id="327" w:name="_Toc218837581"/>
      <w:bookmarkStart w:id="328" w:name="_Toc218975070"/>
      <w:bookmarkStart w:id="329" w:name="_Toc219036208"/>
      <w:r w:rsidRPr="005E5FA3">
        <w:t>IO SONO VENUTO PERCHÉ ABBIANO LA VITA E L’ABBIANO IN ABBONDANZA</w:t>
      </w:r>
      <w:bookmarkEnd w:id="327"/>
      <w:bookmarkEnd w:id="328"/>
      <w:bookmarkEnd w:id="329"/>
    </w:p>
    <w:p w14:paraId="23E30F59" w14:textId="77777777" w:rsidR="005E5FA3" w:rsidRPr="005E5FA3" w:rsidRDefault="005E5FA3" w:rsidP="005E5FA3">
      <w:pPr>
        <w:spacing w:after="120" w:line="240" w:lineRule="auto"/>
        <w:jc w:val="center"/>
        <w:rPr>
          <w:rFonts w:ascii="Times New Roman" w:eastAsia="Times New Roman" w:hAnsi="Times New Roman" w:cs="Times New Roman"/>
          <w:kern w:val="0"/>
          <w:sz w:val="32"/>
          <w:szCs w:val="32"/>
          <w:lang w:eastAsia="it-IT"/>
          <w14:ligatures w14:val="none"/>
        </w:rPr>
      </w:pPr>
      <w:r w:rsidRPr="005E5FA3">
        <w:rPr>
          <w:rFonts w:ascii="Arial" w:eastAsia="Times New Roman" w:hAnsi="Arial" w:cs="Arial"/>
          <w:kern w:val="0"/>
          <w:sz w:val="32"/>
          <w:szCs w:val="32"/>
          <w:lang w:eastAsia="it-IT"/>
          <w14:ligatures w14:val="none"/>
        </w:rPr>
        <w:t xml:space="preserve">ego veni, ut vitam habeant et abundantius habeant – </w:t>
      </w:r>
      <w:r w:rsidRPr="005E5FA3">
        <w:rPr>
          <w:rFonts w:ascii="Times New Roman" w:eastAsia="Calibri" w:hAnsi="Times New Roman" w:cs="Times New Roman"/>
          <w:color w:val="111111"/>
          <w:sz w:val="32"/>
          <w:szCs w:val="32"/>
        </w:rPr>
        <w:t>ἐ</w:t>
      </w:r>
      <w:r w:rsidRPr="005E5FA3">
        <w:rPr>
          <w:rFonts w:ascii="Cambria" w:eastAsia="Calibri" w:hAnsi="Cambria" w:cs="Cambria"/>
          <w:color w:val="111111"/>
          <w:sz w:val="32"/>
          <w:szCs w:val="32"/>
        </w:rPr>
        <w:t>γ</w:t>
      </w:r>
      <w:r w:rsidRPr="005E5FA3">
        <w:rPr>
          <w:rFonts w:ascii="Times New Roman" w:eastAsia="Calibri" w:hAnsi="Times New Roman" w:cs="Times New Roman"/>
          <w:color w:val="111111"/>
          <w:sz w:val="32"/>
          <w:szCs w:val="32"/>
        </w:rPr>
        <w:t>ὼ</w:t>
      </w:r>
      <w:r w:rsidRPr="005E5FA3">
        <w:rPr>
          <w:rFonts w:ascii="PT Serif" w:eastAsia="Calibri" w:hAnsi="PT Serif" w:cs="Times New Roman"/>
          <w:color w:val="111111"/>
          <w:sz w:val="32"/>
          <w:szCs w:val="32"/>
        </w:rPr>
        <w:t xml:space="preserve"> </w:t>
      </w:r>
      <w:r w:rsidRPr="005E5FA3">
        <w:rPr>
          <w:rFonts w:ascii="Times New Roman" w:eastAsia="Calibri" w:hAnsi="Times New Roman" w:cs="Times New Roman"/>
          <w:color w:val="111111"/>
          <w:sz w:val="32"/>
          <w:szCs w:val="32"/>
        </w:rPr>
        <w:t>ἦ</w:t>
      </w:r>
      <w:r w:rsidRPr="005E5FA3">
        <w:rPr>
          <w:rFonts w:ascii="Cambria" w:eastAsia="Calibri" w:hAnsi="Cambria" w:cs="Cambria"/>
          <w:color w:val="111111"/>
          <w:sz w:val="32"/>
          <w:szCs w:val="32"/>
        </w:rPr>
        <w:t>λθον</w:t>
      </w:r>
      <w:r w:rsidRPr="005E5FA3">
        <w:rPr>
          <w:rFonts w:ascii="PT Serif" w:eastAsia="Calibri" w:hAnsi="PT Serif" w:cs="Times New Roman"/>
          <w:color w:val="111111"/>
          <w:sz w:val="32"/>
          <w:szCs w:val="32"/>
        </w:rPr>
        <w:t xml:space="preserve"> </w:t>
      </w:r>
      <w:r w:rsidRPr="005E5FA3">
        <w:rPr>
          <w:rFonts w:ascii="Times New Roman" w:eastAsia="Calibri" w:hAnsi="Times New Roman" w:cs="Times New Roman"/>
          <w:color w:val="111111"/>
          <w:sz w:val="32"/>
          <w:szCs w:val="32"/>
        </w:rPr>
        <w:t>ἵ</w:t>
      </w:r>
      <w:r w:rsidRPr="005E5FA3">
        <w:rPr>
          <w:rFonts w:ascii="Cambria" w:eastAsia="Calibri" w:hAnsi="Cambria" w:cs="Cambria"/>
          <w:color w:val="111111"/>
          <w:sz w:val="32"/>
          <w:szCs w:val="32"/>
        </w:rPr>
        <w:t>να</w:t>
      </w:r>
      <w:r w:rsidRPr="005E5FA3">
        <w:rPr>
          <w:rFonts w:ascii="PT Serif" w:eastAsia="Calibri" w:hAnsi="PT Serif" w:cs="Times New Roman"/>
          <w:color w:val="111111"/>
          <w:sz w:val="32"/>
          <w:szCs w:val="32"/>
        </w:rPr>
        <w:t xml:space="preserve"> </w:t>
      </w:r>
      <w:r w:rsidRPr="005E5FA3">
        <w:rPr>
          <w:rFonts w:ascii="Cambria" w:eastAsia="Calibri" w:hAnsi="Cambria" w:cs="Cambria"/>
          <w:color w:val="111111"/>
          <w:sz w:val="32"/>
          <w:szCs w:val="32"/>
        </w:rPr>
        <w:t>ζω</w:t>
      </w:r>
      <w:r w:rsidRPr="005E5FA3">
        <w:rPr>
          <w:rFonts w:ascii="Times New Roman" w:eastAsia="Calibri" w:hAnsi="Times New Roman" w:cs="Times New Roman"/>
          <w:color w:val="111111"/>
          <w:sz w:val="32"/>
          <w:szCs w:val="32"/>
        </w:rPr>
        <w:t>ὴ</w:t>
      </w:r>
      <w:r w:rsidRPr="005E5FA3">
        <w:rPr>
          <w:rFonts w:ascii="Cambria" w:eastAsia="Calibri" w:hAnsi="Cambria" w:cs="Cambria"/>
          <w:color w:val="111111"/>
          <w:sz w:val="32"/>
          <w:szCs w:val="32"/>
        </w:rPr>
        <w:t>ν</w:t>
      </w:r>
      <w:r w:rsidRPr="005E5FA3">
        <w:rPr>
          <w:rFonts w:ascii="PT Serif" w:eastAsia="Calibri" w:hAnsi="PT Serif" w:cs="Times New Roman"/>
          <w:color w:val="111111"/>
          <w:sz w:val="32"/>
          <w:szCs w:val="32"/>
        </w:rPr>
        <w:t xml:space="preserve"> </w:t>
      </w:r>
      <w:r w:rsidRPr="005E5FA3">
        <w:rPr>
          <w:rFonts w:ascii="Times New Roman" w:eastAsia="Calibri" w:hAnsi="Times New Roman" w:cs="Times New Roman"/>
          <w:color w:val="111111"/>
          <w:sz w:val="32"/>
          <w:szCs w:val="32"/>
        </w:rPr>
        <w:t>ἔ</w:t>
      </w:r>
      <w:r w:rsidRPr="005E5FA3">
        <w:rPr>
          <w:rFonts w:ascii="Cambria" w:eastAsia="Calibri" w:hAnsi="Cambria" w:cs="Cambria"/>
          <w:color w:val="111111"/>
          <w:sz w:val="32"/>
          <w:szCs w:val="32"/>
        </w:rPr>
        <w:t>χωσιν</w:t>
      </w:r>
      <w:r w:rsidRPr="005E5FA3">
        <w:rPr>
          <w:rFonts w:ascii="PT Serif" w:eastAsia="Calibri" w:hAnsi="PT Serif" w:cs="Times New Roman"/>
          <w:color w:val="111111"/>
          <w:sz w:val="32"/>
          <w:szCs w:val="32"/>
        </w:rPr>
        <w:t xml:space="preserve"> </w:t>
      </w:r>
      <w:r w:rsidRPr="005E5FA3">
        <w:rPr>
          <w:rFonts w:ascii="Cambria" w:eastAsia="Calibri" w:hAnsi="Cambria" w:cs="Cambria"/>
          <w:color w:val="111111"/>
          <w:sz w:val="32"/>
          <w:szCs w:val="32"/>
        </w:rPr>
        <w:t>κα</w:t>
      </w:r>
      <w:r w:rsidRPr="005E5FA3">
        <w:rPr>
          <w:rFonts w:ascii="Times New Roman" w:eastAsia="Calibri" w:hAnsi="Times New Roman" w:cs="Times New Roman"/>
          <w:color w:val="111111"/>
          <w:sz w:val="32"/>
          <w:szCs w:val="32"/>
        </w:rPr>
        <w:t>ὶ</w:t>
      </w:r>
      <w:r w:rsidRPr="005E5FA3">
        <w:rPr>
          <w:rFonts w:ascii="PT Serif" w:eastAsia="Calibri" w:hAnsi="PT Serif" w:cs="Times New Roman"/>
          <w:color w:val="111111"/>
          <w:sz w:val="32"/>
          <w:szCs w:val="32"/>
        </w:rPr>
        <w:t xml:space="preserve"> π</w:t>
      </w:r>
      <w:r w:rsidRPr="005E5FA3">
        <w:rPr>
          <w:rFonts w:ascii="Cambria" w:eastAsia="Calibri" w:hAnsi="Cambria" w:cs="Cambria"/>
          <w:color w:val="111111"/>
          <w:sz w:val="32"/>
          <w:szCs w:val="32"/>
        </w:rPr>
        <w:t>ερισσ</w:t>
      </w:r>
      <w:r w:rsidRPr="005E5FA3">
        <w:rPr>
          <w:rFonts w:ascii="Times New Roman" w:eastAsia="Calibri" w:hAnsi="Times New Roman" w:cs="Times New Roman"/>
          <w:color w:val="111111"/>
          <w:sz w:val="32"/>
          <w:szCs w:val="32"/>
        </w:rPr>
        <w:t>ὸ</w:t>
      </w:r>
      <w:r w:rsidRPr="005E5FA3">
        <w:rPr>
          <w:rFonts w:ascii="Cambria" w:eastAsia="Calibri" w:hAnsi="Cambria" w:cs="Cambria"/>
          <w:color w:val="111111"/>
          <w:sz w:val="32"/>
          <w:szCs w:val="32"/>
        </w:rPr>
        <w:t>ν</w:t>
      </w:r>
      <w:r w:rsidRPr="005E5FA3">
        <w:rPr>
          <w:rFonts w:ascii="PT Serif" w:eastAsia="Calibri" w:hAnsi="PT Serif" w:cs="Times New Roman"/>
          <w:color w:val="111111"/>
          <w:sz w:val="32"/>
          <w:szCs w:val="32"/>
        </w:rPr>
        <w:t xml:space="preserve"> </w:t>
      </w:r>
      <w:r w:rsidRPr="005E5FA3">
        <w:rPr>
          <w:rFonts w:ascii="Times New Roman" w:eastAsia="Calibri" w:hAnsi="Times New Roman" w:cs="Times New Roman"/>
          <w:color w:val="111111"/>
          <w:sz w:val="32"/>
          <w:szCs w:val="32"/>
        </w:rPr>
        <w:t>ἔ</w:t>
      </w:r>
      <w:r w:rsidRPr="005E5FA3">
        <w:rPr>
          <w:rFonts w:ascii="Cambria" w:eastAsia="Calibri" w:hAnsi="Cambria" w:cs="Cambria"/>
          <w:color w:val="111111"/>
          <w:sz w:val="32"/>
          <w:szCs w:val="32"/>
        </w:rPr>
        <w:t>χωσιν</w:t>
      </w:r>
    </w:p>
    <w:p w14:paraId="58D09349"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bookmarkStart w:id="330" w:name="_Hlk198383462"/>
    </w:p>
    <w:p w14:paraId="54AF3C13"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bookmarkStart w:id="331" w:name="_Hlk200621943"/>
      <w:r w:rsidRPr="005E5FA3">
        <w:rPr>
          <w:rFonts w:ascii="Arial" w:eastAsia="Times New Roman" w:hAnsi="Arial" w:cs="Arial"/>
          <w:kern w:val="0"/>
          <w:sz w:val="24"/>
          <w:szCs w:val="20"/>
          <w:lang w:eastAsia="it-IT"/>
          <w14:ligatures w14:val="none"/>
        </w:rPr>
        <w:t>In verità, in verità io vi dico: chi non entra nel recinto delle pecore dalla porta, ma vi sale da un’altra parte, è un ladro e un brigante. Chi invece entra dalla porta, è pastore delle pecore. Il guardiano gli apre e le pecore ascoltano la sua voce: egli chiama le sue pecore, ciascuna per nome, e le conduce fuori. E quando ha spinto fuori tutte le sue pecore, cammina davanti a esse, e le pecore lo seguono perché conoscono la sua voce. Un estraneo invece non lo seguiranno, ma fuggiranno via da lui, perché non conoscono la voce degli estranei». Gesù disse loro questa similitudine, ma essi non capirono di che cosa parlava loro. Allora Gesù disse loro di nuovo: «In verità, in verità io vi dico: io sono la porta delle pecore. Tutti coloro che sono venuti prima di me, sono ladri e briganti; ma le pecore non li hanno ascoltati. Io sono la porta: se uno entra attraverso di me, sarà salvato; entrerà e uscirà e troverà pascolo. Il ladro non viene se non per rubare, uccidere e distruggere;</w:t>
      </w:r>
      <w:bookmarkStart w:id="332" w:name="_Hlk198383519"/>
      <w:r w:rsidRPr="005E5FA3">
        <w:rPr>
          <w:rFonts w:ascii="Arial" w:eastAsia="Times New Roman" w:hAnsi="Arial" w:cs="Arial"/>
          <w:kern w:val="0"/>
          <w:sz w:val="24"/>
          <w:szCs w:val="20"/>
          <w:lang w:eastAsia="it-IT"/>
          <w14:ligatures w14:val="none"/>
        </w:rPr>
        <w:t xml:space="preserve"> io sono venuto perché abbiano la vita e l’abbiano in abbondanza </w:t>
      </w:r>
      <w:bookmarkEnd w:id="332"/>
      <w:r w:rsidRPr="005E5FA3">
        <w:rPr>
          <w:rFonts w:ascii="Arial" w:eastAsia="Times New Roman" w:hAnsi="Arial" w:cs="Arial"/>
          <w:kern w:val="0"/>
          <w:sz w:val="24"/>
          <w:szCs w:val="20"/>
          <w:lang w:eastAsia="it-IT"/>
          <w14:ligatures w14:val="none"/>
        </w:rPr>
        <w:t xml:space="preserve">(Gv 10,10). </w:t>
      </w:r>
    </w:p>
    <w:bookmarkEnd w:id="330"/>
    <w:bookmarkEnd w:id="331"/>
    <w:p w14:paraId="61A07599" w14:textId="77777777" w:rsidR="005E5FA3" w:rsidRPr="005E5FA3" w:rsidRDefault="005E5FA3" w:rsidP="005E5FA3">
      <w:pPr>
        <w:spacing w:after="120" w:line="240" w:lineRule="auto"/>
        <w:jc w:val="both"/>
        <w:rPr>
          <w:rFonts w:ascii="Arial" w:eastAsia="Times New Roman" w:hAnsi="Arial" w:cs="Arial"/>
          <w:kern w:val="0"/>
          <w:sz w:val="24"/>
          <w:szCs w:val="20"/>
          <w:lang w:val="fr-FR" w:eastAsia="it-IT"/>
          <w14:ligatures w14:val="none"/>
        </w:rPr>
      </w:pPr>
      <w:r w:rsidRPr="005E5FA3">
        <w:rPr>
          <w:rFonts w:ascii="Arial" w:eastAsia="Times New Roman" w:hAnsi="Arial" w:cs="Arial"/>
          <w:kern w:val="0"/>
          <w:sz w:val="24"/>
          <w:szCs w:val="20"/>
          <w:lang w:eastAsia="it-IT"/>
          <w14:ligatures w14:val="none"/>
        </w:rPr>
        <w:t xml:space="preserve">“Amen, amen dico vobis: Qui non intrat per ostium in ovile ovium, sed ascendit aliunde, ille fur est et latro; qui autem intrat per ostium, pastor est ovium. </w:t>
      </w:r>
      <w:r w:rsidRPr="005E5FA3">
        <w:rPr>
          <w:rFonts w:ascii="Arial" w:eastAsia="Times New Roman" w:hAnsi="Arial" w:cs="Arial"/>
          <w:kern w:val="0"/>
          <w:sz w:val="24"/>
          <w:szCs w:val="20"/>
          <w:lang w:val="fr-FR" w:eastAsia="it-IT"/>
          <w14:ligatures w14:val="none"/>
        </w:rPr>
        <w:t xml:space="preserve">Huic ostiarius aperit, et oves vocem eius audiunt, et proprias oves vocat nominatim et educit eas. Cum proprias omnes emiserit, ante eas vadit, et oves illum sequuntur, quia sciunt vocem eius; alienum autem non sequentur, sed fugient ab eo, quia non noverunt vocem alienorum ”. Hoc proverbium dixit eis Iesus; illi autem non </w:t>
      </w:r>
      <w:r w:rsidRPr="005E5FA3">
        <w:rPr>
          <w:rFonts w:ascii="Arial" w:eastAsia="Times New Roman" w:hAnsi="Arial" w:cs="Arial"/>
          <w:kern w:val="0"/>
          <w:sz w:val="24"/>
          <w:szCs w:val="20"/>
          <w:lang w:val="fr-FR" w:eastAsia="it-IT"/>
          <w14:ligatures w14:val="none"/>
        </w:rPr>
        <w:lastRenderedPageBreak/>
        <w:t xml:space="preserve">cognoverunt quid esset, quod loquebatur eis. </w:t>
      </w:r>
      <w:bookmarkStart w:id="333" w:name="_Hlk200706141"/>
      <w:r w:rsidRPr="005E5FA3">
        <w:rPr>
          <w:rFonts w:ascii="Arial" w:eastAsia="Times New Roman" w:hAnsi="Arial" w:cs="Arial"/>
          <w:kern w:val="0"/>
          <w:sz w:val="24"/>
          <w:szCs w:val="20"/>
          <w:lang w:val="la-Latn" w:eastAsia="it-IT"/>
          <w14:ligatures w14:val="none"/>
        </w:rPr>
        <w:t xml:space="preserve">Dixit ergo iterum Iesus: “ Amen, amen dico vobis: Ego sum ostium ovium. </w:t>
      </w:r>
      <w:r w:rsidRPr="005E5FA3">
        <w:rPr>
          <w:rFonts w:ascii="Arial" w:eastAsia="Times New Roman" w:hAnsi="Arial" w:cs="Arial"/>
          <w:kern w:val="0"/>
          <w:sz w:val="24"/>
          <w:szCs w:val="20"/>
          <w:lang w:val="fr-FR" w:eastAsia="it-IT"/>
          <w14:ligatures w14:val="none"/>
        </w:rPr>
        <w:t xml:space="preserve">Omnes, quotquot venerunt ante me, fures sunt et latrones, sed non audierunt eos oves. </w:t>
      </w:r>
      <w:bookmarkEnd w:id="333"/>
      <w:r w:rsidRPr="005E5FA3">
        <w:rPr>
          <w:rFonts w:ascii="Arial" w:eastAsia="Times New Roman" w:hAnsi="Arial" w:cs="Arial"/>
          <w:kern w:val="0"/>
          <w:sz w:val="24"/>
          <w:szCs w:val="20"/>
          <w:lang w:val="fr-FR" w:eastAsia="it-IT"/>
          <w14:ligatures w14:val="none"/>
        </w:rPr>
        <w:t>Ego sum ostium; per me, si quis introierit, salvabitur et ingredietur et egredietur et pascua inveniet. Fur non venit, nisi ut furetur et mactet et perdat;</w:t>
      </w:r>
      <w:bookmarkStart w:id="334" w:name="_Hlk198383542"/>
      <w:r w:rsidRPr="005E5FA3">
        <w:rPr>
          <w:rFonts w:ascii="Arial" w:eastAsia="Times New Roman" w:hAnsi="Arial" w:cs="Arial"/>
          <w:kern w:val="0"/>
          <w:sz w:val="24"/>
          <w:szCs w:val="20"/>
          <w:lang w:val="fr-FR" w:eastAsia="it-IT"/>
          <w14:ligatures w14:val="none"/>
        </w:rPr>
        <w:t xml:space="preserve"> ego veni, ut vitam habeant et abundantius habeant (Gv 10,1-10). </w:t>
      </w:r>
    </w:p>
    <w:bookmarkEnd w:id="334"/>
    <w:p w14:paraId="63CC6079" w14:textId="77777777" w:rsidR="005E5FA3" w:rsidRPr="005E5FA3" w:rsidRDefault="005E5FA3" w:rsidP="005E5FA3">
      <w:pPr>
        <w:spacing w:after="120" w:line="240" w:lineRule="auto"/>
        <w:jc w:val="both"/>
        <w:rPr>
          <w:rFonts w:ascii="PT Serif" w:eastAsia="Calibri" w:hAnsi="PT Serif" w:cs="Times New Roman"/>
          <w:color w:val="111111"/>
          <w:sz w:val="26"/>
          <w:szCs w:val="26"/>
        </w:rPr>
      </w:pPr>
      <w:r w:rsidRPr="005E5FA3">
        <w:rPr>
          <w:rFonts w:ascii="Times New Roman" w:eastAsia="Calibri" w:hAnsi="Times New Roman" w:cs="Times New Roman"/>
          <w:color w:val="111111"/>
          <w:sz w:val="26"/>
          <w:szCs w:val="26"/>
        </w:rPr>
        <w:t>Ἀ</w:t>
      </w:r>
      <w:r w:rsidRPr="005E5FA3">
        <w:rPr>
          <w:rFonts w:ascii="PT Serif" w:eastAsia="Calibri" w:hAnsi="PT Serif" w:cs="Times New Roman"/>
          <w:color w:val="111111"/>
          <w:sz w:val="26"/>
          <w:szCs w:val="26"/>
        </w:rPr>
        <w:t>μ</w:t>
      </w:r>
      <w:r w:rsidRPr="005E5FA3">
        <w:rPr>
          <w:rFonts w:ascii="Times New Roman" w:eastAsia="Calibri" w:hAnsi="Times New Roman" w:cs="Times New Roman"/>
          <w:color w:val="111111"/>
          <w:sz w:val="26"/>
          <w:szCs w:val="26"/>
        </w:rPr>
        <w:t>ὴ</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ἀ</w:t>
      </w:r>
      <w:r w:rsidRPr="005E5FA3">
        <w:rPr>
          <w:rFonts w:ascii="PT Serif" w:eastAsia="Calibri" w:hAnsi="PT Serif" w:cs="Times New Roman"/>
          <w:color w:val="111111"/>
          <w:sz w:val="26"/>
          <w:szCs w:val="26"/>
        </w:rPr>
        <w:t>μ</w:t>
      </w:r>
      <w:r w:rsidRPr="005E5FA3">
        <w:rPr>
          <w:rFonts w:ascii="Times New Roman" w:eastAsia="Calibri" w:hAnsi="Times New Roman" w:cs="Times New Roman"/>
          <w:color w:val="111111"/>
          <w:sz w:val="26"/>
          <w:szCs w:val="26"/>
        </w:rPr>
        <w:t>ὴ</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λέγω</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ὑ</w:t>
      </w:r>
      <w:r w:rsidRPr="005E5FA3">
        <w:rPr>
          <w:rFonts w:ascii="PT Serif" w:eastAsia="Calibri" w:hAnsi="PT Serif" w:cs="Times New Roman"/>
          <w:color w:val="111111"/>
          <w:sz w:val="26"/>
          <w:szCs w:val="26"/>
        </w:rPr>
        <w:t>μ</w:t>
      </w:r>
      <w:r w:rsidRPr="005E5FA3">
        <w:rPr>
          <w:rFonts w:ascii="Times New Roman" w:eastAsia="Calibri" w:hAnsi="Times New Roman" w:cs="Times New Roman"/>
          <w:color w:val="111111"/>
          <w:sz w:val="26"/>
          <w:szCs w:val="26"/>
        </w:rPr>
        <w:t>ῖ</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ὁ</w:t>
      </w:r>
      <w:r w:rsidRPr="005E5FA3">
        <w:rPr>
          <w:rFonts w:ascii="PT Serif" w:eastAsia="Calibri" w:hAnsi="PT Serif" w:cs="Times New Roman"/>
          <w:color w:val="111111"/>
          <w:sz w:val="26"/>
          <w:szCs w:val="26"/>
          <w:lang w:val="fr-FR"/>
        </w:rPr>
        <w:t xml:space="preserve"> </w:t>
      </w:r>
      <w:r w:rsidRPr="005E5FA3">
        <w:rPr>
          <w:rFonts w:ascii="PT Serif" w:eastAsia="Calibri" w:hAnsi="PT Serif" w:cs="Times New Roman"/>
          <w:color w:val="111111"/>
          <w:sz w:val="26"/>
          <w:szCs w:val="26"/>
        </w:rPr>
        <w:t>μ</w:t>
      </w:r>
      <w:r w:rsidRPr="005E5FA3">
        <w:rPr>
          <w:rFonts w:ascii="Times New Roman" w:eastAsia="Calibri" w:hAnsi="Times New Roman" w:cs="Times New Roman"/>
          <w:color w:val="111111"/>
          <w:sz w:val="26"/>
          <w:szCs w:val="26"/>
        </w:rPr>
        <w:t>ὴ</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ε</w:t>
      </w:r>
      <w:r w:rsidRPr="005E5FA3">
        <w:rPr>
          <w:rFonts w:ascii="Times New Roman" w:eastAsia="Calibri" w:hAnsi="Times New Roman" w:cs="Times New Roman"/>
          <w:color w:val="111111"/>
          <w:sz w:val="26"/>
          <w:szCs w:val="26"/>
        </w:rPr>
        <w:t>ἰ</w:t>
      </w:r>
      <w:r w:rsidRPr="005E5FA3">
        <w:rPr>
          <w:rFonts w:ascii="Cambria" w:eastAsia="Calibri" w:hAnsi="Cambria" w:cs="Cambria"/>
          <w:color w:val="111111"/>
          <w:sz w:val="26"/>
          <w:szCs w:val="26"/>
        </w:rPr>
        <w:t>σερχό</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ενος</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δι</w:t>
      </w:r>
      <w:r w:rsidRPr="005E5FA3">
        <w:rPr>
          <w:rFonts w:ascii="Times New Roman" w:eastAsia="Calibri" w:hAnsi="Times New Roman" w:cs="Times New Roman"/>
          <w:color w:val="111111"/>
          <w:sz w:val="26"/>
          <w:szCs w:val="26"/>
        </w:rPr>
        <w:t>ὰ</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ῆ</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θύρας</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ε</w:t>
      </w:r>
      <w:r w:rsidRPr="005E5FA3">
        <w:rPr>
          <w:rFonts w:ascii="Times New Roman" w:eastAsia="Calibri" w:hAnsi="Times New Roman" w:cs="Times New Roman"/>
          <w:color w:val="111111"/>
          <w:sz w:val="26"/>
          <w:szCs w:val="26"/>
        </w:rPr>
        <w:t>ἰ</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ὴ</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α</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λ</w:t>
      </w:r>
      <w:r w:rsidRPr="005E5FA3">
        <w:rPr>
          <w:rFonts w:ascii="Times New Roman" w:eastAsia="Calibri" w:hAnsi="Times New Roman" w:cs="Times New Roman"/>
          <w:color w:val="111111"/>
          <w:sz w:val="26"/>
          <w:szCs w:val="26"/>
        </w:rPr>
        <w:t>ὴ</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ῶ</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fr-FR"/>
        </w:rPr>
        <w:t xml:space="preserve"> </w:t>
      </w:r>
      <w:r w:rsidRPr="005E5FA3">
        <w:rPr>
          <w:rFonts w:ascii="PT Serif" w:eastAsia="Calibri" w:hAnsi="PT Serif" w:cs="PT Serif"/>
          <w:color w:val="111111"/>
          <w:sz w:val="26"/>
          <w:szCs w:val="26"/>
        </w:rPr>
        <w:t>π</w:t>
      </w:r>
      <w:r w:rsidRPr="005E5FA3">
        <w:rPr>
          <w:rFonts w:ascii="Cambria" w:eastAsia="Calibri" w:hAnsi="Cambria" w:cs="Cambria"/>
          <w:color w:val="111111"/>
          <w:sz w:val="26"/>
          <w:szCs w:val="26"/>
        </w:rPr>
        <w:t>ροβάτων</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ἀ</w:t>
      </w:r>
      <w:r w:rsidRPr="005E5FA3">
        <w:rPr>
          <w:rFonts w:ascii="Cambria" w:eastAsia="Calibri" w:hAnsi="Cambria" w:cs="Cambria"/>
          <w:color w:val="111111"/>
          <w:sz w:val="26"/>
          <w:szCs w:val="26"/>
        </w:rPr>
        <w:t>λλ</w:t>
      </w:r>
      <w:r w:rsidRPr="005E5FA3">
        <w:rPr>
          <w:rFonts w:ascii="Times New Roman" w:eastAsia="Calibri" w:hAnsi="Times New Roman" w:cs="Times New Roman"/>
          <w:color w:val="111111"/>
          <w:sz w:val="26"/>
          <w:szCs w:val="26"/>
        </w:rPr>
        <w:t>ὰ</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ἀ</w:t>
      </w:r>
      <w:r w:rsidRPr="005E5FA3">
        <w:rPr>
          <w:rFonts w:ascii="Cambria" w:eastAsia="Calibri" w:hAnsi="Cambria" w:cs="Cambria"/>
          <w:color w:val="111111"/>
          <w:sz w:val="26"/>
          <w:szCs w:val="26"/>
        </w:rPr>
        <w:t>ναβαίνων</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ἀ</w:t>
      </w:r>
      <w:r w:rsidRPr="005E5FA3">
        <w:rPr>
          <w:rFonts w:ascii="Cambria" w:eastAsia="Calibri" w:hAnsi="Cambria" w:cs="Cambria"/>
          <w:color w:val="111111"/>
          <w:sz w:val="26"/>
          <w:szCs w:val="26"/>
        </w:rPr>
        <w:t>λλαχόθεν</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κε</w:t>
      </w:r>
      <w:r w:rsidRPr="005E5FA3">
        <w:rPr>
          <w:rFonts w:ascii="Times New Roman" w:eastAsia="Calibri" w:hAnsi="Times New Roman" w:cs="Times New Roman"/>
          <w:color w:val="111111"/>
          <w:sz w:val="26"/>
          <w:szCs w:val="26"/>
        </w:rPr>
        <w:t>ῖ</w:t>
      </w:r>
      <w:r w:rsidRPr="005E5FA3">
        <w:rPr>
          <w:rFonts w:ascii="Cambria" w:eastAsia="Calibri" w:hAnsi="Cambria" w:cs="Cambria"/>
          <w:color w:val="111111"/>
          <w:sz w:val="26"/>
          <w:szCs w:val="26"/>
        </w:rPr>
        <w:t>νος</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κλέ</w:t>
      </w:r>
      <w:r w:rsidRPr="005E5FA3">
        <w:rPr>
          <w:rFonts w:ascii="PT Serif" w:eastAsia="Calibri" w:hAnsi="PT Serif" w:cs="PT Serif"/>
          <w:color w:val="111111"/>
          <w:sz w:val="26"/>
          <w:szCs w:val="26"/>
        </w:rPr>
        <w:t>π</w:t>
      </w:r>
      <w:r w:rsidRPr="005E5FA3">
        <w:rPr>
          <w:rFonts w:ascii="Cambria" w:eastAsia="Calibri" w:hAnsi="Cambria" w:cs="Cambria"/>
          <w:color w:val="111111"/>
          <w:sz w:val="26"/>
          <w:szCs w:val="26"/>
        </w:rPr>
        <w:t>της</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στ</w:t>
      </w:r>
      <w:r w:rsidRPr="005E5FA3">
        <w:rPr>
          <w:rFonts w:ascii="Times New Roman" w:eastAsia="Calibri" w:hAnsi="Times New Roman" w:cs="Times New Roman"/>
          <w:color w:val="111111"/>
          <w:sz w:val="26"/>
          <w:szCs w:val="26"/>
        </w:rPr>
        <w:t>ὶ</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κα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λ</w:t>
      </w:r>
      <w:r w:rsidRPr="005E5FA3">
        <w:rPr>
          <w:rFonts w:ascii="Times New Roman" w:eastAsia="Calibri" w:hAnsi="Times New Roman" w:cs="Times New Roman"/>
          <w:color w:val="111111"/>
          <w:sz w:val="26"/>
          <w:szCs w:val="26"/>
        </w:rPr>
        <w:t>ῃ</w:t>
      </w:r>
      <w:r w:rsidRPr="005E5FA3">
        <w:rPr>
          <w:rFonts w:ascii="Cambria" w:eastAsia="Calibri" w:hAnsi="Cambria" w:cs="Cambria"/>
          <w:color w:val="111111"/>
          <w:sz w:val="26"/>
          <w:szCs w:val="26"/>
        </w:rPr>
        <w:t>στής·</w:t>
      </w:r>
      <w:r w:rsidRPr="005E5FA3">
        <w:rPr>
          <w:rFonts w:ascii="PT Serif" w:eastAsia="Calibri" w:hAnsi="PT Serif" w:cs="Times New Roman"/>
          <w:color w:val="111111"/>
          <w:sz w:val="26"/>
          <w:szCs w:val="26"/>
          <w:lang w:val="fr-FR"/>
        </w:rPr>
        <w:t> </w:t>
      </w:r>
      <w:r w:rsidRPr="005E5FA3">
        <w:rPr>
          <w:rFonts w:ascii="Times New Roman" w:eastAsia="Calibri" w:hAnsi="Times New Roman" w:cs="Times New Roman"/>
          <w:color w:val="111111"/>
          <w:sz w:val="26"/>
          <w:szCs w:val="26"/>
        </w:rPr>
        <w:t>ὁ</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δ</w:t>
      </w:r>
      <w:r w:rsidRPr="005E5FA3">
        <w:rPr>
          <w:rFonts w:ascii="Times New Roman" w:eastAsia="Calibri" w:hAnsi="Times New Roman" w:cs="Times New Roman"/>
          <w:color w:val="111111"/>
          <w:sz w:val="26"/>
          <w:szCs w:val="26"/>
        </w:rPr>
        <w:t>ὲ</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ε</w:t>
      </w:r>
      <w:r w:rsidRPr="005E5FA3">
        <w:rPr>
          <w:rFonts w:ascii="Times New Roman" w:eastAsia="Calibri" w:hAnsi="Times New Roman" w:cs="Times New Roman"/>
          <w:color w:val="111111"/>
          <w:sz w:val="26"/>
          <w:szCs w:val="26"/>
        </w:rPr>
        <w:t>ἰ</w:t>
      </w:r>
      <w:r w:rsidRPr="005E5FA3">
        <w:rPr>
          <w:rFonts w:ascii="Cambria" w:eastAsia="Calibri" w:hAnsi="Cambria" w:cs="Cambria"/>
          <w:color w:val="111111"/>
          <w:sz w:val="26"/>
          <w:szCs w:val="26"/>
        </w:rPr>
        <w:t>σερχό</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ενος</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δι</w:t>
      </w:r>
      <w:r w:rsidRPr="005E5FA3">
        <w:rPr>
          <w:rFonts w:ascii="Times New Roman" w:eastAsia="Calibri" w:hAnsi="Times New Roman" w:cs="Times New Roman"/>
          <w:color w:val="111111"/>
          <w:sz w:val="26"/>
          <w:szCs w:val="26"/>
        </w:rPr>
        <w:t>ὰ</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ῆ</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θύρας</w:t>
      </w:r>
      <w:r w:rsidRPr="005E5FA3">
        <w:rPr>
          <w:rFonts w:ascii="PT Serif" w:eastAsia="Calibri" w:hAnsi="PT Serif" w:cs="Times New Roman"/>
          <w:color w:val="111111"/>
          <w:sz w:val="26"/>
          <w:szCs w:val="26"/>
          <w:lang w:val="fr-FR"/>
        </w:rPr>
        <w:t xml:space="preserve"> </w:t>
      </w:r>
      <w:r w:rsidRPr="005E5FA3">
        <w:rPr>
          <w:rFonts w:ascii="PT Serif" w:eastAsia="Calibri" w:hAnsi="PT Serif" w:cs="PT Serif"/>
          <w:color w:val="111111"/>
          <w:sz w:val="26"/>
          <w:szCs w:val="26"/>
        </w:rPr>
        <w:t>π</w:t>
      </w:r>
      <w:r w:rsidRPr="005E5FA3">
        <w:rPr>
          <w:rFonts w:ascii="Cambria" w:eastAsia="Calibri" w:hAnsi="Cambria" w:cs="Cambria"/>
          <w:color w:val="111111"/>
          <w:sz w:val="26"/>
          <w:szCs w:val="26"/>
        </w:rPr>
        <w:t>οι</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ήν</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στιν</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ῶ</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fr-FR"/>
        </w:rPr>
        <w:t xml:space="preserve"> </w:t>
      </w:r>
      <w:r w:rsidRPr="005E5FA3">
        <w:rPr>
          <w:rFonts w:ascii="PT Serif" w:eastAsia="Calibri" w:hAnsi="PT Serif" w:cs="PT Serif"/>
          <w:color w:val="111111"/>
          <w:sz w:val="26"/>
          <w:szCs w:val="26"/>
        </w:rPr>
        <w:t>π</w:t>
      </w:r>
      <w:r w:rsidRPr="005E5FA3">
        <w:rPr>
          <w:rFonts w:ascii="Cambria" w:eastAsia="Calibri" w:hAnsi="Cambria" w:cs="Cambria"/>
          <w:color w:val="111111"/>
          <w:sz w:val="26"/>
          <w:szCs w:val="26"/>
        </w:rPr>
        <w:t>ροβάτων</w:t>
      </w:r>
      <w:r w:rsidRPr="005E5FA3">
        <w:rPr>
          <w:rFonts w:ascii="PT Serif" w:eastAsia="Calibri" w:hAnsi="PT Serif" w:cs="Times New Roman"/>
          <w:color w:val="111111"/>
          <w:sz w:val="26"/>
          <w:szCs w:val="26"/>
          <w:lang w:val="fr-FR"/>
        </w:rPr>
        <w:t>. </w:t>
      </w:r>
      <w:r w:rsidRPr="005E5FA3">
        <w:rPr>
          <w:rFonts w:ascii="Cambria" w:eastAsia="Calibri" w:hAnsi="Cambria" w:cs="Cambria"/>
          <w:color w:val="111111"/>
          <w:sz w:val="26"/>
          <w:szCs w:val="26"/>
        </w:rPr>
        <w:t>τούτ</w:t>
      </w:r>
      <w:r w:rsidRPr="005E5FA3">
        <w:rPr>
          <w:rFonts w:ascii="Times New Roman" w:eastAsia="Calibri" w:hAnsi="Times New Roman" w:cs="Times New Roman"/>
          <w:color w:val="111111"/>
          <w:sz w:val="26"/>
          <w:szCs w:val="26"/>
        </w:rPr>
        <w:t>ῳ</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ὁ</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θυρωρ</w:t>
      </w:r>
      <w:r w:rsidRPr="005E5FA3">
        <w:rPr>
          <w:rFonts w:ascii="Times New Roman" w:eastAsia="Calibri" w:hAnsi="Times New Roman" w:cs="Times New Roman"/>
          <w:color w:val="111111"/>
          <w:sz w:val="26"/>
          <w:szCs w:val="26"/>
        </w:rPr>
        <w:t>ὸ</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ἀ</w:t>
      </w:r>
      <w:r w:rsidRPr="005E5FA3">
        <w:rPr>
          <w:rFonts w:ascii="Cambria" w:eastAsia="Calibri" w:hAnsi="Cambria" w:cs="Cambria"/>
          <w:color w:val="111111"/>
          <w:sz w:val="26"/>
          <w:szCs w:val="26"/>
        </w:rPr>
        <w:t>νοίγει</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κα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ὰ</w:t>
      </w:r>
      <w:r w:rsidRPr="005E5FA3">
        <w:rPr>
          <w:rFonts w:ascii="PT Serif" w:eastAsia="Calibri" w:hAnsi="PT Serif" w:cs="Times New Roman"/>
          <w:color w:val="111111"/>
          <w:sz w:val="26"/>
          <w:szCs w:val="26"/>
          <w:lang w:val="fr-FR"/>
        </w:rPr>
        <w:t xml:space="preserve"> </w:t>
      </w: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ρόβατα</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ῆ</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φων</w:t>
      </w:r>
      <w:r w:rsidRPr="005E5FA3">
        <w:rPr>
          <w:rFonts w:ascii="Times New Roman" w:eastAsia="Calibri" w:hAnsi="Times New Roman" w:cs="Times New Roman"/>
          <w:color w:val="111111"/>
          <w:sz w:val="26"/>
          <w:szCs w:val="26"/>
        </w:rPr>
        <w:t>ῆ</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α</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το</w:t>
      </w:r>
      <w:r w:rsidRPr="005E5FA3">
        <w:rPr>
          <w:rFonts w:ascii="Times New Roman" w:eastAsia="Calibri" w:hAnsi="Times New Roman" w:cs="Times New Roman"/>
          <w:color w:val="111111"/>
          <w:sz w:val="26"/>
          <w:szCs w:val="26"/>
        </w:rPr>
        <w:t>ῦ</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ἀ</w:t>
      </w:r>
      <w:r w:rsidRPr="005E5FA3">
        <w:rPr>
          <w:rFonts w:ascii="Cambria" w:eastAsia="Calibri" w:hAnsi="Cambria" w:cs="Cambria"/>
          <w:color w:val="111111"/>
          <w:sz w:val="26"/>
          <w:szCs w:val="26"/>
        </w:rPr>
        <w:t>κούει</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κα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ὰ</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ἴ</w:t>
      </w:r>
      <w:r w:rsidRPr="005E5FA3">
        <w:rPr>
          <w:rFonts w:ascii="Cambria" w:eastAsia="Calibri" w:hAnsi="Cambria" w:cs="Cambria"/>
          <w:color w:val="111111"/>
          <w:sz w:val="26"/>
          <w:szCs w:val="26"/>
        </w:rPr>
        <w:t>δια</w:t>
      </w:r>
      <w:r w:rsidRPr="005E5FA3">
        <w:rPr>
          <w:rFonts w:ascii="PT Serif" w:eastAsia="Calibri" w:hAnsi="PT Serif" w:cs="Times New Roman"/>
          <w:color w:val="111111"/>
          <w:sz w:val="26"/>
          <w:szCs w:val="26"/>
          <w:lang w:val="fr-FR"/>
        </w:rPr>
        <w:t xml:space="preserve"> </w:t>
      </w:r>
      <w:r w:rsidRPr="005E5FA3">
        <w:rPr>
          <w:rFonts w:ascii="PT Serif" w:eastAsia="Calibri" w:hAnsi="PT Serif" w:cs="PT Serif"/>
          <w:color w:val="111111"/>
          <w:sz w:val="26"/>
          <w:szCs w:val="26"/>
        </w:rPr>
        <w:t>π</w:t>
      </w:r>
      <w:r w:rsidRPr="005E5FA3">
        <w:rPr>
          <w:rFonts w:ascii="Cambria" w:eastAsia="Calibri" w:hAnsi="Cambria" w:cs="Cambria"/>
          <w:color w:val="111111"/>
          <w:sz w:val="26"/>
          <w:szCs w:val="26"/>
        </w:rPr>
        <w:t>ρόβατα</w:t>
      </w:r>
      <w:r w:rsidRPr="005E5FA3">
        <w:rPr>
          <w:rFonts w:ascii="PT Serif" w:eastAsia="Calibri" w:hAnsi="PT Serif" w:cs="Times New Roman"/>
          <w:color w:val="111111"/>
          <w:sz w:val="26"/>
          <w:szCs w:val="26"/>
          <w:lang w:val="fr-FR"/>
        </w:rPr>
        <w:t xml:space="preserve"> </w:t>
      </w:r>
      <w:r w:rsidRPr="005E5FA3">
        <w:rPr>
          <w:rFonts w:ascii="Segoe UI Symbol" w:eastAsia="Calibri" w:hAnsi="Segoe UI Symbol" w:cs="Segoe UI Symbol"/>
          <w:color w:val="111111"/>
          <w:sz w:val="26"/>
          <w:szCs w:val="26"/>
        </w:rPr>
        <w:t>⸀</w:t>
      </w:r>
      <w:r w:rsidRPr="005E5FA3">
        <w:rPr>
          <w:rFonts w:ascii="Cambria" w:eastAsia="Calibri" w:hAnsi="Cambria" w:cs="Cambria"/>
          <w:color w:val="111111"/>
          <w:sz w:val="26"/>
          <w:szCs w:val="26"/>
        </w:rPr>
        <w:t>φωνε</w:t>
      </w:r>
      <w:r w:rsidRPr="005E5FA3">
        <w:rPr>
          <w:rFonts w:ascii="Times New Roman" w:eastAsia="Calibri" w:hAnsi="Times New Roman" w:cs="Times New Roman"/>
          <w:color w:val="111111"/>
          <w:sz w:val="26"/>
          <w:szCs w:val="26"/>
        </w:rPr>
        <w:t>ῖ</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κατ</w:t>
      </w:r>
      <w:r w:rsidRPr="005E5FA3">
        <w:rPr>
          <w:rFonts w:ascii="PT Serif" w:eastAsia="Calibri" w:hAnsi="PT Serif" w:cs="PT Serif"/>
          <w:color w:val="111111"/>
          <w:sz w:val="26"/>
          <w:szCs w:val="26"/>
          <w:lang w:val="fr-FR"/>
        </w:rPr>
        <w:t>’</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ὄ</w:t>
      </w:r>
      <w:r w:rsidRPr="005E5FA3">
        <w:rPr>
          <w:rFonts w:ascii="Cambria" w:eastAsia="Calibri" w:hAnsi="Cambria" w:cs="Cambria"/>
          <w:color w:val="111111"/>
          <w:sz w:val="26"/>
          <w:szCs w:val="26"/>
        </w:rPr>
        <w:t>νο</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α</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κα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ξάγει</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α</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τά</w:t>
      </w:r>
      <w:r w:rsidRPr="005E5FA3">
        <w:rPr>
          <w:rFonts w:ascii="PT Serif" w:eastAsia="Calibri" w:hAnsi="PT Serif" w:cs="Times New Roman"/>
          <w:color w:val="111111"/>
          <w:sz w:val="26"/>
          <w:szCs w:val="26"/>
          <w:lang w:val="fr-FR"/>
        </w:rPr>
        <w:t>. </w:t>
      </w:r>
      <w:r w:rsidRPr="005E5FA3">
        <w:rPr>
          <w:rFonts w:ascii="Segoe UI Symbol" w:eastAsia="Calibri" w:hAnsi="Segoe UI Symbol" w:cs="Segoe UI Symbol"/>
          <w:color w:val="111111"/>
          <w:sz w:val="26"/>
          <w:szCs w:val="26"/>
        </w:rPr>
        <w:t>⸀</w:t>
      </w:r>
      <w:r w:rsidRPr="005E5FA3">
        <w:rPr>
          <w:rFonts w:ascii="Times New Roman" w:eastAsia="Calibri" w:hAnsi="Times New Roman" w:cs="Times New Roman"/>
          <w:color w:val="111111"/>
          <w:sz w:val="26"/>
          <w:szCs w:val="26"/>
        </w:rPr>
        <w:t>ὅ</w:t>
      </w:r>
      <w:r w:rsidRPr="005E5FA3">
        <w:rPr>
          <w:rFonts w:ascii="Cambria" w:eastAsia="Calibri" w:hAnsi="Cambria" w:cs="Cambria"/>
          <w:color w:val="111111"/>
          <w:sz w:val="26"/>
          <w:szCs w:val="26"/>
        </w:rPr>
        <w:t>ταν</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ὰ</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ἴ</w:t>
      </w:r>
      <w:r w:rsidRPr="005E5FA3">
        <w:rPr>
          <w:rFonts w:ascii="Cambria" w:eastAsia="Calibri" w:hAnsi="Cambria" w:cs="Cambria"/>
          <w:color w:val="111111"/>
          <w:sz w:val="26"/>
          <w:szCs w:val="26"/>
        </w:rPr>
        <w:t>δια</w:t>
      </w:r>
      <w:r w:rsidRPr="005E5FA3">
        <w:rPr>
          <w:rFonts w:ascii="PT Serif" w:eastAsia="Calibri" w:hAnsi="PT Serif" w:cs="Times New Roman"/>
          <w:color w:val="111111"/>
          <w:sz w:val="26"/>
          <w:szCs w:val="26"/>
          <w:lang w:val="fr-FR"/>
        </w:rPr>
        <w:t xml:space="preserve"> </w:t>
      </w:r>
      <w:r w:rsidRPr="005E5FA3">
        <w:rPr>
          <w:rFonts w:ascii="Segoe UI Symbol" w:eastAsia="Calibri" w:hAnsi="Segoe UI Symbol" w:cs="Segoe UI Symbol"/>
          <w:color w:val="111111"/>
          <w:sz w:val="26"/>
          <w:szCs w:val="26"/>
        </w:rPr>
        <w:t>⸀</w:t>
      </w: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άντα</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κβάλ</w:t>
      </w:r>
      <w:r w:rsidRPr="005E5FA3">
        <w:rPr>
          <w:rFonts w:ascii="Times New Roman" w:eastAsia="Calibri" w:hAnsi="Times New Roman" w:cs="Times New Roman"/>
          <w:color w:val="111111"/>
          <w:sz w:val="26"/>
          <w:szCs w:val="26"/>
        </w:rPr>
        <w:t>ῃ</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ἔ</w:t>
      </w:r>
      <w:r w:rsidRPr="005E5FA3">
        <w:rPr>
          <w:rFonts w:ascii="PT Serif" w:eastAsia="Calibri" w:hAnsi="PT Serif" w:cs="Times New Roman"/>
          <w:color w:val="111111"/>
          <w:sz w:val="26"/>
          <w:szCs w:val="26"/>
        </w:rPr>
        <w:t>μπ</w:t>
      </w:r>
      <w:r w:rsidRPr="005E5FA3">
        <w:rPr>
          <w:rFonts w:ascii="Cambria" w:eastAsia="Calibri" w:hAnsi="Cambria" w:cs="Cambria"/>
          <w:color w:val="111111"/>
          <w:sz w:val="26"/>
          <w:szCs w:val="26"/>
        </w:rPr>
        <w:t>ροσθεν</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α</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ῶ</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fr-FR"/>
        </w:rPr>
        <w:t xml:space="preserve"> </w:t>
      </w:r>
      <w:r w:rsidRPr="005E5FA3">
        <w:rPr>
          <w:rFonts w:ascii="PT Serif" w:eastAsia="Calibri" w:hAnsi="PT Serif" w:cs="PT Serif"/>
          <w:color w:val="111111"/>
          <w:sz w:val="26"/>
          <w:szCs w:val="26"/>
        </w:rPr>
        <w:t>π</w:t>
      </w:r>
      <w:r w:rsidRPr="005E5FA3">
        <w:rPr>
          <w:rFonts w:ascii="Cambria" w:eastAsia="Calibri" w:hAnsi="Cambria" w:cs="Cambria"/>
          <w:color w:val="111111"/>
          <w:sz w:val="26"/>
          <w:szCs w:val="26"/>
        </w:rPr>
        <w:t>ορεύεται</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κα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ὰ</w:t>
      </w:r>
      <w:r w:rsidRPr="005E5FA3">
        <w:rPr>
          <w:rFonts w:ascii="PT Serif" w:eastAsia="Calibri" w:hAnsi="PT Serif" w:cs="Times New Roman"/>
          <w:color w:val="111111"/>
          <w:sz w:val="26"/>
          <w:szCs w:val="26"/>
          <w:lang w:val="fr-FR"/>
        </w:rPr>
        <w:t xml:space="preserve"> </w:t>
      </w: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ρόβατα</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α</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ῷ</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ἀ</w:t>
      </w:r>
      <w:r w:rsidRPr="005E5FA3">
        <w:rPr>
          <w:rFonts w:ascii="Cambria" w:eastAsia="Calibri" w:hAnsi="Cambria" w:cs="Cambria"/>
          <w:color w:val="111111"/>
          <w:sz w:val="26"/>
          <w:szCs w:val="26"/>
        </w:rPr>
        <w:t>κολουθε</w:t>
      </w:r>
      <w:r w:rsidRPr="005E5FA3">
        <w:rPr>
          <w:rFonts w:ascii="Times New Roman" w:eastAsia="Calibri" w:hAnsi="Times New Roman" w:cs="Times New Roman"/>
          <w:color w:val="111111"/>
          <w:sz w:val="26"/>
          <w:szCs w:val="26"/>
        </w:rPr>
        <w:t>ῖ</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ὅ</w:t>
      </w:r>
      <w:r w:rsidRPr="005E5FA3">
        <w:rPr>
          <w:rFonts w:ascii="Cambria" w:eastAsia="Calibri" w:hAnsi="Cambria" w:cs="Cambria"/>
          <w:color w:val="111111"/>
          <w:sz w:val="26"/>
          <w:szCs w:val="26"/>
        </w:rPr>
        <w:t>τι</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ο</w:t>
      </w:r>
      <w:r w:rsidRPr="005E5FA3">
        <w:rPr>
          <w:rFonts w:ascii="Times New Roman" w:eastAsia="Calibri" w:hAnsi="Times New Roman" w:cs="Times New Roman"/>
          <w:color w:val="111111"/>
          <w:sz w:val="26"/>
          <w:szCs w:val="26"/>
        </w:rPr>
        <w:t>ἴ</w:t>
      </w:r>
      <w:r w:rsidRPr="005E5FA3">
        <w:rPr>
          <w:rFonts w:ascii="Cambria" w:eastAsia="Calibri" w:hAnsi="Cambria" w:cs="Cambria"/>
          <w:color w:val="111111"/>
          <w:sz w:val="26"/>
          <w:szCs w:val="26"/>
        </w:rPr>
        <w:t>δασιν</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ὴ</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φων</w:t>
      </w:r>
      <w:r w:rsidRPr="005E5FA3">
        <w:rPr>
          <w:rFonts w:ascii="Times New Roman" w:eastAsia="Calibri" w:hAnsi="Times New Roman" w:cs="Times New Roman"/>
          <w:color w:val="111111"/>
          <w:sz w:val="26"/>
          <w:szCs w:val="26"/>
        </w:rPr>
        <w:t>ὴ</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α</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το</w:t>
      </w:r>
      <w:r w:rsidRPr="005E5FA3">
        <w:rPr>
          <w:rFonts w:ascii="Times New Roman" w:eastAsia="Calibri" w:hAnsi="Times New Roman" w:cs="Times New Roman"/>
          <w:color w:val="111111"/>
          <w:sz w:val="26"/>
          <w:szCs w:val="26"/>
        </w:rPr>
        <w:t>ῦ</w:t>
      </w:r>
      <w:r w:rsidRPr="005E5FA3">
        <w:rPr>
          <w:rFonts w:ascii="Cambria" w:eastAsia="Calibri" w:hAnsi="Cambria" w:cs="Cambria"/>
          <w:color w:val="111111"/>
          <w:sz w:val="26"/>
          <w:szCs w:val="26"/>
        </w:rPr>
        <w:t>·</w:t>
      </w:r>
      <w:r w:rsidRPr="005E5FA3">
        <w:rPr>
          <w:rFonts w:ascii="PT Serif" w:eastAsia="Calibri" w:hAnsi="PT Serif" w:cs="Times New Roman"/>
          <w:color w:val="111111"/>
          <w:sz w:val="26"/>
          <w:szCs w:val="26"/>
          <w:lang w:val="fr-FR"/>
        </w:rPr>
        <w:t> </w:t>
      </w:r>
      <w:r w:rsidRPr="005E5FA3">
        <w:rPr>
          <w:rFonts w:ascii="Times New Roman" w:eastAsia="Calibri" w:hAnsi="Times New Roman" w:cs="Times New Roman"/>
          <w:color w:val="111111"/>
          <w:sz w:val="26"/>
          <w:szCs w:val="26"/>
        </w:rPr>
        <w:t>ἀ</w:t>
      </w:r>
      <w:r w:rsidRPr="005E5FA3">
        <w:rPr>
          <w:rFonts w:ascii="Cambria" w:eastAsia="Calibri" w:hAnsi="Cambria" w:cs="Cambria"/>
          <w:color w:val="111111"/>
          <w:sz w:val="26"/>
          <w:szCs w:val="26"/>
        </w:rPr>
        <w:t>λλοτρί</w:t>
      </w:r>
      <w:r w:rsidRPr="005E5FA3">
        <w:rPr>
          <w:rFonts w:ascii="Times New Roman" w:eastAsia="Calibri" w:hAnsi="Times New Roman" w:cs="Times New Roman"/>
          <w:color w:val="111111"/>
          <w:sz w:val="26"/>
          <w:szCs w:val="26"/>
        </w:rPr>
        <w:t>ῳ</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δ</w:t>
      </w:r>
      <w:r w:rsidRPr="005E5FA3">
        <w:rPr>
          <w:rFonts w:ascii="Times New Roman" w:eastAsia="Calibri" w:hAnsi="Times New Roman" w:cs="Times New Roman"/>
          <w:color w:val="111111"/>
          <w:sz w:val="26"/>
          <w:szCs w:val="26"/>
        </w:rPr>
        <w:t>ὲ</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ο</w:t>
      </w:r>
      <w:r w:rsidRPr="005E5FA3">
        <w:rPr>
          <w:rFonts w:ascii="Times New Roman" w:eastAsia="Calibri" w:hAnsi="Times New Roman" w:cs="Times New Roman"/>
          <w:color w:val="111111"/>
          <w:sz w:val="26"/>
          <w:szCs w:val="26"/>
        </w:rPr>
        <w:t>ὐ</w:t>
      </w:r>
      <w:r w:rsidRPr="005E5FA3">
        <w:rPr>
          <w:rFonts w:ascii="PT Serif" w:eastAsia="Calibri" w:hAnsi="PT Serif" w:cs="Times New Roman"/>
          <w:color w:val="111111"/>
          <w:sz w:val="26"/>
          <w:szCs w:val="26"/>
          <w:lang w:val="fr-FR"/>
        </w:rPr>
        <w:t xml:space="preserve"> </w:t>
      </w:r>
      <w:r w:rsidRPr="005E5FA3">
        <w:rPr>
          <w:rFonts w:ascii="PT Serif" w:eastAsia="Calibri" w:hAnsi="PT Serif" w:cs="Times New Roman"/>
          <w:color w:val="111111"/>
          <w:sz w:val="26"/>
          <w:szCs w:val="26"/>
        </w:rPr>
        <w:t>μ</w:t>
      </w:r>
      <w:r w:rsidRPr="005E5FA3">
        <w:rPr>
          <w:rFonts w:ascii="Times New Roman" w:eastAsia="Calibri" w:hAnsi="Times New Roman" w:cs="Times New Roman"/>
          <w:color w:val="111111"/>
          <w:sz w:val="26"/>
          <w:szCs w:val="26"/>
        </w:rPr>
        <w:t>ὴ</w:t>
      </w:r>
      <w:r w:rsidRPr="005E5FA3">
        <w:rPr>
          <w:rFonts w:ascii="PT Serif" w:eastAsia="Calibri" w:hAnsi="PT Serif" w:cs="Times New Roman"/>
          <w:color w:val="111111"/>
          <w:sz w:val="26"/>
          <w:szCs w:val="26"/>
          <w:lang w:val="fr-FR"/>
        </w:rPr>
        <w:t xml:space="preserve"> </w:t>
      </w:r>
      <w:r w:rsidRPr="005E5FA3">
        <w:rPr>
          <w:rFonts w:ascii="Segoe UI Symbol" w:eastAsia="Calibri" w:hAnsi="Segoe UI Symbol" w:cs="Segoe UI Symbol"/>
          <w:color w:val="111111"/>
          <w:sz w:val="26"/>
          <w:szCs w:val="26"/>
        </w:rPr>
        <w:t>⸀</w:t>
      </w:r>
      <w:r w:rsidRPr="005E5FA3">
        <w:rPr>
          <w:rFonts w:ascii="Times New Roman" w:eastAsia="Calibri" w:hAnsi="Times New Roman" w:cs="Times New Roman"/>
          <w:color w:val="111111"/>
          <w:sz w:val="26"/>
          <w:szCs w:val="26"/>
        </w:rPr>
        <w:t>ἀ</w:t>
      </w:r>
      <w:r w:rsidRPr="005E5FA3">
        <w:rPr>
          <w:rFonts w:ascii="Cambria" w:eastAsia="Calibri" w:hAnsi="Cambria" w:cs="Cambria"/>
          <w:color w:val="111111"/>
          <w:sz w:val="26"/>
          <w:szCs w:val="26"/>
        </w:rPr>
        <w:t>κολουθήσουσιν</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ἀ</w:t>
      </w:r>
      <w:r w:rsidRPr="005E5FA3">
        <w:rPr>
          <w:rFonts w:ascii="Cambria" w:eastAsia="Calibri" w:hAnsi="Cambria" w:cs="Cambria"/>
          <w:color w:val="111111"/>
          <w:sz w:val="26"/>
          <w:szCs w:val="26"/>
        </w:rPr>
        <w:t>λλ</w:t>
      </w:r>
      <w:r w:rsidRPr="005E5FA3">
        <w:rPr>
          <w:rFonts w:ascii="Times New Roman" w:eastAsia="Calibri" w:hAnsi="Times New Roman" w:cs="Times New Roman"/>
          <w:color w:val="111111"/>
          <w:sz w:val="26"/>
          <w:szCs w:val="26"/>
        </w:rPr>
        <w:t>ὰ</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φεύξονται</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ἀ</w:t>
      </w:r>
      <w:r w:rsidRPr="005E5FA3">
        <w:rPr>
          <w:rFonts w:ascii="PT Serif" w:eastAsia="Calibri" w:hAnsi="PT Serif" w:cs="Times New Roman"/>
          <w:color w:val="111111"/>
          <w:sz w:val="26"/>
          <w:szCs w:val="26"/>
        </w:rPr>
        <w:t>π</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α</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το</w:t>
      </w:r>
      <w:r w:rsidRPr="005E5FA3">
        <w:rPr>
          <w:rFonts w:ascii="Times New Roman" w:eastAsia="Calibri" w:hAnsi="Times New Roman" w:cs="Times New Roman"/>
          <w:color w:val="111111"/>
          <w:sz w:val="26"/>
          <w:szCs w:val="26"/>
        </w:rPr>
        <w:t>ῦ</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ὅ</w:t>
      </w:r>
      <w:r w:rsidRPr="005E5FA3">
        <w:rPr>
          <w:rFonts w:ascii="Cambria" w:eastAsia="Calibri" w:hAnsi="Cambria" w:cs="Cambria"/>
          <w:color w:val="111111"/>
          <w:sz w:val="26"/>
          <w:szCs w:val="26"/>
        </w:rPr>
        <w:t>τι</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ο</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κ</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ο</w:t>
      </w:r>
      <w:r w:rsidRPr="005E5FA3">
        <w:rPr>
          <w:rFonts w:ascii="Times New Roman" w:eastAsia="Calibri" w:hAnsi="Times New Roman" w:cs="Times New Roman"/>
          <w:color w:val="111111"/>
          <w:sz w:val="26"/>
          <w:szCs w:val="26"/>
        </w:rPr>
        <w:t>ἴ</w:t>
      </w:r>
      <w:r w:rsidRPr="005E5FA3">
        <w:rPr>
          <w:rFonts w:ascii="Cambria" w:eastAsia="Calibri" w:hAnsi="Cambria" w:cs="Cambria"/>
          <w:color w:val="111111"/>
          <w:sz w:val="26"/>
          <w:szCs w:val="26"/>
        </w:rPr>
        <w:t>δασι</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ῶ</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ἀ</w:t>
      </w:r>
      <w:r w:rsidRPr="005E5FA3">
        <w:rPr>
          <w:rFonts w:ascii="Cambria" w:eastAsia="Calibri" w:hAnsi="Cambria" w:cs="Cambria"/>
          <w:color w:val="111111"/>
          <w:sz w:val="26"/>
          <w:szCs w:val="26"/>
        </w:rPr>
        <w:t>λλοτρίων</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ὴ</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φωνήν</w:t>
      </w:r>
      <w:r w:rsidRPr="005E5FA3">
        <w:rPr>
          <w:rFonts w:ascii="PT Serif" w:eastAsia="Calibri" w:hAnsi="PT Serif" w:cs="Times New Roman"/>
          <w:color w:val="111111"/>
          <w:sz w:val="26"/>
          <w:szCs w:val="26"/>
          <w:lang w:val="fr-FR"/>
        </w:rPr>
        <w:t>. </w:t>
      </w:r>
      <w:r w:rsidRPr="005E5FA3">
        <w:rPr>
          <w:rFonts w:ascii="Cambria" w:eastAsia="Calibri" w:hAnsi="Cambria" w:cs="Cambria"/>
          <w:color w:val="111111"/>
          <w:sz w:val="26"/>
          <w:szCs w:val="26"/>
        </w:rPr>
        <w:t>ταύτην</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ὴ</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fr-FR"/>
        </w:rPr>
        <w:t xml:space="preserve"> </w:t>
      </w:r>
      <w:r w:rsidRPr="005E5FA3">
        <w:rPr>
          <w:rFonts w:ascii="PT Serif" w:eastAsia="Calibri" w:hAnsi="PT Serif" w:cs="PT Serif"/>
          <w:color w:val="111111"/>
          <w:sz w:val="26"/>
          <w:szCs w:val="26"/>
        </w:rPr>
        <w:t>π</w:t>
      </w:r>
      <w:r w:rsidRPr="005E5FA3">
        <w:rPr>
          <w:rFonts w:ascii="Cambria" w:eastAsia="Calibri" w:hAnsi="Cambria" w:cs="Cambria"/>
          <w:color w:val="111111"/>
          <w:sz w:val="26"/>
          <w:szCs w:val="26"/>
        </w:rPr>
        <w:t>αροι</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ίαν</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ε</w:t>
      </w:r>
      <w:r w:rsidRPr="005E5FA3">
        <w:rPr>
          <w:rFonts w:ascii="Times New Roman" w:eastAsia="Calibri" w:hAnsi="Times New Roman" w:cs="Times New Roman"/>
          <w:color w:val="111111"/>
          <w:sz w:val="26"/>
          <w:szCs w:val="26"/>
        </w:rPr>
        <w:t>ἶ</w:t>
      </w: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εν</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α</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το</w:t>
      </w:r>
      <w:r w:rsidRPr="005E5FA3">
        <w:rPr>
          <w:rFonts w:ascii="Times New Roman" w:eastAsia="Calibri" w:hAnsi="Times New Roman" w:cs="Times New Roman"/>
          <w:color w:val="111111"/>
          <w:sz w:val="26"/>
          <w:szCs w:val="26"/>
        </w:rPr>
        <w:t>ῖ</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ὁ</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Ἰ</w:t>
      </w:r>
      <w:r w:rsidRPr="005E5FA3">
        <w:rPr>
          <w:rFonts w:ascii="Cambria" w:eastAsia="Calibri" w:hAnsi="Cambria" w:cs="Cambria"/>
          <w:color w:val="111111"/>
          <w:sz w:val="26"/>
          <w:szCs w:val="26"/>
        </w:rPr>
        <w:t>ησο</w:t>
      </w:r>
      <w:r w:rsidRPr="005E5FA3">
        <w:rPr>
          <w:rFonts w:ascii="Times New Roman" w:eastAsia="Calibri" w:hAnsi="Times New Roman" w:cs="Times New Roman"/>
          <w:color w:val="111111"/>
          <w:sz w:val="26"/>
          <w:szCs w:val="26"/>
        </w:rPr>
        <w:t>ῦ</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κε</w:t>
      </w:r>
      <w:r w:rsidRPr="005E5FA3">
        <w:rPr>
          <w:rFonts w:ascii="Times New Roman" w:eastAsia="Calibri" w:hAnsi="Times New Roman" w:cs="Times New Roman"/>
          <w:color w:val="111111"/>
          <w:sz w:val="26"/>
          <w:szCs w:val="26"/>
        </w:rPr>
        <w:t>ῖ</w:t>
      </w:r>
      <w:r w:rsidRPr="005E5FA3">
        <w:rPr>
          <w:rFonts w:ascii="Cambria" w:eastAsia="Calibri" w:hAnsi="Cambria" w:cs="Cambria"/>
          <w:color w:val="111111"/>
          <w:sz w:val="26"/>
          <w:szCs w:val="26"/>
        </w:rPr>
        <w:t>νοι</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δ</w:t>
      </w:r>
      <w:r w:rsidRPr="005E5FA3">
        <w:rPr>
          <w:rFonts w:ascii="Times New Roman" w:eastAsia="Calibri" w:hAnsi="Times New Roman" w:cs="Times New Roman"/>
          <w:color w:val="111111"/>
          <w:sz w:val="26"/>
          <w:szCs w:val="26"/>
        </w:rPr>
        <w:t>ὲ</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ο</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κ</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ἔ</w:t>
      </w:r>
      <w:r w:rsidRPr="005E5FA3">
        <w:rPr>
          <w:rFonts w:ascii="Cambria" w:eastAsia="Calibri" w:hAnsi="Cambria" w:cs="Cambria"/>
          <w:color w:val="111111"/>
          <w:sz w:val="26"/>
          <w:szCs w:val="26"/>
        </w:rPr>
        <w:t>γνωσαν</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τίνα</w:t>
      </w:r>
      <w:r w:rsidRPr="005E5FA3">
        <w:rPr>
          <w:rFonts w:ascii="PT Serif" w:eastAsia="Calibri" w:hAnsi="PT Serif" w:cs="Times New Roman"/>
          <w:color w:val="111111"/>
          <w:sz w:val="26"/>
          <w:szCs w:val="26"/>
          <w:lang w:val="fr-FR"/>
        </w:rPr>
        <w:t xml:space="preserve"> </w:t>
      </w:r>
      <w:r w:rsidRPr="005E5FA3">
        <w:rPr>
          <w:rFonts w:ascii="Segoe UI Symbol" w:eastAsia="Calibri" w:hAnsi="Segoe UI Symbol" w:cs="Segoe UI Symbol"/>
          <w:color w:val="111111"/>
          <w:sz w:val="26"/>
          <w:szCs w:val="26"/>
        </w:rPr>
        <w:t>⸀</w:t>
      </w:r>
      <w:r w:rsidRPr="005E5FA3">
        <w:rPr>
          <w:rFonts w:ascii="Times New Roman" w:eastAsia="Calibri" w:hAnsi="Times New Roman" w:cs="Times New Roman"/>
          <w:color w:val="111111"/>
          <w:sz w:val="26"/>
          <w:szCs w:val="26"/>
        </w:rPr>
        <w:t>ἦ</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ἃ</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λάλει</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α</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το</w:t>
      </w:r>
      <w:r w:rsidRPr="005E5FA3">
        <w:rPr>
          <w:rFonts w:ascii="Times New Roman" w:eastAsia="Calibri" w:hAnsi="Times New Roman" w:cs="Times New Roman"/>
          <w:color w:val="111111"/>
          <w:sz w:val="26"/>
          <w:szCs w:val="26"/>
        </w:rPr>
        <w:t>ῖ</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fr-FR"/>
        </w:rPr>
        <w:t>. </w:t>
      </w:r>
      <w:bookmarkStart w:id="335" w:name="_Hlk200706229"/>
      <w:r w:rsidRPr="005E5FA3">
        <w:rPr>
          <w:rFonts w:ascii="Cambria" w:eastAsia="Calibri" w:hAnsi="Cambria" w:cs="Cambria"/>
          <w:color w:val="111111"/>
          <w:sz w:val="26"/>
          <w:szCs w:val="26"/>
        </w:rPr>
        <w:t>Ε</w:t>
      </w:r>
      <w:r w:rsidRPr="005E5FA3">
        <w:rPr>
          <w:rFonts w:ascii="Times New Roman" w:eastAsia="Calibri" w:hAnsi="Times New Roman" w:cs="Times New Roman"/>
          <w:color w:val="111111"/>
          <w:sz w:val="26"/>
          <w:szCs w:val="26"/>
        </w:rPr>
        <w:t>ἶ</w:t>
      </w: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εν</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ο</w:t>
      </w:r>
      <w:r w:rsidRPr="005E5FA3">
        <w:rPr>
          <w:rFonts w:ascii="Times New Roman" w:eastAsia="Calibri" w:hAnsi="Times New Roman" w:cs="Times New Roman"/>
          <w:color w:val="111111"/>
          <w:sz w:val="26"/>
          <w:szCs w:val="26"/>
        </w:rPr>
        <w:t>ὖ</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fr-FR"/>
        </w:rPr>
        <w:t xml:space="preserve"> </w:t>
      </w:r>
      <w:r w:rsidRPr="005E5FA3">
        <w:rPr>
          <w:rFonts w:ascii="PT Serif" w:eastAsia="Calibri" w:hAnsi="PT Serif" w:cs="PT Serif"/>
          <w:color w:val="111111"/>
          <w:sz w:val="26"/>
          <w:szCs w:val="26"/>
        </w:rPr>
        <w:t>π</w:t>
      </w:r>
      <w:r w:rsidRPr="005E5FA3">
        <w:rPr>
          <w:rFonts w:ascii="Cambria" w:eastAsia="Calibri" w:hAnsi="Cambria" w:cs="Cambria"/>
          <w:color w:val="111111"/>
          <w:sz w:val="26"/>
          <w:szCs w:val="26"/>
        </w:rPr>
        <w:t>άλιν</w:t>
      </w:r>
      <w:r w:rsidRPr="005E5FA3">
        <w:rPr>
          <w:rFonts w:ascii="PT Serif" w:eastAsia="Calibri" w:hAnsi="PT Serif" w:cs="Times New Roman"/>
          <w:color w:val="111111"/>
          <w:sz w:val="26"/>
          <w:szCs w:val="26"/>
          <w:lang w:val="fr-FR"/>
        </w:rPr>
        <w:t xml:space="preserve"> </w:t>
      </w:r>
      <w:r w:rsidRPr="005E5FA3">
        <w:rPr>
          <w:rFonts w:ascii="Segoe UI Symbol" w:eastAsia="Calibri" w:hAnsi="Segoe UI Symbol" w:cs="Segoe UI Symbol"/>
          <w:color w:val="111111"/>
          <w:sz w:val="26"/>
          <w:szCs w:val="26"/>
        </w:rPr>
        <w:t>⸀</w:t>
      </w:r>
      <w:r w:rsidRPr="005E5FA3">
        <w:rPr>
          <w:rFonts w:ascii="Cambria" w:eastAsia="Calibri" w:hAnsi="Cambria" w:cs="Cambria"/>
          <w:color w:val="111111"/>
          <w:sz w:val="26"/>
          <w:szCs w:val="26"/>
        </w:rPr>
        <w:t>α</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το</w:t>
      </w:r>
      <w:r w:rsidRPr="005E5FA3">
        <w:rPr>
          <w:rFonts w:ascii="Times New Roman" w:eastAsia="Calibri" w:hAnsi="Times New Roman" w:cs="Times New Roman"/>
          <w:color w:val="111111"/>
          <w:sz w:val="26"/>
          <w:szCs w:val="26"/>
        </w:rPr>
        <w:t>ῖ</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ὁ</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Ἰ</w:t>
      </w:r>
      <w:r w:rsidRPr="005E5FA3">
        <w:rPr>
          <w:rFonts w:ascii="Cambria" w:eastAsia="Calibri" w:hAnsi="Cambria" w:cs="Cambria"/>
          <w:color w:val="111111"/>
          <w:sz w:val="26"/>
          <w:szCs w:val="26"/>
        </w:rPr>
        <w:t>ησο</w:t>
      </w:r>
      <w:r w:rsidRPr="005E5FA3">
        <w:rPr>
          <w:rFonts w:ascii="Times New Roman" w:eastAsia="Calibri" w:hAnsi="Times New Roman" w:cs="Times New Roman"/>
          <w:color w:val="111111"/>
          <w:sz w:val="26"/>
          <w:szCs w:val="26"/>
        </w:rPr>
        <w:t>ῦ</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Ἀ</w:t>
      </w:r>
      <w:r w:rsidRPr="005E5FA3">
        <w:rPr>
          <w:rFonts w:ascii="PT Serif" w:eastAsia="Calibri" w:hAnsi="PT Serif" w:cs="Times New Roman"/>
          <w:color w:val="111111"/>
          <w:sz w:val="26"/>
          <w:szCs w:val="26"/>
        </w:rPr>
        <w:t>μ</w:t>
      </w:r>
      <w:r w:rsidRPr="005E5FA3">
        <w:rPr>
          <w:rFonts w:ascii="Times New Roman" w:eastAsia="Calibri" w:hAnsi="Times New Roman" w:cs="Times New Roman"/>
          <w:color w:val="111111"/>
          <w:sz w:val="26"/>
          <w:szCs w:val="26"/>
        </w:rPr>
        <w:t>ὴ</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ἀ</w:t>
      </w:r>
      <w:r w:rsidRPr="005E5FA3">
        <w:rPr>
          <w:rFonts w:ascii="PT Serif" w:eastAsia="Calibri" w:hAnsi="PT Serif" w:cs="Times New Roman"/>
          <w:color w:val="111111"/>
          <w:sz w:val="26"/>
          <w:szCs w:val="26"/>
        </w:rPr>
        <w:t>μ</w:t>
      </w:r>
      <w:r w:rsidRPr="005E5FA3">
        <w:rPr>
          <w:rFonts w:ascii="Times New Roman" w:eastAsia="Calibri" w:hAnsi="Times New Roman" w:cs="Times New Roman"/>
          <w:color w:val="111111"/>
          <w:sz w:val="26"/>
          <w:szCs w:val="26"/>
        </w:rPr>
        <w:t>ὴ</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λέγω</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ὑ</w:t>
      </w:r>
      <w:r w:rsidRPr="005E5FA3">
        <w:rPr>
          <w:rFonts w:ascii="PT Serif" w:eastAsia="Calibri" w:hAnsi="PT Serif" w:cs="Times New Roman"/>
          <w:color w:val="111111"/>
          <w:sz w:val="26"/>
          <w:szCs w:val="26"/>
        </w:rPr>
        <w:t>μ</w:t>
      </w:r>
      <w:r w:rsidRPr="005E5FA3">
        <w:rPr>
          <w:rFonts w:ascii="Times New Roman" w:eastAsia="Calibri" w:hAnsi="Times New Roman" w:cs="Times New Roman"/>
          <w:color w:val="111111"/>
          <w:sz w:val="26"/>
          <w:szCs w:val="26"/>
        </w:rPr>
        <w:t>ῖ</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fr-FR"/>
        </w:rPr>
        <w:t xml:space="preserve"> </w:t>
      </w:r>
      <w:r w:rsidRPr="005E5FA3">
        <w:rPr>
          <w:rFonts w:ascii="Segoe UI Symbol" w:eastAsia="Calibri" w:hAnsi="Segoe UI Symbol" w:cs="Segoe UI Symbol"/>
          <w:color w:val="111111"/>
          <w:sz w:val="26"/>
          <w:szCs w:val="26"/>
        </w:rPr>
        <w:t>⸀</w:t>
      </w:r>
      <w:r w:rsidRPr="005E5FA3">
        <w:rPr>
          <w:rFonts w:ascii="Times New Roman" w:eastAsia="Calibri" w:hAnsi="Times New Roman" w:cs="Times New Roman"/>
          <w:color w:val="111111"/>
          <w:sz w:val="26"/>
          <w:szCs w:val="26"/>
        </w:rPr>
        <w:t>ὅ</w:t>
      </w:r>
      <w:r w:rsidRPr="005E5FA3">
        <w:rPr>
          <w:rFonts w:ascii="Cambria" w:eastAsia="Calibri" w:hAnsi="Cambria" w:cs="Cambria"/>
          <w:color w:val="111111"/>
          <w:sz w:val="26"/>
          <w:szCs w:val="26"/>
        </w:rPr>
        <w:t>τι</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γώ</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ε</w:t>
      </w:r>
      <w:r w:rsidRPr="005E5FA3">
        <w:rPr>
          <w:rFonts w:ascii="Times New Roman" w:eastAsia="Calibri" w:hAnsi="Times New Roman" w:cs="Times New Roman"/>
          <w:color w:val="111111"/>
          <w:sz w:val="26"/>
          <w:szCs w:val="26"/>
        </w:rPr>
        <w:t>ἰ</w:t>
      </w:r>
      <w:r w:rsidRPr="005E5FA3">
        <w:rPr>
          <w:rFonts w:ascii="PT Serif" w:eastAsia="Calibri" w:hAnsi="PT Serif" w:cs="Times New Roman"/>
          <w:color w:val="111111"/>
          <w:sz w:val="26"/>
          <w:szCs w:val="26"/>
        </w:rPr>
        <w:t>μ</w:t>
      </w:r>
      <w:r w:rsidRPr="005E5FA3">
        <w:rPr>
          <w:rFonts w:ascii="Cambria" w:eastAsia="Calibri" w:hAnsi="Cambria" w:cs="Cambria"/>
          <w:color w:val="111111"/>
          <w:sz w:val="26"/>
          <w:szCs w:val="26"/>
        </w:rPr>
        <w:t>ι</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ἡ</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θύρα</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ῶ</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fr-FR"/>
        </w:rPr>
        <w:t xml:space="preserve"> </w:t>
      </w:r>
      <w:r w:rsidRPr="005E5FA3">
        <w:rPr>
          <w:rFonts w:ascii="PT Serif" w:eastAsia="Calibri" w:hAnsi="PT Serif" w:cs="PT Serif"/>
          <w:color w:val="111111"/>
          <w:sz w:val="26"/>
          <w:szCs w:val="26"/>
        </w:rPr>
        <w:t>π</w:t>
      </w:r>
      <w:r w:rsidRPr="005E5FA3">
        <w:rPr>
          <w:rFonts w:ascii="Cambria" w:eastAsia="Calibri" w:hAnsi="Cambria" w:cs="Cambria"/>
          <w:color w:val="111111"/>
          <w:sz w:val="26"/>
          <w:szCs w:val="26"/>
        </w:rPr>
        <w:t>ροβάτων</w:t>
      </w:r>
      <w:r w:rsidRPr="005E5FA3">
        <w:rPr>
          <w:rFonts w:ascii="PT Serif" w:eastAsia="Calibri" w:hAnsi="PT Serif" w:cs="Times New Roman"/>
          <w:color w:val="111111"/>
          <w:sz w:val="26"/>
          <w:szCs w:val="26"/>
          <w:lang w:val="fr-FR"/>
        </w:rPr>
        <w:t>. </w:t>
      </w: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άντες</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ὅ</w:t>
      </w:r>
      <w:r w:rsidRPr="005E5FA3">
        <w:rPr>
          <w:rFonts w:ascii="Cambria" w:eastAsia="Calibri" w:hAnsi="Cambria" w:cs="Cambria"/>
          <w:color w:val="111111"/>
          <w:sz w:val="26"/>
          <w:szCs w:val="26"/>
        </w:rPr>
        <w:t>σοι</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ἦ</w:t>
      </w:r>
      <w:r w:rsidRPr="005E5FA3">
        <w:rPr>
          <w:rFonts w:ascii="Cambria" w:eastAsia="Calibri" w:hAnsi="Cambria" w:cs="Cambria"/>
          <w:color w:val="111111"/>
          <w:sz w:val="26"/>
          <w:szCs w:val="26"/>
        </w:rPr>
        <w:t>λθον</w:t>
      </w:r>
      <w:r w:rsidRPr="005E5FA3">
        <w:rPr>
          <w:rFonts w:ascii="PT Serif" w:eastAsia="Calibri" w:hAnsi="PT Serif" w:cs="Times New Roman"/>
          <w:color w:val="111111"/>
          <w:sz w:val="26"/>
          <w:szCs w:val="26"/>
          <w:lang w:val="fr-FR"/>
        </w:rPr>
        <w:t xml:space="preserve"> </w:t>
      </w:r>
      <w:r w:rsidRPr="005E5FA3">
        <w:rPr>
          <w:rFonts w:ascii="Segoe UI Symbol" w:eastAsia="Calibri" w:hAnsi="Segoe UI Symbol" w:cs="Segoe UI Symbol"/>
          <w:color w:val="111111"/>
          <w:sz w:val="26"/>
          <w:szCs w:val="26"/>
        </w:rPr>
        <w:t>⸂</w:t>
      </w: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ρ</w:t>
      </w:r>
      <w:r w:rsidRPr="005E5FA3">
        <w:rPr>
          <w:rFonts w:ascii="Times New Roman" w:eastAsia="Calibri" w:hAnsi="Times New Roman" w:cs="Times New Roman"/>
          <w:color w:val="111111"/>
          <w:sz w:val="26"/>
          <w:szCs w:val="26"/>
        </w:rPr>
        <w:t>ὸ</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ἐ</w:t>
      </w:r>
      <w:r w:rsidRPr="005E5FA3">
        <w:rPr>
          <w:rFonts w:ascii="PT Serif" w:eastAsia="Calibri" w:hAnsi="PT Serif" w:cs="Times New Roman"/>
          <w:color w:val="111111"/>
          <w:sz w:val="26"/>
          <w:szCs w:val="26"/>
        </w:rPr>
        <w:t>μ</w:t>
      </w:r>
      <w:r w:rsidRPr="005E5FA3">
        <w:rPr>
          <w:rFonts w:ascii="Cambria" w:eastAsia="Calibri" w:hAnsi="Cambria" w:cs="Cambria"/>
          <w:color w:val="111111"/>
          <w:sz w:val="26"/>
          <w:szCs w:val="26"/>
        </w:rPr>
        <w:t>ο</w:t>
      </w:r>
      <w:r w:rsidRPr="005E5FA3">
        <w:rPr>
          <w:rFonts w:ascii="Times New Roman" w:eastAsia="Calibri" w:hAnsi="Times New Roman" w:cs="Times New Roman"/>
          <w:color w:val="111111"/>
          <w:sz w:val="26"/>
          <w:szCs w:val="26"/>
        </w:rPr>
        <w:t>ῦ</w:t>
      </w:r>
      <w:r w:rsidRPr="005E5FA3">
        <w:rPr>
          <w:rFonts w:ascii="Segoe UI Symbol" w:eastAsia="Calibri" w:hAnsi="Segoe UI Symbol" w:cs="Segoe UI Symbol"/>
          <w:color w:val="111111"/>
          <w:sz w:val="26"/>
          <w:szCs w:val="26"/>
        </w:rPr>
        <w:t>⸃</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κλέ</w:t>
      </w:r>
      <w:r w:rsidRPr="005E5FA3">
        <w:rPr>
          <w:rFonts w:ascii="PT Serif" w:eastAsia="Calibri" w:hAnsi="PT Serif" w:cs="PT Serif"/>
          <w:color w:val="111111"/>
          <w:sz w:val="26"/>
          <w:szCs w:val="26"/>
        </w:rPr>
        <w:t>π</w:t>
      </w:r>
      <w:r w:rsidRPr="005E5FA3">
        <w:rPr>
          <w:rFonts w:ascii="Cambria" w:eastAsia="Calibri" w:hAnsi="Cambria" w:cs="Cambria"/>
          <w:color w:val="111111"/>
          <w:sz w:val="26"/>
          <w:szCs w:val="26"/>
        </w:rPr>
        <w:t>ται</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ε</w:t>
      </w:r>
      <w:r w:rsidRPr="005E5FA3">
        <w:rPr>
          <w:rFonts w:ascii="Times New Roman" w:eastAsia="Calibri" w:hAnsi="Times New Roman" w:cs="Times New Roman"/>
          <w:color w:val="111111"/>
          <w:sz w:val="26"/>
          <w:szCs w:val="26"/>
        </w:rPr>
        <w:t>ἰ</w:t>
      </w:r>
      <w:r w:rsidRPr="005E5FA3">
        <w:rPr>
          <w:rFonts w:ascii="Cambria" w:eastAsia="Calibri" w:hAnsi="Cambria" w:cs="Cambria"/>
          <w:color w:val="111111"/>
          <w:sz w:val="26"/>
          <w:szCs w:val="26"/>
        </w:rPr>
        <w:t>σ</w:t>
      </w:r>
      <w:r w:rsidRPr="005E5FA3">
        <w:rPr>
          <w:rFonts w:ascii="Times New Roman" w:eastAsia="Calibri" w:hAnsi="Times New Roman" w:cs="Times New Roman"/>
          <w:color w:val="111111"/>
          <w:sz w:val="26"/>
          <w:szCs w:val="26"/>
        </w:rPr>
        <w:t>ὶ</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κα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λ</w:t>
      </w:r>
      <w:r w:rsidRPr="005E5FA3">
        <w:rPr>
          <w:rFonts w:ascii="Times New Roman" w:eastAsia="Calibri" w:hAnsi="Times New Roman" w:cs="Times New Roman"/>
          <w:color w:val="111111"/>
          <w:sz w:val="26"/>
          <w:szCs w:val="26"/>
        </w:rPr>
        <w:t>ῃ</w:t>
      </w:r>
      <w:r w:rsidRPr="005E5FA3">
        <w:rPr>
          <w:rFonts w:ascii="Cambria" w:eastAsia="Calibri" w:hAnsi="Cambria" w:cs="Cambria"/>
          <w:color w:val="111111"/>
          <w:sz w:val="26"/>
          <w:szCs w:val="26"/>
        </w:rPr>
        <w:t>σταί·</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ἀ</w:t>
      </w:r>
      <w:r w:rsidRPr="005E5FA3">
        <w:rPr>
          <w:rFonts w:ascii="Cambria" w:eastAsia="Calibri" w:hAnsi="Cambria" w:cs="Cambria"/>
          <w:color w:val="111111"/>
          <w:sz w:val="26"/>
          <w:szCs w:val="26"/>
        </w:rPr>
        <w:t>λλ</w:t>
      </w:r>
      <w:r w:rsidRPr="005E5FA3">
        <w:rPr>
          <w:rFonts w:ascii="PT Serif" w:eastAsia="Calibri" w:hAnsi="PT Serif" w:cs="PT Serif"/>
          <w:color w:val="111111"/>
          <w:sz w:val="26"/>
          <w:szCs w:val="26"/>
          <w:lang w:val="fr-FR"/>
        </w:rPr>
        <w:t>’</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ο</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κ</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ἤ</w:t>
      </w:r>
      <w:r w:rsidRPr="005E5FA3">
        <w:rPr>
          <w:rFonts w:ascii="Cambria" w:eastAsia="Calibri" w:hAnsi="Cambria" w:cs="Cambria"/>
          <w:color w:val="111111"/>
          <w:sz w:val="26"/>
          <w:szCs w:val="26"/>
        </w:rPr>
        <w:t>κουσαν</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α</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ῶ</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ὰ</w:t>
      </w:r>
      <w:r w:rsidRPr="005E5FA3">
        <w:rPr>
          <w:rFonts w:ascii="PT Serif" w:eastAsia="Calibri" w:hAnsi="PT Serif" w:cs="Times New Roman"/>
          <w:color w:val="111111"/>
          <w:sz w:val="26"/>
          <w:szCs w:val="26"/>
          <w:lang w:val="fr-FR"/>
        </w:rPr>
        <w:t xml:space="preserve"> </w:t>
      </w: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ρόβατα</w:t>
      </w:r>
      <w:bookmarkEnd w:id="335"/>
      <w:r w:rsidRPr="005E5FA3">
        <w:rPr>
          <w:rFonts w:ascii="PT Serif" w:eastAsia="Calibri" w:hAnsi="PT Serif" w:cs="Times New Roman"/>
          <w:color w:val="111111"/>
          <w:sz w:val="26"/>
          <w:szCs w:val="26"/>
          <w:lang w:val="fr-FR"/>
        </w:rPr>
        <w:t>. </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γώ</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ε</w:t>
      </w:r>
      <w:r w:rsidRPr="005E5FA3">
        <w:rPr>
          <w:rFonts w:ascii="Times New Roman" w:eastAsia="Calibri" w:hAnsi="Times New Roman" w:cs="Times New Roman"/>
          <w:color w:val="111111"/>
          <w:sz w:val="26"/>
          <w:szCs w:val="26"/>
        </w:rPr>
        <w:t>ἰ</w:t>
      </w:r>
      <w:r w:rsidRPr="005E5FA3">
        <w:rPr>
          <w:rFonts w:ascii="PT Serif" w:eastAsia="Calibri" w:hAnsi="PT Serif" w:cs="Times New Roman"/>
          <w:color w:val="111111"/>
          <w:sz w:val="26"/>
          <w:szCs w:val="26"/>
        </w:rPr>
        <w:t>μ</w:t>
      </w:r>
      <w:r w:rsidRPr="005E5FA3">
        <w:rPr>
          <w:rFonts w:ascii="Cambria" w:eastAsia="Calibri" w:hAnsi="Cambria" w:cs="Cambria"/>
          <w:color w:val="111111"/>
          <w:sz w:val="26"/>
          <w:szCs w:val="26"/>
        </w:rPr>
        <w:t>ι</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ἡ</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θύρα·</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δι</w:t>
      </w:r>
      <w:r w:rsidRPr="005E5FA3">
        <w:rPr>
          <w:rFonts w:ascii="PT Serif" w:eastAsia="Calibri" w:hAnsi="PT Serif" w:cs="PT Serif"/>
          <w:color w:val="111111"/>
          <w:sz w:val="26"/>
          <w:szCs w:val="26"/>
          <w:lang w:val="fr-FR"/>
        </w:rPr>
        <w:t>’</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ἐ</w:t>
      </w:r>
      <w:r w:rsidRPr="005E5FA3">
        <w:rPr>
          <w:rFonts w:ascii="PT Serif" w:eastAsia="Calibri" w:hAnsi="PT Serif" w:cs="Times New Roman"/>
          <w:color w:val="111111"/>
          <w:sz w:val="26"/>
          <w:szCs w:val="26"/>
        </w:rPr>
        <w:t>μ</w:t>
      </w:r>
      <w:r w:rsidRPr="005E5FA3">
        <w:rPr>
          <w:rFonts w:ascii="Cambria" w:eastAsia="Calibri" w:hAnsi="Cambria" w:cs="Cambria"/>
          <w:color w:val="111111"/>
          <w:sz w:val="26"/>
          <w:szCs w:val="26"/>
        </w:rPr>
        <w:t>ο</w:t>
      </w:r>
      <w:r w:rsidRPr="005E5FA3">
        <w:rPr>
          <w:rFonts w:ascii="Times New Roman" w:eastAsia="Calibri" w:hAnsi="Times New Roman" w:cs="Times New Roman"/>
          <w:color w:val="111111"/>
          <w:sz w:val="26"/>
          <w:szCs w:val="26"/>
        </w:rPr>
        <w:t>ῦ</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άν</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τις</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ε</w:t>
      </w:r>
      <w:r w:rsidRPr="005E5FA3">
        <w:rPr>
          <w:rFonts w:ascii="Times New Roman" w:eastAsia="Calibri" w:hAnsi="Times New Roman" w:cs="Times New Roman"/>
          <w:color w:val="111111"/>
          <w:sz w:val="26"/>
          <w:szCs w:val="26"/>
        </w:rPr>
        <w:t>ἰ</w:t>
      </w:r>
      <w:r w:rsidRPr="005E5FA3">
        <w:rPr>
          <w:rFonts w:ascii="Cambria" w:eastAsia="Calibri" w:hAnsi="Cambria" w:cs="Cambria"/>
          <w:color w:val="111111"/>
          <w:sz w:val="26"/>
          <w:szCs w:val="26"/>
        </w:rPr>
        <w:t>σέλθ</w:t>
      </w:r>
      <w:r w:rsidRPr="005E5FA3">
        <w:rPr>
          <w:rFonts w:ascii="Times New Roman" w:eastAsia="Calibri" w:hAnsi="Times New Roman" w:cs="Times New Roman"/>
          <w:color w:val="111111"/>
          <w:sz w:val="26"/>
          <w:szCs w:val="26"/>
        </w:rPr>
        <w:t>ῃ</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σωθήσεται</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κα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ε</w:t>
      </w:r>
      <w:r w:rsidRPr="005E5FA3">
        <w:rPr>
          <w:rFonts w:ascii="Times New Roman" w:eastAsia="Calibri" w:hAnsi="Times New Roman" w:cs="Times New Roman"/>
          <w:color w:val="111111"/>
          <w:sz w:val="26"/>
          <w:szCs w:val="26"/>
        </w:rPr>
        <w:t>ἰ</w:t>
      </w:r>
      <w:r w:rsidRPr="005E5FA3">
        <w:rPr>
          <w:rFonts w:ascii="Cambria" w:eastAsia="Calibri" w:hAnsi="Cambria" w:cs="Cambria"/>
          <w:color w:val="111111"/>
          <w:sz w:val="26"/>
          <w:szCs w:val="26"/>
        </w:rPr>
        <w:t>σελεύσεται</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κα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ξελεύσεται</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κα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νο</w:t>
      </w:r>
      <w:r w:rsidRPr="005E5FA3">
        <w:rPr>
          <w:rFonts w:ascii="PT Serif" w:eastAsia="Calibri" w:hAnsi="PT Serif" w:cs="PT Serif"/>
          <w:color w:val="111111"/>
          <w:sz w:val="26"/>
          <w:szCs w:val="26"/>
        </w:rPr>
        <w:t>μ</w:t>
      </w:r>
      <w:r w:rsidRPr="005E5FA3">
        <w:rPr>
          <w:rFonts w:ascii="Times New Roman" w:eastAsia="Calibri" w:hAnsi="Times New Roman" w:cs="Times New Roman"/>
          <w:color w:val="111111"/>
          <w:sz w:val="26"/>
          <w:szCs w:val="26"/>
        </w:rPr>
        <w:t>ὴ</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ε</w:t>
      </w:r>
      <w:r w:rsidRPr="005E5FA3">
        <w:rPr>
          <w:rFonts w:ascii="Times New Roman" w:eastAsia="Calibri" w:hAnsi="Times New Roman" w:cs="Times New Roman"/>
          <w:color w:val="111111"/>
          <w:sz w:val="26"/>
          <w:szCs w:val="26"/>
        </w:rPr>
        <w:t>ὑ</w:t>
      </w:r>
      <w:r w:rsidRPr="005E5FA3">
        <w:rPr>
          <w:rFonts w:ascii="Cambria" w:eastAsia="Calibri" w:hAnsi="Cambria" w:cs="Cambria"/>
          <w:color w:val="111111"/>
          <w:sz w:val="26"/>
          <w:szCs w:val="26"/>
        </w:rPr>
        <w:t>ρήσει</w:t>
      </w:r>
      <w:r w:rsidRPr="005E5FA3">
        <w:rPr>
          <w:rFonts w:ascii="PT Serif" w:eastAsia="Calibri" w:hAnsi="PT Serif" w:cs="Times New Roman"/>
          <w:color w:val="111111"/>
          <w:sz w:val="26"/>
          <w:szCs w:val="26"/>
          <w:lang w:val="fr-FR"/>
        </w:rPr>
        <w:t>. </w:t>
      </w:r>
      <w:r w:rsidRPr="005E5FA3">
        <w:rPr>
          <w:rFonts w:ascii="Times New Roman" w:eastAsia="Calibri" w:hAnsi="Times New Roman" w:cs="Times New Roman"/>
          <w:color w:val="111111"/>
          <w:sz w:val="26"/>
          <w:szCs w:val="26"/>
        </w:rPr>
        <w:t>ὁ</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κλέ</w:t>
      </w:r>
      <w:r w:rsidRPr="005E5FA3">
        <w:rPr>
          <w:rFonts w:ascii="PT Serif" w:eastAsia="Calibri" w:hAnsi="PT Serif" w:cs="PT Serif"/>
          <w:color w:val="111111"/>
          <w:sz w:val="26"/>
          <w:szCs w:val="26"/>
        </w:rPr>
        <w:t>π</w:t>
      </w:r>
      <w:r w:rsidRPr="005E5FA3">
        <w:rPr>
          <w:rFonts w:ascii="Cambria" w:eastAsia="Calibri" w:hAnsi="Cambria" w:cs="Cambria"/>
          <w:color w:val="111111"/>
          <w:sz w:val="26"/>
          <w:szCs w:val="26"/>
        </w:rPr>
        <w:t>της</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ο</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κ</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ἔ</w:t>
      </w:r>
      <w:r w:rsidRPr="005E5FA3">
        <w:rPr>
          <w:rFonts w:ascii="Cambria" w:eastAsia="Calibri" w:hAnsi="Cambria" w:cs="Cambria"/>
          <w:color w:val="111111"/>
          <w:sz w:val="26"/>
          <w:szCs w:val="26"/>
        </w:rPr>
        <w:t>ρχεται</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ε</w:t>
      </w:r>
      <w:r w:rsidRPr="005E5FA3">
        <w:rPr>
          <w:rFonts w:ascii="Times New Roman" w:eastAsia="Calibri" w:hAnsi="Times New Roman" w:cs="Times New Roman"/>
          <w:color w:val="111111"/>
          <w:sz w:val="26"/>
          <w:szCs w:val="26"/>
        </w:rPr>
        <w:t>ἰ</w:t>
      </w:r>
      <w:r w:rsidRPr="005E5FA3">
        <w:rPr>
          <w:rFonts w:ascii="PT Serif" w:eastAsia="Calibri" w:hAnsi="PT Serif" w:cs="Times New Roman"/>
          <w:color w:val="111111"/>
          <w:sz w:val="26"/>
          <w:szCs w:val="26"/>
          <w:lang w:val="fr-FR"/>
        </w:rPr>
        <w:t xml:space="preserve"> </w:t>
      </w:r>
      <w:r w:rsidRPr="005E5FA3">
        <w:rPr>
          <w:rFonts w:ascii="PT Serif" w:eastAsia="Calibri" w:hAnsi="PT Serif" w:cs="Times New Roman"/>
          <w:color w:val="111111"/>
          <w:sz w:val="26"/>
          <w:szCs w:val="26"/>
        </w:rPr>
        <w:t>μ</w:t>
      </w:r>
      <w:r w:rsidRPr="005E5FA3">
        <w:rPr>
          <w:rFonts w:ascii="Times New Roman" w:eastAsia="Calibri" w:hAnsi="Times New Roman" w:cs="Times New Roman"/>
          <w:color w:val="111111"/>
          <w:sz w:val="26"/>
          <w:szCs w:val="26"/>
        </w:rPr>
        <w:t>ὴ</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ἵ</w:t>
      </w:r>
      <w:r w:rsidRPr="005E5FA3">
        <w:rPr>
          <w:rFonts w:ascii="Cambria" w:eastAsia="Calibri" w:hAnsi="Cambria" w:cs="Cambria"/>
          <w:color w:val="111111"/>
          <w:sz w:val="26"/>
          <w:szCs w:val="26"/>
        </w:rPr>
        <w:t>να</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κλέψ</w:t>
      </w:r>
      <w:r w:rsidRPr="005E5FA3">
        <w:rPr>
          <w:rFonts w:ascii="Times New Roman" w:eastAsia="Calibri" w:hAnsi="Times New Roman" w:cs="Times New Roman"/>
          <w:color w:val="111111"/>
          <w:sz w:val="26"/>
          <w:szCs w:val="26"/>
        </w:rPr>
        <w:t>ῃ</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κα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θύσ</w:t>
      </w:r>
      <w:r w:rsidRPr="005E5FA3">
        <w:rPr>
          <w:rFonts w:ascii="Times New Roman" w:eastAsia="Calibri" w:hAnsi="Times New Roman" w:cs="Times New Roman"/>
          <w:color w:val="111111"/>
          <w:sz w:val="26"/>
          <w:szCs w:val="26"/>
        </w:rPr>
        <w:t>ῃ</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κα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ἀ</w:t>
      </w: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ολέσ</w:t>
      </w:r>
      <w:r w:rsidRPr="005E5FA3">
        <w:rPr>
          <w:rFonts w:ascii="Times New Roman" w:eastAsia="Calibri" w:hAnsi="Times New Roman" w:cs="Times New Roman"/>
          <w:color w:val="111111"/>
          <w:sz w:val="26"/>
          <w:szCs w:val="26"/>
        </w:rPr>
        <w:t>ῃ</w:t>
      </w:r>
      <w:r w:rsidRPr="005E5FA3">
        <w:rPr>
          <w:rFonts w:ascii="Cambria" w:eastAsia="Calibri" w:hAnsi="Cambria" w:cs="Cambria"/>
          <w:color w:val="111111"/>
          <w:sz w:val="26"/>
          <w:szCs w:val="26"/>
        </w:rPr>
        <w:t>·</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γ</w:t>
      </w:r>
      <w:r w:rsidRPr="005E5FA3">
        <w:rPr>
          <w:rFonts w:ascii="Times New Roman" w:eastAsia="Calibri" w:hAnsi="Times New Roman" w:cs="Times New Roman"/>
          <w:color w:val="111111"/>
          <w:sz w:val="26"/>
          <w:szCs w:val="26"/>
        </w:rPr>
        <w:t>ὼ</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ἦ</w:t>
      </w:r>
      <w:r w:rsidRPr="005E5FA3">
        <w:rPr>
          <w:rFonts w:ascii="Cambria" w:eastAsia="Calibri" w:hAnsi="Cambria" w:cs="Cambria"/>
          <w:color w:val="111111"/>
          <w:sz w:val="26"/>
          <w:szCs w:val="26"/>
        </w:rPr>
        <w:t>λθον</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ἵ</w:t>
      </w:r>
      <w:r w:rsidRPr="005E5FA3">
        <w:rPr>
          <w:rFonts w:ascii="Cambria" w:eastAsia="Calibri" w:hAnsi="Cambria" w:cs="Cambria"/>
          <w:color w:val="111111"/>
          <w:sz w:val="26"/>
          <w:szCs w:val="26"/>
        </w:rPr>
        <w:t>να</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ζω</w:t>
      </w:r>
      <w:r w:rsidRPr="005E5FA3">
        <w:rPr>
          <w:rFonts w:ascii="Times New Roman" w:eastAsia="Calibri" w:hAnsi="Times New Roman" w:cs="Times New Roman"/>
          <w:color w:val="111111"/>
          <w:sz w:val="26"/>
          <w:szCs w:val="26"/>
        </w:rPr>
        <w:t>ὴ</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ἔ</w:t>
      </w:r>
      <w:r w:rsidRPr="005E5FA3">
        <w:rPr>
          <w:rFonts w:ascii="Cambria" w:eastAsia="Calibri" w:hAnsi="Cambria" w:cs="Cambria"/>
          <w:color w:val="111111"/>
          <w:sz w:val="26"/>
          <w:szCs w:val="26"/>
        </w:rPr>
        <w:t>χωσιν</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κα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lang w:val="fr-FR"/>
        </w:rPr>
        <w:t xml:space="preserve"> </w:t>
      </w: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ερισσ</w:t>
      </w:r>
      <w:r w:rsidRPr="005E5FA3">
        <w:rPr>
          <w:rFonts w:ascii="Times New Roman" w:eastAsia="Calibri" w:hAnsi="Times New Roman" w:cs="Times New Roman"/>
          <w:color w:val="111111"/>
          <w:sz w:val="26"/>
          <w:szCs w:val="26"/>
        </w:rPr>
        <w:t>ὸ</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ἔ</w:t>
      </w:r>
      <w:r w:rsidRPr="005E5FA3">
        <w:rPr>
          <w:rFonts w:ascii="Cambria" w:eastAsia="Calibri" w:hAnsi="Cambria" w:cs="Cambria"/>
          <w:color w:val="111111"/>
          <w:sz w:val="26"/>
          <w:szCs w:val="26"/>
        </w:rPr>
        <w:t>χωσιν</w:t>
      </w:r>
      <w:r w:rsidRPr="005E5FA3">
        <w:rPr>
          <w:rFonts w:ascii="PT Serif" w:eastAsia="Calibri" w:hAnsi="PT Serif" w:cs="Times New Roman"/>
          <w:color w:val="111111"/>
          <w:sz w:val="26"/>
          <w:szCs w:val="26"/>
          <w:lang w:val="fr-FR"/>
        </w:rPr>
        <w:t xml:space="preserve">. </w:t>
      </w:r>
      <w:r w:rsidRPr="005E5FA3">
        <w:rPr>
          <w:rFonts w:ascii="PT Serif" w:eastAsia="Calibri" w:hAnsi="PT Serif" w:cs="Times New Roman"/>
          <w:color w:val="111111"/>
          <w:sz w:val="26"/>
          <w:szCs w:val="26"/>
        </w:rPr>
        <w:t xml:space="preserve">(Gv 10,1-10). </w:t>
      </w:r>
    </w:p>
    <w:p w14:paraId="329DDF65"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p>
    <w:p w14:paraId="6D8FEC92" w14:textId="77777777" w:rsidR="005E5FA3" w:rsidRPr="005E5FA3" w:rsidRDefault="005E5FA3" w:rsidP="005E5FA3">
      <w:pPr>
        <w:spacing w:after="120" w:line="240" w:lineRule="auto"/>
        <w:jc w:val="both"/>
        <w:rPr>
          <w:rFonts w:ascii="Arial" w:eastAsia="Times New Roman" w:hAnsi="Arial" w:cs="Arial"/>
          <w:b/>
          <w:bCs/>
          <w:kern w:val="0"/>
          <w:sz w:val="24"/>
          <w:szCs w:val="20"/>
          <w:lang w:eastAsia="it-IT"/>
          <w14:ligatures w14:val="none"/>
        </w:rPr>
      </w:pPr>
      <w:r w:rsidRPr="005E5FA3">
        <w:rPr>
          <w:rFonts w:ascii="Arial" w:eastAsia="Times New Roman" w:hAnsi="Arial" w:cs="Arial"/>
          <w:b/>
          <w:bCs/>
          <w:kern w:val="0"/>
          <w:sz w:val="24"/>
          <w:szCs w:val="20"/>
          <w:lang w:eastAsia="it-IT"/>
          <w14:ligatures w14:val="none"/>
        </w:rPr>
        <w:t xml:space="preserve">In verità, in verità io vi dico: chi non entra nel recinto delle pecore dalla porta, ma vi sale da un’altra parte, è un ladro e un brigante. Chi invece entra dalla porta, è pastore delle pecore. Il guardiano gli apre e le pecore ascoltano la sua voce: egli chiama le sue pecore, ciascuna per nome, e le conduce fuori. </w:t>
      </w:r>
    </w:p>
    <w:p w14:paraId="457396CC"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Con solenne formula di giuramento, Gesù annuncia una verità senza tempo, una verità immortale, una verità che dura per i secoli dei secoli. Gesù non parla di ieri, parla di oggi. Il suo oggi è senza tempo: </w:t>
      </w:r>
      <w:r w:rsidRPr="005E5FA3">
        <w:rPr>
          <w:rFonts w:ascii="Arial" w:eastAsia="Times New Roman" w:hAnsi="Arial" w:cs="Arial"/>
          <w:i/>
          <w:iCs/>
          <w:kern w:val="0"/>
          <w:sz w:val="24"/>
          <w:szCs w:val="20"/>
          <w:lang w:eastAsia="it-IT"/>
          <w14:ligatures w14:val="none"/>
        </w:rPr>
        <w:t xml:space="preserve">“«In verità, in verità io vi dico: chi non entra nel recinto delle pecore dalla porta, ma vi sale da un’altra parte, è un ladro e un brigante. </w:t>
      </w:r>
      <w:r w:rsidRPr="005E5FA3">
        <w:rPr>
          <w:rFonts w:ascii="Arial" w:eastAsia="Times New Roman" w:hAnsi="Arial" w:cs="Arial"/>
          <w:kern w:val="0"/>
          <w:sz w:val="24"/>
          <w:szCs w:val="20"/>
          <w:lang w:eastAsia="it-IT"/>
          <w14:ligatures w14:val="none"/>
        </w:rPr>
        <w:t>Cerchiamo ora con l’aiuto dello Spirito Santo di comprendere questa Parola di Gesù. Il recinto dell’ovile è il luogo dove viene custodito il gregge del Padre. La porta per entrare nel recinto dove è custodito il gregge del Padre, è il cuore di Cristo. Il Padre così ha stabilito dall’eternità. Cristo entra nel recinto passando per la porta del cuore del Padre. Cristo è il solo e unico Pastore del gregge de Padre. Tutti gli altri Pastori sono Pastori in Cristo, Pastori con Cristo, Pastori per Cristo. Il cuore di Cristo è la sola porta. Non solo. Si attraversa la porta dimorando e rimanendo nel cuore di Cristo.</w:t>
      </w:r>
    </w:p>
    <w:p w14:paraId="7E6CF064"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Se il cuore di Cristo non è e non rimane la porta attraverso la quale sempre entrare nell’ovile del Signore, se la posta diviene o il nostro cuore, o il cuore del mondo, o il cuore di Satana, all’istante si è ladri e briganti. Ora ladri e briganti </w:t>
      </w:r>
      <w:r w:rsidRPr="005E5FA3">
        <w:rPr>
          <w:rFonts w:ascii="Arial" w:eastAsia="Times New Roman" w:hAnsi="Arial" w:cs="Arial"/>
          <w:kern w:val="0"/>
          <w:sz w:val="24"/>
          <w:szCs w:val="20"/>
          <w:lang w:eastAsia="it-IT"/>
          <w14:ligatures w14:val="none"/>
        </w:rPr>
        <w:lastRenderedPageBreak/>
        <w:t>vengono per rubare e sottrarre le pecore a Cristo. Come? Sottraendole alla verità del Padre, alla verità di Cristo Gesù, alla verità dello Spirito Santo, alla verità della Vergine Maria, che di ogni pecora di Cristo è Madre. Una pecora sottratta alla verità e anche sottratta alla carità e alla speranza. Viene consegnata alla falsità del suo cuore, alla falsità del mondo, alla falsità di Satana. Se poi Cristo Gesù si toglie dal mistero della santissima fede, tolto Cristo anche il Padre e lo Spirito Santo, anche la Madre di Dio si tolgono. Rimane un involucro religioso vuoto, delle strutture senz’anima non più poste a servizio della salvezza delle pecore di Cristo e di ogni altra pecore che il Padre vuole dare a Cristo, ma che non può ricevere perché mancano i Pastori di Cristo in Cristo. In una Chiesa senza Cristo Gesù e la sua purissima verità, siamo tutti ladri e briganti. Lavoriamo contro Cristo e non per Lui, contro le pecore e non per esse.</w:t>
      </w:r>
    </w:p>
    <w:p w14:paraId="344F15D4" w14:textId="77777777" w:rsidR="005E5FA3" w:rsidRPr="005E5FA3" w:rsidRDefault="005E5FA3" w:rsidP="005E5FA3">
      <w:pPr>
        <w:spacing w:after="120" w:line="240" w:lineRule="auto"/>
        <w:jc w:val="both"/>
        <w:rPr>
          <w:rFonts w:ascii="Arial" w:eastAsia="Calibri" w:hAnsi="Arial" w:cs="Arial"/>
          <w:color w:val="111111"/>
          <w:sz w:val="24"/>
          <w:szCs w:val="24"/>
          <w:shd w:val="clear" w:color="auto" w:fill="FFFFFF"/>
        </w:rPr>
      </w:pPr>
      <w:r w:rsidRPr="005E5FA3">
        <w:rPr>
          <w:rFonts w:ascii="Arial" w:eastAsia="Times New Roman" w:hAnsi="Arial" w:cs="Arial"/>
          <w:kern w:val="0"/>
          <w:sz w:val="24"/>
          <w:szCs w:val="20"/>
          <w:lang w:eastAsia="it-IT"/>
          <w14:ligatures w14:val="none"/>
        </w:rPr>
        <w:t xml:space="preserve">Si è detto che la porta è il cuore del Padre: </w:t>
      </w:r>
      <w:r w:rsidRPr="005E5FA3">
        <w:rPr>
          <w:rFonts w:ascii="Arial" w:eastAsia="Times New Roman" w:hAnsi="Arial" w:cs="Arial"/>
          <w:i/>
          <w:iCs/>
          <w:kern w:val="0"/>
          <w:sz w:val="24"/>
          <w:szCs w:val="20"/>
          <w:lang w:eastAsia="it-IT"/>
          <w14:ligatures w14:val="none"/>
        </w:rPr>
        <w:t xml:space="preserve">“Chi invece entra dalla porta, è pastore delle pecore”. </w:t>
      </w:r>
      <w:r w:rsidRPr="005E5FA3">
        <w:rPr>
          <w:rFonts w:ascii="Arial" w:eastAsia="Times New Roman" w:hAnsi="Arial" w:cs="Arial"/>
          <w:kern w:val="0"/>
          <w:sz w:val="24"/>
          <w:szCs w:val="20"/>
          <w:lang w:eastAsia="it-IT"/>
          <w14:ligatures w14:val="none"/>
        </w:rPr>
        <w:t xml:space="preserve">Gesù è il Buon Pastore, il Pastore il Bello – Ego sum pastor bonus – </w:t>
      </w:r>
      <w:r w:rsidRPr="005E5FA3">
        <w:rPr>
          <w:rFonts w:ascii="Times New Roman" w:eastAsia="Calibri" w:hAnsi="Times New Roman" w:cs="Times New Roman"/>
          <w:color w:val="111111"/>
          <w:sz w:val="26"/>
          <w:szCs w:val="26"/>
          <w:shd w:val="clear" w:color="auto" w:fill="FFFFFF"/>
        </w:rPr>
        <w:t>Ἐ</w:t>
      </w:r>
      <w:r w:rsidRPr="005E5FA3">
        <w:rPr>
          <w:rFonts w:ascii="Cambria" w:eastAsia="Calibri" w:hAnsi="Cambria" w:cs="Cambria"/>
          <w:color w:val="111111"/>
          <w:sz w:val="26"/>
          <w:szCs w:val="26"/>
          <w:shd w:val="clear" w:color="auto" w:fill="FFFFFF"/>
        </w:rPr>
        <w:t>γώ</w:t>
      </w:r>
      <w:r w:rsidRPr="005E5FA3">
        <w:rPr>
          <w:rFonts w:ascii="PT Serif" w:eastAsia="Calibri" w:hAnsi="PT Serif" w:cs="Times New Roman"/>
          <w:color w:val="111111"/>
          <w:sz w:val="26"/>
          <w:szCs w:val="26"/>
          <w:shd w:val="clear" w:color="auto" w:fill="FFFFFF"/>
        </w:rPr>
        <w:t xml:space="preserve"> </w:t>
      </w:r>
      <w:r w:rsidRPr="005E5FA3">
        <w:rPr>
          <w:rFonts w:ascii="Cambria" w:eastAsia="Calibri" w:hAnsi="Cambria" w:cs="Cambria"/>
          <w:color w:val="111111"/>
          <w:sz w:val="26"/>
          <w:szCs w:val="26"/>
          <w:shd w:val="clear" w:color="auto" w:fill="FFFFFF"/>
        </w:rPr>
        <w:t>ε</w:t>
      </w:r>
      <w:r w:rsidRPr="005E5FA3">
        <w:rPr>
          <w:rFonts w:ascii="Times New Roman" w:eastAsia="Calibri" w:hAnsi="Times New Roman" w:cs="Times New Roman"/>
          <w:color w:val="111111"/>
          <w:sz w:val="26"/>
          <w:szCs w:val="26"/>
          <w:shd w:val="clear" w:color="auto" w:fill="FFFFFF"/>
        </w:rPr>
        <w:t>ἰ</w:t>
      </w:r>
      <w:r w:rsidRPr="005E5FA3">
        <w:rPr>
          <w:rFonts w:ascii="PT Serif" w:eastAsia="Calibri" w:hAnsi="PT Serif" w:cs="Times New Roman"/>
          <w:color w:val="111111"/>
          <w:sz w:val="26"/>
          <w:szCs w:val="26"/>
          <w:shd w:val="clear" w:color="auto" w:fill="FFFFFF"/>
        </w:rPr>
        <w:t>μ</w:t>
      </w:r>
      <w:r w:rsidRPr="005E5FA3">
        <w:rPr>
          <w:rFonts w:ascii="Cambria" w:eastAsia="Calibri" w:hAnsi="Cambria" w:cs="Cambria"/>
          <w:color w:val="111111"/>
          <w:sz w:val="26"/>
          <w:szCs w:val="26"/>
          <w:shd w:val="clear" w:color="auto" w:fill="FFFFFF"/>
        </w:rPr>
        <w:t>ι</w:t>
      </w:r>
      <w:r w:rsidRPr="005E5FA3">
        <w:rPr>
          <w:rFonts w:ascii="PT Serif" w:eastAsia="Calibri" w:hAnsi="PT Serif" w:cs="Times New Roman"/>
          <w:color w:val="111111"/>
          <w:sz w:val="26"/>
          <w:szCs w:val="26"/>
          <w:shd w:val="clear" w:color="auto" w:fill="FFFFFF"/>
        </w:rPr>
        <w:t xml:space="preserve"> </w:t>
      </w:r>
      <w:r w:rsidRPr="005E5FA3">
        <w:rPr>
          <w:rFonts w:ascii="Times New Roman" w:eastAsia="Calibri" w:hAnsi="Times New Roman" w:cs="Times New Roman"/>
          <w:color w:val="111111"/>
          <w:sz w:val="26"/>
          <w:szCs w:val="26"/>
          <w:shd w:val="clear" w:color="auto" w:fill="FFFFFF"/>
        </w:rPr>
        <w:t>ὁ</w:t>
      </w:r>
      <w:r w:rsidRPr="005E5FA3">
        <w:rPr>
          <w:rFonts w:ascii="PT Serif" w:eastAsia="Calibri" w:hAnsi="PT Serif" w:cs="Times New Roman"/>
          <w:color w:val="111111"/>
          <w:sz w:val="26"/>
          <w:szCs w:val="26"/>
          <w:shd w:val="clear" w:color="auto" w:fill="FFFFFF"/>
        </w:rPr>
        <w:t xml:space="preserve"> π</w:t>
      </w:r>
      <w:r w:rsidRPr="005E5FA3">
        <w:rPr>
          <w:rFonts w:ascii="Cambria" w:eastAsia="Calibri" w:hAnsi="Cambria" w:cs="Cambria"/>
          <w:color w:val="111111"/>
          <w:sz w:val="26"/>
          <w:szCs w:val="26"/>
          <w:shd w:val="clear" w:color="auto" w:fill="FFFFFF"/>
        </w:rPr>
        <w:t>οι</w:t>
      </w:r>
      <w:r w:rsidRPr="005E5FA3">
        <w:rPr>
          <w:rFonts w:ascii="PT Serif" w:eastAsia="Calibri" w:hAnsi="PT Serif" w:cs="PT Serif"/>
          <w:color w:val="111111"/>
          <w:sz w:val="26"/>
          <w:szCs w:val="26"/>
          <w:shd w:val="clear" w:color="auto" w:fill="FFFFFF"/>
        </w:rPr>
        <w:t>μ</w:t>
      </w:r>
      <w:r w:rsidRPr="005E5FA3">
        <w:rPr>
          <w:rFonts w:ascii="Times New Roman" w:eastAsia="Calibri" w:hAnsi="Times New Roman" w:cs="Times New Roman"/>
          <w:color w:val="111111"/>
          <w:sz w:val="26"/>
          <w:szCs w:val="26"/>
          <w:shd w:val="clear" w:color="auto" w:fill="FFFFFF"/>
        </w:rPr>
        <w:t>ὴ</w:t>
      </w:r>
      <w:r w:rsidRPr="005E5FA3">
        <w:rPr>
          <w:rFonts w:ascii="Cambria" w:eastAsia="Calibri" w:hAnsi="Cambria" w:cs="Cambria"/>
          <w:color w:val="111111"/>
          <w:sz w:val="26"/>
          <w:szCs w:val="26"/>
          <w:shd w:val="clear" w:color="auto" w:fill="FFFFFF"/>
        </w:rPr>
        <w:t>ν</w:t>
      </w:r>
      <w:r w:rsidRPr="005E5FA3">
        <w:rPr>
          <w:rFonts w:ascii="PT Serif" w:eastAsia="Calibri" w:hAnsi="PT Serif" w:cs="Times New Roman"/>
          <w:color w:val="111111"/>
          <w:sz w:val="26"/>
          <w:szCs w:val="26"/>
          <w:shd w:val="clear" w:color="auto" w:fill="FFFFFF"/>
        </w:rPr>
        <w:t xml:space="preserve"> </w:t>
      </w:r>
      <w:r w:rsidRPr="005E5FA3">
        <w:rPr>
          <w:rFonts w:ascii="Times New Roman" w:eastAsia="Calibri" w:hAnsi="Times New Roman" w:cs="Times New Roman"/>
          <w:color w:val="111111"/>
          <w:sz w:val="26"/>
          <w:szCs w:val="26"/>
          <w:shd w:val="clear" w:color="auto" w:fill="FFFFFF"/>
        </w:rPr>
        <w:t>ὁ</w:t>
      </w:r>
      <w:r w:rsidRPr="005E5FA3">
        <w:rPr>
          <w:rFonts w:ascii="PT Serif" w:eastAsia="Calibri" w:hAnsi="PT Serif" w:cs="Times New Roman"/>
          <w:color w:val="111111"/>
          <w:sz w:val="26"/>
          <w:szCs w:val="26"/>
          <w:shd w:val="clear" w:color="auto" w:fill="FFFFFF"/>
        </w:rPr>
        <w:t xml:space="preserve"> </w:t>
      </w:r>
      <w:r w:rsidRPr="005E5FA3">
        <w:rPr>
          <w:rFonts w:ascii="Cambria" w:eastAsia="Calibri" w:hAnsi="Cambria" w:cs="Cambria"/>
          <w:color w:val="111111"/>
          <w:sz w:val="26"/>
          <w:szCs w:val="26"/>
          <w:shd w:val="clear" w:color="auto" w:fill="FFFFFF"/>
        </w:rPr>
        <w:t>καλός·</w:t>
      </w:r>
      <w:r w:rsidRPr="005E5FA3">
        <w:rPr>
          <w:rFonts w:ascii="Arial" w:eastAsia="Calibri" w:hAnsi="Arial" w:cs="Arial"/>
          <w:color w:val="111111"/>
          <w:sz w:val="24"/>
          <w:szCs w:val="24"/>
          <w:shd w:val="clear" w:color="auto" w:fill="FFFFFF"/>
        </w:rPr>
        <w:t xml:space="preserve"> – è Il Verbo che viene dal Padre per generazione eterna. È il Verbo che viene dal seno del Padre e in eterno rimane nel seno del Padre. Si fa vero uomo ma rimane nel seno del Padre. Il suo essere dal seno del Padre e il suo rimanere nel seno del Padre ci dicono perché Lui è il Pastore delle pecore, il Buon Pastore, il Pastore il Bello, il Bel Pastore. Questa verità va predicata per ogni Pastore di Cristo. Se il Pastore di Cristo viene dal cuore di Cristo e rimane nel cuore di Cristo, allora anche Lui in Cristo è Buon Pastore. Venire e rimanere. Se si separa dal cuore di Cristo, anche se è venuto dal cuore di Cristo, all’istante diviene un ladro e un brigante. La verità di un Pastore di Cristo è il suo rimanere nel cuore di Cristo. Se esce dal cuore di Cristo, può anche creare cieli nuovi e terra nova, mai però porterà una sola anima a Cristo. È ladro e brigante. Sottrae a Cristo, non porta. Potrà anche celebrare liturgie lunghe e stupende, ma non porta a Cristo, perché ha lasciato il cuore di Cristo. È Pastore di Cristo senza e contro Cristo .</w:t>
      </w:r>
    </w:p>
    <w:p w14:paraId="59053643"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Calibri" w:hAnsi="Arial" w:cs="Arial"/>
          <w:color w:val="111111"/>
          <w:sz w:val="24"/>
          <w:szCs w:val="24"/>
          <w:shd w:val="clear" w:color="auto" w:fill="FFFFFF"/>
        </w:rPr>
        <w:t>Ecco la prima verità del Pastore di Cristo che abita nel cuore di Cristo: viene subito instaurata una purissima relazione di amore tra il Pastore e le pecore:</w:t>
      </w:r>
      <w:r w:rsidRPr="005E5FA3">
        <w:rPr>
          <w:rFonts w:ascii="Arial" w:eastAsia="Calibri" w:hAnsi="Arial" w:cs="Arial"/>
          <w:i/>
          <w:iCs/>
          <w:color w:val="111111"/>
          <w:sz w:val="24"/>
          <w:szCs w:val="24"/>
          <w:shd w:val="clear" w:color="auto" w:fill="FFFFFF"/>
        </w:rPr>
        <w:t xml:space="preserve"> “</w:t>
      </w:r>
      <w:r w:rsidRPr="005E5FA3">
        <w:rPr>
          <w:rFonts w:ascii="Arial" w:eastAsia="Times New Roman" w:hAnsi="Arial" w:cs="Arial"/>
          <w:i/>
          <w:iCs/>
          <w:kern w:val="0"/>
          <w:sz w:val="24"/>
          <w:szCs w:val="20"/>
          <w:lang w:eastAsia="it-IT"/>
          <w14:ligatures w14:val="none"/>
        </w:rPr>
        <w:t xml:space="preserve">Il guardiano gli apre e le pecore ascoltano la sua voce: egli chiama le sue pecore, ciascuna per nome, e le conduce fuori”. </w:t>
      </w:r>
      <w:r w:rsidRPr="005E5FA3">
        <w:rPr>
          <w:rFonts w:ascii="Arial" w:eastAsia="Times New Roman" w:hAnsi="Arial" w:cs="Arial"/>
          <w:kern w:val="0"/>
          <w:sz w:val="24"/>
          <w:szCs w:val="20"/>
          <w:lang w:eastAsia="it-IT"/>
          <w14:ligatures w14:val="none"/>
        </w:rPr>
        <w:t xml:space="preserve">Il Guardiano è lo Spirito Santo. Egli subito apre le porte del recinto. Le pecore ascoltano la sua voce. Perché ascoltano la sua voce? Perché le pecore sono del Padre e conoscono la voce del Padre. Poiché Cristo è dal cuore del Padre e dimora nel cuore del Padre, la voce di Cristo è la voce del Padre e per questo le pecore ascoltano la sua voce. Non vi è alcuna differenza. Essendo le pecore del Padre ed essendo Lui Pastore del Padre, avendo la voce del Padre come sua voce, le pecore lo ascoltano. </w:t>
      </w:r>
    </w:p>
    <w:p w14:paraId="37FF96C9"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Questa stessa identità di voce si richiede tra Cristo Gesù e ogni Pastore in Cristo. Questi deve venire dal cuore di Cristo, dimorare nel cuore di Cristo. Cristo Gesù gli dona il suo cuore e la sua voce, così che lui sempre possa amare con il cuore di Cristo e sempre parlare con la voce di Cristo. In Cristo e da Cristo, il Pastore di Cristo è cuore e voce di Cristo. In Cristo e da Cristo il Pastore di Cristo è dal cuore e nel cuore del Padre. Ama con ti cuore del Padre. Parla con la voce del Padre. La voce del Pastore di Cristo, Pastore in Cristo, è voce di Cristo, è voce del Padre, chiama le sue pecore, ciascuna per noi e le conduce fuori. Cuore del Padre, cuore di Cristo, cuore del Pastore un solo cuore. Voce del Padre, voce di </w:t>
      </w:r>
      <w:r w:rsidRPr="005E5FA3">
        <w:rPr>
          <w:rFonts w:ascii="Arial" w:eastAsia="Times New Roman" w:hAnsi="Arial" w:cs="Arial"/>
          <w:kern w:val="0"/>
          <w:sz w:val="24"/>
          <w:szCs w:val="20"/>
          <w:lang w:eastAsia="it-IT"/>
          <w14:ligatures w14:val="none"/>
        </w:rPr>
        <w:lastRenderedPageBreak/>
        <w:t>Cristo, voce del Pastore una sola voce. Gregge del Padre, gregge di Cristo, gregge del Pastore un solo gregge. Se il Pastore non è cuore di Cristo e non è voce di Cristo, le pecore mai lo ascolteranno. Non vedono il Padre in lui. Le pecore conoscono solo il cuore del Padre e la voce del Padre.</w:t>
      </w:r>
    </w:p>
    <w:p w14:paraId="63486CD1"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p>
    <w:p w14:paraId="6C8378EC" w14:textId="77777777" w:rsidR="005E5FA3" w:rsidRPr="005E5FA3" w:rsidRDefault="005E5FA3" w:rsidP="005E5FA3">
      <w:pPr>
        <w:spacing w:after="120" w:line="240" w:lineRule="auto"/>
        <w:jc w:val="both"/>
        <w:rPr>
          <w:rFonts w:ascii="Arial" w:eastAsia="Times New Roman" w:hAnsi="Arial" w:cs="Arial"/>
          <w:b/>
          <w:bCs/>
          <w:kern w:val="0"/>
          <w:sz w:val="24"/>
          <w:szCs w:val="20"/>
          <w:lang w:eastAsia="it-IT"/>
          <w14:ligatures w14:val="none"/>
        </w:rPr>
      </w:pPr>
      <w:r w:rsidRPr="005E5FA3">
        <w:rPr>
          <w:rFonts w:ascii="Arial" w:eastAsia="Times New Roman" w:hAnsi="Arial" w:cs="Arial"/>
          <w:b/>
          <w:bCs/>
          <w:kern w:val="0"/>
          <w:sz w:val="24"/>
          <w:szCs w:val="20"/>
          <w:lang w:eastAsia="it-IT"/>
          <w14:ligatures w14:val="none"/>
        </w:rPr>
        <w:t xml:space="preserve">E quando ha spinto fuori tutte le sue pecore, cammina davanti a esse, e le pecore lo seguono perché conoscono la sua voce. Un estraneo invece non lo seguiranno, ma fuggiranno via da lui, perché non conoscono la voce degli estranei». </w:t>
      </w:r>
    </w:p>
    <w:p w14:paraId="0AC2DE43"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Ecco ora cosa avviene: Prima il Pastore spinge fuori dal recinto tutte le sue pecore, poi si pone e cammina davanti alle pecore. Le pecore lo seguono perché conoscono la sua voce: </w:t>
      </w:r>
      <w:r w:rsidRPr="005E5FA3">
        <w:rPr>
          <w:rFonts w:ascii="Arial" w:eastAsia="Times New Roman" w:hAnsi="Arial" w:cs="Arial"/>
          <w:i/>
          <w:iCs/>
          <w:kern w:val="0"/>
          <w:sz w:val="24"/>
          <w:szCs w:val="20"/>
          <w:lang w:eastAsia="it-IT"/>
          <w14:ligatures w14:val="none"/>
        </w:rPr>
        <w:t xml:space="preserve">“E quando ha spinto fuori tutte le sue pecore, cammina davanti a esse, e le pecore lo seguono perché conoscono la sua voce”. </w:t>
      </w:r>
      <w:r w:rsidRPr="005E5FA3">
        <w:rPr>
          <w:rFonts w:ascii="Arial" w:eastAsia="Times New Roman" w:hAnsi="Arial" w:cs="Arial"/>
          <w:kern w:val="0"/>
          <w:sz w:val="24"/>
          <w:szCs w:val="20"/>
          <w:lang w:eastAsia="it-IT"/>
          <w14:ligatures w14:val="none"/>
        </w:rPr>
        <w:t xml:space="preserve">Ciò che il Pastore opera per le pecore rivela che il suo amore per esse è grande. Anche le pecore che lo seguono manifestano che il loro amore è grande per il Pastore. Si segue solo per amore e si ascolta solo per amore. Ma anche il Pastore cammina davanti alle pecore per amore e parla ad esse per amore. Solo l’amore è la forza che unisce pecore e Pastore. Solo l’amore è questo legame soprannaturale e divino. Questo amore non è dato una volta per sempre. Questo amore sempre si attinge nel cuore di Cristo. Il Pastore di Cristo è tralcio di Cristo. Il tralcio non attinge la linfa una volta per sempre dalla vite vera che è Cristo Gesù. L’attinge senza interruzione. Ne è prova il fatto che se il tralcio viene tagliato dalla vite vera, subito, all’istante le sue foglie perdono vigore e dopo qualche giorno iniziano a seccare. Così è anche del Pastore di Cristo. Si separa da Cristo, cade dall’amore, cade dalla fede, la sua foce è voce di uomo e non più voce di Cristo. Cuore di Cristo, amore di Cristo, voce di Cristo. Cuore di uomo, amore di uomo, voce di uomo. Le pecore non ascoltano. </w:t>
      </w:r>
    </w:p>
    <w:p w14:paraId="70D572CC"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Ecco ora una prima conseguenza di questa verità: </w:t>
      </w:r>
      <w:r w:rsidRPr="005E5FA3">
        <w:rPr>
          <w:rFonts w:ascii="Arial" w:eastAsia="Times New Roman" w:hAnsi="Arial" w:cs="Arial"/>
          <w:i/>
          <w:iCs/>
          <w:kern w:val="0"/>
          <w:sz w:val="24"/>
          <w:szCs w:val="20"/>
          <w:lang w:eastAsia="it-IT"/>
          <w14:ligatures w14:val="none"/>
        </w:rPr>
        <w:t xml:space="preserve">“Un estraneo invece non lo seguiranno, ma fuggiranno via da lui, perché non conoscono la voce degli estranei». </w:t>
      </w:r>
      <w:r w:rsidRPr="005E5FA3">
        <w:rPr>
          <w:rFonts w:ascii="Arial" w:eastAsia="Times New Roman" w:hAnsi="Arial" w:cs="Arial"/>
          <w:kern w:val="0"/>
          <w:sz w:val="24"/>
          <w:szCs w:val="20"/>
          <w:lang w:eastAsia="it-IT"/>
          <w14:ligatures w14:val="none"/>
        </w:rPr>
        <w:t xml:space="preserve">Le pecore conoscono il cuore del Padre, conoscono il cuore del Padre nel cuore di Cristo, conoscono il cuore di Cristo nel cuore del Pastore di Cristo. Chi si presenta senza il cuore di Cristo, per le pecore diviene un estraneo. Se diviene un estraneo le pecore del Padre mai lo seguiranno. In lui non vedono l’amore del Padre e neanche la sua voce è quella del Padre. Non solo l’estraneo non viene seguito, da lui si fugge via. Fuggono via perché la voce che esse ascoltano non è la voce del Padre, non è la voce di Cristo voce del Padre. È solo voce di uomo e per di più voce di falsità e di inganno, voce del mondo, voce di Satana. </w:t>
      </w:r>
    </w:p>
    <w:p w14:paraId="47A200BB"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Queste Parole di Cristo Gesù ci rivelano quanto è grande la nostra stoltezza. Questa stoltezza consiste nella separazione della pastorale dal pastore. Si fa della pastorale un programma, una serie di regole da osservare, delle cose da inventare, dei vestiti da indossare, degli slogan da gridare o da scrivere. Manca però il Pastore. Manca il cuore di Cristo. Manca l’amore di Cristo. Manca la voce di Cristo. Mancano le pecore di Cristo. Le cose esterne non servono alle pecore. Alle pecore serve una cosa sola: nutrirsi dell’amore del Padre divenuto amore di Cristo, divenuto amore del Pastore di Cristo. Alle pecore serve ascoltare la voce </w:t>
      </w:r>
      <w:r w:rsidRPr="005E5FA3">
        <w:rPr>
          <w:rFonts w:ascii="Arial" w:eastAsia="Times New Roman" w:hAnsi="Arial" w:cs="Arial"/>
          <w:kern w:val="0"/>
          <w:sz w:val="24"/>
          <w:szCs w:val="20"/>
          <w:lang w:eastAsia="it-IT"/>
          <w14:ligatures w14:val="none"/>
        </w:rPr>
        <w:lastRenderedPageBreak/>
        <w:t xml:space="preserve">del Padre, divenuta voce di Cristo, divenuta voce del Pastore. Ecco perché la Pastorale è il suo Pastore e il Pastore è la Pastorale. Le formule sono pensiero, non sono amore. L’amore è senza alcuna interruzione versato dallo Spirito Santo nel nostro cuore. Lo Spirito Santo lo attinge nel cuore del Padre, divenuto amore del cuore di Cristo e lo versa nel Pastore di Cristo perché lo dia tutto in nutrimento alle pecore di Cristo che per volontà di Cristo sono ora divenute sue pecore da condurre tutte nelle Gerusalemme celeste, perché in essa si dissetino alla sorgente eterna della vita. </w:t>
      </w:r>
    </w:p>
    <w:p w14:paraId="2D02F341"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p>
    <w:p w14:paraId="653ADEFA" w14:textId="77777777" w:rsidR="005E5FA3" w:rsidRPr="005E5FA3" w:rsidRDefault="005E5FA3" w:rsidP="005E5FA3">
      <w:pPr>
        <w:spacing w:after="120" w:line="240" w:lineRule="auto"/>
        <w:jc w:val="both"/>
        <w:rPr>
          <w:rFonts w:ascii="Arial" w:eastAsia="Times New Roman" w:hAnsi="Arial" w:cs="Arial"/>
          <w:b/>
          <w:bCs/>
          <w:kern w:val="0"/>
          <w:sz w:val="24"/>
          <w:szCs w:val="20"/>
          <w:lang w:eastAsia="it-IT"/>
          <w14:ligatures w14:val="none"/>
        </w:rPr>
      </w:pPr>
      <w:r w:rsidRPr="005E5FA3">
        <w:rPr>
          <w:rFonts w:ascii="Arial" w:eastAsia="Times New Roman" w:hAnsi="Arial" w:cs="Arial"/>
          <w:b/>
          <w:bCs/>
          <w:kern w:val="0"/>
          <w:sz w:val="24"/>
          <w:szCs w:val="20"/>
          <w:lang w:eastAsia="it-IT"/>
          <w14:ligatures w14:val="none"/>
        </w:rPr>
        <w:t xml:space="preserve">Gesù disse loro questa similitudine, ma essi non capirono di che cosa parlava loro. Allora Gesù disse loro di nuovo: «In verità, in verità io vi dico: io sono la porta delle pecore. Tutti coloro che sono venuti prima di me, sono ladri e briganti; ma le pecore non li hanno ascoltati. Io sono la porta: se uno entra attraverso di me, sarà salvato; entrerà e uscirà e troverà pascolo. Il ladro non viene se non per rubare, uccidere e distruggere; io sono venuto perché abbiano la vita e l’abbiano in abbondanza (Gv 10,10). </w:t>
      </w:r>
    </w:p>
    <w:p w14:paraId="1E88F8E9"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Ogni Parola di Cristo è proferita da Cristo nello Spirito Santo, nella sua sapienza, con la sua intelligenza, con la sua scienza eterna. Per capire la Parola di Cristo si ha sempre bisogno di una particolare sapienza e una singolare intelligenza dello Spirito Santo. Oppure si ha bisogno di Gesù che ci spieghi ogni sua Parola. Ma anche la Parola spiegata, poiché da Lui spiegata nello Spirito Santo, sempre necessita dello Spirito Santo perché la si possa comprendere a pieno: </w:t>
      </w:r>
      <w:r w:rsidRPr="005E5FA3">
        <w:rPr>
          <w:rFonts w:ascii="Arial" w:eastAsia="Times New Roman" w:hAnsi="Arial" w:cs="Arial"/>
          <w:i/>
          <w:iCs/>
          <w:kern w:val="0"/>
          <w:sz w:val="24"/>
          <w:szCs w:val="20"/>
          <w:lang w:eastAsia="it-IT"/>
          <w14:ligatures w14:val="none"/>
        </w:rPr>
        <w:t>“Gesù disse loro questa similitudine, ma essi non capirono di che cosa parlava loro”.</w:t>
      </w:r>
      <w:r w:rsidRPr="005E5FA3">
        <w:rPr>
          <w:rFonts w:ascii="Arial" w:eastAsia="Times New Roman" w:hAnsi="Arial" w:cs="Arial"/>
          <w:kern w:val="0"/>
          <w:sz w:val="24"/>
          <w:szCs w:val="20"/>
          <w:lang w:eastAsia="it-IT"/>
          <w14:ligatures w14:val="none"/>
        </w:rPr>
        <w:t xml:space="preserve"> Questo ci dice che se noi non comprendiamo la Parola detta nello Spirito Santo e la spiegazione fatta anch’essa nello Spirito Santo, è segno evidente che lo Spirito del Signore non è in noi. Solo nello Spirito si comprende ciò che viene dallo Spirito.</w:t>
      </w:r>
    </w:p>
    <w:p w14:paraId="07C1BF31"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Supponiamo che oggi il Padre celeste mandi un suo Pastore in Cristo per portare a noi la sua divina volontà. Supponiamo che lo Spirito Santo prenda il Pastore di Cristo e lo avvolga interamente di sé. Supponiamo che il Pastore dica solo la Parola del Padre con tutta la potenza dello Spirito Santo che lo avvolge. Supponiamo che io, che lo ascolto, dico che quelle sono parole del diavolo e non di Dio, non di Cristo Gesù, non dello Spirito Santo. Io attesto semplicemente che lo Spirito del Signore non è in me. In me c’è lo spirito della falsità e della menzogna. Sopponiamo che io dica che è Satana che ha parlato per bocca del Pastore di Cristo, io altro non faccio che attestare che son governato interamente da Satana. In me parla l’odio di Satana contro la luce. Non parla in me l’amore di Cristo per la verità di Cristo. Se poi io che dico queste cose sono Pastore di Cristo, allora mi rivelo essere pastore di Satana. Sempre lo Spirito riconosce se stesso. Lo Spirito che è in me sempre riconoscerà lo Spirito che parla fuori di me. Se non riconosco lo Spirito che parla fuori di me e dico che è il diavolo che parla, allora rivelo al mondo che sono schiavo di Satana e che Satana ha conquistato il mio cuore. Lo attestano le mie parole.</w:t>
      </w:r>
    </w:p>
    <w:p w14:paraId="2ED06549"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Supponiamo che lo Spirito Santo abbia parlato per trent’anni e più e abbia portato molte anime al Vangelo e a Cristo Signore, nel suo corpo che è la Chiesa una, santa, cattolica, apostolica. Supponiamo anche che molti Pastori di Cristo in </w:t>
      </w:r>
      <w:r w:rsidRPr="005E5FA3">
        <w:rPr>
          <w:rFonts w:ascii="Arial" w:eastAsia="Times New Roman" w:hAnsi="Arial" w:cs="Arial"/>
          <w:kern w:val="0"/>
          <w:sz w:val="24"/>
          <w:szCs w:val="20"/>
          <w:lang w:eastAsia="it-IT"/>
          <w14:ligatures w14:val="none"/>
        </w:rPr>
        <w:lastRenderedPageBreak/>
        <w:t>Cristo hanno riconosciuto, anche se non in modo formale a causa della prudenza che sempre li deve governare quando si tratta di eventi soprannaturali, e abbiano goduto dei frutti buoni che questa evento produceva, se viene uno da lontano e interpreta non dallo Spirito Santo, ma dal pensiero di Satana questo evento e attesta che è evento umano e non divino e che pertanto va dichiarato non di verità soprannaturale, quest’uomo chiunque esso sia, attesta prima di tutto che non vive di comunione ecclesiale, e poi che non è governato dallo Spirito Santo. È Satana che parla in lui e Satana altro non vuole che la distruzione del regno di Dio e di quanti lavorano per la sua edificazione sulla terra.</w:t>
      </w:r>
    </w:p>
    <w:p w14:paraId="0BCA7AFD"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Supponiamo che io sia un Pastore di Cristo e che abbia lavorato con ogni falsità e menzogna per distruggere il regno di Dio che lo Spirito Santo stava edificando sulla terra, quale successo potrò avere se dico di volere edificare il regno di Dio? Nessuno. Se distruggo il regno di Dio edificato dallo Spirito Santo, distruggo lo Spirito Santo che quel regno di Dio aveva edificato. Poiché per edificare il regno di Dio è necessario lo Spirito di Dio, con quale Spirito di Dio io edifico il regno di Dio se neanche riconoscono lo Spirito Santo, perché in me non abita lo Spirito di Dio, ma lo spirito del mondo e lo spirito di Satana? La teologia è discorso razionale, discorso ben organizzato, discorso deduttivo e argomentativo, discorso logico. È per logica divina, soprannaturale, eterna la non possibilità che io edifichi il regno di Dio distruggendo lo Spirito Santo che sta edificando il regno di Dio. Se lo Spirito Santo ha fatto me regno di Dio, chi distrugge me distrugge il regno di Dio. Se distrugge me, regno di Dio, potrà mai dire costui: </w:t>
      </w:r>
      <w:r w:rsidRPr="005E5FA3">
        <w:rPr>
          <w:rFonts w:ascii="Arial" w:eastAsia="Times New Roman" w:hAnsi="Arial" w:cs="Arial"/>
          <w:i/>
          <w:iCs/>
          <w:kern w:val="0"/>
          <w:sz w:val="24"/>
          <w:szCs w:val="20"/>
          <w:lang w:eastAsia="it-IT"/>
          <w14:ligatures w14:val="none"/>
        </w:rPr>
        <w:t>“Io edifico il regno di Dio?”.</w:t>
      </w:r>
      <w:r w:rsidRPr="005E5FA3">
        <w:rPr>
          <w:rFonts w:ascii="Arial" w:eastAsia="Times New Roman" w:hAnsi="Arial" w:cs="Arial"/>
          <w:kern w:val="0"/>
          <w:sz w:val="24"/>
          <w:szCs w:val="20"/>
          <w:lang w:eastAsia="it-IT"/>
          <w14:ligatures w14:val="none"/>
        </w:rPr>
        <w:t xml:space="preserve"> Mai. Edificherà il suo regno, mai il regno di Dio. Con lo spirito di Satana mai si potrà edificare il regno della luce, sempre si edificherà il regno delle tenebre con una parola di tenebre, il regno della falsità con la parola della falsità. </w:t>
      </w:r>
    </w:p>
    <w:p w14:paraId="71DCEABD"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Poiché quanti stanno ascoltando Gesù nulla hanno compreso delle sue Parole, Gesù ora abbandona la similitudine e parla loro con parole dirette ed esplicite, chiare, inconfondibili: </w:t>
      </w:r>
      <w:r w:rsidRPr="005E5FA3">
        <w:rPr>
          <w:rFonts w:ascii="Arial" w:eastAsia="Times New Roman" w:hAnsi="Arial" w:cs="Arial"/>
          <w:i/>
          <w:iCs/>
          <w:kern w:val="0"/>
          <w:sz w:val="24"/>
          <w:szCs w:val="20"/>
          <w:lang w:eastAsia="it-IT"/>
          <w14:ligatures w14:val="none"/>
        </w:rPr>
        <w:t xml:space="preserve">“Allora Gesù disse loro di nuovo: «In verità, in verità io vi dico: io sono la porta delle pecore”. </w:t>
      </w:r>
      <w:r w:rsidRPr="005E5FA3">
        <w:rPr>
          <w:rFonts w:ascii="Arial" w:eastAsia="Times New Roman" w:hAnsi="Arial" w:cs="Arial"/>
          <w:kern w:val="0"/>
          <w:sz w:val="24"/>
          <w:szCs w:val="20"/>
          <w:lang w:eastAsia="it-IT"/>
          <w14:ligatures w14:val="none"/>
        </w:rPr>
        <w:t>Ora viene rivelato chi è la porta, non cosa è, ma chi è. La porta è Gesù. Il cuore del Padre, la sua eterna volontà è porta per Cristo Gesù. Il cuore di Cristo, la sua Parola, il suo Vangelo, è la porta per ogni Pastore in Lui, con Lui e per Lui. Come il Cuore del Padre è porta e Cristo Gesù rimane sempre nel cuore del Padre, così il cuore di Cristo è porta e il Pastore di Cristo deve sempre rimanere nel cuore di Cristo. Non è sufficiente entrare nel recinto attraverso il cuore di Cristo, nel cuore di Cristo si deve rimanere. È questa condizione indispensabile per rimanere Pastore di Cristo, Pastore in Cristo, per Cristo, con Cristo. Se non si rimane nel cuore di Cristo, neanche si può edificare il regno di Cristo. Se il tralcio non rimane unito alla vite vera mai potrà produrre il frutto della vite vera. Se si innesta o sia pianta nella vite di morte che è Satana, lui produrrà frutti di tenebra e di morte. Il frutto è sempre il prodotto della natura dell’albero. L’albero di Cristo produce i frutti di Cristo, L’albero del mondo produce i frutti del mondo. L’albero di Satana produce i frutti di Satana. È verità insenata da Gesù.</w:t>
      </w:r>
    </w:p>
    <w:p w14:paraId="432642A8"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Entrate per la porta stretta, perché larga è la porta e spaziosa la via che conduce alla perdizione, e molti sono quelli che vi entrano. Quanto stretta è la porta e angusta la via che conduce alla vita, e pochi sono quelli che la trovano!</w:t>
      </w:r>
    </w:p>
    <w:p w14:paraId="2DD7F362"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lastRenderedPageBreak/>
        <w:t>Guardatevi dai falsi profeti, che vengono a voi in veste di pecore, ma dentro sono lupi rapaci! Dai loro frutti li riconoscerete. Si raccoglie forse uva dagli spini, o fichi dai rovi? Così ogni albero buono produce frutti buoni e ogni albero cattivo produce frutti cattivi; un albero buono non può produrre frutti cattivi, né un albero cattivo produrre frutti buoni. Ogni albero che non dà buon frutto viene tagliato e gettato nel fuoco. Dai loro frutti dunque li riconoscerete.</w:t>
      </w:r>
    </w:p>
    <w:p w14:paraId="50A0D3F6"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Non chiunque mi dice: “Signore, Signore”, entrerà nel regno dei cieli, ma colui che fa la volontà del Padre mio che è nei cieli. In quel giorno molti mi diranno: “Signore, Signore, non abbiamo forse profetato nel tuo nome? E nel tuo nome non abbiamo forse scacciato demòni? E nel tuo nome non abbiamo forse compiuto molti prodigi?”. Ma allora io dichiarerò loro: “Non vi ho mai conosciuti. Allontanatevi da me, voi che operate l’iniquità!”.</w:t>
      </w:r>
    </w:p>
    <w:p w14:paraId="44F06AA5"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Perciò chiunque ascolta queste mie parole e le mette in pratica, sarà simile a un uomo saggio, che ha costruito la sua casa sulla roccia. Cadde la pioggia, strariparono i fiumi, soffiarono i venti e si abbatterono su quella casa, ma essa non cadde, perché era fondata sulla roccia. Chiunque ascolta queste mie parole e non le mette in pratica, sarà simile a un uomo stolto, che ha costruito la sua casa sulla sabbia. Cadde la pioggia, strariparono i fiumi, soffiarono i venti e si abbatterono su quella casa, ed essa cadde e la sua rovina fu grande» (Mt 7,13-27). </w:t>
      </w:r>
    </w:p>
    <w:p w14:paraId="56381375"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In quel tempo fu portato a Gesù un indemoniato, cieco e muto, ed egli lo guarì, sicché il muto parlava e vedeva. Tutta la folla era sbalordita e diceva: «Che non sia costui il figlio di Davide?». Ma i farisei, udendo questo, dissero: «Costui non scaccia i demòni se non per mezzo di Beelzebùl, capo dei demòni».</w:t>
      </w:r>
    </w:p>
    <w:p w14:paraId="404F4F56"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Egli però, conosciuti i loro pensieri, disse loro: «Ogni regno diviso in se stesso cade in rovina e nessuna città o famiglia divisa in se stessa potrà restare in piedi. Ora, se Satana scaccia Satana, è diviso in se stesso; come dunque il suo regno potrà restare in piedi? E se io scaccio i demòni per mezzo di Beelzebùl, i vostri figli per mezzo di chi li scacciano? Per questo saranno loro i vostri giudici. Ma, se io scaccio i demòni per mezzo dello Spirito di Dio, allora è giunto a voi il regno di Dio. Come può uno entrare nella casa di un uomo forte e rapire i suoi beni, se prima non lo lega? Soltanto allora potrà saccheggiargli la casa. Chi non è con me è contro di me, e chi non raccoglie con me disperde. </w:t>
      </w:r>
    </w:p>
    <w:p w14:paraId="3DA37C4C"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Perciò io vi dico: qualunque peccato e bestemmia verrà perdonata agli uomini, ma la bestemmia contro lo Spirito non verrà perdonata. A chi parlerà contro il Figlio dell’uomo, sarà perdonato; ma a chi parlerà contro lo Spirito Santo, non sarà perdonato, né in questo mondo né in quello futuro.</w:t>
      </w:r>
    </w:p>
    <w:p w14:paraId="43E43239"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Prendete un albero buono, anche il suo frutto sarà buono. Prendete un albero cattivo, anche il suo frutto sarà cattivo: dal frutto infatti si conosce l’albero. Razza di vipere, come potete dire cose buone, voi che siete cattivi? La bocca infatti esprime ciò che dal cuore sovrabbonda. L’uomo buono dal suo buon tesoro trae fuori cose buone, mentre l’uomo cattivo dal suo cattivo tesoro trae fuori cose cattive. Ma io vi dico: di ogni parola vana che gli uomini diranno, dovranno rendere conto nel giorno del giudizio; infatti in base alle tue parole sarai giustificato e in base alle tue parole sarai condannato» (Mt 12,22-37).</w:t>
      </w:r>
    </w:p>
    <w:p w14:paraId="24677A8B"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lastRenderedPageBreak/>
        <w:t xml:space="preserve">«Io sono la vite vera e il Padre mio è l’agricoltore. Ogni tralcio che in me non porta frutto, lo taglia, e ogni tralcio che porta frutto, lo pota perché porti più frutto. Voi siete già puri, a causa della parola che vi ho annunciato. Rimanete in me e io in voi. Come il tralcio non può portare frutto da se stesso se non rimane nella vite, così neanche voi se non rimanete in me. Io sono la vite, voi i tralci. Chi rimane in me, e io in lui, porta molto frutto, perché senza di me non potete far nulla. Chi non rimane in me viene gettato via come il tralcio e secca; poi lo raccolgono, lo gettano nel fuoco e lo bruciano. Se rimanete in me e le mie parole rimangono in voi, chiedete quello che volete e vi sarà fatto. In questo è glorificato il Padre mio: che portiate molto frutto e diventiate miei discepoli. </w:t>
      </w:r>
    </w:p>
    <w:p w14:paraId="30D4E510"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Come il Padre ha amato me, anche io ho amato voi. Rimanete nel mio amore. Se osserverete i miei comandamenti, rimarrete nel mio amore, come io ho osservato i comandamenti del Padre mio e rimango nel suo amore. Vi ho detto queste cose perché la mia gioia sia in voi e la vostra gioia sia piena.</w:t>
      </w:r>
    </w:p>
    <w:p w14:paraId="726463FC"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Questo è il mio comandamento: che vi amiate gli uni gli altri come io ho amato voi. Nessuno ha un amore più grande di questo: dare la sua vita per i propri amici. Voi siete miei amici, se fate ciò che io vi comando. Non vi chiamo più servi, perché il servo non sa quello che fa il suo padrone; ma vi ho chiamato amici, perché tutto ciò che ho udito dal Padre mio l’ho fatto conoscere a voi. Non voi avete scelto me, ma io ho scelto voi e vi ho costituiti perché andiate e portiate frutto e il vostro frutto rimanga; perché tutto quello che chiederete al Padre nel mio nome, ve lo conceda. Questo vi comando: che vi amiate gli uni gli altri (Gv 15,1-17). </w:t>
      </w:r>
    </w:p>
    <w:p w14:paraId="105CBE33"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Ora Gesù legge la storia usando come metro di verità la parola appena pronunciata. </w:t>
      </w:r>
      <w:r w:rsidRPr="005E5FA3">
        <w:rPr>
          <w:rFonts w:ascii="Arial" w:eastAsia="Times New Roman" w:hAnsi="Arial" w:cs="Arial"/>
          <w:i/>
          <w:iCs/>
          <w:kern w:val="0"/>
          <w:sz w:val="24"/>
          <w:szCs w:val="20"/>
          <w:lang w:eastAsia="it-IT"/>
          <w14:ligatures w14:val="none"/>
        </w:rPr>
        <w:t>“In verità, in verità io vi dico: io sono la porta delle pecore”</w:t>
      </w:r>
      <w:r w:rsidRPr="005E5FA3">
        <w:rPr>
          <w:rFonts w:ascii="Arial" w:eastAsia="Times New Roman" w:hAnsi="Arial" w:cs="Arial"/>
          <w:kern w:val="0"/>
          <w:sz w:val="24"/>
          <w:szCs w:val="20"/>
          <w:lang w:eastAsia="it-IT"/>
          <w14:ligatures w14:val="none"/>
        </w:rPr>
        <w:t xml:space="preserve">. Se Gesù è la porta delle pecore, e nessun altro il Padre ha costituito porta delle sue pecore, ne consegue che quanti sono venuti prima di lui non sono veri pastori, sono ladri e briganti: </w:t>
      </w:r>
      <w:r w:rsidRPr="005E5FA3">
        <w:rPr>
          <w:rFonts w:ascii="Arial" w:eastAsia="Times New Roman" w:hAnsi="Arial" w:cs="Arial"/>
          <w:i/>
          <w:iCs/>
          <w:kern w:val="0"/>
          <w:sz w:val="24"/>
          <w:szCs w:val="20"/>
          <w:lang w:eastAsia="it-IT"/>
          <w14:ligatures w14:val="none"/>
        </w:rPr>
        <w:t>“Tutti coloro che sono venuti prima di me, sono ladri e briganti; ma le pecore non li hanno ascoltati”</w:t>
      </w:r>
      <w:r w:rsidRPr="005E5FA3">
        <w:rPr>
          <w:rFonts w:ascii="Arial" w:eastAsia="Times New Roman" w:hAnsi="Arial" w:cs="Arial"/>
          <w:kern w:val="0"/>
          <w:sz w:val="24"/>
          <w:szCs w:val="20"/>
          <w:lang w:eastAsia="it-IT"/>
          <w14:ligatures w14:val="none"/>
        </w:rPr>
        <w:t xml:space="preserve">. Altra deduzione: le pecore del Padre riconoscono solo la voce del Padre, poiché solo Cristo è voce del Padre e in Cristo è voce del Padre ogni Pastori di Cristo che rimane in Cristo, le pecore del Padre non hanno ascoltato quanti sono venuti prima di Cristo: </w:t>
      </w:r>
      <w:r w:rsidRPr="005E5FA3">
        <w:rPr>
          <w:rFonts w:ascii="Arial" w:eastAsia="Times New Roman" w:hAnsi="Arial" w:cs="Arial"/>
          <w:i/>
          <w:iCs/>
          <w:kern w:val="0"/>
          <w:sz w:val="24"/>
          <w:szCs w:val="20"/>
          <w:lang w:eastAsia="it-IT"/>
          <w14:ligatures w14:val="none"/>
        </w:rPr>
        <w:t xml:space="preserve">Dixit ergo iterum Iesus: “ Amen, amen dico vobis: Ego sum ostium ovium. </w:t>
      </w:r>
      <w:r w:rsidRPr="005E5FA3">
        <w:rPr>
          <w:rFonts w:ascii="Arial" w:eastAsia="Times New Roman" w:hAnsi="Arial" w:cs="Arial"/>
          <w:i/>
          <w:iCs/>
          <w:kern w:val="0"/>
          <w:sz w:val="24"/>
          <w:szCs w:val="20"/>
          <w:lang w:val="fr-FR" w:eastAsia="it-IT"/>
          <w14:ligatures w14:val="none"/>
        </w:rPr>
        <w:t xml:space="preserve">Omnes, quotquot venerunt ante me, fures sunt et latrones, sed non audierunt eos oves. Εἶπεν οὖν πάλιν </w:t>
      </w:r>
      <w:r w:rsidRPr="005E5FA3">
        <w:rPr>
          <w:rFonts w:ascii="Segoe UI Symbol" w:eastAsia="Times New Roman" w:hAnsi="Segoe UI Symbol" w:cs="Segoe UI Symbol"/>
          <w:i/>
          <w:iCs/>
          <w:kern w:val="0"/>
          <w:sz w:val="24"/>
          <w:szCs w:val="20"/>
          <w:lang w:val="fr-FR" w:eastAsia="it-IT"/>
          <w14:ligatures w14:val="none"/>
        </w:rPr>
        <w:t>⸀</w:t>
      </w:r>
      <w:r w:rsidRPr="005E5FA3">
        <w:rPr>
          <w:rFonts w:ascii="Arial" w:eastAsia="Times New Roman" w:hAnsi="Arial" w:cs="Arial"/>
          <w:i/>
          <w:iCs/>
          <w:kern w:val="0"/>
          <w:sz w:val="24"/>
          <w:szCs w:val="20"/>
          <w:lang w:val="fr-FR" w:eastAsia="it-IT"/>
          <w14:ligatures w14:val="none"/>
        </w:rPr>
        <w:t xml:space="preserve">αὐτοῖς ὁ Ἰησοῦς· Ἀμὴν ἀμὴν λέγω ὑμῖν </w:t>
      </w:r>
      <w:r w:rsidRPr="005E5FA3">
        <w:rPr>
          <w:rFonts w:ascii="Segoe UI Symbol" w:eastAsia="Times New Roman" w:hAnsi="Segoe UI Symbol" w:cs="Segoe UI Symbol"/>
          <w:i/>
          <w:iCs/>
          <w:kern w:val="0"/>
          <w:sz w:val="24"/>
          <w:szCs w:val="20"/>
          <w:lang w:val="fr-FR" w:eastAsia="it-IT"/>
          <w14:ligatures w14:val="none"/>
        </w:rPr>
        <w:t>⸀</w:t>
      </w:r>
      <w:r w:rsidRPr="005E5FA3">
        <w:rPr>
          <w:rFonts w:ascii="Arial" w:eastAsia="Times New Roman" w:hAnsi="Arial" w:cs="Arial"/>
          <w:i/>
          <w:iCs/>
          <w:kern w:val="0"/>
          <w:sz w:val="24"/>
          <w:szCs w:val="20"/>
          <w:lang w:val="fr-FR" w:eastAsia="it-IT"/>
          <w14:ligatures w14:val="none"/>
        </w:rPr>
        <w:t xml:space="preserve">ὅτι ἐγώ εἰμι ἡ θύρα τῶν προβάτων. πάντες ὅσοι ἦλθον </w:t>
      </w:r>
      <w:bookmarkStart w:id="336" w:name="_Hlk200706957"/>
      <w:r w:rsidRPr="005E5FA3">
        <w:rPr>
          <w:rFonts w:ascii="Segoe UI Symbol" w:eastAsia="Times New Roman" w:hAnsi="Segoe UI Symbol" w:cs="Segoe UI Symbol"/>
          <w:i/>
          <w:iCs/>
          <w:kern w:val="0"/>
          <w:sz w:val="24"/>
          <w:szCs w:val="20"/>
          <w:lang w:val="fr-FR" w:eastAsia="it-IT"/>
          <w14:ligatures w14:val="none"/>
        </w:rPr>
        <w:t>⸂</w:t>
      </w:r>
      <w:bookmarkStart w:id="337" w:name="_Hlk200716067"/>
      <w:r w:rsidRPr="005E5FA3">
        <w:rPr>
          <w:rFonts w:ascii="Arial" w:eastAsia="Times New Roman" w:hAnsi="Arial" w:cs="Arial"/>
          <w:i/>
          <w:iCs/>
          <w:kern w:val="0"/>
          <w:sz w:val="24"/>
          <w:szCs w:val="20"/>
          <w:lang w:val="fr-FR" w:eastAsia="it-IT"/>
          <w14:ligatures w14:val="none"/>
        </w:rPr>
        <w:t>πρὸ ἐμοῦ</w:t>
      </w:r>
      <w:bookmarkEnd w:id="336"/>
      <w:bookmarkEnd w:id="337"/>
      <w:r w:rsidRPr="005E5FA3">
        <w:rPr>
          <w:rFonts w:ascii="Segoe UI Symbol" w:eastAsia="Times New Roman" w:hAnsi="Segoe UI Symbol" w:cs="Segoe UI Symbol"/>
          <w:i/>
          <w:iCs/>
          <w:kern w:val="0"/>
          <w:sz w:val="24"/>
          <w:szCs w:val="20"/>
          <w:lang w:val="fr-FR" w:eastAsia="it-IT"/>
          <w14:ligatures w14:val="none"/>
        </w:rPr>
        <w:t>⸃</w:t>
      </w:r>
      <w:r w:rsidRPr="005E5FA3">
        <w:rPr>
          <w:rFonts w:ascii="Arial" w:eastAsia="Times New Roman" w:hAnsi="Arial" w:cs="Arial"/>
          <w:i/>
          <w:iCs/>
          <w:kern w:val="0"/>
          <w:sz w:val="24"/>
          <w:szCs w:val="20"/>
          <w:lang w:val="fr-FR" w:eastAsia="it-IT"/>
          <w14:ligatures w14:val="none"/>
        </w:rPr>
        <w:t xml:space="preserve"> κλέπται εἰσὶν καὶ λῃσταί· ἀλλ’ οὐκ ἤκουσαν αὐτῶν τὰ πρόβατα. </w:t>
      </w:r>
      <w:r w:rsidRPr="005E5FA3">
        <w:rPr>
          <w:rFonts w:ascii="Arial" w:eastAsia="Times New Roman" w:hAnsi="Arial" w:cs="Arial"/>
          <w:kern w:val="0"/>
          <w:sz w:val="24"/>
          <w:szCs w:val="20"/>
          <w:lang w:eastAsia="it-IT"/>
          <w14:ligatures w14:val="none"/>
        </w:rPr>
        <w:t xml:space="preserve">Queste Parole di Gesù vanno ben comprese. Il “prima” (ante me - </w:t>
      </w:r>
      <w:r w:rsidRPr="005E5FA3">
        <w:rPr>
          <w:rFonts w:ascii="Segoe UI Symbol" w:eastAsia="Times New Roman" w:hAnsi="Segoe UI Symbol" w:cs="Segoe UI Symbol"/>
          <w:i/>
          <w:iCs/>
          <w:kern w:val="0"/>
          <w:sz w:val="24"/>
          <w:szCs w:val="20"/>
          <w:lang w:val="fr-FR" w:eastAsia="it-IT"/>
          <w14:ligatures w14:val="none"/>
        </w:rPr>
        <w:t>⸂</w:t>
      </w:r>
      <w:r w:rsidRPr="005E5FA3">
        <w:rPr>
          <w:rFonts w:ascii="Arial" w:eastAsia="Times New Roman" w:hAnsi="Arial" w:cs="Arial"/>
          <w:i/>
          <w:iCs/>
          <w:kern w:val="0"/>
          <w:sz w:val="24"/>
          <w:szCs w:val="20"/>
          <w:lang w:val="fr-FR" w:eastAsia="it-IT"/>
          <w14:ligatures w14:val="none"/>
        </w:rPr>
        <w:t>πρὸ</w:t>
      </w:r>
      <w:r w:rsidRPr="005E5FA3">
        <w:rPr>
          <w:rFonts w:ascii="Arial" w:eastAsia="Times New Roman" w:hAnsi="Arial" w:cs="Arial"/>
          <w:i/>
          <w:iCs/>
          <w:kern w:val="0"/>
          <w:sz w:val="24"/>
          <w:szCs w:val="20"/>
          <w:lang w:eastAsia="it-IT"/>
          <w14:ligatures w14:val="none"/>
        </w:rPr>
        <w:t xml:space="preserve"> </w:t>
      </w:r>
      <w:r w:rsidRPr="005E5FA3">
        <w:rPr>
          <w:rFonts w:ascii="Arial" w:eastAsia="Times New Roman" w:hAnsi="Arial" w:cs="Arial"/>
          <w:i/>
          <w:iCs/>
          <w:kern w:val="0"/>
          <w:sz w:val="24"/>
          <w:szCs w:val="20"/>
          <w:lang w:val="fr-FR" w:eastAsia="it-IT"/>
          <w14:ligatures w14:val="none"/>
        </w:rPr>
        <w:t>ἐμοῦ</w:t>
      </w:r>
      <w:r w:rsidRPr="005E5FA3">
        <w:rPr>
          <w:rFonts w:ascii="Arial" w:eastAsia="Times New Roman" w:hAnsi="Arial" w:cs="Arial"/>
          <w:i/>
          <w:iCs/>
          <w:kern w:val="0"/>
          <w:sz w:val="24"/>
          <w:szCs w:val="20"/>
          <w:lang w:eastAsia="it-IT"/>
          <w14:ligatures w14:val="none"/>
        </w:rPr>
        <w:t xml:space="preserve">) </w:t>
      </w:r>
      <w:r w:rsidRPr="005E5FA3">
        <w:rPr>
          <w:rFonts w:ascii="Arial" w:eastAsia="Times New Roman" w:hAnsi="Arial" w:cs="Arial"/>
          <w:kern w:val="0"/>
          <w:sz w:val="24"/>
          <w:szCs w:val="20"/>
          <w:lang w:eastAsia="it-IT"/>
          <w14:ligatures w14:val="none"/>
        </w:rPr>
        <w:t>vale non solo per il passato, vale per il presente e vale per il futuro. Il prima (</w:t>
      </w:r>
      <w:r w:rsidRPr="005E5FA3">
        <w:rPr>
          <w:rFonts w:ascii="Arial" w:eastAsia="Times New Roman" w:hAnsi="Arial" w:cs="Arial"/>
          <w:i/>
          <w:iCs/>
          <w:kern w:val="0"/>
          <w:sz w:val="24"/>
          <w:szCs w:val="20"/>
          <w:lang w:val="fr-FR" w:eastAsia="it-IT"/>
          <w14:ligatures w14:val="none"/>
        </w:rPr>
        <w:t>πρὸ</w:t>
      </w:r>
      <w:r w:rsidRPr="005E5FA3">
        <w:rPr>
          <w:rFonts w:ascii="Arial" w:eastAsia="Times New Roman" w:hAnsi="Arial" w:cs="Arial"/>
          <w:i/>
          <w:iCs/>
          <w:kern w:val="0"/>
          <w:sz w:val="24"/>
          <w:szCs w:val="20"/>
          <w:lang w:eastAsia="it-IT"/>
          <w14:ligatures w14:val="none"/>
        </w:rPr>
        <w:t xml:space="preserve"> </w:t>
      </w:r>
      <w:r w:rsidRPr="005E5FA3">
        <w:rPr>
          <w:rFonts w:ascii="Arial" w:eastAsia="Times New Roman" w:hAnsi="Arial" w:cs="Arial"/>
          <w:i/>
          <w:iCs/>
          <w:kern w:val="0"/>
          <w:sz w:val="24"/>
          <w:szCs w:val="20"/>
          <w:lang w:val="fr-FR" w:eastAsia="it-IT"/>
          <w14:ligatures w14:val="none"/>
        </w:rPr>
        <w:t>ἐμοῦ</w:t>
      </w:r>
      <w:r w:rsidRPr="005E5FA3">
        <w:rPr>
          <w:rFonts w:ascii="Arial" w:eastAsia="Times New Roman" w:hAnsi="Arial" w:cs="Arial"/>
          <w:kern w:val="0"/>
          <w:sz w:val="24"/>
          <w:szCs w:val="20"/>
          <w:lang w:eastAsia="it-IT"/>
          <w14:ligatures w14:val="none"/>
        </w:rPr>
        <w:t>) è anche davanti. Davanti a me significa farsi Pastore senza Cristo al posto di Cristo. Ecco cosa dice Gesù a Pietro:</w:t>
      </w:r>
    </w:p>
    <w:p w14:paraId="50F9638C" w14:textId="77777777" w:rsidR="005E5FA3" w:rsidRPr="005E5FA3" w:rsidRDefault="005E5FA3" w:rsidP="005E5FA3">
      <w:pPr>
        <w:spacing w:after="120" w:line="240" w:lineRule="auto"/>
        <w:jc w:val="both"/>
        <w:rPr>
          <w:rFonts w:ascii="Arial" w:eastAsia="Times New Roman" w:hAnsi="Arial" w:cs="Arial"/>
          <w:i/>
          <w:iCs/>
          <w:kern w:val="0"/>
          <w:sz w:val="24"/>
          <w:szCs w:val="20"/>
          <w:lang w:val="fr-FR" w:eastAsia="it-IT"/>
          <w14:ligatures w14:val="none"/>
        </w:rPr>
      </w:pPr>
      <w:r w:rsidRPr="005E5FA3">
        <w:rPr>
          <w:rFonts w:ascii="Arial" w:eastAsia="Times New Roman" w:hAnsi="Arial" w:cs="Arial"/>
          <w:i/>
          <w:iCs/>
          <w:kern w:val="0"/>
          <w:sz w:val="24"/>
          <w:szCs w:val="20"/>
          <w:lang w:eastAsia="it-IT"/>
          <w14:ligatures w14:val="none"/>
        </w:rPr>
        <w:t xml:space="preserve">Da allora Gesù cominciò a spiegare ai suoi discepoli che doveva andare a Gerusalemme e soffrire molto da parte degli anziani, dei capi dei sacerdoti e degli scribi, e venire ucciso e risorgere il terzo giorno. Pietro lo prese in disparte e si mise a rimproverarlo dicendo: «Dio non voglia, Signore; questo non ti accadrà mai». Ma egli, voltandosi, disse a Pietro: «Va’ dietro a me, Satana! Tu mi sei di scandalo, perché non pensi secondo Dio, ma secondo gli uomini!» </w:t>
      </w:r>
      <w:r w:rsidRPr="005E5FA3">
        <w:rPr>
          <w:rFonts w:ascii="Arial" w:eastAsia="Times New Roman" w:hAnsi="Arial" w:cs="Arial"/>
          <w:i/>
          <w:iCs/>
          <w:kern w:val="0"/>
          <w:sz w:val="24"/>
          <w:szCs w:val="20"/>
          <w:lang w:val="fr-FR" w:eastAsia="it-IT"/>
          <w14:ligatures w14:val="none"/>
        </w:rPr>
        <w:t xml:space="preserve">(Mt 16,21-23). </w:t>
      </w:r>
    </w:p>
    <w:p w14:paraId="0A6CD478" w14:textId="77777777" w:rsidR="005E5FA3" w:rsidRPr="005E5FA3" w:rsidRDefault="005E5FA3" w:rsidP="005E5FA3">
      <w:pPr>
        <w:spacing w:after="120" w:line="240" w:lineRule="auto"/>
        <w:jc w:val="both"/>
        <w:rPr>
          <w:rFonts w:ascii="Arial" w:eastAsia="Times New Roman" w:hAnsi="Arial" w:cs="Arial"/>
          <w:kern w:val="0"/>
          <w:sz w:val="24"/>
          <w:szCs w:val="20"/>
          <w:lang w:val="fr-FR" w:eastAsia="it-IT"/>
          <w14:ligatures w14:val="none"/>
        </w:rPr>
      </w:pPr>
      <w:r w:rsidRPr="005E5FA3">
        <w:rPr>
          <w:rFonts w:ascii="Arial" w:eastAsia="Times New Roman" w:hAnsi="Arial" w:cs="Arial"/>
          <w:kern w:val="0"/>
          <w:sz w:val="24"/>
          <w:szCs w:val="20"/>
          <w:lang w:val="fr-FR" w:eastAsia="it-IT"/>
          <w14:ligatures w14:val="none"/>
        </w:rPr>
        <w:lastRenderedPageBreak/>
        <w:t>Exinde coepit Iesus ostendere discipulis suis quia oporteret eum ire Hierosolymam et multa pati a senioribus et principibus sacerdotum et scribis et occidi et tertia die resurgere. Et assumens eum Petrus coepit increpare illum dicens: “ Absit a te, Domine; non erit tibi hoc ”. Qui conversus dixit Petro: “</w:t>
      </w:r>
      <w:bookmarkStart w:id="338" w:name="_Hlk200707477"/>
      <w:r w:rsidRPr="005E5FA3">
        <w:rPr>
          <w:rFonts w:ascii="Arial" w:eastAsia="Times New Roman" w:hAnsi="Arial" w:cs="Arial"/>
          <w:kern w:val="0"/>
          <w:sz w:val="24"/>
          <w:szCs w:val="20"/>
          <w:lang w:val="fr-FR" w:eastAsia="it-IT"/>
          <w14:ligatures w14:val="none"/>
        </w:rPr>
        <w:t xml:space="preserve"> Vade post me</w:t>
      </w:r>
      <w:bookmarkEnd w:id="338"/>
      <w:r w:rsidRPr="005E5FA3">
        <w:rPr>
          <w:rFonts w:ascii="Arial" w:eastAsia="Times New Roman" w:hAnsi="Arial" w:cs="Arial"/>
          <w:kern w:val="0"/>
          <w:sz w:val="24"/>
          <w:szCs w:val="20"/>
          <w:lang w:val="fr-FR" w:eastAsia="it-IT"/>
          <w14:ligatures w14:val="none"/>
        </w:rPr>
        <w:t xml:space="preserve">, Satana! Scandalum es mihi, quia non sapis ea, quae Dei sunt, sed ea, quae hominum! (Mt 16,21-23). </w:t>
      </w:r>
    </w:p>
    <w:p w14:paraId="0C1FB492" w14:textId="77777777" w:rsidR="005E5FA3" w:rsidRPr="005E5FA3" w:rsidRDefault="005E5FA3" w:rsidP="005E5FA3">
      <w:pPr>
        <w:spacing w:after="120" w:line="240" w:lineRule="auto"/>
        <w:jc w:val="both"/>
        <w:rPr>
          <w:rFonts w:ascii="Arial" w:eastAsia="Times New Roman" w:hAnsi="Arial" w:cs="Arial"/>
          <w:kern w:val="0"/>
          <w:sz w:val="26"/>
          <w:szCs w:val="26"/>
          <w:lang w:val="fr-FR" w:eastAsia="it-IT"/>
          <w14:ligatures w14:val="none"/>
        </w:rPr>
      </w:pPr>
      <w:r w:rsidRPr="005E5FA3">
        <w:rPr>
          <w:rFonts w:ascii="Times New Roman" w:eastAsia="Calibri" w:hAnsi="Times New Roman" w:cs="Times New Roman"/>
          <w:color w:val="111111"/>
          <w:sz w:val="26"/>
          <w:szCs w:val="26"/>
        </w:rPr>
        <w:t>Ἀ</w:t>
      </w:r>
      <w:r w:rsidRPr="005E5FA3">
        <w:rPr>
          <w:rFonts w:ascii="PT Serif" w:eastAsia="Calibri" w:hAnsi="PT Serif" w:cs="Times New Roman"/>
          <w:color w:val="111111"/>
          <w:sz w:val="26"/>
          <w:szCs w:val="26"/>
        </w:rPr>
        <w:t>π</w:t>
      </w:r>
      <w:r w:rsidRPr="005E5FA3">
        <w:rPr>
          <w:rFonts w:ascii="Times New Roman" w:eastAsia="Calibri" w:hAnsi="Times New Roman" w:cs="Times New Roman"/>
          <w:color w:val="111111"/>
          <w:sz w:val="26"/>
          <w:szCs w:val="26"/>
        </w:rPr>
        <w:t>ὸ</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τότε</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ἤ</w:t>
      </w:r>
      <w:r w:rsidRPr="005E5FA3">
        <w:rPr>
          <w:rFonts w:ascii="Cambria" w:eastAsia="Calibri" w:hAnsi="Cambria" w:cs="Cambria"/>
          <w:color w:val="111111"/>
          <w:sz w:val="26"/>
          <w:szCs w:val="26"/>
        </w:rPr>
        <w:t>ρξατο</w:t>
      </w:r>
      <w:r w:rsidRPr="005E5FA3">
        <w:rPr>
          <w:rFonts w:ascii="PT Serif" w:eastAsia="Calibri" w:hAnsi="PT Serif" w:cs="Times New Roman"/>
          <w:color w:val="111111"/>
          <w:sz w:val="26"/>
          <w:szCs w:val="26"/>
          <w:lang w:val="fr-FR"/>
        </w:rPr>
        <w:t xml:space="preserve"> </w:t>
      </w:r>
      <w:r w:rsidRPr="005E5FA3">
        <w:rPr>
          <w:rFonts w:ascii="Segoe UI Symbol" w:eastAsia="Calibri" w:hAnsi="Segoe UI Symbol" w:cs="Segoe UI Symbol"/>
          <w:color w:val="111111"/>
          <w:sz w:val="26"/>
          <w:szCs w:val="26"/>
        </w:rPr>
        <w:t>⸂</w:t>
      </w:r>
      <w:r w:rsidRPr="005E5FA3">
        <w:rPr>
          <w:rFonts w:ascii="Times New Roman" w:eastAsia="Calibri" w:hAnsi="Times New Roman" w:cs="Times New Roman"/>
          <w:color w:val="111111"/>
          <w:sz w:val="26"/>
          <w:szCs w:val="26"/>
        </w:rPr>
        <w:t>ὁ</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Ἰ</w:t>
      </w:r>
      <w:r w:rsidRPr="005E5FA3">
        <w:rPr>
          <w:rFonts w:ascii="Cambria" w:eastAsia="Calibri" w:hAnsi="Cambria" w:cs="Cambria"/>
          <w:color w:val="111111"/>
          <w:sz w:val="26"/>
          <w:szCs w:val="26"/>
        </w:rPr>
        <w:t>ησο</w:t>
      </w:r>
      <w:r w:rsidRPr="005E5FA3">
        <w:rPr>
          <w:rFonts w:ascii="Times New Roman" w:eastAsia="Calibri" w:hAnsi="Times New Roman" w:cs="Times New Roman"/>
          <w:color w:val="111111"/>
          <w:sz w:val="26"/>
          <w:szCs w:val="26"/>
        </w:rPr>
        <w:t>ῦ</w:t>
      </w:r>
      <w:r w:rsidRPr="005E5FA3">
        <w:rPr>
          <w:rFonts w:ascii="Cambria" w:eastAsia="Calibri" w:hAnsi="Cambria" w:cs="Cambria"/>
          <w:color w:val="111111"/>
          <w:sz w:val="26"/>
          <w:szCs w:val="26"/>
        </w:rPr>
        <w:t>ς</w:t>
      </w:r>
      <w:r w:rsidRPr="005E5FA3">
        <w:rPr>
          <w:rFonts w:ascii="Segoe UI Symbol" w:eastAsia="Calibri" w:hAnsi="Segoe UI Symbol" w:cs="Segoe UI Symbol"/>
          <w:color w:val="111111"/>
          <w:sz w:val="26"/>
          <w:szCs w:val="26"/>
        </w:rPr>
        <w:t>⸃</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δεικνύειν</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το</w:t>
      </w:r>
      <w:r w:rsidRPr="005E5FA3">
        <w:rPr>
          <w:rFonts w:ascii="Times New Roman" w:eastAsia="Calibri" w:hAnsi="Times New Roman" w:cs="Times New Roman"/>
          <w:color w:val="111111"/>
          <w:sz w:val="26"/>
          <w:szCs w:val="26"/>
        </w:rPr>
        <w:t>ῖ</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fr-FR"/>
        </w:rPr>
        <w:t xml:space="preserve"> </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αθητα</w:t>
      </w:r>
      <w:r w:rsidRPr="005E5FA3">
        <w:rPr>
          <w:rFonts w:ascii="Times New Roman" w:eastAsia="Calibri" w:hAnsi="Times New Roman" w:cs="Times New Roman"/>
          <w:color w:val="111111"/>
          <w:sz w:val="26"/>
          <w:szCs w:val="26"/>
        </w:rPr>
        <w:t>ῖ</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α</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το</w:t>
      </w:r>
      <w:r w:rsidRPr="005E5FA3">
        <w:rPr>
          <w:rFonts w:ascii="Times New Roman" w:eastAsia="Calibri" w:hAnsi="Times New Roman" w:cs="Times New Roman"/>
          <w:color w:val="111111"/>
          <w:sz w:val="26"/>
          <w:szCs w:val="26"/>
        </w:rPr>
        <w:t>ῦ</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ὅ</w:t>
      </w:r>
      <w:r w:rsidRPr="005E5FA3">
        <w:rPr>
          <w:rFonts w:ascii="Cambria" w:eastAsia="Calibri" w:hAnsi="Cambria" w:cs="Cambria"/>
          <w:color w:val="111111"/>
          <w:sz w:val="26"/>
          <w:szCs w:val="26"/>
        </w:rPr>
        <w:t>τι</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δε</w:t>
      </w:r>
      <w:r w:rsidRPr="005E5FA3">
        <w:rPr>
          <w:rFonts w:ascii="Times New Roman" w:eastAsia="Calibri" w:hAnsi="Times New Roman" w:cs="Times New Roman"/>
          <w:color w:val="111111"/>
          <w:sz w:val="26"/>
          <w:szCs w:val="26"/>
        </w:rPr>
        <w:t>ῖ</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α</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ὸ</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fr-FR"/>
        </w:rPr>
        <w:t xml:space="preserve"> </w:t>
      </w:r>
      <w:r w:rsidRPr="005E5FA3">
        <w:rPr>
          <w:rFonts w:ascii="Segoe UI Symbol" w:eastAsia="Calibri" w:hAnsi="Segoe UI Symbol" w:cs="Segoe UI Symbol"/>
          <w:color w:val="111111"/>
          <w:sz w:val="26"/>
          <w:szCs w:val="26"/>
        </w:rPr>
        <w:t>⸂</w:t>
      </w:r>
      <w:r w:rsidRPr="005E5FA3">
        <w:rPr>
          <w:rFonts w:ascii="Cambria" w:eastAsia="Calibri" w:hAnsi="Cambria" w:cs="Cambria"/>
          <w:color w:val="111111"/>
          <w:sz w:val="26"/>
          <w:szCs w:val="26"/>
        </w:rPr>
        <w:t>ε</w:t>
      </w:r>
      <w:r w:rsidRPr="005E5FA3">
        <w:rPr>
          <w:rFonts w:ascii="Times New Roman" w:eastAsia="Calibri" w:hAnsi="Times New Roman" w:cs="Times New Roman"/>
          <w:color w:val="111111"/>
          <w:sz w:val="26"/>
          <w:szCs w:val="26"/>
        </w:rPr>
        <w:t>ἰ</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Ἱ</w:t>
      </w:r>
      <w:r w:rsidRPr="005E5FA3">
        <w:rPr>
          <w:rFonts w:ascii="Cambria" w:eastAsia="Calibri" w:hAnsi="Cambria" w:cs="Cambria"/>
          <w:color w:val="111111"/>
          <w:sz w:val="26"/>
          <w:szCs w:val="26"/>
        </w:rPr>
        <w:t>εροσόλυ</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α</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ἀ</w:t>
      </w: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ελθε</w:t>
      </w:r>
      <w:r w:rsidRPr="005E5FA3">
        <w:rPr>
          <w:rFonts w:ascii="Times New Roman" w:eastAsia="Calibri" w:hAnsi="Times New Roman" w:cs="Times New Roman"/>
          <w:color w:val="111111"/>
          <w:sz w:val="26"/>
          <w:szCs w:val="26"/>
        </w:rPr>
        <w:t>ῖ</w:t>
      </w:r>
      <w:r w:rsidRPr="005E5FA3">
        <w:rPr>
          <w:rFonts w:ascii="Cambria" w:eastAsia="Calibri" w:hAnsi="Cambria" w:cs="Cambria"/>
          <w:color w:val="111111"/>
          <w:sz w:val="26"/>
          <w:szCs w:val="26"/>
        </w:rPr>
        <w:t>ν</w:t>
      </w:r>
      <w:r w:rsidRPr="005E5FA3">
        <w:rPr>
          <w:rFonts w:ascii="Segoe UI Symbol" w:eastAsia="Calibri" w:hAnsi="Segoe UI Symbol" w:cs="Segoe UI Symbol"/>
          <w:color w:val="111111"/>
          <w:sz w:val="26"/>
          <w:szCs w:val="26"/>
        </w:rPr>
        <w:t>⸃</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κα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lang w:val="fr-FR"/>
        </w:rPr>
        <w:t xml:space="preserve"> </w:t>
      </w: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ολλ</w:t>
      </w:r>
      <w:r w:rsidRPr="005E5FA3">
        <w:rPr>
          <w:rFonts w:ascii="Times New Roman" w:eastAsia="Calibri" w:hAnsi="Times New Roman" w:cs="Times New Roman"/>
          <w:color w:val="111111"/>
          <w:sz w:val="26"/>
          <w:szCs w:val="26"/>
        </w:rPr>
        <w:t>ὰ</w:t>
      </w:r>
      <w:r w:rsidRPr="005E5FA3">
        <w:rPr>
          <w:rFonts w:ascii="PT Serif" w:eastAsia="Calibri" w:hAnsi="PT Serif" w:cs="Times New Roman"/>
          <w:color w:val="111111"/>
          <w:sz w:val="26"/>
          <w:szCs w:val="26"/>
          <w:lang w:val="fr-FR"/>
        </w:rPr>
        <w:t xml:space="preserve"> </w:t>
      </w: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αθε</w:t>
      </w:r>
      <w:r w:rsidRPr="005E5FA3">
        <w:rPr>
          <w:rFonts w:ascii="Times New Roman" w:eastAsia="Calibri" w:hAnsi="Times New Roman" w:cs="Times New Roman"/>
          <w:color w:val="111111"/>
          <w:sz w:val="26"/>
          <w:szCs w:val="26"/>
        </w:rPr>
        <w:t>ῖ</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ἀ</w:t>
      </w:r>
      <w:r w:rsidRPr="005E5FA3">
        <w:rPr>
          <w:rFonts w:ascii="PT Serif" w:eastAsia="Calibri" w:hAnsi="PT Serif" w:cs="Times New Roman"/>
          <w:color w:val="111111"/>
          <w:sz w:val="26"/>
          <w:szCs w:val="26"/>
        </w:rPr>
        <w:t>π</w:t>
      </w:r>
      <w:r w:rsidRPr="005E5FA3">
        <w:rPr>
          <w:rFonts w:ascii="Times New Roman" w:eastAsia="Calibri" w:hAnsi="Times New Roman" w:cs="Times New Roman"/>
          <w:color w:val="111111"/>
          <w:sz w:val="26"/>
          <w:szCs w:val="26"/>
        </w:rPr>
        <w:t>ὸ</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ῶ</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fr-FR"/>
        </w:rPr>
        <w:t xml:space="preserve"> </w:t>
      </w:r>
      <w:r w:rsidRPr="005E5FA3">
        <w:rPr>
          <w:rFonts w:ascii="PT Serif" w:eastAsia="Calibri" w:hAnsi="PT Serif" w:cs="PT Serif"/>
          <w:color w:val="111111"/>
          <w:sz w:val="26"/>
          <w:szCs w:val="26"/>
        </w:rPr>
        <w:t>π</w:t>
      </w:r>
      <w:r w:rsidRPr="005E5FA3">
        <w:rPr>
          <w:rFonts w:ascii="Cambria" w:eastAsia="Calibri" w:hAnsi="Cambria" w:cs="Cambria"/>
          <w:color w:val="111111"/>
          <w:sz w:val="26"/>
          <w:szCs w:val="26"/>
        </w:rPr>
        <w:t>ρεσβυτέρων</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κα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ἀ</w:t>
      </w:r>
      <w:r w:rsidRPr="005E5FA3">
        <w:rPr>
          <w:rFonts w:ascii="Cambria" w:eastAsia="Calibri" w:hAnsi="Cambria" w:cs="Cambria"/>
          <w:color w:val="111111"/>
          <w:sz w:val="26"/>
          <w:szCs w:val="26"/>
        </w:rPr>
        <w:t>ρχιερέων</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κα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γρα</w:t>
      </w:r>
      <w:r w:rsidRPr="005E5FA3">
        <w:rPr>
          <w:rFonts w:ascii="PT Serif" w:eastAsia="Calibri" w:hAnsi="PT Serif" w:cs="PT Serif"/>
          <w:color w:val="111111"/>
          <w:sz w:val="26"/>
          <w:szCs w:val="26"/>
        </w:rPr>
        <w:t>μμ</w:t>
      </w:r>
      <w:r w:rsidRPr="005E5FA3">
        <w:rPr>
          <w:rFonts w:ascii="Cambria" w:eastAsia="Calibri" w:hAnsi="Cambria" w:cs="Cambria"/>
          <w:color w:val="111111"/>
          <w:sz w:val="26"/>
          <w:szCs w:val="26"/>
        </w:rPr>
        <w:t>ατέων</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κα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ἀ</w:t>
      </w: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οκτανθ</w:t>
      </w:r>
      <w:r w:rsidRPr="005E5FA3">
        <w:rPr>
          <w:rFonts w:ascii="Times New Roman" w:eastAsia="Calibri" w:hAnsi="Times New Roman" w:cs="Times New Roman"/>
          <w:color w:val="111111"/>
          <w:sz w:val="26"/>
          <w:szCs w:val="26"/>
        </w:rPr>
        <w:t>ῆ</w:t>
      </w:r>
      <w:r w:rsidRPr="005E5FA3">
        <w:rPr>
          <w:rFonts w:ascii="Cambria" w:eastAsia="Calibri" w:hAnsi="Cambria" w:cs="Cambria"/>
          <w:color w:val="111111"/>
          <w:sz w:val="26"/>
          <w:szCs w:val="26"/>
        </w:rPr>
        <w:t>ναι</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κα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ῇ</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τρίτ</w:t>
      </w:r>
      <w:r w:rsidRPr="005E5FA3">
        <w:rPr>
          <w:rFonts w:ascii="Times New Roman" w:eastAsia="Calibri" w:hAnsi="Times New Roman" w:cs="Times New Roman"/>
          <w:color w:val="111111"/>
          <w:sz w:val="26"/>
          <w:szCs w:val="26"/>
        </w:rPr>
        <w:t>ῃ</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ἡ</w:t>
      </w:r>
      <w:r w:rsidRPr="005E5FA3">
        <w:rPr>
          <w:rFonts w:ascii="PT Serif" w:eastAsia="Calibri" w:hAnsi="PT Serif" w:cs="Times New Roman"/>
          <w:color w:val="111111"/>
          <w:sz w:val="26"/>
          <w:szCs w:val="26"/>
        </w:rPr>
        <w:t>μ</w:t>
      </w:r>
      <w:r w:rsidRPr="005E5FA3">
        <w:rPr>
          <w:rFonts w:ascii="Cambria" w:eastAsia="Calibri" w:hAnsi="Cambria" w:cs="Cambria"/>
          <w:color w:val="111111"/>
          <w:sz w:val="26"/>
          <w:szCs w:val="26"/>
        </w:rPr>
        <w:t>έρ</w:t>
      </w:r>
      <w:r w:rsidRPr="005E5FA3">
        <w:rPr>
          <w:rFonts w:ascii="Times New Roman" w:eastAsia="Calibri" w:hAnsi="Times New Roman" w:cs="Times New Roman"/>
          <w:color w:val="111111"/>
          <w:sz w:val="26"/>
          <w:szCs w:val="26"/>
        </w:rPr>
        <w:t>ᾳ</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γερθ</w:t>
      </w:r>
      <w:r w:rsidRPr="005E5FA3">
        <w:rPr>
          <w:rFonts w:ascii="Times New Roman" w:eastAsia="Calibri" w:hAnsi="Times New Roman" w:cs="Times New Roman"/>
          <w:color w:val="111111"/>
          <w:sz w:val="26"/>
          <w:szCs w:val="26"/>
        </w:rPr>
        <w:t>ῆ</w:t>
      </w:r>
      <w:r w:rsidRPr="005E5FA3">
        <w:rPr>
          <w:rFonts w:ascii="Cambria" w:eastAsia="Calibri" w:hAnsi="Cambria" w:cs="Cambria"/>
          <w:color w:val="111111"/>
          <w:sz w:val="26"/>
          <w:szCs w:val="26"/>
        </w:rPr>
        <w:t>ναι</w:t>
      </w:r>
      <w:r w:rsidRPr="005E5FA3">
        <w:rPr>
          <w:rFonts w:ascii="PT Serif" w:eastAsia="Calibri" w:hAnsi="PT Serif" w:cs="Times New Roman"/>
          <w:color w:val="111111"/>
          <w:sz w:val="26"/>
          <w:szCs w:val="26"/>
          <w:lang w:val="fr-FR"/>
        </w:rPr>
        <w:t>. </w:t>
      </w:r>
      <w:r w:rsidRPr="005E5FA3">
        <w:rPr>
          <w:rFonts w:ascii="Cambria" w:eastAsia="Calibri" w:hAnsi="Cambria" w:cs="Cambria"/>
          <w:color w:val="111111"/>
          <w:sz w:val="26"/>
          <w:szCs w:val="26"/>
        </w:rPr>
        <w:t>κα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lang w:val="fr-FR"/>
        </w:rPr>
        <w:t xml:space="preserve"> </w:t>
      </w: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ροσλαβό</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ενος</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α</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ὸ</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ὁ</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Πέτρος</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ἤ</w:t>
      </w:r>
      <w:r w:rsidRPr="005E5FA3">
        <w:rPr>
          <w:rFonts w:ascii="Cambria" w:eastAsia="Calibri" w:hAnsi="Cambria" w:cs="Cambria"/>
          <w:color w:val="111111"/>
          <w:sz w:val="26"/>
          <w:szCs w:val="26"/>
        </w:rPr>
        <w:t>ρξατο</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ἐ</w:t>
      </w: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ιτι</w:t>
      </w:r>
      <w:r w:rsidRPr="005E5FA3">
        <w:rPr>
          <w:rFonts w:ascii="PT Serif" w:eastAsia="Calibri" w:hAnsi="PT Serif" w:cs="PT Serif"/>
          <w:color w:val="111111"/>
          <w:sz w:val="26"/>
          <w:szCs w:val="26"/>
        </w:rPr>
        <w:t>μ</w:t>
      </w:r>
      <w:r w:rsidRPr="005E5FA3">
        <w:rPr>
          <w:rFonts w:ascii="Times New Roman" w:eastAsia="Calibri" w:hAnsi="Times New Roman" w:cs="Times New Roman"/>
          <w:color w:val="111111"/>
          <w:sz w:val="26"/>
          <w:szCs w:val="26"/>
        </w:rPr>
        <w:t>ᾶ</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α</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ῷ</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λέγων·</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Ἵ</w:t>
      </w:r>
      <w:r w:rsidRPr="005E5FA3">
        <w:rPr>
          <w:rFonts w:ascii="Cambria" w:eastAsia="Calibri" w:hAnsi="Cambria" w:cs="Cambria"/>
          <w:color w:val="111111"/>
          <w:sz w:val="26"/>
          <w:szCs w:val="26"/>
        </w:rPr>
        <w:t>λεώς</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σοι</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κύριε·</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ο</w:t>
      </w:r>
      <w:r w:rsidRPr="005E5FA3">
        <w:rPr>
          <w:rFonts w:ascii="Times New Roman" w:eastAsia="Calibri" w:hAnsi="Times New Roman" w:cs="Times New Roman"/>
          <w:color w:val="111111"/>
          <w:sz w:val="26"/>
          <w:szCs w:val="26"/>
        </w:rPr>
        <w:t>ὐ</w:t>
      </w:r>
      <w:r w:rsidRPr="005E5FA3">
        <w:rPr>
          <w:rFonts w:ascii="PT Serif" w:eastAsia="Calibri" w:hAnsi="PT Serif" w:cs="Times New Roman"/>
          <w:color w:val="111111"/>
          <w:sz w:val="26"/>
          <w:szCs w:val="26"/>
          <w:lang w:val="fr-FR"/>
        </w:rPr>
        <w:t xml:space="preserve"> </w:t>
      </w:r>
      <w:r w:rsidRPr="005E5FA3">
        <w:rPr>
          <w:rFonts w:ascii="PT Serif" w:eastAsia="Calibri" w:hAnsi="PT Serif" w:cs="Times New Roman"/>
          <w:color w:val="111111"/>
          <w:sz w:val="26"/>
          <w:szCs w:val="26"/>
        </w:rPr>
        <w:t>μ</w:t>
      </w:r>
      <w:r w:rsidRPr="005E5FA3">
        <w:rPr>
          <w:rFonts w:ascii="Times New Roman" w:eastAsia="Calibri" w:hAnsi="Times New Roman" w:cs="Times New Roman"/>
          <w:color w:val="111111"/>
          <w:sz w:val="26"/>
          <w:szCs w:val="26"/>
        </w:rPr>
        <w:t>ὴ</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ἔ</w:t>
      </w:r>
      <w:r w:rsidRPr="005E5FA3">
        <w:rPr>
          <w:rFonts w:ascii="Cambria" w:eastAsia="Calibri" w:hAnsi="Cambria" w:cs="Cambria"/>
          <w:color w:val="111111"/>
          <w:sz w:val="26"/>
          <w:szCs w:val="26"/>
        </w:rPr>
        <w:t>σται</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σοι</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το</w:t>
      </w:r>
      <w:r w:rsidRPr="005E5FA3">
        <w:rPr>
          <w:rFonts w:ascii="Times New Roman" w:eastAsia="Calibri" w:hAnsi="Times New Roman" w:cs="Times New Roman"/>
          <w:color w:val="111111"/>
          <w:sz w:val="26"/>
          <w:szCs w:val="26"/>
        </w:rPr>
        <w:t>ῦ</w:t>
      </w:r>
      <w:r w:rsidRPr="005E5FA3">
        <w:rPr>
          <w:rFonts w:ascii="Cambria" w:eastAsia="Calibri" w:hAnsi="Cambria" w:cs="Cambria"/>
          <w:color w:val="111111"/>
          <w:sz w:val="26"/>
          <w:szCs w:val="26"/>
        </w:rPr>
        <w:t>το</w:t>
      </w:r>
      <w:r w:rsidRPr="005E5FA3">
        <w:rPr>
          <w:rFonts w:ascii="PT Serif" w:eastAsia="Calibri" w:hAnsi="PT Serif" w:cs="Times New Roman"/>
          <w:color w:val="111111"/>
          <w:sz w:val="26"/>
          <w:szCs w:val="26"/>
          <w:lang w:val="fr-FR"/>
        </w:rPr>
        <w:t>. </w:t>
      </w:r>
      <w:r w:rsidRPr="005E5FA3">
        <w:rPr>
          <w:rFonts w:ascii="Times New Roman" w:eastAsia="Calibri" w:hAnsi="Times New Roman" w:cs="Times New Roman"/>
          <w:color w:val="111111"/>
          <w:sz w:val="26"/>
          <w:szCs w:val="26"/>
        </w:rPr>
        <w:t>ὁ</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δ</w:t>
      </w:r>
      <w:r w:rsidRPr="005E5FA3">
        <w:rPr>
          <w:rFonts w:ascii="Times New Roman" w:eastAsia="Calibri" w:hAnsi="Times New Roman" w:cs="Times New Roman"/>
          <w:color w:val="111111"/>
          <w:sz w:val="26"/>
          <w:szCs w:val="26"/>
        </w:rPr>
        <w:t>ὲ</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στραφε</w:t>
      </w:r>
      <w:r w:rsidRPr="005E5FA3">
        <w:rPr>
          <w:rFonts w:ascii="Times New Roman" w:eastAsia="Calibri" w:hAnsi="Times New Roman" w:cs="Times New Roman"/>
          <w:color w:val="111111"/>
          <w:sz w:val="26"/>
          <w:szCs w:val="26"/>
        </w:rPr>
        <w:t>ὶ</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ε</w:t>
      </w:r>
      <w:r w:rsidRPr="005E5FA3">
        <w:rPr>
          <w:rFonts w:ascii="Times New Roman" w:eastAsia="Calibri" w:hAnsi="Times New Roman" w:cs="Times New Roman"/>
          <w:color w:val="111111"/>
          <w:sz w:val="26"/>
          <w:szCs w:val="26"/>
        </w:rPr>
        <w:t>ἶ</w:t>
      </w: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εν</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ῷ</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Πέτρ</w:t>
      </w:r>
      <w:r w:rsidRPr="005E5FA3">
        <w:rPr>
          <w:rFonts w:ascii="Times New Roman" w:eastAsia="Calibri" w:hAnsi="Times New Roman" w:cs="Times New Roman"/>
          <w:color w:val="111111"/>
          <w:sz w:val="26"/>
          <w:szCs w:val="26"/>
        </w:rPr>
        <w:t>ῳ</w:t>
      </w:r>
      <w:r w:rsidRPr="005E5FA3">
        <w:rPr>
          <w:rFonts w:ascii="Cambria" w:eastAsia="Calibri" w:hAnsi="Cambria" w:cs="Cambria"/>
          <w:color w:val="111111"/>
          <w:sz w:val="26"/>
          <w:szCs w:val="26"/>
        </w:rPr>
        <w:t>·</w:t>
      </w:r>
      <w:r w:rsidRPr="005E5FA3">
        <w:rPr>
          <w:rFonts w:ascii="PT Serif" w:eastAsia="Calibri" w:hAnsi="PT Serif" w:cs="Times New Roman"/>
          <w:color w:val="111111"/>
          <w:sz w:val="26"/>
          <w:szCs w:val="26"/>
          <w:lang w:val="fr-FR"/>
        </w:rPr>
        <w:t xml:space="preserve"> </w:t>
      </w:r>
      <w:bookmarkStart w:id="339" w:name="_Hlk200707523"/>
      <w:r w:rsidRPr="005E5FA3">
        <w:rPr>
          <w:rFonts w:ascii="Times New Roman" w:eastAsia="Calibri" w:hAnsi="Times New Roman" w:cs="Times New Roman"/>
          <w:color w:val="111111"/>
          <w:sz w:val="26"/>
          <w:szCs w:val="26"/>
        </w:rPr>
        <w:t>Ὕ</w:t>
      </w: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αγε</w:t>
      </w:r>
      <w:r w:rsidRPr="005E5FA3">
        <w:rPr>
          <w:rFonts w:ascii="PT Serif" w:eastAsia="Calibri" w:hAnsi="PT Serif" w:cs="Times New Roman"/>
          <w:color w:val="111111"/>
          <w:sz w:val="26"/>
          <w:szCs w:val="26"/>
          <w:lang w:val="fr-FR"/>
        </w:rPr>
        <w:t xml:space="preserve"> </w:t>
      </w:r>
      <w:bookmarkStart w:id="340" w:name="_Hlk200716097"/>
      <w:r w:rsidRPr="005E5FA3">
        <w:rPr>
          <w:rFonts w:ascii="Times New Roman" w:eastAsia="Calibri" w:hAnsi="Times New Roman" w:cs="Times New Roman"/>
          <w:color w:val="111111"/>
          <w:sz w:val="26"/>
          <w:szCs w:val="26"/>
        </w:rPr>
        <w:t>ὀ</w:t>
      </w: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ίσω</w:t>
      </w:r>
      <w:r w:rsidRPr="005E5FA3">
        <w:rPr>
          <w:rFonts w:ascii="PT Serif" w:eastAsia="Calibri" w:hAnsi="PT Serif" w:cs="Times New Roman"/>
          <w:color w:val="111111"/>
          <w:sz w:val="26"/>
          <w:szCs w:val="26"/>
          <w:lang w:val="fr-FR"/>
        </w:rPr>
        <w:t xml:space="preserve"> </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ου</w:t>
      </w:r>
      <w:bookmarkEnd w:id="339"/>
      <w:r w:rsidRPr="005E5FA3">
        <w:rPr>
          <w:rFonts w:ascii="PT Serif" w:eastAsia="Calibri" w:hAnsi="PT Serif" w:cs="Times New Roman"/>
          <w:color w:val="111111"/>
          <w:sz w:val="26"/>
          <w:szCs w:val="26"/>
          <w:lang w:val="fr-FR"/>
        </w:rPr>
        <w:t xml:space="preserve">, </w:t>
      </w:r>
      <w:bookmarkEnd w:id="340"/>
      <w:r w:rsidRPr="005E5FA3">
        <w:rPr>
          <w:rFonts w:ascii="Cambria" w:eastAsia="Calibri" w:hAnsi="Cambria" w:cs="Cambria"/>
          <w:color w:val="111111"/>
          <w:sz w:val="26"/>
          <w:szCs w:val="26"/>
        </w:rPr>
        <w:t>Σαταν</w:t>
      </w:r>
      <w:r w:rsidRPr="005E5FA3">
        <w:rPr>
          <w:rFonts w:ascii="Times New Roman" w:eastAsia="Calibri" w:hAnsi="Times New Roman" w:cs="Times New Roman"/>
          <w:color w:val="111111"/>
          <w:sz w:val="26"/>
          <w:szCs w:val="26"/>
        </w:rPr>
        <w:t>ᾶ</w:t>
      </w:r>
      <w:r w:rsidRPr="005E5FA3">
        <w:rPr>
          <w:rFonts w:ascii="Cambria" w:eastAsia="Calibri" w:hAnsi="Cambria" w:cs="Cambria"/>
          <w:color w:val="111111"/>
          <w:sz w:val="26"/>
          <w:szCs w:val="26"/>
        </w:rPr>
        <w:t>·</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σκάνδαλον</w:t>
      </w:r>
      <w:r w:rsidRPr="005E5FA3">
        <w:rPr>
          <w:rFonts w:ascii="PT Serif" w:eastAsia="Calibri" w:hAnsi="PT Serif" w:cs="Times New Roman"/>
          <w:color w:val="111111"/>
          <w:sz w:val="26"/>
          <w:szCs w:val="26"/>
          <w:lang w:val="fr-FR"/>
        </w:rPr>
        <w:t xml:space="preserve"> </w:t>
      </w:r>
      <w:r w:rsidRPr="005E5FA3">
        <w:rPr>
          <w:rFonts w:ascii="Segoe UI Symbol" w:eastAsia="Calibri" w:hAnsi="Segoe UI Symbol" w:cs="Segoe UI Symbol"/>
          <w:color w:val="111111"/>
          <w:sz w:val="26"/>
          <w:szCs w:val="26"/>
        </w:rPr>
        <w:t>⸂</w:t>
      </w:r>
      <w:r w:rsidRPr="005E5FA3">
        <w:rPr>
          <w:rFonts w:ascii="Cambria" w:eastAsia="Calibri" w:hAnsi="Cambria" w:cs="Cambria"/>
          <w:color w:val="111111"/>
          <w:sz w:val="26"/>
          <w:szCs w:val="26"/>
        </w:rPr>
        <w:t>ε</w:t>
      </w:r>
      <w:r w:rsidRPr="005E5FA3">
        <w:rPr>
          <w:rFonts w:ascii="Times New Roman" w:eastAsia="Calibri" w:hAnsi="Times New Roman" w:cs="Times New Roman"/>
          <w:color w:val="111111"/>
          <w:sz w:val="26"/>
          <w:szCs w:val="26"/>
        </w:rPr>
        <w:t>ἶ</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ἐ</w:t>
      </w:r>
      <w:r w:rsidRPr="005E5FA3">
        <w:rPr>
          <w:rFonts w:ascii="PT Serif" w:eastAsia="Calibri" w:hAnsi="PT Serif" w:cs="Times New Roman"/>
          <w:color w:val="111111"/>
          <w:sz w:val="26"/>
          <w:szCs w:val="26"/>
        </w:rPr>
        <w:t>μ</w:t>
      </w:r>
      <w:r w:rsidRPr="005E5FA3">
        <w:rPr>
          <w:rFonts w:ascii="Cambria" w:eastAsia="Calibri" w:hAnsi="Cambria" w:cs="Cambria"/>
          <w:color w:val="111111"/>
          <w:sz w:val="26"/>
          <w:szCs w:val="26"/>
        </w:rPr>
        <w:t>ο</w:t>
      </w:r>
      <w:r w:rsidRPr="005E5FA3">
        <w:rPr>
          <w:rFonts w:ascii="Times New Roman" w:eastAsia="Calibri" w:hAnsi="Times New Roman" w:cs="Times New Roman"/>
          <w:color w:val="111111"/>
          <w:sz w:val="26"/>
          <w:szCs w:val="26"/>
        </w:rPr>
        <w:t>ῦ</w:t>
      </w:r>
      <w:r w:rsidRPr="005E5FA3">
        <w:rPr>
          <w:rFonts w:ascii="Segoe UI Symbol" w:eastAsia="Calibri" w:hAnsi="Segoe UI Symbol" w:cs="Segoe UI Symbol"/>
          <w:color w:val="111111"/>
          <w:sz w:val="26"/>
          <w:szCs w:val="26"/>
        </w:rPr>
        <w:t>⸃</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ὅ</w:t>
      </w:r>
      <w:r w:rsidRPr="005E5FA3">
        <w:rPr>
          <w:rFonts w:ascii="Cambria" w:eastAsia="Calibri" w:hAnsi="Cambria" w:cs="Cambria"/>
          <w:color w:val="111111"/>
          <w:sz w:val="26"/>
          <w:szCs w:val="26"/>
        </w:rPr>
        <w:t>τι</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ο</w:t>
      </w:r>
      <w:r w:rsidRPr="005E5FA3">
        <w:rPr>
          <w:rFonts w:ascii="Times New Roman" w:eastAsia="Calibri" w:hAnsi="Times New Roman" w:cs="Times New Roman"/>
          <w:color w:val="111111"/>
          <w:sz w:val="26"/>
          <w:szCs w:val="26"/>
        </w:rPr>
        <w:t>ὐ</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φρονε</w:t>
      </w:r>
      <w:r w:rsidRPr="005E5FA3">
        <w:rPr>
          <w:rFonts w:ascii="Times New Roman" w:eastAsia="Calibri" w:hAnsi="Times New Roman" w:cs="Times New Roman"/>
          <w:color w:val="111111"/>
          <w:sz w:val="26"/>
          <w:szCs w:val="26"/>
        </w:rPr>
        <w:t>ῖ</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ὰ</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το</w:t>
      </w:r>
      <w:r w:rsidRPr="005E5FA3">
        <w:rPr>
          <w:rFonts w:ascii="Times New Roman" w:eastAsia="Calibri" w:hAnsi="Times New Roman" w:cs="Times New Roman"/>
          <w:color w:val="111111"/>
          <w:sz w:val="26"/>
          <w:szCs w:val="26"/>
        </w:rPr>
        <w:t>ῦ</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θεο</w:t>
      </w:r>
      <w:r w:rsidRPr="005E5FA3">
        <w:rPr>
          <w:rFonts w:ascii="Times New Roman" w:eastAsia="Calibri" w:hAnsi="Times New Roman" w:cs="Times New Roman"/>
          <w:color w:val="111111"/>
          <w:sz w:val="26"/>
          <w:szCs w:val="26"/>
        </w:rPr>
        <w:t>ῦ</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ἀ</w:t>
      </w:r>
      <w:r w:rsidRPr="005E5FA3">
        <w:rPr>
          <w:rFonts w:ascii="Cambria" w:eastAsia="Calibri" w:hAnsi="Cambria" w:cs="Cambria"/>
          <w:color w:val="111111"/>
          <w:sz w:val="26"/>
          <w:szCs w:val="26"/>
        </w:rPr>
        <w:t>λλ</w:t>
      </w:r>
      <w:r w:rsidRPr="005E5FA3">
        <w:rPr>
          <w:rFonts w:ascii="Times New Roman" w:eastAsia="Calibri" w:hAnsi="Times New Roman" w:cs="Times New Roman"/>
          <w:color w:val="111111"/>
          <w:sz w:val="26"/>
          <w:szCs w:val="26"/>
        </w:rPr>
        <w:t>ὰ</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ὰ</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ῶ</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ἀ</w:t>
      </w:r>
      <w:r w:rsidRPr="005E5FA3">
        <w:rPr>
          <w:rFonts w:ascii="Cambria" w:eastAsia="Calibri" w:hAnsi="Cambria" w:cs="Cambria"/>
          <w:color w:val="111111"/>
          <w:sz w:val="26"/>
          <w:szCs w:val="26"/>
        </w:rPr>
        <w:t>νθρώ</w:t>
      </w:r>
      <w:r w:rsidRPr="005E5FA3">
        <w:rPr>
          <w:rFonts w:ascii="PT Serif" w:eastAsia="Calibri" w:hAnsi="PT Serif" w:cs="PT Serif"/>
          <w:color w:val="111111"/>
          <w:sz w:val="26"/>
          <w:szCs w:val="26"/>
        </w:rPr>
        <w:t>π</w:t>
      </w:r>
      <w:r w:rsidRPr="005E5FA3">
        <w:rPr>
          <w:rFonts w:ascii="Cambria" w:eastAsia="Calibri" w:hAnsi="Cambria" w:cs="Cambria"/>
          <w:color w:val="111111"/>
          <w:sz w:val="26"/>
          <w:szCs w:val="26"/>
        </w:rPr>
        <w:t>ων</w:t>
      </w:r>
      <w:r w:rsidRPr="005E5FA3">
        <w:rPr>
          <w:rFonts w:ascii="PT Serif" w:eastAsia="Calibri" w:hAnsi="PT Serif" w:cs="Times New Roman"/>
          <w:color w:val="111111"/>
          <w:sz w:val="26"/>
          <w:szCs w:val="26"/>
          <w:lang w:val="fr-FR"/>
        </w:rPr>
        <w:t>.</w:t>
      </w:r>
    </w:p>
    <w:p w14:paraId="375F08A0"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Ante me – post me - </w:t>
      </w:r>
      <w:r w:rsidRPr="005E5FA3">
        <w:rPr>
          <w:rFonts w:ascii="Arial" w:eastAsia="Times New Roman" w:hAnsi="Arial" w:cs="Arial"/>
          <w:i/>
          <w:iCs/>
          <w:kern w:val="0"/>
          <w:sz w:val="24"/>
          <w:szCs w:val="20"/>
          <w:lang w:val="fr-FR" w:eastAsia="it-IT"/>
          <w14:ligatures w14:val="none"/>
        </w:rPr>
        <w:t>πρὸ</w:t>
      </w:r>
      <w:r w:rsidRPr="005E5FA3">
        <w:rPr>
          <w:rFonts w:ascii="Arial" w:eastAsia="Times New Roman" w:hAnsi="Arial" w:cs="Arial"/>
          <w:i/>
          <w:iCs/>
          <w:kern w:val="0"/>
          <w:sz w:val="24"/>
          <w:szCs w:val="20"/>
          <w:lang w:eastAsia="it-IT"/>
          <w14:ligatures w14:val="none"/>
        </w:rPr>
        <w:t xml:space="preserve"> </w:t>
      </w:r>
      <w:r w:rsidRPr="005E5FA3">
        <w:rPr>
          <w:rFonts w:ascii="Arial" w:eastAsia="Times New Roman" w:hAnsi="Arial" w:cs="Arial"/>
          <w:i/>
          <w:iCs/>
          <w:kern w:val="0"/>
          <w:sz w:val="24"/>
          <w:szCs w:val="20"/>
          <w:lang w:val="fr-FR" w:eastAsia="it-IT"/>
          <w14:ligatures w14:val="none"/>
        </w:rPr>
        <w:t>ἐμοῦ</w:t>
      </w:r>
      <w:r w:rsidRPr="005E5FA3">
        <w:rPr>
          <w:rFonts w:ascii="Arial" w:eastAsia="Times New Roman" w:hAnsi="Arial" w:cs="Arial"/>
          <w:i/>
          <w:iCs/>
          <w:kern w:val="0"/>
          <w:sz w:val="24"/>
          <w:szCs w:val="20"/>
          <w:lang w:eastAsia="it-IT"/>
          <w14:ligatures w14:val="none"/>
        </w:rPr>
        <w:t xml:space="preserve"> - </w:t>
      </w:r>
      <w:r w:rsidRPr="005E5FA3">
        <w:rPr>
          <w:rFonts w:ascii="Times New Roman" w:eastAsia="Calibri" w:hAnsi="Times New Roman" w:cs="Times New Roman"/>
          <w:color w:val="111111"/>
          <w:sz w:val="26"/>
          <w:szCs w:val="26"/>
        </w:rPr>
        <w:t>ὀ</w:t>
      </w: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ίσω</w:t>
      </w:r>
      <w:r w:rsidRPr="005E5FA3">
        <w:rPr>
          <w:rFonts w:ascii="PT Serif" w:eastAsia="Calibri" w:hAnsi="PT Serif" w:cs="Times New Roman"/>
          <w:color w:val="111111"/>
          <w:sz w:val="26"/>
          <w:szCs w:val="26"/>
        </w:rPr>
        <w:t xml:space="preserve"> </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 xml:space="preserve">ου: </w:t>
      </w:r>
      <w:r w:rsidRPr="005E5FA3">
        <w:rPr>
          <w:rFonts w:ascii="Arial" w:eastAsia="Times New Roman" w:hAnsi="Arial" w:cs="Arial"/>
          <w:kern w:val="0"/>
          <w:sz w:val="24"/>
          <w:szCs w:val="20"/>
          <w:lang w:eastAsia="it-IT"/>
          <w14:ligatures w14:val="none"/>
        </w:rPr>
        <w:t xml:space="preserve">Prima di me, davanti a me sono coloro che pongono se stessi prima di Cristo, davanti a Cristo, prima del Padre, davanti al Padre. Infondo l’idolatria ebraica e l’idolatria cristiana differiscono grandemente dall’idolatria pagana. L’idolatria ebraica e l’idolatria cristiana è mettere il proprio pensiero prima del Dio conosciuto, prima del Cristo che si è scelto di seguire. L’idolatria pagana è adorare qualsiasi Dio, senza però aver ricevuto prima la rivelazione sul vero Dio. Oggi l’idolatria cristiana è divenuta la peggiore delle idolatrie. Dio è il proprio pensiero, lo Spirito Santo il proprio sentimento, Cristo è la propria via scelta come via di salvezza, la chiesa è quella che viene dal basso, quella fatta dall’uomo, la verità è la propria idea e tutto questo lo si fa in nome del Vangelo e dalle strutture che nascono dal Vangelo. Ecco perché tutti coloro che si pongono prima di Dio, prima di Cristo, sono ladri e briganti. Anche tutti coloro che si proclamano Cristo, sono ladri e briganti. </w:t>
      </w:r>
    </w:p>
    <w:p w14:paraId="53DAB5D2"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La salvezza è andare a Dio, entrare nell’ovile di Dio, divenire gregge di Dio passando attraverso la porta che è Cristo. Non solo: rimanendo nella porta che è Cristo. Per la conversione a Cristo e per la fede nel suo Vangelo si diviene gregge di Dio, gregge di Cristo. Rimanendo per sempre convertiti a Cristo e rimanendo per sempre per la fede nel Vangelo di Cristo, si rimane gregge di Cristo, gregge di Dio. Se si persevera sino alla fine, si entrerà nella Gerusalemme che discende dal cielo e si sarà gregge del Padre, in Cristo, per l’eternità: </w:t>
      </w:r>
      <w:r w:rsidRPr="005E5FA3">
        <w:rPr>
          <w:rFonts w:ascii="Arial" w:eastAsia="Times New Roman" w:hAnsi="Arial" w:cs="Arial"/>
          <w:i/>
          <w:iCs/>
          <w:kern w:val="0"/>
          <w:sz w:val="24"/>
          <w:szCs w:val="20"/>
          <w:lang w:eastAsia="it-IT"/>
          <w14:ligatures w14:val="none"/>
        </w:rPr>
        <w:t xml:space="preserve">“Io sono la porta: se uno entra attraverso di me, sarà salvato; entrerà e uscirà e troverà pascolo”. </w:t>
      </w:r>
      <w:r w:rsidRPr="005E5FA3">
        <w:rPr>
          <w:rFonts w:ascii="Arial" w:eastAsia="Times New Roman" w:hAnsi="Arial" w:cs="Arial"/>
          <w:kern w:val="0"/>
          <w:sz w:val="24"/>
          <w:szCs w:val="20"/>
          <w:lang w:eastAsia="it-IT"/>
          <w14:ligatures w14:val="none"/>
        </w:rPr>
        <w:t xml:space="preserve">Solo passando attraverso la porta che è Cristo il gregge di Dio troverà pascolo. Ne troverà perché Cristo, il Buon Pastore del Padre, li nutrirà di Parole di vita eterna. Solo Gesù è la Parola di vita eterna, perché solo Lui è la vita eterna. </w:t>
      </w:r>
    </w:p>
    <w:p w14:paraId="087E0F03"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Ecco ora la differenza tra il ladro e Cristo Gesù. Il ladro viene per rubare, uccidere, distruggere. La sua natura di ladro non sa fare altro. Cristo Gesù invece che è vita eterna, viene per dare la vita e per darla in abbondanza. L’abbondanza non è solo nella quantità, essa è prima di tutto nella qualità e nella sostanza: </w:t>
      </w:r>
      <w:r w:rsidRPr="005E5FA3">
        <w:rPr>
          <w:rFonts w:ascii="Arial" w:eastAsia="Times New Roman" w:hAnsi="Arial" w:cs="Arial"/>
          <w:i/>
          <w:iCs/>
          <w:kern w:val="0"/>
          <w:sz w:val="24"/>
          <w:szCs w:val="20"/>
          <w:lang w:eastAsia="it-IT"/>
          <w14:ligatures w14:val="none"/>
        </w:rPr>
        <w:t>“Il ladro non viene se non per rubare, uccidere e distruggere; io sono venuto perché abbiano la vita e l’abbiano in abbondanza” (Gv 10,10)</w:t>
      </w:r>
      <w:r w:rsidRPr="005E5FA3">
        <w:rPr>
          <w:rFonts w:ascii="Arial" w:eastAsia="Times New Roman" w:hAnsi="Arial" w:cs="Arial"/>
          <w:kern w:val="0"/>
          <w:sz w:val="24"/>
          <w:szCs w:val="20"/>
          <w:lang w:eastAsia="it-IT"/>
          <w14:ligatures w14:val="none"/>
        </w:rPr>
        <w:t xml:space="preserve">. Gesù è vita eterna, vita divina, vita di carità, vita di santità, vita di misericordia, vita celeste. Lui dona se </w:t>
      </w:r>
      <w:r w:rsidRPr="005E5FA3">
        <w:rPr>
          <w:rFonts w:ascii="Arial" w:eastAsia="Times New Roman" w:hAnsi="Arial" w:cs="Arial"/>
          <w:kern w:val="0"/>
          <w:sz w:val="24"/>
          <w:szCs w:val="20"/>
          <w:lang w:eastAsia="it-IT"/>
          <w14:ligatures w14:val="none"/>
        </w:rPr>
        <w:lastRenderedPageBreak/>
        <w:t>stesso come vita al gregge del Padre. Non esiste vita più abbondante, più piena di questa. Ecco come Gesù ha già rivelato questa purissima verità nel suo lungo discorso con i Giudei sul pane della vita nella sinagoga di Cafarnao:</w:t>
      </w:r>
    </w:p>
    <w:p w14:paraId="671291C5"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Gesù rispose loro: «In verità, in verità io vi dico: voi mi cercate non perché avete visto dei segni, ma perché avete mangiato di quei pani e vi siete saziati. Datevi da fare non per il cibo che non dura, ma per il cibo che rimane per la vita eterna e che il Figlio dell’uomo vi darà. Perché su di lui il Padre, Dio, ha messo il suo sigillo». Gli dissero allora: «Che cosa dobbiamo compiere per fare le opere di Dio?». Gesù rispose loro: «Questa è l’opera di Dio: che crediate in colui che egli ha mandato».</w:t>
      </w:r>
    </w:p>
    <w:p w14:paraId="4E6F2ECC"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Allora gli dissero: «Quale segno tu compi perché vediamo e ti crediamo? Quale opera fai? I nostri padri hanno mangiato la manna nel deserto, come sta scritto: Diede loro da mangiare un pane dal cielo». Rispose loro Gesù: «In verità, in verità io vi dico: non è Mosè che vi ha dato il pane dal cielo, ma è il Padre mio che vi dà il pane dal cielo, quello vero. Infatti il pane di Dio è colui che discende dal cielo e dà la vita al mondo». Allora gli dissero: «Signore, dacci sempre questo pane». Gesù rispose loro: «Io sono il pane della vita; chi viene a me non avrà fame e chi crede in me non avrà sete, mai! Vi ho detto però che voi mi avete visto, eppure non credete. Tutto ciò che il Padre mi dà, verrà a me: colui che viene a me, io non lo caccerò fuori, perché sono disceso dal cielo non per fare la mia volontà, ma la volontà di colui che mi ha mandato. E questa è la volontà di colui che mi ha mandato: che io non perda nulla di quanto egli mi ha dato, ma che lo risusciti nell’ultimo giorno. Questa infatti è la volontà del Padre mio: che chiunque vede il Figlio e crede in lui abbia la vita eterna; e io lo risusciterò nell’ultimo giorno».</w:t>
      </w:r>
    </w:p>
    <w:p w14:paraId="1A632818"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Allora i Giudei si misero a mormorare contro di lui perché aveva detto: «Io sono il pane disceso dal cielo». E dicevano: «Costui non è forse Gesù, il figlio di Giuseppe? Di lui non conosciamo il padre e la madre? Come dunque può dire: “Sono disceso dal cielo”?». </w:t>
      </w:r>
    </w:p>
    <w:p w14:paraId="6905EE58"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Gesù rispose loro: «Non mormorate tra voi. Nessuno può venire a me, se non lo attira il Padre che mi ha mandato; e io lo risusciterò nell’ultimo giorno. Sta scritto nei profeti: E tutti saranno istruiti da Dio. Chiunque ha ascoltato il Padre e ha imparato da lui, viene a me. Non perché qualcuno abbia visto il Padre; solo colui che viene da Dio ha visto il Padre. In verità, in verità io vi dico: chi crede ha la vita eterna.</w:t>
      </w:r>
    </w:p>
    <w:p w14:paraId="239586B4"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Io sono il pane della vita. I vostri padri hanno mangiato la manna nel deserto e sono morti; questo è il pane che discende dal cielo, perché chi ne mangia non muoia. Io sono il pane vivo, disceso dal cielo. Se uno mangia di questo pane vivrà in eterno e il pane che io darò è la mia carne per la vita del mondo».</w:t>
      </w:r>
    </w:p>
    <w:p w14:paraId="3A5D6DF9"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Allora i Giudei si misero a discutere aspramente fra loro: «Come può costui darci la sua carne da mangiare?». Gesù disse loro: «In verità, in verità io vi dico: se non mangiate la carne del Figlio dell’uomo e non bevete il suo sangue, non avete in voi la vita. Chi mangia la mia carne e beve il mio sangue ha la vita eterna e io lo risusciterò nell’ultimo giorno. Perché la mia carne è vero cibo e il mio sangue vera bevanda. Chi mangia la mia carne e beve il mio sangue rimane in me e io in lui. Come il Padre, che ha la vita, ha mandato me e io vivo per il Padre, così anche colui che mangia me vivrà per me. Questo è il pane disceso dal cielo; non </w:t>
      </w:r>
      <w:r w:rsidRPr="005E5FA3">
        <w:rPr>
          <w:rFonts w:ascii="Arial" w:eastAsia="Times New Roman" w:hAnsi="Arial" w:cs="Arial"/>
          <w:i/>
          <w:iCs/>
          <w:kern w:val="0"/>
          <w:sz w:val="24"/>
          <w:szCs w:val="20"/>
          <w:lang w:eastAsia="it-IT"/>
          <w14:ligatures w14:val="none"/>
        </w:rPr>
        <w:lastRenderedPageBreak/>
        <w:t xml:space="preserve">è come quello che mangiarono i padri e morirono. Chi mangia questo pane vivrà in eterno» (Gv 6,26-58). </w:t>
      </w:r>
    </w:p>
    <w:p w14:paraId="2D50C758"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È Cristo la vita abbondante, la vita più abbondante. la vita eterna, che Gesù dona al gregge del Padre. </w:t>
      </w:r>
    </w:p>
    <w:p w14:paraId="0EFC454D"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p>
    <w:p w14:paraId="7EFB55A3" w14:textId="77777777" w:rsidR="005E5FA3" w:rsidRPr="005E5FA3" w:rsidRDefault="005E5FA3" w:rsidP="005E5FA3">
      <w:pPr>
        <w:pStyle w:val="Titolo2"/>
      </w:pPr>
      <w:bookmarkStart w:id="341" w:name="_Toc218837582"/>
      <w:bookmarkStart w:id="342" w:name="_Toc218975071"/>
      <w:bookmarkStart w:id="343" w:name="_Toc219036209"/>
      <w:r w:rsidRPr="005E5FA3">
        <w:t>QUESTO È IL COMANDO CHE HO RICEVUTO DAL PADRE MIO</w:t>
      </w:r>
      <w:bookmarkEnd w:id="341"/>
      <w:bookmarkEnd w:id="342"/>
      <w:bookmarkEnd w:id="343"/>
    </w:p>
    <w:p w14:paraId="0B11570A" w14:textId="77777777" w:rsidR="005E5FA3" w:rsidRPr="005E5FA3" w:rsidRDefault="005E5FA3" w:rsidP="005E5FA3">
      <w:pPr>
        <w:spacing w:after="120" w:line="240" w:lineRule="auto"/>
        <w:jc w:val="center"/>
        <w:rPr>
          <w:rFonts w:ascii="Times New Roman" w:eastAsia="Times New Roman" w:hAnsi="Times New Roman" w:cs="Times New Roman"/>
          <w:b/>
          <w:bCs/>
          <w:kern w:val="0"/>
          <w:sz w:val="32"/>
          <w:szCs w:val="32"/>
          <w:lang w:eastAsia="it-IT"/>
          <w14:ligatures w14:val="none"/>
        </w:rPr>
      </w:pPr>
      <w:r w:rsidRPr="005E5FA3">
        <w:rPr>
          <w:rFonts w:ascii="Arial" w:eastAsia="Times New Roman" w:hAnsi="Arial" w:cs="Arial"/>
          <w:b/>
          <w:bCs/>
          <w:kern w:val="0"/>
          <w:sz w:val="32"/>
          <w:szCs w:val="32"/>
          <w:lang w:eastAsia="it-IT"/>
          <w14:ligatures w14:val="none"/>
        </w:rPr>
        <w:t xml:space="preserve">Hoc mandatum accepi a Patre meo - </w:t>
      </w:r>
      <w:r w:rsidRPr="005E5FA3">
        <w:rPr>
          <w:rFonts w:ascii="Cambria" w:eastAsia="Calibri" w:hAnsi="Cambria" w:cs="Cambria"/>
          <w:b/>
          <w:bCs/>
          <w:color w:val="111111"/>
          <w:sz w:val="32"/>
          <w:szCs w:val="32"/>
        </w:rPr>
        <w:t>ταύτην</w:t>
      </w:r>
      <w:r w:rsidRPr="005E5FA3">
        <w:rPr>
          <w:rFonts w:ascii="PT Serif" w:eastAsia="Calibri" w:hAnsi="PT Serif" w:cs="Times New Roman"/>
          <w:b/>
          <w:bCs/>
          <w:color w:val="111111"/>
          <w:sz w:val="32"/>
          <w:szCs w:val="32"/>
        </w:rPr>
        <w:t xml:space="preserve"> </w:t>
      </w:r>
      <w:r w:rsidRPr="005E5FA3">
        <w:rPr>
          <w:rFonts w:ascii="Cambria" w:eastAsia="Calibri" w:hAnsi="Cambria" w:cs="Cambria"/>
          <w:b/>
          <w:bCs/>
          <w:color w:val="111111"/>
          <w:sz w:val="32"/>
          <w:szCs w:val="32"/>
        </w:rPr>
        <w:t>τ</w:t>
      </w:r>
      <w:r w:rsidRPr="005E5FA3">
        <w:rPr>
          <w:rFonts w:ascii="Times New Roman" w:eastAsia="Calibri" w:hAnsi="Times New Roman" w:cs="Times New Roman"/>
          <w:b/>
          <w:bCs/>
          <w:color w:val="111111"/>
          <w:sz w:val="32"/>
          <w:szCs w:val="32"/>
        </w:rPr>
        <w:t>ὴ</w:t>
      </w:r>
      <w:r w:rsidRPr="005E5FA3">
        <w:rPr>
          <w:rFonts w:ascii="Cambria" w:eastAsia="Calibri" w:hAnsi="Cambria" w:cs="Cambria"/>
          <w:b/>
          <w:bCs/>
          <w:color w:val="111111"/>
          <w:sz w:val="32"/>
          <w:szCs w:val="32"/>
        </w:rPr>
        <w:t>ν</w:t>
      </w:r>
      <w:r w:rsidRPr="005E5FA3">
        <w:rPr>
          <w:rFonts w:ascii="PT Serif" w:eastAsia="Calibri" w:hAnsi="PT Serif" w:cs="Times New Roman"/>
          <w:b/>
          <w:bCs/>
          <w:color w:val="111111"/>
          <w:sz w:val="32"/>
          <w:szCs w:val="32"/>
        </w:rPr>
        <w:t xml:space="preserve"> </w:t>
      </w:r>
      <w:r w:rsidRPr="005E5FA3">
        <w:rPr>
          <w:rFonts w:ascii="Times New Roman" w:eastAsia="Calibri" w:hAnsi="Times New Roman" w:cs="Times New Roman"/>
          <w:b/>
          <w:bCs/>
          <w:color w:val="111111"/>
          <w:sz w:val="32"/>
          <w:szCs w:val="32"/>
        </w:rPr>
        <w:t>ἐ</w:t>
      </w:r>
      <w:r w:rsidRPr="005E5FA3">
        <w:rPr>
          <w:rFonts w:ascii="Cambria" w:eastAsia="Calibri" w:hAnsi="Cambria" w:cs="Cambria"/>
          <w:b/>
          <w:bCs/>
          <w:color w:val="111111"/>
          <w:sz w:val="32"/>
          <w:szCs w:val="32"/>
        </w:rPr>
        <w:t>ντολ</w:t>
      </w:r>
      <w:r w:rsidRPr="005E5FA3">
        <w:rPr>
          <w:rFonts w:ascii="Times New Roman" w:eastAsia="Calibri" w:hAnsi="Times New Roman" w:cs="Times New Roman"/>
          <w:b/>
          <w:bCs/>
          <w:color w:val="111111"/>
          <w:sz w:val="32"/>
          <w:szCs w:val="32"/>
        </w:rPr>
        <w:t>ὴ</w:t>
      </w:r>
      <w:r w:rsidRPr="005E5FA3">
        <w:rPr>
          <w:rFonts w:ascii="Cambria" w:eastAsia="Calibri" w:hAnsi="Cambria" w:cs="Cambria"/>
          <w:b/>
          <w:bCs/>
          <w:color w:val="111111"/>
          <w:sz w:val="32"/>
          <w:szCs w:val="32"/>
        </w:rPr>
        <w:t>ν</w:t>
      </w:r>
      <w:r w:rsidRPr="005E5FA3">
        <w:rPr>
          <w:rFonts w:ascii="PT Serif" w:eastAsia="Calibri" w:hAnsi="PT Serif" w:cs="Times New Roman"/>
          <w:b/>
          <w:bCs/>
          <w:color w:val="111111"/>
          <w:sz w:val="32"/>
          <w:szCs w:val="32"/>
        </w:rPr>
        <w:t xml:space="preserve"> </w:t>
      </w:r>
      <w:r w:rsidRPr="005E5FA3">
        <w:rPr>
          <w:rFonts w:ascii="Times New Roman" w:eastAsia="Calibri" w:hAnsi="Times New Roman" w:cs="Times New Roman"/>
          <w:b/>
          <w:bCs/>
          <w:color w:val="111111"/>
          <w:sz w:val="32"/>
          <w:szCs w:val="32"/>
        </w:rPr>
        <w:t>ἔ</w:t>
      </w:r>
      <w:r w:rsidRPr="005E5FA3">
        <w:rPr>
          <w:rFonts w:ascii="Cambria" w:eastAsia="Calibri" w:hAnsi="Cambria" w:cs="Cambria"/>
          <w:b/>
          <w:bCs/>
          <w:color w:val="111111"/>
          <w:sz w:val="32"/>
          <w:szCs w:val="32"/>
        </w:rPr>
        <w:t>λαβον</w:t>
      </w:r>
      <w:r w:rsidRPr="005E5FA3">
        <w:rPr>
          <w:rFonts w:ascii="PT Serif" w:eastAsia="Calibri" w:hAnsi="PT Serif" w:cs="Times New Roman"/>
          <w:b/>
          <w:bCs/>
          <w:color w:val="111111"/>
          <w:sz w:val="32"/>
          <w:szCs w:val="32"/>
        </w:rPr>
        <w:t xml:space="preserve"> </w:t>
      </w:r>
      <w:r w:rsidRPr="005E5FA3">
        <w:rPr>
          <w:rFonts w:ascii="PT Serif" w:eastAsia="Calibri" w:hAnsi="PT Serif" w:cs="PT Serif"/>
          <w:b/>
          <w:bCs/>
          <w:color w:val="111111"/>
          <w:sz w:val="32"/>
          <w:szCs w:val="32"/>
        </w:rPr>
        <w:t>π</w:t>
      </w:r>
      <w:r w:rsidRPr="005E5FA3">
        <w:rPr>
          <w:rFonts w:ascii="Cambria" w:eastAsia="Calibri" w:hAnsi="Cambria" w:cs="Cambria"/>
          <w:b/>
          <w:bCs/>
          <w:color w:val="111111"/>
          <w:sz w:val="32"/>
          <w:szCs w:val="32"/>
        </w:rPr>
        <w:t>αρ</w:t>
      </w:r>
      <w:r w:rsidRPr="005E5FA3">
        <w:rPr>
          <w:rFonts w:ascii="Times New Roman" w:eastAsia="Calibri" w:hAnsi="Times New Roman" w:cs="Times New Roman"/>
          <w:b/>
          <w:bCs/>
          <w:color w:val="111111"/>
          <w:sz w:val="32"/>
          <w:szCs w:val="32"/>
        </w:rPr>
        <w:t>ὰ</w:t>
      </w:r>
      <w:r w:rsidRPr="005E5FA3">
        <w:rPr>
          <w:rFonts w:ascii="PT Serif" w:eastAsia="Calibri" w:hAnsi="PT Serif" w:cs="Times New Roman"/>
          <w:b/>
          <w:bCs/>
          <w:color w:val="111111"/>
          <w:sz w:val="32"/>
          <w:szCs w:val="32"/>
        </w:rPr>
        <w:t xml:space="preserve"> </w:t>
      </w:r>
      <w:r w:rsidRPr="005E5FA3">
        <w:rPr>
          <w:rFonts w:ascii="Cambria" w:eastAsia="Calibri" w:hAnsi="Cambria" w:cs="Cambria"/>
          <w:b/>
          <w:bCs/>
          <w:color w:val="111111"/>
          <w:sz w:val="32"/>
          <w:szCs w:val="32"/>
        </w:rPr>
        <w:t>το</w:t>
      </w:r>
      <w:r w:rsidRPr="005E5FA3">
        <w:rPr>
          <w:rFonts w:ascii="Times New Roman" w:eastAsia="Calibri" w:hAnsi="Times New Roman" w:cs="Times New Roman"/>
          <w:b/>
          <w:bCs/>
          <w:color w:val="111111"/>
          <w:sz w:val="32"/>
          <w:szCs w:val="32"/>
        </w:rPr>
        <w:t>ῦ</w:t>
      </w:r>
      <w:r w:rsidRPr="005E5FA3">
        <w:rPr>
          <w:rFonts w:ascii="PT Serif" w:eastAsia="Calibri" w:hAnsi="PT Serif" w:cs="Times New Roman"/>
          <w:b/>
          <w:bCs/>
          <w:color w:val="111111"/>
          <w:sz w:val="32"/>
          <w:szCs w:val="32"/>
        </w:rPr>
        <w:t xml:space="preserve"> π</w:t>
      </w:r>
      <w:r w:rsidRPr="005E5FA3">
        <w:rPr>
          <w:rFonts w:ascii="Cambria" w:eastAsia="Calibri" w:hAnsi="Cambria" w:cs="Cambria"/>
          <w:b/>
          <w:bCs/>
          <w:color w:val="111111"/>
          <w:sz w:val="32"/>
          <w:szCs w:val="32"/>
        </w:rPr>
        <w:t>ατρός</w:t>
      </w:r>
      <w:r w:rsidRPr="005E5FA3">
        <w:rPr>
          <w:rFonts w:ascii="PT Serif" w:eastAsia="Calibri" w:hAnsi="PT Serif" w:cs="Times New Roman"/>
          <w:b/>
          <w:bCs/>
          <w:color w:val="111111"/>
          <w:sz w:val="32"/>
          <w:szCs w:val="32"/>
        </w:rPr>
        <w:t xml:space="preserve"> </w:t>
      </w:r>
      <w:r w:rsidRPr="005E5FA3">
        <w:rPr>
          <w:rFonts w:ascii="PT Serif" w:eastAsia="Calibri" w:hAnsi="PT Serif" w:cs="PT Serif"/>
          <w:b/>
          <w:bCs/>
          <w:color w:val="111111"/>
          <w:sz w:val="32"/>
          <w:szCs w:val="32"/>
        </w:rPr>
        <w:t>μ</w:t>
      </w:r>
      <w:r w:rsidRPr="005E5FA3">
        <w:rPr>
          <w:rFonts w:ascii="Cambria" w:eastAsia="Calibri" w:hAnsi="Cambria" w:cs="Cambria"/>
          <w:b/>
          <w:bCs/>
          <w:color w:val="111111"/>
          <w:sz w:val="32"/>
          <w:szCs w:val="32"/>
        </w:rPr>
        <w:t>ου</w:t>
      </w:r>
    </w:p>
    <w:p w14:paraId="3344C1D2" w14:textId="77777777" w:rsidR="005E5FA3" w:rsidRPr="005E5FA3" w:rsidRDefault="005E5FA3" w:rsidP="005E5FA3">
      <w:pPr>
        <w:spacing w:after="120" w:line="240" w:lineRule="auto"/>
        <w:jc w:val="both"/>
        <w:rPr>
          <w:rFonts w:ascii="Arial" w:eastAsia="Times New Roman" w:hAnsi="Arial" w:cs="Arial"/>
          <w:kern w:val="0"/>
          <w:sz w:val="24"/>
          <w:szCs w:val="20"/>
          <w:lang w:val="fr-FR" w:eastAsia="it-IT"/>
          <w14:ligatures w14:val="none"/>
        </w:rPr>
      </w:pPr>
      <w:bookmarkStart w:id="344" w:name="_Hlk198371181"/>
      <w:r w:rsidRPr="005E5FA3">
        <w:rPr>
          <w:rFonts w:ascii="Arial" w:eastAsia="Times New Roman" w:hAnsi="Arial" w:cs="Arial"/>
          <w:kern w:val="0"/>
          <w:sz w:val="24"/>
          <w:szCs w:val="20"/>
          <w:lang w:eastAsia="it-IT"/>
          <w14:ligatures w14:val="none"/>
        </w:rPr>
        <w:t xml:space="preserve">Io sono il buon pastore. Il buon pastore dà la propria vita per le pecore. Il mercenario – che non è pastore e al quale le pecore non appartengono – vede venire il lupo, abbandona le pecore e fugge, e il lupo le rapisce e le disperde; perché è un mercenario e non gli importa delle pecore. Io sono il buon pastore, conosco le mie pecore e le mie pecore conoscono me, così come il Padre conosce me e io conosco il Padre, e do la mia vita per le pecore. E ho altre pecore che non provengono da questo recinto: anche quelle io devo guidare. Ascolteranno la mia voce e diventeranno un solo gregge, un solo pastore. Per questo il Padre mi ama: perché io do la mia vita, per poi riprenderla di nuovo. Nessuno me la toglie: io la do da me stesso. Ho il potere di darla e il potere di riprenderla di nuovo. </w:t>
      </w:r>
      <w:bookmarkStart w:id="345" w:name="_Hlk198371002"/>
      <w:r w:rsidRPr="005E5FA3">
        <w:rPr>
          <w:rFonts w:ascii="Arial" w:eastAsia="Times New Roman" w:hAnsi="Arial" w:cs="Arial"/>
          <w:kern w:val="0"/>
          <w:sz w:val="24"/>
          <w:szCs w:val="20"/>
          <w:lang w:eastAsia="it-IT"/>
          <w14:ligatures w14:val="none"/>
        </w:rPr>
        <w:t xml:space="preserve">Questo è il comando che ho ricevuto dal Padre mio». </w:t>
      </w:r>
      <w:bookmarkEnd w:id="345"/>
      <w:r w:rsidRPr="005E5FA3">
        <w:rPr>
          <w:rFonts w:ascii="Arial" w:eastAsia="Times New Roman" w:hAnsi="Arial" w:cs="Arial"/>
          <w:kern w:val="0"/>
          <w:sz w:val="24"/>
          <w:szCs w:val="20"/>
          <w:lang w:eastAsia="it-IT"/>
          <w14:ligatures w14:val="none"/>
        </w:rPr>
        <w:t xml:space="preserve">Sorse di nuovo dissenso tra i Giudei per queste parole. Molti di loro dicevano: «È indemoniato ed è fuori di sé; perché state ad ascoltarlo?». Altri dicevano: «Queste parole non sono di un indemoniato; può forse un demonio aprire gli occhi ai ciechi?» </w:t>
      </w:r>
      <w:r w:rsidRPr="005E5FA3">
        <w:rPr>
          <w:rFonts w:ascii="Arial" w:eastAsia="Times New Roman" w:hAnsi="Arial" w:cs="Arial"/>
          <w:kern w:val="0"/>
          <w:sz w:val="24"/>
          <w:szCs w:val="20"/>
          <w:lang w:val="fr-FR" w:eastAsia="it-IT"/>
          <w14:ligatures w14:val="none"/>
        </w:rPr>
        <w:t>(Gv 10,11-21).</w:t>
      </w:r>
    </w:p>
    <w:bookmarkEnd w:id="344"/>
    <w:p w14:paraId="6FCC6F0D" w14:textId="77777777" w:rsidR="005E5FA3" w:rsidRPr="005E5FA3" w:rsidRDefault="005E5FA3" w:rsidP="005E5FA3">
      <w:pPr>
        <w:spacing w:after="120" w:line="240" w:lineRule="auto"/>
        <w:jc w:val="both"/>
        <w:rPr>
          <w:rFonts w:ascii="Arial" w:eastAsia="Times New Roman" w:hAnsi="Arial" w:cs="Arial"/>
          <w:kern w:val="0"/>
          <w:sz w:val="24"/>
          <w:szCs w:val="20"/>
          <w:lang w:val="fr-FR" w:eastAsia="it-IT"/>
          <w14:ligatures w14:val="none"/>
        </w:rPr>
      </w:pPr>
      <w:r w:rsidRPr="005E5FA3">
        <w:rPr>
          <w:rFonts w:ascii="Arial" w:eastAsia="Times New Roman" w:hAnsi="Arial" w:cs="Arial"/>
          <w:kern w:val="0"/>
          <w:sz w:val="24"/>
          <w:szCs w:val="20"/>
          <w:lang w:val="fr-FR" w:eastAsia="it-IT"/>
          <w14:ligatures w14:val="none"/>
        </w:rPr>
        <w:t xml:space="preserve">Ego sum pastor bonus; bonus pastor animam suam ponit pro ovibus; mercennarius et, qui non est pastor, cuius non sunt oves propriae, videt lupum venientem et dimittit oves et fugit — et lupus rapit eas et dispergit — quia mercennarius est et non pertinet ad eum de ovibus. Ego sum pastor bonus et cognosco meas, et cognoscunt me meae, sicut cognoscit me Pater, et ego cognosco Patrem; et animam meam pono pro ovibus. Et alias oves habeo, quae non sunt ex hoc ovili, et illas oportet me adducere, et vocem meam audient et fient unus grex, unus pastor. Propterea me Pater diligit, quia ego pono animam meam, ut iterum sumam eam. Nemo tollit eam a me, sed ego pono eam a meipso. Potestatem habeo ponendi eam et potestatem habeo iterum sumendi eam. </w:t>
      </w:r>
      <w:bookmarkStart w:id="346" w:name="_Hlk198371022"/>
      <w:r w:rsidRPr="005E5FA3">
        <w:rPr>
          <w:rFonts w:ascii="Arial" w:eastAsia="Times New Roman" w:hAnsi="Arial" w:cs="Arial"/>
          <w:kern w:val="0"/>
          <w:sz w:val="24"/>
          <w:szCs w:val="20"/>
          <w:lang w:val="fr-FR" w:eastAsia="it-IT"/>
          <w14:ligatures w14:val="none"/>
        </w:rPr>
        <w:t xml:space="preserve">Hoc mandatum accepi a Patre meo </w:t>
      </w:r>
      <w:bookmarkEnd w:id="346"/>
      <w:r w:rsidRPr="005E5FA3">
        <w:rPr>
          <w:rFonts w:ascii="Arial" w:eastAsia="Times New Roman" w:hAnsi="Arial" w:cs="Arial"/>
          <w:kern w:val="0"/>
          <w:sz w:val="24"/>
          <w:szCs w:val="20"/>
          <w:lang w:val="fr-FR" w:eastAsia="it-IT"/>
          <w14:ligatures w14:val="none"/>
        </w:rPr>
        <w:t xml:space="preserve">”. Dissensio iterum facta est inter Iudaeos propter sermones hos. Dicebant autem multi ex ipsis: “ Daemonium habet et insanit! Quid eum auditis? ”. Alii dicebant: “ Haec verba non sunt daemonium habentis! Numquid daemonium potest caecorum oculos aperire? ”. (Gv 10,11-21). </w:t>
      </w:r>
    </w:p>
    <w:p w14:paraId="10CD36CB" w14:textId="77777777" w:rsidR="005E5FA3" w:rsidRPr="005E5FA3" w:rsidRDefault="005E5FA3" w:rsidP="005E5FA3">
      <w:pPr>
        <w:spacing w:after="120" w:line="240" w:lineRule="auto"/>
        <w:jc w:val="both"/>
        <w:rPr>
          <w:rFonts w:ascii="PT Serif" w:eastAsia="Calibri" w:hAnsi="PT Serif" w:cs="Times New Roman"/>
          <w:color w:val="111111"/>
          <w:sz w:val="26"/>
          <w:szCs w:val="26"/>
          <w:lang w:val="fr-FR"/>
        </w:rPr>
      </w:pPr>
      <w:r w:rsidRPr="005E5FA3">
        <w:rPr>
          <w:rFonts w:ascii="Arial" w:eastAsia="Calibri" w:hAnsi="Arial" w:cs="Arial"/>
          <w:color w:val="472817"/>
          <w:sz w:val="26"/>
          <w:szCs w:val="26"/>
          <w:vertAlign w:val="superscript"/>
          <w:lang w:val="fr-FR"/>
        </w:rPr>
        <w:t>1</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γώ</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ε</w:t>
      </w:r>
      <w:r w:rsidRPr="005E5FA3">
        <w:rPr>
          <w:rFonts w:ascii="Times New Roman" w:eastAsia="Calibri" w:hAnsi="Times New Roman" w:cs="Times New Roman"/>
          <w:color w:val="111111"/>
          <w:sz w:val="26"/>
          <w:szCs w:val="26"/>
        </w:rPr>
        <w:t>ἰ</w:t>
      </w:r>
      <w:r w:rsidRPr="005E5FA3">
        <w:rPr>
          <w:rFonts w:ascii="PT Serif" w:eastAsia="Calibri" w:hAnsi="PT Serif" w:cs="Times New Roman"/>
          <w:color w:val="111111"/>
          <w:sz w:val="26"/>
          <w:szCs w:val="26"/>
        </w:rPr>
        <w:t>μ</w:t>
      </w:r>
      <w:r w:rsidRPr="005E5FA3">
        <w:rPr>
          <w:rFonts w:ascii="Cambria" w:eastAsia="Calibri" w:hAnsi="Cambria" w:cs="Cambria"/>
          <w:color w:val="111111"/>
          <w:sz w:val="26"/>
          <w:szCs w:val="26"/>
        </w:rPr>
        <w:t>ι</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ὁ</w:t>
      </w:r>
      <w:r w:rsidRPr="005E5FA3">
        <w:rPr>
          <w:rFonts w:ascii="PT Serif" w:eastAsia="Calibri" w:hAnsi="PT Serif" w:cs="Times New Roman"/>
          <w:color w:val="111111"/>
          <w:sz w:val="26"/>
          <w:szCs w:val="26"/>
          <w:lang w:val="fr-FR"/>
        </w:rPr>
        <w:t xml:space="preserve"> </w:t>
      </w: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οι</w:t>
      </w:r>
      <w:r w:rsidRPr="005E5FA3">
        <w:rPr>
          <w:rFonts w:ascii="PT Serif" w:eastAsia="Calibri" w:hAnsi="PT Serif" w:cs="PT Serif"/>
          <w:color w:val="111111"/>
          <w:sz w:val="26"/>
          <w:szCs w:val="26"/>
        </w:rPr>
        <w:t>μ</w:t>
      </w:r>
      <w:r w:rsidRPr="005E5FA3">
        <w:rPr>
          <w:rFonts w:ascii="Times New Roman" w:eastAsia="Calibri" w:hAnsi="Times New Roman" w:cs="Times New Roman"/>
          <w:color w:val="111111"/>
          <w:sz w:val="26"/>
          <w:szCs w:val="26"/>
        </w:rPr>
        <w:t>ὴ</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ὁ</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καλός·</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ὁ</w:t>
      </w:r>
      <w:r w:rsidRPr="005E5FA3">
        <w:rPr>
          <w:rFonts w:ascii="PT Serif" w:eastAsia="Calibri" w:hAnsi="PT Serif" w:cs="Times New Roman"/>
          <w:color w:val="111111"/>
          <w:sz w:val="26"/>
          <w:szCs w:val="26"/>
          <w:lang w:val="fr-FR"/>
        </w:rPr>
        <w:t xml:space="preserve"> </w:t>
      </w: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οι</w:t>
      </w:r>
      <w:r w:rsidRPr="005E5FA3">
        <w:rPr>
          <w:rFonts w:ascii="PT Serif" w:eastAsia="Calibri" w:hAnsi="PT Serif" w:cs="PT Serif"/>
          <w:color w:val="111111"/>
          <w:sz w:val="26"/>
          <w:szCs w:val="26"/>
        </w:rPr>
        <w:t>μ</w:t>
      </w:r>
      <w:r w:rsidRPr="005E5FA3">
        <w:rPr>
          <w:rFonts w:ascii="Times New Roman" w:eastAsia="Calibri" w:hAnsi="Times New Roman" w:cs="Times New Roman"/>
          <w:color w:val="111111"/>
          <w:sz w:val="26"/>
          <w:szCs w:val="26"/>
        </w:rPr>
        <w:t>ὴ</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ὁ</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καλ</w:t>
      </w:r>
      <w:r w:rsidRPr="005E5FA3">
        <w:rPr>
          <w:rFonts w:ascii="Times New Roman" w:eastAsia="Calibri" w:hAnsi="Times New Roman" w:cs="Times New Roman"/>
          <w:color w:val="111111"/>
          <w:sz w:val="26"/>
          <w:szCs w:val="26"/>
        </w:rPr>
        <w:t>ὸ</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ὴ</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ψυχ</w:t>
      </w:r>
      <w:r w:rsidRPr="005E5FA3">
        <w:rPr>
          <w:rFonts w:ascii="Times New Roman" w:eastAsia="Calibri" w:hAnsi="Times New Roman" w:cs="Times New Roman"/>
          <w:color w:val="111111"/>
          <w:sz w:val="26"/>
          <w:szCs w:val="26"/>
        </w:rPr>
        <w:t>ὴ</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α</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το</w:t>
      </w:r>
      <w:r w:rsidRPr="005E5FA3">
        <w:rPr>
          <w:rFonts w:ascii="Times New Roman" w:eastAsia="Calibri" w:hAnsi="Times New Roman" w:cs="Times New Roman"/>
          <w:color w:val="111111"/>
          <w:sz w:val="26"/>
          <w:szCs w:val="26"/>
        </w:rPr>
        <w:t>ῦ</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τίθησιν</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ὑ</w:t>
      </w:r>
      <w:r w:rsidRPr="005E5FA3">
        <w:rPr>
          <w:rFonts w:ascii="PT Serif" w:eastAsia="Calibri" w:hAnsi="PT Serif" w:cs="Times New Roman"/>
          <w:color w:val="111111"/>
          <w:sz w:val="26"/>
          <w:szCs w:val="26"/>
        </w:rPr>
        <w:t>π</w:t>
      </w:r>
      <w:r w:rsidRPr="005E5FA3">
        <w:rPr>
          <w:rFonts w:ascii="Times New Roman" w:eastAsia="Calibri" w:hAnsi="Times New Roman" w:cs="Times New Roman"/>
          <w:color w:val="111111"/>
          <w:sz w:val="26"/>
          <w:szCs w:val="26"/>
        </w:rPr>
        <w:t>ὲ</w:t>
      </w:r>
      <w:r w:rsidRPr="005E5FA3">
        <w:rPr>
          <w:rFonts w:ascii="Cambria" w:eastAsia="Calibri" w:hAnsi="Cambria" w:cs="Cambria"/>
          <w:color w:val="111111"/>
          <w:sz w:val="26"/>
          <w:szCs w:val="26"/>
        </w:rPr>
        <w:t>ρ</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ῶ</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fr-FR"/>
        </w:rPr>
        <w:t xml:space="preserve"> </w:t>
      </w:r>
      <w:r w:rsidRPr="005E5FA3">
        <w:rPr>
          <w:rFonts w:ascii="PT Serif" w:eastAsia="Calibri" w:hAnsi="PT Serif" w:cs="PT Serif"/>
          <w:color w:val="111111"/>
          <w:sz w:val="26"/>
          <w:szCs w:val="26"/>
        </w:rPr>
        <w:t>π</w:t>
      </w:r>
      <w:r w:rsidRPr="005E5FA3">
        <w:rPr>
          <w:rFonts w:ascii="Cambria" w:eastAsia="Calibri" w:hAnsi="Cambria" w:cs="Cambria"/>
          <w:color w:val="111111"/>
          <w:sz w:val="26"/>
          <w:szCs w:val="26"/>
        </w:rPr>
        <w:t>ροβάτων·</w:t>
      </w:r>
      <w:r w:rsidRPr="005E5FA3">
        <w:rPr>
          <w:rFonts w:ascii="PT Serif" w:eastAsia="Calibri" w:hAnsi="PT Serif" w:cs="Times New Roman"/>
          <w:color w:val="111111"/>
          <w:sz w:val="26"/>
          <w:szCs w:val="26"/>
          <w:lang w:val="fr-FR"/>
        </w:rPr>
        <w:t> </w:t>
      </w:r>
      <w:r w:rsidRPr="005E5FA3">
        <w:rPr>
          <w:rFonts w:ascii="Times New Roman" w:eastAsia="Calibri" w:hAnsi="Times New Roman" w:cs="Times New Roman"/>
          <w:color w:val="111111"/>
          <w:sz w:val="26"/>
          <w:szCs w:val="26"/>
        </w:rPr>
        <w:t>ὁ</w:t>
      </w:r>
      <w:r w:rsidRPr="005E5FA3">
        <w:rPr>
          <w:rFonts w:ascii="PT Serif" w:eastAsia="Calibri" w:hAnsi="PT Serif" w:cs="Times New Roman"/>
          <w:color w:val="111111"/>
          <w:sz w:val="26"/>
          <w:szCs w:val="26"/>
          <w:lang w:val="fr-FR"/>
        </w:rPr>
        <w:t xml:space="preserve"> </w:t>
      </w:r>
      <w:r w:rsidRPr="005E5FA3">
        <w:rPr>
          <w:rFonts w:ascii="Segoe UI Symbol" w:eastAsia="Calibri" w:hAnsi="Segoe UI Symbol" w:cs="Segoe UI Symbol"/>
          <w:color w:val="111111"/>
          <w:sz w:val="26"/>
          <w:szCs w:val="26"/>
        </w:rPr>
        <w:t>⸀</w:t>
      </w:r>
      <w:r w:rsidRPr="005E5FA3">
        <w:rPr>
          <w:rFonts w:ascii="PT Serif" w:eastAsia="Calibri" w:hAnsi="PT Serif" w:cs="Times New Roman"/>
          <w:color w:val="111111"/>
          <w:sz w:val="26"/>
          <w:szCs w:val="26"/>
        </w:rPr>
        <w:t>μ</w:t>
      </w:r>
      <w:r w:rsidRPr="005E5FA3">
        <w:rPr>
          <w:rFonts w:ascii="Cambria" w:eastAsia="Calibri" w:hAnsi="Cambria" w:cs="Cambria"/>
          <w:color w:val="111111"/>
          <w:sz w:val="26"/>
          <w:szCs w:val="26"/>
        </w:rPr>
        <w:t>ισθωτ</w:t>
      </w:r>
      <w:r w:rsidRPr="005E5FA3">
        <w:rPr>
          <w:rFonts w:ascii="Times New Roman" w:eastAsia="Calibri" w:hAnsi="Times New Roman" w:cs="Times New Roman"/>
          <w:color w:val="111111"/>
          <w:sz w:val="26"/>
          <w:szCs w:val="26"/>
        </w:rPr>
        <w:t>ὸ</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κα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ο</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κ</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ὢ</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fr-FR"/>
        </w:rPr>
        <w:t xml:space="preserve"> </w:t>
      </w:r>
      <w:r w:rsidRPr="005E5FA3">
        <w:rPr>
          <w:rFonts w:ascii="PT Serif" w:eastAsia="Calibri" w:hAnsi="PT Serif" w:cs="PT Serif"/>
          <w:color w:val="111111"/>
          <w:sz w:val="26"/>
          <w:szCs w:val="26"/>
        </w:rPr>
        <w:t>π</w:t>
      </w:r>
      <w:r w:rsidRPr="005E5FA3">
        <w:rPr>
          <w:rFonts w:ascii="Cambria" w:eastAsia="Calibri" w:hAnsi="Cambria" w:cs="Cambria"/>
          <w:color w:val="111111"/>
          <w:sz w:val="26"/>
          <w:szCs w:val="26"/>
        </w:rPr>
        <w:t>οι</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ήν</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ο</w:t>
      </w:r>
      <w:r w:rsidRPr="005E5FA3">
        <w:rPr>
          <w:rFonts w:ascii="Times New Roman" w:eastAsia="Calibri" w:hAnsi="Times New Roman" w:cs="Times New Roman"/>
          <w:color w:val="111111"/>
          <w:sz w:val="26"/>
          <w:szCs w:val="26"/>
        </w:rPr>
        <w:t>ὗ</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ο</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κ</w:t>
      </w:r>
      <w:r w:rsidRPr="005E5FA3">
        <w:rPr>
          <w:rFonts w:ascii="PT Serif" w:eastAsia="Calibri" w:hAnsi="PT Serif" w:cs="Times New Roman"/>
          <w:color w:val="111111"/>
          <w:sz w:val="26"/>
          <w:szCs w:val="26"/>
          <w:lang w:val="fr-FR"/>
        </w:rPr>
        <w:t xml:space="preserve"> </w:t>
      </w:r>
      <w:r w:rsidRPr="005E5FA3">
        <w:rPr>
          <w:rFonts w:ascii="Segoe UI Symbol" w:eastAsia="Calibri" w:hAnsi="Segoe UI Symbol" w:cs="Segoe UI Symbol"/>
          <w:color w:val="111111"/>
          <w:sz w:val="26"/>
          <w:szCs w:val="26"/>
        </w:rPr>
        <w:t>⸀</w:t>
      </w:r>
      <w:r w:rsidRPr="005E5FA3">
        <w:rPr>
          <w:rFonts w:ascii="Times New Roman" w:eastAsia="Calibri" w:hAnsi="Times New Roman" w:cs="Times New Roman"/>
          <w:color w:val="111111"/>
          <w:sz w:val="26"/>
          <w:szCs w:val="26"/>
        </w:rPr>
        <w:t>ἔ</w:t>
      </w:r>
      <w:r w:rsidRPr="005E5FA3">
        <w:rPr>
          <w:rFonts w:ascii="Cambria" w:eastAsia="Calibri" w:hAnsi="Cambria" w:cs="Cambria"/>
          <w:color w:val="111111"/>
          <w:sz w:val="26"/>
          <w:szCs w:val="26"/>
        </w:rPr>
        <w:t>στιν</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ὰ</w:t>
      </w:r>
      <w:r w:rsidRPr="005E5FA3">
        <w:rPr>
          <w:rFonts w:ascii="PT Serif" w:eastAsia="Calibri" w:hAnsi="PT Serif" w:cs="Times New Roman"/>
          <w:color w:val="111111"/>
          <w:sz w:val="26"/>
          <w:szCs w:val="26"/>
          <w:lang w:val="fr-FR"/>
        </w:rPr>
        <w:t xml:space="preserve"> </w:t>
      </w: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ρόβατα</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lastRenderedPageBreak/>
        <w:t>ἴ</w:t>
      </w:r>
      <w:r w:rsidRPr="005E5FA3">
        <w:rPr>
          <w:rFonts w:ascii="Cambria" w:eastAsia="Calibri" w:hAnsi="Cambria" w:cs="Cambria"/>
          <w:color w:val="111111"/>
          <w:sz w:val="26"/>
          <w:szCs w:val="26"/>
        </w:rPr>
        <w:t>δια</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θεωρε</w:t>
      </w:r>
      <w:r w:rsidRPr="005E5FA3">
        <w:rPr>
          <w:rFonts w:ascii="Times New Roman" w:eastAsia="Calibri" w:hAnsi="Times New Roman" w:cs="Times New Roman"/>
          <w:color w:val="111111"/>
          <w:sz w:val="26"/>
          <w:szCs w:val="26"/>
        </w:rPr>
        <w:t>ῖ</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ὸ</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λύκον</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ρχό</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ενον</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κα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ἀ</w:t>
      </w:r>
      <w:r w:rsidRPr="005E5FA3">
        <w:rPr>
          <w:rFonts w:ascii="Cambria" w:eastAsia="Calibri" w:hAnsi="Cambria" w:cs="Cambria"/>
          <w:color w:val="111111"/>
          <w:sz w:val="26"/>
          <w:szCs w:val="26"/>
        </w:rPr>
        <w:t>φίησιν</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ὰ</w:t>
      </w:r>
      <w:r w:rsidRPr="005E5FA3">
        <w:rPr>
          <w:rFonts w:ascii="PT Serif" w:eastAsia="Calibri" w:hAnsi="PT Serif" w:cs="Times New Roman"/>
          <w:color w:val="111111"/>
          <w:sz w:val="26"/>
          <w:szCs w:val="26"/>
          <w:lang w:val="fr-FR"/>
        </w:rPr>
        <w:t xml:space="preserve"> </w:t>
      </w: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ρόβατα</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κα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φεύγει</w:t>
      </w:r>
      <w:r w:rsidRPr="005E5FA3">
        <w:rPr>
          <w:rFonts w:ascii="PT Serif" w:eastAsia="Calibri" w:hAnsi="PT Serif" w:cs="PT Serif"/>
          <w:color w:val="111111"/>
          <w:sz w:val="26"/>
          <w:szCs w:val="26"/>
          <w:lang w:val="fr-FR"/>
        </w:rPr>
        <w:t>—</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κα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ὁ</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λύκος</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ἁ</w:t>
      </w:r>
      <w:r w:rsidRPr="005E5FA3">
        <w:rPr>
          <w:rFonts w:ascii="Cambria" w:eastAsia="Calibri" w:hAnsi="Cambria" w:cs="Cambria"/>
          <w:color w:val="111111"/>
          <w:sz w:val="26"/>
          <w:szCs w:val="26"/>
        </w:rPr>
        <w:t>ρ</w:t>
      </w:r>
      <w:r w:rsidRPr="005E5FA3">
        <w:rPr>
          <w:rFonts w:ascii="PT Serif" w:eastAsia="Calibri" w:hAnsi="PT Serif" w:cs="PT Serif"/>
          <w:color w:val="111111"/>
          <w:sz w:val="26"/>
          <w:szCs w:val="26"/>
        </w:rPr>
        <w:t>π</w:t>
      </w:r>
      <w:r w:rsidRPr="005E5FA3">
        <w:rPr>
          <w:rFonts w:ascii="Cambria" w:eastAsia="Calibri" w:hAnsi="Cambria" w:cs="Cambria"/>
          <w:color w:val="111111"/>
          <w:sz w:val="26"/>
          <w:szCs w:val="26"/>
        </w:rPr>
        <w:t>άζει</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α</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ὰ</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κα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lang w:val="fr-FR"/>
        </w:rPr>
        <w:t xml:space="preserve"> </w:t>
      </w:r>
      <w:r w:rsidRPr="005E5FA3">
        <w:rPr>
          <w:rFonts w:ascii="Segoe UI Symbol" w:eastAsia="Calibri" w:hAnsi="Segoe UI Symbol" w:cs="Segoe UI Symbol"/>
          <w:color w:val="111111"/>
          <w:sz w:val="26"/>
          <w:szCs w:val="26"/>
        </w:rPr>
        <w:t>⸀</w:t>
      </w:r>
      <w:r w:rsidRPr="005E5FA3">
        <w:rPr>
          <w:rFonts w:ascii="Cambria" w:eastAsia="Calibri" w:hAnsi="Cambria" w:cs="Cambria"/>
          <w:color w:val="111111"/>
          <w:sz w:val="26"/>
          <w:szCs w:val="26"/>
        </w:rPr>
        <w:t>σκορ</w:t>
      </w:r>
      <w:r w:rsidRPr="005E5FA3">
        <w:rPr>
          <w:rFonts w:ascii="PT Serif" w:eastAsia="Calibri" w:hAnsi="PT Serif" w:cs="PT Serif"/>
          <w:color w:val="111111"/>
          <w:sz w:val="26"/>
          <w:szCs w:val="26"/>
        </w:rPr>
        <w:t>π</w:t>
      </w:r>
      <w:r w:rsidRPr="005E5FA3">
        <w:rPr>
          <w:rFonts w:ascii="Cambria" w:eastAsia="Calibri" w:hAnsi="Cambria" w:cs="Cambria"/>
          <w:color w:val="111111"/>
          <w:sz w:val="26"/>
          <w:szCs w:val="26"/>
        </w:rPr>
        <w:t>ίζει</w:t>
      </w:r>
      <w:r w:rsidRPr="005E5FA3">
        <w:rPr>
          <w:rFonts w:ascii="PT Serif" w:eastAsia="Calibri" w:hAnsi="PT Serif" w:cs="PT Serif"/>
          <w:color w:val="111111"/>
          <w:sz w:val="26"/>
          <w:szCs w:val="26"/>
          <w:lang w:val="fr-FR"/>
        </w:rPr>
        <w:t>—</w:t>
      </w:r>
      <w:r w:rsidRPr="005E5FA3">
        <w:rPr>
          <w:rFonts w:ascii="PT Serif" w:eastAsia="Calibri" w:hAnsi="PT Serif" w:cs="Times New Roman"/>
          <w:color w:val="111111"/>
          <w:sz w:val="26"/>
          <w:szCs w:val="26"/>
          <w:lang w:val="fr-FR"/>
        </w:rPr>
        <w:t> </w:t>
      </w:r>
      <w:r w:rsidRPr="005E5FA3">
        <w:rPr>
          <w:rFonts w:ascii="Segoe UI Symbol" w:eastAsia="Calibri" w:hAnsi="Segoe UI Symbol" w:cs="Segoe UI Symbol"/>
          <w:color w:val="111111"/>
          <w:sz w:val="26"/>
          <w:szCs w:val="26"/>
        </w:rPr>
        <w:t>⸀</w:t>
      </w:r>
      <w:r w:rsidRPr="005E5FA3">
        <w:rPr>
          <w:rFonts w:ascii="Times New Roman" w:eastAsia="Calibri" w:hAnsi="Times New Roman" w:cs="Times New Roman"/>
          <w:color w:val="111111"/>
          <w:sz w:val="26"/>
          <w:szCs w:val="26"/>
        </w:rPr>
        <w:t>ὅ</w:t>
      </w:r>
      <w:r w:rsidRPr="005E5FA3">
        <w:rPr>
          <w:rFonts w:ascii="Cambria" w:eastAsia="Calibri" w:hAnsi="Cambria" w:cs="Cambria"/>
          <w:color w:val="111111"/>
          <w:sz w:val="26"/>
          <w:szCs w:val="26"/>
        </w:rPr>
        <w:t>τι</w:t>
      </w:r>
      <w:r w:rsidRPr="005E5FA3">
        <w:rPr>
          <w:rFonts w:ascii="PT Serif" w:eastAsia="Calibri" w:hAnsi="PT Serif" w:cs="Times New Roman"/>
          <w:color w:val="111111"/>
          <w:sz w:val="26"/>
          <w:szCs w:val="26"/>
          <w:lang w:val="fr-FR"/>
        </w:rPr>
        <w:t xml:space="preserve"> </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ισθωτός</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στιν</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κα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ο</w:t>
      </w:r>
      <w:r w:rsidRPr="005E5FA3">
        <w:rPr>
          <w:rFonts w:ascii="Times New Roman" w:eastAsia="Calibri" w:hAnsi="Times New Roman" w:cs="Times New Roman"/>
          <w:color w:val="111111"/>
          <w:sz w:val="26"/>
          <w:szCs w:val="26"/>
        </w:rPr>
        <w:t>ὐ</w:t>
      </w:r>
      <w:r w:rsidRPr="005E5FA3">
        <w:rPr>
          <w:rFonts w:ascii="PT Serif" w:eastAsia="Calibri" w:hAnsi="PT Serif" w:cs="Times New Roman"/>
          <w:color w:val="111111"/>
          <w:sz w:val="26"/>
          <w:szCs w:val="26"/>
          <w:lang w:val="fr-FR"/>
        </w:rPr>
        <w:t xml:space="preserve"> </w:t>
      </w:r>
      <w:r w:rsidRPr="005E5FA3">
        <w:rPr>
          <w:rFonts w:ascii="PT Serif" w:eastAsia="Calibri" w:hAnsi="PT Serif" w:cs="Times New Roman"/>
          <w:color w:val="111111"/>
          <w:sz w:val="26"/>
          <w:szCs w:val="26"/>
        </w:rPr>
        <w:t>μ</w:t>
      </w:r>
      <w:r w:rsidRPr="005E5FA3">
        <w:rPr>
          <w:rFonts w:ascii="Cambria" w:eastAsia="Calibri" w:hAnsi="Cambria" w:cs="Cambria"/>
          <w:color w:val="111111"/>
          <w:sz w:val="26"/>
          <w:szCs w:val="26"/>
        </w:rPr>
        <w:t>έλει</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α</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ῷ</w:t>
      </w:r>
      <w:r w:rsidRPr="005E5FA3">
        <w:rPr>
          <w:rFonts w:ascii="PT Serif" w:eastAsia="Calibri" w:hAnsi="PT Serif" w:cs="Times New Roman"/>
          <w:color w:val="111111"/>
          <w:sz w:val="26"/>
          <w:szCs w:val="26"/>
          <w:lang w:val="fr-FR"/>
        </w:rPr>
        <w:t xml:space="preserve"> </w:t>
      </w: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ερ</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ῶ</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fr-FR"/>
        </w:rPr>
        <w:t xml:space="preserve"> </w:t>
      </w:r>
      <w:r w:rsidRPr="005E5FA3">
        <w:rPr>
          <w:rFonts w:ascii="PT Serif" w:eastAsia="Calibri" w:hAnsi="PT Serif" w:cs="PT Serif"/>
          <w:color w:val="111111"/>
          <w:sz w:val="26"/>
          <w:szCs w:val="26"/>
        </w:rPr>
        <w:t>π</w:t>
      </w:r>
      <w:r w:rsidRPr="005E5FA3">
        <w:rPr>
          <w:rFonts w:ascii="Cambria" w:eastAsia="Calibri" w:hAnsi="Cambria" w:cs="Cambria"/>
          <w:color w:val="111111"/>
          <w:sz w:val="26"/>
          <w:szCs w:val="26"/>
        </w:rPr>
        <w:t>ροβάτων</w:t>
      </w:r>
      <w:r w:rsidRPr="005E5FA3">
        <w:rPr>
          <w:rFonts w:ascii="PT Serif" w:eastAsia="Calibri" w:hAnsi="PT Serif" w:cs="Times New Roman"/>
          <w:color w:val="111111"/>
          <w:sz w:val="26"/>
          <w:szCs w:val="26"/>
          <w:lang w:val="fr-FR"/>
        </w:rPr>
        <w:t>. </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γώ</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ε</w:t>
      </w:r>
      <w:r w:rsidRPr="005E5FA3">
        <w:rPr>
          <w:rFonts w:ascii="Times New Roman" w:eastAsia="Calibri" w:hAnsi="Times New Roman" w:cs="Times New Roman"/>
          <w:color w:val="111111"/>
          <w:sz w:val="26"/>
          <w:szCs w:val="26"/>
        </w:rPr>
        <w:t>ἰ</w:t>
      </w:r>
      <w:r w:rsidRPr="005E5FA3">
        <w:rPr>
          <w:rFonts w:ascii="PT Serif" w:eastAsia="Calibri" w:hAnsi="PT Serif" w:cs="Times New Roman"/>
          <w:color w:val="111111"/>
          <w:sz w:val="26"/>
          <w:szCs w:val="26"/>
        </w:rPr>
        <w:t>μ</w:t>
      </w:r>
      <w:r w:rsidRPr="005E5FA3">
        <w:rPr>
          <w:rFonts w:ascii="Cambria" w:eastAsia="Calibri" w:hAnsi="Cambria" w:cs="Cambria"/>
          <w:color w:val="111111"/>
          <w:sz w:val="26"/>
          <w:szCs w:val="26"/>
        </w:rPr>
        <w:t>ι</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ὁ</w:t>
      </w:r>
      <w:r w:rsidRPr="005E5FA3">
        <w:rPr>
          <w:rFonts w:ascii="PT Serif" w:eastAsia="Calibri" w:hAnsi="PT Serif" w:cs="Times New Roman"/>
          <w:color w:val="111111"/>
          <w:sz w:val="26"/>
          <w:szCs w:val="26"/>
          <w:lang w:val="fr-FR"/>
        </w:rPr>
        <w:t xml:space="preserve"> </w:t>
      </w: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οι</w:t>
      </w:r>
      <w:r w:rsidRPr="005E5FA3">
        <w:rPr>
          <w:rFonts w:ascii="PT Serif" w:eastAsia="Calibri" w:hAnsi="PT Serif" w:cs="PT Serif"/>
          <w:color w:val="111111"/>
          <w:sz w:val="26"/>
          <w:szCs w:val="26"/>
        </w:rPr>
        <w:t>μ</w:t>
      </w:r>
      <w:r w:rsidRPr="005E5FA3">
        <w:rPr>
          <w:rFonts w:ascii="Times New Roman" w:eastAsia="Calibri" w:hAnsi="Times New Roman" w:cs="Times New Roman"/>
          <w:color w:val="111111"/>
          <w:sz w:val="26"/>
          <w:szCs w:val="26"/>
        </w:rPr>
        <w:t>ὴ</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ὁ</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καλός</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κα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γινώσκω</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ὰ</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ἐ</w:t>
      </w:r>
      <w:r w:rsidRPr="005E5FA3">
        <w:rPr>
          <w:rFonts w:ascii="PT Serif" w:eastAsia="Calibri" w:hAnsi="PT Serif" w:cs="Times New Roman"/>
          <w:color w:val="111111"/>
          <w:sz w:val="26"/>
          <w:szCs w:val="26"/>
        </w:rPr>
        <w:t>μ</w:t>
      </w:r>
      <w:r w:rsidRPr="005E5FA3">
        <w:rPr>
          <w:rFonts w:ascii="Times New Roman" w:eastAsia="Calibri" w:hAnsi="Times New Roman" w:cs="Times New Roman"/>
          <w:color w:val="111111"/>
          <w:sz w:val="26"/>
          <w:szCs w:val="26"/>
        </w:rPr>
        <w:t>ὰ</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κα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lang w:val="fr-FR"/>
        </w:rPr>
        <w:t xml:space="preserve"> </w:t>
      </w:r>
      <w:r w:rsidRPr="005E5FA3">
        <w:rPr>
          <w:rFonts w:ascii="Segoe UI Symbol" w:eastAsia="Calibri" w:hAnsi="Segoe UI Symbol" w:cs="Segoe UI Symbol"/>
          <w:color w:val="111111"/>
          <w:sz w:val="26"/>
          <w:szCs w:val="26"/>
        </w:rPr>
        <w:t>⸂</w:t>
      </w:r>
      <w:r w:rsidRPr="005E5FA3">
        <w:rPr>
          <w:rFonts w:ascii="Cambria" w:eastAsia="Calibri" w:hAnsi="Cambria" w:cs="Cambria"/>
          <w:color w:val="111111"/>
          <w:sz w:val="26"/>
          <w:szCs w:val="26"/>
        </w:rPr>
        <w:t>γινώσκουσί</w:t>
      </w:r>
      <w:r w:rsidRPr="005E5FA3">
        <w:rPr>
          <w:rFonts w:ascii="PT Serif" w:eastAsia="Calibri" w:hAnsi="PT Serif" w:cs="Times New Roman"/>
          <w:color w:val="111111"/>
          <w:sz w:val="26"/>
          <w:szCs w:val="26"/>
          <w:lang w:val="fr-FR"/>
        </w:rPr>
        <w:t xml:space="preserve"> </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ε</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ὰ</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ἐ</w:t>
      </w:r>
      <w:r w:rsidRPr="005E5FA3">
        <w:rPr>
          <w:rFonts w:ascii="PT Serif" w:eastAsia="Calibri" w:hAnsi="PT Serif" w:cs="Times New Roman"/>
          <w:color w:val="111111"/>
          <w:sz w:val="26"/>
          <w:szCs w:val="26"/>
        </w:rPr>
        <w:t>μ</w:t>
      </w:r>
      <w:r w:rsidRPr="005E5FA3">
        <w:rPr>
          <w:rFonts w:ascii="Cambria" w:eastAsia="Calibri" w:hAnsi="Cambria" w:cs="Cambria"/>
          <w:color w:val="111111"/>
          <w:sz w:val="26"/>
          <w:szCs w:val="26"/>
        </w:rPr>
        <w:t>ά</w:t>
      </w:r>
      <w:r w:rsidRPr="005E5FA3">
        <w:rPr>
          <w:rFonts w:ascii="Segoe UI Symbol" w:eastAsia="Calibri" w:hAnsi="Segoe UI Symbol" w:cs="Segoe UI Symbol"/>
          <w:color w:val="111111"/>
          <w:sz w:val="26"/>
          <w:szCs w:val="26"/>
        </w:rPr>
        <w:t>⸃</w:t>
      </w:r>
      <w:r w:rsidRPr="005E5FA3">
        <w:rPr>
          <w:rFonts w:ascii="PT Serif" w:eastAsia="Calibri" w:hAnsi="PT Serif" w:cs="Times New Roman"/>
          <w:color w:val="111111"/>
          <w:sz w:val="26"/>
          <w:szCs w:val="26"/>
          <w:lang w:val="fr-FR"/>
        </w:rPr>
        <w:t>, </w:t>
      </w:r>
      <w:r w:rsidRPr="005E5FA3">
        <w:rPr>
          <w:rFonts w:ascii="Cambria" w:eastAsia="Calibri" w:hAnsi="Cambria" w:cs="Cambria"/>
          <w:color w:val="111111"/>
          <w:sz w:val="26"/>
          <w:szCs w:val="26"/>
        </w:rPr>
        <w:t>καθ</w:t>
      </w:r>
      <w:r w:rsidRPr="005E5FA3">
        <w:rPr>
          <w:rFonts w:ascii="Times New Roman" w:eastAsia="Calibri" w:hAnsi="Times New Roman" w:cs="Times New Roman"/>
          <w:color w:val="111111"/>
          <w:sz w:val="26"/>
          <w:szCs w:val="26"/>
        </w:rPr>
        <w:t>ὼ</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γινώσκει</w:t>
      </w:r>
      <w:r w:rsidRPr="005E5FA3">
        <w:rPr>
          <w:rFonts w:ascii="PT Serif" w:eastAsia="Calibri" w:hAnsi="PT Serif" w:cs="Times New Roman"/>
          <w:color w:val="111111"/>
          <w:sz w:val="26"/>
          <w:szCs w:val="26"/>
          <w:lang w:val="fr-FR"/>
        </w:rPr>
        <w:t xml:space="preserve"> </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ε</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ὁ</w:t>
      </w:r>
      <w:r w:rsidRPr="005E5FA3">
        <w:rPr>
          <w:rFonts w:ascii="PT Serif" w:eastAsia="Calibri" w:hAnsi="PT Serif" w:cs="Times New Roman"/>
          <w:color w:val="111111"/>
          <w:sz w:val="26"/>
          <w:szCs w:val="26"/>
          <w:lang w:val="fr-FR"/>
        </w:rPr>
        <w:t xml:space="preserve"> </w:t>
      </w: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ατ</w:t>
      </w:r>
      <w:r w:rsidRPr="005E5FA3">
        <w:rPr>
          <w:rFonts w:ascii="Times New Roman" w:eastAsia="Calibri" w:hAnsi="Times New Roman" w:cs="Times New Roman"/>
          <w:color w:val="111111"/>
          <w:sz w:val="26"/>
          <w:szCs w:val="26"/>
        </w:rPr>
        <w:t>ὴ</w:t>
      </w:r>
      <w:r w:rsidRPr="005E5FA3">
        <w:rPr>
          <w:rFonts w:ascii="Cambria" w:eastAsia="Calibri" w:hAnsi="Cambria" w:cs="Cambria"/>
          <w:color w:val="111111"/>
          <w:sz w:val="26"/>
          <w:szCs w:val="26"/>
        </w:rPr>
        <w:t>ρ</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κ</w:t>
      </w:r>
      <w:r w:rsidRPr="005E5FA3">
        <w:rPr>
          <w:rFonts w:ascii="Times New Roman" w:eastAsia="Calibri" w:hAnsi="Times New Roman" w:cs="Times New Roman"/>
          <w:color w:val="111111"/>
          <w:sz w:val="26"/>
          <w:szCs w:val="26"/>
        </w:rPr>
        <w:t>ἀ</w:t>
      </w:r>
      <w:r w:rsidRPr="005E5FA3">
        <w:rPr>
          <w:rFonts w:ascii="Cambria" w:eastAsia="Calibri" w:hAnsi="Cambria" w:cs="Cambria"/>
          <w:color w:val="111111"/>
          <w:sz w:val="26"/>
          <w:szCs w:val="26"/>
        </w:rPr>
        <w:t>γ</w:t>
      </w:r>
      <w:r w:rsidRPr="005E5FA3">
        <w:rPr>
          <w:rFonts w:ascii="Times New Roman" w:eastAsia="Calibri" w:hAnsi="Times New Roman" w:cs="Times New Roman"/>
          <w:color w:val="111111"/>
          <w:sz w:val="26"/>
          <w:szCs w:val="26"/>
        </w:rPr>
        <w:t>ὼ</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γινώσκω</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ὸ</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fr-FR"/>
        </w:rPr>
        <w:t xml:space="preserve"> </w:t>
      </w:r>
      <w:r w:rsidRPr="005E5FA3">
        <w:rPr>
          <w:rFonts w:ascii="PT Serif" w:eastAsia="Calibri" w:hAnsi="PT Serif" w:cs="PT Serif"/>
          <w:color w:val="111111"/>
          <w:sz w:val="26"/>
          <w:szCs w:val="26"/>
        </w:rPr>
        <w:t>π</w:t>
      </w:r>
      <w:r w:rsidRPr="005E5FA3">
        <w:rPr>
          <w:rFonts w:ascii="Cambria" w:eastAsia="Calibri" w:hAnsi="Cambria" w:cs="Cambria"/>
          <w:color w:val="111111"/>
          <w:sz w:val="26"/>
          <w:szCs w:val="26"/>
        </w:rPr>
        <w:t>ατέρα</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κα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ὴ</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ψυχήν</w:t>
      </w:r>
      <w:r w:rsidRPr="005E5FA3">
        <w:rPr>
          <w:rFonts w:ascii="PT Serif" w:eastAsia="Calibri" w:hAnsi="PT Serif" w:cs="Times New Roman"/>
          <w:color w:val="111111"/>
          <w:sz w:val="26"/>
          <w:szCs w:val="26"/>
          <w:lang w:val="fr-FR"/>
        </w:rPr>
        <w:t xml:space="preserve"> </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ου</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τίθη</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ι</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ὑ</w:t>
      </w:r>
      <w:r w:rsidRPr="005E5FA3">
        <w:rPr>
          <w:rFonts w:ascii="PT Serif" w:eastAsia="Calibri" w:hAnsi="PT Serif" w:cs="Times New Roman"/>
          <w:color w:val="111111"/>
          <w:sz w:val="26"/>
          <w:szCs w:val="26"/>
        </w:rPr>
        <w:t>π</w:t>
      </w:r>
      <w:r w:rsidRPr="005E5FA3">
        <w:rPr>
          <w:rFonts w:ascii="Times New Roman" w:eastAsia="Calibri" w:hAnsi="Times New Roman" w:cs="Times New Roman"/>
          <w:color w:val="111111"/>
          <w:sz w:val="26"/>
          <w:szCs w:val="26"/>
        </w:rPr>
        <w:t>ὲ</w:t>
      </w:r>
      <w:r w:rsidRPr="005E5FA3">
        <w:rPr>
          <w:rFonts w:ascii="Cambria" w:eastAsia="Calibri" w:hAnsi="Cambria" w:cs="Cambria"/>
          <w:color w:val="111111"/>
          <w:sz w:val="26"/>
          <w:szCs w:val="26"/>
        </w:rPr>
        <w:t>ρ</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ῶ</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fr-FR"/>
        </w:rPr>
        <w:t xml:space="preserve"> </w:t>
      </w:r>
      <w:r w:rsidRPr="005E5FA3">
        <w:rPr>
          <w:rFonts w:ascii="PT Serif" w:eastAsia="Calibri" w:hAnsi="PT Serif" w:cs="PT Serif"/>
          <w:color w:val="111111"/>
          <w:sz w:val="26"/>
          <w:szCs w:val="26"/>
        </w:rPr>
        <w:t>π</w:t>
      </w:r>
      <w:r w:rsidRPr="005E5FA3">
        <w:rPr>
          <w:rFonts w:ascii="Cambria" w:eastAsia="Calibri" w:hAnsi="Cambria" w:cs="Cambria"/>
          <w:color w:val="111111"/>
          <w:sz w:val="26"/>
          <w:szCs w:val="26"/>
        </w:rPr>
        <w:t>ροβάτων</w:t>
      </w:r>
      <w:r w:rsidRPr="005E5FA3">
        <w:rPr>
          <w:rFonts w:ascii="PT Serif" w:eastAsia="Calibri" w:hAnsi="PT Serif" w:cs="Times New Roman"/>
          <w:color w:val="111111"/>
          <w:sz w:val="26"/>
          <w:szCs w:val="26"/>
          <w:lang w:val="fr-FR"/>
        </w:rPr>
        <w:t>. </w:t>
      </w:r>
      <w:r w:rsidRPr="005E5FA3">
        <w:rPr>
          <w:rFonts w:ascii="Cambria" w:eastAsia="Calibri" w:hAnsi="Cambria" w:cs="Cambria"/>
          <w:color w:val="111111"/>
          <w:sz w:val="26"/>
          <w:szCs w:val="26"/>
        </w:rPr>
        <w:t>κα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ἄ</w:t>
      </w:r>
      <w:r w:rsidRPr="005E5FA3">
        <w:rPr>
          <w:rFonts w:ascii="Cambria" w:eastAsia="Calibri" w:hAnsi="Cambria" w:cs="Cambria"/>
          <w:color w:val="111111"/>
          <w:sz w:val="26"/>
          <w:szCs w:val="26"/>
        </w:rPr>
        <w:t>λλα</w:t>
      </w:r>
      <w:r w:rsidRPr="005E5FA3">
        <w:rPr>
          <w:rFonts w:ascii="PT Serif" w:eastAsia="Calibri" w:hAnsi="PT Serif" w:cs="Times New Roman"/>
          <w:color w:val="111111"/>
          <w:sz w:val="26"/>
          <w:szCs w:val="26"/>
          <w:lang w:val="fr-FR"/>
        </w:rPr>
        <w:t xml:space="preserve"> </w:t>
      </w:r>
      <w:r w:rsidRPr="005E5FA3">
        <w:rPr>
          <w:rFonts w:ascii="PT Serif" w:eastAsia="Calibri" w:hAnsi="PT Serif" w:cs="PT Serif"/>
          <w:color w:val="111111"/>
          <w:sz w:val="26"/>
          <w:szCs w:val="26"/>
        </w:rPr>
        <w:t>π</w:t>
      </w:r>
      <w:r w:rsidRPr="005E5FA3">
        <w:rPr>
          <w:rFonts w:ascii="Cambria" w:eastAsia="Calibri" w:hAnsi="Cambria" w:cs="Cambria"/>
          <w:color w:val="111111"/>
          <w:sz w:val="26"/>
          <w:szCs w:val="26"/>
        </w:rPr>
        <w:t>ρόβατα</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ἔ</w:t>
      </w:r>
      <w:r w:rsidRPr="005E5FA3">
        <w:rPr>
          <w:rFonts w:ascii="Cambria" w:eastAsia="Calibri" w:hAnsi="Cambria" w:cs="Cambria"/>
          <w:color w:val="111111"/>
          <w:sz w:val="26"/>
          <w:szCs w:val="26"/>
        </w:rPr>
        <w:t>χω</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ἃ</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ο</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κ</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ἔ</w:t>
      </w:r>
      <w:r w:rsidRPr="005E5FA3">
        <w:rPr>
          <w:rFonts w:ascii="Cambria" w:eastAsia="Calibri" w:hAnsi="Cambria" w:cs="Cambria"/>
          <w:color w:val="111111"/>
          <w:sz w:val="26"/>
          <w:szCs w:val="26"/>
        </w:rPr>
        <w:t>στιν</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κ</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ῆ</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α</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λ</w:t>
      </w:r>
      <w:r w:rsidRPr="005E5FA3">
        <w:rPr>
          <w:rFonts w:ascii="Times New Roman" w:eastAsia="Calibri" w:hAnsi="Times New Roman" w:cs="Times New Roman"/>
          <w:color w:val="111111"/>
          <w:sz w:val="26"/>
          <w:szCs w:val="26"/>
        </w:rPr>
        <w:t>ῆ</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ταύτης·</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κ</w:t>
      </w:r>
      <w:r w:rsidRPr="005E5FA3">
        <w:rPr>
          <w:rFonts w:ascii="Times New Roman" w:eastAsia="Calibri" w:hAnsi="Times New Roman" w:cs="Times New Roman"/>
          <w:color w:val="111111"/>
          <w:sz w:val="26"/>
          <w:szCs w:val="26"/>
        </w:rPr>
        <w:t>ἀ</w:t>
      </w:r>
      <w:r w:rsidRPr="005E5FA3">
        <w:rPr>
          <w:rFonts w:ascii="Cambria" w:eastAsia="Calibri" w:hAnsi="Cambria" w:cs="Cambria"/>
          <w:color w:val="111111"/>
          <w:sz w:val="26"/>
          <w:szCs w:val="26"/>
        </w:rPr>
        <w:t>κε</w:t>
      </w:r>
      <w:r w:rsidRPr="005E5FA3">
        <w:rPr>
          <w:rFonts w:ascii="Times New Roman" w:eastAsia="Calibri" w:hAnsi="Times New Roman" w:cs="Times New Roman"/>
          <w:color w:val="111111"/>
          <w:sz w:val="26"/>
          <w:szCs w:val="26"/>
        </w:rPr>
        <w:t>ῖ</w:t>
      </w:r>
      <w:r w:rsidRPr="005E5FA3">
        <w:rPr>
          <w:rFonts w:ascii="Cambria" w:eastAsia="Calibri" w:hAnsi="Cambria" w:cs="Cambria"/>
          <w:color w:val="111111"/>
          <w:sz w:val="26"/>
          <w:szCs w:val="26"/>
        </w:rPr>
        <w:t>να</w:t>
      </w:r>
      <w:r w:rsidRPr="005E5FA3">
        <w:rPr>
          <w:rFonts w:ascii="PT Serif" w:eastAsia="Calibri" w:hAnsi="PT Serif" w:cs="Times New Roman"/>
          <w:color w:val="111111"/>
          <w:sz w:val="26"/>
          <w:szCs w:val="26"/>
          <w:lang w:val="fr-FR"/>
        </w:rPr>
        <w:t xml:space="preserve"> </w:t>
      </w:r>
      <w:r w:rsidRPr="005E5FA3">
        <w:rPr>
          <w:rFonts w:ascii="Segoe UI Symbol" w:eastAsia="Calibri" w:hAnsi="Segoe UI Symbol" w:cs="Segoe UI Symbol"/>
          <w:color w:val="111111"/>
          <w:sz w:val="26"/>
          <w:szCs w:val="26"/>
        </w:rPr>
        <w:t>⸂</w:t>
      </w:r>
      <w:r w:rsidRPr="005E5FA3">
        <w:rPr>
          <w:rFonts w:ascii="Cambria" w:eastAsia="Calibri" w:hAnsi="Cambria" w:cs="Cambria"/>
          <w:color w:val="111111"/>
          <w:sz w:val="26"/>
          <w:szCs w:val="26"/>
        </w:rPr>
        <w:t>δε</w:t>
      </w:r>
      <w:r w:rsidRPr="005E5FA3">
        <w:rPr>
          <w:rFonts w:ascii="Times New Roman" w:eastAsia="Calibri" w:hAnsi="Times New Roman" w:cs="Times New Roman"/>
          <w:color w:val="111111"/>
          <w:sz w:val="26"/>
          <w:szCs w:val="26"/>
        </w:rPr>
        <w:t>ῖ</w:t>
      </w:r>
      <w:r w:rsidRPr="005E5FA3">
        <w:rPr>
          <w:rFonts w:ascii="PT Serif" w:eastAsia="Calibri" w:hAnsi="PT Serif" w:cs="Times New Roman"/>
          <w:color w:val="111111"/>
          <w:sz w:val="26"/>
          <w:szCs w:val="26"/>
          <w:lang w:val="fr-FR"/>
        </w:rPr>
        <w:t xml:space="preserve"> </w:t>
      </w:r>
      <w:r w:rsidRPr="005E5FA3">
        <w:rPr>
          <w:rFonts w:ascii="PT Serif" w:eastAsia="Calibri" w:hAnsi="PT Serif" w:cs="Times New Roman"/>
          <w:color w:val="111111"/>
          <w:sz w:val="26"/>
          <w:szCs w:val="26"/>
        </w:rPr>
        <w:t>μ</w:t>
      </w:r>
      <w:r w:rsidRPr="005E5FA3">
        <w:rPr>
          <w:rFonts w:ascii="Cambria" w:eastAsia="Calibri" w:hAnsi="Cambria" w:cs="Cambria"/>
          <w:color w:val="111111"/>
          <w:sz w:val="26"/>
          <w:szCs w:val="26"/>
        </w:rPr>
        <w:t>ε</w:t>
      </w:r>
      <w:r w:rsidRPr="005E5FA3">
        <w:rPr>
          <w:rFonts w:ascii="Segoe UI Symbol" w:eastAsia="Calibri" w:hAnsi="Segoe UI Symbol" w:cs="Segoe UI Symbol"/>
          <w:color w:val="111111"/>
          <w:sz w:val="26"/>
          <w:szCs w:val="26"/>
        </w:rPr>
        <w:t>⸃</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ἀ</w:t>
      </w:r>
      <w:r w:rsidRPr="005E5FA3">
        <w:rPr>
          <w:rFonts w:ascii="Cambria" w:eastAsia="Calibri" w:hAnsi="Cambria" w:cs="Cambria"/>
          <w:color w:val="111111"/>
          <w:sz w:val="26"/>
          <w:szCs w:val="26"/>
        </w:rPr>
        <w:t>γαγε</w:t>
      </w:r>
      <w:r w:rsidRPr="005E5FA3">
        <w:rPr>
          <w:rFonts w:ascii="Times New Roman" w:eastAsia="Calibri" w:hAnsi="Times New Roman" w:cs="Times New Roman"/>
          <w:color w:val="111111"/>
          <w:sz w:val="26"/>
          <w:szCs w:val="26"/>
        </w:rPr>
        <w:t>ῖ</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κα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ῆ</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φων</w:t>
      </w:r>
      <w:r w:rsidRPr="005E5FA3">
        <w:rPr>
          <w:rFonts w:ascii="Times New Roman" w:eastAsia="Calibri" w:hAnsi="Times New Roman" w:cs="Times New Roman"/>
          <w:color w:val="111111"/>
          <w:sz w:val="26"/>
          <w:szCs w:val="26"/>
        </w:rPr>
        <w:t>ῆ</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fr-FR"/>
        </w:rPr>
        <w:t xml:space="preserve"> </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ου</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ἀ</w:t>
      </w:r>
      <w:r w:rsidRPr="005E5FA3">
        <w:rPr>
          <w:rFonts w:ascii="Cambria" w:eastAsia="Calibri" w:hAnsi="Cambria" w:cs="Cambria"/>
          <w:color w:val="111111"/>
          <w:sz w:val="26"/>
          <w:szCs w:val="26"/>
        </w:rPr>
        <w:t>κούσουσιν</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κα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lang w:val="fr-FR"/>
        </w:rPr>
        <w:t xml:space="preserve"> </w:t>
      </w:r>
      <w:r w:rsidRPr="005E5FA3">
        <w:rPr>
          <w:rFonts w:ascii="Segoe UI Symbol" w:eastAsia="Calibri" w:hAnsi="Segoe UI Symbol" w:cs="Segoe UI Symbol"/>
          <w:color w:val="111111"/>
          <w:sz w:val="26"/>
          <w:szCs w:val="26"/>
        </w:rPr>
        <w:t>⸀</w:t>
      </w:r>
      <w:r w:rsidRPr="005E5FA3">
        <w:rPr>
          <w:rFonts w:ascii="Cambria" w:eastAsia="Calibri" w:hAnsi="Cambria" w:cs="Cambria"/>
          <w:color w:val="111111"/>
          <w:sz w:val="26"/>
          <w:szCs w:val="26"/>
        </w:rPr>
        <w:t>γενήσονται</w:t>
      </w:r>
      <w:r w:rsidRPr="005E5FA3">
        <w:rPr>
          <w:rFonts w:ascii="PT Serif" w:eastAsia="Calibri" w:hAnsi="PT Serif" w:cs="Times New Roman"/>
          <w:color w:val="111111"/>
          <w:sz w:val="26"/>
          <w:szCs w:val="26"/>
          <w:lang w:val="fr-FR"/>
        </w:rPr>
        <w:t xml:space="preserve"> </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ία</w:t>
      </w:r>
      <w:r w:rsidRPr="005E5FA3">
        <w:rPr>
          <w:rFonts w:ascii="PT Serif" w:eastAsia="Calibri" w:hAnsi="PT Serif" w:cs="Times New Roman"/>
          <w:color w:val="111111"/>
          <w:sz w:val="26"/>
          <w:szCs w:val="26"/>
          <w:lang w:val="fr-FR"/>
        </w:rPr>
        <w:t xml:space="preserve"> </w:t>
      </w:r>
      <w:r w:rsidRPr="005E5FA3">
        <w:rPr>
          <w:rFonts w:ascii="PT Serif" w:eastAsia="Calibri" w:hAnsi="PT Serif" w:cs="PT Serif"/>
          <w:color w:val="111111"/>
          <w:sz w:val="26"/>
          <w:szCs w:val="26"/>
        </w:rPr>
        <w:t>π</w:t>
      </w:r>
      <w:r w:rsidRPr="005E5FA3">
        <w:rPr>
          <w:rFonts w:ascii="Cambria" w:eastAsia="Calibri" w:hAnsi="Cambria" w:cs="Cambria"/>
          <w:color w:val="111111"/>
          <w:sz w:val="26"/>
          <w:szCs w:val="26"/>
        </w:rPr>
        <w:t>οί</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νη</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ε</w:t>
      </w:r>
      <w:r w:rsidRPr="005E5FA3">
        <w:rPr>
          <w:rFonts w:ascii="Times New Roman" w:eastAsia="Calibri" w:hAnsi="Times New Roman" w:cs="Times New Roman"/>
          <w:color w:val="111111"/>
          <w:sz w:val="26"/>
          <w:szCs w:val="26"/>
        </w:rPr>
        <w:t>ἷ</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fr-FR"/>
        </w:rPr>
        <w:t xml:space="preserve"> </w:t>
      </w:r>
      <w:r w:rsidRPr="005E5FA3">
        <w:rPr>
          <w:rFonts w:ascii="PT Serif" w:eastAsia="Calibri" w:hAnsi="PT Serif" w:cs="PT Serif"/>
          <w:color w:val="111111"/>
          <w:sz w:val="26"/>
          <w:szCs w:val="26"/>
        </w:rPr>
        <w:t>π</w:t>
      </w:r>
      <w:r w:rsidRPr="005E5FA3">
        <w:rPr>
          <w:rFonts w:ascii="Cambria" w:eastAsia="Calibri" w:hAnsi="Cambria" w:cs="Cambria"/>
          <w:color w:val="111111"/>
          <w:sz w:val="26"/>
          <w:szCs w:val="26"/>
        </w:rPr>
        <w:t>οι</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ήν</w:t>
      </w:r>
      <w:r w:rsidRPr="005E5FA3">
        <w:rPr>
          <w:rFonts w:ascii="PT Serif" w:eastAsia="Calibri" w:hAnsi="PT Serif" w:cs="Times New Roman"/>
          <w:color w:val="111111"/>
          <w:sz w:val="26"/>
          <w:szCs w:val="26"/>
          <w:lang w:val="fr-FR"/>
        </w:rPr>
        <w:t>. </w:t>
      </w:r>
      <w:r w:rsidRPr="005E5FA3">
        <w:rPr>
          <w:rFonts w:ascii="Cambria" w:eastAsia="Calibri" w:hAnsi="Cambria" w:cs="Cambria"/>
          <w:color w:val="111111"/>
          <w:sz w:val="26"/>
          <w:szCs w:val="26"/>
        </w:rPr>
        <w:t>δι</w:t>
      </w:r>
      <w:r w:rsidRPr="005E5FA3">
        <w:rPr>
          <w:rFonts w:ascii="Times New Roman" w:eastAsia="Calibri" w:hAnsi="Times New Roman" w:cs="Times New Roman"/>
          <w:color w:val="111111"/>
          <w:sz w:val="26"/>
          <w:szCs w:val="26"/>
        </w:rPr>
        <w:t>ὰ</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το</w:t>
      </w:r>
      <w:r w:rsidRPr="005E5FA3">
        <w:rPr>
          <w:rFonts w:ascii="Times New Roman" w:eastAsia="Calibri" w:hAnsi="Times New Roman" w:cs="Times New Roman"/>
          <w:color w:val="111111"/>
          <w:sz w:val="26"/>
          <w:szCs w:val="26"/>
        </w:rPr>
        <w:t>ῦ</w:t>
      </w:r>
      <w:r w:rsidRPr="005E5FA3">
        <w:rPr>
          <w:rFonts w:ascii="Cambria" w:eastAsia="Calibri" w:hAnsi="Cambria" w:cs="Cambria"/>
          <w:color w:val="111111"/>
          <w:sz w:val="26"/>
          <w:szCs w:val="26"/>
        </w:rPr>
        <w:t>τό</w:t>
      </w:r>
      <w:r w:rsidRPr="005E5FA3">
        <w:rPr>
          <w:rFonts w:ascii="PT Serif" w:eastAsia="Calibri" w:hAnsi="PT Serif" w:cs="Times New Roman"/>
          <w:color w:val="111111"/>
          <w:sz w:val="26"/>
          <w:szCs w:val="26"/>
          <w:lang w:val="fr-FR"/>
        </w:rPr>
        <w:t xml:space="preserve"> </w:t>
      </w:r>
      <w:r w:rsidRPr="005E5FA3">
        <w:rPr>
          <w:rFonts w:ascii="Segoe UI Symbol" w:eastAsia="Calibri" w:hAnsi="Segoe UI Symbol" w:cs="Segoe UI Symbol"/>
          <w:color w:val="111111"/>
          <w:sz w:val="26"/>
          <w:szCs w:val="26"/>
        </w:rPr>
        <w:t>⸂</w:t>
      </w:r>
      <w:r w:rsidRPr="005E5FA3">
        <w:rPr>
          <w:rFonts w:ascii="PT Serif" w:eastAsia="Calibri" w:hAnsi="PT Serif" w:cs="Times New Roman"/>
          <w:color w:val="111111"/>
          <w:sz w:val="26"/>
          <w:szCs w:val="26"/>
        </w:rPr>
        <w:t>μ</w:t>
      </w:r>
      <w:r w:rsidRPr="005E5FA3">
        <w:rPr>
          <w:rFonts w:ascii="Cambria" w:eastAsia="Calibri" w:hAnsi="Cambria" w:cs="Cambria"/>
          <w:color w:val="111111"/>
          <w:sz w:val="26"/>
          <w:szCs w:val="26"/>
        </w:rPr>
        <w:t>ε</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ὁ</w:t>
      </w:r>
      <w:r w:rsidRPr="005E5FA3">
        <w:rPr>
          <w:rFonts w:ascii="PT Serif" w:eastAsia="Calibri" w:hAnsi="PT Serif" w:cs="Times New Roman"/>
          <w:color w:val="111111"/>
          <w:sz w:val="26"/>
          <w:szCs w:val="26"/>
          <w:lang w:val="fr-FR"/>
        </w:rPr>
        <w:t xml:space="preserve"> </w:t>
      </w: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ατ</w:t>
      </w:r>
      <w:r w:rsidRPr="005E5FA3">
        <w:rPr>
          <w:rFonts w:ascii="Times New Roman" w:eastAsia="Calibri" w:hAnsi="Times New Roman" w:cs="Times New Roman"/>
          <w:color w:val="111111"/>
          <w:sz w:val="26"/>
          <w:szCs w:val="26"/>
        </w:rPr>
        <w:t>ὴ</w:t>
      </w:r>
      <w:r w:rsidRPr="005E5FA3">
        <w:rPr>
          <w:rFonts w:ascii="Cambria" w:eastAsia="Calibri" w:hAnsi="Cambria" w:cs="Cambria"/>
          <w:color w:val="111111"/>
          <w:sz w:val="26"/>
          <w:szCs w:val="26"/>
        </w:rPr>
        <w:t>ρ</w:t>
      </w:r>
      <w:r w:rsidRPr="005E5FA3">
        <w:rPr>
          <w:rFonts w:ascii="Segoe UI Symbol" w:eastAsia="Calibri" w:hAnsi="Segoe UI Symbol" w:cs="Segoe UI Symbol"/>
          <w:color w:val="111111"/>
          <w:sz w:val="26"/>
          <w:szCs w:val="26"/>
        </w:rPr>
        <w:t>⸃</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ἀ</w:t>
      </w:r>
      <w:r w:rsidRPr="005E5FA3">
        <w:rPr>
          <w:rFonts w:ascii="Cambria" w:eastAsia="Calibri" w:hAnsi="Cambria" w:cs="Cambria"/>
          <w:color w:val="111111"/>
          <w:sz w:val="26"/>
          <w:szCs w:val="26"/>
        </w:rPr>
        <w:t>γα</w:t>
      </w:r>
      <w:r w:rsidRPr="005E5FA3">
        <w:rPr>
          <w:rFonts w:ascii="PT Serif" w:eastAsia="Calibri" w:hAnsi="PT Serif" w:cs="PT Serif"/>
          <w:color w:val="111111"/>
          <w:sz w:val="26"/>
          <w:szCs w:val="26"/>
        </w:rPr>
        <w:t>π</w:t>
      </w:r>
      <w:r w:rsidRPr="005E5FA3">
        <w:rPr>
          <w:rFonts w:ascii="Times New Roman" w:eastAsia="Calibri" w:hAnsi="Times New Roman" w:cs="Times New Roman"/>
          <w:color w:val="111111"/>
          <w:sz w:val="26"/>
          <w:szCs w:val="26"/>
        </w:rPr>
        <w:t>ᾷ</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ὅ</w:t>
      </w:r>
      <w:r w:rsidRPr="005E5FA3">
        <w:rPr>
          <w:rFonts w:ascii="Cambria" w:eastAsia="Calibri" w:hAnsi="Cambria" w:cs="Cambria"/>
          <w:color w:val="111111"/>
          <w:sz w:val="26"/>
          <w:szCs w:val="26"/>
        </w:rPr>
        <w:t>τι</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γ</w:t>
      </w:r>
      <w:r w:rsidRPr="005E5FA3">
        <w:rPr>
          <w:rFonts w:ascii="Times New Roman" w:eastAsia="Calibri" w:hAnsi="Times New Roman" w:cs="Times New Roman"/>
          <w:color w:val="111111"/>
          <w:sz w:val="26"/>
          <w:szCs w:val="26"/>
        </w:rPr>
        <w:t>ὼ</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τίθη</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ι</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ὴ</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ψυχήν</w:t>
      </w:r>
      <w:r w:rsidRPr="005E5FA3">
        <w:rPr>
          <w:rFonts w:ascii="PT Serif" w:eastAsia="Calibri" w:hAnsi="PT Serif" w:cs="Times New Roman"/>
          <w:color w:val="111111"/>
          <w:sz w:val="26"/>
          <w:szCs w:val="26"/>
          <w:lang w:val="fr-FR"/>
        </w:rPr>
        <w:t xml:space="preserve"> </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ου</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ἵ</w:t>
      </w:r>
      <w:r w:rsidRPr="005E5FA3">
        <w:rPr>
          <w:rFonts w:ascii="Cambria" w:eastAsia="Calibri" w:hAnsi="Cambria" w:cs="Cambria"/>
          <w:color w:val="111111"/>
          <w:sz w:val="26"/>
          <w:szCs w:val="26"/>
        </w:rPr>
        <w:t>να</w:t>
      </w:r>
      <w:r w:rsidRPr="005E5FA3">
        <w:rPr>
          <w:rFonts w:ascii="PT Serif" w:eastAsia="Calibri" w:hAnsi="PT Serif" w:cs="Times New Roman"/>
          <w:color w:val="111111"/>
          <w:sz w:val="26"/>
          <w:szCs w:val="26"/>
          <w:lang w:val="fr-FR"/>
        </w:rPr>
        <w:t xml:space="preserve"> </w:t>
      </w:r>
      <w:r w:rsidRPr="005E5FA3">
        <w:rPr>
          <w:rFonts w:ascii="PT Serif" w:eastAsia="Calibri" w:hAnsi="PT Serif" w:cs="PT Serif"/>
          <w:color w:val="111111"/>
          <w:sz w:val="26"/>
          <w:szCs w:val="26"/>
        </w:rPr>
        <w:t>π</w:t>
      </w:r>
      <w:r w:rsidRPr="005E5FA3">
        <w:rPr>
          <w:rFonts w:ascii="Cambria" w:eastAsia="Calibri" w:hAnsi="Cambria" w:cs="Cambria"/>
          <w:color w:val="111111"/>
          <w:sz w:val="26"/>
          <w:szCs w:val="26"/>
        </w:rPr>
        <w:t>άλιν</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λάβω</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α</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τήν</w:t>
      </w:r>
      <w:r w:rsidRPr="005E5FA3">
        <w:rPr>
          <w:rFonts w:ascii="PT Serif" w:eastAsia="Calibri" w:hAnsi="PT Serif" w:cs="Times New Roman"/>
          <w:color w:val="111111"/>
          <w:sz w:val="26"/>
          <w:szCs w:val="26"/>
          <w:lang w:val="fr-FR"/>
        </w:rPr>
        <w:t>. </w:t>
      </w:r>
      <w:r w:rsidRPr="005E5FA3">
        <w:rPr>
          <w:rFonts w:ascii="Cambria" w:eastAsia="Calibri" w:hAnsi="Cambria" w:cs="Cambria"/>
          <w:color w:val="111111"/>
          <w:sz w:val="26"/>
          <w:szCs w:val="26"/>
        </w:rPr>
        <w:t>ο</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δε</w:t>
      </w:r>
      <w:r w:rsidRPr="005E5FA3">
        <w:rPr>
          <w:rFonts w:ascii="Times New Roman" w:eastAsia="Calibri" w:hAnsi="Times New Roman" w:cs="Times New Roman"/>
          <w:color w:val="111111"/>
          <w:sz w:val="26"/>
          <w:szCs w:val="26"/>
        </w:rPr>
        <w:t>ὶ</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fr-FR"/>
        </w:rPr>
        <w:t xml:space="preserve"> </w:t>
      </w:r>
      <w:r w:rsidRPr="005E5FA3">
        <w:rPr>
          <w:rFonts w:ascii="Segoe UI Symbol" w:eastAsia="Calibri" w:hAnsi="Segoe UI Symbol" w:cs="Segoe UI Symbol"/>
          <w:color w:val="111111"/>
          <w:sz w:val="26"/>
          <w:szCs w:val="26"/>
        </w:rPr>
        <w:t>⸀</w:t>
      </w:r>
      <w:r w:rsidRPr="005E5FA3">
        <w:rPr>
          <w:rFonts w:ascii="Cambria" w:eastAsia="Calibri" w:hAnsi="Cambria" w:cs="Cambria"/>
          <w:color w:val="111111"/>
          <w:sz w:val="26"/>
          <w:szCs w:val="26"/>
        </w:rPr>
        <w:t>α</w:t>
      </w:r>
      <w:r w:rsidRPr="005E5FA3">
        <w:rPr>
          <w:rFonts w:ascii="Times New Roman" w:eastAsia="Calibri" w:hAnsi="Times New Roman" w:cs="Times New Roman"/>
          <w:color w:val="111111"/>
          <w:sz w:val="26"/>
          <w:szCs w:val="26"/>
        </w:rPr>
        <w:t>ἴ</w:t>
      </w:r>
      <w:r w:rsidRPr="005E5FA3">
        <w:rPr>
          <w:rFonts w:ascii="Cambria" w:eastAsia="Calibri" w:hAnsi="Cambria" w:cs="Cambria"/>
          <w:color w:val="111111"/>
          <w:sz w:val="26"/>
          <w:szCs w:val="26"/>
        </w:rPr>
        <w:t>ρει</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α</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ὴ</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ἀ</w:t>
      </w:r>
      <w:r w:rsidRPr="005E5FA3">
        <w:rPr>
          <w:rFonts w:ascii="PT Serif" w:eastAsia="Calibri" w:hAnsi="PT Serif" w:cs="Times New Roman"/>
          <w:color w:val="111111"/>
          <w:sz w:val="26"/>
          <w:szCs w:val="26"/>
        </w:rPr>
        <w:t>π</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ἐ</w:t>
      </w:r>
      <w:r w:rsidRPr="005E5FA3">
        <w:rPr>
          <w:rFonts w:ascii="PT Serif" w:eastAsia="Calibri" w:hAnsi="PT Serif" w:cs="Times New Roman"/>
          <w:color w:val="111111"/>
          <w:sz w:val="26"/>
          <w:szCs w:val="26"/>
        </w:rPr>
        <w:t>μ</w:t>
      </w:r>
      <w:r w:rsidRPr="005E5FA3">
        <w:rPr>
          <w:rFonts w:ascii="Cambria" w:eastAsia="Calibri" w:hAnsi="Cambria" w:cs="Cambria"/>
          <w:color w:val="111111"/>
          <w:sz w:val="26"/>
          <w:szCs w:val="26"/>
        </w:rPr>
        <w:t>ο</w:t>
      </w:r>
      <w:r w:rsidRPr="005E5FA3">
        <w:rPr>
          <w:rFonts w:ascii="Times New Roman" w:eastAsia="Calibri" w:hAnsi="Times New Roman" w:cs="Times New Roman"/>
          <w:color w:val="111111"/>
          <w:sz w:val="26"/>
          <w:szCs w:val="26"/>
        </w:rPr>
        <w:t>ῦ</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ἀ</w:t>
      </w:r>
      <w:r w:rsidRPr="005E5FA3">
        <w:rPr>
          <w:rFonts w:ascii="Cambria" w:eastAsia="Calibri" w:hAnsi="Cambria" w:cs="Cambria"/>
          <w:color w:val="111111"/>
          <w:sz w:val="26"/>
          <w:szCs w:val="26"/>
        </w:rPr>
        <w:t>λλ</w:t>
      </w:r>
      <w:r w:rsidRPr="005E5FA3">
        <w:rPr>
          <w:rFonts w:ascii="PT Serif" w:eastAsia="Calibri" w:hAnsi="PT Serif" w:cs="PT Serif"/>
          <w:color w:val="111111"/>
          <w:sz w:val="26"/>
          <w:szCs w:val="26"/>
          <w:lang w:val="fr-FR"/>
        </w:rPr>
        <w:t>’</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γ</w:t>
      </w:r>
      <w:r w:rsidRPr="005E5FA3">
        <w:rPr>
          <w:rFonts w:ascii="Times New Roman" w:eastAsia="Calibri" w:hAnsi="Times New Roman" w:cs="Times New Roman"/>
          <w:color w:val="111111"/>
          <w:sz w:val="26"/>
          <w:szCs w:val="26"/>
        </w:rPr>
        <w:t>ὼ</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τίθη</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ι</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α</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ὴ</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ἀ</w:t>
      </w:r>
      <w:r w:rsidRPr="005E5FA3">
        <w:rPr>
          <w:rFonts w:ascii="PT Serif" w:eastAsia="Calibri" w:hAnsi="PT Serif" w:cs="Times New Roman"/>
          <w:color w:val="111111"/>
          <w:sz w:val="26"/>
          <w:szCs w:val="26"/>
        </w:rPr>
        <w:t>π</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ἐ</w:t>
      </w:r>
      <w:r w:rsidRPr="005E5FA3">
        <w:rPr>
          <w:rFonts w:ascii="PT Serif" w:eastAsia="Calibri" w:hAnsi="PT Serif" w:cs="Times New Roman"/>
          <w:color w:val="111111"/>
          <w:sz w:val="26"/>
          <w:szCs w:val="26"/>
        </w:rPr>
        <w:t>μ</w:t>
      </w:r>
      <w:r w:rsidRPr="005E5FA3">
        <w:rPr>
          <w:rFonts w:ascii="Cambria" w:eastAsia="Calibri" w:hAnsi="Cambria" w:cs="Cambria"/>
          <w:color w:val="111111"/>
          <w:sz w:val="26"/>
          <w:szCs w:val="26"/>
        </w:rPr>
        <w:t>αυτο</w:t>
      </w:r>
      <w:r w:rsidRPr="005E5FA3">
        <w:rPr>
          <w:rFonts w:ascii="Times New Roman" w:eastAsia="Calibri" w:hAnsi="Times New Roman" w:cs="Times New Roman"/>
          <w:color w:val="111111"/>
          <w:sz w:val="26"/>
          <w:szCs w:val="26"/>
        </w:rPr>
        <w:t>ῦ</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ξουσίαν</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ἔ</w:t>
      </w:r>
      <w:r w:rsidRPr="005E5FA3">
        <w:rPr>
          <w:rFonts w:ascii="Cambria" w:eastAsia="Calibri" w:hAnsi="Cambria" w:cs="Cambria"/>
          <w:color w:val="111111"/>
          <w:sz w:val="26"/>
          <w:szCs w:val="26"/>
        </w:rPr>
        <w:t>χω</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θε</w:t>
      </w:r>
      <w:r w:rsidRPr="005E5FA3">
        <w:rPr>
          <w:rFonts w:ascii="Times New Roman" w:eastAsia="Calibri" w:hAnsi="Times New Roman" w:cs="Times New Roman"/>
          <w:color w:val="111111"/>
          <w:sz w:val="26"/>
          <w:szCs w:val="26"/>
        </w:rPr>
        <w:t>ῖ</w:t>
      </w:r>
      <w:r w:rsidRPr="005E5FA3">
        <w:rPr>
          <w:rFonts w:ascii="Cambria" w:eastAsia="Calibri" w:hAnsi="Cambria" w:cs="Cambria"/>
          <w:color w:val="111111"/>
          <w:sz w:val="26"/>
          <w:szCs w:val="26"/>
        </w:rPr>
        <w:t>ναι</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α</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τήν</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κα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ξουσίαν</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ἔ</w:t>
      </w:r>
      <w:r w:rsidRPr="005E5FA3">
        <w:rPr>
          <w:rFonts w:ascii="Cambria" w:eastAsia="Calibri" w:hAnsi="Cambria" w:cs="Cambria"/>
          <w:color w:val="111111"/>
          <w:sz w:val="26"/>
          <w:szCs w:val="26"/>
        </w:rPr>
        <w:t>χω</w:t>
      </w:r>
      <w:r w:rsidRPr="005E5FA3">
        <w:rPr>
          <w:rFonts w:ascii="PT Serif" w:eastAsia="Calibri" w:hAnsi="PT Serif" w:cs="Times New Roman"/>
          <w:color w:val="111111"/>
          <w:sz w:val="26"/>
          <w:szCs w:val="26"/>
          <w:lang w:val="fr-FR"/>
        </w:rPr>
        <w:t xml:space="preserve"> </w:t>
      </w:r>
      <w:r w:rsidRPr="005E5FA3">
        <w:rPr>
          <w:rFonts w:ascii="PT Serif" w:eastAsia="Calibri" w:hAnsi="PT Serif" w:cs="PT Serif"/>
          <w:color w:val="111111"/>
          <w:sz w:val="26"/>
          <w:szCs w:val="26"/>
        </w:rPr>
        <w:t>π</w:t>
      </w:r>
      <w:r w:rsidRPr="005E5FA3">
        <w:rPr>
          <w:rFonts w:ascii="Cambria" w:eastAsia="Calibri" w:hAnsi="Cambria" w:cs="Cambria"/>
          <w:color w:val="111111"/>
          <w:sz w:val="26"/>
          <w:szCs w:val="26"/>
        </w:rPr>
        <w:t>άλιν</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λαβε</w:t>
      </w:r>
      <w:r w:rsidRPr="005E5FA3">
        <w:rPr>
          <w:rFonts w:ascii="Times New Roman" w:eastAsia="Calibri" w:hAnsi="Times New Roman" w:cs="Times New Roman"/>
          <w:color w:val="111111"/>
          <w:sz w:val="26"/>
          <w:szCs w:val="26"/>
        </w:rPr>
        <w:t>ῖ</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α</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τήν·</w:t>
      </w:r>
      <w:r w:rsidRPr="005E5FA3">
        <w:rPr>
          <w:rFonts w:ascii="PT Serif" w:eastAsia="Calibri" w:hAnsi="PT Serif" w:cs="Times New Roman"/>
          <w:color w:val="111111"/>
          <w:sz w:val="26"/>
          <w:szCs w:val="26"/>
          <w:lang w:val="fr-FR"/>
        </w:rPr>
        <w:t xml:space="preserve"> </w:t>
      </w:r>
      <w:bookmarkStart w:id="347" w:name="_Hlk198371073"/>
      <w:r w:rsidRPr="005E5FA3">
        <w:rPr>
          <w:rFonts w:ascii="Cambria" w:eastAsia="Calibri" w:hAnsi="Cambria" w:cs="Cambria"/>
          <w:color w:val="111111"/>
          <w:sz w:val="26"/>
          <w:szCs w:val="26"/>
        </w:rPr>
        <w:t>ταύτην</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ὴ</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ντολ</w:t>
      </w:r>
      <w:r w:rsidRPr="005E5FA3">
        <w:rPr>
          <w:rFonts w:ascii="Times New Roman" w:eastAsia="Calibri" w:hAnsi="Times New Roman" w:cs="Times New Roman"/>
          <w:color w:val="111111"/>
          <w:sz w:val="26"/>
          <w:szCs w:val="26"/>
        </w:rPr>
        <w:t>ὴ</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ἔ</w:t>
      </w:r>
      <w:r w:rsidRPr="005E5FA3">
        <w:rPr>
          <w:rFonts w:ascii="Cambria" w:eastAsia="Calibri" w:hAnsi="Cambria" w:cs="Cambria"/>
          <w:color w:val="111111"/>
          <w:sz w:val="26"/>
          <w:szCs w:val="26"/>
        </w:rPr>
        <w:t>λαβον</w:t>
      </w:r>
      <w:r w:rsidRPr="005E5FA3">
        <w:rPr>
          <w:rFonts w:ascii="PT Serif" w:eastAsia="Calibri" w:hAnsi="PT Serif" w:cs="Times New Roman"/>
          <w:color w:val="111111"/>
          <w:sz w:val="26"/>
          <w:szCs w:val="26"/>
          <w:lang w:val="fr-FR"/>
        </w:rPr>
        <w:t xml:space="preserve"> </w:t>
      </w:r>
      <w:r w:rsidRPr="005E5FA3">
        <w:rPr>
          <w:rFonts w:ascii="PT Serif" w:eastAsia="Calibri" w:hAnsi="PT Serif" w:cs="PT Serif"/>
          <w:color w:val="111111"/>
          <w:sz w:val="26"/>
          <w:szCs w:val="26"/>
        </w:rPr>
        <w:t>π</w:t>
      </w:r>
      <w:r w:rsidRPr="005E5FA3">
        <w:rPr>
          <w:rFonts w:ascii="Cambria" w:eastAsia="Calibri" w:hAnsi="Cambria" w:cs="Cambria"/>
          <w:color w:val="111111"/>
          <w:sz w:val="26"/>
          <w:szCs w:val="26"/>
        </w:rPr>
        <w:t>αρ</w:t>
      </w:r>
      <w:r w:rsidRPr="005E5FA3">
        <w:rPr>
          <w:rFonts w:ascii="Times New Roman" w:eastAsia="Calibri" w:hAnsi="Times New Roman" w:cs="Times New Roman"/>
          <w:color w:val="111111"/>
          <w:sz w:val="26"/>
          <w:szCs w:val="26"/>
        </w:rPr>
        <w:t>ὰ</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το</w:t>
      </w:r>
      <w:r w:rsidRPr="005E5FA3">
        <w:rPr>
          <w:rFonts w:ascii="Times New Roman" w:eastAsia="Calibri" w:hAnsi="Times New Roman" w:cs="Times New Roman"/>
          <w:color w:val="111111"/>
          <w:sz w:val="26"/>
          <w:szCs w:val="26"/>
        </w:rPr>
        <w:t>ῦ</w:t>
      </w:r>
      <w:r w:rsidRPr="005E5FA3">
        <w:rPr>
          <w:rFonts w:ascii="PT Serif" w:eastAsia="Calibri" w:hAnsi="PT Serif" w:cs="Times New Roman"/>
          <w:color w:val="111111"/>
          <w:sz w:val="26"/>
          <w:szCs w:val="26"/>
          <w:lang w:val="fr-FR"/>
        </w:rPr>
        <w:t xml:space="preserve"> </w:t>
      </w: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ατρός</w:t>
      </w:r>
      <w:r w:rsidRPr="005E5FA3">
        <w:rPr>
          <w:rFonts w:ascii="PT Serif" w:eastAsia="Calibri" w:hAnsi="PT Serif" w:cs="Times New Roman"/>
          <w:color w:val="111111"/>
          <w:sz w:val="26"/>
          <w:szCs w:val="26"/>
          <w:lang w:val="fr-FR"/>
        </w:rPr>
        <w:t xml:space="preserve"> </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ου</w:t>
      </w:r>
      <w:bookmarkEnd w:id="347"/>
      <w:r w:rsidRPr="005E5FA3">
        <w:rPr>
          <w:rFonts w:ascii="PT Serif" w:eastAsia="Calibri" w:hAnsi="PT Serif" w:cs="Times New Roman"/>
          <w:color w:val="111111"/>
          <w:sz w:val="26"/>
          <w:szCs w:val="26"/>
          <w:lang w:val="fr-FR"/>
        </w:rPr>
        <w:t>. </w:t>
      </w:r>
      <w:r w:rsidRPr="005E5FA3">
        <w:rPr>
          <w:rFonts w:ascii="Segoe UI Symbol" w:eastAsia="Calibri" w:hAnsi="Segoe UI Symbol" w:cs="Segoe UI Symbol"/>
          <w:color w:val="111111"/>
          <w:sz w:val="26"/>
          <w:szCs w:val="26"/>
        </w:rPr>
        <w:t>⸀</w:t>
      </w:r>
      <w:r w:rsidRPr="005E5FA3">
        <w:rPr>
          <w:rFonts w:ascii="Cambria" w:eastAsia="Calibri" w:hAnsi="Cambria" w:cs="Cambria"/>
          <w:color w:val="111111"/>
          <w:sz w:val="26"/>
          <w:szCs w:val="26"/>
          <w:lang w:val="el-GR"/>
        </w:rPr>
        <w:t>Σχίσ</w:t>
      </w:r>
      <w:r w:rsidRPr="005E5FA3">
        <w:rPr>
          <w:rFonts w:ascii="PT Serif" w:eastAsia="Calibri" w:hAnsi="PT Serif" w:cs="PT Serif"/>
          <w:color w:val="111111"/>
          <w:sz w:val="26"/>
          <w:szCs w:val="26"/>
          <w:lang w:val="el-GR"/>
        </w:rPr>
        <w:t>μ</w:t>
      </w:r>
      <w:r w:rsidRPr="005E5FA3">
        <w:rPr>
          <w:rFonts w:ascii="Cambria" w:eastAsia="Calibri" w:hAnsi="Cambria" w:cs="Cambria"/>
          <w:color w:val="111111"/>
          <w:sz w:val="26"/>
          <w:szCs w:val="26"/>
          <w:lang w:val="el-GR"/>
        </w:rPr>
        <w:t>α</w:t>
      </w:r>
      <w:r w:rsidRPr="005E5FA3">
        <w:rPr>
          <w:rFonts w:ascii="PT Serif" w:eastAsia="Calibri" w:hAnsi="PT Serif" w:cs="Times New Roman"/>
          <w:color w:val="111111"/>
          <w:sz w:val="26"/>
          <w:szCs w:val="26"/>
          <w:lang w:val="fr-FR"/>
        </w:rPr>
        <w:t xml:space="preserve"> </w:t>
      </w:r>
      <w:r w:rsidRPr="005E5FA3">
        <w:rPr>
          <w:rFonts w:ascii="PT Serif" w:eastAsia="Calibri" w:hAnsi="PT Serif" w:cs="PT Serif"/>
          <w:color w:val="111111"/>
          <w:sz w:val="26"/>
          <w:szCs w:val="26"/>
          <w:lang w:val="el-GR"/>
        </w:rPr>
        <w:t>π</w:t>
      </w:r>
      <w:r w:rsidRPr="005E5FA3">
        <w:rPr>
          <w:rFonts w:ascii="Cambria" w:eastAsia="Calibri" w:hAnsi="Cambria" w:cs="Cambria"/>
          <w:color w:val="111111"/>
          <w:sz w:val="26"/>
          <w:szCs w:val="26"/>
          <w:lang w:val="el-GR"/>
        </w:rPr>
        <w:t>άλιν</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lang w:val="el-GR"/>
        </w:rPr>
        <w:t>ἐ</w:t>
      </w:r>
      <w:r w:rsidRPr="005E5FA3">
        <w:rPr>
          <w:rFonts w:ascii="Cambria" w:eastAsia="Calibri" w:hAnsi="Cambria" w:cs="Cambria"/>
          <w:color w:val="111111"/>
          <w:sz w:val="26"/>
          <w:szCs w:val="26"/>
          <w:lang w:val="el-GR"/>
        </w:rPr>
        <w:t>γένετο</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lang w:val="el-GR"/>
        </w:rPr>
        <w:t>ἐ</w:t>
      </w:r>
      <w:r w:rsidRPr="005E5FA3">
        <w:rPr>
          <w:rFonts w:ascii="Cambria" w:eastAsia="Calibri" w:hAnsi="Cambria" w:cs="Cambria"/>
          <w:color w:val="111111"/>
          <w:sz w:val="26"/>
          <w:szCs w:val="26"/>
          <w:lang w:val="el-GR"/>
        </w:rPr>
        <w:t>ν</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lang w:val="el-GR"/>
        </w:rPr>
        <w:t>το</w:t>
      </w:r>
      <w:r w:rsidRPr="005E5FA3">
        <w:rPr>
          <w:rFonts w:ascii="Times New Roman" w:eastAsia="Calibri" w:hAnsi="Times New Roman" w:cs="Times New Roman"/>
          <w:color w:val="111111"/>
          <w:sz w:val="26"/>
          <w:szCs w:val="26"/>
          <w:lang w:val="el-GR"/>
        </w:rPr>
        <w:t>ῖ</w:t>
      </w:r>
      <w:r w:rsidRPr="005E5FA3">
        <w:rPr>
          <w:rFonts w:ascii="Cambria" w:eastAsia="Calibri" w:hAnsi="Cambria" w:cs="Cambria"/>
          <w:color w:val="111111"/>
          <w:sz w:val="26"/>
          <w:szCs w:val="26"/>
          <w:lang w:val="el-GR"/>
        </w:rPr>
        <w:t>ς</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lang w:val="el-GR"/>
        </w:rPr>
        <w:t>Ἰ</w:t>
      </w:r>
      <w:r w:rsidRPr="005E5FA3">
        <w:rPr>
          <w:rFonts w:ascii="Cambria" w:eastAsia="Calibri" w:hAnsi="Cambria" w:cs="Cambria"/>
          <w:color w:val="111111"/>
          <w:sz w:val="26"/>
          <w:szCs w:val="26"/>
          <w:lang w:val="el-GR"/>
        </w:rPr>
        <w:t>ουδαίοις</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lang w:val="el-GR"/>
        </w:rPr>
        <w:t>δι</w:t>
      </w:r>
      <w:r w:rsidRPr="005E5FA3">
        <w:rPr>
          <w:rFonts w:ascii="Times New Roman" w:eastAsia="Calibri" w:hAnsi="Times New Roman" w:cs="Times New Roman"/>
          <w:color w:val="111111"/>
          <w:sz w:val="26"/>
          <w:szCs w:val="26"/>
          <w:lang w:val="el-GR"/>
        </w:rPr>
        <w:t>ὰ</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lang w:val="el-GR"/>
        </w:rPr>
        <w:t>το</w:t>
      </w:r>
      <w:r w:rsidRPr="005E5FA3">
        <w:rPr>
          <w:rFonts w:ascii="Times New Roman" w:eastAsia="Calibri" w:hAnsi="Times New Roman" w:cs="Times New Roman"/>
          <w:color w:val="111111"/>
          <w:sz w:val="26"/>
          <w:szCs w:val="26"/>
          <w:lang w:val="el-GR"/>
        </w:rPr>
        <w:t>ὺ</w:t>
      </w:r>
      <w:r w:rsidRPr="005E5FA3">
        <w:rPr>
          <w:rFonts w:ascii="Cambria" w:eastAsia="Calibri" w:hAnsi="Cambria" w:cs="Cambria"/>
          <w:color w:val="111111"/>
          <w:sz w:val="26"/>
          <w:szCs w:val="26"/>
          <w:lang w:val="el-GR"/>
        </w:rPr>
        <w:t>ς</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lang w:val="el-GR"/>
        </w:rPr>
        <w:t>λόγους</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lang w:val="el-GR"/>
        </w:rPr>
        <w:t>τούτους</w:t>
      </w:r>
      <w:r w:rsidRPr="005E5FA3">
        <w:rPr>
          <w:rFonts w:ascii="PT Serif" w:eastAsia="Calibri" w:hAnsi="PT Serif" w:cs="Times New Roman"/>
          <w:color w:val="111111"/>
          <w:sz w:val="26"/>
          <w:szCs w:val="26"/>
          <w:lang w:val="fr-FR"/>
        </w:rPr>
        <w:t>. </w:t>
      </w:r>
      <w:r w:rsidRPr="005E5FA3">
        <w:rPr>
          <w:rFonts w:ascii="Times New Roman" w:eastAsia="Calibri" w:hAnsi="Times New Roman" w:cs="Times New Roman"/>
          <w:color w:val="111111"/>
          <w:sz w:val="26"/>
          <w:szCs w:val="26"/>
        </w:rPr>
        <w:t>ἔ</w:t>
      </w:r>
      <w:r w:rsidRPr="005E5FA3">
        <w:rPr>
          <w:rFonts w:ascii="Cambria" w:eastAsia="Calibri" w:hAnsi="Cambria" w:cs="Cambria"/>
          <w:color w:val="111111"/>
          <w:sz w:val="26"/>
          <w:szCs w:val="26"/>
        </w:rPr>
        <w:t>λεγον</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δ</w:t>
      </w:r>
      <w:r w:rsidRPr="005E5FA3">
        <w:rPr>
          <w:rFonts w:ascii="Times New Roman" w:eastAsia="Calibri" w:hAnsi="Times New Roman" w:cs="Times New Roman"/>
          <w:color w:val="111111"/>
          <w:sz w:val="26"/>
          <w:szCs w:val="26"/>
        </w:rPr>
        <w:t>ὲ</w:t>
      </w:r>
      <w:r w:rsidRPr="005E5FA3">
        <w:rPr>
          <w:rFonts w:ascii="PT Serif" w:eastAsia="Calibri" w:hAnsi="PT Serif" w:cs="Times New Roman"/>
          <w:color w:val="111111"/>
          <w:sz w:val="26"/>
          <w:szCs w:val="26"/>
          <w:lang w:val="fr-FR"/>
        </w:rPr>
        <w:t xml:space="preserve"> </w:t>
      </w: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ολλο</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ξ</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α</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ῶ</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fr-FR"/>
        </w:rPr>
        <w:t xml:space="preserve"> </w:t>
      </w:r>
      <w:r w:rsidRPr="005E5FA3">
        <w:rPr>
          <w:rFonts w:ascii="PT Serif" w:eastAsia="Calibri" w:hAnsi="PT Serif" w:cs="PT Serif"/>
          <w:color w:val="111111"/>
          <w:sz w:val="26"/>
          <w:szCs w:val="26"/>
        </w:rPr>
        <w:t>Δ</w:t>
      </w:r>
      <w:r w:rsidRPr="005E5FA3">
        <w:rPr>
          <w:rFonts w:ascii="Cambria" w:eastAsia="Calibri" w:hAnsi="Cambria" w:cs="Cambria"/>
          <w:color w:val="111111"/>
          <w:sz w:val="26"/>
          <w:szCs w:val="26"/>
        </w:rPr>
        <w:t>αι</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όνιον</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ἔ</w:t>
      </w:r>
      <w:r w:rsidRPr="005E5FA3">
        <w:rPr>
          <w:rFonts w:ascii="Cambria" w:eastAsia="Calibri" w:hAnsi="Cambria" w:cs="Cambria"/>
          <w:color w:val="111111"/>
          <w:sz w:val="26"/>
          <w:szCs w:val="26"/>
        </w:rPr>
        <w:t>χει</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κα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lang w:val="fr-FR"/>
        </w:rPr>
        <w:t xml:space="preserve"> </w:t>
      </w:r>
      <w:r w:rsidRPr="005E5FA3">
        <w:rPr>
          <w:rFonts w:ascii="PT Serif" w:eastAsia="Calibri" w:hAnsi="PT Serif" w:cs="Times New Roman"/>
          <w:color w:val="111111"/>
          <w:sz w:val="26"/>
          <w:szCs w:val="26"/>
        </w:rPr>
        <w:t>μ</w:t>
      </w:r>
      <w:r w:rsidRPr="005E5FA3">
        <w:rPr>
          <w:rFonts w:ascii="Cambria" w:eastAsia="Calibri" w:hAnsi="Cambria" w:cs="Cambria"/>
          <w:color w:val="111111"/>
          <w:sz w:val="26"/>
          <w:szCs w:val="26"/>
        </w:rPr>
        <w:t>αίνεται·</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τί</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α</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το</w:t>
      </w:r>
      <w:r w:rsidRPr="005E5FA3">
        <w:rPr>
          <w:rFonts w:ascii="Times New Roman" w:eastAsia="Calibri" w:hAnsi="Times New Roman" w:cs="Times New Roman"/>
          <w:color w:val="111111"/>
          <w:sz w:val="26"/>
          <w:szCs w:val="26"/>
        </w:rPr>
        <w:t>ῦ</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ἀ</w:t>
      </w:r>
      <w:r w:rsidRPr="005E5FA3">
        <w:rPr>
          <w:rFonts w:ascii="Cambria" w:eastAsia="Calibri" w:hAnsi="Cambria" w:cs="Cambria"/>
          <w:color w:val="111111"/>
          <w:sz w:val="26"/>
          <w:szCs w:val="26"/>
        </w:rPr>
        <w:t>κούετε</w:t>
      </w:r>
      <w:r w:rsidRPr="005E5FA3">
        <w:rPr>
          <w:rFonts w:ascii="PT Serif" w:eastAsia="Calibri" w:hAnsi="PT Serif" w:cs="Times New Roman"/>
          <w:color w:val="111111"/>
          <w:sz w:val="26"/>
          <w:szCs w:val="26"/>
          <w:lang w:val="fr-FR"/>
        </w:rPr>
        <w:t xml:space="preserve">; </w:t>
      </w:r>
      <w:r w:rsidRPr="005E5FA3">
        <w:rPr>
          <w:rFonts w:ascii="Segoe UI Symbol" w:eastAsia="Calibri" w:hAnsi="Segoe UI Symbol" w:cs="Segoe UI Symbol"/>
          <w:color w:val="111111"/>
          <w:sz w:val="26"/>
          <w:szCs w:val="26"/>
        </w:rPr>
        <w:t>⸀</w:t>
      </w:r>
      <w:r w:rsidRPr="005E5FA3">
        <w:rPr>
          <w:rFonts w:ascii="Times New Roman" w:eastAsia="Calibri" w:hAnsi="Times New Roman" w:cs="Times New Roman"/>
          <w:color w:val="111111"/>
          <w:sz w:val="26"/>
          <w:szCs w:val="26"/>
        </w:rPr>
        <w:t>ἄ</w:t>
      </w:r>
      <w:r w:rsidRPr="005E5FA3">
        <w:rPr>
          <w:rFonts w:ascii="Cambria" w:eastAsia="Calibri" w:hAnsi="Cambria" w:cs="Cambria"/>
          <w:color w:val="111111"/>
          <w:sz w:val="26"/>
          <w:szCs w:val="26"/>
        </w:rPr>
        <w:t>λλοι</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ἔ</w:t>
      </w:r>
      <w:r w:rsidRPr="005E5FA3">
        <w:rPr>
          <w:rFonts w:ascii="Cambria" w:eastAsia="Calibri" w:hAnsi="Cambria" w:cs="Cambria"/>
          <w:color w:val="111111"/>
          <w:sz w:val="26"/>
          <w:szCs w:val="26"/>
        </w:rPr>
        <w:t>λεγον·</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Τα</w:t>
      </w:r>
      <w:r w:rsidRPr="005E5FA3">
        <w:rPr>
          <w:rFonts w:ascii="Times New Roman" w:eastAsia="Calibri" w:hAnsi="Times New Roman" w:cs="Times New Roman"/>
          <w:color w:val="111111"/>
          <w:sz w:val="26"/>
          <w:szCs w:val="26"/>
        </w:rPr>
        <w:t>ῦ</w:t>
      </w:r>
      <w:r w:rsidRPr="005E5FA3">
        <w:rPr>
          <w:rFonts w:ascii="Cambria" w:eastAsia="Calibri" w:hAnsi="Cambria" w:cs="Cambria"/>
          <w:color w:val="111111"/>
          <w:sz w:val="26"/>
          <w:szCs w:val="26"/>
        </w:rPr>
        <w:t>τα</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ὰ</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ῥ</w:t>
      </w:r>
      <w:r w:rsidRPr="005E5FA3">
        <w:rPr>
          <w:rFonts w:ascii="Cambria" w:eastAsia="Calibri" w:hAnsi="Cambria" w:cs="Cambria"/>
          <w:color w:val="111111"/>
          <w:sz w:val="26"/>
          <w:szCs w:val="26"/>
        </w:rPr>
        <w:t>ή</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ατα</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ο</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κ</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ἔ</w:t>
      </w:r>
      <w:r w:rsidRPr="005E5FA3">
        <w:rPr>
          <w:rFonts w:ascii="Cambria" w:eastAsia="Calibri" w:hAnsi="Cambria" w:cs="Cambria"/>
          <w:color w:val="111111"/>
          <w:sz w:val="26"/>
          <w:szCs w:val="26"/>
        </w:rPr>
        <w:t>στιν</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δαι</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ονιζο</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ένου·</w:t>
      </w:r>
      <w:r w:rsidRPr="005E5FA3">
        <w:rPr>
          <w:rFonts w:ascii="PT Serif" w:eastAsia="Calibri" w:hAnsi="PT Serif" w:cs="Times New Roman"/>
          <w:color w:val="111111"/>
          <w:sz w:val="26"/>
          <w:szCs w:val="26"/>
          <w:lang w:val="fr-FR"/>
        </w:rPr>
        <w:t xml:space="preserve"> </w:t>
      </w:r>
      <w:r w:rsidRPr="005E5FA3">
        <w:rPr>
          <w:rFonts w:ascii="PT Serif" w:eastAsia="Calibri" w:hAnsi="PT Serif" w:cs="PT Serif"/>
          <w:color w:val="111111"/>
          <w:sz w:val="26"/>
          <w:szCs w:val="26"/>
        </w:rPr>
        <w:t>μ</w:t>
      </w:r>
      <w:r w:rsidRPr="005E5FA3">
        <w:rPr>
          <w:rFonts w:ascii="Times New Roman" w:eastAsia="Calibri" w:hAnsi="Times New Roman" w:cs="Times New Roman"/>
          <w:color w:val="111111"/>
          <w:sz w:val="26"/>
          <w:szCs w:val="26"/>
        </w:rPr>
        <w:t>ὴ</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δαι</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όνιον</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δύναται</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τυφλ</w:t>
      </w:r>
      <w:r w:rsidRPr="005E5FA3">
        <w:rPr>
          <w:rFonts w:ascii="Times New Roman" w:eastAsia="Calibri" w:hAnsi="Times New Roman" w:cs="Times New Roman"/>
          <w:color w:val="111111"/>
          <w:sz w:val="26"/>
          <w:szCs w:val="26"/>
        </w:rPr>
        <w:t>ῶ</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ὀ</w:t>
      </w:r>
      <w:r w:rsidRPr="005E5FA3">
        <w:rPr>
          <w:rFonts w:ascii="Cambria" w:eastAsia="Calibri" w:hAnsi="Cambria" w:cs="Cambria"/>
          <w:color w:val="111111"/>
          <w:sz w:val="26"/>
          <w:szCs w:val="26"/>
        </w:rPr>
        <w:t>φθαλ</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ο</w:t>
      </w:r>
      <w:r w:rsidRPr="005E5FA3">
        <w:rPr>
          <w:rFonts w:ascii="Times New Roman" w:eastAsia="Calibri" w:hAnsi="Times New Roman" w:cs="Times New Roman"/>
          <w:color w:val="111111"/>
          <w:sz w:val="26"/>
          <w:szCs w:val="26"/>
        </w:rPr>
        <w:t>ὺ</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fr-FR"/>
        </w:rPr>
        <w:t xml:space="preserve"> </w:t>
      </w:r>
      <w:r w:rsidRPr="005E5FA3">
        <w:rPr>
          <w:rFonts w:ascii="Segoe UI Symbol" w:eastAsia="Calibri" w:hAnsi="Segoe UI Symbol" w:cs="Segoe UI Symbol"/>
          <w:color w:val="111111"/>
          <w:sz w:val="26"/>
          <w:szCs w:val="26"/>
        </w:rPr>
        <w:t>⸀</w:t>
      </w:r>
      <w:r w:rsidRPr="005E5FA3">
        <w:rPr>
          <w:rFonts w:ascii="Times New Roman" w:eastAsia="Calibri" w:hAnsi="Times New Roman" w:cs="Times New Roman"/>
          <w:color w:val="111111"/>
          <w:sz w:val="26"/>
          <w:szCs w:val="26"/>
        </w:rPr>
        <w:t>ἀ</w:t>
      </w:r>
      <w:r w:rsidRPr="005E5FA3">
        <w:rPr>
          <w:rFonts w:ascii="Cambria" w:eastAsia="Calibri" w:hAnsi="Cambria" w:cs="Cambria"/>
          <w:color w:val="111111"/>
          <w:sz w:val="26"/>
          <w:szCs w:val="26"/>
        </w:rPr>
        <w:t>νο</w:t>
      </w:r>
      <w:r w:rsidRPr="005E5FA3">
        <w:rPr>
          <w:rFonts w:ascii="Times New Roman" w:eastAsia="Calibri" w:hAnsi="Times New Roman" w:cs="Times New Roman"/>
          <w:color w:val="111111"/>
          <w:sz w:val="26"/>
          <w:szCs w:val="26"/>
        </w:rPr>
        <w:t>ῖ</w:t>
      </w:r>
      <w:r w:rsidRPr="005E5FA3">
        <w:rPr>
          <w:rFonts w:ascii="Cambria" w:eastAsia="Calibri" w:hAnsi="Cambria" w:cs="Cambria"/>
          <w:color w:val="111111"/>
          <w:sz w:val="26"/>
          <w:szCs w:val="26"/>
        </w:rPr>
        <w:t>ξαι</w:t>
      </w:r>
      <w:r w:rsidRPr="005E5FA3">
        <w:rPr>
          <w:rFonts w:ascii="PT Serif" w:eastAsia="Calibri" w:hAnsi="PT Serif" w:cs="Times New Roman"/>
          <w:color w:val="111111"/>
          <w:sz w:val="26"/>
          <w:szCs w:val="26"/>
          <w:lang w:val="fr-FR"/>
        </w:rPr>
        <w:t xml:space="preserve">; (Gv 10,11-21). </w:t>
      </w:r>
    </w:p>
    <w:p w14:paraId="2BBBC0F8" w14:textId="77777777" w:rsidR="005E5FA3" w:rsidRPr="005E5FA3" w:rsidRDefault="005E5FA3" w:rsidP="005E5FA3">
      <w:pPr>
        <w:spacing w:after="120" w:line="240" w:lineRule="auto"/>
        <w:jc w:val="both"/>
        <w:rPr>
          <w:rFonts w:ascii="Arial" w:eastAsia="Times New Roman" w:hAnsi="Arial" w:cs="Arial"/>
          <w:kern w:val="0"/>
          <w:sz w:val="24"/>
          <w:szCs w:val="20"/>
          <w:lang w:val="fr-FR" w:eastAsia="it-IT"/>
          <w14:ligatures w14:val="none"/>
        </w:rPr>
      </w:pPr>
    </w:p>
    <w:p w14:paraId="5CE6BEE9" w14:textId="77777777" w:rsidR="005E5FA3" w:rsidRPr="005E5FA3" w:rsidRDefault="005E5FA3" w:rsidP="005E5FA3">
      <w:pPr>
        <w:spacing w:after="120" w:line="240" w:lineRule="auto"/>
        <w:jc w:val="both"/>
        <w:rPr>
          <w:rFonts w:ascii="Arial" w:eastAsia="Times New Roman" w:hAnsi="Arial" w:cs="Arial"/>
          <w:b/>
          <w:bCs/>
          <w:kern w:val="0"/>
          <w:sz w:val="24"/>
          <w:szCs w:val="20"/>
          <w:lang w:eastAsia="it-IT"/>
          <w14:ligatures w14:val="none"/>
        </w:rPr>
      </w:pPr>
      <w:r w:rsidRPr="005E5FA3">
        <w:rPr>
          <w:rFonts w:ascii="Arial" w:eastAsia="Times New Roman" w:hAnsi="Arial" w:cs="Arial"/>
          <w:b/>
          <w:bCs/>
          <w:kern w:val="0"/>
          <w:sz w:val="24"/>
          <w:szCs w:val="20"/>
          <w:lang w:eastAsia="it-IT"/>
          <w14:ligatures w14:val="none"/>
        </w:rPr>
        <w:t xml:space="preserve">Io sono il buon pastore. Il buon pastore dà la propria vita per le pecore. Il mercenario – che non è pastore e al quale le pecore non appartengono – vede venire il lupo, abbandona le pecore e fugge, e il lupo le rapisce e le disperde; perché è un mercenario e non gli importa delle pecore. </w:t>
      </w:r>
    </w:p>
    <w:p w14:paraId="1B36E22A"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Ora Gesù rivela chi Lui è: </w:t>
      </w:r>
      <w:r w:rsidRPr="005E5FA3">
        <w:rPr>
          <w:rFonts w:ascii="Arial" w:eastAsia="Times New Roman" w:hAnsi="Arial" w:cs="Arial"/>
          <w:i/>
          <w:iCs/>
          <w:kern w:val="0"/>
          <w:sz w:val="24"/>
          <w:szCs w:val="20"/>
          <w:lang w:eastAsia="it-IT"/>
          <w14:ligatures w14:val="none"/>
        </w:rPr>
        <w:t>“Io sono”</w:t>
      </w:r>
      <w:r w:rsidRPr="005E5FA3">
        <w:rPr>
          <w:rFonts w:ascii="Arial" w:eastAsia="Times New Roman" w:hAnsi="Arial" w:cs="Arial"/>
          <w:kern w:val="0"/>
          <w:sz w:val="24"/>
          <w:szCs w:val="20"/>
          <w:lang w:eastAsia="it-IT"/>
          <w14:ligatures w14:val="none"/>
        </w:rPr>
        <w:t xml:space="preserve"> Il Buon Pastore. </w:t>
      </w:r>
      <w:r w:rsidRPr="005E5FA3">
        <w:rPr>
          <w:rFonts w:ascii="Arial" w:eastAsia="Times New Roman" w:hAnsi="Arial" w:cs="Arial"/>
          <w:i/>
          <w:iCs/>
          <w:kern w:val="0"/>
          <w:sz w:val="24"/>
          <w:szCs w:val="20"/>
          <w:lang w:eastAsia="it-IT"/>
          <w14:ligatures w14:val="none"/>
        </w:rPr>
        <w:t>“Io Sono”</w:t>
      </w:r>
      <w:r w:rsidRPr="005E5FA3">
        <w:rPr>
          <w:rFonts w:ascii="Arial" w:eastAsia="Times New Roman" w:hAnsi="Arial" w:cs="Arial"/>
          <w:kern w:val="0"/>
          <w:sz w:val="24"/>
          <w:szCs w:val="20"/>
          <w:lang w:eastAsia="it-IT"/>
          <w14:ligatures w14:val="none"/>
        </w:rPr>
        <w:t xml:space="preserve"> il Buon Pastore, perché “Io Sono” per generazione eterna dalla Bontà Eterna del Padre. Sempre dobbiamo ricordare la risposta data da Gesù al notabile ricco:</w:t>
      </w:r>
    </w:p>
    <w:p w14:paraId="238F1FDB"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Mentre andava per la strada, un tale gli corse incontro e, gettandosi in ginocchio davanti a lui, gli domandò: «Maestro buono, che cosa devo fare per avere in eredità la vita eterna?». Gesù gli disse: «Perché mi chiami buono? Nessuno è buono, se non Dio solo. Tu conosci i comandamenti: Non uccidere, non commettere adulterio, non rubare, non testimoniare il falso, non frodare, onora tuo Padre e tua madre». Egli allora gli disse: «Maestro, tutte queste cose le ho osservate fin dalla mia giovinezza». Allora Gesù fissò lo sguardo su di lui, lo amò e gli disse: «Una cosa sola ti manca: va’, vendi quello che hai e dallo ai poveri, e avrai un tesoro in cielo; e vieni! Seguimi!». Ma a queste parole egli si fece scuro in volto e se ne andò rattristato; possedeva infatti molti beni (Mc 10,17-22). </w:t>
      </w:r>
    </w:p>
    <w:p w14:paraId="44C5C9AF"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Gesù è Buono, è il Pastore Buono, perché Lui è “Io Sono”. Perché Lui è della stessa sostanza del Padre e la sostanza del Padre che è la sostanza di Cristo, è bontà eterna e infinita. È carità eterna e infinita. È amore eterno e infinito. È misericordia eterna è infinita, che Lui vive sempre nella fedeltà e nella giustizia che sono anch’esse eterne e infinite. Gesù non solo si rivela nella sua essenza eterna “Io Sono”. “Io sono” è stato costituito dal Pastore Eterno, dal Pastore dalla bontà eterna, suo Buon Pastore. Qual è la missione che il Padre gli ha consegnato mandandolo nel mondo come suo Figlio Unigenito che si è fatto carne nel seno della Vergine Maria? Dare la vita per le pecore: </w:t>
      </w:r>
      <w:r w:rsidRPr="005E5FA3">
        <w:rPr>
          <w:rFonts w:ascii="Arial" w:eastAsia="Times New Roman" w:hAnsi="Arial" w:cs="Arial"/>
          <w:i/>
          <w:iCs/>
          <w:kern w:val="0"/>
          <w:sz w:val="24"/>
          <w:szCs w:val="20"/>
          <w:lang w:eastAsia="it-IT"/>
          <w14:ligatures w14:val="none"/>
        </w:rPr>
        <w:t xml:space="preserve">“Io sono il buon </w:t>
      </w:r>
      <w:r w:rsidRPr="005E5FA3">
        <w:rPr>
          <w:rFonts w:ascii="Arial" w:eastAsia="Times New Roman" w:hAnsi="Arial" w:cs="Arial"/>
          <w:i/>
          <w:iCs/>
          <w:kern w:val="0"/>
          <w:sz w:val="24"/>
          <w:szCs w:val="20"/>
          <w:lang w:eastAsia="it-IT"/>
          <w14:ligatures w14:val="none"/>
        </w:rPr>
        <w:lastRenderedPageBreak/>
        <w:t xml:space="preserve">pastore. Il buon pastore dà la propria vita per le pecore”. </w:t>
      </w:r>
      <w:r w:rsidRPr="005E5FA3">
        <w:rPr>
          <w:rFonts w:ascii="Arial" w:eastAsia="Times New Roman" w:hAnsi="Arial" w:cs="Arial"/>
          <w:kern w:val="0"/>
          <w:sz w:val="24"/>
          <w:szCs w:val="20"/>
          <w:lang w:eastAsia="it-IT"/>
          <w14:ligatures w14:val="none"/>
        </w:rPr>
        <w:t>Questa verità così è già stata rivelata a Gesù nel suo dialogo con Nicodemo:</w:t>
      </w:r>
    </w:p>
    <w:p w14:paraId="72D71018"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E come Mosè innalzò il serpente nel deserto, così bisogna che sia innalzato il Figlio dell’uomo, perché chiunque crede in lui abbia la vita eterna.</w:t>
      </w:r>
    </w:p>
    <w:p w14:paraId="3F915A89"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Dio infatti ha tanto amato il mondo da dare il Figlio unigenito, perché chiunque crede in lui non vada perduto, ma abbia la vita eterna. Dio, infatti, non ha mandato il Figlio nel mondo per condannare il mondo, ma perché il mondo sia salvato per mezzo di lui. Chi crede in lui non è condannato; ma chi non crede è già stato condannato, perché non ha creduto nel nome dell’unigenito Figlio di Dio. </w:t>
      </w:r>
    </w:p>
    <w:p w14:paraId="464B1050"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E il giudizio è questo: la luce è venuta nel mondo, ma gli uomini hanno amato più le tenebre che la luce, perché le loro opere erano malvagie. Chiunque infatti fa il male, odia la luce, e non viene alla luce perché le sue opere non vengano riprovate. Invece chi fa la verità viene verso la luce, perché appaia chiaramente che le sue opere sono state fatte in Dio» (Gv 3,14-21). </w:t>
      </w:r>
    </w:p>
    <w:p w14:paraId="48BD9F09"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Gesù la vita la dona per il mondo. La dona per ogni uomo. Chi però si nutre della vita donata da Cristo, donata dal Padre? Tutti coloro che per la fede in Cristo e nella sua Parola, si lasciano fare dallo Spirito Santo pecore di Cristo, prima con la conversione a Cristo e alla sua Parola e poi nascendo da acqua e da Spirito Santo. Il Buon Pastore dona la vita prima espiando il peccato del mondo, poi donando lo Spirito Santo che il Creatore della sua vita nelle pecore, poi nutrendo le sue pecore con il suo corpo e il suo sangue. Le pecore vivono la vita di Cristo per vivere la Parola di Cristo. Se non vivono la Parola di Cristo, la vita di Cristo muore in esse.</w:t>
      </w:r>
    </w:p>
    <w:p w14:paraId="2D8AEB2C"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Sull’espiazione vicaria ecco cosa rivela la profezia di Isaia:</w:t>
      </w:r>
    </w:p>
    <w:p w14:paraId="456CB4BA"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Ecco, il mio servo avrà successo, sarà onorato, esaltato e innalzato grandemente. Come molti si stupirono di lui – tanto era sfigurato per essere d’uomo il suo aspetto e diversa la sua forma da quella dei figli dell’uomo –, così si meraviglieranno di lui molte nazioni; i re davanti a lui si chiuderanno la bocca, poiché vedranno un fatto mai a essi raccontato e comprenderanno ciò che mai avevano udito.</w:t>
      </w:r>
    </w:p>
    <w:p w14:paraId="765E10D2"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Chi avrebbe creduto al nostro annuncio? A chi sarebbe stato manifestato il braccio del Signore? È cresciuto come un virgulto davanti a lui e come una radice in terra arida. Non ha apparenza né bellezza per attirare i nostri sguardi, non splendore per poterci piacere. Disprezzato e reietto dagli uomini, uomo dei dolori che ben conosce il patire, come uno davanti al quale ci si copre la faccia; era disprezzato e non ne avevamo alcuna stima. Eppure egli si è caricato delle nostre sofferenze, si è addossato i nostri dolori; e noi lo giudicavamo castigato, percosso da Dio e umiliato. Egli è stato trafitto per le nostre colpe, schiacciato per le nostre iniquità. Il castigo che ci dà salvezza si è abbattuto su di lui; per le sue piaghe noi siamo stati guariti. Noi tutti eravamo sperduti come un gregge, ognuno di noi seguiva la sua strada; il Signore fece ricadere su di lui l’iniquità di noi tutti.</w:t>
      </w:r>
    </w:p>
    <w:p w14:paraId="11B82C8C"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Maltrattato, si lasciò umiliare e non aprì la sua bocca; era come agnello condotto al macello, come pecora muta di fronte ai suoi tosatori, e non aprì la sua bocca. Con oppressione e ingiusta sentenza fu tolto di mezzo; chi si affligge per la sua posterità? Sì, fu eliminato dalla terra dei viventi, per la colpa del mio popolo fu </w:t>
      </w:r>
      <w:r w:rsidRPr="005E5FA3">
        <w:rPr>
          <w:rFonts w:ascii="Arial" w:eastAsia="Times New Roman" w:hAnsi="Arial" w:cs="Arial"/>
          <w:i/>
          <w:iCs/>
          <w:kern w:val="0"/>
          <w:sz w:val="24"/>
          <w:szCs w:val="20"/>
          <w:lang w:eastAsia="it-IT"/>
          <w14:ligatures w14:val="none"/>
        </w:rPr>
        <w:lastRenderedPageBreak/>
        <w:t xml:space="preserve">percosso a morte. Gli si diede sepoltura con gli empi, con il ricco fu il suo tumulo, sebbene non avesse commesso violenza né vi fosse inganno nella sua bocca. Ma al Signore è piaciuto prostrarlo con dolori. Quando offrirà se stesso in sacrificio di riparazione, vedrà una discendenza, vivrà a lungo, si compirà per mezzo suo la volontà del Signore. Dopo il suo intimo tormento vedrà la luce e si sazierà della sua conoscenza; il giusto mio servo giustificherà molti, egli si addosserà le loro iniquità. Perciò io gli darò in premio le moltitudini, dei potenti egli farà bottino, perché ha spogliato se stesso fino alla morte ed è stato annoverato fra gli empi, mentre egli portava il peccato di molti e intercedeva per i colpevoli (Is 52,13-53,12). </w:t>
      </w:r>
    </w:p>
    <w:p w14:paraId="6191ABD5"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Il Buon Pastore dona la vita dalla Croce, dal Vangelo o dalla Parola, dallo Spirito Santo, dall’Eucaristia. Essa è per tutti. Essa è però donata a chi l’accoglie e a chi vuole senza alcuna interruzione nutrirsi di essa. La dona a quanti vogliono essere sue pecore e sue pecore vogliono rimanere in eterno. Croce, Parola, Spirito Santo, Eucaristia sono una sola vita e una sola vita devono rimanere in eterno. Oggi ci si dice essere vita e già nella vita eterna, ma senza la Croce, senza la Parola, senza lo Spirito Santo, senza l’Eucaristia. Siamo in grande errore.</w:t>
      </w:r>
    </w:p>
    <w:p w14:paraId="2C79F454"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Prima Gesù aveva svelato due nemici del gregge di Cristo, ladri e briganti. Ora ne svela in terzo, il cui nome è </w:t>
      </w:r>
      <w:r w:rsidRPr="005E5FA3">
        <w:rPr>
          <w:rFonts w:ascii="Arial" w:eastAsia="Times New Roman" w:hAnsi="Arial" w:cs="Arial"/>
          <w:i/>
          <w:iCs/>
          <w:kern w:val="0"/>
          <w:sz w:val="24"/>
          <w:szCs w:val="20"/>
          <w:lang w:eastAsia="it-IT"/>
          <w14:ligatures w14:val="none"/>
        </w:rPr>
        <w:t>“mercenario”</w:t>
      </w:r>
      <w:r w:rsidRPr="005E5FA3">
        <w:rPr>
          <w:rFonts w:ascii="Arial" w:eastAsia="Times New Roman" w:hAnsi="Arial" w:cs="Arial"/>
          <w:kern w:val="0"/>
          <w:sz w:val="24"/>
          <w:szCs w:val="20"/>
          <w:lang w:eastAsia="it-IT"/>
          <w14:ligatures w14:val="none"/>
        </w:rPr>
        <w:t xml:space="preserve">. Il mercenario è persona assunta dal proprietario del gregge perché a pagamento o per denaro si prenda cura delle sue pecore. Dio è il Pastore e il Signore del gregge. Anche Cristo Gesù dal Padre è stato costituito Pastore e Signore del suo Gregge. Gesù ha costituito i suoi Apostoli Pastori del suo gregge, non però Signori di esso, bensì Servi. Signore del suo gregge è solo Cristo Gesù che del Gregge è anche Servo. Può accadere, è accaduto, accadrà che un Pastore di Cristo si trasformi in un mercenario e faccia tutto per denaro e non più per solo purissimo amore. Contro questa tentazione ecco tre forti insegnamenti, uno dell’Apostolo Pietro e due dell’Apostolo Paolo. </w:t>
      </w:r>
    </w:p>
    <w:p w14:paraId="5D9F0E36"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Esorto gli anziani che sono tra voi, quale anziano come loro, testimone delle sofferenze di Cristo e partecipe della gloria che deve manifestarsi: pascete il gregge di Dio che vi è affidato, sorvegliandolo non perché costretti ma volentieri, come piace a Dio, non per vergognoso interesse, ma con animo generoso, non come padroni delle persone a voi affidate, ma facendovi modelli del gregge. E quando apparirà il Pastore supremo, riceverete la corona della gloria che non appassisce (1Pt 5,1-4). </w:t>
      </w:r>
    </w:p>
    <w:p w14:paraId="39F10356"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Non sono forse libero, io? Non sono forse un apostolo? Non ho veduto Gesù, Signore nostro? E non siete voi la mia opera nel Signore? Anche se non sono apostolo per altri, almeno per voi lo sono; voi siete nel Signore il sigillo del mio apostolato. La mia difesa contro quelli che mi accusano è questa: non abbiamo forse il diritto di mangiare e di bere? Non abbiamo il diritto di portare con noi una donna credente, come fanno anche gli altri apostoli e i fratelli del Signore e Cefa? Oppure soltanto io e Bàrnaba non abbiamo il diritto di non lavorare?</w:t>
      </w:r>
    </w:p>
    <w:p w14:paraId="6E19CC49"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E chi mai presta servizio militare a proprie spese? Chi pianta una vigna senza mangiarne il frutto? Chi fa pascolare un gregge senza cibarsi del latte del gregge? Io non dico questo da un punto di vista umano; è la Legge che dice così. Nella legge di Mosè infatti sta scritto: Non metterai la museruola al bue che trebbia. </w:t>
      </w:r>
      <w:r w:rsidRPr="005E5FA3">
        <w:rPr>
          <w:rFonts w:ascii="Arial" w:eastAsia="Times New Roman" w:hAnsi="Arial" w:cs="Arial"/>
          <w:i/>
          <w:iCs/>
          <w:kern w:val="0"/>
          <w:sz w:val="24"/>
          <w:szCs w:val="20"/>
          <w:lang w:eastAsia="it-IT"/>
          <w14:ligatures w14:val="none"/>
        </w:rPr>
        <w:lastRenderedPageBreak/>
        <w:t>Forse Dio si prende cura dei buoi? Oppure lo dice proprio per noi? Certamente fu scritto per noi. Poiché colui che ara, deve arare sperando, e colui che trebbia, trebbiare nella speranza di avere la sua parte. Se noi abbiamo seminato in voi beni spirituali, è forse gran cosa se raccoglieremo beni materiali? Se altri hanno tale diritto su di voi, noi non l’abbiamo di più? Noi però non abbiamo voluto servirci di questo diritto, ma tutto sopportiamo per non mettere ostacoli al vangelo di Cristo. Non sapete che quelli che celebrano il culto, dal culto traggono il vitto, e quelli che servono all’altare, dall’altare ricevono la loro parte? Così anche il Signore ha disposto che quelli che annunciano il Vangelo vivano del Vangelo.</w:t>
      </w:r>
    </w:p>
    <w:p w14:paraId="6EBF08C0"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Io invece non mi sono avvalso di alcuno di questi diritti, né ve ne scrivo perché si faccia in tal modo con me; preferirei piuttosto morire. Nessuno mi toglierà questo vanto! Infatti annunciare il Vangelo non è per me un vanto, perché è una necessità che mi si impone: guai a me se non annuncio il Vangelo! Se lo faccio di mia iniziativa, ho diritto alla ricompensa; ma se non lo faccio di mia iniziativa, è un incarico che mi è stato affidato. Qual è dunque la mia ricompensa? Quella di annunciare gratuitamente il Vangelo senza usare il diritto conferitomi dal Vangelo.</w:t>
      </w:r>
    </w:p>
    <w:p w14:paraId="31BF8DE2"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Infatti, pur essendo libero da tutti, mi sono fatto servo di tutti per guadagnarne il maggior numero: mi sono fatto come Giudeo per i Giudei, per guadagnare i Giudei. Per coloro che sono sotto la Legge – pur non essendo io sotto la Legge – mi sono fatto come uno che è sotto la Legge, allo scopo di guadagnare coloro che sono sotto la Legge. Per coloro che non hanno Legge – pur non essendo io senza la legge di Dio, anzi essendo nella legge di Cristo – mi sono fatto come uno che è senza Legge, allo scopo di guadagnare coloro che sono senza Legge. Mi sono fatto debole per i deboli, per guadagnare i deboli; mi sono fatto tutto per tutti, per salvare a ogni costo qualcuno. Ma tutto io faccio per il Vangelo, per diventarne partecipe anch’io (1Cor 9,1-23). </w:t>
      </w:r>
    </w:p>
    <w:p w14:paraId="1CB2F2BE"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Certo, la religione è un grande guadagno, purché sappiamo accontentarci! Infatti non abbiamo portato nulla nel mondo e nulla possiamo portare via. Quando dunque abbiamo di che mangiare e di che coprirci, accontentiamoci. Quelli invece che vogliono arricchirsi, cadono nella tentazione, nell’inganno di molti desideri insensati e dannosi, che fanno affogare gli uomini nella rovina e nella perdizione. L’avidità del denaro infatti è la radice di tutti i mali; presi da questo desiderio, alcuni hanno deviato dalla fede e si sono procurati molti tormenti.</w:t>
      </w:r>
    </w:p>
    <w:p w14:paraId="18171C1F"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Ma tu, uomo di Dio, evita queste cose; tendi invece alla giustizia, alla pietà, alla fede, alla carità, alla pazienza, alla mitezza. Combatti la buona battaglia della fede, cerca di raggiungere la vita eterna alla quale sei stato chiamato e per la quale hai fatto la tua bella professione di fede davanti a molti testimoni.</w:t>
      </w:r>
    </w:p>
    <w:p w14:paraId="499E9479"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Davanti a Dio, che dà vita a tutte le cose, e a Gesù Cristo, che ha dato la sua bella testimonianza davanti a Ponzio Pilato, ti ordino di conservare senza macchia e in modo irreprensibile il comandamento, fino alla manifestazione del Signore nostro Gesù Cristo,</w:t>
      </w:r>
    </w:p>
    <w:p w14:paraId="63B2BD2C"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che al tempo stabilito sarà a noi mostrata da Dio, il beato e unico Sovrano, il Re dei re e Signore dei signori, il solo che possiede l’immortalità e abita una luce inaccessibile: nessuno fra gli uomini lo ha mai visto né può vederlo. A lui onore e potenza per sempre. Amen.</w:t>
      </w:r>
    </w:p>
    <w:p w14:paraId="5B102B4E"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lastRenderedPageBreak/>
        <w:t>A quelli che sono ricchi in questo mondo ordina di non essere orgogliosi, di non porre la speranza nell’instabilità delle ricchezze, ma in Dio, che tutto ci dà con abbondanza perché possiamo goderne. Facciano del bene, si arricchiscano di opere buone, siano pronti a dare e a condividere: così si metteranno da parte un buon capitale per il futuro, per acquistarsi la vita vera.</w:t>
      </w:r>
    </w:p>
    <w:p w14:paraId="165A45E0"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O Timòteo, custodisci ciò che ti è stato affidato; evita le chiacchiere vuote e perverse e le obiezioni della falsa scienza. Taluni, per averla seguita, hanno deviato dalla fede. La grazia sia con voi! (1Tm 6,6-21). </w:t>
      </w:r>
    </w:p>
    <w:p w14:paraId="2037637D"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Quanto Gesù ha comandato ai Dodici di osservare nella loro prima missione, ha valore imperituro. La gratuità non è stile di vita, è invece essenza della missione, perché mostra al mondo la libertà dei discepoli verso le cose del mondo. Mostra che essi sono vera presenza, vera manifestazione, vero regno di Dio sulla terra.</w:t>
      </w:r>
    </w:p>
    <w:p w14:paraId="07F08655"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Questi sono i Dodici che Gesù inviò, ordinando loro: «Non andate fra i pagani e non entrate nelle città dei Samaritani; rivolgetevi piuttosto alle pecore perdute della casa d’Israele. Strada facendo, predicate, dicendo che il regno dei cieli è vicino. Guarite gli infermi, risuscitate i morti, purificate i lebbrosi, scacciate i demòni. Gratuitamente avete ricevuto, gratuitamente date. Non procuratevi oro né argento né denaro nelle vostre cinture, né sacca da viaggio, né due tuniche, né sandali, né bastone, perché chi lavora ha diritto al suo nutrimento (Mt 10,5-10). </w:t>
      </w:r>
    </w:p>
    <w:p w14:paraId="315E2F24"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La gratuità è segno del purissimo amore che governa il cuore dei discepoli. Ma anche rivela che la loro missione non è nel prendere, nel ricevere. Essa è solo nel dare. Essa consiste nel dare Cristo Gesù, nel dare il Padre, nel dare lo Spirito Santo nel dare la Vergine Maria, nel dare il Vangelo, nel dare la Grazie e la Verità, la Luce e la Vita eterna, la Pace e la Carità. Essa consiste nel dare tutti questi preziosissimi doni divini, soprannaturali, celesti, donando la propria vita in riscatto per molti, donandola però facendo con la vita di Cristo Gesù una sola vita e un solo sacrificio, una sol offerta gradita al Padre. Per questa ragione mai un Apostolo del Signore potrà essere un mercenario. Se è mercenario non è Apostolo. Se è Apostolo non è mercenario. Chi dona la vita non presta a pagamento questo servizio.</w:t>
      </w:r>
    </w:p>
    <w:p w14:paraId="05433DC4"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Può però capitare che anche un Apostolo del Signore, caduto nella tentazione di Satana, svolga la missione per un vile guadagno, divenendo così un mercenario nel gregge di Cristo Gesù. Se questo accade, si compie per lui la Parola di Gesù: </w:t>
      </w:r>
      <w:r w:rsidRPr="005E5FA3">
        <w:rPr>
          <w:rFonts w:ascii="Arial" w:eastAsia="Times New Roman" w:hAnsi="Arial" w:cs="Arial"/>
          <w:i/>
          <w:iCs/>
          <w:kern w:val="0"/>
          <w:sz w:val="24"/>
          <w:szCs w:val="20"/>
          <w:lang w:eastAsia="it-IT"/>
          <w14:ligatures w14:val="none"/>
        </w:rPr>
        <w:t xml:space="preserve">“Il mercenario – che non è pastore e al quale le pecore non appartengono – vede venire il lupo, abbandona le pecore e fugge, e il lupo le rapisce e le disperde”. </w:t>
      </w:r>
      <w:r w:rsidRPr="005E5FA3">
        <w:rPr>
          <w:rFonts w:ascii="Arial" w:eastAsia="Times New Roman" w:hAnsi="Arial" w:cs="Arial"/>
          <w:kern w:val="0"/>
          <w:sz w:val="24"/>
          <w:szCs w:val="20"/>
          <w:lang w:eastAsia="it-IT"/>
          <w14:ligatures w14:val="none"/>
        </w:rPr>
        <w:t>Il mercenario non presta il suo servizio al gregge di Cristo per amore. Presta il suo servizio per denaro. A lui interessa la sua vita e il suo denaro. Se dovrà scegliere tra la sua vita e la vita delle pecore, sempre sceglierà la sua vita e abbandonerà le pecore al lupo. Per questo abbandono, il lupo rapisce e disperde le pecore.</w:t>
      </w:r>
    </w:p>
    <w:p w14:paraId="7FA538D4"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La debolezza della Chiesa oggi è il mercenariato spirituale. In cosa consiste questo mercenariato spirituale? Nel vedere i molti lupi, anzi i moltissimi lupi, che sono nel seno della Chiesa e che pascolano il gregge di Cristo Gesù con ogni erba avvelenata con potentissimo veleno mortale e sia apostoli, sia presbiteri, sia diaconi, sia maestri, sia pastori, si evangelisti, anziché mettere in guardia il gregge affinché non mangi di quell’erba, tacciono per paura o di perdere ciò che </w:t>
      </w:r>
      <w:r w:rsidRPr="005E5FA3">
        <w:rPr>
          <w:rFonts w:ascii="Arial" w:eastAsia="Times New Roman" w:hAnsi="Arial" w:cs="Arial"/>
          <w:kern w:val="0"/>
          <w:sz w:val="24"/>
          <w:szCs w:val="20"/>
          <w:lang w:eastAsia="it-IT"/>
          <w14:ligatures w14:val="none"/>
        </w:rPr>
        <w:lastRenderedPageBreak/>
        <w:t>hanno o di essere tenuti lontano fa ciò che potrebbero avere e che dipende dal loro silenzio e dalla loro omissione. Questo mercenariato spirituale è infinitamente più pericoloso del mercenariato materiale. Si potrebbe dire una Parola di salvezza per l’intero gregge e non la si dice per conservare il proprio prestigio e la propria gloria. E mentre di Gesù è detto che ha disprezzato l’ignominia, di noi si deve dire che abbiamo disprezzato il gregge di Cristo, abbiamo disprezza Cristo più che Esaù la sua primogenitura.</w:t>
      </w:r>
    </w:p>
    <w:p w14:paraId="008218CD"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Anche noi dunque, circondati da tale moltitudine di testimoni, avendo deposto tutto ciò che è di peso e il peccato che ci assedia, corriamo con perseveranza nella corsa che ci sta davanti, tenendo fisso lo sguardo su Gesù, colui che dà origine alla fede e la porta a compimento. Egli, di fronte alla gioia che gli era posta dinanzi, si sottopose alla croce, disprezzando il disonore, e siede alla destra del trono di Dio. Pensate attentamente a colui che ha sopportato contro di sé una così grande ostilità dei peccatori, perché non vi stanchiate perdendovi d’animo. Non avete ancora resistito fino al sangue nella lotta contro il peccato (Eb 12,1-4). </w:t>
      </w:r>
    </w:p>
    <w:p w14:paraId="19FE26A6"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Ecco a cosa è chiamato ogni Apostolo del Signore:</w:t>
      </w:r>
    </w:p>
    <w:p w14:paraId="461D6E4B"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Ecco: io vi mando come pecore in mezzo a lupi; siate dunque prudenti come i serpenti e semplici come le colombe. Guardatevi dagli uomini, perché vi consegneranno ai tribunali e vi flagelleranno nelle loro sinagoghe; e sarete condotti davanti a governatori e re per causa mia, per dare testimonianza a loro e ai pagani. Ma, quando vi consegneranno, non preoccupatevi di come o di che cosa direte, perché vi sarà dato in quell’ora ciò che dovrete dire: infatti non siete voi a parlare, ma è lo Spirito del Padre vostro che parla in voi.</w:t>
      </w:r>
    </w:p>
    <w:p w14:paraId="721D1D3B"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Il fratello farà morire il fratello e il Padre il figlio, e i figli si alzeranno ad accusare i genitori e li uccideranno. Sarete odiati da tutti a causa del mio nome. Ma chi avrà perseverato fino alla fine sarà salvato. Quando sarete perseguitati in una città, fuggite in un’altra; in verità io vi dico: non avrete finito di percorrere le città d’Israele, prima che venga il Figlio dell’uomo.</w:t>
      </w:r>
    </w:p>
    <w:p w14:paraId="61F74AD4"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Un discepolo non è più grande del maestro, né un servo è più grande del suo signore; è sufficiente per il discepolo diventare come il suo maestro e per il servo come il suo signore. Se hanno chiamato Beelzebùl il padrone di casa, quanto più quelli della sua famiglia!</w:t>
      </w:r>
    </w:p>
    <w:p w14:paraId="66FEA485"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Non abbiate dunque paura di loro, poiché nulla vi è di nascosto che non sarà svelato né di segreto che non sarà conosciuto. Quello che io vi dico nelle tenebre voi ditelo nella luce, e quello che ascoltate all’orecchio voi annunciatelo dalle terrazze. E non abbiate paura di quelli che uccidono il corpo, ma non hanno potere di uccidere l’anima; abbiate paura piuttosto di colui che ha il potere di far perire nella Geènna e l’anima e il corpo. Due passeri non si vendono forse per un soldo? Eppure nemmeno uno di essi cadrà a terra senza il volere del Padre vostro. Perfino i capelli del vostro capo sono tutti contati. Non abbiate dunque paura: voi valete più di molti passeri!</w:t>
      </w:r>
    </w:p>
    <w:p w14:paraId="51FA65AC"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Perciò chiunque mi riconoscerà davanti agli uomini, anch’io lo riconoscerò davanti al Padre mio che è nei cieli; chi invece mi rinnegherà davanti agli uomini, anch’io lo rinnegherò davanti al Padre mio che è nei cieli.</w:t>
      </w:r>
    </w:p>
    <w:p w14:paraId="0E1B4BC8"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lastRenderedPageBreak/>
        <w:t>Non crediate che io sia venuto a portare pace sulla terra; sono venuto a portare non pace, ma spada. Sono infatti venuto a separare l’uomo da suo Padre e la figlia da sua madre e la nuora da sua suocera; e nemici dell’uomo saranno quelli della sua casa.</w:t>
      </w:r>
    </w:p>
    <w:p w14:paraId="4836F865"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Chi ama Padre o madre più di me, non è degno di me; chi ama figlio o figlia più di me, non è degno di me; chi non prende la propria croce e non mi segue, non è degno di me. Chi avrà tenuto per sé la propria vita, la perderà, e chi avrà perduto la propria vita per causa mia, la troverà.</w:t>
      </w:r>
    </w:p>
    <w:p w14:paraId="7FE41221"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Chi accoglie voi accoglie me, e chi accoglie me accoglie colui che mi ha mandato. Chi accoglie un profeta perché è un profeta, avrà la ricompensa del profeta, e chi accoglie un giusto perché è un giusto, avrà la ricompensa del giusto. Chi avrà dato da bere anche un solo bicchiere d’acqua fresca a uno di questi piccoli perché è un discepolo, in verità io vi dico: non perderà la sua ricompensa» (Mt 10,16-42). </w:t>
      </w:r>
    </w:p>
    <w:p w14:paraId="6B987B37"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Ad ogni discepolo di Gesù, ad ogni suo Apostolo è chiesto di scegliere: se crocifiggere il suo mercenariato spirituale o se crocifiggere il gregge di Cristo. Cristo Gesù ha sacrificato tutto di sé per il gregge. Il mercenario spirituale invece sacrifica il gregge per ogni piccolo interesse personale, per una gloria effimera, per conservare qualche beneficio, per essere innalzato a un qualche prestigio sempre però a servizio della sua effimera e mondana gloria. Le Parole di Gesù sono di chiarezza divina: </w:t>
      </w:r>
      <w:r w:rsidRPr="005E5FA3">
        <w:rPr>
          <w:rFonts w:ascii="Arial" w:eastAsia="Times New Roman" w:hAnsi="Arial" w:cs="Arial"/>
          <w:i/>
          <w:iCs/>
          <w:kern w:val="0"/>
          <w:sz w:val="24"/>
          <w:szCs w:val="20"/>
          <w:lang w:eastAsia="it-IT"/>
          <w14:ligatures w14:val="none"/>
        </w:rPr>
        <w:t>“Perché è un mercenario e non gli importa delle pecore”</w:t>
      </w:r>
      <w:r w:rsidRPr="005E5FA3">
        <w:rPr>
          <w:rFonts w:ascii="Arial" w:eastAsia="Times New Roman" w:hAnsi="Arial" w:cs="Arial"/>
          <w:kern w:val="0"/>
          <w:sz w:val="24"/>
          <w:szCs w:val="20"/>
          <w:lang w:eastAsia="it-IT"/>
          <w14:ligatures w14:val="none"/>
        </w:rPr>
        <w:t>. La natura agisce sempre secondo natura. Se la natura è quella di essere mercenario, questa natura sempre sceglierà se stessa. Sempre scegliere il proprio immediato interesse. Ecco perché nulla a lui importa delle pecore. Tutto ciò che lui fa, lo fa per avere un beneficio per la sua persona. Poiché affrontare il lupo è esporre la propria vita a pericoli anche mortali, la sua scelta è obbligata, perché è scelta di natura di mercenario. Lui abbandona le pecore per conservare la sua vita.</w:t>
      </w:r>
    </w:p>
    <w:p w14:paraId="53BBD74E"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La Chiesa ha combatto la battaglia contro la simonia materiale e l’ha vinta. Mai potrà vincere la battaglia contro la simonia spirituale, che è invisibile e si nasconde nel cuore di ogni uomo. Così come non potrà mai neanche combattere la battaglia contro il mercenariato spirituale. Esso è invisibile e si nasconde nel cuore di ogni uomo. Ogni discepolo di Gesù potrà sconfiggere in se stesso e la simonia spirituale e il mercenariato spirituale. In questa vittoria uno ne potrà trascinare molti altri. Ora però sappiamo che è mercenario chi abbandona al lupo il gregge d Cristo, pensando solo a salvare la propria vita. Così il mercenario si rivela anti-cristiano, anti-apostolo, anti-discepolo di Gesù. Si conserva la vita pur avendola data per essere a esclusivo servizio di Cristo. A Dio si dona tutta la vita e non una parte di essa. La si dona una volta per sempre e non a tempo e neanche a spicchi. </w:t>
      </w:r>
    </w:p>
    <w:p w14:paraId="683F9B95"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p>
    <w:p w14:paraId="6B409192" w14:textId="77777777" w:rsidR="005E5FA3" w:rsidRPr="005E5FA3" w:rsidRDefault="005E5FA3" w:rsidP="005E5FA3">
      <w:pPr>
        <w:spacing w:after="120" w:line="240" w:lineRule="auto"/>
        <w:jc w:val="both"/>
        <w:rPr>
          <w:rFonts w:ascii="Arial" w:eastAsia="Times New Roman" w:hAnsi="Arial" w:cs="Arial"/>
          <w:b/>
          <w:bCs/>
          <w:kern w:val="0"/>
          <w:sz w:val="24"/>
          <w:szCs w:val="20"/>
          <w:lang w:eastAsia="it-IT"/>
          <w14:ligatures w14:val="none"/>
        </w:rPr>
      </w:pPr>
      <w:r w:rsidRPr="005E5FA3">
        <w:rPr>
          <w:rFonts w:ascii="Arial" w:eastAsia="Times New Roman" w:hAnsi="Arial" w:cs="Arial"/>
          <w:b/>
          <w:bCs/>
          <w:kern w:val="0"/>
          <w:sz w:val="24"/>
          <w:szCs w:val="20"/>
          <w:lang w:eastAsia="it-IT"/>
          <w14:ligatures w14:val="none"/>
        </w:rPr>
        <w:t xml:space="preserve">Io sono il buon pastore, conosco le mie pecore e le mie pecore conoscono me, così come il Padre conosce me e io conosco il Padre, e do la mia vita per le pecore. E ho altre pecore che non provengono da questo recinto: anche quelle io devo guidare. Ascolteranno la mia voce e diventeranno un solo gregge, un solo pastore. </w:t>
      </w:r>
    </w:p>
    <w:p w14:paraId="271D8434"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lastRenderedPageBreak/>
        <w:t>Ora Gesù lascia il mercenario e ritorna a parlare di sé, aggiungendo alle verità che riguardano la sua persona, una verità che è di purissima essenza del suo essere il Buon Pastore del Padre:</w:t>
      </w:r>
      <w:r w:rsidRPr="005E5FA3">
        <w:rPr>
          <w:rFonts w:ascii="Arial" w:eastAsia="Times New Roman" w:hAnsi="Arial" w:cs="Arial"/>
          <w:i/>
          <w:iCs/>
          <w:kern w:val="0"/>
          <w:sz w:val="24"/>
          <w:szCs w:val="20"/>
          <w:lang w:eastAsia="it-IT"/>
          <w14:ligatures w14:val="none"/>
        </w:rPr>
        <w:t xml:space="preserve"> “Io sono il buon pastore, conosco le mie pecore e le mie pecore conoscono me”. </w:t>
      </w:r>
      <w:r w:rsidRPr="005E5FA3">
        <w:rPr>
          <w:rFonts w:ascii="Arial" w:eastAsia="Times New Roman" w:hAnsi="Arial" w:cs="Arial"/>
          <w:kern w:val="0"/>
          <w:sz w:val="24"/>
          <w:szCs w:val="20"/>
          <w:lang w:eastAsia="it-IT"/>
          <w14:ligatures w14:val="none"/>
        </w:rPr>
        <w:t xml:space="preserve">Il buon Pastore del Padre è </w:t>
      </w:r>
      <w:r w:rsidRPr="005E5FA3">
        <w:rPr>
          <w:rFonts w:ascii="Arial" w:eastAsia="Times New Roman" w:hAnsi="Arial" w:cs="Arial"/>
          <w:i/>
          <w:iCs/>
          <w:kern w:val="0"/>
          <w:sz w:val="24"/>
          <w:szCs w:val="20"/>
          <w:lang w:eastAsia="it-IT"/>
          <w14:ligatures w14:val="none"/>
        </w:rPr>
        <w:t>“Io Sono”.</w:t>
      </w:r>
      <w:r w:rsidRPr="005E5FA3">
        <w:rPr>
          <w:rFonts w:ascii="Arial" w:eastAsia="Times New Roman" w:hAnsi="Arial" w:cs="Arial"/>
          <w:kern w:val="0"/>
          <w:sz w:val="24"/>
          <w:szCs w:val="20"/>
          <w:lang w:eastAsia="it-IT"/>
          <w14:ligatures w14:val="none"/>
        </w:rPr>
        <w:t xml:space="preserve"> “Io Sono”, è il Verbo che si è fatto carne. Il Buon Pastore è il Verbo nella carne. Tra il buon Pastore e le pecore vi è una purissima relazione di amore divino e soprannaturale. Il buon Pastore conosce le pecore, le ama. Le pecore conoscono il buon Pastore, lo amano. </w:t>
      </w:r>
    </w:p>
    <w:p w14:paraId="3265839A"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Nella nostra santissima fede ogni comunione tra Pastore e gregge, tra gregge e Pastore, tra pecora e pecora avviene e si compie nello Spirito Santo. L’amore eterno del Padre per lo Spirito Santo e nello Spirito Santo è amore eterno di Cristo, divina carità di Cristo. Per lo Spirito Santo nello Spirito Santo l’amore eterno di Cristo, la sua divini carità, si fa carità del gregge. Per lo Spirito Santo nello Spirito Santo l’eterno amore di Cristo, la divina Carità di Cristo si fa carità di una pecora verso le altre pecore. Ogni pecora per lo Spirito Santo, nello Spirito Santo, nutre ed è nutrita dalla carità e dall’amore delle altre pecore. Senza lo Spirito Santo, poiché tutto avviene nella sua comunione, la divina carità, l’eterno amore con cui Gesù nutre il suo gregge, non alimentano la vita delle pecore. </w:t>
      </w:r>
    </w:p>
    <w:p w14:paraId="7B767412"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Questa verità lo Spirito Santo così l’ha rivelata nella Lettera ai Romani, nella Lettera agli Efesini, nella Prima Lettera ai Corinzi.</w:t>
      </w:r>
    </w:p>
    <w:p w14:paraId="0A4FE189"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Giustificati dunque per fede, noi siamo in pace con Dio per mezzo del Signore nostro Gesù Cristo. Per mezzo di lui abbiamo anche, mediante la fede, l’accesso a questa grazia nella quale ci troviamo e ci vantiamo, saldi nella speranza della gloria di Dio. E non solo: ci vantiamo anche nelle tribolazioni, sapendo che la tribolazione produce pazienza, la pazienza una virtù provata e la virtù provata la speranza. La speranza poi non delude, perché l’amore di Dio è stato riversato nei nostri cuori per mezzo dello Spirito Santo che ci è stato dato.</w:t>
      </w:r>
    </w:p>
    <w:p w14:paraId="358BF626"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Infatti, quando eravamo ancora deboli, nel tempo stabilito Cristo morì per gli empi. Ora, a stento qualcuno è disposto a morire per un giusto; forse qualcuno oserebbe morire per una persona buona. Ma Dio dimostra il suo amore verso di noi nel fatto che, mentre eravamo ancora peccatori, Cristo è morto per noi. A maggior ragione ora, giustificati nel suo sangue, saremo salvati dall’ira per mezzo di lui. Se infatti, quand’eravamo nemici, siamo stati riconciliati con Dio per mezzo della morte del Figlio suo, molto più, ora che siamo riconciliati, saremo salvati mediante la sua vita. Non solo, ma ci gloriamo pure in Dio, per mezzo del Signore nostro Gesù Cristo, grazie al quale ora abbiamo ricevuto la riconciliazione (Rm 5,1-11). </w:t>
      </w:r>
    </w:p>
    <w:p w14:paraId="556EDE2E"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Io dunque, prigioniero a motivo del Signore, vi esorto: comportatevi in maniera degna della chiamata che avete ricevuto, con ogni umiltà, dolcezza e magnanimità, sopportandovi a vicenda nell’amore, avendo a cuore di conservare l’unità dello spirito per mezzo del vincolo della pace. Un solo corpo e un solo spirito, come una sola è la speranza alla quale siete stati chiamati, quella della vostra vocazione; un solo Signore, una sola fede, un solo battesimo. Un solo Dio e Padre di tutti, che è al di sopra di tutti, opera per mezzo di tutti ed è presente in tutti. </w:t>
      </w:r>
    </w:p>
    <w:p w14:paraId="194E6467"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lastRenderedPageBreak/>
        <w:t>A ciascuno di noi, tuttavia, è stata data la grazia secondo la misura del dono di Cristo. Per questo è detto: Asceso in alto, ha portato con sé prigionieri, ha distribuito doni agli uomini. Ma cosa significa che ascese, se non che prima era disceso quaggiù sulla terra? Colui che discese è lo stesso che anche ascese al di sopra di tutti i cieli, per essere pienezza di tutte le cose.</w:t>
      </w:r>
    </w:p>
    <w:p w14:paraId="6F6E8727"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Ed egli ha dato ad alcuni di essere apostoli, ad altri di essere profeti, ad altri ancora di essere evangelisti, ad altri di essere pastori e maestri, per preparare i fratelli a compiere il ministero, allo scopo di edificare il corpo di Cristo, finché arriviamo tutti all’unità della fede e della conoscenza del Figlio di Dio, fino all’uomo perfetto, fino a raggiungere la misura della pienezza di Cristo. Così non saremo più fanciulli in balìa delle onde, trasportati qua e là da qualsiasi vento di dottrina, ingannati dagli uomini con quella astuzia che trascina all’errore. Al contrario, agendo secondo verità nella carità, cerchiamo di crescere in ogni cosa tendendo a lui, che è il capo, Cristo. Da lui tutto il corpo, ben compaginato e connesso, con la collaborazione di ogni giuntura, secondo l’energia propria di ogni membro, cresce in modo da edificare se stesso nella carità (Ef 4,1-16),</w:t>
      </w:r>
    </w:p>
    <w:p w14:paraId="7E43C4CC"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Riguardo ai doni dello Spirito, fratelli, non voglio lasciarvi nell’ignoranza. Voi sapete infatti che, quando eravate pagani, vi lasciavate trascinare senza alcun controllo verso gli idoli muti. Perciò io vi dichiaro: nessuno che parli sotto l’azione dello Spirito di Dio può dire: «Gesù è anàtema!»; e nessuno può dire: «Gesù è Signore!», se non sotto l’azione dello Spirito Santo.</w:t>
      </w:r>
    </w:p>
    <w:p w14:paraId="08E1BA07"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Vi sono diversi carismi, ma uno solo è lo Spirito; vi sono diversi ministeri, ma uno solo è il Signore; vi sono diverse attività, ma uno solo è Dio, che opera tutto in tutti. A ciascuno è data una manifestazione particolare dello Spirito per il bene comune: a uno infatti, per mezzo dello Spirito, viene dato il linguaggio di sapienza; a un altro invece, dallo stesso Spirito, il linguaggio di conoscenza; a uno, nello stesso Spirito, la fede; a un altro, nell’unico Spirito, il dono delle guarigioni; a uno il potere dei miracoli; a un altro il dono della profezia; a un altro il dono di discernere gli spiriti; a un altro la varietà delle lingue; a un altro l’interpretazione delle lingue. Ma tutte queste cose le opera l’unico e medesimo Spirito, distribuendole a ciascuno come vuole.</w:t>
      </w:r>
    </w:p>
    <w:p w14:paraId="56AA5205"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Come infatti il corpo è uno solo e ha molte membra, e tutte le membra del corpo, pur essendo molte, sono un corpo solo, così anche il Cristo. Infatti noi tutti siamo stati battezzati mediante un solo Spirito in un solo corpo, Giudei o Greci, schiavi o liberi; e tutti siamo stati dissetati da un solo Spirito (1Cor 12,1-13). </w:t>
      </w:r>
    </w:p>
    <w:p w14:paraId="5F195B7D"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Più noi cresciamo nell’obbedienza a Cristo, alla sua Parola, alla sua volontà, più svuotiamo il nostro corpo da ogni macchia di superbia, più lo Spirito Santo può colmarci dell’amore eterno e della divina carità che è in Cristo Gesù.</w:t>
      </w:r>
    </w:p>
    <w:p w14:paraId="6AD7A3CC"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Il Padre e il Figlio si conoscono nello Spirito Santo. Il Padre e il Figlio si amano nello Spirito Santo. Più l’umanità di Cristo si consuma nell’obbedienza al Padre e più essa è trasformata in amore eterno e in divina carità. Il sommo dell’obbedienza, il compimento dell’obbedienza è avvenuto sulla croce e sulla croce è anche avventa la piena trasformazione dell’umanità di Cristo in amore eterno e in divina carità. Ecco perché Gesù può dire: </w:t>
      </w:r>
      <w:r w:rsidRPr="005E5FA3">
        <w:rPr>
          <w:rFonts w:ascii="Arial" w:eastAsia="Times New Roman" w:hAnsi="Arial" w:cs="Arial"/>
          <w:i/>
          <w:iCs/>
          <w:kern w:val="0"/>
          <w:sz w:val="24"/>
          <w:szCs w:val="20"/>
          <w:lang w:eastAsia="it-IT"/>
          <w14:ligatures w14:val="none"/>
        </w:rPr>
        <w:t xml:space="preserve">“Così come il Padre conosce me e io conosco il Padre, e do la mia vita per le pecore”. </w:t>
      </w:r>
      <w:r w:rsidRPr="005E5FA3">
        <w:rPr>
          <w:rFonts w:ascii="Arial" w:eastAsia="Times New Roman" w:hAnsi="Arial" w:cs="Arial"/>
          <w:kern w:val="0"/>
          <w:sz w:val="24"/>
          <w:szCs w:val="20"/>
          <w:lang w:eastAsia="it-IT"/>
          <w14:ligatures w14:val="none"/>
        </w:rPr>
        <w:t xml:space="preserve">Quale vita ha dato Gesù per le pecore? La vita divenuta sulla croce amore eterno, divina carità. Lo Spirito </w:t>
      </w:r>
      <w:r w:rsidRPr="005E5FA3">
        <w:rPr>
          <w:rFonts w:ascii="Arial" w:eastAsia="Times New Roman" w:hAnsi="Arial" w:cs="Arial"/>
          <w:kern w:val="0"/>
          <w:sz w:val="24"/>
          <w:szCs w:val="20"/>
          <w:lang w:eastAsia="it-IT"/>
          <w14:ligatures w14:val="none"/>
        </w:rPr>
        <w:lastRenderedPageBreak/>
        <w:t>Santo prende l’amore eterno, la divina carità di Cristo e la versa nei cuori di quanti credono in Gesù e giorno dopo giorno compiono anche loro il cammino per la trasformazione del loro corpo e della loro vita in amore eterno e in divina carità. Man mano che la vita dei fedeli in Cristo diviene amore eterno, divina carità lo Spirito Santo attinge questo amore e con esso nutre le pecore del gregge di Cristo. Tutto avviene per lo Spirito Santo e tutto si compie nella comunione dello Spirito Santo. Tutto questo mistero di comunione si compie nel corpo di Cristo. Ma anche dal corpo di Cristo lo Spirito Santo attinge la verità, la luce, l’amore, ogni altro dono di grazia per riversali nei cuori di quanti ancora non credono in Cristo al fine di attrarli Cristo in modo che anche loro divengano corpo di Cristo. Lo Spirito Santo sarà forte nella misura in cui è forte il corpo di Cristo. Un corpo di Cristo debole attrarrà poche anime a sé.</w:t>
      </w:r>
    </w:p>
    <w:p w14:paraId="6DB3BDB2"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Ecco ora la sorgente della missione evangelizzatrice degli Apostolo. Il Padre ha dato a Cristo Gesù, al Figlio del suo Amore eterno, altre pecore. Queste non provengono dall’ovile di Abramo, provengono dall’ovile di Adamo. Il Padre vuole che il Figlio guidi anche queste altre pecore. Chi deve portare queste altre pecore a Cristo Gesù? I suoi Apostoli. Essi dovranno andare nel mondo a cercare queste altre pecore. La missione evangelizzatrice non scaturisce dall’amore di Cristo, scaturisce dall’amore eterno del Padre. il Padre vuole che ogni uomo diventi corpo di Cristo e chi deve portare ogni uomo a Cristo sono i discepoli di Gesù. Le parole di Gesù sono di luce divina ed eterna: </w:t>
      </w:r>
      <w:r w:rsidRPr="005E5FA3">
        <w:rPr>
          <w:rFonts w:ascii="Arial" w:eastAsia="Times New Roman" w:hAnsi="Arial" w:cs="Arial"/>
          <w:i/>
          <w:iCs/>
          <w:kern w:val="0"/>
          <w:sz w:val="24"/>
          <w:szCs w:val="20"/>
          <w:lang w:eastAsia="it-IT"/>
          <w14:ligatures w14:val="none"/>
        </w:rPr>
        <w:t xml:space="preserve">“E ho altre pecore che non provengono da questo recinto: anche quelle io devo guidare. Ascolteranno la mia voce e diventeranno un solo gregge, un solo pastore”. </w:t>
      </w:r>
      <w:r w:rsidRPr="005E5FA3">
        <w:rPr>
          <w:rFonts w:ascii="Arial" w:eastAsia="Times New Roman" w:hAnsi="Arial" w:cs="Arial"/>
          <w:kern w:val="0"/>
          <w:sz w:val="24"/>
          <w:szCs w:val="20"/>
          <w:lang w:eastAsia="it-IT"/>
          <w14:ligatures w14:val="none"/>
        </w:rPr>
        <w:t>Sono queste parole di Gesù che dichiarano falsità, tenebra, menzogna, tradimento, rinnegamento, oscurità satanica e infernale tutte le nostre parole con le quali ci siamo fabbricarti un Cristo diverso, un Dio diverso, un Vangelo diverso, una religione di versa, una Chiesa diversa, una teologia di versa, una salvezza diversa, una missione diversa.</w:t>
      </w:r>
    </w:p>
    <w:p w14:paraId="238147C8"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Il Padre ha stabilito che vi sia un solo gregge. Il Padre ha deciso con decreto eterno che vi sia un solo Pastore. Il Padre vuole con volontà eterna che vi sia una sola voce da ascoltare. Il solo Pastore è Cristo. La sola voce da ascoltare è quella di Cristo. Il solo gregge del Padre è quello di Cristo. Il Padre non ha altri Pastori. Non ha altre voci. Non ha altri greggi. Tutto è Cristo per il Padre. Per questo, oggi, è cosa giusta affermare che se ieri il Signore Dio poteva dire per bocca del profeta Isaia che i suoi pensieri erano distanti come l’oriente dall’occidente, almeno una certa vicinanza la sia poteva immaginare. Oggi i figli della Chiesa hanno oltrepassato questa distanza. Vi è quell’abisso invalicabile di cui parla Abramo nella Parabola del ricco epulone o ricco senza misericordia e senza alcuna pietà. Dire che tutti i fondatori di religione sono uguali significa dichiarare nullo il decreto eterno del Padre. Poiché il Padre e la sua Parola sono una cosa sola, con le nostre parole dichiariamo nullo il nostro Dio. Muore Dio nel suo decreto eterno. Al suo posto vengono proclamati eterni i decreti di tenebra, di falsità, di odio la cui origine è il cuore di Satana, divenuto cuore dei discepoli di Gesù. Un solo Dio e Padre. Un solo Cristo Gesù, unico e solo Pastore costituito dal Padre. Una sola voce da ascoltare. Un solo gregge da formare. Un solo Spirito Santo nella cui comunione abitare. Una sola Croce. Un solo Vangelo. Una sola Chiesa. Un solo </w:t>
      </w:r>
      <w:r w:rsidRPr="005E5FA3">
        <w:rPr>
          <w:rFonts w:ascii="Arial" w:eastAsia="Times New Roman" w:hAnsi="Arial" w:cs="Arial"/>
          <w:kern w:val="0"/>
          <w:sz w:val="24"/>
          <w:szCs w:val="20"/>
          <w:lang w:eastAsia="it-IT"/>
          <w14:ligatures w14:val="none"/>
        </w:rPr>
        <w:lastRenderedPageBreak/>
        <w:t xml:space="preserve">Redentore. Questa fede dai discepoli di Gesù divenuti discepoli e figli di Satana è stata rasa al cuore. </w:t>
      </w:r>
    </w:p>
    <w:p w14:paraId="31AB8FB6"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p>
    <w:p w14:paraId="1DB4FA9B" w14:textId="77777777" w:rsidR="005E5FA3" w:rsidRPr="005E5FA3" w:rsidRDefault="005E5FA3" w:rsidP="005E5FA3">
      <w:pPr>
        <w:spacing w:after="120" w:line="240" w:lineRule="auto"/>
        <w:jc w:val="both"/>
        <w:rPr>
          <w:rFonts w:ascii="Arial" w:eastAsia="Times New Roman" w:hAnsi="Arial" w:cs="Arial"/>
          <w:b/>
          <w:bCs/>
          <w:kern w:val="0"/>
          <w:sz w:val="24"/>
          <w:szCs w:val="20"/>
          <w:lang w:eastAsia="it-IT"/>
          <w14:ligatures w14:val="none"/>
        </w:rPr>
      </w:pPr>
      <w:r w:rsidRPr="005E5FA3">
        <w:rPr>
          <w:rFonts w:ascii="Arial" w:eastAsia="Times New Roman" w:hAnsi="Arial" w:cs="Arial"/>
          <w:b/>
          <w:bCs/>
          <w:kern w:val="0"/>
          <w:sz w:val="24"/>
          <w:szCs w:val="20"/>
          <w:lang w:eastAsia="it-IT"/>
          <w14:ligatures w14:val="none"/>
        </w:rPr>
        <w:t xml:space="preserve">Per questo il Padre mi ama: perché io do la mia vita, per poi riprenderla di nuovo. Nessuno me la toglie: io la do da me stesso. Ho il potere di darla e il potere di riprenderla di nuovo. Questo è il comando che ho ricevuto dal Padre mio». </w:t>
      </w:r>
    </w:p>
    <w:p w14:paraId="42FEDCB5"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Ora Gesù in modo assai velato parla della sua morte e della sua gloriosa risurrezione. Perché il Padre ama il Figlio? Perché al Figlio ha chiesto che gli desse la vita per la redenzione del mondo e il Figlio ha risposto al Padre con un sì senza riverse: </w:t>
      </w:r>
      <w:r w:rsidRPr="005E5FA3">
        <w:rPr>
          <w:rFonts w:ascii="Arial" w:eastAsia="Times New Roman" w:hAnsi="Arial" w:cs="Arial"/>
          <w:i/>
          <w:iCs/>
          <w:kern w:val="0"/>
          <w:sz w:val="24"/>
          <w:szCs w:val="20"/>
          <w:lang w:eastAsia="it-IT"/>
          <w14:ligatures w14:val="none"/>
        </w:rPr>
        <w:t xml:space="preserve">“Per questo il Padre mi ama: perché io do la mia vita, per poi riprenderla di nuovo”. </w:t>
      </w:r>
      <w:r w:rsidRPr="005E5FA3">
        <w:rPr>
          <w:rFonts w:ascii="Arial" w:eastAsia="Times New Roman" w:hAnsi="Arial" w:cs="Arial"/>
          <w:kern w:val="0"/>
          <w:sz w:val="24"/>
          <w:szCs w:val="20"/>
          <w:lang w:eastAsia="it-IT"/>
          <w14:ligatures w14:val="none"/>
        </w:rPr>
        <w:t>Mai lo dobbiamo dimenticare: La redenzione dell’uomo è volontà del Padre, non è volontà di Cristo, non è volontà dello Spirito Santo. Questo significa che la salvezza prima che opera cristologica è opera teologica. La salvezza è volontà del Dio di Abramo e anche Cristo è volontà del Dio di Abramo. Questa verità è già stata rivelata da Gesù Signore a Nicodemo:</w:t>
      </w:r>
    </w:p>
    <w:p w14:paraId="4665E1C6"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Dio infatti ha tanto amato il mondo da dare il Figlio unigenito, perché chiunque crede in lui non vada perduto, ma abbia la vita eterna. Dio, infatti, non ha mandato il Figlio nel mondo per condannare il mondo, ma perché il mondo sia salvato per mezzo di lui. Chi crede in lui non è condannato; ma chi non crede è già stato condannato, perché non ha creduto nel nome dell’unigenito Figlio di Dio (Gv 3,116-18). </w:t>
      </w:r>
    </w:p>
    <w:p w14:paraId="4D93307C"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Chi ama il mondo è il Padre. È il Padre che dona il Figlio Unigenito per la salvezza del mondo. Il Figlio Unigenito è al Padre che dona la vita. Gliela dona perché il Padre ne faccia un sacrificio di espiazione per la salvezza del mondo. La redenzione è il frutto di questa richiesta e di questo dono e tutto si svolge tra il Padre e il Figlio nella comunione dello Spirito Santo. Il Figlio dona la vita al Padre dalla croce. Il Padre dona la vita al Figlio dal sepolcro. Il Padre ha comandato al Figlio di riprendersi la vita operando, nello Spirito Santo, la sua gloriosa risurrezione. Questa relazione di amore e di obbedienza dovrà viversi tra Cristo Gesù e ogni sua pecora nella comunione dello Spirito Santo. Gesù chiede alla pecora la vita per unirla al suo sacrificio per la salvezza del mondo. La pecora offre a Cristo Gesù la vita. Cristo Gesù gliela ridarà gloriosa e splendente nell’ultimo giorno. La relazione non è tra la pecora e le altre pecore, la tra la pecora e il mondo. Nell Spirito Santo la relazione è solo tra la pecora e Cristo. Se questa verità viene dimenticata, allora il mondo non si vede più dal cuore del Padre, dal cuore di Cristo nello Spirito Santo. Lo si vede dal proprio cuore e sempre si entrerà in conflitto con esso. Il mondo non mi toglie la vita. Sono io che ho offerto la mia vita a Cristo per la redenzione del mondo. Il mondo vivrà e agirà sempre da mondo. Il discepolo di Gesù deve sempre agire da discepolo di Gesù con relazione esclusiva tra lui e Cristo Signore, allo stesso modo che la relazione si vive tra Gesù e il Padre suo. In questa relazione anche se il mondo esiste, esso è come se non esistesse. Esistono il Padre e Cristo. Esiste Cristo Gesù e la singola pecora nella comunione dello Spirito Santo.</w:t>
      </w:r>
    </w:p>
    <w:p w14:paraId="22B7F0CC"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Ecco perché Gesù può dire: </w:t>
      </w:r>
      <w:r w:rsidRPr="005E5FA3">
        <w:rPr>
          <w:rFonts w:ascii="Arial" w:eastAsia="Times New Roman" w:hAnsi="Arial" w:cs="Arial"/>
          <w:i/>
          <w:iCs/>
          <w:kern w:val="0"/>
          <w:sz w:val="24"/>
          <w:szCs w:val="20"/>
          <w:lang w:eastAsia="it-IT"/>
          <w14:ligatures w14:val="none"/>
        </w:rPr>
        <w:t xml:space="preserve">“Nessuno me la toglie. Io la do da me stesso. Ho il potere di darla e il potere di riprenderla di nuovo. Questo è il comando che ho </w:t>
      </w:r>
      <w:r w:rsidRPr="005E5FA3">
        <w:rPr>
          <w:rFonts w:ascii="Arial" w:eastAsia="Times New Roman" w:hAnsi="Arial" w:cs="Arial"/>
          <w:i/>
          <w:iCs/>
          <w:kern w:val="0"/>
          <w:sz w:val="24"/>
          <w:szCs w:val="20"/>
          <w:lang w:eastAsia="it-IT"/>
          <w14:ligatures w14:val="none"/>
        </w:rPr>
        <w:lastRenderedPageBreak/>
        <w:t xml:space="preserve">ricevuto dal Padre mia”. </w:t>
      </w:r>
      <w:r w:rsidRPr="005E5FA3">
        <w:rPr>
          <w:rFonts w:ascii="Arial" w:eastAsia="Times New Roman" w:hAnsi="Arial" w:cs="Arial"/>
          <w:kern w:val="0"/>
          <w:sz w:val="24"/>
          <w:szCs w:val="20"/>
          <w:lang w:eastAsia="it-IT"/>
          <w14:ligatures w14:val="none"/>
        </w:rPr>
        <w:t>Questa stessa verità sarà così rivelata nel discorso di congedo di Gesù dai suoi discepoli nel Cenacolo prima di consegnarsi alla passione, o meglio, prima di consegna la sua vita alla crocifissione:</w:t>
      </w:r>
    </w:p>
    <w:p w14:paraId="059D7D3B"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Vi lascio la pace, vi do la mia pace. Non come la dà il mondo, io la do a voi. Non sia turbato il vostro cuore e non abbia timore. Avete udito che vi ho detto: “Vado e tornerò da voi”. Se mi amaste, vi rallegrereste che io vado al Padre, perché il Padre è più grande di me. Ve l’ho detto ora, prima che avvenga, perché, quando avverrà, voi crediate. Non parlerò più a lungo con voi, perché viene il principe del mondo; contro di me non può nulla, ma bisogna che il mondo sappia che io amo il Padre, e come il Padre mi ha comandato, così io agisco. Alzatevi, andiamo via di qui» (Gv 14,37-31).</w:t>
      </w:r>
    </w:p>
    <w:p w14:paraId="05D9FFFA"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Questo comando ho ricevuto dal Padre mio. Come il Padre mi ha comandato… Questa è la volontà del Padre mio. La croce è la più alta manifestazione dell’amore di Gesù per il Padre, ma è anche la più alta manifestazione dell’amore del Padre per il mondo. Così dicasi della croce del cristiano. Essa è la manifestazione più alta dell’amore del discepolo di Gesù per il suo Maestro. Ma è anche la più alta manifestazione dell’amore del Maestro per il mondo. Gesù ama tanto il mondo da dare ogni suo discepolo per la sua salvezza. Questo amore non si può vivere se non nella comunione dello Spirito Santo. Ecco come l’Apostolo Paolo manifesta, rivela e vive questo amore crocifisso di Cristo Gesù:</w:t>
      </w:r>
    </w:p>
    <w:p w14:paraId="173DCE7F"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Tutto questo però viene da Dio, che ci ha riconciliati con sé mediante Cristo e ha affidato a noi il ministero della riconciliazione. Era Dio infatti che riconciliava a sé il mondo in Cristo, non imputando agli uomini le loro colpe e affidando a noi la parola della riconciliazione. In nome di Cristo, dunque, siamo ambasciatori: per mezzo nostro è Dio stesso che esorta. Vi supplichiamo in nome di Cristo: lasciatevi riconciliare con Dio. Colui che non aveva conosciuto peccato, Dio lo fece peccato in nostro favore, perché in lui noi potessimo diventare giustizia di Dio (2Cor 5,18-21). </w:t>
      </w:r>
    </w:p>
    <w:p w14:paraId="3927AC36"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Noi, che per nascita siamo Giudei e non pagani peccatori, sapendo tuttavia che l’uomo non è giustificato per le opere della Legge ma soltanto per mezzo della fede in Gesù Cristo, abbiamo creduto anche noi in Cristo Gesù per essere giustificati per la fede in Cristo e non per le opere della Legge; poiché per le opere della Legge non verrà mai giustificato nessuno. Se pertanto noi che cerchiamo la giustificazione in Cristo siamo trovati peccatori come gli altri, Cristo è forse ministro del peccato? Impossibile! Infatti se torno a costruire quello che ho distrutto, mi denuncio come trasgressore. In realtà mediante la Legge io sono morto alla Legge, affinché io viva per Dio. Sono stato crocifisso con Cristo, e non vivo più io, ma Cristo vive in me. E questa vita, che io vivo nel corpo, la vivo nella fede del Figlio di Dio, che mi ha amato e ha consegnato se stesso per me. Dunque non rendo vana la grazia di Dio; infatti, se la giustificazione viene dalla Legge, Cristo è morto invano (Gal 2,15-21). </w:t>
      </w:r>
    </w:p>
    <w:p w14:paraId="420677CC"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Se anche per un istante usciamo dalla comunione dello Spirito Santo, non vedremo più Cristo Signore al quale abbiamo fatto dono della vita. Vedremo il mondo. Morirà la relazione con Cristo, inizieremo una relazione con il mondo e questa relazione non potrà viversi se non nel peccato per il peccato. Non siamo </w:t>
      </w:r>
      <w:r w:rsidRPr="005E5FA3">
        <w:rPr>
          <w:rFonts w:ascii="Arial" w:eastAsia="Times New Roman" w:hAnsi="Arial" w:cs="Arial"/>
          <w:kern w:val="0"/>
          <w:sz w:val="24"/>
          <w:szCs w:val="20"/>
          <w:lang w:eastAsia="it-IT"/>
          <w14:ligatures w14:val="none"/>
        </w:rPr>
        <w:lastRenderedPageBreak/>
        <w:t xml:space="preserve">più in Cristo sacrificio per il peccato. Non siamo più in Cristo peccato in favore del mondo. </w:t>
      </w:r>
    </w:p>
    <w:p w14:paraId="0D2EA155"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p>
    <w:p w14:paraId="50EFF3A6" w14:textId="77777777" w:rsidR="005E5FA3" w:rsidRPr="005E5FA3" w:rsidRDefault="005E5FA3" w:rsidP="005E5FA3">
      <w:pPr>
        <w:spacing w:after="120" w:line="240" w:lineRule="auto"/>
        <w:jc w:val="both"/>
        <w:rPr>
          <w:rFonts w:ascii="Arial" w:eastAsia="Times New Roman" w:hAnsi="Arial" w:cs="Arial"/>
          <w:b/>
          <w:bCs/>
          <w:kern w:val="0"/>
          <w:sz w:val="24"/>
          <w:szCs w:val="20"/>
          <w:lang w:eastAsia="it-IT"/>
          <w14:ligatures w14:val="none"/>
        </w:rPr>
      </w:pPr>
      <w:r w:rsidRPr="005E5FA3">
        <w:rPr>
          <w:rFonts w:ascii="Arial" w:eastAsia="Times New Roman" w:hAnsi="Arial" w:cs="Arial"/>
          <w:b/>
          <w:bCs/>
          <w:kern w:val="0"/>
          <w:sz w:val="24"/>
          <w:szCs w:val="20"/>
          <w:lang w:eastAsia="it-IT"/>
          <w14:ligatures w14:val="none"/>
        </w:rPr>
        <w:t>Sorse di nuovo dissenso tra i Giudei per queste parole. Molti di loro dicevano: «È indemoniato ed è fuori di sé; perché state ad ascoltarlo?». Altri dicevano: «Queste parole non sono di un indemoniato; può forse un demonio aprire gli occhi ai ciechi?» (Gv 10,11-21).</w:t>
      </w:r>
    </w:p>
    <w:p w14:paraId="206302DF"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Quando Gesù parla, sempre nasce dissenso tra coloro che lo ascoltano: </w:t>
      </w:r>
      <w:r w:rsidRPr="005E5FA3">
        <w:rPr>
          <w:rFonts w:ascii="Arial" w:eastAsia="Times New Roman" w:hAnsi="Arial" w:cs="Arial"/>
          <w:i/>
          <w:iCs/>
          <w:kern w:val="0"/>
          <w:sz w:val="24"/>
          <w:szCs w:val="20"/>
          <w:lang w:eastAsia="it-IT"/>
          <w14:ligatures w14:val="none"/>
        </w:rPr>
        <w:t xml:space="preserve">“Sorse di nuovo dissenso tra i Giudei per queste parole”. </w:t>
      </w:r>
      <w:r w:rsidRPr="005E5FA3">
        <w:rPr>
          <w:rFonts w:ascii="Arial" w:eastAsia="Times New Roman" w:hAnsi="Arial" w:cs="Arial"/>
          <w:kern w:val="0"/>
          <w:sz w:val="24"/>
          <w:szCs w:val="20"/>
          <w:lang w:eastAsia="it-IT"/>
          <w14:ligatures w14:val="none"/>
        </w:rPr>
        <w:t xml:space="preserve">Il dissenso nasce dal cuore differente che separa gli uni dagli altri. Ci sono cuori che si aprono allo Spirito Santo e cuori che si chiudono ermeticamente ad Esso. La misura della chiusura del cuore dipende dalla misura del peccato che lo abita e lo governa. Più la misura del peccato è grande e più grande è la chiusura del cuore. Meno la misura del peccato è grande e meno grande è la chiusura del cuore. Ecco come si manifesta la differente misura: </w:t>
      </w:r>
    </w:p>
    <w:p w14:paraId="1171D724"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Ecco la risposta alle parole di Gesù di coloro la cui misura del peccato è grande: </w:t>
      </w:r>
      <w:r w:rsidRPr="005E5FA3">
        <w:rPr>
          <w:rFonts w:ascii="Arial" w:eastAsia="Times New Roman" w:hAnsi="Arial" w:cs="Arial"/>
          <w:i/>
          <w:iCs/>
          <w:kern w:val="0"/>
          <w:sz w:val="24"/>
          <w:szCs w:val="20"/>
          <w:lang w:eastAsia="it-IT"/>
          <w14:ligatures w14:val="none"/>
        </w:rPr>
        <w:t xml:space="preserve">“Molti di loro dicevano: «È indemoniato ed è fuori di sé; perché state ad ascoltarlo?». </w:t>
      </w:r>
      <w:r w:rsidRPr="005E5FA3">
        <w:rPr>
          <w:rFonts w:ascii="Arial" w:eastAsia="Times New Roman" w:hAnsi="Arial" w:cs="Arial"/>
          <w:kern w:val="0"/>
          <w:sz w:val="24"/>
          <w:szCs w:val="20"/>
          <w:lang w:eastAsia="it-IT"/>
          <w14:ligatures w14:val="none"/>
        </w:rPr>
        <w:t xml:space="preserve">Chiamare Gesù indemoniato e fuori di sé, attesta che veramente la misura del peccato in noi è grandissima. Questa misura è quella dei Giudei. È la misura di scribi, farisei, sadducei, erodiani, capi dei sacerdoti, capi del popolo. Questa misura è simile a una lastra di acciaio posta come porta per la nostra casa. Attraverso questa porta nessuna luce del sole potrà mai entrare in essa. Sarà questa grande misura di peccato che li spinge a odiare Cristo Gesù fino alla sua eliminazione per crocifissione. Veramente il peccato ostruisce ogni fonte di luce per noi. </w:t>
      </w:r>
    </w:p>
    <w:p w14:paraId="57574769"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Quanti invece sono semplici, e non sono lastre di piombo, sempre permettono che la luce del sole entri nella loro casa. Ecco la risposta che essi danno alle Parole di Gesù: </w:t>
      </w:r>
      <w:r w:rsidRPr="005E5FA3">
        <w:rPr>
          <w:rFonts w:ascii="Arial" w:eastAsia="Times New Roman" w:hAnsi="Arial" w:cs="Arial"/>
          <w:i/>
          <w:iCs/>
          <w:kern w:val="0"/>
          <w:sz w:val="24"/>
          <w:szCs w:val="20"/>
          <w:lang w:eastAsia="it-IT"/>
          <w14:ligatures w14:val="none"/>
        </w:rPr>
        <w:t xml:space="preserve">“Altri dicevano: «Queste parole non sono di un indemoniato; può forse un demonio aprire gli occhi ai ciechi?» (Gv 10,11-21)”. </w:t>
      </w:r>
      <w:r w:rsidRPr="005E5FA3">
        <w:rPr>
          <w:rFonts w:ascii="Arial" w:eastAsia="Times New Roman" w:hAnsi="Arial" w:cs="Arial"/>
          <w:kern w:val="0"/>
          <w:sz w:val="24"/>
          <w:szCs w:val="20"/>
          <w:lang w:eastAsia="it-IT"/>
          <w14:ligatures w14:val="none"/>
        </w:rPr>
        <w:t>Questi uomini semplici sono anche di argomentazione semplice. Può un demonio aprire gli occhi ai ciechi? Questo prodigio mai nessuno lo ha compiuto, né Mose, né Elia, né Eliseo, né alcuno dei profeti. Eppure questi uomini vengono ritenuti grandi, grandissimi. Se Gesù apre gli occhi a ciechi, allora Lui è superiore ad ogni altro uomo di Dio. In Lui non agisce il dito di Satana, agisce il dito di Dio. Lui non è un demonio. Lui è vero uomo mandato da Dio. Questo ragionamento semplice ci rivela che sempre il Signore dona ogni segno perché chi vuole credere si apra alla fede. Solo chi non vuole si chiude alla fede, ma chi si chiude alla fede attesta che la misura del peccato in lui è estremamente grande. È più che lastra di piombo dinanzi alla luce.</w:t>
      </w:r>
    </w:p>
    <w:p w14:paraId="4A5B5DFC"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p>
    <w:p w14:paraId="2E317A65" w14:textId="77777777" w:rsidR="005E5FA3" w:rsidRPr="005E5FA3" w:rsidRDefault="005E5FA3" w:rsidP="005E5FA3">
      <w:pPr>
        <w:pStyle w:val="Titolo2"/>
      </w:pPr>
      <w:bookmarkStart w:id="348" w:name="_Toc218837583"/>
      <w:bookmarkStart w:id="349" w:name="_Toc218975072"/>
      <w:bookmarkStart w:id="350" w:name="_Toc219036210"/>
      <w:r w:rsidRPr="005E5FA3">
        <w:lastRenderedPageBreak/>
        <w:t>MA VOI NON CREDETE PERCHÉ NON FATE PARTE DELLE MIE PECORE</w:t>
      </w:r>
      <w:bookmarkEnd w:id="348"/>
      <w:bookmarkEnd w:id="349"/>
      <w:bookmarkEnd w:id="350"/>
    </w:p>
    <w:p w14:paraId="3B31331B" w14:textId="77777777" w:rsidR="005E5FA3" w:rsidRPr="005E5FA3" w:rsidRDefault="005E5FA3" w:rsidP="005E5FA3">
      <w:pPr>
        <w:spacing w:after="120" w:line="240" w:lineRule="auto"/>
        <w:jc w:val="center"/>
        <w:rPr>
          <w:rFonts w:ascii="Arial" w:eastAsia="Times New Roman" w:hAnsi="Arial" w:cs="Arial"/>
          <w:b/>
          <w:bCs/>
          <w:kern w:val="0"/>
          <w:sz w:val="32"/>
          <w:szCs w:val="32"/>
          <w:lang w:eastAsia="it-IT"/>
          <w14:ligatures w14:val="none"/>
        </w:rPr>
      </w:pPr>
      <w:r w:rsidRPr="005E5FA3">
        <w:rPr>
          <w:rFonts w:ascii="Arial" w:eastAsia="Times New Roman" w:hAnsi="Arial" w:cs="Arial"/>
          <w:b/>
          <w:bCs/>
          <w:kern w:val="0"/>
          <w:sz w:val="32"/>
          <w:szCs w:val="32"/>
          <w:lang w:eastAsia="it-IT"/>
          <w14:ligatures w14:val="none"/>
        </w:rPr>
        <w:t xml:space="preserve">Sed vos non creditis, quia non estis ex ovibus meis – </w:t>
      </w:r>
      <w:r w:rsidRPr="005E5FA3">
        <w:rPr>
          <w:rFonts w:ascii="Times New Roman" w:eastAsia="Calibri" w:hAnsi="Times New Roman" w:cs="Times New Roman"/>
          <w:b/>
          <w:bCs/>
          <w:color w:val="111111"/>
          <w:sz w:val="32"/>
          <w:szCs w:val="32"/>
        </w:rPr>
        <w:t>ἀ</w:t>
      </w:r>
      <w:r w:rsidRPr="005E5FA3">
        <w:rPr>
          <w:rFonts w:ascii="Cambria" w:eastAsia="Calibri" w:hAnsi="Cambria" w:cs="Cambria"/>
          <w:b/>
          <w:bCs/>
          <w:color w:val="111111"/>
          <w:sz w:val="32"/>
          <w:szCs w:val="32"/>
        </w:rPr>
        <w:t>λλ</w:t>
      </w:r>
      <w:r w:rsidRPr="005E5FA3">
        <w:rPr>
          <w:rFonts w:ascii="Times New Roman" w:eastAsia="Calibri" w:hAnsi="Times New Roman" w:cs="Times New Roman"/>
          <w:b/>
          <w:bCs/>
          <w:color w:val="111111"/>
          <w:sz w:val="32"/>
          <w:szCs w:val="32"/>
        </w:rPr>
        <w:t>ὰ</w:t>
      </w:r>
      <w:r w:rsidRPr="005E5FA3">
        <w:rPr>
          <w:rFonts w:ascii="PT Serif" w:eastAsia="Calibri" w:hAnsi="PT Serif" w:cs="Times New Roman"/>
          <w:b/>
          <w:bCs/>
          <w:color w:val="111111"/>
          <w:sz w:val="32"/>
          <w:szCs w:val="32"/>
        </w:rPr>
        <w:t xml:space="preserve"> </w:t>
      </w:r>
      <w:r w:rsidRPr="005E5FA3">
        <w:rPr>
          <w:rFonts w:ascii="Times New Roman" w:eastAsia="Calibri" w:hAnsi="Times New Roman" w:cs="Times New Roman"/>
          <w:b/>
          <w:bCs/>
          <w:color w:val="111111"/>
          <w:sz w:val="32"/>
          <w:szCs w:val="32"/>
        </w:rPr>
        <w:t>ὑ</w:t>
      </w:r>
      <w:r w:rsidRPr="005E5FA3">
        <w:rPr>
          <w:rFonts w:ascii="PT Serif" w:eastAsia="Calibri" w:hAnsi="PT Serif" w:cs="Times New Roman"/>
          <w:b/>
          <w:bCs/>
          <w:color w:val="111111"/>
          <w:sz w:val="32"/>
          <w:szCs w:val="32"/>
        </w:rPr>
        <w:t>μ</w:t>
      </w:r>
      <w:r w:rsidRPr="005E5FA3">
        <w:rPr>
          <w:rFonts w:ascii="Cambria" w:eastAsia="Calibri" w:hAnsi="Cambria" w:cs="Cambria"/>
          <w:b/>
          <w:bCs/>
          <w:color w:val="111111"/>
          <w:sz w:val="32"/>
          <w:szCs w:val="32"/>
        </w:rPr>
        <w:t>ε</w:t>
      </w:r>
      <w:r w:rsidRPr="005E5FA3">
        <w:rPr>
          <w:rFonts w:ascii="Times New Roman" w:eastAsia="Calibri" w:hAnsi="Times New Roman" w:cs="Times New Roman"/>
          <w:b/>
          <w:bCs/>
          <w:color w:val="111111"/>
          <w:sz w:val="32"/>
          <w:szCs w:val="32"/>
        </w:rPr>
        <w:t>ῖ</w:t>
      </w:r>
      <w:r w:rsidRPr="005E5FA3">
        <w:rPr>
          <w:rFonts w:ascii="Cambria" w:eastAsia="Calibri" w:hAnsi="Cambria" w:cs="Cambria"/>
          <w:b/>
          <w:bCs/>
          <w:color w:val="111111"/>
          <w:sz w:val="32"/>
          <w:szCs w:val="32"/>
        </w:rPr>
        <w:t>ς</w:t>
      </w:r>
      <w:r w:rsidRPr="005E5FA3">
        <w:rPr>
          <w:rFonts w:ascii="PT Serif" w:eastAsia="Calibri" w:hAnsi="PT Serif" w:cs="Times New Roman"/>
          <w:b/>
          <w:bCs/>
          <w:color w:val="111111"/>
          <w:sz w:val="32"/>
          <w:szCs w:val="32"/>
        </w:rPr>
        <w:t xml:space="preserve"> </w:t>
      </w:r>
      <w:r w:rsidRPr="005E5FA3">
        <w:rPr>
          <w:rFonts w:ascii="Cambria" w:eastAsia="Calibri" w:hAnsi="Cambria" w:cs="Cambria"/>
          <w:b/>
          <w:bCs/>
          <w:color w:val="111111"/>
          <w:sz w:val="32"/>
          <w:szCs w:val="32"/>
        </w:rPr>
        <w:t>ο</w:t>
      </w:r>
      <w:r w:rsidRPr="005E5FA3">
        <w:rPr>
          <w:rFonts w:ascii="Times New Roman" w:eastAsia="Calibri" w:hAnsi="Times New Roman" w:cs="Times New Roman"/>
          <w:b/>
          <w:bCs/>
          <w:color w:val="111111"/>
          <w:sz w:val="32"/>
          <w:szCs w:val="32"/>
        </w:rPr>
        <w:t>ὐ</w:t>
      </w:r>
      <w:r w:rsidRPr="005E5FA3">
        <w:rPr>
          <w:rFonts w:ascii="PT Serif" w:eastAsia="Calibri" w:hAnsi="PT Serif" w:cs="Times New Roman"/>
          <w:b/>
          <w:bCs/>
          <w:color w:val="111111"/>
          <w:sz w:val="32"/>
          <w:szCs w:val="32"/>
        </w:rPr>
        <w:t xml:space="preserve"> π</w:t>
      </w:r>
      <w:r w:rsidRPr="005E5FA3">
        <w:rPr>
          <w:rFonts w:ascii="Cambria" w:eastAsia="Calibri" w:hAnsi="Cambria" w:cs="Cambria"/>
          <w:b/>
          <w:bCs/>
          <w:color w:val="111111"/>
          <w:sz w:val="32"/>
          <w:szCs w:val="32"/>
        </w:rPr>
        <w:t>ιστεύετε</w:t>
      </w:r>
      <w:r w:rsidRPr="005E5FA3">
        <w:rPr>
          <w:rFonts w:ascii="PT Serif" w:eastAsia="Calibri" w:hAnsi="PT Serif" w:cs="Times New Roman"/>
          <w:b/>
          <w:bCs/>
          <w:color w:val="111111"/>
          <w:sz w:val="32"/>
          <w:szCs w:val="32"/>
        </w:rPr>
        <w:t xml:space="preserve">, </w:t>
      </w:r>
      <w:r w:rsidRPr="005E5FA3">
        <w:rPr>
          <w:rFonts w:ascii="Segoe UI Symbol" w:eastAsia="Calibri" w:hAnsi="Segoe UI Symbol" w:cs="Segoe UI Symbol"/>
          <w:b/>
          <w:bCs/>
          <w:color w:val="111111"/>
          <w:sz w:val="32"/>
          <w:szCs w:val="32"/>
        </w:rPr>
        <w:t>⸂</w:t>
      </w:r>
      <w:r w:rsidRPr="005E5FA3">
        <w:rPr>
          <w:rFonts w:ascii="Times New Roman" w:eastAsia="Calibri" w:hAnsi="Times New Roman" w:cs="Times New Roman"/>
          <w:b/>
          <w:bCs/>
          <w:color w:val="111111"/>
          <w:sz w:val="32"/>
          <w:szCs w:val="32"/>
        </w:rPr>
        <w:t>ὅ</w:t>
      </w:r>
      <w:r w:rsidRPr="005E5FA3">
        <w:rPr>
          <w:rFonts w:ascii="Cambria" w:eastAsia="Calibri" w:hAnsi="Cambria" w:cs="Cambria"/>
          <w:b/>
          <w:bCs/>
          <w:color w:val="111111"/>
          <w:sz w:val="32"/>
          <w:szCs w:val="32"/>
        </w:rPr>
        <w:t>τι</w:t>
      </w:r>
      <w:r w:rsidRPr="005E5FA3">
        <w:rPr>
          <w:rFonts w:ascii="PT Serif" w:eastAsia="Calibri" w:hAnsi="PT Serif" w:cs="Times New Roman"/>
          <w:b/>
          <w:bCs/>
          <w:color w:val="111111"/>
          <w:sz w:val="32"/>
          <w:szCs w:val="32"/>
        </w:rPr>
        <w:t xml:space="preserve"> </w:t>
      </w:r>
      <w:r w:rsidRPr="005E5FA3">
        <w:rPr>
          <w:rFonts w:ascii="Cambria" w:eastAsia="Calibri" w:hAnsi="Cambria" w:cs="Cambria"/>
          <w:b/>
          <w:bCs/>
          <w:color w:val="111111"/>
          <w:sz w:val="32"/>
          <w:szCs w:val="32"/>
        </w:rPr>
        <w:t>ο</w:t>
      </w:r>
      <w:r w:rsidRPr="005E5FA3">
        <w:rPr>
          <w:rFonts w:ascii="Times New Roman" w:eastAsia="Calibri" w:hAnsi="Times New Roman" w:cs="Times New Roman"/>
          <w:b/>
          <w:bCs/>
          <w:color w:val="111111"/>
          <w:sz w:val="32"/>
          <w:szCs w:val="32"/>
        </w:rPr>
        <w:t>ὐ</w:t>
      </w:r>
      <w:r w:rsidRPr="005E5FA3">
        <w:rPr>
          <w:rFonts w:ascii="Cambria" w:eastAsia="Calibri" w:hAnsi="Cambria" w:cs="Cambria"/>
          <w:b/>
          <w:bCs/>
          <w:color w:val="111111"/>
          <w:sz w:val="32"/>
          <w:szCs w:val="32"/>
        </w:rPr>
        <w:t>κ</w:t>
      </w:r>
      <w:r w:rsidRPr="005E5FA3">
        <w:rPr>
          <w:rFonts w:ascii="Segoe UI Symbol" w:eastAsia="Calibri" w:hAnsi="Segoe UI Symbol" w:cs="Segoe UI Symbol"/>
          <w:b/>
          <w:bCs/>
          <w:color w:val="111111"/>
          <w:sz w:val="32"/>
          <w:szCs w:val="32"/>
        </w:rPr>
        <w:t>⸃</w:t>
      </w:r>
      <w:r w:rsidRPr="005E5FA3">
        <w:rPr>
          <w:rFonts w:ascii="PT Serif" w:eastAsia="Calibri" w:hAnsi="PT Serif" w:cs="Times New Roman"/>
          <w:b/>
          <w:bCs/>
          <w:color w:val="111111"/>
          <w:sz w:val="32"/>
          <w:szCs w:val="32"/>
        </w:rPr>
        <w:t xml:space="preserve"> </w:t>
      </w:r>
      <w:r w:rsidRPr="005E5FA3">
        <w:rPr>
          <w:rFonts w:ascii="Times New Roman" w:eastAsia="Calibri" w:hAnsi="Times New Roman" w:cs="Times New Roman"/>
          <w:b/>
          <w:bCs/>
          <w:color w:val="111111"/>
          <w:sz w:val="32"/>
          <w:szCs w:val="32"/>
        </w:rPr>
        <w:t>ἐ</w:t>
      </w:r>
      <w:r w:rsidRPr="005E5FA3">
        <w:rPr>
          <w:rFonts w:ascii="Cambria" w:eastAsia="Calibri" w:hAnsi="Cambria" w:cs="Cambria"/>
          <w:b/>
          <w:bCs/>
          <w:color w:val="111111"/>
          <w:sz w:val="32"/>
          <w:szCs w:val="32"/>
        </w:rPr>
        <w:t>στ</w:t>
      </w:r>
      <w:r w:rsidRPr="005E5FA3">
        <w:rPr>
          <w:rFonts w:ascii="Times New Roman" w:eastAsia="Calibri" w:hAnsi="Times New Roman" w:cs="Times New Roman"/>
          <w:b/>
          <w:bCs/>
          <w:color w:val="111111"/>
          <w:sz w:val="32"/>
          <w:szCs w:val="32"/>
        </w:rPr>
        <w:t>ὲ</w:t>
      </w:r>
      <w:r w:rsidRPr="005E5FA3">
        <w:rPr>
          <w:rFonts w:ascii="PT Serif" w:eastAsia="Calibri" w:hAnsi="PT Serif" w:cs="Times New Roman"/>
          <w:b/>
          <w:bCs/>
          <w:color w:val="111111"/>
          <w:sz w:val="32"/>
          <w:szCs w:val="32"/>
        </w:rPr>
        <w:t xml:space="preserve"> </w:t>
      </w:r>
      <w:r w:rsidRPr="005E5FA3">
        <w:rPr>
          <w:rFonts w:ascii="Times New Roman" w:eastAsia="Calibri" w:hAnsi="Times New Roman" w:cs="Times New Roman"/>
          <w:b/>
          <w:bCs/>
          <w:color w:val="111111"/>
          <w:sz w:val="32"/>
          <w:szCs w:val="32"/>
        </w:rPr>
        <w:t>ἐ</w:t>
      </w:r>
      <w:r w:rsidRPr="005E5FA3">
        <w:rPr>
          <w:rFonts w:ascii="Cambria" w:eastAsia="Calibri" w:hAnsi="Cambria" w:cs="Cambria"/>
          <w:b/>
          <w:bCs/>
          <w:color w:val="111111"/>
          <w:sz w:val="32"/>
          <w:szCs w:val="32"/>
        </w:rPr>
        <w:t>κ</w:t>
      </w:r>
      <w:r w:rsidRPr="005E5FA3">
        <w:rPr>
          <w:rFonts w:ascii="PT Serif" w:eastAsia="Calibri" w:hAnsi="PT Serif" w:cs="Times New Roman"/>
          <w:b/>
          <w:bCs/>
          <w:color w:val="111111"/>
          <w:sz w:val="32"/>
          <w:szCs w:val="32"/>
        </w:rPr>
        <w:t xml:space="preserve"> </w:t>
      </w:r>
      <w:r w:rsidRPr="005E5FA3">
        <w:rPr>
          <w:rFonts w:ascii="Cambria" w:eastAsia="Calibri" w:hAnsi="Cambria" w:cs="Cambria"/>
          <w:b/>
          <w:bCs/>
          <w:color w:val="111111"/>
          <w:sz w:val="32"/>
          <w:szCs w:val="32"/>
        </w:rPr>
        <w:t>τ</w:t>
      </w:r>
      <w:r w:rsidRPr="005E5FA3">
        <w:rPr>
          <w:rFonts w:ascii="Times New Roman" w:eastAsia="Calibri" w:hAnsi="Times New Roman" w:cs="Times New Roman"/>
          <w:b/>
          <w:bCs/>
          <w:color w:val="111111"/>
          <w:sz w:val="32"/>
          <w:szCs w:val="32"/>
        </w:rPr>
        <w:t>ῶ</w:t>
      </w:r>
      <w:r w:rsidRPr="005E5FA3">
        <w:rPr>
          <w:rFonts w:ascii="Cambria" w:eastAsia="Calibri" w:hAnsi="Cambria" w:cs="Cambria"/>
          <w:b/>
          <w:bCs/>
          <w:color w:val="111111"/>
          <w:sz w:val="32"/>
          <w:szCs w:val="32"/>
        </w:rPr>
        <w:t>ν</w:t>
      </w:r>
      <w:r w:rsidRPr="005E5FA3">
        <w:rPr>
          <w:rFonts w:ascii="PT Serif" w:eastAsia="Calibri" w:hAnsi="PT Serif" w:cs="Times New Roman"/>
          <w:b/>
          <w:bCs/>
          <w:color w:val="111111"/>
          <w:sz w:val="32"/>
          <w:szCs w:val="32"/>
        </w:rPr>
        <w:t xml:space="preserve"> </w:t>
      </w:r>
      <w:r w:rsidRPr="005E5FA3">
        <w:rPr>
          <w:rFonts w:ascii="PT Serif" w:eastAsia="Calibri" w:hAnsi="PT Serif" w:cs="PT Serif"/>
          <w:b/>
          <w:bCs/>
          <w:color w:val="111111"/>
          <w:sz w:val="32"/>
          <w:szCs w:val="32"/>
        </w:rPr>
        <w:t>π</w:t>
      </w:r>
      <w:r w:rsidRPr="005E5FA3">
        <w:rPr>
          <w:rFonts w:ascii="Cambria" w:eastAsia="Calibri" w:hAnsi="Cambria" w:cs="Cambria"/>
          <w:b/>
          <w:bCs/>
          <w:color w:val="111111"/>
          <w:sz w:val="32"/>
          <w:szCs w:val="32"/>
        </w:rPr>
        <w:t>ροβάτων</w:t>
      </w:r>
      <w:r w:rsidRPr="005E5FA3">
        <w:rPr>
          <w:rFonts w:ascii="PT Serif" w:eastAsia="Calibri" w:hAnsi="PT Serif" w:cs="Times New Roman"/>
          <w:b/>
          <w:bCs/>
          <w:color w:val="111111"/>
          <w:sz w:val="32"/>
          <w:szCs w:val="32"/>
        </w:rPr>
        <w:t xml:space="preserve"> </w:t>
      </w:r>
      <w:r w:rsidRPr="005E5FA3">
        <w:rPr>
          <w:rFonts w:ascii="Cambria" w:eastAsia="Calibri" w:hAnsi="Cambria" w:cs="Cambria"/>
          <w:b/>
          <w:bCs/>
          <w:color w:val="111111"/>
          <w:sz w:val="32"/>
          <w:szCs w:val="32"/>
        </w:rPr>
        <w:t>τ</w:t>
      </w:r>
      <w:r w:rsidRPr="005E5FA3">
        <w:rPr>
          <w:rFonts w:ascii="Times New Roman" w:eastAsia="Calibri" w:hAnsi="Times New Roman" w:cs="Times New Roman"/>
          <w:b/>
          <w:bCs/>
          <w:color w:val="111111"/>
          <w:sz w:val="32"/>
          <w:szCs w:val="32"/>
        </w:rPr>
        <w:t>ῶ</w:t>
      </w:r>
      <w:r w:rsidRPr="005E5FA3">
        <w:rPr>
          <w:rFonts w:ascii="Cambria" w:eastAsia="Calibri" w:hAnsi="Cambria" w:cs="Cambria"/>
          <w:b/>
          <w:bCs/>
          <w:color w:val="111111"/>
          <w:sz w:val="32"/>
          <w:szCs w:val="32"/>
        </w:rPr>
        <w:t>ν</w:t>
      </w:r>
      <w:r w:rsidRPr="005E5FA3">
        <w:rPr>
          <w:rFonts w:ascii="PT Serif" w:eastAsia="Calibri" w:hAnsi="PT Serif" w:cs="Times New Roman"/>
          <w:b/>
          <w:bCs/>
          <w:color w:val="111111"/>
          <w:sz w:val="32"/>
          <w:szCs w:val="32"/>
        </w:rPr>
        <w:t xml:space="preserve"> </w:t>
      </w:r>
      <w:r w:rsidRPr="005E5FA3">
        <w:rPr>
          <w:rFonts w:ascii="Segoe UI Symbol" w:eastAsia="Calibri" w:hAnsi="Segoe UI Symbol" w:cs="Segoe UI Symbol"/>
          <w:b/>
          <w:bCs/>
          <w:color w:val="111111"/>
          <w:sz w:val="32"/>
          <w:szCs w:val="32"/>
        </w:rPr>
        <w:t>⸀</w:t>
      </w:r>
      <w:r w:rsidRPr="005E5FA3">
        <w:rPr>
          <w:rFonts w:ascii="Times New Roman" w:eastAsia="Calibri" w:hAnsi="Times New Roman" w:cs="Times New Roman"/>
          <w:b/>
          <w:bCs/>
          <w:color w:val="111111"/>
          <w:sz w:val="32"/>
          <w:szCs w:val="32"/>
        </w:rPr>
        <w:t>ἐ</w:t>
      </w:r>
      <w:r w:rsidRPr="005E5FA3">
        <w:rPr>
          <w:rFonts w:ascii="PT Serif" w:eastAsia="Calibri" w:hAnsi="PT Serif" w:cs="Times New Roman"/>
          <w:b/>
          <w:bCs/>
          <w:color w:val="111111"/>
          <w:sz w:val="32"/>
          <w:szCs w:val="32"/>
        </w:rPr>
        <w:t>μ</w:t>
      </w:r>
      <w:r w:rsidRPr="005E5FA3">
        <w:rPr>
          <w:rFonts w:ascii="Times New Roman" w:eastAsia="Calibri" w:hAnsi="Times New Roman" w:cs="Times New Roman"/>
          <w:b/>
          <w:bCs/>
          <w:color w:val="111111"/>
          <w:sz w:val="32"/>
          <w:szCs w:val="32"/>
        </w:rPr>
        <w:t>ῶ</w:t>
      </w:r>
      <w:r w:rsidRPr="005E5FA3">
        <w:rPr>
          <w:rFonts w:ascii="Cambria" w:eastAsia="Calibri" w:hAnsi="Cambria" w:cs="Cambria"/>
          <w:b/>
          <w:bCs/>
          <w:color w:val="111111"/>
          <w:sz w:val="32"/>
          <w:szCs w:val="32"/>
        </w:rPr>
        <w:t>ν</w:t>
      </w:r>
      <w:r w:rsidRPr="005E5FA3">
        <w:rPr>
          <w:rFonts w:ascii="PT Serif" w:eastAsia="Calibri" w:hAnsi="PT Serif" w:cs="Times New Roman"/>
          <w:b/>
          <w:bCs/>
          <w:color w:val="111111"/>
          <w:sz w:val="32"/>
          <w:szCs w:val="32"/>
        </w:rPr>
        <w:t>.</w:t>
      </w:r>
    </w:p>
    <w:p w14:paraId="69827869"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p>
    <w:p w14:paraId="4D5239AC"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bookmarkStart w:id="351" w:name="_Hlk198371568"/>
      <w:bookmarkStart w:id="352" w:name="_Hlk198363533"/>
      <w:r w:rsidRPr="005E5FA3">
        <w:rPr>
          <w:rFonts w:ascii="Arial" w:eastAsia="Times New Roman" w:hAnsi="Arial" w:cs="Arial"/>
          <w:kern w:val="0"/>
          <w:sz w:val="24"/>
          <w:szCs w:val="20"/>
          <w:lang w:eastAsia="it-IT"/>
          <w14:ligatures w14:val="none"/>
        </w:rPr>
        <w:t xml:space="preserve">Ricorreva allora a Gerusalemme la festa della Dedicazione. Era inverno. Gesù camminava nel tempio, nel portico di Salomone. Allora i Giudei gli si fecero attorno e gli dicevano: «Fino a quando ci terrai nell’incertezza? Se tu sei il Cristo, dillo a noi apertamente». Gesù rispose loro: «Ve l’ho detto, e non credete; le opere che io compio nel nome del Padre mio, queste danno testimonianza di me. </w:t>
      </w:r>
      <w:bookmarkStart w:id="353" w:name="_Hlk198371737"/>
      <w:r w:rsidRPr="005E5FA3">
        <w:rPr>
          <w:rFonts w:ascii="Arial" w:eastAsia="Times New Roman" w:hAnsi="Arial" w:cs="Arial"/>
          <w:kern w:val="0"/>
          <w:sz w:val="24"/>
          <w:szCs w:val="20"/>
          <w:lang w:eastAsia="it-IT"/>
          <w14:ligatures w14:val="none"/>
        </w:rPr>
        <w:t>Ma voi non credete perché non fate parte delle mie pecore</w:t>
      </w:r>
      <w:bookmarkEnd w:id="353"/>
      <w:r w:rsidRPr="005E5FA3">
        <w:rPr>
          <w:rFonts w:ascii="Arial" w:eastAsia="Times New Roman" w:hAnsi="Arial" w:cs="Arial"/>
          <w:kern w:val="0"/>
          <w:sz w:val="24"/>
          <w:szCs w:val="20"/>
          <w:lang w:eastAsia="it-IT"/>
          <w14:ligatures w14:val="none"/>
        </w:rPr>
        <w:t xml:space="preserve">. Le mie pecore ascoltano la mia voce e io le conosco ed esse mi seguono. Io do loro la vita eterna e non andranno perdute in eterno e nessuno le strapperà dalla mia mano. Il Padre mio, che me le ha date, è più grande di tutti e nessuno può strapparle dalla mano del Padre. Io e il Padre siamo una cosa sola» (Gv 10,22-30). </w:t>
      </w:r>
    </w:p>
    <w:bookmarkEnd w:id="351"/>
    <w:p w14:paraId="667B5A0B" w14:textId="77777777" w:rsidR="005E5FA3" w:rsidRPr="005E5FA3" w:rsidRDefault="005E5FA3" w:rsidP="005E5FA3">
      <w:pPr>
        <w:spacing w:after="120" w:line="240" w:lineRule="auto"/>
        <w:jc w:val="both"/>
        <w:rPr>
          <w:rFonts w:ascii="Arial" w:eastAsia="Times New Roman" w:hAnsi="Arial" w:cs="Arial"/>
          <w:kern w:val="0"/>
          <w:sz w:val="24"/>
          <w:szCs w:val="20"/>
          <w:lang w:val="la-Latn" w:eastAsia="it-IT"/>
          <w14:ligatures w14:val="none"/>
        </w:rPr>
      </w:pPr>
      <w:r w:rsidRPr="005E5FA3">
        <w:rPr>
          <w:rFonts w:ascii="Arial" w:eastAsia="Times New Roman" w:hAnsi="Arial" w:cs="Arial"/>
          <w:kern w:val="0"/>
          <w:sz w:val="24"/>
          <w:szCs w:val="20"/>
          <w:lang w:eastAsia="it-IT"/>
          <w14:ligatures w14:val="none"/>
        </w:rPr>
        <w:t xml:space="preserve">Facta sunt tunc Encaenia in Hierosolymis. </w:t>
      </w:r>
      <w:r w:rsidRPr="005E5FA3">
        <w:rPr>
          <w:rFonts w:ascii="Arial" w:eastAsia="Times New Roman" w:hAnsi="Arial" w:cs="Arial"/>
          <w:kern w:val="0"/>
          <w:sz w:val="24"/>
          <w:szCs w:val="20"/>
          <w:lang w:val="fr-FR" w:eastAsia="it-IT"/>
          <w14:ligatures w14:val="none"/>
        </w:rPr>
        <w:t xml:space="preserve">Hiems erat; et ambulabat Iesus in templo in porticu Salomonis. Circumdederunt ergo eum Iudaei et dicebant ei: “ Quousque animam nostram tollis? Si tu es Christus, dic nobis palam! ”. Respondit eis Iesus: “ Dixi vobis, et non creditis; opera, quae ego facio in nomine Patris mei, haec testimonium perhibent de me. </w:t>
      </w:r>
      <w:bookmarkStart w:id="354" w:name="_Hlk198371758"/>
      <w:r w:rsidRPr="005E5FA3">
        <w:rPr>
          <w:rFonts w:ascii="Arial" w:eastAsia="Times New Roman" w:hAnsi="Arial" w:cs="Arial"/>
          <w:kern w:val="0"/>
          <w:sz w:val="24"/>
          <w:szCs w:val="20"/>
          <w:lang w:val="fr-FR" w:eastAsia="it-IT"/>
          <w14:ligatures w14:val="none"/>
        </w:rPr>
        <w:t xml:space="preserve">Sed vos non creditis, quia non estis ex ovibus meis. </w:t>
      </w:r>
      <w:bookmarkEnd w:id="354"/>
      <w:r w:rsidRPr="005E5FA3">
        <w:rPr>
          <w:rFonts w:ascii="Arial" w:eastAsia="Times New Roman" w:hAnsi="Arial" w:cs="Arial"/>
          <w:kern w:val="0"/>
          <w:sz w:val="24"/>
          <w:szCs w:val="20"/>
          <w:lang w:val="fr-FR" w:eastAsia="it-IT"/>
          <w14:ligatures w14:val="none"/>
        </w:rPr>
        <w:t xml:space="preserve">Oves meae vocem meam audiunt, et ego cognosco eas, et sequuntur me; et ego vitam aeternam do eis, et non peribunt in aeternum, et non rapiet eas quisquam de manu mea. </w:t>
      </w:r>
      <w:r w:rsidRPr="005E5FA3">
        <w:rPr>
          <w:rFonts w:ascii="Arial" w:eastAsia="Times New Roman" w:hAnsi="Arial" w:cs="Arial"/>
          <w:kern w:val="0"/>
          <w:sz w:val="24"/>
          <w:szCs w:val="20"/>
          <w:lang w:val="la-Latn" w:eastAsia="it-IT"/>
          <w14:ligatures w14:val="none"/>
        </w:rPr>
        <w:t xml:space="preserve">Pater meus quod dedit mihi, maius omnibus est, et nemo potest rapere de manu Patris. 30 Ego et Pater unum sumus ” (Gv 10.22-30). </w:t>
      </w:r>
    </w:p>
    <w:p w14:paraId="253A3AAE" w14:textId="77777777" w:rsidR="005E5FA3" w:rsidRPr="005E5FA3" w:rsidRDefault="005E5FA3" w:rsidP="005E5FA3">
      <w:pPr>
        <w:spacing w:after="120" w:line="240" w:lineRule="auto"/>
        <w:jc w:val="both"/>
        <w:rPr>
          <w:rFonts w:ascii="PT Serif" w:eastAsia="Calibri" w:hAnsi="PT Serif" w:cs="Times New Roman"/>
          <w:color w:val="111111"/>
          <w:sz w:val="26"/>
          <w:szCs w:val="26"/>
        </w:rPr>
      </w:pP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γένετο</w:t>
      </w:r>
      <w:r w:rsidRPr="005E5FA3">
        <w:rPr>
          <w:rFonts w:ascii="PT Serif" w:eastAsia="Calibri" w:hAnsi="PT Serif" w:cs="Times New Roman"/>
          <w:color w:val="111111"/>
          <w:sz w:val="26"/>
          <w:szCs w:val="26"/>
          <w:lang w:val="la-Latn"/>
        </w:rPr>
        <w:t xml:space="preserve"> </w:t>
      </w:r>
      <w:r w:rsidRPr="005E5FA3">
        <w:rPr>
          <w:rFonts w:ascii="Segoe UI Symbol" w:eastAsia="Calibri" w:hAnsi="Segoe UI Symbol" w:cs="Segoe UI Symbol"/>
          <w:color w:val="111111"/>
          <w:sz w:val="26"/>
          <w:szCs w:val="26"/>
          <w:lang w:val="la-Latn"/>
        </w:rPr>
        <w:t>⸀</w:t>
      </w:r>
      <w:r w:rsidRPr="005E5FA3">
        <w:rPr>
          <w:rFonts w:ascii="Cambria" w:eastAsia="Calibri" w:hAnsi="Cambria" w:cs="Cambria"/>
          <w:color w:val="111111"/>
          <w:sz w:val="26"/>
          <w:szCs w:val="26"/>
        </w:rPr>
        <w:t>τότε</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ὰ</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γκαίνια</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la-Latn"/>
        </w:rPr>
        <w:t xml:space="preserve"> </w:t>
      </w:r>
      <w:r w:rsidRPr="005E5FA3">
        <w:rPr>
          <w:rFonts w:ascii="Segoe UI Symbol" w:eastAsia="Calibri" w:hAnsi="Segoe UI Symbol" w:cs="Segoe UI Symbol"/>
          <w:color w:val="111111"/>
          <w:sz w:val="26"/>
          <w:szCs w:val="26"/>
          <w:lang w:val="la-Latn"/>
        </w:rPr>
        <w:t>⸀</w:t>
      </w:r>
      <w:r w:rsidRPr="005E5FA3">
        <w:rPr>
          <w:rFonts w:ascii="Cambria" w:eastAsia="Calibri" w:hAnsi="Cambria" w:cs="Cambria"/>
          <w:color w:val="111111"/>
          <w:sz w:val="26"/>
          <w:szCs w:val="26"/>
        </w:rPr>
        <w:t>το</w:t>
      </w:r>
      <w:r w:rsidRPr="005E5FA3">
        <w:rPr>
          <w:rFonts w:ascii="Times New Roman" w:eastAsia="Calibri" w:hAnsi="Times New Roman" w:cs="Times New Roman"/>
          <w:color w:val="111111"/>
          <w:sz w:val="26"/>
          <w:szCs w:val="26"/>
        </w:rPr>
        <w:t>ῖ</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Ἱ</w:t>
      </w:r>
      <w:r w:rsidRPr="005E5FA3">
        <w:rPr>
          <w:rFonts w:ascii="Cambria" w:eastAsia="Calibri" w:hAnsi="Cambria" w:cs="Cambria"/>
          <w:color w:val="111111"/>
          <w:sz w:val="26"/>
          <w:szCs w:val="26"/>
        </w:rPr>
        <w:t>εροσολύ</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οις·</w:t>
      </w:r>
      <w:r w:rsidRPr="005E5FA3">
        <w:rPr>
          <w:rFonts w:ascii="PT Serif" w:eastAsia="Calibri" w:hAnsi="PT Serif" w:cs="Times New Roman"/>
          <w:color w:val="111111"/>
          <w:sz w:val="26"/>
          <w:szCs w:val="26"/>
          <w:lang w:val="la-Latn"/>
        </w:rPr>
        <w:t xml:space="preserve"> </w:t>
      </w:r>
      <w:r w:rsidRPr="005E5FA3">
        <w:rPr>
          <w:rFonts w:ascii="Segoe UI Symbol" w:eastAsia="Calibri" w:hAnsi="Segoe UI Symbol" w:cs="Segoe UI Symbol"/>
          <w:color w:val="111111"/>
          <w:sz w:val="26"/>
          <w:szCs w:val="26"/>
          <w:lang w:val="la-Latn"/>
        </w:rPr>
        <w:t>⸀</w:t>
      </w:r>
      <w:r w:rsidRPr="005E5FA3">
        <w:rPr>
          <w:rFonts w:ascii="Cambria" w:eastAsia="Calibri" w:hAnsi="Cambria" w:cs="Cambria"/>
          <w:color w:val="111111"/>
          <w:sz w:val="26"/>
          <w:szCs w:val="26"/>
        </w:rPr>
        <w:t>χει</w:t>
      </w:r>
      <w:r w:rsidRPr="005E5FA3">
        <w:rPr>
          <w:rFonts w:ascii="PT Serif" w:eastAsia="Calibri" w:hAnsi="PT Serif" w:cs="PT Serif"/>
          <w:color w:val="111111"/>
          <w:sz w:val="26"/>
          <w:szCs w:val="26"/>
        </w:rPr>
        <w:t>μ</w:t>
      </w:r>
      <w:r w:rsidRPr="005E5FA3">
        <w:rPr>
          <w:rFonts w:ascii="Times New Roman" w:eastAsia="Calibri" w:hAnsi="Times New Roman" w:cs="Times New Roman"/>
          <w:color w:val="111111"/>
          <w:sz w:val="26"/>
          <w:szCs w:val="26"/>
        </w:rPr>
        <w:t>ὼ</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ἦ</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la-Latn"/>
        </w:rPr>
        <w:t>, </w:t>
      </w:r>
      <w:r w:rsidRPr="005E5FA3">
        <w:rPr>
          <w:rFonts w:ascii="Cambria" w:eastAsia="Calibri" w:hAnsi="Cambria" w:cs="Cambria"/>
          <w:color w:val="111111"/>
          <w:sz w:val="26"/>
          <w:szCs w:val="26"/>
        </w:rPr>
        <w:t>κα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lang w:val="la-Latn"/>
        </w:rPr>
        <w:t xml:space="preserve"> </w:t>
      </w: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εριε</w:t>
      </w:r>
      <w:r w:rsidRPr="005E5FA3">
        <w:rPr>
          <w:rFonts w:ascii="PT Serif" w:eastAsia="Calibri" w:hAnsi="PT Serif" w:cs="PT Serif"/>
          <w:color w:val="111111"/>
          <w:sz w:val="26"/>
          <w:szCs w:val="26"/>
        </w:rPr>
        <w:t>π</w:t>
      </w:r>
      <w:r w:rsidRPr="005E5FA3">
        <w:rPr>
          <w:rFonts w:ascii="Cambria" w:eastAsia="Calibri" w:hAnsi="Cambria" w:cs="Cambria"/>
          <w:color w:val="111111"/>
          <w:sz w:val="26"/>
          <w:szCs w:val="26"/>
        </w:rPr>
        <w:t>άτει</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ὁ</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Ἰ</w:t>
      </w:r>
      <w:r w:rsidRPr="005E5FA3">
        <w:rPr>
          <w:rFonts w:ascii="Cambria" w:eastAsia="Calibri" w:hAnsi="Cambria" w:cs="Cambria"/>
          <w:color w:val="111111"/>
          <w:sz w:val="26"/>
          <w:szCs w:val="26"/>
        </w:rPr>
        <w:t>ησο</w:t>
      </w:r>
      <w:r w:rsidRPr="005E5FA3">
        <w:rPr>
          <w:rFonts w:ascii="Times New Roman" w:eastAsia="Calibri" w:hAnsi="Times New Roman" w:cs="Times New Roman"/>
          <w:color w:val="111111"/>
          <w:sz w:val="26"/>
          <w:szCs w:val="26"/>
        </w:rPr>
        <w:t>ῦ</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ῷ</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ἱ</w:t>
      </w:r>
      <w:r w:rsidRPr="005E5FA3">
        <w:rPr>
          <w:rFonts w:ascii="Cambria" w:eastAsia="Calibri" w:hAnsi="Cambria" w:cs="Cambria"/>
          <w:color w:val="111111"/>
          <w:sz w:val="26"/>
          <w:szCs w:val="26"/>
        </w:rPr>
        <w:t>ερ</w:t>
      </w:r>
      <w:r w:rsidRPr="005E5FA3">
        <w:rPr>
          <w:rFonts w:ascii="Times New Roman" w:eastAsia="Calibri" w:hAnsi="Times New Roman" w:cs="Times New Roman"/>
          <w:color w:val="111111"/>
          <w:sz w:val="26"/>
          <w:szCs w:val="26"/>
        </w:rPr>
        <w:t>ῷ</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ῇ</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στο</w:t>
      </w:r>
      <w:r w:rsidRPr="005E5FA3">
        <w:rPr>
          <w:rFonts w:ascii="Times New Roman" w:eastAsia="Calibri" w:hAnsi="Times New Roman" w:cs="Times New Roman"/>
          <w:color w:val="111111"/>
          <w:sz w:val="26"/>
          <w:szCs w:val="26"/>
        </w:rPr>
        <w:t>ᾷ</w:t>
      </w:r>
      <w:r w:rsidRPr="005E5FA3">
        <w:rPr>
          <w:rFonts w:ascii="PT Serif" w:eastAsia="Calibri" w:hAnsi="PT Serif" w:cs="Times New Roman"/>
          <w:color w:val="111111"/>
          <w:sz w:val="26"/>
          <w:szCs w:val="26"/>
          <w:lang w:val="la-Latn"/>
        </w:rPr>
        <w:t xml:space="preserve"> </w:t>
      </w:r>
      <w:r w:rsidRPr="005E5FA3">
        <w:rPr>
          <w:rFonts w:ascii="Segoe UI Symbol" w:eastAsia="Calibri" w:hAnsi="Segoe UI Symbol" w:cs="Segoe UI Symbol"/>
          <w:color w:val="111111"/>
          <w:sz w:val="26"/>
          <w:szCs w:val="26"/>
          <w:lang w:val="la-Latn"/>
        </w:rPr>
        <w:t>⸀</w:t>
      </w:r>
      <w:r w:rsidRPr="005E5FA3">
        <w:rPr>
          <w:rFonts w:ascii="Cambria" w:eastAsia="Calibri" w:hAnsi="Cambria" w:cs="Cambria"/>
          <w:color w:val="111111"/>
          <w:sz w:val="26"/>
          <w:szCs w:val="26"/>
        </w:rPr>
        <w:t>το</w:t>
      </w:r>
      <w:r w:rsidRPr="005E5FA3">
        <w:rPr>
          <w:rFonts w:ascii="Times New Roman" w:eastAsia="Calibri" w:hAnsi="Times New Roman" w:cs="Times New Roman"/>
          <w:color w:val="111111"/>
          <w:sz w:val="26"/>
          <w:szCs w:val="26"/>
        </w:rPr>
        <w:t>ῦ</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Σολο</w:t>
      </w:r>
      <w:r w:rsidRPr="005E5FA3">
        <w:rPr>
          <w:rFonts w:ascii="PT Serif" w:eastAsia="Calibri" w:hAnsi="PT Serif" w:cs="PT Serif"/>
          <w:color w:val="111111"/>
          <w:sz w:val="26"/>
          <w:szCs w:val="26"/>
        </w:rPr>
        <w:t>μ</w:t>
      </w:r>
      <w:r w:rsidRPr="005E5FA3">
        <w:rPr>
          <w:rFonts w:ascii="Times New Roman" w:eastAsia="Calibri" w:hAnsi="Times New Roman" w:cs="Times New Roman"/>
          <w:color w:val="111111"/>
          <w:sz w:val="26"/>
          <w:szCs w:val="26"/>
        </w:rPr>
        <w:t>ῶ</w:t>
      </w:r>
      <w:r w:rsidRPr="005E5FA3">
        <w:rPr>
          <w:rFonts w:ascii="Cambria" w:eastAsia="Calibri" w:hAnsi="Cambria" w:cs="Cambria"/>
          <w:color w:val="111111"/>
          <w:sz w:val="26"/>
          <w:szCs w:val="26"/>
        </w:rPr>
        <w:t>νος</w:t>
      </w:r>
      <w:r w:rsidRPr="005E5FA3">
        <w:rPr>
          <w:rFonts w:ascii="PT Serif" w:eastAsia="Calibri" w:hAnsi="PT Serif" w:cs="Times New Roman"/>
          <w:color w:val="111111"/>
          <w:sz w:val="26"/>
          <w:szCs w:val="26"/>
          <w:lang w:val="la-Latn"/>
        </w:rPr>
        <w:t>. </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κύκλωσαν</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ο</w:t>
      </w:r>
      <w:r w:rsidRPr="005E5FA3">
        <w:rPr>
          <w:rFonts w:ascii="Times New Roman" w:eastAsia="Calibri" w:hAnsi="Times New Roman" w:cs="Times New Roman"/>
          <w:color w:val="111111"/>
          <w:sz w:val="26"/>
          <w:szCs w:val="26"/>
        </w:rPr>
        <w:t>ὖ</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α</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ὸ</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ο</w:t>
      </w:r>
      <w:r w:rsidRPr="005E5FA3">
        <w:rPr>
          <w:rFonts w:ascii="Times New Roman" w:eastAsia="Calibri" w:hAnsi="Times New Roman" w:cs="Times New Roman"/>
          <w:color w:val="111111"/>
          <w:sz w:val="26"/>
          <w:szCs w:val="26"/>
        </w:rPr>
        <w:t>ἱ</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Ἰ</w:t>
      </w:r>
      <w:r w:rsidRPr="005E5FA3">
        <w:rPr>
          <w:rFonts w:ascii="Cambria" w:eastAsia="Calibri" w:hAnsi="Cambria" w:cs="Cambria"/>
          <w:color w:val="111111"/>
          <w:sz w:val="26"/>
          <w:szCs w:val="26"/>
        </w:rPr>
        <w:t>ουδα</w:t>
      </w:r>
      <w:r w:rsidRPr="005E5FA3">
        <w:rPr>
          <w:rFonts w:ascii="Times New Roman" w:eastAsia="Calibri" w:hAnsi="Times New Roman" w:cs="Times New Roman"/>
          <w:color w:val="111111"/>
          <w:sz w:val="26"/>
          <w:szCs w:val="26"/>
        </w:rPr>
        <w:t>ῖ</w:t>
      </w:r>
      <w:r w:rsidRPr="005E5FA3">
        <w:rPr>
          <w:rFonts w:ascii="Cambria" w:eastAsia="Calibri" w:hAnsi="Cambria" w:cs="Cambria"/>
          <w:color w:val="111111"/>
          <w:sz w:val="26"/>
          <w:szCs w:val="26"/>
        </w:rPr>
        <w:t>οι</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κα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ἔ</w:t>
      </w:r>
      <w:r w:rsidRPr="005E5FA3">
        <w:rPr>
          <w:rFonts w:ascii="Cambria" w:eastAsia="Calibri" w:hAnsi="Cambria" w:cs="Cambria"/>
          <w:color w:val="111111"/>
          <w:sz w:val="26"/>
          <w:szCs w:val="26"/>
        </w:rPr>
        <w:t>λεγον</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α</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ῷ</w:t>
      </w:r>
      <w:r w:rsidRPr="005E5FA3">
        <w:rPr>
          <w:rFonts w:ascii="Cambria" w:eastAsia="Calibri" w:hAnsi="Cambria" w:cs="Cambria"/>
          <w:color w:val="111111"/>
          <w:sz w:val="26"/>
          <w:szCs w:val="26"/>
        </w:rPr>
        <w:t>·</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Ἕ</w:t>
      </w:r>
      <w:r w:rsidRPr="005E5FA3">
        <w:rPr>
          <w:rFonts w:ascii="Cambria" w:eastAsia="Calibri" w:hAnsi="Cambria" w:cs="Cambria"/>
          <w:color w:val="111111"/>
          <w:sz w:val="26"/>
          <w:szCs w:val="26"/>
        </w:rPr>
        <w:t>ως</w:t>
      </w:r>
      <w:r w:rsidRPr="005E5FA3">
        <w:rPr>
          <w:rFonts w:ascii="PT Serif" w:eastAsia="Calibri" w:hAnsi="PT Serif" w:cs="Times New Roman"/>
          <w:color w:val="111111"/>
          <w:sz w:val="26"/>
          <w:szCs w:val="26"/>
          <w:lang w:val="la-Latn"/>
        </w:rPr>
        <w:t xml:space="preserve"> </w:t>
      </w:r>
      <w:r w:rsidRPr="005E5FA3">
        <w:rPr>
          <w:rFonts w:ascii="PT Serif" w:eastAsia="Calibri" w:hAnsi="PT Serif" w:cs="PT Serif"/>
          <w:color w:val="111111"/>
          <w:sz w:val="26"/>
          <w:szCs w:val="26"/>
        </w:rPr>
        <w:t>π</w:t>
      </w:r>
      <w:r w:rsidRPr="005E5FA3">
        <w:rPr>
          <w:rFonts w:ascii="Cambria" w:eastAsia="Calibri" w:hAnsi="Cambria" w:cs="Cambria"/>
          <w:color w:val="111111"/>
          <w:sz w:val="26"/>
          <w:szCs w:val="26"/>
        </w:rPr>
        <w:t>ότε</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ὴ</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ψυχ</w:t>
      </w:r>
      <w:r w:rsidRPr="005E5FA3">
        <w:rPr>
          <w:rFonts w:ascii="Times New Roman" w:eastAsia="Calibri" w:hAnsi="Times New Roman" w:cs="Times New Roman"/>
          <w:color w:val="111111"/>
          <w:sz w:val="26"/>
          <w:szCs w:val="26"/>
        </w:rPr>
        <w:t>ὴ</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ἡ</w:t>
      </w:r>
      <w:r w:rsidRPr="005E5FA3">
        <w:rPr>
          <w:rFonts w:ascii="PT Serif" w:eastAsia="Calibri" w:hAnsi="PT Serif" w:cs="Times New Roman"/>
          <w:color w:val="111111"/>
          <w:sz w:val="26"/>
          <w:szCs w:val="26"/>
        </w:rPr>
        <w:t>μ</w:t>
      </w:r>
      <w:r w:rsidRPr="005E5FA3">
        <w:rPr>
          <w:rFonts w:ascii="Times New Roman" w:eastAsia="Calibri" w:hAnsi="Times New Roman" w:cs="Times New Roman"/>
          <w:color w:val="111111"/>
          <w:sz w:val="26"/>
          <w:szCs w:val="26"/>
        </w:rPr>
        <w:t>ῶ</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α</w:t>
      </w:r>
      <w:r w:rsidRPr="005E5FA3">
        <w:rPr>
          <w:rFonts w:ascii="Times New Roman" w:eastAsia="Calibri" w:hAnsi="Times New Roman" w:cs="Times New Roman"/>
          <w:color w:val="111111"/>
          <w:sz w:val="26"/>
          <w:szCs w:val="26"/>
        </w:rPr>
        <w:t>ἴ</w:t>
      </w:r>
      <w:r w:rsidRPr="005E5FA3">
        <w:rPr>
          <w:rFonts w:ascii="Cambria" w:eastAsia="Calibri" w:hAnsi="Cambria" w:cs="Cambria"/>
          <w:color w:val="111111"/>
          <w:sz w:val="26"/>
          <w:szCs w:val="26"/>
        </w:rPr>
        <w:t>ρεις</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ε</w:t>
      </w:r>
      <w:r w:rsidRPr="005E5FA3">
        <w:rPr>
          <w:rFonts w:ascii="Times New Roman" w:eastAsia="Calibri" w:hAnsi="Times New Roman" w:cs="Times New Roman"/>
          <w:color w:val="111111"/>
          <w:sz w:val="26"/>
          <w:szCs w:val="26"/>
        </w:rPr>
        <w:t>ἰ</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σ</w:t>
      </w:r>
      <w:r w:rsidRPr="005E5FA3">
        <w:rPr>
          <w:rFonts w:ascii="Times New Roman" w:eastAsia="Calibri" w:hAnsi="Times New Roman" w:cs="Times New Roman"/>
          <w:color w:val="111111"/>
          <w:sz w:val="26"/>
          <w:szCs w:val="26"/>
        </w:rPr>
        <w:t>ὺ</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ε</w:t>
      </w:r>
      <w:r w:rsidRPr="005E5FA3">
        <w:rPr>
          <w:rFonts w:ascii="Times New Roman" w:eastAsia="Calibri" w:hAnsi="Times New Roman" w:cs="Times New Roman"/>
          <w:color w:val="111111"/>
          <w:sz w:val="26"/>
          <w:szCs w:val="26"/>
        </w:rPr>
        <w:t>ἶ</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ὁ</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χριστός</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ε</w:t>
      </w:r>
      <w:r w:rsidRPr="005E5FA3">
        <w:rPr>
          <w:rFonts w:ascii="Times New Roman" w:eastAsia="Calibri" w:hAnsi="Times New Roman" w:cs="Times New Roman"/>
          <w:color w:val="111111"/>
          <w:sz w:val="26"/>
          <w:szCs w:val="26"/>
        </w:rPr>
        <w:t>ἰ</w:t>
      </w:r>
      <w:r w:rsidRPr="005E5FA3">
        <w:rPr>
          <w:rFonts w:ascii="PT Serif" w:eastAsia="Calibri" w:hAnsi="PT Serif" w:cs="Times New Roman"/>
          <w:color w:val="111111"/>
          <w:sz w:val="26"/>
          <w:szCs w:val="26"/>
        </w:rPr>
        <w:t>π</w:t>
      </w:r>
      <w:r w:rsidRPr="005E5FA3">
        <w:rPr>
          <w:rFonts w:ascii="Times New Roman" w:eastAsia="Calibri" w:hAnsi="Times New Roman" w:cs="Times New Roman"/>
          <w:color w:val="111111"/>
          <w:sz w:val="26"/>
          <w:szCs w:val="26"/>
        </w:rPr>
        <w:t>ὲ</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ἡ</w:t>
      </w:r>
      <w:r w:rsidRPr="005E5FA3">
        <w:rPr>
          <w:rFonts w:ascii="PT Serif" w:eastAsia="Calibri" w:hAnsi="PT Serif" w:cs="Times New Roman"/>
          <w:color w:val="111111"/>
          <w:sz w:val="26"/>
          <w:szCs w:val="26"/>
        </w:rPr>
        <w:t>μ</w:t>
      </w:r>
      <w:r w:rsidRPr="005E5FA3">
        <w:rPr>
          <w:rFonts w:ascii="Times New Roman" w:eastAsia="Calibri" w:hAnsi="Times New Roman" w:cs="Times New Roman"/>
          <w:color w:val="111111"/>
          <w:sz w:val="26"/>
          <w:szCs w:val="26"/>
        </w:rPr>
        <w:t>ῖ</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la-Latn"/>
        </w:rPr>
        <w:t xml:space="preserve"> </w:t>
      </w:r>
      <w:r w:rsidRPr="005E5FA3">
        <w:rPr>
          <w:rFonts w:ascii="PT Serif" w:eastAsia="Calibri" w:hAnsi="PT Serif" w:cs="PT Serif"/>
          <w:color w:val="111111"/>
          <w:sz w:val="26"/>
          <w:szCs w:val="26"/>
        </w:rPr>
        <w:t>π</w:t>
      </w:r>
      <w:r w:rsidRPr="005E5FA3">
        <w:rPr>
          <w:rFonts w:ascii="Cambria" w:eastAsia="Calibri" w:hAnsi="Cambria" w:cs="Cambria"/>
          <w:color w:val="111111"/>
          <w:sz w:val="26"/>
          <w:szCs w:val="26"/>
        </w:rPr>
        <w:t>αρρησί</w:t>
      </w:r>
      <w:r w:rsidRPr="005E5FA3">
        <w:rPr>
          <w:rFonts w:ascii="Times New Roman" w:eastAsia="Calibri" w:hAnsi="Times New Roman" w:cs="Times New Roman"/>
          <w:color w:val="111111"/>
          <w:sz w:val="26"/>
          <w:szCs w:val="26"/>
        </w:rPr>
        <w:t>ᾳ</w:t>
      </w:r>
      <w:r w:rsidRPr="005E5FA3">
        <w:rPr>
          <w:rFonts w:ascii="PT Serif" w:eastAsia="Calibri" w:hAnsi="PT Serif" w:cs="Times New Roman"/>
          <w:color w:val="111111"/>
          <w:sz w:val="26"/>
          <w:szCs w:val="26"/>
          <w:lang w:val="la-Latn"/>
        </w:rPr>
        <w:t>. </w:t>
      </w:r>
      <w:r w:rsidRPr="005E5FA3">
        <w:rPr>
          <w:rFonts w:ascii="Times New Roman" w:eastAsia="Calibri" w:hAnsi="Times New Roman" w:cs="Times New Roman"/>
          <w:color w:val="111111"/>
          <w:sz w:val="26"/>
          <w:szCs w:val="26"/>
        </w:rPr>
        <w:t>ἀ</w:t>
      </w: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εκρίθη</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α</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το</w:t>
      </w:r>
      <w:r w:rsidRPr="005E5FA3">
        <w:rPr>
          <w:rFonts w:ascii="Times New Roman" w:eastAsia="Calibri" w:hAnsi="Times New Roman" w:cs="Times New Roman"/>
          <w:color w:val="111111"/>
          <w:sz w:val="26"/>
          <w:szCs w:val="26"/>
        </w:rPr>
        <w:t>ῖ</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ὁ</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Ἰ</w:t>
      </w:r>
      <w:r w:rsidRPr="005E5FA3">
        <w:rPr>
          <w:rFonts w:ascii="Cambria" w:eastAsia="Calibri" w:hAnsi="Cambria" w:cs="Cambria"/>
          <w:color w:val="111111"/>
          <w:sz w:val="26"/>
          <w:szCs w:val="26"/>
        </w:rPr>
        <w:t>ησο</w:t>
      </w:r>
      <w:r w:rsidRPr="005E5FA3">
        <w:rPr>
          <w:rFonts w:ascii="Times New Roman" w:eastAsia="Calibri" w:hAnsi="Times New Roman" w:cs="Times New Roman"/>
          <w:color w:val="111111"/>
          <w:sz w:val="26"/>
          <w:szCs w:val="26"/>
        </w:rPr>
        <w:t>ῦ</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Ε</w:t>
      </w:r>
      <w:r w:rsidRPr="005E5FA3">
        <w:rPr>
          <w:rFonts w:ascii="Times New Roman" w:eastAsia="Calibri" w:hAnsi="Times New Roman" w:cs="Times New Roman"/>
          <w:color w:val="111111"/>
          <w:sz w:val="26"/>
          <w:szCs w:val="26"/>
        </w:rPr>
        <w:t>ἶ</w:t>
      </w: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ον</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ὑ</w:t>
      </w:r>
      <w:r w:rsidRPr="005E5FA3">
        <w:rPr>
          <w:rFonts w:ascii="PT Serif" w:eastAsia="Calibri" w:hAnsi="PT Serif" w:cs="Times New Roman"/>
          <w:color w:val="111111"/>
          <w:sz w:val="26"/>
          <w:szCs w:val="26"/>
        </w:rPr>
        <w:t>μ</w:t>
      </w:r>
      <w:r w:rsidRPr="005E5FA3">
        <w:rPr>
          <w:rFonts w:ascii="Times New Roman" w:eastAsia="Calibri" w:hAnsi="Times New Roman" w:cs="Times New Roman"/>
          <w:color w:val="111111"/>
          <w:sz w:val="26"/>
          <w:szCs w:val="26"/>
        </w:rPr>
        <w:t>ῖ</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κα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ο</w:t>
      </w:r>
      <w:r w:rsidRPr="005E5FA3">
        <w:rPr>
          <w:rFonts w:ascii="Times New Roman" w:eastAsia="Calibri" w:hAnsi="Times New Roman" w:cs="Times New Roman"/>
          <w:color w:val="111111"/>
          <w:sz w:val="26"/>
          <w:szCs w:val="26"/>
        </w:rPr>
        <w:t>ὐ</w:t>
      </w:r>
      <w:r w:rsidRPr="005E5FA3">
        <w:rPr>
          <w:rFonts w:ascii="PT Serif" w:eastAsia="Calibri" w:hAnsi="PT Serif" w:cs="Times New Roman"/>
          <w:color w:val="111111"/>
          <w:sz w:val="26"/>
          <w:szCs w:val="26"/>
          <w:lang w:val="la-Latn"/>
        </w:rPr>
        <w:t xml:space="preserve"> </w:t>
      </w: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ιστεύετε·</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ὰ</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ἔ</w:t>
      </w:r>
      <w:r w:rsidRPr="005E5FA3">
        <w:rPr>
          <w:rFonts w:ascii="Cambria" w:eastAsia="Calibri" w:hAnsi="Cambria" w:cs="Cambria"/>
          <w:color w:val="111111"/>
          <w:sz w:val="26"/>
          <w:szCs w:val="26"/>
        </w:rPr>
        <w:t>ργα</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ἃ</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γ</w:t>
      </w:r>
      <w:r w:rsidRPr="005E5FA3">
        <w:rPr>
          <w:rFonts w:ascii="Times New Roman" w:eastAsia="Calibri" w:hAnsi="Times New Roman" w:cs="Times New Roman"/>
          <w:color w:val="111111"/>
          <w:sz w:val="26"/>
          <w:szCs w:val="26"/>
        </w:rPr>
        <w:t>ὼ</w:t>
      </w:r>
      <w:r w:rsidRPr="005E5FA3">
        <w:rPr>
          <w:rFonts w:ascii="PT Serif" w:eastAsia="Calibri" w:hAnsi="PT Serif" w:cs="Times New Roman"/>
          <w:color w:val="111111"/>
          <w:sz w:val="26"/>
          <w:szCs w:val="26"/>
          <w:lang w:val="la-Latn"/>
        </w:rPr>
        <w:t xml:space="preserve"> </w:t>
      </w: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οι</w:t>
      </w:r>
      <w:r w:rsidRPr="005E5FA3">
        <w:rPr>
          <w:rFonts w:ascii="Times New Roman" w:eastAsia="Calibri" w:hAnsi="Times New Roman" w:cs="Times New Roman"/>
          <w:color w:val="111111"/>
          <w:sz w:val="26"/>
          <w:szCs w:val="26"/>
        </w:rPr>
        <w:t>ῶ</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ῷ</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ὀ</w:t>
      </w:r>
      <w:r w:rsidRPr="005E5FA3">
        <w:rPr>
          <w:rFonts w:ascii="Cambria" w:eastAsia="Calibri" w:hAnsi="Cambria" w:cs="Cambria"/>
          <w:color w:val="111111"/>
          <w:sz w:val="26"/>
          <w:szCs w:val="26"/>
        </w:rPr>
        <w:t>νό</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ατι</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το</w:t>
      </w:r>
      <w:r w:rsidRPr="005E5FA3">
        <w:rPr>
          <w:rFonts w:ascii="Times New Roman" w:eastAsia="Calibri" w:hAnsi="Times New Roman" w:cs="Times New Roman"/>
          <w:color w:val="111111"/>
          <w:sz w:val="26"/>
          <w:szCs w:val="26"/>
        </w:rPr>
        <w:t>ῦ</w:t>
      </w:r>
      <w:r w:rsidRPr="005E5FA3">
        <w:rPr>
          <w:rFonts w:ascii="PT Serif" w:eastAsia="Calibri" w:hAnsi="PT Serif" w:cs="Times New Roman"/>
          <w:color w:val="111111"/>
          <w:sz w:val="26"/>
          <w:szCs w:val="26"/>
          <w:lang w:val="la-Latn"/>
        </w:rPr>
        <w:t xml:space="preserve"> </w:t>
      </w: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ατρός</w:t>
      </w:r>
      <w:r w:rsidRPr="005E5FA3">
        <w:rPr>
          <w:rFonts w:ascii="PT Serif" w:eastAsia="Calibri" w:hAnsi="PT Serif" w:cs="Times New Roman"/>
          <w:color w:val="111111"/>
          <w:sz w:val="26"/>
          <w:szCs w:val="26"/>
          <w:lang w:val="la-Latn"/>
        </w:rPr>
        <w:t xml:space="preserve"> </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ου</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τα</w:t>
      </w:r>
      <w:r w:rsidRPr="005E5FA3">
        <w:rPr>
          <w:rFonts w:ascii="Times New Roman" w:eastAsia="Calibri" w:hAnsi="Times New Roman" w:cs="Times New Roman"/>
          <w:color w:val="111111"/>
          <w:sz w:val="26"/>
          <w:szCs w:val="26"/>
        </w:rPr>
        <w:t>ῦ</w:t>
      </w:r>
      <w:r w:rsidRPr="005E5FA3">
        <w:rPr>
          <w:rFonts w:ascii="Cambria" w:eastAsia="Calibri" w:hAnsi="Cambria" w:cs="Cambria"/>
          <w:color w:val="111111"/>
          <w:sz w:val="26"/>
          <w:szCs w:val="26"/>
        </w:rPr>
        <w:t>τα</w:t>
      </w:r>
      <w:r w:rsidRPr="005E5FA3">
        <w:rPr>
          <w:rFonts w:ascii="PT Serif" w:eastAsia="Calibri" w:hAnsi="PT Serif" w:cs="Times New Roman"/>
          <w:color w:val="111111"/>
          <w:sz w:val="26"/>
          <w:szCs w:val="26"/>
          <w:lang w:val="la-Latn"/>
        </w:rPr>
        <w:t xml:space="preserve"> </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αρτυρε</w:t>
      </w:r>
      <w:r w:rsidRPr="005E5FA3">
        <w:rPr>
          <w:rFonts w:ascii="Times New Roman" w:eastAsia="Calibri" w:hAnsi="Times New Roman" w:cs="Times New Roman"/>
          <w:color w:val="111111"/>
          <w:sz w:val="26"/>
          <w:szCs w:val="26"/>
        </w:rPr>
        <w:t>ῖ</w:t>
      </w:r>
      <w:r w:rsidRPr="005E5FA3">
        <w:rPr>
          <w:rFonts w:ascii="PT Serif" w:eastAsia="Calibri" w:hAnsi="PT Serif" w:cs="Times New Roman"/>
          <w:color w:val="111111"/>
          <w:sz w:val="26"/>
          <w:szCs w:val="26"/>
          <w:lang w:val="la-Latn"/>
        </w:rPr>
        <w:t xml:space="preserve"> </w:t>
      </w: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ερ</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ἐ</w:t>
      </w:r>
      <w:r w:rsidRPr="005E5FA3">
        <w:rPr>
          <w:rFonts w:ascii="PT Serif" w:eastAsia="Calibri" w:hAnsi="PT Serif" w:cs="Times New Roman"/>
          <w:color w:val="111111"/>
          <w:sz w:val="26"/>
          <w:szCs w:val="26"/>
        </w:rPr>
        <w:t>μ</w:t>
      </w:r>
      <w:r w:rsidRPr="005E5FA3">
        <w:rPr>
          <w:rFonts w:ascii="Cambria" w:eastAsia="Calibri" w:hAnsi="Cambria" w:cs="Cambria"/>
          <w:color w:val="111111"/>
          <w:sz w:val="26"/>
          <w:szCs w:val="26"/>
        </w:rPr>
        <w:t>ο</w:t>
      </w:r>
      <w:r w:rsidRPr="005E5FA3">
        <w:rPr>
          <w:rFonts w:ascii="Times New Roman" w:eastAsia="Calibri" w:hAnsi="Times New Roman" w:cs="Times New Roman"/>
          <w:color w:val="111111"/>
          <w:sz w:val="26"/>
          <w:szCs w:val="26"/>
        </w:rPr>
        <w:t>ῦ</w:t>
      </w:r>
      <w:r w:rsidRPr="005E5FA3">
        <w:rPr>
          <w:rFonts w:ascii="Cambria" w:eastAsia="Calibri" w:hAnsi="Cambria" w:cs="Cambria"/>
          <w:color w:val="111111"/>
          <w:sz w:val="26"/>
          <w:szCs w:val="26"/>
        </w:rPr>
        <w:t>·</w:t>
      </w:r>
      <w:r w:rsidRPr="005E5FA3">
        <w:rPr>
          <w:rFonts w:ascii="PT Serif" w:eastAsia="Calibri" w:hAnsi="PT Serif" w:cs="Times New Roman"/>
          <w:color w:val="111111"/>
          <w:sz w:val="26"/>
          <w:szCs w:val="26"/>
          <w:lang w:val="la-Latn"/>
        </w:rPr>
        <w:t> </w:t>
      </w:r>
      <w:r w:rsidRPr="005E5FA3">
        <w:rPr>
          <w:rFonts w:ascii="Times New Roman" w:eastAsia="Calibri" w:hAnsi="Times New Roman" w:cs="Times New Roman"/>
          <w:color w:val="111111"/>
          <w:sz w:val="26"/>
          <w:szCs w:val="26"/>
        </w:rPr>
        <w:t>ἀ</w:t>
      </w:r>
      <w:r w:rsidRPr="005E5FA3">
        <w:rPr>
          <w:rFonts w:ascii="Cambria" w:eastAsia="Calibri" w:hAnsi="Cambria" w:cs="Cambria"/>
          <w:color w:val="111111"/>
          <w:sz w:val="26"/>
          <w:szCs w:val="26"/>
        </w:rPr>
        <w:t>λλ</w:t>
      </w:r>
      <w:r w:rsidRPr="005E5FA3">
        <w:rPr>
          <w:rFonts w:ascii="Times New Roman" w:eastAsia="Calibri" w:hAnsi="Times New Roman" w:cs="Times New Roman"/>
          <w:color w:val="111111"/>
          <w:sz w:val="26"/>
          <w:szCs w:val="26"/>
        </w:rPr>
        <w:t>ὰ</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ὑ</w:t>
      </w:r>
      <w:r w:rsidRPr="005E5FA3">
        <w:rPr>
          <w:rFonts w:ascii="PT Serif" w:eastAsia="Calibri" w:hAnsi="PT Serif" w:cs="Times New Roman"/>
          <w:color w:val="111111"/>
          <w:sz w:val="26"/>
          <w:szCs w:val="26"/>
        </w:rPr>
        <w:t>μ</w:t>
      </w:r>
      <w:r w:rsidRPr="005E5FA3">
        <w:rPr>
          <w:rFonts w:ascii="Cambria" w:eastAsia="Calibri" w:hAnsi="Cambria" w:cs="Cambria"/>
          <w:color w:val="111111"/>
          <w:sz w:val="26"/>
          <w:szCs w:val="26"/>
        </w:rPr>
        <w:t>ε</w:t>
      </w:r>
      <w:r w:rsidRPr="005E5FA3">
        <w:rPr>
          <w:rFonts w:ascii="Times New Roman" w:eastAsia="Calibri" w:hAnsi="Times New Roman" w:cs="Times New Roman"/>
          <w:color w:val="111111"/>
          <w:sz w:val="26"/>
          <w:szCs w:val="26"/>
        </w:rPr>
        <w:t>ῖ</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ο</w:t>
      </w:r>
      <w:r w:rsidRPr="005E5FA3">
        <w:rPr>
          <w:rFonts w:ascii="Times New Roman" w:eastAsia="Calibri" w:hAnsi="Times New Roman" w:cs="Times New Roman"/>
          <w:color w:val="111111"/>
          <w:sz w:val="26"/>
          <w:szCs w:val="26"/>
        </w:rPr>
        <w:t>ὐ</w:t>
      </w:r>
      <w:r w:rsidRPr="005E5FA3">
        <w:rPr>
          <w:rFonts w:ascii="PT Serif" w:eastAsia="Calibri" w:hAnsi="PT Serif" w:cs="Times New Roman"/>
          <w:color w:val="111111"/>
          <w:sz w:val="26"/>
          <w:szCs w:val="26"/>
          <w:lang w:val="la-Latn"/>
        </w:rPr>
        <w:t xml:space="preserve"> </w:t>
      </w: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ιστεύετε</w:t>
      </w:r>
      <w:r w:rsidRPr="005E5FA3">
        <w:rPr>
          <w:rFonts w:ascii="PT Serif" w:eastAsia="Calibri" w:hAnsi="PT Serif" w:cs="Times New Roman"/>
          <w:color w:val="111111"/>
          <w:sz w:val="26"/>
          <w:szCs w:val="26"/>
          <w:lang w:val="la-Latn"/>
        </w:rPr>
        <w:t xml:space="preserve">, </w:t>
      </w:r>
      <w:bookmarkStart w:id="355" w:name="_Hlk198371811"/>
      <w:r w:rsidRPr="005E5FA3">
        <w:rPr>
          <w:rFonts w:ascii="Segoe UI Symbol" w:eastAsia="Calibri" w:hAnsi="Segoe UI Symbol" w:cs="Segoe UI Symbol"/>
          <w:color w:val="111111"/>
          <w:sz w:val="26"/>
          <w:szCs w:val="26"/>
          <w:lang w:val="la-Latn"/>
        </w:rPr>
        <w:t>⸂</w:t>
      </w:r>
      <w:r w:rsidRPr="005E5FA3">
        <w:rPr>
          <w:rFonts w:ascii="Times New Roman" w:eastAsia="Calibri" w:hAnsi="Times New Roman" w:cs="Times New Roman"/>
          <w:color w:val="111111"/>
          <w:sz w:val="26"/>
          <w:szCs w:val="26"/>
        </w:rPr>
        <w:t>ὅ</w:t>
      </w:r>
      <w:r w:rsidRPr="005E5FA3">
        <w:rPr>
          <w:rFonts w:ascii="Cambria" w:eastAsia="Calibri" w:hAnsi="Cambria" w:cs="Cambria"/>
          <w:color w:val="111111"/>
          <w:sz w:val="26"/>
          <w:szCs w:val="26"/>
        </w:rPr>
        <w:t>τι</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ο</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κ</w:t>
      </w:r>
      <w:r w:rsidRPr="005E5FA3">
        <w:rPr>
          <w:rFonts w:ascii="Segoe UI Symbol" w:eastAsia="Calibri" w:hAnsi="Segoe UI Symbol" w:cs="Segoe UI Symbol"/>
          <w:color w:val="111111"/>
          <w:sz w:val="26"/>
          <w:szCs w:val="26"/>
          <w:lang w:val="la-Latn"/>
        </w:rPr>
        <w:t>⸃</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στ</w:t>
      </w:r>
      <w:r w:rsidRPr="005E5FA3">
        <w:rPr>
          <w:rFonts w:ascii="Times New Roman" w:eastAsia="Calibri" w:hAnsi="Times New Roman" w:cs="Times New Roman"/>
          <w:color w:val="111111"/>
          <w:sz w:val="26"/>
          <w:szCs w:val="26"/>
        </w:rPr>
        <w:t>ὲ</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κ</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ῶ</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la-Latn"/>
        </w:rPr>
        <w:t xml:space="preserve"> </w:t>
      </w:r>
      <w:r w:rsidRPr="005E5FA3">
        <w:rPr>
          <w:rFonts w:ascii="PT Serif" w:eastAsia="Calibri" w:hAnsi="PT Serif" w:cs="PT Serif"/>
          <w:color w:val="111111"/>
          <w:sz w:val="26"/>
          <w:szCs w:val="26"/>
        </w:rPr>
        <w:t>π</w:t>
      </w:r>
      <w:r w:rsidRPr="005E5FA3">
        <w:rPr>
          <w:rFonts w:ascii="Cambria" w:eastAsia="Calibri" w:hAnsi="Cambria" w:cs="Cambria"/>
          <w:color w:val="111111"/>
          <w:sz w:val="26"/>
          <w:szCs w:val="26"/>
        </w:rPr>
        <w:t>ροβάτων</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ῶ</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la-Latn"/>
        </w:rPr>
        <w:t xml:space="preserve"> </w:t>
      </w:r>
      <w:r w:rsidRPr="005E5FA3">
        <w:rPr>
          <w:rFonts w:ascii="Segoe UI Symbol" w:eastAsia="Calibri" w:hAnsi="Segoe UI Symbol" w:cs="Segoe UI Symbol"/>
          <w:color w:val="111111"/>
          <w:sz w:val="26"/>
          <w:szCs w:val="26"/>
          <w:lang w:val="la-Latn"/>
        </w:rPr>
        <w:t>⸀</w:t>
      </w:r>
      <w:r w:rsidRPr="005E5FA3">
        <w:rPr>
          <w:rFonts w:ascii="Times New Roman" w:eastAsia="Calibri" w:hAnsi="Times New Roman" w:cs="Times New Roman"/>
          <w:color w:val="111111"/>
          <w:sz w:val="26"/>
          <w:szCs w:val="26"/>
        </w:rPr>
        <w:t>ἐ</w:t>
      </w:r>
      <w:r w:rsidRPr="005E5FA3">
        <w:rPr>
          <w:rFonts w:ascii="PT Serif" w:eastAsia="Calibri" w:hAnsi="PT Serif" w:cs="Times New Roman"/>
          <w:color w:val="111111"/>
          <w:sz w:val="26"/>
          <w:szCs w:val="26"/>
        </w:rPr>
        <w:t>μ</w:t>
      </w:r>
      <w:r w:rsidRPr="005E5FA3">
        <w:rPr>
          <w:rFonts w:ascii="Times New Roman" w:eastAsia="Calibri" w:hAnsi="Times New Roman" w:cs="Times New Roman"/>
          <w:color w:val="111111"/>
          <w:sz w:val="26"/>
          <w:szCs w:val="26"/>
        </w:rPr>
        <w:t>ῶ</w:t>
      </w:r>
      <w:r w:rsidRPr="005E5FA3">
        <w:rPr>
          <w:rFonts w:ascii="Cambria" w:eastAsia="Calibri" w:hAnsi="Cambria" w:cs="Cambria"/>
          <w:color w:val="111111"/>
          <w:sz w:val="26"/>
          <w:szCs w:val="26"/>
        </w:rPr>
        <w:t>ν</w:t>
      </w:r>
      <w:bookmarkEnd w:id="355"/>
      <w:r w:rsidRPr="005E5FA3">
        <w:rPr>
          <w:rFonts w:ascii="PT Serif" w:eastAsia="Calibri" w:hAnsi="PT Serif" w:cs="Times New Roman"/>
          <w:color w:val="111111"/>
          <w:sz w:val="26"/>
          <w:szCs w:val="26"/>
          <w:lang w:val="la-Latn"/>
        </w:rPr>
        <w:t>.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ὰ</w:t>
      </w:r>
      <w:r w:rsidRPr="005E5FA3">
        <w:rPr>
          <w:rFonts w:ascii="PT Serif" w:eastAsia="Calibri" w:hAnsi="PT Serif" w:cs="Times New Roman"/>
          <w:color w:val="111111"/>
          <w:sz w:val="26"/>
          <w:szCs w:val="26"/>
          <w:lang w:val="la-Latn"/>
        </w:rPr>
        <w:t xml:space="preserve"> </w:t>
      </w: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ρόβατα</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ὰ</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ἐ</w:t>
      </w:r>
      <w:r w:rsidRPr="005E5FA3">
        <w:rPr>
          <w:rFonts w:ascii="PT Serif" w:eastAsia="Calibri" w:hAnsi="PT Serif" w:cs="Times New Roman"/>
          <w:color w:val="111111"/>
          <w:sz w:val="26"/>
          <w:szCs w:val="26"/>
        </w:rPr>
        <w:t>μ</w:t>
      </w:r>
      <w:r w:rsidRPr="005E5FA3">
        <w:rPr>
          <w:rFonts w:ascii="Times New Roman" w:eastAsia="Calibri" w:hAnsi="Times New Roman" w:cs="Times New Roman"/>
          <w:color w:val="111111"/>
          <w:sz w:val="26"/>
          <w:szCs w:val="26"/>
        </w:rPr>
        <w:t>ὰ</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ῆ</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φων</w:t>
      </w:r>
      <w:r w:rsidRPr="005E5FA3">
        <w:rPr>
          <w:rFonts w:ascii="Times New Roman" w:eastAsia="Calibri" w:hAnsi="Times New Roman" w:cs="Times New Roman"/>
          <w:color w:val="111111"/>
          <w:sz w:val="26"/>
          <w:szCs w:val="26"/>
        </w:rPr>
        <w:t>ῆ</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la-Latn"/>
        </w:rPr>
        <w:t xml:space="preserve"> </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ου</w:t>
      </w:r>
      <w:r w:rsidRPr="005E5FA3">
        <w:rPr>
          <w:rFonts w:ascii="PT Serif" w:eastAsia="Calibri" w:hAnsi="PT Serif" w:cs="Times New Roman"/>
          <w:color w:val="111111"/>
          <w:sz w:val="26"/>
          <w:szCs w:val="26"/>
          <w:lang w:val="la-Latn"/>
        </w:rPr>
        <w:t xml:space="preserve"> </w:t>
      </w:r>
      <w:r w:rsidRPr="005E5FA3">
        <w:rPr>
          <w:rFonts w:ascii="Segoe UI Symbol" w:eastAsia="Calibri" w:hAnsi="Segoe UI Symbol" w:cs="Segoe UI Symbol"/>
          <w:color w:val="111111"/>
          <w:sz w:val="26"/>
          <w:szCs w:val="26"/>
          <w:lang w:val="la-Latn"/>
        </w:rPr>
        <w:t>⸀</w:t>
      </w:r>
      <w:r w:rsidRPr="005E5FA3">
        <w:rPr>
          <w:rFonts w:ascii="Times New Roman" w:eastAsia="Calibri" w:hAnsi="Times New Roman" w:cs="Times New Roman"/>
          <w:color w:val="111111"/>
          <w:sz w:val="26"/>
          <w:szCs w:val="26"/>
        </w:rPr>
        <w:t>ἀ</w:t>
      </w:r>
      <w:r w:rsidRPr="005E5FA3">
        <w:rPr>
          <w:rFonts w:ascii="Cambria" w:eastAsia="Calibri" w:hAnsi="Cambria" w:cs="Cambria"/>
          <w:color w:val="111111"/>
          <w:sz w:val="26"/>
          <w:szCs w:val="26"/>
        </w:rPr>
        <w:t>κούουσιν</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κ</w:t>
      </w:r>
      <w:r w:rsidRPr="005E5FA3">
        <w:rPr>
          <w:rFonts w:ascii="Times New Roman" w:eastAsia="Calibri" w:hAnsi="Times New Roman" w:cs="Times New Roman"/>
          <w:color w:val="111111"/>
          <w:sz w:val="26"/>
          <w:szCs w:val="26"/>
        </w:rPr>
        <w:t>ἀ</w:t>
      </w:r>
      <w:r w:rsidRPr="005E5FA3">
        <w:rPr>
          <w:rFonts w:ascii="Cambria" w:eastAsia="Calibri" w:hAnsi="Cambria" w:cs="Cambria"/>
          <w:color w:val="111111"/>
          <w:sz w:val="26"/>
          <w:szCs w:val="26"/>
        </w:rPr>
        <w:t>γ</w:t>
      </w:r>
      <w:r w:rsidRPr="005E5FA3">
        <w:rPr>
          <w:rFonts w:ascii="Times New Roman" w:eastAsia="Calibri" w:hAnsi="Times New Roman" w:cs="Times New Roman"/>
          <w:color w:val="111111"/>
          <w:sz w:val="26"/>
          <w:szCs w:val="26"/>
        </w:rPr>
        <w:t>ὼ</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γινώσκω</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α</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τά</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κα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ἀ</w:t>
      </w:r>
      <w:r w:rsidRPr="005E5FA3">
        <w:rPr>
          <w:rFonts w:ascii="Cambria" w:eastAsia="Calibri" w:hAnsi="Cambria" w:cs="Cambria"/>
          <w:color w:val="111111"/>
          <w:sz w:val="26"/>
          <w:szCs w:val="26"/>
        </w:rPr>
        <w:t>κολουθο</w:t>
      </w:r>
      <w:r w:rsidRPr="005E5FA3">
        <w:rPr>
          <w:rFonts w:ascii="Times New Roman" w:eastAsia="Calibri" w:hAnsi="Times New Roman" w:cs="Times New Roman"/>
          <w:color w:val="111111"/>
          <w:sz w:val="26"/>
          <w:szCs w:val="26"/>
        </w:rPr>
        <w:t>ῦ</w:t>
      </w:r>
      <w:r w:rsidRPr="005E5FA3">
        <w:rPr>
          <w:rFonts w:ascii="Cambria" w:eastAsia="Calibri" w:hAnsi="Cambria" w:cs="Cambria"/>
          <w:color w:val="111111"/>
          <w:sz w:val="26"/>
          <w:szCs w:val="26"/>
        </w:rPr>
        <w:t>σίν</w:t>
      </w:r>
      <w:r w:rsidRPr="005E5FA3">
        <w:rPr>
          <w:rFonts w:ascii="PT Serif" w:eastAsia="Calibri" w:hAnsi="PT Serif" w:cs="Times New Roman"/>
          <w:color w:val="111111"/>
          <w:sz w:val="26"/>
          <w:szCs w:val="26"/>
          <w:lang w:val="la-Latn"/>
        </w:rPr>
        <w:t xml:space="preserve"> </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οι</w:t>
      </w:r>
      <w:r w:rsidRPr="005E5FA3">
        <w:rPr>
          <w:rFonts w:ascii="PT Serif" w:eastAsia="Calibri" w:hAnsi="PT Serif" w:cs="Times New Roman"/>
          <w:color w:val="111111"/>
          <w:sz w:val="26"/>
          <w:szCs w:val="26"/>
          <w:lang w:val="la-Latn"/>
        </w:rPr>
        <w:t>, </w:t>
      </w:r>
      <w:r w:rsidRPr="005E5FA3">
        <w:rPr>
          <w:rFonts w:ascii="Cambria" w:eastAsia="Calibri" w:hAnsi="Cambria" w:cs="Cambria"/>
          <w:color w:val="111111"/>
          <w:sz w:val="26"/>
          <w:szCs w:val="26"/>
        </w:rPr>
        <w:t>κ</w:t>
      </w:r>
      <w:r w:rsidRPr="005E5FA3">
        <w:rPr>
          <w:rFonts w:ascii="Times New Roman" w:eastAsia="Calibri" w:hAnsi="Times New Roman" w:cs="Times New Roman"/>
          <w:color w:val="111111"/>
          <w:sz w:val="26"/>
          <w:szCs w:val="26"/>
        </w:rPr>
        <w:t>ἀ</w:t>
      </w:r>
      <w:r w:rsidRPr="005E5FA3">
        <w:rPr>
          <w:rFonts w:ascii="Cambria" w:eastAsia="Calibri" w:hAnsi="Cambria" w:cs="Cambria"/>
          <w:color w:val="111111"/>
          <w:sz w:val="26"/>
          <w:szCs w:val="26"/>
        </w:rPr>
        <w:t>γ</w:t>
      </w:r>
      <w:r w:rsidRPr="005E5FA3">
        <w:rPr>
          <w:rFonts w:ascii="Times New Roman" w:eastAsia="Calibri" w:hAnsi="Times New Roman" w:cs="Times New Roman"/>
          <w:color w:val="111111"/>
          <w:sz w:val="26"/>
          <w:szCs w:val="26"/>
        </w:rPr>
        <w:t>ὼ</w:t>
      </w:r>
      <w:r w:rsidRPr="005E5FA3">
        <w:rPr>
          <w:rFonts w:ascii="PT Serif" w:eastAsia="Calibri" w:hAnsi="PT Serif" w:cs="Times New Roman"/>
          <w:color w:val="111111"/>
          <w:sz w:val="26"/>
          <w:szCs w:val="26"/>
          <w:lang w:val="la-Latn"/>
        </w:rPr>
        <w:t xml:space="preserve"> </w:t>
      </w:r>
      <w:r w:rsidRPr="005E5FA3">
        <w:rPr>
          <w:rFonts w:ascii="Segoe UI Symbol" w:eastAsia="Calibri" w:hAnsi="Segoe UI Symbol" w:cs="Segoe UI Symbol"/>
          <w:color w:val="111111"/>
          <w:sz w:val="26"/>
          <w:szCs w:val="26"/>
          <w:lang w:val="la-Latn"/>
        </w:rPr>
        <w:t>⸂</w:t>
      </w:r>
      <w:r w:rsidRPr="005E5FA3">
        <w:rPr>
          <w:rFonts w:ascii="Cambria" w:eastAsia="Calibri" w:hAnsi="Cambria" w:cs="Cambria"/>
          <w:color w:val="111111"/>
          <w:sz w:val="26"/>
          <w:szCs w:val="26"/>
        </w:rPr>
        <w:t>δίδω</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ι</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α</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το</w:t>
      </w:r>
      <w:r w:rsidRPr="005E5FA3">
        <w:rPr>
          <w:rFonts w:ascii="Times New Roman" w:eastAsia="Calibri" w:hAnsi="Times New Roman" w:cs="Times New Roman"/>
          <w:color w:val="111111"/>
          <w:sz w:val="26"/>
          <w:szCs w:val="26"/>
        </w:rPr>
        <w:t>ῖ</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ζω</w:t>
      </w:r>
      <w:r w:rsidRPr="005E5FA3">
        <w:rPr>
          <w:rFonts w:ascii="Times New Roman" w:eastAsia="Calibri" w:hAnsi="Times New Roman" w:cs="Times New Roman"/>
          <w:color w:val="111111"/>
          <w:sz w:val="26"/>
          <w:szCs w:val="26"/>
        </w:rPr>
        <w:t>ὴ</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α</w:t>
      </w:r>
      <w:r w:rsidRPr="005E5FA3">
        <w:rPr>
          <w:rFonts w:ascii="Times New Roman" w:eastAsia="Calibri" w:hAnsi="Times New Roman" w:cs="Times New Roman"/>
          <w:color w:val="111111"/>
          <w:sz w:val="26"/>
          <w:szCs w:val="26"/>
        </w:rPr>
        <w:t>ἰ</w:t>
      </w:r>
      <w:r w:rsidRPr="005E5FA3">
        <w:rPr>
          <w:rFonts w:ascii="Cambria" w:eastAsia="Calibri" w:hAnsi="Cambria" w:cs="Cambria"/>
          <w:color w:val="111111"/>
          <w:sz w:val="26"/>
          <w:szCs w:val="26"/>
        </w:rPr>
        <w:t>ώνιον</w:t>
      </w:r>
      <w:r w:rsidRPr="005E5FA3">
        <w:rPr>
          <w:rFonts w:ascii="Segoe UI Symbol" w:eastAsia="Calibri" w:hAnsi="Segoe UI Symbol" w:cs="Segoe UI Symbol"/>
          <w:color w:val="111111"/>
          <w:sz w:val="26"/>
          <w:szCs w:val="26"/>
          <w:lang w:val="la-Latn"/>
        </w:rPr>
        <w:t>⸃</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κα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ο</w:t>
      </w:r>
      <w:r w:rsidRPr="005E5FA3">
        <w:rPr>
          <w:rFonts w:ascii="Times New Roman" w:eastAsia="Calibri" w:hAnsi="Times New Roman" w:cs="Times New Roman"/>
          <w:color w:val="111111"/>
          <w:sz w:val="26"/>
          <w:szCs w:val="26"/>
        </w:rPr>
        <w:t>ὐ</w:t>
      </w:r>
      <w:r w:rsidRPr="005E5FA3">
        <w:rPr>
          <w:rFonts w:ascii="PT Serif" w:eastAsia="Calibri" w:hAnsi="PT Serif" w:cs="Times New Roman"/>
          <w:color w:val="111111"/>
          <w:sz w:val="26"/>
          <w:szCs w:val="26"/>
          <w:lang w:val="la-Latn"/>
        </w:rPr>
        <w:t xml:space="preserve"> </w:t>
      </w:r>
      <w:r w:rsidRPr="005E5FA3">
        <w:rPr>
          <w:rFonts w:ascii="PT Serif" w:eastAsia="Calibri" w:hAnsi="PT Serif" w:cs="Times New Roman"/>
          <w:color w:val="111111"/>
          <w:sz w:val="26"/>
          <w:szCs w:val="26"/>
        </w:rPr>
        <w:t>μ</w:t>
      </w:r>
      <w:r w:rsidRPr="005E5FA3">
        <w:rPr>
          <w:rFonts w:ascii="Times New Roman" w:eastAsia="Calibri" w:hAnsi="Times New Roman" w:cs="Times New Roman"/>
          <w:color w:val="111111"/>
          <w:sz w:val="26"/>
          <w:szCs w:val="26"/>
        </w:rPr>
        <w:t>ὴ</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ἀ</w:t>
      </w: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όλωνται</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ε</w:t>
      </w:r>
      <w:r w:rsidRPr="005E5FA3">
        <w:rPr>
          <w:rFonts w:ascii="Times New Roman" w:eastAsia="Calibri" w:hAnsi="Times New Roman" w:cs="Times New Roman"/>
          <w:color w:val="111111"/>
          <w:sz w:val="26"/>
          <w:szCs w:val="26"/>
        </w:rPr>
        <w:t>ἰ</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ὸ</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α</w:t>
      </w:r>
      <w:r w:rsidRPr="005E5FA3">
        <w:rPr>
          <w:rFonts w:ascii="Times New Roman" w:eastAsia="Calibri" w:hAnsi="Times New Roman" w:cs="Times New Roman"/>
          <w:color w:val="111111"/>
          <w:sz w:val="26"/>
          <w:szCs w:val="26"/>
        </w:rPr>
        <w:t>ἰῶ</w:t>
      </w:r>
      <w:r w:rsidRPr="005E5FA3">
        <w:rPr>
          <w:rFonts w:ascii="Cambria" w:eastAsia="Calibri" w:hAnsi="Cambria" w:cs="Cambria"/>
          <w:color w:val="111111"/>
          <w:sz w:val="26"/>
          <w:szCs w:val="26"/>
        </w:rPr>
        <w:t>να</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κα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ο</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χ</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ἁ</w:t>
      </w:r>
      <w:r w:rsidRPr="005E5FA3">
        <w:rPr>
          <w:rFonts w:ascii="Cambria" w:eastAsia="Calibri" w:hAnsi="Cambria" w:cs="Cambria"/>
          <w:color w:val="111111"/>
          <w:sz w:val="26"/>
          <w:szCs w:val="26"/>
        </w:rPr>
        <w:t>ρ</w:t>
      </w:r>
      <w:r w:rsidRPr="005E5FA3">
        <w:rPr>
          <w:rFonts w:ascii="PT Serif" w:eastAsia="Calibri" w:hAnsi="PT Serif" w:cs="PT Serif"/>
          <w:color w:val="111111"/>
          <w:sz w:val="26"/>
          <w:szCs w:val="26"/>
        </w:rPr>
        <w:t>π</w:t>
      </w:r>
      <w:r w:rsidRPr="005E5FA3">
        <w:rPr>
          <w:rFonts w:ascii="Cambria" w:eastAsia="Calibri" w:hAnsi="Cambria" w:cs="Cambria"/>
          <w:color w:val="111111"/>
          <w:sz w:val="26"/>
          <w:szCs w:val="26"/>
        </w:rPr>
        <w:t>άσει</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τις</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α</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ὰ</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κ</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ῆ</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χειρός</w:t>
      </w:r>
      <w:r w:rsidRPr="005E5FA3">
        <w:rPr>
          <w:rFonts w:ascii="PT Serif" w:eastAsia="Calibri" w:hAnsi="PT Serif" w:cs="Times New Roman"/>
          <w:color w:val="111111"/>
          <w:sz w:val="26"/>
          <w:szCs w:val="26"/>
          <w:lang w:val="la-Latn"/>
        </w:rPr>
        <w:t xml:space="preserve"> </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ου</w:t>
      </w:r>
      <w:r w:rsidRPr="005E5FA3">
        <w:rPr>
          <w:rFonts w:ascii="PT Serif" w:eastAsia="Calibri" w:hAnsi="PT Serif" w:cs="Times New Roman"/>
          <w:color w:val="111111"/>
          <w:sz w:val="26"/>
          <w:szCs w:val="26"/>
          <w:lang w:val="la-Latn"/>
        </w:rPr>
        <w:t>. </w:t>
      </w:r>
      <w:r w:rsidRPr="005E5FA3">
        <w:rPr>
          <w:rFonts w:ascii="Times New Roman" w:eastAsia="Calibri" w:hAnsi="Times New Roman" w:cs="Times New Roman"/>
          <w:color w:val="111111"/>
          <w:sz w:val="26"/>
          <w:szCs w:val="26"/>
        </w:rPr>
        <w:t>ὁ</w:t>
      </w:r>
      <w:r w:rsidRPr="005E5FA3">
        <w:rPr>
          <w:rFonts w:ascii="PT Serif" w:eastAsia="Calibri" w:hAnsi="PT Serif" w:cs="Times New Roman"/>
          <w:color w:val="111111"/>
          <w:sz w:val="26"/>
          <w:szCs w:val="26"/>
          <w:lang w:val="la-Latn"/>
        </w:rPr>
        <w:t xml:space="preserve"> </w:t>
      </w: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ατήρ</w:t>
      </w:r>
      <w:r w:rsidRPr="005E5FA3">
        <w:rPr>
          <w:rFonts w:ascii="PT Serif" w:eastAsia="Calibri" w:hAnsi="PT Serif" w:cs="Times New Roman"/>
          <w:color w:val="111111"/>
          <w:sz w:val="26"/>
          <w:szCs w:val="26"/>
          <w:lang w:val="la-Latn"/>
        </w:rPr>
        <w:t xml:space="preserve"> </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ου</w:t>
      </w:r>
      <w:r w:rsidRPr="005E5FA3">
        <w:rPr>
          <w:rFonts w:ascii="PT Serif" w:eastAsia="Calibri" w:hAnsi="PT Serif" w:cs="Times New Roman"/>
          <w:color w:val="111111"/>
          <w:sz w:val="26"/>
          <w:szCs w:val="26"/>
          <w:lang w:val="la-Latn"/>
        </w:rPr>
        <w:t xml:space="preserve"> </w:t>
      </w:r>
      <w:r w:rsidRPr="005E5FA3">
        <w:rPr>
          <w:rFonts w:ascii="Segoe UI Symbol" w:eastAsia="Calibri" w:hAnsi="Segoe UI Symbol" w:cs="Segoe UI Symbol"/>
          <w:color w:val="111111"/>
          <w:sz w:val="26"/>
          <w:szCs w:val="26"/>
          <w:lang w:val="la-Latn"/>
        </w:rPr>
        <w:t>⸀</w:t>
      </w:r>
      <w:r w:rsidRPr="005E5FA3">
        <w:rPr>
          <w:rFonts w:ascii="Times New Roman" w:eastAsia="Calibri" w:hAnsi="Times New Roman" w:cs="Times New Roman"/>
          <w:color w:val="111111"/>
          <w:sz w:val="26"/>
          <w:szCs w:val="26"/>
        </w:rPr>
        <w:t>ὃ</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δέδωκέν</w:t>
      </w:r>
      <w:r w:rsidRPr="005E5FA3">
        <w:rPr>
          <w:rFonts w:ascii="PT Serif" w:eastAsia="Calibri" w:hAnsi="PT Serif" w:cs="Times New Roman"/>
          <w:color w:val="111111"/>
          <w:sz w:val="26"/>
          <w:szCs w:val="26"/>
          <w:lang w:val="la-Latn"/>
        </w:rPr>
        <w:t xml:space="preserve"> </w:t>
      </w:r>
      <w:r w:rsidRPr="005E5FA3">
        <w:rPr>
          <w:rFonts w:ascii="Segoe UI Symbol" w:eastAsia="Calibri" w:hAnsi="Segoe UI Symbol" w:cs="Segoe UI Symbol"/>
          <w:color w:val="111111"/>
          <w:sz w:val="26"/>
          <w:szCs w:val="26"/>
          <w:lang w:val="la-Latn"/>
        </w:rPr>
        <w:t>⸀</w:t>
      </w:r>
      <w:r w:rsidRPr="005E5FA3">
        <w:rPr>
          <w:rFonts w:ascii="PT Serif" w:eastAsia="Calibri" w:hAnsi="PT Serif" w:cs="Times New Roman"/>
          <w:color w:val="111111"/>
          <w:sz w:val="26"/>
          <w:szCs w:val="26"/>
        </w:rPr>
        <w:t>μ</w:t>
      </w:r>
      <w:r w:rsidRPr="005E5FA3">
        <w:rPr>
          <w:rFonts w:ascii="Cambria" w:eastAsia="Calibri" w:hAnsi="Cambria" w:cs="Cambria"/>
          <w:color w:val="111111"/>
          <w:sz w:val="26"/>
          <w:szCs w:val="26"/>
        </w:rPr>
        <w:t>οι</w:t>
      </w:r>
      <w:r w:rsidRPr="005E5FA3">
        <w:rPr>
          <w:rFonts w:ascii="PT Serif" w:eastAsia="Calibri" w:hAnsi="PT Serif" w:cs="Times New Roman"/>
          <w:color w:val="111111"/>
          <w:sz w:val="26"/>
          <w:szCs w:val="26"/>
          <w:lang w:val="la-Latn"/>
        </w:rPr>
        <w:t xml:space="preserve"> </w:t>
      </w:r>
      <w:r w:rsidRPr="005E5FA3">
        <w:rPr>
          <w:rFonts w:ascii="Segoe UI Symbol" w:eastAsia="Calibri" w:hAnsi="Segoe UI Symbol" w:cs="Segoe UI Symbol"/>
          <w:color w:val="111111"/>
          <w:sz w:val="26"/>
          <w:szCs w:val="26"/>
          <w:lang w:val="la-Latn"/>
        </w:rPr>
        <w:t>⸂</w:t>
      </w: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άντων</w:t>
      </w:r>
      <w:r w:rsidRPr="005E5FA3">
        <w:rPr>
          <w:rFonts w:ascii="PT Serif" w:eastAsia="Calibri" w:hAnsi="PT Serif" w:cs="Times New Roman"/>
          <w:color w:val="111111"/>
          <w:sz w:val="26"/>
          <w:szCs w:val="26"/>
          <w:lang w:val="la-Latn"/>
        </w:rPr>
        <w:t xml:space="preserve"> </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ε</w:t>
      </w:r>
      <w:r w:rsidRPr="005E5FA3">
        <w:rPr>
          <w:rFonts w:ascii="Times New Roman" w:eastAsia="Calibri" w:hAnsi="Times New Roman" w:cs="Times New Roman"/>
          <w:color w:val="111111"/>
          <w:sz w:val="26"/>
          <w:szCs w:val="26"/>
        </w:rPr>
        <w:t>ῖ</w:t>
      </w:r>
      <w:r w:rsidRPr="005E5FA3">
        <w:rPr>
          <w:rFonts w:ascii="Cambria" w:eastAsia="Calibri" w:hAnsi="Cambria" w:cs="Cambria"/>
          <w:color w:val="111111"/>
          <w:sz w:val="26"/>
          <w:szCs w:val="26"/>
        </w:rPr>
        <w:t>ζων</w:t>
      </w:r>
      <w:r w:rsidRPr="005E5FA3">
        <w:rPr>
          <w:rFonts w:ascii="Segoe UI Symbol" w:eastAsia="Calibri" w:hAnsi="Segoe UI Symbol" w:cs="Segoe UI Symbol"/>
          <w:color w:val="111111"/>
          <w:sz w:val="26"/>
          <w:szCs w:val="26"/>
          <w:lang w:val="la-Latn"/>
        </w:rPr>
        <w:t>⸃</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στιν</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κα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ο</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δε</w:t>
      </w:r>
      <w:r w:rsidRPr="005E5FA3">
        <w:rPr>
          <w:rFonts w:ascii="Times New Roman" w:eastAsia="Calibri" w:hAnsi="Times New Roman" w:cs="Times New Roman"/>
          <w:color w:val="111111"/>
          <w:sz w:val="26"/>
          <w:szCs w:val="26"/>
        </w:rPr>
        <w:t>ὶ</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δύναται</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ἁ</w:t>
      </w:r>
      <w:r w:rsidRPr="005E5FA3">
        <w:rPr>
          <w:rFonts w:ascii="Cambria" w:eastAsia="Calibri" w:hAnsi="Cambria" w:cs="Cambria"/>
          <w:color w:val="111111"/>
          <w:sz w:val="26"/>
          <w:szCs w:val="26"/>
        </w:rPr>
        <w:t>ρ</w:t>
      </w:r>
      <w:r w:rsidRPr="005E5FA3">
        <w:rPr>
          <w:rFonts w:ascii="PT Serif" w:eastAsia="Calibri" w:hAnsi="PT Serif" w:cs="PT Serif"/>
          <w:color w:val="111111"/>
          <w:sz w:val="26"/>
          <w:szCs w:val="26"/>
        </w:rPr>
        <w:t>π</w:t>
      </w:r>
      <w:r w:rsidRPr="005E5FA3">
        <w:rPr>
          <w:rFonts w:ascii="Cambria" w:eastAsia="Calibri" w:hAnsi="Cambria" w:cs="Cambria"/>
          <w:color w:val="111111"/>
          <w:sz w:val="26"/>
          <w:szCs w:val="26"/>
        </w:rPr>
        <w:t>άζειν</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κ</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ῆ</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χειρ</w:t>
      </w:r>
      <w:r w:rsidRPr="005E5FA3">
        <w:rPr>
          <w:rFonts w:ascii="Times New Roman" w:eastAsia="Calibri" w:hAnsi="Times New Roman" w:cs="Times New Roman"/>
          <w:color w:val="111111"/>
          <w:sz w:val="26"/>
          <w:szCs w:val="26"/>
        </w:rPr>
        <w:t>ὸ</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το</w:t>
      </w:r>
      <w:r w:rsidRPr="005E5FA3">
        <w:rPr>
          <w:rFonts w:ascii="Times New Roman" w:eastAsia="Calibri" w:hAnsi="Times New Roman" w:cs="Times New Roman"/>
          <w:color w:val="111111"/>
          <w:sz w:val="26"/>
          <w:szCs w:val="26"/>
        </w:rPr>
        <w:t>ῦ</w:t>
      </w:r>
      <w:r w:rsidRPr="005E5FA3">
        <w:rPr>
          <w:rFonts w:ascii="PT Serif" w:eastAsia="Calibri" w:hAnsi="PT Serif" w:cs="Times New Roman"/>
          <w:color w:val="111111"/>
          <w:sz w:val="26"/>
          <w:szCs w:val="26"/>
          <w:lang w:val="la-Latn"/>
        </w:rPr>
        <w:t xml:space="preserve"> </w:t>
      </w:r>
      <w:r w:rsidRPr="005E5FA3">
        <w:rPr>
          <w:rFonts w:ascii="Segoe UI Symbol" w:eastAsia="Calibri" w:hAnsi="Segoe UI Symbol" w:cs="Segoe UI Symbol"/>
          <w:color w:val="111111"/>
          <w:sz w:val="26"/>
          <w:szCs w:val="26"/>
          <w:lang w:val="la-Latn"/>
        </w:rPr>
        <w:t>⸀</w:t>
      </w: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ατρός</w:t>
      </w:r>
      <w:r w:rsidRPr="005E5FA3">
        <w:rPr>
          <w:rFonts w:ascii="PT Serif" w:eastAsia="Calibri" w:hAnsi="PT Serif" w:cs="Times New Roman"/>
          <w:color w:val="111111"/>
          <w:sz w:val="26"/>
          <w:szCs w:val="26"/>
          <w:lang w:val="la-Latn"/>
        </w:rPr>
        <w:t>. </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γ</w:t>
      </w:r>
      <w:r w:rsidRPr="005E5FA3">
        <w:rPr>
          <w:rFonts w:ascii="Times New Roman" w:eastAsia="Calibri" w:hAnsi="Times New Roman" w:cs="Times New Roman"/>
          <w:color w:val="111111"/>
          <w:sz w:val="26"/>
          <w:szCs w:val="26"/>
        </w:rPr>
        <w:t>ὼ</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κα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ὁ</w:t>
      </w:r>
      <w:r w:rsidRPr="005E5FA3">
        <w:rPr>
          <w:rFonts w:ascii="PT Serif" w:eastAsia="Calibri" w:hAnsi="PT Serif" w:cs="Times New Roman"/>
          <w:color w:val="111111"/>
          <w:sz w:val="26"/>
          <w:szCs w:val="26"/>
          <w:lang w:val="la-Latn"/>
        </w:rPr>
        <w:t xml:space="preserve"> </w:t>
      </w: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ατ</w:t>
      </w:r>
      <w:r w:rsidRPr="005E5FA3">
        <w:rPr>
          <w:rFonts w:ascii="Times New Roman" w:eastAsia="Calibri" w:hAnsi="Times New Roman" w:cs="Times New Roman"/>
          <w:color w:val="111111"/>
          <w:sz w:val="26"/>
          <w:szCs w:val="26"/>
        </w:rPr>
        <w:t>ὴ</w:t>
      </w:r>
      <w:r w:rsidRPr="005E5FA3">
        <w:rPr>
          <w:rFonts w:ascii="Cambria" w:eastAsia="Calibri" w:hAnsi="Cambria" w:cs="Cambria"/>
          <w:color w:val="111111"/>
          <w:sz w:val="26"/>
          <w:szCs w:val="26"/>
        </w:rPr>
        <w:t>ρ</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ἕ</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σ</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εν</w:t>
      </w:r>
      <w:r w:rsidRPr="005E5FA3">
        <w:rPr>
          <w:rFonts w:ascii="PT Serif" w:eastAsia="Calibri" w:hAnsi="PT Serif" w:cs="Times New Roman"/>
          <w:color w:val="111111"/>
          <w:sz w:val="26"/>
          <w:szCs w:val="26"/>
          <w:lang w:val="la-Latn"/>
        </w:rPr>
        <w:t xml:space="preserve">. </w:t>
      </w:r>
      <w:r w:rsidRPr="005E5FA3">
        <w:rPr>
          <w:rFonts w:ascii="PT Serif" w:eastAsia="Calibri" w:hAnsi="PT Serif" w:cs="Times New Roman"/>
          <w:color w:val="111111"/>
          <w:sz w:val="26"/>
          <w:szCs w:val="26"/>
        </w:rPr>
        <w:t xml:space="preserve">(Gv 10,22-30). </w:t>
      </w:r>
    </w:p>
    <w:bookmarkEnd w:id="352"/>
    <w:p w14:paraId="45E9E127"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p>
    <w:p w14:paraId="386F7AFF" w14:textId="77777777" w:rsidR="005E5FA3" w:rsidRPr="005E5FA3" w:rsidRDefault="005E5FA3" w:rsidP="005E5FA3">
      <w:pPr>
        <w:spacing w:after="120" w:line="240" w:lineRule="auto"/>
        <w:jc w:val="both"/>
        <w:rPr>
          <w:rFonts w:ascii="Arial" w:eastAsia="Times New Roman" w:hAnsi="Arial" w:cs="Arial"/>
          <w:b/>
          <w:bCs/>
          <w:kern w:val="0"/>
          <w:sz w:val="24"/>
          <w:szCs w:val="20"/>
          <w:lang w:eastAsia="it-IT"/>
          <w14:ligatures w14:val="none"/>
        </w:rPr>
      </w:pPr>
      <w:r w:rsidRPr="005E5FA3">
        <w:rPr>
          <w:rFonts w:ascii="Arial" w:eastAsia="Times New Roman" w:hAnsi="Arial" w:cs="Arial"/>
          <w:b/>
          <w:bCs/>
          <w:kern w:val="0"/>
          <w:sz w:val="24"/>
          <w:szCs w:val="20"/>
          <w:lang w:eastAsia="it-IT"/>
          <w14:ligatures w14:val="none"/>
        </w:rPr>
        <w:lastRenderedPageBreak/>
        <w:t xml:space="preserve">Ricorreva allora a Gerusalemme la festa della Dedicazione. Era inverno. Gesù camminava nel tempio, nel portico di Salomone. </w:t>
      </w:r>
    </w:p>
    <w:p w14:paraId="27CE5CB5"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La prima dedicazione del tempio è avvenuta subito dopo la sua costruzione con Salomone. Essa è narrata nel Primo Libro dei Re, c. 8,1-66. È narrata anche nel Secondo Libro delle Cronache c. 5,1-6.42. Ogni volta che il tempio veniva distrutto o profanato, sempre veniva dedicato al Signore. Quando Gesù rivela se stesso come il Buon Pastore, il solo Buon Pastore, si rivela in Gerusalemme durante la festa della dedicazione del tempo ed è d’inverno: </w:t>
      </w:r>
      <w:r w:rsidRPr="005E5FA3">
        <w:rPr>
          <w:rFonts w:ascii="Arial" w:eastAsia="Times New Roman" w:hAnsi="Arial" w:cs="Arial"/>
          <w:i/>
          <w:iCs/>
          <w:kern w:val="0"/>
          <w:sz w:val="24"/>
          <w:szCs w:val="20"/>
          <w:lang w:eastAsia="it-IT"/>
          <w14:ligatures w14:val="none"/>
        </w:rPr>
        <w:t xml:space="preserve">“Ricorreva allora a Gerusalemme la festa della Dedicazione. Era inverno”. </w:t>
      </w:r>
      <w:r w:rsidRPr="005E5FA3">
        <w:rPr>
          <w:rFonts w:ascii="Arial" w:eastAsia="Times New Roman" w:hAnsi="Arial" w:cs="Arial"/>
          <w:kern w:val="0"/>
          <w:sz w:val="24"/>
          <w:szCs w:val="20"/>
          <w:lang w:eastAsia="it-IT"/>
          <w14:ligatures w14:val="none"/>
        </w:rPr>
        <w:t xml:space="preserve">Ora conosciamo tempo, luogo, circostanza religiosa durante la quae Gesù si rivela. Siamo nel cuore della religione ebraica. Di questa religione Gesù è il cuore per volontà del Padre. Senza questo cuore che è il cuore del Padre, questa religione si incammina verso la morte. Rimane religione, ma senza vita, perché la sua vita è Cristo Gesù e il Pastore di essa è Cristo Gesù. </w:t>
      </w:r>
    </w:p>
    <w:p w14:paraId="32C75DF4"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Ora viene aggiunta una seconda notizia storica: </w:t>
      </w:r>
      <w:r w:rsidRPr="005E5FA3">
        <w:rPr>
          <w:rFonts w:ascii="Arial" w:eastAsia="Times New Roman" w:hAnsi="Arial" w:cs="Arial"/>
          <w:i/>
          <w:iCs/>
          <w:kern w:val="0"/>
          <w:sz w:val="24"/>
          <w:szCs w:val="20"/>
          <w:lang w:eastAsia="it-IT"/>
          <w14:ligatures w14:val="none"/>
        </w:rPr>
        <w:t xml:space="preserve">“Gesù camminava nel tempio, nel portico di Salomone”. </w:t>
      </w:r>
      <w:r w:rsidRPr="005E5FA3">
        <w:rPr>
          <w:rFonts w:ascii="Arial" w:eastAsia="Times New Roman" w:hAnsi="Arial" w:cs="Arial"/>
          <w:kern w:val="0"/>
          <w:sz w:val="24"/>
          <w:szCs w:val="20"/>
          <w:lang w:eastAsia="it-IT"/>
          <w14:ligatures w14:val="none"/>
        </w:rPr>
        <w:t xml:space="preserve">Gesù non è all’interno del cortile del tempio. È ai margini del cortile e cammina sotto il portico di Salomone. Qui la gente sostava prima di entrare nel cortile del tempio e poi nella struttura del tempio, ritenuto il luogo più sacro di tutta la terra, perché era la casa del vero Dio e qui Lui vi abitava con una particolarissima presenza. Sotto questo portico ci si incontrava, si parlava e si dialogava senza infrangere la sacralità del tempio, al cui rispetto tutti erano obbligati. </w:t>
      </w:r>
    </w:p>
    <w:p w14:paraId="256C1715"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Gesù ha sempre vissuto e insegnato il più grande rispetto per la casa del Padre suo. Noi oggi non possiamo attestare la stessa cosa. Eppure nella Casa di Dio, Casa di Cristo Gesù, ma anche Casa del corpo di Cristo, Gesù è presente in modo vero, reale e sostanziale nel sacramento dell’altare, in Cristo Gesù è presente con presenza viva il Padre e lo Spirito Santo, è presente la Madre di Dio. </w:t>
      </w:r>
    </w:p>
    <w:p w14:paraId="3EBE585F"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Basta osservare come ci si veste, come si partecipa alla santa Messa, come si prega, come si entra e come si esce dalla casa di Cristo Gesù che è santissima, e ci si accorge che non vi è alcun rispetto. Se poi pesiamo che ormai i figli dei cristiani e i fratelli e le sorelle sono gli animali e con figli e fratelli sorelle si pretende anche assistere ai divini misteri, ci si accorgerà che il cristiano neanche più esiste. Se il cristiano esistesse, di certo non profanerebbe questo luogo santissimo. Se il cristiano esistesse, saprebbe chi è un uomo, una persona umana, e soprattutto una persona che dice di essere cristiana. </w:t>
      </w:r>
    </w:p>
    <w:p w14:paraId="275102E3"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Lo so che dire queste cose ci fa persone fuori della storia e fuori del mondo, ma è proprio del cristiano essere fuori della storia e fuori del mondo. L’adeguazione al mondo e al suo pensiero non ci fa cristiani, ci fa mondo con il mondo. Essendo il cristiano senza lo Spirito Santo e la sua fortezza che lo fa stare sempre dalla verità di Dio, dalla quale è la verità dell’uomo, sempre lui si adeguerà al pensiero del mondo, sempre sarà un diffusore del pensiero del mondo. Senza lo Spirito Santo, sempre avrà paura di dare alla verità che è appartiene alla verità e alla falsità ciò che appartiene alla falsità. È falsità e menzogna dire che gli animali sono nostri figli e nostri fratelli. L’uomo appena creato non trovò negli animali un aiuto a lui corrispondente. Lo trovò nella Donna creata da Dio. Ma oggi l’uomo </w:t>
      </w:r>
      <w:r w:rsidRPr="005E5FA3">
        <w:rPr>
          <w:rFonts w:ascii="Arial" w:eastAsia="Times New Roman" w:hAnsi="Arial" w:cs="Arial"/>
          <w:kern w:val="0"/>
          <w:sz w:val="24"/>
          <w:szCs w:val="20"/>
          <w:lang w:eastAsia="it-IT"/>
          <w14:ligatures w14:val="none"/>
        </w:rPr>
        <w:lastRenderedPageBreak/>
        <w:t>trotta l’uomo peggio di un animale. Tratta l’animale come fosse più che un uomo. Questi sono i frutti del peccato e della perdita dell’uomo della sua verità. Solo la separazione dalla divina verità, trasforma l’uomo in falsità. Ma l’uomo oggi ama la falsità perché è divenuto falsità nella sua natura e di conseguenza nei suoi pensieri.</w:t>
      </w:r>
    </w:p>
    <w:p w14:paraId="69E89827"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p>
    <w:p w14:paraId="1B21FA45" w14:textId="77777777" w:rsidR="005E5FA3" w:rsidRPr="005E5FA3" w:rsidRDefault="005E5FA3" w:rsidP="005E5FA3">
      <w:pPr>
        <w:spacing w:after="120" w:line="240" w:lineRule="auto"/>
        <w:jc w:val="both"/>
        <w:rPr>
          <w:rFonts w:ascii="Arial" w:eastAsia="Times New Roman" w:hAnsi="Arial" w:cs="Arial"/>
          <w:b/>
          <w:bCs/>
          <w:kern w:val="0"/>
          <w:sz w:val="24"/>
          <w:szCs w:val="20"/>
          <w:lang w:eastAsia="it-IT"/>
          <w14:ligatures w14:val="none"/>
        </w:rPr>
      </w:pPr>
      <w:r w:rsidRPr="005E5FA3">
        <w:rPr>
          <w:rFonts w:ascii="Arial" w:eastAsia="Times New Roman" w:hAnsi="Arial" w:cs="Arial"/>
          <w:b/>
          <w:bCs/>
          <w:kern w:val="0"/>
          <w:sz w:val="24"/>
          <w:szCs w:val="20"/>
          <w:lang w:eastAsia="it-IT"/>
          <w14:ligatures w14:val="none"/>
        </w:rPr>
        <w:t xml:space="preserve">Allora i Giudei gli si fecero attorno e gli dicevano: «Fino a quando ci terrai nell’incertezza? Se tu sei il Cristo, dillo a noi apertamente». Gesù rispose loro: «Ve l’ho detto, e non credete; le opere che io compio nel nome del Padre mio, queste danno testimonianza di me. Ma voi non credete perché non fate parte delle mie pecore. </w:t>
      </w:r>
    </w:p>
    <w:p w14:paraId="018AE457"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Quando i Giudei si avvicinano a Cristo Signore, sempre gli si accostano per scavare una fossa perché Lui vi cada dentro. Sempre gli pongono delle domande cariche solo di malizia e di perversità, ma che sono in apparenza domande innocenti. Sono domande avvelenate, ma ben mascherate in un grande desiderio di scienza, al fine di giungere alla conversione e alla fede nella sua Parola.</w:t>
      </w:r>
    </w:p>
    <w:p w14:paraId="486684B8"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Gesù però è sempre assistito dallo Spirito Santo con la sua divina ed eterna sapienza. Non solo. Gesù possiede anche la scienza e la conoscenza del loro cuore. Conosce le loro intenzioni nasceste nel loro intimo, ancor prima che le parole di inganno, di malizia, di perversità escano dalla loro bocca. Senza l’assistenza dello Spirito Santo Gesù sarebbe già stato gettato giù dalla rupe sulla quale era costruita la città di Nazaret, dopo il suo primo discorso nella loro sinagoga. </w:t>
      </w:r>
    </w:p>
    <w:p w14:paraId="1FFE59A5"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Gesù ritornò in Galilea con la potenza dello Spirito e la sua fama si diffuse in tutta la regione. Insegnava nelle loro sinagoghe e gli rendevano lode.</w:t>
      </w:r>
    </w:p>
    <w:p w14:paraId="7BC1C2DD"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Venne a Nàzaret, dove era cresciuto, e secondo il suo solito, di sabato, entrò nella sinagoga e si alzò a leggere. Gli fu dato il rotolo del profeta Isaia; aprì il rotolo e trovò il passo dove era scritto:</w:t>
      </w:r>
    </w:p>
    <w:p w14:paraId="535D93C4"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Lo Spirito del Signore è sopra di me; per questo mi ha consacrato con l’unzione e mi ha mandato a portare ai poveri il lieto annuncio, a proclamare ai prigionieri la liberazione e ai ciechi la vista; a rimettere in libertà gli oppressi, a proclamare l’anno di grazia del Signore.</w:t>
      </w:r>
    </w:p>
    <w:p w14:paraId="47FAAD3B"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Riavvolse il rotolo, lo riconsegnò all’inserviente e sedette. Nella sinagoga, gli occhi di tutti erano fissi su di lui. Allora cominciò a dire loro: «Oggi si è compiuta questa Scrittura che voi avete ascoltato». </w:t>
      </w:r>
    </w:p>
    <w:p w14:paraId="76D480E7"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Tutti gli davano testimonianza ed erano meravigliati delle parole di grazia che uscivano dalla sua bocca e dicevano: «Non è costui il figlio di Giuseppe?». Ma egli rispose loro: «Certamente voi mi citerete questo proverbio: “Medico, cura te stesso. Quanto abbiamo udito che accadde a Cafàrnao, fallo anche qui, nella tua patria!”». Poi aggiunse: «In verità io vi dico: nessun profeta è bene accetto nella sua patria. Anzi, in verità io vi dico: c’erano molte vedove in Israele al tempo di Elia, quando il cielo fu chiuso per tre anni e sei mesi e ci fu una grande carestia in tutto il paese; ma a nessuna di esse fu mandato Elia, se non a una vedova a </w:t>
      </w:r>
      <w:r w:rsidRPr="005E5FA3">
        <w:rPr>
          <w:rFonts w:ascii="Arial" w:eastAsia="Times New Roman" w:hAnsi="Arial" w:cs="Arial"/>
          <w:i/>
          <w:iCs/>
          <w:kern w:val="0"/>
          <w:sz w:val="24"/>
          <w:szCs w:val="20"/>
          <w:lang w:eastAsia="it-IT"/>
          <w14:ligatures w14:val="none"/>
        </w:rPr>
        <w:lastRenderedPageBreak/>
        <w:t>Sarepta di Sidone. C’erano molti lebbrosi in Israele al tempo del profeta Eliseo; ma nessuno di loro fu purificato, se non Naamàn, il Siro».</w:t>
      </w:r>
    </w:p>
    <w:p w14:paraId="51622144"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All’udire queste cose, tutti nella sinagoga si riempirono di sdegno. Si alzarono e lo cacciarono fuori della città e lo condussero fin sul ciglio del monte, sul quale era costruita la loro città, per gettarlo giù. Ma egli, passando in mezzo a loro, si mise in cammino (Lc 4,14-3). </w:t>
      </w:r>
    </w:p>
    <w:p w14:paraId="3CA31794"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I Giudei avevamo già deciso di togliere di mezzo Gesù. Questa loro decisione è già stata manifestata esplicitamente nel Capitolo VII di questo quarto Vangelo: </w:t>
      </w:r>
    </w:p>
    <w:p w14:paraId="57CC557E"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Quando ormai si era a metà della festa, Gesù salì al tempio e si mise a insegnare. I Giudei ne erano meravigliati e dicevano: «Come mai costui conosce le Scritture, senza avere studiato?». Gesù rispose loro: «La mia dottrina non è mia, ma di colui che mi ha mandato. Chi vuol fare la sua volontà, riconoscerà se questa dottrina viene da Dio, o se io parlo da me stesso. Chi parla da se stesso, cerca la propria gloria; ma chi cerca la gloria di colui che lo ha mandato è veritiero, e in lui non c’è ingiustizia. Non è stato forse Mosè a darvi la Legge? Eppure nessuno di voi osserva la Legge! Perché cercate di uccidermi?». Rispose la folla: «Sei indemoniato! Chi cerca di ucciderti?». Disse loro Gesù: «Un’opera sola ho compiuto, e tutti ne siete meravigliati. Per questo Mosè vi ha dato la circoncisione – non che essa venga da Mosè, ma dai patriarchi – e voi circoncidete un uomo anche di sabato. Ora, se un uomo riceve la circoncisione di sabato perché non sia trasgredita la legge di Mosè, voi vi sdegnate contro di me perché di sabato ho guarito interamente un uomo? Non giudicate secondo le apparenze; giudicate con giusto giudizio!».</w:t>
      </w:r>
    </w:p>
    <w:p w14:paraId="54F89C9D"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Intanto alcuni abitanti di Gerusalemme dicevano: «Non è costui quello che cercano di uccidere? Ecco, egli parla liberamente, eppure non gli dicono nulla. I capi hanno forse riconosciuto davvero che egli è il Cristo? Ma costui sappiamo di dov’è; il Cristo invece, quando verrà, nessuno saprà di dove sia». Gesù allora, mentre insegnava nel tempio, esclamò: «Certo, voi mi conoscete e sapete di dove sono. Eppure non sono venuto da me stesso, ma chi mi ha mandato è veritiero, e voi non lo conoscete. Io lo conosco, perché vengo da lui ed egli mi ha mandato». </w:t>
      </w:r>
    </w:p>
    <w:p w14:paraId="609D04B5"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Cercavano allora di arrestarlo, ma nessuno riuscì a mettere le mani su di lui, perché non era ancora giunta la sua ora. Molti della folla invece credettero in lui, e dicevano: «Il Cristo, quando verrà, compirà forse segni più grandi di quelli che ha fatto costui?».</w:t>
      </w:r>
    </w:p>
    <w:p w14:paraId="02CA6D26"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I farisei udirono che la gente andava dicendo sottovoce queste cose di lui. Perciò i capi dei sacerdoti e i farisei mandarono delle guardie per arrestarlo. Gesù disse: «Ancora per poco tempo sono con voi; poi vado da colui che mi ha mandato. Voi mi cercherete e non mi troverete; e dove sono io, voi non potete venire». Dissero dunque tra loro i Giudei: «Dove sta per andare costui, che noi non potremo trovarlo? Andrà forse da quelli che sono dispersi fra i Greci e insegnerà ai Greci? Che discorso è quello che ha fatto: “Voi mi cercherete e non mi troverete”, e: “Dove sono io, voi non potete venire”?».</w:t>
      </w:r>
    </w:p>
    <w:p w14:paraId="2AC9F2AB"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Nell’ultimo giorno, il grande giorno della festa, Gesù, ritto in piedi, gridò: «Se qualcuno ha sete, venga a me, e beva chi crede in me. Come dice la Scrittura: </w:t>
      </w:r>
      <w:r w:rsidRPr="005E5FA3">
        <w:rPr>
          <w:rFonts w:ascii="Arial" w:eastAsia="Times New Roman" w:hAnsi="Arial" w:cs="Arial"/>
          <w:i/>
          <w:iCs/>
          <w:kern w:val="0"/>
          <w:sz w:val="24"/>
          <w:szCs w:val="20"/>
          <w:lang w:eastAsia="it-IT"/>
          <w14:ligatures w14:val="none"/>
        </w:rPr>
        <w:lastRenderedPageBreak/>
        <w:t>Dal suo grembo sgorgheranno fiumi di acqua viva». Questo egli disse dello Spirito che avrebbero ricevuto i credenti in lui: infatti non vi era ancora lo Spirito, perché Gesù non era ancora stato glorificato.</w:t>
      </w:r>
    </w:p>
    <w:p w14:paraId="206F55E1"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All’udire queste parole, alcuni fra la gente dicevano: «Costui è davvero il profeta!». Altri dicevano: «Costui è il Cristo!». Altri invece dicevano: «Il Cristo viene forse dalla Galilea? Non dice la Scrittura: Dalla stirpe di Davide e da Betlemme, il villaggio di Davide, verrà il Cristo?». E tra la gente nacque un dissenso riguardo a lui. Alcuni di loro volevano arrestarlo, ma nessuno mise le mani su di lui. </w:t>
      </w:r>
    </w:p>
    <w:p w14:paraId="6A3E555A"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Le guardie tornarono quindi dai capi dei sacerdoti e dai farisei e questi dissero loro: «Perché non lo avete condotto qui?». Risposero le guardie: «Mai un uomo ha parlato così!». Ma i farisei replicarono loro: «Vi siete lasciati ingannare anche voi? Ha forse creduto in lui qualcuno dei capi o dei farisei? Ma questa gente, che non conosce la Legge, è maledetta!». Allora Nicodèmo, che era andato precedentemente da Gesù, ed era uno di loro, disse: «La nostra Legge giudica forse un uomo prima di averlo ascoltato e di sapere ciò che fa?». Gli risposero: «Sei forse anche tu della Galilea? Studia, e vedrai che dalla Galilea non sorge profeta!». E ciascuno tornò a casa sua (Gv 7,14-52). </w:t>
      </w:r>
    </w:p>
    <w:p w14:paraId="745D5BDF"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L’assistenza dello Spirito Santo di cui gode Cristo Gesù è stata promessa anche ai suoi Apostoli. Senza ricevere in dono lo Spirito Santo e senza essere rivestiti di forza dall’Alto, nessuna missione evangelizzatrice potrà essere mai compiuta.</w:t>
      </w:r>
    </w:p>
    <w:p w14:paraId="3C9A75B8"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Ecco: io vi mando come pecore in mezzo a lupi; siate dunque prudenti come i serpenti e semplici come le colombe. Guardatevi dagli uomini, perché vi consegneranno ai tribunali e vi flagelleranno nelle loro sinagoghe; e sarete condotti davanti a governatori e re per causa mia, per dare testimonianza a loro e ai pagani. Ma, quando vi consegneranno, non preoccupatevi di come o di che cosa direte, perché vi sarà dato in quell’ora ciò che dovrete dire: infatti non siete voi a parlare, ma è lo Spirito del Padre vostro che parla in voi.</w:t>
      </w:r>
    </w:p>
    <w:p w14:paraId="0CA2E97E"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Il fratello farà morire il fratello e il padre il figlio, e i figli si alzeranno ad accusare i genitori e li uccideranno. Sarete odiati da tutti a causa del mio nome. Ma chi avrà perseverato fino alla fine sarà salvato. Quando sarete perseguitati in una città, fuggite in un’altra; in verità io vi dico: non avrete finito di percorrere le città d’Israele, prima che venga il Figlio dell’uomo.</w:t>
      </w:r>
    </w:p>
    <w:p w14:paraId="60E42B7D"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Un discepolo non è più grande del maestro, né un servo è più grande del suo signore; è sufficiente per il discepolo diventare come il suo maestro e per il servo come il suo signore. Se hanno chiamato Beelzebùl il padrone di casa, quanto più quelli della sua famiglia!</w:t>
      </w:r>
    </w:p>
    <w:p w14:paraId="2C653467"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Non abbiate dunque paura di loro, poiché nulla vi è di nascosto che non sarà svelato né di segreto che non sarà conosciuto. Quello che io vi dico nelle tenebre voi ditelo nella luce, e quello che ascoltate all’orecchio voi annunciatelo dalle terrazze. E non abbiate paura di quelli che uccidono il corpo, ma non hanno potere di uccidere l’anima; abbiate paura piuttosto di colui che ha il potere di far perire nella Geènna e l’anima e il corpo. Due passeri non si vendono forse per un soldo? Eppure nemmeno uno di essi cadrà a terra senza il volere del Padre </w:t>
      </w:r>
      <w:r w:rsidRPr="005E5FA3">
        <w:rPr>
          <w:rFonts w:ascii="Arial" w:eastAsia="Times New Roman" w:hAnsi="Arial" w:cs="Arial"/>
          <w:i/>
          <w:iCs/>
          <w:kern w:val="0"/>
          <w:sz w:val="24"/>
          <w:szCs w:val="20"/>
          <w:lang w:eastAsia="it-IT"/>
          <w14:ligatures w14:val="none"/>
        </w:rPr>
        <w:lastRenderedPageBreak/>
        <w:t>vostro. Perfino i capelli del vostro capo sono tutti contati. Non abbiate dunque paura: voi valete più di molti passeri!</w:t>
      </w:r>
    </w:p>
    <w:p w14:paraId="41980CAA"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Perciò chiunque mi riconoscerà davanti agli uomini, anch’io lo riconoscerò davanti al Padre mio che è nei cieli; chi invece mi rinnegherà davanti agli uomini, anch’io lo rinnegherò davanti al Padre mio che è nei cieli (Mt 10,16-33). </w:t>
      </w:r>
    </w:p>
    <w:p w14:paraId="012AA6E9"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Prima di questa domanda, vi è quella che troviamo agli inizi del Capitolo VIII. Questa domanda è vera fossa scavata già sotto i piedi di Cristo Gesù per farlo cadere. </w:t>
      </w:r>
    </w:p>
    <w:p w14:paraId="5C51E141"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Gesù si avviò verso il monte degli Ulivi. Ma al mattino si recò di nuovo nel tempio e tutto il popolo andava da lui. Ed egli sedette e si mise a insegnare loro. Allora gli scribi e i farisei gli condussero una donna sorpresa in adulterio, la posero in mezzo e gli dissero: «Maestro, questa donna è stata sorpresa in flagrante adulterio. Ora Mosè, nella Legge, ci ha comandato di lapidare donne come questa. Tu che ne dici?». Dicevano questo per metterlo alla prova e per avere motivo di accusarlo. Ma Gesù si chinò e si mise a scrivere col dito per terra. Tuttavia, poiché insistevano nell’interrogarlo, si alzò e disse loro: «Chi di voi è senza peccato, getti per primo la pietra contro di lei». E, chinatosi di nuovo, scriveva per terra. Quelli, udito ciò, se ne andarono uno per uno, cominciando dai più anziani. Lo lasciarono solo, e la donna era là in mezzo. Allora Gesù si alzò e le disse: «Donna, dove sono? Nessuno ti ha condannata?». Ed ella rispose: «Nessuno, Signore». E Gesù disse: «Neanch’io ti condanno; va’ e d’ora in poi non peccare più» (Gv 8,1-11). </w:t>
      </w:r>
    </w:p>
    <w:p w14:paraId="4C3B65B0"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Ora leggiamo la domanda posta oggi dai Giudei a Gesù, domanda che è vero amo per catturare Gesù o per lapidarlo all’istante: </w:t>
      </w:r>
      <w:r w:rsidRPr="005E5FA3">
        <w:rPr>
          <w:rFonts w:ascii="Arial" w:eastAsia="Times New Roman" w:hAnsi="Arial" w:cs="Arial"/>
          <w:i/>
          <w:iCs/>
          <w:kern w:val="0"/>
          <w:sz w:val="24"/>
          <w:szCs w:val="20"/>
          <w:lang w:eastAsia="it-IT"/>
          <w14:ligatures w14:val="none"/>
        </w:rPr>
        <w:t xml:space="preserve">“Allora i Giudei gli si fecero attorno e gli dicevano: «Fino a quando ci terrai nell’incertezza? Se tu sei il Cristo, dillo a noi apertamente». </w:t>
      </w:r>
      <w:r w:rsidRPr="005E5FA3">
        <w:rPr>
          <w:rFonts w:ascii="Arial" w:eastAsia="Times New Roman" w:hAnsi="Arial" w:cs="Arial"/>
          <w:kern w:val="0"/>
          <w:sz w:val="24"/>
          <w:szCs w:val="20"/>
          <w:lang w:eastAsia="it-IT"/>
          <w14:ligatures w14:val="none"/>
        </w:rPr>
        <w:t xml:space="preserve">La domanda solo in apparenza manifesta volontà di conoscere la purissima verità di Gesù. La conoscenza ha però un fine di morte. </w:t>
      </w:r>
    </w:p>
    <w:p w14:paraId="1DB8E589"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Gesù non può dire: </w:t>
      </w:r>
      <w:r w:rsidRPr="005E5FA3">
        <w:rPr>
          <w:rFonts w:ascii="Arial" w:eastAsia="Times New Roman" w:hAnsi="Arial" w:cs="Arial"/>
          <w:i/>
          <w:iCs/>
          <w:kern w:val="0"/>
          <w:sz w:val="24"/>
          <w:szCs w:val="20"/>
          <w:lang w:eastAsia="it-IT"/>
          <w14:ligatures w14:val="none"/>
        </w:rPr>
        <w:t>“Io Sono il Messia o il Cristo di Dio”.</w:t>
      </w:r>
      <w:r w:rsidRPr="005E5FA3">
        <w:rPr>
          <w:rFonts w:ascii="Arial" w:eastAsia="Times New Roman" w:hAnsi="Arial" w:cs="Arial"/>
          <w:kern w:val="0"/>
          <w:sz w:val="24"/>
          <w:szCs w:val="20"/>
          <w:lang w:eastAsia="it-IT"/>
          <w14:ligatures w14:val="none"/>
        </w:rPr>
        <w:t xml:space="preserve"> Non lo può dire, altrimenti verrebbe subito arrestato o subito lapidato. Deve tacere questa sua verità. La può dire in modo velato. Ma non lo può negare. È la sua verità. Neanche può dire “Io non sono il Messia”, perché Lui lo è per decreto eterno del Padre. Lo attestano i Salmi:</w:t>
      </w:r>
    </w:p>
    <w:p w14:paraId="594A6F04"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Perché le genti sono in tumulto e i popoli cospirano invano? Insorgono i re della terra e i prìncipi congiurano insieme contro il Signore e il suo consacrato: «Spezziamo le loro catene, gettiamo via da noi il loro giogo!».</w:t>
      </w:r>
    </w:p>
    <w:p w14:paraId="1791D9C7"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Ride colui che sta nei cieli, il Signore si fa beffe di loro. Egli parla nella sua ira, li spaventa con la sua collera: «Io stesso ho stabilito il mio sovrano sul Sion, mia santa montagna». Voglio annunciare il decreto del Signore. Egli mi ha detto: «Tu sei mio figlio, io oggi ti ho generato. Chiedimi e ti darò in eredità le genti e in tuo dominio le terre più lontane. Le spezzerai con scettro di ferro, come vaso di argilla le frantumerai».</w:t>
      </w:r>
    </w:p>
    <w:p w14:paraId="515C5B4B"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E ora siate saggi, o sovrani; lasciatevi correggere, o giudici della terra; servite il Signore con timore e rallegratevi con tremore. Imparate la disciplina, perché non si adiri e voi perdiate la via: in un attimo divampa la sua ira. Beato chi in lui si rifugia (Sal 2,1-12). </w:t>
      </w:r>
    </w:p>
    <w:p w14:paraId="5F272855"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lastRenderedPageBreak/>
        <w:t>Di Davide. Salmo. Oracolo del Signore al mio signore: «Siedi alla mia destra finché io ponga i tuoi nemici a sgabello dei tuoi piedi». Lo scettro del tuo potere stende il Signore da Sion: domina in mezzo ai tuoi nemici! A te il principato nel giorno della tua potenza tra santi splendori; dal seno dell’aurora, come rugiada, io ti ho generato.</w:t>
      </w:r>
    </w:p>
    <w:p w14:paraId="7C4327C8"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Il Signore ha giurato e non si pente: «Tu sei sacerdote per sempre al modo di Melchìsedek». Il Signore è alla tua destra! Egli abbatterà i re nel giorno della sua ira, sarà giudice fra le genti, ammucchierà cadaveri, abbatterà teste su vasta terra; lungo il cammino si disseta al torrente, perciò solleva alta la testa (Sal 110,1-7).</w:t>
      </w:r>
    </w:p>
    <w:p w14:paraId="375A1ADE"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Gesù non può rivelare la sua verità. Ma neanche può negare la sua verità. Come lo Spirito Santo lo assisterà con la sua sapienza perché possa risponde con una Parola ricca di verità e di rivelazione?</w:t>
      </w:r>
    </w:p>
    <w:p w14:paraId="16C59031"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Ecco la risposta che lo Spirito Santo mette sulla bocca di Gesù: </w:t>
      </w:r>
      <w:r w:rsidRPr="005E5FA3">
        <w:rPr>
          <w:rFonts w:ascii="Arial" w:eastAsia="Times New Roman" w:hAnsi="Arial" w:cs="Arial"/>
          <w:i/>
          <w:iCs/>
          <w:kern w:val="0"/>
          <w:sz w:val="24"/>
          <w:szCs w:val="20"/>
          <w:lang w:eastAsia="it-IT"/>
          <w14:ligatures w14:val="none"/>
        </w:rPr>
        <w:t xml:space="preserve">“Gesù rispose loro: «Ve l’ho detto, e non credete; le opere che io compio nel nome del Padre mio, queste danno testimonianza di me”. </w:t>
      </w:r>
      <w:r w:rsidRPr="005E5FA3">
        <w:rPr>
          <w:rFonts w:ascii="Arial" w:eastAsia="Times New Roman" w:hAnsi="Arial" w:cs="Arial"/>
          <w:kern w:val="0"/>
          <w:sz w:val="24"/>
          <w:szCs w:val="20"/>
          <w:lang w:eastAsia="it-IT"/>
          <w14:ligatures w14:val="none"/>
        </w:rPr>
        <w:t>Gesù ha sempre parlato loro con le opere. Ha sempre detto lore che le opere da lui compiute, non sono sue opere, ma sono opere del Padre suo. Essendo opere del Padre suo, queste attestano per Lui. Cosa attestano per Lui? Che Dio è con Lui. Che Lui viene da Dio. Anche questa parola è già stata messa in luce in questo quarto Vangelo:</w:t>
      </w:r>
    </w:p>
    <w:p w14:paraId="34395D9A"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Vi era tra i farisei un uomo di nome Nicodèmo, uno dei capi dei Giudei. Costui andò da Gesù, di notte, e gli disse: «Rabbì, sappiamo che sei venuto da Dio come maestro; nessuno infatti può compiere questi segni che tu compi, se Dio non è con lui» (Gv 3,1). </w:t>
      </w:r>
    </w:p>
    <w:p w14:paraId="17C8A075"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Gesù riprese a parlare e disse loro: «In verità, in verità io vi dico: il Figlio da se stesso non può fare nulla, se non ciò che vede fare dal Padre; quello che egli fa, anche il Figlio lo fa allo stesso modo. Il Padre infatti ama il Figlio, gli manifesta tutto quello che fa e gli manifesterà opere ancora più grandi di queste, perché voi ne siate meravigliati. Come il Padre risuscita i morti e dà la vita, così anche il Figlio dà la vita a chi egli vuole. Il Padre infatti non giudica nessuno, ma ha dato ogni giudizio al Figlio, perché tutti onorino il Figlio come onorano il Padre. Chi non onora il Figlio, non onora il Padre che lo ha mandato.</w:t>
      </w:r>
    </w:p>
    <w:p w14:paraId="06C0753C"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In verità, in verità io vi dico: chi ascolta la mia parola e crede a colui che mi ha mandato, ha la vita eterna e non va incontro al giudizio, ma è passato dalla morte alla vita. In verità, in verità io vi dico: viene l’ora – ed è questa – in cui i morti udranno la voce del Figlio di Dio e quelli che l’avranno ascoltata, vivranno. Come infatti il Padre ha la vita in se stesso, così ha concesso anche al Figlio di avere la vita in se stesso, e gli ha dato il potere di giudicare, perché è Figlio dell’uomo. Non meravigliatevi di questo: viene l’ora in cui tutti coloro che sono nei sepolcri udranno la sua voce e usciranno, quanti fecero il bene per una risurrezione di vita e quanti fecero il male per una risurrezione di condanna. Da me, io non posso fare nulla. Giudico secondo quello che ascolto e il mio giudizio è giusto, perché non cerco la mia volontà, ma la volontà di colui che mi ha mandato.</w:t>
      </w:r>
    </w:p>
    <w:p w14:paraId="205E3246"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Se fossi io a testimoniare di me stesso, la mia testimonianza non sarebbe vera. C’è un altro che dà testimonianza di me, e so che la testimonianza che egli dà di </w:t>
      </w:r>
      <w:r w:rsidRPr="005E5FA3">
        <w:rPr>
          <w:rFonts w:ascii="Arial" w:eastAsia="Times New Roman" w:hAnsi="Arial" w:cs="Arial"/>
          <w:i/>
          <w:iCs/>
          <w:kern w:val="0"/>
          <w:sz w:val="24"/>
          <w:szCs w:val="20"/>
          <w:lang w:eastAsia="it-IT"/>
          <w14:ligatures w14:val="none"/>
        </w:rPr>
        <w:lastRenderedPageBreak/>
        <w:t>me è vera. Voi avete inviato dei messaggeri a Giovanni ed egli ha dato testimonianza alla verità. Io non ricevo testimonianza da un uomo; ma vi dico queste cose perché siate salvati. Egli era la lampada che arde e risplende, e voi solo per un momento avete voluto rallegrarvi alla sua luce.</w:t>
      </w:r>
    </w:p>
    <w:p w14:paraId="58BB791A"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Io però ho una testimonianza superiore a quella di Giovanni: le opere che il Padre mi ha dato da compiere, quelle stesse opere che io sto facendo, testimoniano di me che il Padre mi ha mandato. E anche il Padre, che mi ha mandato, ha dato testimonianza di me. Ma voi non avete mai ascoltato la sua voce né avete mai visto il suo volto, e la sua parola non rimane in voi; infatti non credete a colui che egli ha mandato. Voi scrutate le Scritture, pensando di avere in esse la vita eterna: sono proprio esse che danno testimonianza di me. Ma voi non volete venire a me per avere vita.</w:t>
      </w:r>
    </w:p>
    <w:p w14:paraId="2B21B3D6"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Io non ricevo gloria dagli uomini. Ma vi conosco: non avete in voi l’amore di Dio. Io sono venuto nel nome del Padre mio e voi non mi accogliete; se un altro venisse nel proprio nome, lo accogliereste. E come potete credere, voi che ricevete gloria gli uni dagli altri, e non cercate la gloria che viene dall’unico Dio? </w:t>
      </w:r>
    </w:p>
    <w:p w14:paraId="46FCE6F8"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Non crediate che sarò io ad accusarvi davanti al Padre; vi è già chi vi accusa: Mosè, nel quale riponete la vostra speranza. Se infatti credeste a Mosè, credereste anche a me; perché egli ha scritto di me. Ma se non credete ai suoi scritti, come potrete credere alle mie parole?» (Gv 5,19.47). </w:t>
      </w:r>
    </w:p>
    <w:p w14:paraId="6F3583D8"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Se i Giudei vogliono conoscere la verità di Cristo Gesù, devono partire dalle sue opere. Devono confessare che in Gesù opera il dito di Dio. A questa verità un fedele osservante di Mosè, un fedele che scruta le Scritture, deve necessariamente pervenire. Se sono pervenuti con Mosè i maghi d’Egitto, molto si più vi deve pervenire un devoto osservante della legge di Mosè e un attento scrutatore delle Scritture Canoniche. Vi deve pervenire per logica di rivelazione. Poiché la logica di rivelazione è sottoposta alla logica di ragione umana, o ragione creata, se questa è ottenebrata dal peccato, il peccato orienta la mente verso la stoltezza e non verso la sapienza. è per peccato che si passa dalla logica di ragione alla logica di volontà. Poiché voglio questo, questo è la ma verità. Poiché voglio che nessuno fuori di me sia il Messia, Cristo Gesù mai potrà essere il Mesia. Se dice di essere il Messia va tolto di mezzo. Logica di peccato, di malizia, di perversità.</w:t>
      </w:r>
    </w:p>
    <w:p w14:paraId="730FE7CE"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Come Gesù, ogni discepolo di Gesù deve attestare che lui viene da Dio. Come avviene per Gesù, quanti vedono il cristiano e sono di buona volontà, come Nicodemo, devono attestare che il cristiano viene da Cristo Gesù. Come questo potrà accadere? Accadrà se anche le opere del cristiano sono opere compiute dallo Spirito di Cristo Gesù in Lui. Queste opere sono di triplice natura:</w:t>
      </w:r>
    </w:p>
    <w:p w14:paraId="443CD13B"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Opere di parola: La Parola del discepolo di Gesù deve essere in tutto conforme alla Parola del suo Maestro. Nessuna differenza né piccola e né grande. La sua Parola deve essere il Vangelo di Gesù pronunciata dalla sua bocca con ogni sapienza, intelligenza, consiglio, intelletto, scienza di Spirito Santo. </w:t>
      </w:r>
    </w:p>
    <w:p w14:paraId="6C33A6F6"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Opere di eventi: Ogni evento della vita del discepolo di Gesù deve essere un evento di salvezza per l’uomo che gli sta dinanzi: salvezza per il corpo, salvezza per lo spirito, salvezza per l’anima. Chi dovrà trasformare tutta la vita del </w:t>
      </w:r>
      <w:r w:rsidRPr="005E5FA3">
        <w:rPr>
          <w:rFonts w:ascii="Arial" w:eastAsia="Times New Roman" w:hAnsi="Arial" w:cs="Arial"/>
          <w:kern w:val="0"/>
          <w:sz w:val="24"/>
          <w:szCs w:val="20"/>
          <w:lang w:eastAsia="it-IT"/>
          <w14:ligatures w14:val="none"/>
        </w:rPr>
        <w:lastRenderedPageBreak/>
        <w:t>discepolo di Gesù in un evento di salvezza è solo lo Spirito Santo. Come per dire la Parola di Gesù il discepolo deve essere una cosa sola con Cristo. Così per trasformare la sua vita in un evento di salvezza, deve essere una cosa sola con lo Spirito Santo. Cristo Gesù, lo Spirito Santo, il discepolo devono essere una cosa sola.</w:t>
      </w:r>
    </w:p>
    <w:p w14:paraId="1499261A"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Opere di vita: queste opere esigono che la vita del discepolo sia vita di Cristo in Lui e sia vita dello Spirito in Lui. Lo Spirito Santo ogni giorno deve creare nel discepolo la vita di Cristo, facendo morire giorno dopo giorno la vita del discepolo. Lo Spirito Santo deve portare nel discepolo la vita di Cristo al sommo del suo compimento e della sua perfezione. È questo un lavoro ininterrotto che sempre lo Spirito Santo dovrà compiere. Un cristiano nel quale la vita di Cristo non vive al sommo della sua bellezza, diviene non credibile come discepolo di Gesù.</w:t>
      </w:r>
    </w:p>
    <w:p w14:paraId="52577B4D"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Queste tre opere devono essere nel discepolo una sola opera. Devono essere l’opera di una natura cristificata dalla perenne azione dello Spirito Santo.</w:t>
      </w:r>
    </w:p>
    <w:p w14:paraId="01221A3C"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Se le opere danno testimonianza e attestano la verità di Cristo Gesù, perché i Giudei non credono in Cristo Gesù? Ecco la risposta: </w:t>
      </w:r>
      <w:r w:rsidRPr="005E5FA3">
        <w:rPr>
          <w:rFonts w:ascii="Arial" w:eastAsia="Times New Roman" w:hAnsi="Arial" w:cs="Arial"/>
          <w:i/>
          <w:iCs/>
          <w:kern w:val="0"/>
          <w:sz w:val="24"/>
          <w:szCs w:val="20"/>
          <w:lang w:eastAsia="it-IT"/>
          <w14:ligatures w14:val="none"/>
        </w:rPr>
        <w:t xml:space="preserve">“Ma voi non credete perché </w:t>
      </w:r>
      <w:bookmarkStart w:id="356" w:name="_Hlk200811647"/>
      <w:r w:rsidRPr="005E5FA3">
        <w:rPr>
          <w:rFonts w:ascii="Arial" w:eastAsia="Times New Roman" w:hAnsi="Arial" w:cs="Arial"/>
          <w:i/>
          <w:iCs/>
          <w:kern w:val="0"/>
          <w:sz w:val="24"/>
          <w:szCs w:val="20"/>
          <w:lang w:eastAsia="it-IT"/>
          <w14:ligatures w14:val="none"/>
        </w:rPr>
        <w:t>non fate parte delle mie pecore</w:t>
      </w:r>
      <w:bookmarkEnd w:id="356"/>
      <w:r w:rsidRPr="005E5FA3">
        <w:rPr>
          <w:rFonts w:ascii="Arial" w:eastAsia="Times New Roman" w:hAnsi="Arial" w:cs="Arial"/>
          <w:i/>
          <w:iCs/>
          <w:kern w:val="0"/>
          <w:sz w:val="24"/>
          <w:szCs w:val="20"/>
          <w:lang w:eastAsia="it-IT"/>
          <w14:ligatures w14:val="none"/>
        </w:rPr>
        <w:t>”.</w:t>
      </w:r>
      <w:r w:rsidRPr="005E5FA3">
        <w:rPr>
          <w:rFonts w:ascii="Arial" w:eastAsia="Times New Roman" w:hAnsi="Arial" w:cs="Arial"/>
          <w:kern w:val="0"/>
          <w:sz w:val="24"/>
          <w:szCs w:val="20"/>
          <w:lang w:eastAsia="it-IT"/>
          <w14:ligatures w14:val="none"/>
        </w:rPr>
        <w:t xml:space="preserve"> I Giudei non credono perché non fanno parte delle pecore di Gesù. Ora è cosa giusta che ci chiediamo: non essere o non fare parte delle pecore di Gesù è per una decisione del Padre che non li ha dati a Gesù come sue pecore, o è una decisione dell’uomo che impedisce al Padre di farle parte delle pecore di Gesù? Diciamo subito che il Padre vuole che ogni uomo sia salvato e giunga alla conoscenza della verità. Poiché la Verità è Cristo, il Padre vuole dare ogni pecora a Cristo. Esclusa la volontà del Padre, rimane la volontà dell’uomo.</w:t>
      </w:r>
    </w:p>
    <w:p w14:paraId="14551A6F"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Quando l’uomo impedisce al Padre che lo faccia pecora del gregge del Figlio suo? Se Gesù avesse detto: </w:t>
      </w:r>
      <w:r w:rsidRPr="005E5FA3">
        <w:rPr>
          <w:rFonts w:ascii="Arial" w:eastAsia="Times New Roman" w:hAnsi="Arial" w:cs="Arial"/>
          <w:i/>
          <w:iCs/>
          <w:kern w:val="0"/>
          <w:sz w:val="24"/>
          <w:szCs w:val="20"/>
          <w:lang w:eastAsia="it-IT"/>
          <w14:ligatures w14:val="none"/>
        </w:rPr>
        <w:t xml:space="preserve">“Non fate ancora parte delle mie pecore”, </w:t>
      </w:r>
      <w:r w:rsidRPr="005E5FA3">
        <w:rPr>
          <w:rFonts w:ascii="Arial" w:eastAsia="Times New Roman" w:hAnsi="Arial" w:cs="Arial"/>
          <w:kern w:val="0"/>
          <w:sz w:val="24"/>
          <w:szCs w:val="20"/>
          <w:lang w:eastAsia="it-IT"/>
          <w14:ligatures w14:val="none"/>
        </w:rPr>
        <w:t xml:space="preserve">questo significherebbe che se oggi questo ancora non può avvenire, potrà avvenire domani, in un domani o prossimo o remoto. Invece Gesù dice: </w:t>
      </w:r>
      <w:r w:rsidRPr="005E5FA3">
        <w:rPr>
          <w:rFonts w:ascii="Arial" w:eastAsia="Times New Roman" w:hAnsi="Arial" w:cs="Arial"/>
          <w:i/>
          <w:iCs/>
          <w:kern w:val="0"/>
          <w:sz w:val="24"/>
          <w:szCs w:val="20"/>
          <w:lang w:eastAsia="it-IT"/>
          <w14:ligatures w14:val="none"/>
        </w:rPr>
        <w:t>“Non fate parte delle mie pecore”.</w:t>
      </w:r>
      <w:r w:rsidRPr="005E5FA3">
        <w:rPr>
          <w:rFonts w:ascii="Arial" w:eastAsia="Times New Roman" w:hAnsi="Arial" w:cs="Arial"/>
          <w:kern w:val="0"/>
          <w:sz w:val="24"/>
          <w:szCs w:val="20"/>
          <w:lang w:eastAsia="it-IT"/>
          <w14:ligatures w14:val="none"/>
        </w:rPr>
        <w:t xml:space="preserve"> Questo significa: </w:t>
      </w:r>
      <w:r w:rsidRPr="005E5FA3">
        <w:rPr>
          <w:rFonts w:ascii="Arial" w:eastAsia="Times New Roman" w:hAnsi="Arial" w:cs="Arial"/>
          <w:i/>
          <w:iCs/>
          <w:kern w:val="0"/>
          <w:sz w:val="24"/>
          <w:szCs w:val="20"/>
          <w:lang w:eastAsia="it-IT"/>
          <w14:ligatures w14:val="none"/>
        </w:rPr>
        <w:t>“Il Padre non può darvi a me come mie pecore”</w:t>
      </w:r>
      <w:r w:rsidRPr="005E5FA3">
        <w:rPr>
          <w:rFonts w:ascii="Arial" w:eastAsia="Times New Roman" w:hAnsi="Arial" w:cs="Arial"/>
          <w:kern w:val="0"/>
          <w:sz w:val="24"/>
          <w:szCs w:val="20"/>
          <w:lang w:eastAsia="it-IT"/>
          <w14:ligatures w14:val="none"/>
        </w:rPr>
        <w:t>. E questo avviene solo quando si raggiunge il peccato contro lo Spirito Santo, che per i Giudei consiste nell’impugnare la verità conosciuta, attribuendo le opere di Dio al diavolo. Così facendo, essi chiudono le porte del regno di Dio per se stessi e per molti altri. Ecco le parole di Gesù che sono senza possibilità di appello:</w:t>
      </w:r>
    </w:p>
    <w:p w14:paraId="1FE3D55E"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Perciò io vi dico: qualunque peccato e bestemmia verrà perdonata agli uomini, ma la bestemmia contro lo Spirito non verrà perdonata. A chi parlerà contro il Figlio dell’uomo, sarà perdonato; ma a chi parlerà contro lo Spirito Santo, non sarà perdonato, né in questo mondo né in quello futuro (Mt 12,31-32). </w:t>
      </w:r>
    </w:p>
    <w:p w14:paraId="027D293E"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In verità oggi moltissimi discepoli di Gesù sono a gravissimo rischio di cadere in questo peccato che è già morte eterna mentre ancora si è in vita. Negare la verità di Cristo Gesù come unico e solo Redentore e Salvatore del mondo e dire o insegnare che Gesù non deve più essere annunciato, è gi peccato contro lo Spirito Santo. In verità oggi molte sono le vie e le forme che attestano che questo peccato incombe su di noi. L’ostinazione nella falsità è peccato contro lo Spirito santo. </w:t>
      </w:r>
    </w:p>
    <w:p w14:paraId="16A3E031"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p>
    <w:p w14:paraId="27DC7D87" w14:textId="77777777" w:rsidR="005E5FA3" w:rsidRPr="005E5FA3" w:rsidRDefault="005E5FA3" w:rsidP="005E5FA3">
      <w:pPr>
        <w:spacing w:after="120" w:line="240" w:lineRule="auto"/>
        <w:jc w:val="both"/>
        <w:rPr>
          <w:rFonts w:ascii="Arial" w:eastAsia="Times New Roman" w:hAnsi="Arial" w:cs="Arial"/>
          <w:b/>
          <w:bCs/>
          <w:kern w:val="0"/>
          <w:sz w:val="24"/>
          <w:szCs w:val="20"/>
          <w:lang w:eastAsia="it-IT"/>
          <w14:ligatures w14:val="none"/>
        </w:rPr>
      </w:pPr>
      <w:r w:rsidRPr="005E5FA3">
        <w:rPr>
          <w:rFonts w:ascii="Arial" w:eastAsia="Times New Roman" w:hAnsi="Arial" w:cs="Arial"/>
          <w:b/>
          <w:bCs/>
          <w:kern w:val="0"/>
          <w:sz w:val="24"/>
          <w:szCs w:val="20"/>
          <w:lang w:eastAsia="it-IT"/>
          <w14:ligatures w14:val="none"/>
        </w:rPr>
        <w:t xml:space="preserve">Le mie pecore ascoltano la mia voce e io le conosco ed esse mi seguono. Io do loro la vita eterna e non andranno perdute in eterno e nessuno le strapperà dalla mia mano. Il Padre mio, che me le ha date, è più grande di tutti e nessuno può strapparle dalla mano del Padre. Io e il Padre siamo una cosa sola» (Gv 10,22-30). </w:t>
      </w:r>
    </w:p>
    <w:p w14:paraId="50C85BFA"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È evidente che i Giudei non fanno parte delle pecore di Cristo. Lo attesta il loro non ascolto della voce di Cristo: </w:t>
      </w:r>
      <w:r w:rsidRPr="005E5FA3">
        <w:rPr>
          <w:rFonts w:ascii="Arial" w:eastAsia="Times New Roman" w:hAnsi="Arial" w:cs="Arial"/>
          <w:i/>
          <w:iCs/>
          <w:kern w:val="0"/>
          <w:sz w:val="24"/>
          <w:szCs w:val="20"/>
          <w:lang w:eastAsia="it-IT"/>
          <w14:ligatures w14:val="none"/>
        </w:rPr>
        <w:t>“Le mie pecore ascoltano la mia voce e io le conosco ed esse mi seguono”.</w:t>
      </w:r>
      <w:r w:rsidRPr="005E5FA3">
        <w:rPr>
          <w:rFonts w:ascii="Arial" w:eastAsia="Times New Roman" w:hAnsi="Arial" w:cs="Arial"/>
          <w:kern w:val="0"/>
          <w:sz w:val="24"/>
          <w:szCs w:val="20"/>
          <w:lang w:eastAsia="it-IT"/>
          <w14:ligatures w14:val="none"/>
        </w:rPr>
        <w:t xml:space="preserve"> I Giudei non ascoltano Cristo Gesù, perché non conoscono Dio. Questa verità è così insegnata nella Prima Lettera dell’Apostolo Giovanni.</w:t>
      </w:r>
    </w:p>
    <w:p w14:paraId="317D634B"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Carissimi, non prestate fede ad ogni spirito, ma mettete alla prova gli spiriti, per saggiare se provengono veramente da Dio, perché molti falsi profeti sono venuti nel mondo. In questo potete riconoscere lo Spirito di Dio: ogni spirito che riconosce Gesù Cristo venuto nella carne, è da Dio; ogni spirito che non riconosce Gesù, non è da Dio. Questo è lo spirito dell’anticristo che, come avete udito, viene, anzi è già nel mondo. Voi siete da Dio, figlioli, e avete vinto costoro, perché colui che è in voi è più grande di colui che è nel mondo. Essi sono del mondo, perciò insegnano cose del mondo e il mondo li ascolta. Noi siamo da Dio: chi conosce Dio ascolta noi; chi non è da Dio non ci ascolta. Da questo noi distinguiamo lo spirito della verità e lo spirito dell’errore(1Gv 1,1-6). </w:t>
      </w:r>
    </w:p>
    <w:p w14:paraId="325711C2"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La differenza tra chi è pecora di Cristo Gesù e chi non è pecora di Cristo Gesù sta nell’ascolto. Si ascolta Cristo, si è pecora di Cristo. Non si ascolta Cristo, non si è pecora di Cristo. Questa regola valeva per ieri, vale per oggi, vale per sempre. Ascolti la voce di Cristo, sei papa di Cristo. Non ascolti la voce di Cristo, non sei papa di Cristo. Ascolti la voce di Cristo, sei vescovo, sei presbitero, sei diacono, sei cresima, sei battezzato di Cristo. Non ascolti la voce di Cristo, non sei di Cristo. </w:t>
      </w:r>
    </w:p>
    <w:p w14:paraId="51510D54"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Oggi però c’è un gravissimo problema che va risolto: Molti non ascoltano la voce di Cristo, perché quanti sono stati costituiti voce di Cristo nello Spirito Santo, si sono trasformati in voce di se stessi, in voce del mondo, in voce di Satana. Sono costoro i “metaschematizzati”. Si vestono con gli abiti e i paramenti di Cristo, ma solo per ingannare il gregge di Cristo e il mondo intero. Di questi “metaschematizzati”, così parla l’Apostolo Paolo nella Secondo Lettera ai Corinzi:</w:t>
      </w:r>
    </w:p>
    <w:p w14:paraId="2D791ECB"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Ora io stesso, Paolo, vi esorto per la dolcezza e la mansuetudine di Cristo, io che, di presenza, sarei con voi debole ma che, da lontano, sono audace verso di voi: vi supplico di non costringermi, quando sarò tra voi, ad agire con quell’energia che ritengo di dover adoperare contro alcuni, i quali pensano che noi ci comportiamo secondo criteri umani. In realtà, noi viviamo nella carne, ma non combattiamo secondo criteri umani. Infatti le armi della nostra battaglia non sono carnali, ma hanno da Dio la potenza di abbattere le fortezze, distruggendo i ragionamenti e ogni arroganza che si leva contro la conoscenza di Dio, e sottomettendo ogni intelligenza all’obbedienza di Cristo. Perciò siamo pronti a punire qualsiasi disobbedienza, non appena la vostra obbedienza sarà perfetta.</w:t>
      </w:r>
    </w:p>
    <w:p w14:paraId="1A9F0BF8"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lastRenderedPageBreak/>
        <w:t>Guardate bene le cose in faccia: se qualcuno ha in se stesso la persuasione di appartenere a Cristo, si ricordi che, se lui è di Cristo, lo siamo anche noi. In realtà, anche se mi vantassi di più a causa della nostra autorità, che il Signore ci ha dato per vostra edificazione e non per vostra rovina, non avrò da vergognarmene. Non sembri che io voglia spaventarvi con le lettere! Perché «le lettere – si dice – sono dure e forti, ma la sua presenza fisica è debole e la parola dimessa». Questo tale rifletta però che quali noi siamo a parole, per lettera, assenti, tali saremo anche con i fatti, di presenza.</w:t>
      </w:r>
    </w:p>
    <w:p w14:paraId="629AE1BD"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Certo, noi non abbiamo l’audacia di uguagliarci o paragonarci ad alcuni di quelli che si raccomandano da sé, ma, mentre si misurano su se stessi e si paragonano con se stessi, mancano di intelligenza. Noi invece non ci vanteremo oltre misura, ma secondo la misura della norma che Dio ci ha assegnato, quella di arrivare anche fino a voi. Non ci arroghiamo un’autorità indebita, come se non fossimo arrivati fino a voi, perché anche a voi siamo giunti col vangelo di Cristo. Né ci vantiamo indebitamente di fatiche altrui, ma abbiamo la speranza, col crescere della vostra fede, di crescere ancor più nella vostra considerazione, secondo la nostra misura, per evangelizzare le regioni più lontane della vostra, senza vantarci, alla maniera degli altri, delle cose già fatte da altri.</w:t>
      </w:r>
    </w:p>
    <w:p w14:paraId="6AD2F5C9"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Perciò chi si vanta, si vanti nel Signore; infatti non colui che si raccomanda da sé viene approvato, ma colui che il Signore raccomanda (2Cor 10,1-17). </w:t>
      </w:r>
    </w:p>
    <w:p w14:paraId="3A2C0FF7"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Se soltanto poteste sopportare un po’ di follia da parte mia! Ma, certo, voi mi sopportate. Io provo infatti per voi una specie di gelosia divina: vi ho promessi infatti a un unico sposo, per presentarvi a Cristo come vergine casta. Temo però che, come il serpente con la sua malizia sedusse Eva, così i vostri pensieri vengano in qualche modo traviati dalla loro semplicità e purezza nei riguardi di Cristo. Infatti, se il primo venuto vi predica un Gesù diverso da quello che vi abbiamo predicato noi, o se ricevete uno spirito diverso da quello che avete ricevuto, o un altro vangelo che non avete ancora sentito, voi siete ben disposti ad accettarlo. Ora, io ritengo di non essere in nulla inferiore a questi superapostoli! E se anche sono un profano nell’arte del parlare, non lo sono però nella dottrina, come abbiamo dimostrato in tutto e per tutto davanti a voi.</w:t>
      </w:r>
    </w:p>
    <w:p w14:paraId="476D3898"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O forse commisi una colpa abbassando me stesso per esaltare voi, quando vi ho annunciato gratuitamente il vangelo di Dio? Ho impoverito altre Chiese accettando il necessario per vivere, allo scopo di servire voi. E, trovandomi presso di voi e pur essendo nel bisogno, non sono stato di peso ad alcuno, perché alle mie necessità hanno provveduto i fratelli giunti dalla Macedonia. In ogni circostanza ho fatto il possibile per non esservi di aggravio e così farò in avvenire. Cristo mi è testimone: nessuno mi toglierà questo vanto in terra di Acaia!</w:t>
      </w:r>
    </w:p>
    <w:p w14:paraId="4420EC18"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Perché? Forse perché non vi amo? Lo sa Dio! Lo faccio invece, e lo farò ancora, per troncare ogni pretesto a quelli che cercano un pretesto per apparire come noi in quello di cui si vantano. Questi tali sono falsi apostoli, lavoratori fraudolenti, che si mascherano da apostoli di Cristo. Ciò non fa meraviglia, perché anche Satana si maschera da angelo di luce. Non è perciò gran cosa se anche i suoi ministri si mascherano da ministri di giustizia; ma la loro fine sarà secondo le loro opere.</w:t>
      </w:r>
    </w:p>
    <w:p w14:paraId="3E0E3C7F"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lastRenderedPageBreak/>
        <w:t>Lo dico di nuovo: nessuno mi consideri un pazzo. Se no, ritenetemi pure come un pazzo, perché anch’io possa vantarmi un poco. Quello che dico, però, non lo dico secondo il Signore, ma come da stolto, nella fiducia che ho di potermi vantare. Dal momento che molti si vantano da un punto di vista umano, mi vanterò anch’io. Infatti voi, che pure siete saggi, sopportate facilmente gli stolti. In realtà sopportate chi vi rende schiavi, chi vi divora, chi vi deruba, chi è arrogante, chi vi colpisce in faccia. Lo dico con vergogna, come se fossimo stati deboli!</w:t>
      </w:r>
    </w:p>
    <w:p w14:paraId="43339D91"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Tuttavia, in quello in cui qualcuno osa vantarsi – lo dico da stolto – oso vantarmi anch’io. Sono Ebrei? Anch’io! Sono Israeliti? Anch’io! Sono stirpe di Abramo? Anch’io! Sono ministri di Cristo? Sto per dire una pazzia, io lo sono più di loro: molto di più nelle fatiche, molto di più nelle prigionie, infinitamente di più nelle percosse, spesso in pericolo di morte. Cinque volte dai Giudei ho ricevuto i quaranta colpi meno uno; tre volte sono stato battuto con le verghe, una volta sono stato lapidato, tre volte ho fatto naufragio, ho trascorso un giorno e una notte in balìa delle onde. Viaggi innumerevoli, pericoli di fiumi, pericoli di briganti, pericoli dai miei connazionali, pericoli dai pagani, pericoli nella città, pericoli nel deserto, pericoli sul mare, pericoli da parte di falsi fratelli; disagi e fatiche, veglie senza numero, fame e sete, frequenti digiuni, freddo e nudità. Oltre a tutto questo, il mio assillo quotidiano, la preoccupazione per tutte le Chiese. Chi è debole, che anch’io non lo sia? Chi riceve scandalo, che io non ne frema?</w:t>
      </w:r>
    </w:p>
    <w:p w14:paraId="2E309DD1"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Se è necessario vantarsi, mi vanterò della mia debolezza. Dio e Padre del Signore Gesù, lui che è benedetto nei secoli, sa che non mentisco. A Damasco, il governatore del re Areta aveva posto delle guardie nella città dei Damasceni per catturarmi, ma da una finestra fui calato giù in una cesta, lungo il muro, e sfuggii dalle sue mani (2Cor 11,1-30). </w:t>
      </w:r>
    </w:p>
    <w:p w14:paraId="1A23221C"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Se bisogna vantarsi – ma non conviene – verrò tuttavia alle visioni e alle rivelazioni del Signore. So che un uomo, in Cristo, quattordici anni fa – se con il corpo o fuori del corpo non lo so, lo sa Dio – fu rapito fino al terzo cielo. E so che quest’uomo – se con il corpo o senza corpo non lo so, lo sa Dio – fu rapito in paradiso e udì parole indicibili che non è lecito ad alcuno pronunciare. Di lui io mi vanterò! Di me stesso invece non mi vanterò, fuorché delle mie debolezze. Certo, se volessi vantarmi, non sarei insensato: direi solo la verità. Ma evito di farlo, perché nessuno mi giudichi più di quello che vede o sente da me e per la straordinaria grandezza delle rivelazioni.</w:t>
      </w:r>
    </w:p>
    <w:p w14:paraId="50E05514"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Per questo, affinché io non monti in superbia, è stata data alla mia carne una spina, un inviato di Satana per percuotermi, perché io non monti in superbia. A causa di questo per tre volte ho pregato il Signore che l’allontanasse da me. Ed egli mi ha detto: «Ti basta la mia grazia; la forza infatti si manifesta pienamente nella debolezza». Mi vanterò quindi ben volentieri delle mie debolezze, perché dimori in me la potenza di Cristo. Perciò mi compiaccio nelle mie debolezze, negli oltraggi, nelle difficoltà, nelle persecuzioni, nelle angosce sofferte per Cristo: infatti quando sono debole, è allora che sono forte.</w:t>
      </w:r>
    </w:p>
    <w:p w14:paraId="492CAFFD"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Sono diventato pazzo; ma siete voi che mi avete costretto. Infatti io avrei dovuto essere raccomandato da voi, perché non sono affatto inferiore a quei superapostoli, anche se sono un nulla. Certo, in mezzo a voi si sono compiuti i </w:t>
      </w:r>
      <w:r w:rsidRPr="005E5FA3">
        <w:rPr>
          <w:rFonts w:ascii="Arial" w:eastAsia="Times New Roman" w:hAnsi="Arial" w:cs="Arial"/>
          <w:i/>
          <w:iCs/>
          <w:kern w:val="0"/>
          <w:sz w:val="24"/>
          <w:szCs w:val="20"/>
          <w:lang w:eastAsia="it-IT"/>
          <w14:ligatures w14:val="none"/>
        </w:rPr>
        <w:lastRenderedPageBreak/>
        <w:t xml:space="preserve">segni del vero apostolo, in una pazienza a tutta prova, con segni, prodigi e miracoli. In che cosa infatti siete stati inferiori alle altre Chiese, se non in questo: che io non vi sono stato di peso? Perdonatemi questa ingiustizia! (1Cor 12,1-13). </w:t>
      </w:r>
    </w:p>
    <w:p w14:paraId="526860F0"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I metaschematizzati sono i cristiani che si mascherano da maestri di luce, mentre sono solo mastri di tenebre, maestri di inferno, maestri alla scuola di Satana. È questa oggi la piaga che sta divorando ogni verità, più che la piaga delle cavallette che divoravano tutto ciò che era verde, lasciando dietro di esse un deserto arido e spoglio. Oggi non c’è una sola verità di Cristo, rimasta nella pienezza della sua luce. Questi cristiani mascherati hanno un solo fine: distruggere Cristo. Lo distruggono in un modo così invisibile da farli rassomigliare ai tarli con in legno. E così, rosicchia oggi e rosicchia domani, alla fine del prezioso legno resta solo polvere. Così costoro stanno rosicchiando Cristo Gesù. Ormai siamo quasi giunti alla fine. Del Legno Pregiatissimo che è Cristo Signore per questi metaschematizzati o mascherati nulla dovrà rimanere, tutto dovrà essere ridotto in polvere, polvere che poi viene spazzata via dal vento dell’inferno che esso faranno soffiare su di essa.</w:t>
      </w:r>
    </w:p>
    <w:p w14:paraId="095BC3D6"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Ecco ora cosa fa Gesù per le pecore che il Padre gli ha dato: </w:t>
      </w:r>
      <w:r w:rsidRPr="005E5FA3">
        <w:rPr>
          <w:rFonts w:ascii="Arial" w:eastAsia="Times New Roman" w:hAnsi="Arial" w:cs="Arial"/>
          <w:i/>
          <w:iCs/>
          <w:kern w:val="0"/>
          <w:sz w:val="24"/>
          <w:szCs w:val="20"/>
          <w:lang w:eastAsia="it-IT"/>
          <w14:ligatures w14:val="none"/>
        </w:rPr>
        <w:t xml:space="preserve">“Io do loro la vita eterna e non andranno perdute in eterno e nessuno le strapperà dalla mia mano”. </w:t>
      </w:r>
      <w:r w:rsidRPr="005E5FA3">
        <w:rPr>
          <w:rFonts w:ascii="Arial" w:eastAsia="Times New Roman" w:hAnsi="Arial" w:cs="Arial"/>
          <w:kern w:val="0"/>
          <w:sz w:val="24"/>
          <w:szCs w:val="20"/>
          <w:lang w:eastAsia="it-IT"/>
          <w14:ligatures w14:val="none"/>
        </w:rPr>
        <w:t>Lui nutre le sue pecore di vita eterna. Le nutre donando come cibo e bevanda la sua carne e il suo sangue, che sono carne e sangue del Figlio dell’Altissimo. In questa carne e in questo sangue vi è la vita eterna che è il Padre ed è lo Spirito Santo. Chi riceve con fede e amore la carne e il sangue, riceve anima e divinità di Cristo Gesù. Riceve il Padre e lo Spirito Santo. Nutrendoci di Cristo ci nutriamo del nostro Dio. Tutto questo avviene per la fede in Cristo e la fede in Cristo è vera fede se è vera fede in Cristo Gesù e vera fede nella sua Parola.</w:t>
      </w:r>
    </w:p>
    <w:p w14:paraId="2074AAC2"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Nutrite di Cristo, Vita Eterna, le pecore mai andranno perdute, mai cioè saranno delle tenebre, mai del male. Cristo mai permetterà che una sua pecora sia strappata dalla sua mano. Chi però si potrà strappare dalla mano di Cristo è solo ogni singola pecora. Come questo potrà accadere? Non perseverando nella fede e nella verità, permettendo che il tarlo della falsità e della menzogna che infanga la Parola di Cristo Signore entri nel suo cuore. Se questo tarlo entra nel cuore della pecora di Cristo Gesù, per questa pecora è la fine. Ecco come ci ammonisce l’Apostolo Paolo:</w:t>
      </w:r>
    </w:p>
    <w:p w14:paraId="36C788ED"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Non voglio infatti che ignoriate, fratelli, che i nostri padri furono tutti sotto la nube, tutti attraversarono il mare, tutti furono battezzati in rapporto a Mosè nella nube e nel mare, tutti mangiarono lo stesso cibo spirituale, tutti bevvero la stessa bevanda spirituale: bevevano infatti da una roccia spirituale che li accompagnava, e quella roccia era il Cristo. Ma la maggior parte di loro non fu gradita a Dio e perciò furono sterminati nel deserto.</w:t>
      </w:r>
    </w:p>
    <w:p w14:paraId="1FDCCBA2"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Ciò avvenne come esempio per noi, perché non desiderassimo cose cattive, come essi le desiderarono. Non diventate idolatri come alcuni di loro, secondo quanto sta scritto: Il popolo sedette a mangiare e a bere e poi si alzò per divertirsi. Non abbandoniamoci all’impurità, come si abbandonarono alcuni di loro e in un solo giorno ne caddero ventitremila. Non mettiamo alla prova il Signore, come lo misero alla prova alcuni di loro, e caddero vittime dei serpenti. Non mormorate, come mormorarono alcuni di loro, e caddero vittime dello sterminatore. Tutte </w:t>
      </w:r>
      <w:r w:rsidRPr="005E5FA3">
        <w:rPr>
          <w:rFonts w:ascii="Arial" w:eastAsia="Times New Roman" w:hAnsi="Arial" w:cs="Arial"/>
          <w:i/>
          <w:iCs/>
          <w:kern w:val="0"/>
          <w:sz w:val="24"/>
          <w:szCs w:val="20"/>
          <w:lang w:eastAsia="it-IT"/>
          <w14:ligatures w14:val="none"/>
        </w:rPr>
        <w:lastRenderedPageBreak/>
        <w:t>queste cose però accaddero a loro come esempio, e sono state scritte per nostro ammonimento, di noi per i quali è arrivata la fine dei tempi. Quindi, chi crede di stare in piedi, guardi di non cadere. Nessuna tentazione, superiore alle forze umane, vi ha sorpresi; Dio infatti è degno di fede e non permetterà che siate tentati oltre le vostre forze ma, insieme con la tentazione, vi darà anche il modo di uscirne per poterla sostenere.</w:t>
      </w:r>
    </w:p>
    <w:p w14:paraId="747CD007"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Perciò, miei cari, state lontani dall’idolatria. Parlo come a persone intelligenti. Giudicate voi stessi quello che dico: il calice della benedizione che noi benediciamo, non è forse comunione con il sangue di Cristo? E il pane che noi spezziamo, non è forse comunione con il corpo di Cristo? Poiché vi è un solo pane, noi siamo, benché molti, un solo corpo: tutti infatti partecipiamo all’unico pane. Guardate l’Israele secondo la carne: quelli che mangiano le vittime sacrificali non sono forse in comunione con l’altare? Che cosa dunque intendo dire? Che la carne sacrificata agli idoli vale qualcosa? O che un idolo vale qualcosa? No, ma dico che quei sacrifici sono offerti ai demòni e non a Dio. Ora, io non voglio che voi entriate in comunione con i demòni; non potete bere il calice del Signore e il calice dei demòni; non potete partecipare alla mensa del Signore e alla mensa dei demòni. O vogliamo provocare la gelosia del Signore? Siamo forse più forti di lui (1Cor 10,1-22) </w:t>
      </w:r>
    </w:p>
    <w:p w14:paraId="73459600"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Annotazione: Leggendo il testo della vulgata, viene usato lo stesso verbo sia per Gesù che si trasfigura dinanzi ai suoi discepoli e sia per Satana che si maschera da angelo di luce (</w:t>
      </w:r>
      <w:r w:rsidRPr="005E5FA3">
        <w:rPr>
          <w:rFonts w:ascii="Tahoma" w:eastAsia="Calibri" w:hAnsi="Tahoma" w:cs="Tahoma"/>
          <w:color w:val="000000"/>
          <w:sz w:val="24"/>
          <w:szCs w:val="24"/>
          <w:shd w:val="clear" w:color="auto" w:fill="FFFFFF"/>
        </w:rPr>
        <w:t xml:space="preserve"> Et non mirum, ipse enim Satanas transfigurat se in angelum lucis 2Cor 11,13 . Et transfiguratus est ante eos Mt 17,2). Mente il testo greco opera una netta distinzione: Gesù dinanzi ai suoi discepoli opera una metamorfosi, dalla forma umana passa alla forma divina: </w:t>
      </w:r>
      <w:r w:rsidRPr="005E5FA3">
        <w:rPr>
          <w:rFonts w:ascii="Cambria" w:eastAsia="Calibri" w:hAnsi="Cambria" w:cs="Cambria"/>
          <w:color w:val="111111"/>
          <w:sz w:val="26"/>
          <w:szCs w:val="26"/>
          <w:shd w:val="clear" w:color="auto" w:fill="FFFFFF"/>
        </w:rPr>
        <w:t>κα</w:t>
      </w:r>
      <w:r w:rsidRPr="005E5FA3">
        <w:rPr>
          <w:rFonts w:ascii="Times New Roman" w:eastAsia="Calibri" w:hAnsi="Times New Roman" w:cs="Times New Roman"/>
          <w:color w:val="111111"/>
          <w:sz w:val="26"/>
          <w:szCs w:val="26"/>
          <w:shd w:val="clear" w:color="auto" w:fill="FFFFFF"/>
        </w:rPr>
        <w:t>ὶ</w:t>
      </w:r>
      <w:r w:rsidRPr="005E5FA3">
        <w:rPr>
          <w:rFonts w:ascii="PT Serif" w:eastAsia="Calibri" w:hAnsi="PT Serif" w:cs="Times New Roman"/>
          <w:color w:val="111111"/>
          <w:sz w:val="26"/>
          <w:szCs w:val="26"/>
          <w:shd w:val="clear" w:color="auto" w:fill="FFFFFF"/>
        </w:rPr>
        <w:t xml:space="preserve"> μ</w:t>
      </w:r>
      <w:r w:rsidRPr="005E5FA3">
        <w:rPr>
          <w:rFonts w:ascii="Cambria" w:eastAsia="Calibri" w:hAnsi="Cambria" w:cs="Cambria"/>
          <w:color w:val="111111"/>
          <w:sz w:val="26"/>
          <w:szCs w:val="26"/>
          <w:shd w:val="clear" w:color="auto" w:fill="FFFFFF"/>
        </w:rPr>
        <w:t>ετε</w:t>
      </w:r>
      <w:r w:rsidRPr="005E5FA3">
        <w:rPr>
          <w:rFonts w:ascii="PT Serif" w:eastAsia="Calibri" w:hAnsi="PT Serif" w:cs="PT Serif"/>
          <w:color w:val="111111"/>
          <w:sz w:val="26"/>
          <w:szCs w:val="26"/>
          <w:shd w:val="clear" w:color="auto" w:fill="FFFFFF"/>
        </w:rPr>
        <w:t>μ</w:t>
      </w:r>
      <w:r w:rsidRPr="005E5FA3">
        <w:rPr>
          <w:rFonts w:ascii="Cambria" w:eastAsia="Calibri" w:hAnsi="Cambria" w:cs="Cambria"/>
          <w:color w:val="111111"/>
          <w:sz w:val="26"/>
          <w:szCs w:val="26"/>
          <w:shd w:val="clear" w:color="auto" w:fill="FFFFFF"/>
        </w:rPr>
        <w:t>ορφώθη</w:t>
      </w:r>
      <w:r w:rsidRPr="005E5FA3">
        <w:rPr>
          <w:rFonts w:ascii="PT Serif" w:eastAsia="Calibri" w:hAnsi="PT Serif" w:cs="Times New Roman"/>
          <w:color w:val="111111"/>
          <w:sz w:val="26"/>
          <w:szCs w:val="26"/>
          <w:shd w:val="clear" w:color="auto" w:fill="FFFFFF"/>
        </w:rPr>
        <w:t xml:space="preserve"> </w:t>
      </w:r>
      <w:r w:rsidRPr="005E5FA3">
        <w:rPr>
          <w:rFonts w:ascii="Times New Roman" w:eastAsia="Calibri" w:hAnsi="Times New Roman" w:cs="Times New Roman"/>
          <w:color w:val="111111"/>
          <w:sz w:val="26"/>
          <w:szCs w:val="26"/>
          <w:shd w:val="clear" w:color="auto" w:fill="FFFFFF"/>
        </w:rPr>
        <w:t>ἔ</w:t>
      </w:r>
      <w:r w:rsidRPr="005E5FA3">
        <w:rPr>
          <w:rFonts w:ascii="PT Serif" w:eastAsia="Calibri" w:hAnsi="PT Serif" w:cs="Times New Roman"/>
          <w:color w:val="111111"/>
          <w:sz w:val="26"/>
          <w:szCs w:val="26"/>
          <w:shd w:val="clear" w:color="auto" w:fill="FFFFFF"/>
        </w:rPr>
        <w:t>μπ</w:t>
      </w:r>
      <w:r w:rsidRPr="005E5FA3">
        <w:rPr>
          <w:rFonts w:ascii="Cambria" w:eastAsia="Calibri" w:hAnsi="Cambria" w:cs="Cambria"/>
          <w:color w:val="111111"/>
          <w:sz w:val="26"/>
          <w:szCs w:val="26"/>
          <w:shd w:val="clear" w:color="auto" w:fill="FFFFFF"/>
        </w:rPr>
        <w:t>ροσθεν</w:t>
      </w:r>
      <w:r w:rsidRPr="005E5FA3">
        <w:rPr>
          <w:rFonts w:ascii="PT Serif" w:eastAsia="Calibri" w:hAnsi="PT Serif" w:cs="Times New Roman"/>
          <w:color w:val="111111"/>
          <w:sz w:val="26"/>
          <w:szCs w:val="26"/>
          <w:shd w:val="clear" w:color="auto" w:fill="FFFFFF"/>
        </w:rPr>
        <w:t xml:space="preserve"> </w:t>
      </w:r>
      <w:r w:rsidRPr="005E5FA3">
        <w:rPr>
          <w:rFonts w:ascii="Cambria" w:eastAsia="Calibri" w:hAnsi="Cambria" w:cs="Cambria"/>
          <w:color w:val="111111"/>
          <w:sz w:val="26"/>
          <w:szCs w:val="26"/>
          <w:shd w:val="clear" w:color="auto" w:fill="FFFFFF"/>
        </w:rPr>
        <w:t>α</w:t>
      </w:r>
      <w:r w:rsidRPr="005E5FA3">
        <w:rPr>
          <w:rFonts w:ascii="Times New Roman" w:eastAsia="Calibri" w:hAnsi="Times New Roman" w:cs="Times New Roman"/>
          <w:color w:val="111111"/>
          <w:sz w:val="26"/>
          <w:szCs w:val="26"/>
          <w:shd w:val="clear" w:color="auto" w:fill="FFFFFF"/>
        </w:rPr>
        <w:t>ὐ</w:t>
      </w:r>
      <w:r w:rsidRPr="005E5FA3">
        <w:rPr>
          <w:rFonts w:ascii="Cambria" w:eastAsia="Calibri" w:hAnsi="Cambria" w:cs="Cambria"/>
          <w:color w:val="111111"/>
          <w:sz w:val="26"/>
          <w:szCs w:val="26"/>
          <w:shd w:val="clear" w:color="auto" w:fill="FFFFFF"/>
        </w:rPr>
        <w:t>τ</w:t>
      </w:r>
      <w:r w:rsidRPr="005E5FA3">
        <w:rPr>
          <w:rFonts w:ascii="Times New Roman" w:eastAsia="Calibri" w:hAnsi="Times New Roman" w:cs="Times New Roman"/>
          <w:color w:val="111111"/>
          <w:sz w:val="26"/>
          <w:szCs w:val="26"/>
          <w:shd w:val="clear" w:color="auto" w:fill="FFFFFF"/>
        </w:rPr>
        <w:t>ῶ</w:t>
      </w:r>
      <w:r w:rsidRPr="005E5FA3">
        <w:rPr>
          <w:rFonts w:ascii="Cambria" w:eastAsia="Calibri" w:hAnsi="Cambria" w:cs="Cambria"/>
          <w:color w:val="111111"/>
          <w:sz w:val="26"/>
          <w:szCs w:val="26"/>
          <w:shd w:val="clear" w:color="auto" w:fill="FFFFFF"/>
        </w:rPr>
        <w:t>ν</w:t>
      </w:r>
      <w:r w:rsidRPr="005E5FA3">
        <w:rPr>
          <w:rFonts w:ascii="PT Serif" w:eastAsia="Calibri" w:hAnsi="PT Serif" w:cs="Times New Roman"/>
          <w:color w:val="111111"/>
          <w:sz w:val="26"/>
          <w:szCs w:val="26"/>
          <w:shd w:val="clear" w:color="auto" w:fill="FFFFFF"/>
        </w:rPr>
        <w:t>,</w:t>
      </w:r>
      <w:r w:rsidRPr="005E5FA3">
        <w:rPr>
          <w:rFonts w:ascii="PT Serif" w:eastAsia="Calibri" w:hAnsi="PT Serif" w:cs="Times New Roman"/>
          <w:color w:val="111111"/>
          <w:sz w:val="24"/>
          <w:szCs w:val="24"/>
          <w:shd w:val="clear" w:color="auto" w:fill="FFFFFF"/>
        </w:rPr>
        <w:t xml:space="preserve"> m</w:t>
      </w:r>
      <w:r w:rsidRPr="005E5FA3">
        <w:rPr>
          <w:rFonts w:ascii="Arial" w:eastAsia="Calibri" w:hAnsi="Arial" w:cs="Arial"/>
          <w:color w:val="111111"/>
          <w:sz w:val="24"/>
          <w:szCs w:val="24"/>
          <w:shd w:val="clear" w:color="auto" w:fill="FFFFFF"/>
        </w:rPr>
        <w:t xml:space="preserve">ente per Satana si dice che si maschera da angelo di luce, ma non assume la forma della luce, dal momento che la sua natura è tenebra: </w:t>
      </w:r>
      <w:r w:rsidRPr="005E5FA3">
        <w:rPr>
          <w:rFonts w:ascii="Cambria" w:eastAsia="Calibri" w:hAnsi="Cambria" w:cs="Cambria"/>
          <w:color w:val="111111"/>
          <w:sz w:val="26"/>
          <w:szCs w:val="26"/>
        </w:rPr>
        <w:t>κα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ο</w:t>
      </w:r>
      <w:r w:rsidRPr="005E5FA3">
        <w:rPr>
          <w:rFonts w:ascii="Times New Roman" w:eastAsia="Calibri" w:hAnsi="Times New Roman" w:cs="Times New Roman"/>
          <w:color w:val="111111"/>
          <w:sz w:val="26"/>
          <w:szCs w:val="26"/>
        </w:rPr>
        <w:t>ὐ</w:t>
      </w:r>
      <w:r w:rsidRPr="005E5FA3">
        <w:rPr>
          <w:rFonts w:ascii="PT Serif" w:eastAsia="Calibri" w:hAnsi="PT Serif" w:cs="Times New Roman"/>
          <w:color w:val="111111"/>
          <w:sz w:val="26"/>
          <w:szCs w:val="26"/>
        </w:rPr>
        <w:t xml:space="preserve"> </w:t>
      </w:r>
      <w:r w:rsidRPr="005E5FA3">
        <w:rPr>
          <w:rFonts w:ascii="Segoe UI Symbol" w:eastAsia="Calibri" w:hAnsi="Segoe UI Symbol" w:cs="Segoe UI Symbol"/>
          <w:color w:val="111111"/>
          <w:sz w:val="26"/>
          <w:szCs w:val="26"/>
        </w:rPr>
        <w:t>⸀</w:t>
      </w:r>
      <w:r w:rsidRPr="005E5FA3">
        <w:rPr>
          <w:rFonts w:ascii="Cambria" w:eastAsia="Calibri" w:hAnsi="Cambria" w:cs="Cambria"/>
          <w:color w:val="111111"/>
          <w:sz w:val="26"/>
          <w:szCs w:val="26"/>
        </w:rPr>
        <w:t>θα</w:t>
      </w:r>
      <w:r w:rsidRPr="005E5FA3">
        <w:rPr>
          <w:rFonts w:ascii="Times New Roman" w:eastAsia="Calibri" w:hAnsi="Times New Roman" w:cs="Times New Roman"/>
          <w:color w:val="111111"/>
          <w:sz w:val="26"/>
          <w:szCs w:val="26"/>
        </w:rPr>
        <w:t>ῦ</w:t>
      </w:r>
      <w:r w:rsidRPr="005E5FA3">
        <w:rPr>
          <w:rFonts w:ascii="PT Serif" w:eastAsia="Calibri" w:hAnsi="PT Serif" w:cs="Times New Roman"/>
          <w:color w:val="111111"/>
          <w:sz w:val="26"/>
          <w:szCs w:val="26"/>
        </w:rPr>
        <w:t>μ</w:t>
      </w:r>
      <w:r w:rsidRPr="005E5FA3">
        <w:rPr>
          <w:rFonts w:ascii="Cambria" w:eastAsia="Calibri" w:hAnsi="Cambria" w:cs="Cambria"/>
          <w:color w:val="111111"/>
          <w:sz w:val="26"/>
          <w:szCs w:val="26"/>
        </w:rPr>
        <w:t>α</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α</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ὸ</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γ</w:t>
      </w:r>
      <w:r w:rsidRPr="005E5FA3">
        <w:rPr>
          <w:rFonts w:ascii="Times New Roman" w:eastAsia="Calibri" w:hAnsi="Times New Roman" w:cs="Times New Roman"/>
          <w:color w:val="111111"/>
          <w:sz w:val="26"/>
          <w:szCs w:val="26"/>
        </w:rPr>
        <w:t>ὰ</w:t>
      </w:r>
      <w:r w:rsidRPr="005E5FA3">
        <w:rPr>
          <w:rFonts w:ascii="Cambria" w:eastAsia="Calibri" w:hAnsi="Cambria" w:cs="Cambria"/>
          <w:color w:val="111111"/>
          <w:sz w:val="26"/>
          <w:szCs w:val="26"/>
        </w:rPr>
        <w:t>ρ</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ὁ</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Σαταν</w:t>
      </w:r>
      <w:r w:rsidRPr="005E5FA3">
        <w:rPr>
          <w:rFonts w:ascii="Times New Roman" w:eastAsia="Calibri" w:hAnsi="Times New Roman" w:cs="Times New Roman"/>
          <w:color w:val="111111"/>
          <w:sz w:val="26"/>
          <w:szCs w:val="26"/>
        </w:rPr>
        <w:t>ᾶ</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rPr>
        <w:t xml:space="preserve"> </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ετασχη</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ατίζεται</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ε</w:t>
      </w:r>
      <w:r w:rsidRPr="005E5FA3">
        <w:rPr>
          <w:rFonts w:ascii="Times New Roman" w:eastAsia="Calibri" w:hAnsi="Times New Roman" w:cs="Times New Roman"/>
          <w:color w:val="111111"/>
          <w:sz w:val="26"/>
          <w:szCs w:val="26"/>
        </w:rPr>
        <w:t>ἰ</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ἄ</w:t>
      </w:r>
      <w:r w:rsidRPr="005E5FA3">
        <w:rPr>
          <w:rFonts w:ascii="Cambria" w:eastAsia="Calibri" w:hAnsi="Cambria" w:cs="Cambria"/>
          <w:color w:val="111111"/>
          <w:sz w:val="26"/>
          <w:szCs w:val="26"/>
        </w:rPr>
        <w:t>γγελον</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φωτός·</w:t>
      </w:r>
      <w:r w:rsidRPr="005E5FA3">
        <w:rPr>
          <w:rFonts w:ascii="PT Serif" w:eastAsia="Calibri" w:hAnsi="PT Serif" w:cs="Times New Roman"/>
          <w:color w:val="111111"/>
          <w:sz w:val="26"/>
          <w:szCs w:val="26"/>
        </w:rPr>
        <w:t xml:space="preserve"> </w:t>
      </w:r>
      <w:r w:rsidRPr="005E5FA3">
        <w:rPr>
          <w:rFonts w:ascii="Arial" w:eastAsia="Calibri" w:hAnsi="Arial" w:cs="Arial"/>
          <w:color w:val="111111"/>
          <w:sz w:val="24"/>
          <w:szCs w:val="24"/>
        </w:rPr>
        <w:t xml:space="preserve">È cosa sempre giusta e doverosa dare a Cristo Gesù ciò che è di Cristo Gesù: la forma o la sostanza divina che è solo sua; e anche dare a Satana la forma o la natura di tenebre che è sua natura,. </w:t>
      </w:r>
    </w:p>
    <w:p w14:paraId="4F9868C6"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Anche la storia della Chiesa ci attesta che moltissime pecore si sono strappate esse dalla mano di Cristo Gesù. Oggi dobbiamo constatare che moltissime pecore sono cadute nell’idolatria della menzogna e della falsità di Satana e non solo si sono strappati loro dalla mano di Gesù, stanno convincendo anche molti dei loro fratelli a lasciare la mano di Gesù e a stringere la loro mano, di essi che sono maestri di un Vangelo nuovo, un Vangelo diverso, sono maestri per insegnare il Vangelo secondo il mondo, che è una copia del Vangelo secondo Satana. Finché questi figli delle tenebre non saranno dichiarati figli delle tenebre con una potente teologia e cristologia di purissima verità, molte altre pecore lasceranno la mano di Cristo Gesù e stringeranno la mano di questi figli del diavolo, mascherati da figli della luce.</w:t>
      </w:r>
    </w:p>
    <w:p w14:paraId="24F847A0"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Ecco come Gesù ribadisce con ancora più forza la verità or ora annunciata: </w:t>
      </w:r>
      <w:r w:rsidRPr="005E5FA3">
        <w:rPr>
          <w:rFonts w:ascii="Arial" w:eastAsia="Times New Roman" w:hAnsi="Arial" w:cs="Arial"/>
          <w:i/>
          <w:iCs/>
          <w:kern w:val="0"/>
          <w:sz w:val="24"/>
          <w:szCs w:val="20"/>
          <w:lang w:eastAsia="it-IT"/>
          <w14:ligatures w14:val="none"/>
        </w:rPr>
        <w:t xml:space="preserve">“Il Padre mio, che me le ha date, è più grande di tutti e nessuno può strapparle dalla mano del Padre”. </w:t>
      </w:r>
      <w:r w:rsidRPr="005E5FA3">
        <w:rPr>
          <w:rFonts w:ascii="Arial" w:eastAsia="Times New Roman" w:hAnsi="Arial" w:cs="Arial"/>
          <w:kern w:val="0"/>
          <w:sz w:val="24"/>
          <w:szCs w:val="20"/>
          <w:lang w:eastAsia="it-IT"/>
          <w14:ligatures w14:val="none"/>
        </w:rPr>
        <w:t xml:space="preserve">Il “Padre mio” è più grande di tutti. Non si tratta di una grande </w:t>
      </w:r>
      <w:r w:rsidRPr="005E5FA3">
        <w:rPr>
          <w:rFonts w:ascii="Arial" w:eastAsia="Times New Roman" w:hAnsi="Arial" w:cs="Arial"/>
          <w:kern w:val="0"/>
          <w:sz w:val="24"/>
          <w:szCs w:val="20"/>
          <w:lang w:eastAsia="it-IT"/>
          <w14:ligatures w14:val="none"/>
        </w:rPr>
        <w:lastRenderedPageBreak/>
        <w:t xml:space="preserve">tra persone della stessa natura. Questa misura di grandezza vale per gli uomini che sono della stessa natura. Non vale per il Signore. Non vale per il “Padre”, che è il Creatore di di ogni uomo, è il Dio eterno, è il Signore, è il Dio dal quale per creazione viene ogni forza. Nessuno potrà mai neanche immaginare la grandezza di Dio. Egli è il Signore Onnipotente. È Signore di ogni forza creata. Potrà mai una forza creata e per di più conservata in vigore dalla Forza Eterna Increata strappare una pecora dalla mano del “Padre mio” che l’Onnipotente e il Signore si ogni forza? Se qualcuno prima era pecora di Cristo e oggi non lo è più, la responsabilità di questa non appartenenza è solo della pecora. Se i Giudei non sono pecore di Cristo, non lo sono perché si sono stappati dalla mano del loro Dio. Essi si sono creati una religione diversa, un’altra religione, e non sono più della pura e santa religione di Mosè e dei Profeti. Non essendo più pecore del loro Dio, non volendo neanche essere pecore di Cristo Gesù, il “Padre mio” non le può dare a Cristo. Ecco perché non sono pecore di Cristo. Chi però prima era pecora di Dio e ora non lo è più, è pecora di Satana. </w:t>
      </w:r>
    </w:p>
    <w:p w14:paraId="63E09AD7"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Ecco ora la verità madre di ogni altra verità: </w:t>
      </w:r>
      <w:r w:rsidRPr="005E5FA3">
        <w:rPr>
          <w:rFonts w:ascii="Arial" w:eastAsia="Times New Roman" w:hAnsi="Arial" w:cs="Arial"/>
          <w:i/>
          <w:iCs/>
          <w:kern w:val="0"/>
          <w:sz w:val="24"/>
          <w:szCs w:val="20"/>
          <w:lang w:eastAsia="it-IT"/>
          <w14:ligatures w14:val="none"/>
        </w:rPr>
        <w:t xml:space="preserve">Io e il Padre siamo una cosa sola» (Gv 10,22-30). </w:t>
      </w:r>
      <w:r w:rsidRPr="005E5FA3">
        <w:rPr>
          <w:rFonts w:ascii="Arial" w:eastAsia="Times New Roman" w:hAnsi="Arial" w:cs="Arial"/>
          <w:kern w:val="0"/>
          <w:sz w:val="24"/>
          <w:szCs w:val="20"/>
          <w:lang w:eastAsia="it-IT"/>
          <w14:ligatures w14:val="none"/>
        </w:rPr>
        <w:t>Una cosa sola significa: una sola natura, la sola natura divina; una sola Parola, la Parola del Padre alla quale Gesù deve dare ogni compimento; una sola vita eterna, un solo pensiero, una sola volontà, una sola onnipotenza, una sola luce eterna, una sola carità, un solo dono di amore, nell’unità e nella comunione di un Solo Spirito. La natura è una, le persone sono tre. Di questa purissima verità eterna e anche verità incarnata oggi il tarlo della falsità di Satana tutto ha rosicchiato e tutto ha ridotto in polvere. Ne qualcuno pensi di impastare nuovamente la polvere e ricomporre il Pregiatissimo Legno che è Cristo Gesù. Occorre che venga lo Spirito Santo con tutta la sua onnipotenza e crei nuovamente Cristo in tutti quei cuori che ancora dicono di credere in Lui. Senza questa potentissima creazione, non in un cuore, ma in moltissimi cuori, sarà impossibile dare vita a Cristo e alla sua verità.</w:t>
      </w:r>
    </w:p>
    <w:p w14:paraId="3AA12284"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Gesù ritornerà a essere vita dei suoi discepoli solo per creazione dello Spirito Santo della vita di Gesù nel loro cuore. Come questa creazione avverrà noi non lo sappiamo, neanche lo possiamo immaginare. Sappiamo però che il Padre celeste ama l’uomo di amore eterno e sempre troverà Lui la via perché Cristo venga creato nei cuori. Noi abbiamo sempre chiesto allo Spirito Santo che crei Cristo nel cuore di molti altri Saulo di Tarso. Ma questa preghiera oggi è troppo misera. Occorre che crei Cristo nel cuore di mille Saulo di tarso mille volte superiori a Lui. Ma noi sappiamo che a noi spetta pregare, non spetta dare soluzioni a Dio. Le soluzioni sono frutto di stoltezza e di insipienza spirituale. Ecco allora la nostra preghiera: che lo Spirito Santo venga in mezzo a noi e per vie che solo Lui conosce, crei Cristo Gesù in moltissimi cuori, nella più pura e santa sua verità. Che questi cuori nei quali Cristo è stato creato dallo Spirito Santo, si consacrino interamente allo Spirito Santo perché Lui per la loro parola di purissimo Vangelo, crei Cristo in una moltitudine di altri cuori. Ma questo avviene solo per l’amore eterno del Padre.</w:t>
      </w:r>
    </w:p>
    <w:p w14:paraId="52B5F7D2"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p>
    <w:p w14:paraId="29F11346" w14:textId="77777777" w:rsidR="005E5FA3" w:rsidRPr="005E5FA3" w:rsidRDefault="005E5FA3" w:rsidP="005E5FA3">
      <w:pPr>
        <w:pStyle w:val="Titolo2"/>
      </w:pPr>
      <w:bookmarkStart w:id="357" w:name="_Toc218837584"/>
      <w:bookmarkStart w:id="358" w:name="_Toc218975073"/>
      <w:bookmarkStart w:id="359" w:name="_Toc219036211"/>
      <w:r w:rsidRPr="005E5FA3">
        <w:lastRenderedPageBreak/>
        <w:t>PERCHÉ SAPPIATE E CONOSCIATE CHE IL PADRE È IN ME, E IO NEL PADRE</w:t>
      </w:r>
      <w:bookmarkEnd w:id="357"/>
      <w:bookmarkEnd w:id="358"/>
      <w:bookmarkEnd w:id="359"/>
    </w:p>
    <w:p w14:paraId="207D320F" w14:textId="77777777" w:rsidR="005E5FA3" w:rsidRPr="005E5FA3" w:rsidRDefault="005E5FA3" w:rsidP="005E5FA3">
      <w:pPr>
        <w:spacing w:after="120" w:line="240" w:lineRule="auto"/>
        <w:jc w:val="center"/>
        <w:rPr>
          <w:rFonts w:ascii="Arial" w:eastAsia="Times New Roman" w:hAnsi="Arial" w:cs="Arial"/>
          <w:b/>
          <w:bCs/>
          <w:kern w:val="0"/>
          <w:sz w:val="32"/>
          <w:szCs w:val="32"/>
          <w:lang w:eastAsia="it-IT"/>
          <w14:ligatures w14:val="none"/>
        </w:rPr>
      </w:pPr>
      <w:r w:rsidRPr="005E5FA3">
        <w:rPr>
          <w:rFonts w:ascii="Arial" w:eastAsia="Times New Roman" w:hAnsi="Arial" w:cs="Arial"/>
          <w:b/>
          <w:bCs/>
          <w:kern w:val="0"/>
          <w:sz w:val="32"/>
          <w:szCs w:val="32"/>
          <w:lang w:eastAsia="it-IT"/>
          <w14:ligatures w14:val="none"/>
        </w:rPr>
        <w:t xml:space="preserve">ut cognoscatis et sciatis quia in me est Pater, et ego in Patre - </w:t>
      </w:r>
      <w:r w:rsidRPr="005E5FA3">
        <w:rPr>
          <w:rFonts w:ascii="Times New Roman" w:eastAsia="Calibri" w:hAnsi="Times New Roman" w:cs="Times New Roman"/>
          <w:b/>
          <w:bCs/>
          <w:color w:val="111111"/>
          <w:sz w:val="32"/>
          <w:szCs w:val="32"/>
        </w:rPr>
        <w:t>ἵ</w:t>
      </w:r>
      <w:r w:rsidRPr="005E5FA3">
        <w:rPr>
          <w:rFonts w:ascii="Cambria" w:eastAsia="Calibri" w:hAnsi="Cambria" w:cs="Cambria"/>
          <w:b/>
          <w:bCs/>
          <w:color w:val="111111"/>
          <w:sz w:val="32"/>
          <w:szCs w:val="32"/>
        </w:rPr>
        <w:t>να</w:t>
      </w:r>
      <w:r w:rsidRPr="005E5FA3">
        <w:rPr>
          <w:rFonts w:ascii="PT Serif" w:eastAsia="Calibri" w:hAnsi="PT Serif" w:cs="Times New Roman"/>
          <w:b/>
          <w:bCs/>
          <w:color w:val="111111"/>
          <w:sz w:val="32"/>
          <w:szCs w:val="32"/>
        </w:rPr>
        <w:t xml:space="preserve"> </w:t>
      </w:r>
      <w:r w:rsidRPr="005E5FA3">
        <w:rPr>
          <w:rFonts w:ascii="Cambria" w:eastAsia="Calibri" w:hAnsi="Cambria" w:cs="Cambria"/>
          <w:b/>
          <w:bCs/>
          <w:color w:val="111111"/>
          <w:sz w:val="32"/>
          <w:szCs w:val="32"/>
        </w:rPr>
        <w:t>γν</w:t>
      </w:r>
      <w:r w:rsidRPr="005E5FA3">
        <w:rPr>
          <w:rFonts w:ascii="Times New Roman" w:eastAsia="Calibri" w:hAnsi="Times New Roman" w:cs="Times New Roman"/>
          <w:b/>
          <w:bCs/>
          <w:color w:val="111111"/>
          <w:sz w:val="32"/>
          <w:szCs w:val="32"/>
        </w:rPr>
        <w:t>ῶ</w:t>
      </w:r>
      <w:r w:rsidRPr="005E5FA3">
        <w:rPr>
          <w:rFonts w:ascii="Cambria" w:eastAsia="Calibri" w:hAnsi="Cambria" w:cs="Cambria"/>
          <w:b/>
          <w:bCs/>
          <w:color w:val="111111"/>
          <w:sz w:val="32"/>
          <w:szCs w:val="32"/>
        </w:rPr>
        <w:t>τε</w:t>
      </w:r>
      <w:r w:rsidRPr="005E5FA3">
        <w:rPr>
          <w:rFonts w:ascii="PT Serif" w:eastAsia="Calibri" w:hAnsi="PT Serif" w:cs="Times New Roman"/>
          <w:b/>
          <w:bCs/>
          <w:color w:val="111111"/>
          <w:sz w:val="32"/>
          <w:szCs w:val="32"/>
        </w:rPr>
        <w:t xml:space="preserve"> </w:t>
      </w:r>
      <w:r w:rsidRPr="005E5FA3">
        <w:rPr>
          <w:rFonts w:ascii="Cambria" w:eastAsia="Calibri" w:hAnsi="Cambria" w:cs="Cambria"/>
          <w:b/>
          <w:bCs/>
          <w:color w:val="111111"/>
          <w:sz w:val="32"/>
          <w:szCs w:val="32"/>
        </w:rPr>
        <w:t>κα</w:t>
      </w:r>
      <w:r w:rsidRPr="005E5FA3">
        <w:rPr>
          <w:rFonts w:ascii="Times New Roman" w:eastAsia="Calibri" w:hAnsi="Times New Roman" w:cs="Times New Roman"/>
          <w:b/>
          <w:bCs/>
          <w:color w:val="111111"/>
          <w:sz w:val="32"/>
          <w:szCs w:val="32"/>
        </w:rPr>
        <w:t>ὶ</w:t>
      </w:r>
      <w:r w:rsidRPr="005E5FA3">
        <w:rPr>
          <w:rFonts w:ascii="PT Serif" w:eastAsia="Calibri" w:hAnsi="PT Serif" w:cs="Times New Roman"/>
          <w:b/>
          <w:bCs/>
          <w:color w:val="111111"/>
          <w:sz w:val="32"/>
          <w:szCs w:val="32"/>
        </w:rPr>
        <w:t xml:space="preserve"> </w:t>
      </w:r>
      <w:r w:rsidRPr="005E5FA3">
        <w:rPr>
          <w:rFonts w:ascii="Segoe UI Symbol" w:eastAsia="Calibri" w:hAnsi="Segoe UI Symbol" w:cs="Segoe UI Symbol"/>
          <w:b/>
          <w:bCs/>
          <w:color w:val="111111"/>
          <w:sz w:val="32"/>
          <w:szCs w:val="32"/>
        </w:rPr>
        <w:t>⸀</w:t>
      </w:r>
      <w:r w:rsidRPr="005E5FA3">
        <w:rPr>
          <w:rFonts w:ascii="Cambria" w:eastAsia="Calibri" w:hAnsi="Cambria" w:cs="Cambria"/>
          <w:b/>
          <w:bCs/>
          <w:color w:val="111111"/>
          <w:sz w:val="32"/>
          <w:szCs w:val="32"/>
        </w:rPr>
        <w:t>γινώσκητε</w:t>
      </w:r>
      <w:r w:rsidRPr="005E5FA3">
        <w:rPr>
          <w:rFonts w:ascii="PT Serif" w:eastAsia="Calibri" w:hAnsi="PT Serif" w:cs="Times New Roman"/>
          <w:b/>
          <w:bCs/>
          <w:color w:val="111111"/>
          <w:sz w:val="32"/>
          <w:szCs w:val="32"/>
        </w:rPr>
        <w:t xml:space="preserve"> </w:t>
      </w:r>
      <w:r w:rsidRPr="005E5FA3">
        <w:rPr>
          <w:rFonts w:ascii="Times New Roman" w:eastAsia="Calibri" w:hAnsi="Times New Roman" w:cs="Times New Roman"/>
          <w:b/>
          <w:bCs/>
          <w:color w:val="111111"/>
          <w:sz w:val="32"/>
          <w:szCs w:val="32"/>
        </w:rPr>
        <w:t>ὅ</w:t>
      </w:r>
      <w:r w:rsidRPr="005E5FA3">
        <w:rPr>
          <w:rFonts w:ascii="Cambria" w:eastAsia="Calibri" w:hAnsi="Cambria" w:cs="Cambria"/>
          <w:b/>
          <w:bCs/>
          <w:color w:val="111111"/>
          <w:sz w:val="32"/>
          <w:szCs w:val="32"/>
        </w:rPr>
        <w:t>τι</w:t>
      </w:r>
      <w:r w:rsidRPr="005E5FA3">
        <w:rPr>
          <w:rFonts w:ascii="PT Serif" w:eastAsia="Calibri" w:hAnsi="PT Serif" w:cs="Times New Roman"/>
          <w:b/>
          <w:bCs/>
          <w:color w:val="111111"/>
          <w:sz w:val="32"/>
          <w:szCs w:val="32"/>
        </w:rPr>
        <w:t xml:space="preserve"> </w:t>
      </w:r>
      <w:r w:rsidRPr="005E5FA3">
        <w:rPr>
          <w:rFonts w:ascii="Times New Roman" w:eastAsia="Calibri" w:hAnsi="Times New Roman" w:cs="Times New Roman"/>
          <w:b/>
          <w:bCs/>
          <w:color w:val="111111"/>
          <w:sz w:val="32"/>
          <w:szCs w:val="32"/>
        </w:rPr>
        <w:t>ἐ</w:t>
      </w:r>
      <w:r w:rsidRPr="005E5FA3">
        <w:rPr>
          <w:rFonts w:ascii="Cambria" w:eastAsia="Calibri" w:hAnsi="Cambria" w:cs="Cambria"/>
          <w:b/>
          <w:bCs/>
          <w:color w:val="111111"/>
          <w:sz w:val="32"/>
          <w:szCs w:val="32"/>
        </w:rPr>
        <w:t>ν</w:t>
      </w:r>
      <w:r w:rsidRPr="005E5FA3">
        <w:rPr>
          <w:rFonts w:ascii="PT Serif" w:eastAsia="Calibri" w:hAnsi="PT Serif" w:cs="Times New Roman"/>
          <w:b/>
          <w:bCs/>
          <w:color w:val="111111"/>
          <w:sz w:val="32"/>
          <w:szCs w:val="32"/>
        </w:rPr>
        <w:t xml:space="preserve"> </w:t>
      </w:r>
      <w:r w:rsidRPr="005E5FA3">
        <w:rPr>
          <w:rFonts w:ascii="Times New Roman" w:eastAsia="Calibri" w:hAnsi="Times New Roman" w:cs="Times New Roman"/>
          <w:b/>
          <w:bCs/>
          <w:color w:val="111111"/>
          <w:sz w:val="32"/>
          <w:szCs w:val="32"/>
        </w:rPr>
        <w:t>ἐ</w:t>
      </w:r>
      <w:r w:rsidRPr="005E5FA3">
        <w:rPr>
          <w:rFonts w:ascii="PT Serif" w:eastAsia="Calibri" w:hAnsi="PT Serif" w:cs="Times New Roman"/>
          <w:b/>
          <w:bCs/>
          <w:color w:val="111111"/>
          <w:sz w:val="32"/>
          <w:szCs w:val="32"/>
        </w:rPr>
        <w:t>μ</w:t>
      </w:r>
      <w:r w:rsidRPr="005E5FA3">
        <w:rPr>
          <w:rFonts w:ascii="Cambria" w:eastAsia="Calibri" w:hAnsi="Cambria" w:cs="Cambria"/>
          <w:b/>
          <w:bCs/>
          <w:color w:val="111111"/>
          <w:sz w:val="32"/>
          <w:szCs w:val="32"/>
        </w:rPr>
        <w:t>ο</w:t>
      </w:r>
      <w:r w:rsidRPr="005E5FA3">
        <w:rPr>
          <w:rFonts w:ascii="Times New Roman" w:eastAsia="Calibri" w:hAnsi="Times New Roman" w:cs="Times New Roman"/>
          <w:b/>
          <w:bCs/>
          <w:color w:val="111111"/>
          <w:sz w:val="32"/>
          <w:szCs w:val="32"/>
        </w:rPr>
        <w:t>ὶ</w:t>
      </w:r>
      <w:r w:rsidRPr="005E5FA3">
        <w:rPr>
          <w:rFonts w:ascii="PT Serif" w:eastAsia="Calibri" w:hAnsi="PT Serif" w:cs="Times New Roman"/>
          <w:b/>
          <w:bCs/>
          <w:color w:val="111111"/>
          <w:sz w:val="32"/>
          <w:szCs w:val="32"/>
        </w:rPr>
        <w:t xml:space="preserve"> </w:t>
      </w:r>
      <w:r w:rsidRPr="005E5FA3">
        <w:rPr>
          <w:rFonts w:ascii="Times New Roman" w:eastAsia="Calibri" w:hAnsi="Times New Roman" w:cs="Times New Roman"/>
          <w:b/>
          <w:bCs/>
          <w:color w:val="111111"/>
          <w:sz w:val="32"/>
          <w:szCs w:val="32"/>
        </w:rPr>
        <w:t>ὁ</w:t>
      </w:r>
      <w:r w:rsidRPr="005E5FA3">
        <w:rPr>
          <w:rFonts w:ascii="PT Serif" w:eastAsia="Calibri" w:hAnsi="PT Serif" w:cs="Times New Roman"/>
          <w:b/>
          <w:bCs/>
          <w:color w:val="111111"/>
          <w:sz w:val="32"/>
          <w:szCs w:val="32"/>
        </w:rPr>
        <w:t xml:space="preserve"> π</w:t>
      </w:r>
      <w:r w:rsidRPr="005E5FA3">
        <w:rPr>
          <w:rFonts w:ascii="Cambria" w:eastAsia="Calibri" w:hAnsi="Cambria" w:cs="Cambria"/>
          <w:b/>
          <w:bCs/>
          <w:color w:val="111111"/>
          <w:sz w:val="32"/>
          <w:szCs w:val="32"/>
        </w:rPr>
        <w:t>ατ</w:t>
      </w:r>
      <w:r w:rsidRPr="005E5FA3">
        <w:rPr>
          <w:rFonts w:ascii="Times New Roman" w:eastAsia="Calibri" w:hAnsi="Times New Roman" w:cs="Times New Roman"/>
          <w:b/>
          <w:bCs/>
          <w:color w:val="111111"/>
          <w:sz w:val="32"/>
          <w:szCs w:val="32"/>
        </w:rPr>
        <w:t>ὴ</w:t>
      </w:r>
      <w:r w:rsidRPr="005E5FA3">
        <w:rPr>
          <w:rFonts w:ascii="Cambria" w:eastAsia="Calibri" w:hAnsi="Cambria" w:cs="Cambria"/>
          <w:b/>
          <w:bCs/>
          <w:color w:val="111111"/>
          <w:sz w:val="32"/>
          <w:szCs w:val="32"/>
        </w:rPr>
        <w:t>ρ</w:t>
      </w:r>
      <w:r w:rsidRPr="005E5FA3">
        <w:rPr>
          <w:rFonts w:ascii="PT Serif" w:eastAsia="Calibri" w:hAnsi="PT Serif" w:cs="Times New Roman"/>
          <w:b/>
          <w:bCs/>
          <w:color w:val="111111"/>
          <w:sz w:val="32"/>
          <w:szCs w:val="32"/>
        </w:rPr>
        <w:t xml:space="preserve"> </w:t>
      </w:r>
      <w:r w:rsidRPr="005E5FA3">
        <w:rPr>
          <w:rFonts w:ascii="Cambria" w:eastAsia="Calibri" w:hAnsi="Cambria" w:cs="Cambria"/>
          <w:b/>
          <w:bCs/>
          <w:color w:val="111111"/>
          <w:sz w:val="32"/>
          <w:szCs w:val="32"/>
        </w:rPr>
        <w:t>κ</w:t>
      </w:r>
      <w:r w:rsidRPr="005E5FA3">
        <w:rPr>
          <w:rFonts w:ascii="Times New Roman" w:eastAsia="Calibri" w:hAnsi="Times New Roman" w:cs="Times New Roman"/>
          <w:b/>
          <w:bCs/>
          <w:color w:val="111111"/>
          <w:sz w:val="32"/>
          <w:szCs w:val="32"/>
        </w:rPr>
        <w:t>ἀ</w:t>
      </w:r>
      <w:r w:rsidRPr="005E5FA3">
        <w:rPr>
          <w:rFonts w:ascii="Cambria" w:eastAsia="Calibri" w:hAnsi="Cambria" w:cs="Cambria"/>
          <w:b/>
          <w:bCs/>
          <w:color w:val="111111"/>
          <w:sz w:val="32"/>
          <w:szCs w:val="32"/>
        </w:rPr>
        <w:t>γ</w:t>
      </w:r>
      <w:r w:rsidRPr="005E5FA3">
        <w:rPr>
          <w:rFonts w:ascii="Times New Roman" w:eastAsia="Calibri" w:hAnsi="Times New Roman" w:cs="Times New Roman"/>
          <w:b/>
          <w:bCs/>
          <w:color w:val="111111"/>
          <w:sz w:val="32"/>
          <w:szCs w:val="32"/>
        </w:rPr>
        <w:t>ὼ</w:t>
      </w:r>
      <w:r w:rsidRPr="005E5FA3">
        <w:rPr>
          <w:rFonts w:ascii="PT Serif" w:eastAsia="Calibri" w:hAnsi="PT Serif" w:cs="Times New Roman"/>
          <w:b/>
          <w:bCs/>
          <w:color w:val="111111"/>
          <w:sz w:val="32"/>
          <w:szCs w:val="32"/>
        </w:rPr>
        <w:t xml:space="preserve"> </w:t>
      </w:r>
      <w:r w:rsidRPr="005E5FA3">
        <w:rPr>
          <w:rFonts w:ascii="Times New Roman" w:eastAsia="Calibri" w:hAnsi="Times New Roman" w:cs="Times New Roman"/>
          <w:b/>
          <w:bCs/>
          <w:color w:val="111111"/>
          <w:sz w:val="32"/>
          <w:szCs w:val="32"/>
        </w:rPr>
        <w:t>ἐ</w:t>
      </w:r>
      <w:r w:rsidRPr="005E5FA3">
        <w:rPr>
          <w:rFonts w:ascii="Cambria" w:eastAsia="Calibri" w:hAnsi="Cambria" w:cs="Cambria"/>
          <w:b/>
          <w:bCs/>
          <w:color w:val="111111"/>
          <w:sz w:val="32"/>
          <w:szCs w:val="32"/>
        </w:rPr>
        <w:t>ν</w:t>
      </w:r>
      <w:r w:rsidRPr="005E5FA3">
        <w:rPr>
          <w:rFonts w:ascii="PT Serif" w:eastAsia="Calibri" w:hAnsi="PT Serif" w:cs="Times New Roman"/>
          <w:b/>
          <w:bCs/>
          <w:color w:val="111111"/>
          <w:sz w:val="32"/>
          <w:szCs w:val="32"/>
        </w:rPr>
        <w:t xml:space="preserve"> </w:t>
      </w:r>
      <w:r w:rsidRPr="005E5FA3">
        <w:rPr>
          <w:rFonts w:ascii="Segoe UI Symbol" w:eastAsia="Calibri" w:hAnsi="Segoe UI Symbol" w:cs="Segoe UI Symbol"/>
          <w:b/>
          <w:bCs/>
          <w:color w:val="111111"/>
          <w:sz w:val="32"/>
          <w:szCs w:val="32"/>
        </w:rPr>
        <w:t>⸂</w:t>
      </w:r>
      <w:r w:rsidRPr="005E5FA3">
        <w:rPr>
          <w:rFonts w:ascii="Cambria" w:eastAsia="Calibri" w:hAnsi="Cambria" w:cs="Cambria"/>
          <w:b/>
          <w:bCs/>
          <w:color w:val="111111"/>
          <w:sz w:val="32"/>
          <w:szCs w:val="32"/>
        </w:rPr>
        <w:t>τ</w:t>
      </w:r>
      <w:r w:rsidRPr="005E5FA3">
        <w:rPr>
          <w:rFonts w:ascii="Times New Roman" w:eastAsia="Calibri" w:hAnsi="Times New Roman" w:cs="Times New Roman"/>
          <w:b/>
          <w:bCs/>
          <w:color w:val="111111"/>
          <w:sz w:val="32"/>
          <w:szCs w:val="32"/>
        </w:rPr>
        <w:t>ῷ</w:t>
      </w:r>
      <w:r w:rsidRPr="005E5FA3">
        <w:rPr>
          <w:rFonts w:ascii="PT Serif" w:eastAsia="Calibri" w:hAnsi="PT Serif" w:cs="Times New Roman"/>
          <w:b/>
          <w:bCs/>
          <w:color w:val="111111"/>
          <w:sz w:val="32"/>
          <w:szCs w:val="32"/>
        </w:rPr>
        <w:t xml:space="preserve"> π</w:t>
      </w:r>
      <w:r w:rsidRPr="005E5FA3">
        <w:rPr>
          <w:rFonts w:ascii="Cambria" w:eastAsia="Calibri" w:hAnsi="Cambria" w:cs="Cambria"/>
          <w:b/>
          <w:bCs/>
          <w:color w:val="111111"/>
          <w:sz w:val="32"/>
          <w:szCs w:val="32"/>
        </w:rPr>
        <w:t>ατρί</w:t>
      </w:r>
    </w:p>
    <w:p w14:paraId="7DF623D1"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p>
    <w:p w14:paraId="66C8F5DF"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bookmarkStart w:id="360" w:name="_Hlk200871644"/>
      <w:r w:rsidRPr="005E5FA3">
        <w:rPr>
          <w:rFonts w:ascii="Arial" w:eastAsia="Times New Roman" w:hAnsi="Arial" w:cs="Arial"/>
          <w:kern w:val="0"/>
          <w:sz w:val="24"/>
          <w:szCs w:val="20"/>
          <w:lang w:eastAsia="it-IT"/>
          <w14:ligatures w14:val="none"/>
        </w:rPr>
        <w:t>Di nuovo i Giudei raccolsero delle pietre per lapidarlo. Gesù disse loro: «Vi ho fatto vedere molte opere buone da parte del Padre: per quale di esse volete lapidarmi?». Gli risposero i Giudei: «Non ti lapidiamo per un’opera buona, ma per una bestemmia: perché tu, che sei uomo, ti fai Dio». Disse loro Gesù: «Non è forse scritto nella vostra Legge: Io ho detto: voi siete dèi? Ora, se essa ha chiamato dèi coloro ai quali fu rivolta la parola di Dio – e la Scrittura non può essere annullata –, a colui che il Padre ha consacrato e mandato nel mondo voi dite: “Tu bestemmi”, perché ho detto: “Sono Figlio di Dio”? Se non compio le opere del Padre mio, non credetemi; ma se le compio, anche se non credete a me, credete alle opere,</w:t>
      </w:r>
      <w:bookmarkStart w:id="361" w:name="_Hlk198372848"/>
      <w:r w:rsidRPr="005E5FA3">
        <w:rPr>
          <w:rFonts w:ascii="Arial" w:eastAsia="Times New Roman" w:hAnsi="Arial" w:cs="Arial"/>
          <w:kern w:val="0"/>
          <w:sz w:val="24"/>
          <w:szCs w:val="20"/>
          <w:lang w:eastAsia="it-IT"/>
          <w14:ligatures w14:val="none"/>
        </w:rPr>
        <w:t xml:space="preserve"> perché sappiate e conosciate che il Padre è in me, e io nel Padre</w:t>
      </w:r>
      <w:bookmarkEnd w:id="361"/>
      <w:r w:rsidRPr="005E5FA3">
        <w:rPr>
          <w:rFonts w:ascii="Arial" w:eastAsia="Times New Roman" w:hAnsi="Arial" w:cs="Arial"/>
          <w:kern w:val="0"/>
          <w:sz w:val="24"/>
          <w:szCs w:val="20"/>
          <w:lang w:eastAsia="it-IT"/>
          <w14:ligatures w14:val="none"/>
        </w:rPr>
        <w:t xml:space="preserve">». Allora cercarono nuovamente di catturarlo, ma egli sfuggì dalle loro mani. Ritornò quindi nuovamente al di là del Giordano, nel luogo dove prima Giovanni battezzava, e qui rimase. Molti andarono da lui e dicevano: «Giovanni non ha compiuto nessun segno, ma tutto quello che Giovanni ha detto di costui era vero». E in quel luogo molti credettero in lui (Gv 10,31-42). </w:t>
      </w:r>
    </w:p>
    <w:bookmarkEnd w:id="360"/>
    <w:p w14:paraId="468D4A0C" w14:textId="77777777" w:rsidR="005E5FA3" w:rsidRPr="005E5FA3" w:rsidRDefault="005E5FA3" w:rsidP="005E5FA3">
      <w:pPr>
        <w:spacing w:after="120" w:line="240" w:lineRule="auto"/>
        <w:jc w:val="both"/>
        <w:rPr>
          <w:rFonts w:ascii="Arial" w:eastAsia="Times New Roman" w:hAnsi="Arial" w:cs="Arial"/>
          <w:kern w:val="0"/>
          <w:sz w:val="24"/>
          <w:szCs w:val="20"/>
          <w:lang w:val="fr-FR" w:eastAsia="it-IT"/>
          <w14:ligatures w14:val="none"/>
        </w:rPr>
      </w:pPr>
      <w:r w:rsidRPr="005E5FA3">
        <w:rPr>
          <w:rFonts w:ascii="Arial" w:eastAsia="Times New Roman" w:hAnsi="Arial" w:cs="Arial"/>
          <w:kern w:val="0"/>
          <w:sz w:val="24"/>
          <w:szCs w:val="20"/>
          <w:lang w:eastAsia="it-IT"/>
          <w14:ligatures w14:val="none"/>
        </w:rPr>
        <w:t xml:space="preserve">Sustulerunt iterum lapides Iudaei, ut lapidarent eum. </w:t>
      </w:r>
      <w:r w:rsidRPr="005E5FA3">
        <w:rPr>
          <w:rFonts w:ascii="Arial" w:eastAsia="Times New Roman" w:hAnsi="Arial" w:cs="Arial"/>
          <w:kern w:val="0"/>
          <w:sz w:val="24"/>
          <w:szCs w:val="20"/>
          <w:lang w:val="fr-FR" w:eastAsia="it-IT"/>
          <w14:ligatures w14:val="none"/>
        </w:rPr>
        <w:t xml:space="preserve">Respondit eis Iesus: “ Multa opera bona ostendi vobis ex Patre; propter quod eorum opus me lapidatis? ”. Responderunt ei Iudaei: “ De bono opere non lapidamus te sed de blasphemia, et quia tu, homo cum sis, facis teipsum Deum ”. Respondit eis Iesus: “ Nonne scriptum est in lege vestra: “Ego dixi: Dii estis?”. Si illos dixit deos, ad quos sermo Dei factus est, et non potest solvi Scriptura, quem Pater sanctificavit et misit in mundum, vos dicitis: “Blasphemas!”, quia dixi: Filius Dei sum? </w:t>
      </w:r>
      <w:r w:rsidRPr="005E5FA3">
        <w:rPr>
          <w:rFonts w:ascii="Arial" w:eastAsia="Times New Roman" w:hAnsi="Arial" w:cs="Arial"/>
          <w:kern w:val="0"/>
          <w:sz w:val="24"/>
          <w:szCs w:val="20"/>
          <w:lang w:eastAsia="it-IT"/>
          <w14:ligatures w14:val="none"/>
        </w:rPr>
        <w:t xml:space="preserve">Si non facio opera Patris mei, nolite credere mihi; si autem facio, et si mihi non vultis credere, operibus credite, </w:t>
      </w:r>
      <w:bookmarkStart w:id="362" w:name="_Hlk198372881"/>
      <w:r w:rsidRPr="005E5FA3">
        <w:rPr>
          <w:rFonts w:ascii="Arial" w:eastAsia="Times New Roman" w:hAnsi="Arial" w:cs="Arial"/>
          <w:kern w:val="0"/>
          <w:sz w:val="24"/>
          <w:szCs w:val="20"/>
          <w:lang w:eastAsia="it-IT"/>
          <w14:ligatures w14:val="none"/>
        </w:rPr>
        <w:t xml:space="preserve">ut cognoscatis et sciatis quia in me est Pater, et ego in Patre </w:t>
      </w:r>
      <w:bookmarkEnd w:id="362"/>
      <w:r w:rsidRPr="005E5FA3">
        <w:rPr>
          <w:rFonts w:ascii="Arial" w:eastAsia="Times New Roman" w:hAnsi="Arial" w:cs="Arial"/>
          <w:kern w:val="0"/>
          <w:sz w:val="24"/>
          <w:szCs w:val="20"/>
          <w:lang w:eastAsia="it-IT"/>
          <w14:ligatures w14:val="none"/>
        </w:rPr>
        <w:t xml:space="preserve">”. </w:t>
      </w:r>
      <w:r w:rsidRPr="005E5FA3">
        <w:rPr>
          <w:rFonts w:ascii="Arial" w:eastAsia="Times New Roman" w:hAnsi="Arial" w:cs="Arial"/>
          <w:kern w:val="0"/>
          <w:sz w:val="24"/>
          <w:szCs w:val="20"/>
          <w:lang w:val="fr-FR" w:eastAsia="it-IT"/>
          <w14:ligatures w14:val="none"/>
        </w:rPr>
        <w:t xml:space="preserve">Quaerebant ergo iterum eum prehendere; et exivit de manibus eorum. Et abiit iterum trans Iordanem in eum locum, ubi erat Ioannes baptizans primum, et mansit illic. Et multi venerunt ad eum et dicebant: “ Ioannes quidem signum fecit nullum; omnia autem, quaecumque dixit Ioannes de hoc, vera erant ”. Et multi crediderunt in eum illic (Gv 10,31-42). </w:t>
      </w:r>
    </w:p>
    <w:p w14:paraId="355E86A0" w14:textId="77777777" w:rsidR="005E5FA3" w:rsidRPr="005E5FA3" w:rsidRDefault="005E5FA3" w:rsidP="005E5FA3">
      <w:pPr>
        <w:spacing w:after="120" w:line="240" w:lineRule="auto"/>
        <w:jc w:val="both"/>
        <w:rPr>
          <w:rFonts w:ascii="Arial" w:eastAsia="Times New Roman" w:hAnsi="Arial" w:cs="Arial"/>
          <w:kern w:val="0"/>
          <w:sz w:val="26"/>
          <w:szCs w:val="26"/>
          <w:lang w:eastAsia="it-IT"/>
          <w14:ligatures w14:val="none"/>
        </w:rPr>
      </w:pP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βάστασαν</w:t>
      </w:r>
      <w:r w:rsidRPr="005E5FA3">
        <w:rPr>
          <w:rFonts w:ascii="PT Serif" w:eastAsia="Calibri" w:hAnsi="PT Serif" w:cs="Times New Roman"/>
          <w:color w:val="111111"/>
          <w:sz w:val="26"/>
          <w:szCs w:val="26"/>
          <w:lang w:val="fr-FR"/>
        </w:rPr>
        <w:t xml:space="preserve"> </w:t>
      </w:r>
      <w:r w:rsidRPr="005E5FA3">
        <w:rPr>
          <w:rFonts w:ascii="Segoe UI Symbol" w:eastAsia="Calibri" w:hAnsi="Segoe UI Symbol" w:cs="Segoe UI Symbol"/>
          <w:color w:val="111111"/>
          <w:sz w:val="26"/>
          <w:szCs w:val="26"/>
        </w:rPr>
        <w:t>⸀</w:t>
      </w:r>
      <w:r w:rsidRPr="005E5FA3">
        <w:rPr>
          <w:rFonts w:ascii="Cambria" w:eastAsia="Calibri" w:hAnsi="Cambria" w:cs="Cambria"/>
          <w:color w:val="111111"/>
          <w:sz w:val="26"/>
          <w:szCs w:val="26"/>
        </w:rPr>
        <w:t>ο</w:t>
      </w:r>
      <w:r w:rsidRPr="005E5FA3">
        <w:rPr>
          <w:rFonts w:ascii="Times New Roman" w:eastAsia="Calibri" w:hAnsi="Times New Roman" w:cs="Times New Roman"/>
          <w:color w:val="111111"/>
          <w:sz w:val="26"/>
          <w:szCs w:val="26"/>
        </w:rPr>
        <w:t>ὖ</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fr-FR"/>
        </w:rPr>
        <w:t xml:space="preserve"> </w:t>
      </w:r>
      <w:r w:rsidRPr="005E5FA3">
        <w:rPr>
          <w:rFonts w:ascii="PT Serif" w:eastAsia="Calibri" w:hAnsi="PT Serif" w:cs="PT Serif"/>
          <w:color w:val="111111"/>
          <w:sz w:val="26"/>
          <w:szCs w:val="26"/>
        </w:rPr>
        <w:t>π</w:t>
      </w:r>
      <w:r w:rsidRPr="005E5FA3">
        <w:rPr>
          <w:rFonts w:ascii="Cambria" w:eastAsia="Calibri" w:hAnsi="Cambria" w:cs="Cambria"/>
          <w:color w:val="111111"/>
          <w:sz w:val="26"/>
          <w:szCs w:val="26"/>
        </w:rPr>
        <w:t>άλιν</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λίθους</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ο</w:t>
      </w:r>
      <w:r w:rsidRPr="005E5FA3">
        <w:rPr>
          <w:rFonts w:ascii="Times New Roman" w:eastAsia="Calibri" w:hAnsi="Times New Roman" w:cs="Times New Roman"/>
          <w:color w:val="111111"/>
          <w:sz w:val="26"/>
          <w:szCs w:val="26"/>
        </w:rPr>
        <w:t>ἱ</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Ἰ</w:t>
      </w:r>
      <w:r w:rsidRPr="005E5FA3">
        <w:rPr>
          <w:rFonts w:ascii="Cambria" w:eastAsia="Calibri" w:hAnsi="Cambria" w:cs="Cambria"/>
          <w:color w:val="111111"/>
          <w:sz w:val="26"/>
          <w:szCs w:val="26"/>
        </w:rPr>
        <w:t>ουδα</w:t>
      </w:r>
      <w:r w:rsidRPr="005E5FA3">
        <w:rPr>
          <w:rFonts w:ascii="Times New Roman" w:eastAsia="Calibri" w:hAnsi="Times New Roman" w:cs="Times New Roman"/>
          <w:color w:val="111111"/>
          <w:sz w:val="26"/>
          <w:szCs w:val="26"/>
        </w:rPr>
        <w:t>ῖ</w:t>
      </w:r>
      <w:r w:rsidRPr="005E5FA3">
        <w:rPr>
          <w:rFonts w:ascii="Cambria" w:eastAsia="Calibri" w:hAnsi="Cambria" w:cs="Cambria"/>
          <w:color w:val="111111"/>
          <w:sz w:val="26"/>
          <w:szCs w:val="26"/>
        </w:rPr>
        <w:t>οι</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ἵ</w:t>
      </w:r>
      <w:r w:rsidRPr="005E5FA3">
        <w:rPr>
          <w:rFonts w:ascii="Cambria" w:eastAsia="Calibri" w:hAnsi="Cambria" w:cs="Cambria"/>
          <w:color w:val="111111"/>
          <w:sz w:val="26"/>
          <w:szCs w:val="26"/>
        </w:rPr>
        <w:t>να</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λιθάσωσιν</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α</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τόν</w:t>
      </w:r>
      <w:r w:rsidRPr="005E5FA3">
        <w:rPr>
          <w:rFonts w:ascii="PT Serif" w:eastAsia="Calibri" w:hAnsi="PT Serif" w:cs="Times New Roman"/>
          <w:color w:val="111111"/>
          <w:sz w:val="26"/>
          <w:szCs w:val="26"/>
          <w:lang w:val="fr-FR"/>
        </w:rPr>
        <w:t>. </w:t>
      </w:r>
      <w:r w:rsidRPr="005E5FA3">
        <w:rPr>
          <w:rFonts w:ascii="Times New Roman" w:eastAsia="Calibri" w:hAnsi="Times New Roman" w:cs="Times New Roman"/>
          <w:color w:val="111111"/>
          <w:sz w:val="26"/>
          <w:szCs w:val="26"/>
        </w:rPr>
        <w:t>ἀ</w:t>
      </w: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εκρίθη</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α</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το</w:t>
      </w:r>
      <w:r w:rsidRPr="005E5FA3">
        <w:rPr>
          <w:rFonts w:ascii="Times New Roman" w:eastAsia="Calibri" w:hAnsi="Times New Roman" w:cs="Times New Roman"/>
          <w:color w:val="111111"/>
          <w:sz w:val="26"/>
          <w:szCs w:val="26"/>
        </w:rPr>
        <w:t>ῖ</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ὁ</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Ἰ</w:t>
      </w:r>
      <w:r w:rsidRPr="005E5FA3">
        <w:rPr>
          <w:rFonts w:ascii="Cambria" w:eastAsia="Calibri" w:hAnsi="Cambria" w:cs="Cambria"/>
          <w:color w:val="111111"/>
          <w:sz w:val="26"/>
          <w:szCs w:val="26"/>
        </w:rPr>
        <w:t>ησο</w:t>
      </w:r>
      <w:r w:rsidRPr="005E5FA3">
        <w:rPr>
          <w:rFonts w:ascii="Times New Roman" w:eastAsia="Calibri" w:hAnsi="Times New Roman" w:cs="Times New Roman"/>
          <w:color w:val="111111"/>
          <w:sz w:val="26"/>
          <w:szCs w:val="26"/>
        </w:rPr>
        <w:t>ῦ</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Πολλ</w:t>
      </w:r>
      <w:r w:rsidRPr="005E5FA3">
        <w:rPr>
          <w:rFonts w:ascii="Times New Roman" w:eastAsia="Calibri" w:hAnsi="Times New Roman" w:cs="Times New Roman"/>
          <w:color w:val="111111"/>
          <w:sz w:val="26"/>
          <w:szCs w:val="26"/>
        </w:rPr>
        <w:t>ὰ</w:t>
      </w:r>
      <w:r w:rsidRPr="005E5FA3">
        <w:rPr>
          <w:rFonts w:ascii="PT Serif" w:eastAsia="Calibri" w:hAnsi="PT Serif" w:cs="Times New Roman"/>
          <w:color w:val="111111"/>
          <w:sz w:val="26"/>
          <w:szCs w:val="26"/>
          <w:lang w:val="fr-FR"/>
        </w:rPr>
        <w:t xml:space="preserve"> </w:t>
      </w:r>
      <w:r w:rsidRPr="005E5FA3">
        <w:rPr>
          <w:rFonts w:ascii="Segoe UI Symbol" w:eastAsia="Calibri" w:hAnsi="Segoe UI Symbol" w:cs="Segoe UI Symbol"/>
          <w:color w:val="111111"/>
          <w:sz w:val="26"/>
          <w:szCs w:val="26"/>
        </w:rPr>
        <w:t>⸂</w:t>
      </w:r>
      <w:r w:rsidRPr="005E5FA3">
        <w:rPr>
          <w:rFonts w:ascii="Times New Roman" w:eastAsia="Calibri" w:hAnsi="Times New Roman" w:cs="Times New Roman"/>
          <w:color w:val="111111"/>
          <w:sz w:val="26"/>
          <w:szCs w:val="26"/>
        </w:rPr>
        <w:t>ἔ</w:t>
      </w:r>
      <w:r w:rsidRPr="005E5FA3">
        <w:rPr>
          <w:rFonts w:ascii="Cambria" w:eastAsia="Calibri" w:hAnsi="Cambria" w:cs="Cambria"/>
          <w:color w:val="111111"/>
          <w:sz w:val="26"/>
          <w:szCs w:val="26"/>
        </w:rPr>
        <w:t>ργα</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καλ</w:t>
      </w:r>
      <w:r w:rsidRPr="005E5FA3">
        <w:rPr>
          <w:rFonts w:ascii="Times New Roman" w:eastAsia="Calibri" w:hAnsi="Times New Roman" w:cs="Times New Roman"/>
          <w:color w:val="111111"/>
          <w:sz w:val="26"/>
          <w:szCs w:val="26"/>
        </w:rPr>
        <w:t>ὰ</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ἔ</w:t>
      </w:r>
      <w:r w:rsidRPr="005E5FA3">
        <w:rPr>
          <w:rFonts w:ascii="Cambria" w:eastAsia="Calibri" w:hAnsi="Cambria" w:cs="Cambria"/>
          <w:color w:val="111111"/>
          <w:sz w:val="26"/>
          <w:szCs w:val="26"/>
        </w:rPr>
        <w:t>δειξα</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ὑ</w:t>
      </w:r>
      <w:r w:rsidRPr="005E5FA3">
        <w:rPr>
          <w:rFonts w:ascii="PT Serif" w:eastAsia="Calibri" w:hAnsi="PT Serif" w:cs="Times New Roman"/>
          <w:color w:val="111111"/>
          <w:sz w:val="26"/>
          <w:szCs w:val="26"/>
        </w:rPr>
        <w:t>μ</w:t>
      </w:r>
      <w:r w:rsidRPr="005E5FA3">
        <w:rPr>
          <w:rFonts w:ascii="Times New Roman" w:eastAsia="Calibri" w:hAnsi="Times New Roman" w:cs="Times New Roman"/>
          <w:color w:val="111111"/>
          <w:sz w:val="26"/>
          <w:szCs w:val="26"/>
        </w:rPr>
        <w:t>ῖ</w:t>
      </w:r>
      <w:r w:rsidRPr="005E5FA3">
        <w:rPr>
          <w:rFonts w:ascii="Cambria" w:eastAsia="Calibri" w:hAnsi="Cambria" w:cs="Cambria"/>
          <w:color w:val="111111"/>
          <w:sz w:val="26"/>
          <w:szCs w:val="26"/>
        </w:rPr>
        <w:t>ν</w:t>
      </w:r>
      <w:r w:rsidRPr="005E5FA3">
        <w:rPr>
          <w:rFonts w:ascii="Segoe UI Symbol" w:eastAsia="Calibri" w:hAnsi="Segoe UI Symbol" w:cs="Segoe UI Symbol"/>
          <w:color w:val="111111"/>
          <w:sz w:val="26"/>
          <w:szCs w:val="26"/>
        </w:rPr>
        <w:t>⸃</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κ</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το</w:t>
      </w:r>
      <w:r w:rsidRPr="005E5FA3">
        <w:rPr>
          <w:rFonts w:ascii="Times New Roman" w:eastAsia="Calibri" w:hAnsi="Times New Roman" w:cs="Times New Roman"/>
          <w:color w:val="111111"/>
          <w:sz w:val="26"/>
          <w:szCs w:val="26"/>
        </w:rPr>
        <w:t>ῦ</w:t>
      </w:r>
      <w:r w:rsidRPr="005E5FA3">
        <w:rPr>
          <w:rFonts w:ascii="PT Serif" w:eastAsia="Calibri" w:hAnsi="PT Serif" w:cs="Times New Roman"/>
          <w:color w:val="111111"/>
          <w:sz w:val="26"/>
          <w:szCs w:val="26"/>
          <w:lang w:val="fr-FR"/>
        </w:rPr>
        <w:t xml:space="preserve"> </w:t>
      </w:r>
      <w:r w:rsidRPr="005E5FA3">
        <w:rPr>
          <w:rFonts w:ascii="Segoe UI Symbol" w:eastAsia="Calibri" w:hAnsi="Segoe UI Symbol" w:cs="Segoe UI Symbol"/>
          <w:color w:val="111111"/>
          <w:sz w:val="26"/>
          <w:szCs w:val="26"/>
        </w:rPr>
        <w:t>⸀</w:t>
      </w: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ατρός·</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δι</w:t>
      </w:r>
      <w:r w:rsidRPr="005E5FA3">
        <w:rPr>
          <w:rFonts w:ascii="Times New Roman" w:eastAsia="Calibri" w:hAnsi="Times New Roman" w:cs="Times New Roman"/>
          <w:color w:val="111111"/>
          <w:sz w:val="26"/>
          <w:szCs w:val="26"/>
        </w:rPr>
        <w:t>ὰ</w:t>
      </w:r>
      <w:r w:rsidRPr="005E5FA3">
        <w:rPr>
          <w:rFonts w:ascii="PT Serif" w:eastAsia="Calibri" w:hAnsi="PT Serif" w:cs="Times New Roman"/>
          <w:color w:val="111111"/>
          <w:sz w:val="26"/>
          <w:szCs w:val="26"/>
          <w:lang w:val="fr-FR"/>
        </w:rPr>
        <w:t xml:space="preserve"> </w:t>
      </w: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ο</w:t>
      </w:r>
      <w:r w:rsidRPr="005E5FA3">
        <w:rPr>
          <w:rFonts w:ascii="Times New Roman" w:eastAsia="Calibri" w:hAnsi="Times New Roman" w:cs="Times New Roman"/>
          <w:color w:val="111111"/>
          <w:sz w:val="26"/>
          <w:szCs w:val="26"/>
        </w:rPr>
        <w:t>ῖ</w:t>
      </w:r>
      <w:r w:rsidRPr="005E5FA3">
        <w:rPr>
          <w:rFonts w:ascii="Cambria" w:eastAsia="Calibri" w:hAnsi="Cambria" w:cs="Cambria"/>
          <w:color w:val="111111"/>
          <w:sz w:val="26"/>
          <w:szCs w:val="26"/>
        </w:rPr>
        <w:t>ον</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α</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ῶ</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ἔ</w:t>
      </w:r>
      <w:r w:rsidRPr="005E5FA3">
        <w:rPr>
          <w:rFonts w:ascii="Cambria" w:eastAsia="Calibri" w:hAnsi="Cambria" w:cs="Cambria"/>
          <w:color w:val="111111"/>
          <w:sz w:val="26"/>
          <w:szCs w:val="26"/>
        </w:rPr>
        <w:t>ργον</w:t>
      </w:r>
      <w:r w:rsidRPr="005E5FA3">
        <w:rPr>
          <w:rFonts w:ascii="PT Serif" w:eastAsia="Calibri" w:hAnsi="PT Serif" w:cs="Times New Roman"/>
          <w:color w:val="111111"/>
          <w:sz w:val="26"/>
          <w:szCs w:val="26"/>
          <w:lang w:val="fr-FR"/>
        </w:rPr>
        <w:t xml:space="preserve"> </w:t>
      </w:r>
      <w:r w:rsidRPr="005E5FA3">
        <w:rPr>
          <w:rFonts w:ascii="Segoe UI Symbol" w:eastAsia="Calibri" w:hAnsi="Segoe UI Symbol" w:cs="Segoe UI Symbol"/>
          <w:color w:val="111111"/>
          <w:sz w:val="26"/>
          <w:szCs w:val="26"/>
        </w:rPr>
        <w:t>⸂</w:t>
      </w:r>
      <w:r w:rsidRPr="005E5FA3">
        <w:rPr>
          <w:rFonts w:ascii="Times New Roman" w:eastAsia="Calibri" w:hAnsi="Times New Roman" w:cs="Times New Roman"/>
          <w:color w:val="111111"/>
          <w:sz w:val="26"/>
          <w:szCs w:val="26"/>
        </w:rPr>
        <w:t>ἐ</w:t>
      </w:r>
      <w:r w:rsidRPr="005E5FA3">
        <w:rPr>
          <w:rFonts w:ascii="PT Serif" w:eastAsia="Calibri" w:hAnsi="PT Serif" w:cs="Times New Roman"/>
          <w:color w:val="111111"/>
          <w:sz w:val="26"/>
          <w:szCs w:val="26"/>
        </w:rPr>
        <w:t>μ</w:t>
      </w:r>
      <w:r w:rsidRPr="005E5FA3">
        <w:rPr>
          <w:rFonts w:ascii="Times New Roman" w:eastAsia="Calibri" w:hAnsi="Times New Roman" w:cs="Times New Roman"/>
          <w:color w:val="111111"/>
          <w:sz w:val="26"/>
          <w:szCs w:val="26"/>
        </w:rPr>
        <w:t>ὲ</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λιθάζετε</w:t>
      </w:r>
      <w:r w:rsidRPr="005E5FA3">
        <w:rPr>
          <w:rFonts w:ascii="Segoe UI Symbol" w:eastAsia="Calibri" w:hAnsi="Segoe UI Symbol" w:cs="Segoe UI Symbol"/>
          <w:color w:val="111111"/>
          <w:sz w:val="26"/>
          <w:szCs w:val="26"/>
        </w:rPr>
        <w:t>⸃</w:t>
      </w:r>
      <w:r w:rsidRPr="005E5FA3">
        <w:rPr>
          <w:rFonts w:ascii="PT Serif" w:eastAsia="Calibri" w:hAnsi="PT Serif" w:cs="Times New Roman"/>
          <w:color w:val="111111"/>
          <w:sz w:val="26"/>
          <w:szCs w:val="26"/>
          <w:lang w:val="fr-FR"/>
        </w:rPr>
        <w:t>; </w:t>
      </w:r>
      <w:r w:rsidRPr="005E5FA3">
        <w:rPr>
          <w:rFonts w:ascii="Times New Roman" w:eastAsia="Calibri" w:hAnsi="Times New Roman" w:cs="Times New Roman"/>
          <w:color w:val="111111"/>
          <w:sz w:val="26"/>
          <w:szCs w:val="26"/>
        </w:rPr>
        <w:t>ἀ</w:t>
      </w: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εκρίθησαν</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α</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ῷ</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ο</w:t>
      </w:r>
      <w:r w:rsidRPr="005E5FA3">
        <w:rPr>
          <w:rFonts w:ascii="Times New Roman" w:eastAsia="Calibri" w:hAnsi="Times New Roman" w:cs="Times New Roman"/>
          <w:color w:val="111111"/>
          <w:sz w:val="26"/>
          <w:szCs w:val="26"/>
        </w:rPr>
        <w:t>ἱ</w:t>
      </w:r>
      <w:r w:rsidRPr="005E5FA3">
        <w:rPr>
          <w:rFonts w:ascii="PT Serif" w:eastAsia="Calibri" w:hAnsi="PT Serif" w:cs="Times New Roman"/>
          <w:color w:val="111111"/>
          <w:sz w:val="26"/>
          <w:szCs w:val="26"/>
          <w:lang w:val="fr-FR"/>
        </w:rPr>
        <w:t xml:space="preserve"> </w:t>
      </w:r>
      <w:r w:rsidRPr="005E5FA3">
        <w:rPr>
          <w:rFonts w:ascii="Segoe UI Symbol" w:eastAsia="Calibri" w:hAnsi="Segoe UI Symbol" w:cs="Segoe UI Symbol"/>
          <w:color w:val="111111"/>
          <w:sz w:val="26"/>
          <w:szCs w:val="26"/>
        </w:rPr>
        <w:t>⸀</w:t>
      </w:r>
      <w:r w:rsidRPr="005E5FA3">
        <w:rPr>
          <w:rFonts w:ascii="Times New Roman" w:eastAsia="Calibri" w:hAnsi="Times New Roman" w:cs="Times New Roman"/>
          <w:color w:val="111111"/>
          <w:sz w:val="26"/>
          <w:szCs w:val="26"/>
        </w:rPr>
        <w:t>Ἰ</w:t>
      </w:r>
      <w:r w:rsidRPr="005E5FA3">
        <w:rPr>
          <w:rFonts w:ascii="Cambria" w:eastAsia="Calibri" w:hAnsi="Cambria" w:cs="Cambria"/>
          <w:color w:val="111111"/>
          <w:sz w:val="26"/>
          <w:szCs w:val="26"/>
        </w:rPr>
        <w:t>ουδα</w:t>
      </w:r>
      <w:r w:rsidRPr="005E5FA3">
        <w:rPr>
          <w:rFonts w:ascii="Times New Roman" w:eastAsia="Calibri" w:hAnsi="Times New Roman" w:cs="Times New Roman"/>
          <w:color w:val="111111"/>
          <w:sz w:val="26"/>
          <w:szCs w:val="26"/>
        </w:rPr>
        <w:t>ῖ</w:t>
      </w:r>
      <w:r w:rsidRPr="005E5FA3">
        <w:rPr>
          <w:rFonts w:ascii="Cambria" w:eastAsia="Calibri" w:hAnsi="Cambria" w:cs="Cambria"/>
          <w:color w:val="111111"/>
          <w:sz w:val="26"/>
          <w:szCs w:val="26"/>
        </w:rPr>
        <w:t>οι·</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Περ</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καλο</w:t>
      </w:r>
      <w:r w:rsidRPr="005E5FA3">
        <w:rPr>
          <w:rFonts w:ascii="Times New Roman" w:eastAsia="Calibri" w:hAnsi="Times New Roman" w:cs="Times New Roman"/>
          <w:color w:val="111111"/>
          <w:sz w:val="26"/>
          <w:szCs w:val="26"/>
        </w:rPr>
        <w:t>ῦ</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ἔ</w:t>
      </w:r>
      <w:r w:rsidRPr="005E5FA3">
        <w:rPr>
          <w:rFonts w:ascii="Cambria" w:eastAsia="Calibri" w:hAnsi="Cambria" w:cs="Cambria"/>
          <w:color w:val="111111"/>
          <w:sz w:val="26"/>
          <w:szCs w:val="26"/>
        </w:rPr>
        <w:t>ργου</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ο</w:t>
      </w:r>
      <w:r w:rsidRPr="005E5FA3">
        <w:rPr>
          <w:rFonts w:ascii="Times New Roman" w:eastAsia="Calibri" w:hAnsi="Times New Roman" w:cs="Times New Roman"/>
          <w:color w:val="111111"/>
          <w:sz w:val="26"/>
          <w:szCs w:val="26"/>
        </w:rPr>
        <w:t>ὐ</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λιθάζο</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έν</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σε</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ἀ</w:t>
      </w:r>
      <w:r w:rsidRPr="005E5FA3">
        <w:rPr>
          <w:rFonts w:ascii="Cambria" w:eastAsia="Calibri" w:hAnsi="Cambria" w:cs="Cambria"/>
          <w:color w:val="111111"/>
          <w:sz w:val="26"/>
          <w:szCs w:val="26"/>
        </w:rPr>
        <w:t>λλ</w:t>
      </w:r>
      <w:r w:rsidRPr="005E5FA3">
        <w:rPr>
          <w:rFonts w:ascii="Times New Roman" w:eastAsia="Calibri" w:hAnsi="Times New Roman" w:cs="Times New Roman"/>
          <w:color w:val="111111"/>
          <w:sz w:val="26"/>
          <w:szCs w:val="26"/>
        </w:rPr>
        <w:t>ὰ</w:t>
      </w:r>
      <w:r w:rsidRPr="005E5FA3">
        <w:rPr>
          <w:rFonts w:ascii="PT Serif" w:eastAsia="Calibri" w:hAnsi="PT Serif" w:cs="Times New Roman"/>
          <w:color w:val="111111"/>
          <w:sz w:val="26"/>
          <w:szCs w:val="26"/>
          <w:lang w:val="fr-FR"/>
        </w:rPr>
        <w:t xml:space="preserve"> </w:t>
      </w: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ερ</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βλασφη</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ίας</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κα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ὅ</w:t>
      </w:r>
      <w:r w:rsidRPr="005E5FA3">
        <w:rPr>
          <w:rFonts w:ascii="Cambria" w:eastAsia="Calibri" w:hAnsi="Cambria" w:cs="Cambria"/>
          <w:color w:val="111111"/>
          <w:sz w:val="26"/>
          <w:szCs w:val="26"/>
        </w:rPr>
        <w:t>τι</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σ</w:t>
      </w:r>
      <w:r w:rsidRPr="005E5FA3">
        <w:rPr>
          <w:rFonts w:ascii="Times New Roman" w:eastAsia="Calibri" w:hAnsi="Times New Roman" w:cs="Times New Roman"/>
          <w:color w:val="111111"/>
          <w:sz w:val="26"/>
          <w:szCs w:val="26"/>
        </w:rPr>
        <w:t>ὺ</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ἄ</w:t>
      </w:r>
      <w:r w:rsidRPr="005E5FA3">
        <w:rPr>
          <w:rFonts w:ascii="Cambria" w:eastAsia="Calibri" w:hAnsi="Cambria" w:cs="Cambria"/>
          <w:color w:val="111111"/>
          <w:sz w:val="26"/>
          <w:szCs w:val="26"/>
        </w:rPr>
        <w:t>νθρω</w:t>
      </w:r>
      <w:r w:rsidRPr="005E5FA3">
        <w:rPr>
          <w:rFonts w:ascii="PT Serif" w:eastAsia="Calibri" w:hAnsi="PT Serif" w:cs="PT Serif"/>
          <w:color w:val="111111"/>
          <w:sz w:val="26"/>
          <w:szCs w:val="26"/>
        </w:rPr>
        <w:t>π</w:t>
      </w:r>
      <w:r w:rsidRPr="005E5FA3">
        <w:rPr>
          <w:rFonts w:ascii="Cambria" w:eastAsia="Calibri" w:hAnsi="Cambria" w:cs="Cambria"/>
          <w:color w:val="111111"/>
          <w:sz w:val="26"/>
          <w:szCs w:val="26"/>
        </w:rPr>
        <w:t>ος</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ὢ</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fr-FR"/>
        </w:rPr>
        <w:t xml:space="preserve"> </w:t>
      </w:r>
      <w:r w:rsidRPr="005E5FA3">
        <w:rPr>
          <w:rFonts w:ascii="PT Serif" w:eastAsia="Calibri" w:hAnsi="PT Serif" w:cs="PT Serif"/>
          <w:color w:val="111111"/>
          <w:sz w:val="26"/>
          <w:szCs w:val="26"/>
        </w:rPr>
        <w:t>π</w:t>
      </w:r>
      <w:r w:rsidRPr="005E5FA3">
        <w:rPr>
          <w:rFonts w:ascii="Cambria" w:eastAsia="Calibri" w:hAnsi="Cambria" w:cs="Cambria"/>
          <w:color w:val="111111"/>
          <w:sz w:val="26"/>
          <w:szCs w:val="26"/>
        </w:rPr>
        <w:t>οιε</w:t>
      </w:r>
      <w:r w:rsidRPr="005E5FA3">
        <w:rPr>
          <w:rFonts w:ascii="Times New Roman" w:eastAsia="Calibri" w:hAnsi="Times New Roman" w:cs="Times New Roman"/>
          <w:color w:val="111111"/>
          <w:sz w:val="26"/>
          <w:szCs w:val="26"/>
        </w:rPr>
        <w:t>ῖ</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σεαυτ</w:t>
      </w:r>
      <w:r w:rsidRPr="005E5FA3">
        <w:rPr>
          <w:rFonts w:ascii="Times New Roman" w:eastAsia="Calibri" w:hAnsi="Times New Roman" w:cs="Times New Roman"/>
          <w:color w:val="111111"/>
          <w:sz w:val="26"/>
          <w:szCs w:val="26"/>
        </w:rPr>
        <w:t>ὸ</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θεόν</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ἀ</w:t>
      </w: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εκρίθη</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α</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το</w:t>
      </w:r>
      <w:r w:rsidRPr="005E5FA3">
        <w:rPr>
          <w:rFonts w:ascii="Times New Roman" w:eastAsia="Calibri" w:hAnsi="Times New Roman" w:cs="Times New Roman"/>
          <w:color w:val="111111"/>
          <w:sz w:val="26"/>
          <w:szCs w:val="26"/>
        </w:rPr>
        <w:t>ῖ</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ὁ</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Ἰ</w:t>
      </w:r>
      <w:r w:rsidRPr="005E5FA3">
        <w:rPr>
          <w:rFonts w:ascii="Cambria" w:eastAsia="Calibri" w:hAnsi="Cambria" w:cs="Cambria"/>
          <w:color w:val="111111"/>
          <w:sz w:val="26"/>
          <w:szCs w:val="26"/>
        </w:rPr>
        <w:t>ησο</w:t>
      </w:r>
      <w:r w:rsidRPr="005E5FA3">
        <w:rPr>
          <w:rFonts w:ascii="Times New Roman" w:eastAsia="Calibri" w:hAnsi="Times New Roman" w:cs="Times New Roman"/>
          <w:color w:val="111111"/>
          <w:sz w:val="26"/>
          <w:szCs w:val="26"/>
        </w:rPr>
        <w:t>ῦ</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Ο</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κ</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ἔ</w:t>
      </w:r>
      <w:r w:rsidRPr="005E5FA3">
        <w:rPr>
          <w:rFonts w:ascii="Cambria" w:eastAsia="Calibri" w:hAnsi="Cambria" w:cs="Cambria"/>
          <w:color w:val="111111"/>
          <w:sz w:val="26"/>
          <w:szCs w:val="26"/>
        </w:rPr>
        <w:t>στιν</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γεγρα</w:t>
      </w:r>
      <w:r w:rsidRPr="005E5FA3">
        <w:rPr>
          <w:rFonts w:ascii="PT Serif" w:eastAsia="Calibri" w:hAnsi="PT Serif" w:cs="PT Serif"/>
          <w:color w:val="111111"/>
          <w:sz w:val="26"/>
          <w:szCs w:val="26"/>
        </w:rPr>
        <w:t>μμ</w:t>
      </w:r>
      <w:r w:rsidRPr="005E5FA3">
        <w:rPr>
          <w:rFonts w:ascii="Cambria" w:eastAsia="Calibri" w:hAnsi="Cambria" w:cs="Cambria"/>
          <w:color w:val="111111"/>
          <w:sz w:val="26"/>
          <w:szCs w:val="26"/>
        </w:rPr>
        <w:t>ένον</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ῷ</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νό</w:t>
      </w:r>
      <w:r w:rsidRPr="005E5FA3">
        <w:rPr>
          <w:rFonts w:ascii="PT Serif" w:eastAsia="Calibri" w:hAnsi="PT Serif" w:cs="PT Serif"/>
          <w:color w:val="111111"/>
          <w:sz w:val="26"/>
          <w:szCs w:val="26"/>
        </w:rPr>
        <w:t>μ</w:t>
      </w:r>
      <w:r w:rsidRPr="005E5FA3">
        <w:rPr>
          <w:rFonts w:ascii="Times New Roman" w:eastAsia="Calibri" w:hAnsi="Times New Roman" w:cs="Times New Roman"/>
          <w:color w:val="111111"/>
          <w:sz w:val="26"/>
          <w:szCs w:val="26"/>
        </w:rPr>
        <w:t>ῳ</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ὑ</w:t>
      </w:r>
      <w:r w:rsidRPr="005E5FA3">
        <w:rPr>
          <w:rFonts w:ascii="PT Serif" w:eastAsia="Calibri" w:hAnsi="PT Serif" w:cs="Times New Roman"/>
          <w:color w:val="111111"/>
          <w:sz w:val="26"/>
          <w:szCs w:val="26"/>
        </w:rPr>
        <w:t>μ</w:t>
      </w:r>
      <w:r w:rsidRPr="005E5FA3">
        <w:rPr>
          <w:rFonts w:ascii="Times New Roman" w:eastAsia="Calibri" w:hAnsi="Times New Roman" w:cs="Times New Roman"/>
          <w:color w:val="111111"/>
          <w:sz w:val="26"/>
          <w:szCs w:val="26"/>
        </w:rPr>
        <w:t>ῶ</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fr-FR"/>
        </w:rPr>
        <w:t xml:space="preserve"> </w:t>
      </w:r>
      <w:r w:rsidRPr="005E5FA3">
        <w:rPr>
          <w:rFonts w:ascii="Segoe UI Symbol" w:eastAsia="Calibri" w:hAnsi="Segoe UI Symbol" w:cs="Segoe UI Symbol"/>
          <w:color w:val="111111"/>
          <w:sz w:val="26"/>
          <w:szCs w:val="26"/>
        </w:rPr>
        <w:t>⸀</w:t>
      </w:r>
      <w:r w:rsidRPr="005E5FA3">
        <w:rPr>
          <w:rFonts w:ascii="Times New Roman" w:eastAsia="Calibri" w:hAnsi="Times New Roman" w:cs="Times New Roman"/>
          <w:color w:val="111111"/>
          <w:sz w:val="26"/>
          <w:szCs w:val="26"/>
        </w:rPr>
        <w:t>ὅ</w:t>
      </w:r>
      <w:r w:rsidRPr="005E5FA3">
        <w:rPr>
          <w:rFonts w:ascii="Cambria" w:eastAsia="Calibri" w:hAnsi="Cambria" w:cs="Cambria"/>
          <w:color w:val="111111"/>
          <w:sz w:val="26"/>
          <w:szCs w:val="26"/>
        </w:rPr>
        <w:t>τι</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γ</w:t>
      </w:r>
      <w:r w:rsidRPr="005E5FA3">
        <w:rPr>
          <w:rFonts w:ascii="Times New Roman" w:eastAsia="Calibri" w:hAnsi="Times New Roman" w:cs="Times New Roman"/>
          <w:color w:val="111111"/>
          <w:sz w:val="26"/>
          <w:szCs w:val="26"/>
        </w:rPr>
        <w:t>ὼ</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ε</w:t>
      </w:r>
      <w:r w:rsidRPr="005E5FA3">
        <w:rPr>
          <w:rFonts w:ascii="Times New Roman" w:eastAsia="Calibri" w:hAnsi="Times New Roman" w:cs="Times New Roman"/>
          <w:color w:val="111111"/>
          <w:sz w:val="26"/>
          <w:szCs w:val="26"/>
        </w:rPr>
        <w:t>ἶ</w:t>
      </w: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α·</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Θεοί</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στε</w:t>
      </w:r>
      <w:r w:rsidRPr="005E5FA3">
        <w:rPr>
          <w:rFonts w:ascii="PT Serif" w:eastAsia="Calibri" w:hAnsi="PT Serif" w:cs="Times New Roman"/>
          <w:color w:val="111111"/>
          <w:sz w:val="26"/>
          <w:szCs w:val="26"/>
          <w:lang w:val="fr-FR"/>
        </w:rPr>
        <w:t>; </w:t>
      </w:r>
      <w:r w:rsidRPr="005E5FA3">
        <w:rPr>
          <w:rFonts w:ascii="Cambria" w:eastAsia="Calibri" w:hAnsi="Cambria" w:cs="Cambria"/>
          <w:color w:val="111111"/>
          <w:sz w:val="26"/>
          <w:szCs w:val="26"/>
        </w:rPr>
        <w:t>ε</w:t>
      </w:r>
      <w:r w:rsidRPr="005E5FA3">
        <w:rPr>
          <w:rFonts w:ascii="Times New Roman" w:eastAsia="Calibri" w:hAnsi="Times New Roman" w:cs="Times New Roman"/>
          <w:color w:val="111111"/>
          <w:sz w:val="26"/>
          <w:szCs w:val="26"/>
        </w:rPr>
        <w:t>ἰ</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κείνους</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ε</w:t>
      </w:r>
      <w:r w:rsidRPr="005E5FA3">
        <w:rPr>
          <w:rFonts w:ascii="Times New Roman" w:eastAsia="Calibri" w:hAnsi="Times New Roman" w:cs="Times New Roman"/>
          <w:color w:val="111111"/>
          <w:sz w:val="26"/>
          <w:szCs w:val="26"/>
        </w:rPr>
        <w:t>ἶ</w:t>
      </w: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εν</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θεο</w:t>
      </w:r>
      <w:r w:rsidRPr="005E5FA3">
        <w:rPr>
          <w:rFonts w:ascii="Times New Roman" w:eastAsia="Calibri" w:hAnsi="Times New Roman" w:cs="Times New Roman"/>
          <w:color w:val="111111"/>
          <w:sz w:val="26"/>
          <w:szCs w:val="26"/>
        </w:rPr>
        <w:t>ὺ</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fr-FR"/>
        </w:rPr>
        <w:t xml:space="preserve"> </w:t>
      </w:r>
      <w:r w:rsidRPr="005E5FA3">
        <w:rPr>
          <w:rFonts w:ascii="PT Serif" w:eastAsia="Calibri" w:hAnsi="PT Serif" w:cs="PT Serif"/>
          <w:color w:val="111111"/>
          <w:sz w:val="26"/>
          <w:szCs w:val="26"/>
        </w:rPr>
        <w:t>π</w:t>
      </w:r>
      <w:r w:rsidRPr="005E5FA3">
        <w:rPr>
          <w:rFonts w:ascii="Cambria" w:eastAsia="Calibri" w:hAnsi="Cambria" w:cs="Cambria"/>
          <w:color w:val="111111"/>
          <w:sz w:val="26"/>
          <w:szCs w:val="26"/>
        </w:rPr>
        <w:t>ρ</w:t>
      </w:r>
      <w:r w:rsidRPr="005E5FA3">
        <w:rPr>
          <w:rFonts w:ascii="Times New Roman" w:eastAsia="Calibri" w:hAnsi="Times New Roman" w:cs="Times New Roman"/>
          <w:color w:val="111111"/>
          <w:sz w:val="26"/>
          <w:szCs w:val="26"/>
        </w:rPr>
        <w:t>ὸ</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ο</w:t>
      </w:r>
      <w:r w:rsidRPr="005E5FA3">
        <w:rPr>
          <w:rFonts w:ascii="Times New Roman" w:eastAsia="Calibri" w:hAnsi="Times New Roman" w:cs="Times New Roman"/>
          <w:color w:val="111111"/>
          <w:sz w:val="26"/>
          <w:szCs w:val="26"/>
        </w:rPr>
        <w:t>ὓ</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ὁ</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λόγος</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το</w:t>
      </w:r>
      <w:r w:rsidRPr="005E5FA3">
        <w:rPr>
          <w:rFonts w:ascii="Times New Roman" w:eastAsia="Calibri" w:hAnsi="Times New Roman" w:cs="Times New Roman"/>
          <w:color w:val="111111"/>
          <w:sz w:val="26"/>
          <w:szCs w:val="26"/>
        </w:rPr>
        <w:t>ῦ</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lastRenderedPageBreak/>
        <w:t>θεο</w:t>
      </w:r>
      <w:r w:rsidRPr="005E5FA3">
        <w:rPr>
          <w:rFonts w:ascii="Times New Roman" w:eastAsia="Calibri" w:hAnsi="Times New Roman" w:cs="Times New Roman"/>
          <w:color w:val="111111"/>
          <w:sz w:val="26"/>
          <w:szCs w:val="26"/>
        </w:rPr>
        <w:t>ῦ</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γένετο</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κα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ο</w:t>
      </w:r>
      <w:r w:rsidRPr="005E5FA3">
        <w:rPr>
          <w:rFonts w:ascii="Times New Roman" w:eastAsia="Calibri" w:hAnsi="Times New Roman" w:cs="Times New Roman"/>
          <w:color w:val="111111"/>
          <w:sz w:val="26"/>
          <w:szCs w:val="26"/>
        </w:rPr>
        <w:t>ὐ</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δύναται</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λυθ</w:t>
      </w:r>
      <w:r w:rsidRPr="005E5FA3">
        <w:rPr>
          <w:rFonts w:ascii="Times New Roman" w:eastAsia="Calibri" w:hAnsi="Times New Roman" w:cs="Times New Roman"/>
          <w:color w:val="111111"/>
          <w:sz w:val="26"/>
          <w:szCs w:val="26"/>
        </w:rPr>
        <w:t>ῆ</w:t>
      </w:r>
      <w:r w:rsidRPr="005E5FA3">
        <w:rPr>
          <w:rFonts w:ascii="Cambria" w:eastAsia="Calibri" w:hAnsi="Cambria" w:cs="Cambria"/>
          <w:color w:val="111111"/>
          <w:sz w:val="26"/>
          <w:szCs w:val="26"/>
        </w:rPr>
        <w:t>ναι</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ἡ</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γραφή</w:t>
      </w:r>
      <w:r w:rsidRPr="005E5FA3">
        <w:rPr>
          <w:rFonts w:ascii="PT Serif" w:eastAsia="Calibri" w:hAnsi="PT Serif" w:cs="Times New Roman"/>
          <w:color w:val="111111"/>
          <w:sz w:val="26"/>
          <w:szCs w:val="26"/>
          <w:lang w:val="fr-FR"/>
        </w:rPr>
        <w:t>, </w:t>
      </w:r>
      <w:r w:rsidRPr="005E5FA3">
        <w:rPr>
          <w:rFonts w:ascii="Times New Roman" w:eastAsia="Calibri" w:hAnsi="Times New Roman" w:cs="Times New Roman"/>
          <w:color w:val="111111"/>
          <w:sz w:val="26"/>
          <w:szCs w:val="26"/>
        </w:rPr>
        <w:t>ὃ</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ὁ</w:t>
      </w:r>
      <w:r w:rsidRPr="005E5FA3">
        <w:rPr>
          <w:rFonts w:ascii="PT Serif" w:eastAsia="Calibri" w:hAnsi="PT Serif" w:cs="Times New Roman"/>
          <w:color w:val="111111"/>
          <w:sz w:val="26"/>
          <w:szCs w:val="26"/>
          <w:lang w:val="fr-FR"/>
        </w:rPr>
        <w:t xml:space="preserve"> </w:t>
      </w: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ατ</w:t>
      </w:r>
      <w:r w:rsidRPr="005E5FA3">
        <w:rPr>
          <w:rFonts w:ascii="Times New Roman" w:eastAsia="Calibri" w:hAnsi="Times New Roman" w:cs="Times New Roman"/>
          <w:color w:val="111111"/>
          <w:sz w:val="26"/>
          <w:szCs w:val="26"/>
        </w:rPr>
        <w:t>ὴ</w:t>
      </w:r>
      <w:r w:rsidRPr="005E5FA3">
        <w:rPr>
          <w:rFonts w:ascii="Cambria" w:eastAsia="Calibri" w:hAnsi="Cambria" w:cs="Cambria"/>
          <w:color w:val="111111"/>
          <w:sz w:val="26"/>
          <w:szCs w:val="26"/>
        </w:rPr>
        <w:t>ρ</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ἡ</w:t>
      </w:r>
      <w:r w:rsidRPr="005E5FA3">
        <w:rPr>
          <w:rFonts w:ascii="Cambria" w:eastAsia="Calibri" w:hAnsi="Cambria" w:cs="Cambria"/>
          <w:color w:val="111111"/>
          <w:sz w:val="26"/>
          <w:szCs w:val="26"/>
        </w:rPr>
        <w:t>γίασεν</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κα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ἀ</w:t>
      </w: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έστειλεν</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ε</w:t>
      </w:r>
      <w:r w:rsidRPr="005E5FA3">
        <w:rPr>
          <w:rFonts w:ascii="Times New Roman" w:eastAsia="Calibri" w:hAnsi="Times New Roman" w:cs="Times New Roman"/>
          <w:color w:val="111111"/>
          <w:sz w:val="26"/>
          <w:szCs w:val="26"/>
        </w:rPr>
        <w:t>ἰ</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ὸ</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κόσ</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ον</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ὑ</w:t>
      </w:r>
      <w:r w:rsidRPr="005E5FA3">
        <w:rPr>
          <w:rFonts w:ascii="PT Serif" w:eastAsia="Calibri" w:hAnsi="PT Serif" w:cs="Times New Roman"/>
          <w:color w:val="111111"/>
          <w:sz w:val="26"/>
          <w:szCs w:val="26"/>
        </w:rPr>
        <w:t>μ</w:t>
      </w:r>
      <w:r w:rsidRPr="005E5FA3">
        <w:rPr>
          <w:rFonts w:ascii="Cambria" w:eastAsia="Calibri" w:hAnsi="Cambria" w:cs="Cambria"/>
          <w:color w:val="111111"/>
          <w:sz w:val="26"/>
          <w:szCs w:val="26"/>
        </w:rPr>
        <w:t>ε</w:t>
      </w:r>
      <w:r w:rsidRPr="005E5FA3">
        <w:rPr>
          <w:rFonts w:ascii="Times New Roman" w:eastAsia="Calibri" w:hAnsi="Times New Roman" w:cs="Times New Roman"/>
          <w:color w:val="111111"/>
          <w:sz w:val="26"/>
          <w:szCs w:val="26"/>
        </w:rPr>
        <w:t>ῖ</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λέγετε</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ὅ</w:t>
      </w:r>
      <w:r w:rsidRPr="005E5FA3">
        <w:rPr>
          <w:rFonts w:ascii="Cambria" w:eastAsia="Calibri" w:hAnsi="Cambria" w:cs="Cambria"/>
          <w:color w:val="111111"/>
          <w:sz w:val="26"/>
          <w:szCs w:val="26"/>
        </w:rPr>
        <w:t>τι</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Βλασφη</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ε</w:t>
      </w:r>
      <w:r w:rsidRPr="005E5FA3">
        <w:rPr>
          <w:rFonts w:ascii="Times New Roman" w:eastAsia="Calibri" w:hAnsi="Times New Roman" w:cs="Times New Roman"/>
          <w:color w:val="111111"/>
          <w:sz w:val="26"/>
          <w:szCs w:val="26"/>
        </w:rPr>
        <w:t>ῖ</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ὅ</w:t>
      </w:r>
      <w:r w:rsidRPr="005E5FA3">
        <w:rPr>
          <w:rFonts w:ascii="Cambria" w:eastAsia="Calibri" w:hAnsi="Cambria" w:cs="Cambria"/>
          <w:color w:val="111111"/>
          <w:sz w:val="26"/>
          <w:szCs w:val="26"/>
        </w:rPr>
        <w:t>τι</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ε</w:t>
      </w:r>
      <w:r w:rsidRPr="005E5FA3">
        <w:rPr>
          <w:rFonts w:ascii="Times New Roman" w:eastAsia="Calibri" w:hAnsi="Times New Roman" w:cs="Times New Roman"/>
          <w:color w:val="111111"/>
          <w:sz w:val="26"/>
          <w:szCs w:val="26"/>
        </w:rPr>
        <w:t>ἶ</w:t>
      </w: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ον·</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Υ</w:t>
      </w:r>
      <w:r w:rsidRPr="005E5FA3">
        <w:rPr>
          <w:rFonts w:ascii="Times New Roman" w:eastAsia="Calibri" w:hAnsi="Times New Roman" w:cs="Times New Roman"/>
          <w:color w:val="111111"/>
          <w:sz w:val="26"/>
          <w:szCs w:val="26"/>
        </w:rPr>
        <w:t>ἱὸ</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το</w:t>
      </w:r>
      <w:r w:rsidRPr="005E5FA3">
        <w:rPr>
          <w:rFonts w:ascii="Times New Roman" w:eastAsia="Calibri" w:hAnsi="Times New Roman" w:cs="Times New Roman"/>
          <w:color w:val="111111"/>
          <w:sz w:val="26"/>
          <w:szCs w:val="26"/>
        </w:rPr>
        <w:t>ῦ</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θεο</w:t>
      </w:r>
      <w:r w:rsidRPr="005E5FA3">
        <w:rPr>
          <w:rFonts w:ascii="Times New Roman" w:eastAsia="Calibri" w:hAnsi="Times New Roman" w:cs="Times New Roman"/>
          <w:color w:val="111111"/>
          <w:sz w:val="26"/>
          <w:szCs w:val="26"/>
        </w:rPr>
        <w:t>ῦ</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ε</w:t>
      </w:r>
      <w:r w:rsidRPr="005E5FA3">
        <w:rPr>
          <w:rFonts w:ascii="Times New Roman" w:eastAsia="Calibri" w:hAnsi="Times New Roman" w:cs="Times New Roman"/>
          <w:color w:val="111111"/>
          <w:sz w:val="26"/>
          <w:szCs w:val="26"/>
        </w:rPr>
        <w:t>ἰ</w:t>
      </w:r>
      <w:r w:rsidRPr="005E5FA3">
        <w:rPr>
          <w:rFonts w:ascii="PT Serif" w:eastAsia="Calibri" w:hAnsi="PT Serif" w:cs="Times New Roman"/>
          <w:color w:val="111111"/>
          <w:sz w:val="26"/>
          <w:szCs w:val="26"/>
        </w:rPr>
        <w:t>μ</w:t>
      </w:r>
      <w:r w:rsidRPr="005E5FA3">
        <w:rPr>
          <w:rFonts w:ascii="Cambria" w:eastAsia="Calibri" w:hAnsi="Cambria" w:cs="Cambria"/>
          <w:color w:val="111111"/>
          <w:sz w:val="26"/>
          <w:szCs w:val="26"/>
        </w:rPr>
        <w:t>ι</w:t>
      </w:r>
      <w:r w:rsidRPr="005E5FA3">
        <w:rPr>
          <w:rFonts w:ascii="PT Serif" w:eastAsia="Calibri" w:hAnsi="PT Serif" w:cs="Times New Roman"/>
          <w:color w:val="111111"/>
          <w:sz w:val="26"/>
          <w:szCs w:val="26"/>
          <w:lang w:val="fr-FR"/>
        </w:rPr>
        <w:t>; </w:t>
      </w:r>
      <w:r w:rsidRPr="005E5FA3">
        <w:rPr>
          <w:rFonts w:ascii="Cambria" w:eastAsia="Calibri" w:hAnsi="Cambria" w:cs="Cambria"/>
          <w:color w:val="111111"/>
          <w:sz w:val="26"/>
          <w:szCs w:val="26"/>
        </w:rPr>
        <w:t>ε</w:t>
      </w:r>
      <w:r w:rsidRPr="005E5FA3">
        <w:rPr>
          <w:rFonts w:ascii="Times New Roman" w:eastAsia="Calibri" w:hAnsi="Times New Roman" w:cs="Times New Roman"/>
          <w:color w:val="111111"/>
          <w:sz w:val="26"/>
          <w:szCs w:val="26"/>
        </w:rPr>
        <w:t>ἰ</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ο</w:t>
      </w:r>
      <w:r w:rsidRPr="005E5FA3">
        <w:rPr>
          <w:rFonts w:ascii="Times New Roman" w:eastAsia="Calibri" w:hAnsi="Times New Roman" w:cs="Times New Roman"/>
          <w:color w:val="111111"/>
          <w:sz w:val="26"/>
          <w:szCs w:val="26"/>
        </w:rPr>
        <w:t>ὐ</w:t>
      </w:r>
      <w:r w:rsidRPr="005E5FA3">
        <w:rPr>
          <w:rFonts w:ascii="PT Serif" w:eastAsia="Calibri" w:hAnsi="PT Serif" w:cs="Times New Roman"/>
          <w:color w:val="111111"/>
          <w:sz w:val="26"/>
          <w:szCs w:val="26"/>
          <w:lang w:val="fr-FR"/>
        </w:rPr>
        <w:t xml:space="preserve"> </w:t>
      </w: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οι</w:t>
      </w:r>
      <w:r w:rsidRPr="005E5FA3">
        <w:rPr>
          <w:rFonts w:ascii="Times New Roman" w:eastAsia="Calibri" w:hAnsi="Times New Roman" w:cs="Times New Roman"/>
          <w:color w:val="111111"/>
          <w:sz w:val="26"/>
          <w:szCs w:val="26"/>
        </w:rPr>
        <w:t>ῶ</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ὰ</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ἔ</w:t>
      </w:r>
      <w:r w:rsidRPr="005E5FA3">
        <w:rPr>
          <w:rFonts w:ascii="Cambria" w:eastAsia="Calibri" w:hAnsi="Cambria" w:cs="Cambria"/>
          <w:color w:val="111111"/>
          <w:sz w:val="26"/>
          <w:szCs w:val="26"/>
        </w:rPr>
        <w:t>ργα</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το</w:t>
      </w:r>
      <w:r w:rsidRPr="005E5FA3">
        <w:rPr>
          <w:rFonts w:ascii="Times New Roman" w:eastAsia="Calibri" w:hAnsi="Times New Roman" w:cs="Times New Roman"/>
          <w:color w:val="111111"/>
          <w:sz w:val="26"/>
          <w:szCs w:val="26"/>
        </w:rPr>
        <w:t>ῦ</w:t>
      </w:r>
      <w:r w:rsidRPr="005E5FA3">
        <w:rPr>
          <w:rFonts w:ascii="PT Serif" w:eastAsia="Calibri" w:hAnsi="PT Serif" w:cs="Times New Roman"/>
          <w:color w:val="111111"/>
          <w:sz w:val="26"/>
          <w:szCs w:val="26"/>
          <w:lang w:val="fr-FR"/>
        </w:rPr>
        <w:t xml:space="preserve"> </w:t>
      </w: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ατρός</w:t>
      </w:r>
      <w:r w:rsidRPr="005E5FA3">
        <w:rPr>
          <w:rFonts w:ascii="PT Serif" w:eastAsia="Calibri" w:hAnsi="PT Serif" w:cs="Times New Roman"/>
          <w:color w:val="111111"/>
          <w:sz w:val="26"/>
          <w:szCs w:val="26"/>
          <w:lang w:val="fr-FR"/>
        </w:rPr>
        <w:t xml:space="preserve"> </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ου</w:t>
      </w:r>
      <w:r w:rsidRPr="005E5FA3">
        <w:rPr>
          <w:rFonts w:ascii="PT Serif" w:eastAsia="Calibri" w:hAnsi="PT Serif" w:cs="Times New Roman"/>
          <w:color w:val="111111"/>
          <w:sz w:val="26"/>
          <w:szCs w:val="26"/>
          <w:lang w:val="fr-FR"/>
        </w:rPr>
        <w:t xml:space="preserve">, </w:t>
      </w:r>
      <w:r w:rsidRPr="005E5FA3">
        <w:rPr>
          <w:rFonts w:ascii="PT Serif" w:eastAsia="Calibri" w:hAnsi="PT Serif" w:cs="PT Serif"/>
          <w:color w:val="111111"/>
          <w:sz w:val="26"/>
          <w:szCs w:val="26"/>
        </w:rPr>
        <w:t>μ</w:t>
      </w:r>
      <w:r w:rsidRPr="005E5FA3">
        <w:rPr>
          <w:rFonts w:ascii="Times New Roman" w:eastAsia="Calibri" w:hAnsi="Times New Roman" w:cs="Times New Roman"/>
          <w:color w:val="111111"/>
          <w:sz w:val="26"/>
          <w:szCs w:val="26"/>
        </w:rPr>
        <w:t>ὴ</w:t>
      </w:r>
      <w:r w:rsidRPr="005E5FA3">
        <w:rPr>
          <w:rFonts w:ascii="PT Serif" w:eastAsia="Calibri" w:hAnsi="PT Serif" w:cs="Times New Roman"/>
          <w:color w:val="111111"/>
          <w:sz w:val="26"/>
          <w:szCs w:val="26"/>
          <w:lang w:val="fr-FR"/>
        </w:rPr>
        <w:t xml:space="preserve"> </w:t>
      </w: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ιστεύετέ</w:t>
      </w:r>
      <w:r w:rsidRPr="005E5FA3">
        <w:rPr>
          <w:rFonts w:ascii="PT Serif" w:eastAsia="Calibri" w:hAnsi="PT Serif" w:cs="Times New Roman"/>
          <w:color w:val="111111"/>
          <w:sz w:val="26"/>
          <w:szCs w:val="26"/>
          <w:lang w:val="fr-FR"/>
        </w:rPr>
        <w:t xml:space="preserve"> </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οι·</w:t>
      </w:r>
      <w:r w:rsidRPr="005E5FA3">
        <w:rPr>
          <w:rFonts w:ascii="PT Serif" w:eastAsia="Calibri" w:hAnsi="PT Serif" w:cs="Times New Roman"/>
          <w:color w:val="111111"/>
          <w:sz w:val="26"/>
          <w:szCs w:val="26"/>
          <w:lang w:val="fr-FR"/>
        </w:rPr>
        <w:t> </w:t>
      </w:r>
      <w:r w:rsidRPr="005E5FA3">
        <w:rPr>
          <w:rFonts w:ascii="Cambria" w:eastAsia="Calibri" w:hAnsi="Cambria" w:cs="Cambria"/>
          <w:color w:val="111111"/>
          <w:sz w:val="26"/>
          <w:szCs w:val="26"/>
        </w:rPr>
        <w:t>ε</w:t>
      </w:r>
      <w:r w:rsidRPr="005E5FA3">
        <w:rPr>
          <w:rFonts w:ascii="Times New Roman" w:eastAsia="Calibri" w:hAnsi="Times New Roman" w:cs="Times New Roman"/>
          <w:color w:val="111111"/>
          <w:sz w:val="26"/>
          <w:szCs w:val="26"/>
        </w:rPr>
        <w:t>ἰ</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δ</w:t>
      </w:r>
      <w:r w:rsidRPr="005E5FA3">
        <w:rPr>
          <w:rFonts w:ascii="Times New Roman" w:eastAsia="Calibri" w:hAnsi="Times New Roman" w:cs="Times New Roman"/>
          <w:color w:val="111111"/>
          <w:sz w:val="26"/>
          <w:szCs w:val="26"/>
        </w:rPr>
        <w:t>ὲ</w:t>
      </w:r>
      <w:r w:rsidRPr="005E5FA3">
        <w:rPr>
          <w:rFonts w:ascii="PT Serif" w:eastAsia="Calibri" w:hAnsi="PT Serif" w:cs="Times New Roman"/>
          <w:color w:val="111111"/>
          <w:sz w:val="26"/>
          <w:szCs w:val="26"/>
          <w:lang w:val="fr-FR"/>
        </w:rPr>
        <w:t xml:space="preserve"> </w:t>
      </w: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οι</w:t>
      </w:r>
      <w:r w:rsidRPr="005E5FA3">
        <w:rPr>
          <w:rFonts w:ascii="Times New Roman" w:eastAsia="Calibri" w:hAnsi="Times New Roman" w:cs="Times New Roman"/>
          <w:color w:val="111111"/>
          <w:sz w:val="26"/>
          <w:szCs w:val="26"/>
        </w:rPr>
        <w:t>ῶ</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κ</w:t>
      </w:r>
      <w:r w:rsidRPr="005E5FA3">
        <w:rPr>
          <w:rFonts w:ascii="Times New Roman" w:eastAsia="Calibri" w:hAnsi="Times New Roman" w:cs="Times New Roman"/>
          <w:color w:val="111111"/>
          <w:sz w:val="26"/>
          <w:szCs w:val="26"/>
        </w:rPr>
        <w:t>ἂ</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ἐ</w:t>
      </w:r>
      <w:r w:rsidRPr="005E5FA3">
        <w:rPr>
          <w:rFonts w:ascii="PT Serif" w:eastAsia="Calibri" w:hAnsi="PT Serif" w:cs="Times New Roman"/>
          <w:color w:val="111111"/>
          <w:sz w:val="26"/>
          <w:szCs w:val="26"/>
        </w:rPr>
        <w:t>μ</w:t>
      </w:r>
      <w:r w:rsidRPr="005E5FA3">
        <w:rPr>
          <w:rFonts w:ascii="Cambria" w:eastAsia="Calibri" w:hAnsi="Cambria" w:cs="Cambria"/>
          <w:color w:val="111111"/>
          <w:sz w:val="26"/>
          <w:szCs w:val="26"/>
        </w:rPr>
        <w:t>ο</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lang w:val="fr-FR"/>
        </w:rPr>
        <w:t xml:space="preserve"> </w:t>
      </w:r>
      <w:r w:rsidRPr="005E5FA3">
        <w:rPr>
          <w:rFonts w:ascii="PT Serif" w:eastAsia="Calibri" w:hAnsi="PT Serif" w:cs="Times New Roman"/>
          <w:color w:val="111111"/>
          <w:sz w:val="26"/>
          <w:szCs w:val="26"/>
        </w:rPr>
        <w:t>μ</w:t>
      </w:r>
      <w:r w:rsidRPr="005E5FA3">
        <w:rPr>
          <w:rFonts w:ascii="Times New Roman" w:eastAsia="Calibri" w:hAnsi="Times New Roman" w:cs="Times New Roman"/>
          <w:color w:val="111111"/>
          <w:sz w:val="26"/>
          <w:szCs w:val="26"/>
        </w:rPr>
        <w:t>ὴ</w:t>
      </w:r>
      <w:r w:rsidRPr="005E5FA3">
        <w:rPr>
          <w:rFonts w:ascii="PT Serif" w:eastAsia="Calibri" w:hAnsi="PT Serif" w:cs="Times New Roman"/>
          <w:color w:val="111111"/>
          <w:sz w:val="26"/>
          <w:szCs w:val="26"/>
          <w:lang w:val="fr-FR"/>
        </w:rPr>
        <w:t xml:space="preserve"> </w:t>
      </w: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ιστεύητε</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το</w:t>
      </w:r>
      <w:r w:rsidRPr="005E5FA3">
        <w:rPr>
          <w:rFonts w:ascii="Times New Roman" w:eastAsia="Calibri" w:hAnsi="Times New Roman" w:cs="Times New Roman"/>
          <w:color w:val="111111"/>
          <w:sz w:val="26"/>
          <w:szCs w:val="26"/>
        </w:rPr>
        <w:t>ῖ</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ἔ</w:t>
      </w:r>
      <w:r w:rsidRPr="005E5FA3">
        <w:rPr>
          <w:rFonts w:ascii="Cambria" w:eastAsia="Calibri" w:hAnsi="Cambria" w:cs="Cambria"/>
          <w:color w:val="111111"/>
          <w:sz w:val="26"/>
          <w:szCs w:val="26"/>
        </w:rPr>
        <w:t>ργοις</w:t>
      </w:r>
      <w:r w:rsidRPr="005E5FA3">
        <w:rPr>
          <w:rFonts w:ascii="PT Serif" w:eastAsia="Calibri" w:hAnsi="PT Serif" w:cs="Times New Roman"/>
          <w:color w:val="111111"/>
          <w:sz w:val="26"/>
          <w:szCs w:val="26"/>
          <w:lang w:val="fr-FR"/>
        </w:rPr>
        <w:t xml:space="preserve"> </w:t>
      </w:r>
      <w:r w:rsidRPr="005E5FA3">
        <w:rPr>
          <w:rFonts w:ascii="Segoe UI Symbol" w:eastAsia="Calibri" w:hAnsi="Segoe UI Symbol" w:cs="Segoe UI Symbol"/>
          <w:color w:val="111111"/>
          <w:sz w:val="26"/>
          <w:szCs w:val="26"/>
        </w:rPr>
        <w:t>⸀</w:t>
      </w: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ιστεύετε</w:t>
      </w:r>
      <w:r w:rsidRPr="005E5FA3">
        <w:rPr>
          <w:rFonts w:ascii="PT Serif" w:eastAsia="Calibri" w:hAnsi="PT Serif" w:cs="Times New Roman"/>
          <w:color w:val="111111"/>
          <w:sz w:val="26"/>
          <w:szCs w:val="26"/>
          <w:lang w:val="fr-FR"/>
        </w:rPr>
        <w:t xml:space="preserve">, </w:t>
      </w:r>
      <w:bookmarkStart w:id="363" w:name="_Hlk198372965"/>
      <w:r w:rsidRPr="005E5FA3">
        <w:rPr>
          <w:rFonts w:ascii="Times New Roman" w:eastAsia="Calibri" w:hAnsi="Times New Roman" w:cs="Times New Roman"/>
          <w:color w:val="111111"/>
          <w:sz w:val="26"/>
          <w:szCs w:val="26"/>
        </w:rPr>
        <w:t>ἵ</w:t>
      </w:r>
      <w:r w:rsidRPr="005E5FA3">
        <w:rPr>
          <w:rFonts w:ascii="Cambria" w:eastAsia="Calibri" w:hAnsi="Cambria" w:cs="Cambria"/>
          <w:color w:val="111111"/>
          <w:sz w:val="26"/>
          <w:szCs w:val="26"/>
        </w:rPr>
        <w:t>να</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γν</w:t>
      </w:r>
      <w:r w:rsidRPr="005E5FA3">
        <w:rPr>
          <w:rFonts w:ascii="Times New Roman" w:eastAsia="Calibri" w:hAnsi="Times New Roman" w:cs="Times New Roman"/>
          <w:color w:val="111111"/>
          <w:sz w:val="26"/>
          <w:szCs w:val="26"/>
        </w:rPr>
        <w:t>ῶ</w:t>
      </w:r>
      <w:r w:rsidRPr="005E5FA3">
        <w:rPr>
          <w:rFonts w:ascii="Cambria" w:eastAsia="Calibri" w:hAnsi="Cambria" w:cs="Cambria"/>
          <w:color w:val="111111"/>
          <w:sz w:val="26"/>
          <w:szCs w:val="26"/>
        </w:rPr>
        <w:t>τε</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κα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lang w:val="fr-FR"/>
        </w:rPr>
        <w:t xml:space="preserve"> </w:t>
      </w:r>
      <w:r w:rsidRPr="005E5FA3">
        <w:rPr>
          <w:rFonts w:ascii="Segoe UI Symbol" w:eastAsia="Calibri" w:hAnsi="Segoe UI Symbol" w:cs="Segoe UI Symbol"/>
          <w:color w:val="111111"/>
          <w:sz w:val="26"/>
          <w:szCs w:val="26"/>
        </w:rPr>
        <w:t>⸀</w:t>
      </w:r>
      <w:r w:rsidRPr="005E5FA3">
        <w:rPr>
          <w:rFonts w:ascii="Cambria" w:eastAsia="Calibri" w:hAnsi="Cambria" w:cs="Cambria"/>
          <w:color w:val="111111"/>
          <w:sz w:val="26"/>
          <w:szCs w:val="26"/>
        </w:rPr>
        <w:t>γινώσκητε</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ὅ</w:t>
      </w:r>
      <w:r w:rsidRPr="005E5FA3">
        <w:rPr>
          <w:rFonts w:ascii="Cambria" w:eastAsia="Calibri" w:hAnsi="Cambria" w:cs="Cambria"/>
          <w:color w:val="111111"/>
          <w:sz w:val="26"/>
          <w:szCs w:val="26"/>
        </w:rPr>
        <w:t>τι</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ἐ</w:t>
      </w:r>
      <w:r w:rsidRPr="005E5FA3">
        <w:rPr>
          <w:rFonts w:ascii="PT Serif" w:eastAsia="Calibri" w:hAnsi="PT Serif" w:cs="Times New Roman"/>
          <w:color w:val="111111"/>
          <w:sz w:val="26"/>
          <w:szCs w:val="26"/>
        </w:rPr>
        <w:t>μ</w:t>
      </w:r>
      <w:r w:rsidRPr="005E5FA3">
        <w:rPr>
          <w:rFonts w:ascii="Cambria" w:eastAsia="Calibri" w:hAnsi="Cambria" w:cs="Cambria"/>
          <w:color w:val="111111"/>
          <w:sz w:val="26"/>
          <w:szCs w:val="26"/>
        </w:rPr>
        <w:t>ο</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ὁ</w:t>
      </w:r>
      <w:r w:rsidRPr="005E5FA3">
        <w:rPr>
          <w:rFonts w:ascii="PT Serif" w:eastAsia="Calibri" w:hAnsi="PT Serif" w:cs="Times New Roman"/>
          <w:color w:val="111111"/>
          <w:sz w:val="26"/>
          <w:szCs w:val="26"/>
          <w:lang w:val="fr-FR"/>
        </w:rPr>
        <w:t xml:space="preserve"> </w:t>
      </w: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ατ</w:t>
      </w:r>
      <w:r w:rsidRPr="005E5FA3">
        <w:rPr>
          <w:rFonts w:ascii="Times New Roman" w:eastAsia="Calibri" w:hAnsi="Times New Roman" w:cs="Times New Roman"/>
          <w:color w:val="111111"/>
          <w:sz w:val="26"/>
          <w:szCs w:val="26"/>
        </w:rPr>
        <w:t>ὴ</w:t>
      </w:r>
      <w:r w:rsidRPr="005E5FA3">
        <w:rPr>
          <w:rFonts w:ascii="Cambria" w:eastAsia="Calibri" w:hAnsi="Cambria" w:cs="Cambria"/>
          <w:color w:val="111111"/>
          <w:sz w:val="26"/>
          <w:szCs w:val="26"/>
        </w:rPr>
        <w:t>ρ</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κ</w:t>
      </w:r>
      <w:r w:rsidRPr="005E5FA3">
        <w:rPr>
          <w:rFonts w:ascii="Times New Roman" w:eastAsia="Calibri" w:hAnsi="Times New Roman" w:cs="Times New Roman"/>
          <w:color w:val="111111"/>
          <w:sz w:val="26"/>
          <w:szCs w:val="26"/>
        </w:rPr>
        <w:t>ἀ</w:t>
      </w:r>
      <w:r w:rsidRPr="005E5FA3">
        <w:rPr>
          <w:rFonts w:ascii="Cambria" w:eastAsia="Calibri" w:hAnsi="Cambria" w:cs="Cambria"/>
          <w:color w:val="111111"/>
          <w:sz w:val="26"/>
          <w:szCs w:val="26"/>
        </w:rPr>
        <w:t>γ</w:t>
      </w:r>
      <w:r w:rsidRPr="005E5FA3">
        <w:rPr>
          <w:rFonts w:ascii="Times New Roman" w:eastAsia="Calibri" w:hAnsi="Times New Roman" w:cs="Times New Roman"/>
          <w:color w:val="111111"/>
          <w:sz w:val="26"/>
          <w:szCs w:val="26"/>
        </w:rPr>
        <w:t>ὼ</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fr-FR"/>
        </w:rPr>
        <w:t xml:space="preserve"> </w:t>
      </w:r>
      <w:r w:rsidRPr="005E5FA3">
        <w:rPr>
          <w:rFonts w:ascii="Segoe UI Symbol" w:eastAsia="Calibri" w:hAnsi="Segoe UI Symbol" w:cs="Segoe UI Symbol"/>
          <w:color w:val="111111"/>
          <w:sz w:val="26"/>
          <w:szCs w:val="26"/>
        </w:rPr>
        <w:t>⸂</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ῷ</w:t>
      </w:r>
      <w:r w:rsidRPr="005E5FA3">
        <w:rPr>
          <w:rFonts w:ascii="PT Serif" w:eastAsia="Calibri" w:hAnsi="PT Serif" w:cs="Times New Roman"/>
          <w:color w:val="111111"/>
          <w:sz w:val="26"/>
          <w:szCs w:val="26"/>
          <w:lang w:val="fr-FR"/>
        </w:rPr>
        <w:t xml:space="preserve"> </w:t>
      </w: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ατρί</w:t>
      </w:r>
      <w:bookmarkEnd w:id="363"/>
      <w:r w:rsidRPr="005E5FA3">
        <w:rPr>
          <w:rFonts w:ascii="Segoe UI Symbol" w:eastAsia="Calibri" w:hAnsi="Segoe UI Symbol" w:cs="Segoe UI Symbol"/>
          <w:color w:val="111111"/>
          <w:sz w:val="26"/>
          <w:szCs w:val="26"/>
        </w:rPr>
        <w:t>⸃</w:t>
      </w:r>
      <w:r w:rsidRPr="005E5FA3">
        <w:rPr>
          <w:rFonts w:ascii="PT Serif" w:eastAsia="Calibri" w:hAnsi="PT Serif" w:cs="Times New Roman"/>
          <w:color w:val="111111"/>
          <w:sz w:val="26"/>
          <w:szCs w:val="26"/>
          <w:lang w:val="fr-FR"/>
        </w:rPr>
        <w:t>. </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ζήτουν</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ο</w:t>
      </w:r>
      <w:r w:rsidRPr="005E5FA3">
        <w:rPr>
          <w:rFonts w:ascii="Times New Roman" w:eastAsia="Calibri" w:hAnsi="Times New Roman" w:cs="Times New Roman"/>
          <w:color w:val="111111"/>
          <w:sz w:val="26"/>
          <w:szCs w:val="26"/>
        </w:rPr>
        <w:t>ὖ</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fr-FR"/>
        </w:rPr>
        <w:t xml:space="preserve"> </w:t>
      </w:r>
      <w:r w:rsidRPr="005E5FA3">
        <w:rPr>
          <w:rFonts w:ascii="Segoe UI Symbol" w:eastAsia="Calibri" w:hAnsi="Segoe UI Symbol" w:cs="Segoe UI Symbol"/>
          <w:color w:val="111111"/>
          <w:sz w:val="26"/>
          <w:szCs w:val="26"/>
        </w:rPr>
        <w:t>⸂</w:t>
      </w: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άλιν</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α</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ὸ</w:t>
      </w:r>
      <w:r w:rsidRPr="005E5FA3">
        <w:rPr>
          <w:rFonts w:ascii="Cambria" w:eastAsia="Calibri" w:hAnsi="Cambria" w:cs="Cambria"/>
          <w:color w:val="111111"/>
          <w:sz w:val="26"/>
          <w:szCs w:val="26"/>
        </w:rPr>
        <w:t>ν</w:t>
      </w:r>
      <w:r w:rsidRPr="005E5FA3">
        <w:rPr>
          <w:rFonts w:ascii="Segoe UI Symbol" w:eastAsia="Calibri" w:hAnsi="Segoe UI Symbol" w:cs="Segoe UI Symbol"/>
          <w:color w:val="111111"/>
          <w:sz w:val="26"/>
          <w:szCs w:val="26"/>
        </w:rPr>
        <w:t>⸃</w:t>
      </w:r>
      <w:r w:rsidRPr="005E5FA3">
        <w:rPr>
          <w:rFonts w:ascii="PT Serif" w:eastAsia="Calibri" w:hAnsi="PT Serif" w:cs="Times New Roman"/>
          <w:color w:val="111111"/>
          <w:sz w:val="26"/>
          <w:szCs w:val="26"/>
          <w:lang w:val="fr-FR"/>
        </w:rPr>
        <w:t xml:space="preserve"> </w:t>
      </w: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ιάσαι·</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κα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ξ</w:t>
      </w:r>
      <w:r w:rsidRPr="005E5FA3">
        <w:rPr>
          <w:rFonts w:ascii="Times New Roman" w:eastAsia="Calibri" w:hAnsi="Times New Roman" w:cs="Times New Roman"/>
          <w:color w:val="111111"/>
          <w:sz w:val="26"/>
          <w:szCs w:val="26"/>
        </w:rPr>
        <w:t>ῆ</w:t>
      </w:r>
      <w:r w:rsidRPr="005E5FA3">
        <w:rPr>
          <w:rFonts w:ascii="Cambria" w:eastAsia="Calibri" w:hAnsi="Cambria" w:cs="Cambria"/>
          <w:color w:val="111111"/>
          <w:sz w:val="26"/>
          <w:szCs w:val="26"/>
        </w:rPr>
        <w:t>λθεν</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κ</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ῆ</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χειρ</w:t>
      </w:r>
      <w:r w:rsidRPr="005E5FA3">
        <w:rPr>
          <w:rFonts w:ascii="Times New Roman" w:eastAsia="Calibri" w:hAnsi="Times New Roman" w:cs="Times New Roman"/>
          <w:color w:val="111111"/>
          <w:sz w:val="26"/>
          <w:szCs w:val="26"/>
        </w:rPr>
        <w:t>ὸ</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α</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ῶ</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fr-FR"/>
        </w:rPr>
        <w:t>. </w:t>
      </w:r>
      <w:r w:rsidRPr="005E5FA3">
        <w:rPr>
          <w:rFonts w:ascii="Cambria" w:eastAsia="Calibri" w:hAnsi="Cambria" w:cs="Cambria"/>
          <w:color w:val="111111"/>
          <w:sz w:val="26"/>
          <w:szCs w:val="26"/>
        </w:rPr>
        <w:t>Κα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ἀ</w:t>
      </w:r>
      <w:r w:rsidRPr="005E5FA3">
        <w:rPr>
          <w:rFonts w:ascii="PT Serif" w:eastAsia="Calibri" w:hAnsi="PT Serif" w:cs="Times New Roman"/>
          <w:color w:val="111111"/>
          <w:sz w:val="26"/>
          <w:szCs w:val="26"/>
        </w:rPr>
        <w:t>π</w:t>
      </w:r>
      <w:r w:rsidRPr="005E5FA3">
        <w:rPr>
          <w:rFonts w:ascii="Times New Roman" w:eastAsia="Calibri" w:hAnsi="Times New Roman" w:cs="Times New Roman"/>
          <w:color w:val="111111"/>
          <w:sz w:val="26"/>
          <w:szCs w:val="26"/>
        </w:rPr>
        <w:t>ῆ</w:t>
      </w:r>
      <w:r w:rsidRPr="005E5FA3">
        <w:rPr>
          <w:rFonts w:ascii="Cambria" w:eastAsia="Calibri" w:hAnsi="Cambria" w:cs="Cambria"/>
          <w:color w:val="111111"/>
          <w:sz w:val="26"/>
          <w:szCs w:val="26"/>
        </w:rPr>
        <w:t>λθεν</w:t>
      </w:r>
      <w:r w:rsidRPr="005E5FA3">
        <w:rPr>
          <w:rFonts w:ascii="PT Serif" w:eastAsia="Calibri" w:hAnsi="PT Serif" w:cs="Times New Roman"/>
          <w:color w:val="111111"/>
          <w:sz w:val="26"/>
          <w:szCs w:val="26"/>
          <w:lang w:val="fr-FR"/>
        </w:rPr>
        <w:t xml:space="preserve"> </w:t>
      </w:r>
      <w:r w:rsidRPr="005E5FA3">
        <w:rPr>
          <w:rFonts w:ascii="PT Serif" w:eastAsia="Calibri" w:hAnsi="PT Serif" w:cs="PT Serif"/>
          <w:color w:val="111111"/>
          <w:sz w:val="26"/>
          <w:szCs w:val="26"/>
        </w:rPr>
        <w:t>π</w:t>
      </w:r>
      <w:r w:rsidRPr="005E5FA3">
        <w:rPr>
          <w:rFonts w:ascii="Cambria" w:eastAsia="Calibri" w:hAnsi="Cambria" w:cs="Cambria"/>
          <w:color w:val="111111"/>
          <w:sz w:val="26"/>
          <w:szCs w:val="26"/>
        </w:rPr>
        <w:t>άλιν</w:t>
      </w:r>
      <w:r w:rsidRPr="005E5FA3">
        <w:rPr>
          <w:rFonts w:ascii="PT Serif" w:eastAsia="Calibri" w:hAnsi="PT Serif" w:cs="Times New Roman"/>
          <w:color w:val="111111"/>
          <w:sz w:val="26"/>
          <w:szCs w:val="26"/>
          <w:lang w:val="fr-FR"/>
        </w:rPr>
        <w:t xml:space="preserve"> </w:t>
      </w:r>
      <w:r w:rsidRPr="005E5FA3">
        <w:rPr>
          <w:rFonts w:ascii="PT Serif" w:eastAsia="Calibri" w:hAnsi="PT Serif" w:cs="PT Serif"/>
          <w:color w:val="111111"/>
          <w:sz w:val="26"/>
          <w:szCs w:val="26"/>
        </w:rPr>
        <w:t>π</w:t>
      </w:r>
      <w:r w:rsidRPr="005E5FA3">
        <w:rPr>
          <w:rFonts w:ascii="Cambria" w:eastAsia="Calibri" w:hAnsi="Cambria" w:cs="Cambria"/>
          <w:color w:val="111111"/>
          <w:sz w:val="26"/>
          <w:szCs w:val="26"/>
        </w:rPr>
        <w:t>έραν</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το</w:t>
      </w:r>
      <w:r w:rsidRPr="005E5FA3">
        <w:rPr>
          <w:rFonts w:ascii="Times New Roman" w:eastAsia="Calibri" w:hAnsi="Times New Roman" w:cs="Times New Roman"/>
          <w:color w:val="111111"/>
          <w:sz w:val="26"/>
          <w:szCs w:val="26"/>
        </w:rPr>
        <w:t>ῦ</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Ἰ</w:t>
      </w:r>
      <w:r w:rsidRPr="005E5FA3">
        <w:rPr>
          <w:rFonts w:ascii="Cambria" w:eastAsia="Calibri" w:hAnsi="Cambria" w:cs="Cambria"/>
          <w:color w:val="111111"/>
          <w:sz w:val="26"/>
          <w:szCs w:val="26"/>
        </w:rPr>
        <w:t>ορδάνου</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ε</w:t>
      </w:r>
      <w:r w:rsidRPr="005E5FA3">
        <w:rPr>
          <w:rFonts w:ascii="Times New Roman" w:eastAsia="Calibri" w:hAnsi="Times New Roman" w:cs="Times New Roman"/>
          <w:color w:val="111111"/>
          <w:sz w:val="26"/>
          <w:szCs w:val="26"/>
        </w:rPr>
        <w:t>ἰ</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ὸ</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τό</w:t>
      </w:r>
      <w:r w:rsidRPr="005E5FA3">
        <w:rPr>
          <w:rFonts w:ascii="PT Serif" w:eastAsia="Calibri" w:hAnsi="PT Serif" w:cs="PT Serif"/>
          <w:color w:val="111111"/>
          <w:sz w:val="26"/>
          <w:szCs w:val="26"/>
        </w:rPr>
        <w:t>π</w:t>
      </w:r>
      <w:r w:rsidRPr="005E5FA3">
        <w:rPr>
          <w:rFonts w:ascii="Cambria" w:eastAsia="Calibri" w:hAnsi="Cambria" w:cs="Cambria"/>
          <w:color w:val="111111"/>
          <w:sz w:val="26"/>
          <w:szCs w:val="26"/>
        </w:rPr>
        <w:t>ον</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ὅ</w:t>
      </w: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ου</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ἦ</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Ἰ</w:t>
      </w:r>
      <w:r w:rsidRPr="005E5FA3">
        <w:rPr>
          <w:rFonts w:ascii="Cambria" w:eastAsia="Calibri" w:hAnsi="Cambria" w:cs="Cambria"/>
          <w:color w:val="111111"/>
          <w:sz w:val="26"/>
          <w:szCs w:val="26"/>
        </w:rPr>
        <w:t>ωάννης</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ὸ</w:t>
      </w:r>
      <w:r w:rsidRPr="005E5FA3">
        <w:rPr>
          <w:rFonts w:ascii="PT Serif" w:eastAsia="Calibri" w:hAnsi="PT Serif" w:cs="Times New Roman"/>
          <w:color w:val="111111"/>
          <w:sz w:val="26"/>
          <w:szCs w:val="26"/>
          <w:lang w:val="fr-FR"/>
        </w:rPr>
        <w:t xml:space="preserve"> </w:t>
      </w: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ρ</w:t>
      </w:r>
      <w:r w:rsidRPr="005E5FA3">
        <w:rPr>
          <w:rFonts w:ascii="Times New Roman" w:eastAsia="Calibri" w:hAnsi="Times New Roman" w:cs="Times New Roman"/>
          <w:color w:val="111111"/>
          <w:sz w:val="26"/>
          <w:szCs w:val="26"/>
        </w:rPr>
        <w:t>ῶ</w:t>
      </w:r>
      <w:r w:rsidRPr="005E5FA3">
        <w:rPr>
          <w:rFonts w:ascii="Cambria" w:eastAsia="Calibri" w:hAnsi="Cambria" w:cs="Cambria"/>
          <w:color w:val="111111"/>
          <w:sz w:val="26"/>
          <w:szCs w:val="26"/>
        </w:rPr>
        <w:t>τον</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βα</w:t>
      </w:r>
      <w:r w:rsidRPr="005E5FA3">
        <w:rPr>
          <w:rFonts w:ascii="PT Serif" w:eastAsia="Calibri" w:hAnsi="PT Serif" w:cs="PT Serif"/>
          <w:color w:val="111111"/>
          <w:sz w:val="26"/>
          <w:szCs w:val="26"/>
        </w:rPr>
        <w:t>π</w:t>
      </w:r>
      <w:r w:rsidRPr="005E5FA3">
        <w:rPr>
          <w:rFonts w:ascii="Cambria" w:eastAsia="Calibri" w:hAnsi="Cambria" w:cs="Cambria"/>
          <w:color w:val="111111"/>
          <w:sz w:val="26"/>
          <w:szCs w:val="26"/>
        </w:rPr>
        <w:t>τίζων</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κα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ἔ</w:t>
      </w:r>
      <w:r w:rsidRPr="005E5FA3">
        <w:rPr>
          <w:rFonts w:ascii="PT Serif" w:eastAsia="Calibri" w:hAnsi="PT Serif" w:cs="Times New Roman"/>
          <w:color w:val="111111"/>
          <w:sz w:val="26"/>
          <w:szCs w:val="26"/>
        </w:rPr>
        <w:t>μ</w:t>
      </w:r>
      <w:r w:rsidRPr="005E5FA3">
        <w:rPr>
          <w:rFonts w:ascii="Cambria" w:eastAsia="Calibri" w:hAnsi="Cambria" w:cs="Cambria"/>
          <w:color w:val="111111"/>
          <w:sz w:val="26"/>
          <w:szCs w:val="26"/>
        </w:rPr>
        <w:t>εινεν</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κε</w:t>
      </w:r>
      <w:r w:rsidRPr="005E5FA3">
        <w:rPr>
          <w:rFonts w:ascii="Times New Roman" w:eastAsia="Calibri" w:hAnsi="Times New Roman" w:cs="Times New Roman"/>
          <w:color w:val="111111"/>
          <w:sz w:val="26"/>
          <w:szCs w:val="26"/>
        </w:rPr>
        <w:t>ῖ</w:t>
      </w:r>
      <w:r w:rsidRPr="005E5FA3">
        <w:rPr>
          <w:rFonts w:ascii="PT Serif" w:eastAsia="Calibri" w:hAnsi="PT Serif" w:cs="Times New Roman"/>
          <w:color w:val="111111"/>
          <w:sz w:val="26"/>
          <w:szCs w:val="26"/>
          <w:lang w:val="fr-FR"/>
        </w:rPr>
        <w:t>. </w:t>
      </w:r>
      <w:r w:rsidRPr="005E5FA3">
        <w:rPr>
          <w:rFonts w:ascii="Cambria" w:eastAsia="Calibri" w:hAnsi="Cambria" w:cs="Cambria"/>
          <w:color w:val="111111"/>
          <w:sz w:val="26"/>
          <w:szCs w:val="26"/>
        </w:rPr>
        <w:t>κα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lang w:val="fr-FR"/>
        </w:rPr>
        <w:t xml:space="preserve"> </w:t>
      </w: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ολλο</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ἦ</w:t>
      </w:r>
      <w:r w:rsidRPr="005E5FA3">
        <w:rPr>
          <w:rFonts w:ascii="Cambria" w:eastAsia="Calibri" w:hAnsi="Cambria" w:cs="Cambria"/>
          <w:color w:val="111111"/>
          <w:sz w:val="26"/>
          <w:szCs w:val="26"/>
        </w:rPr>
        <w:t>λθον</w:t>
      </w:r>
      <w:r w:rsidRPr="005E5FA3">
        <w:rPr>
          <w:rFonts w:ascii="PT Serif" w:eastAsia="Calibri" w:hAnsi="PT Serif" w:cs="Times New Roman"/>
          <w:color w:val="111111"/>
          <w:sz w:val="26"/>
          <w:szCs w:val="26"/>
          <w:lang w:val="fr-FR"/>
        </w:rPr>
        <w:t xml:space="preserve"> </w:t>
      </w:r>
      <w:r w:rsidRPr="005E5FA3">
        <w:rPr>
          <w:rFonts w:ascii="PT Serif" w:eastAsia="Calibri" w:hAnsi="PT Serif" w:cs="PT Serif"/>
          <w:color w:val="111111"/>
          <w:sz w:val="26"/>
          <w:szCs w:val="26"/>
        </w:rPr>
        <w:t>π</w:t>
      </w:r>
      <w:r w:rsidRPr="005E5FA3">
        <w:rPr>
          <w:rFonts w:ascii="Cambria" w:eastAsia="Calibri" w:hAnsi="Cambria" w:cs="Cambria"/>
          <w:color w:val="111111"/>
          <w:sz w:val="26"/>
          <w:szCs w:val="26"/>
        </w:rPr>
        <w:t>ρ</w:t>
      </w:r>
      <w:r w:rsidRPr="005E5FA3">
        <w:rPr>
          <w:rFonts w:ascii="Times New Roman" w:eastAsia="Calibri" w:hAnsi="Times New Roman" w:cs="Times New Roman"/>
          <w:color w:val="111111"/>
          <w:sz w:val="26"/>
          <w:szCs w:val="26"/>
        </w:rPr>
        <w:t>ὸ</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α</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ὸ</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κα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ἔ</w:t>
      </w:r>
      <w:r w:rsidRPr="005E5FA3">
        <w:rPr>
          <w:rFonts w:ascii="Cambria" w:eastAsia="Calibri" w:hAnsi="Cambria" w:cs="Cambria"/>
          <w:color w:val="111111"/>
          <w:sz w:val="26"/>
          <w:szCs w:val="26"/>
        </w:rPr>
        <w:t>λεγον</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ὅ</w:t>
      </w:r>
      <w:r w:rsidRPr="005E5FA3">
        <w:rPr>
          <w:rFonts w:ascii="Cambria" w:eastAsia="Calibri" w:hAnsi="Cambria" w:cs="Cambria"/>
          <w:color w:val="111111"/>
          <w:sz w:val="26"/>
          <w:szCs w:val="26"/>
        </w:rPr>
        <w:t>τι</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Ἰ</w:t>
      </w:r>
      <w:r w:rsidRPr="005E5FA3">
        <w:rPr>
          <w:rFonts w:ascii="Cambria" w:eastAsia="Calibri" w:hAnsi="Cambria" w:cs="Cambria"/>
          <w:color w:val="111111"/>
          <w:sz w:val="26"/>
          <w:szCs w:val="26"/>
        </w:rPr>
        <w:t>ωάννης</w:t>
      </w:r>
      <w:r w:rsidRPr="005E5FA3">
        <w:rPr>
          <w:rFonts w:ascii="PT Serif" w:eastAsia="Calibri" w:hAnsi="PT Serif" w:cs="Times New Roman"/>
          <w:color w:val="111111"/>
          <w:sz w:val="26"/>
          <w:szCs w:val="26"/>
          <w:lang w:val="fr-FR"/>
        </w:rPr>
        <w:t xml:space="preserve"> </w:t>
      </w:r>
      <w:r w:rsidRPr="005E5FA3">
        <w:rPr>
          <w:rFonts w:ascii="PT Serif" w:eastAsia="Calibri" w:hAnsi="PT Serif" w:cs="PT Serif"/>
          <w:color w:val="111111"/>
          <w:sz w:val="26"/>
          <w:szCs w:val="26"/>
        </w:rPr>
        <w:t>μ</w:t>
      </w:r>
      <w:r w:rsidRPr="005E5FA3">
        <w:rPr>
          <w:rFonts w:ascii="Times New Roman" w:eastAsia="Calibri" w:hAnsi="Times New Roman" w:cs="Times New Roman"/>
          <w:color w:val="111111"/>
          <w:sz w:val="26"/>
          <w:szCs w:val="26"/>
        </w:rPr>
        <w:t>ὲ</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ση</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ε</w:t>
      </w:r>
      <w:r w:rsidRPr="005E5FA3">
        <w:rPr>
          <w:rFonts w:ascii="Times New Roman" w:eastAsia="Calibri" w:hAnsi="Times New Roman" w:cs="Times New Roman"/>
          <w:color w:val="111111"/>
          <w:sz w:val="26"/>
          <w:szCs w:val="26"/>
        </w:rPr>
        <w:t>ῖ</w:t>
      </w:r>
      <w:r w:rsidRPr="005E5FA3">
        <w:rPr>
          <w:rFonts w:ascii="Cambria" w:eastAsia="Calibri" w:hAnsi="Cambria" w:cs="Cambria"/>
          <w:color w:val="111111"/>
          <w:sz w:val="26"/>
          <w:szCs w:val="26"/>
        </w:rPr>
        <w:t>ον</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ἐ</w:t>
      </w: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οίησεν</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ο</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δέν</w:t>
      </w:r>
      <w:r w:rsidRPr="005E5FA3">
        <w:rPr>
          <w:rFonts w:ascii="PT Serif" w:eastAsia="Calibri" w:hAnsi="PT Serif" w:cs="Times New Roman"/>
          <w:color w:val="111111"/>
          <w:sz w:val="26"/>
          <w:szCs w:val="26"/>
          <w:lang w:val="fr-FR"/>
        </w:rPr>
        <w:t xml:space="preserve">, </w:t>
      </w:r>
      <w:r w:rsidRPr="005E5FA3">
        <w:rPr>
          <w:rFonts w:ascii="PT Serif" w:eastAsia="Calibri" w:hAnsi="PT Serif" w:cs="PT Serif"/>
          <w:color w:val="111111"/>
          <w:sz w:val="26"/>
          <w:szCs w:val="26"/>
        </w:rPr>
        <w:t>π</w:t>
      </w:r>
      <w:r w:rsidRPr="005E5FA3">
        <w:rPr>
          <w:rFonts w:ascii="Cambria" w:eastAsia="Calibri" w:hAnsi="Cambria" w:cs="Cambria"/>
          <w:color w:val="111111"/>
          <w:sz w:val="26"/>
          <w:szCs w:val="26"/>
        </w:rPr>
        <w:t>άντα</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δ</w:t>
      </w:r>
      <w:r w:rsidRPr="005E5FA3">
        <w:rPr>
          <w:rFonts w:ascii="Times New Roman" w:eastAsia="Calibri" w:hAnsi="Times New Roman" w:cs="Times New Roman"/>
          <w:color w:val="111111"/>
          <w:sz w:val="26"/>
          <w:szCs w:val="26"/>
        </w:rPr>
        <w:t>ὲ</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ὅ</w:t>
      </w:r>
      <w:r w:rsidRPr="005E5FA3">
        <w:rPr>
          <w:rFonts w:ascii="Cambria" w:eastAsia="Calibri" w:hAnsi="Cambria" w:cs="Cambria"/>
          <w:color w:val="111111"/>
          <w:sz w:val="26"/>
          <w:szCs w:val="26"/>
        </w:rPr>
        <w:t>σα</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ε</w:t>
      </w:r>
      <w:r w:rsidRPr="005E5FA3">
        <w:rPr>
          <w:rFonts w:ascii="Times New Roman" w:eastAsia="Calibri" w:hAnsi="Times New Roman" w:cs="Times New Roman"/>
          <w:color w:val="111111"/>
          <w:sz w:val="26"/>
          <w:szCs w:val="26"/>
        </w:rPr>
        <w:t>ἶ</w:t>
      </w: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εν</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Ἰ</w:t>
      </w:r>
      <w:r w:rsidRPr="005E5FA3">
        <w:rPr>
          <w:rFonts w:ascii="Cambria" w:eastAsia="Calibri" w:hAnsi="Cambria" w:cs="Cambria"/>
          <w:color w:val="111111"/>
          <w:sz w:val="26"/>
          <w:szCs w:val="26"/>
        </w:rPr>
        <w:t>ωάννης</w:t>
      </w:r>
      <w:r w:rsidRPr="005E5FA3">
        <w:rPr>
          <w:rFonts w:ascii="PT Serif" w:eastAsia="Calibri" w:hAnsi="PT Serif" w:cs="Times New Roman"/>
          <w:color w:val="111111"/>
          <w:sz w:val="26"/>
          <w:szCs w:val="26"/>
          <w:lang w:val="fr-FR"/>
        </w:rPr>
        <w:t xml:space="preserve"> </w:t>
      </w:r>
      <w:r w:rsidRPr="005E5FA3">
        <w:rPr>
          <w:rFonts w:ascii="PT Serif" w:eastAsia="Calibri" w:hAnsi="PT Serif" w:cs="PT Serif"/>
          <w:color w:val="111111"/>
          <w:sz w:val="26"/>
          <w:szCs w:val="26"/>
        </w:rPr>
        <w:t>π</w:t>
      </w:r>
      <w:r w:rsidRPr="005E5FA3">
        <w:rPr>
          <w:rFonts w:ascii="Cambria" w:eastAsia="Calibri" w:hAnsi="Cambria" w:cs="Cambria"/>
          <w:color w:val="111111"/>
          <w:sz w:val="26"/>
          <w:szCs w:val="26"/>
        </w:rPr>
        <w:t>ερ</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τούτου</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ἀ</w:t>
      </w:r>
      <w:r w:rsidRPr="005E5FA3">
        <w:rPr>
          <w:rFonts w:ascii="Cambria" w:eastAsia="Calibri" w:hAnsi="Cambria" w:cs="Cambria"/>
          <w:color w:val="111111"/>
          <w:sz w:val="26"/>
          <w:szCs w:val="26"/>
        </w:rPr>
        <w:t>ληθ</w:t>
      </w:r>
      <w:r w:rsidRPr="005E5FA3">
        <w:rPr>
          <w:rFonts w:ascii="Times New Roman" w:eastAsia="Calibri" w:hAnsi="Times New Roman" w:cs="Times New Roman"/>
          <w:color w:val="111111"/>
          <w:sz w:val="26"/>
          <w:szCs w:val="26"/>
        </w:rPr>
        <w:t>ῆ</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ἦ</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fr-FR"/>
        </w:rPr>
        <w:t>. </w:t>
      </w:r>
      <w:r w:rsidRPr="005E5FA3">
        <w:rPr>
          <w:rFonts w:ascii="Cambria" w:eastAsia="Calibri" w:hAnsi="Cambria" w:cs="Cambria"/>
          <w:color w:val="111111"/>
          <w:sz w:val="26"/>
          <w:szCs w:val="26"/>
        </w:rPr>
        <w:t>κα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lang w:val="fr-FR"/>
        </w:rPr>
        <w:t xml:space="preserve"> </w:t>
      </w:r>
      <w:r w:rsidRPr="005E5FA3">
        <w:rPr>
          <w:rFonts w:ascii="Segoe UI Symbol" w:eastAsia="Calibri" w:hAnsi="Segoe UI Symbol" w:cs="Segoe UI Symbol"/>
          <w:color w:val="111111"/>
          <w:sz w:val="26"/>
          <w:szCs w:val="26"/>
        </w:rPr>
        <w:t>⸂</w:t>
      </w: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ολλο</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ἐ</w:t>
      </w: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ίστευσαν</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ε</w:t>
      </w:r>
      <w:r w:rsidRPr="005E5FA3">
        <w:rPr>
          <w:rFonts w:ascii="Times New Roman" w:eastAsia="Calibri" w:hAnsi="Times New Roman" w:cs="Times New Roman"/>
          <w:color w:val="111111"/>
          <w:sz w:val="26"/>
          <w:szCs w:val="26"/>
        </w:rPr>
        <w:t>ἰ</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α</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ὸ</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κε</w:t>
      </w:r>
      <w:r w:rsidRPr="005E5FA3">
        <w:rPr>
          <w:rFonts w:ascii="Times New Roman" w:eastAsia="Calibri" w:hAnsi="Times New Roman" w:cs="Times New Roman"/>
          <w:color w:val="111111"/>
          <w:sz w:val="26"/>
          <w:szCs w:val="26"/>
        </w:rPr>
        <w:t>ῖ</w:t>
      </w:r>
      <w:r w:rsidRPr="005E5FA3">
        <w:rPr>
          <w:rFonts w:ascii="Segoe UI Symbol" w:eastAsia="Calibri" w:hAnsi="Segoe UI Symbol" w:cs="Segoe UI Symbol"/>
          <w:color w:val="111111"/>
          <w:sz w:val="26"/>
          <w:szCs w:val="26"/>
        </w:rPr>
        <w:t>⸃</w:t>
      </w:r>
      <w:r w:rsidRPr="005E5FA3">
        <w:rPr>
          <w:rFonts w:ascii="PT Serif" w:eastAsia="Calibri" w:hAnsi="PT Serif" w:cs="Times New Roman"/>
          <w:color w:val="111111"/>
          <w:sz w:val="26"/>
          <w:szCs w:val="26"/>
          <w:lang w:val="fr-FR"/>
        </w:rPr>
        <w:t xml:space="preserve">. </w:t>
      </w:r>
      <w:r w:rsidRPr="005E5FA3">
        <w:rPr>
          <w:rFonts w:ascii="PT Serif" w:eastAsia="Calibri" w:hAnsi="PT Serif" w:cs="Times New Roman"/>
          <w:color w:val="111111"/>
          <w:sz w:val="26"/>
          <w:szCs w:val="26"/>
        </w:rPr>
        <w:t xml:space="preserve">(Gv 10,31-42). </w:t>
      </w:r>
    </w:p>
    <w:p w14:paraId="065F80EB" w14:textId="77777777" w:rsidR="005E5FA3" w:rsidRPr="005E5FA3" w:rsidRDefault="005E5FA3" w:rsidP="005E5FA3">
      <w:pPr>
        <w:spacing w:after="120" w:line="240" w:lineRule="auto"/>
        <w:jc w:val="both"/>
        <w:rPr>
          <w:rFonts w:ascii="Times New Roman" w:eastAsia="Times New Roman" w:hAnsi="Times New Roman" w:cs="Times New Roman"/>
          <w:b/>
          <w:kern w:val="0"/>
          <w:sz w:val="24"/>
          <w:szCs w:val="20"/>
          <w:lang w:eastAsia="it-IT"/>
          <w14:ligatures w14:val="none"/>
        </w:rPr>
      </w:pPr>
    </w:p>
    <w:p w14:paraId="18E17437" w14:textId="77777777" w:rsidR="005E5FA3" w:rsidRPr="005E5FA3" w:rsidRDefault="005E5FA3" w:rsidP="005E5FA3">
      <w:pPr>
        <w:spacing w:after="120" w:line="240" w:lineRule="auto"/>
        <w:jc w:val="both"/>
        <w:rPr>
          <w:rFonts w:ascii="Arial" w:eastAsia="Times New Roman" w:hAnsi="Arial" w:cs="Arial"/>
          <w:b/>
          <w:bCs/>
          <w:kern w:val="0"/>
          <w:sz w:val="24"/>
          <w:szCs w:val="20"/>
          <w:lang w:eastAsia="it-IT"/>
          <w14:ligatures w14:val="none"/>
        </w:rPr>
      </w:pPr>
      <w:r w:rsidRPr="005E5FA3">
        <w:rPr>
          <w:rFonts w:ascii="Arial" w:eastAsia="Times New Roman" w:hAnsi="Arial" w:cs="Arial"/>
          <w:b/>
          <w:bCs/>
          <w:kern w:val="0"/>
          <w:sz w:val="24"/>
          <w:szCs w:val="20"/>
          <w:lang w:eastAsia="it-IT"/>
          <w14:ligatures w14:val="none"/>
        </w:rPr>
        <w:t xml:space="preserve">Di nuovo i Giudei raccolsero delle pietre per lapidarlo. Gesù disse loro: «Vi ho fatto vedere molte opere buone da parte del Padre: per quale di esse volete lapidarmi?». Gli risposero i Giudei: «Non ti lapidiamo per un’opera buona, ma per una bestemmia: perché tu, che sei uomo, ti fai Dio». </w:t>
      </w:r>
    </w:p>
    <w:p w14:paraId="1C342857"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bCs/>
          <w:kern w:val="0"/>
          <w:sz w:val="24"/>
          <w:szCs w:val="20"/>
          <w:lang w:eastAsia="it-IT"/>
          <w14:ligatures w14:val="none"/>
        </w:rPr>
        <w:t xml:space="preserve">Ogni parola che esce dalla bocca di Gesù è per i Giudei motivo valido perché venga lapidato: </w:t>
      </w:r>
      <w:r w:rsidRPr="005E5FA3">
        <w:rPr>
          <w:rFonts w:ascii="Arial" w:eastAsia="Times New Roman" w:hAnsi="Arial" w:cs="Arial"/>
          <w:bCs/>
          <w:i/>
          <w:iCs/>
          <w:kern w:val="0"/>
          <w:sz w:val="24"/>
          <w:szCs w:val="20"/>
          <w:lang w:eastAsia="it-IT"/>
          <w14:ligatures w14:val="none"/>
        </w:rPr>
        <w:t>“</w:t>
      </w:r>
      <w:r w:rsidRPr="005E5FA3">
        <w:rPr>
          <w:rFonts w:ascii="Arial" w:eastAsia="Times New Roman" w:hAnsi="Arial" w:cs="Arial"/>
          <w:i/>
          <w:iCs/>
          <w:kern w:val="0"/>
          <w:sz w:val="24"/>
          <w:szCs w:val="20"/>
          <w:lang w:eastAsia="it-IT"/>
          <w14:ligatures w14:val="none"/>
        </w:rPr>
        <w:t>Di nuovo i Giudei raccolsero delle pietre per lapidarlo”</w:t>
      </w:r>
      <w:r w:rsidRPr="005E5FA3">
        <w:rPr>
          <w:rFonts w:ascii="Arial" w:eastAsia="Times New Roman" w:hAnsi="Arial" w:cs="Arial"/>
          <w:kern w:val="0"/>
          <w:sz w:val="24"/>
          <w:szCs w:val="20"/>
          <w:lang w:eastAsia="it-IT"/>
          <w14:ligatures w14:val="none"/>
        </w:rPr>
        <w:t xml:space="preserve">. Da una parte abbiamo i Giudei con il loro pensiero, la loro tradizione, la loro </w:t>
      </w:r>
      <w:r w:rsidRPr="005E5FA3">
        <w:rPr>
          <w:rFonts w:ascii="Arial" w:eastAsia="Times New Roman" w:hAnsi="Arial" w:cs="Arial"/>
          <w:i/>
          <w:iCs/>
          <w:kern w:val="0"/>
          <w:sz w:val="24"/>
          <w:szCs w:val="20"/>
          <w:lang w:eastAsia="it-IT"/>
          <w14:ligatures w14:val="none"/>
        </w:rPr>
        <w:t>“teologia”</w:t>
      </w:r>
      <w:r w:rsidRPr="005E5FA3">
        <w:rPr>
          <w:rFonts w:ascii="Arial" w:eastAsia="Times New Roman" w:hAnsi="Arial" w:cs="Arial"/>
          <w:kern w:val="0"/>
          <w:sz w:val="24"/>
          <w:szCs w:val="20"/>
          <w:lang w:eastAsia="it-IT"/>
          <w14:ligatures w14:val="none"/>
        </w:rPr>
        <w:t xml:space="preserve">, la loro </w:t>
      </w:r>
      <w:r w:rsidRPr="005E5FA3">
        <w:rPr>
          <w:rFonts w:ascii="Arial" w:eastAsia="Times New Roman" w:hAnsi="Arial" w:cs="Arial"/>
          <w:i/>
          <w:iCs/>
          <w:kern w:val="0"/>
          <w:sz w:val="24"/>
          <w:szCs w:val="20"/>
          <w:lang w:eastAsia="it-IT"/>
          <w14:ligatures w14:val="none"/>
        </w:rPr>
        <w:t xml:space="preserve">“Parola di Dio”, </w:t>
      </w:r>
      <w:r w:rsidRPr="005E5FA3">
        <w:rPr>
          <w:rFonts w:ascii="Arial" w:eastAsia="Times New Roman" w:hAnsi="Arial" w:cs="Arial"/>
          <w:kern w:val="0"/>
          <w:sz w:val="24"/>
          <w:szCs w:val="20"/>
          <w:lang w:eastAsia="it-IT"/>
          <w14:ligatures w14:val="none"/>
        </w:rPr>
        <w:t xml:space="preserve">le loro sofisticate spiegazioni, la loro </w:t>
      </w:r>
      <w:r w:rsidRPr="005E5FA3">
        <w:rPr>
          <w:rFonts w:ascii="Arial" w:eastAsia="Times New Roman" w:hAnsi="Arial" w:cs="Arial"/>
          <w:i/>
          <w:iCs/>
          <w:kern w:val="0"/>
          <w:sz w:val="24"/>
          <w:szCs w:val="20"/>
          <w:lang w:eastAsia="it-IT"/>
          <w14:ligatures w14:val="none"/>
        </w:rPr>
        <w:t xml:space="preserve">“Legge”, </w:t>
      </w:r>
      <w:r w:rsidRPr="005E5FA3">
        <w:rPr>
          <w:rFonts w:ascii="Arial" w:eastAsia="Times New Roman" w:hAnsi="Arial" w:cs="Arial"/>
          <w:kern w:val="0"/>
          <w:sz w:val="24"/>
          <w:szCs w:val="20"/>
          <w:lang w:eastAsia="it-IT"/>
          <w14:ligatures w14:val="none"/>
        </w:rPr>
        <w:t>il loro</w:t>
      </w:r>
      <w:r w:rsidRPr="005E5FA3">
        <w:rPr>
          <w:rFonts w:ascii="Arial" w:eastAsia="Times New Roman" w:hAnsi="Arial" w:cs="Arial"/>
          <w:i/>
          <w:iCs/>
          <w:kern w:val="0"/>
          <w:sz w:val="24"/>
          <w:szCs w:val="20"/>
          <w:lang w:eastAsia="it-IT"/>
          <w14:ligatures w14:val="none"/>
        </w:rPr>
        <w:t xml:space="preserve"> “Mosè”</w:t>
      </w:r>
      <w:r w:rsidRPr="005E5FA3">
        <w:rPr>
          <w:rFonts w:ascii="Arial" w:eastAsia="Times New Roman" w:hAnsi="Arial" w:cs="Arial"/>
          <w:kern w:val="0"/>
          <w:sz w:val="24"/>
          <w:szCs w:val="20"/>
          <w:lang w:eastAsia="it-IT"/>
          <w14:ligatures w14:val="none"/>
        </w:rPr>
        <w:t xml:space="preserve">, il loro </w:t>
      </w:r>
      <w:r w:rsidRPr="005E5FA3">
        <w:rPr>
          <w:rFonts w:ascii="Arial" w:eastAsia="Times New Roman" w:hAnsi="Arial" w:cs="Arial"/>
          <w:i/>
          <w:iCs/>
          <w:kern w:val="0"/>
          <w:sz w:val="24"/>
          <w:szCs w:val="20"/>
          <w:lang w:eastAsia="it-IT"/>
          <w14:ligatures w14:val="none"/>
        </w:rPr>
        <w:t>“Dio”</w:t>
      </w:r>
      <w:r w:rsidRPr="005E5FA3">
        <w:rPr>
          <w:rFonts w:ascii="Arial" w:eastAsia="Times New Roman" w:hAnsi="Arial" w:cs="Arial"/>
          <w:kern w:val="0"/>
          <w:sz w:val="24"/>
          <w:szCs w:val="20"/>
          <w:lang w:eastAsia="it-IT"/>
          <w14:ligatures w14:val="none"/>
        </w:rPr>
        <w:t xml:space="preserve">. Dall’altra abbia abbiamo Cristo Gesù, il Figlio generato dal Padre nell’oggi dell’eternità, che è la Parola eterna, il Verbo Eterno, la Luce eterna, la Verità eterna, la Sapienza eterna, la Vita eterna, la Carità eterna, la Legge eterna, la Volontà eterna, l’Onnipotenza eterna, la Conoscenza eterna, nella pienezza dello Spirito Santo che lo avvolge come vera colonna di purissima verità e lo colma nella sua anima e nel suo spirito con la sua eterna e divina intelligenza perché la sua obbedienza al Padre sia perfettissima anche nel dire la più semplice delle parole. </w:t>
      </w:r>
    </w:p>
    <w:p w14:paraId="17FC5A97"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Appare con somma evidenza che i Giudei emettono giudizi di peccato e sentenze di falsità. In nome del loro falso Dio vogliono lapidare il loro vero Dio e in nome della loro parola che sale dall’inferno vogliono eliminare colui che è dalla Parola che discende dal cuore del Padre. La falsa fede combatte la vera fede, la falsa religione si oppone alla vera religione, la falsa volontà di Dio lotta per lapidare la vera volontà del loro Dio e Signore. Questo accade perché si è schiavi del peccato, della falsità, delle tenebre. L’odio per il vero Dio, la vera Parola di Dio, la vera rivelazione di Dio, la vera conoscenza di Dio è dei figli del diavolo e di quanti ormai sono sotto il potere di Satana, che si è impossessato del loro cuore, della loro mente, della loro volontà. Finché non si giunge all’odio contro la verità, c’è sempre la possibilità che il Signore Dio ci possa fare pecore di Cristo, quando si raggiunge l’odio contro la verità, è il segno che si è oltrepassato il limite del male e si è precipitati nel peccato contro lo Spirito Santo. Odiare la verità, odiare Dio, è solo di chi ha il cuore di Satana. </w:t>
      </w:r>
    </w:p>
    <w:p w14:paraId="472C032F"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Ecco ora come Gesù, sempre assistito e mosso dallo Spirito Santo, chiede ai Giudei che lo vogliono lapidare: </w:t>
      </w:r>
      <w:r w:rsidRPr="005E5FA3">
        <w:rPr>
          <w:rFonts w:ascii="Arial" w:eastAsia="Times New Roman" w:hAnsi="Arial" w:cs="Arial"/>
          <w:i/>
          <w:iCs/>
          <w:kern w:val="0"/>
          <w:sz w:val="24"/>
          <w:szCs w:val="20"/>
          <w:lang w:eastAsia="it-IT"/>
          <w14:ligatures w14:val="none"/>
        </w:rPr>
        <w:t xml:space="preserve">“Gesù disse loro: «Vi ho fatto vedere molte opere </w:t>
      </w:r>
      <w:r w:rsidRPr="005E5FA3">
        <w:rPr>
          <w:rFonts w:ascii="Arial" w:eastAsia="Times New Roman" w:hAnsi="Arial" w:cs="Arial"/>
          <w:i/>
          <w:iCs/>
          <w:kern w:val="0"/>
          <w:sz w:val="24"/>
          <w:szCs w:val="20"/>
          <w:lang w:eastAsia="it-IT"/>
          <w14:ligatures w14:val="none"/>
        </w:rPr>
        <w:lastRenderedPageBreak/>
        <w:t xml:space="preserve">buone da parte del Padre: per quale di esse volete lapidarmi?». </w:t>
      </w:r>
      <w:r w:rsidRPr="005E5FA3">
        <w:rPr>
          <w:rFonts w:ascii="Arial" w:eastAsia="Times New Roman" w:hAnsi="Arial" w:cs="Arial"/>
          <w:kern w:val="0"/>
          <w:sz w:val="24"/>
          <w:szCs w:val="20"/>
          <w:lang w:eastAsia="it-IT"/>
          <w14:ligatures w14:val="none"/>
        </w:rPr>
        <w:t>Gesù chiede – ed è suo diritto saperlo – per quale opera buona che lui ha fatto e che essi hanno visto, lo vogliono lapidare. Si badi bene: Gesù non dice per quale opera mi volete lapidare. Dice invece per quale opera buona mi volere lapidare. Gesù non conosce il male e di conseguenza neanche le opere cattive, che sono frutto del male, lui conosce. Se non conosce il male, se non consce le opere cattive, di certo lo vogliono lapidare per un’opera buona. Lo possono lapidare se prima dimostrano che quell’opera è cattiva. Ma può essere giudicata cattiva un’opera che può essere fatta solo da un uomo mandato da Dio? Un uomo che viene da Dio? Un uomo che ora, non ieri, non domani, è da Dio?</w:t>
      </w:r>
    </w:p>
    <w:p w14:paraId="7E8301FB"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I Giudei saltano questa domanda. Vanno oltre le sue opere. Finora lo condannavano perché agiva di sabato. Poiché sanno che presso il popolo questa accusa non regge, allora passano dalle opere alle parole: lo accusano di idolatria. Questa accusa, se dimostrata vera, era già condanna alla lapidazione. </w:t>
      </w:r>
    </w:p>
    <w:p w14:paraId="02EFE735"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Così è scritto nella Legge di Mosè nel Libro del Deuteronomio:</w:t>
      </w:r>
    </w:p>
    <w:p w14:paraId="48859AD2"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Osserverete per metterlo in pratica tutto ciò che vi comando: non vi aggiungerai nulla e nulla vi toglierai.</w:t>
      </w:r>
    </w:p>
    <w:p w14:paraId="48913778"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Qualora sorga in mezzo a te un profeta o un sognatore che ti proponga un segno o un prodigio, e il segno e il prodigio annunciato succeda, ed egli ti dica: “Seguiamo dèi stranieri, che tu non hai mai conosciuto, e serviamoli”, tu non dovrai ascoltare le parole di quel profeta o di quel sognatore, perché il Signore, vostro Dio, vi mette alla prova per sapere se amate il Signore, vostro Dio, con tutto il cuore e con tutta l’anima. Seguirete il Signore, vostro Dio, temerete lui, osserverete i suoi comandi, ascolterete la sua voce, lo servirete e gli resterete fedeli. Quanto a quel profeta o a quel sognatore, egli dovrà essere messo a morte, perché ha proposto di abbandonare il Signore, vostro Dio, che vi ha fatto uscire dalla terra d’Egitto e ti ha riscattato dalla condizione servile, per trascinarti fuori della via per la quale il Signore, tuo Dio, ti ha ordinato di camminare. Così estirperai il male in mezzo a te.</w:t>
      </w:r>
    </w:p>
    <w:p w14:paraId="0609C486"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Qualora il tuo fratello, figlio di tuo padre o figlio di tua madre, o il figlio o la figlia o la moglie che riposa sul tuo petto o l’amico che è come te stesso t’istighi in segreto, dicendo: “Andiamo, serviamo altri dèi”, dèi che né tu né i tuoi padri avete conosciuto, divinità dei popoli che vi circondano, vicini a te o da te lontani da un’estremità all’altra della terra, tu non dargli retta, non ascoltarlo. Il tuo occhio non ne abbia compassione: non risparmiarlo, non coprire la sua colpa. Tu anzi devi ucciderlo: la tua mano sia la prima contro di lui per metterlo a morte; poi sarà la mano di tutto il popolo. Lapidalo e muoia, perché ha cercato di trascinarti lontano dal Signore, tuo Dio, che ti ha fatto uscire dalla terra d’Egitto, dalla condizione servile. Tutto Israele verrà a saperlo, ne avrà timore e non commetterà in mezzo a te una tale azione malvagia.</w:t>
      </w:r>
    </w:p>
    <w:p w14:paraId="3FC4F88F"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Qualora tu senta dire di una delle tue città che il Signore, tuo Dio, ti dà per abitarvi, che uomini iniqui sono usciti in mezzo a te e hanno sedotto gli abitanti della loro città dicendo: “Andiamo, serviamo altri dèi”, dèi che voi non avete mai conosciuto, tu farai le indagini, investigherai, interrogherai con cura. Se troverai che la cosa è vera, che il fatto sussiste e che un tale abominio è stato realmente commesso in mezzo a te, allora dovrai passare a fil di spada gli abitanti di quella città, la </w:t>
      </w:r>
      <w:r w:rsidRPr="005E5FA3">
        <w:rPr>
          <w:rFonts w:ascii="Arial" w:eastAsia="Times New Roman" w:hAnsi="Arial" w:cs="Arial"/>
          <w:i/>
          <w:iCs/>
          <w:kern w:val="0"/>
          <w:sz w:val="24"/>
          <w:szCs w:val="20"/>
          <w:lang w:eastAsia="it-IT"/>
          <w14:ligatures w14:val="none"/>
        </w:rPr>
        <w:lastRenderedPageBreak/>
        <w:t>dovrai votare allo sterminio con quanto contiene e dovrai passare a fil di spada anche il suo bestiame. Poi radunerai tutto il bottino in mezzo alla piazza e brucerai nel fuoco la città e l’intero suo bottino, sacrificio per il Signore, tuo Dio. Diventerà una rovina per sempre e non sarà più ricostruita. Nulla di ciò che sarà votato allo sterminio si attaccherà alla tua mano, perché il Signore desista dalla sua ira ardente, ti conceda misericordia, abbia misericordia di te e ti moltiplichi, come ha giurato ai tuoi padri.</w:t>
      </w:r>
    </w:p>
    <w:p w14:paraId="0280626A"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Così tu ascolterai la voce del Signore, tuo Dio: osservando tutti i suoi comandi che oggi ti do e facendo ciò che è retto agli occhi del Signore, tuo Dio (Dt 13,1-19). </w:t>
      </w:r>
    </w:p>
    <w:p w14:paraId="124C3588"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Ecco il loro capo di accusa: </w:t>
      </w:r>
      <w:r w:rsidRPr="005E5FA3">
        <w:rPr>
          <w:rFonts w:ascii="Arial" w:eastAsia="Times New Roman" w:hAnsi="Arial" w:cs="Arial"/>
          <w:i/>
          <w:iCs/>
          <w:kern w:val="0"/>
          <w:sz w:val="24"/>
          <w:szCs w:val="20"/>
          <w:lang w:eastAsia="it-IT"/>
          <w14:ligatures w14:val="none"/>
        </w:rPr>
        <w:t xml:space="preserve">“Gli risposero i Giudei: «Non ti lapidiamo per un’opera buona, ma per una bestemmia: perché tu, che sei uomo, ti fai Dio». </w:t>
      </w:r>
      <w:r w:rsidRPr="005E5FA3">
        <w:rPr>
          <w:rFonts w:ascii="Arial" w:eastAsia="Times New Roman" w:hAnsi="Arial" w:cs="Arial"/>
          <w:kern w:val="0"/>
          <w:sz w:val="24"/>
          <w:szCs w:val="20"/>
          <w:lang w:eastAsia="it-IT"/>
          <w14:ligatures w14:val="none"/>
        </w:rPr>
        <w:t>Farsi Dio significa per i Giudei rinnegare il Dio di Abramo, il Dio di Isacco, il Dio di Giacobbe, il Dio di Mosè, il Dio di Davide, il Dio dei Profeti, il Dio dei loro Padri. Accusa gravissima. Se questa accusa non viene dimostrata essere falsa, per Gesù è la lapidazione. Non c’è alcuna possibilità che si sfugga alla lapidazione. Quando l’odio governa i cuori, il significato alle parole lo dona l’odio, non lo dona la sana dottrina e neanche la Parola del Signore. Tutti i Giudei chiamavano Dio, loro Padre. Se Dio è chiamato Padre è perché chi lo chiama Padre si considera suo Figlio. Ecco una pagina del Profeta Isaia che a tratti è anche una preghiera:</w:t>
      </w:r>
    </w:p>
    <w:p w14:paraId="10AE5EA7"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«Chi è costui che viene da Edom, da Bosra con le vesti tinte di rosso, splendido nella sua veste, che avanza nella pienezza della sua forza?». «Sono io, che parlo con giustizia, e sono grande nel salvare». «Perché rossa è la tua veste e i tuoi abiti come quelli di chi pigia nel torchio?». «Nel tino ho pigiato da solo e del mio popolo nessuno era con me. Li ho pigiati nella mia ira, li ho calpestati nella mia collera. Il loro sangue è sprizzato sulle mie vesti e mi sono macchiato tutti gli abiti, perché il giorno della vendetta era nel mio cuore ed è giunto l’anno del mio riscatto.</w:t>
      </w:r>
    </w:p>
    <w:p w14:paraId="0C71F8A6"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Guardai: nessuno mi aiutava; osservai stupito: nessuno mi sosteneva. Allora mi salvò il mio braccio, mi sostenne la mia ira. Calpestai i popoli con sdegno, li ubriacai con ira, feci scorrere per terra il loro sangue». </w:t>
      </w:r>
    </w:p>
    <w:p w14:paraId="0B5CB2D4"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Voglio ricordare i benefici del Signore, le glorie del Signore, quanto egli ha fatto per noi. Egli è grande in bontà per la casa d’Israele. Egli ci trattò secondo la sua misericordia, secondo la grandezza della sua grazia. Disse: «Certo, essi sono il mio popolo, figli che non deluderanno», e fu per loro un salvatore in tutte le loro tribolazioni. Non un inviato né un angelo, ma egli stesso li ha salvati; con amore e compassione li ha riscattati, li ha sollevati e portati su di sé, tutti i giorni del passato.</w:t>
      </w:r>
    </w:p>
    <w:p w14:paraId="7E451D2B"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Ma essi si ribellarono e contristarono il suo santo spirito. Egli perciò divenne loro nemico e mosse loro guerra. Allora si ricordarono dei giorni antichi, di Mosè suo servo. Dov’è colui che lo fece salire dal mare con il pastore del suo gregge? Dov’è colui che gli pose nell’intimo il suo santo spirito, colui che fece camminare alla destra di Mosè il suo braccio glorioso, che divise le acque davanti a loro acquistandosi un nome eterno, colui che li fece avanzare tra i flutti come un cavallo nella steppa? Non inciamparono, come armento che scende per la valle: lo spirito del Signore li guidava al riposo.</w:t>
      </w:r>
    </w:p>
    <w:p w14:paraId="3C7CF6A1"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lastRenderedPageBreak/>
        <w:t>Così tu conducesti il tuo popolo, per acquistarti un nome glorioso. Guarda dal cielo e osserva dalla tua dimora santa e gloriosa. Dove sono il tuo zelo e la tua potenza, il fremito delle tue viscere e la tua misericordia? Non forzarti all’insensibilità, perché tu sei nostro padre, poiché Abramo non ci riconosce e Israele non si ricorda di noi. Tu, Signore, sei nostro padre, da sempre ti chiami nostro redentore.</w:t>
      </w:r>
    </w:p>
    <w:p w14:paraId="210E49A5"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Perché, Signore, ci lasci vagare lontano dalle tue vie e lasci indurire il nostro cuore, così che non ti tema? Ritorna per amore dei tuoi servi, per amore delle tribù, tua eredità. Perché gli empi hanno calpestato il tuo santuario, i nostri avversari hanno profanato il tuo luogo santo? Siamo diventati da tempo gente su cui non comandi più, su cui il tuo nome non è stato mai invocato. Se tu squarciassi i cieli e scendessi! Davanti a te sussulterebbero i monti, (Is 63,1-19).</w:t>
      </w:r>
    </w:p>
    <w:p w14:paraId="3C2BF989"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come il fuoco incendia le stoppie e fa bollire l’acqua, perché si conosca il tuo nome fra i tuoi nemici, e le genti tremino davanti a te. Quando tu compivi cose terribili che non attendevamo, tu scendesti e davanti a te sussultarono i monti. Mai si udì parlare da tempi lontani, orecchio non ha sentito, occhio non ha visto che un Dio, fuori di te, abbia fatto tanto per chi confida in lui.</w:t>
      </w:r>
    </w:p>
    <w:p w14:paraId="7E10D841"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Tu vai incontro a quelli che praticano con gioia la giustizia e si ricordano delle tue vie. Ecco, tu sei adirato perché abbiamo peccato contro di te da lungo tempo e siamo stati ribelli. Siamo divenuti tutti come una cosa impura, e come panno immondo sono tutti i nostri atti di giustizia; tutti siamo avvizziti come foglie, le nostre iniquità ci hanno portato via come il vento. Nessuno invocava il tuo nome, nessuno si risvegliava per stringersi a te; perché tu avevi nascosto da noi il tuo volto, ci avevi messo in balìa della nostra iniquità.</w:t>
      </w:r>
    </w:p>
    <w:p w14:paraId="67452D7F"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Ma, Signore, tu sei nostro padre; noi siamo argilla e tu colui che ci plasma, tutti noi siamo opera delle tue mani. Signore, non adirarti fino all’estremo, non ricordarti per sempre dell’iniquità. Ecco, guarda: tutti siamo tuo popolo. Le tue città sante sono un deserto, un deserto è diventata Sion, Gerusalemme una desolazione. Il nostro tempio, santo e magnifico, dove i nostri padri ti hanno lodato, è divenuto preda del fuoco; tutte le nostre cose preziose sono distrutte. Dopo tutto questo, resterai ancora insensibile, o Signore, tacerai e ci umilierai fino all’estremo? (Is 64,1- 11). </w:t>
      </w:r>
    </w:p>
    <w:p w14:paraId="63EF52F3"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Perché allora per i Giudei Dio può essere chiamato Padre e per Gesù se chiama Dio suo Padre, lo si accusa di farsi Dio? È vero che Gesù ha anche detto ai Giudei che se loro non avessero riconosciuto Gesù come </w:t>
      </w:r>
      <w:r w:rsidRPr="005E5FA3">
        <w:rPr>
          <w:rFonts w:ascii="Arial" w:eastAsia="Times New Roman" w:hAnsi="Arial" w:cs="Arial"/>
          <w:i/>
          <w:iCs/>
          <w:kern w:val="0"/>
          <w:sz w:val="24"/>
          <w:szCs w:val="20"/>
          <w:lang w:eastAsia="it-IT"/>
          <w14:ligatures w14:val="none"/>
        </w:rPr>
        <w:t>“Io Sono”,</w:t>
      </w:r>
      <w:r w:rsidRPr="005E5FA3">
        <w:rPr>
          <w:rFonts w:ascii="Arial" w:eastAsia="Times New Roman" w:hAnsi="Arial" w:cs="Arial"/>
          <w:kern w:val="0"/>
          <w:sz w:val="24"/>
          <w:szCs w:val="20"/>
          <w:lang w:eastAsia="it-IT"/>
          <w14:ligatures w14:val="none"/>
        </w:rPr>
        <w:t xml:space="preserve"> sarebbero morti nei loro peccati. È vero anche che in questo dialogo Gesù ha detto:</w:t>
      </w:r>
      <w:r w:rsidRPr="005E5FA3">
        <w:rPr>
          <w:rFonts w:ascii="Arial" w:eastAsia="Times New Roman" w:hAnsi="Arial" w:cs="Arial"/>
          <w:i/>
          <w:iCs/>
          <w:kern w:val="0"/>
          <w:sz w:val="24"/>
          <w:szCs w:val="20"/>
          <w:lang w:eastAsia="it-IT"/>
          <w14:ligatures w14:val="none"/>
        </w:rPr>
        <w:t xml:space="preserve"> “Io e il Padre siamo una cosa sola”.</w:t>
      </w:r>
      <w:r w:rsidRPr="005E5FA3">
        <w:rPr>
          <w:rFonts w:ascii="Arial" w:eastAsia="Times New Roman" w:hAnsi="Arial" w:cs="Arial"/>
          <w:kern w:val="0"/>
          <w:sz w:val="24"/>
          <w:szCs w:val="20"/>
          <w:lang w:eastAsia="it-IT"/>
          <w14:ligatures w14:val="none"/>
        </w:rPr>
        <w:t xml:space="preserve"> Ecco quanto Gesù ha detto hai Giudei nel Capitolo VIII:</w:t>
      </w:r>
    </w:p>
    <w:p w14:paraId="6F4E311B"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Di nuovo Gesù parlò loro e disse: «Io sono la luce del mondo; chi segue me, non camminerà nelle tenebre, ma avrà la luce della vita». Gli dissero allora i farisei: «Tu dai testimonianza di te stesso; la tua testimonianza non è vera». Gesù rispose loro: «Anche se io do testimonianza di me stesso, la mia testimonianza è vera, perché so da dove sono venuto e dove vado. Voi invece non sapete da dove vengo o dove vado. Voi giudicate secondo la carne; io non giudico nessuno. E anche se io giudico, il mio giudizio è vero, perché non sono solo, ma io e il Padre che mi ha mandato. E nella vostra Legge sta scritto che la testimonianza di due persone è vera. Sono io che do testimonianza di me stesso, e anche il </w:t>
      </w:r>
      <w:r w:rsidRPr="005E5FA3">
        <w:rPr>
          <w:rFonts w:ascii="Arial" w:eastAsia="Times New Roman" w:hAnsi="Arial" w:cs="Arial"/>
          <w:i/>
          <w:iCs/>
          <w:kern w:val="0"/>
          <w:sz w:val="24"/>
          <w:szCs w:val="20"/>
          <w:lang w:eastAsia="it-IT"/>
          <w14:ligatures w14:val="none"/>
        </w:rPr>
        <w:lastRenderedPageBreak/>
        <w:t>Padre, che mi ha mandato, dà testimonianza di me». Gli dissero allora: «Dov’è tuo padre?». Rispose Gesù: «Voi non conoscete né me né il Padre mio; se conosceste me, conoscereste anche il Padre mio». Gesù pronunciò queste parole nel luogo del tesoro, mentre insegnava nel tempio. E nessuno lo arrestò, perché non era ancora venuta la sua ora.</w:t>
      </w:r>
    </w:p>
    <w:p w14:paraId="25BECA2D"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Di nuovo disse loro: «Io vado e voi mi cercherete, ma morirete nel vostro peccato. Dove vado io, voi non potete venire». Dicevano allora i Giudei: «Vuole forse uccidersi, dal momento che dice: “Dove vado io, voi non potete venire”?». E diceva loro: «Voi siete di quaggiù, io sono di lassù; voi siete di questo mondo, io non sono di questo mondo. Vi ho detto che morirete nei vostri peccati; se infatti non credete che Io Sono, morirete nei vostri peccati». Gli dissero allora: «Tu, chi sei?». Gesù disse loro: «Proprio ciò che io vi dico. Molte cose ho da dire di voi, e da giudicare; ma colui che mi ha mandato è veritiero, e le cose che ho udito da lui, le dico al mondo». Non capirono che egli parlava loro del Padre. Disse allora Gesù: «Quando avrete innalzato il Figlio dell’uomo, allora conoscerete che Io Sono e che non faccio nulla da me stesso, ma parlo come il Padre mi ha insegnato. Colui che mi ha mandato è con me: non mi ha lasciato solo, perché faccio sempre le cose che gli sono gradite». </w:t>
      </w:r>
    </w:p>
    <w:p w14:paraId="235EF372"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A queste sue parole, molti credettero in lui. Gesù allora disse a quei Giudei che gli avevano creduto: «Se rimanete nella mia parola, siete davvero miei discepoli; conoscerete la verità e la verità vi farà liberi». Gli risposero: «Noi siamo discendenti di Abramo e non siamo mai stati schiavi di nessuno. Come puoi dire: “Diventerete liberi”?». Gesù rispose loro: «In verità, in verità io vi dico: chiunque commette il peccato è schiavo del peccato. Ora, lo schiavo non resta per sempre nella casa; il figlio vi resta per sempre. Se dunque il Figlio vi farà liberi, sarete liberi davvero. So che siete discendenti di Abramo. Ma intanto cercate di uccidermi perché la mia parola non trova accoglienza in voi. Io dico quello che ho visto presso il Padre; anche voi dunque fate quello che avete ascoltato dal padre vostro». Gli risposero: «Il padre nostro è Abramo». Disse loro Gesù: «Se foste figli di Abramo, fareste le opere di Abramo. Ora invece voi cercate di uccidere me, un uomo che vi ha detto la verità udita da Dio. Questo, Abramo non l’ha fatto. Voi fate le opere del padre vostro». Gli risposero allora: «Noi non siamo nati da prostituzione; abbiamo un solo padre: Dio!». Disse loro Gesù: «Se Dio fosse vostro padre, mi amereste, perché da Dio sono uscito e vengo; non sono venuto da me stesso, ma lui mi ha mandato. Per quale motivo non comprendete il mio linguaggio? Perché non potete dare ascolto alla mia parola. Voi avete per padre il diavolo e volete compiere i desideri del padre vostro. Egli era omicida fin da principio e non stava saldo nella verità, perché in lui non c’è verità. Quando dice il falso, dice ciò che è suo, perché è menzognero e padre della menzogna. A me, invece, voi non credete, perché dico la verità. Chi di voi può dimostrare che ho peccato? Se dico la verità, perché non mi credete? Chi è da Dio ascolta le parole di Dio. Per questo voi non ascoltate: perché non siete da Dio». </w:t>
      </w:r>
    </w:p>
    <w:p w14:paraId="0CAE20C1"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Gli risposero i Giudei: «Non abbiamo forse ragione di dire che tu sei un Samaritano e un indemoniato?”. Rispose Gesù: «Io non sono indemoniato: io onoro il Padre mio, ma voi non onorate me. Io non cerco la mia gloria; vi è chi la cerca, e giudica. In verità, in verità io vi dico: se uno osserva la mia parola, non vedrà la morte in eterno». Gli dissero allora i Giudei: «Ora sappiamo che sei </w:t>
      </w:r>
      <w:r w:rsidRPr="005E5FA3">
        <w:rPr>
          <w:rFonts w:ascii="Arial" w:eastAsia="Times New Roman" w:hAnsi="Arial" w:cs="Arial"/>
          <w:i/>
          <w:iCs/>
          <w:kern w:val="0"/>
          <w:sz w:val="24"/>
          <w:szCs w:val="20"/>
          <w:lang w:eastAsia="it-IT"/>
          <w14:ligatures w14:val="none"/>
        </w:rPr>
        <w:lastRenderedPageBreak/>
        <w:t xml:space="preserve">indemoniato. Abramo è morto, come anche i profeti, e tu dici: “Se uno osserva la mia parola, non sperimenterà la morte in eterno”. Sei tu più grande del nostro padre Abramo, che è morto? Anche i profeti sono morti. Chi credi di essere?». Rispose Gesù: «Se io glorificassi me stesso, la mia gloria sarebbe nulla. Chi mi glorifica è il Padre mio, del quale voi dite: “È nostro Dio!”, e non lo conoscete. Io invece lo conosco. Se dicessi che non lo conosco, sarei come voi: un mentitore. Ma io lo conosco e osservo la sua parola. Abramo, vostro padre, esultò nella speranza di vedere il mio giorno; lo vide e fu pieno di gioia». Allora i Giudei gli dissero: «Non hai ancora cinquant’anni e hai visto Abramo?». Rispose loro Gesù: «In verità, in verità io vi dico: prima che Abramo fosse, Io Sono». Allora raccolsero delle pietre per gettarle contro di lui; ma Gesù si nascose e uscì dal tempio (Gv 8,12-59). </w:t>
      </w:r>
    </w:p>
    <w:p w14:paraId="0F2B3268"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Gesù mai ha nascosto la sua relazione con il Padre. Ora però i Giudei vogliono stringere i tempi. L’accusa diviene esplicita. Sono le tue parole che attestano che tu che sei uomo ti sei fatto Dio. Si salverà oggi Gesù da questa accusa? Si salverà perché la sua ora ancora non è venuta. Se si salvasse fuggendo, resterebbe in piedi l’accusa. Invece è necessario che Gesù smentisca questa accusa in modo che possa continuare a lavorare perché ancora l’opera che il Padre gli ha comandato di fare prima della sua morte per crocifissione, ancora non è stata portata a compimento. Gesù deve smentire questa accusa anche perché la sua morte non deve avvenire per lapidazione. Essa potrà avvenire solo per crocifissione e i Giudei non conoscono questa modalità di mettere a morte una persona. Questa modalità è dei Romani e dovranno essere i Romani a emettere una tale sentenza. Gesù è il Salvatore del mondo e Lui dovrà rifiutato e dai Giudei e dal mondo.</w:t>
      </w:r>
    </w:p>
    <w:p w14:paraId="07396C4B"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p>
    <w:p w14:paraId="40FC28AD" w14:textId="77777777" w:rsidR="005E5FA3" w:rsidRPr="005E5FA3" w:rsidRDefault="005E5FA3" w:rsidP="005E5FA3">
      <w:pPr>
        <w:spacing w:after="120" w:line="240" w:lineRule="auto"/>
        <w:jc w:val="both"/>
        <w:rPr>
          <w:rFonts w:ascii="Arial" w:eastAsia="Times New Roman" w:hAnsi="Arial" w:cs="Arial"/>
          <w:b/>
          <w:bCs/>
          <w:kern w:val="0"/>
          <w:sz w:val="24"/>
          <w:szCs w:val="20"/>
          <w:lang w:eastAsia="it-IT"/>
          <w14:ligatures w14:val="none"/>
        </w:rPr>
      </w:pPr>
      <w:r w:rsidRPr="005E5FA3">
        <w:rPr>
          <w:rFonts w:ascii="Arial" w:eastAsia="Times New Roman" w:hAnsi="Arial" w:cs="Arial"/>
          <w:b/>
          <w:bCs/>
          <w:kern w:val="0"/>
          <w:sz w:val="24"/>
          <w:szCs w:val="20"/>
          <w:lang w:eastAsia="it-IT"/>
          <w14:ligatures w14:val="none"/>
        </w:rPr>
        <w:t xml:space="preserve">Disse loro Gesù: «Non è forse scritto nella vostra Legge: Io ho detto: voi siete dèi? Ora, se essa ha chiamato dèi coloro ai quali fu rivolta la parola di Dio – e la Scrittura non può essere annullata –, a colui che il Padre ha consacrato e mandato nel mondo voi dite: “Tu bestemmi”, perché ho detto: “Sono Figlio di Dio”? Se non compio le opere del Padre mio, non credetemi; ma se le compio, anche se non credete a me, credete alle opere, perché sappiate e conosciate che il Padre è in me, e io nel Padre». </w:t>
      </w:r>
    </w:p>
    <w:p w14:paraId="24B14DDD"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Ecco come Gesù si difende da questa accusa: facendo appello alla Legge dei Giudei, e in modo particolare a un Salmo che essi sempre recitavano: </w:t>
      </w:r>
      <w:r w:rsidRPr="005E5FA3">
        <w:rPr>
          <w:rFonts w:ascii="Arial" w:eastAsia="Times New Roman" w:hAnsi="Arial" w:cs="Arial"/>
          <w:i/>
          <w:iCs/>
          <w:kern w:val="0"/>
          <w:sz w:val="24"/>
          <w:szCs w:val="20"/>
          <w:lang w:eastAsia="it-IT"/>
          <w14:ligatures w14:val="none"/>
        </w:rPr>
        <w:t xml:space="preserve">“Disse loro Gesù: «Non è forse scritto nella vostra Legge: Io ho detto: voi siete dèi?”. </w:t>
      </w:r>
      <w:r w:rsidRPr="005E5FA3">
        <w:rPr>
          <w:rFonts w:ascii="Arial" w:eastAsia="Times New Roman" w:hAnsi="Arial" w:cs="Arial"/>
          <w:kern w:val="0"/>
          <w:sz w:val="24"/>
          <w:szCs w:val="20"/>
          <w:lang w:eastAsia="it-IT"/>
          <w14:ligatures w14:val="none"/>
        </w:rPr>
        <w:t>Il Signore Dio dice che sono dèi tutti i figli del popolo dell’Alleanza. Ecco le parole del Salmo:</w:t>
      </w:r>
    </w:p>
    <w:p w14:paraId="4104E908"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Salmo. Di Asaf. Dio presiede l’assemblea divina, giudica in mezzo agli dèi: «Fino a quando emetterete sentenze ingiuste e sosterrete la parte dei malvagi? Difendete il debole e l’orfano, al povero e al misero fate giustizia! Salvate il debole e l’indigente, liberatelo dalla mano dei malvagi!».</w:t>
      </w:r>
    </w:p>
    <w:p w14:paraId="746CB843"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Non capiscono, non vogliono intendere, camminano nelle tenebre; vacillano tutte le fondamenta della terra. Io ho detto: «Voi siete dèi, siete tutti figli dell’Altissimo, ma certo morirete come ogni uomo, cadrete come tutti i potenti». Àlzati, o Dio, a giudicare la terra, perché a te appartengono tutte le genti! (Sal 82,1-8). </w:t>
      </w:r>
    </w:p>
    <w:p w14:paraId="09E5D2D0"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lastRenderedPageBreak/>
        <w:t xml:space="preserve">Dio non dice solamente: </w:t>
      </w:r>
      <w:r w:rsidRPr="005E5FA3">
        <w:rPr>
          <w:rFonts w:ascii="Arial" w:eastAsia="Times New Roman" w:hAnsi="Arial" w:cs="Arial"/>
          <w:i/>
          <w:iCs/>
          <w:kern w:val="0"/>
          <w:sz w:val="24"/>
          <w:szCs w:val="20"/>
          <w:lang w:eastAsia="it-IT"/>
          <w14:ligatures w14:val="none"/>
        </w:rPr>
        <w:t>“Io detto; coi siete dèi”</w:t>
      </w:r>
      <w:r w:rsidRPr="005E5FA3">
        <w:rPr>
          <w:rFonts w:ascii="Arial" w:eastAsia="Times New Roman" w:hAnsi="Arial" w:cs="Arial"/>
          <w:kern w:val="0"/>
          <w:sz w:val="24"/>
          <w:szCs w:val="20"/>
          <w:lang w:eastAsia="it-IT"/>
          <w14:ligatures w14:val="none"/>
        </w:rPr>
        <w:t xml:space="preserve">. Dice anche: </w:t>
      </w:r>
      <w:r w:rsidRPr="005E5FA3">
        <w:rPr>
          <w:rFonts w:ascii="Arial" w:eastAsia="Times New Roman" w:hAnsi="Arial" w:cs="Arial"/>
          <w:i/>
          <w:iCs/>
          <w:kern w:val="0"/>
          <w:sz w:val="24"/>
          <w:szCs w:val="20"/>
          <w:lang w:eastAsia="it-IT"/>
          <w14:ligatures w14:val="none"/>
        </w:rPr>
        <w:t>“Site tutti figli dell’Altissimo”.</w:t>
      </w:r>
      <w:r w:rsidRPr="005E5FA3">
        <w:rPr>
          <w:rFonts w:ascii="Arial" w:eastAsia="Times New Roman" w:hAnsi="Arial" w:cs="Arial"/>
          <w:kern w:val="0"/>
          <w:sz w:val="24"/>
          <w:szCs w:val="20"/>
          <w:lang w:eastAsia="it-IT"/>
          <w14:ligatures w14:val="none"/>
        </w:rPr>
        <w:t xml:space="preserve"> Ora se i Giudei sono tutti dèi e tutti figli dell’Altissimo, anche Gesù che è figlio di Abramo è detto da Dio, “Dio” e “Figlio dell’Altissimo”. Se loro condannano Gesù, essi tutti si condannano alla lapidazione dal momento che essi tutti sono detti</w:t>
      </w:r>
      <w:r w:rsidRPr="005E5FA3">
        <w:rPr>
          <w:rFonts w:ascii="Arial" w:eastAsia="Times New Roman" w:hAnsi="Arial" w:cs="Arial"/>
          <w:i/>
          <w:iCs/>
          <w:kern w:val="0"/>
          <w:sz w:val="24"/>
          <w:szCs w:val="20"/>
          <w:lang w:eastAsia="it-IT"/>
          <w14:ligatures w14:val="none"/>
        </w:rPr>
        <w:t>: “dèi e figli dell’Altissimo”</w:t>
      </w:r>
      <w:r w:rsidRPr="005E5FA3">
        <w:rPr>
          <w:rFonts w:ascii="Arial" w:eastAsia="Times New Roman" w:hAnsi="Arial" w:cs="Arial"/>
          <w:kern w:val="0"/>
          <w:sz w:val="24"/>
          <w:szCs w:val="20"/>
          <w:lang w:eastAsia="it-IT"/>
          <w14:ligatures w14:val="none"/>
        </w:rPr>
        <w:t xml:space="preserve">. Veramente dobbiamo attestare che lo Spirito Santo muove ogni Parola che esce dalla bocca di Gesù. Ma seguiamo la sua argomentazione e la sua logica di Spirito Santo. </w:t>
      </w:r>
    </w:p>
    <w:p w14:paraId="50D51B67"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Chi la Scrittura chiama dèi? Coloro ai quali fu rivolta la Parola di Dio. Prima verità. Seconda verità: la Scrittura non può essere smentita: </w:t>
      </w:r>
      <w:r w:rsidRPr="005E5FA3">
        <w:rPr>
          <w:rFonts w:ascii="Arial" w:eastAsia="Times New Roman" w:hAnsi="Arial" w:cs="Arial"/>
          <w:i/>
          <w:iCs/>
          <w:kern w:val="0"/>
          <w:sz w:val="24"/>
          <w:szCs w:val="20"/>
          <w:lang w:eastAsia="it-IT"/>
          <w14:ligatures w14:val="none"/>
        </w:rPr>
        <w:t xml:space="preserve">“Ora, se essa ha chiamato dèi coloro ai quali fu rivolta la parola di Dio – e la Scrittura non può essere annullata –,”. </w:t>
      </w:r>
      <w:r w:rsidRPr="005E5FA3">
        <w:rPr>
          <w:rFonts w:ascii="Arial" w:eastAsia="Times New Roman" w:hAnsi="Arial" w:cs="Arial"/>
          <w:kern w:val="0"/>
          <w:sz w:val="24"/>
          <w:szCs w:val="20"/>
          <w:lang w:eastAsia="it-IT"/>
          <w14:ligatures w14:val="none"/>
        </w:rPr>
        <w:t>Della Scrittura si deve prendere ogni parola, non una parola sì e l’altra no. Neanche si può smentire la Scrittura. Essa è la Parola di Dio e nessuno ha potere sulla Parola di Dio. Neanche Dio ha potere sulla sua Parola. Una volta che essa è uscita dalla sua bocca, essa rimane stabile per l’eternità.</w:t>
      </w:r>
    </w:p>
    <w:p w14:paraId="1A890DD8"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La Scrittura contiene tutto il cuore di Dio, il cuore di Cristo Gesù, il cuore dello Spirito Santo. Scrutare la Scrittura è scrutare il cuore di Dio, il cuore di Cristo Gesù, il cuore dello Spirito Santo. Leggere la Scrittura è leggere il cuore del Padre, del Figlio, dello Spirito Santo. Comprendere la Scrittura è comprendere il cuore del Padre, il cuore del Figlio, il cuore dello Spirito Santo. Meditare la Scrittura è immergersi nel cuore del Padre, nel cuore del Figlio, del cuore dello Spirito Santo. Tutto questo mai potrà avvenire se non nello Spirito Santo. Il cuore del Padre non è un atomo del cuore del Padre, è tutto il cuore del Padre. Così dicasi del cuore del Figlio e dello Spirito Santo. Un atomo è un atomo, non è il cuore. Se la Scrittura è il cuore del Padre e del Figlio e dello Spirito Santo, se si modifica, si trasforma, di altera, si riduce a favola e a menzogna la Scrittura è il cuore del Padre, il cuore del Figlio, il cuore dello Spirito che che viene modificato, trasformato, alterato, ridotto a favola e a menzogna. </w:t>
      </w:r>
    </w:p>
    <w:p w14:paraId="16E4DFA1"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Ogni errore, ogni falsità, ogni menzogna, ogni tenebra che introduco nella Scrittura è un errore, una falsità, una menzogna, una tenebra che introduco nel cuore del Padre, del cuore del Figlio, nel cuore dello Spirito Santo. La verità della Scrittura è la verità dell’uomo. La falsità della Scrittura è la falsità dell’uomo. Chi legge la Scrittura nello Spirito Santo sotto la vigilanza della Chiesa una, santa, cattolica, apostolica, troverà in essa e il cuore del Padre e il cuore del Figlio e il cuore dello Spirito Santo. Chi invece la legge con un cuore del mondo nulla comprenderà della Scrittura e sempre la traviserà, facendole dire ciò che il mondo la obbliga e la costringe a dire. Chi infine la legge con il cuore di Satana, trasformerà ogni Parola di Dio in parola di Satana. Oggi la Scrittura neanche più ci interessa. Oggi è il pensiero scientifico dell’uomo che ci dice chi è l’uomo e chi è Dio.</w:t>
      </w:r>
    </w:p>
    <w:p w14:paraId="6563D3E4"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Ecco ancora: questa verità oggi manca ai discepoli di Gesù. Essi giocano con la Scrittura. Se alcuni giocano e la travisano e la interpretano proiettando in essa tutti i loro pensieri di peccato, per altri essa neanche più esiste. Se per essi esiste, esiste solo per dare valore ai loro pensieri di peccato. Altri infine hanno tolto lo Spirito Santo come unico e solo Interprete della Parola di Dio e al suo posto hanno innalzato le umane scienze. Per cui ciò che la scienza dice non vero, non vero deve essere anche per la Scrittura. E ciò che la scienza dice non possibile, </w:t>
      </w:r>
      <w:r w:rsidRPr="005E5FA3">
        <w:rPr>
          <w:rFonts w:ascii="Arial" w:eastAsia="Times New Roman" w:hAnsi="Arial" w:cs="Arial"/>
          <w:kern w:val="0"/>
          <w:sz w:val="24"/>
          <w:szCs w:val="20"/>
          <w:lang w:eastAsia="it-IT"/>
          <w14:ligatures w14:val="none"/>
        </w:rPr>
        <w:lastRenderedPageBreak/>
        <w:t xml:space="preserve">deve essere non possibile anche per la Scrittura. Ciò che la scienza dichiara cosa buona per la natura di peccato, anche la Scrittura deve dichiaralo cosa buona. Se la Scrittura è contraria alla scienza, la scienza sempre dovrà prevalere sulla Scrittura. Queste cose oggi hanno permesso quanti si sono “metaschematizzati” da veri amici dell’uomo. Costoro non sanno che mai si è veri amici dell’uomo dalla falsità e delle tenebre. La vera amicizia è sempre dalla verità e dalla luce. La Scrittura e solo la Scrittura è la fonte della verità e della luce. A tutti va ricordato il Principio di Sant’Agostino, riportato da San Tommaso d’Aquino nella sua Summa di Teologia: </w:t>
      </w:r>
    </w:p>
    <w:p w14:paraId="41C4B8B4"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Utitur tamen sacra doctrina etiam ratione humana, non quidem ad probandum finem (quia per hoc tollitur meritum fidei) sed ad manifestandum aliqua alia, quae traduntur in hac doctrina (...). Et inde est, quod etiam auctoritatibus philosophorum sacra doctrina utitur, ubi per rationem naturalem veritatem cognoscere potuerunt (...). Sed tamen sacra doctrina huiusmodi auctoritatibus utitur quasi extraneis argumentis et probantibus. Auctoritatibus autem canonicae scripturae utitur proprie et necessitate arguendo. Auctoritatibus autem aliorum doctorum ecclesiae, quasi argumentando ex propris, sed probabiliter. Innititur enim fides nostra revelationi apostolis et prophetis factae, qui canonicos libros scripserunt, non autem revelationi, si </w:t>
      </w:r>
      <w:r w:rsidRPr="005E5FA3">
        <w:rPr>
          <w:rFonts w:ascii="Arial" w:eastAsia="Times New Roman" w:hAnsi="Arial" w:cs="Arial"/>
          <w:kern w:val="0"/>
          <w:sz w:val="24"/>
          <w:szCs w:val="20"/>
          <w:lang w:val="la-Latn" w:eastAsia="it-IT"/>
          <w14:ligatures w14:val="none"/>
        </w:rPr>
        <w:t>que</w:t>
      </w:r>
      <w:r w:rsidRPr="005E5FA3">
        <w:rPr>
          <w:rFonts w:ascii="Arial" w:eastAsia="Times New Roman" w:hAnsi="Arial" w:cs="Arial"/>
          <w:kern w:val="0"/>
          <w:sz w:val="24"/>
          <w:szCs w:val="20"/>
          <w:lang w:eastAsia="it-IT"/>
          <w14:ligatures w14:val="none"/>
        </w:rPr>
        <w:t xml:space="preserve"> fuit aliis doctoribus facta. Unde dicit Augustinus in Epist. ad Hieron: “Solis eis scripturarum libris, qui canonici appellantur, didici hunc honorem deferre, ut nullum auctorem eorum in scribendo aliquid errasse firmissime credam. Alios autem ita lego, ut quantalibet sanctitate doctrinaque praepolleant, non ideo verum putem quia ipsi ita senserunt vel scripserunt. (Thomas D’Aquin, S. Th. 1 q 1 a 8 ad 2).</w:t>
      </w:r>
    </w:p>
    <w:p w14:paraId="32EEBA4B"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Qualche tempo addietro scrivemmo: </w:t>
      </w:r>
    </w:p>
    <w:p w14:paraId="0B6D8E1D"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Ogni discepolo di Gesù deve essere confermato nella verità. </w:t>
      </w:r>
      <w:r w:rsidRPr="005E5FA3">
        <w:rPr>
          <w:rFonts w:ascii="Arial" w:eastAsia="Times New Roman" w:hAnsi="Arial" w:cs="Times New Roman"/>
          <w:kern w:val="0"/>
          <w:sz w:val="24"/>
          <w:szCs w:val="20"/>
          <w:lang w:eastAsia="it-IT"/>
          <w14:ligatures w14:val="none"/>
        </w:rPr>
        <w:t xml:space="preserve">Oggi neanche questo è più possibile. Chi ci deve confermare sarebbe Dio, Padre nostro, e il Signore nostro Gesù Cristo. Oggi Dio, Padre nostro, e il Signore nostro Gesù Cristo, non esistono più. Se loro non esistono più neanche la loro Parola, il loro Vangelo, la loro grazia, la loro Volontà, la loro opera di salvezza esistono più. Esiste invece quel Dio unico del quale non si conosce nessuna Parola, nessun Vangelo, nessuna grazia e nessuna volontà. Opera e parola di bene sono quelle comandate nella Parola di Dio Padre nostro e di Gesù Cristo Signore nostro. Essi non esistono. Tutto ciò che è loro redenzione, salvezza, giustificazione, verità e luce non esiste più. Ecco perché oggi parlare dalla Scrittura Santa nella cattolicità non si può più. Si può parlare dalla Scrittura ad una condizione: Che vi sia un traduttore simultaneo che trasformi quanto si legge in essa in pensiero dell’uomo. </w:t>
      </w:r>
    </w:p>
    <w:p w14:paraId="04F1B13A"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È quanto sta accadendo ai nostri giorni. Ogni figlio della Chiesa una, santa, cattolica, apostolica si sta munendo di questo traduttore simultaneo. Sono ormai circa il 90% che l’hanno installato nel loro cervello. Non appena si legge una parola della Scrittura Santa, subito da verità e trasformata in falsità e da pensiero del cielo in pensiero della terra, con una disinvoltura tale da neanche più accorgersene di questa istantanea traduzione. Questa operazione è divenuta così connaturale da ormai ritenere una vera bestemmia il solo ricordo della Lettera della Scrittura. Per ritornare alla purissima verità del mistero contenuto nella Scrittura Santa, ognuno dovrebbe disinstallare questo traduttore </w:t>
      </w:r>
      <w:r w:rsidRPr="005E5FA3">
        <w:rPr>
          <w:rFonts w:ascii="Arial" w:eastAsia="Times New Roman" w:hAnsi="Arial" w:cs="Times New Roman"/>
          <w:kern w:val="0"/>
          <w:sz w:val="24"/>
          <w:szCs w:val="20"/>
          <w:lang w:eastAsia="it-IT"/>
          <w14:ligatures w14:val="none"/>
        </w:rPr>
        <w:lastRenderedPageBreak/>
        <w:t xml:space="preserve">simultaneo. Ma ormai questo traduttore non può essere più disinstallato. È divenuto natura del nostro cervello e del nostro cuore. Dovremmo togliere del tutto sia il nostro cervello che il nostro cuore. Operazione non più possibile a nessun uomo. Qui solo lo Spirito Santo può operare e dovrebbe operare allo stesso modo che Cristo Gesù ha operato con l’Apostolo Paolo sulla via di Damasco. Solo lo Spirito Santo può e nessun altro. Noi possiamo solo pregare che di queste operazioni lo Spirito Santo ne faccia molte. </w:t>
      </w:r>
    </w:p>
    <w:p w14:paraId="4728A482"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Possiamo affermare che ai nostri giorni stiamo vivendo la stessa condizione religiosa nella quale si trovò Gesù nei giorni della sua missione sulla nostra terra. Ognuno camminava con i suoi pensieri. La Parola del Signore era stata sostituita per intero dalla tradizione degli uomini. Anche i farisei, gli scribi, i sadducei, gli erodiani, i capi dei sacerdoti e gli anziani del popolo avevano tutti installato nella loro mente e nel loro cuore questo traduttore simultaneo. Tutta la Scrittura Antica da essi letta veniva trasformata, alterata, contraffatta. Fu a causa di questo traduttore simultaneo che Cristo Gesù fu crocifisso con volontà di eliminarlo per sempre dalla faccia della terra. </w:t>
      </w:r>
    </w:p>
    <w:p w14:paraId="7D3BF008"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Gesù invece aveva nella sua mente e nel suo cuore lo Spirito Santo. Lo Spirito Santo era per Lui più che traduttore simultaneo. Con lo Spirito Santo, Gesù opera al contrario. Leggeva ogni condizione umana e ad essa all’istante subito rispondeva con la manifestazione della volontà del Padre suo. Volontà non presunta, non immaginata, non pensata dal suo cuore o dalla sua mente. Volontà purissima invece a Lui manifestata e rivelata dallo Spirito Santo. Gesù in un istante vedeva la storia dell’uomo e in ogni storia portava l’attualissima Volontà del Padre suo e questo avveniva per opera dello Spirito del Signore. Questo miracolo lo può operare anche in noi lo Spirito Santo, a condizione che anche noi come Cristo Gesù cresciamo ogni giorno in grazia, in luce, in verità, in sapienza, in fortezza. In una Parola: cresciamo in Lui, nello Spirito di Dio.</w:t>
      </w:r>
    </w:p>
    <w:p w14:paraId="7F7456D1"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Quando si esce dal regno di Dio, quando non si vuole entrare in esso, si precipita o si rimane nel regno di Satana. Ecco la duplice azione di Satana: impedire ad ogni costo che qualcuno di quanti sono suoi schiavi entri nel regno di Dio; lavorare senza darsi neanche un attimo di riposo per trascinare nuovamente nel suo regno quanti sono usciti da esso, abbracciando il Vangelo di Cristo Gesù, il Vangelo della vita, il Vangelo della grazia. Queste due azioni sono poste in atto con ogni potenza, ogni inganno, ogni calunnia, ogni menzogna, ogni falsità, ogni diceria, ogni accusa anche la più infamante. Lui è il Maestro di tenebra nelle tenebre, il Maestro del male nel male. Nessun male risparmia a quanti sono nel regno del Vangelo perché così scoraggiandosi ritornino nel suo regno. Le astuzie e le macchinazioni di Satana sono note solo a quanti dimorano nello Spirito Santo. </w:t>
      </w:r>
    </w:p>
    <w:p w14:paraId="2D339021"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Quanti sono senza lo Spirito Santo sono miopi e ciechi e nulla vedono. Si lasciano cullare da Satana e neanche lo sanno. Anzi credono che Satana neanche esiste, tanto grande è la loro cecità. Ma è proprio questa l’astuzia di Satana: convincere gli uomini della sua non esistenza, così lui li potrà “lavorare”, come si conviene. Lui in questo è vero maestro. Anzi è il Maestro. È il Maestro della mimetizzazione e dell’inganno. Oggi non si è trasformato in Maestro di misericordia e di vera umanità? Da cosa ce ne accorgiamo? Semplice: la sua misericordia e la sua umanità prescindono totalmente dall’obbedienza alla Parola di Dio, alla Parola </w:t>
      </w:r>
      <w:r w:rsidRPr="005E5FA3">
        <w:rPr>
          <w:rFonts w:ascii="Arial" w:eastAsia="Times New Roman" w:hAnsi="Arial" w:cs="Times New Roman"/>
          <w:kern w:val="0"/>
          <w:sz w:val="24"/>
          <w:szCs w:val="20"/>
          <w:lang w:eastAsia="it-IT"/>
          <w14:ligatures w14:val="none"/>
        </w:rPr>
        <w:lastRenderedPageBreak/>
        <w:t>del Vangelo. Anzi la Parola di Dio è totalmente negata e calunniata, bistrattata e maltrattata.</w:t>
      </w:r>
    </w:p>
    <w:p w14:paraId="2E2D13BD"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Quanti sono sotto il governo dello Spirito Santo non vengono risparmiati dagli strali del Maligno. Dove c’è una piccola fessura, che noi gli lasciamo aperta, lui sempre si insinua e dona la sua immediata traduzione. Anche l’uomo di Dio, il più santo della terra, deve prestare somma attenzione a che nessuno spiraglio rimanga aperto, nessuna fessura vi sia nella sua armatura. Un solo suo colpo bene assestato e potrebbe farci commettere gravi errori. Ecco perché chi sta in piedi, dice l’Apostolo Paolo, stia attento a non cadere. Un solo colpo potrebbe produrre gravi danni. Per questo è anche necessario che il corpo di Cristo custodisca tutto il corpo di Cristo. Lo Spirito Santo ha posto il corpo di Cristo a sentinella del corpo di Cristo. Tutti sono chiamati a vigilare. Per la vigilanza di uno si salverà tutto il corpo di Cristo”. </w:t>
      </w:r>
    </w:p>
    <w:p w14:paraId="125AF3A8"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bookmarkStart w:id="364" w:name="_Toc99629671"/>
      <w:r w:rsidRPr="005E5FA3">
        <w:rPr>
          <w:rFonts w:ascii="Arial" w:eastAsia="Calibri" w:hAnsi="Arial" w:cs="Arial"/>
          <w:sz w:val="24"/>
          <w:szCs w:val="24"/>
          <w:lang w:eastAsia="it-IT"/>
        </w:rPr>
        <w:t>Necessaria aggiunta</w:t>
      </w:r>
      <w:bookmarkEnd w:id="364"/>
      <w:r w:rsidRPr="005E5FA3">
        <w:rPr>
          <w:rFonts w:ascii="Arial" w:eastAsia="Calibri" w:hAnsi="Arial" w:cs="Arial"/>
          <w:sz w:val="24"/>
          <w:szCs w:val="24"/>
          <w:lang w:eastAsia="it-IT"/>
        </w:rPr>
        <w:t xml:space="preserve">: </w:t>
      </w:r>
      <w:r w:rsidRPr="005E5FA3">
        <w:rPr>
          <w:rFonts w:ascii="Arial" w:eastAsia="Times New Roman" w:hAnsi="Arial" w:cs="Times New Roman"/>
          <w:kern w:val="0"/>
          <w:sz w:val="24"/>
          <w:szCs w:val="20"/>
          <w:lang w:eastAsia="it-IT"/>
          <w14:ligatures w14:val="none"/>
        </w:rPr>
        <w:t>Si è detto che il cristiano legge la Scrittura con il traduttore simultaneo fornitogli dal peccato, dalle tenebre, da Satana. Questo è vero. Ma non è tutta la verità. A questa prima verità ne dobbiamo aggiungere una seconda. Il cristiano è in tutto come Narciso. Riflette il suo cuore nell’acqua della Scrittura. Non vede l’acqua, vede solo il suo cuore e secondo questa visione parla. La Scrittura gli serve solo come uno specchio. Apparentemente parla dalla Scrittura. Ma i suoi occhi non vedono la Scrittura. Vedono solo il suo cuore. Ecco perché diviene impossibile anche ragionare con il moderno cristiano. Lui non vede la Parola. Vede il suo cuore. Lui non parla dalla Parola. Parla dal suo cuore. Nello specchio della Scrittura vede solo il suo cuore e pensa che lui parli dalla Scrittura. È questa oggi la nostra teologia a-teologica. Questo narcisismo a-teologico non è solo per riguardo alla Scrittura, è anche nei confronti di ogni altro testo. È addirittura nei riguardi della stessa storia. Non si vede la realtà. La realtà è solo uno specchio nel quale riflettere il nostro cuore. Si riflette il cuore nella realtà, non si vede la realtà. Si vede il proprio cuore, si scrive il proprio cuore, si trasforma in parola e in giudizio il proprio cuore.</w:t>
      </w:r>
    </w:p>
    <w:p w14:paraId="46423E23"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Si può superare questo narcisismo a-teologico, ma anche a-reale, a-storico, a-scientifico, a-naturale, ad una condizione: che colmiamo di Spirito Santo il nostro cuore. Così nella Scrittura, nella realtà, nella storia, nella scienza, nella natura, vediamo lo Spirito Santo e dallo Spirito Santo parliamo. Più ci colmiamo di Spirito Santo e più vediamo ogni cosa con la sua visione soprannaturale. Se invece colmiamo il nostro cuore di tenebre, falsità, menzogne, inganni, se lo colmiamo di Satana, Satana vediamo nella Scrittura, nella realtà, nella storia, nella scienza, nella natura e dal suo cuore parliamo. </w:t>
      </w:r>
    </w:p>
    <w:p w14:paraId="765690D7"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Come sappiamo riconoscere chi è colmo di Spirito Santo e chi invece è colmo di Satana e delle sue tenebre? Basta osservare la storia. Ogni travisamento piccolo o grande che mettiamo nella storia vissuta e operata da altri, attesta che nel nostro cuore abita Satana e le sue tenebre. Chi travisa le cose che vede e che ascolta a proprio vantaggio di peccato e di tenebra, attesta che il suo cuore non è abitato dallo Spirito Santo. Il cuore abitato dallo Spirito Santo chiama verità la verità e dice falsità la falsità. Scrive ciò che l’altro dice, non scrive ciò che l’altro mai ha pensato e mai ha detto. Cuore colmo di Satana, volontà colma di Satana, parola di Satana, scrittura di Satana. </w:t>
      </w:r>
    </w:p>
    <w:p w14:paraId="71FF76EC"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lastRenderedPageBreak/>
        <w:t xml:space="preserve">Ritorniamo al testo: </w:t>
      </w:r>
    </w:p>
    <w:p w14:paraId="70822E72"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Se la Scrittura non può essere annullata, questa verità e questo principio valgono anche per Gesù. Ecco allora come Gesù segue la sua difesa: </w:t>
      </w:r>
      <w:r w:rsidRPr="005E5FA3">
        <w:rPr>
          <w:rFonts w:ascii="Arial" w:eastAsia="Times New Roman" w:hAnsi="Arial" w:cs="Arial"/>
          <w:i/>
          <w:iCs/>
          <w:kern w:val="0"/>
          <w:sz w:val="24"/>
          <w:szCs w:val="20"/>
          <w:lang w:eastAsia="it-IT"/>
          <w14:ligatures w14:val="none"/>
        </w:rPr>
        <w:t xml:space="preserve">“a colui che il Padre ha consacrato e mandato nel mondo voi dite: “Tu bestemmi”, perché ho detto: “Sono Figlio di Dio”?”. </w:t>
      </w:r>
      <w:r w:rsidRPr="005E5FA3">
        <w:rPr>
          <w:rFonts w:ascii="Arial" w:eastAsia="Times New Roman" w:hAnsi="Arial" w:cs="Arial"/>
          <w:kern w:val="0"/>
          <w:sz w:val="24"/>
          <w:szCs w:val="20"/>
          <w:lang w:eastAsia="it-IT"/>
          <w14:ligatures w14:val="none"/>
        </w:rPr>
        <w:t>Se la Scrittura non può essere annullata, se i Giudei sono figli di Dio, figli dell’Altissimo, anche Gesù può dire: “Sono Figlio di Dio, Sono Figlio dell’Altissimo. La consacrazione di cui parla Gesù è consacrazione profetica. È anche consacrazione sacerdotale e regale. Ora però è necessario dire che è consacrazione profetica. Dichiarare che la sua è consacrazione messianica, sarebbe assai pericoloso. Il Messia a quei tempi era assai politicizzato. Ecco come il profeta Isaia parla e della consacrazione e dell’invio:</w:t>
      </w:r>
    </w:p>
    <w:p w14:paraId="4D3CCF36"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Lo spirito del Signore Dio è su di me, perché il Signore mi ha consacrato con l’unzione; mi ha mandato a portare il lieto annuncio ai miseri, a fasciare le piaghe dei cuori spezzati, a proclamare la libertà degli schiavi, la scarcerazione dei prigionieri, a promulgare l’anno di grazia del Signore, il giorno di vendetta del nostro Dio, per consolare tutti gli afflitti, per dare agli afflitti di Sion una corona invece della cenere, olio di letizia invece dell’abito da lutto, veste di lode invece di uno spirito mesto.</w:t>
      </w:r>
    </w:p>
    <w:p w14:paraId="30E637F0"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Essi si chiameranno querce di giustizia, piantagione del Signore, per manifestare la sua gloria. Riedificheranno le rovine antiche, ricostruiranno i vecchi ruderi, restaureranno le città desolate, i luoghi devastati dalle generazioni passate. Ci saranno estranei a pascere le vostre greggi e figli di stranieri saranno vostri contadini e vignaioli. </w:t>
      </w:r>
    </w:p>
    <w:p w14:paraId="0AFCCC8E"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Voi sarete chiamati sacerdoti del Signore, ministri del nostro Dio sarete detti. Vi nutrirete delle ricchezze delle nazioni, vi vanterete dei loro beni. Invece della loro vergogna riceveranno il doppio, invece dell’insulto avranno in sorte grida di gioia; per questo erediteranno il doppio nella loro terra, avranno una gioia eterna.</w:t>
      </w:r>
    </w:p>
    <w:p w14:paraId="1F401950"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Perché io sono il Signore che amo il diritto e odio la rapina e l’ingiustizia: io darò loro fedelmente il salario, concluderò con loro un’alleanza eterna. Sarà famosa tra le genti la loro stirpe, la loro discendenza in mezzo ai popoli. Coloro che li vedranno riconosceranno che essi sono la stirpe benedetta dal Signore.</w:t>
      </w:r>
    </w:p>
    <w:p w14:paraId="7917CE9A"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Io gioisco pienamente nel Signore, la mia anima esulta nel mio Dio, perché mi ha rivestito delle vesti della salvezza, mi ha avvolto con il mantello della giustizia, come uno sposo si mette il diadema e come una sposa si adorna di gioielli. Poiché, come la terra produce i suoi germogli e come un giardino fa germogliare i suoi semi, così il Signore Dio farà germogliare la giustizia e la lode davanti a tutte le genti (Is 61,1-11). </w:t>
      </w:r>
    </w:p>
    <w:p w14:paraId="215DE129"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Gesù in questa occasione parla di consacrazione e di invio, ma si guarda bene dal manifestare la verità piena e della consacrazione e dell’invio. Attualmente serve una cosa sola: allontanare dalla sua persona l’accusa di idolatria.</w:t>
      </w:r>
    </w:p>
    <w:p w14:paraId="29939512"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Dopo aver allontanato l’accusa di idolatria, Gesù riprende il suo discorso sulle sue opere. Sono le opere che attestano che l’uomo viene da Dio e che Dio lo ha mandato. Perché Gesù riprende il discorso sulle opere? Perché quanti sono di buona volontà possano riflettere e se vogliono possono decidere di credere nelle sue Parola e così entrare e divenire parte del mistero della salvezza: “</w:t>
      </w:r>
      <w:r w:rsidRPr="005E5FA3">
        <w:rPr>
          <w:rFonts w:ascii="Arial" w:eastAsia="Times New Roman" w:hAnsi="Arial" w:cs="Arial"/>
          <w:i/>
          <w:iCs/>
          <w:kern w:val="0"/>
          <w:sz w:val="24"/>
          <w:szCs w:val="20"/>
          <w:lang w:eastAsia="it-IT"/>
          <w14:ligatures w14:val="none"/>
        </w:rPr>
        <w:t xml:space="preserve">Se non </w:t>
      </w:r>
      <w:r w:rsidRPr="005E5FA3">
        <w:rPr>
          <w:rFonts w:ascii="Arial" w:eastAsia="Times New Roman" w:hAnsi="Arial" w:cs="Arial"/>
          <w:i/>
          <w:iCs/>
          <w:kern w:val="0"/>
          <w:sz w:val="24"/>
          <w:szCs w:val="20"/>
          <w:lang w:eastAsia="it-IT"/>
          <w14:ligatures w14:val="none"/>
        </w:rPr>
        <w:lastRenderedPageBreak/>
        <w:t xml:space="preserve">compio le opere del Padre mio, non credetemi”. </w:t>
      </w:r>
      <w:r w:rsidRPr="005E5FA3">
        <w:rPr>
          <w:rFonts w:ascii="Arial" w:eastAsia="Times New Roman" w:hAnsi="Arial" w:cs="Arial"/>
          <w:kern w:val="0"/>
          <w:sz w:val="24"/>
          <w:szCs w:val="20"/>
          <w:lang w:eastAsia="it-IT"/>
          <w14:ligatures w14:val="none"/>
        </w:rPr>
        <w:t>Gesù non vuole che la persona fondi la fede sulle parole che Lui dice. Tutti possono dire di essere figli di Dio, tutti che vendono da Dio, tutti che sono profeti dell’Altissimo, tutti che hanno una missione celeste da compiere. Da che cosa conosciamo che viene da Dio da chi da Dio non viene? Dalle opere. Da cosa i maghi d’Egitto riconoscono che le opere compiute da Mosè è il dito di Dio che le compie? Dalla loro non capacità di compierle? Così anche i Giudei: da dove possono conoscere che Gesù viene da Dio? Dalle opere che Gesù compie e che loro mai hanno compiuto e mai compiranno, né altri le hanno mai compiuto in Gerusalemme. Il paralitico era palatico da trent’otto anni. Il cieco era cieco fin dalla nascita. Tutta Gerusalemme conoscenza queste due persone. Nessuno le ha mai guarite. Ora se le opere non possono essere di un uomo – né i Giudei e né tutti gli Abitanti di Gerusalemme le hanno fatte – allora esse attestano che sono solo di un uomo mandato da Dio. Se è mandato da Dio, se non si crede in Lui è in Dio che non si crede. Ora possono i Giudei che si professano veri figli dell’Alleanza non ascoltare la voce di Dio, se l’ascolto della voce di Dio – non delle due Tavole della Legge. Queste sono le prime parole di Dio che rimangono in eterno – è il fondamento sul quale l’Alleanza potrà essere stipulata e conservata in vita? L’ascolto della voce di Dio è oggi. Oggi il Signore parla, oggi va ascoltato. Leggiamo qualche brano e comprenderemo:</w:t>
      </w:r>
    </w:p>
    <w:p w14:paraId="1DCAAFB4"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Mosè salì verso Dio, e il Signore lo chiamò dal monte, dicendo: «Questo dirai alla casa di Giacobbe e annuncerai agli Israeliti: “Voi stessi avete visto ciò che io ho fatto all’Egitto e come ho sollevato voi su ali di aquile e vi ho fatto venire fino a me. Ora, se darete ascolto alla mia voce e custodirete la mia alleanza, voi sarete per me una proprietà particolare tra tutti i popoli; mia infatti è tutta la terra! Voi sarete per me un regno di sacerdoti e una nazione santa”. Queste parole dirai agli Israeliti».</w:t>
      </w:r>
    </w:p>
    <w:p w14:paraId="03C34FE8"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Mosè andò, convocò gli anziani del popolo e riferì loro tutte queste parole, come gli aveva ordinato il Signore. Tutto il popolo rispose insieme e disse: «Quanto il Signore ha detto, noi lo faremo!». Mosè tornò dal Signore e riferì le parole del popolo. Il Signore disse a Mosè: «Ecco, io sto per venire verso di te in una densa nube, perché il popolo senta quando io parlerò con te e credano per sempre anche a te» (Es 19,3-9). </w:t>
      </w:r>
    </w:p>
    <w:p w14:paraId="76DD1DA4"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Il Signore, tuo Dio, susciterà per te, in mezzo a te, tra i tuoi fratelli, un profeta pari a me. A lui darete ascolto. Avrai così quanto hai chiesto al Signore, tuo Dio, sull’Oreb, il giorno dell’assemblea, dicendo: “Che io non oda più la voce del Signore, mio Dio, e non veda più questo grande fuoco, perché non muoia”. Il Signore mi rispose: “Quello che hanno detto, va bene. Io susciterò loro un profeta in mezzo ai loro fratelli e gli porrò in bocca le mie parole ed egli dirà loro quanto io gli comanderò. Se qualcuno non ascolterà le parole che egli dirà in mio nome, io gliene domanderò conto. Ma il profeta che avrà la presunzione di dire in mio nome una cosa che io non gli ho comandato di dire, o che parlerà in nome di altri dèi, quel profeta dovrà morire”. Forse potresti dire nel tuo cuore: “Come riconosceremo la parola che il Signore non ha detto?”. Quando il profeta parlerà in nome del Signore e la cosa non accadrà e non si realizzerà, quella parola non l’ha detta il Signore. Il profeta l’ha detta per presunzione. Non devi aver paura di lui (Dt 18,15-22). </w:t>
      </w:r>
    </w:p>
    <w:p w14:paraId="1BC71CC8"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lastRenderedPageBreak/>
        <w:t>Al maestro del coro. Su «I torchi». Di Asaf. Esultate in Dio, nostra forza, acclamate il Dio di Giacobbe! Intonate il canto e suonate il tamburello, la cetra melodiosa con l’arpa. Suonate il corno nel novilunio, nel plenilunio, nostro giorno di festa. Questo è un decreto per Israele, un giudizio del Dio di Giacobbe, una testimonianza data a Giuseppe, quando usciva dal paese d’Egitto. Un linguaggio mai inteso io sento:</w:t>
      </w:r>
    </w:p>
    <w:p w14:paraId="40A7F667"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«Ho liberato dal peso la sua spalla, le sue mani hanno deposto la cesta. Hai gridato a me nell’angoscia e io ti ho liberato; nascosto nei tuoni ti ho dato risposta, ti ho messo alla prova alle acque di Merìba. Ascolta, popolo mio: contro di te voglio testimoniare. Israele, se tu mi ascoltassi! Non ci sia in mezzo a te un dio estraneo e non prostrarti a un dio straniero. Sono io il Signore, tuo Dio, che ti ha fatto salire dal paese d’Egitto: apri la tua bocca, la voglio riempire.</w:t>
      </w:r>
    </w:p>
    <w:p w14:paraId="06A4ADC8"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Ma il mio popolo non ha ascoltato la mia voce, Israele non mi ha obbedito: l’ho abbandonato alla durezza del suo cuore. Seguano pure i loro progetti! Se il mio popolo mi ascoltasse! Se Israele camminasse per le mie vie! Subito piegherei i suoi nemici e contro i suoi avversari volgerei la mia mano; quelli che odiano il Signore gli sarebbero sottomessi e la loro sorte sarebbe segnata per sempre. Lo nutrirei con fiore di frumento, lo sazierei con miele dalla roccia» (Sal 81,1-17). </w:t>
      </w:r>
    </w:p>
    <w:p w14:paraId="76AB7565"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È sulla voce di Cristo Gesù che oggi e per i secoli futuri si edifica la Nuova Alleanza con Dio. Quell’Antica era per prima di Cristo. Venuto Cristo, solo Cristo è la Parola dell’Alleanza con Dio, solo in questa Alleanza, Dio è il Dio del suo popolo e il suo popolo è popolo di Dio. Se l’Antica Alleanza non esiste più, perché non esiste più la voce da ascoltare, perché la voce da ascoltare è solo quella di Cristo, la sola Voce di Dio, la sola Parola di Dio, allora o si crede in Cristo e si è popolo di Dio, o non si crede in Cristo e non si è popolo Dio.</w:t>
      </w:r>
    </w:p>
    <w:p w14:paraId="2AC3962F"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Questa verità oggi vale anche per la Chiesa e per ogni suo figlio. Chi è oggi figlio dell’Alleanza, figlio della redenzione, figlio della salvezza, figlio della verità e della luce, figlio della vita e della grazia? Chi ascolta la Voce di Cristo Gesù. Chi ascolta la Parola di Cristo Gesù. Senza questo ascolto nessuna Alleanza con Dio viene stipulata e senza Alleanza si rimane nel regno del peccato e della morte.</w:t>
      </w:r>
    </w:p>
    <w:p w14:paraId="2C655188"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Ora come possono i figli della Chiesa ascoltare oggi la Parola che li fa figli dell’Alleanza, figli della salvezza, figli di Dio, se quanti sono stati mandati da Cristo per far udire la sua Voce al mondo intero, non solo al mondo non fanno udire la Voce del Signore, ma neanche ai figli della Chiesa fanno risuonare la Voce di Cristo Gesù? Cristo Gesù ha fondato la sua Chiesa su Pietro costituendo Pietro sua Voce per le sue pecore, i suoi agnelli, per il mondo intero. Ha costituito i suoi Apostoli anche loro fondamento della sua Chiesa facendo anche loro sua Voce, sua Parola sia per la Chiesa e sia per il mondo. Ora chiediamoci: Dove oggi risuona la voce di Cristo con ogni sapienza e intelligenza e scienza e fortezza nello Spirito Santo? </w:t>
      </w:r>
    </w:p>
    <w:p w14:paraId="45F59AAF"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Come posso io dire che una voce è Voce di Cristo Gesù se ascoltando quelli che sono stati costituiti da Cristo sua Voce, tra mille parole della terra ne dicono appena mezza che viene dal cielo e per d più svuotata del suo più autentico e vero significato? Si può pregare per la pace, senza dire che la Pace è Cristo ed è in Cristo che si vive e si vive in Cristo con una quotidiana conversione a Cristo? Si può pregare per la pace senza dire che non c’ò pace per gli empi e che questa </w:t>
      </w:r>
      <w:r w:rsidRPr="005E5FA3">
        <w:rPr>
          <w:rFonts w:ascii="Arial" w:eastAsia="Times New Roman" w:hAnsi="Arial" w:cs="Arial"/>
          <w:kern w:val="0"/>
          <w:sz w:val="24"/>
          <w:szCs w:val="20"/>
          <w:lang w:eastAsia="it-IT"/>
          <w14:ligatures w14:val="none"/>
        </w:rPr>
        <w:lastRenderedPageBreak/>
        <w:t xml:space="preserve">è verità profetica senza tempo, perché così dice il Signore? Si può pregare per la pace senza dire che la pace è un frutto che lo Spirito Santo produce quando abita in noi? Allora che senso ha invitare a pregare per la pace senza indicare la via perché si giunga alla pace e si viva nella pace? Non parliamo poi delle altre cose che diciamo dal nostro cuore, condendole con qualche parola del Vangelo, filtrata dal nostro cuore nel quale non abita la verità di Gesù Signore? È forse Voce di Cristo parlare di principi morali non negoziabili, senza credere che solo Cristo Gesù e il suo Vangelo non sono negoziabili per noi? O se non si aggiunge che neanche la nostra Chiesa e la sua sana Dottrina sono negoziabili per noi così come nessuna Parola della Divina Rivelazione contenuta nelle Scritture canoniche? </w:t>
      </w:r>
    </w:p>
    <w:p w14:paraId="7A3C01F7"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Se non esiste la Voce di Cristo che perennemente deve risuonare, neanche esiste più la Nuova Alleanza anch’essa perennemente da stipulare e da celebrare. Esistono dei precetti e delle norme, della religiosità alla quale manca l’anima e l’anima è una sola: Cristo Gesù, la sua Voce, la Nuova Alleanza. Ma anche tutta l’escatologia che oggi si insegna è anch’essa senz’anima. Esse non è fondata sulla nostra fedeltà agli impegni dell’Alleanza fondata sull’obbedienza alla Voce del Signore. È una escatologia costruita sul pensiero, anzi neanche sul pensiero, ma solo sulla volontà dell’uomo. Poiché voglio che sia così, a questa mia volontà adeguo tutta la Divina Rivelazione. Questa è oggi la condizione spirituale del discepolo di Gesù. Solo lo Spirito Santo può liberare noi dalla nostra volontà e al suo posto porre la volontà di Cristo Gesù che è volontà offerta in sacrificio al Padre.</w:t>
      </w:r>
    </w:p>
    <w:p w14:paraId="6B244B20"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Ora Gesù offre ai Giudei una grande grazia per la loro salvezza. Lui sa che per i Giudei credere in Lui per la via della Parola ascolta non è cosa semplice. Se la via della Parola per essi è non praticabile, chiede loro di passare per la via delle sue opere. Se la via diretta della Parola potrebbe apparire loro illogica e irrazionale, la via delle opere è via logica e razionale. Possono sempre giustificare dinanzi al mondo intero la loro fede in Cristo attraverso l’esame delle opere di Gesù Signore. I maghi d’Egitto non credono nella Parola di Mosè. Quando credono che il Dio di Mosè è più grande di tutti i loro dèi e più grande anche del Faraone? Quando loro non riuscirono a stare dietro a Mosè e questo non verso la fine dei segni, ma proprio all’inizio. Ecco come essi si arrendono: </w:t>
      </w:r>
    </w:p>
    <w:p w14:paraId="6A630821"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Il Signore disse a Mosè: «Vedi, io ti ho posto a far le veci di Dio di fronte al faraone: Aronne, tuo fratello, sarà il tuo profeta. Tu gli dirai quanto io ti ordinerò: Aronne, tuo fratello, parlerà al faraone perché lasci partire gli Israeliti dalla sua terra. Ma io indurirò il cuore del faraone e moltiplicherò i miei segni e i miei prodigi nella terra d’Egitto. Il faraone non vi ascolterà e io leverò la mano contro l’Egitto, e farò uscire dalla terra d’Egitto le mie schiere, il mio popolo, gli Israeliti, per mezzo di grandi castighi. Allora gli Egiziani sapranno che io sono il Signore, quando stenderò la mano contro l’Egitto e farò uscire di mezzo a loro gli Israeliti!».</w:t>
      </w:r>
    </w:p>
    <w:p w14:paraId="743BBD6A"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Mosè e Aronne eseguirono quanto il Signore aveva loro comandato; così fecero. Mosè aveva ottant’anni e Aronne ottantatré, quando parlarono al faraone.</w:t>
      </w:r>
    </w:p>
    <w:p w14:paraId="32DE8D23"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Il Signore disse a Mosè e ad Aronne: «Quando il faraone vi chiederà di fare un prodigio a vostro sostegno, tu dirai ad Aronne: “Prendi il tuo bastone e gettalo davanti al faraone e diventerà un serpente!”». Mosè e Aronne si recarono dunque </w:t>
      </w:r>
      <w:r w:rsidRPr="005E5FA3">
        <w:rPr>
          <w:rFonts w:ascii="Arial" w:eastAsia="Times New Roman" w:hAnsi="Arial" w:cs="Arial"/>
          <w:i/>
          <w:iCs/>
          <w:kern w:val="0"/>
          <w:sz w:val="24"/>
          <w:szCs w:val="20"/>
          <w:lang w:eastAsia="it-IT"/>
          <w14:ligatures w14:val="none"/>
        </w:rPr>
        <w:lastRenderedPageBreak/>
        <w:t>dal faraone ed eseguirono quanto il Signore aveva loro comandato: Aronne gettò il suo bastone davanti al faraone e ai suoi ministri ed esso divenne un serpente. A sua volta il faraone convocò i sapienti e gli incantatori, e anche i maghi dell’Egitto, con i loro sortilegi, operarono la stessa cosa. Ciascuno gettò il suo bastone e i bastoni divennero serpenti. Ma il bastone di Aronne inghiottì i loro bastoni. Però il cuore del faraone si ostinò e non diede loro ascolto, secondo quanto aveva detto il Signore.</w:t>
      </w:r>
    </w:p>
    <w:p w14:paraId="1ED9347C"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Il Signore disse a Mosè: «Il cuore del faraone è irremovibile: si rifiuta di lasciar partire il popolo. Va’ dal faraone al mattino, quando uscirà verso le acque. Tu starai ad attenderlo sulla riva del Nilo, tenendo in mano il bastone che si è cambiato in serpente. Gli dirai: “Il Signore, il Dio degli Ebrei, mi ha inviato a dirti: Lascia partire il mio popolo, perché possa servirmi nel deserto; ma tu finora non hai obbedito. Dice il Signore: Da questo fatto saprai che io sono il Signore; ecco, con il bastone che ho in mano io batto un colpo sulle acque che sono nel Nilo: esse si muteranno in sangue. I pesci che sono nel Nilo moriranno e il Nilo ne diventerà fetido, così che gli Egiziani non potranno più bere acqua dal Nilo!”». Il Signore disse a Mosè: «Di’ ad Aronne: “Prendi il tuo bastone e stendi la mano sulle acque degli Egiziani, sui loro fiumi, canali, stagni e su tutte le loro riserve di acqua; diventino sangue e ci sia sangue in tutta la terra d’Egitto, perfino nei recipienti di legno e di pietra!”».</w:t>
      </w:r>
    </w:p>
    <w:p w14:paraId="0DBF3871"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Mosè e Aronne eseguirono quanto aveva ordinato il Signore: Aronne alzò il bastone e percosse le acque che erano nel Nilo sotto gli occhi del faraone e dei suoi ministri. Tutte le acque che erano nel Nilo si mutarono in sangue. I pesci che erano nel Nilo morirono e il Nilo ne divenne fetido, così che gli Egiziani non poterono più berne le acque. Vi fu sangue in tutta la terra d’Egitto. Ma i maghi dell’Egitto, con i loro sortilegi, operarono la stessa cosa. Il cuore del faraone si ostinò e non diede loro ascolto, secondo quanto aveva detto il Signore. Il faraone voltò le spalle e rientrò nella sua casa e non tenne conto neppure di questo fatto. Tutti gli Egiziani scavarono allora nei dintorni del Nilo per attingervi acqua da bere, perché non potevano bere le acque del Nilo. Trascorsero sette giorni da quando il Signore aveva colpito il Nilo.</w:t>
      </w:r>
    </w:p>
    <w:p w14:paraId="7BE4EDC9"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Il Signore disse a Mosè: «Va’ a riferire al faraone: “Dice il Signore: Lascia partire il mio popolo, perché mi possa servire! Se tu rifiuti di lasciarlo partire, ecco, io colpirò tutto il tuo territorio con le rane: il Nilo brulicherà di rane; esse usciranno, ti entreranno in casa, nella camera dove dormi e sul tuo letto, nella casa dei tuoi ministri e tra il tuo popolo, nei tuoi forni e nelle tue madie. Contro di te, contro il tuo popolo e contro tutti i tuoi ministri usciranno le rane”» (Es 7,1-29). </w:t>
      </w:r>
    </w:p>
    <w:p w14:paraId="188334B4"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Il Signore disse a Mosè: «Di’ ad Aronne: “Stendi la mano con il tuo bastone sui fiumi, sui canali e sugli stagni e fa’ uscire le rane sulla terra d’Egitto!”». Aronne stese la mano sulle acque d’Egitto e le rane uscirono e coprirono la terra d’Egitto. Ma i maghi, con i loro sortilegi, operarono la stessa cosa e fecero uscire le rane sulla terra d’Egitto.</w:t>
      </w:r>
    </w:p>
    <w:p w14:paraId="7C899A74"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Il faraone fece chiamare Mosè e Aronne e disse: «Pregate il Signore che allontani le rane da me e dal mio popolo; io lascerò partire il popolo, perché possa sacrificare al Signore!». Mosè disse al faraone: «Fammi l’onore di dirmi per quando io devo pregare in favore tuo e dei tuoi ministri e del tuo popolo, per </w:t>
      </w:r>
      <w:r w:rsidRPr="005E5FA3">
        <w:rPr>
          <w:rFonts w:ascii="Arial" w:eastAsia="Times New Roman" w:hAnsi="Arial" w:cs="Arial"/>
          <w:i/>
          <w:iCs/>
          <w:kern w:val="0"/>
          <w:sz w:val="24"/>
          <w:szCs w:val="20"/>
          <w:lang w:eastAsia="it-IT"/>
          <w14:ligatures w14:val="none"/>
        </w:rPr>
        <w:lastRenderedPageBreak/>
        <w:t>liberare dalle rane te e le tue case, in modo che ne rimangano soltanto nel Nilo». Rispose: «Per domani». Riprese: «Sia secondo la tua parola! Perché tu sappia che non esiste nessuno pari al Signore, nostro Dio, le rane si ritireranno da te e dalle tue case, dai tuoi ministri e dal tuo popolo: ne rimarranno soltanto nel Nilo».</w:t>
      </w:r>
    </w:p>
    <w:p w14:paraId="45F755C4"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Mosè e Aronne si allontanarono dal faraone e Mosè supplicò il Signore riguardo alle rane, che aveva mandato contro il faraone. Il Signore operò secondo la parola di Mosè e le rane morirono nelle case, nei cortili e nei campi. Le raccolsero in tanti mucchi e la terra ne fu ammorbata. Ma il faraone vide che c’era un po’ di sollievo, si ostinò e non diede loro ascolto, secondo quanto aveva detto il Signore.</w:t>
      </w:r>
    </w:p>
    <w:p w14:paraId="3CA22355"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Quindi il Signore disse a Mosè: «Di’ ad Aronne: “Stendi il tuo bastone, percuoti la polvere del suolo: essa si muterà in zanzare in tutta la terra d’Egitto!”». Così fecero: Aronne stese la mano con il suo bastone, colpì la polvere del suolo e ci furono zanzare sugli uomini e sulle bestie; tutta la polvere del suolo si era mutata in zanzare in tutta la terra d’Egitto. I maghi cercarono di fare la stessa cosa con i loro sortilegi, per far uscire le zanzare, ma non riuscirono, e c’erano zanzare sugli uomini e sulle bestie. Allora i maghi dissero al faraone: «È il dito di Dio!». Ma il cuore del faraone si ostinò e non diede ascolto, secondo quanto aveva detto il Signore.</w:t>
      </w:r>
    </w:p>
    <w:p w14:paraId="333259A2"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Il Signore disse a Mosè: «Àlzati di buon mattino e presèntati al faraone quando andrà alle acque. Gli dirai: “Così dice il Signore: Lascia partire il mio popolo, perché mi possa servire! Se tu non lasci partire il mio popolo, ecco, manderò su di te, sui tuoi ministri, sul tuo popolo e sulle tue case sciami di tafani: le case degli Egiziani saranno piene di tafani e anche il suolo sul quale essi si trovano. Ma in quel giorno io risparmierò la regione di Gosen, dove dimora il mio popolo: là non vi saranno tafani, perché tu sappia che io sono il Signore in mezzo al paese! Così farò distinzione tra il mio popolo e il tuo popolo. Domani avverrà questo segno”». Così fece il Signore: sciami imponenti di tafani entrarono nella casa del faraone, nella casa dei suoi ministri e in tutta la terra d’Egitto; la terra era devastata a causa dei tafani.</w:t>
      </w:r>
    </w:p>
    <w:p w14:paraId="2DA568F4"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Il faraone fece chiamare Mosè e Aronne e disse: «Andate a sacrificare al vostro Dio, ma nel paese!». Mosè rispose: «Non è opportuno far così, perché quello che noi sacrifichiamo al Signore, nostro Dio, è abominio per gli Egiziani. Se noi facessimo, sotto i loro occhi, un sacrificio abominevole per gli Egiziani, forse non ci lapiderebbero? Andremo nel deserto, a tre giorni di cammino, e sacrificheremo al Signore, nostro Dio, secondo quanto egli ci ordinerà!». Allora il faraone replicò: «Vi lascerò partire e potrete sacrificare al Signore nel deserto. Ma non andate troppo lontano e pregate per me». Rispose Mosè: «Ecco, mi allontanerò da te e pregherò il Signore; domani i tafani si ritireranno dal faraone, dai suoi ministri e dal suo popolo. Però il faraone cessi di burlarsi di noi, impedendo al popolo di partire perché possa sacrificare al Signore!».</w:t>
      </w:r>
    </w:p>
    <w:p w14:paraId="3DB82EF5"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Mosè si allontanò dal faraone e pregò il Signore. Il Signore agì secondo la parola di Mosè e allontanò i tafani dal faraone, dai suoi ministri e dal suo popolo: non ne restò neppure uno. Ma il faraone si ostinò anche questa volta e non lasciò partire il popolo (Es 8,1-28). </w:t>
      </w:r>
    </w:p>
    <w:p w14:paraId="5DEE506F"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lastRenderedPageBreak/>
        <w:t>Anche quanti furono mandati ad arrestare Gesù tornarono senza Gesù. Come giustificarono la loro non obbedienza? Da un’opera spirituale compiuta da Gesù. L’opera sono stati i suoi discorsi, la sua Parla: “</w:t>
      </w:r>
      <w:r w:rsidRPr="005E5FA3">
        <w:rPr>
          <w:rFonts w:ascii="Arial" w:eastAsia="Times New Roman" w:hAnsi="Arial" w:cs="Arial"/>
          <w:i/>
          <w:iCs/>
          <w:kern w:val="0"/>
          <w:sz w:val="24"/>
          <w:szCs w:val="20"/>
          <w:lang w:eastAsia="it-IT"/>
          <w14:ligatures w14:val="none"/>
        </w:rPr>
        <w:t>Mai nessuno ha parlato così!”.</w:t>
      </w:r>
    </w:p>
    <w:p w14:paraId="1A908D97"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I farisei udirono che la gente andava dicendo sottovoce queste cose di lui. Perciò i capi dei sacerdoti e i farisei mandarono delle guardie per arrestarlo. Gesù disse: «Ancora per poco tempo sono con voi; poi vado da colui che mi ha mandato. Voi mi cercherete e non mi troverete; e dove sono io, voi non potete venire». Dissero dunque tra loro i Giudei: «Dove sta per andare costui, che noi non potremo trovarlo? Andrà forse da quelli che sono dispersi fra i Greci e insegnerà ai Greci? Che discorso è quello che ha fatto: “Voi mi cercherete e non mi troverete”, e: “Dove sono io, voi non potete venire”?».</w:t>
      </w:r>
    </w:p>
    <w:p w14:paraId="36949679"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Nell’ultimo giorno, il grande giorno della festa, Gesù, ritto in piedi, gridò: «Se qualcuno ha sete, venga a me, e beva chi crede in me. Come dice la Scrittura: Dal suo grembo sgorgheranno fiumi di acqua viva». Questo egli disse dello Spirito che avrebbero ricevuto i credenti in lui: infatti non vi era ancora lo Spirito, perché Gesù non era ancora stato glorificato.</w:t>
      </w:r>
    </w:p>
    <w:p w14:paraId="7D5D77C5"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All’udire queste parole, alcuni fra la gente dicevano: «Costui è davvero il profeta!». Altri dicevano: «Costui è il Cristo!». Altri invece dicevano: «Il Cristo viene forse dalla Galilea? Non dice la Scrittura: Dalla stirpe di Davide e da Betlemme, il villaggio di Davide, verrà il Cristo?». E tra la gente nacque un dissenso riguardo a lui. Alcuni di loro volevano arrestarlo, ma nessuno mise le mani su di lui. </w:t>
      </w:r>
    </w:p>
    <w:p w14:paraId="05C8BC47"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Le guardie tornarono quindi dai capi dei sacerdoti e dai farisei e questi dissero loro: «Perché non lo avete condotto qui?». Risposero le guardie: «Mai un uomo ha parlato così!». Ma i farisei replicarono loro: «Vi siete lasciati ingannare anche voi? Ha forse creduto in lui qualcuno dei capi o dei farisei? Ma questa gente, che non conosce la Legge, è maledetta!». Allora Nicodèmo, che era andato precedentemente da Gesù, ed era uno di loro, disse: «La nostra Legge giudica forse un uomo prima di averlo ascoltato e di sapere ciò che fa?». Gli risposero: «Sei forse anche tu della Galilea? Studia, e vedrai che dalla Galilea non sorge profeta!». E ciascuno tornò a casa sua (Gv 7,32-51). </w:t>
      </w:r>
    </w:p>
    <w:p w14:paraId="00EB9F14"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La fede nelle opere, diviene fede nella Persona di Cristo, diviene fede nella Persona del Padre: </w:t>
      </w:r>
      <w:r w:rsidRPr="005E5FA3">
        <w:rPr>
          <w:rFonts w:ascii="Arial" w:eastAsia="Times New Roman" w:hAnsi="Arial" w:cs="Arial"/>
          <w:i/>
          <w:iCs/>
          <w:kern w:val="0"/>
          <w:sz w:val="24"/>
          <w:szCs w:val="20"/>
          <w:lang w:eastAsia="it-IT"/>
          <w14:ligatures w14:val="none"/>
        </w:rPr>
        <w:t xml:space="preserve">“ma se le compio, anche se non credete a me, credete alle opere, perché sappiate e conosciate che il Padre è in me, e io nel Padre». </w:t>
      </w:r>
      <w:r w:rsidRPr="005E5FA3">
        <w:rPr>
          <w:rFonts w:ascii="Arial" w:eastAsia="Times New Roman" w:hAnsi="Arial" w:cs="Arial"/>
          <w:kern w:val="0"/>
          <w:sz w:val="24"/>
          <w:szCs w:val="20"/>
          <w:lang w:eastAsia="it-IT"/>
          <w14:ligatures w14:val="none"/>
        </w:rPr>
        <w:t xml:space="preserve">La fede nelle opere accredita Cristo Gesù come Persona mandata da Dio, Persona venuta da Dio. Accreditandola come Persona venuta da Dio, l’accredita anche come Voce del Padre. Poiché la Voce del Padre è purissima verità, tutte le Parole di Gesù sono purissima verità. Questa via è data da Gesù ai suoi discepoli, perché il mondo crede che essi sono discepoli di Cristo Gesù. Questa via è l’amore di Cristo che governa ogni momento della loro vita e questo amore riguarda la relazione del discepolo con l’altro discepolo. Ogni discepolo deve amare l’altro discepolo come Cristo ama lui, con il dono totale di tutta la vita. </w:t>
      </w:r>
    </w:p>
    <w:p w14:paraId="6A4266FA"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Questo significa che il papa deve amare i vescovi come Cristo ama lui. Allo stesso i vescovi devono amare il papa e ogni altro vescovo con l’amore di Cristo. Papa, vescovi, presbiteri, diaconi, cresimati, battezzati devono amarsi gli uni gli altri sull’esempio che ha lasciato loro Cristo Gesù. Il papa il Giovedì Santo non deve </w:t>
      </w:r>
      <w:r w:rsidRPr="005E5FA3">
        <w:rPr>
          <w:rFonts w:ascii="Arial" w:eastAsia="Times New Roman" w:hAnsi="Arial" w:cs="Arial"/>
          <w:kern w:val="0"/>
          <w:sz w:val="24"/>
          <w:szCs w:val="20"/>
          <w:lang w:eastAsia="it-IT"/>
          <w14:ligatures w14:val="none"/>
        </w:rPr>
        <w:lastRenderedPageBreak/>
        <w:t>lavare i piedi a carcerati. Per questo servizio ci sono i cappellani. Lui deve lavare i piedi ai cardinali e ai vescovi. I vescovi devono lavare i piedi ai presbiteri. I presbiteri poi devono lavare i piedi ai fedeli laici. Non però come rito, ma come vita. Il servizio di amore deve essere a fondamento di ogni altro servizio. L’opera del servizio di amore vicendevole sul modello e secondo l’esempio di Cristo Gesù, deve essere visibile, deve essere vita. La vita è il rituale quotidianamente da vivere.</w:t>
      </w:r>
    </w:p>
    <w:p w14:paraId="1075852D"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p>
    <w:p w14:paraId="0782D410" w14:textId="77777777" w:rsidR="005E5FA3" w:rsidRPr="005E5FA3" w:rsidRDefault="005E5FA3" w:rsidP="005E5FA3">
      <w:pPr>
        <w:spacing w:after="120" w:line="240" w:lineRule="auto"/>
        <w:jc w:val="both"/>
        <w:rPr>
          <w:rFonts w:ascii="Arial" w:eastAsia="Times New Roman" w:hAnsi="Arial" w:cs="Arial"/>
          <w:b/>
          <w:bCs/>
          <w:kern w:val="0"/>
          <w:sz w:val="24"/>
          <w:szCs w:val="20"/>
          <w:lang w:eastAsia="it-IT"/>
          <w14:ligatures w14:val="none"/>
        </w:rPr>
      </w:pPr>
      <w:r w:rsidRPr="005E5FA3">
        <w:rPr>
          <w:rFonts w:ascii="Arial" w:eastAsia="Times New Roman" w:hAnsi="Arial" w:cs="Arial"/>
          <w:b/>
          <w:bCs/>
          <w:kern w:val="0"/>
          <w:sz w:val="24"/>
          <w:szCs w:val="20"/>
          <w:lang w:eastAsia="it-IT"/>
          <w14:ligatures w14:val="none"/>
        </w:rPr>
        <w:t xml:space="preserve">Allora cercarono nuovamente di catturarlo, ma egli sfuggì dalle loro mani. Ritornò quindi nuovamente al di là del Giordano, nel luogo dove prima Giovanni battezzava, e qui rimase. Molti andarono da lui e dicevano: «Giovanni non ha compiuto nessun segno, ma tutto quello che Giovanni ha detto di costui era vero». E in quel luogo molti credettero in lui (Gv 10,31-42). </w:t>
      </w:r>
    </w:p>
    <w:p w14:paraId="410E0C94"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L’odio dei Giudei ha oltrepassato ogni limite. Chiediamoci: se Gesù sa che il loro odio li rende non solo sordi, ma anche ciechi, e più Gesù parla e più il loro odio aumenta, perché mai lui smette di annunciare loro la via della fede? Perché salvare è la natura di Cristo Gesù. Odiare è la natura dei Giudei. Domani nessun Giudeo potrà giustificarsi dinanzi a Dio, accusando Gesù di non aver fatto tutto al fine di aprire loro la mente per creare in esse la fede in Lui. Anche Gesù dovrà rendere contro al Padre per la non fede dei Giudei. Lui dovrà poter dire: Padre, ho fatto quanto tu mi hai comandato. Non ho taciuto nessuna rua Parola. </w:t>
      </w:r>
    </w:p>
    <w:p w14:paraId="53056E65"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Mentre prima Gesù dinanzi alla gravissima accusa di idolatria, difese la sua verità facendo ricorso alla Scrittura, ora dinanzi a questa loro volontà omicida, Gesù sfugge dalle loro mani. Il Padre non permette che venga catturato. La sua ora non è ancora giunta: “</w:t>
      </w:r>
      <w:r w:rsidRPr="005E5FA3">
        <w:rPr>
          <w:rFonts w:ascii="Arial" w:eastAsia="Times New Roman" w:hAnsi="Arial" w:cs="Arial"/>
          <w:i/>
          <w:iCs/>
          <w:kern w:val="0"/>
          <w:sz w:val="24"/>
          <w:szCs w:val="20"/>
          <w:lang w:eastAsia="it-IT"/>
          <w14:ligatures w14:val="none"/>
        </w:rPr>
        <w:t xml:space="preserve">Allora cercarono nuovamente di catturarlo, ma egli sfuggì dalle loro mani”. </w:t>
      </w:r>
      <w:r w:rsidRPr="005E5FA3">
        <w:rPr>
          <w:rFonts w:ascii="Arial" w:eastAsia="Times New Roman" w:hAnsi="Arial" w:cs="Arial"/>
          <w:kern w:val="0"/>
          <w:sz w:val="24"/>
          <w:szCs w:val="20"/>
          <w:lang w:eastAsia="it-IT"/>
          <w14:ligatures w14:val="none"/>
        </w:rPr>
        <w:t xml:space="preserve">Una verità va messa nel cuore: lo Spirito Santo sa sempre quale via dovrà prendere Cristo Gesù quando si trova alla presenza di Giudei Ora la via è quella della fuga. Domani sarà quella della consegna. Tutto avviene per opera dello Spirito Santo. Gesù è sempre mosso dallo Spirito Santo. </w:t>
      </w:r>
    </w:p>
    <w:p w14:paraId="1268F05C"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Ora Gesù ritorna al di là del Giordano: </w:t>
      </w:r>
      <w:r w:rsidRPr="005E5FA3">
        <w:rPr>
          <w:rFonts w:ascii="Arial" w:eastAsia="Times New Roman" w:hAnsi="Arial" w:cs="Arial"/>
          <w:i/>
          <w:iCs/>
          <w:kern w:val="0"/>
          <w:sz w:val="24"/>
          <w:szCs w:val="20"/>
          <w:lang w:eastAsia="it-IT"/>
          <w14:ligatures w14:val="none"/>
        </w:rPr>
        <w:t xml:space="preserve">“Ritornò quindi nuovamente al di là del Giordano, nel luogo dove prima Giovanni battezzava, e qui rimase”. </w:t>
      </w:r>
      <w:r w:rsidRPr="005E5FA3">
        <w:rPr>
          <w:rFonts w:ascii="Arial" w:eastAsia="Times New Roman" w:hAnsi="Arial" w:cs="Arial"/>
          <w:kern w:val="0"/>
          <w:sz w:val="24"/>
          <w:szCs w:val="20"/>
          <w:lang w:eastAsia="it-IT"/>
          <w14:ligatures w14:val="none"/>
        </w:rPr>
        <w:t>Qui siamo lontani da Gerusalemme. Qui i Giudei dovrebbero combattere in terreno aperto e per essi non è conveniente. Il luogo del loro combattimento è Gerusalemme. Qui si sentono come in una roccaforte che mai potrà essere espugnata. Ignoriamo quanto tempo sia rimasto in questa località. Sappiamo però che ritornerà in Gerusalemme, dopo la risurrezione di Lazzaro e vi ritornerà per consegnarsi volontariamente alla sua crocifissione. La prudenza di Gesù è altissima. Ma in cosa consiste la prudenza? Nel fare ogni cosa perché la nostra vita raggiunga il suo fine. Cristo sa che dovrà lasciare questa terra passando per la via della croce, e tutto opera con somma prudenza di Spirito Santo perché questo avvenga. Senza orientare la vita al fine da raggiungere non c’è prudenza. Raggiungere il fine è tutto per noi.</w:t>
      </w:r>
    </w:p>
    <w:p w14:paraId="5ED9C0D4"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Lontano dagli influssi dei Giudei che non tolleravano che il nome di Gesù venisse solamente pronunciato, oltre il Giordano si può parlare e ci si può anche scambiare la propria fede e i propri pensieri. Si è ben lontani dalla loro roccaforte. </w:t>
      </w:r>
      <w:r w:rsidRPr="005E5FA3">
        <w:rPr>
          <w:rFonts w:ascii="Arial" w:eastAsia="Times New Roman" w:hAnsi="Arial" w:cs="Arial"/>
          <w:kern w:val="0"/>
          <w:sz w:val="24"/>
          <w:szCs w:val="20"/>
          <w:lang w:eastAsia="it-IT"/>
          <w14:ligatures w14:val="none"/>
        </w:rPr>
        <w:lastRenderedPageBreak/>
        <w:t xml:space="preserve">Ecco che si inizia a parlare liberamente: </w:t>
      </w:r>
      <w:r w:rsidRPr="005E5FA3">
        <w:rPr>
          <w:rFonts w:ascii="Arial" w:eastAsia="Times New Roman" w:hAnsi="Arial" w:cs="Arial"/>
          <w:i/>
          <w:iCs/>
          <w:kern w:val="0"/>
          <w:sz w:val="24"/>
          <w:szCs w:val="20"/>
          <w:lang w:eastAsia="it-IT"/>
          <w14:ligatures w14:val="none"/>
        </w:rPr>
        <w:t xml:space="preserve">“Molti andarono da lui e dicevano: «Giovanni non ha compiuto nessun segno, ma tutto quello che Giovanni ha detto di costui era vero». </w:t>
      </w:r>
      <w:r w:rsidRPr="005E5FA3">
        <w:rPr>
          <w:rFonts w:ascii="Arial" w:eastAsia="Times New Roman" w:hAnsi="Arial" w:cs="Arial"/>
          <w:kern w:val="0"/>
          <w:sz w:val="24"/>
          <w:szCs w:val="20"/>
          <w:lang w:eastAsia="it-IT"/>
          <w14:ligatures w14:val="none"/>
        </w:rPr>
        <w:t xml:space="preserve">La memoria di Giovanni il Battista era viva allora in questi luoghi. Essi fanno il none di Giovanni per rendere testimonianza a Cristo. Ecco il loro pensiero: di Giovanni non si conoscono miracoli o segni portentosi. Si conoscono però le Parole con le quali lui ha reso testimonianza a Gesù Signore. </w:t>
      </w:r>
    </w:p>
    <w:p w14:paraId="62C762D3"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Ecco la loro confessione: Quanto Giovanni ha detto di Cristo Gesù è purissima verità. Mai noi dobbiamo dimenticarci che Giovanni è stato pieno di Spirito Santo fin da quando era nel grembo della Madre. Mai dobbiamo dimenticarci che lo Spirito Santo prese Giovanni il Battista e lo fece crescere in luoghi deserti preparandolo alla missione. Sempre dobbiamo ricordarci che Giovanni il Battista ha iniziato la sua missione quando la Parola del Signore scese su di Lui. Vero Profeta del Signore, tutte le sue Parole proferite sul Messia Dio, cioè su Gesù, risultano tutte vere. Giovanni il Battista viene riconosciuto vero in ogni sua Parola sul Cristo di Dio. </w:t>
      </w:r>
    </w:p>
    <w:p w14:paraId="16272261"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Lontana dall’odio che crea e diffonde odio, c’è molto spazio perché si creda in Cristo Gesù: </w:t>
      </w:r>
      <w:r w:rsidRPr="005E5FA3">
        <w:rPr>
          <w:rFonts w:ascii="Arial" w:eastAsia="Times New Roman" w:hAnsi="Arial" w:cs="Arial"/>
          <w:i/>
          <w:iCs/>
          <w:kern w:val="0"/>
          <w:sz w:val="24"/>
          <w:szCs w:val="20"/>
          <w:lang w:eastAsia="it-IT"/>
          <w14:ligatures w14:val="none"/>
        </w:rPr>
        <w:t xml:space="preserve">“E in quel luogo molti credettero in lui (Gv 10,31-42)”. </w:t>
      </w:r>
      <w:r w:rsidRPr="005E5FA3">
        <w:rPr>
          <w:rFonts w:ascii="Arial" w:eastAsia="Times New Roman" w:hAnsi="Arial" w:cs="Arial"/>
          <w:kern w:val="0"/>
          <w:sz w:val="24"/>
          <w:szCs w:val="20"/>
          <w:lang w:eastAsia="it-IT"/>
          <w14:ligatures w14:val="none"/>
        </w:rPr>
        <w:t>Questo ci fa dire che vi sono luoghi in cui la fede attecchisce e luoghi in cui la fede neanche può attecchire. I Giudei neanche permettono che la Parola della fede cada sulla strada, sui sassi, sulle spine o sul terreno buono. In Gerusalemme tra la Parola di Gesù e i cuori, i Giudei hanno posto una pesante lastra di ghisa. La Parola di Gesù deve infrangersi contro questa lastra perché non entri in nessun cuore.</w:t>
      </w:r>
    </w:p>
    <w:p w14:paraId="765EA206"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Questo accade anche oggi: sono moltissimi oggi i luoghi nei quali Dio e la sua Parola neanche possono essere nominati. Oggi Satana ha scritto per noi e ha imposto anche i cristiani la sua diabolica e infernale legge del politicamente e del linguisticamente corretto. Ha scritto per noi anche l’altra sua diabolica e infernale legge: quella contro l’omofobia. Questa legge obbliga a non pensare, a non parlare, a non dialogare, a non legiferare dalla verità oggettiva, verità di natura, verità rivelata, verità universale. Questa legge è la legge del caos e del dissolvimento dell’uomo. Non esiste più la natura umana oggettiva. Esiste il pensiero del singolo sull’uomo che si vuole imporre come pensiero universale. </w:t>
      </w:r>
    </w:p>
    <w:p w14:paraId="277AC8A0"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Questo oggi fanno i buoni cristiani: prima passano dalla Chiesa, si accostano all’Eucaristia e poi con l’Eucaristia ancora in bocca salgono sul carro della parata del “Day Pride”. Siamo ben oltre il rimprovero che il Signore ha fatto al suo popolo per bocca del profeta Isaia:</w:t>
      </w:r>
    </w:p>
    <w:p w14:paraId="2C6F7320"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Così dice il Signore: «Il cielo è il mio trono, la terra lo sgabello dei miei piedi. Quale casa mi potreste costruire? In quale luogo potrei fissare la dimora? Tutte queste cose ha fatto la mia mano ed esse sono mie – oracolo del Signore. Su chi volgerò lo sguardo? Sull’umile e su chi ha lo spirito contrito e su chi trema alla mia parola. Uno sacrifica un giovenco e poi uccide un uomo, uno immola una pecora e poi strozza un cane, uno presenta un’offerta e poi sangue di porco, uno brucia incenso e poi venera l’iniquità. Costoro hanno scelto le loro vie, essi si dilettano dei loro abomini; anch’io sceglierò la loro sventura e farò piombare su di loro ciò che temono, perché io avevo chiamato e nessuno ha risposto, avevo parlato e nessuno ha udito. Hanno fatto ciò che è male ai miei occhi, ciò che non gradisco hanno scelto» (Is 66,1-4).</w:t>
      </w:r>
    </w:p>
    <w:p w14:paraId="4AA053AA"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lastRenderedPageBreak/>
        <w:t xml:space="preserve">Purtroppo oggi neanche nella Chiesa si può parlare di Cristo Gesù e neanche del Dio Trinità. Si deve parla nel nome del nostro idolo: Il Dio unico. È questo l’idolo inventato dai cristiani per piacere alle altre religioni. È il Dio senza verità e senza identità. È il Dio del politicamente e del linguisticamente corretto. È un Dio senza Legge e senza Parola. È un idolo muto. A questo Dio ognuno può prestare la sua parola. È il Dio senza peccato e senza giudizio. </w:t>
      </w:r>
    </w:p>
    <w:p w14:paraId="03B66DB7"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p>
    <w:p w14:paraId="089BA780" w14:textId="77777777" w:rsidR="005E5FA3" w:rsidRPr="005E5FA3" w:rsidRDefault="005E5FA3" w:rsidP="005E5FA3">
      <w:pPr>
        <w:pStyle w:val="Titolo2"/>
      </w:pPr>
      <w:bookmarkStart w:id="365" w:name="_Toc218837585"/>
      <w:bookmarkStart w:id="366" w:name="_Toc218975074"/>
      <w:bookmarkStart w:id="367" w:name="_Toc219036212"/>
      <w:r w:rsidRPr="005E5FA3">
        <w:t>QUESTA È LA VITA ETERNA: CHE CONOSCANO TE, L’UNICO VERO DIO, E COLUI CHE HAI MANDATO, GESÙ CRISTO.</w:t>
      </w:r>
      <w:bookmarkEnd w:id="365"/>
      <w:bookmarkEnd w:id="366"/>
      <w:bookmarkEnd w:id="367"/>
    </w:p>
    <w:p w14:paraId="56759ECF" w14:textId="77777777" w:rsidR="005E5FA3" w:rsidRPr="005E5FA3" w:rsidRDefault="005E5FA3" w:rsidP="005E5FA3">
      <w:pPr>
        <w:spacing w:after="120" w:line="240" w:lineRule="auto"/>
        <w:jc w:val="center"/>
        <w:rPr>
          <w:rFonts w:ascii="Arial" w:eastAsia="Times New Roman" w:hAnsi="Arial" w:cs="Arial"/>
          <w:b/>
          <w:bCs/>
          <w:kern w:val="0"/>
          <w:sz w:val="24"/>
          <w:szCs w:val="24"/>
          <w:lang w:eastAsia="it-IT"/>
          <w14:ligatures w14:val="none"/>
        </w:rPr>
      </w:pPr>
      <w:r w:rsidRPr="005E5FA3">
        <w:rPr>
          <w:rFonts w:ascii="Tahoma" w:eastAsia="Calibri" w:hAnsi="Tahoma" w:cs="Tahoma"/>
          <w:b/>
          <w:bCs/>
          <w:color w:val="000000"/>
          <w:sz w:val="24"/>
          <w:szCs w:val="24"/>
          <w:shd w:val="clear" w:color="auto" w:fill="FFFFFF"/>
        </w:rPr>
        <w:t xml:space="preserve">Haec est autem vita aeterna, ut cognoscant te solum verum Deum et, quem misisti, Iesum Christum – </w:t>
      </w:r>
      <w:r w:rsidRPr="005E5FA3">
        <w:rPr>
          <w:rFonts w:ascii="Cambria" w:eastAsia="Calibri" w:hAnsi="Cambria" w:cs="Cambria"/>
          <w:b/>
          <w:bCs/>
          <w:color w:val="111111"/>
          <w:sz w:val="24"/>
          <w:szCs w:val="24"/>
        </w:rPr>
        <w:t>α</w:t>
      </w:r>
      <w:r w:rsidRPr="005E5FA3">
        <w:rPr>
          <w:rFonts w:ascii="Times New Roman" w:eastAsia="Calibri" w:hAnsi="Times New Roman" w:cs="Times New Roman"/>
          <w:b/>
          <w:bCs/>
          <w:color w:val="111111"/>
          <w:sz w:val="24"/>
          <w:szCs w:val="24"/>
        </w:rPr>
        <w:t>ὕ</w:t>
      </w:r>
      <w:r w:rsidRPr="005E5FA3">
        <w:rPr>
          <w:rFonts w:ascii="Cambria" w:eastAsia="Calibri" w:hAnsi="Cambria" w:cs="Cambria"/>
          <w:b/>
          <w:bCs/>
          <w:color w:val="111111"/>
          <w:sz w:val="24"/>
          <w:szCs w:val="24"/>
        </w:rPr>
        <w:t>τη</w:t>
      </w:r>
      <w:r w:rsidRPr="005E5FA3">
        <w:rPr>
          <w:rFonts w:ascii="PT Serif" w:eastAsia="Calibri" w:hAnsi="PT Serif" w:cs="Times New Roman"/>
          <w:b/>
          <w:bCs/>
          <w:color w:val="111111"/>
          <w:sz w:val="24"/>
          <w:szCs w:val="24"/>
        </w:rPr>
        <w:t xml:space="preserve"> </w:t>
      </w:r>
      <w:r w:rsidRPr="005E5FA3">
        <w:rPr>
          <w:rFonts w:ascii="Cambria" w:eastAsia="Calibri" w:hAnsi="Cambria" w:cs="Cambria"/>
          <w:b/>
          <w:bCs/>
          <w:color w:val="111111"/>
          <w:sz w:val="24"/>
          <w:szCs w:val="24"/>
        </w:rPr>
        <w:t>δέ</w:t>
      </w:r>
      <w:r w:rsidRPr="005E5FA3">
        <w:rPr>
          <w:rFonts w:ascii="PT Serif" w:eastAsia="Calibri" w:hAnsi="PT Serif" w:cs="Times New Roman"/>
          <w:b/>
          <w:bCs/>
          <w:color w:val="111111"/>
          <w:sz w:val="24"/>
          <w:szCs w:val="24"/>
        </w:rPr>
        <w:t xml:space="preserve"> </w:t>
      </w:r>
      <w:r w:rsidRPr="005E5FA3">
        <w:rPr>
          <w:rFonts w:ascii="Times New Roman" w:eastAsia="Calibri" w:hAnsi="Times New Roman" w:cs="Times New Roman"/>
          <w:b/>
          <w:bCs/>
          <w:color w:val="111111"/>
          <w:sz w:val="24"/>
          <w:szCs w:val="24"/>
        </w:rPr>
        <w:t>ἐ</w:t>
      </w:r>
      <w:r w:rsidRPr="005E5FA3">
        <w:rPr>
          <w:rFonts w:ascii="Cambria" w:eastAsia="Calibri" w:hAnsi="Cambria" w:cs="Cambria"/>
          <w:b/>
          <w:bCs/>
          <w:color w:val="111111"/>
          <w:sz w:val="24"/>
          <w:szCs w:val="24"/>
        </w:rPr>
        <w:t>στιν</w:t>
      </w:r>
      <w:r w:rsidRPr="005E5FA3">
        <w:rPr>
          <w:rFonts w:ascii="PT Serif" w:eastAsia="Calibri" w:hAnsi="PT Serif" w:cs="Times New Roman"/>
          <w:b/>
          <w:bCs/>
          <w:color w:val="111111"/>
          <w:sz w:val="24"/>
          <w:szCs w:val="24"/>
        </w:rPr>
        <w:t xml:space="preserve"> </w:t>
      </w:r>
      <w:r w:rsidRPr="005E5FA3">
        <w:rPr>
          <w:rFonts w:ascii="Times New Roman" w:eastAsia="Calibri" w:hAnsi="Times New Roman" w:cs="Times New Roman"/>
          <w:b/>
          <w:bCs/>
          <w:color w:val="111111"/>
          <w:sz w:val="24"/>
          <w:szCs w:val="24"/>
        </w:rPr>
        <w:t>ἡ</w:t>
      </w:r>
      <w:r w:rsidRPr="005E5FA3">
        <w:rPr>
          <w:rFonts w:ascii="PT Serif" w:eastAsia="Calibri" w:hAnsi="PT Serif" w:cs="Times New Roman"/>
          <w:b/>
          <w:bCs/>
          <w:color w:val="111111"/>
          <w:sz w:val="24"/>
          <w:szCs w:val="24"/>
        </w:rPr>
        <w:t xml:space="preserve"> </w:t>
      </w:r>
      <w:r w:rsidRPr="005E5FA3">
        <w:rPr>
          <w:rFonts w:ascii="Cambria" w:eastAsia="Calibri" w:hAnsi="Cambria" w:cs="Cambria"/>
          <w:b/>
          <w:bCs/>
          <w:color w:val="111111"/>
          <w:sz w:val="24"/>
          <w:szCs w:val="24"/>
        </w:rPr>
        <w:t>α</w:t>
      </w:r>
      <w:r w:rsidRPr="005E5FA3">
        <w:rPr>
          <w:rFonts w:ascii="Times New Roman" w:eastAsia="Calibri" w:hAnsi="Times New Roman" w:cs="Times New Roman"/>
          <w:b/>
          <w:bCs/>
          <w:color w:val="111111"/>
          <w:sz w:val="24"/>
          <w:szCs w:val="24"/>
        </w:rPr>
        <w:t>ἰ</w:t>
      </w:r>
      <w:r w:rsidRPr="005E5FA3">
        <w:rPr>
          <w:rFonts w:ascii="Cambria" w:eastAsia="Calibri" w:hAnsi="Cambria" w:cs="Cambria"/>
          <w:b/>
          <w:bCs/>
          <w:color w:val="111111"/>
          <w:sz w:val="24"/>
          <w:szCs w:val="24"/>
        </w:rPr>
        <w:t>ώνιος</w:t>
      </w:r>
      <w:r w:rsidRPr="005E5FA3">
        <w:rPr>
          <w:rFonts w:ascii="PT Serif" w:eastAsia="Calibri" w:hAnsi="PT Serif" w:cs="Times New Roman"/>
          <w:b/>
          <w:bCs/>
          <w:color w:val="111111"/>
          <w:sz w:val="24"/>
          <w:szCs w:val="24"/>
        </w:rPr>
        <w:t xml:space="preserve"> </w:t>
      </w:r>
      <w:r w:rsidRPr="005E5FA3">
        <w:rPr>
          <w:rFonts w:ascii="Cambria" w:eastAsia="Calibri" w:hAnsi="Cambria" w:cs="Cambria"/>
          <w:b/>
          <w:bCs/>
          <w:color w:val="111111"/>
          <w:sz w:val="24"/>
          <w:szCs w:val="24"/>
        </w:rPr>
        <w:t>ζω</w:t>
      </w:r>
      <w:r w:rsidRPr="005E5FA3">
        <w:rPr>
          <w:rFonts w:ascii="Times New Roman" w:eastAsia="Calibri" w:hAnsi="Times New Roman" w:cs="Times New Roman"/>
          <w:b/>
          <w:bCs/>
          <w:color w:val="111111"/>
          <w:sz w:val="24"/>
          <w:szCs w:val="24"/>
        </w:rPr>
        <w:t>ὴ</w:t>
      </w:r>
      <w:r w:rsidRPr="005E5FA3">
        <w:rPr>
          <w:rFonts w:ascii="PT Serif" w:eastAsia="Calibri" w:hAnsi="PT Serif" w:cs="Times New Roman"/>
          <w:b/>
          <w:bCs/>
          <w:color w:val="111111"/>
          <w:sz w:val="24"/>
          <w:szCs w:val="24"/>
        </w:rPr>
        <w:t xml:space="preserve"> </w:t>
      </w:r>
      <w:r w:rsidRPr="005E5FA3">
        <w:rPr>
          <w:rFonts w:ascii="Times New Roman" w:eastAsia="Calibri" w:hAnsi="Times New Roman" w:cs="Times New Roman"/>
          <w:b/>
          <w:bCs/>
          <w:color w:val="111111"/>
          <w:sz w:val="24"/>
          <w:szCs w:val="24"/>
        </w:rPr>
        <w:t>ἵ</w:t>
      </w:r>
      <w:r w:rsidRPr="005E5FA3">
        <w:rPr>
          <w:rFonts w:ascii="Cambria" w:eastAsia="Calibri" w:hAnsi="Cambria" w:cs="Cambria"/>
          <w:b/>
          <w:bCs/>
          <w:color w:val="111111"/>
          <w:sz w:val="24"/>
          <w:szCs w:val="24"/>
        </w:rPr>
        <w:t>να</w:t>
      </w:r>
      <w:r w:rsidRPr="005E5FA3">
        <w:rPr>
          <w:rFonts w:ascii="PT Serif" w:eastAsia="Calibri" w:hAnsi="PT Serif" w:cs="Times New Roman"/>
          <w:b/>
          <w:bCs/>
          <w:color w:val="111111"/>
          <w:sz w:val="24"/>
          <w:szCs w:val="24"/>
        </w:rPr>
        <w:t xml:space="preserve"> </w:t>
      </w:r>
      <w:r w:rsidRPr="005E5FA3">
        <w:rPr>
          <w:rFonts w:ascii="Cambria" w:eastAsia="Calibri" w:hAnsi="Cambria" w:cs="Cambria"/>
          <w:b/>
          <w:bCs/>
          <w:color w:val="111111"/>
          <w:sz w:val="24"/>
          <w:szCs w:val="24"/>
        </w:rPr>
        <w:t>γινώσκωσι</w:t>
      </w:r>
      <w:r w:rsidRPr="005E5FA3">
        <w:rPr>
          <w:rFonts w:ascii="PT Serif" w:eastAsia="Calibri" w:hAnsi="PT Serif" w:cs="Times New Roman"/>
          <w:b/>
          <w:bCs/>
          <w:color w:val="111111"/>
          <w:sz w:val="24"/>
          <w:szCs w:val="24"/>
        </w:rPr>
        <w:t xml:space="preserve"> </w:t>
      </w:r>
      <w:r w:rsidRPr="005E5FA3">
        <w:rPr>
          <w:rFonts w:ascii="Cambria" w:eastAsia="Calibri" w:hAnsi="Cambria" w:cs="Cambria"/>
          <w:b/>
          <w:bCs/>
          <w:color w:val="111111"/>
          <w:sz w:val="24"/>
          <w:szCs w:val="24"/>
        </w:rPr>
        <w:t>σ</w:t>
      </w:r>
      <w:r w:rsidRPr="005E5FA3">
        <w:rPr>
          <w:rFonts w:ascii="Times New Roman" w:eastAsia="Calibri" w:hAnsi="Times New Roman" w:cs="Times New Roman"/>
          <w:b/>
          <w:bCs/>
          <w:color w:val="111111"/>
          <w:sz w:val="24"/>
          <w:szCs w:val="24"/>
        </w:rPr>
        <w:t>ὲ</w:t>
      </w:r>
      <w:r w:rsidRPr="005E5FA3">
        <w:rPr>
          <w:rFonts w:ascii="PT Serif" w:eastAsia="Calibri" w:hAnsi="PT Serif" w:cs="Times New Roman"/>
          <w:b/>
          <w:bCs/>
          <w:color w:val="111111"/>
          <w:sz w:val="24"/>
          <w:szCs w:val="24"/>
        </w:rPr>
        <w:t xml:space="preserve"> </w:t>
      </w:r>
      <w:r w:rsidRPr="005E5FA3">
        <w:rPr>
          <w:rFonts w:ascii="Cambria" w:eastAsia="Calibri" w:hAnsi="Cambria" w:cs="Cambria"/>
          <w:b/>
          <w:bCs/>
          <w:color w:val="111111"/>
          <w:sz w:val="24"/>
          <w:szCs w:val="24"/>
        </w:rPr>
        <w:t>τ</w:t>
      </w:r>
      <w:r w:rsidRPr="005E5FA3">
        <w:rPr>
          <w:rFonts w:ascii="Times New Roman" w:eastAsia="Calibri" w:hAnsi="Times New Roman" w:cs="Times New Roman"/>
          <w:b/>
          <w:bCs/>
          <w:color w:val="111111"/>
          <w:sz w:val="24"/>
          <w:szCs w:val="24"/>
        </w:rPr>
        <w:t>ὸ</w:t>
      </w:r>
      <w:r w:rsidRPr="005E5FA3">
        <w:rPr>
          <w:rFonts w:ascii="Cambria" w:eastAsia="Calibri" w:hAnsi="Cambria" w:cs="Cambria"/>
          <w:b/>
          <w:bCs/>
          <w:color w:val="111111"/>
          <w:sz w:val="24"/>
          <w:szCs w:val="24"/>
        </w:rPr>
        <w:t>ν</w:t>
      </w:r>
      <w:r w:rsidRPr="005E5FA3">
        <w:rPr>
          <w:rFonts w:ascii="PT Serif" w:eastAsia="Calibri" w:hAnsi="PT Serif" w:cs="Times New Roman"/>
          <w:b/>
          <w:bCs/>
          <w:color w:val="111111"/>
          <w:sz w:val="24"/>
          <w:szCs w:val="24"/>
        </w:rPr>
        <w:t xml:space="preserve"> </w:t>
      </w:r>
      <w:r w:rsidRPr="005E5FA3">
        <w:rPr>
          <w:rFonts w:ascii="PT Serif" w:eastAsia="Calibri" w:hAnsi="PT Serif" w:cs="PT Serif"/>
          <w:b/>
          <w:bCs/>
          <w:color w:val="111111"/>
          <w:sz w:val="24"/>
          <w:szCs w:val="24"/>
        </w:rPr>
        <w:t>μ</w:t>
      </w:r>
      <w:r w:rsidRPr="005E5FA3">
        <w:rPr>
          <w:rFonts w:ascii="Cambria" w:eastAsia="Calibri" w:hAnsi="Cambria" w:cs="Cambria"/>
          <w:b/>
          <w:bCs/>
          <w:color w:val="111111"/>
          <w:sz w:val="24"/>
          <w:szCs w:val="24"/>
        </w:rPr>
        <w:t>όνον</w:t>
      </w:r>
      <w:r w:rsidRPr="005E5FA3">
        <w:rPr>
          <w:rFonts w:ascii="PT Serif" w:eastAsia="Calibri" w:hAnsi="PT Serif" w:cs="Times New Roman"/>
          <w:b/>
          <w:bCs/>
          <w:color w:val="111111"/>
          <w:sz w:val="24"/>
          <w:szCs w:val="24"/>
        </w:rPr>
        <w:t xml:space="preserve"> </w:t>
      </w:r>
      <w:r w:rsidRPr="005E5FA3">
        <w:rPr>
          <w:rFonts w:ascii="Times New Roman" w:eastAsia="Calibri" w:hAnsi="Times New Roman" w:cs="Times New Roman"/>
          <w:b/>
          <w:bCs/>
          <w:color w:val="111111"/>
          <w:sz w:val="24"/>
          <w:szCs w:val="24"/>
        </w:rPr>
        <w:t>ἀ</w:t>
      </w:r>
      <w:r w:rsidRPr="005E5FA3">
        <w:rPr>
          <w:rFonts w:ascii="Cambria" w:eastAsia="Calibri" w:hAnsi="Cambria" w:cs="Cambria"/>
          <w:b/>
          <w:bCs/>
          <w:color w:val="111111"/>
          <w:sz w:val="24"/>
          <w:szCs w:val="24"/>
        </w:rPr>
        <w:t>ληθιν</w:t>
      </w:r>
      <w:r w:rsidRPr="005E5FA3">
        <w:rPr>
          <w:rFonts w:ascii="Times New Roman" w:eastAsia="Calibri" w:hAnsi="Times New Roman" w:cs="Times New Roman"/>
          <w:b/>
          <w:bCs/>
          <w:color w:val="111111"/>
          <w:sz w:val="24"/>
          <w:szCs w:val="24"/>
        </w:rPr>
        <w:t>ὸ</w:t>
      </w:r>
      <w:r w:rsidRPr="005E5FA3">
        <w:rPr>
          <w:rFonts w:ascii="Cambria" w:eastAsia="Calibri" w:hAnsi="Cambria" w:cs="Cambria"/>
          <w:b/>
          <w:bCs/>
          <w:color w:val="111111"/>
          <w:sz w:val="24"/>
          <w:szCs w:val="24"/>
        </w:rPr>
        <w:t>ν</w:t>
      </w:r>
      <w:r w:rsidRPr="005E5FA3">
        <w:rPr>
          <w:rFonts w:ascii="PT Serif" w:eastAsia="Calibri" w:hAnsi="PT Serif" w:cs="Times New Roman"/>
          <w:b/>
          <w:bCs/>
          <w:color w:val="111111"/>
          <w:sz w:val="24"/>
          <w:szCs w:val="24"/>
        </w:rPr>
        <w:t xml:space="preserve"> </w:t>
      </w:r>
      <w:r w:rsidRPr="005E5FA3">
        <w:rPr>
          <w:rFonts w:ascii="Cambria" w:eastAsia="Calibri" w:hAnsi="Cambria" w:cs="Cambria"/>
          <w:b/>
          <w:bCs/>
          <w:color w:val="111111"/>
          <w:sz w:val="24"/>
          <w:szCs w:val="24"/>
        </w:rPr>
        <w:t>θε</w:t>
      </w:r>
      <w:r w:rsidRPr="005E5FA3">
        <w:rPr>
          <w:rFonts w:ascii="Times New Roman" w:eastAsia="Calibri" w:hAnsi="Times New Roman" w:cs="Times New Roman"/>
          <w:b/>
          <w:bCs/>
          <w:color w:val="111111"/>
          <w:sz w:val="24"/>
          <w:szCs w:val="24"/>
        </w:rPr>
        <w:t>ὸ</w:t>
      </w:r>
      <w:r w:rsidRPr="005E5FA3">
        <w:rPr>
          <w:rFonts w:ascii="Cambria" w:eastAsia="Calibri" w:hAnsi="Cambria" w:cs="Cambria"/>
          <w:b/>
          <w:bCs/>
          <w:color w:val="111111"/>
          <w:sz w:val="24"/>
          <w:szCs w:val="24"/>
        </w:rPr>
        <w:t>ν</w:t>
      </w:r>
      <w:r w:rsidRPr="005E5FA3">
        <w:rPr>
          <w:rFonts w:ascii="PT Serif" w:eastAsia="Calibri" w:hAnsi="PT Serif" w:cs="Times New Roman"/>
          <w:b/>
          <w:bCs/>
          <w:color w:val="111111"/>
          <w:sz w:val="24"/>
          <w:szCs w:val="24"/>
        </w:rPr>
        <w:t xml:space="preserve"> </w:t>
      </w:r>
      <w:r w:rsidRPr="005E5FA3">
        <w:rPr>
          <w:rFonts w:ascii="Cambria" w:eastAsia="Calibri" w:hAnsi="Cambria" w:cs="Cambria"/>
          <w:b/>
          <w:bCs/>
          <w:color w:val="111111"/>
          <w:sz w:val="24"/>
          <w:szCs w:val="24"/>
        </w:rPr>
        <w:t>κα</w:t>
      </w:r>
      <w:r w:rsidRPr="005E5FA3">
        <w:rPr>
          <w:rFonts w:ascii="Times New Roman" w:eastAsia="Calibri" w:hAnsi="Times New Roman" w:cs="Times New Roman"/>
          <w:b/>
          <w:bCs/>
          <w:color w:val="111111"/>
          <w:sz w:val="24"/>
          <w:szCs w:val="24"/>
        </w:rPr>
        <w:t>ὶ</w:t>
      </w:r>
      <w:r w:rsidRPr="005E5FA3">
        <w:rPr>
          <w:rFonts w:ascii="PT Serif" w:eastAsia="Calibri" w:hAnsi="PT Serif" w:cs="Times New Roman"/>
          <w:b/>
          <w:bCs/>
          <w:color w:val="111111"/>
          <w:sz w:val="24"/>
          <w:szCs w:val="24"/>
        </w:rPr>
        <w:t xml:space="preserve"> </w:t>
      </w:r>
      <w:r w:rsidRPr="005E5FA3">
        <w:rPr>
          <w:rFonts w:ascii="Times New Roman" w:eastAsia="Calibri" w:hAnsi="Times New Roman" w:cs="Times New Roman"/>
          <w:b/>
          <w:bCs/>
          <w:color w:val="111111"/>
          <w:sz w:val="24"/>
          <w:szCs w:val="24"/>
        </w:rPr>
        <w:t>ὃ</w:t>
      </w:r>
      <w:r w:rsidRPr="005E5FA3">
        <w:rPr>
          <w:rFonts w:ascii="Cambria" w:eastAsia="Calibri" w:hAnsi="Cambria" w:cs="Cambria"/>
          <w:b/>
          <w:bCs/>
          <w:color w:val="111111"/>
          <w:sz w:val="24"/>
          <w:szCs w:val="24"/>
        </w:rPr>
        <w:t>ν</w:t>
      </w:r>
      <w:r w:rsidRPr="005E5FA3">
        <w:rPr>
          <w:rFonts w:ascii="PT Serif" w:eastAsia="Calibri" w:hAnsi="PT Serif" w:cs="Times New Roman"/>
          <w:b/>
          <w:bCs/>
          <w:color w:val="111111"/>
          <w:sz w:val="24"/>
          <w:szCs w:val="24"/>
        </w:rPr>
        <w:t xml:space="preserve"> </w:t>
      </w:r>
      <w:r w:rsidRPr="005E5FA3">
        <w:rPr>
          <w:rFonts w:ascii="Times New Roman" w:eastAsia="Calibri" w:hAnsi="Times New Roman" w:cs="Times New Roman"/>
          <w:b/>
          <w:bCs/>
          <w:color w:val="111111"/>
          <w:sz w:val="24"/>
          <w:szCs w:val="24"/>
        </w:rPr>
        <w:t>ἀ</w:t>
      </w:r>
      <w:r w:rsidRPr="005E5FA3">
        <w:rPr>
          <w:rFonts w:ascii="PT Serif" w:eastAsia="Calibri" w:hAnsi="PT Serif" w:cs="Times New Roman"/>
          <w:b/>
          <w:bCs/>
          <w:color w:val="111111"/>
          <w:sz w:val="24"/>
          <w:szCs w:val="24"/>
        </w:rPr>
        <w:t>π</w:t>
      </w:r>
      <w:r w:rsidRPr="005E5FA3">
        <w:rPr>
          <w:rFonts w:ascii="Cambria" w:eastAsia="Calibri" w:hAnsi="Cambria" w:cs="Cambria"/>
          <w:b/>
          <w:bCs/>
          <w:color w:val="111111"/>
          <w:sz w:val="24"/>
          <w:szCs w:val="24"/>
        </w:rPr>
        <w:t>έστειλας</w:t>
      </w:r>
      <w:r w:rsidRPr="005E5FA3">
        <w:rPr>
          <w:rFonts w:ascii="PT Serif" w:eastAsia="Calibri" w:hAnsi="PT Serif" w:cs="Times New Roman"/>
          <w:b/>
          <w:bCs/>
          <w:color w:val="111111"/>
          <w:sz w:val="24"/>
          <w:szCs w:val="24"/>
        </w:rPr>
        <w:t xml:space="preserve"> </w:t>
      </w:r>
      <w:r w:rsidRPr="005E5FA3">
        <w:rPr>
          <w:rFonts w:ascii="Times New Roman" w:eastAsia="Calibri" w:hAnsi="Times New Roman" w:cs="Times New Roman"/>
          <w:b/>
          <w:bCs/>
          <w:color w:val="111111"/>
          <w:sz w:val="24"/>
          <w:szCs w:val="24"/>
        </w:rPr>
        <w:t>Ἰ</w:t>
      </w:r>
      <w:r w:rsidRPr="005E5FA3">
        <w:rPr>
          <w:rFonts w:ascii="Cambria" w:eastAsia="Calibri" w:hAnsi="Cambria" w:cs="Cambria"/>
          <w:b/>
          <w:bCs/>
          <w:color w:val="111111"/>
          <w:sz w:val="24"/>
          <w:szCs w:val="24"/>
        </w:rPr>
        <w:t>ησο</w:t>
      </w:r>
      <w:r w:rsidRPr="005E5FA3">
        <w:rPr>
          <w:rFonts w:ascii="Times New Roman" w:eastAsia="Calibri" w:hAnsi="Times New Roman" w:cs="Times New Roman"/>
          <w:b/>
          <w:bCs/>
          <w:color w:val="111111"/>
          <w:sz w:val="24"/>
          <w:szCs w:val="24"/>
        </w:rPr>
        <w:t>ῦ</w:t>
      </w:r>
      <w:r w:rsidRPr="005E5FA3">
        <w:rPr>
          <w:rFonts w:ascii="Cambria" w:eastAsia="Calibri" w:hAnsi="Cambria" w:cs="Cambria"/>
          <w:b/>
          <w:bCs/>
          <w:color w:val="111111"/>
          <w:sz w:val="24"/>
          <w:szCs w:val="24"/>
        </w:rPr>
        <w:t>ν</w:t>
      </w:r>
      <w:r w:rsidRPr="005E5FA3">
        <w:rPr>
          <w:rFonts w:ascii="PT Serif" w:eastAsia="Calibri" w:hAnsi="PT Serif" w:cs="Times New Roman"/>
          <w:b/>
          <w:bCs/>
          <w:color w:val="111111"/>
          <w:sz w:val="24"/>
          <w:szCs w:val="24"/>
        </w:rPr>
        <w:t xml:space="preserve"> </w:t>
      </w:r>
      <w:r w:rsidRPr="005E5FA3">
        <w:rPr>
          <w:rFonts w:ascii="Cambria" w:eastAsia="Calibri" w:hAnsi="Cambria" w:cs="Cambria"/>
          <w:b/>
          <w:bCs/>
          <w:color w:val="111111"/>
          <w:sz w:val="24"/>
          <w:szCs w:val="24"/>
        </w:rPr>
        <w:t>Χριστόν</w:t>
      </w:r>
    </w:p>
    <w:p w14:paraId="795A45B6"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p>
    <w:p w14:paraId="17314125"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bookmarkStart w:id="368" w:name="_Hlk198410121"/>
      <w:r w:rsidRPr="005E5FA3">
        <w:rPr>
          <w:rFonts w:ascii="Arial" w:eastAsia="Times New Roman" w:hAnsi="Arial" w:cs="Arial"/>
          <w:kern w:val="0"/>
          <w:sz w:val="24"/>
          <w:szCs w:val="20"/>
          <w:lang w:eastAsia="it-IT"/>
          <w14:ligatures w14:val="none"/>
        </w:rPr>
        <w:t>Così parlò Gesù. Poi, alzàti gli occhi al cielo, disse: «Padre, è venuta l’ora: glorifica il Figlio tuo perché il Figlio glorifichi te. Tu gli hai dato potere su ogni essere umano, perché egli dia la vita eterna a tutti coloro che gli hai dato. Questa è la vita eterna: che conoscano te, l’unico vero Dio, e colui che hai mandato, Gesù Cristo. Io ti ho glorificato sulla terra, compiendo l’opera che mi hai dato da fare. E ora, Padre, glorificami davanti a te con quella gloria che io avevo presso di te prima che il mondo fosse. Ho manifestato il tuo nome agli uomini che mi hai dato dal mondo. Erano tuoi e li hai dati a me, ed essi hanno osservato la tua parola. Ora essi sanno che tutte le cose che mi hai dato vengono da te, perché le parole che hai dato a me io le ho date a loro. Essi le hanno accolte e sanno veramente che sono uscito da te e hanno creduto che tu mi hai mandato (Gv 17,1-8)</w:t>
      </w:r>
    </w:p>
    <w:bookmarkEnd w:id="368"/>
    <w:p w14:paraId="579CDCD1" w14:textId="77777777" w:rsidR="005E5FA3" w:rsidRPr="005E5FA3" w:rsidRDefault="005E5FA3" w:rsidP="005E5FA3">
      <w:pPr>
        <w:spacing w:after="120" w:line="240" w:lineRule="auto"/>
        <w:jc w:val="both"/>
        <w:rPr>
          <w:rFonts w:ascii="Tahoma" w:eastAsia="Calibri" w:hAnsi="Tahoma" w:cs="Tahoma"/>
          <w:color w:val="000000"/>
          <w:shd w:val="clear" w:color="auto" w:fill="FFFFFF"/>
          <w:lang w:val="fr-FR"/>
        </w:rPr>
      </w:pPr>
      <w:r w:rsidRPr="005E5FA3">
        <w:rPr>
          <w:rFonts w:ascii="Tahoma" w:eastAsia="Calibri" w:hAnsi="Tahoma" w:cs="Tahoma"/>
          <w:color w:val="000000"/>
          <w:shd w:val="clear" w:color="auto" w:fill="FFFFFF"/>
        </w:rPr>
        <w:t xml:space="preserve">Haec locutus est Iesus; et, sublevatis oculis suis in caelum, dixit: “ Pater, venit hora: clarifica Filium tuum, ut Filius clarificet te, sicut dedisti ei potestatem omnis carnis, ut omne, quod dedisti ei, det eis vitam aeternam. </w:t>
      </w:r>
      <w:bookmarkStart w:id="369" w:name="_Hlk198410295"/>
      <w:r w:rsidRPr="005E5FA3">
        <w:rPr>
          <w:rFonts w:ascii="Tahoma" w:eastAsia="Calibri" w:hAnsi="Tahoma" w:cs="Tahoma"/>
          <w:color w:val="000000"/>
          <w:shd w:val="clear" w:color="auto" w:fill="FFFFFF"/>
          <w:lang w:val="fr-FR"/>
        </w:rPr>
        <w:t xml:space="preserve">Haec est autem vita aeterna, ut cognoscant te solum verum Deum et, quem misisti, Iesum Christum. </w:t>
      </w:r>
      <w:bookmarkEnd w:id="369"/>
      <w:r w:rsidRPr="005E5FA3">
        <w:rPr>
          <w:rFonts w:ascii="Tahoma" w:eastAsia="Calibri" w:hAnsi="Tahoma" w:cs="Tahoma"/>
          <w:color w:val="000000"/>
          <w:shd w:val="clear" w:color="auto" w:fill="FFFFFF"/>
          <w:lang w:val="fr-FR"/>
        </w:rPr>
        <w:t xml:space="preserve">Ego te clarificavi super terram; opus consummavi, quod dedisti mihi, ut faciam; et nunc clarifica me tu, Pater, apud temetipsum claritate, quam habebam, priusquam mundus esset, apud te. Manifestavi nomen tuum hominibus, quos dedisti mihi de mundo. Tui erant, et mihi eos dedisti, et sermonem tuum servaverunt. Nunc cognoverunt quia omnia, quae dedisti mihi, abs te sunt, quia verba, quae dedisti mihi, dedi eis; et ipsi acceperunt et cognoverunt vere quia a te exivi et crediderunt quia tu me misisti (Gv 17,1-8). </w:t>
      </w:r>
    </w:p>
    <w:p w14:paraId="37D0167E" w14:textId="77777777" w:rsidR="005E5FA3" w:rsidRPr="005E5FA3" w:rsidRDefault="005E5FA3" w:rsidP="005E5FA3">
      <w:pPr>
        <w:spacing w:after="120" w:line="240" w:lineRule="auto"/>
        <w:jc w:val="both"/>
        <w:rPr>
          <w:rFonts w:ascii="PT Serif" w:eastAsia="Calibri" w:hAnsi="PT Serif" w:cs="Times New Roman"/>
          <w:color w:val="111111"/>
          <w:sz w:val="26"/>
          <w:szCs w:val="26"/>
        </w:rPr>
      </w:pPr>
      <w:r w:rsidRPr="005E5FA3">
        <w:rPr>
          <w:rFonts w:ascii="Cambria" w:eastAsia="Calibri" w:hAnsi="Cambria" w:cs="Cambria"/>
          <w:color w:val="111111"/>
          <w:sz w:val="26"/>
          <w:szCs w:val="26"/>
        </w:rPr>
        <w:t>Τα</w:t>
      </w:r>
      <w:r w:rsidRPr="005E5FA3">
        <w:rPr>
          <w:rFonts w:ascii="Times New Roman" w:eastAsia="Calibri" w:hAnsi="Times New Roman" w:cs="Times New Roman"/>
          <w:color w:val="111111"/>
          <w:sz w:val="26"/>
          <w:szCs w:val="26"/>
        </w:rPr>
        <w:t>ῦ</w:t>
      </w:r>
      <w:r w:rsidRPr="005E5FA3">
        <w:rPr>
          <w:rFonts w:ascii="Cambria" w:eastAsia="Calibri" w:hAnsi="Cambria" w:cs="Cambria"/>
          <w:color w:val="111111"/>
          <w:sz w:val="26"/>
          <w:szCs w:val="26"/>
        </w:rPr>
        <w:t>τα</w:t>
      </w:r>
      <w:r w:rsidRPr="005E5FA3">
        <w:rPr>
          <w:rFonts w:ascii="PT Serif" w:eastAsia="Calibri" w:hAnsi="PT Serif" w:cs="Times New Roman"/>
          <w:color w:val="111111"/>
          <w:sz w:val="26"/>
          <w:szCs w:val="26"/>
          <w:lang w:val="fr-FR"/>
        </w:rPr>
        <w:t xml:space="preserve"> </w:t>
      </w:r>
      <w:r w:rsidRPr="005E5FA3">
        <w:rPr>
          <w:rFonts w:ascii="Segoe UI Symbol" w:eastAsia="Calibri" w:hAnsi="Segoe UI Symbol" w:cs="Segoe UI Symbol"/>
          <w:color w:val="111111"/>
          <w:sz w:val="26"/>
          <w:szCs w:val="26"/>
        </w:rPr>
        <w:t>⸀</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λάλησεν</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Ἰ</w:t>
      </w:r>
      <w:r w:rsidRPr="005E5FA3">
        <w:rPr>
          <w:rFonts w:ascii="Cambria" w:eastAsia="Calibri" w:hAnsi="Cambria" w:cs="Cambria"/>
          <w:color w:val="111111"/>
          <w:sz w:val="26"/>
          <w:szCs w:val="26"/>
        </w:rPr>
        <w:t>ησο</w:t>
      </w:r>
      <w:r w:rsidRPr="005E5FA3">
        <w:rPr>
          <w:rFonts w:ascii="Times New Roman" w:eastAsia="Calibri" w:hAnsi="Times New Roman" w:cs="Times New Roman"/>
          <w:color w:val="111111"/>
          <w:sz w:val="26"/>
          <w:szCs w:val="26"/>
        </w:rPr>
        <w:t>ῦ</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κα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lang w:val="fr-FR"/>
        </w:rPr>
        <w:t xml:space="preserve"> </w:t>
      </w:r>
      <w:r w:rsidRPr="005E5FA3">
        <w:rPr>
          <w:rFonts w:ascii="Segoe UI Symbol" w:eastAsia="Calibri" w:hAnsi="Segoe UI Symbol" w:cs="Segoe UI Symbol"/>
          <w:color w:val="111111"/>
          <w:sz w:val="26"/>
          <w:szCs w:val="26"/>
        </w:rPr>
        <w:t>⸂</w:t>
      </w:r>
      <w:r w:rsidRPr="005E5FA3">
        <w:rPr>
          <w:rFonts w:ascii="Times New Roman" w:eastAsia="Calibri" w:hAnsi="Times New Roman" w:cs="Times New Roman"/>
          <w:color w:val="111111"/>
          <w:sz w:val="26"/>
          <w:szCs w:val="26"/>
        </w:rPr>
        <w:t>ἐ</w:t>
      </w: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άρας</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το</w:t>
      </w:r>
      <w:r w:rsidRPr="005E5FA3">
        <w:rPr>
          <w:rFonts w:ascii="Times New Roman" w:eastAsia="Calibri" w:hAnsi="Times New Roman" w:cs="Times New Roman"/>
          <w:color w:val="111111"/>
          <w:sz w:val="26"/>
          <w:szCs w:val="26"/>
        </w:rPr>
        <w:t>ὺ</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ὀ</w:t>
      </w:r>
      <w:r w:rsidRPr="005E5FA3">
        <w:rPr>
          <w:rFonts w:ascii="Cambria" w:eastAsia="Calibri" w:hAnsi="Cambria" w:cs="Cambria"/>
          <w:color w:val="111111"/>
          <w:sz w:val="26"/>
          <w:szCs w:val="26"/>
        </w:rPr>
        <w:t>φθαλ</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ο</w:t>
      </w:r>
      <w:r w:rsidRPr="005E5FA3">
        <w:rPr>
          <w:rFonts w:ascii="Times New Roman" w:eastAsia="Calibri" w:hAnsi="Times New Roman" w:cs="Times New Roman"/>
          <w:color w:val="111111"/>
          <w:sz w:val="26"/>
          <w:szCs w:val="26"/>
        </w:rPr>
        <w:t>ὺ</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α</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το</w:t>
      </w:r>
      <w:r w:rsidRPr="005E5FA3">
        <w:rPr>
          <w:rFonts w:ascii="Times New Roman" w:eastAsia="Calibri" w:hAnsi="Times New Roman" w:cs="Times New Roman"/>
          <w:color w:val="111111"/>
          <w:sz w:val="26"/>
          <w:szCs w:val="26"/>
        </w:rPr>
        <w:t>ῦ</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ε</w:t>
      </w:r>
      <w:r w:rsidRPr="005E5FA3">
        <w:rPr>
          <w:rFonts w:ascii="Times New Roman" w:eastAsia="Calibri" w:hAnsi="Times New Roman" w:cs="Times New Roman"/>
          <w:color w:val="111111"/>
          <w:sz w:val="26"/>
          <w:szCs w:val="26"/>
        </w:rPr>
        <w:t>ἰ</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ὸ</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ο</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ραν</w:t>
      </w:r>
      <w:r w:rsidRPr="005E5FA3">
        <w:rPr>
          <w:rFonts w:ascii="Times New Roman" w:eastAsia="Calibri" w:hAnsi="Times New Roman" w:cs="Times New Roman"/>
          <w:color w:val="111111"/>
          <w:sz w:val="26"/>
          <w:szCs w:val="26"/>
        </w:rPr>
        <w:t>ὸ</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ε</w:t>
      </w:r>
      <w:r w:rsidRPr="005E5FA3">
        <w:rPr>
          <w:rFonts w:ascii="Times New Roman" w:eastAsia="Calibri" w:hAnsi="Times New Roman" w:cs="Times New Roman"/>
          <w:color w:val="111111"/>
          <w:sz w:val="26"/>
          <w:szCs w:val="26"/>
        </w:rPr>
        <w:t>ἶ</w:t>
      </w: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εν</w:t>
      </w:r>
      <w:r w:rsidRPr="005E5FA3">
        <w:rPr>
          <w:rFonts w:ascii="Segoe UI Symbol" w:eastAsia="Calibri" w:hAnsi="Segoe UI Symbol" w:cs="Segoe UI Symbol"/>
          <w:color w:val="111111"/>
          <w:sz w:val="26"/>
          <w:szCs w:val="26"/>
        </w:rPr>
        <w:t>⸃</w:t>
      </w:r>
      <w:r w:rsidRPr="005E5FA3">
        <w:rPr>
          <w:rFonts w:ascii="Cambria" w:eastAsia="Calibri" w:hAnsi="Cambria" w:cs="Cambria"/>
          <w:color w:val="111111"/>
          <w:sz w:val="26"/>
          <w:szCs w:val="26"/>
        </w:rPr>
        <w:t>·</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Πάτερ</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λήλυθεν</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ἡ</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ὥ</w:t>
      </w:r>
      <w:r w:rsidRPr="005E5FA3">
        <w:rPr>
          <w:rFonts w:ascii="Cambria" w:eastAsia="Calibri" w:hAnsi="Cambria" w:cs="Cambria"/>
          <w:color w:val="111111"/>
          <w:sz w:val="26"/>
          <w:szCs w:val="26"/>
        </w:rPr>
        <w:t>ρα·</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δόξασόν</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σου</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ὸ</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υ</w:t>
      </w:r>
      <w:r w:rsidRPr="005E5FA3">
        <w:rPr>
          <w:rFonts w:ascii="Times New Roman" w:eastAsia="Calibri" w:hAnsi="Times New Roman" w:cs="Times New Roman"/>
          <w:color w:val="111111"/>
          <w:sz w:val="26"/>
          <w:szCs w:val="26"/>
        </w:rPr>
        <w:t>ἱ</w:t>
      </w:r>
      <w:r w:rsidRPr="005E5FA3">
        <w:rPr>
          <w:rFonts w:ascii="Cambria" w:eastAsia="Calibri" w:hAnsi="Cambria" w:cs="Cambria"/>
          <w:color w:val="111111"/>
          <w:sz w:val="26"/>
          <w:szCs w:val="26"/>
        </w:rPr>
        <w:t>όν</w:t>
      </w:r>
      <w:r w:rsidRPr="005E5FA3">
        <w:rPr>
          <w:rFonts w:ascii="PT Serif" w:eastAsia="Calibri" w:hAnsi="PT Serif" w:cs="Times New Roman"/>
          <w:color w:val="111111"/>
          <w:sz w:val="26"/>
          <w:szCs w:val="26"/>
          <w:lang w:val="fr-FR"/>
        </w:rPr>
        <w:t xml:space="preserve">, </w:t>
      </w:r>
      <w:r w:rsidRPr="005E5FA3">
        <w:rPr>
          <w:rFonts w:ascii="Segoe UI Symbol" w:eastAsia="Calibri" w:hAnsi="Segoe UI Symbol" w:cs="Segoe UI Symbol"/>
          <w:color w:val="111111"/>
          <w:sz w:val="26"/>
          <w:szCs w:val="26"/>
        </w:rPr>
        <w:t>⸀</w:t>
      </w:r>
      <w:r w:rsidRPr="005E5FA3">
        <w:rPr>
          <w:rFonts w:ascii="Times New Roman" w:eastAsia="Calibri" w:hAnsi="Times New Roman" w:cs="Times New Roman"/>
          <w:color w:val="111111"/>
          <w:sz w:val="26"/>
          <w:szCs w:val="26"/>
        </w:rPr>
        <w:t>ἵ</w:t>
      </w:r>
      <w:r w:rsidRPr="005E5FA3">
        <w:rPr>
          <w:rFonts w:ascii="Cambria" w:eastAsia="Calibri" w:hAnsi="Cambria" w:cs="Cambria"/>
          <w:color w:val="111111"/>
          <w:sz w:val="26"/>
          <w:szCs w:val="26"/>
        </w:rPr>
        <w:t>να</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ὁ</w:t>
      </w:r>
      <w:r w:rsidRPr="005E5FA3">
        <w:rPr>
          <w:rFonts w:ascii="PT Serif" w:eastAsia="Calibri" w:hAnsi="PT Serif" w:cs="Times New Roman"/>
          <w:color w:val="111111"/>
          <w:sz w:val="26"/>
          <w:szCs w:val="26"/>
          <w:lang w:val="fr-FR"/>
        </w:rPr>
        <w:t xml:space="preserve"> </w:t>
      </w:r>
      <w:r w:rsidRPr="005E5FA3">
        <w:rPr>
          <w:rFonts w:ascii="Segoe UI Symbol" w:eastAsia="Calibri" w:hAnsi="Segoe UI Symbol" w:cs="Segoe UI Symbol"/>
          <w:color w:val="111111"/>
          <w:sz w:val="26"/>
          <w:szCs w:val="26"/>
        </w:rPr>
        <w:t>⸀</w:t>
      </w:r>
      <w:r w:rsidRPr="005E5FA3">
        <w:rPr>
          <w:rFonts w:ascii="Cambria" w:eastAsia="Calibri" w:hAnsi="Cambria" w:cs="Cambria"/>
          <w:color w:val="111111"/>
          <w:sz w:val="26"/>
          <w:szCs w:val="26"/>
        </w:rPr>
        <w:t>υ</w:t>
      </w:r>
      <w:r w:rsidRPr="005E5FA3">
        <w:rPr>
          <w:rFonts w:ascii="Times New Roman" w:eastAsia="Calibri" w:hAnsi="Times New Roman" w:cs="Times New Roman"/>
          <w:color w:val="111111"/>
          <w:sz w:val="26"/>
          <w:szCs w:val="26"/>
        </w:rPr>
        <w:t>ἱὸ</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δοξάσ</w:t>
      </w:r>
      <w:r w:rsidRPr="005E5FA3">
        <w:rPr>
          <w:rFonts w:ascii="Times New Roman" w:eastAsia="Calibri" w:hAnsi="Times New Roman" w:cs="Times New Roman"/>
          <w:color w:val="111111"/>
          <w:sz w:val="26"/>
          <w:szCs w:val="26"/>
        </w:rPr>
        <w:t>ῃ</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σέ</w:t>
      </w:r>
      <w:r w:rsidRPr="005E5FA3">
        <w:rPr>
          <w:rFonts w:ascii="PT Serif" w:eastAsia="Calibri" w:hAnsi="PT Serif" w:cs="Times New Roman"/>
          <w:color w:val="111111"/>
          <w:sz w:val="26"/>
          <w:szCs w:val="26"/>
          <w:lang w:val="fr-FR"/>
        </w:rPr>
        <w:t>, </w:t>
      </w:r>
      <w:r w:rsidRPr="005E5FA3">
        <w:rPr>
          <w:rFonts w:ascii="Cambria" w:eastAsia="Calibri" w:hAnsi="Cambria" w:cs="Cambria"/>
          <w:color w:val="111111"/>
          <w:sz w:val="26"/>
          <w:szCs w:val="26"/>
        </w:rPr>
        <w:t>καθ</w:t>
      </w:r>
      <w:r w:rsidRPr="005E5FA3">
        <w:rPr>
          <w:rFonts w:ascii="Times New Roman" w:eastAsia="Calibri" w:hAnsi="Times New Roman" w:cs="Times New Roman"/>
          <w:color w:val="111111"/>
          <w:sz w:val="26"/>
          <w:szCs w:val="26"/>
        </w:rPr>
        <w:t>ὼ</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ἔ</w:t>
      </w:r>
      <w:r w:rsidRPr="005E5FA3">
        <w:rPr>
          <w:rFonts w:ascii="Cambria" w:eastAsia="Calibri" w:hAnsi="Cambria" w:cs="Cambria"/>
          <w:color w:val="111111"/>
          <w:sz w:val="26"/>
          <w:szCs w:val="26"/>
        </w:rPr>
        <w:t>δωκας</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α</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ῷ</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ξουσίαν</w:t>
      </w:r>
      <w:r w:rsidRPr="005E5FA3">
        <w:rPr>
          <w:rFonts w:ascii="PT Serif" w:eastAsia="Calibri" w:hAnsi="PT Serif" w:cs="Times New Roman"/>
          <w:color w:val="111111"/>
          <w:sz w:val="26"/>
          <w:szCs w:val="26"/>
          <w:lang w:val="fr-FR"/>
        </w:rPr>
        <w:t xml:space="preserve"> </w:t>
      </w:r>
      <w:r w:rsidRPr="005E5FA3">
        <w:rPr>
          <w:rFonts w:ascii="PT Serif" w:eastAsia="Calibri" w:hAnsi="PT Serif" w:cs="PT Serif"/>
          <w:color w:val="111111"/>
          <w:sz w:val="26"/>
          <w:szCs w:val="26"/>
        </w:rPr>
        <w:t>π</w:t>
      </w:r>
      <w:r w:rsidRPr="005E5FA3">
        <w:rPr>
          <w:rFonts w:ascii="Cambria" w:eastAsia="Calibri" w:hAnsi="Cambria" w:cs="Cambria"/>
          <w:color w:val="111111"/>
          <w:sz w:val="26"/>
          <w:szCs w:val="26"/>
        </w:rPr>
        <w:t>άσης</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σαρκός</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ἵ</w:t>
      </w:r>
      <w:r w:rsidRPr="005E5FA3">
        <w:rPr>
          <w:rFonts w:ascii="Cambria" w:eastAsia="Calibri" w:hAnsi="Cambria" w:cs="Cambria"/>
          <w:color w:val="111111"/>
          <w:sz w:val="26"/>
          <w:szCs w:val="26"/>
        </w:rPr>
        <w:t>να</w:t>
      </w:r>
      <w:r w:rsidRPr="005E5FA3">
        <w:rPr>
          <w:rFonts w:ascii="PT Serif" w:eastAsia="Calibri" w:hAnsi="PT Serif" w:cs="Times New Roman"/>
          <w:color w:val="111111"/>
          <w:sz w:val="26"/>
          <w:szCs w:val="26"/>
          <w:lang w:val="fr-FR"/>
        </w:rPr>
        <w:t xml:space="preserve"> </w:t>
      </w:r>
      <w:r w:rsidRPr="005E5FA3">
        <w:rPr>
          <w:rFonts w:ascii="PT Serif" w:eastAsia="Calibri" w:hAnsi="PT Serif" w:cs="PT Serif"/>
          <w:color w:val="111111"/>
          <w:sz w:val="26"/>
          <w:szCs w:val="26"/>
        </w:rPr>
        <w:t>π</w:t>
      </w:r>
      <w:r w:rsidRPr="005E5FA3">
        <w:rPr>
          <w:rFonts w:ascii="Times New Roman" w:eastAsia="Calibri" w:hAnsi="Times New Roman" w:cs="Times New Roman"/>
          <w:color w:val="111111"/>
          <w:sz w:val="26"/>
          <w:szCs w:val="26"/>
        </w:rPr>
        <w:t>ᾶ</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ὃ</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δέδωκας</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α</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ῷ</w:t>
      </w:r>
      <w:r w:rsidRPr="005E5FA3">
        <w:rPr>
          <w:rFonts w:ascii="PT Serif" w:eastAsia="Calibri" w:hAnsi="PT Serif" w:cs="Times New Roman"/>
          <w:color w:val="111111"/>
          <w:sz w:val="26"/>
          <w:szCs w:val="26"/>
          <w:lang w:val="fr-FR"/>
        </w:rPr>
        <w:t xml:space="preserve"> </w:t>
      </w:r>
      <w:r w:rsidRPr="005E5FA3">
        <w:rPr>
          <w:rFonts w:ascii="Segoe UI Symbol" w:eastAsia="Calibri" w:hAnsi="Segoe UI Symbol" w:cs="Segoe UI Symbol"/>
          <w:color w:val="111111"/>
          <w:sz w:val="26"/>
          <w:szCs w:val="26"/>
        </w:rPr>
        <w:t>⸀</w:t>
      </w:r>
      <w:r w:rsidRPr="005E5FA3">
        <w:rPr>
          <w:rFonts w:ascii="Cambria" w:eastAsia="Calibri" w:hAnsi="Cambria" w:cs="Cambria"/>
          <w:color w:val="111111"/>
          <w:sz w:val="26"/>
          <w:szCs w:val="26"/>
        </w:rPr>
        <w:t>δώσ</w:t>
      </w:r>
      <w:r w:rsidRPr="005E5FA3">
        <w:rPr>
          <w:rFonts w:ascii="Times New Roman" w:eastAsia="Calibri" w:hAnsi="Times New Roman" w:cs="Times New Roman"/>
          <w:color w:val="111111"/>
          <w:sz w:val="26"/>
          <w:szCs w:val="26"/>
        </w:rPr>
        <w:t>ῃ</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α</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το</w:t>
      </w:r>
      <w:r w:rsidRPr="005E5FA3">
        <w:rPr>
          <w:rFonts w:ascii="Times New Roman" w:eastAsia="Calibri" w:hAnsi="Times New Roman" w:cs="Times New Roman"/>
          <w:color w:val="111111"/>
          <w:sz w:val="26"/>
          <w:szCs w:val="26"/>
        </w:rPr>
        <w:t>ῖ</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ζω</w:t>
      </w:r>
      <w:r w:rsidRPr="005E5FA3">
        <w:rPr>
          <w:rFonts w:ascii="Times New Roman" w:eastAsia="Calibri" w:hAnsi="Times New Roman" w:cs="Times New Roman"/>
          <w:color w:val="111111"/>
          <w:sz w:val="26"/>
          <w:szCs w:val="26"/>
        </w:rPr>
        <w:t>ὴ</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α</w:t>
      </w:r>
      <w:r w:rsidRPr="005E5FA3">
        <w:rPr>
          <w:rFonts w:ascii="Times New Roman" w:eastAsia="Calibri" w:hAnsi="Times New Roman" w:cs="Times New Roman"/>
          <w:color w:val="111111"/>
          <w:sz w:val="26"/>
          <w:szCs w:val="26"/>
        </w:rPr>
        <w:t>ἰ</w:t>
      </w:r>
      <w:r w:rsidRPr="005E5FA3">
        <w:rPr>
          <w:rFonts w:ascii="Cambria" w:eastAsia="Calibri" w:hAnsi="Cambria" w:cs="Cambria"/>
          <w:color w:val="111111"/>
          <w:sz w:val="26"/>
          <w:szCs w:val="26"/>
        </w:rPr>
        <w:t>ώνιον</w:t>
      </w:r>
      <w:r w:rsidRPr="005E5FA3">
        <w:rPr>
          <w:rFonts w:ascii="PT Serif" w:eastAsia="Calibri" w:hAnsi="PT Serif" w:cs="Times New Roman"/>
          <w:color w:val="111111"/>
          <w:sz w:val="26"/>
          <w:szCs w:val="26"/>
          <w:lang w:val="fr-FR"/>
        </w:rPr>
        <w:t>. </w:t>
      </w:r>
      <w:bookmarkStart w:id="370" w:name="_Hlk198410338"/>
      <w:r w:rsidRPr="005E5FA3">
        <w:rPr>
          <w:rFonts w:ascii="Cambria" w:eastAsia="Calibri" w:hAnsi="Cambria" w:cs="Cambria"/>
          <w:color w:val="111111"/>
          <w:sz w:val="26"/>
          <w:szCs w:val="26"/>
        </w:rPr>
        <w:t>α</w:t>
      </w:r>
      <w:r w:rsidRPr="005E5FA3">
        <w:rPr>
          <w:rFonts w:ascii="Times New Roman" w:eastAsia="Calibri" w:hAnsi="Times New Roman" w:cs="Times New Roman"/>
          <w:color w:val="111111"/>
          <w:sz w:val="26"/>
          <w:szCs w:val="26"/>
        </w:rPr>
        <w:t>ὕ</w:t>
      </w:r>
      <w:r w:rsidRPr="005E5FA3">
        <w:rPr>
          <w:rFonts w:ascii="Cambria" w:eastAsia="Calibri" w:hAnsi="Cambria" w:cs="Cambria"/>
          <w:color w:val="111111"/>
          <w:sz w:val="26"/>
          <w:szCs w:val="26"/>
        </w:rPr>
        <w:t>τη</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δέ</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στιν</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ἡ</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α</w:t>
      </w:r>
      <w:r w:rsidRPr="005E5FA3">
        <w:rPr>
          <w:rFonts w:ascii="Times New Roman" w:eastAsia="Calibri" w:hAnsi="Times New Roman" w:cs="Times New Roman"/>
          <w:color w:val="111111"/>
          <w:sz w:val="26"/>
          <w:szCs w:val="26"/>
        </w:rPr>
        <w:t>ἰ</w:t>
      </w:r>
      <w:r w:rsidRPr="005E5FA3">
        <w:rPr>
          <w:rFonts w:ascii="Cambria" w:eastAsia="Calibri" w:hAnsi="Cambria" w:cs="Cambria"/>
          <w:color w:val="111111"/>
          <w:sz w:val="26"/>
          <w:szCs w:val="26"/>
        </w:rPr>
        <w:t>ώνιος</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ζω</w:t>
      </w:r>
      <w:r w:rsidRPr="005E5FA3">
        <w:rPr>
          <w:rFonts w:ascii="Times New Roman" w:eastAsia="Calibri" w:hAnsi="Times New Roman" w:cs="Times New Roman"/>
          <w:color w:val="111111"/>
          <w:sz w:val="26"/>
          <w:szCs w:val="26"/>
        </w:rPr>
        <w:t>ὴ</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ἵ</w:t>
      </w:r>
      <w:r w:rsidRPr="005E5FA3">
        <w:rPr>
          <w:rFonts w:ascii="Cambria" w:eastAsia="Calibri" w:hAnsi="Cambria" w:cs="Cambria"/>
          <w:color w:val="111111"/>
          <w:sz w:val="26"/>
          <w:szCs w:val="26"/>
        </w:rPr>
        <w:t>να</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lastRenderedPageBreak/>
        <w:t>γινώσκωσι</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σ</w:t>
      </w:r>
      <w:r w:rsidRPr="005E5FA3">
        <w:rPr>
          <w:rFonts w:ascii="Times New Roman" w:eastAsia="Calibri" w:hAnsi="Times New Roman" w:cs="Times New Roman"/>
          <w:color w:val="111111"/>
          <w:sz w:val="26"/>
          <w:szCs w:val="26"/>
        </w:rPr>
        <w:t>ὲ</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ὸ</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fr-FR"/>
        </w:rPr>
        <w:t xml:space="preserve"> </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όνον</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ἀ</w:t>
      </w:r>
      <w:r w:rsidRPr="005E5FA3">
        <w:rPr>
          <w:rFonts w:ascii="Cambria" w:eastAsia="Calibri" w:hAnsi="Cambria" w:cs="Cambria"/>
          <w:color w:val="111111"/>
          <w:sz w:val="26"/>
          <w:szCs w:val="26"/>
        </w:rPr>
        <w:t>ληθιν</w:t>
      </w:r>
      <w:r w:rsidRPr="005E5FA3">
        <w:rPr>
          <w:rFonts w:ascii="Times New Roman" w:eastAsia="Calibri" w:hAnsi="Times New Roman" w:cs="Times New Roman"/>
          <w:color w:val="111111"/>
          <w:sz w:val="26"/>
          <w:szCs w:val="26"/>
        </w:rPr>
        <w:t>ὸ</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θε</w:t>
      </w:r>
      <w:r w:rsidRPr="005E5FA3">
        <w:rPr>
          <w:rFonts w:ascii="Times New Roman" w:eastAsia="Calibri" w:hAnsi="Times New Roman" w:cs="Times New Roman"/>
          <w:color w:val="111111"/>
          <w:sz w:val="26"/>
          <w:szCs w:val="26"/>
        </w:rPr>
        <w:t>ὸ</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κα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ὃ</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ἀ</w:t>
      </w: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έστειλας</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Ἰ</w:t>
      </w:r>
      <w:r w:rsidRPr="005E5FA3">
        <w:rPr>
          <w:rFonts w:ascii="Cambria" w:eastAsia="Calibri" w:hAnsi="Cambria" w:cs="Cambria"/>
          <w:color w:val="111111"/>
          <w:sz w:val="26"/>
          <w:szCs w:val="26"/>
        </w:rPr>
        <w:t>ησο</w:t>
      </w:r>
      <w:r w:rsidRPr="005E5FA3">
        <w:rPr>
          <w:rFonts w:ascii="Times New Roman" w:eastAsia="Calibri" w:hAnsi="Times New Roman" w:cs="Times New Roman"/>
          <w:color w:val="111111"/>
          <w:sz w:val="26"/>
          <w:szCs w:val="26"/>
        </w:rPr>
        <w:t>ῦ</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Χριστόν</w:t>
      </w:r>
      <w:bookmarkEnd w:id="370"/>
      <w:r w:rsidRPr="005E5FA3">
        <w:rPr>
          <w:rFonts w:ascii="PT Serif" w:eastAsia="Calibri" w:hAnsi="PT Serif" w:cs="Times New Roman"/>
          <w:color w:val="111111"/>
          <w:sz w:val="26"/>
          <w:szCs w:val="26"/>
          <w:lang w:val="fr-FR"/>
        </w:rPr>
        <w:t>. </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γώ</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σε</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δόξασα</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ἐ</w:t>
      </w:r>
      <w:r w:rsidRPr="005E5FA3">
        <w:rPr>
          <w:rFonts w:ascii="PT Serif" w:eastAsia="Calibri" w:hAnsi="PT Serif" w:cs="Times New Roman"/>
          <w:color w:val="111111"/>
          <w:sz w:val="26"/>
          <w:szCs w:val="26"/>
        </w:rPr>
        <w:t>π</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ῆ</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γ</w:t>
      </w:r>
      <w:r w:rsidRPr="005E5FA3">
        <w:rPr>
          <w:rFonts w:ascii="Times New Roman" w:eastAsia="Calibri" w:hAnsi="Times New Roman" w:cs="Times New Roman"/>
          <w:color w:val="111111"/>
          <w:sz w:val="26"/>
          <w:szCs w:val="26"/>
        </w:rPr>
        <w:t>ῆ</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ὸ</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ἔ</w:t>
      </w:r>
      <w:r w:rsidRPr="005E5FA3">
        <w:rPr>
          <w:rFonts w:ascii="Cambria" w:eastAsia="Calibri" w:hAnsi="Cambria" w:cs="Cambria"/>
          <w:color w:val="111111"/>
          <w:sz w:val="26"/>
          <w:szCs w:val="26"/>
        </w:rPr>
        <w:t>ργον</w:t>
      </w:r>
      <w:r w:rsidRPr="005E5FA3">
        <w:rPr>
          <w:rFonts w:ascii="PT Serif" w:eastAsia="Calibri" w:hAnsi="PT Serif" w:cs="Times New Roman"/>
          <w:color w:val="111111"/>
          <w:sz w:val="26"/>
          <w:szCs w:val="26"/>
          <w:lang w:val="fr-FR"/>
        </w:rPr>
        <w:t xml:space="preserve"> </w:t>
      </w:r>
      <w:r w:rsidRPr="005E5FA3">
        <w:rPr>
          <w:rFonts w:ascii="Segoe UI Symbol" w:eastAsia="Calibri" w:hAnsi="Segoe UI Symbol" w:cs="Segoe UI Symbol"/>
          <w:color w:val="111111"/>
          <w:sz w:val="26"/>
          <w:szCs w:val="26"/>
        </w:rPr>
        <w:t>⸀</w:t>
      </w:r>
      <w:r w:rsidRPr="005E5FA3">
        <w:rPr>
          <w:rFonts w:ascii="Cambria" w:eastAsia="Calibri" w:hAnsi="Cambria" w:cs="Cambria"/>
          <w:color w:val="111111"/>
          <w:sz w:val="26"/>
          <w:szCs w:val="26"/>
        </w:rPr>
        <w:t>τελειώσας</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ὃ</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δέδωκάς</w:t>
      </w:r>
      <w:r w:rsidRPr="005E5FA3">
        <w:rPr>
          <w:rFonts w:ascii="PT Serif" w:eastAsia="Calibri" w:hAnsi="PT Serif" w:cs="Times New Roman"/>
          <w:color w:val="111111"/>
          <w:sz w:val="26"/>
          <w:szCs w:val="26"/>
          <w:lang w:val="fr-FR"/>
        </w:rPr>
        <w:t xml:space="preserve"> </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οι</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ἵ</w:t>
      </w:r>
      <w:r w:rsidRPr="005E5FA3">
        <w:rPr>
          <w:rFonts w:ascii="Cambria" w:eastAsia="Calibri" w:hAnsi="Cambria" w:cs="Cambria"/>
          <w:color w:val="111111"/>
          <w:sz w:val="26"/>
          <w:szCs w:val="26"/>
        </w:rPr>
        <w:t>να</w:t>
      </w:r>
      <w:r w:rsidRPr="005E5FA3">
        <w:rPr>
          <w:rFonts w:ascii="PT Serif" w:eastAsia="Calibri" w:hAnsi="PT Serif" w:cs="Times New Roman"/>
          <w:color w:val="111111"/>
          <w:sz w:val="26"/>
          <w:szCs w:val="26"/>
          <w:lang w:val="fr-FR"/>
        </w:rPr>
        <w:t xml:space="preserve"> </w:t>
      </w:r>
      <w:r w:rsidRPr="005E5FA3">
        <w:rPr>
          <w:rFonts w:ascii="PT Serif" w:eastAsia="Calibri" w:hAnsi="PT Serif" w:cs="PT Serif"/>
          <w:color w:val="111111"/>
          <w:sz w:val="26"/>
          <w:szCs w:val="26"/>
        </w:rPr>
        <w:t>π</w:t>
      </w:r>
      <w:r w:rsidRPr="005E5FA3">
        <w:rPr>
          <w:rFonts w:ascii="Cambria" w:eastAsia="Calibri" w:hAnsi="Cambria" w:cs="Cambria"/>
          <w:color w:val="111111"/>
          <w:sz w:val="26"/>
          <w:szCs w:val="26"/>
        </w:rPr>
        <w:t>οιήσω·</w:t>
      </w:r>
      <w:r w:rsidRPr="005E5FA3">
        <w:rPr>
          <w:rFonts w:ascii="PT Serif" w:eastAsia="Calibri" w:hAnsi="PT Serif" w:cs="Times New Roman"/>
          <w:color w:val="111111"/>
          <w:sz w:val="26"/>
          <w:szCs w:val="26"/>
          <w:lang w:val="fr-FR"/>
        </w:rPr>
        <w:t> </w:t>
      </w:r>
      <w:r w:rsidRPr="005E5FA3">
        <w:rPr>
          <w:rFonts w:ascii="Cambria" w:eastAsia="Calibri" w:hAnsi="Cambria" w:cs="Cambria"/>
          <w:color w:val="111111"/>
          <w:sz w:val="26"/>
          <w:szCs w:val="26"/>
        </w:rPr>
        <w:t>κα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ν</w:t>
      </w:r>
      <w:r w:rsidRPr="005E5FA3">
        <w:rPr>
          <w:rFonts w:ascii="Times New Roman" w:eastAsia="Calibri" w:hAnsi="Times New Roman" w:cs="Times New Roman"/>
          <w:color w:val="111111"/>
          <w:sz w:val="26"/>
          <w:szCs w:val="26"/>
        </w:rPr>
        <w:t>ῦ</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δόξασόν</w:t>
      </w:r>
      <w:r w:rsidRPr="005E5FA3">
        <w:rPr>
          <w:rFonts w:ascii="PT Serif" w:eastAsia="Calibri" w:hAnsi="PT Serif" w:cs="Times New Roman"/>
          <w:color w:val="111111"/>
          <w:sz w:val="26"/>
          <w:szCs w:val="26"/>
          <w:lang w:val="fr-FR"/>
        </w:rPr>
        <w:t xml:space="preserve"> </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ε</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σύ</w:t>
      </w:r>
      <w:r w:rsidRPr="005E5FA3">
        <w:rPr>
          <w:rFonts w:ascii="PT Serif" w:eastAsia="Calibri" w:hAnsi="PT Serif" w:cs="Times New Roman"/>
          <w:color w:val="111111"/>
          <w:sz w:val="26"/>
          <w:szCs w:val="26"/>
          <w:lang w:val="fr-FR"/>
        </w:rPr>
        <w:t xml:space="preserve">, </w:t>
      </w:r>
      <w:r w:rsidRPr="005E5FA3">
        <w:rPr>
          <w:rFonts w:ascii="PT Serif" w:eastAsia="Calibri" w:hAnsi="PT Serif" w:cs="PT Serif"/>
          <w:color w:val="111111"/>
          <w:sz w:val="26"/>
          <w:szCs w:val="26"/>
        </w:rPr>
        <w:t>π</w:t>
      </w:r>
      <w:r w:rsidRPr="005E5FA3">
        <w:rPr>
          <w:rFonts w:ascii="Cambria" w:eastAsia="Calibri" w:hAnsi="Cambria" w:cs="Cambria"/>
          <w:color w:val="111111"/>
          <w:sz w:val="26"/>
          <w:szCs w:val="26"/>
        </w:rPr>
        <w:t>άτερ</w:t>
      </w:r>
      <w:r w:rsidRPr="005E5FA3">
        <w:rPr>
          <w:rFonts w:ascii="PT Serif" w:eastAsia="Calibri" w:hAnsi="PT Serif" w:cs="Times New Roman"/>
          <w:color w:val="111111"/>
          <w:sz w:val="26"/>
          <w:szCs w:val="26"/>
          <w:lang w:val="fr-FR"/>
        </w:rPr>
        <w:t xml:space="preserve">, </w:t>
      </w:r>
      <w:r w:rsidRPr="005E5FA3">
        <w:rPr>
          <w:rFonts w:ascii="PT Serif" w:eastAsia="Calibri" w:hAnsi="PT Serif" w:cs="PT Serif"/>
          <w:color w:val="111111"/>
          <w:sz w:val="26"/>
          <w:szCs w:val="26"/>
        </w:rPr>
        <w:t>π</w:t>
      </w:r>
      <w:r w:rsidRPr="005E5FA3">
        <w:rPr>
          <w:rFonts w:ascii="Cambria" w:eastAsia="Calibri" w:hAnsi="Cambria" w:cs="Cambria"/>
          <w:color w:val="111111"/>
          <w:sz w:val="26"/>
          <w:szCs w:val="26"/>
        </w:rPr>
        <w:t>αρ</w:t>
      </w:r>
      <w:r w:rsidRPr="005E5FA3">
        <w:rPr>
          <w:rFonts w:ascii="Times New Roman" w:eastAsia="Calibri" w:hAnsi="Times New Roman" w:cs="Times New Roman"/>
          <w:color w:val="111111"/>
          <w:sz w:val="26"/>
          <w:szCs w:val="26"/>
        </w:rPr>
        <w:t>ὰ</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σεαυτ</w:t>
      </w:r>
      <w:r w:rsidRPr="005E5FA3">
        <w:rPr>
          <w:rFonts w:ascii="Times New Roman" w:eastAsia="Calibri" w:hAnsi="Times New Roman" w:cs="Times New Roman"/>
          <w:color w:val="111111"/>
          <w:sz w:val="26"/>
          <w:szCs w:val="26"/>
        </w:rPr>
        <w:t>ῷ</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ῇ</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δόξ</w:t>
      </w:r>
      <w:r w:rsidRPr="005E5FA3">
        <w:rPr>
          <w:rFonts w:ascii="Times New Roman" w:eastAsia="Calibri" w:hAnsi="Times New Roman" w:cs="Times New Roman"/>
          <w:color w:val="111111"/>
          <w:sz w:val="26"/>
          <w:szCs w:val="26"/>
        </w:rPr>
        <w:t>ῃ</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ᾗ</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ε</w:t>
      </w:r>
      <w:r w:rsidRPr="005E5FA3">
        <w:rPr>
          <w:rFonts w:ascii="Times New Roman" w:eastAsia="Calibri" w:hAnsi="Times New Roman" w:cs="Times New Roman"/>
          <w:color w:val="111111"/>
          <w:sz w:val="26"/>
          <w:szCs w:val="26"/>
        </w:rPr>
        <w:t>ἶ</w:t>
      </w:r>
      <w:r w:rsidRPr="005E5FA3">
        <w:rPr>
          <w:rFonts w:ascii="Cambria" w:eastAsia="Calibri" w:hAnsi="Cambria" w:cs="Cambria"/>
          <w:color w:val="111111"/>
          <w:sz w:val="26"/>
          <w:szCs w:val="26"/>
        </w:rPr>
        <w:t>χον</w:t>
      </w:r>
      <w:r w:rsidRPr="005E5FA3">
        <w:rPr>
          <w:rFonts w:ascii="PT Serif" w:eastAsia="Calibri" w:hAnsi="PT Serif" w:cs="Times New Roman"/>
          <w:color w:val="111111"/>
          <w:sz w:val="26"/>
          <w:szCs w:val="26"/>
          <w:lang w:val="fr-FR"/>
        </w:rPr>
        <w:t xml:space="preserve"> </w:t>
      </w:r>
      <w:r w:rsidRPr="005E5FA3">
        <w:rPr>
          <w:rFonts w:ascii="PT Serif" w:eastAsia="Calibri" w:hAnsi="PT Serif" w:cs="PT Serif"/>
          <w:color w:val="111111"/>
          <w:sz w:val="26"/>
          <w:szCs w:val="26"/>
        </w:rPr>
        <w:t>π</w:t>
      </w:r>
      <w:r w:rsidRPr="005E5FA3">
        <w:rPr>
          <w:rFonts w:ascii="Cambria" w:eastAsia="Calibri" w:hAnsi="Cambria" w:cs="Cambria"/>
          <w:color w:val="111111"/>
          <w:sz w:val="26"/>
          <w:szCs w:val="26"/>
        </w:rPr>
        <w:t>ρ</w:t>
      </w:r>
      <w:r w:rsidRPr="005E5FA3">
        <w:rPr>
          <w:rFonts w:ascii="Times New Roman" w:eastAsia="Calibri" w:hAnsi="Times New Roman" w:cs="Times New Roman"/>
          <w:color w:val="111111"/>
          <w:sz w:val="26"/>
          <w:szCs w:val="26"/>
        </w:rPr>
        <w:t>ὸ</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το</w:t>
      </w:r>
      <w:r w:rsidRPr="005E5FA3">
        <w:rPr>
          <w:rFonts w:ascii="Times New Roman" w:eastAsia="Calibri" w:hAnsi="Times New Roman" w:cs="Times New Roman"/>
          <w:color w:val="111111"/>
          <w:sz w:val="26"/>
          <w:szCs w:val="26"/>
        </w:rPr>
        <w:t>ῦ</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ὸ</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κόσ</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ον</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ε</w:t>
      </w:r>
      <w:r w:rsidRPr="005E5FA3">
        <w:rPr>
          <w:rFonts w:ascii="Times New Roman" w:eastAsia="Calibri" w:hAnsi="Times New Roman" w:cs="Times New Roman"/>
          <w:color w:val="111111"/>
          <w:sz w:val="26"/>
          <w:szCs w:val="26"/>
        </w:rPr>
        <w:t>ἶ</w:t>
      </w:r>
      <w:r w:rsidRPr="005E5FA3">
        <w:rPr>
          <w:rFonts w:ascii="Cambria" w:eastAsia="Calibri" w:hAnsi="Cambria" w:cs="Cambria"/>
          <w:color w:val="111111"/>
          <w:sz w:val="26"/>
          <w:szCs w:val="26"/>
        </w:rPr>
        <w:t>ναι</w:t>
      </w:r>
      <w:r w:rsidRPr="005E5FA3">
        <w:rPr>
          <w:rFonts w:ascii="PT Serif" w:eastAsia="Calibri" w:hAnsi="PT Serif" w:cs="Times New Roman"/>
          <w:color w:val="111111"/>
          <w:sz w:val="26"/>
          <w:szCs w:val="26"/>
          <w:lang w:val="fr-FR"/>
        </w:rPr>
        <w:t xml:space="preserve"> </w:t>
      </w:r>
      <w:r w:rsidRPr="005E5FA3">
        <w:rPr>
          <w:rFonts w:ascii="PT Serif" w:eastAsia="Calibri" w:hAnsi="PT Serif" w:cs="PT Serif"/>
          <w:color w:val="111111"/>
          <w:sz w:val="26"/>
          <w:szCs w:val="26"/>
        </w:rPr>
        <w:t>π</w:t>
      </w:r>
      <w:r w:rsidRPr="005E5FA3">
        <w:rPr>
          <w:rFonts w:ascii="Cambria" w:eastAsia="Calibri" w:hAnsi="Cambria" w:cs="Cambria"/>
          <w:color w:val="111111"/>
          <w:sz w:val="26"/>
          <w:szCs w:val="26"/>
        </w:rPr>
        <w:t>αρ</w:t>
      </w:r>
      <w:r w:rsidRPr="005E5FA3">
        <w:rPr>
          <w:rFonts w:ascii="Times New Roman" w:eastAsia="Calibri" w:hAnsi="Times New Roman" w:cs="Times New Roman"/>
          <w:color w:val="111111"/>
          <w:sz w:val="26"/>
          <w:szCs w:val="26"/>
        </w:rPr>
        <w:t>ὰ</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σοί</w:t>
      </w:r>
      <w:r w:rsidRPr="005E5FA3">
        <w:rPr>
          <w:rFonts w:ascii="PT Serif" w:eastAsia="Calibri" w:hAnsi="PT Serif" w:cs="Times New Roman"/>
          <w:color w:val="111111"/>
          <w:sz w:val="26"/>
          <w:szCs w:val="26"/>
          <w:lang w:val="fr-FR"/>
        </w:rPr>
        <w:t>. </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φανέρωσά</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σου</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ὸ</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ὄ</w:t>
      </w:r>
      <w:r w:rsidRPr="005E5FA3">
        <w:rPr>
          <w:rFonts w:ascii="Cambria" w:eastAsia="Calibri" w:hAnsi="Cambria" w:cs="Cambria"/>
          <w:color w:val="111111"/>
          <w:sz w:val="26"/>
          <w:szCs w:val="26"/>
        </w:rPr>
        <w:t>νο</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α</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το</w:t>
      </w:r>
      <w:r w:rsidRPr="005E5FA3">
        <w:rPr>
          <w:rFonts w:ascii="Times New Roman" w:eastAsia="Calibri" w:hAnsi="Times New Roman" w:cs="Times New Roman"/>
          <w:color w:val="111111"/>
          <w:sz w:val="26"/>
          <w:szCs w:val="26"/>
        </w:rPr>
        <w:t>ῖ</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ἀ</w:t>
      </w:r>
      <w:r w:rsidRPr="005E5FA3">
        <w:rPr>
          <w:rFonts w:ascii="Cambria" w:eastAsia="Calibri" w:hAnsi="Cambria" w:cs="Cambria"/>
          <w:color w:val="111111"/>
          <w:sz w:val="26"/>
          <w:szCs w:val="26"/>
        </w:rPr>
        <w:t>νθρώ</w:t>
      </w:r>
      <w:r w:rsidRPr="005E5FA3">
        <w:rPr>
          <w:rFonts w:ascii="PT Serif" w:eastAsia="Calibri" w:hAnsi="PT Serif" w:cs="PT Serif"/>
          <w:color w:val="111111"/>
          <w:sz w:val="26"/>
          <w:szCs w:val="26"/>
        </w:rPr>
        <w:t>π</w:t>
      </w:r>
      <w:r w:rsidRPr="005E5FA3">
        <w:rPr>
          <w:rFonts w:ascii="Cambria" w:eastAsia="Calibri" w:hAnsi="Cambria" w:cs="Cambria"/>
          <w:color w:val="111111"/>
          <w:sz w:val="26"/>
          <w:szCs w:val="26"/>
        </w:rPr>
        <w:t>οις</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ο</w:t>
      </w:r>
      <w:r w:rsidRPr="005E5FA3">
        <w:rPr>
          <w:rFonts w:ascii="Times New Roman" w:eastAsia="Calibri" w:hAnsi="Times New Roman" w:cs="Times New Roman"/>
          <w:color w:val="111111"/>
          <w:sz w:val="26"/>
          <w:szCs w:val="26"/>
        </w:rPr>
        <w:t>ὓ</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fr-FR"/>
        </w:rPr>
        <w:t xml:space="preserve"> </w:t>
      </w:r>
      <w:r w:rsidRPr="005E5FA3">
        <w:rPr>
          <w:rFonts w:ascii="Segoe UI Symbol" w:eastAsia="Calibri" w:hAnsi="Segoe UI Symbol" w:cs="Segoe UI Symbol"/>
          <w:color w:val="111111"/>
          <w:sz w:val="26"/>
          <w:szCs w:val="26"/>
        </w:rPr>
        <w:t>⸀</w:t>
      </w:r>
      <w:r w:rsidRPr="005E5FA3">
        <w:rPr>
          <w:rFonts w:ascii="Times New Roman" w:eastAsia="Calibri" w:hAnsi="Times New Roman" w:cs="Times New Roman"/>
          <w:color w:val="111111"/>
          <w:sz w:val="26"/>
          <w:szCs w:val="26"/>
        </w:rPr>
        <w:t>ἔ</w:t>
      </w:r>
      <w:r w:rsidRPr="005E5FA3">
        <w:rPr>
          <w:rFonts w:ascii="Cambria" w:eastAsia="Calibri" w:hAnsi="Cambria" w:cs="Cambria"/>
          <w:color w:val="111111"/>
          <w:sz w:val="26"/>
          <w:szCs w:val="26"/>
        </w:rPr>
        <w:t>δωκάς</w:t>
      </w:r>
      <w:r w:rsidRPr="005E5FA3">
        <w:rPr>
          <w:rFonts w:ascii="PT Serif" w:eastAsia="Calibri" w:hAnsi="PT Serif" w:cs="Times New Roman"/>
          <w:color w:val="111111"/>
          <w:sz w:val="26"/>
          <w:szCs w:val="26"/>
          <w:lang w:val="fr-FR"/>
        </w:rPr>
        <w:t xml:space="preserve"> </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οι</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κ</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το</w:t>
      </w:r>
      <w:r w:rsidRPr="005E5FA3">
        <w:rPr>
          <w:rFonts w:ascii="Times New Roman" w:eastAsia="Calibri" w:hAnsi="Times New Roman" w:cs="Times New Roman"/>
          <w:color w:val="111111"/>
          <w:sz w:val="26"/>
          <w:szCs w:val="26"/>
        </w:rPr>
        <w:t>ῦ</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κόσ</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ου</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σο</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ἦ</w:t>
      </w:r>
      <w:r w:rsidRPr="005E5FA3">
        <w:rPr>
          <w:rFonts w:ascii="Cambria" w:eastAsia="Calibri" w:hAnsi="Cambria" w:cs="Cambria"/>
          <w:color w:val="111111"/>
          <w:sz w:val="26"/>
          <w:szCs w:val="26"/>
        </w:rPr>
        <w:t>σαν</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κ</w:t>
      </w:r>
      <w:r w:rsidRPr="005E5FA3">
        <w:rPr>
          <w:rFonts w:ascii="Times New Roman" w:eastAsia="Calibri" w:hAnsi="Times New Roman" w:cs="Times New Roman"/>
          <w:color w:val="111111"/>
          <w:sz w:val="26"/>
          <w:szCs w:val="26"/>
        </w:rPr>
        <w:t>ἀ</w:t>
      </w:r>
      <w:r w:rsidRPr="005E5FA3">
        <w:rPr>
          <w:rFonts w:ascii="PT Serif" w:eastAsia="Calibri" w:hAnsi="PT Serif" w:cs="Times New Roman"/>
          <w:color w:val="111111"/>
          <w:sz w:val="26"/>
          <w:szCs w:val="26"/>
        </w:rPr>
        <w:t>μ</w:t>
      </w:r>
      <w:r w:rsidRPr="005E5FA3">
        <w:rPr>
          <w:rFonts w:ascii="Cambria" w:eastAsia="Calibri" w:hAnsi="Cambria" w:cs="Cambria"/>
          <w:color w:val="111111"/>
          <w:sz w:val="26"/>
          <w:szCs w:val="26"/>
        </w:rPr>
        <w:t>ο</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α</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το</w:t>
      </w:r>
      <w:r w:rsidRPr="005E5FA3">
        <w:rPr>
          <w:rFonts w:ascii="Times New Roman" w:eastAsia="Calibri" w:hAnsi="Times New Roman" w:cs="Times New Roman"/>
          <w:color w:val="111111"/>
          <w:sz w:val="26"/>
          <w:szCs w:val="26"/>
        </w:rPr>
        <w:t>ὺ</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fr-FR"/>
        </w:rPr>
        <w:t xml:space="preserve"> </w:t>
      </w:r>
      <w:r w:rsidRPr="005E5FA3">
        <w:rPr>
          <w:rFonts w:ascii="Segoe UI Symbol" w:eastAsia="Calibri" w:hAnsi="Segoe UI Symbol" w:cs="Segoe UI Symbol"/>
          <w:color w:val="111111"/>
          <w:sz w:val="26"/>
          <w:szCs w:val="26"/>
        </w:rPr>
        <w:t>⸁</w:t>
      </w:r>
      <w:r w:rsidRPr="005E5FA3">
        <w:rPr>
          <w:rFonts w:ascii="Times New Roman" w:eastAsia="Calibri" w:hAnsi="Times New Roman" w:cs="Times New Roman"/>
          <w:color w:val="111111"/>
          <w:sz w:val="26"/>
          <w:szCs w:val="26"/>
        </w:rPr>
        <w:t>ἔ</w:t>
      </w:r>
      <w:r w:rsidRPr="005E5FA3">
        <w:rPr>
          <w:rFonts w:ascii="Cambria" w:eastAsia="Calibri" w:hAnsi="Cambria" w:cs="Cambria"/>
          <w:color w:val="111111"/>
          <w:sz w:val="26"/>
          <w:szCs w:val="26"/>
        </w:rPr>
        <w:t>δωκας</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κα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ὸ</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λόγον</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σου</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τετήρηκαν</w:t>
      </w:r>
      <w:r w:rsidRPr="005E5FA3">
        <w:rPr>
          <w:rFonts w:ascii="PT Serif" w:eastAsia="Calibri" w:hAnsi="PT Serif" w:cs="Times New Roman"/>
          <w:color w:val="111111"/>
          <w:sz w:val="26"/>
          <w:szCs w:val="26"/>
          <w:lang w:val="fr-FR"/>
        </w:rPr>
        <w:t>. </w:t>
      </w:r>
      <w:r w:rsidRPr="005E5FA3">
        <w:rPr>
          <w:rFonts w:ascii="Cambria" w:eastAsia="Calibri" w:hAnsi="Cambria" w:cs="Cambria"/>
          <w:color w:val="111111"/>
          <w:sz w:val="26"/>
          <w:szCs w:val="26"/>
        </w:rPr>
        <w:t>ν</w:t>
      </w:r>
      <w:r w:rsidRPr="005E5FA3">
        <w:rPr>
          <w:rFonts w:ascii="Times New Roman" w:eastAsia="Calibri" w:hAnsi="Times New Roman" w:cs="Times New Roman"/>
          <w:color w:val="111111"/>
          <w:sz w:val="26"/>
          <w:szCs w:val="26"/>
        </w:rPr>
        <w:t>ῦ</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ἔ</w:t>
      </w:r>
      <w:r w:rsidRPr="005E5FA3">
        <w:rPr>
          <w:rFonts w:ascii="Cambria" w:eastAsia="Calibri" w:hAnsi="Cambria" w:cs="Cambria"/>
          <w:color w:val="111111"/>
          <w:sz w:val="26"/>
          <w:szCs w:val="26"/>
        </w:rPr>
        <w:t>γνωκαν</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ὅ</w:t>
      </w:r>
      <w:r w:rsidRPr="005E5FA3">
        <w:rPr>
          <w:rFonts w:ascii="Cambria" w:eastAsia="Calibri" w:hAnsi="Cambria" w:cs="Cambria"/>
          <w:color w:val="111111"/>
          <w:sz w:val="26"/>
          <w:szCs w:val="26"/>
        </w:rPr>
        <w:t>τι</w:t>
      </w:r>
      <w:r w:rsidRPr="005E5FA3">
        <w:rPr>
          <w:rFonts w:ascii="PT Serif" w:eastAsia="Calibri" w:hAnsi="PT Serif" w:cs="Times New Roman"/>
          <w:color w:val="111111"/>
          <w:sz w:val="26"/>
          <w:szCs w:val="26"/>
          <w:lang w:val="fr-FR"/>
        </w:rPr>
        <w:t xml:space="preserve"> </w:t>
      </w:r>
      <w:r w:rsidRPr="005E5FA3">
        <w:rPr>
          <w:rFonts w:ascii="PT Serif" w:eastAsia="Calibri" w:hAnsi="PT Serif" w:cs="PT Serif"/>
          <w:color w:val="111111"/>
          <w:sz w:val="26"/>
          <w:szCs w:val="26"/>
        </w:rPr>
        <w:t>π</w:t>
      </w:r>
      <w:r w:rsidRPr="005E5FA3">
        <w:rPr>
          <w:rFonts w:ascii="Cambria" w:eastAsia="Calibri" w:hAnsi="Cambria" w:cs="Cambria"/>
          <w:color w:val="111111"/>
          <w:sz w:val="26"/>
          <w:szCs w:val="26"/>
        </w:rPr>
        <w:t>άντα</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ὅ</w:t>
      </w:r>
      <w:r w:rsidRPr="005E5FA3">
        <w:rPr>
          <w:rFonts w:ascii="Cambria" w:eastAsia="Calibri" w:hAnsi="Cambria" w:cs="Cambria"/>
          <w:color w:val="111111"/>
          <w:sz w:val="26"/>
          <w:szCs w:val="26"/>
        </w:rPr>
        <w:t>σα</w:t>
      </w:r>
      <w:r w:rsidRPr="005E5FA3">
        <w:rPr>
          <w:rFonts w:ascii="PT Serif" w:eastAsia="Calibri" w:hAnsi="PT Serif" w:cs="Times New Roman"/>
          <w:color w:val="111111"/>
          <w:sz w:val="26"/>
          <w:szCs w:val="26"/>
          <w:lang w:val="fr-FR"/>
        </w:rPr>
        <w:t xml:space="preserve"> </w:t>
      </w:r>
      <w:r w:rsidRPr="005E5FA3">
        <w:rPr>
          <w:rFonts w:ascii="Segoe UI Symbol" w:eastAsia="Calibri" w:hAnsi="Segoe UI Symbol" w:cs="Segoe UI Symbol"/>
          <w:color w:val="111111"/>
          <w:sz w:val="26"/>
          <w:szCs w:val="26"/>
        </w:rPr>
        <w:t>⸀</w:t>
      </w:r>
      <w:r w:rsidRPr="005E5FA3">
        <w:rPr>
          <w:rFonts w:ascii="Cambria" w:eastAsia="Calibri" w:hAnsi="Cambria" w:cs="Cambria"/>
          <w:color w:val="111111"/>
          <w:sz w:val="26"/>
          <w:szCs w:val="26"/>
        </w:rPr>
        <w:t>δέδωκάς</w:t>
      </w:r>
      <w:r w:rsidRPr="005E5FA3">
        <w:rPr>
          <w:rFonts w:ascii="PT Serif" w:eastAsia="Calibri" w:hAnsi="PT Serif" w:cs="Times New Roman"/>
          <w:color w:val="111111"/>
          <w:sz w:val="26"/>
          <w:szCs w:val="26"/>
          <w:lang w:val="fr-FR"/>
        </w:rPr>
        <w:t xml:space="preserve"> </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οι</w:t>
      </w:r>
      <w:r w:rsidRPr="005E5FA3">
        <w:rPr>
          <w:rFonts w:ascii="PT Serif" w:eastAsia="Calibri" w:hAnsi="PT Serif" w:cs="Times New Roman"/>
          <w:color w:val="111111"/>
          <w:sz w:val="26"/>
          <w:szCs w:val="26"/>
          <w:lang w:val="fr-FR"/>
        </w:rPr>
        <w:t xml:space="preserve"> </w:t>
      </w:r>
      <w:r w:rsidRPr="005E5FA3">
        <w:rPr>
          <w:rFonts w:ascii="PT Serif" w:eastAsia="Calibri" w:hAnsi="PT Serif" w:cs="PT Serif"/>
          <w:color w:val="111111"/>
          <w:sz w:val="26"/>
          <w:szCs w:val="26"/>
        </w:rPr>
        <w:t>π</w:t>
      </w:r>
      <w:r w:rsidRPr="005E5FA3">
        <w:rPr>
          <w:rFonts w:ascii="Cambria" w:eastAsia="Calibri" w:hAnsi="Cambria" w:cs="Cambria"/>
          <w:color w:val="111111"/>
          <w:sz w:val="26"/>
          <w:szCs w:val="26"/>
        </w:rPr>
        <w:t>αρ</w:t>
      </w:r>
      <w:r w:rsidRPr="005E5FA3">
        <w:rPr>
          <w:rFonts w:ascii="Times New Roman" w:eastAsia="Calibri" w:hAnsi="Times New Roman" w:cs="Times New Roman"/>
          <w:color w:val="111111"/>
          <w:sz w:val="26"/>
          <w:szCs w:val="26"/>
        </w:rPr>
        <w:t>ὰ</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σο</w:t>
      </w:r>
      <w:r w:rsidRPr="005E5FA3">
        <w:rPr>
          <w:rFonts w:ascii="Times New Roman" w:eastAsia="Calibri" w:hAnsi="Times New Roman" w:cs="Times New Roman"/>
          <w:color w:val="111111"/>
          <w:sz w:val="26"/>
          <w:szCs w:val="26"/>
        </w:rPr>
        <w:t>ῦ</w:t>
      </w:r>
      <w:r w:rsidRPr="005E5FA3">
        <w:rPr>
          <w:rFonts w:ascii="PT Serif" w:eastAsia="Calibri" w:hAnsi="PT Serif" w:cs="Times New Roman"/>
          <w:color w:val="111111"/>
          <w:sz w:val="26"/>
          <w:szCs w:val="26"/>
          <w:lang w:val="fr-FR"/>
        </w:rPr>
        <w:t xml:space="preserve"> </w:t>
      </w:r>
      <w:r w:rsidRPr="005E5FA3">
        <w:rPr>
          <w:rFonts w:ascii="Segoe UI Symbol" w:eastAsia="Calibri" w:hAnsi="Segoe UI Symbol" w:cs="Segoe UI Symbol"/>
          <w:color w:val="111111"/>
          <w:sz w:val="26"/>
          <w:szCs w:val="26"/>
        </w:rPr>
        <w:t>⸀</w:t>
      </w:r>
      <w:r w:rsidRPr="005E5FA3">
        <w:rPr>
          <w:rFonts w:ascii="Cambria" w:eastAsia="Calibri" w:hAnsi="Cambria" w:cs="Cambria"/>
          <w:color w:val="111111"/>
          <w:sz w:val="26"/>
          <w:szCs w:val="26"/>
        </w:rPr>
        <w:t>ε</w:t>
      </w:r>
      <w:r w:rsidRPr="005E5FA3">
        <w:rPr>
          <w:rFonts w:ascii="Times New Roman" w:eastAsia="Calibri" w:hAnsi="Times New Roman" w:cs="Times New Roman"/>
          <w:color w:val="111111"/>
          <w:sz w:val="26"/>
          <w:szCs w:val="26"/>
        </w:rPr>
        <w:t>ἰ</w:t>
      </w:r>
      <w:r w:rsidRPr="005E5FA3">
        <w:rPr>
          <w:rFonts w:ascii="Cambria" w:eastAsia="Calibri" w:hAnsi="Cambria" w:cs="Cambria"/>
          <w:color w:val="111111"/>
          <w:sz w:val="26"/>
          <w:szCs w:val="26"/>
        </w:rPr>
        <w:t>σιν·</w:t>
      </w:r>
      <w:r w:rsidRPr="005E5FA3">
        <w:rPr>
          <w:rFonts w:ascii="PT Serif" w:eastAsia="Calibri" w:hAnsi="PT Serif" w:cs="Times New Roman"/>
          <w:color w:val="111111"/>
          <w:sz w:val="26"/>
          <w:szCs w:val="26"/>
          <w:lang w:val="fr-FR"/>
        </w:rPr>
        <w:t> </w:t>
      </w:r>
      <w:r w:rsidRPr="005E5FA3">
        <w:rPr>
          <w:rFonts w:ascii="Times New Roman" w:eastAsia="Calibri" w:hAnsi="Times New Roman" w:cs="Times New Roman"/>
          <w:color w:val="111111"/>
          <w:sz w:val="26"/>
          <w:szCs w:val="26"/>
        </w:rPr>
        <w:t>ὅ</w:t>
      </w:r>
      <w:r w:rsidRPr="005E5FA3">
        <w:rPr>
          <w:rFonts w:ascii="Cambria" w:eastAsia="Calibri" w:hAnsi="Cambria" w:cs="Cambria"/>
          <w:color w:val="111111"/>
          <w:sz w:val="26"/>
          <w:szCs w:val="26"/>
        </w:rPr>
        <w:t>τι</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ὰ</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ῥ</w:t>
      </w:r>
      <w:r w:rsidRPr="005E5FA3">
        <w:rPr>
          <w:rFonts w:ascii="Cambria" w:eastAsia="Calibri" w:hAnsi="Cambria" w:cs="Cambria"/>
          <w:color w:val="111111"/>
          <w:sz w:val="26"/>
          <w:szCs w:val="26"/>
        </w:rPr>
        <w:t>ή</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ατα</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ἃ</w:t>
      </w:r>
      <w:r w:rsidRPr="005E5FA3">
        <w:rPr>
          <w:rFonts w:ascii="PT Serif" w:eastAsia="Calibri" w:hAnsi="PT Serif" w:cs="Times New Roman"/>
          <w:color w:val="111111"/>
          <w:sz w:val="26"/>
          <w:szCs w:val="26"/>
          <w:lang w:val="fr-FR"/>
        </w:rPr>
        <w:t xml:space="preserve"> </w:t>
      </w:r>
      <w:r w:rsidRPr="005E5FA3">
        <w:rPr>
          <w:rFonts w:ascii="Segoe UI Symbol" w:eastAsia="Calibri" w:hAnsi="Segoe UI Symbol" w:cs="Segoe UI Symbol"/>
          <w:color w:val="111111"/>
          <w:sz w:val="26"/>
          <w:szCs w:val="26"/>
        </w:rPr>
        <w:t>⸀</w:t>
      </w:r>
      <w:r w:rsidRPr="005E5FA3">
        <w:rPr>
          <w:rFonts w:ascii="Times New Roman" w:eastAsia="Calibri" w:hAnsi="Times New Roman" w:cs="Times New Roman"/>
          <w:color w:val="111111"/>
          <w:sz w:val="26"/>
          <w:szCs w:val="26"/>
        </w:rPr>
        <w:t>ἔ</w:t>
      </w:r>
      <w:r w:rsidRPr="005E5FA3">
        <w:rPr>
          <w:rFonts w:ascii="Cambria" w:eastAsia="Calibri" w:hAnsi="Cambria" w:cs="Cambria"/>
          <w:color w:val="111111"/>
          <w:sz w:val="26"/>
          <w:szCs w:val="26"/>
        </w:rPr>
        <w:t>δωκάς</w:t>
      </w:r>
      <w:r w:rsidRPr="005E5FA3">
        <w:rPr>
          <w:rFonts w:ascii="PT Serif" w:eastAsia="Calibri" w:hAnsi="PT Serif" w:cs="Times New Roman"/>
          <w:color w:val="111111"/>
          <w:sz w:val="26"/>
          <w:szCs w:val="26"/>
          <w:lang w:val="fr-FR"/>
        </w:rPr>
        <w:t xml:space="preserve"> </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οι</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δέδωκα</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α</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το</w:t>
      </w:r>
      <w:r w:rsidRPr="005E5FA3">
        <w:rPr>
          <w:rFonts w:ascii="Times New Roman" w:eastAsia="Calibri" w:hAnsi="Times New Roman" w:cs="Times New Roman"/>
          <w:color w:val="111111"/>
          <w:sz w:val="26"/>
          <w:szCs w:val="26"/>
        </w:rPr>
        <w:t>ῖ</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κα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α</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το</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ἔ</w:t>
      </w:r>
      <w:r w:rsidRPr="005E5FA3">
        <w:rPr>
          <w:rFonts w:ascii="Cambria" w:eastAsia="Calibri" w:hAnsi="Cambria" w:cs="Cambria"/>
          <w:color w:val="111111"/>
          <w:sz w:val="26"/>
          <w:szCs w:val="26"/>
        </w:rPr>
        <w:t>λαβον</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κα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ἔ</w:t>
      </w:r>
      <w:r w:rsidRPr="005E5FA3">
        <w:rPr>
          <w:rFonts w:ascii="Cambria" w:eastAsia="Calibri" w:hAnsi="Cambria" w:cs="Cambria"/>
          <w:color w:val="111111"/>
          <w:sz w:val="26"/>
          <w:szCs w:val="26"/>
        </w:rPr>
        <w:t>γνωσαν</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ἀ</w:t>
      </w:r>
      <w:r w:rsidRPr="005E5FA3">
        <w:rPr>
          <w:rFonts w:ascii="Cambria" w:eastAsia="Calibri" w:hAnsi="Cambria" w:cs="Cambria"/>
          <w:color w:val="111111"/>
          <w:sz w:val="26"/>
          <w:szCs w:val="26"/>
        </w:rPr>
        <w:t>ληθ</w:t>
      </w:r>
      <w:r w:rsidRPr="005E5FA3">
        <w:rPr>
          <w:rFonts w:ascii="Times New Roman" w:eastAsia="Calibri" w:hAnsi="Times New Roman" w:cs="Times New Roman"/>
          <w:color w:val="111111"/>
          <w:sz w:val="26"/>
          <w:szCs w:val="26"/>
        </w:rPr>
        <w:t>ῶ</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ὅ</w:t>
      </w:r>
      <w:r w:rsidRPr="005E5FA3">
        <w:rPr>
          <w:rFonts w:ascii="Cambria" w:eastAsia="Calibri" w:hAnsi="Cambria" w:cs="Cambria"/>
          <w:color w:val="111111"/>
          <w:sz w:val="26"/>
          <w:szCs w:val="26"/>
        </w:rPr>
        <w:t>τι</w:t>
      </w:r>
      <w:r w:rsidRPr="005E5FA3">
        <w:rPr>
          <w:rFonts w:ascii="PT Serif" w:eastAsia="Calibri" w:hAnsi="PT Serif" w:cs="Times New Roman"/>
          <w:color w:val="111111"/>
          <w:sz w:val="26"/>
          <w:szCs w:val="26"/>
          <w:lang w:val="fr-FR"/>
        </w:rPr>
        <w:t xml:space="preserve"> </w:t>
      </w:r>
      <w:r w:rsidRPr="005E5FA3">
        <w:rPr>
          <w:rFonts w:ascii="PT Serif" w:eastAsia="Calibri" w:hAnsi="PT Serif" w:cs="PT Serif"/>
          <w:color w:val="111111"/>
          <w:sz w:val="26"/>
          <w:szCs w:val="26"/>
        </w:rPr>
        <w:t>π</w:t>
      </w:r>
      <w:r w:rsidRPr="005E5FA3">
        <w:rPr>
          <w:rFonts w:ascii="Cambria" w:eastAsia="Calibri" w:hAnsi="Cambria" w:cs="Cambria"/>
          <w:color w:val="111111"/>
          <w:sz w:val="26"/>
          <w:szCs w:val="26"/>
        </w:rPr>
        <w:t>αρ</w:t>
      </w:r>
      <w:r w:rsidRPr="005E5FA3">
        <w:rPr>
          <w:rFonts w:ascii="Times New Roman" w:eastAsia="Calibri" w:hAnsi="Times New Roman" w:cs="Times New Roman"/>
          <w:color w:val="111111"/>
          <w:sz w:val="26"/>
          <w:szCs w:val="26"/>
        </w:rPr>
        <w:t>ὰ</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σο</w:t>
      </w:r>
      <w:r w:rsidRPr="005E5FA3">
        <w:rPr>
          <w:rFonts w:ascii="Times New Roman" w:eastAsia="Calibri" w:hAnsi="Times New Roman" w:cs="Times New Roman"/>
          <w:color w:val="111111"/>
          <w:sz w:val="26"/>
          <w:szCs w:val="26"/>
        </w:rPr>
        <w:t>ῦ</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ξ</w:t>
      </w:r>
      <w:r w:rsidRPr="005E5FA3">
        <w:rPr>
          <w:rFonts w:ascii="Times New Roman" w:eastAsia="Calibri" w:hAnsi="Times New Roman" w:cs="Times New Roman"/>
          <w:color w:val="111111"/>
          <w:sz w:val="26"/>
          <w:szCs w:val="26"/>
        </w:rPr>
        <w:t>ῆ</w:t>
      </w:r>
      <w:r w:rsidRPr="005E5FA3">
        <w:rPr>
          <w:rFonts w:ascii="Cambria" w:eastAsia="Calibri" w:hAnsi="Cambria" w:cs="Cambria"/>
          <w:color w:val="111111"/>
          <w:sz w:val="26"/>
          <w:szCs w:val="26"/>
        </w:rPr>
        <w:t>λθον</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κα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ἐ</w:t>
      </w: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ίστευσαν</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ὅ</w:t>
      </w:r>
      <w:r w:rsidRPr="005E5FA3">
        <w:rPr>
          <w:rFonts w:ascii="Cambria" w:eastAsia="Calibri" w:hAnsi="Cambria" w:cs="Cambria"/>
          <w:color w:val="111111"/>
          <w:sz w:val="26"/>
          <w:szCs w:val="26"/>
        </w:rPr>
        <w:t>τι</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σύ</w:t>
      </w:r>
      <w:r w:rsidRPr="005E5FA3">
        <w:rPr>
          <w:rFonts w:ascii="PT Serif" w:eastAsia="Calibri" w:hAnsi="PT Serif" w:cs="Times New Roman"/>
          <w:color w:val="111111"/>
          <w:sz w:val="26"/>
          <w:szCs w:val="26"/>
          <w:lang w:val="fr-FR"/>
        </w:rPr>
        <w:t xml:space="preserve"> </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ε</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ἀ</w:t>
      </w: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έστειλας</w:t>
      </w:r>
      <w:r w:rsidRPr="005E5FA3">
        <w:rPr>
          <w:rFonts w:ascii="PT Serif" w:eastAsia="Calibri" w:hAnsi="PT Serif" w:cs="Times New Roman"/>
          <w:color w:val="111111"/>
          <w:sz w:val="26"/>
          <w:szCs w:val="26"/>
          <w:lang w:val="fr-FR"/>
        </w:rPr>
        <w:t xml:space="preserve">. </w:t>
      </w:r>
      <w:r w:rsidRPr="005E5FA3">
        <w:rPr>
          <w:rFonts w:ascii="PT Serif" w:eastAsia="Calibri" w:hAnsi="PT Serif" w:cs="Times New Roman"/>
          <w:color w:val="111111"/>
          <w:sz w:val="26"/>
          <w:szCs w:val="26"/>
        </w:rPr>
        <w:t xml:space="preserve">(Gv 17,1-8). </w:t>
      </w:r>
    </w:p>
    <w:p w14:paraId="44FBAE13" w14:textId="77777777" w:rsidR="005E5FA3" w:rsidRPr="005E5FA3" w:rsidRDefault="005E5FA3" w:rsidP="005E5FA3">
      <w:pPr>
        <w:spacing w:after="120" w:line="240" w:lineRule="auto"/>
        <w:jc w:val="both"/>
        <w:rPr>
          <w:rFonts w:ascii="Arial" w:eastAsia="Times New Roman" w:hAnsi="Arial" w:cs="Arial"/>
          <w:b/>
          <w:bCs/>
          <w:kern w:val="0"/>
          <w:sz w:val="24"/>
          <w:szCs w:val="20"/>
          <w:lang w:eastAsia="it-IT"/>
          <w14:ligatures w14:val="none"/>
        </w:rPr>
      </w:pPr>
    </w:p>
    <w:p w14:paraId="0651E1A1" w14:textId="77777777" w:rsidR="005E5FA3" w:rsidRPr="005E5FA3" w:rsidRDefault="005E5FA3" w:rsidP="005E5FA3">
      <w:pPr>
        <w:spacing w:after="120" w:line="240" w:lineRule="auto"/>
        <w:jc w:val="both"/>
        <w:rPr>
          <w:rFonts w:ascii="Arial" w:eastAsia="Times New Roman" w:hAnsi="Arial" w:cs="Arial"/>
          <w:b/>
          <w:bCs/>
          <w:kern w:val="0"/>
          <w:sz w:val="24"/>
          <w:szCs w:val="20"/>
          <w:lang w:eastAsia="it-IT"/>
          <w14:ligatures w14:val="none"/>
        </w:rPr>
      </w:pPr>
      <w:r w:rsidRPr="005E5FA3">
        <w:rPr>
          <w:rFonts w:ascii="Arial" w:eastAsia="Times New Roman" w:hAnsi="Arial" w:cs="Arial"/>
          <w:b/>
          <w:bCs/>
          <w:kern w:val="0"/>
          <w:sz w:val="24"/>
          <w:szCs w:val="20"/>
          <w:lang w:eastAsia="it-IT"/>
          <w14:ligatures w14:val="none"/>
        </w:rPr>
        <w:t xml:space="preserve">Così parlò Gesù. Poi, alzàti gli occhi al cielo, disse: «Padre, è venuta l’ora: glorifica il Figlio tuo perché il Figlio glorifichi te. Tu gli hai dato potere su ogni essere umano, perché egli dia la vita eterna a tutti coloro che gli hai dato. Questa è la vita eterna: che conoscano te, l’unico vero Dio, e colui che hai mandato, Gesù Cristo. </w:t>
      </w:r>
    </w:p>
    <w:p w14:paraId="0E497EFC"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Gesù finisce di parlare con i suoi Apostoli. </w:t>
      </w:r>
      <w:r w:rsidRPr="005E5FA3">
        <w:rPr>
          <w:rFonts w:ascii="Arial" w:eastAsia="Times New Roman" w:hAnsi="Arial" w:cs="Arial"/>
          <w:i/>
          <w:iCs/>
          <w:kern w:val="0"/>
          <w:sz w:val="24"/>
          <w:szCs w:val="20"/>
          <w:lang w:eastAsia="it-IT"/>
          <w14:ligatures w14:val="none"/>
        </w:rPr>
        <w:t>“Così parlò Gesù”</w:t>
      </w:r>
      <w:r w:rsidRPr="005E5FA3">
        <w:rPr>
          <w:rFonts w:ascii="Arial" w:eastAsia="Times New Roman" w:hAnsi="Arial" w:cs="Arial"/>
          <w:kern w:val="0"/>
          <w:sz w:val="24"/>
          <w:szCs w:val="20"/>
          <w:lang w:eastAsia="it-IT"/>
          <w14:ligatures w14:val="none"/>
        </w:rPr>
        <w:t>. È un lungo discorso quello che Gesù fa con i suoi Apostoli. Questo lungo discorso è contenuto nei Capitoli XIII, XIV, XV, XVI. Questo lungo discorso è fatto durante la Cena della Pasqua. Possiamo definite questo lungo discorso il Testamento che Gesù lascia ai suoi Apostoli. In questo Testamento Gesù lascia loro in eredità il suo cuore. Lascia loro il suo cuore, affinché ponendolo ognuno nel proprio petto, al posto del loro cuore, essi vadano per il mondo a manifestare e a rivelare l’Amore eterno con il quale il Padre ha amato loro in Cristo, con Cristo, per Cristo. Senza il cuore di Cristo e senza lo Spirito Santo di Cristo nessuna missione potrà essere compiuta. È il cuore di Cristo che viene profetizzato sia da Davide nel Salmo e sia dal Signore per mezzo del profeta Ezechiele:</w:t>
      </w:r>
    </w:p>
    <w:p w14:paraId="34994471"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Salmo 51:</w:t>
      </w:r>
    </w:p>
    <w:p w14:paraId="76E3740C"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Al maestro del coro. Salmo. Di Davide. Quando il profeta Natan andò da lui, che era andato con Betsabea. Pietà di me, o Dio, nel tuo amore; nella tua grande misericordia cancella la mia iniquità. Lavami tutto dalla mia colpa, dal mio peccato rendimi puro. Sì, le mie iniquità io le riconosco, il mio peccato mi sta sempre dinanzi. Contro di te, contro te solo ho peccato, quello che è male ai tuoi occhi, io l’ho fatto: così sei giusto nella tua sentenza, sei retto nel tuo giudizio. Ecco, nella colpa io sono nato, nel peccato mi ha concepito mia madre. Ma tu gradisci la sincerità nel mio intimo, nel segreto del cuore mi insegni la sapienza. Aspergimi con rami d’issòpo e sarò puro; lavami e sarò più bianco della neve. Fammi sentire gioia e letizia: esulteranno le ossa che hai spezzato. Distogli lo sguardo dai miei peccati, cancella tutte le mie colpe.</w:t>
      </w:r>
    </w:p>
    <w:p w14:paraId="0EE7D7C4"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Crea in me, o Dio, un cuore puro, rinnova in me uno spirito saldo. Non scacciarmi dalla tua presenza e non privarmi del tuo santo spirito. Rendimi la gioia della tua salvezza, sostienimi con uno spirito generoso. Insegnerò ai ribelli le tue vie e i peccatori a te ritorneranno. Liberami dal sangue, o Dio, Dio mia salvezza: la mia lingua esalterà la tua giustizia. Signore, apri le mie labbra e la mia bocca proclami </w:t>
      </w:r>
      <w:r w:rsidRPr="005E5FA3">
        <w:rPr>
          <w:rFonts w:ascii="Arial" w:eastAsia="Times New Roman" w:hAnsi="Arial" w:cs="Arial"/>
          <w:i/>
          <w:iCs/>
          <w:kern w:val="0"/>
          <w:sz w:val="24"/>
          <w:szCs w:val="20"/>
          <w:lang w:eastAsia="it-IT"/>
          <w14:ligatures w14:val="none"/>
        </w:rPr>
        <w:lastRenderedPageBreak/>
        <w:t xml:space="preserve">la tua lode. Tu non gradisci il sacrificio; se offro olocausti, tu non li accetti. Uno spirito contrito è sacrificio a Dio; un cuore contrito e affranto tu, o Dio, non disprezzi. Nella tua bontà fa’ grazia a Sion, ricostruisci le mura di Gerusalemme. Allora gradirai i sacrifici legittimi, l’olocausto e l’intera oblazione; allora immoleranno vittime sopra il tuo altare (Sal 51,1-21). </w:t>
      </w:r>
    </w:p>
    <w:p w14:paraId="6F4D20CA"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Uno spirito mi sollevò e mi trasportò alla porta orientale del tempio del Signore, che guarda a oriente. Ed ecco, davanti alla porta vi erano venticinque uomini; in mezzo a loro vidi Iaazania, figlio di Azzur, e Pelatia, figlio di Benaià, capi del popolo. Il Signore mi disse: «Figlio dell’uomo, questi sono gli uomini che tramano il male e danno consigli cattivi in questa città. Sono coloro che dicono: “Non in breve tempo si costruiscono le case. Questa città è la pentola e noi siamo la carne”. Per questo profetizza contro di loro, profetizza, figlio dell’uomo».</w:t>
      </w:r>
    </w:p>
    <w:p w14:paraId="7CEFD420"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Lo spirito del Signore venne su di me e mi disse: «Parla: Così dice il Signore: Avete parlato a questo modo, o casa d’Israele, e io conosco ciò che vi passa per la mente. Voi avete moltiplicato i morti in questa città, avete riempito di cadaveri le sue strade. Per questo così dice il Signore Dio: I cadaveri che avete gettato in mezzo ad essa sono la carne, e la città è la pentola. Ma io vi caccerò fuori. Avete paura della spada e io manderò la spada contro di voi, oracolo del Signore Dio! Vi caccerò fuori dalla città e vi metterò in mano agli stranieri e farò giustizia su di voi. Cadrete di spada: alla frontiera d’Israele io vi giudicherò e saprete che io sono il Signore. La città non sarà per voi la pentola e voi non ne sarete la carne! Alla frontiera d’Israele vi giudicherò: allora saprete che io sono il Signore, di cui non avete seguito le leggi né osservato le norme, mentre avete agito secondo le norme delle nazioni vicine».</w:t>
      </w:r>
    </w:p>
    <w:p w14:paraId="17A9BB73"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Non avevo finito di profetizzare quando Pelatia, figlio di Benaià, cadde morto. Io mi gettai con la faccia a terra e gridai ad alta voce: «Ohimè! Signore Dio, vuoi proprio distruggere quanto resta d’Israele?».</w:t>
      </w:r>
    </w:p>
    <w:p w14:paraId="6588ECF0"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Allora mi fu rivolta questa parola del Signore: «Figlio dell’uomo, gli abitanti di Gerusalemme vanno dicendo ai tuoi fratelli, ai deportati con te, a tutta la casa d’Israele: “Voi andate pure lontano dal Signore: a noi è stata data in possesso questa terra”. Di’ loro dunque: Dice il Signore Dio: Se li ho mandati lontano fra le nazioni, se li ho dispersi in terre straniere, nelle terre dove sono andati sarò per loro per poco tempo un santuario. Riferisci: Così dice il Signore Dio: Vi raccoglierò in mezzo alle genti e vi radunerò dalle terre in cui siete stati dispersi e vi darò la terra d’Israele. Essi vi entreranno e vi elimineranno tutti i suoi idoli e tutti i suoi abomini.</w:t>
      </w:r>
    </w:p>
    <w:p w14:paraId="50F69BF0"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Darò loro un cuore nuovo, uno spirito nuovo metterò dentro di loro. Toglierò dal loro petto il cuore di pietra, darò loro un cuore di carne, perché seguano le mie leggi, osservino le mie norme e le mettano in pratica: saranno il mio popolo e io sarò il loro Dio. Ma su coloro che seguono con il cuore i loro idoli e i loro abomini farò ricadere la loro condotta». Oracolo del Signore Dio.</w:t>
      </w:r>
    </w:p>
    <w:p w14:paraId="1FC91D7B"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I cherubini allora alzarono le ali e le ruote si mossero insieme con loro, mentre la gloria del Dio d’Israele era in alto su di loro. Quindi dal centro della città la gloria del Signore si alzò e andò a fermarsi sul monte che è a oriente della città. E uno spirito mi sollevò e mi portò in Caldea fra i deportati, in visione, per opera dello </w:t>
      </w:r>
      <w:r w:rsidRPr="005E5FA3">
        <w:rPr>
          <w:rFonts w:ascii="Arial" w:eastAsia="Times New Roman" w:hAnsi="Arial" w:cs="Arial"/>
          <w:i/>
          <w:iCs/>
          <w:kern w:val="0"/>
          <w:sz w:val="24"/>
          <w:szCs w:val="20"/>
          <w:lang w:eastAsia="it-IT"/>
          <w14:ligatures w14:val="none"/>
        </w:rPr>
        <w:lastRenderedPageBreak/>
        <w:t>spirito di Dio. E la visione che avevo visto disparve davanti a me. E io raccontai ai deportati quanto il Signore mi aveva mostrato (Ez 11,1-25).</w:t>
      </w:r>
    </w:p>
    <w:p w14:paraId="017CC29E"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Mi fu rivolta questa parola del Signore: «Perché andate ripetendo questo proverbio sulla terra d’Israele: “I padri hanno mangiato uva acerba e i denti dei figli si sono allegati”?</w:t>
      </w:r>
    </w:p>
    <w:p w14:paraId="2A42CD17"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Com’è vero che io vivo, oracolo del Signore Dio, voi non ripeterete più questo proverbio in Israele. Ecco, tutte le vite sono mie: la vita del padre e quella del figlio è mia; chi pecca morirà.</w:t>
      </w:r>
    </w:p>
    <w:p w14:paraId="5FC2ACD8"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Se uno è giusto e osserva il diritto e la giustizia, se non mangia sui monti e non alza gli occhi agli idoli della casa d’Israele, se non disonora la moglie del suo prossimo e non si accosta a una donna durante il suo stato d’impurità, se non opprime alcuno, restituisce il pegno al debitore, non commette rapina, divide il pane con l’affamato e copre di vesti chi è nudo, se non presta a usura e non esige interesse, desiste dall’iniquità e pronuncia retto giudizio fra un uomo e un altro, se segue le mie leggi e osserva le mie norme agendo con fedeltà, egli è giusto ed egli vivrà, oracolo del Signore Dio. Ma se uno ha generato un figlio violento e sanguinario che commette azioni inique, mentre egli non le commette, e questo figlio mangia sui monti, disonora la donna del prossimo, opprime il povero e l’indigente, commette rapine, non restituisce il pegno, volge gli occhi agli idoli, compie azioni abominevoli, presta a usura ed esige gli interessi, questo figlio non vivrà; poiché ha commesso azioni abominevoli, costui morirà e dovrà a se stesso la propria morte. Ma se uno ha generato un figlio che, vedendo tutti i peccati commessi dal padre, sebbene li veda, non li commette, non mangia sui monti, non volge gli occhi agli idoli d’Israele, non disonora la donna del prossimo, non opprime alcuno, non trattiene il pegno, non commette rapina, dà il pane all’affamato e copre di vesti chi è nudo, desiste dall’iniquità, non presta a usura né a interesse, osserva le mie norme, cammina secondo le mie leggi, costui non morirà per l’iniquità di suo padre, ma certo vivrà. Suo padre invece, che ha oppresso e derubato il suo prossimo, che non ha agito bene in mezzo al popolo, morirà per la sua iniquità.</w:t>
      </w:r>
    </w:p>
    <w:p w14:paraId="4A6DB65E"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Voi dite: “Perché il figlio non sconta l’iniquità del padre?”. Perché il figlio ha agito secondo giustizia e rettitudine, ha osservato tutte le mie leggi e le ha messe in pratica: perciò egli vivrà. Chi pecca morirà; il figlio non sconterà l’iniquità del padre, né il padre l’iniquità del figlio. Sul giusto rimarrà la sua giustizia e sul malvagio la sua malvagità.</w:t>
      </w:r>
    </w:p>
    <w:p w14:paraId="6DFA18D9"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Ma se il malvagio si allontana da tutti i peccati che ha commesso e osserva tutte le mie leggi e agisce con giustizia e rettitudine, egli vivrà, non morirà. Nessuna delle colpe commesse sarà più ricordata, ma vivrà per la giustizia che ha praticato. Forse che io ho piacere della morte del malvagio – oracolo del Signore – o non piuttosto che desista dalla sua condotta e viva? Ma se il giusto si allontana dalla giustizia e commette il male, imitando tutte le azioni abominevoli che l’empio commette, potrà egli vivere? Tutte le opere giuste da lui fatte saranno dimenticate; a causa della prevaricazione in cui è caduto e del peccato che ha commesso, egli morirà.</w:t>
      </w:r>
    </w:p>
    <w:p w14:paraId="2E9841D5"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Voi dite: “Non è retto il modo di agire del Signore”. Ascolta dunque, casa d’Israele: Non è retta la mia condotta o piuttosto non è retta la vostra? Se il giusto si </w:t>
      </w:r>
      <w:r w:rsidRPr="005E5FA3">
        <w:rPr>
          <w:rFonts w:ascii="Arial" w:eastAsia="Times New Roman" w:hAnsi="Arial" w:cs="Arial"/>
          <w:i/>
          <w:iCs/>
          <w:kern w:val="0"/>
          <w:sz w:val="24"/>
          <w:szCs w:val="20"/>
          <w:lang w:eastAsia="it-IT"/>
          <w14:ligatures w14:val="none"/>
        </w:rPr>
        <w:lastRenderedPageBreak/>
        <w:t>allontana dalla giustizia e commette il male e a causa di questo muore, egli muore appunto per il male che ha commesso. E se il malvagio si converte dalla sua malvagità che ha commesso e compie ciò che è retto e giusto, egli fa vivere se stesso. Ha riflettuto, si è allontanato da tutte le colpe commesse: egli certo vivrà e non morirà. Eppure la casa d’Israele va dicendo: “Non è retta la via del Signore”. O casa d’Israele, non sono rette le mie vie o piuttosto non sono rette le vostre? Perciò io giudicherò ognuno di voi secondo la sua condotta, o casa d’Israele. Oracolo del Signore Dio.</w:t>
      </w:r>
    </w:p>
    <w:p w14:paraId="22224BBE"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Convertitevi e desistete da tutte le vostre iniquità, e l’iniquità non sarà più causa della vostra rovina. Liberatevi da tutte le iniquità commesse e formatevi un cuore nuovo e uno spirito nuovo. Perché volete morire, o casa d’Israele? Io non godo della morte di chi muore. Oracolo del Signore Dio. Convertitevi e vivrete (Ez 18,1-31). </w:t>
      </w:r>
    </w:p>
    <w:p w14:paraId="18C076D1"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Senza questo cuore nuovo, l’uomo sempre sarà governato con il cuore vecchio, il cuore di peccato e sempre tornerà a peccare. Chi non vuole peccare deve vivere con il cuore di Cristo Gesù. È in esso la dimora del Padre e dello Spirito Santo, la dimora della verità e della grazia, la dimora della vita eterna e della luce. Ogni parola di questo lungo discorso svela la grandezza del cuore con il quale Cristo Gesù vive. Questo cuore ogni giorno lo deve piantare in noi lo Spirito Santo piantando se stesso. Questo cuore ogni giorno va ravvivato, ravvivando lo Spirito Santo.</w:t>
      </w:r>
    </w:p>
    <w:p w14:paraId="2A9AEBA5"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Finito il lungo discorso, sempre nel Cenacolo, Gesù alza gli occhi al cielo. Alzare gli occhia al cielo è per Gesù segno della sua comunione con il Padre. È in questo gesto che il cuore di Cristo si mette in comunione con il cuore del Padre, nello Spirito Santo, ed è nello Spirito Santo, che Gesù innalza la sua preghiera al Padre.</w:t>
      </w:r>
    </w:p>
    <w:p w14:paraId="144EE9DE"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Questa preghiera inizia chiedendo al Padre di glorificare il Figlio suo. Glorificando il Padre il Figlio suo, il Figlio suo avrebbe glorificato il Padre: </w:t>
      </w:r>
      <w:r w:rsidRPr="005E5FA3">
        <w:rPr>
          <w:rFonts w:ascii="Arial" w:eastAsia="Times New Roman" w:hAnsi="Arial" w:cs="Arial"/>
          <w:i/>
          <w:iCs/>
          <w:kern w:val="0"/>
          <w:sz w:val="24"/>
          <w:szCs w:val="20"/>
          <w:lang w:eastAsia="it-IT"/>
          <w14:ligatures w14:val="none"/>
        </w:rPr>
        <w:t xml:space="preserve">“Poi, alzàti gli occhi al cielo, disse: «Padre, è venuta l’ora: glorifica il Figlio tuo perché il Figlio glorifichi te”. </w:t>
      </w:r>
      <w:r w:rsidRPr="005E5FA3">
        <w:rPr>
          <w:rFonts w:ascii="Arial" w:eastAsia="Times New Roman" w:hAnsi="Arial" w:cs="Arial"/>
          <w:kern w:val="0"/>
          <w:sz w:val="24"/>
          <w:szCs w:val="20"/>
          <w:lang w:eastAsia="it-IT"/>
          <w14:ligatures w14:val="none"/>
        </w:rPr>
        <w:t>L’ora che è venuta è quella di passare da questo mondo al Padre. Storicamente viene prima la gloria che il Figlio dona al Padre attestando al mondo intero con la sua immolazione e il suo olocausto che solo il Padre è suo Padre. Solo il Padre è il suo Signore e il suo Dio al quale va la sua obbedienza. Né al mondo e né a Satana va l’obbedienza di Cristo Gesù. Il Padre poi avrebbe glorificato il Figlio suo, risuscitandolo, rivestendolo di un corpo spirituale, glorioso, incorruttibile, immortale, innalzandolo alla sua desta e costituendolo Signore dell’universo e Giudice dei vivi e dei morti. Invece Gesù chiede al Padre che prima il Padre glorifichi il suo nome e solo dopo Cristo Gesù avrebbe glorificato il Padre. Perché questo ordine inverso?</w:t>
      </w:r>
    </w:p>
    <w:p w14:paraId="326EA3B8"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Va detto subito che nell’Apostolo Giovanni anche nel dialogo con Nicodemo questo ordine viene modificato. Si tratta di un ordine teologico. Ecco le Parole di Gesù dette a Nicodemo: </w:t>
      </w:r>
    </w:p>
    <w:p w14:paraId="598B9AEA"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Gli replicò Nicodèmo: «Come può accadere questo?». Gli rispose Gesù: «Tu sei maestro d’Israele e non conosci queste cose? In verità, in verità io ti dico: noi parliamo di ciò che sappiamo e testimoniamo ciò che abbiamo veduto; ma voi non accogliete la nostra testimonianza. Se vi ho parlato di cose della terra e non </w:t>
      </w:r>
      <w:r w:rsidRPr="005E5FA3">
        <w:rPr>
          <w:rFonts w:ascii="Arial" w:eastAsia="Times New Roman" w:hAnsi="Arial" w:cs="Arial"/>
          <w:i/>
          <w:iCs/>
          <w:kern w:val="0"/>
          <w:sz w:val="24"/>
          <w:szCs w:val="20"/>
          <w:lang w:eastAsia="it-IT"/>
          <w14:ligatures w14:val="none"/>
        </w:rPr>
        <w:lastRenderedPageBreak/>
        <w:t xml:space="preserve">credete, come crederete se vi parlerò di cose del cielo? Nessuno è mai salito al cielo, se non colui che è disceso dal cielo, il Figlio dell’uomo. E come Mosè innalzò il serpente nel deserto, così bisogna che sia innalzato il Figlio dell’uomo, perché chiunque crede in lui abbia la vita eterna (Gv 3,9.15). </w:t>
      </w:r>
    </w:p>
    <w:p w14:paraId="5BC2F160"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Chi è salito al cielo? Il Figlio dell’uomo che è disceso dal cielo. Perché allora viene chiesto al Padre di glorificare il Figlio perché il Figlio glorifichi il Padre? È il Padre che deve glorificare il Figlio, perché è il Padre che deve sostenere Cristo Gesù nell’ora della sua crocifissione. È il Padre che deve stare sulla croce, perché il Figlio possa a Lui offrire il suo olocausto, la sua piena immolazione sulla croce, con una obbedienza senza tralasciare neanche uno iota o un trattino di quanto per Lui è stato scritto nella Legge, nei Profeti, nei Salmi. Senza l’assistenza del Padre nessun uomo potrà mai vivere la croce con obbedienza perfetta, con immolazione perfetta, con pensieri perfetti, con volontà perfetta. Ecco perché il Padre deve glorificare il Figlio. Ecco la gloria del Figlio: essere stato obbediente al Padre. Avere vinto il mondo. Avere trionfato su Satana. Non aver mai conosciuto il peccato neanche per aver trasgredito un milionesimo di lettera della Parola del Signore. In verità sempre il Padre ha glorificato il Figlio: compiendo per Lui ogni opera., dicendo con lui ogni sua Parola. Ecco la gloria di Cristo Signore: essere stato sempre del Padre. Ora il Padre deve aiutarlo perché sia sempre di Lui anche nell’ora della passione. È questa la gloria che il Padre dona a Cristo Gesù: essere stato sempre da Lui, sempre in Lui, sempre per Lui. Non essere stato mai di nessuna creatura.</w:t>
      </w:r>
    </w:p>
    <w:p w14:paraId="60B2DF11"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Come il Figlio glorificherà il Padre? Consegnandosi volontariamente alla croce per attestare a mondo che Lui vive per obbedire al Padre, anche se questa obbedienza gli costa il dono della vita da offrire passando per il grande fuoco della indicibile sofferenza. È una duplice glorificazione che va ben compresa: il Padre dona il suo Santo Spirito che deve portare il Figlio fin sulla croce. Senza questo dono il figlio mai potrebbe essere glorificato dal Padre, perché il Figlio da solo mai sarebbe salito sulla croce. L’umanità non è per la croce. L’umanità si allontana dalla croce. Ecco la gloria che il Figlio chiede al Padre. Ed ecco la gloria che il Figlio dona al Padre: sorretto e mosso dallo Spirito Santo, spinto e guidato sempre dallo Spirito Santo, il Figlio fa sua la volontà del Padre e volontariamente presta alla Parola del Padre ogni obbedienza. Riconosce il Padre come il solo suo Padre e al Padre consegna il suo corpo perché venga immolato sulla croce. </w:t>
      </w:r>
    </w:p>
    <w:p w14:paraId="49247E4B"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Questa verità della duplice glorificazione si applica anche a noi: Il Padre ci glorifica dandoci ogni grazia perché noi viviamo come veri suoi figli. Questa è la gloria, quella vera, per un uomo: vivere sempre come vero figlio di Dio e questa gloria è dono del Signore. Questa è la gloria, quella vera, con la quale ogni glorificato dal Signore deve rendere gloria al Signore: confessare con il dono della vita che solo il Signore è per noi il Signore, e dare vita a questa confessione con la nostra volontaria immolazione della via a Lui, lasciando che essa si consumi sopra ogni quotidiana croce. Se Dio non glorifica noi, elargendoci ogni grazia per prestare a lui ogni obbedienza, non mai possiamo glorificare il Signore come unico Signore della nostra vita. Si è privi di ogni grazia necessaria perché il Padre nostro venga glorificato. Senza questa duplice grazia nessuna gloria né del Padre per noi, né noi per il Padre. Neanche per Cristo la crocifissione è un vanto. Essa </w:t>
      </w:r>
      <w:r w:rsidRPr="005E5FA3">
        <w:rPr>
          <w:rFonts w:ascii="Arial" w:eastAsia="Times New Roman" w:hAnsi="Arial" w:cs="Arial"/>
          <w:kern w:val="0"/>
          <w:sz w:val="24"/>
          <w:szCs w:val="20"/>
          <w:lang w:eastAsia="it-IT"/>
          <w14:ligatures w14:val="none"/>
        </w:rPr>
        <w:lastRenderedPageBreak/>
        <w:t xml:space="preserve">è solo per grazia. L’obbedienza neanche è un vanto. Essa è solo per grazia. Tutto è per dono del Padre. Tutto è per sua grazia. Questa dovrà essere la nostra fede. </w:t>
      </w:r>
    </w:p>
    <w:p w14:paraId="180DEB66"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Finora siamo stati nel mondo della preghiera, ora entriamo nel mondo della storia. Chi è Cristo Gesù? Colui al quale il Padre </w:t>
      </w:r>
      <w:r w:rsidRPr="005E5FA3">
        <w:rPr>
          <w:rFonts w:ascii="Arial" w:eastAsia="Times New Roman" w:hAnsi="Arial" w:cs="Arial"/>
          <w:i/>
          <w:iCs/>
          <w:kern w:val="0"/>
          <w:sz w:val="24"/>
          <w:szCs w:val="20"/>
          <w:lang w:eastAsia="it-IT"/>
          <w14:ligatures w14:val="none"/>
        </w:rPr>
        <w:t xml:space="preserve">“ha dato potere su ogni essere umano”. </w:t>
      </w:r>
      <w:r w:rsidRPr="005E5FA3">
        <w:rPr>
          <w:rFonts w:ascii="Arial" w:eastAsia="Times New Roman" w:hAnsi="Arial" w:cs="Arial"/>
          <w:kern w:val="0"/>
          <w:sz w:val="24"/>
          <w:szCs w:val="20"/>
          <w:lang w:eastAsia="it-IT"/>
          <w14:ligatures w14:val="none"/>
        </w:rPr>
        <w:t xml:space="preserve">Mai nessun uomo è stato insignito dal Padre di un tale potere. In cosa consiste questa potere? </w:t>
      </w:r>
      <w:r w:rsidRPr="005E5FA3">
        <w:rPr>
          <w:rFonts w:ascii="Arial" w:eastAsia="Times New Roman" w:hAnsi="Arial" w:cs="Arial"/>
          <w:i/>
          <w:iCs/>
          <w:kern w:val="0"/>
          <w:sz w:val="24"/>
          <w:szCs w:val="20"/>
          <w:lang w:eastAsia="it-IT"/>
          <w14:ligatures w14:val="none"/>
        </w:rPr>
        <w:t>“Nel dare la vita eterna a tutti coloro che gli hai dato”</w:t>
      </w:r>
      <w:r w:rsidRPr="005E5FA3">
        <w:rPr>
          <w:rFonts w:ascii="Arial" w:eastAsia="Times New Roman" w:hAnsi="Arial" w:cs="Arial"/>
          <w:kern w:val="0"/>
          <w:sz w:val="24"/>
          <w:szCs w:val="20"/>
          <w:lang w:eastAsia="it-IT"/>
          <w14:ligatures w14:val="none"/>
        </w:rPr>
        <w:t xml:space="preserve">. Il potere è di rivelare, insegnare, formare, chiamare, eleggere, costituire. Il potere è la Parola che è più tagliente di ogni spada a doppio taglio. Il potere è quello di chiudere e di aprire. Il potere è di rimettere i peccati. Il potere è compiere miracoli. Il potere è vivere la croce della missione di salvezza e di redenzione. </w:t>
      </w:r>
    </w:p>
    <w:p w14:paraId="690C6DF6"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Il potere è il dono che il Padre va al suo Figlio Unigenito. Il potere di Cristo è lo stesso potere del Padre, senza alcuna differenza. Sotto il potere di Gesù sono posti popoli e regni, nazioni e tribù. Cristo Redentore, Salvatore, Grazia, Verità, Vita, Via, Vita eterna, è dono del Padre all’umanità per la sua salvezza. Le pecore che si convertono a Cristo e che credono in Lui sono dono del Padre. Gli Apostoli sono del Padre. Il Padre stesso in Cristo si è fatto dono. Domani tutte le pecore e tutti i successori degli Apostoli sono dono del Padre, nello Spirito Santo. L’uomo stesso è dono che il Padre gli ha fatto. Ma anche ogni uomo è chiamato a farsi dono, in Cristo Gesù, per opera dello Spirito Santo, a ogni altro uomo.</w:t>
      </w:r>
    </w:p>
    <w:p w14:paraId="1CE36244"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Ecco tutti i doni con i quali siamo stati arricchiti. Tutti questi doni vanno dati obbligatoriamente agli uomini. Ama da cristiano chi dona questi doni ai suoi fratelli: </w:t>
      </w:r>
    </w:p>
    <w:p w14:paraId="5A3D93C2"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Dono è il Padre nostro celeste, il nostro Dio e Creatore e Signore che in Cristo si dona a noi con tutta la sua divina onnipotenza di amore di salvezza e di redenzione. </w:t>
      </w:r>
    </w:p>
    <w:p w14:paraId="075A5724"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Dono è il Figlio suo come nostro Redentore, Salvatore, Grazia, Verità, Luce, Vita Eterna, Espiazione, Giustizia, Risurrezione. Dono è lo Spirito Santo che deve formare tutto Cristo nel nostro corpo, nella nostra anima, nel nostro Spirito. dono è la Vergine Maria, la Madre di Dio, come nostra vera Madre. Dono è la Chiesa, corpo di Cristo, come sacramento della luce e della grazia di Cristo Gesù a sevizio del mondo intero. Dono è l’eredità eterna a quanti hanno realizzato Cristo Gesù nel loro corpo, anima, spirito. Doni preziosi e grandissimi sono tutti i sacramenti della Chiesa; il Vangelo della vita e della salvezza.</w:t>
      </w:r>
    </w:p>
    <w:p w14:paraId="2FCDB581"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Dono di Dio sono gli Apostoli di Cristo, i Profeti, i Maestri e Dottori ogni giorno consacrati all’edificazione del corpo di Cristo sulla nostra terra. dono sono tutti i carismi della Spirito Santo da mettere a servizio dell’unico corpo di Cristo che è la Chiesa. dono è la partecipazione di ogni battezzato nel corpo di Cristo della natura divina. dono è la nostra chiamata ad essere una cosa sola in Cristo, per vivere tutta la vita di Cristo nel nostro corpo, nella nostra anima, nel nostro spirito. Dono per il mondo intero è il cristiano, scelto da Dio per manifestare, annunciare, rivelare la sua gloria. Se il cristiano non manifesta la gloria di Dio Padre, tutto il mondo precipita e si inabissa in un buio nel quale mai potrà nascere la vera vita. Tutti questi doni sono la carità di Dio Padre per noi. Non abbiamo altra carità. La carità del Padre è Cristo Crocifisso e il cristiano che in Cristo, con Cristo, per Cristo, si lascia crocifiggere per la salvezza di ogni altro uomo.</w:t>
      </w:r>
    </w:p>
    <w:p w14:paraId="01B8DCE6"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lastRenderedPageBreak/>
        <w:t>Il cristiano divenendo in Cristo vero fratello di ogni altro uomo, è chiamato ad amare ogni altro uomo così come lo ha amato Cristo Gesù. L’amore cristiano differisce da ogni altro amore esistente sulla terra. Questo amore è soprannaturale, non terreno; è divino, non umano; scaturisce dal cuore di Dio Padre, ma va dato ad ogni uomo con il cuore di Cristo Gesù, nella sapienza, fortezza, intelligenza, consiglio, scienza dello Spirito Santo. Per dare questo amore il cristiano deve essere vero strumento e del Padre e del Figlio e dello Spirito Santo.</w:t>
      </w:r>
    </w:p>
    <w:p w14:paraId="2BFF1E86"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Quello del cristiano per ogni altro uomo deve essere: Dono del Padre; dono di Cristo Gesù; dono dello Spirito Santo, Dono della Vergine Maria. Deve sempre essere amore di salvezza, amore di redenzione, amore di santificazione, amore di perfetta conformazione a Cristo Gesù, amore di conforto; amore di sostegno, amore di consolazione, amore di ristoro, amore creatore di vera speranza; amore di preghiera, amore di incoraggiamento, amore di sprone, amore di compagnia, amore di condivisione, amore di assunzione, amore di perfetta esemplarità evangelica, amore verso i fratelli in Adamo e amore verso i fratelli in Cristo Gesù, amore che si perfetta trasformazione della Parola di Cristo Gesù in nostra vita.</w:t>
      </w:r>
    </w:p>
    <w:p w14:paraId="7542D2A5"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Tutto il mistero della Salvezza da Cristo Gesù è a noi rivelato come dono: </w:t>
      </w:r>
    </w:p>
    <w:p w14:paraId="1F97FE3A"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Dio infatti ha tanto amato il mondo da dare il Figlio unigenito, perché chiunque crede in lui non vada perduto, ma abbia la vita eterna. Dio, infatti, non ha mandato il Figlio nel mondo per condannare il mondo, ma perché il mondo sia salvato per mezzo di lui. Chi crede in lui non è condannato; ma chi non crede è già stato condannato, perché non ha creduto nel nome dell’unigenito Figlio di Dio. </w:t>
      </w:r>
    </w:p>
    <w:p w14:paraId="2500BB55"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E il giudizio è questo: la luce è venuta nel mondo, ma gli uomini hanno amato più le tenebre che la luce, perché le loro opere erano malvagie. Chiunque infatti fa il male, odia la luce, e non viene alla luce perché le sue opere non vengano riprovate. Invece chi fa la verità viene verso la luce, perché appaia chiaramente che le sue opere sono state fatte in Dio» (Gv 3,16-21). </w:t>
      </w:r>
    </w:p>
    <w:p w14:paraId="281F7190"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Chi viene dall’alto è al di sopra di tutti; ma chi viene dalla terra, appartiene alla terra e parla secondo la terra. Chi viene dal cielo è al di sopra di tutti. Egli attesta ciò che ha visto e udito, eppure nessuno accetta la sua testimonianza. Chi ne accetta la testimonianza, conferma che Dio è veritiero. Colui infatti che Dio ha mandato dice le parole di Dio: senza misura egli dà lo Spirito. Il Padre ama il Figlio e gli ha dato in mano ogni cosa. Chi crede nel Figlio ha la vita eterna; chi non obbedisce al Figlio non vedrà la vita, ma l’ira di Dio rimane su di lui (Gv 3,31-36). </w:t>
      </w:r>
    </w:p>
    <w:p w14:paraId="5954784E"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Gesù le risponde: «Se tu conoscessi il dono di Dio e chi è colui che ti dice: “Dammi da bere!”, tu avresti chiesto a lui ed egli ti avrebbe dato acqua viva». Gli dice la donna: «Signore, non hai un secchio e il pozzo è profondo; da dove prendi dunque quest’acqua viva? Sei tu forse più grande del nostro padre Giacobbe, che ci diede il pozzo e ne bevve lui con i suoi figli e il suo bestiame?». Gesù le risponde: «Chiunque beve di quest’acqua avrà di nuovo sete; ma chi berrà dell’acqua che io gli darò, non avrà più sete in eterno. Anzi, l’acqua che io gli darò diventerà in lui una sorgente d’acqua che zampilla per la vita eterna». «Signore – gli dice la donna –, dammi quest’acqua, perché io non abbia più sete e non continui a venire qui ad attingere acqua» (Gv 4,10-15). </w:t>
      </w:r>
    </w:p>
    <w:p w14:paraId="18981DC2"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lastRenderedPageBreak/>
        <w:t xml:space="preserve">Allora gli dissero: «Quale segno tu compi perché vediamo e ti crediamo? Quale opera fai? I nostri padri hanno mangiato la manna nel deserto, come sta scritto: Diede loro da mangiare un pane dal cielo». Rispose loro Gesù: «In verità, in verità io vi dico: non è Mosè che vi ha dato il pane dal cielo, ma è il Padre mio che vi dà il pane dal cielo, quello vero. Infatti il pane di Dio è colui che discende dal cielo e dà la vita al mondo». Allora gli dissero: «Signore, dacci sempre questo pane». Gesù rispose loro: «Io sono il pane della vita; chi viene a me non avrà fame e chi crede in me non avrà sete, mai! Vi ho detto però che voi mi avete visto, eppure non credete. Tutto ciò che il Padre mi dà, verrà a me: colui che viene a me, io non lo caccerò fuori, perché sono disceso dal cielo non per fare la mia volontà, ma la volontà di colui che mi ha mandato. E questa è la volontà di colui che mi ha mandato: che io non perda nulla di quanto egli mi ha dato, ma che lo risusciti nell’ultimo giorno. Questa infatti è la volontà del Padre mio: che chiunque vede il Figlio e crede in lui abbia la vita eterna; e io lo risusciterò nell’ultimo giorno» (Gv 6,30-40). </w:t>
      </w:r>
    </w:p>
    <w:p w14:paraId="1EBA51A7"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Io sono il pane della vita. I vostri padri hanno mangiato la manna nel deserto e sono morti; questo è il pane che discende dal cielo, perché chi ne mangia non muoia. Io sono il pane vivo, disceso dal cielo. Se uno mangia di questo pane vivrà in eterno e il pane che io darò è la mia carne per la vita del mondo» (Gv 6,48-51). </w:t>
      </w:r>
    </w:p>
    <w:p w14:paraId="6CDB33A8"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Io sono il buon pastore, conosco le mie pecore e le mie pecore conoscono me, così come il Padre conosce me e io conosco il Padre, e do la mia vita per le pecore. E ho altre pecore che non provengono da questo recinto: anche quelle io devo guidare. Ascolteranno la mia voce e diventeranno un solo gregge, un solo pastore. Per questo il Padre mi ama: perché io do la mia vita, per poi riprenderla di nuovo. Nessuno me la toglie: io la do da me stesso. Ho il potere di darla e il potere di riprenderla di nuovo. Questo è il comando che ho ricevuto dal Padre mio».</w:t>
      </w:r>
    </w:p>
    <w:p w14:paraId="30599284"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Sorse di nuovo dissenso tra i Giudei per queste parole. Molti di loro dicevano: «È indemoniato ed è fuori di sé; perché state ad ascoltarlo?». Altri dicevano: «Queste parole non sono di un indemoniato; può forse un demonio aprire gli occhi ai ciechi?».</w:t>
      </w:r>
    </w:p>
    <w:p w14:paraId="7756ADBD"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Ricorreva allora a Gerusalemme la festa della Dedicazione. Era inverno. Gesù camminava nel tempio, nel portico di Salomone. Allora i Giudei gli si fecero attorno e gli dicevano: «Fino a quando ci terrai nell’incertezza? Se tu sei il Cristo, dillo a noi apertamente». Gesù rispose loro: «Ve l’ho detto, e non credete; le opere che io compio nel nome del Padre mio, queste danno testimonianza di me. Ma voi non credete perché non fate parte delle mie pecore. Le mie pecore ascoltano la mia voce e io le conosco ed esse mi seguono. Io do loro la vita eterna e non andranno perdute in eterno e nessuno le strapperà dalla mia mano. Il Padre mio, che me le ha date, è più grande di tutti e nessuno può strapparle dalla mano del Padre. Io e il Padre siamo una cosa sola» (Gv 10,14-30) </w:t>
      </w:r>
    </w:p>
    <w:p w14:paraId="5354190E"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Il Padre ha dato a Gesù potere sopra ogni essere umano. Qual è il primo esercizio di questo potere? Dare la vita eterna a tutti coloro che il Padre dona al Figlio:</w:t>
      </w:r>
      <w:r w:rsidRPr="005E5FA3">
        <w:rPr>
          <w:rFonts w:ascii="Arial" w:eastAsia="Times New Roman" w:hAnsi="Arial" w:cs="Arial"/>
          <w:i/>
          <w:iCs/>
          <w:kern w:val="0"/>
          <w:sz w:val="24"/>
          <w:szCs w:val="20"/>
          <w:lang w:eastAsia="it-IT"/>
          <w14:ligatures w14:val="none"/>
        </w:rPr>
        <w:t xml:space="preserve"> “Tu gli hai dato potere su ogni essere umano, perché egli dia la vita eterna a tutti coloro che gli hai dato”. </w:t>
      </w:r>
      <w:r w:rsidRPr="005E5FA3">
        <w:rPr>
          <w:rFonts w:ascii="Arial" w:eastAsia="Times New Roman" w:hAnsi="Arial" w:cs="Arial"/>
          <w:kern w:val="0"/>
          <w:sz w:val="24"/>
          <w:szCs w:val="20"/>
          <w:lang w:eastAsia="it-IT"/>
          <w14:ligatures w14:val="none"/>
        </w:rPr>
        <w:t xml:space="preserve">Entriamo per un istante nella logica del dono. Il Padre dona a noi Cristo. Il Padre dona a Cristo il potere sopra ogni essere umano. Il </w:t>
      </w:r>
      <w:r w:rsidRPr="005E5FA3">
        <w:rPr>
          <w:rFonts w:ascii="Arial" w:eastAsia="Times New Roman" w:hAnsi="Arial" w:cs="Arial"/>
          <w:kern w:val="0"/>
          <w:sz w:val="24"/>
          <w:szCs w:val="20"/>
          <w:lang w:eastAsia="it-IT"/>
          <w14:ligatures w14:val="none"/>
        </w:rPr>
        <w:lastRenderedPageBreak/>
        <w:t xml:space="preserve">Padre dona a Cristo gli uomini. Cristo riceve il dono del Padre e ad esso dona la vita eterna. Il Padre è il Datore di ogni Dono. Dono è il Padre. Dono è Cristo. Dono è lo Spirito Santo. Però il Padre ha deciso con decreto eterno che ogni dono del Padre venga dato agli uomini per Cristo, con Cristo, per Cristo, per opera dello Spirito Santo. </w:t>
      </w:r>
    </w:p>
    <w:p w14:paraId="5C520F6B"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La vita eterna è Dio. La vita eterna è in Cristo Gesù. La vita eterna, per Cristo Gesù, nel suo Santo Spirito, viene data a tutti coloro che il Padre dona a Cristo. La via per dare a Cristo è l’attrazione a Cristo. La via per dare a Cristo è la Parola di Cristo. La via per dare a Cristo è la mozione dello Spirito che spinge a cercare Cristo. Tutte le vie devono però avere come unico fine: formare il corpo di Cristo, divenire vita di Cristo nel suo corpo, vita del Padre, per opera del suo Santo Spirito. Tutto questo avviene per dono dall’alto e per dono a Dio di ogni membro del corpo di Cristo. Senza il dono al Padre di ogni membro del corpo di Cristo, il Padre potrà dare solo poche pecore a Cristo Gesù. Se tutto in Dio è dono, anche la pastorale della Chiesa va vissuta secondo la logica soprannaturale e divina del dono. </w:t>
      </w:r>
    </w:p>
    <w:p w14:paraId="532653D6"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Il Papa è dono di verità e di carità per tutta la Chiesa. Facendosi dono di verità e di carità, della verità e della carità di Cristo, per tutta la Chiesa, si fa dono di verità e di carità per la salvezza del mondo. Dono sono i vescovi, i presbiteri, i diaconi. Dono sono i cresimati e i battezzati. Dono è ogni membro del corpo di Cristo. Quando ogni membro del corpo di Cristo si dona al Padre sul modello e sull’esempio di Cristo Gesù, allora il Padre dona molte altre pecore a Cristo Gesù. Il dono del Padre, il dono di Cristo Gesù, il dono dello Spirito Santo, senza il dono del papa, il dono del vescovo, il dono del presbitero, il dono del diacono, il dono del cresimato, il dono del battezzato viene reso vano e quanti rendono vano il dono della salvezza, sono responsabili in eterno dinanzi a Dio a egli uomini.</w:t>
      </w:r>
    </w:p>
    <w:p w14:paraId="006B1C07"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Viene ora rivelato cosa è la vita eterna: </w:t>
      </w:r>
      <w:r w:rsidRPr="005E5FA3">
        <w:rPr>
          <w:rFonts w:ascii="Arial" w:eastAsia="Times New Roman" w:hAnsi="Arial" w:cs="Arial"/>
          <w:i/>
          <w:iCs/>
          <w:kern w:val="0"/>
          <w:sz w:val="24"/>
          <w:szCs w:val="20"/>
          <w:lang w:eastAsia="it-IT"/>
          <w14:ligatures w14:val="none"/>
        </w:rPr>
        <w:t>“</w:t>
      </w:r>
      <w:bookmarkStart w:id="371" w:name="_Hlk198410266"/>
      <w:r w:rsidRPr="005E5FA3">
        <w:rPr>
          <w:rFonts w:ascii="Arial" w:eastAsia="Times New Roman" w:hAnsi="Arial" w:cs="Arial"/>
          <w:i/>
          <w:iCs/>
          <w:kern w:val="0"/>
          <w:sz w:val="24"/>
          <w:szCs w:val="20"/>
          <w:lang w:eastAsia="it-IT"/>
          <w14:ligatures w14:val="none"/>
        </w:rPr>
        <w:t xml:space="preserve">Questa è la vita eterna: che conoscano te, l’unico vero Dio, e colui che hai mandato, Gesù Cristo”. </w:t>
      </w:r>
      <w:r w:rsidRPr="005E5FA3">
        <w:rPr>
          <w:rFonts w:ascii="Arial" w:eastAsia="Times New Roman" w:hAnsi="Arial" w:cs="Arial"/>
          <w:kern w:val="0"/>
          <w:sz w:val="24"/>
          <w:szCs w:val="20"/>
          <w:lang w:eastAsia="it-IT"/>
          <w14:ligatures w14:val="none"/>
        </w:rPr>
        <w:t>Si conosce Dio quando si vive in Dio. Si conosce Cristo, quando si vive in Cristo. Si conosce Dio e Cristo Gesù, nello Spirito Santo e per sua opera, se dimoriamo e nel Padre e nel Figlio e nello Spirito Santo. Come si dimora nelle tre Divine Persone? Dimorando nella Parola e nel Comandamento di Cristo Gesù. Dimorando nella purissima verità e carità del Padre, nella purissima verità e carità del Figlio, nella purissima verità e carità dello Spirito Santo. Si vive di vita eterna, vivendo la vita del Padre e del Figlio e dello Spirito Santo. Solo Dio è vita eterna e la vita eterna è in Cristo Gesù.</w:t>
      </w:r>
    </w:p>
    <w:p w14:paraId="281EDF82"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Ecco come l’Apostolo Giovani rivela questa verità nella sua Prima Lettera:</w:t>
      </w:r>
    </w:p>
    <w:p w14:paraId="43714316"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Vedete quale grande amore ci ha dato il Padre per essere chiamati figli di Dio, e lo siamo realmente! Per questo il mondo non ci conosce: perché non ha conosciuto lui. Carissimi, noi fin d’ora siamo figli di Dio, ma ciò che saremo non è stato ancora rivelato. Sappiamo però che quando egli si sarà manifestato, noi saremo simili a lui, perché lo vedremo così come egli è.</w:t>
      </w:r>
    </w:p>
    <w:p w14:paraId="6B27858F"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Chiunque ha questa speranza in lui, purifica se stesso, come egli è puro. Chiunque commette il peccato, commette anche l’iniquità, perché il peccato è l’iniquità. Voi sapete che egli si manifestò per togliere i peccati e che in lui non vi è peccato. Chiunque rimane in lui non pecca; chiunque pecca non l’ha visto né l’ha conosciuto.</w:t>
      </w:r>
    </w:p>
    <w:p w14:paraId="663BA9F2"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lastRenderedPageBreak/>
        <w:t>Figlioli, nessuno v’inganni. Chi pratica la giustizia è giusto come egli è giusto. Chi commette il peccato viene dal diavolo, perché da principio il diavolo è peccatore. Per questo si manifestò il Figlio di Dio: per distruggere le opere del diavolo. Chiunque è stato generato da Dio non commette peccato, perché un germe divino rimane in lui, e non può peccare perché è stato generato da Dio. In questo si distinguono i figli di Dio dai figli del diavolo: chi non pratica la giustizia non è da Dio, e neppure lo è chi non ama il suo fratello.</w:t>
      </w:r>
    </w:p>
    <w:p w14:paraId="19F39171"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Poiché questo è il messaggio che avete udito da principio: che ci amiamo gli uni gli altri. Non come Caino, che era dal Maligno e uccise suo fratello. E per quale motivo l’uccise? Perché le sue opere erano malvagie, mentre quelle di suo fratello erano giuste.</w:t>
      </w:r>
    </w:p>
    <w:p w14:paraId="301F5E70"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Non meravigliatevi, fratelli, se il mondo vi odia. Noi sappiamo che siamo passati dalla morte alla vita, perché amiamo i fratelli. Chi non ama rimane nella morte. Chiunque odia il proprio fratello è omicida, e voi sapete che nessun omicida ha più la vita eterna che dimora in lui.</w:t>
      </w:r>
    </w:p>
    <w:p w14:paraId="3E76C5FB"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In questo abbiamo conosciuto l’amore, nel fatto che egli ha dato la sua vita per noi; quindi anche noi dobbiamo dare la vita per i fratelli. Ma se uno ha ricchezze di questo mondo e, vedendo il suo fratello in necessità, gli chiude il proprio cuore, come rimane in lui l’amore di Dio? Figlioli, non amiamo a parole né con la lingua, ma con i fatti e nella verità.</w:t>
      </w:r>
    </w:p>
    <w:p w14:paraId="6D95F91C"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In questo conosceremo che siamo dalla verità e davanti a lui rassicureremo il nostro cuore, qualunque cosa esso ci rimproveri. Dio è più grande del nostro cuore e conosce ogni cosa. Carissimi, se il nostro cuore non ci rimprovera nulla, abbiamo fiducia in Dio, e qualunque cosa chiediamo, la riceviamo da lui, perché osserviamo i suoi comandamenti e facciamo quello che gli è gradito.</w:t>
      </w:r>
    </w:p>
    <w:p w14:paraId="2D829997"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Questo è il suo comandamento: che crediamo nel nome del Figlio suo Gesù Cristo e ci amiamo gli uni gli altri, secondo il precetto che ci ha dato. Chi osserva i suoi comandamenti rimane in Dio e Dio in lui. In questo conosciamo che egli rimane in noi: dallo Spirito che ci ha dato (1Gv 3,1-24). </w:t>
      </w:r>
    </w:p>
    <w:p w14:paraId="064AF76C"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Carissimi, non prestate fede ad ogni spirito, ma mettete alla prova gli spiriti, per saggiare se provengono veramente da Dio, perché molti falsi profeti sono venuti nel mondo. In questo potete riconoscere lo Spirito di Dio: ogni spirito che riconosce Gesù Cristo venuto nella carne, è da Dio; ogni spirito che non riconosce Gesù, non è da Dio. Questo è lo spirito dell’anticristo che, come avete udito, viene, anzi è già nel mondo. Voi siete da Dio, figlioli, e avete vinto costoro, perché colui che è in voi è più grande di colui che è nel mondo. Essi sono del mondo, perciò insegnano cose del mondo e il mondo li ascolta. Noi siamo da Dio: chi conosce Dio ascolta noi; chi non è da Dio non ci ascolta. Da questo noi distinguiamo lo spirito della verità e lo spirito dell’errore.</w:t>
      </w:r>
    </w:p>
    <w:p w14:paraId="05029B3E"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Carissimi, amiamoci gli uni gli altri, perché l’amore è da Dio: chiunque ama è stato generato da Dio e conosce Dio. Chi non ama non ha conosciuto Dio, perché Dio è amore. In questo si è manifestato l’amore di Dio in noi: Dio ha mandato nel mondo il suo Figlio unigenito, perché noi avessimo la vita per mezzo di lui. In questo sta l’amore: non siamo stati noi ad amare Dio, ma è lui che ha amato noi e ha mandato il suo Figlio come vittima di espiazione per i nostri peccati.</w:t>
      </w:r>
    </w:p>
    <w:p w14:paraId="500A450E"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lastRenderedPageBreak/>
        <w:t>Carissimi, se Dio ci ha amati così, anche noi dobbiamo amarci gli uni gli altri. Nessuno mai ha visto Dio; se ci amiamo gli uni gli altri, Dio rimane in noi e l’amore di lui è perfetto in noi. In questo si conosce che noi rimaniamo in lui ed egli in noi: egli ci ha donato il suo Spirito. E noi stessi abbiamo veduto e attestiamo che il Padre ha mandato il suo Figlio come salvatore del mondo. Chiunque confessa che Gesù è il Figlio di Dio, Dio rimane in lui ed egli in Dio. E noi abbiamo conosciuto e creduto l’amore che Dio ha in noi. Dio è amore; chi rimane nell’amore rimane in Dio e Dio rimane in lui.</w:t>
      </w:r>
    </w:p>
    <w:p w14:paraId="35081862"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In questo l’amore ha raggiunto tra noi la sua perfezione: che abbiamo fiducia nel giorno del giudizio, perché come è lui, così siamo anche noi, in questo mondo. Nell’amore non c’è timore, al contrario l’amore perfetto scaccia il timore, perché il timore suppone un castigo e chi teme non è perfetto nell’amore.</w:t>
      </w:r>
    </w:p>
    <w:p w14:paraId="129C2977"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Noi amiamo perché egli ci ha amati per primo. Se uno dice: «Io amo Dio» e odia suo fratello, è un bugiardo. Chi infatti non ama il proprio fratello che vede, non può amare Dio che non vede. E questo è il comandamento che abbiamo da lui: chi ama Dio, ami anche suo fratello (1Gv 4,1.21). </w:t>
      </w:r>
    </w:p>
    <w:p w14:paraId="0BEF871C"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Chiunque crede che Gesù è il Cristo, è stato generato da Dio; e chi ama colui che ha generato, ama anche chi da lui è stato generato. In questo conosciamo di amare i figli di Dio: quando amiamo Dio e osserviamo i suoi comandamenti. In questo infatti consiste l’amore di Dio, nell’osservare i suoi comandamenti; e i suoi comandamenti non sono gravosi. Chiunque è stato generato da Dio vince il mondo; e questa è la vittoria che ha vinto il mondo: la nostra fede.</w:t>
      </w:r>
    </w:p>
    <w:p w14:paraId="7F1EFE95"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E chi è che vince il mondo se non chi crede che Gesù è il Figlio di Dio? Egli è colui che è venuto con acqua e sangue, Gesù Cristo; non con l’acqua soltanto, ma con l’acqua e con il sangue. Ed è lo Spirito che dà testimonianza, perché lo Spirito è la verità. Poiché tre sono quelli che danno testimonianza: lo Spirito, l’acqua e il sangue, e questi tre sono concordi. Se accettiamo la testimonianza degli uomini, la testimonianza di Dio è superiore: e questa è la testimonianza di Dio, che egli ha dato riguardo al proprio Figlio. Chi crede nel Figlio di Dio, ha questa testimonianza in sé. Chi non crede a Dio, fa di lui un bugiardo, perché non crede alla testimonianza che Dio ha dato riguardo al proprio Figlio. E la testimonianza è questa: Dio ci ha donato la vita eterna e questa vita è nel suo Figlio. Chi ha il Figlio, ha la vita; chi non ha il Figlio di Dio, non ha la vita.</w:t>
      </w:r>
    </w:p>
    <w:p w14:paraId="631989EC"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Questo vi ho scritto perché sappiate che possedete la vita eterna, voi che credete nel nome del Figlio di Dio.</w:t>
      </w:r>
    </w:p>
    <w:p w14:paraId="65CCFCDF"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E questa è la fiducia che abbiamo in lui: qualunque cosa gli chiediamo secondo la sua volontà, egli ci ascolta. E se sappiamo che ci ascolta in tutto quello che gli chiediamo, sappiamo di avere già da lui quanto abbiamo chiesto.</w:t>
      </w:r>
    </w:p>
    <w:p w14:paraId="040DE490"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Se uno vede il proprio fratello commettere un peccato che non conduce alla morte, preghi, e Dio gli darà la vita: a coloro, cioè, il cui peccato non conduce alla morte. C’è infatti un peccato che conduce alla morte; non dico di pregare riguardo a questo peccato. Ogni iniquità è peccato, ma c’è il peccato che non conduce alla morte.</w:t>
      </w:r>
    </w:p>
    <w:p w14:paraId="24060ADB"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Sappiamo che chiunque è stato generato da Dio non pecca: chi è stato generato da Dio preserva se stesso e il Maligno non lo tocca. Noi sappiamo che siamo da </w:t>
      </w:r>
      <w:r w:rsidRPr="005E5FA3">
        <w:rPr>
          <w:rFonts w:ascii="Arial" w:eastAsia="Times New Roman" w:hAnsi="Arial" w:cs="Arial"/>
          <w:i/>
          <w:iCs/>
          <w:kern w:val="0"/>
          <w:sz w:val="24"/>
          <w:szCs w:val="20"/>
          <w:lang w:eastAsia="it-IT"/>
          <w14:ligatures w14:val="none"/>
        </w:rPr>
        <w:lastRenderedPageBreak/>
        <w:t xml:space="preserve">Dio, mentre tutto il mondo sta in potere del Maligno. Sappiamo anche che il Figlio di Dio è venuto e ci ha dato l’intelligenza per conoscere il vero Dio. E noi siamo nel vero Dio, nel Figlio suo Gesù Cristo: egli è il vero Dio e la vita eterna. Figlioli, guardatevi dai falsi dèi! (1Gv 5,1-21). </w:t>
      </w:r>
    </w:p>
    <w:p w14:paraId="16DB4349"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Cristo Gesù è la vita eterna del Padre. Rendendoci Gesù partecipi della sua vita eterna, anche noi in Lui diveniamo vita eterna, vita eterna per partecipazione e non vita eterna per natura. Questa verità è rivelata con sublime rivelazione dallo Spirito Santo per bocca dell’Apostolo Paolo nella Lettera ai Colossesi:</w:t>
      </w:r>
    </w:p>
    <w:bookmarkEnd w:id="371"/>
    <w:p w14:paraId="74B1052F"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Come dunque avete accolto Cristo Gesù, il Signore, in lui camminate, radicati e costruiti su di lui, saldi nella fede come vi è stato insegnato, sovrabbondando nel rendimento di grazie. Fate attenzione che nessuno faccia di voi sua preda con la filosofia e con vuoti raggiri ispirati alla tradizione umana, secondo gli elementi del mondo e non secondo Cristo.</w:t>
      </w:r>
    </w:p>
    <w:p w14:paraId="4620C8B8"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È in lui che abita corporalmente tutta la pienezza della divinità, e voi partecipate della pienezza di lui, che è il capo di ogni Principato e di ogni Potenza. In lui voi siete stati anche circoncisi non mediante una circoncisione fatta da mano d’uomo con la spogliazione del corpo di carne, ma con la circoncisione di Cristo: con lui sepolti nel battesimo, con lui siete anche risorti mediante la fede nella potenza di Dio, che lo ha risuscitato dai morti. Con lui Dio ha dato vita anche a voi, che eravate morti a causa delle colpe e della non circoncisione della vostra carne, perdonandoci tutte le colpe e annullando il documento scritto contro di noi che, con le prescrizioni, ci era contrario: lo ha tolto di mezzo inchiodandolo alla croce. Avendo privato della loro forza i Principati e le Potenze, ne ha fatto pubblico spettacolo, trionfando su di loro in Cristo (Col 2,6-15). </w:t>
      </w:r>
    </w:p>
    <w:p w14:paraId="72C1235E"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Si conosce il Padre vivendo la vita del Padre nello Spirito Santo. Si conosce Cristo Gesù, vivendo la vita di Cristo Gesù, nello Spirito Santo. Ecco il grande dono che Cristo Signore ci ha fatto: ci ha reso partecipi, per la fede in Lui, della sua vita. Rendendoci partecipi della sua vita, ci ha resi partecipi della vita del Padre. Chi è allora il cristiano? È colui che già su questa terra vive di vita eterna nella vita eterna che è il Padre ed è il Figlio. Vive però di vita eterna del Padre, se vive di vita eterna nel Figlio. Se non vive di vita eterna nel Figlio, mai potrà vivere di vita eterna nel Padre. Vive di vita eterna nel Figlio, se osserva i suoi Comandamenti, se rimane nella sua Parola. Si rimane nella Parola di Cristo, si vive nella vita eterna che è Cristo, si vive nella vita eterna che è il Padre e tutto avviene per opera dello Spirito Santo. È lo Spirito che ci dona Cristo e la Purissima Parola di Cristo.</w:t>
      </w:r>
    </w:p>
    <w:p w14:paraId="7676B5E5"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p>
    <w:p w14:paraId="432D0FFF" w14:textId="77777777" w:rsidR="005E5FA3" w:rsidRPr="005E5FA3" w:rsidRDefault="005E5FA3" w:rsidP="005E5FA3">
      <w:pPr>
        <w:spacing w:after="120" w:line="240" w:lineRule="auto"/>
        <w:jc w:val="both"/>
        <w:rPr>
          <w:rFonts w:ascii="Arial" w:eastAsia="Times New Roman" w:hAnsi="Arial" w:cs="Arial"/>
          <w:b/>
          <w:bCs/>
          <w:kern w:val="0"/>
          <w:sz w:val="24"/>
          <w:szCs w:val="20"/>
          <w:lang w:eastAsia="it-IT"/>
          <w14:ligatures w14:val="none"/>
        </w:rPr>
      </w:pPr>
      <w:r w:rsidRPr="005E5FA3">
        <w:rPr>
          <w:rFonts w:ascii="Arial" w:eastAsia="Times New Roman" w:hAnsi="Arial" w:cs="Arial"/>
          <w:b/>
          <w:bCs/>
          <w:kern w:val="0"/>
          <w:sz w:val="24"/>
          <w:szCs w:val="20"/>
          <w:lang w:eastAsia="it-IT"/>
          <w14:ligatures w14:val="none"/>
        </w:rPr>
        <w:t xml:space="preserve">Io ti ho glorificato sulla terra, compiendo l’opera che mi hai dato da fare. E ora, Padre, glorificami davanti a te con quella gloria che io avevo presso di te prima che il mondo fosse. </w:t>
      </w:r>
    </w:p>
    <w:p w14:paraId="32CB8294"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Ora Gesù riprende il tema della glorificazione. Lui attesta con una Parola senza tempo si aver glorificato il Padre, compiendo l’opera che il Padre gli ha dato di fare. Siamo ancora una volta nella purissima logica soprannaturale del dono. Il Padre ha dato al Figlio l’opera da compiere. Non è il Figlio che ha scelto l’opera. È il Padre che gli ha dato l’opera: </w:t>
      </w:r>
      <w:r w:rsidRPr="005E5FA3">
        <w:rPr>
          <w:rFonts w:ascii="Arial" w:eastAsia="Times New Roman" w:hAnsi="Arial" w:cs="Arial"/>
          <w:i/>
          <w:iCs/>
          <w:kern w:val="0"/>
          <w:sz w:val="24"/>
          <w:szCs w:val="20"/>
          <w:lang w:eastAsia="it-IT"/>
          <w14:ligatures w14:val="none"/>
        </w:rPr>
        <w:t xml:space="preserve">“Io ti ho glorificato sulla terra, compiendo l’opera </w:t>
      </w:r>
      <w:r w:rsidRPr="005E5FA3">
        <w:rPr>
          <w:rFonts w:ascii="Arial" w:eastAsia="Times New Roman" w:hAnsi="Arial" w:cs="Arial"/>
          <w:i/>
          <w:iCs/>
          <w:kern w:val="0"/>
          <w:sz w:val="24"/>
          <w:szCs w:val="20"/>
          <w:lang w:eastAsia="it-IT"/>
          <w14:ligatures w14:val="none"/>
        </w:rPr>
        <w:lastRenderedPageBreak/>
        <w:t xml:space="preserve">che mi hai dato da fare”. </w:t>
      </w:r>
      <w:r w:rsidRPr="005E5FA3">
        <w:rPr>
          <w:rFonts w:ascii="Arial" w:eastAsia="Times New Roman" w:hAnsi="Arial" w:cs="Arial"/>
          <w:kern w:val="0"/>
          <w:sz w:val="24"/>
          <w:szCs w:val="20"/>
          <w:lang w:eastAsia="it-IT"/>
          <w14:ligatures w14:val="none"/>
        </w:rPr>
        <w:t>La vita di Cristo è obbedienza. L’opera che il Padre gli ha dato di fare è una sola: dare al mondo la Parola del Padre donando al Padre la sua vita per la vita del mondo. Questa opera riceve il suo compimento sulla croce, quando Gesù dice al Padre</w:t>
      </w:r>
      <w:r w:rsidRPr="005E5FA3">
        <w:rPr>
          <w:rFonts w:ascii="Arial" w:eastAsia="Times New Roman" w:hAnsi="Arial" w:cs="Arial"/>
          <w:i/>
          <w:iCs/>
          <w:kern w:val="0"/>
          <w:sz w:val="24"/>
          <w:szCs w:val="20"/>
          <w:lang w:eastAsia="it-IT"/>
          <w14:ligatures w14:val="none"/>
        </w:rPr>
        <w:t>: “Tutto è compiuto”</w:t>
      </w:r>
      <w:r w:rsidRPr="005E5FA3">
        <w:rPr>
          <w:rFonts w:ascii="Arial" w:eastAsia="Times New Roman" w:hAnsi="Arial" w:cs="Arial"/>
          <w:kern w:val="0"/>
          <w:sz w:val="24"/>
          <w:szCs w:val="20"/>
          <w:lang w:eastAsia="it-IT"/>
          <w14:ligatures w14:val="none"/>
        </w:rPr>
        <w:t xml:space="preserve">. Dopo aver detto questa parola, Gesù consegna il suo spirito al Padre. Ecco perché questa Parola di Cristo è senza tempo. Lui annuncia al Padre che l’opera è stata già compiuta, mente in verità resta da compiere. Resta compiuta nella sua volontà. Resta ancora da compiere nella storia. </w:t>
      </w:r>
    </w:p>
    <w:p w14:paraId="445D328B"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L’Apostolo Paolo nella Lettera ai Filippesi così parla di questa opera:</w:t>
      </w:r>
    </w:p>
    <w:p w14:paraId="4668E2FA"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Se dunque c’è qualche consolazione in Cristo, se c’è qualche conforto, frutto della carità, se c’è qualche comunione di spirito, se ci sono sentimenti di amore e di compassione, rendete piena la mia gioia con un medesimo sentire e con la stessa carità, rimanendo unanimi e concordi. Non fate nulla per rivalità o vanagloria, ma ciascuno di voi, con tutta umiltà, consideri gli altri superiori a se stesso. Ciascuno non cerchi l’interesse proprio, ma anche quello degli altri.</w:t>
      </w:r>
    </w:p>
    <w:p w14:paraId="40D85A8D"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Abbiate in voi gli stessi sentimenti di Cristo Gesù: egli, pur essendo nella condizione di Dio, non ritenne un privilegio l’essere come Dio, ma svuotò se stesso assumendo una condizione di servo, diventando simile agli uomini. Dall’aspetto riconosciuto come uomo, umiliò se stesso facendosi obbediente fino alla morte e a una morte di croce. Per questo Dio lo esaltò e gli donò il nome che è al di sopra di ogni nome, perché nel nome di Gesù ogni ginocchio si pieghi nei cieli, sulla terra e sotto terra, e ogni lingua proclami: «Gesù Cristo è Signore!», a gloria di Dio Padre.</w:t>
      </w:r>
    </w:p>
    <w:p w14:paraId="4716A2DF"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Quindi, miei cari, voi che siete stati sempre obbedienti, non solo quando ero presente ma molto più ora che sono lontano, dedicatevi alla vostra salvezza con rispetto e timore. È Dio infatti che suscita in voi il volere e l’operare secondo il suo disegno d’amore. Fate tutto senza mormorare e senza esitare, per essere irreprensibili e puri, figli di Dio innocenti in mezzo a una generazione malvagia e perversa. In mezzo a loro voi risplendete come astri nel mondo, tenendo salda la parola di vita. Così nel giorno di Cristo io potrò vantarmi di non aver corso invano, né invano aver faticato. Ma, anche se io devo essere versato sul sacrificio e sull’offerta della vostra fede, sono contento e ne godo con tutti voi. Allo stesso modo anche voi godetene e rallegratevi con me (Fil 2,1-18). </w:t>
      </w:r>
    </w:p>
    <w:p w14:paraId="4A732213"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Anche ogni discepolo di Gesù è chiamato a compiere l’opera che il Padre gli ha dato. Anche la vita del discepolo di Gesù deve trasformarsi in vita di obbedienza. Oggi tutti i misfatti cristiani proprio in questo consistono: nella sostituzione della volontà del Padre con la nostra volontà e in questi misfatti può cadere il papa, possono cadere i vescovi, possono cadere i presbiteri, possono cadere i diaconi, possono cadere tutti i membri del corpo di Cristo. Ogni discepolo di Gesù, indipendentemente se l’altro compie o non compie l’opera che il Padre gli ha dato, lui deve restare fedele e compiere solo l’opera a lui data dal Padre. Anche il discepolo di Gesù, in Cristo, per lo Spirito Santo, deve dire al Padre: </w:t>
      </w:r>
      <w:r w:rsidRPr="005E5FA3">
        <w:rPr>
          <w:rFonts w:ascii="Arial" w:eastAsia="Times New Roman" w:hAnsi="Arial" w:cs="Arial"/>
          <w:i/>
          <w:iCs/>
          <w:kern w:val="0"/>
          <w:sz w:val="24"/>
          <w:szCs w:val="20"/>
          <w:lang w:eastAsia="it-IT"/>
          <w14:ligatures w14:val="none"/>
        </w:rPr>
        <w:t>“Ti ho glorificato con l’opera che tu mi ha dato da fare”</w:t>
      </w:r>
      <w:r w:rsidRPr="005E5FA3">
        <w:rPr>
          <w:rFonts w:ascii="Arial" w:eastAsia="Times New Roman" w:hAnsi="Arial" w:cs="Arial"/>
          <w:kern w:val="0"/>
          <w:sz w:val="24"/>
          <w:szCs w:val="20"/>
          <w:lang w:eastAsia="it-IT"/>
          <w14:ligatures w14:val="none"/>
        </w:rPr>
        <w:t>. Questa confessione va fatta in ogni momento della vita del discepolo di Gesù. La volontà va sempre offerta al Padre.</w:t>
      </w:r>
    </w:p>
    <w:p w14:paraId="3DEEFD4E"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lastRenderedPageBreak/>
        <w:t>Ora cosa chiede Gesù al Padre? Gli chiede che da Lui venga glorificato davanti a Lui con quella gloria che Gesù aveva presso di Lui, presso il Padre, prima che il mondo fosse. Leggiamo la richiesta di Gesù:</w:t>
      </w:r>
      <w:r w:rsidRPr="005E5FA3">
        <w:rPr>
          <w:rFonts w:ascii="Arial" w:eastAsia="Times New Roman" w:hAnsi="Arial" w:cs="Arial"/>
          <w:i/>
          <w:iCs/>
          <w:kern w:val="0"/>
          <w:sz w:val="24"/>
          <w:szCs w:val="20"/>
          <w:lang w:eastAsia="it-IT"/>
          <w14:ligatures w14:val="none"/>
        </w:rPr>
        <w:t xml:space="preserve"> “E ora, Padre, glorificami davanti a te con quella gloria che io avevo presso di te prima che il mondo fosse”. </w:t>
      </w:r>
      <w:r w:rsidRPr="005E5FA3">
        <w:rPr>
          <w:rFonts w:ascii="Arial" w:eastAsia="Times New Roman" w:hAnsi="Arial" w:cs="Arial"/>
          <w:kern w:val="0"/>
          <w:sz w:val="24"/>
          <w:szCs w:val="20"/>
          <w:lang w:eastAsia="it-IT"/>
          <w14:ligatures w14:val="none"/>
        </w:rPr>
        <w:t xml:space="preserve">Prima che il mondo fosse la gloria di Cristo Gesù è la gloria di essere il Verbo, di essere Dio, di essere presso Dio, di essere il Figlio Unigenito del Padre. </w:t>
      </w:r>
    </w:p>
    <w:p w14:paraId="14788157"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Questa gloria è così rivelata nel Prologo del Quarto Vangelo e anche nei Vangeli Sinottici nel racconto della trasfigurazione. </w:t>
      </w:r>
    </w:p>
    <w:p w14:paraId="6E069E93"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Nel Prologo del Vangelo secondo Giovanni:</w:t>
      </w:r>
    </w:p>
    <w:p w14:paraId="0EFE618B"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In principio era il Verbo, e il Verbo era presso Dio e il Verbo era Dio. Egli era, in principio, presso Dio: tutto è stato fatto per mezzo di lui e senza di lui nulla è stato fatto di ciò che esiste. In lui era la vita e la vita era la luce degli uomini; la luce splende nelle tenebre e le tenebre non l’hanno vinta.</w:t>
      </w:r>
    </w:p>
    <w:p w14:paraId="4FF0D9F3"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Venne un uomo mandato da Dio: il suo nome era Giovanni. Egli venne come testimone per dare testimonianza alla luce, perché tutti credessero per mezzo di lui. Non era lui la luce, ma doveva dare testimonianza alla luce.</w:t>
      </w:r>
    </w:p>
    <w:p w14:paraId="65E631EA"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Veniva nel mondo la luce vera, quella che illumina ogni uomo. Era nel mondo e il mondo è stato fatto per mezzo di lui; eppure il mondo non lo ha riconosciuto. Venne fra i suoi, e i suoi non lo hanno accolto. A quanti però lo hanno accolto ha dato potere di diventare figli di Dio: a quelli che credono nel suo nome, i quali, non da sangue né da volere di carne né da volere di uomo, ma da Dio sono stati generati.</w:t>
      </w:r>
    </w:p>
    <w:p w14:paraId="4B15DAC3"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E il Verbo si fece carne e venne ad abitare in mezzo a noi; e noi abbiamo contemplato la sua gloria, gloria come del Figlio unigenito che viene dal Padre, pieno di grazia e di verità.</w:t>
      </w:r>
    </w:p>
    <w:p w14:paraId="2076553E"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Giovanni gli dà testimonianza e proclama: «Era di lui che io dissi: Colui che viene dopo di me è avanti a me, perché era prima di me». </w:t>
      </w:r>
    </w:p>
    <w:p w14:paraId="76B0DC4C"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Dalla sua pienezza noi tutti abbiamo ricevuto: grazia su grazia. Perché la Legge fu data per mezzo di Mosè, la grazia e la verità vennero per mezzo di Gesù Cristo. Dio, nessuno lo ha mai visto: il Figlio unigenito, che è Dio ed è nel seno del Padre, è lui che lo ha rivelato (Gv 1,1-18). </w:t>
      </w:r>
    </w:p>
    <w:p w14:paraId="7A005953"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Nel Vangelo secondo Luca:</w:t>
      </w:r>
    </w:p>
    <w:p w14:paraId="7A6FBFF5"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Circa otto giorni dopo questi discorsi, Gesù prese con sé Pietro, Giovanni e Giacomo e salì sul monte a pregare. Mentre pregava, il suo volto cambiò d’aspetto e la sua veste divenne candida e sfolgorante. Ed ecco, due uomini conversavano con lui: erano Mosè ed Elia, apparsi nella gloria, e parlavano del suo esodo, che stava per compiersi a Gerusalemme. Pietro e i suoi compagni erano oppressi dal sonno; ma, quando si svegliarono, videro la sua gloria e i due uomini che stavano con lui. Mentre questi si separavano da lui, Pietro disse a Gesù: «Maestro, è bello per noi essere qui. Facciamo tre capanne, una per te, una per Mosè e una per Elia». Egli non sapeva quello che diceva. Mentre parlava così, venne una nube e li coprì con la sua ombra. All’entrare nella nube, ebbero paura. E dalla nube uscì una voce, che diceva: «Questi è il Figlio mio, l’eletto; </w:t>
      </w:r>
      <w:r w:rsidRPr="005E5FA3">
        <w:rPr>
          <w:rFonts w:ascii="Arial" w:eastAsia="Times New Roman" w:hAnsi="Arial" w:cs="Arial"/>
          <w:i/>
          <w:iCs/>
          <w:kern w:val="0"/>
          <w:sz w:val="24"/>
          <w:szCs w:val="20"/>
          <w:lang w:eastAsia="it-IT"/>
          <w14:ligatures w14:val="none"/>
        </w:rPr>
        <w:lastRenderedPageBreak/>
        <w:t>ascoltatelo!». Appena la voce cessò, restò Gesù solo. Essi tacquero e in quei giorni non riferirono a nessuno ciò che avevano visto (Lc 9,28-36).</w:t>
      </w:r>
    </w:p>
    <w:p w14:paraId="2C240F1E"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Questa gloria il Padre dona a Cristo con la gloriosa risurrezione e con la sua ascensione per rimanere in eterno assiso alla destra del Padre. Questa gloria l’Apostolo Giovanni la vede in visione di spirito e la scrive nel Libro dell’apocalisse. Ecco la gloria eterna di Cristo Signore:</w:t>
      </w:r>
    </w:p>
    <w:p w14:paraId="7E64C823"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Mi voltai per vedere la voce che parlava con me, e appena voltato vidi sette candelabri d’oro e, in mezzo ai candelabri, uno simile a un Figlio d’uomo, con un abito lungo fino ai piedi e cinto al petto con una fascia d’oro. I capelli del suo capo erano candidi, simili a lana candida come neve. I suoi occhi erano come fiamma di fuoco. I piedi avevano l’aspetto del bronzo splendente, purificato nel crogiuolo. La sua voce era simile al fragore di grandi acque. Teneva nella sua destra sette stelle e dalla bocca usciva una spada affilata, a doppio taglio, e il suo volto era come il sole quando splende in tutta la sua forza.</w:t>
      </w:r>
    </w:p>
    <w:p w14:paraId="7B5EE989"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Appena lo vidi, caddi ai suoi piedi come morto. Ma egli, posando su di me la sua destra, disse: «Non temere! Io sono il Primo e l’Ultimo, e il Vivente. Ero morto, ma ora vivo per sempre e ho le chiavi della morte e degli inferi. Scrivi dunque le cose che hai visto, quelle presenti e quelle che devono accadere in seguito. Il senso nascosto delle sette stelle, che hai visto nella mia destra, e dei sette candelabri d’oro è questo: le sette stelle sono gli angeli delle sette Chiese, e i sette candelabri sono le sette Chiese (Ap 1,12-20). </w:t>
      </w:r>
    </w:p>
    <w:p w14:paraId="033232AC"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Poi vidi: ecco, una porta era aperta nel cielo. La voce, che prima avevo udito parlarmi come una tromba, diceva: «Sali quassù, ti mostrerò le cose che devono accadere in seguito». Subito fui preso dallo Spirito. Ed ecco, c’era un trono nel cielo, e sul trono Uno stava seduto. Colui che stava seduto era simile nell’aspetto a diaspro e cornalina. Un arcobaleno simile nell’aspetto a smeraldo avvolgeva il trono. Attorno al trono c’erano ventiquattro seggi e sui seggi stavano seduti ventiquattro anziani avvolti in candide vesti con corone d’oro sul capo. Dal trono uscivano lampi, voci e tuoni; ardevano davanti al trono sette fiaccole accese, che sono i sette spiriti di Dio. Davanti al trono vi era come un mare trasparente simile a cristallo. In mezzo al trono e attorno al trono vi erano quattro esseri viventi, pieni d’occhi davanti e dietro. Il primo vivente era simile a un leone; il secondo vivente era simile a un vitello; il terzo vivente aveva l’aspetto come di uomo; il quarto vivente era simile a un’aquila che vola. I quattro esseri viventi hanno ciascuno sei ali, intorno e dentro sono costellati di occhi; giorno e notte non cessano di ripetere:</w:t>
      </w:r>
    </w:p>
    <w:p w14:paraId="37CE9460"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«Santo, santo, santo il Signore Dio, l’Onnipotente, Colui che era, che è e che viene!».</w:t>
      </w:r>
    </w:p>
    <w:p w14:paraId="0B1F00F2"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E ogni volta che questi esseri viventi rendono gloria, onore e grazie a Colui che è seduto sul trono e che vive nei secoli dei secoli, i ventiquattro anziani si prostrano davanti a Colui che siede sul trono e adorano Colui che vive nei secoli dei secoli e gettano le loro corone davanti al trono, dicendo:</w:t>
      </w:r>
    </w:p>
    <w:p w14:paraId="3F73F4C5"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«Tu sei degno, o Signore e Dio nostro, di ricevere la gloria, l’onore e la potenza, perché tu hai creato tutte le cose, per la tua volontà esistevano e furono create» (Ap 4.111). </w:t>
      </w:r>
    </w:p>
    <w:p w14:paraId="5E81ED86"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lastRenderedPageBreak/>
        <w:t xml:space="preserve">E vidi, nella mano destra di Colui che sedeva sul trono, un libro scritto sul lato interno e su quello esterno, sigillato con sette sigilli. Vidi un angelo forte che proclamava a gran voce: «Chi è degno di aprire il libro e scioglierne i sigilli?». Ma nessuno né in cielo, né in terra, né sotto terra, era in grado di aprire il libro e di guardarlo. Io piangevo molto, perché non fu trovato nessuno degno di aprire il libro e di guardarlo. </w:t>
      </w:r>
    </w:p>
    <w:p w14:paraId="39822438"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Uno degli anziani mi disse: «Non piangere; ha vinto il leone della tribù di Giuda, il Germoglio di Davide, e aprirà il libro e i suoi sette sigilli».</w:t>
      </w:r>
    </w:p>
    <w:p w14:paraId="50B43975"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Poi vidi, in mezzo al trono, circondato dai quattro esseri viventi e dagli anziani, un Agnello, in piedi, come immolato; aveva sette corna e sette occhi, i quali sono i sette spiriti di Dio mandati su tutta la terra. Giunse e prese il libro dalla destra di Colui che sedeva sul trono. E quando l’ebbe preso, i quattro esseri viventi e i ventiquattro anziani si prostrarono davanti all’Agnello, avendo ciascuno una cetra e coppe d’oro colme di profumi, che sono le preghiere dei santi, e cantavano un canto nuovo:</w:t>
      </w:r>
    </w:p>
    <w:p w14:paraId="2D0D116D"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«Tu sei degno di prendere il libro e di aprirne i sigilli, perché sei stato immolato e hai riscattato per Dio, con il tuo sangue, uomini di ogni tribù, lingua, popolo e nazione, e hai fatto di loro, per il nostro Dio, un regno e sacerdoti, e regneranno sopra la terra».</w:t>
      </w:r>
    </w:p>
    <w:p w14:paraId="696246DB"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E vidi, e udii voci di molti angeli attorno al trono e agli esseri viventi e agli anziani. Il loro numero era miriadi di miriadi e migliaia di migliaia e dicevano a gran voce:</w:t>
      </w:r>
    </w:p>
    <w:p w14:paraId="7A452B9A"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«L’Agnello, che è stato immolato, è degno di ricevere potenza e ricchezza, sapienza e forza, onore, gloria e benedizione».</w:t>
      </w:r>
    </w:p>
    <w:p w14:paraId="4AA6B04D"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Tutte le creature nel cielo e sulla terra, sotto terra e nel mare, e tutti gli esseri che vi si trovavano, udii che dicevano:</w:t>
      </w:r>
    </w:p>
    <w:p w14:paraId="77C64F76"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«A Colui che siede sul trono e all’Agnello lode, onore, gloria e potenza, nei secoli dei secoli».</w:t>
      </w:r>
    </w:p>
    <w:p w14:paraId="0DE36BBD"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E i quattro esseri viventi dicevano: «Amen». E gli anziani si prostrarono in adorazione (Ap 5,1-14). </w:t>
      </w:r>
    </w:p>
    <w:p w14:paraId="68A8ED87"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E vidi, quando l’Agnello sciolse il primo dei sette sigilli, e udii il primo dei quattro esseri viventi che diceva come con voce di tuono: «Vieni». E vidi: ecco, un cavallo bianco. Colui che lo cavalcava aveva un arco; gli fu data una corona ed egli uscì vittorioso per vincere ancora.</w:t>
      </w:r>
    </w:p>
    <w:p w14:paraId="33AD32E7"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Quando l’Agnello aprì il secondo sigillo, udii il secondo essere vivente che diceva: «Vieni». Allora uscì un altro cavallo, rosso fuoco. A colui che lo cavalcava fu dato potere di togliere la pace dalla terra e di far sì che si sgozzassero a vicenda, e gli fu consegnata una grande spada.</w:t>
      </w:r>
    </w:p>
    <w:p w14:paraId="1686A01D"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Quando l’Agnello aprì il terzo sigillo, udii il terzo essere vivente che diceva: «Vieni». E vidi: ecco, un cavallo nero. Colui che lo cavalcava aveva una bilancia in mano. E udii come una voce in mezzo ai quattro esseri viventi, che diceva: «Una misura di grano per un denaro, e tre misure d’orzo per un denaro! Olio e vino non siano toccati».</w:t>
      </w:r>
    </w:p>
    <w:p w14:paraId="45B923FE"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lastRenderedPageBreak/>
        <w:t>Quando l’Agnello aprì il quarto sigillo, udii la voce del quarto essere vivente che diceva: «Vieni». E vidi: ecco, un cavallo verde. Colui che lo cavalcava si chiamava Morte e gli inferi lo seguivano. Fu dato loro potere sopra un quarto della terra, per sterminare con la spada, con la fame, con la peste e con le fiere della terra.</w:t>
      </w:r>
    </w:p>
    <w:p w14:paraId="6AA6AE99"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Quando l’Agnello aprì il quinto sigillo, vidi sotto l’altare le anime di coloro che furono immolati a causa della parola di Dio e della testimonianza che gli avevano reso. E gridarono a gran voce:</w:t>
      </w:r>
    </w:p>
    <w:p w14:paraId="17850FEE"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«Fino a quando, Sovrano, tu che sei santo e veritiero, non farai giustizia e non vendicherai il nostro sangue contro gli abitanti della terra?».</w:t>
      </w:r>
    </w:p>
    <w:p w14:paraId="66C0E9F6"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Allora venne data a ciascuno di loro una veste candida e fu detto loro di pazientare ancora un poco, finché fosse completo il numero dei loro compagni di servizio e dei loro fratelli, che dovevano essere uccisi come loro.</w:t>
      </w:r>
    </w:p>
    <w:p w14:paraId="11DC6DAB"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E vidi, quando l’Agnello aprì il sesto sigillo, e vi fu un violento terremoto. Il sole divenne nero come un sacco di crine, la luna diventò tutta simile a sangue, le stelle del cielo si abbatterono sopra la terra, come un albero di fichi, sbattuto dalla bufera, lascia cadere i frutti non ancora maturi. Il cielo si ritirò come un rotolo che si avvolge, e tutti i monti e le isole furono smossi dal loro posto. Allora i re della terra e i grandi, i comandanti, i ricchi e i potenti, e infine ogni uomo, schiavo o libero, si nascosero tutti nelle caverne e fra le rupi dei monti; e dicevano ai monti e alle rupi: «Cadete sopra di noi e nascondeteci dalla faccia di Colui che siede sul trono e dall’ira dell’Agnello, perché è venuto il grande giorno della loro ira, e chi può resistervi?» (Ap 6,1-17). </w:t>
      </w:r>
    </w:p>
    <w:p w14:paraId="5067F0CB"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Ecco la gloria che Gesù chiede al Padre: essere confessato da Lui dinanzi al mondo intero di essere il solo e unico Figlio da Lui generato. Il solo e unico suo Figlio Unigenito. Il solo e unico Mediatore tra il Padre e tutto l’universo esistente: il solo Mediatore nella creazione, il solo Mediatore nella Redenzione, il solo Mediatore nella Salvezza, il solo Mediatore nella Parola, il solo Mediatore nella vita eterna, il solo Mediatore nel dono dello Spirito Santo, il solo Mediatore nella Preghiera, il solo Mediatore nella luce eterna, il solo Mediatore come via attraverso la quale Dio scende sulla terra e la terra sale fino a Dio. Questa gloria il Figlio chiede che gli sia data dal Padre dinanzi a ogni uomo. </w:t>
      </w:r>
    </w:p>
    <w:p w14:paraId="3E8D7403"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È questa gloria che oggi è stata tolta a Cristo Gesù. Chi gliel’ha tolta sono proprio i suoi Apostoli. Qualcuno potrebbe obiettare: io non ho tolto nessuna gloria a Cristo Gesù. La gloria si può togliere in molti modi: non manifestandola con la propria vita. Non manifestandola con la Parola. Permettendo che la gloria venga tolta a Cristo, senza intervenire per porla lui sul candelabro perché faccia luce a tutti quelli della casa. Sempre ci dobbiamo ricordare della profezia di Isaia, nella quale il Signore chiama cani muti i suoi pastori, cani incapaci di abbaiare:</w:t>
      </w:r>
    </w:p>
    <w:p w14:paraId="53A86FE1"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Voi tutte, bestie dei campi, venite a mangiare; voi tutte, bestie della foresta, venite. I suoi guardiani sono tutti ciechi, non capiscono nulla. Sono tutti cani muti, incapaci di abbaiare; sonnecchiano accovacciati, amano appisolarsi. Ma questi cani avidi, che non sanno saziarsi, sono i pastori che non capiscono nulla. Ognuno segue la sua via, ognuno bada al proprio interesse, senza eccezione. </w:t>
      </w:r>
      <w:r w:rsidRPr="005E5FA3">
        <w:rPr>
          <w:rFonts w:ascii="Arial" w:eastAsia="Times New Roman" w:hAnsi="Arial" w:cs="Arial"/>
          <w:i/>
          <w:iCs/>
          <w:kern w:val="0"/>
          <w:sz w:val="24"/>
          <w:szCs w:val="20"/>
          <w:lang w:eastAsia="it-IT"/>
          <w14:ligatures w14:val="none"/>
        </w:rPr>
        <w:lastRenderedPageBreak/>
        <w:t xml:space="preserve">«Venite, io prenderò del vino e ci ubriacheremo di bevande inebrianti. Domani sarà come oggi, e molto più ancora» (Is 56.9-12). </w:t>
      </w:r>
    </w:p>
    <w:p w14:paraId="7FD8EDF1"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Il Padre dona la gloria a Cristo Gesù, gloria piena e perfetta, per mezzo dei suoi Apostoli. Tutto il Nuovo Testamento è un canto alla gloria eterna di Cristo Gesù. Tutto il nuovo Testamento è opera dello Spirito Santo a servizio della gloria di Gesù Signore. Se noi diciamo, in nome di un papa o di un vescovo o di un maestro di teologia e di qualche altra persona influente della Chiesa, che Cristo mo va più annunciato alle genti, noi lo priviamo della sua gloria eterna. Se diciamo che il suo Vangelo è uguale a ogni altro Libro religioso, noi lo priviamo della sua gloria eterna, Per ogni falsità che diciamo o sulla Chiesa o sull’uomo, noi lo priviamo della sua gloria eterna. Per ogni falsità che introduciamo nella sua Parola, noi lo priviamo della sua gloria eterna. Se noi dinanzi a questa privazione della gloria eterna di Cristo Gesù rimaniamo cani muti, incapaci di abbaiare, siamo noi i responsabili di ogni furto di gloria eterna con la quale deturpiamo la verità di Cristo Signore. </w:t>
      </w:r>
    </w:p>
    <w:p w14:paraId="402D2346"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Ecco un esempio di come di ruba la gloria eterna a Cristo Gesù. Ecco l’opera dei ladri e dei briganti che sempre deturpano Cristo nella sua gloria eterna.</w:t>
      </w:r>
    </w:p>
    <w:p w14:paraId="1EAEFD7D"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Antico e Nuovo Testamento in ogni loro pagina manifestano la verità di Cristo Gesù. Qualche brano basta. Qualche Parola è sufficiente perché la verità di Cristo Gesù venga manifestata in tutta la sua bellezza e con ogni splendore divino e umano. Ci serviremo di tre verità a noi annunciate dall’Apostolo Paolo. La prima verità è tratta dalla Lettera ai Romani, la seconda dalla Lettera agli Efesini, la terza dalla Lettera ai Colossesi.</w:t>
      </w:r>
    </w:p>
    <w:p w14:paraId="3A3F5BB5"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Fin da subito va annunciato un principio di ordine filosofico che è il principio primo sul quale si regge tutta la filosofia antica. La filosofia moderna non ha principi primi e indimostrabili e pertanto essa può affermare tutto ciò che vuole senza mai cadere in contraddizione, così dicasi anche dell’antropologia e della psicologia. Figuriamoci poi della politica, interamente fondata sulla volontà di questo o di quello. Vivendo il cristiano in questo mondo costruito sulla volontà e non sulla verità, tutto può essere detto, tutto affermato. </w:t>
      </w:r>
    </w:p>
    <w:p w14:paraId="2BAE0A8B"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Così il cristiano in Chiesa professa di credere in un solo Dio, creatore di tutte le cose, quelle visibili e quelle invisibili e subito uscito dalla Chiesa e anche mentre è in Chiesa può fare professione di evoluzionismo cieco. Il principio è quello di non contraddizione che il latino così suona: “Impossibile est rem esse et non esse simul”. È Impossibile che una cosa sia e non sia nello stesso tempo, sotto i medesimi aspetti. Ecco quanto rivela l’Apostolo Paolo con vera rivelazione di Spirito Santo, nella sua divina ed eterna scienza. </w:t>
      </w:r>
    </w:p>
    <w:p w14:paraId="4ED73D87"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Fratelli, il desiderio del mio cuore e la mia preghiera salgono a Dio per la loro salvezza. Infatti rendo loro testimonianza che hanno zelo per Dio, ma non secondo una retta conoscenza. Perché, ignorando la giustizia di Dio e cercando di stabilire la propria, non si sono sottomessi alla giustizia di Dio. Ora, il termine della Legge è Cristo, perché la giustizia sia data a chiunque crede. Mosè descrive così la giustizia che viene dalla Legge: L’uomo che la mette in pratica, per mezzo di essa vivrà. Invece, la giustizia che viene dalla fede parla così: Non dire nel tuo cuore: Chi salirà al cielo? – per farne cioè discendere Cristo –; oppure: Chi scenderà nell’abisso? – per fare cioè risalire Cristo dai morti. Che cosa dice </w:t>
      </w:r>
      <w:r w:rsidRPr="005E5FA3">
        <w:rPr>
          <w:rFonts w:ascii="Arial" w:eastAsia="Times New Roman" w:hAnsi="Arial" w:cs="Arial"/>
          <w:i/>
          <w:iCs/>
          <w:kern w:val="0"/>
          <w:sz w:val="24"/>
          <w:szCs w:val="20"/>
          <w:lang w:eastAsia="it-IT"/>
          <w14:ligatures w14:val="none"/>
        </w:rPr>
        <w:lastRenderedPageBreak/>
        <w:t xml:space="preserve">dunque? Vicino a te è la Parola, sulla tua bocca e nel tuo cuore, cioè la parola della fede che noi predichiamo. Perché se con la tua bocca proclamerai: «Gesù è il Signore!», e con il tuo cuore crederai che Dio lo ha risuscitato dai morti, sarai salvo. </w:t>
      </w:r>
    </w:p>
    <w:p w14:paraId="32604560"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Con il cuore infatti si crede per ottenere la giustizia, e con la bocca si fa la professione di fede per avere la salvezza. Dice infatti la Scrittura: Chiunque crede in lui non sarà deluso. Poiché non c’è distinzione fra Giudeo e Greco, dato che lui stesso è il Signore di tutti, ricco verso tutti quelli che lo invocano. Infatti: Chiunque invocherà il nome del Signore sarà salvato. Ora, come invocheranno colui nel quale non hanno creduto? Come crederanno in colui del quale non hanno sentito parlare? Come ne sentiranno parlare senza qualcuno che lo annunci? E come lo annunceranno, se non sono stati inviati? Come sta scritto: Quanto sono belli i piedi di coloro che recano un lieto annuncio di bene! Ma non tutti hanno obbedito al Vangelo. Lo dice Isaia: Signore, chi ha creduto dopo averci ascoltato? Dunque, la fede viene dall’ascolto e l’ascolto riguarda la parola di Cristo (Rm 10,1-17).</w:t>
      </w:r>
    </w:p>
    <w:p w14:paraId="32524BD8"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Paolo, apostolo di Cristo Gesù per volontà di Dio, ai santi che sono a Èfeso credenti in Cristo Gesù: grazia a voi e pace da Dio, Padre nostro, e dal Signore Gesù Cristo. Benedetto Dio, Padre del Signore nostro Gesù Cristo, che ci ha benedetti con ogni benedizione spirituale nei cieli in Cristo. In lui ci ha scelti prima della creazione del mondo per essere santi e immacolati di fronte a lui nella carità, predestinandoci a essere per lui figli adottivi mediante Gesù Cristo, secondo il disegno d’amore della sua volontà, a lode dello splendore della sua grazia, di cui ci ha gratificati nel Figlio amato. In lui, mediante il suo sangue, abbiamo la redenzione, il perdono delle colpe, secondo la ricchezza della sua grazia. Egli l’ha riversata in abbondanza su di noi con ogni sapienza e intelligenza, facendoci conoscere il mistero della sua volontà, secondo la benevolenza che in lui si era proposto per il governo della pienezza dei tempi: ricondurre al Cristo, unico capo, tutte le cose, quelle nei cieli e quelle sulla terra. In lui siamo stati fatti anche eredi, predestinati – secondo il progetto di colui che tutto opera secondo la sua volontà – a essere lode della sua gloria, noi, che già prima abbiamo sperato nel Cristo.</w:t>
      </w:r>
    </w:p>
    <w:p w14:paraId="1A345A63"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 In lui anche voi, dopo avere ascoltato la parola della verità, il Vangelo della vostra salvezza, e avere in esso creduto, avete ricevuto il sigillo dello Spirito Santo che era stato promesso, il quale è caparra della nostra eredità, in attesa della completa redenzione di coloro che Dio si è acquistato a lode della sua gloria. Perciò anch’io, avendo avuto notizia della vostra fede nel Signore Gesù e dell’amore che avete verso tutti i santi, continuamente rendo grazie per voi ricordandovi nelle mie preghiere, affinché il Dio del Signore nostro Gesù Cristo, il Padre della gloria, vi dia uno spirito di sapienza e di rivelazione per una profonda conoscenza di lui; illumini gli occhi del vostro cuore per farvi comprendere a quale speranza vi ha chiamati, quale tesoro di gloria racchiude la sua eredità fra i santi e qual è la straordinaria grandezza della sua potenza verso di noi, che crediamo, secondo l’efficacia della sua forza e del suo vigore. Egli la manifestò in Cristo, quando lo risuscitò dai morti e lo fece sedere alla sua destra nei cieli, al di sopra di ogni Principato e Potenza, al di sopra di ogni Forza e Dominazione e di ogni nome che viene nominato non solo nel tempo presente ma anche in quello futuro. Tutto infatti egli ha messo sotto i suoi piedi e lo ha dato alla Chiesa come capo </w:t>
      </w:r>
      <w:r w:rsidRPr="005E5FA3">
        <w:rPr>
          <w:rFonts w:ascii="Arial" w:eastAsia="Times New Roman" w:hAnsi="Arial" w:cs="Arial"/>
          <w:i/>
          <w:iCs/>
          <w:kern w:val="0"/>
          <w:sz w:val="24"/>
          <w:szCs w:val="20"/>
          <w:lang w:eastAsia="it-IT"/>
          <w14:ligatures w14:val="none"/>
        </w:rPr>
        <w:lastRenderedPageBreak/>
        <w:t xml:space="preserve">su tutte le cose: essa è il corpo di lui, la pienezza di colui che è il perfetto compimento di tutte le cose (Ef 1,1.23). </w:t>
      </w:r>
    </w:p>
    <w:p w14:paraId="657C554A"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Come dunque avete accolto Cristo Gesù, il Signore, in lui camminate, radicati e costruiti su di lui, saldi nella fede come vi è stato insegnato, sovrabbondando nel rendimento di grazie. Fate attenzione che nessuno faccia di voi sua preda con la filosofia e con vuoti raggiri ispirati alla tradizione umana, secondo gli elementi del mondo e non secondo Cristo.</w:t>
      </w:r>
    </w:p>
    <w:p w14:paraId="6DE0E31A"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 È in lui che abita corporalmente tutta la pienezza della divinità, e voi partecipate della pienezza di lui, che è il capo di ogni Principato e di ogni Potenza. In lui voi siete stati anche circoncisi non mediante una circoncisione fatta da mano d’uomo con la spogliazione del corpo di carne, ma con la circoncisione di Cristo: con lui sepolti nel battesimo, con lui siete anche risorti mediante la fede nella potenza di Dio, che lo ha risuscitato dai morti. Con lui Dio ha dato vita anche a voi, che eravate morti a causa delle colpe e della non circoncisione della vostra carne, perdonandoci tutte le colpe e annullando il documento scritto contro di noi che, con le prescrizioni, ci era contrario: lo ha tolto di mezzo inchiodandolo alla croce. Avendo privato della loro forza i Principati e le Potenze, ne ha fatto pubblico spettacolo, trionfando su di loro in Cristo (Col 2,6-15). </w:t>
      </w:r>
    </w:p>
    <w:p w14:paraId="677559E0"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Di tutto questo mistero rivelato su Cristo Gesù, prendiamo ora cinque verità: </w:t>
      </w:r>
    </w:p>
    <w:p w14:paraId="1C05C2EA"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Prima verità: Chiunque invocherà il nome del Signore sarà salvato. </w:t>
      </w:r>
    </w:p>
    <w:p w14:paraId="24134B00"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Secondo verità: La fede viene dall’ascolto e l’ascolto riguarda la parola di Cristo. </w:t>
      </w:r>
    </w:p>
    <w:p w14:paraId="1330F720"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Terza verità: In lui ci ha scelti prima della creazione del mondo per essere santi e immacolati di fronte a lui nella carità. </w:t>
      </w:r>
    </w:p>
    <w:p w14:paraId="58853BF9"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Quarta verità: È in lui che abita corporalmente tutta la pienezza della divinità, e voi partecipate della pienezza di lui. </w:t>
      </w:r>
    </w:p>
    <w:p w14:paraId="0A5AA5E3"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Quinta verità: Con lui sepolti nel battesimo, con lui siete anche risorti mediante la fede nella potenza di Dio, che lo ha risuscitato dai morti. </w:t>
      </w:r>
    </w:p>
    <w:p w14:paraId="529AB48E"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Se tutto questo mistero si compie in Cristo, non solo per Cristo, e con Cristo, allora Cristo Gesù è il Necessario eterno e universale per la salvezza di ogni uomo. </w:t>
      </w:r>
    </w:p>
    <w:p w14:paraId="140D832E"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Se la fede in Cristo è la via per invocare Cristo e la fede nasce dalla Parola di Cristo che viene predicata, allora la Parola del Vangelo deve essere predicata ad ogni uomo, se vogliamo che entri nella salvezza. </w:t>
      </w:r>
    </w:p>
    <w:p w14:paraId="656E3C26"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Se il Padre non ha altro decreto di salvezza, o diamo ad ogni uomo Cristo Gesù o per lui non ci sarà vera salvezza. </w:t>
      </w:r>
    </w:p>
    <w:p w14:paraId="51065FBC"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Se il mistero della salvezza di ogni uomo si compie in Cristo, con Cristo, per Cristo, nessuno che crede nella Parola della Scrittura può affermare cose che neghino o in parte o in tutto questa verità rivelata. Non è soltanto questione di purissima fede, è anche questione di coerenza razionale, questione di retto argomentare. Diventa così una questione puramente umana. La retta fede è sempre questione umana, perché essa è vero atto umano, atto fondato non solo sulla volontà, ma anche e soprattutto sulla razionalità e sul sano discernimento.</w:t>
      </w:r>
    </w:p>
    <w:p w14:paraId="7C9398A5"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lastRenderedPageBreak/>
        <w:t xml:space="preserve">Questa purissima verità del mistero di Cristo Gesù è divorata dai ladri e dai briganti della verità. Essi sono in tutto simili a iene e a sciacalli. Dovunque c’è odore di carne questi animali si avventano per divorarla. Oggi la verità di Cristo Gesù viene divorata da questi ladri e briganti con parole che sembrano essere buttate al vento, invece sono parole studiate, meditate, volute, pensate. Sono però tutte parole che distruggono il progetto di salvezza, di redenzione, di vita eterna voluto dal Padre, prima ancora della stessa creazione dell’uomo. Ecco come ladri e briganti operano. Prima di tutto non insegnando la purissima verità di Gesù Signore. Una verità non insegnata mai entrerà nella mente e mai nel cuore. Poi con frasi senza alcuna verità né di storia e né di fede, anzi contro ogni verità sia di fede che di storia, si insegna il contrario di quanto lo Spirito Santo ha rivelato su Gesù Signore. </w:t>
      </w:r>
    </w:p>
    <w:p w14:paraId="4553DA9E"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Se l’unità del genere umano avviene nel corpo di Cristo, sarà mai possibile creare sulla terra l’unità del genere umano senza Cristo? La storia attesta che non sarà mai possibile. Non pecchiamo allora solo contro la Rivelazione, molto di più pecchiamo contro la storia. </w:t>
      </w:r>
    </w:p>
    <w:p w14:paraId="3CF6AFCC"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Se Gesù deve essere conosciuto mediante la predicazione della sua Parola, possiamo noi oggi dire che con gli altri dobbiamo avere una relazione solo da fratelli, ma non da cristiani? </w:t>
      </w:r>
    </w:p>
    <w:p w14:paraId="5EC2FB20"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Se la Parola di Cristo non viene annunciata e ad essa non si chiede la conversione, l’uomo rimane nella sua divisione del cuore, della mente, del corpo, dello spirito. Lo condanniamo a vivere in questa pesante schiavitù. </w:t>
      </w:r>
    </w:p>
    <w:p w14:paraId="7928E88B"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Se la Parola di Cristo è la sola che è Parola di vita eterna, possiamo noi affermare che tutte le parole sono uguali? </w:t>
      </w:r>
    </w:p>
    <w:p w14:paraId="316E083F"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Se tutte sono uguali, o quella di Cristo non è parola di vita eterna e non ci serve o le altre parole sono di vita eterna e quella di Cristo neanche ci serve. </w:t>
      </w:r>
    </w:p>
    <w:p w14:paraId="653F1427"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È questione di sana razionalità e di umana coerenza. Chi cade nell’inganno di questi ladri e briganti, sappia che è privo dello Spirito Santo e della sua sapienza. Quando lo Spirito Santo ci governa, mai permetterà che cadiamo in simili inganni.</w:t>
      </w:r>
    </w:p>
    <w:p w14:paraId="3FF51002"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È questo oggi il grande peccato cristiano: si priva Cristo Gesù della sua gloria eterna e quanti sono preposti al suo annuncio e alla sua difesa tacciono, non parlano, non gridano. Questo non grido è gravissimo peccato di omissione. </w:t>
      </w:r>
    </w:p>
    <w:p w14:paraId="3773EF86"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p>
    <w:p w14:paraId="75B8B680" w14:textId="77777777" w:rsidR="005E5FA3" w:rsidRPr="005E5FA3" w:rsidRDefault="005E5FA3" w:rsidP="005E5FA3">
      <w:pPr>
        <w:spacing w:after="120" w:line="240" w:lineRule="auto"/>
        <w:jc w:val="both"/>
        <w:rPr>
          <w:rFonts w:ascii="Arial" w:eastAsia="Times New Roman" w:hAnsi="Arial" w:cs="Arial"/>
          <w:b/>
          <w:bCs/>
          <w:kern w:val="0"/>
          <w:sz w:val="24"/>
          <w:szCs w:val="20"/>
          <w:lang w:eastAsia="it-IT"/>
          <w14:ligatures w14:val="none"/>
        </w:rPr>
      </w:pPr>
      <w:r w:rsidRPr="005E5FA3">
        <w:rPr>
          <w:rFonts w:ascii="Arial" w:eastAsia="Times New Roman" w:hAnsi="Arial" w:cs="Arial"/>
          <w:b/>
          <w:bCs/>
          <w:kern w:val="0"/>
          <w:sz w:val="24"/>
          <w:szCs w:val="20"/>
          <w:lang w:eastAsia="it-IT"/>
          <w14:ligatures w14:val="none"/>
        </w:rPr>
        <w:t>Ho manifestato il tuo nome agli uomini che mi hai dato dal mondo. Erano tuoi e li hai dati a me, ed essi hanno osservato la tua parola. Ora essi sanno che tutte le cose che mi hai dato vengono da te, perché le parole che hai dato a me io le ho date a loro. Essi le hanno accolte e sanno veramente che sono uscito da te e hanno creduto che tu mi hai mandato (Gv 17,1-8)</w:t>
      </w:r>
    </w:p>
    <w:p w14:paraId="4A3E5000"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A chi Gesù ha manifestato il nome del Padre suo? A coloro che il Padre suo gli ha dato. Il Padre ha dato a Cristo i suoi Apostoli: </w:t>
      </w:r>
      <w:r w:rsidRPr="005E5FA3">
        <w:rPr>
          <w:rFonts w:ascii="Arial" w:eastAsia="Times New Roman" w:hAnsi="Arial" w:cs="Arial"/>
          <w:i/>
          <w:iCs/>
          <w:kern w:val="0"/>
          <w:sz w:val="24"/>
          <w:szCs w:val="20"/>
          <w:lang w:eastAsia="it-IT"/>
          <w14:ligatures w14:val="none"/>
        </w:rPr>
        <w:t xml:space="preserve">“Ho manifestato il tuo nome agli uomini che mi hai dato dal mondo. Erano tuoi e li hai dati a me, ed essi hanno osservato la tua parola”. </w:t>
      </w:r>
      <w:r w:rsidRPr="005E5FA3">
        <w:rPr>
          <w:rFonts w:ascii="Arial" w:eastAsia="Times New Roman" w:hAnsi="Arial" w:cs="Arial"/>
          <w:kern w:val="0"/>
          <w:sz w:val="24"/>
          <w:szCs w:val="20"/>
          <w:lang w:eastAsia="it-IT"/>
          <w14:ligatures w14:val="none"/>
        </w:rPr>
        <w:t xml:space="preserve">Tutto è del Padre. Anche gli Apostoli sono del Padre. Gli Apostoli che sono del Padre, il Padre li ha dati a Cristo Gesù. Ora Gesù rende </w:t>
      </w:r>
      <w:r w:rsidRPr="005E5FA3">
        <w:rPr>
          <w:rFonts w:ascii="Arial" w:eastAsia="Times New Roman" w:hAnsi="Arial" w:cs="Arial"/>
          <w:kern w:val="0"/>
          <w:sz w:val="24"/>
          <w:szCs w:val="20"/>
          <w:lang w:eastAsia="it-IT"/>
          <w14:ligatures w14:val="none"/>
        </w:rPr>
        <w:lastRenderedPageBreak/>
        <w:t>testimonianza agli Apostoli: Essi hanno osservato la tua Parola. Essi si sono lasciati donare dal Padre a Cristo Signore. Ecco la verità che va messa nel cuore.</w:t>
      </w:r>
    </w:p>
    <w:p w14:paraId="538FE172"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Il Padre nello Spirito Santo comanda agli apostoli di farsi dono a Cristo Gesù. Gli Apostoli osservano la Parola del Padre, si lasciano fare dono. Rimangono dono fatto dal Padre a Cristo. Scelgono di essere dono di Cristo Gesù per sempre. Ecco come gli Apostoli per bocca di Simon Pietro scelgono di essere dono fatto a Cristo:</w:t>
      </w:r>
    </w:p>
    <w:p w14:paraId="51C8BD43"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Gesù disse queste cose, insegnando nella sinagoga a Cafàrnao. Molti dei suoi </w:t>
      </w:r>
      <w:r w:rsidRPr="005E5FA3">
        <w:rPr>
          <w:rFonts w:ascii="Arial" w:eastAsia="Times New Roman" w:hAnsi="Arial" w:cs="Arial"/>
          <w:i/>
          <w:iCs/>
          <w:kern w:val="0"/>
          <w:sz w:val="24"/>
          <w:szCs w:val="20"/>
          <w:lang w:eastAsia="it-IT"/>
          <w14:ligatures w14:val="none"/>
        </w:rPr>
        <w:t>discepoli, dopo aver ascoltato, dissero: «Questa parola è dura! Chi può ascoltarla?». Gesù, sapendo dentro di sé che i suoi discepoli mormoravano riguardo a questo, disse loro: «Questo vi scandalizza? E se vedeste il Figlio dell’uomo salire là dov’era prima? È lo Spirito che dà la vita, la carne non giova a nulla; le parole che io vi ho detto sono spirito e sono vita. Ma tra voi vi sono alcuni che non credono». Gesù infatti sapeva fin da principio chi erano quelli che non credevano e chi era colui che lo avrebbe tradito. E diceva: «Per questo vi ho detto che nessuno può venire a me, se non gli è concesso dal Padre».</w:t>
      </w:r>
    </w:p>
    <w:p w14:paraId="1D118DEE"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Da quel momento molti dei suoi discepoli tornarono indietro e non andavano più con lui. Disse allora Gesù ai Dodici: «Volete andarvene anche voi?». Gli rispose Simon Pietro: «Signore, da chi andremo? Tu hai parole di vita eterna e noi abbiamo creduto e conosciuto che tu sei il Santo di Dio». Gesù riprese: «Non sono forse io che ho scelto voi, i Dodici? Eppure uno di voi è un diavolo!». Parlava di Giuda, figlio di Simone Iscariota: costui infatti stava per tradirlo, ed era uno dei Dodici (Gv 6,69-71). </w:t>
      </w:r>
    </w:p>
    <w:p w14:paraId="457EAE17"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Ogni membro del corpo di Cristo è un dono che il Padre fa a Cristo Gesù. Ogni membro del corpo di Cristo deve osservare la Parola del Padre e farsi lui dono a Cristo per volontà del Padre. Chi deve farsi dono a Cristo per volontà del Padre è il papa, sono i vescovi, sono i presbiteri, sono di diaconi, sono i cresimati, sono i battezzati, sono tutti i membri del corpo di Cristo. Ci si fa sono a Cristo per manifestare al mondo la gloria di Cristo. Possiamo dire noi oggi che ci siamo fatti dono di Cristo per cantare al mondo la gloria di Cristo? Possiamo dire di cantare la gloria di Cristo, se ci siamo lasciati derubare della gloria eterna di Cristo che sempre deve brillare sul volto del discepolo di Gesù, più splendente che mille soli? Ecco di cosa ci siamo lasciato derubare, spogliare, provare:</w:t>
      </w:r>
    </w:p>
    <w:p w14:paraId="27E97EE6"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Chi è il battezzato nel nome del Padre e del Figlio e dello Spirito Santo? Tre brani del Nuovo Testamento sono sufficienti per mettere in piena luce la purissima verità del battezzato o del discepolo di Gesù. Il primo brano lo assumiamo dalla Prima Lettera dell’Apostolo Paolo ai Corinzi, il secondo dalla sua Lettera agli Efesini, il terzo dalla Prima Lettera dell’Apostolo Pietro. Sono tre brani nei quali vi è una sola verità da mettere in luce: la comunione creata e alimentata dallo Spirito Santo che crea a sua volta il vero corpo di Cristo Gesù e la fa crescere nella storia:</w:t>
      </w:r>
    </w:p>
    <w:p w14:paraId="43B60F87"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Vi sono diversi carismi, ma uno solo è lo Spirito; vi sono diversi ministeri, ma uno solo è il Signore; vi sono diverse attività, ma uno solo è Dio, che opera tutto in tutti. A ciascuno è data una manifestazione particolare dello Spirito per il bene comune: a uno infatti, per mezzo dello Spirito, viene dato il linguaggio di sapienza; a un altro invece, dallo stesso Spirito, il linguaggio di conoscenza; a </w:t>
      </w:r>
      <w:r w:rsidRPr="005E5FA3">
        <w:rPr>
          <w:rFonts w:ascii="Arial" w:eastAsia="Times New Roman" w:hAnsi="Arial" w:cs="Arial"/>
          <w:i/>
          <w:iCs/>
          <w:kern w:val="0"/>
          <w:sz w:val="24"/>
          <w:szCs w:val="20"/>
          <w:lang w:eastAsia="it-IT"/>
          <w14:ligatures w14:val="none"/>
        </w:rPr>
        <w:lastRenderedPageBreak/>
        <w:t xml:space="preserve">uno, nello stesso Spirito, la fede; a un altro, nell’unico Spirito, il dono delle guarigioni; a uno il potere dei miracoli; a un altro il dono della profezia; a un altro il dono di discernere gli spiriti; a un altro la varietà delle lingue; a un altro l’interpretazione delle lingue. </w:t>
      </w:r>
    </w:p>
    <w:p w14:paraId="3A7E7CF1"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Ma tutte queste cose le opera l’unico e medesimo Spirito, distribuendole a ciascuno come vuole. Come infatti il corpo è uno solo e ha molte membra, e tutte le membra del corpo, pur essendo molte, sono un corpo solo, così anche il Cristo. Infatti noi tutti siamo stati battezzati mediante un solo Spirito in un solo corpo, Giudei o Greci, schiavi o liberi; e tutti siamo stati dissetati da un solo Spirito. Ora voi siete corpo di Cristo e, ognuno secondo la propria parte, sue membra. Alcuni perciò Dio li ha posti nella Chiesa in primo luogo come apostoli, in secondo luogo come profeti, in terzo luogo come maestri; poi ci sono i miracoli, quindi il dono delle guarigioni, di assistere, di governare, di parlare varie lingue. Sono forse tutti apostoli? Tutti profeti? Tutti maestri? Tutti fanno miracoli? Tutti possiedono il dono delle guarigioni? Tutti parlano lingue? Tutti le interpretano? Desiderate invece intensamente i carismi più grandi (Cfr. 1Cor 1,1-31). </w:t>
      </w:r>
    </w:p>
    <w:p w14:paraId="218C0DA8"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Ed egli ha dato ad alcuni di essere apostoli, ad altri di essere profeti, ad altri ancora di essere evangelisti, ad altri di essere pastori e maestri, per preparare i fratelli a compiere il ministero, allo scopo di edificare il corpo di Cristo, finché arriviamo tutti all’unità della fede e della conoscenza del Figlio di Dio, fino all’uomo perfetto, fino a raggiungere la misura della pienezza di Cristo. Così non saremo più fanciulli in balìa delle onde, trasportati qua e là da qualsiasi vento di dottrina, ingannati dagli uomini con quella astuzia che trascina all’errore. Al contrario, agendo secondo verità nella carità, cerchiamo di crescere in ogni cosa tendendo a lui, che è il capo, Cristo. Da lui tutto il corpo, ben compaginato e connesso, con la collaborazione di ogni giuntura, secondo l’energia propria di ogni membro, cresce in modo da edificare se stesso nella carità (Cfr. 4,1-16). </w:t>
      </w:r>
    </w:p>
    <w:p w14:paraId="14F4B349"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Allontanate dunque ogni genere di cattiveria e di frode, ipocrisie, gelosie e ogni maldicenza. Come bambini appena nati desiderate avidamente il genuino latte spirituale, grazie al quale voi possiate crescere verso la salvezza, se davvero avete gustato che buono è il Signore. Avvicinandovi a lui, pietra viva, rifiutata dagli uomini ma scelta e preziosa davanti a Dio, quali pietre vive siete costruiti anche voi come edificio spirituale, per un sacerdozio santo e per offrire sacrifici spirituali graditi a Dio, mediante Gesù Cristo. Si legge infatti nella Scrittura: Ecco, io pongo in Sion una pietra d’angolo, scelta, preziosa, e chi crede in essa non resterà deluso. Onore dunque a voi che credete; ma per quelli che non credono la pietra che i costruttori hanno scartato è diventata pietra d’angolo e sasso d’inciampo, pietra di scandalo. Essi v’inciampano perché non obbediscono alla Parola. A questo erano destinati. Voi invece siete stirpe eletta, sacerdozio regale, nazione santa, popolo che Dio si è acquistato perché proclami le opere ammirevoli di lui, che vi ha chiamato dalle tenebre alla sua luce meravigliosa. Un tempo voi eravate non-popolo, ora invece siete popolo di Dio; un tempo eravate esclusi dalla misericordia, ora invece avete ottenuto misericordia (1Pt 2,1-10). </w:t>
      </w:r>
    </w:p>
    <w:p w14:paraId="0A8EB56A"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La comunione è possibile solo in Cristo, divenendo con Lui un solo corpo, un solo tempio, una cosa casa. La comunione è possibile solo se animata, vivificata, alimentata dallo Spirito Santo. La comunione ha due fini da raggiungere: far </w:t>
      </w:r>
      <w:r w:rsidRPr="005E5FA3">
        <w:rPr>
          <w:rFonts w:ascii="Arial" w:eastAsia="Times New Roman" w:hAnsi="Arial" w:cs="Arial"/>
          <w:kern w:val="0"/>
          <w:sz w:val="24"/>
          <w:szCs w:val="20"/>
          <w:lang w:eastAsia="it-IT"/>
          <w14:ligatures w14:val="none"/>
        </w:rPr>
        <w:lastRenderedPageBreak/>
        <w:t xml:space="preserve">crescere il corpo di Cristo in santità, così che se ne possa fare un quotidiano sacrificio a Dio; accrescendo il corpo di Cristo attraverso l’aggiunta di nuovi membri con l’annuncio della Parola e la testimonianza della testimonianza dei frutti che produce in noi l’essere corpo di Cristo e membra gli uni degli altri. </w:t>
      </w:r>
    </w:p>
    <w:p w14:paraId="1FD25856"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La comunione per il corpo di Cristo deve essere come il grano: esso si lascia macinare, si lascia ridurre in farina, la farina si lascia impastare, si lascia fermentare, si lascia cuore nel forno, si lascia mangiare, divenendo vita per tutti coloro che lo desiderano. Se un discepolo di Gesù non diviene buon pane e non si lascia mangiare dagli altri, non c’è comunione. Ma anche se non si nutre del pane che sono tutti gli altri membri del corpo di Cristo non c’è comunione. Per farsi mangiare ci si deve infornare nel forno di ogni virtù. Per mangiare gli altri ci si deve immergere nella più alta e profonda umiltà. Divenendo vero pane di vita gli uni per gli altri, ogni membro per ogni altro membro non solo si fa crescere il corpo di Cristo in santità, lo si arricchisce con l’aggiunta di nuovi membri. </w:t>
      </w:r>
    </w:p>
    <w:p w14:paraId="639390E4"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Ogni nuovo membro è un premio che il Padre dona a chi edifica il corpo di Cristo nella più alta santità. Mai si potrà crescere in santità se non ci si alimenta del pane degli altri e mai si potrà divenire pane per gli altri, se non ci si lascia trasformare in pane dallo Spirito Santo. Tutto avviene nel corpo di Cristo per il più grande bene del corpo di Cristo. Tutto avviene nella Chiesa, per il più grande bene della Chiesa.</w:t>
      </w:r>
    </w:p>
    <w:p w14:paraId="2F2A56C4"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Cosa stanno facendo oggi ladri e briganti per distruggere la necessaria, vitale, essenziale, soprannaturale comunione del corpo di Cristo? Stanno non solo isolando ogni membro da ogni altro membro, in più stanno mettendo ogni membro contro ogni altro membro. Come si mette ogni membro contro ogni altro membro? </w:t>
      </w:r>
    </w:p>
    <w:p w14:paraId="064F722D"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È sufficiente una mormorazione, una calunnia, una falsa testimonianza, un pensiero falso manifestato o gridato ad alta voce, un giudizio sull’operato degli altri, un disprezzo della persona, una ingiuria, la manifestazione di un peccato occulto, la formulazione di pensieri sugli altri a volte frutto solo della nostra immaginazione, un gratuito continuo palare male, una correzione stolta, insipiente, maldestra, fatta in modo pubblico e non seguendo le vie del Vangelo, perché è fatta additando, condannando, anatemizzando tutta la “categorie”, anziché correggere ogni singolo membro secondo le regole della carità, della giustizia, del diritto alla difesa dovuto ad ogni singola persona nella Chiesa. </w:t>
      </w:r>
    </w:p>
    <w:p w14:paraId="30DBDB13"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Ma c’è una modalità ancora più subdola di cui si servono ladri e briganti per dividere il corpo di Cristo Gesù: assumendo il loro pensiero, la loro cultura religiosa, il mondo nel quale essi vivono o hanno vissuto e trasformandolo in pensiero divino universale per ogni uomo, ogni luogo, ogni tempo, facendolo pensiero di purissimo Vangelo. </w:t>
      </w:r>
    </w:p>
    <w:p w14:paraId="7D70409D"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Questi ladri e briganti distruggono il corpo di Cristo anche assolutizzando una frase della Scrittura, letta senza alcuna sapienza di Spirito Santo e senza alcun ausilio della Tradizione o della sana Teologia. Oggi questi ladri e briganti si servono una nuovissima strategia: lanciano pensieri che modificano sostanzialmente il Vangelo e la sana Dottrina con frasi che deflagrano come una bomba nucleare e distruggo ogni forma di vita, pronti però dopo che la bomba è </w:t>
      </w:r>
      <w:r w:rsidRPr="005E5FA3">
        <w:rPr>
          <w:rFonts w:ascii="Arial" w:eastAsia="Times New Roman" w:hAnsi="Arial" w:cs="Arial"/>
          <w:kern w:val="0"/>
          <w:sz w:val="24"/>
          <w:szCs w:val="20"/>
          <w:lang w:eastAsia="it-IT"/>
          <w14:ligatures w14:val="none"/>
        </w:rPr>
        <w:lastRenderedPageBreak/>
        <w:t xml:space="preserve">deflagrata e ormai i danni sono irreversibili ad affermare che tutto è secondo la sana dottrina e il purissimo Vangelo di Cristo Gesù. </w:t>
      </w:r>
    </w:p>
    <w:p w14:paraId="566BC9A2"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Se volessimo elencare tutte le attuale vie e forme, modalità e strumenti attraverso i quali il corpo di Cristo viene distrutto, non basterebbero diversi libri e per di più corposi. In questo momento della storia noi reputiamo sia giusto affermare che le astuzie di questi ladri e briganti sono di una sottigliezza tale da risultare non solo invisibili, ma addirittura apparire come il sommo bene per tutti. </w:t>
      </w:r>
    </w:p>
    <w:p w14:paraId="00233CC6"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Oggi questi ladri e briganti non presentano l’autonomia dei fedeli laici come liberazione dall’oppressione del corpo sacerdotale? Gli stessi ladri e briganti non stanno sempre a denigrare il corpo sacerdotale come fosse la fonte del male assoluto per tutta la Chiesa. Nello stesso corpo sacerdotale questi ladri e briganti non stanno lavorando per mettere gli uni contro gli altri? Papa contro vescovi e vescovi contri papa. Vescovi contro presbiteri e presbiteri contro vescovi. Presbiteri contro presbiteri e fedeli laici contro fedele laici. Così agendo, denigrando, calunniando, esaltando la propria figura, umiliando la figura degli altri altro non si fa che distruggere il corpo di Cristo. </w:t>
      </w:r>
    </w:p>
    <w:p w14:paraId="62DF2123"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Ogni membro del corpo di Cristo sappia però che se lui commette anche un solo peccato veniale, anche lui diviene ladro e brigante, perché anche lui divide il corpo di Cristo e in più impedisce la realizzazione del suo duplice fine: la sua crescita in santità e l’aggiunta di sempre nuovi membri. </w:t>
      </w:r>
    </w:p>
    <w:p w14:paraId="2507382D"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Ecco allora la domanda che ognuno di noi deve porre alla sua coscienza e al suo cuore: sono io vero costruttore del corpo di Cristo oppure sono un ladro e un brigante? Rispondere a questa domanda è obbligo di salvezza eterna. Ogni peccato distrugge il corpo di Cristo. Peccato è anche un pensiero che turba la purissima verità della nostra comunione nel corpo di Cristo.</w:t>
      </w:r>
    </w:p>
    <w:p w14:paraId="2102CCE6"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Ecco ora la scienza che ogni Apostolo del Signore deve possedere: </w:t>
      </w:r>
      <w:r w:rsidRPr="005E5FA3">
        <w:rPr>
          <w:rFonts w:ascii="Arial" w:eastAsia="Times New Roman" w:hAnsi="Arial" w:cs="Arial"/>
          <w:i/>
          <w:iCs/>
          <w:kern w:val="0"/>
          <w:sz w:val="24"/>
          <w:szCs w:val="20"/>
          <w:lang w:eastAsia="it-IT"/>
          <w14:ligatures w14:val="none"/>
        </w:rPr>
        <w:t xml:space="preserve">“Ora essi sanno che tutte le cose che mi hai dato vengono da te”. </w:t>
      </w:r>
      <w:r w:rsidRPr="005E5FA3">
        <w:rPr>
          <w:rFonts w:ascii="Arial" w:eastAsia="Times New Roman" w:hAnsi="Arial" w:cs="Arial"/>
          <w:kern w:val="0"/>
          <w:sz w:val="24"/>
          <w:szCs w:val="20"/>
          <w:lang w:eastAsia="it-IT"/>
          <w14:ligatures w14:val="none"/>
        </w:rPr>
        <w:t>Gli Apostoli devono sempre possedere questa divina ed eterna scienza: tutto ciò che Cristo possiede viene dal Padre. Tutto ciò che Gesù dice, viene dal Padre. Tutte le opere che Lui compie vengono dal Padre. Ogni uomo che va a Cristo e che viene dato a Cristo viene dal Padre. Se gli Apostoli sono dono a Cristo che viene dal Padre, ci sono due obblighi che sorgono da questo dono. Il primo obbligo è di Cristo. Lui è chiamato a rispettare il dono del Padre donando al dono del Padre tutto ciò che il Padre gli comanda di dare. Se Cristo Gesù non obbedisse ad ogni comando del Padre, non rispetterebbe il comando del Padre. Sarebbe reo di disobbedienza. Ora noi sappiamo che Gesù mai ha conosciuto il peccato, sempre ha obbedito al Padre in ogni sua Parola.</w:t>
      </w:r>
    </w:p>
    <w:p w14:paraId="037B5007"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Il secondo obbligo è per gli Apostoli del Signore. Essi sono il dono che il Padre ha fatto a Cristo Signore. Se sono dono del Padre, essi sono obbligati a manifestare, sempre rimanendo di Cristo, che il Padre ha fatto a Cristo Gesù il dono più bello, più santo. più eccellente nella creazione. Dio non dona lo scarto delle cose o lo scarto degli uomini. Ora quale onore si rende oggi al Padre da quei doni che il Padre ha fatto a Cristo Gesù e questi si vergogna finanche di nominare Cristo Gesù dinanzi al mondo, dinanzi agli uomini e poi trascorrono la vita da un peccato a un altro? </w:t>
      </w:r>
    </w:p>
    <w:p w14:paraId="2CB9C00F"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lastRenderedPageBreak/>
        <w:t>Cristo Gesù sa che il Padre sempre gli dona il meglio del meglio. Colui che è dato a Cristo deve manifestare che il Padre veramente gli ha dato il meglio del meglio. Questa verità del dono obbliga il donato a dare a Cristo sempre il meglio di sé e per questo deve lasciarsi perennemente condurre dallo Spirito Santo. Se il donato lascerà che lo Spirito Santo viva in pienezza di vita in Lui, il Padre sarà glorificato grandemente. Anche Cristo Gesù sarà glorificato grandemente. Il dono del Padre, darà Lui, Cristo Gesù, portandolo fino agli estremi confini della terra. Il donato dal Padre dovrà essere gloria del Padre e gloria di Cristo Gesù.</w:t>
      </w:r>
    </w:p>
    <w:p w14:paraId="6D09DD08"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Ecco cosa dona Gesù a coloro che il Padre gli ha dato: dona loro le parole che il padre ha dato a Lui: </w:t>
      </w:r>
      <w:r w:rsidRPr="005E5FA3">
        <w:rPr>
          <w:rFonts w:ascii="Arial" w:eastAsia="Times New Roman" w:hAnsi="Arial" w:cs="Arial"/>
          <w:i/>
          <w:iCs/>
          <w:kern w:val="0"/>
          <w:sz w:val="24"/>
          <w:szCs w:val="20"/>
          <w:lang w:eastAsia="it-IT"/>
          <w14:ligatures w14:val="none"/>
        </w:rPr>
        <w:t>“Perché le parole che hai dato a me io le ho date a loro”</w:t>
      </w:r>
      <w:r w:rsidRPr="005E5FA3">
        <w:rPr>
          <w:rFonts w:ascii="Arial" w:eastAsia="Times New Roman" w:hAnsi="Arial" w:cs="Arial"/>
          <w:kern w:val="0"/>
          <w:sz w:val="24"/>
          <w:szCs w:val="20"/>
          <w:lang w:eastAsia="it-IT"/>
          <w14:ligatures w14:val="none"/>
        </w:rPr>
        <w:t>. Sempre Gesù, nel Vangelo secondo Giovanni attesta che nulla è da Lui, perché tutto in Lui è dal Padre. Anche le parole sono del Padre. Se le parole sono del Padre, chi crede in queste parole fa due professioni di fede. Prima professione: Cristo Gesù viene dal Padre. Seconda professione: chi crede nelle parole, crede nel Padre. Queste due professioni sono una sola fede: fede in Cristo venuto dal Padre e fede nel Padre che parla per bocca del Figlio del suo amore. È questa duplice fede che oggi sta venendo meno. Urge che essa venga rimessa sul candelabro perché faccia luce a tutti quelli che sono nella Chiesa e a quelli che sono nel mondo.</w:t>
      </w:r>
    </w:p>
    <w:p w14:paraId="2E717717"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Ecco ora la duplice fede: </w:t>
      </w:r>
      <w:r w:rsidRPr="005E5FA3">
        <w:rPr>
          <w:rFonts w:ascii="Arial" w:eastAsia="Times New Roman" w:hAnsi="Arial" w:cs="Arial"/>
          <w:i/>
          <w:iCs/>
          <w:kern w:val="0"/>
          <w:sz w:val="24"/>
          <w:szCs w:val="20"/>
          <w:lang w:eastAsia="it-IT"/>
          <w14:ligatures w14:val="none"/>
        </w:rPr>
        <w:t xml:space="preserve">“Essi le hanno accolte e sanno veramente che sono uscito da te e hanno creduto che tu mi hai mandato (Gv 17,1-8). </w:t>
      </w:r>
      <w:r w:rsidRPr="005E5FA3">
        <w:rPr>
          <w:rFonts w:ascii="Arial" w:eastAsia="Times New Roman" w:hAnsi="Arial" w:cs="Arial"/>
          <w:kern w:val="0"/>
          <w:sz w:val="24"/>
          <w:szCs w:val="20"/>
          <w:lang w:eastAsia="it-IT"/>
          <w14:ligatures w14:val="none"/>
        </w:rPr>
        <w:t>Gli Apostoli hanno accolto le parole di Gesù, non come parole di Gesù, ma come parole del Padre. Gli Apostoli accogliendo le sue parole, sanno che Cristo Gesù è uscito dal Padre e hanno creduto che Lui è stato mandato dal Padre. Se le parole sono del Padre, se Cristo è mandato dal Padre, chi crede in Cristo crede nel Padre. Ma anche chi crede nel Padre, crede che il Padre ha parlato e parla per mezzo di Cristo. Crede nel Padre che ha mandato Cristo Gesù. Ecco perché sempre noi affermiamo che il Dio unico è vera invenzione di Satana e vera invenzione dei cristiani che si sono lasciati satanizzare nella mente e nel cuore. Ecco questa verità così come viene rivelata dal Vangelo secondo Giovanni e anche dalla Lettera agli Ebrei.</w:t>
      </w:r>
    </w:p>
    <w:p w14:paraId="51F27882"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Gesù rispose loro: «In verità, in verità io vi dico: voi mi cercate non perché avete visto dei segni, ma perché avete mangiato di quei pani e vi siete saziati. Datevi da fare non per il cibo che non dura, ma per il cibo che rimane per la vita eterna e che il Figlio dell’uomo vi darà. Perché su di lui il Padre, Dio, ha messo il suo sigillo». Gli dissero allora: «Che cosa dobbiamo compiere per fare le opere di Dio?». Gesù rispose loro: «Questa è l’opera di Dio: che crediate in colui che egli ha mandato» (Gv 6,26-29). </w:t>
      </w:r>
    </w:p>
    <w:p w14:paraId="5E05F42F"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Dio, che molte volte e in diversi modi nei tempi antichi aveva parlato ai padri per mezzo dei profeti, ultimamente, in questi giorni, ha parlato a noi per mezzo del Figlio, che ha stabilito erede di tutte le cose e mediante il quale ha fatto anche il mondo. Egli è irradiazione della sua gloria e impronta della sua sostanza, e tutto sostiene con la sua parola potente. Dopo aver compiuto la purificazione dei peccati, sedette alla destra della maestà nell’alto dei cieli, divenuto tanto superiore agli angeli quanto più eccellente del loro è il nome che ha ereditato.</w:t>
      </w:r>
    </w:p>
    <w:p w14:paraId="25758A90"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lastRenderedPageBreak/>
        <w:t>Infatti, a quale degli angeli Dio ha mai detto: Tu sei mio figlio, oggi ti ho generato? E ancora: Io sarò per lui padre ed egli sarà per me figlio?</w:t>
      </w:r>
    </w:p>
    <w:p w14:paraId="295187D6"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Quando invece introduce il primogenito nel mondo, dice: Lo adorino tutti gli angeli di Dio. Mentre degli angeli dice: Egli fa i suoi angeli simili al vento, e i suoi ministri come fiamma di fuoco, al Figlio invece dice: Il tuo trono, Dio, sta nei secoli dei secoli; e: Lo scettro del tuo regno è scettro di equità; hai amato la giustizia e odiato l’iniquità, perciò Dio, il tuo Dio, ti ha consacrato con olio di esultanza, a preferenza dei tuoi compagni.</w:t>
      </w:r>
    </w:p>
    <w:p w14:paraId="37D4E832"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E ancora: In principio tu, Signore, hai fondato la terra e i cieli sono opera delle tue mani. Essi periranno, ma tu rimani; tutti si logoreranno come un vestito. Come un mantello li avvolgerai, come un vestito anch’essi saranno cambiati; ma tu rimani lo stesso e i tuoi anni non avranno fine.</w:t>
      </w:r>
    </w:p>
    <w:p w14:paraId="7DDC9CA1"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E a quale degli angeli poi ha mai detto: Siedi alla mia destra, finché io non abbia messo i tuoi nemici a sgabello dei tuoi piedi? Non sono forse tutti spiriti incaricati di un ministero, inviati a servire coloro che erediteranno la salvezza? (Eb 1.1-14). </w:t>
      </w:r>
    </w:p>
    <w:p w14:paraId="1371BDDC"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È obbligo di ogni Apostolo del Signore vivere questa duplice fede e anche questa duplice fede professare dinanzi ad ogni uomo e manifestare ad ogni uomo. Senza la professione di questa duplice fede non si crede nel Padre, non si crede in Cristo, non si crede nel mistero apostolico che è dono del Padre a Cristo e accoglienza del dono del Padre da parte di Cristo Gesù. Senza il Padre e senza Cristo, chi è un papa? Chi è un vescovo? Chi è un presbitero? Chi è un diacono? Chi è un battezzato? Chi è un cresimato? Chi è la Chiesa o cosa è la Chiesa? Se non si è una cosa sola con Cristo non si può occupare il posto che il Padre ha dato a Cristo e che Cristo oggi occupa per mezzo dei suoi Vicari che sono gli Apostoli. Non si può uccidere Cristo e poi usurpare il posto di Cristo, esercitare il posto di Cristo in nome proprio, facendo credere la mondo che il posto viene esercitato in nome di Cristo.</w:t>
      </w:r>
    </w:p>
    <w:p w14:paraId="0D8D4DA8"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p>
    <w:p w14:paraId="00E8EA5F" w14:textId="77777777" w:rsidR="005E5FA3" w:rsidRPr="005E5FA3" w:rsidRDefault="005E5FA3" w:rsidP="005E5FA3">
      <w:pPr>
        <w:pStyle w:val="Titolo2"/>
      </w:pPr>
      <w:bookmarkStart w:id="372" w:name="_Toc218837586"/>
      <w:bookmarkStart w:id="373" w:name="_Toc218975075"/>
      <w:bookmarkStart w:id="374" w:name="_Toc219036213"/>
      <w:r w:rsidRPr="005E5FA3">
        <w:t>PERCHÉ ESSI NON SONO DEL MONDO, COME IO NON SONO DEL MONDO</w:t>
      </w:r>
      <w:bookmarkEnd w:id="372"/>
      <w:bookmarkEnd w:id="373"/>
      <w:bookmarkEnd w:id="374"/>
    </w:p>
    <w:p w14:paraId="0273E4CE" w14:textId="77777777" w:rsidR="005E5FA3" w:rsidRPr="005E5FA3" w:rsidRDefault="005E5FA3" w:rsidP="005E5FA3">
      <w:pPr>
        <w:spacing w:after="120" w:line="240" w:lineRule="auto"/>
        <w:jc w:val="both"/>
        <w:rPr>
          <w:rFonts w:ascii="Arial" w:eastAsia="Calibri" w:hAnsi="Arial" w:cs="Arial"/>
          <w:b/>
          <w:color w:val="000000" w:themeColor="text1"/>
          <w:kern w:val="0"/>
          <w:sz w:val="28"/>
          <w:shd w:val="clear" w:color="auto" w:fill="FFFFFF"/>
          <w:lang w:eastAsia="it-IT"/>
          <w14:ligatures w14:val="none"/>
        </w:rPr>
      </w:pPr>
      <w:bookmarkStart w:id="375" w:name="_Toc218837587"/>
      <w:r w:rsidRPr="005E5FA3">
        <w:rPr>
          <w:rFonts w:ascii="Arial" w:eastAsia="Calibri" w:hAnsi="Arial" w:cs="Arial"/>
          <w:b/>
          <w:color w:val="000000" w:themeColor="text1"/>
          <w:kern w:val="0"/>
          <w:sz w:val="28"/>
          <w:shd w:val="clear" w:color="auto" w:fill="FFFFFF"/>
          <w:lang w:eastAsia="it-IT"/>
          <w14:ligatures w14:val="none"/>
        </w:rPr>
        <w:t>Quia non sunt de mundo, sicut ego non sum de mundo – ὅτι οὐκ εἰσὶν ἐκ τοῦ κόσμου καθὼς ἐγὼ οὐκ εἰμὶ ἐκ τοῦ κόσμου</w:t>
      </w:r>
      <w:bookmarkEnd w:id="375"/>
    </w:p>
    <w:p w14:paraId="331D5F58" w14:textId="77777777" w:rsidR="005E5FA3" w:rsidRPr="005E5FA3" w:rsidRDefault="005E5FA3" w:rsidP="005E5FA3">
      <w:pPr>
        <w:spacing w:after="120" w:line="240" w:lineRule="auto"/>
        <w:jc w:val="both"/>
        <w:rPr>
          <w:rFonts w:ascii="Arial" w:eastAsia="Times New Roman" w:hAnsi="Arial" w:cs="Arial"/>
          <w:b/>
          <w:bCs/>
          <w:kern w:val="0"/>
          <w:sz w:val="24"/>
          <w:szCs w:val="20"/>
          <w:lang w:eastAsia="it-IT"/>
          <w14:ligatures w14:val="none"/>
        </w:rPr>
      </w:pPr>
    </w:p>
    <w:p w14:paraId="08DF9444"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bookmarkStart w:id="376" w:name="_Hlk201850286"/>
      <w:r w:rsidRPr="005E5FA3">
        <w:rPr>
          <w:rFonts w:ascii="Arial" w:eastAsia="Times New Roman" w:hAnsi="Arial" w:cs="Arial"/>
          <w:kern w:val="0"/>
          <w:sz w:val="24"/>
          <w:szCs w:val="20"/>
          <w:lang w:eastAsia="it-IT"/>
          <w14:ligatures w14:val="none"/>
        </w:rPr>
        <w:t xml:space="preserve">Io prego per loro; non prego per il mondo, ma per coloro che tu mi hai dato, perché sono tuoi. Tutte le cose mie sono tue, e le tue sono mie, e io sono glorificato in loro. Io non sono più nel mondo; essi invece sono nel mondo, e io vengo a te. Padre santo, custodiscili nel tuo nome, quello che mi hai dato, perché siano una sola cosa, come noi. Quand’ero con loro, io li custodivo nel tuo nome, quello che mi hai dato, e li ho conservati, e nessuno di loro è andato perduto, tranne il figlio della perdizione, perché si compisse la Scrittura. Ma ora io vengo </w:t>
      </w:r>
      <w:r w:rsidRPr="005E5FA3">
        <w:rPr>
          <w:rFonts w:ascii="Arial" w:eastAsia="Times New Roman" w:hAnsi="Arial" w:cs="Arial"/>
          <w:kern w:val="0"/>
          <w:sz w:val="24"/>
          <w:szCs w:val="20"/>
          <w:lang w:eastAsia="it-IT"/>
          <w14:ligatures w14:val="none"/>
        </w:rPr>
        <w:lastRenderedPageBreak/>
        <w:t xml:space="preserve">a te e dico questo mentre sono nel mondo, perché abbiano in se stessi la pienezza della mia gioia. Io ho dato loro la tua parola e il mondo li ha odiati, </w:t>
      </w:r>
      <w:bookmarkStart w:id="377" w:name="_Hlk198410894"/>
      <w:r w:rsidRPr="005E5FA3">
        <w:rPr>
          <w:rFonts w:ascii="Arial" w:eastAsia="Times New Roman" w:hAnsi="Arial" w:cs="Arial"/>
          <w:kern w:val="0"/>
          <w:sz w:val="24"/>
          <w:szCs w:val="20"/>
          <w:lang w:eastAsia="it-IT"/>
          <w14:ligatures w14:val="none"/>
        </w:rPr>
        <w:t xml:space="preserve">perché essi non sono del mondo, come io non sono del mondo </w:t>
      </w:r>
      <w:bookmarkEnd w:id="377"/>
      <w:r w:rsidRPr="005E5FA3">
        <w:rPr>
          <w:rFonts w:ascii="Arial" w:eastAsia="Times New Roman" w:hAnsi="Arial" w:cs="Arial"/>
          <w:kern w:val="0"/>
          <w:sz w:val="24"/>
          <w:szCs w:val="20"/>
          <w:lang w:eastAsia="it-IT"/>
          <w14:ligatures w14:val="none"/>
        </w:rPr>
        <w:t xml:space="preserve">(Gv 17,9-14). </w:t>
      </w:r>
    </w:p>
    <w:bookmarkEnd w:id="376"/>
    <w:p w14:paraId="04479F01" w14:textId="77777777" w:rsidR="005E5FA3" w:rsidRPr="005E5FA3" w:rsidRDefault="005E5FA3" w:rsidP="005E5FA3">
      <w:pPr>
        <w:spacing w:after="120" w:line="240" w:lineRule="auto"/>
        <w:jc w:val="both"/>
        <w:rPr>
          <w:rFonts w:ascii="Arial" w:eastAsia="Calibri" w:hAnsi="Arial" w:cs="Arial"/>
          <w:color w:val="000000"/>
          <w:sz w:val="24"/>
          <w:szCs w:val="24"/>
          <w:shd w:val="clear" w:color="auto" w:fill="FFFFFF"/>
        </w:rPr>
      </w:pPr>
      <w:r w:rsidRPr="005E5FA3">
        <w:rPr>
          <w:rFonts w:ascii="Arial" w:eastAsia="Calibri" w:hAnsi="Arial" w:cs="Arial"/>
          <w:color w:val="000000"/>
          <w:sz w:val="24"/>
          <w:szCs w:val="24"/>
          <w:shd w:val="clear" w:color="auto" w:fill="FFFFFF"/>
        </w:rPr>
        <w:t xml:space="preserve">Ego pro eis rogo; non pro mundo rogo, sed pro his, quos dedisti mihi, quia tui sunt; et mea omnia tua sunt, et tua mea; et clarificatus sum in eis. </w:t>
      </w:r>
      <w:r w:rsidRPr="005E5FA3">
        <w:rPr>
          <w:rFonts w:ascii="Arial" w:eastAsia="Calibri" w:hAnsi="Arial" w:cs="Arial"/>
          <w:color w:val="000000"/>
          <w:sz w:val="24"/>
          <w:szCs w:val="24"/>
          <w:shd w:val="clear" w:color="auto" w:fill="FFFFFF"/>
          <w:lang w:val="la-Latn"/>
        </w:rPr>
        <w:t xml:space="preserve">Et iam non sum in mundo, et hi in mundo sunt, et ego ad te venio. </w:t>
      </w:r>
      <w:r w:rsidRPr="005E5FA3">
        <w:rPr>
          <w:rFonts w:ascii="Arial" w:eastAsia="Calibri" w:hAnsi="Arial" w:cs="Arial"/>
          <w:color w:val="000000"/>
          <w:sz w:val="24"/>
          <w:szCs w:val="24"/>
          <w:shd w:val="clear" w:color="auto" w:fill="FFFFFF"/>
        </w:rPr>
        <w:t xml:space="preserve">Pater sancte, serva eos in nomine tuo, quod dedisti mihi, ut sint unum sicut nos. Cum essem cum eis, ego servabam eos in nomine tuo, quod dedisti mihi, et custodivi, et nemo ex his periit, nisi filius perditionis, ut Scriptura impleatur. </w:t>
      </w:r>
      <w:r w:rsidRPr="005E5FA3">
        <w:rPr>
          <w:rFonts w:ascii="Arial" w:eastAsia="Calibri" w:hAnsi="Arial" w:cs="Arial"/>
          <w:color w:val="000000"/>
          <w:sz w:val="24"/>
          <w:szCs w:val="24"/>
          <w:shd w:val="clear" w:color="auto" w:fill="FFFFFF"/>
          <w:lang w:val="la-Latn"/>
        </w:rPr>
        <w:t xml:space="preserve">Nunc autem ad te venio et haec loquor in mundo, ut habeant gaudium meum impletum in semetipsis. </w:t>
      </w:r>
      <w:r w:rsidRPr="005E5FA3">
        <w:rPr>
          <w:rFonts w:ascii="Arial" w:eastAsia="Calibri" w:hAnsi="Arial" w:cs="Arial"/>
          <w:color w:val="000000"/>
          <w:sz w:val="24"/>
          <w:szCs w:val="24"/>
          <w:shd w:val="clear" w:color="auto" w:fill="FFFFFF"/>
        </w:rPr>
        <w:t>Ego dedi eis sermonem tuum, et mundus odio eos habuit,</w:t>
      </w:r>
      <w:bookmarkStart w:id="378" w:name="_Hlk198410920"/>
      <w:r w:rsidRPr="005E5FA3">
        <w:rPr>
          <w:rFonts w:ascii="Arial" w:eastAsia="Calibri" w:hAnsi="Arial" w:cs="Arial"/>
          <w:color w:val="000000"/>
          <w:sz w:val="24"/>
          <w:szCs w:val="24"/>
          <w:shd w:val="clear" w:color="auto" w:fill="FFFFFF"/>
        </w:rPr>
        <w:t xml:space="preserve"> quia non sunt de mundo, sicut ego non sum de mundo </w:t>
      </w:r>
      <w:bookmarkEnd w:id="378"/>
      <w:r w:rsidRPr="005E5FA3">
        <w:rPr>
          <w:rFonts w:ascii="Arial" w:eastAsia="Calibri" w:hAnsi="Arial" w:cs="Arial"/>
          <w:color w:val="000000"/>
          <w:sz w:val="24"/>
          <w:szCs w:val="24"/>
          <w:shd w:val="clear" w:color="auto" w:fill="FFFFFF"/>
        </w:rPr>
        <w:t xml:space="preserve">(Gv 17,9-14). </w:t>
      </w:r>
    </w:p>
    <w:p w14:paraId="4AAB9E3A" w14:textId="77777777" w:rsidR="005E5FA3" w:rsidRPr="005E5FA3" w:rsidRDefault="005E5FA3" w:rsidP="005E5FA3">
      <w:pPr>
        <w:spacing w:after="120" w:line="240" w:lineRule="auto"/>
        <w:jc w:val="both"/>
        <w:rPr>
          <w:rFonts w:ascii="PT Serif" w:eastAsia="Calibri" w:hAnsi="PT Serif" w:cs="Times New Roman"/>
          <w:color w:val="111111"/>
          <w:sz w:val="26"/>
          <w:szCs w:val="26"/>
        </w:rPr>
      </w:pP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γ</w:t>
      </w:r>
      <w:r w:rsidRPr="005E5FA3">
        <w:rPr>
          <w:rFonts w:ascii="Times New Roman" w:eastAsia="Calibri" w:hAnsi="Times New Roman" w:cs="Times New Roman"/>
          <w:color w:val="111111"/>
          <w:sz w:val="26"/>
          <w:szCs w:val="26"/>
        </w:rPr>
        <w:t>ὼ</w:t>
      </w:r>
      <w:r w:rsidRPr="005E5FA3">
        <w:rPr>
          <w:rFonts w:ascii="PT Serif" w:eastAsia="Calibri" w:hAnsi="PT Serif" w:cs="Times New Roman"/>
          <w:color w:val="111111"/>
          <w:sz w:val="26"/>
          <w:szCs w:val="26"/>
        </w:rPr>
        <w:t xml:space="preserve"> π</w:t>
      </w:r>
      <w:r w:rsidRPr="005E5FA3">
        <w:rPr>
          <w:rFonts w:ascii="Cambria" w:eastAsia="Calibri" w:hAnsi="Cambria" w:cs="Cambria"/>
          <w:color w:val="111111"/>
          <w:sz w:val="26"/>
          <w:szCs w:val="26"/>
        </w:rPr>
        <w:t>ερ</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α</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ῶ</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ρωτ</w:t>
      </w:r>
      <w:r w:rsidRPr="005E5FA3">
        <w:rPr>
          <w:rFonts w:ascii="Times New Roman" w:eastAsia="Calibri" w:hAnsi="Times New Roman" w:cs="Times New Roman"/>
          <w:color w:val="111111"/>
          <w:sz w:val="26"/>
          <w:szCs w:val="26"/>
        </w:rPr>
        <w:t>ῶ</w:t>
      </w:r>
      <w:r w:rsidRPr="005E5FA3">
        <w:rPr>
          <w:rFonts w:ascii="Cambria" w:eastAsia="Calibri" w:hAnsi="Cambria" w:cs="Cambria"/>
          <w:color w:val="111111"/>
          <w:sz w:val="26"/>
          <w:szCs w:val="26"/>
        </w:rPr>
        <w:t>·</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ο</w:t>
      </w:r>
      <w:r w:rsidRPr="005E5FA3">
        <w:rPr>
          <w:rFonts w:ascii="Times New Roman" w:eastAsia="Calibri" w:hAnsi="Times New Roman" w:cs="Times New Roman"/>
          <w:color w:val="111111"/>
          <w:sz w:val="26"/>
          <w:szCs w:val="26"/>
        </w:rPr>
        <w:t>ὐ</w:t>
      </w:r>
      <w:r w:rsidRPr="005E5FA3">
        <w:rPr>
          <w:rFonts w:ascii="PT Serif" w:eastAsia="Calibri" w:hAnsi="PT Serif" w:cs="Times New Roman"/>
          <w:color w:val="111111"/>
          <w:sz w:val="26"/>
          <w:szCs w:val="26"/>
        </w:rPr>
        <w:t xml:space="preserve"> π</w:t>
      </w:r>
      <w:r w:rsidRPr="005E5FA3">
        <w:rPr>
          <w:rFonts w:ascii="Cambria" w:eastAsia="Calibri" w:hAnsi="Cambria" w:cs="Cambria"/>
          <w:color w:val="111111"/>
          <w:sz w:val="26"/>
          <w:szCs w:val="26"/>
        </w:rPr>
        <w:t>ερ</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το</w:t>
      </w:r>
      <w:r w:rsidRPr="005E5FA3">
        <w:rPr>
          <w:rFonts w:ascii="Times New Roman" w:eastAsia="Calibri" w:hAnsi="Times New Roman" w:cs="Times New Roman"/>
          <w:color w:val="111111"/>
          <w:sz w:val="26"/>
          <w:szCs w:val="26"/>
        </w:rPr>
        <w:t>ῦ</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κόσ</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ου</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ρωτ</w:t>
      </w:r>
      <w:r w:rsidRPr="005E5FA3">
        <w:rPr>
          <w:rFonts w:ascii="Times New Roman" w:eastAsia="Calibri" w:hAnsi="Times New Roman" w:cs="Times New Roman"/>
          <w:color w:val="111111"/>
          <w:sz w:val="26"/>
          <w:szCs w:val="26"/>
        </w:rPr>
        <w:t>ῶ</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ἀ</w:t>
      </w:r>
      <w:r w:rsidRPr="005E5FA3">
        <w:rPr>
          <w:rFonts w:ascii="Cambria" w:eastAsia="Calibri" w:hAnsi="Cambria" w:cs="Cambria"/>
          <w:color w:val="111111"/>
          <w:sz w:val="26"/>
          <w:szCs w:val="26"/>
        </w:rPr>
        <w:t>λλ</w:t>
      </w:r>
      <w:r w:rsidRPr="005E5FA3">
        <w:rPr>
          <w:rFonts w:ascii="Times New Roman" w:eastAsia="Calibri" w:hAnsi="Times New Roman" w:cs="Times New Roman"/>
          <w:color w:val="111111"/>
          <w:sz w:val="26"/>
          <w:szCs w:val="26"/>
        </w:rPr>
        <w:t>ὰ</w:t>
      </w:r>
      <w:r w:rsidRPr="005E5FA3">
        <w:rPr>
          <w:rFonts w:ascii="PT Serif" w:eastAsia="Calibri" w:hAnsi="PT Serif" w:cs="Times New Roman"/>
          <w:color w:val="111111"/>
          <w:sz w:val="26"/>
          <w:szCs w:val="26"/>
        </w:rPr>
        <w:t xml:space="preserve"> π</w:t>
      </w:r>
      <w:r w:rsidRPr="005E5FA3">
        <w:rPr>
          <w:rFonts w:ascii="Cambria" w:eastAsia="Calibri" w:hAnsi="Cambria" w:cs="Cambria"/>
          <w:color w:val="111111"/>
          <w:sz w:val="26"/>
          <w:szCs w:val="26"/>
        </w:rPr>
        <w:t>ερ</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ὧ</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δέδωκάς</w:t>
      </w:r>
      <w:r w:rsidRPr="005E5FA3">
        <w:rPr>
          <w:rFonts w:ascii="PT Serif" w:eastAsia="Calibri" w:hAnsi="PT Serif" w:cs="Times New Roman"/>
          <w:color w:val="111111"/>
          <w:sz w:val="26"/>
          <w:szCs w:val="26"/>
        </w:rPr>
        <w:t xml:space="preserve"> </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οι</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ὅ</w:t>
      </w:r>
      <w:r w:rsidRPr="005E5FA3">
        <w:rPr>
          <w:rFonts w:ascii="Cambria" w:eastAsia="Calibri" w:hAnsi="Cambria" w:cs="Cambria"/>
          <w:color w:val="111111"/>
          <w:sz w:val="26"/>
          <w:szCs w:val="26"/>
        </w:rPr>
        <w:t>τι</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σοί</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ε</w:t>
      </w:r>
      <w:r w:rsidRPr="005E5FA3">
        <w:rPr>
          <w:rFonts w:ascii="Times New Roman" w:eastAsia="Calibri" w:hAnsi="Times New Roman" w:cs="Times New Roman"/>
          <w:color w:val="111111"/>
          <w:sz w:val="26"/>
          <w:szCs w:val="26"/>
        </w:rPr>
        <w:t>ἰ</w:t>
      </w:r>
      <w:r w:rsidRPr="005E5FA3">
        <w:rPr>
          <w:rFonts w:ascii="Cambria" w:eastAsia="Calibri" w:hAnsi="Cambria" w:cs="Cambria"/>
          <w:color w:val="111111"/>
          <w:sz w:val="26"/>
          <w:szCs w:val="26"/>
        </w:rPr>
        <w:t>σιν</w:t>
      </w:r>
      <w:r w:rsidRPr="005E5FA3">
        <w:rPr>
          <w:rFonts w:ascii="PT Serif" w:eastAsia="Calibri" w:hAnsi="PT Serif" w:cs="Times New Roman"/>
          <w:color w:val="111111"/>
          <w:sz w:val="26"/>
          <w:szCs w:val="26"/>
        </w:rPr>
        <w:t>, </w:t>
      </w:r>
      <w:r w:rsidRPr="005E5FA3">
        <w:rPr>
          <w:rFonts w:ascii="Cambria" w:eastAsia="Calibri" w:hAnsi="Cambria" w:cs="Cambria"/>
          <w:color w:val="111111"/>
          <w:sz w:val="26"/>
          <w:szCs w:val="26"/>
        </w:rPr>
        <w:t>κα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ὰ</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ἐ</w:t>
      </w:r>
      <w:r w:rsidRPr="005E5FA3">
        <w:rPr>
          <w:rFonts w:ascii="PT Serif" w:eastAsia="Calibri" w:hAnsi="PT Serif" w:cs="Times New Roman"/>
          <w:color w:val="111111"/>
          <w:sz w:val="26"/>
          <w:szCs w:val="26"/>
        </w:rPr>
        <w:t>μ</w:t>
      </w:r>
      <w:r w:rsidRPr="005E5FA3">
        <w:rPr>
          <w:rFonts w:ascii="Times New Roman" w:eastAsia="Calibri" w:hAnsi="Times New Roman" w:cs="Times New Roman"/>
          <w:color w:val="111111"/>
          <w:sz w:val="26"/>
          <w:szCs w:val="26"/>
        </w:rPr>
        <w:t>ὰ</w:t>
      </w:r>
      <w:r w:rsidRPr="005E5FA3">
        <w:rPr>
          <w:rFonts w:ascii="PT Serif" w:eastAsia="Calibri" w:hAnsi="PT Serif" w:cs="Times New Roman"/>
          <w:color w:val="111111"/>
          <w:sz w:val="26"/>
          <w:szCs w:val="26"/>
        </w:rPr>
        <w:t xml:space="preserve"> π</w:t>
      </w:r>
      <w:r w:rsidRPr="005E5FA3">
        <w:rPr>
          <w:rFonts w:ascii="Cambria" w:eastAsia="Calibri" w:hAnsi="Cambria" w:cs="Cambria"/>
          <w:color w:val="111111"/>
          <w:sz w:val="26"/>
          <w:szCs w:val="26"/>
        </w:rPr>
        <w:t>άντα</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σά</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στιν</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κα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ὰ</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σ</w:t>
      </w:r>
      <w:r w:rsidRPr="005E5FA3">
        <w:rPr>
          <w:rFonts w:ascii="Times New Roman" w:eastAsia="Calibri" w:hAnsi="Times New Roman" w:cs="Times New Roman"/>
          <w:color w:val="111111"/>
          <w:sz w:val="26"/>
          <w:szCs w:val="26"/>
        </w:rPr>
        <w:t>ὰ</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ἐ</w:t>
      </w:r>
      <w:r w:rsidRPr="005E5FA3">
        <w:rPr>
          <w:rFonts w:ascii="PT Serif" w:eastAsia="Calibri" w:hAnsi="PT Serif" w:cs="Times New Roman"/>
          <w:color w:val="111111"/>
          <w:sz w:val="26"/>
          <w:szCs w:val="26"/>
        </w:rPr>
        <w:t>μ</w:t>
      </w:r>
      <w:r w:rsidRPr="005E5FA3">
        <w:rPr>
          <w:rFonts w:ascii="Cambria" w:eastAsia="Calibri" w:hAnsi="Cambria" w:cs="Cambria"/>
          <w:color w:val="111111"/>
          <w:sz w:val="26"/>
          <w:szCs w:val="26"/>
        </w:rPr>
        <w:t>ά</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κα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δεδόξασ</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αι</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α</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το</w:t>
      </w:r>
      <w:r w:rsidRPr="005E5FA3">
        <w:rPr>
          <w:rFonts w:ascii="Times New Roman" w:eastAsia="Calibri" w:hAnsi="Times New Roman" w:cs="Times New Roman"/>
          <w:color w:val="111111"/>
          <w:sz w:val="26"/>
          <w:szCs w:val="26"/>
        </w:rPr>
        <w:t>ῖ</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rPr>
        <w:t>. </w:t>
      </w:r>
      <w:r w:rsidRPr="005E5FA3">
        <w:rPr>
          <w:rFonts w:ascii="Cambria" w:eastAsia="Calibri" w:hAnsi="Cambria" w:cs="Cambria"/>
          <w:color w:val="111111"/>
          <w:sz w:val="26"/>
          <w:szCs w:val="26"/>
        </w:rPr>
        <w:t>κα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ο</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κέτι</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ε</w:t>
      </w:r>
      <w:r w:rsidRPr="005E5FA3">
        <w:rPr>
          <w:rFonts w:ascii="Times New Roman" w:eastAsia="Calibri" w:hAnsi="Times New Roman" w:cs="Times New Roman"/>
          <w:color w:val="111111"/>
          <w:sz w:val="26"/>
          <w:szCs w:val="26"/>
        </w:rPr>
        <w:t>ἰ</w:t>
      </w:r>
      <w:r w:rsidRPr="005E5FA3">
        <w:rPr>
          <w:rFonts w:ascii="PT Serif" w:eastAsia="Calibri" w:hAnsi="PT Serif" w:cs="Times New Roman"/>
          <w:color w:val="111111"/>
          <w:sz w:val="26"/>
          <w:szCs w:val="26"/>
        </w:rPr>
        <w:t>μ</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ῷ</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κόσ</w:t>
      </w:r>
      <w:r w:rsidRPr="005E5FA3">
        <w:rPr>
          <w:rFonts w:ascii="PT Serif" w:eastAsia="Calibri" w:hAnsi="PT Serif" w:cs="PT Serif"/>
          <w:color w:val="111111"/>
          <w:sz w:val="26"/>
          <w:szCs w:val="26"/>
        </w:rPr>
        <w:t>μ</w:t>
      </w:r>
      <w:r w:rsidRPr="005E5FA3">
        <w:rPr>
          <w:rFonts w:ascii="Times New Roman" w:eastAsia="Calibri" w:hAnsi="Times New Roman" w:cs="Times New Roman"/>
          <w:color w:val="111111"/>
          <w:sz w:val="26"/>
          <w:szCs w:val="26"/>
        </w:rPr>
        <w:t>ῳ</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κα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rPr>
        <w:t xml:space="preserve"> </w:t>
      </w:r>
      <w:r w:rsidRPr="005E5FA3">
        <w:rPr>
          <w:rFonts w:ascii="Segoe UI Symbol" w:eastAsia="Calibri" w:hAnsi="Segoe UI Symbol" w:cs="Segoe UI Symbol"/>
          <w:color w:val="111111"/>
          <w:sz w:val="26"/>
          <w:szCs w:val="26"/>
        </w:rPr>
        <w:t>⸀</w:t>
      </w:r>
      <w:r w:rsidRPr="005E5FA3">
        <w:rPr>
          <w:rFonts w:ascii="Cambria" w:eastAsia="Calibri" w:hAnsi="Cambria" w:cs="Cambria"/>
          <w:color w:val="111111"/>
          <w:sz w:val="26"/>
          <w:szCs w:val="26"/>
        </w:rPr>
        <w:t>α</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το</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ῷ</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κόσ</w:t>
      </w:r>
      <w:r w:rsidRPr="005E5FA3">
        <w:rPr>
          <w:rFonts w:ascii="PT Serif" w:eastAsia="Calibri" w:hAnsi="PT Serif" w:cs="PT Serif"/>
          <w:color w:val="111111"/>
          <w:sz w:val="26"/>
          <w:szCs w:val="26"/>
        </w:rPr>
        <w:t>μ</w:t>
      </w:r>
      <w:r w:rsidRPr="005E5FA3">
        <w:rPr>
          <w:rFonts w:ascii="Times New Roman" w:eastAsia="Calibri" w:hAnsi="Times New Roman" w:cs="Times New Roman"/>
          <w:color w:val="111111"/>
          <w:sz w:val="26"/>
          <w:szCs w:val="26"/>
        </w:rPr>
        <w:t>ῳ</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ε</w:t>
      </w:r>
      <w:r w:rsidRPr="005E5FA3">
        <w:rPr>
          <w:rFonts w:ascii="Times New Roman" w:eastAsia="Calibri" w:hAnsi="Times New Roman" w:cs="Times New Roman"/>
          <w:color w:val="111111"/>
          <w:sz w:val="26"/>
          <w:szCs w:val="26"/>
        </w:rPr>
        <w:t>ἰ</w:t>
      </w:r>
      <w:r w:rsidRPr="005E5FA3">
        <w:rPr>
          <w:rFonts w:ascii="Cambria" w:eastAsia="Calibri" w:hAnsi="Cambria" w:cs="Cambria"/>
          <w:color w:val="111111"/>
          <w:sz w:val="26"/>
          <w:szCs w:val="26"/>
        </w:rPr>
        <w:t>σίν</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κ</w:t>
      </w:r>
      <w:r w:rsidRPr="005E5FA3">
        <w:rPr>
          <w:rFonts w:ascii="Times New Roman" w:eastAsia="Calibri" w:hAnsi="Times New Roman" w:cs="Times New Roman"/>
          <w:color w:val="111111"/>
          <w:sz w:val="26"/>
          <w:szCs w:val="26"/>
        </w:rPr>
        <w:t>ἀ</w:t>
      </w:r>
      <w:r w:rsidRPr="005E5FA3">
        <w:rPr>
          <w:rFonts w:ascii="Cambria" w:eastAsia="Calibri" w:hAnsi="Cambria" w:cs="Cambria"/>
          <w:color w:val="111111"/>
          <w:sz w:val="26"/>
          <w:szCs w:val="26"/>
        </w:rPr>
        <w:t>γ</w:t>
      </w:r>
      <w:r w:rsidRPr="005E5FA3">
        <w:rPr>
          <w:rFonts w:ascii="Times New Roman" w:eastAsia="Calibri" w:hAnsi="Times New Roman" w:cs="Times New Roman"/>
          <w:color w:val="111111"/>
          <w:sz w:val="26"/>
          <w:szCs w:val="26"/>
        </w:rPr>
        <w:t>ὼ</w:t>
      </w:r>
      <w:r w:rsidRPr="005E5FA3">
        <w:rPr>
          <w:rFonts w:ascii="PT Serif" w:eastAsia="Calibri" w:hAnsi="PT Serif" w:cs="Times New Roman"/>
          <w:color w:val="111111"/>
          <w:sz w:val="26"/>
          <w:szCs w:val="26"/>
        </w:rPr>
        <w:t xml:space="preserve"> π</w:t>
      </w:r>
      <w:r w:rsidRPr="005E5FA3">
        <w:rPr>
          <w:rFonts w:ascii="Cambria" w:eastAsia="Calibri" w:hAnsi="Cambria" w:cs="Cambria"/>
          <w:color w:val="111111"/>
          <w:sz w:val="26"/>
          <w:szCs w:val="26"/>
        </w:rPr>
        <w:t>ρ</w:t>
      </w:r>
      <w:r w:rsidRPr="005E5FA3">
        <w:rPr>
          <w:rFonts w:ascii="Times New Roman" w:eastAsia="Calibri" w:hAnsi="Times New Roman" w:cs="Times New Roman"/>
          <w:color w:val="111111"/>
          <w:sz w:val="26"/>
          <w:szCs w:val="26"/>
        </w:rPr>
        <w:t>ὸ</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σ</w:t>
      </w:r>
      <w:r w:rsidRPr="005E5FA3">
        <w:rPr>
          <w:rFonts w:ascii="Times New Roman" w:eastAsia="Calibri" w:hAnsi="Times New Roman" w:cs="Times New Roman"/>
          <w:color w:val="111111"/>
          <w:sz w:val="26"/>
          <w:szCs w:val="26"/>
        </w:rPr>
        <w:t>ὲ</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ἔ</w:t>
      </w:r>
      <w:r w:rsidRPr="005E5FA3">
        <w:rPr>
          <w:rFonts w:ascii="Cambria" w:eastAsia="Calibri" w:hAnsi="Cambria" w:cs="Cambria"/>
          <w:color w:val="111111"/>
          <w:sz w:val="26"/>
          <w:szCs w:val="26"/>
        </w:rPr>
        <w:t>ρχο</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αι</w:t>
      </w:r>
      <w:r w:rsidRPr="005E5FA3">
        <w:rPr>
          <w:rFonts w:ascii="PT Serif" w:eastAsia="Calibri" w:hAnsi="PT Serif" w:cs="Times New Roman"/>
          <w:color w:val="111111"/>
          <w:sz w:val="26"/>
          <w:szCs w:val="26"/>
        </w:rPr>
        <w:t xml:space="preserve">. </w:t>
      </w:r>
      <w:r w:rsidRPr="005E5FA3">
        <w:rPr>
          <w:rFonts w:ascii="PT Serif" w:eastAsia="Calibri" w:hAnsi="PT Serif" w:cs="PT Serif"/>
          <w:color w:val="111111"/>
          <w:sz w:val="26"/>
          <w:szCs w:val="26"/>
        </w:rPr>
        <w:t>π</w:t>
      </w:r>
      <w:r w:rsidRPr="005E5FA3">
        <w:rPr>
          <w:rFonts w:ascii="Cambria" w:eastAsia="Calibri" w:hAnsi="Cambria" w:cs="Cambria"/>
          <w:color w:val="111111"/>
          <w:sz w:val="26"/>
          <w:szCs w:val="26"/>
        </w:rPr>
        <w:t>άτερ</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ἅ</w:t>
      </w:r>
      <w:r w:rsidRPr="005E5FA3">
        <w:rPr>
          <w:rFonts w:ascii="Cambria" w:eastAsia="Calibri" w:hAnsi="Cambria" w:cs="Cambria"/>
          <w:color w:val="111111"/>
          <w:sz w:val="26"/>
          <w:szCs w:val="26"/>
        </w:rPr>
        <w:t>γιε</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τήρησον</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α</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το</w:t>
      </w:r>
      <w:r w:rsidRPr="005E5FA3">
        <w:rPr>
          <w:rFonts w:ascii="Times New Roman" w:eastAsia="Calibri" w:hAnsi="Times New Roman" w:cs="Times New Roman"/>
          <w:color w:val="111111"/>
          <w:sz w:val="26"/>
          <w:szCs w:val="26"/>
        </w:rPr>
        <w:t>ὺ</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ῷ</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ὀ</w:t>
      </w:r>
      <w:r w:rsidRPr="005E5FA3">
        <w:rPr>
          <w:rFonts w:ascii="Cambria" w:eastAsia="Calibri" w:hAnsi="Cambria" w:cs="Cambria"/>
          <w:color w:val="111111"/>
          <w:sz w:val="26"/>
          <w:szCs w:val="26"/>
        </w:rPr>
        <w:t>νό</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ατί</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σου</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ᾧ</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δέδωκάς</w:t>
      </w:r>
      <w:r w:rsidRPr="005E5FA3">
        <w:rPr>
          <w:rFonts w:ascii="PT Serif" w:eastAsia="Calibri" w:hAnsi="PT Serif" w:cs="Times New Roman"/>
          <w:color w:val="111111"/>
          <w:sz w:val="26"/>
          <w:szCs w:val="26"/>
        </w:rPr>
        <w:t xml:space="preserve"> </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οι</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ἵ</w:t>
      </w:r>
      <w:r w:rsidRPr="005E5FA3">
        <w:rPr>
          <w:rFonts w:ascii="Cambria" w:eastAsia="Calibri" w:hAnsi="Cambria" w:cs="Cambria"/>
          <w:color w:val="111111"/>
          <w:sz w:val="26"/>
          <w:szCs w:val="26"/>
        </w:rPr>
        <w:t>να</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ὦ</w:t>
      </w:r>
      <w:r w:rsidRPr="005E5FA3">
        <w:rPr>
          <w:rFonts w:ascii="Cambria" w:eastAsia="Calibri" w:hAnsi="Cambria" w:cs="Cambria"/>
          <w:color w:val="111111"/>
          <w:sz w:val="26"/>
          <w:szCs w:val="26"/>
        </w:rPr>
        <w:t>σιν</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ἓ</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rPr>
        <w:t xml:space="preserve"> </w:t>
      </w:r>
      <w:r w:rsidRPr="005E5FA3">
        <w:rPr>
          <w:rFonts w:ascii="Segoe UI Symbol" w:eastAsia="Calibri" w:hAnsi="Segoe UI Symbol" w:cs="Segoe UI Symbol"/>
          <w:color w:val="111111"/>
          <w:sz w:val="26"/>
          <w:szCs w:val="26"/>
        </w:rPr>
        <w:t>⸀</w:t>
      </w:r>
      <w:r w:rsidRPr="005E5FA3">
        <w:rPr>
          <w:rFonts w:ascii="Cambria" w:eastAsia="Calibri" w:hAnsi="Cambria" w:cs="Cambria"/>
          <w:color w:val="111111"/>
          <w:sz w:val="26"/>
          <w:szCs w:val="26"/>
        </w:rPr>
        <w:t>καθ</w:t>
      </w:r>
      <w:r w:rsidRPr="005E5FA3">
        <w:rPr>
          <w:rFonts w:ascii="Times New Roman" w:eastAsia="Calibri" w:hAnsi="Times New Roman" w:cs="Times New Roman"/>
          <w:color w:val="111111"/>
          <w:sz w:val="26"/>
          <w:szCs w:val="26"/>
        </w:rPr>
        <w:t>ὼ</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ἡ</w:t>
      </w:r>
      <w:r w:rsidRPr="005E5FA3">
        <w:rPr>
          <w:rFonts w:ascii="PT Serif" w:eastAsia="Calibri" w:hAnsi="PT Serif" w:cs="Times New Roman"/>
          <w:color w:val="111111"/>
          <w:sz w:val="26"/>
          <w:szCs w:val="26"/>
        </w:rPr>
        <w:t>μ</w:t>
      </w:r>
      <w:r w:rsidRPr="005E5FA3">
        <w:rPr>
          <w:rFonts w:ascii="Cambria" w:eastAsia="Calibri" w:hAnsi="Cambria" w:cs="Cambria"/>
          <w:color w:val="111111"/>
          <w:sz w:val="26"/>
          <w:szCs w:val="26"/>
        </w:rPr>
        <w:t>ε</w:t>
      </w:r>
      <w:r w:rsidRPr="005E5FA3">
        <w:rPr>
          <w:rFonts w:ascii="Times New Roman" w:eastAsia="Calibri" w:hAnsi="Times New Roman" w:cs="Times New Roman"/>
          <w:color w:val="111111"/>
          <w:sz w:val="26"/>
          <w:szCs w:val="26"/>
        </w:rPr>
        <w:t>ῖ</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rPr>
        <w:t>. </w:t>
      </w:r>
      <w:r w:rsidRPr="005E5FA3">
        <w:rPr>
          <w:rFonts w:ascii="Times New Roman" w:eastAsia="Calibri" w:hAnsi="Times New Roman" w:cs="Times New Roman"/>
          <w:color w:val="111111"/>
          <w:sz w:val="26"/>
          <w:szCs w:val="26"/>
        </w:rPr>
        <w:t>ὅ</w:t>
      </w:r>
      <w:r w:rsidRPr="005E5FA3">
        <w:rPr>
          <w:rFonts w:ascii="Cambria" w:eastAsia="Calibri" w:hAnsi="Cambria" w:cs="Cambria"/>
          <w:color w:val="111111"/>
          <w:sz w:val="26"/>
          <w:szCs w:val="26"/>
        </w:rPr>
        <w:t>τε</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ἤ</w:t>
      </w:r>
      <w:r w:rsidRPr="005E5FA3">
        <w:rPr>
          <w:rFonts w:ascii="PT Serif" w:eastAsia="Calibri" w:hAnsi="PT Serif" w:cs="Times New Roman"/>
          <w:color w:val="111111"/>
          <w:sz w:val="26"/>
          <w:szCs w:val="26"/>
        </w:rPr>
        <w:t>μ</w:t>
      </w:r>
      <w:r w:rsidRPr="005E5FA3">
        <w:rPr>
          <w:rFonts w:ascii="Cambria" w:eastAsia="Calibri" w:hAnsi="Cambria" w:cs="Cambria"/>
          <w:color w:val="111111"/>
          <w:sz w:val="26"/>
          <w:szCs w:val="26"/>
        </w:rPr>
        <w:t>ην</w:t>
      </w:r>
      <w:r w:rsidRPr="005E5FA3">
        <w:rPr>
          <w:rFonts w:ascii="PT Serif" w:eastAsia="Calibri" w:hAnsi="PT Serif" w:cs="Times New Roman"/>
          <w:color w:val="111111"/>
          <w:sz w:val="26"/>
          <w:szCs w:val="26"/>
        </w:rPr>
        <w:t xml:space="preserve"> </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ετ</w:t>
      </w:r>
      <w:r w:rsidRPr="005E5FA3">
        <w:rPr>
          <w:rFonts w:ascii="PT Serif" w:eastAsia="Calibri" w:hAnsi="PT Serif" w:cs="PT Serif"/>
          <w:color w:val="111111"/>
          <w:sz w:val="26"/>
          <w:szCs w:val="26"/>
        </w:rPr>
        <w:t>’</w:t>
      </w:r>
      <w:r w:rsidRPr="005E5FA3">
        <w:rPr>
          <w:rFonts w:ascii="PT Serif" w:eastAsia="Calibri" w:hAnsi="PT Serif" w:cs="Times New Roman"/>
          <w:color w:val="111111"/>
          <w:sz w:val="26"/>
          <w:szCs w:val="26"/>
        </w:rPr>
        <w:t xml:space="preserve"> </w:t>
      </w:r>
      <w:r w:rsidRPr="005E5FA3">
        <w:rPr>
          <w:rFonts w:ascii="Segoe UI Symbol" w:eastAsia="Calibri" w:hAnsi="Segoe UI Symbol" w:cs="Segoe UI Symbol"/>
          <w:color w:val="111111"/>
          <w:sz w:val="26"/>
          <w:szCs w:val="26"/>
        </w:rPr>
        <w:t>⸀</w:t>
      </w:r>
      <w:r w:rsidRPr="005E5FA3">
        <w:rPr>
          <w:rFonts w:ascii="Cambria" w:eastAsia="Calibri" w:hAnsi="Cambria" w:cs="Cambria"/>
          <w:color w:val="111111"/>
          <w:sz w:val="26"/>
          <w:szCs w:val="26"/>
        </w:rPr>
        <w:t>α</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ῶ</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γ</w:t>
      </w:r>
      <w:r w:rsidRPr="005E5FA3">
        <w:rPr>
          <w:rFonts w:ascii="Times New Roman" w:eastAsia="Calibri" w:hAnsi="Times New Roman" w:cs="Times New Roman"/>
          <w:color w:val="111111"/>
          <w:sz w:val="26"/>
          <w:szCs w:val="26"/>
        </w:rPr>
        <w:t>ὼ</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τήρουν</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α</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το</w:t>
      </w:r>
      <w:r w:rsidRPr="005E5FA3">
        <w:rPr>
          <w:rFonts w:ascii="Times New Roman" w:eastAsia="Calibri" w:hAnsi="Times New Roman" w:cs="Times New Roman"/>
          <w:color w:val="111111"/>
          <w:sz w:val="26"/>
          <w:szCs w:val="26"/>
        </w:rPr>
        <w:t>ὺ</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ῷ</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ὀ</w:t>
      </w:r>
      <w:r w:rsidRPr="005E5FA3">
        <w:rPr>
          <w:rFonts w:ascii="Cambria" w:eastAsia="Calibri" w:hAnsi="Cambria" w:cs="Cambria"/>
          <w:color w:val="111111"/>
          <w:sz w:val="26"/>
          <w:szCs w:val="26"/>
        </w:rPr>
        <w:t>νό</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ατί</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σου</w:t>
      </w:r>
      <w:r w:rsidRPr="005E5FA3">
        <w:rPr>
          <w:rFonts w:ascii="PT Serif" w:eastAsia="Calibri" w:hAnsi="PT Serif" w:cs="Times New Roman"/>
          <w:color w:val="111111"/>
          <w:sz w:val="26"/>
          <w:szCs w:val="26"/>
        </w:rPr>
        <w:t xml:space="preserve"> </w:t>
      </w:r>
      <w:r w:rsidRPr="005E5FA3">
        <w:rPr>
          <w:rFonts w:ascii="Segoe UI Symbol" w:eastAsia="Calibri" w:hAnsi="Segoe UI Symbol" w:cs="Segoe UI Symbol"/>
          <w:color w:val="111111"/>
          <w:sz w:val="26"/>
          <w:szCs w:val="26"/>
        </w:rPr>
        <w:t>⸀</w:t>
      </w:r>
      <w:r w:rsidRPr="005E5FA3">
        <w:rPr>
          <w:rFonts w:ascii="Times New Roman" w:eastAsia="Calibri" w:hAnsi="Times New Roman" w:cs="Times New Roman"/>
          <w:color w:val="111111"/>
          <w:sz w:val="26"/>
          <w:szCs w:val="26"/>
        </w:rPr>
        <w:t>ᾧ</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δέδωκάς</w:t>
      </w:r>
      <w:r w:rsidRPr="005E5FA3">
        <w:rPr>
          <w:rFonts w:ascii="PT Serif" w:eastAsia="Calibri" w:hAnsi="PT Serif" w:cs="Times New Roman"/>
          <w:color w:val="111111"/>
          <w:sz w:val="26"/>
          <w:szCs w:val="26"/>
        </w:rPr>
        <w:t xml:space="preserve"> </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οι</w:t>
      </w:r>
      <w:r w:rsidRPr="005E5FA3">
        <w:rPr>
          <w:rFonts w:ascii="PT Serif" w:eastAsia="Calibri" w:hAnsi="PT Serif" w:cs="Times New Roman"/>
          <w:color w:val="111111"/>
          <w:sz w:val="26"/>
          <w:szCs w:val="26"/>
        </w:rPr>
        <w:t xml:space="preserve">, </w:t>
      </w:r>
      <w:r w:rsidRPr="005E5FA3">
        <w:rPr>
          <w:rFonts w:ascii="Segoe UI Symbol" w:eastAsia="Calibri" w:hAnsi="Segoe UI Symbol" w:cs="Segoe UI Symbol"/>
          <w:color w:val="111111"/>
          <w:sz w:val="26"/>
          <w:szCs w:val="26"/>
        </w:rPr>
        <w:t>⸀</w:t>
      </w:r>
      <w:r w:rsidRPr="005E5FA3">
        <w:rPr>
          <w:rFonts w:ascii="Cambria" w:eastAsia="Calibri" w:hAnsi="Cambria" w:cs="Cambria"/>
          <w:color w:val="111111"/>
          <w:sz w:val="26"/>
          <w:szCs w:val="26"/>
        </w:rPr>
        <w:t>κα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φύλαξα</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κα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ο</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δε</w:t>
      </w:r>
      <w:r w:rsidRPr="005E5FA3">
        <w:rPr>
          <w:rFonts w:ascii="Times New Roman" w:eastAsia="Calibri" w:hAnsi="Times New Roman" w:cs="Times New Roman"/>
          <w:color w:val="111111"/>
          <w:sz w:val="26"/>
          <w:szCs w:val="26"/>
        </w:rPr>
        <w:t>ὶ</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ξ</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α</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ῶ</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ἀ</w:t>
      </w: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ώλετο</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ε</w:t>
      </w:r>
      <w:r w:rsidRPr="005E5FA3">
        <w:rPr>
          <w:rFonts w:ascii="Times New Roman" w:eastAsia="Calibri" w:hAnsi="Times New Roman" w:cs="Times New Roman"/>
          <w:color w:val="111111"/>
          <w:sz w:val="26"/>
          <w:szCs w:val="26"/>
        </w:rPr>
        <w:t>ἰ</w:t>
      </w:r>
      <w:r w:rsidRPr="005E5FA3">
        <w:rPr>
          <w:rFonts w:ascii="PT Serif" w:eastAsia="Calibri" w:hAnsi="PT Serif" w:cs="Times New Roman"/>
          <w:color w:val="111111"/>
          <w:sz w:val="26"/>
          <w:szCs w:val="26"/>
        </w:rPr>
        <w:t xml:space="preserve"> μ</w:t>
      </w:r>
      <w:r w:rsidRPr="005E5FA3">
        <w:rPr>
          <w:rFonts w:ascii="Times New Roman" w:eastAsia="Calibri" w:hAnsi="Times New Roman" w:cs="Times New Roman"/>
          <w:color w:val="111111"/>
          <w:sz w:val="26"/>
          <w:szCs w:val="26"/>
        </w:rPr>
        <w:t>ὴ</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ὁ</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υ</w:t>
      </w:r>
      <w:r w:rsidRPr="005E5FA3">
        <w:rPr>
          <w:rFonts w:ascii="Times New Roman" w:eastAsia="Calibri" w:hAnsi="Times New Roman" w:cs="Times New Roman"/>
          <w:color w:val="111111"/>
          <w:sz w:val="26"/>
          <w:szCs w:val="26"/>
        </w:rPr>
        <w:t>ἱὸ</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ῆ</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ἀ</w:t>
      </w: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ωλείας</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ἵ</w:t>
      </w:r>
      <w:r w:rsidRPr="005E5FA3">
        <w:rPr>
          <w:rFonts w:ascii="Cambria" w:eastAsia="Calibri" w:hAnsi="Cambria" w:cs="Cambria"/>
          <w:color w:val="111111"/>
          <w:sz w:val="26"/>
          <w:szCs w:val="26"/>
        </w:rPr>
        <w:t>να</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ἡ</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γραφ</w:t>
      </w:r>
      <w:r w:rsidRPr="005E5FA3">
        <w:rPr>
          <w:rFonts w:ascii="Times New Roman" w:eastAsia="Calibri" w:hAnsi="Times New Roman" w:cs="Times New Roman"/>
          <w:color w:val="111111"/>
          <w:sz w:val="26"/>
          <w:szCs w:val="26"/>
        </w:rPr>
        <w:t>ὴ</w:t>
      </w:r>
      <w:r w:rsidRPr="005E5FA3">
        <w:rPr>
          <w:rFonts w:ascii="PT Serif" w:eastAsia="Calibri" w:hAnsi="PT Serif" w:cs="Times New Roman"/>
          <w:color w:val="111111"/>
          <w:sz w:val="26"/>
          <w:szCs w:val="26"/>
        </w:rPr>
        <w:t xml:space="preserve"> π</w:t>
      </w:r>
      <w:r w:rsidRPr="005E5FA3">
        <w:rPr>
          <w:rFonts w:ascii="Cambria" w:eastAsia="Calibri" w:hAnsi="Cambria" w:cs="Cambria"/>
          <w:color w:val="111111"/>
          <w:sz w:val="26"/>
          <w:szCs w:val="26"/>
        </w:rPr>
        <w:t>ληρωθ</w:t>
      </w:r>
      <w:r w:rsidRPr="005E5FA3">
        <w:rPr>
          <w:rFonts w:ascii="Times New Roman" w:eastAsia="Calibri" w:hAnsi="Times New Roman" w:cs="Times New Roman"/>
          <w:color w:val="111111"/>
          <w:sz w:val="26"/>
          <w:szCs w:val="26"/>
        </w:rPr>
        <w:t>ῇ</w:t>
      </w:r>
      <w:r w:rsidRPr="005E5FA3">
        <w:rPr>
          <w:rFonts w:ascii="PT Serif" w:eastAsia="Calibri" w:hAnsi="PT Serif" w:cs="Times New Roman"/>
          <w:color w:val="111111"/>
          <w:sz w:val="26"/>
          <w:szCs w:val="26"/>
        </w:rPr>
        <w:t>. </w:t>
      </w:r>
      <w:r w:rsidRPr="005E5FA3">
        <w:rPr>
          <w:rFonts w:ascii="Cambria" w:eastAsia="Calibri" w:hAnsi="Cambria" w:cs="Cambria"/>
          <w:color w:val="111111"/>
          <w:sz w:val="26"/>
          <w:szCs w:val="26"/>
        </w:rPr>
        <w:t>ν</w:t>
      </w:r>
      <w:r w:rsidRPr="005E5FA3">
        <w:rPr>
          <w:rFonts w:ascii="Times New Roman" w:eastAsia="Calibri" w:hAnsi="Times New Roman" w:cs="Times New Roman"/>
          <w:color w:val="111111"/>
          <w:sz w:val="26"/>
          <w:szCs w:val="26"/>
        </w:rPr>
        <w:t>ῦ</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δ</w:t>
      </w:r>
      <w:r w:rsidRPr="005E5FA3">
        <w:rPr>
          <w:rFonts w:ascii="Times New Roman" w:eastAsia="Calibri" w:hAnsi="Times New Roman" w:cs="Times New Roman"/>
          <w:color w:val="111111"/>
          <w:sz w:val="26"/>
          <w:szCs w:val="26"/>
        </w:rPr>
        <w:t>ὲ</w:t>
      </w:r>
      <w:r w:rsidRPr="005E5FA3">
        <w:rPr>
          <w:rFonts w:ascii="PT Serif" w:eastAsia="Calibri" w:hAnsi="PT Serif" w:cs="Times New Roman"/>
          <w:color w:val="111111"/>
          <w:sz w:val="26"/>
          <w:szCs w:val="26"/>
        </w:rPr>
        <w:t xml:space="preserve"> π</w:t>
      </w:r>
      <w:r w:rsidRPr="005E5FA3">
        <w:rPr>
          <w:rFonts w:ascii="Cambria" w:eastAsia="Calibri" w:hAnsi="Cambria" w:cs="Cambria"/>
          <w:color w:val="111111"/>
          <w:sz w:val="26"/>
          <w:szCs w:val="26"/>
        </w:rPr>
        <w:t>ρ</w:t>
      </w:r>
      <w:r w:rsidRPr="005E5FA3">
        <w:rPr>
          <w:rFonts w:ascii="Times New Roman" w:eastAsia="Calibri" w:hAnsi="Times New Roman" w:cs="Times New Roman"/>
          <w:color w:val="111111"/>
          <w:sz w:val="26"/>
          <w:szCs w:val="26"/>
        </w:rPr>
        <w:t>ὸ</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σ</w:t>
      </w:r>
      <w:r w:rsidRPr="005E5FA3">
        <w:rPr>
          <w:rFonts w:ascii="Times New Roman" w:eastAsia="Calibri" w:hAnsi="Times New Roman" w:cs="Times New Roman"/>
          <w:color w:val="111111"/>
          <w:sz w:val="26"/>
          <w:szCs w:val="26"/>
        </w:rPr>
        <w:t>ὲ</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ἔ</w:t>
      </w:r>
      <w:r w:rsidRPr="005E5FA3">
        <w:rPr>
          <w:rFonts w:ascii="Cambria" w:eastAsia="Calibri" w:hAnsi="Cambria" w:cs="Cambria"/>
          <w:color w:val="111111"/>
          <w:sz w:val="26"/>
          <w:szCs w:val="26"/>
        </w:rPr>
        <w:t>ρχο</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αι</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κα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τα</w:t>
      </w:r>
      <w:r w:rsidRPr="005E5FA3">
        <w:rPr>
          <w:rFonts w:ascii="Times New Roman" w:eastAsia="Calibri" w:hAnsi="Times New Roman" w:cs="Times New Roman"/>
          <w:color w:val="111111"/>
          <w:sz w:val="26"/>
          <w:szCs w:val="26"/>
        </w:rPr>
        <w:t>ῦ</w:t>
      </w:r>
      <w:r w:rsidRPr="005E5FA3">
        <w:rPr>
          <w:rFonts w:ascii="Cambria" w:eastAsia="Calibri" w:hAnsi="Cambria" w:cs="Cambria"/>
          <w:color w:val="111111"/>
          <w:sz w:val="26"/>
          <w:szCs w:val="26"/>
        </w:rPr>
        <w:t>τα</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λαλ</w:t>
      </w:r>
      <w:r w:rsidRPr="005E5FA3">
        <w:rPr>
          <w:rFonts w:ascii="Times New Roman" w:eastAsia="Calibri" w:hAnsi="Times New Roman" w:cs="Times New Roman"/>
          <w:color w:val="111111"/>
          <w:sz w:val="26"/>
          <w:szCs w:val="26"/>
        </w:rPr>
        <w:t>ῶ</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ῷ</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κόσ</w:t>
      </w:r>
      <w:r w:rsidRPr="005E5FA3">
        <w:rPr>
          <w:rFonts w:ascii="PT Serif" w:eastAsia="Calibri" w:hAnsi="PT Serif" w:cs="PT Serif"/>
          <w:color w:val="111111"/>
          <w:sz w:val="26"/>
          <w:szCs w:val="26"/>
        </w:rPr>
        <w:t>μ</w:t>
      </w:r>
      <w:r w:rsidRPr="005E5FA3">
        <w:rPr>
          <w:rFonts w:ascii="Times New Roman" w:eastAsia="Calibri" w:hAnsi="Times New Roman" w:cs="Times New Roman"/>
          <w:color w:val="111111"/>
          <w:sz w:val="26"/>
          <w:szCs w:val="26"/>
        </w:rPr>
        <w:t>ῳ</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ἵ</w:t>
      </w:r>
      <w:r w:rsidRPr="005E5FA3">
        <w:rPr>
          <w:rFonts w:ascii="Cambria" w:eastAsia="Calibri" w:hAnsi="Cambria" w:cs="Cambria"/>
          <w:color w:val="111111"/>
          <w:sz w:val="26"/>
          <w:szCs w:val="26"/>
        </w:rPr>
        <w:t>να</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ἔ</w:t>
      </w:r>
      <w:r w:rsidRPr="005E5FA3">
        <w:rPr>
          <w:rFonts w:ascii="Cambria" w:eastAsia="Calibri" w:hAnsi="Cambria" w:cs="Cambria"/>
          <w:color w:val="111111"/>
          <w:sz w:val="26"/>
          <w:szCs w:val="26"/>
        </w:rPr>
        <w:t>χωσιν</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ὴ</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χαρ</w:t>
      </w:r>
      <w:r w:rsidRPr="005E5FA3">
        <w:rPr>
          <w:rFonts w:ascii="Times New Roman" w:eastAsia="Calibri" w:hAnsi="Times New Roman" w:cs="Times New Roman"/>
          <w:color w:val="111111"/>
          <w:sz w:val="26"/>
          <w:szCs w:val="26"/>
        </w:rPr>
        <w:t>ὰ</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ὴ</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ἐ</w:t>
      </w:r>
      <w:r w:rsidRPr="005E5FA3">
        <w:rPr>
          <w:rFonts w:ascii="PT Serif" w:eastAsia="Calibri" w:hAnsi="PT Serif" w:cs="Times New Roman"/>
          <w:color w:val="111111"/>
          <w:sz w:val="26"/>
          <w:szCs w:val="26"/>
        </w:rPr>
        <w:t>μ</w:t>
      </w:r>
      <w:r w:rsidRPr="005E5FA3">
        <w:rPr>
          <w:rFonts w:ascii="Times New Roman" w:eastAsia="Calibri" w:hAnsi="Times New Roman" w:cs="Times New Roman"/>
          <w:color w:val="111111"/>
          <w:sz w:val="26"/>
          <w:szCs w:val="26"/>
        </w:rPr>
        <w:t>ὴ</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rPr>
        <w:t xml:space="preserve"> </w:t>
      </w:r>
      <w:r w:rsidRPr="005E5FA3">
        <w:rPr>
          <w:rFonts w:ascii="PT Serif" w:eastAsia="Calibri" w:hAnsi="PT Serif" w:cs="PT Serif"/>
          <w:color w:val="111111"/>
          <w:sz w:val="26"/>
          <w:szCs w:val="26"/>
        </w:rPr>
        <w:t>π</w:t>
      </w:r>
      <w:r w:rsidRPr="005E5FA3">
        <w:rPr>
          <w:rFonts w:ascii="Cambria" w:eastAsia="Calibri" w:hAnsi="Cambria" w:cs="Cambria"/>
          <w:color w:val="111111"/>
          <w:sz w:val="26"/>
          <w:szCs w:val="26"/>
        </w:rPr>
        <w:t>ε</w:t>
      </w:r>
      <w:r w:rsidRPr="005E5FA3">
        <w:rPr>
          <w:rFonts w:ascii="PT Serif" w:eastAsia="Calibri" w:hAnsi="PT Serif" w:cs="PT Serif"/>
          <w:color w:val="111111"/>
          <w:sz w:val="26"/>
          <w:szCs w:val="26"/>
        </w:rPr>
        <w:t>π</w:t>
      </w:r>
      <w:r w:rsidRPr="005E5FA3">
        <w:rPr>
          <w:rFonts w:ascii="Cambria" w:eastAsia="Calibri" w:hAnsi="Cambria" w:cs="Cambria"/>
          <w:color w:val="111111"/>
          <w:sz w:val="26"/>
          <w:szCs w:val="26"/>
        </w:rPr>
        <w:t>ληρω</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ένην</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rPr>
        <w:t xml:space="preserve"> </w:t>
      </w:r>
      <w:r w:rsidRPr="005E5FA3">
        <w:rPr>
          <w:rFonts w:ascii="Segoe UI Symbol" w:eastAsia="Calibri" w:hAnsi="Segoe UI Symbol" w:cs="Segoe UI Symbol"/>
          <w:color w:val="111111"/>
          <w:sz w:val="26"/>
          <w:szCs w:val="26"/>
        </w:rPr>
        <w:t>⸀</w:t>
      </w:r>
      <w:r w:rsidRPr="005E5FA3">
        <w:rPr>
          <w:rFonts w:ascii="Times New Roman" w:eastAsia="Calibri" w:hAnsi="Times New Roman" w:cs="Times New Roman"/>
          <w:color w:val="111111"/>
          <w:sz w:val="26"/>
          <w:szCs w:val="26"/>
        </w:rPr>
        <w:t>ἑ</w:t>
      </w:r>
      <w:r w:rsidRPr="005E5FA3">
        <w:rPr>
          <w:rFonts w:ascii="Cambria" w:eastAsia="Calibri" w:hAnsi="Cambria" w:cs="Cambria"/>
          <w:color w:val="111111"/>
          <w:sz w:val="26"/>
          <w:szCs w:val="26"/>
        </w:rPr>
        <w:t>αυτο</w:t>
      </w:r>
      <w:r w:rsidRPr="005E5FA3">
        <w:rPr>
          <w:rFonts w:ascii="Times New Roman" w:eastAsia="Calibri" w:hAnsi="Times New Roman" w:cs="Times New Roman"/>
          <w:color w:val="111111"/>
          <w:sz w:val="26"/>
          <w:szCs w:val="26"/>
        </w:rPr>
        <w:t>ῖ</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rPr>
        <w:t>. </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γ</w:t>
      </w:r>
      <w:r w:rsidRPr="005E5FA3">
        <w:rPr>
          <w:rFonts w:ascii="Times New Roman" w:eastAsia="Calibri" w:hAnsi="Times New Roman" w:cs="Times New Roman"/>
          <w:color w:val="111111"/>
          <w:sz w:val="26"/>
          <w:szCs w:val="26"/>
        </w:rPr>
        <w:t>ὼ</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δέδωκα</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α</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το</w:t>
      </w:r>
      <w:r w:rsidRPr="005E5FA3">
        <w:rPr>
          <w:rFonts w:ascii="Times New Roman" w:eastAsia="Calibri" w:hAnsi="Times New Roman" w:cs="Times New Roman"/>
          <w:color w:val="111111"/>
          <w:sz w:val="26"/>
          <w:szCs w:val="26"/>
        </w:rPr>
        <w:t>ῖ</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ὸ</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λόγον</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σου</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κα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ὁ</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κόσ</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ος</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ἐ</w:t>
      </w:r>
      <w:r w:rsidRPr="005E5FA3">
        <w:rPr>
          <w:rFonts w:ascii="PT Serif" w:eastAsia="Calibri" w:hAnsi="PT Serif" w:cs="Times New Roman"/>
          <w:color w:val="111111"/>
          <w:sz w:val="26"/>
          <w:szCs w:val="26"/>
        </w:rPr>
        <w:t>μ</w:t>
      </w:r>
      <w:r w:rsidRPr="005E5FA3">
        <w:rPr>
          <w:rFonts w:ascii="Cambria" w:eastAsia="Calibri" w:hAnsi="Cambria" w:cs="Cambria"/>
          <w:color w:val="111111"/>
          <w:sz w:val="26"/>
          <w:szCs w:val="26"/>
        </w:rPr>
        <w:t>ίσησεν</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α</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τούς</w:t>
      </w:r>
      <w:r w:rsidRPr="005E5FA3">
        <w:rPr>
          <w:rFonts w:ascii="PT Serif" w:eastAsia="Calibri" w:hAnsi="PT Serif" w:cs="Times New Roman"/>
          <w:color w:val="111111"/>
          <w:sz w:val="26"/>
          <w:szCs w:val="26"/>
        </w:rPr>
        <w:t xml:space="preserve">, </w:t>
      </w:r>
      <w:bookmarkStart w:id="379" w:name="_Hlk198410945"/>
      <w:r w:rsidRPr="005E5FA3">
        <w:rPr>
          <w:rFonts w:ascii="Times New Roman" w:eastAsia="Calibri" w:hAnsi="Times New Roman" w:cs="Times New Roman"/>
          <w:color w:val="111111"/>
          <w:sz w:val="26"/>
          <w:szCs w:val="26"/>
        </w:rPr>
        <w:t>ὅ</w:t>
      </w:r>
      <w:r w:rsidRPr="005E5FA3">
        <w:rPr>
          <w:rFonts w:ascii="Cambria" w:eastAsia="Calibri" w:hAnsi="Cambria" w:cs="Cambria"/>
          <w:color w:val="111111"/>
          <w:sz w:val="26"/>
          <w:szCs w:val="26"/>
        </w:rPr>
        <w:t>τι</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ο</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κ</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ε</w:t>
      </w:r>
      <w:r w:rsidRPr="005E5FA3">
        <w:rPr>
          <w:rFonts w:ascii="Times New Roman" w:eastAsia="Calibri" w:hAnsi="Times New Roman" w:cs="Times New Roman"/>
          <w:color w:val="111111"/>
          <w:sz w:val="26"/>
          <w:szCs w:val="26"/>
        </w:rPr>
        <w:t>ἰ</w:t>
      </w:r>
      <w:r w:rsidRPr="005E5FA3">
        <w:rPr>
          <w:rFonts w:ascii="Cambria" w:eastAsia="Calibri" w:hAnsi="Cambria" w:cs="Cambria"/>
          <w:color w:val="111111"/>
          <w:sz w:val="26"/>
          <w:szCs w:val="26"/>
        </w:rPr>
        <w:t>σ</w:t>
      </w:r>
      <w:r w:rsidRPr="005E5FA3">
        <w:rPr>
          <w:rFonts w:ascii="Times New Roman" w:eastAsia="Calibri" w:hAnsi="Times New Roman" w:cs="Times New Roman"/>
          <w:color w:val="111111"/>
          <w:sz w:val="26"/>
          <w:szCs w:val="26"/>
        </w:rPr>
        <w:t>ὶ</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κ</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το</w:t>
      </w:r>
      <w:r w:rsidRPr="005E5FA3">
        <w:rPr>
          <w:rFonts w:ascii="Times New Roman" w:eastAsia="Calibri" w:hAnsi="Times New Roman" w:cs="Times New Roman"/>
          <w:color w:val="111111"/>
          <w:sz w:val="26"/>
          <w:szCs w:val="26"/>
        </w:rPr>
        <w:t>ῦ</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κόσ</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ου</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καθ</w:t>
      </w:r>
      <w:r w:rsidRPr="005E5FA3">
        <w:rPr>
          <w:rFonts w:ascii="Times New Roman" w:eastAsia="Calibri" w:hAnsi="Times New Roman" w:cs="Times New Roman"/>
          <w:color w:val="111111"/>
          <w:sz w:val="26"/>
          <w:szCs w:val="26"/>
        </w:rPr>
        <w:t>ὼ</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γ</w:t>
      </w:r>
      <w:r w:rsidRPr="005E5FA3">
        <w:rPr>
          <w:rFonts w:ascii="Times New Roman" w:eastAsia="Calibri" w:hAnsi="Times New Roman" w:cs="Times New Roman"/>
          <w:color w:val="111111"/>
          <w:sz w:val="26"/>
          <w:szCs w:val="26"/>
        </w:rPr>
        <w:t>ὼ</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ο</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κ</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ε</w:t>
      </w:r>
      <w:r w:rsidRPr="005E5FA3">
        <w:rPr>
          <w:rFonts w:ascii="Times New Roman" w:eastAsia="Calibri" w:hAnsi="Times New Roman" w:cs="Times New Roman"/>
          <w:color w:val="111111"/>
          <w:sz w:val="26"/>
          <w:szCs w:val="26"/>
        </w:rPr>
        <w:t>ἰ</w:t>
      </w:r>
      <w:r w:rsidRPr="005E5FA3">
        <w:rPr>
          <w:rFonts w:ascii="PT Serif" w:eastAsia="Calibri" w:hAnsi="PT Serif" w:cs="Times New Roman"/>
          <w:color w:val="111111"/>
          <w:sz w:val="26"/>
          <w:szCs w:val="26"/>
        </w:rPr>
        <w:t>μ</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κ</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το</w:t>
      </w:r>
      <w:r w:rsidRPr="005E5FA3">
        <w:rPr>
          <w:rFonts w:ascii="Times New Roman" w:eastAsia="Calibri" w:hAnsi="Times New Roman" w:cs="Times New Roman"/>
          <w:color w:val="111111"/>
          <w:sz w:val="26"/>
          <w:szCs w:val="26"/>
        </w:rPr>
        <w:t>ῦ</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κόσ</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ου</w:t>
      </w:r>
      <w:bookmarkEnd w:id="379"/>
      <w:r w:rsidRPr="005E5FA3">
        <w:rPr>
          <w:rFonts w:ascii="PT Serif" w:eastAsia="Calibri" w:hAnsi="PT Serif" w:cs="Times New Roman"/>
          <w:color w:val="111111"/>
          <w:sz w:val="26"/>
          <w:szCs w:val="26"/>
        </w:rPr>
        <w:t xml:space="preserve">. (Gv 17-9-14). </w:t>
      </w:r>
    </w:p>
    <w:p w14:paraId="34E1E363"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p>
    <w:p w14:paraId="58DD13B2" w14:textId="77777777" w:rsidR="005E5FA3" w:rsidRPr="005E5FA3" w:rsidRDefault="005E5FA3" w:rsidP="005E5FA3">
      <w:pPr>
        <w:spacing w:after="120" w:line="240" w:lineRule="auto"/>
        <w:jc w:val="both"/>
        <w:rPr>
          <w:rFonts w:ascii="Arial" w:eastAsia="Times New Roman" w:hAnsi="Arial" w:cs="Arial"/>
          <w:b/>
          <w:bCs/>
          <w:kern w:val="0"/>
          <w:sz w:val="24"/>
          <w:szCs w:val="20"/>
          <w:lang w:eastAsia="it-IT"/>
          <w14:ligatures w14:val="none"/>
        </w:rPr>
      </w:pPr>
      <w:r w:rsidRPr="005E5FA3">
        <w:rPr>
          <w:rFonts w:ascii="Arial" w:eastAsia="Times New Roman" w:hAnsi="Arial" w:cs="Arial"/>
          <w:b/>
          <w:bCs/>
          <w:kern w:val="0"/>
          <w:sz w:val="24"/>
          <w:szCs w:val="20"/>
          <w:lang w:eastAsia="it-IT"/>
          <w14:ligatures w14:val="none"/>
        </w:rPr>
        <w:t xml:space="preserve">Io prego per loro; non prego per il mondo, ma per coloro che tu mi hai dato, perché sono tuoi. Tutte le cose mie sono tue, e le tue sono mie, e io sono glorificato in loro. Io non sono più nel mondo; essi invece sono nel mondo, e io vengo a te. </w:t>
      </w:r>
    </w:p>
    <w:p w14:paraId="34497F7D"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Ora Gesù prega per loro. Loro sono quelli che il Padre ha dato a Cristo Gesù. Il Padre li ha dati a Cristo perché Cristo Gesù insegnasse loro con le Parole e con la vita come si obbedisce al Padre. Gesù è il vero Maestro nell’obbedienza. Lui vive di obbedienza, di sola obbedienza e insegna agli Apostoli come si obbedisce, mostrandolo. Il sommo del suo insegnamento lo ha dato sul Golgota e prima ancora nel Giardino del Getsemani, luogo in cui secondo il Vangelo di Luca, Gesù pregò così intensamente per essere liberato dalla tentazione che lo spingeva a non consegnarsi alla passione da trasformare il suo sudore in gocce di sangue:</w:t>
      </w:r>
    </w:p>
    <w:p w14:paraId="02ACA080"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Uscì e andò, come al solito, al monte degli Ulivi; anche i discepoli lo seguirono. Giunto sul luogo, disse loro: «Pregate, per non entrare in tentazione». Poi si allontanò da loro circa un tiro di sasso, cadde in ginocchio e pregava dicendo: «Padre, se vuoi, allontana da me questo calice! Tuttavia non sia fatta la mia, ma la tua volontà». Gli apparve allora un angelo dal cielo per confortarlo. Entrato nella lotta, pregava più intensamente, e il suo sudore diventò come gocce di sangue che cadono a terra. Poi, rialzatosi dalla preghiera, andò dai discepoli e li </w:t>
      </w:r>
      <w:r w:rsidRPr="005E5FA3">
        <w:rPr>
          <w:rFonts w:ascii="Arial" w:eastAsia="Times New Roman" w:hAnsi="Arial" w:cs="Arial"/>
          <w:i/>
          <w:iCs/>
          <w:kern w:val="0"/>
          <w:sz w:val="24"/>
          <w:szCs w:val="20"/>
          <w:lang w:eastAsia="it-IT"/>
          <w14:ligatures w14:val="none"/>
        </w:rPr>
        <w:lastRenderedPageBreak/>
        <w:t xml:space="preserve">trovò che dormivano per la tristezza. E disse loro: «Perché dormite? Alzatevi e pregate, per non entrare in tentazione» (Lc 22,39-46). </w:t>
      </w:r>
    </w:p>
    <w:p w14:paraId="339609EB"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Il Padre ha dato a Cristo gli Apostoli. Cristo insegna loro da perfetto e vero Maestro in ogni obbedienza come si obbedisce al Padre e come si vince ogni tentazione. Gli Apostoli sono del Padre. Gesù prega per gli Apostoli, non prega per il mondo: </w:t>
      </w:r>
      <w:r w:rsidRPr="005E5FA3">
        <w:rPr>
          <w:rFonts w:ascii="Arial" w:eastAsia="Times New Roman" w:hAnsi="Arial" w:cs="Arial"/>
          <w:i/>
          <w:iCs/>
          <w:kern w:val="0"/>
          <w:sz w:val="24"/>
          <w:szCs w:val="20"/>
          <w:lang w:eastAsia="it-IT"/>
          <w14:ligatures w14:val="none"/>
        </w:rPr>
        <w:t xml:space="preserve">“Io prego per loro; non prego per il mondo, ma per coloro che tu mi hai dato, perché sono tuoi”. </w:t>
      </w:r>
      <w:r w:rsidRPr="005E5FA3">
        <w:rPr>
          <w:rFonts w:ascii="Arial" w:eastAsia="Times New Roman" w:hAnsi="Arial" w:cs="Arial"/>
          <w:kern w:val="0"/>
          <w:sz w:val="24"/>
          <w:szCs w:val="20"/>
          <w:lang w:eastAsia="it-IT"/>
          <w14:ligatures w14:val="none"/>
        </w:rPr>
        <w:t>Se Gesù dona la vita perché il mondo si salvi per mezzo di Lui, se Gesù è l’Agnello di Dio che toglie il peccato del mondo; se Lui viene come luce vera per il mondo, perché in questa ora non prega per il mondo, ma prega solo per gli Apostoli?</w:t>
      </w:r>
    </w:p>
    <w:p w14:paraId="1E0757CA"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La ragione c’è ed è questa: Gesù lava i piedi ai suoi Apostoli, non li lava al mondo. Li lava ai suoi Apostoli per insegnare logo come essi domani dovranno amarsi come Lui li ha amati. È in questo loro amore che cresce e si diffonde la Chiesa nel mondo. La teologia crucis dovrà essere sempre teologia amoris. È la teologia amoris che facendosi teologia di obbedienza, diviene teologia crucis. Gesù ora prega per i suoi Apostoli, non prega per il mondo, perché ora sono gli Apostoli a rischio di perdere la fede in Lui. Pregando per i suoi Apostoli, Gesù prega per il mondo. Saranno infatti gli Apostoli che domani andranno nel mondo a raccogliere tutte le pecore che sono del Padre. Se oggi gli Apostoli perdono la fede, tutto il lavoro di Gesù sarebbe stato fatto vanamente. Cristo Gesù prega per il cuore. Messo in sicurezza il cuore, ogni altra cosa seguirà. Ecco la sapienza dello Spirito Santo che sempre governa Gesù Signore. Governato da questa sapienza Gesù sa sempre la cosa da fare e come farla. Sa per chi Lui deve pregare e come pregare. Lui ora per gli Apostoli. Domani saranno gli Apostoli a pregare per il mondo e a portare la luce in esso. </w:t>
      </w:r>
    </w:p>
    <w:p w14:paraId="1ABF9B94"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La parola mondo nel Vangelo secondo Giovanni compare 58 volte. Ben 18 solo in questa Capitoli XVII. Il contesto ci rivela quanto è contenuto nella parola mondo. </w:t>
      </w:r>
    </w:p>
    <w:p w14:paraId="43C04346"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Veniva nel mondo la luce vera, quella che illumina ogni uomo (Gv 1, 9). Egli era nel mondo, e il mondo fu fatto per mezzo di lui, eppure il mondo non lo riconobbe (Gv 1, 10). Il giorno dopo, Giovanni vedendo Gesù venire verso di lui disse: "Ecco l'agnello di Dio, ecco colui che toglie il peccato del mondo! (Gv 1, 29). Dio infatti ha tanto amato il mondo da dare il suo Figlio unigenito, perché chiunque crede in lui non muoia, ma abbia la vita eterna (Gv 3, 16). Dio non ha mandato il Figlio nel mondo per giudicare il mondo, ma perché il mondo si salvi per mezzo di lui (Gv 3, 17). E il giudizio è questo: la luce è venuta nel mondo, ma gli uomini hanno preferito le tenebre alla luce, perché le loro opere erano malvagie (Gv 3, 19). E dicevano alla donna: "Non è più per la tua parola che noi crediamo; ma perché noi stessi abbiamo udito e sappiamo che questi è veramente il salvatore del mondo" (Gv 4, 42)- </w:t>
      </w:r>
    </w:p>
    <w:p w14:paraId="41E1AB59"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Allora la gente, visto il segno che egli aveva compiuto, cominciò a dire: "Questi è davvero il profeta che deve venire nel mondo!" (Gv 6, 14). Il pane di Dio è colui che discende dal cielo e dà la vita al mondo" (Gv 6, 33). Io sono il pane vivo, disceso dal cielo. Se uno mangia di questo pane vivrà in eterno e il pane che io darò è la mia carne per la vita del mondo" (Gv 6, 51). Nessuno infatti agisce di nascosto, se vuole venire riconosciuto pubblicamente. Se fai tali cose, manifèstati </w:t>
      </w:r>
      <w:r w:rsidRPr="005E5FA3">
        <w:rPr>
          <w:rFonts w:ascii="Arial" w:eastAsia="Times New Roman" w:hAnsi="Arial" w:cs="Arial"/>
          <w:i/>
          <w:iCs/>
          <w:kern w:val="0"/>
          <w:sz w:val="24"/>
          <w:szCs w:val="20"/>
          <w:lang w:eastAsia="it-IT"/>
          <w14:ligatures w14:val="none"/>
        </w:rPr>
        <w:lastRenderedPageBreak/>
        <w:t xml:space="preserve">al mondo!" )Gv 7, 4). Il mondo non può odiare voi, ma odia me, perché di lui io attesto che le sue opere sono cattive (Gv 7, 7). Di nuovo Gesù parlò loro: "Io sono la luce del mondo; chi segue me, non camminerà nelle tenebre, ma avrà la luce della vita" (Gv 8, 12). E diceva loro: "Voi siete di quaggiù, io sono di lassù; voi siete di questo mondo, io non sono di questo mondo (Gv 8, 23). </w:t>
      </w:r>
    </w:p>
    <w:p w14:paraId="097743C9"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Avrei molte cose da dire e da giudicare sul vostro conto; ma colui che mi ha mandato è veritiero, ed io dico al mondo le cose che ho udito da lui" (Gv 8, 26). Finché sono nel mondo, sono la luce del mondo" (Gv 9, 5). Da che mondo è mondo, non s'è mai sentito dire che uno abbia aperto gli occhi a un cieco nato (Gv 9, 32). Gesù allora disse: "Io sono venuto in questo mondo per giudicare, perché coloro che non vedono vedano e quelli che vedono diventino ciechi" (Gv 9, 39). A colui che il Padre ha consacrato e mandato nel mondo, voi dite: Tu bestemmi, perché ho detto: Sono Figlio di Dio? (Gv 10, 36). Gesù rispose: "Non sono forse dodici le ore del giorno? Se uno cammina di giorno, non inciampa, perché vede la luce di questo mondo (Gv 11, 9). Gli rispose: "Sì, o Signore, io credo che tu sei il Cristo, il Figlio di Dio che deve venire nel mondo" (Gv 11, 27). I farisei allora dissero tra di loro: "Vedete che non concludete nulla? Ecco che il mondo gli è andato dietro!" (Gv 12, 19). </w:t>
      </w:r>
    </w:p>
    <w:p w14:paraId="3F703050"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Chi ama la sua vita la perde e chi odia la sua vita in questo mondo la conserverà per la vita eterna (Gv 12, 25). Ora è il giudizio di questo mondo; ora il principe di questo mondo sarà gettato fuori (Gv 12, 31). Io come luce sono venuto nel mondo, perché chiunque crede in me non rimanga nelle tenebre (Gv 12, 46). Se qualcuno ascolta le mie parole e non le osserva, io non lo condanno; perché non sono venuto per condannare il mondo, ma per salvare il mondo (Gv 12, 47). Prima della festa di Pasqua Gesù, sapendo che era giunta la sua ora di passare da questo mondo al Padre, dopo aver amato i suoi che erano nel mondo, li amò sino alla fine (Gv 13, 1). lo Spirito di verità che il mondo non può ricevere, perché non lo vede e non lo conosce. Voi lo conoscete, perché egli dimora presso di voi e sarà in voi (Gv 14, 17). Ancora un poco e il mondo non mi vedrà più; voi invece mi vedrete, perché io vivo e voi vivrete (Gv 14, 19). Gli disse Giuda, non l'Iscariota: "Signore, come è accaduto che devi manifestarti a noi e non al mondo?" (Gv 14, 22). </w:t>
      </w:r>
    </w:p>
    <w:p w14:paraId="4DFA530A"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Vi lascio la pace, vi do la mia pace. Non come la dà il mondo, io la do a voi. Non sia turbato il vostro cuore e non abbia timore (Gv 14, 27). Non parlerò più a lungo con voi, perché viene il principe del mondo; egli non ha nessun potere su di me (Gv 14, 30). Ma bisogna che il mondo sappia che io amo il Padre e faccio quello che il Padre mi ha comandato. Alzatevi, andiamo via di qui" (Gv 14, 31). Se il mondo vi odia, sappiate che prima di voi ha odiato me (Gv 15, 18). Se foste del mondo, il mondo amerebbe ciò che è suo; poiché invece non siete del mondo, ma io vi ho scelti dal mondo, per questo il mondo vi odia (Gv 15, 19). E quando sarà venuto, egli convincerà il mondo quanto al peccato, alla giustizia e al giudizio (Gv 16, 8). Quanto al giudizio, perché il principe di questo mondo è stato giudicato (Gv 16, 11). </w:t>
      </w:r>
    </w:p>
    <w:p w14:paraId="175088A4"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In verità, in verità vi dico: voi piangerete e vi rattristerete, ma il mondo si rallegrerà. Voi sarete afflitti, ma la vostra afflizione si cambierà in gioia (Gv 16, 20). La donna, quando partorisce, è afflitta, perché è giunta la sua ora; ma </w:t>
      </w:r>
      <w:r w:rsidRPr="005E5FA3">
        <w:rPr>
          <w:rFonts w:ascii="Arial" w:eastAsia="Times New Roman" w:hAnsi="Arial" w:cs="Arial"/>
          <w:i/>
          <w:iCs/>
          <w:kern w:val="0"/>
          <w:sz w:val="24"/>
          <w:szCs w:val="20"/>
          <w:lang w:eastAsia="it-IT"/>
          <w14:ligatures w14:val="none"/>
        </w:rPr>
        <w:lastRenderedPageBreak/>
        <w:t xml:space="preserve">quando ha dato alla luce il bambino, non si ricorda più dell'afflizione per la gioia che è venuto al mondo un uomo (Gv 16, 21). Sono uscito dal Padre e sono venuto nel mondo; ora lascio di nuovo il mondo, e vado al Padre" (Gv 16, 28). Vi ho detto queste cose perché abbiate pace in me. Voi avrete tribolazione nel mondo, ma abbiate fiducia; io ho vinto il mondo!" (Gv 16, 33). E ora, Padre, glorificami davanti a te, con quella gloria che avevo presso di te prima che il mondo fosse (Gv 17, 5). Ho fatto conoscere il tuo nome agli uomini che mi hai dato dal mondo. Erano tuoi e li hai dati a me ed essi hanno osservato la tua parola (Gv 17, 6). </w:t>
      </w:r>
    </w:p>
    <w:p w14:paraId="0796C589"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Io prego per loro; non prego per il mondo, ma per coloro che mi hai dato, perché sono tuoi (Gv 17, 9). Io non sono più nel mondo; essi invece sono nel mondo, e io vengo a te. Padre santo, custodisci nel tuo nome coloro che mi hai dato, perché siano una cosa sola, come noi (Gv 17, 11). Ma ora io vengo a te e dico queste cose mentre sono ancora nel mondo, perché abbiano in se stessi la pienezza della mia gioia (Gv 17, 13). Io ho dato a loro la tua parola e il mondo li ha odiati perché essi non sono del mondo, come io non sono del mondo (Gv 17, 14). Non chiedo che tu li tolga dal mondo, ma che li custodisca dal maligno (Gv 17, 15). Essi non sono del mondo, come io non sono del mondo (Gv 17, 16). Come tu mi hai mandato nel mondo, anch'io li ho mandati nel mondo (Gv 17, 18). Perché tutti siano una sola cosa. Come tu, Padre, sei in me e io in te, siano anch'essi in noi una cosa sola, perché il mondo creda che tu mi hai mandato (Gv 17, 21). </w:t>
      </w:r>
    </w:p>
    <w:p w14:paraId="3E24D6F6"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Io in loro e tu in me, perché siano perfetti nell'unità e il mondo sappia che tu mi hai mandato e li hai amati come hai amato me (Gv 17, 23). Padre, voglio che anche quelli che mi hai dato siano con me dove sono io, perché contemplino la mia gloria, quella che mi hai dato; poiché tu mi hai amato prima della creazione del mondo (Gv 17, 24). Padre giusto, il mondo non ti ha conosciuto, ma io ti ho conosciuto; questi sanno che tu mi hai mandato (Gv 17, 25). Gesù gli rispose: "Io ho parlato al mondo apertamente; ho sempre insegnato nella sinagoga e nel tempio, dove tutti i Giudei si riuniscono, e non ho mai detto nulla di nascosto (Gv 18, 20). Rispose Gesù: "Il mio regno non è di questo mondo; se il mio regno fosse di questo mondo, i miei servitori avrebbero combattuto perché non fossi consegnato ai Giudei; ma il mio regno non è di quaggiù" (Gv 18, 36). Allora Pilato gli disse: "Dunque tu sei re?". Rispose Gesù: "Tu lo dici; io sono re. Per questo io sono nato e per questo sono venuto nel mondo: per rendere testimonianza alla verità. Chiunque è dalla verità, ascolta la mia voce" (Gv 18, 37). Vi sono ancora molte altre cose compiute da Gesù, che, se fossero scritte una per una, penso che il mondo stesso non basterebbe a contenere i libri che si dovrebbero scrivere (Gv 21, 25). </w:t>
      </w:r>
    </w:p>
    <w:p w14:paraId="26576C11"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Anche questa sapienza dobbiamo imparare da Gesù, altrimenti mai possiamo obbedire allo Spirito Santo secondo purezza e perfezione di obbedienza. Tutto ciò che Gesù dice o fa, lo dice e lo per obbedienza alla Parola del Padre e anche per obbedienza alla sapienza, intelligenza, consiglio, scienza dello Spirito Santo. Si obbedisce alla Parola sempre obbedendo allo Spirito Santo. Se non si obbedisce allo Spirito Santo non si obbedisce alla Parola. Se non si obbedisce alla Parola non si obbedisce allo Spirito Santo. Una sola obbedienza. In questo Cristo Gesù è il Maestro, il vero e perfetto Maestro della vera e perfetta obbedienza. Anche la preghiera è fatta per obbedienza. Oggi lo Spirito Santo dice a Cristo di pregare per gli Apostoli e non per il mondo, e Gesù subito obbedisce, </w:t>
      </w:r>
      <w:r w:rsidRPr="005E5FA3">
        <w:rPr>
          <w:rFonts w:ascii="Arial" w:eastAsia="Times New Roman" w:hAnsi="Arial" w:cs="Arial"/>
          <w:kern w:val="0"/>
          <w:sz w:val="24"/>
          <w:szCs w:val="20"/>
          <w:lang w:eastAsia="it-IT"/>
          <w14:ligatures w14:val="none"/>
        </w:rPr>
        <w:lastRenderedPageBreak/>
        <w:t xml:space="preserve">rivelandoci che Lui non prega per il mondo. Non pregando il mondo la sua obbedienza è perfetta. </w:t>
      </w:r>
    </w:p>
    <w:p w14:paraId="02D993B5"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Questa regola che ha guidato Cristo Gesù, deve guidare anche noi. Ogni cosa che facciamo deve essere obbedienza alla Parola e allo Spirito Santo. Non solo alla Parola, ma anche allo Spirit Santo. Non solo allo Spirito Santo ma anche alla Parola. Ogni azione del cristiano deve essere questa duplice obbedienza: alla Parola e allo Spirito Santo. Allo Spirito Santo e alla Parola. Nulla è gradito al Signore di quanto noi facciamo che non è obbedienza alla Parola e allo Spirito Santo, a cominciare dalle nostre lunghe, sfarzose, arricchite liturgie. Non deve scendere lo Spirito Santo dal cielo per dirci che quanto noi facciamo, non è gradito né al Padre e né a Cristo Gesù. Basta aprire gli occhi e sapremmo che le anime non sono con noi. Non siamo guidati dallo Spirito Santo. Siamo guidati dalla nostra stoltezza e insipienza. In perfetta obbedienza allo Spirito Santo, Gesù sa come pregare e per chi pregare.</w:t>
      </w:r>
    </w:p>
    <w:p w14:paraId="70043DD3"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Ora Gesù eleva a Dio una professione di fede. Nulla che è di Cristo è di Cristo. Tutte le cose di Cristo sono del Padre. Ma anche nulla che è del Padre è del Padre. Tutto ciò che è del Padre è di Cristo:</w:t>
      </w:r>
      <w:r w:rsidRPr="005E5FA3">
        <w:rPr>
          <w:rFonts w:ascii="Arial" w:eastAsia="Times New Roman" w:hAnsi="Arial" w:cs="Arial"/>
          <w:i/>
          <w:iCs/>
          <w:kern w:val="0"/>
          <w:sz w:val="24"/>
          <w:szCs w:val="20"/>
          <w:lang w:eastAsia="it-IT"/>
          <w14:ligatures w14:val="none"/>
        </w:rPr>
        <w:t xml:space="preserve"> “Tutte le cose mie sono tue, e le tue sono mie”.</w:t>
      </w:r>
      <w:r w:rsidRPr="005E5FA3">
        <w:rPr>
          <w:rFonts w:ascii="Arial" w:eastAsia="Times New Roman" w:hAnsi="Arial" w:cs="Arial"/>
          <w:kern w:val="0"/>
          <w:sz w:val="24"/>
          <w:szCs w:val="20"/>
          <w:lang w:eastAsia="it-IT"/>
          <w14:ligatures w14:val="none"/>
        </w:rPr>
        <w:t xml:space="preserve"> Gesù lo ha detto ai Giudei: </w:t>
      </w:r>
      <w:r w:rsidRPr="005E5FA3">
        <w:rPr>
          <w:rFonts w:ascii="Arial" w:eastAsia="Times New Roman" w:hAnsi="Arial" w:cs="Arial"/>
          <w:i/>
          <w:iCs/>
          <w:kern w:val="0"/>
          <w:sz w:val="24"/>
          <w:szCs w:val="20"/>
          <w:lang w:eastAsia="it-IT"/>
          <w14:ligatures w14:val="none"/>
        </w:rPr>
        <w:t>“Io e il Padre siamo una cosa sola”</w:t>
      </w:r>
      <w:r w:rsidRPr="005E5FA3">
        <w:rPr>
          <w:rFonts w:ascii="Arial" w:eastAsia="Times New Roman" w:hAnsi="Arial" w:cs="Arial"/>
          <w:kern w:val="0"/>
          <w:sz w:val="24"/>
          <w:szCs w:val="20"/>
          <w:lang w:eastAsia="it-IT"/>
          <w14:ligatures w14:val="none"/>
        </w:rPr>
        <w:t xml:space="preserve">. Vi è tra il Padre e Cristo Gesù, nello Spirito Santo, una comunione perfettissima. Il Padre ha posto tutto se stesso nelle mani del Figlio. Il Figlio ha posto se stesso tutte nelle mani del Figlio. Il Padre è dono per il Figlio. Il Figlio è dono per il Padre. Rimane in eterno che è il Padre che ha generato il Figlio nell’oggi dell’eternità ed è il Figlio che è stato generato dal Padre e che o Spirito Santo proceda dal Padre e dal Figlio dall’eternità, senza principio e senza fine. Tutto è nella logica teologica del dono. </w:t>
      </w:r>
    </w:p>
    <w:p w14:paraId="6DC4B4E6"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A questa prima verità del dono, ora Gesù ne aggiunger una seconda: “</w:t>
      </w:r>
      <w:r w:rsidRPr="005E5FA3">
        <w:rPr>
          <w:rFonts w:ascii="Arial" w:eastAsia="Times New Roman" w:hAnsi="Arial" w:cs="Arial"/>
          <w:i/>
          <w:iCs/>
          <w:kern w:val="0"/>
          <w:sz w:val="24"/>
          <w:szCs w:val="20"/>
          <w:lang w:eastAsia="it-IT"/>
          <w14:ligatures w14:val="none"/>
        </w:rPr>
        <w:t xml:space="preserve">E io sono glorificato in loro”. </w:t>
      </w:r>
      <w:r w:rsidRPr="005E5FA3">
        <w:rPr>
          <w:rFonts w:ascii="Arial" w:eastAsia="Times New Roman" w:hAnsi="Arial" w:cs="Arial"/>
          <w:kern w:val="0"/>
          <w:sz w:val="24"/>
          <w:szCs w:val="20"/>
          <w:lang w:eastAsia="it-IT"/>
          <w14:ligatures w14:val="none"/>
        </w:rPr>
        <w:t xml:space="preserve">Loro sono gli Apostoli di Cristo Gesù. Quando Gesù è glorificato negli Apostoli. Quando anche gli Apostoli sono una cosa sola, così che anche con loro Gesù potrà fare la stessa professione di fede: </w:t>
      </w:r>
      <w:r w:rsidRPr="005E5FA3">
        <w:rPr>
          <w:rFonts w:ascii="Arial" w:eastAsia="Times New Roman" w:hAnsi="Arial" w:cs="Arial"/>
          <w:i/>
          <w:iCs/>
          <w:kern w:val="0"/>
          <w:sz w:val="24"/>
          <w:szCs w:val="20"/>
          <w:lang w:eastAsia="it-IT"/>
          <w14:ligatures w14:val="none"/>
        </w:rPr>
        <w:t xml:space="preserve">“Le cose mie non sono mie, sono degli Apostoli. Le cose degli Apostoli non sino degli Apostoli, sono mie”. </w:t>
      </w:r>
      <w:r w:rsidRPr="005E5FA3">
        <w:rPr>
          <w:rFonts w:ascii="Arial" w:eastAsia="Times New Roman" w:hAnsi="Arial" w:cs="Arial"/>
          <w:kern w:val="0"/>
          <w:sz w:val="24"/>
          <w:szCs w:val="20"/>
          <w:lang w:eastAsia="it-IT"/>
          <w14:ligatures w14:val="none"/>
        </w:rPr>
        <w:t>Questa perfetta comunione chi deve crearla ogni giorno è lo Spirito Santo. Ora, come Cristo vive per essere tutto del Padre, così anche gli Apostoli vivono per essere interamente di Cristo Gesù. Come il Padre dona tutto se stesso al Figlio, il Figlio dona tutto se stesso agli Apostoli. Il Padre e Cristo Gesù sono una cosa sola. Cristo Gesù e gli Apostoli sono anche loro una cosa sola, nello Spirito Santo.</w:t>
      </w:r>
    </w:p>
    <w:p w14:paraId="2E5CC607"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È cosa giusta allora che ci poniamo una domanda: Se Cristo Gesù e gli Apostoli sono una cosa sola. Se Gesù vive tutto nei gli Apostoli e gli Apostoli vivono interamente in Gesù, anche per gli Apostoli deve essere confessato ciò che Cristo Gesù dice di sé: </w:t>
      </w:r>
      <w:r w:rsidRPr="005E5FA3">
        <w:rPr>
          <w:rFonts w:ascii="Arial" w:eastAsia="Times New Roman" w:hAnsi="Arial" w:cs="Arial"/>
          <w:i/>
          <w:iCs/>
          <w:kern w:val="0"/>
          <w:sz w:val="24"/>
          <w:szCs w:val="20"/>
          <w:lang w:eastAsia="it-IT"/>
          <w14:ligatures w14:val="none"/>
        </w:rPr>
        <w:t>Chi vede ne, vede il Padre.</w:t>
      </w:r>
      <w:r w:rsidRPr="005E5FA3">
        <w:rPr>
          <w:rFonts w:ascii="Arial" w:eastAsia="Times New Roman" w:hAnsi="Arial" w:cs="Arial"/>
          <w:kern w:val="0"/>
          <w:sz w:val="24"/>
          <w:szCs w:val="20"/>
          <w:lang w:eastAsia="it-IT"/>
          <w14:ligatures w14:val="none"/>
        </w:rPr>
        <w:t xml:space="preserve"> Vede il Padre perché il Padre è in me e io nel Padre. Ecco la confessione di ogni Apostolo di Cristo Gesù:</w:t>
      </w:r>
      <w:r w:rsidRPr="005E5FA3">
        <w:rPr>
          <w:rFonts w:ascii="Arial" w:eastAsia="Times New Roman" w:hAnsi="Arial" w:cs="Arial"/>
          <w:i/>
          <w:iCs/>
          <w:kern w:val="0"/>
          <w:sz w:val="24"/>
          <w:szCs w:val="20"/>
          <w:lang w:eastAsia="it-IT"/>
          <w14:ligatures w14:val="none"/>
        </w:rPr>
        <w:t xml:space="preserve"> “Chi vede me, vede Cristo Gesù, perché io sono in Cristo e Cristo in me”</w:t>
      </w:r>
      <w:r w:rsidRPr="005E5FA3">
        <w:rPr>
          <w:rFonts w:ascii="Arial" w:eastAsia="Times New Roman" w:hAnsi="Arial" w:cs="Arial"/>
          <w:kern w:val="0"/>
          <w:sz w:val="24"/>
          <w:szCs w:val="20"/>
          <w:lang w:eastAsia="it-IT"/>
          <w14:ligatures w14:val="none"/>
        </w:rPr>
        <w:t xml:space="preserve">. Se questa è la solo forma di essere e di vivere dell’Apostolo, perché oggi molti Apostoli di Cristo si vergognano dinanzi al mondo di mostrare Cristo, di predicare Cristo, di confessare Cristo, se Cristo dal Padre è stato dato al mondo per la sua salvezza? </w:t>
      </w:r>
    </w:p>
    <w:p w14:paraId="3825D8BB"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lastRenderedPageBreak/>
        <w:t>Il Padre è Parola in Cristo Gesù. Cristo Gesù è la Parola del Padre. il Padre è l’opera in Cristo Gesù. Cristo Gesù è l’opera del Padre. Parliamo in questo contesto del Verbo Incarnato. La generazione eterna è “opera” eterna del Padre. Opera senza tempo. Opera fuori del tempo. La stessa cosa deve potersi predicare e affermare per gli Apostoli. Cristo Gesù è Parola negli Apostoli. Gli Apostoli sono la Parola di Cristo Gesù. Cristo Gesù è l’opera negli Apostoli. Gli Apostoli sono l’opera di Cristo Gesù. Se gli Apostoli sono la Parola di Cristo Gesù, la Parola rivela Cristo sempre. La Parola manifesta Cristo sempre. La Parola invita a Cristo sempre. La Parola è sempre di invito a Cristo. La Parola è sempre insegnamento di Cristo. Se questo in un Apostolo non avviene, è il segno che vi è separazione ontologica, separazione di essere, separazione d vita. Si possono anche usare gli abiti dell’Apostolo, ma solo gli abiti sono dell’Apostolo. Il cuore, la vita, l’essere non è di Cristo.</w:t>
      </w:r>
    </w:p>
    <w:p w14:paraId="1EF83DC6"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La stessa cosa dicasi in relazione alle opere. Gli Apostoli sono l’opera di Cristo Gesù. Cristo Gesù opera negli Apostoli. Se Cristo e gli Apostoli sono una sola opera, è obbligo per ogni Apostolo fare l’opera di Cristo. L’Apostolo non può fare le opere del mondo. Ma qual è l’opera di Cristo? Essa è obbedienza a ogni Parola di Cristo Gesù. Ora cosa comanda agli Apostoli l Parola di Cristo Gesù? Comanda di andare, fare discepoli, battezzare, perdonare i peccati, trasformare il pane e il vino in corpo e sangue del Signore, insegnare Cristo a ogni uomo. Questa è l’opera che il Padre ha assegnato a Cristo Gesù e che Cristo Gesù dovrà compiere fino al giorno della sua gloriosa Parusia. Tutto questo potrà avvenire se l’essere di Cristo è l’essere degli Apostoli, e l’essere degli Apostoli è l’essere di Cristo Gesù. Solo così Cristo Gesù viene glorificato negli Apostoli e il Padre glorificato in Cristo Gesù.</w:t>
      </w:r>
    </w:p>
    <w:p w14:paraId="3466A57B"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Purtroppo dobbiamo confessare che oggi c’è molta, molta separazione tra Cristo Gesù e gli Apostoli. Mentre però Cristo Gesù è sempre fedele e sempre è pronto a dare tutto se stesso ai suoi Apostoli, a volte i suoi Apostoli sono come la strada della Parabola evangelica, sono terreno sassoso, sono terreno invaso e conquistato dalle spine. Gesù si semina sempre tutto negli Apostoli, la loro condizione spirituale non permette che in essi Cristo Gesù produca frutto. Gesù dai suoi Apostoli vuole che essi producano molto frutto. Per produrre molto frutto devono essere una sola vita, un solo essere, una sola natura con Cristo Gesù. La natura di strada, la natura di sasso, la natura di spine solo lo Spirito Santo la potrà modificare, trasformare, renderla natura cristica. Ecco perché anche con lo Spirito Santo gli Apostolo devono essere una cosa sola. È lo Spirito del Signore che deve “creare” Cristo Gesù con “creazione ininterrotta”, negli Apostoli. Se questa cosa sola con lo Spirito Santo non viene vissuta, neanche potrà essere vissuta una cosa sola con Cristo Gesù. Se oggi la Parola e l’opera di moltissimi discepoli di Gesù non è Parola e opera di Gesù, è il segno che vi è separazione di essere, di natura, di vita. Se la natura è di Cristo, produce Cristo, Se l’essere è di Cristo produce Cristo, se la vita è Cristo produce Cristo. La Parola e l’opera sono il frutto della natura, dell’essere, della vita.</w:t>
      </w:r>
    </w:p>
    <w:p w14:paraId="60E71D46"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Ora Gesù vede stesso già presso il Padre. Fino a questo giorno era nel mondo, parlava nel mondo, operava nel mondo, manifestando il Padre, compiendo l’opera del Padre. Con la sua morte non è più nel mondo. Gli Apostoli invece sono nel mondo. Gesù va dal Padre. Gli Apostoli rimangono nel mondo: </w:t>
      </w:r>
      <w:r w:rsidRPr="005E5FA3">
        <w:rPr>
          <w:rFonts w:ascii="Arial" w:eastAsia="Times New Roman" w:hAnsi="Arial" w:cs="Arial"/>
          <w:i/>
          <w:iCs/>
          <w:kern w:val="0"/>
          <w:sz w:val="24"/>
          <w:szCs w:val="20"/>
          <w:lang w:eastAsia="it-IT"/>
          <w14:ligatures w14:val="none"/>
        </w:rPr>
        <w:t xml:space="preserve">“Io non sono </w:t>
      </w:r>
      <w:r w:rsidRPr="005E5FA3">
        <w:rPr>
          <w:rFonts w:ascii="Arial" w:eastAsia="Times New Roman" w:hAnsi="Arial" w:cs="Arial"/>
          <w:i/>
          <w:iCs/>
          <w:kern w:val="0"/>
          <w:sz w:val="24"/>
          <w:szCs w:val="20"/>
          <w:lang w:eastAsia="it-IT"/>
          <w14:ligatures w14:val="none"/>
        </w:rPr>
        <w:lastRenderedPageBreak/>
        <w:t>più nel mondo; essi invece sono nel mondo, e io vengo a te”.</w:t>
      </w:r>
      <w:r w:rsidRPr="005E5FA3">
        <w:rPr>
          <w:rFonts w:ascii="Arial" w:eastAsia="Times New Roman" w:hAnsi="Arial" w:cs="Arial"/>
          <w:kern w:val="0"/>
          <w:sz w:val="24"/>
          <w:szCs w:val="20"/>
          <w:lang w:eastAsia="it-IT"/>
          <w14:ligatures w14:val="none"/>
        </w:rPr>
        <w:t xml:space="preserve"> È verità storica. La casa materiale nella quale gli Apostoli devono abitare è il mondo. Nel mondo essi dovranno essere vita di Cristo, Parola di Cristo, opera di Cristo, essere di Cristo, natura di Cristo, per “creare” nello Spirito Santo Cristo in ogni cuore. Ecco perché essi devono rimanere nel mondo. Se essi dovessero ritirarsi dal mondo, Cristo non potrebbe essere più “creato” nei cuori e l’opera di Cristo sarebbe esposta a vanità.</w:t>
      </w:r>
    </w:p>
    <w:p w14:paraId="1D5AEC1C"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Lo ripetiamo: se l’Apostolo è Parola di Cristo, opera di Cristo, vita di Cristo, natura di Cristo, essere do Cristo, se lui si vergogna di Cristo è di se stesso che si vergogna. Se Lui non è Parola di Cristo attesta di non essere vita di Cristo. Se lui insegna che Cristo non va dato, dice che è se stesso che non deve essere dato dal Padre per la salvezza del mondo. Se nega Cristo è se stesso che nega. Se dice che la Parola di Cristo è uguale ad ogni alta Parola, altro non dice se non che la sua Parola nella storia non conta nulla, mentre essa è la sola Parola che crea Cristo nei cuori. Se la Parola non va annunciata, Cristo non va creato. Se Cristo non va creato, perché ogni via è buona per essere salvati, a che serve che Lui sia Apostolo? Chi nega Cristo è se stesso che nega. Chi non dona Cristo è se stesso che non ha donato al Padre. Chi dice che il Vangelo è uguale a ogni altro libro religioso, dichiara se stesso uguale ad ogni altro uomo. Porterà anche gli abiti dell’Apostolo, ma non è Apostolo di Cristo Gesù. Non è sua vita. Non è suo essere. Non è sua natura.</w:t>
      </w:r>
    </w:p>
    <w:p w14:paraId="4420B44E"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p>
    <w:p w14:paraId="35B1EEC6" w14:textId="77777777" w:rsidR="005E5FA3" w:rsidRPr="005E5FA3" w:rsidRDefault="005E5FA3" w:rsidP="005E5FA3">
      <w:pPr>
        <w:spacing w:after="120" w:line="240" w:lineRule="auto"/>
        <w:jc w:val="both"/>
        <w:rPr>
          <w:rFonts w:ascii="Arial" w:eastAsia="Times New Roman" w:hAnsi="Arial" w:cs="Arial"/>
          <w:b/>
          <w:bCs/>
          <w:kern w:val="0"/>
          <w:sz w:val="24"/>
          <w:szCs w:val="20"/>
          <w:lang w:eastAsia="it-IT"/>
          <w14:ligatures w14:val="none"/>
        </w:rPr>
      </w:pPr>
      <w:r w:rsidRPr="005E5FA3">
        <w:rPr>
          <w:rFonts w:ascii="Arial" w:eastAsia="Times New Roman" w:hAnsi="Arial" w:cs="Arial"/>
          <w:b/>
          <w:bCs/>
          <w:kern w:val="0"/>
          <w:sz w:val="24"/>
          <w:szCs w:val="20"/>
          <w:lang w:eastAsia="it-IT"/>
          <w14:ligatures w14:val="none"/>
        </w:rPr>
        <w:t xml:space="preserve">Padre santo, custodiscili nel tuo nome, quello che mi hai dato, perché siano una sola cosa, come noi. Quand’ero con loro, io li custodivo nel tuo nome, quello che mi hai dato, e li ho conservati, e nessuno di loro è andato perduto, tranne il figlio della perdizione, perché si compisse la Scrittura. </w:t>
      </w:r>
    </w:p>
    <w:p w14:paraId="062204FD"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Gesù ritorna dal Padre. Dal Padre è venuto, al Padre ritorna. I suoi Apostoli rimangono nel mondo. Devono rimanere nel mondo. Essi devono vivere la missione di Cristo Gesù allo stesso modo che l’ha vissuta Gesù. Ecco ora cosa chiede Gesù al Padre: </w:t>
      </w:r>
      <w:r w:rsidRPr="005E5FA3">
        <w:rPr>
          <w:rFonts w:ascii="Arial" w:eastAsia="Times New Roman" w:hAnsi="Arial" w:cs="Arial"/>
          <w:i/>
          <w:iCs/>
          <w:kern w:val="0"/>
          <w:sz w:val="24"/>
          <w:szCs w:val="20"/>
          <w:lang w:eastAsia="it-IT"/>
          <w14:ligatures w14:val="none"/>
        </w:rPr>
        <w:t xml:space="preserve">“Padre santo, custodiscili nel tuo nome, quello che mi hai dato, perché siano una sola cosa, come noi”. </w:t>
      </w:r>
      <w:r w:rsidRPr="005E5FA3">
        <w:rPr>
          <w:rFonts w:ascii="Arial" w:eastAsia="Times New Roman" w:hAnsi="Arial" w:cs="Arial"/>
          <w:kern w:val="0"/>
          <w:sz w:val="24"/>
          <w:szCs w:val="20"/>
          <w:lang w:eastAsia="it-IT"/>
          <w14:ligatures w14:val="none"/>
        </w:rPr>
        <w:t>Prima di ogni cosa il Padre è santo. Lui è la santità eterna. La sua santità eterna è amore eterno. Il suo amore eterno è amore di redenzione, di salvezza, di perdono, di giustizia, di pace, di vita eterna. Al Padre che è il Santo, il tre volte Santo, Gesù chiede che custodisca nel suo nome, che è santità e amore eterno, quello che il Padre gli ha dato. Cosa ha dato il Padre a Gesù? Gli Apostoli. Gli Apostoli il Padre li deve custodire nella sua santità e nel suo amore eterno. Nella sua luce e nella verità, nella sua giustizia e nella sua pace. Nella luce misericordia e nella sua pietà, nel suo perdono e nella sua vita eterna.</w:t>
      </w:r>
    </w:p>
    <w:p w14:paraId="62261654"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Ecco ancora cosa chiede Gesù al Padre: Il Padre santo deve custodire nel suo nome quello che Lui gli ha dato, </w:t>
      </w:r>
      <w:r w:rsidRPr="005E5FA3">
        <w:rPr>
          <w:rFonts w:ascii="Arial" w:eastAsia="Times New Roman" w:hAnsi="Arial" w:cs="Arial"/>
          <w:i/>
          <w:iCs/>
          <w:kern w:val="0"/>
          <w:sz w:val="24"/>
          <w:szCs w:val="20"/>
          <w:lang w:eastAsia="it-IT"/>
          <w14:ligatures w14:val="none"/>
        </w:rPr>
        <w:t xml:space="preserve">“perché siano una cosa sola, come noi”. </w:t>
      </w:r>
      <w:r w:rsidRPr="005E5FA3">
        <w:rPr>
          <w:rFonts w:ascii="Arial" w:eastAsia="Times New Roman" w:hAnsi="Arial" w:cs="Arial"/>
          <w:kern w:val="0"/>
          <w:sz w:val="24"/>
          <w:szCs w:val="20"/>
          <w:lang w:eastAsia="it-IT"/>
          <w14:ligatures w14:val="none"/>
        </w:rPr>
        <w:t xml:space="preserve">Cristo Gesù e il Padre sono una cosa sola. Tutto il corpo apostolico deve essere una cosa sola. Ogni Apostolo con ogni altro Apostolo devono essere una cosa sola. Saranno una cosa sola se sempre si lasceranno custodire nel nome del Padre. Se si separeranno dal Padre all’istante si separeranno da Cristo Gesù, </w:t>
      </w:r>
      <w:r w:rsidRPr="005E5FA3">
        <w:rPr>
          <w:rFonts w:ascii="Arial" w:eastAsia="Times New Roman" w:hAnsi="Arial" w:cs="Arial"/>
          <w:kern w:val="0"/>
          <w:sz w:val="24"/>
          <w:szCs w:val="20"/>
          <w:lang w:eastAsia="it-IT"/>
          <w14:ligatures w14:val="none"/>
        </w:rPr>
        <w:lastRenderedPageBreak/>
        <w:t xml:space="preserve">all’instante si separeranno gli uni dagli altri. La questione apostolica è sempre questione cristologica ed è sempre questione teologica. </w:t>
      </w:r>
    </w:p>
    <w:p w14:paraId="6A338C19"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Se gli Apostoli sono una cosa sola come Cristo Gesù e il Padre sono una cosa sola, come Cristo è Parola del Padre ed è opera del Padre, così gli Apostoli saranno tutti Parola di Cristo e opera di Cristo. Se un Apostolo non è Parola di Cristo e opera di Cristo, è responsabilità di ogni altro Apostolo riportarlo sotto la custodia del Padre santo, perché diventi Parola di Cristo e opera di Cristo. Se però chi deve riportare l’Apostolo sotto la custodia del Padre, anche lui si è sottratto al Padre santo e a Cristo, non vi è possibilità che si possa ritornare sotto la custodia del Padre Santo. </w:t>
      </w:r>
    </w:p>
    <w:p w14:paraId="56929763"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Oggi sembra assistere al compimento al contrario della preghiera di Cristo Gesù. Molti Apostoli lavorano per separare dal Padre e da Cristo, lavorano per separare dalla Parola e dall’opera di Cristo. Si lavora per essere parola del mondo, parola del peccato, parola contro la Parola, opera contro l’opera di Cristo Gesù. Oggi solo lo Spirito Santo intervenendo con un vento mille volte più impetuoso del vento con il quale si è manifestato nel giorno della Pentecoste, può scuotere i pensieri perversi e mettere al loro posto i pensieri di Dio e di Cristo Gesù. Se Lui non interviene con questo vento capace di sradicare pensieri secolari, pensieri di stoltezza e di insipienza, pensieri che sono veri oracoli di peccato, pensieri attinti nel più profondo dell’inferno, il mondo e Satana innalzeranno il loro trono nel cuore della Chiesa, della vera Chiesa di Cristo Gesù. Molti ormai si sono arresi a questi pensieri ormai dilaganti e mancano della necessaria forza per opporsi ad essi.</w:t>
      </w:r>
    </w:p>
    <w:p w14:paraId="50C697EA"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È cosa giusta che ci chiediamo: Quale fede abbiamo oggi noi nel Padre? Quale fede in Cristo Gesù? Quale fede nello Spirito Santo? Quale fede nella Chiesa? Quale fede nella Vergine Maria? Quale fede nella Parola del Signore? Quale fede nella nostra missione che è di salvezza, di redenzione, di santificazione, di formazione del corpo di Cristo? Quale fede noi abbiamo nella grazia? Quale fede nei sacramenti della salvezza? Quale fede nei Ministri Sacri? Quale fede nei doni e carismi dello Spirito Santo? Quale fede nella sorte eterna che ci attende? Quale fede nel proprio ministero e nella propria missione? Quale fede nella nostra preghiera? Quale fede in ogni obbedienza che ci è stata chiesta dallo Spirito Santo? Ecco perché occorre questo vento impetuoso dello Spirito Santo mille volte più forte del vento con il quale lo Spirito si è manifestato il giorno delle Pentecoste. Ci occorrerebbe il vento che agitava con una tale veemenza e violenza la barca nella quale Giona si era imbarcato per fuggire lontano dal Signore da costringere i marinai a gettare nelle acque tutto il carico della nave e alla fine anche Giona fu gettato nelle acque. Ecco come questo evento è narrato nel Libro del profeta Giona:</w:t>
      </w:r>
    </w:p>
    <w:p w14:paraId="6DBEDBE0"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Fu rivolta a Giona, figlio di Amittài, questa parola del Signore: «Àlzati, va’ a Ninive, la grande città, e in essa proclama che la loro malvagità è salita fino a me». Giona invece si mise in cammino per fuggire a Tarsis, lontano dal Signore. Scese a Giaffa, dove trovò una nave diretta a Tarsis. Pagato il prezzo del trasporto, s’imbarcò con loro per Tarsis, lontano dal Signore.</w:t>
      </w:r>
    </w:p>
    <w:p w14:paraId="4E06017B"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Ma il Signore scatenò sul mare un forte vento e vi fu in mare una tempesta così grande che la nave stava per sfasciarsi. I marinai, impauriti, invocarono ciascuno </w:t>
      </w:r>
      <w:r w:rsidRPr="005E5FA3">
        <w:rPr>
          <w:rFonts w:ascii="Arial" w:eastAsia="Times New Roman" w:hAnsi="Arial" w:cs="Arial"/>
          <w:i/>
          <w:iCs/>
          <w:kern w:val="0"/>
          <w:sz w:val="24"/>
          <w:szCs w:val="20"/>
          <w:lang w:eastAsia="it-IT"/>
          <w14:ligatures w14:val="none"/>
        </w:rPr>
        <w:lastRenderedPageBreak/>
        <w:t xml:space="preserve">il proprio dio e gettarono in mare quanto avevano sulla nave per alleggerirla. Intanto Giona, sceso nel luogo più in basso della nave, si era coricato e dormiva profondamente. Gli si avvicinò il capo dell’equipaggio e gli disse: «Che cosa fai così addormentato? Àlzati, invoca il tuo Dio! Forse Dio si darà pensiero di noi e non periremo». </w:t>
      </w:r>
    </w:p>
    <w:p w14:paraId="5773B51B"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Quindi dissero fra di loro: «Venite, tiriamo a sorte per sapere chi ci abbia causato questa sciagura». Tirarono a sorte e la sorte cadde su Giona. Gli domandarono: «Spiegaci dunque chi sia la causa di questa sciagura. Qual è il tuo mestiere? Da dove vieni? Qual è il tuo paese? A quale popolo appartieni?». Egli rispose: «Sono Ebreo e venero il Signore, Dio del cielo, che ha fatto il mare e la terra». Quegli uomini furono presi da grande timore e gli domandarono: «Che cosa hai fatto?». Infatti erano venuti a sapere che egli fuggiva lontano dal Signore, perché lo aveva loro raccontato. </w:t>
      </w:r>
    </w:p>
    <w:p w14:paraId="0CF7BC75"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Essi gli dissero: «Che cosa dobbiamo fare di te perché si calmi il mare, che è contro di noi?». Infatti il mare infuriava sempre più. Egli disse loro: «Prendetemi e gettatemi in mare e si calmerà il mare che ora è contro di voi, perché io so che questa grande tempesta vi ha colto per causa mia». </w:t>
      </w:r>
    </w:p>
    <w:p w14:paraId="17057A58"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Quegli uomini cercavano a forza di remi di raggiungere la spiaggia, ma non ci riuscivano, perché il mare andava sempre più infuriandosi contro di loro. Allora implorarono il Signore e dissero: «Signore, fa’ che noi non periamo a causa della vita di quest’uomo e non imputarci il sangue innocente, poiché tu, Signore, agisci secondo il tuo volere». Presero Giona e lo gettarono in mare e il mare placò la sua furia. Quegli uomini ebbero un grande timore del Signore, offrirono sacrifici al Signore e gli fecero promesse (Gio 1,1-16). </w:t>
      </w:r>
    </w:p>
    <w:p w14:paraId="48335164"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Ma il Signore dispose che un grosso pesce inghiottisse Giona; Giona restò nel ventre del pesce tre giorni e tre notti. Dal ventre del pesce Giona pregò il Signore, suo Dio, e disse:</w:t>
      </w:r>
    </w:p>
    <w:p w14:paraId="73C657D8"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«Nella mia angoscia ho invocato il Signore ed egli mi ha risposto; dal profondo degli inferi ho gridato e tu hai ascoltato la mia voce. Mi hai gettato nell’abisso, nel cuore del mare, e le correnti mi hanno circondato; tutti i tuoi flutti e le tue onde sopra di me sono passati.</w:t>
      </w:r>
    </w:p>
    <w:p w14:paraId="1B24F69A"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Io dicevo: “Sono scacciato lontano dai tuoi occhi; eppure tornerò a guardare il tuo santo tempio”. Le acque mi hanno sommerso fino alla gola, l’abisso mi ha avvolto, l’alga si è avvinta al mio capo.</w:t>
      </w:r>
    </w:p>
    <w:p w14:paraId="7415329B"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Sono sceso alle radici dei monti, la terra ha chiuso le sue spranghe dietro a me per sempre. Ma tu hai fatto risalire dalla fossa la mia vita, Signore, mio Dio. </w:t>
      </w:r>
    </w:p>
    <w:p w14:paraId="6C435B24"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Quando in me sentivo venir meno la vita, ho ricordato il Signore. La mia preghiera è giunta fino a te, fino al tuo santo tempio. Quelli che servono idoli falsi abbandonano il loro amore.</w:t>
      </w:r>
    </w:p>
    <w:p w14:paraId="6F0C7793"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Ma io con voce di lode offrirò a te un sacrificio e adempirò il voto che ho fatto; la salvezza viene dal Signore».</w:t>
      </w:r>
    </w:p>
    <w:p w14:paraId="4C543A36"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E il Signore parlò al pesce ed esso rigettò Giona sulla spiaggia (Gio 2,1-11). </w:t>
      </w:r>
    </w:p>
    <w:p w14:paraId="564A148A"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lastRenderedPageBreak/>
        <w:t>Ecco cosa deve fare lo Spirito Santo: venire, scuotere la nave della Chiesa con una violenza e veemenza mai viste prima. Obbligare la Chiesa a gettare nel mare tutto il carico di pensieri del mondo e pensieri di Satana, gettare nel mare quanti fuggono lontano dal Padre santo, così che anche loro vengano raccolti dal grande pesce e riportati sulla terra per compiere la missione che il Signore ha loro affidato. Sempre dal Libro del profeta Giona sappiamo che l’obbedienza a Dio da parte dei suoi profeti e apostoli produce un frutto di conversione e di salvezza. Ma sappiamo anche come sia difficile, nonostante il vento impetuoso dello Spirito Santo, abbandonare i nostri pensieri. Perché li abbandoniamo non basta il vento impetuoso. Occorre essere immersi nel fuoco dello Spirito Santo e in esso rimanere per tutti i giorni della nostra vita, con fuoco che ogni giorno aumenta la sua fiamma e il suo calore, simile al fuoco che veniva fuori della fornace accesa in Babilonia e nella quale furono gettati i tre giovani che avevano disobbedito al comando del re di Babilonia.</w:t>
      </w:r>
    </w:p>
    <w:p w14:paraId="7302D3B0"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Dal libro de profeta Giona:</w:t>
      </w:r>
    </w:p>
    <w:p w14:paraId="4E7FF3CF"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Fu rivolta a Giona una seconda volta questa parola del Signore: «Àlzati, va’ a Ninive, la grande città, e annuncia loro quanto ti dico». Giona si alzò e andò a Ninive secondo la parola del Signore. </w:t>
      </w:r>
    </w:p>
    <w:p w14:paraId="1DB92332"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Ninive era una città molto grande, larga tre giornate di cammino. Giona cominciò a percorrere la città per un giorno di cammino e predicava: «Ancora quaranta giorni e Ninive sarà distrutta». </w:t>
      </w:r>
    </w:p>
    <w:p w14:paraId="6287E438"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I cittadini di Ninive credettero a Dio e bandirono un digiuno, vestirono il sacco, grandi e piccoli. Giunta la notizia fino al re di Ninive, egli si alzò dal trono, si tolse il manto, si coprì di sacco e si mise a sedere sulla cenere. Per ordine del re e dei suoi grandi fu poi proclamato a Ninive questo decreto: «Uomini e animali, armenti e greggi non gustino nulla, non pascolino, non bevano acqua. Uomini e animali si coprano di sacco, e Dio sia invocato con tutte le forze; ognuno si converta dalla sua condotta malvagia e dalla violenza che è nelle sue mani. Chi sa che Dio non cambi, si ravveda, deponga il suo ardente sdegno e noi non abbiamo a perire!». </w:t>
      </w:r>
    </w:p>
    <w:p w14:paraId="124B14E2"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Dio vide le loro opere, che cioè si erano convertiti dalla loro condotta malvagia, e Dio si ravvide riguardo al male che aveva minacciato di fare loro e non lo fece (Gio 3,1-10). </w:t>
      </w:r>
    </w:p>
    <w:p w14:paraId="656CE217"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Ma Giona ne provò grande dispiacere e ne fu sdegnato. Pregò il Signore: «Signore, non era forse questo che dicevo quand’ero nel mio paese? Per questo motivo mi affrettai a fuggire a Tarsis; perché so che tu sei un Dio misericordioso e pietoso, lento all’ira, di grande amore e che ti ravvedi riguardo al male minacciato. Or dunque, Signore, toglimi la vita, perché meglio è per me morire che vivere!». Ma il Signore gli rispose: «Ti sembra giusto essere sdegnato così?».</w:t>
      </w:r>
    </w:p>
    <w:p w14:paraId="1D2A6AD8"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Giona allora uscì dalla città e sostò a oriente di essa. Si fece lì una capanna e vi si sedette dentro, all’ombra, in attesa di vedere ciò che sarebbe avvenuto nella città. Allora il Signore Dio fece crescere una pianta di ricino al di sopra di Giona, per fare ombra sulla sua testa e liberarlo dal suo male. Giona provò una grande gioia per quel ricino.</w:t>
      </w:r>
    </w:p>
    <w:p w14:paraId="7F5195D0"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Ma il giorno dopo, allo spuntare dell’alba, Dio mandò un verme a rodere la pianta e questa si seccò. Quando il sole si fu alzato, Dio fece soffiare un vento d’oriente, </w:t>
      </w:r>
      <w:r w:rsidRPr="005E5FA3">
        <w:rPr>
          <w:rFonts w:ascii="Arial" w:eastAsia="Times New Roman" w:hAnsi="Arial" w:cs="Arial"/>
          <w:i/>
          <w:iCs/>
          <w:kern w:val="0"/>
          <w:sz w:val="24"/>
          <w:szCs w:val="20"/>
          <w:lang w:eastAsia="it-IT"/>
          <w14:ligatures w14:val="none"/>
        </w:rPr>
        <w:lastRenderedPageBreak/>
        <w:t>afoso. Il sole colpì la testa di Giona, che si sentì venire meno e chiese di morire, dicendo: «Meglio per me morire che vivere».</w:t>
      </w:r>
    </w:p>
    <w:p w14:paraId="77ED595A"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Dio disse a Giona: «Ti sembra giusto essere così sdegnato per questa pianta di ricino?». Egli rispose: «Sì, è giusto; ne sono sdegnato da morire!». Ma il Signore gli rispose: «Tu hai pietà per quella pianta di ricino per cui non hai fatto nessuna fatica e che tu non hai fatto spuntare, che in una notte è cresciuta e in una notte è perita! E io non dovrei avere pietà di Ninive, quella grande città, nella quale vi sono più di centoventimila persone, che non sanno distinguere fra la mano destra e la sinistra, e una grande quantità di animali?» (Gio 4,1-11). </w:t>
      </w:r>
    </w:p>
    <w:p w14:paraId="6789B739"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Dal libro del profeta Daniele:</w:t>
      </w:r>
    </w:p>
    <w:p w14:paraId="2946E458"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Il re Nabucodònosor aveva fatto costruire una statua d’oro, alta sessanta cubiti e larga sei, e l’aveva fatta erigere nella pianura di Dura, nella provincia di Babilonia. Quindi il re Nabucodònosor aveva convocato i sàtrapi, i governatori, i prefetti, i consiglieri, i tesorieri, i giudici, i questori e tutte le alte autorità delle province, perché presenziassero all’inaugurazione della statua che il re Nabucodònosor aveva fatto erigere.</w:t>
      </w:r>
    </w:p>
    <w:p w14:paraId="1FB2C742"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I sàtrapi, i governatori, i prefetti, i consiglieri, i tesorieri, i giudici, i questori e tutte le alte autorità delle province vennero all’inaugurazione della statua che aveva fatto erigere il re Nabucodònosor. Essi si disposero davanti alla statua fatta erigere da Nabucodònosor. Un banditore gridò ad alta voce: «Popoli, nazioni e lingue, a voi è rivolto questo proclama: Quando voi udrete il suono del corno, del flauto, della cetra, dell’arpa, del salterio, della zampogna e di ogni specie di strumenti musicali, vi prostrerete e adorerete la statua d’oro che il re Nabucodònosor ha fatto erigere. Chiunque non si prostrerà e non adorerà, in quel medesimo istante sarà gettato in mezzo a una fornace di fuoco ardente».</w:t>
      </w:r>
    </w:p>
    <w:p w14:paraId="2892E6CD"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Perciò tutti i popoli, nazioni e lingue, non appena ebbero udito il suono del corno, del flauto, della cetra, dell’arpa, del salterio e di ogni specie di strumenti musicali, si prostrarono e adorarono la statua d’oro che il re Nabucodònosor aveva fatto erigere.</w:t>
      </w:r>
    </w:p>
    <w:p w14:paraId="26AD0650"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Però in quel momento alcuni Caldei si fecero avanti per accusare i Giudei e andarono a dire al re Nabucodònosor: «O re, vivi per sempre! Tu hai decretato, o re, che chiunque avrà udito il suono del corno, del flauto, della cetra, dell’arpa, del salterio, della zampogna e di ogni specie di strumenti musicali, deve prostrarsi e adorare la statua d’oro: chiunque non si prostrerà e non l’adorerà, sia gettato in mezzo a una fornace di fuoco ardente. Ora, ci sono alcuni Giudei, che hai fatto amministratori della provincia di Babilonia, cioè Sadrac, Mesac e Abdènego, che non ti obbediscono, o re: non servono i tuoi dèi e non adorano la statua d’oro che tu hai fatto erigere».</w:t>
      </w:r>
    </w:p>
    <w:p w14:paraId="56D7FB9C"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Allora Nabucodònosor, sdegnato e adirato, comandò che gli si conducessero Sadrac, Mesac e Abdènego, e questi comparvero alla presenza del re. Nabucodònosor disse loro: «È vero, Sadrac, Mesac e Abdènego, che voi non servite i miei dèi e non adorate la statua d’oro che io ho fatto erigere? Ora se voi, quando udrete il suono del corno, del flauto, della cetra, dell’arpa, del salterio, della zampogna e di ogni specie di strumenti musicali, sarete pronti a prostrarvi e adorare la statua che io ho fatto, bene; altrimenti, in quel medesimo istante, </w:t>
      </w:r>
      <w:r w:rsidRPr="005E5FA3">
        <w:rPr>
          <w:rFonts w:ascii="Arial" w:eastAsia="Times New Roman" w:hAnsi="Arial" w:cs="Arial"/>
          <w:i/>
          <w:iCs/>
          <w:kern w:val="0"/>
          <w:sz w:val="24"/>
          <w:szCs w:val="20"/>
          <w:lang w:eastAsia="it-IT"/>
          <w14:ligatures w14:val="none"/>
        </w:rPr>
        <w:lastRenderedPageBreak/>
        <w:t>sarete gettati in mezzo a una fornace di fuoco ardente. Quale dio vi potrà liberare dalla mia mano?».</w:t>
      </w:r>
    </w:p>
    <w:p w14:paraId="36DC73A1"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Ma Sadrac, Mesac e Abdènego risposero al re Nabucodònosor: «Noi non abbiamo bisogno di darti alcuna risposta in proposito; sappi però che il nostro Dio, che serviamo, può liberarci dalla fornace di fuoco ardente e dalla tua mano, o re. Ma anche se non ci liberasse, sappi, o re, che noi non serviremo mai i tuoi dèi e non adoreremo la statua d’oro che tu hai eretto».</w:t>
      </w:r>
    </w:p>
    <w:p w14:paraId="424CA6CE"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Allora Nabucodònosor fu pieno d’ira e il suo aspetto si alterò nei confronti di Sadrac, Mesac e Abdènego, e ordinò che si aumentasse il fuoco della fornace sette volte più del solito. Poi, ad alcuni uomini fra i più forti del suo esercito, comandò di legare Sadrac, Mesac e Abdènego e gettarli nella fornace di fuoco ardente. Furono infatti legati, vestiti come erano, con i mantelli, i calzari, i copricapi e tutti i loro abiti, e gettati in mezzo alla fornace di fuoco ardente. Poiché l’ordine del re urgeva e la fornace era ben accesa, la fiamma del fuoco uccise coloro che vi avevano gettato Sadrac, Mesac e Abdènego. E questi tre, Sadrac, Mesac e Abdènego, caddero legati nella fornace di fuoco ardente. Essi passeggiavano in mezzo alle fiamme, lodavano Dio e benedicevano il Signore.</w:t>
      </w:r>
    </w:p>
    <w:p w14:paraId="11A7F2F9"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Azaria si alzò e fece questa preghiera in mezzo al fuoco e aprendo la bocca disse:</w:t>
      </w:r>
    </w:p>
    <w:p w14:paraId="7320EE88"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«Benedetto sei tu, Signore, Dio dei nostri padri; degno di lode e glorioso è il tuo nome per sempre. Tu sei giusto in tutto ciò che ci hai fatto; tutte le tue opere sono vere, rette le tue vie e giusti tutti i tuoi giudizi. Giusto è stato il tuo giudizio per quanto hai fatto ricadere su di noi e sulla città santa dei nostri padri, Gerusalemme. Con verità e giustizia tu ci hai inflitto tutto questo a causa dei nostri peccati, poiché noi abbiamo peccato, abbiamo agito da iniqui, allontanandoci da te, abbiamo mancato in ogni modo. Non abbiamo obbedito ai tuoi comandamenti, non li abbiamo osservati, non abbiamo fatto quanto ci avevi ordinato per il nostro bene.</w:t>
      </w:r>
    </w:p>
    <w:p w14:paraId="516BBA76"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Ora, quanto hai fatto ricadere su di noi, tutto ciò che ci hai fatto, l’hai fatto con retto giudizio: ci hai dato in potere dei nostri nemici, ingiusti, i peggiori fra gli empi, e di un re iniquo, il più malvagio su tutta la terra.</w:t>
      </w:r>
    </w:p>
    <w:p w14:paraId="2CDD1FCE"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Ora non osiamo aprire la bocca: disonore e disprezzo sono toccati a quelli che ti servono, a quelli che ti adorano. Non ci abbandonare fino in fondo, per amore del tuo nome, non infrangere la tua alleanza; non ritirare da noi la tua misericordia, per amore di Abramo, tuo amico, di Isacco, tuo servo, di Israele, tuo santo, ai quali hai parlato, promettendo di moltiplicare la loro stirpe come le stelle del cielo, come la sabbia sulla spiaggia del mare.</w:t>
      </w:r>
    </w:p>
    <w:p w14:paraId="3A19DAA2"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Ora invece, Signore, noi siamo diventati più piccoli di qualunque altra nazione, oggi siamo umiliati per tutta la terra a causa dei nostri peccati.</w:t>
      </w:r>
    </w:p>
    <w:p w14:paraId="0CE5468E"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Ora non abbiamo più né principe né profeta né capo né olocausto né sacrificio né oblazione né incenso né luogo per presentarti le primizie e trovare misericordia. Potessimo essere accolti con il cuore contrito e con lo spirito umiliato, come olocausti di montoni e di tori, come migliaia di grassi agnelli. Tale sia oggi il nostro sacrificio davanti a te e ti sia gradito, perché non c’è delusione per coloro che confidano in te. </w:t>
      </w:r>
    </w:p>
    <w:p w14:paraId="52D076EC"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lastRenderedPageBreak/>
        <w:t>Ora ti seguiamo con tutto il cuore, ti temiamo e cerchiamo il tuo volto, non coprirci di vergogna. Fa’ con noi secondo la tua clemenza, secondo la tua grande misericordia. Salvaci con i tuoi prodigi, da’ gloria al tuo nome, Signore. Siano invece confusi quanti mostrano il male ai tuoi servi, siano coperti di vergogna, privati della loro potenza e del loro dominio, e sia infranta la loro forza! Sappiano che tu sei il Signore, il Dio unico e glorioso su tutta la terra».</w:t>
      </w:r>
    </w:p>
    <w:p w14:paraId="226F2490"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I servi del re, che li avevano gettati dentro, non cessarono di aumentare il fuoco nella fornace, con bitume, stoppa, pece e sarmenti. La fiamma si alzava quarantanove cubiti sopra la fornace e uscendo bruciò quei Caldei che si trovavano vicino alla fornace. Ma l’angelo del Signore, che era sceso con Azaria e con i suoi compagni nella fornace, allontanò da loro la fiamma del fuoco della fornace e rese l’interno della fornace come se vi soffiasse dentro un vento pieno di rugiada. Così il fuoco non li toccò affatto, non fece loro alcun male, non diede loro alcuna molestia.</w:t>
      </w:r>
    </w:p>
    <w:p w14:paraId="1CDA6036"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Allora quei tre giovani, a una sola voce, si misero a lodare, a glorificare, a benedire Dio nella fornace dicendo:</w:t>
      </w:r>
    </w:p>
    <w:p w14:paraId="00A9BE6E"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«Benedetto sei tu, Signore, Dio dei padri nostri, degno di lode e di gloria nei secoli. Benedetto il tuo nome glorioso e santo, degno di lode e di gloria nei secoli. Benedetto sei tu nel tuo tempio santo, glorioso, degno di lode e di gloria nei secoli. Benedetto sei tu sul trono del tuo regno, degno di lode e di gloria nei secoli. Benedetto sei tu che penetri con lo sguardo gli abissi e siedi sui cherubini, degno di lode e di gloria nei secoli. Benedetto sei tu nel firmamento del cielo, degno di lode e di gloria nei secoli. Benedite, opere tutte del Signore, il Signore, lodatelo ed esaltatelo nei secoli. Benedite, angeli del Signore, il Signore, lodatelo ed esaltatelo nei secoli. Benedite, cieli, il Signore, lodatelo ed esaltatelo nei secoli. Benedite, acque tutte, che siete sopra i cieli, il Signore, lodatelo ed esaltatelo nei secoli. Benedite, potenze tutte del Signore, il Signore, lodatelo ed esaltatelo nei secoli.</w:t>
      </w:r>
    </w:p>
    <w:p w14:paraId="0AFB2807"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Benedite, sole e luna, il Signore, lodatelo ed esaltatelo nei secoli. Benedite, stelle del cielo, il Signore, lodatelo ed esaltatelo nei secoli. Benedite, piogge e rugiade, il Signore, lodatelo ed esaltatelo nei secoli. Benedite, o venti tutti, il Signore, lodatelo ed esaltatelo nei secoli. Benedite, fuoco e calore, il Signore, lodatelo ed esaltatelo nei secoli. Benedite, freddo e caldo, il Signore, lodatelo ed esaltatelo nei secoli. Benedite, rugiada e brina, il Signore, lodatelo ed esaltatelo nei secoli. Benedite, gelo e freddo, il Signore, lodatelo ed esaltatelo nei secoli. Benedite, ghiacci e nevi, il Signore, lodatelo ed esaltatelo nei secoli. Benedite, notti e giorni, il Signore, lodatelo ed esaltatelo nei secoli.</w:t>
      </w:r>
    </w:p>
    <w:p w14:paraId="603B5282"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Benedite, luce e tenebre, il Signore, lodatelo ed esaltatelo nei secoli. Benedite, folgori e nubi, il Signore, lodatelo ed esaltatelo nei secoli. Benedica la terra il Signore, lo lodi e lo esalti nei secoli. Benedite, monti e colline, il Signore, lodatelo ed esaltatelo nei secoli. Benedite, creature tutte che germinate sulla terra, il Signore, lodatelo ed esaltatelo nei secoli.</w:t>
      </w:r>
    </w:p>
    <w:p w14:paraId="5ED932E2"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Benedite, sorgenti, il Signore, lodatelo ed esaltatelo nei secoli. Benedite, mari e fiumi, il Signore, lodatelo ed esaltatelo nei secoli. Benedite, mostri marini e quanto si muove nell’acqua, il Signore, lodatelo ed esaltatelo nei secoli. Benedite, uccelli tutti dell’aria, il Signore, lodatelo ed esaltatelo nei secoli. Benedite, animali tutti, </w:t>
      </w:r>
      <w:r w:rsidRPr="005E5FA3">
        <w:rPr>
          <w:rFonts w:ascii="Arial" w:eastAsia="Times New Roman" w:hAnsi="Arial" w:cs="Arial"/>
          <w:i/>
          <w:iCs/>
          <w:kern w:val="0"/>
          <w:sz w:val="24"/>
          <w:szCs w:val="20"/>
          <w:lang w:eastAsia="it-IT"/>
          <w14:ligatures w14:val="none"/>
        </w:rPr>
        <w:lastRenderedPageBreak/>
        <w:t>selvaggi e domestici, il Signore, lodatelo ed esaltatelo nei secoli. Benedite, figli dell’uomo, il Signore, lodatelo ed esaltatelo nei secoli. Benedite, figli d’Israele, il Signore, lodatelo ed esaltatelo nei secoli.</w:t>
      </w:r>
    </w:p>
    <w:p w14:paraId="4D81EE9A"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Benedite, sacerdoti del Signore, il Signore, lodatelo ed esaltatelo nei secoli. Benedite, servi del Signore, il Signore, lodatelo ed esaltatelo nei secoli. Benedite, spiriti e anime dei giusti, il Signore, lodatelo ed esaltatelo nei secoli. Benedite, santi e umili di cuore, il Signore, lodatelo ed esaltatelo nei secoli. Benedite, Anania, Azaria e Misaele, il Signore, lodatelo ed esaltatelo nei secoli, perché ci ha liberati dagl’inferi, e salvati dalla mano della morte, ci ha liberati dalla fiamma ardente, ci ha liberati dal fuoco. Lodate il Signore, perché egli è buono, perché il suo amore è per sempre. Benedite, voi tutti che temete il Signore, il Dio degli dèi, lodatelo e celebratelo, perché il suo amore è per sempre».</w:t>
      </w:r>
    </w:p>
    <w:p w14:paraId="0CAB765F"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Allora il re Nabucodònosor rimase stupito e alzatosi in fretta si rivolse ai suoi ministri: «Non abbiamo noi gettato tre uomini legati in mezzo al fuoco?». «Certo, o re», risposero. Egli soggiunse: «Ecco, io vedo quattro uomini sciolti, i quali camminano in mezzo al fuoco, senza subirne alcun danno; anzi il quarto è simile nell’aspetto a un figlio di dèi». Allora Nabucodònosor si accostò alla bocca della fornace di fuoco ardente e prese a dire: «Sadrac, Mesac, Abdènego, servi del Dio altissimo, uscite, venite fuori». Allora Sadrac, Mesac e Abdènego uscirono dal fuoco. Quindi i sàtrapi, i governatori, i prefetti e i ministri del re si radunarono e, guardando quegli uomini, videro che sopra i loro corpi il fuoco non aveva avuto nessun potere, che neppure un capello del loro capo era stato bruciato e i loro mantelli non erano stati toccati e neppure l’odore del fuoco era penetrato in essi.</w:t>
      </w:r>
    </w:p>
    <w:p w14:paraId="28E8C79F"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Nabucodònosor prese a dire: «Benedetto il Dio di Sadrac, Mesac e Abdènego, il quale ha mandato il suo angelo e ha liberato i servi che hanno confidato in lui; hanno trasgredito il comando del re e hanno esposto i loro corpi per non servire e per non adorare alcun altro dio all’infuori del loro Dio. Perciò io decreto che chiunque, a qualsiasi popolo, nazione o lingua appartenga, proferirà offesa contro il Dio di Sadrac, Mesac e Abdènego, sia fatto a pezzi e la sua casa sia ridotta a letamaio, poiché non c’è nessun altro dio che possa liberare allo stesso modo».</w:t>
      </w:r>
    </w:p>
    <w:p w14:paraId="053EDF94"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Da allora il re diede autorità a Sadrac, Mesac e Abdènego nella provincia di Babilonia.</w:t>
      </w:r>
    </w:p>
    <w:p w14:paraId="5813E8D0"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Il re Nabucodònosor a tutti i popoli, nazioni e lingue, che abitano in tutta la terra: «Abbondi la vostra pace! Mi è parso opportuno rendervi noti i prodigi e le meraviglie che il Dio altissimo ha fatto per me.</w:t>
      </w:r>
    </w:p>
    <w:p w14:paraId="0ED7484F"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Quanto sono grandi i suoi prodigi e quanto potenti le sue meraviglie! Il suo regno è un regno eterno e il suo dominio di generazione in generazione» (Dn 3,1-100). </w:t>
      </w:r>
    </w:p>
    <w:p w14:paraId="73FDC2E2"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Che lo Spirito Santo venga con tutta la potenza del suo vento impetuoso e con tutta la forza del suo fuoco divoratore e distrugga la nostra umanità di peccato e faccia brillare la nuova umanità cristificata e capace di cristificare ogni altro uomo. Solo un Apostolo fortemente cristificato, che è Parola e opera di Cristo, potrà cristificare moli altri uomini. L’Apostolo è cristificato se rimane per sempre nella fornace dello Spirito Santo e se è perennemente scosso e agitato dal suo vento impetuoso </w:t>
      </w:r>
    </w:p>
    <w:p w14:paraId="692A3D2D"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lastRenderedPageBreak/>
        <w:t xml:space="preserve">Ora Gesù presenta la sua coscienza al Padre. La sua obbedienza riguardo ad ogni comando dato dal Padre verso i suoi Apostoli è stata perfettissima. Ha fatto quanto gli è stato comandato con ogni sapienza, scienza, consiglio, fortezza e intelligenza nello Spirito Santo, con pietà e nel timore del Signore. Ecco le sue parole: </w:t>
      </w:r>
      <w:r w:rsidRPr="005E5FA3">
        <w:rPr>
          <w:rFonts w:ascii="Arial" w:eastAsia="Times New Roman" w:hAnsi="Arial" w:cs="Arial"/>
          <w:i/>
          <w:iCs/>
          <w:kern w:val="0"/>
          <w:sz w:val="24"/>
          <w:szCs w:val="20"/>
          <w:lang w:eastAsia="it-IT"/>
          <w14:ligatures w14:val="none"/>
        </w:rPr>
        <w:t>“Quand’ero con loro, io li custodivo nel tuo nome, quello che mi hai dato, e li ho conservati”. Quando ero con loro</w:t>
      </w:r>
      <w:r w:rsidRPr="005E5FA3">
        <w:rPr>
          <w:rFonts w:ascii="Arial" w:eastAsia="Times New Roman" w:hAnsi="Arial" w:cs="Arial"/>
          <w:kern w:val="0"/>
          <w:sz w:val="24"/>
          <w:szCs w:val="20"/>
          <w:lang w:eastAsia="it-IT"/>
          <w14:ligatures w14:val="none"/>
        </w:rPr>
        <w:t xml:space="preserve">, cioè dal momento della loro chiamata, dal giorno della loro elezione, fino all’ultima parola detta questa sera. </w:t>
      </w:r>
      <w:r w:rsidRPr="005E5FA3">
        <w:rPr>
          <w:rFonts w:ascii="Arial" w:eastAsia="Times New Roman" w:hAnsi="Arial" w:cs="Arial"/>
          <w:i/>
          <w:iCs/>
          <w:kern w:val="0"/>
          <w:sz w:val="24"/>
          <w:szCs w:val="20"/>
          <w:lang w:eastAsia="it-IT"/>
          <w14:ligatures w14:val="none"/>
        </w:rPr>
        <w:t>Io lo ho custoditi nel tuo nome</w:t>
      </w:r>
      <w:r w:rsidRPr="005E5FA3">
        <w:rPr>
          <w:rFonts w:ascii="Arial" w:eastAsia="Times New Roman" w:hAnsi="Arial" w:cs="Arial"/>
          <w:kern w:val="0"/>
          <w:sz w:val="24"/>
          <w:szCs w:val="20"/>
          <w:lang w:eastAsia="it-IT"/>
          <w14:ligatures w14:val="none"/>
        </w:rPr>
        <w:t xml:space="preserve">: cioè li ho custoditi nella tua verità, nel tuo amore, nella tua luce, nella tua volontà. Quanto mi hai detto di dire io l’ho detto. Quanto mi ha detto di operare dinanzi a essi, io l’ho operato. Quanto mi hai comandato di rivelare, io l’ho rivelato. Quanto hai voluto che mostrassi loro del mio mistero, io l’ho mostrato. Nullo ho tralasciato, in tutto ti ho obbedito. Non solo li ha custoditi nel nome del Padre santo, li ha anche custoditi come suo dono preziosissimo. Dal cuore del Padre venivano, come dono del suo amore. Nel cuore di Cristo sono stati custoditi, allo stesso modo che Gesù custodiva il Padre santo nel suo cuore. </w:t>
      </w:r>
    </w:p>
    <w:p w14:paraId="1479E8E7"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Ecco la santissima regola della custodia: tutto ciò che viene dal cuore del Padre, per il cuore di Cristo Signore, per opera dello Spirito Santo, da noi deve essere custodito nel nostro cuore con la santità più alta e con una vigilanza anch’essa la più alta perché nessuno possa rapirci il dono di Dio. Quanto Gesù dice delle sue pecore: </w:t>
      </w:r>
      <w:r w:rsidRPr="005E5FA3">
        <w:rPr>
          <w:rFonts w:ascii="Arial" w:eastAsia="Times New Roman" w:hAnsi="Arial" w:cs="Arial"/>
          <w:i/>
          <w:iCs/>
          <w:kern w:val="0"/>
          <w:sz w:val="24"/>
          <w:szCs w:val="20"/>
          <w:lang w:eastAsia="it-IT"/>
          <w14:ligatures w14:val="none"/>
        </w:rPr>
        <w:t>nessuno le strapperà dalla mano mia, perché nessuno le potrà strappare dalla mano del Padre mio, perché Io e il Padre siamo una cosa sola,</w:t>
      </w:r>
      <w:r w:rsidRPr="005E5FA3">
        <w:rPr>
          <w:rFonts w:ascii="Arial" w:eastAsia="Times New Roman" w:hAnsi="Arial" w:cs="Arial"/>
          <w:kern w:val="0"/>
          <w:sz w:val="24"/>
          <w:szCs w:val="20"/>
          <w:lang w:eastAsia="it-IT"/>
          <w14:ligatures w14:val="none"/>
        </w:rPr>
        <w:t xml:space="preserve"> deve sempre potersi predicare di noi tutti discepoli di Gesù, verso ogni dono che a noi è stato fatto. Ecco ora una riflessione sui i doni a noi fatti dal Padre Santo, in Cristo, per lo Spirito Santo a partire dalla Prima Lettera di San Giovanni Apostolo:</w:t>
      </w:r>
    </w:p>
    <w:p w14:paraId="23E89B92"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All’inizio vi è il Padre che genera il suo Figlio Unigenito, il suo Verbo Eterno. All’inizio vi è il Padre con decreto eterno dona il Figlio suo, Incarnato e Crocifisso, per la salvezza, la redenzione, la vita eterna della creatura che lui avrebbe creato a sua immagine e somiglianza. È questa la divina ed eterna carità del Padre: Cristo Gesù Crocifisso per la salvezza del mondo. Poiché il Figlio Unigenito del Padre è la vita del Padre, ecco cosa è la carità del Padre: è la sua vita eterna, divina, vita da Lui generata, vita a noi data per la nostra redenzione eterna. In Cristo Crocifisso e Risorto, il Padre dona a noi se stesso e lo Spirito Santo come nostra vita. Sempre in Cristo Crocifisso e Risorto, viene a noi elargita ogni grazia e verità, ogni luce e vita. Ecco allora il frutto della carità del Padre: in Cristo Crocifisso e Risorto siamo elevati all’altissima dignità di essere suoi veri figli di adozione, divenendo figli nel Figlio suo Gesù Cristo, partecipi della divina natura, eredi della vita eterna. </w:t>
      </w:r>
    </w:p>
    <w:p w14:paraId="2DA4E59D"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Ecco ancora la divina carità del Padre: ha dato a noi Cristo Gesù nel suo vero, reale, sostanziale corpo, vero, reale, sostanziale sangue per trasformare la vita di Cristo Gesù in nostra vita e così anche noi essere fatti nella storia sua carità di salvezza e di redenzione per ogni altro nostro fratello. In Cristo, con Cristo, per Cristo, carità del Padre è la Madre di Dio a noi data come nostra vera Madre. Tutto ciò che Dio, tutto ciò che è di Dio, viene dato a noi in dono per la nostra salvezza e redenzione eterna. Redenzione e salvezza non fuori di Dio, ma in Lui. Non fuori di Cristo, ma in Lui. Non fuori dello Spirito Santo, ma in Lui. Non fuori della Madre di Dio, ma in Lei. Non fuori della Chiesa, ma in essa. Non fuori della </w:t>
      </w:r>
      <w:r w:rsidRPr="005E5FA3">
        <w:rPr>
          <w:rFonts w:ascii="Arial" w:eastAsia="Times New Roman" w:hAnsi="Arial" w:cs="Arial"/>
          <w:kern w:val="0"/>
          <w:sz w:val="24"/>
          <w:szCs w:val="20"/>
          <w:lang w:eastAsia="it-IT"/>
          <w14:ligatures w14:val="none"/>
        </w:rPr>
        <w:lastRenderedPageBreak/>
        <w:t xml:space="preserve">Luce, ma nella Luce. Non fuori della Verità, ma nella Verità, Non fuori della Grazia, ma nella Grazia. </w:t>
      </w:r>
    </w:p>
    <w:p w14:paraId="2A098D01"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Trasformati noi in Cristo Gesù, per opera dello Spirito Santo, tutto ciò che siamo per redenzione e per salvezza, tutto ciò che il Signore ha dato a noi, a iniziare dal nostro corpo, dal nostro spirito, della nostra anima, ogni altro dono di grazia e di verità, di luce e di vita, dobbiamo trasformarlo in dono di salvezza e di redenzione per ogni altro uomo. Come Cristo Gesù è stato fatto dal Padre dono di salvezza eterna, così ogni discepolo di Gesù deve lasciarsi dare dal Padre dono di salvezza eterna. Questo potrà avvenire se diventeremo in Cristo, con Cristo, per Cristo, per opera dello Spirito Santo, vita di Cristo Gesù nell’oggi della storia. Se non diveniamo vita di Cristo Gesù, il Padre non può farci sua carità per la vita del mondo. Siamo noi senza vita e condanniamo il mondo a rimanere senza vita.</w:t>
      </w:r>
    </w:p>
    <w:p w14:paraId="4B733874"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Se Cristo Crocifisso e Risorto è la Carità del Padre, il suo Dono eterno, se il cristiano in Cristo, con Cristo, per Cristo, è oggi la Carità del Padre per la salvezza del mondo, si comprenderà la devastazione o il diluvio universale operato di Satana nella nostra mente, nella nostra anima, nel nostro cuore. In cosa consiste questo diluvio universale? Nella totale cancellazione di Cristo Gesù. Cancellando Cristo Gesù, Satana ha cancellato la Carità del Padre. Cancellando la Carità del Padre, anche il Padre ha cancellato e lo Spirito Santo. Cancellando lo Spirito Santo, anche la Chiesa ha cancellato. Anche il cristiano è stato cancellato come vera, attuale, necessaria, nella storia, Carità del Padre per la salvezza dell’uomo. Ma come al tempo di Noè, così in ogni tempo, il Signore sempre ha fatto, fa, farà costruire un’arca della salvezza. Quest’arca galleggia sopra il diluvio, mai sarà travolta da esso. In quest’arca sempre sarà custodita la vita della vera Carità del Padre per mezzo di un piccolo resto che è rimasto, rimane, rimarrà fedele al Padre celeste, in Cristo, per lo Spirito Santo. Su questa arca Satana non ha alcun potere. </w:t>
      </w:r>
    </w:p>
    <w:p w14:paraId="1E4992DC"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Avendo Satana mietuto da molti cuori il buon grano di Cristo Gesù e avendolo interamente bruciato nel suo fuoco eterno, grano che era stato seminato con il sangue dei Martiri e dei Confessori della fede, al suo posto ha piantato ogni seme di menzogna e di falsità. Questi molti cuori, quando parlano, sono convinti che le loro menzogne siano purissima verità e le loro falsità luce che splende al sommo del suo fulgore. La nuova religione creata da Satana – ed è la religione senza la vera Carità di Cristo Crocifisso e di quanto in Cristo è carità del Padre per ogni uomo – ormai è divenuta in questi molti cuori via di salvezza.</w:t>
      </w:r>
    </w:p>
    <w:p w14:paraId="0793B7CD"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 La storia, che sempre rende testimonianza ad ogni Parola che è uscita, esce, uscirà dal cuore del Padre, ci attesta la falsità di questa nuova religione. Questa nuova religione senza Cristo non ha creato nessuna nuova moralità. Ha distrutto la moralità che è il frutto della Carità di Dio e al suo posto ha innalzato ogni immoralità come via di vita, di progresso, di benessere dell’uomo. Questa nuova religione ha innalzato il nulla, la vanità, l’effimero come unico e solo Dio dell’uomo. Questa nuova religione ha espiantato sia l’anima che lo spirito dell’uomo, perché l’uomo vivesse di solo corpo. Questa nuova religione ha sradicato dal cuore dell’uomo anche gli atomi del soprannaturale nella nostra vita. </w:t>
      </w:r>
    </w:p>
    <w:p w14:paraId="48FED796"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lastRenderedPageBreak/>
        <w:t xml:space="preserve">Ormai sulla nostra terra non dovrà esistere nulla che ci conduca a ricordarci del Signore, del Creatore, del vero Dio dell’uomo. Satana chiede ad ogni suo adoratore un “repulisti o respingimento universale” di tutto ciò che anche per natura creata fa riferimento a Cristo Crocifisso. Lui lo odia con odio violento e lavora perché scompaia dai cuori anche il più lontano ricordo di Lui. Di chi oggi si serve Santa per operare questo “repulisti o respingimento universale” di Cristo Gesù? Di un esercito di falsi discepoli di Gesù Signore. L’Apostolo Paolo rivela che Satana di veste da angelo di luce per la rovina dei cuori . Ecco dove risiede l’astuzia di Satana: nel trasformare noi, discepoli di Gesù, in suoi ministri, rimanendo noi convinti che lavoriamo per la causa della salvezza di ogni uomo. Da dove dobbiamo appurare che stiamo lavorando per Satana e non per Cristo Gesù? Dal fatto che non poniamo Cristo Gesù al centro della nostra vita e al centro della vita di ogni altro uomo. Quando non si lavora per Cristo, con Cristo, per Cristo, quando non si lavora per formare il corpo di Cristo, quando non si lavora per formare Cristo in noi e in ogni altro uomo, noi siamo già ministri d Satana per l’edificazione del suo regno di immoralità e di morte sulla nostra terra. Chi diviene ministro di Satana, diviene anche cieco, sordo e muto per le cose che riguardano Cristo Gesù. </w:t>
      </w:r>
    </w:p>
    <w:p w14:paraId="73A18475"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Perché si possa convertire nuovamente a Cristo Gesù, ha bisogno di un potentissimo aiuto dello Spirito Santo e questo aiuto gli potrà venire solo da quanti sono rimasti fedeli a Cristo Signore. Senza questo aiuto esterno, difficilmente si ritorna al servizio del Buon Vangelo e della Carità del Padre che è Cristo Crocifisso. </w:t>
      </w:r>
    </w:p>
    <w:p w14:paraId="16637D15"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La carità obbliga all’amore vicendevole: amore del cristiano verso ogni altro cristiano, ma anche amore del cristiano verso ogni altro uomo. Lo abbiamo già scritto nel pensiero introduttivo. Il cristiano è chiamato ad amare sempre da cristiano, cioè sempre da persona arricchita di ogni dono soprannaturale, divino eterno. O ama da cristiano o il suo amore è vano, perché non produce salvezza. Ecco i doni ricevuti dal cristiano e le regole o modalità perché il cristiano ami sempre da cristiano. Sono regole universali che obbligano tutti i discepoli di Gesù. Chi vuole amare da cristiano sempre dovrà osservare queste regole. Chi le ignora o le trasgredisce non ama da vero discepolo di Gesù.</w:t>
      </w:r>
    </w:p>
    <w:p w14:paraId="01C25CC9"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Ecco tutti i doni con i quali siamo stati arricchiti. Tutti questi doni vanno dati obbligatoriamente agli uomini. Ama da cristiano chi dona questi doni ai suoi fratelli: </w:t>
      </w:r>
    </w:p>
    <w:p w14:paraId="186E2971"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Dono è il Padre nostro celeste, il nostro Dio e Creatore e Signore che in Cristo si dona a noi con tutta la sua divina onnipotenza di amore di salvezza e di redenzione. </w:t>
      </w:r>
    </w:p>
    <w:p w14:paraId="5538A427"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Dono è il Figlio suo come nostro Redentore, Salvatore, Grazia, Verità, Luce, Vita Eterna, Espiazione, Giustizia, Risurrezione. </w:t>
      </w:r>
    </w:p>
    <w:p w14:paraId="78FE3D50"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Dono è lo Spirito Santo che deve formare tutto Cristo nel nostro corpo, nella nostra anima, nel nostro Spirito. </w:t>
      </w:r>
    </w:p>
    <w:p w14:paraId="4C831B66"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Dono è la Vergine Maria, la Madre di Dio, come nostra vera Madre. </w:t>
      </w:r>
    </w:p>
    <w:p w14:paraId="5CBF0347"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dono è la Chiesa, corpo di Cristo, come sacramento della luce e della grazia di Cristo Gesù a sevizio del mondo intero. </w:t>
      </w:r>
    </w:p>
    <w:p w14:paraId="26ED91DD"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lastRenderedPageBreak/>
        <w:t xml:space="preserve">dono è l’eredità eterna a quanti hanno realizzato Cristo Gesù nel loro corpo, anima, spirito. </w:t>
      </w:r>
    </w:p>
    <w:p w14:paraId="03018150"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Doni preziosi e grandissimi sono tutti i sacramenti della Chiesa; il Vangelo della vita e della salvezza.</w:t>
      </w:r>
    </w:p>
    <w:p w14:paraId="6BCA8C1D"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Dono di Dio sono gli Apostoli di Cristo, i Profeti, i Maestri e Dottori ogni giorno consacrati all’edificazione del corpo di Cristo sulla nostra terra.</w:t>
      </w:r>
    </w:p>
    <w:p w14:paraId="546E1B43"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Dono sono tutti i carismi della Spirito Santo da mettere a servizio dell’unico corpo di Cristo che è la Chiesa.</w:t>
      </w:r>
    </w:p>
    <w:p w14:paraId="1F18CB4F"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dono è la partecipazione di ogni battezzato nel corpo di Cristo della natura divina.</w:t>
      </w:r>
    </w:p>
    <w:p w14:paraId="153C53BE"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Dono è la nostra chiamata ad essere una cosa sola in Cristo, per vivere tutta la vita di Cristo nel nostro corpo, nella nostra anima, nel nostro spirito.</w:t>
      </w:r>
    </w:p>
    <w:p w14:paraId="466562C9"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Dono per il mondo intero è il cristiano, scelto da Dio per manifestare, annunciare, rivelare la sua gloria. Se il cristiano non manifesta la gloria di Dio Padre, tutto il mondo precipita e si inabissa in un buio nel quale mai potrà nascere la vera vita. </w:t>
      </w:r>
    </w:p>
    <w:p w14:paraId="3A8B8CCA"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Tutti questi doni sono la carità di Dio Padre per noi. Non abbiamo altra carità. La carità del Padre è Cristo Crocifisso e il cristiano che in Cristo, con Cristo, per Cristo, si lascia crocifiggere per la salvezza di ogni altro uomo.</w:t>
      </w:r>
    </w:p>
    <w:p w14:paraId="16A4FE12"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Altra verità necessaria da ricordare: Il cristiano divenendo in Cristo vero fratello di ogni altro uomo, è chiamato ad amare ogni altro uomo così come lo ha amato Cristo Gesù. L’amore cristiano differisce da ogni altro amore esistente sulla terra. Questo amore è soprannaturale, non terreno; è divino, non umano; scaturisce dal cuore di Dio Padre, ma va dato ad ogni uomo con il cuore di Cristo Gesù, nella sapienza, fortezza, intelligenza, consiglio, scienza dello Spirito Santo. Per dare questo amore il cristiano deve essere vero strumento e del Padre e del Figlio e dello Spirito Santo. Quello del cristiano per ogni altro uomo deve essere: </w:t>
      </w:r>
    </w:p>
    <w:p w14:paraId="52B3C677"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Dono del Padre; dono di Cristo Gesù; dono dello Spirito Santo, Dono della Vergine Maria. Deve sempre essere amore di salvezza, amore di redenzione, amore di santificazione, amore di perfetta conformazione a Cristo Gesù, amore di conforto; amore di sostegno, amore di consolazione, amore di ristoro, amore creatore di vera speranza; amore di preghiera, amore di incoraggiamento, amore di sprone, amore di compagnia, amore di condivisione, amore di assunzione, amore di perfetta esemplarità evangelica, amore verso i fratelli in Adamo e amore verso i fratelli in Cristo Gesù, amore che si perfetta trasformazione della Parola di Cristo Gesù in nostra vita. </w:t>
      </w:r>
    </w:p>
    <w:p w14:paraId="55D19979"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Se uno solo di questi amori manca al cristiano, il suo amore è imperfetto. Non è amore cristiano. Anche la sua carità è imperfetta. Non è in tutto simile a quella di Gesù. Ecco le regole del vero amore cristiano:</w:t>
      </w:r>
    </w:p>
    <w:p w14:paraId="64F9936B"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Il Cristiano ama, se dona ai suoi fratelli il Padre con tutta la sua onnipotenza di creazione e di nuova creazione, perché quanti lo accolgono possano essere liberati da ogni schiavitù di peccato attraverso una nuova creazione, o nuova generazione. Con la nuova generazione l’uomo viene estirpato dal regno delle tenebre e condotto nel regno della luce. È fatto vero corpo di Cristo Gesù e diviene figlio del Padre nel suo Figlio Cristo Gesù. Come vero figlio in Cristo </w:t>
      </w:r>
      <w:r w:rsidRPr="005E5FA3">
        <w:rPr>
          <w:rFonts w:ascii="Arial" w:eastAsia="Times New Roman" w:hAnsi="Arial" w:cs="Arial"/>
          <w:kern w:val="0"/>
          <w:sz w:val="24"/>
          <w:szCs w:val="20"/>
          <w:lang w:eastAsia="it-IT"/>
          <w14:ligatures w14:val="none"/>
        </w:rPr>
        <w:lastRenderedPageBreak/>
        <w:t xml:space="preserve">diviene erede di Dio e della sua vita eterna. Chi non dona il Padre ai suoi fratelli non ama da vero figlio del Padre. Poiché oggi il Padre neanche più esiste per il cristiano, lui non può amare da vero cristiano. Amerà, se amerà, con un amore terreno, mai con amore divino, amore soprannaturale, amore eterno. </w:t>
      </w:r>
    </w:p>
    <w:p w14:paraId="55994F41"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Il cristiano ama secondo verità se dona Cristo ad ogni suo fratello. Ama se “crea” Cristo nel cuore, nell’anima, nello spirito di ogni uomo. Come si “crea” Cristo Gesù nell’uomo? Mostrandolo al vivo nel suo corpo con parole e opere e invitando ogni uomo alla conversione e a lasciarsi battezzare per entrare in possesso della nuova creazione o nuova generazione che avviene in Cristo, con Cristo, per Cristo, divenendo membri del suo corpo, vita della sua vita, pensiero del suo pensiero, cuore del suo cuore, anima della sua anima. Se il cristiano non mostra Cristo visibilmente presente nella su sua vita, mai potrà dare Cristo ai suoi fratelli. </w:t>
      </w:r>
    </w:p>
    <w:p w14:paraId="75825337"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Il cristiano dona lo Spirito Santo lasciandosi fare lui portatore di Lui. Come si diviene portatori di Lui? Crescendo di obbedienza in obbedienza ad ogni Parola di Gesù, mettendo a frutto ogni carisma da Lui a noi elargito, vivendo in pienezza di grazia, verità, dottrina, vita eterna la missione che ci è stata affidata. Così operando e perseverando, il nostro alito diviene alito di Spirito Santo, la nostra Parola si fa Parola di Spirito Santo, il nostro convincimento diviene convincimento dello Spirito Santo. Lo Spirito Santo attraverso il nostro alito entra nel cuore di chi ascolta e lo muove perché aderisca alla Parola e si lasci fare nuova creatura, nascendo da acqua e da Spirito Santo. Se il cristiano non è portatore nel mondo dello Spirito Santo in tutta la sua pienezza, mai lui potrà amare di vero amore, perché non dona ai cuori lo Spirito che deve versare in ogni cuore l’amore di salvezza del Padre nostro celeste. O il cristiano ama da cristiano o il suo amore non è amore perché non produce vita eterna. </w:t>
      </w:r>
    </w:p>
    <w:p w14:paraId="23BF66AF"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Il cristiano ama, se dona ad ogni cuore la Vergine Maria, perché è Lei che sempre dovrà mostrarci il vero Cristo, il vero Salvatore, il vero Redentore, che è solo il suo Santissimo Figlio, il solo Figlio Unigenito del Padre da Lei concepito nel suo purissimo e vergine seno per opera dello Spirito Santo. È Lei che sempre che dovrà ogni giorno insegnarci come il Figlio si ama allo stesso modo che Lei lo ha amato e lo ama. È Lei che sempre dovrà condurci fin sul Golgota e offrirci al Padre, in Cristo, per lo Spirito Santo, come vero sacrificio da aggiungere al sacrificio di Cristo per radunare tutti i figli dispersi del nostro Dio. Può dare Lei chi ha scelto come sua stabile dimora il suo cuore e in questo suo cuore ogni giorno assume tutto il suo amore da riversare su ogni altro uomo. Se il discepolo di Gesù non abita in modo perenne in questo cuore, senza mai uscire da esso, mai potrà dare la Vergine Maria ai suoi fratelli e questi si smarriranno dietro tutti i falsi cristi, i falsi maestri, i falsi dottori, i falsi profeti. Saranno portatori di ogni falso amore che mai potrà essere amore di salvezza e di redenzione. Mai potrà essere l’amore che dona ogni vita al mondo. </w:t>
      </w:r>
    </w:p>
    <w:p w14:paraId="00D30B3D"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Quello del cristiano, se lui dimora nel cuore del Padre e del Figlio e dello Spirito Santo e nel purissimo seno della Vergine Maria, è Vero Amore di salvezza, se annuncia la Parola del Vangelo ad ogni uomo, invitandolo con invito esplicito a credere nella Parola annunciata, lasciandosi battezzare, per nascere a vita nuova. Se il battesimo non viene celebrato, non c’è vera salvezza, perché non si è divenuti corpo di Cristo. Solo divenendo corpo di Cristo si entra nella vera </w:t>
      </w:r>
      <w:r w:rsidRPr="005E5FA3">
        <w:rPr>
          <w:rFonts w:ascii="Arial" w:eastAsia="Times New Roman" w:hAnsi="Arial" w:cs="Arial"/>
          <w:kern w:val="0"/>
          <w:sz w:val="24"/>
          <w:szCs w:val="20"/>
          <w:lang w:eastAsia="it-IT"/>
          <w14:ligatures w14:val="none"/>
        </w:rPr>
        <w:lastRenderedPageBreak/>
        <w:t xml:space="preserve">salvezza e solo rimanendo e crescendo come corpo di Cristo si raggiunge la salvezza eterna. Poiché oggi il cristiano non crede più né nel battesimo e né nel corpo di Cristo che è la Chiesa una, santa, cattolica, apostolica non può amare con vero amore di salvezza. Neanche potrà amare con un amore terreno, umano. Anche per amare di amore terreno e umano è necessario amare di amore soprannaturale, divino, eterno. È questo oggi il fallimento cristiano: si chiede di amare di amore terreno, umano, ad una persona che mai potrà amare, perché non forgiato in questo amore dall’amore soprannaturale, divino, eterno. Oggi nella religione cattolica c’è un diffuso odore di pelagianesimo. Si vuole che senza Cristo, senza la grazia di Cristo, senza essere in Cristo, con Cristo e per Cristo, l’uomo ami di amore soprannaturale, divino, eterno. Si vuole che ami di vero amore naturale, terreno, umano. Senza la grazia di Cristo è impossibile per un uomo amare. È contro la sua natura corrotta dal peccato. Anche di amore terreno, umano, naturale l’uomo può amare solo per grazia di Cristo Gesù, grazia a lui elargita per vie misteriose e arcane. Vie che neanche l’uomo conosce. Questa è la potenza dell’amore del Padre nostro celeste. Lui veramente ama l’uomo di amore eterno. Veramente ama l’uomo e concede ogni grazia in Cristo, con Cristo, per Cristo. Prima la concedeva in previsione dei meriti di Cristo. Visione soprannaturale anche dell’amore terreno. </w:t>
      </w:r>
    </w:p>
    <w:p w14:paraId="3B62D776"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Tutti questi doni che vengono dal cuore del Padre, per il cuore del Figlio, nello Spirito Santo, devono essere custoditi nel nostro cuore che è chiamato ogni giorno a divenire sempre di più cuore del Padre, sempre di più cuore del Figlio, sempre di più cuore dello Spirito Santo. Se il nostro cuore non diviene sempre di più cuore del Padre, cuore del Figlio, cuore dello Spirito Santo, a questi cuori va anche aggiunto il cuore della Vergine Maria, il rischio che questi doni vengano smarriti, è più che reale. Basta chiedersi: che ne abbiamo fatto oggi del preziosissimo dono del Vangelo di Cristo Gesù? Che ne abbiamo fatto de preziosissimo dono che sono gli Apostoli del Signore? Che ne abbiamo fatto del Padre celeste e dello Spirito Santo? Cosa ne abbiamo fatto di Cristo Gesù e della sia Chiesa? Cosa ne abbiamo fatto di ogni altro dono che discende per noi dal cielo? Non essendo il nostro cuore, cuore di Cristo Gesù, noi stessi, preziosissimo dono di Dio Padre per il mondo, siamo divenuti un panno immondo secondo la profezia di Isaia, e un abomino secondo quanto è scritto nel Libro delle Lamentazioni.</w:t>
      </w:r>
    </w:p>
    <w:p w14:paraId="59F09B77"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Da Libro del Profeta Isaia: </w:t>
      </w:r>
    </w:p>
    <w:p w14:paraId="7E89021D"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Perché, Signore, ci lasci vagare lontano dalle tue vie e lasci indurire il nostro cuore, così che non ti tema? Ritorna per amore dei tuoi servi, per amore delle tribù, tua eredità. Perché gli empi hanno calpestato il tuo santuario, i nostri avversari hanno profanato il tuo luogo santo? Siamo diventati da tempo gente su cui non comandi più, su cui il tuo nome non è stato mai invocato. Se tu squarciassi i cieli e scendessi! Davanti a te sussulterebbero i monti, come il fuoco incendia le stoppie e fa bollire l’acqua, perché si conosca il tuo nome fra i tuoi nemici, e le genti tremino davanti a te. Quando tu compivi cose terribili che non attendevamo, tu scendesti e davanti a te sussultarono i monti. Mai si udì parlare da tempi lontani, orecchio non ha sentito, occhio non ha visto che un Dio, fuori di te, abbia fatto tanto per chi confida in lui.</w:t>
      </w:r>
    </w:p>
    <w:p w14:paraId="6923033A"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lastRenderedPageBreak/>
        <w:t>Tu vai incontro a quelli che praticano con gioia la giustizia e si ricordano delle tue vie. Ecco, tu sei adirato perché abbiamo peccato contro di te da lungo tempo e siamo stati ribelli. Siamo divenuti tutti come una cosa impura, e come panno immondo sono tutti i nostri atti di giustizia; tutti siamo avvizziti come foglie, le nostre iniquità ci hanno portato via come il vento. Nessuno invocava il tuo nome, nessuno si risvegliava per stringersi a te; perché tu avevi nascosto da noi il tuo volto, ci avevi messo in balìa della nostra iniquità.</w:t>
      </w:r>
    </w:p>
    <w:p w14:paraId="7F3FA919"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Ma, Signore, tu sei nostro padre; noi siamo argilla e tu colui che ci plasma, tutti noi siamo opera delle tue mani. Signore, non adirarti fino all’estremo, non ricordarti per sempre dell’iniquità. Ecco, guarda: tutti siamo tuo popolo. Le tue città sante sono un deserto, un deserto è diventata Sion, Gerusalemme una desolazione. Il nostro tempio, santo e magnifico, dove i nostri padri ti hanno lodato, è divenuto preda del fuoco; tutte le nostre cose preziose sono distrutte. Dopo tutto questo, resterai ancora insensibile, o Signore, tacerai e ci umilierai fino all’estremo? (Is 63,17-64,11).</w:t>
      </w:r>
    </w:p>
    <w:p w14:paraId="48472CE7"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Dal Libro delle Lamentazioni: </w:t>
      </w:r>
    </w:p>
    <w:p w14:paraId="6D926777"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Come sta solitaria la città un tempo ricca di popolo! È divenuta come una vedova, la grande fra le nazioni; la signora tra le province è sottoposta a lavori forzati. Piange amaramente nella notte, le sue lacrime sulle sue guance. Nessuno la consola, fra tutti i suoi amanti. Tutti i suoi amici l’hanno tradita, le sono divenuti nemici. Giuda è deportato in miseria e in dura schiavitù. Abita in mezzo alle nazioni, e non trova riposo; tutti i suoi persecutori l’hanno raggiunto fra le angosce. Le strade di Sion sono in lutto, nessuno si reca più alle sue feste; tutte le sue porte sono deserte, i suoi sacerdoti sospirano, le sue vergini sono afflitte ed essa è nell’amarezza. I suoi avversari sono suoi padroni, i suoi nemici prosperano, perché il Signore l’ha afflitta per i suoi misfatti senza numero; i suoi bambini sono andati in esilio, sospinti dal nemico. Dalla figlia di Sion è scomparso ogni splendore. I suoi capi sono diventati come cervi che non trovano pascolo; camminano senza forze davanti agli inseguitori. Gerusalemme ricorda i giorni della sua miseria e del suo vagare, tutti i suoi beni preziosi dal tempo antico, quando il suo popolo cadeva per mano del nemico e nessuno le porgeva aiuto. I suoi nemici la guardavano e ridevano della sua rovina.</w:t>
      </w:r>
    </w:p>
    <w:p w14:paraId="2498405C"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Gerusalemme ha peccato gravemente ed è divenuta un abominio. Quanti la onoravano la disprezzano, perché hanno visto la sua nudità. Anch’essa sospira e si volge per nasconderla. La sua sozzura è nei lembi della sua veste, non pensava alla sua fine; è caduta in modo inatteso e nessuno la consola. «Guarda, Signore, la mia miseria, perché il nemico trionfa». L’avversario ha steso la mano su tutte le sue cose più preziose; ha visto penetrare nel suo santuario i pagani, mentre tu, Signore, avevi loro proibito di entrare nella tua assemblea. Tutto il suo popolo sospira in cerca di pane; danno gli oggetti più preziosi in cambio di cibo, per sostenersi in vita. «Osserva, Signore, e considera come sono disprezzata! Voi tutti che passate per la via, considerate e osservate se c’è un dolore simile al mio dolore, al dolore che ora mi tormenta, e con cui il Signore mi ha afflitta nel giorno della sua ira ardente. Dall’alto egli ha scagliato un fuoco, nelle mie ossa lo ha fatto penetrare. Ha teso una rete ai miei piedi, mi ha fatto tornare indietro. Mi ha reso desolata, affranta da languore per sempre. S’è aggravato il giogo delle </w:t>
      </w:r>
      <w:r w:rsidRPr="005E5FA3">
        <w:rPr>
          <w:rFonts w:ascii="Arial" w:eastAsia="Times New Roman" w:hAnsi="Arial" w:cs="Arial"/>
          <w:i/>
          <w:iCs/>
          <w:kern w:val="0"/>
          <w:sz w:val="24"/>
          <w:szCs w:val="20"/>
          <w:lang w:eastAsia="it-IT"/>
          <w14:ligatures w14:val="none"/>
        </w:rPr>
        <w:lastRenderedPageBreak/>
        <w:t>mie colpe, dalla sua mano sono annodate. Sono cresciute fin sul mio collo e hanno fiaccato la mia forza. Il Signore mi ha messo nelle loro mani, non posso alzarmi. Il Signore in mezzo a me ha ripudiato tutti i miei prodi, ha chiamato a raccolta contro di me per fiaccare i miei giovani; il Signore ha pigiato nel torchio la vergine figlia di Giuda. Per questo piango, e dal mio occhio scorrono lacrime, perché lontano da me è chi consola, chi potrebbe ridarmi la vita; i miei figli sono desolati, perché il nemico ha prevalso».</w:t>
      </w:r>
    </w:p>
    <w:p w14:paraId="7FE9D446"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Sion protende le mani, nessuno la consola. Contro Giacobbe il Signore ha mandato da tutte le parti i suoi nemici. Gerusalemme è divenuta per loro un abominio. «Giusto è il Signore, poiché mi sono ribellata alla sua parola. Ascoltate, vi prego, popoli tutti, e osservate il mio dolore! Le mie vergini e i miei giovani sono andati in schiavitù. Ho chiamato i miei amanti, ma mi hanno tradita; i miei sacerdoti e i miei anziani sono spirati in città, mentre cercavano cibo per sostenersi in vita. Guarda, Signore, quanto sono in angoscia; le mie viscere si agitano, dentro di me è sconvolto il mio cuore, poiché sono stata veramente ribelle. Di fuori la spada mi priva dei figli, dentro c’è la morte. Senti come gemo, e nessuno mi consola. Tutti i miei nemici hanno saputo della mia sventura, hanno gioito, perché tu l’hai fatto. Manda il giorno che hai decretato ed essi siano simili a me! Giunga davanti a te tutta la loro malvagità, trattali come hai trattato me per tutti i miei peccati. Sono molti i miei gemiti e il mio cuore si consuma» (Lam 1,1-22).</w:t>
      </w:r>
    </w:p>
    <w:p w14:paraId="48816CE0"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Ecco il frutto prodotto dall’obbedienza Gesù Signore. Lui ha custodito il dono nel Padre nel suo nome e nessuno è andato perduto: “</w:t>
      </w:r>
      <w:r w:rsidRPr="005E5FA3">
        <w:rPr>
          <w:rFonts w:ascii="Arial" w:eastAsia="Times New Roman" w:hAnsi="Arial" w:cs="Arial"/>
          <w:i/>
          <w:iCs/>
          <w:kern w:val="0"/>
          <w:sz w:val="24"/>
          <w:szCs w:val="20"/>
          <w:lang w:eastAsia="it-IT"/>
          <w14:ligatures w14:val="none"/>
        </w:rPr>
        <w:t xml:space="preserve">E nessuno di loro è andato perduto, tranne il figlio della perdizione, perché si compisse la Scrittura”. </w:t>
      </w:r>
      <w:r w:rsidRPr="005E5FA3">
        <w:rPr>
          <w:rFonts w:ascii="Arial" w:eastAsia="Times New Roman" w:hAnsi="Arial" w:cs="Arial"/>
          <w:kern w:val="0"/>
          <w:sz w:val="24"/>
          <w:szCs w:val="20"/>
          <w:lang w:eastAsia="it-IT"/>
          <w14:ligatures w14:val="none"/>
        </w:rPr>
        <w:t>È andato perduto solo il figlio della perdizione, non per responsabilità generata dalla non custodia di Gesù Signore. La sua custodia è stata perfetta. Il Figlio della perdizione è andato perduto per sua personale scelta. Va affermato con divina chiarezza: il figlio della perdizione non si perde perché si deve compiere la Scrittura. Invece si compie la Scrittura perché lo Spirito Santo ha visto la storia, frutto della volontà dell’uomo, e l’ha profetizzata. Ecco cosa dice lo Spirito Santo per bocca dei Salmi e per bocca dell’Apostolo Pietro:</w:t>
      </w:r>
    </w:p>
    <w:p w14:paraId="283AB980"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Al maestro del coro. Salmo. Di Davide. Beato l’uomo che ha cura del debole: nel giorno della sventura il Signore lo libera. Il Signore veglierà su di lui, lo farà vivere beato sulla terra, non lo abbandonerà in preda ai nemici. Il Signore lo sosterrà sul letto del dolore; tu lo assisti quando giace ammalato. Io ho detto: «Pietà di me, Signore, guariscimi: contro di te ho peccato».</w:t>
      </w:r>
    </w:p>
    <w:p w14:paraId="6FEB1B18"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I miei nemici mi augurano il male: «Quando morirà e perirà il suo nome?». Chi viene a visitarmi dice il falso, il suo cuore cova cattiveria e, uscito fuori, sparla. Tutti insieme, quelli che mi odiano contro di me tramano malefìci, hanno per me pensieri maligni: «Lo ha colpito una malattia infernale; dal letto dove è steso non potrà più rialzarsi». Anche l’amico in cui confidavo, che con me divideva il pane, contro di me alza il suo piede.</w:t>
      </w:r>
    </w:p>
    <w:p w14:paraId="297B5F62"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Ma tu, Signore, abbi pietà, rialzami, che io li possa ripagare. Da questo saprò che tu mi vuoi bene: se non trionfa su di me il mio nemico. Per la mia integrità tu mi sostieni e mi fai stare alla tua presenza per sempre. Sia benedetto il Signore, Dio d’Israele, da sempre e per sempre. Amen, amen (sal 41,1-14). </w:t>
      </w:r>
    </w:p>
    <w:p w14:paraId="7D06E939"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lastRenderedPageBreak/>
        <w:t xml:space="preserve">In quei giorni Pietro si alzò in mezzo ai fratelli – il numero delle persone radunate era di circa centoventi – e disse: «Fratelli, era necessario che si compisse ciò che nella Scrittura fu predetto dallo Spirito Santo per bocca di Davide riguardo a Giuda, diventato la guida di quelli che arrestarono Gesù. Egli infatti era stato del nostro numero e aveva avuto in sorte lo stesso nostro ministero. Giuda dunque comprò un campo con il prezzo del suo delitto e poi, precipitando, si squarciò e si sparsero tutte le sue viscere. La cosa è divenuta nota a tutti gli abitanti di Gerusalemme, e così quel campo, nella loro lingua, è stato chiamato Akeldamà, cioè “Campo del sangue”. Sta scritto infatti nel libro dei Salmi: La sua dimora diventi deserta e nessuno vi abiti, e il suo incarico lo prenda un altro (At 1,15-20). </w:t>
      </w:r>
    </w:p>
    <w:p w14:paraId="0D2E1982"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Al maestro del coro. Su «I gigli». Di Davide. Salvami, o Dio: l’acqua mi giunge alla gola. Affondo in un abisso di fango, non ho nessun sostegno; sono caduto in acque profonde e la corrente mi travolge. Sono sfinito dal gridare, la mia gola è riarsa; i miei occhi si consumano nell’attesa del mio Dio.</w:t>
      </w:r>
    </w:p>
    <w:p w14:paraId="3C9555FC"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Sono più numerosi dei capelli del mio capo quelli che mi odiano senza ragione. Sono potenti quelli che mi vogliono distruggere, i miei nemici bugiardi: quanto non ho rubato, dovrei forse restituirlo? Dio, tu conosci la mia stoltezza e i miei errori non ti sono nascosti. Chi spera in te, per colpa mia non sia confuso, Signore, Dio degli eserciti; per causa mia non si vergogni chi ti cerca, Dio d’Israele.</w:t>
      </w:r>
    </w:p>
    <w:p w14:paraId="48108282"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Per te io sopporto l’insulto e la vergogna mi copre la faccia; sono diventato un estraneo ai miei fratelli, uno straniero per i figli di mia madre. Perché mi divora lo zelo per la tua casa, gli insulti di chi ti insulta ricadono su di me. Piangevo su di me nel digiuno, ma sono stato insultato. Ho indossato come vestito un sacco e sono diventato per loro oggetto di scherno. Sparlavano di me quanti sedevano alla porta, gli ubriachi mi deridevano. Ma io rivolgo a te la mia preghiera, Signore, nel tempo della benevolenza. O Dio, nella tua grande bontà, rispondimi, nella fedeltà della tua salvezza.</w:t>
      </w:r>
    </w:p>
    <w:p w14:paraId="3C6B8686"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Liberami dal fango, perché io non affondi, che io sia liberato dai miei nemici e dalle acque profonde. Non mi travolga la corrente, l’abisso non mi sommerga, la fossa non chiuda su di me la sua bocca. Rispondimi, Signore, perché buono è il tuo amore; volgiti a me nella tua grande tenerezza. Non nascondere il volto al tuo servo; sono nell’angoscia: presto, rispondimi! Avvicìnati a me, riscattami, liberami a causa dei miei nemici. Tu sai quanto sono stato insultato: quanto disonore, quanta vergogna! Sono tutti davanti a te i miei avversari.</w:t>
      </w:r>
    </w:p>
    <w:p w14:paraId="04149F98"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L’insulto ha spezzato il mio cuore e mi sento venir meno. Mi aspettavo compassione, ma invano, consolatori, ma non ne ho trovati. Mi hanno messo veleno nel cibo e quando avevo sete mi hanno dato aceto. La loro tavola sia per loro una trappola, un’insidia i loro banchetti. Si offuschino i loro occhi e più non vedano: sfibra i loro fianchi per sempre. Riversa su di loro il tuo sdegno, li raggiunga la tua ira ardente. Il loro accampamento sia desolato, senza abitanti la loro tenda; perché inseguono colui che hai percosso, aggiungono dolore a chi tu hai ferito.</w:t>
      </w:r>
    </w:p>
    <w:p w14:paraId="263B46B0"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Aggiungi per loro colpa su colpa e non possano appellarsi alla tua giustizia. Dal libro dei viventi siano cancellati e non siano iscritti tra i giusti. Io sono povero e sofferente: la tua salvezza, Dio, mi ponga al sicuro. Loderò il nome di Dio con un </w:t>
      </w:r>
      <w:r w:rsidRPr="005E5FA3">
        <w:rPr>
          <w:rFonts w:ascii="Arial" w:eastAsia="Times New Roman" w:hAnsi="Arial" w:cs="Arial"/>
          <w:i/>
          <w:iCs/>
          <w:kern w:val="0"/>
          <w:sz w:val="24"/>
          <w:szCs w:val="20"/>
          <w:lang w:eastAsia="it-IT"/>
          <w14:ligatures w14:val="none"/>
        </w:rPr>
        <w:lastRenderedPageBreak/>
        <w:t xml:space="preserve">canto, lo magnificherò con un ringraziamento, che per il Signore è meglio di un toro, di un torello con corna e zoccoli. Vedano i poveri e si rallegrino; voi che cercate Dio, fatevi coraggio, perché il Signore ascolta i miseri e non disprezza i suoi che sono prigionieri. A lui cantino lode i cieli e la terra, i mari e quanto brulica in essi. Perché Dio salverà Sion, ricostruirà le città di Giuda: vi abiteranno e ne riavranno il possesso. La stirpe dei suoi servi ne sarà erede e chi ama il suo nome vi porrà dimora (Sal 69,1-37). </w:t>
      </w:r>
    </w:p>
    <w:p w14:paraId="4B1397D1"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Al maestro del coro. Di Davide. Salmo. Dio della mia lode, non tacere, perché contro di me si sono aperte la bocca malvagia e la bocca ingannatrice, e mi parlano con lingua bugiarda. Parole di odio mi circondano, mi aggrediscono senza motivo. In cambio del mio amore mi muovono accuse, io invece sono in preghiera. Mi rendono male per bene e odio in cambio del mio amore.</w:t>
      </w:r>
    </w:p>
    <w:p w14:paraId="49B40A83"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Suscita un malvagio contro di lui e un accusatore stia alla sua destra! Citato in giudizio, ne esca colpevole e la sua preghiera si trasformi in peccato. Pochi siano i suoi giorni e il suo posto l’occupi un altro. I suoi figli rimangano orfani e vedova sua moglie. Vadano raminghi i suoi figli, mendicando, rovistino fra le loro rovine. L’usuraio divori tutti i suoi averi e gli estranei saccheggino il frutto delle sue fatiche.</w:t>
      </w:r>
    </w:p>
    <w:p w14:paraId="1B041869"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Nessuno gli dimostri clemenza, nessuno abbia pietà dei suoi orfani. La sua discendenza sia votata allo sterminio, nella generazione che segue sia cancellato il suo nome. La colpa dei suoi padri sia ricordata al Signore, il peccato di sua madre non sia mai cancellato: siano sempre davanti al Signore ed egli elimini dalla terra il loro ricordo.</w:t>
      </w:r>
    </w:p>
    <w:p w14:paraId="07293F4D"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Perché non si è ricordato di usare clemenza e ha perseguitato un uomo povero e misero, con il cuore affranto, per farlo morire. Ha amato la maledizione: ricada su di lui! Non ha voluto la benedizione: da lui si allontani! Si è avvolto di maledizione come di una veste: è penetrata come acqua nel suo intimo e come olio nelle sue ossa. Sia per lui come vestito che lo avvolge, come cintura che sempre lo cinge. Sia questa da parte del Signore la ricompensa per chi mi accusa, per chi parla male contro la mia vita.</w:t>
      </w:r>
    </w:p>
    <w:p w14:paraId="546E2791"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Ma tu, Signore Dio, trattami come si addice al tuo nome: liberami, perché buona è la tua grazia. Io sono povero e misero, dentro di me il mio cuore è ferito. Come ombra che declina me ne vado, scacciato via come una locusta. Le mie ginocchia vacillano per il digiuno, scarno è il mio corpo e dimagrito. Sono diventato per loro oggetto di scherno: quando mi vedono, scuotono il capo.</w:t>
      </w:r>
    </w:p>
    <w:p w14:paraId="20F0C12A"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Aiutami, Signore mio Dio, salvami per il tuo amore. Sappiano che qui c’è la tua mano: sei tu, Signore, che hai fatto questo. Essi maledicano pure, ma tu benedici! Insorgano, ma siano svergognati e il tuo servo sia nella gioia. Si coprano d’infamia i miei accusatori, siano avvolti di vergogna come di un mantello. A piena voce ringrazierò il Signore, in mezzo alla folla canterò la sua lode, perché si è messo alla destra del misero per salvarlo da quelli che lo condannano (Sal 109,1-31). </w:t>
      </w:r>
    </w:p>
    <w:p w14:paraId="4F2F39C7"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Il Signore vede e profetizza. Vede la storia e rivela cosa in essa avverrà, anche mille, diecimila, un milione di anni prima che le cose accadano. Nel mistero-uomo sempre dobbiamo avere chiaro il mistero-volontà. Cristo Gesù per volontà si </w:t>
      </w:r>
      <w:r w:rsidRPr="005E5FA3">
        <w:rPr>
          <w:rFonts w:ascii="Arial" w:eastAsia="Times New Roman" w:hAnsi="Arial" w:cs="Arial"/>
          <w:kern w:val="0"/>
          <w:sz w:val="24"/>
          <w:szCs w:val="20"/>
          <w:lang w:eastAsia="it-IT"/>
          <w14:ligatures w14:val="none"/>
        </w:rPr>
        <w:lastRenderedPageBreak/>
        <w:t xml:space="preserve">consegna alla passione. Senza volontà non c’è sacrificio, perché il sacrificio è della volontà. Giuda con volontà vende Cristo per trenta monete d’argento ai suoi nemici. Sempre il Signore rispetta il mistero-uomo. Il mistero-uomo è mistero di volontà. </w:t>
      </w:r>
    </w:p>
    <w:p w14:paraId="61C8791B"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Gesù ha conservato il dono del Padre come il suo stesso cuore. Ora però si deve separare dai suoi. Questa separazione è necessaria come per il contadino è necessaria la semina del grano se poi vuole raccogliere molto frutto al tempo della mietitura. Dovendosi separare dai suoi discepoli. ecco cosa ora dice al Padre: </w:t>
      </w:r>
      <w:r w:rsidRPr="005E5FA3">
        <w:rPr>
          <w:rFonts w:ascii="Arial" w:eastAsia="Times New Roman" w:hAnsi="Arial" w:cs="Arial"/>
          <w:i/>
          <w:iCs/>
          <w:kern w:val="0"/>
          <w:sz w:val="24"/>
          <w:szCs w:val="20"/>
          <w:lang w:eastAsia="it-IT"/>
          <w14:ligatures w14:val="none"/>
        </w:rPr>
        <w:t xml:space="preserve">“Ma ora io vengo a te e dico questo mentre sono nel mondo, perché abbiano in se stessi la pienezza della mia gioia”. </w:t>
      </w:r>
      <w:r w:rsidRPr="005E5FA3">
        <w:rPr>
          <w:rFonts w:ascii="Arial" w:eastAsia="Times New Roman" w:hAnsi="Arial" w:cs="Arial"/>
          <w:kern w:val="0"/>
          <w:sz w:val="24"/>
          <w:szCs w:val="20"/>
          <w:lang w:eastAsia="it-IT"/>
          <w14:ligatures w14:val="none"/>
        </w:rPr>
        <w:t>I discepoli sono nel mondo. Restano nel mondo. Devono però restare nel mondo con la pienezza della sua gioia. In cosa consiste questa pienezza della gioia di Cristo? Nel sapere che essi sono stati ben custoditi da Cristo Gesù. È questa la gioia di Gesù: aver obbedito al Padre con ogni obbedienza e non aver perso nessuno. È ancora questa la gioia di Gesù: aver affidato gli Apostoli al Padre e sapere che il Padre li custodirà nel suo cuore. È questa la gioia degli Apostoli: sapere che ora sono nel cuore del Padre, sono nelle mani del Padre e nessuno li rapirà dalla mano del Padre. Il Padre è il più forte di tutti e nessuno potrà mai strappare un Apostolo dalla mano del Padre.</w:t>
      </w:r>
    </w:p>
    <w:p w14:paraId="62DAFDA3"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Possiamo noi fare la stessa professione di obbedienza di Cristo Gesù? Possiamo noi oggi dire che ogni dono fatto a noi dal Padre è stato custodito nel nostro cuore, ogni giorno sempre più santificato dallo Spirito Santo? Possiamo dire che nessun dono per nostra colpa è andato perduto? Possiamo dire che da noi ogni dono a noi fatto è stato consegnato al Padre perché lo custodisca nel suo cuore? Possiamo noi affermare di gustare la stessa gioia di Cristo Gesù? Sono domande che meritano una risposta. Sono domande che verificano la nostra coscienza.</w:t>
      </w:r>
    </w:p>
    <w:p w14:paraId="06414796"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Ecco ora cosa dice Gesù al Padre: </w:t>
      </w:r>
      <w:r w:rsidRPr="005E5FA3">
        <w:rPr>
          <w:rFonts w:ascii="Arial" w:eastAsia="Times New Roman" w:hAnsi="Arial" w:cs="Arial"/>
          <w:i/>
          <w:iCs/>
          <w:kern w:val="0"/>
          <w:sz w:val="24"/>
          <w:szCs w:val="20"/>
          <w:lang w:eastAsia="it-IT"/>
          <w14:ligatures w14:val="none"/>
        </w:rPr>
        <w:t xml:space="preserve">“Io ho dato loro la tua parola e il mondo li ha odiati, perché essi non sono del mondo, come io non sono del mondo (Gv 17,9-14). </w:t>
      </w:r>
      <w:r w:rsidRPr="005E5FA3">
        <w:rPr>
          <w:rFonts w:ascii="Arial" w:eastAsia="Times New Roman" w:hAnsi="Arial" w:cs="Arial"/>
          <w:kern w:val="0"/>
          <w:sz w:val="24"/>
          <w:szCs w:val="20"/>
          <w:lang w:eastAsia="it-IT"/>
          <w14:ligatures w14:val="none"/>
        </w:rPr>
        <w:t>La Parola di Dio è luce, verità, sapienza, fonte di vita eterna per chi crede in essa e per chi ad essa obbedisce con ogni obbedienza. Il mondo che giace sotto la parola di Satana odia coloro che sono sotto il governo della Parola di Dio. Gesù dona la Parola del Padre ai suoi Apostoli e il mondo li odia. Li odia perché sono il frutto della Parola e perché sono i portatori della Parola. La Parola creduta e obbedita ci fa essere non del mondo. Ci fa essere di Dio. Ora gli Apostoli non sono del mondo, allo stesso modo che Cristo Gesù non è del mondo. Cristo Gesù vive la Parola del Padre, porta la Parola del Padre e il mondo lo odia. Lui non è del mondo. Gli Apostoli vivono la Parola del Padre, portano la Parola del Padre, non sono del mondo. Il mondo li odia. Li odia perché la Parola rivela che le loro opere sono malvage.</w:t>
      </w:r>
    </w:p>
    <w:p w14:paraId="1163F227"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È la Parola del Padre ascoltata, accolta, ricevuta, obbedita che attesta che noi non siamo del mondo. Un Apostolo senza la Parola è del mondo. Una Chiesa senza la Parola è del mondo. Un discepolo di Gesù senza la Parola è del mondo. Una struttura religiosa senza la Parola è del mondo. Non sono le cose che noi facciamo che ci dicono che non siamo mondo. Solo la Parola di Dio ascoltata, accolta, ricevuta, obbedita non ci fa essere mondo. Anche le nostre belle liturgie senza la Parola obbedita non ci separa dal mondo. Anzi sono spesso le splendide </w:t>
      </w:r>
      <w:r w:rsidRPr="005E5FA3">
        <w:rPr>
          <w:rFonts w:ascii="Arial" w:eastAsia="Times New Roman" w:hAnsi="Arial" w:cs="Arial"/>
          <w:kern w:val="0"/>
          <w:sz w:val="24"/>
          <w:szCs w:val="20"/>
          <w:lang w:eastAsia="it-IT"/>
          <w14:ligatures w14:val="none"/>
        </w:rPr>
        <w:lastRenderedPageBreak/>
        <w:t xml:space="preserve">liturgie che ci ingannano. Noi pensiamo di essere non del mondo e invece siamo del mondo. Inganno di moltissimi cuori. </w:t>
      </w:r>
    </w:p>
    <w:p w14:paraId="424D7F89" w14:textId="77777777" w:rsidR="005E5FA3" w:rsidRPr="005E5FA3" w:rsidRDefault="005E5FA3" w:rsidP="005E5FA3">
      <w:pPr>
        <w:pStyle w:val="Titolo2"/>
      </w:pPr>
      <w:bookmarkStart w:id="380" w:name="_Toc218837588"/>
      <w:bookmarkStart w:id="381" w:name="_Toc218975076"/>
      <w:bookmarkStart w:id="382" w:name="_Toc219036214"/>
      <w:r w:rsidRPr="005E5FA3">
        <w:t>PERCHÉ TUTTI SIANO UNA SOLA COSA</w:t>
      </w:r>
      <w:bookmarkEnd w:id="380"/>
      <w:bookmarkEnd w:id="381"/>
      <w:bookmarkEnd w:id="382"/>
    </w:p>
    <w:p w14:paraId="32227B8B" w14:textId="77777777" w:rsidR="005E5FA3" w:rsidRPr="005E5FA3" w:rsidRDefault="005E5FA3" w:rsidP="005E5FA3">
      <w:pPr>
        <w:spacing w:after="120" w:line="240" w:lineRule="auto"/>
        <w:jc w:val="center"/>
        <w:rPr>
          <w:rFonts w:ascii="Arial" w:eastAsia="Calibri" w:hAnsi="Arial" w:cs="Arial"/>
          <w:b/>
          <w:bCs/>
          <w:sz w:val="24"/>
          <w:szCs w:val="24"/>
          <w:lang w:eastAsia="it-IT"/>
        </w:rPr>
      </w:pPr>
      <w:r w:rsidRPr="005E5FA3">
        <w:rPr>
          <w:rFonts w:ascii="Arial" w:eastAsia="Calibri" w:hAnsi="Arial" w:cs="Arial"/>
          <w:b/>
          <w:bCs/>
          <w:sz w:val="24"/>
          <w:szCs w:val="24"/>
          <w:lang w:eastAsia="it-IT"/>
        </w:rPr>
        <w:t>COME TU, PADRE, SEI IN ME E IO IN TE, SIANO ANCH’ESSI IN NOI</w:t>
      </w:r>
    </w:p>
    <w:p w14:paraId="6FEA55FD" w14:textId="77777777" w:rsidR="005E5FA3" w:rsidRPr="005E5FA3" w:rsidRDefault="005E5FA3" w:rsidP="005E5FA3">
      <w:pPr>
        <w:spacing w:after="120" w:line="240" w:lineRule="auto"/>
        <w:jc w:val="center"/>
        <w:rPr>
          <w:rFonts w:ascii="Tahoma" w:eastAsia="Calibri" w:hAnsi="Tahoma" w:cs="Tahoma"/>
          <w:b/>
          <w:bCs/>
          <w:color w:val="000000"/>
          <w:sz w:val="28"/>
          <w:szCs w:val="28"/>
          <w:shd w:val="clear" w:color="auto" w:fill="FFFFFF"/>
        </w:rPr>
      </w:pPr>
      <w:r w:rsidRPr="005E5FA3">
        <w:rPr>
          <w:rFonts w:ascii="Tahoma" w:eastAsia="Calibri" w:hAnsi="Tahoma" w:cs="Tahoma"/>
          <w:b/>
          <w:bCs/>
          <w:color w:val="000000"/>
          <w:sz w:val="28"/>
          <w:szCs w:val="28"/>
          <w:shd w:val="clear" w:color="auto" w:fill="FFFFFF"/>
        </w:rPr>
        <w:t xml:space="preserve">Ut omnes unum sint, sicut tu, Pater, in me et ego in te, ut et ipsi in nobis unum sint – </w:t>
      </w:r>
      <w:r w:rsidRPr="005E5FA3">
        <w:rPr>
          <w:rFonts w:ascii="Times New Roman" w:eastAsia="Calibri" w:hAnsi="Times New Roman" w:cs="Times New Roman"/>
          <w:b/>
          <w:bCs/>
          <w:color w:val="111111"/>
          <w:sz w:val="28"/>
          <w:szCs w:val="28"/>
        </w:rPr>
        <w:t>ἵ</w:t>
      </w:r>
      <w:r w:rsidRPr="005E5FA3">
        <w:rPr>
          <w:rFonts w:ascii="Cambria" w:eastAsia="Calibri" w:hAnsi="Cambria" w:cs="Cambria"/>
          <w:b/>
          <w:bCs/>
          <w:color w:val="111111"/>
          <w:sz w:val="28"/>
          <w:szCs w:val="28"/>
        </w:rPr>
        <w:t>να</w:t>
      </w:r>
      <w:r w:rsidRPr="005E5FA3">
        <w:rPr>
          <w:rFonts w:ascii="PT Serif" w:eastAsia="Calibri" w:hAnsi="PT Serif" w:cs="Times New Roman"/>
          <w:b/>
          <w:bCs/>
          <w:color w:val="111111"/>
          <w:sz w:val="28"/>
          <w:szCs w:val="28"/>
        </w:rPr>
        <w:t xml:space="preserve"> </w:t>
      </w:r>
      <w:r w:rsidRPr="005E5FA3">
        <w:rPr>
          <w:rFonts w:ascii="PT Serif" w:eastAsia="Calibri" w:hAnsi="PT Serif" w:cs="PT Serif"/>
          <w:b/>
          <w:bCs/>
          <w:color w:val="111111"/>
          <w:sz w:val="28"/>
          <w:szCs w:val="28"/>
        </w:rPr>
        <w:t>π</w:t>
      </w:r>
      <w:r w:rsidRPr="005E5FA3">
        <w:rPr>
          <w:rFonts w:ascii="Cambria" w:eastAsia="Calibri" w:hAnsi="Cambria" w:cs="Cambria"/>
          <w:b/>
          <w:bCs/>
          <w:color w:val="111111"/>
          <w:sz w:val="28"/>
          <w:szCs w:val="28"/>
        </w:rPr>
        <w:t>άντες</w:t>
      </w:r>
      <w:r w:rsidRPr="005E5FA3">
        <w:rPr>
          <w:rFonts w:ascii="PT Serif" w:eastAsia="Calibri" w:hAnsi="PT Serif" w:cs="Times New Roman"/>
          <w:b/>
          <w:bCs/>
          <w:color w:val="111111"/>
          <w:sz w:val="28"/>
          <w:szCs w:val="28"/>
        </w:rPr>
        <w:t xml:space="preserve"> </w:t>
      </w:r>
      <w:r w:rsidRPr="005E5FA3">
        <w:rPr>
          <w:rFonts w:ascii="Times New Roman" w:eastAsia="Calibri" w:hAnsi="Times New Roman" w:cs="Times New Roman"/>
          <w:b/>
          <w:bCs/>
          <w:color w:val="111111"/>
          <w:sz w:val="28"/>
          <w:szCs w:val="28"/>
        </w:rPr>
        <w:t>ἓ</w:t>
      </w:r>
      <w:r w:rsidRPr="005E5FA3">
        <w:rPr>
          <w:rFonts w:ascii="Cambria" w:eastAsia="Calibri" w:hAnsi="Cambria" w:cs="Cambria"/>
          <w:b/>
          <w:bCs/>
          <w:color w:val="111111"/>
          <w:sz w:val="28"/>
          <w:szCs w:val="28"/>
        </w:rPr>
        <w:t>ν</w:t>
      </w:r>
      <w:r w:rsidRPr="005E5FA3">
        <w:rPr>
          <w:rFonts w:ascii="PT Serif" w:eastAsia="Calibri" w:hAnsi="PT Serif" w:cs="Times New Roman"/>
          <w:b/>
          <w:bCs/>
          <w:color w:val="111111"/>
          <w:sz w:val="28"/>
          <w:szCs w:val="28"/>
        </w:rPr>
        <w:t xml:space="preserve"> </w:t>
      </w:r>
      <w:r w:rsidRPr="005E5FA3">
        <w:rPr>
          <w:rFonts w:ascii="Times New Roman" w:eastAsia="Calibri" w:hAnsi="Times New Roman" w:cs="Times New Roman"/>
          <w:b/>
          <w:bCs/>
          <w:color w:val="111111"/>
          <w:sz w:val="28"/>
          <w:szCs w:val="28"/>
        </w:rPr>
        <w:t>ὦ</w:t>
      </w:r>
      <w:r w:rsidRPr="005E5FA3">
        <w:rPr>
          <w:rFonts w:ascii="Cambria" w:eastAsia="Calibri" w:hAnsi="Cambria" w:cs="Cambria"/>
          <w:b/>
          <w:bCs/>
          <w:color w:val="111111"/>
          <w:sz w:val="28"/>
          <w:szCs w:val="28"/>
        </w:rPr>
        <w:t>σιν</w:t>
      </w:r>
      <w:r w:rsidRPr="005E5FA3">
        <w:rPr>
          <w:rFonts w:ascii="PT Serif" w:eastAsia="Calibri" w:hAnsi="PT Serif" w:cs="Times New Roman"/>
          <w:b/>
          <w:bCs/>
          <w:color w:val="111111"/>
          <w:sz w:val="28"/>
          <w:szCs w:val="28"/>
        </w:rPr>
        <w:t xml:space="preserve">, </w:t>
      </w:r>
      <w:r w:rsidRPr="005E5FA3">
        <w:rPr>
          <w:rFonts w:ascii="Cambria" w:eastAsia="Calibri" w:hAnsi="Cambria" w:cs="Cambria"/>
          <w:b/>
          <w:bCs/>
          <w:color w:val="111111"/>
          <w:sz w:val="28"/>
          <w:szCs w:val="28"/>
        </w:rPr>
        <w:t>καθ</w:t>
      </w:r>
      <w:r w:rsidRPr="005E5FA3">
        <w:rPr>
          <w:rFonts w:ascii="Times New Roman" w:eastAsia="Calibri" w:hAnsi="Times New Roman" w:cs="Times New Roman"/>
          <w:b/>
          <w:bCs/>
          <w:color w:val="111111"/>
          <w:sz w:val="28"/>
          <w:szCs w:val="28"/>
        </w:rPr>
        <w:t>ὼ</w:t>
      </w:r>
      <w:r w:rsidRPr="005E5FA3">
        <w:rPr>
          <w:rFonts w:ascii="Cambria" w:eastAsia="Calibri" w:hAnsi="Cambria" w:cs="Cambria"/>
          <w:b/>
          <w:bCs/>
          <w:color w:val="111111"/>
          <w:sz w:val="28"/>
          <w:szCs w:val="28"/>
        </w:rPr>
        <w:t>ς</w:t>
      </w:r>
      <w:r w:rsidRPr="005E5FA3">
        <w:rPr>
          <w:rFonts w:ascii="PT Serif" w:eastAsia="Calibri" w:hAnsi="PT Serif" w:cs="Times New Roman"/>
          <w:b/>
          <w:bCs/>
          <w:color w:val="111111"/>
          <w:sz w:val="28"/>
          <w:szCs w:val="28"/>
        </w:rPr>
        <w:t xml:space="preserve"> </w:t>
      </w:r>
      <w:r w:rsidRPr="005E5FA3">
        <w:rPr>
          <w:rFonts w:ascii="Cambria" w:eastAsia="Calibri" w:hAnsi="Cambria" w:cs="Cambria"/>
          <w:b/>
          <w:bCs/>
          <w:color w:val="111111"/>
          <w:sz w:val="28"/>
          <w:szCs w:val="28"/>
        </w:rPr>
        <w:t>σύ</w:t>
      </w:r>
      <w:r w:rsidRPr="005E5FA3">
        <w:rPr>
          <w:rFonts w:ascii="PT Serif" w:eastAsia="Calibri" w:hAnsi="PT Serif" w:cs="Times New Roman"/>
          <w:b/>
          <w:bCs/>
          <w:color w:val="111111"/>
          <w:sz w:val="28"/>
          <w:szCs w:val="28"/>
        </w:rPr>
        <w:t xml:space="preserve">, </w:t>
      </w:r>
      <w:r w:rsidRPr="005E5FA3">
        <w:rPr>
          <w:rFonts w:ascii="Segoe UI Symbol" w:eastAsia="Calibri" w:hAnsi="Segoe UI Symbol" w:cs="Segoe UI Symbol"/>
          <w:b/>
          <w:bCs/>
          <w:color w:val="111111"/>
          <w:sz w:val="28"/>
          <w:szCs w:val="28"/>
        </w:rPr>
        <w:t>⸀</w:t>
      </w:r>
      <w:r w:rsidRPr="005E5FA3">
        <w:rPr>
          <w:rFonts w:ascii="PT Serif" w:eastAsia="Calibri" w:hAnsi="PT Serif" w:cs="Times New Roman"/>
          <w:b/>
          <w:bCs/>
          <w:color w:val="111111"/>
          <w:sz w:val="28"/>
          <w:szCs w:val="28"/>
        </w:rPr>
        <w:t>π</w:t>
      </w:r>
      <w:r w:rsidRPr="005E5FA3">
        <w:rPr>
          <w:rFonts w:ascii="Cambria" w:eastAsia="Calibri" w:hAnsi="Cambria" w:cs="Cambria"/>
          <w:b/>
          <w:bCs/>
          <w:color w:val="111111"/>
          <w:sz w:val="28"/>
          <w:szCs w:val="28"/>
        </w:rPr>
        <w:t>άτερ</w:t>
      </w:r>
      <w:r w:rsidRPr="005E5FA3">
        <w:rPr>
          <w:rFonts w:ascii="PT Serif" w:eastAsia="Calibri" w:hAnsi="PT Serif" w:cs="Times New Roman"/>
          <w:b/>
          <w:bCs/>
          <w:color w:val="111111"/>
          <w:sz w:val="28"/>
          <w:szCs w:val="28"/>
        </w:rPr>
        <w:t xml:space="preserve">, </w:t>
      </w:r>
      <w:r w:rsidRPr="005E5FA3">
        <w:rPr>
          <w:rFonts w:ascii="Times New Roman" w:eastAsia="Calibri" w:hAnsi="Times New Roman" w:cs="Times New Roman"/>
          <w:b/>
          <w:bCs/>
          <w:color w:val="111111"/>
          <w:sz w:val="28"/>
          <w:szCs w:val="28"/>
        </w:rPr>
        <w:t>ἐ</w:t>
      </w:r>
      <w:r w:rsidRPr="005E5FA3">
        <w:rPr>
          <w:rFonts w:ascii="Cambria" w:eastAsia="Calibri" w:hAnsi="Cambria" w:cs="Cambria"/>
          <w:b/>
          <w:bCs/>
          <w:color w:val="111111"/>
          <w:sz w:val="28"/>
          <w:szCs w:val="28"/>
        </w:rPr>
        <w:t>ν</w:t>
      </w:r>
      <w:r w:rsidRPr="005E5FA3">
        <w:rPr>
          <w:rFonts w:ascii="PT Serif" w:eastAsia="Calibri" w:hAnsi="PT Serif" w:cs="Times New Roman"/>
          <w:b/>
          <w:bCs/>
          <w:color w:val="111111"/>
          <w:sz w:val="28"/>
          <w:szCs w:val="28"/>
        </w:rPr>
        <w:t xml:space="preserve"> </w:t>
      </w:r>
      <w:r w:rsidRPr="005E5FA3">
        <w:rPr>
          <w:rFonts w:ascii="Times New Roman" w:eastAsia="Calibri" w:hAnsi="Times New Roman" w:cs="Times New Roman"/>
          <w:b/>
          <w:bCs/>
          <w:color w:val="111111"/>
          <w:sz w:val="28"/>
          <w:szCs w:val="28"/>
        </w:rPr>
        <w:t>ἐ</w:t>
      </w:r>
      <w:r w:rsidRPr="005E5FA3">
        <w:rPr>
          <w:rFonts w:ascii="PT Serif" w:eastAsia="Calibri" w:hAnsi="PT Serif" w:cs="Times New Roman"/>
          <w:b/>
          <w:bCs/>
          <w:color w:val="111111"/>
          <w:sz w:val="28"/>
          <w:szCs w:val="28"/>
        </w:rPr>
        <w:t>μ</w:t>
      </w:r>
      <w:r w:rsidRPr="005E5FA3">
        <w:rPr>
          <w:rFonts w:ascii="Cambria" w:eastAsia="Calibri" w:hAnsi="Cambria" w:cs="Cambria"/>
          <w:b/>
          <w:bCs/>
          <w:color w:val="111111"/>
          <w:sz w:val="28"/>
          <w:szCs w:val="28"/>
        </w:rPr>
        <w:t>ο</w:t>
      </w:r>
      <w:r w:rsidRPr="005E5FA3">
        <w:rPr>
          <w:rFonts w:ascii="Times New Roman" w:eastAsia="Calibri" w:hAnsi="Times New Roman" w:cs="Times New Roman"/>
          <w:b/>
          <w:bCs/>
          <w:color w:val="111111"/>
          <w:sz w:val="28"/>
          <w:szCs w:val="28"/>
        </w:rPr>
        <w:t>ὶ</w:t>
      </w:r>
      <w:r w:rsidRPr="005E5FA3">
        <w:rPr>
          <w:rFonts w:ascii="PT Serif" w:eastAsia="Calibri" w:hAnsi="PT Serif" w:cs="Times New Roman"/>
          <w:b/>
          <w:bCs/>
          <w:color w:val="111111"/>
          <w:sz w:val="28"/>
          <w:szCs w:val="28"/>
        </w:rPr>
        <w:t xml:space="preserve"> </w:t>
      </w:r>
      <w:r w:rsidRPr="005E5FA3">
        <w:rPr>
          <w:rFonts w:ascii="Cambria" w:eastAsia="Calibri" w:hAnsi="Cambria" w:cs="Cambria"/>
          <w:b/>
          <w:bCs/>
          <w:color w:val="111111"/>
          <w:sz w:val="28"/>
          <w:szCs w:val="28"/>
        </w:rPr>
        <w:t>κ</w:t>
      </w:r>
      <w:r w:rsidRPr="005E5FA3">
        <w:rPr>
          <w:rFonts w:ascii="Times New Roman" w:eastAsia="Calibri" w:hAnsi="Times New Roman" w:cs="Times New Roman"/>
          <w:b/>
          <w:bCs/>
          <w:color w:val="111111"/>
          <w:sz w:val="28"/>
          <w:szCs w:val="28"/>
        </w:rPr>
        <w:t>ἀ</w:t>
      </w:r>
      <w:r w:rsidRPr="005E5FA3">
        <w:rPr>
          <w:rFonts w:ascii="Cambria" w:eastAsia="Calibri" w:hAnsi="Cambria" w:cs="Cambria"/>
          <w:b/>
          <w:bCs/>
          <w:color w:val="111111"/>
          <w:sz w:val="28"/>
          <w:szCs w:val="28"/>
        </w:rPr>
        <w:t>γ</w:t>
      </w:r>
      <w:r w:rsidRPr="005E5FA3">
        <w:rPr>
          <w:rFonts w:ascii="Times New Roman" w:eastAsia="Calibri" w:hAnsi="Times New Roman" w:cs="Times New Roman"/>
          <w:b/>
          <w:bCs/>
          <w:color w:val="111111"/>
          <w:sz w:val="28"/>
          <w:szCs w:val="28"/>
        </w:rPr>
        <w:t>ὼ</w:t>
      </w:r>
      <w:r w:rsidRPr="005E5FA3">
        <w:rPr>
          <w:rFonts w:ascii="PT Serif" w:eastAsia="Calibri" w:hAnsi="PT Serif" w:cs="Times New Roman"/>
          <w:b/>
          <w:bCs/>
          <w:color w:val="111111"/>
          <w:sz w:val="28"/>
          <w:szCs w:val="28"/>
        </w:rPr>
        <w:t xml:space="preserve"> </w:t>
      </w:r>
      <w:r w:rsidRPr="005E5FA3">
        <w:rPr>
          <w:rFonts w:ascii="Times New Roman" w:eastAsia="Calibri" w:hAnsi="Times New Roman" w:cs="Times New Roman"/>
          <w:b/>
          <w:bCs/>
          <w:color w:val="111111"/>
          <w:sz w:val="28"/>
          <w:szCs w:val="28"/>
        </w:rPr>
        <w:t>ἐ</w:t>
      </w:r>
      <w:r w:rsidRPr="005E5FA3">
        <w:rPr>
          <w:rFonts w:ascii="Cambria" w:eastAsia="Calibri" w:hAnsi="Cambria" w:cs="Cambria"/>
          <w:b/>
          <w:bCs/>
          <w:color w:val="111111"/>
          <w:sz w:val="28"/>
          <w:szCs w:val="28"/>
        </w:rPr>
        <w:t>ν</w:t>
      </w:r>
      <w:r w:rsidRPr="005E5FA3">
        <w:rPr>
          <w:rFonts w:ascii="PT Serif" w:eastAsia="Calibri" w:hAnsi="PT Serif" w:cs="Times New Roman"/>
          <w:b/>
          <w:bCs/>
          <w:color w:val="111111"/>
          <w:sz w:val="28"/>
          <w:szCs w:val="28"/>
        </w:rPr>
        <w:t xml:space="preserve"> </w:t>
      </w:r>
      <w:r w:rsidRPr="005E5FA3">
        <w:rPr>
          <w:rFonts w:ascii="Cambria" w:eastAsia="Calibri" w:hAnsi="Cambria" w:cs="Cambria"/>
          <w:b/>
          <w:bCs/>
          <w:color w:val="111111"/>
          <w:sz w:val="28"/>
          <w:szCs w:val="28"/>
        </w:rPr>
        <w:t>σοί</w:t>
      </w:r>
      <w:r w:rsidRPr="005E5FA3">
        <w:rPr>
          <w:rFonts w:ascii="PT Serif" w:eastAsia="Calibri" w:hAnsi="PT Serif" w:cs="Times New Roman"/>
          <w:b/>
          <w:bCs/>
          <w:color w:val="111111"/>
          <w:sz w:val="28"/>
          <w:szCs w:val="28"/>
        </w:rPr>
        <w:t xml:space="preserve">, </w:t>
      </w:r>
      <w:r w:rsidRPr="005E5FA3">
        <w:rPr>
          <w:rFonts w:ascii="Times New Roman" w:eastAsia="Calibri" w:hAnsi="Times New Roman" w:cs="Times New Roman"/>
          <w:b/>
          <w:bCs/>
          <w:color w:val="111111"/>
          <w:sz w:val="28"/>
          <w:szCs w:val="28"/>
        </w:rPr>
        <w:t>ἵ</w:t>
      </w:r>
      <w:r w:rsidRPr="005E5FA3">
        <w:rPr>
          <w:rFonts w:ascii="Cambria" w:eastAsia="Calibri" w:hAnsi="Cambria" w:cs="Cambria"/>
          <w:b/>
          <w:bCs/>
          <w:color w:val="111111"/>
          <w:sz w:val="28"/>
          <w:szCs w:val="28"/>
        </w:rPr>
        <w:t>να</w:t>
      </w:r>
      <w:r w:rsidRPr="005E5FA3">
        <w:rPr>
          <w:rFonts w:ascii="PT Serif" w:eastAsia="Calibri" w:hAnsi="PT Serif" w:cs="Times New Roman"/>
          <w:b/>
          <w:bCs/>
          <w:color w:val="111111"/>
          <w:sz w:val="28"/>
          <w:szCs w:val="28"/>
        </w:rPr>
        <w:t xml:space="preserve"> </w:t>
      </w:r>
      <w:r w:rsidRPr="005E5FA3">
        <w:rPr>
          <w:rFonts w:ascii="Cambria" w:eastAsia="Calibri" w:hAnsi="Cambria" w:cs="Cambria"/>
          <w:b/>
          <w:bCs/>
          <w:color w:val="111111"/>
          <w:sz w:val="28"/>
          <w:szCs w:val="28"/>
        </w:rPr>
        <w:t>κα</w:t>
      </w:r>
      <w:r w:rsidRPr="005E5FA3">
        <w:rPr>
          <w:rFonts w:ascii="Times New Roman" w:eastAsia="Calibri" w:hAnsi="Times New Roman" w:cs="Times New Roman"/>
          <w:b/>
          <w:bCs/>
          <w:color w:val="111111"/>
          <w:sz w:val="28"/>
          <w:szCs w:val="28"/>
        </w:rPr>
        <w:t>ὶ</w:t>
      </w:r>
      <w:r w:rsidRPr="005E5FA3">
        <w:rPr>
          <w:rFonts w:ascii="PT Serif" w:eastAsia="Calibri" w:hAnsi="PT Serif" w:cs="Times New Roman"/>
          <w:b/>
          <w:bCs/>
          <w:color w:val="111111"/>
          <w:sz w:val="28"/>
          <w:szCs w:val="28"/>
        </w:rPr>
        <w:t xml:space="preserve"> </w:t>
      </w:r>
      <w:r w:rsidRPr="005E5FA3">
        <w:rPr>
          <w:rFonts w:ascii="Cambria" w:eastAsia="Calibri" w:hAnsi="Cambria" w:cs="Cambria"/>
          <w:b/>
          <w:bCs/>
          <w:color w:val="111111"/>
          <w:sz w:val="28"/>
          <w:szCs w:val="28"/>
        </w:rPr>
        <w:t>α</w:t>
      </w:r>
      <w:r w:rsidRPr="005E5FA3">
        <w:rPr>
          <w:rFonts w:ascii="Times New Roman" w:eastAsia="Calibri" w:hAnsi="Times New Roman" w:cs="Times New Roman"/>
          <w:b/>
          <w:bCs/>
          <w:color w:val="111111"/>
          <w:sz w:val="28"/>
          <w:szCs w:val="28"/>
        </w:rPr>
        <w:t>ὐ</w:t>
      </w:r>
      <w:r w:rsidRPr="005E5FA3">
        <w:rPr>
          <w:rFonts w:ascii="Cambria" w:eastAsia="Calibri" w:hAnsi="Cambria" w:cs="Cambria"/>
          <w:b/>
          <w:bCs/>
          <w:color w:val="111111"/>
          <w:sz w:val="28"/>
          <w:szCs w:val="28"/>
        </w:rPr>
        <w:t>το</w:t>
      </w:r>
      <w:r w:rsidRPr="005E5FA3">
        <w:rPr>
          <w:rFonts w:ascii="Times New Roman" w:eastAsia="Calibri" w:hAnsi="Times New Roman" w:cs="Times New Roman"/>
          <w:b/>
          <w:bCs/>
          <w:color w:val="111111"/>
          <w:sz w:val="28"/>
          <w:szCs w:val="28"/>
        </w:rPr>
        <w:t>ὶ</w:t>
      </w:r>
      <w:r w:rsidRPr="005E5FA3">
        <w:rPr>
          <w:rFonts w:ascii="PT Serif" w:eastAsia="Calibri" w:hAnsi="PT Serif" w:cs="Times New Roman"/>
          <w:b/>
          <w:bCs/>
          <w:color w:val="111111"/>
          <w:sz w:val="28"/>
          <w:szCs w:val="28"/>
        </w:rPr>
        <w:t xml:space="preserve"> </w:t>
      </w:r>
      <w:r w:rsidRPr="005E5FA3">
        <w:rPr>
          <w:rFonts w:ascii="Times New Roman" w:eastAsia="Calibri" w:hAnsi="Times New Roman" w:cs="Times New Roman"/>
          <w:b/>
          <w:bCs/>
          <w:color w:val="111111"/>
          <w:sz w:val="28"/>
          <w:szCs w:val="28"/>
        </w:rPr>
        <w:t>ἐ</w:t>
      </w:r>
      <w:r w:rsidRPr="005E5FA3">
        <w:rPr>
          <w:rFonts w:ascii="Cambria" w:eastAsia="Calibri" w:hAnsi="Cambria" w:cs="Cambria"/>
          <w:b/>
          <w:bCs/>
          <w:color w:val="111111"/>
          <w:sz w:val="28"/>
          <w:szCs w:val="28"/>
        </w:rPr>
        <w:t>ν</w:t>
      </w:r>
      <w:r w:rsidRPr="005E5FA3">
        <w:rPr>
          <w:rFonts w:ascii="PT Serif" w:eastAsia="Calibri" w:hAnsi="PT Serif" w:cs="Times New Roman"/>
          <w:b/>
          <w:bCs/>
          <w:color w:val="111111"/>
          <w:sz w:val="28"/>
          <w:szCs w:val="28"/>
        </w:rPr>
        <w:t xml:space="preserve"> </w:t>
      </w:r>
      <w:r w:rsidRPr="005E5FA3">
        <w:rPr>
          <w:rFonts w:ascii="Segoe UI Symbol" w:eastAsia="Calibri" w:hAnsi="Segoe UI Symbol" w:cs="Segoe UI Symbol"/>
          <w:b/>
          <w:bCs/>
          <w:color w:val="111111"/>
          <w:sz w:val="28"/>
          <w:szCs w:val="28"/>
        </w:rPr>
        <w:t>⸀</w:t>
      </w:r>
      <w:r w:rsidRPr="005E5FA3">
        <w:rPr>
          <w:rFonts w:ascii="Times New Roman" w:eastAsia="Calibri" w:hAnsi="Times New Roman" w:cs="Times New Roman"/>
          <w:b/>
          <w:bCs/>
          <w:color w:val="111111"/>
          <w:sz w:val="28"/>
          <w:szCs w:val="28"/>
        </w:rPr>
        <w:t>ἡ</w:t>
      </w:r>
      <w:r w:rsidRPr="005E5FA3">
        <w:rPr>
          <w:rFonts w:ascii="PT Serif" w:eastAsia="Calibri" w:hAnsi="PT Serif" w:cs="Times New Roman"/>
          <w:b/>
          <w:bCs/>
          <w:color w:val="111111"/>
          <w:sz w:val="28"/>
          <w:szCs w:val="28"/>
        </w:rPr>
        <w:t>μ</w:t>
      </w:r>
      <w:r w:rsidRPr="005E5FA3">
        <w:rPr>
          <w:rFonts w:ascii="Times New Roman" w:eastAsia="Calibri" w:hAnsi="Times New Roman" w:cs="Times New Roman"/>
          <w:b/>
          <w:bCs/>
          <w:color w:val="111111"/>
          <w:sz w:val="28"/>
          <w:szCs w:val="28"/>
        </w:rPr>
        <w:t>ῖ</w:t>
      </w:r>
      <w:r w:rsidRPr="005E5FA3">
        <w:rPr>
          <w:rFonts w:ascii="Cambria" w:eastAsia="Calibri" w:hAnsi="Cambria" w:cs="Cambria"/>
          <w:b/>
          <w:bCs/>
          <w:color w:val="111111"/>
          <w:sz w:val="28"/>
          <w:szCs w:val="28"/>
        </w:rPr>
        <w:t>ν</w:t>
      </w:r>
      <w:r w:rsidRPr="005E5FA3">
        <w:rPr>
          <w:rFonts w:ascii="PT Serif" w:eastAsia="Calibri" w:hAnsi="PT Serif" w:cs="Times New Roman"/>
          <w:b/>
          <w:bCs/>
          <w:color w:val="111111"/>
          <w:sz w:val="28"/>
          <w:szCs w:val="28"/>
        </w:rPr>
        <w:t xml:space="preserve"> </w:t>
      </w:r>
      <w:r w:rsidRPr="005E5FA3">
        <w:rPr>
          <w:rFonts w:ascii="Times New Roman" w:eastAsia="Calibri" w:hAnsi="Times New Roman" w:cs="Times New Roman"/>
          <w:b/>
          <w:bCs/>
          <w:color w:val="111111"/>
          <w:sz w:val="28"/>
          <w:szCs w:val="28"/>
        </w:rPr>
        <w:t>ὦ</w:t>
      </w:r>
      <w:r w:rsidRPr="005E5FA3">
        <w:rPr>
          <w:rFonts w:ascii="Cambria" w:eastAsia="Calibri" w:hAnsi="Cambria" w:cs="Cambria"/>
          <w:b/>
          <w:bCs/>
          <w:color w:val="111111"/>
          <w:sz w:val="28"/>
          <w:szCs w:val="28"/>
        </w:rPr>
        <w:t>σιν</w:t>
      </w:r>
    </w:p>
    <w:p w14:paraId="0BF1CA97"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bookmarkStart w:id="383" w:name="_Hlk198411416"/>
    </w:p>
    <w:p w14:paraId="55F5CA1C"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bookmarkStart w:id="384" w:name="_Hlk201952012"/>
      <w:r w:rsidRPr="005E5FA3">
        <w:rPr>
          <w:rFonts w:ascii="Arial" w:eastAsia="Times New Roman" w:hAnsi="Arial" w:cs="Arial"/>
          <w:kern w:val="0"/>
          <w:sz w:val="24"/>
          <w:szCs w:val="20"/>
          <w:lang w:eastAsia="it-IT"/>
          <w14:ligatures w14:val="none"/>
        </w:rPr>
        <w:t>Non prego che tu li tolga dal mondo, ma che tu li custodisca dal Maligno. Essi non sono del mondo, come io non sono del mondo. Consacrali nella verità. La tua parola è verità. Come tu hai mandato me nel mondo, anche io ho mandato loro nel mondo; per loro io consacro me stesso, perché siano anch’essi consacrati nella verità. Non prego solo per questi, ma anche per quelli che crederanno in me mediante la loro parola: perché tutti siano una sola cosa; come tu, Padre, sei in me e io in te, siano anch’essi in noi, perché il mondo creda che tu mi hai mandato (Gv 17,15-21).</w:t>
      </w:r>
    </w:p>
    <w:bookmarkEnd w:id="383"/>
    <w:bookmarkEnd w:id="384"/>
    <w:p w14:paraId="51578A68" w14:textId="77777777" w:rsidR="005E5FA3" w:rsidRPr="005E5FA3" w:rsidRDefault="005E5FA3" w:rsidP="005E5FA3">
      <w:pPr>
        <w:spacing w:after="120" w:line="240" w:lineRule="auto"/>
        <w:jc w:val="both"/>
        <w:rPr>
          <w:rFonts w:ascii="Tahoma" w:eastAsia="Calibri" w:hAnsi="Tahoma" w:cs="Tahoma"/>
          <w:color w:val="000000"/>
          <w:shd w:val="clear" w:color="auto" w:fill="FFFFFF"/>
        </w:rPr>
      </w:pPr>
      <w:r w:rsidRPr="005E5FA3">
        <w:rPr>
          <w:rFonts w:ascii="Tahoma" w:eastAsia="Calibri" w:hAnsi="Tahoma" w:cs="Tahoma"/>
          <w:color w:val="000000"/>
          <w:shd w:val="clear" w:color="auto" w:fill="FFFFFF"/>
          <w:lang w:val="fr-FR"/>
        </w:rPr>
        <w:t xml:space="preserve">Non rogo, ut tollas eos de mundo, sed ut serves eos ex Malo. </w:t>
      </w:r>
      <w:r w:rsidRPr="005E5FA3">
        <w:rPr>
          <w:rFonts w:ascii="Tahoma" w:eastAsia="Calibri" w:hAnsi="Tahoma" w:cs="Tahoma"/>
          <w:color w:val="000000"/>
          <w:shd w:val="clear" w:color="auto" w:fill="FFFFFF"/>
        </w:rPr>
        <w:t xml:space="preserve">De mundo non sunt, sicut ego non sum de mundo. Sanctifica eos in veritate; sermo tuus veritas est. Sicut me misisti in mundum, et ego misi eos in mundum; et pro eis ego sanctifico meipsum, ut sint et ipsi sanctificati in veritate. Non pro his autem rogo tantum, sed et pro eis, qui credituri sunt per verbum eorum in me, </w:t>
      </w:r>
      <w:bookmarkStart w:id="385" w:name="_Hlk198411570"/>
      <w:r w:rsidRPr="005E5FA3">
        <w:rPr>
          <w:rFonts w:ascii="Tahoma" w:eastAsia="Calibri" w:hAnsi="Tahoma" w:cs="Tahoma"/>
          <w:color w:val="000000"/>
          <w:shd w:val="clear" w:color="auto" w:fill="FFFFFF"/>
        </w:rPr>
        <w:t>ut omnes unum sint, sicut tu, Pater, in me et ego in te, ut et ipsi in nobis unum sint</w:t>
      </w:r>
      <w:bookmarkEnd w:id="385"/>
      <w:r w:rsidRPr="005E5FA3">
        <w:rPr>
          <w:rFonts w:ascii="Tahoma" w:eastAsia="Calibri" w:hAnsi="Tahoma" w:cs="Tahoma"/>
          <w:color w:val="000000"/>
          <w:shd w:val="clear" w:color="auto" w:fill="FFFFFF"/>
        </w:rPr>
        <w:t xml:space="preserve">; ut mundus credat quia tu me misisti (G 17,15-21). </w:t>
      </w:r>
    </w:p>
    <w:p w14:paraId="2665A9C0" w14:textId="77777777" w:rsidR="005E5FA3" w:rsidRPr="005E5FA3" w:rsidRDefault="005E5FA3" w:rsidP="005E5FA3">
      <w:pPr>
        <w:spacing w:after="120" w:line="240" w:lineRule="auto"/>
        <w:jc w:val="both"/>
        <w:rPr>
          <w:rFonts w:ascii="PT Serif" w:eastAsia="Calibri" w:hAnsi="PT Serif" w:cs="Times New Roman"/>
          <w:color w:val="111111"/>
          <w:sz w:val="26"/>
          <w:szCs w:val="26"/>
        </w:rPr>
      </w:pPr>
      <w:r w:rsidRPr="005E5FA3">
        <w:rPr>
          <w:rFonts w:ascii="Cambria" w:eastAsia="Calibri" w:hAnsi="Cambria" w:cs="Cambria"/>
          <w:color w:val="111111"/>
          <w:sz w:val="26"/>
          <w:szCs w:val="26"/>
        </w:rPr>
        <w:t>ο</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κ</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ρωτ</w:t>
      </w:r>
      <w:r w:rsidRPr="005E5FA3">
        <w:rPr>
          <w:rFonts w:ascii="Times New Roman" w:eastAsia="Calibri" w:hAnsi="Times New Roman" w:cs="Times New Roman"/>
          <w:color w:val="111111"/>
          <w:sz w:val="26"/>
          <w:szCs w:val="26"/>
        </w:rPr>
        <w:t>ῶ</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ἵ</w:t>
      </w:r>
      <w:r w:rsidRPr="005E5FA3">
        <w:rPr>
          <w:rFonts w:ascii="Cambria" w:eastAsia="Calibri" w:hAnsi="Cambria" w:cs="Cambria"/>
          <w:color w:val="111111"/>
          <w:sz w:val="26"/>
          <w:szCs w:val="26"/>
        </w:rPr>
        <w:t>να</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ἄ</w:t>
      </w:r>
      <w:r w:rsidRPr="005E5FA3">
        <w:rPr>
          <w:rFonts w:ascii="Cambria" w:eastAsia="Calibri" w:hAnsi="Cambria" w:cs="Cambria"/>
          <w:color w:val="111111"/>
          <w:sz w:val="26"/>
          <w:szCs w:val="26"/>
        </w:rPr>
        <w:t>ρ</w:t>
      </w:r>
      <w:r w:rsidRPr="005E5FA3">
        <w:rPr>
          <w:rFonts w:ascii="Times New Roman" w:eastAsia="Calibri" w:hAnsi="Times New Roman" w:cs="Times New Roman"/>
          <w:color w:val="111111"/>
          <w:sz w:val="26"/>
          <w:szCs w:val="26"/>
        </w:rPr>
        <w:t>ῃ</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α</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το</w:t>
      </w:r>
      <w:r w:rsidRPr="005E5FA3">
        <w:rPr>
          <w:rFonts w:ascii="Times New Roman" w:eastAsia="Calibri" w:hAnsi="Times New Roman" w:cs="Times New Roman"/>
          <w:color w:val="111111"/>
          <w:sz w:val="26"/>
          <w:szCs w:val="26"/>
        </w:rPr>
        <w:t>ὺ</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κ</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το</w:t>
      </w:r>
      <w:r w:rsidRPr="005E5FA3">
        <w:rPr>
          <w:rFonts w:ascii="Times New Roman" w:eastAsia="Calibri" w:hAnsi="Times New Roman" w:cs="Times New Roman"/>
          <w:color w:val="111111"/>
          <w:sz w:val="26"/>
          <w:szCs w:val="26"/>
        </w:rPr>
        <w:t>ῦ</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κόσ</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ου</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ἀ</w:t>
      </w:r>
      <w:r w:rsidRPr="005E5FA3">
        <w:rPr>
          <w:rFonts w:ascii="Cambria" w:eastAsia="Calibri" w:hAnsi="Cambria" w:cs="Cambria"/>
          <w:color w:val="111111"/>
          <w:sz w:val="26"/>
          <w:szCs w:val="26"/>
        </w:rPr>
        <w:t>λλ</w:t>
      </w:r>
      <w:r w:rsidRPr="005E5FA3">
        <w:rPr>
          <w:rFonts w:ascii="PT Serif" w:eastAsia="Calibri" w:hAnsi="PT Serif" w:cs="PT Serif"/>
          <w:color w:val="111111"/>
          <w:sz w:val="26"/>
          <w:szCs w:val="26"/>
        </w:rPr>
        <w:t>’</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ἵ</w:t>
      </w:r>
      <w:r w:rsidRPr="005E5FA3">
        <w:rPr>
          <w:rFonts w:ascii="Cambria" w:eastAsia="Calibri" w:hAnsi="Cambria" w:cs="Cambria"/>
          <w:color w:val="111111"/>
          <w:sz w:val="26"/>
          <w:szCs w:val="26"/>
        </w:rPr>
        <w:t>να</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τηρήσ</w:t>
      </w:r>
      <w:r w:rsidRPr="005E5FA3">
        <w:rPr>
          <w:rFonts w:ascii="Times New Roman" w:eastAsia="Calibri" w:hAnsi="Times New Roman" w:cs="Times New Roman"/>
          <w:color w:val="111111"/>
          <w:sz w:val="26"/>
          <w:szCs w:val="26"/>
        </w:rPr>
        <w:t>ῃ</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α</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το</w:t>
      </w:r>
      <w:r w:rsidRPr="005E5FA3">
        <w:rPr>
          <w:rFonts w:ascii="Times New Roman" w:eastAsia="Calibri" w:hAnsi="Times New Roman" w:cs="Times New Roman"/>
          <w:color w:val="111111"/>
          <w:sz w:val="26"/>
          <w:szCs w:val="26"/>
        </w:rPr>
        <w:t>ὺ</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κ</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το</w:t>
      </w:r>
      <w:r w:rsidRPr="005E5FA3">
        <w:rPr>
          <w:rFonts w:ascii="Times New Roman" w:eastAsia="Calibri" w:hAnsi="Times New Roman" w:cs="Times New Roman"/>
          <w:color w:val="111111"/>
          <w:sz w:val="26"/>
          <w:szCs w:val="26"/>
        </w:rPr>
        <w:t>ῦ</w:t>
      </w:r>
      <w:r w:rsidRPr="005E5FA3">
        <w:rPr>
          <w:rFonts w:ascii="PT Serif" w:eastAsia="Calibri" w:hAnsi="PT Serif" w:cs="Times New Roman"/>
          <w:color w:val="111111"/>
          <w:sz w:val="26"/>
          <w:szCs w:val="26"/>
        </w:rPr>
        <w:t xml:space="preserve"> π</w:t>
      </w:r>
      <w:r w:rsidRPr="005E5FA3">
        <w:rPr>
          <w:rFonts w:ascii="Cambria" w:eastAsia="Calibri" w:hAnsi="Cambria" w:cs="Cambria"/>
          <w:color w:val="111111"/>
          <w:sz w:val="26"/>
          <w:szCs w:val="26"/>
        </w:rPr>
        <w:t>ονηρο</w:t>
      </w:r>
      <w:r w:rsidRPr="005E5FA3">
        <w:rPr>
          <w:rFonts w:ascii="Times New Roman" w:eastAsia="Calibri" w:hAnsi="Times New Roman" w:cs="Times New Roman"/>
          <w:color w:val="111111"/>
          <w:sz w:val="26"/>
          <w:szCs w:val="26"/>
        </w:rPr>
        <w:t>ῦ</w:t>
      </w:r>
      <w:r w:rsidRPr="005E5FA3">
        <w:rPr>
          <w:rFonts w:ascii="PT Serif" w:eastAsia="Calibri" w:hAnsi="PT Serif" w:cs="Times New Roman"/>
          <w:color w:val="111111"/>
          <w:sz w:val="26"/>
          <w:szCs w:val="26"/>
        </w:rPr>
        <w:t>. </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κ</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το</w:t>
      </w:r>
      <w:r w:rsidRPr="005E5FA3">
        <w:rPr>
          <w:rFonts w:ascii="Times New Roman" w:eastAsia="Calibri" w:hAnsi="Times New Roman" w:cs="Times New Roman"/>
          <w:color w:val="111111"/>
          <w:sz w:val="26"/>
          <w:szCs w:val="26"/>
        </w:rPr>
        <w:t>ῦ</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κόσ</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ου</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ο</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κ</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ε</w:t>
      </w:r>
      <w:r w:rsidRPr="005E5FA3">
        <w:rPr>
          <w:rFonts w:ascii="Times New Roman" w:eastAsia="Calibri" w:hAnsi="Times New Roman" w:cs="Times New Roman"/>
          <w:color w:val="111111"/>
          <w:sz w:val="26"/>
          <w:szCs w:val="26"/>
        </w:rPr>
        <w:t>ἰ</w:t>
      </w:r>
      <w:r w:rsidRPr="005E5FA3">
        <w:rPr>
          <w:rFonts w:ascii="Cambria" w:eastAsia="Calibri" w:hAnsi="Cambria" w:cs="Cambria"/>
          <w:color w:val="111111"/>
          <w:sz w:val="26"/>
          <w:szCs w:val="26"/>
        </w:rPr>
        <w:t>σ</w:t>
      </w:r>
      <w:r w:rsidRPr="005E5FA3">
        <w:rPr>
          <w:rFonts w:ascii="Times New Roman" w:eastAsia="Calibri" w:hAnsi="Times New Roman" w:cs="Times New Roman"/>
          <w:color w:val="111111"/>
          <w:sz w:val="26"/>
          <w:szCs w:val="26"/>
        </w:rPr>
        <w:t>ὶ</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καθ</w:t>
      </w:r>
      <w:r w:rsidRPr="005E5FA3">
        <w:rPr>
          <w:rFonts w:ascii="Times New Roman" w:eastAsia="Calibri" w:hAnsi="Times New Roman" w:cs="Times New Roman"/>
          <w:color w:val="111111"/>
          <w:sz w:val="26"/>
          <w:szCs w:val="26"/>
        </w:rPr>
        <w:t>ὼ</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γ</w:t>
      </w:r>
      <w:r w:rsidRPr="005E5FA3">
        <w:rPr>
          <w:rFonts w:ascii="Times New Roman" w:eastAsia="Calibri" w:hAnsi="Times New Roman" w:cs="Times New Roman"/>
          <w:color w:val="111111"/>
          <w:sz w:val="26"/>
          <w:szCs w:val="26"/>
        </w:rPr>
        <w:t>ὼ</w:t>
      </w:r>
      <w:r w:rsidRPr="005E5FA3">
        <w:rPr>
          <w:rFonts w:ascii="PT Serif" w:eastAsia="Calibri" w:hAnsi="PT Serif" w:cs="Times New Roman"/>
          <w:color w:val="111111"/>
          <w:sz w:val="26"/>
          <w:szCs w:val="26"/>
        </w:rPr>
        <w:t xml:space="preserve"> </w:t>
      </w:r>
      <w:r w:rsidRPr="005E5FA3">
        <w:rPr>
          <w:rFonts w:ascii="Segoe UI Symbol" w:eastAsia="Calibri" w:hAnsi="Segoe UI Symbol" w:cs="Segoe UI Symbol"/>
          <w:color w:val="111111"/>
          <w:sz w:val="26"/>
          <w:szCs w:val="26"/>
        </w:rPr>
        <w:t>⸂</w:t>
      </w:r>
      <w:r w:rsidRPr="005E5FA3">
        <w:rPr>
          <w:rFonts w:ascii="Cambria" w:eastAsia="Calibri" w:hAnsi="Cambria" w:cs="Cambria"/>
          <w:color w:val="111111"/>
          <w:sz w:val="26"/>
          <w:szCs w:val="26"/>
        </w:rPr>
        <w:t>ο</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κ</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ε</w:t>
      </w:r>
      <w:r w:rsidRPr="005E5FA3">
        <w:rPr>
          <w:rFonts w:ascii="Times New Roman" w:eastAsia="Calibri" w:hAnsi="Times New Roman" w:cs="Times New Roman"/>
          <w:color w:val="111111"/>
          <w:sz w:val="26"/>
          <w:szCs w:val="26"/>
        </w:rPr>
        <w:t>ἰ</w:t>
      </w:r>
      <w:r w:rsidRPr="005E5FA3">
        <w:rPr>
          <w:rFonts w:ascii="PT Serif" w:eastAsia="Calibri" w:hAnsi="PT Serif" w:cs="Times New Roman"/>
          <w:color w:val="111111"/>
          <w:sz w:val="26"/>
          <w:szCs w:val="26"/>
        </w:rPr>
        <w:t>μ</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κ</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το</w:t>
      </w:r>
      <w:r w:rsidRPr="005E5FA3">
        <w:rPr>
          <w:rFonts w:ascii="Times New Roman" w:eastAsia="Calibri" w:hAnsi="Times New Roman" w:cs="Times New Roman"/>
          <w:color w:val="111111"/>
          <w:sz w:val="26"/>
          <w:szCs w:val="26"/>
        </w:rPr>
        <w:t>ῦ</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κόσ</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ου</w:t>
      </w:r>
      <w:r w:rsidRPr="005E5FA3">
        <w:rPr>
          <w:rFonts w:ascii="Segoe UI Symbol" w:eastAsia="Calibri" w:hAnsi="Segoe UI Symbol" w:cs="Segoe UI Symbol"/>
          <w:color w:val="111111"/>
          <w:sz w:val="26"/>
          <w:szCs w:val="26"/>
        </w:rPr>
        <w:t>⸃</w:t>
      </w:r>
      <w:r w:rsidRPr="005E5FA3">
        <w:rPr>
          <w:rFonts w:ascii="PT Serif" w:eastAsia="Calibri" w:hAnsi="PT Serif" w:cs="Times New Roman"/>
          <w:color w:val="111111"/>
          <w:sz w:val="26"/>
          <w:szCs w:val="26"/>
        </w:rPr>
        <w:t>. </w:t>
      </w:r>
      <w:r w:rsidRPr="005E5FA3">
        <w:rPr>
          <w:rFonts w:ascii="Times New Roman" w:eastAsia="Calibri" w:hAnsi="Times New Roman" w:cs="Times New Roman"/>
          <w:color w:val="111111"/>
          <w:sz w:val="26"/>
          <w:szCs w:val="26"/>
        </w:rPr>
        <w:t>ἁ</w:t>
      </w:r>
      <w:r w:rsidRPr="005E5FA3">
        <w:rPr>
          <w:rFonts w:ascii="Cambria" w:eastAsia="Calibri" w:hAnsi="Cambria" w:cs="Cambria"/>
          <w:color w:val="111111"/>
          <w:sz w:val="26"/>
          <w:szCs w:val="26"/>
        </w:rPr>
        <w:t>γίασον</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α</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το</w:t>
      </w:r>
      <w:r w:rsidRPr="005E5FA3">
        <w:rPr>
          <w:rFonts w:ascii="Times New Roman" w:eastAsia="Calibri" w:hAnsi="Times New Roman" w:cs="Times New Roman"/>
          <w:color w:val="111111"/>
          <w:sz w:val="26"/>
          <w:szCs w:val="26"/>
        </w:rPr>
        <w:t>ὺ</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ῇ</w:t>
      </w:r>
      <w:r w:rsidRPr="005E5FA3">
        <w:rPr>
          <w:rFonts w:ascii="PT Serif" w:eastAsia="Calibri" w:hAnsi="PT Serif" w:cs="Times New Roman"/>
          <w:color w:val="111111"/>
          <w:sz w:val="26"/>
          <w:szCs w:val="26"/>
        </w:rPr>
        <w:t xml:space="preserve"> </w:t>
      </w:r>
      <w:r w:rsidRPr="005E5FA3">
        <w:rPr>
          <w:rFonts w:ascii="Segoe UI Symbol" w:eastAsia="Calibri" w:hAnsi="Segoe UI Symbol" w:cs="Segoe UI Symbol"/>
          <w:color w:val="111111"/>
          <w:sz w:val="26"/>
          <w:szCs w:val="26"/>
        </w:rPr>
        <w:t>⸀</w:t>
      </w:r>
      <w:r w:rsidRPr="005E5FA3">
        <w:rPr>
          <w:rFonts w:ascii="Times New Roman" w:eastAsia="Calibri" w:hAnsi="Times New Roman" w:cs="Times New Roman"/>
          <w:color w:val="111111"/>
          <w:sz w:val="26"/>
          <w:szCs w:val="26"/>
        </w:rPr>
        <w:t>ἀ</w:t>
      </w:r>
      <w:r w:rsidRPr="005E5FA3">
        <w:rPr>
          <w:rFonts w:ascii="Cambria" w:eastAsia="Calibri" w:hAnsi="Cambria" w:cs="Cambria"/>
          <w:color w:val="111111"/>
          <w:sz w:val="26"/>
          <w:szCs w:val="26"/>
        </w:rPr>
        <w:t>ληθεί</w:t>
      </w:r>
      <w:r w:rsidRPr="005E5FA3">
        <w:rPr>
          <w:rFonts w:ascii="Times New Roman" w:eastAsia="Calibri" w:hAnsi="Times New Roman" w:cs="Times New Roman"/>
          <w:color w:val="111111"/>
          <w:sz w:val="26"/>
          <w:szCs w:val="26"/>
        </w:rPr>
        <w:t>ᾳ</w:t>
      </w:r>
      <w:r w:rsidRPr="005E5FA3">
        <w:rPr>
          <w:rFonts w:ascii="Cambria" w:eastAsia="Calibri" w:hAnsi="Cambria" w:cs="Cambria"/>
          <w:color w:val="111111"/>
          <w:sz w:val="26"/>
          <w:szCs w:val="26"/>
        </w:rPr>
        <w:t>·</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ὁ</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λόγος</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ὁ</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σ</w:t>
      </w:r>
      <w:r w:rsidRPr="005E5FA3">
        <w:rPr>
          <w:rFonts w:ascii="Times New Roman" w:eastAsia="Calibri" w:hAnsi="Times New Roman" w:cs="Times New Roman"/>
          <w:color w:val="111111"/>
          <w:sz w:val="26"/>
          <w:szCs w:val="26"/>
        </w:rPr>
        <w:t>ὸ</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ἀ</w:t>
      </w:r>
      <w:r w:rsidRPr="005E5FA3">
        <w:rPr>
          <w:rFonts w:ascii="Cambria" w:eastAsia="Calibri" w:hAnsi="Cambria" w:cs="Cambria"/>
          <w:color w:val="111111"/>
          <w:sz w:val="26"/>
          <w:szCs w:val="26"/>
        </w:rPr>
        <w:t>λήθειά</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στιν</w:t>
      </w:r>
      <w:r w:rsidRPr="005E5FA3">
        <w:rPr>
          <w:rFonts w:ascii="PT Serif" w:eastAsia="Calibri" w:hAnsi="PT Serif" w:cs="Times New Roman"/>
          <w:color w:val="111111"/>
          <w:sz w:val="26"/>
          <w:szCs w:val="26"/>
        </w:rPr>
        <w:t>. </w:t>
      </w:r>
      <w:r w:rsidRPr="005E5FA3">
        <w:rPr>
          <w:rFonts w:ascii="Cambria" w:eastAsia="Calibri" w:hAnsi="Cambria" w:cs="Cambria"/>
          <w:color w:val="111111"/>
          <w:sz w:val="26"/>
          <w:szCs w:val="26"/>
        </w:rPr>
        <w:t>καθ</w:t>
      </w:r>
      <w:r w:rsidRPr="005E5FA3">
        <w:rPr>
          <w:rFonts w:ascii="Times New Roman" w:eastAsia="Calibri" w:hAnsi="Times New Roman" w:cs="Times New Roman"/>
          <w:color w:val="111111"/>
          <w:sz w:val="26"/>
          <w:szCs w:val="26"/>
        </w:rPr>
        <w:t>ὼ</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ἐ</w:t>
      </w:r>
      <w:r w:rsidRPr="005E5FA3">
        <w:rPr>
          <w:rFonts w:ascii="PT Serif" w:eastAsia="Calibri" w:hAnsi="PT Serif" w:cs="Times New Roman"/>
          <w:color w:val="111111"/>
          <w:sz w:val="26"/>
          <w:szCs w:val="26"/>
        </w:rPr>
        <w:t>μ</w:t>
      </w:r>
      <w:r w:rsidRPr="005E5FA3">
        <w:rPr>
          <w:rFonts w:ascii="Times New Roman" w:eastAsia="Calibri" w:hAnsi="Times New Roman" w:cs="Times New Roman"/>
          <w:color w:val="111111"/>
          <w:sz w:val="26"/>
          <w:szCs w:val="26"/>
        </w:rPr>
        <w:t>ὲ</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ἀ</w:t>
      </w: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έστειλας</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ε</w:t>
      </w:r>
      <w:r w:rsidRPr="005E5FA3">
        <w:rPr>
          <w:rFonts w:ascii="Times New Roman" w:eastAsia="Calibri" w:hAnsi="Times New Roman" w:cs="Times New Roman"/>
          <w:color w:val="111111"/>
          <w:sz w:val="26"/>
          <w:szCs w:val="26"/>
        </w:rPr>
        <w:t>ἰ</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ὸ</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κόσ</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ον</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κ</w:t>
      </w:r>
      <w:r w:rsidRPr="005E5FA3">
        <w:rPr>
          <w:rFonts w:ascii="Times New Roman" w:eastAsia="Calibri" w:hAnsi="Times New Roman" w:cs="Times New Roman"/>
          <w:color w:val="111111"/>
          <w:sz w:val="26"/>
          <w:szCs w:val="26"/>
        </w:rPr>
        <w:t>ἀ</w:t>
      </w:r>
      <w:r w:rsidRPr="005E5FA3">
        <w:rPr>
          <w:rFonts w:ascii="Cambria" w:eastAsia="Calibri" w:hAnsi="Cambria" w:cs="Cambria"/>
          <w:color w:val="111111"/>
          <w:sz w:val="26"/>
          <w:szCs w:val="26"/>
        </w:rPr>
        <w:t>γ</w:t>
      </w:r>
      <w:r w:rsidRPr="005E5FA3">
        <w:rPr>
          <w:rFonts w:ascii="Times New Roman" w:eastAsia="Calibri" w:hAnsi="Times New Roman" w:cs="Times New Roman"/>
          <w:color w:val="111111"/>
          <w:sz w:val="26"/>
          <w:szCs w:val="26"/>
        </w:rPr>
        <w:t>ὼ</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ἀ</w:t>
      </w: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έστειλα</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α</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το</w:t>
      </w:r>
      <w:r w:rsidRPr="005E5FA3">
        <w:rPr>
          <w:rFonts w:ascii="Times New Roman" w:eastAsia="Calibri" w:hAnsi="Times New Roman" w:cs="Times New Roman"/>
          <w:color w:val="111111"/>
          <w:sz w:val="26"/>
          <w:szCs w:val="26"/>
        </w:rPr>
        <w:t>ὺ</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ε</w:t>
      </w:r>
      <w:r w:rsidRPr="005E5FA3">
        <w:rPr>
          <w:rFonts w:ascii="Times New Roman" w:eastAsia="Calibri" w:hAnsi="Times New Roman" w:cs="Times New Roman"/>
          <w:color w:val="111111"/>
          <w:sz w:val="26"/>
          <w:szCs w:val="26"/>
        </w:rPr>
        <w:t>ἰ</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ὸ</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κόσ</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ον·</w:t>
      </w:r>
      <w:r w:rsidRPr="005E5FA3">
        <w:rPr>
          <w:rFonts w:ascii="PT Serif" w:eastAsia="Calibri" w:hAnsi="PT Serif" w:cs="Times New Roman"/>
          <w:color w:val="111111"/>
          <w:sz w:val="26"/>
          <w:szCs w:val="26"/>
        </w:rPr>
        <w:t> </w:t>
      </w:r>
      <w:r w:rsidRPr="005E5FA3">
        <w:rPr>
          <w:rFonts w:ascii="Cambria" w:eastAsia="Calibri" w:hAnsi="Cambria" w:cs="Cambria"/>
          <w:color w:val="111111"/>
          <w:sz w:val="26"/>
          <w:szCs w:val="26"/>
        </w:rPr>
        <w:t>κα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ὑ</w:t>
      </w:r>
      <w:r w:rsidRPr="005E5FA3">
        <w:rPr>
          <w:rFonts w:ascii="PT Serif" w:eastAsia="Calibri" w:hAnsi="PT Serif" w:cs="Times New Roman"/>
          <w:color w:val="111111"/>
          <w:sz w:val="26"/>
          <w:szCs w:val="26"/>
        </w:rPr>
        <w:t>π</w:t>
      </w:r>
      <w:r w:rsidRPr="005E5FA3">
        <w:rPr>
          <w:rFonts w:ascii="Times New Roman" w:eastAsia="Calibri" w:hAnsi="Times New Roman" w:cs="Times New Roman"/>
          <w:color w:val="111111"/>
          <w:sz w:val="26"/>
          <w:szCs w:val="26"/>
        </w:rPr>
        <w:t>ὲ</w:t>
      </w:r>
      <w:r w:rsidRPr="005E5FA3">
        <w:rPr>
          <w:rFonts w:ascii="Cambria" w:eastAsia="Calibri" w:hAnsi="Cambria" w:cs="Cambria"/>
          <w:color w:val="111111"/>
          <w:sz w:val="26"/>
          <w:szCs w:val="26"/>
        </w:rPr>
        <w:t>ρ</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α</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ῶ</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γ</w:t>
      </w:r>
      <w:r w:rsidRPr="005E5FA3">
        <w:rPr>
          <w:rFonts w:ascii="Times New Roman" w:eastAsia="Calibri" w:hAnsi="Times New Roman" w:cs="Times New Roman"/>
          <w:color w:val="111111"/>
          <w:sz w:val="26"/>
          <w:szCs w:val="26"/>
        </w:rPr>
        <w:t>ὼ</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ἁ</w:t>
      </w:r>
      <w:r w:rsidRPr="005E5FA3">
        <w:rPr>
          <w:rFonts w:ascii="Cambria" w:eastAsia="Calibri" w:hAnsi="Cambria" w:cs="Cambria"/>
          <w:color w:val="111111"/>
          <w:sz w:val="26"/>
          <w:szCs w:val="26"/>
        </w:rPr>
        <w:t>γιάζω</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ἐ</w:t>
      </w:r>
      <w:r w:rsidRPr="005E5FA3">
        <w:rPr>
          <w:rFonts w:ascii="PT Serif" w:eastAsia="Calibri" w:hAnsi="PT Serif" w:cs="Times New Roman"/>
          <w:color w:val="111111"/>
          <w:sz w:val="26"/>
          <w:szCs w:val="26"/>
        </w:rPr>
        <w:t>μ</w:t>
      </w:r>
      <w:r w:rsidRPr="005E5FA3">
        <w:rPr>
          <w:rFonts w:ascii="Cambria" w:eastAsia="Calibri" w:hAnsi="Cambria" w:cs="Cambria"/>
          <w:color w:val="111111"/>
          <w:sz w:val="26"/>
          <w:szCs w:val="26"/>
        </w:rPr>
        <w:t>αυτόν</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ἵ</w:t>
      </w:r>
      <w:r w:rsidRPr="005E5FA3">
        <w:rPr>
          <w:rFonts w:ascii="Cambria" w:eastAsia="Calibri" w:hAnsi="Cambria" w:cs="Cambria"/>
          <w:color w:val="111111"/>
          <w:sz w:val="26"/>
          <w:szCs w:val="26"/>
        </w:rPr>
        <w:t>να</w:t>
      </w:r>
      <w:r w:rsidRPr="005E5FA3">
        <w:rPr>
          <w:rFonts w:ascii="PT Serif" w:eastAsia="Calibri" w:hAnsi="PT Serif" w:cs="Times New Roman"/>
          <w:color w:val="111111"/>
          <w:sz w:val="26"/>
          <w:szCs w:val="26"/>
        </w:rPr>
        <w:t xml:space="preserve"> </w:t>
      </w:r>
      <w:r w:rsidRPr="005E5FA3">
        <w:rPr>
          <w:rFonts w:ascii="Segoe UI Symbol" w:eastAsia="Calibri" w:hAnsi="Segoe UI Symbol" w:cs="Segoe UI Symbol"/>
          <w:color w:val="111111"/>
          <w:sz w:val="26"/>
          <w:szCs w:val="26"/>
        </w:rPr>
        <w:t>⸂</w:t>
      </w:r>
      <w:r w:rsidRPr="005E5FA3">
        <w:rPr>
          <w:rFonts w:ascii="Times New Roman" w:eastAsia="Calibri" w:hAnsi="Times New Roman" w:cs="Times New Roman"/>
          <w:color w:val="111111"/>
          <w:sz w:val="26"/>
          <w:szCs w:val="26"/>
        </w:rPr>
        <w:t>ὦ</w:t>
      </w:r>
      <w:r w:rsidRPr="005E5FA3">
        <w:rPr>
          <w:rFonts w:ascii="Cambria" w:eastAsia="Calibri" w:hAnsi="Cambria" w:cs="Cambria"/>
          <w:color w:val="111111"/>
          <w:sz w:val="26"/>
          <w:szCs w:val="26"/>
        </w:rPr>
        <w:t>σιν</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κα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α</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το</w:t>
      </w:r>
      <w:r w:rsidRPr="005E5FA3">
        <w:rPr>
          <w:rFonts w:ascii="Times New Roman" w:eastAsia="Calibri" w:hAnsi="Times New Roman" w:cs="Times New Roman"/>
          <w:color w:val="111111"/>
          <w:sz w:val="26"/>
          <w:szCs w:val="26"/>
        </w:rPr>
        <w:t>ὶ</w:t>
      </w:r>
      <w:r w:rsidRPr="005E5FA3">
        <w:rPr>
          <w:rFonts w:ascii="Segoe UI Symbol" w:eastAsia="Calibri" w:hAnsi="Segoe UI Symbol" w:cs="Segoe UI Symbol"/>
          <w:color w:val="111111"/>
          <w:sz w:val="26"/>
          <w:szCs w:val="26"/>
        </w:rPr>
        <w:t>⸃</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ἡ</w:t>
      </w:r>
      <w:r w:rsidRPr="005E5FA3">
        <w:rPr>
          <w:rFonts w:ascii="Cambria" w:eastAsia="Calibri" w:hAnsi="Cambria" w:cs="Cambria"/>
          <w:color w:val="111111"/>
          <w:sz w:val="26"/>
          <w:szCs w:val="26"/>
        </w:rPr>
        <w:t>γιασ</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ένοι</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ἀ</w:t>
      </w:r>
      <w:r w:rsidRPr="005E5FA3">
        <w:rPr>
          <w:rFonts w:ascii="Cambria" w:eastAsia="Calibri" w:hAnsi="Cambria" w:cs="Cambria"/>
          <w:color w:val="111111"/>
          <w:sz w:val="26"/>
          <w:szCs w:val="26"/>
        </w:rPr>
        <w:t>ληθεί</w:t>
      </w:r>
      <w:r w:rsidRPr="005E5FA3">
        <w:rPr>
          <w:rFonts w:ascii="Times New Roman" w:eastAsia="Calibri" w:hAnsi="Times New Roman" w:cs="Times New Roman"/>
          <w:color w:val="111111"/>
          <w:sz w:val="26"/>
          <w:szCs w:val="26"/>
        </w:rPr>
        <w:t>ᾳ</w:t>
      </w:r>
      <w:r w:rsidRPr="005E5FA3">
        <w:rPr>
          <w:rFonts w:ascii="PT Serif" w:eastAsia="Calibri" w:hAnsi="PT Serif" w:cs="Times New Roman"/>
          <w:color w:val="111111"/>
          <w:sz w:val="26"/>
          <w:szCs w:val="26"/>
        </w:rPr>
        <w:t>. </w:t>
      </w:r>
      <w:r w:rsidRPr="005E5FA3">
        <w:rPr>
          <w:rFonts w:ascii="Cambria" w:eastAsia="Calibri" w:hAnsi="Cambria" w:cs="Cambria"/>
          <w:color w:val="111111"/>
          <w:sz w:val="26"/>
          <w:szCs w:val="26"/>
        </w:rPr>
        <w:t>Ο</w:t>
      </w:r>
      <w:r w:rsidRPr="005E5FA3">
        <w:rPr>
          <w:rFonts w:ascii="Times New Roman" w:eastAsia="Calibri" w:hAnsi="Times New Roman" w:cs="Times New Roman"/>
          <w:color w:val="111111"/>
          <w:sz w:val="26"/>
          <w:szCs w:val="26"/>
        </w:rPr>
        <w:t>ὐ</w:t>
      </w:r>
      <w:r w:rsidRPr="005E5FA3">
        <w:rPr>
          <w:rFonts w:ascii="PT Serif" w:eastAsia="Calibri" w:hAnsi="PT Serif" w:cs="Times New Roman"/>
          <w:color w:val="111111"/>
          <w:sz w:val="26"/>
          <w:szCs w:val="26"/>
        </w:rPr>
        <w:t xml:space="preserve"> π</w:t>
      </w:r>
      <w:r w:rsidRPr="005E5FA3">
        <w:rPr>
          <w:rFonts w:ascii="Cambria" w:eastAsia="Calibri" w:hAnsi="Cambria" w:cs="Cambria"/>
          <w:color w:val="111111"/>
          <w:sz w:val="26"/>
          <w:szCs w:val="26"/>
        </w:rPr>
        <w:t>ερ</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τούτων</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δ</w:t>
      </w:r>
      <w:r w:rsidRPr="005E5FA3">
        <w:rPr>
          <w:rFonts w:ascii="Times New Roman" w:eastAsia="Calibri" w:hAnsi="Times New Roman" w:cs="Times New Roman"/>
          <w:color w:val="111111"/>
          <w:sz w:val="26"/>
          <w:szCs w:val="26"/>
        </w:rPr>
        <w:t>ὲ</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ρωτ</w:t>
      </w:r>
      <w:r w:rsidRPr="005E5FA3">
        <w:rPr>
          <w:rFonts w:ascii="Times New Roman" w:eastAsia="Calibri" w:hAnsi="Times New Roman" w:cs="Times New Roman"/>
          <w:color w:val="111111"/>
          <w:sz w:val="26"/>
          <w:szCs w:val="26"/>
        </w:rPr>
        <w:t>ῶ</w:t>
      </w:r>
      <w:r w:rsidRPr="005E5FA3">
        <w:rPr>
          <w:rFonts w:ascii="PT Serif" w:eastAsia="Calibri" w:hAnsi="PT Serif" w:cs="Times New Roman"/>
          <w:color w:val="111111"/>
          <w:sz w:val="26"/>
          <w:szCs w:val="26"/>
        </w:rPr>
        <w:t xml:space="preserve"> μ</w:t>
      </w:r>
      <w:r w:rsidRPr="005E5FA3">
        <w:rPr>
          <w:rFonts w:ascii="Cambria" w:eastAsia="Calibri" w:hAnsi="Cambria" w:cs="Cambria"/>
          <w:color w:val="111111"/>
          <w:sz w:val="26"/>
          <w:szCs w:val="26"/>
        </w:rPr>
        <w:t>όνον</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ἀ</w:t>
      </w:r>
      <w:r w:rsidRPr="005E5FA3">
        <w:rPr>
          <w:rFonts w:ascii="Cambria" w:eastAsia="Calibri" w:hAnsi="Cambria" w:cs="Cambria"/>
          <w:color w:val="111111"/>
          <w:sz w:val="26"/>
          <w:szCs w:val="26"/>
        </w:rPr>
        <w:t>λλ</w:t>
      </w:r>
      <w:r w:rsidRPr="005E5FA3">
        <w:rPr>
          <w:rFonts w:ascii="Times New Roman" w:eastAsia="Calibri" w:hAnsi="Times New Roman" w:cs="Times New Roman"/>
          <w:color w:val="111111"/>
          <w:sz w:val="26"/>
          <w:szCs w:val="26"/>
        </w:rPr>
        <w:t>ὰ</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κα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rPr>
        <w:t xml:space="preserve"> π</w:t>
      </w:r>
      <w:r w:rsidRPr="005E5FA3">
        <w:rPr>
          <w:rFonts w:ascii="Cambria" w:eastAsia="Calibri" w:hAnsi="Cambria" w:cs="Cambria"/>
          <w:color w:val="111111"/>
          <w:sz w:val="26"/>
          <w:szCs w:val="26"/>
        </w:rPr>
        <w:t>ερ</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ῶ</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rPr>
        <w:t xml:space="preserve"> </w:t>
      </w:r>
      <w:r w:rsidRPr="005E5FA3">
        <w:rPr>
          <w:rFonts w:ascii="PT Serif" w:eastAsia="Calibri" w:hAnsi="PT Serif" w:cs="PT Serif"/>
          <w:color w:val="111111"/>
          <w:sz w:val="26"/>
          <w:szCs w:val="26"/>
        </w:rPr>
        <w:t>π</w:t>
      </w:r>
      <w:r w:rsidRPr="005E5FA3">
        <w:rPr>
          <w:rFonts w:ascii="Cambria" w:eastAsia="Calibri" w:hAnsi="Cambria" w:cs="Cambria"/>
          <w:color w:val="111111"/>
          <w:sz w:val="26"/>
          <w:szCs w:val="26"/>
        </w:rPr>
        <w:t>ιστευόντων</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δι</w:t>
      </w:r>
      <w:r w:rsidRPr="005E5FA3">
        <w:rPr>
          <w:rFonts w:ascii="Times New Roman" w:eastAsia="Calibri" w:hAnsi="Times New Roman" w:cs="Times New Roman"/>
          <w:color w:val="111111"/>
          <w:sz w:val="26"/>
          <w:szCs w:val="26"/>
        </w:rPr>
        <w:t>ὰ</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το</w:t>
      </w:r>
      <w:r w:rsidRPr="005E5FA3">
        <w:rPr>
          <w:rFonts w:ascii="Times New Roman" w:eastAsia="Calibri" w:hAnsi="Times New Roman" w:cs="Times New Roman"/>
          <w:color w:val="111111"/>
          <w:sz w:val="26"/>
          <w:szCs w:val="26"/>
        </w:rPr>
        <w:t>ῦ</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λόγου</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α</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ῶ</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ε</w:t>
      </w:r>
      <w:r w:rsidRPr="005E5FA3">
        <w:rPr>
          <w:rFonts w:ascii="Times New Roman" w:eastAsia="Calibri" w:hAnsi="Times New Roman" w:cs="Times New Roman"/>
          <w:color w:val="111111"/>
          <w:sz w:val="26"/>
          <w:szCs w:val="26"/>
        </w:rPr>
        <w:t>ἰ</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ἐ</w:t>
      </w:r>
      <w:r w:rsidRPr="005E5FA3">
        <w:rPr>
          <w:rFonts w:ascii="PT Serif" w:eastAsia="Calibri" w:hAnsi="PT Serif" w:cs="Times New Roman"/>
          <w:color w:val="111111"/>
          <w:sz w:val="26"/>
          <w:szCs w:val="26"/>
        </w:rPr>
        <w:t>μ</w:t>
      </w:r>
      <w:r w:rsidRPr="005E5FA3">
        <w:rPr>
          <w:rFonts w:ascii="Cambria" w:eastAsia="Calibri" w:hAnsi="Cambria" w:cs="Cambria"/>
          <w:color w:val="111111"/>
          <w:sz w:val="26"/>
          <w:szCs w:val="26"/>
        </w:rPr>
        <w:t>έ</w:t>
      </w:r>
      <w:r w:rsidRPr="005E5FA3">
        <w:rPr>
          <w:rFonts w:ascii="PT Serif" w:eastAsia="Calibri" w:hAnsi="PT Serif" w:cs="Times New Roman"/>
          <w:color w:val="111111"/>
          <w:sz w:val="26"/>
          <w:szCs w:val="26"/>
        </w:rPr>
        <w:t>, </w:t>
      </w:r>
      <w:r w:rsidRPr="005E5FA3">
        <w:rPr>
          <w:rFonts w:ascii="Times New Roman" w:eastAsia="Calibri" w:hAnsi="Times New Roman" w:cs="Times New Roman"/>
          <w:color w:val="111111"/>
          <w:sz w:val="26"/>
          <w:szCs w:val="26"/>
        </w:rPr>
        <w:t>ἵ</w:t>
      </w:r>
      <w:r w:rsidRPr="005E5FA3">
        <w:rPr>
          <w:rFonts w:ascii="Cambria" w:eastAsia="Calibri" w:hAnsi="Cambria" w:cs="Cambria"/>
          <w:color w:val="111111"/>
          <w:sz w:val="26"/>
          <w:szCs w:val="26"/>
        </w:rPr>
        <w:t>να</w:t>
      </w:r>
      <w:r w:rsidRPr="005E5FA3">
        <w:rPr>
          <w:rFonts w:ascii="PT Serif" w:eastAsia="Calibri" w:hAnsi="PT Serif" w:cs="Times New Roman"/>
          <w:color w:val="111111"/>
          <w:sz w:val="26"/>
          <w:szCs w:val="26"/>
        </w:rPr>
        <w:t xml:space="preserve"> </w:t>
      </w:r>
      <w:r w:rsidRPr="005E5FA3">
        <w:rPr>
          <w:rFonts w:ascii="PT Serif" w:eastAsia="Calibri" w:hAnsi="PT Serif" w:cs="PT Serif"/>
          <w:color w:val="111111"/>
          <w:sz w:val="26"/>
          <w:szCs w:val="26"/>
        </w:rPr>
        <w:t>π</w:t>
      </w:r>
      <w:r w:rsidRPr="005E5FA3">
        <w:rPr>
          <w:rFonts w:ascii="Cambria" w:eastAsia="Calibri" w:hAnsi="Cambria" w:cs="Cambria"/>
          <w:color w:val="111111"/>
          <w:sz w:val="26"/>
          <w:szCs w:val="26"/>
        </w:rPr>
        <w:t>άντες</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ἓ</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ὦ</w:t>
      </w:r>
      <w:r w:rsidRPr="005E5FA3">
        <w:rPr>
          <w:rFonts w:ascii="Cambria" w:eastAsia="Calibri" w:hAnsi="Cambria" w:cs="Cambria"/>
          <w:color w:val="111111"/>
          <w:sz w:val="26"/>
          <w:szCs w:val="26"/>
        </w:rPr>
        <w:t>σιν</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καθ</w:t>
      </w:r>
      <w:r w:rsidRPr="005E5FA3">
        <w:rPr>
          <w:rFonts w:ascii="Times New Roman" w:eastAsia="Calibri" w:hAnsi="Times New Roman" w:cs="Times New Roman"/>
          <w:color w:val="111111"/>
          <w:sz w:val="26"/>
          <w:szCs w:val="26"/>
        </w:rPr>
        <w:t>ὼ</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σύ</w:t>
      </w:r>
      <w:r w:rsidRPr="005E5FA3">
        <w:rPr>
          <w:rFonts w:ascii="PT Serif" w:eastAsia="Calibri" w:hAnsi="PT Serif" w:cs="Times New Roman"/>
          <w:color w:val="111111"/>
          <w:sz w:val="26"/>
          <w:szCs w:val="26"/>
        </w:rPr>
        <w:t xml:space="preserve">, </w:t>
      </w:r>
      <w:r w:rsidRPr="005E5FA3">
        <w:rPr>
          <w:rFonts w:ascii="Segoe UI Symbol" w:eastAsia="Calibri" w:hAnsi="Segoe UI Symbol" w:cs="Segoe UI Symbol"/>
          <w:color w:val="111111"/>
          <w:sz w:val="26"/>
          <w:szCs w:val="26"/>
        </w:rPr>
        <w:t>⸀</w:t>
      </w: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άτερ</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ἐ</w:t>
      </w:r>
      <w:r w:rsidRPr="005E5FA3">
        <w:rPr>
          <w:rFonts w:ascii="PT Serif" w:eastAsia="Calibri" w:hAnsi="PT Serif" w:cs="Times New Roman"/>
          <w:color w:val="111111"/>
          <w:sz w:val="26"/>
          <w:szCs w:val="26"/>
        </w:rPr>
        <w:t>μ</w:t>
      </w:r>
      <w:r w:rsidRPr="005E5FA3">
        <w:rPr>
          <w:rFonts w:ascii="Cambria" w:eastAsia="Calibri" w:hAnsi="Cambria" w:cs="Cambria"/>
          <w:color w:val="111111"/>
          <w:sz w:val="26"/>
          <w:szCs w:val="26"/>
        </w:rPr>
        <w:t>ο</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κ</w:t>
      </w:r>
      <w:r w:rsidRPr="005E5FA3">
        <w:rPr>
          <w:rFonts w:ascii="Times New Roman" w:eastAsia="Calibri" w:hAnsi="Times New Roman" w:cs="Times New Roman"/>
          <w:color w:val="111111"/>
          <w:sz w:val="26"/>
          <w:szCs w:val="26"/>
        </w:rPr>
        <w:t>ἀ</w:t>
      </w:r>
      <w:r w:rsidRPr="005E5FA3">
        <w:rPr>
          <w:rFonts w:ascii="Cambria" w:eastAsia="Calibri" w:hAnsi="Cambria" w:cs="Cambria"/>
          <w:color w:val="111111"/>
          <w:sz w:val="26"/>
          <w:szCs w:val="26"/>
        </w:rPr>
        <w:t>γ</w:t>
      </w:r>
      <w:r w:rsidRPr="005E5FA3">
        <w:rPr>
          <w:rFonts w:ascii="Times New Roman" w:eastAsia="Calibri" w:hAnsi="Times New Roman" w:cs="Times New Roman"/>
          <w:color w:val="111111"/>
          <w:sz w:val="26"/>
          <w:szCs w:val="26"/>
        </w:rPr>
        <w:t>ὼ</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σοί</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ἵ</w:t>
      </w:r>
      <w:r w:rsidRPr="005E5FA3">
        <w:rPr>
          <w:rFonts w:ascii="Cambria" w:eastAsia="Calibri" w:hAnsi="Cambria" w:cs="Cambria"/>
          <w:color w:val="111111"/>
          <w:sz w:val="26"/>
          <w:szCs w:val="26"/>
        </w:rPr>
        <w:t>να</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κα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α</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το</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rPr>
        <w:t xml:space="preserve"> </w:t>
      </w:r>
      <w:r w:rsidRPr="005E5FA3">
        <w:rPr>
          <w:rFonts w:ascii="Segoe UI Symbol" w:eastAsia="Calibri" w:hAnsi="Segoe UI Symbol" w:cs="Segoe UI Symbol"/>
          <w:color w:val="111111"/>
          <w:sz w:val="26"/>
          <w:szCs w:val="26"/>
        </w:rPr>
        <w:t>⸀</w:t>
      </w:r>
      <w:r w:rsidRPr="005E5FA3">
        <w:rPr>
          <w:rFonts w:ascii="Times New Roman" w:eastAsia="Calibri" w:hAnsi="Times New Roman" w:cs="Times New Roman"/>
          <w:color w:val="111111"/>
          <w:sz w:val="26"/>
          <w:szCs w:val="26"/>
        </w:rPr>
        <w:t>ἡ</w:t>
      </w:r>
      <w:r w:rsidRPr="005E5FA3">
        <w:rPr>
          <w:rFonts w:ascii="PT Serif" w:eastAsia="Calibri" w:hAnsi="PT Serif" w:cs="Times New Roman"/>
          <w:color w:val="111111"/>
          <w:sz w:val="26"/>
          <w:szCs w:val="26"/>
        </w:rPr>
        <w:t>μ</w:t>
      </w:r>
      <w:r w:rsidRPr="005E5FA3">
        <w:rPr>
          <w:rFonts w:ascii="Times New Roman" w:eastAsia="Calibri" w:hAnsi="Times New Roman" w:cs="Times New Roman"/>
          <w:color w:val="111111"/>
          <w:sz w:val="26"/>
          <w:szCs w:val="26"/>
        </w:rPr>
        <w:t>ῖ</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ὦ</w:t>
      </w:r>
      <w:r w:rsidRPr="005E5FA3">
        <w:rPr>
          <w:rFonts w:ascii="Cambria" w:eastAsia="Calibri" w:hAnsi="Cambria" w:cs="Cambria"/>
          <w:color w:val="111111"/>
          <w:sz w:val="26"/>
          <w:szCs w:val="26"/>
        </w:rPr>
        <w:t>σιν</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ἵ</w:t>
      </w:r>
      <w:r w:rsidRPr="005E5FA3">
        <w:rPr>
          <w:rFonts w:ascii="Cambria" w:eastAsia="Calibri" w:hAnsi="Cambria" w:cs="Cambria"/>
          <w:color w:val="111111"/>
          <w:sz w:val="26"/>
          <w:szCs w:val="26"/>
        </w:rPr>
        <w:t>να</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ὁ</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κόσ</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ος</w:t>
      </w:r>
      <w:r w:rsidRPr="005E5FA3">
        <w:rPr>
          <w:rFonts w:ascii="PT Serif" w:eastAsia="Calibri" w:hAnsi="PT Serif" w:cs="Times New Roman"/>
          <w:color w:val="111111"/>
          <w:sz w:val="26"/>
          <w:szCs w:val="26"/>
        </w:rPr>
        <w:t xml:space="preserve"> </w:t>
      </w:r>
      <w:r w:rsidRPr="005E5FA3">
        <w:rPr>
          <w:rFonts w:ascii="Segoe UI Symbol" w:eastAsia="Calibri" w:hAnsi="Segoe UI Symbol" w:cs="Segoe UI Symbol"/>
          <w:color w:val="111111"/>
          <w:sz w:val="26"/>
          <w:szCs w:val="26"/>
        </w:rPr>
        <w:t>⸀</w:t>
      </w: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ιστεύ</w:t>
      </w:r>
      <w:r w:rsidRPr="005E5FA3">
        <w:rPr>
          <w:rFonts w:ascii="Times New Roman" w:eastAsia="Calibri" w:hAnsi="Times New Roman" w:cs="Times New Roman"/>
          <w:color w:val="111111"/>
          <w:sz w:val="26"/>
          <w:szCs w:val="26"/>
        </w:rPr>
        <w:t>ῃ</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ὅ</w:t>
      </w:r>
      <w:r w:rsidRPr="005E5FA3">
        <w:rPr>
          <w:rFonts w:ascii="Cambria" w:eastAsia="Calibri" w:hAnsi="Cambria" w:cs="Cambria"/>
          <w:color w:val="111111"/>
          <w:sz w:val="26"/>
          <w:szCs w:val="26"/>
        </w:rPr>
        <w:t>τι</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σύ</w:t>
      </w:r>
      <w:r w:rsidRPr="005E5FA3">
        <w:rPr>
          <w:rFonts w:ascii="PT Serif" w:eastAsia="Calibri" w:hAnsi="PT Serif" w:cs="Times New Roman"/>
          <w:color w:val="111111"/>
          <w:sz w:val="26"/>
          <w:szCs w:val="26"/>
        </w:rPr>
        <w:t xml:space="preserve"> </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ε</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ἀ</w:t>
      </w: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έστειλας</w:t>
      </w:r>
      <w:r w:rsidRPr="005E5FA3">
        <w:rPr>
          <w:rFonts w:ascii="PT Serif" w:eastAsia="Calibri" w:hAnsi="PT Serif" w:cs="Times New Roman"/>
          <w:color w:val="111111"/>
          <w:sz w:val="26"/>
          <w:szCs w:val="26"/>
        </w:rPr>
        <w:t xml:space="preserve">. (Gv 17,15-21). </w:t>
      </w:r>
    </w:p>
    <w:p w14:paraId="252DE8CB"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p>
    <w:p w14:paraId="6D487681" w14:textId="77777777" w:rsidR="005E5FA3" w:rsidRPr="005E5FA3" w:rsidRDefault="005E5FA3" w:rsidP="005E5FA3">
      <w:pPr>
        <w:spacing w:after="120" w:line="240" w:lineRule="auto"/>
        <w:jc w:val="both"/>
        <w:rPr>
          <w:rFonts w:ascii="Arial" w:eastAsia="Times New Roman" w:hAnsi="Arial" w:cs="Arial"/>
          <w:b/>
          <w:bCs/>
          <w:kern w:val="0"/>
          <w:sz w:val="24"/>
          <w:szCs w:val="20"/>
          <w:lang w:eastAsia="it-IT"/>
          <w14:ligatures w14:val="none"/>
        </w:rPr>
      </w:pPr>
      <w:r w:rsidRPr="005E5FA3">
        <w:rPr>
          <w:rFonts w:ascii="Arial" w:eastAsia="Times New Roman" w:hAnsi="Arial" w:cs="Arial"/>
          <w:b/>
          <w:bCs/>
          <w:kern w:val="0"/>
          <w:sz w:val="24"/>
          <w:szCs w:val="20"/>
          <w:lang w:eastAsia="it-IT"/>
          <w14:ligatures w14:val="none"/>
        </w:rPr>
        <w:t>Non prego che tu li tolga dal mondo, ma che tu li custodisca dal Maligno. Essi non sono del mondo, come io non sono del mondo. Consacrali nella verità. La tua parola è verità.</w:t>
      </w:r>
    </w:p>
    <w:p w14:paraId="0FF72D00"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Gesù non chiede al Padre che tolga gli Apostoli dal mondo. Se li togliesse dal mondo, il mondo non potrebbe essere salvato. La redenzione di Cristo Gesù </w:t>
      </w:r>
      <w:r w:rsidRPr="005E5FA3">
        <w:rPr>
          <w:rFonts w:ascii="Arial" w:eastAsia="Times New Roman" w:hAnsi="Arial" w:cs="Arial"/>
          <w:kern w:val="0"/>
          <w:sz w:val="24"/>
          <w:szCs w:val="20"/>
          <w:lang w:eastAsia="it-IT"/>
          <w14:ligatures w14:val="none"/>
        </w:rPr>
        <w:lastRenderedPageBreak/>
        <w:t xml:space="preserve">sarebbe resa vana. Gesù prega invece il Padre perché li custodisca dal Maligno: </w:t>
      </w:r>
      <w:r w:rsidRPr="005E5FA3">
        <w:rPr>
          <w:rFonts w:ascii="Arial" w:eastAsia="Times New Roman" w:hAnsi="Arial" w:cs="Arial"/>
          <w:i/>
          <w:iCs/>
          <w:kern w:val="0"/>
          <w:sz w:val="24"/>
          <w:szCs w:val="20"/>
          <w:lang w:eastAsia="it-IT"/>
          <w14:ligatures w14:val="none"/>
        </w:rPr>
        <w:t xml:space="preserve">“Non prego che tu li tolga dal mondo, ma che tu li custodisca dal Maligno”. </w:t>
      </w:r>
    </w:p>
    <w:p w14:paraId="18860F7A"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Perché gli Apostoli devono rimanere nel mondo? Gli Apostoli devono rimanere nel mondo perché la redenzione operata da Cristo Gesù è redenzione oggettiva e non soggettiva. Cristo dal Padre per il suo sacrificio ha ottenuto il perdono e la remissione e del peccato e della pena. Ora però è necessario che ad ogni uomo venga annunciata l’opera compiuta da Cristo Gesù per noi. Chi crederà nella Parola della predicazione, sarà battezzato, entrerà nel mistero della redenzione di Cristo Gesù. Se persevererà fino alla fine nell’obbedienza alla Parola di Gesù Signore, otterrà la beatitudine eterna nel regno eterno del Signore nostro Dio. Ora se gli Apostoli non predicano il Vangelo, non perdonano i peccati, non donano lo Spirito Santo, non generano altri vescovi e presbiteri, non consacrano altri diaconi, non creano altri fedeli testimoni di Cristo Gesù e altri fedele figli di Dio, la salvezza non si compie negli uomini ed è come se Cristo Gesù fosse morto invano.</w:t>
      </w:r>
    </w:p>
    <w:p w14:paraId="6A0C70D1"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Ecco come lo Spirito Santo per bocca dell’Apostolo Paolo rivela questo mistero della Lettera ai Romani. Prima però di leggere i sacri testi urge mettere in chiara luce che mentre il peccato di Adamo si trasmette per generazione di padre in figlio. la redenzione di Cristo non si trasmette per generazione naturale, si trasmette per generazione spirituale. Si annuncia la Parola di Gesù, si crede in essa, si nasce da acqua e da Spirito Santo si entra nel mistero della redenzione e della salvezza. Anche lo Spirito Santo che viene versato nei nostri cuori è versato per la nostra fede nella Parola e i responsabili della Parola sono gli Apostoli del Signore:</w:t>
      </w:r>
    </w:p>
    <w:p w14:paraId="7A50F649"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Paolo, servo di Cristo Gesù, apostolo per chiamata, scelto per annunciare il vangelo di Dio – che egli aveva promesso per mezzo dei suoi profeti nelle sacre Scritture e che riguarda il Figlio suo, nato dal seme di Davide secondo la carne, costituito Figlio di Dio con potenza, secondo lo Spirito di santità, in virtù della risurrezione dei morti, Gesù Cristo nostro Signore; per mezzo di lui abbiamo ricevuto la grazia di essere apostoli, per suscitare l’obbedienza della fede in tutte le genti, a gloria del suo nome, e tra queste siete anche voi, chiamati da Gesù Cristo –, a tutti quelli che sono a Roma, amati da Dio e santi per chiamata, grazia a voi e pace da Dio, Padre nostro, e dal Signore Gesù Cristo!</w:t>
      </w:r>
    </w:p>
    <w:p w14:paraId="0F055219"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Anzitutto rendo grazie al mio Dio per mezzo di Gesù Cristo riguardo a tutti voi, perché della vostra fede si parla nel mondo intero. Mi è testimone Dio, al quale rendo culto nel mio spirito annunciando il vangelo del Figlio suo, come io continuamente faccia memoria di voi, chiedendo sempre nelle mie preghiere che, in qualche modo, un giorno, per volontà di Dio, io abbia l’opportunità di venire da voi. Desidero infatti ardentemente vedervi per comunicarvi qualche dono spirituale, perché ne siate fortificati, o meglio, per essere in mezzo a voi confortato mediante la fede che abbiamo in comune, voi e io. Non voglio che ignoriate, fratelli, che più volte mi sono proposto di venire fino a voi – ma finora ne sono stato impedito – per raccogliere qualche frutto anche tra voi, come tra le altre nazioni. Sono in debito verso i Greci come verso i barbari, verso i sapienti come verso gli ignoranti: sono quindi pronto, per quanto sta in me, ad annunciare il Vangelo anche a voi che siete a Roma.</w:t>
      </w:r>
    </w:p>
    <w:p w14:paraId="5A2B3B0F"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lastRenderedPageBreak/>
        <w:t xml:space="preserve">Io infatti non mi vergogno del Vangelo, perché è potenza di Dio per la salvezza di chiunque crede, del Giudeo, prima, come del Greco. In esso infatti si rivela la giustizia di Dio, da fede a fede, come sta scritto: Il giusto per fede vivrà (Rm 1,1-17). </w:t>
      </w:r>
    </w:p>
    <w:p w14:paraId="47858E35"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Giustificati dunque per fede, noi siamo in pace con Dio per mezzo del Signore nostro Gesù Cristo. Per mezzo di lui abbiamo anche, mediante la fede, l’accesso a questa grazia nella quale ci troviamo e ci vantiamo, saldi nella speranza della gloria di Dio. E non solo: ci vantiamo anche nelle tribolazioni, sapendo che la tribolazione produce pazienza, la pazienza una virtù provata e la virtù provata la speranza. La speranza poi non delude, perché l’amore di Dio è stato riversato nei nostri cuori per mezzo dello Spirito Santo che ci è stato dato.</w:t>
      </w:r>
    </w:p>
    <w:p w14:paraId="69AD6656"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Infatti, quando eravamo ancora deboli, nel tempo stabilito Cristo morì per gli empi. Ora, a stento qualcuno è disposto a morire per un giusto; forse qualcuno oserebbe morire per una persona buona. Ma Dio dimostra il suo amore verso di noi nel fatto che, mentre eravamo ancora peccatori, Cristo è morto per noi. A maggior ragione ora, giustificati nel suo sangue, saremo salvati dall’ira per mezzo di lui. Se infatti, quand’eravamo nemici, siamo stati riconciliati con Dio per mezzo della morte del Figlio suo, molto più, ora che siamo riconciliati, saremo salvati mediante la sua vita. Non solo, ma ci gloriamo pure in Dio, per mezzo del Signore nostro Gesù Cristo, grazie al quale ora abbiamo ricevuto la riconciliazione.</w:t>
      </w:r>
    </w:p>
    <w:p w14:paraId="3C3BDE57"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Quindi, come a causa di un solo uomo il peccato è entrato nel mondo e, con il peccato, la morte, e così in tutti gli uomini si è propagata la morte, poiché tutti hanno peccato… Fino alla Legge infatti c’era il peccato nel mondo e, anche se il peccato non può essere imputato quando manca la Legge, la morte regnò da Adamo fino a Mosè anche su quelli che non avevano peccato a somiglianza della trasgressione di Adamo, il quale è figura di colui che doveva venire.</w:t>
      </w:r>
    </w:p>
    <w:p w14:paraId="5FCD7510"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Ma il dono di grazia non è come la caduta: se infatti per la caduta di uno solo tutti morirono, molto di più la grazia di Dio e il dono concesso in grazia del solo uomo Gesù Cristo si sono riversati in abbondanza su tutti. E nel caso del dono non è come nel caso di quel solo che ha peccato: il giudizio infatti viene da uno solo, ed è per la condanna, il dono di grazia invece da molte cadute, ed è per la giustificazione. Infatti se per la caduta di uno solo la morte ha regnato a causa di quel solo uomo, molto di più quelli che ricevono l’abbondanza della grazia e del dono della giustizia regneranno nella vita per mezzo del solo Gesù Cristo.</w:t>
      </w:r>
    </w:p>
    <w:p w14:paraId="6810CF43"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Come dunque per la caduta di uno solo si è riversata su tutti gli uomini la condanna, così anche per l’opera giusta di uno solo si riversa su tutti gli uomini la giustificazione, che dà vita. Infatti, come per la disobbedienza di un solo uomo tutti sono stati costituiti peccatori, così anche per l’obbedienza di uno solo tutti saranno costituiti giusti.</w:t>
      </w:r>
    </w:p>
    <w:p w14:paraId="67EC1F1F"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La Legge poi sopravvenne perché abbondasse la caduta; ma dove abbondò il peccato, sovrabbondò la grazia. Di modo che, come regnò il peccato nella morte, così regni anche la grazia mediante la giustizia per la vita eterna, per mezzo di Gesù Cristo nostro Signore (Rm 5,1-21). </w:t>
      </w:r>
    </w:p>
    <w:p w14:paraId="6872C3AC"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Fratelli, il desiderio del mio cuore e la mia preghiera salgono a Dio per la loro salvezza. Infatti rendo loro testimonianza che hanno zelo per Dio, ma non </w:t>
      </w:r>
      <w:r w:rsidRPr="005E5FA3">
        <w:rPr>
          <w:rFonts w:ascii="Arial" w:eastAsia="Times New Roman" w:hAnsi="Arial" w:cs="Arial"/>
          <w:i/>
          <w:iCs/>
          <w:kern w:val="0"/>
          <w:sz w:val="24"/>
          <w:szCs w:val="20"/>
          <w:lang w:eastAsia="it-IT"/>
          <w14:ligatures w14:val="none"/>
        </w:rPr>
        <w:lastRenderedPageBreak/>
        <w:t>secondo una retta conoscenza. Perché, ignorando la giustizia di Dio e cercando di stabilire la propria, non si sono sottomessi alla giustizia di Dio. Ora, il termine della Legge è Cristo, perché la giustizia sia data a chiunque crede.</w:t>
      </w:r>
    </w:p>
    <w:p w14:paraId="15C98E67"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Mosè descrive così la giustizia che viene dalla Legge: L’uomo che la mette in pratica, per mezzo di essa vivrà. Invece, la giustizia che viene dalla fede parla così: Non dire nel tuo cuore: Chi salirà al cielo? – per farne cioè discendere Cristo –; oppure: Chi scenderà nell’abisso? – per fare cioè risalire Cristo dai morti. Che cosa dice dunque? Vicino a te è la Parola, sulla tua bocca e nel tuo cuore, cioè la parola della fede che noi predichiamo. Perché se con la tua bocca proclamerai: «Gesù è il Signore!», e con il tuo cuore crederai che Dio lo ha risuscitato dai morti, sarai salvo. Con il cuore infatti si crede per ottenere la giustizia, e con la bocca si fa la professione di fede per avere la salvezza. Dice infatti la Scrittura: Chiunque crede in lui non sarà deluso. Poiché non c’è distinzione fra Giudeo e Greco, dato che lui stesso è il Signore di tutti, ricco verso tutti quelli che lo invocano. Infatti: Chiunque invocherà il nome del Signore sarà salvato.</w:t>
      </w:r>
    </w:p>
    <w:p w14:paraId="7068D4FD"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Ora, come invocheranno colui nel quale non hanno creduto? Come crederanno in colui del quale non hanno sentito parlare? Come ne sentiranno parlare senza qualcuno che lo annunci? E come lo annunceranno, se non sono stati inviati? Come sta scritto: Quanto sono belli i piedi di coloro che recano un lieto annuncio di bene!</w:t>
      </w:r>
    </w:p>
    <w:p w14:paraId="00BFEA5F"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Ma non tutti hanno obbedito al Vangelo. Lo dice Isaia: Signore, chi ha creduto dopo averci ascoltato? Dunque, la fede viene dall’ascolto e l’ascolto riguarda la parola di Cristo. Ora io dico: forse non hanno udito? Tutt’altro: Per tutta la terra è corsa la loro voce, e fino agli estremi confini del mondo le loro parole.</w:t>
      </w:r>
    </w:p>
    <w:p w14:paraId="5D8EE6BF"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E dico ancora: forse Israele non ha compreso? Per primo Mosè dice: Io vi renderò gelosi di una nazione che nazione non è; susciterò il vostro sdegno contro una nazione senza intelligenza.</w:t>
      </w:r>
    </w:p>
    <w:p w14:paraId="4E371BFB"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Isaia poi arriva fino a dire: Sono stato trovato da quelli che non mi cercavano, mi sono manifestato a quelli che non chiedevano di me, mentre d’Israele dice: Tutto il giorno ho steso le mani verso un popolo disobbediente e ribelle! (Rm 10,1-21). </w:t>
      </w:r>
    </w:p>
    <w:p w14:paraId="33395562"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L’Apostolo è scelto per portare a ogni uomo il solo nome nel quale è stabilito che possiamo essere salvati. Apostolo e missione sono una cosa sola. Apostolo e Parola, Apostolo e Vangelo, Apostolo e Spirito Santo, Apostolo e Perdono, Apostolo e Verità, Apostolo e Grazia di salvezza sono una cosa sola. Se l’Apostolo si separa da queste divine e soprannaturali realtà, non è più Apostolo. Se l’Apostolo si separa dalla missione che gli è stata affidata e che per lui è vero comando, non più Apostolo. La missione è l’Apostolo e l’Apostolo è la missione. E Il luogo della missione è il mondo. È Apostolo perché riceve la missione da Cristo Gesù ed essa è immutabile per tutto il tempo della storia. Se è Apostolo, deve andare nel mondo per portare la Parola, per annunciare il Vangelo, per dare lo Spirito Santo, per elargire il Perdono, per consacrare gli uomini nella Verità, per dare la Grazia della salvezza, per fare il corpo di Cristo, per nutrire il corpo di Cristo, di Cristo Grazia e Verità, Luce e Vita eterna, Giustizia e Pace, Carità e ogni altra virtù. </w:t>
      </w:r>
    </w:p>
    <w:p w14:paraId="398D6B57"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lastRenderedPageBreak/>
        <w:t xml:space="preserve"> Se questa è la soprannaturale verità dell’Apostolo, come è possibile che oggi si parli di una Chiesa che venga dal basso? Se tutto discende dall’Alto, se Cristo viene dall’Alto, se il Padre viene dall’Alto, se lo Spirito Santo viene dall’Alto, se la Parola e il Vangelo vengono dall’Alto, se la Grazia viene dall’Alto, potrà mai la Chiesa venire dal basso? Sappiamo perché la Chiesa deve venire dal basso. Deve venire dal basso perché avendo noi ridotto in macerie tutto l’ordine soprannaturale divino, tutti coloro che sono stati e tuttora sono gli artefici di questa riduzione in macerie dell’ordine soprannaturale divino, essendo ormai divenuti incapaci di vera incapacità metafisica nel ripristinarlo, va aggiunto che neanche vogliono ripristinarlo, vogliono solo che il popolo ratifichi questa loro riduzione in macerie dell’ordine soprannaturale divino, così da poter sempre dire, quando si prendono decisione contro la Divina Rivelazione: è il popolo che lo ha voluto. È la Chiesa sinodale che lo ha voluto. È la Chiesa sinodale che ha scelto queste vie e ha preso queste decisioni. </w:t>
      </w:r>
    </w:p>
    <w:p w14:paraId="015BC12D"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Ci si dimentica però che sinodo significa: </w:t>
      </w:r>
      <w:r w:rsidRPr="005E5FA3">
        <w:rPr>
          <w:rFonts w:ascii="Arial" w:eastAsia="Times New Roman" w:hAnsi="Arial" w:cs="Arial"/>
          <w:i/>
          <w:iCs/>
          <w:kern w:val="0"/>
          <w:sz w:val="24"/>
          <w:szCs w:val="20"/>
          <w:lang w:eastAsia="it-IT"/>
          <w14:ligatures w14:val="none"/>
        </w:rPr>
        <w:t>“insieme sulla stessa via”</w:t>
      </w:r>
      <w:r w:rsidRPr="005E5FA3">
        <w:rPr>
          <w:rFonts w:ascii="Arial" w:eastAsia="Times New Roman" w:hAnsi="Arial" w:cs="Arial"/>
          <w:kern w:val="0"/>
          <w:sz w:val="24"/>
          <w:szCs w:val="20"/>
          <w:lang w:eastAsia="it-IT"/>
          <w14:ligatures w14:val="none"/>
        </w:rPr>
        <w:t>. Ora sulla stessa via il papa rimane in eterno papa con le sue responsabilità eterne. Il vescovo rimane sempre vescovo con le sue responsabilità eterne. Il presbitero rimane sempre presbitero con le sue responsabilità eterne. Il profeta, il maestro, il pastore, rimangono in eterno profeta, maestro, pastore con le loro responsabilità eterne- Così ogni altro membro del corpo di Cristo rimane membro del corpo di Cristo con le sue responsabilità eterne. L’Apostolo Paolo non dice al fedele laico di vigilare sul gregge del Signore mettendolo in guarda contro i cattivi maestri. Lo dice al Vescovo Timoteo. È Lui il responsabile del gregge ed è Lui che deve vigilare.</w:t>
      </w:r>
    </w:p>
    <w:p w14:paraId="380E8349"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Sappi che negli ultimi tempi verranno momenti difficili. Gli uomini saranno egoisti, amanti del denaro, vanitosi, orgogliosi, bestemmiatori, ribelli ai genitori, ingrati, empi, senza amore, sleali, calunniatori, intemperanti, intrattabili, disumani, traditori, sfrontati, accecati dall’orgoglio, amanti del piacere più che di Dio, gente che ha una religiosità solo apparente, ma ne disprezza la forza interiore. Guàrdati bene da costoro! Fra questi vi sono alcuni che entrano nelle case e circuiscono certe donnette cariche di peccati, in balìa di passioni di ogni genere, sempre pronte a imparare, ma che non riescono mai a giungere alla conoscenza della verità. Sull’esempio di Iannes e di Iambrès che si opposero a Mosè, anche costoro si oppongono alla verità: gente dalla mente corrotta e che non ha dato buona prova nella fede. Ma non andranno molto lontano, perché la loro stoltezza sarà manifesta a tutti, come lo fu la stoltezza di quei due.</w:t>
      </w:r>
    </w:p>
    <w:p w14:paraId="1FCF5A3E"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Tu invece mi hai seguito da vicino nell’insegnamento, nel modo di vivere, nei progetti, nella fede, nella magnanimità, nella carità, nella pazienza, nelle persecuzioni, nelle sofferenze. Quali cose mi accaddero ad Antiòchia, a Icònio e a Listra! Quali persecuzioni ho sofferto! Ma da tutte mi ha liberato il Signore! E tutti quelli che vogliono rettamente vivere in Cristo Gesù saranno perseguitati. Ma i malvagi e gli impostori andranno sempre di male in peggio, ingannando gli altri e ingannati essi stessi.</w:t>
      </w:r>
    </w:p>
    <w:p w14:paraId="70C5CFD7"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Tu però rimani saldo in quello che hai imparato e che credi fermamente. Conosci coloro da cui lo hai appreso e conosci le sacre Scritture fin dall’infanzia: queste possono istruirti per la salvezza, che si ottiene mediante la fede in Cristo Gesù. </w:t>
      </w:r>
      <w:r w:rsidRPr="005E5FA3">
        <w:rPr>
          <w:rFonts w:ascii="Arial" w:eastAsia="Times New Roman" w:hAnsi="Arial" w:cs="Arial"/>
          <w:i/>
          <w:iCs/>
          <w:kern w:val="0"/>
          <w:sz w:val="24"/>
          <w:szCs w:val="20"/>
          <w:lang w:eastAsia="it-IT"/>
          <w14:ligatures w14:val="none"/>
        </w:rPr>
        <w:lastRenderedPageBreak/>
        <w:t xml:space="preserve">Tutta la Scrittura, ispirata da Dio, è anche utile per insegnare, convincere, correggere ed educare nella giustizia, perché l’uomo di Dio sia completo e ben preparato per ogni opera buona (2 Tm 3,1-17). </w:t>
      </w:r>
    </w:p>
    <w:p w14:paraId="6FC36AB5"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Ti scongiuro davanti a Dio e a Cristo Gesù, che verrà a giudicare i vivi e i morti, per la sua manifestazione e il suo regno: annuncia la Parola, insisti al momento opportuno e non opportuno, ammonisci, rimprovera, esorta con ogni magnanimità e insegnamento. Verrà giorno, infatti, in cui non si sopporterà più la sana dottrina, ma, pur di udire qualcosa, gli uomini si circonderanno di maestri secondo i propri capricci, rifiutando di dare ascolto alla verità per perdersi dietro alle favole. Tu però vigila attentamente, sopporta le sofferenze, compi la tua opera di annunciatore del Vangelo, adempi il tuo ministero (1Tm 4,1-5). </w:t>
      </w:r>
    </w:p>
    <w:p w14:paraId="36E1887B"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Gesù non dice che dinanzi al lupo è la pecora che deve salvare le altre pecore. Chi deve salvare tutte le pecore dai molti lupi rapaci che vengono per uccidere e sbranare è il Pastore del gregge.</w:t>
      </w:r>
    </w:p>
    <w:p w14:paraId="053DB1BA"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«In verità, in verità io vi dico: chi non entra nel recinto delle pecore dalla porta, ma vi sale da un’altra parte, è un ladro e un brigante. Chi invece entra dalla porta, è pastore delle pecore. Il guardiano gli apre e le pecore ascoltano la sua voce: egli chiama le sue pecore, ciascuna per nome, e le conduce fuori. E quando ha spinto fuori tutte le sue pecore, cammina davanti a esse, e le pecore lo seguono perché conoscono la sua voce. Un estraneo invece non lo seguiranno, ma fuggiranno via da lui, perché non conoscono la voce degli estranei». Gesù disse loro questa similitudine, ma essi non capirono di che cosa parlava loro.</w:t>
      </w:r>
    </w:p>
    <w:p w14:paraId="2AD7D449"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Allora Gesù disse loro di nuovo: «In verità, in verità io vi dico: io sono la porta delle pecore. Tutti coloro che sono venuti prima di me, sono ladri e briganti; ma le pecore non li hanno ascoltati. Io sono la porta: se uno entra attraverso di me, sarà salvato; entrerà e uscirà e troverà pascolo. Il ladro non viene se non per rubare, uccidere e distruggere; io sono venuto perché abbiano la vita e l’abbiano in abbondanza.</w:t>
      </w:r>
    </w:p>
    <w:p w14:paraId="34F7B256"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Io sono il buon pastore. Il buon pastore dà la propria vita per le pecore. Il mercenario – che non è pastore e al quale le pecore non appartengono – vede venire il lupo, abbandona le pecore e fugge, e il lupo le rapisce e le disperde; perché è un mercenario e non gli importa delle pecore. </w:t>
      </w:r>
    </w:p>
    <w:p w14:paraId="1D816177"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Io sono il buon pastore, conosco le mie pecore e le mie pecore conoscono me, così come il Padre conosce me e io conosco il Padre, e do la mia vita per le pecore. E ho altre pecore che non provengono da questo recinto: anche quelle io devo guidare. Ascolteranno la mia voce e diventeranno un solo gregge, un solo pastore. Per questo il Padre mi ama: perché io do la mia vita, per poi riprenderla di nuovo. Nessuno me la toglie: io la do da me stesso. Ho il potere di darla e il potere di riprenderla di nuovo. Questo è il comando che ho ricevuto dal Padre mio».</w:t>
      </w:r>
    </w:p>
    <w:p w14:paraId="0784CC01"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Sorse di nuovo dissenso tra i Giudei per queste parole. Molti di loro dicevano: «È indemoniato ed è fuori di sé; perché state ad ascoltarlo?». Altri dicevano: «Queste parole non sono di un indemoniato; può forse un demonio aprire gli occhi ai ciechi?».</w:t>
      </w:r>
    </w:p>
    <w:p w14:paraId="0C92F791"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lastRenderedPageBreak/>
        <w:t xml:space="preserve">Ricorreva allora a Gerusalemme la festa della Dedicazione. Era inverno. Gesù camminava nel tempio, nel portico di Salomone. Allora i Giudei gli si fecero attorno e gli dicevano: «Fino a quando ci terrai nell’incertezza? Se tu sei il Cristo, dillo a noi apertamente». Gesù rispose loro: «Ve l’ho detto, e non credete; le opere che io compio nel nome del Padre mio, queste danno testimonianza di me. Ma voi non credete perché non fate parte delle mie pecore. Le mie pecore ascoltano la mia voce e io le conosco ed esse mi seguono. Io do loro la vita eterna e non andranno perdute in eterno e nessuno le strapperà dalla mia mano. Il Padre mio, che me le ha date, è più grande di tutti e nessuno può strapparle dalla mano del Padre. Io e il Padre siamo una cosa sola» (Gv 10,1-30). </w:t>
      </w:r>
    </w:p>
    <w:p w14:paraId="7D3027CD"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L’Apostolo Pietro non dice al gregge di pascere i pastori. Sono invece i pastori che devono pascere il gregge. E i pastori consacrati a questo ministero sono gli Anziani:</w:t>
      </w:r>
    </w:p>
    <w:p w14:paraId="3B73D12B"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Esorto gli anziani che sono tra voi, quale anziano come loro, testimone delle sofferenze di Cristo e partecipe della gloria che deve manifestarsi: pascete il gregge di Dio che vi è affidato, sorvegliandolo non perché costretti ma volentieri, come piace a Dio, non per vergognoso interesse, ma con animo generoso, non come padroni delle persone a voi affidate, ma facendovi modelli del gregge. E quando apparirà il Pastore supremo, riceverete la corona della gloria che non appassisce (1Pt 5,1-4). </w:t>
      </w:r>
    </w:p>
    <w:p w14:paraId="652C3576"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Gesù non manda in missione alcune pecore del suo gregge. Manda i suoi Apostoli ed è Pietro che conferisce il mandato di pascere le sue pecore e i suoi agnelli. Questo è l’ordine soprannaturale divino. </w:t>
      </w:r>
    </w:p>
    <w:p w14:paraId="6C0BDDB6"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Gli undici discepoli, intanto, andarono in Galilea, sul monte che Gesù aveva loro indicato. Quando lo videro, si prostrarono. Essi però dubitarono. Gesù si avvicinò e disse loro: «A me è stato dato ogni potere in cielo e sulla terra. Andate dunque e fate discepoli tutti i popoli, battezzandoli nel nome del Padre e del Figlio e dello Spirito Santo, insegnando loro a osservare tutto ciò che vi ho comandato. Ed ecco, io sono con voi tutti i giorni, fino alla fine del mondo» (Mt 28,16-20). </w:t>
      </w:r>
    </w:p>
    <w:p w14:paraId="1E4573E6"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Chi distrugge questo ordine da questo ordine distrutto, sarà distrutto. Chi crederà domani in un papa, in un vescovo, in un presbitero? Nessuno. Quale decisione pastorale potrà domani prendere un vescovo? Nessuna. Se la Chiesa è dal basso, non si potranno prendere decisioni che vengono dall’alto. Muore il vescovo, nascono i funzionari, i burocrati, nascono i notai. Lo Spirito Santo non corregge i sette greggi delle sette Chiesa che sono in Asia. Corregge gli Angeli delle sette Chiese. Sono loro che dovranno correggere ognuno il proprio gregge. </w:t>
      </w:r>
    </w:p>
    <w:p w14:paraId="697BFDDE"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All’angelo della Chiesa che è a Èfeso scrivi: “Così parla Colui che tiene le sette stelle nella sua destra e cammina in mezzo ai sette candelabri d’oro. Conosco le tue opere, la tua fatica e la tua perseveranza, per cui non puoi sopportare i cattivi. Hai messo alla prova quelli che si dicono apostoli e non lo sono, e li hai trovati bugiardi. Sei perseverante e hai molto sopportato per il mio nome, senza stancarti. Ho però da rimproverarti di avere abbandonato il tuo primo amore. Ricorda dunque da dove sei caduto, convèrtiti e compi le opere di prima. Se invece non ti convertirai, verrò da te e toglierò il tuo candelabro dal suo posto. Tuttavia hai questo di buono: tu detesti le opere dei nicolaìti, che anch’io detesto. </w:t>
      </w:r>
      <w:r w:rsidRPr="005E5FA3">
        <w:rPr>
          <w:rFonts w:ascii="Arial" w:eastAsia="Times New Roman" w:hAnsi="Arial" w:cs="Arial"/>
          <w:i/>
          <w:iCs/>
          <w:kern w:val="0"/>
          <w:sz w:val="24"/>
          <w:szCs w:val="20"/>
          <w:lang w:eastAsia="it-IT"/>
          <w14:ligatures w14:val="none"/>
        </w:rPr>
        <w:lastRenderedPageBreak/>
        <w:t>Chi ha orecchi, ascolti ciò che lo Spirito dice alle Chiese. Al vincitore darò da mangiare dall’albero della vita, che sta nel paradiso di Dio”.</w:t>
      </w:r>
    </w:p>
    <w:p w14:paraId="54C71A25"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All’angelo della Chiesa che è a Smirne scrivi: “Così parla il Primo e l’Ultimo, che era morto ed è tornato alla vita. Conosco la tua tribolazione, la tua povertà – eppure sei ricco – e la bestemmia da parte di quelli che si proclamano Giudei e non lo sono, ma sono sinagoga di Satana. Non temere ciò che stai per soffrire: ecco, il diavolo sta per gettare alcuni di voi in carcere per mettervi alla prova, e avrete una tribolazione per dieci giorni. Sii fedele fino alla morte e ti darò la corona della vita. Chi ha orecchi, ascolti ciò che lo Spirito dice alle Chiese. Il vincitore non sarà colpito dalla seconda morte”.</w:t>
      </w:r>
    </w:p>
    <w:p w14:paraId="7542D7E0"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All’angelo della Chiesa che è a Pèrgamo scrivi: “Così parla Colui che ha la spada affilata a due tagli. So che abiti dove Satana ha il suo trono; tuttavia tu tieni saldo il mio nome e non hai rinnegato la mia fede neppure al tempo in cui Antìpa, il mio fedele testimone, fu messo a morte nella vostra città, dimora di Satana. Ma ho da rimproverarti alcune cose: presso di te hai seguaci della dottrina di Balaam, il quale insegnava a Balak a provocare la caduta dei figli d’Israele, spingendoli a mangiare carni immolate agli idoli e ad abbandonarsi alla prostituzione. Così pure, tu hai di quelli che seguono la dottrina dei nicolaìti. Convèrtiti dunque; altrimenti verrò presto da te e combatterò contro di loro con la spada della mia bocca. Chi ha orecchi, ascolti ciò che lo Spirito dice alle Chiese. Al vincitore darò la manna nascosta e una pietruzza bianca, sulla quale sta scritto un nome nuovo, che nessuno conosce all’infuori di chi lo riceve”.</w:t>
      </w:r>
    </w:p>
    <w:p w14:paraId="2060B5CC"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All’angelo della Chiesa che è a Tiàtira scrivi: “Così parla il Figlio di Dio, Colui che ha gli occhi fiammeggianti come fuoco e i piedi simili a bronzo splendente. Conosco le tue opere, la carità, la fede, il servizio e la costanza e so che le tue ultime opere sono migliori delle prime. Ma ho da rimproverarti che lasci fare a Gezabele, la donna che si dichiara profetessa e seduce i miei servi, insegnando a darsi alla prostituzione e a mangiare carni immolate agli idoli. Io le ho dato tempo per convertirsi, ma lei non vuole convertirsi dalla sua prostituzione. Ebbene, io getterò lei in un letto di dolore e coloro che commettono adulterio con lei in una grande tribolazione, se non si convertiranno dalle opere che ha loro insegnato. Colpirò a morte i suoi figli e tutte le Chiese sapranno che io sono Colui che scruta gli affetti e i pensieri degli uomini, e darò a ciascuno di voi secondo le sue opere. A quegli altri poi di Tiàtira che non seguono questa dottrina e che non hanno conosciuto le profondità di Satana – come le chiamano –, a voi io dico: non vi imporrò un altro peso, ma quello che possedete tenetelo saldo fino a quando verrò. Al vincitore che custodisce sino alla fine le mie opere darò autorità sopra le nazioni: le governerà con scettro di ferro, come vasi di argilla si frantumeranno, con la stessa autorità che ho ricevuto dal Padre mio; e a lui darò la stella del mattino. Chi ha orecchi, ascolti ciò che lo Spirito dice alle Chiese” (Ap 2,1.29). </w:t>
      </w:r>
    </w:p>
    <w:p w14:paraId="392B0BAE"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All’angelo della Chiesa che è a Sardi scrivi: “Così parla Colui che possiede i sette spiriti di Dio e le sette stelle. Conosco le tue opere; ti si crede vivo, e sei morto. Sii vigilante, rinvigorisci ciò che rimane e sta per morire, perché non ho trovato perfette le tue opere davanti al mio Dio. Ricorda dunque come hai ricevuto e ascoltato la Parola, custodiscila e convèrtiti perché, se non sarai vigilante, verrò </w:t>
      </w:r>
      <w:r w:rsidRPr="005E5FA3">
        <w:rPr>
          <w:rFonts w:ascii="Arial" w:eastAsia="Times New Roman" w:hAnsi="Arial" w:cs="Arial"/>
          <w:i/>
          <w:iCs/>
          <w:kern w:val="0"/>
          <w:sz w:val="24"/>
          <w:szCs w:val="20"/>
          <w:lang w:eastAsia="it-IT"/>
          <w14:ligatures w14:val="none"/>
        </w:rPr>
        <w:lastRenderedPageBreak/>
        <w:t>come un ladro, senza che tu sappia a che ora io verrò da te. Tuttavia a Sardi vi sono alcuni che non hanno macchiato le loro vesti; essi cammineranno con me in vesti bianche, perché ne sono degni. Il vincitore sarà vestito di bianche vesti; non cancellerò il suo nome dal libro della vita, ma lo riconoscerò davanti al Padre mio e davanti ai suoi angeli. Chi ha orecchi, ascolti ciò che lo Spirito dice alle Chiese”.</w:t>
      </w:r>
    </w:p>
    <w:p w14:paraId="436BF15F"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All’angelo della Chiesa che è a Filadèlfia scrivi: “Così parla il Santo, il Veritiero, Colui che ha la chiave di Davide: quando egli apre nessuno chiude e quando chiude nessuno apre. Conosco le tue opere. Ecco, ho aperto davanti a te una porta che nessuno può chiudere. Per quanto tu abbia poca forza, hai però custodito la mia parola e non hai rinnegato il mio nome. Ebbene, ti faccio dono di alcuni della sinagoga di Satana, che dicono di essere Giudei, ma mentiscono, perché non lo sono: li farò venire perché si prostrino ai tuoi piedi e sappiano che io ti ho amato. Poiché hai custodito il mio invito alla perseveranza, anch’io ti custodirò nell’ora della tentazione che sta per venire sul mondo intero, per mettere alla prova gli abitanti della terra. Vengo presto. Tieni saldo quello che hai, perché nessuno ti tolga la corona. Il vincitore lo porrò come una colonna nel tempio del mio Dio e non ne uscirà mai più. Inciderò su di lui il nome del mio Dio e il nome della città del mio Dio, della nuova Gerusalemme che discende dal cielo, dal mio Dio, insieme al mio nome nuovo. Chi ha orecchi, ascolti ciò che lo Spirito dice alle Chiese”.</w:t>
      </w:r>
    </w:p>
    <w:p w14:paraId="1F179737"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All’angelo della Chiesa che è a Laodicèa scrivi: “Così parla l’Amen, il Testimone degno di fede e veritiero, il Principio della creazione di Dio. Conosco le tue opere: tu non sei né freddo né caldo. Magari tu fossi freddo o caldo! Ma poiché sei tiepido, non sei cioè né freddo né caldo, sto per vomitarti dalla mia bocca. Tu dici: Sono ricco, mi sono arricchito, non ho bisogno di nulla. Ma non sai di essere un infelice, un miserabile, un povero, cieco e nudo. Ti consiglio di comperare da me oro purificato dal fuoco per diventare ricco, e abiti bianchi per vestirti e perché non appaia la tua vergognosa nudità, e collirio per ungerti gli occhi e recuperare la vista. Io, tutti quelli che amo, li rimprovero e li educo. Sii dunque zelante e convèrtiti. Ecco: sto alla porta e busso. Se qualcuno ascolta la mia voce e mi apre la porta, io verrò da lui, cenerò con lui ed egli con me. Il vincitore lo farò sedere con me, sul mio trono, come anche io ho vinto e siedo con il Padre mio sul suo trono. Chi ha orecchi, ascolti ciò che lo Spirito dice alle Chiese”» (Ap 3,1-22). </w:t>
      </w:r>
    </w:p>
    <w:p w14:paraId="6710DA51"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Ecco perché la Chiesa che viene dal basso è quella Chiesa inventata dai distruttori della vera Chiesa, dei distruttoti dell’Ordine Sacro, di quanti si sono serviti dell’ordine sacro e del mandato apostolico per distruggere il mandato apostolico e l’ordine sacro. Quanto stiamo dicendo è anche frutto di quanto noi stessi abbiamo vissuto: siamo stati derisi e accusati di incapacità, idiotismo ed ebetismo teologico per non aver saputo discernere ciò che viene da Dio da ciò che viene dall’uomo. In un decreto pontificio si accusa un vescovo per non avere preso in considerazione i risultati di una commissione da lui stesso nominata per esaminare un evento “soprannaturale” verificatosi nella sua diocesi. Il vescovo ha pregato ben nove anni, di notte e di giorno. prima di prendere la sua decisione. Di che cosa lo si accusa? Di aver fatto il Vescovo. Secondo questo decreto, cosa dovrà essere un vescovo? Un povero, misero, notaio. Con un a differenza: il notaio ha una legge da osservare. Il notaio vescovo deve solo sottoscrivere </w:t>
      </w:r>
      <w:r w:rsidRPr="005E5FA3">
        <w:rPr>
          <w:rFonts w:ascii="Arial" w:eastAsia="Times New Roman" w:hAnsi="Arial" w:cs="Arial"/>
          <w:kern w:val="0"/>
          <w:sz w:val="24"/>
          <w:szCs w:val="20"/>
          <w:lang w:eastAsia="it-IT"/>
          <w14:ligatures w14:val="none"/>
        </w:rPr>
        <w:lastRenderedPageBreak/>
        <w:t>quanto altri hanno deciso per lui. Per questo si vuole la Chiesa dal basso. La volontà del gregge deve essere volontà del vescovo e al vescovo non resta che registrare e apporre i necessari bolli o timbri.</w:t>
      </w:r>
    </w:p>
    <w:p w14:paraId="0C943E41"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Che non stia forse succedendo ciò che circa tremila anni fa è successo con Aronne nel deserto? Non è forse quanto è avvenuto allora l’edificazione di una comunità voluta dal basso? Non è forse questa la prima “chiesa” che sorge dal basso? Oggi forse non sta sorgendo la Chiesa secondo Aronne in sostituzione della Chiesa secondo Cristo Gesù? Leggiamo quanto è accaduto e sapremo cosa è la chiesa dal basso, la chiesa secondo Aronne:</w:t>
      </w:r>
    </w:p>
    <w:p w14:paraId="2E24FB83"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Il popolo, vedendo che Mosè tardava a scendere dal monte, fece ressa intorno ad Aronne e gli disse: «Fa’ per noi un dio che cammini alla nostra testa, perché a Mosè, quell’uomo che ci ha fatto uscire dalla terra d’Egitto, non sappiamo che cosa sia accaduto». Aronne rispose loro: «Togliete i pendenti d’oro che hanno agli orecchi le vostre mogli, i vostri figli e le vostre figlie e portateli a me». Tutto il popolo tolse i pendenti che ciascuno aveva agli orecchi e li portò ad Aronne. Egli li ricevette dalle loro mani, li fece fondere in una forma e ne modellò un vitello di metallo fuso. Allora dissero: «Ecco il tuo Dio, o Israele, colui che ti ha fatto uscire dalla terra d’Egitto!». Ciò vedendo, Aronne costruì un altare davanti al vitello e proclamò: «Domani sarà festa in onore del Signore». Il giorno dopo si alzarono presto, offrirono olocausti e presentarono sacrifici di comunione. Il popolo sedette per mangiare e bere, poi si alzò per darsi al divertimento.</w:t>
      </w:r>
    </w:p>
    <w:p w14:paraId="5BD19765"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Allora il Signore disse a Mosè: «Va’, scendi, perché il tuo popolo, che hai fatto uscire dalla terra d’Egitto, si è pervertito. Non hanno tardato ad allontanarsi dalla via che io avevo loro indicato! Si sono fatti un vitello di metallo fuso, poi gli si sono prostrati dinanzi, gli hanno offerto sacrifici e hanno detto: “Ecco il tuo Dio, Israele, colui che ti ha fatto uscire dalla terra d’Egitto”». Il Signore disse inoltre a Mosè: «Ho osservato questo popolo: ecco, è un popolo dalla dura cervice. Ora lascia che la mia ira si accenda contro di loro e li divori. Di te invece farò una grande nazione».</w:t>
      </w:r>
    </w:p>
    <w:p w14:paraId="12A9F07C"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Mosè allora supplicò il Signore, suo Dio, e disse: «Perché, Signore, si accenderà la tua ira contro il tuo popolo, che hai fatto uscire dalla terra d’Egitto con grande forza e con mano potente? Perché dovranno dire gli Egiziani: “Con malizia li ha fatti uscire, per farli perire tra le montagne e farli sparire dalla terra”? Desisti dall’ardore della tua ira e abbandona il proposito di fare del male al tuo popolo. Ricòrdati di Abramo, di Isacco, di Israele, tuoi servi, ai quali hai giurato per te stesso e hai detto: “Renderò la vostra posterità numerosa come le stelle del cielo, e tutta questa terra, di cui ho parlato, la darò ai tuoi discendenti e la possederanno per sempre”».</w:t>
      </w:r>
    </w:p>
    <w:p w14:paraId="1C7B8304"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Il Signore si pentì del male che aveva minacciato di fare al suo popolo.</w:t>
      </w:r>
    </w:p>
    <w:p w14:paraId="495DEC3F"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Mosè si voltò e scese dal monte con in mano le due tavole della Testimonianza, tavole scritte sui due lati, da una parte e dall’altra. Le tavole erano opera di Dio, la scrittura era scrittura di Dio, scolpita sulle tavole.</w:t>
      </w:r>
    </w:p>
    <w:p w14:paraId="333D04C7"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Giosuè sentì il rumore del popolo che urlava e disse a Mosè: «C’è rumore di battaglia nell’accampamento». Ma rispose Mosè: «Non è il grido di chi canta: </w:t>
      </w:r>
      <w:r w:rsidRPr="005E5FA3">
        <w:rPr>
          <w:rFonts w:ascii="Arial" w:eastAsia="Times New Roman" w:hAnsi="Arial" w:cs="Arial"/>
          <w:i/>
          <w:iCs/>
          <w:kern w:val="0"/>
          <w:sz w:val="24"/>
          <w:szCs w:val="20"/>
          <w:lang w:eastAsia="it-IT"/>
          <w14:ligatures w14:val="none"/>
        </w:rPr>
        <w:lastRenderedPageBreak/>
        <w:t>“Vittoria!”. Non è il grido di chi canta: “Disfatta!”. Il grido di chi canta a due cori io sento».</w:t>
      </w:r>
    </w:p>
    <w:p w14:paraId="46ED229B"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Quando si fu avvicinato all’accampamento, vide il vitello e le danze. Allora l’ira di Mosè si accese: egli scagliò dalle mani le tavole, spezzandole ai piedi della montagna. Poi afferrò il vitello che avevano fatto, lo bruciò nel fuoco, lo frantumò fino a ridurlo in polvere, ne sparse la polvere nell’acqua e la fece bere agli Israeliti.</w:t>
      </w:r>
    </w:p>
    <w:p w14:paraId="125565C2"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Mosè disse ad Aronne: «Che cosa ti ha fatto questo popolo, perché tu l’abbia gravato di un peccato così grande?». Aronne rispose: «Non si accenda l’ira del mio signore; tu stesso sai che questo popolo è incline al male. Mi dissero: “Fa’ per noi un dio che cammini alla nostra testa, perché a Mosè, quell’uomo che ci ha fatto uscire dalla terra d’Egitto, non sappiamo che cosa sia accaduto”. Allora io dissi: “Chi ha dell’oro? Toglietevelo!”. Essi me lo hanno dato; io l’ho gettato nel fuoco e ne è uscito questo vitello».</w:t>
      </w:r>
    </w:p>
    <w:p w14:paraId="712D87F5"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Mosè vide che il popolo non aveva più freno, perché Aronne gli aveva tolto ogni freno, così da farne oggetto di derisione per i loro avversari. Mosè si pose alla porta dell’accampamento e disse: «Chi sta con il Signore, venga da me!». Gli si raccolsero intorno tutti i figli di Levi. Disse loro: «Dice il Signore, il Dio d’Israele: “Ciascuno di voi tenga la spada al fianco. Passate e ripassate nell’accampamento da una porta all’altra: uccida ognuno il proprio fratello, ognuno il proprio amico, ognuno il proprio vicino”». I figli di Levi agirono secondo il comando di Mosè e in quel giorno perirono circa tremila uomini del popolo. Allora Mosè disse: «Ricevete oggi l’investitura dal Signore; ciascuno di voi è stato contro suo figlio e contro suo fratello, perché oggi egli vi accordasse benedizione».</w:t>
      </w:r>
    </w:p>
    <w:p w14:paraId="7AC5C2F4"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Il giorno dopo Mosè disse al popolo: «Voi avete commesso un grande peccato; ora salirò verso il Signore: forse otterrò il perdono della vostra colpa». Mosè ritornò dal Signore e disse: «Questo popolo ha commesso un grande peccato: si sono fatti un dio d’oro. Ma ora, se tu perdonassi il loro peccato... Altrimenti, cancellami dal tuo libro che hai scritto!». Il Signore disse a Mosè: «Io cancellerò dal mio libro colui che ha peccato contro di me. Ora va’, conduci il popolo là dove io ti ho detto. Ecco, il mio angelo ti precederà; nel giorno della mia visita li punirò per il loro peccato». Il Signore colpì il popolo, perché aveva fatto il vitello fabbricato da Aronne (Es 32,1-35).</w:t>
      </w:r>
    </w:p>
    <w:p w14:paraId="0FD4FBB6"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Preghiamo il Signore che mandi un altro Mosè a distruggere questo idolo che abbiamo creato svuotando il ministero sacro di ogni sua verità. Grande, oltremodo grande è il nostro peccato. È il peccato del sale insipido e che a null’altro serve che a essere gettato e calpestato dagli uomini. A Dio servono papi, non papi-notai. Servono vescovi, non vescovi-notai. Servono presbiteri, non presbiteri-notai. E per di più senza alcuna Legge divina da servire come notai.</w:t>
      </w:r>
    </w:p>
    <w:p w14:paraId="78C92C56"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Ecco cosa Gesù chiede al Padre per gli Apostoli: “Che li custodisca dal Maligno”. Perché il Padre li deve custodire dal Maligno? Perché il Maligno li assiederà, schiererà contro di essi un esercito più numeroso di quello schierato da Oloferne contro la città di Betulia. Li tenterà con ogni tentazione. Suggerirà loro ogni pensiero. Farà celebrare stupende liturgie, anzi per essi ne inventerà sempre delle nuove. Creerà loro mille occupazioni. Creerà per loro forme nuove di carità verso i poveri e i bisognosi, metterò nei loro cuori sentimenti di pietà e di commiserazione non per i peccatori, ma per il peccato dei peccatori, li stordirà </w:t>
      </w:r>
      <w:r w:rsidRPr="005E5FA3">
        <w:rPr>
          <w:rFonts w:ascii="Arial" w:eastAsia="Times New Roman" w:hAnsi="Arial" w:cs="Arial"/>
          <w:kern w:val="0"/>
          <w:sz w:val="24"/>
          <w:szCs w:val="20"/>
          <w:lang w:eastAsia="it-IT"/>
          <w14:ligatures w14:val="none"/>
        </w:rPr>
        <w:lastRenderedPageBreak/>
        <w:t xml:space="preserve">con effetti speciali nelle loro molteplici attività da lui create per loro. E tutto questo mondo glielo creerà perché stiano lontani dalla predicazione della Parole e dalla conoscenza di essa. Sarà lui stesso a scrivere per essi i libri da leggere e gli autori da ascoltare. Saranno incantati dalla loro voce o dal loro nome, finanche storditi dalla loro scienza, il fine però è uno solo: rinunciare alla loro autorità, al loro insegnamento con autorità. Alla fine li farà suo frullatore nel quale mescolare bene e male, giusto e ingiusto, pensiero di Dio e pensiero dell’uomo, Parola di Dio e parola dell’uomo. Ecco dove giungerà la tentazione. Come cani famelici saranno essere a sbranare la Parola del Signore, allo stesso modo che i cani hanno sbranato Gezabele, da renderla irriconoscibile. </w:t>
      </w:r>
    </w:p>
    <w:p w14:paraId="58B6DA6C"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In seguito avvenne questo episodio. Nabot di Izreèl possedeva una vigna che era a Izreèl, vicino al palazzo di Acab, re di Samaria. cab disse a Nabot: «Cedimi la tua vigna; ne farò un orto, perché è confinante con la mia casa. Al suo posto ti darò una vigna migliore di quella, oppure, se preferisci, te la pagherò in denaro al prezzo che vale». Nabot rispose ad Acab: «Mi guardi il Signore dal cederti l’eredità dei miei padri».</w:t>
      </w:r>
    </w:p>
    <w:p w14:paraId="79E652BF"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Acab se ne andò a casa amareggiato e sdegnato per le parole dettegli da Nabot di Izreèl, che aveva affermato: «Non ti cederò l’eredità dei miei padri!». Si coricò sul letto, voltò la faccia da un lato e non mangiò niente. Entrò da lui la moglie Gezabele e gli domandò: «Perché mai il tuo animo è tanto amareggiato e perché non vuoi mangiare?». Le rispose: «Perché ho detto a Nabot di Izreèl: “Cedimi la tua vigna per denaro, o, se preferisci, ti darò un’altra vigna” ed egli mi ha risposto: “Non cederò la mia vigna!”». Allora sua moglie Gezabele gli disse: «Tu eserciti così la potestà regale su Israele? Àlzati, mangia e il tuo cuore gioisca. Te la farò avere io la vigna di Nabot di Izreèl!».</w:t>
      </w:r>
    </w:p>
    <w:p w14:paraId="140170B6"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Ella scrisse lettere con il nome di Acab, le sigillò con il suo sigillo, quindi le spedì agli anziani e ai notabili della città, che abitavano vicino a Nabot. Nelle lettere scrisse: «Bandite un digiuno e fate sedere Nabot alla testa del popolo. Di fronte a lui fate sedere due uomini perversi, i quali l’accusino: “Hai maledetto Dio e il re!”. Quindi conducetelo fuori e lapidatelo ed egli muoia». Gli uomini della città di Nabot, gli anziani e i notabili che abitavano nella sua città, fecero come aveva ordinato loro Gezabele, ossia come era scritto nelle lettere che aveva loro spedito. Bandirono un digiuno e fecero sedere Nabot alla testa del popolo. Giunsero i due uomini perversi, che si sedettero di fronte a lui. Costoro accusarono Nabot davanti al popolo affermando: «Nabot ha maledetto Dio e il re». Lo condussero fuori della città e lo lapidarono ed egli morì. Quindi mandarono a dire a Gezabele: «Nabot è stato lapidato ed è morto». Appena Gezabele sentì che Nabot era stato lapidato ed era morto, disse ad Acab: «Su, prendi possesso della vigna di Nabot di Izreèl, il quale ha rifiutato di dartela in cambio di denaro, perché Nabot non vive più, è morto». Quando sentì che Nabot era morto, Acab si alzò per scendere nella vigna di Nabot di Izreèl a prenderne possesso.</w:t>
      </w:r>
    </w:p>
    <w:p w14:paraId="164DAB65"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Allora la parola del Signore fu rivolta a Elia il Tisbita: «Su, scendi incontro ad Acab, re d’Israele, che abita a Samaria; ecco, è nella vigna di Nabot, ove è sceso a prenderne possesso. Poi parlerai a lui dicendo: “Così dice il Signore: Hai assassinato e ora usurpi!”. Gli dirai anche: “Così dice il Signore: Nel luogo ove </w:t>
      </w:r>
      <w:r w:rsidRPr="005E5FA3">
        <w:rPr>
          <w:rFonts w:ascii="Arial" w:eastAsia="Times New Roman" w:hAnsi="Arial" w:cs="Arial"/>
          <w:i/>
          <w:iCs/>
          <w:kern w:val="0"/>
          <w:sz w:val="24"/>
          <w:szCs w:val="20"/>
          <w:lang w:eastAsia="it-IT"/>
          <w14:ligatures w14:val="none"/>
        </w:rPr>
        <w:lastRenderedPageBreak/>
        <w:t>lambirono il sangue di Nabot, i cani lambiranno anche il tuo sangue”». Acab disse a Elia: «Mi hai dunque trovato, o mio nemico?». Quello soggiunse: «Ti ho trovato, perché ti sei venduto per fare ciò che è male agli occhi del Signore. Ecco, io farò venire su di te una sciagura e ti spazzerò via. Sterminerò ad Acab ogni maschio, schiavo o libero in Israele. Renderò la tua casa come la casa di Geroboamo, figlio di Nebat, e come la casa di Baasà, figlio di Achia, perché tu mi hai irritato e hai fatto peccare Israele. Anche riguardo a Gezabele parla il Signore, dicendo: “I cani divoreranno Gezabele nel campo di Izreèl”. Quanti della famiglia di Acab moriranno in città, li divoreranno i cani; quanti moriranno in campagna, li divoreranno gli uccelli del cielo».</w:t>
      </w:r>
    </w:p>
    <w:p w14:paraId="3CB4FACA"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In realtà nessuno si è mai venduto per fare il male agli occhi del Signore come Acab, perché sua moglie Gezabele l’aveva istigato. Commise molti abomini, seguendo gli idoli, come avevano fatto gli Amorrei, che il Signore aveva scacciato davanti agli Israeliti.</w:t>
      </w:r>
    </w:p>
    <w:p w14:paraId="0605DA99"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Quando sentì tali parole, Acab si stracciò le vesti, indossò un sacco sul suo corpo e digiunò; si coricava con il sacco e camminava a testa bassa. La parola del Signore fu rivolta a Elia, il Tisbita: «Hai visto come Acab si è umiliato davanti a me? Poiché si è umiliato davanti a me, non farò venire la sciagura durante la sua vita; farò venire la sciagura sulla sua casa durante la vita di suo figlio» (1Re 21,1-29). </w:t>
      </w:r>
    </w:p>
    <w:p w14:paraId="299FD070"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Ieu arrivò a Izreèl. Appena lo seppe, Gezabele si truccò gli occhi con stibio, si ornò il capo e si affacciò alla finestra. Mentre Ieu arrivava alla porta, gli domandò: «Tutto bene, Zimrì, assassino del suo signore?». Ieu alzò lo sguardo verso la finestra e disse: «Chi è con me? Chi?». Due o tre cortigiani si affacciarono a guardarlo. Egli disse: «Gettàtela giù». La gettarono giù. Parte del suo sangue schizzò sul muro e sui cavalli, che la calpestarono. Poi Ieu entrò, mangiò e bevve; alla fine ordinò: «Andate a vedere quella maledetta e seppellitela, perché era figlia di re». Andati per seppellirla, non trovarono altro che il cranio, i piedi e le palme delle mani. Tornati, riferirono il fatto a Ieu, che disse: «È la parola del Signore, che aveva detto per mezzo del suo servo Elia, il Tisbita: “Nel campo di Izreèl i cani divoreranno la carne di Gezabele. E il cadavere di Gezabele sarà come letame sulla superficie della campagna nel campo di Izreèl, così che non si potrà più dire: Questa è Gezabele”» (2Re 9,30-37).</w:t>
      </w:r>
    </w:p>
    <w:p w14:paraId="730C1CA5"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Possiamo noi dire oggi: “Questa è Parola del Signore”? La Parola di Dio oggi è talmente sbranata dalla parola del mondo e di Satana da non potersi più dire: “Questa è Parola di Dio”. Lo si dice nella Liturgia, ma solo come formula liturgica. Non però come vera formula della nostra fede. Quanto il profeta Malachia dice per riguardo al tempio di Gerusalemme, noi dovremmo dirlo per rapporto al Libro Sacro. Parafrasando:</w:t>
      </w:r>
      <w:r w:rsidRPr="005E5FA3">
        <w:rPr>
          <w:rFonts w:ascii="Arial" w:eastAsia="Times New Roman" w:hAnsi="Arial" w:cs="Arial"/>
          <w:i/>
          <w:iCs/>
          <w:kern w:val="0"/>
          <w:sz w:val="24"/>
          <w:szCs w:val="20"/>
          <w:lang w:eastAsia="it-IT"/>
          <w14:ligatures w14:val="none"/>
        </w:rPr>
        <w:t xml:space="preserve"> “Oh, ci fosse fra voi chi chiude il Libro della mia Parola, perché non si parli più invano al mio popolo! Non mi compiaccio di voi – dice il Signore degli eserciti – e non accetto la parola della vostra bocca! Poiché dall’oriente all’occidente grande è il mio nome fra le nazioni e in ogni luogo si si insegna la mia Parola e si dicono le mie sante verità, perché grande è il mio nome fra le nazioni. Dice il Signore degli eserciti (Cfr. Mal 1,10-11). </w:t>
      </w:r>
      <w:r w:rsidRPr="005E5FA3">
        <w:rPr>
          <w:rFonts w:ascii="Arial" w:eastAsia="Times New Roman" w:hAnsi="Arial" w:cs="Arial"/>
          <w:kern w:val="0"/>
          <w:sz w:val="24"/>
          <w:szCs w:val="20"/>
          <w:lang w:eastAsia="it-IT"/>
          <w14:ligatures w14:val="none"/>
        </w:rPr>
        <w:t xml:space="preserve">Noi possiamo anche profanare il Testo Sacro, però il Signore non chiede ragione alla Chiesa dal </w:t>
      </w:r>
      <w:r w:rsidRPr="005E5FA3">
        <w:rPr>
          <w:rFonts w:ascii="Arial" w:eastAsia="Times New Roman" w:hAnsi="Arial" w:cs="Arial"/>
          <w:kern w:val="0"/>
          <w:sz w:val="24"/>
          <w:szCs w:val="20"/>
          <w:lang w:eastAsia="it-IT"/>
          <w14:ligatures w14:val="none"/>
        </w:rPr>
        <w:lastRenderedPageBreak/>
        <w:t>basso. Chiede ragione alla Chiesa dall’Alto, chiede ragioni agli Apostoli dello sbranamento della sua Parola:</w:t>
      </w:r>
    </w:p>
    <w:p w14:paraId="32B3DC7B"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«Ascoltate la parola del Signore, o figli d’Israele, perché il Signore è in causa con gli abitanti del paese. Non c’è infatti sincerità né amore, né conoscenza di Dio nel paese. Si spergiura, si dice il falso, si uccide, si ruba, si commette adulterio, tutto questo dilaga e si versa sangue su sangue. Per questo è in lutto il paese e chiunque vi abita langue, insieme con gli animali selvatici e con gli uccelli del cielo; persino i pesci del mare periscono. Ma nessuno accusi, nessuno contesti; contro di te, sacerdote, muovo l’accusa. Tu inciampi di giorno e anche il profeta con te inciampa di notte e farò perire tua madre. Perisce il mio popolo per mancanza di conoscenza. Poiché tu rifiuti la conoscenza, rifiuterò te come mio sacerdote; hai dimenticato la legge del tuo Dio e anch’io dimenticherò i tuoi figli (Os 4,1-6). </w:t>
      </w:r>
    </w:p>
    <w:p w14:paraId="391E1BF2"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Ora a voi questo monito, o sacerdoti. Se non mi ascolterete e non vi darete premura di dare gloria al mio nome, dice il Signore degli eserciti, manderò su voi la maledizione e cambierò in maledizione le vostre benedizioni. Anzi le ho già cambiate, perché nessuno tra voi se ne dà premura.</w:t>
      </w:r>
    </w:p>
    <w:p w14:paraId="5322F4C5"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Ecco, io spezzerò il vostro braccio e spanderò sulla vostra faccia escrementi, gli escrementi delle vittime immolate nelle vostre feste solenni, perché siate spazzati via insieme con essi. Così saprete che io ho diretto a voi questo monito, perché sussista la mia alleanza con Levi, dice il Signore degli eserciti. La mia alleanza con lui era alleanza di vita e di benessere, che io gli concessi, e anche di timore, ed egli mi temette ed ebbe riverenza del mio nome. Un insegnamento veritiero era sulla sua bocca né c’era falsità sulle sue labbra; con pace e rettitudine ha camminato davanti a me e ha fatto allontanare molti dal male. Infatti le labbra del sacerdote devono custodire la scienza e dalla sua bocca si ricerca insegnamento, perché egli è messaggero del Signore degli eserciti. Voi invece avete deviato dalla retta via e siete stati d’inciampo a molti con il vostro insegnamento; avete distrutto l’alleanza di Levi, dice il Signore degli eserciti. Perciò anche io vi ho reso spregevoli e abietti davanti a tutto il popolo, perché non avete seguito le mie vie e avete usato parzialità nel vostro insegnamento (Mal 2,1-9). </w:t>
      </w:r>
    </w:p>
    <w:p w14:paraId="7F150BF2"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Ecco perché il Padre deve custodire gli Apostoli di Cristo dal Maligno: perché non cadano nelle tentazioni dl Maligno. Le tentazioni del Maligno hanno un unico scopo: separare gli Apostoli dalla Parola. Occuparsi di altro e non della Parola. Vivere di mille “sante” occupazioni così da non avere tempo neanche per celebrare con dignità una Santa Messa. Satana è così abile nelle sue tentazioni da farci trasformare anche la Liturgia in spettacolo, in recitazione, in ceremonia. Quando un Apostolo cade in tentazione, sempre il popolo de Signore langue. La vita della Chiesa sono i suoi Apostoli. I suoi Apostoli sono come Oloferne per il suo sterminato esercito. Se Satana taglia la testa a un Vescovo, tutto il popolo si smarrisce. Vale la pena leggere ciò che è accaduto quando Oloferne fu trovato nella tenda privo della sua testa. Allora fisicamente senza testa. Con Satana spiritualmente senza testa:</w:t>
      </w:r>
    </w:p>
    <w:p w14:paraId="65782FB5"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Poi Oloferne ordinò che la conducessero dove erano riposte le sue argenterie e prescrisse pure che le dessero da mangiare dei suoi cibi e le dessero da bere del suo vino. Ma disse Giuditta: «Io non toccherò questi cibi, perché non me ne derivi </w:t>
      </w:r>
      <w:r w:rsidRPr="005E5FA3">
        <w:rPr>
          <w:rFonts w:ascii="Arial" w:eastAsia="Times New Roman" w:hAnsi="Arial" w:cs="Arial"/>
          <w:i/>
          <w:iCs/>
          <w:kern w:val="0"/>
          <w:sz w:val="24"/>
          <w:szCs w:val="20"/>
          <w:lang w:eastAsia="it-IT"/>
          <w14:ligatures w14:val="none"/>
        </w:rPr>
        <w:lastRenderedPageBreak/>
        <w:t xml:space="preserve">un’occasione di caduta, ma mi saranno serviti quelli che ho portato con me». Olofene le disse: «Quando verrà a mancare quello che hai con te, dove ci riforniremo di cibi simili per darteli? In mezzo a noi non c’è nessuno della tua gente». Giuditta gli rispose: «Per la tua vita, mio signore, ti assicuro che io, tua serva, non finirò le riserve che ho con me, prima che il Signore abbia compiuto per mano mia quello che ha stabilito». Poi gli ufficiali di Oloferne la condussero alla tenda ed ella dormì fino a mezzanotte; poi si alzò all’alba, al cambio della guardia del mattino. Mandò a dire a Oloferne: «Comandi il mio signore che lascino uscire la tua serva per la preghiera». Olofene ordinò alle guardie del corpo di non impedirla. </w:t>
      </w:r>
    </w:p>
    <w:p w14:paraId="4ECB2911"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Rimase così al campo tre giorni: usciva di notte nella valle di Betùlia e si lavava nella zona dell’accampamento alla sorgente d’acqua. Quando risaliva, pregava il Signore, Dio d’Israele, di dirigere la sua impresa per rialzare le sorti dei figli del suo popolo. Rientrando purificata, rimaneva nella sua tenda, finché verso sera non le si portava il cibo.</w:t>
      </w:r>
    </w:p>
    <w:p w14:paraId="62F343BF"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Ed ecco, al quarto giorno, Oloferne fece preparare un banchetto riservato ai suoi servi, senza invitare nessuno dei suoi funzionari. Disse a Bagoa, l’eunuco sovrintendente a tutti i suoi affari: «Va’ e persuadi la donna ebrea che è presso di te a venire con noi, per mangiare e bere con noi. Sarebbe disonorevole per la nostra reputazione trascurare una donna simile senza godere della sua compagnia; perché se non la corteggiamo, si farà beffe di noi». Bagoa, uscito dalla presenza di Oloferne, andò da lei e disse: «Non esiti questa bella fanciulla a venire dal mio signore, per essere onorata alla sua presenza e bere con noi il vino in allegria e diventare oggi come una delle donne assire, che stanno nel palazzo di Nabucodònosor». Giuditta gli rispose: «Chi sono io per contraddire il mio signore? Quanto sarà gradito ai suoi occhi, mi affretterò a compierlo e sarà per me motivo di gioia fino al giorno della mia morte». </w:t>
      </w:r>
    </w:p>
    <w:p w14:paraId="297AD6AC"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Subito si alzò e si adornò delle vesti e d’ogni altro ornamento femminile; la sua ancella l’aveva preceduta e aveva steso a terra per lei davanti ad Oloferne le pellicce che aveva avuto da Bagoa per suo uso quotidiano, per adagiarvisi sopra e prendere cibo. Giuditta entrò e si distese. Il cuore di Oloferne ne rimase incantato, si turbò il suo spirito e molto intenso era il suo desiderio di unirsi a lei: dal giorno in cui l’aveva vista, cercava l’occasione di sedurla. Le disse pertanto Oloferne: «Bevi e divertiti con noi». Giuditta rispose: «Sì, signore, berrò perché sento che la mia vita è oggi onorata come non mai dal giorno della mia nascita». Incominciò quindi a mangiare e a bere davanti a lui ciò che le aveva preparato l’ancella. Oloferne si deliziò della presenza di lei e bevve abbondantemente tanto vino quanto non ne aveva mai bevuto in un solo giorno da quando era al mondo (Gdt 12,1-20). </w:t>
      </w:r>
    </w:p>
    <w:p w14:paraId="688A479E"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Quando si fece buio, i suoi servi si affrettarono a ritirarsi. Bagoa chiuse la tenda dall’esterno e allontanò le guardie dalla vista del suo signore e ognuno andò a dormire; in realtà erano tutti estenuati, perché avevano bevuto troppo. Giuditta fu lasciata nella tenda e Oloferne era sprofondato sul suo letto, ubriaco fradicio. Allora Giuditta ordinò all’ancella di stare fuori della camera da letto e di aspettare che uscisse, come aveva fatto ogni giorno; aveva detto infatti che sarebbe uscita per la sua preghiera, e anche con Bagoa aveva parlato in questi termini. Si erano </w:t>
      </w:r>
      <w:r w:rsidRPr="005E5FA3">
        <w:rPr>
          <w:rFonts w:ascii="Arial" w:eastAsia="Times New Roman" w:hAnsi="Arial" w:cs="Arial"/>
          <w:i/>
          <w:iCs/>
          <w:kern w:val="0"/>
          <w:sz w:val="24"/>
          <w:szCs w:val="20"/>
          <w:lang w:eastAsia="it-IT"/>
          <w14:ligatures w14:val="none"/>
        </w:rPr>
        <w:lastRenderedPageBreak/>
        <w:t>allontanati tutti dalla loro presenza e nessuno, dal più piccolo al più grande, era rimasto nella camera da letto. Giuditta, fermatasi presso il letto di lui, disse in cuor suo: «Signore, Dio d’ogni potenza, guarda propizio in quest’ora all’opera delle mie mani per l’esaltazione di Gerusalemme. È venuto il momento di pensare alla tua eredità e di far riuscire il mio progetto per la rovina dei nemici che sono insorti contro di noi».</w:t>
      </w:r>
    </w:p>
    <w:p w14:paraId="1BEA6F03"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Avvicinatasi alla sponda del letto che era dalla parte del capo di Oloferne, staccò la scimitarra di lui; poi, accostatasi al letto, afferrò la testa di lui per la chioma e disse: «Dammi forza, Signore, Dio d’Israele, in questo giorno». E con tutta la sua forza lo colpì due volte al collo e gli staccò la testa. Indi fece rotolare il corpo giù dal giaciglio e strappò via la cortina dai sostegni. Poco dopo uscì e consegnò la testa di Oloferne alla sua ancella, la quale la mise nella bisaccia dei viveri e uscirono tutt’e due, secondo il loro uso, per la preghiera. Attraversato l’accampamento, fecero il giro della valle, salirono il monte di Betùlia e arrivarono alle sue porte.</w:t>
      </w:r>
    </w:p>
    <w:p w14:paraId="0BB18E2D"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Giuditta gridò da lontano al corpo di guardia delle porte: «Aprite, aprite subito la porta: è con noi Dio, il nostro Dio, per esercitare ancora la sua forza in Israele e la sua potenza contro i nemici, come ha fatto oggi».</w:t>
      </w:r>
    </w:p>
    <w:p w14:paraId="35A7FDC9"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Appena gli uomini della sua città sentirono la sua voce, corsero giù in fretta alla porta della città e chiamarono gli anziani. Corsero tutti, dal più piccolo al più grande, perché non si aspettavano il suo arrivo; aprirono dunque la porta, le accolsero dentro e, acceso il fuoco per fare luce, si strinsero attorno a loro. Giuditta disse loro a gran voce: «Lodate Dio, lodatelo; lodate Dio, perché non ha allontanato la sua misericordia dalla casa d’Israele, ma in questa notte per mano mia ha colpito i nostri nemici».</w:t>
      </w:r>
    </w:p>
    <w:p w14:paraId="08BFCCA8"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Allora tirò fuori la testa dalla bisaccia e la mise in mostra dicendo loro: «Ecco la testa di Oloferne, comandante supremo dell’esercito assiro, ed ecco la cortina sotto la quale giaceva ubriaco; il Signore l’ha colpito per mano di una donna. Viva dunque il Signore, che mi ha protetto nella mia impresa, perché costui si è lasciato ingannare dal mio volto a sua rovina, ma non ha commesso peccato con me, a mia contaminazione e vergogna».</w:t>
      </w:r>
    </w:p>
    <w:p w14:paraId="411B0B31"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Tutto il popolo si stupì profondamente e tutti si chinarono ad adorare Dio, esclamando in coro: «Benedetto sei tu, nostro Dio, che hai annientato in questo giorno i nemici del tuo popolo». Ozia a sua volta le disse: «Benedetta sei tu, figlia, davanti al Dio altissimo più di tutte le donne che vivono sulla terra, e benedetto il Signore Dio che ha creato il cielo e la terra e ti ha guidato a troncare la testa del capo dei nostri nemici. Davvero il coraggio che ti ha sostenuto non sarà dimenticato dagli uomini, che ricorderanno per sempre la potenza di Dio. Dio compia per te queste cose a tua perenne esaltazione, ricolmandoti di beni, in riconoscimento della prontezza con cui hai esposto la vita di fronte all’umiliazione della nostra stirpe, e ti sei opposta alla nostra rovina, comportandoti rettamente davanti al nostro Dio». E tutto il popolo esclamò: «Amen! Amen!» (Gdt 13,1-20). </w:t>
      </w:r>
    </w:p>
    <w:p w14:paraId="45893F8D"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Giuditta rispose loro: «Ascoltatemi, fratelli: prendete questa testa e appendetela sugli spalti delle vostre mura. Quando apparirà la luce del mattino e il sole sorgerà sulla terra, prenderete ciascuno le vostre armature da guerra e ogni uomo valido uscirà dalla città. Quindi date inizio all’azione contro di loro come se voleste </w:t>
      </w:r>
      <w:r w:rsidRPr="005E5FA3">
        <w:rPr>
          <w:rFonts w:ascii="Arial" w:eastAsia="Times New Roman" w:hAnsi="Arial" w:cs="Arial"/>
          <w:i/>
          <w:iCs/>
          <w:kern w:val="0"/>
          <w:sz w:val="24"/>
          <w:szCs w:val="20"/>
          <w:lang w:eastAsia="it-IT"/>
          <w14:ligatures w14:val="none"/>
        </w:rPr>
        <w:lastRenderedPageBreak/>
        <w:t>scendere in pianura contro le prime difese degli Assiri, ma non scenderete. Quelli prenderanno le loro armi e correranno nel loro accampamento a svegliare i capi dell’esercito assiro. Poi si raduneranno insieme davanti alla tenda di Oloferne, ma non lo troveranno e così si lasceranno prendere dal terrore e fuggiranno davanti a voi. Allora inseguiteli voi e quanti abitano l’intero territorio d’Israele e abbatteteli nella loro fuga. Ma, prima di far questo, chiamatemi Achiòr l’Ammonita, perché venga a vedere e riconoscere colui che ha disprezzato la casa d’Israele e che lo ha inviato qui tra noi come per destinarlo alla morte».</w:t>
      </w:r>
    </w:p>
    <w:p w14:paraId="3D57DB84"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Chiamarono subito Achiòr dalla casa di Ozia ed egli, appena giunse e vide la testa di Oloferne in mano ad un uomo in mezzo al popolo radunato, cadde a terra e rimase senza respiro. Quando l’ebbero sollevato, si gettò ai piedi di Giuditta pieno di riverenza per la sua persona e disse: «Benedetta sei tu in ogni tenda di Giuda e tra tutti i popoli: quanti udranno il tuo nome saranno presi da terrore. Ed ora raccontami tutto quello che hai fatto in questi giorni». E Giuditta in mezzo al popolo gli narrò quanto aveva compiuto dal giorno in cui era partita fino al momento in cui parlava loro. Quando finì di parlare, il popolo scoppiò in alte grida di giubilo e riempì la città di voci festose. Allora Achiòr, vedendo quello che il Dio d’Israele aveva fatto, credette fermamente in Dio, si fece circoncidere e fu accolto nella casa d’Israele fino ad oggi.</w:t>
      </w:r>
    </w:p>
    <w:p w14:paraId="6E8D21E1"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Quando spuntò il mattino, appesero la testa di Oloferne alle mura; poi ogni uomo prese le sue armi e scesero lungo i sentieri del monte, divisi in manipoli. Appena li videro, gli Assiri mandarono a informare i loro capi e questi corsero dagli strateghi, dai chiliarchi e da tutti i loro comandanti. Poi si radunarono davanti alla tenda di Oloferne e dissero al suo attendente: «Sveglia il nostro signore, perché quegli schiavi hanno osato scendere per darci battaglia e così distruggerci completamente». Bagoa entrò e bussò alla parete della tenda, poiché pensava che egli dormisse con Giuditta. Ma siccome nessuno rispondeva, aprì ed entrò nella camera da letto e lo trovò morto, steso a terra vicino all’ingresso, con la testa tagliata via dal tronco. Allora diede in alte grida di dolore e di lamento, urlando con tutte le forze e stracciandosi le vesti. Poi si precipitò nella tenda dove era alloggiata Giuditta e non la trovò. Allora corse fuori davanti al popolo e gridò: «Gli schiavi ci hanno traditi! Una sola donna ebrea ha gettato la vergogna sulla casa del re Nabucodònosor! Oloferne eccolo a terra, ed è privo della testa».</w:t>
      </w:r>
    </w:p>
    <w:p w14:paraId="3759A728"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I comandanti dell’esercito assiro, appena udirono questo annuncio, si stracciarono i mantelli e rimasero terribilmente sconvolti nel loro animo; entro l’accampamento si elevarono altissime le loro grida e le urla di dolore (Gdt 14,1-19). </w:t>
      </w:r>
    </w:p>
    <w:p w14:paraId="056E6B19"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Tutti quelli che erano nelle tende, appena seppero dell’accaduto, restarono allibiti e furono presi da paura e terrore, e nessuno volle più restare a fianco dell’altro, ma tutti insieme, disperdendosi, fuggivano per ogni sentiero della pianura e della montagna. Anche quelli accampati sulle montagne intorno a Betùlia si diedero alla fuga. A questo punto gli Israeliti, cioè quanti tra loro erano abili alle armi, si buttarono su di loro. Ozia mandò subito a Betomestàim, a Bebài, a Coba, a Cola e in tutti i territori d’Israele messaggeri ad annunciare l’accaduto e a invitare tutti a gettarsi sui nemici per sterminarli.</w:t>
      </w:r>
    </w:p>
    <w:p w14:paraId="780F4F15"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lastRenderedPageBreak/>
        <w:t>Appena gli Israeliti udirono ciò, tutti compatti piombarono su di loro e li fecero a pezzi arrivando fino a Coba. Scesero in campo anche quelli di Gerusalemme e di tutta la zona montuosa, perché anche a loro avevano riferito quello che era accaduto nell’accampamento dei loro nemici. Quelli che abitavano in Gàlaad e nella Galilea li accerchiarono colpendoli terribilmente, finché giunsero a Damasco e nel suo territorio. Gli altri che erano rimasti a Betùlia si gettarono sul campo degli Assiri, si impadronirono delle loro spoglie e si arricchirono grandemente. Gli Israeliti tornati dalla strage si impadronirono del resto e le borgate e i villaggi del monte e del piano vennero in possesso di grande bottino, poiché ve n’era in grandissima quantità.</w:t>
      </w:r>
    </w:p>
    <w:p w14:paraId="7E59D0E3"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Allora il sommo sacerdote Ioakìm e il consiglio degli anziani degli Israeliti, che abitavano a Gerusalemme, vennero a vedere i benefìci che il Signore aveva operato per Israele e anche per incontrare Giuditta e salutarla. Appena furono entrati in casa sua, tutti insieme le rivolsero parole di benedizione ed esclamarono verso di lei: «Tu sei la gloria di Gerusalemme, tu magnifico vanto d’Israele, tu splendido onore della nostra gente. Compiendo tutto questo con la tua mano, hai operato per Israele nobili cose: di esse Dio si è compiaciuto. Sii per sempre benedetta dal Signore onnipotente». Tutto il popolo soggiunse: «Amen!».</w:t>
      </w:r>
    </w:p>
    <w:p w14:paraId="56AF82D5"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Per trenta giorni tutto il popolo continuò a saccheggiare l’accampamento. A Giuditta diedero la tenda di Oloferne, tutte le argenterie, i letti, i vasi e tutti gli arredi di lui. Ella prese tutto in consegna e caricò la sua mula; poi aggiogò anche i suoi carri e vi accatastò sopra tutte quelle cose. Tutte le donne d’Israele si radunarono per vederla e la colmarono di elogi e composero tra loro una danza in suo onore. Ella prese in mano dei tirsi e li distribuì alle donne che erano con lei. Insieme con loro si incoronò di fronde di ulivo: si mise in testa a tutto il popolo, guidando la danza di tutte le donne, mentre seguivano, armati, tutti gli uomini d’Israele, portando corone e inneggiando con le loro labbra (Gdt 15.1-13). </w:t>
      </w:r>
    </w:p>
    <w:p w14:paraId="263B14A6"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Allora fisicamente senza testa, oggi spiritualmente senza testa. Allora tutto era visibile. Oggi invece tutto è invisibile. Solo con gli occhi dello Spirito Santo è possibile vedere un Apostolo di Gesù rimasto senza testa perché a lui è stata recisa dalla scimitarra della tentazione di Satana. Questi sempre si traveste da Giuditta infernale per sedurlo così che gli possa tagliare la testa, dopo aver ubriacato di pensieri della terra e di tutte quelle confetture appetitose che solo lui sa fare. Per noi un Apostolo del Signore deve sempre operare con la testa dello Spirito Santo, con il cuore del Padre, con le membra di Cristo Gesù, sempre sotto la vigile e attenta custodia della Madre nostra Celeste, della Donna che il Figlio suo gli ha dato come Madre dall’Alto della croce. Senza la Donna che Lui dovrà prendere come vera propria Madre, sempre lui sarà esposto a ogni tentazione di Satana.</w:t>
      </w:r>
    </w:p>
    <w:p w14:paraId="4393F407"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Ecco la verità che rivela chi è un Apostolo del Signore: </w:t>
      </w:r>
      <w:r w:rsidRPr="005E5FA3">
        <w:rPr>
          <w:rFonts w:ascii="Arial" w:eastAsia="Times New Roman" w:hAnsi="Arial" w:cs="Arial"/>
          <w:i/>
          <w:iCs/>
          <w:kern w:val="0"/>
          <w:sz w:val="24"/>
          <w:szCs w:val="20"/>
          <w:lang w:eastAsia="it-IT"/>
          <w14:ligatures w14:val="none"/>
        </w:rPr>
        <w:t>“Essi non sono del mondo, come io non sono del mondo”</w:t>
      </w:r>
      <w:r w:rsidRPr="005E5FA3">
        <w:rPr>
          <w:rFonts w:ascii="Arial" w:eastAsia="Times New Roman" w:hAnsi="Arial" w:cs="Arial"/>
          <w:kern w:val="0"/>
          <w:sz w:val="24"/>
          <w:szCs w:val="20"/>
          <w:lang w:eastAsia="it-IT"/>
          <w14:ligatures w14:val="none"/>
        </w:rPr>
        <w:t xml:space="preserve">. Cristo Gesù è venuto nel mondo, mai però è stato del mondo. Mai è stato di Satana. Gli Apostoli sono mandati da Cristo Gesù nel mondo, mai però dovranno essere del mondo, mai dovranno essere di Satana. Perché non siano di Satana, il Padre li deve custodire. Su di essi deve vigilare. </w:t>
      </w:r>
      <w:r w:rsidRPr="005E5FA3">
        <w:rPr>
          <w:rFonts w:ascii="Arial" w:eastAsia="Times New Roman" w:hAnsi="Arial" w:cs="Arial"/>
          <w:kern w:val="0"/>
          <w:sz w:val="24"/>
          <w:szCs w:val="20"/>
          <w:lang w:eastAsia="it-IT"/>
          <w14:ligatures w14:val="none"/>
        </w:rPr>
        <w:lastRenderedPageBreak/>
        <w:t xml:space="preserve">Come Cristo Gesù e il Padre sono una cosa sola. Così in Cristo Gesù, per lo Spirito Santo, gli Apostoli e il Padre devono essere una cosa sola. </w:t>
      </w:r>
    </w:p>
    <w:p w14:paraId="1E059493"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In questa preghiera che Gesù rivolge al Padre, sempre ci dobbiamo ricordare del figlio della perdizione. Come Giuda si è sottratto alla custodia di Cristo Gesù per sua volontà, così ogni Apostolo potrebbe sottrarsi alla custodia del Padre per sua volontà e per sua scelta. Ogni Apostolo potrebbe cadere nella tentazione di Satana. Per questo ogni Apostolo è obbligato a vigilare. Se a lui viene tagliata spiritualmente la testa, tutto il suo gregge si disperderà. Se a un papa Satana taglia la testa. tutta la Chiesa si disperde. Se a un vescovo Satana taglia la testa, tutto il suo gregge si disperderà. Se a un parroco Satana taglia la testa, tutto il suo gregge si disperderà. Mai dobbiamo dimenticarci che Satana si presenta a noi sotto le vesti della seduttrice infernale Giuditta. Prima ci seduce. Poi ci fa ubriacare. Poi ci taglia la testa. Siamo tutti avvisati. A ognuno di noi l’obbligo di vigilare. Ha anche l’obbliga di elevare al Padre la stessa preghiera di Gesù: </w:t>
      </w:r>
      <w:r w:rsidRPr="005E5FA3">
        <w:rPr>
          <w:rFonts w:ascii="Arial" w:eastAsia="Times New Roman" w:hAnsi="Arial" w:cs="Arial"/>
          <w:i/>
          <w:iCs/>
          <w:kern w:val="0"/>
          <w:sz w:val="24"/>
          <w:szCs w:val="20"/>
          <w:lang w:eastAsia="it-IT"/>
          <w14:ligatures w14:val="none"/>
        </w:rPr>
        <w:t xml:space="preserve">“Padre, custodisci gli Apostoli del Figlio tuo dal Maligno. Non permettere che Satana sotto le vesti di una seducente Giuditta infernale entri nel loro accampamento per sedurli. Dona loro infinita saggezza nella Spirito Santo perché mai accolgano la Giuditta infernale nella loro casa”. </w:t>
      </w:r>
      <w:r w:rsidRPr="005E5FA3">
        <w:rPr>
          <w:rFonts w:ascii="Arial" w:eastAsia="Times New Roman" w:hAnsi="Arial" w:cs="Arial"/>
          <w:kern w:val="0"/>
          <w:sz w:val="24"/>
          <w:szCs w:val="20"/>
          <w:lang w:eastAsia="it-IT"/>
          <w14:ligatures w14:val="none"/>
        </w:rPr>
        <w:t xml:space="preserve">Preghiera da elevare senza alcuna interruzione. </w:t>
      </w:r>
    </w:p>
    <w:p w14:paraId="572191AF"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Ecco come il Padre dovrà custodire gli Apostoli di Cristo Gesù: consacrandoli nella verità. Così prosegue la preghiera di Cristo Signore: </w:t>
      </w:r>
      <w:r w:rsidRPr="005E5FA3">
        <w:rPr>
          <w:rFonts w:ascii="Arial" w:eastAsia="Times New Roman" w:hAnsi="Arial" w:cs="Arial"/>
          <w:i/>
          <w:iCs/>
          <w:kern w:val="0"/>
          <w:sz w:val="24"/>
          <w:szCs w:val="20"/>
          <w:lang w:eastAsia="it-IT"/>
          <w14:ligatures w14:val="none"/>
        </w:rPr>
        <w:t>“Consacrali nella verità. La tua Parola è verità”.</w:t>
      </w:r>
      <w:r w:rsidRPr="005E5FA3">
        <w:rPr>
          <w:rFonts w:ascii="Arial" w:eastAsia="Times New Roman" w:hAnsi="Arial" w:cs="Arial"/>
          <w:kern w:val="0"/>
          <w:sz w:val="24"/>
          <w:szCs w:val="20"/>
          <w:lang w:eastAsia="it-IT"/>
          <w14:ligatures w14:val="none"/>
        </w:rPr>
        <w:t xml:space="preserve"> La consacrazione è togliere una cosa alla profanità per farne un’offerta gradita dal Signore. Il Padre deve togliere gli Apostoli dalla parola del mondo, e fare di esse la sua Parola. La parola del mondo è falsità, la sua Parola è verità. Il Padre deve fare gli Apostoli Parola nella sua Parola, verità nella sua verità. La natura degli Apostoli dovrà essere Parola. Così come anche la natura degli Apostoli dovrà essere verità. Per natura Parola di Dio. Per natura Verità di Dio. </w:t>
      </w:r>
    </w:p>
    <w:p w14:paraId="3DDECEF3"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Questa è vera creazione. Creazione del Padre, in Cristo, per opera dello Spirito Santo. Questa creazione dovrà essere ininterrotta. Ma anche in questa creazione si dovrà crescere senza alcuna interruzione, giorno dopo giorno. Se in questa creazione non si cresce, non si ha alcuna forza per resistere agli attacchi infernali di Satana e questi ci trasforma in sua natura, che è natura di falsità e di menzogna, natura di superbia e di ribellione, natura di disobbedienza e di peccato. Si diviene natura secondo il mondo e non natura secondo Cristo Gesù. </w:t>
      </w:r>
    </w:p>
    <w:p w14:paraId="27B61B18"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Se si diviene natura secondo il mondo o secondo Satana, si producono i frutti del mondo e i frutti di Satana. Mai si potranno produrre i frutti della nuova natura creata in noi dallo Spirito Santo. L’Apostolo Paolo ci avverte che è assai facile passare dalla natura secondo lo Spirito alla natura secondo la carne, secondo il mondo, secondo Satana. San Giovanni Apostolo ci rivela che molti figli di Dio sono divenuti figli del diavolo. Gesù non dice forse che Giuda è un diavolo? Ecco i figli del diavolo di cui parla San Giovanni Apostolo nella sua Prima Lettera:</w:t>
      </w:r>
    </w:p>
    <w:p w14:paraId="103A20E4"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Non amate il mondo, né le cose del mondo! Se uno ama il mondo, l’amore del Padre non è in lui; perché tutto quello che è nel mondo – la concupiscenza della carne, la concupiscenza degli occhi e la superbia della vita – non viene dal Padre, </w:t>
      </w:r>
      <w:r w:rsidRPr="005E5FA3">
        <w:rPr>
          <w:rFonts w:ascii="Arial" w:eastAsia="Times New Roman" w:hAnsi="Arial" w:cs="Arial"/>
          <w:i/>
          <w:iCs/>
          <w:kern w:val="0"/>
          <w:sz w:val="24"/>
          <w:szCs w:val="20"/>
          <w:lang w:eastAsia="it-IT"/>
          <w14:ligatures w14:val="none"/>
        </w:rPr>
        <w:lastRenderedPageBreak/>
        <w:t>ma viene dal mondo. E il mondo passa con la sua concupiscenza; ma chi fa la volontà di Dio rimane in eterno!</w:t>
      </w:r>
    </w:p>
    <w:p w14:paraId="210C9502"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Figlioli, è giunta l’ultima ora. Come avete sentito dire che l’anticristo deve venire, di fatto molti anticristi sono già venuti. Da questo conosciamo che è l’ultima ora. Sono usciti da noi, ma non erano dei nostri; se fossero stati dei nostri, sarebbero rimasti con noi; sono usciti perché fosse manifesto che non tutti sono dei nostri. Ora voi avete ricevuto l’unzione dal Santo, e tutti avete la conoscenza. Non vi ho scritto perché non conoscete la verità, ma perché la conoscete e perché nessuna menzogna viene dalla verità. Chi è il bugiardo se non colui che nega che Gesù è il Cristo? L’anticristo è colui che nega il Padre e il Figlio. Chiunque nega il Figlio, non possiede nemmeno il Padre; chi professa la sua fede nel Figlio possiede anche il Padre.</w:t>
      </w:r>
    </w:p>
    <w:p w14:paraId="7ABD40D2"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Quanto a voi, quello che avete udito da principio rimanga in voi. Se rimane in voi quello che avete udito da principio, anche voi rimarrete nel Figlio e nel Padre. E questa è la promessa che egli ci ha fatto: la vita eterna.</w:t>
      </w:r>
    </w:p>
    <w:p w14:paraId="496CA2FD"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Questo vi ho scritto riguardo a coloro che cercano di ingannarvi. E quanto a voi, l’unzione che avete ricevuto da lui rimane in voi e non avete bisogno che qualcuno vi istruisca. Ma, come la sua unzione vi insegna ogni cosa ed è veritiera e non mentisce, così voi rimanete in lui come essa vi ha istruito.</w:t>
      </w:r>
    </w:p>
    <w:p w14:paraId="67B5908F"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E ora, figlioli, rimanete in lui, perché possiamo avere fiducia quando egli si manifesterà e non veniamo da lui svergognati alla sua venuta. Se sapete che egli è giusto, sappiate anche che chiunque opera la giustizia, è stato generato da lui (1Gv 2,15-20). </w:t>
      </w:r>
    </w:p>
    <w:p w14:paraId="3B77B72F"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Vedete quale grande amore ci ha dato il Padre per essere chiamati figli di Dio, e lo siamo realmente! Per questo il mondo non ci conosce: perché non ha conosciuto lui. Carissimi, noi fin d’ora siamo figli di Dio, ma ciò che saremo non è stato ancora rivelato. Sappiamo però che quando egli si sarà manifestato, noi saremo simili a lui, perché lo vedremo così come egli è.</w:t>
      </w:r>
    </w:p>
    <w:p w14:paraId="7ABB5BDD"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Chiunque ha questa speranza in lui, purifica se stesso, come egli è puro. Chiunque commette il peccato, commette anche l’iniquità, perché il peccato è l’iniquità. Voi sapete che egli si manifestò per togliere i peccati e che in lui non vi è peccato. Chiunque rimane in lui non pecca; chiunque pecca non l’ha visto né l’ha conosciuto.</w:t>
      </w:r>
    </w:p>
    <w:p w14:paraId="00C02CAB"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Figlioli, nessuno v’inganni. Chi pratica la giustizia è giusto come egli è giusto. Chi commette il peccato viene dal diavolo, perché da principio il diavolo è peccatore. Per questo si manifestò il Figlio di Dio: per distruggere le opere del diavolo. Chiunque è stato generato da Dio non commette peccato, perché un germe divino rimane in lui, e non può peccare perché è stato generato da Dio. In questo si distinguono i figli di Dio dai figli del diavolo: chi non pratica la giustizia non è da Dio, e neppure lo è chi non ama il suo fratello.</w:t>
      </w:r>
    </w:p>
    <w:p w14:paraId="677E4781"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Poiché questo è il messaggio che avete udito da principio: che ci amiamo gli uni gli altri. Non come Caino, che era dal Maligno e uccise suo fratello. E per quale motivo l’uccise? Perché le sue opere erano malvagie, mentre quelle di suo fratello erano giuste.</w:t>
      </w:r>
    </w:p>
    <w:p w14:paraId="728A0038"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lastRenderedPageBreak/>
        <w:t>Non meravigliatevi, fratelli, se il mondo vi odia. Noi sappiamo che siamo passati dalla morte alla vita, perché amiamo i fratelli. Chi non ama rimane nella morte. Chiunque odia il proprio fratello è omicida, e voi sapete che nessun omicida ha più la vita eterna che dimora in lui.</w:t>
      </w:r>
    </w:p>
    <w:p w14:paraId="33376047"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In questo abbiamo conosciuto l’amore, nel fatto che egli ha dato la sua vita per noi; quindi anche noi dobbiamo dare la vita per i fratelli. Ma se uno ha ricchezze di questo mondo e, vedendo il suo fratello in necessità, gli chiude il proprio cuore, come rimane in lui l’amore di Dio? Figlioli, non amiamo a parole né con la lingua, ma con i fatti e nella verità.</w:t>
      </w:r>
    </w:p>
    <w:p w14:paraId="6E75480D"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In questo conosceremo che siamo dalla verità e davanti a lui rassicureremo il nostro cuore, qualunque cosa esso ci rimproveri. Dio è più grande del nostro cuore e conosce ogni cosa. Carissimi, se il nostro cuore non ci rimprovera nulla, abbiamo fiducia in Dio, e qualunque cosa chiediamo, la riceviamo da lui, perché osserviamo i suoi comandamenti e facciamo quello che gli è gradito.</w:t>
      </w:r>
    </w:p>
    <w:p w14:paraId="245A06C5"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Questo è il suo comandamento: che crediamo nel nome del Figlio suo Gesù Cristo e ci amiamo gli uni gli altri, secondo il precetto che ci ha dato. Chi osserva i suoi comandamenti rimane in Dio e Dio in lui. In questo conosciamo che egli rimane in noi: dallo Spirito che ci ha dato (1Gv 1,1-24). </w:t>
      </w:r>
    </w:p>
    <w:p w14:paraId="2CC28AB6"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Ogni Apostolo deve innalzare questa preghiera al Padre per ogni altra Apostolo. Tutto il gregge deve innalzare al Padre questa preghiera per ogni Apostolo e Presbitero. Ogni Presbitero deve innalzare questa preghiera per ogni Apostolo e ogni Presbitero. La Chiesa vive di questa preghiera. Senza questa preghiera, la Chiesa muore. Responsabile di questa preghiera è tutto il corpo di Cristo per tutto il corpo di Cristo. Ogni membro del corpo di Cristo dovrà essere consacrato nella verità. Solo chi è consacrato nella verità, solo chi si lascia consacrare nella verità, saprà elevare questa preghiera al Padre perché tutti siano consacrati nella verità.</w:t>
      </w:r>
    </w:p>
    <w:p w14:paraId="3E50251C"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p>
    <w:p w14:paraId="23AC7778" w14:textId="77777777" w:rsidR="005E5FA3" w:rsidRPr="005E5FA3" w:rsidRDefault="005E5FA3" w:rsidP="005E5FA3">
      <w:pPr>
        <w:spacing w:after="120" w:line="240" w:lineRule="auto"/>
        <w:jc w:val="both"/>
        <w:rPr>
          <w:rFonts w:ascii="Arial" w:eastAsia="Times New Roman" w:hAnsi="Arial" w:cs="Arial"/>
          <w:b/>
          <w:bCs/>
          <w:kern w:val="0"/>
          <w:sz w:val="24"/>
          <w:szCs w:val="20"/>
          <w:lang w:eastAsia="it-IT"/>
          <w14:ligatures w14:val="none"/>
        </w:rPr>
      </w:pPr>
      <w:r w:rsidRPr="005E5FA3">
        <w:rPr>
          <w:rFonts w:ascii="Arial" w:eastAsia="Times New Roman" w:hAnsi="Arial" w:cs="Arial"/>
          <w:b/>
          <w:bCs/>
          <w:kern w:val="0"/>
          <w:sz w:val="24"/>
          <w:szCs w:val="20"/>
          <w:lang w:eastAsia="it-IT"/>
          <w14:ligatures w14:val="none"/>
        </w:rPr>
        <w:t xml:space="preserve">Come tu hai mandato me nel mondo, anche io ho mandato loro nel mondo; per loro io consacro me stesso, perché siano anch’essi consacrati nella verità. </w:t>
      </w:r>
    </w:p>
    <w:p w14:paraId="2A6FF755"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Ecco che ancora viene ribadita qual è la missione degli Apostoli: essere nel mondo per dare al mondo la Parola, la Grazia, lo Spirito Santo, la Verità, la Luce, la Vita eterna. Cristo dal Padre è stato mandato nel mondo. Gli Apostoli da Cristo sono mandati nel mondo: </w:t>
      </w:r>
      <w:r w:rsidRPr="005E5FA3">
        <w:rPr>
          <w:rFonts w:ascii="Arial" w:eastAsia="Times New Roman" w:hAnsi="Arial" w:cs="Arial"/>
          <w:i/>
          <w:iCs/>
          <w:kern w:val="0"/>
          <w:sz w:val="24"/>
          <w:szCs w:val="20"/>
          <w:lang w:eastAsia="it-IT"/>
          <w14:ligatures w14:val="none"/>
        </w:rPr>
        <w:t xml:space="preserve">“Come tu hai mandato me nel mondo, anche io ho mandato loro nel mondo”. </w:t>
      </w:r>
      <w:r w:rsidRPr="005E5FA3">
        <w:rPr>
          <w:rFonts w:ascii="Arial" w:eastAsia="Times New Roman" w:hAnsi="Arial" w:cs="Arial"/>
          <w:kern w:val="0"/>
          <w:sz w:val="24"/>
          <w:szCs w:val="20"/>
          <w:lang w:eastAsia="it-IT"/>
          <w14:ligatures w14:val="none"/>
        </w:rPr>
        <w:t xml:space="preserve">Il Padre ha mandato Cristo Gesù nel mondo per rivelare al mondo chi è il Padre. Lo rivela donando al mondo è la Parola e l’Opera che il padre gli ha chiesto di dire e di compiere. Gli Apostoli sono mandati nel mondo da Cristo Gesù per rivelare a esso Cristo Gesù. Rivelano Cristo Gesù con la Parola e con l’Opera che Cristo ha comandato loro di dire e di fare. Come Cristo Gesù è tutto dalla volontà del Padre. Così gli Apostoli devono essere interamente dalla volontà di Cristo Gesù. Come Cristo Gesù ha fatto e ha detto solo ciò che il Padre gli ha comandato, così anche gli Apostoli devono dire e fare solo ciò che Cristo Gesù ha comandato loro. La missione degli Apostoli ha un solo nome: obbedienza. Così come la missione di Cristo Gesù ha un solo nome: </w:t>
      </w:r>
      <w:r w:rsidRPr="005E5FA3">
        <w:rPr>
          <w:rFonts w:ascii="Arial" w:eastAsia="Times New Roman" w:hAnsi="Arial" w:cs="Arial"/>
          <w:kern w:val="0"/>
          <w:sz w:val="24"/>
          <w:szCs w:val="20"/>
          <w:lang w:eastAsia="it-IT"/>
          <w14:ligatures w14:val="none"/>
        </w:rPr>
        <w:lastRenderedPageBreak/>
        <w:t>Obbedienza. Obbedienza al Padre. Obbedienza a Cristo. Obbedienza allo Spirito Santo. Obbedienza alla Parola.</w:t>
      </w:r>
    </w:p>
    <w:p w14:paraId="24704F52"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Ora chiediamoci. Che significato hanno queste parole di Cristo Gesù: </w:t>
      </w:r>
      <w:r w:rsidRPr="005E5FA3">
        <w:rPr>
          <w:rFonts w:ascii="Arial" w:eastAsia="Times New Roman" w:hAnsi="Arial" w:cs="Arial"/>
          <w:i/>
          <w:iCs/>
          <w:kern w:val="0"/>
          <w:sz w:val="24"/>
          <w:szCs w:val="20"/>
          <w:lang w:eastAsia="it-IT"/>
          <w14:ligatures w14:val="none"/>
        </w:rPr>
        <w:t>“Per loro io consacro me stesso, perché sia anch’essi consacrati nella verità”?</w:t>
      </w:r>
      <w:r w:rsidRPr="005E5FA3">
        <w:rPr>
          <w:rFonts w:ascii="Arial" w:eastAsia="Times New Roman" w:hAnsi="Arial" w:cs="Arial"/>
          <w:kern w:val="0"/>
          <w:sz w:val="24"/>
          <w:szCs w:val="20"/>
          <w:lang w:eastAsia="it-IT"/>
          <w14:ligatures w14:val="none"/>
        </w:rPr>
        <w:t xml:space="preserve"> Consacrarsi significa essere solo di… Appartenere solo a… dedicarsi solo a… Vivere solo per… Consegnare se stesso per… Gesù consegna e dona al Padre tutta la sua vita perché gli Apostoli sino anch’esse consacrati nella verità. Gesù è la verità del Padre. Gesù dona tutto se stesso, Verità del Padre, agli Apostoli perché anche loro siano Verità del Padre, divenendo Verità di Cristo. Questa consacrazione si compie nello Spirito Santo e per sua opera, perché Lui è lo Spirito della Verità. </w:t>
      </w:r>
    </w:p>
    <w:p w14:paraId="039FD5A8"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Concretamente cosa significa questa Parola di Gesù? Significa che se un Apostolo diviene come Oloferne, se una Giuditta infernale gli mozza la testa, la responsabilità non va trovata in Cristo Gesù. Va trovata solo nell’Apostolo che ha abbandonato Cristo Signore. Abbandonando Cristo Signore, anche il Padre e lo Spirito Santo ha abbandonato. Oggi quale relazione abbiamo noi con il Padre, con Cristo Gesù, con lo Spirito Santo, se ci vergogniamo finanche di nominarli, poiché parliamo sempre di Dio, e mai di Dio Padre, sempre di Dio e mai di Cristo Gesù. sempre di Dio e mai dello Spirito Santo? Così parlando e dicendo, attestiamo che la nostra testa è già stata mozzata. Noi abbiamo già rinnegato questo modo diabolico di parlare di Dio. Lo abbiamo fatto con parole inequivocabili, che qui vogliamo riportare:</w:t>
      </w:r>
    </w:p>
    <w:p w14:paraId="25D451D8"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p>
    <w:p w14:paraId="5D548DB4" w14:textId="77777777" w:rsidR="005E5FA3" w:rsidRPr="005E5FA3" w:rsidRDefault="005E5FA3" w:rsidP="005E5FA3">
      <w:pPr>
        <w:spacing w:after="120" w:line="240" w:lineRule="auto"/>
        <w:jc w:val="both"/>
        <w:rPr>
          <w:rFonts w:ascii="Arial" w:eastAsia="Times New Roman" w:hAnsi="Arial" w:cs="Arial"/>
          <w:b/>
          <w:bCs/>
          <w:kern w:val="0"/>
          <w:sz w:val="24"/>
          <w:szCs w:val="20"/>
          <w:lang w:eastAsia="it-IT"/>
          <w14:ligatures w14:val="none"/>
        </w:rPr>
      </w:pPr>
      <w:r w:rsidRPr="005E5FA3">
        <w:rPr>
          <w:rFonts w:ascii="Arial" w:eastAsia="Times New Roman" w:hAnsi="Arial" w:cs="Arial"/>
          <w:b/>
          <w:bCs/>
          <w:kern w:val="0"/>
          <w:sz w:val="24"/>
          <w:szCs w:val="20"/>
          <w:lang w:eastAsia="it-IT"/>
          <w14:ligatures w14:val="none"/>
        </w:rPr>
        <w:t xml:space="preserve">La non correttezza del politicamente corretto </w:t>
      </w:r>
    </w:p>
    <w:p w14:paraId="0FCD221D"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Iniziamo l’elaborazione di questo ritratto mettendo in chiarissima luce una essenziale e fondamentale verità: ogni uomo è responsabile di ogni parola che esce o non esce dalla sua bocca. È anche responsabile di ogni opera o di ogni non opera, frutto o anche non frutto della sua mente, del suo cuore, della sua volontà, della sua razionalità, del suo discernimento, della sua anima, del suo spirito, del suo corpo. Ecco allora la prime quattro pennellate da cui partire:</w:t>
      </w:r>
    </w:p>
    <w:p w14:paraId="4BA25F58"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Prima pennellata: Se un uomo, chiunque esso sia, in qualsiasi campo e in qualsiasi luogo, non parla e non opera secondo razionalità, verità e giustizia, sapienza e intelligenza, prudenza e timore del Signore, per le sue particolari, personali, individuali parole e azioni, il male sempre trionferà sul bene, la falsità sulla verità, l’ingiustizia sulla giustizia, l’iniquità sull’equità, le tenebre sulla luce, l’immoralità sulla moralità, il caos e la confusione sul comportamento bene ordinato. Questo avviene non solo nel campo e nei luoghi particolari nei quali lui vive. Le sue opere e le sue parole possono raggiungere e coinvolgere il mondo intero. Ogni parola e opera sono rivestite di causalità universali. </w:t>
      </w:r>
    </w:p>
    <w:p w14:paraId="2F307E46"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Seconda pennellata: Di ogni male, di ogni falsità, di ogni ingiustizia, di ogni iniquità, di ogni tenebra, di ogni immoralità, di ogni caos e confusone ogni uomo è personalmente e individualmente responsabile dinanzi a se stesso, dinanzi a Dio e dinanzi agli uomini. Di ogni azione, omissione, opera, parola è responsabile il soggetto che li pone in essere. Ecco cosa insegna San Tommaso d’Aquino sul soggetto agente:</w:t>
      </w:r>
    </w:p>
    <w:p w14:paraId="72690BF5" w14:textId="77777777" w:rsidR="005E5FA3" w:rsidRPr="005E5FA3" w:rsidRDefault="005E5FA3" w:rsidP="005E5FA3">
      <w:pPr>
        <w:spacing w:after="120" w:line="240" w:lineRule="auto"/>
        <w:jc w:val="both"/>
        <w:rPr>
          <w:rFonts w:ascii="Arial" w:eastAsia="Times New Roman" w:hAnsi="Arial" w:cs="Arial"/>
          <w:i/>
          <w:iCs/>
          <w:kern w:val="0"/>
          <w:sz w:val="24"/>
          <w:szCs w:val="20"/>
          <w:lang w:val="la-Latn" w:eastAsia="it-IT"/>
          <w14:ligatures w14:val="none"/>
        </w:rPr>
      </w:pPr>
      <w:r w:rsidRPr="005E5FA3">
        <w:rPr>
          <w:rFonts w:ascii="Arial" w:eastAsia="Times New Roman" w:hAnsi="Arial" w:cs="Arial"/>
          <w:kern w:val="0"/>
          <w:sz w:val="24"/>
          <w:szCs w:val="20"/>
          <w:lang w:eastAsia="it-IT"/>
          <w14:ligatures w14:val="none"/>
        </w:rPr>
        <w:lastRenderedPageBreak/>
        <w:t xml:space="preserve">Respondeo dicendum quod, sicut supra dictum est, cum nomen iustitiae </w:t>
      </w:r>
      <w:r w:rsidRPr="005E5FA3">
        <w:rPr>
          <w:rFonts w:ascii="Arial" w:eastAsia="Times New Roman" w:hAnsi="Arial" w:cs="Arial"/>
          <w:i/>
          <w:iCs/>
          <w:kern w:val="0"/>
          <w:sz w:val="24"/>
          <w:szCs w:val="20"/>
          <w:lang w:val="la-Latn" w:eastAsia="it-IT"/>
          <w14:ligatures w14:val="none"/>
        </w:rPr>
        <w:t>aequalitatem importet, ex sua ratione iustitia habet quod sit ad alterum, nihil enim est sibi aequale, sed alteri. Et quia ad iustitiam pertinet actus humanos rectificare, ut dictum est, necesse est quod alietas ista quam requirit iustitia, sit diversorum agere potentium. Actiones autem sunt suppositorum et totorum, non autem, proprie loquendo, partium et formarum, seu potentiarum, non enim proprie dicitur quod manus percutiat, sed homo per manum; neque proprie dicitur quod calor calefaciat, sed ignis per calorem. Secundum tamen similitudinem quandam haec dicuntur. Iustitia ergo proprie dicta requirit diversitatem suppositorum, et ideo non est nisi unius hominis ad alium. Sed secundum similitudinem accipiuntur in uno et eodem homine diversa principia actionum quasi diversa agentia, sicut ratio et irascibilis et concupiscibilis. Et ideo metaphorice in uno et eodem homine dicitur esse iustitia, secundum quod ratio imperat irascibili et concupiscibili, et secundum quod hae obediunt rationi, et universaliter secundum quod unicuique parti hominis attribuitur quod ei convenit. Unde philosophus, in V Ethic., hanc iustitiam appellat secundum metaphoram dictam.</w:t>
      </w:r>
    </w:p>
    <w:p w14:paraId="42FCAF9D"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RISPONDO: La nozione stessa di giustizia esige un riferimento ad altri, poiché il suo nome medesimo, come abbiamo detto, implica uguaglianza: niente infatti è uguale a se stesso, ma ad altre cose. E poiché la giustizia, come abbiamo notato, ha il compito di rettificare gli atti umani, è necessario che l’alterità richiesta dalla giustizia sia un’alterità di più persone capaci di agire. Infatti le azioni, propriamente parlando, appartengono al supposito e al tutto, non già alle parti e alle varie forme, o potenze: ché propriamente parlando non è la mano che percuote, ma l’uomo mediante la mano; così propriamente non è il calore che riscalda, ma il fuoco mediante il calore. Tuttavia si usano queste espressioni in senso figurato. Così in senso figurato si possono considerare i diversi principi operativi di un medesimo uomo, p. es., la ragione, l’irascibile e il concupiscibile, come fossero altrettanti soggetti operativi distinti. Ecco perché metaforicamente si può parlare della giustizia di un uomo verso se stesso, in quanto la ragione comanda all’irascibile e al concupiscibile, e in quanto essi obbediscono alla ragione, e genericamente in quanto ad ogni facoltà umana viene attribuito ciò che le conviene. Non per nulla il Filosofo chiama “metaforica” questa giustizia (S. Th. IIª-IIae q. 58 a. 2 co). </w:t>
      </w:r>
      <w:r w:rsidRPr="005E5FA3">
        <w:rPr>
          <w:rFonts w:ascii="Arial" w:eastAsia="Times New Roman" w:hAnsi="Arial" w:cs="Arial"/>
          <w:i/>
          <w:iCs/>
          <w:kern w:val="0"/>
          <w:sz w:val="24"/>
          <w:szCs w:val="20"/>
          <w:lang w:eastAsia="it-IT"/>
          <w14:ligatures w14:val="none"/>
        </w:rPr>
        <w:tab/>
      </w:r>
    </w:p>
    <w:p w14:paraId="72E9EC61"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Terza pennellata: Ogni altra persona è responsabile dinanzi a se stessa, dinanzi a Dio e dinanzi agli uomini per le sue parole e le sue opere, le sue omissioni e i suoi pensieri non conformi alla razionalità, alla verità, alla giustizia, alla sapienza e saggezza da lui poste in essere o anche non poste in essere conformemente alla razionalità, alla verità, alla giustizia, alla sapienza e intelligenza, che hanno potuto causare in molto o in poco l’azione di male posta da altri. Il peccato degli altri non libera mai il soggetto dalle sue personali, individuali, particolari responsabilità. Ogni soggetto è responsabile delle sue azioni, di ogni sua azione. </w:t>
      </w:r>
    </w:p>
    <w:p w14:paraId="131E36FC"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Quarta pennellata: Questo principio vale non solo per chi è responsabile di altri, vale prima di tutto per se stessi. Ognuno, singolarmente, personalmente, individualmente è responsabile di se stesso. Essendo responsabile di se stesso, è responsabile di ogni parola che esce dalla sua bocca. Essendo responsabile di ogni sua parola, è responsabile della vita e della morte del mondo intero.</w:t>
      </w:r>
    </w:p>
    <w:p w14:paraId="09300AD6"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lastRenderedPageBreak/>
        <w:t xml:space="preserve">Entriamo ora nella Chiesa del Dio vivente, Chiesa una, santa, cattolica, apostolica. Nella Chiesa, per ogni persona che vive la propria responsabilità secondo tutte le regole della fede, è tutto il mondo che vive. Sempre nella Chiesa, per una persona che non vive la sua responsabilità secondo la fede, è tutto il mondo che soffre. Basta osservare la storia. Uno solo, che è responsabile di se stesso secondo le regole del Vangelo, porta nel mondo una vera risurrezione di fede, speranza, carità. Per uno solo, che non è responsabile di se stesso, che abbandona le regole della fede, che non si lascia governare dalla più stretta giustizia, tutto in mondo è portato allo sfacelo. Per un uomo è la salvezza di molti e per un uomo è la sventura di molti. Dovremmo riflettere sui frutti della responsabilità vissuta secondo le regole del Vangelo e la responsabilità non vissuta secondo le regole del Vangelo. </w:t>
      </w:r>
    </w:p>
    <w:p w14:paraId="131C6A71"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È giusto iniziare a parlare prima della responsabilità dei Presbiteri di Cristo Gesù Poi ci si dovrà aprire necessariamente alla responsabilità di ogni altro fedele, corpo di Cristo Gesù e membro nella Chiesa del Dio vivente. Chiediamoci: qual è la responsabilità dei Presbiteri di Cristo Gesù nella Chiesa del Dio vivente in rapporto e in relazione a tutto il corpo di Cristo e al mondo intero? Si risponde che la prima responsabilità dei Presbiteri di Cristo Gesù è verso se stessi. Essi, dagli Apostoli del Signore, che sono il cuore di Cristo, il cuore del Padre, il cuore dello Spirito Santo, il cuore della Parola, il cuore della Chiesa, si devono lasciare creare, rigenerare, rinnovare attimo per attimo, allo stesso modo che Cristo Gesù sempre era dal Padre, dalla sua volontà, dalla sua grazia, dalla sua mozione e conduzione per opera dello Spirito Santo.</w:t>
      </w:r>
    </w:p>
    <w:p w14:paraId="442C3B74"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È in questa linea discendente che il mistero di salvezza e di redenzione, consegnato dal Padre a Cristo Gesù, nello Spirito Santo, vive, cresce, porta frutto per mezzo dei presbiteri della Chiesa. Se manca questa creazione, rigenerazione, rinnovamento, consegna, che non avviene solo il giorno della consacrazione presbiterale, bensì ogni giorno senza alcuna interruzione, la missione di Cristo non produce alcun frutto. Come il Padre oggi genera il Figlio suo unigenito, oggi lo manda nel mondo, oggi gli consegna il suo cuore, così oggi Cristo genera dal suo cuore per opera dello Spirito Santo i suoi Presbiteri per mezzo degli Apostoli e oggi li manda nella Chiesa e nel mondo, oggi dona il suo Santo Spirito, oggi si pone interamente nelle loro mani. </w:t>
      </w:r>
    </w:p>
    <w:p w14:paraId="6FF1B923"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Il Presbitero deve possedere questa coscienza e vivere secondo questa coscienza dinanzi a se stesso, alla Chiesa, al mondo intero: dallo Spirito Santo il Presbitero è costituito coscienza, pensiero, luce e grazia, scienza e verità, parola e preghiera, visibile passione, crocifissione, risurrezione, carità pastorale, missione di salvezza e di redenzione di Cristo Gesù. È costituito capo e pastore della porzione del gregge a lui affidato. È costituito cuore dello Spirito Santo, cuore del Padre, cuore della Chiesa, cuore della Parola, cuore della missione evangelizzatrice. Questo è il Presbitero del Nuovo Testamento, in favore e per il bene più grande della Chiesa e del mondo. Il Presbitero è tutto questo se in lui vive il Padre e lo Spirito Santo, se lui vive in Cristo, con Cristo, per Cristo, se è di perfetta e santa quotidiana comunione gerarchica con il suo Vescovo, membro umile e mite dell’unico presbiterio diocesano; se ama la Vergine Maria così come la ama Cristo Signore, se fa degli angeli e dei santi i suoi amici più cari. </w:t>
      </w:r>
    </w:p>
    <w:p w14:paraId="2758786A"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lastRenderedPageBreak/>
        <w:t xml:space="preserve">Per essere questa purissima nuova essenza, il Presbitero è obbligato ad essere vergine nei pensieri per il Vangelo. Lui necessariamente deve conservare il Vangelo purissimo nella sua verità, nella sua dottrina, nella sua moralità. Lui deve sapere che per la purissima predicazione del Vangelo, la Chiesa nel suo mistico seno, per opera dello Spirito Santo, potrà generare moltissimi figli a Dio. </w:t>
      </w:r>
    </w:p>
    <w:p w14:paraId="0810485D"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Se Lui non annuncia il Vangelo secondo purezza di verità e di dottrina, lo Spirito Santo nessun nuovo figlio potrà concepire nel seno mistico della Chiesa e questa è condannata alla sterilità. Essa, che può generare e partorire per il suo Dio tutti i figli di Adamo, è condannata alla grande sterilità quando il Presbitero non si conserva né vuole conservarsi vergine nella mente e nel cuore, nei desideri e nei pensieri, nel corpo, nell’anima, nello spirito, in ogni atomo della sua persona. È questo il grande peccato che sempre si può commettere ai danni della Chiesa e del mondo. </w:t>
      </w:r>
    </w:p>
    <w:p w14:paraId="73B4C0B1"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Per la non verginità nei pensieri, nel cuore, nella volontà del Presbitero, la Chiesa viene condannata alla sterilità. La si priva del suo mistero e ministero di generare e partorire figli al suo Dio e Padre. Una Chiesa sterile non ha né presente e né futuro. Sta avvenendo nella Chiesa ciò che si sta verificando in molte famiglie oggi. Un tempo le famiglie erano arricchite di molti figli. Oggi sono invece arricchite di molti animali. Qual è la fine di queste molte famiglie? La stessa della Chiesa che senza una maternità ricca di molti figli diventerà l’abitazione di ragni, lucertole, scorpioni, grilli e altri animali di ogni genere. </w:t>
      </w:r>
    </w:p>
    <w:p w14:paraId="78514D3E"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Ecco chi è il Presbitero nella Chiesa e nel mondo: Diciamo fin da subito che per noi il Presbitero è in tutto simile alle mura di Gerico. Esse rendevano la città inespugnabile. Infatti essa non fu presa con la forza. È stato invece il Signore che ha fatto crollare le sue mura e i figli d’Israele hanno potuto votarla allo sterminio. Gerico è figura della Chiesa. Le sue mura sono il suo Sacerdozio Ordinato. Se crollano queste mura, Satana voterà la Chiesa allo sterminio, la ridurrà in polvere e cenere. Poiché Satana lo sa che le mura di protezione della Chiesa sono il suo Sacerdozio Ordinato, si è impegnato con tutto l’esercito dei diavoli dell’inferno a suonare ogni giorno le trombe della falsità, della calunnia, della menzogna, dell’inganno, della diceria, della critica, dello scandalo, del vilipendio, del disprezzo, dell’esposizione a pubblico ludibrio delle colpe del Sacerdote Ordinato, perché tutto il popolo del Signore perda la fede nei suoi Pastori. Persa la fede, oggi crolla una parte di muro e domani ne crolla un’altra parte e Satana e i suoi angeli possono fare scempio del gregge del Signore. </w:t>
      </w:r>
    </w:p>
    <w:p w14:paraId="620D48F8"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La sua è strategia vincente. Oggi Satana ha inventato armi ancora più sofisticate per far crollare le mura della Chiesa. Lui sta lavorando alacremente, senza alcuna sosta, perché il Sacerdozio Ordinato venga sottratto interamente al soprannaturale e venga consegnato in pasto all’immanenza. Del Sacerdote Orinato vuole che si faccia un ministero umano e non divino, governato da leggi umane e non celesti, secondo il volere degli uomini e non più secondo il volere di Dio. Questa consegna in pasto all’immanenza, alla terra, al pensiero del mondo, se portata avanti e non verrà arrestata, provocherà la più grande distruzione e devastazione della Chiesa del Dio vivente. Nessuna catastrofe è paragonabile a questa. Ecco un’altra astuzia di Satana: sta lavorando perché ogni fedele laico possa essere innalzato nella Chiesa ad occupare la missione </w:t>
      </w:r>
      <w:r w:rsidRPr="005E5FA3">
        <w:rPr>
          <w:rFonts w:ascii="Arial" w:eastAsia="Times New Roman" w:hAnsi="Arial" w:cs="Arial"/>
          <w:kern w:val="0"/>
          <w:sz w:val="24"/>
          <w:szCs w:val="20"/>
          <w:lang w:eastAsia="it-IT"/>
          <w14:ligatures w14:val="none"/>
        </w:rPr>
        <w:lastRenderedPageBreak/>
        <w:t>dei Presbiteri. Con quali risultati? Essi mancano della potestà d’ordine, della potestà sacramentale, mancano di quel particolare dono dello Spirito Santo che li configura a Cristo Capo e Pastore del suo gregge, mancano di quella speciale grazia di stato necessaria per compiere secondo verità e giustizia la missione.</w:t>
      </w:r>
    </w:p>
    <w:p w14:paraId="32B53F44"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Vi è differenza tra un’aquila e ogni altra realtà che vive sulla terra, anche se pregiata e nobilissima. Una realtà della terra, anche un bastone d’oro purissimo, la si potrà anche far valore. Finito però l’impulso che gli dona l’uomo o il vento, subito dopo cade per terra. Un’aquila invece possiede per natura il volo ed essa può volare solcando i cieli senza alcuna interruzione. Ma oggi dire che il fedele laico deve assolvere le mansioni del fedele laico e il Presbitero le mansioni del fedele Presbitero, mansioni le une e le altre che vengono dalla Spirito Santo per consacrazione battesimale, consacrazione crismale, consacrazione presbiterale, appare come se si arrecasse loro un danno, anzi un gravissimo danno. Nella Chiesa le leggi non le crea la Chiesa, le leggi le crea lo Spirito Santo e le crea per consacrazione sacramentale. </w:t>
      </w:r>
    </w:p>
    <w:p w14:paraId="6E48E021"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Ogni sacramento crea le sue particolari leggi. È verità eterna sempre confermata dalla storia. Nella grande umiltà si accoglie tutta la verità creata e la si vive nello Spirito Santo per produrre molti frutti. Nella superbia ci si ribella allo Spirito Santo, ma da questa ribellione mai verrà prodotto un solo frutto di bene. Ogni discepolo di Gesù è obbligato a conoscere qual è la creazione operata in lui dallo Spirito Santo e dare ad essa l’obbedienza più pura e più santa. Fedele in Cristo Gesù è il papa, è il vescovo, è il Presbitero, è il diacono, è il cresimato ed è il battezzato. </w:t>
      </w:r>
    </w:p>
    <w:p w14:paraId="7CCB3650"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Il Sacerdozio Ordinato è la colonna portante, possiamo dire che è la pietra d’angolo dell’edificio della Chiesa. Se questa pietra angolare cade, tutto l’edificio crollerà. Oggi, con un martello pneumatico di alta potenza, Satana sta centuplicando le sue forze affinché questa pietra angolare venga tolta dal suo posto. Questo martello pneumatico non ha un nome soltanto, ma molti: Universale disprezzo per il Presbitero. Quotidiani, subdoli, maliziosi e spesso anche diabolici attacchi contro il clero. Condanna del clericalismo, mentre chi ascolta pensa e crede che la condanna sia del clero in sé. Non sapiente, non divina, non soprannaturale distinzione tra fedeli chierici e fedeli laici. Riduzione del ministero soprannaturale a ministero di pura immanenza o semplice ufficio. Totale svuotamento del mistero a favore di un servizio per cose sacre effimere e marginali. Stolta e insipiente convinzione che si sta universalizzando tra i fedeli laici della non necessità del Sacerdote Ordinato per la loro vita. </w:t>
      </w:r>
    </w:p>
    <w:p w14:paraId="1AEFA3A9"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Satana lo sa bene: quel giorno in cui nella Chiesa questa pietra angolare crollerà, tutta la Chiesa crollerà. Per questo oggi Satana si sta servendo di tutti – di chi crede e di chi non crede, di chi sta in alto e di chi sta in basso, dei figli della Chiesa e dei figli del mondo, degli stessi Ministri Ordinati, di quanti si fanno paladini di giustizia e di quanti invece sono servii infingardi – al fine di far crollare queste mura. Per ogni pietra che crolla di queste mura, una parte del gregge di Cristo Gesù cade nelle mani di Satana. È verità innegabile. Senza il Pastore, sempre il gregge si disperde. Quando il gregge disprezza il suo pastore, è allora che Satana fa vendemmia di anime. Oggi il disprezzo del Presbitero è giunto a altezze mai raggiunte prima nella storia. Lo si vuole declassare, mettendo fedeli laici e presbiteri sullo stesso livello di creazione operata dallo Spirito Santo. </w:t>
      </w:r>
    </w:p>
    <w:p w14:paraId="766642F6"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lastRenderedPageBreak/>
        <w:t xml:space="preserve">Ci sono momenti nella vita di ogni Presbitero nei quali ognuno di essi è obbligato a prendere la sua vita tutta nelle sue mani, senza attendersi nulla dagli altri, e con essa combattere per la buona battaglia della verità, della luce, della grazia che vengono dall’annuncio del Vangelo e dalla fede nel nome di Cristo Gesù. Come Gesù ha preso la spada della volontà del Padre e con essa, da solo, ha combattuto la buona battaglia in una obbedienza fino alla morte e alla morte di croce, così ogni Presbitero, da solo, senza l’aiuto che viene dalla terra, ma confidando e credendo nell’aiuto che viene dal cielo, deve prendere la spada della volontà di Dio e porla a servizio del compimento della sua missione, senza voltarsi né a destra e né a sinistra, ma anche senza salutare nessuno lungo la via. Tutto il peso della missione evangelica è posto sulle sue spalle. </w:t>
      </w:r>
    </w:p>
    <w:p w14:paraId="4C23DCE4"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Anche se ogni altro Presbitero di Gesù si sottraesse al suo ministero e calpestasse nella falsità, nella menzogna, nell’errore la sua missione, spetta ad ogni singolo Presbitero assumere tutta la volontà del Padre e combattere la battaglia per l’annuncio del Vangelo al mondo intero. Tutti possono dichiarare nulla la missione di annunciare il Vangelo. Tutti la possono eliminare dalla loro vita. Tutti possono convincere gli altri che essa non sia più necessaria. Tutti possono proporre vie nuove di salvezza. Tutti possono inventare per sé e per gli altri infinite nuove religioni. Tutti possono dire che Cristo Gesù non è necessario alla salvezza del mondo e che ogni altra parola religiosa è in tutto uguale alla Parola del Vangelo. Tutti possono ignorare la Chiesa e trasformarla in una struttura di servizi della terra per la terra. Se tutti possono, chi non può è ogni singolo Presbitero. </w:t>
      </w:r>
    </w:p>
    <w:p w14:paraId="16DDE4AE"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Spetta infatti ad ogni singolo Presbitero di Gesù Signore conservare intatta la sua fede nel suo ministero e combattere la buona battaglia perché non solo nessuno gliela strappi dal suo cuore, ma anche affinché per mezzo di lui e della sua Parola, la fede possa conquistare ogni altro cuore perché entri nella vera salvezza, vera redenzione, vera giustizia, vera riconciliazione, vera nascita dall’alto, vera incorporazione in Cristo, vera figliolanza con il Padre celeste, vera fratellanza, vera vita eterna. La fede ha una legge e questa legge nessuno la potrà mai abrogare. La fede nasce dalla fede che governa il cuore del Presbitero in Cristo Gesù. Questa legge vale anche per ogni altro fedele in Cristo Gesù. Se la fede del Presbitero che la trasmette è vera, sarà vera anche la fede di colui che la riceve, anche se poi da fede vera si può trasformare in fede falsa. Se la fede del Presbitero che la trasmette, è ereticale, lacunosa, addirittura falsa, anche la fede di chi la riceve sarà ereticale, lacunosa, addirittura falsa. Al presbitero spetta sempre l’obbligo per ministero ricevuto di verificare la verità o la falsità di ogni fede. Questa missione è prima di tutto del Papa, poi del Vescovo, in comunione con il vescovo, del Presbitero. La sua parola deve essere più che una spada a doppio taglio. Con taglio netto deve dire: questa è verità, questa è falsità; questa è sana moralità, questa è immoralità; questo è Vangelo, questo non è Vangelo. </w:t>
      </w:r>
    </w:p>
    <w:p w14:paraId="599AB67C"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Questa legge obbliga il Presbitero a dare la fede nella purezza della verità, in conformità alla sana dottrina, secondo la luce che viene dalla Sacra Scrittura, dalla Sacra Tradizione, dal Sacro Magistero della Chiesa. Dare una fede lacunosa, parziale, ereticale, errata, rende il Presbitero responsabile dinanzi a Dio e agli uomini. Il servizio della fede va vissuto e svolto secondo le regole divine e non umane, dallo Spirito Santo e non dal pensiero degli uomini, dalla purezza </w:t>
      </w:r>
      <w:r w:rsidRPr="005E5FA3">
        <w:rPr>
          <w:rFonts w:ascii="Arial" w:eastAsia="Times New Roman" w:hAnsi="Arial" w:cs="Arial"/>
          <w:kern w:val="0"/>
          <w:sz w:val="24"/>
          <w:szCs w:val="20"/>
          <w:lang w:eastAsia="it-IT"/>
          <w14:ligatures w14:val="none"/>
        </w:rPr>
        <w:lastRenderedPageBreak/>
        <w:t>della verità e mai dalla falsità e dalla menzogna. Un servizio dal cuore del Presbitero e non dal cuore del Padre non solo non salva l’uomo, lo potrebbe anche inoltrare per una via di perdizione. Per questo il Presbitero deve prendere la spada della Parola di Cristo Gesù. È sua altissima responsabilità predicare i misteri della fede dal cuore del Padre e mai dal suo cuore, dai suoi desideri, dalla sua volontà, dai suoi errori e falsità.</w:t>
      </w:r>
    </w:p>
    <w:p w14:paraId="1F5793A2"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È ancora responsabilità di ogni Presbitero formarsi una coscienza presbiterale rettissima, purissima, verissima, in tutto simile alla coscienza messianica di Gesù. In tutto simile alla coscienza di essere Apostoli del Signore che avevano Pietro, Paolo, Giovanni e tutti gli altri. Senza questa coscienza rettissima, purissima, verissima, Satana sempre potrà entrare nel cuore del Presbitero e attrarlo alla mentalità di questo mondo. Sempre lo potrà far divenire Presbitero a servizio del peccato del mondo, sottraendolo al suo ministero di essere Presbitero a servizio di Cristo Gesù, del suo Vangelo, della sua grazia, della sua verità, della sua giustizia e santità, della sua redenzione, della sua salvezza, della sua giustificazione e santificazione. Senza questa spada, che il Presbitero sempre dovrà tenere affilata perché possa separare il pensiero di Dio sul suo ministero da ogni altro pensiero della terra, per lui sarà la fine. Basta un solo falso discernimento, è si è già a servizio di Satana e del suo regno di tenebre. </w:t>
      </w:r>
    </w:p>
    <w:p w14:paraId="7DC7667E"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Ecco ora una seconda spada che il Presbitero sempre dovrà portare con sé: la coscienza di essere lui, il Presbitero, generato in Cristo per essere della stessa sostanza missionaria di Cristo. Senza questa coscienza, il Presbitero è già del mondo, vive già con il pensiero del mondo. Non è della stessa sostanza missionaria di Cristo Gesù. Oggi Satana contro questa generazione del Presbitero, che è dal cuore di Cristo Gesù e dalla sostanza della sua vita, sta lottando con tutte le sue forze. Distrutta questa generazione in Cristo, per Cristo, con Cristo, muore il Presbitero nella sua verità e di lui ne fa uno strumento a servizio della falsità e della menzogna. Tutti gli altri attacchi vengono dal di fuori del Presbitero, questo attacco mira a distruggere il suo stesso cuore e viene dall’interno. Viene dalla perdita della sua umiltà e dal suo inevitabile rivestirsi di tutta la superbia che governa il cuore di Satana. </w:t>
      </w:r>
    </w:p>
    <w:p w14:paraId="65B3FC43"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Quando si cade dalla purissima umiltà, sempre ci si rivestirà della superbia di Satana e sarà la morte del Presbitero. Persa o smarrita questa generazione cristica, il Presbitero sarà inevitabilmente dal suo cuore. Muore il Presbitero secondo Cristo, da lui generato, nasce il Presbitero secondo il mondo, generato dal cuore e dal pensiero di Satana. Ogni Presbitero è obbligato a scegliere: o Presbitero generato da Cristo o Presbitero generato da Satana. Se sceglie quotidianamente di essere Presbitero generato da Cristo Gesù, produrrà i frutti di Cristo Gesù. Se invece cade in tentazione e sceglie di essere Presbitero generato da Satana, sempre produrrà i frutti di Satana, sono frutti di tenebre, di falsità, di menzogna, di inganno, di morte eterna. La scelta di essere Presbitero generato da Cristo Gesù deve essere momento per momento, perché momento per momento Satana lo tenta perché divenga Presbitero generato da lui.</w:t>
      </w:r>
    </w:p>
    <w:p w14:paraId="44E1865C"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Ora è cosa giusta, necessaria, obbligatoria offrire anche la verità del fedele laico. Diciamo subito che anche ogni fedele laico ha pesantissime responsabilità in ordine alla Parola della salvezza e della redenzione. È grande tristezza assistere </w:t>
      </w:r>
      <w:r w:rsidRPr="005E5FA3">
        <w:rPr>
          <w:rFonts w:ascii="Arial" w:eastAsia="Times New Roman" w:hAnsi="Arial" w:cs="Arial"/>
          <w:kern w:val="0"/>
          <w:sz w:val="24"/>
          <w:szCs w:val="20"/>
          <w:lang w:eastAsia="it-IT"/>
          <w14:ligatures w14:val="none"/>
        </w:rPr>
        <w:lastRenderedPageBreak/>
        <w:t xml:space="preserve">oggi alla morte della missione evangelizzatrice perché si è voluta la morte della vera fede in Cristo Gesù. Di questa morte della vera fede in Cristo Signore, siamo tutti responsabili, ognuno per la sua parte. Poiché siamo tutti responsabili, è obbligo che ognuno, sempre per la sua parte, inizi a dare vera vita alla fede in Cristo Signore, perché solo così si potrà dare vita alla vera missione di salvezza e di redenzione. Nessuno potrà mai trovare una giustificazione tendente a minimizzare o ad annullare la sua responsabilità in ordine alla morte della fede in Cristo Signore. Anche se è specifica per ogni membro del corpo di Cristo, la responsabilità va vissuta in solidum. Significa che dove uno manca, l’altro deve moltiplicare le sue forze perché la retta fede in Cristo non muoia. </w:t>
      </w:r>
    </w:p>
    <w:p w14:paraId="1AEC401B"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Anche nella missione quando uno viene meno l’altro deve raddoppiare il suo zelo e la sua fatica. Sempre l’uno deve essere modello ed esempio per l’altro. È insieme obbligo di giustizia e di carità. È obbligo di giustizia perché Cristo Gesù è il dono del Padre all’umanità e a tutti esso va dato. Se lo non si dona, si pecca gravissimamente di omissione. È obbligo di carità, perché, essendo noi in Cristo Gesù un solo corpo, come Cristo è dono di amore, così ogni membro del corpo di Cristo è un dono di amore da parte del Padre. Ma anche: come Cristo Gesù si è dato per amore al Padre per la salvezza del mondo, così ogni membro del suo corpo deve darsi a Cristo perché Lui ne faccia un dono di salvezza e redenzione.</w:t>
      </w:r>
    </w:p>
    <w:p w14:paraId="746406A0"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Ora chiediamoci: come nasce la fede in un cuore? Si dice che la fede è un dono di Dio. Spesso però si omette di dire che essa quasi mai è un dono immediato: Dio – uomo. Essa è invece un dono mediato: Uomo di Dio – uomo. L’uomo di Dio suscita la fede nel cuore dell’uomo non attraverso la Parola di Dio che lui annuncia, ma per mezzo della Parola colma di Spirito Santo che abbonda nel suo cuore. Tutto è dallo Spirito Santo che è nel cuore dell’uomo di Dio. Se lo Spirito Santo è bene acceso, la Parola che lui annuncia brucia di Spirito Santo e trafigge i cuori. Se lo Spirito Santo è tiepido in lui, anche la Parola che esce dalla sua bocca è tiepida. Suscita qualche reazione, ma non va oltre. Poiché lo Spirito Santo esce tiepido dalla sua bocca, anche la Parola uscirà tiepida e il cuore non viene colpito in profondità. Difficilmente potrà nascere la vera fede da una Parola tiepida. Se poi lo Spirito Santo è spento nel cuore, neanche la vera Parola di Dio uscirà dalla sua bocca. La Parola di Dio esce vera dall’uomo di Dio nella misura dello Spirito Santo che è nel suo cuore. Quando muore lo Spirito anche la Parola muore. Spirito Santo e Parola sono una cosa sola. </w:t>
      </w:r>
    </w:p>
    <w:p w14:paraId="3C5F1885"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Se però la fede non nasce non sempre la responsabilità è di colui che proferisce la Parola. Gesù è pieno di Spirito Santo, la Parola è purissima verità. Molti cuori non sono venuti alla fede, perché ormai avevano oltrepassato i limiti del male e il loro cuore era una massa di bronzo fuso e compatto. L’uomo di Dio, portatore nel mondo della vera Parola di Dio, non deve guardare il cuore. Non deve cioè scegliere a quale cuore dare la Parola e a quale cuore non darla. Lui deve dare la Parola ad ogni uomo, di ogni nazione, razza, popolo, lingua, tribù. A tutti deve offrire la grazia del dono della salvezza mediante l’annuncio della Parola del Vangelo. A lui la grande responsabilità dell’annuncio del Vangelo. Ad ogni uomo la responsabilità di accogliere o di rifiutare la Parola, la responsabilità di credere o di non credere.</w:t>
      </w:r>
    </w:p>
    <w:p w14:paraId="273C6B7A"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lastRenderedPageBreak/>
        <w:t>Purtroppo oggi sta invadendo i cuori dei portatori della Parola una radice velenosissima. Questa radice insegna che la Parola del Vangelo non debba più essere annunciata agli uomini, essendo ogni religione uguale alle altre religioni, ogni via uguale alle altre vie, ogni parola uguale alle altre parole, ogni fondatore di religione uguale ad ogni altro fondatore. Così verità e falsità, luce e tenebre, morale e immorale, vengono dichiarati uguali. Il pensiero di Dio e il pensiero degli uomini sono la stessa cosa. Ciò significa che uccidere e non uccidere sono la stessa cosa. Rubare e non rubare hanno la stessa valenza. Tra giustizia e ingiustizia non vi è alcuna differenza.</w:t>
      </w:r>
    </w:p>
    <w:p w14:paraId="53F3F3E5"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Quando una radice perversa come questa si pianta nel cuore, è segno che dal cuore è stato tolto lo Spirito Santo. Quando lo Spirito del Signore governa un cuore, mai queste radici velenose troveranno posto in esso. Lo Spirito del Signore distrugge ogni radice velenosa, la estirpa quando ancora neanche ha posto i suoi tentacoli per affondare nel cuore e divenire con il tempo non più estirpabile. Se oggi questa radice è divenuta non più estirpabile è segno che da molto tempo noi abbiamo abbandonato lo Spirito del Signore. Esso ha lasciato il cuore ma per nostra gravissima responsabilità. Non lo abbiamo aiutato a crescere. Non lo abbiamo ravvivato. Abbiamo lasciato che esso morisse in noi.</w:t>
      </w:r>
    </w:p>
    <w:p w14:paraId="50E08A75"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Sempre quando lo Spirito Santo abbandona un cuore, in esso cresce e abbonda ogni radice velenosa e perversa. Quando questo succede, l’uomo di Dio non è più uomo di Dio e la sua Parola non è più Parola di Dio. Anche se attinta dal Vangelo, dalla Scrittura Santa, dalla Tradizione, dal Magistero, dalla Sana Teologia, è una parola carica della falsità che è nel nostro cuore. La lettera è di Dio, il contenuto è invece il frutto del veleno di morte che è in noi. Nessuno si faccia illusione: il contenuto della Parola è dato di ciò che nel nostro cuore sovrabbonda. Un cuore senza lo Spirito Santo dirà parole di falsità. </w:t>
      </w:r>
    </w:p>
    <w:p w14:paraId="512C846B"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Ecco allora la vera missione del discepolo di Gesù: “Dire ad ogni uomo la Parola di salvezza e di redenzione, la parola di vita eterna e di luce”. Questa parola che il cristiano è chiamato a dire ad ogni uomo, non è solamente un frutto delle sue labbra, è invece una Persona. Questa Persona ha un nome: Gesù di Nazaret. È Cristo Gesù la sola Parola che crea redenzione e salvezza nel cuore dell’uomo. È la sua Parola che squarcia le tenebre, che altro non generano in noi se non desolazione e disperazione. È la sua Parola che dona la luce purissima della vera conoscenza del Padre suo, nello Spirito Santo. Se il cristiano dice se stesso come parola, i suoi convincimenti, il suo cuore, la sua vita, la sua sarà sempre una parola di tenebra e non di luce. Se invece dice Cristo Gesù, la sola Parola di verità, luce, sapienza, amore, giustizia, santità, compassione, misericordia, perdono, pace, consolazione, allora questa Parola potrà sempre creare salvezza e redenzione. Ma quando Cristo Gesù, la sola Parola di vita eterna, crea salvezza e redenzione nei cuori? Quando i cuori lo accolgono con purissima fede e profonda convinzione nello Spirito Santo. </w:t>
      </w:r>
    </w:p>
    <w:p w14:paraId="33E0D583"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La Parola detta, anche se purissima, ma non accolta, non produce né redenzione e né salvezza. La Parola accolta invece produce redenzione e salvezza nella misura della verità contenuta in essa al momento del suo annuncio e della sua predicazione, e anche nella misura della fede e del convincimento nello Spirito Santo con la quale viene accolta. Una Parola di purissima verità detta in pienezza </w:t>
      </w:r>
      <w:r w:rsidRPr="005E5FA3">
        <w:rPr>
          <w:rFonts w:ascii="Arial" w:eastAsia="Times New Roman" w:hAnsi="Arial" w:cs="Arial"/>
          <w:kern w:val="0"/>
          <w:sz w:val="24"/>
          <w:szCs w:val="20"/>
          <w:lang w:eastAsia="it-IT"/>
          <w14:ligatures w14:val="none"/>
        </w:rPr>
        <w:lastRenderedPageBreak/>
        <w:t xml:space="preserve">di fede, ma non accolta, mai potrà produrre redenzione e salvezza. Per questo è necessario che chi dice la Parola la dica con purezza di verità e dottrina, pienezza di fede e di convincimento, fortezza, intelligenza, sapienza di Spirito Santo. </w:t>
      </w:r>
    </w:p>
    <w:p w14:paraId="536BD7DB"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Quando queste regole vengono osservate, la responsabilità ricade su quanti ascoltano. Anche chi ascolta deve accogliere la Parola in pienezza di fede e di convincimento, fortezza, intelligenza, sapienza di Spirito Santo. In questa fede, in questo convincimento, nello Spirito Santo sempre però si deve crescere, altrimenti a poco a poco fede, convincimento e Spirito Santo vengono raffreddati nel cuore fino a spegnersi. Con il loro spegnimento si ritorna ad essere schiavi e governati dalla carne per un cammino di tenebre che diventano sempre più fitte. Lo spegnimento può avvenire in chi ha donato e anche in chi ha ricevuto la Parola. Esporre il nostro cammino a vanità, falsità, menzogna, inganno, illusione è cosa facilissima. Basta cadere dalla purissima verità della Parola, è sufficiente distrarsi anche in poco, e dalla luce si è già precipitati nelle tenebre. Ci si affatica invano per tutta una vita, spendendo energie immani, quando si cade dalla verità della Parola di Cristo Gesù e ci si allontana da Gesù, verità della Parola. </w:t>
      </w:r>
    </w:p>
    <w:p w14:paraId="6B44E185"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Se il fedele in Cristo vuole essere creatore della vera fede nei cuori è obbligato a liberarsi dalla confusione umana. Cosa è la confusione umana e qual è la sorgente dalla quale essa nasce? La confusione umana è quel pensiero, frutto della nostra idolatria nella quale siamo precipitati, nel quale non vi è più netta distinzione, chiara separazione tra luce e tenebre, vero e falso, giusto e ingiusto, sacralità e profanità, volere di Dio e volere degli uomini. Oggi il cristiano sembra sguazzare in questa confusione umana. Le tenebre sono dette luce e la luce tenebre, il vero è proclamato falso e il falso è dichiarato vero, la giustizia è condannata come ingiustizia e l’ingiustizia assolta come giustizia, la sacralità è profanata e la profanità sacralizzata come cosa santissima, la volontà di Dio è abolita e al suo posto è stata intronizzata la volontà dell’uomo. </w:t>
      </w:r>
    </w:p>
    <w:p w14:paraId="4C8C99E9"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La confusione umana oggi si sta spingendo fino ad abolire le stesse leggi che governano la natura. L’uomo vuole che tutto sia dalla sua volontà, alimentata da ogni stoltezza ed insipienza. Spetta ad ogni discepolo di Gesù liberarsi da questa grande, universale confusione umana. Si potrà liberare se quanti sono preposti al dono, insegnamento, annuncio della Parola di Gesù e di Gesù Parola di purissima verità universale per ogni uomo, rimangono fedeli al mandato ricevuto e alla missione loro affidata. Se essi cadono dal mandato ricevuto e svolgono dalla falsità e non dalla verità la missione loro affidata, non c’è più liberazione per nessuno. L’essere oggi molti missionari di Gesù caduti dalla missione del retto annuncio e del sano ammaestramento sta conducendo tutta la Chiesa nella grande Babele della confusione umana. </w:t>
      </w:r>
    </w:p>
    <w:p w14:paraId="48F95D61"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Ognuno è obbligato a reagire. Chi è mandato, chi è inviato da Cristo Gesù, deve sapere che lui è responsabile dinanzi al mondo intero di ogni suo tradimento della Parola e di ogni creazione di confusione. Ma anche chi ha creduto in Cristo Gesù, deve rimanere ancorato alla fede che ha suscitato la sua conversione e il suo inserimento nel corpo di Cristo Gesù. La responsabilità è personale. Se tutto il mondo divenisse irresponsabile, questa universale irresponsabilità mai potrà giustificare la mia, la tua, la nostra irresponsabilità.</w:t>
      </w:r>
    </w:p>
    <w:p w14:paraId="218034FF"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lastRenderedPageBreak/>
        <w:t>Allora è cosa giusta dire che in ordine alla Parola ogni discepolo di Gesù è responsabile: della purezza della Parola e della verità contenuta in essa, della sua crescita e fruttificazione, del suo l’annuncio che deve essere sempre fatto nello Spirito Santo con la sua potenza di conversione e di santificazione e con la sua sapienza e intelligenza in ogni sua spiegazione e interpretazione. È responsabile di ogni alterazione, modifica, trasformazione che avviene nella Parola. Non solo. Deve anche mostrare ad ogni uomo come la Parola va vissuta con la grazia di Dio in ogni momento della propria vita.</w:t>
      </w:r>
    </w:p>
    <w:p w14:paraId="4E7DDD8C"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Gli obblighi del fedele in Cristo verso la Parola sono molteplici e tutti vanno osservati con coscienza sempre retta, pura, illuminata e santificata. Per ogni obbligo non vissuto, il cristiano dovrà rendere conto a Colui che ha posto la Parola nel suo cuore e sulle sue labbra. Perché nessun peccato si commetta contro la Parola, il cristiano dovrà sempre avere come unico riferimento la volontà del suo Signore e Dio. Se prende come punto di riferimento l’uomo, è allora che la falsa pietà e la non vera compassione conducono il cuore a dare interpretazioni della Parola secondo i desideri della terra e non più secondo il comando ricevuto. </w:t>
      </w:r>
    </w:p>
    <w:p w14:paraId="4DA92591"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Perché mai il missionario tradisca e rinneghi la Parola, alterandola, modificandola, trascurandola, falsificandola, è necessario che Lui creda con fede ferma, risoluta, convinta che solo nell’obbedienza alla Parola l’uomo ritorna nella sua verità di origine, anzi ne riceve una ancora più grande. Lui crederà con vera fede quando la Parola che dice è la sua stessa vita e la sua vita è in tutto conforme alla Parola del suo Dio e Signore. La forza dell’annuncio è la Parola vissuta. Quando la Parola non viene vissuta, si è assai poveri di Spirito Santo. </w:t>
      </w:r>
    </w:p>
    <w:p w14:paraId="6D13001E"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Chi precipita in questa povertà spirituale diviene assai debole per dire la Parola con fermezza nel rispetto della sua purissima verità. Più si vive la Parola e più essa viene annunciata. Meno si vive e meno la si annuncia, giungendo a giustificare in nome dell’uomo ogni tradimento di essa. In verità oggi i tradimenti della Parola in favore dell’uomo e del suo peccato sono molteplici. Appena se ne mette uno in luce, ecco che ne sono già nati altri dieci. È una lotta impari. È a causa di questa lotta impari che molti missionari della Parola hanno deciso, decidono di non predicarla. Lo hanno deciso e lo decidono perché essi stessi sono caduti da una vita in tutto conforme al dettato del Vangelo. </w:t>
      </w:r>
    </w:p>
    <w:p w14:paraId="0CF873F1"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Qual è allora la via giusta per non abbandonare la predicazione del Vangelo secondo purezza di verità e di dottrina? Qual è la strada per non peccare di tradimento e di rinnegamento della Parola? La via è la preghiera incessante allo Spirito Santo perché ci colmi della sua forza e di ogni altro suo dono. La strada è il nostro impegno a perseverare nel pensare, nell’agire, nel relazionarci con ogni uomo sempre secondo la Parola. Senza la grazia e la forza, la luce e la sapienza, la fortezza e il timore del Signore che sono sempre alimentati in noi dallo Spirito di Dio, è facile cadere. Si cade sempre. Si tradisce la Parola. Non la si annuncia più secondo purezza di verità e di dottrina. </w:t>
      </w:r>
    </w:p>
    <w:p w14:paraId="32848D8A"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Se invece siamo in comunione perenne nello Spirito Santo, Lui metterà nel nostro cuore tanto di quel fuoco divino che nessuna stanchezza lo potrà mai più spegnere. Possiamo però spegnere noi il fuoco divino dello Spirito Santo se ci separiamo da Lui e abbracciamo il mondo e i suoi pensieri che sono falsità, inganno, menzogna, tenebra, confusione e universale idolatria e immoralità. Se </w:t>
      </w:r>
      <w:r w:rsidRPr="005E5FA3">
        <w:rPr>
          <w:rFonts w:ascii="Arial" w:eastAsia="Times New Roman" w:hAnsi="Arial" w:cs="Arial"/>
          <w:kern w:val="0"/>
          <w:sz w:val="24"/>
          <w:szCs w:val="20"/>
          <w:lang w:eastAsia="it-IT"/>
          <w14:ligatures w14:val="none"/>
        </w:rPr>
        <w:lastRenderedPageBreak/>
        <w:t xml:space="preserve">cadiamo noi dalla Parola con noi cade tutta la Chiesa. Come infatti il fuoco dello Spirito Santo di uno incendia tutto il corpo della Chiesa, così anche il gelo del peccato di uno raffredda nella fede, nella speranza, nella carità tutto il corpo di Cristo che è la Chiesa. Mai va dimenticata questa soprannaturale verità: il fuoco di uno riscalda tutto il corpo, il gelo di uno lo raffredda tutto. Un solo cristiano è fuoco o è gelo per tutto il corpo. Grande è la responsabilità del cristiano verso il corpo di Cristo Gesù e verso il mondo. </w:t>
      </w:r>
    </w:p>
    <w:p w14:paraId="2236A853"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Ogni fedele in Cristo è rivestito dal suo Signore e Dio di tre grandi responsabilità. </w:t>
      </w:r>
    </w:p>
    <w:p w14:paraId="25E42CAE"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Prima responsabilità: non creare né per sé e né per alcun altro, croci di peccato. Come è possibile non creare alcuna croce di peccato? Prestando obbedienza ad ogni sua Parola, ogni suo Comando, ogni suo Statuto, ogni sua Legge ogni sua Norma, ogni sua Prescrizione, ogni suo Precetto. Per ogni Parola, Comando, Statuto, Legge, Norma, Prescrizione, Precetto da lui trasgredito, altro non fa che creare non una croce, ma moltissime croci di peccato per se stesso e per gli altri. </w:t>
      </w:r>
    </w:p>
    <w:p w14:paraId="3D92CF5A"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Seconda responsabilità: vincere ogni croce di peccato. Come si vince ogni croce di peccato? La si vince rimanendo noi sempre nella Parola, nel Comando, nello Statuto, nella Legge, nella Norma, nella Prescrizione, nel Precetto a noi dati dal Signore senza mai uscire da essi. Si vince la croce di peccato creata per noi da altri, rimanendo sempre noi nella più alta obbedienza a quanto il Signore ci ha comandato. Comando del Signore è rispondere ad ogni male con il sommo bene. Mai si risponde al male con il male, alle ingiustizie con le ingiustizie, alla violenza con la violenza, alle croci di peccato con altre croci di peccato. </w:t>
      </w:r>
    </w:p>
    <w:p w14:paraId="442975C1"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Terza responsabilità: trasformare ogni croce di morte generata dal peccato in croce di vita che genera vita per ogni uomo e anche per l’intera terra e universo. Come questo potrà avvenire? Vivendo noi ogni croce di peccato nella più alta carità e nel più alto amore e facendone a Dio un’offerta perché sia Lui a trasformare la nostra obbedienza in grazia di salvezza e di redenzione per ogni uomo. Quanto il Padre ha fatto con Cristo Gesù sempre lo opera con quanti vivono la loro croce frutto del peccato dei loro fratelli, nell’amore, nella santità, nella pazienza, nella sopportazione, nell’assunzione di essa senza rispondere al male neanche con un solo pensiero di male verso chi questa croce ha generato e creato per noi. </w:t>
      </w:r>
    </w:p>
    <w:p w14:paraId="05974096"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Queste tre responsabilità si possono vivere solo con la grazia di Cristo Gesù e per mozione e conduzione della nostra vita dallo Spirito Santo. Senza una visione soprannaturale della croce, ci si immerge nei pensieri della terra ed è allora che ogni croce viene vanificata, perché non vissuta secondo i principi soprannaturali dati a noi da Dio per trasformare ogni croce di peccato “in sacramento di salvezza”, in Cristo, con Cristo, per Cristo, per noi e per il mondo intero. </w:t>
      </w:r>
    </w:p>
    <w:p w14:paraId="16957B4F"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Altra responsabilità è quella che vuole che noi annunciano ad ogni uomo la via perché non si creino croci di peccato per nessun altro uomo e anche la via perché tutti trasformino la croce di peccato in “sacramento di salvezza” per il mondo intero. Se il cristiano non vive queste quattro responsabilità, la sua presenza nella storia non solo è vana, è anche gravissimo peccato di omissione, creatore a sua volta di infinite croci per i suoi fratelli. Per ogni peccato che lui commette diviene un creatore di croci di morte per i suoi fratelli. Per ogni croce che non trasforma </w:t>
      </w:r>
      <w:r w:rsidRPr="005E5FA3">
        <w:rPr>
          <w:rFonts w:ascii="Arial" w:eastAsia="Times New Roman" w:hAnsi="Arial" w:cs="Arial"/>
          <w:kern w:val="0"/>
          <w:sz w:val="24"/>
          <w:szCs w:val="20"/>
          <w:lang w:eastAsia="it-IT"/>
          <w14:ligatures w14:val="none"/>
        </w:rPr>
        <w:lastRenderedPageBreak/>
        <w:t xml:space="preserve">in “sacramento di salvezza” condanna il mondo a vivere sotto il giogo di ogni croce di peccato. </w:t>
      </w:r>
    </w:p>
    <w:p w14:paraId="7FA83DBE"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Per ogni silenzio da lui vissuto in ordine alla missione ricevuta di indicare ad ogni uomo la via per non creare croci di peccato per nessun altro uomo e anche la via per trasformare ogni croce di peccato in “sacramento di salvezza”, lui altro non fa che trasformarsi non solo in un creatore di croci di peccato, ma anche in una persona che condanna l’umanità intera sia a produrre croci di peccato e anche a sotterrare l’umanità sotto il peso di croci di peccato sempre più grandi. Il sotterramento poi diviene eterno con la dannazione e la perdizione per sempre. </w:t>
      </w:r>
    </w:p>
    <w:p w14:paraId="74559D21"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Oggi tutto il mondo è condannato a vivere e a creare croci di peccato a causa del cristiano che si è svestito di queste altissime responsabilità con le quali il Signore lo ha rivestito. Lui, il cristiano può svestirsi, ma le sue responsabilità dureranno per l’eternità. Genera tristezza infinita quando si assiste ad un dialogo tra un cristiano e un non cristiano e il cristiano parla da non cristiano invece che parlare da cristiano, indicando vie di peccato per togliere il peccato del mondo, anziché manifestare le vie dateci da Dio per vincere il peccato e alleggerire le croci di peccato sulle spalle degli uomini.</w:t>
      </w:r>
    </w:p>
    <w:p w14:paraId="1379E59D"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Un cristiano che parla da non cristiano con un non cristiano attesta di aver rinnegato la fede, la carità, la speranza, il Vangelo dal quale lui sempre deve parlare. Chi si è separato da Cristo mai potrà parlare dal Vangelo di Cristo. Chi è pagano nel cuore e nella mente sempre farà discorsi da pagano di mente e di cuore. Ed è questa oggi la grande falsa profezia che sta conducendo il mondo nelle tenebre più fitte e in una universale idolatria e amoralità: si fanno discorsi vestititi da abiti cristiani ma con un cuore e un pensiero da pagani. </w:t>
      </w:r>
    </w:p>
    <w:p w14:paraId="466A7DCB"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Ecco la falsa profezia: solo l’abito è cristiano. Il cuore è pagano. Il pensiero è pagano. La Parola è paganizzata e desacralizzata. I frutti mai potranno essere di vita eterna. Saranno sempre frutti di morte che conducono alla morte eterna.</w:t>
      </w:r>
    </w:p>
    <w:p w14:paraId="7E68B2B4"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Il discepolo di Gesù vivrà secondo purezza di verità la sua altissima responsabilità – la salvezza del mondo è nella sua fede, nella carità, nella sua speranza – se conduce la sua vita secondo ogni regola evangelica a lui consegnata e che lui ha accettato sia nel giorno del battesimo, sia nel giorno della cresima, sia quando celebra il sacramento del matrimonio e sia quando si accosta all’eucaristia e alla penitenza o confessione. </w:t>
      </w:r>
    </w:p>
    <w:p w14:paraId="119C9B0E"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Non parliamo poi della responsabilità che ci si assume da diaconi, da presbiteri, da vescovi, da papa. Per ogni regola evangelica, anche minima, anche ai nostri occhi insignificante, non osservata, i danni che si producono nel mondo e nella stessa Chiesa sono oltremodo ingenti. Oggi moltissimi discepoli di Gesù si sono svincolati dalla responsabilità di predicare il Vangelo e di invitare alla conversione a Cristo Signore, il solo nome nel quale è stabilito che ogni uomo possa essere salvato. Quanti sono i frutti di questa responsabilità non vissuta oggi e che non si vuole vivere neanche domani? I frutti sono la morte della stessa Chiesa, condannata a languire per mancanza di nuove energie, nuova linfa di vita.</w:t>
      </w:r>
    </w:p>
    <w:p w14:paraId="3FF51EB6"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Il Signore è pronto a dare alla sua Chiesa una linfa sempre nuova e fresca. I figli della Chiesa oggi non solo non vogliono questa linfa nuova. Alcuni sono giunti, altri stanno giungendo a eliminare lo stesso Cristo dal loro cuore e di </w:t>
      </w:r>
      <w:r w:rsidRPr="005E5FA3">
        <w:rPr>
          <w:rFonts w:ascii="Arial" w:eastAsia="Times New Roman" w:hAnsi="Arial" w:cs="Arial"/>
          <w:kern w:val="0"/>
          <w:sz w:val="24"/>
          <w:szCs w:val="20"/>
          <w:lang w:eastAsia="it-IT"/>
          <w14:ligatures w14:val="none"/>
        </w:rPr>
        <w:lastRenderedPageBreak/>
        <w:t xml:space="preserve">conseguenza anche dalla loro bocca. Se Cristo non è sulla bocca di un Papa, di un Vescovo, di un Presbitero, di un Diacono, di un Cresimato, di un Battezzato, di un Maestro di teologia, neanche la parola della predicazione sarà sulla sua bocca e senza la parola della predicazione è come se Cristo non fosse mai nato, mai vissuto, mai inchiodato sulla croce, mai risorto e mai avesse mandato i suoi apostoli nel mondo a predicare il Vangelo. </w:t>
      </w:r>
    </w:p>
    <w:p w14:paraId="39A7EF8E"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Il discepolo di Gesù mai deve cadere nelle trappole di Satana che sono il politicamente corretto e oggi anche il linguisticamente corretto. Sul politicamente corretto abbiamo già scritto quanto era necessario scrivere:</w:t>
      </w:r>
    </w:p>
    <w:p w14:paraId="7A9DE057"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Bene e male sappiamo che sono realtà oggettive e non soggettive, universali e non particolari, riguardano l’intera umanità e non la singola persona. Oggi il moralmente corretto è stato sostituito con il politicamente corretto. Cosa comporta questa sostituzione? Comporta lo spostamento dall’universale e dall’oggettivo al particolare e al soggettivo. A causa di questo spostamento viene a tutti vietato o proibito di parlare di morale oggettiva e universale, fondata sulla verità oggettiva e universale, sulla natura oggettiva e universale. </w:t>
      </w:r>
    </w:p>
    <w:p w14:paraId="15B46DEF"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Ognuno può costruirsi la sua morale, crearsi la sua verità, dirsi e proclamarsi la sua natura e di agire di conseguenza. La donna può dire che è un suo diritto abortire. Un uomo può dire che è un suo diritto unirsi con un altro uomo. Una donna può dire la stessa cosa. Ad ognuno è data facoltà di crearsi la sua morale e la sua verità. Così ognuno può vivere come gli pare, senza più alcun riferimento se non al proprio sentire e al proprio volere. Il politicamente corretto è la negazione della verità dell’uomo ed è la condanna a vivere di falsità e di menzogne eterne. </w:t>
      </w:r>
    </w:p>
    <w:p w14:paraId="45EA14E8"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In questo vortice del politicamente corretto è stata inghiottita tutta la divina verità rivelata. Anche nella Chiesa una, santa, cattolica, apostolica, non si deve parlare più dal dato oggettivo e dall’universale, dalla morale oggettiva e universale, dalla verità oggettiva e universale, dalla natura oggettiva e universale. Ognuno nella Chiesa può vivere come gli pare. Neanche più il vero Dio e il vero Cristo e il vero Spirito Santo e la vera Madre di Dio e la vera Divina Rivelazione possiamo difendere. Tutto deve essere dal cuore di ogni singola persona. Si è nella Chiesa una, santa, cattolica, apostolica, ma ognuno vive in una sua particolare chiesa, con un suo particolare Dio e una sua particolare verità. </w:t>
      </w:r>
    </w:p>
    <w:p w14:paraId="4030F321"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È cosa giusta però affermare che Cristo Gesù non obbliga nessuno ad essere suo discepolo. Ognuno può scegliere anche di non essere suo discepolo. Se però sceglie di essere suo discepolo, poi si obbliga ad osservare la sua Parola. Non si può seguire Cristo Gesù e negare poi la sua Parola. Si segue Cristo, se si segue la sua Parola. Se la sua Parola non si segue, neanche Cristo si segue. D’altronde come si potrebbe seguire Cristo senza ascoltare la sua Parola? </w:t>
      </w:r>
    </w:p>
    <w:p w14:paraId="30EC1394"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Abbiamo scritto ancora: Oggi viviamo in tempo assai triste per la nostra purissima fede. Non si crede più in Cristo Gesù. Tutto il mistero che lo avvolge è stato mandato al macero. Non si professa più la verità dello Spirito Santo e della sua opera nulla si conosce. Neanche il Padre oggi è conosciuto. Per moltissimi discepoli di Gesù esiste solo Dio e questo solo Dio è il Dio unico. Se annunciare questo solo Dio è “politically correct”, di certo è non teologicamente corretto, perché si viene a negare tutta la verità del Padre e del Figlio e dello Spirito Santo. </w:t>
      </w:r>
      <w:r w:rsidRPr="005E5FA3">
        <w:rPr>
          <w:rFonts w:ascii="Arial" w:eastAsia="Times New Roman" w:hAnsi="Arial" w:cs="Arial"/>
          <w:kern w:val="0"/>
          <w:sz w:val="24"/>
          <w:szCs w:val="20"/>
          <w:lang w:eastAsia="it-IT"/>
          <w14:ligatures w14:val="none"/>
        </w:rPr>
        <w:lastRenderedPageBreak/>
        <w:t xml:space="preserve">Si viene a negare il mistero della Chiesa. Anche il mistero della salvezza viene negato e con esso tutto il mistero dell’uomo. </w:t>
      </w:r>
    </w:p>
    <w:p w14:paraId="6BB7DF64"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Un tempo i figli d’Israele sacrificavano i loro bambini al dio Moloc, oggi i discepoli di Gesù sacrificano il loro Dio nella pienezza e purezza della sua purissima verità e volontà di salvezza e di redenzione a questo idolo che è il Dio unico, un Dio pensato dal cristiano e da lui inventato e rivestito solo di falsità e di menzogna. In questo contesto del “politically correct”, nel quale manca l’essenza, la natura, la verità e il grande mistero del male e anche del mistero dell’iniquità che con le sue spire infernali sta soffocando tutta la Divina Rivelazione, possiamo noi parlare di peccato o di peccati? Se poi a queste universali tenebre, aggiungiamo tutta la falsa dottrina e il falso insegnamento che si dona sulla misericordia, chi parla ancora di peccato è solo un nostalgico e un sognatore. </w:t>
      </w:r>
    </w:p>
    <w:p w14:paraId="0801FC3D"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Se Dio neanche più giudica, se neanche noi possiamo giudicare o discernere con giusto giudizio e secondo Divina Verità rivelata, al fine di separare il bene dal male, il giusto dall’ingiusto, il vero dal falso, ciò che è sana moralità da ciò che invece è immoralità, si comprenderà bene che annunciare anche la lettera del Vangelo ci fa rei di turbare i cuori e di privarli della pace e della vera gioia</w:t>
      </w:r>
    </w:p>
    <w:p w14:paraId="4F365BD8"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Al mondo che dice oggi che si deve pensare e parlare secondo le regole del politicamente corretto, noi gli diciamo invece che il cristiano deve parlare secondo le regole del cristianamente corretto. Il teologo secondo le regole del teologicamente corretto. Il filosofo secondo le regole del filosoficamente corretto. Lo scienziato secondo le regole dello scientificamente corretto. L’ermeneuta secondo le regole dell’ermeneuticamente corretto. L’esegeta secondo le regole dell’esegeticamente corretto. Lo storico secondo le regole dello storicamente corretto. Cosa è il politicamente corretto? È condannare il cristiano, il teologo, il filosofo, lo scienziato, l’ermeneuta, l’esegeta, lo storico, ad essere servi e schiavi del pensiero unico, anzi dell’unico pensiero che oggi deve governare l’umanità. </w:t>
      </w:r>
    </w:p>
    <w:p w14:paraId="736E4355"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Qual è oggi questo unico pensiero del quale tutti dobbiamo essere schiavi? Questo unico pensiero è il non pensiero. Uno dei potentati di questo mondo dice che gli asini volano e tutti dobbiamo ripetere che gli asini volano. Questo è il solo ed unico pensiero che si può professare. Uno dei potentati di questo mondo dice che l’uomo si deve fare da se stesso e tutti dobbiamo gridare questa sua parola. Uno dei potentati di questo mondo dice che la morale non esiste e tutti dobbiamo proclamare che la morale non esiste. Uno dei potentati di questo mondo dice che l’aborto è un diritto della donna e tutti dobbiamo ritenere che l’aborto è un diritto della donna. Domani uno dei potentati di questo mondo dirà che il cane è il padrone dell’uomo e tutti siamo obbligati a blaterare che il cane è il padrone dell’uomo. È questo il politicamente corretto: la dichiarazione di morte dell’uomo secondo la verità della sua natura. La verità oggettiva della natura umana oggi è assai lontana dal nostro cuore, dalla nostra mente, dalla nostra coscienza. Noi viviamo in una società atea, miscredente, senza Dio e di conseguenza senza verità, senza coscienza, senza possibilità alcuna di redenzione e di salvezza. </w:t>
      </w:r>
    </w:p>
    <w:p w14:paraId="681A1A39"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Oggi con la legge del politicamente corretto, si è obbligati a espropriarci della mente, del cuore, della coscienza, dell’anima, dello spirito, della stessa nostra natura. Noi lo ribadiamo con fermezza di Spirito Santo: Sempre un uomo di Dio deve pensare da uomo di Dio. Un uomo di fede sempre deve pensare da uomo </w:t>
      </w:r>
      <w:r w:rsidRPr="005E5FA3">
        <w:rPr>
          <w:rFonts w:ascii="Arial" w:eastAsia="Times New Roman" w:hAnsi="Arial" w:cs="Arial"/>
          <w:kern w:val="0"/>
          <w:sz w:val="24"/>
          <w:szCs w:val="20"/>
          <w:lang w:eastAsia="it-IT"/>
          <w14:ligatures w14:val="none"/>
        </w:rPr>
        <w:lastRenderedPageBreak/>
        <w:t xml:space="preserve">di fede. Un uomo giusto deve sempre pensare da uomo giusto. Chi crede in Gesù deve sempre pensare da uomo credente in Gesù. Un uomo che ha ricevuto da Dio una sua particolare rivelazione sempre deve pensare da uomo che ha ricevuto la particolare rivelazione da parte del suo Dio. </w:t>
      </w:r>
    </w:p>
    <w:p w14:paraId="4C6CF0C5"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Diciamo questo perché un uomo di Dio mai si deve lasciare prendere dai pensieri della carne. Lui deve pensare sempre dai pensieri dello Spirito Santo. In lui con lui e per lui il Signore Dio ha un sogno da realizzare e questo sogno lo realizzerà con la sua persona e la sua missione. Oggi si nega questa verità dicendo che si deve pensare e parlare secondo le regole del politicamente corretto. Noi diciamo invece ribadiamo ancora e ancora e per sempre che il cristiano deve parlare secondo le regole del cristianamente corretto. Il teologo secondo le regole del teologicamente corretto. Il filosofo secondo le regole del filosoficamente corretto. Lo scienziato secondo le regole dello scientificamente corretto. L’ermeneuta secondo le regole dell’ermeneuticamente corretto. Non esistono altre modalità. L’esegeta secondo le regole dell’esegeticamente corretto. Lo storico secondo le regole dello storicamente corretto. Ognuno secondo la purezza della verità della sua scienza. </w:t>
      </w:r>
    </w:p>
    <w:p w14:paraId="0A5D9D45"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Il problema è altamente teologico e cristologico, è problema anche soteriologico ed escatologico. Dio non è un nome e neanche Cristo Gesù è un nome. Dio non è una verità e neanche Cristo Gesù è una verità. Dio non è un pensiero e neanche Cristo è un pensiero. Il vero Dio, il solo Dio vivo e vero, ha dato a noi Cristo Gesù come il solo nome, la sola verità, la sola via, la sola luce, la sola redenzione, la sola salvezza, la sola grazia, la sola giustizia, la sola santità, la sola giustificazione, il solo pensiero. Non ne ha dati altri e mai li darà. In Cristo è la salvezza. Senza Cristo è la perdizione. In Cristo è la vita eterna. Senza Cristo è la morte eterna. Il politicamente corretto non salva l’uomo, lo lascia nel suo male, male spirituale, male morale, male fisico, male nel tempo e male nell’eternità. Il politicamente corretto non redime l’uomo, lo infossa nei suoi vizi e nei suoi istinti. Il politicamente corretto non redime l’uomo dai molteplici degradi che sempre vengono costruiti dall’uomo, degradi morali, degradi spirituali, degradi sociali, degradi politici, degradi finanziari e degradi economici, degradi familiari e degradi ecologici. Il politicamente corretto apre la porta al male e lo costituisce unico sovrano dell’umanità. Il politicamente corretto è il vero nemico dell’uomo. </w:t>
      </w:r>
    </w:p>
    <w:p w14:paraId="44672287"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Ma ormai si sta andando anche oltre il politicamente corretto, si è giunti al linguisticamente corretto. Il linguisticamente corretto deve essere vissuto anche all’interno della Chiesa. Questo significa che ormai non si potrà dire nessuna Parola della Scrittura Santa, né si potrà leggere e né si potrà scrivere e neanche si potrà pronunciare una sola divina verità. Questo significa imporre la non predicazione della Parola del Signore. Senza la predicazione della Parola del Signore nella sua purezza di verità e di santità secondo le regole che la stessa Parola impone a quanti la predicano, si condanna l’uomo ad essere in eterno schiavo del suo peccato e della sua morte. </w:t>
      </w:r>
    </w:p>
    <w:p w14:paraId="43A4734E"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È giusto ribadirlo: il peccato non è un nome, un vocabolo, una parola. Il peccato è il male creato dall’uomo. Male che non solo divora chi lo crea, divora l’intera umanità. Il femminicidio è peccato. Lo stupro è peccato. La violenza è peccato. Ogni male che si compie è peccato. L’omicidio è peccato. Il peccato è sempre </w:t>
      </w:r>
      <w:r w:rsidRPr="005E5FA3">
        <w:rPr>
          <w:rFonts w:ascii="Arial" w:eastAsia="Times New Roman" w:hAnsi="Arial" w:cs="Arial"/>
          <w:kern w:val="0"/>
          <w:sz w:val="24"/>
          <w:szCs w:val="20"/>
          <w:lang w:eastAsia="it-IT"/>
          <w14:ligatures w14:val="none"/>
        </w:rPr>
        <w:lastRenderedPageBreak/>
        <w:t>personale. Ora il peccato non lo toglie una legge. Neanche lo impediscono duecento gendarmi posti a guardia di una persona. Neanche le carceri impediscono o tolgono il peccato. Il peccato solo uno lo toglie: Cristo Signore. Avendo oggi sia la Chiesa che il mondo deciso di non parlare più di Cristo Gesù, sia la Chiesa che il mondo sono condannati ad essere schiavi del peccato. Ecco un Presbitero cosa deve creare nei cuori: il santo timore del Signore e la purissima fede il Cristo Gesù: il Solo che ha vinto il mondo, il Solo che lo vince, il Solo nel quale ogni uomo può vincere il peccato e il mondo. Lamentarsi del peccato e poi coltivarlo nel proprio giardino è solo ipocrisia e pianto di prefiche ben prezzolate e ben remunerate. Non si può piangere sui mali del mondo, quando ognuno è un coltivatore di peccato e di morte.</w:t>
      </w:r>
    </w:p>
    <w:p w14:paraId="16E83E25"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Che il Signore metta nel cuore di quanti ancora credono nella sua Parola lo stesso fuoco che ha messo nel cuore del profeta Geremia, anzi un fuoco mille volte più intenso, perché la Parola possa uscire dalla loro bocca. Solo così oggi si potrà confessare la purissima fede in Cristo Gesù e solo così si potrà annunciare la sua Parola integra e pura, così come lo Spirito Santo l’ha data a noi. Avendo Satana oggi convinto i discepoli di Gesù che la salvezza domani sarà data a tutti, quale necessità vi è di predicare il Vangelo? Ecco perché si deve dire solo una parola che è politicamente e linguisticamente corretta. Ma se la Chiesa non annuncia il Vangelo a che serve che essa esista sulla terra? Senza la predicazione del Vangelo essa si trasforma in una organizzazione umanitaria colma di frustrazioni perché vede il vuoto assoluto sotto i suoi piedi.</w:t>
      </w:r>
    </w:p>
    <w:p w14:paraId="66A4DDDE"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Ecco cosa è ancora necessario dire. È la verità che crea il pensiero. La verità è divina, eterna, soprannaturale e anche storica. Quanta differenza dal mondo attuale, nel quale è il pensiero che vuole creare la verità. Non solo vuole creare la verità, ma anche la morale e la stessa natura. Vuole creare Dio e vuole creare l’uomo. Oggi il pensiero non vuole forse creare tutta la fede, creare tutto il linguaggio degli uomini, non vuole finanche creare la verità della Scrittura. Anziché essere la Scrittura Santa a creare il pensiero, è il pensiero che crea la Scrittura Santa. Essendo il pensiero sempre creatore di se stesso, vorrà essere, ingannandosi e ingannando il mondo intero, sempre creatore di tutta la realtà sia essa metafisica e sia storica, sia divina sia creata, sia del visibile e sia dell’invisibile. È però una creazione fatta di solo vento. È una non creazione. L’uomo non è creatore. È essere creato che ha bisogno di essere lui sempre creato. Oggi il pensiero del cattolico non sta creando forse la stessa Chiesa? Anziché essere la verità della Chiesa a creare la verità dei pensieri, sono i pensieri a creare la verità della Chiesa. Ogni creazione dell’uomo è menzogna, grande menzogna e falsità. È tenebre e non luce. Oggi l’uomo non vuole essere riconosciuto come il creatore dell’uomo? Noi diciamo che questa creazione secondo verità è metafisicamente impossibile. Allora è giusto ribadire mille volte ancora che oggi l’uomo vuole essere riconosciuto e confessato Dio dell’uomo. </w:t>
      </w:r>
    </w:p>
    <w:p w14:paraId="5DE071FA"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Dall’oggettivo si è all’istante nel soggettivo e dal soggettivo ognuno si può creare la sua Chiesa. Attenzione però! Quando si passa dall’oggettivo al soggettivo, tutta la realtà oggettiva scompare. Non scompare solo questa o quell’altra verità oggettiva, ma tutta la verità oggettiva. Scompare la verità del Padre, del Figlio, dello Spirito Santo, della Vergine Maria, della Divina Rivelazione, della Sacra Tradizione, della Sana Dottrina, della Vera Moralità. </w:t>
      </w:r>
    </w:p>
    <w:p w14:paraId="068165FB"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lastRenderedPageBreak/>
        <w:t>Scompare anche la verità del Papa, del Vescovo, del Presbitero, del Diacono, del Cresimato, del Battezzato. Scompare tutto ciò che dice oggettività e si proclama solo la soggettività. Questo devono pensare tutti coloro che oggi ingannano il mondo intero fingendo di condannare il clericalismo, mentre in realtà vogliono ridurre il clero a puro e semplice strumento del sacro, ma strumento senza alcuna verità oggettiva. Tutti costoro devono pensare che clero è il Papa, clero sono i Vescovi, clero sono i Presbiteri. Appartengono al clero, ma non per il sacerdozio, bensì per il servizio anche i Diaconi.</w:t>
      </w:r>
    </w:p>
    <w:p w14:paraId="2D31FFB6"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Sempre dobbiamo sapere che anche se si volesse ritenere che clero sono solo i presbiteri, si deve anche pensare che dai presbiteri vengono i vescovi e dai vescovi viene il papa. Quando si distrugge il Presbitero è anche l’episcopato e il papato che vengono distrutti. Quando si abbatte la verità oggettiva della Chiesa, anche la verità del papato e dell’episcopato viene distrutta. Un papa non può pensare che se si distrugge la verità della Chiesa, la sua verità resti in eterno. Anche la sua verità scompare. Noi lo abbiamo già detto e ripetuto: un papa non può servirsi della sua autorità di papa, che è divina, per abbattere la verità divina della Chiesa. Così dicasi per un vescovo, un presbitero e ogni altro discepolo di Gesù. Ma ormai la diga della soggettività è stata aperta. La verità oggettiva è stata totalmente sommersa sotto il fango dei pensieri di Satana e del mondo. </w:t>
      </w:r>
    </w:p>
    <w:p w14:paraId="722BC56D"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Quando la natura di un uomo è impura sempre produce pensieri impuri, decisioni impure, gesti impuri. Sempre dobbiamo ricordarci che il pensiero è frutto della natura. Anche la parola è frutto della natura. Natura non cristificata produce pensieri non cristificati e anche parole non cristificate. Natura non ecclesializzata, pensieri non ecclesializzati e anche parole non ecclesializzate. Natura demisterizzata, pensieri demisterizzati, parole demisterizzate. Natura non trasformata in verità, pensieri senza verità, parole senza verità. Come la natura, così saranno i pensieri e le parole. È proprio questo che il politicamente corretto e il linguisticamente corretto attestano: una natura impura senza alcuna verità, che vuole un pensiero senza verità e una parola senza verità. Rivelano una natura che vuole adattarsi ad ogni pensiero senza che un pensiero possa prendere il sopravvento su di un altro pensiero. Poiché per il politicamente corretto e il linguisticamente corretto anche Dio, Cristo, lo Spirito Santo, la Chiesa, la religione cattolica sono solo un pensiero, questo pensiero non dovrà avere alcuna preminenza sugli altri pensieri. Se in questo pensiero vi è anche una sola virgola o un solo trattino che mostra superiorità divina di questa religione sulle altre o sugli altri pensieri, anche questa virgola e questo trattino vanno eliminati sia dalle Divine Scritture e sia dal linguaggio dei suoi adepti. </w:t>
      </w:r>
    </w:p>
    <w:p w14:paraId="1441DE69"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Ecco perché è obbligo ricordarsi sempre che il pensiero è frutto della natura. Anche la parola è frutto della natura. Natura non cristificata produce pensieri non cristificati e anche parole non cristificate. Natura non ecclesializzata, pensieri non ecclesializzati e anche parole non ecclesializzate. Natura demisterizzata, pensieri demisterizzati, parole demisterizzate. Natura non trasformata in verità, pensieri senza verità, parole senza verità. Come la natura, così i pensieri e le parole. Ci preservi la Madre di Dio dal cadere in questo abisso di tenebre e di falsità.</w:t>
      </w:r>
    </w:p>
    <w:p w14:paraId="3DFE26B4"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p>
    <w:p w14:paraId="5A1FA8F2" w14:textId="77777777" w:rsidR="005E5FA3" w:rsidRPr="005E5FA3" w:rsidRDefault="005E5FA3" w:rsidP="005E5FA3">
      <w:pPr>
        <w:spacing w:after="120" w:line="240" w:lineRule="auto"/>
        <w:jc w:val="both"/>
        <w:rPr>
          <w:rFonts w:ascii="Arial" w:eastAsia="Times New Roman" w:hAnsi="Arial" w:cs="Arial"/>
          <w:b/>
          <w:bCs/>
          <w:kern w:val="0"/>
          <w:sz w:val="24"/>
          <w:szCs w:val="20"/>
          <w:lang w:eastAsia="it-IT"/>
          <w14:ligatures w14:val="none"/>
        </w:rPr>
      </w:pPr>
      <w:r w:rsidRPr="005E5FA3">
        <w:rPr>
          <w:rFonts w:ascii="Arial" w:eastAsia="Times New Roman" w:hAnsi="Arial" w:cs="Arial"/>
          <w:b/>
          <w:bCs/>
          <w:kern w:val="0"/>
          <w:sz w:val="24"/>
          <w:szCs w:val="20"/>
          <w:lang w:eastAsia="it-IT"/>
          <w14:ligatures w14:val="none"/>
        </w:rPr>
        <w:lastRenderedPageBreak/>
        <w:t>L’escatologia politicamente e linguisticamente corretta</w:t>
      </w:r>
    </w:p>
    <w:p w14:paraId="0BA138CA"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La nostra storia è quotidianamente scritta o dalla Parola di Dio o dalla parola della creatura; o dalla volontà di Dio o dalla volontà della creatura. Essa è il frutto o dell’opera di Dio o dell’opera della creatura. Essa è quotidiana esecuzione o del progetto di Dio e del progetto della creatura. La vera storia dell’uomo è e sarà sempre il frutto dell’ascolto di ogni Parola che esce dalla bocca di Dio. Nella fedeltà alla Parola è la sua vita. Nella non fedeltà alla Parola è la sua morte. Ecco allora la verità eterna, oggettiva, immutabile in eterno da mettere nel cuore: la vera storia dell’uomo, di ogni uomo, si scrive con la fedeltà alla Parola del Signore, Parola ascoltata che si fa Parola obbedita, Parola compiuta, Parola realizzata, Parola trasformata in nostra volontà, nostro pensiero, nostro desiderio. Quando non si è fedeli alla Parola del Creatore e Signore, del solo Dio vivo e vero, si incorre nella morte, che può trasformarsi in morte eterna, se subito non si ritorna nell’obbedienza alla Parola del solo Dio che è il solo Creatore e Signore dell’uomo, non di questo o di quell’altro uomo, ma di ogni uomo. Uno solo è il Creatore, uno solo è il Signore, una sola è la Parola. </w:t>
      </w:r>
    </w:p>
    <w:p w14:paraId="430C4DF0"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Sapendo che Dio ha parlato all’uomo molte volte e in diversi modi, che ultimamente ha parlato a noi per mezzo di Cristo Gesù e che quotidianamente ci conduce a tutta la verità per opera del suo Santo Spirito, questa scienza ci obbliga a dire che il cammino dell’uomo nella storia necessariamente sarà un cammino escatologico, perché cammino che obbligatoriamente dovrà essere vissuto ascoltando fino all’ultima Parola del suo Dio. Sarà un cammino escatologico verso la vita se anche l’ultima Parola viene ascoltata. Sarà un cammino escatologico verso la morte, se l’ultima Parola non sarà ascoltata. Il cammino nella vita verso la vita sfocerà nella luce nel regno eterno del Signore. Il cammino nella morte verso la morte si consumerà nella morte e nella perdizione eterna. Ad ogni uomo la scelta. </w:t>
      </w:r>
    </w:p>
    <w:p w14:paraId="4A16BEA3"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È in balia del suo volere se camminare di vita in vita verso la luce eterna nei cieli santi o se procedere di morte in morte verso la morte eterna nella perdizione e nelle tenebre per sempre. Il cammino dell’uomo si fa verso la vita, se si ascolta non una sola, ma dalla prima all’ultima, tutte le Parole del nostro Dio, Signore, Creatore. Questo mai l’uomo lo deve dimenticare: è l’ascolto dell’ultima Parola di Dio che dona verità a tutta la sua vita. Se l’ultima Parola non viene ascoltata, dalla verità si cade nella falsità e dalla vita ci si inabissa nella morte. È questa una verità oggettiva sempre da ricordare. È in questa verità oggettiva che si fonda e si compie tutta la vera escatologia cristiana.</w:t>
      </w:r>
    </w:p>
    <w:p w14:paraId="659C53DF"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È anche verità oggettiva che è sempre l’ultima Parola di Dio che dona pienezza di unità e di verità, anche se ancora non pienamente compiuta, a tutto l’Antico Testamento. È l’ultima Parola di Cristo Gesù che unisce mirabilmente, anzi divinamente, l’Antico e il Nuovo Testamento e dona loro pienezza di verità e di unità. È l’ultima Parola degli Apostoli che dona pienezza di verità a tutto il Nuovo Testamento e a tutte le Divine Scritture. Se noi lasciamo cadere l’ultima Parola di Dio, l’ultima Parola di Cristo Gesù, l’ultima Parola degli Apostoli, il nostro potrebbe incorrere nel rischio di non essere più un cammino escatologico verso la vita, divenendo all’istante un cammino escatologico verso la morte. Tuttavia anche se camminiamo di obbedienza all’ultima Parola di Dio, questa Parola </w:t>
      </w:r>
      <w:r w:rsidRPr="005E5FA3">
        <w:rPr>
          <w:rFonts w:ascii="Arial" w:eastAsia="Times New Roman" w:hAnsi="Arial" w:cs="Arial"/>
          <w:kern w:val="0"/>
          <w:sz w:val="24"/>
          <w:szCs w:val="20"/>
          <w:lang w:eastAsia="it-IT"/>
          <w14:ligatures w14:val="none"/>
        </w:rPr>
        <w:lastRenderedPageBreak/>
        <w:t xml:space="preserve">ancora non fa il nostro un cammino di vita in vita verso la luce eterna. È necessario che ascoltiamo anche l’ultima verità dello Spirito Santo. Poiché lo Spirito Santo deve condurci a tutta la verità, alle verità di ieri si deve aggiungere la verità di oggi e alla verità di oggi la verità di domani, che è sempre verità di comprensione del mistero da Lui rivelato e posto nelle Divine Scritture. Oggi invece si vuole ascoltare una presunta, inventata, immaginata verità dello Spirito Santo, negando, disprezzando, cancellando, abrogando tutte le altre verità, sia quelle contenute nella Divina Parola e sia le altre che formano il sacro deposito della vera fede, secondo la Sacra Tradizione Dogmatica e Teologica della Chiesa una, santa, cattolica, apostolica. </w:t>
      </w:r>
    </w:p>
    <w:p w14:paraId="394A77FD"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Alla luce di queste poche verità oggettive e non soggettive, va dichiarato fin da subito che oggi il nostro non è più un cammino escatologico verso la vita. Lo attesta il fatto, come pocanzi manifestato, che in nome di queste presunte verità, attribuite allo Spirito Santo, si chiede la negazione e il rinnegamento sia delle Divine Scritture e sia della Sacra Tradizione Dogmatica della Chiesa. Divina Rivelazione e Sacra Tradizione Dogmatica vengono oggi offese con ogni vilipendio, confondendo la verità che è immutabile in eterno con le sue molteplici concretizzazioni e storicizzazioni nei solchi del tempo. Che necessariamente le molteplici concretizzazioni e storicizzazioni del mistero vadano riportate nel seno della verità oggettiva creata, per noi e in noi, dal nostro Dio, sia per natura e sia per sacramento, è un fatto. Che si neghi la verità oggettiva e universale che è data per creazione e per sacramento, in nome di attuali presunte necessità antropologiche, è ben altra cosa. Chi ha creato l’uomo, chi ha redento l’uomo, chi ha rigenerato l’uomo, chi lo ha rinnovato con modalità ancora più mirabili della prima creazione, sa chi è l’uomo. La sua Parola, frutto di questa scienza e conoscenza che sono eterne e non un prodotto della storia, è per il più grande bene dell’uomo da Lui fatto. La distruzione della verità oggettiva e universale è invece per l’uomo creato dall’uomo.</w:t>
      </w:r>
    </w:p>
    <w:p w14:paraId="78EA06EA"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Ecco cosa sta accadendo ai nostri giorni. Oggi l’uomo, per l’uomo che lui ha creato e che quotidianamente vuole creare, ha imposto la sua legge del politicamente e del linguisticamente corretto. Questa legge, che è per l’uomo creato dall’uomo, obbliga e costringe ogni uomo a dimenticare, disconoscere, sconfessare, abiurare, abbandonare anche il solo pensiero che possa esistere il bene e il male come realtà oggettive e universali riguardanti l’intera umanità. A questo uomo creato dall’uomo è consentito avere solo un pensiero sul bene e sul male, non come realtà, ma solo come parola soggettiva, particolare, personale. All’uomo creato dall’uomo viene così vietato per legge umana di parlare del Dio Creatore e Signore dell’uomo e anche dell’uomo creato dal suo Signore e Dio a sua immagine e somiglianza, portatore nella sua natura di verità oggettive e universali, immodificabili in eterno. Quest’uomo creato dall’uomo, per legge del suo creatore umano, è obbligato a vivere la morale che di volta in volta gli dona il suo creatore, che altri non è se non un altro uomo innalzatosi a dio e signore sopra tutti gli altri uomini. </w:t>
      </w:r>
    </w:p>
    <w:p w14:paraId="45182F53"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Così, secondo la legge del politicamente e del linguisticamente corretto, ognuno è obbligato e costretto ad abbracciare quella morale, quella fede, quella religione, quella giustizia, quel pensiero che il suo creatore di volta in volta gli impone. La donna deve dire che è un suo diritto abortire. Un uomo deve professare che è un </w:t>
      </w:r>
      <w:r w:rsidRPr="005E5FA3">
        <w:rPr>
          <w:rFonts w:ascii="Arial" w:eastAsia="Times New Roman" w:hAnsi="Arial" w:cs="Arial"/>
          <w:kern w:val="0"/>
          <w:sz w:val="24"/>
          <w:szCs w:val="20"/>
          <w:lang w:eastAsia="it-IT"/>
          <w14:ligatures w14:val="none"/>
        </w:rPr>
        <w:lastRenderedPageBreak/>
        <w:t xml:space="preserve">suo diritto unirsi con un altro uomo. Una donna deve urlare la stessa falsità e menzogna. Perché il caos veritativo e morale sia perfetto, ad ognuno è data anche facoltà di crearsi la sua morale e la sua verità. Così ognuno può vivere come gli pare, senza più alcun riferimento se non al proprio sentire e al proprio volere. Il politicamente e il linguisticamente corretto è la negazione della verità dell’uomo ed è la condanna a vivere per sempre di inganno e di tenebre. In questo vortice del politicamente e del linguisticamente corretto è stata inghiottita tutta la divina verità rivelata. Anche nella Chiesa una, santa, cattolica, apostolica, non si deve parlare più dal dato oggettivo e universale, dalla morale oggettiva e universale, dalla verità oggettiva e universale, dalla natura oggettiva e universale. Perché il caos e la confusione governino tutta intera la sua vita, anche nella Chiesa ognuno può vivere come gli pare. Neanche più il vero Dio e il vero Cristo e il vero Spirito Santo e la vera Madre di Dio e la vera Divina Rivelazione si possono difendere. Tutto deve essere dal cuore di ogni singola persona. Si è nella Chiesa una, santa, cattolica, apostolica, ma ognuno vive in una sua particolare chiesa, con un suo particolare Dio e una sua particolare verità. </w:t>
      </w:r>
    </w:p>
    <w:p w14:paraId="4BDC67C8"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Oggi viviamo in un tempo assai triste per la nostra purissima fede. Non si crede più in Cristo Gesù. Tutto il mistero che lo avvolge è stato mandato al macero. Non si professa più la verità dello Spirito Santo e della sua opera nulla si conosce. Neanche il Padre oggi è adorato dalla sua verità eterna. Per moltissimi discepoli di Gesù esiste solo Dio e questo solo Dio è il Dio unico. Se annunciare questo solo Dio è politicamente e linguisticamente corretto, di certo è non teologicamente corretto, perché si viene a negare tutta la verità del Padre e del Figlio e dello Spirito Santo. Si viene così a contraffare, alterare, trasformare, modificare tutto il mistero della Chiesa. Anche il mistero della salvezza viene negato e con esso tutto il mistero dell’uomo. In questo contesto del politicamente e del linguisticamente corretto – nel quale manca l’essenza, la natura, la verità, il grande mistero del male, il potente mistero dell’iniquità che con le sue spire infernali sta soffocando tutta la Divina Rivelazione – possiamo noi parlare di peccato o di peccati? Se poi a queste universali tenebre, aggiungiamo tutta la falsa dottrina e il falso insegnamento che si dona sulla misericordia, allora si potrà comprendere perché solo a nominare il peccato si viene accusati di essere di morale rigida, morale non degna del nuovo uomo creato dall’uomo. </w:t>
      </w:r>
    </w:p>
    <w:p w14:paraId="61863B52"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Al mondo che dice oggi che si deve pensare e parlare secondo le regole del politicamente e del linguisticamente corretto, noi diciamo invece che il cristiano deve parlare secondo le regole del cristianamente corretto. Il teologo secondo le regole del teologicamente corretto. Il filosofo secondo le regole del filosoficamente corretto. Lo scienziato secondo le regole dello scientificamente corretto. L’ermeneuta secondo le regole dell’ermeneuticamente corretto. L’esegeta secondo le regole dell’esegeticamente corretto. Il papa deve parlare da ciò che è dogmaticamente corretto. Il vescovo da ciò che è teologicamente corretto. Il presbitero da ciò che è dottrinalmente corretto. Lo storico secondo le regole dello storicamente corretto. Cosa è il politicamente e linguisticamente corretto? È condannare il cristiano, il teologo, il filosofo, lo scienziato, l’ermeneuta, l’esegeta, il papa, il vescovo, il presbitero, lo storico, ad essere servi e schiavi del pensiero unico, anzi dell’unico pensiero che oggi deve governare l’umanità.</w:t>
      </w:r>
    </w:p>
    <w:p w14:paraId="759EA68E"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lastRenderedPageBreak/>
        <w:t xml:space="preserve">Qual è oggi questo unico pensiero del quale tutti dobbiamo essere schiavi? Questo unico pensiero è il non pensiero. Se uno dei potentati di questo mondo dice che gli elefanti sono insetti, tutti dobbiamo ripetere che gli elefanti sono insetti. Se emana un editto nel quale è scritto che l’uomo si deve fare da se stesso, tutti dobbiamo gridare questa sua parola. Se bandisce che la morale non esiste, tutti dobbiamo proclamare che la morale non esiste. Se dichiara che l’aborto è un diritto della donna, tutti dobbiamo professare che l’aborto è un diritto della donna. Se domani dirà che il cane è il padrone dell’uomo, tutti siamo obbligati a blaterare che il cane è il padrone dell’uomo e prostraci in adorazione. È questo il politicamente e il linguisticamente corretto: la dichiarazione di morte dell’uomo secondo la verità della sua natura. La verità oggettiva della natura umana oggi è assai lontana dal nostro cuore, dalla nostra mente, dalla nostra coscienza. Noi viviamo in una società atea, miscredente, senza Dio e di conseguenza senza verità, senza coscienza, senza possibilità alcuna di redenzione e di salvezza. </w:t>
      </w:r>
    </w:p>
    <w:p w14:paraId="626899C2"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Oggi con la legge del politicamente e del linguisticamente corretto, si è obbligati a espropriarci della mente, del cuore, della coscienza, dell’anima, dello spirito, della stessa nostra natura. Noi lo ribadiamo con fermezza di Spirito Santo: sempre un uomo di Dio deve pensare da uomo di Dio. Un uomo di fede sempre deve parlare da uomo di fede. Un uomo giusto deve sempre agire da uomo giusto. Sempre un uomo deve comportarsi da uomo. Chi crede in Gesù deve sempre muoversi da uomo credente in Gesù. Un uomo che ha ricevuto da Dio una sua particolare rivelazione sempre deve vivere da uomo che ha ricevuto la particolare rivelazione da parte del suo Dio. Diciamo questo perché un uomo di Dio mai si deve lasciare prendere dai pensieri della carne. Lui deve pensare sempre dai pensieri dello Spirito Santo. In lui, con lui e per lui, il Signore Dio ha un disegno di salvezza da realizzare e questo disegno lo realizzerà con la sua persona e la sua missione. Oggi si nega questa verità dicendo che si deve pensare e parlare secondo le regole del politicamente e del linguisticamente corretto. </w:t>
      </w:r>
    </w:p>
    <w:p w14:paraId="61DF9133"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È questo il motivo per cui noi diciamo che un Apostolo del Signore sempre deve volere da Apostolo del Signore. Nella Chiesa del Dio vivente il primo obbligo per un Apostolo e ogni suo successore – obbligo che vale anche il Papa che è il Pastore di tutta la Chiesa – è quello di custodire ciò che gli è stato affidato. Cosa è stato affidato ad ogni Apostolo del Signore? Gli è stato affidato Cristo Gesù nella purezza e pienezza della sua verità, della sua luce, della sua Parola, della sua santità. Gli è stato consegnato lo Spirito Santo, che è lo Spirito che dovrà condurlo giorno dopo giorno a tutta la verità. È stato posto nel suo cuore il Padre celeste nel suo eccelso mistero di Creatore, Signore, Dio, Redentore, Salvatore di ogni uomo. Gli è stata data la sua volontà che chiede la salvezza di ogni uomo attraverso il suo approdo nella divina ed eterna verità. Gli è stata affidata la Madre di Dio, la Madre del Verbo Incarnato, come sua vera Madre. Gli è stata consegnata la missione per la redenzione e salvezza di ogni uomo attraverso l’annuncio della buona novella e l’insegnamento di ogni comando di Gesù. Gli è stata data la grazia che sgorga dai sacramenti della salvezza. Gli è stata affidata tutta la Divina Rivelazione perché la faccia risuonare nel mondo in purezza di verità e di dottrina. Gli è stata consegnata la sana moralità, la moralità evangelica </w:t>
      </w:r>
      <w:r w:rsidRPr="005E5FA3">
        <w:rPr>
          <w:rFonts w:ascii="Arial" w:eastAsia="Times New Roman" w:hAnsi="Arial" w:cs="Arial"/>
          <w:kern w:val="0"/>
          <w:sz w:val="24"/>
          <w:szCs w:val="20"/>
          <w:lang w:eastAsia="it-IT"/>
          <w14:ligatures w14:val="none"/>
        </w:rPr>
        <w:lastRenderedPageBreak/>
        <w:t xml:space="preserve">da insegnare ad ogni uomo che attraverso la via del battesimo diviene corpo di Cristo. Gli è stata affidata la Chiesa, perché la custodisca nella purezza della verità di Cristo, senza deviare né a destra e né a sinistra. Gli è stata data l’umanità perché la conduca tutta nel Vangelo, sempre però rispettando le regole del Vangelo, regole che nessuno mai potrà manomettere. Gli è stato affidato il pensiero di Dio, perché sempre si custodisca in esso. Solo chi si custodisce nel pensiero di Dio, saprà custodire gli altri nel pensiero di Cristo Gesù, secondo sapienza, intelligenza, consiglio, scienza di Spirito Santo. </w:t>
      </w:r>
    </w:p>
    <w:p w14:paraId="58D236AE"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Questo obbligo molteplice dura fino alla consumazione dei secoli. Se un Apostolo del Signore non rispetta tutto ciò che gli è stato affidato, si macchia di due gravissimi peccati: del peccato di aver rinnegato il suo Signore, ma anche del peccato di aver rinnegato l’intera umanità. Questi due peccati mai deve commettere un Apostolo del Signore. Mai un suo successore, sia successore degli Apostoli o sia successore di Pietro. Quando un Vescovo della Chiesa di Dio, dimentica ciò che gli è stato affidato, è allora che si sprofonda nelle chiacchiere vuote e perverse. Le chiacchiere sono vuote perché prive di ogni verità di salvezza e di redenzione. Sono perverse perché portano l’uomo a radicarsi nella cattiveria e malvagità del suo cuore senza alcun desiderio di conversione e di piena adesione alla verità. La perversione mai deve entrare nel suo cuore. </w:t>
      </w:r>
    </w:p>
    <w:p w14:paraId="1388934C"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Oggi dobbiamo confessare che nella Chiesa sono molti coloro che proprio con queste chiacchiere vuote e perverse parlano e discutono. La perversione è così alta e profonda da voler obbligare tutti a professare un solo pensiero: volere la Chiesa dal peccato e non dalla grazia, dalla falsità e non dalla verità, dalle tenebre e non dalla luce, dall’ingiustizia e non dalla giustizia, dal pensiero dell’uomo e non dal pensiero di Dio, dalla parola dell’uomo e non dalla Divina Rivelazione, dal basso e non all’alto, dal cuore perverso degli uomini e non più dal cuore purissimo di Gesù Signore. Questa chiacchiera perversa, iniqua, sta conducendo alla totale demolizione del sano edificio della dogmatica, della cristologia, della soteriologia, dell’ecclesiologia, dell’antropologia teologica, di tutta la purissima scienza morale. Essa sta abbattendo anche le mura della vera e sana escatologia.</w:t>
      </w:r>
    </w:p>
    <w:p w14:paraId="7987752A"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Un Apostolo del Signore mai deve rispondere alle obiezioni della falsa scienza – ed è falsa scienza oggi tutto il pensiero morale dell’uomo – con chiacchiere vuote e perverse. Deve invece rispondere con la sacra scienza dello Spirito Santo. Oggi questa risposta dalla sacra scienza dello Spirito Santo è divenuta impossibile. È stato distrutto e mandato in macerie tutto l’edificio della sacra scienza. Senza questo edificio si è condannati a rispondere con chiacchiere vuote e perverse. Oggi alle obiezioni della falsa scienza, si risponde dal pensiero della falsa scienza e non più dalla purissima scienza dello Spirito Santo. Ed è questo oggi il male che sta portando alla rovina l’intera Chiesa di Cristo Gesù</w:t>
      </w:r>
    </w:p>
    <w:p w14:paraId="5CA6D30D"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Ecco la verità che un Apostolo del Signore deve sempre confessare, sempre annunciare, sempre insegnare: il vero Dio, il solo Dio vivo e vero, ha dato a noi Cristo Gesù come il solo nome, la sola verità, la sola via, la sola luce, la sola redenzione, la sola salvezza, la sola grazia, la sola giustizia, la sola santità, la sola giustificazione, il solo pensiero, perché in Lui, con Lui, per Lui, realizziamo il nostro vero cammino escatologico che dovrà condurci nella Gerusalemme del </w:t>
      </w:r>
      <w:r w:rsidRPr="005E5FA3">
        <w:rPr>
          <w:rFonts w:ascii="Arial" w:eastAsia="Times New Roman" w:hAnsi="Arial" w:cs="Arial"/>
          <w:kern w:val="0"/>
          <w:sz w:val="24"/>
          <w:szCs w:val="20"/>
          <w:lang w:eastAsia="it-IT"/>
          <w14:ligatures w14:val="none"/>
        </w:rPr>
        <w:lastRenderedPageBreak/>
        <w:t>cielo. La nostra escatologia per volontà del Padre nostro celeste potrà essere solo escatologia cristologica. Ecco questa volontà del Padre e questo suo decreto eterno, così come è rivelato nella Lettera agli Efesini:</w:t>
      </w:r>
    </w:p>
    <w:p w14:paraId="06FB913D"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Benedetto Dio, Padre del Signore nostro Gesù Cristo, che ci ha benedetti con ogni benedizione spirituale nei cieli in Cristo. In lui ci ha scelti prima della creazione del mondo per essere santi e immacolati di fronte a lui nella carità, predestinandoci a essere per lui figli adottivi mediante Gesù Cristo, secondo il disegno d’amore della sua volontà, a lode dello splendore della sua grazia, di cui ci ha gratificati nel Figlio amato. In lui, mediante il suo sangue, abbiamo la redenzione, il perdono delle colpe, secondo la ricchezza della sua grazia. Egli l’ha riversata in abbondanza su di noi con ogni sapienza e intelligenza, facendoci conoscere il mistero della sua volontà, secondo la benevolenza che in lui si era proposto per il governo della pienezza dei tempi: ricondurre al Cristo, unico capo, tutte le cose, quelle nei cieli e quelle sulla terra. In lui siamo stati fatti anche eredi, predestinati – secondo il progetto di colui che tutto opera secondo la sua volontà – a essere lode della sua gloria, noi, che già prima abbiamo sperato nel Cristo. In lui anche voi, dopo avere ascoltato la parola della verità, il Vangelo della vostra salvezza, e avere in esso creduto, avete ricevuto il sigillo dello Spirito Santo che era stato promesso, il quale è caparra della nostra eredità, in attesa della completa redenzione di coloro che Dio si è acquistato a lode della sua gloria (Ef 1,3-14). </w:t>
      </w:r>
    </w:p>
    <w:p w14:paraId="7BFF79C5"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Con uno sguardo, anche se fugace, ma non superficiale, ecco qual è l’escatologia cristologica, anzi più correttamente, l’escatologia cristica che secondo la rivelazione fatta dallo Spirito Santo agli Efesini per bocca dell’Apostolo Paolo, il Padre del Signore nostro Gesù Cristo ha stabilito per ogni uomo con decreto eterno, cioè prima ancora della stessa creazione dell’uomo: </w:t>
      </w:r>
    </w:p>
    <w:p w14:paraId="12EF65A4"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Dio Padre va benedetto perché Lui ci ha benedetti con ogni benedizione spirituale nei cieli in Cristo. Va benedetto perché ha compiuto la sua promessa, il suo giuramento. Ogni benedizione è in Cristo Gesù, perché è Cristo Gesù la Discendenza di Abramo. Che il cristiano lo voglia o non lo voglia, lo confessi o non lo confessi, lui mai potrà modificare il giuramento e la promessa di Dio Padre. Dio non benedice se non in Cristo Gesù. Ogni benedizione è in Cristo Gesù. Si badi bene: non è per Cristo Gesù e neanche è per la Discendenza di Abramo. Ogni benedizione di Dio Padre è in Cristo Gesù; è nella Discendenza di Abramo. Chi vuole essere benedetto da Dio con ogni benedizione nei cieli, deve abitare in Cristo, dimorare in Cristo, vivere in Cristo. Come si abita, si dimora, si vive in Cristo Gesù? Predicando la Parola di Cristo. Credendo nella Parola di Cristo. Accogliendo Cristo come il solo nome nel quale è stabilito che possiamo essere benedetti. Lasciandoci battezzare e divenendo per opera dello Spirito Santo corpo del suo corpo, vita della sua vita. Si può togliere l’aria dalla terra e l’acqua dal mare e per miracolo la vita potrebbe continuare a vivere. Si toglie Cristo dal mistero della salvezza, della redenzione, della grazia, della pace, è l’umanità diviene un ammasso di ossa aride, senza alcuna vita. Lo Spirito che dona vita è lo Spirito di Cristo. È lo Spirito che momento per momento viene versato dal costato squarciato di Cristo Gesù. La vita però non è mai fuori di Lui, è sempre in Lui perché Lui è la vita e ogni vita è in Lui. Chi vuole non essere più ossa aride, </w:t>
      </w:r>
      <w:r w:rsidRPr="005E5FA3">
        <w:rPr>
          <w:rFonts w:ascii="Arial" w:eastAsia="Times New Roman" w:hAnsi="Arial" w:cs="Arial"/>
          <w:kern w:val="0"/>
          <w:sz w:val="24"/>
          <w:szCs w:val="20"/>
          <w:lang w:eastAsia="it-IT"/>
          <w14:ligatures w14:val="none"/>
        </w:rPr>
        <w:lastRenderedPageBreak/>
        <w:t>ossa di peccato e di morte, ossa di disgregazione e di non pace, deve divenire vita di Cristo in Cristo.</w:t>
      </w:r>
    </w:p>
    <w:p w14:paraId="051B0DC9"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Quando ci ha scelto il Signore e chi ha scelto? Il Signore ci ha scelti prima della creazione del mondo, quando ancora nulla esisteva, se non Dio solo nel suo eterno mistero di unità e di trinità. Per cosa ci ha scelti il Signore? Per essere santi e immacolati di fronte a lui nella carità. Non ci ha scelti il Signore per i nostri meriti. Quando ci ha scelti neanche esistevamo. Chi ha scelto il Signore? Ogni uomo. Tutti sono stati scelti da Lui per essere santi e immacolati di fronte a lui nella carità. Nessun uomo è escluso da questa scelta del Signore. È l’uomo che si esclude. Infatti questa scelta è affidata alla volontà dell’uomo. Non solo. Ha un cammino tracciato: l’obbedienza alla sua Parola, l’ascolto della sua voce, l’osservanza di ogni suo precetto. Se l’uomo non obbedisce, non ascolta, non osserva, la scelta non si realizza. Dio ha creato l’uomo senza la volontà dell’uomo. È verità. Il Signore è il Signore. Dal momento della creazione tutto il Signore ha posto nella volontà della creatura fatta a sua immagine e somiglianza. </w:t>
      </w:r>
    </w:p>
    <w:p w14:paraId="79EC9D40"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Se l’uomo orienta la sua volontà verso il Signore, ascoltando la sua voce, raggiungerà il fine per cui è stato fatto: essere santo e immacolato dinanzi a Lui nella carità. Se non ascolta la voce del suo Signore, entra in un processo di morte dal quale per sua volontà mai potrà venire nuovamente fuori. Gli occorre una nuova creazione. Il Signore deve venire e creare nuovamente l’uomo. Infatti la redenzione è vera nuova creazione. È nuova creazione per generazione. Dio non ha scritto la vocazione dell’uomo solo nella sua natura. Gliel’ha anche rivelata e questo dal primo istante della sua creazione. È assai importante per noi sapere che nulla è stato affidato da Dio alla sola legge naturale. La legge è stata rivelata nell’atto stesso della creazione dell’uomo. La Parola del Signore ha sempre accompagnato la sua creatura. Non c’è stato un solo attimo in cui il Signore non abbia parlato. Sono pertanto tutti in grande errore coloro che pensano che la Parola sia giunta all’uomo in tempi assai lontani dalla creazione. Come la creazione è dalla Parola, così l’uomo creato è stato subito posto nella “culla” della Parola. Se rimane in questa “culla” è la sua vita. Esce da questa “culla” ed è la morte. È questa l’escatologia teologica che poi dovrà necessariamente divenire escatologia cristologica e cristica.</w:t>
      </w:r>
    </w:p>
    <w:p w14:paraId="05599A2A"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Cosa è la predestinazione? È il fine per cui l’uomo è stato creato. Questo fine è stabilito dal Signore fin dall’eternità, prima della creazione dell’uomo. Ma ogni fine per cui l’uomo è stato creato può essere raggiunto solo se l’uomo lo vuole e vi pone ogni sua volontà perché esso venga realizzato. Qual è il fine per cui l’uomo è stato creato? Per essere per lui, per il nostro Dio, figlio adottivo mediante Gesù Cristo, secondo il disegno di amore della sua volontà. La predestinazione è universale. La volontà è universale. Volere il fine per cui l’uomo è stato creato dipende dalla volontà di ogni singolo uomo. Non esiste la predestinazione come volontà di Dio senza la volontà dell’uomo. Dio ti ha creato perché tu raggiunga questo fine. Ti ha indicato e manifestato la sua volontà. Ora se tu vuoi, accogli il fine scritto per te dal tuo Creatore e Signore e lo realizzi. Se non vuoi, esci dal vero fine e ne consegui di falsi. La vera escatologia è il raggiungimento del vero fine. Senza il raggiungimento del vero fine, ogni escatologia è falsa e bugiarda.</w:t>
      </w:r>
    </w:p>
    <w:p w14:paraId="597BDEC0"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lastRenderedPageBreak/>
        <w:t xml:space="preserve">Anche Gesù è stato sottoposto alla volontà del Padre. Questi ha scritto per Lui dall’eternità il fine da realizzare come Verbo Incarnato. Gesù fa sua la volontà del Padre, donandole piena e perfetta realizzazione. Ecco perché La predestinazione non è predeterminazione. È vocazione, solo vocazione fin dall’eternità. Si diviene figli adottivi per il nostro Dio mediante Cristo Gesù. Chi fa Cristo Gesù unica e sola via perché la volontà del Padre si realizzi, è Il Padre. Il Padre sempre agisce e opera secondo il disegno d’amore della sua volontà. Poiché Cristo Gesù è Colui per mezzo del quale tutto si compie, se priviamo Cristo di questa mediazione voluta dal Padre fin dall’eternità, sovvertiamo tutto il mistero di amore del Padre verso l’uomo. Il danno per l’uomo è altissimo. Gli impediamo di realizzare la sua vocazione: essere figlio adottivo del Padre. Questa realizzazione avviene solo mediante Gesù Cristo e solo in Cristo Gesù. Sono tutti senza la verità rivelata da Dio, che è verità eterna, prima della creazione dell’uomo, quei cristiani che separano Cristo Gesù dal Padre e il Padre da Cristo Gesù. </w:t>
      </w:r>
    </w:p>
    <w:p w14:paraId="001D4D03"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Il Padre, Cristo Gesù, l’uomo sono un solo mistero. Dio è mistero eterno. L’uomo è chiamato ad essere mistero creato nel mistero eterno. Ecco la vera vocazione dell’uomo: divenire mediante Cristo Gesù figlio adottivo del Padre. Non si tratta però di una adozione giuridica, bensì di una adozione per generazione nello Spirito Santo. Mediante Cristo Gesù si compie un salto che è insieme cristologico, pneumatologico, teologico: da creature di Dio si diviene figli adottivi del Padre. Poiché molti cristiani oggi neanche più sanno cosa significa: “figli adottivi per generazione dello Spirito Santo”, negano questa verità e affermano che siamo tutti figli di Dio. Ma così facendo rinnegano il decreto eterno del Padre e anche l’opera da Lui compiuta per mezzo di Cristo Signore. È errore gravissimo. Si lascia l’uomo nella pesante eredità di Adamo in nome di una uguaglianza che è abolizione di ogni verità, venendo negata la Divina Rivelazione. </w:t>
      </w:r>
    </w:p>
    <w:p w14:paraId="7F2016B8"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Il Padre mediante Cristo Gesù ci fa suoi figli di adozione per manifestare quanto è grande lo splendore della sua grazia. La grazia del nostro Dio è tanto grande da elevarci a suoi veri figli di adozione. Ripetiamo: non figli di una adozione giuridica. Siamo figli di adozione per vera generazione ad opera dello Spirito Santo. Solo il Verbo eterno è consustanziale con il Padre nello Spirito Santo per generazione eterna. Questa consustanzialità con il Padre, che è sola del Verbo Eterno, è: “Luce da Luce, Dio vero da Dio vero, generato non creato”. Lo Spirito Santo è consustanziale con il Padre e con il Figlio non per generazione, ma per processione eterna. Noi non siamo natura divina né per generazione e né per processione. Noi non siamo consustanziali con Dio. Noi siamo generati, non dalla natura, ma nella natura divina per partecipazione. Lo Spirito Santo, nelle acque del battesimo, ci genera come vera natura divina per partecipazione, per immersione in essa, così come il ferro viene immerso nel fuoco e diviene fuoco. Il ferro rimane sempre ferro. Immerso nel fuoco, pur rimanendo ferro, si fa fuoco. Se poi esce dal fuoco torna ad essere duro ferro.</w:t>
      </w:r>
    </w:p>
    <w:p w14:paraId="0D149E9D"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Lo ripetiamo ancora una volta: Nel Verbo di Dio tutto è differente. Il Verbo è generato dal Padre. È luce da luce, Dio vero da Dio vero. Non però natura separata dalla natura del Padre. La natura divina è una sola e in questa unica e sola natura sussistono e il Padre e il Figlio e lo Spirito Santo. Cristo Gesù in eterno rimane Figlio di Dio. Noi possiamo rinnegare la nostra figliolanza. Come </w:t>
      </w:r>
      <w:r w:rsidRPr="005E5FA3">
        <w:rPr>
          <w:rFonts w:ascii="Arial" w:eastAsia="Times New Roman" w:hAnsi="Arial" w:cs="Arial"/>
          <w:kern w:val="0"/>
          <w:sz w:val="24"/>
          <w:szCs w:val="20"/>
          <w:lang w:eastAsia="it-IT"/>
          <w14:ligatures w14:val="none"/>
        </w:rPr>
        <w:lastRenderedPageBreak/>
        <w:t xml:space="preserve">noi per grazia passiamo mediante Cristo Gesù dalle tenebre nella luce, così se ci separiamo dalla grazia, ritorniamo nelle tenebre. La nostra generazione nello Spirito Santo deve essere ogni giorno vivificata. Per opera dello Spirito Santo diveniamo figli del Padre nel Figlio suo Gesù Cristo. Rimaniamo veri figli del Padre, se per opera dello Spirito Santo, dimoriamo sempre in Cristo Gesù, come il tralcio rimane nella vite. Se non produciamo frutti, perché diveniamo tralci secchi, siamo tagliati dalla vite e gettati nel fuoco. Oggi dobbiamo confessare che tutto il mistero della Beata Trinità è stato raso al suolo. Siamo oggi ben oltre i Patripassiani, il Docetismo, il Modalismo, Ario, i Macedoniani o Pneumatomachi, gli Ebioniti, Nestorio, l’Emanatismo, il Biteismo, Eunomio. La proclamazione del Dio unico è la cancellazione di tutto il mistero della Santissima Trinità. Il Dio unico è la radiazione dalla faccia della terra anche di ogni molecola di verità presente nella confessione del Dio adorato nelle altre religioni. Il Dio unico richiede l’immolazione sul suo altare di ogni altro Dio, sia esso parzialmente vero o addirittura falso. </w:t>
      </w:r>
    </w:p>
    <w:p w14:paraId="6B15A202"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Ecco ora un passaggio di grande spessore e valore cristologico e antropologico: da “mediante o per mezzo di Cristo Gesù”, a “in Lui, mediante il suo sangue”. Gesù non è come un albero che produce frutti che noi possiamo prendere e mangiare a nostro gusto. Chi vuole gustare i frutti di grazia e di verità, di luce e di amore, di vita eterna e di santità, che produce Cristo Gesù, deve essere in Cristo Gesù. Non fuori, ma in Lui. Per Lui e in Lui una cosa sola. È questa oggi l’eresia che ci sta consumando: qualcuno ancora crede che tutto sia a noi dato per Cristo. Quasi più nessuno crede che è in Cristo che tutto si compie. La redenzione è mediante il suo sangue e così anche il perdono delle colpe. Redenzione e perdono sono dati secondo la ricchezza della sua grazia. Cristo Gesù per la nostra redenzione e per il perdono delle nostre colpe ha versato il suo Sangue. Il sangue versato viene applicato a noi per la redenzione e il perdono delle nostre colpe nel momento in cui noi per la fede in Lui, diveniamo in Lui, un solo corpo, una sola vita. Solo allora possiamo noi gustare i benefici del suo sangue versato per noi. </w:t>
      </w:r>
    </w:p>
    <w:p w14:paraId="37F510AD"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La profezia del Servo Sofferente rivela che Cristo ha preso su di sé i nostri peccati ed ha espiato per noi. Questa è la redenzione oggettiva. La redenzione di Cristo diviene nostra, divenendo noi corpo del suo corpo e vivendo come suo corpo. Se noi togliamo: “in Cristo” e lasciamo solo “per Cristo”, finisce all’istante la missione evangelizzatrice della Chiesa. Finisce perché la redenzione e il perdono delle colpe sono già stati ottenuti. Invece aggiungendo “in Cristo”, la missione evangelizzatrice è portare ogni uomo in Cristo. È questa la vera missione della Chiesa: annunciare al mondo che tutti i frutti della passione di Cristo si possono gustare solo in Cristo. Chi dallo Spirito Santo si lascia fare un solo corpo con Cristo, gusterà i benefici della redenzione. Chi si rifiuta, rimane nel suo peccato. Per lui Cristo è morto invano. Con Cristo, in Cristo, con Cristo devono essere in eterno una cosa sola. Non si è per Cristo se non in Cristo e con Cristo. Non si è in Cristo se non per Cristo e con Cristo. Non si è con Cristo se non in Cristo e per Cristo. Chiunque separa questa unità, non è nella luce della verità. Cammina nelle tenebre. La sua escatologia mai potrà divenire vera. </w:t>
      </w:r>
    </w:p>
    <w:p w14:paraId="4F8D90B1"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La ricchezza della grazia di Cristo, il Padre l’ha riversata in abbondanza su di noi con ogni sapienza e intelligenza. È la stessa sapienza e intelligenza con la quale </w:t>
      </w:r>
      <w:r w:rsidRPr="005E5FA3">
        <w:rPr>
          <w:rFonts w:ascii="Arial" w:eastAsia="Times New Roman" w:hAnsi="Arial" w:cs="Arial"/>
          <w:kern w:val="0"/>
          <w:sz w:val="24"/>
          <w:szCs w:val="20"/>
          <w:lang w:eastAsia="it-IT"/>
          <w14:ligatures w14:val="none"/>
        </w:rPr>
        <w:lastRenderedPageBreak/>
        <w:t>il Signore per Cristo ha creato il cielo, la terra e l’uomo. Se il Padre, nella sua sapienza e intelligenza eterna, avesse trovato una via migliore per la nostra redenzione e salvezza, l’avrebbe di sicuro presa per noi. Invece Lui ha esaminato tutte le vie possibili. Nessuna è più sapiente e più intelligente della via che è Cristo Gesù. Altre vie non sono sapienti per Lui. Non sono sapienti perché non offrono la possibilità di operare una salvezza così eccelsa, così sublime, così stupenda agli occhi del Signore. Questa verità rivela anche quanto stolte e insipienti siano le nostre vie quando proponiamo vie di salvezza difformi dalla via che ha pensato per noi il Signore dall’eternità. Sono pertanto da dichiarare stolte e insipienti, perché non conformi al mistero eterno del nostro Dio, tutte quelle vie che prescindono dalla verità di Cristo e che non sono vie di salvezza la cui realizzazione avviene in Cristo, con Cristo, per Cristo, nel suo corpo che è la Chiesa. La nostra salvezza è Cristo. Il Padre compie la nostra salvezza solo per Cristo, con Cristo, in Cristo. Non senza Cristo. Mai. Non solo per Cristo. Mai. Non solo con Cristo. Mai. Non solo in Cristo. Mai. Ma sempre per Cristo, con Cristo, in Cristo, nel suo corpo che è la Chiesa. Altre vie non sono del Padre. Mai potranno esserlo o divenirlo.</w:t>
      </w:r>
    </w:p>
    <w:p w14:paraId="04F4B9F6"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Oggi molte vie, che non sono né di sapienza e né di intelligenza, vengono proposte in nome del Dio unico. Ma il Dio unico non è il Padre del Signore nostro Gesù Cristo. Il Dio unico è senza Cristo e senza lo Spirito Santo. La salvezza di questo Dio unico non è la salvezza del Padre di Cristo Gesù. Che non sia la salvezza del Padre di Cristo Gesù lo attesta il fatto che in questa salvezza non solo non esiste Cristo come Persona, neanche esiste la Parola di Cristo come Parola di verifica se noi camminiamo nello Spirito Santo. La salvezza del Dio unico in verità non è salvezza. L’uomo rimane nel peccato. Nei secoli scorsi, quanti si erano separati dalla vera redenzione, affermavano che la salvezza era una dichiarazione di giustizia. Tu sei peccatore e il Signore ti dichiara giusto. Rimani nella carne, il Signore dichiara il tuo peccato non più peccato. Oggi siamo andati infinitamente oltre ogni immaginazione. </w:t>
      </w:r>
    </w:p>
    <w:p w14:paraId="3B8EB5CF"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Oggi il Dio nel quale diciamo di credere non ha bisogno di dichiarare giusto il peccatore. Lui dichiara che il peccato non è più peccato. È questa oggi la salvezza del Dio unico: la dichiarazione che nulla è peccato. La salvezza pertanto è licenza perché si possa commettere ogni peccato che si desidera. È il permesso perché si viva secondo la carne. Avendo tolto Cristo, il solo che toglie il peccato del mondo, l’uomo non può più togliere il peccato dalla sua carne. Non potendo più toglierlo, ecco cosa ha pensato la nostra stolta sapienza: dichiarare il peccato non più peccato, la trasgressione non più trasgressione, la disobbedienza non più disobbedienza, il Vangelo non più Vangelo. È a tutti evidente che ci troviamo dinanzi ad un pensiero totalmente differente da quello rivelato dallo Spirito Santo.</w:t>
      </w:r>
    </w:p>
    <w:p w14:paraId="6CE19CD0"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La liberazione dal peccato può avvenire solo per Cristo, in Cristo, con Cristo, per la sua grazia. Può avvenire perché la grazia di Cristo Gesù è stata riversata su di noi con ogni sapienza e intelligenza. Se la grazia è stata riversata, noi possiamo vincere il peccato. Possiamo vivere liberi dal peccato e da ogni vizio e da ogni imperfezione. Poiché il Dio unico è senza il Figlio e lo Spirito Santo, necessariamente avrà una salvezza senza il Figlio e senza lo Spirito Santo. Ma senza il Figlio e lo Spirito Santo si avrà anche una salvezza senza la Chiesa. In </w:t>
      </w:r>
      <w:r w:rsidRPr="005E5FA3">
        <w:rPr>
          <w:rFonts w:ascii="Arial" w:eastAsia="Times New Roman" w:hAnsi="Arial" w:cs="Arial"/>
          <w:kern w:val="0"/>
          <w:sz w:val="24"/>
          <w:szCs w:val="20"/>
          <w:lang w:eastAsia="it-IT"/>
          <w14:ligatures w14:val="none"/>
        </w:rPr>
        <w:lastRenderedPageBreak/>
        <w:t xml:space="preserve">una salvezza senza la Chiesa il cristiano diviene sale insipido e luce spenta. È allora giusto che il cristiano conosca qual è la sua missione nel mondo in mezzo agli altri uomini, ma anche in mezzo agli stessi cristiani. Lui è luce del mondo nel suo corpo, nella sua anima, nel suo spirito. Lui è chiamato ad essere luce visibile. La sua vocazione è di risplendere come astro nel mondo tenendo alta la Parola di vita. Vocazione santa la sua! </w:t>
      </w:r>
    </w:p>
    <w:p w14:paraId="2649D6DE"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Si conosce Dio e la sua volontà per vera immersione in Lui. Questa immersione nel mistero della divina volontà è per benevolenza. Non è per nostro merito. Tutto invece avviene per merito di Cristo, in virtù del suo sangue versato per noi. Il Padre ha un progetto da realizzare in Cristo, con Cristo, per Cristo. Questo progetto comprende la salvezza dell’uomo, ma questa salvezza non esaurisce il proposito, la volontà, il mistero che il Padre vuole realizzare e che riguarda tutta la creazione. Per questo quei progetti di salvezza pensati dall’uomo che prescindono da Cristo Signore sono tutti miseri, meschini, miopi, opera di ciechi non solo spirituali ma anche fisici. In verità non sono progetti di salvezza. L’uomo rimane sempre lo stesso, nella miseria della sua carne, schiavo del peccato e della morte. Cristo Gesù è prima dell’uomo, prima della storia, ma è anche dopo l’uomo e dopo la storia. È con l’uomo ed è sopra l’uomo. È nella storia, ma è anche sopra la storia. È nella creazione ed è prima e sopra la creazione. Questo mistero il Padre vuole realizzare. Cristo deve essere innalzato sopra ogni cosa. Ciò che il Padre vuole fare di Cristo Gesù è mistero così alto che solo per divina rivelazione si può conoscere e solo per grazia dello Spirito Santo si può accogliere nel proprio cuore.</w:t>
      </w:r>
    </w:p>
    <w:p w14:paraId="79C4CD80"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Ecco il disegno o il progetto del Padre: Tutto deve avere come suo unico capo Cristo, tutto deve essere condotto a Lui. Pienezza significa che ad una cosa, ad una realtà nulla più si può aggiungere. Se si può aggiungere qualcosa, ancora non si può parlare di pienezza. Molte sono le cose e molte le realtà a cui il Signore dona pienezza. Anche l’uomo è chiamato a dare pienezza di verità e di grazia alla sua vita. La perfetta pienezza del tempo per Gesù si compie il giorno in cui Lui è innalzato a Signore del cielo e della terra e a Giudice dei vivi dei morti. Per il tempo la sua pienezza giunge al momento della Parusia, attimo in cui il Signore verrà sulle nubi del cielo e saranno creati cieli nuovi e terra nuova. Sappiamo che per il Verbo tutta la creazione è venuta all’esistenza. Sappiamo anche che della creazione Gesù è sapienza e intelligenza. Come Verbo Lui è il soprannaturale capo della creazione, costituito dal Padre dall’eternità. Di ogni uomo il Verbo è la vita e la luce. Senza il Verbo sono le tenebre e la morte. Sappiamo che il Verbo si è fatto carne nel seno della Vergine Maria. Ora è il Verbo Incarnato, il Verbo nella sua umanità, che viene dal Padre innalzato a capo della sua creazione, di tutte le cose che sono nei cieli e sulla terra. Il Verbo Incarnato è quel Nuovo Tempio dal quale scaturisce l’acqua che deve far vivere tutta la terra. L’acqua che sgorga dal lato destro del tempio è lo Spirito Santo. È lo Spirito che dona vita a tutta la creazione. Lo Spirito sgorga dal cuore di Cristo Gesù, del Verbo incarnato, per l’eternità. Oggi, nel tempo e per la durata di tutto il tempo, deve sgorgare, per Cristo, in Cristo, con Cristo, sempre per opera dello Spirito Santo, dal cuore del suo corpo, che è la Chiesa. Se la Chiesa non fa sgorgare dal suo cuore lo Spirito Santo, essa condanna tutta l’umanità a rimanere nella sua morte.</w:t>
      </w:r>
    </w:p>
    <w:p w14:paraId="0E0C92F3"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lastRenderedPageBreak/>
        <w:t xml:space="preserve">Questa verità vivificherà per l’eternità tutta la creazione, perché sarà eternamente dal cuore del Verbo Incarnato, ora Agnello Immolato, che il Padre farà sgorgare lo Spirito che dona vita ad ogni creatura. Questa verità mai dovrà essere dimenticata, mai sminuita. Lo Spirito esce dal suo cuore di Verbo Incarnato e porta la vita nella valle dell’universo, riempita di esseri senza alcuna vita. Ecco perché sono stolti per natura tutti quei cristiani che oggi stanno combattendo per eliminare Cristo dalla religione e dalla fede. Il Signore con decreto eterno ha stabilito Cristo capo della sua creazione e capo Lui sarà. Piaccia o non piaccia agli uomini. Il mistero di Cristo Gesù, del Verbo Incarnato, non è soggetto ad arbitrio umano. Nessuno potrà mai dichiarare nullo un solo decreto, una sola profezia, una sola promessa, una sola Parola del nostro Dio. Così è deciso dall’eternità e così sarà per l’eternità. </w:t>
      </w:r>
    </w:p>
    <w:p w14:paraId="136E3A0A"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Eredità di Cristo Gesù è il Padre e lo Spirito Santo. In Cristo noi siamo stati fatti anche eredi. Se siamo stati fatti eredi, ciò non viene da noi. Viene dalla volontà e dalla benevolenza del Padre. Questa eredità è però condizionata. Qual è la condizione per essere fatti eredi? Credere in Cristo Gesù. Accogliere di essere suoi discepoli. Lasciarsi battezzare, nascendo da acqua e da Spirito Santo. Camminare nella luce come Cristo è luce. Colmare la nostra vita di sapienza come Cristo è sapiente. Essere vera immagine visibile di lui nella Chiesa e nel mondo. Chi opera tutto secondo la sua volontà, è il Padre del Signore nostro Gesù Cristo. Tutto è dalla sua eterna volontà. Tutto è per mezzo di Cristo. Tutto è in Cristo. Cristo Gesù è il Verbo Eterno che si è fatto carne. In Cristo siamo stati fatti eredi del Padre e dello Spirito Santo. Non si tratta però di una eredità che riceveremo nell’ultimo giorno quando entreremo nell’eternità. Eredi si è oggi. Oggi il Padre è nostro. Oggi lo Spirito Santo è nostro. È oggi a condizione che noi siamo in Cristo e in Cristo dimoriamo per sempre. Se usciamo da Cristo o ci rifiutiamo di essere in Cristo, nessuna eredità ci è data. Ecco perché sono stolti e insipienti quanti oggi vogliono togliere Cristo Gesù dalla religione e dalla fede. Si viene privati dell’eredità del Padre e dello Spirito. </w:t>
      </w:r>
    </w:p>
    <w:p w14:paraId="06B5493C"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Dal Padre noi siamo stati predestinati a essere lode della sua gloria, noi, che già prima abbiamo sperato nel Cristo. In questo “noi”, ci sono i figli d’Israele, ma c’è anche ogni altro uomo che nel suo cuore attendeva di essere liberato dalla schiavitù del peccato e della morte. La vera speranza è nel cuore dell’uomo. In alcuni essa viene spenta. In altri soffocata. In altri ancora è come un lucignolo che fumiga. In altri come una tenue fiammella. La speranza che regna nei cuori è segno della presenza dello Spirito di Cristo Gesù in essi. Lo Spirito è nei cuori, ma i cuori non lo ascoltano a causa del loro peccato. </w:t>
      </w:r>
    </w:p>
    <w:p w14:paraId="73C72DBA"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La gloria di Dio è la sua eterna, divina, immortale verità. Ogni uomo è predestinato ad essere verità della verità del suo Dio, luce della sua luce, vita della sua vita, pace della sua pace, eternità della sua eternità. L’uomo celebra la lode del Signore con la sua vita. Più si ci conforma a Cristo e più la nostra lode al Signore nostro Dio si innalza perfetta. Non è la nostra bocca che deve lodare il Signore. Lo deve adorare e benedire la nostra vita. Vedendo il cristiano nella sua bellezza di conformato a Cristo, ogni uomo deve giungere a contemplare la bellezza di Cristo nella sua vita. La vita del cristiano deve essere un canto alla verità di Cristo, nel quale vive tutta la verità del Padre.</w:t>
      </w:r>
    </w:p>
    <w:p w14:paraId="3B323BD8"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lastRenderedPageBreak/>
        <w:t xml:space="preserve">È questo il percorso universale per ricevere in Cristo il sigillo dello Spirito Santo. Si predica la parola della verità, il Vangelo della salvezza, salvezza che non è di un solo uomo, ma di tutti gli uomini. Si crede in esso. Ci si lascia battezzare. Si riceve il sigillo dello Spirito Santo. Non c’è conoscenza di Cristo Gesù senza annuncio. Non c’è vero annuncio senza che uno sia stato inviato. Neanche c’è vero annuncio se non si predica la Parola di Cristo. La Parola di Cristo va poi predicata secondo la purissima verità dello Spirito Santo. Di parole umane ne possiamo dire anche a migliaia di migliaia. Esse mai potranno generare la purissima fede in Cristo Gesù. La purissima fede in Cristo Gesù la crea lo Spirito Santo se portato nei cuori dalla Parola di Gesù Signore. La Parola di Gesù Signore deve sgorgare però integra e pura dal nostro cuore. </w:t>
      </w:r>
    </w:p>
    <w:p w14:paraId="112EB04D"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Lo Spirito Santo è la caparra della nostra eredità. La caparra era anticamente uno strumento giuridico in verità molto semplice: Quando un uomo vendeva qualcosa a un altro uomo, il saldo del denaro pattuito avveniva al momento della consegna. La consegna però non avveniva all’istante. Il compratore dava una modestissima somma di denaro al venditore, se il venditore l’accettava, avveniva il passaggio di proprietà. La cosa non poteva essere più venduta ad altri. Il venditore l’aveva solo in custodia, ma non era più il suo proprietario. Così avviene con lo Spirito Santo. Il Padre ha dato a noi lo Spirito Santo, noi lo abbiamo accolto per la fede in Cristo, e l’eredità è nostra. In verità è un processo al contrario dello strumento giuridico. Il Padre ci dona il sigillo dello Spirito. Noi ci lasciamo sigillare. Il Padre e lo Spirito in Cristo diventano proprietà per sempre, per l’eternità. Rimane però la condizione di sempre: che noi rimaniamo in Cristo. Se usciamo da Cristo, non c’è più eredità. Essa ci sarà ridata nel momento in cui per la fede ritorniamo ad essere in Cristo.</w:t>
      </w:r>
    </w:p>
    <w:p w14:paraId="472E43DA"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Questa verità ci rivela quanto è stolta oggi quella predicazione che esclude Cristo e si appella alla misericordia di Dio. La misericordia del Padre è Cristo Gesù a noi dato per la nostra salvezza e redenzione. È in Lui che riceviamo l’eredità che è il Padre e lo Spirito Santo. Senza Cristo non solo non c’è redenzione, non c’è salvezza, nessuna eredità sarà a noi donata, perché essa è data solo a quanti sono in Cristo. È questa oggi la missione dei predicatori del Vangelo: mettere sul lucerniere la luce di Cristo che è stata posta sotto il moggio. Finché la luce di Cristo Gesù sarà sotto il moggio, per noi non ci sarà alcuna speranza di salvezza. Ogni bene celeste e divino si riceve in Cristo e si vive in Cristo per l’eternità.</w:t>
      </w:r>
    </w:p>
    <w:p w14:paraId="54EDDFC8"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Dio Padre ha dato solo Cristo Gesù come unica e sola nostra verità escatologica. Altri non ha dati e mai li darà. In Cristo è la salvezza. Senza Cristo è la perdizione. In Cristo è la vita eterna. Senza Cristo è la morte eterna. Il politicamente e il linguisticamente corretto non salva l’uomo, lo lascia nel suo male, male spirituale, male morale, male fisico, male nel tempo e male nell’eternità. Esso non redime l’uomo, lo infossa nei suoi vizi e nei suoi istinti. Esso non libera l’uomo dai molteplici degradi che sempre vengono costruiti dall’uomo, degradi morali, degradi spirituali, degradi sociali, degradi politici, degradi finanziari e degradi economici, degradi familiari e degradi ecologici. Esso invece apre la porta al male e lo costituisce unico sovrano dell’umanità. È oggi il politicamente e il linguisticamente corretto il vero nemico dell’uomo. </w:t>
      </w:r>
    </w:p>
    <w:p w14:paraId="44AED07A"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lastRenderedPageBreak/>
        <w:t>Queste due orrende nuove invenzioni dell’uomo creatore dell’uomo, devono essere vissute anche all’interno della Chiesa. Questo significa che ormai non si potrà dire nessuna Parola della Scrittura Santa, né si potrà leggere e né si potrà scrivere e neanche si potrà pronunciare una sola divina verità. Queste due eresie impongono la non predicazione della Parola del Signore. Senza la predicazione della Parola del Signore nella sua purezza di verità e di santità, secondo le regole che la stessa Parola impone a quanti la predicano, si condanna l’uomo ad essere in eterno schiavo del suo peccato e della sua morte. Senza Cristo, l’escatologia arresta il suo cammino perché raggiunga il sommo della sua perfezione. Contro Cristo, l’escatologia, che dovrebbe essere vero compimento del fine per cui l’uomo è stato creato, diviene e si fa escatologia di tenebre e di morte.</w:t>
      </w:r>
    </w:p>
    <w:p w14:paraId="0180A37A"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È giusto ribadirlo: il peccato non è un nome, un vocabolo, una parola. Il peccato è il male creato dall’uomo. Male che non solo divora chi lo crea, divora l’interra umanità. Il femminicidio è peccato. Lo stupro è peccato. La violenza è peccato. Ogni male che si compie è peccato. L’omicidio è peccato. Il peccato è sempre personale. Ora il peccato non lo toglie una legge. Neanche lo impediscono duecento gendarmi posti a guardia di una sola persona. Neppure le carceri ostacolano o tolgono il peccato. Il peccato solo uno lo toglie: Cristo Signore. Avendo oggi sia la Chiesa che il mondo deciso di non parlare più di Cristo Gesù, sia la Chiesa che il mondo sono condannati ad essere schiavi del peccato. Ecco invece qual è la missione di ogni vero uomo di Dio: creare nei cuori il santo timore del Signore e la purissima fede il Cristo Gesù: il Solo che ha vinto il mondo, il Solo che lo vince, il Solo nel quale ogni uomo può vincere il peccato e il mondo. Lamentarsi del peccato e poi coltivarlo nel proprio giardino è solo ipocrisia e pianto di prefiche ben prezzolate e ben remunerate. Non si può piangere sui mali del mondo, quando ognuno è un coltivatore di peccato e di morte. </w:t>
      </w:r>
    </w:p>
    <w:p w14:paraId="3F0C39EA"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Ecco cosa rende falsa ogni escatologia: noi sappiamo che è la verità che crea il pensiero. La verità è divina, eterna, soprannaturale, trascendente. Dalla sua verità divina, eterna, trascendente, soprannaturale, Dio, che vive nel suo mistero eterno di unità e di trinità, ha creato la realtà e la verità storica. L’uomo creato ad immagine e somiglianza del suo creatore è la più perfetta delle realtà e verità stoiche create dal Signore Dio. Nel politicamente e nel linguisticamente corretto è invece il pensiero che pretende di creare la verità. Non solo. Pretende di creare la morale e la stessa natura. Pretende di creare anche Dio e l’uomo. Oggi il pensiero non pretende forse di creare tutta la fede, tutto il linguaggio degli uomini, tutta la verità della Scrittura? Anziché essere la Scrittura Santa a creare il pensiero, è il pensiero che crea la Scrittura Santa. Essendo il pensiero sempre creatore di se stesso, vorrà anche essere, ingannandosi e ingannando il mondo intero, sempre creatore di tutta la realtà sia essa metafisica e sia storica, sia divina e sia creata, sia del visibile e sia dell’invisibile. È però una creazione fatta di solo vento. È una non creazione. L’uomo non è creatore. È essere creato che ha bisogno di essere lui sempre creato. Oggi il pensiero del cattolico non sta creando forse la stessa Chiesa? Anziché essere la verità della Chiesa a creare la verità dei pensieri, sono i pensieri a creare la verità della Chiesa. Ogni creazione dell’uomo è menzogna, grande menzogna e falsità. È tenebre e non luce. </w:t>
      </w:r>
    </w:p>
    <w:p w14:paraId="5316A17F"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lastRenderedPageBreak/>
        <w:t>Ecco ancora cosa rende falsa ogni escatologia: Oggi l’uomo non vuole forse essere riconosciuto come il creatore dell’uomo ed essere proclamato e confessato come dio dell’uomo? Oggi il cattolico non si vuole creare la sua Chiesa? Attenzione però! Quando si passa dall’oggettivo al soggettivo, tutta la realtà oggettiva scompare. Non scompare solo questa o quell’altra verità oggettiva, ma tutta la verità oggettiva. Scompare la verità del Padre, del Figlio, dello Spirito Santo, della Vergine Maria, della Divina Rivelazione, della Sacra Tradizione, della Sana Dottrina, della Vera Moralità. Scompare anche la verità del Papa, del Vescovo, del Presbitero, del Diacono, del Cresimato, del Battezzato. Scompare tutto ciò che dice oggettività e si proclama solo la soggettività. Questo devono pensare tutti coloro che oggi ingannano il mondo proponendo ad esso e anche ad ogni credente in Cristo Gesù una Chiesa creata dal basso al posto di una Chiesa che discende perennemente da Dio, in Cristo, per opera del suo santo Spirito. La vera escatologia è della Chiesa, se essa è la Chiesa che discende da Dio. Se essa è invece la chiesa che sale dalla terra, la sua è falsa e deleteria escatologia.</w:t>
      </w:r>
    </w:p>
    <w:p w14:paraId="263E6220"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Questo passaggio dall’oggettivo al soggettivo e dal rivelato al pensato, attesta la corruzione della natura dell’uomo. Quando la natura di un uomo è impura sempre produce pensieri impuri, decisioni impure, gesti impuri. Sempre dobbiamo ricordarci che il pensiero è frutto della natura. Anche la parola è frutto della natura. Natura non cristificata produce pensieri non cristificati e anche parole non cristificate. Natura non ecclesializzata, pensieri non ecclesializzati e anche parole non ecclesializzate. Natura demisterizzata, pensieri demisterizzati, parole demisterizzate. Natura non trasformata in verità, pensieri senza verità, parole senza verità. Come la natura, così i pensieri e le parole. È proprio questo che il politicamente corretto e il linguisticamente corretto attestano: una natura impura senza alcuna verità, che vuole un pensiero impuro senza verità e una parola impura senza alcuna verità. Rivelano una natura impura che vuole adattarsi ad ogni pensiero impuro senza che un pensiero impuro possa prendere il sopravvento su di un altro pensiero impuro. </w:t>
      </w:r>
    </w:p>
    <w:p w14:paraId="42472910"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Poiché per il politicamente e il linguisticamente corretto anche Dio, Cristo, lo Spirito Santo, la Chiesa, la religione cattolica sono solo un pensiero, questo pensiero non dovrà avere alcuna preminenza sugli altri pensieri. Se in questo pensiero vi è anche una sola virgola o un solo trattino che mostra la superiorità divina di questa religione sulle altre o sugli altri pensieri, anche questa virgola e questo trattino vanno eliminati sia dalle Divine Scrittura e sia dal linguaggio dei credenti nel vero Dio. Al cristiano che oggi fa professione della falsa dottrina e della falsa scienza del politicamente e del linguisticamente corretto, noi gli obiettiamo che la politica è la scienza, la sapienza, l’intelligenza che deve salvaguardare e curare ogni realtà esistente affinché possa vivere nella sua più pura verità. Se il politicamente e il linguisticamente corretto vogliono essere realmente e veramente corretti, la sua politica e il suo linguaggio dovranno dare a Dio Padre la verità che è di Dio Padre, a Dio Figlio la verità che è di Dio Figlio, a Dio Spirito Santo la verità che di Dio Spirito Santo, alla Madre di Dio la verità che è della Madre di Dio, alla Chiesa la verità che è della Chiesa, all’uomo la verità dell’uomo. Anche all’intera creazione, compresa anche una sola molecola di acqua, la verità che per creazione appartiene anche questa sola molecola di </w:t>
      </w:r>
      <w:r w:rsidRPr="005E5FA3">
        <w:rPr>
          <w:rFonts w:ascii="Arial" w:eastAsia="Times New Roman" w:hAnsi="Arial" w:cs="Arial"/>
          <w:kern w:val="0"/>
          <w:sz w:val="24"/>
          <w:szCs w:val="20"/>
          <w:lang w:eastAsia="it-IT"/>
          <w14:ligatures w14:val="none"/>
        </w:rPr>
        <w:lastRenderedPageBreak/>
        <w:t xml:space="preserve">acqua. Se questo essi non lo fanno, la loro politica e il loro linguaggio non solo sono gravemente scorretti, sono anche ingiustamente scorretti. Sono politica e linguaggio di idolatria, di inganno, di falsità, di tenebre, di grande menzogna. Sono politica e linguaggio di parzialità e non di universalità. Ogni politica e linguaggio di parzialità sono grandemente iniqui e generano una escatologia impura. </w:t>
      </w:r>
    </w:p>
    <w:p w14:paraId="3EFF1092"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Proviamo ora a disegnare un cammino cristologicamente e cristicamente escatologico che sia politicamente e linguisticamente corretto, donando a Cristo Gesù la sua purezza e pienezza di verità. Se il politicamente e il linguisticamente sono corretti, come essi dicono, questo devono fare: dare a Cristo Gesù la purezza e la pienezza della verità. Ecco allora chi è Cristo Gesù secondo il politicamente e il linguisticamente corretto: Cristo Gesù, che è mistero reale e non ideale, mistero oggettivo e non soggettivo, secondo la pienezza e la purezza della sua verità eterna e storica, è il Differente Eterno, Soprannaturale, Divino e Umano. È il Differente da tutto ciò che è esistito, esiste, esisterà sulla terra e nei cieli. È il Differente nella Parola, nell’Insegnamento, nel Comando. È il Differente per Redenzione, Giustificazione, Salvezza, Mediazione, Rivelazione, Vita eterna, Verità, Grazia, Luce, Risurrezione. È il Differente da ogni Profeta, Re, Sacerdote venuti prima di Lui nel Popolo del Signore. È Il Differente da Mosè, Elia, Eliseo, Isaia, Geremia, Ezechiele, Daniele, Giovanni il Battista. È il Differente nella Preghiera. È il Differente sulla Croce e nella Risurrezione. È il Differente nel Tempo e nell’Eternità. È differente nella Gloria e nella Signoria. È il Differente per Cuore, Mente, Pensieri. È il Differente perché Lui è. Gli altri non sono. È il Differente per Natura e per Missione. La Differenza è la sua Essenza divina e umana.</w:t>
      </w:r>
    </w:p>
    <w:p w14:paraId="5A2B8EFF"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Che l’uomo non creda nella verità di Cristo Gesù è realtà. La fede dipende dall’accoglienza della Parola annunziata, predicata, insegnata. Ma che non creda il cristiano, pone seri problemi. Manca di coerenza tra ciò che dice di essere e ciò che professa. Che poi il cristiano stesso rinneghi Cristo Gesù, attesta che vi è stato in lui un regresso dalla luce nelle tenebre, dalla verità nella falsità, dalla giustizia nell’ingiustizia, dalla sapienza nella stoltezza. Se a questo regresso aggiunge anche la collaborazione con ogni forza contraria a Cristo per la sua cancellazione dalla storia e da ogni vita, allora si è passati nel tradimento. Sempre è tradimento quando si consegna Gesù a quanti lo vogliono crocifiggere, togliere di mezzo. Se infine gli stessi cristiani sono i crocifissori di Gesù, allora si è di volontà diabolica e satanica.</w:t>
      </w:r>
    </w:p>
    <w:p w14:paraId="5419C44C"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Gesù non è paragonabile con nessuna realtà esistente. Non esiste un Angelo che possa mettersi alla pari con Lui. Gesù dell’Angelo è il Creatore e il Signore, così come è il Creatore e il Signore di ogni uomo. Lui è il solo generato Dio prima di tutti i secoli. Lui è il solo Figlio Unigenito del Padre che si è fatto carne. Lui non è un uomo che si è fatto Dio. Di questi uomini la terra è stata e sarà sempre piena. Lui invece è il solo vero Dio che si è fatto vero uomo e in eterno vive come vero Dio e vero uomo. Come ogni uomo è stato da Lui creato per volontà del Padre, nello Spirito Santo, così ogni uomo dovrà essere da Lui redento e giustificato per volontà del Padre, nello Spirito, non però fuori di Lui, ma per Lui, con Lui, in Lui, divenendo suo vero corpo, sua vera vita, per essere manifestazione della sua vera vita in mezzo ai suoi fratelli.</w:t>
      </w:r>
    </w:p>
    <w:p w14:paraId="7B8C7484"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lastRenderedPageBreak/>
        <w:t>Gesù è il Necessario eterno dell’umanità. È il Necessario infinitamente più che l’ossigeno, l’acqua, il pane. Più che il sole e le stelle. Più che il mare e le piante. Più che gli alberi e gli animali. Più che ogni altra creatura che è stata data all’uomo per alimentare la sua vita. Quando ci si separa da questo Necessario eterno, si sta male. Lo spirito è senza luce, la mente senza verità, il cuore senza amore, l’anima senza vita. Il corpo avverte questa mancanza e terribilmente soffre. Cerca la vita dove essa mai potrà trovarsi perché solo Cristo Gesù è la vita dell’uomo. Si compie quella parola data da Dio a Geremia: “Il mio popolo ha abbandonato me, sorgente di acqua viva e va a dissetarsi presso cisterne screpolate che contengono solo fango”. È Cristo la sorgente dell’acqua che zampilla di vita eterna. Ma l’uomo preferisce le cisterne di fango.</w:t>
      </w:r>
    </w:p>
    <w:p w14:paraId="565EF525"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Cristo Gesù è il Figlio Unigenito del Padre. Dal Padre è costituito il Mediatore universale nella creazione e nella redenzione. Nulla esiste se non per mezzo di Lui e nulla è redento se non per mezzo di Lui. Nulla è nella verità, nella luce, nella grazia, nella giustizia, nella pace, nella misericordia, nel perdono, nella vita eterna se non per mezzo di Lui e in Lui e con Lui. Ecco chi è Cristo Gesù nel suo mistero eterno, divino, di generazione, di creazione, di incarnazione, di redenzione, di salvezza, di vita eterna: Il Solo ed Unico Creatore dell’intero universo e dell’uomo. Il Solo ed Unico Redentore, Salvatore, Mediatore tra il Padre Celeste e ogni uomo e l’intera creazione. Il Solo che è la grazia, la verità, la via, la vita eterna per ogni uomo. Il Solo Signore del cielo e della terra. Il Solo Giudice dei vivi e dei morti. Il Solo Figlio generato dal Padre nell’oggi dell’eternità. Il Solo Figlio dell’uomo che viene sulle nubi del cielo. </w:t>
      </w:r>
    </w:p>
    <w:p w14:paraId="13EF7CC3"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Il Solo che ha in mano il libro sigillato con sette sigilli e che lui apre secondo la sua volontà, governata dalla sua divina ed eterna sapienza. Il Solo che è morto per i nostri peccati ed il Solo che è risorto per la nostra giustificazione. Il Solo nome dato agli uomini nel quale è stabilito che possiamo essere salvati. Questa gloria è solo sua. A nessun altro il Padre, Dio, ha concesso questa gloria. Il Solo la cui Parola è Parola di vita eterna. Il Solo che ci ha lasciato il suo corpo come cibo di vita eterna e il suo sangue come bevanda di salvezza. Il Solo Differente Eterno, Soprannaturale, Divino e Umano. Lui è il Solo Creatore, il Solo Redentore. Tutti gli altri sono sue creature. Sono tutte creature che da Lui dovranno essere redente. Differenza altissima. Differenza di essere, di creazione, di redenzione, di salvezza di ogni essere. Il Solo nel quale si compie la nuova creazione. Non solo in Lui, ma ance per Lui e con Lui. Il Solo nel quale ogni unità si forma, cresce, giunge alla perfezione, raggiunge il suo fine eterno. </w:t>
      </w:r>
    </w:p>
    <w:p w14:paraId="65920307"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Il Solo nel quale si ricompone e si crea: l’unità dell’uomo con se stesso, dell’uomo con l’uomo, dell’uomo con la creazione; l’unità dell’uomo con il suo Signore, Creatore, Dio; l’unità dei popoli con i popoli e delle nazioni con le nazioni; l’unità dell’Antico e del Nuovo Testamento; l’unità della Rivelazione, della Tradizione, del Magistero; l’unità della verità con la morale e della morale con la verità; l’unità di ogni Parola di Dio con ogni Parola di Dio; l’unità di ogni scienza, filosofia, antropologia; l’unità tra fede creduta, fede vissuta, fede pregata; l’unità di tutto l’universo in una sola lode e in un solo inno di benedizione e di rendimento di grazie. Il Solo nel quale, per opera dello Spirito Santo e la mediazione di grazia, verità, luce, giustizia, santità della Chiesa una, santa, cattolica, apostolica, tutte le creature troveranno la loro unità. Il Solo Necessario eterno e universale, nel </w:t>
      </w:r>
      <w:r w:rsidRPr="005E5FA3">
        <w:rPr>
          <w:rFonts w:ascii="Arial" w:eastAsia="Times New Roman" w:hAnsi="Arial" w:cs="Arial"/>
          <w:kern w:val="0"/>
          <w:sz w:val="24"/>
          <w:szCs w:val="20"/>
          <w:lang w:eastAsia="it-IT"/>
          <w14:ligatures w14:val="none"/>
        </w:rPr>
        <w:lastRenderedPageBreak/>
        <w:t xml:space="preserve">quale si ricompone l’unità di tutti i linguaggi dell’umanità, degli Angeli e dell’intera creazione. Queste sono verità oggettive, universali, di eternità, di incarnazione, di redenzione, di Signoria su tutta la creazione, di Unico e solo Giudice dei vivi e dei morti. Oggi non si vuole forse cambiare tutta la verità oggettiva di Cristo Gesù e renderla non verità oggettiva e neanche verità soggettiva? Quando questo avviene è la morte della vera escatologia. </w:t>
      </w:r>
    </w:p>
    <w:p w14:paraId="2D8B1A9B"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Cristo Gesù è verità eterna, divina, soprannaturale. Questa verità eterna, divina, soprannaturale, di generazione eterna oggi viene negata. Se questa verità viene negata, tutte le altre verità che professiamo su Cristo Gesù mancano del loro fondamento di verità eterna, divina, soprannaturale. Cristo Gesù è verità di mediazione. Il Padre tutto opera per mezzo del suo Figlio unigenito. Nulla esiste se non per mezzo di lui. Di tutto ciò che esiste il Figlio eterno è la vita e la luce. Verità eterna divina soprannaturale dalla quale per creazione viene alla luce tutto ciò che esiste. La verità eterna, divina, soprannaturale, verità di generazione dal Padre, per opera dello Spirito Santo, si fa vero uomo. Verità storica. Si fa vero uomo per noi uomini e per la nostra salvezza. Verità di fine. Significa che senza questa verità storica di incarnazione l’uomo mai potrà raggiungere il suo fine, il fine per cui lui esiste. Senza la verità di Cristo Signore l’uomo rimane in eterno senza il raggiungimento del suo fine divino, eterno, soprannaturale. Poiché questo fine è di vita e di beatitudine eterna, senza questa verità di fine confessata, creduta, vissuta, l’uomo raggiunge il non fine che è perdizione eterna, non realizzazione eterna della verità ad immagine della quale era stato creato e la cui realizzazione è affidata alla sua volontà per comando del suo Signore e Creatore. </w:t>
      </w:r>
    </w:p>
    <w:p w14:paraId="4C8877D6"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Ecco perché la vera escatologia, sia nel tempo che nell’eternità, si compie solo in Cristo Gesù. Purissima verità storica visibile e purissima verità soprannaturale invisibile. Se non crediamo nella purissima verità storica visibile mai potremo credere nella purissima verità soprannaturale invisibile. Tutte le verità divine, eterne, soprannaturali invisibili sono a noi date per rivelazione. Chi le rivela è Colui che è la Verità eterna, divina, soprannaturale. Colui che ha creato l’uomo e anche Colui che si rivela all’uomo e rivela l’uomo a se stesso. Quando questa verità oggettiva, universale, divina, eterna viene dichiarata non verità oppure la si trasforma in verità soggettiva, innalziamo una escatologia di morte. </w:t>
      </w:r>
    </w:p>
    <w:p w14:paraId="2A6A2A2E"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Oggi Satana sta entrando nella mente del cristiano e con la sua sottile astuzia lo sta conducendo a dichiarare nulle tutte le verità oggettive, universali, eterne, divine, di creazione, di redenzione, di salvezza. La prima via di devastazione e di abbattimento è la creazione nei cuori della non fede nella verità ministeriale, verità dogmatica, verità sacramentale, verità divina di quanti nella Chiesa sono preposti a condurre il gregge di Dio alle sorgenti della vita eterna. Trasformando la verità ministeriale, verità dogmatica, verità sacramentale, verità divina in pura e semplice verità sociologica o verità storica frutto di un’antropologia ancora in evoluzione o anche frutto di verità posta a servizio di una struttura storica necessaria ad un tempo, ma non necessaria ad altri tempi, ogni verità rivelata potrà essere demolita e al suo posto potrà essere introdotto ogni pensiero di questo mondo. </w:t>
      </w:r>
    </w:p>
    <w:p w14:paraId="45E0ED98"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Allora è giusto che noi ci chiediamo: l’apostolicità appartiene alla struttura della Chiesa per contingenze storiche o appartiene alla struttura divina di essa? Se </w:t>
      </w:r>
      <w:r w:rsidRPr="005E5FA3">
        <w:rPr>
          <w:rFonts w:ascii="Arial" w:eastAsia="Times New Roman" w:hAnsi="Arial" w:cs="Arial"/>
          <w:kern w:val="0"/>
          <w:sz w:val="24"/>
          <w:szCs w:val="20"/>
          <w:lang w:eastAsia="it-IT"/>
          <w14:ligatures w14:val="none"/>
        </w:rPr>
        <w:lastRenderedPageBreak/>
        <w:t>appartiene alla struttura della Chiesa per contingenze storiche, finite queste contingenze, anch’essa finisce. Di essa se ne potrà fare a meno. Se poi addirittura la Chiesa di Cristo Gesù è una necessità nata dalle contingenze storiche, anche essa potrà finire. Tutto ciò che la storia produce, dalla storia viene anche divorato, distrutto, eliminato, dichiarato inutile. Se però la Chiesa appartiene alla verità dogmatica, divina, misterica voluta da Dio, allora essa dovrà attraversare tutti i secoli dei secoli rimanendo nella sua purissima verità dogmatica, divina, misterica e così anche la struttura dell’apostolicità. Anche questa dovrà attraversare i secoli rimanendo nella sua verità dogmatica, misterica, divina, ministeriale, sacramentale.</w:t>
      </w:r>
    </w:p>
    <w:p w14:paraId="6107B39D"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Ecco oggi cosa ancora Satana si è preposto di fare: privare Cristo Gesù della sua verità eterna, divina, soprannaturale, dogmatica, misterica, ministeriale. Ne vuole fare di Lui una persona come tutte le altre persone. Nessuna superiorità di verità eterna, divina, soprannaturale, dogmatica, misterica, ministeriale in ordine alla sua Persona, superiorità che poi diviene superiorità di mistero della salvezza e della redenzione. Privato Gesù del suo mistero divino, eterno, soprannaturale, la Chiesa che è da questo mistero, anch’essa viene privata del suo mistero divino e soprannaturale. Di essa se ne fa una istituzione storica. Come la storia l’ha creata così la storia la distruggerà. Tutti coloro che oggi affermano che tutto è opera sociologica, antropologica, storica altro non fanno che lavorare per la distruzione, la devastazione, la riduzione a deserto della Chiesa del Dio vivente. Ma così facendo impediscono ad ogni uomo di accedere alla sua vera escatologia.</w:t>
      </w:r>
    </w:p>
    <w:p w14:paraId="7F826E3D"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Ecco ancora gli intenti di Satana: provocare una universale delegittimazione fatta con scienza perversa di quanti sono preposti alla conduzione del gregge di Cristo Gesù nella verità. Con diabolica e infernale violenza altamente scientifica Satana vuole creare oggi la laicizzazione del clero e l’anti-cristiana, la satanica, la infernale uguaglianza nel mistero e nel ministero di ogni discepolo di Gesù. Si ottiene così la perfetta distruzione della Chiesa che viene ridotta in polvere e in cenere. Sarà domani in tutto simile ad un campo di grano pronto per la mietitura, devastato e ridotto in cenere dalla furia del fuoco di queste sataniche e diaboliche distruttrici eresie. Satana prima forma i cuori nella falsa scienza teologica con un insegnamento scardinato dalla verità rivelata e verità dogmatica e poi si serve di questi maestri della falsità e della menzogna per operare una silenziosa e invisibile vendita di Cristo al mondo. Quando questa vendita si sarà compiuta, allora i danni appariranno in tutta la loro smisurata devastazione. Spetta ad ogni cristiano piantarsi nella verità oggettiva, eterna, divina, di generazione, di incarnazione, di redenzione, di salvezza di Gesù Signore. Spetta anche ad ogni cristiano impegnarsi perché mai trasformi la verità della Chiesa da verità dogmatica in puro fatto sociologico o di necessità storica. Oggi purtroppo avendo il cristiano perso tutta la verità oggettiva e universale di Cristo Gesù, anche la verità della Chiesa ha perso. Di essa ne sta facendo solo un fatto umano e non più divino. </w:t>
      </w:r>
    </w:p>
    <w:p w14:paraId="49CC230E"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Introdurre nell’altissimo mistero di Cristo Gesù anche un solo atomo di falsità, è tentazione ed è non amore verso l’uomo. Di conseguenza mai potrà essere politicamente e linguisticamente corretto. Anche tacere una sola verità di Cristo mai potrà essere politicamente e linguisticamente corretto. Poiché Cristo è il </w:t>
      </w:r>
      <w:r w:rsidRPr="005E5FA3">
        <w:rPr>
          <w:rFonts w:ascii="Arial" w:eastAsia="Times New Roman" w:hAnsi="Arial" w:cs="Arial"/>
          <w:kern w:val="0"/>
          <w:sz w:val="24"/>
          <w:szCs w:val="20"/>
          <w:lang w:eastAsia="it-IT"/>
          <w14:ligatures w14:val="none"/>
        </w:rPr>
        <w:lastRenderedPageBreak/>
        <w:t>necessario eterno per ogni uomo, l’uomo verrebbe ad esser privato del principio della sua vera vita. Ora potrà mai essere politicamente e linguisticamente corretto ciò che priva l’uomo della sua vera vita, vera vita non solo nel tempo, ma anche nell’eternità? Potrà mai essere politicamente e linguisticamente corretto dare all’uomo un Cristo avvelenato di falsità e di menzogna ed è falsità e menzogna per un discepolo di Gesù affermare, predicare, insegnare, far anche solamente pensare che esistano sulla terra altri veri redentori e altri veri salvatori?</w:t>
      </w:r>
    </w:p>
    <w:p w14:paraId="3769A488"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Purtroppo oggi la Chiesa sta per essere trasformata in una forgia nella quale vengono elaborate nuove dottrine, ogni giorno sempre sofisticate e ben studiate contro il mistero di Cristo Gesù. Se non si è nello Spirito Santo, sarà difficile scorgerle come tentazioni e si è subito preda della falsità e dell’inganno. Ogni falsità, ogni menzogna, ogni privazione di verità che viene introdotta nel mistero del Padre, di Cristo Gesù, dello Spirito Santo; ogni modifica, alterazione, trasformazione, elusione che viene operata nella Parola; ogni traduzione dei Testi Sacri che non rispetta la verità posta in essi dallo Spirito Santo; ogni alterazione o in poco o in molto che viene introdotta nel mistero della Chiesa; ogni volta che si afferma che la trasgressione della Legge del Signore non è un male in sé, indipendentemente se è peccato o non è peccato, sempre si aprono le porte della falsità e si precipita negli abissi del grande buio morale e spirituale. </w:t>
      </w:r>
    </w:p>
    <w:p w14:paraId="6AD9C414"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Quando si separa la morale dall’obbedienza puntuale ad ogni Parola del Signore, Parola scritta e non immaginata o pensata da noi; quando si giustifica ogni istinto e ogni perversione dell’uomo e lo si dichiara un fatto della natura; quando, come avviene ai nostri giorni, si separano il pensiero e le azioni dalla verità e dalla giustizia secondo Dio; quando si predica, si ammaestra, si insegna dal proprio cuore e dalla propria mente e non invece dal cuore e dalla mente di Cristo Gesù; quando si diffonde ogni insegnamento che contraddice la divina Rivelazione; quando si sostiene la dichiarazione di uguaglianza di tutte le religioni e di tutte le confessioni cristiane; quando si introduce una sola falsità o menzogna o si priva della purezza della verità anche un solo atomo del mistero di Cristo Gesù, tutte queste cose portano nel grande buio morale e spirituale. Sono tutte queste cose che rendono falsa la nostra escatologia e da cammino verso la vita se ne fa un cammino verso la morte. </w:t>
      </w:r>
    </w:p>
    <w:p w14:paraId="3F4428D4"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È sempre Dio il Signore della sua creazione. È sempre Lui che deve dire le cose. All’uomo incombe un solo obbligo: ascoltare, obbedire, fare, realizzare la Parola di Dio. L’uomo non ha una parola da dire alla creazione. Ha solamente una parola da realizzare. È questa la fondamentale differenza tra l’uomo e Dio. Dio dice la Parola che è onnipotente e creatrice. L’uomo obbedisce alla Parola che Dio gli ha dato ed in questa obbedienza si compie la sua vita. Questa fondamentale differenza dobbiamo noi sempre affermare, ribadire, insegnare. È da questa fondamentale differenza che nasce la nostra vita. L’uomo non può dire la Parola. Mai. L’uomo la Parola deve sempre ascoltarla, viverla, realizzarla annunciarla. Chi dice è sempre Dio. Chi ascolta è sempre l’uomo. Ecco il fondamento di ogni vera escatologia, sia per l’uomo che per la terra: essa è il frutto dell’ascolto di ogni Parola che esce dalla bocca di Dio. Questa verità dichiara false tutte le modalità poste in essere dall’uomo per risolvere la questione ecologica. La questione ecologica è il frutto della questione escatologica. La vera escatologia fa la vera ecologia. La vera escatologia è il frutto dell’ascolto da parte non di un </w:t>
      </w:r>
      <w:r w:rsidRPr="005E5FA3">
        <w:rPr>
          <w:rFonts w:ascii="Arial" w:eastAsia="Times New Roman" w:hAnsi="Arial" w:cs="Arial"/>
          <w:kern w:val="0"/>
          <w:sz w:val="24"/>
          <w:szCs w:val="20"/>
          <w:lang w:eastAsia="it-IT"/>
          <w14:ligatures w14:val="none"/>
        </w:rPr>
        <w:lastRenderedPageBreak/>
        <w:t xml:space="preserve">solo uomo, ma di tutti gli uomini della Parola del Signore. Anche questa verità da noi è stata messa in luce molte volte e sotto molti aspetti. </w:t>
      </w:r>
    </w:p>
    <w:p w14:paraId="34DF26B5"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Se tutti i disastri ecologici e umanitari sono il frutto del peccato dell’uomo, possiamo noi risolvere i problemi dell’ecologia umana e cosmica solo con trattati dai quali Dio è negato, umiliato, maltrattato, privato della sua verità eterna e della sua Signoria sull’uomo e sull’intera creazione? Se il primo problema ecologico è proprio quello antropologico e lo si vuole risolvere escludendo Cristo Gesù, secondo ogni Parola e ogni insegnamento dati a noi dallo Spirito Santo nelle Divine Scritture e nel sacro deposito dottrinale e dommatico, quale possibilità di soluzione ci sarà, se la soluzione è Cristo? Cristo è il Redentore e il Salvatore. Se Cristo è la soluzione di ogni problema dell’uomo, del tempo, dell’eternità, dell’intero universo, possiamo noi togliere colui nel quale il Padre ha posto la soluzione del problema e sperare noi di risolverlo con le nostre parole di menzogna e di falsità? Se crediamo in Cristo, dobbiamo dire che non è possibile. </w:t>
      </w:r>
    </w:p>
    <w:p w14:paraId="6FDCB17D"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 I problemi per l’uomo e per l’universo, per la terra e per ogni altra cosa esistente, non si risolvono per volontà umana, ma per onnipotenza di grazia, luce, nuova creazione, dono di vita eterna, potenza di Spirito Santo. Questa verità mai dovrà essere dimenticata, trascurata. La volontà dell’uomo oggi è fortemente ammalata di stoltezza e insipienza. È anche corrotta dal vizio e dal peccato. È una volontà morta. In più, anche se essa fosse al sommo del suo splendore, nulla potrebbe. L’uomo è privo di ogni Signoria e di ogni Onnipotenza divina. Dio all’uomo ha dato la volontà, ma non l’onnipotenza creatrice, trasformatrice. Ha dato la volontà, ma non la sapienza. Sapienza e Onnipotenza deve perennemente attingerle per Cristo nello Spirito Santo dal suo Creatore e Signore. Senza sapienza, la volontà è cieca. Come dalla natura deve attingere ogni alimentazione, compresa aria e acqua, così da Dio deve sempre attingere vita, sapienza, onnipotenza, ogni altro dono necessario per conservare anima, spirito e corpo nella verità e nella luce. L’uomo attinge la vita dalla natura e da Dio. </w:t>
      </w:r>
    </w:p>
    <w:p w14:paraId="0091EA0C"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È Cristo Gesù ed è in Lui, con Lui, per Lui, la soluzione di ogni nostro problema umano e soprannaturale. Se Cristo viene messo da parte, i problemi si aggravano, non si risolvono. Questo non è un discorso di parte. È un discorso di fede e di verità. È un discorso di intelligenza illuminato dalla Rivelazione. Satana proprio questo vuole: separare il cristiano da Cristo Gesù e dalle regole del suo Vangelo. Senza la vera ecologia cristologica, non c’è vera ecologia ecclesiologica. Senza vera ecologia ecclesiologica, mai potrà essere vera ecologia antropologica e di conseguenza neanche vera ecologia nella creazione. La vera ecologia nasce dalla vera cristologia. È verità eterna. Come tutto ha rovinato il peccato, così tutto dovrà salvare la grazia e la verità che sono in Cristo Gesù e che si ottengono da Lui per opera dello Spirito Santo e il ministero della Chiesa. Le leggi della vera ecologia non le stabilisce l’uomo, ma il Signore. La prima ecologia da salvare è l’ecologia antropologica o la sua vera escatologia. </w:t>
      </w:r>
    </w:p>
    <w:p w14:paraId="78CC758B"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Noi sappiamo che Cristo Gesù è morto inchiodato sulla croce. È stato crocifisso per liberare l’umanità dalla morte e dalla schiavitù del peccato. Chi è stata liberata è l’umanità, non uno o molti uomini. Se il passaggio dalla morte alla vita e dalle tenebre alla luce, se la nuova nascita potesse avvenire per una misera legge umana o anche un editto, Cristo Gesù veramente è morto invano. A che serve la </w:t>
      </w:r>
      <w:r w:rsidRPr="005E5FA3">
        <w:rPr>
          <w:rFonts w:ascii="Arial" w:eastAsia="Times New Roman" w:hAnsi="Arial" w:cs="Arial"/>
          <w:kern w:val="0"/>
          <w:sz w:val="24"/>
          <w:szCs w:val="20"/>
          <w:lang w:eastAsia="it-IT"/>
          <w14:ligatures w14:val="none"/>
        </w:rPr>
        <w:lastRenderedPageBreak/>
        <w:t xml:space="preserve">sua crocifissione per i peccati dell’umanità, se poi è sufficiente o basta la misera legge umana per essere giustificati, cioè per passare dalla morte alla vita? È questa la vera escatologia: passaggio dalla morte alla vita e quotidiana crescita di vita in vita, camminando nella luce, nella verità, nella grazia, nella Parola di Cristo Gesù. </w:t>
      </w:r>
    </w:p>
    <w:p w14:paraId="56C655A0"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La verità di Cristo è verità oggettiva, vale per ogni uomo, da Adamo fino all’ultimo uomo che vedrà il sole nel giorno della Parusia. Ecco perché se noi diciamo che ogni religione è via di salvezza, via di giustificazione, via per entrare noi nella nostra vera umanità, allora Cristo è veramente morto invano. A che giova la morte di Cristo, se senza la fede in lui posso essere salvato, posso essere liberato dalla schiavitù del peccato e della morte, dalle tenebre e dalla falsità, attraverso la pratica di precetti offerti all’uomo dalle molte religioni? Se noi diciamo che è possibile la fratellanza universale non passando per la fede in Cristo, non sottomettendoci al rito del Santo Battesimo al fine di nascere da acqua e da Spirito Santo, non solo Cristo è morto invano, dichiariamo che la sua Parola è falsità e menzogna, invenzione degli uomini e non purissima verità dello Spirito Santo. Se noi diciamo che non si devono fare discepoli o che non si deve più chiedere la conversione o addirittura che neanche il Vangelo debba essere più predicato, noi altro non facciamo che dichiarare inutile non solo l’esistenza della Chiesa ma anche del Vangelo e della Rivelazione. La Chiesa nasce dalla predicazione della Parola, perché dalla predicazione della Parola nasce il cristiano per la sua fede nel nome di Gesù il Nazareno, il solo nome nel quale è stabilito che possiamo essere salvati. Se non possiamo fare più discepoli, anche in questo caso non solo dichiariamo vana la Parola di Gesù, il quale chiede di fare discepoli tutti i popoli. Giungiamo anche a innalzarci al di sopra di Cristo Gesù e dello Spirito Santo, al di sopra del Padre dei cieli e del suo decreto eterno di salvezza e di redenzione. Quando queste cose vengono insegnate o gridate o suggerite non solo in modo esplicito, ma anche in modo implicito, noi dichiariamo la morte della vera escatologia e di conseguenza la morte della vera antropologia. Condanniamo l’umanità a rimanere schiava del suo peccato, della sua morte, delle sue tenebre e di ogni inganno di Satana.</w:t>
      </w:r>
    </w:p>
    <w:p w14:paraId="11CFB15F"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La fede è purissima razionalità, altissima logica. Se dico che tutti domani saranno avvolti dalla luce divina ed eterna, perché trionferà alla fine la misericordia del Signore, allora devo anche affermare che a nulla serve essere discepoli di Gesù e a nulla giova osservare il Vangelo. Ma va anche detto che colui che fa la guerra e colui che la subisce domani saranno insieme nel regno eterno del nostro Dio. Mi pento o non mi pento, alla fine solo il Paradiso mi attende. Ma questa non è razionalità e di conseguenza neanche potrà essere fede. La fede è sempre ben oltre la nostra mente, mai però contro la nostra mente, mai contro l’umana razionalità. Anche se la fede è sempre soprarazionale, mai potrà essere arazionale. Quanti rinunciano alla deduzione, alla razionalità, alla logica, all’analogia sono vani per natura. Tutte queste verità ci dicono una cosa sola: la sola possibile escatologia che dona all’uomo la sua verità secondo la quale egli è stato pensato da Dio prima della sua stessa creazione, è l’escatologia cristologica e cristica. Chiunque non vive questa escatologia è condannato o si condanna alla non realizzazione del suo mistero, non solo domani, nell’eternità, ma anche oggi, mentre è nel tempo. Tutti coloro che oggi negano Cristo Gesù, lo </w:t>
      </w:r>
      <w:r w:rsidRPr="005E5FA3">
        <w:rPr>
          <w:rFonts w:ascii="Arial" w:eastAsia="Times New Roman" w:hAnsi="Arial" w:cs="Arial"/>
          <w:kern w:val="0"/>
          <w:sz w:val="24"/>
          <w:szCs w:val="20"/>
          <w:lang w:eastAsia="it-IT"/>
          <w14:ligatures w14:val="none"/>
        </w:rPr>
        <w:lastRenderedPageBreak/>
        <w:t xml:space="preserve">negano perché sono privi del loro mistero. Dal non mistero, dal falso mistero, negano ogni vero mistero e innalzano a verità ogni falso mistero. </w:t>
      </w:r>
    </w:p>
    <w:p w14:paraId="67D43F9C"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Ora che sappiamo che è Cristo, è in Cristo, è con Cristo, è per Cristo che la vera escatologia dell’uomo potrà compiersi e raggiungere il sommo della sua perfezione, si potrà anche conoscere che noi oggi stiamo lavorando per una escatologia di morte, morte nel tempo e morte nell’eternità. È questo oggi il grande peccato cristiano: aver dichiarato Cristo Gesù inutile in ordine al vero compimento dell’uomo; aver consegnato l’uomo, ogni uomo, a rimanere nella morte della sua umanità. Mai nella storia i discepoli di Gesù sono giunti a commettere un peccato così grande contro lo Spirito Santo. Ci aiuti la Vergine Maria, la Madre della Redenzione, a immergere ora e per sempre la nostra vita in Cristo, perché vivendola con Cristo e per Cristo, possiamo dare vero compimento al mistero creato in noi da Dio Padre, in Cristo, per opera del suo Santo Spirito e posto tutto in Cristo e nelle nostre mani per dare ad esso pieno compimento, sempre per opera dello Spirito Santo. È questa la sola vera, divina, cristica escatologia. Tutte le altre sono escatologie di Satana. Da ogni escatologia di Satana ci allontani la Madre Dio. </w:t>
      </w:r>
    </w:p>
    <w:p w14:paraId="5499230E"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Sono tutti con la testa mozzata, coloro che sono caduti dalla retta fede in Cristo Gesù, in Dio Padre, nello Spirito Santo, nella Chiesa, nella Vergine Maria, nella Divina Rivelazione. Sono tutti con la testa mozzata tutti gli Oloferne che non parlano secondo verità di Dio Padre, di Cristo Gesù, dello Spirito Santo, dalla purissima verità della Divina Rivelazione. Sono stati tutti ingannati dalla Giuditta infernale tutti coloro che hanno ridotto il Vangelo a un’antica favole e la Divina rivelazione e mitologia e leggenda, senza alcuna verità.</w:t>
      </w:r>
    </w:p>
    <w:p w14:paraId="11E2B2B2"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p>
    <w:p w14:paraId="40EE0BA3" w14:textId="77777777" w:rsidR="005E5FA3" w:rsidRPr="005E5FA3" w:rsidRDefault="005E5FA3" w:rsidP="005E5FA3">
      <w:pPr>
        <w:spacing w:after="120" w:line="240" w:lineRule="auto"/>
        <w:jc w:val="both"/>
        <w:rPr>
          <w:rFonts w:ascii="Arial" w:eastAsia="Times New Roman" w:hAnsi="Arial" w:cs="Arial"/>
          <w:b/>
          <w:bCs/>
          <w:kern w:val="0"/>
          <w:sz w:val="24"/>
          <w:szCs w:val="20"/>
          <w:lang w:eastAsia="it-IT"/>
          <w14:ligatures w14:val="none"/>
        </w:rPr>
      </w:pPr>
      <w:r w:rsidRPr="005E5FA3">
        <w:rPr>
          <w:rFonts w:ascii="Arial" w:eastAsia="Times New Roman" w:hAnsi="Arial" w:cs="Arial"/>
          <w:b/>
          <w:bCs/>
          <w:kern w:val="0"/>
          <w:sz w:val="24"/>
          <w:szCs w:val="20"/>
          <w:lang w:eastAsia="it-IT"/>
          <w14:ligatures w14:val="none"/>
        </w:rPr>
        <w:t>Non prego solo per questi, ma anche per quelli che crederanno in me mediante la loro parola: perché tutti siano una sola cosa; come tu, Padre, sei in me e io in te, siano anch’essi in noi, perché il mondo creda che tu mi hai mandato (Gv 17,15-21).</w:t>
      </w:r>
    </w:p>
    <w:p w14:paraId="0741562B"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Ecco ancora per chi prega Cristo Gesù: </w:t>
      </w:r>
      <w:r w:rsidRPr="005E5FA3">
        <w:rPr>
          <w:rFonts w:ascii="Arial" w:eastAsia="Times New Roman" w:hAnsi="Arial" w:cs="Arial"/>
          <w:i/>
          <w:iCs/>
          <w:kern w:val="0"/>
          <w:sz w:val="24"/>
          <w:szCs w:val="20"/>
          <w:lang w:eastAsia="it-IT"/>
          <w14:ligatures w14:val="none"/>
        </w:rPr>
        <w:t>“Non prego solo per questi, ma anche per quelli che crederanno in me mediante la loro parola”.</w:t>
      </w:r>
      <w:r w:rsidRPr="005E5FA3">
        <w:rPr>
          <w:rFonts w:ascii="Arial" w:eastAsia="Times New Roman" w:hAnsi="Arial" w:cs="Arial"/>
          <w:kern w:val="0"/>
          <w:sz w:val="24"/>
          <w:szCs w:val="20"/>
          <w:lang w:eastAsia="it-IT"/>
          <w14:ligatures w14:val="none"/>
        </w:rPr>
        <w:t xml:space="preserve"> Cristo Gesù è Parola del Padre. Dona la Parola del Padre e gli Apostoli hanno creduto in Cristo e nel Padre. Gli Apostoli sono Parola di Cristo. Portano la Parola di Cristo nel mondo. Annunciano la Parola di Cristo. Insegnano la Parola di Cristo. Quanti sono di buona volontà credono in Cristo per la Parola degli Apostoli che è Parola di Cristo. </w:t>
      </w:r>
    </w:p>
    <w:p w14:paraId="70935CF3"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Gesù prega il Padre e per il frutto che il Padre ha dato a Lui per l’annuncio della Parola del Padre e anche per il frutto che gli Apostoli produrranno nel mondo annunciando, donando, insegnando la Parola di Cristo. Questo processo di fede non finisce però con i Dodici, continua con Vescovi generati dai Dodici e con gli altri frutti sempre prodotti dai Dodici. Continua fino al giorno della Parusia attraverso tutti coloro che portano la Parola di Cristo, donano la Parola di Cristo, annunciano la Parola di Cristo, insegnano la Parola di Cristo. Apostoli, vescovi. Vescovi, vescovi fino alla fine del mondo. Tutto coloro che crederanno per la Parola degli Apostoli che è Parola di Cristo Signore, sono inclusi in questa preghiera di Gesù. Sempre però dobbiamo distinguere e separare la missione degli Apostoli, la missione dei presbiteri, la missione dei diaconi, la missione dei </w:t>
      </w:r>
      <w:r w:rsidRPr="005E5FA3">
        <w:rPr>
          <w:rFonts w:ascii="Arial" w:eastAsia="Times New Roman" w:hAnsi="Arial" w:cs="Arial"/>
          <w:kern w:val="0"/>
          <w:sz w:val="24"/>
          <w:szCs w:val="20"/>
          <w:lang w:eastAsia="it-IT"/>
          <w14:ligatures w14:val="none"/>
        </w:rPr>
        <w:lastRenderedPageBreak/>
        <w:t xml:space="preserve">cresimati, la missione dei battezzati, la missione dei profeti, dei maestri, dei pastori, degli evangelisti. </w:t>
      </w:r>
    </w:p>
    <w:p w14:paraId="6061D25B"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Ecco il fine di questa preghiera di Gesù: </w:t>
      </w:r>
      <w:r w:rsidRPr="005E5FA3">
        <w:rPr>
          <w:rFonts w:ascii="Arial" w:eastAsia="Times New Roman" w:hAnsi="Arial" w:cs="Arial"/>
          <w:i/>
          <w:iCs/>
          <w:kern w:val="0"/>
          <w:sz w:val="24"/>
          <w:szCs w:val="20"/>
          <w:lang w:eastAsia="it-IT"/>
          <w14:ligatures w14:val="none"/>
        </w:rPr>
        <w:t>“</w:t>
      </w:r>
      <w:bookmarkStart w:id="386" w:name="_Hlk198411496"/>
      <w:r w:rsidRPr="005E5FA3">
        <w:rPr>
          <w:rFonts w:ascii="Arial" w:eastAsia="Times New Roman" w:hAnsi="Arial" w:cs="Arial"/>
          <w:i/>
          <w:iCs/>
          <w:kern w:val="0"/>
          <w:sz w:val="24"/>
          <w:szCs w:val="20"/>
          <w:lang w:eastAsia="it-IT"/>
          <w14:ligatures w14:val="none"/>
        </w:rPr>
        <w:t>perché tutti siano una sola cosa; come tu, Padre, sei in me e io in te, siano anch’essi in noi</w:t>
      </w:r>
      <w:bookmarkEnd w:id="386"/>
      <w:r w:rsidRPr="005E5FA3">
        <w:rPr>
          <w:rFonts w:ascii="Arial" w:eastAsia="Times New Roman" w:hAnsi="Arial" w:cs="Arial"/>
          <w:i/>
          <w:iCs/>
          <w:kern w:val="0"/>
          <w:sz w:val="24"/>
          <w:szCs w:val="20"/>
          <w:lang w:eastAsia="it-IT"/>
          <w14:ligatures w14:val="none"/>
        </w:rPr>
        <w:t xml:space="preserve">, perché il mondo creda che tu mi hai mandato (Gv 17,15-21). </w:t>
      </w:r>
      <w:r w:rsidRPr="005E5FA3">
        <w:rPr>
          <w:rFonts w:ascii="Arial" w:eastAsia="Times New Roman" w:hAnsi="Arial" w:cs="Arial"/>
          <w:kern w:val="0"/>
          <w:sz w:val="24"/>
          <w:szCs w:val="20"/>
          <w:lang w:eastAsia="it-IT"/>
          <w14:ligatures w14:val="none"/>
        </w:rPr>
        <w:t>Gesù chiede al Padre che tutti coloro che per la Parola degli Apostoli e dei loro successori crederanno in Lui siano una cosa sola. Il modello di questa unità e comunione, è l’unità e la comunione che regna tra il Padre e Cristo Gesù, nello Spirito Santo. Il Padre è in Cristo e Cristo è nel Padre. Ogni credente in Cristo deve essere in ogni altro credente in Cristo, non però senza Cristo e senza il Padre, ma in Cristo e nel Padre. Tutti i credenti in Cristo devono essere una cosa sola. Saranno una cosa sola tra di loro se saranno una una cosa sola nel Padre e nel Figlio, sempre per opera dello Spirito Santo.</w:t>
      </w:r>
    </w:p>
    <w:p w14:paraId="23CFE578"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L’unità è ecclesiologica se è unità teologica. L’’unità è teologica se è cristologica. L’unità è cristologica se è unità pneumatologica. Se non è pneumatologica non è cristologica. Se non è cristologica non teologica. Se non è teologica neanche è ecclesiologica. L’unità e la comunione si vivono nel mistero della Beata e Unica Trinità. Si vivono nel mistero del Verbo Incarnato. Ecco colme questa purissima verità è stata a noi rivelata dallo Spirito Santo per bocca dell’Apostolo Paolo.</w:t>
      </w:r>
    </w:p>
    <w:p w14:paraId="79A30275"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Dalla Lettera agli Efesini: </w:t>
      </w:r>
    </w:p>
    <w:p w14:paraId="7DA248D9"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Benedetto Dio, Padre del Signore nostro Gesù Cristo, che ci ha benedetti con ogni benedizione spirituale nei cieli in Cristo. In lui ci ha scelti prima della creazione del mondo per essere santi e immacolati di fronte a lui nella carità, predestinandoci a essere per lui figli adottivi mediante Gesù Cristo, secondo il disegno d’amore della sua volontà, a lode dello splendore della sua grazia, di cui ci ha gratificati nel Figlio amato.</w:t>
      </w:r>
    </w:p>
    <w:p w14:paraId="55D1A0E5"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In lui, mediante il suo sangue, abbiamo la redenzione, il perdono delle colpe, secondo la ricchezza della sua grazia. Egli l’ha riversata in abbondanza su di noi con ogni sapienza e intelligenza, facendoci conoscere il mistero della sua volontà, secondo la benevolenza che in lui si era proposto per il governo della pienezza dei tempi: ricondurre al Cristo, unico capo, tutte le cose, quelle nei cieli e quelle sulla terra.</w:t>
      </w:r>
    </w:p>
    <w:p w14:paraId="661658F7"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In lui siamo stati fatti anche eredi, predestinati – secondo il progetto di colui che tutto opera secondo la sua volontà – a essere lode della sua gloria, noi, che già prima abbiamo sperato nel Cristo.</w:t>
      </w:r>
    </w:p>
    <w:p w14:paraId="025FEB87"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In lui anche voi, dopo avere ascoltato la parola della verità, il Vangelo della vostra salvezza, e avere in esso creduto, avete ricevuto il sigillo dello Spirito Santo che era stato promesso, il quale è caparra della nostra eredità, in attesa della completa redenzione di coloro che Dio si è acquistato a lode della sua gloria.</w:t>
      </w:r>
    </w:p>
    <w:p w14:paraId="34DB4DD2"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Perciò anch’io, avendo avuto notizia della vostra fede nel Signore Gesù e dell’amore che avete verso tutti i santi, continuamente rendo grazie per voi ricordandovi nelle mie preghiere, affinché il Dio del Signore nostro Gesù Cristo, il Padre della gloria, vi dia uno spirito di sapienza e di rivelazione per una profonda conoscenza di lui; illumini gli occhi del vostro cuore per farvi comprendere a quale speranza vi ha chiamati, quale tesoro di gloria racchiude la sua eredità fra i santi </w:t>
      </w:r>
      <w:r w:rsidRPr="005E5FA3">
        <w:rPr>
          <w:rFonts w:ascii="Arial" w:eastAsia="Times New Roman" w:hAnsi="Arial" w:cs="Arial"/>
          <w:i/>
          <w:iCs/>
          <w:kern w:val="0"/>
          <w:sz w:val="24"/>
          <w:szCs w:val="20"/>
          <w:lang w:eastAsia="it-IT"/>
          <w14:ligatures w14:val="none"/>
        </w:rPr>
        <w:lastRenderedPageBreak/>
        <w:t>e qual è la straordinaria grandezza della sua potenza verso di noi, che crediamo, secondo l’efficacia della sua forza e del suo vigore.</w:t>
      </w:r>
    </w:p>
    <w:p w14:paraId="5C453879"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Egli la manifestò in Cristo, quando lo risuscitò dai morti e lo fece sedere alla sua destra nei cieli, al di sopra di ogni Principato e Potenza, al di sopra di ogni Forza e Dominazione e di ogni nome che viene nominato non solo nel tempo presente ma anche in quello futuro. Tutto infatti egli ha messo sotto i suoi piedi e lo ha dato alla Chiesa come capo su tutte le cose: essa è il corpo di lui, la pienezza di colui che è il perfetto compimento di tutte le cose (Ef 1,3-23).</w:t>
      </w:r>
    </w:p>
    <w:p w14:paraId="669459DD"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Io dunque, prigioniero a motivo del Signore, vi esorto: comportatevi in maniera degna della chiamata che avete ricevuto, con ogni umiltà, dolcezza e magnanimità, sopportandovi a vicenda nell’amore, avendo a cuore di conservare l’unità dello spirito per mezzo del vincolo della pace. Un solo corpo e un solo spirito, come una sola è la speranza alla quale siete stati chiamati, quella della vostra vocazione; un solo Signore, una sola fede, un solo battesimo. Un solo Dio e Padre di tutti, che è al di sopra di tutti, opera per mezzo di tutti ed è presente in tutti. </w:t>
      </w:r>
    </w:p>
    <w:p w14:paraId="6448604E"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A ciascuno di noi, tuttavia, è stata data la grazia secondo la misura del dono di Cristo. Per questo è detto: Asceso in alto, ha portato con sé prigionieri, ha distribuito doni agli uomini.</w:t>
      </w:r>
    </w:p>
    <w:p w14:paraId="47A37530"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Ma cosa significa che ascese, se non che prima era disceso quaggiù sulla terra? Colui che discese è lo stesso che anche ascese al di sopra di tutti i cieli, per essere pienezza di tutte le cose.</w:t>
      </w:r>
    </w:p>
    <w:p w14:paraId="64D39F02"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Ed egli ha dato ad alcuni di essere apostoli, ad altri di essere profeti, ad altri ancora di essere evangelisti, ad altri di essere pastori e maestri, per preparare i fratelli a compiere il ministero, allo scopo di edificare il corpo di Cristo, finché arriviamo tutti all’unità della fede e della conoscenza del Figlio di Dio, fino all’uomo perfetto, fino a raggiungere la misura della pienezza di Cristo. Così non saremo più fanciulli in balìa delle onde, trasportati qua e là da qualsiasi vento di dottrina, ingannati dagli uomini con quella astuzia che trascina all’errore. Al contrario, agendo secondo verità nella carità, cerchiamo di crescere in ogni cosa tendendo a lui, che è il capo, Cristo. Da lui tutto il corpo, ben compaginato e connesso, con la collaborazione di ogni giuntura, secondo l’energia propria di ogni membro, cresce in modo da edificare se stesso nella carità (Ef 4,1-16). </w:t>
      </w:r>
    </w:p>
    <w:p w14:paraId="2587F123"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Dalla Lettera ai Colossesi:</w:t>
      </w:r>
    </w:p>
    <w:p w14:paraId="6B3A8449"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È lui che ci ha liberati dal potere delle tenebre e ci ha trasferiti nel regno del Figlio del suo amore, per mezzo del quale abbiamo la redenzione, il perdono dei peccati. Egli è immagine del Dio invisibile, primogenito di tutta la creazione, perché in lui furono create tutte le cose nei cieli e sulla terra, quelle visibili e quelle invisibili: Troni, Dominazioni, Principati e Potenze. Tutte le cose sono state create per mezzo di lui e in vista di lui.</w:t>
      </w:r>
    </w:p>
    <w:p w14:paraId="3EF1C3AE"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Egli è prima di tutte le cose e tutte in lui sussistono. Egli è anche il capo del corpo, della Chiesa. Egli è principio, primogenito di quelli che risorgono dai morti, perché sia lui ad avere il primato su tutte le cose. È piaciuto infatti a Dio che abiti in lui tutta la pienezza e che per mezzo di lui e in vista di lui siano riconciliate tutte le </w:t>
      </w:r>
      <w:r w:rsidRPr="005E5FA3">
        <w:rPr>
          <w:rFonts w:ascii="Arial" w:eastAsia="Times New Roman" w:hAnsi="Arial" w:cs="Arial"/>
          <w:i/>
          <w:iCs/>
          <w:kern w:val="0"/>
          <w:sz w:val="24"/>
          <w:szCs w:val="20"/>
          <w:lang w:eastAsia="it-IT"/>
          <w14:ligatures w14:val="none"/>
        </w:rPr>
        <w:lastRenderedPageBreak/>
        <w:t>cose, avendo pacificato con il sangue della sua croce sia le cose che stanno sulla terra, sia quelle che stanno nei cieli.</w:t>
      </w:r>
    </w:p>
    <w:p w14:paraId="5BECB80F"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Un tempo anche voi eravate stranieri e nemici, con la mente intenta alle opere cattive; ora egli vi ha riconciliati nel corpo della sua carne mediante la morte, per presentarvi santi, immacolati e irreprensibili dinanzi a lui; purché restiate fondati e fermi nella fede, irremovibili nella speranza del Vangelo che avete ascoltato, il quale è stato annunciato in tutta la creazione che è sotto il cielo, e del quale io, Paolo, sono diventato ministro.</w:t>
      </w:r>
    </w:p>
    <w:p w14:paraId="235E0D17"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Ora io sono lieto nelle sofferenze che sopporto per voi e do compimento a ciò che, dei patimenti di Cristo, manca nella mia carne, a favore del suo corpo che è la Chiesa. Di essa sono diventato ministro, secondo la missione affidatami da Dio verso di voi di portare a compimento la parola di Dio, il mistero nascosto da secoli e da generazioni, ma ora manifestato ai suoi santi. A loro Dio volle far conoscere la gloriosa ricchezza di questo mistero in mezzo alle genti: Cristo in voi, speranza della gloria. È lui infatti che noi annunciamo, ammonendo ogni uomo e istruendo ciascuno con ogni sapienza, per rendere ogni uomo perfetto in Cristo. Per questo mi affatico e lotto, con la forza che viene da lui e che agisce in me con potenza (Colo 1,13-29: </w:t>
      </w:r>
    </w:p>
    <w:p w14:paraId="6A28E593"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Voglio infatti che sappiate quale dura lotta devo sostenere per voi, per quelli di Laodicèa e per tutti quelli che non mi hanno mai visto di persona, perché i loro cuori vengano consolati. E così, intimamente uniti nell’amore, essi siano arricchiti di una piena intelligenza per conoscere il mistero di Dio, che è Cristo: in lui sono nascosti tutti i tesori della sapienza e della conoscenza. Dico questo perché nessuno vi inganni con argomenti seducenti: infatti, anche se sono lontano con il corpo, sono però tra voi con lo spirito e gioisco vedendo la vostra condotta ordinata e la saldezza della vostra fede in Cristo.</w:t>
      </w:r>
    </w:p>
    <w:p w14:paraId="3DFC1769"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Come dunque avete accolto Cristo Gesù, il Signore, in lui camminate, radicati e costruiti su di lui, saldi nella fede come vi è stato insegnato, sovrabbondando nel rendimento di grazie. Fate attenzione che nessuno faccia di voi sua preda con la filosofia e con vuoti raggiri ispirati alla tradizione umana, secondo gli elementi del mondo e non secondo Cristo.</w:t>
      </w:r>
    </w:p>
    <w:p w14:paraId="0B1AFD46"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È in lui che abita corporalmente tutta la pienezza della divinità, e voi partecipate della pienezza di lui, che è il capo di ogni Principato e di ogni Potenza. In lui voi siete stati anche circoncisi non mediante una circoncisione fatta da mano d’uomo con la spogliazione del corpo di carne, ma con la circoncisione di Cristo: con lui sepolti nel battesimo, con lui siete anche risorti mediante la fede nella potenza di Dio, che lo ha risuscitato dai morti. Con lui Dio ha dato vita anche a voi, che eravate morti a causa delle colpe e della non circoncisione della vostra carne, perdonandoci tutte le colpe e annullando il documento scritto contro di noi che, con le prescrizioni, ci era contrario: lo ha tolto di mezzo inchiodandolo alla croce. Avendo privato della loro forza i Principati e le Potenze, ne ha fatto pubblico spettacolo, trionfando su di loro in Cristo (Col 2,1-15). </w:t>
      </w:r>
    </w:p>
    <w:p w14:paraId="25733003"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L’unità e la comunione di compiono e si vivono in Cristo Gesù. Vivendo noi in Cristo, con Cristo, per Cristo, come suo vero corpo, in Cristo viviamo nel Padre, per il Padre, con il Padre. Questo mistero di unità e di comunione senza alcuna interruzione è creato in noi dallo Spirito Santo. Quando questo mistero si compie? </w:t>
      </w:r>
      <w:r w:rsidRPr="005E5FA3">
        <w:rPr>
          <w:rFonts w:ascii="Arial" w:eastAsia="Times New Roman" w:hAnsi="Arial" w:cs="Arial"/>
          <w:kern w:val="0"/>
          <w:sz w:val="24"/>
          <w:szCs w:val="20"/>
          <w:lang w:eastAsia="it-IT"/>
          <w14:ligatures w14:val="none"/>
        </w:rPr>
        <w:lastRenderedPageBreak/>
        <w:t>Quando noi dimoriamo nella Parola e la Parola rimane in noi. Avendo noi oggi ridoto la Parola della Divina Rivelazione e menzogna, a favola, a mito, menzogna, favola, mito è anche questa preghiera di Gesù e noi siamo nella nostra misera solitudine di peccato e di morte. Tutte le opere che facciamo, poiché non sono opere di Cristo Signore, non liberano né dalla solitudine e neanche dalla morte. Un corpo di Cristo che è morto a Cristo quale vita, quale unità, quale comunione potrà mai creare o generare tra i membri dello stesso corpo? Nessuna. Non vivendo di perfetta unità, non essendo noi una cosa sola in Cristo e per Cristo nel Padre, mediante il suo Santo Spirito, nessuno per noi crederà in Cristo Signore, Nessuno crederà che Cristo Gesù è stato mandato da Padre, viene dal Padre. L’unità e la comunione cristiana sono la via data a noi da Dio per attrarre a Cristo molti cuori.</w:t>
      </w:r>
    </w:p>
    <w:p w14:paraId="4F05A4CD"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Ecco la nostra miseria spirituale. Simo in tutto simili a quella pianura di ossa aride mostrata dal Signore Dio al Profeta Ezechiele, al quale fu dato il comando di chiamare lo Spirito dai quattro venti al fine di ridare la vita a quelle ossa aride:</w:t>
      </w:r>
    </w:p>
    <w:p w14:paraId="269031C7"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La mano del Signore fu sopra di me e il Signore mi portò fuori in spirito e mi depose nella pianura che era piena di ossa; mi fece passare accanto a esse da ogni parte. Vidi che erano in grandissima quantità nella distesa della valle e tutte inaridite. Mi disse: «Figlio dell’uomo, potranno queste ossa rivivere?». Io risposi: «Signore Dio, tu lo sai». Egli mi replicò: «Profetizza su queste ossa e annuncia loro: “Ossa inaridite, udite la parola del Signore. Così dice il Signore Dio a queste ossa: Ecco, io faccio entrare in voi lo spirito e rivivrete. Metterò su di voi i nervi e farò crescere su di voi la carne, su di voi stenderò la pelle e infonderò in voi lo spirito e rivivrete. Saprete che io sono il Signore”». Io profetizzai come mi era stato ordinato; mentre profetizzavo, sentii un rumore e vidi un movimento fra le ossa, che si accostavano l’uno all’altro, ciascuno al suo corrispondente. Guardai, ed ecco apparire sopra di esse i nervi; la carne cresceva e la pelle le ricopriva, ma non c’era spirito in loro. Egli aggiunse: «Profetizza allo spirito, profetizza, figlio dell’uomo, e annuncia allo spirito: “Così dice il Signore Dio: Spirito, vieni dai quattro venti e soffia su questi morti, perché rivivano”». Io profetizzai come mi aveva comandato e lo spirito entrò in essi e ritornarono in vita e si alzarono in piedi; erano un esercito grande, sterminato.</w:t>
      </w:r>
    </w:p>
    <w:p w14:paraId="04D268F4"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Mi disse: «Figlio dell’uomo, queste ossa sono tutta la casa d’Israele. Ecco, essi vanno dicendo: “Le nostre ossa sono inaridite, la nostra speranza è svanita, noi siamo perduti”. Perciò profetizza e annuncia loro: “Così dice il Signore Dio: Ecco, io apro i vostri sepolcri, vi faccio uscire dalle vostre tombe, o popolo mio, e vi riconduco nella terra d’Israele. Riconoscerete che io sono il Signore, quando aprirò le vostre tombe e vi farò uscire dai vostri sepolcri, o popolo mio. Farò entrare in voi il mio spirito e rivivrete; vi farò riposare nella vostra terra. Saprete che io sono il Signore. L’ho detto e lo farò”». Oracolo del Signore Dio.</w:t>
      </w:r>
    </w:p>
    <w:p w14:paraId="1710FAF6"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Mi fu rivolta questa parola del Signore: «Figlio dell’uomo, prendi un legno e scrivici sopra: “Giuda e i figli d’Israele uniti a lui”; poi prendi un altro legno e scrivici sopra: “Giuseppe, legno di Èfraim, e tutta la casa d’Israele unita a lui”. Accostali l’uno all’altro in modo da fare un legno solo, che formino una cosa sola nella tua mano. Quando i figli del tuo popolo ti diranno: “Ci vuoi spiegare che cosa significa questo per te?”, tu dirai loro: Così dice il Signore Dio: Ecco, io prendo il legno di </w:t>
      </w:r>
      <w:r w:rsidRPr="005E5FA3">
        <w:rPr>
          <w:rFonts w:ascii="Arial" w:eastAsia="Times New Roman" w:hAnsi="Arial" w:cs="Arial"/>
          <w:i/>
          <w:iCs/>
          <w:kern w:val="0"/>
          <w:sz w:val="24"/>
          <w:szCs w:val="20"/>
          <w:lang w:eastAsia="it-IT"/>
          <w14:ligatures w14:val="none"/>
        </w:rPr>
        <w:lastRenderedPageBreak/>
        <w:t>Giuseppe, che è in mano a Èfraim, e le tribù d’Israele unite a lui, e lo metto sul legno di Giuda per farne un legno solo; diventeranno una cosa sola in mano mia.</w:t>
      </w:r>
    </w:p>
    <w:p w14:paraId="01786A31"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Tieni in mano sotto i loro occhi i legni sui quali hai scritto e di’ loro: Così dice il Signore Dio: Ecco, io prenderò i figli d’Israele dalle nazioni fra le quali sono andati e li radunerò da ogni parte e li ricondurrò nella loro terra: farò di loro un solo popolo nella mia terra, sui monti d’Israele; un solo re regnerà su tutti loro e non saranno più due popoli, né saranno più divisi in due regni. Non si contamineranno più con i loro idoli, con i loro abomini e con tutte le loro iniquità; li libererò da tutte le ribellioni con cui hanno peccato, li purificherò e saranno il mio popolo e io sarò il loro Dio. Il mio servo Davide regnerà su di loro e vi sarà un unico pastore per tutti; seguiranno le mie norme, osserveranno le mie leggi e le metteranno in pratica. Abiteranno nella terra che ho dato al mio servo Giacobbe. In quella terra su cui abitarono i loro padri, abiteranno essi, i loro figli e i figli dei loro figli, per sempre; il mio servo Davide sarà loro re per sempre. Farò con loro un’alleanza di pace; sarà un’alleanza eterna con loro. Li stabilirò e li moltiplicherò e porrò il mio santuario in mezzo a loro per sempre. In mezzo a loro sarà la mia dimora: io sarò il loro Dio ed essi saranno il mio popolo. Le nazioni sapranno che io sono il Signore che santifico Israele, quando il mio santuario sarà in mezzo a loro per sempre» (Ez 37,1-28). </w:t>
      </w:r>
    </w:p>
    <w:p w14:paraId="038E7D78"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Che oggi il Signore mandi non uno ma mille profeti come Ezechiele e chieda loro si soffiare sulle nostre ossa aride perché ritorniamo in vita. Ma anche che scenda Lui, il Padre celeste, e con un suo miracolo più potente della creazione del cielo e della terra, purifichi, rinnovi, santifichi, colmi di Divina Parola la testa mozzata di tutti gli “Oloferne” del Figlio suo, e la rimetta sul loro collo, aggiungendovi la grazia con ogni potenza di Spirito Santo, affinché nessuna Giuditta infernali li seduca e di nuovo li decapiti. Che la Madre celeste accolga questa preghiera e la presenti direttamente a Dio Padre, perché a Lei nulla mai il Padre Celeste le negherà. </w:t>
      </w:r>
    </w:p>
    <w:p w14:paraId="0C7029C2"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p>
    <w:p w14:paraId="45FEA930" w14:textId="77777777" w:rsidR="005E5FA3" w:rsidRPr="005E5FA3" w:rsidRDefault="005E5FA3" w:rsidP="005E5FA3">
      <w:pPr>
        <w:pStyle w:val="Titolo2"/>
      </w:pPr>
      <w:bookmarkStart w:id="387" w:name="_Toc218837589"/>
      <w:bookmarkStart w:id="388" w:name="_Toc218975077"/>
      <w:bookmarkStart w:id="389" w:name="_Toc219036215"/>
      <w:r w:rsidRPr="005E5FA3">
        <w:t>PERCHÉ L’AMORE CON IL QUALE MI HAI AMATO SIA IN ESSI E IO IN LORO</w:t>
      </w:r>
      <w:bookmarkEnd w:id="387"/>
      <w:bookmarkEnd w:id="388"/>
      <w:bookmarkEnd w:id="389"/>
    </w:p>
    <w:p w14:paraId="55AD695D" w14:textId="77777777" w:rsidR="005E5FA3" w:rsidRPr="005E5FA3" w:rsidRDefault="005E5FA3" w:rsidP="005E5FA3">
      <w:pPr>
        <w:spacing w:after="120" w:line="240" w:lineRule="auto"/>
        <w:jc w:val="center"/>
        <w:rPr>
          <w:rFonts w:ascii="Cambria" w:eastAsia="Calibri" w:hAnsi="Cambria" w:cs="Cambria"/>
          <w:b/>
          <w:bCs/>
          <w:color w:val="111111"/>
          <w:sz w:val="30"/>
          <w:szCs w:val="30"/>
        </w:rPr>
      </w:pPr>
      <w:r w:rsidRPr="005E5FA3">
        <w:rPr>
          <w:rFonts w:ascii="Tahoma" w:eastAsia="Calibri" w:hAnsi="Tahoma" w:cs="Tahoma"/>
          <w:b/>
          <w:bCs/>
          <w:color w:val="000000"/>
          <w:shd w:val="clear" w:color="auto" w:fill="FFFFFF"/>
        </w:rPr>
        <w:t xml:space="preserve">Ut dilectio, qua dilexisti me, in ipsis sit, et ego in ipsis – </w:t>
      </w:r>
      <w:r w:rsidRPr="005E5FA3">
        <w:rPr>
          <w:rFonts w:ascii="Times New Roman" w:eastAsia="Calibri" w:hAnsi="Times New Roman" w:cs="Times New Roman"/>
          <w:b/>
          <w:bCs/>
          <w:color w:val="111111"/>
          <w:sz w:val="30"/>
          <w:szCs w:val="30"/>
        </w:rPr>
        <w:t>ἵ</w:t>
      </w:r>
      <w:r w:rsidRPr="005E5FA3">
        <w:rPr>
          <w:rFonts w:ascii="Cambria" w:eastAsia="Calibri" w:hAnsi="Cambria" w:cs="Cambria"/>
          <w:b/>
          <w:bCs/>
          <w:color w:val="111111"/>
          <w:sz w:val="30"/>
          <w:szCs w:val="30"/>
        </w:rPr>
        <w:t>να</w:t>
      </w:r>
      <w:r w:rsidRPr="005E5FA3">
        <w:rPr>
          <w:rFonts w:ascii="PT Serif" w:eastAsia="Calibri" w:hAnsi="PT Serif" w:cs="Times New Roman"/>
          <w:b/>
          <w:bCs/>
          <w:color w:val="111111"/>
          <w:sz w:val="30"/>
          <w:szCs w:val="30"/>
        </w:rPr>
        <w:t xml:space="preserve"> </w:t>
      </w:r>
      <w:r w:rsidRPr="005E5FA3">
        <w:rPr>
          <w:rFonts w:ascii="Times New Roman" w:eastAsia="Calibri" w:hAnsi="Times New Roman" w:cs="Times New Roman"/>
          <w:b/>
          <w:bCs/>
          <w:color w:val="111111"/>
          <w:sz w:val="30"/>
          <w:szCs w:val="30"/>
        </w:rPr>
        <w:t>ἡ</w:t>
      </w:r>
      <w:r w:rsidRPr="005E5FA3">
        <w:rPr>
          <w:rFonts w:ascii="PT Serif" w:eastAsia="Calibri" w:hAnsi="PT Serif" w:cs="Times New Roman"/>
          <w:b/>
          <w:bCs/>
          <w:color w:val="111111"/>
          <w:sz w:val="30"/>
          <w:szCs w:val="30"/>
        </w:rPr>
        <w:t xml:space="preserve"> </w:t>
      </w:r>
      <w:r w:rsidRPr="005E5FA3">
        <w:rPr>
          <w:rFonts w:ascii="Times New Roman" w:eastAsia="Calibri" w:hAnsi="Times New Roman" w:cs="Times New Roman"/>
          <w:b/>
          <w:bCs/>
          <w:color w:val="111111"/>
          <w:sz w:val="30"/>
          <w:szCs w:val="30"/>
        </w:rPr>
        <w:t>ἀ</w:t>
      </w:r>
      <w:r w:rsidRPr="005E5FA3">
        <w:rPr>
          <w:rFonts w:ascii="Cambria" w:eastAsia="Calibri" w:hAnsi="Cambria" w:cs="Cambria"/>
          <w:b/>
          <w:bCs/>
          <w:color w:val="111111"/>
          <w:sz w:val="30"/>
          <w:szCs w:val="30"/>
        </w:rPr>
        <w:t>γά</w:t>
      </w:r>
      <w:r w:rsidRPr="005E5FA3">
        <w:rPr>
          <w:rFonts w:ascii="PT Serif" w:eastAsia="Calibri" w:hAnsi="PT Serif" w:cs="PT Serif"/>
          <w:b/>
          <w:bCs/>
          <w:color w:val="111111"/>
          <w:sz w:val="30"/>
          <w:szCs w:val="30"/>
        </w:rPr>
        <w:t>π</w:t>
      </w:r>
      <w:r w:rsidRPr="005E5FA3">
        <w:rPr>
          <w:rFonts w:ascii="Cambria" w:eastAsia="Calibri" w:hAnsi="Cambria" w:cs="Cambria"/>
          <w:b/>
          <w:bCs/>
          <w:color w:val="111111"/>
          <w:sz w:val="30"/>
          <w:szCs w:val="30"/>
        </w:rPr>
        <w:t>η</w:t>
      </w:r>
      <w:r w:rsidRPr="005E5FA3">
        <w:rPr>
          <w:rFonts w:ascii="PT Serif" w:eastAsia="Calibri" w:hAnsi="PT Serif" w:cs="Times New Roman"/>
          <w:b/>
          <w:bCs/>
          <w:color w:val="111111"/>
          <w:sz w:val="30"/>
          <w:szCs w:val="30"/>
        </w:rPr>
        <w:t xml:space="preserve"> </w:t>
      </w:r>
      <w:r w:rsidRPr="005E5FA3">
        <w:rPr>
          <w:rFonts w:ascii="Times New Roman" w:eastAsia="Calibri" w:hAnsi="Times New Roman" w:cs="Times New Roman"/>
          <w:b/>
          <w:bCs/>
          <w:color w:val="111111"/>
          <w:sz w:val="30"/>
          <w:szCs w:val="30"/>
        </w:rPr>
        <w:t>ἣ</w:t>
      </w:r>
      <w:r w:rsidRPr="005E5FA3">
        <w:rPr>
          <w:rFonts w:ascii="Cambria" w:eastAsia="Calibri" w:hAnsi="Cambria" w:cs="Cambria"/>
          <w:b/>
          <w:bCs/>
          <w:color w:val="111111"/>
          <w:sz w:val="30"/>
          <w:szCs w:val="30"/>
        </w:rPr>
        <w:t>ν</w:t>
      </w:r>
      <w:r w:rsidRPr="005E5FA3">
        <w:rPr>
          <w:rFonts w:ascii="PT Serif" w:eastAsia="Calibri" w:hAnsi="PT Serif" w:cs="Times New Roman"/>
          <w:b/>
          <w:bCs/>
          <w:color w:val="111111"/>
          <w:sz w:val="30"/>
          <w:szCs w:val="30"/>
        </w:rPr>
        <w:t xml:space="preserve"> </w:t>
      </w:r>
      <w:r w:rsidRPr="005E5FA3">
        <w:rPr>
          <w:rFonts w:ascii="Times New Roman" w:eastAsia="Calibri" w:hAnsi="Times New Roman" w:cs="Times New Roman"/>
          <w:b/>
          <w:bCs/>
          <w:color w:val="111111"/>
          <w:sz w:val="30"/>
          <w:szCs w:val="30"/>
        </w:rPr>
        <w:t>ἠ</w:t>
      </w:r>
      <w:r w:rsidRPr="005E5FA3">
        <w:rPr>
          <w:rFonts w:ascii="Cambria" w:eastAsia="Calibri" w:hAnsi="Cambria" w:cs="Cambria"/>
          <w:b/>
          <w:bCs/>
          <w:color w:val="111111"/>
          <w:sz w:val="30"/>
          <w:szCs w:val="30"/>
        </w:rPr>
        <w:t>γά</w:t>
      </w:r>
      <w:r w:rsidRPr="005E5FA3">
        <w:rPr>
          <w:rFonts w:ascii="PT Serif" w:eastAsia="Calibri" w:hAnsi="PT Serif" w:cs="PT Serif"/>
          <w:b/>
          <w:bCs/>
          <w:color w:val="111111"/>
          <w:sz w:val="30"/>
          <w:szCs w:val="30"/>
        </w:rPr>
        <w:t>π</w:t>
      </w:r>
      <w:r w:rsidRPr="005E5FA3">
        <w:rPr>
          <w:rFonts w:ascii="Cambria" w:eastAsia="Calibri" w:hAnsi="Cambria" w:cs="Cambria"/>
          <w:b/>
          <w:bCs/>
          <w:color w:val="111111"/>
          <w:sz w:val="30"/>
          <w:szCs w:val="30"/>
        </w:rPr>
        <w:t>ησάς</w:t>
      </w:r>
      <w:r w:rsidRPr="005E5FA3">
        <w:rPr>
          <w:rFonts w:ascii="PT Serif" w:eastAsia="Calibri" w:hAnsi="PT Serif" w:cs="Times New Roman"/>
          <w:b/>
          <w:bCs/>
          <w:color w:val="111111"/>
          <w:sz w:val="30"/>
          <w:szCs w:val="30"/>
        </w:rPr>
        <w:t xml:space="preserve"> </w:t>
      </w:r>
      <w:r w:rsidRPr="005E5FA3">
        <w:rPr>
          <w:rFonts w:ascii="PT Serif" w:eastAsia="Calibri" w:hAnsi="PT Serif" w:cs="PT Serif"/>
          <w:b/>
          <w:bCs/>
          <w:color w:val="111111"/>
          <w:sz w:val="30"/>
          <w:szCs w:val="30"/>
        </w:rPr>
        <w:t>μ</w:t>
      </w:r>
      <w:r w:rsidRPr="005E5FA3">
        <w:rPr>
          <w:rFonts w:ascii="Cambria" w:eastAsia="Calibri" w:hAnsi="Cambria" w:cs="Cambria"/>
          <w:b/>
          <w:bCs/>
          <w:color w:val="111111"/>
          <w:sz w:val="30"/>
          <w:szCs w:val="30"/>
        </w:rPr>
        <w:t>ε</w:t>
      </w:r>
      <w:r w:rsidRPr="005E5FA3">
        <w:rPr>
          <w:rFonts w:ascii="PT Serif" w:eastAsia="Calibri" w:hAnsi="PT Serif" w:cs="Times New Roman"/>
          <w:b/>
          <w:bCs/>
          <w:color w:val="111111"/>
          <w:sz w:val="30"/>
          <w:szCs w:val="30"/>
        </w:rPr>
        <w:t xml:space="preserve"> </w:t>
      </w:r>
      <w:r w:rsidRPr="005E5FA3">
        <w:rPr>
          <w:rFonts w:ascii="Times New Roman" w:eastAsia="Calibri" w:hAnsi="Times New Roman" w:cs="Times New Roman"/>
          <w:b/>
          <w:bCs/>
          <w:color w:val="111111"/>
          <w:sz w:val="30"/>
          <w:szCs w:val="30"/>
        </w:rPr>
        <w:t>ἐ</w:t>
      </w:r>
      <w:r w:rsidRPr="005E5FA3">
        <w:rPr>
          <w:rFonts w:ascii="Cambria" w:eastAsia="Calibri" w:hAnsi="Cambria" w:cs="Cambria"/>
          <w:b/>
          <w:bCs/>
          <w:color w:val="111111"/>
          <w:sz w:val="30"/>
          <w:szCs w:val="30"/>
        </w:rPr>
        <w:t>ν</w:t>
      </w:r>
      <w:r w:rsidRPr="005E5FA3">
        <w:rPr>
          <w:rFonts w:ascii="PT Serif" w:eastAsia="Calibri" w:hAnsi="PT Serif" w:cs="Times New Roman"/>
          <w:b/>
          <w:bCs/>
          <w:color w:val="111111"/>
          <w:sz w:val="30"/>
          <w:szCs w:val="30"/>
        </w:rPr>
        <w:t xml:space="preserve"> </w:t>
      </w:r>
      <w:r w:rsidRPr="005E5FA3">
        <w:rPr>
          <w:rFonts w:ascii="Cambria" w:eastAsia="Calibri" w:hAnsi="Cambria" w:cs="Cambria"/>
          <w:b/>
          <w:bCs/>
          <w:color w:val="111111"/>
          <w:sz w:val="30"/>
          <w:szCs w:val="30"/>
        </w:rPr>
        <w:t>α</w:t>
      </w:r>
      <w:r w:rsidRPr="005E5FA3">
        <w:rPr>
          <w:rFonts w:ascii="Times New Roman" w:eastAsia="Calibri" w:hAnsi="Times New Roman" w:cs="Times New Roman"/>
          <w:b/>
          <w:bCs/>
          <w:color w:val="111111"/>
          <w:sz w:val="30"/>
          <w:szCs w:val="30"/>
        </w:rPr>
        <w:t>ὐ</w:t>
      </w:r>
      <w:r w:rsidRPr="005E5FA3">
        <w:rPr>
          <w:rFonts w:ascii="Cambria" w:eastAsia="Calibri" w:hAnsi="Cambria" w:cs="Cambria"/>
          <w:b/>
          <w:bCs/>
          <w:color w:val="111111"/>
          <w:sz w:val="30"/>
          <w:szCs w:val="30"/>
        </w:rPr>
        <w:t>το</w:t>
      </w:r>
      <w:r w:rsidRPr="005E5FA3">
        <w:rPr>
          <w:rFonts w:ascii="Times New Roman" w:eastAsia="Calibri" w:hAnsi="Times New Roman" w:cs="Times New Roman"/>
          <w:b/>
          <w:bCs/>
          <w:color w:val="111111"/>
          <w:sz w:val="30"/>
          <w:szCs w:val="30"/>
        </w:rPr>
        <w:t>ῖ</w:t>
      </w:r>
      <w:r w:rsidRPr="005E5FA3">
        <w:rPr>
          <w:rFonts w:ascii="Cambria" w:eastAsia="Calibri" w:hAnsi="Cambria" w:cs="Cambria"/>
          <w:b/>
          <w:bCs/>
          <w:color w:val="111111"/>
          <w:sz w:val="30"/>
          <w:szCs w:val="30"/>
        </w:rPr>
        <w:t>ς</w:t>
      </w:r>
      <w:r w:rsidRPr="005E5FA3">
        <w:rPr>
          <w:rFonts w:ascii="PT Serif" w:eastAsia="Calibri" w:hAnsi="PT Serif" w:cs="Times New Roman"/>
          <w:b/>
          <w:bCs/>
          <w:color w:val="111111"/>
          <w:sz w:val="30"/>
          <w:szCs w:val="30"/>
        </w:rPr>
        <w:t xml:space="preserve"> </w:t>
      </w:r>
      <w:r w:rsidRPr="005E5FA3">
        <w:rPr>
          <w:rFonts w:ascii="Times New Roman" w:eastAsia="Calibri" w:hAnsi="Times New Roman" w:cs="Times New Roman"/>
          <w:b/>
          <w:bCs/>
          <w:color w:val="111111"/>
          <w:sz w:val="30"/>
          <w:szCs w:val="30"/>
        </w:rPr>
        <w:t>ᾖ</w:t>
      </w:r>
      <w:r w:rsidRPr="005E5FA3">
        <w:rPr>
          <w:rFonts w:ascii="PT Serif" w:eastAsia="Calibri" w:hAnsi="PT Serif" w:cs="Times New Roman"/>
          <w:b/>
          <w:bCs/>
          <w:color w:val="111111"/>
          <w:sz w:val="30"/>
          <w:szCs w:val="30"/>
        </w:rPr>
        <w:t xml:space="preserve"> </w:t>
      </w:r>
      <w:r w:rsidRPr="005E5FA3">
        <w:rPr>
          <w:rFonts w:ascii="Cambria" w:eastAsia="Calibri" w:hAnsi="Cambria" w:cs="Cambria"/>
          <w:b/>
          <w:bCs/>
          <w:color w:val="111111"/>
          <w:sz w:val="30"/>
          <w:szCs w:val="30"/>
        </w:rPr>
        <w:t>κ</w:t>
      </w:r>
      <w:r w:rsidRPr="005E5FA3">
        <w:rPr>
          <w:rFonts w:ascii="Times New Roman" w:eastAsia="Calibri" w:hAnsi="Times New Roman" w:cs="Times New Roman"/>
          <w:b/>
          <w:bCs/>
          <w:color w:val="111111"/>
          <w:sz w:val="30"/>
          <w:szCs w:val="30"/>
        </w:rPr>
        <w:t>ἀ</w:t>
      </w:r>
      <w:r w:rsidRPr="005E5FA3">
        <w:rPr>
          <w:rFonts w:ascii="Cambria" w:eastAsia="Calibri" w:hAnsi="Cambria" w:cs="Cambria"/>
          <w:b/>
          <w:bCs/>
          <w:color w:val="111111"/>
          <w:sz w:val="30"/>
          <w:szCs w:val="30"/>
        </w:rPr>
        <w:t>γ</w:t>
      </w:r>
      <w:r w:rsidRPr="005E5FA3">
        <w:rPr>
          <w:rFonts w:ascii="Times New Roman" w:eastAsia="Calibri" w:hAnsi="Times New Roman" w:cs="Times New Roman"/>
          <w:b/>
          <w:bCs/>
          <w:color w:val="111111"/>
          <w:sz w:val="30"/>
          <w:szCs w:val="30"/>
        </w:rPr>
        <w:t>ὼ</w:t>
      </w:r>
      <w:r w:rsidRPr="005E5FA3">
        <w:rPr>
          <w:rFonts w:ascii="PT Serif" w:eastAsia="Calibri" w:hAnsi="PT Serif" w:cs="Times New Roman"/>
          <w:b/>
          <w:bCs/>
          <w:color w:val="111111"/>
          <w:sz w:val="30"/>
          <w:szCs w:val="30"/>
        </w:rPr>
        <w:t xml:space="preserve"> </w:t>
      </w:r>
      <w:r w:rsidRPr="005E5FA3">
        <w:rPr>
          <w:rFonts w:ascii="Times New Roman" w:eastAsia="Calibri" w:hAnsi="Times New Roman" w:cs="Times New Roman"/>
          <w:b/>
          <w:bCs/>
          <w:color w:val="111111"/>
          <w:sz w:val="30"/>
          <w:szCs w:val="30"/>
        </w:rPr>
        <w:t>ἐ</w:t>
      </w:r>
      <w:r w:rsidRPr="005E5FA3">
        <w:rPr>
          <w:rFonts w:ascii="Cambria" w:eastAsia="Calibri" w:hAnsi="Cambria" w:cs="Cambria"/>
          <w:b/>
          <w:bCs/>
          <w:color w:val="111111"/>
          <w:sz w:val="30"/>
          <w:szCs w:val="30"/>
        </w:rPr>
        <w:t>ν</w:t>
      </w:r>
      <w:r w:rsidRPr="005E5FA3">
        <w:rPr>
          <w:rFonts w:ascii="PT Serif" w:eastAsia="Calibri" w:hAnsi="PT Serif" w:cs="Times New Roman"/>
          <w:b/>
          <w:bCs/>
          <w:color w:val="111111"/>
          <w:sz w:val="30"/>
          <w:szCs w:val="30"/>
        </w:rPr>
        <w:t xml:space="preserve"> </w:t>
      </w:r>
      <w:r w:rsidRPr="005E5FA3">
        <w:rPr>
          <w:rFonts w:ascii="Cambria" w:eastAsia="Calibri" w:hAnsi="Cambria" w:cs="Cambria"/>
          <w:b/>
          <w:bCs/>
          <w:color w:val="111111"/>
          <w:sz w:val="30"/>
          <w:szCs w:val="30"/>
        </w:rPr>
        <w:t>α</w:t>
      </w:r>
      <w:r w:rsidRPr="005E5FA3">
        <w:rPr>
          <w:rFonts w:ascii="Times New Roman" w:eastAsia="Calibri" w:hAnsi="Times New Roman" w:cs="Times New Roman"/>
          <w:b/>
          <w:bCs/>
          <w:color w:val="111111"/>
          <w:sz w:val="30"/>
          <w:szCs w:val="30"/>
        </w:rPr>
        <w:t>ὐ</w:t>
      </w:r>
      <w:r w:rsidRPr="005E5FA3">
        <w:rPr>
          <w:rFonts w:ascii="Cambria" w:eastAsia="Calibri" w:hAnsi="Cambria" w:cs="Cambria"/>
          <w:b/>
          <w:bCs/>
          <w:color w:val="111111"/>
          <w:sz w:val="30"/>
          <w:szCs w:val="30"/>
        </w:rPr>
        <w:t>το</w:t>
      </w:r>
      <w:r w:rsidRPr="005E5FA3">
        <w:rPr>
          <w:rFonts w:ascii="Times New Roman" w:eastAsia="Calibri" w:hAnsi="Times New Roman" w:cs="Times New Roman"/>
          <w:b/>
          <w:bCs/>
          <w:color w:val="111111"/>
          <w:sz w:val="30"/>
          <w:szCs w:val="30"/>
        </w:rPr>
        <w:t>ῖ</w:t>
      </w:r>
      <w:r w:rsidRPr="005E5FA3">
        <w:rPr>
          <w:rFonts w:ascii="Cambria" w:eastAsia="Calibri" w:hAnsi="Cambria" w:cs="Cambria"/>
          <w:b/>
          <w:bCs/>
          <w:color w:val="111111"/>
          <w:sz w:val="30"/>
          <w:szCs w:val="30"/>
        </w:rPr>
        <w:t>ς</w:t>
      </w:r>
    </w:p>
    <w:p w14:paraId="78AFF969"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p>
    <w:p w14:paraId="12002F2D"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bookmarkStart w:id="390" w:name="_Hlk202020648"/>
      <w:r w:rsidRPr="005E5FA3">
        <w:rPr>
          <w:rFonts w:ascii="Arial" w:eastAsia="Times New Roman" w:hAnsi="Arial" w:cs="Arial"/>
          <w:kern w:val="0"/>
          <w:sz w:val="24"/>
          <w:szCs w:val="20"/>
          <w:lang w:eastAsia="it-IT"/>
          <w14:ligatures w14:val="none"/>
        </w:rPr>
        <w:t xml:space="preserve">E la gloria che tu hai dato a me, io l’ho data a loro, perché siano una sola cosa come noi siamo una sola cosa. Io in loro e tu in me, perché siano perfetti nell’unità e il mondo conosca che tu mi hai mandato e che li hai amati come hai amato me. Padre, voglio che quelli che mi hai dato siano anch’essi con me dove sono io, perché contemplino la mia gloria, quella che tu mi hai dato; poiché mi hai amato prima della creazione del mondo. Padre giusto, il mondo non ti ha conosciuto, ma io ti ho conosciuto, e questi hanno conosciuto che tu mi hai mandato. E io ho </w:t>
      </w:r>
      <w:r w:rsidRPr="005E5FA3">
        <w:rPr>
          <w:rFonts w:ascii="Arial" w:eastAsia="Times New Roman" w:hAnsi="Arial" w:cs="Arial"/>
          <w:kern w:val="0"/>
          <w:sz w:val="24"/>
          <w:szCs w:val="20"/>
          <w:lang w:eastAsia="it-IT"/>
          <w14:ligatures w14:val="none"/>
        </w:rPr>
        <w:lastRenderedPageBreak/>
        <w:t xml:space="preserve">fatto conoscere loro il tuo nome e lo farò conoscere, perché l’amore con il quale mi hai amato sia in essi e io in loro» (Gv 17,22-26). </w:t>
      </w:r>
    </w:p>
    <w:bookmarkEnd w:id="390"/>
    <w:p w14:paraId="2C1E98E8" w14:textId="77777777" w:rsidR="005E5FA3" w:rsidRPr="005E5FA3" w:rsidRDefault="005E5FA3" w:rsidP="005E5FA3">
      <w:pPr>
        <w:spacing w:after="120" w:line="240" w:lineRule="auto"/>
        <w:jc w:val="both"/>
        <w:rPr>
          <w:rFonts w:ascii="Tahoma" w:eastAsia="Calibri" w:hAnsi="Tahoma" w:cs="Tahoma"/>
          <w:color w:val="000000"/>
          <w:shd w:val="clear" w:color="auto" w:fill="FFFFFF"/>
          <w:lang w:val="fr-FR"/>
        </w:rPr>
      </w:pPr>
      <w:r w:rsidRPr="005E5FA3">
        <w:rPr>
          <w:rFonts w:ascii="Tahoma" w:eastAsia="Calibri" w:hAnsi="Tahoma" w:cs="Tahoma"/>
          <w:color w:val="000000"/>
          <w:shd w:val="clear" w:color="auto" w:fill="FFFFFF"/>
        </w:rPr>
        <w:t xml:space="preserve">Et ego claritatem, quam dedisti mihi, dedi illis, ut sint unum, sicut nos unum sumus; ego in eis, et tu in me, ut sint consummati in unum; ut cognoscat mundus, quia tu me misisti et dilexisti eos, sicut me dilexisti. Pater, quod dedisti mihi, volo, ut ubi ego sum, et illi sint mecum, ut videant claritatem meam, quam dedisti mihi, quia dilexisti me ante constitutionem mundi. </w:t>
      </w:r>
      <w:r w:rsidRPr="005E5FA3">
        <w:rPr>
          <w:rFonts w:ascii="Tahoma" w:eastAsia="Calibri" w:hAnsi="Tahoma" w:cs="Tahoma"/>
          <w:color w:val="000000"/>
          <w:shd w:val="clear" w:color="auto" w:fill="FFFFFF"/>
          <w:lang w:val="fr-FR"/>
        </w:rPr>
        <w:t xml:space="preserve">Pater iuste, et mundus te non cognovit; ego autem te cognovi, et hi cognoverunt quia tu me misisti; et notum feci eis nomen tuum et notum faciam, </w:t>
      </w:r>
      <w:bookmarkStart w:id="391" w:name="_Hlk198412249"/>
      <w:r w:rsidRPr="005E5FA3">
        <w:rPr>
          <w:rFonts w:ascii="Tahoma" w:eastAsia="Calibri" w:hAnsi="Tahoma" w:cs="Tahoma"/>
          <w:color w:val="000000"/>
          <w:shd w:val="clear" w:color="auto" w:fill="FFFFFF"/>
          <w:lang w:val="fr-FR"/>
        </w:rPr>
        <w:t xml:space="preserve">ut dilectio, qua dilexisti me, in ipsis sit, et ego in ipsis </w:t>
      </w:r>
      <w:bookmarkEnd w:id="391"/>
      <w:r w:rsidRPr="005E5FA3">
        <w:rPr>
          <w:rFonts w:ascii="Tahoma" w:eastAsia="Calibri" w:hAnsi="Tahoma" w:cs="Tahoma"/>
          <w:color w:val="000000"/>
          <w:shd w:val="clear" w:color="auto" w:fill="FFFFFF"/>
          <w:lang w:val="fr-FR"/>
        </w:rPr>
        <w:t xml:space="preserve">” (Gv 17,22-26). </w:t>
      </w:r>
    </w:p>
    <w:p w14:paraId="2CDCC1AB" w14:textId="77777777" w:rsidR="005E5FA3" w:rsidRPr="005E5FA3" w:rsidRDefault="005E5FA3" w:rsidP="005E5FA3">
      <w:pPr>
        <w:spacing w:after="120" w:line="240" w:lineRule="auto"/>
        <w:jc w:val="both"/>
        <w:rPr>
          <w:rFonts w:ascii="Arial" w:eastAsia="Times New Roman" w:hAnsi="Arial" w:cs="Arial"/>
          <w:kern w:val="0"/>
          <w:sz w:val="26"/>
          <w:szCs w:val="26"/>
          <w:lang w:eastAsia="it-IT"/>
          <w14:ligatures w14:val="none"/>
        </w:rPr>
      </w:pPr>
      <w:r w:rsidRPr="005E5FA3">
        <w:rPr>
          <w:rFonts w:ascii="Cambria" w:eastAsia="Calibri" w:hAnsi="Cambria" w:cs="Cambria"/>
          <w:color w:val="111111"/>
          <w:sz w:val="26"/>
          <w:szCs w:val="26"/>
        </w:rPr>
        <w:t>κ</w:t>
      </w:r>
      <w:r w:rsidRPr="005E5FA3">
        <w:rPr>
          <w:rFonts w:ascii="Times New Roman" w:eastAsia="Calibri" w:hAnsi="Times New Roman" w:cs="Times New Roman"/>
          <w:color w:val="111111"/>
          <w:sz w:val="26"/>
          <w:szCs w:val="26"/>
        </w:rPr>
        <w:t>ἀ</w:t>
      </w:r>
      <w:r w:rsidRPr="005E5FA3">
        <w:rPr>
          <w:rFonts w:ascii="Cambria" w:eastAsia="Calibri" w:hAnsi="Cambria" w:cs="Cambria"/>
          <w:color w:val="111111"/>
          <w:sz w:val="26"/>
          <w:szCs w:val="26"/>
        </w:rPr>
        <w:t>γ</w:t>
      </w:r>
      <w:r w:rsidRPr="005E5FA3">
        <w:rPr>
          <w:rFonts w:ascii="Times New Roman" w:eastAsia="Calibri" w:hAnsi="Times New Roman" w:cs="Times New Roman"/>
          <w:color w:val="111111"/>
          <w:sz w:val="26"/>
          <w:szCs w:val="26"/>
        </w:rPr>
        <w:t>ὼ</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ὴ</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δόξαν</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ἣ</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δέδωκάς</w:t>
      </w:r>
      <w:r w:rsidRPr="005E5FA3">
        <w:rPr>
          <w:rFonts w:ascii="PT Serif" w:eastAsia="Calibri" w:hAnsi="PT Serif" w:cs="Times New Roman"/>
          <w:color w:val="111111"/>
          <w:sz w:val="26"/>
          <w:szCs w:val="26"/>
          <w:lang w:val="fr-FR"/>
        </w:rPr>
        <w:t xml:space="preserve"> </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οι</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δέδωκα</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α</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το</w:t>
      </w:r>
      <w:r w:rsidRPr="005E5FA3">
        <w:rPr>
          <w:rFonts w:ascii="Times New Roman" w:eastAsia="Calibri" w:hAnsi="Times New Roman" w:cs="Times New Roman"/>
          <w:color w:val="111111"/>
          <w:sz w:val="26"/>
          <w:szCs w:val="26"/>
        </w:rPr>
        <w:t>ῖ</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ἵ</w:t>
      </w:r>
      <w:r w:rsidRPr="005E5FA3">
        <w:rPr>
          <w:rFonts w:ascii="Cambria" w:eastAsia="Calibri" w:hAnsi="Cambria" w:cs="Cambria"/>
          <w:color w:val="111111"/>
          <w:sz w:val="26"/>
          <w:szCs w:val="26"/>
        </w:rPr>
        <w:t>να</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ὦ</w:t>
      </w:r>
      <w:r w:rsidRPr="005E5FA3">
        <w:rPr>
          <w:rFonts w:ascii="Cambria" w:eastAsia="Calibri" w:hAnsi="Cambria" w:cs="Cambria"/>
          <w:color w:val="111111"/>
          <w:sz w:val="26"/>
          <w:szCs w:val="26"/>
        </w:rPr>
        <w:t>σιν</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ἓ</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καθ</w:t>
      </w:r>
      <w:r w:rsidRPr="005E5FA3">
        <w:rPr>
          <w:rFonts w:ascii="Times New Roman" w:eastAsia="Calibri" w:hAnsi="Times New Roman" w:cs="Times New Roman"/>
          <w:color w:val="111111"/>
          <w:sz w:val="26"/>
          <w:szCs w:val="26"/>
        </w:rPr>
        <w:t>ὼ</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ἡ</w:t>
      </w:r>
      <w:r w:rsidRPr="005E5FA3">
        <w:rPr>
          <w:rFonts w:ascii="PT Serif" w:eastAsia="Calibri" w:hAnsi="PT Serif" w:cs="Times New Roman"/>
          <w:color w:val="111111"/>
          <w:sz w:val="26"/>
          <w:szCs w:val="26"/>
        </w:rPr>
        <w:t>μ</w:t>
      </w:r>
      <w:r w:rsidRPr="005E5FA3">
        <w:rPr>
          <w:rFonts w:ascii="Cambria" w:eastAsia="Calibri" w:hAnsi="Cambria" w:cs="Cambria"/>
          <w:color w:val="111111"/>
          <w:sz w:val="26"/>
          <w:szCs w:val="26"/>
        </w:rPr>
        <w:t>ε</w:t>
      </w:r>
      <w:r w:rsidRPr="005E5FA3">
        <w:rPr>
          <w:rFonts w:ascii="Times New Roman" w:eastAsia="Calibri" w:hAnsi="Times New Roman" w:cs="Times New Roman"/>
          <w:color w:val="111111"/>
          <w:sz w:val="26"/>
          <w:szCs w:val="26"/>
        </w:rPr>
        <w:t>ῖ</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fr-FR"/>
        </w:rPr>
        <w:t xml:space="preserve"> </w:t>
      </w:r>
      <w:r w:rsidRPr="005E5FA3">
        <w:rPr>
          <w:rFonts w:ascii="Segoe UI Symbol" w:eastAsia="Calibri" w:hAnsi="Segoe UI Symbol" w:cs="Segoe UI Symbol"/>
          <w:color w:val="111111"/>
          <w:sz w:val="26"/>
          <w:szCs w:val="26"/>
        </w:rPr>
        <w:t>⸀</w:t>
      </w:r>
      <w:r w:rsidRPr="005E5FA3">
        <w:rPr>
          <w:rFonts w:ascii="Times New Roman" w:eastAsia="Calibri" w:hAnsi="Times New Roman" w:cs="Times New Roman"/>
          <w:color w:val="111111"/>
          <w:sz w:val="26"/>
          <w:szCs w:val="26"/>
        </w:rPr>
        <w:t>ἕ</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fr-FR"/>
        </w:rPr>
        <w:t>, </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γ</w:t>
      </w:r>
      <w:r w:rsidRPr="005E5FA3">
        <w:rPr>
          <w:rFonts w:ascii="Times New Roman" w:eastAsia="Calibri" w:hAnsi="Times New Roman" w:cs="Times New Roman"/>
          <w:color w:val="111111"/>
          <w:sz w:val="26"/>
          <w:szCs w:val="26"/>
        </w:rPr>
        <w:t>ὼ</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α</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το</w:t>
      </w:r>
      <w:r w:rsidRPr="005E5FA3">
        <w:rPr>
          <w:rFonts w:ascii="Times New Roman" w:eastAsia="Calibri" w:hAnsi="Times New Roman" w:cs="Times New Roman"/>
          <w:color w:val="111111"/>
          <w:sz w:val="26"/>
          <w:szCs w:val="26"/>
        </w:rPr>
        <w:t>ῖ</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κα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σ</w:t>
      </w:r>
      <w:r w:rsidRPr="005E5FA3">
        <w:rPr>
          <w:rFonts w:ascii="Times New Roman" w:eastAsia="Calibri" w:hAnsi="Times New Roman" w:cs="Times New Roman"/>
          <w:color w:val="111111"/>
          <w:sz w:val="26"/>
          <w:szCs w:val="26"/>
        </w:rPr>
        <w:t>ὺ</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ἐ</w:t>
      </w:r>
      <w:r w:rsidRPr="005E5FA3">
        <w:rPr>
          <w:rFonts w:ascii="PT Serif" w:eastAsia="Calibri" w:hAnsi="PT Serif" w:cs="Times New Roman"/>
          <w:color w:val="111111"/>
          <w:sz w:val="26"/>
          <w:szCs w:val="26"/>
        </w:rPr>
        <w:t>μ</w:t>
      </w:r>
      <w:r w:rsidRPr="005E5FA3">
        <w:rPr>
          <w:rFonts w:ascii="Cambria" w:eastAsia="Calibri" w:hAnsi="Cambria" w:cs="Cambria"/>
          <w:color w:val="111111"/>
          <w:sz w:val="26"/>
          <w:szCs w:val="26"/>
        </w:rPr>
        <w:t>οί</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ἵ</w:t>
      </w:r>
      <w:r w:rsidRPr="005E5FA3">
        <w:rPr>
          <w:rFonts w:ascii="Cambria" w:eastAsia="Calibri" w:hAnsi="Cambria" w:cs="Cambria"/>
          <w:color w:val="111111"/>
          <w:sz w:val="26"/>
          <w:szCs w:val="26"/>
        </w:rPr>
        <w:t>να</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ὦ</w:t>
      </w:r>
      <w:r w:rsidRPr="005E5FA3">
        <w:rPr>
          <w:rFonts w:ascii="Cambria" w:eastAsia="Calibri" w:hAnsi="Cambria" w:cs="Cambria"/>
          <w:color w:val="111111"/>
          <w:sz w:val="26"/>
          <w:szCs w:val="26"/>
        </w:rPr>
        <w:t>σιν</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τετελειω</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ένοι</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ε</w:t>
      </w:r>
      <w:r w:rsidRPr="005E5FA3">
        <w:rPr>
          <w:rFonts w:ascii="Times New Roman" w:eastAsia="Calibri" w:hAnsi="Times New Roman" w:cs="Times New Roman"/>
          <w:color w:val="111111"/>
          <w:sz w:val="26"/>
          <w:szCs w:val="26"/>
        </w:rPr>
        <w:t>ἰ</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ἕ</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fr-FR"/>
        </w:rPr>
        <w:t xml:space="preserve">, </w:t>
      </w:r>
      <w:r w:rsidRPr="005E5FA3">
        <w:rPr>
          <w:rFonts w:ascii="Segoe UI Symbol" w:eastAsia="Calibri" w:hAnsi="Segoe UI Symbol" w:cs="Segoe UI Symbol"/>
          <w:color w:val="111111"/>
          <w:sz w:val="26"/>
          <w:szCs w:val="26"/>
        </w:rPr>
        <w:t>⸀</w:t>
      </w:r>
      <w:r w:rsidRPr="005E5FA3">
        <w:rPr>
          <w:rFonts w:ascii="Times New Roman" w:eastAsia="Calibri" w:hAnsi="Times New Roman" w:cs="Times New Roman"/>
          <w:color w:val="111111"/>
          <w:sz w:val="26"/>
          <w:szCs w:val="26"/>
        </w:rPr>
        <w:t>ἵ</w:t>
      </w:r>
      <w:r w:rsidRPr="005E5FA3">
        <w:rPr>
          <w:rFonts w:ascii="Cambria" w:eastAsia="Calibri" w:hAnsi="Cambria" w:cs="Cambria"/>
          <w:color w:val="111111"/>
          <w:sz w:val="26"/>
          <w:szCs w:val="26"/>
        </w:rPr>
        <w:t>να</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γινώσκ</w:t>
      </w:r>
      <w:r w:rsidRPr="005E5FA3">
        <w:rPr>
          <w:rFonts w:ascii="Times New Roman" w:eastAsia="Calibri" w:hAnsi="Times New Roman" w:cs="Times New Roman"/>
          <w:color w:val="111111"/>
          <w:sz w:val="26"/>
          <w:szCs w:val="26"/>
        </w:rPr>
        <w:t>ῃ</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ὁ</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κόσ</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ος</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ὅ</w:t>
      </w:r>
      <w:r w:rsidRPr="005E5FA3">
        <w:rPr>
          <w:rFonts w:ascii="Cambria" w:eastAsia="Calibri" w:hAnsi="Cambria" w:cs="Cambria"/>
          <w:color w:val="111111"/>
          <w:sz w:val="26"/>
          <w:szCs w:val="26"/>
        </w:rPr>
        <w:t>τι</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σύ</w:t>
      </w:r>
      <w:r w:rsidRPr="005E5FA3">
        <w:rPr>
          <w:rFonts w:ascii="PT Serif" w:eastAsia="Calibri" w:hAnsi="PT Serif" w:cs="Times New Roman"/>
          <w:color w:val="111111"/>
          <w:sz w:val="26"/>
          <w:szCs w:val="26"/>
          <w:lang w:val="fr-FR"/>
        </w:rPr>
        <w:t xml:space="preserve"> </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ε</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ἀ</w:t>
      </w: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έστειλας</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κα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ἠ</w:t>
      </w:r>
      <w:r w:rsidRPr="005E5FA3">
        <w:rPr>
          <w:rFonts w:ascii="Cambria" w:eastAsia="Calibri" w:hAnsi="Cambria" w:cs="Cambria"/>
          <w:color w:val="111111"/>
          <w:sz w:val="26"/>
          <w:szCs w:val="26"/>
        </w:rPr>
        <w:t>γά</w:t>
      </w:r>
      <w:r w:rsidRPr="005E5FA3">
        <w:rPr>
          <w:rFonts w:ascii="PT Serif" w:eastAsia="Calibri" w:hAnsi="PT Serif" w:cs="PT Serif"/>
          <w:color w:val="111111"/>
          <w:sz w:val="26"/>
          <w:szCs w:val="26"/>
        </w:rPr>
        <w:t>π</w:t>
      </w:r>
      <w:r w:rsidRPr="005E5FA3">
        <w:rPr>
          <w:rFonts w:ascii="Cambria" w:eastAsia="Calibri" w:hAnsi="Cambria" w:cs="Cambria"/>
          <w:color w:val="111111"/>
          <w:sz w:val="26"/>
          <w:szCs w:val="26"/>
        </w:rPr>
        <w:t>ησας</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α</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το</w:t>
      </w:r>
      <w:r w:rsidRPr="005E5FA3">
        <w:rPr>
          <w:rFonts w:ascii="Times New Roman" w:eastAsia="Calibri" w:hAnsi="Times New Roman" w:cs="Times New Roman"/>
          <w:color w:val="111111"/>
          <w:sz w:val="26"/>
          <w:szCs w:val="26"/>
        </w:rPr>
        <w:t>ὺ</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καθ</w:t>
      </w:r>
      <w:r w:rsidRPr="005E5FA3">
        <w:rPr>
          <w:rFonts w:ascii="Times New Roman" w:eastAsia="Calibri" w:hAnsi="Times New Roman" w:cs="Times New Roman"/>
          <w:color w:val="111111"/>
          <w:sz w:val="26"/>
          <w:szCs w:val="26"/>
        </w:rPr>
        <w:t>ὼ</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ἐ</w:t>
      </w:r>
      <w:r w:rsidRPr="005E5FA3">
        <w:rPr>
          <w:rFonts w:ascii="PT Serif" w:eastAsia="Calibri" w:hAnsi="PT Serif" w:cs="Times New Roman"/>
          <w:color w:val="111111"/>
          <w:sz w:val="26"/>
          <w:szCs w:val="26"/>
        </w:rPr>
        <w:t>μ</w:t>
      </w:r>
      <w:r w:rsidRPr="005E5FA3">
        <w:rPr>
          <w:rFonts w:ascii="Times New Roman" w:eastAsia="Calibri" w:hAnsi="Times New Roman" w:cs="Times New Roman"/>
          <w:color w:val="111111"/>
          <w:sz w:val="26"/>
          <w:szCs w:val="26"/>
        </w:rPr>
        <w:t>ὲ</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ἠ</w:t>
      </w:r>
      <w:r w:rsidRPr="005E5FA3">
        <w:rPr>
          <w:rFonts w:ascii="Cambria" w:eastAsia="Calibri" w:hAnsi="Cambria" w:cs="Cambria"/>
          <w:color w:val="111111"/>
          <w:sz w:val="26"/>
          <w:szCs w:val="26"/>
        </w:rPr>
        <w:t>γά</w:t>
      </w:r>
      <w:r w:rsidRPr="005E5FA3">
        <w:rPr>
          <w:rFonts w:ascii="PT Serif" w:eastAsia="Calibri" w:hAnsi="PT Serif" w:cs="PT Serif"/>
          <w:color w:val="111111"/>
          <w:sz w:val="26"/>
          <w:szCs w:val="26"/>
        </w:rPr>
        <w:t>π</w:t>
      </w:r>
      <w:r w:rsidRPr="005E5FA3">
        <w:rPr>
          <w:rFonts w:ascii="Cambria" w:eastAsia="Calibri" w:hAnsi="Cambria" w:cs="Cambria"/>
          <w:color w:val="111111"/>
          <w:sz w:val="26"/>
          <w:szCs w:val="26"/>
        </w:rPr>
        <w:t>ησας</w:t>
      </w:r>
      <w:r w:rsidRPr="005E5FA3">
        <w:rPr>
          <w:rFonts w:ascii="PT Serif" w:eastAsia="Calibri" w:hAnsi="PT Serif" w:cs="Times New Roman"/>
          <w:color w:val="111111"/>
          <w:sz w:val="26"/>
          <w:szCs w:val="26"/>
          <w:lang w:val="fr-FR"/>
        </w:rPr>
        <w:t>. </w:t>
      </w:r>
      <w:r w:rsidRPr="005E5FA3">
        <w:rPr>
          <w:rFonts w:ascii="Segoe UI Symbol" w:eastAsia="Calibri" w:hAnsi="Segoe UI Symbol" w:cs="Segoe UI Symbol"/>
          <w:color w:val="111111"/>
          <w:sz w:val="26"/>
          <w:szCs w:val="26"/>
        </w:rPr>
        <w:t>⸀</w:t>
      </w: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άτερ</w:t>
      </w:r>
      <w:r w:rsidRPr="005E5FA3">
        <w:rPr>
          <w:rFonts w:ascii="PT Serif" w:eastAsia="Calibri" w:hAnsi="PT Serif" w:cs="Times New Roman"/>
          <w:color w:val="111111"/>
          <w:sz w:val="26"/>
          <w:szCs w:val="26"/>
          <w:lang w:val="fr-FR"/>
        </w:rPr>
        <w:t xml:space="preserve">, </w:t>
      </w:r>
      <w:r w:rsidRPr="005E5FA3">
        <w:rPr>
          <w:rFonts w:ascii="Segoe UI Symbol" w:eastAsia="Calibri" w:hAnsi="Segoe UI Symbol" w:cs="Segoe UI Symbol"/>
          <w:color w:val="111111"/>
          <w:sz w:val="26"/>
          <w:szCs w:val="26"/>
        </w:rPr>
        <w:t>⸀</w:t>
      </w:r>
      <w:r w:rsidRPr="005E5FA3">
        <w:rPr>
          <w:rFonts w:ascii="Times New Roman" w:eastAsia="Calibri" w:hAnsi="Times New Roman" w:cs="Times New Roman"/>
          <w:color w:val="111111"/>
          <w:sz w:val="26"/>
          <w:szCs w:val="26"/>
        </w:rPr>
        <w:t>ὃ</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δέδωκάς</w:t>
      </w:r>
      <w:r w:rsidRPr="005E5FA3">
        <w:rPr>
          <w:rFonts w:ascii="PT Serif" w:eastAsia="Calibri" w:hAnsi="PT Serif" w:cs="Times New Roman"/>
          <w:color w:val="111111"/>
          <w:sz w:val="26"/>
          <w:szCs w:val="26"/>
          <w:lang w:val="fr-FR"/>
        </w:rPr>
        <w:t xml:space="preserve"> </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οι</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θέλω</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ἵ</w:t>
      </w:r>
      <w:r w:rsidRPr="005E5FA3">
        <w:rPr>
          <w:rFonts w:ascii="Cambria" w:eastAsia="Calibri" w:hAnsi="Cambria" w:cs="Cambria"/>
          <w:color w:val="111111"/>
          <w:sz w:val="26"/>
          <w:szCs w:val="26"/>
        </w:rPr>
        <w:t>να</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ὅ</w:t>
      </w: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ου</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ε</w:t>
      </w:r>
      <w:r w:rsidRPr="005E5FA3">
        <w:rPr>
          <w:rFonts w:ascii="Times New Roman" w:eastAsia="Calibri" w:hAnsi="Times New Roman" w:cs="Times New Roman"/>
          <w:color w:val="111111"/>
          <w:sz w:val="26"/>
          <w:szCs w:val="26"/>
        </w:rPr>
        <w:t>ἰ</w:t>
      </w:r>
      <w:r w:rsidRPr="005E5FA3">
        <w:rPr>
          <w:rFonts w:ascii="PT Serif" w:eastAsia="Calibri" w:hAnsi="PT Serif" w:cs="Times New Roman"/>
          <w:color w:val="111111"/>
          <w:sz w:val="26"/>
          <w:szCs w:val="26"/>
        </w:rPr>
        <w:t>μ</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γ</w:t>
      </w:r>
      <w:r w:rsidRPr="005E5FA3">
        <w:rPr>
          <w:rFonts w:ascii="Times New Roman" w:eastAsia="Calibri" w:hAnsi="Times New Roman" w:cs="Times New Roman"/>
          <w:color w:val="111111"/>
          <w:sz w:val="26"/>
          <w:szCs w:val="26"/>
        </w:rPr>
        <w:t>ὼ</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κ</w:t>
      </w:r>
      <w:r w:rsidRPr="005E5FA3">
        <w:rPr>
          <w:rFonts w:ascii="Times New Roman" w:eastAsia="Calibri" w:hAnsi="Times New Roman" w:cs="Times New Roman"/>
          <w:color w:val="111111"/>
          <w:sz w:val="26"/>
          <w:szCs w:val="26"/>
        </w:rPr>
        <w:t>ἀ</w:t>
      </w:r>
      <w:r w:rsidRPr="005E5FA3">
        <w:rPr>
          <w:rFonts w:ascii="Cambria" w:eastAsia="Calibri" w:hAnsi="Cambria" w:cs="Cambria"/>
          <w:color w:val="111111"/>
          <w:sz w:val="26"/>
          <w:szCs w:val="26"/>
        </w:rPr>
        <w:t>κε</w:t>
      </w:r>
      <w:r w:rsidRPr="005E5FA3">
        <w:rPr>
          <w:rFonts w:ascii="Times New Roman" w:eastAsia="Calibri" w:hAnsi="Times New Roman" w:cs="Times New Roman"/>
          <w:color w:val="111111"/>
          <w:sz w:val="26"/>
          <w:szCs w:val="26"/>
        </w:rPr>
        <w:t>ῖ</w:t>
      </w:r>
      <w:r w:rsidRPr="005E5FA3">
        <w:rPr>
          <w:rFonts w:ascii="Cambria" w:eastAsia="Calibri" w:hAnsi="Cambria" w:cs="Cambria"/>
          <w:color w:val="111111"/>
          <w:sz w:val="26"/>
          <w:szCs w:val="26"/>
        </w:rPr>
        <w:t>νοι</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ὦ</w:t>
      </w:r>
      <w:r w:rsidRPr="005E5FA3">
        <w:rPr>
          <w:rFonts w:ascii="Cambria" w:eastAsia="Calibri" w:hAnsi="Cambria" w:cs="Cambria"/>
          <w:color w:val="111111"/>
          <w:sz w:val="26"/>
          <w:szCs w:val="26"/>
        </w:rPr>
        <w:t>σιν</w:t>
      </w:r>
      <w:r w:rsidRPr="005E5FA3">
        <w:rPr>
          <w:rFonts w:ascii="PT Serif" w:eastAsia="Calibri" w:hAnsi="PT Serif" w:cs="Times New Roman"/>
          <w:color w:val="111111"/>
          <w:sz w:val="26"/>
          <w:szCs w:val="26"/>
          <w:lang w:val="fr-FR"/>
        </w:rPr>
        <w:t xml:space="preserve"> </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ετ</w:t>
      </w:r>
      <w:r w:rsidRPr="005E5FA3">
        <w:rPr>
          <w:rFonts w:ascii="PT Serif" w:eastAsia="Calibri" w:hAnsi="PT Serif" w:cs="PT Serif"/>
          <w:color w:val="111111"/>
          <w:sz w:val="26"/>
          <w:szCs w:val="26"/>
          <w:lang w:val="fr-FR"/>
        </w:rPr>
        <w:t>’</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ἐ</w:t>
      </w:r>
      <w:r w:rsidRPr="005E5FA3">
        <w:rPr>
          <w:rFonts w:ascii="PT Serif" w:eastAsia="Calibri" w:hAnsi="PT Serif" w:cs="Times New Roman"/>
          <w:color w:val="111111"/>
          <w:sz w:val="26"/>
          <w:szCs w:val="26"/>
        </w:rPr>
        <w:t>μ</w:t>
      </w:r>
      <w:r w:rsidRPr="005E5FA3">
        <w:rPr>
          <w:rFonts w:ascii="Cambria" w:eastAsia="Calibri" w:hAnsi="Cambria" w:cs="Cambria"/>
          <w:color w:val="111111"/>
          <w:sz w:val="26"/>
          <w:szCs w:val="26"/>
        </w:rPr>
        <w:t>ο</w:t>
      </w:r>
      <w:r w:rsidRPr="005E5FA3">
        <w:rPr>
          <w:rFonts w:ascii="Times New Roman" w:eastAsia="Calibri" w:hAnsi="Times New Roman" w:cs="Times New Roman"/>
          <w:color w:val="111111"/>
          <w:sz w:val="26"/>
          <w:szCs w:val="26"/>
        </w:rPr>
        <w:t>ῦ</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ἵ</w:t>
      </w:r>
      <w:r w:rsidRPr="005E5FA3">
        <w:rPr>
          <w:rFonts w:ascii="Cambria" w:eastAsia="Calibri" w:hAnsi="Cambria" w:cs="Cambria"/>
          <w:color w:val="111111"/>
          <w:sz w:val="26"/>
          <w:szCs w:val="26"/>
        </w:rPr>
        <w:t>να</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θεωρ</w:t>
      </w:r>
      <w:r w:rsidRPr="005E5FA3">
        <w:rPr>
          <w:rFonts w:ascii="Times New Roman" w:eastAsia="Calibri" w:hAnsi="Times New Roman" w:cs="Times New Roman"/>
          <w:color w:val="111111"/>
          <w:sz w:val="26"/>
          <w:szCs w:val="26"/>
        </w:rPr>
        <w:t>ῶ</w:t>
      </w:r>
      <w:r w:rsidRPr="005E5FA3">
        <w:rPr>
          <w:rFonts w:ascii="Cambria" w:eastAsia="Calibri" w:hAnsi="Cambria" w:cs="Cambria"/>
          <w:color w:val="111111"/>
          <w:sz w:val="26"/>
          <w:szCs w:val="26"/>
        </w:rPr>
        <w:t>σιν</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ὴ</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δόξαν</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ὴ</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ἐ</w:t>
      </w:r>
      <w:r w:rsidRPr="005E5FA3">
        <w:rPr>
          <w:rFonts w:ascii="PT Serif" w:eastAsia="Calibri" w:hAnsi="PT Serif" w:cs="Times New Roman"/>
          <w:color w:val="111111"/>
          <w:sz w:val="26"/>
          <w:szCs w:val="26"/>
        </w:rPr>
        <w:t>μ</w:t>
      </w:r>
      <w:r w:rsidRPr="005E5FA3">
        <w:rPr>
          <w:rFonts w:ascii="Times New Roman" w:eastAsia="Calibri" w:hAnsi="Times New Roman" w:cs="Times New Roman"/>
          <w:color w:val="111111"/>
          <w:sz w:val="26"/>
          <w:szCs w:val="26"/>
        </w:rPr>
        <w:t>ὴ</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ἣ</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fr-FR"/>
        </w:rPr>
        <w:t xml:space="preserve"> </w:t>
      </w:r>
      <w:r w:rsidRPr="005E5FA3">
        <w:rPr>
          <w:rFonts w:ascii="Segoe UI Symbol" w:eastAsia="Calibri" w:hAnsi="Segoe UI Symbol" w:cs="Segoe UI Symbol"/>
          <w:color w:val="111111"/>
          <w:sz w:val="26"/>
          <w:szCs w:val="26"/>
        </w:rPr>
        <w:t>⸀</w:t>
      </w:r>
      <w:r w:rsidRPr="005E5FA3">
        <w:rPr>
          <w:rFonts w:ascii="Cambria" w:eastAsia="Calibri" w:hAnsi="Cambria" w:cs="Cambria"/>
          <w:color w:val="111111"/>
          <w:sz w:val="26"/>
          <w:szCs w:val="26"/>
        </w:rPr>
        <w:t>δέδωκάς</w:t>
      </w:r>
      <w:r w:rsidRPr="005E5FA3">
        <w:rPr>
          <w:rFonts w:ascii="PT Serif" w:eastAsia="Calibri" w:hAnsi="PT Serif" w:cs="Times New Roman"/>
          <w:color w:val="111111"/>
          <w:sz w:val="26"/>
          <w:szCs w:val="26"/>
          <w:lang w:val="fr-FR"/>
        </w:rPr>
        <w:t xml:space="preserve"> </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οι</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ὅ</w:t>
      </w:r>
      <w:r w:rsidRPr="005E5FA3">
        <w:rPr>
          <w:rFonts w:ascii="Cambria" w:eastAsia="Calibri" w:hAnsi="Cambria" w:cs="Cambria"/>
          <w:color w:val="111111"/>
          <w:sz w:val="26"/>
          <w:szCs w:val="26"/>
        </w:rPr>
        <w:t>τι</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ἠ</w:t>
      </w:r>
      <w:r w:rsidRPr="005E5FA3">
        <w:rPr>
          <w:rFonts w:ascii="Cambria" w:eastAsia="Calibri" w:hAnsi="Cambria" w:cs="Cambria"/>
          <w:color w:val="111111"/>
          <w:sz w:val="26"/>
          <w:szCs w:val="26"/>
        </w:rPr>
        <w:t>γά</w:t>
      </w:r>
      <w:r w:rsidRPr="005E5FA3">
        <w:rPr>
          <w:rFonts w:ascii="PT Serif" w:eastAsia="Calibri" w:hAnsi="PT Serif" w:cs="PT Serif"/>
          <w:color w:val="111111"/>
          <w:sz w:val="26"/>
          <w:szCs w:val="26"/>
        </w:rPr>
        <w:t>π</w:t>
      </w:r>
      <w:r w:rsidRPr="005E5FA3">
        <w:rPr>
          <w:rFonts w:ascii="Cambria" w:eastAsia="Calibri" w:hAnsi="Cambria" w:cs="Cambria"/>
          <w:color w:val="111111"/>
          <w:sz w:val="26"/>
          <w:szCs w:val="26"/>
        </w:rPr>
        <w:t>ησάς</w:t>
      </w:r>
      <w:r w:rsidRPr="005E5FA3">
        <w:rPr>
          <w:rFonts w:ascii="PT Serif" w:eastAsia="Calibri" w:hAnsi="PT Serif" w:cs="Times New Roman"/>
          <w:color w:val="111111"/>
          <w:sz w:val="26"/>
          <w:szCs w:val="26"/>
          <w:lang w:val="fr-FR"/>
        </w:rPr>
        <w:t xml:space="preserve"> </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ε</w:t>
      </w:r>
      <w:r w:rsidRPr="005E5FA3">
        <w:rPr>
          <w:rFonts w:ascii="PT Serif" w:eastAsia="Calibri" w:hAnsi="PT Serif" w:cs="Times New Roman"/>
          <w:color w:val="111111"/>
          <w:sz w:val="26"/>
          <w:szCs w:val="26"/>
          <w:lang w:val="fr-FR"/>
        </w:rPr>
        <w:t xml:space="preserve"> </w:t>
      </w:r>
      <w:r w:rsidRPr="005E5FA3">
        <w:rPr>
          <w:rFonts w:ascii="PT Serif" w:eastAsia="Calibri" w:hAnsi="PT Serif" w:cs="PT Serif"/>
          <w:color w:val="111111"/>
          <w:sz w:val="26"/>
          <w:szCs w:val="26"/>
        </w:rPr>
        <w:t>π</w:t>
      </w:r>
      <w:r w:rsidRPr="005E5FA3">
        <w:rPr>
          <w:rFonts w:ascii="Cambria" w:eastAsia="Calibri" w:hAnsi="Cambria" w:cs="Cambria"/>
          <w:color w:val="111111"/>
          <w:sz w:val="26"/>
          <w:szCs w:val="26"/>
        </w:rPr>
        <w:t>ρ</w:t>
      </w:r>
      <w:r w:rsidRPr="005E5FA3">
        <w:rPr>
          <w:rFonts w:ascii="Times New Roman" w:eastAsia="Calibri" w:hAnsi="Times New Roman" w:cs="Times New Roman"/>
          <w:color w:val="111111"/>
          <w:sz w:val="26"/>
          <w:szCs w:val="26"/>
        </w:rPr>
        <w:t>ὸ</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καταβολ</w:t>
      </w:r>
      <w:r w:rsidRPr="005E5FA3">
        <w:rPr>
          <w:rFonts w:ascii="Times New Roman" w:eastAsia="Calibri" w:hAnsi="Times New Roman" w:cs="Times New Roman"/>
          <w:color w:val="111111"/>
          <w:sz w:val="26"/>
          <w:szCs w:val="26"/>
        </w:rPr>
        <w:t>ῆ</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κόσ</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ου</w:t>
      </w:r>
      <w:r w:rsidRPr="005E5FA3">
        <w:rPr>
          <w:rFonts w:ascii="PT Serif" w:eastAsia="Calibri" w:hAnsi="PT Serif" w:cs="Times New Roman"/>
          <w:color w:val="111111"/>
          <w:sz w:val="26"/>
          <w:szCs w:val="26"/>
          <w:lang w:val="fr-FR"/>
        </w:rPr>
        <w:t>. </w:t>
      </w:r>
      <w:r w:rsidRPr="005E5FA3">
        <w:rPr>
          <w:rFonts w:ascii="Segoe UI Symbol" w:eastAsia="Calibri" w:hAnsi="Segoe UI Symbol" w:cs="Segoe UI Symbol"/>
          <w:color w:val="111111"/>
          <w:sz w:val="26"/>
          <w:szCs w:val="26"/>
        </w:rPr>
        <w:t>⸀</w:t>
      </w:r>
      <w:r w:rsidRPr="005E5FA3">
        <w:rPr>
          <w:rFonts w:ascii="Cambria" w:eastAsia="Calibri" w:hAnsi="Cambria" w:cs="Cambria"/>
          <w:color w:val="111111"/>
          <w:sz w:val="26"/>
          <w:szCs w:val="26"/>
        </w:rPr>
        <w:t>Πάτερ</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δίκαιε</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κα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ὁ</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κόσ</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ος</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σε</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ο</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κ</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ἔ</w:t>
      </w:r>
      <w:r w:rsidRPr="005E5FA3">
        <w:rPr>
          <w:rFonts w:ascii="Cambria" w:eastAsia="Calibri" w:hAnsi="Cambria" w:cs="Cambria"/>
          <w:color w:val="111111"/>
          <w:sz w:val="26"/>
          <w:szCs w:val="26"/>
        </w:rPr>
        <w:t>γνω</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γ</w:t>
      </w:r>
      <w:r w:rsidRPr="005E5FA3">
        <w:rPr>
          <w:rFonts w:ascii="Times New Roman" w:eastAsia="Calibri" w:hAnsi="Times New Roman" w:cs="Times New Roman"/>
          <w:color w:val="111111"/>
          <w:sz w:val="26"/>
          <w:szCs w:val="26"/>
        </w:rPr>
        <w:t>ὼ</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δέ</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σε</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ἔ</w:t>
      </w:r>
      <w:r w:rsidRPr="005E5FA3">
        <w:rPr>
          <w:rFonts w:ascii="Cambria" w:eastAsia="Calibri" w:hAnsi="Cambria" w:cs="Cambria"/>
          <w:color w:val="111111"/>
          <w:sz w:val="26"/>
          <w:szCs w:val="26"/>
        </w:rPr>
        <w:t>γνων</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κα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ο</w:t>
      </w:r>
      <w:r w:rsidRPr="005E5FA3">
        <w:rPr>
          <w:rFonts w:ascii="Times New Roman" w:eastAsia="Calibri" w:hAnsi="Times New Roman" w:cs="Times New Roman"/>
          <w:color w:val="111111"/>
          <w:sz w:val="26"/>
          <w:szCs w:val="26"/>
        </w:rPr>
        <w:t>ὗ</w:t>
      </w:r>
      <w:r w:rsidRPr="005E5FA3">
        <w:rPr>
          <w:rFonts w:ascii="Cambria" w:eastAsia="Calibri" w:hAnsi="Cambria" w:cs="Cambria"/>
          <w:color w:val="111111"/>
          <w:sz w:val="26"/>
          <w:szCs w:val="26"/>
        </w:rPr>
        <w:t>τοι</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ἔ</w:t>
      </w:r>
      <w:r w:rsidRPr="005E5FA3">
        <w:rPr>
          <w:rFonts w:ascii="Cambria" w:eastAsia="Calibri" w:hAnsi="Cambria" w:cs="Cambria"/>
          <w:color w:val="111111"/>
          <w:sz w:val="26"/>
          <w:szCs w:val="26"/>
        </w:rPr>
        <w:t>γνωσαν</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ὅ</w:t>
      </w:r>
      <w:r w:rsidRPr="005E5FA3">
        <w:rPr>
          <w:rFonts w:ascii="Cambria" w:eastAsia="Calibri" w:hAnsi="Cambria" w:cs="Cambria"/>
          <w:color w:val="111111"/>
          <w:sz w:val="26"/>
          <w:szCs w:val="26"/>
        </w:rPr>
        <w:t>τι</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σύ</w:t>
      </w:r>
      <w:r w:rsidRPr="005E5FA3">
        <w:rPr>
          <w:rFonts w:ascii="PT Serif" w:eastAsia="Calibri" w:hAnsi="PT Serif" w:cs="Times New Roman"/>
          <w:color w:val="111111"/>
          <w:sz w:val="26"/>
          <w:szCs w:val="26"/>
          <w:lang w:val="fr-FR"/>
        </w:rPr>
        <w:t xml:space="preserve"> </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ε</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ἀ</w:t>
      </w: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έστειλας</w:t>
      </w:r>
      <w:r w:rsidRPr="005E5FA3">
        <w:rPr>
          <w:rFonts w:ascii="PT Serif" w:eastAsia="Calibri" w:hAnsi="PT Serif" w:cs="Times New Roman"/>
          <w:color w:val="111111"/>
          <w:sz w:val="26"/>
          <w:szCs w:val="26"/>
          <w:lang w:val="fr-FR"/>
        </w:rPr>
        <w:t>, </w:t>
      </w:r>
      <w:r w:rsidRPr="005E5FA3">
        <w:rPr>
          <w:rFonts w:ascii="Cambria" w:eastAsia="Calibri" w:hAnsi="Cambria" w:cs="Cambria"/>
          <w:color w:val="111111"/>
          <w:sz w:val="26"/>
          <w:szCs w:val="26"/>
        </w:rPr>
        <w:t>κα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γνώρισα</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α</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το</w:t>
      </w:r>
      <w:r w:rsidRPr="005E5FA3">
        <w:rPr>
          <w:rFonts w:ascii="Times New Roman" w:eastAsia="Calibri" w:hAnsi="Times New Roman" w:cs="Times New Roman"/>
          <w:color w:val="111111"/>
          <w:sz w:val="26"/>
          <w:szCs w:val="26"/>
        </w:rPr>
        <w:t>ῖ</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ὸ</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ὄ</w:t>
      </w:r>
      <w:r w:rsidRPr="005E5FA3">
        <w:rPr>
          <w:rFonts w:ascii="Cambria" w:eastAsia="Calibri" w:hAnsi="Cambria" w:cs="Cambria"/>
          <w:color w:val="111111"/>
          <w:sz w:val="26"/>
          <w:szCs w:val="26"/>
        </w:rPr>
        <w:t>νο</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ά</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σου</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κα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γνωρίσω</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ἵ</w:t>
      </w:r>
      <w:r w:rsidRPr="005E5FA3">
        <w:rPr>
          <w:rFonts w:ascii="Cambria" w:eastAsia="Calibri" w:hAnsi="Cambria" w:cs="Cambria"/>
          <w:color w:val="111111"/>
          <w:sz w:val="26"/>
          <w:szCs w:val="26"/>
        </w:rPr>
        <w:t>να</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ἡ</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ἀ</w:t>
      </w:r>
      <w:r w:rsidRPr="005E5FA3">
        <w:rPr>
          <w:rFonts w:ascii="Cambria" w:eastAsia="Calibri" w:hAnsi="Cambria" w:cs="Cambria"/>
          <w:color w:val="111111"/>
          <w:sz w:val="26"/>
          <w:szCs w:val="26"/>
        </w:rPr>
        <w:t>γά</w:t>
      </w:r>
      <w:r w:rsidRPr="005E5FA3">
        <w:rPr>
          <w:rFonts w:ascii="PT Serif" w:eastAsia="Calibri" w:hAnsi="PT Serif" w:cs="PT Serif"/>
          <w:color w:val="111111"/>
          <w:sz w:val="26"/>
          <w:szCs w:val="26"/>
        </w:rPr>
        <w:t>π</w:t>
      </w:r>
      <w:r w:rsidRPr="005E5FA3">
        <w:rPr>
          <w:rFonts w:ascii="Cambria" w:eastAsia="Calibri" w:hAnsi="Cambria" w:cs="Cambria"/>
          <w:color w:val="111111"/>
          <w:sz w:val="26"/>
          <w:szCs w:val="26"/>
        </w:rPr>
        <w:t>η</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ἣ</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ἠ</w:t>
      </w:r>
      <w:r w:rsidRPr="005E5FA3">
        <w:rPr>
          <w:rFonts w:ascii="Cambria" w:eastAsia="Calibri" w:hAnsi="Cambria" w:cs="Cambria"/>
          <w:color w:val="111111"/>
          <w:sz w:val="26"/>
          <w:szCs w:val="26"/>
        </w:rPr>
        <w:t>γά</w:t>
      </w:r>
      <w:r w:rsidRPr="005E5FA3">
        <w:rPr>
          <w:rFonts w:ascii="PT Serif" w:eastAsia="Calibri" w:hAnsi="PT Serif" w:cs="PT Serif"/>
          <w:color w:val="111111"/>
          <w:sz w:val="26"/>
          <w:szCs w:val="26"/>
        </w:rPr>
        <w:t>π</w:t>
      </w:r>
      <w:r w:rsidRPr="005E5FA3">
        <w:rPr>
          <w:rFonts w:ascii="Cambria" w:eastAsia="Calibri" w:hAnsi="Cambria" w:cs="Cambria"/>
          <w:color w:val="111111"/>
          <w:sz w:val="26"/>
          <w:szCs w:val="26"/>
        </w:rPr>
        <w:t>ησάς</w:t>
      </w:r>
      <w:r w:rsidRPr="005E5FA3">
        <w:rPr>
          <w:rFonts w:ascii="PT Serif" w:eastAsia="Calibri" w:hAnsi="PT Serif" w:cs="Times New Roman"/>
          <w:color w:val="111111"/>
          <w:sz w:val="26"/>
          <w:szCs w:val="26"/>
          <w:lang w:val="fr-FR"/>
        </w:rPr>
        <w:t xml:space="preserve"> </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ε</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α</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το</w:t>
      </w:r>
      <w:r w:rsidRPr="005E5FA3">
        <w:rPr>
          <w:rFonts w:ascii="Times New Roman" w:eastAsia="Calibri" w:hAnsi="Times New Roman" w:cs="Times New Roman"/>
          <w:color w:val="111111"/>
          <w:sz w:val="26"/>
          <w:szCs w:val="26"/>
        </w:rPr>
        <w:t>ῖ</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ᾖ</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κ</w:t>
      </w:r>
      <w:r w:rsidRPr="005E5FA3">
        <w:rPr>
          <w:rFonts w:ascii="Times New Roman" w:eastAsia="Calibri" w:hAnsi="Times New Roman" w:cs="Times New Roman"/>
          <w:color w:val="111111"/>
          <w:sz w:val="26"/>
          <w:szCs w:val="26"/>
        </w:rPr>
        <w:t>ἀ</w:t>
      </w:r>
      <w:r w:rsidRPr="005E5FA3">
        <w:rPr>
          <w:rFonts w:ascii="Cambria" w:eastAsia="Calibri" w:hAnsi="Cambria" w:cs="Cambria"/>
          <w:color w:val="111111"/>
          <w:sz w:val="26"/>
          <w:szCs w:val="26"/>
        </w:rPr>
        <w:t>γ</w:t>
      </w:r>
      <w:r w:rsidRPr="005E5FA3">
        <w:rPr>
          <w:rFonts w:ascii="Times New Roman" w:eastAsia="Calibri" w:hAnsi="Times New Roman" w:cs="Times New Roman"/>
          <w:color w:val="111111"/>
          <w:sz w:val="26"/>
          <w:szCs w:val="26"/>
        </w:rPr>
        <w:t>ὼ</w:t>
      </w:r>
      <w:r w:rsidRPr="005E5FA3">
        <w:rPr>
          <w:rFonts w:ascii="PT Serif" w:eastAsia="Calibri" w:hAnsi="PT Serif" w:cs="Times New Roman"/>
          <w:color w:val="111111"/>
          <w:sz w:val="26"/>
          <w:szCs w:val="26"/>
          <w:lang w:val="fr-FR"/>
        </w:rPr>
        <w:t xml:space="preserve"> </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fr-FR"/>
        </w:rPr>
        <w:t xml:space="preserve"> </w:t>
      </w:r>
      <w:r w:rsidRPr="005E5FA3">
        <w:rPr>
          <w:rFonts w:ascii="Cambria" w:eastAsia="Calibri" w:hAnsi="Cambria" w:cs="Cambria"/>
          <w:color w:val="111111"/>
          <w:sz w:val="26"/>
          <w:szCs w:val="26"/>
        </w:rPr>
        <w:t>α</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το</w:t>
      </w:r>
      <w:r w:rsidRPr="005E5FA3">
        <w:rPr>
          <w:rFonts w:ascii="Times New Roman" w:eastAsia="Calibri" w:hAnsi="Times New Roman" w:cs="Times New Roman"/>
          <w:color w:val="111111"/>
          <w:sz w:val="26"/>
          <w:szCs w:val="26"/>
        </w:rPr>
        <w:t>ῖ</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fr-FR"/>
        </w:rPr>
        <w:t xml:space="preserve">. </w:t>
      </w:r>
      <w:r w:rsidRPr="005E5FA3">
        <w:rPr>
          <w:rFonts w:ascii="PT Serif" w:eastAsia="Calibri" w:hAnsi="PT Serif" w:cs="Times New Roman"/>
          <w:color w:val="111111"/>
          <w:sz w:val="26"/>
          <w:szCs w:val="26"/>
        </w:rPr>
        <w:t xml:space="preserve">(Gv 17,22-26). </w:t>
      </w:r>
    </w:p>
    <w:p w14:paraId="2BFE783E"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p>
    <w:p w14:paraId="5C57A210" w14:textId="77777777" w:rsidR="005E5FA3" w:rsidRPr="005E5FA3" w:rsidRDefault="005E5FA3" w:rsidP="005E5FA3">
      <w:pPr>
        <w:spacing w:after="120" w:line="240" w:lineRule="auto"/>
        <w:jc w:val="both"/>
        <w:rPr>
          <w:rFonts w:ascii="Arial" w:eastAsia="Times New Roman" w:hAnsi="Arial" w:cs="Arial"/>
          <w:b/>
          <w:bCs/>
          <w:kern w:val="0"/>
          <w:sz w:val="24"/>
          <w:szCs w:val="20"/>
          <w:lang w:eastAsia="it-IT"/>
          <w14:ligatures w14:val="none"/>
        </w:rPr>
      </w:pPr>
      <w:r w:rsidRPr="005E5FA3">
        <w:rPr>
          <w:rFonts w:ascii="Arial" w:eastAsia="Times New Roman" w:hAnsi="Arial" w:cs="Arial"/>
          <w:b/>
          <w:bCs/>
          <w:kern w:val="0"/>
          <w:sz w:val="24"/>
          <w:szCs w:val="20"/>
          <w:lang w:eastAsia="it-IT"/>
          <w14:ligatures w14:val="none"/>
        </w:rPr>
        <w:t xml:space="preserve">E la gloria che tu hai dato a me, io l’ho data a loro, perché siano una sola cosa come noi siamo una sola cosa. Io in loro e tu in me, perché siano perfetti nell’unità e il mondo conosca che tu mi hai mandato e che li hai amati come hai amato me. </w:t>
      </w:r>
    </w:p>
    <w:p w14:paraId="28F11ADA"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Quale gloria ha dato il Padre a Cristo? La gloria di essere da Lui generato nell’oggi dell’eternità. La gloria di essere una cosa sola con il Padre, nell’unità e nella comunione dello Spirito Santo. La gloria di essere l’unico e solo Mediatore tra il Padre, ogni uomo, l’intero universo. La gloria di essere il solo e unico Figlio Unigenito del Padre e la gloria di essere il Figlio Unigenito Incarnato. La gloria di essere il solo e unico Redentore e Salvatore del genere umano e anche della creazione corrotta dal peccato dell’uomo. La gloria di essere stato costituito dal Padre il solo Signore dell’universo e di essere il solo Giudice dei vivi e dei morti. La gloria di essere il solo al quale il Padre consegna nelle mani il Libro sigillato con sette di Sigilli. La gloria di essere la Parola vivente del Padre. La gloria di essersi il Padre posto interamente nelle mani del Figlio del suo amore. È come se Cristo Signore fosse stato costituito l’Amministratore della Vita del Padre suo. La gloria di essere Lui la Grazia, la Verità, la Luce, la Vita eterna. il Perdono, la Pace, la Carità, la Speranza, la Fede. La gloria di essere il solo Necessario Eterno dell’uomo e della creazione. La gloria di aver amato il Padre, per grazia del Padre, con un amore di obbedienza fino alla morte e a una morte di croce. La gloria di essere Lui, nella sua umanità, il tempio nel quale Dio abita corporalmente nella pienezza della sua umanità. La gloria di essere Lui il solo tempio nel quale per la fede ogni uomo diviene partecipe della pienezza di Dio. Se volessimo elencare ogni verità che rivela la grande gloria di Cristo Signore, veramente l’elenco si </w:t>
      </w:r>
      <w:r w:rsidRPr="005E5FA3">
        <w:rPr>
          <w:rFonts w:ascii="Arial" w:eastAsia="Times New Roman" w:hAnsi="Arial" w:cs="Arial"/>
          <w:kern w:val="0"/>
          <w:sz w:val="24"/>
          <w:szCs w:val="20"/>
          <w:lang w:eastAsia="it-IT"/>
          <w14:ligatures w14:val="none"/>
        </w:rPr>
        <w:lastRenderedPageBreak/>
        <w:t>farebbe molto lungo. Tuttavia a titolo di esemplificazione ecco alcuni titoli della gloria di Gesù Signore:</w:t>
      </w:r>
    </w:p>
    <w:p w14:paraId="449FEB45"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Il Solo ed Unico Creatore dell’intero universo e dell’uomo. Il Solo ed Unico Redentore, Salvatore, Mediatore tra il Padre Celeste e ogni uomo e l’intera creazione. Il Solo che è la grazia, la verità, la via, la vita eterna per ogni uomo. Il Solo Signore del cielo e della terra. Il Solo Giudice dei vivi e dei morti. Il Solo Figlio generato dal Padre nell’oggi dell’eternità. Il Solo Figlio dell’uomo che viene sulle nubi del cielo. Il Solo che ha in mano il libro sigillato con sete sigilli e che lui apre secondo la sua volontà, governata dalla sua divina ed eterna sapienza. .</w:t>
      </w:r>
    </w:p>
    <w:p w14:paraId="46119A3F"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Il Solo che è morto per i nostri peccati ed il Solo che è risorto per la nostra giustificazione. Il Solo nome dato agli uomini nel quale è stabilito che possiamo essere salvati. Questa gloria è solo sua. A nessun altro il Padre, Dio, ha concesso questa gloria. Il Solo la cui Parola è Parola di vita eterna. Il Solo che ci ha lasciato il suo corpo come cibo di vita eterna e il suo sangue come bevanda di salvezza. Il Solo Differente Eterno, Soprannaturale, Divino e Umano. Lui è il Solo Creatore, il Solo Redentore. Tutti gli altri sono sue creature. Sono tutte creature che da Lui dovranno essere redente. Differenza altissima. Differenza di essere, di creazione, di redenzione, di salvezza di ogni essere. </w:t>
      </w:r>
    </w:p>
    <w:p w14:paraId="2C57371C"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Il Solo Differente da tutto ciò che è esistito, esiste, esisterà sulla terra e nei cieli, nel tempo e nell’eternità. Il Solo Differente nella Parola, nell’Insegnamento, nel Comando Il Solo Differente per Redenzione, Giustificazione, Salvezza, Mediazione, Rivelazione, Vita eterna, Verità, Grazia, Luce, Risurrezione. Il Solo Differente da ogni Profeta, Re, Sacerdote venuti prima di Lui nel Popolo del Signore. Il Solo Differente da Mosè, Elia, Eliseo, Isaia, Geremia, Ezechiele, Daniele, Giovanni il Battista. Il Solo Differente da ogni uomo che è esistito, esiste, esisterà. Ogni uomo è sua creatura. Da Lui è stato creato. Da Lui dovrà lasciarsi redimere e salvare. A Lui prestare ogni obbedienza. Il Solo Differente nella Preghiera.</w:t>
      </w:r>
    </w:p>
    <w:p w14:paraId="28E9E6F1"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Il Solo Differente sulla Croce e nella Risurrezione. Il Solo Differente nel Tempo e nell’Eternità, nel Giudizio e nella Signoria. Il Solo Differente per Cuore, Mente, Pensieri. Il Solo Differente perché Lui solo è “Io-Sono”. Gli altri sono “Io-non-sono”. Lui è increato e divino ed eterno. Ogni altra cosa ha ricevuto l’essere per mezzo di Lui e in vista di Lui. Il Solo Differente per Natura e per Missione. Il Solo Differente per Essenza e Sostanza. Il Solo Necessario eterno e universale. Il Solo nel quale si compie la nuova creazione. Non solo in Lui, ma ance per Lui e con Lui. Il Solo nel quale ogni unità si forma, cresce, giunge alla perfezione, raggiunge il suo fine eterno. Il Solo nel quale si compone l’unità dell’uomo con se stesso, dell’uomo con l’uomo, dell’uomo con la creazione. Il Solo nel quale si ricompone la verità dell’uomo con il suo Signore, Creatore, Dio. Il Solo nel quale si ricompone l’unità dei popoli con i popoli e delle nazioni con le nazioni.</w:t>
      </w:r>
    </w:p>
    <w:p w14:paraId="304D871D"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Il Solo nel quale si ricompone l’unità dell’Antico e del Nuovo Testamento. Il Solo nel quale si ricompone l’unità della Rivelazione, della Tradizione, del Magistero. Il Solo nel quale si compie l’unità della verità con la morale e della morale con la verità. Il Solo nel quale si compie l’unità di ogni Parola di Dio con ogni Parola di Dio. Il Solo nel quale si compie l’unità di ogni scienza, filosofia, antropologia. Il Solo nel quale si compie l’unità tra fede creduta, fede vissuta, fede pregata. Il </w:t>
      </w:r>
      <w:r w:rsidRPr="005E5FA3">
        <w:rPr>
          <w:rFonts w:ascii="Arial" w:eastAsia="Times New Roman" w:hAnsi="Arial" w:cs="Arial"/>
          <w:kern w:val="0"/>
          <w:sz w:val="24"/>
          <w:szCs w:val="20"/>
          <w:lang w:eastAsia="it-IT"/>
          <w14:ligatures w14:val="none"/>
        </w:rPr>
        <w:lastRenderedPageBreak/>
        <w:t>Solo nel quale si compie l’unità di tutto l’universo in una sola lode e in un solo inno di benedizione e di rendimento di grazia. Il Solo nel quale, per opera dello Spirito Santo e la mediazione di grazia, verità, luce, giustizia, santità della Chiesa una, santa, cattolica, apostolica, tutte le creature troveranno la loro unità. Il Solo Necessario eterno e universale, nel quale si ricompone l’unità di tutti i linguaggi dell’umanità, degli Angeli e dell’intera creazione.</w:t>
      </w:r>
    </w:p>
    <w:p w14:paraId="29453C07"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Ora ascoltiamo cosa dice Gesù al Padre: </w:t>
      </w:r>
      <w:r w:rsidRPr="005E5FA3">
        <w:rPr>
          <w:rFonts w:ascii="Arial" w:eastAsia="Times New Roman" w:hAnsi="Arial" w:cs="Arial"/>
          <w:i/>
          <w:iCs/>
          <w:kern w:val="0"/>
          <w:sz w:val="24"/>
          <w:szCs w:val="20"/>
          <w:lang w:eastAsia="it-IT"/>
          <w14:ligatures w14:val="none"/>
        </w:rPr>
        <w:t xml:space="preserve">“E la gloria che tu hai dato a me, io l’ho data a loro, perché siano una sola cosa come noi siamo una sola cosa”. </w:t>
      </w:r>
      <w:r w:rsidRPr="005E5FA3">
        <w:rPr>
          <w:rFonts w:ascii="Arial" w:eastAsia="Times New Roman" w:hAnsi="Arial" w:cs="Arial"/>
          <w:kern w:val="0"/>
          <w:sz w:val="24"/>
          <w:szCs w:val="20"/>
          <w:lang w:eastAsia="it-IT"/>
          <w14:ligatures w14:val="none"/>
        </w:rPr>
        <w:t xml:space="preserve">Quale gloria ha dato Gesù ai suoi discepoli? Per opera dello Spirito Santo, in Lui sono stati generati come veri figli del Padre. In Lui sono stati colmati di Spirito Santo e di grazia senza misura. In Lui sono stati costituiti coloro che dovranno continuare la sua missione di salvezza in favore di ogni uomo. In Lui, con Lui, per Lui, anche loro dovranno offrire la vita al Padre con una obbedienza fino alla morte e alla morte di croce. In Lui, con Lui e per Lui, dovranno formare il suo corpo che è la Chiesa, facendolo crescere in grazia, in Spirito Santo, in verità nella carità e in carità nella verità. In Lui, cin Lui e pe Lui, sono coloro che dovranno produrre oggi il frutto della redenzione dell’umanità. In Lui, con Lui, per Lui, ha dato loro il Pare suo come loro vero Padre, ha dato il suo Santo Spirito come loro personale Spirito, ha dato la Madre sua come loro personale Madre. </w:t>
      </w:r>
    </w:p>
    <w:p w14:paraId="601C9FE0"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In Lui, con Lui, per Lui li ha costituiti sua Parola vivente, suo Vangelo vivente, sua Verità vivente, sua Carità vivente, sua Luce vivente, sua Vita eterna vivente. In Lui, con Lui, per Lui, li ha fatti suoi ministri e amministratori dei misteri della sua redenzione. In Lui, con Lui, per Lui, ha messo nelle loro mani il suo cuore e la sua anima, perché prima divenissero cuore e anima della loro persona e poi per loro fossero dati a ogni credente in Lui, in Cristo Gesù, perché anche loro vivessero con il suo cuore e la sua anima. Volendo dire con una sola parola la gloria che Gesù ha dato ai suoi Apostoli, possiamo così manifestarla: </w:t>
      </w:r>
      <w:r w:rsidRPr="005E5FA3">
        <w:rPr>
          <w:rFonts w:ascii="Arial" w:eastAsia="Times New Roman" w:hAnsi="Arial" w:cs="Arial"/>
          <w:i/>
          <w:iCs/>
          <w:kern w:val="0"/>
          <w:sz w:val="24"/>
          <w:szCs w:val="20"/>
          <w:lang w:eastAsia="it-IT"/>
          <w14:ligatures w14:val="none"/>
        </w:rPr>
        <w:t>“Gesù ha dato ai suoi Apostolo di essere Lui, il Signore, in loro, con loro e per loro, sua presenza viva nella storia, allo stesso modo che Lui era presenza vivente del Padre nella storia”</w:t>
      </w:r>
      <w:r w:rsidRPr="005E5FA3">
        <w:rPr>
          <w:rFonts w:ascii="Arial" w:eastAsia="Times New Roman" w:hAnsi="Arial" w:cs="Arial"/>
          <w:kern w:val="0"/>
          <w:sz w:val="24"/>
          <w:szCs w:val="20"/>
          <w:lang w:eastAsia="it-IT"/>
          <w14:ligatures w14:val="none"/>
        </w:rPr>
        <w:t xml:space="preserve">. Gli Apostoli dovranno ricordarsi che saranno questa gloria di Cristo Gesù, se abiteranno sempre in Lui abitando nella sua Parola e se vivranno con il cuore e l’anima di Gesù, sempre vivificati, fortificati, elevati in santità e grazia per opera del suo Santo Spirito a loro dato come personale Spirito. </w:t>
      </w:r>
    </w:p>
    <w:p w14:paraId="452E2B38"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Se gli Apostoli si lasceranno tentare dalle molte Giuditte infernali che vengono per sedurli per poi mozzare loro la testa, allora tutta questa gloria svanirà. Giaceranno nella loro tenda con un corpo senza testa, un corpo privo di vita soprannaturale ed eterna. Ma ci sono anche le molte Dalile che piangeranno ai loro piedi e li piegheranno a svelare il segreto della loro forza così che possano venire i Filistei e renderli non solo innocui, ma prigionieri e posti come asini a girare la macina nelle prigioni del re. Come Sansone l’Apostolo si potrebbe trovare in un solo istante schiavo di Satana e assoggettato al suo potere. Ecco perché è obbligo per un Apostolo rimanere sempre in Cristo, rimanendo nella sua Parola, prestando a essa ogni obbedienza. La vigilanza e la prudenza dovranno essere al sommo sempre.</w:t>
      </w:r>
    </w:p>
    <w:p w14:paraId="173CCAD4"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Ecco il fine di tanta gloria data ai suoi Apostoli, e per la loro missione, ad ogni credente e fedele in Lui:</w:t>
      </w:r>
      <w:r w:rsidRPr="005E5FA3">
        <w:rPr>
          <w:rFonts w:ascii="Arial" w:eastAsia="Times New Roman" w:hAnsi="Arial" w:cs="Arial"/>
          <w:i/>
          <w:iCs/>
          <w:kern w:val="0"/>
          <w:sz w:val="24"/>
          <w:szCs w:val="20"/>
          <w:lang w:eastAsia="it-IT"/>
          <w14:ligatures w14:val="none"/>
        </w:rPr>
        <w:t xml:space="preserve"> “Io in loro e tu in me, perché siano perfetti nell’unità e il </w:t>
      </w:r>
      <w:r w:rsidRPr="005E5FA3">
        <w:rPr>
          <w:rFonts w:ascii="Arial" w:eastAsia="Times New Roman" w:hAnsi="Arial" w:cs="Arial"/>
          <w:i/>
          <w:iCs/>
          <w:kern w:val="0"/>
          <w:sz w:val="24"/>
          <w:szCs w:val="20"/>
          <w:lang w:eastAsia="it-IT"/>
          <w14:ligatures w14:val="none"/>
        </w:rPr>
        <w:lastRenderedPageBreak/>
        <w:t xml:space="preserve">mondo conosca che tu mi hai mandato e che li hai amati come hai amato me”. </w:t>
      </w:r>
      <w:r w:rsidRPr="005E5FA3">
        <w:rPr>
          <w:rFonts w:ascii="Arial" w:eastAsia="Times New Roman" w:hAnsi="Arial" w:cs="Arial"/>
          <w:kern w:val="0"/>
          <w:sz w:val="24"/>
          <w:szCs w:val="20"/>
          <w:lang w:eastAsia="it-IT"/>
          <w14:ligatures w14:val="none"/>
        </w:rPr>
        <w:t xml:space="preserve">Cristo negli Apostoli. Cristo vive negli Apostoli. Il Padre vive in Cristo. Per Cristo con Cristo e in Cristo, il Padre vive negli Apostoli. Gli Apostoli vivono in Cristo, per Cristo. Con Cristo, per Cristo, in Cristo, vivono nel Padre e tutto questo scambio di vita si compie in Cristo, per opera dello Spirito Santo. Vivendo in Cristo, con Cristo, per Cristo, gli Apostoli e ogni credente e fedele in Cristo, vive nell’altro, per l’altro, con l’altro credente e fedele in Cristo Signore. Così che Cristo diviene il cuore nel quale si vive l’unità e la comunione per opera dello Spirito Santo. </w:t>
      </w:r>
    </w:p>
    <w:p w14:paraId="123DE56F"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Da questa unità e comunione, sempre da rafforzare e fare crescere, il mondo saprà che Gesù è stato mandato dal Padre. Il mondo saprà anche che il Padre ha amato gli Apostoli e ogni credente e fedel in Lui così come ha amato Cristo Gesù, il Figlio del suo amore. Un solo amore eterno si versa dal Padre su Cristo Signore. Un solo amore eterno del Padre per Cristo Signore, per opera dello Spirito Santo, si riversa sugli Apostoli e quanti per loro Parola diverranno credenti e fedeli in Cristo Gesù. Il cuore e l’anima di questa unità e comunione è Cristo Gesù. Chi opera questa unità e comunione è lo Spirito Santo. La sorgente eterna dell’amore è il Padre celeste, perché è Lui l’ Amore eterno ed è da Lui che l’amore eterno diviene amore eterno del Figlio ed è per sua volontà che l’amore eterno del Figlio diviene amore eterno degli Apostoli e di ogni credente e fedele in Cristo Gesù.</w:t>
      </w:r>
    </w:p>
    <w:p w14:paraId="6B979290"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Se ci separiamo da Cristo, separandoci dalla sua Parola, tutta questa ricchezza di amore eterno, di grazia, di verità, di luce, di vita eterna, di Spirito Santo, tutto il dono del Padre e del Figlio e dello Spirito Santo che si sono a noi donati, si perde e noi restiamo spogli, miseri, nudi, privi di ogni forza soprannaturale e siamo come pula sulle ali del vento di Satana che soffia su di noi e ci conduce negli abissi più profondi della sua cattiveria, della sua malvagità, del suo odio. Perché Satana riesca nel suo intento, prima ci seduce perché ci allontaniamo dalla Parola di Cristo Gesù. Separati dalla sua Parola ci convince che Cristo a noi non serve. Poi ci separa dalla Chiesa. Separati dalla vera Chiesa ce ne crea una tutta per noi, non però ci crea la Chiesa di Cristo, ci crea la sua chiesa, quella chiesa fatta di peccato, di vizio, di nefandezze e di misfatti, quella chiesa nella quale Cristo Gesù non ha diritto di esistere, quella chiese che è sempre pronta a crocifiggere Gesù Signore e quanti portano nel mondo la sua Parola e sono presenza vivente di Lui, allo stesso modo che Lui era presenza vivente del Padre suo nulla nostra terra. Una chiesa nella quale si può stare solo con la testa mozzata, da persone senza testa, perché unica testa dovrà essere quella di Satana, una chiesa nella quale i partecipanti devono stare senza volontà, perché la sola volontà dovrà essere quella del principe dei diavoli. Questa Chiesa oggi è la chiesa dal basso. Infatti chi sta in questa chiesa è stato privato e della sua testa per pensare e della sua volontà per decidere, per scegliere, per amore. </w:t>
      </w:r>
    </w:p>
    <w:p w14:paraId="30DE83D7"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Osserviamo bene. In questa chiesa che viene dal basso, c’è una sola persona con la testa di Cristo sulle spalle e con la volontà dello Spirito Santo che lo conduce? C’è qualcuno che osa dire che questa chiesa mai potrà essere la Chiesa di Cristo Gesù, dal momento che sia il Padre, sia Cristo Gesù, sia lo Spirito Santo, sia la Divina Rivelazione, sia il Santo Vangelo, sia gli Apostoli del Signore, in quanto Apostoli del Signore, non possono esistere. Gli Apostoli del </w:t>
      </w:r>
      <w:r w:rsidRPr="005E5FA3">
        <w:rPr>
          <w:rFonts w:ascii="Arial" w:eastAsia="Times New Roman" w:hAnsi="Arial" w:cs="Arial"/>
          <w:kern w:val="0"/>
          <w:sz w:val="24"/>
          <w:szCs w:val="20"/>
          <w:lang w:eastAsia="it-IT"/>
          <w14:ligatures w14:val="none"/>
        </w:rPr>
        <w:lastRenderedPageBreak/>
        <w:t xml:space="preserve">Signore potranno esistere in essa, a condizione che esistano con la testa di Cristo mozzata e privi della volontà dello Spirito Santo. D’altronde come potrebbe un Apostolo che è in Cristo e in cui abita Cristo, un Apostolo che in Cristo, con Cristo e in Cristo, che abita in Dio e Dio abita in Lui, un Apostolo sempre mosso e condotto dalla Spirito Santo che è in Lui e Lui è nello Spirito Santo, fare parte di questa chiesa? Se si abita in Dio, non si abita in Satana. Se si abita in Satana, non si abita in Dio. Se si abita nella Chiesa di Cristo Gesù non si abita nella chiesa di Satana. Se si abita nella chiesa di Satana non ci abita nella Chiesa di Cristo Gesù. Nella Chiesa di Cristo Gesù si abita con sul collo la testa di Cristo Gesù e con nel cuore la volontà dello Spirito Santo. Nella chiesa di satana si abita con sul collo la testa di Satana e con nel cuore la volontà del principe dei demòni. Ecco perché sono tutti con la testa di Satana e con la volontà del principe dei demòni tutti coloro che sono i creatori e i diffusori della chiesa di Satana. Noi siamo per la Chiesa di Cristo Gesù e in essa vogliamo dimorare e abitare, con la grazia di Dio e per grazia di Dio per tutti i giorni della nostra vita. Solo per grazia di Dio si può abitare in questa Chiesa santissima. </w:t>
      </w:r>
    </w:p>
    <w:p w14:paraId="6374ADBD"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p>
    <w:p w14:paraId="0E3A1550" w14:textId="77777777" w:rsidR="005E5FA3" w:rsidRPr="005E5FA3" w:rsidRDefault="005E5FA3" w:rsidP="005E5FA3">
      <w:pPr>
        <w:spacing w:after="120" w:line="240" w:lineRule="auto"/>
        <w:jc w:val="both"/>
        <w:rPr>
          <w:rFonts w:ascii="Arial" w:eastAsia="Times New Roman" w:hAnsi="Arial" w:cs="Arial"/>
          <w:b/>
          <w:bCs/>
          <w:kern w:val="0"/>
          <w:sz w:val="24"/>
          <w:szCs w:val="20"/>
          <w:lang w:eastAsia="it-IT"/>
          <w14:ligatures w14:val="none"/>
        </w:rPr>
      </w:pPr>
      <w:r w:rsidRPr="005E5FA3">
        <w:rPr>
          <w:rFonts w:ascii="Arial" w:eastAsia="Times New Roman" w:hAnsi="Arial" w:cs="Arial"/>
          <w:b/>
          <w:bCs/>
          <w:kern w:val="0"/>
          <w:sz w:val="24"/>
          <w:szCs w:val="20"/>
          <w:lang w:eastAsia="it-IT"/>
          <w14:ligatures w14:val="none"/>
        </w:rPr>
        <w:t xml:space="preserve">Padre, voglio che quelli che mi hai dato siano anch’essi con me dove sono io, perché contemplino la mia gloria, quella che tu mi hai dato; poiché mi hai amato prima della creazione del mondo. </w:t>
      </w:r>
    </w:p>
    <w:p w14:paraId="655055E2"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Ecco ora cosa chiede Gesù al Padre: </w:t>
      </w:r>
      <w:r w:rsidRPr="005E5FA3">
        <w:rPr>
          <w:rFonts w:ascii="Arial" w:eastAsia="Times New Roman" w:hAnsi="Arial" w:cs="Arial"/>
          <w:i/>
          <w:iCs/>
          <w:kern w:val="0"/>
          <w:sz w:val="24"/>
          <w:szCs w:val="20"/>
          <w:lang w:eastAsia="it-IT"/>
          <w14:ligatures w14:val="none"/>
        </w:rPr>
        <w:t xml:space="preserve">“Padre, voglio che quelli che mi hai dato siano anch’essi con me dove sono io”. </w:t>
      </w:r>
      <w:r w:rsidRPr="005E5FA3">
        <w:rPr>
          <w:rFonts w:ascii="Arial" w:eastAsia="Times New Roman" w:hAnsi="Arial" w:cs="Arial"/>
          <w:kern w:val="0"/>
          <w:sz w:val="24"/>
          <w:szCs w:val="20"/>
          <w:lang w:eastAsia="it-IT"/>
          <w14:ligatures w14:val="none"/>
        </w:rPr>
        <w:t>Dov’è Cristo Gesù? Nel cuore del Padre. Nel cuore dello Spirito Santo. Il cuore del Padre è nel cuore di Cristo, il cuore dello Spirito Santo è nel cuore di Cristo. Padre, Figlio e Spirito Santo vivono di pericoresi eterna. Sono l’uno nell’altro in una comunione di unità e di amore eterno. In questa pericoresi di unità e di comunione di amore eterno Gesù chiede al Padre che vengano inseriti anche i suoi Apostoli. Dimorando e abitando in Cristo, per Cristo e con Cristo, gli Apostoli sono anche loro nel cuore del Padre e dello Spirito Santo e il cuore del Padre e dello Spirito Santo è in loro. Una sola pericoresi divina e apostolica. Una sola pericoresi, divina, apostolica e di ogni membro del corpo di Cristo che crede in Cristo e vive di fedeltà alla sua Parola. Questa è la volontà di Cristo. Questa volontà è trasformata in preghiera. Ora noi sappiamo che la preghiera di Cristo Gesù è sempre ascoltata dal Padre.</w:t>
      </w:r>
    </w:p>
    <w:p w14:paraId="55FBA54E"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Ecco ancora cosa chiede Cristo Gesù: </w:t>
      </w:r>
      <w:r w:rsidRPr="005E5FA3">
        <w:rPr>
          <w:rFonts w:ascii="Arial" w:eastAsia="Times New Roman" w:hAnsi="Arial" w:cs="Arial"/>
          <w:i/>
          <w:iCs/>
          <w:kern w:val="0"/>
          <w:sz w:val="24"/>
          <w:szCs w:val="20"/>
          <w:lang w:eastAsia="it-IT"/>
          <w14:ligatures w14:val="none"/>
        </w:rPr>
        <w:t xml:space="preserve">“Perché contemplino la mia gloria, quella che tu mi hai dato; poiché mi hai amato prima della creazione del mondo”. </w:t>
      </w:r>
      <w:r w:rsidRPr="005E5FA3">
        <w:rPr>
          <w:rFonts w:ascii="Arial" w:eastAsia="Times New Roman" w:hAnsi="Arial" w:cs="Arial"/>
          <w:kern w:val="0"/>
          <w:sz w:val="24"/>
          <w:szCs w:val="20"/>
          <w:lang w:eastAsia="it-IT"/>
          <w14:ligatures w14:val="none"/>
        </w:rPr>
        <w:t xml:space="preserve">Ecco qual è il fine di questa pericoresi divina e apostolica: perché abitando e dimorando in Cristo, abitando e dimorando nel Padre e nello Spirito Santo, gli Apostoli contemplino la gloria di Cristo Gesù, gloria che gli ha dato il Padre che lo ha amato prima della creazione del mondo. Questa preghiera è stata esaudita dal Padre. Lo attesta la gloria vista e contemplata dagli Apostoli. </w:t>
      </w:r>
    </w:p>
    <w:p w14:paraId="320171E3"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p>
    <w:p w14:paraId="7C7ACF0D" w14:textId="77777777" w:rsidR="005E5FA3" w:rsidRPr="005E5FA3" w:rsidRDefault="005E5FA3" w:rsidP="005E5FA3">
      <w:pPr>
        <w:spacing w:after="120" w:line="240" w:lineRule="auto"/>
        <w:jc w:val="both"/>
        <w:rPr>
          <w:rFonts w:ascii="Arial" w:eastAsia="Times New Roman" w:hAnsi="Arial" w:cs="Arial"/>
          <w:b/>
          <w:bCs/>
          <w:kern w:val="0"/>
          <w:sz w:val="24"/>
          <w:szCs w:val="20"/>
          <w:lang w:eastAsia="it-IT"/>
          <w14:ligatures w14:val="none"/>
        </w:rPr>
      </w:pPr>
      <w:r w:rsidRPr="005E5FA3">
        <w:rPr>
          <w:rFonts w:ascii="Arial" w:eastAsia="Times New Roman" w:hAnsi="Arial" w:cs="Arial"/>
          <w:b/>
          <w:bCs/>
          <w:kern w:val="0"/>
          <w:sz w:val="24"/>
          <w:szCs w:val="20"/>
          <w:lang w:eastAsia="it-IT"/>
          <w14:ligatures w14:val="none"/>
        </w:rPr>
        <w:t>Ecco cosa vede e contempla l’Apostolo Giovanni:</w:t>
      </w:r>
    </w:p>
    <w:p w14:paraId="0E6631C4"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In principio era il Verbo, e il Verbo era presso Dio e il Verbo era Dio. Egli era, in principio, presso Dio: tutto è stato fatto per mezzo di lui e senza di lui nulla è stato </w:t>
      </w:r>
      <w:r w:rsidRPr="005E5FA3">
        <w:rPr>
          <w:rFonts w:ascii="Arial" w:eastAsia="Times New Roman" w:hAnsi="Arial" w:cs="Arial"/>
          <w:i/>
          <w:iCs/>
          <w:kern w:val="0"/>
          <w:sz w:val="24"/>
          <w:szCs w:val="20"/>
          <w:lang w:eastAsia="it-IT"/>
          <w14:ligatures w14:val="none"/>
        </w:rPr>
        <w:lastRenderedPageBreak/>
        <w:t xml:space="preserve">fatto di ciò che esiste. In lui era la vita e la vita era la luce degli uomini; la luce splende nelle tenebre e le tenebre non l’hanno vinta. </w:t>
      </w:r>
    </w:p>
    <w:p w14:paraId="018FF26A"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Venne un uomo mandato da Dio: il suo nome era Giovanni. Egli venne come testimone per dare testimonianza alla luce, perché tutti credessero per mezzo di lui. Non era lui la luce, ma doveva dare testimonianza alla luce.</w:t>
      </w:r>
    </w:p>
    <w:p w14:paraId="0A53878E"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Veniva nel mondo la luce vera, quella che illumina ogni uomo. Era nel mondo e il mondo è stato fatto per mezzo di lui; eppure il mondo non lo ha riconosciuto. Venne fra i suoi, e i suoi non lo hanno accolto. A quanti però lo hanno accolto ha dato potere di diventare figli di Dio: a quelli che credono nel suo nome, i quali, non da sangue né da volere di carne né da volere di uomo, ma da Dio sono stati generati.</w:t>
      </w:r>
    </w:p>
    <w:p w14:paraId="41840B29"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E il Verbo si fece carne e venne ad abitare in mezzo a noi; e noi abbiamo contemplato la sua gloria, gloria come del Figlio unigenito che viene dal Padre, pieno di grazia e di verità. </w:t>
      </w:r>
    </w:p>
    <w:p w14:paraId="01ACE832"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Giovanni gli dà testimonianza e proclama: «Era di lui che io dissi: Colui che viene dopo di me è avanti a me, perché era prima di me». </w:t>
      </w:r>
    </w:p>
    <w:p w14:paraId="61547C1C"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Dalla sua pienezza noi tutti abbiamo ricevuto: grazia su grazia. Perché la Legge fu data per mezzo di Mosè, la grazia e la verità vennero per mezzo di Gesù Cristo. Dio, nessuno lo ha mai visto: il Figlio unigenito, che è Dio ed è nel seno del Padre, è lui che lo ha rivelato (Gv 1,1-8).</w:t>
      </w:r>
    </w:p>
    <w:p w14:paraId="012A35FD"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Quello che era da principio, quello che noi abbiamo udito, quello che abbiamo veduto con i nostri occhi, quello che contemplammo e che le nostre mani toccarono del Verbo della vita – la vita infatti si manifestò, noi l’abbiamo veduta e di ciò diamo testimonianza e vi annunciamo la vita eterna, che era presso il Padre e che si manifestò a noi –, quello che abbiamo veduto e udito, noi lo annunciamo anche a voi, perché anche voi siate in comunione con noi. E la nostra comunione è con il Padre e con il Figlio suo, Gesù Cristo. Queste cose vi scriviamo, perché la nostra gioia sia piena.</w:t>
      </w:r>
    </w:p>
    <w:p w14:paraId="4B65E009"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Questo è il messaggio che abbiamo udito da lui e che noi vi annunciamo: Dio è luce e in lui non c’è tenebra alcuna. Se diciamo di essere in comunione con lui e camminiamo nelle tenebre, siamo bugiardi e non mettiamo in pratica la verità. Ma se camminiamo nella luce, come egli è nella luce, siamo in comunione gli uni con gli altri, e il sangue di Gesù, il Figlio suo, ci purifica da ogni peccato.</w:t>
      </w:r>
    </w:p>
    <w:p w14:paraId="1E508ACC"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Se diciamo di essere senza peccato, inganniamo noi stessi e la verità non è in noi. Se confessiamo i nostri peccati, egli è fedele e giusto tanto da perdonarci i peccati e purificarci da ogni iniquità. Se diciamo di non avere peccato, facciamo di lui un bugiardo e la sua parola non è in noi (Gv 1,1-10). </w:t>
      </w:r>
    </w:p>
    <w:p w14:paraId="12E964AA"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Figlioli miei, vi scrivo queste cose perché non pecchiate; ma se qualcuno ha peccato, abbiamo un Paràclito presso il Padre: Gesù Cristo, il giusto. È lui la vittima di espiazione per i nostri peccati; non soltanto per i nostri, ma anche per quelli di tutto il mondo.</w:t>
      </w:r>
    </w:p>
    <w:p w14:paraId="1EC79C36"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Da questo sappiamo di averlo conosciuto: se osserviamo i suoi comandamenti. Chi dice: «Lo conosco», e non osserva i suoi comandamenti, è bugiardo e in lui non c’è la verità. Chi invece osserva la sua parola, in lui l’amore di Dio è </w:t>
      </w:r>
      <w:r w:rsidRPr="005E5FA3">
        <w:rPr>
          <w:rFonts w:ascii="Arial" w:eastAsia="Times New Roman" w:hAnsi="Arial" w:cs="Arial"/>
          <w:i/>
          <w:iCs/>
          <w:kern w:val="0"/>
          <w:sz w:val="24"/>
          <w:szCs w:val="20"/>
          <w:lang w:eastAsia="it-IT"/>
          <w14:ligatures w14:val="none"/>
        </w:rPr>
        <w:lastRenderedPageBreak/>
        <w:t>veramente perfetto. Da questo conosciamo di essere in lui. Chi dice di rimanere in lui, deve anch’egli comportarsi come lui si è comportato.</w:t>
      </w:r>
    </w:p>
    <w:p w14:paraId="6AC07DE9"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Carissimi, non vi scrivo un nuovo comandamento, ma un comandamento antico, che avete ricevuto da principio. Il comandamento antico è la Parola che avete udito. Eppure vi scrivo un comandamento nuovo, e ciò è vero in lui e in voi, perché le tenebre stanno diradandosi e già appare la luce vera. Chi dice di essere nella luce e odia suo fratello, è ancora nelle tenebre. Chi ama suo fratello, rimane nella luce e non vi è in lui occasione di inciampo. Ma chi odia suo fratello, è nelle tenebre, cammina nelle tenebre e non sa dove va, perché le tenebre hanno accecato i suoi occhi.</w:t>
      </w:r>
    </w:p>
    <w:p w14:paraId="75AB399E"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Scrivo a voi, figlioli, perché vi sono stati perdonati i peccati in virtù del suo nome.</w:t>
      </w:r>
    </w:p>
    <w:p w14:paraId="44CE6AC5"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Scrivo a voi, padri, perché avete conosciuto colui che è da principio.</w:t>
      </w:r>
    </w:p>
    <w:p w14:paraId="3DE2D185"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Scrivo a voi, giovani, perché avete vinto il Maligno.</w:t>
      </w:r>
    </w:p>
    <w:p w14:paraId="418CBFDF"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Ho scritto a voi, figlioli, perché avete conosciuto il Padre.</w:t>
      </w:r>
    </w:p>
    <w:p w14:paraId="4FA99EB5"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Ho scritto a voi, padri, perché avete conosciuto colui che è da principio.</w:t>
      </w:r>
    </w:p>
    <w:p w14:paraId="393A77A5"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Ho scritto a voi, giovani, perché siete forti e la parola di Dio rimane in voi e avete vinto il Maligno.</w:t>
      </w:r>
    </w:p>
    <w:p w14:paraId="130CD261"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Non amate il mondo, né le cose del mondo! Se uno ama il mondo, l’amore del Padre non è in lui; perché tutto quello che è nel mondo – la concupiscenza della carne, la concupiscenza degli occhi e la superbia della vita – non viene dal Padre, ma viene dal mondo. E il mondo passa con la sua concupiscenza; ma chi fa la volontà di Dio rimane in eterno!</w:t>
      </w:r>
    </w:p>
    <w:p w14:paraId="6DEF9A1E"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Figlioli, è giunta l’ultima ora. Come avete sentito dire che l’anticristo deve venire, di fatto molti anticristi sono già venuti. Da questo conosciamo che è l’ultima ora. Sono usciti da noi, ma non erano dei nostri; se fossero stati dei nostri, sarebbero rimasti con noi; sono usciti perché fosse manifesto che non tutti sono dei nostri. Ora voi avete ricevuto l’unzione dal Santo, e tutti avete la conoscenza. Non vi ho scritto perché non conoscete la verità, ma perché la conoscete e perché nessuna menzogna viene dalla verità. Chi è il bugiardo se non colui che nega che Gesù è il Cristo? L’anticristo è colui che nega il Padre e il Figlio. Chiunque nega il Figlio, non possiede nemmeno il Padre; chi professa la sua fede nel Figlio possiede anche il Padre.</w:t>
      </w:r>
    </w:p>
    <w:p w14:paraId="1BF86AA9"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Quanto a voi, quello che avete udito da principio rimanga in voi. Se rimane in voi quello che avete udito da principio, anche voi rimarrete nel Figlio e nel Padre. E questa è la promessa che egli ci ha fatto: la vita eterna.</w:t>
      </w:r>
    </w:p>
    <w:p w14:paraId="24208F51"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Questo vi ho scritto riguardo a coloro che cercano di ingannarvi. E quanto a voi, l’unzione che avete ricevuto da lui rimane in voi e non avete bisogno che qualcuno vi istruisca. Ma, come la sua unzione vi insegna ogni cosa ed è veritiera e non mentisce, così voi rimanete in lui come essa vi ha istruito.</w:t>
      </w:r>
    </w:p>
    <w:p w14:paraId="1026D991"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E ora, figlioli, rimanete in lui, perché possiamo avere fiducia quando egli si manifesterà e non veniamo da lui svergognati alla sua venuta. Se sapete che egli è giusto, sappiate anche che chiunque opera la giustizia, è stato generato da lui (Gv 2,1-29). </w:t>
      </w:r>
    </w:p>
    <w:p w14:paraId="3D753990"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lastRenderedPageBreak/>
        <w:t>Vedete quale grande amore ci ha dato il Padre per essere chiamati figli di Dio, e lo siamo realmente! Per questo il mondo non ci conosce: perché non ha conosciuto lui. Carissimi, noi fin d’ora siamo figli di Dio, ma ciò che saremo non è stato ancora rivelato. Sappiamo però che quando egli si sarà manifestato, noi saremo simili a lui, perché lo vedremo così come egli è.</w:t>
      </w:r>
    </w:p>
    <w:p w14:paraId="552E1164"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Chiunque ha questa speranza in lui, purifica se stesso, come egli è puro. Chiunque commette il peccato, commette anche l’iniquità, perché il peccato è l’iniquità. Voi sapete che egli si manifestò per togliere i peccati e che in lui non vi è peccato. Chiunque rimane in lui non pecca; chiunque pecca non l’ha visto né l’ha conosciuto.</w:t>
      </w:r>
    </w:p>
    <w:p w14:paraId="635E1F7D"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Figlioli, nessuno v’inganni. Chi pratica la giustizia è giusto come egli è giusto. Chi commette il peccato viene dal diavolo, perché da principio il diavolo è peccatore. Per questo si manifestò il Figlio di Dio: per distruggere le opere del diavolo. Chiunque è stato generato da Dio non commette peccato, perché un germe divino rimane in lui, e non può peccare perché è stato generato da Dio. In questo si distinguono i figli di Dio dai figli del diavolo: chi non pratica la giustizia non è da Dio, e neppure lo è chi non ama il suo fratello.</w:t>
      </w:r>
    </w:p>
    <w:p w14:paraId="2CEAE969"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Poiché questo è il messaggio che avete udito da principio: che ci amiamo gli uni gli altri. Non come Caino, che era dal Maligno e uccise suo fratello. E per quale motivo l’uccise? Perché le sue opere erano malvagie, mentre quelle di suo fratello erano giuste.</w:t>
      </w:r>
    </w:p>
    <w:p w14:paraId="4B09234E"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Non meravigliatevi, fratelli, se il mondo vi odia. Noi sappiamo che siamo passati dalla morte alla vita, perché amiamo i fratelli. Chi non ama rimane nella morte. Chiunque odia il proprio fratello è omicida, e voi sapete che nessun omicida ha più la vita eterna che dimora in lui.</w:t>
      </w:r>
    </w:p>
    <w:p w14:paraId="389C5016"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In questo abbiamo conosciuto l’amore, nel fatto che egli ha dato la sua vita per noi; quindi anche noi dobbiamo dare la vita per i fratelli. Ma se uno ha ricchezze di questo mondo e, vedendo il suo fratello in necessità, gli chiude il proprio cuore, come rimane in lui l’amore di Dio? Figlioli, non amiamo a parole né con la lingua, ma con i fatti e nella verità.</w:t>
      </w:r>
    </w:p>
    <w:p w14:paraId="5FB93348"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In questo conosceremo che siamo dalla verità e davanti a lui rassicureremo il nostro cuore, qualunque cosa esso ci rimproveri. Dio è più grande del nostro cuore e conosce ogni cosa. Carissimi, se il nostro cuore non ci rimprovera nulla, abbiamo fiducia in Dio, e qualunque cosa chiediamo, la riceviamo da lui, perché osserviamo i suoi comandamenti e facciamo quello che gli è gradito.</w:t>
      </w:r>
    </w:p>
    <w:p w14:paraId="5EF14272"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Questo è il suo comandamento: che crediamo nel nome del Figlio suo Gesù Cristo e ci amiamo gli uni gli altri, secondo il precetto che ci ha dato. Chi osserva i suoi comandamenti rimane in Dio e Dio in lui. In questo conosciamo che egli rimane in noi: dallo Spirito che ci ha dato (Gv 3,1.24). </w:t>
      </w:r>
    </w:p>
    <w:p w14:paraId="688F01D4"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Carissimi, non prestate fede ad ogni spirito, ma mettete alla prova gli spiriti, per saggiare se provengono veramente da Dio, perché molti falsi profeti sono venuti nel mondo. In questo potete riconoscere lo Spirito di Dio: ogni spirito che riconosce Gesù Cristo venuto nella carne, è da Dio; ogni spirito che non riconosce Gesù, non è da Dio. Questo è lo spirito dell’anticristo che, come avete udito, viene, anzi è già nel mondo. Voi siete da Dio, figlioli, e avete vinto costoro, </w:t>
      </w:r>
      <w:r w:rsidRPr="005E5FA3">
        <w:rPr>
          <w:rFonts w:ascii="Arial" w:eastAsia="Times New Roman" w:hAnsi="Arial" w:cs="Arial"/>
          <w:i/>
          <w:iCs/>
          <w:kern w:val="0"/>
          <w:sz w:val="24"/>
          <w:szCs w:val="20"/>
          <w:lang w:eastAsia="it-IT"/>
          <w14:ligatures w14:val="none"/>
        </w:rPr>
        <w:lastRenderedPageBreak/>
        <w:t>perché colui che è in voi è più grande di colui che è nel mondo. Essi sono del mondo, perciò insegnano cose del mondo e il mondo li ascolta. Noi siamo da Dio: chi conosce Dio ascolta noi; chi non è da Dio non ci ascolta. Da questo noi distinguiamo lo spirito della verità e lo spirito dell’errore.</w:t>
      </w:r>
    </w:p>
    <w:p w14:paraId="514609DE"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Carissimi, amiamoci gli uni gli altri, perché l’amore è da Dio: chiunque ama è stato generato da Dio e conosce Dio. Chi non ama non ha conosciuto Dio, perché Dio è amore. In questo si è manifestato l’amore di Dio in noi: Dio ha mandato nel mondo il suo Figlio unigenito, perché noi avessimo la vita per mezzo di lui. In questo sta l’amore: non siamo stati noi ad amare Dio, ma è lui che ha amato noi e ha mandato il suo Figlio come vittima di espiazione per i nostri peccati.</w:t>
      </w:r>
    </w:p>
    <w:p w14:paraId="06F55A0D"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Carissimi, se Dio ci ha amati così, anche noi dobbiamo amarci gli uni gli altri. Nessuno mai ha visto Dio; se ci amiamo gli uni gli altri, Dio rimane in noi e l’amore di lui è perfetto in noi. In questo si conosce che noi rimaniamo in lui ed egli in noi: egli ci ha donato il suo Spirito. E noi stessi abbiamo veduto e attestiamo che il Padre ha mandato il suo Figlio come salvatore del mondo. Chiunque confessa che Gesù è il Figlio di Dio, Dio rimane in lui ed egli in Dio. E noi abbiamo conosciuto e creduto l’amore che Dio ha in noi. Dio è amore; chi rimane nell’amore rimane in Dio e Dio rimane in lui.</w:t>
      </w:r>
    </w:p>
    <w:p w14:paraId="0D8C5461"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In questo l’amore ha raggiunto tra noi la sua perfezione: che abbiamo fiducia nel giorno del giudizio, perché come è lui, così siamo anche noi, in questo mondo. Nell’amore non c’è timore, al contrario l’amore perfetto scaccia il timore, perché il timore suppone un castigo e chi teme non è perfetto nell’amore.</w:t>
      </w:r>
    </w:p>
    <w:p w14:paraId="5B8DD4CB"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Noi amiamo perché egli ci ha amati per primo. Se uno dice: «Io amo Dio» e odia suo fratello, è un bugiardo. Chi infatti non ama il proprio fratello che vede, non può amare Dio che non vede. E questo è il comandamento che abbiamo da lui: chi ama Dio, ami anche suo fratello. (Gv 4.1-21).</w:t>
      </w:r>
    </w:p>
    <w:p w14:paraId="6B295B7E"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Chiunque crede che Gesù è il Cristo, è stato generato da Dio; e chi ama colui che ha generato, ama anche chi da lui è stato generato. In questo conosciamo di amare i figli di Dio: quando amiamo Dio e osserviamo i suoi comandamenti. In questo infatti consiste l’amore di Dio, nell’osservare i suoi comandamenti; e i suoi comandamenti non sono gravosi. Chiunque è stato generato da Dio vince il mondo; e questa è la vittoria che ha vinto il mondo: la nostra fede.</w:t>
      </w:r>
    </w:p>
    <w:p w14:paraId="2CA7D242"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E chi è che vince il mondo se non chi crede che Gesù è il Figlio di Dio? Egli è colui che è venuto con acqua e sangue, Gesù Cristo; non con l’acqua soltanto, ma con l’acqua e con il sangue. Ed è lo Spirito che dà testimonianza, perché lo Spirito è la verità. Poiché tre sono quelli che danno testimonianza: lo Spirito, l’acqua e il sangue, e questi tre sono concordi. Se accettiamo la testimonianza degli uomini, la testimonianza di Dio è superiore: e questa è la testimonianza di Dio, che egli ha dato riguardo al proprio Figlio. Chi crede nel Figlio di Dio, ha questa testimonianza in sé. Chi non crede a Dio, fa di lui un bugiardo, perché non crede alla testimonianza che Dio ha dato riguardo al proprio Figlio. E la testimonianza è questa: Dio ci ha donato la vita eterna e questa vita è nel suo Figlio. Chi ha il Figlio, ha la vita; chi non ha il Figlio di Dio, non ha la vita.</w:t>
      </w:r>
    </w:p>
    <w:p w14:paraId="3D39ED97"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Questo vi ho scritto perché sappiate che possedete la vita eterna, voi che credete nel nome del Figlio di Dio.</w:t>
      </w:r>
    </w:p>
    <w:p w14:paraId="725C9BDC"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lastRenderedPageBreak/>
        <w:t>E questa è la fiducia che abbiamo in lui: qualunque cosa gli chiediamo secondo la sua volontà, egli ci ascolta. E se sappiamo che ci ascolta in tutto quello che gli chiediamo, sappiamo di avere già da lui quanto abbiamo chiesto.</w:t>
      </w:r>
    </w:p>
    <w:p w14:paraId="65D4373D"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Se uno vede il proprio fratello commettere un peccato che non conduce alla morte, preghi, e Dio gli darà la vita: a coloro, cioè, il cui peccato non conduce alla morte. C’è infatti un peccato che conduce alla morte; non dico di pregare riguardo a questo peccato. Ogni iniquità è peccato, ma c’è il peccato che non conduce alla morte.</w:t>
      </w:r>
    </w:p>
    <w:p w14:paraId="195803CB"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Sappiamo che chiunque è stato generato da Dio non pecca: chi è stato generato da Dio preserva se stesso e il Maligno non lo tocca. Noi sappiamo che siamo da Dio, mentre tutto il mondo sta in potere del Maligno. Sappiamo anche che il Figlio di Dio è venuto e ci ha dato l’intelligenza per conoscere il vero Dio. E noi siamo nel vero Dio, nel Figlio suo Gesù Cristo: egli è il vero Dio e la vita eterna.</w:t>
      </w:r>
    </w:p>
    <w:p w14:paraId="6096340C"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Figlioli, guardatevi dai falsi dèi! (1Gv 5,1-21). </w:t>
      </w:r>
    </w:p>
    <w:p w14:paraId="7D579E20"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Rivelazione di Gesù Cristo, al quale Dio la consegnò per mostrare ai suoi servi le cose che dovranno accadere tra breve. Ed egli la manifestò, inviandola per mezzo del suo angelo al suo servo Giovanni, il quale attesta la parola di Dio e la testimonianza di Gesù Cristo, riferendo ciò che ha visto. Beato chi legge e beati coloro che ascoltano le parole di questa profezia e custodiscono le cose che vi sono scritte: il tempo infatti è vicino.</w:t>
      </w:r>
    </w:p>
    <w:p w14:paraId="255A35CD"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Giovanni, alle sette Chiese che sono in Asia: grazia a voi e pace da Colui che è, che era e che viene, e dai sette spiriti che stanno davanti al suo trono, e da Gesù Cristo, il testimone fedele, il primogenito dei morti e il sovrano dei re della terra.</w:t>
      </w:r>
    </w:p>
    <w:p w14:paraId="10CEBCD6"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A Colui che ci ama e ci ha liberati dai nostri peccati con il suo sangue, che ha fatto di noi un regno, sacerdoti per il suo Dio e Padre, a lui la gloria e la potenza nei secoli dei secoli. Amen.</w:t>
      </w:r>
    </w:p>
    <w:p w14:paraId="662F1C88"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Ecco, viene con le nubi e ogni occhio lo vedrà, anche quelli che lo trafissero, e per lui tutte le tribù della terra si batteranno il petto. Sì, Amen!</w:t>
      </w:r>
    </w:p>
    <w:p w14:paraId="38666F7D"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Dice il Signore Dio: Io sono l’Alfa e l’Omèga, Colui che è, che era e che viene, l’Onnipotente!</w:t>
      </w:r>
    </w:p>
    <w:p w14:paraId="4CCFDF55"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Io, Giovanni, vostro fratello e compagno nella tribolazione, nel regno e nella perseveranza in Gesù, mi trovavo nell’isola chiamata Patmos a causa della parola di Dio e della testimonianza di Gesù. Fui preso dallo Spirito nel giorno del Signore e udii dietro di me una voce potente, come di tromba, che diceva: «Quello che vedi, scrivilo in un libro e mandalo alle sette Chiese: a Èfeso, a Smirne, a Pèrgamo, a Tiàtira, a Sardi, a Filadèlfia e a Laodicèa».</w:t>
      </w:r>
    </w:p>
    <w:p w14:paraId="5DB7A04F"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Mi voltai per vedere la voce che parlava con me, e appena voltato vidi sette candelabri d’oro e, in mezzo ai candelabri, uno simile a un Figlio d’uomo, con un abito lungo fino ai piedi e cinto al petto con una fascia d’oro. I capelli del suo capo erano candidi, simili a lana candida come neve. I suoi occhi erano come fiamma di fuoco. I piedi avevano l’aspetto del bronzo splendente, purificato nel crogiuolo. La sua voce era simile al fragore di grandi acque. Teneva nella sua destra sette stelle e dalla bocca usciva una spada affilata, a doppio taglio, e il suo volto era come il sole quando splende in tutta la sua forza.</w:t>
      </w:r>
    </w:p>
    <w:p w14:paraId="688DEE22"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lastRenderedPageBreak/>
        <w:t xml:space="preserve">Appena lo vidi, caddi ai suoi piedi come morto. Ma egli, posando su di me la sua destra, disse: «Non temere! Io sono il Primo e l’Ultimo, e il Vivente. Ero morto, ma ora vivo per sempre e ho le chiavi della morte e degli inferi. Scrivi dunque le cose che hai visto, quelle presenti e quelle che devono accadere in seguito. Il senso nascosto delle sette stelle, che hai visto nella mia destra, e dei sette candelabri d’oro è questo: le sette stelle sono gli angeli delle sette Chiese, e i sette candelabri sono le sette Chiese (Ap 1,1-20). </w:t>
      </w:r>
    </w:p>
    <w:p w14:paraId="27F57CB9"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All’angelo della Chiesa che è a Èfeso scrivi: “Così parla Colui che tiene le sette stelle nella sua destra e cammina in mezzo ai sette candelabri d’oro. Conosco le tue opere, la tua fatica e la tua perseveranza, per cui non puoi sopportare i cattivi. Hai messo alla prova quelli che si dicono apostoli e non lo sono, e li hai trovati bugiardi. Sei perseverante e hai molto sopportato per il mio nome, senza stancarti. Ho però da rimproverarti di avere abbandonato il tuo primo amore. Ricorda dunque da dove sei caduto, convèrtiti e compi le opere di prima. Se invece non ti convertirai, verrò da te e toglierò il tuo candelabro dal suo posto. Tuttavia hai questo di buono: tu detesti le opere dei nicolaìti, che anch’io detesto. Chi ha orecchi, ascolti ciò che lo Spirito dice alle Chiese. Al vincitore darò da mangiare dall’albero della vita, che sta nel paradiso di Dio”.</w:t>
      </w:r>
    </w:p>
    <w:p w14:paraId="0FBE8E0A"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All’angelo della Chiesa che è a Smirne scrivi: “Così parla il Primo e l’Ultimo, che era morto ed è tornato alla vita. Conosco la tua tribolazione, la tua povertà – eppure sei ricco – e la bestemmia da parte di quelli che si proclamano Giudei e non lo sono, ma sono sinagoga di Satana. Non temere ciò che stai per soffrire: ecco, il diavolo sta per gettare alcuni di voi in carcere per mettervi alla prova, e avrete una tribolazione per dieci giorni. Sii fedele fino alla morte e ti darò la corona della vita. Chi ha orecchi, ascolti ciò che lo Spirito dice alle Chiese. Il vincitore non sarà colpito dalla seconda morte”.</w:t>
      </w:r>
    </w:p>
    <w:p w14:paraId="1C5BDE64"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All’angelo della Chiesa che è a Pèrgamo scrivi: “Così parla Colui che ha la spada affilata a due tagli. So che abiti dove Satana ha il suo trono; tuttavia tu tieni saldo il mio nome e non hai rinnegato la mia fede neppure al tempo in cui Antìpa, il mio fedele testimone, fu messo a morte nella vostra città, dimora di Satana. Ma ho da rimproverarti alcune cose: presso di te hai seguaci della dottrina di Balaam, il quale insegnava a Balak a provocare la caduta dei figli d’Israele, spingendoli a mangiare carni immolate agli idoli e ad abbandonarsi alla prostituzione. Così pure, tu hai di quelli che seguono la dottrina dei nicolaìti. Convèrtiti dunque; altrimenti verrò presto da te e combatterò contro di loro con la spada della mia bocca. Chi ha orecchi, ascolti ciò che lo Spirito dice alle Chiese. Al vincitore darò la manna nascosta e una pietruzza bianca, sulla quale sta scritto un nome nuovo, che nessuno conosce all’infuori di chi lo riceve”.</w:t>
      </w:r>
    </w:p>
    <w:p w14:paraId="0B6F641E"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All’angelo della Chiesa che è a Tiàtira scrivi: “Così parla il Figlio di Dio, Colui che ha gli occhi fiammeggianti come fuoco e i piedi simili a bronzo splendente. Conosco le tue opere, la carità, la fede, il servizio e la costanza e so che le tue ultime opere sono migliori delle prime. Ma ho da rimproverarti che lasci fare a Gezabele, la donna che si dichiara profetessa e seduce i miei servi, insegnando a darsi alla prostituzione e a mangiare carni immolate agli idoli. Io le ho dato tempo per convertirsi, ma lei non vuole convertirsi dalla sua prostituzione. Ebbene, io getterò lei in un letto di dolore e coloro che commettono adulterio con </w:t>
      </w:r>
      <w:r w:rsidRPr="005E5FA3">
        <w:rPr>
          <w:rFonts w:ascii="Arial" w:eastAsia="Times New Roman" w:hAnsi="Arial" w:cs="Arial"/>
          <w:i/>
          <w:iCs/>
          <w:kern w:val="0"/>
          <w:sz w:val="24"/>
          <w:szCs w:val="20"/>
          <w:lang w:eastAsia="it-IT"/>
          <w14:ligatures w14:val="none"/>
        </w:rPr>
        <w:lastRenderedPageBreak/>
        <w:t xml:space="preserve">lei in una grande tribolazione, se non si convertiranno dalle opere che ha loro insegnato. Colpirò a morte i suoi figli e tutte le Chiese sapranno che io sono Colui che scruta gli affetti e i pensieri degli uomini, e darò a ciascuno di voi secondo le sue opere. A quegli altri poi di Tiàtira che non seguono questa dottrina e che non hanno conosciuto le profondità di Satana – come le chiamano –, a voi io dico: non vi imporrò un altro peso, ma quello che possedete tenetelo saldo fino a quando verrò. Al vincitore che custodisce sino alla fine le mie opere darò autorità sopra le nazioni: le governerà con scettro di ferro, come vasi di argilla si frantumeranno, con la stessa autorità che ho ricevuto dal Padre mio; e a lui darò la stella del mattino. Chi ha orecchi, ascolti ciò che lo Spirito dice alle Chiese” (Ap 2,1-29)). </w:t>
      </w:r>
    </w:p>
    <w:p w14:paraId="4B6098CE"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All’angelo della Chiesa che è a Sardi scrivi: “Così parla Colui che possiede i sette spiriti di Dio e le sette stelle. Conosco le tue opere; ti si crede vivo, e sei morto. Sii vigilante, rinvigorisci ciò che rimane e sta per morire, perché non ho trovato perfette le tue opere davanti al mio Dio. Ricorda dunque come hai ricevuto e ascoltato la Parola, custodiscila e convèrtiti perché, se non sarai vigilante, verrò come un ladro, senza che tu sappia a che ora io verrò da te. Tuttavia a Sardi vi sono alcuni che non hanno macchiato le loro vesti; essi cammineranno con me in vesti bianche, perché ne sono degni. Il vincitore sarà vestito di bianche vesti; non cancellerò il suo nome dal libro della vita, ma lo riconoscerò davanti al Padre mio e davanti ai suoi angeli. Chi ha orecchi, ascolti ciò che lo Spirito dice alle Chiese”.</w:t>
      </w:r>
    </w:p>
    <w:p w14:paraId="53D302BB"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All’angelo della Chiesa che è a Filadèlfia scrivi: “Così parla il Santo, il Veritiero, Colui che ha la chiave di Davide: quando egli apre nessuno chiude e quando chiude nessuno apre. Conosco le tue opere. Ecco, ho aperto davanti a te una porta che nessuno può chiudere. Per quanto tu abbia poca forza, hai però custodito la mia parola e non hai rinnegato il mio nome. Ebbene, ti faccio dono di alcuni della sinagoga di Satana, che dicono di essere Giudei, ma mentiscono, perché non lo sono: li farò venire perché si prostrino ai tuoi piedi e sappiano che io ti ho amato. Poiché hai custodito il mio invito alla perseveranza, anch’io ti custodirò nell’ora della tentazione che sta per venire sul mondo intero, per mettere alla prova gli abitanti della terra. Vengo presto. Tieni saldo quello che hai, perché nessuno ti tolga la corona. Il vincitore lo porrò come una colonna nel tempio del mio Dio e non ne uscirà mai più. Inciderò su di lui il nome del mio Dio e il nome della città del mio Dio, della nuova Gerusalemme che discende dal cielo, dal mio Dio, insieme al mio nome nuovo. Chi ha orecchi, ascolti ciò che lo Spirito dice alle Chiese”.</w:t>
      </w:r>
    </w:p>
    <w:p w14:paraId="611CAF5A"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All’angelo della Chiesa che è a Laodicèa scrivi: “Così parla l’Amen, il Testimone degno di fede e veritiero, il Principio della creazione di Dio. Conosco le tue opere: tu non sei né freddo né caldo. Magari tu fossi freddo o caldo! Ma poiché sei tiepido, non sei cioè né freddo né caldo, sto per vomitarti dalla mia bocca. Tu dici: Sono ricco, mi sono arricchito, non ho bisogno di nulla. Ma non sai di essere un infelice, un miserabile, un povero, cieco e nudo. Ti consiglio di comperare da me oro purificato dal fuoco per diventare ricco, e abiti bianchi per vestirti e perché non appaia la tua vergognosa nudità, e collirio per ungerti gli occhi e recuperare la vista. Io, tutti quelli che amo, li rimprovero e li educo. Sii dunque zelante e convèrtiti. Ecco: sto alla porta e busso. Se qualcuno ascolta la mia voce e mi apre </w:t>
      </w:r>
      <w:r w:rsidRPr="005E5FA3">
        <w:rPr>
          <w:rFonts w:ascii="Arial" w:eastAsia="Times New Roman" w:hAnsi="Arial" w:cs="Arial"/>
          <w:i/>
          <w:iCs/>
          <w:kern w:val="0"/>
          <w:sz w:val="24"/>
          <w:szCs w:val="20"/>
          <w:lang w:eastAsia="it-IT"/>
          <w14:ligatures w14:val="none"/>
        </w:rPr>
        <w:lastRenderedPageBreak/>
        <w:t xml:space="preserve">la porta, io verrò da lui, cenerò con lui ed egli con me. Il vincitore lo farò sedere con me, sul mio trono, come anche io ho vinto e siedo con il Padre mio sul suo trono. Chi ha orecchi, ascolti ciò che lo Spirito dice alle Chiese”» (Ap 3,1-22). </w:t>
      </w:r>
    </w:p>
    <w:p w14:paraId="247FED5C"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Poi vidi: ecco, una porta era aperta nel cielo. La voce, che prima avevo udito parlarmi come una tromba, diceva: «Sali quassù, ti mostrerò le cose che devono accadere in seguito». Subito fui preso dallo Spirito. Ed ecco, c’era un trono nel cielo, e sul trono Uno stava seduto. Colui che stava seduto era simile nell’aspetto a diaspro e cornalina. Un arcobaleno simile nell’aspetto a smeraldo avvolgeva il trono. Attorno al trono c’erano ventiquattro seggi e sui seggi stavano seduti ventiquattro anziani avvolti in candide vesti con corone d’oro sul capo. Dal trono uscivano lampi, voci e tuoni; ardevano davanti al trono sette fiaccole accese, che sono i sette spiriti di Dio. Davanti al trono vi era come un mare trasparente simile a cristallo. In mezzo al trono e attorno al trono vi erano quattro esseri viventi, pieni d’occhi davanti e dietro. Il primo vivente era simile a un leone; il secondo vivente era simile a un vitello; il terzo vivente aveva l’aspetto come di uomo; il quarto vivente era simile a un’aquila che vola. I quattro esseri viventi hanno ciascuno sei ali, intorno e dentro sono costellati di occhi; giorno e notte non cessano di ripetere:</w:t>
      </w:r>
    </w:p>
    <w:p w14:paraId="5AC197D8"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«Santo, santo, santo il Signore Dio, l’Onnipotente, Colui che era, che è e che viene!».</w:t>
      </w:r>
    </w:p>
    <w:p w14:paraId="4FEB26DD"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E ogni volta che questi esseri viventi rendono gloria, onore e grazie a Colui che è seduto sul trono e che vive nei secoli dei secoli, i ventiquattro anziani si prostrano davanti a Colui che siede sul trono e adorano Colui che vive nei secoli dei secoli e gettano le loro corone davanti al trono, dicendo:</w:t>
      </w:r>
    </w:p>
    <w:p w14:paraId="0B3ECD9F"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«Tu sei degno, o Signore e Dio nostro, di ricevere la gloria, l’onore e la potenza, perché tu hai creato tutte le cose,</w:t>
      </w:r>
    </w:p>
    <w:p w14:paraId="0362FE5E"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per la tua volontà esistevano e furono create» (Ap 4,1-11). </w:t>
      </w:r>
    </w:p>
    <w:p w14:paraId="07C51912"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E vidi, nella mano destra di Colui che sedeva sul trono, un libro scritto sul lato interno e su quello esterno, sigillato con sette sigilli. Vidi un angelo forte che proclamava a gran voce: «Chi è degno di aprire il libro e scioglierne i sigilli?». Ma nessuno né in cielo, né in terra, né sotto terra, era in grado di aprire il libro e di guardarlo. Io piangevo molto, perché non fu trovato nessuno degno di aprire il libro e di guardarlo. </w:t>
      </w:r>
    </w:p>
    <w:p w14:paraId="2F5F6E81"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Uno degli anziani mi disse: «Non piangere; ha vinto il leone della tribù di Giuda, il Germoglio di Davide, e aprirà il libro e i suoi sette sigilli».</w:t>
      </w:r>
    </w:p>
    <w:p w14:paraId="7B1F0FB8"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Poi vidi, in mezzo al trono, circondato dai quattro esseri viventi e dagli anziani, un Agnello, in piedi, come immolato; aveva sette corna e sette occhi, i quali sono i sette spiriti di Dio mandati su tutta la terra. Giunse e prese il libro dalla destra di Colui che sedeva sul trono. E quando l’ebbe preso, i quattro esseri viventi e i ventiquattro anziani si prostrarono davanti all’Agnello, avendo ciascuno una cetra e coppe d’oro colme di profumi, che sono le preghiere dei santi, e cantavano un canto nuovo:</w:t>
      </w:r>
    </w:p>
    <w:p w14:paraId="71AB0345"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«Tu sei degno di prendere il libro e di aprirne i sigilli, perché sei stato immolato e hai riscattato per Dio, con il tuo sangue, uomini di ogni tribù, lingua, popolo e </w:t>
      </w:r>
      <w:r w:rsidRPr="005E5FA3">
        <w:rPr>
          <w:rFonts w:ascii="Arial" w:eastAsia="Times New Roman" w:hAnsi="Arial" w:cs="Arial"/>
          <w:i/>
          <w:iCs/>
          <w:kern w:val="0"/>
          <w:sz w:val="24"/>
          <w:szCs w:val="20"/>
          <w:lang w:eastAsia="it-IT"/>
          <w14:ligatures w14:val="none"/>
        </w:rPr>
        <w:lastRenderedPageBreak/>
        <w:t>nazione, e hai fatto di loro, per il nostro Dio, un regno e sacerdoti, e regneranno sopra la terra».</w:t>
      </w:r>
    </w:p>
    <w:p w14:paraId="48A970F7"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E vidi, e udii voci di molti angeli attorno al trono e agli esseri viventi e agli anziani. Il loro numero era miriadi di miriadi e migliaia di migliaia e dicevano a gran voce:</w:t>
      </w:r>
    </w:p>
    <w:p w14:paraId="275F9A29"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«L’Agnello, che è stato immolato, è degno di ricevere potenza e ricchezza, sapienza e forza, onore, gloria e benedizione».</w:t>
      </w:r>
    </w:p>
    <w:p w14:paraId="19A9D5FD"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Tutte le creature nel cielo e sulla terra, sotto terra e nel mare, e tutti gli esseri che vi si trovavano, udii che dicevano:</w:t>
      </w:r>
    </w:p>
    <w:p w14:paraId="2382FC24"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«A Colui che siede sul trono e all’Agnello lode, onore, gloria e potenza, nei secoli dei secoli».</w:t>
      </w:r>
    </w:p>
    <w:p w14:paraId="730FB183"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E i quattro esseri viventi dicevano: «Amen». E gli anziani si prostrarono in adorazione (Ap 5,1-14). </w:t>
      </w:r>
    </w:p>
    <w:p w14:paraId="3C19F6E3"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E vidi, quando l’Agnello sciolse il primo dei sette sigilli, e udii il primo dei quattro esseri viventi che diceva come con voce di tuono: «Vieni». E vidi: ecco, un cavallo bianco. Colui che lo cavalcava aveva un arco; gli fu data una corona ed egli uscì vittorioso per vincere ancora.</w:t>
      </w:r>
    </w:p>
    <w:p w14:paraId="4B212586"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Quando l’Agnello aprì il secondo sigillo, udii il secondo essere vivente che diceva: «Vieni». Allora uscì un altro cavallo, rosso fuoco. A colui che lo cavalcava fu dato potere di togliere la pace dalla terra e di far sì che si sgozzassero a vicenda, e gli fu consegnata una grande spada.</w:t>
      </w:r>
    </w:p>
    <w:p w14:paraId="51A97552"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Quando l’Agnello aprì il terzo sigillo, udii il terzo essere vivente che diceva: «Vieni». E vidi: ecco, un cavallo nero. Colui che lo cavalcava aveva una bilancia in mano. E udii come una voce in mezzo ai quattro esseri viventi, che diceva: «Una misura di grano per un denaro, e tre misure d’orzo per un denaro! Olio e vino non siano toccati».</w:t>
      </w:r>
    </w:p>
    <w:p w14:paraId="6D06BD5A"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Quando l’Agnello aprì il quarto sigillo, udii la voce del quarto essere vivente che diceva: «Vieni». E vidi: ecco, un cavallo verde. Colui che lo cavalcava si chiamava Morte e gli inferi lo seguivano. Fu dato loro potere sopra un quarto della terra, per sterminare con la spada, con la fame, con la peste e con le fiere della terra.</w:t>
      </w:r>
    </w:p>
    <w:p w14:paraId="369B1B7C"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Quando l’Agnello aprì il quinto sigillo, vidi sotto l’altare le anime di coloro che furono immolati a causa della parola di Dio e della testimonianza che gli avevano reso. E gridarono a gran voce: «Fino a quando, Sovrano, tu che sei santo e veritiero, non farai giustizia e non vendicherai il nostro sangue contro gli abitanti della terra?».</w:t>
      </w:r>
    </w:p>
    <w:p w14:paraId="777A2C33"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Allora venne data a ciascuno di loro una veste candida e fu detto loro di pazientare ancora un poco, finché fosse completo il numero dei loro compagni di servizio e dei loro fratelli, che dovevano essere uccisi come loro.</w:t>
      </w:r>
    </w:p>
    <w:p w14:paraId="24FE9DA9"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E vidi, quando l’Agnello aprì il sesto sigillo, e vi fu un violento terremoto. Il sole divenne nero come un sacco di crine, la luna diventò tutta simile a sangue, le stelle del cielo si abbatterono sopra la terra, come un albero di fichi, sbattuto dalla bufera, lascia cadere i frutti non ancora maturi. Il cielo si ritirò come un rotolo che si avvolge, e tutti i monti e le isole furono smossi dal loro posto. Allora i re della </w:t>
      </w:r>
      <w:r w:rsidRPr="005E5FA3">
        <w:rPr>
          <w:rFonts w:ascii="Arial" w:eastAsia="Times New Roman" w:hAnsi="Arial" w:cs="Arial"/>
          <w:i/>
          <w:iCs/>
          <w:kern w:val="0"/>
          <w:sz w:val="24"/>
          <w:szCs w:val="20"/>
          <w:lang w:eastAsia="it-IT"/>
          <w14:ligatures w14:val="none"/>
        </w:rPr>
        <w:lastRenderedPageBreak/>
        <w:t xml:space="preserve">terra e i grandi, i comandanti, i ricchi e i potenti, e infine ogni uomo, schiavo o libero, si nascosero tutti nelle caverne e fra le rupi dei monti; e dicevano ai monti e alle rupi: «Cadete sopra di noi e nascondeteci dalla faccia di Colui che siede sul trono e dall’ira dell’Agnello, perché è venuto il grande giorno della loro ira, e chi può resistervi?». (Ap 6,1-17). </w:t>
      </w:r>
    </w:p>
    <w:p w14:paraId="56F31D0E"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Dopo questo vidi quattro angeli, che stavano ai quattro angoli della terra e trattenevano i quattro venti, perché non soffiasse vento sulla terra, né sul mare, né su alcuna pianta.</w:t>
      </w:r>
    </w:p>
    <w:p w14:paraId="47AE98EC"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E vidi salire dall’oriente un altro angelo, con il sigillo del Dio vivente. E gridò a gran voce ai quattro angeli, ai quali era stato concesso di devastare la terra e il mare: «Non devastate la terra né il mare né le piante, finché non avremo impresso il sigillo sulla fronte dei servi del nostro Dio».</w:t>
      </w:r>
    </w:p>
    <w:p w14:paraId="102D72B9"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E udii il numero di coloro che furono segnati con il sigillo: centoquarantaquattromila segnati, provenienti da ogni tribù dei figli d’Israele:</w:t>
      </w:r>
    </w:p>
    <w:p w14:paraId="3A96E6A5"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dalla tribù di Giuda, dodicimila segnati con il sigillo; dalla tribù di Ruben, dodicimila; dalla tribù di Gad, dodicimila; dalla tribù di Aser, dodicimila; dalla tribù di Nèftali, dodicimila; dalla tribù di Manasse, dodicimila; dalla tribù di Simeone, dodicimila; dalla tribù di Levi, dodicimila; dalla tribù di Ìssacar, dodicimila; dalla tribù di Zàbulon, dodicimila; dalla tribù di Giuseppe, dodicimila; dalla tribù di Beniamino, dodicimila segnati con il sigillo.</w:t>
      </w:r>
    </w:p>
    <w:p w14:paraId="4A1B0DB3"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Dopo queste cose vidi: ecco, una moltitudine immensa, che nessuno poteva contare, di ogni nazione, tribù, popolo e lingua. Tutti stavano in piedi davanti al trono e davanti all’Agnello, avvolti in vesti candide, e tenevano rami di palma nelle loro mani. E gridavano a gran voce: «La salvezza appartiene al nostro Dio, seduto sul trono, e all’Agnello».</w:t>
      </w:r>
    </w:p>
    <w:p w14:paraId="0AE969FE"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E tutti gli angeli stavano attorno al trono e agli anziani e ai quattro esseri viventi, e si inchinarono con la faccia a terra davanti al trono e adorarono Dio dicendo: «Amen! Lode, gloria, sapienza, azione di grazie, onore, potenza e forza al nostro Dio nei secoli dei secoli. Amen».</w:t>
      </w:r>
    </w:p>
    <w:p w14:paraId="3793E035"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Uno degli anziani allora si rivolse a me e disse: «Questi, che sono vestiti di bianco, chi sono e da dove vengono?». Gli risposi: «Signore mio, tu lo sai». E lui: «Sono quelli che vengono dalla grande tribolazione e che hanno lavato le loro vesti, rendendole candide nel sangue dell’Agnello. Per questo stanno davanti al trono di Dio e gli prestano servizio giorno e notte nel suo tempio; e Colui che siede sul trono stenderà la sua tenda sopra di loro.</w:t>
      </w:r>
    </w:p>
    <w:p w14:paraId="3F0D2E2A"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Non avranno più fame né avranno più sete, non li colpirà il sole né arsura alcuna, perché l’Agnello, che sta in mezzo al trono, sarà il loro pastore e li guiderà alle fonti delle acque della vita. E Dio asciugherà ogni lacrima dai loro occhi» (Ap 7,1-17). </w:t>
      </w:r>
    </w:p>
    <w:p w14:paraId="77B0E416"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p>
    <w:p w14:paraId="582B103C" w14:textId="77777777" w:rsidR="005E5FA3" w:rsidRPr="005E5FA3" w:rsidRDefault="005E5FA3" w:rsidP="005E5FA3">
      <w:pPr>
        <w:spacing w:after="120" w:line="240" w:lineRule="auto"/>
        <w:jc w:val="both"/>
        <w:rPr>
          <w:rFonts w:ascii="Arial" w:eastAsia="Times New Roman" w:hAnsi="Arial" w:cs="Arial"/>
          <w:b/>
          <w:bCs/>
          <w:kern w:val="0"/>
          <w:sz w:val="24"/>
          <w:szCs w:val="20"/>
          <w:lang w:eastAsia="it-IT"/>
          <w14:ligatures w14:val="none"/>
        </w:rPr>
      </w:pPr>
      <w:r w:rsidRPr="005E5FA3">
        <w:rPr>
          <w:rFonts w:ascii="Arial" w:eastAsia="Times New Roman" w:hAnsi="Arial" w:cs="Arial"/>
          <w:b/>
          <w:bCs/>
          <w:kern w:val="0"/>
          <w:sz w:val="24"/>
          <w:szCs w:val="20"/>
          <w:lang w:eastAsia="it-IT"/>
          <w14:ligatures w14:val="none"/>
        </w:rPr>
        <w:t>Ecco cosa ha visto e contempla l’Apostolo Paolo:</w:t>
      </w:r>
    </w:p>
    <w:p w14:paraId="071AAB89"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Giustificati dunque per fede, noi siamo in pace con Dio per mezzo del Signore nostro Gesù Cristo. Per mezzo di lui abbiamo anche, mediante la fede, l’accesso </w:t>
      </w:r>
      <w:r w:rsidRPr="005E5FA3">
        <w:rPr>
          <w:rFonts w:ascii="Arial" w:eastAsia="Times New Roman" w:hAnsi="Arial" w:cs="Arial"/>
          <w:i/>
          <w:iCs/>
          <w:kern w:val="0"/>
          <w:sz w:val="24"/>
          <w:szCs w:val="20"/>
          <w:lang w:eastAsia="it-IT"/>
          <w14:ligatures w14:val="none"/>
        </w:rPr>
        <w:lastRenderedPageBreak/>
        <w:t>a questa grazia nella quale ci troviamo e ci vantiamo, saldi nella speranza della gloria di Dio. E non solo: ci vantiamo anche nelle tribolazioni, sapendo che la tribolazione produce pazienza, la pazienza una virtù provata e la virtù provata la speranza. La speranza poi non delude, perché l’amore di Dio è stato riversato nei nostri cuori per mezzo dello Spirito Santo che ci è stato dato.</w:t>
      </w:r>
    </w:p>
    <w:p w14:paraId="2533632A"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Infatti, quando eravamo ancora deboli, nel tempo stabilito Cristo morì per gli empi. Ora, a stento qualcuno è disposto a morire per un giusto; forse qualcuno oserebbe morire per una persona buona. Ma Dio dimostra il suo amore verso di noi nel fatto che, mentre eravamo ancora peccatori, Cristo è morto per noi. A maggior ragione ora, giustificati nel suo sangue, saremo salvati dall’ira per mezzo di lui. Se infatti, quand’eravamo nemici, siamo stati riconciliati con Dio per mezzo della morte del Figlio suo, molto più, ora che siamo riconciliati, saremo salvati mediante la sua vita. Non solo, ma ci gloriamo pure in Dio, per mezzo del Signore nostro Gesù Cristo, grazie al quale ora abbiamo ricevuto la riconciliazione.</w:t>
      </w:r>
    </w:p>
    <w:p w14:paraId="3F70052B"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Quindi, come a causa di un solo uomo il peccato è entrato nel mondo e, con il peccato, la morte, e così in tutti gli uomini si è propagata la morte, poiché tutti hanno peccato… Fino alla Legge infatti c’era il peccato nel mondo e, anche se il peccato non può essere imputato quando manca la Legge, la morte regnò da Adamo fino a Mosè anche su quelli che non avevano peccato a somiglianza della trasgressione di Adamo, il quale è figura di colui che doveva venire.</w:t>
      </w:r>
    </w:p>
    <w:p w14:paraId="47832454"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Ma il dono di grazia non è come la caduta: se infatti per la caduta di uno solo tutti morirono, molto di più la grazia di Dio e il dono concesso in grazia del solo uomo Gesù Cristo si sono riversati in abbondanza su tutti. E nel caso del dono non è come nel caso di quel solo che ha peccato: il giudizio infatti viene da uno solo, ed è per la condanna, il dono di grazia invece da molte cadute, ed è per la giustificazione. Infatti se per la caduta di uno solo la morte ha regnato a causa di quel solo uomo, molto di più quelli che ricevono l’abbondanza della grazia e del dono della giustizia regneranno nella vita per mezzo del solo Gesù Cristo.</w:t>
      </w:r>
    </w:p>
    <w:p w14:paraId="0D157EF7"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Come dunque per la caduta di uno solo si è riversata su tutti gli uomini la condanna, così anche per l’opera giusta di uno solo si riversa su tutti gli uomini la giustificazione, che dà vita. Infatti, come per la disobbedienza di un solo uomo tutti sono stati costituiti peccatori, così anche per l’obbedienza di uno solo tutti saranno costituiti giusti.</w:t>
      </w:r>
    </w:p>
    <w:p w14:paraId="0CB4720C"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La Legge poi sopravvenne perché abbondasse la caduta; ma dove abbondò il peccato, sovrabbondò la grazia. Di modo che, come regnò il peccato nella morte, così regni anche la grazia mediante la giustizia per la vita eterna, per mezzo di Gesù Cristo nostro Signore (Rm 5,1-21). </w:t>
      </w:r>
    </w:p>
    <w:p w14:paraId="0187DF33"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Se dunque c’è qualche consolazione in Cristo, se c’è qualche conforto, frutto della carità, se c’è qualche comunione di spirito, se ci sono sentimenti di amore e di compassione, rendete piena la mia gioia con un medesimo sentire e con la stessa carità, rimanendo unanimi e concordi. Non fate nulla per rivalità o vanagloria, ma ciascuno di voi, con tutta umiltà, consideri gli altri superiori a se stesso. Ciascuno non cerchi l’interesse proprio, ma anche quello degli altri.</w:t>
      </w:r>
    </w:p>
    <w:p w14:paraId="548A5AC7"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Abbiate in voi gli stessi sentimenti di Cristo Gesù: egli, pur essendo nella condizione di Dio, non ritenne un privilegio l’essere come Dio, ma svuotò se </w:t>
      </w:r>
      <w:r w:rsidRPr="005E5FA3">
        <w:rPr>
          <w:rFonts w:ascii="Arial" w:eastAsia="Times New Roman" w:hAnsi="Arial" w:cs="Arial"/>
          <w:i/>
          <w:iCs/>
          <w:kern w:val="0"/>
          <w:sz w:val="24"/>
          <w:szCs w:val="20"/>
          <w:lang w:eastAsia="it-IT"/>
          <w14:ligatures w14:val="none"/>
        </w:rPr>
        <w:lastRenderedPageBreak/>
        <w:t>stesso assumendo una condizione di servo, diventando simile agli uomini. Dall’aspetto riconosciuto come uomo, umiliò se stesso facendosi obbediente fino alla morte e a una morte di croce. Per questo Dio lo esaltò e gli donò il nome che è al di sopra di ogni nome, perché nel nome di Gesù ogni ginocchio si pieghi nei cieli, sulla terra e sotto terra, e ogni lingua proclami: «Gesù Cristo è Signore!», a gloria di Dio Padre.</w:t>
      </w:r>
    </w:p>
    <w:p w14:paraId="5AC9676C"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Quindi, miei cari, voi che siete stati sempre obbedienti, non solo quando ero presente ma molto più ora che sono lontano, dedicatevi alla vostra salvezza con rispetto e timore. È Dio infatti che suscita in voi il volere e l’operare secondo il suo disegno d’amore. Fate tutto senza mormorare e senza esitare, per essere irreprensibili e puri, figli di Dio innocenti in mezzo a una generazione malvagia e perversa. In mezzo a loro voi risplendete come astri nel mondo, tenendo salda la parola di vita. Così nel giorno di Cristo io potrò vantarmi di non aver corso invano, né invano aver faticato. Ma, anche se io devo essere versato sul sacrificio e sull’offerta della vostra fede, sono contento e ne godo con tutti voi. Allo stesso modo anche voi godetene e rallegratevi con me (Fil 2,1-18). </w:t>
      </w:r>
    </w:p>
    <w:p w14:paraId="7B918B73"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Per il resto, fratelli miei, siate lieti nel Signore. Scrivere a voi le stesse cose, a me non pesa e a voi dà sicurezza. Guardatevi dai cani, guardatevi dai cattivi operai, guardatevi da quelli che si fanno mutilare! I veri circoncisi siamo noi, che celebriamo il culto mossi dallo Spirito di Dio e ci vantiamo in Cristo Gesù senza porre fiducia nella carne, sebbene anche in essa io possa confidare. Se qualcuno ritiene di poter avere fiducia nella carne, io più di lui: circonciso all’età di otto giorni, della stirpe d’Israele, della tribù di Beniamino, Ebreo figlio di Ebrei; quanto alla Legge, fariseo; quanto allo zelo, persecutore della Chiesa; quanto alla giustizia che deriva dall’osservanza della Legge, irreprensibile.</w:t>
      </w:r>
    </w:p>
    <w:p w14:paraId="199FA63A"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Ma queste cose, che per me erano guadagni, io le ho considerate una perdita a motivo di Cristo. Anzi, ritengo che tutto sia una perdita a motivo della sublimità della conoscenza di Cristo Gesù, mio Signore. Per lui ho lasciato perdere tutte queste cose e le considero spazzatura, per guadagnare Cristo ed essere trovato in lui, avendo come mia giustizia non quella derivante dalla Legge, ma quella che viene dalla fede in Cristo, la giustizia che viene da Dio, basata sulla fede: perché io possa conoscere lui, la potenza della sua risurrezione, la comunione alle sue sofferenze, facendomi conforme alla sua morte, nella speranza di giungere alla risurrezione dai morti.</w:t>
      </w:r>
    </w:p>
    <w:p w14:paraId="1CB8C4D5"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Non ho certo raggiunto la mèta, non sono arrivato alla perfezione; ma mi sforzo di correre per conquistarla, perché anch’io sono stato conquistato da Cristo Gesù. Fratelli, io non ritengo ancora di averla conquistata. So soltanto questo: dimenticando ciò che mi sta alle spalle e proteso verso ciò che mi sta di fronte, corro verso la mèta, al premio che Dio ci chiama a ricevere lassù, in Cristo Gesù.</w:t>
      </w:r>
    </w:p>
    <w:p w14:paraId="7763D6F9"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Tutti noi, che siamo perfetti, dobbiamo avere questi sentimenti; se in qualche cosa pensate diversamente, Dio vi illuminerà anche su questo. Intanto, dal punto a cui siamo arrivati, insieme procediamo.</w:t>
      </w:r>
    </w:p>
    <w:p w14:paraId="4C3B061E"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Fratelli, fatevi insieme miei imitatori e guardate quelli che si comportano secondo l’esempio che avete in noi. Perché molti – ve l’ho già detto più volte e ora, con le lacrime agli occhi, ve lo ripeto – si comportano da nemici della croce di Cristo. La loro sorte finale sarà la perdizione, il ventre è il loro dio. Si vantano di ciò di cui </w:t>
      </w:r>
      <w:r w:rsidRPr="005E5FA3">
        <w:rPr>
          <w:rFonts w:ascii="Arial" w:eastAsia="Times New Roman" w:hAnsi="Arial" w:cs="Arial"/>
          <w:i/>
          <w:iCs/>
          <w:kern w:val="0"/>
          <w:sz w:val="24"/>
          <w:szCs w:val="20"/>
          <w:lang w:eastAsia="it-IT"/>
          <w14:ligatures w14:val="none"/>
        </w:rPr>
        <w:lastRenderedPageBreak/>
        <w:t xml:space="preserve">dovrebbero vergognarsi e non pensano che alle cose della terra. La nostra cittadinanza infatti è nei cieli e di là aspettiamo come salvatore il Signore Gesù Cristo, il quale trasfigurerà il nostro misero corpo per conformarlo al suo corpo glorioso, in virtù del potere che egli ha di sottomettere a sé tutte le cose (Fil 3,1-21). </w:t>
      </w:r>
    </w:p>
    <w:p w14:paraId="0F6689E3"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Paolo, apostolo di Cristo Gesù per volontà di Dio, ai santi che sono a Èfeso credenti in Cristo Gesù: grazia a voi e pace da Dio, Padre nostro, e dal Signore Gesù Cristo.</w:t>
      </w:r>
    </w:p>
    <w:p w14:paraId="6BC48CE6"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Benedetto Dio, Padre del Signore nostro Gesù Cristo, che ci ha benedetti con ogni benedizione spirituale nei cieli in Cristo. </w:t>
      </w:r>
    </w:p>
    <w:p w14:paraId="6E5E3FAC"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In lui ci ha scelti prima della creazione del mondo per essere santi e immacolati di fronte a lui nella carità, predestinandoci a essere per lui figli adottivi mediante Gesù Cristo, secondo il disegno d’amore della sua volontà, a lode dello splendore della sua grazia, di cui ci ha gratificati nel Figlio amato.</w:t>
      </w:r>
    </w:p>
    <w:p w14:paraId="30BDADE2"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In lui, mediante il suo sangue, abbiamo la redenzione, il perdono delle colpe, secondo la ricchezza della sua grazia. Egli l’ha riversata in abbondanza su di noi con ogni sapienza e intelligenza, facendoci conoscere il mistero della sua volontà, secondo la benevolenza che in lui si era proposto per il governo della pienezza dei tempi: ricondurre al Cristo, unico capo, tutte le cose, quelle nei cieli e quelle sulla terra.</w:t>
      </w:r>
    </w:p>
    <w:p w14:paraId="77C48F70"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In lui siamo stati fatti anche eredi, predestinati – secondo il progetto di colui che tutto opera secondo la sua volontà – a essere lode della sua gloria, noi, che già prima abbiamo sperato nel Cristo. In lui anche voi, dopo avere ascoltato la parola della verità, il Vangelo della vostra salvezza, e avere in esso creduto, avete ricevuto il sigillo dello Spirito Santo che era stato promesso, il quale è caparra della nostra eredità, in attesa della completa redenzione di coloro che Dio si è acquistato a lode della sua gloria.</w:t>
      </w:r>
    </w:p>
    <w:p w14:paraId="4ABFC1CF"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Perciò anch’io, avendo avuto notizia della vostra fede nel Signore Gesù e dell’amore che avete verso tutti i santi, continuamente rendo grazie per voi ricordandovi nelle mie preghiere, affinché il Dio del Signore nostro Gesù Cristo, il Padre della gloria, vi dia uno spirito di sapienza e di rivelazione per una profonda conoscenza di lui; illumini gli occhi del vostro cuore per farvi comprendere a quale speranza vi ha chiamati, quale tesoro di gloria racchiude la sua eredità fra i santi e qual è la straordinaria grandezza della sua potenza verso di noi, che crediamo, secondo l’efficacia della sua forza e del suo vigore.</w:t>
      </w:r>
    </w:p>
    <w:p w14:paraId="397B016F"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Egli la manifestò in Cristo, quando lo risuscitò dai morti e lo fece sedere alla sua destra nei cieli, al di sopra di ogni Principato e Potenza, al di sopra di ogni Forza e Dominazione e di ogni nome che viene nominato non solo nel tempo presente ma anche in quello futuro. Tutto infatti egli ha messo sotto i suoi piedi e lo ha dato alla Chiesa come capo su tutte le cose: essa è il corpo di lui, la pienezza di colui che è il perfetto compimento di tutte le cose (Ef 1,1-23). </w:t>
      </w:r>
    </w:p>
    <w:p w14:paraId="3EF2D3FE"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Anche voi eravate morti per le vostre colpe e i vostri peccati, nei quali un tempo viveste, alla maniera di questo mondo, seguendo il principe delle Potenze dell’aria, quello spirito che ora opera negli uomini ribelli. Anche tutti noi, come loro, un tempo siamo vissuti nelle nostre passioni carnali seguendo le voglie della </w:t>
      </w:r>
      <w:r w:rsidRPr="005E5FA3">
        <w:rPr>
          <w:rFonts w:ascii="Arial" w:eastAsia="Times New Roman" w:hAnsi="Arial" w:cs="Arial"/>
          <w:i/>
          <w:iCs/>
          <w:kern w:val="0"/>
          <w:sz w:val="24"/>
          <w:szCs w:val="20"/>
          <w:lang w:eastAsia="it-IT"/>
          <w14:ligatures w14:val="none"/>
        </w:rPr>
        <w:lastRenderedPageBreak/>
        <w:t>carne e dei pensieri cattivi: eravamo per natura meritevoli d’ira, come gli altri. Ma Dio, ricco di misericordia, per il grande amore con il quale ci ha amato, da morti che eravamo per le colpe, ci ha fatto rivivere con Cristo: per grazia siete salvati. Con lui ci ha anche risuscitato e ci ha fatto sedere nei cieli, in Cristo Gesù, per mostrare nei secoli futuri la straordinaria ricchezza della sua grazia mediante la sua bontà verso di noi in Cristo Gesù.</w:t>
      </w:r>
    </w:p>
    <w:p w14:paraId="04BB9ADB"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Per grazia infatti siete salvati mediante la fede; e ciò non viene da voi, ma è dono di Dio; né viene dalle opere, perché nessuno possa vantarsene. Siamo infatti opera sua, creati in Cristo Gesù per le opere buone, che Dio ha preparato perché in esse camminassimo.</w:t>
      </w:r>
    </w:p>
    <w:p w14:paraId="2C308665"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Perciò ricordatevi che un tempo voi, pagani nella carne, chiamati non circoncisi da quelli che si dicono circoncisi perché resi tali nella carne per mano d’uomo, ricordatevi che in quel tempo eravate senza Cristo, esclusi dalla cittadinanza d’Israele, estranei ai patti della promessa, senza speranza e senza Dio nel mondo. Ora invece, in Cristo Gesù, voi che un tempo eravate lontani, siete diventati vicini, grazie al sangue di Cristo.</w:t>
      </w:r>
    </w:p>
    <w:p w14:paraId="5CA0AB6E"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Egli infatti è la nostra pace, colui che di due ha fatto una cosa sola, abbattendo il muro di separazione che li divideva, cioè l’inimicizia, per mezzo della sua carne. Così egli ha abolito la Legge, fatta di prescrizioni e di decreti, per creare in se stesso, dei due, un solo uomo nuovo, facendo la pace, e per riconciliare tutti e due con Dio in un solo corpo, per mezzo della croce, eliminando in se stesso l’inimicizia. Egli è venuto ad annunciare pace a voi che eravate lontani, e pace a coloro che erano vicini. Per mezzo di lui infatti possiamo presentarci, gli uni e gli altri, al Padre in un solo Spirito.</w:t>
      </w:r>
    </w:p>
    <w:p w14:paraId="1ADD7387"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Così dunque voi non siete più stranieri né ospiti, ma siete concittadini dei santi e familiari di Dio, edificati sopra il fondamento degli apostoli e dei profeti, avendo come pietra d’angolo lo stesso Cristo Gesù. In lui tutta la costruzione cresce ben ordinata per essere tempio santo nel Signore; ín lui anche voi venite edificati insieme per diventare abitazione di Dio per mezzo dello Spirito (Ef 2,1-22). </w:t>
      </w:r>
    </w:p>
    <w:p w14:paraId="3CA5D058"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Per questo io, Paolo, il prigioniero di Cristo per voi pagani... penso che abbiate sentito parlare del ministero della grazia di Dio, a me affidato a vostro favore: per rivelazione mi è stato fatto conoscere il mistero, di cui vi ho già scritto brevemente. Leggendo ciò che ho scritto, potete rendervi conto della comprensione che io ho del mistero di Cristo. Esso non è stato manifestato agli uomini delle precedenti generazioni come ora è stato rivelato ai suoi santi apostoli e profeti per mezzo dello Spirito: che le genti sono chiamate, in Cristo Gesù, a condividere la stessa eredità, a formare lo stesso corpo e ad essere partecipi della stessa promessa per mezzo del Vangelo, del quale io sono divenuto ministro secondo il dono della grazia di Dio, che mi è stata concessa secondo l’efficacia della sua potenza. A me, che sono l’ultimo fra tutti i santi, è stata concessa questa grazia: annunciare alle genti le impenetrabili ricchezze di Cristo e illuminare tutti sulla attuazione del mistero nascosto da secoli in Dio, creatore dell’universo, affinché, per mezzo della Chiesa, sia ora manifestata ai Principati e alle Potenze dei cieli la multiforme sapienza di Dio, secondo il progetto eterno che egli ha attuato in Cristo Gesù nostro Signore, nel quale abbiamo la libertà di </w:t>
      </w:r>
      <w:r w:rsidRPr="005E5FA3">
        <w:rPr>
          <w:rFonts w:ascii="Arial" w:eastAsia="Times New Roman" w:hAnsi="Arial" w:cs="Arial"/>
          <w:i/>
          <w:iCs/>
          <w:kern w:val="0"/>
          <w:sz w:val="24"/>
          <w:szCs w:val="20"/>
          <w:lang w:eastAsia="it-IT"/>
          <w14:ligatures w14:val="none"/>
        </w:rPr>
        <w:lastRenderedPageBreak/>
        <w:t>accedere a Dio in piena fiducia mediante la fede in lui. Vi prego quindi di non perdervi d’animo a causa delle mie tribolazioni per voi: sono gloria vostra.</w:t>
      </w:r>
    </w:p>
    <w:p w14:paraId="403692B1"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Per questo io piego le ginocchia davanti al Padre, dal quale ha origine ogni discendenza in cielo e sulla terra, perché vi conceda, secondo la ricchezza della sua gloria, di essere potentemente rafforzati nell’uomo interiore mediante il suo Spirito. Che il Cristo abiti per mezzo della fede nei vostri cuori, e così, radicati e fondati nella carità, siate in grado di comprendere con tutti i santi quale sia l’ampiezza, la lunghezza, l’altezza e la profondità, e di conoscere l’amore di Cristo che supera ogni conoscenza, perché siate ricolmi di tutta la pienezza di Dio.</w:t>
      </w:r>
    </w:p>
    <w:p w14:paraId="08A65829"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A colui che in tutto ha potere di fare molto più di quanto possiamo domandare o pensare, secondo la potenza che opera in noi, a lui la gloria nella Chiesa e in Cristo Gesù per tutte le generazioni, nei secoli dei secoli! Amen (Ef 3,1-21). </w:t>
      </w:r>
    </w:p>
    <w:p w14:paraId="7090D7C9"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Io dunque, prigioniero a motivo del Signore, vi esorto: comportatevi in maniera degna della chiamata che avete ricevuto, con ogni umiltà, dolcezza e magnanimità, sopportandovi a vicenda nell’amore, avendo a cuore di conservare l’unità dello spirito per mezzo del vincolo della pace. Un solo corpo e un solo spirito, come una sola è la speranza alla quale siete stati chiamati, quella della vostra vocazione; un solo Signore, una sola fede, un solo battesimo. Un solo Dio e Padre di tutti, che è al di sopra di tutti, opera per mezzo di tutti ed è presente in tutti. </w:t>
      </w:r>
    </w:p>
    <w:p w14:paraId="7FB33160"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A ciascuno di noi, tuttavia, è stata data la grazia secondo la misura del dono di Cristo. Per questo è detto: Asceso in alto, ha portato con sé prigionieri, ha distribuito doni agli uomini.</w:t>
      </w:r>
    </w:p>
    <w:p w14:paraId="187A3DB8"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Ma cosa significa che ascese, se non che prima era disceso quaggiù sulla terra? Colui che discese è lo stesso che anche ascese al di sopra di tutti i cieli, per essere pienezza di tutte le cose.</w:t>
      </w:r>
    </w:p>
    <w:p w14:paraId="249E697A"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Ed egli ha dato ad alcuni di essere apostoli, ad altri di essere profeti, ad altri ancora di essere evangelisti, ad altri di essere pastori e maestri, per preparare i fratelli a compiere il ministero, allo scopo di edificare il corpo di Cristo, finché arriviamo tutti all’unità della fede e della conoscenza del Figlio di Dio, fino all’uomo perfetto, fino a raggiungere la misura della pienezza di Cristo. Così non saremo più fanciulli in balìa delle onde, trasportati qua e là da qualsiasi vento di dottrina, ingannati dagli uomini con quella astuzia che trascina all’errore. Al contrario, agendo secondo verità nella carità, cerchiamo di crescere in ogni cosa tendendo a lui, che è il capo, Cristo. Da lui tutto il corpo, ben compaginato e connesso, con la collaborazione di ogni giuntura, secondo l’energia propria di ogni membro, cresce in modo da edificare se stesso nella carità (Ef 4,1-16). </w:t>
      </w:r>
    </w:p>
    <w:p w14:paraId="6C41388C"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Paolo, apostolo di Cristo Gesù per volontà di Dio, e il fratello Timòteo, ai santi e credenti fratelli in Cristo che sono a Colosse: grazia a voi e pace da Dio, Padre nostro.</w:t>
      </w:r>
    </w:p>
    <w:p w14:paraId="1D233ACA"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Noi rendiamo grazie a Dio, Padre del Signore nostro Gesù Cristo, continuamente pregando per voi, avendo avuto notizie della vostra fede in Cristo Gesù e della carità che avete verso tutti i santi a causa della speranza che vi attende nei cieli. Ne avete già udito l’annuncio dalla parola di verità del Vangelo che è giunto a voi. E come in tutto il mondo esso porta frutto e si sviluppa, così avviene anche fra </w:t>
      </w:r>
      <w:r w:rsidRPr="005E5FA3">
        <w:rPr>
          <w:rFonts w:ascii="Arial" w:eastAsia="Times New Roman" w:hAnsi="Arial" w:cs="Arial"/>
          <w:i/>
          <w:iCs/>
          <w:kern w:val="0"/>
          <w:sz w:val="24"/>
          <w:szCs w:val="20"/>
          <w:lang w:eastAsia="it-IT"/>
          <w14:ligatures w14:val="none"/>
        </w:rPr>
        <w:lastRenderedPageBreak/>
        <w:t>voi, dal giorno in cui avete ascoltato e conosciuto la grazia di Dio nella verità, che avete appreso da Èpafra, nostro caro compagno nel ministero: egli è presso di voi un fedele ministro di Cristo e ci ha pure manifestato il vostro amore nello Spirito.</w:t>
      </w:r>
    </w:p>
    <w:p w14:paraId="6B930875"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Perciò anche noi, dal giorno in cui ne fummo informati, non cessiamo di pregare per voi e di chiedere che abbiate piena conoscenza della sua volontà, con ogni sapienza e intelligenza spirituale, perché possiate comportarvi in maniera degna del Signore, per piacergli in tutto, portando frutto in ogni opera buona e crescendo nella conoscenza di Dio. Resi forti di ogni fortezza secondo la potenza della sua gloria, per essere perseveranti e magnanimi in tutto, ringraziate con gioia il Padre che vi ha resi capaci di partecipare alla sorte dei santi nella luce.</w:t>
      </w:r>
    </w:p>
    <w:p w14:paraId="02B86FBC"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È lui che ci ha liberati dal potere delle tenebre e ci ha trasferiti nel regno del Figlio del suo amore, per mezzo del quale abbiamo la redenzione, il perdono dei peccati. Egli è immagine del Dio invisibile, primogenito di tutta la creazione, perché in lui furono create tutte le cose nei cieli e sulla terra, quelle visibili e quelle invisibili: Troni, Dominazioni, Principati e Potenze. Tutte le cose sono state create per mezzo di lui e in vista di lui.</w:t>
      </w:r>
    </w:p>
    <w:p w14:paraId="78A34341"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Egli è prima di tutte le cose e tutte in lui sussistono. Egli è anche il capo del corpo, della Chiesa. Egli è principio, primogenito di quelli che risorgono dai morti, perché sia lui ad avere il primato su tutte le cose. È piaciuto infatti a Dio che abiti in lui tutta la pienezza e che per mezzo di lui e in vista di lui siano riconciliate tutte le cose, avendo pacificato con il sangue della sua croce sia le cose che stanno sulla terra, sia quelle che stanno nei cieli.</w:t>
      </w:r>
    </w:p>
    <w:p w14:paraId="2A580B27"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Un tempo anche voi eravate stranieri e nemici, con la mente intenta alle opere cattive; ora egli vi ha riconciliati nel corpo della sua carne mediante la morte, per presentarvi santi, immacolati e irreprensibili dinanzi a lui; purché restiate fondati e fermi nella fede, irremovibili nella speranza del Vangelo che avete ascoltato, il quale è stato annunciato in tutta la creazione che è sotto il cielo, e del quale io, Paolo, sono diventato ministro.</w:t>
      </w:r>
    </w:p>
    <w:p w14:paraId="0EB0AF5D"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Ora io sono lieto nelle sofferenze che sopporto per voi e do compimento a ciò che, dei patimenti di Cristo, manca nella mia carne, a favore del suo corpo che è la Chiesa. Di essa sono diventato ministro, secondo la missione affidatami da Dio verso di voi di portare a compimento la parola di Dio, il mistero nascosto da secoli e da generazioni, ma ora manifestato ai suoi santi. A loro Dio volle far conoscere la gloriosa ricchezza di questo mistero in mezzo alle genti: Cristo in voi, speranza della gloria. È lui infatti che noi annunciamo, ammonendo ogni uomo e istruendo ciascuno con ogni sapienza, per rendere ogni uomo perfetto in Cristo. Per questo mi affatico e lotto, con la forza che viene da lui e che agisce in me con potenza (Col 1,1-29). </w:t>
      </w:r>
    </w:p>
    <w:p w14:paraId="2B442E3F"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Voglio infatti che sappiate quale dura lotta devo sostenere per voi, per quelli di Laodicèa e per tutti quelli che non mi hanno mai visto di persona, perché i loro cuori vengano consolati. E così, intimamente uniti nell’amore, essi siano arricchiti di una piena intelligenza per conoscere il mistero di Dio, che è Cristo: in lui sono nascosti tutti i tesori della sapienza e della conoscenza. Dico questo perché nessuno vi inganni con argomenti seducenti: infatti, anche se sono lontano con il </w:t>
      </w:r>
      <w:r w:rsidRPr="005E5FA3">
        <w:rPr>
          <w:rFonts w:ascii="Arial" w:eastAsia="Times New Roman" w:hAnsi="Arial" w:cs="Arial"/>
          <w:i/>
          <w:iCs/>
          <w:kern w:val="0"/>
          <w:sz w:val="24"/>
          <w:szCs w:val="20"/>
          <w:lang w:eastAsia="it-IT"/>
          <w14:ligatures w14:val="none"/>
        </w:rPr>
        <w:lastRenderedPageBreak/>
        <w:t>corpo, sono però tra voi con lo spirito e gioisco vedendo la vostra condotta ordinata e la saldezza della vostra fede in Cristo.</w:t>
      </w:r>
    </w:p>
    <w:p w14:paraId="71AEE7D9"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Come dunque avete accolto Cristo Gesù, il Signore, in lui camminate, radicati e costruiti su di lui, saldi nella fede come vi è stato insegnato, sovrabbondando nel rendimento di grazie. Fate attenzione che nessuno faccia di voi sua preda con la filosofia e con vuoti raggiri ispirati alla tradizione umana, secondo gli elementi del mondo e non secondo Cristo.</w:t>
      </w:r>
    </w:p>
    <w:p w14:paraId="5E015C2D"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È in lui che abita corporalmente tutta la pienezza della divinità, e voi partecipate della pienezza di lui, che è il capo di ogni Principato e di ogni Potenza. In lui voi siete stati anche circoncisi non mediante una circoncisione fatta da mano d’uomo con la spogliazione del corpo di carne, ma con la circoncisione di Cristo: con lui sepolti nel battesimo, con lui siete anche risorti mediante la fede nella potenza di Dio, che lo ha risuscitato dai morti. Con lui Dio ha dato vita anche a voi, che eravate morti a causa delle colpe e della non circoncisione della vostra carne, perdonandoci tutte le colpe e annullando il documento scritto contro di noi che, con le prescrizioni, ci era contrario: lo ha tolto di mezzo inchiodandolo alla croce. Avendo privato della loro forza i Principati e le Potenze, ne ha fatto pubblico spettacolo, trionfando su di loro in Cristo (Col 2,1-16). </w:t>
      </w:r>
    </w:p>
    <w:p w14:paraId="753A1D5C"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p>
    <w:p w14:paraId="51854BA8" w14:textId="77777777" w:rsidR="005E5FA3" w:rsidRPr="005E5FA3" w:rsidRDefault="005E5FA3" w:rsidP="005E5FA3">
      <w:pPr>
        <w:spacing w:after="120" w:line="240" w:lineRule="auto"/>
        <w:jc w:val="both"/>
        <w:rPr>
          <w:rFonts w:ascii="Arial" w:eastAsia="Times New Roman" w:hAnsi="Arial" w:cs="Arial"/>
          <w:b/>
          <w:bCs/>
          <w:kern w:val="0"/>
          <w:sz w:val="24"/>
          <w:szCs w:val="20"/>
          <w:lang w:eastAsia="it-IT"/>
          <w14:ligatures w14:val="none"/>
        </w:rPr>
      </w:pPr>
      <w:r w:rsidRPr="005E5FA3">
        <w:rPr>
          <w:rFonts w:ascii="Arial" w:eastAsia="Times New Roman" w:hAnsi="Arial" w:cs="Arial"/>
          <w:b/>
          <w:bCs/>
          <w:kern w:val="0"/>
          <w:sz w:val="24"/>
          <w:szCs w:val="20"/>
          <w:lang w:eastAsia="it-IT"/>
          <w14:ligatures w14:val="none"/>
        </w:rPr>
        <w:t>Ecco cosa ha visto e contempla l’agiografo della Lettera agli Ebrei:</w:t>
      </w:r>
    </w:p>
    <w:p w14:paraId="01B441FA"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Dio, che molte volte e in diversi modi nei tempi antichi aveva parlato ai padri per mezzo dei profeti, ultimamente, in questi giorni, ha parlato a noi per mezzo del Figlio, che ha stabilito erede di tutte le cose e mediante il quale ha fatto anche il mondo. </w:t>
      </w:r>
    </w:p>
    <w:p w14:paraId="7B53D468"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Egli è irradiazione della sua gloria e impronta della sua sostanza, e tutto sostiene con la sua parola potente. Dopo aver compiuto la purificazione dei peccati, sedette alla destra della maestà nell’alto dei cieli, divenuto tanto superiore agli angeli quanto più eccellente del loro è il nome che ha ereditato.</w:t>
      </w:r>
    </w:p>
    <w:p w14:paraId="5A0889A6"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Infatti, a quale degli angeli Dio ha mai detto: Tu sei mio figlio, oggi ti ho generato?</w:t>
      </w:r>
    </w:p>
    <w:p w14:paraId="14959D6B"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E ancora: Io sarò per lui padre ed egli sarà per me figlio?</w:t>
      </w:r>
    </w:p>
    <w:p w14:paraId="4AC4CBDE"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Quando invece introduce il primogenito nel mondo, dice: Lo adorino tutti gli angeli di Dio.</w:t>
      </w:r>
    </w:p>
    <w:p w14:paraId="7ACDCDC0"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Mentre degli angeli dice: Egli fa i suoi angeli simili al vento, e i suoi ministri come fiamma di fuoco,</w:t>
      </w:r>
    </w:p>
    <w:p w14:paraId="445B313E"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al Figlio invece dice: Il tuo trono, Dio, sta nei secoli dei secoli;</w:t>
      </w:r>
    </w:p>
    <w:p w14:paraId="797CDFFA"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e: Lo scettro del tuo regno è scettro di equità; hai amato la giustizia e odiato l’iniquità, perciò Dio, il tuo Dio, ti ha consacrato con olio di esultanza, a preferenza dei tuoi compagni.</w:t>
      </w:r>
    </w:p>
    <w:p w14:paraId="46A96C76"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E ancora: In principio tu, Signore, hai fondato la terra e i cieli sono opera delle tue mani. Essi periranno, ma tu rimani; tutti si logoreranno come un vestito. Come un mantello li avvolgerai, come un vestito anch’essi saranno cambiati; ma tu rimani lo stesso e i tuoi anni non avranno fine.</w:t>
      </w:r>
    </w:p>
    <w:p w14:paraId="6CB2C168"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lastRenderedPageBreak/>
        <w:t>E a quale degli angeli poi ha mai detto: Siedi alla mia destra, finché io non abbia messo i tuoi nemici a sgabello dei tuoi piedi?</w:t>
      </w:r>
    </w:p>
    <w:p w14:paraId="20B2AB1E"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Non sono forse tutti spiriti incaricati di un ministero, inviati a servire coloro che erediteranno la salvezza? (Eb 1,1-14). </w:t>
      </w:r>
    </w:p>
    <w:p w14:paraId="015B6CF4"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Ogni sommo sacerdote, infatti, è scelto fra gli uomini e per gli uomini viene costituito tale nelle cose che riguardano Dio, per offrire doni e sacrifici per i peccati. Egli è in grado di sentire giusta compassione per quelli che sono nell’ignoranza e nell’errore, essendo anche lui rivestito di debolezza. A causa di questa egli deve offrire sacrifici per i peccati anche per se stesso, come fa per il popolo.</w:t>
      </w:r>
    </w:p>
    <w:p w14:paraId="2B6F71F5"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Nessuno attribuisce a se stesso questo onore, se non chi è chiamato da Dio, come Aronne. Nello stesso modo Cristo non attribuì a se stesso la gloria di sommo sacerdote, ma colui che gli disse: Tu sei mio figlio, oggi ti ho generato, gliela conferì come è detto in un altro passo: Tu sei sacerdote per sempre, secondo l’ordine di Melchìsedek.</w:t>
      </w:r>
    </w:p>
    <w:p w14:paraId="6D738903"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Nei giorni della sua vita terrena egli offrì preghiere e suppliche, con forti grida e lacrime, a Dio che poteva salvarlo da morte e, per il suo pieno abbandono a lui, venne esaudito. Pur essendo Figlio, imparò l’obbedienza da ciò che patì e, reso perfetto, divenne causa di salvezza eterna per tutti coloro che gli obbediscono, essendo stato proclamato da Dio sommo sacerdote secondo l’ordine di Melchìsedek.</w:t>
      </w:r>
    </w:p>
    <w:p w14:paraId="045C2899"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Su questo argomento abbiamo molte cose da dire, difficili da spiegare perché siete diventati lenti a capire. Infatti voi, che a motivo del tempo trascorso dovreste essere maestri, avete ancora bisogno che qualcuno v’insegni i primi elementi delle parole di Dio e siete diventati bisognosi di latte e non di cibo solido. Ora, chi si nutre ancora di latte non ha l’esperienza della dottrina della giustizia, perché è ancora un bambino. Il nutrimento solido è invece per gli adulti, per quelli che, mediante l’esperienza, hanno le facoltà esercitate a distinguere il bene dal male (Eb 5,1-14). </w:t>
      </w:r>
    </w:p>
    <w:p w14:paraId="5E8E320C"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Perciò, lasciando da parte il discorso iniziale su Cristo, passiamo a ciò che è completo, senza gettare di nuovo le fondamenta: la rinuncia alle opere morte e la fede in Dio, la dottrina dei battesimi, l’imposizione delle mani, la risurrezione dei morti e il giudizio eterno. Questo noi lo faremo, se Dio lo permette.</w:t>
      </w:r>
    </w:p>
    <w:p w14:paraId="1022E69B"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Quelli, infatti, che sono stati una volta illuminati e hanno gustato il dono celeste, sono diventati partecipi dello Spirito Santo e hanno gustato la buona parola di Dio e i prodigi del mondo futuro. Tuttavia, se sono caduti, è impossibile rinnovarli un’altra volta portandoli alla conversione, dal momento che, per quanto sta in loro, essi crocifiggono di nuovo il Figlio di Dio e lo espongono all’infamia. Infatti, una terra imbevuta della pioggia che spesso cade su di essa, se produce erbe utili a quanti la coltivano, riceve benedizione da Dio; ma se produce spine e rovi, non vale nulla ed è vicina alla maledizione: finirà bruciata!</w:t>
      </w:r>
    </w:p>
    <w:p w14:paraId="25F57F88"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Anche se a vostro riguardo, carissimi, parliamo così, abbiamo fiducia che vi siano in voi cose migliori, che portano alla salvezza. Dio infatti non è ingiusto tanto da dimenticare il vostro lavoro e la carità che avete dimostrato verso il suo nome, con i servizi che avete reso e che tuttora rendete ai santi. Desideriamo soltanto </w:t>
      </w:r>
      <w:r w:rsidRPr="005E5FA3">
        <w:rPr>
          <w:rFonts w:ascii="Arial" w:eastAsia="Times New Roman" w:hAnsi="Arial" w:cs="Arial"/>
          <w:i/>
          <w:iCs/>
          <w:kern w:val="0"/>
          <w:sz w:val="24"/>
          <w:szCs w:val="20"/>
          <w:lang w:eastAsia="it-IT"/>
          <w14:ligatures w14:val="none"/>
        </w:rPr>
        <w:lastRenderedPageBreak/>
        <w:t>che ciascuno di voi dimostri il medesimo zelo perché la sua speranza abbia compimento sino alla fine, perché non diventiate pigri, ma piuttosto imitatori di coloro che, con la fede e la costanza, divengono eredi delle promesse.</w:t>
      </w:r>
    </w:p>
    <w:p w14:paraId="562A5939"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Quando infatti Dio fece la promessa ad Abramo, non potendo giurare per uno superiore a sé, giurò per se stesso dicendo: Ti benedirò con ogni benedizione e renderò molto numerosa la tua discendenza. Così Abramo, con la sua costanza, ottenne ciò che gli era stato promesso. Gli uomini infatti giurano per qualcuno maggiore di loro, e per loro il giuramento è una garanzia che pone fine a ogni controversia. Perciò Dio, volendo mostrare più chiaramente agli eredi della promessa l’irrevocabilità della sua decisione, intervenne con un giuramento, affinché, grazie a due atti irrevocabili, nei quali è impossibile che Dio mentisca, noi, che abbiamo cercato rifugio in lui, abbiamo un forte incoraggiamento ad afferrarci saldamente alla speranza che ci è proposta. In essa infatti abbiamo come un’àncora sicura e salda per la nostra vita: essa entra fino al di là del velo del santuario, dove Gesù è entrato come precursore per noi, divenuto sommo sacerdote per sempre secondo l’ordine di Melchìsedek (Eb 6,1-20). </w:t>
      </w:r>
    </w:p>
    <w:p w14:paraId="31ADD139"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Questo Melchìsedek infatti, re di Salem, sacerdote del Dio altissimo, andò incontro ad Abramo mentre ritornava dall’avere sconfitto i re e lo benedisse; a lui Abramo diede la decima di ogni cosa. Anzitutto il suo nome significa «re di giustizia»; poi è anche re di Salem, cioè «re di pace». Egli, senza padre, senza madre, senza genealogia, senza principio di giorni né fine di vita, fatto simile al Figlio di Dio, rimane sacerdote per sempre.</w:t>
      </w:r>
    </w:p>
    <w:p w14:paraId="744058A9"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Considerate dunque quanto sia grande costui, al quale Abramo, il patriarca, diede la decima del suo bottino. In verità anche quelli tra i figli di Levi che assumono il sacerdozio hanno il mandato di riscuotere, secondo la Legge, la decima dal popolo, cioè dai loro fratelli, essi pure discendenti da Abramo. Egli invece, che non era della loro stirpe, prese la decima da Abramo e benedisse colui che era depositario delle promesse. Ora, senza alcun dubbio, è l’inferiore che è benedetto dal superiore. Inoltre, qui riscuotono le decime uomini mortali; là invece, uno di cui si attesta che vive. Anzi, si può dire che lo stesso Levi, il quale riceve le decime, in Abramo abbia versato la sua decima: egli infatti, quando gli venne incontro Melchìsedek, si trovava ancora nei lombi del suo antenato.</w:t>
      </w:r>
    </w:p>
    <w:p w14:paraId="63964D3E"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Ora, se si fosse realizzata la perfezione per mezzo del sacerdozio levitico – sotto di esso il popolo ha ricevuto la Legge –, che bisogno c’era che sorgesse un altro sacerdote secondo l’ordine di Melchìsedek, e non invece secondo l’ordine di Aronne? Infatti, mutato il sacerdozio, avviene necessariamente anche un mutamento della Legge. Colui del quale si dice questo, appartiene a un’altra tribù, della quale nessuno mai fu addetto all’altare. È noto infatti che il Signore nostro è germogliato dalla tribù di Giuda, e di essa Mosè non disse nulla riguardo al sacerdozio.</w:t>
      </w:r>
    </w:p>
    <w:p w14:paraId="181E3B7D"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Ciò risulta ancora più evidente dal momento che sorge, a somiglianza di Melchìsedek, un sacerdote differente, il quale non è diventato tale secondo una legge prescritta dagli uomini, ma per la potenza di una vita indistruttibile. Gli è resa infatti questa testimonianza:</w:t>
      </w:r>
    </w:p>
    <w:p w14:paraId="5ADCD677"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Tu sei sacerdote per sempre secondo l’ordine di Melchìsedek.</w:t>
      </w:r>
    </w:p>
    <w:p w14:paraId="651C8BF0"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lastRenderedPageBreak/>
        <w:t>Si ha così l’abrogazione di un ordinamento precedente a causa della sua debolezza e inutilità – la Legge infatti non ha portato nulla alla perfezione – e si ha invece l’introduzione di una speranza migliore, grazie alla quale noi ci avviciniamo a Dio.</w:t>
      </w:r>
    </w:p>
    <w:p w14:paraId="133167EF"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Inoltre ciò non avvenne senza giuramento. Quelli infatti diventavano sacerdoti senza giuramento; costui al contrario con il giuramento di colui che gli dice: Il Signore ha giurato e non si pentirà: tu sei sacerdote per sempre. </w:t>
      </w:r>
    </w:p>
    <w:p w14:paraId="696CE4F5"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Per questo Gesù è diventato garante di un’alleanza migliore.</w:t>
      </w:r>
    </w:p>
    <w:p w14:paraId="1198807F"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Inoltre, quelli sono diventati sacerdoti in gran numero, perché la morte impediva loro di durare a lungo. Egli invece, poiché resta per sempre, possiede un sacerdozio che non tramonta. Perciò può salvare perfettamente quelli che per mezzo di lui si avvicinano a Dio: egli infatti è sempre vivo per intercedere a loro favore.</w:t>
      </w:r>
    </w:p>
    <w:p w14:paraId="2286346C"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Questo era il sommo sacerdote che ci occorreva: santo, innocente, senza macchia, separato dai peccatori ed elevato sopra i cieli. Egli non ha bisogno, come i sommi sacerdoti, di offrire sacrifici ogni giorno, prima per i propri peccati e poi per quelli del popolo: lo ha fatto una volta per tutte, offrendo se stesso. La Legge infatti costituisce sommi sacerdoti uomini soggetti a debolezza; ma la parola del giuramento, posteriore alla Legge, costituisce sacerdote il Figlio, reso perfetto per sempre (Eb 7,1-28). </w:t>
      </w:r>
    </w:p>
    <w:p w14:paraId="1195D420"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Il punto capitale delle cose che stiamo dicendo è questo: noi abbiamo un sommo sacerdote così grande che si è assiso alla destra del trono della Maestà nei cieli, ministro del santuario e della vera tenda, che il Signore, e non un uomo, ha costruito.</w:t>
      </w:r>
    </w:p>
    <w:p w14:paraId="3BF78EA4"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Ogni sommo sacerdote, infatti, viene costituito per offrire doni e sacrifici: di qui la necessità che anche Gesù abbia qualcosa da offrire. Se egli fosse sulla terra, non sarebbe neppure sacerdote, poiché vi sono quelli che offrono i doni secondo la Legge. Questi offrono un culto che è immagine e ombra delle realtà celesti, secondo quanto fu dichiarato da Dio a Mosè, quando stava per costruire la tenda: «Guarda – disse – di fare ogni cosa secondo il modello che ti è stato mostrato sul monte.</w:t>
      </w:r>
    </w:p>
    <w:p w14:paraId="2327FA34"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Ora invece egli ha avuto un ministero tanto più eccellente quanto migliore è l’alleanza di cui è mediatore, perché è fondata su migliori promesse. Se la prima alleanza infatti fosse stata perfetta, non sarebbe stato il caso di stabilirne un’altra. Dio infatti, biasimando il suo popolo, dice:</w:t>
      </w:r>
    </w:p>
    <w:p w14:paraId="4FB66173"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Ecco: vengono giorni, dice il Signore, quando io concluderò un’alleanza nuova con la casa d’Israele e con la casa di Giuda. Non sarà come l’alleanza che feci con i loro padri, nel giorno in cui li presi per mano per farli uscire dalla terra d’Egitto; poiché essi non rimasero fedeli alla mia alleanza, anch’io non ebbi più cura di loro, dice il Signore. E questa è l’alleanza che io stipulerò con la casa d’Israele dopo quei giorni, dice il Signore: porrò le mie leggi nella loro mente e le imprimerò nei loro cuori; sarò il loro Dio ed essi saranno il mio popolo. Né alcuno avrà più da istruire il suo concittadino, né alcuno il proprio fratello, dicendo: «Conosci il Signore!». Tutti infatti mi conosceranno, dal più piccolo al più grande di loro. Perché io perdonerò le loro iniquità e non mi ricorderò più dei loro peccati.</w:t>
      </w:r>
    </w:p>
    <w:p w14:paraId="22C55A56"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lastRenderedPageBreak/>
        <w:t xml:space="preserve">Dicendo alleanza nuova, Dio ha dichiarato antica la prima: ma, ciò che diventa antico e invecchia, è prossimo a scomparire (Eb 8,1-13). </w:t>
      </w:r>
    </w:p>
    <w:p w14:paraId="08275BC1"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Certo, anche la prima alleanza aveva norme per il culto e un santuario terreno. Fu costruita infatti una tenda, la prima, nella quale vi erano il candelabro, la tavola e i pani dell’offerta; essa veniva chiamata il Santo. Dietro il secondo velo, poi, c’era la tenda chiamata Santo dei Santi, con l’altare d’oro per i profumi e l’arca dell’alleanza tutta ricoperta d’oro, nella quale si trovavano un’urna d’oro contenente la manna, la verga di Aronne, che era fiorita, e le tavole dell’alleanza. E sopra l’arca stavano i cherubini della gloria, che stendevano la loro ombra sul propiziatorio. Di queste cose non è necessario ora parlare nei particolari.</w:t>
      </w:r>
    </w:p>
    <w:p w14:paraId="68F7ABAA"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Disposte in tal modo le cose, nella prima tenda entrano sempre i sacerdoti per celebrare il culto; nella seconda invece entra solamente il sommo sacerdote, una volta all’anno, e non senza portarvi del sangue, che egli offre per se stesso e per quanto commesso dal popolo per ignoranza. Lo Spirito Santo intendeva così mostrare che non era stata ancora manifestata la via del santuario, finché restava la prima tenda. Essa infatti è figura del tempo presente e secondo essa vengono offerti doni e sacrifici che non possono rendere perfetto, nella sua coscienza, colui che offre: si tratta soltanto di cibi, di bevande e di varie abluzioni, tutte prescrizioni carnali, valide fino al tempo in cui sarebbero state riformate.</w:t>
      </w:r>
    </w:p>
    <w:p w14:paraId="00818D93"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Cristo, invece, è venuto come sommo sacerdote dei beni futuri, attraverso una tenda più grande e più perfetta, non costruita da mano d’uomo, cioè non appartenente a questa creazione. Egli entrò una volta per sempre nel santuario, non mediante il sangue di capri e di vitelli, ma in virtù del proprio sangue, ottenendo così una redenzione eterna. Infatti, se il sangue dei capri e dei vitelli e la cenere di una giovenca, sparsa su quelli che sono contaminati, li santificano purificandoli nella carne, quanto più il sangue di Cristo – il quale, mosso dallo Spirito eterno, offrì se stesso senza macchia a Dio – purificherà la nostra coscienza dalle opere di morte, perché serviamo al Dio vivente?</w:t>
      </w:r>
    </w:p>
    <w:p w14:paraId="0520FAB3"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Per questo egli è mediatore di un’alleanza nuova, perché, essendo intervenuta la sua morte in riscatto delle trasgressioni commesse sotto la prima alleanza, coloro che sono stati chiamati ricevano l’eredità eterna che era stata promessa. Ora, dove c’è un testamento, è necessario che la morte del testatore sia dichiarata, perché un testamento ha valore solo dopo la morte e rimane senza effetto finché il testatore vive. Per questo neanche la prima alleanza fu inaugurata senza sangue. Infatti, dopo che tutti i comandamenti furono promulgati a tutto il popolo da Mosè, secondo la Legge, questi, preso il sangue dei vitelli e dei capri con acqua, lana scarlatta e issòpo, asperse il libro stesso e tutto il popolo, dicendo: Questo è il sangue dell’alleanza che Dio ha stabilito per voi. Alla stessa maniera con il sangue asperse anche la tenda e tutti gli arredi del culto. Secondo la Legge, infatti, quasi tutte le cose vengono purificate con il sangue, e senza spargimento di sangue non esiste perdono.</w:t>
      </w:r>
    </w:p>
    <w:p w14:paraId="5D3E64A4"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Era dunque necessario che le cose raffiguranti le realtà celesti fossero purificate con tali mezzi; ma le stesse realtà celesti, poi, dovevano esserlo con sacrifici superiori a questi. Cristo infatti non è entrato in un santuario fatto da mani d’uomo, figura di quello vero, ma nel cielo stesso, per comparire ora al cospetto di Dio in nostro favore. E non deve offrire se stesso più volte, come il sommo sacerdote </w:t>
      </w:r>
      <w:r w:rsidRPr="005E5FA3">
        <w:rPr>
          <w:rFonts w:ascii="Arial" w:eastAsia="Times New Roman" w:hAnsi="Arial" w:cs="Arial"/>
          <w:i/>
          <w:iCs/>
          <w:kern w:val="0"/>
          <w:sz w:val="24"/>
          <w:szCs w:val="20"/>
          <w:lang w:eastAsia="it-IT"/>
          <w14:ligatures w14:val="none"/>
        </w:rPr>
        <w:lastRenderedPageBreak/>
        <w:t xml:space="preserve">che entra nel santuario ogni anno con sangue altrui: in questo caso egli, fin dalla fondazione del mondo, avrebbe dovuto soffrire molte volte. Invece ora, una volta sola, nella pienezza dei tempi, egli è apparso per annullare il peccato mediante il sacrificio di se stesso. E come per gli uomini è stabilito che muoiano una sola volta, dopo di che viene il giudizio, così Cristo, dopo essersi offerto una sola volta per togliere il peccato di molti, apparirà una seconda volta, senza alcuna relazione con il peccato, a coloro che l’aspettano per la loro salvezza (Eb 9,1-28). </w:t>
      </w:r>
    </w:p>
    <w:p w14:paraId="3DA7D515"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La Legge infatti, poiché possiede soltanto un’ombra dei beni futuri e non la realtà stessa delle cose, non ha mai il potere di condurre alla perfezione per mezzo di sacrifici – sempre uguali, che si continuano a offrire di anno in anno – coloro che si accostano a Dio. Altrimenti, non si sarebbe forse cessato di offrirli, dal momento che gli offerenti, purificati una volta per tutte, non avrebbero più alcuna coscienza dei peccati? Invece in quei sacrifici si rinnova di anno in anno il ricordo dei peccati. È impossibile infatti che il sangue di tori e di capri elimini i peccati. Per questo, entrando nel mondo, Cristo dice:</w:t>
      </w:r>
    </w:p>
    <w:p w14:paraId="6AA657A0"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Tu non hai voluto né sacrificio né offerta, un corpo invece mi hai preparato. 6 Non hai gradito né olocausti né sacrifici per il peccato. Allora ho detto: «Ecco, io vengo – poiché di me sta scritto nel rotolo del libro – per fare, o Dio, la tua volontà». </w:t>
      </w:r>
    </w:p>
    <w:p w14:paraId="0A7C7C88"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Dopo aver detto: Tu non hai voluto e non hai gradito né sacrifici né offerte, né olocausti né sacrifici per il peccato, cose che vengono offerte secondo la Legge, soggiunge: Ecco, io vengo a fare la tua volontà. Così egli abolisce il primo sacrificio per costituire quello nuovo. Mediante quella volontà siamo stati santificati per mezzo dell’offerta del corpo di Gesù Cristo, una volta per sempre.</w:t>
      </w:r>
    </w:p>
    <w:p w14:paraId="64C213FE"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Ogni sacerdote si presenta giorno per giorno a celebrare il culto e a offrire molte volte gli stessi sacrifici, che non possono mai eliminare i peccati. Cristo, invece, avendo offerto un solo sacrificio per i peccati, si è assiso per sempre alla destra di Dio, aspettando ormai che i suoi nemici vengano posti a sgabello dei suoi piedi. Infatti, con un’unica offerta egli ha reso perfetti per sempre quelli che vengono santificati. A noi lo testimonia anche lo Spirito Santo. Infatti, dopo aver detto:</w:t>
      </w:r>
    </w:p>
    <w:p w14:paraId="0485E605"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Questa è l’alleanza che io stipulerò con loro dopo quei giorni, dice il Signore: io porrò le mie leggi nei loro cuori e le imprimerò nella loro mente, dice: e non mi ricorderò più dei loro peccati e delle loro iniquità.</w:t>
      </w:r>
    </w:p>
    <w:p w14:paraId="1FD61321"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Ora, dove c’è il perdono di queste cose, non c’è più offerta per il peccato.</w:t>
      </w:r>
    </w:p>
    <w:p w14:paraId="72A88D23"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Fratelli, poiché abbiamo piena libertà di entrare nel santuario per mezzo del sangue di Gesù, via nuova e vivente che egli ha inaugurato per noi attraverso il velo, cioè la sua carne, e poiché abbiamo un sacerdote grande nella casa di Dio, accostiamoci con cuore sincero, nella pienezza della fede, con i cuori purificati da ogni cattiva coscienza e il corpo lavato con acqua pura. Manteniamo senza vacillare la professione della nostra speranza, perché è degno di fede colui che ha promesso.</w:t>
      </w:r>
    </w:p>
    <w:p w14:paraId="473B61BD"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Prestiamo attenzione gli uni agli altri, per stimolarci a vicenda nella carità e nelle opere buone. Non disertiamo le nostre riunioni, come alcuni hanno l’abitudine di fare, ma esortiamoci a vicenda, tanto più che vedete avvicinarsi il giorno del Signore.</w:t>
      </w:r>
    </w:p>
    <w:p w14:paraId="4C216A66"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lastRenderedPageBreak/>
        <w:t>Infatti, se pecchiamo volontariamente dopo aver ricevuto la conoscenza della verità, non rimane più alcun sacrificio per i peccati, ma soltanto una terribile attesa del giudizio e la vampa di un fuoco che dovrà divorare i ribelli. Quando qualcuno ha violato la legge di Mosè, viene messo a morte senza pietà sulla parola di due o tre testimoni. Di quanto peggiore castigo pensate che sarà giudicato meritevole chi avrà calpestato il Figlio di Dio e ritenuto profano quel sangue dell’alleanza, dal quale è stato santificato, e avrà disprezzato lo Spirito della grazia? Conosciamo infatti colui che ha detto: A me la vendetta! Io darò la retribuzione! E ancora: Il Signore giudicherà il suo popolo. È terribile cadere nelle mani del Dio vivente!</w:t>
      </w:r>
    </w:p>
    <w:p w14:paraId="38FBA39F"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Richiamate alla memoria quei primi giorni: dopo aver ricevuto la luce di Cristo, avete dovuto sopportare una lotta grande e penosa, ora esposti pubblicamente a insulti e persecuzioni, ora facendovi solidali con coloro che venivano trattati in questo modo. Infatti avete preso parte alle sofferenze dei carcerati e avete accettato con gioia di essere derubati delle vostre sostanze, sapendo di possedere beni migliori e duraturi. Non abbandonate dunque la vostra franchezza, alla quale è riservata una grande ricompensa. Avete solo bisogno di perseveranza, perché, fatta la volontà di Dio, otteniate ciò che vi è stato promesso. Ancora un poco, infatti, un poco appena, e colui che deve venire, verrà e non tarderà. Il mio giusto per fede vivrà; ma se cede, non porrò in lui il mio amore.</w:t>
      </w:r>
    </w:p>
    <w:p w14:paraId="28C0D910"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Noi però non siamo di quelli che cedono, per la propria rovina, ma uomini di fede per la salvezza della nostra anima (Eb 10,1-9). </w:t>
      </w:r>
    </w:p>
    <w:p w14:paraId="09540D89"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p>
    <w:p w14:paraId="7898089F" w14:textId="77777777" w:rsidR="005E5FA3" w:rsidRPr="005E5FA3" w:rsidRDefault="005E5FA3" w:rsidP="005E5FA3">
      <w:pPr>
        <w:spacing w:after="120" w:line="240" w:lineRule="auto"/>
        <w:jc w:val="both"/>
        <w:rPr>
          <w:rFonts w:ascii="Arial" w:eastAsia="Times New Roman" w:hAnsi="Arial" w:cs="Arial"/>
          <w:b/>
          <w:bCs/>
          <w:kern w:val="0"/>
          <w:sz w:val="24"/>
          <w:szCs w:val="20"/>
          <w:lang w:eastAsia="it-IT"/>
          <w14:ligatures w14:val="none"/>
        </w:rPr>
      </w:pPr>
      <w:r w:rsidRPr="005E5FA3">
        <w:rPr>
          <w:rFonts w:ascii="Arial" w:eastAsia="Times New Roman" w:hAnsi="Arial" w:cs="Arial"/>
          <w:b/>
          <w:bCs/>
          <w:kern w:val="0"/>
          <w:sz w:val="24"/>
          <w:szCs w:val="20"/>
          <w:lang w:eastAsia="it-IT"/>
          <w14:ligatures w14:val="none"/>
        </w:rPr>
        <w:t>Ecco cosa contempla l’Evangelista Luca:</w:t>
      </w:r>
    </w:p>
    <w:p w14:paraId="7B8FC361"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Poiché molti hanno cercato di raccontare con ordine gli avvenimenti che si sono compiuti in mezzo a noi, come ce li hanno trasmessi coloro che ne furono testimoni oculari fin da principio e divennero ministri della Parola, così anch’io ho deciso di fare ricerche accurate su ogni circostanza, fin dagli inizi, e di scriverne un resoconto ordinato per te, illustre Teòfilo, in modo che tu possa renderti conto della solidità degli insegnamenti che hai ricevuto.</w:t>
      </w:r>
    </w:p>
    <w:p w14:paraId="554757BF"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Al tempo di Erode, re della Giudea, vi era un sacerdote di nome Zaccaria, della classe di Abia, che aveva in moglie una discendente di Aronne, di nome Elisabetta. Ambedue erano giusti davanti a Dio e osservavano irreprensibili tutte le leggi e le prescrizioni del Signore. Essi non avevano figli, perché Elisabetta era sterile e tutti e due erano avanti negli anni.</w:t>
      </w:r>
    </w:p>
    <w:p w14:paraId="2CFE2FCD"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Avvenne che, mentre Zaccaria svolgeva le sue funzioni sacerdotali davanti al Signore durante il turno della sua classe, gli toccò in sorte, secondo l’usanza del servizio sacerdotale, di entrare nel tempio del Signore per fare l’offerta dell’incenso. Fuori, tutta l’assemblea del popolo stava pregando nell’ora dell’incenso. Apparve a lui un angelo del Signore, ritto alla destra dell’altare dell’incenso. Quando lo vide, Zaccaria si turbò e fu preso da timore. Ma l’angelo gli disse: «Non temere, Zaccaria, la tua preghiera è stata esaudita e tua moglie Elisabetta ti darà un figlio, e tu lo chiamerai Giovanni. Avrai gioia ed esultanza, e molti si rallegreranno della sua nascita, perché egli sarà grande davanti al </w:t>
      </w:r>
      <w:r w:rsidRPr="005E5FA3">
        <w:rPr>
          <w:rFonts w:ascii="Arial" w:eastAsia="Times New Roman" w:hAnsi="Arial" w:cs="Arial"/>
          <w:i/>
          <w:iCs/>
          <w:kern w:val="0"/>
          <w:sz w:val="24"/>
          <w:szCs w:val="20"/>
          <w:lang w:eastAsia="it-IT"/>
          <w14:ligatures w14:val="none"/>
        </w:rPr>
        <w:lastRenderedPageBreak/>
        <w:t>Signore; non berrà vino né bevande inebrianti, sarà colmato di Spirito Santo fin dal seno di sua madre e ricondurrà molti figli d’Israele al Signore loro Dio. Egli camminerà innanzi a lui con lo spirito e la potenza di Elia, per ricondurre i cuori dei padri verso i figli e i ribelli alla saggezza dei giusti e preparare al Signore un popolo ben disposto». Zaccaria disse all’angelo: «Come potrò mai conoscere questo? Io sono vecchio e mia moglie è avanti negli anni». L’angelo gli rispose: «Io sono Gabriele, che sto dinanzi a Dio e sono stato mandato a parlarti e a portarti questo lieto annuncio. Ed ecco, tu sarai muto e non potrai parlare fino al giorno in cui queste cose avverranno, perché non hai creduto alle mie parole, che si compiranno a loro tempo».</w:t>
      </w:r>
    </w:p>
    <w:p w14:paraId="2E7C9727"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Intanto il popolo stava in attesa di Zaccaria e si meravigliava per il suo indugiare nel tempio. Quando poi uscì e non poteva parlare loro, capirono che nel tempio aveva avuto una visione. Faceva loro dei cenni e restava muto.</w:t>
      </w:r>
    </w:p>
    <w:p w14:paraId="7CBF782C"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Compiuti i giorni del suo servizio, tornò a casa. Dopo quei giorni Elisabetta, sua moglie, concepì e si tenne nascosta per cinque mesi e diceva: «Ecco che cosa ha fatto per me il Signore, nei giorni in cui si è degnato di togliere la mia vergogna fra gli uomini».</w:t>
      </w:r>
    </w:p>
    <w:p w14:paraId="58723B5A"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Al sesto mese, l’angelo Gabriele fu mandato da Dio in una città della Galilea, chiamata Nàzaret, a una vergine, promessa sposa di un uomo della casa di Davide, di nome Giuseppe. La vergine si chiamava Maria. Entrando da lei, disse: «Rallégrati, piena di grazia: il Signore è con te».</w:t>
      </w:r>
    </w:p>
    <w:p w14:paraId="315BBFD7"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A queste parole ella fu molto turbata e si domandava che senso avesse un saluto come questo. L’angelo le disse: «Non temere, Maria, perché hai trovato grazia presso Dio. Ed ecco, concepirai un figlio, lo darai alla luce e lo chiamerai Gesù. Sarà grande e verrà chiamato Figlio dell’Altissimo; il Signore Dio gli darà il trono di Davide suo padre e regnerà per sempre sulla casa di Giacobbe e il suo regno non avrà fine».</w:t>
      </w:r>
    </w:p>
    <w:p w14:paraId="27DB7446"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Allora Maria disse all’angelo: «Come avverrà questo, poiché non conosco uomo?». Le rispose l’angelo: «Lo Spirito Santo scenderà su di te e la potenza dell’Altissimo ti coprirà con la sua ombra. Perciò colui che nascerà sarà santo e sarà chiamato Figlio di Dio. Ed ecco, Elisabetta, tua parente, nella sua vecchiaia ha concepito anch’essa un figlio e questo è il sesto mese per lei, che era detta sterile: nulla è impossibile a Dio». Allora Maria disse: «Ecco la serva del Signore: avvenga per me secondo la tua parola». E l’angelo si allontanò da lei.</w:t>
      </w:r>
    </w:p>
    <w:p w14:paraId="29085AC0"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In quei giorni Maria si alzò e andò in fretta verso la regione montuosa, in una città di Giuda. Entrata nella casa di Zaccaria, salutò Elisabetta. Appena Elisabetta ebbe udito il saluto di Maria, il bambino sussultò nel suo grembo. Elisabetta fu colmata di Spirito Santo ed esclamò a gran voce: «Benedetta tu fra le donne e benedetto il frutto del tuo grembo! A che cosa devo che la madre del mio Signore venga da me? Ecco, appena il tuo saluto è giunto ai miei orecchi, il bambino ha sussultato di gioia nel mio grembo. E beata colei che ha creduto nell’adempimento di ciò che il Signore le ha detto».</w:t>
      </w:r>
    </w:p>
    <w:p w14:paraId="408E4FDE"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Allora Maria disse: «L’anima mia magnifica il Signore e il mio spirito esulta in Dio, mio salvatore, perché ha guardato l’umiltà della sua serva. D’ora in poi tutte le generazioni mi chiameranno beata. Grandi cose ha fatto per me l’Onnipotente e </w:t>
      </w:r>
      <w:r w:rsidRPr="005E5FA3">
        <w:rPr>
          <w:rFonts w:ascii="Arial" w:eastAsia="Times New Roman" w:hAnsi="Arial" w:cs="Arial"/>
          <w:i/>
          <w:iCs/>
          <w:kern w:val="0"/>
          <w:sz w:val="24"/>
          <w:szCs w:val="20"/>
          <w:lang w:eastAsia="it-IT"/>
          <w14:ligatures w14:val="none"/>
        </w:rPr>
        <w:lastRenderedPageBreak/>
        <w:t>Santo è il suo nome; di generazione in generazione la sua misericordia per quelli che lo temono. Ha spiegato la potenza del suo braccio, ha disperso i superbi nei pensieri del loro cuore; ha rovesciato i potenti dai troni, ha innalzato gli umili; ha ricolmato di beni gli affamati, ha rimandato i ricchi a mani vuote. Ha soccorso Israele, suo servo, ricordandosi della sua misericordia, come aveva detto ai nostri padri, per Abramo e la sua discendenza, per sempre».</w:t>
      </w:r>
    </w:p>
    <w:p w14:paraId="2E9AC281"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Maria rimase con lei circa tre mesi, poi tornò a casa sua.</w:t>
      </w:r>
    </w:p>
    <w:p w14:paraId="022493F4"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Per Elisabetta intanto si compì il tempo del parto e diede alla luce un figlio. I vicini e i parenti udirono che il Signore aveva manifestato in lei la sua grande misericordia, e si rallegravano con lei.</w:t>
      </w:r>
    </w:p>
    <w:p w14:paraId="504C96E3"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Otto giorni dopo vennero per circoncidere il bambino e volevano chiamarlo con il nome di suo padre, Zaccaria. Ma sua madre intervenne: «No, si chiamerà Giovanni». Le dissero: «Non c’è nessuno della tua parentela che si chiami con questo nome». Allora domandavano con cenni a suo padre come voleva che si chiamasse. Egli chiese una tavoletta e scrisse: «Giovanni è il suo nome». Tutti furono meravigliati. All’istante gli si aprì la bocca e gli si sciolse la lingua, e parlava benedicendo Dio. Tutti i loro vicini furono presi da timore, e per tutta la regione montuosa della Giudea si discorreva di tutte queste cose. Tutti coloro che le udivano, le custodivano in cuor loro, dicendo: «Che sarà mai questo bambino?». E davvero la mano del Signore era con lui.</w:t>
      </w:r>
    </w:p>
    <w:p w14:paraId="2545527E"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Zaccaria, suo padre, fu colmato di Spirito Santo e profetò dicendo: «Benedetto il Signore, Dio d’Israele, perché ha visitato e redento il suo popolo, e ha suscitato per noi un Salvatore potente nella casa di Davide, suo servo, come aveva detto per bocca dei suoi santi profeti d’un tempo: salvezza dai nostri nemici, e dalle mani di quanti ci odiano. Così egli ha concesso misericordia ai nostri padri e si è ricordato della sua santa alleanza, del giuramento fatto ad Abramo, nostro padre, di concederci, liberati dalle mani dei nemici, di servirlo senza timore, in santità e giustizia al suo cospetto, per tutti i nostri giorni.</w:t>
      </w:r>
    </w:p>
    <w:p w14:paraId="6F7A75F3"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E tu, bambino, sarai chiamato profeta dell’Altissimo perché andrai innanzi al Signore a preparargli le strade, per dare al suo popolo la conoscenza della salvezza nella remissione dei suoi peccati. Grazie alla tenerezza e misericordia del nostro Dio, ci visiterà un sole che sorge dall’alto, per risplendere su quelli che stanno nelle tenebre e nell’ombra di morte, e dirigere i nostri passi sulla via della pace».</w:t>
      </w:r>
    </w:p>
    <w:p w14:paraId="480BE4BC"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Il bambino cresceva e si fortificava nello spirito. Visse in regioni deserte fino al giorno della sua manifestazione a Israele (Lc 1,1-80). </w:t>
      </w:r>
    </w:p>
    <w:p w14:paraId="0B52EB13"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In quei giorni un decreto di Cesare Augusto ordinò che si facesse il censimento di tutta la terra. Questo primo censimento fu fatto quando Quirinio era governatore della Siria. Tutti andavano a farsi censire, ciascuno nella propria città. Anche Giuseppe, dalla Galilea, dalla città di Nàzaret, salì in Giudea alla città di Davide chiamata Betlemme: egli apparteneva infatti alla casa e alla famiglia di Davide. Doveva farsi censire insieme a Maria, sua sposa, che era incinta. Mentre si trovavano in quel luogo, si compirono per lei i giorni del parto. Diede alla luce il suo figlio primogenito, lo avvolse in fasce e lo pose in una mangiatoia, perché per loro non c’era posto nell’alloggio.</w:t>
      </w:r>
    </w:p>
    <w:p w14:paraId="0710E52A"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lastRenderedPageBreak/>
        <w:t>C’erano in quella regione alcuni pastori che, pernottando all’aperto, vegliavano tutta la notte facendo la guardia al loro gregge. Un angelo del Signore si presentò a loro e la gloria del Signore li avvolse di luce. Essi furono presi da grande timore, ma l’angelo disse loro: «Non temete: ecco, vi annuncio una grande gioia, che sarà di tutto il popolo: oggi, nella città di Davide, è nato per voi un Salvatore, che è Cristo Signore. Questo per voi il segno: troverete un bambino avvolto in fasce, adagiato in una mangiatoia». E subito apparve con l’angelo una moltitudine dell’esercito celeste, che lodava Dio e diceva: «Gloria a Dio nel più alto dei cieli e sulla terra pace agli uomini, che egli ama».</w:t>
      </w:r>
    </w:p>
    <w:p w14:paraId="2E3424A5"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Appena gli angeli si furono allontanati da loro, verso il cielo, i pastori dicevano l’un l’altro: «Andiamo dunque fino a Betlemme, vediamo questo avvenimento che il Signore ci ha fatto conoscere». Andarono, senza indugio, e trovarono Maria e Giuseppe e il bambino, adagiato nella mangiatoia. E dopo averlo visto, riferirono ciò che del bambino era stato detto loro. Tutti quelli che udivano si stupirono delle cose dette loro dai pastori. Maria, da parte sua, custodiva tutte queste cose, meditandole nel suo cuore. I pastori se ne tornarono, glorificando e lodando Dio per tutto quello che avevano udito e visto, com’era stato detto loro.</w:t>
      </w:r>
    </w:p>
    <w:p w14:paraId="216EA41C"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Quando furono compiuti gli otto giorni prescritti per la circoncisione, gli fu messo nome Gesù, come era stato chiamato dall’angelo prima che fosse concepito nel grembo.</w:t>
      </w:r>
    </w:p>
    <w:p w14:paraId="2C9A9BAB"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Quando furono compiuti i giorni della loro purificazione rituale, secondo la legge di Mosè, portarono il bambino a Gerusalemme per presentarlo al Signore – come è scritto nella legge del Signore: Ogni maschio primogenito sarà sacro al Signore – e per offrire in sacrificio una coppia di tortore o due giovani colombi, come prescrive la legge del Signore.</w:t>
      </w:r>
    </w:p>
    <w:p w14:paraId="4252AC43"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Ora a Gerusalemme c’era un uomo di nome Simeone, uomo giusto e pio, che aspettava la consolazione d’Israele, e lo Spirito Santo era su di lui. Lo Spirito Santo gli aveva preannunciato che non avrebbe visto la morte senza prima aver veduto il Cristo del Signore. Mosso dallo Spirito, si recò al tempio e, mentre i genitori vi portavano il bambino Gesù per fare ciò che la Legge prescriveva a suo riguardo, anch’egli lo accolse tra le braccia e benedisse Dio, dicendo:</w:t>
      </w:r>
    </w:p>
    <w:p w14:paraId="78A76891"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«Ora puoi lasciare, o Signore, che il tuo servo vada in pace, secondo la tua parola, perché i miei occhi hanno visto la tua salvezza, preparata da te davanti a tutti i popoli: luce per rivelarti alle genti e gloria del tuo popolo, Israele».</w:t>
      </w:r>
    </w:p>
    <w:p w14:paraId="496387E6"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Il padre e la madre di Gesù si stupivano delle cose che si dicevano di lui. Simeone li benedisse e a Maria, sua madre, disse: «Ecco, egli è qui per la caduta e la risurrezione di molti in Israele e come segno di contraddizione – e anche a te una spada trafiggerà l’anima –, affinché siano svelati i pensieri di molti cuori».</w:t>
      </w:r>
    </w:p>
    <w:p w14:paraId="0A615AE6"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C’era anche una profetessa, Anna, figlia di Fanuèle, della tribù di Aser. Era molto avanzata in età, aveva vissuto con il marito sette anni dopo il suo matrimonio, era poi rimasta vedova e ora aveva ottantaquattro anni. Non si allontanava mai dal tempio, servendo Dio notte e giorno con digiuni e preghiere. Sopraggiunta in quel momento, si mise anche lei a lodare Dio e parlava del bambino a quanti aspettavano la redenzione di Gerusalemme.</w:t>
      </w:r>
    </w:p>
    <w:p w14:paraId="53E8E2F3"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lastRenderedPageBreak/>
        <w:t>Quando ebbero adempiuto ogni cosa secondo la legge del Signore, fecero ritorno in Galilea, alla loro città di Nàzaret. Il bambino cresceva e si fortificava, pieno di sapienza, e la grazia di Dio era su di lui.</w:t>
      </w:r>
    </w:p>
    <w:p w14:paraId="2857635D"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I suoi genitori si recavano ogni anno a Gerusalemme per la festa di Pasqua. Quando egli ebbe dodici anni, vi salirono secondo la consuetudine della festa. Ma, trascorsi i giorni, mentre riprendevano la via del ritorno, il fanciullo Gesù rimase a Gerusalemme, senza che i genitori se ne accorgessero. Credendo che egli fosse nella comitiva, fecero una giornata di viaggio e poi si misero a cercarlo tra i parenti e i conoscenti; non avendolo trovato, tornarono in cerca di lui a Gerusalemme. Dopo tre giorni lo trovarono nel tempio, seduto in mezzo ai maestri, mentre li ascoltava e li interrogava. E tutti quelli che l’udivano erano pieni di stupore per la sua intelligenza e le sue risposte. Al vederlo restarono stupiti, e sua madre gli disse: «Figlio, perché ci hai fatto questo? Ecco, tuo padre e io, angosciati, ti cercavamo». Ed egli rispose loro: «Perché mi cercavate? Non sapevate che io devo occuparmi delle cose del Padre mio?». Ma essi non compresero ciò che aveva detto loro.</w:t>
      </w:r>
    </w:p>
    <w:p w14:paraId="3B8BAD85"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Scese dunque con loro e venne a Nàzaret e stava loro sottomesso. Sua madre custodiva tutte queste cose nel suo cuore. E Gesù cresceva in sapienza, età e grazia davanti a Dio e agli uomini (Lc 2,1-52). </w:t>
      </w:r>
    </w:p>
    <w:p w14:paraId="788C8CC6"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p>
    <w:p w14:paraId="43017061" w14:textId="77777777" w:rsidR="005E5FA3" w:rsidRPr="005E5FA3" w:rsidRDefault="005E5FA3" w:rsidP="005E5FA3">
      <w:pPr>
        <w:spacing w:after="120" w:line="240" w:lineRule="auto"/>
        <w:jc w:val="both"/>
        <w:rPr>
          <w:rFonts w:ascii="Arial" w:eastAsia="Times New Roman" w:hAnsi="Arial" w:cs="Arial"/>
          <w:b/>
          <w:bCs/>
          <w:kern w:val="0"/>
          <w:sz w:val="24"/>
          <w:szCs w:val="20"/>
          <w:lang w:eastAsia="it-IT"/>
          <w14:ligatures w14:val="none"/>
        </w:rPr>
      </w:pPr>
      <w:r w:rsidRPr="005E5FA3">
        <w:rPr>
          <w:rFonts w:ascii="Arial" w:eastAsia="Times New Roman" w:hAnsi="Arial" w:cs="Arial"/>
          <w:b/>
          <w:bCs/>
          <w:kern w:val="0"/>
          <w:sz w:val="24"/>
          <w:szCs w:val="20"/>
          <w:lang w:eastAsia="it-IT"/>
          <w14:ligatures w14:val="none"/>
        </w:rPr>
        <w:t>Ecco cosa contempla l’Apostolo Pietro:</w:t>
      </w:r>
    </w:p>
    <w:p w14:paraId="29411B2C"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Pietro, apostolo di Gesù Cristo, ai fedeli che vivono come stranieri, dispersi nel Ponto, nella Galazia, nella Cappadòcia, nell’Asia e nella Bitinia, scelti Secondo il piano stabilito da Dio Padre, mediante lo Spirito che santifica, per obbedire a Gesù Cristo e per essere aspersi dal suo sangue: a voi grazia e pace in abbondanza.</w:t>
      </w:r>
    </w:p>
    <w:p w14:paraId="41BC29F8"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Sia benedetto Dio e Padre del Signore nostro Gesù Cristo, che nella sua grande misericordia ci ha rigenerati, mediante la risurrezione di Gesù Cristo dai morti, per una speranza viva, per un’eredità che non si corrompe, non si macchia e non marcisce. Essa è conservata nei cieli per voi, che dalla potenza di Dio siete custoditi mediante la fede, in vista della salvezza che sta per essere rivelata nell’ultimo tempo.</w:t>
      </w:r>
    </w:p>
    <w:p w14:paraId="6AA2F7C4"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Perciò siete ricolmi di gioia, anche se ora dovete essere, per un po’ di tempo, afflitti da varie prove, affinché la vostra fede, messa alla prova, molto più preziosa dell’oro – destinato a perire e tuttavia purificato con fuoco – torni a vostra lode, gloria e onore quando Gesù Cristo si manifesterà. Voi lo amate, pur senza averlo visto e ora, senza vederlo, credete in lui. Perciò esultate di gioia indicibile e gloriosa, mentre raggiungete la mèta della vostra fede: la salvezza delle anime.</w:t>
      </w:r>
    </w:p>
    <w:p w14:paraId="090810E5"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Su questa salvezza indagarono e scrutarono i profeti, che preannunciavano la grazia a voi destinata; essi cercavano di sapere quale momento o quali circostanze indicasse lo Spirito di Cristo che era in loro, quando prediceva le sofferenze destinate a Cristo e le glorie che le avrebbero seguite. A loro fu rivelato che, non per se stessi, ma per voi erano servitori di quelle cose che ora vi sono annunciate per mezzo di coloro che vi hanno portato il Vangelo mediante lo </w:t>
      </w:r>
      <w:r w:rsidRPr="005E5FA3">
        <w:rPr>
          <w:rFonts w:ascii="Arial" w:eastAsia="Times New Roman" w:hAnsi="Arial" w:cs="Arial"/>
          <w:i/>
          <w:iCs/>
          <w:kern w:val="0"/>
          <w:sz w:val="24"/>
          <w:szCs w:val="20"/>
          <w:lang w:eastAsia="it-IT"/>
          <w14:ligatures w14:val="none"/>
        </w:rPr>
        <w:lastRenderedPageBreak/>
        <w:t>Spirito Santo, mandato dal cielo: cose nelle quali gli angeli desiderano fissare lo sguardo.</w:t>
      </w:r>
    </w:p>
    <w:p w14:paraId="157CC9E1"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Perciò, cingendo i fianchi della vostra mente e restando sobri, ponete tutta la vostra speranza in quella grazia che vi sarà data quando Gesù Cristo si manifesterà. Come figli obbedienti, non conformatevi ai desideri di un tempo, quando eravate nell’ignoranza, ma, come il Santo che vi ha chiamati, diventate santi anche voi in tutta la vostra condotta. Poiché sta scritto: Sarete santi, perché io sono santo.</w:t>
      </w:r>
    </w:p>
    <w:p w14:paraId="6F59886A"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E se chiamate Padre colui che, senza fare preferenze, giudica ciascuno secondo le proprie opere, comportatevi con timore di Dio nel tempo in cui vivete quaggiù come stranieri. Voi sapete che non a prezzo di cose effimere, come argento e oro, foste liberati dalla vostra vuota condotta, ereditata dai padri, ma con il sangue prezioso di Cristo, agnello senza difetti e senza macchia. Egli fu predestinato già prima della fondazione del mondo, ma negli ultimi tempi si è manifestato per voi; e voi per opera sua credete in Dio, che lo ha risuscitato dai morti e gli ha dato gloria, in modo che la vostra fede e la vostra speranza siano rivolte a Dio.</w:t>
      </w:r>
    </w:p>
    <w:p w14:paraId="58D335E1"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Dopo aver purificato le vostre anime con l’obbedienza alla verità per amarvi sinceramente come fratelli, amatevi intensamente, di vero cuore, gli uni gli altri, rigenerati non da un seme corruttibile ma incorruttibile, per mezzo della parola di Dio viva ed eterna. Perché ogni carne è come l’erba e tutta la sua gloria come un fiore di campo. L’erba inaridisce, i fiori cadono, ma la parola del Signore rimane in eterno.</w:t>
      </w:r>
    </w:p>
    <w:p w14:paraId="39C6DDD1"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E questa è la parola del Vangelo che vi è stato annunciato. (1Pt 1,1-25). </w:t>
      </w:r>
    </w:p>
    <w:p w14:paraId="1D38760B"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Allontanate dunque ogni genere di cattiveria e di frode, ipocrisie, gelosie e ogni maldicenza. Come bambini appena nati desiderate avidamente il genuino latte spirituale, grazie al quale voi possiate crescere verso la salvezza, se davvero avete gustato che buono è il Signore. Avvicinandovi a lui, pietra viva, rifiutata dagli uomini ma scelta e preziosa davanti a Dio, quali pietre vive siete costruiti anche voi come edificio spirituale, per un sacerdozio santo e per offrire sacrifici spirituali graditi a Dio, mediante Gesù Cristo. Si legge infatti nella Scrittura:</w:t>
      </w:r>
    </w:p>
    <w:p w14:paraId="1A1532AE"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Ecco, io pongo in Sion una pietra d’angolo, scelta, preziosa, e chi crede in essa non resterà deluso.</w:t>
      </w:r>
    </w:p>
    <w:p w14:paraId="3A45F6E8"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Onore dunque a voi che credete; ma per quelli che non credono</w:t>
      </w:r>
    </w:p>
    <w:p w14:paraId="291DF6E1"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la pietra che i costruttori hanno scartato è diventata pietra d’angolo e sasso d’inciampo, pietra di scandalo.</w:t>
      </w:r>
    </w:p>
    <w:p w14:paraId="7D94CBFC"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Essi v’inciampano perché non obbediscono alla Parola. A questo erano destinati. Voi invece siete stirpe eletta, sacerdozio regale, nazione santa, popolo che Dio si è acquistato perché proclami le opere ammirevoli di lui, che vi ha chiamato dalle tenebre alla sua luce meravigliosa. Un tempo voi eravate non-popolo, ora invece siete popolo di Dio; un tempo eravate esclusi dalla misericordia, ora invece avete ottenuto misericordia.</w:t>
      </w:r>
    </w:p>
    <w:p w14:paraId="50626FDE"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Carissimi, io vi esorto come stranieri e pellegrini ad astenervi dai cattivi desideri della carne, che fanno guerra all’anima. Tenete una condotta esemplare fra i pagani perché, mentre vi calunniano come malfattori, al vedere le vostre buone </w:t>
      </w:r>
      <w:r w:rsidRPr="005E5FA3">
        <w:rPr>
          <w:rFonts w:ascii="Arial" w:eastAsia="Times New Roman" w:hAnsi="Arial" w:cs="Arial"/>
          <w:i/>
          <w:iCs/>
          <w:kern w:val="0"/>
          <w:sz w:val="24"/>
          <w:szCs w:val="20"/>
          <w:lang w:eastAsia="it-IT"/>
          <w14:ligatures w14:val="none"/>
        </w:rPr>
        <w:lastRenderedPageBreak/>
        <w:t>opere diano gloria a Dio nel giorno della sua visita. Vivete sottomessi ad ogni umana autorità per amore del Signore: sia al re come sovrano, sia ai governatori come inviati da lui per punire i malfattori e premiare quelli che fanno il bene. Perché questa è la volontà di Dio: che, operando il bene, voi chiudiate la bocca all’ignoranza degli stolti, come uomini liberi, servendovi della libertà non come di un velo per coprire la malizia, ma come servi di Dio. Onorate tutti, amate i vostri fratelli, temete Dio, onorate il re.</w:t>
      </w:r>
    </w:p>
    <w:p w14:paraId="6B6A7216"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Domestici, state sottomessi con profondo rispetto ai vostri padroni, non solo a quelli buoni e miti, ma anche a quelli prepotenti. Questa è grazia: subire afflizioni, soffrendo ingiustamente a causa della conoscenza di Dio; che gloria sarebbe, infatti, sopportare di essere percossi quando si è colpevoli? Ma se, facendo il bene, sopporterete con pazienza la sofferenza, ciò sarà gradito davanti a Dio. A questo infatti siete stati chiamati, perché</w:t>
      </w:r>
    </w:p>
    <w:p w14:paraId="6DA7990C"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anche Cristo patì per voi, lasciandovi un esempio, perché ne seguiate le orme: egli non commise peccato e non si trovò inganno sulla sua bocca; insultato, non rispondeva con insulti, maltrattato, non minacciava vendetta, ma si affidava a colui che giudica con giustizia. Egli portò i nostri peccati nel suo corpo sul legno della croce, perché, non vivendo più per il peccato, vivessimo per la giustizia; dalle sue piaghe siete stati guariti. Eravate erranti come pecore, ma ora siete stati ricondotti al pastore e custode delle vostre anime (1Pt 2,1-25). </w:t>
      </w:r>
    </w:p>
    <w:p w14:paraId="51A7404B"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p>
    <w:p w14:paraId="185A5C7C" w14:textId="77777777" w:rsidR="005E5FA3" w:rsidRPr="005E5FA3" w:rsidRDefault="005E5FA3" w:rsidP="005E5FA3">
      <w:pPr>
        <w:spacing w:after="120" w:line="240" w:lineRule="auto"/>
        <w:jc w:val="both"/>
        <w:rPr>
          <w:rFonts w:ascii="Arial" w:eastAsia="Times New Roman" w:hAnsi="Arial" w:cs="Arial"/>
          <w:b/>
          <w:bCs/>
          <w:kern w:val="0"/>
          <w:sz w:val="24"/>
          <w:szCs w:val="20"/>
          <w:lang w:eastAsia="it-IT"/>
          <w14:ligatures w14:val="none"/>
        </w:rPr>
      </w:pPr>
      <w:r w:rsidRPr="005E5FA3">
        <w:rPr>
          <w:rFonts w:ascii="Arial" w:eastAsia="Times New Roman" w:hAnsi="Arial" w:cs="Arial"/>
          <w:b/>
          <w:bCs/>
          <w:kern w:val="0"/>
          <w:sz w:val="24"/>
          <w:szCs w:val="20"/>
          <w:lang w:eastAsia="it-IT"/>
          <w14:ligatures w14:val="none"/>
        </w:rPr>
        <w:t>Ecco cosa contempla l’Evangelista Matteo:</w:t>
      </w:r>
    </w:p>
    <w:p w14:paraId="5D9AAF5A"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Genealogia di Gesù Cristo figlio di Davide, figlio di Abramo. Abramo generò Isacco, Isacco generò Giacobbe, Giacobbe generò Giuda e i suoi fratelli, Giuda generò Fares e Zara da Tamar, Fares generò Esrom, Esrom generò Aram, Aram generò Aminadàb, Aminadàb generò Naassòn, Naassòn generò Salmon, Salmòn generò Booz da Racab, Booz generò Obed da Rut, Obed generò Iesse, Iesse generò il re Davide.</w:t>
      </w:r>
    </w:p>
    <w:p w14:paraId="1245F347"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Davide generò Salomone da quella che era stata la moglie di Uria, Salomone generò Roboamo, Roboamo generò Abia, Abia generò Asaf, Asàf generò Giòsafat, Giòsafat generò Ioram, Ioram generò Ozia, Ozia generò Ioatàm, Ioatàm generò Acaz, Acaz generò Ezechia, Ezechia generò Manasse, Manasse generò Amos, Amos generò Giosia, Giosia generò Ieconia e i suoi fratelli, al tempo della deportazione in Babilonia.</w:t>
      </w:r>
    </w:p>
    <w:p w14:paraId="2092ADA2"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Dopo la deportazione in Babilonia, Ieconia generò Salatièl, Salatièl generò Zorobabele, Zorobabele generò Abiùd, Abiùd generò Eliachìm, Eliachìm generò Azor, Azor generò Sadoc, Sadoc generò Achim, Achim generò Eliùd, Eliùd generò Eleazar, Eleazar generò Mattan, Mattan generò Giacobbe, Giacobbe generò Giuseppe, lo sposo di Maria, dalla quale è nato Gesù, chiamato Cristo.</w:t>
      </w:r>
    </w:p>
    <w:p w14:paraId="361BD43A"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In tal modo, tutte le generazioni da Abramo a Davide sono quattordici, da Davide fino alla deportazione in Babilonia quattordici, dalla deportazione in Babilonia a Cristo quattordici.</w:t>
      </w:r>
    </w:p>
    <w:p w14:paraId="64A98DA2"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Così fu generato Gesù Cristo: sua madre Maria, essendo promessa sposa di Giuseppe, prima che andassero a vivere insieme si trovò incinta per opera dello </w:t>
      </w:r>
      <w:r w:rsidRPr="005E5FA3">
        <w:rPr>
          <w:rFonts w:ascii="Arial" w:eastAsia="Times New Roman" w:hAnsi="Arial" w:cs="Arial"/>
          <w:i/>
          <w:iCs/>
          <w:kern w:val="0"/>
          <w:sz w:val="24"/>
          <w:szCs w:val="20"/>
          <w:lang w:eastAsia="it-IT"/>
          <w14:ligatures w14:val="none"/>
        </w:rPr>
        <w:lastRenderedPageBreak/>
        <w:t>Spirito Santo. Giuseppe suo sposo, poiché era uomo giusto e non voleva accusarla pubblicamente, pensò di ripudiarla in segreto. Mentre però stava considerando queste cose, ecco, gli apparve in sogno un angelo del Signore e gli disse: «Giuseppe, figlio di Davide, non temere di prendere con te Maria, tua sposa. Infatti il bambino che è generato in lei viene dallo Spirito Santo; ella darà alla luce un figlio e tu lo chiamerai Gesù: egli infatti salverà il suo popolo dai suoi peccati».</w:t>
      </w:r>
    </w:p>
    <w:p w14:paraId="57AB7484"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Tutto questo è avvenuto perché si compisse ciò che era stato detto dal Signore per mezzo del profeta: Ecco, la vergine concepirà e darà alla luce un figlio: a lui sarà dato il nome di Emmanuele,</w:t>
      </w:r>
    </w:p>
    <w:p w14:paraId="67A1BEAC"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che significa Dio con noi. Quando si destò dal sonno, Giuseppe fece come gli aveva ordinato l’angelo del Signore e prese con sé la sua sposa; senza che egli la conoscesse, ella diede alla luce un figlio ed egli lo chiamò Gesù (Mt 1,1-25). </w:t>
      </w:r>
    </w:p>
    <w:p w14:paraId="431CBAB4"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Nato Gesù a Betlemme di Giudea, al tempo del re Erode, ecco, alcuni Magi vennero da oriente a Gerusalemme e dicevano: «Dov’è colui che è nato, il re dei Giudei? Abbiamo visto spuntare la sua stella e siamo venuti ad adorarlo». All’udire questo, il re Erode restò turbato e con lui tutta Gerusalemme. Riuniti tutti i capi dei sacerdoti e gli scribi del popolo, si informava da loro sul luogo in cui doveva nascere il Cristo. Gli risposero: «A Betlemme di Giudea, perché così è scritto per mezzo del profeta: E tu, Betlemme, terra di Giuda, non sei davvero l’ultima delle città principali di Giuda: da te infatti uscirà un capo che sarà il pastore del mio popolo, Israele».</w:t>
      </w:r>
    </w:p>
    <w:p w14:paraId="40336CA6"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Allora Erode, chiamati segretamente i Magi, si fece dire da loro con esattezza il tempo in cui era apparsa la stella e li inviò a Betlemme dicendo: «Andate e informatevi accuratamente sul bambino e, quando l’avrete trovato, fatemelo sapere, perché anch’io venga ad adorarlo».</w:t>
      </w:r>
    </w:p>
    <w:p w14:paraId="0FDBED4E"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Udito il re, essi partirono. Ed ecco, la stella, che avevano visto spuntare, li precedeva, finché giunse e si fermò sopra il luogo dove si trovava il bambino. Al vedere la stella, provarono una gioia grandissima. Entrati nella casa, videro il bambino con Maria sua madre, si prostrarono e lo adorarono. Poi aprirono i loro scrigni e gli offrirono in dono oro, incenso e mirra. Avvertiti in sogno di non tornare da Erode, per un’altra strada fecero ritorno al loro paese.</w:t>
      </w:r>
    </w:p>
    <w:p w14:paraId="032B8A61"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Essi erano appena partiti, quando un angelo del Signore apparve in sogno a Giuseppe e gli disse: «Àlzati, prendi con te il bambino e sua madre, fuggi in Egitto e resta là finché non ti avvertirò: Erode infatti vuole cercare il bambino per ucciderlo».</w:t>
      </w:r>
    </w:p>
    <w:p w14:paraId="386851D4"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Egli si alzò, nella notte, prese il bambino e sua madre e si rifugiò in Egitto, dove rimase fino alla morte di Erode, perché si compisse ciò che era stato detto dal Signore per mezzo del profeta: Dall’Egitto ho chiamato mio figlio.</w:t>
      </w:r>
    </w:p>
    <w:p w14:paraId="1517FA67"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Quando Erode si accorse che i Magi si erano presi gioco di lui, si infuriò e mandò a uccidere tutti i bambini che stavano a Betlemme e in tutto il suo territorio e che avevano da due anni in giù, secondo il tempo che aveva appreso con esattezza dai Magi. Allora si compì ciò che era stato detto per mezzo del profeta Geremia: Un grido è stato udito in Rama, un pianto e un lamento grande: Rachele piange i suoi figli e non vuole essere consolata, perché non sono più.</w:t>
      </w:r>
    </w:p>
    <w:p w14:paraId="53EDF75E"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lastRenderedPageBreak/>
        <w:t xml:space="preserve">Morto Erode, ecco, un angelo del Signore apparve in sogno a Giuseppe in Egitto e gli disse: «Àlzati, prendi con te il bambino e sua madre e va’ nella terra d’Israele; sono morti infatti quelli che cercavano di uccidere il bambino». Egli si alzò, prese il bambino e sua madre ed entrò nella terra d’Israele. Ma, quando venne a sapere che nella Giudea regnava Archelao al posto di suo padre Erode, ebbe paura di andarvi. Avvertito poi in sogno, si ritirò nella regione della Galilea e andò ad abitare in una città chiamata Nàzaret, perché si compisse ciò che era stato detto per mezzo dei profeti: «Sarà chiamato Nazareno» (Mt 2,1-23). </w:t>
      </w:r>
    </w:p>
    <w:p w14:paraId="6B37A298"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p>
    <w:p w14:paraId="50658C11" w14:textId="77777777" w:rsidR="005E5FA3" w:rsidRPr="005E5FA3" w:rsidRDefault="005E5FA3" w:rsidP="005E5FA3">
      <w:pPr>
        <w:spacing w:after="120" w:line="240" w:lineRule="auto"/>
        <w:jc w:val="both"/>
        <w:rPr>
          <w:rFonts w:ascii="Arial" w:eastAsia="Times New Roman" w:hAnsi="Arial" w:cs="Arial"/>
          <w:b/>
          <w:bCs/>
          <w:kern w:val="0"/>
          <w:sz w:val="24"/>
          <w:szCs w:val="20"/>
          <w:lang w:eastAsia="it-IT"/>
          <w14:ligatures w14:val="none"/>
        </w:rPr>
      </w:pPr>
      <w:r w:rsidRPr="005E5FA3">
        <w:rPr>
          <w:rFonts w:ascii="Arial" w:eastAsia="Times New Roman" w:hAnsi="Arial" w:cs="Arial"/>
          <w:b/>
          <w:bCs/>
          <w:kern w:val="0"/>
          <w:sz w:val="24"/>
          <w:szCs w:val="20"/>
          <w:lang w:eastAsia="it-IT"/>
          <w14:ligatures w14:val="none"/>
        </w:rPr>
        <w:t>Ecco cosa contempla l’Apostolo Giacomo:</w:t>
      </w:r>
    </w:p>
    <w:p w14:paraId="62BB42EA"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Giacomo, servo di Dio e del Signore Gesù Cristo, alle dodici tribù che sono nella diaspora, salute. Considerate perfetta letizia, miei fratelli, quando subite ogni sorta di prove, sapendo che la vostra fede, messa alla prova, produce pazienza. E la pazienza completi l’opera sua in voi, perché siate perfetti e integri, senza mancare di nulla.</w:t>
      </w:r>
    </w:p>
    <w:p w14:paraId="4502E393"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Se qualcuno di voi è privo di sapienza, la domandi a Dio, che dona a tutti con semplicità e senza condizioni, e gli sarà data. La domandi però con fede, senza esitare, perché chi esita somiglia all’onda del mare, mossa e agitata dal vento. Un uomo così non pensi di ricevere qualcosa dal Signore: è un indeciso, instabile in tutte le sue azioni.</w:t>
      </w:r>
    </w:p>
    <w:p w14:paraId="1AE14CB4"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Il fratello di umili condizioni sia fiero di essere innalzato, il ricco, invece, di essere abbassato, perché come fiore d’erba passerà. Si leva il sole col suo ardore e fa seccare l’erba e il suo fiore cade, e la bellezza del suo aspetto svanisce. Così anche il ricco nelle sue imprese appassirà.</w:t>
      </w:r>
    </w:p>
    <w:p w14:paraId="5048681C"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Beato l’uomo che resiste alla tentazione perché, dopo averla superata, riceverà la corona della vita, che il Signore ha promesso a quelli che lo amano.</w:t>
      </w:r>
    </w:p>
    <w:p w14:paraId="04CEE865"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Nessuno, quando è tentato, dica: «Sono tentato da Dio»; perché Dio non può essere tentato al male ed egli non tenta nessuno. Ciascuno piuttosto è tentato dalle proprie passioni, che lo attraggono e lo seducono; poi le passioni concepiscono e generano il peccato, e il peccato, una volta commesso, produce la morte.</w:t>
      </w:r>
    </w:p>
    <w:p w14:paraId="10B62597"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Non ingannatevi, fratelli miei carissimi; ogni buon regalo e ogni dono perfetto vengono dall’alto e discendono dal Padre, creatore della luce: presso di lui non c’è variazione né ombra di cambiamento. Per sua volontà egli ci ha generati per mezzo della parola di verità, per essere una primizia delle sue creature.</w:t>
      </w:r>
    </w:p>
    <w:p w14:paraId="36CCBC7E"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Lo sapete, fratelli miei carissimi: ognuno sia pronto ad ascoltare, lento a parlare e lento all’ira. Infatti l’ira dell’uomo non compie ciò che è giusto davanti a Dio. Perciò liberatevi da ogni impurità e da ogni eccesso di malizia, accogliete con docilità la Parola che è stata piantata in voi e può portarvi alla salvezza. Siate di quelli che mettono in pratica la Parola, e non ascoltatori soltanto, illudendo voi stessi; perché, se uno ascolta la Parola e non la mette in pratica, costui somiglia a un uomo che guarda il proprio volto allo specchio: appena si è guardato, se ne va, e subito dimentica come era. Chi invece fissa lo sguardo sulla legge perfetta, </w:t>
      </w:r>
      <w:r w:rsidRPr="005E5FA3">
        <w:rPr>
          <w:rFonts w:ascii="Arial" w:eastAsia="Times New Roman" w:hAnsi="Arial" w:cs="Arial"/>
          <w:i/>
          <w:iCs/>
          <w:kern w:val="0"/>
          <w:sz w:val="24"/>
          <w:szCs w:val="20"/>
          <w:lang w:eastAsia="it-IT"/>
          <w14:ligatures w14:val="none"/>
        </w:rPr>
        <w:lastRenderedPageBreak/>
        <w:t>la legge della libertà, e le resta fedele, non come un ascoltatore smemorato ma come uno che la mette in pratica, questi troverà la sua felicità nel praticarla.</w:t>
      </w:r>
    </w:p>
    <w:p w14:paraId="6767EECF"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Se qualcuno ritiene di essere religioso, ma non frena la lingua e inganna così il suo cuore, la sua religione è vana. Religione pura e senza macchia davanti a Dio Padre è questa: visitare gli orfani e le vedove nelle sofferenze e non lasciarsi contaminare da questo mondo (Gc 1,1-17). </w:t>
      </w:r>
    </w:p>
    <w:p w14:paraId="19416E84"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Fratelli miei, la vostra fede nel Signore nostro Gesù Cristo, Signore della gloria, sia immune da favoritismi personali. Supponiamo che, in una delle vostre riunioni, entri qualcuno con un anello d’oro al dito, vestito lussuosamente, ed entri anche un povero con un vestito logoro. Se guardate colui che è vestito lussuosamente e gli dite: «Tu siediti qui, comodamente», e al povero dite: «Tu mettiti là, in piedi», oppure: «Siediti qui ai piedi del mio sgabello», non fate forse discriminazioni e non siete giudici dai giudizi perversi?</w:t>
      </w:r>
    </w:p>
    <w:p w14:paraId="7E398655"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Ascoltate, fratelli miei carissimi: Dio non ha forse scelto i poveri agli occhi del mondo, che sono ricchi nella fede ed eredi del Regno, promesso a quelli che lo amano? Voi invece avete disonorato il povero! Non sono forse i ricchi che vi opprimono e vi trascinano davanti ai tribunali? Non sono loro che bestemmiano il bel nome che è stato invocato sopra di voi? Certo, se adempite quella che, secondo la Scrittura, è la legge regale: Amerai il prossimo tuo come te stesso, fate bene. Ma se fate favoritismi personali, commettete un peccato e siete accusati dalla Legge come trasgressori. Poiché chiunque osservi tutta la Legge, ma la trasgredisca anche in un punto solo, diventa colpevole di tutto; infatti colui che ha detto: Non commettere adulterio, ha detto anche: Non uccidere. Ora se tu non commetti adulterio, ma uccidi, ti rendi trasgressore della Legge. Parlate e agite come persone che devono essere giudicate secondo una legge di libertà, perché il giudizio sarà senza misericordia contro chi non avrà avuto misericordia. La misericordia ha sempre la meglio sul giudizio.</w:t>
      </w:r>
    </w:p>
    <w:p w14:paraId="7FE3568C"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A che serve, fratelli miei, se uno dice di avere fede, ma non ha le opere? Quella fede può forse salvarlo? Se un fratello o una sorella sono senza vestiti e sprovvisti del cibo quotidiano e uno di voi dice loro: «Andatevene in pace, riscaldatevi e saziatevi», ma non date loro il necessario per il corpo, a che cosa serve? Così anche la fede: se non è seguita dalle opere, in se stessa è morta. Al contrario uno potrebbe dire: «Tu hai la fede e io ho le opere; mostrami la tua fede senza le opere, e io con le mie opere ti mostrerò la mia fede». Tu credi che c’è un Dio solo? Fai bene; anche i demòni lo credono e tremano! Insensato, vuoi capire che la fede senza le opere non ha valore? Abramo, nostro padre, non fu forse giustificato per le sue opere, quando offrì Isacco, suo figlio, sull’altare? Vedi: la fede agiva insieme alle opere di lui, e per le opere la fede divenne perfetta. E si compì la Scrittura che dice: Abramo credette a Dio e gli fu accreditato come giustizia, ed egli fu chiamato amico di Dio. Vedete: l’uomo è giustificato per le opere e non soltanto per la fede. Così anche Raab, la prostituta, non fu forse giustificata per le opere, perché aveva dato ospitalità agli esploratori e li aveva fatti ripartire per un’altra strada? Infatti come il corpo senza lo spirito è morto, così anche la fede senza le opere è morta. (Gc 2,1-26). </w:t>
      </w:r>
    </w:p>
    <w:p w14:paraId="4F7C39CF"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Fratelli miei, non siate in molti a fare da maestri, sapendo che riceveremo un giudizio più severo: tutti infatti pecchiamo in molte cose. Se uno non pecca nel </w:t>
      </w:r>
      <w:r w:rsidRPr="005E5FA3">
        <w:rPr>
          <w:rFonts w:ascii="Arial" w:eastAsia="Times New Roman" w:hAnsi="Arial" w:cs="Arial"/>
          <w:i/>
          <w:iCs/>
          <w:kern w:val="0"/>
          <w:sz w:val="24"/>
          <w:szCs w:val="20"/>
          <w:lang w:eastAsia="it-IT"/>
          <w14:ligatures w14:val="none"/>
        </w:rPr>
        <w:lastRenderedPageBreak/>
        <w:t>parlare, costui è un uomo perfetto, capace di tenere a freno anche tutto il corpo. Se mettiamo il morso in bocca ai cavalli perché ci obbediscano, possiamo dirigere anche tutto il loro corpo. Ecco, anche le navi, benché siano così grandi e spinte da venti gagliardi, con un piccolissimo timone vengono guidate là dove vuole il pilota. Così anche la lingua: è un membro piccolo ma può vantarsi di grandi cose. Ecco: un piccolo fuoco può incendiare una grande foresta! Anche la lingua è un fuoco, il mondo del male! La lingua è inserita nelle nostre membra, contagia tutto il corpo e incendia tutta la nostra vita, traendo la sua fiamma dalla Geènna. Infatti ogni sorta di bestie e di uccelli, di rettili e di esseri marini sono domati e sono stati domati dall’uomo, ma la lingua nessuno la può domare: è un male ribelle, è piena di veleno mortale. Con essa benediciamo il Signore e Padre e con essa malediciamo gli uomini fatti a somiglianza di Dio. Dalla stessa bocca escono benedizione e maledizione. Non dev’essere così, fratelli miei! La sorgente può forse far sgorgare dallo stesso getto acqua dolce e amara? Può forse, miei fratelli, un albero di fichi produrre olive o una vite produrre fichi? Così una sorgente salata non può produrre acqua dolce.</w:t>
      </w:r>
    </w:p>
    <w:p w14:paraId="6BC2AB43"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Chi tra voi è saggio e intelligente? Con la buona condotta mostri che le sue opere sono ispirate a mitezza e sapienza. Ma se avete nel vostro cuore gelosia amara e spirito di contesa, non vantatevi e non dite menzogne contro la verità. Non è questa la sapienza che viene dall’alto: è terrestre, materiale, diabolica; perché dove c’è gelosia e spirito di contesa, c’è disordine e ogni sorta di cattive azioni. Invece la sapienza che viene dall’alto anzitutto è pura, poi pacifica, mite, arrendevole, piena di misericordia e di buoni frutti, imparziale e sincera. Per coloro che fanno opera di pace viene seminato nella pace un frutto di giustizia (Gc 3,118). </w:t>
      </w:r>
    </w:p>
    <w:p w14:paraId="26312D37"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Ora se Apostoli e successori degli Apostoli vivono di pericoresi divina, e in questa divina pericoresi contemplano la gloria di Cristo Gesù, la gloria del Padre, la gloria dello Spirito Santo, la gloria della Vergine Maria, come è possibile che oggi Cristo Gesù, il Padre celeste, lo Spirito Santo, la Vergine Maria, siano stati privati della loro gloria? La ragione non può essere se non una sola: quanti privano o Dio Padre, o lo Spirit Santo, o Cristo Signore, o la Vergne Maria, o la Divina Rivelazione, o il Santo Vangelo, anche di un atomo della loro purissima verità, non vivono di divina pericoresi. Vivono fuori del corpo di Cristo, fuori del Padre e dello Spirito Santo, vivono non nel cuore della Vergine Maria. Vivo totalmente ciechi, tanto ciechi da non vedere la purissima verità che brilla nella Divina Rivelazione e in ogni sua Parola. Poiché ciechi sono anche guide di ciechi.</w:t>
      </w:r>
    </w:p>
    <w:p w14:paraId="47A064D5"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Qualcuno potrebbe obiettare:</w:t>
      </w:r>
      <w:r w:rsidRPr="005E5FA3">
        <w:rPr>
          <w:rFonts w:ascii="Arial" w:eastAsia="Times New Roman" w:hAnsi="Arial" w:cs="Arial"/>
          <w:i/>
          <w:iCs/>
          <w:kern w:val="0"/>
          <w:sz w:val="24"/>
          <w:szCs w:val="20"/>
          <w:lang w:eastAsia="it-IT"/>
          <w14:ligatures w14:val="none"/>
        </w:rPr>
        <w:t xml:space="preserve"> “Io amo Cristo Gesù, se non vedo nella Divina Parola tutto lo splendore di verità che brilla in essa, è a motivo della mia poca crescita in Cristo. Ma non per questo quello che vedo non è vero”. </w:t>
      </w:r>
      <w:r w:rsidRPr="005E5FA3">
        <w:rPr>
          <w:rFonts w:ascii="Arial" w:eastAsia="Times New Roman" w:hAnsi="Arial" w:cs="Arial"/>
          <w:kern w:val="0"/>
          <w:sz w:val="24"/>
          <w:szCs w:val="20"/>
          <w:lang w:eastAsia="it-IT"/>
          <w14:ligatures w14:val="none"/>
        </w:rPr>
        <w:t xml:space="preserve">Si risponde che non è questione di vedere poco o di vedere molto. Oggi si tratta di negare tutto il mistero del Padre, tutto il mistero dello Spirito Santo, tutto il mistero di Cristo Signore, tutto il mistero della Vergine Maria, tutta la verità che viene dalla Divina Rivelazione. Tutto il mistero della Chiesa e tutto il mistero della Redenzione e della Salvezza operato dal Padre, per Cristo, nello Spirito Santo. Di Cristo non devono restare più tracce nella chiesa di Aronne, o chieda dal basso. È questo oggi l’odio di Satana contro Cristo Gesù e questo odio non viene da quanti sono estranei a Cristo Signore. Questo odio è proprio di moltissimi figli </w:t>
      </w:r>
      <w:r w:rsidRPr="005E5FA3">
        <w:rPr>
          <w:rFonts w:ascii="Arial" w:eastAsia="Times New Roman" w:hAnsi="Arial" w:cs="Arial"/>
          <w:kern w:val="0"/>
          <w:sz w:val="24"/>
          <w:szCs w:val="20"/>
          <w:lang w:eastAsia="it-IT"/>
          <w14:ligatures w14:val="none"/>
        </w:rPr>
        <w:lastRenderedPageBreak/>
        <w:t>della stessa Chiesa. Di moltissimi che celebrano i divini misteri, si nutrono del corpo e del sangue di Cristo Signore e poi negano la sua divina ed eterna verità soprannaturale e la sua divina verità di incarnazione. Perché questa devastazione venga fermata, occorre un grido potente che si innalzi verso il cielo e chieda al Signore che mandi l’Arcangelo Michele e così, come ha fatto nei cieli santi, fermi oggi l’avanzata di Satana che sta conquistando dalla sua parte non un terzo dei fedeli di Cristo Gesù, ma infinitamente di più.</w:t>
      </w:r>
    </w:p>
    <w:p w14:paraId="6F490EA7"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Un segno grandioso apparve nel cielo: una donna vestita di sole, con la luna sotto i suoi piedi e, sul capo, una corona di dodici stelle. Era incinta, e gridava per le doglie e il travaglio del parto. Allora apparve un altro segno nel cielo: un enorme drago rosso, con sette teste e dieci corna e sulle teste sette diademi; la sua coda trascinava un terzo delle stelle del cielo e le precipitava sulla terra. Il drago si pose davanti alla donna, che stava per partorire, in modo da divorare il bambino appena lo avesse partorito. Essa partorì un figlio maschio, destinato a governare tutte le nazioni con scettro di ferro, e suo figlio fu rapito verso Dio e verso il suo trono. La donna invece fuggì nel deserto, dove Dio le aveva preparato un rifugio perché vi fosse nutrita per milleduecentosessanta giorni.</w:t>
      </w:r>
    </w:p>
    <w:p w14:paraId="60C3FD40"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Scoppiò quindi una guerra nel cielo: Michele e i suoi angeli combattevano contro il drago. Il drago combatteva insieme ai suoi angeli, ma non prevalse e non vi fu più posto per loro in cielo. E il grande drago, il serpente antico, colui che è chiamato diavolo e il Satana e che seduce tutta la terra abitata, fu precipitato sulla terra e con lui anche i suoi angeli. Allora udii una voce potente nel cielo che diceva:</w:t>
      </w:r>
    </w:p>
    <w:p w14:paraId="59D75F55"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«Ora si è compiuta la salvezza, la forza e il regno del nostro Dio e la potenza del suo Cristo, perché è stato precipitato l’accusatore dei nostri fratelli, colui che li accusava davanti al nostro Dio giorno e notte. Ma essi lo hanno vinto grazie al sangue dell’Agnello e alla parola della loro testimonianza, e non hanno amato la loro vita fino a morire. Esultate, dunque, o cieli e voi che abitate in essi. Ma guai a voi, terra e mare, perché il diavolo è disceso sopra di voi pieno di grande furore, sapendo che gli resta poco tempo».</w:t>
      </w:r>
    </w:p>
    <w:p w14:paraId="36712CFA"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Quando il drago si vide precipitato sulla terra, si mise a perseguitare la donna che aveva partorito il figlio maschio. Ma furono date alla donna le due ali della grande aquila, perché volasse nel deserto verso il proprio rifugio, dove viene nutrita per un tempo, due tempi e la metà di un tempo, lontano dal serpente. Allora il serpente vomitò dalla sua bocca come un fiume d’acqua dietro alla donna, per farla travolgere dalle sue acque. Ma la terra venne in soccorso alla donna: aprì la sua bocca e inghiottì il fiume che il drago aveva vomitato dalla propria bocca.</w:t>
      </w:r>
    </w:p>
    <w:p w14:paraId="2ED73848"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Allora il drago si infuriò contro la donna e se ne andò a fare guerra contro il resto della sua discendenza, contro quelli che custodiscono i comandamenti di Dio e sono in possesso della testimonianza di Gesù.</w:t>
      </w:r>
    </w:p>
    <w:p w14:paraId="1196E43F"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E si appostò sulla spiaggia del mare (Ap 12,1-18). </w:t>
      </w:r>
    </w:p>
    <w:p w14:paraId="64BF004E"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E vidi salire dal mare una bestia che aveva dieci corna e sette teste, sulle corna dieci diademi e su ciascuna testa un titolo blasfemo. La bestia che io vidi era simile a una pantera, con le zampe come quelle di un orso e la bocca come quella </w:t>
      </w:r>
      <w:r w:rsidRPr="005E5FA3">
        <w:rPr>
          <w:rFonts w:ascii="Arial" w:eastAsia="Times New Roman" w:hAnsi="Arial" w:cs="Arial"/>
          <w:i/>
          <w:iCs/>
          <w:kern w:val="0"/>
          <w:sz w:val="24"/>
          <w:szCs w:val="20"/>
          <w:lang w:eastAsia="it-IT"/>
          <w14:ligatures w14:val="none"/>
        </w:rPr>
        <w:lastRenderedPageBreak/>
        <w:t>di un leone. Il drago le diede la sua forza, il suo trono e il suo grande potere. Una delle sue teste sembrò colpita a morte, ma la sua piaga mortale fu guarita.</w:t>
      </w:r>
    </w:p>
    <w:p w14:paraId="0E7B8BC0"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Allora la terra intera, presa d’ammirazione, andò dietro alla bestia e gli uomini adorarono il drago perché aveva dato il potere alla bestia, e adorarono la bestia dicendo: «Chi è simile alla bestia e chi può combattere con essa?».</w:t>
      </w:r>
    </w:p>
    <w:p w14:paraId="34AD0F4E"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Alla bestia fu data una bocca per proferire parole d’orgoglio e bestemmie, con il potere di agire per quarantadue mesi. Essa aprì la bocca per proferire bestemmie contro Dio, per bestemmiare il suo nome e la sua dimora, contro tutti quelli che abitano in cielo. Le fu concesso di fare guerra contro i santi e di vincerli; le fu dato potere sopra ogni tribù, popolo, lingua e nazione. La adoreranno tutti gli abitanti della terra, il cui nome non è scritto nel libro della vita dell’Agnello, immolato fin dalla fondazione del mondo.</w:t>
      </w:r>
    </w:p>
    <w:p w14:paraId="6E30F2E8"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Chi ha orecchi, ascolti: Colui che deve andare in prigionia, vada in prigionia; colui che deve essere ucciso di spada, di spada sia ucciso. In questo sta la perseveranza e la fede dei santi.</w:t>
      </w:r>
    </w:p>
    <w:p w14:paraId="66E3AABC"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E vidi salire dalla terra un’altra bestia che aveva due corna, simili a quelle di un agnello, ma parlava come un drago. Essa esercita tutto il potere della prima bestia in sua presenza e costringe la terra e i suoi abitanti ad adorare la prima bestia, la cui ferita mortale era guarita. Opera grandi prodigi, fino a far scendere fuoco dal cielo sulla terra davanti agli uomini. Per mezzo di questi prodigi, che le fu concesso di compiere in presenza della bestia, seduce gli abitanti della terra, dicendo loro di erigere una statua alla bestia, che era stata ferita dalla spada ma si era riavuta. E le fu anche concesso di animare la statua della bestia, in modo che quella statua perfino parlasse e potesse far mettere a morte tutti coloro che non avessero adorato la statua della bestia. Essa fa sì che tutti, piccoli e grandi, ricchi e poveri, liberi e schiavi, ricevano un marchio sulla mano destra o sulla fronte, e che nessuno possa comprare o vendere senza avere tale marchio, cioè il nome della bestia o il numero del suo nome. Qui sta la sapienza. Chi ha intelligenza calcoli il numero della bestia: è infatti un numero di uomo, e il suo numero è seicentosessantasei (Ap 13,1-18). </w:t>
      </w:r>
    </w:p>
    <w:p w14:paraId="4719E343"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E vidi: ecco l’Agnello in piedi sul monte Sion, e insieme a lui centoquarantaquattro mila persone, che recavano scritto sulla fronte il suo nome e il nome del Padre suo. E udii una voce che veniva dal cielo, come un fragore di grandi acque e come un rimbombo di forte tuono. La voce che udii era come quella di suonatori di cetra che si accompagnano nel canto con le loro cetre. Essi cantano come un canto nuovo davanti al trono e davanti ai quattro esseri viventi e agli anziani. E nessuno poteva comprendere quel canto se non i centoquarantaquattromila, i redenti della terra. Sono coloro che non si sono contaminati con donne; sono vergini, infatti, e seguono l’Agnello dovunque vada. Questi sono stati redenti tra gli uomini come primizie per Dio e per l’Agnello. Non fu trovata menzogna sulla loro bocca: sono senza macchia.</w:t>
      </w:r>
    </w:p>
    <w:p w14:paraId="47304992"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E vidi un altro angelo che, volando nell’alto del cielo, recava un vangelo eterno da annunciare agli abitanti della terra e ad ogni nazione, tribù, lingua e popolo. Egli diceva a gran voce: «Temete Dio e dategli gloria, perché è giunta l’ora del suo giudizio. Adorate colui che ha fatto il cielo e la terra, il mare e le sorgenti delle acque».</w:t>
      </w:r>
    </w:p>
    <w:p w14:paraId="228343C7"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lastRenderedPageBreak/>
        <w:t>E un altro angelo, il secondo, lo seguì dicendo: «È caduta, è caduta Babilonia la grande, quella che ha fatto bere a tutte le nazioni il vino della sua sfrenata prostituzione».</w:t>
      </w:r>
    </w:p>
    <w:p w14:paraId="20CBE5B0"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E un altro angelo, il terzo, li seguì dicendo a gran voce: «Chiunque adora la bestia e la sua statua, e ne riceve il marchio sulla fronte o sulla mano, anch’egli berrà il vino dell’ira di Dio, che è versato puro nella coppa della sua ira, e sarà torturato con fuoco e zolfo al cospetto degli angeli santi e dell’Agnello. Il fumo del loro tormento salirà per i secoli dei secoli, e non avranno riposo né giorno né notte quanti adorano la bestia e la sua statua e chiunque riceve il marchio del suo nome». Qui sta la perseveranza dei santi, che custodiscono i comandamenti di Dio e la fede in Gesù.</w:t>
      </w:r>
    </w:p>
    <w:p w14:paraId="493753D9"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E udii una voce dal cielo che diceva: «Scrivi: d’ora in poi, beati i morti che muoiono nel Signore. Sì – dice lo Spirito –, essi riposeranno dalle loro fatiche, perché le loro opere li seguono».</w:t>
      </w:r>
    </w:p>
    <w:p w14:paraId="6A988D89"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E vidi: ecco una nube bianca, e sulla nube stava seduto uno simile a un Figlio d’uomo: aveva sul capo una corona d’oro e in mano una falce affilata. Un altro angelo uscì dal tempio, gridando a gran voce a colui che era seduto sulla nube: «Getta la tua falce e mieti; è giunta l’ora di mietere, perché la messe della terra è matura». Allora colui che era seduto sulla nube lanciò la sua falce sulla terra e la terra fu mietuta.</w:t>
      </w:r>
    </w:p>
    <w:p w14:paraId="797ABB93"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Allora un altro angelo uscì dal tempio che è nel cielo, tenendo anch’egli una falce affilata. Un altro angelo, che ha potere sul fuoco, venne dall’altare e gridò a gran voce a quello che aveva la falce affilata: «Getta la tua falce affilata e vendemmia i grappoli della vigna della terra, perché le sue uve sono mature». L’angelo lanciò la sua falce sulla terra, vendemmiò la vigna della terra e rovesciò l’uva nel grande tino dell’ira di Dio. Il tino fu pigiato fuori della città e dal tino uscì sangue fino al morso dei cavalli, per una distanza di milleseicento stadi (Ap 14,1-2’). </w:t>
      </w:r>
    </w:p>
    <w:p w14:paraId="747AEB70"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Senza questo grido accorato senza alcuna interruzione, sempre Satana sottrarrà anime a Cristo Signore e le condurrà nel suo regno di tenebre- </w:t>
      </w:r>
    </w:p>
    <w:p w14:paraId="2AA71D67"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p>
    <w:p w14:paraId="681FB9AE" w14:textId="77777777" w:rsidR="005E5FA3" w:rsidRPr="005E5FA3" w:rsidRDefault="005E5FA3" w:rsidP="005E5FA3">
      <w:pPr>
        <w:spacing w:after="120" w:line="240" w:lineRule="auto"/>
        <w:jc w:val="both"/>
        <w:rPr>
          <w:rFonts w:ascii="Arial" w:eastAsia="Times New Roman" w:hAnsi="Arial" w:cs="Arial"/>
          <w:b/>
          <w:bCs/>
          <w:kern w:val="0"/>
          <w:sz w:val="24"/>
          <w:szCs w:val="20"/>
          <w:lang w:eastAsia="it-IT"/>
          <w14:ligatures w14:val="none"/>
        </w:rPr>
      </w:pPr>
      <w:r w:rsidRPr="005E5FA3">
        <w:rPr>
          <w:rFonts w:ascii="Arial" w:eastAsia="Times New Roman" w:hAnsi="Arial" w:cs="Arial"/>
          <w:b/>
          <w:bCs/>
          <w:kern w:val="0"/>
          <w:sz w:val="24"/>
          <w:szCs w:val="20"/>
          <w:lang w:eastAsia="it-IT"/>
          <w14:ligatures w14:val="none"/>
        </w:rPr>
        <w:t xml:space="preserve">Padre giusto, il mondo non ti ha conosciuto, ma io ti ho conosciuto, e questi hanno conosciuto che tu mi hai mandato. E io ho fatto conoscere loro il tuo nome e lo farò conoscere, perché l’amore con il quale mi hai amato sia in essi e io in loro» (Gv 17,22-26). </w:t>
      </w:r>
    </w:p>
    <w:p w14:paraId="24232A12"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Ora Gesù dice al Padre quali sono stati i frutti del suo lavoro. Lui è venuto, ha manifestato il Padre con le Parola e con le opere. Il mondo però è rimasto sordo al suo richiamo di amore, alla sua rivelazione: </w:t>
      </w:r>
      <w:r w:rsidRPr="005E5FA3">
        <w:rPr>
          <w:rFonts w:ascii="Arial" w:eastAsia="Times New Roman" w:hAnsi="Arial" w:cs="Arial"/>
          <w:i/>
          <w:iCs/>
          <w:kern w:val="0"/>
          <w:sz w:val="24"/>
          <w:szCs w:val="20"/>
          <w:lang w:eastAsia="it-IT"/>
          <w14:ligatures w14:val="none"/>
        </w:rPr>
        <w:t>“Padre giusto, il mondo non ti ha conosciuto”</w:t>
      </w:r>
      <w:r w:rsidRPr="005E5FA3">
        <w:rPr>
          <w:rFonts w:ascii="Arial" w:eastAsia="Times New Roman" w:hAnsi="Arial" w:cs="Arial"/>
          <w:kern w:val="0"/>
          <w:sz w:val="24"/>
          <w:szCs w:val="20"/>
          <w:lang w:eastAsia="it-IT"/>
          <w14:ligatures w14:val="none"/>
        </w:rPr>
        <w:t xml:space="preserve">. Gesù però ha conosciuto il Padre. Come lo ha conosciuto? Compiendo l’opera che Lui gli ha comandato. Lo ha conosciuto rimanendo fedele alla su Parola fino all’ultimo respiro della sua vita inchiodato su una croce: </w:t>
      </w:r>
      <w:r w:rsidRPr="005E5FA3">
        <w:rPr>
          <w:rFonts w:ascii="Arial" w:eastAsia="Times New Roman" w:hAnsi="Arial" w:cs="Arial"/>
          <w:i/>
          <w:iCs/>
          <w:kern w:val="0"/>
          <w:sz w:val="24"/>
          <w:szCs w:val="20"/>
          <w:lang w:eastAsia="it-IT"/>
          <w14:ligatures w14:val="none"/>
        </w:rPr>
        <w:t xml:space="preserve">“Ma io ti ho conosciuto”. </w:t>
      </w:r>
      <w:r w:rsidRPr="005E5FA3">
        <w:rPr>
          <w:rFonts w:ascii="Arial" w:eastAsia="Times New Roman" w:hAnsi="Arial" w:cs="Arial"/>
          <w:kern w:val="0"/>
          <w:sz w:val="24"/>
          <w:szCs w:val="20"/>
          <w:lang w:eastAsia="it-IT"/>
          <w14:ligatures w14:val="none"/>
        </w:rPr>
        <w:t xml:space="preserve">Solo l’obbedienza alla Parola attesta che noi conosciamo Dio. La Parola deve essere quella di Dio e l’obbedienza solo alla Parola di Dio. Ecco ora l’altro frutto prodotto dal frutto di Cristo Signore. Gesù ha conosciuto il Padre. La conoscenza del Padre da parte di Cristo produce la conoscenza del Padre da parte degli Apostoli: </w:t>
      </w:r>
      <w:r w:rsidRPr="005E5FA3">
        <w:rPr>
          <w:rFonts w:ascii="Arial" w:eastAsia="Times New Roman" w:hAnsi="Arial" w:cs="Arial"/>
          <w:i/>
          <w:iCs/>
          <w:kern w:val="0"/>
          <w:sz w:val="24"/>
          <w:szCs w:val="20"/>
          <w:lang w:eastAsia="it-IT"/>
          <w14:ligatures w14:val="none"/>
        </w:rPr>
        <w:t>“E questi hanno conosciuto che tu mi hai mandato”</w:t>
      </w:r>
      <w:r w:rsidRPr="005E5FA3">
        <w:rPr>
          <w:rFonts w:ascii="Arial" w:eastAsia="Times New Roman" w:hAnsi="Arial" w:cs="Arial"/>
          <w:kern w:val="0"/>
          <w:sz w:val="24"/>
          <w:szCs w:val="20"/>
          <w:lang w:eastAsia="it-IT"/>
          <w14:ligatures w14:val="none"/>
        </w:rPr>
        <w:t xml:space="preserve">. Cosa </w:t>
      </w:r>
      <w:r w:rsidRPr="005E5FA3">
        <w:rPr>
          <w:rFonts w:ascii="Arial" w:eastAsia="Times New Roman" w:hAnsi="Arial" w:cs="Arial"/>
          <w:kern w:val="0"/>
          <w:sz w:val="24"/>
          <w:szCs w:val="20"/>
          <w:lang w:eastAsia="it-IT"/>
          <w14:ligatures w14:val="none"/>
        </w:rPr>
        <w:lastRenderedPageBreak/>
        <w:t xml:space="preserve">conoscono gli Apostoli? Che Cristo è mandato dal Padre. Non si tratta però di una conoscenza esteriore. Si tratta di quella conoscenza profonda, eterna, soprannaturale. Gli Apostoli conoscono Gesù vero Figlio del Padre. Conoscono che Gesù e il Padre sono una cosa sola. La loro non è una conoscenza morta. È una conoscenza viva, perché perennemente ravvivata dallo Spirito Santo. È lo Spirito che giorno dopo giorno scrive la purissima verità di Cristo nel cuore degli Apostoli e nella loro mente. È lo Spirito che perennemente apre logo gli occhi perché vedano l’invisibile. Perché questo accada, gli Apostoli devono essere una cosa sola con Cristo Gesù e vivere perennemente nella divina ed eterna pericoresi. È la condizione perché si conosca il mistero di Cristo Gesù e lo si viva come nostro mistero. </w:t>
      </w:r>
    </w:p>
    <w:p w14:paraId="7411B08E"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Ora la preghiera termina con una promessa: Non solo Gesù ha fatto conoscere il nome del Padre suo. Nel nome è contenuta tutta l’eterna verità del Padre. Gesù promette al Padre che lo farà conoscere. Perché questa promessa? Perché senza la conoscenza del nome del Padre non si conosce neanche il nome del Figlio e dello Spirito Santo e l’uomo rimane senza la conoscenza dell’Autore e della Fonte eterna della sua vita: </w:t>
      </w:r>
      <w:r w:rsidRPr="005E5FA3">
        <w:rPr>
          <w:rFonts w:ascii="Arial" w:eastAsia="Times New Roman" w:hAnsi="Arial" w:cs="Arial"/>
          <w:i/>
          <w:iCs/>
          <w:kern w:val="0"/>
          <w:sz w:val="24"/>
          <w:szCs w:val="20"/>
          <w:lang w:eastAsia="it-IT"/>
          <w14:ligatures w14:val="none"/>
        </w:rPr>
        <w:t xml:space="preserve">“E io ho fatto conoscere loro il tuo nome e lo farò conoscere”. </w:t>
      </w:r>
      <w:r w:rsidRPr="005E5FA3">
        <w:rPr>
          <w:rFonts w:ascii="Arial" w:eastAsia="Times New Roman" w:hAnsi="Arial" w:cs="Arial"/>
          <w:kern w:val="0"/>
          <w:sz w:val="24"/>
          <w:szCs w:val="20"/>
          <w:lang w:eastAsia="it-IT"/>
          <w14:ligatures w14:val="none"/>
        </w:rPr>
        <w:t>Poiché la conoscenza in Dio è purissimo amore, l’amore mai potrà fermarsi all’amore di ieri e la conoscenza mai alla conoscenza di oggi. Oggi si deve aggiungere amore all’amore di ieri, e oggi conoscenza alla conoscenza di ieri. Essendo Dio Amore Eterno, questa conoscenza e questo amore neanche nell’eternità potranno raggiunge la perfezione che è eterna, mentre l’uomo non possiede l’eternità. Possiede l’immortalità, ma non l’eternità.</w:t>
      </w:r>
    </w:p>
    <w:p w14:paraId="65AF2461"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Ecco qual è il fine di questa promessa: </w:t>
      </w:r>
      <w:r w:rsidRPr="005E5FA3">
        <w:rPr>
          <w:rFonts w:ascii="Arial" w:eastAsia="Times New Roman" w:hAnsi="Arial" w:cs="Arial"/>
          <w:i/>
          <w:iCs/>
          <w:kern w:val="0"/>
          <w:sz w:val="24"/>
          <w:szCs w:val="20"/>
          <w:lang w:eastAsia="it-IT"/>
          <w14:ligatures w14:val="none"/>
        </w:rPr>
        <w:t>“Perché l’amore con il quale mi hai amato sia in essi e io in loro»</w:t>
      </w:r>
      <w:r w:rsidRPr="005E5FA3">
        <w:rPr>
          <w:rFonts w:ascii="Arial" w:eastAsia="Times New Roman" w:hAnsi="Arial" w:cs="Arial"/>
          <w:kern w:val="0"/>
          <w:sz w:val="24"/>
          <w:szCs w:val="20"/>
          <w:lang w:eastAsia="it-IT"/>
          <w14:ligatures w14:val="none"/>
        </w:rPr>
        <w:t xml:space="preserve"> (Gv 17,22-26). Gesù è stato amato, è amato dal Padre. Gesù chiede al Padre che l’amore con il quale il Padre ha amato Lui sia negli Apostoli. Essendo in essi tutto l’amore con il quale il Padre ha amato Lui, Lui e gli Apostoli sono un solo amore. Lui è nell’amore del Padre. Gli Apostoli sono nell’amore del Padre. Lui è nell’amore degli Apostoli. Gli Apostoli sono in Cristo Gesù e Cristo Gesù è negli Apostoli. Pericoresi perfetta. È una pericoresi di amore e di conoscenza. Quando però questa pericoresi si compie? Quando gli Apostoli rimangono nella Parola di Gesù e la Parola di Gesù rimane in essi.</w:t>
      </w:r>
    </w:p>
    <w:p w14:paraId="0B13938E"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Questa promessa di Cristo Gesù, non fatta agli Apostoli, ma fatta al Padre, è certezza per noi che l’amore e la conoscenza del nome del Padre mai verrà meno in essi. Se cadranno nella tentazione e si lasceranno tagliare la testa dalle molte Giuditte infernali, quanti ancora credono nel nome del Padre e il nome del Padre amano, devono intercedere per i loro fratelli Apostoli, perché scenda Cristo Gesù dal cielo, prenda ogni testa mozzata e dopo averle svuotate da tutti i pensieri di seduzione entrati in esse, ognuna di esse venga riposizionata al suo posto per mezzo di un potentissimo miracolo di nuova creazione e nuova consacrazione da Parte del Padre celeste. Senza una preghiera accorata e corale di quanti ancora non si sono lasciati sedurre dalle Giuditte infernali, il Signore non scenderà, Michele non verrà e anche molte altre teste saranno mozzate.</w:t>
      </w:r>
    </w:p>
    <w:p w14:paraId="09105ACC"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 Che il Signore oggi stesso mandi Michele e fermi questa mozzatura di teste. Che Cristo Gesù scenda, prenda ogni testa mozzata, la purifichi, la riconsacri, la </w:t>
      </w:r>
      <w:r w:rsidRPr="005E5FA3">
        <w:rPr>
          <w:rFonts w:ascii="Arial" w:eastAsia="Times New Roman" w:hAnsi="Arial" w:cs="Arial"/>
          <w:kern w:val="0"/>
          <w:sz w:val="24"/>
          <w:szCs w:val="20"/>
          <w:lang w:eastAsia="it-IT"/>
          <w14:ligatures w14:val="none"/>
        </w:rPr>
        <w:lastRenderedPageBreak/>
        <w:t xml:space="preserve">riposizioni al suo posto e per i suoi Apostoli faccia rinascere tutta la sua Chiesa che geme perché assoggettata al potere di Satana. </w:t>
      </w:r>
    </w:p>
    <w:p w14:paraId="5377FE07"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Che la Vergine Madre presenti questa preghiera al Figlio suo. Se il Cielo tutto non si muove, il futuro della Chiesa di Cristo Signore sarà interamente divorata dalla chiesa di Aronne, chiesa che sale dall’inferno per la rovina dei credenti. Che tutto il cielo impedisca questa salita di inferno.</w:t>
      </w:r>
    </w:p>
    <w:p w14:paraId="3D593C0B"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p>
    <w:p w14:paraId="2361423F" w14:textId="77777777" w:rsidR="005E5FA3" w:rsidRPr="005E5FA3" w:rsidRDefault="005E5FA3" w:rsidP="005E5FA3">
      <w:pPr>
        <w:pStyle w:val="Titolo2"/>
      </w:pPr>
      <w:bookmarkStart w:id="392" w:name="_Toc218837590"/>
      <w:bookmarkStart w:id="393" w:name="_Toc218975078"/>
      <w:bookmarkStart w:id="394" w:name="_Toc219036216"/>
      <w:r w:rsidRPr="005E5FA3">
        <w:t>NON AVEVANO ANCORA COMPRESO LA SCRITTURA, CHE CIOÈ EGLI DOVEVA RISORGERE DAI MORTI.</w:t>
      </w:r>
      <w:bookmarkEnd w:id="392"/>
      <w:bookmarkEnd w:id="393"/>
      <w:bookmarkEnd w:id="394"/>
    </w:p>
    <w:p w14:paraId="653732F7" w14:textId="77777777" w:rsidR="005E5FA3" w:rsidRPr="005E5FA3" w:rsidRDefault="005E5FA3" w:rsidP="005E5FA3">
      <w:pPr>
        <w:spacing w:after="120" w:line="240" w:lineRule="auto"/>
        <w:jc w:val="center"/>
        <w:rPr>
          <w:rFonts w:ascii="Arial" w:eastAsia="Calibri" w:hAnsi="Arial" w:cs="Arial"/>
          <w:color w:val="000000"/>
          <w:sz w:val="28"/>
          <w:szCs w:val="28"/>
          <w:shd w:val="clear" w:color="auto" w:fill="FFFFFF"/>
          <w:lang w:val="fr-FR"/>
        </w:rPr>
      </w:pPr>
      <w:r w:rsidRPr="005E5FA3">
        <w:rPr>
          <w:rFonts w:ascii="Arial" w:eastAsia="Calibri" w:hAnsi="Arial" w:cs="Arial"/>
          <w:color w:val="000000"/>
          <w:sz w:val="28"/>
          <w:szCs w:val="28"/>
          <w:shd w:val="clear" w:color="auto" w:fill="FFFFFF"/>
          <w:lang w:val="fr-FR"/>
        </w:rPr>
        <w:t>Nondum enim sciebant Scripturam, quia oportet eum a mortuis resurgere.</w:t>
      </w:r>
    </w:p>
    <w:p w14:paraId="11AB23E5" w14:textId="77777777" w:rsidR="005E5FA3" w:rsidRPr="005E5FA3" w:rsidRDefault="005E5FA3" w:rsidP="005E5FA3">
      <w:pPr>
        <w:spacing w:after="120" w:line="240" w:lineRule="auto"/>
        <w:jc w:val="center"/>
        <w:rPr>
          <w:rFonts w:ascii="Arial" w:eastAsia="Times New Roman" w:hAnsi="Arial" w:cs="Arial"/>
          <w:kern w:val="0"/>
          <w:sz w:val="28"/>
          <w:szCs w:val="28"/>
          <w:lang w:val="fr-FR" w:eastAsia="it-IT"/>
          <w14:ligatures w14:val="none"/>
        </w:rPr>
      </w:pPr>
      <w:r w:rsidRPr="005E5FA3">
        <w:rPr>
          <w:rFonts w:ascii="Cambria" w:eastAsia="Calibri" w:hAnsi="Cambria" w:cs="Cambria"/>
          <w:color w:val="111111"/>
          <w:sz w:val="28"/>
          <w:szCs w:val="28"/>
        </w:rPr>
        <w:t>ο</w:t>
      </w:r>
      <w:r w:rsidRPr="005E5FA3">
        <w:rPr>
          <w:rFonts w:ascii="Times New Roman" w:eastAsia="Calibri" w:hAnsi="Times New Roman" w:cs="Times New Roman"/>
          <w:color w:val="111111"/>
          <w:sz w:val="28"/>
          <w:szCs w:val="28"/>
        </w:rPr>
        <w:t>ὐ</w:t>
      </w:r>
      <w:r w:rsidRPr="005E5FA3">
        <w:rPr>
          <w:rFonts w:ascii="Cambria" w:eastAsia="Calibri" w:hAnsi="Cambria" w:cs="Cambria"/>
          <w:color w:val="111111"/>
          <w:sz w:val="28"/>
          <w:szCs w:val="28"/>
        </w:rPr>
        <w:t>δέ</w:t>
      </w:r>
      <w:r w:rsidRPr="005E5FA3">
        <w:rPr>
          <w:rFonts w:ascii="PT Serif" w:eastAsia="Calibri" w:hAnsi="PT Serif" w:cs="PT Serif"/>
          <w:color w:val="111111"/>
          <w:sz w:val="28"/>
          <w:szCs w:val="28"/>
        </w:rPr>
        <w:t>π</w:t>
      </w:r>
      <w:r w:rsidRPr="005E5FA3">
        <w:rPr>
          <w:rFonts w:ascii="Cambria" w:eastAsia="Calibri" w:hAnsi="Cambria" w:cs="Cambria"/>
          <w:color w:val="111111"/>
          <w:sz w:val="28"/>
          <w:szCs w:val="28"/>
        </w:rPr>
        <w:t>ω</w:t>
      </w:r>
      <w:r w:rsidRPr="005E5FA3">
        <w:rPr>
          <w:rFonts w:ascii="PT Serif" w:eastAsia="Calibri" w:hAnsi="PT Serif" w:cs="Times New Roman"/>
          <w:color w:val="111111"/>
          <w:sz w:val="28"/>
          <w:szCs w:val="28"/>
          <w:lang w:val="fr-FR"/>
        </w:rPr>
        <w:t xml:space="preserve"> </w:t>
      </w:r>
      <w:r w:rsidRPr="005E5FA3">
        <w:rPr>
          <w:rFonts w:ascii="Cambria" w:eastAsia="Calibri" w:hAnsi="Cambria" w:cs="Cambria"/>
          <w:color w:val="111111"/>
          <w:sz w:val="28"/>
          <w:szCs w:val="28"/>
        </w:rPr>
        <w:t>γ</w:t>
      </w:r>
      <w:r w:rsidRPr="005E5FA3">
        <w:rPr>
          <w:rFonts w:ascii="Times New Roman" w:eastAsia="Calibri" w:hAnsi="Times New Roman" w:cs="Times New Roman"/>
          <w:color w:val="111111"/>
          <w:sz w:val="28"/>
          <w:szCs w:val="28"/>
        </w:rPr>
        <w:t>ὰ</w:t>
      </w:r>
      <w:r w:rsidRPr="005E5FA3">
        <w:rPr>
          <w:rFonts w:ascii="Cambria" w:eastAsia="Calibri" w:hAnsi="Cambria" w:cs="Cambria"/>
          <w:color w:val="111111"/>
          <w:sz w:val="28"/>
          <w:szCs w:val="28"/>
        </w:rPr>
        <w:t>ρ</w:t>
      </w:r>
      <w:r w:rsidRPr="005E5FA3">
        <w:rPr>
          <w:rFonts w:ascii="PT Serif" w:eastAsia="Calibri" w:hAnsi="PT Serif" w:cs="Times New Roman"/>
          <w:color w:val="111111"/>
          <w:sz w:val="28"/>
          <w:szCs w:val="28"/>
          <w:lang w:val="fr-FR"/>
        </w:rPr>
        <w:t xml:space="preserve"> </w:t>
      </w:r>
      <w:r w:rsidRPr="005E5FA3">
        <w:rPr>
          <w:rFonts w:ascii="Times New Roman" w:eastAsia="Calibri" w:hAnsi="Times New Roman" w:cs="Times New Roman"/>
          <w:color w:val="111111"/>
          <w:sz w:val="28"/>
          <w:szCs w:val="28"/>
        </w:rPr>
        <w:t>ᾔ</w:t>
      </w:r>
      <w:r w:rsidRPr="005E5FA3">
        <w:rPr>
          <w:rFonts w:ascii="Cambria" w:eastAsia="Calibri" w:hAnsi="Cambria" w:cs="Cambria"/>
          <w:color w:val="111111"/>
          <w:sz w:val="28"/>
          <w:szCs w:val="28"/>
        </w:rPr>
        <w:t>δεισαν</w:t>
      </w:r>
      <w:r w:rsidRPr="005E5FA3">
        <w:rPr>
          <w:rFonts w:ascii="PT Serif" w:eastAsia="Calibri" w:hAnsi="PT Serif" w:cs="Times New Roman"/>
          <w:color w:val="111111"/>
          <w:sz w:val="28"/>
          <w:szCs w:val="28"/>
          <w:lang w:val="fr-FR"/>
        </w:rPr>
        <w:t xml:space="preserve"> </w:t>
      </w:r>
      <w:r w:rsidRPr="005E5FA3">
        <w:rPr>
          <w:rFonts w:ascii="Cambria" w:eastAsia="Calibri" w:hAnsi="Cambria" w:cs="Cambria"/>
          <w:color w:val="111111"/>
          <w:sz w:val="28"/>
          <w:szCs w:val="28"/>
        </w:rPr>
        <w:t>τ</w:t>
      </w:r>
      <w:r w:rsidRPr="005E5FA3">
        <w:rPr>
          <w:rFonts w:ascii="Times New Roman" w:eastAsia="Calibri" w:hAnsi="Times New Roman" w:cs="Times New Roman"/>
          <w:color w:val="111111"/>
          <w:sz w:val="28"/>
          <w:szCs w:val="28"/>
        </w:rPr>
        <w:t>ὴ</w:t>
      </w:r>
      <w:r w:rsidRPr="005E5FA3">
        <w:rPr>
          <w:rFonts w:ascii="Cambria" w:eastAsia="Calibri" w:hAnsi="Cambria" w:cs="Cambria"/>
          <w:color w:val="111111"/>
          <w:sz w:val="28"/>
          <w:szCs w:val="28"/>
        </w:rPr>
        <w:t>ν</w:t>
      </w:r>
      <w:r w:rsidRPr="005E5FA3">
        <w:rPr>
          <w:rFonts w:ascii="PT Serif" w:eastAsia="Calibri" w:hAnsi="PT Serif" w:cs="Times New Roman"/>
          <w:color w:val="111111"/>
          <w:sz w:val="28"/>
          <w:szCs w:val="28"/>
          <w:lang w:val="fr-FR"/>
        </w:rPr>
        <w:t xml:space="preserve"> </w:t>
      </w:r>
      <w:r w:rsidRPr="005E5FA3">
        <w:rPr>
          <w:rFonts w:ascii="Cambria" w:eastAsia="Calibri" w:hAnsi="Cambria" w:cs="Cambria"/>
          <w:color w:val="111111"/>
          <w:sz w:val="28"/>
          <w:szCs w:val="28"/>
        </w:rPr>
        <w:t>γραφ</w:t>
      </w:r>
      <w:r w:rsidRPr="005E5FA3">
        <w:rPr>
          <w:rFonts w:ascii="Times New Roman" w:eastAsia="Calibri" w:hAnsi="Times New Roman" w:cs="Times New Roman"/>
          <w:color w:val="111111"/>
          <w:sz w:val="28"/>
          <w:szCs w:val="28"/>
        </w:rPr>
        <w:t>ὴ</w:t>
      </w:r>
      <w:r w:rsidRPr="005E5FA3">
        <w:rPr>
          <w:rFonts w:ascii="Cambria" w:eastAsia="Calibri" w:hAnsi="Cambria" w:cs="Cambria"/>
          <w:color w:val="111111"/>
          <w:sz w:val="28"/>
          <w:szCs w:val="28"/>
        </w:rPr>
        <w:t>ν</w:t>
      </w:r>
      <w:r w:rsidRPr="005E5FA3">
        <w:rPr>
          <w:rFonts w:ascii="PT Serif" w:eastAsia="Calibri" w:hAnsi="PT Serif" w:cs="Times New Roman"/>
          <w:color w:val="111111"/>
          <w:sz w:val="28"/>
          <w:szCs w:val="28"/>
          <w:lang w:val="fr-FR"/>
        </w:rPr>
        <w:t xml:space="preserve"> </w:t>
      </w:r>
      <w:r w:rsidRPr="005E5FA3">
        <w:rPr>
          <w:rFonts w:ascii="Times New Roman" w:eastAsia="Calibri" w:hAnsi="Times New Roman" w:cs="Times New Roman"/>
          <w:color w:val="111111"/>
          <w:sz w:val="28"/>
          <w:szCs w:val="28"/>
        </w:rPr>
        <w:t>ὅ</w:t>
      </w:r>
      <w:r w:rsidRPr="005E5FA3">
        <w:rPr>
          <w:rFonts w:ascii="Cambria" w:eastAsia="Calibri" w:hAnsi="Cambria" w:cs="Cambria"/>
          <w:color w:val="111111"/>
          <w:sz w:val="28"/>
          <w:szCs w:val="28"/>
        </w:rPr>
        <w:t>τι</w:t>
      </w:r>
      <w:r w:rsidRPr="005E5FA3">
        <w:rPr>
          <w:rFonts w:ascii="PT Serif" w:eastAsia="Calibri" w:hAnsi="PT Serif" w:cs="Times New Roman"/>
          <w:color w:val="111111"/>
          <w:sz w:val="28"/>
          <w:szCs w:val="28"/>
          <w:lang w:val="fr-FR"/>
        </w:rPr>
        <w:t xml:space="preserve"> </w:t>
      </w:r>
      <w:r w:rsidRPr="005E5FA3">
        <w:rPr>
          <w:rFonts w:ascii="Cambria" w:eastAsia="Calibri" w:hAnsi="Cambria" w:cs="Cambria"/>
          <w:color w:val="111111"/>
          <w:sz w:val="28"/>
          <w:szCs w:val="28"/>
        </w:rPr>
        <w:t>δε</w:t>
      </w:r>
      <w:r w:rsidRPr="005E5FA3">
        <w:rPr>
          <w:rFonts w:ascii="Times New Roman" w:eastAsia="Calibri" w:hAnsi="Times New Roman" w:cs="Times New Roman"/>
          <w:color w:val="111111"/>
          <w:sz w:val="28"/>
          <w:szCs w:val="28"/>
        </w:rPr>
        <w:t>ῖ</w:t>
      </w:r>
      <w:r w:rsidRPr="005E5FA3">
        <w:rPr>
          <w:rFonts w:ascii="PT Serif" w:eastAsia="Calibri" w:hAnsi="PT Serif" w:cs="Times New Roman"/>
          <w:color w:val="111111"/>
          <w:sz w:val="28"/>
          <w:szCs w:val="28"/>
          <w:lang w:val="fr-FR"/>
        </w:rPr>
        <w:t xml:space="preserve"> </w:t>
      </w:r>
      <w:r w:rsidRPr="005E5FA3">
        <w:rPr>
          <w:rFonts w:ascii="Cambria" w:eastAsia="Calibri" w:hAnsi="Cambria" w:cs="Cambria"/>
          <w:color w:val="111111"/>
          <w:sz w:val="28"/>
          <w:szCs w:val="28"/>
        </w:rPr>
        <w:t>α</w:t>
      </w:r>
      <w:r w:rsidRPr="005E5FA3">
        <w:rPr>
          <w:rFonts w:ascii="Times New Roman" w:eastAsia="Calibri" w:hAnsi="Times New Roman" w:cs="Times New Roman"/>
          <w:color w:val="111111"/>
          <w:sz w:val="28"/>
          <w:szCs w:val="28"/>
        </w:rPr>
        <w:t>ὐ</w:t>
      </w:r>
      <w:r w:rsidRPr="005E5FA3">
        <w:rPr>
          <w:rFonts w:ascii="Cambria" w:eastAsia="Calibri" w:hAnsi="Cambria" w:cs="Cambria"/>
          <w:color w:val="111111"/>
          <w:sz w:val="28"/>
          <w:szCs w:val="28"/>
        </w:rPr>
        <w:t>τ</w:t>
      </w:r>
      <w:r w:rsidRPr="005E5FA3">
        <w:rPr>
          <w:rFonts w:ascii="Times New Roman" w:eastAsia="Calibri" w:hAnsi="Times New Roman" w:cs="Times New Roman"/>
          <w:color w:val="111111"/>
          <w:sz w:val="28"/>
          <w:szCs w:val="28"/>
        </w:rPr>
        <w:t>ὸ</w:t>
      </w:r>
      <w:r w:rsidRPr="005E5FA3">
        <w:rPr>
          <w:rFonts w:ascii="Cambria" w:eastAsia="Calibri" w:hAnsi="Cambria" w:cs="Cambria"/>
          <w:color w:val="111111"/>
          <w:sz w:val="28"/>
          <w:szCs w:val="28"/>
        </w:rPr>
        <w:t>ν</w:t>
      </w:r>
      <w:r w:rsidRPr="005E5FA3">
        <w:rPr>
          <w:rFonts w:ascii="PT Serif" w:eastAsia="Calibri" w:hAnsi="PT Serif" w:cs="Times New Roman"/>
          <w:color w:val="111111"/>
          <w:sz w:val="28"/>
          <w:szCs w:val="28"/>
          <w:lang w:val="fr-FR"/>
        </w:rPr>
        <w:t xml:space="preserve"> </w:t>
      </w:r>
      <w:r w:rsidRPr="005E5FA3">
        <w:rPr>
          <w:rFonts w:ascii="Times New Roman" w:eastAsia="Calibri" w:hAnsi="Times New Roman" w:cs="Times New Roman"/>
          <w:color w:val="111111"/>
          <w:sz w:val="28"/>
          <w:szCs w:val="28"/>
        </w:rPr>
        <w:t>ἐ</w:t>
      </w:r>
      <w:r w:rsidRPr="005E5FA3">
        <w:rPr>
          <w:rFonts w:ascii="Cambria" w:eastAsia="Calibri" w:hAnsi="Cambria" w:cs="Cambria"/>
          <w:color w:val="111111"/>
          <w:sz w:val="28"/>
          <w:szCs w:val="28"/>
        </w:rPr>
        <w:t>κ</w:t>
      </w:r>
      <w:r w:rsidRPr="005E5FA3">
        <w:rPr>
          <w:rFonts w:ascii="PT Serif" w:eastAsia="Calibri" w:hAnsi="PT Serif" w:cs="Times New Roman"/>
          <w:color w:val="111111"/>
          <w:sz w:val="28"/>
          <w:szCs w:val="28"/>
          <w:lang w:val="fr-FR"/>
        </w:rPr>
        <w:t xml:space="preserve"> </w:t>
      </w:r>
      <w:r w:rsidRPr="005E5FA3">
        <w:rPr>
          <w:rFonts w:ascii="Cambria" w:eastAsia="Calibri" w:hAnsi="Cambria" w:cs="Cambria"/>
          <w:color w:val="111111"/>
          <w:sz w:val="28"/>
          <w:szCs w:val="28"/>
        </w:rPr>
        <w:t>νεκρ</w:t>
      </w:r>
      <w:r w:rsidRPr="005E5FA3">
        <w:rPr>
          <w:rFonts w:ascii="Times New Roman" w:eastAsia="Calibri" w:hAnsi="Times New Roman" w:cs="Times New Roman"/>
          <w:color w:val="111111"/>
          <w:sz w:val="28"/>
          <w:szCs w:val="28"/>
        </w:rPr>
        <w:t>ῶ</w:t>
      </w:r>
      <w:r w:rsidRPr="005E5FA3">
        <w:rPr>
          <w:rFonts w:ascii="Cambria" w:eastAsia="Calibri" w:hAnsi="Cambria" w:cs="Cambria"/>
          <w:color w:val="111111"/>
          <w:sz w:val="28"/>
          <w:szCs w:val="28"/>
        </w:rPr>
        <w:t>ν</w:t>
      </w:r>
      <w:r w:rsidRPr="005E5FA3">
        <w:rPr>
          <w:rFonts w:ascii="PT Serif" w:eastAsia="Calibri" w:hAnsi="PT Serif" w:cs="Times New Roman"/>
          <w:color w:val="111111"/>
          <w:sz w:val="28"/>
          <w:szCs w:val="28"/>
          <w:lang w:val="fr-FR"/>
        </w:rPr>
        <w:t xml:space="preserve"> </w:t>
      </w:r>
      <w:r w:rsidRPr="005E5FA3">
        <w:rPr>
          <w:rFonts w:ascii="Times New Roman" w:eastAsia="Calibri" w:hAnsi="Times New Roman" w:cs="Times New Roman"/>
          <w:color w:val="111111"/>
          <w:sz w:val="28"/>
          <w:szCs w:val="28"/>
        </w:rPr>
        <w:t>ἀ</w:t>
      </w:r>
      <w:r w:rsidRPr="005E5FA3">
        <w:rPr>
          <w:rFonts w:ascii="Cambria" w:eastAsia="Calibri" w:hAnsi="Cambria" w:cs="Cambria"/>
          <w:color w:val="111111"/>
          <w:sz w:val="28"/>
          <w:szCs w:val="28"/>
        </w:rPr>
        <w:t>ναστ</w:t>
      </w:r>
      <w:r w:rsidRPr="005E5FA3">
        <w:rPr>
          <w:rFonts w:ascii="Times New Roman" w:eastAsia="Calibri" w:hAnsi="Times New Roman" w:cs="Times New Roman"/>
          <w:color w:val="111111"/>
          <w:sz w:val="28"/>
          <w:szCs w:val="28"/>
        </w:rPr>
        <w:t>ῆ</w:t>
      </w:r>
      <w:r w:rsidRPr="005E5FA3">
        <w:rPr>
          <w:rFonts w:ascii="Cambria" w:eastAsia="Calibri" w:hAnsi="Cambria" w:cs="Cambria"/>
          <w:color w:val="111111"/>
          <w:sz w:val="28"/>
          <w:szCs w:val="28"/>
        </w:rPr>
        <w:t>ναι</w:t>
      </w:r>
    </w:p>
    <w:p w14:paraId="6D8CCCD3" w14:textId="77777777" w:rsidR="005E5FA3" w:rsidRPr="005E5FA3" w:rsidRDefault="005E5FA3" w:rsidP="005E5FA3">
      <w:pPr>
        <w:spacing w:after="120" w:line="240" w:lineRule="auto"/>
        <w:jc w:val="both"/>
        <w:rPr>
          <w:rFonts w:ascii="Arial" w:eastAsia="Times New Roman" w:hAnsi="Arial" w:cs="Arial"/>
          <w:kern w:val="0"/>
          <w:sz w:val="24"/>
          <w:szCs w:val="20"/>
          <w:lang w:val="fr-FR" w:eastAsia="it-IT"/>
          <w14:ligatures w14:val="none"/>
        </w:rPr>
      </w:pPr>
      <w:bookmarkStart w:id="395" w:name="_Hlk202625155"/>
    </w:p>
    <w:p w14:paraId="4D9AA32D"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bookmarkStart w:id="396" w:name="_Hlk202626150"/>
      <w:r w:rsidRPr="005E5FA3">
        <w:rPr>
          <w:rFonts w:ascii="Arial" w:eastAsia="Times New Roman" w:hAnsi="Arial" w:cs="Arial"/>
          <w:kern w:val="0"/>
          <w:sz w:val="24"/>
          <w:szCs w:val="20"/>
          <w:lang w:eastAsia="it-IT"/>
          <w14:ligatures w14:val="none"/>
        </w:rPr>
        <w:t xml:space="preserve">Il primo giorno della settimana, Maria di Màgdala si recò al sepolcro di mattino, quando era ancora buio, e vide che la pietra era stata tolta dal sepolcro. Corse allora e andò da Simon Pietro e dall’altro discepolo, quello che Gesù amava, e disse loro: «Hanno portato via il Signore dal sepolcro e non sappiamo dove l’hanno posto!». Pietro allora uscì insieme all’altro discepolo e si recarono al sepolcro. Correvano insieme tutti e due, ma l’altro discepolo corse più veloce di Pietro e giunse per primo al sepolcro. Si chinò, vide i teli posati là, ma non entrò. Giunse intanto anche Simon Pietro, che lo seguiva, ed entrò nel sepolcro e osservò i teli posati là, e il sudario – che era stato sul suo capo – non posato là con i teli, ma avvolto in un luogo a parte. Allora entrò anche l’altro discepolo, che era giunto per primo al sepolcro, e vide e credette. Infatti non avevano ancora compreso la Scrittura, che cioè egli doveva risorgere dai morti. I discepoli perciò se ne tornarono di nuovo a casa (Gv 20,1-10). </w:t>
      </w:r>
    </w:p>
    <w:bookmarkEnd w:id="396"/>
    <w:p w14:paraId="4072DE2C" w14:textId="77777777" w:rsidR="005E5FA3" w:rsidRPr="005E5FA3" w:rsidRDefault="005E5FA3" w:rsidP="005E5FA3">
      <w:pPr>
        <w:spacing w:after="120" w:line="240" w:lineRule="auto"/>
        <w:jc w:val="both"/>
        <w:rPr>
          <w:rFonts w:ascii="Arial" w:eastAsia="Calibri" w:hAnsi="Arial" w:cs="Arial"/>
          <w:color w:val="000000"/>
          <w:sz w:val="24"/>
          <w:szCs w:val="24"/>
          <w:shd w:val="clear" w:color="auto" w:fill="FFFFFF"/>
          <w:lang w:val="la-Latn"/>
        </w:rPr>
      </w:pPr>
      <w:r w:rsidRPr="005E5FA3">
        <w:rPr>
          <w:rFonts w:ascii="Arial" w:eastAsia="Calibri" w:hAnsi="Arial" w:cs="Arial"/>
          <w:color w:val="000000"/>
          <w:sz w:val="24"/>
          <w:szCs w:val="24"/>
          <w:shd w:val="clear" w:color="auto" w:fill="FFFFFF"/>
          <w:lang w:val="la-Latn"/>
        </w:rPr>
        <w:t xml:space="preserve">Prima autem sabbatorum Maria Magdalene venit mane, cum adhuc tenebrae essent, ad monumentum et videt lapidem sublatum a monumento. </w:t>
      </w:r>
      <w:r w:rsidRPr="005E5FA3">
        <w:rPr>
          <w:rFonts w:ascii="Arial" w:eastAsia="Calibri" w:hAnsi="Arial" w:cs="Arial"/>
          <w:color w:val="000000"/>
          <w:sz w:val="24"/>
          <w:szCs w:val="24"/>
          <w:lang w:val="la-Latn"/>
        </w:rPr>
        <w:br/>
      </w:r>
      <w:r w:rsidRPr="005E5FA3">
        <w:rPr>
          <w:rFonts w:ascii="Arial" w:eastAsia="Calibri" w:hAnsi="Arial" w:cs="Arial"/>
          <w:color w:val="000000"/>
          <w:sz w:val="24"/>
          <w:szCs w:val="24"/>
          <w:shd w:val="clear" w:color="auto" w:fill="FFFFFF"/>
          <w:lang w:val="la-Latn"/>
        </w:rPr>
        <w:t xml:space="preserve">Currit ergo et venit ad Simonem Petrum et ad alium discipulum, quem amabat Iesus, et dicit eis: “ Tulerunt Dominum de monumento, et nescimus, ubi posuerunt eum! ”. Exiit ergo Petrus et ille alius discipulus, et veniebant ad monumentum. Currebant autem duo simul, et ille alius discipulus praecucurrit citius Petro et venit primus ad monumentum; et cum se inclinasset, videt posita linteamina, non tamen introivit. Venit ergo et Simon Petrus sequens eum et introivit in monumentum; et videt linteamina posita et sudarium, quod fuerat super caput eius, non cum linteaminibus positum, sed separatim involutum in unum locum. Tunc ergo introivit et alter discipulus, qui venerat primus ad monumentum, et vidit et credidit. </w:t>
      </w:r>
      <w:bookmarkStart w:id="397" w:name="_Hlk202625608"/>
      <w:r w:rsidRPr="005E5FA3">
        <w:rPr>
          <w:rFonts w:ascii="Arial" w:eastAsia="Calibri" w:hAnsi="Arial" w:cs="Arial"/>
          <w:color w:val="000000"/>
          <w:sz w:val="24"/>
          <w:szCs w:val="24"/>
          <w:shd w:val="clear" w:color="auto" w:fill="FFFFFF"/>
          <w:lang w:val="la-Latn"/>
        </w:rPr>
        <w:t xml:space="preserve">Nondum enim sciebant Scripturam, quia oportet eum a mortuis resurgere. </w:t>
      </w:r>
      <w:bookmarkEnd w:id="397"/>
      <w:r w:rsidRPr="005E5FA3">
        <w:rPr>
          <w:rFonts w:ascii="Arial" w:eastAsia="Calibri" w:hAnsi="Arial" w:cs="Arial"/>
          <w:color w:val="000000"/>
          <w:sz w:val="24"/>
          <w:szCs w:val="24"/>
          <w:shd w:val="clear" w:color="auto" w:fill="FFFFFF"/>
          <w:lang w:val="la-Latn"/>
        </w:rPr>
        <w:t xml:space="preserve">Abierunt ergo iterum ad semetipsos discipuli (Gv 20,1-10). </w:t>
      </w:r>
    </w:p>
    <w:p w14:paraId="11C21C3F" w14:textId="77777777" w:rsidR="005E5FA3" w:rsidRPr="005E5FA3" w:rsidRDefault="005E5FA3" w:rsidP="005E5FA3">
      <w:pPr>
        <w:spacing w:after="120" w:line="240" w:lineRule="auto"/>
        <w:jc w:val="both"/>
        <w:rPr>
          <w:rFonts w:ascii="Arial" w:eastAsia="Calibri" w:hAnsi="Arial" w:cs="Arial"/>
          <w:color w:val="111111"/>
          <w:sz w:val="24"/>
          <w:szCs w:val="24"/>
          <w:lang w:val="la-Latn"/>
        </w:rPr>
      </w:pPr>
      <w:r w:rsidRPr="005E5FA3">
        <w:rPr>
          <w:rFonts w:ascii="Cambria" w:eastAsia="Calibri" w:hAnsi="Cambria" w:cs="Cambria"/>
          <w:color w:val="111111"/>
          <w:sz w:val="26"/>
          <w:szCs w:val="26"/>
        </w:rPr>
        <w:lastRenderedPageBreak/>
        <w:t>Τ</w:t>
      </w:r>
      <w:r w:rsidRPr="005E5FA3">
        <w:rPr>
          <w:rFonts w:ascii="Times New Roman" w:eastAsia="Calibri" w:hAnsi="Times New Roman" w:cs="Times New Roman"/>
          <w:color w:val="111111"/>
          <w:sz w:val="26"/>
          <w:szCs w:val="26"/>
        </w:rPr>
        <w:t>ῇ</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δ</w:t>
      </w:r>
      <w:r w:rsidRPr="005E5FA3">
        <w:rPr>
          <w:rFonts w:ascii="Times New Roman" w:eastAsia="Calibri" w:hAnsi="Times New Roman" w:cs="Times New Roman"/>
          <w:color w:val="111111"/>
          <w:sz w:val="26"/>
          <w:szCs w:val="26"/>
        </w:rPr>
        <w:t>ὲ</w:t>
      </w:r>
      <w:r w:rsidRPr="005E5FA3">
        <w:rPr>
          <w:rFonts w:ascii="PT Serif" w:eastAsia="Calibri" w:hAnsi="PT Serif" w:cs="Times New Roman"/>
          <w:color w:val="111111"/>
          <w:sz w:val="26"/>
          <w:szCs w:val="26"/>
          <w:lang w:val="la-Latn"/>
        </w:rPr>
        <w:t xml:space="preserve"> </w:t>
      </w:r>
      <w:r w:rsidRPr="005E5FA3">
        <w:rPr>
          <w:rFonts w:ascii="PT Serif" w:eastAsia="Calibri" w:hAnsi="PT Serif" w:cs="Times New Roman"/>
          <w:color w:val="111111"/>
          <w:sz w:val="26"/>
          <w:szCs w:val="26"/>
        </w:rPr>
        <w:t>μ</w:t>
      </w:r>
      <w:r w:rsidRPr="005E5FA3">
        <w:rPr>
          <w:rFonts w:ascii="Cambria" w:eastAsia="Calibri" w:hAnsi="Cambria" w:cs="Cambria"/>
          <w:color w:val="111111"/>
          <w:sz w:val="26"/>
          <w:szCs w:val="26"/>
        </w:rPr>
        <w:t>ι</w:t>
      </w:r>
      <w:r w:rsidRPr="005E5FA3">
        <w:rPr>
          <w:rFonts w:ascii="Times New Roman" w:eastAsia="Calibri" w:hAnsi="Times New Roman" w:cs="Times New Roman"/>
          <w:color w:val="111111"/>
          <w:sz w:val="26"/>
          <w:szCs w:val="26"/>
        </w:rPr>
        <w:t>ᾷ</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ῶ</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σαββάτων</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Μαρία</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ἡ</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Μαγδαλην</w:t>
      </w:r>
      <w:r w:rsidRPr="005E5FA3">
        <w:rPr>
          <w:rFonts w:ascii="Times New Roman" w:eastAsia="Calibri" w:hAnsi="Times New Roman" w:cs="Times New Roman"/>
          <w:color w:val="111111"/>
          <w:sz w:val="26"/>
          <w:szCs w:val="26"/>
        </w:rPr>
        <w:t>ὴ</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ἔ</w:t>
      </w:r>
      <w:r w:rsidRPr="005E5FA3">
        <w:rPr>
          <w:rFonts w:ascii="Cambria" w:eastAsia="Calibri" w:hAnsi="Cambria" w:cs="Cambria"/>
          <w:color w:val="111111"/>
          <w:sz w:val="26"/>
          <w:szCs w:val="26"/>
        </w:rPr>
        <w:t>ρχεται</w:t>
      </w:r>
      <w:r w:rsidRPr="005E5FA3">
        <w:rPr>
          <w:rFonts w:ascii="PT Serif" w:eastAsia="Calibri" w:hAnsi="PT Serif" w:cs="Times New Roman"/>
          <w:color w:val="111111"/>
          <w:sz w:val="26"/>
          <w:szCs w:val="26"/>
          <w:lang w:val="la-Latn"/>
        </w:rPr>
        <w:t xml:space="preserve"> </w:t>
      </w:r>
      <w:r w:rsidRPr="005E5FA3">
        <w:rPr>
          <w:rFonts w:ascii="PT Serif" w:eastAsia="Calibri" w:hAnsi="PT Serif" w:cs="PT Serif"/>
          <w:color w:val="111111"/>
          <w:sz w:val="26"/>
          <w:szCs w:val="26"/>
        </w:rPr>
        <w:t>π</w:t>
      </w:r>
      <w:r w:rsidRPr="005E5FA3">
        <w:rPr>
          <w:rFonts w:ascii="Cambria" w:eastAsia="Calibri" w:hAnsi="Cambria" w:cs="Cambria"/>
          <w:color w:val="111111"/>
          <w:sz w:val="26"/>
          <w:szCs w:val="26"/>
        </w:rPr>
        <w:t>ρω</w:t>
      </w:r>
      <w:r w:rsidRPr="005E5FA3">
        <w:rPr>
          <w:rFonts w:ascii="Times New Roman" w:eastAsia="Calibri" w:hAnsi="Times New Roman" w:cs="Times New Roman"/>
          <w:color w:val="111111"/>
          <w:sz w:val="26"/>
          <w:szCs w:val="26"/>
        </w:rPr>
        <w:t>ῒ</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σκοτίας</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ἔ</w:t>
      </w:r>
      <w:r w:rsidRPr="005E5FA3">
        <w:rPr>
          <w:rFonts w:ascii="Cambria" w:eastAsia="Calibri" w:hAnsi="Cambria" w:cs="Cambria"/>
          <w:color w:val="111111"/>
          <w:sz w:val="26"/>
          <w:szCs w:val="26"/>
        </w:rPr>
        <w:t>τι</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ο</w:t>
      </w:r>
      <w:r w:rsidRPr="005E5FA3">
        <w:rPr>
          <w:rFonts w:ascii="Times New Roman" w:eastAsia="Calibri" w:hAnsi="Times New Roman" w:cs="Times New Roman"/>
          <w:color w:val="111111"/>
          <w:sz w:val="26"/>
          <w:szCs w:val="26"/>
        </w:rPr>
        <w:t>ὔ</w:t>
      </w:r>
      <w:r w:rsidRPr="005E5FA3">
        <w:rPr>
          <w:rFonts w:ascii="Cambria" w:eastAsia="Calibri" w:hAnsi="Cambria" w:cs="Cambria"/>
          <w:color w:val="111111"/>
          <w:sz w:val="26"/>
          <w:szCs w:val="26"/>
        </w:rPr>
        <w:t>σης</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ε</w:t>
      </w:r>
      <w:r w:rsidRPr="005E5FA3">
        <w:rPr>
          <w:rFonts w:ascii="Times New Roman" w:eastAsia="Calibri" w:hAnsi="Times New Roman" w:cs="Times New Roman"/>
          <w:color w:val="111111"/>
          <w:sz w:val="26"/>
          <w:szCs w:val="26"/>
        </w:rPr>
        <w:t>ἰ</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ὸ</w:t>
      </w:r>
      <w:r w:rsidRPr="005E5FA3">
        <w:rPr>
          <w:rFonts w:ascii="PT Serif" w:eastAsia="Calibri" w:hAnsi="PT Serif" w:cs="Times New Roman"/>
          <w:color w:val="111111"/>
          <w:sz w:val="26"/>
          <w:szCs w:val="26"/>
          <w:lang w:val="la-Latn"/>
        </w:rPr>
        <w:t xml:space="preserve"> </w:t>
      </w:r>
      <w:r w:rsidRPr="005E5FA3">
        <w:rPr>
          <w:rFonts w:ascii="PT Serif" w:eastAsia="Calibri" w:hAnsi="PT Serif" w:cs="Times New Roman"/>
          <w:color w:val="111111"/>
          <w:sz w:val="26"/>
          <w:szCs w:val="26"/>
        </w:rPr>
        <w:t>μ</w:t>
      </w:r>
      <w:r w:rsidRPr="005E5FA3">
        <w:rPr>
          <w:rFonts w:ascii="Cambria" w:eastAsia="Calibri" w:hAnsi="Cambria" w:cs="Cambria"/>
          <w:color w:val="111111"/>
          <w:sz w:val="26"/>
          <w:szCs w:val="26"/>
        </w:rPr>
        <w:t>νη</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ε</w:t>
      </w:r>
      <w:r w:rsidRPr="005E5FA3">
        <w:rPr>
          <w:rFonts w:ascii="Times New Roman" w:eastAsia="Calibri" w:hAnsi="Times New Roman" w:cs="Times New Roman"/>
          <w:color w:val="111111"/>
          <w:sz w:val="26"/>
          <w:szCs w:val="26"/>
        </w:rPr>
        <w:t>ῖ</w:t>
      </w:r>
      <w:r w:rsidRPr="005E5FA3">
        <w:rPr>
          <w:rFonts w:ascii="Cambria" w:eastAsia="Calibri" w:hAnsi="Cambria" w:cs="Cambria"/>
          <w:color w:val="111111"/>
          <w:sz w:val="26"/>
          <w:szCs w:val="26"/>
        </w:rPr>
        <w:t>ον</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κα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βλέ</w:t>
      </w:r>
      <w:r w:rsidRPr="005E5FA3">
        <w:rPr>
          <w:rFonts w:ascii="PT Serif" w:eastAsia="Calibri" w:hAnsi="PT Serif" w:cs="PT Serif"/>
          <w:color w:val="111111"/>
          <w:sz w:val="26"/>
          <w:szCs w:val="26"/>
        </w:rPr>
        <w:t>π</w:t>
      </w:r>
      <w:r w:rsidRPr="005E5FA3">
        <w:rPr>
          <w:rFonts w:ascii="Cambria" w:eastAsia="Calibri" w:hAnsi="Cambria" w:cs="Cambria"/>
          <w:color w:val="111111"/>
          <w:sz w:val="26"/>
          <w:szCs w:val="26"/>
        </w:rPr>
        <w:t>ει</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ὸ</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λίθον</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ἠ</w:t>
      </w:r>
      <w:r w:rsidRPr="005E5FA3">
        <w:rPr>
          <w:rFonts w:ascii="Cambria" w:eastAsia="Calibri" w:hAnsi="Cambria" w:cs="Cambria"/>
          <w:color w:val="111111"/>
          <w:sz w:val="26"/>
          <w:szCs w:val="26"/>
        </w:rPr>
        <w:t>ρ</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ένον</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κ</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το</w:t>
      </w:r>
      <w:r w:rsidRPr="005E5FA3">
        <w:rPr>
          <w:rFonts w:ascii="Times New Roman" w:eastAsia="Calibri" w:hAnsi="Times New Roman" w:cs="Times New Roman"/>
          <w:color w:val="111111"/>
          <w:sz w:val="26"/>
          <w:szCs w:val="26"/>
        </w:rPr>
        <w:t>ῦ</w:t>
      </w:r>
      <w:r w:rsidRPr="005E5FA3">
        <w:rPr>
          <w:rFonts w:ascii="PT Serif" w:eastAsia="Calibri" w:hAnsi="PT Serif" w:cs="Times New Roman"/>
          <w:color w:val="111111"/>
          <w:sz w:val="26"/>
          <w:szCs w:val="26"/>
          <w:lang w:val="la-Latn"/>
        </w:rPr>
        <w:t xml:space="preserve"> </w:t>
      </w:r>
      <w:r w:rsidRPr="005E5FA3">
        <w:rPr>
          <w:rFonts w:ascii="PT Serif" w:eastAsia="Calibri" w:hAnsi="PT Serif" w:cs="Times New Roman"/>
          <w:color w:val="111111"/>
          <w:sz w:val="26"/>
          <w:szCs w:val="26"/>
        </w:rPr>
        <w:t>μ</w:t>
      </w:r>
      <w:r w:rsidRPr="005E5FA3">
        <w:rPr>
          <w:rFonts w:ascii="Cambria" w:eastAsia="Calibri" w:hAnsi="Cambria" w:cs="Cambria"/>
          <w:color w:val="111111"/>
          <w:sz w:val="26"/>
          <w:szCs w:val="26"/>
        </w:rPr>
        <w:t>νη</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είου</w:t>
      </w:r>
      <w:r w:rsidRPr="005E5FA3">
        <w:rPr>
          <w:rFonts w:ascii="PT Serif" w:eastAsia="Calibri" w:hAnsi="PT Serif" w:cs="Times New Roman"/>
          <w:color w:val="111111"/>
          <w:sz w:val="26"/>
          <w:szCs w:val="26"/>
          <w:lang w:val="la-Latn"/>
        </w:rPr>
        <w:t>. </w:t>
      </w:r>
      <w:r w:rsidRPr="005E5FA3">
        <w:rPr>
          <w:rFonts w:ascii="Cambria" w:eastAsia="Calibri" w:hAnsi="Cambria" w:cs="Cambria"/>
          <w:color w:val="111111"/>
          <w:sz w:val="26"/>
          <w:szCs w:val="26"/>
        </w:rPr>
        <w:t>τρέχει</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ο</w:t>
      </w:r>
      <w:r w:rsidRPr="005E5FA3">
        <w:rPr>
          <w:rFonts w:ascii="Times New Roman" w:eastAsia="Calibri" w:hAnsi="Times New Roman" w:cs="Times New Roman"/>
          <w:color w:val="111111"/>
          <w:sz w:val="26"/>
          <w:szCs w:val="26"/>
        </w:rPr>
        <w:t>ὖ</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κα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ἔ</w:t>
      </w:r>
      <w:r w:rsidRPr="005E5FA3">
        <w:rPr>
          <w:rFonts w:ascii="Cambria" w:eastAsia="Calibri" w:hAnsi="Cambria" w:cs="Cambria"/>
          <w:color w:val="111111"/>
          <w:sz w:val="26"/>
          <w:szCs w:val="26"/>
        </w:rPr>
        <w:t>ρχεται</w:t>
      </w:r>
      <w:r w:rsidRPr="005E5FA3">
        <w:rPr>
          <w:rFonts w:ascii="PT Serif" w:eastAsia="Calibri" w:hAnsi="PT Serif" w:cs="Times New Roman"/>
          <w:color w:val="111111"/>
          <w:sz w:val="26"/>
          <w:szCs w:val="26"/>
          <w:lang w:val="la-Latn"/>
        </w:rPr>
        <w:t xml:space="preserve"> </w:t>
      </w:r>
      <w:r w:rsidRPr="005E5FA3">
        <w:rPr>
          <w:rFonts w:ascii="PT Serif" w:eastAsia="Calibri" w:hAnsi="PT Serif" w:cs="PT Serif"/>
          <w:color w:val="111111"/>
          <w:sz w:val="26"/>
          <w:szCs w:val="26"/>
        </w:rPr>
        <w:t>π</w:t>
      </w:r>
      <w:r w:rsidRPr="005E5FA3">
        <w:rPr>
          <w:rFonts w:ascii="Cambria" w:eastAsia="Calibri" w:hAnsi="Cambria" w:cs="Cambria"/>
          <w:color w:val="111111"/>
          <w:sz w:val="26"/>
          <w:szCs w:val="26"/>
        </w:rPr>
        <w:t>ρ</w:t>
      </w:r>
      <w:r w:rsidRPr="005E5FA3">
        <w:rPr>
          <w:rFonts w:ascii="Times New Roman" w:eastAsia="Calibri" w:hAnsi="Times New Roman" w:cs="Times New Roman"/>
          <w:color w:val="111111"/>
          <w:sz w:val="26"/>
          <w:szCs w:val="26"/>
        </w:rPr>
        <w:t>ὸ</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Σί</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ωνα</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Πέτρον</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κα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lang w:val="la-Latn"/>
        </w:rPr>
        <w:t xml:space="preserve"> </w:t>
      </w: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ρ</w:t>
      </w:r>
      <w:r w:rsidRPr="005E5FA3">
        <w:rPr>
          <w:rFonts w:ascii="Times New Roman" w:eastAsia="Calibri" w:hAnsi="Times New Roman" w:cs="Times New Roman"/>
          <w:color w:val="111111"/>
          <w:sz w:val="26"/>
          <w:szCs w:val="26"/>
        </w:rPr>
        <w:t>ὸ</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ὸ</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ἄ</w:t>
      </w:r>
      <w:r w:rsidRPr="005E5FA3">
        <w:rPr>
          <w:rFonts w:ascii="Cambria" w:eastAsia="Calibri" w:hAnsi="Cambria" w:cs="Cambria"/>
          <w:color w:val="111111"/>
          <w:sz w:val="26"/>
          <w:szCs w:val="26"/>
        </w:rPr>
        <w:t>λλον</w:t>
      </w:r>
      <w:r w:rsidRPr="005E5FA3">
        <w:rPr>
          <w:rFonts w:ascii="PT Serif" w:eastAsia="Calibri" w:hAnsi="PT Serif" w:cs="Times New Roman"/>
          <w:color w:val="111111"/>
          <w:sz w:val="26"/>
          <w:szCs w:val="26"/>
          <w:lang w:val="la-Latn"/>
        </w:rPr>
        <w:t xml:space="preserve"> </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αθητ</w:t>
      </w:r>
      <w:r w:rsidRPr="005E5FA3">
        <w:rPr>
          <w:rFonts w:ascii="Times New Roman" w:eastAsia="Calibri" w:hAnsi="Times New Roman" w:cs="Times New Roman"/>
          <w:color w:val="111111"/>
          <w:sz w:val="26"/>
          <w:szCs w:val="26"/>
        </w:rPr>
        <w:t>ὴ</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ὃ</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φίλει</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ὁ</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Ἰ</w:t>
      </w:r>
      <w:r w:rsidRPr="005E5FA3">
        <w:rPr>
          <w:rFonts w:ascii="Cambria" w:eastAsia="Calibri" w:hAnsi="Cambria" w:cs="Cambria"/>
          <w:color w:val="111111"/>
          <w:sz w:val="26"/>
          <w:szCs w:val="26"/>
        </w:rPr>
        <w:t>ησο</w:t>
      </w:r>
      <w:r w:rsidRPr="005E5FA3">
        <w:rPr>
          <w:rFonts w:ascii="Times New Roman" w:eastAsia="Calibri" w:hAnsi="Times New Roman" w:cs="Times New Roman"/>
          <w:color w:val="111111"/>
          <w:sz w:val="26"/>
          <w:szCs w:val="26"/>
        </w:rPr>
        <w:t>ῦ</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κα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λέγει</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α</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το</w:t>
      </w:r>
      <w:r w:rsidRPr="005E5FA3">
        <w:rPr>
          <w:rFonts w:ascii="Times New Roman" w:eastAsia="Calibri" w:hAnsi="Times New Roman" w:cs="Times New Roman"/>
          <w:color w:val="111111"/>
          <w:sz w:val="26"/>
          <w:szCs w:val="26"/>
        </w:rPr>
        <w:t>ῖ</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Ἦ</w:t>
      </w:r>
      <w:r w:rsidRPr="005E5FA3">
        <w:rPr>
          <w:rFonts w:ascii="Cambria" w:eastAsia="Calibri" w:hAnsi="Cambria" w:cs="Cambria"/>
          <w:color w:val="111111"/>
          <w:sz w:val="26"/>
          <w:szCs w:val="26"/>
        </w:rPr>
        <w:t>ραν</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ὸ</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κύριον</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κ</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το</w:t>
      </w:r>
      <w:r w:rsidRPr="005E5FA3">
        <w:rPr>
          <w:rFonts w:ascii="Times New Roman" w:eastAsia="Calibri" w:hAnsi="Times New Roman" w:cs="Times New Roman"/>
          <w:color w:val="111111"/>
          <w:sz w:val="26"/>
          <w:szCs w:val="26"/>
        </w:rPr>
        <w:t>ῦ</w:t>
      </w:r>
      <w:r w:rsidRPr="005E5FA3">
        <w:rPr>
          <w:rFonts w:ascii="PT Serif" w:eastAsia="Calibri" w:hAnsi="PT Serif" w:cs="Times New Roman"/>
          <w:color w:val="111111"/>
          <w:sz w:val="26"/>
          <w:szCs w:val="26"/>
          <w:lang w:val="la-Latn"/>
        </w:rPr>
        <w:t xml:space="preserve"> </w:t>
      </w:r>
      <w:r w:rsidRPr="005E5FA3">
        <w:rPr>
          <w:rFonts w:ascii="PT Serif" w:eastAsia="Calibri" w:hAnsi="PT Serif" w:cs="Times New Roman"/>
          <w:color w:val="111111"/>
          <w:sz w:val="26"/>
          <w:szCs w:val="26"/>
        </w:rPr>
        <w:t>μ</w:t>
      </w:r>
      <w:r w:rsidRPr="005E5FA3">
        <w:rPr>
          <w:rFonts w:ascii="Cambria" w:eastAsia="Calibri" w:hAnsi="Cambria" w:cs="Cambria"/>
          <w:color w:val="111111"/>
          <w:sz w:val="26"/>
          <w:szCs w:val="26"/>
        </w:rPr>
        <w:t>νη</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είου</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κα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ο</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κ</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ο</w:t>
      </w:r>
      <w:r w:rsidRPr="005E5FA3">
        <w:rPr>
          <w:rFonts w:ascii="Times New Roman" w:eastAsia="Calibri" w:hAnsi="Times New Roman" w:cs="Times New Roman"/>
          <w:color w:val="111111"/>
          <w:sz w:val="26"/>
          <w:szCs w:val="26"/>
        </w:rPr>
        <w:t>ἴ</w:t>
      </w:r>
      <w:r w:rsidRPr="005E5FA3">
        <w:rPr>
          <w:rFonts w:ascii="Cambria" w:eastAsia="Calibri" w:hAnsi="Cambria" w:cs="Cambria"/>
          <w:color w:val="111111"/>
          <w:sz w:val="26"/>
          <w:szCs w:val="26"/>
        </w:rPr>
        <w:t>δα</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εν</w:t>
      </w:r>
      <w:r w:rsidRPr="005E5FA3">
        <w:rPr>
          <w:rFonts w:ascii="PT Serif" w:eastAsia="Calibri" w:hAnsi="PT Serif" w:cs="Times New Roman"/>
          <w:color w:val="111111"/>
          <w:sz w:val="26"/>
          <w:szCs w:val="26"/>
          <w:lang w:val="la-Latn"/>
        </w:rPr>
        <w:t xml:space="preserve"> </w:t>
      </w:r>
      <w:r w:rsidRPr="005E5FA3">
        <w:rPr>
          <w:rFonts w:ascii="PT Serif" w:eastAsia="Calibri" w:hAnsi="PT Serif" w:cs="PT Serif"/>
          <w:color w:val="111111"/>
          <w:sz w:val="26"/>
          <w:szCs w:val="26"/>
        </w:rPr>
        <w:t>π</w:t>
      </w:r>
      <w:r w:rsidRPr="005E5FA3">
        <w:rPr>
          <w:rFonts w:ascii="Cambria" w:eastAsia="Calibri" w:hAnsi="Cambria" w:cs="Cambria"/>
          <w:color w:val="111111"/>
          <w:sz w:val="26"/>
          <w:szCs w:val="26"/>
        </w:rPr>
        <w:t>ο</w:t>
      </w:r>
      <w:r w:rsidRPr="005E5FA3">
        <w:rPr>
          <w:rFonts w:ascii="Times New Roman" w:eastAsia="Calibri" w:hAnsi="Times New Roman" w:cs="Times New Roman"/>
          <w:color w:val="111111"/>
          <w:sz w:val="26"/>
          <w:szCs w:val="26"/>
        </w:rPr>
        <w:t>ῦ</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ἔ</w:t>
      </w:r>
      <w:r w:rsidRPr="005E5FA3">
        <w:rPr>
          <w:rFonts w:ascii="Cambria" w:eastAsia="Calibri" w:hAnsi="Cambria" w:cs="Cambria"/>
          <w:color w:val="111111"/>
          <w:sz w:val="26"/>
          <w:szCs w:val="26"/>
        </w:rPr>
        <w:t>θηκαν</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α</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τόν</w:t>
      </w:r>
      <w:r w:rsidRPr="005E5FA3">
        <w:rPr>
          <w:rFonts w:ascii="PT Serif" w:eastAsia="Calibri" w:hAnsi="PT Serif" w:cs="Times New Roman"/>
          <w:color w:val="111111"/>
          <w:sz w:val="26"/>
          <w:szCs w:val="26"/>
          <w:lang w:val="la-Latn"/>
        </w:rPr>
        <w:t>. </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ξ</w:t>
      </w:r>
      <w:r w:rsidRPr="005E5FA3">
        <w:rPr>
          <w:rFonts w:ascii="Times New Roman" w:eastAsia="Calibri" w:hAnsi="Times New Roman" w:cs="Times New Roman"/>
          <w:color w:val="111111"/>
          <w:sz w:val="26"/>
          <w:szCs w:val="26"/>
        </w:rPr>
        <w:t>ῆ</w:t>
      </w:r>
      <w:r w:rsidRPr="005E5FA3">
        <w:rPr>
          <w:rFonts w:ascii="Cambria" w:eastAsia="Calibri" w:hAnsi="Cambria" w:cs="Cambria"/>
          <w:color w:val="111111"/>
          <w:sz w:val="26"/>
          <w:szCs w:val="26"/>
        </w:rPr>
        <w:t>λθεν</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ο</w:t>
      </w:r>
      <w:r w:rsidRPr="005E5FA3">
        <w:rPr>
          <w:rFonts w:ascii="Times New Roman" w:eastAsia="Calibri" w:hAnsi="Times New Roman" w:cs="Times New Roman"/>
          <w:color w:val="111111"/>
          <w:sz w:val="26"/>
          <w:szCs w:val="26"/>
        </w:rPr>
        <w:t>ὖ</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ὁ</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Πέτρος</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κα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ὁ</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ἄ</w:t>
      </w:r>
      <w:r w:rsidRPr="005E5FA3">
        <w:rPr>
          <w:rFonts w:ascii="Cambria" w:eastAsia="Calibri" w:hAnsi="Cambria" w:cs="Cambria"/>
          <w:color w:val="111111"/>
          <w:sz w:val="26"/>
          <w:szCs w:val="26"/>
        </w:rPr>
        <w:t>λλος</w:t>
      </w:r>
      <w:r w:rsidRPr="005E5FA3">
        <w:rPr>
          <w:rFonts w:ascii="PT Serif" w:eastAsia="Calibri" w:hAnsi="PT Serif" w:cs="Times New Roman"/>
          <w:color w:val="111111"/>
          <w:sz w:val="26"/>
          <w:szCs w:val="26"/>
          <w:lang w:val="la-Latn"/>
        </w:rPr>
        <w:t xml:space="preserve"> </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αθητής</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κα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ἤ</w:t>
      </w:r>
      <w:r w:rsidRPr="005E5FA3">
        <w:rPr>
          <w:rFonts w:ascii="Cambria" w:eastAsia="Calibri" w:hAnsi="Cambria" w:cs="Cambria"/>
          <w:color w:val="111111"/>
          <w:sz w:val="26"/>
          <w:szCs w:val="26"/>
        </w:rPr>
        <w:t>ρχοντο</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ε</w:t>
      </w:r>
      <w:r w:rsidRPr="005E5FA3">
        <w:rPr>
          <w:rFonts w:ascii="Times New Roman" w:eastAsia="Calibri" w:hAnsi="Times New Roman" w:cs="Times New Roman"/>
          <w:color w:val="111111"/>
          <w:sz w:val="26"/>
          <w:szCs w:val="26"/>
        </w:rPr>
        <w:t>ἰ</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ὸ</w:t>
      </w:r>
      <w:r w:rsidRPr="005E5FA3">
        <w:rPr>
          <w:rFonts w:ascii="PT Serif" w:eastAsia="Calibri" w:hAnsi="PT Serif" w:cs="Times New Roman"/>
          <w:color w:val="111111"/>
          <w:sz w:val="26"/>
          <w:szCs w:val="26"/>
          <w:lang w:val="la-Latn"/>
        </w:rPr>
        <w:t xml:space="preserve"> </w:t>
      </w:r>
      <w:r w:rsidRPr="005E5FA3">
        <w:rPr>
          <w:rFonts w:ascii="PT Serif" w:eastAsia="Calibri" w:hAnsi="PT Serif" w:cs="Times New Roman"/>
          <w:color w:val="111111"/>
          <w:sz w:val="26"/>
          <w:szCs w:val="26"/>
        </w:rPr>
        <w:t>μ</w:t>
      </w:r>
      <w:r w:rsidRPr="005E5FA3">
        <w:rPr>
          <w:rFonts w:ascii="Cambria" w:eastAsia="Calibri" w:hAnsi="Cambria" w:cs="Cambria"/>
          <w:color w:val="111111"/>
          <w:sz w:val="26"/>
          <w:szCs w:val="26"/>
        </w:rPr>
        <w:t>νη</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ε</w:t>
      </w:r>
      <w:r w:rsidRPr="005E5FA3">
        <w:rPr>
          <w:rFonts w:ascii="Times New Roman" w:eastAsia="Calibri" w:hAnsi="Times New Roman" w:cs="Times New Roman"/>
          <w:color w:val="111111"/>
          <w:sz w:val="26"/>
          <w:szCs w:val="26"/>
        </w:rPr>
        <w:t>ῖ</w:t>
      </w:r>
      <w:r w:rsidRPr="005E5FA3">
        <w:rPr>
          <w:rFonts w:ascii="Cambria" w:eastAsia="Calibri" w:hAnsi="Cambria" w:cs="Cambria"/>
          <w:color w:val="111111"/>
          <w:sz w:val="26"/>
          <w:szCs w:val="26"/>
        </w:rPr>
        <w:t>ον</w:t>
      </w:r>
      <w:r w:rsidRPr="005E5FA3">
        <w:rPr>
          <w:rFonts w:ascii="PT Serif" w:eastAsia="Calibri" w:hAnsi="PT Serif" w:cs="Times New Roman"/>
          <w:color w:val="111111"/>
          <w:sz w:val="26"/>
          <w:szCs w:val="26"/>
          <w:lang w:val="la-Latn"/>
        </w:rPr>
        <w:t>. </w:t>
      </w:r>
      <w:r w:rsidRPr="005E5FA3">
        <w:rPr>
          <w:rFonts w:ascii="Times New Roman" w:eastAsia="Calibri" w:hAnsi="Times New Roman" w:cs="Times New Roman"/>
          <w:color w:val="111111"/>
          <w:sz w:val="26"/>
          <w:szCs w:val="26"/>
        </w:rPr>
        <w:t>ἔ</w:t>
      </w:r>
      <w:r w:rsidRPr="005E5FA3">
        <w:rPr>
          <w:rFonts w:ascii="Cambria" w:eastAsia="Calibri" w:hAnsi="Cambria" w:cs="Cambria"/>
          <w:color w:val="111111"/>
          <w:sz w:val="26"/>
          <w:szCs w:val="26"/>
        </w:rPr>
        <w:t>τρεχον</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δ</w:t>
      </w:r>
      <w:r w:rsidRPr="005E5FA3">
        <w:rPr>
          <w:rFonts w:ascii="Times New Roman" w:eastAsia="Calibri" w:hAnsi="Times New Roman" w:cs="Times New Roman"/>
          <w:color w:val="111111"/>
          <w:sz w:val="26"/>
          <w:szCs w:val="26"/>
        </w:rPr>
        <w:t>ὲ</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ο</w:t>
      </w:r>
      <w:r w:rsidRPr="005E5FA3">
        <w:rPr>
          <w:rFonts w:ascii="Times New Roman" w:eastAsia="Calibri" w:hAnsi="Times New Roman" w:cs="Times New Roman"/>
          <w:color w:val="111111"/>
          <w:sz w:val="26"/>
          <w:szCs w:val="26"/>
        </w:rPr>
        <w:t>ἱ</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δύο</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ὁ</w:t>
      </w:r>
      <w:r w:rsidRPr="005E5FA3">
        <w:rPr>
          <w:rFonts w:ascii="PT Serif" w:eastAsia="Calibri" w:hAnsi="PT Serif" w:cs="Times New Roman"/>
          <w:color w:val="111111"/>
          <w:sz w:val="26"/>
          <w:szCs w:val="26"/>
        </w:rPr>
        <w:t>μ</w:t>
      </w:r>
      <w:r w:rsidRPr="005E5FA3">
        <w:rPr>
          <w:rFonts w:ascii="Cambria" w:eastAsia="Calibri" w:hAnsi="Cambria" w:cs="Cambria"/>
          <w:color w:val="111111"/>
          <w:sz w:val="26"/>
          <w:szCs w:val="26"/>
        </w:rPr>
        <w:t>ο</w:t>
      </w:r>
      <w:r w:rsidRPr="005E5FA3">
        <w:rPr>
          <w:rFonts w:ascii="Times New Roman" w:eastAsia="Calibri" w:hAnsi="Times New Roman" w:cs="Times New Roman"/>
          <w:color w:val="111111"/>
          <w:sz w:val="26"/>
          <w:szCs w:val="26"/>
        </w:rPr>
        <w:t>ῦ</w:t>
      </w:r>
      <w:r w:rsidRPr="005E5FA3">
        <w:rPr>
          <w:rFonts w:ascii="Cambria" w:eastAsia="Calibri" w:hAnsi="Cambria" w:cs="Cambria"/>
          <w:color w:val="111111"/>
          <w:sz w:val="26"/>
          <w:szCs w:val="26"/>
        </w:rPr>
        <w:t>·</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κα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ὁ</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ἄ</w:t>
      </w:r>
      <w:r w:rsidRPr="005E5FA3">
        <w:rPr>
          <w:rFonts w:ascii="Cambria" w:eastAsia="Calibri" w:hAnsi="Cambria" w:cs="Cambria"/>
          <w:color w:val="111111"/>
          <w:sz w:val="26"/>
          <w:szCs w:val="26"/>
        </w:rPr>
        <w:t>λλος</w:t>
      </w:r>
      <w:r w:rsidRPr="005E5FA3">
        <w:rPr>
          <w:rFonts w:ascii="PT Serif" w:eastAsia="Calibri" w:hAnsi="PT Serif" w:cs="Times New Roman"/>
          <w:color w:val="111111"/>
          <w:sz w:val="26"/>
          <w:szCs w:val="26"/>
          <w:lang w:val="la-Latn"/>
        </w:rPr>
        <w:t xml:space="preserve"> </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αθητ</w:t>
      </w:r>
      <w:r w:rsidRPr="005E5FA3">
        <w:rPr>
          <w:rFonts w:ascii="Times New Roman" w:eastAsia="Calibri" w:hAnsi="Times New Roman" w:cs="Times New Roman"/>
          <w:color w:val="111111"/>
          <w:sz w:val="26"/>
          <w:szCs w:val="26"/>
        </w:rPr>
        <w:t>ὴ</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la-Latn"/>
        </w:rPr>
        <w:t xml:space="preserve"> </w:t>
      </w:r>
      <w:r w:rsidRPr="005E5FA3">
        <w:rPr>
          <w:rFonts w:ascii="PT Serif" w:eastAsia="Calibri" w:hAnsi="PT Serif" w:cs="PT Serif"/>
          <w:color w:val="111111"/>
          <w:sz w:val="26"/>
          <w:szCs w:val="26"/>
        </w:rPr>
        <w:t>π</w:t>
      </w:r>
      <w:r w:rsidRPr="005E5FA3">
        <w:rPr>
          <w:rFonts w:ascii="Cambria" w:eastAsia="Calibri" w:hAnsi="Cambria" w:cs="Cambria"/>
          <w:color w:val="111111"/>
          <w:sz w:val="26"/>
          <w:szCs w:val="26"/>
        </w:rPr>
        <w:t>ροέδρα</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εν</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τάχιον</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το</w:t>
      </w:r>
      <w:r w:rsidRPr="005E5FA3">
        <w:rPr>
          <w:rFonts w:ascii="Times New Roman" w:eastAsia="Calibri" w:hAnsi="Times New Roman" w:cs="Times New Roman"/>
          <w:color w:val="111111"/>
          <w:sz w:val="26"/>
          <w:szCs w:val="26"/>
        </w:rPr>
        <w:t>ῦ</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Πέτρου</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κα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ἦ</w:t>
      </w:r>
      <w:r w:rsidRPr="005E5FA3">
        <w:rPr>
          <w:rFonts w:ascii="Cambria" w:eastAsia="Calibri" w:hAnsi="Cambria" w:cs="Cambria"/>
          <w:color w:val="111111"/>
          <w:sz w:val="26"/>
          <w:szCs w:val="26"/>
        </w:rPr>
        <w:t>λθεν</w:t>
      </w:r>
      <w:r w:rsidRPr="005E5FA3">
        <w:rPr>
          <w:rFonts w:ascii="PT Serif" w:eastAsia="Calibri" w:hAnsi="PT Serif" w:cs="Times New Roman"/>
          <w:color w:val="111111"/>
          <w:sz w:val="26"/>
          <w:szCs w:val="26"/>
          <w:lang w:val="la-Latn"/>
        </w:rPr>
        <w:t xml:space="preserve"> </w:t>
      </w:r>
      <w:r w:rsidRPr="005E5FA3">
        <w:rPr>
          <w:rFonts w:ascii="PT Serif" w:eastAsia="Calibri" w:hAnsi="PT Serif" w:cs="PT Serif"/>
          <w:color w:val="111111"/>
          <w:sz w:val="26"/>
          <w:szCs w:val="26"/>
        </w:rPr>
        <w:t>π</w:t>
      </w:r>
      <w:r w:rsidRPr="005E5FA3">
        <w:rPr>
          <w:rFonts w:ascii="Cambria" w:eastAsia="Calibri" w:hAnsi="Cambria" w:cs="Cambria"/>
          <w:color w:val="111111"/>
          <w:sz w:val="26"/>
          <w:szCs w:val="26"/>
        </w:rPr>
        <w:t>ρ</w:t>
      </w:r>
      <w:r w:rsidRPr="005E5FA3">
        <w:rPr>
          <w:rFonts w:ascii="Times New Roman" w:eastAsia="Calibri" w:hAnsi="Times New Roman" w:cs="Times New Roman"/>
          <w:color w:val="111111"/>
          <w:sz w:val="26"/>
          <w:szCs w:val="26"/>
        </w:rPr>
        <w:t>ῶ</w:t>
      </w:r>
      <w:r w:rsidRPr="005E5FA3">
        <w:rPr>
          <w:rFonts w:ascii="Cambria" w:eastAsia="Calibri" w:hAnsi="Cambria" w:cs="Cambria"/>
          <w:color w:val="111111"/>
          <w:sz w:val="26"/>
          <w:szCs w:val="26"/>
        </w:rPr>
        <w:t>τος</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ε</w:t>
      </w:r>
      <w:r w:rsidRPr="005E5FA3">
        <w:rPr>
          <w:rFonts w:ascii="Times New Roman" w:eastAsia="Calibri" w:hAnsi="Times New Roman" w:cs="Times New Roman"/>
          <w:color w:val="111111"/>
          <w:sz w:val="26"/>
          <w:szCs w:val="26"/>
        </w:rPr>
        <w:t>ἰ</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ὸ</w:t>
      </w:r>
      <w:r w:rsidRPr="005E5FA3">
        <w:rPr>
          <w:rFonts w:ascii="PT Serif" w:eastAsia="Calibri" w:hAnsi="PT Serif" w:cs="Times New Roman"/>
          <w:color w:val="111111"/>
          <w:sz w:val="26"/>
          <w:szCs w:val="26"/>
          <w:lang w:val="la-Latn"/>
        </w:rPr>
        <w:t xml:space="preserve"> </w:t>
      </w:r>
      <w:r w:rsidRPr="005E5FA3">
        <w:rPr>
          <w:rFonts w:ascii="PT Serif" w:eastAsia="Calibri" w:hAnsi="PT Serif" w:cs="Times New Roman"/>
          <w:color w:val="111111"/>
          <w:sz w:val="26"/>
          <w:szCs w:val="26"/>
        </w:rPr>
        <w:t>μ</w:t>
      </w:r>
      <w:r w:rsidRPr="005E5FA3">
        <w:rPr>
          <w:rFonts w:ascii="Cambria" w:eastAsia="Calibri" w:hAnsi="Cambria" w:cs="Cambria"/>
          <w:color w:val="111111"/>
          <w:sz w:val="26"/>
          <w:szCs w:val="26"/>
        </w:rPr>
        <w:t>νη</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ε</w:t>
      </w:r>
      <w:r w:rsidRPr="005E5FA3">
        <w:rPr>
          <w:rFonts w:ascii="Times New Roman" w:eastAsia="Calibri" w:hAnsi="Times New Roman" w:cs="Times New Roman"/>
          <w:color w:val="111111"/>
          <w:sz w:val="26"/>
          <w:szCs w:val="26"/>
        </w:rPr>
        <w:t>ῖ</w:t>
      </w:r>
      <w:r w:rsidRPr="005E5FA3">
        <w:rPr>
          <w:rFonts w:ascii="Cambria" w:eastAsia="Calibri" w:hAnsi="Cambria" w:cs="Cambria"/>
          <w:color w:val="111111"/>
          <w:sz w:val="26"/>
          <w:szCs w:val="26"/>
        </w:rPr>
        <w:t>ον</w:t>
      </w:r>
      <w:r w:rsidRPr="005E5FA3">
        <w:rPr>
          <w:rFonts w:ascii="PT Serif" w:eastAsia="Calibri" w:hAnsi="PT Serif" w:cs="Times New Roman"/>
          <w:color w:val="111111"/>
          <w:sz w:val="26"/>
          <w:szCs w:val="26"/>
          <w:lang w:val="la-Latn"/>
        </w:rPr>
        <w:t>, </w:t>
      </w:r>
      <w:r w:rsidRPr="005E5FA3">
        <w:rPr>
          <w:rFonts w:ascii="Cambria" w:eastAsia="Calibri" w:hAnsi="Cambria" w:cs="Cambria"/>
          <w:color w:val="111111"/>
          <w:sz w:val="26"/>
          <w:szCs w:val="26"/>
        </w:rPr>
        <w:t>κα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lang w:val="la-Latn"/>
        </w:rPr>
        <w:t xml:space="preserve"> </w:t>
      </w: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αρακύψας</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βλέ</w:t>
      </w:r>
      <w:r w:rsidRPr="005E5FA3">
        <w:rPr>
          <w:rFonts w:ascii="PT Serif" w:eastAsia="Calibri" w:hAnsi="PT Serif" w:cs="PT Serif"/>
          <w:color w:val="111111"/>
          <w:sz w:val="26"/>
          <w:szCs w:val="26"/>
        </w:rPr>
        <w:t>π</w:t>
      </w:r>
      <w:r w:rsidRPr="005E5FA3">
        <w:rPr>
          <w:rFonts w:ascii="Cambria" w:eastAsia="Calibri" w:hAnsi="Cambria" w:cs="Cambria"/>
          <w:color w:val="111111"/>
          <w:sz w:val="26"/>
          <w:szCs w:val="26"/>
        </w:rPr>
        <w:t>ει</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κεί</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ενα</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ὰ</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ὀ</w:t>
      </w:r>
      <w:r w:rsidRPr="005E5FA3">
        <w:rPr>
          <w:rFonts w:ascii="Cambria" w:eastAsia="Calibri" w:hAnsi="Cambria" w:cs="Cambria"/>
          <w:color w:val="111111"/>
          <w:sz w:val="26"/>
          <w:szCs w:val="26"/>
        </w:rPr>
        <w:t>θόνια</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ο</w:t>
      </w:r>
      <w:r w:rsidRPr="005E5FA3">
        <w:rPr>
          <w:rFonts w:ascii="Times New Roman" w:eastAsia="Calibri" w:hAnsi="Times New Roman" w:cs="Times New Roman"/>
          <w:color w:val="111111"/>
          <w:sz w:val="26"/>
          <w:szCs w:val="26"/>
        </w:rPr>
        <w:t>ὐ</w:t>
      </w:r>
      <w:r w:rsidRPr="005E5FA3">
        <w:rPr>
          <w:rFonts w:ascii="PT Serif" w:eastAsia="Calibri" w:hAnsi="PT Serif" w:cs="Times New Roman"/>
          <w:color w:val="111111"/>
          <w:sz w:val="26"/>
          <w:szCs w:val="26"/>
          <w:lang w:val="la-Latn"/>
        </w:rPr>
        <w:t xml:space="preserve"> </w:t>
      </w:r>
      <w:r w:rsidRPr="005E5FA3">
        <w:rPr>
          <w:rFonts w:ascii="PT Serif" w:eastAsia="Calibri" w:hAnsi="PT Serif" w:cs="Times New Roman"/>
          <w:color w:val="111111"/>
          <w:sz w:val="26"/>
          <w:szCs w:val="26"/>
        </w:rPr>
        <w:t>μ</w:t>
      </w:r>
      <w:r w:rsidRPr="005E5FA3">
        <w:rPr>
          <w:rFonts w:ascii="Cambria" w:eastAsia="Calibri" w:hAnsi="Cambria" w:cs="Cambria"/>
          <w:color w:val="111111"/>
          <w:sz w:val="26"/>
          <w:szCs w:val="26"/>
        </w:rPr>
        <w:t>έντοι</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ε</w:t>
      </w:r>
      <w:r w:rsidRPr="005E5FA3">
        <w:rPr>
          <w:rFonts w:ascii="Times New Roman" w:eastAsia="Calibri" w:hAnsi="Times New Roman" w:cs="Times New Roman"/>
          <w:color w:val="111111"/>
          <w:sz w:val="26"/>
          <w:szCs w:val="26"/>
        </w:rPr>
        <w:t>ἰ</w:t>
      </w:r>
      <w:r w:rsidRPr="005E5FA3">
        <w:rPr>
          <w:rFonts w:ascii="Cambria" w:eastAsia="Calibri" w:hAnsi="Cambria" w:cs="Cambria"/>
          <w:color w:val="111111"/>
          <w:sz w:val="26"/>
          <w:szCs w:val="26"/>
        </w:rPr>
        <w:t>σ</w:t>
      </w:r>
      <w:r w:rsidRPr="005E5FA3">
        <w:rPr>
          <w:rFonts w:ascii="Times New Roman" w:eastAsia="Calibri" w:hAnsi="Times New Roman" w:cs="Times New Roman"/>
          <w:color w:val="111111"/>
          <w:sz w:val="26"/>
          <w:szCs w:val="26"/>
        </w:rPr>
        <w:t>ῆ</w:t>
      </w:r>
      <w:r w:rsidRPr="005E5FA3">
        <w:rPr>
          <w:rFonts w:ascii="Cambria" w:eastAsia="Calibri" w:hAnsi="Cambria" w:cs="Cambria"/>
          <w:color w:val="111111"/>
          <w:sz w:val="26"/>
          <w:szCs w:val="26"/>
        </w:rPr>
        <w:t>λθεν</w:t>
      </w:r>
      <w:r w:rsidRPr="005E5FA3">
        <w:rPr>
          <w:rFonts w:ascii="PT Serif" w:eastAsia="Calibri" w:hAnsi="PT Serif" w:cs="Times New Roman"/>
          <w:color w:val="111111"/>
          <w:sz w:val="26"/>
          <w:szCs w:val="26"/>
          <w:lang w:val="la-Latn"/>
        </w:rPr>
        <w:t>. </w:t>
      </w:r>
      <w:r w:rsidRPr="005E5FA3">
        <w:rPr>
          <w:rFonts w:ascii="Times New Roman" w:eastAsia="Calibri" w:hAnsi="Times New Roman" w:cs="Times New Roman"/>
          <w:color w:val="111111"/>
          <w:sz w:val="26"/>
          <w:szCs w:val="26"/>
        </w:rPr>
        <w:t>ἔ</w:t>
      </w:r>
      <w:r w:rsidRPr="005E5FA3">
        <w:rPr>
          <w:rFonts w:ascii="Cambria" w:eastAsia="Calibri" w:hAnsi="Cambria" w:cs="Cambria"/>
          <w:color w:val="111111"/>
          <w:sz w:val="26"/>
          <w:szCs w:val="26"/>
        </w:rPr>
        <w:t>ρχεται</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ο</w:t>
      </w:r>
      <w:r w:rsidRPr="005E5FA3">
        <w:rPr>
          <w:rFonts w:ascii="Times New Roman" w:eastAsia="Calibri" w:hAnsi="Times New Roman" w:cs="Times New Roman"/>
          <w:color w:val="111111"/>
          <w:sz w:val="26"/>
          <w:szCs w:val="26"/>
        </w:rPr>
        <w:t>ὖ</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la-Latn"/>
        </w:rPr>
        <w:t xml:space="preserve"> </w:t>
      </w:r>
      <w:r w:rsidRPr="005E5FA3">
        <w:rPr>
          <w:rFonts w:ascii="Segoe UI Symbol" w:eastAsia="Calibri" w:hAnsi="Segoe UI Symbol" w:cs="Segoe UI Symbol"/>
          <w:color w:val="111111"/>
          <w:sz w:val="26"/>
          <w:szCs w:val="26"/>
          <w:lang w:val="la-Latn"/>
        </w:rPr>
        <w:t>⸀</w:t>
      </w:r>
      <w:r w:rsidRPr="005E5FA3">
        <w:rPr>
          <w:rFonts w:ascii="Cambria" w:eastAsia="Calibri" w:hAnsi="Cambria" w:cs="Cambria"/>
          <w:color w:val="111111"/>
          <w:sz w:val="26"/>
          <w:szCs w:val="26"/>
        </w:rPr>
        <w:t>κα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Σί</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ων</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Πέτρος</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ἀ</w:t>
      </w:r>
      <w:r w:rsidRPr="005E5FA3">
        <w:rPr>
          <w:rFonts w:ascii="Cambria" w:eastAsia="Calibri" w:hAnsi="Cambria" w:cs="Cambria"/>
          <w:color w:val="111111"/>
          <w:sz w:val="26"/>
          <w:szCs w:val="26"/>
        </w:rPr>
        <w:t>κολουθ</w:t>
      </w:r>
      <w:r w:rsidRPr="005E5FA3">
        <w:rPr>
          <w:rFonts w:ascii="Times New Roman" w:eastAsia="Calibri" w:hAnsi="Times New Roman" w:cs="Times New Roman"/>
          <w:color w:val="111111"/>
          <w:sz w:val="26"/>
          <w:szCs w:val="26"/>
        </w:rPr>
        <w:t>ῶ</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α</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ῷ</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κα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ε</w:t>
      </w:r>
      <w:r w:rsidRPr="005E5FA3">
        <w:rPr>
          <w:rFonts w:ascii="Times New Roman" w:eastAsia="Calibri" w:hAnsi="Times New Roman" w:cs="Times New Roman"/>
          <w:color w:val="111111"/>
          <w:sz w:val="26"/>
          <w:szCs w:val="26"/>
        </w:rPr>
        <w:t>ἰ</w:t>
      </w:r>
      <w:r w:rsidRPr="005E5FA3">
        <w:rPr>
          <w:rFonts w:ascii="Cambria" w:eastAsia="Calibri" w:hAnsi="Cambria" w:cs="Cambria"/>
          <w:color w:val="111111"/>
          <w:sz w:val="26"/>
          <w:szCs w:val="26"/>
        </w:rPr>
        <w:t>σ</w:t>
      </w:r>
      <w:r w:rsidRPr="005E5FA3">
        <w:rPr>
          <w:rFonts w:ascii="Times New Roman" w:eastAsia="Calibri" w:hAnsi="Times New Roman" w:cs="Times New Roman"/>
          <w:color w:val="111111"/>
          <w:sz w:val="26"/>
          <w:szCs w:val="26"/>
        </w:rPr>
        <w:t>ῆ</w:t>
      </w:r>
      <w:r w:rsidRPr="005E5FA3">
        <w:rPr>
          <w:rFonts w:ascii="Cambria" w:eastAsia="Calibri" w:hAnsi="Cambria" w:cs="Cambria"/>
          <w:color w:val="111111"/>
          <w:sz w:val="26"/>
          <w:szCs w:val="26"/>
        </w:rPr>
        <w:t>λθεν</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ε</w:t>
      </w:r>
      <w:r w:rsidRPr="005E5FA3">
        <w:rPr>
          <w:rFonts w:ascii="Times New Roman" w:eastAsia="Calibri" w:hAnsi="Times New Roman" w:cs="Times New Roman"/>
          <w:color w:val="111111"/>
          <w:sz w:val="26"/>
          <w:szCs w:val="26"/>
        </w:rPr>
        <w:t>ἰ</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ὸ</w:t>
      </w:r>
      <w:r w:rsidRPr="005E5FA3">
        <w:rPr>
          <w:rFonts w:ascii="PT Serif" w:eastAsia="Calibri" w:hAnsi="PT Serif" w:cs="Times New Roman"/>
          <w:color w:val="111111"/>
          <w:sz w:val="26"/>
          <w:szCs w:val="26"/>
          <w:lang w:val="la-Latn"/>
        </w:rPr>
        <w:t xml:space="preserve"> </w:t>
      </w:r>
      <w:r w:rsidRPr="005E5FA3">
        <w:rPr>
          <w:rFonts w:ascii="PT Serif" w:eastAsia="Calibri" w:hAnsi="PT Serif" w:cs="Times New Roman"/>
          <w:color w:val="111111"/>
          <w:sz w:val="26"/>
          <w:szCs w:val="26"/>
        </w:rPr>
        <w:t>μ</w:t>
      </w:r>
      <w:r w:rsidRPr="005E5FA3">
        <w:rPr>
          <w:rFonts w:ascii="Cambria" w:eastAsia="Calibri" w:hAnsi="Cambria" w:cs="Cambria"/>
          <w:color w:val="111111"/>
          <w:sz w:val="26"/>
          <w:szCs w:val="26"/>
        </w:rPr>
        <w:t>νη</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ε</w:t>
      </w:r>
      <w:r w:rsidRPr="005E5FA3">
        <w:rPr>
          <w:rFonts w:ascii="Times New Roman" w:eastAsia="Calibri" w:hAnsi="Times New Roman" w:cs="Times New Roman"/>
          <w:color w:val="111111"/>
          <w:sz w:val="26"/>
          <w:szCs w:val="26"/>
        </w:rPr>
        <w:t>ῖ</w:t>
      </w:r>
      <w:r w:rsidRPr="005E5FA3">
        <w:rPr>
          <w:rFonts w:ascii="Cambria" w:eastAsia="Calibri" w:hAnsi="Cambria" w:cs="Cambria"/>
          <w:color w:val="111111"/>
          <w:sz w:val="26"/>
          <w:szCs w:val="26"/>
        </w:rPr>
        <w:t>ον·</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κα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θεωρε</w:t>
      </w:r>
      <w:r w:rsidRPr="005E5FA3">
        <w:rPr>
          <w:rFonts w:ascii="Times New Roman" w:eastAsia="Calibri" w:hAnsi="Times New Roman" w:cs="Times New Roman"/>
          <w:color w:val="111111"/>
          <w:sz w:val="26"/>
          <w:szCs w:val="26"/>
        </w:rPr>
        <w:t>ῖ</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ὰ</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ὀ</w:t>
      </w:r>
      <w:r w:rsidRPr="005E5FA3">
        <w:rPr>
          <w:rFonts w:ascii="Cambria" w:eastAsia="Calibri" w:hAnsi="Cambria" w:cs="Cambria"/>
          <w:color w:val="111111"/>
          <w:sz w:val="26"/>
          <w:szCs w:val="26"/>
        </w:rPr>
        <w:t>θόνια</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κεί</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ενα</w:t>
      </w:r>
      <w:r w:rsidRPr="005E5FA3">
        <w:rPr>
          <w:rFonts w:ascii="PT Serif" w:eastAsia="Calibri" w:hAnsi="PT Serif" w:cs="Times New Roman"/>
          <w:color w:val="111111"/>
          <w:sz w:val="26"/>
          <w:szCs w:val="26"/>
          <w:lang w:val="la-Latn"/>
        </w:rPr>
        <w:t>, </w:t>
      </w:r>
      <w:r w:rsidRPr="005E5FA3">
        <w:rPr>
          <w:rFonts w:ascii="Cambria" w:eastAsia="Calibri" w:hAnsi="Cambria" w:cs="Cambria"/>
          <w:color w:val="111111"/>
          <w:sz w:val="26"/>
          <w:szCs w:val="26"/>
        </w:rPr>
        <w:t>κα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ὸ</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σουδάριον</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ὃ</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ἦ</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ἐ</w:t>
      </w:r>
      <w:r w:rsidRPr="005E5FA3">
        <w:rPr>
          <w:rFonts w:ascii="PT Serif" w:eastAsia="Calibri" w:hAnsi="PT Serif" w:cs="Times New Roman"/>
          <w:color w:val="111111"/>
          <w:sz w:val="26"/>
          <w:szCs w:val="26"/>
        </w:rPr>
        <w:t>π</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ῆ</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κεφαλ</w:t>
      </w:r>
      <w:r w:rsidRPr="005E5FA3">
        <w:rPr>
          <w:rFonts w:ascii="Times New Roman" w:eastAsia="Calibri" w:hAnsi="Times New Roman" w:cs="Times New Roman"/>
          <w:color w:val="111111"/>
          <w:sz w:val="26"/>
          <w:szCs w:val="26"/>
        </w:rPr>
        <w:t>ῆ</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α</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το</w:t>
      </w:r>
      <w:r w:rsidRPr="005E5FA3">
        <w:rPr>
          <w:rFonts w:ascii="Times New Roman" w:eastAsia="Calibri" w:hAnsi="Times New Roman" w:cs="Times New Roman"/>
          <w:color w:val="111111"/>
          <w:sz w:val="26"/>
          <w:szCs w:val="26"/>
        </w:rPr>
        <w:t>ῦ</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ο</w:t>
      </w:r>
      <w:r w:rsidRPr="005E5FA3">
        <w:rPr>
          <w:rFonts w:ascii="Times New Roman" w:eastAsia="Calibri" w:hAnsi="Times New Roman" w:cs="Times New Roman"/>
          <w:color w:val="111111"/>
          <w:sz w:val="26"/>
          <w:szCs w:val="26"/>
        </w:rPr>
        <w:t>ὐ</w:t>
      </w:r>
      <w:r w:rsidRPr="005E5FA3">
        <w:rPr>
          <w:rFonts w:ascii="PT Serif" w:eastAsia="Calibri" w:hAnsi="PT Serif" w:cs="Times New Roman"/>
          <w:color w:val="111111"/>
          <w:sz w:val="26"/>
          <w:szCs w:val="26"/>
          <w:lang w:val="la-Latn"/>
        </w:rPr>
        <w:t xml:space="preserve"> </w:t>
      </w:r>
      <w:r w:rsidRPr="005E5FA3">
        <w:rPr>
          <w:rFonts w:ascii="PT Serif" w:eastAsia="Calibri" w:hAnsi="PT Serif" w:cs="Times New Roman"/>
          <w:color w:val="111111"/>
          <w:sz w:val="26"/>
          <w:szCs w:val="26"/>
        </w:rPr>
        <w:t>μ</w:t>
      </w:r>
      <w:r w:rsidRPr="005E5FA3">
        <w:rPr>
          <w:rFonts w:ascii="Cambria" w:eastAsia="Calibri" w:hAnsi="Cambria" w:cs="Cambria"/>
          <w:color w:val="111111"/>
          <w:sz w:val="26"/>
          <w:szCs w:val="26"/>
        </w:rPr>
        <w:t>ετ</w:t>
      </w:r>
      <w:r w:rsidRPr="005E5FA3">
        <w:rPr>
          <w:rFonts w:ascii="Times New Roman" w:eastAsia="Calibri" w:hAnsi="Times New Roman" w:cs="Times New Roman"/>
          <w:color w:val="111111"/>
          <w:sz w:val="26"/>
          <w:szCs w:val="26"/>
        </w:rPr>
        <w:t>ὰ</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ῶ</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ὀ</w:t>
      </w:r>
      <w:r w:rsidRPr="005E5FA3">
        <w:rPr>
          <w:rFonts w:ascii="Cambria" w:eastAsia="Calibri" w:hAnsi="Cambria" w:cs="Cambria"/>
          <w:color w:val="111111"/>
          <w:sz w:val="26"/>
          <w:szCs w:val="26"/>
        </w:rPr>
        <w:t>θονίων</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κεί</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ενον</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ἀ</w:t>
      </w:r>
      <w:r w:rsidRPr="005E5FA3">
        <w:rPr>
          <w:rFonts w:ascii="Cambria" w:eastAsia="Calibri" w:hAnsi="Cambria" w:cs="Cambria"/>
          <w:color w:val="111111"/>
          <w:sz w:val="26"/>
          <w:szCs w:val="26"/>
        </w:rPr>
        <w:t>λλ</w:t>
      </w:r>
      <w:r w:rsidRPr="005E5FA3">
        <w:rPr>
          <w:rFonts w:ascii="Times New Roman" w:eastAsia="Calibri" w:hAnsi="Times New Roman" w:cs="Times New Roman"/>
          <w:color w:val="111111"/>
          <w:sz w:val="26"/>
          <w:szCs w:val="26"/>
        </w:rPr>
        <w:t>ὰ</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χωρ</w:t>
      </w:r>
      <w:r w:rsidRPr="005E5FA3">
        <w:rPr>
          <w:rFonts w:ascii="Times New Roman" w:eastAsia="Calibri" w:hAnsi="Times New Roman" w:cs="Times New Roman"/>
          <w:color w:val="111111"/>
          <w:sz w:val="26"/>
          <w:szCs w:val="26"/>
        </w:rPr>
        <w:t>ὶ</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ντετυλιγ</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ένον</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ε</w:t>
      </w:r>
      <w:r w:rsidRPr="005E5FA3">
        <w:rPr>
          <w:rFonts w:ascii="Times New Roman" w:eastAsia="Calibri" w:hAnsi="Times New Roman" w:cs="Times New Roman"/>
          <w:color w:val="111111"/>
          <w:sz w:val="26"/>
          <w:szCs w:val="26"/>
        </w:rPr>
        <w:t>ἰ</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ἕ</w:t>
      </w:r>
      <w:r w:rsidRPr="005E5FA3">
        <w:rPr>
          <w:rFonts w:ascii="Cambria" w:eastAsia="Calibri" w:hAnsi="Cambria" w:cs="Cambria"/>
          <w:color w:val="111111"/>
          <w:sz w:val="26"/>
          <w:szCs w:val="26"/>
        </w:rPr>
        <w:t>να</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τό</w:t>
      </w:r>
      <w:r w:rsidRPr="005E5FA3">
        <w:rPr>
          <w:rFonts w:ascii="PT Serif" w:eastAsia="Calibri" w:hAnsi="PT Serif" w:cs="PT Serif"/>
          <w:color w:val="111111"/>
          <w:sz w:val="26"/>
          <w:szCs w:val="26"/>
        </w:rPr>
        <w:t>π</w:t>
      </w:r>
      <w:r w:rsidRPr="005E5FA3">
        <w:rPr>
          <w:rFonts w:ascii="Cambria" w:eastAsia="Calibri" w:hAnsi="Cambria" w:cs="Cambria"/>
          <w:color w:val="111111"/>
          <w:sz w:val="26"/>
          <w:szCs w:val="26"/>
        </w:rPr>
        <w:t>ον·</w:t>
      </w:r>
      <w:r w:rsidRPr="005E5FA3">
        <w:rPr>
          <w:rFonts w:ascii="PT Serif" w:eastAsia="Calibri" w:hAnsi="PT Serif" w:cs="Times New Roman"/>
          <w:color w:val="111111"/>
          <w:sz w:val="26"/>
          <w:szCs w:val="26"/>
          <w:lang w:val="la-Latn"/>
        </w:rPr>
        <w:t> </w:t>
      </w:r>
      <w:r w:rsidRPr="005E5FA3">
        <w:rPr>
          <w:rFonts w:ascii="Arial" w:eastAsia="Calibri" w:hAnsi="Arial" w:cs="Arial"/>
          <w:color w:val="472817"/>
          <w:sz w:val="26"/>
          <w:szCs w:val="26"/>
          <w:vertAlign w:val="superscript"/>
          <w:lang w:val="la-Latn"/>
        </w:rPr>
        <w:t>8</w:t>
      </w:r>
      <w:r w:rsidRPr="005E5FA3">
        <w:rPr>
          <w:rFonts w:ascii="Cambria" w:eastAsia="Calibri" w:hAnsi="Cambria" w:cs="Cambria"/>
          <w:color w:val="111111"/>
          <w:sz w:val="26"/>
          <w:szCs w:val="26"/>
        </w:rPr>
        <w:t>τότε</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ο</w:t>
      </w:r>
      <w:r w:rsidRPr="005E5FA3">
        <w:rPr>
          <w:rFonts w:ascii="Times New Roman" w:eastAsia="Calibri" w:hAnsi="Times New Roman" w:cs="Times New Roman"/>
          <w:color w:val="111111"/>
          <w:sz w:val="26"/>
          <w:szCs w:val="26"/>
        </w:rPr>
        <w:t>ὖ</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ε</w:t>
      </w:r>
      <w:r w:rsidRPr="005E5FA3">
        <w:rPr>
          <w:rFonts w:ascii="Times New Roman" w:eastAsia="Calibri" w:hAnsi="Times New Roman" w:cs="Times New Roman"/>
          <w:color w:val="111111"/>
          <w:sz w:val="26"/>
          <w:szCs w:val="26"/>
        </w:rPr>
        <w:t>ἰ</w:t>
      </w:r>
      <w:r w:rsidRPr="005E5FA3">
        <w:rPr>
          <w:rFonts w:ascii="Cambria" w:eastAsia="Calibri" w:hAnsi="Cambria" w:cs="Cambria"/>
          <w:color w:val="111111"/>
          <w:sz w:val="26"/>
          <w:szCs w:val="26"/>
        </w:rPr>
        <w:t>σ</w:t>
      </w:r>
      <w:r w:rsidRPr="005E5FA3">
        <w:rPr>
          <w:rFonts w:ascii="Times New Roman" w:eastAsia="Calibri" w:hAnsi="Times New Roman" w:cs="Times New Roman"/>
          <w:color w:val="111111"/>
          <w:sz w:val="26"/>
          <w:szCs w:val="26"/>
        </w:rPr>
        <w:t>ῆ</w:t>
      </w:r>
      <w:r w:rsidRPr="005E5FA3">
        <w:rPr>
          <w:rFonts w:ascii="Cambria" w:eastAsia="Calibri" w:hAnsi="Cambria" w:cs="Cambria"/>
          <w:color w:val="111111"/>
          <w:sz w:val="26"/>
          <w:szCs w:val="26"/>
        </w:rPr>
        <w:t>λθεν</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κα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ὁ</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ἄ</w:t>
      </w:r>
      <w:r w:rsidRPr="005E5FA3">
        <w:rPr>
          <w:rFonts w:ascii="Cambria" w:eastAsia="Calibri" w:hAnsi="Cambria" w:cs="Cambria"/>
          <w:color w:val="111111"/>
          <w:sz w:val="26"/>
          <w:szCs w:val="26"/>
        </w:rPr>
        <w:t>λλος</w:t>
      </w:r>
      <w:r w:rsidRPr="005E5FA3">
        <w:rPr>
          <w:rFonts w:ascii="PT Serif" w:eastAsia="Calibri" w:hAnsi="PT Serif" w:cs="Times New Roman"/>
          <w:color w:val="111111"/>
          <w:sz w:val="26"/>
          <w:szCs w:val="26"/>
          <w:lang w:val="la-Latn"/>
        </w:rPr>
        <w:t xml:space="preserve"> </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αθητ</w:t>
      </w:r>
      <w:r w:rsidRPr="005E5FA3">
        <w:rPr>
          <w:rFonts w:ascii="Times New Roman" w:eastAsia="Calibri" w:hAnsi="Times New Roman" w:cs="Times New Roman"/>
          <w:color w:val="111111"/>
          <w:sz w:val="26"/>
          <w:szCs w:val="26"/>
        </w:rPr>
        <w:t>ὴ</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ὁ</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λθ</w:t>
      </w:r>
      <w:r w:rsidRPr="005E5FA3">
        <w:rPr>
          <w:rFonts w:ascii="Times New Roman" w:eastAsia="Calibri" w:hAnsi="Times New Roman" w:cs="Times New Roman"/>
          <w:color w:val="111111"/>
          <w:sz w:val="26"/>
          <w:szCs w:val="26"/>
        </w:rPr>
        <w:t>ὼ</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la-Latn"/>
        </w:rPr>
        <w:t xml:space="preserve"> </w:t>
      </w:r>
      <w:r w:rsidRPr="005E5FA3">
        <w:rPr>
          <w:rFonts w:ascii="PT Serif" w:eastAsia="Calibri" w:hAnsi="PT Serif" w:cs="PT Serif"/>
          <w:color w:val="111111"/>
          <w:sz w:val="26"/>
          <w:szCs w:val="26"/>
        </w:rPr>
        <w:t>π</w:t>
      </w:r>
      <w:r w:rsidRPr="005E5FA3">
        <w:rPr>
          <w:rFonts w:ascii="Cambria" w:eastAsia="Calibri" w:hAnsi="Cambria" w:cs="Cambria"/>
          <w:color w:val="111111"/>
          <w:sz w:val="26"/>
          <w:szCs w:val="26"/>
        </w:rPr>
        <w:t>ρ</w:t>
      </w:r>
      <w:r w:rsidRPr="005E5FA3">
        <w:rPr>
          <w:rFonts w:ascii="Times New Roman" w:eastAsia="Calibri" w:hAnsi="Times New Roman" w:cs="Times New Roman"/>
          <w:color w:val="111111"/>
          <w:sz w:val="26"/>
          <w:szCs w:val="26"/>
        </w:rPr>
        <w:t>ῶ</w:t>
      </w:r>
      <w:r w:rsidRPr="005E5FA3">
        <w:rPr>
          <w:rFonts w:ascii="Cambria" w:eastAsia="Calibri" w:hAnsi="Cambria" w:cs="Cambria"/>
          <w:color w:val="111111"/>
          <w:sz w:val="26"/>
          <w:szCs w:val="26"/>
        </w:rPr>
        <w:t>τος</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ε</w:t>
      </w:r>
      <w:r w:rsidRPr="005E5FA3">
        <w:rPr>
          <w:rFonts w:ascii="Times New Roman" w:eastAsia="Calibri" w:hAnsi="Times New Roman" w:cs="Times New Roman"/>
          <w:color w:val="111111"/>
          <w:sz w:val="26"/>
          <w:szCs w:val="26"/>
        </w:rPr>
        <w:t>ἰ</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ὸ</w:t>
      </w:r>
      <w:r w:rsidRPr="005E5FA3">
        <w:rPr>
          <w:rFonts w:ascii="PT Serif" w:eastAsia="Calibri" w:hAnsi="PT Serif" w:cs="Times New Roman"/>
          <w:color w:val="111111"/>
          <w:sz w:val="26"/>
          <w:szCs w:val="26"/>
          <w:lang w:val="la-Latn"/>
        </w:rPr>
        <w:t xml:space="preserve"> </w:t>
      </w:r>
      <w:r w:rsidRPr="005E5FA3">
        <w:rPr>
          <w:rFonts w:ascii="PT Serif" w:eastAsia="Calibri" w:hAnsi="PT Serif" w:cs="Times New Roman"/>
          <w:color w:val="111111"/>
          <w:sz w:val="26"/>
          <w:szCs w:val="26"/>
        </w:rPr>
        <w:t>μ</w:t>
      </w:r>
      <w:r w:rsidRPr="005E5FA3">
        <w:rPr>
          <w:rFonts w:ascii="Cambria" w:eastAsia="Calibri" w:hAnsi="Cambria" w:cs="Cambria"/>
          <w:color w:val="111111"/>
          <w:sz w:val="26"/>
          <w:szCs w:val="26"/>
        </w:rPr>
        <w:t>νη</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ε</w:t>
      </w:r>
      <w:r w:rsidRPr="005E5FA3">
        <w:rPr>
          <w:rFonts w:ascii="Times New Roman" w:eastAsia="Calibri" w:hAnsi="Times New Roman" w:cs="Times New Roman"/>
          <w:color w:val="111111"/>
          <w:sz w:val="26"/>
          <w:szCs w:val="26"/>
        </w:rPr>
        <w:t>ῖ</w:t>
      </w:r>
      <w:r w:rsidRPr="005E5FA3">
        <w:rPr>
          <w:rFonts w:ascii="Cambria" w:eastAsia="Calibri" w:hAnsi="Cambria" w:cs="Cambria"/>
          <w:color w:val="111111"/>
          <w:sz w:val="26"/>
          <w:szCs w:val="26"/>
        </w:rPr>
        <w:t>ον</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κα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ε</w:t>
      </w:r>
      <w:r w:rsidRPr="005E5FA3">
        <w:rPr>
          <w:rFonts w:ascii="Times New Roman" w:eastAsia="Calibri" w:hAnsi="Times New Roman" w:cs="Times New Roman"/>
          <w:color w:val="111111"/>
          <w:sz w:val="26"/>
          <w:szCs w:val="26"/>
        </w:rPr>
        <w:t>ἶ</w:t>
      </w:r>
      <w:r w:rsidRPr="005E5FA3">
        <w:rPr>
          <w:rFonts w:ascii="Cambria" w:eastAsia="Calibri" w:hAnsi="Cambria" w:cs="Cambria"/>
          <w:color w:val="111111"/>
          <w:sz w:val="26"/>
          <w:szCs w:val="26"/>
        </w:rPr>
        <w:t>δεν</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κα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ἐ</w:t>
      </w: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ίστευσεν·</w:t>
      </w:r>
      <w:bookmarkStart w:id="398" w:name="_Hlk202625740"/>
      <w:r w:rsidRPr="005E5FA3">
        <w:rPr>
          <w:rFonts w:ascii="PT Serif" w:eastAsia="Calibri" w:hAnsi="PT Serif" w:cs="Times New Roman"/>
          <w:color w:val="111111"/>
          <w:sz w:val="26"/>
          <w:szCs w:val="26"/>
          <w:lang w:val="la-Latn"/>
        </w:rPr>
        <w:t> </w:t>
      </w:r>
      <w:r w:rsidRPr="005E5FA3">
        <w:rPr>
          <w:rFonts w:ascii="Cambria" w:eastAsia="Calibri" w:hAnsi="Cambria" w:cs="Cambria"/>
          <w:color w:val="111111"/>
          <w:sz w:val="26"/>
          <w:szCs w:val="26"/>
        </w:rPr>
        <w:t>ο</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δέ</w:t>
      </w:r>
      <w:r w:rsidRPr="005E5FA3">
        <w:rPr>
          <w:rFonts w:ascii="PT Serif" w:eastAsia="Calibri" w:hAnsi="PT Serif" w:cs="PT Serif"/>
          <w:color w:val="111111"/>
          <w:sz w:val="26"/>
          <w:szCs w:val="26"/>
        </w:rPr>
        <w:t>π</w:t>
      </w:r>
      <w:r w:rsidRPr="005E5FA3">
        <w:rPr>
          <w:rFonts w:ascii="Cambria" w:eastAsia="Calibri" w:hAnsi="Cambria" w:cs="Cambria"/>
          <w:color w:val="111111"/>
          <w:sz w:val="26"/>
          <w:szCs w:val="26"/>
        </w:rPr>
        <w:t>ω</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γ</w:t>
      </w:r>
      <w:r w:rsidRPr="005E5FA3">
        <w:rPr>
          <w:rFonts w:ascii="Times New Roman" w:eastAsia="Calibri" w:hAnsi="Times New Roman" w:cs="Times New Roman"/>
          <w:color w:val="111111"/>
          <w:sz w:val="26"/>
          <w:szCs w:val="26"/>
        </w:rPr>
        <w:t>ὰ</w:t>
      </w:r>
      <w:r w:rsidRPr="005E5FA3">
        <w:rPr>
          <w:rFonts w:ascii="Cambria" w:eastAsia="Calibri" w:hAnsi="Cambria" w:cs="Cambria"/>
          <w:color w:val="111111"/>
          <w:sz w:val="26"/>
          <w:szCs w:val="26"/>
        </w:rPr>
        <w:t>ρ</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ᾔ</w:t>
      </w:r>
      <w:r w:rsidRPr="005E5FA3">
        <w:rPr>
          <w:rFonts w:ascii="Cambria" w:eastAsia="Calibri" w:hAnsi="Cambria" w:cs="Cambria"/>
          <w:color w:val="111111"/>
          <w:sz w:val="26"/>
          <w:szCs w:val="26"/>
        </w:rPr>
        <w:t>δεισαν</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ὴ</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γραφ</w:t>
      </w:r>
      <w:r w:rsidRPr="005E5FA3">
        <w:rPr>
          <w:rFonts w:ascii="Times New Roman" w:eastAsia="Calibri" w:hAnsi="Times New Roman" w:cs="Times New Roman"/>
          <w:color w:val="111111"/>
          <w:sz w:val="26"/>
          <w:szCs w:val="26"/>
        </w:rPr>
        <w:t>ὴ</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ὅ</w:t>
      </w:r>
      <w:r w:rsidRPr="005E5FA3">
        <w:rPr>
          <w:rFonts w:ascii="Cambria" w:eastAsia="Calibri" w:hAnsi="Cambria" w:cs="Cambria"/>
          <w:color w:val="111111"/>
          <w:sz w:val="26"/>
          <w:szCs w:val="26"/>
        </w:rPr>
        <w:t>τι</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δε</w:t>
      </w:r>
      <w:r w:rsidRPr="005E5FA3">
        <w:rPr>
          <w:rFonts w:ascii="Times New Roman" w:eastAsia="Calibri" w:hAnsi="Times New Roman" w:cs="Times New Roman"/>
          <w:color w:val="111111"/>
          <w:sz w:val="26"/>
          <w:szCs w:val="26"/>
        </w:rPr>
        <w:t>ῖ</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α</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ὸ</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κ</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νεκρ</w:t>
      </w:r>
      <w:r w:rsidRPr="005E5FA3">
        <w:rPr>
          <w:rFonts w:ascii="Times New Roman" w:eastAsia="Calibri" w:hAnsi="Times New Roman" w:cs="Times New Roman"/>
          <w:color w:val="111111"/>
          <w:sz w:val="26"/>
          <w:szCs w:val="26"/>
        </w:rPr>
        <w:t>ῶ</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ἀ</w:t>
      </w:r>
      <w:r w:rsidRPr="005E5FA3">
        <w:rPr>
          <w:rFonts w:ascii="Cambria" w:eastAsia="Calibri" w:hAnsi="Cambria" w:cs="Cambria"/>
          <w:color w:val="111111"/>
          <w:sz w:val="26"/>
          <w:szCs w:val="26"/>
        </w:rPr>
        <w:t>ναστ</w:t>
      </w:r>
      <w:r w:rsidRPr="005E5FA3">
        <w:rPr>
          <w:rFonts w:ascii="Times New Roman" w:eastAsia="Calibri" w:hAnsi="Times New Roman" w:cs="Times New Roman"/>
          <w:color w:val="111111"/>
          <w:sz w:val="26"/>
          <w:szCs w:val="26"/>
        </w:rPr>
        <w:t>ῆ</w:t>
      </w:r>
      <w:r w:rsidRPr="005E5FA3">
        <w:rPr>
          <w:rFonts w:ascii="Cambria" w:eastAsia="Calibri" w:hAnsi="Cambria" w:cs="Cambria"/>
          <w:color w:val="111111"/>
          <w:sz w:val="26"/>
          <w:szCs w:val="26"/>
        </w:rPr>
        <w:t>ναι</w:t>
      </w:r>
      <w:bookmarkEnd w:id="398"/>
      <w:r w:rsidRPr="005E5FA3">
        <w:rPr>
          <w:rFonts w:ascii="PT Serif" w:eastAsia="Calibri" w:hAnsi="PT Serif" w:cs="Times New Roman"/>
          <w:color w:val="111111"/>
          <w:sz w:val="26"/>
          <w:szCs w:val="26"/>
          <w:lang w:val="la-Latn"/>
        </w:rPr>
        <w:t>. </w:t>
      </w:r>
      <w:r w:rsidRPr="005E5FA3">
        <w:rPr>
          <w:rFonts w:ascii="Times New Roman" w:eastAsia="Calibri" w:hAnsi="Times New Roman" w:cs="Times New Roman"/>
          <w:color w:val="111111"/>
          <w:sz w:val="26"/>
          <w:szCs w:val="26"/>
        </w:rPr>
        <w:t>ἀ</w:t>
      </w:r>
      <w:r w:rsidRPr="005E5FA3">
        <w:rPr>
          <w:rFonts w:ascii="PT Serif" w:eastAsia="Calibri" w:hAnsi="PT Serif" w:cs="Times New Roman"/>
          <w:color w:val="111111"/>
          <w:sz w:val="26"/>
          <w:szCs w:val="26"/>
        </w:rPr>
        <w:t>π</w:t>
      </w:r>
      <w:r w:rsidRPr="005E5FA3">
        <w:rPr>
          <w:rFonts w:ascii="Times New Roman" w:eastAsia="Calibri" w:hAnsi="Times New Roman" w:cs="Times New Roman"/>
          <w:color w:val="111111"/>
          <w:sz w:val="26"/>
          <w:szCs w:val="26"/>
        </w:rPr>
        <w:t>ῆ</w:t>
      </w:r>
      <w:r w:rsidRPr="005E5FA3">
        <w:rPr>
          <w:rFonts w:ascii="Cambria" w:eastAsia="Calibri" w:hAnsi="Cambria" w:cs="Cambria"/>
          <w:color w:val="111111"/>
          <w:sz w:val="26"/>
          <w:szCs w:val="26"/>
        </w:rPr>
        <w:t>λθον</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ο</w:t>
      </w:r>
      <w:r w:rsidRPr="005E5FA3">
        <w:rPr>
          <w:rFonts w:ascii="Times New Roman" w:eastAsia="Calibri" w:hAnsi="Times New Roman" w:cs="Times New Roman"/>
          <w:color w:val="111111"/>
          <w:sz w:val="26"/>
          <w:szCs w:val="26"/>
        </w:rPr>
        <w:t>ὖ</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la-Latn"/>
        </w:rPr>
        <w:t xml:space="preserve"> </w:t>
      </w:r>
      <w:r w:rsidRPr="005E5FA3">
        <w:rPr>
          <w:rFonts w:ascii="PT Serif" w:eastAsia="Calibri" w:hAnsi="PT Serif" w:cs="PT Serif"/>
          <w:color w:val="111111"/>
          <w:sz w:val="26"/>
          <w:szCs w:val="26"/>
        </w:rPr>
        <w:t>π</w:t>
      </w:r>
      <w:r w:rsidRPr="005E5FA3">
        <w:rPr>
          <w:rFonts w:ascii="Cambria" w:eastAsia="Calibri" w:hAnsi="Cambria" w:cs="Cambria"/>
          <w:color w:val="111111"/>
          <w:sz w:val="26"/>
          <w:szCs w:val="26"/>
        </w:rPr>
        <w:t>άλιν</w:t>
      </w:r>
      <w:r w:rsidRPr="005E5FA3">
        <w:rPr>
          <w:rFonts w:ascii="PT Serif" w:eastAsia="Calibri" w:hAnsi="PT Serif" w:cs="Times New Roman"/>
          <w:color w:val="111111"/>
          <w:sz w:val="26"/>
          <w:szCs w:val="26"/>
          <w:lang w:val="la-Latn"/>
        </w:rPr>
        <w:t xml:space="preserve"> </w:t>
      </w:r>
      <w:r w:rsidRPr="005E5FA3">
        <w:rPr>
          <w:rFonts w:ascii="PT Serif" w:eastAsia="Calibri" w:hAnsi="PT Serif" w:cs="PT Serif"/>
          <w:color w:val="111111"/>
          <w:sz w:val="26"/>
          <w:szCs w:val="26"/>
        </w:rPr>
        <w:t>π</w:t>
      </w:r>
      <w:r w:rsidRPr="005E5FA3">
        <w:rPr>
          <w:rFonts w:ascii="Cambria" w:eastAsia="Calibri" w:hAnsi="Cambria" w:cs="Cambria"/>
          <w:color w:val="111111"/>
          <w:sz w:val="26"/>
          <w:szCs w:val="26"/>
        </w:rPr>
        <w:t>ρ</w:t>
      </w:r>
      <w:r w:rsidRPr="005E5FA3">
        <w:rPr>
          <w:rFonts w:ascii="Times New Roman" w:eastAsia="Calibri" w:hAnsi="Times New Roman" w:cs="Times New Roman"/>
          <w:color w:val="111111"/>
          <w:sz w:val="26"/>
          <w:szCs w:val="26"/>
        </w:rPr>
        <w:t>ὸ</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la-Latn"/>
        </w:rPr>
        <w:t xml:space="preserve"> </w:t>
      </w:r>
      <w:r w:rsidRPr="005E5FA3">
        <w:rPr>
          <w:rFonts w:ascii="Segoe UI Symbol" w:eastAsia="Calibri" w:hAnsi="Segoe UI Symbol" w:cs="Segoe UI Symbol"/>
          <w:color w:val="111111"/>
          <w:sz w:val="26"/>
          <w:szCs w:val="26"/>
          <w:lang w:val="la-Latn"/>
        </w:rPr>
        <w:t>⸀</w:t>
      </w:r>
      <w:r w:rsidRPr="005E5FA3">
        <w:rPr>
          <w:rFonts w:ascii="Cambria" w:eastAsia="Calibri" w:hAnsi="Cambria" w:cs="Cambria"/>
          <w:color w:val="111111"/>
          <w:sz w:val="26"/>
          <w:szCs w:val="26"/>
        </w:rPr>
        <w:t>α</w:t>
      </w:r>
      <w:r w:rsidRPr="005E5FA3">
        <w:rPr>
          <w:rFonts w:ascii="Times New Roman" w:eastAsia="Calibri" w:hAnsi="Times New Roman" w:cs="Times New Roman"/>
          <w:color w:val="111111"/>
          <w:sz w:val="26"/>
          <w:szCs w:val="26"/>
        </w:rPr>
        <w:t>ὑ</w:t>
      </w:r>
      <w:r w:rsidRPr="005E5FA3">
        <w:rPr>
          <w:rFonts w:ascii="Cambria" w:eastAsia="Calibri" w:hAnsi="Cambria" w:cs="Cambria"/>
          <w:color w:val="111111"/>
          <w:sz w:val="26"/>
          <w:szCs w:val="26"/>
        </w:rPr>
        <w:t>το</w:t>
      </w:r>
      <w:r w:rsidRPr="005E5FA3">
        <w:rPr>
          <w:rFonts w:ascii="Times New Roman" w:eastAsia="Calibri" w:hAnsi="Times New Roman" w:cs="Times New Roman"/>
          <w:color w:val="111111"/>
          <w:sz w:val="26"/>
          <w:szCs w:val="26"/>
        </w:rPr>
        <w:t>ὺ</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ο</w:t>
      </w:r>
      <w:r w:rsidRPr="005E5FA3">
        <w:rPr>
          <w:rFonts w:ascii="Times New Roman" w:eastAsia="Calibri" w:hAnsi="Times New Roman" w:cs="Times New Roman"/>
          <w:color w:val="111111"/>
          <w:sz w:val="26"/>
          <w:szCs w:val="26"/>
        </w:rPr>
        <w:t>ἱ</w:t>
      </w:r>
      <w:r w:rsidRPr="005E5FA3">
        <w:rPr>
          <w:rFonts w:ascii="PT Serif" w:eastAsia="Calibri" w:hAnsi="PT Serif" w:cs="Times New Roman"/>
          <w:color w:val="111111"/>
          <w:sz w:val="26"/>
          <w:szCs w:val="26"/>
          <w:lang w:val="la-Latn"/>
        </w:rPr>
        <w:t xml:space="preserve"> </w:t>
      </w:r>
      <w:r w:rsidRPr="005E5FA3">
        <w:rPr>
          <w:rFonts w:ascii="PT Serif" w:eastAsia="Calibri" w:hAnsi="PT Serif" w:cs="Times New Roman"/>
          <w:color w:val="111111"/>
          <w:sz w:val="26"/>
          <w:szCs w:val="26"/>
        </w:rPr>
        <w:t>μ</w:t>
      </w:r>
      <w:r w:rsidRPr="005E5FA3">
        <w:rPr>
          <w:rFonts w:ascii="Cambria" w:eastAsia="Calibri" w:hAnsi="Cambria" w:cs="Cambria"/>
          <w:color w:val="111111"/>
          <w:sz w:val="26"/>
          <w:szCs w:val="26"/>
        </w:rPr>
        <w:t>αθηταί</w:t>
      </w:r>
      <w:r w:rsidRPr="005E5FA3">
        <w:rPr>
          <w:rFonts w:ascii="Cambria" w:eastAsia="Calibri" w:hAnsi="Cambria" w:cs="Cambria"/>
          <w:color w:val="111111"/>
          <w:sz w:val="26"/>
          <w:szCs w:val="26"/>
          <w:lang w:val="la-Latn"/>
        </w:rPr>
        <w:t xml:space="preserve"> </w:t>
      </w:r>
      <w:r w:rsidRPr="005E5FA3">
        <w:rPr>
          <w:rFonts w:ascii="Arial" w:eastAsia="Calibri" w:hAnsi="Arial" w:cs="Arial"/>
          <w:color w:val="111111"/>
          <w:sz w:val="24"/>
          <w:szCs w:val="24"/>
          <w:lang w:val="la-Latn"/>
        </w:rPr>
        <w:t xml:space="preserve">(Gv 20,1-10). </w:t>
      </w:r>
    </w:p>
    <w:p w14:paraId="5EC263B1" w14:textId="77777777" w:rsidR="005E5FA3" w:rsidRPr="005E5FA3" w:rsidRDefault="005E5FA3" w:rsidP="005E5FA3">
      <w:pPr>
        <w:spacing w:after="120" w:line="240" w:lineRule="auto"/>
        <w:jc w:val="both"/>
        <w:rPr>
          <w:rFonts w:ascii="Arial" w:eastAsia="Calibri" w:hAnsi="Arial" w:cs="Arial"/>
          <w:color w:val="111111"/>
          <w:sz w:val="24"/>
          <w:szCs w:val="24"/>
          <w:lang w:val="la-Latn"/>
        </w:rPr>
      </w:pPr>
    </w:p>
    <w:p w14:paraId="62777017" w14:textId="77777777" w:rsidR="005E5FA3" w:rsidRPr="005E5FA3" w:rsidRDefault="005E5FA3" w:rsidP="005E5FA3">
      <w:pPr>
        <w:spacing w:after="120" w:line="240" w:lineRule="auto"/>
        <w:jc w:val="both"/>
        <w:rPr>
          <w:rFonts w:ascii="Arial" w:eastAsia="Times New Roman" w:hAnsi="Arial" w:cs="Arial"/>
          <w:b/>
          <w:bCs/>
          <w:kern w:val="0"/>
          <w:sz w:val="24"/>
          <w:szCs w:val="20"/>
          <w:lang w:eastAsia="it-IT"/>
          <w14:ligatures w14:val="none"/>
        </w:rPr>
      </w:pPr>
      <w:r w:rsidRPr="005E5FA3">
        <w:rPr>
          <w:rFonts w:ascii="Arial" w:eastAsia="Times New Roman" w:hAnsi="Arial" w:cs="Arial"/>
          <w:b/>
          <w:bCs/>
          <w:kern w:val="0"/>
          <w:sz w:val="24"/>
          <w:szCs w:val="20"/>
          <w:lang w:eastAsia="it-IT"/>
          <w14:ligatures w14:val="none"/>
        </w:rPr>
        <w:t xml:space="preserve">Il primo giorno della settimana, Maria di Màgdala si recò al sepolcro di mattino, quando era ancora buio, e vide che la pietra era stata tolta dal sepolcro. Corse allora e andò da Simon Pietro e dall’altro discepolo, quello che Gesù amava, e disse loro: «Hanno portato via il Signore dal sepolcro e non sappiamo dove l’hanno posto!». </w:t>
      </w:r>
    </w:p>
    <w:p w14:paraId="1B1406B0" w14:textId="77777777" w:rsidR="005E5FA3" w:rsidRPr="005E5FA3" w:rsidRDefault="005E5FA3" w:rsidP="005E5FA3">
      <w:pPr>
        <w:spacing w:after="120" w:line="240" w:lineRule="auto"/>
        <w:jc w:val="both"/>
        <w:rPr>
          <w:rFonts w:ascii="Arial" w:eastAsia="Calibri" w:hAnsi="Arial" w:cs="Arial"/>
          <w:color w:val="111111"/>
          <w:sz w:val="24"/>
          <w:szCs w:val="24"/>
        </w:rPr>
      </w:pPr>
      <w:r w:rsidRPr="005E5FA3">
        <w:rPr>
          <w:rFonts w:ascii="Arial" w:eastAsia="Calibri" w:hAnsi="Arial" w:cs="Arial"/>
          <w:color w:val="111111"/>
          <w:sz w:val="24"/>
          <w:szCs w:val="24"/>
        </w:rPr>
        <w:t xml:space="preserve">Gesù, la sera della Parasceve, era stato deposto del sepolcro in grande fretta. Non vi è era tempo sufficiente per dare compimento al rito della sepoltura. Maria di Màgdala pensò bene, passato il sabato, di dare compimento al rito, di buon mattino. </w:t>
      </w:r>
    </w:p>
    <w:p w14:paraId="6A5149BA"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Calibri" w:hAnsi="Arial" w:cs="Arial"/>
          <w:color w:val="111111"/>
          <w:sz w:val="24"/>
          <w:szCs w:val="24"/>
        </w:rPr>
        <w:t xml:space="preserve">Nel Vangelo secondo Giovanni non si parla di altre donne. Maria si reca al sepolcro e cosa vede? Che la pietra era stata tolta dal sepolcro. Così il testo sacro: </w:t>
      </w:r>
      <w:r w:rsidRPr="005E5FA3">
        <w:rPr>
          <w:rFonts w:ascii="Arial" w:eastAsia="Calibri" w:hAnsi="Arial" w:cs="Arial"/>
          <w:i/>
          <w:iCs/>
          <w:color w:val="111111"/>
          <w:sz w:val="24"/>
          <w:szCs w:val="24"/>
        </w:rPr>
        <w:t>“</w:t>
      </w:r>
      <w:r w:rsidRPr="005E5FA3">
        <w:rPr>
          <w:rFonts w:ascii="Arial" w:eastAsia="Times New Roman" w:hAnsi="Arial" w:cs="Arial"/>
          <w:i/>
          <w:iCs/>
          <w:kern w:val="0"/>
          <w:sz w:val="24"/>
          <w:szCs w:val="20"/>
          <w:lang w:eastAsia="it-IT"/>
          <w14:ligatures w14:val="none"/>
        </w:rPr>
        <w:t xml:space="preserve">Il primo giorno della settimana, Maria di Màgdala si recò al sepolcro di mattino, quando era ancora buio, e vide che la pietra era stata tolta dal sepolcro”. </w:t>
      </w:r>
    </w:p>
    <w:p w14:paraId="4B8662D3"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Da questa prima notizia di ordine storico ne dobbiamo trarre una di ordine cristologico. Maria si reca al sepolcro per preparare il corpo per la sepoltura. Di conseguenza dobbiamo pensare che neanche l’idea che Gesù potesse risorgere faceva parte del suo pensiero. Questa deduzione è verità essenziale per la nostra fede. Mai la risurrezione sarebbe potuta divenire invenzione delle donne. Sia Maria di Màgdala che le altre donne mai avrebbe potuto pensare a una simile invenzione. Lo attesta ciò che segue nel racconto giovanneo.</w:t>
      </w:r>
    </w:p>
    <w:p w14:paraId="7D8A14F6"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Maria di Màgdala vede che la pietra era stata tolta dal sepolcro. Non entra in esso. Il testo non dona questa notizia. Corre invece da Simon Pietro e dall’altro discepolo, quello che Gesù amava e non dice ciò che lei ha visto. Dice ciò che lei pensa sia accaduto: </w:t>
      </w:r>
      <w:r w:rsidRPr="005E5FA3">
        <w:rPr>
          <w:rFonts w:ascii="Arial" w:eastAsia="Times New Roman" w:hAnsi="Arial" w:cs="Arial"/>
          <w:i/>
          <w:iCs/>
          <w:kern w:val="0"/>
          <w:sz w:val="24"/>
          <w:szCs w:val="20"/>
          <w:lang w:eastAsia="it-IT"/>
          <w14:ligatures w14:val="none"/>
        </w:rPr>
        <w:t xml:space="preserve">“Corse allora e andò da Simon Pietro e dall’altro discepolo, quello che Gesù amava, e disse loro: «Hanno portato via il Signore dal sepolcro e non sappiamo dove l’hanno posto!»”. </w:t>
      </w:r>
      <w:r w:rsidRPr="005E5FA3">
        <w:rPr>
          <w:rFonts w:ascii="Arial" w:eastAsia="Times New Roman" w:hAnsi="Arial" w:cs="Arial"/>
          <w:kern w:val="0"/>
          <w:sz w:val="24"/>
          <w:szCs w:val="20"/>
          <w:lang w:eastAsia="it-IT"/>
          <w14:ligatures w14:val="none"/>
        </w:rPr>
        <w:t>Maria non entra nel sepolcro. Vede che la pietra è stata tolta. La sua mente pensa una cosa sola:</w:t>
      </w:r>
      <w:r w:rsidRPr="005E5FA3">
        <w:rPr>
          <w:rFonts w:ascii="Arial" w:eastAsia="Times New Roman" w:hAnsi="Arial" w:cs="Arial"/>
          <w:i/>
          <w:iCs/>
          <w:kern w:val="0"/>
          <w:sz w:val="24"/>
          <w:szCs w:val="20"/>
          <w:lang w:eastAsia="it-IT"/>
          <w14:ligatures w14:val="none"/>
        </w:rPr>
        <w:t xml:space="preserve"> “Gesù è stato </w:t>
      </w:r>
      <w:r w:rsidRPr="005E5FA3">
        <w:rPr>
          <w:rFonts w:ascii="Arial" w:eastAsia="Times New Roman" w:hAnsi="Arial" w:cs="Arial"/>
          <w:i/>
          <w:iCs/>
          <w:kern w:val="0"/>
          <w:sz w:val="24"/>
          <w:szCs w:val="20"/>
          <w:lang w:eastAsia="it-IT"/>
          <w14:ligatures w14:val="none"/>
        </w:rPr>
        <w:lastRenderedPageBreak/>
        <w:t>portato via.</w:t>
      </w:r>
      <w:r w:rsidRPr="005E5FA3">
        <w:rPr>
          <w:rFonts w:ascii="Arial" w:eastAsia="Times New Roman" w:hAnsi="Arial" w:cs="Arial"/>
          <w:kern w:val="0"/>
          <w:sz w:val="24"/>
          <w:szCs w:val="20"/>
          <w:lang w:eastAsia="it-IT"/>
          <w14:ligatures w14:val="none"/>
        </w:rPr>
        <w:t xml:space="preserve"> </w:t>
      </w:r>
      <w:r w:rsidRPr="005E5FA3">
        <w:rPr>
          <w:rFonts w:ascii="Arial" w:eastAsia="Times New Roman" w:hAnsi="Arial" w:cs="Arial"/>
          <w:i/>
          <w:iCs/>
          <w:kern w:val="0"/>
          <w:sz w:val="24"/>
          <w:szCs w:val="20"/>
          <w:lang w:eastAsia="it-IT"/>
          <w14:ligatures w14:val="none"/>
        </w:rPr>
        <w:t>Loro non sanno dove lo hanno posto”</w:t>
      </w:r>
      <w:r w:rsidRPr="005E5FA3">
        <w:rPr>
          <w:rFonts w:ascii="Arial" w:eastAsia="Times New Roman" w:hAnsi="Arial" w:cs="Arial"/>
          <w:kern w:val="0"/>
          <w:sz w:val="24"/>
          <w:szCs w:val="20"/>
          <w:lang w:eastAsia="it-IT"/>
          <w14:ligatures w14:val="none"/>
        </w:rPr>
        <w:t>.</w:t>
      </w:r>
      <w:r w:rsidRPr="005E5FA3">
        <w:rPr>
          <w:rFonts w:ascii="Arial" w:eastAsia="Times New Roman" w:hAnsi="Arial" w:cs="Arial"/>
          <w:i/>
          <w:iCs/>
          <w:kern w:val="0"/>
          <w:sz w:val="24"/>
          <w:szCs w:val="20"/>
          <w:lang w:eastAsia="it-IT"/>
          <w14:ligatures w14:val="none"/>
        </w:rPr>
        <w:t xml:space="preserve"> </w:t>
      </w:r>
      <w:r w:rsidRPr="005E5FA3">
        <w:rPr>
          <w:rFonts w:ascii="Arial" w:eastAsia="Times New Roman" w:hAnsi="Arial" w:cs="Arial"/>
          <w:kern w:val="0"/>
          <w:sz w:val="24"/>
          <w:szCs w:val="20"/>
          <w:lang w:eastAsia="it-IT"/>
          <w14:ligatures w14:val="none"/>
        </w:rPr>
        <w:t xml:space="preserve">Il verbo al plurale: </w:t>
      </w:r>
      <w:r w:rsidRPr="005E5FA3">
        <w:rPr>
          <w:rFonts w:ascii="Arial" w:eastAsia="Times New Roman" w:hAnsi="Arial" w:cs="Arial"/>
          <w:i/>
          <w:iCs/>
          <w:kern w:val="0"/>
          <w:sz w:val="24"/>
          <w:szCs w:val="20"/>
          <w:lang w:eastAsia="it-IT"/>
          <w14:ligatures w14:val="none"/>
        </w:rPr>
        <w:t>“Non sappiamo”</w:t>
      </w:r>
      <w:r w:rsidRPr="005E5FA3">
        <w:rPr>
          <w:rFonts w:ascii="Arial" w:eastAsia="Times New Roman" w:hAnsi="Arial" w:cs="Arial"/>
          <w:kern w:val="0"/>
          <w:sz w:val="24"/>
          <w:szCs w:val="20"/>
          <w:lang w:eastAsia="it-IT"/>
          <w14:ligatures w14:val="none"/>
        </w:rPr>
        <w:t xml:space="preserve">, presuppone la presenza delle altre donne. Ma di questa presenza il Vangelo tace, perché in Giovanni la prima parte della narrazione è tutta incentrata su Maria di Màgdala. </w:t>
      </w:r>
    </w:p>
    <w:p w14:paraId="3553192E"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Ecco la prima verità che emerge da questi primi versetti: La risurrezione di Gesù non fa parte dei pensieri e neanche dell’immaginazione o della fantasia di Maria di Màgdala. Per lei Gesù è stato portato via. Lei non sa, loro non sanno dove è stato posto. Questa verità è nel suo cuore e questa verità annuncia. </w:t>
      </w:r>
    </w:p>
    <w:p w14:paraId="4FF9BE45"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p>
    <w:p w14:paraId="3B053EA0" w14:textId="77777777" w:rsidR="005E5FA3" w:rsidRPr="005E5FA3" w:rsidRDefault="005E5FA3" w:rsidP="005E5FA3">
      <w:pPr>
        <w:spacing w:after="120" w:line="240" w:lineRule="auto"/>
        <w:jc w:val="both"/>
        <w:rPr>
          <w:rFonts w:ascii="Arial" w:eastAsia="Times New Roman" w:hAnsi="Arial" w:cs="Arial"/>
          <w:b/>
          <w:bCs/>
          <w:kern w:val="0"/>
          <w:sz w:val="24"/>
          <w:szCs w:val="20"/>
          <w:lang w:eastAsia="it-IT"/>
          <w14:ligatures w14:val="none"/>
        </w:rPr>
      </w:pPr>
      <w:r w:rsidRPr="005E5FA3">
        <w:rPr>
          <w:rFonts w:ascii="Arial" w:eastAsia="Times New Roman" w:hAnsi="Arial" w:cs="Arial"/>
          <w:b/>
          <w:bCs/>
          <w:kern w:val="0"/>
          <w:sz w:val="24"/>
          <w:szCs w:val="20"/>
          <w:lang w:eastAsia="it-IT"/>
          <w14:ligatures w14:val="none"/>
        </w:rPr>
        <w:t xml:space="preserve">Pietro allora uscì insieme all’altro discepolo e si recarono al sepolcro. Correvano insieme tutti e due, ma l’altro discepolo corse più veloce di Pietro e giunse per primo al sepolcro. Si chinò, vide i teli posati là, ma non entrò. Giunse intanto anche Simon Pietro, che lo seguiva, ed entrò nel sepolcro e osservò i teli posati là, e il sudario – che era stato sul suo capo – non posato là con i teli, ma avvolto in un luogo a parte. Allora entrò anche l’altro discepolo, che era giunto per primo al sepolcro, e vide e credette. </w:t>
      </w:r>
    </w:p>
    <w:p w14:paraId="534046A2"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Simon Pietro e l’altro discepolo, quello che Gesù amava, ascoltano e corrono al sepolcro. Di Maria di Màgdala nulla interessa loro. L’altro discepolo è più giovane di Pietro e corre più velocemente e giunge per primo al sepolcro. </w:t>
      </w:r>
    </w:p>
    <w:p w14:paraId="63E28BC4"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Si china, vede, non entra: </w:t>
      </w:r>
      <w:r w:rsidRPr="005E5FA3">
        <w:rPr>
          <w:rFonts w:ascii="Arial" w:eastAsia="Times New Roman" w:hAnsi="Arial" w:cs="Arial"/>
          <w:i/>
          <w:iCs/>
          <w:kern w:val="0"/>
          <w:sz w:val="24"/>
          <w:szCs w:val="20"/>
          <w:lang w:eastAsia="it-IT"/>
          <w14:ligatures w14:val="none"/>
        </w:rPr>
        <w:t xml:space="preserve">“Pietro allora uscì insieme all’altro discepolo e si recarono al sepolcro. Correvano insieme tutti e due, ma l’altro discepolo corse più veloce di Pietro e giunse per primo al sepolcro. Si chinò, vide i teli posati là, ma non entrò”. </w:t>
      </w:r>
      <w:r w:rsidRPr="005E5FA3">
        <w:rPr>
          <w:rFonts w:ascii="Arial" w:eastAsia="Times New Roman" w:hAnsi="Arial" w:cs="Arial"/>
          <w:kern w:val="0"/>
          <w:sz w:val="24"/>
          <w:szCs w:val="20"/>
          <w:lang w:eastAsia="it-IT"/>
          <w14:ligatures w14:val="none"/>
        </w:rPr>
        <w:t>È cosa giusta chiedersi: perché Giovanni non entra nel sepolcro?</w:t>
      </w:r>
    </w:p>
    <w:p w14:paraId="0518D305"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La risposta la troviamo nella Legge del Deuteronomio. La testimonianza di una sola persona non ha alcun valore. Un evento storico sempre dovrà essere testimoniato da due persone. Se Giovanni fosse entrato nel sepolcro, Pietro avrebbe potuto pensare che l’ordine che regnava in esso, sarebbe potuto essere anche opera del discepolo che Gesù amava. Invece rimanendo fuori e non entrando, nessun pensiero potrà turbare la mente di Simon Pietro. Quanto è nel sepolcro non è opera di Maria di Màgdala. Lei non entra. Non è opera del discepolo che Gesù amava. Neanche questi vi entra. La fede sempre ha bisogno di certezze storiche.</w:t>
      </w:r>
    </w:p>
    <w:p w14:paraId="2464211D"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Ogni discepolo di Gesù deve dare alla fede delle certezze storiche, altrimenti la sua parola è priva di ogni fondamento. Quale certezza storica deve dare ogni discepolo di Gesù? Quella per tutti uguale è l’amore degli uni verso gli altri sull’esempio che Gesù ci ha dato. Poi viene la certezza storica personale ed è l’obbedienza allo Spirito Santo in ogni suo carisma da mettere a frutto e a ogni missione da vivere con la stessa fede, la stessa carità, la stessa speranza di Gesù Signore.</w:t>
      </w:r>
    </w:p>
    <w:p w14:paraId="30571527"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Questa certezza storica obbliga ogni discepolo di Gesù. Senza questa certezza storia la parola che noi annunciano rimane senza fondamento. È come una casa che si costruisce sulle nuvole. Essa non ha fondamento e ogni pietra all’istante precipita e nulla si edifica. Se uno non edifica la sua casa spirituale su queste tre certezze, mai potrà edificare la casa spirituale di nessun’altra persona. Come si fa oggi a edificare la casa cristica di altre persone, se la nostra casa cristica </w:t>
      </w:r>
      <w:r w:rsidRPr="005E5FA3">
        <w:rPr>
          <w:rFonts w:ascii="Arial" w:eastAsia="Times New Roman" w:hAnsi="Arial" w:cs="Arial"/>
          <w:kern w:val="0"/>
          <w:sz w:val="24"/>
          <w:szCs w:val="20"/>
          <w:lang w:eastAsia="it-IT"/>
          <w14:ligatures w14:val="none"/>
        </w:rPr>
        <w:lastRenderedPageBreak/>
        <w:t>neanche più esiste dal momento che Cristo non è più il cuore della nostra fede? Non solo. Neanche più si vuole che la casa cristica venga edificata. Oggi si insegna che ognuno può costruirsi la propria fede, la propria credenza, la propria casa.</w:t>
      </w:r>
    </w:p>
    <w:p w14:paraId="17D334D0"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Il discepolo che Gesù amava, si china, vede, non entra, non dice neanche una parola. Perché non dice neanche parola? Perché anche la parola da lui detta sarebbe priva di ogni certezza storica, la quale sempre si deve fondare sulla testimonianza di due persone. Giunge Simon Pietro ed ecco cosa vede. Seguiamo la narrazione: “</w:t>
      </w:r>
      <w:r w:rsidRPr="005E5FA3">
        <w:rPr>
          <w:rFonts w:ascii="Arial" w:eastAsia="Times New Roman" w:hAnsi="Arial" w:cs="Arial"/>
          <w:i/>
          <w:iCs/>
          <w:kern w:val="0"/>
          <w:sz w:val="24"/>
          <w:szCs w:val="20"/>
          <w:lang w:eastAsia="it-IT"/>
          <w14:ligatures w14:val="none"/>
        </w:rPr>
        <w:t xml:space="preserve">Giunse intanto anche Simon Pietro, che lo seguiva, ed entrò nel sepolcro e osservò i teli posati là, e il sudario – che era stato sul suo capo – non posato là con i teli, ma avvolto in un luogo a parte”. </w:t>
      </w:r>
      <w:r w:rsidRPr="005E5FA3">
        <w:rPr>
          <w:rFonts w:ascii="Arial" w:eastAsia="Times New Roman" w:hAnsi="Arial" w:cs="Arial"/>
          <w:kern w:val="0"/>
          <w:sz w:val="24"/>
          <w:szCs w:val="20"/>
          <w:lang w:eastAsia="it-IT"/>
          <w14:ligatures w14:val="none"/>
        </w:rPr>
        <w:t>Simon Pietro giunge. Entra nel sepolcro. Osserva i teli posati là. Vede anche il sudario che era stato sul capo di Gesù. Il sudario non è posato là con i teli. È avvolto e posato in un luoco a parte.</w:t>
      </w:r>
    </w:p>
    <w:p w14:paraId="1C9DD985"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Come si può constatare nel sepolcro regna un ordine perfetto. Ma soprattutto tutto ciò che non è corpo di Cristo, ma che è servito per portare il corpo di Cristo nel sepolcro, è tutto lì. Non manca nulla. Da questa visione dobbiamo dedurre due verità anch’esse di ordine storico. Prima verità: l’ordine non è di chi viene a trafugare. Chi trafuga deve fare in fretta e la fretta crea sempre disordine. Seconda verità: per trafugare un corpo ci serve del materiale nel quale esso è avvolto. Non si libera prima il corpo dai teli che lo avvolgono e poi lo si porta nudo e spoglio. La fretta non consente questo. Anche perché fuori, secondo il racconto dell’Evangelista Matteo, vi erano i soldati posti a guardia della tomba di Gesù. </w:t>
      </w:r>
    </w:p>
    <w:p w14:paraId="6EAE8181"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Maria di Màgdala aveva loro riferito che Gesù era stato portato via. Questa notizia è smentita da ciò che Simon Pietro e anche Giovanni vedono nel sepolcro. Gesù non è stato portato via. Ecco ora l’altra conclusione anch’essa di natura storica: Se Gesù non è stato portato via da mano d’uomo, di certo è stato portato via da mano divina. O è stato portato via dalla mano del Padre o da quale Angelo o Gesù stesso si è portato via. Lo attesta il sepolcro vuoto. Quali di queste tre possibilità è quella vera? La risposta ce la offre il discepolo che Gesù amava: </w:t>
      </w:r>
      <w:r w:rsidRPr="005E5FA3">
        <w:rPr>
          <w:rFonts w:ascii="Arial" w:eastAsia="Times New Roman" w:hAnsi="Arial" w:cs="Arial"/>
          <w:i/>
          <w:iCs/>
          <w:kern w:val="0"/>
          <w:sz w:val="24"/>
          <w:szCs w:val="20"/>
          <w:lang w:eastAsia="it-IT"/>
          <w14:ligatures w14:val="none"/>
        </w:rPr>
        <w:t xml:space="preserve">“Allora entrò anche l’altro discepolo, che era giunto per primo al sepolcro, e vide e credette”. </w:t>
      </w:r>
      <w:r w:rsidRPr="005E5FA3">
        <w:rPr>
          <w:rFonts w:ascii="Arial" w:eastAsia="Times New Roman" w:hAnsi="Arial" w:cs="Arial"/>
          <w:kern w:val="0"/>
          <w:sz w:val="24"/>
          <w:szCs w:val="20"/>
          <w:lang w:eastAsia="it-IT"/>
          <w14:ligatures w14:val="none"/>
        </w:rPr>
        <w:t xml:space="preserve">Simon Pietro è ancora nel sepolcro. Qualche istante dopo vi entra anche l’atro discepolo. Questo vede e crede. Cosa crede? Che Gesù è risorto. Su quale fondamento storico lui che crede che Gesù è risorto? Nel Vangelo secondo Giovanni la fede nasce dai segni e dalla Parola e i segni sono tutti fatti di realtà storiche inoppugnabili. </w:t>
      </w:r>
    </w:p>
    <w:p w14:paraId="37AB28ED"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Inoppugnabile è l’acqua che diviene vino. Inoppugnabile è che Gesù è vero profeta del Signore. Inoppugnabile è la guarigione del figlio del funzionario regio. Inoppugnabile è la guarigione operata presso la piscina di Betzatà. Inoppugnabile è la guarigione del cieco nato. Inoppugnabile è la risurrezione di Lazzaro. Inoppugnabile è l’ordine che regna nel sepolcro. Ma il fatto storico è fondamento sul quale la fede si edifica, ma solo su di esso la fede mai potrà sorgere. La fede nasce dalla Parola ascoltata. Ecco perché sempre al segno Gesù aggiunge la Parola. </w:t>
      </w:r>
    </w:p>
    <w:p w14:paraId="3C4DD7B3"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Ora su quale Parola l’Apostolo Giovanni fonda la sua fede nella risurrezione di Gesù? Non certo sulla Parola di Gesù. Nel Vangelo secondo Giovanni non è </w:t>
      </w:r>
      <w:r w:rsidRPr="005E5FA3">
        <w:rPr>
          <w:rFonts w:ascii="Arial" w:eastAsia="Times New Roman" w:hAnsi="Arial" w:cs="Arial"/>
          <w:kern w:val="0"/>
          <w:sz w:val="24"/>
          <w:szCs w:val="20"/>
          <w:lang w:eastAsia="it-IT"/>
          <w14:ligatures w14:val="none"/>
        </w:rPr>
        <w:lastRenderedPageBreak/>
        <w:t xml:space="preserve">alcun annuncio della risurrezione. C’è solo la promessa di Cristo fatta ai suoi Apostoli: </w:t>
      </w:r>
      <w:r w:rsidRPr="005E5FA3">
        <w:rPr>
          <w:rFonts w:ascii="Arial" w:eastAsia="Times New Roman" w:hAnsi="Arial" w:cs="Arial"/>
          <w:i/>
          <w:iCs/>
          <w:kern w:val="0"/>
          <w:sz w:val="24"/>
          <w:szCs w:val="20"/>
          <w:lang w:eastAsia="it-IT"/>
          <w14:ligatures w14:val="none"/>
        </w:rPr>
        <w:t>“Vado e ritornerò a voi”</w:t>
      </w:r>
      <w:r w:rsidRPr="005E5FA3">
        <w:rPr>
          <w:rFonts w:ascii="Arial" w:eastAsia="Times New Roman" w:hAnsi="Arial" w:cs="Arial"/>
          <w:kern w:val="0"/>
          <w:sz w:val="24"/>
          <w:szCs w:val="20"/>
          <w:lang w:eastAsia="it-IT"/>
          <w14:ligatures w14:val="none"/>
        </w:rPr>
        <w:t>. Ora è evidente che queste parole possono compiersi in molti modi. Non vi è un compimento unico. Allora su quale Parola l’Apostolo Giovanni fonda la sua fede nella risurrezione di Gesù?</w:t>
      </w:r>
    </w:p>
    <w:p w14:paraId="1158D26F" w14:textId="77777777" w:rsidR="005E5FA3" w:rsidRPr="005E5FA3" w:rsidRDefault="005E5FA3" w:rsidP="005E5FA3">
      <w:pPr>
        <w:spacing w:after="120" w:line="240" w:lineRule="auto"/>
        <w:jc w:val="both"/>
        <w:rPr>
          <w:rFonts w:ascii="Arial" w:eastAsia="Times New Roman" w:hAnsi="Arial" w:cs="Arial"/>
          <w:b/>
          <w:bCs/>
          <w:kern w:val="0"/>
          <w:sz w:val="24"/>
          <w:szCs w:val="20"/>
          <w:lang w:eastAsia="it-IT"/>
          <w14:ligatures w14:val="none"/>
        </w:rPr>
      </w:pPr>
      <w:r w:rsidRPr="005E5FA3">
        <w:rPr>
          <w:rFonts w:ascii="Arial" w:eastAsia="Times New Roman" w:hAnsi="Arial" w:cs="Arial"/>
          <w:kern w:val="0"/>
          <w:sz w:val="24"/>
          <w:szCs w:val="20"/>
          <w:lang w:eastAsia="it-IT"/>
          <w14:ligatures w14:val="none"/>
        </w:rPr>
        <w:t>“</w:t>
      </w:r>
      <w:r w:rsidRPr="005E5FA3">
        <w:rPr>
          <w:rFonts w:ascii="Arial" w:eastAsia="Times New Roman" w:hAnsi="Arial" w:cs="Arial"/>
          <w:b/>
          <w:bCs/>
          <w:kern w:val="0"/>
          <w:sz w:val="24"/>
          <w:szCs w:val="20"/>
          <w:lang w:eastAsia="it-IT"/>
          <w14:ligatures w14:val="none"/>
        </w:rPr>
        <w:t xml:space="preserve">Infatti non avevano ancora compreso la Scrittura, che cioè egli doveva risorgere dai morti. I discepoli perciò se ne tornarono di nuovo a casa (Gv 20,1-20). </w:t>
      </w:r>
    </w:p>
    <w:p w14:paraId="178DAF17"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La fonda sulla Parola della Scrittura Antica. Lo attestano le sue parole posta a conclusione di questo racconto: </w:t>
      </w:r>
      <w:r w:rsidRPr="005E5FA3">
        <w:rPr>
          <w:rFonts w:ascii="Arial" w:eastAsia="Times New Roman" w:hAnsi="Arial" w:cs="Arial"/>
          <w:i/>
          <w:iCs/>
          <w:kern w:val="0"/>
          <w:sz w:val="24"/>
          <w:szCs w:val="20"/>
          <w:lang w:eastAsia="it-IT"/>
          <w14:ligatures w14:val="none"/>
        </w:rPr>
        <w:t xml:space="preserve">“Infatti non avevano ancora compreso la Scrittura, che cioè egli doveva risorgere dai morti”. </w:t>
      </w:r>
      <w:r w:rsidRPr="005E5FA3">
        <w:rPr>
          <w:rFonts w:ascii="Arial" w:eastAsia="Times New Roman" w:hAnsi="Arial" w:cs="Arial"/>
          <w:kern w:val="0"/>
          <w:sz w:val="24"/>
          <w:szCs w:val="20"/>
          <w:lang w:eastAsia="it-IT"/>
          <w14:ligatures w14:val="none"/>
        </w:rPr>
        <w:t>È purissima verità. Quando si parla della sofferenza del Cristo di Dio, mai questa sofferenza è privata della certezza che essa non è la conclusione della missione del Signore, ma che invece dopo la morte tutto inizia. Questa verità la troviamo nel Salmi e la troviamo nel canto del Servo Sofferente. A questa certezza che dopo la morte inizia la vita, si aggiunge il Salmo che esplicitamente parla della risurrezione del Signore. Eccola questa certezza:</w:t>
      </w:r>
    </w:p>
    <w:p w14:paraId="3182B2C3"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Salmo 2</w:t>
      </w:r>
    </w:p>
    <w:p w14:paraId="7E10BF86"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Perché le genti sono in tumulto e i popoli cospirano invano? Insorgono i re della terra e i prìncipi congiurano insieme contro il Signore e il suo consacrato: «Spezziamo le loro catene, gettiamo via da noi il loro giogo!». Ride colui che sta nei cieli, il Signore si fa beffe di loro. Egli parla nella sua ira, li spaventa con la sua collera:</w:t>
      </w:r>
    </w:p>
    <w:p w14:paraId="63906BF7"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«Io stesso ho stabilito il mio sovrano sul Sion, mia santa montagna». Voglio annunciare il decreto del Signore. Egli mi ha detto: «Tu sei mio figlio, io oggi ti ho generato. Chiedimi e ti darò in eredità le genti e in tuo dominio le terre più lontane. Le spezzerai con scettro di ferro, come vaso di argilla le frantumerai».</w:t>
      </w:r>
    </w:p>
    <w:p w14:paraId="368ADF56"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E ora siate saggi, o sovrani; lasciatevi correggere, o giudici della terra; servite il Signore con timore e rallegratevi con tremore. Imparate la disciplina, perché non si adiri e voi perdiate la via: in un attimo divampa la sua ira. Beato chi in lui si rifugia (Sal 2,1-12). </w:t>
      </w:r>
    </w:p>
    <w:p w14:paraId="08A6C2B5"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Nel Salmo 22</w:t>
      </w:r>
    </w:p>
    <w:p w14:paraId="008852C7"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Al maestro del coro. Su «Cerva dell’aurora». Salmo. Di Davide.</w:t>
      </w:r>
    </w:p>
    <w:p w14:paraId="08DC588A"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Dio mio, Dio mio, perché mi hai abbandonato? Lontane dalla mia salvezza le parole del mio grido! Mio Dio, grido di giorno e non rispondi; di notte, e non c’è tregua per me. Eppure tu sei il Santo, tu siedi in trono fra le lodi d’Israele. In te confidarono i nostri padri, confidarono e tu li liberasti; a te gridarono e furono salvati, in te confidarono e non rimasero delusi.</w:t>
      </w:r>
    </w:p>
    <w:p w14:paraId="083D5B1D"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Ma io sono un verme e non un uomo, rifiuto degli uomini, disprezzato dalla gente. Si fanno beffe di me quelli che mi vedono, storcono le labbra, scuotono il capo: «Si rivolga al Signore; lui lo liberi, lo porti in salvo, se davvero lo ama!». Sei proprio tu che mi hai tratto dal grembo, mi hai affidato al seno di mia madre. Al mio nascere, a te fui consegnato; dal grembo di mia madre sei tu il mio Dio. Non stare lontano da me, perché l’angoscia è vicina e non c’è chi mi aiuti. Mi </w:t>
      </w:r>
      <w:r w:rsidRPr="005E5FA3">
        <w:rPr>
          <w:rFonts w:ascii="Arial" w:eastAsia="Times New Roman" w:hAnsi="Arial" w:cs="Arial"/>
          <w:i/>
          <w:iCs/>
          <w:kern w:val="0"/>
          <w:sz w:val="24"/>
          <w:szCs w:val="20"/>
          <w:lang w:eastAsia="it-IT"/>
          <w14:ligatures w14:val="none"/>
        </w:rPr>
        <w:lastRenderedPageBreak/>
        <w:t>circondano tori numerosi, mi accerchiano grossi tori di Basan. Spalancano contro di me le loro fauci: un leone che sbrana e ruggisce.</w:t>
      </w:r>
    </w:p>
    <w:p w14:paraId="34DD1042"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Io sono come acqua versata, sono slogate tutte le mie ossa. Il mio cuore è come cera, si scioglie in mezzo alle mie viscere. Arido come un coccio è il mio vigore, la mia lingua si è incollata al palato, mi deponi su polvere di morte. Un branco di cani mi circonda, mi accerchia una banda di malfattori; hanno scavato le mie mani e i miei piedi. Posso contare tutte le mie ossa. Essi stanno a guardare e mi osservano: si dividono le mie vesti, sulla mia tunica gettano la sorte.</w:t>
      </w:r>
    </w:p>
    <w:p w14:paraId="1FC59652"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Ma tu, Signore, non stare lontano, mia forza, vieni presto in mio aiuto. Libera dalla spada la mia vita, dalle zampe del cane l’unico mio bene. Salvami dalle fauci del leone e dalle corna dei bufali.</w:t>
      </w:r>
    </w:p>
    <w:p w14:paraId="7A249DEA"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Tu mi hai risposto!</w:t>
      </w:r>
    </w:p>
    <w:p w14:paraId="69CB258F"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Annuncerò il tuo nome ai miei fratelli, ti loderò in mezzo all’assemblea. Lodate il Signore, voi suoi fedeli, gli dia gloria tutta la discendenza di Giacobbe, lo tema tutta la discendenza d’Israele; perché egli non ha disprezzato né disdegnato l’afflizione del povero, il proprio volto non gli ha nascosto ma ha ascoltato il suo grido di aiuto. Da te la mia lode nella grande assemblea; scioglierò i miei voti davanti ai suoi fedeli. I poveri mangeranno e saranno saziati, loderanno il Signore quanti lo cercano; il vostro cuore viva per sempre!</w:t>
      </w:r>
    </w:p>
    <w:p w14:paraId="316CD7CF"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Ricorderanno e torneranno al Signore tutti i confini della terra; davanti a te si prostreranno tutte le famiglie dei popoli. Perché del Signore è il regno: è lui che domina sui popoli! A lui solo si prostreranno quanti dormono sotto terra, davanti a lui si curveranno quanti discendono nella polvere; ma io vivrò per lui, lo servirà la mia discendenza. Si parlerà del Signore alla generazione che viene; annunceranno la sua giustizia; al popolo che nascerà diranno: «Ecco l’opera del Signore!» (Sal 22,1-32). </w:t>
      </w:r>
    </w:p>
    <w:p w14:paraId="379FF984"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Nel Salmo 62</w:t>
      </w:r>
    </w:p>
    <w:p w14:paraId="0F340437"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Al maestro del coro. Su «Iedutùn». Salmo. Di Davide.</w:t>
      </w:r>
    </w:p>
    <w:p w14:paraId="59925B7D"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Solo in Dio riposa l’anima mia: da lui la mia salvezza. Lui solo è mia roccia e mia salvezza, mia difesa: mai potrò vacillare. Fino a quando vi scaglierete contro un uomo, per abbatterlo tutti insieme come un muro cadente, come un recinto che crolla?</w:t>
      </w:r>
    </w:p>
    <w:p w14:paraId="5ECCBC60"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Tramano solo di precipitarlo dall’alto, godono della menzogna. Con la bocca benedicono, nel loro intimo maledicono. Solo in Dio riposa l’anima mia: da lui la mia speranza. Lui solo è mia roccia e mia salvezza, mia difesa: non potrò vacillare. In Dio è la mia salvezza e la mia gloria; il mio riparo sicuro, il mio rifugio è in Dio.</w:t>
      </w:r>
    </w:p>
    <w:p w14:paraId="6F639347"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Confida in lui, o popolo, in ogni tempo; davanti a lui aprite il vostro cuore: nostro rifugio è Dio. Sì, sono un soffio i figli di Adamo, una menzogna tutti gli uomini: tutti insieme, posti sulla bilancia, sono più lievi di un soffio. Non confidate nella violenza, non illudetevi della rapina; alla ricchezza, anche se abbonda, non attaccate il cuore.</w:t>
      </w:r>
    </w:p>
    <w:p w14:paraId="5A15F3EB"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lastRenderedPageBreak/>
        <w:t xml:space="preserve">Una parola ha detto Dio, due ne ho udite: la forza appartiene a Dio, tua è la fedeltà, Signore; secondo le sue opere tu ripaghi ogni uomo (Sal 62,1-13). </w:t>
      </w:r>
    </w:p>
    <w:p w14:paraId="173B5238"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Nel Salmo 69</w:t>
      </w:r>
    </w:p>
    <w:p w14:paraId="59CDEBA2"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Al maestro del coro. Su «I gigli». Di Davide.</w:t>
      </w:r>
    </w:p>
    <w:p w14:paraId="4BD59605"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Salvami, o Dio: l’acqua mi giunge alla gola. Affondo in un abisso di fango, non ho nessun sostegno; sono caduto in acque profonde e la corrente mi travolge. Sono sfinito dal gridare, la mia gola è riarsa; i miei occhi si consumano nell’attesa del mio Dio.</w:t>
      </w:r>
    </w:p>
    <w:p w14:paraId="5BE9146F"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Sono più numerosi dei capelli del mio capo quelli che mi odiano senza ragione. Sono potenti quelli che mi vogliono distruggere, i miei nemici bugiardi: quanto non ho rubato, dovrei forse restituirlo? Dio, tu conosci la mia stoltezza e i miei errori non ti sono nascosti. Chi spera in te, per colpa mia non sia confuso, Signore, Dio degli eserciti; per causa mia non si vergogni chi ti cerca, Dio d’Israele.</w:t>
      </w:r>
    </w:p>
    <w:p w14:paraId="17C1BF44"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Per te io sopporto l’insulto e la vergogna mi copre la faccia; sono diventato un estraneo ai miei fratelli, uno straniero per i figli di mia madre. Perché mi divora lo zelo per la tua casa, gli insulti di chi ti insulta ricadono su di me. Piangevo su di me nel digiuno, ma sono stato insultato. Ho indossato come vestito un sacco e sono diventato per loro oggetto di scherno. Sparlavano di me quanti sedevano alla porta, gli ubriachi mi deridevano.</w:t>
      </w:r>
    </w:p>
    <w:p w14:paraId="7ED35E7A"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Ma io rivolgo a te la mia preghiera, Signore, nel tempo della benevolenza. O Dio, nella tua grande bontà, rispondimi, nella fedeltà della tua salvezza. Liberami dal fango, perché io non affondi, che io sia liberato dai miei nemici e dalle acque profonde. Non mi travolga la corrente, l’abisso non mi sommerga, la fossa non chiuda su di me la sua bocca. </w:t>
      </w:r>
    </w:p>
    <w:p w14:paraId="0DDC792A"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Rispondimi, Signore, perché buono è il tuo amore; volgiti a me nella tua grande tenerezza. Non nascondere il volto al tuo servo; sono nell’angoscia: presto, rispondimi! Avvicìnati a me, riscattami, liberami a causa dei miei nemici. Tu sai quanto sono stato insultato: quanto disonore, quanta vergogna! Sono tutti davanti a te i miei avversari. L’insulto ha spezzato il mio cuore e mi sento venir meno. Mi aspettavo compassione, ma invano, consolatori, ma non ne ho trovati. Mi hanno messo veleno nel cibo e quando avevo sete mi hanno dato aceto.</w:t>
      </w:r>
    </w:p>
    <w:p w14:paraId="5E210A10"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La loro tavola sia per loro una trappola, un’insidia i loro banchetti. Si offuschino i loro occhi e più non vedano: sfibra i loro fianchi per sempre. Riversa su di loro il tuo sdegno, li raggiunga la tua ira ardente. Il loro accampamento sia desolato, senza abitanti la loro tenda; perché inseguono colui che hai percosso, aggiungono dolore a chi tu hai ferito. Aggiungi per loro colpa su colpa e non possano appellarsi alla tua giustizia. Dal libro dei viventi siano cancellati e non siano iscritti tra i giusti.</w:t>
      </w:r>
    </w:p>
    <w:p w14:paraId="348BDE6E"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Io sono povero e sofferente: la tua salvezza, Dio, mi ponga al sicuro. Loderò il nome di Dio con un canto, lo magnificherò con un ringraziamento, che per il Signore è meglio di un toro, di un torello con corna e zoccoli. Vedano i poveri e si rallegrino; voi che cercate Dio, fatevi coraggio, perché il Signore ascolta i miseri e non disprezza i suoi che sono prigionieri. A lui cantino lode i cieli e la terra, i </w:t>
      </w:r>
      <w:r w:rsidRPr="005E5FA3">
        <w:rPr>
          <w:rFonts w:ascii="Arial" w:eastAsia="Times New Roman" w:hAnsi="Arial" w:cs="Arial"/>
          <w:i/>
          <w:iCs/>
          <w:kern w:val="0"/>
          <w:sz w:val="24"/>
          <w:szCs w:val="20"/>
          <w:lang w:eastAsia="it-IT"/>
          <w14:ligatures w14:val="none"/>
        </w:rPr>
        <w:lastRenderedPageBreak/>
        <w:t xml:space="preserve">mari e quanto brulica in essi. Perché Dio salverà Sion, ricostruirà le città di Giuda: vi abiteranno e ne riavranno il possesso. La stirpe dei suoi servi ne sarà erede e chi ama il suo nome vi porrà dimora (Sal 68,1-37). </w:t>
      </w:r>
    </w:p>
    <w:p w14:paraId="74E0FAE6"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Salmo 110 </w:t>
      </w:r>
    </w:p>
    <w:p w14:paraId="76063AB2"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Di Davide. Salmo.</w:t>
      </w:r>
    </w:p>
    <w:p w14:paraId="6806A34A"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Oracolo del Signore al mio signore: «Siedi alla mia destra finché io ponga i tuoi nemici a sgabello dei tuoi piedi». Lo scettro del tuo potere stende il Signore da Sion: domina in mezzo ai tuoi nemici! A te il principato nel giorno della tua potenza tra santi splendori; dal seno dell’aurora, come rugiada, io ti ho generato. Il Signore ha giurato e non si pente: «Tu sei sacerdote per sempre al modo di Melchìsedek». Il Signore è alla tua destra! Egli abbatterà i re nel giorno della sua ira, sarà giudice fra le genti, ammucchierà cadaveri, abbatterà teste su vasta terra; lungo il cammino si disseta al torrente, perciò solleva alta la testa (Sal 110,17)-. </w:t>
      </w:r>
    </w:p>
    <w:p w14:paraId="61B34BFC"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Nel canto del Servo Sofferente</w:t>
      </w:r>
    </w:p>
    <w:p w14:paraId="3676F749"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Ecco, il mio servo avrà successo, sarà onorato, esaltato e innalzato grandemente. Come molti si stupirono di lui – tanto era sfigurato per essere d’uomo il suo aspetto e diversa la sua forma da quella dei figli dell’uomo –, così si meraviglieranno di lui molte nazioni; i re davanti a lui si chiuderanno la bocca, poiché vedranno un fatto mai a essi raccontato e comprenderanno ciò che mai avevano udito.</w:t>
      </w:r>
    </w:p>
    <w:p w14:paraId="0CF98536"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Chi avrebbe creduto al nostro annuncio? A chi sarebbe stato manifestato il braccio del Signore? È cresciuto come un virgulto davanti a lui e come una radice in terra arida. Non ha apparenza né bellezza per attirare i nostri sguardi, non splendore per poterci piacere. Disprezzato e reietto dagli uomini, uomo dei dolori che ben conosce il patire, come uno davanti al quale ci si copre la faccia; era disprezzato e non ne avevamo alcuna stima. Eppure egli si è caricato delle nostre sofferenze, si è addossato i nostri dolori; e noi lo giudicavamo castigato, percosso da Dio e umiliato. Egli è stato trafitto per le nostre colpe, schiacciato per le nostre iniquità. Il castigo che ci dà salvezza si è abbattuto su di lui; per le sue piaghe noi siamo stati guariti. Noi tutti eravamo sperduti come un gregge, ognuno di noi seguiva la sua strada; il Signore fece ricadere su di lui l’iniquità di noi tutti.</w:t>
      </w:r>
    </w:p>
    <w:p w14:paraId="5B782C5A"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Maltrattato, si lasciò umiliare e non aprì la sua bocca; era come agnello condotto al macello, come pecora muta di fronte ai suoi tosatori, e non aprì la sua bocca. Con oppressione e ingiusta sentenza fu tolto di mezzo; chi si affligge per la sua posterità? Sì, fu eliminato dalla terra dei viventi, per la colpa del mio popolo fu percosso a morte. Gli si diede sepoltura con gli empi, con il ricco fu il suo tumulo, sebbene non avesse commesso violenza né vi fosse inganno nella sua bocca. Ma al Signore è piaciuto prostrarlo con dolori. Quando offrirà se stesso in sacrificio di riparazione, vedrà una discendenza, vivrà a lungo, si compirà per mezzo suo la volontà del Signore. Dopo il suo intimo tormento vedrà la luce e si sazierà della sua conoscenza; il giusto mio servo giustificherà molti, egli si addosserà le loro iniquità. Perciò io gli darò in premio le moltitudini, dei potenti egli farà bottino, perché ha spogliato se stesso fino alla morte ed è stato </w:t>
      </w:r>
      <w:r w:rsidRPr="005E5FA3">
        <w:rPr>
          <w:rFonts w:ascii="Arial" w:eastAsia="Times New Roman" w:hAnsi="Arial" w:cs="Arial"/>
          <w:i/>
          <w:iCs/>
          <w:kern w:val="0"/>
          <w:sz w:val="24"/>
          <w:szCs w:val="20"/>
          <w:lang w:eastAsia="it-IT"/>
          <w14:ligatures w14:val="none"/>
        </w:rPr>
        <w:lastRenderedPageBreak/>
        <w:t xml:space="preserve">annoverato fra gli empi, mentre egli portava il peccato di molti e intercedeva per i colpevoli (Is 52,13-53,12). </w:t>
      </w:r>
    </w:p>
    <w:p w14:paraId="2C4A5A54"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Nel Salmo 16</w:t>
      </w:r>
    </w:p>
    <w:p w14:paraId="3B7815FE"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Miktam. Di Davide.</w:t>
      </w:r>
    </w:p>
    <w:p w14:paraId="08F08413"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Proteggimi, o Dio: in te mi rifugio. Ho detto al Signore: «Il mio Signore sei tu, solo in te è il mio bene». Agli idoli del paese, agli dèi potenti andava tutto il mio favore. Moltiplicano le loro pene quelli che corrono dietro a un dio straniero. Io non spanderò le loro libagioni di sangue, né pronuncerò con le mie labbra i loro nomi.</w:t>
      </w:r>
    </w:p>
    <w:p w14:paraId="0E07755E"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Il Signore è mia parte di eredità e mio calice: nelle tue mani è la mia vita. Per me la sorte è caduta su luoghi deliziosi: la mia eredità è stupenda. Benedico il Signore che mi ha dato consiglio; anche di notte il mio animo mi istruisce. Io pongo sempre davanti a me il Signore, sta alla mia destra, non potrò vacillare. Per questo gioisce il mio cuore ed esulta la mia anima; anche il mio corpo riposa al sicuro, perché non abbandonerai la mia vita negli inferi, né lascerai che il tuo fedele veda la fossa.</w:t>
      </w:r>
    </w:p>
    <w:p w14:paraId="4F2E4DEC"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Mi indicherai il sentiero della vita, gioia piena alla tua presenza, dolcezza senza fine alla tua destra (Sal 16,1-11). </w:t>
      </w:r>
    </w:p>
    <w:p w14:paraId="3E70281B"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Il decreto erano che stabilisce Gesù, Messia e Salvatore, Redentore e Mediatore universale, dell’uomo, della terra, del cosmo materiale e del cosmo spirituale, del Padre del Signore Nostro Gesù Cristo e il Padre del Signore nostro Gesù Cristo è Colui che ha fatto il cielo e la terra. È colui che ha fatto l’uomo a sua immagine e somiglianza. È colui che ha giurato di benedire tutte le nazioni della terra nella discendenza di Abramo e questa discendenza è Cristo Gesù. È Colui che ha decretato sempre con decreto eterno che la salvezza dell’uomo si compia in Cristo, con Cristo, per Cristo, nel suo corpo. Gesù nulla ha decretato. È il Lui il decreto del Padre ed è in Lui che tutto si deve compiere:</w:t>
      </w:r>
    </w:p>
    <w:p w14:paraId="6FBF77AF"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Benedetto Dio, Padre del Signore nostro Gesù Cristo, che ci ha benedetti con ogni benedizione spirituale nei cieli in Cristo. </w:t>
      </w:r>
    </w:p>
    <w:p w14:paraId="1F5F79A6"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In lui ci ha scelti prima della creazione del mondo per essere santi e immacolati di fronte a lui nella carità, predestinandoci a essere per lui figli adottivi mediante Gesù Cristo, secondo il disegno d’amore della sua volontà, a lode dello splendore della sua grazia, di cui ci ha gratificati nel Figlio amato.</w:t>
      </w:r>
    </w:p>
    <w:p w14:paraId="2CCA9F8F"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In lui, mediante il suo sangue, abbiamo la redenzione, il perdono delle colpe, secondo la ricchezza della sua grazia. Egli l’ha riversata in abbondanza su di noi con ogni sapienza e intelligenza, facendoci conoscere il mistero della sua volontà, secondo la benevolenza che in lui si era proposto per il governo della pienezza dei tempi: ricondurre al Cristo, unico capo, tutte le cose, quelle nei cieli e quelle sulla terra.</w:t>
      </w:r>
    </w:p>
    <w:p w14:paraId="74580B03"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In lui siamo stati fatti anche eredi, predestinati – secondo il progetto di colui che tutto opera secondo la sua volontà – a essere lode della sua gloria, noi, che già prima abbiamo sperato nel Cristo. </w:t>
      </w:r>
    </w:p>
    <w:p w14:paraId="70AB58AA"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In lui anche voi, dopo avere ascoltato la parola della verità, il Vangelo della vostra salvezza, e avere in esso creduto, avete ricevuto il sigillo dello Spirito Santo che </w:t>
      </w:r>
      <w:r w:rsidRPr="005E5FA3">
        <w:rPr>
          <w:rFonts w:ascii="Arial" w:eastAsia="Times New Roman" w:hAnsi="Arial" w:cs="Arial"/>
          <w:i/>
          <w:iCs/>
          <w:kern w:val="0"/>
          <w:sz w:val="24"/>
          <w:szCs w:val="20"/>
          <w:lang w:eastAsia="it-IT"/>
          <w14:ligatures w14:val="none"/>
        </w:rPr>
        <w:lastRenderedPageBreak/>
        <w:t xml:space="preserve">era stato promesso, il quale è caparra della nostra eredità, in attesa della completa redenzione di coloro che Dio si è acquistato a lode della sua gloria (Ef 1,3-14. </w:t>
      </w:r>
    </w:p>
    <w:p w14:paraId="78756538"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È questo il motivo per cui la risurrezione è evento teologico. Il Padre risuscita il Figlio suo perché tutto nel Figlio suo si dovrà compiere ogni sua volontà. In Lui si dovrà compiere ogni sua Parola, ogni suo giuramento, ogni sua promessa, ogni sua profezia, tutto quanto è scritto nella Legge, nei Profeti, nei Salmi. In Lui è il Verbo Incarnato. In Lui non è il Verbo eterno. In Lui è nel corpo del Verbo Incarnato. Per questo motivo il Padre non può permettere che il suo Messia veda la corruzione. Il corpo del Verbo Incarnato è il corpo vivente e santo, incorruttibile e immortale, spirituale e glorioso, risorto e trasformato in luce come Dio è luce. Se è evento teologico, riguarda ogni uomo che è venuto, viene, verrà sulla nostra terra.</w:t>
      </w:r>
    </w:p>
    <w:p w14:paraId="4AB91219"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Poiché evento teologico è anche evento cristologico, perché riguarda la sua Persona di Verbo Incarnato. Se il corpo di Cristo fosse rimasto nella morte, la morte avrebbe avut potere su di lui e nessun altro uomo avrebbe potuto vincerla. Invece Lui l’ha vinta e ha fatto dono della sua vittoria a tutti coloro che credono in lui. Così da evento cristologico si fa evento pneumatologico. Per opera dello Spirito Santo, il Padre nostro celeste prima in Cristo crea la nostra risurrezione spirituale, e poi sempre per opera dello Spirito Santo creerà la nostra risurrezione fisica nell’ultimo giorno. Così diviene anche evento antropologico. Oggi per opera dello Spirito Santo si risuscita in Cristo come esseri spirituali e domani anche nel corpo si viene risuscitati e si diviene riuscitati interamente rivestiti di Cristo Gesù con la sua gloriosa risurrezione. Tutto ciò che Cristo dice e fa, lo dice e lo fa per obbedienza al Padre. Essendo il Padre, il Creatore di ogni uomo, ciò che Cristo dice e fa, è per ogni uomo che lo dice e che lo fa. Ecco allora oggi il grande peccato di moltissimi discepoli di Gesù: hanno provato l’uomo di questo Bene divino ed eterno dato dal Creatore alla sua Creatura. Noi diversi volte abbiamo manifestato questo orrendo peccato. Lo abbiamo messo in Luce in molti modi. Ecco alcune di queste parole: </w:t>
      </w:r>
    </w:p>
    <w:p w14:paraId="38F8338E"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Che oggi noi non conosciamo Dio, lo attestano tutti i discorsi di falsità e di menzogna che diciamo su Cristo Gesù. Dicendo falsità e menzogne su Cristo Gesù, è sul Padre e sullo Spirito Santo che diciamo menzogne e falsità. È sulla Chiesa e sul suo mistero di salvezza che diciamo falsità. È sull’uomo che diciamo falsità. È sulla Sacra Rivelazione e sul deposito della fede e della sana dottrina che diciamo falsità. Oggi, nutrendo noi stessi e ogni altro uomo di falsità e di menzogne, quale sana pastorale possiamo noi vivere per la redenzione e la santificazione del gregge di Cristo Gesù? Falsità e menzogne non sono gli strumenti di Gesù. Sono invece gli strumenti di Satana per la rovina di ogni uomo. Il cristiano che non conosce Dio sempre si trasformerà in strumento di Satana per la rovina della Chiesa di Cristo Gesù. Sempre non conoscerà Dio chi non ama i fratelli e chi non si lascia amare con la carità crocifissa di Gesù Signore.</w:t>
      </w:r>
    </w:p>
    <w:p w14:paraId="24DEACB3"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Ecco una verità troppo spesso dimenticata: il cristiano non solo deve amare gli altri con la carità crocifissa di Cristo Gesù, deve lui stesso lasciarsi amare dagli altri con la stessa carità crocifissa di Cristo Signore. Chi deve offrire ad ogni altro uomo la carità crocifissa di Cristo Gesù perché si lasci amare è il cristiano che è </w:t>
      </w:r>
      <w:r w:rsidRPr="005E5FA3">
        <w:rPr>
          <w:rFonts w:ascii="Arial" w:eastAsia="Times New Roman" w:hAnsi="Arial" w:cs="Arial"/>
          <w:kern w:val="0"/>
          <w:sz w:val="24"/>
          <w:szCs w:val="20"/>
          <w:lang w:eastAsia="it-IT"/>
          <w14:ligatures w14:val="none"/>
        </w:rPr>
        <w:lastRenderedPageBreak/>
        <w:t xml:space="preserve">governato e spinto dalla carità crocifissa di Cristo e in questa carità cresce sotto la vigile e attenta cura del Padre e nella mozione e conduzione dello Spirito Santo. È verità. Nessuno potrà amare gli altri secondo la purissima verità della carità crocifissa se non si lascia aiutare dalla purissima carità crocifissa di ogni suo fratello. Sono i fratelli che il Signore ha posto accanto a noi per riversare nei nostri cuori tutta la potenza della carità crocifissa di Cristo Gesù. I fratelli la riversano nel nostro cuore. Noi la riversiamo nel cuore degli altri. Mai il Padre avrebbe potuto redimere il mondo senza la carità crocifissa del Figlio suo Unigenito che si è fatto carne nel seno purissimo della vergine Maria. Ma neanche Cristo Gesù sarebbe mai potuto divenire carità crocifissa se la Vergine Maria non gli avesse dato la sua carne e il suo sangue. La carità crocifissa di Cristo Gesù mai avrebbe potuto riversarsi nel cuore di una moltitudine di persone senza la carità crocifissa dei suoi apostoli e di ogni altro membro del suo corpo, che è la Chiesa. Anche gli Apostoli, per vivere tutta la carità crocifissa di Cristo Gesù hanno bisogno di profeti, maestri, dottori, evangelisti, teologi. Chi non si lascia servire dalla carità crocifissa dei fratelli mai potrà servire i fratelli dalla pienezza e purezza della carità crocifissa. </w:t>
      </w:r>
    </w:p>
    <w:p w14:paraId="0D9407E7"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Far conoscere Cristo ad ogni uomo, oltre che obbligo di obbedienza è anche obbligo di grande carità, di purissimo amore. Chi non fa conoscere Cristo attesta che lui non vive né in Cristo, né per Cristo, né con Cristo. La celebrazione dei sacramenti è per lui una necessaria ritualità per nascondere la sua non fede in Cristo. Così agendo, potrà ingannare molti cuori. Oggi le astuzie di Satana per la rovina eterna dell’uomo sono veramente innumerevoli. Neanche più si possono contare. </w:t>
      </w:r>
    </w:p>
    <w:p w14:paraId="02FFD73A"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Qual è la via per entrare e per rimanere nella carità? Ma prima di tutto: cosa è la carità? Meglio ancora: Chi è la carità? La carità è Dio. Deus caritas est -</w:t>
      </w:r>
      <w:r w:rsidRPr="005E5FA3">
        <w:rPr>
          <w:rFonts w:ascii="Greek" w:eastAsia="Times New Roman" w:hAnsi="Greek" w:cs="Arial"/>
          <w:kern w:val="0"/>
          <w:sz w:val="24"/>
          <w:szCs w:val="20"/>
          <w:lang w:eastAsia="it-IT"/>
          <w14:ligatures w14:val="none"/>
        </w:rPr>
        <w:t xml:space="preserve"> `O qeÕj ¢g£ph ™st…n. </w:t>
      </w:r>
      <w:r w:rsidRPr="005E5FA3">
        <w:rPr>
          <w:rFonts w:ascii="Arial" w:eastAsia="Times New Roman" w:hAnsi="Arial" w:cs="Arial"/>
          <w:kern w:val="0"/>
          <w:sz w:val="24"/>
          <w:szCs w:val="20"/>
          <w:lang w:eastAsia="it-IT"/>
          <w14:ligatures w14:val="none"/>
        </w:rPr>
        <w:t xml:space="preserve">La carità è il dono che il Padre fa di se stesso a noi. La prima carità è la nostra stessa creazione. Ci ha fatti a sua immagine e somiglianza. La carità è il Dono che Lui ha fatto a noi del Figlio suo Unigenito per la nostra redenzione eterna. La carità è il dono dello Spirito Santo per la nostra rigenerazione e santificazione. È il dono che Cristo Gesù ci fa della sua vita, vita che prende su di sé tutti i nostri peccati per espiarli sul legno della croce. La carità è ogni suo dono di grazia, luce, verità, perdono, giustizia, pace. La carità è la partecipazione della divina natura. La carità è il dono dell’eredità della vita eterna in Cristo, per Cristo, con Cristo. </w:t>
      </w:r>
    </w:p>
    <w:p w14:paraId="2BF0894A"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La carità sono gli Apostoli mandati da Gesù a portare la carità di Dio ad ogni uomo. La carità è il dono della loro vita che gli Apostoli fanno al Padre per la nostra redenzione eterna. La carità è l’offerta che ogni discepolo di Gesù fa al Padre, in Cristo, con Cristo, per Cristo, per la salvezza del mondo. Si entra e si rimane nella carità di Dio attraverso la fede nella Parola di Cristo Gesù. Si ascolta la Parola del Vangelo, la si accoglie nel cuore, si consacra ad essa tutta la nostra vita con ogni obbedienza, si entra nella carità di Dio, perché nell’obbedienza si fa a Dio dono della nostra vita. Si toglie la vita alla nostra volontà e la si consegna alla volontà di Dio. Con la fede si entra nella carità di Dio e per la fede si rimane nella carità. È la fede che fa della nostra vita un dono a Cristo Gesù, nello Spirito Santo, perché Cristo Gesù ne faccia un dono al Padre, per la redenzione del mondo. Senza il nostro dono, il Padre non può salvare il mondo. È il cristiano la </w:t>
      </w:r>
      <w:r w:rsidRPr="005E5FA3">
        <w:rPr>
          <w:rFonts w:ascii="Arial" w:eastAsia="Times New Roman" w:hAnsi="Arial" w:cs="Arial"/>
          <w:kern w:val="0"/>
          <w:sz w:val="24"/>
          <w:szCs w:val="20"/>
          <w:lang w:eastAsia="it-IT"/>
          <w14:ligatures w14:val="none"/>
        </w:rPr>
        <w:lastRenderedPageBreak/>
        <w:t xml:space="preserve">continuazione nella storia dell’obbedienza di Cristo Gesù per la redenzione dell’umanità. Questa obbedienza deve essere fatta con il dono di tutta la vita del cristiano, allo stesso modo che Cristo Gesù si fece dono fino all’annientamento di sé. </w:t>
      </w:r>
    </w:p>
    <w:p w14:paraId="45CF9EB9"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Oggi e fino al giorno della Parusia, la prima, fondamentale, essenziale carità è quella degli Apostoli. Come Cristo Gesù è la carità del Padre, così gli Apostoli devono essere la carità di Cristo. Sono loro che devono portare la carità di Cristo, carità del Padre ad ogni uomo. Se loro non sono la carità di Cristo – e sono la carità di Cristo se come Cristo si fanno obbedienti a Lui fino alla morte di croce per obbedire ad ogni sua Parola – il mondo rimane senza la carità del Padre, senza la carità di Cristo, senza la carità dello Spirito Santo, perché rimane senza la carità del Vangelo, della grazia, della verità, della luce, della partecipazione della divina natura, senza il dono in Cristo dell’eredità eterna. </w:t>
      </w:r>
    </w:p>
    <w:p w14:paraId="4908EA96"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Senza la loro obbedienza a Cristo Gesù, il mondo rimane senza la carità di Dio, rimane nella tenebra e nella morte, rimane sotto la schiavitù del peccato e del principe del mondo. La coscienza che l’Apostolo Paolo ha della sua missione è altissima . Ogni successore degli Apostoli è chiamato ad imitarlo in questa altissima coscienza della sua missione. Oggi è la coscienza della propria particolare missione che si sta perdendo. Urge che lo Spirito Santo ci aiuti a ritrovarla. Senza la coscienza della nostra particolare missione, si diviene strumenti di Satana e si edifica il suo regno, anziché impegnare ogni alito della nostra vita per l’edificazione del regno di Cristo Gesù e per portare la sua carità in ogni cuore.</w:t>
      </w:r>
    </w:p>
    <w:p w14:paraId="761C4BFD"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Confortati, sorretti, guidati dagli Apostoli e avendo loro sempre come modelli da imitare in ogni obbedienza a Cristo Gesù e alla sua Parola, portatori della carità di Cristo sono i presbiteri. Essi sono carità di Cristo, se obbediscono ad ogni comando che Cristo ha dato loro . Carità di Cristo secondo la loro particolare missione sono i diaconi. Ogni cresimato e battezzato è carità di Cristo nella misura del dono ricevuto. È il corpo di Cristo, e in esso ognuno secondo il suo particolare dono di grazia, carisma, ministero, saramento ricevuto, missione, vocazione, oggi e per tutta la durata della storia la carità di Dio, in Cristo, per opera dello Spirito Santo . </w:t>
      </w:r>
    </w:p>
    <w:p w14:paraId="369C1E66"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Chi è obbligato a non perdere mai la coscienza della sua altissima missione è l’Apostolo del Signore. È Lui che deve formare ogni altra coscienza, vigilando affinché tutti mai smarriscano la verità della loro vocazione e missione. È lui che deve formare la coscienza dei presbiteri e dei diaconi. È Lui che deve aiutare i presbiteri perché ogni membro del corpo di Cristo formi la coscienza della sua vocazione e missione. Se però Lui non forma la sua coscienza, mai potrà aiutare un solo uomo perché formi la sua coscienza. </w:t>
      </w:r>
    </w:p>
    <w:p w14:paraId="1E4701B4"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Ora è obbligo di ogni apostolo del Signore formare nella purissima verità la coscienza della propria vocazione e missione, aiutando ogni altro membro del corpo di Cristo, perché anche lui viva con coscienza ben formata.</w:t>
      </w:r>
    </w:p>
    <w:p w14:paraId="25191748"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Per rimanere nella carità di Dio, bisogna che prima siamo portati in essa. Chi ha l’obbligo di portare il mondo intero nella Carità di Dio, in Cristo Gesù, nello Spirito Santo è l’Apostolo del Signore. Chi poi deve vigilare perché il cristiano rimanga nella carità di Dio, di Cristo Gesù, dello Spirito Santo è sempre l’Apostolo del </w:t>
      </w:r>
      <w:r w:rsidRPr="005E5FA3">
        <w:rPr>
          <w:rFonts w:ascii="Arial" w:eastAsia="Times New Roman" w:hAnsi="Arial" w:cs="Arial"/>
          <w:kern w:val="0"/>
          <w:sz w:val="24"/>
          <w:szCs w:val="20"/>
          <w:lang w:eastAsia="it-IT"/>
          <w14:ligatures w14:val="none"/>
        </w:rPr>
        <w:lastRenderedPageBreak/>
        <w:t xml:space="preserve">Signore. Chi deve porre ogni impegno perché chi è uscito dalla carità di Dio, carità di Cristo Gesù, carità dello Spirito Santo, vi ritorni è sempre l’Apostolo del Signore. </w:t>
      </w:r>
    </w:p>
    <w:p w14:paraId="4E9EE42C"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L’Apostolo del Signore vive questo suo altissimo ministero chiedendo aiuto ad ogni membro del corpo di Cristo. Ogni membro del corpo di Cristo deve aiutare l’Apostolo del Signore in relazione al suo carisma, al suo ministero, alla sua vocazione, alla sua missione. Nessuno che è fuori della carità di Cristo, che non vive nella carità di Cristo, potrà mai aiutare un altro ad entrare nella carità di Cristo e in essa rimanere. Chi è nella disobbedienza alla Parola di Cristo non è nella carità di Cristo e per lui nessuno mai entrerà nella carità di Cristo. Si entra in Dio, si rimane in Dio, Dio entra in noi, rimane in noi per la nostra obbedienza alla sua Parola. Tutto è per la fede nella Parola di Cristo Gesù. Dove non c’è la fede, non c’è la carità di Dio:</w:t>
      </w:r>
    </w:p>
    <w:p w14:paraId="40A43C9C"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Se volessimo contare le bugie che oggi dice il cristiano sulla parola del Signore, sarebbe impossibile. Possiamo ben dire che ogni sua parola è una bugia. Non siamo noi ad attestarlo. È la storia. Quando io fondo la mia vita su una parola che esce dalla mia bocca, e questa parola anziché dare la salvezza che io profetizzo in essa e per essa, dona perdizione, rovina, distruzione, la storia mi attesta che la mia parola era vero oracolo di peccato, vera falsa profezia. Ora fondare il proprio presente e il futuro che ci attende sulla falsa profezia, è somma stoltezza. </w:t>
      </w:r>
    </w:p>
    <w:p w14:paraId="77B5F13A"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È attestazione che lo Spirito Santo non governa i nostri pensieri e non suggerisce le nostre parole. Ogni Parola suggerita dallo Spirito Santo è purissima verità. Sempre la storia lo confermerà, dal momento che la storia mai ha potuto smentire una sola Parola proferita nel nome dello Spirito Santo. Se la storia conferma la verità di ogni Parola proferita nello Spirito Santo, perché allora noi, dopo che la storia ci ha smentito, non confessione che la parola da noi proferita non veniva dallo Spirito Santo, ma era un frutto del nostro cuore? Perché il peccato non solo ci fa profeti di falsità quando parliamo, ci fa anche maestri di falsità quando leggiamo e interpretiamo la storia. Da cosa ci accorgiamo che sia profeti e maestri o interpreti dalla falsità? Dalla nostra non abitazione della Parola scritta, Parola universale, data a noi per la nostra salvezza. </w:t>
      </w:r>
    </w:p>
    <w:p w14:paraId="19F445FE"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Cosa oggi abbiamo inventato per continuare a vivere nella falsità per la falsità e nell’immoralità per l’immoralità? L’abolizione del giudizio eterno del Signore. Dio non giudica più alcuno. Gesù neanche giudica. La misericordia del Padre ci accoglie tutti nel suo regno di luce. Così oggi grida il cristiano per le piazze e i crocicchi di questo mondo. Così gridando, altro non facciamo che dichiarare falsa la Parola di Dio e proclamare vera ogni nostra menzogna e falsità. La sua verità la dichiariamo falsità. La nostra falsità la insegniamo come purissima verità. L’eternità di perdizione smentirà questa nostra superbia e questa nostra stoltezza e insipienza. Se non crediamo nell’eternità della perdizione eterna e nel giusto giudizio di Dio, da noi dichiarati l’una e l’altro favole o generi letterari, modo di dire per ieri e non per oggi, noi attestiamo che non siamo nel santo timore dello Spirito Santo. Ma se non siamo nello Spirito del santo timore del Signore, neanche nello Spirito di Sapienza, Intelligenza, Fortezza, Consiglio, Conoscenza, Pietà siamo. Siamo senza alcuna fede nelle verità eterne. </w:t>
      </w:r>
    </w:p>
    <w:p w14:paraId="4B2DE7EE"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lastRenderedPageBreak/>
        <w:t>Cosa invece è il timore di cui parla l’Apostolo Giovanni? Chi vive di perfetta carità sempre riceve dallo Spirito Santo l’attestazione che Dio è suo Padre e che verso di lui sarà fedele in ogni sua promessa. Gli ha promesso il Regno eterno e il Regno eterno gli darà. Più è perfetta la carità e più perfetta sarà l’attestazione dello Spirito Santo alla coscienza di colui che vive di perfetta carità. Quando la carità non è perfetta, imperfetta è anche l’attestazione dello Spirito Santo. Mancando di questa perfetta attestazione, l’uomo teme di non essere gradito al suo Signore. Questo timore è vera grazia di Dio. Esso è creato dallo Spirito Santo nel cuore perché riconosciamo che la nostra carità non è perfetta e ci dedichiamo con maggiore cura e attenzione, vigilanza e ogni sapienza, per raggiungere la perfezione nella carità. Noi sappiamo che la carità nell’Apostolo Paolo è perfetta dall’attestazione che a lui fa lo Spirito Santo sul dono della vita eterna che lo attende:</w:t>
      </w:r>
    </w:p>
    <w:p w14:paraId="3B277A51"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Quando lo Spirito Santo non governa più il nostro cuore, la nostra coscienza giunge fino a soffocare la verità nell’ingiustizia. Più ci si allontana dallo Spirito del Signore e più ci si allontana dalla verità. Qual è oggi il frutto di questo allontanamento dallo Spirito Santo? L’allontanamento dalla verità rivelata. Vivendo nella totale assenza della verità rivelata, perché da noi è stata soffocata nella menzogna, gridiamo ogni falsità su Dio, sull’uomo, sulla vita, sulla morte, sul tempo, sull’eternità. Possiamo dire che oggi il cristiano è traslocato: dalla casa della verità si è trasferito nella casa della falsità e della menzogna. Da tempio della verità e della luce, si è fatto spelonca di tenebra e di menzogna. È da questa spelonca di tenebra e di menzogna che pronuncia tutti i suoi oracoli falsi sul mistero di Dio, di Cristo Gesù, dello Spirito Santo, dell’uomo, della Chiesa, della salvezza, della redenzione, della vita eterna. È da questa spelonca che sta reinventando tutto il mistero di Dio e dell’uomo. È da questa spelonca che ha deciso di non lasciare nella luce, ma di avvolgere di falsità, tutto ciò che è mistero rivelato e creato in noi dallo Spirito Santo. Dalla carità perfetta l’uomo si è trasferito nella falsità perfetta. Dall’amore perfetto per la verità, all’odio perfetto per essa. La condizione del cristiano oggi è nel grande disastro morale. Oggi abbiamo una molteplice varietà di cristiani che si dicono veri, anzi nella verità più grande. È il vero, anzi verissimo cristiano: </w:t>
      </w:r>
    </w:p>
    <w:p w14:paraId="748C3BA1"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Il cristiano adultero, il cristiano divorziato, il cristiano sodomita, il cristiano lussurioso, il cristiano che convive non solo con la moglie del padre, ma anche con la figlia e la sorella, il cristiano capace di ogni calunnia, il cristiano dalla falsa testimonianza, il cristiano ladro, il cristiano rapinatore, il cristiano omicida, il cristiano che vive di ogni forma di superstizione, il cristiano superbo, il cristiano avaro, il cristiano goloso, il cristiano invidioso, il cristiano accidioso, il cristiano mercante di uomini, il cristiano sfruttatore dei suoi fratelli, il cristiano violento, il cristiano che dichiara vera moralità tutte le trasgressioni della Parola del Signore, il cristiano che toglie dalla natura dell’uomo la sua radice e origine soprannaturale, il cristiano giustificatore di ogni passione peccaminosa dei suoi fratelli. </w:t>
      </w:r>
    </w:p>
    <w:p w14:paraId="42D89742"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Per ogni specie di vizio e di peccato abbiamo un particolare cristiano. Per questo cristiano la sua coscienza è monda, purissima, senza alcuna trasgressione, senza nessun peccato, senza alcuna imperfezione. Oggi non esiste semplicemente il peccato per il cristiano. Il cristiano è riuscito a liberarsi anche </w:t>
      </w:r>
      <w:r w:rsidRPr="005E5FA3">
        <w:rPr>
          <w:rFonts w:ascii="Arial" w:eastAsia="Times New Roman" w:hAnsi="Arial" w:cs="Arial"/>
          <w:kern w:val="0"/>
          <w:sz w:val="24"/>
          <w:szCs w:val="20"/>
          <w:lang w:eastAsia="it-IT"/>
          <w14:ligatures w14:val="none"/>
        </w:rPr>
        <w:lastRenderedPageBreak/>
        <w:t xml:space="preserve">dall’idea che qualcosa possa essere male morale. Non essendoci più il peccato neanche abbiamo bisogno di un redentore. Senza il peccato, siamo tutti uguali per natura. Poiché tutti senza peccato, possiamo anche costruire sulla terra la fratellanza universale. Poiché senza peccato possono commettere qualsiasi ingiustizia: posso innalzare la falsità a purissima luce, l’odio a santissimo amore. Ma posso anche dichiarare la verità tenebra e odio l’amore purissimo. Nulla mi è vietato. Qualsiasi cosa io faccio è un bene per la Chiesa e per l’umanità. </w:t>
      </w:r>
    </w:p>
    <w:p w14:paraId="0A2F9DEA"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Tutto questo è avvenuto perché ci si è separati dallo Spirito Santo, la sola sorgente della verità, la sola sorgente nella quale la verità potrà essere attinta, la sola sorgente nella quale, se perennemente immersi in essa, si diviene verità. Senza lo Spirito Santo manchiamo della grazia del timore che qualcosa in noi non sia perfetta. L’Apostolo Paolo, avendo come modello per la sua carità, la carità crocifissa di Cristo Signore, corre ininterrottamente, mosso dallo Spirito Santo, al fine di raggiungere Cristo Signore per essere a Lui conforme in ogni cosa.</w:t>
      </w:r>
    </w:p>
    <w:p w14:paraId="5FC9D2CD"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Noi possiamo amare Dio perché il Signore, in Cristo, per mezzo del suo Santo Spirito, ha versato e versa senza interruzione il suo amore nei nostri cuori. È in virtù di questo amore versato in noi senza alcuna interruzione che noi possiamo amare, in Cristo, per mezzo dello Spirito Santo, il nostro Creatore, Signore, Dio, Padre della nostra vita. Più noi rispondiamo all’amore e più il Padre abbonda nel dono del suo amore per noi. Meno noi rispondiamo al suo amore e meno amore lui potrà versare nei nostri cuori.</w:t>
      </w:r>
    </w:p>
    <w:p w14:paraId="5CA8F689"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Noi amiamo il Padre nostro compiendo tutta e sempre la sua volontà. Qual è la sua volontà? Quella contenuta nei Sacri Testi della Divina Rivelazione. Senza obbedienza alla sua Parola, il nostro amore è nullo. Il nostro cuore si chiude ermeticamente e nessun altro amore il Signore potrà versare in esso. Oggi noi non amiamo il Signore. Non lo amiamo, perché abbiamo sostituito la sua Parola scritta per noi nei Sacri Testi con una volontà di Dio da noi immaginata. È, quella da noi immaginata, una volontà che dichiara ormai appartenente ad un altro mondo tutta la Scrittura Canonica. Essa oggi va letta secondo i canoni di questa volontà di Dio immaginata. Ognuno poi possiede la sua particolare volontà immaginata. </w:t>
      </w:r>
    </w:p>
    <w:p w14:paraId="5906CD78"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Osservando quanto sta accadendo oggi nella cristianità, si ha l’impressione che si voglia innalzare nella storia una nuova terza alleanza. Vi sarebbe però una infinita differenza tra questa nuova terza alleanza, l’Antica Alleanza stipulata presso il monte Sinai, la Nuova stipulata sul monte Golgota, le molte altre terze alleanze stipulate nella storia della Chiesa. L’Antica Alleanza è stata stipulata da Dio sul fondamento della sua Parola, della sua Legge, dei suoi Comandamenti. La Nuova Alleanza è stata stipulate per decreto eterno del Padre in Cristo, con Cristo, per Cristo, nel suo sangue per la remissione dei peccati e con il dono dello Spirito Santo per opera del quale viene creato in Cristo l’uomo nuovo.</w:t>
      </w:r>
    </w:p>
    <w:p w14:paraId="75055D6A"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In questa Nuova Alleanza in Cristo, ogni uomo è chiamato alla personale comunione con il Padre, comunione di vita eterna, comunione di partecipazione della divina natura, nella verità e nella grazia, nella giustizia e nella misericordia, nella carità e nel perdono, nella pace e nella riconciliazione. Le altre nuove terze alleanze stipulate nel corso dei secoli hanno avuto tutte una sola caratteristica: </w:t>
      </w:r>
      <w:r w:rsidRPr="005E5FA3">
        <w:rPr>
          <w:rFonts w:ascii="Arial" w:eastAsia="Times New Roman" w:hAnsi="Arial" w:cs="Arial"/>
          <w:kern w:val="0"/>
          <w:sz w:val="24"/>
          <w:szCs w:val="20"/>
          <w:lang w:eastAsia="it-IT"/>
          <w14:ligatures w14:val="none"/>
        </w:rPr>
        <w:lastRenderedPageBreak/>
        <w:t xml:space="preserve">la perdita della purezza della verità di Cristo Gesù e di conseguenza la separazione dalla Chiesa una, santa, cattolica, apostolica. Tutte queste terze nuove alleanze sono nuove vie di salvezza e di redenzione, ma tutte vie separate dalla sola via che è Cristo Gesù nel suo Corpo che è la Chiesa. </w:t>
      </w:r>
    </w:p>
    <w:p w14:paraId="69DDB021"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Il sommo di queste nuove terze alleanze si raggiunse quando fu stabilito che bastava per la salvezza la sola Scrittura, la sola fede, la sola grazia. Così ogni singola persona veniva costituita principio assoluto di verità, di fede, di grazia. Moriva la mediazione del corpo di Cristo in ordine al dono della verità e della luce, della fede e della grazia, dello Spirito Santo. Venivano cancellati tutti i sacramenti, ad eccezione del Battesimo. Anche la Chiesa fondata sul fondamento visibile di Pietro e degli Apostoli in comunione gerarchica con Lui veniva radiata. Bastava il solo fondamento invisibile che è Cristo Gesù. </w:t>
      </w:r>
    </w:p>
    <w:p w14:paraId="78BACF4E"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Tutto veniva dato direttamente da Dio al singolo. Pur abrogando ogni mediazione, si conservava una certa soprannaturalità e trascendenza. Si sa però che quando si pone un principio nuovo nella storia, esso mai rimane senza frutto. Se il principio è velenoso, anche i suoi frutti saranno velenosi. È verità che mai dovrà essere dimenticata.</w:t>
      </w:r>
    </w:p>
    <w:p w14:paraId="31AFE410"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Questo principio, che è vero veleno letale per l’esistenza della vera Chiesa nella storia, lentamente, ma inesorabilmente, ha iniziato a produrre i suoi frutti. Da questo principio fortemente letale sta nascendo ai nostri giorni questa nuova terza alleanza, differente da tutte le altre nuove terze alleanze che sempre hanno costellato la nostra storia. In cosa essa consiste esattamente? Proviamo a caratterizzarla nei suoi elementi essenziali, fondamentali. </w:t>
      </w:r>
    </w:p>
    <w:p w14:paraId="43CD160D"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Il primo suo elemento è la totale abrogazione sia dell’Antica che della Nuova Alleanza. Il suo secondo elemento è la totale mancanza del Soggetto divino rivelato e operante nella storia, Soggetto divino che ha posto in essere le due Alleanza, quella del Sinai e quella del Golgota. Il Soggetto divino che manca è il Creatore e il Signore dell’uomo, che è uno solo: il Padre del Signore nostro Gesù Cristo. È il Figlio Unigenito del Padre fattosi cerne per la nostra redenzione e salvezza, liberazione e giustificazione. È lo Spirito Santo, dato a noi come frutto di Cristo e dono del Padre per operare la rigenerazione e la conformazione a Cristo dell’intera nostra vita. La Parola o il Vangelo sul cui fondamento ogni alleanza dovrà essere stipulata. È la Madre di Gesù che sempre deve portare ogni uomo a Cristo, perché Cristo, nello Spirito Santo, lo porti al Padre. Manca anche il popolo con il quale l’alleanza viene stretta. Un solo Dio e Padre, un solo Cristo Signore e Salvatore, un solo Spirito Santo Datore di ogni vita, una sola Chiesa o un solo corpo di Cristo. Un solo Vangelo. Una sola fede. </w:t>
      </w:r>
    </w:p>
    <w:p w14:paraId="2DD3BB34"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Mancando il Soggetto divino, senza il quale nessuna alleanza potrà essere stipulata, questa nuova terza alleanza che si vuole instaurare sembra essere solo una specie di manifesto, nel quale si affermano dei desideri impossibili da realizzare se partiamo dalla purissima verità dell’Antica e della Nuova Alleanza. Questi desideri irrealizzabili sono: Il desiderio della fratellanza universale. Il desiderio della pace che deve regnare tra i popoli e le nazioni. Il desiderio di una giustizia sociale perfetta. Il desiderio che tutto venga dal basso e niente più dall’alto. Il desiderio che sia l’uomo a crearsi la sua religione. Il desiderio dell’abrogazione dalla nostra vita e dalla vita di ogni altro essere esistente ogni </w:t>
      </w:r>
      <w:r w:rsidRPr="005E5FA3">
        <w:rPr>
          <w:rFonts w:ascii="Arial" w:eastAsia="Times New Roman" w:hAnsi="Arial" w:cs="Arial"/>
          <w:kern w:val="0"/>
          <w:sz w:val="24"/>
          <w:szCs w:val="20"/>
          <w:lang w:eastAsia="it-IT"/>
          <w14:ligatures w14:val="none"/>
        </w:rPr>
        <w:lastRenderedPageBreak/>
        <w:t xml:space="preserve">trascendenza e soprannaturalità. Il desiderio di cancellare dalla nostra vita ogni relazione con il passato sia fede che di morale. </w:t>
      </w:r>
    </w:p>
    <w:p w14:paraId="2EC1827F"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Questi desideri sono irrealizzabili perché tutti si vogliono realizzare senza Cristo Gesù. Questi desideri poi vengono affidati al cuore e alla mente di ogni singolo uomo. La mente dell’uomo deve prendere il posto della mente di Dio e i pensieri della terra il posto dei pensieri del cielo. Qualcuno potrebbe obiettare che sotto altre formulazioni, modalità e principi queste cose sono sempre esistite nel campo della Chiesa. La zizzania è sempre cresciuta assieme al buon grano. Zizzania e buon grano mai potranno essere separati. Devono vivere nello stesso campo, l’una accanto all’altro. Solo alla fine vi sarà la separazione eterna. Nel tempo, mai, nessuna separazione sarà possibile. La parabola raccontata da Gesù Signore sul buon seme e sul seme cattivo è per noi verità eterna. La Parola di Cristo Gesù mai passerà. </w:t>
      </w:r>
    </w:p>
    <w:p w14:paraId="50B81C5A"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Perché allora questa nuova terza alleanza è assai particolare e oltremodo pericolosa e letale? Perché essa già oggi e anche domani dovrà essere la vita della stessa Chiesa di Cristo Gesù, non di questa o di quell’altra Chiesa, ma della Chiesa, una, santa, cattolica, apostolica. Questa nuova terza alleanza è la creazione di una specie o sorta di religione universale, nella quale scompaiono le differenze soprannaturali e per differenze soprannaturali si intendono: Il Padre del Signore nostro Gesù Cristo. Il Cristo Signore figlio Unigenito del Padre fattosi carne per la nostra redenzione. Lo Spirito Santo. La Scrittura. La Tradizione. La fede che nasce dalla Scrittura e dalla Tradizione. La fede che è sempre sotto lo sguardo vigile del Magistero. La Madre di Gesù. I sacramenti. I ministri sacri. Tutto ciò che è mistero rivelato e vita secondo il mistero a noi rivelato e in noi creato dall’Alto. </w:t>
      </w:r>
    </w:p>
    <w:p w14:paraId="422476D9"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Gli autori di questa nuova terza alleanza stanno lavorando alacremente, notte e giorno, senza darsi alcuna tregua con un solo intento: portare in disarmo tutto il mistero rivelato di Dio e dell’uomo, e al suo posto introdurre il pensiero e la volontà dell’uomo come principio di vera religione, che diverrebbe così legame non tra Dio e gli uomini, ma degli uomini con gli uomini. Ora ben si capirà che questo legame è assai fragile, anzi inestinte, anzi ancora neanche lo si potrà creare. Questa dovrebbe essere la nuova terza alleanza e questa la nuova Chiesa che si vuole costruire, innalzare nella storia. Senza mistero a noi dato, senza mistero in noi creato, spariscono in un istante tutte le differenze. Diveniamo tutti uguali. Essendo tutti uguali, tutti possiamo mettere il nostro pensiero come fonte di luce. La luce non discende più dal cielo. La luce sale dalla terra, sale dai cuori. Muore la Chiesa mistero, nella quale tutto è dall’Alto, da Dio. Nasce la nuova Chiesa nella quale tutto è dal basso. Muore la fede. Nasce l’accordo. Muore la Pentecoste. Si ritorna alla costruzione della Torre di Babele. </w:t>
      </w:r>
    </w:p>
    <w:p w14:paraId="0BF0279F"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Ecco il vero principio di questa nuova terza alleanza:</w:t>
      </w:r>
      <w:r w:rsidRPr="005E5FA3">
        <w:rPr>
          <w:rFonts w:ascii="Arial" w:eastAsia="Times New Roman" w:hAnsi="Arial" w:cs="Arial"/>
          <w:i/>
          <w:iCs/>
          <w:kern w:val="0"/>
          <w:sz w:val="24"/>
          <w:szCs w:val="20"/>
          <w:lang w:eastAsia="it-IT"/>
          <w14:ligatures w14:val="none"/>
        </w:rPr>
        <w:t xml:space="preserve"> “Venite, facciamoci una Chiesa di pensieri umani che tocchi l’intera umanità, nessun popolo e nessuna nazioni esclusi, nessuna religione e nessuna credenza dichiarate non vere”.</w:t>
      </w:r>
      <w:r w:rsidRPr="005E5FA3">
        <w:rPr>
          <w:rFonts w:ascii="Arial" w:eastAsia="Times New Roman" w:hAnsi="Arial" w:cs="Arial"/>
          <w:kern w:val="0"/>
          <w:sz w:val="24"/>
          <w:szCs w:val="20"/>
          <w:lang w:eastAsia="it-IT"/>
          <w14:ligatures w14:val="none"/>
        </w:rPr>
        <w:t xml:space="preserve"> Di questa nuova Chiesa e di questa nuova terza alleanza le fondamenta sono già state gettate. Già iniziano ad apparire i primi pilastri per il suo innalzamento. Fra qualche decennio la struttura si staglierà in tutto il suo splendore. Satana lo ha </w:t>
      </w:r>
      <w:r w:rsidRPr="005E5FA3">
        <w:rPr>
          <w:rFonts w:ascii="Arial" w:eastAsia="Times New Roman" w:hAnsi="Arial" w:cs="Arial"/>
          <w:kern w:val="0"/>
          <w:sz w:val="24"/>
          <w:szCs w:val="20"/>
          <w:lang w:eastAsia="it-IT"/>
          <w14:ligatures w14:val="none"/>
        </w:rPr>
        <w:lastRenderedPageBreak/>
        <w:t>promesso a Dio e lo sta facendo. Se il Signore non interviene con tutta la sua onnipotenza di grazia e di Spirito Santo, della sua Chiesa rimarrà poco o niente.</w:t>
      </w:r>
    </w:p>
    <w:p w14:paraId="172CA880"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Oggi, avendo noi dichiarato nullo ogni comandamento, ogni ordine, ogni istruzione, ogni mandato, stiamo costruendo la società della tentazione. Non c’è luogo in cui non si tenti al male e in cui non si è tentati e neanche esiste un luogo nel quale non ci si lascia tentare. Oggi le strategie della tentazione sono così sofisticate, così scientifiche, così subdole, così mimetizzate, che solo chi è nello Spirito Santo ed avvolto dalla sua sapienza, intelligenza, conoscenza riesce a vederle e a smascherarle. Anche la Chiesa oggi si sta trasformando in luogo di tentazione. Perché anche la Chiesa è luogo di fortissima tentazione? Perché in essa molti suoi figli con sofismi, frutto di una sapienza altamente diabolica stanno inducendo in errore moltissimi altri cristiani. Con questi sottilissimi sofismi moltissimi si stanno convincendo che veramente il Vangelo non si può più vivere ai nostri giorni, non solo il Vangelo, ma nessuna pagina della Divina Rivelazione. Moltissimi si stanno convincendo che tutto oggi vada riscritto. È tentazione far credere che senza Cristo si possa raggiungere la vera salvezza. È tentazione far credere che oggi la Chiesa vada pensata dal basso. È tentazione far credere che oggi tutto il cristianesimo consista in qualche opera di misericordia. Poi ogni altra cosa della nostra santissima fede può essere distrutta perché anacronistica e appartenente all’uomo di ieri.</w:t>
      </w:r>
    </w:p>
    <w:p w14:paraId="2748F0A5"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Non può non essere così. Se a Cristo non si obbedisce, Cristo non si ama. Se al Padre non si obbedisce, il Padre non si ama. Se lo Spirito Santo non si ascolta, lo Spirito Santo non si ama. Non amando né il Padre, né Cristo Signore, né lo Spirito Santo, per natura si è tentatori dei fratelli e dai fratelli ci si lascia tentare. Oggi la Chiesa sta per essere trasformata in una forgia nella quale vengono elaborate nuove tentazioni, ogni giorno sempre sofisticate e ben studiate. Se non si è nello Spirito Santo, sarà difficile scorgerle come tentazioni e si è subito preda della falsità e dell’inganno. Proviamo a mettere in luce alcune di queste tentazioni:</w:t>
      </w:r>
    </w:p>
    <w:p w14:paraId="3444C1FC"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Ogni falsità, ogni menzogna, ogni privazione di verità che viene introdotta nel mistero del Padre, di Cristo Gesù, dello Spirito Santo è tentazione che conduce la nostra mente nel grande buio spirituale e morale.</w:t>
      </w:r>
    </w:p>
    <w:p w14:paraId="4CD2A46E"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Ogni modifica, alterazione, trasformazione, elusione che viene operata nella Parola – anche ogni traduzione dei Testi Sacri che non rispetta la verità posta in essi dallo Spirito Santo – è tentazione che conduce nel grande buio spirituale e morale.</w:t>
      </w:r>
    </w:p>
    <w:p w14:paraId="47FAFF87"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Ogni alterazione o in poco o in molto che viene introdotta nel mistero della Chiesa è tentazione che conduce nel grande buio spirituale e morale.</w:t>
      </w:r>
    </w:p>
    <w:p w14:paraId="0329C9A5"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Ogni volta che si afferma che la trasgressione della Legge del Signore non è un male in sé, indipendentemente se è peccato o non è peccato, è tentazione che conduce nel grande buio morale e spirituale.</w:t>
      </w:r>
    </w:p>
    <w:p w14:paraId="75296C1F"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Quando si separa la morale dall’obbedienza puntuale ad ogni Parola del Signore, Parola scritta e non immaginata o pensata da noi, è tentazione che conduce nel grande buio morale e spirituale. </w:t>
      </w:r>
    </w:p>
    <w:p w14:paraId="5125CF68"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lastRenderedPageBreak/>
        <w:t>Quando si giustifica ogni istinto e ogni perversione dell’uomo e lo si dichiara un fatto della natura, è tentazione che conduce nel grande buio morale e spirituale.</w:t>
      </w:r>
    </w:p>
    <w:p w14:paraId="3292BA26"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Quando, come avviene ai nostri giorni, si separano il pensiero e le azioni dalla verità e dalla giustizia secondo Dio, è tentazione che conduce nel grande buio spirituale e morale.</w:t>
      </w:r>
    </w:p>
    <w:p w14:paraId="41FC16D3"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Quando si denigra in qualsiasi modo il ministero del sacerdozio ordinato.</w:t>
      </w:r>
    </w:p>
    <w:p w14:paraId="7F048061"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Quando si mettono in pubblica piazza, come biancheria stesa al sole, misfatti e scandali delle persone consacrate, anche se gravissimi, anziché reprimere i colpevoli con rigorosa prudenza, generando così turbamenti e giudizi generalizzati su tutto il corpo delle persone consacrate, con pesanti danni per la Chiesa, è tentazione che conduce nel grande buio morale e spirituale.</w:t>
      </w:r>
    </w:p>
    <w:p w14:paraId="6ABE005F"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Quando si predica, si ammaestra, si insegna dal proprio cuore e dalla propria mente e non invece dal cuore e dalla mente di Cristo Gesù, è tentazione che conduce nel grande buio spirituale e morale.</w:t>
      </w:r>
    </w:p>
    <w:p w14:paraId="16213586"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Quando si agisce contro la Legge divina della carità, della speranza, della fede, è tentazione che conduce nel grande buio spirituale e morale.</w:t>
      </w:r>
    </w:p>
    <w:p w14:paraId="130F1692"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Ogni insegnamento che contraddice la divina Rivelazione è tentazione che conduce nel grande buio morale e spirituale.</w:t>
      </w:r>
    </w:p>
    <w:p w14:paraId="44E19E0E"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La stessa volontà di abolire oggi le differenze che nascono dalla verità, è tentazione che conduce nel grande buio spirituale e morale.</w:t>
      </w:r>
    </w:p>
    <w:p w14:paraId="1E794FB6"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La dichiarazione di uguaglianza di tutte le religioni e di tutte le confessioni cristiane è tentazione che conduce nel grande buio spirituale e morale.</w:t>
      </w:r>
    </w:p>
    <w:p w14:paraId="2EF3BDAE"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Quando si introduce una sola falsità o menzogna o si priva della purezza della verità anche un solo atomo del mistero di Cristo Gesù, conduce nel grande buio morale e spirituale. </w:t>
      </w:r>
    </w:p>
    <w:p w14:paraId="57C07767"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Ecco tutte le verità che dobbiamo rispettare del mistero di Cristo Gesù. Basta una sola verità negata e tutto diventa oscurità e tenebra. Oggi non stiamo privando Gesù di ogni sua verità? Chi oggi nella confessione della sua fede crede che Cristo Gesù è: Il Solo ed Unico Creatore dell’intero universo e dell’uomo. Il Solo ed Unico Redentore, Salvatore, Mediatore tra il Padre Celeste e ogni uomo e l’intera creazione. Il Solo che è la grazia, la verità, la via, la vita eterna per ogni uomo. Il Solo Signore del cielo e della terra. Il Solo Giudice dei vivi e dei morti. Il Solo Figlio generato dal Padre nell’oggi dell’eternità. Il Solo Figlio dell’uomo che viene sulle nubi del cielo. Il Solo che ha in mano il libro sigillato con sete sigilli e che lui apre secondo la sua volontà, governata dalla sua divina ed eterna sapienza. .</w:t>
      </w:r>
    </w:p>
    <w:p w14:paraId="0DB1974B"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Il Solo che è morto per i nostri peccati ed il Solo che è risorto per la nostra giustificazione. Il Solo nome dato agli uomini nel quale è stabilito che possiamo essere salvati. Questa gloria è solo sua. A nessun altro il Padre, Dio, ha concesso questa gloria. Il Solo la cui Parola è Parola di vita eterna. Il Solo che ci ha lasciato il suo corpo come cibo di vita eterna e il suo sangue come bevanda di salvezza. Il Solo Differente Eterno, Soprannaturale, Divino e Umano. Lui è il Solo Creatore, il Solo Redentore. Tutti gli altri sono sue creature. Sono tutte creature che da Lui </w:t>
      </w:r>
      <w:r w:rsidRPr="005E5FA3">
        <w:rPr>
          <w:rFonts w:ascii="Arial" w:eastAsia="Times New Roman" w:hAnsi="Arial" w:cs="Arial"/>
          <w:kern w:val="0"/>
          <w:sz w:val="24"/>
          <w:szCs w:val="20"/>
          <w:lang w:eastAsia="it-IT"/>
          <w14:ligatures w14:val="none"/>
        </w:rPr>
        <w:lastRenderedPageBreak/>
        <w:t>dovranno essere redente. Differenza altissima. Differenza di essere, di creazione, di redenzione, di salvezza di ogni essere. Il Solo Differente da tutto ciò che è esistito, esiste, esisterà sulla terra e nei cieli, nel tempo e nell’eternità.</w:t>
      </w:r>
    </w:p>
    <w:p w14:paraId="7105C8CC"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Il Solo Differente nella Parola, nell’Insegnamento, nel Comando Il Solo Differente per Redenzione, Giustificazione, Salvezza, Mediazione, Rivelazione, Vita eterna, Verità, Grazia, Luce, Risurrezione. Il Solo Differente da ogni Profeta, Re, Sacerdote venuti prima di Lui nel Popolo del Signore. Il Solo Differente da Mosè, Elia, Eliseo, Isaia, Geremia, Ezechiele, Daniele, Giovanni il Battista. Il Solo Differente da ogni uomo che è esistito, esiste, esisterà. Ogni uomo è sua creatura. Da Lui è stato creato. Da Lui dovrà lasciarsi redimere e salvare. A Lui prestare ogni obbedienza. Il Solo Differente nella Preghiera. Il Solo Differente sulla Croce e nella Risurrezione. il Solo Differente nel Tempo e nell’Eternità, nel Giudizio e nella Signoria. Il Solo Differente per Cuore, Mente, Pensieri. Il Solo Differente perché Lui solo è “Io-Sono”. Gli altri sono “Io-non-sono”. Lui è increato e divino ed eterno. Ogni altra cosa ha ricevuto l’essere per mezzo di Lui e in vista di Lui. Il Solo Differente per Natura e per Missione. Il Solo Differente per Essenza e Sostanza. Il Solo Necessario eterno e universale. Il Solo nel quale si compie la nuova creazione. Non solo in Lui, ma ance per Lui e con Lui. Il Solo nel quale ogni unità si forma, cresce, giunge alla perfezione, raggiunge il suo fine eterno. Il Solo nel quale si compone l’unità dell’uomo con se stesso, dell’uomo con l’uomo, dell’uomo con la creazione.</w:t>
      </w:r>
    </w:p>
    <w:p w14:paraId="05F52EED"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Il Solo nel quale si ricompone la verità dell’uomo con il suo Signore, Creatore, Dio. Il Solo nel quale si ricompone l’unità dei popoli con i popoli e delle nazioni con le nazioni. Il Solo nel quale si ricompone l’unità dell’Antico e del Nuovo Testamento. Il Solo nel quale si ricompone l’unità della Rivelazione, della Tradizione, del Magistero. Il Solo nel quale si compie l’unità della verità con la morale e della morale con la verità. Il Solo nel quale si compie l’unità di ogni Parola di Dio con ogni Parola di Dio. Il Solo nel quale si compie l’unità di ogni scienza, filosofia, antropologia. Il Solo nel quale si compie l’unità tra fede creduta, fede vissuta, fede pregata. </w:t>
      </w:r>
    </w:p>
    <w:p w14:paraId="2A15F478"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Il Solo nel quale si compie l’unità di tutto l’universo in una sola lode e in un solo inno di benedizione e di rendimento di grazia. Il Solo nel quale, per opera dello Spirito Santo e la mediazione di grazia, verità, luce, giustizia, santità della Chiesa una, santa, cattolica, apostolica, tutte le creature troveranno la loro unità. Il Solo Necessario eterno e universale, nel quale si ricompone l’unità di tutti i linguaggi dell’umanità, degli Angeli e dell’intera creazione. Introdurre in questo altissimo mistero di Cristo Gesù anche un solo atomo di falsità è tentazione e di conseguenza non amore verso l’uomo. Si dona all’uomo un Cristo avvelenato con la falsità e la menzogna.</w:t>
      </w:r>
    </w:p>
    <w:p w14:paraId="2750662E"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Ma anche privare l’uomo di ogni diritto che il Padre celeste vuole che sia a lui donato è non amore verso l’uomo. Poiché ogni diritto nasce dalla divina volontà, il cristiano è obbligato a rispettare la volontà del suo Dio e Signore. Rispettare la divina volontà è amore. La rispetterà se darà questi diritti ad ogni uomo con la predicazione del Vangelo. Oggi questi diritti sono largamente e ampiamente calpestati: È Diritto dell’uomo: conoscere la vera sorgente della salvezza che è Cristo Gesù. È Diritto dell’uomo che gli venga annunziato Gesù Signore secondo </w:t>
      </w:r>
      <w:r w:rsidRPr="005E5FA3">
        <w:rPr>
          <w:rFonts w:ascii="Arial" w:eastAsia="Times New Roman" w:hAnsi="Arial" w:cs="Arial"/>
          <w:kern w:val="0"/>
          <w:sz w:val="24"/>
          <w:szCs w:val="20"/>
          <w:lang w:eastAsia="it-IT"/>
          <w14:ligatures w14:val="none"/>
        </w:rPr>
        <w:lastRenderedPageBreak/>
        <w:t>la purissima verità del Vangelo. È Diritto dell’uomo rinascere da acqua e da Spirito Santo. È Diritto dell’uomo essere incorporato alla Chiesa una, santa, cattolica, apostolica, che è solo quella il cui fondamento visibile è Pietro. È Diritto dell’uomo essere confortato con la grazia e la verità di Cristo Signore, e perennemente sostenuto dall’insegnamento della vera Parola del Vangelo. È Diritto dell’uomo conoscere in pienezza di verità chi è il suo Creatore, Signore, Dio, verità da Lui stesso rivelata.</w:t>
      </w:r>
    </w:p>
    <w:p w14:paraId="526CAA3B"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È Diritto dell’uomo seguire la mozione dello Spirito Santo, che spinge verso una via di santità anziché verso un’altra, anch’essa di santità. È Diritto dell’uomo raggiungere la vera salvezza nel tempo e nell’eternità. Essa è una sola: divenire corpo di Cristo e vivere la vita di Cristo nel proprio corpo, nella propria anima, nel proprio spirito. Non è né evangelico, né ecclesiale, né sacerdotale, né cristiano ignorare, negare, calpestare questi essenziali, fondamentali, costitutivi diritti dell’uomo. È Diritto dell’uomo ricevere nel battesimo “i geni di Cristo”, che sono “geni di Dio”, divenendo così partecipi del suo patrimonio genetico contenuto nella natura divina. Si gusta così la vita eterna, secondo la verità del Vangelo e non secondo la falsità della cattiva teologizzazione. È Diritto dell’uomo nascere da una vera famiglia. Ogni uomo deve essere il frutto di una famiglia, non di un uomo e di una donna, non di una provetta, non di una macchina, non di unioni illegittime, non di relazioni extraconiugali, non di relazioni prematrimoniali. Non di uteri in affitto. Non di madri surrogate. Neanche di madri biologiche. Non di sperma e di ovuli venduti e comprati. Il figlio mai dovrà essere il prodotto di una scienza atea. Il figlio dovrà essere il frutto dell’amore tra un uomo e una donna. Ecco perché il figlio per natura deve nascere da una vera famiglia ed è vera famiglia solo quella tra un uomo e una donna, con patto pubblico nel quale ci si impegna alla fedeltà e all’indissolubilità. Altre famiglie non sono, mai potranno essere secondo Dio.</w:t>
      </w:r>
    </w:p>
    <w:p w14:paraId="2DCB8A21"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È Diritto di ogni uomo conoscere il suo Creatore. Non Colui che ha creato l’uomo e la donna agli inizi, dai quali poi ogni altra vita nasce. Per la fede biblica e per la dottrina cattolica questa non è verità piena e perfetta. L’uomo e la donna donano il corpo, la carne. Non sono essi i soli procreatori dell’uomo. La carne non è l’uomo. L’anima dell’uomo è creata direttamente da Dio ed è l’anima che fa della carne un essere vivente. È Diritto di ogni uomo conoscere il vero Creatore della sua anima, il vero Creatore della sua umanità. Il vero Creatore dal quale viene la bellezza della sua vita. Se è suo diritto. a nessun uomo deve essere impedito di conoscere il suo vero Creatore, il suo vero Signore, il suo vero Dio. Per questo naturale, fondamentale, essenziale Diritto, a nessun uomo si può vietare il cammino verso la verità più pura e più santa. </w:t>
      </w:r>
    </w:p>
    <w:p w14:paraId="747ECEA7"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Ad ogni uomo deve essere lasciata libertà di cercare e trovare il vero Dio. Se è Diritto di ogni uomo trovare il vero Dio, è anche dovere di chi già la conosce farglielo incontrare. È Diritto di chi conosce il vero Dio far conoscere il vero Dio ad ogni altro uomo. Il vero Dio va annunciato secondo le Leggi del vero Dio: si annuncia il vero Dio e si consegna la vera conoscenza alla razionalità e alla volontà di chi ascolta. Il vero Dio non può essere imposto ad alcuno. Il vero Dio è sempre un dono esposto al rifiuto. A chi conosce il vero Dio, la libertà di offrire il vero Dio. Agli altri, la volontà di accoglierlo o di rifiutarlo. Questo Diritto alla conoscenza del vero Creatore dell’uomo la Chiesa cattolica lo riconosce all’uomo </w:t>
      </w:r>
      <w:r w:rsidRPr="005E5FA3">
        <w:rPr>
          <w:rFonts w:ascii="Arial" w:eastAsia="Times New Roman" w:hAnsi="Arial" w:cs="Arial"/>
          <w:kern w:val="0"/>
          <w:sz w:val="24"/>
          <w:szCs w:val="20"/>
          <w:lang w:eastAsia="it-IT"/>
          <w14:ligatures w14:val="none"/>
        </w:rPr>
        <w:lastRenderedPageBreak/>
        <w:t xml:space="preserve">prima del suo concepimento. Questo diritto è talmente essenziale per essa, che senza la volontà di rispettarlo, essa non celebra il matrimonio. Se gli sposi dovessero dire: No, noi non rispettiamo questo diritto, il rito finirebbe in questo istante. Viene violato un diritto fondamentale della vita di un uomo. </w:t>
      </w:r>
    </w:p>
    <w:p w14:paraId="3FCAE57D"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È Diritto dell’uomo essere concepito. La famiglia voluta da Dio è ordinata non solo all’intima unione dell’uomo e della donna, a fare cioè una sola carne, ma anche perché dalla sola carne venga altra vita. Fine unitivo e procreativo devono essere un solo fine. Paternità e maternità responsabile non significa che è dalla volontà dell’uomo o della donna avere o non avere figli. Significa invece che il diritto dell’uomo ad essere concepito debba essere vissuto con grande responsabilità. Grande responsabilità non significa non concepimento, significa soprattutto anche concepimento. Si è responsabili perché si deve rendere conto a Dio di ogni decisione presa e non può esserci vera responsabilità se non nella sapienza, conoscenza, intelletto, consiglio che vengono dallo Spirito Santo dietro insistente preghiera. La preghiera è l’alito della nostra vita.</w:t>
      </w:r>
    </w:p>
    <w:p w14:paraId="65D2B9F5"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È Diritto di ogni uomo conoscere, amare, vivere con il proprio padre e la propria madre. Non può un figlio avere più “padri” o un padre, non vero padre, perché non è sangue del suo sangue, carne dalla sua carne. La paternità può essere solo sangue da sangue. Nessun figlio dovrà essere tolto alla madre vera e nessuna donna può gestire nel grembo un feto che non sia suo sangue e sua carne. Deve essere anche carne e sangue dell’uomo con il quale ha stretto un patto pubblico di amore fedele e indissolubile. </w:t>
      </w:r>
    </w:p>
    <w:p w14:paraId="6034EC21"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Ecco perché È Diritto dell’uomo, per disposizione eterna del suo Creatore, nascere da una vera famiglia ed è vera famiglia quella fatta secondo la sua volontà. Con aborto, divorzio, maternità e paternità surrogate, fecondazioni eterologhe, impianto di embrioni tratti da persone ignote, utero in affitto, adozione da parte di coppie non secondo natura, chi soffre è l’uomo. Chi subisce è l’uomo. È all’uomo che viene negato il diritto alla vita secondo Dio. </w:t>
      </w:r>
    </w:p>
    <w:p w14:paraId="69539F0E"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Calpestare uno solo di questi diritti è non amare l’uomo, ma prima ancora è non amare il Padre nostro celeste. Chi vuole amare l’uomo secondo purezza di verità deve elargire ad ogni uomo questi doni che a lui sono stati consegnati perché sia lui a darli ad ogni uomo: Dono è il Padre nostro celeste, il nostro Dio e Creatore e Signore che in Cristo si dona a noi con tutta la sua divina onnipotenza di amore di salvezza e di redenzione. </w:t>
      </w:r>
      <w:r w:rsidRPr="005E5FA3">
        <w:rPr>
          <w:rFonts w:ascii="Arial" w:eastAsia="Times New Roman" w:hAnsi="Arial" w:cs="Arial"/>
          <w:kern w:val="0"/>
          <w:sz w:val="24"/>
          <w:szCs w:val="20"/>
          <w:lang w:eastAsia="it-IT"/>
          <w14:ligatures w14:val="none"/>
        </w:rPr>
        <w:tab/>
        <w:t xml:space="preserve">Dono è il Figlio suo come nostro Redentore, Salvatore, Grazia, Verità, Luce, Vita Eterna, Espiazione, Giustizia, Risurrezione. Dono è lo Spirito Santo che deve formare tutto Cristo nel nostro corpo, nella nostra anima, nel nostro Spirito. Dono è la Vergine Maria, la Madre di Dio, come nostra vera Madre. Dono è la Chiesa, corpo di Cristo, come sacramento della luce e della grazia di Cristo Gesù a sevizio del mondo intero. Dono è l’eredità eterna a quanti hanno realizzato Cristo Gesù nel loro corpo, anima, spirito. </w:t>
      </w:r>
    </w:p>
    <w:p w14:paraId="4809B999"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Doni preziosi e grandissimi sono tutti i sacramenti della Chiesa; il Vangelo della vita e della salvezza. Dono di Dio sono gli Apostoli di Cristo, i Profeti, i Maestri e Dottori ogni giorno consacrati all’edificazione del corpo di Cristo sulla nostra terra. Dono sono tutti i carismi della Spirito Santo da mettere a servizio dell’unico corpo di Cristo che è la Chiesa. Dono è la partecipazione di ogni battezzato nel corpo di Cristo della natura divina. Dono è la nostra chiamata ad essere una cosa sola </w:t>
      </w:r>
      <w:r w:rsidRPr="005E5FA3">
        <w:rPr>
          <w:rFonts w:ascii="Arial" w:eastAsia="Times New Roman" w:hAnsi="Arial" w:cs="Arial"/>
          <w:kern w:val="0"/>
          <w:sz w:val="24"/>
          <w:szCs w:val="20"/>
          <w:lang w:eastAsia="it-IT"/>
          <w14:ligatures w14:val="none"/>
        </w:rPr>
        <w:lastRenderedPageBreak/>
        <w:t>in Cristo, per vivere tutta la vita di Cristo nel nostro corpo, nella nostra anima, nel nostro spirito. Dono per il mondo intero è il cristiano, scelto da Dio per manifestare, annunciare, rivelare la sua gloria. Se il cristiano non manifesta la gloria di Dio Padre, tutto il mondo precipita e si inabissa in un buio nel quale mai potrà nascere la vera vita. Se il cristiano vuole amare l’uomo, sempre dovrà amarlo da cristiano. Anche questo amore è stato ben presentato e ben manifesta. Rileggere quanto già scritto in questo contesto si carica di una nuova purissima luce:</w:t>
      </w:r>
    </w:p>
    <w:p w14:paraId="3821F06F"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Il Cristiano ama, se dona ai suoi fratelli il Padre con tutta la sua onnipotenza di creazione e di nuova creazione, perché quanti lo accolgono possano essere liberati da ogni schiavitù di peccato attraverso una nuova creazione, o nuova generazione. Con la nuova generazione l’uomo viene estirpato dal regno delle tenebre e condotto nel regno della luce. È fatto vero corpo di Cristo Gesù e diviene figlio del Padre nel suo Figlio Cristo Gesù. Come vero figlio in Cristo diviene erede di Dio e della sua vita eterna. Chi non dona il Padre ai suoi fratelli non ama da vero figlio del Padre. Poiché oggi il Padre neanche più esiste per il cristiano, lui non può amare da vero cristiano. Amerà, se amerà, con un amore terreno, mai con amore divino, amore soprannaturale, amore eterno. </w:t>
      </w:r>
    </w:p>
    <w:p w14:paraId="0911A19A"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Il cristiano ama secondo verità se dona Cristo ad ogni suo fratello. Ama se “crea” Cristo nel cuore, nell’anima, nello spirito di ogni uomo. Come si “crea” Cristo Gesù nell’uomo? Mostrandolo al vivo nel suo corpo con parole e opere e invitando ogni uomo alla conversione e a lasciarsi battezzare per entrare in possesso della nuova creazione o nuova generazione che avviene in Cristo, con Cristo, per Cristo, divenendo membri del suo corpo, vita della sua vita, pensiero del suo pensiero, cuore del suo cuore, anima della sua anima. Se il cristiano non mostra Cristo visibilmente presente nella su sua vita, mai potrà dare Cristo ai suoi fratelli. </w:t>
      </w:r>
    </w:p>
    <w:p w14:paraId="04714B2B"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Il cristiano dona lo Spirito Santo lasciandosi fare lui portatore di Lui. Come si diviene portatori di Lui? Crescendo di obbedienza in obbedienza ad ogni Parola di Gesù, mettendo a frutto ogni carisma da Lui a noi elargito, vivendo in pienezza di grazia, verità, dottrina, vita eterna la missione che ci è stata affidata. Così operando e perseverando, il nostro alito diviene alito di Spirito Santo, la nostra Parola si fa Parola di Spirito Santo, il nostro convincimento diviene convincimento dello Spirito Santo. Lo Spirito Santo attraverso il nostro alito entra nel cuore di chi ascolta e lo muove perché aderisca alla Parola e si lasci fare nuova creatura, nascendo da acqua e da Spirito Santo. Se il cristiano non è portatore nel mondo dello Spirito Santo in tutta la sua pienezza, mai lui potrà amare di vero amore, perché non dona ai cuori lo Spirito che deve versare in ogni cuore l’amore di salvezza del Padre nostro celeste. O il cristiano ama da cristiano o il suo amore non è amore perché non produce vita eterna. </w:t>
      </w:r>
    </w:p>
    <w:p w14:paraId="095D6945"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Il cristiano ama, se dona ad ogni cuore la Vergine Maria, perché è Lei che sempre dovrà mostrarci il vero Cristo, il vero Salvatore, il vero Redentore, che è solo il suo Santissimo Figlio, il solo Figlio Unigenito del Padre da Lei concepito nel suo purissimo e vergine seno per opera dello Spirito Santo. È Lei che sempre che dovrà ogni giorno insegnarci come il Figlio si ama allo stesso modo che Lei lo ha amato e lo ama. È Lei che sempre dovrà condurci fin sul Golgota e offrirci al Padre, in Cristo, per lo Spirito Santo, come vero sacrificio da aggiungere al </w:t>
      </w:r>
      <w:r w:rsidRPr="005E5FA3">
        <w:rPr>
          <w:rFonts w:ascii="Arial" w:eastAsia="Times New Roman" w:hAnsi="Arial" w:cs="Arial"/>
          <w:kern w:val="0"/>
          <w:sz w:val="24"/>
          <w:szCs w:val="20"/>
          <w:lang w:eastAsia="it-IT"/>
          <w14:ligatures w14:val="none"/>
        </w:rPr>
        <w:lastRenderedPageBreak/>
        <w:t xml:space="preserve">sacrificio di Cristo per radunare tutti i figli dispersi del nostro Dio. Può dare Lei chi ha scelto come sua stabile dimora il suo cuore e in questo suo cuore ogni giorno assume tutto il suo amore da riversare su ogni altro uomo. Se il discepolo di Gesù non abita in modo perenne in questo cuore, senza mai uscire da esso, mai potrà dare la Vergine Maria ai suoi fratelli e questi si smarriranno dietro tutti i falsi cristi, i falsi maestri, i falsi dottori, i falsi profeti. Saranno portatori di ogni falso amore che mai potrà essere amore di salvezza e di redenzione. Mai potrà essere l’amore che dona ogni vita al mondo. </w:t>
      </w:r>
    </w:p>
    <w:p w14:paraId="5F9C3BD4"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Quello del cristiano, se lui dimora nel cuore del Padre e del Figlio e dello Spirito Santo e nel purissimo seno della Vergine Maria, è Vero Amore di salvezza, se annuncia la Parola del Vangelo ad ogni uomo, invitandolo con invito esplicito a credere nella Parola annunciata, lasciandosi battezzare, per nascere a vita nuova. Se il battesimo non viene celebrato, non c’è vera salvezza, perché non si è divenuti corpo di Cristo. Solo divenendo corpo di Cristo si entra nella vera salvezza e solo rimanendo e crescendo come corpo di Cristo si raggiunge la salvezza eterna. Poiché oggi il cristiano non crede più né nel battesimo e né nel corpo di Cristo che è la Chiesa una, santa, cattolica, apostolica non può amare con vero amore di salvezza. Neanche potrà amare con un amore terreno, umano. Anche per amare di amore terreno e umano è necessario amare di amore soprannaturale, divino, eterno. È questo oggi il fallimento cristiano: si chiede di amare di amore terreno, umano, ad una persona che mai potrà amare, perché non forgiato in questo amore dall’amore soprannaturale, divino, eterno. Oggi nella religione cattolica c’è un diffuso odore di pelagianesimo. Si vuole che senza Cristo, senza la grazia di Cristo, senza essere in Cristo, con Cristo e per Cristo, l’uomo ami di amore soprannaturale, divino, eterno. Si vuole che ami di vero amore naturale, terreno, umano. Senza la grazia di Cristo è impossibile per un uomo amare. È contro la sua natura corrotta dal peccato. Anche di amore terreno, umano, naturale l’uomo può amare solo per grazia di Cristo Gesù, grazia a lui elargita per vie misteriose e arcane. Vie che neanche l’uomo conosce. Questa è la potenza dell’amore del Padre nostro celeste. Lui veramente ama l’uomo di amore eterno. Veramente ama l’uomo e concede ogni grazia in Cristo, con Cristo, per Cristo. Prima la concedeva in previsione dei meriti di Cristo. Visione soprannaturale anche dell’amore terreno.</w:t>
      </w:r>
    </w:p>
    <w:p w14:paraId="07B023F6"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Si è detto che segno e Parola devono essere una cosa sola. Il sepolcro vuoto e bene ordinato è il segno. La Parola è data dalla Legge, dai .Profeti, dai Salmi. Con la fede nel cuore che Gesù è risuscitato, secondo le Parole della Scrittura Santa, Simon Pietro e l’Apostolo che Gesù amava, lascano il sepolcro vuoto: “</w:t>
      </w:r>
      <w:r w:rsidRPr="005E5FA3">
        <w:rPr>
          <w:rFonts w:ascii="Arial" w:eastAsia="Times New Roman" w:hAnsi="Arial" w:cs="Arial"/>
          <w:i/>
          <w:iCs/>
          <w:kern w:val="0"/>
          <w:sz w:val="24"/>
          <w:szCs w:val="20"/>
          <w:lang w:eastAsia="it-IT"/>
          <w14:ligatures w14:val="none"/>
        </w:rPr>
        <w:t xml:space="preserve">I discepoli perciò se ne tornarono di nuovo a casa (Gv 20,1-20)”. </w:t>
      </w:r>
      <w:r w:rsidRPr="005E5FA3">
        <w:rPr>
          <w:rFonts w:ascii="Arial" w:eastAsia="Times New Roman" w:hAnsi="Arial" w:cs="Arial"/>
          <w:kern w:val="0"/>
          <w:sz w:val="24"/>
          <w:szCs w:val="20"/>
          <w:lang w:eastAsia="it-IT"/>
          <w14:ligatures w14:val="none"/>
        </w:rPr>
        <w:t>Come si può constatare, Maria si Màgdala, dopo ver dato l’annuncio ai due Discepoli sulla tomba vuota, scompare dal racconto. Che significato ha per noi questa scomparsa? Il significato ce lo rivelano i Samaritani:</w:t>
      </w:r>
    </w:p>
    <w:p w14:paraId="0B605615"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In quel momento giunsero i suoi discepoli e si meravigliavano che parlasse con una donna. Nessuno tuttavia disse: «Che cosa cerchi?», o: «Di che cosa parli con lei?». La donna intanto lasciò la sua anfora, andò in città e disse alla gente: «Venite a vedere un uomo che mi ha detto tutto quello che ho fatto. Che sia lui il Cristo?». Uscirono dalla città e andavano da lui.</w:t>
      </w:r>
    </w:p>
    <w:p w14:paraId="09D32293"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lastRenderedPageBreak/>
        <w:t>Intanto i discepoli lo pregavano: «Rabbì, mangia». Ma egli rispose loro: «Io ho da mangiare un cibo che voi non conoscete». E i discepoli si domandavano l’un l’altro: «Qualcuno gli ha forse portato da mangiare?». Gesù disse loro: «Il mio cibo è fare la volontà di colui che mi ha mandato e compiere la sua opera. Voi non dite forse: “Ancora quattro mesi e poi viene la mietitura”? Ecco, io vi dico: alzate i vostri occhi e guardate i campi che già biondeggiano per la mietitura. Chi miete riceve il salario e raccoglie frutto per la vita eterna, perché chi semina gioisca insieme a chi miete. In questo infatti si dimostra vero il proverbio: uno semina e l’altro miete. Io vi ho mandati a mietere ciò per cui non avete faticato; altri hanno faticato e voi siete subentrati nella loro fatica».</w:t>
      </w:r>
    </w:p>
    <w:p w14:paraId="03E204B3"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Molti Samaritani di quella città credettero in lui per la parola della donna, che testimoniava: «Mi ha detto tutto quello che ho fatto». E quando i Samaritani giunsero da lui, lo pregavano di rimanere da loro ed egli rimase là due giorni. Molti di più credettero per la sua parola e alla donna dicevano: «Non è più per i tuoi discorsi che noi crediamo, ma perché noi stessi abbiamo udito e sappiamo che questi è veramente il salvatore del mondo» (Gv 4,27-42). </w:t>
      </w:r>
    </w:p>
    <w:p w14:paraId="10DAE959"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Lo strumento umano che muove la fede, una volta che la fede è messa in movimento, si vede sempre mettere da parte. Lo strumento porta a Cristo, una volta che avviene l’incontro con Cristo, colui che ha portato a Cristo deve mettersi da parte. La relazione dovrà essere tra Cristo e chi è stato portato a Cristo.</w:t>
      </w:r>
    </w:p>
    <w:p w14:paraId="3936B627"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Maria di Màgdala non scompare dalla scena per mancanza di carità da parte degli Apostoli, scompare dalla scena per un evento cristologico. La stessa cosa avviene con Giovanni il Battista. Lui annuncia Cristo. Rivela Cristo. Porta a Cristo. Poi Lui si ritira. La relazione è tra lo Sposo e la Sposa. Ogni altro si deve mettere da parte. Questa verità è così manifestata dallo stesso Giovanni:</w:t>
      </w:r>
    </w:p>
    <w:p w14:paraId="02F6C034"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Nacque allora una discussione tra i discepoli di Giovanni e un Giudeo riguardo alla purificazione rituale. Andarono da Giovanni e gli dissero: «Rabbì, colui che era con te dall’altra parte del Giordano e al quale hai dato testimonianza, ecco, sta battezzando e tutti accorrono a lui». Giovanni rispose: «Nessuno può prendersi qualcosa se non gli è stata data dal cielo. Voi stessi mi siete testimoni che io ho detto: “Non sono io il Cristo”, ma: “Sono stato mandato avanti a lui”. Lo sposo è colui al quale appartiene la sposa; ma l’amico dello sposo, che è presente e l’ascolta, esulta di gioia alla voce dello sposo. Ora questa mia gioia è piena. Lui deve crescere; io, invece, diminuire» (Gv 3,25-30). </w:t>
      </w:r>
    </w:p>
    <w:p w14:paraId="4F3829B0"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Evento altamente teologico e non assenza di carità di chi è stato mosso nella fede verso chi ha messo in movimento di fede! Questa Legge vale per ogni discepolo di Gesù. Lui deve portare la Sposa a Cristo, poi deve ritirarsi. La Sposa è solo di Gesù. </w:t>
      </w:r>
    </w:p>
    <w:p w14:paraId="38A41184"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Ecco ora delle antiche riflessioni su questa pericope del Vangelo :</w:t>
      </w:r>
    </w:p>
    <w:p w14:paraId="0940D7DD" w14:textId="77777777" w:rsidR="005E5FA3" w:rsidRPr="005E5FA3" w:rsidRDefault="005E5FA3" w:rsidP="005E5FA3">
      <w:pPr>
        <w:spacing w:after="120" w:line="240" w:lineRule="auto"/>
        <w:jc w:val="both"/>
        <w:rPr>
          <w:rFonts w:ascii="Arial" w:eastAsia="Calibri" w:hAnsi="Arial" w:cs="Arial"/>
          <w:i/>
          <w:iCs/>
          <w:kern w:val="0"/>
          <w:sz w:val="24"/>
          <w:szCs w:val="28"/>
          <w14:ligatures w14:val="none"/>
        </w:rPr>
      </w:pPr>
      <w:r w:rsidRPr="005E5FA3">
        <w:rPr>
          <w:rFonts w:ascii="Arial" w:eastAsia="Calibri" w:hAnsi="Arial" w:cs="Arial"/>
          <w:i/>
          <w:iCs/>
          <w:kern w:val="0"/>
          <w:sz w:val="24"/>
          <w:szCs w:val="28"/>
          <w14:ligatures w14:val="none"/>
        </w:rPr>
        <w:t>Prima riflessione.</w:t>
      </w:r>
    </w:p>
    <w:p w14:paraId="17A5E3C6" w14:textId="77777777" w:rsidR="005E5FA3" w:rsidRPr="005E5FA3" w:rsidRDefault="005E5FA3" w:rsidP="005E5FA3">
      <w:pPr>
        <w:spacing w:after="120" w:line="240" w:lineRule="auto"/>
        <w:jc w:val="both"/>
        <w:rPr>
          <w:rFonts w:ascii="Arial" w:eastAsia="Calibri" w:hAnsi="Arial" w:cs="Arial"/>
          <w:kern w:val="0"/>
          <w:sz w:val="24"/>
          <w:szCs w:val="28"/>
          <w14:ligatures w14:val="none"/>
        </w:rPr>
      </w:pPr>
      <w:r w:rsidRPr="005E5FA3">
        <w:rPr>
          <w:rFonts w:ascii="Arial" w:eastAsia="Calibri" w:hAnsi="Arial" w:cs="Arial"/>
          <w:kern w:val="0"/>
          <w:sz w:val="24"/>
          <w:szCs w:val="28"/>
          <w14:ligatures w14:val="none"/>
        </w:rPr>
        <w:t xml:space="preserve">La nostra fede è la storia di Dio che prima crea l’uomo e dopo che l’uomo si è distrutto con il suo peccato, Lui va alla sua ricerca perché vuole prepararlo per essere da lui fatta un giorno nuova creatura. Poi è fede in Cristo Gesù, il Figlio unigenito del Padre che si fa carne nel seno della Vergine Maria per la nostra salvezza, salvezza che inizia per noi il giorno in cui siamo battezzati in Spirito </w:t>
      </w:r>
      <w:r w:rsidRPr="005E5FA3">
        <w:rPr>
          <w:rFonts w:ascii="Arial" w:eastAsia="Calibri" w:hAnsi="Arial" w:cs="Arial"/>
          <w:kern w:val="0"/>
          <w:sz w:val="24"/>
          <w:szCs w:val="28"/>
          <w14:ligatures w14:val="none"/>
        </w:rPr>
        <w:lastRenderedPageBreak/>
        <w:t xml:space="preserve">Santo è fuoco. Ora è fede nello Spirito Santo, il quale, attraverso la Mediazione degli Apostoli e di ogni altro membro in comunione con loro, deve creare Cristo Gesù nei nostri cuori. Noi siamo creati in Cristo e Cristo è creato in noi. Senza questa creazione cristica di noi in Lui e di Lui in noi, non c’è vera salvezza. Cristo non è solo nato dalla Vergine Maria. Lui è anche morto per crocifissione ed è risorto, è asceso al cielo, siede alla destra del Padre, costituito Signore dell’universo e Giudice dei vivi e dei Morti. Unico Signore e unico Giudice. </w:t>
      </w:r>
    </w:p>
    <w:p w14:paraId="521FD608" w14:textId="77777777" w:rsidR="005E5FA3" w:rsidRPr="005E5FA3" w:rsidRDefault="005E5FA3" w:rsidP="005E5FA3">
      <w:pPr>
        <w:spacing w:after="120" w:line="240" w:lineRule="auto"/>
        <w:jc w:val="both"/>
        <w:rPr>
          <w:rFonts w:ascii="Arial" w:eastAsia="Calibri" w:hAnsi="Arial" w:cs="Arial"/>
          <w:kern w:val="0"/>
          <w:sz w:val="24"/>
          <w:szCs w:val="28"/>
          <w14:ligatures w14:val="none"/>
        </w:rPr>
      </w:pPr>
      <w:r w:rsidRPr="005E5FA3">
        <w:rPr>
          <w:rFonts w:ascii="Arial" w:eastAsia="Calibri" w:hAnsi="Arial" w:cs="Arial"/>
          <w:kern w:val="0"/>
          <w:sz w:val="24"/>
          <w:szCs w:val="28"/>
          <w14:ligatures w14:val="none"/>
        </w:rPr>
        <w:t>Anche la risurrezione è storia. Non è una semplice verità. È storia ed in quanto storia è purissima verità di fede con tutti i significati che essa porta in sé. Gesù è stato sepolto la sera prima che iniziasse la celebrazione solenne della Pasqua. È storia. Come storia è la sua morte per crocifissione. Maria di Màgdala si reca di buon mattino, dopo il sabato, per completare sul corpo di Gesù il rito delle unzioni prima della definitiva sepoltura. Anche questa è storia. Giunge al sepolcro, ma il corpo di Gesù non si trova. Pure questa è storia. Corre dagli Apostoli Pietro e Giovanni e annuncia loro che il corpo di Cristo Gesù non si trova nel sepolcro. Loro però non sanno dove è stato posto. Tanche tutto quello che ora segue è storia.</w:t>
      </w:r>
    </w:p>
    <w:p w14:paraId="2A62C61A" w14:textId="77777777" w:rsidR="005E5FA3" w:rsidRPr="005E5FA3" w:rsidRDefault="005E5FA3" w:rsidP="005E5FA3">
      <w:pPr>
        <w:spacing w:after="120" w:line="240" w:lineRule="auto"/>
        <w:jc w:val="both"/>
        <w:rPr>
          <w:rFonts w:ascii="Arial" w:eastAsia="Calibri" w:hAnsi="Arial" w:cs="Arial"/>
          <w:kern w:val="0"/>
          <w:sz w:val="24"/>
          <w:szCs w:val="28"/>
          <w14:ligatures w14:val="none"/>
        </w:rPr>
      </w:pPr>
      <w:r w:rsidRPr="005E5FA3">
        <w:rPr>
          <w:rFonts w:ascii="Arial" w:eastAsia="Calibri" w:hAnsi="Arial" w:cs="Arial"/>
          <w:kern w:val="0"/>
          <w:sz w:val="24"/>
          <w:szCs w:val="28"/>
          <w14:ligatures w14:val="none"/>
        </w:rPr>
        <w:t>Pietro e Giovanni corrono. Giovanni arriva per primo. Si ferma. Non entra nel sepolcro. Giunge anche Pietro e subito entra nel sepolcro e vede un mirabile ordine. Anche Giovanni entra nel sepolcro e dall’ordine che vede, esclude ogni intervento umano in quel luogo. Si apre la fede. La storia è una sola: Gesù è risorto. Si è compiuta la sua Parola. Certo ancora non conosce i dettagli di ogni verità che porta in sé la risurrezione. Ora però lui crede fermissimamente su un solido fondamento della storia da lui personalmente verificato che Gesù non è stato trafugato, non è stato portato via. Lui è risorto. La morte non ha più potere su di Lui.</w:t>
      </w:r>
    </w:p>
    <w:p w14:paraId="2A569B14" w14:textId="77777777" w:rsidR="005E5FA3" w:rsidRPr="005E5FA3" w:rsidRDefault="005E5FA3" w:rsidP="005E5FA3">
      <w:pPr>
        <w:spacing w:after="120" w:line="240" w:lineRule="auto"/>
        <w:jc w:val="both"/>
        <w:rPr>
          <w:rFonts w:ascii="Arial" w:eastAsia="Calibri" w:hAnsi="Arial" w:cs="Arial"/>
          <w:kern w:val="0"/>
          <w:sz w:val="24"/>
          <w:szCs w:val="28"/>
          <w14:ligatures w14:val="none"/>
        </w:rPr>
      </w:pPr>
      <w:r w:rsidRPr="005E5FA3">
        <w:rPr>
          <w:rFonts w:ascii="Arial" w:eastAsia="Calibri" w:hAnsi="Arial" w:cs="Arial"/>
          <w:kern w:val="0"/>
          <w:sz w:val="24"/>
          <w:szCs w:val="28"/>
          <w14:ligatures w14:val="none"/>
        </w:rPr>
        <w:t xml:space="preserve">L’ultima frase del Vangelo – Non avevano ancora compreso la Scrittura, che cioè egli doveva risorgere dai morti – è per noi di importanza cosmica. Lo si deve gridare con voce più alta di quella dei profeti dell’Antico Testamento: Gesù non è per i cristiani. I cristiani sono quelli che hanno accolto Cristo e si sono lasciati battezzare nel suo nome per avere la vita eterna. Gesù è il dono del Padre al mondo, ad ogni uomo. Gesù è il solo nome dato agli uomini nel quale è stabilito che possano essere salvati. Se si fa di Cristo Gesù un fatto puramente intra-ecclesiale, lo si distrugge nella sua verità di unico, solo, necessario, universale Mediatore nella creazione, nella salvezza, nella luce, nella verità, nella grazia, nella giustizia, nella carità, nella riconciliazione, nella misericordia, nella vita eterna, nella creazione della nuova natura per generazione dall’alto, nascendo da acqua e da Spirito Santo. </w:t>
      </w:r>
    </w:p>
    <w:p w14:paraId="57881A9E" w14:textId="77777777" w:rsidR="005E5FA3" w:rsidRPr="005E5FA3" w:rsidRDefault="005E5FA3" w:rsidP="005E5FA3">
      <w:pPr>
        <w:spacing w:after="120" w:line="240" w:lineRule="auto"/>
        <w:jc w:val="both"/>
        <w:rPr>
          <w:rFonts w:ascii="Arial" w:eastAsia="Calibri" w:hAnsi="Arial" w:cs="Arial"/>
          <w:kern w:val="0"/>
          <w:sz w:val="24"/>
          <w:szCs w:val="28"/>
          <w14:ligatures w14:val="none"/>
        </w:rPr>
      </w:pPr>
      <w:r w:rsidRPr="005E5FA3">
        <w:rPr>
          <w:rFonts w:ascii="Arial" w:eastAsia="Calibri" w:hAnsi="Arial" w:cs="Arial"/>
          <w:kern w:val="0"/>
          <w:sz w:val="24"/>
          <w:szCs w:val="28"/>
          <w14:ligatures w14:val="none"/>
        </w:rPr>
        <w:t xml:space="preserve">Facendo invece di Gesù un fatto inter-ecclesiale, se ne fa un fatto privato. Gesù sarebbe una nostra scelta, scelta però non utile, non necessaria, non assoluta, non universale. Così si farebbe di Gesù una verità filosofica o antropologica, ma una verità assieme alle molte altre verità, una corrente di salvezza assieme alle molte altre correnti. Invece Gesù è il Mediatore necessario, universale, unico dato a noi dal Padre per la salvezza non di questo o di quell’altro uomo, ma di ogni uomo del passato, del presente, del futuro. </w:t>
      </w:r>
    </w:p>
    <w:p w14:paraId="1B71FCC3" w14:textId="77777777" w:rsidR="005E5FA3" w:rsidRPr="005E5FA3" w:rsidRDefault="005E5FA3" w:rsidP="005E5FA3">
      <w:pPr>
        <w:spacing w:after="120" w:line="240" w:lineRule="auto"/>
        <w:jc w:val="both"/>
        <w:rPr>
          <w:rFonts w:ascii="Arial" w:eastAsia="Calibri" w:hAnsi="Arial" w:cs="Arial"/>
          <w:kern w:val="0"/>
          <w:sz w:val="24"/>
          <w:szCs w:val="28"/>
          <w14:ligatures w14:val="none"/>
        </w:rPr>
      </w:pPr>
      <w:r w:rsidRPr="005E5FA3">
        <w:rPr>
          <w:rFonts w:ascii="Arial" w:eastAsia="Calibri" w:hAnsi="Arial" w:cs="Arial"/>
          <w:kern w:val="0"/>
          <w:sz w:val="24"/>
          <w:szCs w:val="28"/>
          <w14:ligatures w14:val="none"/>
        </w:rPr>
        <w:lastRenderedPageBreak/>
        <w:t>La risurrezione di Cristo è pertanto prima evento teologico e poi cristologico, prima evento antropologico e poi evento ecclesiale. È evento cosmico e non particolare, così come evento cosmico è la morte, così evento cosmico è la sua risurrezione. Chi vuole vincere la morte, la può vincere solo nella risurrezione di Gesù Signore e grazie allo Spirito Santo che Gesù risorto manderà dal Padre.</w:t>
      </w:r>
    </w:p>
    <w:p w14:paraId="7EFA84C0" w14:textId="77777777" w:rsidR="005E5FA3" w:rsidRPr="005E5FA3" w:rsidRDefault="005E5FA3" w:rsidP="005E5FA3">
      <w:pPr>
        <w:spacing w:after="120" w:line="240" w:lineRule="auto"/>
        <w:jc w:val="both"/>
        <w:rPr>
          <w:rFonts w:ascii="Arial" w:eastAsia="Calibri" w:hAnsi="Arial" w:cs="Arial"/>
          <w:kern w:val="0"/>
          <w:sz w:val="24"/>
          <w:szCs w:val="28"/>
          <w14:ligatures w14:val="none"/>
        </w:rPr>
      </w:pPr>
      <w:r w:rsidRPr="005E5FA3">
        <w:rPr>
          <w:rFonts w:ascii="Arial" w:eastAsia="Calibri" w:hAnsi="Arial" w:cs="Arial"/>
          <w:kern w:val="0"/>
          <w:sz w:val="24"/>
          <w:szCs w:val="28"/>
          <w14:ligatures w14:val="none"/>
        </w:rPr>
        <w:t xml:space="preserve">Sono pertanto in grande errore tutti coloro che affermano che predicando Cristo come verità universale per ogni uomo, vengono mortificate le altre religioni o le altre confessioni che esistono nel mondo. Sono in grande errore perché o Cristo è il Mediatore Unico, Universale, Necessario, nel quale è stabilito che possiamo essere salvati o tutta la Rivelazione è una grande menzogna. Grande menzogna è la Tradizione. Grande menzogna è la Chiesa. Grande menzogna sono i Martiri e i Confessori della fede. Grande menzogna è la stessa verità che noi professiamo e grande menzogna è il Credo o il Simbolo della nostra santissima fede. Purtroppo oggi noi parliamo dal nostro cuore e non più dal cuore del Padre. </w:t>
      </w:r>
    </w:p>
    <w:p w14:paraId="6BC3B7A1" w14:textId="77777777" w:rsidR="005E5FA3" w:rsidRPr="005E5FA3" w:rsidRDefault="005E5FA3" w:rsidP="005E5FA3">
      <w:pPr>
        <w:spacing w:after="120" w:line="240" w:lineRule="auto"/>
        <w:jc w:val="both"/>
        <w:rPr>
          <w:rFonts w:ascii="Arial" w:eastAsia="Times New Roman" w:hAnsi="Arial" w:cs="Times New Roman"/>
          <w:kern w:val="0"/>
          <w:sz w:val="24"/>
          <w:szCs w:val="24"/>
          <w:lang w:eastAsia="it-IT"/>
          <w14:ligatures w14:val="none"/>
        </w:rPr>
      </w:pPr>
      <w:r w:rsidRPr="005E5FA3">
        <w:rPr>
          <w:rFonts w:ascii="Arial" w:eastAsia="Times New Roman" w:hAnsi="Arial" w:cs="Times New Roman"/>
          <w:i/>
          <w:iCs/>
          <w:kern w:val="0"/>
          <w:sz w:val="24"/>
          <w:szCs w:val="24"/>
          <w:lang w:eastAsia="it-IT"/>
          <w14:ligatures w14:val="none"/>
        </w:rPr>
        <w:t>Seconda riflessione</w:t>
      </w:r>
    </w:p>
    <w:p w14:paraId="4E687B52" w14:textId="77777777" w:rsidR="005E5FA3" w:rsidRPr="005E5FA3" w:rsidRDefault="005E5FA3" w:rsidP="005E5FA3">
      <w:pPr>
        <w:spacing w:after="120" w:line="240" w:lineRule="auto"/>
        <w:jc w:val="both"/>
        <w:rPr>
          <w:rFonts w:ascii="Arial" w:eastAsia="Times New Roman" w:hAnsi="Arial" w:cs="Times New Roman"/>
          <w:kern w:val="0"/>
          <w:sz w:val="24"/>
          <w:szCs w:val="24"/>
          <w:lang w:eastAsia="it-IT"/>
          <w14:ligatures w14:val="none"/>
        </w:rPr>
      </w:pPr>
      <w:r w:rsidRPr="005E5FA3">
        <w:rPr>
          <w:rFonts w:ascii="Arial" w:eastAsia="Times New Roman" w:hAnsi="Arial" w:cs="Times New Roman"/>
          <w:kern w:val="0"/>
          <w:sz w:val="24"/>
          <w:szCs w:val="24"/>
          <w:lang w:eastAsia="it-IT"/>
          <w14:ligatures w14:val="none"/>
        </w:rPr>
        <w:t xml:space="preserve">Sul significato della risurrezione di Cristo Gesù si riflette molto poco, quasi per niente. Si annuncia il mistero e ci si ferma lì. Invece essa va compresa in ogni molecola del suo mistero. Essa, prima di essere, un fatto cristologico, è un evento teologico. Poi diviene un evento antropologico. Poi ancora escatologico. Ma prima ancora per noi è evento pneumatologico. Proviamo a illuminare i differenti aspetti di questo altissimo mistero. </w:t>
      </w:r>
    </w:p>
    <w:p w14:paraId="194FDEEB" w14:textId="77777777" w:rsidR="005E5FA3" w:rsidRPr="005E5FA3" w:rsidRDefault="005E5FA3" w:rsidP="005E5FA3">
      <w:pPr>
        <w:spacing w:after="120" w:line="240" w:lineRule="auto"/>
        <w:jc w:val="both"/>
        <w:rPr>
          <w:rFonts w:ascii="Arial" w:eastAsia="Times New Roman" w:hAnsi="Arial" w:cs="Times New Roman"/>
          <w:kern w:val="0"/>
          <w:sz w:val="24"/>
          <w:szCs w:val="24"/>
          <w:lang w:eastAsia="it-IT"/>
          <w14:ligatures w14:val="none"/>
        </w:rPr>
      </w:pPr>
      <w:r w:rsidRPr="005E5FA3">
        <w:rPr>
          <w:rFonts w:ascii="Arial" w:eastAsia="Times New Roman" w:hAnsi="Arial" w:cs="Times New Roman"/>
          <w:bCs/>
          <w:i/>
          <w:iCs/>
          <w:kern w:val="0"/>
          <w:sz w:val="24"/>
          <w:szCs w:val="24"/>
          <w:lang w:eastAsia="it-IT"/>
          <w14:ligatures w14:val="none"/>
        </w:rPr>
        <w:t>La risurrezione è evento teologico</w:t>
      </w:r>
      <w:r w:rsidRPr="005E5FA3">
        <w:rPr>
          <w:rFonts w:ascii="Arial" w:eastAsia="Times New Roman" w:hAnsi="Arial" w:cs="Times New Roman"/>
          <w:kern w:val="0"/>
          <w:sz w:val="24"/>
          <w:szCs w:val="24"/>
          <w:lang w:eastAsia="it-IT"/>
          <w14:ligatures w14:val="none"/>
        </w:rPr>
        <w:t xml:space="preserve">. L’uomo ha condannato Gesù alla morte di croce perché da esso giudicato un impostore e un bestemmiatore. Il Padre sovverte il giudizio degli uomini. Come lo sovverte? Risuscitando e trasformando il suo corpo in luce come Lui è luce, in spirito come Lui è spirito. Non solo lo ha risuscitato, lo ha anche innalzato nel più alto dei cieli. Lo ha fatto sedere alla sua destra. Lo ha costituito Signore del cielo e della terra e Giudice dei vivi e dei morti. Lo ha elevato a Mediatore unico e universale nel mistero della rivelazione, della salvezza, della redenzione, della grazia, della verità, della luce, della vita eterna. Basta leggere qualche rigo dell’Apocalisse di San Giovanni Apostolo e i frutti della risurrezione appaiono in tutto il loro chiarore e splendore divino: </w:t>
      </w:r>
    </w:p>
    <w:p w14:paraId="2827A6F4" w14:textId="77777777" w:rsidR="005E5FA3" w:rsidRPr="005E5FA3" w:rsidRDefault="005E5FA3" w:rsidP="005E5FA3">
      <w:pPr>
        <w:spacing w:after="120" w:line="240" w:lineRule="auto"/>
        <w:jc w:val="both"/>
        <w:rPr>
          <w:rFonts w:ascii="Arial" w:eastAsia="Times New Roman" w:hAnsi="Arial" w:cs="Times New Roman"/>
          <w:kern w:val="0"/>
          <w:sz w:val="24"/>
          <w:szCs w:val="24"/>
          <w:lang w:eastAsia="it-IT"/>
          <w14:ligatures w14:val="none"/>
        </w:rPr>
      </w:pPr>
      <w:r w:rsidRPr="005E5FA3">
        <w:rPr>
          <w:rFonts w:ascii="Arial" w:eastAsia="Times New Roman" w:hAnsi="Arial" w:cs="Times New Roman"/>
          <w:i/>
          <w:kern w:val="0"/>
          <w:sz w:val="24"/>
          <w:szCs w:val="24"/>
          <w:lang w:eastAsia="it-IT"/>
          <w14:ligatures w14:val="none"/>
        </w:rPr>
        <w:t>“Vidi sette candelabri d’oro e, in mezzo ai candelabri, uno simile a un Figlio d’uomo, con un abito lungo fino ai piedi e cinto al petto con una fascia d’oro. I capelli del suo capo erano candidi, simili a lana candida come neve. I suoi occhi erano come fiamma di fuoco. I piedi avevano l’aspetto del bronzo splendente, purificato nel crogiuolo. La sua voce era simile al fragore di grandi acque. Teneva nella sua destra sette stelle e dalla bocca usciva una spada affilata, a doppio taglio, e il suo volto era come il sole quando splende in tutta la sua forza. Appena lo vidi, caddi ai suoi piedi come morto. Ma egli, posando su di me la sua destra, disse: «Non temere! Io sono il Primo e l’Ultimo, e il Vivente. Ero morto, ma ora vivo per sempre e ho le chiavi della morte e degli inferi” (Ap 1,12-18)</w:t>
      </w:r>
      <w:r w:rsidRPr="005E5FA3">
        <w:rPr>
          <w:rFonts w:ascii="Arial" w:eastAsia="Times New Roman" w:hAnsi="Arial" w:cs="Times New Roman"/>
          <w:kern w:val="0"/>
          <w:sz w:val="24"/>
          <w:szCs w:val="24"/>
          <w:lang w:eastAsia="it-IT"/>
          <w14:ligatures w14:val="none"/>
        </w:rPr>
        <w:t xml:space="preserve">. </w:t>
      </w:r>
    </w:p>
    <w:p w14:paraId="143CA05B" w14:textId="77777777" w:rsidR="005E5FA3" w:rsidRPr="005E5FA3" w:rsidRDefault="005E5FA3" w:rsidP="005E5FA3">
      <w:pPr>
        <w:spacing w:after="120" w:line="240" w:lineRule="auto"/>
        <w:jc w:val="both"/>
        <w:rPr>
          <w:rFonts w:ascii="Arial" w:eastAsia="Times New Roman" w:hAnsi="Arial" w:cs="Times New Roman"/>
          <w:kern w:val="0"/>
          <w:sz w:val="24"/>
          <w:szCs w:val="24"/>
          <w:lang w:eastAsia="it-IT"/>
          <w14:ligatures w14:val="none"/>
        </w:rPr>
      </w:pPr>
      <w:r w:rsidRPr="005E5FA3">
        <w:rPr>
          <w:rFonts w:ascii="Arial" w:eastAsia="Times New Roman" w:hAnsi="Arial" w:cs="Times New Roman"/>
          <w:kern w:val="0"/>
          <w:sz w:val="24"/>
          <w:szCs w:val="24"/>
          <w:lang w:eastAsia="it-IT"/>
          <w14:ligatures w14:val="none"/>
        </w:rPr>
        <w:t xml:space="preserve">Ecco come viene sovvertito il giudizio degli uomini. Dio per l’eternità dichiara falsa la sentenza di morte a inflitta al suo Figlio Unigenito. </w:t>
      </w:r>
    </w:p>
    <w:p w14:paraId="74E081FF" w14:textId="77777777" w:rsidR="005E5FA3" w:rsidRPr="005E5FA3" w:rsidRDefault="005E5FA3" w:rsidP="005E5FA3">
      <w:pPr>
        <w:spacing w:after="120" w:line="240" w:lineRule="auto"/>
        <w:jc w:val="both"/>
        <w:rPr>
          <w:rFonts w:ascii="Arial" w:eastAsia="Times New Roman" w:hAnsi="Arial" w:cs="Times New Roman"/>
          <w:kern w:val="0"/>
          <w:sz w:val="24"/>
          <w:szCs w:val="24"/>
          <w:lang w:eastAsia="it-IT"/>
          <w14:ligatures w14:val="none"/>
        </w:rPr>
      </w:pPr>
      <w:r w:rsidRPr="005E5FA3">
        <w:rPr>
          <w:rFonts w:ascii="Arial" w:eastAsia="Times New Roman" w:hAnsi="Arial" w:cs="Times New Roman"/>
          <w:bCs/>
          <w:i/>
          <w:iCs/>
          <w:kern w:val="0"/>
          <w:sz w:val="24"/>
          <w:szCs w:val="24"/>
          <w:lang w:eastAsia="it-IT"/>
          <w14:ligatures w14:val="none"/>
        </w:rPr>
        <w:t>La risurrezione è evento cristologico.</w:t>
      </w:r>
      <w:r w:rsidRPr="005E5FA3">
        <w:rPr>
          <w:rFonts w:ascii="Arial" w:eastAsia="Times New Roman" w:hAnsi="Arial" w:cs="Times New Roman"/>
          <w:kern w:val="0"/>
          <w:sz w:val="24"/>
          <w:szCs w:val="24"/>
          <w:lang w:eastAsia="it-IT"/>
          <w14:ligatures w14:val="none"/>
        </w:rPr>
        <w:t xml:space="preserve"> È evento cristologico perché, avendolo il Padre risuscitato, attesta non solo che in Gesù si sono compiute tutte le parole </w:t>
      </w:r>
      <w:r w:rsidRPr="005E5FA3">
        <w:rPr>
          <w:rFonts w:ascii="Arial" w:eastAsia="Times New Roman" w:hAnsi="Arial" w:cs="Times New Roman"/>
          <w:kern w:val="0"/>
          <w:sz w:val="24"/>
          <w:szCs w:val="24"/>
          <w:lang w:eastAsia="it-IT"/>
          <w14:ligatures w14:val="none"/>
        </w:rPr>
        <w:lastRenderedPageBreak/>
        <w:t>da Lui proferite sul suo Messia per mezzo dei profeti e che sono contenute nella Legge, nei Profeti, Nei Salmi. Certifica anche che ogni Parola di Gesù è vera Parola di salvezza e di redenzione. Ogni sua Parola si compirà sulla terra e nei cieli, nel tempo e nell’eternità. È anche vera ogni Parola che Gesù ha detto sulla sua persona. Questo sta a significare che nessuna Parola del Vangelo è falsa e nessuna rimane senza compimento. Ecco una di queste parole:</w:t>
      </w:r>
    </w:p>
    <w:p w14:paraId="63E803A7" w14:textId="77777777" w:rsidR="005E5FA3" w:rsidRPr="005E5FA3" w:rsidRDefault="005E5FA3" w:rsidP="005E5FA3">
      <w:pPr>
        <w:spacing w:after="120" w:line="240" w:lineRule="auto"/>
        <w:jc w:val="both"/>
        <w:rPr>
          <w:rFonts w:ascii="Arial" w:eastAsia="Times New Roman" w:hAnsi="Arial" w:cs="Times New Roman"/>
          <w:kern w:val="0"/>
          <w:sz w:val="24"/>
          <w:szCs w:val="24"/>
          <w:lang w:eastAsia="it-IT"/>
          <w14:ligatures w14:val="none"/>
        </w:rPr>
      </w:pPr>
      <w:r w:rsidRPr="005E5FA3">
        <w:rPr>
          <w:rFonts w:ascii="Arial" w:eastAsia="Times New Roman" w:hAnsi="Arial" w:cs="Times New Roman"/>
          <w:i/>
          <w:kern w:val="0"/>
          <w:sz w:val="24"/>
          <w:szCs w:val="24"/>
          <w:lang w:eastAsia="it-IT"/>
          <w14:ligatures w14:val="none"/>
        </w:rPr>
        <w:t>“In quel tempo Gesù disse: «Ti rendo lode, Padre, Signore del cielo e della terra, perché hai nascosto queste cose ai sapienti e ai dotti e le hai rivelate ai piccoli. Sì, o Padre, perché così hai deciso nella tua benevolenza. Tutto è stato dato a me dal Padre mio; nessuno conosce il Figlio se non il Padre, e nessuno conosce il Padre se non il Figlio e colui al quale il Figlio vorrà rivelarlo. Venite a me, voi tutti che siete stanchi e oppressi, e io vi darò ristoro. Prendete il mio giogo sopra di voi e imparate da me, che sono mite e umile di cuore, e troverete ristoro per la vostra vita. Il mio giogo infatti è dolce e il mio peso leggero»” (Mt 11,25-30)</w:t>
      </w:r>
      <w:r w:rsidRPr="005E5FA3">
        <w:rPr>
          <w:rFonts w:ascii="Arial" w:eastAsia="Times New Roman" w:hAnsi="Arial" w:cs="Times New Roman"/>
          <w:kern w:val="0"/>
          <w:sz w:val="24"/>
          <w:szCs w:val="24"/>
          <w:lang w:eastAsia="it-IT"/>
          <w14:ligatures w14:val="none"/>
        </w:rPr>
        <w:t xml:space="preserve">. </w:t>
      </w:r>
    </w:p>
    <w:p w14:paraId="56E10CC9" w14:textId="77777777" w:rsidR="005E5FA3" w:rsidRPr="005E5FA3" w:rsidRDefault="005E5FA3" w:rsidP="005E5FA3">
      <w:pPr>
        <w:spacing w:after="120" w:line="240" w:lineRule="auto"/>
        <w:jc w:val="both"/>
        <w:rPr>
          <w:rFonts w:ascii="Arial" w:eastAsia="Times New Roman" w:hAnsi="Arial" w:cs="Times New Roman"/>
          <w:kern w:val="0"/>
          <w:sz w:val="24"/>
          <w:szCs w:val="24"/>
          <w:lang w:eastAsia="it-IT"/>
          <w14:ligatures w14:val="none"/>
        </w:rPr>
      </w:pPr>
      <w:r w:rsidRPr="005E5FA3">
        <w:rPr>
          <w:rFonts w:ascii="Arial" w:eastAsia="Times New Roman" w:hAnsi="Arial" w:cs="Times New Roman"/>
          <w:kern w:val="0"/>
          <w:sz w:val="24"/>
          <w:szCs w:val="24"/>
          <w:lang w:eastAsia="it-IT"/>
          <w14:ligatures w14:val="none"/>
        </w:rPr>
        <w:t xml:space="preserve">Oggi il mistero di Cristo Gesù sta scomparendo dalla mente e dal cuore degli stessi cristiani. È questo un danno irreparabile. Se scompare Cristo, il Principe, la Fonte, la Sorgente di ogni verità, il suo posto lo prenderà il principe delle tenebre, della falsità, della menzogna. E infatti lo sta occupando. Ormai il pensiero dei cristiani non è la verità di Cristo Signore ma la menzogna e la falsità di Satana. Siamo suoi schiavi e neanche ce ne stiamo accorgendo. Lui ci governa a suo piacimento e noi chiamiamo questo governo libertà. </w:t>
      </w:r>
    </w:p>
    <w:p w14:paraId="12B4632C" w14:textId="77777777" w:rsidR="005E5FA3" w:rsidRPr="005E5FA3" w:rsidRDefault="005E5FA3" w:rsidP="005E5FA3">
      <w:pPr>
        <w:spacing w:after="120" w:line="240" w:lineRule="auto"/>
        <w:jc w:val="both"/>
        <w:rPr>
          <w:rFonts w:ascii="Arial" w:eastAsia="Times New Roman" w:hAnsi="Arial" w:cs="Times New Roman"/>
          <w:i/>
          <w:kern w:val="0"/>
          <w:sz w:val="24"/>
          <w:szCs w:val="24"/>
          <w:lang w:eastAsia="it-IT"/>
          <w14:ligatures w14:val="none"/>
        </w:rPr>
      </w:pPr>
      <w:r w:rsidRPr="005E5FA3">
        <w:rPr>
          <w:rFonts w:ascii="Arial" w:eastAsia="Times New Roman" w:hAnsi="Arial" w:cs="Times New Roman"/>
          <w:bCs/>
          <w:i/>
          <w:iCs/>
          <w:kern w:val="0"/>
          <w:sz w:val="24"/>
          <w:szCs w:val="24"/>
          <w:lang w:eastAsia="it-IT"/>
          <w14:ligatures w14:val="none"/>
        </w:rPr>
        <w:t>La risurrezione è evento antropologico</w:t>
      </w:r>
      <w:r w:rsidRPr="005E5FA3">
        <w:rPr>
          <w:rFonts w:ascii="Arial" w:eastAsia="Times New Roman" w:hAnsi="Arial" w:cs="Times New Roman"/>
          <w:b/>
          <w:kern w:val="0"/>
          <w:sz w:val="24"/>
          <w:szCs w:val="24"/>
          <w:lang w:eastAsia="it-IT"/>
          <w14:ligatures w14:val="none"/>
        </w:rPr>
        <w:t xml:space="preserve"> </w:t>
      </w:r>
      <w:r w:rsidRPr="005E5FA3">
        <w:rPr>
          <w:rFonts w:ascii="Arial" w:eastAsia="Times New Roman" w:hAnsi="Arial" w:cs="Times New Roman"/>
          <w:kern w:val="0"/>
          <w:sz w:val="24"/>
          <w:szCs w:val="24"/>
          <w:lang w:eastAsia="it-IT"/>
          <w14:ligatures w14:val="none"/>
        </w:rPr>
        <w:t>perché noi in vita siamo chiamati a realizzare il suo stesso mistero: la morte al peccato e la risurrezione a vita nuova. Questo mistero lo possiamo realizzare solo nel Cristo Risorto, per il Cristo Risorto, con il Cristo Risorto, come membra del suo corpo. Chi rifiuta Cristo e il suo mistero, rimane nella sua morte:</w:t>
      </w:r>
      <w:r w:rsidRPr="005E5FA3">
        <w:rPr>
          <w:rFonts w:ascii="Arial" w:eastAsia="Times New Roman" w:hAnsi="Arial" w:cs="Times New Roman"/>
          <w:i/>
          <w:kern w:val="0"/>
          <w:sz w:val="24"/>
          <w:szCs w:val="24"/>
          <w:lang w:eastAsia="it-IT"/>
          <w14:ligatures w14:val="none"/>
        </w:rPr>
        <w:t xml:space="preserve"> </w:t>
      </w:r>
    </w:p>
    <w:p w14:paraId="2D4D54E5" w14:textId="77777777" w:rsidR="005E5FA3" w:rsidRPr="005E5FA3" w:rsidRDefault="005E5FA3" w:rsidP="005E5FA3">
      <w:pPr>
        <w:spacing w:after="120" w:line="240" w:lineRule="auto"/>
        <w:jc w:val="both"/>
        <w:rPr>
          <w:rFonts w:ascii="Arial" w:eastAsia="Times New Roman" w:hAnsi="Arial" w:cs="Times New Roman"/>
          <w:kern w:val="0"/>
          <w:sz w:val="24"/>
          <w:szCs w:val="24"/>
          <w:lang w:eastAsia="it-IT"/>
          <w14:ligatures w14:val="none"/>
        </w:rPr>
      </w:pPr>
      <w:r w:rsidRPr="005E5FA3">
        <w:rPr>
          <w:rFonts w:ascii="Arial" w:eastAsia="Times New Roman" w:hAnsi="Arial" w:cs="Times New Roman"/>
          <w:i/>
          <w:kern w:val="0"/>
          <w:sz w:val="24"/>
          <w:szCs w:val="24"/>
          <w:lang w:eastAsia="it-IT"/>
          <w14:ligatures w14:val="none"/>
        </w:rPr>
        <w:t>“E come Mosè innalzò il serpente nel deserto, così bisogna che sia innalzato il Figlio dell’uomo, perché chiunque crede in lui abbia la vita eterna. Dio infatti ha tanto amato il mondo da dare il Figlio unigenito, perché chiunque crede in lui non vada perduto, ma abbia la vita eterna. Dio, infatti, non ha mandato il Figlio nel mondo per condannare il mondo, ma perché il mondo sia salvato per mezzo di lui. Chi crede in lui non è condannato; ma chi non crede è già stato condannato, perché non ha creduto nel nome dell’unigenito Figlio di Dio. E il giudizio è questo: la luce è venuta nel mondo, ma gli uomini hanno amato più le tenebre che la luce, perché le loro opere erano malvagie. Chiunque infatti fa il male, odia la luce, e non viene alla luce perché le sue opere non vengano riprovate. Invece chi fa la verità viene verso la luce, perché appaia chiaramente che le sue opere sono state fatte in Dio» (Gv 3,14-21)</w:t>
      </w:r>
      <w:r w:rsidRPr="005E5FA3">
        <w:rPr>
          <w:rFonts w:ascii="Arial" w:eastAsia="Times New Roman" w:hAnsi="Arial" w:cs="Times New Roman"/>
          <w:kern w:val="0"/>
          <w:sz w:val="24"/>
          <w:szCs w:val="24"/>
          <w:lang w:eastAsia="it-IT"/>
          <w14:ligatures w14:val="none"/>
        </w:rPr>
        <w:t>.</w:t>
      </w:r>
    </w:p>
    <w:p w14:paraId="0ABE9ABA" w14:textId="77777777" w:rsidR="005E5FA3" w:rsidRPr="005E5FA3" w:rsidRDefault="005E5FA3" w:rsidP="005E5FA3">
      <w:pPr>
        <w:spacing w:after="120" w:line="240" w:lineRule="auto"/>
        <w:jc w:val="both"/>
        <w:rPr>
          <w:rFonts w:ascii="Arial" w:eastAsia="Times New Roman" w:hAnsi="Arial" w:cs="Times New Roman"/>
          <w:kern w:val="0"/>
          <w:sz w:val="24"/>
          <w:szCs w:val="24"/>
          <w:lang w:eastAsia="it-IT"/>
          <w14:ligatures w14:val="none"/>
        </w:rPr>
      </w:pPr>
      <w:r w:rsidRPr="005E5FA3">
        <w:rPr>
          <w:rFonts w:ascii="Arial" w:eastAsia="Times New Roman" w:hAnsi="Arial" w:cs="Times New Roman"/>
          <w:kern w:val="0"/>
          <w:sz w:val="24"/>
          <w:szCs w:val="24"/>
          <w:lang w:eastAsia="it-IT"/>
          <w14:ligatures w14:val="none"/>
        </w:rPr>
        <w:t>Ma noi, consumati dalla menzogna di Satana, ormai vediamo con i suoi occhi di tenebra e parliamo le sue parole di menzogna e di inganno. Inganniamo il mondo nel nome del Vangelo e della Parola di Gesù. È questa la grande stoltezza dei discepoli di Cristo Signore.</w:t>
      </w:r>
    </w:p>
    <w:p w14:paraId="4D429AA0" w14:textId="77777777" w:rsidR="005E5FA3" w:rsidRPr="005E5FA3" w:rsidRDefault="005E5FA3" w:rsidP="005E5FA3">
      <w:pPr>
        <w:spacing w:after="120" w:line="240" w:lineRule="auto"/>
        <w:jc w:val="both"/>
        <w:rPr>
          <w:rFonts w:ascii="Arial" w:eastAsia="Times New Roman" w:hAnsi="Arial" w:cs="Times New Roman"/>
          <w:i/>
          <w:kern w:val="0"/>
          <w:sz w:val="24"/>
          <w:szCs w:val="24"/>
          <w:lang w:eastAsia="it-IT"/>
          <w14:ligatures w14:val="none"/>
        </w:rPr>
      </w:pPr>
      <w:r w:rsidRPr="005E5FA3">
        <w:rPr>
          <w:rFonts w:ascii="Arial" w:eastAsia="Times New Roman" w:hAnsi="Arial" w:cs="Times New Roman"/>
          <w:i/>
          <w:kern w:val="0"/>
          <w:sz w:val="24"/>
          <w:szCs w:val="24"/>
          <w:lang w:eastAsia="it-IT"/>
          <w14:ligatures w14:val="none"/>
        </w:rPr>
        <w:t xml:space="preserve">Ora, invece, Cristo è risorto dai morti, primizia di coloro che sono morti. Perché, se per mezzo di un uomo venne la morte, per mezzo di un uomo verrà anche la risurrezione dei morti. Come infatti in Adamo tutti muoiono, così in Cristo tutti riceveranno la vita. Ognuno però al suo posto: prima Cristo, che è la primizia; poi, </w:t>
      </w:r>
      <w:r w:rsidRPr="005E5FA3">
        <w:rPr>
          <w:rFonts w:ascii="Arial" w:eastAsia="Times New Roman" w:hAnsi="Arial" w:cs="Times New Roman"/>
          <w:i/>
          <w:kern w:val="0"/>
          <w:sz w:val="24"/>
          <w:szCs w:val="24"/>
          <w:lang w:eastAsia="it-IT"/>
          <w14:ligatures w14:val="none"/>
        </w:rPr>
        <w:lastRenderedPageBreak/>
        <w:t xml:space="preserve">alla sua venuta, quelli che sono di Cristo. Poi sarà la fine, quando egli consegnerà il regno a Dio Padre, dopo avere ridotto al nulla ogni Principato e ogni Potenza e Forza. È necessario infatti che egli regni finché non abbia posto tutti i nemici sotto i suoi piedi. L’ultimo nemico a essere annientato sarà la morte, perché ogni cosa ha posto sotto i suoi piedi. Però, quando dice che ogni cosa è stata sottoposta, è chiaro che si deve eccettuare Colui che gli ha sottomesso ogni cosa. E quando tutto gli sarà stato sottomesso, anch’egli, il Figlio, sarà sottomesso a Colui che gli ha sottomesso ogni cosa, perché Dio sia tutto in tutti. (1Cor 15,20-28). </w:t>
      </w:r>
    </w:p>
    <w:p w14:paraId="0F32C9CA" w14:textId="77777777" w:rsidR="005E5FA3" w:rsidRPr="005E5FA3" w:rsidRDefault="005E5FA3" w:rsidP="005E5FA3">
      <w:pPr>
        <w:spacing w:after="120" w:line="240" w:lineRule="auto"/>
        <w:jc w:val="both"/>
        <w:rPr>
          <w:rFonts w:ascii="Arial" w:eastAsia="Times New Roman" w:hAnsi="Arial" w:cs="Times New Roman"/>
          <w:i/>
          <w:kern w:val="0"/>
          <w:sz w:val="24"/>
          <w:szCs w:val="24"/>
          <w:lang w:eastAsia="it-IT"/>
          <w14:ligatures w14:val="none"/>
        </w:rPr>
      </w:pPr>
      <w:r w:rsidRPr="005E5FA3">
        <w:rPr>
          <w:rFonts w:ascii="Arial" w:eastAsia="Times New Roman" w:hAnsi="Arial" w:cs="Times New Roman"/>
          <w:bCs/>
          <w:i/>
          <w:iCs/>
          <w:kern w:val="0"/>
          <w:sz w:val="24"/>
          <w:szCs w:val="24"/>
          <w:lang w:eastAsia="it-IT"/>
          <w14:ligatures w14:val="none"/>
        </w:rPr>
        <w:t>La risurrezione è evento escatologico</w:t>
      </w:r>
      <w:r w:rsidRPr="005E5FA3">
        <w:rPr>
          <w:rFonts w:ascii="Arial" w:eastAsia="Times New Roman" w:hAnsi="Arial" w:cs="Times New Roman"/>
          <w:kern w:val="0"/>
          <w:sz w:val="24"/>
          <w:szCs w:val="24"/>
          <w:lang w:eastAsia="it-IT"/>
          <w14:ligatures w14:val="none"/>
        </w:rPr>
        <w:t>. È evento escatologico perché noi saremo risuscitati ad immagine di Cristo Gesù. Tuttavia la risurrezione non è per tutti uguale. Ecco le parole con le quali Gesù annuncia questo evento:</w:t>
      </w:r>
      <w:r w:rsidRPr="005E5FA3">
        <w:rPr>
          <w:rFonts w:ascii="Arial" w:eastAsia="Times New Roman" w:hAnsi="Arial" w:cs="Times New Roman"/>
          <w:i/>
          <w:kern w:val="0"/>
          <w:sz w:val="24"/>
          <w:szCs w:val="24"/>
          <w:lang w:eastAsia="it-IT"/>
          <w14:ligatures w14:val="none"/>
        </w:rPr>
        <w:t xml:space="preserve"> </w:t>
      </w:r>
    </w:p>
    <w:p w14:paraId="2A73FFCF" w14:textId="77777777" w:rsidR="005E5FA3" w:rsidRPr="005E5FA3" w:rsidRDefault="005E5FA3" w:rsidP="005E5FA3">
      <w:pPr>
        <w:spacing w:after="120" w:line="240" w:lineRule="auto"/>
        <w:jc w:val="both"/>
        <w:rPr>
          <w:rFonts w:ascii="Arial" w:eastAsia="Times New Roman" w:hAnsi="Arial" w:cs="Times New Roman"/>
          <w:i/>
          <w:kern w:val="0"/>
          <w:sz w:val="24"/>
          <w:szCs w:val="24"/>
          <w:lang w:eastAsia="it-IT"/>
          <w14:ligatures w14:val="none"/>
        </w:rPr>
      </w:pPr>
      <w:r w:rsidRPr="005E5FA3">
        <w:rPr>
          <w:rFonts w:ascii="Arial" w:eastAsia="Times New Roman" w:hAnsi="Arial" w:cs="Times New Roman"/>
          <w:i/>
          <w:kern w:val="0"/>
          <w:sz w:val="24"/>
          <w:szCs w:val="24"/>
          <w:lang w:eastAsia="it-IT"/>
          <w14:ligatures w14:val="none"/>
        </w:rPr>
        <w:t xml:space="preserve">“In verità, in verità io vi dico: viene l’ora – ed è questa – in cui i morti udranno la voce del Figlio di Dio e quelli che l’avranno ascoltata, vivranno. Come infatti il Padre ha la vita in se stesso, così ha concesso anche al Figlio di avere la vita in se stesso, e gli ha dato il potere di giudicare, perché è Figlio dell’uomo. Non meravigliatevi di questo: viene l’ora in cui tutti coloro che sono nei sepolcri udranno la sua voce e usciranno, quanti fecero il bene per una risurrezione di vita e quanti fecero il male per una risurrezione di condanna” (Gv 5,25-29). </w:t>
      </w:r>
    </w:p>
    <w:p w14:paraId="3F296F3B" w14:textId="77777777" w:rsidR="005E5FA3" w:rsidRPr="005E5FA3" w:rsidRDefault="005E5FA3" w:rsidP="005E5FA3">
      <w:pPr>
        <w:spacing w:after="120" w:line="240" w:lineRule="auto"/>
        <w:jc w:val="both"/>
        <w:rPr>
          <w:rFonts w:ascii="Arial" w:eastAsia="Times New Roman" w:hAnsi="Arial" w:cs="Times New Roman"/>
          <w:kern w:val="0"/>
          <w:sz w:val="24"/>
          <w:szCs w:val="24"/>
          <w:lang w:eastAsia="it-IT"/>
          <w14:ligatures w14:val="none"/>
        </w:rPr>
      </w:pPr>
      <w:r w:rsidRPr="005E5FA3">
        <w:rPr>
          <w:rFonts w:ascii="Arial" w:eastAsia="Times New Roman" w:hAnsi="Arial" w:cs="Times New Roman"/>
          <w:kern w:val="0"/>
          <w:sz w:val="24"/>
          <w:szCs w:val="24"/>
          <w:lang w:eastAsia="it-IT"/>
          <w14:ligatures w14:val="none"/>
        </w:rPr>
        <w:t xml:space="preserve">Ma noi, contro evidenza evangelica, anche questa verità stiamo negando. </w:t>
      </w:r>
    </w:p>
    <w:p w14:paraId="339D0BC4" w14:textId="77777777" w:rsidR="005E5FA3" w:rsidRPr="005E5FA3" w:rsidRDefault="005E5FA3" w:rsidP="005E5FA3">
      <w:pPr>
        <w:spacing w:after="120" w:line="240" w:lineRule="auto"/>
        <w:jc w:val="both"/>
        <w:rPr>
          <w:rFonts w:ascii="Arial" w:eastAsia="Times New Roman" w:hAnsi="Arial" w:cs="Times New Roman"/>
          <w:kern w:val="0"/>
          <w:sz w:val="24"/>
          <w:szCs w:val="24"/>
          <w:lang w:eastAsia="it-IT"/>
          <w14:ligatures w14:val="none"/>
        </w:rPr>
      </w:pPr>
      <w:r w:rsidRPr="005E5FA3">
        <w:rPr>
          <w:rFonts w:ascii="Arial" w:eastAsia="Times New Roman" w:hAnsi="Arial" w:cs="Times New Roman"/>
          <w:bCs/>
          <w:i/>
          <w:iCs/>
          <w:kern w:val="0"/>
          <w:sz w:val="24"/>
          <w:szCs w:val="24"/>
          <w:lang w:eastAsia="it-IT"/>
          <w14:ligatures w14:val="none"/>
        </w:rPr>
        <w:t>La risurrezione è evento pneumatologico</w:t>
      </w:r>
      <w:r w:rsidRPr="005E5FA3">
        <w:rPr>
          <w:rFonts w:ascii="Arial" w:eastAsia="Times New Roman" w:hAnsi="Arial" w:cs="Times New Roman"/>
          <w:kern w:val="0"/>
          <w:sz w:val="24"/>
          <w:szCs w:val="24"/>
          <w:lang w:eastAsia="it-IT"/>
          <w14:ligatures w14:val="none"/>
        </w:rPr>
        <w:t xml:space="preserve">. Perché evento pneumatologico? Perché chi deve operare oggi nei nostri cuori la morte al peccato e la risurrezione a vita nuova è lo Spirito del Signore, che è lo Spirito di Cristo Gesù. Questa verità è rivelata dallo stesso Spirito Santo per bocca dell’Apostolo Paolo: </w:t>
      </w:r>
    </w:p>
    <w:p w14:paraId="2AD9362C" w14:textId="77777777" w:rsidR="005E5FA3" w:rsidRPr="005E5FA3" w:rsidRDefault="005E5FA3" w:rsidP="005E5FA3">
      <w:pPr>
        <w:spacing w:after="120" w:line="240" w:lineRule="auto"/>
        <w:jc w:val="both"/>
        <w:rPr>
          <w:rFonts w:ascii="Arial" w:eastAsia="Times New Roman" w:hAnsi="Arial" w:cs="Times New Roman"/>
          <w:kern w:val="0"/>
          <w:sz w:val="24"/>
          <w:szCs w:val="24"/>
          <w:lang w:eastAsia="it-IT"/>
          <w14:ligatures w14:val="none"/>
        </w:rPr>
      </w:pPr>
      <w:r w:rsidRPr="005E5FA3">
        <w:rPr>
          <w:rFonts w:ascii="Arial" w:eastAsia="Times New Roman" w:hAnsi="Arial" w:cs="Times New Roman"/>
          <w:i/>
          <w:kern w:val="0"/>
          <w:sz w:val="24"/>
          <w:szCs w:val="24"/>
          <w:lang w:eastAsia="it-IT"/>
          <w14:ligatures w14:val="none"/>
        </w:rPr>
        <w:t>“Ora, dunque, non c’è nessuna condanna per quelli che sono in Cristo Gesù. Perché la legge dello Spirito, che dà vita in Cristo Gesù, ti ha liberato dalla legge del peccato e della morte. Infatti ciò che era impossibile alla Legge, resa impotente a causa della carne, Dio lo ha reso possibile: mandando il proprio Figlio in una carne simile a quella del peccato e a motivo del peccato, egli ha condannato il peccato nella carne, perché la giustizia della Legge fosse compiuta in noi, che camminiamo non secondo la carne ma secondo lo Spirito (Rm 8,1-4)</w:t>
      </w:r>
      <w:r w:rsidRPr="005E5FA3">
        <w:rPr>
          <w:rFonts w:ascii="Arial" w:eastAsia="Times New Roman" w:hAnsi="Arial" w:cs="Times New Roman"/>
          <w:kern w:val="0"/>
          <w:sz w:val="24"/>
          <w:szCs w:val="24"/>
          <w:lang w:eastAsia="it-IT"/>
          <w14:ligatures w14:val="none"/>
        </w:rPr>
        <w:t xml:space="preserve">. </w:t>
      </w:r>
    </w:p>
    <w:p w14:paraId="69FFF2E6" w14:textId="77777777" w:rsidR="005E5FA3" w:rsidRPr="005E5FA3" w:rsidRDefault="005E5FA3" w:rsidP="005E5FA3">
      <w:pPr>
        <w:spacing w:after="120" w:line="240" w:lineRule="auto"/>
        <w:jc w:val="both"/>
        <w:rPr>
          <w:rFonts w:ascii="Arial" w:eastAsia="Times New Roman" w:hAnsi="Arial" w:cs="Times New Roman"/>
          <w:kern w:val="0"/>
          <w:sz w:val="24"/>
          <w:szCs w:val="24"/>
          <w:lang w:eastAsia="it-IT"/>
          <w14:ligatures w14:val="none"/>
        </w:rPr>
      </w:pPr>
      <w:r w:rsidRPr="005E5FA3">
        <w:rPr>
          <w:rFonts w:ascii="Arial" w:eastAsia="Times New Roman" w:hAnsi="Arial" w:cs="Times New Roman"/>
          <w:kern w:val="0"/>
          <w:sz w:val="24"/>
          <w:szCs w:val="24"/>
          <w:lang w:eastAsia="it-IT"/>
          <w14:ligatures w14:val="none"/>
        </w:rPr>
        <w:t>Se Cristo non è risorto, vana è la nostra predicazione e vuota la fede. Madre di Dio, aiutaci. Vogliamo professare Cristo in pienezza di verità.</w:t>
      </w:r>
    </w:p>
    <w:p w14:paraId="1B16553F" w14:textId="77777777" w:rsidR="005E5FA3" w:rsidRPr="005E5FA3" w:rsidRDefault="005E5FA3" w:rsidP="005E5FA3">
      <w:pPr>
        <w:spacing w:after="120" w:line="240" w:lineRule="auto"/>
        <w:jc w:val="both"/>
        <w:rPr>
          <w:rFonts w:ascii="Arial" w:eastAsia="Times New Roman" w:hAnsi="Arial" w:cs="Times New Roman"/>
          <w:i/>
          <w:iCs/>
          <w:kern w:val="0"/>
          <w:sz w:val="24"/>
          <w:szCs w:val="24"/>
          <w:lang w:eastAsia="it-IT"/>
          <w14:ligatures w14:val="none"/>
        </w:rPr>
      </w:pPr>
      <w:r w:rsidRPr="005E5FA3">
        <w:rPr>
          <w:rFonts w:ascii="Arial" w:eastAsia="Times New Roman" w:hAnsi="Arial" w:cs="Times New Roman"/>
          <w:i/>
          <w:iCs/>
          <w:kern w:val="0"/>
          <w:sz w:val="24"/>
          <w:szCs w:val="24"/>
          <w:lang w:eastAsia="it-IT"/>
          <w14:ligatures w14:val="none"/>
        </w:rPr>
        <w:t>Terza riflessione</w:t>
      </w:r>
    </w:p>
    <w:p w14:paraId="42D116BF" w14:textId="77777777" w:rsidR="005E5FA3" w:rsidRPr="005E5FA3" w:rsidRDefault="005E5FA3" w:rsidP="005E5FA3">
      <w:pPr>
        <w:spacing w:after="120" w:line="240" w:lineRule="auto"/>
        <w:jc w:val="both"/>
        <w:rPr>
          <w:rFonts w:ascii="Arial" w:eastAsia="Calibri" w:hAnsi="Arial" w:cs="Arial"/>
          <w:kern w:val="0"/>
          <w:sz w:val="24"/>
          <w14:ligatures w14:val="none"/>
        </w:rPr>
      </w:pPr>
      <w:r w:rsidRPr="005E5FA3">
        <w:rPr>
          <w:rFonts w:ascii="Arial" w:eastAsia="Calibri" w:hAnsi="Arial" w:cs="Arial"/>
          <w:kern w:val="0"/>
          <w:sz w:val="24"/>
          <w14:ligatures w14:val="none"/>
        </w:rPr>
        <w:t xml:space="preserve">La risurrezione di Gesù è prima di tutto evento teologico. È però evento teologico che si compie in Cristo. Per Cristo, in Cristo, con Cristo deve divenire evento antropologico. Se evento antropologico, la risurrezione non è solo per alcuni uomini, essa è per ogni uomo, di ogni nazione, popolo, tribù, lingua. Nulla è più falso che ridurre la risurrezione ad un evento che riguarda solo i cristiani. Essendo evento antropologico nessun uomo dovrà essere privato di essa e per questo è obbligo dei discepoli di Gesù, ognuno secondo la sua particolare responsabilità, predicare Gesù risorto ad ogni uomo, perché lo accolga nella fede, si converta a Lui, si lasci battezzare, riceva il sigillo dello Spirito Santo, venga generato come vero corpo di Cristo, entri nel mistero della nuova creazione, nel suo corpo risorto e glorioso. La risurrezione e la venuta del Messia </w:t>
      </w:r>
      <w:r w:rsidRPr="005E5FA3">
        <w:rPr>
          <w:rFonts w:ascii="Arial" w:eastAsia="Calibri" w:hAnsi="Arial" w:cs="Arial"/>
          <w:kern w:val="0"/>
          <w:sz w:val="24"/>
          <w14:ligatures w14:val="none"/>
        </w:rPr>
        <w:lastRenderedPageBreak/>
        <w:t xml:space="preserve">di Dio per espiare i peccati e per essere luce del mondo è verità essenziale dell’Antico Testamento: </w:t>
      </w:r>
    </w:p>
    <w:p w14:paraId="6A627473" w14:textId="77777777" w:rsidR="005E5FA3" w:rsidRPr="005E5FA3" w:rsidRDefault="005E5FA3" w:rsidP="005E5FA3">
      <w:pPr>
        <w:spacing w:after="120" w:line="240" w:lineRule="auto"/>
        <w:jc w:val="both"/>
        <w:rPr>
          <w:rFonts w:ascii="Arial" w:eastAsia="Calibri" w:hAnsi="Arial" w:cs="Arial"/>
          <w:i/>
          <w:kern w:val="0"/>
          <w:sz w:val="24"/>
          <w14:ligatures w14:val="none"/>
        </w:rPr>
      </w:pPr>
      <w:r w:rsidRPr="005E5FA3">
        <w:rPr>
          <w:rFonts w:ascii="Arial" w:eastAsia="Calibri" w:hAnsi="Arial" w:cs="Arial"/>
          <w:kern w:val="0"/>
          <w:sz w:val="24"/>
          <w14:ligatures w14:val="none"/>
        </w:rPr>
        <w:t>“</w:t>
      </w:r>
      <w:r w:rsidRPr="005E5FA3">
        <w:rPr>
          <w:rFonts w:ascii="Arial" w:eastAsia="Calibri" w:hAnsi="Arial" w:cs="Arial"/>
          <w:i/>
          <w:kern w:val="0"/>
          <w:sz w:val="24"/>
          <w14:ligatures w14:val="none"/>
        </w:rPr>
        <w:t xml:space="preserve">Proteggimi, o Dio: in te mi rifugio. Ho detto al Signore: «Il mio Signore sei tu, solo in te è il mio bene». Agli idoli del paese, agli dèi potenti andava tutto il mio favore. Moltiplicano le loro pene quelli che corrono dietro a un dio straniero. Io non spanderò le loro libagioni di sangue, né pronuncerò con le mie labbra i loro nomi. Il Signore è mia parte di eredità e mio calice: nelle tue mani è la mia vita. Per me la sorte è caduta su luoghi deliziosi: la mia eredità è stupenda. Benedico il Signore che mi ha dato consiglio; anche di notte il mio animo mi istruisce. Io pongo sempre davanti a me il Signore, sta alla mia destra, non potrò vacillare. Per questo gioisce il mio cuore ed esulta la mia anima; anche il mio corpo riposa al sicuro, perché non abbandonerai la mia vita negli inferi, né lascerai che il tuo fedele veda la fossa. Mi indicherai il sentiero della vita, gioia piena alla tua presenza, dolcezza senza fine alla tua destra” (Sal 16,1-11). </w:t>
      </w:r>
    </w:p>
    <w:p w14:paraId="5E1A6287" w14:textId="77777777" w:rsidR="005E5FA3" w:rsidRPr="005E5FA3" w:rsidRDefault="005E5FA3" w:rsidP="005E5FA3">
      <w:pPr>
        <w:spacing w:after="120" w:line="240" w:lineRule="auto"/>
        <w:jc w:val="both"/>
        <w:rPr>
          <w:rFonts w:ascii="Arial" w:eastAsia="Calibri" w:hAnsi="Arial" w:cs="Arial"/>
          <w:i/>
          <w:kern w:val="0"/>
          <w:sz w:val="24"/>
          <w14:ligatures w14:val="none"/>
        </w:rPr>
      </w:pPr>
      <w:r w:rsidRPr="005E5FA3">
        <w:rPr>
          <w:rFonts w:ascii="Arial" w:eastAsia="Calibri" w:hAnsi="Arial" w:cs="Arial"/>
          <w:i/>
          <w:kern w:val="0"/>
          <w:sz w:val="24"/>
          <w14:ligatures w14:val="none"/>
        </w:rPr>
        <w:t xml:space="preserve">“Ecco il mio servo che io sostengo, il mio eletto di cui mi compiaccio. Ho posto il mio spirito su di lui; egli porterà il diritto alle nazioni. Non griderà né alzerà il tono, non farà udire in piazza la sua voce, non spezzerà una canna incrinata, non spegnerà uno stoppino dalla fiamma smorta; proclamerà il diritto con verità. Non verrà meno e non si abbatterà, finché non avrà stabilito il diritto sulla terra, e le isole attendono il suo insegnamento. Così dice il Signore Dio, che crea i cieli e li dispiega, distende la terra con ciò che vi nasce, dà il respiro alla gente che la abita e l’alito a quanti camminano su di essa: «Io, il Signore, ti ho chiamato per la giustizia e ti ho preso per mano; ti ho formato e ti ho stabilito come alleanza del popolo e luce delle nazioni, perché tu apra gli occhi ai ciechi e faccia uscire dal carcere i prigionieri, dalla reclusione coloro che abitano nelle tenebre” (Is 42,1-7). </w:t>
      </w:r>
    </w:p>
    <w:p w14:paraId="3542AD76" w14:textId="77777777" w:rsidR="005E5FA3" w:rsidRPr="005E5FA3" w:rsidRDefault="005E5FA3" w:rsidP="005E5FA3">
      <w:pPr>
        <w:spacing w:after="120" w:line="240" w:lineRule="auto"/>
        <w:jc w:val="both"/>
        <w:rPr>
          <w:rFonts w:ascii="Arial" w:eastAsia="Calibri" w:hAnsi="Arial" w:cs="Arial"/>
          <w:kern w:val="0"/>
          <w:sz w:val="24"/>
          <w14:ligatures w14:val="none"/>
        </w:rPr>
      </w:pPr>
      <w:r w:rsidRPr="005E5FA3">
        <w:rPr>
          <w:rFonts w:ascii="Arial" w:eastAsia="Calibri" w:hAnsi="Arial" w:cs="Arial"/>
          <w:i/>
          <w:kern w:val="0"/>
          <w:sz w:val="24"/>
          <w14:ligatures w14:val="none"/>
        </w:rPr>
        <w:t>“Maltrattato, si lasciò umiliare e non aprì la sua bocca; era come agnello condotto al macello, come pecora muta di fronte ai suoi tosatori, e non aprì la sua bocca. Con oppressione e ingiusta sentenza fu tolto di mezzo; chi si affligge per la sua posterità? Sì, fu eliminato dalla terra dei viventi, per la colpa del mio popolo fu percosso a morte. Gli si diede sepoltura con gli empi, con il ricco fu il suo tumulo, sebbene non avesse commesso violenza né vi fosse inganno nella sua bocca. Ma al Signore è piaciuto prostrarlo con dolori. Quando offrirà se stesso in sacrificio di riparazione, vedrà una discendenza, vivrà a lungo, si compirà per mezzo suo la volontà del Signore. Dopo il suo intimo tormento vedrà la luce e si sazierà della sua conoscenza; il giusto mio servo giustificherà molti, egli si addosserà le loro iniquità” (Is 53,7-11).</w:t>
      </w:r>
      <w:r w:rsidRPr="005E5FA3">
        <w:rPr>
          <w:rFonts w:ascii="Arial" w:eastAsia="Calibri" w:hAnsi="Arial" w:cs="Arial"/>
          <w:kern w:val="0"/>
          <w:sz w:val="24"/>
          <w14:ligatures w14:val="none"/>
        </w:rPr>
        <w:t xml:space="preserve"> </w:t>
      </w:r>
    </w:p>
    <w:p w14:paraId="5A05483B" w14:textId="77777777" w:rsidR="005E5FA3" w:rsidRPr="005E5FA3" w:rsidRDefault="005E5FA3" w:rsidP="005E5FA3">
      <w:pPr>
        <w:spacing w:after="120" w:line="240" w:lineRule="auto"/>
        <w:jc w:val="both"/>
        <w:rPr>
          <w:rFonts w:ascii="Arial" w:eastAsia="Calibri" w:hAnsi="Arial" w:cs="Arial"/>
          <w:i/>
          <w:kern w:val="0"/>
          <w:sz w:val="24"/>
          <w14:ligatures w14:val="none"/>
        </w:rPr>
      </w:pPr>
      <w:r w:rsidRPr="005E5FA3">
        <w:rPr>
          <w:rFonts w:ascii="Arial" w:eastAsia="Calibri" w:hAnsi="Arial" w:cs="Arial"/>
          <w:kern w:val="0"/>
          <w:sz w:val="24"/>
          <w14:ligatures w14:val="none"/>
        </w:rPr>
        <w:t xml:space="preserve">Oggi molti cristiani pensano come se Dio mai avesse parlato, mai avesse giurato e mai avesse fatto una sola promessa. Pensano anche come se Gesù Signore mai avesse dato un solo comando ai suoi Apostoli, e nei suoi Apostoli, ad ogni altro suo discepolo. Molti cristiani parlano come se la Divina Rivelazione non esistesse più. Oggi tutto deve nascere dai loro pensieri. Senza la Divina Rivelazione è la morte di ogni verità. È la nascita della falsità e della menzogna elevata a sola e unica verità per l’uomo. Scompare dalla terra la vera luce. Nascono le tenebre. </w:t>
      </w:r>
    </w:p>
    <w:p w14:paraId="17B0DA66" w14:textId="77777777" w:rsidR="005E5FA3" w:rsidRPr="005E5FA3" w:rsidRDefault="005E5FA3" w:rsidP="005E5FA3">
      <w:pPr>
        <w:spacing w:after="120" w:line="240" w:lineRule="auto"/>
        <w:jc w:val="both"/>
        <w:rPr>
          <w:rFonts w:ascii="Arial" w:eastAsia="Calibri" w:hAnsi="Arial" w:cs="Arial"/>
          <w:kern w:val="0"/>
          <w:sz w:val="24"/>
          <w14:ligatures w14:val="none"/>
        </w:rPr>
      </w:pPr>
      <w:r w:rsidRPr="005E5FA3">
        <w:rPr>
          <w:rFonts w:ascii="Arial" w:eastAsia="Calibri" w:hAnsi="Arial" w:cs="Arial"/>
          <w:kern w:val="0"/>
          <w:sz w:val="24"/>
          <w14:ligatures w14:val="none"/>
        </w:rPr>
        <w:lastRenderedPageBreak/>
        <w:t xml:space="preserve">Sempre dobbiamo ricordare le parole che lo Spirito Santo dice ad ogni uomo per bocca dell’Apostolo Paolo: </w:t>
      </w:r>
      <w:r w:rsidRPr="005E5FA3">
        <w:rPr>
          <w:rFonts w:ascii="Arial" w:eastAsia="Calibri" w:hAnsi="Arial" w:cs="Arial"/>
          <w:i/>
          <w:kern w:val="0"/>
          <w:sz w:val="24"/>
          <w14:ligatures w14:val="none"/>
        </w:rPr>
        <w:t>“Se infatti i morti non risorgono, neanche Cristo è risorto; ma se Cristo non è risorto, vana è la vostra fede e voi siete ancora nei vostri peccati” (1Cor 15,16-17)</w:t>
      </w:r>
      <w:r w:rsidRPr="005E5FA3">
        <w:rPr>
          <w:rFonts w:ascii="Arial" w:eastAsia="Calibri" w:hAnsi="Arial" w:cs="Arial"/>
          <w:kern w:val="0"/>
          <w:sz w:val="24"/>
          <w14:ligatures w14:val="none"/>
        </w:rPr>
        <w:t xml:space="preserve">. È in Cristo risorto che il peccato è vinto. È in Cristo Risorto che si nasce come nuove creature. È in Cristo Risorto che si cammina di luce in luce. È in Cristo Risorto che ci si libera da ogni schiavitù. È in Cristo Risorto che si vince la morte. Ecco perché Cristo Risorto va annunciato ad ogni uomo, per volontà di Dio, non per volontà di Cristo Gesù. Chi dice di credere in Dio e non obbedisce a questo comando di Dio, non crede nel vero Dio. Crede in un Dio creato da Lui. La Madre di Dio ci aiuti perché crediamo nel vero Dio e obbediamo ad ogni suo comando. </w:t>
      </w:r>
    </w:p>
    <w:p w14:paraId="76B74229" w14:textId="77777777" w:rsidR="005E5FA3" w:rsidRPr="005E5FA3" w:rsidRDefault="005E5FA3" w:rsidP="005E5FA3">
      <w:pPr>
        <w:spacing w:after="120" w:line="240" w:lineRule="auto"/>
        <w:jc w:val="both"/>
        <w:rPr>
          <w:rFonts w:ascii="Arial" w:eastAsia="Calibri" w:hAnsi="Arial" w:cs="Arial"/>
          <w:i/>
          <w:kern w:val="0"/>
          <w:sz w:val="24"/>
          <w14:ligatures w14:val="none"/>
        </w:rPr>
      </w:pPr>
      <w:r w:rsidRPr="005E5FA3">
        <w:rPr>
          <w:rFonts w:ascii="Arial" w:eastAsia="Calibri" w:hAnsi="Arial" w:cs="Arial"/>
          <w:i/>
          <w:kern w:val="0"/>
          <w:sz w:val="24"/>
          <w14:ligatures w14:val="none"/>
        </w:rPr>
        <w:t xml:space="preserve">Quarta riflessione </w:t>
      </w:r>
    </w:p>
    <w:p w14:paraId="6F720731" w14:textId="77777777" w:rsidR="005E5FA3" w:rsidRPr="005E5FA3" w:rsidRDefault="005E5FA3" w:rsidP="005E5FA3">
      <w:pPr>
        <w:spacing w:after="120" w:line="240" w:lineRule="auto"/>
        <w:jc w:val="both"/>
        <w:rPr>
          <w:rFonts w:ascii="Arial" w:eastAsia="Calibri" w:hAnsi="Arial" w:cs="Arial"/>
          <w:iCs/>
          <w:kern w:val="0"/>
          <w:sz w:val="24"/>
          <w14:ligatures w14:val="none"/>
        </w:rPr>
      </w:pPr>
      <w:r w:rsidRPr="005E5FA3">
        <w:rPr>
          <w:rFonts w:ascii="Arial" w:eastAsia="Calibri" w:hAnsi="Arial" w:cs="Arial"/>
          <w:iCs/>
          <w:kern w:val="0"/>
          <w:sz w:val="24"/>
          <w14:ligatures w14:val="none"/>
        </w:rPr>
        <w:t xml:space="preserve">Chi vuole conoscere nella sua più pura essenza Dio nel suo mistero ad entra di sé e anche ad extra, chi vuole conoscere il mistero del Verbo Eterno che si è fatto carne nel seno della Vergine nella pienezza della sua missione, chi vuole conoscere la purissima verità dello Spirito Santo, chi vuole sapere chi è la Vergine Maria nel pensiero eterno del Padre, nel tempo e dopo il tempo, chi vuole sapere chi è l’uomo prima di essere creato, appena creato, dopo la sua disobbedienza, prima della redenzione e dopo la redenzione, chi vuole conoscere il mistero del tempo e il mistero dell’eternità, necessariamente dovrà conoscere tutte le Divine Scritture. Per noi discepoli di Gesù alla conoscenza delle Divine Scrittura si deve aggiungere l’opera bimillenaria dello Spirito Santo che è di conduzione della Chiesa a tutta la verità. Da sola la conoscenza delle Divine Scritture non è sufficiente. Occorre anche la conoscenza della Sacra Tradizione Dogmatica della Chiesa e la preziosa riflessione dei Padri e dei Dottori di essa. </w:t>
      </w:r>
    </w:p>
    <w:p w14:paraId="048ADD03" w14:textId="77777777" w:rsidR="005E5FA3" w:rsidRPr="005E5FA3" w:rsidRDefault="005E5FA3" w:rsidP="005E5FA3">
      <w:pPr>
        <w:spacing w:after="120" w:line="240" w:lineRule="auto"/>
        <w:jc w:val="both"/>
        <w:rPr>
          <w:rFonts w:ascii="Arial" w:eastAsia="Calibri" w:hAnsi="Arial" w:cs="Arial"/>
          <w:iCs/>
          <w:kern w:val="0"/>
          <w:sz w:val="24"/>
          <w14:ligatures w14:val="none"/>
        </w:rPr>
      </w:pPr>
      <w:r w:rsidRPr="005E5FA3">
        <w:rPr>
          <w:rFonts w:ascii="Arial" w:eastAsia="Calibri" w:hAnsi="Arial" w:cs="Arial"/>
          <w:iCs/>
          <w:kern w:val="0"/>
          <w:sz w:val="24"/>
          <w14:ligatures w14:val="none"/>
        </w:rPr>
        <w:t xml:space="preserve">Ora chiediamoci: perché i discepoli ancora non avevano compreso la Scrittura? Non l’avevano compresa perché quando Gesù parlava dalla Legge, dai Profeti, dai Salmi, il suo linguaggio rimaneva oscuro e incomprensibile. Perché rimaneva oscuro e incomprensibile? Rimaneva tale per volontà, solo per volontà. Essi si rifiutavano di comprendere, perché dalla retta comprensione avrebbero dovuto cambiare la loro mente, il loro cuore, la loro anima, la loro volontà, la loro intelligenza, tutta la loro scienza e conoscenza. Tutta la loro natura sarebbe dovuto cambiare nell’anima, nello spirito, nel corpo. Avrebbero dovuto anche loro rinnegarsi, prendere la croce della verità del Cristo di Dio e camminare anche loro verso il Golgota. Il cammino nella verità sempre conduce al Golgota, o Golgota di crocifissione fisica o Golgota di crocifissione spirituale. </w:t>
      </w:r>
    </w:p>
    <w:p w14:paraId="5E4D7974" w14:textId="77777777" w:rsidR="005E5FA3" w:rsidRPr="005E5FA3" w:rsidRDefault="005E5FA3" w:rsidP="005E5FA3">
      <w:pPr>
        <w:spacing w:after="120" w:line="240" w:lineRule="auto"/>
        <w:jc w:val="both"/>
        <w:rPr>
          <w:rFonts w:ascii="Arial" w:eastAsia="Calibri" w:hAnsi="Arial" w:cs="Arial"/>
          <w:iCs/>
          <w:kern w:val="0"/>
          <w:sz w:val="24"/>
          <w14:ligatures w14:val="none"/>
        </w:rPr>
      </w:pPr>
      <w:r w:rsidRPr="005E5FA3">
        <w:rPr>
          <w:rFonts w:ascii="Arial" w:eastAsia="Calibri" w:hAnsi="Arial" w:cs="Arial"/>
          <w:iCs/>
          <w:kern w:val="0"/>
          <w:sz w:val="24"/>
          <w14:ligatures w14:val="none"/>
        </w:rPr>
        <w:t xml:space="preserve">Anche oggi chi vuole conoscere la purissima verità di Cristo Signore, dell’Agnello di Dio immolato dagli uomini e riportato in vita dal Padre ma con il dono di un corpo spirituale, incorruttibile, glorioso, immortale, un corpo interamente di luce come Dio è luce, deve rinnegarsi, prendere la croce della verità di Gesù Signore, farla divenire sua personale croce e seguire Gesù. Poiché oggi la croce della verità di Cristo non si vuole più abbracciare, sono moltissimi i discepoli di Gesù che hanno deciso di abbracciare e fare propria la croce della falsità, dell’inganno, della menzogna, delle tenebre di Satana. Così facendo hanno smesso di essere discepoli dell’Agnello Crocifisso e Risorto e sono divenuti discepoli di Satana, con le vesti visibili, ma solo con le vesti visibili, dei discepoli di Gesù. Da dove si </w:t>
      </w:r>
      <w:r w:rsidRPr="005E5FA3">
        <w:rPr>
          <w:rFonts w:ascii="Arial" w:eastAsia="Calibri" w:hAnsi="Arial" w:cs="Arial"/>
          <w:iCs/>
          <w:kern w:val="0"/>
          <w:sz w:val="24"/>
          <w14:ligatures w14:val="none"/>
        </w:rPr>
        <w:lastRenderedPageBreak/>
        <w:t xml:space="preserve">conoscono questi discepoli di Satana? Dalle parole che escono dalla loro bocca e dalle opere che compiono, che sono tutte parole e opere senza il Vangelo, ma anche contro il Vangelo, senza la verità di Cristo, ma anche contro la verità di Cristo. Potrà mai essere discepolo di Gesù chi dice che il Vangelo non debba essere predicato e che con gli uomini bisogna stare in fratellanza, senza annunciare loro la Parola della vita e invitarli alla conversione per essere salvati? Le vesti sono di Esaù, la voce è di Giacobbe. Come Isacco fu ingannato così anche gli uomini vengono ingannati e anche tantissimi discepoli di Gesù. Le vesti sono si Gesù. La voce è di Satana. Le opere sono di Satana. I pensieri sono di Satana. </w:t>
      </w:r>
    </w:p>
    <w:p w14:paraId="5D394E46" w14:textId="77777777" w:rsidR="005E5FA3" w:rsidRPr="005E5FA3" w:rsidRDefault="005E5FA3" w:rsidP="005E5FA3">
      <w:pPr>
        <w:spacing w:after="120" w:line="240" w:lineRule="auto"/>
        <w:jc w:val="both"/>
        <w:rPr>
          <w:rFonts w:ascii="Arial" w:eastAsia="Calibri" w:hAnsi="Arial" w:cs="Arial"/>
          <w:iCs/>
          <w:kern w:val="0"/>
          <w:sz w:val="24"/>
          <w14:ligatures w14:val="none"/>
        </w:rPr>
      </w:pPr>
      <w:r w:rsidRPr="005E5FA3">
        <w:rPr>
          <w:rFonts w:ascii="Arial" w:eastAsia="Calibri" w:hAnsi="Arial" w:cs="Arial"/>
          <w:iCs/>
          <w:kern w:val="0"/>
          <w:sz w:val="24"/>
          <w14:ligatures w14:val="none"/>
        </w:rPr>
        <w:t xml:space="preserve">Per chi vuole che le sue vesti siamo di Cristo e anche la sua voce e le sue opere siano di Cristo, è necessario, ma di necessità di fine e di mezzo, non solo di mezzo ma anche di fine, non solo di fine ma anche di mezzo, che si ritorni alla purissima verità di Cristo contenuta in ogni Parola della Scrittura Santa. Credendo nella verità di Cristo si crederà nella purissima verità del Padre e dello Spirito Santo. Si crederà anche nella purissima verità della Vergine Maria. Infine credendo nella purissima verità di Cristo, si crederà anche nella purissima verità dell’uomo. </w:t>
      </w:r>
    </w:p>
    <w:p w14:paraId="7A7CCC49" w14:textId="77777777" w:rsidR="005E5FA3" w:rsidRPr="005E5FA3" w:rsidRDefault="005E5FA3" w:rsidP="005E5FA3">
      <w:pPr>
        <w:spacing w:after="120" w:line="240" w:lineRule="auto"/>
        <w:jc w:val="both"/>
        <w:rPr>
          <w:rFonts w:ascii="Arial" w:eastAsia="Calibri" w:hAnsi="Arial" w:cs="Arial"/>
          <w:iCs/>
          <w:kern w:val="0"/>
          <w:sz w:val="24"/>
          <w14:ligatures w14:val="none"/>
        </w:rPr>
      </w:pPr>
      <w:r w:rsidRPr="005E5FA3">
        <w:rPr>
          <w:rFonts w:ascii="Arial" w:eastAsia="Calibri" w:hAnsi="Arial" w:cs="Arial"/>
          <w:iCs/>
          <w:kern w:val="0"/>
          <w:sz w:val="24"/>
          <w14:ligatures w14:val="none"/>
        </w:rPr>
        <w:t xml:space="preserve">È purissima verità dell’uomo la sua lacerazione e frantumazione dopo il peccato delle origini, lacerazione e frantumazione moltiplicata con moltiplicazione geometria fino all’infinito, lacerazione e frantumazione che creano in lui ogni morte: morte fisica, morte spirituale, morte morale, morte sociale, morte politica, morte scientifica, morte filosofica, morte economica, morte finanziaria, morte familiare. Ogni altra morte. Oggi l’uomo vede tutte queste morti e vorrebbe toglierle con leggi e pensieri della terra. Da ogni morte solo Cristo Gesù ci libera per mezzo del suo Santo Spirito e l’opera evangelizzatrice e sacramentale della Chiesa. </w:t>
      </w:r>
    </w:p>
    <w:p w14:paraId="20B60C33" w14:textId="77777777" w:rsidR="005E5FA3" w:rsidRPr="005E5FA3" w:rsidRDefault="005E5FA3" w:rsidP="005E5FA3">
      <w:pPr>
        <w:spacing w:after="120" w:line="240" w:lineRule="auto"/>
        <w:jc w:val="both"/>
        <w:rPr>
          <w:rFonts w:ascii="Arial" w:eastAsia="Calibri" w:hAnsi="Arial" w:cs="Arial"/>
          <w:iCs/>
          <w:kern w:val="0"/>
          <w:sz w:val="16"/>
          <w:szCs w:val="18"/>
          <w14:ligatures w14:val="none"/>
        </w:rPr>
      </w:pPr>
      <w:r w:rsidRPr="005E5FA3">
        <w:rPr>
          <w:rFonts w:ascii="Arial" w:eastAsia="Calibri" w:hAnsi="Arial" w:cs="Arial"/>
          <w:iCs/>
          <w:kern w:val="0"/>
          <w:sz w:val="24"/>
          <w14:ligatures w14:val="none"/>
        </w:rPr>
        <w:t>Dicendo moltissimi discepoli di Gesù che queste opere – evangelizzare e sacramentalizzare – non vanno più operate, si trasformano in giudici e in boia degli uomini. Mettono il cappio intorno al collo dell’umanità e poi tirano dai suoi piedi lo sgabello di sostegno. Che la Madre di Dio ci preservi da questo massacro spirituale e a volte anche fisico, a causa di questi nostri orrendi peccati di omissione.</w:t>
      </w:r>
      <w:r w:rsidRPr="005E5FA3">
        <w:rPr>
          <w:rFonts w:ascii="Arial" w:eastAsia="Calibri" w:hAnsi="Arial" w:cs="Arial"/>
          <w:iCs/>
          <w:kern w:val="0"/>
          <w:sz w:val="16"/>
          <w:szCs w:val="18"/>
          <w14:ligatures w14:val="none"/>
        </w:rPr>
        <w:t xml:space="preserve"> </w:t>
      </w:r>
    </w:p>
    <w:p w14:paraId="02FEC7CA" w14:textId="77777777" w:rsidR="005E5FA3" w:rsidRPr="005E5FA3" w:rsidRDefault="005E5FA3" w:rsidP="005E5FA3">
      <w:pPr>
        <w:spacing w:after="120" w:line="240" w:lineRule="auto"/>
        <w:jc w:val="both"/>
        <w:rPr>
          <w:rFonts w:ascii="Arial" w:eastAsia="Calibri" w:hAnsi="Arial" w:cs="Arial"/>
          <w:color w:val="111111"/>
          <w:sz w:val="24"/>
          <w:szCs w:val="24"/>
          <w:lang w:val="la-Latn"/>
        </w:rPr>
      </w:pPr>
    </w:p>
    <w:p w14:paraId="034339E6" w14:textId="77777777" w:rsidR="005E5FA3" w:rsidRPr="005E5FA3" w:rsidRDefault="005E5FA3" w:rsidP="005E5FA3">
      <w:pPr>
        <w:pStyle w:val="Titolo2"/>
      </w:pPr>
      <w:bookmarkStart w:id="399" w:name="_Toc218837591"/>
      <w:bookmarkStart w:id="400" w:name="_Toc218975079"/>
      <w:bookmarkStart w:id="401" w:name="_Toc219036217"/>
      <w:bookmarkEnd w:id="395"/>
      <w:r w:rsidRPr="005E5FA3">
        <w:t>DETTO QUESTO, SOFFIÒ E DISSE LORO: RICEVETE LO SPIRITO SANTO.</w:t>
      </w:r>
      <w:bookmarkEnd w:id="399"/>
      <w:bookmarkEnd w:id="400"/>
      <w:bookmarkEnd w:id="401"/>
    </w:p>
    <w:p w14:paraId="4510D1CC" w14:textId="77777777" w:rsidR="005E5FA3" w:rsidRPr="005E5FA3" w:rsidRDefault="005E5FA3" w:rsidP="005E5FA3">
      <w:pPr>
        <w:spacing w:after="120" w:line="240" w:lineRule="auto"/>
        <w:jc w:val="center"/>
        <w:rPr>
          <w:rFonts w:ascii="Arial" w:eastAsia="Times New Roman" w:hAnsi="Arial" w:cs="Arial"/>
          <w:kern w:val="0"/>
          <w:sz w:val="28"/>
          <w:szCs w:val="28"/>
          <w:lang w:eastAsia="it-IT"/>
          <w14:ligatures w14:val="none"/>
        </w:rPr>
      </w:pPr>
      <w:r w:rsidRPr="005E5FA3">
        <w:rPr>
          <w:rFonts w:ascii="Arial" w:eastAsia="Calibri" w:hAnsi="Arial" w:cs="Arial"/>
          <w:color w:val="000000"/>
          <w:sz w:val="28"/>
          <w:szCs w:val="28"/>
          <w:shd w:val="clear" w:color="auto" w:fill="FFFFFF"/>
        </w:rPr>
        <w:t xml:space="preserve">Et cum hoc dixisset, insufflavit et dicit eis: Accipite Spiritum Sanctum </w:t>
      </w:r>
      <w:r w:rsidRPr="005E5FA3">
        <w:rPr>
          <w:rFonts w:ascii="Cambria" w:eastAsia="Calibri" w:hAnsi="Cambria" w:cs="Cambria"/>
          <w:color w:val="111111"/>
          <w:sz w:val="28"/>
          <w:szCs w:val="28"/>
        </w:rPr>
        <w:t>κα</w:t>
      </w:r>
      <w:r w:rsidRPr="005E5FA3">
        <w:rPr>
          <w:rFonts w:ascii="Times New Roman" w:eastAsia="Calibri" w:hAnsi="Times New Roman" w:cs="Times New Roman"/>
          <w:color w:val="111111"/>
          <w:sz w:val="28"/>
          <w:szCs w:val="28"/>
        </w:rPr>
        <w:t>ὶ</w:t>
      </w:r>
      <w:r w:rsidRPr="005E5FA3">
        <w:rPr>
          <w:rFonts w:ascii="PT Serif" w:eastAsia="Calibri" w:hAnsi="PT Serif" w:cs="Times New Roman"/>
          <w:color w:val="111111"/>
          <w:sz w:val="28"/>
          <w:szCs w:val="28"/>
        </w:rPr>
        <w:t xml:space="preserve"> </w:t>
      </w:r>
      <w:r w:rsidRPr="005E5FA3">
        <w:rPr>
          <w:rFonts w:ascii="Cambria" w:eastAsia="Calibri" w:hAnsi="Cambria" w:cs="Cambria"/>
          <w:color w:val="111111"/>
          <w:sz w:val="28"/>
          <w:szCs w:val="28"/>
        </w:rPr>
        <w:t>το</w:t>
      </w:r>
      <w:r w:rsidRPr="005E5FA3">
        <w:rPr>
          <w:rFonts w:ascii="Times New Roman" w:eastAsia="Calibri" w:hAnsi="Times New Roman" w:cs="Times New Roman"/>
          <w:color w:val="111111"/>
          <w:sz w:val="28"/>
          <w:szCs w:val="28"/>
        </w:rPr>
        <w:t>ῦ</w:t>
      </w:r>
      <w:r w:rsidRPr="005E5FA3">
        <w:rPr>
          <w:rFonts w:ascii="Cambria" w:eastAsia="Calibri" w:hAnsi="Cambria" w:cs="Cambria"/>
          <w:color w:val="111111"/>
          <w:sz w:val="28"/>
          <w:szCs w:val="28"/>
        </w:rPr>
        <w:t>το</w:t>
      </w:r>
      <w:r w:rsidRPr="005E5FA3">
        <w:rPr>
          <w:rFonts w:ascii="PT Serif" w:eastAsia="Calibri" w:hAnsi="PT Serif" w:cs="Times New Roman"/>
          <w:color w:val="111111"/>
          <w:sz w:val="28"/>
          <w:szCs w:val="28"/>
        </w:rPr>
        <w:t xml:space="preserve"> </w:t>
      </w:r>
      <w:r w:rsidRPr="005E5FA3">
        <w:rPr>
          <w:rFonts w:ascii="Cambria" w:eastAsia="Calibri" w:hAnsi="Cambria" w:cs="Cambria"/>
          <w:color w:val="111111"/>
          <w:sz w:val="28"/>
          <w:szCs w:val="28"/>
        </w:rPr>
        <w:t>ε</w:t>
      </w:r>
      <w:r w:rsidRPr="005E5FA3">
        <w:rPr>
          <w:rFonts w:ascii="Times New Roman" w:eastAsia="Calibri" w:hAnsi="Times New Roman" w:cs="Times New Roman"/>
          <w:color w:val="111111"/>
          <w:sz w:val="28"/>
          <w:szCs w:val="28"/>
        </w:rPr>
        <w:t>ἰ</w:t>
      </w:r>
      <w:r w:rsidRPr="005E5FA3">
        <w:rPr>
          <w:rFonts w:ascii="PT Serif" w:eastAsia="Calibri" w:hAnsi="PT Serif" w:cs="Times New Roman"/>
          <w:color w:val="111111"/>
          <w:sz w:val="28"/>
          <w:szCs w:val="28"/>
        </w:rPr>
        <w:t>π</w:t>
      </w:r>
      <w:r w:rsidRPr="005E5FA3">
        <w:rPr>
          <w:rFonts w:ascii="Times New Roman" w:eastAsia="Calibri" w:hAnsi="Times New Roman" w:cs="Times New Roman"/>
          <w:color w:val="111111"/>
          <w:sz w:val="28"/>
          <w:szCs w:val="28"/>
        </w:rPr>
        <w:t>ὼ</w:t>
      </w:r>
      <w:r w:rsidRPr="005E5FA3">
        <w:rPr>
          <w:rFonts w:ascii="Cambria" w:eastAsia="Calibri" w:hAnsi="Cambria" w:cs="Cambria"/>
          <w:color w:val="111111"/>
          <w:sz w:val="28"/>
          <w:szCs w:val="28"/>
        </w:rPr>
        <w:t>ν</w:t>
      </w:r>
      <w:r w:rsidRPr="005E5FA3">
        <w:rPr>
          <w:rFonts w:ascii="PT Serif" w:eastAsia="Calibri" w:hAnsi="PT Serif" w:cs="Times New Roman"/>
          <w:color w:val="111111"/>
          <w:sz w:val="28"/>
          <w:szCs w:val="28"/>
        </w:rPr>
        <w:t xml:space="preserve"> </w:t>
      </w:r>
      <w:r w:rsidRPr="005E5FA3">
        <w:rPr>
          <w:rFonts w:ascii="Times New Roman" w:eastAsia="Calibri" w:hAnsi="Times New Roman" w:cs="Times New Roman"/>
          <w:color w:val="111111"/>
          <w:sz w:val="28"/>
          <w:szCs w:val="28"/>
        </w:rPr>
        <w:t>ἐ</w:t>
      </w:r>
      <w:r w:rsidRPr="005E5FA3">
        <w:rPr>
          <w:rFonts w:ascii="Cambria" w:eastAsia="Calibri" w:hAnsi="Cambria" w:cs="Cambria"/>
          <w:color w:val="111111"/>
          <w:sz w:val="28"/>
          <w:szCs w:val="28"/>
        </w:rPr>
        <w:t>νεφύσησεν</w:t>
      </w:r>
      <w:r w:rsidRPr="005E5FA3">
        <w:rPr>
          <w:rFonts w:ascii="PT Serif" w:eastAsia="Calibri" w:hAnsi="PT Serif" w:cs="Times New Roman"/>
          <w:color w:val="111111"/>
          <w:sz w:val="28"/>
          <w:szCs w:val="28"/>
        </w:rPr>
        <w:t xml:space="preserve"> </w:t>
      </w:r>
      <w:r w:rsidRPr="005E5FA3">
        <w:rPr>
          <w:rFonts w:ascii="Cambria" w:eastAsia="Calibri" w:hAnsi="Cambria" w:cs="Cambria"/>
          <w:color w:val="111111"/>
          <w:sz w:val="28"/>
          <w:szCs w:val="28"/>
        </w:rPr>
        <w:t>κα</w:t>
      </w:r>
      <w:r w:rsidRPr="005E5FA3">
        <w:rPr>
          <w:rFonts w:ascii="Times New Roman" w:eastAsia="Calibri" w:hAnsi="Times New Roman" w:cs="Times New Roman"/>
          <w:color w:val="111111"/>
          <w:sz w:val="28"/>
          <w:szCs w:val="28"/>
        </w:rPr>
        <w:t>ὶ</w:t>
      </w:r>
      <w:r w:rsidRPr="005E5FA3">
        <w:rPr>
          <w:rFonts w:ascii="PT Serif" w:eastAsia="Calibri" w:hAnsi="PT Serif" w:cs="Times New Roman"/>
          <w:color w:val="111111"/>
          <w:sz w:val="28"/>
          <w:szCs w:val="28"/>
        </w:rPr>
        <w:t xml:space="preserve"> </w:t>
      </w:r>
      <w:r w:rsidRPr="005E5FA3">
        <w:rPr>
          <w:rFonts w:ascii="Cambria" w:eastAsia="Calibri" w:hAnsi="Cambria" w:cs="Cambria"/>
          <w:color w:val="111111"/>
          <w:sz w:val="28"/>
          <w:szCs w:val="28"/>
        </w:rPr>
        <w:t>λέγει</w:t>
      </w:r>
      <w:r w:rsidRPr="005E5FA3">
        <w:rPr>
          <w:rFonts w:ascii="PT Serif" w:eastAsia="Calibri" w:hAnsi="PT Serif" w:cs="Times New Roman"/>
          <w:color w:val="111111"/>
          <w:sz w:val="28"/>
          <w:szCs w:val="28"/>
        </w:rPr>
        <w:t xml:space="preserve"> </w:t>
      </w:r>
      <w:r w:rsidRPr="005E5FA3">
        <w:rPr>
          <w:rFonts w:ascii="Cambria" w:eastAsia="Calibri" w:hAnsi="Cambria" w:cs="Cambria"/>
          <w:color w:val="111111"/>
          <w:sz w:val="28"/>
          <w:szCs w:val="28"/>
        </w:rPr>
        <w:t>α</w:t>
      </w:r>
      <w:r w:rsidRPr="005E5FA3">
        <w:rPr>
          <w:rFonts w:ascii="Times New Roman" w:eastAsia="Calibri" w:hAnsi="Times New Roman" w:cs="Times New Roman"/>
          <w:color w:val="111111"/>
          <w:sz w:val="28"/>
          <w:szCs w:val="28"/>
        </w:rPr>
        <w:t>ὐ</w:t>
      </w:r>
      <w:r w:rsidRPr="005E5FA3">
        <w:rPr>
          <w:rFonts w:ascii="Cambria" w:eastAsia="Calibri" w:hAnsi="Cambria" w:cs="Cambria"/>
          <w:color w:val="111111"/>
          <w:sz w:val="28"/>
          <w:szCs w:val="28"/>
        </w:rPr>
        <w:t>το</w:t>
      </w:r>
      <w:r w:rsidRPr="005E5FA3">
        <w:rPr>
          <w:rFonts w:ascii="Times New Roman" w:eastAsia="Calibri" w:hAnsi="Times New Roman" w:cs="Times New Roman"/>
          <w:color w:val="111111"/>
          <w:sz w:val="28"/>
          <w:szCs w:val="28"/>
        </w:rPr>
        <w:t>ῖ</w:t>
      </w:r>
      <w:r w:rsidRPr="005E5FA3">
        <w:rPr>
          <w:rFonts w:ascii="Cambria" w:eastAsia="Calibri" w:hAnsi="Cambria" w:cs="Cambria"/>
          <w:color w:val="111111"/>
          <w:sz w:val="28"/>
          <w:szCs w:val="28"/>
        </w:rPr>
        <w:t>ς·</w:t>
      </w:r>
      <w:r w:rsidRPr="005E5FA3">
        <w:rPr>
          <w:rFonts w:ascii="PT Serif" w:eastAsia="Calibri" w:hAnsi="PT Serif" w:cs="Times New Roman"/>
          <w:color w:val="111111"/>
          <w:sz w:val="28"/>
          <w:szCs w:val="28"/>
        </w:rPr>
        <w:t xml:space="preserve"> </w:t>
      </w:r>
      <w:r w:rsidRPr="005E5FA3">
        <w:rPr>
          <w:rFonts w:ascii="Cambria" w:eastAsia="Calibri" w:hAnsi="Cambria" w:cs="Cambria"/>
          <w:color w:val="111111"/>
          <w:sz w:val="28"/>
          <w:szCs w:val="28"/>
        </w:rPr>
        <w:t>Λάβετε</w:t>
      </w:r>
      <w:r w:rsidRPr="005E5FA3">
        <w:rPr>
          <w:rFonts w:ascii="PT Serif" w:eastAsia="Calibri" w:hAnsi="PT Serif" w:cs="Times New Roman"/>
          <w:color w:val="111111"/>
          <w:sz w:val="28"/>
          <w:szCs w:val="28"/>
        </w:rPr>
        <w:t xml:space="preserve"> </w:t>
      </w:r>
      <w:r w:rsidRPr="005E5FA3">
        <w:rPr>
          <w:rFonts w:ascii="PT Serif" w:eastAsia="Calibri" w:hAnsi="PT Serif" w:cs="PT Serif"/>
          <w:color w:val="111111"/>
          <w:sz w:val="28"/>
          <w:szCs w:val="28"/>
        </w:rPr>
        <w:t>π</w:t>
      </w:r>
      <w:r w:rsidRPr="005E5FA3">
        <w:rPr>
          <w:rFonts w:ascii="Cambria" w:eastAsia="Calibri" w:hAnsi="Cambria" w:cs="Cambria"/>
          <w:color w:val="111111"/>
          <w:sz w:val="28"/>
          <w:szCs w:val="28"/>
        </w:rPr>
        <w:t>νε</w:t>
      </w:r>
      <w:r w:rsidRPr="005E5FA3">
        <w:rPr>
          <w:rFonts w:ascii="Times New Roman" w:eastAsia="Calibri" w:hAnsi="Times New Roman" w:cs="Times New Roman"/>
          <w:color w:val="111111"/>
          <w:sz w:val="28"/>
          <w:szCs w:val="28"/>
        </w:rPr>
        <w:t>ῦ</w:t>
      </w:r>
      <w:r w:rsidRPr="005E5FA3">
        <w:rPr>
          <w:rFonts w:ascii="PT Serif" w:eastAsia="Calibri" w:hAnsi="PT Serif" w:cs="Times New Roman"/>
          <w:color w:val="111111"/>
          <w:sz w:val="28"/>
          <w:szCs w:val="28"/>
        </w:rPr>
        <w:t>μ</w:t>
      </w:r>
      <w:r w:rsidRPr="005E5FA3">
        <w:rPr>
          <w:rFonts w:ascii="Cambria" w:eastAsia="Calibri" w:hAnsi="Cambria" w:cs="Cambria"/>
          <w:color w:val="111111"/>
          <w:sz w:val="28"/>
          <w:szCs w:val="28"/>
        </w:rPr>
        <w:t>α</w:t>
      </w:r>
      <w:r w:rsidRPr="005E5FA3">
        <w:rPr>
          <w:rFonts w:ascii="PT Serif" w:eastAsia="Calibri" w:hAnsi="PT Serif" w:cs="Times New Roman"/>
          <w:color w:val="111111"/>
          <w:sz w:val="28"/>
          <w:szCs w:val="28"/>
        </w:rPr>
        <w:t xml:space="preserve"> </w:t>
      </w:r>
      <w:r w:rsidRPr="005E5FA3">
        <w:rPr>
          <w:rFonts w:ascii="Times New Roman" w:eastAsia="Calibri" w:hAnsi="Times New Roman" w:cs="Times New Roman"/>
          <w:color w:val="111111"/>
          <w:sz w:val="28"/>
          <w:szCs w:val="28"/>
        </w:rPr>
        <w:t>ἅ</w:t>
      </w:r>
      <w:r w:rsidRPr="005E5FA3">
        <w:rPr>
          <w:rFonts w:ascii="Cambria" w:eastAsia="Calibri" w:hAnsi="Cambria" w:cs="Cambria"/>
          <w:color w:val="111111"/>
          <w:sz w:val="28"/>
          <w:szCs w:val="28"/>
        </w:rPr>
        <w:t>γιον·</w:t>
      </w:r>
    </w:p>
    <w:p w14:paraId="314D5426"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bookmarkStart w:id="402" w:name="_Hlk202646891"/>
      <w:r w:rsidRPr="005E5FA3">
        <w:rPr>
          <w:rFonts w:ascii="Arial" w:eastAsia="Times New Roman" w:hAnsi="Arial" w:cs="Arial"/>
          <w:kern w:val="0"/>
          <w:sz w:val="24"/>
          <w:szCs w:val="20"/>
          <w:lang w:eastAsia="it-IT"/>
          <w14:ligatures w14:val="none"/>
        </w:rPr>
        <w:t xml:space="preserve">La sera di quel giorno, il primo della settimana, mentre erano chiuse le porte del luogo dove si trovavano i discepoli per timore dei Giudei, venne Gesù, stette in mezzo e disse loro: «Pace a voi!». Detto questo, mostrò loro le mani e il fianco. </w:t>
      </w:r>
      <w:r w:rsidRPr="005E5FA3">
        <w:rPr>
          <w:rFonts w:ascii="Arial" w:eastAsia="Times New Roman" w:hAnsi="Arial" w:cs="Arial"/>
          <w:kern w:val="0"/>
          <w:sz w:val="24"/>
          <w:szCs w:val="20"/>
          <w:lang w:eastAsia="it-IT"/>
          <w14:ligatures w14:val="none"/>
        </w:rPr>
        <w:lastRenderedPageBreak/>
        <w:t xml:space="preserve">E i discepoli gioirono al vedere il Signore. Gesù disse loro di nuovo: «Pace a voi! Come il Padre ha mandato me, anche io mando voi». </w:t>
      </w:r>
      <w:bookmarkStart w:id="403" w:name="_Hlk202628868"/>
      <w:r w:rsidRPr="005E5FA3">
        <w:rPr>
          <w:rFonts w:ascii="Arial" w:eastAsia="Times New Roman" w:hAnsi="Arial" w:cs="Arial"/>
          <w:kern w:val="0"/>
          <w:sz w:val="24"/>
          <w:szCs w:val="20"/>
          <w:lang w:eastAsia="it-IT"/>
          <w14:ligatures w14:val="none"/>
        </w:rPr>
        <w:t xml:space="preserve">Detto questo, soffiò e disse loro: «Ricevete lo Spirito Santo. </w:t>
      </w:r>
      <w:bookmarkEnd w:id="403"/>
      <w:r w:rsidRPr="005E5FA3">
        <w:rPr>
          <w:rFonts w:ascii="Arial" w:eastAsia="Times New Roman" w:hAnsi="Arial" w:cs="Arial"/>
          <w:kern w:val="0"/>
          <w:sz w:val="24"/>
          <w:szCs w:val="20"/>
          <w:lang w:eastAsia="it-IT"/>
          <w14:ligatures w14:val="none"/>
        </w:rPr>
        <w:t xml:space="preserve">A coloro a cui perdonerete i peccati, saranno perdonati; a coloro a cui non perdonerete, non saranno perdonati». Tommaso, uno dei Dodici, chiamato Dìdimo, non era con loro quando venne Gesù. Gli dicevano gli altri discepoli: «Abbiamo visto il Signore!». Ma egli disse loro: «Se non vedo nelle sue mani il segno dei chiodi e non metto il mio dito nel segno dei chiodi e non metto la mia mano nel suo fianco, io non credo» (Gv 20,19-25). </w:t>
      </w:r>
    </w:p>
    <w:bookmarkEnd w:id="402"/>
    <w:p w14:paraId="7EA20E37" w14:textId="77777777" w:rsidR="005E5FA3" w:rsidRPr="005E5FA3" w:rsidRDefault="005E5FA3" w:rsidP="005E5FA3">
      <w:pPr>
        <w:spacing w:after="120" w:line="240" w:lineRule="auto"/>
        <w:jc w:val="both"/>
        <w:rPr>
          <w:rFonts w:ascii="Arial" w:eastAsia="Calibri" w:hAnsi="Arial" w:cs="Arial"/>
          <w:color w:val="000000"/>
          <w:sz w:val="24"/>
          <w:szCs w:val="24"/>
          <w:shd w:val="clear" w:color="auto" w:fill="FFFFFF"/>
          <w:lang w:val="la-Latn"/>
        </w:rPr>
      </w:pPr>
      <w:r w:rsidRPr="005E5FA3">
        <w:rPr>
          <w:rFonts w:ascii="Arial" w:eastAsia="Calibri" w:hAnsi="Arial" w:cs="Arial"/>
          <w:color w:val="000000"/>
          <w:sz w:val="24"/>
          <w:szCs w:val="24"/>
          <w:shd w:val="clear" w:color="auto" w:fill="FFFFFF"/>
          <w:lang w:val="la-Latn"/>
        </w:rPr>
        <w:t xml:space="preserve">Cum esset ergo sero die illa prima sabbatorum, et fores essent clausae, ubi erant discipuli, propter metum Iudaeorum, venit Iesus et stetit in medio et dicit eis: “ Pax vobis! ”. Et hoc cum dixisset, ostendit eis manus et latus. Gavisi sunt ergo discipuli, viso Domino. Dixit ergo eis iterum: “ Pax vobis! Sicut misit me Pater, et ego mitto vos ”. Et cum hoc dixisset, insufflavit et dicit eis: “ Accipite Spiritum Sanctum. Quorum remiseritis peccata, remissa sunt eis; quorum retinueritis, retenta sunt ”. Thomas autem, unus ex Duodecim, qui dicitur Didymus, non erat cum eis, quando venit Iesus. Dicebant ergo ei alii discipuli: “ Vidimus Dominum! ”. Ille autem dixit eis: “ Nisi videro in manibus eius signum clavorum et mittam digitum meum in signum clavorum et mittam manum meam in latus eius, non credam” (Gv 20,19-25). . </w:t>
      </w:r>
    </w:p>
    <w:p w14:paraId="2A086112" w14:textId="77777777" w:rsidR="005E5FA3" w:rsidRPr="005E5FA3" w:rsidRDefault="005E5FA3" w:rsidP="005E5FA3">
      <w:pPr>
        <w:spacing w:after="120" w:line="240" w:lineRule="auto"/>
        <w:jc w:val="both"/>
        <w:rPr>
          <w:rFonts w:ascii="Arial" w:eastAsia="Times New Roman" w:hAnsi="Arial" w:cs="Arial"/>
          <w:bCs/>
          <w:kern w:val="0"/>
          <w:sz w:val="24"/>
          <w:szCs w:val="20"/>
          <w:lang w:val="la-Latn" w:eastAsia="it-IT"/>
          <w14:ligatures w14:val="none"/>
        </w:rPr>
      </w:pPr>
      <w:r w:rsidRPr="005E5FA3">
        <w:rPr>
          <w:rFonts w:ascii="Cambria" w:eastAsia="Calibri" w:hAnsi="Cambria" w:cs="Cambria"/>
          <w:color w:val="111111"/>
          <w:sz w:val="26"/>
          <w:szCs w:val="26"/>
        </w:rPr>
        <w:t>Ο</w:t>
      </w:r>
      <w:r w:rsidRPr="005E5FA3">
        <w:rPr>
          <w:rFonts w:ascii="Times New Roman" w:eastAsia="Calibri" w:hAnsi="Times New Roman" w:cs="Times New Roman"/>
          <w:color w:val="111111"/>
          <w:sz w:val="26"/>
          <w:szCs w:val="26"/>
        </w:rPr>
        <w:t>ὔ</w:t>
      </w:r>
      <w:r w:rsidRPr="005E5FA3">
        <w:rPr>
          <w:rFonts w:ascii="Cambria" w:eastAsia="Calibri" w:hAnsi="Cambria" w:cs="Cambria"/>
          <w:color w:val="111111"/>
          <w:sz w:val="26"/>
          <w:szCs w:val="26"/>
        </w:rPr>
        <w:t>σης</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ο</w:t>
      </w:r>
      <w:r w:rsidRPr="005E5FA3">
        <w:rPr>
          <w:rFonts w:ascii="Times New Roman" w:eastAsia="Calibri" w:hAnsi="Times New Roman" w:cs="Times New Roman"/>
          <w:color w:val="111111"/>
          <w:sz w:val="26"/>
          <w:szCs w:val="26"/>
        </w:rPr>
        <w:t>ὖ</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ὀ</w:t>
      </w:r>
      <w:r w:rsidRPr="005E5FA3">
        <w:rPr>
          <w:rFonts w:ascii="Cambria" w:eastAsia="Calibri" w:hAnsi="Cambria" w:cs="Cambria"/>
          <w:color w:val="111111"/>
          <w:sz w:val="26"/>
          <w:szCs w:val="26"/>
        </w:rPr>
        <w:t>ψίας</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ῇ</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ἡ</w:t>
      </w:r>
      <w:r w:rsidRPr="005E5FA3">
        <w:rPr>
          <w:rFonts w:ascii="PT Serif" w:eastAsia="Calibri" w:hAnsi="PT Serif" w:cs="Times New Roman"/>
          <w:color w:val="111111"/>
          <w:sz w:val="26"/>
          <w:szCs w:val="26"/>
        </w:rPr>
        <w:t>μ</w:t>
      </w:r>
      <w:r w:rsidRPr="005E5FA3">
        <w:rPr>
          <w:rFonts w:ascii="Cambria" w:eastAsia="Calibri" w:hAnsi="Cambria" w:cs="Cambria"/>
          <w:color w:val="111111"/>
          <w:sz w:val="26"/>
          <w:szCs w:val="26"/>
        </w:rPr>
        <w:t>έρ</w:t>
      </w:r>
      <w:r w:rsidRPr="005E5FA3">
        <w:rPr>
          <w:rFonts w:ascii="Times New Roman" w:eastAsia="Calibri" w:hAnsi="Times New Roman" w:cs="Times New Roman"/>
          <w:color w:val="111111"/>
          <w:sz w:val="26"/>
          <w:szCs w:val="26"/>
        </w:rPr>
        <w:t>ᾳ</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κείν</w:t>
      </w:r>
      <w:r w:rsidRPr="005E5FA3">
        <w:rPr>
          <w:rFonts w:ascii="Times New Roman" w:eastAsia="Calibri" w:hAnsi="Times New Roman" w:cs="Times New Roman"/>
          <w:color w:val="111111"/>
          <w:sz w:val="26"/>
          <w:szCs w:val="26"/>
        </w:rPr>
        <w:t>ῃ</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ῇ</w:t>
      </w:r>
      <w:r w:rsidRPr="005E5FA3">
        <w:rPr>
          <w:rFonts w:ascii="PT Serif" w:eastAsia="Calibri" w:hAnsi="PT Serif" w:cs="Times New Roman"/>
          <w:color w:val="111111"/>
          <w:sz w:val="26"/>
          <w:szCs w:val="26"/>
          <w:lang w:val="la-Latn"/>
        </w:rPr>
        <w:t xml:space="preserve"> </w:t>
      </w:r>
      <w:r w:rsidRPr="005E5FA3">
        <w:rPr>
          <w:rFonts w:ascii="Segoe UI Symbol" w:eastAsia="Calibri" w:hAnsi="Segoe UI Symbol" w:cs="Segoe UI Symbol"/>
          <w:color w:val="111111"/>
          <w:sz w:val="26"/>
          <w:szCs w:val="26"/>
          <w:lang w:val="la-Latn"/>
        </w:rPr>
        <w:t>⸀</w:t>
      </w:r>
      <w:r w:rsidRPr="005E5FA3">
        <w:rPr>
          <w:rFonts w:ascii="PT Serif" w:eastAsia="Calibri" w:hAnsi="PT Serif" w:cs="Times New Roman"/>
          <w:color w:val="111111"/>
          <w:sz w:val="26"/>
          <w:szCs w:val="26"/>
        </w:rPr>
        <w:t>μ</w:t>
      </w:r>
      <w:r w:rsidRPr="005E5FA3">
        <w:rPr>
          <w:rFonts w:ascii="Cambria" w:eastAsia="Calibri" w:hAnsi="Cambria" w:cs="Cambria"/>
          <w:color w:val="111111"/>
          <w:sz w:val="26"/>
          <w:szCs w:val="26"/>
        </w:rPr>
        <w:t>ι</w:t>
      </w:r>
      <w:r w:rsidRPr="005E5FA3">
        <w:rPr>
          <w:rFonts w:ascii="Times New Roman" w:eastAsia="Calibri" w:hAnsi="Times New Roman" w:cs="Times New Roman"/>
          <w:color w:val="111111"/>
          <w:sz w:val="26"/>
          <w:szCs w:val="26"/>
        </w:rPr>
        <w:t>ᾷ</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σαββάτων</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κα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ῶ</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θυρ</w:t>
      </w:r>
      <w:r w:rsidRPr="005E5FA3">
        <w:rPr>
          <w:rFonts w:ascii="Times New Roman" w:eastAsia="Calibri" w:hAnsi="Times New Roman" w:cs="Times New Roman"/>
          <w:color w:val="111111"/>
          <w:sz w:val="26"/>
          <w:szCs w:val="26"/>
        </w:rPr>
        <w:t>ῶ</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κεκλεισ</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ένων</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ὅ</w:t>
      </w: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ου</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ἦ</w:t>
      </w:r>
      <w:r w:rsidRPr="005E5FA3">
        <w:rPr>
          <w:rFonts w:ascii="Cambria" w:eastAsia="Calibri" w:hAnsi="Cambria" w:cs="Cambria"/>
          <w:color w:val="111111"/>
          <w:sz w:val="26"/>
          <w:szCs w:val="26"/>
        </w:rPr>
        <w:t>σαν</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ο</w:t>
      </w:r>
      <w:r w:rsidRPr="005E5FA3">
        <w:rPr>
          <w:rFonts w:ascii="Times New Roman" w:eastAsia="Calibri" w:hAnsi="Times New Roman" w:cs="Times New Roman"/>
          <w:color w:val="111111"/>
          <w:sz w:val="26"/>
          <w:szCs w:val="26"/>
        </w:rPr>
        <w:t>ἱ</w:t>
      </w:r>
      <w:r w:rsidRPr="005E5FA3">
        <w:rPr>
          <w:rFonts w:ascii="PT Serif" w:eastAsia="Calibri" w:hAnsi="PT Serif" w:cs="Times New Roman"/>
          <w:color w:val="111111"/>
          <w:sz w:val="26"/>
          <w:szCs w:val="26"/>
          <w:lang w:val="la-Latn"/>
        </w:rPr>
        <w:t xml:space="preserve"> </w:t>
      </w:r>
      <w:r w:rsidRPr="005E5FA3">
        <w:rPr>
          <w:rFonts w:ascii="Segoe UI Symbol" w:eastAsia="Calibri" w:hAnsi="Segoe UI Symbol" w:cs="Segoe UI Symbol"/>
          <w:color w:val="111111"/>
          <w:sz w:val="26"/>
          <w:szCs w:val="26"/>
          <w:lang w:val="la-Latn"/>
        </w:rPr>
        <w:t>⸀</w:t>
      </w:r>
      <w:r w:rsidRPr="005E5FA3">
        <w:rPr>
          <w:rFonts w:ascii="PT Serif" w:eastAsia="Calibri" w:hAnsi="PT Serif" w:cs="Times New Roman"/>
          <w:color w:val="111111"/>
          <w:sz w:val="26"/>
          <w:szCs w:val="26"/>
        </w:rPr>
        <w:t>μ</w:t>
      </w:r>
      <w:r w:rsidRPr="005E5FA3">
        <w:rPr>
          <w:rFonts w:ascii="Cambria" w:eastAsia="Calibri" w:hAnsi="Cambria" w:cs="Cambria"/>
          <w:color w:val="111111"/>
          <w:sz w:val="26"/>
          <w:szCs w:val="26"/>
        </w:rPr>
        <w:t>αθητα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δι</w:t>
      </w:r>
      <w:r w:rsidRPr="005E5FA3">
        <w:rPr>
          <w:rFonts w:ascii="Times New Roman" w:eastAsia="Calibri" w:hAnsi="Times New Roman" w:cs="Times New Roman"/>
          <w:color w:val="111111"/>
          <w:sz w:val="26"/>
          <w:szCs w:val="26"/>
        </w:rPr>
        <w:t>ὰ</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ὸ</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φόβον</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ῶ</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Ἰ</w:t>
      </w:r>
      <w:r w:rsidRPr="005E5FA3">
        <w:rPr>
          <w:rFonts w:ascii="Cambria" w:eastAsia="Calibri" w:hAnsi="Cambria" w:cs="Cambria"/>
          <w:color w:val="111111"/>
          <w:sz w:val="26"/>
          <w:szCs w:val="26"/>
        </w:rPr>
        <w:t>ουδαίων</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ἦ</w:t>
      </w:r>
      <w:r w:rsidRPr="005E5FA3">
        <w:rPr>
          <w:rFonts w:ascii="Cambria" w:eastAsia="Calibri" w:hAnsi="Cambria" w:cs="Cambria"/>
          <w:color w:val="111111"/>
          <w:sz w:val="26"/>
          <w:szCs w:val="26"/>
        </w:rPr>
        <w:t>λθεν</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ὁ</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Ἰ</w:t>
      </w:r>
      <w:r w:rsidRPr="005E5FA3">
        <w:rPr>
          <w:rFonts w:ascii="Cambria" w:eastAsia="Calibri" w:hAnsi="Cambria" w:cs="Cambria"/>
          <w:color w:val="111111"/>
          <w:sz w:val="26"/>
          <w:szCs w:val="26"/>
        </w:rPr>
        <w:t>ησο</w:t>
      </w:r>
      <w:r w:rsidRPr="005E5FA3">
        <w:rPr>
          <w:rFonts w:ascii="Times New Roman" w:eastAsia="Calibri" w:hAnsi="Times New Roman" w:cs="Times New Roman"/>
          <w:color w:val="111111"/>
          <w:sz w:val="26"/>
          <w:szCs w:val="26"/>
        </w:rPr>
        <w:t>ῦ</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κα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ἔ</w:t>
      </w:r>
      <w:r w:rsidRPr="005E5FA3">
        <w:rPr>
          <w:rFonts w:ascii="Cambria" w:eastAsia="Calibri" w:hAnsi="Cambria" w:cs="Cambria"/>
          <w:color w:val="111111"/>
          <w:sz w:val="26"/>
          <w:szCs w:val="26"/>
        </w:rPr>
        <w:t>στη</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ε</w:t>
      </w:r>
      <w:r w:rsidRPr="005E5FA3">
        <w:rPr>
          <w:rFonts w:ascii="Times New Roman" w:eastAsia="Calibri" w:hAnsi="Times New Roman" w:cs="Times New Roman"/>
          <w:color w:val="111111"/>
          <w:sz w:val="26"/>
          <w:szCs w:val="26"/>
        </w:rPr>
        <w:t>ἰ</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ὸ</w:t>
      </w:r>
      <w:r w:rsidRPr="005E5FA3">
        <w:rPr>
          <w:rFonts w:ascii="PT Serif" w:eastAsia="Calibri" w:hAnsi="PT Serif" w:cs="Times New Roman"/>
          <w:color w:val="111111"/>
          <w:sz w:val="26"/>
          <w:szCs w:val="26"/>
          <w:lang w:val="la-Latn"/>
        </w:rPr>
        <w:t xml:space="preserve"> </w:t>
      </w:r>
      <w:r w:rsidRPr="005E5FA3">
        <w:rPr>
          <w:rFonts w:ascii="PT Serif" w:eastAsia="Calibri" w:hAnsi="PT Serif" w:cs="Times New Roman"/>
          <w:color w:val="111111"/>
          <w:sz w:val="26"/>
          <w:szCs w:val="26"/>
        </w:rPr>
        <w:t>μ</w:t>
      </w:r>
      <w:r w:rsidRPr="005E5FA3">
        <w:rPr>
          <w:rFonts w:ascii="Cambria" w:eastAsia="Calibri" w:hAnsi="Cambria" w:cs="Cambria"/>
          <w:color w:val="111111"/>
          <w:sz w:val="26"/>
          <w:szCs w:val="26"/>
        </w:rPr>
        <w:t>έσον</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κα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λέγει</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α</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το</w:t>
      </w:r>
      <w:r w:rsidRPr="005E5FA3">
        <w:rPr>
          <w:rFonts w:ascii="Times New Roman" w:eastAsia="Calibri" w:hAnsi="Times New Roman" w:cs="Times New Roman"/>
          <w:color w:val="111111"/>
          <w:sz w:val="26"/>
          <w:szCs w:val="26"/>
        </w:rPr>
        <w:t>ῖ</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Ε</w:t>
      </w:r>
      <w:r w:rsidRPr="005E5FA3">
        <w:rPr>
          <w:rFonts w:ascii="Times New Roman" w:eastAsia="Calibri" w:hAnsi="Times New Roman" w:cs="Times New Roman"/>
          <w:color w:val="111111"/>
          <w:sz w:val="26"/>
          <w:szCs w:val="26"/>
        </w:rPr>
        <w:t>ἰ</w:t>
      </w:r>
      <w:r w:rsidRPr="005E5FA3">
        <w:rPr>
          <w:rFonts w:ascii="Cambria" w:eastAsia="Calibri" w:hAnsi="Cambria" w:cs="Cambria"/>
          <w:color w:val="111111"/>
          <w:sz w:val="26"/>
          <w:szCs w:val="26"/>
        </w:rPr>
        <w:t>ρήνη</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ὑ</w:t>
      </w:r>
      <w:r w:rsidRPr="005E5FA3">
        <w:rPr>
          <w:rFonts w:ascii="PT Serif" w:eastAsia="Calibri" w:hAnsi="PT Serif" w:cs="Times New Roman"/>
          <w:color w:val="111111"/>
          <w:sz w:val="26"/>
          <w:szCs w:val="26"/>
        </w:rPr>
        <w:t>μ</w:t>
      </w:r>
      <w:r w:rsidRPr="005E5FA3">
        <w:rPr>
          <w:rFonts w:ascii="Times New Roman" w:eastAsia="Calibri" w:hAnsi="Times New Roman" w:cs="Times New Roman"/>
          <w:color w:val="111111"/>
          <w:sz w:val="26"/>
          <w:szCs w:val="26"/>
        </w:rPr>
        <w:t>ῖ</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la-Latn"/>
        </w:rPr>
        <w:t>. </w:t>
      </w:r>
      <w:r w:rsidRPr="005E5FA3">
        <w:rPr>
          <w:rFonts w:ascii="Cambria" w:eastAsia="Calibri" w:hAnsi="Cambria" w:cs="Cambria"/>
          <w:color w:val="111111"/>
          <w:sz w:val="26"/>
          <w:szCs w:val="26"/>
        </w:rPr>
        <w:t>κα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το</w:t>
      </w:r>
      <w:r w:rsidRPr="005E5FA3">
        <w:rPr>
          <w:rFonts w:ascii="Times New Roman" w:eastAsia="Calibri" w:hAnsi="Times New Roman" w:cs="Times New Roman"/>
          <w:color w:val="111111"/>
          <w:sz w:val="26"/>
          <w:szCs w:val="26"/>
        </w:rPr>
        <w:t>ῦ</w:t>
      </w:r>
      <w:r w:rsidRPr="005E5FA3">
        <w:rPr>
          <w:rFonts w:ascii="Cambria" w:eastAsia="Calibri" w:hAnsi="Cambria" w:cs="Cambria"/>
          <w:color w:val="111111"/>
          <w:sz w:val="26"/>
          <w:szCs w:val="26"/>
        </w:rPr>
        <w:t>το</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ε</w:t>
      </w:r>
      <w:r w:rsidRPr="005E5FA3">
        <w:rPr>
          <w:rFonts w:ascii="Times New Roman" w:eastAsia="Calibri" w:hAnsi="Times New Roman" w:cs="Times New Roman"/>
          <w:color w:val="111111"/>
          <w:sz w:val="26"/>
          <w:szCs w:val="26"/>
        </w:rPr>
        <w:t>ἰ</w:t>
      </w:r>
      <w:r w:rsidRPr="005E5FA3">
        <w:rPr>
          <w:rFonts w:ascii="PT Serif" w:eastAsia="Calibri" w:hAnsi="PT Serif" w:cs="Times New Roman"/>
          <w:color w:val="111111"/>
          <w:sz w:val="26"/>
          <w:szCs w:val="26"/>
        </w:rPr>
        <w:t>π</w:t>
      </w:r>
      <w:r w:rsidRPr="005E5FA3">
        <w:rPr>
          <w:rFonts w:ascii="Times New Roman" w:eastAsia="Calibri" w:hAnsi="Times New Roman" w:cs="Times New Roman"/>
          <w:color w:val="111111"/>
          <w:sz w:val="26"/>
          <w:szCs w:val="26"/>
        </w:rPr>
        <w:t>ὼ</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la-Latn"/>
        </w:rPr>
        <w:t xml:space="preserve"> </w:t>
      </w:r>
      <w:r w:rsidRPr="005E5FA3">
        <w:rPr>
          <w:rFonts w:ascii="Segoe UI Symbol" w:eastAsia="Calibri" w:hAnsi="Segoe UI Symbol" w:cs="Segoe UI Symbol"/>
          <w:color w:val="111111"/>
          <w:sz w:val="26"/>
          <w:szCs w:val="26"/>
          <w:lang w:val="la-Latn"/>
        </w:rPr>
        <w:t>⸀</w:t>
      </w:r>
      <w:r w:rsidRPr="005E5FA3">
        <w:rPr>
          <w:rFonts w:ascii="Times New Roman" w:eastAsia="Calibri" w:hAnsi="Times New Roman" w:cs="Times New Roman"/>
          <w:color w:val="111111"/>
          <w:sz w:val="26"/>
          <w:szCs w:val="26"/>
        </w:rPr>
        <w:t>ἔ</w:t>
      </w:r>
      <w:r w:rsidRPr="005E5FA3">
        <w:rPr>
          <w:rFonts w:ascii="Cambria" w:eastAsia="Calibri" w:hAnsi="Cambria" w:cs="Cambria"/>
          <w:color w:val="111111"/>
          <w:sz w:val="26"/>
          <w:szCs w:val="26"/>
        </w:rPr>
        <w:t>δειξεν</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ὰ</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χε</w:t>
      </w:r>
      <w:r w:rsidRPr="005E5FA3">
        <w:rPr>
          <w:rFonts w:ascii="Times New Roman" w:eastAsia="Calibri" w:hAnsi="Times New Roman" w:cs="Times New Roman"/>
          <w:color w:val="111111"/>
          <w:sz w:val="26"/>
          <w:szCs w:val="26"/>
        </w:rPr>
        <w:t>ῖ</w:t>
      </w:r>
      <w:r w:rsidRPr="005E5FA3">
        <w:rPr>
          <w:rFonts w:ascii="Cambria" w:eastAsia="Calibri" w:hAnsi="Cambria" w:cs="Cambria"/>
          <w:color w:val="111111"/>
          <w:sz w:val="26"/>
          <w:szCs w:val="26"/>
        </w:rPr>
        <w:t>ρας</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κα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ὴ</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la-Latn"/>
        </w:rPr>
        <w:t xml:space="preserve"> </w:t>
      </w:r>
      <w:r w:rsidRPr="005E5FA3">
        <w:rPr>
          <w:rFonts w:ascii="PT Serif" w:eastAsia="Calibri" w:hAnsi="PT Serif" w:cs="PT Serif"/>
          <w:color w:val="111111"/>
          <w:sz w:val="26"/>
          <w:szCs w:val="26"/>
        </w:rPr>
        <w:t>π</w:t>
      </w:r>
      <w:r w:rsidRPr="005E5FA3">
        <w:rPr>
          <w:rFonts w:ascii="Cambria" w:eastAsia="Calibri" w:hAnsi="Cambria" w:cs="Cambria"/>
          <w:color w:val="111111"/>
          <w:sz w:val="26"/>
          <w:szCs w:val="26"/>
        </w:rPr>
        <w:t>λευρ</w:t>
      </w:r>
      <w:r w:rsidRPr="005E5FA3">
        <w:rPr>
          <w:rFonts w:ascii="Times New Roman" w:eastAsia="Calibri" w:hAnsi="Times New Roman" w:cs="Times New Roman"/>
          <w:color w:val="111111"/>
          <w:sz w:val="26"/>
          <w:szCs w:val="26"/>
        </w:rPr>
        <w:t>ὰ</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la-Latn"/>
        </w:rPr>
        <w:t xml:space="preserve"> </w:t>
      </w:r>
      <w:r w:rsidRPr="005E5FA3">
        <w:rPr>
          <w:rFonts w:ascii="Segoe UI Symbol" w:eastAsia="Calibri" w:hAnsi="Segoe UI Symbol" w:cs="Segoe UI Symbol"/>
          <w:color w:val="111111"/>
          <w:sz w:val="26"/>
          <w:szCs w:val="26"/>
          <w:lang w:val="la-Latn"/>
        </w:rPr>
        <w:t>⸀</w:t>
      </w:r>
      <w:r w:rsidRPr="005E5FA3">
        <w:rPr>
          <w:rFonts w:ascii="Cambria" w:eastAsia="Calibri" w:hAnsi="Cambria" w:cs="Cambria"/>
          <w:color w:val="111111"/>
          <w:sz w:val="26"/>
          <w:szCs w:val="26"/>
        </w:rPr>
        <w:t>α</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το</w:t>
      </w:r>
      <w:r w:rsidRPr="005E5FA3">
        <w:rPr>
          <w:rFonts w:ascii="Times New Roman" w:eastAsia="Calibri" w:hAnsi="Times New Roman" w:cs="Times New Roman"/>
          <w:color w:val="111111"/>
          <w:sz w:val="26"/>
          <w:szCs w:val="26"/>
        </w:rPr>
        <w:t>ῖ</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χάρησαν</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ο</w:t>
      </w:r>
      <w:r w:rsidRPr="005E5FA3">
        <w:rPr>
          <w:rFonts w:ascii="Times New Roman" w:eastAsia="Calibri" w:hAnsi="Times New Roman" w:cs="Times New Roman"/>
          <w:color w:val="111111"/>
          <w:sz w:val="26"/>
          <w:szCs w:val="26"/>
        </w:rPr>
        <w:t>ὖ</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ο</w:t>
      </w:r>
      <w:r w:rsidRPr="005E5FA3">
        <w:rPr>
          <w:rFonts w:ascii="Times New Roman" w:eastAsia="Calibri" w:hAnsi="Times New Roman" w:cs="Times New Roman"/>
          <w:color w:val="111111"/>
          <w:sz w:val="26"/>
          <w:szCs w:val="26"/>
        </w:rPr>
        <w:t>ἱ</w:t>
      </w:r>
      <w:r w:rsidRPr="005E5FA3">
        <w:rPr>
          <w:rFonts w:ascii="PT Serif" w:eastAsia="Calibri" w:hAnsi="PT Serif" w:cs="Times New Roman"/>
          <w:color w:val="111111"/>
          <w:sz w:val="26"/>
          <w:szCs w:val="26"/>
          <w:lang w:val="la-Latn"/>
        </w:rPr>
        <w:t xml:space="preserve"> </w:t>
      </w:r>
      <w:r w:rsidRPr="005E5FA3">
        <w:rPr>
          <w:rFonts w:ascii="PT Serif" w:eastAsia="Calibri" w:hAnsi="PT Serif" w:cs="Times New Roman"/>
          <w:color w:val="111111"/>
          <w:sz w:val="26"/>
          <w:szCs w:val="26"/>
        </w:rPr>
        <w:t>μ</w:t>
      </w:r>
      <w:r w:rsidRPr="005E5FA3">
        <w:rPr>
          <w:rFonts w:ascii="Cambria" w:eastAsia="Calibri" w:hAnsi="Cambria" w:cs="Cambria"/>
          <w:color w:val="111111"/>
          <w:sz w:val="26"/>
          <w:szCs w:val="26"/>
        </w:rPr>
        <w:t>αθητα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ἰ</w:t>
      </w:r>
      <w:r w:rsidRPr="005E5FA3">
        <w:rPr>
          <w:rFonts w:ascii="Cambria" w:eastAsia="Calibri" w:hAnsi="Cambria" w:cs="Cambria"/>
          <w:color w:val="111111"/>
          <w:sz w:val="26"/>
          <w:szCs w:val="26"/>
        </w:rPr>
        <w:t>δόντες</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ὸ</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κύριον</w:t>
      </w:r>
      <w:r w:rsidRPr="005E5FA3">
        <w:rPr>
          <w:rFonts w:ascii="PT Serif" w:eastAsia="Calibri" w:hAnsi="PT Serif" w:cs="Times New Roman"/>
          <w:color w:val="111111"/>
          <w:sz w:val="26"/>
          <w:szCs w:val="26"/>
          <w:lang w:val="la-Latn"/>
        </w:rPr>
        <w:t>. </w:t>
      </w:r>
      <w:r w:rsidRPr="005E5FA3">
        <w:rPr>
          <w:rFonts w:ascii="Cambria" w:eastAsia="Calibri" w:hAnsi="Cambria" w:cs="Cambria"/>
          <w:color w:val="111111"/>
          <w:sz w:val="26"/>
          <w:szCs w:val="26"/>
        </w:rPr>
        <w:t>ε</w:t>
      </w:r>
      <w:r w:rsidRPr="005E5FA3">
        <w:rPr>
          <w:rFonts w:ascii="Times New Roman" w:eastAsia="Calibri" w:hAnsi="Times New Roman" w:cs="Times New Roman"/>
          <w:color w:val="111111"/>
          <w:sz w:val="26"/>
          <w:szCs w:val="26"/>
        </w:rPr>
        <w:t>ἶ</w:t>
      </w: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εν</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ο</w:t>
      </w:r>
      <w:r w:rsidRPr="005E5FA3">
        <w:rPr>
          <w:rFonts w:ascii="Times New Roman" w:eastAsia="Calibri" w:hAnsi="Times New Roman" w:cs="Times New Roman"/>
          <w:color w:val="111111"/>
          <w:sz w:val="26"/>
          <w:szCs w:val="26"/>
        </w:rPr>
        <w:t>ὖ</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α</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το</w:t>
      </w:r>
      <w:r w:rsidRPr="005E5FA3">
        <w:rPr>
          <w:rFonts w:ascii="Times New Roman" w:eastAsia="Calibri" w:hAnsi="Times New Roman" w:cs="Times New Roman"/>
          <w:color w:val="111111"/>
          <w:sz w:val="26"/>
          <w:szCs w:val="26"/>
        </w:rPr>
        <w:t>ῖ</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la-Latn"/>
        </w:rPr>
        <w:t xml:space="preserve"> </w:t>
      </w:r>
      <w:r w:rsidRPr="005E5FA3">
        <w:rPr>
          <w:rFonts w:ascii="Segoe UI Symbol" w:eastAsia="Calibri" w:hAnsi="Segoe UI Symbol" w:cs="Segoe UI Symbol"/>
          <w:color w:val="111111"/>
          <w:sz w:val="26"/>
          <w:szCs w:val="26"/>
          <w:lang w:val="la-Latn"/>
        </w:rPr>
        <w:t>⸂</w:t>
      </w:r>
      <w:r w:rsidRPr="005E5FA3">
        <w:rPr>
          <w:rFonts w:ascii="Times New Roman" w:eastAsia="Calibri" w:hAnsi="Times New Roman" w:cs="Times New Roman"/>
          <w:color w:val="111111"/>
          <w:sz w:val="26"/>
          <w:szCs w:val="26"/>
        </w:rPr>
        <w:t>ὁ</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Ἰ</w:t>
      </w:r>
      <w:r w:rsidRPr="005E5FA3">
        <w:rPr>
          <w:rFonts w:ascii="Cambria" w:eastAsia="Calibri" w:hAnsi="Cambria" w:cs="Cambria"/>
          <w:color w:val="111111"/>
          <w:sz w:val="26"/>
          <w:szCs w:val="26"/>
        </w:rPr>
        <w:t>ησο</w:t>
      </w:r>
      <w:r w:rsidRPr="005E5FA3">
        <w:rPr>
          <w:rFonts w:ascii="Times New Roman" w:eastAsia="Calibri" w:hAnsi="Times New Roman" w:cs="Times New Roman"/>
          <w:color w:val="111111"/>
          <w:sz w:val="26"/>
          <w:szCs w:val="26"/>
        </w:rPr>
        <w:t>ῦ</w:t>
      </w:r>
      <w:r w:rsidRPr="005E5FA3">
        <w:rPr>
          <w:rFonts w:ascii="Cambria" w:eastAsia="Calibri" w:hAnsi="Cambria" w:cs="Cambria"/>
          <w:color w:val="111111"/>
          <w:sz w:val="26"/>
          <w:szCs w:val="26"/>
        </w:rPr>
        <w:t>ς</w:t>
      </w:r>
      <w:r w:rsidRPr="005E5FA3">
        <w:rPr>
          <w:rFonts w:ascii="Segoe UI Symbol" w:eastAsia="Calibri" w:hAnsi="Segoe UI Symbol" w:cs="Segoe UI Symbol"/>
          <w:color w:val="111111"/>
          <w:sz w:val="26"/>
          <w:szCs w:val="26"/>
          <w:lang w:val="la-Latn"/>
        </w:rPr>
        <w:t>⸃</w:t>
      </w:r>
      <w:r w:rsidRPr="005E5FA3">
        <w:rPr>
          <w:rFonts w:ascii="PT Serif" w:eastAsia="Calibri" w:hAnsi="PT Serif" w:cs="Times New Roman"/>
          <w:color w:val="111111"/>
          <w:sz w:val="26"/>
          <w:szCs w:val="26"/>
          <w:lang w:val="la-Latn"/>
        </w:rPr>
        <w:t xml:space="preserve"> </w:t>
      </w: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άλιν·</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Ε</w:t>
      </w:r>
      <w:r w:rsidRPr="005E5FA3">
        <w:rPr>
          <w:rFonts w:ascii="Times New Roman" w:eastAsia="Calibri" w:hAnsi="Times New Roman" w:cs="Times New Roman"/>
          <w:color w:val="111111"/>
          <w:sz w:val="26"/>
          <w:szCs w:val="26"/>
        </w:rPr>
        <w:t>ἰ</w:t>
      </w:r>
      <w:r w:rsidRPr="005E5FA3">
        <w:rPr>
          <w:rFonts w:ascii="Cambria" w:eastAsia="Calibri" w:hAnsi="Cambria" w:cs="Cambria"/>
          <w:color w:val="111111"/>
          <w:sz w:val="26"/>
          <w:szCs w:val="26"/>
        </w:rPr>
        <w:t>ρήνη</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ὑ</w:t>
      </w:r>
      <w:r w:rsidRPr="005E5FA3">
        <w:rPr>
          <w:rFonts w:ascii="PT Serif" w:eastAsia="Calibri" w:hAnsi="PT Serif" w:cs="Times New Roman"/>
          <w:color w:val="111111"/>
          <w:sz w:val="26"/>
          <w:szCs w:val="26"/>
        </w:rPr>
        <w:t>μ</w:t>
      </w:r>
      <w:r w:rsidRPr="005E5FA3">
        <w:rPr>
          <w:rFonts w:ascii="Times New Roman" w:eastAsia="Calibri" w:hAnsi="Times New Roman" w:cs="Times New Roman"/>
          <w:color w:val="111111"/>
          <w:sz w:val="26"/>
          <w:szCs w:val="26"/>
        </w:rPr>
        <w:t>ῖ</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καθ</w:t>
      </w:r>
      <w:r w:rsidRPr="005E5FA3">
        <w:rPr>
          <w:rFonts w:ascii="Times New Roman" w:eastAsia="Calibri" w:hAnsi="Times New Roman" w:cs="Times New Roman"/>
          <w:color w:val="111111"/>
          <w:sz w:val="26"/>
          <w:szCs w:val="26"/>
        </w:rPr>
        <w:t>ὼ</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ἀ</w:t>
      </w: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έσταλκέν</w:t>
      </w:r>
      <w:r w:rsidRPr="005E5FA3">
        <w:rPr>
          <w:rFonts w:ascii="PT Serif" w:eastAsia="Calibri" w:hAnsi="PT Serif" w:cs="Times New Roman"/>
          <w:color w:val="111111"/>
          <w:sz w:val="26"/>
          <w:szCs w:val="26"/>
          <w:lang w:val="la-Latn"/>
        </w:rPr>
        <w:t xml:space="preserve"> </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ε</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ὁ</w:t>
      </w:r>
      <w:r w:rsidRPr="005E5FA3">
        <w:rPr>
          <w:rFonts w:ascii="PT Serif" w:eastAsia="Calibri" w:hAnsi="PT Serif" w:cs="Times New Roman"/>
          <w:color w:val="111111"/>
          <w:sz w:val="26"/>
          <w:szCs w:val="26"/>
          <w:lang w:val="la-Latn"/>
        </w:rPr>
        <w:t xml:space="preserve"> </w:t>
      </w: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ατήρ</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κ</w:t>
      </w:r>
      <w:r w:rsidRPr="005E5FA3">
        <w:rPr>
          <w:rFonts w:ascii="Times New Roman" w:eastAsia="Calibri" w:hAnsi="Times New Roman" w:cs="Times New Roman"/>
          <w:color w:val="111111"/>
          <w:sz w:val="26"/>
          <w:szCs w:val="26"/>
        </w:rPr>
        <w:t>ἀ</w:t>
      </w:r>
      <w:r w:rsidRPr="005E5FA3">
        <w:rPr>
          <w:rFonts w:ascii="Cambria" w:eastAsia="Calibri" w:hAnsi="Cambria" w:cs="Cambria"/>
          <w:color w:val="111111"/>
          <w:sz w:val="26"/>
          <w:szCs w:val="26"/>
        </w:rPr>
        <w:t>γ</w:t>
      </w:r>
      <w:r w:rsidRPr="005E5FA3">
        <w:rPr>
          <w:rFonts w:ascii="Times New Roman" w:eastAsia="Calibri" w:hAnsi="Times New Roman" w:cs="Times New Roman"/>
          <w:color w:val="111111"/>
          <w:sz w:val="26"/>
          <w:szCs w:val="26"/>
        </w:rPr>
        <w:t>ὼ</w:t>
      </w:r>
      <w:r w:rsidRPr="005E5FA3">
        <w:rPr>
          <w:rFonts w:ascii="PT Serif" w:eastAsia="Calibri" w:hAnsi="PT Serif" w:cs="Times New Roman"/>
          <w:color w:val="111111"/>
          <w:sz w:val="26"/>
          <w:szCs w:val="26"/>
          <w:lang w:val="la-Latn"/>
        </w:rPr>
        <w:t xml:space="preserve"> </w:t>
      </w: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έ</w:t>
      </w:r>
      <w:r w:rsidRPr="005E5FA3">
        <w:rPr>
          <w:rFonts w:ascii="PT Serif" w:eastAsia="Calibri" w:hAnsi="PT Serif" w:cs="PT Serif"/>
          <w:color w:val="111111"/>
          <w:sz w:val="26"/>
          <w:szCs w:val="26"/>
        </w:rPr>
        <w:t>μπ</w:t>
      </w:r>
      <w:r w:rsidRPr="005E5FA3">
        <w:rPr>
          <w:rFonts w:ascii="Cambria" w:eastAsia="Calibri" w:hAnsi="Cambria" w:cs="Cambria"/>
          <w:color w:val="111111"/>
          <w:sz w:val="26"/>
          <w:szCs w:val="26"/>
        </w:rPr>
        <w:t>ω</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ὑ</w:t>
      </w:r>
      <w:r w:rsidRPr="005E5FA3">
        <w:rPr>
          <w:rFonts w:ascii="PT Serif" w:eastAsia="Calibri" w:hAnsi="PT Serif" w:cs="Times New Roman"/>
          <w:color w:val="111111"/>
          <w:sz w:val="26"/>
          <w:szCs w:val="26"/>
        </w:rPr>
        <w:t>μ</w:t>
      </w:r>
      <w:r w:rsidRPr="005E5FA3">
        <w:rPr>
          <w:rFonts w:ascii="Times New Roman" w:eastAsia="Calibri" w:hAnsi="Times New Roman" w:cs="Times New Roman"/>
          <w:color w:val="111111"/>
          <w:sz w:val="26"/>
          <w:szCs w:val="26"/>
        </w:rPr>
        <w:t>ᾶ</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la-Latn"/>
        </w:rPr>
        <w:t>. </w:t>
      </w:r>
      <w:bookmarkStart w:id="404" w:name="_Hlk202628957"/>
      <w:r w:rsidRPr="005E5FA3">
        <w:rPr>
          <w:rFonts w:ascii="Cambria" w:eastAsia="Calibri" w:hAnsi="Cambria" w:cs="Cambria"/>
          <w:color w:val="111111"/>
          <w:sz w:val="26"/>
          <w:szCs w:val="26"/>
        </w:rPr>
        <w:t>κα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το</w:t>
      </w:r>
      <w:r w:rsidRPr="005E5FA3">
        <w:rPr>
          <w:rFonts w:ascii="Times New Roman" w:eastAsia="Calibri" w:hAnsi="Times New Roman" w:cs="Times New Roman"/>
          <w:color w:val="111111"/>
          <w:sz w:val="26"/>
          <w:szCs w:val="26"/>
        </w:rPr>
        <w:t>ῦ</w:t>
      </w:r>
      <w:r w:rsidRPr="005E5FA3">
        <w:rPr>
          <w:rFonts w:ascii="Cambria" w:eastAsia="Calibri" w:hAnsi="Cambria" w:cs="Cambria"/>
          <w:color w:val="111111"/>
          <w:sz w:val="26"/>
          <w:szCs w:val="26"/>
        </w:rPr>
        <w:t>το</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ε</w:t>
      </w:r>
      <w:r w:rsidRPr="005E5FA3">
        <w:rPr>
          <w:rFonts w:ascii="Times New Roman" w:eastAsia="Calibri" w:hAnsi="Times New Roman" w:cs="Times New Roman"/>
          <w:color w:val="111111"/>
          <w:sz w:val="26"/>
          <w:szCs w:val="26"/>
        </w:rPr>
        <w:t>ἰ</w:t>
      </w:r>
      <w:r w:rsidRPr="005E5FA3">
        <w:rPr>
          <w:rFonts w:ascii="PT Serif" w:eastAsia="Calibri" w:hAnsi="PT Serif" w:cs="Times New Roman"/>
          <w:color w:val="111111"/>
          <w:sz w:val="26"/>
          <w:szCs w:val="26"/>
        </w:rPr>
        <w:t>π</w:t>
      </w:r>
      <w:r w:rsidRPr="005E5FA3">
        <w:rPr>
          <w:rFonts w:ascii="Times New Roman" w:eastAsia="Calibri" w:hAnsi="Times New Roman" w:cs="Times New Roman"/>
          <w:color w:val="111111"/>
          <w:sz w:val="26"/>
          <w:szCs w:val="26"/>
        </w:rPr>
        <w:t>ὼ</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νεφύσησεν</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κα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λέγει</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α</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το</w:t>
      </w:r>
      <w:r w:rsidRPr="005E5FA3">
        <w:rPr>
          <w:rFonts w:ascii="Times New Roman" w:eastAsia="Calibri" w:hAnsi="Times New Roman" w:cs="Times New Roman"/>
          <w:color w:val="111111"/>
          <w:sz w:val="26"/>
          <w:szCs w:val="26"/>
        </w:rPr>
        <w:t>ῖ</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Λάβετε</w:t>
      </w:r>
      <w:r w:rsidRPr="005E5FA3">
        <w:rPr>
          <w:rFonts w:ascii="PT Serif" w:eastAsia="Calibri" w:hAnsi="PT Serif" w:cs="Times New Roman"/>
          <w:color w:val="111111"/>
          <w:sz w:val="26"/>
          <w:szCs w:val="26"/>
          <w:lang w:val="la-Latn"/>
        </w:rPr>
        <w:t xml:space="preserve"> </w:t>
      </w:r>
      <w:r w:rsidRPr="005E5FA3">
        <w:rPr>
          <w:rFonts w:ascii="PT Serif" w:eastAsia="Calibri" w:hAnsi="PT Serif" w:cs="PT Serif"/>
          <w:color w:val="111111"/>
          <w:sz w:val="26"/>
          <w:szCs w:val="26"/>
        </w:rPr>
        <w:t>π</w:t>
      </w:r>
      <w:r w:rsidRPr="005E5FA3">
        <w:rPr>
          <w:rFonts w:ascii="Cambria" w:eastAsia="Calibri" w:hAnsi="Cambria" w:cs="Cambria"/>
          <w:color w:val="111111"/>
          <w:sz w:val="26"/>
          <w:szCs w:val="26"/>
        </w:rPr>
        <w:t>νε</w:t>
      </w:r>
      <w:r w:rsidRPr="005E5FA3">
        <w:rPr>
          <w:rFonts w:ascii="Times New Roman" w:eastAsia="Calibri" w:hAnsi="Times New Roman" w:cs="Times New Roman"/>
          <w:color w:val="111111"/>
          <w:sz w:val="26"/>
          <w:szCs w:val="26"/>
        </w:rPr>
        <w:t>ῦ</w:t>
      </w:r>
      <w:r w:rsidRPr="005E5FA3">
        <w:rPr>
          <w:rFonts w:ascii="PT Serif" w:eastAsia="Calibri" w:hAnsi="PT Serif" w:cs="Times New Roman"/>
          <w:color w:val="111111"/>
          <w:sz w:val="26"/>
          <w:szCs w:val="26"/>
        </w:rPr>
        <w:t>μ</w:t>
      </w:r>
      <w:r w:rsidRPr="005E5FA3">
        <w:rPr>
          <w:rFonts w:ascii="Cambria" w:eastAsia="Calibri" w:hAnsi="Cambria" w:cs="Cambria"/>
          <w:color w:val="111111"/>
          <w:sz w:val="26"/>
          <w:szCs w:val="26"/>
        </w:rPr>
        <w:t>α</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ἅ</w:t>
      </w:r>
      <w:r w:rsidRPr="005E5FA3">
        <w:rPr>
          <w:rFonts w:ascii="Cambria" w:eastAsia="Calibri" w:hAnsi="Cambria" w:cs="Cambria"/>
          <w:color w:val="111111"/>
          <w:sz w:val="26"/>
          <w:szCs w:val="26"/>
        </w:rPr>
        <w:t>γιον·</w:t>
      </w:r>
      <w:r w:rsidRPr="005E5FA3">
        <w:rPr>
          <w:rFonts w:ascii="PT Serif" w:eastAsia="Calibri" w:hAnsi="PT Serif" w:cs="Times New Roman"/>
          <w:color w:val="111111"/>
          <w:sz w:val="26"/>
          <w:szCs w:val="26"/>
          <w:lang w:val="la-Latn"/>
        </w:rPr>
        <w:t> </w:t>
      </w:r>
      <w:bookmarkEnd w:id="404"/>
      <w:r w:rsidRPr="005E5FA3">
        <w:rPr>
          <w:rFonts w:ascii="Times New Roman" w:eastAsia="Calibri" w:hAnsi="Times New Roman" w:cs="Times New Roman"/>
          <w:color w:val="111111"/>
          <w:sz w:val="26"/>
          <w:szCs w:val="26"/>
        </w:rPr>
        <w:t>ἄ</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τινων</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ἀ</w:t>
      </w:r>
      <w:r w:rsidRPr="005E5FA3">
        <w:rPr>
          <w:rFonts w:ascii="Cambria" w:eastAsia="Calibri" w:hAnsi="Cambria" w:cs="Cambria"/>
          <w:color w:val="111111"/>
          <w:sz w:val="26"/>
          <w:szCs w:val="26"/>
        </w:rPr>
        <w:t>φ</w:t>
      </w:r>
      <w:r w:rsidRPr="005E5FA3">
        <w:rPr>
          <w:rFonts w:ascii="Times New Roman" w:eastAsia="Calibri" w:hAnsi="Times New Roman" w:cs="Times New Roman"/>
          <w:color w:val="111111"/>
          <w:sz w:val="26"/>
          <w:szCs w:val="26"/>
        </w:rPr>
        <w:t>ῆ</w:t>
      </w:r>
      <w:r w:rsidRPr="005E5FA3">
        <w:rPr>
          <w:rFonts w:ascii="Cambria" w:eastAsia="Calibri" w:hAnsi="Cambria" w:cs="Cambria"/>
          <w:color w:val="111111"/>
          <w:sz w:val="26"/>
          <w:szCs w:val="26"/>
        </w:rPr>
        <w:t>τε</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ὰ</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ἁ</w:t>
      </w:r>
      <w:r w:rsidRPr="005E5FA3">
        <w:rPr>
          <w:rFonts w:ascii="PT Serif" w:eastAsia="Calibri" w:hAnsi="PT Serif" w:cs="Times New Roman"/>
          <w:color w:val="111111"/>
          <w:sz w:val="26"/>
          <w:szCs w:val="26"/>
        </w:rPr>
        <w:t>μ</w:t>
      </w:r>
      <w:r w:rsidRPr="005E5FA3">
        <w:rPr>
          <w:rFonts w:ascii="Cambria" w:eastAsia="Calibri" w:hAnsi="Cambria" w:cs="Cambria"/>
          <w:color w:val="111111"/>
          <w:sz w:val="26"/>
          <w:szCs w:val="26"/>
        </w:rPr>
        <w:t>αρτίας</w:t>
      </w:r>
      <w:r w:rsidRPr="005E5FA3">
        <w:rPr>
          <w:rFonts w:ascii="PT Serif" w:eastAsia="Calibri" w:hAnsi="PT Serif" w:cs="Times New Roman"/>
          <w:color w:val="111111"/>
          <w:sz w:val="26"/>
          <w:szCs w:val="26"/>
          <w:lang w:val="la-Latn"/>
        </w:rPr>
        <w:t xml:space="preserve"> </w:t>
      </w:r>
      <w:r w:rsidRPr="005E5FA3">
        <w:rPr>
          <w:rFonts w:ascii="Segoe UI Symbol" w:eastAsia="Calibri" w:hAnsi="Segoe UI Symbol" w:cs="Segoe UI Symbol"/>
          <w:color w:val="111111"/>
          <w:sz w:val="26"/>
          <w:szCs w:val="26"/>
          <w:lang w:val="la-Latn"/>
        </w:rPr>
        <w:t>⸀</w:t>
      </w:r>
      <w:r w:rsidRPr="005E5FA3">
        <w:rPr>
          <w:rFonts w:ascii="Times New Roman" w:eastAsia="Calibri" w:hAnsi="Times New Roman" w:cs="Times New Roman"/>
          <w:color w:val="111111"/>
          <w:sz w:val="26"/>
          <w:szCs w:val="26"/>
        </w:rPr>
        <w:t>ἀ</w:t>
      </w:r>
      <w:r w:rsidRPr="005E5FA3">
        <w:rPr>
          <w:rFonts w:ascii="Cambria" w:eastAsia="Calibri" w:hAnsi="Cambria" w:cs="Cambria"/>
          <w:color w:val="111111"/>
          <w:sz w:val="26"/>
          <w:szCs w:val="26"/>
        </w:rPr>
        <w:t>φέωνται</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α</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το</w:t>
      </w:r>
      <w:r w:rsidRPr="005E5FA3">
        <w:rPr>
          <w:rFonts w:ascii="Times New Roman" w:eastAsia="Calibri" w:hAnsi="Times New Roman" w:cs="Times New Roman"/>
          <w:color w:val="111111"/>
          <w:sz w:val="26"/>
          <w:szCs w:val="26"/>
        </w:rPr>
        <w:t>ῖ</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ἄ</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τινων</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κρατ</w:t>
      </w:r>
      <w:r w:rsidRPr="005E5FA3">
        <w:rPr>
          <w:rFonts w:ascii="Times New Roman" w:eastAsia="Calibri" w:hAnsi="Times New Roman" w:cs="Times New Roman"/>
          <w:color w:val="111111"/>
          <w:sz w:val="26"/>
          <w:szCs w:val="26"/>
        </w:rPr>
        <w:t>ῆ</w:t>
      </w:r>
      <w:r w:rsidRPr="005E5FA3">
        <w:rPr>
          <w:rFonts w:ascii="Cambria" w:eastAsia="Calibri" w:hAnsi="Cambria" w:cs="Cambria"/>
          <w:color w:val="111111"/>
          <w:sz w:val="26"/>
          <w:szCs w:val="26"/>
        </w:rPr>
        <w:t>τε</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κεκράτηνται</w:t>
      </w:r>
      <w:r w:rsidRPr="005E5FA3">
        <w:rPr>
          <w:rFonts w:ascii="PT Serif" w:eastAsia="Calibri" w:hAnsi="PT Serif" w:cs="Times New Roman"/>
          <w:color w:val="111111"/>
          <w:sz w:val="26"/>
          <w:szCs w:val="26"/>
          <w:lang w:val="la-Latn"/>
        </w:rPr>
        <w:t>. </w:t>
      </w:r>
      <w:r w:rsidRPr="005E5FA3">
        <w:rPr>
          <w:rFonts w:ascii="Cambria" w:eastAsia="Calibri" w:hAnsi="Cambria" w:cs="Cambria"/>
          <w:color w:val="111111"/>
          <w:sz w:val="26"/>
          <w:szCs w:val="26"/>
        </w:rPr>
        <w:t>Θω</w:t>
      </w:r>
      <w:r w:rsidRPr="005E5FA3">
        <w:rPr>
          <w:rFonts w:ascii="PT Serif" w:eastAsia="Calibri" w:hAnsi="PT Serif" w:cs="PT Serif"/>
          <w:color w:val="111111"/>
          <w:sz w:val="26"/>
          <w:szCs w:val="26"/>
        </w:rPr>
        <w:t>μ</w:t>
      </w:r>
      <w:r w:rsidRPr="005E5FA3">
        <w:rPr>
          <w:rFonts w:ascii="Times New Roman" w:eastAsia="Calibri" w:hAnsi="Times New Roman" w:cs="Times New Roman"/>
          <w:color w:val="111111"/>
          <w:sz w:val="26"/>
          <w:szCs w:val="26"/>
        </w:rPr>
        <w:t>ᾶ</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δ</w:t>
      </w:r>
      <w:r w:rsidRPr="005E5FA3">
        <w:rPr>
          <w:rFonts w:ascii="Times New Roman" w:eastAsia="Calibri" w:hAnsi="Times New Roman" w:cs="Times New Roman"/>
          <w:color w:val="111111"/>
          <w:sz w:val="26"/>
          <w:szCs w:val="26"/>
        </w:rPr>
        <w:t>ὲ</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ε</w:t>
      </w:r>
      <w:r w:rsidRPr="005E5FA3">
        <w:rPr>
          <w:rFonts w:ascii="Times New Roman" w:eastAsia="Calibri" w:hAnsi="Times New Roman" w:cs="Times New Roman"/>
          <w:color w:val="111111"/>
          <w:sz w:val="26"/>
          <w:szCs w:val="26"/>
        </w:rPr>
        <w:t>ἷ</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κ</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ῶ</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δώδεκα</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ὁ</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λεγό</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ενος</w:t>
      </w:r>
      <w:r w:rsidRPr="005E5FA3">
        <w:rPr>
          <w:rFonts w:ascii="PT Serif" w:eastAsia="Calibri" w:hAnsi="PT Serif" w:cs="Times New Roman"/>
          <w:color w:val="111111"/>
          <w:sz w:val="26"/>
          <w:szCs w:val="26"/>
          <w:lang w:val="la-Latn"/>
        </w:rPr>
        <w:t xml:space="preserve"> </w:t>
      </w:r>
      <w:r w:rsidRPr="005E5FA3">
        <w:rPr>
          <w:rFonts w:ascii="PT Serif" w:eastAsia="Calibri" w:hAnsi="PT Serif" w:cs="PT Serif"/>
          <w:color w:val="111111"/>
          <w:sz w:val="26"/>
          <w:szCs w:val="26"/>
        </w:rPr>
        <w:t>Δ</w:t>
      </w:r>
      <w:r w:rsidRPr="005E5FA3">
        <w:rPr>
          <w:rFonts w:ascii="Cambria" w:eastAsia="Calibri" w:hAnsi="Cambria" w:cs="Cambria"/>
          <w:color w:val="111111"/>
          <w:sz w:val="26"/>
          <w:szCs w:val="26"/>
        </w:rPr>
        <w:t>ίδυ</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ος</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ο</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κ</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ἦ</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la-Latn"/>
        </w:rPr>
        <w:t xml:space="preserve"> </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ετ</w:t>
      </w:r>
      <w:r w:rsidRPr="005E5FA3">
        <w:rPr>
          <w:rFonts w:ascii="PT Serif" w:eastAsia="Calibri" w:hAnsi="PT Serif" w:cs="PT Serif"/>
          <w:color w:val="111111"/>
          <w:sz w:val="26"/>
          <w:szCs w:val="26"/>
          <w:lang w:val="la-Latn"/>
        </w:rPr>
        <w:t>’</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α</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ῶ</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ὅ</w:t>
      </w:r>
      <w:r w:rsidRPr="005E5FA3">
        <w:rPr>
          <w:rFonts w:ascii="Cambria" w:eastAsia="Calibri" w:hAnsi="Cambria" w:cs="Cambria"/>
          <w:color w:val="111111"/>
          <w:sz w:val="26"/>
          <w:szCs w:val="26"/>
        </w:rPr>
        <w:t>τε</w:t>
      </w:r>
      <w:r w:rsidRPr="005E5FA3">
        <w:rPr>
          <w:rFonts w:ascii="PT Serif" w:eastAsia="Calibri" w:hAnsi="PT Serif" w:cs="Times New Roman"/>
          <w:color w:val="111111"/>
          <w:sz w:val="26"/>
          <w:szCs w:val="26"/>
          <w:lang w:val="la-Latn"/>
        </w:rPr>
        <w:t xml:space="preserve"> </w:t>
      </w:r>
      <w:r w:rsidRPr="005E5FA3">
        <w:rPr>
          <w:rFonts w:ascii="Segoe UI Symbol" w:eastAsia="Calibri" w:hAnsi="Segoe UI Symbol" w:cs="Segoe UI Symbol"/>
          <w:color w:val="111111"/>
          <w:sz w:val="26"/>
          <w:szCs w:val="26"/>
          <w:lang w:val="la-Latn"/>
        </w:rPr>
        <w:t>⸀</w:t>
      </w:r>
      <w:r w:rsidRPr="005E5FA3">
        <w:rPr>
          <w:rFonts w:ascii="Times New Roman" w:eastAsia="Calibri" w:hAnsi="Times New Roman" w:cs="Times New Roman"/>
          <w:color w:val="111111"/>
          <w:sz w:val="26"/>
          <w:szCs w:val="26"/>
        </w:rPr>
        <w:t>ἦ</w:t>
      </w:r>
      <w:r w:rsidRPr="005E5FA3">
        <w:rPr>
          <w:rFonts w:ascii="Cambria" w:eastAsia="Calibri" w:hAnsi="Cambria" w:cs="Cambria"/>
          <w:color w:val="111111"/>
          <w:sz w:val="26"/>
          <w:szCs w:val="26"/>
        </w:rPr>
        <w:t>λθεν</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Ἰ</w:t>
      </w:r>
      <w:r w:rsidRPr="005E5FA3">
        <w:rPr>
          <w:rFonts w:ascii="Cambria" w:eastAsia="Calibri" w:hAnsi="Cambria" w:cs="Cambria"/>
          <w:color w:val="111111"/>
          <w:sz w:val="26"/>
          <w:szCs w:val="26"/>
        </w:rPr>
        <w:t>ησο</w:t>
      </w:r>
      <w:r w:rsidRPr="005E5FA3">
        <w:rPr>
          <w:rFonts w:ascii="Times New Roman" w:eastAsia="Calibri" w:hAnsi="Times New Roman" w:cs="Times New Roman"/>
          <w:color w:val="111111"/>
          <w:sz w:val="26"/>
          <w:szCs w:val="26"/>
        </w:rPr>
        <w:t>ῦ</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la-Latn"/>
        </w:rPr>
        <w:t>. </w:t>
      </w:r>
      <w:r w:rsidRPr="005E5FA3">
        <w:rPr>
          <w:rFonts w:ascii="Times New Roman" w:eastAsia="Calibri" w:hAnsi="Times New Roman" w:cs="Times New Roman"/>
          <w:color w:val="111111"/>
          <w:sz w:val="26"/>
          <w:szCs w:val="26"/>
        </w:rPr>
        <w:t>ἔ</w:t>
      </w:r>
      <w:r w:rsidRPr="005E5FA3">
        <w:rPr>
          <w:rFonts w:ascii="Cambria" w:eastAsia="Calibri" w:hAnsi="Cambria" w:cs="Cambria"/>
          <w:color w:val="111111"/>
          <w:sz w:val="26"/>
          <w:szCs w:val="26"/>
        </w:rPr>
        <w:t>λεγον</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ο</w:t>
      </w:r>
      <w:r w:rsidRPr="005E5FA3">
        <w:rPr>
          <w:rFonts w:ascii="Times New Roman" w:eastAsia="Calibri" w:hAnsi="Times New Roman" w:cs="Times New Roman"/>
          <w:color w:val="111111"/>
          <w:sz w:val="26"/>
          <w:szCs w:val="26"/>
        </w:rPr>
        <w:t>ὖ</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α</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ῷ</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ο</w:t>
      </w:r>
      <w:r w:rsidRPr="005E5FA3">
        <w:rPr>
          <w:rFonts w:ascii="Times New Roman" w:eastAsia="Calibri" w:hAnsi="Times New Roman" w:cs="Times New Roman"/>
          <w:color w:val="111111"/>
          <w:sz w:val="26"/>
          <w:szCs w:val="26"/>
        </w:rPr>
        <w:t>ἱ</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ἄ</w:t>
      </w:r>
      <w:r w:rsidRPr="005E5FA3">
        <w:rPr>
          <w:rFonts w:ascii="Cambria" w:eastAsia="Calibri" w:hAnsi="Cambria" w:cs="Cambria"/>
          <w:color w:val="111111"/>
          <w:sz w:val="26"/>
          <w:szCs w:val="26"/>
        </w:rPr>
        <w:t>λλοι</w:t>
      </w:r>
      <w:r w:rsidRPr="005E5FA3">
        <w:rPr>
          <w:rFonts w:ascii="PT Serif" w:eastAsia="Calibri" w:hAnsi="PT Serif" w:cs="Times New Roman"/>
          <w:color w:val="111111"/>
          <w:sz w:val="26"/>
          <w:szCs w:val="26"/>
          <w:lang w:val="la-Latn"/>
        </w:rPr>
        <w:t xml:space="preserve"> </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αθηταί·</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Ἑ</w:t>
      </w:r>
      <w:r w:rsidRPr="005E5FA3">
        <w:rPr>
          <w:rFonts w:ascii="Cambria" w:eastAsia="Calibri" w:hAnsi="Cambria" w:cs="Cambria"/>
          <w:color w:val="111111"/>
          <w:sz w:val="26"/>
          <w:szCs w:val="26"/>
        </w:rPr>
        <w:t>ωράκα</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εν</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ὸ</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κύριον</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ὁ</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δ</w:t>
      </w:r>
      <w:r w:rsidRPr="005E5FA3">
        <w:rPr>
          <w:rFonts w:ascii="Times New Roman" w:eastAsia="Calibri" w:hAnsi="Times New Roman" w:cs="Times New Roman"/>
          <w:color w:val="111111"/>
          <w:sz w:val="26"/>
          <w:szCs w:val="26"/>
        </w:rPr>
        <w:t>ὲ</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ε</w:t>
      </w:r>
      <w:r w:rsidRPr="005E5FA3">
        <w:rPr>
          <w:rFonts w:ascii="Times New Roman" w:eastAsia="Calibri" w:hAnsi="Times New Roman" w:cs="Times New Roman"/>
          <w:color w:val="111111"/>
          <w:sz w:val="26"/>
          <w:szCs w:val="26"/>
        </w:rPr>
        <w:t>ἶ</w:t>
      </w: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εν</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α</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το</w:t>
      </w:r>
      <w:r w:rsidRPr="005E5FA3">
        <w:rPr>
          <w:rFonts w:ascii="Times New Roman" w:eastAsia="Calibri" w:hAnsi="Times New Roman" w:cs="Times New Roman"/>
          <w:color w:val="111111"/>
          <w:sz w:val="26"/>
          <w:szCs w:val="26"/>
        </w:rPr>
        <w:t>ῖ</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Ἐὰ</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la-Latn"/>
        </w:rPr>
        <w:t xml:space="preserve"> </w:t>
      </w:r>
      <w:r w:rsidRPr="005E5FA3">
        <w:rPr>
          <w:rFonts w:ascii="PT Serif" w:eastAsia="Calibri" w:hAnsi="PT Serif" w:cs="PT Serif"/>
          <w:color w:val="111111"/>
          <w:sz w:val="26"/>
          <w:szCs w:val="26"/>
        </w:rPr>
        <w:t>μ</w:t>
      </w:r>
      <w:r w:rsidRPr="005E5FA3">
        <w:rPr>
          <w:rFonts w:ascii="Times New Roman" w:eastAsia="Calibri" w:hAnsi="Times New Roman" w:cs="Times New Roman"/>
          <w:color w:val="111111"/>
          <w:sz w:val="26"/>
          <w:szCs w:val="26"/>
        </w:rPr>
        <w:t>ὴ</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ἴ</w:t>
      </w:r>
      <w:r w:rsidRPr="005E5FA3">
        <w:rPr>
          <w:rFonts w:ascii="Cambria" w:eastAsia="Calibri" w:hAnsi="Cambria" w:cs="Cambria"/>
          <w:color w:val="111111"/>
          <w:sz w:val="26"/>
          <w:szCs w:val="26"/>
        </w:rPr>
        <w:t>δω</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τα</w:t>
      </w:r>
      <w:r w:rsidRPr="005E5FA3">
        <w:rPr>
          <w:rFonts w:ascii="Times New Roman" w:eastAsia="Calibri" w:hAnsi="Times New Roman" w:cs="Times New Roman"/>
          <w:color w:val="111111"/>
          <w:sz w:val="26"/>
          <w:szCs w:val="26"/>
        </w:rPr>
        <w:t>ῖ</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χερσ</w:t>
      </w:r>
      <w:r w:rsidRPr="005E5FA3">
        <w:rPr>
          <w:rFonts w:ascii="Times New Roman" w:eastAsia="Calibri" w:hAnsi="Times New Roman" w:cs="Times New Roman"/>
          <w:color w:val="111111"/>
          <w:sz w:val="26"/>
          <w:szCs w:val="26"/>
        </w:rPr>
        <w:t>ὶ</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α</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το</w:t>
      </w:r>
      <w:r w:rsidRPr="005E5FA3">
        <w:rPr>
          <w:rFonts w:ascii="Times New Roman" w:eastAsia="Calibri" w:hAnsi="Times New Roman" w:cs="Times New Roman"/>
          <w:color w:val="111111"/>
          <w:sz w:val="26"/>
          <w:szCs w:val="26"/>
        </w:rPr>
        <w:t>ῦ</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ὸ</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τύ</w:t>
      </w:r>
      <w:r w:rsidRPr="005E5FA3">
        <w:rPr>
          <w:rFonts w:ascii="PT Serif" w:eastAsia="Calibri" w:hAnsi="PT Serif" w:cs="PT Serif"/>
          <w:color w:val="111111"/>
          <w:sz w:val="26"/>
          <w:szCs w:val="26"/>
        </w:rPr>
        <w:t>π</w:t>
      </w:r>
      <w:r w:rsidRPr="005E5FA3">
        <w:rPr>
          <w:rFonts w:ascii="Cambria" w:eastAsia="Calibri" w:hAnsi="Cambria" w:cs="Cambria"/>
          <w:color w:val="111111"/>
          <w:sz w:val="26"/>
          <w:szCs w:val="26"/>
        </w:rPr>
        <w:t>ον</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ῶ</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ἥ</w:t>
      </w:r>
      <w:r w:rsidRPr="005E5FA3">
        <w:rPr>
          <w:rFonts w:ascii="Cambria" w:eastAsia="Calibri" w:hAnsi="Cambria" w:cs="Cambria"/>
          <w:color w:val="111111"/>
          <w:sz w:val="26"/>
          <w:szCs w:val="26"/>
        </w:rPr>
        <w:t>λων</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κα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βάλω</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ὸ</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δάκτυλόν</w:t>
      </w:r>
      <w:r w:rsidRPr="005E5FA3">
        <w:rPr>
          <w:rFonts w:ascii="PT Serif" w:eastAsia="Calibri" w:hAnsi="PT Serif" w:cs="Times New Roman"/>
          <w:color w:val="111111"/>
          <w:sz w:val="26"/>
          <w:szCs w:val="26"/>
          <w:lang w:val="la-Latn"/>
        </w:rPr>
        <w:t xml:space="preserve"> </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ου</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ε</w:t>
      </w:r>
      <w:r w:rsidRPr="005E5FA3">
        <w:rPr>
          <w:rFonts w:ascii="Times New Roman" w:eastAsia="Calibri" w:hAnsi="Times New Roman" w:cs="Times New Roman"/>
          <w:color w:val="111111"/>
          <w:sz w:val="26"/>
          <w:szCs w:val="26"/>
        </w:rPr>
        <w:t>ἰ</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ὸ</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τύ</w:t>
      </w:r>
      <w:r w:rsidRPr="005E5FA3">
        <w:rPr>
          <w:rFonts w:ascii="PT Serif" w:eastAsia="Calibri" w:hAnsi="PT Serif" w:cs="PT Serif"/>
          <w:color w:val="111111"/>
          <w:sz w:val="26"/>
          <w:szCs w:val="26"/>
        </w:rPr>
        <w:t>π</w:t>
      </w:r>
      <w:r w:rsidRPr="005E5FA3">
        <w:rPr>
          <w:rFonts w:ascii="Cambria" w:eastAsia="Calibri" w:hAnsi="Cambria" w:cs="Cambria"/>
          <w:color w:val="111111"/>
          <w:sz w:val="26"/>
          <w:szCs w:val="26"/>
        </w:rPr>
        <w:t>ον</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ῶ</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ἥ</w:t>
      </w:r>
      <w:r w:rsidRPr="005E5FA3">
        <w:rPr>
          <w:rFonts w:ascii="Cambria" w:eastAsia="Calibri" w:hAnsi="Cambria" w:cs="Cambria"/>
          <w:color w:val="111111"/>
          <w:sz w:val="26"/>
          <w:szCs w:val="26"/>
        </w:rPr>
        <w:t>λων</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κα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βάλω</w:t>
      </w:r>
      <w:r w:rsidRPr="005E5FA3">
        <w:rPr>
          <w:rFonts w:ascii="PT Serif" w:eastAsia="Calibri" w:hAnsi="PT Serif" w:cs="Times New Roman"/>
          <w:color w:val="111111"/>
          <w:sz w:val="26"/>
          <w:szCs w:val="26"/>
          <w:lang w:val="la-Latn"/>
        </w:rPr>
        <w:t xml:space="preserve"> </w:t>
      </w:r>
      <w:r w:rsidRPr="005E5FA3">
        <w:rPr>
          <w:rFonts w:ascii="Segoe UI Symbol" w:eastAsia="Calibri" w:hAnsi="Segoe UI Symbol" w:cs="Segoe UI Symbol"/>
          <w:color w:val="111111"/>
          <w:sz w:val="26"/>
          <w:szCs w:val="26"/>
          <w:lang w:val="la-Latn"/>
        </w:rPr>
        <w:t>⸂</w:t>
      </w:r>
      <w:r w:rsidRPr="005E5FA3">
        <w:rPr>
          <w:rFonts w:ascii="PT Serif" w:eastAsia="Calibri" w:hAnsi="PT Serif" w:cs="Times New Roman"/>
          <w:color w:val="111111"/>
          <w:sz w:val="26"/>
          <w:szCs w:val="26"/>
        </w:rPr>
        <w:t>μ</w:t>
      </w:r>
      <w:r w:rsidRPr="005E5FA3">
        <w:rPr>
          <w:rFonts w:ascii="Cambria" w:eastAsia="Calibri" w:hAnsi="Cambria" w:cs="Cambria"/>
          <w:color w:val="111111"/>
          <w:sz w:val="26"/>
          <w:szCs w:val="26"/>
        </w:rPr>
        <w:t>ου</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ὴ</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χε</w:t>
      </w:r>
      <w:r w:rsidRPr="005E5FA3">
        <w:rPr>
          <w:rFonts w:ascii="Times New Roman" w:eastAsia="Calibri" w:hAnsi="Times New Roman" w:cs="Times New Roman"/>
          <w:color w:val="111111"/>
          <w:sz w:val="26"/>
          <w:szCs w:val="26"/>
        </w:rPr>
        <w:t>ῖ</w:t>
      </w:r>
      <w:r w:rsidRPr="005E5FA3">
        <w:rPr>
          <w:rFonts w:ascii="Cambria" w:eastAsia="Calibri" w:hAnsi="Cambria" w:cs="Cambria"/>
          <w:color w:val="111111"/>
          <w:sz w:val="26"/>
          <w:szCs w:val="26"/>
        </w:rPr>
        <w:t>ρα</w:t>
      </w:r>
      <w:r w:rsidRPr="005E5FA3">
        <w:rPr>
          <w:rFonts w:ascii="Segoe UI Symbol" w:eastAsia="Calibri" w:hAnsi="Segoe UI Symbol" w:cs="Segoe UI Symbol"/>
          <w:color w:val="111111"/>
          <w:sz w:val="26"/>
          <w:szCs w:val="26"/>
          <w:lang w:val="la-Latn"/>
        </w:rPr>
        <w:t>⸃</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ε</w:t>
      </w:r>
      <w:r w:rsidRPr="005E5FA3">
        <w:rPr>
          <w:rFonts w:ascii="Times New Roman" w:eastAsia="Calibri" w:hAnsi="Times New Roman" w:cs="Times New Roman"/>
          <w:color w:val="111111"/>
          <w:sz w:val="26"/>
          <w:szCs w:val="26"/>
        </w:rPr>
        <w:t>ἰ</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ὴ</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la-Latn"/>
        </w:rPr>
        <w:t xml:space="preserve"> </w:t>
      </w:r>
      <w:r w:rsidRPr="005E5FA3">
        <w:rPr>
          <w:rFonts w:ascii="PT Serif" w:eastAsia="Calibri" w:hAnsi="PT Serif" w:cs="PT Serif"/>
          <w:color w:val="111111"/>
          <w:sz w:val="26"/>
          <w:szCs w:val="26"/>
        </w:rPr>
        <w:t>π</w:t>
      </w:r>
      <w:r w:rsidRPr="005E5FA3">
        <w:rPr>
          <w:rFonts w:ascii="Cambria" w:eastAsia="Calibri" w:hAnsi="Cambria" w:cs="Cambria"/>
          <w:color w:val="111111"/>
          <w:sz w:val="26"/>
          <w:szCs w:val="26"/>
        </w:rPr>
        <w:t>λευρ</w:t>
      </w:r>
      <w:r w:rsidRPr="005E5FA3">
        <w:rPr>
          <w:rFonts w:ascii="Times New Roman" w:eastAsia="Calibri" w:hAnsi="Times New Roman" w:cs="Times New Roman"/>
          <w:color w:val="111111"/>
          <w:sz w:val="26"/>
          <w:szCs w:val="26"/>
        </w:rPr>
        <w:t>ὰ</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α</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το</w:t>
      </w:r>
      <w:r w:rsidRPr="005E5FA3">
        <w:rPr>
          <w:rFonts w:ascii="Times New Roman" w:eastAsia="Calibri" w:hAnsi="Times New Roman" w:cs="Times New Roman"/>
          <w:color w:val="111111"/>
          <w:sz w:val="26"/>
          <w:szCs w:val="26"/>
        </w:rPr>
        <w:t>ῦ</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ο</w:t>
      </w:r>
      <w:r w:rsidRPr="005E5FA3">
        <w:rPr>
          <w:rFonts w:ascii="Times New Roman" w:eastAsia="Calibri" w:hAnsi="Times New Roman" w:cs="Times New Roman"/>
          <w:color w:val="111111"/>
          <w:sz w:val="26"/>
          <w:szCs w:val="26"/>
        </w:rPr>
        <w:t>ὐ</w:t>
      </w:r>
      <w:r w:rsidRPr="005E5FA3">
        <w:rPr>
          <w:rFonts w:ascii="PT Serif" w:eastAsia="Calibri" w:hAnsi="PT Serif" w:cs="Times New Roman"/>
          <w:color w:val="111111"/>
          <w:sz w:val="26"/>
          <w:szCs w:val="26"/>
          <w:lang w:val="la-Latn"/>
        </w:rPr>
        <w:t xml:space="preserve"> </w:t>
      </w:r>
      <w:r w:rsidRPr="005E5FA3">
        <w:rPr>
          <w:rFonts w:ascii="PT Serif" w:eastAsia="Calibri" w:hAnsi="PT Serif" w:cs="Times New Roman"/>
          <w:color w:val="111111"/>
          <w:sz w:val="26"/>
          <w:szCs w:val="26"/>
        </w:rPr>
        <w:t>μ</w:t>
      </w:r>
      <w:r w:rsidRPr="005E5FA3">
        <w:rPr>
          <w:rFonts w:ascii="Times New Roman" w:eastAsia="Calibri" w:hAnsi="Times New Roman" w:cs="Times New Roman"/>
          <w:color w:val="111111"/>
          <w:sz w:val="26"/>
          <w:szCs w:val="26"/>
        </w:rPr>
        <w:t>ὴ</w:t>
      </w:r>
      <w:r w:rsidRPr="005E5FA3">
        <w:rPr>
          <w:rFonts w:ascii="PT Serif" w:eastAsia="Calibri" w:hAnsi="PT Serif" w:cs="Times New Roman"/>
          <w:color w:val="111111"/>
          <w:sz w:val="26"/>
          <w:szCs w:val="26"/>
          <w:lang w:val="la-Latn"/>
        </w:rPr>
        <w:t xml:space="preserve"> </w:t>
      </w: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ιστεύσω</w:t>
      </w:r>
      <w:r w:rsidRPr="005E5FA3">
        <w:rPr>
          <w:rFonts w:ascii="PT Serif" w:eastAsia="Calibri" w:hAnsi="PT Serif" w:cs="Times New Roman"/>
          <w:color w:val="111111"/>
          <w:sz w:val="26"/>
          <w:szCs w:val="26"/>
          <w:lang w:val="la-Latn"/>
        </w:rPr>
        <w:t xml:space="preserve"> </w:t>
      </w:r>
      <w:r w:rsidRPr="005E5FA3">
        <w:rPr>
          <w:rFonts w:ascii="Arial" w:eastAsia="Times New Roman" w:hAnsi="Arial" w:cs="Arial"/>
          <w:bCs/>
          <w:kern w:val="0"/>
          <w:sz w:val="24"/>
          <w:szCs w:val="20"/>
          <w:lang w:val="la-Latn" w:eastAsia="it-IT"/>
          <w14:ligatures w14:val="none"/>
        </w:rPr>
        <w:t xml:space="preserve">(Gv 20,19-25). </w:t>
      </w:r>
    </w:p>
    <w:p w14:paraId="1E80CA94" w14:textId="77777777" w:rsidR="005E5FA3" w:rsidRPr="005E5FA3" w:rsidRDefault="005E5FA3" w:rsidP="005E5FA3">
      <w:pPr>
        <w:spacing w:after="120" w:line="240" w:lineRule="auto"/>
        <w:jc w:val="both"/>
        <w:rPr>
          <w:rFonts w:ascii="Arial" w:eastAsia="Times New Roman" w:hAnsi="Arial" w:cs="Arial"/>
          <w:bCs/>
          <w:kern w:val="0"/>
          <w:sz w:val="24"/>
          <w:szCs w:val="20"/>
          <w:lang w:val="la-Latn" w:eastAsia="it-IT"/>
          <w14:ligatures w14:val="none"/>
        </w:rPr>
      </w:pPr>
    </w:p>
    <w:p w14:paraId="4DE85DD7" w14:textId="77777777" w:rsidR="005E5FA3" w:rsidRPr="005E5FA3" w:rsidRDefault="005E5FA3" w:rsidP="005E5FA3">
      <w:pPr>
        <w:spacing w:after="120" w:line="240" w:lineRule="auto"/>
        <w:jc w:val="both"/>
        <w:rPr>
          <w:rFonts w:ascii="Arial" w:eastAsia="Times New Roman" w:hAnsi="Arial" w:cs="Arial"/>
          <w:b/>
          <w:bCs/>
          <w:kern w:val="0"/>
          <w:sz w:val="24"/>
          <w:szCs w:val="20"/>
          <w:lang w:eastAsia="it-IT"/>
          <w14:ligatures w14:val="none"/>
        </w:rPr>
      </w:pPr>
      <w:r w:rsidRPr="005E5FA3">
        <w:rPr>
          <w:rFonts w:ascii="Arial" w:eastAsia="Times New Roman" w:hAnsi="Arial" w:cs="Arial"/>
          <w:b/>
          <w:bCs/>
          <w:kern w:val="0"/>
          <w:sz w:val="24"/>
          <w:szCs w:val="20"/>
          <w:lang w:eastAsia="it-IT"/>
          <w14:ligatures w14:val="none"/>
        </w:rPr>
        <w:t xml:space="preserve">La sera di quel giorno, il primo della settimana, mentre erano chiuse le porte del luogo dove si trovavano i discepoli per timore dei Giudei, venne Gesù, stette in mezzo e disse loro: «Pace a voi!». Detto questo, mostrò loro le mani e il fianco. E i discepoli gioirono al vedere il Signore. </w:t>
      </w:r>
    </w:p>
    <w:p w14:paraId="6664E548" w14:textId="77777777" w:rsidR="005E5FA3" w:rsidRPr="005E5FA3" w:rsidRDefault="005E5FA3" w:rsidP="005E5FA3">
      <w:pPr>
        <w:spacing w:after="120" w:line="240" w:lineRule="auto"/>
        <w:jc w:val="both"/>
        <w:rPr>
          <w:rFonts w:ascii="Arial" w:eastAsia="Times New Roman" w:hAnsi="Arial" w:cs="Arial"/>
          <w:bCs/>
          <w:kern w:val="0"/>
          <w:sz w:val="24"/>
          <w:szCs w:val="20"/>
          <w:lang w:eastAsia="it-IT"/>
          <w14:ligatures w14:val="none"/>
        </w:rPr>
      </w:pPr>
      <w:r w:rsidRPr="005E5FA3">
        <w:rPr>
          <w:rFonts w:ascii="Arial" w:eastAsia="Times New Roman" w:hAnsi="Arial" w:cs="Arial"/>
          <w:bCs/>
          <w:kern w:val="0"/>
          <w:sz w:val="24"/>
          <w:szCs w:val="20"/>
          <w:lang w:eastAsia="it-IT"/>
          <w14:ligatures w14:val="none"/>
        </w:rPr>
        <w:t xml:space="preserve">Il Capitolo XX del Vangelo secondo Giovanni inizia con Maria di Màgdala che reca agli Apostoli Simon Pietro e Giovanni la notizia che la pietra era stata tolta dal sepolcro e il corpo di Gesù era stato portato via. Segue la venuta dei due Apostoli presso il sepolcro e la nascita della fede nella risurrezione di Gesù nel cuore di Giovanni. Della fede di Simon Pietro nulla viene riferito. </w:t>
      </w:r>
    </w:p>
    <w:p w14:paraId="47BCF5BD" w14:textId="77777777" w:rsidR="005E5FA3" w:rsidRPr="005E5FA3" w:rsidRDefault="005E5FA3" w:rsidP="005E5FA3">
      <w:pPr>
        <w:spacing w:after="120" w:line="240" w:lineRule="auto"/>
        <w:jc w:val="both"/>
        <w:rPr>
          <w:rFonts w:ascii="Arial" w:eastAsia="Times New Roman" w:hAnsi="Arial" w:cs="Arial"/>
          <w:bCs/>
          <w:kern w:val="0"/>
          <w:sz w:val="24"/>
          <w:szCs w:val="20"/>
          <w:lang w:eastAsia="it-IT"/>
          <w14:ligatures w14:val="none"/>
        </w:rPr>
      </w:pPr>
      <w:r w:rsidRPr="005E5FA3">
        <w:rPr>
          <w:rFonts w:ascii="Arial" w:eastAsia="Times New Roman" w:hAnsi="Arial" w:cs="Arial"/>
          <w:bCs/>
          <w:kern w:val="0"/>
          <w:sz w:val="24"/>
          <w:szCs w:val="20"/>
          <w:lang w:eastAsia="it-IT"/>
          <w14:ligatures w14:val="none"/>
        </w:rPr>
        <w:lastRenderedPageBreak/>
        <w:t xml:space="preserve">La seconda parte della narrazione riguarda per intero Maria di Màgdala, alla quale Gesù Risorto si manifesta e le affida la missione di annunciare ai suoi Fratelli che Lui è risorto e ascende al </w:t>
      </w:r>
      <w:r w:rsidRPr="005E5FA3">
        <w:rPr>
          <w:rFonts w:ascii="Arial" w:eastAsia="Times New Roman" w:hAnsi="Arial" w:cs="Arial"/>
          <w:bCs/>
          <w:i/>
          <w:iCs/>
          <w:kern w:val="0"/>
          <w:sz w:val="24"/>
          <w:szCs w:val="20"/>
          <w:lang w:eastAsia="it-IT"/>
          <w14:ligatures w14:val="none"/>
        </w:rPr>
        <w:t>“Dio mio e Dio vostro, Padre mio e Padre vostro”</w:t>
      </w:r>
      <w:r w:rsidRPr="005E5FA3">
        <w:rPr>
          <w:rFonts w:ascii="Arial" w:eastAsia="Times New Roman" w:hAnsi="Arial" w:cs="Arial"/>
          <w:bCs/>
          <w:kern w:val="0"/>
          <w:sz w:val="24"/>
          <w:szCs w:val="20"/>
          <w:lang w:eastAsia="it-IT"/>
          <w14:ligatures w14:val="none"/>
        </w:rPr>
        <w:t>.</w:t>
      </w:r>
    </w:p>
    <w:p w14:paraId="372C33CB"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bCs/>
          <w:kern w:val="0"/>
          <w:sz w:val="24"/>
          <w:szCs w:val="20"/>
          <w:lang w:eastAsia="it-IT"/>
          <w14:ligatures w14:val="none"/>
        </w:rPr>
        <w:t xml:space="preserve">La terza parte, sempre del primo giorno della settimana, che è il giorno della risurrezione, si vive nel Cenacolo: </w:t>
      </w:r>
      <w:r w:rsidRPr="005E5FA3">
        <w:rPr>
          <w:rFonts w:ascii="Arial" w:eastAsia="Times New Roman" w:hAnsi="Arial" w:cs="Arial"/>
          <w:bCs/>
          <w:i/>
          <w:iCs/>
          <w:kern w:val="0"/>
          <w:sz w:val="24"/>
          <w:szCs w:val="20"/>
          <w:lang w:eastAsia="it-IT"/>
          <w14:ligatures w14:val="none"/>
        </w:rPr>
        <w:t>“</w:t>
      </w:r>
      <w:r w:rsidRPr="005E5FA3">
        <w:rPr>
          <w:rFonts w:ascii="Arial" w:eastAsia="Times New Roman" w:hAnsi="Arial" w:cs="Arial"/>
          <w:i/>
          <w:iCs/>
          <w:kern w:val="0"/>
          <w:sz w:val="24"/>
          <w:szCs w:val="20"/>
          <w:lang w:eastAsia="it-IT"/>
          <w14:ligatures w14:val="none"/>
        </w:rPr>
        <w:t xml:space="preserve">La sera di quel giorno, il primo della settimana, mentre erano chiuse le porte del luogo dove si trovavano i discepoli per timore dei Giudei, venne Gesù, stette in mezzo e disse loro: «Pace a voi!». </w:t>
      </w:r>
      <w:r w:rsidRPr="005E5FA3">
        <w:rPr>
          <w:rFonts w:ascii="Arial" w:eastAsia="Times New Roman" w:hAnsi="Arial" w:cs="Arial"/>
          <w:kern w:val="0"/>
          <w:sz w:val="24"/>
          <w:szCs w:val="20"/>
          <w:lang w:eastAsia="it-IT"/>
          <w14:ligatures w14:val="none"/>
        </w:rPr>
        <w:t xml:space="preserve">Le porte sono chiuse. Nessuno le apre. Viene Gesù. Sta in mezzo e dice loro. </w:t>
      </w:r>
      <w:r w:rsidRPr="005E5FA3">
        <w:rPr>
          <w:rFonts w:ascii="Arial" w:eastAsia="Times New Roman" w:hAnsi="Arial" w:cs="Arial"/>
          <w:i/>
          <w:iCs/>
          <w:kern w:val="0"/>
          <w:sz w:val="24"/>
          <w:szCs w:val="20"/>
          <w:lang w:eastAsia="it-IT"/>
          <w14:ligatures w14:val="none"/>
        </w:rPr>
        <w:t>“Pace a voi!”</w:t>
      </w:r>
    </w:p>
    <w:p w14:paraId="35CBCE4F"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La pace è dare loro ciò che nel giardino piantato in Eden avevano perso: Dio, il loro Creatore e Signore. La vita. La comunione. L’armonia. La carità. La loro stessa natura creata a immagine e a somiglianza di Dio. La famiglia secondo Dio. La fratellanza secondo Dio. La terra come purissimo dono di Dio a servizio dell’uomo. Questa è la pace che Gesù dona. Questa pace gli Apostoli dovranno darla a ogni uomo che abita sulla terra, dal momento che tutti questi beni l’uomo li ha persi in Adamo. Daranno questi doni agli uomini, donando il Vangelo, donando Cristo Gesù. Portando nel Vangelo. Portando in Cristo Gesù.</w:t>
      </w:r>
    </w:p>
    <w:p w14:paraId="66B68530"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Oggi Satana ha convinto molti discepoli di Gesù della non necessità di dare Cristo alle Genti. A queste il Vangelo non va più domato. Il Vangelo, Cristo Gesù non si dona alle Genti per apostolica carità. Questi doni vanno dati per obbedienza a un comando esplicito di Gesù Signore. Se gli Apostoli non donano questi doni agli uomini non solo essi non amano Cristo Signore, non lo amano perché non gli obbediscono. In più sono essi i soli responsabili di tutto il male che si commette sulla terra a causa del non dono alle Genti di Cristo Gesù e del suo Vangelo. </w:t>
      </w:r>
    </w:p>
    <w:p w14:paraId="03207023"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Dopo aver dato la pace, Gesù si fa riconoscere: </w:t>
      </w:r>
      <w:r w:rsidRPr="005E5FA3">
        <w:rPr>
          <w:rFonts w:ascii="Arial" w:eastAsia="Times New Roman" w:hAnsi="Arial" w:cs="Arial"/>
          <w:i/>
          <w:iCs/>
          <w:kern w:val="0"/>
          <w:sz w:val="24"/>
          <w:szCs w:val="20"/>
          <w:lang w:eastAsia="it-IT"/>
          <w14:ligatures w14:val="none"/>
        </w:rPr>
        <w:t>“Detto questo, mostrò loro le mani e il fianco”.</w:t>
      </w:r>
      <w:r w:rsidRPr="005E5FA3">
        <w:rPr>
          <w:rFonts w:ascii="Arial" w:eastAsia="Times New Roman" w:hAnsi="Arial" w:cs="Arial"/>
          <w:kern w:val="0"/>
          <w:sz w:val="24"/>
          <w:szCs w:val="20"/>
          <w:lang w:eastAsia="it-IT"/>
          <w14:ligatures w14:val="none"/>
        </w:rPr>
        <w:t xml:space="preserve"> Lui è veramente il loro Maestro, il Crocifisso che ora è il Risorto. Come Gesù vive l’obbligo di farsi riconoscere nella sua verità. Lui è il loro Maestro e Signore, che è stato crocifisso, ma che ora è il Risorto, il Vivente eterno, il Signore sopra la morte e gli inferi, così anche gli Apostoli hanno l’obbligo di farsi riconoscere veri Apostoli del Signore. Non è la Tiara. Non è il Camauro. Non è la Mitria. Non è lo Zucchetto. Non è l’Anello. Non è la Croce pettorale. Non sono neanche i diversi abiti colore bianco, colore porpora, colore paonazzo, colore nero e neanche la fascia bianca, rossa, viola o paonazza che vengono indossati a seconda delle circostanze. Neanche il Pastorale è segno di riconoscimento. Segno di riconoscimento è il cuore di Cristo che viene creato quotidianamente dallo Spirito Santo nel loro petto al posto del loro cuore di peccato ereditato da Adamo. È il cuore del Crocifisso, è il cuore trafitto, è il cuore nel quale vive il cuore del Padre, il loro vero segno di riconoscimento: </w:t>
      </w:r>
      <w:r w:rsidRPr="005E5FA3">
        <w:rPr>
          <w:rFonts w:ascii="Arial" w:eastAsia="Times New Roman" w:hAnsi="Arial" w:cs="Arial"/>
          <w:i/>
          <w:iCs/>
          <w:kern w:val="0"/>
          <w:sz w:val="24"/>
          <w:szCs w:val="20"/>
          <w:lang w:eastAsia="it-IT"/>
          <w14:ligatures w14:val="none"/>
        </w:rPr>
        <w:t xml:space="preserve">“Quest’uomo è apostolo di Cristo perché pasce le pecore di Cristo con il cuore trafitto di Cristo”. </w:t>
      </w:r>
      <w:r w:rsidRPr="005E5FA3">
        <w:rPr>
          <w:rFonts w:ascii="Arial" w:eastAsia="Times New Roman" w:hAnsi="Arial" w:cs="Arial"/>
          <w:kern w:val="0"/>
          <w:sz w:val="24"/>
          <w:szCs w:val="20"/>
          <w:lang w:eastAsia="it-IT"/>
          <w14:ligatures w14:val="none"/>
        </w:rPr>
        <w:t xml:space="preserve">Sempre chi è Apostolo di Cristo Gesù deve manifestarsi come vero apostolo di Cristo Gesù. Come Cristo Gesù sempre si manifestava vero Apostolo del Padre, vivendo e operando con il cuore del Padre, così l’Apostolo di Cristo Gesù deve manifestarsi come vero Apostolo di Gesù vivendo e operando con il cuore trafitto di Cristo Gesù, nel quale vive il cuore del Padre. Cuore di Cristo, cuore del Padre, cuore dell’Apostolo un solo cuore. </w:t>
      </w:r>
    </w:p>
    <w:p w14:paraId="0E7A9F32"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lastRenderedPageBreak/>
        <w:t xml:space="preserve">Gesù si fa riconoscere e la gioia è sul volto degli Apostoli: </w:t>
      </w:r>
      <w:r w:rsidRPr="005E5FA3">
        <w:rPr>
          <w:rFonts w:ascii="Arial" w:eastAsia="Times New Roman" w:hAnsi="Arial" w:cs="Arial"/>
          <w:i/>
          <w:iCs/>
          <w:kern w:val="0"/>
          <w:sz w:val="24"/>
          <w:szCs w:val="20"/>
          <w:lang w:eastAsia="it-IT"/>
          <w14:ligatures w14:val="none"/>
        </w:rPr>
        <w:t xml:space="preserve">“E i discepoli gioirono al vedere il Signore”. </w:t>
      </w:r>
      <w:r w:rsidRPr="005E5FA3">
        <w:rPr>
          <w:rFonts w:ascii="Arial" w:eastAsia="Times New Roman" w:hAnsi="Arial" w:cs="Arial"/>
          <w:kern w:val="0"/>
          <w:sz w:val="24"/>
          <w:szCs w:val="20"/>
          <w:lang w:eastAsia="it-IT"/>
          <w14:ligatures w14:val="none"/>
        </w:rPr>
        <w:t xml:space="preserve">La gioia nasce dalla ritrovata presenza di Cristo. Erano stati separati da Lui. Ora Lui è tornato e nessuno più li potrà separare dal loro Maestro. Il Maestro è la loro vita. Il Maestro era stato tolto loro ed essi erano stati privati della loro vita. Ecco la tristezza e il pianto. Ora la loro vita è tornata e loro possono ritornare a vivere. Ecco la gioia. Se il mondo e anche molti figli della Chiesa sono nel pianto e ne lutto spirituale, è perché Cristo Gesù, loro vita è stato tolto loro. È perché Cristo Gesù, loro vita, non è stato loro donato nella pienezza della sua verità, della sua carità, della sua vita. Quando manca Cristo Gesù tutto manca. Cristo Gesù è il Cielo sulla terra. Dove si sporta Cristo Gesù si porta tutto il Cielo. Dove Cristo Gesù non si porta, si porta l’inferno sulla terra. È vero tradimento del mandato apostolico se un Apostolo del Signore, invece che portare il Cielo sulla terra, vi porta l’inferno, la falsità, la menzogna, il peccato, la morte. Se a questo, smette di essere Apostolo di Gesù e diviene Apostolo di Satana. Si metaschematizza in apostolo di Satana e in servo della sua schiavitù e della sua menzogna. </w:t>
      </w:r>
    </w:p>
    <w:p w14:paraId="113A08A7"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p>
    <w:p w14:paraId="7A6A9DB8"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b/>
          <w:bCs/>
          <w:kern w:val="0"/>
          <w:sz w:val="24"/>
          <w:szCs w:val="20"/>
          <w:lang w:eastAsia="it-IT"/>
          <w14:ligatures w14:val="none"/>
        </w:rPr>
        <w:t xml:space="preserve">Gesù disse loro di nuovo: «Pace a voi! Come il Padre ha mandato me, anche io mando voi». Detto questo, soffiò e disse loro: «Ricevete lo Spirito Santo. A coloro a cui perdonerete i peccati, saranno perdonati; a coloro a cui non perdonerete, non saranno perdonati». </w:t>
      </w:r>
    </w:p>
    <w:p w14:paraId="67319EBE"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Gesù nuovamente dono la Pace ai discepoli: </w:t>
      </w:r>
      <w:r w:rsidRPr="005E5FA3">
        <w:rPr>
          <w:rFonts w:ascii="Arial" w:eastAsia="Times New Roman" w:hAnsi="Arial" w:cs="Arial"/>
          <w:i/>
          <w:iCs/>
          <w:kern w:val="0"/>
          <w:sz w:val="24"/>
          <w:szCs w:val="20"/>
          <w:lang w:eastAsia="it-IT"/>
          <w14:ligatures w14:val="none"/>
        </w:rPr>
        <w:t xml:space="preserve">“Gesù disse loro di nuovo: «Pace a voi!”. </w:t>
      </w:r>
      <w:r w:rsidRPr="005E5FA3">
        <w:rPr>
          <w:rFonts w:ascii="Arial" w:eastAsia="Times New Roman" w:hAnsi="Arial" w:cs="Arial"/>
          <w:kern w:val="0"/>
          <w:sz w:val="24"/>
          <w:szCs w:val="20"/>
          <w:lang w:eastAsia="it-IT"/>
          <w14:ligatures w14:val="none"/>
        </w:rPr>
        <w:t>Chiediamoci: perché Gesù per una seconda volta dona la Pace ai suoi discepoli? La dona nuovamente, perché la Pace, la Grazia, la Verità, la Luce, la Sapienza, la Carità, la Fede, la Speranza, non vengono date una volta per sempre. L’Apostolo deve alimentarsi dei doni celesti, allo stesso modo che si alimenta di aria. Come ogni istante deve alimentarsi di aria della terra, così deve alimentarsi di Aria divina, Aria celeste, Aria eterna. È questo il grande errore che noi commettiamo: abbiamo ricevuto un dono, pensiamo che la sua efficacia e la sua durata sia eterna. Invece dobbiamo pensare che in ogni istante il dono dovrà essere a noi fatto. Perché ci venga nuovamente fatto, dobbiamo chiederlo al Cielo. La via sempre efficace perché il dono ci venga fatto è chiedere il dono per la voce e il cuore della Madre madre nostra celeste. La gloria dovrà essere solo sua.</w:t>
      </w:r>
    </w:p>
    <w:p w14:paraId="75A3C573"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Ho vissuto in una realtà ecclesiale nella quale questo errore è stato perpetrato per diversi anni. Poiché il Signore ha fatto questo dono, questo dono è per sempre: si credeva e su pensava erroneamente con errore voluto e coltivato. La verità era per costoro solo l’appartenenza esteriore. Essi non volevano riconoscere che il dono è per sempre, se sempre glielo chiedi al Signore, senza alcuna interruzione. Se obbedisci al dono che ti è stato fatto, mettendolo a frutto. Altrimenti il dono scompare, muore e tu ti trovi nell’illusione di avere, mentre sei povero, spoglio, nudo. Questa realtà alla fine si è trovata nuda e spoglia di ogni dono celeste. Neanche più era custodita dalla siepe di angeli posti dal Signore a sua custodia. Sono venuti i cinghiali del bosco e l’hanno devastata. Ancora molti vivono di illusione e credono che il Signore nuovamente verrà e darà gloria e splendere a quella realtà, realtà che è nuda e spoglia di Dio e dello Spirito Santo, </w:t>
      </w:r>
      <w:r w:rsidRPr="005E5FA3">
        <w:rPr>
          <w:rFonts w:ascii="Arial" w:eastAsia="Times New Roman" w:hAnsi="Arial" w:cs="Arial"/>
          <w:kern w:val="0"/>
          <w:sz w:val="24"/>
          <w:szCs w:val="20"/>
          <w:lang w:eastAsia="it-IT"/>
          <w14:ligatures w14:val="none"/>
        </w:rPr>
        <w:lastRenderedPageBreak/>
        <w:t>della Vergine Maria e del Vangelo. Si è spogli e nudi e ci si crede vestiti e ricchi. Illusione madre di ogni illusione.</w:t>
      </w:r>
    </w:p>
    <w:p w14:paraId="26DAB23B"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Ora segue una Parola che merita di essere illuminata con ogni luce, sapienza, intelligenza di Spirito Santo. Ecco la Parola: </w:t>
      </w:r>
      <w:r w:rsidRPr="005E5FA3">
        <w:rPr>
          <w:rFonts w:ascii="Arial" w:eastAsia="Times New Roman" w:hAnsi="Arial" w:cs="Arial"/>
          <w:i/>
          <w:iCs/>
          <w:kern w:val="0"/>
          <w:sz w:val="24"/>
          <w:szCs w:val="20"/>
          <w:lang w:eastAsia="it-IT"/>
          <w14:ligatures w14:val="none"/>
        </w:rPr>
        <w:t xml:space="preserve">“Come il Padre ha mandato me, anche io mando voi». </w:t>
      </w:r>
      <w:r w:rsidRPr="005E5FA3">
        <w:rPr>
          <w:rFonts w:ascii="Arial" w:eastAsia="Times New Roman" w:hAnsi="Arial" w:cs="Arial"/>
          <w:kern w:val="0"/>
          <w:sz w:val="24"/>
          <w:szCs w:val="20"/>
          <w:lang w:eastAsia="it-IT"/>
          <w14:ligatures w14:val="none"/>
        </w:rPr>
        <w:t xml:space="preserve">Il Padre manda Cristo Gesù. Cristo Gesù è il Testimone fedele del Padre. Cristo Gesù manda gli Apostoli. Gli Apostoli sono i Testimoni fedeli di Cristo Gesù. Cristo Gesù e il Padre sono una sola cosa. Gli Apostolo e Cristo Gesù sono una cosa sola. Cristo Gesù nello Spirito Santo rivela il Padre agli Apostoli. Gli Apostoli nello Spirito Santo rivelano Cristo Gesù a ogni uomo che abita la terra. Cristo Gesù ama il Padre e obbedisce a Lui fino alla morte e a una morte di croce. Gli Apostoli amano Cristo Gesù e obbediscono a Lui fino alla morte e a una morte di croce. Cristo Gesù manifesta con segni, miracoli e prodigi che Lui è dal Padre. Gli Apostoli devono manifestare con segni, miracoli e prodigi che sono da Cristo Gesù. Il cuore del Padre e il cuore di Cristo sono un solo cuore. Il cuore di Cristo e il cuore degli Apostoli sono un solo cuore. Il Padre ha colmato di Spirito Santo Cristo Gesù. Cristo Gesù ha colmato di Spirito Santo i suoi Apostoli. </w:t>
      </w:r>
    </w:p>
    <w:p w14:paraId="2EF4592D"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Ora chiediamoci. Se Cristo Gesù e gli Apostoli del Signore sono un solo cuore e una sola vita, sono un solo mistero di redenzione e di salvezza, se Cristo Gesù ha affidato loro la missione ricevuta dal Padre, come è possibile che un Apostolo si possa vergognare di testimoniare Cristo, di parlare di Lui, di far conoscere Lui, di attrare a Lui il mondo intero? Se questo accade, accade perché l’Apostolo si è separato da Cristo. Cristo è divenuto per lui un Dio straniero. Un Dio come tutti gli altri dèi che si </w:t>
      </w:r>
      <w:r w:rsidRPr="005E5FA3">
        <w:rPr>
          <w:rFonts w:ascii="Arial" w:eastAsia="Times New Roman" w:hAnsi="Arial" w:cs="Arial"/>
          <w:i/>
          <w:iCs/>
          <w:kern w:val="0"/>
          <w:sz w:val="24"/>
          <w:szCs w:val="20"/>
          <w:lang w:eastAsia="it-IT"/>
          <w14:ligatures w14:val="none"/>
        </w:rPr>
        <w:t>“adorano”</w:t>
      </w:r>
      <w:r w:rsidRPr="005E5FA3">
        <w:rPr>
          <w:rFonts w:ascii="Arial" w:eastAsia="Times New Roman" w:hAnsi="Arial" w:cs="Arial"/>
          <w:kern w:val="0"/>
          <w:sz w:val="24"/>
          <w:szCs w:val="20"/>
          <w:lang w:eastAsia="it-IT"/>
          <w14:ligatures w14:val="none"/>
        </w:rPr>
        <w:t xml:space="preserve"> nel mondo. Questo accade perché essi si sono fatti apostoli di se stessi e qualcuno anche si è fatto apostolo di Satana. Questo vale anche per tutti quei presbiteri che hanno rinnegato Cristo. Si dono fatti presbiteri di se stessi e qualcuno anche presbitero di Satana. Che la Vergine Maria, la Regina degli Apostoli, scenda Lei e schiacci la testa al serpente antico che ha promesso al Signore nostro Dio di ridurre la sua Chiesa a una stalla, a una povera, misera stalla, senza più neanche un filo di paglia soprannaturale per nutrire i suoi figli. Scenda Lei con la sua potente mano, strappi gli Apostoli dalle mani del mondo e di Satana e li ridoni al Figlio Suo, perché il Figlio li confermi nella missione. La vita di un Apostolo del Signore è Cristo Gesù ed è di Cristo Gesù. Se la si sottrae al servizio di Cristo, all’istante la si pone al servizio di Satana. Si serve Satana con le insegne di Cristo.</w:t>
      </w:r>
    </w:p>
    <w:p w14:paraId="6F0DE1B8"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Ora Gesù opera una vera creazione. Come il Padre sull’uomo formato dalla polvere del suolo, soffia nelle sue narici l’alito di vita e l’uomo diviene essere vivente, così Cristo Gesù alita sugli Apostoli il suo alito di Spirito Santo e gli Apostoli divengono esseri spirituali</w:t>
      </w:r>
      <w:r w:rsidRPr="005E5FA3">
        <w:rPr>
          <w:rFonts w:ascii="Arial" w:eastAsia="Times New Roman" w:hAnsi="Arial" w:cs="Arial"/>
          <w:i/>
          <w:iCs/>
          <w:kern w:val="0"/>
          <w:sz w:val="24"/>
          <w:szCs w:val="20"/>
          <w:lang w:eastAsia="it-IT"/>
          <w14:ligatures w14:val="none"/>
        </w:rPr>
        <w:t>: “Detto questo, soffiò e disse loro: «Ricevete lo Spirito Santo”</w:t>
      </w:r>
      <w:r w:rsidRPr="005E5FA3">
        <w:rPr>
          <w:rFonts w:ascii="Arial" w:eastAsia="Times New Roman" w:hAnsi="Arial" w:cs="Arial"/>
          <w:kern w:val="0"/>
          <w:sz w:val="24"/>
          <w:szCs w:val="20"/>
          <w:lang w:eastAsia="it-IT"/>
          <w14:ligatures w14:val="none"/>
        </w:rPr>
        <w:t xml:space="preserve">. </w:t>
      </w:r>
      <w:r w:rsidRPr="005E5FA3">
        <w:rPr>
          <w:rFonts w:ascii="Cambria" w:eastAsia="Calibri" w:hAnsi="Cambria" w:cs="Cambria"/>
          <w:color w:val="111111"/>
          <w:sz w:val="26"/>
          <w:szCs w:val="26"/>
          <w:shd w:val="clear" w:color="auto" w:fill="FFFFFF"/>
        </w:rPr>
        <w:t>κα</w:t>
      </w:r>
      <w:r w:rsidRPr="005E5FA3">
        <w:rPr>
          <w:rFonts w:ascii="Times New Roman" w:eastAsia="Calibri" w:hAnsi="Times New Roman" w:cs="Times New Roman"/>
          <w:color w:val="111111"/>
          <w:sz w:val="26"/>
          <w:szCs w:val="26"/>
          <w:shd w:val="clear" w:color="auto" w:fill="FFFFFF"/>
        </w:rPr>
        <w:t>ὶ</w:t>
      </w:r>
      <w:r w:rsidRPr="005E5FA3">
        <w:rPr>
          <w:rFonts w:ascii="PT Serif" w:eastAsia="Calibri" w:hAnsi="PT Serif" w:cs="Times New Roman"/>
          <w:color w:val="111111"/>
          <w:sz w:val="26"/>
          <w:szCs w:val="26"/>
          <w:shd w:val="clear" w:color="auto" w:fill="FFFFFF"/>
        </w:rPr>
        <w:t xml:space="preserve"> </w:t>
      </w:r>
      <w:r w:rsidRPr="005E5FA3">
        <w:rPr>
          <w:rFonts w:ascii="Times New Roman" w:eastAsia="Calibri" w:hAnsi="Times New Roman" w:cs="Times New Roman"/>
          <w:color w:val="111111"/>
          <w:sz w:val="26"/>
          <w:szCs w:val="26"/>
          <w:shd w:val="clear" w:color="auto" w:fill="FFFFFF"/>
        </w:rPr>
        <w:t>ἔ</w:t>
      </w:r>
      <w:r w:rsidRPr="005E5FA3">
        <w:rPr>
          <w:rFonts w:ascii="PT Serif" w:eastAsia="Calibri" w:hAnsi="PT Serif" w:cs="Times New Roman"/>
          <w:color w:val="111111"/>
          <w:sz w:val="26"/>
          <w:szCs w:val="26"/>
          <w:shd w:val="clear" w:color="auto" w:fill="FFFFFF"/>
        </w:rPr>
        <w:t>π</w:t>
      </w:r>
      <w:r w:rsidRPr="005E5FA3">
        <w:rPr>
          <w:rFonts w:ascii="Cambria" w:eastAsia="Calibri" w:hAnsi="Cambria" w:cs="Cambria"/>
          <w:color w:val="111111"/>
          <w:sz w:val="26"/>
          <w:szCs w:val="26"/>
          <w:shd w:val="clear" w:color="auto" w:fill="FFFFFF"/>
        </w:rPr>
        <w:t>λασεν</w:t>
      </w:r>
      <w:r w:rsidRPr="005E5FA3">
        <w:rPr>
          <w:rFonts w:ascii="PT Serif" w:eastAsia="Calibri" w:hAnsi="PT Serif" w:cs="Times New Roman"/>
          <w:color w:val="111111"/>
          <w:sz w:val="26"/>
          <w:szCs w:val="26"/>
          <w:shd w:val="clear" w:color="auto" w:fill="FFFFFF"/>
        </w:rPr>
        <w:t xml:space="preserve"> </w:t>
      </w:r>
      <w:r w:rsidRPr="005E5FA3">
        <w:rPr>
          <w:rFonts w:ascii="Times New Roman" w:eastAsia="Calibri" w:hAnsi="Times New Roman" w:cs="Times New Roman"/>
          <w:color w:val="111111"/>
          <w:sz w:val="26"/>
          <w:szCs w:val="26"/>
          <w:shd w:val="clear" w:color="auto" w:fill="FFFFFF"/>
        </w:rPr>
        <w:t>ὁ</w:t>
      </w:r>
      <w:r w:rsidRPr="005E5FA3">
        <w:rPr>
          <w:rFonts w:ascii="PT Serif" w:eastAsia="Calibri" w:hAnsi="PT Serif" w:cs="Times New Roman"/>
          <w:color w:val="111111"/>
          <w:sz w:val="26"/>
          <w:szCs w:val="26"/>
          <w:shd w:val="clear" w:color="auto" w:fill="FFFFFF"/>
        </w:rPr>
        <w:t xml:space="preserve"> </w:t>
      </w:r>
      <w:r w:rsidRPr="005E5FA3">
        <w:rPr>
          <w:rFonts w:ascii="Cambria" w:eastAsia="Calibri" w:hAnsi="Cambria" w:cs="Cambria"/>
          <w:color w:val="111111"/>
          <w:sz w:val="26"/>
          <w:szCs w:val="26"/>
          <w:shd w:val="clear" w:color="auto" w:fill="FFFFFF"/>
        </w:rPr>
        <w:t>θε</w:t>
      </w:r>
      <w:r w:rsidRPr="005E5FA3">
        <w:rPr>
          <w:rFonts w:ascii="Times New Roman" w:eastAsia="Calibri" w:hAnsi="Times New Roman" w:cs="Times New Roman"/>
          <w:color w:val="111111"/>
          <w:sz w:val="26"/>
          <w:szCs w:val="26"/>
          <w:shd w:val="clear" w:color="auto" w:fill="FFFFFF"/>
        </w:rPr>
        <w:t>ὸ</w:t>
      </w:r>
      <w:r w:rsidRPr="005E5FA3">
        <w:rPr>
          <w:rFonts w:ascii="Cambria" w:eastAsia="Calibri" w:hAnsi="Cambria" w:cs="Cambria"/>
          <w:color w:val="111111"/>
          <w:sz w:val="26"/>
          <w:szCs w:val="26"/>
          <w:shd w:val="clear" w:color="auto" w:fill="FFFFFF"/>
        </w:rPr>
        <w:t>ς</w:t>
      </w:r>
      <w:r w:rsidRPr="005E5FA3">
        <w:rPr>
          <w:rFonts w:ascii="PT Serif" w:eastAsia="Calibri" w:hAnsi="PT Serif" w:cs="Times New Roman"/>
          <w:color w:val="111111"/>
          <w:sz w:val="26"/>
          <w:szCs w:val="26"/>
          <w:shd w:val="clear" w:color="auto" w:fill="FFFFFF"/>
        </w:rPr>
        <w:t xml:space="preserve"> </w:t>
      </w:r>
      <w:r w:rsidRPr="005E5FA3">
        <w:rPr>
          <w:rFonts w:ascii="Cambria" w:eastAsia="Calibri" w:hAnsi="Cambria" w:cs="Cambria"/>
          <w:color w:val="111111"/>
          <w:sz w:val="26"/>
          <w:szCs w:val="26"/>
          <w:shd w:val="clear" w:color="auto" w:fill="FFFFFF"/>
        </w:rPr>
        <w:t>τ</w:t>
      </w:r>
      <w:r w:rsidRPr="005E5FA3">
        <w:rPr>
          <w:rFonts w:ascii="Times New Roman" w:eastAsia="Calibri" w:hAnsi="Times New Roman" w:cs="Times New Roman"/>
          <w:color w:val="111111"/>
          <w:sz w:val="26"/>
          <w:szCs w:val="26"/>
          <w:shd w:val="clear" w:color="auto" w:fill="FFFFFF"/>
        </w:rPr>
        <w:t>ὸ</w:t>
      </w:r>
      <w:r w:rsidRPr="005E5FA3">
        <w:rPr>
          <w:rFonts w:ascii="Cambria" w:eastAsia="Calibri" w:hAnsi="Cambria" w:cs="Cambria"/>
          <w:color w:val="111111"/>
          <w:sz w:val="26"/>
          <w:szCs w:val="26"/>
          <w:shd w:val="clear" w:color="auto" w:fill="FFFFFF"/>
        </w:rPr>
        <w:t>ν</w:t>
      </w:r>
      <w:r w:rsidRPr="005E5FA3">
        <w:rPr>
          <w:rFonts w:ascii="PT Serif" w:eastAsia="Calibri" w:hAnsi="PT Serif" w:cs="Times New Roman"/>
          <w:color w:val="111111"/>
          <w:sz w:val="26"/>
          <w:szCs w:val="26"/>
          <w:shd w:val="clear" w:color="auto" w:fill="FFFFFF"/>
        </w:rPr>
        <w:t xml:space="preserve"> </w:t>
      </w:r>
      <w:r w:rsidRPr="005E5FA3">
        <w:rPr>
          <w:rFonts w:ascii="Times New Roman" w:eastAsia="Calibri" w:hAnsi="Times New Roman" w:cs="Times New Roman"/>
          <w:color w:val="111111"/>
          <w:sz w:val="26"/>
          <w:szCs w:val="26"/>
          <w:shd w:val="clear" w:color="auto" w:fill="FFFFFF"/>
        </w:rPr>
        <w:t>ἄ</w:t>
      </w:r>
      <w:r w:rsidRPr="005E5FA3">
        <w:rPr>
          <w:rFonts w:ascii="Cambria" w:eastAsia="Calibri" w:hAnsi="Cambria" w:cs="Cambria"/>
          <w:color w:val="111111"/>
          <w:sz w:val="26"/>
          <w:szCs w:val="26"/>
          <w:shd w:val="clear" w:color="auto" w:fill="FFFFFF"/>
        </w:rPr>
        <w:t>νθρω</w:t>
      </w:r>
      <w:r w:rsidRPr="005E5FA3">
        <w:rPr>
          <w:rFonts w:ascii="PT Serif" w:eastAsia="Calibri" w:hAnsi="PT Serif" w:cs="PT Serif"/>
          <w:color w:val="111111"/>
          <w:sz w:val="26"/>
          <w:szCs w:val="26"/>
          <w:shd w:val="clear" w:color="auto" w:fill="FFFFFF"/>
        </w:rPr>
        <w:t>π</w:t>
      </w:r>
      <w:r w:rsidRPr="005E5FA3">
        <w:rPr>
          <w:rFonts w:ascii="Cambria" w:eastAsia="Calibri" w:hAnsi="Cambria" w:cs="Cambria"/>
          <w:color w:val="111111"/>
          <w:sz w:val="26"/>
          <w:szCs w:val="26"/>
          <w:shd w:val="clear" w:color="auto" w:fill="FFFFFF"/>
        </w:rPr>
        <w:t>ον</w:t>
      </w:r>
      <w:r w:rsidRPr="005E5FA3">
        <w:rPr>
          <w:rFonts w:ascii="PT Serif" w:eastAsia="Calibri" w:hAnsi="PT Serif" w:cs="Times New Roman"/>
          <w:color w:val="111111"/>
          <w:sz w:val="26"/>
          <w:szCs w:val="26"/>
          <w:shd w:val="clear" w:color="auto" w:fill="FFFFFF"/>
        </w:rPr>
        <w:t xml:space="preserve"> </w:t>
      </w:r>
      <w:r w:rsidRPr="005E5FA3">
        <w:rPr>
          <w:rFonts w:ascii="Cambria" w:eastAsia="Calibri" w:hAnsi="Cambria" w:cs="Cambria"/>
          <w:color w:val="111111"/>
          <w:sz w:val="26"/>
          <w:szCs w:val="26"/>
          <w:shd w:val="clear" w:color="auto" w:fill="FFFFFF"/>
        </w:rPr>
        <w:t>χο</w:t>
      </w:r>
      <w:r w:rsidRPr="005E5FA3">
        <w:rPr>
          <w:rFonts w:ascii="Times New Roman" w:eastAsia="Calibri" w:hAnsi="Times New Roman" w:cs="Times New Roman"/>
          <w:color w:val="111111"/>
          <w:sz w:val="26"/>
          <w:szCs w:val="26"/>
          <w:shd w:val="clear" w:color="auto" w:fill="FFFFFF"/>
        </w:rPr>
        <w:t>ῦ</w:t>
      </w:r>
      <w:r w:rsidRPr="005E5FA3">
        <w:rPr>
          <w:rFonts w:ascii="Cambria" w:eastAsia="Calibri" w:hAnsi="Cambria" w:cs="Cambria"/>
          <w:color w:val="111111"/>
          <w:sz w:val="26"/>
          <w:szCs w:val="26"/>
          <w:shd w:val="clear" w:color="auto" w:fill="FFFFFF"/>
        </w:rPr>
        <w:t>ν</w:t>
      </w:r>
      <w:r w:rsidRPr="005E5FA3">
        <w:rPr>
          <w:rFonts w:ascii="PT Serif" w:eastAsia="Calibri" w:hAnsi="PT Serif" w:cs="Times New Roman"/>
          <w:color w:val="111111"/>
          <w:sz w:val="26"/>
          <w:szCs w:val="26"/>
          <w:shd w:val="clear" w:color="auto" w:fill="FFFFFF"/>
        </w:rPr>
        <w:t xml:space="preserve"> </w:t>
      </w:r>
      <w:r w:rsidRPr="005E5FA3">
        <w:rPr>
          <w:rFonts w:ascii="Times New Roman" w:eastAsia="Calibri" w:hAnsi="Times New Roman" w:cs="Times New Roman"/>
          <w:color w:val="111111"/>
          <w:sz w:val="26"/>
          <w:szCs w:val="26"/>
          <w:shd w:val="clear" w:color="auto" w:fill="FFFFFF"/>
        </w:rPr>
        <w:t>ἀ</w:t>
      </w:r>
      <w:r w:rsidRPr="005E5FA3">
        <w:rPr>
          <w:rFonts w:ascii="PT Serif" w:eastAsia="Calibri" w:hAnsi="PT Serif" w:cs="Times New Roman"/>
          <w:color w:val="111111"/>
          <w:sz w:val="26"/>
          <w:szCs w:val="26"/>
          <w:shd w:val="clear" w:color="auto" w:fill="FFFFFF"/>
        </w:rPr>
        <w:t>π</w:t>
      </w:r>
      <w:r w:rsidRPr="005E5FA3">
        <w:rPr>
          <w:rFonts w:ascii="Times New Roman" w:eastAsia="Calibri" w:hAnsi="Times New Roman" w:cs="Times New Roman"/>
          <w:color w:val="111111"/>
          <w:sz w:val="26"/>
          <w:szCs w:val="26"/>
          <w:shd w:val="clear" w:color="auto" w:fill="FFFFFF"/>
        </w:rPr>
        <w:t>ὸ</w:t>
      </w:r>
      <w:r w:rsidRPr="005E5FA3">
        <w:rPr>
          <w:rFonts w:ascii="PT Serif" w:eastAsia="Calibri" w:hAnsi="PT Serif" w:cs="Times New Roman"/>
          <w:color w:val="111111"/>
          <w:sz w:val="26"/>
          <w:szCs w:val="26"/>
          <w:shd w:val="clear" w:color="auto" w:fill="FFFFFF"/>
        </w:rPr>
        <w:t xml:space="preserve"> </w:t>
      </w:r>
      <w:r w:rsidRPr="005E5FA3">
        <w:rPr>
          <w:rFonts w:ascii="Cambria" w:eastAsia="Calibri" w:hAnsi="Cambria" w:cs="Cambria"/>
          <w:color w:val="111111"/>
          <w:sz w:val="26"/>
          <w:szCs w:val="26"/>
          <w:shd w:val="clear" w:color="auto" w:fill="FFFFFF"/>
        </w:rPr>
        <w:t>τ</w:t>
      </w:r>
      <w:r w:rsidRPr="005E5FA3">
        <w:rPr>
          <w:rFonts w:ascii="Times New Roman" w:eastAsia="Calibri" w:hAnsi="Times New Roman" w:cs="Times New Roman"/>
          <w:color w:val="111111"/>
          <w:sz w:val="26"/>
          <w:szCs w:val="26"/>
          <w:shd w:val="clear" w:color="auto" w:fill="FFFFFF"/>
        </w:rPr>
        <w:t>ῆ</w:t>
      </w:r>
      <w:r w:rsidRPr="005E5FA3">
        <w:rPr>
          <w:rFonts w:ascii="Cambria" w:eastAsia="Calibri" w:hAnsi="Cambria" w:cs="Cambria"/>
          <w:color w:val="111111"/>
          <w:sz w:val="26"/>
          <w:szCs w:val="26"/>
          <w:shd w:val="clear" w:color="auto" w:fill="FFFFFF"/>
        </w:rPr>
        <w:t>ς</w:t>
      </w:r>
      <w:r w:rsidRPr="005E5FA3">
        <w:rPr>
          <w:rFonts w:ascii="PT Serif" w:eastAsia="Calibri" w:hAnsi="PT Serif" w:cs="Times New Roman"/>
          <w:color w:val="111111"/>
          <w:sz w:val="26"/>
          <w:szCs w:val="26"/>
          <w:shd w:val="clear" w:color="auto" w:fill="FFFFFF"/>
        </w:rPr>
        <w:t xml:space="preserve"> </w:t>
      </w:r>
      <w:r w:rsidRPr="005E5FA3">
        <w:rPr>
          <w:rFonts w:ascii="Cambria" w:eastAsia="Calibri" w:hAnsi="Cambria" w:cs="Cambria"/>
          <w:color w:val="111111"/>
          <w:sz w:val="26"/>
          <w:szCs w:val="26"/>
          <w:shd w:val="clear" w:color="auto" w:fill="FFFFFF"/>
        </w:rPr>
        <w:t>γ</w:t>
      </w:r>
      <w:r w:rsidRPr="005E5FA3">
        <w:rPr>
          <w:rFonts w:ascii="Times New Roman" w:eastAsia="Calibri" w:hAnsi="Times New Roman" w:cs="Times New Roman"/>
          <w:color w:val="111111"/>
          <w:sz w:val="26"/>
          <w:szCs w:val="26"/>
          <w:shd w:val="clear" w:color="auto" w:fill="FFFFFF"/>
        </w:rPr>
        <w:t>ῆ</w:t>
      </w:r>
      <w:r w:rsidRPr="005E5FA3">
        <w:rPr>
          <w:rFonts w:ascii="Cambria" w:eastAsia="Calibri" w:hAnsi="Cambria" w:cs="Cambria"/>
          <w:color w:val="111111"/>
          <w:sz w:val="26"/>
          <w:szCs w:val="26"/>
          <w:shd w:val="clear" w:color="auto" w:fill="FFFFFF"/>
        </w:rPr>
        <w:t>ς</w:t>
      </w:r>
      <w:r w:rsidRPr="005E5FA3">
        <w:rPr>
          <w:rFonts w:ascii="PT Serif" w:eastAsia="Calibri" w:hAnsi="PT Serif" w:cs="Times New Roman"/>
          <w:color w:val="111111"/>
          <w:sz w:val="26"/>
          <w:szCs w:val="26"/>
          <w:shd w:val="clear" w:color="auto" w:fill="FFFFFF"/>
        </w:rPr>
        <w:t xml:space="preserve"> </w:t>
      </w:r>
      <w:r w:rsidRPr="005E5FA3">
        <w:rPr>
          <w:rFonts w:ascii="Cambria" w:eastAsia="Calibri" w:hAnsi="Cambria" w:cs="Cambria"/>
          <w:color w:val="111111"/>
          <w:sz w:val="26"/>
          <w:szCs w:val="26"/>
          <w:shd w:val="clear" w:color="auto" w:fill="FFFFFF"/>
        </w:rPr>
        <w:t>κα</w:t>
      </w:r>
      <w:r w:rsidRPr="005E5FA3">
        <w:rPr>
          <w:rFonts w:ascii="Times New Roman" w:eastAsia="Calibri" w:hAnsi="Times New Roman" w:cs="Times New Roman"/>
          <w:color w:val="111111"/>
          <w:sz w:val="26"/>
          <w:szCs w:val="26"/>
          <w:shd w:val="clear" w:color="auto" w:fill="FFFFFF"/>
        </w:rPr>
        <w:t>ὶ</w:t>
      </w:r>
      <w:r w:rsidRPr="005E5FA3">
        <w:rPr>
          <w:rFonts w:ascii="PT Serif" w:eastAsia="Calibri" w:hAnsi="PT Serif" w:cs="Times New Roman"/>
          <w:b/>
          <w:bCs/>
          <w:color w:val="111111"/>
          <w:sz w:val="26"/>
          <w:szCs w:val="26"/>
          <w:shd w:val="clear" w:color="auto" w:fill="FFFFFF"/>
        </w:rPr>
        <w:t xml:space="preserve"> </w:t>
      </w:r>
      <w:r w:rsidRPr="005E5FA3">
        <w:rPr>
          <w:rFonts w:ascii="Times New Roman" w:eastAsia="Calibri" w:hAnsi="Times New Roman" w:cs="Times New Roman"/>
          <w:b/>
          <w:bCs/>
          <w:color w:val="111111"/>
          <w:sz w:val="26"/>
          <w:szCs w:val="26"/>
          <w:shd w:val="clear" w:color="auto" w:fill="FFFFFF"/>
        </w:rPr>
        <w:t>ἐ</w:t>
      </w:r>
      <w:r w:rsidRPr="005E5FA3">
        <w:rPr>
          <w:rFonts w:ascii="Cambria" w:eastAsia="Calibri" w:hAnsi="Cambria" w:cs="Cambria"/>
          <w:b/>
          <w:bCs/>
          <w:color w:val="111111"/>
          <w:sz w:val="26"/>
          <w:szCs w:val="26"/>
          <w:shd w:val="clear" w:color="auto" w:fill="FFFFFF"/>
        </w:rPr>
        <w:t>νεφ</w:t>
      </w:r>
      <w:r w:rsidRPr="005E5FA3">
        <w:rPr>
          <w:rFonts w:ascii="Times New Roman" w:eastAsia="Calibri" w:hAnsi="Times New Roman" w:cs="Times New Roman"/>
          <w:b/>
          <w:bCs/>
          <w:color w:val="111111"/>
          <w:sz w:val="26"/>
          <w:szCs w:val="26"/>
          <w:shd w:val="clear" w:color="auto" w:fill="FFFFFF"/>
        </w:rPr>
        <w:t>ύ</w:t>
      </w:r>
      <w:r w:rsidRPr="005E5FA3">
        <w:rPr>
          <w:rFonts w:ascii="Cambria" w:eastAsia="Calibri" w:hAnsi="Cambria" w:cs="Cambria"/>
          <w:b/>
          <w:bCs/>
          <w:color w:val="111111"/>
          <w:sz w:val="26"/>
          <w:szCs w:val="26"/>
          <w:shd w:val="clear" w:color="auto" w:fill="FFFFFF"/>
        </w:rPr>
        <w:t>σησεν</w:t>
      </w:r>
      <w:r w:rsidRPr="005E5FA3">
        <w:rPr>
          <w:rFonts w:ascii="PT Serif" w:eastAsia="Calibri" w:hAnsi="PT Serif" w:cs="Times New Roman"/>
          <w:color w:val="111111"/>
          <w:sz w:val="26"/>
          <w:szCs w:val="26"/>
          <w:shd w:val="clear" w:color="auto" w:fill="FFFFFF"/>
        </w:rPr>
        <w:t xml:space="preserve"> </w:t>
      </w:r>
      <w:r w:rsidRPr="005E5FA3">
        <w:rPr>
          <w:rFonts w:ascii="Cambria" w:eastAsia="Calibri" w:hAnsi="Cambria" w:cs="Cambria"/>
          <w:color w:val="111111"/>
          <w:sz w:val="26"/>
          <w:szCs w:val="26"/>
          <w:shd w:val="clear" w:color="auto" w:fill="FFFFFF"/>
        </w:rPr>
        <w:t>ε</w:t>
      </w:r>
      <w:r w:rsidRPr="005E5FA3">
        <w:rPr>
          <w:rFonts w:ascii="Times New Roman" w:eastAsia="Calibri" w:hAnsi="Times New Roman" w:cs="Times New Roman"/>
          <w:color w:val="111111"/>
          <w:sz w:val="26"/>
          <w:szCs w:val="26"/>
          <w:shd w:val="clear" w:color="auto" w:fill="FFFFFF"/>
        </w:rPr>
        <w:t>ἰ</w:t>
      </w:r>
      <w:r w:rsidRPr="005E5FA3">
        <w:rPr>
          <w:rFonts w:ascii="Cambria" w:eastAsia="Calibri" w:hAnsi="Cambria" w:cs="Cambria"/>
          <w:color w:val="111111"/>
          <w:sz w:val="26"/>
          <w:szCs w:val="26"/>
          <w:shd w:val="clear" w:color="auto" w:fill="FFFFFF"/>
        </w:rPr>
        <w:t>ς</w:t>
      </w:r>
      <w:r w:rsidRPr="005E5FA3">
        <w:rPr>
          <w:rFonts w:ascii="PT Serif" w:eastAsia="Calibri" w:hAnsi="PT Serif" w:cs="Times New Roman"/>
          <w:color w:val="111111"/>
          <w:sz w:val="26"/>
          <w:szCs w:val="26"/>
          <w:shd w:val="clear" w:color="auto" w:fill="FFFFFF"/>
        </w:rPr>
        <w:t xml:space="preserve"> </w:t>
      </w:r>
      <w:r w:rsidRPr="005E5FA3">
        <w:rPr>
          <w:rFonts w:ascii="Cambria" w:eastAsia="Calibri" w:hAnsi="Cambria" w:cs="Cambria"/>
          <w:color w:val="111111"/>
          <w:sz w:val="26"/>
          <w:szCs w:val="26"/>
          <w:shd w:val="clear" w:color="auto" w:fill="FFFFFF"/>
        </w:rPr>
        <w:t>τ</w:t>
      </w:r>
      <w:r w:rsidRPr="005E5FA3">
        <w:rPr>
          <w:rFonts w:ascii="Times New Roman" w:eastAsia="Calibri" w:hAnsi="Times New Roman" w:cs="Times New Roman"/>
          <w:color w:val="111111"/>
          <w:sz w:val="26"/>
          <w:szCs w:val="26"/>
          <w:shd w:val="clear" w:color="auto" w:fill="FFFFFF"/>
        </w:rPr>
        <w:t>ὸ</w:t>
      </w:r>
      <w:r w:rsidRPr="005E5FA3">
        <w:rPr>
          <w:rFonts w:ascii="PT Serif" w:eastAsia="Calibri" w:hAnsi="PT Serif" w:cs="Times New Roman"/>
          <w:color w:val="111111"/>
          <w:sz w:val="26"/>
          <w:szCs w:val="26"/>
          <w:shd w:val="clear" w:color="auto" w:fill="FFFFFF"/>
        </w:rPr>
        <w:t xml:space="preserve"> π</w:t>
      </w:r>
      <w:r w:rsidRPr="005E5FA3">
        <w:rPr>
          <w:rFonts w:ascii="Cambria" w:eastAsia="Calibri" w:hAnsi="Cambria" w:cs="Cambria"/>
          <w:color w:val="111111"/>
          <w:sz w:val="26"/>
          <w:szCs w:val="26"/>
          <w:shd w:val="clear" w:color="auto" w:fill="FFFFFF"/>
        </w:rPr>
        <w:t>ρ</w:t>
      </w:r>
      <w:r w:rsidRPr="005E5FA3">
        <w:rPr>
          <w:rFonts w:ascii="Times New Roman" w:eastAsia="Calibri" w:hAnsi="Times New Roman" w:cs="Times New Roman"/>
          <w:color w:val="111111"/>
          <w:sz w:val="26"/>
          <w:szCs w:val="26"/>
          <w:shd w:val="clear" w:color="auto" w:fill="FFFFFF"/>
        </w:rPr>
        <w:t>ό</w:t>
      </w:r>
      <w:r w:rsidRPr="005E5FA3">
        <w:rPr>
          <w:rFonts w:ascii="Cambria" w:eastAsia="Calibri" w:hAnsi="Cambria" w:cs="Cambria"/>
          <w:color w:val="111111"/>
          <w:sz w:val="26"/>
          <w:szCs w:val="26"/>
          <w:shd w:val="clear" w:color="auto" w:fill="FFFFFF"/>
        </w:rPr>
        <w:t>σω</w:t>
      </w:r>
      <w:r w:rsidRPr="005E5FA3">
        <w:rPr>
          <w:rFonts w:ascii="PT Serif" w:eastAsia="Calibri" w:hAnsi="PT Serif" w:cs="PT Serif"/>
          <w:color w:val="111111"/>
          <w:sz w:val="26"/>
          <w:szCs w:val="26"/>
          <w:shd w:val="clear" w:color="auto" w:fill="FFFFFF"/>
        </w:rPr>
        <w:t>π</w:t>
      </w:r>
      <w:r w:rsidRPr="005E5FA3">
        <w:rPr>
          <w:rFonts w:ascii="Cambria" w:eastAsia="Calibri" w:hAnsi="Cambria" w:cs="Cambria"/>
          <w:color w:val="111111"/>
          <w:sz w:val="26"/>
          <w:szCs w:val="26"/>
          <w:shd w:val="clear" w:color="auto" w:fill="FFFFFF"/>
        </w:rPr>
        <w:t>ον</w:t>
      </w:r>
      <w:r w:rsidRPr="005E5FA3">
        <w:rPr>
          <w:rFonts w:ascii="PT Serif" w:eastAsia="Calibri" w:hAnsi="PT Serif" w:cs="Times New Roman"/>
          <w:color w:val="111111"/>
          <w:sz w:val="26"/>
          <w:szCs w:val="26"/>
          <w:shd w:val="clear" w:color="auto" w:fill="FFFFFF"/>
        </w:rPr>
        <w:t xml:space="preserve"> </w:t>
      </w:r>
      <w:r w:rsidRPr="005E5FA3">
        <w:rPr>
          <w:rFonts w:ascii="Cambria" w:eastAsia="Calibri" w:hAnsi="Cambria" w:cs="Cambria"/>
          <w:color w:val="111111"/>
          <w:sz w:val="26"/>
          <w:szCs w:val="26"/>
          <w:shd w:val="clear" w:color="auto" w:fill="FFFFFF"/>
        </w:rPr>
        <w:t>α</w:t>
      </w:r>
      <w:r w:rsidRPr="005E5FA3">
        <w:rPr>
          <w:rFonts w:ascii="Times New Roman" w:eastAsia="Calibri" w:hAnsi="Times New Roman" w:cs="Times New Roman"/>
          <w:color w:val="111111"/>
          <w:sz w:val="26"/>
          <w:szCs w:val="26"/>
          <w:shd w:val="clear" w:color="auto" w:fill="FFFFFF"/>
        </w:rPr>
        <w:t>ὐ</w:t>
      </w:r>
      <w:r w:rsidRPr="005E5FA3">
        <w:rPr>
          <w:rFonts w:ascii="Cambria" w:eastAsia="Calibri" w:hAnsi="Cambria" w:cs="Cambria"/>
          <w:color w:val="111111"/>
          <w:sz w:val="26"/>
          <w:szCs w:val="26"/>
          <w:shd w:val="clear" w:color="auto" w:fill="FFFFFF"/>
        </w:rPr>
        <w:t>το</w:t>
      </w:r>
      <w:r w:rsidRPr="005E5FA3">
        <w:rPr>
          <w:rFonts w:ascii="Times New Roman" w:eastAsia="Calibri" w:hAnsi="Times New Roman" w:cs="Times New Roman"/>
          <w:color w:val="111111"/>
          <w:sz w:val="26"/>
          <w:szCs w:val="26"/>
          <w:shd w:val="clear" w:color="auto" w:fill="FFFFFF"/>
        </w:rPr>
        <w:t>ῦ</w:t>
      </w:r>
      <w:r w:rsidRPr="005E5FA3">
        <w:rPr>
          <w:rFonts w:ascii="PT Serif" w:eastAsia="Calibri" w:hAnsi="PT Serif" w:cs="Times New Roman"/>
          <w:color w:val="111111"/>
          <w:sz w:val="26"/>
          <w:szCs w:val="26"/>
          <w:shd w:val="clear" w:color="auto" w:fill="FFFFFF"/>
        </w:rPr>
        <w:t xml:space="preserve"> π</w:t>
      </w:r>
      <w:r w:rsidRPr="005E5FA3">
        <w:rPr>
          <w:rFonts w:ascii="Cambria" w:eastAsia="Calibri" w:hAnsi="Cambria" w:cs="Cambria"/>
          <w:color w:val="111111"/>
          <w:sz w:val="26"/>
          <w:szCs w:val="26"/>
          <w:shd w:val="clear" w:color="auto" w:fill="FFFFFF"/>
        </w:rPr>
        <w:t>νο</w:t>
      </w:r>
      <w:r w:rsidRPr="005E5FA3">
        <w:rPr>
          <w:rFonts w:ascii="Times New Roman" w:eastAsia="Calibri" w:hAnsi="Times New Roman" w:cs="Times New Roman"/>
          <w:color w:val="111111"/>
          <w:sz w:val="26"/>
          <w:szCs w:val="26"/>
          <w:shd w:val="clear" w:color="auto" w:fill="FFFFFF"/>
        </w:rPr>
        <w:t>ὴ</w:t>
      </w:r>
      <w:r w:rsidRPr="005E5FA3">
        <w:rPr>
          <w:rFonts w:ascii="Cambria" w:eastAsia="Calibri" w:hAnsi="Cambria" w:cs="Cambria"/>
          <w:color w:val="111111"/>
          <w:sz w:val="26"/>
          <w:szCs w:val="26"/>
          <w:shd w:val="clear" w:color="auto" w:fill="FFFFFF"/>
        </w:rPr>
        <w:t>ν</w:t>
      </w:r>
      <w:r w:rsidRPr="005E5FA3">
        <w:rPr>
          <w:rFonts w:ascii="PT Serif" w:eastAsia="Calibri" w:hAnsi="PT Serif" w:cs="Times New Roman"/>
          <w:color w:val="111111"/>
          <w:sz w:val="26"/>
          <w:szCs w:val="26"/>
          <w:shd w:val="clear" w:color="auto" w:fill="FFFFFF"/>
        </w:rPr>
        <w:t xml:space="preserve"> </w:t>
      </w:r>
      <w:r w:rsidRPr="005E5FA3">
        <w:rPr>
          <w:rFonts w:ascii="Cambria" w:eastAsia="Calibri" w:hAnsi="Cambria" w:cs="Cambria"/>
          <w:color w:val="111111"/>
          <w:sz w:val="26"/>
          <w:szCs w:val="26"/>
          <w:shd w:val="clear" w:color="auto" w:fill="FFFFFF"/>
        </w:rPr>
        <w:t>ζω</w:t>
      </w:r>
      <w:r w:rsidRPr="005E5FA3">
        <w:rPr>
          <w:rFonts w:ascii="Times New Roman" w:eastAsia="Calibri" w:hAnsi="Times New Roman" w:cs="Times New Roman"/>
          <w:color w:val="111111"/>
          <w:sz w:val="26"/>
          <w:szCs w:val="26"/>
          <w:shd w:val="clear" w:color="auto" w:fill="FFFFFF"/>
        </w:rPr>
        <w:t>ῆ</w:t>
      </w:r>
      <w:r w:rsidRPr="005E5FA3">
        <w:rPr>
          <w:rFonts w:ascii="Cambria" w:eastAsia="Calibri" w:hAnsi="Cambria" w:cs="Cambria"/>
          <w:color w:val="111111"/>
          <w:sz w:val="26"/>
          <w:szCs w:val="26"/>
          <w:shd w:val="clear" w:color="auto" w:fill="FFFFFF"/>
        </w:rPr>
        <w:t>ς</w:t>
      </w:r>
      <w:r w:rsidRPr="005E5FA3">
        <w:rPr>
          <w:rFonts w:ascii="PT Serif" w:eastAsia="Calibri" w:hAnsi="PT Serif" w:cs="Times New Roman"/>
          <w:color w:val="111111"/>
          <w:sz w:val="26"/>
          <w:szCs w:val="26"/>
          <w:shd w:val="clear" w:color="auto" w:fill="FFFFFF"/>
        </w:rPr>
        <w:t xml:space="preserve"> </w:t>
      </w:r>
      <w:r w:rsidRPr="005E5FA3">
        <w:rPr>
          <w:rFonts w:ascii="Cambria" w:eastAsia="Calibri" w:hAnsi="Cambria" w:cs="Cambria"/>
          <w:color w:val="111111"/>
          <w:sz w:val="26"/>
          <w:szCs w:val="26"/>
          <w:shd w:val="clear" w:color="auto" w:fill="FFFFFF"/>
        </w:rPr>
        <w:t>κα</w:t>
      </w:r>
      <w:r w:rsidRPr="005E5FA3">
        <w:rPr>
          <w:rFonts w:ascii="Times New Roman" w:eastAsia="Calibri" w:hAnsi="Times New Roman" w:cs="Times New Roman"/>
          <w:color w:val="111111"/>
          <w:sz w:val="26"/>
          <w:szCs w:val="26"/>
          <w:shd w:val="clear" w:color="auto" w:fill="FFFFFF"/>
        </w:rPr>
        <w:t>ὶ</w:t>
      </w:r>
      <w:r w:rsidRPr="005E5FA3">
        <w:rPr>
          <w:rFonts w:ascii="PT Serif" w:eastAsia="Calibri" w:hAnsi="PT Serif" w:cs="Times New Roman"/>
          <w:color w:val="111111"/>
          <w:sz w:val="26"/>
          <w:szCs w:val="26"/>
          <w:shd w:val="clear" w:color="auto" w:fill="FFFFFF"/>
        </w:rPr>
        <w:t xml:space="preserve"> </w:t>
      </w:r>
      <w:r w:rsidRPr="005E5FA3">
        <w:rPr>
          <w:rFonts w:ascii="Times New Roman" w:eastAsia="Calibri" w:hAnsi="Times New Roman" w:cs="Times New Roman"/>
          <w:color w:val="111111"/>
          <w:sz w:val="26"/>
          <w:szCs w:val="26"/>
          <w:shd w:val="clear" w:color="auto" w:fill="FFFFFF"/>
        </w:rPr>
        <w:t>ἐ</w:t>
      </w:r>
      <w:r w:rsidRPr="005E5FA3">
        <w:rPr>
          <w:rFonts w:ascii="Cambria" w:eastAsia="Calibri" w:hAnsi="Cambria" w:cs="Cambria"/>
          <w:color w:val="111111"/>
          <w:sz w:val="26"/>
          <w:szCs w:val="26"/>
          <w:shd w:val="clear" w:color="auto" w:fill="FFFFFF"/>
        </w:rPr>
        <w:t>γ</w:t>
      </w:r>
      <w:r w:rsidRPr="005E5FA3">
        <w:rPr>
          <w:rFonts w:ascii="Times New Roman" w:eastAsia="Calibri" w:hAnsi="Times New Roman" w:cs="Times New Roman"/>
          <w:color w:val="111111"/>
          <w:sz w:val="26"/>
          <w:szCs w:val="26"/>
          <w:shd w:val="clear" w:color="auto" w:fill="FFFFFF"/>
        </w:rPr>
        <w:t>έ</w:t>
      </w:r>
      <w:r w:rsidRPr="005E5FA3">
        <w:rPr>
          <w:rFonts w:ascii="Cambria" w:eastAsia="Calibri" w:hAnsi="Cambria" w:cs="Cambria"/>
          <w:color w:val="111111"/>
          <w:sz w:val="26"/>
          <w:szCs w:val="26"/>
          <w:shd w:val="clear" w:color="auto" w:fill="FFFFFF"/>
        </w:rPr>
        <w:t>νετο</w:t>
      </w:r>
      <w:r w:rsidRPr="005E5FA3">
        <w:rPr>
          <w:rFonts w:ascii="PT Serif" w:eastAsia="Calibri" w:hAnsi="PT Serif" w:cs="Times New Roman"/>
          <w:color w:val="111111"/>
          <w:sz w:val="26"/>
          <w:szCs w:val="26"/>
          <w:shd w:val="clear" w:color="auto" w:fill="FFFFFF"/>
        </w:rPr>
        <w:t xml:space="preserve"> </w:t>
      </w:r>
      <w:r w:rsidRPr="005E5FA3">
        <w:rPr>
          <w:rFonts w:ascii="Times New Roman" w:eastAsia="Calibri" w:hAnsi="Times New Roman" w:cs="Times New Roman"/>
          <w:color w:val="111111"/>
          <w:sz w:val="26"/>
          <w:szCs w:val="26"/>
          <w:shd w:val="clear" w:color="auto" w:fill="FFFFFF"/>
        </w:rPr>
        <w:t>ὁ</w:t>
      </w:r>
      <w:r w:rsidRPr="005E5FA3">
        <w:rPr>
          <w:rFonts w:ascii="PT Serif" w:eastAsia="Calibri" w:hAnsi="PT Serif" w:cs="Times New Roman"/>
          <w:color w:val="111111"/>
          <w:sz w:val="26"/>
          <w:szCs w:val="26"/>
          <w:shd w:val="clear" w:color="auto" w:fill="FFFFFF"/>
        </w:rPr>
        <w:t xml:space="preserve"> </w:t>
      </w:r>
      <w:r w:rsidRPr="005E5FA3">
        <w:rPr>
          <w:rFonts w:ascii="Times New Roman" w:eastAsia="Calibri" w:hAnsi="Times New Roman" w:cs="Times New Roman"/>
          <w:color w:val="111111"/>
          <w:sz w:val="26"/>
          <w:szCs w:val="26"/>
          <w:shd w:val="clear" w:color="auto" w:fill="FFFFFF"/>
        </w:rPr>
        <w:t>ἄ</w:t>
      </w:r>
      <w:r w:rsidRPr="005E5FA3">
        <w:rPr>
          <w:rFonts w:ascii="Cambria" w:eastAsia="Calibri" w:hAnsi="Cambria" w:cs="Cambria"/>
          <w:color w:val="111111"/>
          <w:sz w:val="26"/>
          <w:szCs w:val="26"/>
          <w:shd w:val="clear" w:color="auto" w:fill="FFFFFF"/>
        </w:rPr>
        <w:t>νθρω</w:t>
      </w:r>
      <w:r w:rsidRPr="005E5FA3">
        <w:rPr>
          <w:rFonts w:ascii="PT Serif" w:eastAsia="Calibri" w:hAnsi="PT Serif" w:cs="PT Serif"/>
          <w:color w:val="111111"/>
          <w:sz w:val="26"/>
          <w:szCs w:val="26"/>
          <w:shd w:val="clear" w:color="auto" w:fill="FFFFFF"/>
        </w:rPr>
        <w:t>π</w:t>
      </w:r>
      <w:r w:rsidRPr="005E5FA3">
        <w:rPr>
          <w:rFonts w:ascii="Cambria" w:eastAsia="Calibri" w:hAnsi="Cambria" w:cs="Cambria"/>
          <w:color w:val="111111"/>
          <w:sz w:val="26"/>
          <w:szCs w:val="26"/>
          <w:shd w:val="clear" w:color="auto" w:fill="FFFFFF"/>
        </w:rPr>
        <w:t>ος</w:t>
      </w:r>
      <w:r w:rsidRPr="005E5FA3">
        <w:rPr>
          <w:rFonts w:ascii="PT Serif" w:eastAsia="Calibri" w:hAnsi="PT Serif" w:cs="Times New Roman"/>
          <w:color w:val="111111"/>
          <w:sz w:val="26"/>
          <w:szCs w:val="26"/>
          <w:shd w:val="clear" w:color="auto" w:fill="FFFFFF"/>
        </w:rPr>
        <w:t xml:space="preserve"> </w:t>
      </w:r>
      <w:r w:rsidRPr="005E5FA3">
        <w:rPr>
          <w:rFonts w:ascii="Cambria" w:eastAsia="Calibri" w:hAnsi="Cambria" w:cs="Cambria"/>
          <w:color w:val="111111"/>
          <w:sz w:val="26"/>
          <w:szCs w:val="26"/>
          <w:shd w:val="clear" w:color="auto" w:fill="FFFFFF"/>
        </w:rPr>
        <w:t>ε</w:t>
      </w:r>
      <w:r w:rsidRPr="005E5FA3">
        <w:rPr>
          <w:rFonts w:ascii="Times New Roman" w:eastAsia="Calibri" w:hAnsi="Times New Roman" w:cs="Times New Roman"/>
          <w:color w:val="111111"/>
          <w:sz w:val="26"/>
          <w:szCs w:val="26"/>
          <w:shd w:val="clear" w:color="auto" w:fill="FFFFFF"/>
        </w:rPr>
        <w:t>ἰ</w:t>
      </w:r>
      <w:r w:rsidRPr="005E5FA3">
        <w:rPr>
          <w:rFonts w:ascii="Cambria" w:eastAsia="Calibri" w:hAnsi="Cambria" w:cs="Cambria"/>
          <w:color w:val="111111"/>
          <w:sz w:val="26"/>
          <w:szCs w:val="26"/>
          <w:shd w:val="clear" w:color="auto" w:fill="FFFFFF"/>
        </w:rPr>
        <w:t>ς</w:t>
      </w:r>
      <w:r w:rsidRPr="005E5FA3">
        <w:rPr>
          <w:rFonts w:ascii="PT Serif" w:eastAsia="Calibri" w:hAnsi="PT Serif" w:cs="Times New Roman"/>
          <w:color w:val="111111"/>
          <w:sz w:val="26"/>
          <w:szCs w:val="26"/>
          <w:shd w:val="clear" w:color="auto" w:fill="FFFFFF"/>
        </w:rPr>
        <w:t xml:space="preserve"> </w:t>
      </w:r>
      <w:r w:rsidRPr="005E5FA3">
        <w:rPr>
          <w:rFonts w:ascii="Cambria" w:eastAsia="Calibri" w:hAnsi="Cambria" w:cs="Cambria"/>
          <w:color w:val="111111"/>
          <w:sz w:val="26"/>
          <w:szCs w:val="26"/>
          <w:shd w:val="clear" w:color="auto" w:fill="FFFFFF"/>
        </w:rPr>
        <w:t>ψυχ</w:t>
      </w:r>
      <w:r w:rsidRPr="005E5FA3">
        <w:rPr>
          <w:rFonts w:ascii="Times New Roman" w:eastAsia="Calibri" w:hAnsi="Times New Roman" w:cs="Times New Roman"/>
          <w:color w:val="111111"/>
          <w:sz w:val="26"/>
          <w:szCs w:val="26"/>
          <w:shd w:val="clear" w:color="auto" w:fill="FFFFFF"/>
        </w:rPr>
        <w:t>ὴ</w:t>
      </w:r>
      <w:r w:rsidRPr="005E5FA3">
        <w:rPr>
          <w:rFonts w:ascii="Cambria" w:eastAsia="Calibri" w:hAnsi="Cambria" w:cs="Cambria"/>
          <w:color w:val="111111"/>
          <w:sz w:val="26"/>
          <w:szCs w:val="26"/>
          <w:shd w:val="clear" w:color="auto" w:fill="FFFFFF"/>
        </w:rPr>
        <w:t>ν</w:t>
      </w:r>
      <w:r w:rsidRPr="005E5FA3">
        <w:rPr>
          <w:rFonts w:ascii="PT Serif" w:eastAsia="Calibri" w:hAnsi="PT Serif" w:cs="Times New Roman"/>
          <w:color w:val="111111"/>
          <w:sz w:val="26"/>
          <w:szCs w:val="26"/>
          <w:shd w:val="clear" w:color="auto" w:fill="FFFFFF"/>
        </w:rPr>
        <w:t xml:space="preserve"> </w:t>
      </w:r>
      <w:r w:rsidRPr="005E5FA3">
        <w:rPr>
          <w:rFonts w:ascii="Cambria" w:eastAsia="Calibri" w:hAnsi="Cambria" w:cs="Cambria"/>
          <w:color w:val="111111"/>
          <w:sz w:val="26"/>
          <w:szCs w:val="26"/>
          <w:shd w:val="clear" w:color="auto" w:fill="FFFFFF"/>
        </w:rPr>
        <w:t>ζ</w:t>
      </w:r>
      <w:r w:rsidRPr="005E5FA3">
        <w:rPr>
          <w:rFonts w:ascii="Times New Roman" w:eastAsia="Calibri" w:hAnsi="Times New Roman" w:cs="Times New Roman"/>
          <w:color w:val="111111"/>
          <w:sz w:val="26"/>
          <w:szCs w:val="26"/>
          <w:shd w:val="clear" w:color="auto" w:fill="FFFFFF"/>
        </w:rPr>
        <w:t>ῶ</w:t>
      </w:r>
      <w:r w:rsidRPr="005E5FA3">
        <w:rPr>
          <w:rFonts w:ascii="Cambria" w:eastAsia="Calibri" w:hAnsi="Cambria" w:cs="Cambria"/>
          <w:color w:val="111111"/>
          <w:sz w:val="26"/>
          <w:szCs w:val="26"/>
          <w:shd w:val="clear" w:color="auto" w:fill="FFFFFF"/>
        </w:rPr>
        <w:t xml:space="preserve">σαν </w:t>
      </w:r>
      <w:r w:rsidRPr="005E5FA3">
        <w:rPr>
          <w:rFonts w:ascii="Arial" w:eastAsia="Times New Roman" w:hAnsi="Arial" w:cs="Arial"/>
          <w:kern w:val="0"/>
          <w:sz w:val="24"/>
          <w:szCs w:val="20"/>
          <w:lang w:eastAsia="it-IT"/>
          <w14:ligatures w14:val="none"/>
        </w:rPr>
        <w:t xml:space="preserve">(Gen 2,7). </w:t>
      </w:r>
      <w:r w:rsidRPr="005E5FA3">
        <w:rPr>
          <w:rFonts w:ascii="Cambria" w:eastAsia="Calibri" w:hAnsi="Cambria" w:cs="Cambria"/>
          <w:color w:val="111111"/>
          <w:sz w:val="26"/>
          <w:szCs w:val="26"/>
        </w:rPr>
        <w:t>κα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το</w:t>
      </w:r>
      <w:r w:rsidRPr="005E5FA3">
        <w:rPr>
          <w:rFonts w:ascii="Times New Roman" w:eastAsia="Calibri" w:hAnsi="Times New Roman" w:cs="Times New Roman"/>
          <w:color w:val="111111"/>
          <w:sz w:val="26"/>
          <w:szCs w:val="26"/>
        </w:rPr>
        <w:t>ῦ</w:t>
      </w:r>
      <w:r w:rsidRPr="005E5FA3">
        <w:rPr>
          <w:rFonts w:ascii="Cambria" w:eastAsia="Calibri" w:hAnsi="Cambria" w:cs="Cambria"/>
          <w:color w:val="111111"/>
          <w:sz w:val="26"/>
          <w:szCs w:val="26"/>
        </w:rPr>
        <w:t>το</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ε</w:t>
      </w:r>
      <w:r w:rsidRPr="005E5FA3">
        <w:rPr>
          <w:rFonts w:ascii="Times New Roman" w:eastAsia="Calibri" w:hAnsi="Times New Roman" w:cs="Times New Roman"/>
          <w:color w:val="111111"/>
          <w:sz w:val="26"/>
          <w:szCs w:val="26"/>
        </w:rPr>
        <w:t>ἰ</w:t>
      </w:r>
      <w:r w:rsidRPr="005E5FA3">
        <w:rPr>
          <w:rFonts w:ascii="PT Serif" w:eastAsia="Calibri" w:hAnsi="PT Serif" w:cs="Times New Roman"/>
          <w:color w:val="111111"/>
          <w:sz w:val="26"/>
          <w:szCs w:val="26"/>
        </w:rPr>
        <w:t>π</w:t>
      </w:r>
      <w:r w:rsidRPr="005E5FA3">
        <w:rPr>
          <w:rFonts w:ascii="Times New Roman" w:eastAsia="Calibri" w:hAnsi="Times New Roman" w:cs="Times New Roman"/>
          <w:color w:val="111111"/>
          <w:sz w:val="26"/>
          <w:szCs w:val="26"/>
        </w:rPr>
        <w:t>ὼ</w:t>
      </w:r>
      <w:r w:rsidRPr="005E5FA3">
        <w:rPr>
          <w:rFonts w:ascii="Cambria" w:eastAsia="Calibri" w:hAnsi="Cambria" w:cs="Cambria"/>
          <w:color w:val="111111"/>
          <w:sz w:val="26"/>
          <w:szCs w:val="26"/>
        </w:rPr>
        <w:t>ν</w:t>
      </w:r>
      <w:r w:rsidRPr="005E5FA3">
        <w:rPr>
          <w:rFonts w:ascii="PT Serif" w:eastAsia="Calibri" w:hAnsi="PT Serif" w:cs="Times New Roman"/>
          <w:b/>
          <w:bCs/>
          <w:color w:val="111111"/>
          <w:sz w:val="26"/>
          <w:szCs w:val="26"/>
          <w:lang w:val="la-Latn"/>
        </w:rPr>
        <w:t xml:space="preserve"> </w:t>
      </w:r>
      <w:r w:rsidRPr="005E5FA3">
        <w:rPr>
          <w:rFonts w:ascii="Times New Roman" w:eastAsia="Calibri" w:hAnsi="Times New Roman" w:cs="Times New Roman"/>
          <w:b/>
          <w:bCs/>
          <w:color w:val="111111"/>
          <w:sz w:val="26"/>
          <w:szCs w:val="26"/>
        </w:rPr>
        <w:t>ἐ</w:t>
      </w:r>
      <w:r w:rsidRPr="005E5FA3">
        <w:rPr>
          <w:rFonts w:ascii="Cambria" w:eastAsia="Calibri" w:hAnsi="Cambria" w:cs="Cambria"/>
          <w:b/>
          <w:bCs/>
          <w:color w:val="111111"/>
          <w:sz w:val="26"/>
          <w:szCs w:val="26"/>
        </w:rPr>
        <w:t>νεφύσησεν</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κα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λέγει</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α</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το</w:t>
      </w:r>
      <w:r w:rsidRPr="005E5FA3">
        <w:rPr>
          <w:rFonts w:ascii="Times New Roman" w:eastAsia="Calibri" w:hAnsi="Times New Roman" w:cs="Times New Roman"/>
          <w:color w:val="111111"/>
          <w:sz w:val="26"/>
          <w:szCs w:val="26"/>
        </w:rPr>
        <w:t>ῖ</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Λάβετε</w:t>
      </w:r>
      <w:r w:rsidRPr="005E5FA3">
        <w:rPr>
          <w:rFonts w:ascii="PT Serif" w:eastAsia="Calibri" w:hAnsi="PT Serif" w:cs="Times New Roman"/>
          <w:color w:val="111111"/>
          <w:sz w:val="26"/>
          <w:szCs w:val="26"/>
          <w:lang w:val="la-Latn"/>
        </w:rPr>
        <w:t xml:space="preserve"> </w:t>
      </w:r>
      <w:r w:rsidRPr="005E5FA3">
        <w:rPr>
          <w:rFonts w:ascii="PT Serif" w:eastAsia="Calibri" w:hAnsi="PT Serif" w:cs="PT Serif"/>
          <w:color w:val="111111"/>
          <w:sz w:val="26"/>
          <w:szCs w:val="26"/>
        </w:rPr>
        <w:t>π</w:t>
      </w:r>
      <w:r w:rsidRPr="005E5FA3">
        <w:rPr>
          <w:rFonts w:ascii="Cambria" w:eastAsia="Calibri" w:hAnsi="Cambria" w:cs="Cambria"/>
          <w:color w:val="111111"/>
          <w:sz w:val="26"/>
          <w:szCs w:val="26"/>
        </w:rPr>
        <w:t>νε</w:t>
      </w:r>
      <w:r w:rsidRPr="005E5FA3">
        <w:rPr>
          <w:rFonts w:ascii="Times New Roman" w:eastAsia="Calibri" w:hAnsi="Times New Roman" w:cs="Times New Roman"/>
          <w:color w:val="111111"/>
          <w:sz w:val="26"/>
          <w:szCs w:val="26"/>
        </w:rPr>
        <w:t>ῦ</w:t>
      </w:r>
      <w:r w:rsidRPr="005E5FA3">
        <w:rPr>
          <w:rFonts w:ascii="PT Serif" w:eastAsia="Calibri" w:hAnsi="PT Serif" w:cs="Times New Roman"/>
          <w:color w:val="111111"/>
          <w:sz w:val="26"/>
          <w:szCs w:val="26"/>
        </w:rPr>
        <w:t>μ</w:t>
      </w:r>
      <w:r w:rsidRPr="005E5FA3">
        <w:rPr>
          <w:rFonts w:ascii="Cambria" w:eastAsia="Calibri" w:hAnsi="Cambria" w:cs="Cambria"/>
          <w:color w:val="111111"/>
          <w:sz w:val="26"/>
          <w:szCs w:val="26"/>
        </w:rPr>
        <w:t>α</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ἅ</w:t>
      </w:r>
      <w:r w:rsidRPr="005E5FA3">
        <w:rPr>
          <w:rFonts w:ascii="Cambria" w:eastAsia="Calibri" w:hAnsi="Cambria" w:cs="Cambria"/>
          <w:color w:val="111111"/>
          <w:sz w:val="26"/>
          <w:szCs w:val="26"/>
        </w:rPr>
        <w:t>γιον·</w:t>
      </w:r>
      <w:r w:rsidRPr="005E5FA3">
        <w:rPr>
          <w:rFonts w:ascii="PT Serif" w:eastAsia="Calibri" w:hAnsi="PT Serif" w:cs="Times New Roman"/>
          <w:color w:val="111111"/>
          <w:sz w:val="26"/>
          <w:szCs w:val="26"/>
          <w:lang w:val="la-Latn"/>
        </w:rPr>
        <w:t xml:space="preserve"> </w:t>
      </w:r>
      <w:r w:rsidRPr="005E5FA3">
        <w:rPr>
          <w:rFonts w:ascii="Arial" w:eastAsia="Times New Roman" w:hAnsi="Arial" w:cs="Arial"/>
          <w:kern w:val="0"/>
          <w:sz w:val="24"/>
          <w:szCs w:val="20"/>
          <w:lang w:eastAsia="it-IT"/>
          <w14:ligatures w14:val="none"/>
        </w:rPr>
        <w:t xml:space="preserve">Alle origini l’alito di vita. Ora l’alito è lo stesso Spirito Santo. Ricevete lo Spirito Santo. </w:t>
      </w:r>
    </w:p>
    <w:p w14:paraId="02994FE6"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lastRenderedPageBreak/>
        <w:t xml:space="preserve">Lo Spirito Santo non rende capaci gli Apostoli di compiere la missione lasciandoli nella loro umanità. Prima trasforma la loro umanità da “esseri secondo la natura di peccato” in </w:t>
      </w:r>
      <w:r w:rsidRPr="005E5FA3">
        <w:rPr>
          <w:rFonts w:ascii="Arial" w:eastAsia="Times New Roman" w:hAnsi="Arial" w:cs="Arial"/>
          <w:i/>
          <w:iCs/>
          <w:kern w:val="0"/>
          <w:sz w:val="24"/>
          <w:szCs w:val="20"/>
          <w:lang w:eastAsia="it-IT"/>
          <w14:ligatures w14:val="none"/>
        </w:rPr>
        <w:t xml:space="preserve">“esseri secondo la natura spirituale, natura che diviene partecipe della natura divina, della natura dello Spirito Santo, che è l’unica natura divina nella quale sussistono è il Padre e Cristo Signore”. </w:t>
      </w:r>
      <w:r w:rsidRPr="005E5FA3">
        <w:rPr>
          <w:rFonts w:ascii="Arial" w:eastAsia="Times New Roman" w:hAnsi="Arial" w:cs="Arial"/>
          <w:kern w:val="0"/>
          <w:sz w:val="24"/>
          <w:szCs w:val="20"/>
          <w:lang w:eastAsia="it-IT"/>
          <w14:ligatures w14:val="none"/>
        </w:rPr>
        <w:t xml:space="preserve">Questo soffio di Spirito Santo da parte di Cristo Gesù dovrà essere senza alcuna interruzione ed è senza alcuna interruzione se l’Apostolo obbedisce ad ogni comando a lui consegnato dal suo Maestro e Signore. Se l’Apostolo non obbedisce a Cristo Gesù, Cristo Gesù non può alitare su di Lui lo Spirito Santo e all’istante ritorna nella sua natura di peccato, natura di stoltezza, matura di morte. Produrrà i frutti del mondo e i frutti di Satana, ma non certo i frutti di Cristo Gesù. Manca del perenne soffio di Cristo che spira sopra di lui. </w:t>
      </w:r>
    </w:p>
    <w:p w14:paraId="4E9AEE5D"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La fede ha le sue leggi e queste leggi vanno sempre osservate. Legge primaria della fede è questa: ogni dono di grazia, di verità, di giustizia, di pace, di amore, di sapienza, si intelligenza, ogni altro dono o carisma, ogni missione vivono, crescono, producono frutto per la nostra obbedienza alla Parola. Nella non obbedienza ogni dono muore. Muore anche ogni sapienza e intelligenza. Quanto noi diciamo e facciamo è frutto di stoltezza e di insipienza. Per la terra e per il mondo possiamo essere anche intelligenti e sapienti. Per il cielo siamo stolti e senza mente, senza cuore e senza anima. Siamo semplicemente morti e compiono opere di morti. Non c’è né sapienza e né intelligenza per chi non obbedisce al Signore. Chi scrive attesta che questa è purissima verità. Quando di disobbedisce al Signore, quando a Lui non si obbedisce, siamo privati della mente, del cuore, dell’anima, dello spirito, di ogni sapienza e intelligenza e prendiamo decisione di morte e non di vita. Ecco perché dobbiamo obbedire ad ogni comando del Signore: perché Lui possa sempre alitare su di noi il suo Santo Spirito e farci sempre di natura spirituale.</w:t>
      </w:r>
    </w:p>
    <w:p w14:paraId="28B74E64"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Ora il Signore dona la sua stessa missione ai suoi Apostoli. Lui è venuto per perdonare il peccato degli uomini. Gli Apostoli ricevono anche loro il potere di perdonare i peccati degli uomini: </w:t>
      </w:r>
      <w:r w:rsidRPr="005E5FA3">
        <w:rPr>
          <w:rFonts w:ascii="Arial" w:eastAsia="Times New Roman" w:hAnsi="Arial" w:cs="Arial"/>
          <w:i/>
          <w:iCs/>
          <w:kern w:val="0"/>
          <w:sz w:val="24"/>
          <w:szCs w:val="20"/>
          <w:lang w:eastAsia="it-IT"/>
          <w14:ligatures w14:val="none"/>
        </w:rPr>
        <w:t xml:space="preserve">“A coloro a cui perdonerete i peccati, saranno perdonati; a coloro a cui non perdonerete, non saranno perdonati». </w:t>
      </w:r>
      <w:r w:rsidRPr="005E5FA3">
        <w:rPr>
          <w:rFonts w:ascii="Arial" w:eastAsia="Times New Roman" w:hAnsi="Arial" w:cs="Arial"/>
          <w:kern w:val="0"/>
          <w:sz w:val="24"/>
          <w:szCs w:val="20"/>
          <w:lang w:eastAsia="it-IT"/>
          <w14:ligatures w14:val="none"/>
        </w:rPr>
        <w:t>Come Gesù è l’Agnello di Dio che toglie il peccato del mondo, così anche gli Apostoli devono essere gli Agnelli di Cristo Gesù, in Cristo Agnello di Dio, per togliere il peccato del mondo. Come Cristo Gesù ha espiato il peccato del mondo facendolo suo e inchiodandolo sulla croce della sua piena obbedienza al Padre, così gli Apostoli, in Cristo, con Cristo, per Cristo, devono assumere sulle loro spalle il peccato del mondo ed espiarlo con la loro obbedienza ad ogni Parola di Gesù. Poiché oggi il Vangelo da molti è stato ridotto a menzogna, a favola, a mito, menzogna, favola, mito è l’obbedienza, menzogna, favola e mito è anche il peccato. Non vi è necessità né di alcuna espiazione e di nessun perdono. Il peccato non esiste. Ecco la devastante eresia e falsità dei nostri giorni.</w:t>
      </w:r>
    </w:p>
    <w:p w14:paraId="1B470C53"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Come gli Apostoli rimetteranno o perdoneranno il peccato o i peccati? Annunciando il Vangelo, invitando alla conversione, chiedendo di sottoporsi al sacramento del battesimo per nascere da acqua e da Spirito Santo. Nel battesimo il peccato è perdonato, perché in esso muore l’uomo vecchio con i suoi peccati e nasce l’uomo nuovo, l’uomo spirituale, l’uomo pieno di grazia e di Spirito Santo. Se non si nasce da acqua e da Spirito Santo il peccato non viene </w:t>
      </w:r>
      <w:r w:rsidRPr="005E5FA3">
        <w:rPr>
          <w:rFonts w:ascii="Arial" w:eastAsia="Times New Roman" w:hAnsi="Arial" w:cs="Arial"/>
          <w:kern w:val="0"/>
          <w:sz w:val="24"/>
          <w:szCs w:val="20"/>
          <w:lang w:eastAsia="it-IT"/>
          <w14:ligatures w14:val="none"/>
        </w:rPr>
        <w:lastRenderedPageBreak/>
        <w:t>perdonato, perché non nasce l’uomo nuovo, l’uomo spirituale, l’uomo dalla natura partecipe della natura divina. Se però dall’obbedienza si ritorna nella disobbedienza, dalla natura di vita e di grazia si ritorna nella natura di peccato. Questa volta per il perdono dei peccati non si passa attraverso il sacramento del battesimo, ma per la via del sacramento della riconciliazione o della penitenza. In questo sacramento lo Spirito Santo deve far nuovamente morire la natura di peccato e deve risuscitare la natura di grazia, natura di luce e di verità, natura già creata dallo Spirito Santo natura nuova ma che noi abbiamo insudiciato con la nostra disobbedienza alla Parola del Signore.</w:t>
      </w:r>
    </w:p>
    <w:p w14:paraId="0FB09642"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Anche riguardo al perdono dei peccati la fede ha le sue Leggi. Legge essenziale è questa: nessun peccato potrà mai essere perdonato se non con l’abitazione dell’uomo nel Vangelo, nella Parola. Il battesimo perdona il peccato a chi per la conversione è entrato nel Vangelo. Il sacramento della penitenza perdona il peccato a chi con il pentimento è rientrato nel Vangelo. Se si rimane fuori del Vangelo, se si vuole rimanere fuori del Vangelo, nessun perdono dei peccati potrà essere donato.</w:t>
      </w:r>
    </w:p>
    <w:p w14:paraId="04812E1C"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Oggi vi è un falso problema e questo falso problema riguarda l’Eucaristia. Chi può ricevere l’Eucaristia? Chi abita nel Vangelo. Chi ritorna nel Vangelo. Chi vuole obbedire al Vangelo. L’Eucaristia è la vita di Cristo Gesù che diviene vita del Vangelo nel quale abitiamo. Se non abitiamo nel Vangelo, l’Eucaristia non si può ricevere. La si espone a vanità o a sacrilegio. Un adultero non è nel Vangelo. Un divorziato risposato non è nel Vangelo. Un calunniatore non è nel Vangelo. Un ladro non è nel Vangelo. Un idolatra non è nel Vangelo. Un omosessuale non è nel Vangelo. Ogni unione sessuale fuori del matrimonio unico e indissolubile non è nel Vangelo. Ogni altra disobbedienza al Vangelo non ci fa essere nel Vangelo. Prima si deve ritornare nel Vangelo e poi ci si può accostare all’Eucaristia. </w:t>
      </w:r>
    </w:p>
    <w:p w14:paraId="6AD28A43"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Oggi a causa della perdita della nostra mente di discepoli di Gesù e di conseguenza della perdita di ogni sapienza e ogni intelligenza dello Spirito Santo, dalla stoltezza e dall’insipienza stiamo creando una molteplice varietà di falsi cristiani che noi però proclamiamo veri. Ecco i nostri veri cristiani: il cristiano adultero, il cristiano divorziato, il cristiano sodomita, il cristiano lussurioso, il cristiano che convive non solo con la moglie del padre, ma anche con la figlia e la sorella, il cristiano capace di ogni calunnia, il cristiano dalla falsa testimonianza, il cristiano ladro, il cristiano rapinatore, il cristiano omicida, il cristiano che vive di ogni forma di superstizione, il cristiano superbo, il cristiano avaro, il cristiano goloso, il cristiano invidioso, il cristiano accidioso, il cristiano mercante di uomini, il cristiano sfruttatore dei suoi fratelli, il cristiano violento. Per ogni specie di vizio e di peccato abbiamo un particolare cristiano. Per questo cristiano la sua coscienza è monda, purissima, senza alcuna trasgressione, senza nessun peccato, senza alcuna imperfezione. Siamo oltre ciò che rivela l’Apostolo Paolo nella Lettera ai Romani: </w:t>
      </w:r>
      <w:r w:rsidRPr="005E5FA3">
        <w:rPr>
          <w:rFonts w:ascii="Arial" w:eastAsia="Times New Roman" w:hAnsi="Arial" w:cs="Arial"/>
          <w:i/>
          <w:iCs/>
          <w:kern w:val="0"/>
          <w:sz w:val="24"/>
          <w:szCs w:val="20"/>
          <w:lang w:eastAsia="it-IT"/>
          <w14:ligatures w14:val="none"/>
        </w:rPr>
        <w:t xml:space="preserve">“Uomini che soffocano la verità nell’ingiustizia”. </w:t>
      </w:r>
    </w:p>
    <w:p w14:paraId="2A0F1EFB"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Oggi non abbiamo alcun soffocamento, si dice. Non esiste semplicemente il peccato per il cristiano. Il cristiano è riuscito a liberarsi anche dall’idea che qualcosa possa essere male morale. Non essendoci più il peccato neanche abbiamo bisogno di un Redentore. Ecco l’altro motivo che rende il cristiano </w:t>
      </w:r>
      <w:r w:rsidRPr="005E5FA3">
        <w:rPr>
          <w:rFonts w:ascii="Arial" w:eastAsia="Times New Roman" w:hAnsi="Arial" w:cs="Arial"/>
          <w:kern w:val="0"/>
          <w:sz w:val="24"/>
          <w:szCs w:val="20"/>
          <w:lang w:eastAsia="it-IT"/>
          <w14:ligatures w14:val="none"/>
        </w:rPr>
        <w:lastRenderedPageBreak/>
        <w:t>nemico di Cristo e della sua verità: la dichiarazione di uguaglianza di tutte le religioni esistenti sulla terra. Senza il peccato, siamo tutti uguali per natura. Poiché tutti senza peccato, possiamo anche costruire sulla terra la fratellanza universale. Poiché senza peccato, possono commettere qualsiasi ingiustizia: posso innalzare la falsità a purissima luce, l’odio a santissimo amore. Ma posso anche dichiarare la verità tenebra e odio l’amore purissimo. Nulla mi è vietato. Qualsiasi cosa io faccio è un bene per la Chiesa e per l’umanità. Tutto questo è avvenuto perché si è costituita la Scrittura Santa portatrice di verità non consegnate ad essa dallo Spirito Santo. Anzi le verità della Scrittura Santa sono state abrogate. Al loro posto è subentrato il pensiero dell’uomo fatto passare come purissima rivelazione. Privando la Scrittura della sua verità, anche la vertà di Cristo abbiamo privato della sua essenza eterna. Siamo divenuti nemici e ostili di ogni verità divina, soprannaturale, eterna, incarnata, verità crocifissa e risorta. Che la Madre di Dio ci liberi da tanto disastro spirituale e morale.</w:t>
      </w:r>
    </w:p>
    <w:p w14:paraId="212459BA"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Creando una moltitudine di falsi cristiani, poiché il cristiano e Cristo sono una sola cosa, si espone Cristo al peccato e questa esposizione è gravissimo sacrilegio. Ecco oggi quale Cristo Gesù presenta al mondo il cristiano con la sua vita: un Cristo adultero, un Cristo abortista, un Cristo che giustifica l’eutanasia, un Cristo che dichiara sposalizio e famiglia l’unione tra due maschi o tra due femmine, un Cristo che legalizza l’adulterio e il divorzio, un Cristo che uccide, un Cristo che fa guerra, un Cristo che dice calunnie, un Cristo che disprezza Cristo e la sua Chiesa, un Cristo senza alcuna legge morale, un Cristo dedito ad ogni vizio, un Cristo disobbediente ad ogni comandamento, un Cristo che dichiara se stesso inutile alla redenzione degli uomini, un Cristo senza alcuna verità, un Cristo senza identità né divina e né terrena, un Cristo con la forma del peccato e non invece con la purissima forma di Dio, un Cristo vendicativo, un Cristo che non perdona, un Cristo che serba rancore, un Cristo che si serve della pietà per mascherare la sua empietà, un Cristo che si serve del Vangelo per distruggere se stesso. </w:t>
      </w:r>
    </w:p>
    <w:p w14:paraId="0A93068C"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E così noi, anziché manifestare con la nostra vita il vero Cristo, manifestiamo un Cristo falso e per di più un Cristo capace di commettere qualsiasi peccato e qualsiasi iniquità. Urge che ci svegliamo da questo sonno di morte e di peccato nel quale siamo precipitati. Se oggi il mondo ci odia, ci odia perché noi odiamo Cristo Gesù. Sempre ci dobbiamo ricordare che la fede ha le sue leggi e queste leggi vanno osservate. Tutto nella nostra fede discende a noi dal Cielo se siamo nel Vangelo. Il Vangelo è la casa nella quale operano e il Padre e Cristo Gesù e lo Spirito Santo. Tutti i sacramenti della Chiesa operano nel Vangelo e per il Vangelo. Tutti i doni e le missioni dello Spirito Santo opera nel Vangelo e per il Vangelo. A chi gli Apostoli possono perdonare i peccati? A chi abita nel Vangelo. A chi vuole rimanere nel Vangelo, con volontà di non uscire mai da esso. </w:t>
      </w:r>
    </w:p>
    <w:p w14:paraId="456ED165"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p>
    <w:p w14:paraId="4763F3CC" w14:textId="77777777" w:rsidR="005E5FA3" w:rsidRPr="005E5FA3" w:rsidRDefault="005E5FA3" w:rsidP="005E5FA3">
      <w:pPr>
        <w:spacing w:after="120" w:line="240" w:lineRule="auto"/>
        <w:jc w:val="both"/>
        <w:rPr>
          <w:rFonts w:ascii="Arial" w:eastAsia="Times New Roman" w:hAnsi="Arial" w:cs="Arial"/>
          <w:b/>
          <w:bCs/>
          <w:kern w:val="0"/>
          <w:sz w:val="24"/>
          <w:szCs w:val="20"/>
          <w:lang w:eastAsia="it-IT"/>
          <w14:ligatures w14:val="none"/>
        </w:rPr>
      </w:pPr>
      <w:r w:rsidRPr="005E5FA3">
        <w:rPr>
          <w:rFonts w:ascii="Arial" w:eastAsia="Times New Roman" w:hAnsi="Arial" w:cs="Arial"/>
          <w:b/>
          <w:bCs/>
          <w:kern w:val="0"/>
          <w:sz w:val="24"/>
          <w:szCs w:val="20"/>
          <w:lang w:eastAsia="it-IT"/>
          <w14:ligatures w14:val="none"/>
        </w:rPr>
        <w:t>Tommaso, uno dei Dodici, chiamato Dìdimo, non era con loro quando venne Gesù. Gli dicevano gli altri discepoli: «Abbiamo visto il Signore!». Ma egli disse loro: «Se non vedo nelle sue mani il segno dei chiodi e non metto il mio dito nel segno dei chiodi e non metto la mia mano nel suo fianco, io non credo» (Gv 20,19-25).</w:t>
      </w:r>
    </w:p>
    <w:p w14:paraId="608CA65C"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lastRenderedPageBreak/>
        <w:t xml:space="preserve">Gesù si mostra agli Apostoli. Dona la sua Pace. Alita su di loro lo Spirito Santo. Dona il potere rimettere i peccati. Quanto tutto questo accade, Tommaso, Apostolo del Signore, non è presente: </w:t>
      </w:r>
      <w:r w:rsidRPr="005E5FA3">
        <w:rPr>
          <w:rFonts w:ascii="Arial" w:eastAsia="Times New Roman" w:hAnsi="Arial" w:cs="Arial"/>
          <w:i/>
          <w:iCs/>
          <w:kern w:val="0"/>
          <w:sz w:val="24"/>
          <w:szCs w:val="20"/>
          <w:lang w:eastAsia="it-IT"/>
          <w14:ligatures w14:val="none"/>
        </w:rPr>
        <w:t xml:space="preserve">“Tommaso, uno dei Dodici, chiamato Dìdimo, non era con loro quando venne Gesù. </w:t>
      </w:r>
      <w:r w:rsidRPr="005E5FA3">
        <w:rPr>
          <w:rFonts w:ascii="Arial" w:eastAsia="Times New Roman" w:hAnsi="Arial" w:cs="Arial"/>
          <w:kern w:val="0"/>
          <w:sz w:val="24"/>
          <w:szCs w:val="20"/>
          <w:lang w:eastAsia="it-IT"/>
          <w14:ligatures w14:val="none"/>
        </w:rPr>
        <w:t>Il testo sacro ci dice che Tommaso non è presente. Non ci rivela però il motivo della sua assenza. A noi basta sapere che è assente.</w:t>
      </w:r>
    </w:p>
    <w:p w14:paraId="0ED6FBAE"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Ecco cosa ora accade. I Dieci presenti e che sono stati creati come nuovi veri esseri spirituali, che hanno ricevuto la missione, che sono stati dotati del potere di perdonare i peccati, manifestano con voce corale quanto era loro accaduto: “</w:t>
      </w:r>
      <w:r w:rsidRPr="005E5FA3">
        <w:rPr>
          <w:rFonts w:ascii="Arial" w:eastAsia="Times New Roman" w:hAnsi="Arial" w:cs="Arial"/>
          <w:i/>
          <w:iCs/>
          <w:kern w:val="0"/>
          <w:sz w:val="24"/>
          <w:szCs w:val="20"/>
          <w:lang w:eastAsia="it-IT"/>
          <w14:ligatures w14:val="none"/>
        </w:rPr>
        <w:t>Gli dicevano gli altri discepoli: «Abbiamo visto il Signore!».</w:t>
      </w:r>
      <w:r w:rsidRPr="005E5FA3">
        <w:rPr>
          <w:rFonts w:ascii="Arial" w:eastAsia="Times New Roman" w:hAnsi="Arial" w:cs="Arial"/>
          <w:kern w:val="0"/>
          <w:sz w:val="24"/>
          <w:szCs w:val="20"/>
          <w:lang w:eastAsia="it-IT"/>
          <w14:ligatures w14:val="none"/>
        </w:rPr>
        <w:t xml:space="preserve"> Non dicono ciò che il Signore aveva fatto e detto. Dicono la verità primaria, la verità della quale nasce ogni altra verità: </w:t>
      </w:r>
      <w:r w:rsidRPr="005E5FA3">
        <w:rPr>
          <w:rFonts w:ascii="Arial" w:eastAsia="Times New Roman" w:hAnsi="Arial" w:cs="Arial"/>
          <w:i/>
          <w:iCs/>
          <w:kern w:val="0"/>
          <w:sz w:val="24"/>
          <w:szCs w:val="20"/>
          <w:lang w:eastAsia="it-IT"/>
          <w14:ligatures w14:val="none"/>
        </w:rPr>
        <w:t>“Abbiamo visto il Signore”</w:t>
      </w:r>
      <w:r w:rsidRPr="005E5FA3">
        <w:rPr>
          <w:rFonts w:ascii="Arial" w:eastAsia="Times New Roman" w:hAnsi="Arial" w:cs="Arial"/>
          <w:kern w:val="0"/>
          <w:sz w:val="24"/>
          <w:szCs w:val="20"/>
          <w:lang w:eastAsia="it-IT"/>
          <w14:ligatures w14:val="none"/>
        </w:rPr>
        <w:t>. Neanche dicono come lo hanno visto e dove e quando l’hanno visto. Partire dalla verità essenziale è sempre regola di perfetto annuncio. Se la verità di essenza viene negata, inutile aggiungere altro.</w:t>
      </w:r>
    </w:p>
    <w:p w14:paraId="6881F709"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Il Simbolo Niceno-Costantinopolitano contiene tutte le verità di essenza. Se una sola di questa verità di essenza viene negata, non vi è possibilità che si possano aggiungere altre verità esplicative o verità di complemento. </w:t>
      </w:r>
    </w:p>
    <w:p w14:paraId="5CEEF048"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Ecco quali sono queste verità di essenza: </w:t>
      </w:r>
    </w:p>
    <w:p w14:paraId="5584D618"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Nel testo greco:</w:t>
      </w:r>
    </w:p>
    <w:p w14:paraId="64162BB0" w14:textId="77777777" w:rsidR="005E5FA3" w:rsidRPr="005E5FA3" w:rsidRDefault="005E5FA3" w:rsidP="005E5FA3">
      <w:pPr>
        <w:spacing w:after="120" w:line="240" w:lineRule="auto"/>
        <w:jc w:val="both"/>
        <w:rPr>
          <w:rFonts w:ascii="Calibri" w:eastAsia="Times New Roman" w:hAnsi="Calibri" w:cs="Arial"/>
          <w:kern w:val="0"/>
          <w:sz w:val="26"/>
          <w:szCs w:val="26"/>
          <w:lang w:eastAsia="it-IT"/>
          <w14:ligatures w14:val="none"/>
        </w:rPr>
      </w:pPr>
      <w:r w:rsidRPr="005E5FA3">
        <w:rPr>
          <w:rFonts w:ascii="Cambria" w:eastAsia="Times New Roman" w:hAnsi="Cambria" w:cs="Cambria"/>
          <w:kern w:val="0"/>
          <w:sz w:val="26"/>
          <w:szCs w:val="26"/>
          <w:lang w:val="el-GR" w:eastAsia="it-IT"/>
          <w14:ligatures w14:val="none"/>
        </w:rPr>
        <w:t>Πιστεύομεν</w:t>
      </w:r>
      <w:r w:rsidRPr="005E5FA3">
        <w:rPr>
          <w:rFonts w:ascii="Greek" w:eastAsia="Times New Roman" w:hAnsi="Greek" w:cs="Arial"/>
          <w:kern w:val="0"/>
          <w:sz w:val="26"/>
          <w:szCs w:val="26"/>
          <w:lang w:eastAsia="it-IT"/>
          <w14:ligatures w14:val="none"/>
        </w:rPr>
        <w:t xml:space="preserve"> </w:t>
      </w:r>
      <w:r w:rsidRPr="005E5FA3">
        <w:rPr>
          <w:rFonts w:ascii="Cambria" w:eastAsia="Times New Roman" w:hAnsi="Cambria" w:cs="Cambria"/>
          <w:kern w:val="0"/>
          <w:sz w:val="26"/>
          <w:szCs w:val="26"/>
          <w:lang w:val="el-GR" w:eastAsia="it-IT"/>
          <w14:ligatures w14:val="none"/>
        </w:rPr>
        <w:t>εἰς</w:t>
      </w:r>
      <w:r w:rsidRPr="005E5FA3">
        <w:rPr>
          <w:rFonts w:ascii="Greek" w:eastAsia="Times New Roman" w:hAnsi="Greek" w:cs="Arial"/>
          <w:kern w:val="0"/>
          <w:sz w:val="26"/>
          <w:szCs w:val="26"/>
          <w:lang w:eastAsia="it-IT"/>
          <w14:ligatures w14:val="none"/>
        </w:rPr>
        <w:t xml:space="preserve"> </w:t>
      </w:r>
      <w:r w:rsidRPr="005E5FA3">
        <w:rPr>
          <w:rFonts w:ascii="Times New Roman" w:eastAsia="Times New Roman" w:hAnsi="Times New Roman" w:cs="Times New Roman"/>
          <w:kern w:val="0"/>
          <w:sz w:val="26"/>
          <w:szCs w:val="26"/>
          <w:lang w:val="el-GR" w:eastAsia="it-IT"/>
          <w14:ligatures w14:val="none"/>
        </w:rPr>
        <w:t>ἕνα</w:t>
      </w:r>
      <w:r w:rsidRPr="005E5FA3">
        <w:rPr>
          <w:rFonts w:ascii="Greek" w:eastAsia="Times New Roman" w:hAnsi="Greek" w:cs="Arial"/>
          <w:kern w:val="0"/>
          <w:sz w:val="26"/>
          <w:szCs w:val="26"/>
          <w:lang w:eastAsia="it-IT"/>
          <w14:ligatures w14:val="none"/>
        </w:rPr>
        <w:t xml:space="preserve"> </w:t>
      </w:r>
      <w:r w:rsidRPr="005E5FA3">
        <w:rPr>
          <w:rFonts w:ascii="Cambria" w:eastAsia="Times New Roman" w:hAnsi="Cambria" w:cs="Cambria"/>
          <w:kern w:val="0"/>
          <w:sz w:val="26"/>
          <w:szCs w:val="26"/>
          <w:lang w:val="el-GR" w:eastAsia="it-IT"/>
          <w14:ligatures w14:val="none"/>
        </w:rPr>
        <w:t>Θεόν</w:t>
      </w:r>
      <w:r w:rsidRPr="005E5FA3">
        <w:rPr>
          <w:rFonts w:ascii="Greek" w:eastAsia="Times New Roman" w:hAnsi="Greek" w:cs="Arial"/>
          <w:kern w:val="0"/>
          <w:sz w:val="26"/>
          <w:szCs w:val="26"/>
          <w:lang w:eastAsia="it-IT"/>
          <w14:ligatures w14:val="none"/>
        </w:rPr>
        <w:t xml:space="preserve">, </w:t>
      </w:r>
      <w:r w:rsidRPr="005E5FA3">
        <w:rPr>
          <w:rFonts w:ascii="Cambria" w:eastAsia="Times New Roman" w:hAnsi="Cambria" w:cs="Cambria"/>
          <w:kern w:val="0"/>
          <w:sz w:val="26"/>
          <w:szCs w:val="26"/>
          <w:lang w:val="el-GR" w:eastAsia="it-IT"/>
          <w14:ligatures w14:val="none"/>
        </w:rPr>
        <w:t>Πατέρα</w:t>
      </w:r>
      <w:r w:rsidRPr="005E5FA3">
        <w:rPr>
          <w:rFonts w:ascii="Greek" w:eastAsia="Times New Roman" w:hAnsi="Greek" w:cs="Arial"/>
          <w:kern w:val="0"/>
          <w:sz w:val="26"/>
          <w:szCs w:val="26"/>
          <w:lang w:eastAsia="it-IT"/>
          <w14:ligatures w14:val="none"/>
        </w:rPr>
        <w:t xml:space="preserve"> </w:t>
      </w:r>
      <w:r w:rsidRPr="005E5FA3">
        <w:rPr>
          <w:rFonts w:ascii="Cambria" w:eastAsia="Times New Roman" w:hAnsi="Cambria" w:cs="Cambria"/>
          <w:kern w:val="0"/>
          <w:sz w:val="26"/>
          <w:szCs w:val="26"/>
          <w:lang w:val="el-GR" w:eastAsia="it-IT"/>
          <w14:ligatures w14:val="none"/>
        </w:rPr>
        <w:t>Παντοκράτορα</w:t>
      </w:r>
      <w:r w:rsidRPr="005E5FA3">
        <w:rPr>
          <w:rFonts w:ascii="Greek" w:eastAsia="Times New Roman" w:hAnsi="Greek" w:cs="Arial"/>
          <w:kern w:val="0"/>
          <w:sz w:val="26"/>
          <w:szCs w:val="26"/>
          <w:lang w:eastAsia="it-IT"/>
          <w14:ligatures w14:val="none"/>
        </w:rPr>
        <w:t xml:space="preserve">, </w:t>
      </w:r>
      <w:r w:rsidRPr="005E5FA3">
        <w:rPr>
          <w:rFonts w:ascii="Cambria" w:eastAsia="Times New Roman" w:hAnsi="Cambria" w:cs="Cambria"/>
          <w:kern w:val="0"/>
          <w:sz w:val="26"/>
          <w:szCs w:val="26"/>
          <w:lang w:val="el-GR" w:eastAsia="it-IT"/>
          <w14:ligatures w14:val="none"/>
        </w:rPr>
        <w:t>ποιητὴν</w:t>
      </w:r>
      <w:r w:rsidRPr="005E5FA3">
        <w:rPr>
          <w:rFonts w:ascii="Greek" w:eastAsia="Times New Roman" w:hAnsi="Greek" w:cs="Arial"/>
          <w:kern w:val="0"/>
          <w:sz w:val="26"/>
          <w:szCs w:val="26"/>
          <w:lang w:eastAsia="it-IT"/>
          <w14:ligatures w14:val="none"/>
        </w:rPr>
        <w:t xml:space="preserve"> </w:t>
      </w:r>
      <w:r w:rsidRPr="005E5FA3">
        <w:rPr>
          <w:rFonts w:ascii="Cambria" w:eastAsia="Times New Roman" w:hAnsi="Cambria" w:cs="Cambria"/>
          <w:kern w:val="0"/>
          <w:sz w:val="26"/>
          <w:szCs w:val="26"/>
          <w:lang w:val="el-GR" w:eastAsia="it-IT"/>
          <w14:ligatures w14:val="none"/>
        </w:rPr>
        <w:t>οὐρανοῦ</w:t>
      </w:r>
      <w:r w:rsidRPr="005E5FA3">
        <w:rPr>
          <w:rFonts w:ascii="Greek" w:eastAsia="Times New Roman" w:hAnsi="Greek" w:cs="Arial"/>
          <w:kern w:val="0"/>
          <w:sz w:val="26"/>
          <w:szCs w:val="26"/>
          <w:lang w:eastAsia="it-IT"/>
          <w14:ligatures w14:val="none"/>
        </w:rPr>
        <w:t xml:space="preserve"> </w:t>
      </w:r>
      <w:r w:rsidRPr="005E5FA3">
        <w:rPr>
          <w:rFonts w:ascii="Cambria" w:eastAsia="Times New Roman" w:hAnsi="Cambria" w:cs="Cambria"/>
          <w:kern w:val="0"/>
          <w:sz w:val="26"/>
          <w:szCs w:val="26"/>
          <w:lang w:val="el-GR" w:eastAsia="it-IT"/>
          <w14:ligatures w14:val="none"/>
        </w:rPr>
        <w:t>καὶ</w:t>
      </w:r>
      <w:r w:rsidRPr="005E5FA3">
        <w:rPr>
          <w:rFonts w:ascii="Greek" w:eastAsia="Times New Roman" w:hAnsi="Greek" w:cs="Arial"/>
          <w:kern w:val="0"/>
          <w:sz w:val="26"/>
          <w:szCs w:val="26"/>
          <w:lang w:eastAsia="it-IT"/>
          <w14:ligatures w14:val="none"/>
        </w:rPr>
        <w:t xml:space="preserve"> </w:t>
      </w:r>
      <w:r w:rsidRPr="005E5FA3">
        <w:rPr>
          <w:rFonts w:ascii="Cambria" w:eastAsia="Times New Roman" w:hAnsi="Cambria" w:cs="Cambria"/>
          <w:kern w:val="0"/>
          <w:sz w:val="26"/>
          <w:szCs w:val="26"/>
          <w:lang w:val="el-GR" w:eastAsia="it-IT"/>
          <w14:ligatures w14:val="none"/>
        </w:rPr>
        <w:t>γῆς</w:t>
      </w:r>
      <w:r w:rsidRPr="005E5FA3">
        <w:rPr>
          <w:rFonts w:ascii="Greek" w:eastAsia="Times New Roman" w:hAnsi="Greek" w:cs="Arial"/>
          <w:kern w:val="0"/>
          <w:sz w:val="26"/>
          <w:szCs w:val="26"/>
          <w:lang w:eastAsia="it-IT"/>
          <w14:ligatures w14:val="none"/>
        </w:rPr>
        <w:t xml:space="preserve">, </w:t>
      </w:r>
      <w:r w:rsidRPr="005E5FA3">
        <w:rPr>
          <w:rFonts w:ascii="Times New Roman" w:eastAsia="Times New Roman" w:hAnsi="Times New Roman" w:cs="Times New Roman"/>
          <w:kern w:val="0"/>
          <w:sz w:val="26"/>
          <w:szCs w:val="26"/>
          <w:lang w:val="el-GR" w:eastAsia="it-IT"/>
          <w14:ligatures w14:val="none"/>
        </w:rPr>
        <w:t>ὁρατῶν</w:t>
      </w:r>
      <w:r w:rsidRPr="005E5FA3">
        <w:rPr>
          <w:rFonts w:ascii="Greek" w:eastAsia="Times New Roman" w:hAnsi="Greek" w:cs="Arial"/>
          <w:kern w:val="0"/>
          <w:sz w:val="26"/>
          <w:szCs w:val="26"/>
          <w:lang w:eastAsia="it-IT"/>
          <w14:ligatures w14:val="none"/>
        </w:rPr>
        <w:t xml:space="preserve"> </w:t>
      </w:r>
      <w:r w:rsidRPr="005E5FA3">
        <w:rPr>
          <w:rFonts w:ascii="Cambria" w:eastAsia="Times New Roman" w:hAnsi="Cambria" w:cs="Cambria"/>
          <w:kern w:val="0"/>
          <w:sz w:val="26"/>
          <w:szCs w:val="26"/>
          <w:lang w:val="el-GR" w:eastAsia="it-IT"/>
          <w14:ligatures w14:val="none"/>
        </w:rPr>
        <w:t>τε</w:t>
      </w:r>
      <w:r w:rsidRPr="005E5FA3">
        <w:rPr>
          <w:rFonts w:ascii="Greek" w:eastAsia="Times New Roman" w:hAnsi="Greek" w:cs="Arial"/>
          <w:kern w:val="0"/>
          <w:sz w:val="26"/>
          <w:szCs w:val="26"/>
          <w:lang w:eastAsia="it-IT"/>
          <w14:ligatures w14:val="none"/>
        </w:rPr>
        <w:t xml:space="preserve"> </w:t>
      </w:r>
      <w:r w:rsidRPr="005E5FA3">
        <w:rPr>
          <w:rFonts w:ascii="Cambria" w:eastAsia="Times New Roman" w:hAnsi="Cambria" w:cs="Cambria"/>
          <w:kern w:val="0"/>
          <w:sz w:val="26"/>
          <w:szCs w:val="26"/>
          <w:lang w:val="el-GR" w:eastAsia="it-IT"/>
          <w14:ligatures w14:val="none"/>
        </w:rPr>
        <w:t>πάντων</w:t>
      </w:r>
      <w:r w:rsidRPr="005E5FA3">
        <w:rPr>
          <w:rFonts w:ascii="Greek" w:eastAsia="Times New Roman" w:hAnsi="Greek" w:cs="Arial"/>
          <w:kern w:val="0"/>
          <w:sz w:val="26"/>
          <w:szCs w:val="26"/>
          <w:lang w:eastAsia="it-IT"/>
          <w14:ligatures w14:val="none"/>
        </w:rPr>
        <w:t xml:space="preserve"> </w:t>
      </w:r>
      <w:r w:rsidRPr="005E5FA3">
        <w:rPr>
          <w:rFonts w:ascii="Cambria" w:eastAsia="Times New Roman" w:hAnsi="Cambria" w:cs="Cambria"/>
          <w:kern w:val="0"/>
          <w:sz w:val="26"/>
          <w:szCs w:val="26"/>
          <w:lang w:val="el-GR" w:eastAsia="it-IT"/>
          <w14:ligatures w14:val="none"/>
        </w:rPr>
        <w:t>καὶ</w:t>
      </w:r>
      <w:r w:rsidRPr="005E5FA3">
        <w:rPr>
          <w:rFonts w:ascii="Greek" w:eastAsia="Times New Roman" w:hAnsi="Greek" w:cs="Arial"/>
          <w:kern w:val="0"/>
          <w:sz w:val="26"/>
          <w:szCs w:val="26"/>
          <w:lang w:eastAsia="it-IT"/>
          <w14:ligatures w14:val="none"/>
        </w:rPr>
        <w:t xml:space="preserve"> </w:t>
      </w:r>
      <w:r w:rsidRPr="005E5FA3">
        <w:rPr>
          <w:rFonts w:ascii="Times New Roman" w:eastAsia="Times New Roman" w:hAnsi="Times New Roman" w:cs="Times New Roman"/>
          <w:kern w:val="0"/>
          <w:sz w:val="26"/>
          <w:szCs w:val="26"/>
          <w:lang w:val="el-GR" w:eastAsia="it-IT"/>
          <w14:ligatures w14:val="none"/>
        </w:rPr>
        <w:t>ἀοράτων</w:t>
      </w:r>
      <w:r w:rsidRPr="005E5FA3">
        <w:rPr>
          <w:rFonts w:ascii="Greek" w:eastAsia="Times New Roman" w:hAnsi="Greek" w:cs="Arial"/>
          <w:kern w:val="0"/>
          <w:sz w:val="26"/>
          <w:szCs w:val="26"/>
          <w:lang w:eastAsia="it-IT"/>
          <w14:ligatures w14:val="none"/>
        </w:rPr>
        <w:t>.</w:t>
      </w:r>
    </w:p>
    <w:p w14:paraId="4196D807" w14:textId="77777777" w:rsidR="005E5FA3" w:rsidRPr="005E5FA3" w:rsidRDefault="005E5FA3" w:rsidP="005E5FA3">
      <w:pPr>
        <w:spacing w:after="120" w:line="240" w:lineRule="auto"/>
        <w:jc w:val="both"/>
        <w:rPr>
          <w:rFonts w:ascii="Greek" w:eastAsia="Times New Roman" w:hAnsi="Greek" w:cs="Arial"/>
          <w:kern w:val="0"/>
          <w:sz w:val="26"/>
          <w:szCs w:val="26"/>
          <w:lang w:eastAsia="it-IT"/>
          <w14:ligatures w14:val="none"/>
        </w:rPr>
      </w:pPr>
      <w:r w:rsidRPr="005E5FA3">
        <w:rPr>
          <w:rFonts w:ascii="Cambria" w:eastAsia="Times New Roman" w:hAnsi="Cambria" w:cs="Cambria"/>
          <w:kern w:val="0"/>
          <w:sz w:val="26"/>
          <w:szCs w:val="26"/>
          <w:lang w:val="el-GR" w:eastAsia="it-IT"/>
          <w14:ligatures w14:val="none"/>
        </w:rPr>
        <w:t>Καὶ</w:t>
      </w:r>
      <w:r w:rsidRPr="005E5FA3">
        <w:rPr>
          <w:rFonts w:ascii="Greek" w:eastAsia="Times New Roman" w:hAnsi="Greek" w:cs="Arial"/>
          <w:kern w:val="0"/>
          <w:sz w:val="26"/>
          <w:szCs w:val="26"/>
          <w:lang w:eastAsia="it-IT"/>
          <w14:ligatures w14:val="none"/>
        </w:rPr>
        <w:t xml:space="preserve"> </w:t>
      </w:r>
      <w:r w:rsidRPr="005E5FA3">
        <w:rPr>
          <w:rFonts w:ascii="Cambria" w:eastAsia="Times New Roman" w:hAnsi="Cambria" w:cs="Cambria"/>
          <w:kern w:val="0"/>
          <w:sz w:val="26"/>
          <w:szCs w:val="26"/>
          <w:lang w:val="el-GR" w:eastAsia="it-IT"/>
          <w14:ligatures w14:val="none"/>
        </w:rPr>
        <w:t>εἰς</w:t>
      </w:r>
      <w:r w:rsidRPr="005E5FA3">
        <w:rPr>
          <w:rFonts w:ascii="Greek" w:eastAsia="Times New Roman" w:hAnsi="Greek" w:cs="Arial"/>
          <w:kern w:val="0"/>
          <w:sz w:val="26"/>
          <w:szCs w:val="26"/>
          <w:lang w:eastAsia="it-IT"/>
          <w14:ligatures w14:val="none"/>
        </w:rPr>
        <w:t xml:space="preserve"> </w:t>
      </w:r>
      <w:r w:rsidRPr="005E5FA3">
        <w:rPr>
          <w:rFonts w:ascii="Times New Roman" w:eastAsia="Times New Roman" w:hAnsi="Times New Roman" w:cs="Times New Roman"/>
          <w:kern w:val="0"/>
          <w:sz w:val="26"/>
          <w:szCs w:val="26"/>
          <w:lang w:val="el-GR" w:eastAsia="it-IT"/>
          <w14:ligatures w14:val="none"/>
        </w:rPr>
        <w:t>ἕνα</w:t>
      </w:r>
      <w:r w:rsidRPr="005E5FA3">
        <w:rPr>
          <w:rFonts w:ascii="Greek" w:eastAsia="Times New Roman" w:hAnsi="Greek" w:cs="Arial"/>
          <w:kern w:val="0"/>
          <w:sz w:val="26"/>
          <w:szCs w:val="26"/>
          <w:lang w:eastAsia="it-IT"/>
          <w14:ligatures w14:val="none"/>
        </w:rPr>
        <w:t xml:space="preserve"> </w:t>
      </w:r>
      <w:r w:rsidRPr="005E5FA3">
        <w:rPr>
          <w:rFonts w:ascii="Cambria" w:eastAsia="Times New Roman" w:hAnsi="Cambria" w:cs="Cambria"/>
          <w:kern w:val="0"/>
          <w:sz w:val="26"/>
          <w:szCs w:val="26"/>
          <w:lang w:val="el-GR" w:eastAsia="it-IT"/>
          <w14:ligatures w14:val="none"/>
        </w:rPr>
        <w:t>Κύριον</w:t>
      </w:r>
      <w:r w:rsidRPr="005E5FA3">
        <w:rPr>
          <w:rFonts w:ascii="Greek" w:eastAsia="Times New Roman" w:hAnsi="Greek" w:cs="Arial"/>
          <w:kern w:val="0"/>
          <w:sz w:val="26"/>
          <w:szCs w:val="26"/>
          <w:lang w:eastAsia="it-IT"/>
          <w14:ligatures w14:val="none"/>
        </w:rPr>
        <w:t xml:space="preserve"> </w:t>
      </w:r>
      <w:r w:rsidRPr="005E5FA3">
        <w:rPr>
          <w:rFonts w:ascii="Times New Roman" w:eastAsia="Times New Roman" w:hAnsi="Times New Roman" w:cs="Times New Roman"/>
          <w:kern w:val="0"/>
          <w:sz w:val="26"/>
          <w:szCs w:val="26"/>
          <w:lang w:val="el-GR" w:eastAsia="it-IT"/>
          <w14:ligatures w14:val="none"/>
        </w:rPr>
        <w:t>Ἰησοῦν</w:t>
      </w:r>
      <w:r w:rsidRPr="005E5FA3">
        <w:rPr>
          <w:rFonts w:ascii="Greek" w:eastAsia="Times New Roman" w:hAnsi="Greek" w:cs="Arial"/>
          <w:kern w:val="0"/>
          <w:sz w:val="26"/>
          <w:szCs w:val="26"/>
          <w:lang w:eastAsia="it-IT"/>
          <w14:ligatures w14:val="none"/>
        </w:rPr>
        <w:t xml:space="preserve"> </w:t>
      </w:r>
      <w:r w:rsidRPr="005E5FA3">
        <w:rPr>
          <w:rFonts w:ascii="Cambria" w:eastAsia="Times New Roman" w:hAnsi="Cambria" w:cs="Cambria"/>
          <w:kern w:val="0"/>
          <w:sz w:val="26"/>
          <w:szCs w:val="26"/>
          <w:lang w:val="el-GR" w:eastAsia="it-IT"/>
          <w14:ligatures w14:val="none"/>
        </w:rPr>
        <w:t>Χριστόν</w:t>
      </w:r>
      <w:r w:rsidRPr="005E5FA3">
        <w:rPr>
          <w:rFonts w:ascii="Greek" w:eastAsia="Times New Roman" w:hAnsi="Greek" w:cs="Arial"/>
          <w:kern w:val="0"/>
          <w:sz w:val="26"/>
          <w:szCs w:val="26"/>
          <w:lang w:eastAsia="it-IT"/>
          <w14:ligatures w14:val="none"/>
        </w:rPr>
        <w:t xml:space="preserve">, </w:t>
      </w:r>
      <w:r w:rsidRPr="005E5FA3">
        <w:rPr>
          <w:rFonts w:ascii="Cambria" w:eastAsia="Times New Roman" w:hAnsi="Cambria" w:cs="Cambria"/>
          <w:kern w:val="0"/>
          <w:sz w:val="26"/>
          <w:szCs w:val="26"/>
          <w:lang w:val="el-GR" w:eastAsia="it-IT"/>
          <w14:ligatures w14:val="none"/>
        </w:rPr>
        <w:t>τὸν</w:t>
      </w:r>
      <w:r w:rsidRPr="005E5FA3">
        <w:rPr>
          <w:rFonts w:ascii="Greek" w:eastAsia="Times New Roman" w:hAnsi="Greek" w:cs="Arial"/>
          <w:kern w:val="0"/>
          <w:sz w:val="26"/>
          <w:szCs w:val="26"/>
          <w:lang w:eastAsia="it-IT"/>
          <w14:ligatures w14:val="none"/>
        </w:rPr>
        <w:t xml:space="preserve"> </w:t>
      </w:r>
      <w:r w:rsidRPr="005E5FA3">
        <w:rPr>
          <w:rFonts w:ascii="Cambria" w:eastAsia="Times New Roman" w:hAnsi="Cambria" w:cs="Cambria"/>
          <w:kern w:val="0"/>
          <w:sz w:val="26"/>
          <w:szCs w:val="26"/>
          <w:lang w:val="el-GR" w:eastAsia="it-IT"/>
          <w14:ligatures w14:val="none"/>
        </w:rPr>
        <w:t>Υἱὸν</w:t>
      </w:r>
      <w:r w:rsidRPr="005E5FA3">
        <w:rPr>
          <w:rFonts w:ascii="Greek" w:eastAsia="Times New Roman" w:hAnsi="Greek" w:cs="Arial"/>
          <w:kern w:val="0"/>
          <w:sz w:val="26"/>
          <w:szCs w:val="26"/>
          <w:lang w:eastAsia="it-IT"/>
          <w14:ligatures w14:val="none"/>
        </w:rPr>
        <w:t xml:space="preserve"> </w:t>
      </w:r>
      <w:r w:rsidRPr="005E5FA3">
        <w:rPr>
          <w:rFonts w:ascii="Cambria" w:eastAsia="Times New Roman" w:hAnsi="Cambria" w:cs="Cambria"/>
          <w:kern w:val="0"/>
          <w:sz w:val="26"/>
          <w:szCs w:val="26"/>
          <w:lang w:val="el-GR" w:eastAsia="it-IT"/>
          <w14:ligatures w14:val="none"/>
        </w:rPr>
        <w:t>τοῦ</w:t>
      </w:r>
      <w:r w:rsidRPr="005E5FA3">
        <w:rPr>
          <w:rFonts w:ascii="Greek" w:eastAsia="Times New Roman" w:hAnsi="Greek" w:cs="Arial"/>
          <w:kern w:val="0"/>
          <w:sz w:val="26"/>
          <w:szCs w:val="26"/>
          <w:lang w:eastAsia="it-IT"/>
          <w14:ligatures w14:val="none"/>
        </w:rPr>
        <w:t xml:space="preserve"> </w:t>
      </w:r>
      <w:r w:rsidRPr="005E5FA3">
        <w:rPr>
          <w:rFonts w:ascii="Cambria" w:eastAsia="Times New Roman" w:hAnsi="Cambria" w:cs="Cambria"/>
          <w:kern w:val="0"/>
          <w:sz w:val="26"/>
          <w:szCs w:val="26"/>
          <w:lang w:val="el-GR" w:eastAsia="it-IT"/>
          <w14:ligatures w14:val="none"/>
        </w:rPr>
        <w:t>Θεοῦ</w:t>
      </w:r>
      <w:r w:rsidRPr="005E5FA3">
        <w:rPr>
          <w:rFonts w:ascii="Greek" w:eastAsia="Times New Roman" w:hAnsi="Greek" w:cs="Arial"/>
          <w:kern w:val="0"/>
          <w:sz w:val="26"/>
          <w:szCs w:val="26"/>
          <w:lang w:eastAsia="it-IT"/>
          <w14:ligatures w14:val="none"/>
        </w:rPr>
        <w:t xml:space="preserve"> </w:t>
      </w:r>
      <w:r w:rsidRPr="005E5FA3">
        <w:rPr>
          <w:rFonts w:ascii="Cambria" w:eastAsia="Times New Roman" w:hAnsi="Cambria" w:cs="Cambria"/>
          <w:kern w:val="0"/>
          <w:sz w:val="26"/>
          <w:szCs w:val="26"/>
          <w:lang w:val="el-GR" w:eastAsia="it-IT"/>
          <w14:ligatures w14:val="none"/>
        </w:rPr>
        <w:t>τὸν</w:t>
      </w:r>
      <w:r w:rsidRPr="005E5FA3">
        <w:rPr>
          <w:rFonts w:ascii="Greek" w:eastAsia="Times New Roman" w:hAnsi="Greek" w:cs="Arial"/>
          <w:kern w:val="0"/>
          <w:sz w:val="26"/>
          <w:szCs w:val="26"/>
          <w:lang w:eastAsia="it-IT"/>
          <w14:ligatures w14:val="none"/>
        </w:rPr>
        <w:t xml:space="preserve"> </w:t>
      </w:r>
      <w:r w:rsidRPr="005E5FA3">
        <w:rPr>
          <w:rFonts w:ascii="Cambria" w:eastAsia="Times New Roman" w:hAnsi="Cambria" w:cs="Cambria"/>
          <w:kern w:val="0"/>
          <w:sz w:val="26"/>
          <w:szCs w:val="26"/>
          <w:lang w:val="el-GR" w:eastAsia="it-IT"/>
          <w14:ligatures w14:val="none"/>
        </w:rPr>
        <w:t>μονογενῆ</w:t>
      </w:r>
      <w:r w:rsidRPr="005E5FA3">
        <w:rPr>
          <w:rFonts w:ascii="Greek" w:eastAsia="Times New Roman" w:hAnsi="Greek" w:cs="Arial"/>
          <w:kern w:val="0"/>
          <w:sz w:val="26"/>
          <w:szCs w:val="26"/>
          <w:lang w:eastAsia="it-IT"/>
          <w14:ligatures w14:val="none"/>
        </w:rPr>
        <w:t xml:space="preserve">, </w:t>
      </w:r>
      <w:r w:rsidRPr="005E5FA3">
        <w:rPr>
          <w:rFonts w:ascii="Cambria" w:eastAsia="Times New Roman" w:hAnsi="Cambria" w:cs="Cambria"/>
          <w:kern w:val="0"/>
          <w:sz w:val="26"/>
          <w:szCs w:val="26"/>
          <w:lang w:val="el-GR" w:eastAsia="it-IT"/>
          <w14:ligatures w14:val="none"/>
        </w:rPr>
        <w:t>τὸν</w:t>
      </w:r>
      <w:r w:rsidRPr="005E5FA3">
        <w:rPr>
          <w:rFonts w:ascii="Greek" w:eastAsia="Times New Roman" w:hAnsi="Greek" w:cs="Arial"/>
          <w:kern w:val="0"/>
          <w:sz w:val="26"/>
          <w:szCs w:val="26"/>
          <w:lang w:eastAsia="it-IT"/>
          <w14:ligatures w14:val="none"/>
        </w:rPr>
        <w:t xml:space="preserve"> </w:t>
      </w:r>
      <w:r w:rsidRPr="005E5FA3">
        <w:rPr>
          <w:rFonts w:ascii="Times New Roman" w:eastAsia="Times New Roman" w:hAnsi="Times New Roman" w:cs="Times New Roman"/>
          <w:kern w:val="0"/>
          <w:sz w:val="26"/>
          <w:szCs w:val="26"/>
          <w:lang w:val="el-GR" w:eastAsia="it-IT"/>
          <w14:ligatures w14:val="none"/>
        </w:rPr>
        <w:t>ἐκ</w:t>
      </w:r>
      <w:r w:rsidRPr="005E5FA3">
        <w:rPr>
          <w:rFonts w:ascii="Greek" w:eastAsia="Times New Roman" w:hAnsi="Greek" w:cs="Arial"/>
          <w:kern w:val="0"/>
          <w:sz w:val="26"/>
          <w:szCs w:val="26"/>
          <w:lang w:eastAsia="it-IT"/>
          <w14:ligatures w14:val="none"/>
        </w:rPr>
        <w:t xml:space="preserve"> </w:t>
      </w:r>
      <w:r w:rsidRPr="005E5FA3">
        <w:rPr>
          <w:rFonts w:ascii="Cambria" w:eastAsia="Times New Roman" w:hAnsi="Cambria" w:cs="Cambria"/>
          <w:kern w:val="0"/>
          <w:sz w:val="26"/>
          <w:szCs w:val="26"/>
          <w:lang w:val="el-GR" w:eastAsia="it-IT"/>
          <w14:ligatures w14:val="none"/>
        </w:rPr>
        <w:t>τοῦ</w:t>
      </w:r>
      <w:r w:rsidRPr="005E5FA3">
        <w:rPr>
          <w:rFonts w:ascii="Greek" w:eastAsia="Times New Roman" w:hAnsi="Greek" w:cs="Arial"/>
          <w:kern w:val="0"/>
          <w:sz w:val="26"/>
          <w:szCs w:val="26"/>
          <w:lang w:eastAsia="it-IT"/>
          <w14:ligatures w14:val="none"/>
        </w:rPr>
        <w:t xml:space="preserve"> </w:t>
      </w:r>
      <w:r w:rsidRPr="005E5FA3">
        <w:rPr>
          <w:rFonts w:ascii="Cambria" w:eastAsia="Times New Roman" w:hAnsi="Cambria" w:cs="Cambria"/>
          <w:kern w:val="0"/>
          <w:sz w:val="26"/>
          <w:szCs w:val="26"/>
          <w:lang w:val="el-GR" w:eastAsia="it-IT"/>
          <w14:ligatures w14:val="none"/>
        </w:rPr>
        <w:t>Πατρὸς</w:t>
      </w:r>
      <w:r w:rsidRPr="005E5FA3">
        <w:rPr>
          <w:rFonts w:ascii="Greek" w:eastAsia="Times New Roman" w:hAnsi="Greek" w:cs="Arial"/>
          <w:kern w:val="0"/>
          <w:sz w:val="26"/>
          <w:szCs w:val="26"/>
          <w:lang w:eastAsia="it-IT"/>
          <w14:ligatures w14:val="none"/>
        </w:rPr>
        <w:t xml:space="preserve"> </w:t>
      </w:r>
      <w:r w:rsidRPr="005E5FA3">
        <w:rPr>
          <w:rFonts w:ascii="Cambria" w:eastAsia="Times New Roman" w:hAnsi="Cambria" w:cs="Cambria"/>
          <w:kern w:val="0"/>
          <w:sz w:val="26"/>
          <w:szCs w:val="26"/>
          <w:lang w:val="el-GR" w:eastAsia="it-IT"/>
          <w14:ligatures w14:val="none"/>
        </w:rPr>
        <w:t>γεννηθέντα</w:t>
      </w:r>
      <w:r w:rsidRPr="005E5FA3">
        <w:rPr>
          <w:rFonts w:ascii="Greek" w:eastAsia="Times New Roman" w:hAnsi="Greek" w:cs="Arial"/>
          <w:kern w:val="0"/>
          <w:sz w:val="26"/>
          <w:szCs w:val="26"/>
          <w:lang w:eastAsia="it-IT"/>
          <w14:ligatures w14:val="none"/>
        </w:rPr>
        <w:t xml:space="preserve"> </w:t>
      </w:r>
      <w:r w:rsidRPr="005E5FA3">
        <w:rPr>
          <w:rFonts w:ascii="Cambria" w:eastAsia="Times New Roman" w:hAnsi="Cambria" w:cs="Cambria"/>
          <w:kern w:val="0"/>
          <w:sz w:val="26"/>
          <w:szCs w:val="26"/>
          <w:lang w:val="el-GR" w:eastAsia="it-IT"/>
          <w14:ligatures w14:val="none"/>
        </w:rPr>
        <w:t>πρὸ</w:t>
      </w:r>
      <w:r w:rsidRPr="005E5FA3">
        <w:rPr>
          <w:rFonts w:ascii="Greek" w:eastAsia="Times New Roman" w:hAnsi="Greek" w:cs="Arial"/>
          <w:kern w:val="0"/>
          <w:sz w:val="26"/>
          <w:szCs w:val="26"/>
          <w:lang w:eastAsia="it-IT"/>
          <w14:ligatures w14:val="none"/>
        </w:rPr>
        <w:t xml:space="preserve"> </w:t>
      </w:r>
      <w:r w:rsidRPr="005E5FA3">
        <w:rPr>
          <w:rFonts w:ascii="Cambria" w:eastAsia="Times New Roman" w:hAnsi="Cambria" w:cs="Cambria"/>
          <w:kern w:val="0"/>
          <w:sz w:val="26"/>
          <w:szCs w:val="26"/>
          <w:lang w:val="el-GR" w:eastAsia="it-IT"/>
          <w14:ligatures w14:val="none"/>
        </w:rPr>
        <w:t>πάντων</w:t>
      </w:r>
      <w:r w:rsidRPr="005E5FA3">
        <w:rPr>
          <w:rFonts w:ascii="Greek" w:eastAsia="Times New Roman" w:hAnsi="Greek" w:cs="Arial"/>
          <w:kern w:val="0"/>
          <w:sz w:val="26"/>
          <w:szCs w:val="26"/>
          <w:lang w:eastAsia="it-IT"/>
          <w14:ligatures w14:val="none"/>
        </w:rPr>
        <w:t xml:space="preserve"> </w:t>
      </w:r>
      <w:r w:rsidRPr="005E5FA3">
        <w:rPr>
          <w:rFonts w:ascii="Cambria" w:eastAsia="Times New Roman" w:hAnsi="Cambria" w:cs="Cambria"/>
          <w:kern w:val="0"/>
          <w:sz w:val="26"/>
          <w:szCs w:val="26"/>
          <w:lang w:val="el-GR" w:eastAsia="it-IT"/>
          <w14:ligatures w14:val="none"/>
        </w:rPr>
        <w:t>τῶν</w:t>
      </w:r>
      <w:r w:rsidRPr="005E5FA3">
        <w:rPr>
          <w:rFonts w:ascii="Greek" w:eastAsia="Times New Roman" w:hAnsi="Greek" w:cs="Arial"/>
          <w:kern w:val="0"/>
          <w:sz w:val="26"/>
          <w:szCs w:val="26"/>
          <w:lang w:eastAsia="it-IT"/>
          <w14:ligatures w14:val="none"/>
        </w:rPr>
        <w:t xml:space="preserve"> </w:t>
      </w:r>
      <w:r w:rsidRPr="005E5FA3">
        <w:rPr>
          <w:rFonts w:ascii="Cambria" w:eastAsia="Times New Roman" w:hAnsi="Cambria" w:cs="Cambria"/>
          <w:kern w:val="0"/>
          <w:sz w:val="26"/>
          <w:szCs w:val="26"/>
          <w:lang w:val="el-GR" w:eastAsia="it-IT"/>
          <w14:ligatures w14:val="none"/>
        </w:rPr>
        <w:t>αἰώνων</w:t>
      </w:r>
      <w:r w:rsidRPr="005E5FA3">
        <w:rPr>
          <w:rFonts w:ascii="Cambria" w:eastAsia="Times New Roman" w:hAnsi="Cambria" w:cs="Cambria"/>
          <w:kern w:val="0"/>
          <w:sz w:val="26"/>
          <w:szCs w:val="26"/>
          <w:lang w:eastAsia="it-IT"/>
          <w14:ligatures w14:val="none"/>
        </w:rPr>
        <w:t xml:space="preserve">· </w:t>
      </w:r>
      <w:r w:rsidRPr="005E5FA3">
        <w:rPr>
          <w:rFonts w:ascii="Cambria" w:eastAsia="Times New Roman" w:hAnsi="Cambria" w:cs="Cambria"/>
          <w:kern w:val="0"/>
          <w:sz w:val="26"/>
          <w:szCs w:val="26"/>
          <w:lang w:val="el-GR" w:eastAsia="it-IT"/>
          <w14:ligatures w14:val="none"/>
        </w:rPr>
        <w:t>φῶς</w:t>
      </w:r>
      <w:r w:rsidRPr="005E5FA3">
        <w:rPr>
          <w:rFonts w:ascii="Greek" w:eastAsia="Times New Roman" w:hAnsi="Greek" w:cs="Arial"/>
          <w:kern w:val="0"/>
          <w:sz w:val="26"/>
          <w:szCs w:val="26"/>
          <w:lang w:eastAsia="it-IT"/>
          <w14:ligatures w14:val="none"/>
        </w:rPr>
        <w:t xml:space="preserve"> </w:t>
      </w:r>
      <w:r w:rsidRPr="005E5FA3">
        <w:rPr>
          <w:rFonts w:ascii="Times New Roman" w:eastAsia="Times New Roman" w:hAnsi="Times New Roman" w:cs="Times New Roman"/>
          <w:kern w:val="0"/>
          <w:sz w:val="26"/>
          <w:szCs w:val="26"/>
          <w:lang w:val="el-GR" w:eastAsia="it-IT"/>
          <w14:ligatures w14:val="none"/>
        </w:rPr>
        <w:t>ἐκ</w:t>
      </w:r>
      <w:r w:rsidRPr="005E5FA3">
        <w:rPr>
          <w:rFonts w:ascii="Greek" w:eastAsia="Times New Roman" w:hAnsi="Greek" w:cs="Arial"/>
          <w:kern w:val="0"/>
          <w:sz w:val="26"/>
          <w:szCs w:val="26"/>
          <w:lang w:eastAsia="it-IT"/>
          <w14:ligatures w14:val="none"/>
        </w:rPr>
        <w:t xml:space="preserve"> </w:t>
      </w:r>
      <w:r w:rsidRPr="005E5FA3">
        <w:rPr>
          <w:rFonts w:ascii="Cambria" w:eastAsia="Times New Roman" w:hAnsi="Cambria" w:cs="Cambria"/>
          <w:kern w:val="0"/>
          <w:sz w:val="26"/>
          <w:szCs w:val="26"/>
          <w:lang w:val="el-GR" w:eastAsia="it-IT"/>
          <w14:ligatures w14:val="none"/>
        </w:rPr>
        <w:t>φωτός</w:t>
      </w:r>
      <w:r w:rsidRPr="005E5FA3">
        <w:rPr>
          <w:rFonts w:ascii="Greek" w:eastAsia="Times New Roman" w:hAnsi="Greek" w:cs="Arial"/>
          <w:kern w:val="0"/>
          <w:sz w:val="26"/>
          <w:szCs w:val="26"/>
          <w:lang w:eastAsia="it-IT"/>
          <w14:ligatures w14:val="none"/>
        </w:rPr>
        <w:t xml:space="preserve">, </w:t>
      </w:r>
      <w:r w:rsidRPr="005E5FA3">
        <w:rPr>
          <w:rFonts w:ascii="Cambria" w:eastAsia="Times New Roman" w:hAnsi="Cambria" w:cs="Cambria"/>
          <w:kern w:val="0"/>
          <w:sz w:val="26"/>
          <w:szCs w:val="26"/>
          <w:lang w:val="el-GR" w:eastAsia="it-IT"/>
          <w14:ligatures w14:val="none"/>
        </w:rPr>
        <w:t>Θεὸν</w:t>
      </w:r>
      <w:r w:rsidRPr="005E5FA3">
        <w:rPr>
          <w:rFonts w:ascii="Greek" w:eastAsia="Times New Roman" w:hAnsi="Greek" w:cs="Arial"/>
          <w:kern w:val="0"/>
          <w:sz w:val="26"/>
          <w:szCs w:val="26"/>
          <w:lang w:eastAsia="it-IT"/>
          <w14:ligatures w14:val="none"/>
        </w:rPr>
        <w:t xml:space="preserve"> </w:t>
      </w:r>
      <w:r w:rsidRPr="005E5FA3">
        <w:rPr>
          <w:rFonts w:ascii="Times New Roman" w:eastAsia="Times New Roman" w:hAnsi="Times New Roman" w:cs="Times New Roman"/>
          <w:kern w:val="0"/>
          <w:sz w:val="26"/>
          <w:szCs w:val="26"/>
          <w:lang w:val="el-GR" w:eastAsia="it-IT"/>
          <w14:ligatures w14:val="none"/>
        </w:rPr>
        <w:t>ἀληθινὸν</w:t>
      </w:r>
      <w:r w:rsidRPr="005E5FA3">
        <w:rPr>
          <w:rFonts w:ascii="Greek" w:eastAsia="Times New Roman" w:hAnsi="Greek" w:cs="Arial"/>
          <w:kern w:val="0"/>
          <w:sz w:val="26"/>
          <w:szCs w:val="26"/>
          <w:lang w:eastAsia="it-IT"/>
          <w14:ligatures w14:val="none"/>
        </w:rPr>
        <w:t xml:space="preserve"> </w:t>
      </w:r>
      <w:r w:rsidRPr="005E5FA3">
        <w:rPr>
          <w:rFonts w:ascii="Times New Roman" w:eastAsia="Times New Roman" w:hAnsi="Times New Roman" w:cs="Times New Roman"/>
          <w:kern w:val="0"/>
          <w:sz w:val="26"/>
          <w:szCs w:val="26"/>
          <w:lang w:val="el-GR" w:eastAsia="it-IT"/>
          <w14:ligatures w14:val="none"/>
        </w:rPr>
        <w:t>ἐκ</w:t>
      </w:r>
      <w:r w:rsidRPr="005E5FA3">
        <w:rPr>
          <w:rFonts w:ascii="Greek" w:eastAsia="Times New Roman" w:hAnsi="Greek" w:cs="Arial"/>
          <w:kern w:val="0"/>
          <w:sz w:val="26"/>
          <w:szCs w:val="26"/>
          <w:lang w:eastAsia="it-IT"/>
          <w14:ligatures w14:val="none"/>
        </w:rPr>
        <w:t xml:space="preserve"> </w:t>
      </w:r>
      <w:r w:rsidRPr="005E5FA3">
        <w:rPr>
          <w:rFonts w:ascii="Cambria" w:eastAsia="Times New Roman" w:hAnsi="Cambria" w:cs="Cambria"/>
          <w:kern w:val="0"/>
          <w:sz w:val="26"/>
          <w:szCs w:val="26"/>
          <w:lang w:val="el-GR" w:eastAsia="it-IT"/>
          <w14:ligatures w14:val="none"/>
        </w:rPr>
        <w:t>Θεοῦ</w:t>
      </w:r>
      <w:r w:rsidRPr="005E5FA3">
        <w:rPr>
          <w:rFonts w:ascii="Greek" w:eastAsia="Times New Roman" w:hAnsi="Greek" w:cs="Arial"/>
          <w:kern w:val="0"/>
          <w:sz w:val="26"/>
          <w:szCs w:val="26"/>
          <w:lang w:eastAsia="it-IT"/>
          <w14:ligatures w14:val="none"/>
        </w:rPr>
        <w:t xml:space="preserve"> </w:t>
      </w:r>
      <w:r w:rsidRPr="005E5FA3">
        <w:rPr>
          <w:rFonts w:ascii="Times New Roman" w:eastAsia="Times New Roman" w:hAnsi="Times New Roman" w:cs="Times New Roman"/>
          <w:kern w:val="0"/>
          <w:sz w:val="26"/>
          <w:szCs w:val="26"/>
          <w:lang w:val="el-GR" w:eastAsia="it-IT"/>
          <w14:ligatures w14:val="none"/>
        </w:rPr>
        <w:t>ἀληθινοῦ</w:t>
      </w:r>
      <w:r w:rsidRPr="005E5FA3">
        <w:rPr>
          <w:rFonts w:ascii="Greek" w:eastAsia="Times New Roman" w:hAnsi="Greek" w:cs="Arial"/>
          <w:kern w:val="0"/>
          <w:sz w:val="26"/>
          <w:szCs w:val="26"/>
          <w:lang w:eastAsia="it-IT"/>
          <w14:ligatures w14:val="none"/>
        </w:rPr>
        <w:t xml:space="preserve">, </w:t>
      </w:r>
      <w:r w:rsidRPr="005E5FA3">
        <w:rPr>
          <w:rFonts w:ascii="Cambria" w:eastAsia="Times New Roman" w:hAnsi="Cambria" w:cs="Cambria"/>
          <w:kern w:val="0"/>
          <w:sz w:val="26"/>
          <w:szCs w:val="26"/>
          <w:lang w:val="el-GR" w:eastAsia="it-IT"/>
          <w14:ligatures w14:val="none"/>
        </w:rPr>
        <w:t>γεννηθέντα</w:t>
      </w:r>
      <w:r w:rsidRPr="005E5FA3">
        <w:rPr>
          <w:rFonts w:ascii="Greek" w:eastAsia="Times New Roman" w:hAnsi="Greek" w:cs="Arial"/>
          <w:kern w:val="0"/>
          <w:sz w:val="26"/>
          <w:szCs w:val="26"/>
          <w:lang w:eastAsia="it-IT"/>
          <w14:ligatures w14:val="none"/>
        </w:rPr>
        <w:t xml:space="preserve"> </w:t>
      </w:r>
      <w:r w:rsidRPr="005E5FA3">
        <w:rPr>
          <w:rFonts w:ascii="Cambria" w:eastAsia="Times New Roman" w:hAnsi="Cambria" w:cs="Cambria"/>
          <w:kern w:val="0"/>
          <w:sz w:val="26"/>
          <w:szCs w:val="26"/>
          <w:lang w:val="el-GR" w:eastAsia="it-IT"/>
          <w14:ligatures w14:val="none"/>
        </w:rPr>
        <w:t>οὐ</w:t>
      </w:r>
      <w:r w:rsidRPr="005E5FA3">
        <w:rPr>
          <w:rFonts w:ascii="Greek" w:eastAsia="Times New Roman" w:hAnsi="Greek" w:cs="Arial"/>
          <w:kern w:val="0"/>
          <w:sz w:val="26"/>
          <w:szCs w:val="26"/>
          <w:lang w:eastAsia="it-IT"/>
          <w14:ligatures w14:val="none"/>
        </w:rPr>
        <w:t xml:space="preserve"> </w:t>
      </w:r>
      <w:r w:rsidRPr="005E5FA3">
        <w:rPr>
          <w:rFonts w:ascii="Cambria" w:eastAsia="Times New Roman" w:hAnsi="Cambria" w:cs="Cambria"/>
          <w:kern w:val="0"/>
          <w:sz w:val="26"/>
          <w:szCs w:val="26"/>
          <w:lang w:val="el-GR" w:eastAsia="it-IT"/>
          <w14:ligatures w14:val="none"/>
        </w:rPr>
        <w:t>ποιηθέντα</w:t>
      </w:r>
      <w:r w:rsidRPr="005E5FA3">
        <w:rPr>
          <w:rFonts w:ascii="Greek" w:eastAsia="Times New Roman" w:hAnsi="Greek" w:cs="Arial"/>
          <w:kern w:val="0"/>
          <w:sz w:val="26"/>
          <w:szCs w:val="26"/>
          <w:lang w:eastAsia="it-IT"/>
          <w14:ligatures w14:val="none"/>
        </w:rPr>
        <w:t xml:space="preserve">, </w:t>
      </w:r>
      <w:r w:rsidRPr="005E5FA3">
        <w:rPr>
          <w:rFonts w:ascii="Times New Roman" w:eastAsia="Times New Roman" w:hAnsi="Times New Roman" w:cs="Times New Roman"/>
          <w:kern w:val="0"/>
          <w:sz w:val="26"/>
          <w:szCs w:val="26"/>
          <w:lang w:val="el-GR" w:eastAsia="it-IT"/>
          <w14:ligatures w14:val="none"/>
        </w:rPr>
        <w:t>ὁμοούσιον</w:t>
      </w:r>
      <w:r w:rsidRPr="005E5FA3">
        <w:rPr>
          <w:rFonts w:ascii="Greek" w:eastAsia="Times New Roman" w:hAnsi="Greek" w:cs="Arial"/>
          <w:kern w:val="0"/>
          <w:sz w:val="26"/>
          <w:szCs w:val="26"/>
          <w:lang w:eastAsia="it-IT"/>
          <w14:ligatures w14:val="none"/>
        </w:rPr>
        <w:t xml:space="preserve"> </w:t>
      </w:r>
      <w:r w:rsidRPr="005E5FA3">
        <w:rPr>
          <w:rFonts w:ascii="Cambria" w:eastAsia="Times New Roman" w:hAnsi="Cambria" w:cs="Cambria"/>
          <w:kern w:val="0"/>
          <w:sz w:val="26"/>
          <w:szCs w:val="26"/>
          <w:lang w:val="el-GR" w:eastAsia="it-IT"/>
          <w14:ligatures w14:val="none"/>
        </w:rPr>
        <w:t>τῷ</w:t>
      </w:r>
      <w:r w:rsidRPr="005E5FA3">
        <w:rPr>
          <w:rFonts w:ascii="Greek" w:eastAsia="Times New Roman" w:hAnsi="Greek" w:cs="Arial"/>
          <w:kern w:val="0"/>
          <w:sz w:val="26"/>
          <w:szCs w:val="26"/>
          <w:lang w:eastAsia="it-IT"/>
          <w14:ligatures w14:val="none"/>
        </w:rPr>
        <w:t xml:space="preserve"> </w:t>
      </w:r>
      <w:r w:rsidRPr="005E5FA3">
        <w:rPr>
          <w:rFonts w:ascii="Cambria" w:eastAsia="Times New Roman" w:hAnsi="Cambria" w:cs="Cambria"/>
          <w:kern w:val="0"/>
          <w:sz w:val="26"/>
          <w:szCs w:val="26"/>
          <w:lang w:val="el-GR" w:eastAsia="it-IT"/>
          <w14:ligatures w14:val="none"/>
        </w:rPr>
        <w:t>Πατρί</w:t>
      </w:r>
      <w:r w:rsidRPr="005E5FA3">
        <w:rPr>
          <w:rFonts w:ascii="Greek" w:eastAsia="Times New Roman" w:hAnsi="Greek" w:cs="Arial"/>
          <w:kern w:val="0"/>
          <w:sz w:val="26"/>
          <w:szCs w:val="26"/>
          <w:lang w:eastAsia="it-IT"/>
          <w14:ligatures w14:val="none"/>
        </w:rPr>
        <w:t xml:space="preserve">, </w:t>
      </w:r>
      <w:r w:rsidRPr="005E5FA3">
        <w:rPr>
          <w:rFonts w:ascii="Cambria" w:eastAsia="Times New Roman" w:hAnsi="Cambria" w:cs="Cambria"/>
          <w:kern w:val="0"/>
          <w:sz w:val="26"/>
          <w:szCs w:val="26"/>
          <w:lang w:val="el-GR" w:eastAsia="it-IT"/>
          <w14:ligatures w14:val="none"/>
        </w:rPr>
        <w:t>δι</w:t>
      </w:r>
      <w:r w:rsidRPr="005E5FA3">
        <w:rPr>
          <w:rFonts w:ascii="Greek" w:eastAsia="Times New Roman" w:hAnsi="Greek" w:cs="Arial"/>
          <w:kern w:val="0"/>
          <w:sz w:val="26"/>
          <w:szCs w:val="26"/>
          <w:lang w:eastAsia="it-IT"/>
          <w14:ligatures w14:val="none"/>
        </w:rPr>
        <w:t xml:space="preserve">' </w:t>
      </w:r>
      <w:r w:rsidRPr="005E5FA3">
        <w:rPr>
          <w:rFonts w:ascii="Cambria" w:eastAsia="Times New Roman" w:hAnsi="Cambria" w:cs="Cambria"/>
          <w:kern w:val="0"/>
          <w:sz w:val="26"/>
          <w:szCs w:val="26"/>
          <w:lang w:val="el-GR" w:eastAsia="it-IT"/>
          <w14:ligatures w14:val="none"/>
        </w:rPr>
        <w:t>οὗ</w:t>
      </w:r>
      <w:r w:rsidRPr="005E5FA3">
        <w:rPr>
          <w:rFonts w:ascii="Greek" w:eastAsia="Times New Roman" w:hAnsi="Greek" w:cs="Arial"/>
          <w:kern w:val="0"/>
          <w:sz w:val="26"/>
          <w:szCs w:val="26"/>
          <w:lang w:eastAsia="it-IT"/>
          <w14:ligatures w14:val="none"/>
        </w:rPr>
        <w:t xml:space="preserve"> </w:t>
      </w:r>
      <w:r w:rsidRPr="005E5FA3">
        <w:rPr>
          <w:rFonts w:ascii="Cambria" w:eastAsia="Times New Roman" w:hAnsi="Cambria" w:cs="Cambria"/>
          <w:kern w:val="0"/>
          <w:sz w:val="26"/>
          <w:szCs w:val="26"/>
          <w:lang w:val="el-GR" w:eastAsia="it-IT"/>
          <w14:ligatures w14:val="none"/>
        </w:rPr>
        <w:t>τὰ</w:t>
      </w:r>
      <w:r w:rsidRPr="005E5FA3">
        <w:rPr>
          <w:rFonts w:ascii="Greek" w:eastAsia="Times New Roman" w:hAnsi="Greek" w:cs="Arial"/>
          <w:kern w:val="0"/>
          <w:sz w:val="26"/>
          <w:szCs w:val="26"/>
          <w:lang w:eastAsia="it-IT"/>
          <w14:ligatures w14:val="none"/>
        </w:rPr>
        <w:t xml:space="preserve"> </w:t>
      </w:r>
      <w:r w:rsidRPr="005E5FA3">
        <w:rPr>
          <w:rFonts w:ascii="Cambria" w:eastAsia="Times New Roman" w:hAnsi="Cambria" w:cs="Cambria"/>
          <w:kern w:val="0"/>
          <w:sz w:val="26"/>
          <w:szCs w:val="26"/>
          <w:lang w:val="el-GR" w:eastAsia="it-IT"/>
          <w14:ligatures w14:val="none"/>
        </w:rPr>
        <w:t>πάντα</w:t>
      </w:r>
      <w:r w:rsidRPr="005E5FA3">
        <w:rPr>
          <w:rFonts w:ascii="Greek" w:eastAsia="Times New Roman" w:hAnsi="Greek" w:cs="Arial"/>
          <w:kern w:val="0"/>
          <w:sz w:val="26"/>
          <w:szCs w:val="26"/>
          <w:lang w:eastAsia="it-IT"/>
          <w14:ligatures w14:val="none"/>
        </w:rPr>
        <w:t xml:space="preserve"> </w:t>
      </w:r>
      <w:r w:rsidRPr="005E5FA3">
        <w:rPr>
          <w:rFonts w:ascii="Times New Roman" w:eastAsia="Times New Roman" w:hAnsi="Times New Roman" w:cs="Times New Roman"/>
          <w:kern w:val="0"/>
          <w:sz w:val="26"/>
          <w:szCs w:val="26"/>
          <w:lang w:val="el-GR" w:eastAsia="it-IT"/>
          <w14:ligatures w14:val="none"/>
        </w:rPr>
        <w:t>ἐγένετο</w:t>
      </w:r>
      <w:r w:rsidRPr="005E5FA3">
        <w:rPr>
          <w:rFonts w:ascii="Greek" w:eastAsia="Times New Roman" w:hAnsi="Greek" w:cs="Arial"/>
          <w:kern w:val="0"/>
          <w:sz w:val="26"/>
          <w:szCs w:val="26"/>
          <w:lang w:eastAsia="it-IT"/>
          <w14:ligatures w14:val="none"/>
        </w:rPr>
        <w:t xml:space="preserve">. </w:t>
      </w:r>
      <w:r w:rsidRPr="005E5FA3">
        <w:rPr>
          <w:rFonts w:ascii="Cambria" w:eastAsia="Times New Roman" w:hAnsi="Cambria" w:cs="Cambria"/>
          <w:kern w:val="0"/>
          <w:sz w:val="26"/>
          <w:szCs w:val="26"/>
          <w:lang w:val="el-GR" w:eastAsia="it-IT"/>
          <w14:ligatures w14:val="none"/>
        </w:rPr>
        <w:t>Τὸν</w:t>
      </w:r>
      <w:r w:rsidRPr="005E5FA3">
        <w:rPr>
          <w:rFonts w:ascii="Greek" w:eastAsia="Times New Roman" w:hAnsi="Greek" w:cs="Arial"/>
          <w:kern w:val="0"/>
          <w:sz w:val="26"/>
          <w:szCs w:val="26"/>
          <w:lang w:eastAsia="it-IT"/>
          <w14:ligatures w14:val="none"/>
        </w:rPr>
        <w:t xml:space="preserve"> </w:t>
      </w:r>
      <w:r w:rsidRPr="005E5FA3">
        <w:rPr>
          <w:rFonts w:ascii="Cambria" w:eastAsia="Times New Roman" w:hAnsi="Cambria" w:cs="Cambria"/>
          <w:kern w:val="0"/>
          <w:sz w:val="26"/>
          <w:szCs w:val="26"/>
          <w:lang w:val="el-GR" w:eastAsia="it-IT"/>
          <w14:ligatures w14:val="none"/>
        </w:rPr>
        <w:t>δι</w:t>
      </w:r>
      <w:r w:rsidRPr="005E5FA3">
        <w:rPr>
          <w:rFonts w:ascii="Greek" w:eastAsia="Times New Roman" w:hAnsi="Greek" w:cs="Arial"/>
          <w:kern w:val="0"/>
          <w:sz w:val="26"/>
          <w:szCs w:val="26"/>
          <w:lang w:eastAsia="it-IT"/>
          <w14:ligatures w14:val="none"/>
        </w:rPr>
        <w:t xml:space="preserve">' </w:t>
      </w:r>
      <w:r w:rsidRPr="005E5FA3">
        <w:rPr>
          <w:rFonts w:ascii="Times New Roman" w:eastAsia="Times New Roman" w:hAnsi="Times New Roman" w:cs="Times New Roman"/>
          <w:kern w:val="0"/>
          <w:sz w:val="26"/>
          <w:szCs w:val="26"/>
          <w:lang w:val="el-GR" w:eastAsia="it-IT"/>
          <w14:ligatures w14:val="none"/>
        </w:rPr>
        <w:t>ἡμᾶς</w:t>
      </w:r>
      <w:r w:rsidRPr="005E5FA3">
        <w:rPr>
          <w:rFonts w:ascii="Greek" w:eastAsia="Times New Roman" w:hAnsi="Greek" w:cs="Arial"/>
          <w:kern w:val="0"/>
          <w:sz w:val="26"/>
          <w:szCs w:val="26"/>
          <w:lang w:eastAsia="it-IT"/>
          <w14:ligatures w14:val="none"/>
        </w:rPr>
        <w:t xml:space="preserve"> </w:t>
      </w:r>
      <w:r w:rsidRPr="005E5FA3">
        <w:rPr>
          <w:rFonts w:ascii="Cambria" w:eastAsia="Times New Roman" w:hAnsi="Cambria" w:cs="Cambria"/>
          <w:kern w:val="0"/>
          <w:sz w:val="26"/>
          <w:szCs w:val="26"/>
          <w:lang w:val="el-GR" w:eastAsia="it-IT"/>
          <w14:ligatures w14:val="none"/>
        </w:rPr>
        <w:t>τοὺς</w:t>
      </w:r>
      <w:r w:rsidRPr="005E5FA3">
        <w:rPr>
          <w:rFonts w:ascii="Greek" w:eastAsia="Times New Roman" w:hAnsi="Greek" w:cs="Arial"/>
          <w:kern w:val="0"/>
          <w:sz w:val="26"/>
          <w:szCs w:val="26"/>
          <w:lang w:eastAsia="it-IT"/>
          <w14:ligatures w14:val="none"/>
        </w:rPr>
        <w:t xml:space="preserve"> </w:t>
      </w:r>
      <w:r w:rsidRPr="005E5FA3">
        <w:rPr>
          <w:rFonts w:ascii="Times New Roman" w:eastAsia="Times New Roman" w:hAnsi="Times New Roman" w:cs="Times New Roman"/>
          <w:kern w:val="0"/>
          <w:sz w:val="26"/>
          <w:szCs w:val="26"/>
          <w:lang w:val="el-GR" w:eastAsia="it-IT"/>
          <w14:ligatures w14:val="none"/>
        </w:rPr>
        <w:t>ἀνθρώπους</w:t>
      </w:r>
      <w:r w:rsidRPr="005E5FA3">
        <w:rPr>
          <w:rFonts w:ascii="Times New Roman" w:eastAsia="Times New Roman" w:hAnsi="Times New Roman" w:cs="Times New Roman"/>
          <w:kern w:val="0"/>
          <w:sz w:val="26"/>
          <w:szCs w:val="26"/>
          <w:lang w:eastAsia="it-IT"/>
          <w14:ligatures w14:val="none"/>
        </w:rPr>
        <w:t xml:space="preserve"> </w:t>
      </w:r>
      <w:r w:rsidRPr="005E5FA3">
        <w:rPr>
          <w:rFonts w:ascii="Cambria" w:eastAsia="Times New Roman" w:hAnsi="Cambria" w:cs="Cambria"/>
          <w:kern w:val="0"/>
          <w:sz w:val="26"/>
          <w:szCs w:val="26"/>
          <w:lang w:val="el-GR" w:eastAsia="it-IT"/>
          <w14:ligatures w14:val="none"/>
        </w:rPr>
        <w:t>καὶ</w:t>
      </w:r>
      <w:r w:rsidRPr="005E5FA3">
        <w:rPr>
          <w:rFonts w:ascii="Greek" w:eastAsia="Times New Roman" w:hAnsi="Greek" w:cs="Arial"/>
          <w:kern w:val="0"/>
          <w:sz w:val="26"/>
          <w:szCs w:val="26"/>
          <w:lang w:eastAsia="it-IT"/>
          <w14:ligatures w14:val="none"/>
        </w:rPr>
        <w:t xml:space="preserve"> </w:t>
      </w:r>
      <w:r w:rsidRPr="005E5FA3">
        <w:rPr>
          <w:rFonts w:ascii="Cambria" w:eastAsia="Times New Roman" w:hAnsi="Cambria" w:cs="Cambria"/>
          <w:kern w:val="0"/>
          <w:sz w:val="26"/>
          <w:szCs w:val="26"/>
          <w:lang w:val="el-GR" w:eastAsia="it-IT"/>
          <w14:ligatures w14:val="none"/>
        </w:rPr>
        <w:t>διὰ</w:t>
      </w:r>
      <w:r w:rsidRPr="005E5FA3">
        <w:rPr>
          <w:rFonts w:ascii="Greek" w:eastAsia="Times New Roman" w:hAnsi="Greek" w:cs="Arial"/>
          <w:kern w:val="0"/>
          <w:sz w:val="26"/>
          <w:szCs w:val="26"/>
          <w:lang w:eastAsia="it-IT"/>
          <w14:ligatures w14:val="none"/>
        </w:rPr>
        <w:t xml:space="preserve"> </w:t>
      </w:r>
      <w:r w:rsidRPr="005E5FA3">
        <w:rPr>
          <w:rFonts w:ascii="Cambria" w:eastAsia="Times New Roman" w:hAnsi="Cambria" w:cs="Cambria"/>
          <w:kern w:val="0"/>
          <w:sz w:val="26"/>
          <w:szCs w:val="26"/>
          <w:lang w:val="el-GR" w:eastAsia="it-IT"/>
          <w14:ligatures w14:val="none"/>
        </w:rPr>
        <w:t>τὴν</w:t>
      </w:r>
      <w:r w:rsidRPr="005E5FA3">
        <w:rPr>
          <w:rFonts w:ascii="Greek" w:eastAsia="Times New Roman" w:hAnsi="Greek" w:cs="Arial"/>
          <w:kern w:val="0"/>
          <w:sz w:val="26"/>
          <w:szCs w:val="26"/>
          <w:lang w:eastAsia="it-IT"/>
          <w14:ligatures w14:val="none"/>
        </w:rPr>
        <w:t xml:space="preserve"> </w:t>
      </w:r>
      <w:r w:rsidRPr="005E5FA3">
        <w:rPr>
          <w:rFonts w:ascii="Times New Roman" w:eastAsia="Times New Roman" w:hAnsi="Times New Roman" w:cs="Times New Roman"/>
          <w:kern w:val="0"/>
          <w:sz w:val="26"/>
          <w:szCs w:val="26"/>
          <w:lang w:val="el-GR" w:eastAsia="it-IT"/>
          <w14:ligatures w14:val="none"/>
        </w:rPr>
        <w:t>ἡμετέραν</w:t>
      </w:r>
      <w:r w:rsidRPr="005E5FA3">
        <w:rPr>
          <w:rFonts w:ascii="Greek" w:eastAsia="Times New Roman" w:hAnsi="Greek" w:cs="Arial"/>
          <w:kern w:val="0"/>
          <w:sz w:val="26"/>
          <w:szCs w:val="26"/>
          <w:lang w:eastAsia="it-IT"/>
          <w14:ligatures w14:val="none"/>
        </w:rPr>
        <w:t xml:space="preserve"> </w:t>
      </w:r>
      <w:r w:rsidRPr="005E5FA3">
        <w:rPr>
          <w:rFonts w:ascii="Cambria" w:eastAsia="Times New Roman" w:hAnsi="Cambria" w:cs="Cambria"/>
          <w:kern w:val="0"/>
          <w:sz w:val="26"/>
          <w:szCs w:val="26"/>
          <w:lang w:val="el-GR" w:eastAsia="it-IT"/>
          <w14:ligatures w14:val="none"/>
        </w:rPr>
        <w:t>σωτηρίαν</w:t>
      </w:r>
      <w:r w:rsidRPr="005E5FA3">
        <w:rPr>
          <w:rFonts w:ascii="Cambria" w:eastAsia="Times New Roman" w:hAnsi="Cambria" w:cs="Cambria"/>
          <w:kern w:val="0"/>
          <w:sz w:val="26"/>
          <w:szCs w:val="26"/>
          <w:lang w:eastAsia="it-IT"/>
          <w14:ligatures w14:val="none"/>
        </w:rPr>
        <w:t xml:space="preserve"> </w:t>
      </w:r>
      <w:r w:rsidRPr="005E5FA3">
        <w:rPr>
          <w:rFonts w:ascii="Cambria" w:eastAsia="Times New Roman" w:hAnsi="Cambria" w:cs="Cambria"/>
          <w:kern w:val="0"/>
          <w:sz w:val="26"/>
          <w:szCs w:val="26"/>
          <w:lang w:val="el-GR" w:eastAsia="it-IT"/>
          <w14:ligatures w14:val="none"/>
        </w:rPr>
        <w:t>κατελθόντα</w:t>
      </w:r>
      <w:r w:rsidRPr="005E5FA3">
        <w:rPr>
          <w:rFonts w:ascii="Greek" w:eastAsia="Times New Roman" w:hAnsi="Greek" w:cs="Arial"/>
          <w:kern w:val="0"/>
          <w:sz w:val="26"/>
          <w:szCs w:val="26"/>
          <w:lang w:eastAsia="it-IT"/>
          <w14:ligatures w14:val="none"/>
        </w:rPr>
        <w:t xml:space="preserve"> </w:t>
      </w:r>
      <w:r w:rsidRPr="005E5FA3">
        <w:rPr>
          <w:rFonts w:ascii="Times New Roman" w:eastAsia="Times New Roman" w:hAnsi="Times New Roman" w:cs="Times New Roman"/>
          <w:kern w:val="0"/>
          <w:sz w:val="26"/>
          <w:szCs w:val="26"/>
          <w:lang w:val="el-GR" w:eastAsia="it-IT"/>
          <w14:ligatures w14:val="none"/>
        </w:rPr>
        <w:t>ἐκ</w:t>
      </w:r>
      <w:r w:rsidRPr="005E5FA3">
        <w:rPr>
          <w:rFonts w:ascii="Greek" w:eastAsia="Times New Roman" w:hAnsi="Greek" w:cs="Arial"/>
          <w:kern w:val="0"/>
          <w:sz w:val="26"/>
          <w:szCs w:val="26"/>
          <w:lang w:eastAsia="it-IT"/>
          <w14:ligatures w14:val="none"/>
        </w:rPr>
        <w:t xml:space="preserve"> </w:t>
      </w:r>
      <w:r w:rsidRPr="005E5FA3">
        <w:rPr>
          <w:rFonts w:ascii="Cambria" w:eastAsia="Times New Roman" w:hAnsi="Cambria" w:cs="Cambria"/>
          <w:kern w:val="0"/>
          <w:sz w:val="26"/>
          <w:szCs w:val="26"/>
          <w:lang w:val="el-GR" w:eastAsia="it-IT"/>
          <w14:ligatures w14:val="none"/>
        </w:rPr>
        <w:t>τῶν</w:t>
      </w:r>
      <w:r w:rsidRPr="005E5FA3">
        <w:rPr>
          <w:rFonts w:ascii="Greek" w:eastAsia="Times New Roman" w:hAnsi="Greek" w:cs="Arial"/>
          <w:kern w:val="0"/>
          <w:sz w:val="26"/>
          <w:szCs w:val="26"/>
          <w:lang w:eastAsia="it-IT"/>
          <w14:ligatures w14:val="none"/>
        </w:rPr>
        <w:t xml:space="preserve"> </w:t>
      </w:r>
      <w:r w:rsidRPr="005E5FA3">
        <w:rPr>
          <w:rFonts w:ascii="Cambria" w:eastAsia="Times New Roman" w:hAnsi="Cambria" w:cs="Cambria"/>
          <w:kern w:val="0"/>
          <w:sz w:val="26"/>
          <w:szCs w:val="26"/>
          <w:lang w:val="el-GR" w:eastAsia="it-IT"/>
          <w14:ligatures w14:val="none"/>
        </w:rPr>
        <w:t>οὐρανῶν</w:t>
      </w:r>
      <w:r w:rsidRPr="005E5FA3">
        <w:rPr>
          <w:rFonts w:ascii="Cambria" w:eastAsia="Times New Roman" w:hAnsi="Cambria" w:cs="Cambria"/>
          <w:kern w:val="0"/>
          <w:sz w:val="26"/>
          <w:szCs w:val="26"/>
          <w:lang w:eastAsia="it-IT"/>
          <w14:ligatures w14:val="none"/>
        </w:rPr>
        <w:t xml:space="preserve"> </w:t>
      </w:r>
      <w:r w:rsidRPr="005E5FA3">
        <w:rPr>
          <w:rFonts w:ascii="Cambria" w:eastAsia="Times New Roman" w:hAnsi="Cambria" w:cs="Cambria"/>
          <w:kern w:val="0"/>
          <w:sz w:val="26"/>
          <w:szCs w:val="26"/>
          <w:lang w:val="el-GR" w:eastAsia="it-IT"/>
          <w14:ligatures w14:val="none"/>
        </w:rPr>
        <w:t>καὶ</w:t>
      </w:r>
      <w:r w:rsidRPr="005E5FA3">
        <w:rPr>
          <w:rFonts w:ascii="Greek" w:eastAsia="Times New Roman" w:hAnsi="Greek" w:cs="Arial"/>
          <w:kern w:val="0"/>
          <w:sz w:val="26"/>
          <w:szCs w:val="26"/>
          <w:lang w:eastAsia="it-IT"/>
          <w14:ligatures w14:val="none"/>
        </w:rPr>
        <w:t xml:space="preserve"> </w:t>
      </w:r>
      <w:r w:rsidRPr="005E5FA3">
        <w:rPr>
          <w:rFonts w:ascii="Cambria" w:eastAsia="Times New Roman" w:hAnsi="Cambria" w:cs="Cambria"/>
          <w:kern w:val="0"/>
          <w:sz w:val="26"/>
          <w:szCs w:val="26"/>
          <w:lang w:val="el-GR" w:eastAsia="it-IT"/>
          <w14:ligatures w14:val="none"/>
        </w:rPr>
        <w:t>σαρκωθέντα</w:t>
      </w:r>
      <w:r w:rsidRPr="005E5FA3">
        <w:rPr>
          <w:rFonts w:ascii="Greek" w:eastAsia="Times New Roman" w:hAnsi="Greek" w:cs="Arial"/>
          <w:kern w:val="0"/>
          <w:sz w:val="26"/>
          <w:szCs w:val="26"/>
          <w:lang w:eastAsia="it-IT"/>
          <w14:ligatures w14:val="none"/>
        </w:rPr>
        <w:t xml:space="preserve"> </w:t>
      </w:r>
      <w:r w:rsidRPr="005E5FA3">
        <w:rPr>
          <w:rFonts w:ascii="Times New Roman" w:eastAsia="Times New Roman" w:hAnsi="Times New Roman" w:cs="Times New Roman"/>
          <w:kern w:val="0"/>
          <w:sz w:val="26"/>
          <w:szCs w:val="26"/>
          <w:lang w:val="el-GR" w:eastAsia="it-IT"/>
          <w14:ligatures w14:val="none"/>
        </w:rPr>
        <w:t>ἐκ</w:t>
      </w:r>
      <w:r w:rsidRPr="005E5FA3">
        <w:rPr>
          <w:rFonts w:ascii="Greek" w:eastAsia="Times New Roman" w:hAnsi="Greek" w:cs="Arial"/>
          <w:kern w:val="0"/>
          <w:sz w:val="26"/>
          <w:szCs w:val="26"/>
          <w:lang w:eastAsia="it-IT"/>
          <w14:ligatures w14:val="none"/>
        </w:rPr>
        <w:t xml:space="preserve"> </w:t>
      </w:r>
      <w:r w:rsidRPr="005E5FA3">
        <w:rPr>
          <w:rFonts w:ascii="Cambria" w:eastAsia="Times New Roman" w:hAnsi="Cambria" w:cs="Cambria"/>
          <w:kern w:val="0"/>
          <w:sz w:val="26"/>
          <w:szCs w:val="26"/>
          <w:lang w:val="el-GR" w:eastAsia="it-IT"/>
          <w14:ligatures w14:val="none"/>
        </w:rPr>
        <w:t>Πνεύματος</w:t>
      </w:r>
      <w:r w:rsidRPr="005E5FA3">
        <w:rPr>
          <w:rFonts w:ascii="Greek" w:eastAsia="Times New Roman" w:hAnsi="Greek" w:cs="Arial"/>
          <w:kern w:val="0"/>
          <w:sz w:val="26"/>
          <w:szCs w:val="26"/>
          <w:lang w:eastAsia="it-IT"/>
          <w14:ligatures w14:val="none"/>
        </w:rPr>
        <w:t xml:space="preserve"> </w:t>
      </w:r>
      <w:r w:rsidRPr="005E5FA3">
        <w:rPr>
          <w:rFonts w:ascii="Times New Roman" w:eastAsia="Times New Roman" w:hAnsi="Times New Roman" w:cs="Times New Roman"/>
          <w:kern w:val="0"/>
          <w:sz w:val="26"/>
          <w:szCs w:val="26"/>
          <w:lang w:val="el-GR" w:eastAsia="it-IT"/>
          <w14:ligatures w14:val="none"/>
        </w:rPr>
        <w:t>Ἁγίου</w:t>
      </w:r>
      <w:r w:rsidRPr="005E5FA3">
        <w:rPr>
          <w:rFonts w:ascii="Times New Roman" w:eastAsia="Times New Roman" w:hAnsi="Times New Roman" w:cs="Times New Roman"/>
          <w:kern w:val="0"/>
          <w:sz w:val="26"/>
          <w:szCs w:val="26"/>
          <w:lang w:eastAsia="it-IT"/>
          <w14:ligatures w14:val="none"/>
        </w:rPr>
        <w:t xml:space="preserve"> </w:t>
      </w:r>
      <w:r w:rsidRPr="005E5FA3">
        <w:rPr>
          <w:rFonts w:ascii="Cambria" w:eastAsia="Times New Roman" w:hAnsi="Cambria" w:cs="Cambria"/>
          <w:kern w:val="0"/>
          <w:sz w:val="26"/>
          <w:szCs w:val="26"/>
          <w:lang w:val="el-GR" w:eastAsia="it-IT"/>
          <w14:ligatures w14:val="none"/>
        </w:rPr>
        <w:t>καὶ</w:t>
      </w:r>
      <w:r w:rsidRPr="005E5FA3">
        <w:rPr>
          <w:rFonts w:ascii="Greek" w:eastAsia="Times New Roman" w:hAnsi="Greek" w:cs="Arial"/>
          <w:kern w:val="0"/>
          <w:sz w:val="26"/>
          <w:szCs w:val="26"/>
          <w:lang w:eastAsia="it-IT"/>
          <w14:ligatures w14:val="none"/>
        </w:rPr>
        <w:t xml:space="preserve"> </w:t>
      </w:r>
      <w:r w:rsidRPr="005E5FA3">
        <w:rPr>
          <w:rFonts w:ascii="Cambria" w:eastAsia="Times New Roman" w:hAnsi="Cambria" w:cs="Cambria"/>
          <w:kern w:val="0"/>
          <w:sz w:val="26"/>
          <w:szCs w:val="26"/>
          <w:lang w:val="el-GR" w:eastAsia="it-IT"/>
          <w14:ligatures w14:val="none"/>
        </w:rPr>
        <w:t>Μαρίας</w:t>
      </w:r>
      <w:r w:rsidRPr="005E5FA3">
        <w:rPr>
          <w:rFonts w:ascii="Greek" w:eastAsia="Times New Roman" w:hAnsi="Greek" w:cs="Arial"/>
          <w:kern w:val="0"/>
          <w:sz w:val="26"/>
          <w:szCs w:val="26"/>
          <w:lang w:eastAsia="it-IT"/>
          <w14:ligatures w14:val="none"/>
        </w:rPr>
        <w:t xml:space="preserve"> </w:t>
      </w:r>
      <w:r w:rsidRPr="005E5FA3">
        <w:rPr>
          <w:rFonts w:ascii="Cambria" w:eastAsia="Times New Roman" w:hAnsi="Cambria" w:cs="Cambria"/>
          <w:kern w:val="0"/>
          <w:sz w:val="26"/>
          <w:szCs w:val="26"/>
          <w:lang w:val="el-GR" w:eastAsia="it-IT"/>
          <w14:ligatures w14:val="none"/>
        </w:rPr>
        <w:t>τῆς</w:t>
      </w:r>
      <w:r w:rsidRPr="005E5FA3">
        <w:rPr>
          <w:rFonts w:ascii="Greek" w:eastAsia="Times New Roman" w:hAnsi="Greek" w:cs="Arial"/>
          <w:kern w:val="0"/>
          <w:sz w:val="26"/>
          <w:szCs w:val="26"/>
          <w:lang w:eastAsia="it-IT"/>
          <w14:ligatures w14:val="none"/>
        </w:rPr>
        <w:t xml:space="preserve"> </w:t>
      </w:r>
      <w:r w:rsidRPr="005E5FA3">
        <w:rPr>
          <w:rFonts w:ascii="Cambria" w:eastAsia="Times New Roman" w:hAnsi="Cambria" w:cs="Cambria"/>
          <w:kern w:val="0"/>
          <w:sz w:val="26"/>
          <w:szCs w:val="26"/>
          <w:lang w:val="el-GR" w:eastAsia="it-IT"/>
          <w14:ligatures w14:val="none"/>
        </w:rPr>
        <w:t>Παρθένου</w:t>
      </w:r>
      <w:r w:rsidRPr="005E5FA3">
        <w:rPr>
          <w:rFonts w:ascii="Cambria" w:eastAsia="Times New Roman" w:hAnsi="Cambria" w:cs="Cambria"/>
          <w:kern w:val="0"/>
          <w:sz w:val="26"/>
          <w:szCs w:val="26"/>
          <w:lang w:eastAsia="it-IT"/>
          <w14:ligatures w14:val="none"/>
        </w:rPr>
        <w:t xml:space="preserve"> </w:t>
      </w:r>
      <w:r w:rsidRPr="005E5FA3">
        <w:rPr>
          <w:rFonts w:ascii="Cambria" w:eastAsia="Times New Roman" w:hAnsi="Cambria" w:cs="Cambria"/>
          <w:kern w:val="0"/>
          <w:sz w:val="26"/>
          <w:szCs w:val="26"/>
          <w:lang w:val="el-GR" w:eastAsia="it-IT"/>
          <w14:ligatures w14:val="none"/>
        </w:rPr>
        <w:t>καὶ</w:t>
      </w:r>
      <w:r w:rsidRPr="005E5FA3">
        <w:rPr>
          <w:rFonts w:ascii="Greek" w:eastAsia="Times New Roman" w:hAnsi="Greek" w:cs="Arial"/>
          <w:kern w:val="0"/>
          <w:sz w:val="26"/>
          <w:szCs w:val="26"/>
          <w:lang w:eastAsia="it-IT"/>
          <w14:ligatures w14:val="none"/>
        </w:rPr>
        <w:t xml:space="preserve"> </w:t>
      </w:r>
      <w:r w:rsidRPr="005E5FA3">
        <w:rPr>
          <w:rFonts w:ascii="Times New Roman" w:eastAsia="Times New Roman" w:hAnsi="Times New Roman" w:cs="Times New Roman"/>
          <w:kern w:val="0"/>
          <w:sz w:val="26"/>
          <w:szCs w:val="26"/>
          <w:lang w:val="el-GR" w:eastAsia="it-IT"/>
          <w14:ligatures w14:val="none"/>
        </w:rPr>
        <w:t>ἐνανθρωπήσαντα</w:t>
      </w:r>
      <w:r w:rsidRPr="005E5FA3">
        <w:rPr>
          <w:rFonts w:ascii="Greek" w:eastAsia="Times New Roman" w:hAnsi="Greek" w:cs="Arial"/>
          <w:kern w:val="0"/>
          <w:sz w:val="26"/>
          <w:szCs w:val="26"/>
          <w:lang w:eastAsia="it-IT"/>
          <w14:ligatures w14:val="none"/>
        </w:rPr>
        <w:t xml:space="preserve">. </w:t>
      </w:r>
      <w:r w:rsidRPr="005E5FA3">
        <w:rPr>
          <w:rFonts w:ascii="Cambria" w:eastAsia="Times New Roman" w:hAnsi="Cambria" w:cs="Cambria"/>
          <w:kern w:val="0"/>
          <w:sz w:val="26"/>
          <w:szCs w:val="26"/>
          <w:lang w:val="el-GR" w:eastAsia="it-IT"/>
          <w14:ligatures w14:val="none"/>
        </w:rPr>
        <w:t>Σταυρωθέντα</w:t>
      </w:r>
      <w:r w:rsidRPr="005E5FA3">
        <w:rPr>
          <w:rFonts w:ascii="Greek" w:eastAsia="Times New Roman" w:hAnsi="Greek" w:cs="Arial"/>
          <w:kern w:val="0"/>
          <w:sz w:val="26"/>
          <w:szCs w:val="26"/>
          <w:lang w:eastAsia="it-IT"/>
          <w14:ligatures w14:val="none"/>
        </w:rPr>
        <w:t xml:space="preserve"> </w:t>
      </w:r>
      <w:r w:rsidRPr="005E5FA3">
        <w:rPr>
          <w:rFonts w:ascii="Cambria" w:eastAsia="Times New Roman" w:hAnsi="Cambria" w:cs="Cambria"/>
          <w:kern w:val="0"/>
          <w:sz w:val="26"/>
          <w:szCs w:val="26"/>
          <w:lang w:val="el-GR" w:eastAsia="it-IT"/>
          <w14:ligatures w14:val="none"/>
        </w:rPr>
        <w:t>τε</w:t>
      </w:r>
      <w:r w:rsidRPr="005E5FA3">
        <w:rPr>
          <w:rFonts w:ascii="Greek" w:eastAsia="Times New Roman" w:hAnsi="Greek" w:cs="Arial"/>
          <w:kern w:val="0"/>
          <w:sz w:val="26"/>
          <w:szCs w:val="26"/>
          <w:lang w:eastAsia="it-IT"/>
          <w14:ligatures w14:val="none"/>
        </w:rPr>
        <w:t xml:space="preserve"> </w:t>
      </w:r>
      <w:r w:rsidRPr="005E5FA3">
        <w:rPr>
          <w:rFonts w:ascii="Times New Roman" w:eastAsia="Times New Roman" w:hAnsi="Times New Roman" w:cs="Times New Roman"/>
          <w:kern w:val="0"/>
          <w:sz w:val="26"/>
          <w:szCs w:val="26"/>
          <w:lang w:val="el-GR" w:eastAsia="it-IT"/>
          <w14:ligatures w14:val="none"/>
        </w:rPr>
        <w:t>ὑπὲρ</w:t>
      </w:r>
      <w:r w:rsidRPr="005E5FA3">
        <w:rPr>
          <w:rFonts w:ascii="Greek" w:eastAsia="Times New Roman" w:hAnsi="Greek" w:cs="Arial"/>
          <w:kern w:val="0"/>
          <w:sz w:val="26"/>
          <w:szCs w:val="26"/>
          <w:lang w:eastAsia="it-IT"/>
          <w14:ligatures w14:val="none"/>
        </w:rPr>
        <w:t xml:space="preserve"> </w:t>
      </w:r>
      <w:r w:rsidRPr="005E5FA3">
        <w:rPr>
          <w:rFonts w:ascii="Times New Roman" w:eastAsia="Times New Roman" w:hAnsi="Times New Roman" w:cs="Times New Roman"/>
          <w:kern w:val="0"/>
          <w:sz w:val="26"/>
          <w:szCs w:val="26"/>
          <w:lang w:val="el-GR" w:eastAsia="it-IT"/>
          <w14:ligatures w14:val="none"/>
        </w:rPr>
        <w:t>ἡμῶν</w:t>
      </w:r>
      <w:r w:rsidRPr="005E5FA3">
        <w:rPr>
          <w:rFonts w:ascii="Greek" w:eastAsia="Times New Roman" w:hAnsi="Greek" w:cs="Arial"/>
          <w:kern w:val="0"/>
          <w:sz w:val="26"/>
          <w:szCs w:val="26"/>
          <w:lang w:eastAsia="it-IT"/>
          <w14:ligatures w14:val="none"/>
        </w:rPr>
        <w:t xml:space="preserve"> </w:t>
      </w:r>
      <w:r w:rsidRPr="005E5FA3">
        <w:rPr>
          <w:rFonts w:ascii="Times New Roman" w:eastAsia="Times New Roman" w:hAnsi="Times New Roman" w:cs="Times New Roman"/>
          <w:kern w:val="0"/>
          <w:sz w:val="26"/>
          <w:szCs w:val="26"/>
          <w:lang w:val="el-GR" w:eastAsia="it-IT"/>
          <w14:ligatures w14:val="none"/>
        </w:rPr>
        <w:t>ἐπὶ</w:t>
      </w:r>
      <w:r w:rsidRPr="005E5FA3">
        <w:rPr>
          <w:rFonts w:ascii="Greek" w:eastAsia="Times New Roman" w:hAnsi="Greek" w:cs="Arial"/>
          <w:kern w:val="0"/>
          <w:sz w:val="26"/>
          <w:szCs w:val="26"/>
          <w:lang w:eastAsia="it-IT"/>
          <w14:ligatures w14:val="none"/>
        </w:rPr>
        <w:t xml:space="preserve"> </w:t>
      </w:r>
      <w:r w:rsidRPr="005E5FA3">
        <w:rPr>
          <w:rFonts w:ascii="Cambria" w:eastAsia="Times New Roman" w:hAnsi="Cambria" w:cs="Cambria"/>
          <w:kern w:val="0"/>
          <w:sz w:val="26"/>
          <w:szCs w:val="26"/>
          <w:lang w:val="el-GR" w:eastAsia="it-IT"/>
          <w14:ligatures w14:val="none"/>
        </w:rPr>
        <w:t>Ποντίου</w:t>
      </w:r>
      <w:r w:rsidRPr="005E5FA3">
        <w:rPr>
          <w:rFonts w:ascii="Greek" w:eastAsia="Times New Roman" w:hAnsi="Greek" w:cs="Arial"/>
          <w:kern w:val="0"/>
          <w:sz w:val="26"/>
          <w:szCs w:val="26"/>
          <w:lang w:eastAsia="it-IT"/>
          <w14:ligatures w14:val="none"/>
        </w:rPr>
        <w:t xml:space="preserve"> </w:t>
      </w:r>
      <w:r w:rsidRPr="005E5FA3">
        <w:rPr>
          <w:rFonts w:ascii="Cambria" w:eastAsia="Times New Roman" w:hAnsi="Cambria" w:cs="Cambria"/>
          <w:kern w:val="0"/>
          <w:sz w:val="26"/>
          <w:szCs w:val="26"/>
          <w:lang w:val="el-GR" w:eastAsia="it-IT"/>
          <w14:ligatures w14:val="none"/>
        </w:rPr>
        <w:t>Πιλάτου</w:t>
      </w:r>
      <w:r w:rsidRPr="005E5FA3">
        <w:rPr>
          <w:rFonts w:ascii="Greek" w:eastAsia="Times New Roman" w:hAnsi="Greek" w:cs="Arial"/>
          <w:kern w:val="0"/>
          <w:sz w:val="26"/>
          <w:szCs w:val="26"/>
          <w:lang w:eastAsia="it-IT"/>
          <w14:ligatures w14:val="none"/>
        </w:rPr>
        <w:t xml:space="preserve">, </w:t>
      </w:r>
      <w:r w:rsidRPr="005E5FA3">
        <w:rPr>
          <w:rFonts w:ascii="Cambria" w:eastAsia="Times New Roman" w:hAnsi="Cambria" w:cs="Cambria"/>
          <w:kern w:val="0"/>
          <w:sz w:val="26"/>
          <w:szCs w:val="26"/>
          <w:lang w:val="el-GR" w:eastAsia="it-IT"/>
          <w14:ligatures w14:val="none"/>
        </w:rPr>
        <w:t>κα</w:t>
      </w:r>
      <w:r w:rsidRPr="005E5FA3">
        <w:rPr>
          <w:rFonts w:ascii="Times New Roman" w:eastAsia="Times New Roman" w:hAnsi="Times New Roman" w:cs="Times New Roman"/>
          <w:kern w:val="0"/>
          <w:sz w:val="26"/>
          <w:szCs w:val="26"/>
          <w:lang w:val="el-GR" w:eastAsia="it-IT"/>
          <w14:ligatures w14:val="none"/>
        </w:rPr>
        <w:t>ὶ</w:t>
      </w:r>
      <w:r w:rsidRPr="005E5FA3">
        <w:rPr>
          <w:rFonts w:ascii="Greek" w:eastAsia="Times New Roman" w:hAnsi="Greek" w:cs="Arial"/>
          <w:kern w:val="0"/>
          <w:sz w:val="26"/>
          <w:szCs w:val="26"/>
          <w:lang w:eastAsia="it-IT"/>
          <w14:ligatures w14:val="none"/>
        </w:rPr>
        <w:t xml:space="preserve"> </w:t>
      </w:r>
      <w:r w:rsidRPr="005E5FA3">
        <w:rPr>
          <w:rFonts w:ascii="Cambria" w:eastAsia="Times New Roman" w:hAnsi="Cambria" w:cs="Cambria"/>
          <w:kern w:val="0"/>
          <w:sz w:val="26"/>
          <w:szCs w:val="26"/>
          <w:lang w:val="el-GR" w:eastAsia="it-IT"/>
          <w14:ligatures w14:val="none"/>
        </w:rPr>
        <w:t>παθόντα</w:t>
      </w:r>
      <w:r w:rsidRPr="005E5FA3">
        <w:rPr>
          <w:rFonts w:ascii="Cambria" w:eastAsia="Times New Roman" w:hAnsi="Cambria" w:cs="Cambria"/>
          <w:kern w:val="0"/>
          <w:sz w:val="26"/>
          <w:szCs w:val="26"/>
          <w:lang w:eastAsia="it-IT"/>
          <w14:ligatures w14:val="none"/>
        </w:rPr>
        <w:t xml:space="preserve"> </w:t>
      </w:r>
      <w:r w:rsidRPr="005E5FA3">
        <w:rPr>
          <w:rFonts w:ascii="Cambria" w:eastAsia="Times New Roman" w:hAnsi="Cambria" w:cs="Cambria"/>
          <w:kern w:val="0"/>
          <w:sz w:val="26"/>
          <w:szCs w:val="26"/>
          <w:lang w:val="el-GR" w:eastAsia="it-IT"/>
          <w14:ligatures w14:val="none"/>
        </w:rPr>
        <w:t>καὶ</w:t>
      </w:r>
      <w:r w:rsidRPr="005E5FA3">
        <w:rPr>
          <w:rFonts w:ascii="Greek" w:eastAsia="Times New Roman" w:hAnsi="Greek" w:cs="Arial"/>
          <w:kern w:val="0"/>
          <w:sz w:val="26"/>
          <w:szCs w:val="26"/>
          <w:lang w:eastAsia="it-IT"/>
          <w14:ligatures w14:val="none"/>
        </w:rPr>
        <w:t xml:space="preserve"> </w:t>
      </w:r>
      <w:r w:rsidRPr="005E5FA3">
        <w:rPr>
          <w:rFonts w:ascii="Cambria" w:eastAsia="Times New Roman" w:hAnsi="Cambria" w:cs="Cambria"/>
          <w:kern w:val="0"/>
          <w:sz w:val="26"/>
          <w:szCs w:val="26"/>
          <w:lang w:val="el-GR" w:eastAsia="it-IT"/>
          <w14:ligatures w14:val="none"/>
        </w:rPr>
        <w:t>ταφέντα</w:t>
      </w:r>
      <w:r w:rsidRPr="005E5FA3">
        <w:rPr>
          <w:rFonts w:ascii="Greek" w:eastAsia="Times New Roman" w:hAnsi="Greek" w:cs="Arial"/>
          <w:kern w:val="0"/>
          <w:sz w:val="26"/>
          <w:szCs w:val="26"/>
          <w:lang w:eastAsia="it-IT"/>
          <w14:ligatures w14:val="none"/>
        </w:rPr>
        <w:t xml:space="preserve">. </w:t>
      </w:r>
      <w:r w:rsidRPr="005E5FA3">
        <w:rPr>
          <w:rFonts w:ascii="Cambria" w:eastAsia="Times New Roman" w:hAnsi="Cambria" w:cs="Cambria"/>
          <w:kern w:val="0"/>
          <w:sz w:val="26"/>
          <w:szCs w:val="26"/>
          <w:lang w:val="el-GR" w:eastAsia="it-IT"/>
          <w14:ligatures w14:val="none"/>
        </w:rPr>
        <w:t>Καὶ</w:t>
      </w:r>
      <w:r w:rsidRPr="005E5FA3">
        <w:rPr>
          <w:rFonts w:ascii="Greek" w:eastAsia="Times New Roman" w:hAnsi="Greek" w:cs="Arial"/>
          <w:kern w:val="0"/>
          <w:sz w:val="26"/>
          <w:szCs w:val="26"/>
          <w:lang w:eastAsia="it-IT"/>
          <w14:ligatures w14:val="none"/>
        </w:rPr>
        <w:t xml:space="preserve"> </w:t>
      </w:r>
      <w:r w:rsidRPr="005E5FA3">
        <w:rPr>
          <w:rFonts w:ascii="Times New Roman" w:eastAsia="Times New Roman" w:hAnsi="Times New Roman" w:cs="Times New Roman"/>
          <w:kern w:val="0"/>
          <w:sz w:val="26"/>
          <w:szCs w:val="26"/>
          <w:lang w:val="el-GR" w:eastAsia="it-IT"/>
          <w14:ligatures w14:val="none"/>
        </w:rPr>
        <w:t>ἀναστάντα</w:t>
      </w:r>
      <w:r w:rsidRPr="005E5FA3">
        <w:rPr>
          <w:rFonts w:ascii="Greek" w:eastAsia="Times New Roman" w:hAnsi="Greek" w:cs="Arial"/>
          <w:kern w:val="0"/>
          <w:sz w:val="26"/>
          <w:szCs w:val="26"/>
          <w:lang w:eastAsia="it-IT"/>
          <w14:ligatures w14:val="none"/>
        </w:rPr>
        <w:t xml:space="preserve"> </w:t>
      </w:r>
      <w:r w:rsidRPr="005E5FA3">
        <w:rPr>
          <w:rFonts w:ascii="Cambria" w:eastAsia="Times New Roman" w:hAnsi="Cambria" w:cs="Cambria"/>
          <w:kern w:val="0"/>
          <w:sz w:val="26"/>
          <w:szCs w:val="26"/>
          <w:lang w:val="el-GR" w:eastAsia="it-IT"/>
          <w14:ligatures w14:val="none"/>
        </w:rPr>
        <w:t>τῇ</w:t>
      </w:r>
      <w:r w:rsidRPr="005E5FA3">
        <w:rPr>
          <w:rFonts w:ascii="Greek" w:eastAsia="Times New Roman" w:hAnsi="Greek" w:cs="Arial"/>
          <w:kern w:val="0"/>
          <w:sz w:val="26"/>
          <w:szCs w:val="26"/>
          <w:lang w:eastAsia="it-IT"/>
          <w14:ligatures w14:val="none"/>
        </w:rPr>
        <w:t xml:space="preserve"> </w:t>
      </w:r>
      <w:r w:rsidRPr="005E5FA3">
        <w:rPr>
          <w:rFonts w:ascii="Cambria" w:eastAsia="Times New Roman" w:hAnsi="Cambria" w:cs="Cambria"/>
          <w:kern w:val="0"/>
          <w:sz w:val="26"/>
          <w:szCs w:val="26"/>
          <w:lang w:val="el-GR" w:eastAsia="it-IT"/>
          <w14:ligatures w14:val="none"/>
        </w:rPr>
        <w:t>τρίτῃ</w:t>
      </w:r>
      <w:r w:rsidRPr="005E5FA3">
        <w:rPr>
          <w:rFonts w:ascii="Greek" w:eastAsia="Times New Roman" w:hAnsi="Greek" w:cs="Arial"/>
          <w:kern w:val="0"/>
          <w:sz w:val="26"/>
          <w:szCs w:val="26"/>
          <w:lang w:eastAsia="it-IT"/>
          <w14:ligatures w14:val="none"/>
        </w:rPr>
        <w:t xml:space="preserve"> </w:t>
      </w:r>
      <w:r w:rsidRPr="005E5FA3">
        <w:rPr>
          <w:rFonts w:ascii="Times New Roman" w:eastAsia="Times New Roman" w:hAnsi="Times New Roman" w:cs="Times New Roman"/>
          <w:kern w:val="0"/>
          <w:sz w:val="26"/>
          <w:szCs w:val="26"/>
          <w:lang w:val="el-GR" w:eastAsia="it-IT"/>
          <w14:ligatures w14:val="none"/>
        </w:rPr>
        <w:t>ἡμέρᾳ</w:t>
      </w:r>
      <w:r w:rsidRPr="005E5FA3">
        <w:rPr>
          <w:rFonts w:ascii="Times New Roman" w:eastAsia="Times New Roman" w:hAnsi="Times New Roman" w:cs="Times New Roman"/>
          <w:kern w:val="0"/>
          <w:sz w:val="26"/>
          <w:szCs w:val="26"/>
          <w:lang w:eastAsia="it-IT"/>
          <w14:ligatures w14:val="none"/>
        </w:rPr>
        <w:t xml:space="preserve"> </w:t>
      </w:r>
      <w:r w:rsidRPr="005E5FA3">
        <w:rPr>
          <w:rFonts w:ascii="Cambria" w:eastAsia="Times New Roman" w:hAnsi="Cambria" w:cs="Cambria"/>
          <w:kern w:val="0"/>
          <w:sz w:val="26"/>
          <w:szCs w:val="26"/>
          <w:lang w:val="el-GR" w:eastAsia="it-IT"/>
          <w14:ligatures w14:val="none"/>
        </w:rPr>
        <w:t>κατὰ</w:t>
      </w:r>
      <w:r w:rsidRPr="005E5FA3">
        <w:rPr>
          <w:rFonts w:ascii="Greek" w:eastAsia="Times New Roman" w:hAnsi="Greek" w:cs="Arial"/>
          <w:kern w:val="0"/>
          <w:sz w:val="26"/>
          <w:szCs w:val="26"/>
          <w:lang w:eastAsia="it-IT"/>
          <w14:ligatures w14:val="none"/>
        </w:rPr>
        <w:t xml:space="preserve"> </w:t>
      </w:r>
      <w:r w:rsidRPr="005E5FA3">
        <w:rPr>
          <w:rFonts w:ascii="Cambria" w:eastAsia="Times New Roman" w:hAnsi="Cambria" w:cs="Cambria"/>
          <w:kern w:val="0"/>
          <w:sz w:val="26"/>
          <w:szCs w:val="26"/>
          <w:lang w:val="el-GR" w:eastAsia="it-IT"/>
          <w14:ligatures w14:val="none"/>
        </w:rPr>
        <w:t>τὰς</w:t>
      </w:r>
      <w:r w:rsidRPr="005E5FA3">
        <w:rPr>
          <w:rFonts w:ascii="Greek" w:eastAsia="Times New Roman" w:hAnsi="Greek" w:cs="Arial"/>
          <w:kern w:val="0"/>
          <w:sz w:val="26"/>
          <w:szCs w:val="26"/>
          <w:lang w:eastAsia="it-IT"/>
          <w14:ligatures w14:val="none"/>
        </w:rPr>
        <w:t xml:space="preserve"> </w:t>
      </w:r>
      <w:r w:rsidRPr="005E5FA3">
        <w:rPr>
          <w:rFonts w:ascii="Cambria" w:eastAsia="Times New Roman" w:hAnsi="Cambria" w:cs="Cambria"/>
          <w:kern w:val="0"/>
          <w:sz w:val="26"/>
          <w:szCs w:val="26"/>
          <w:lang w:val="el-GR" w:eastAsia="it-IT"/>
          <w14:ligatures w14:val="none"/>
        </w:rPr>
        <w:t>Γραφάς</w:t>
      </w:r>
      <w:r w:rsidRPr="005E5FA3">
        <w:rPr>
          <w:rFonts w:ascii="Greek" w:eastAsia="Times New Roman" w:hAnsi="Greek" w:cs="Arial"/>
          <w:kern w:val="0"/>
          <w:sz w:val="26"/>
          <w:szCs w:val="26"/>
          <w:lang w:eastAsia="it-IT"/>
          <w14:ligatures w14:val="none"/>
        </w:rPr>
        <w:t xml:space="preserve">. </w:t>
      </w:r>
      <w:r w:rsidRPr="005E5FA3">
        <w:rPr>
          <w:rFonts w:ascii="Cambria" w:eastAsia="Times New Roman" w:hAnsi="Cambria" w:cs="Cambria"/>
          <w:kern w:val="0"/>
          <w:sz w:val="26"/>
          <w:szCs w:val="26"/>
          <w:lang w:val="el-GR" w:eastAsia="it-IT"/>
          <w14:ligatures w14:val="none"/>
        </w:rPr>
        <w:t>Καὶ</w:t>
      </w:r>
      <w:r w:rsidRPr="005E5FA3">
        <w:rPr>
          <w:rFonts w:ascii="Greek" w:eastAsia="Times New Roman" w:hAnsi="Greek" w:cs="Arial"/>
          <w:kern w:val="0"/>
          <w:sz w:val="26"/>
          <w:szCs w:val="26"/>
          <w:lang w:eastAsia="it-IT"/>
          <w14:ligatures w14:val="none"/>
        </w:rPr>
        <w:t xml:space="preserve"> </w:t>
      </w:r>
      <w:r w:rsidRPr="005E5FA3">
        <w:rPr>
          <w:rFonts w:ascii="Times New Roman" w:eastAsia="Times New Roman" w:hAnsi="Times New Roman" w:cs="Times New Roman"/>
          <w:kern w:val="0"/>
          <w:sz w:val="26"/>
          <w:szCs w:val="26"/>
          <w:lang w:val="el-GR" w:eastAsia="it-IT"/>
          <w14:ligatures w14:val="none"/>
        </w:rPr>
        <w:t>ἀνελθόντα</w:t>
      </w:r>
      <w:r w:rsidRPr="005E5FA3">
        <w:rPr>
          <w:rFonts w:ascii="Greek" w:eastAsia="Times New Roman" w:hAnsi="Greek" w:cs="Arial"/>
          <w:kern w:val="0"/>
          <w:sz w:val="26"/>
          <w:szCs w:val="26"/>
          <w:lang w:eastAsia="it-IT"/>
          <w14:ligatures w14:val="none"/>
        </w:rPr>
        <w:t xml:space="preserve"> </w:t>
      </w:r>
      <w:r w:rsidRPr="005E5FA3">
        <w:rPr>
          <w:rFonts w:ascii="Cambria" w:eastAsia="Times New Roman" w:hAnsi="Cambria" w:cs="Cambria"/>
          <w:kern w:val="0"/>
          <w:sz w:val="26"/>
          <w:szCs w:val="26"/>
          <w:lang w:val="el-GR" w:eastAsia="it-IT"/>
          <w14:ligatures w14:val="none"/>
        </w:rPr>
        <w:t>εἰς</w:t>
      </w:r>
      <w:r w:rsidRPr="005E5FA3">
        <w:rPr>
          <w:rFonts w:ascii="Greek" w:eastAsia="Times New Roman" w:hAnsi="Greek" w:cs="Arial"/>
          <w:kern w:val="0"/>
          <w:sz w:val="26"/>
          <w:szCs w:val="26"/>
          <w:lang w:eastAsia="it-IT"/>
          <w14:ligatures w14:val="none"/>
        </w:rPr>
        <w:t xml:space="preserve"> </w:t>
      </w:r>
      <w:r w:rsidRPr="005E5FA3">
        <w:rPr>
          <w:rFonts w:ascii="Cambria" w:eastAsia="Times New Roman" w:hAnsi="Cambria" w:cs="Cambria"/>
          <w:kern w:val="0"/>
          <w:sz w:val="26"/>
          <w:szCs w:val="26"/>
          <w:lang w:val="el-GR" w:eastAsia="it-IT"/>
          <w14:ligatures w14:val="none"/>
        </w:rPr>
        <w:t>τοὺς</w:t>
      </w:r>
      <w:r w:rsidRPr="005E5FA3">
        <w:rPr>
          <w:rFonts w:ascii="Greek" w:eastAsia="Times New Roman" w:hAnsi="Greek" w:cs="Arial"/>
          <w:kern w:val="0"/>
          <w:sz w:val="26"/>
          <w:szCs w:val="26"/>
          <w:lang w:eastAsia="it-IT"/>
          <w14:ligatures w14:val="none"/>
        </w:rPr>
        <w:t xml:space="preserve"> </w:t>
      </w:r>
      <w:r w:rsidRPr="005E5FA3">
        <w:rPr>
          <w:rFonts w:ascii="Cambria" w:eastAsia="Times New Roman" w:hAnsi="Cambria" w:cs="Cambria"/>
          <w:kern w:val="0"/>
          <w:sz w:val="26"/>
          <w:szCs w:val="26"/>
          <w:lang w:val="el-GR" w:eastAsia="it-IT"/>
          <w14:ligatures w14:val="none"/>
        </w:rPr>
        <w:t>οὐρανοὺς</w:t>
      </w:r>
      <w:r w:rsidRPr="005E5FA3">
        <w:rPr>
          <w:rFonts w:ascii="Cambria" w:eastAsia="Times New Roman" w:hAnsi="Cambria" w:cs="Cambria"/>
          <w:kern w:val="0"/>
          <w:sz w:val="26"/>
          <w:szCs w:val="26"/>
          <w:lang w:eastAsia="it-IT"/>
          <w14:ligatures w14:val="none"/>
        </w:rPr>
        <w:t xml:space="preserve"> </w:t>
      </w:r>
      <w:r w:rsidRPr="005E5FA3">
        <w:rPr>
          <w:rFonts w:ascii="Cambria" w:eastAsia="Times New Roman" w:hAnsi="Cambria" w:cs="Cambria"/>
          <w:kern w:val="0"/>
          <w:sz w:val="26"/>
          <w:szCs w:val="26"/>
          <w:lang w:val="el-GR" w:eastAsia="it-IT"/>
          <w14:ligatures w14:val="none"/>
        </w:rPr>
        <w:t>καὶ</w:t>
      </w:r>
      <w:r w:rsidRPr="005E5FA3">
        <w:rPr>
          <w:rFonts w:ascii="Greek" w:eastAsia="Times New Roman" w:hAnsi="Greek" w:cs="Arial"/>
          <w:kern w:val="0"/>
          <w:sz w:val="26"/>
          <w:szCs w:val="26"/>
          <w:lang w:eastAsia="it-IT"/>
          <w14:ligatures w14:val="none"/>
        </w:rPr>
        <w:t xml:space="preserve"> </w:t>
      </w:r>
      <w:r w:rsidRPr="005E5FA3">
        <w:rPr>
          <w:rFonts w:ascii="Cambria" w:eastAsia="Times New Roman" w:hAnsi="Cambria" w:cs="Cambria"/>
          <w:kern w:val="0"/>
          <w:sz w:val="26"/>
          <w:szCs w:val="26"/>
          <w:lang w:val="el-GR" w:eastAsia="it-IT"/>
          <w14:ligatures w14:val="none"/>
        </w:rPr>
        <w:t>καθεζόμενον</w:t>
      </w:r>
      <w:r w:rsidRPr="005E5FA3">
        <w:rPr>
          <w:rFonts w:ascii="Greek" w:eastAsia="Times New Roman" w:hAnsi="Greek" w:cs="Arial"/>
          <w:kern w:val="0"/>
          <w:sz w:val="26"/>
          <w:szCs w:val="26"/>
          <w:lang w:eastAsia="it-IT"/>
          <w14:ligatures w14:val="none"/>
        </w:rPr>
        <w:t xml:space="preserve"> </w:t>
      </w:r>
      <w:r w:rsidRPr="005E5FA3">
        <w:rPr>
          <w:rFonts w:ascii="Times New Roman" w:eastAsia="Times New Roman" w:hAnsi="Times New Roman" w:cs="Times New Roman"/>
          <w:kern w:val="0"/>
          <w:sz w:val="26"/>
          <w:szCs w:val="26"/>
          <w:lang w:val="el-GR" w:eastAsia="it-IT"/>
          <w14:ligatures w14:val="none"/>
        </w:rPr>
        <w:t>ἐ</w:t>
      </w:r>
      <w:r w:rsidRPr="005E5FA3">
        <w:rPr>
          <w:rFonts w:ascii="Greek" w:eastAsia="Times New Roman" w:hAnsi="Greek" w:cs="Arial"/>
          <w:kern w:val="0"/>
          <w:sz w:val="26"/>
          <w:szCs w:val="26"/>
          <w:lang w:eastAsia="it-IT"/>
          <w14:ligatures w14:val="none"/>
        </w:rPr>
        <w:t xml:space="preserve">v </w:t>
      </w:r>
      <w:r w:rsidRPr="005E5FA3">
        <w:rPr>
          <w:rFonts w:ascii="Cambria" w:eastAsia="Times New Roman" w:hAnsi="Cambria" w:cs="Cambria"/>
          <w:kern w:val="0"/>
          <w:sz w:val="26"/>
          <w:szCs w:val="26"/>
          <w:lang w:val="el-GR" w:eastAsia="it-IT"/>
          <w14:ligatures w14:val="none"/>
        </w:rPr>
        <w:t>δεξιᾷ</w:t>
      </w:r>
      <w:r w:rsidRPr="005E5FA3">
        <w:rPr>
          <w:rFonts w:ascii="Greek" w:eastAsia="Times New Roman" w:hAnsi="Greek" w:cs="Arial"/>
          <w:kern w:val="0"/>
          <w:sz w:val="26"/>
          <w:szCs w:val="26"/>
          <w:lang w:eastAsia="it-IT"/>
          <w14:ligatures w14:val="none"/>
        </w:rPr>
        <w:t xml:space="preserve"> </w:t>
      </w:r>
      <w:r w:rsidRPr="005E5FA3">
        <w:rPr>
          <w:rFonts w:ascii="Cambria" w:eastAsia="Times New Roman" w:hAnsi="Cambria" w:cs="Cambria"/>
          <w:kern w:val="0"/>
          <w:sz w:val="26"/>
          <w:szCs w:val="26"/>
          <w:lang w:val="el-GR" w:eastAsia="it-IT"/>
          <w14:ligatures w14:val="none"/>
        </w:rPr>
        <w:t>τοῦ</w:t>
      </w:r>
      <w:r w:rsidRPr="005E5FA3">
        <w:rPr>
          <w:rFonts w:ascii="Greek" w:eastAsia="Times New Roman" w:hAnsi="Greek" w:cs="Arial"/>
          <w:kern w:val="0"/>
          <w:sz w:val="26"/>
          <w:szCs w:val="26"/>
          <w:lang w:eastAsia="it-IT"/>
          <w14:ligatures w14:val="none"/>
        </w:rPr>
        <w:t xml:space="preserve"> </w:t>
      </w:r>
      <w:r w:rsidRPr="005E5FA3">
        <w:rPr>
          <w:rFonts w:ascii="Cambria" w:eastAsia="Times New Roman" w:hAnsi="Cambria" w:cs="Cambria"/>
          <w:kern w:val="0"/>
          <w:sz w:val="26"/>
          <w:szCs w:val="26"/>
          <w:lang w:val="el-GR" w:eastAsia="it-IT"/>
          <w14:ligatures w14:val="none"/>
        </w:rPr>
        <w:t>Πατρός</w:t>
      </w:r>
      <w:r w:rsidRPr="005E5FA3">
        <w:rPr>
          <w:rFonts w:ascii="Greek" w:eastAsia="Times New Roman" w:hAnsi="Greek" w:cs="Arial"/>
          <w:kern w:val="0"/>
          <w:sz w:val="26"/>
          <w:szCs w:val="26"/>
          <w:lang w:eastAsia="it-IT"/>
          <w14:ligatures w14:val="none"/>
        </w:rPr>
        <w:t xml:space="preserve">. </w:t>
      </w:r>
      <w:r w:rsidRPr="005E5FA3">
        <w:rPr>
          <w:rFonts w:ascii="Cambria" w:eastAsia="Times New Roman" w:hAnsi="Cambria" w:cs="Cambria"/>
          <w:kern w:val="0"/>
          <w:sz w:val="26"/>
          <w:szCs w:val="26"/>
          <w:lang w:val="el-GR" w:eastAsia="it-IT"/>
          <w14:ligatures w14:val="none"/>
        </w:rPr>
        <w:t>Καὶ</w:t>
      </w:r>
      <w:r w:rsidRPr="005E5FA3">
        <w:rPr>
          <w:rFonts w:ascii="Greek" w:eastAsia="Times New Roman" w:hAnsi="Greek" w:cs="Arial"/>
          <w:kern w:val="0"/>
          <w:sz w:val="26"/>
          <w:szCs w:val="26"/>
          <w:lang w:eastAsia="it-IT"/>
          <w14:ligatures w14:val="none"/>
        </w:rPr>
        <w:t xml:space="preserve"> </w:t>
      </w:r>
      <w:r w:rsidRPr="005E5FA3">
        <w:rPr>
          <w:rFonts w:ascii="Cambria" w:eastAsia="Times New Roman" w:hAnsi="Cambria" w:cs="Cambria"/>
          <w:kern w:val="0"/>
          <w:sz w:val="26"/>
          <w:szCs w:val="26"/>
          <w:lang w:val="el-GR" w:eastAsia="it-IT"/>
          <w14:ligatures w14:val="none"/>
        </w:rPr>
        <w:t>πάλιν</w:t>
      </w:r>
      <w:r w:rsidRPr="005E5FA3">
        <w:rPr>
          <w:rFonts w:ascii="Greek" w:eastAsia="Times New Roman" w:hAnsi="Greek" w:cs="Arial"/>
          <w:kern w:val="0"/>
          <w:sz w:val="26"/>
          <w:szCs w:val="26"/>
          <w:lang w:eastAsia="it-IT"/>
          <w14:ligatures w14:val="none"/>
        </w:rPr>
        <w:t xml:space="preserve"> </w:t>
      </w:r>
      <w:r w:rsidRPr="005E5FA3">
        <w:rPr>
          <w:rFonts w:ascii="Times New Roman" w:eastAsia="Times New Roman" w:hAnsi="Times New Roman" w:cs="Times New Roman"/>
          <w:kern w:val="0"/>
          <w:sz w:val="26"/>
          <w:szCs w:val="26"/>
          <w:lang w:val="el-GR" w:eastAsia="it-IT"/>
          <w14:ligatures w14:val="none"/>
        </w:rPr>
        <w:t>ἐρχόμενον</w:t>
      </w:r>
      <w:r w:rsidRPr="005E5FA3">
        <w:rPr>
          <w:rFonts w:ascii="Greek" w:eastAsia="Times New Roman" w:hAnsi="Greek" w:cs="Arial"/>
          <w:kern w:val="0"/>
          <w:sz w:val="26"/>
          <w:szCs w:val="26"/>
          <w:lang w:eastAsia="it-IT"/>
          <w14:ligatures w14:val="none"/>
        </w:rPr>
        <w:t xml:space="preserve"> </w:t>
      </w:r>
      <w:r w:rsidRPr="005E5FA3">
        <w:rPr>
          <w:rFonts w:ascii="Cambria" w:eastAsia="Times New Roman" w:hAnsi="Cambria" w:cs="Cambria"/>
          <w:kern w:val="0"/>
          <w:sz w:val="26"/>
          <w:szCs w:val="26"/>
          <w:lang w:val="el-GR" w:eastAsia="it-IT"/>
          <w14:ligatures w14:val="none"/>
        </w:rPr>
        <w:t>μετὰ</w:t>
      </w:r>
      <w:r w:rsidRPr="005E5FA3">
        <w:rPr>
          <w:rFonts w:ascii="Greek" w:eastAsia="Times New Roman" w:hAnsi="Greek" w:cs="Arial"/>
          <w:kern w:val="0"/>
          <w:sz w:val="26"/>
          <w:szCs w:val="26"/>
          <w:lang w:eastAsia="it-IT"/>
          <w14:ligatures w14:val="none"/>
        </w:rPr>
        <w:t xml:space="preserve"> </w:t>
      </w:r>
      <w:r w:rsidRPr="005E5FA3">
        <w:rPr>
          <w:rFonts w:ascii="Cambria" w:eastAsia="Times New Roman" w:hAnsi="Cambria" w:cs="Cambria"/>
          <w:kern w:val="0"/>
          <w:sz w:val="26"/>
          <w:szCs w:val="26"/>
          <w:lang w:val="el-GR" w:eastAsia="it-IT"/>
          <w14:ligatures w14:val="none"/>
        </w:rPr>
        <w:t>δόξης</w:t>
      </w:r>
      <w:r w:rsidRPr="005E5FA3">
        <w:rPr>
          <w:rFonts w:ascii="Cambria" w:eastAsia="Times New Roman" w:hAnsi="Cambria" w:cs="Cambria"/>
          <w:kern w:val="0"/>
          <w:sz w:val="26"/>
          <w:szCs w:val="26"/>
          <w:lang w:eastAsia="it-IT"/>
          <w14:ligatures w14:val="none"/>
        </w:rPr>
        <w:t xml:space="preserve"> </w:t>
      </w:r>
      <w:r w:rsidRPr="005E5FA3">
        <w:rPr>
          <w:rFonts w:ascii="Cambria" w:eastAsia="Times New Roman" w:hAnsi="Cambria" w:cs="Cambria"/>
          <w:kern w:val="0"/>
          <w:sz w:val="26"/>
          <w:szCs w:val="26"/>
          <w:lang w:val="el-GR" w:eastAsia="it-IT"/>
          <w14:ligatures w14:val="none"/>
        </w:rPr>
        <w:t>κρῖναι</w:t>
      </w:r>
      <w:r w:rsidRPr="005E5FA3">
        <w:rPr>
          <w:rFonts w:ascii="Greek" w:eastAsia="Times New Roman" w:hAnsi="Greek" w:cs="Arial"/>
          <w:kern w:val="0"/>
          <w:sz w:val="26"/>
          <w:szCs w:val="26"/>
          <w:lang w:eastAsia="it-IT"/>
          <w14:ligatures w14:val="none"/>
        </w:rPr>
        <w:t xml:space="preserve"> </w:t>
      </w:r>
      <w:r w:rsidRPr="005E5FA3">
        <w:rPr>
          <w:rFonts w:ascii="Cambria" w:eastAsia="Times New Roman" w:hAnsi="Cambria" w:cs="Cambria"/>
          <w:kern w:val="0"/>
          <w:sz w:val="26"/>
          <w:szCs w:val="26"/>
          <w:lang w:val="el-GR" w:eastAsia="it-IT"/>
          <w14:ligatures w14:val="none"/>
        </w:rPr>
        <w:t>ζῶντας</w:t>
      </w:r>
      <w:r w:rsidRPr="005E5FA3">
        <w:rPr>
          <w:rFonts w:ascii="Greek" w:eastAsia="Times New Roman" w:hAnsi="Greek" w:cs="Arial"/>
          <w:kern w:val="0"/>
          <w:sz w:val="26"/>
          <w:szCs w:val="26"/>
          <w:lang w:eastAsia="it-IT"/>
          <w14:ligatures w14:val="none"/>
        </w:rPr>
        <w:t xml:space="preserve"> </w:t>
      </w:r>
      <w:r w:rsidRPr="005E5FA3">
        <w:rPr>
          <w:rFonts w:ascii="Cambria" w:eastAsia="Times New Roman" w:hAnsi="Cambria" w:cs="Cambria"/>
          <w:kern w:val="0"/>
          <w:sz w:val="26"/>
          <w:szCs w:val="26"/>
          <w:lang w:val="el-GR" w:eastAsia="it-IT"/>
          <w14:ligatures w14:val="none"/>
        </w:rPr>
        <w:t>καὶ</w:t>
      </w:r>
      <w:r w:rsidRPr="005E5FA3">
        <w:rPr>
          <w:rFonts w:ascii="Greek" w:eastAsia="Times New Roman" w:hAnsi="Greek" w:cs="Arial"/>
          <w:kern w:val="0"/>
          <w:sz w:val="26"/>
          <w:szCs w:val="26"/>
          <w:lang w:eastAsia="it-IT"/>
          <w14:ligatures w14:val="none"/>
        </w:rPr>
        <w:t xml:space="preserve"> </w:t>
      </w:r>
      <w:r w:rsidRPr="005E5FA3">
        <w:rPr>
          <w:rFonts w:ascii="Cambria" w:eastAsia="Times New Roman" w:hAnsi="Cambria" w:cs="Cambria"/>
          <w:kern w:val="0"/>
          <w:sz w:val="26"/>
          <w:szCs w:val="26"/>
          <w:lang w:val="el-GR" w:eastAsia="it-IT"/>
          <w14:ligatures w14:val="none"/>
        </w:rPr>
        <w:t>νεκρούς</w:t>
      </w:r>
      <w:r w:rsidRPr="005E5FA3">
        <w:rPr>
          <w:rFonts w:ascii="Greek" w:eastAsia="Times New Roman" w:hAnsi="Greek" w:cs="Arial"/>
          <w:kern w:val="0"/>
          <w:sz w:val="26"/>
          <w:szCs w:val="26"/>
          <w:lang w:eastAsia="it-IT"/>
          <w14:ligatures w14:val="none"/>
        </w:rPr>
        <w:t xml:space="preserve">, </w:t>
      </w:r>
      <w:r w:rsidRPr="005E5FA3">
        <w:rPr>
          <w:rFonts w:ascii="Cambria" w:eastAsia="Times New Roman" w:hAnsi="Cambria" w:cs="Cambria"/>
          <w:kern w:val="0"/>
          <w:sz w:val="26"/>
          <w:szCs w:val="26"/>
          <w:lang w:val="el-GR" w:eastAsia="it-IT"/>
          <w14:ligatures w14:val="none"/>
        </w:rPr>
        <w:t>οὗ</w:t>
      </w:r>
      <w:r w:rsidRPr="005E5FA3">
        <w:rPr>
          <w:rFonts w:ascii="Greek" w:eastAsia="Times New Roman" w:hAnsi="Greek" w:cs="Arial"/>
          <w:kern w:val="0"/>
          <w:sz w:val="26"/>
          <w:szCs w:val="26"/>
          <w:lang w:eastAsia="it-IT"/>
          <w14:ligatures w14:val="none"/>
        </w:rPr>
        <w:t xml:space="preserve"> </w:t>
      </w:r>
      <w:r w:rsidRPr="005E5FA3">
        <w:rPr>
          <w:rFonts w:ascii="Cambria" w:eastAsia="Times New Roman" w:hAnsi="Cambria" w:cs="Cambria"/>
          <w:kern w:val="0"/>
          <w:sz w:val="26"/>
          <w:szCs w:val="26"/>
          <w:lang w:val="el-GR" w:eastAsia="it-IT"/>
          <w14:ligatures w14:val="none"/>
        </w:rPr>
        <w:t>τῆς</w:t>
      </w:r>
      <w:r w:rsidRPr="005E5FA3">
        <w:rPr>
          <w:rFonts w:ascii="Greek" w:eastAsia="Times New Roman" w:hAnsi="Greek" w:cs="Arial"/>
          <w:kern w:val="0"/>
          <w:sz w:val="26"/>
          <w:szCs w:val="26"/>
          <w:lang w:eastAsia="it-IT"/>
          <w14:ligatures w14:val="none"/>
        </w:rPr>
        <w:t xml:space="preserve"> </w:t>
      </w:r>
      <w:r w:rsidRPr="005E5FA3">
        <w:rPr>
          <w:rFonts w:ascii="Cambria" w:eastAsia="Times New Roman" w:hAnsi="Cambria" w:cs="Cambria"/>
          <w:kern w:val="0"/>
          <w:sz w:val="26"/>
          <w:szCs w:val="26"/>
          <w:lang w:val="el-GR" w:eastAsia="it-IT"/>
          <w14:ligatures w14:val="none"/>
        </w:rPr>
        <w:t>βασιλείας</w:t>
      </w:r>
      <w:r w:rsidRPr="005E5FA3">
        <w:rPr>
          <w:rFonts w:ascii="Greek" w:eastAsia="Times New Roman" w:hAnsi="Greek" w:cs="Arial"/>
          <w:kern w:val="0"/>
          <w:sz w:val="26"/>
          <w:szCs w:val="26"/>
          <w:lang w:eastAsia="it-IT"/>
          <w14:ligatures w14:val="none"/>
        </w:rPr>
        <w:t xml:space="preserve"> </w:t>
      </w:r>
      <w:r w:rsidRPr="005E5FA3">
        <w:rPr>
          <w:rFonts w:ascii="Cambria" w:eastAsia="Times New Roman" w:hAnsi="Cambria" w:cs="Cambria"/>
          <w:kern w:val="0"/>
          <w:sz w:val="26"/>
          <w:szCs w:val="26"/>
          <w:lang w:val="el-GR" w:eastAsia="it-IT"/>
          <w14:ligatures w14:val="none"/>
        </w:rPr>
        <w:t>οὐκ</w:t>
      </w:r>
      <w:r w:rsidRPr="005E5FA3">
        <w:rPr>
          <w:rFonts w:ascii="Greek" w:eastAsia="Times New Roman" w:hAnsi="Greek" w:cs="Arial"/>
          <w:kern w:val="0"/>
          <w:sz w:val="26"/>
          <w:szCs w:val="26"/>
          <w:lang w:eastAsia="it-IT"/>
          <w14:ligatures w14:val="none"/>
        </w:rPr>
        <w:t xml:space="preserve"> </w:t>
      </w:r>
      <w:r w:rsidRPr="005E5FA3">
        <w:rPr>
          <w:rFonts w:ascii="Times New Roman" w:eastAsia="Times New Roman" w:hAnsi="Times New Roman" w:cs="Times New Roman"/>
          <w:kern w:val="0"/>
          <w:sz w:val="26"/>
          <w:szCs w:val="26"/>
          <w:lang w:val="el-GR" w:eastAsia="it-IT"/>
          <w14:ligatures w14:val="none"/>
        </w:rPr>
        <w:t>ἔσται</w:t>
      </w:r>
      <w:r w:rsidRPr="005E5FA3">
        <w:rPr>
          <w:rFonts w:ascii="Greek" w:eastAsia="Times New Roman" w:hAnsi="Greek" w:cs="Arial"/>
          <w:kern w:val="0"/>
          <w:sz w:val="26"/>
          <w:szCs w:val="26"/>
          <w:lang w:eastAsia="it-IT"/>
          <w14:ligatures w14:val="none"/>
        </w:rPr>
        <w:t xml:space="preserve"> </w:t>
      </w:r>
      <w:r w:rsidRPr="005E5FA3">
        <w:rPr>
          <w:rFonts w:ascii="Cambria" w:eastAsia="Times New Roman" w:hAnsi="Cambria" w:cs="Cambria"/>
          <w:kern w:val="0"/>
          <w:sz w:val="26"/>
          <w:szCs w:val="26"/>
          <w:lang w:val="el-GR" w:eastAsia="it-IT"/>
          <w14:ligatures w14:val="none"/>
        </w:rPr>
        <w:t>τέλος</w:t>
      </w:r>
      <w:r w:rsidRPr="005E5FA3">
        <w:rPr>
          <w:rFonts w:ascii="Greek" w:eastAsia="Times New Roman" w:hAnsi="Greek" w:cs="Arial"/>
          <w:kern w:val="0"/>
          <w:sz w:val="26"/>
          <w:szCs w:val="26"/>
          <w:lang w:eastAsia="it-IT"/>
          <w14:ligatures w14:val="none"/>
        </w:rPr>
        <w:t>.</w:t>
      </w:r>
    </w:p>
    <w:p w14:paraId="52EA5D42" w14:textId="77777777" w:rsidR="005E5FA3" w:rsidRPr="005E5FA3" w:rsidRDefault="005E5FA3" w:rsidP="005E5FA3">
      <w:pPr>
        <w:spacing w:after="120" w:line="240" w:lineRule="auto"/>
        <w:jc w:val="both"/>
        <w:rPr>
          <w:rFonts w:ascii="Arial" w:eastAsia="Times New Roman" w:hAnsi="Arial" w:cs="Arial"/>
          <w:kern w:val="0"/>
          <w:sz w:val="26"/>
          <w:szCs w:val="26"/>
          <w:lang w:eastAsia="it-IT"/>
          <w14:ligatures w14:val="none"/>
        </w:rPr>
      </w:pPr>
      <w:r w:rsidRPr="005E5FA3">
        <w:rPr>
          <w:rFonts w:ascii="Cambria" w:eastAsia="Times New Roman" w:hAnsi="Cambria" w:cs="Cambria"/>
          <w:kern w:val="0"/>
          <w:sz w:val="26"/>
          <w:szCs w:val="26"/>
          <w:lang w:val="el-GR" w:eastAsia="it-IT"/>
          <w14:ligatures w14:val="none"/>
        </w:rPr>
        <w:t>Καὶ</w:t>
      </w:r>
      <w:r w:rsidRPr="005E5FA3">
        <w:rPr>
          <w:rFonts w:ascii="Greek" w:eastAsia="Times New Roman" w:hAnsi="Greek" w:cs="Arial"/>
          <w:kern w:val="0"/>
          <w:sz w:val="26"/>
          <w:szCs w:val="26"/>
          <w:lang w:eastAsia="it-IT"/>
          <w14:ligatures w14:val="none"/>
        </w:rPr>
        <w:t xml:space="preserve"> </w:t>
      </w:r>
      <w:r w:rsidRPr="005E5FA3">
        <w:rPr>
          <w:rFonts w:ascii="Cambria" w:eastAsia="Times New Roman" w:hAnsi="Cambria" w:cs="Cambria"/>
          <w:kern w:val="0"/>
          <w:sz w:val="26"/>
          <w:szCs w:val="26"/>
          <w:lang w:val="el-GR" w:eastAsia="it-IT"/>
          <w14:ligatures w14:val="none"/>
        </w:rPr>
        <w:t>εἰς</w:t>
      </w:r>
      <w:r w:rsidRPr="005E5FA3">
        <w:rPr>
          <w:rFonts w:ascii="Greek" w:eastAsia="Times New Roman" w:hAnsi="Greek" w:cs="Arial"/>
          <w:kern w:val="0"/>
          <w:sz w:val="26"/>
          <w:szCs w:val="26"/>
          <w:lang w:eastAsia="it-IT"/>
          <w14:ligatures w14:val="none"/>
        </w:rPr>
        <w:t xml:space="preserve"> </w:t>
      </w:r>
      <w:r w:rsidRPr="005E5FA3">
        <w:rPr>
          <w:rFonts w:ascii="Cambria" w:eastAsia="Times New Roman" w:hAnsi="Cambria" w:cs="Cambria"/>
          <w:kern w:val="0"/>
          <w:sz w:val="26"/>
          <w:szCs w:val="26"/>
          <w:lang w:val="el-GR" w:eastAsia="it-IT"/>
          <w14:ligatures w14:val="none"/>
        </w:rPr>
        <w:t>τὸ</w:t>
      </w:r>
      <w:r w:rsidRPr="005E5FA3">
        <w:rPr>
          <w:rFonts w:ascii="Greek" w:eastAsia="Times New Roman" w:hAnsi="Greek" w:cs="Arial"/>
          <w:kern w:val="0"/>
          <w:sz w:val="26"/>
          <w:szCs w:val="26"/>
          <w:lang w:eastAsia="it-IT"/>
          <w14:ligatures w14:val="none"/>
        </w:rPr>
        <w:t xml:space="preserve"> </w:t>
      </w:r>
      <w:r w:rsidRPr="005E5FA3">
        <w:rPr>
          <w:rFonts w:ascii="Cambria" w:eastAsia="Times New Roman" w:hAnsi="Cambria" w:cs="Cambria"/>
          <w:kern w:val="0"/>
          <w:sz w:val="26"/>
          <w:szCs w:val="26"/>
          <w:lang w:val="el-GR" w:eastAsia="it-IT"/>
          <w14:ligatures w14:val="none"/>
        </w:rPr>
        <w:t>Πνεῦμα</w:t>
      </w:r>
      <w:r w:rsidRPr="005E5FA3">
        <w:rPr>
          <w:rFonts w:ascii="Greek" w:eastAsia="Times New Roman" w:hAnsi="Greek" w:cs="Arial"/>
          <w:kern w:val="0"/>
          <w:sz w:val="26"/>
          <w:szCs w:val="26"/>
          <w:lang w:eastAsia="it-IT"/>
          <w14:ligatures w14:val="none"/>
        </w:rPr>
        <w:t xml:space="preserve"> </w:t>
      </w:r>
      <w:r w:rsidRPr="005E5FA3">
        <w:rPr>
          <w:rFonts w:ascii="Cambria" w:eastAsia="Times New Roman" w:hAnsi="Cambria" w:cs="Cambria"/>
          <w:kern w:val="0"/>
          <w:sz w:val="26"/>
          <w:szCs w:val="26"/>
          <w:lang w:val="el-GR" w:eastAsia="it-IT"/>
          <w14:ligatures w14:val="none"/>
        </w:rPr>
        <w:t>τὸ</w:t>
      </w:r>
      <w:r w:rsidRPr="005E5FA3">
        <w:rPr>
          <w:rFonts w:ascii="Greek" w:eastAsia="Times New Roman" w:hAnsi="Greek" w:cs="Arial"/>
          <w:kern w:val="0"/>
          <w:sz w:val="26"/>
          <w:szCs w:val="26"/>
          <w:lang w:eastAsia="it-IT"/>
          <w14:ligatures w14:val="none"/>
        </w:rPr>
        <w:t xml:space="preserve"> </w:t>
      </w:r>
      <w:r w:rsidRPr="005E5FA3">
        <w:rPr>
          <w:rFonts w:ascii="Times New Roman" w:eastAsia="Times New Roman" w:hAnsi="Times New Roman" w:cs="Times New Roman"/>
          <w:kern w:val="0"/>
          <w:sz w:val="26"/>
          <w:szCs w:val="26"/>
          <w:lang w:val="el-GR" w:eastAsia="it-IT"/>
          <w14:ligatures w14:val="none"/>
        </w:rPr>
        <w:t>Ἅγιον</w:t>
      </w:r>
      <w:r w:rsidRPr="005E5FA3">
        <w:rPr>
          <w:rFonts w:ascii="Greek" w:eastAsia="Times New Roman" w:hAnsi="Greek" w:cs="Arial"/>
          <w:kern w:val="0"/>
          <w:sz w:val="26"/>
          <w:szCs w:val="26"/>
          <w:lang w:eastAsia="it-IT"/>
          <w14:ligatures w14:val="none"/>
        </w:rPr>
        <w:t xml:space="preserve">, </w:t>
      </w:r>
      <w:r w:rsidRPr="005E5FA3">
        <w:rPr>
          <w:rFonts w:ascii="Cambria" w:eastAsia="Times New Roman" w:hAnsi="Cambria" w:cs="Cambria"/>
          <w:kern w:val="0"/>
          <w:sz w:val="26"/>
          <w:szCs w:val="26"/>
          <w:lang w:val="el-GR" w:eastAsia="it-IT"/>
          <w14:ligatures w14:val="none"/>
        </w:rPr>
        <w:t>τὸ</w:t>
      </w:r>
      <w:r w:rsidRPr="005E5FA3">
        <w:rPr>
          <w:rFonts w:ascii="Greek" w:eastAsia="Times New Roman" w:hAnsi="Greek" w:cs="Arial"/>
          <w:kern w:val="0"/>
          <w:sz w:val="26"/>
          <w:szCs w:val="26"/>
          <w:lang w:eastAsia="it-IT"/>
          <w14:ligatures w14:val="none"/>
        </w:rPr>
        <w:t xml:space="preserve"> </w:t>
      </w:r>
      <w:r w:rsidRPr="005E5FA3">
        <w:rPr>
          <w:rFonts w:ascii="Cambria" w:eastAsia="Times New Roman" w:hAnsi="Cambria" w:cs="Cambria"/>
          <w:kern w:val="0"/>
          <w:sz w:val="26"/>
          <w:szCs w:val="26"/>
          <w:lang w:val="el-GR" w:eastAsia="it-IT"/>
          <w14:ligatures w14:val="none"/>
        </w:rPr>
        <w:t>κύριον</w:t>
      </w:r>
      <w:r w:rsidRPr="005E5FA3">
        <w:rPr>
          <w:rFonts w:ascii="Greek" w:eastAsia="Times New Roman" w:hAnsi="Greek" w:cs="Arial"/>
          <w:kern w:val="0"/>
          <w:sz w:val="26"/>
          <w:szCs w:val="26"/>
          <w:lang w:eastAsia="it-IT"/>
          <w14:ligatures w14:val="none"/>
        </w:rPr>
        <w:t xml:space="preserve"> </w:t>
      </w:r>
      <w:r w:rsidRPr="005E5FA3">
        <w:rPr>
          <w:rFonts w:ascii="Cambria" w:eastAsia="Times New Roman" w:hAnsi="Cambria" w:cs="Cambria"/>
          <w:kern w:val="0"/>
          <w:sz w:val="26"/>
          <w:szCs w:val="26"/>
          <w:lang w:val="el-GR" w:eastAsia="it-IT"/>
          <w14:ligatures w14:val="none"/>
        </w:rPr>
        <w:t>καὶ</w:t>
      </w:r>
      <w:r w:rsidRPr="005E5FA3">
        <w:rPr>
          <w:rFonts w:ascii="Greek" w:eastAsia="Times New Roman" w:hAnsi="Greek" w:cs="Arial"/>
          <w:kern w:val="0"/>
          <w:sz w:val="26"/>
          <w:szCs w:val="26"/>
          <w:lang w:eastAsia="it-IT"/>
          <w14:ligatures w14:val="none"/>
        </w:rPr>
        <w:t xml:space="preserve"> </w:t>
      </w:r>
      <w:r w:rsidRPr="005E5FA3">
        <w:rPr>
          <w:rFonts w:ascii="Cambria" w:eastAsia="Times New Roman" w:hAnsi="Cambria" w:cs="Cambria"/>
          <w:kern w:val="0"/>
          <w:sz w:val="26"/>
          <w:szCs w:val="26"/>
          <w:lang w:val="el-GR" w:eastAsia="it-IT"/>
          <w14:ligatures w14:val="none"/>
        </w:rPr>
        <w:t>τὸ</w:t>
      </w:r>
      <w:r w:rsidRPr="005E5FA3">
        <w:rPr>
          <w:rFonts w:ascii="Greek" w:eastAsia="Times New Roman" w:hAnsi="Greek" w:cs="Arial"/>
          <w:kern w:val="0"/>
          <w:sz w:val="26"/>
          <w:szCs w:val="26"/>
          <w:lang w:eastAsia="it-IT"/>
          <w14:ligatures w14:val="none"/>
        </w:rPr>
        <w:t xml:space="preserve"> </w:t>
      </w:r>
      <w:r w:rsidRPr="005E5FA3">
        <w:rPr>
          <w:rFonts w:ascii="Cambria" w:eastAsia="Times New Roman" w:hAnsi="Cambria" w:cs="Cambria"/>
          <w:kern w:val="0"/>
          <w:sz w:val="26"/>
          <w:szCs w:val="26"/>
          <w:lang w:val="el-GR" w:eastAsia="it-IT"/>
          <w14:ligatures w14:val="none"/>
        </w:rPr>
        <w:t>ζῳοποιόν</w:t>
      </w:r>
      <w:r w:rsidRPr="005E5FA3">
        <w:rPr>
          <w:rFonts w:ascii="Greek" w:eastAsia="Times New Roman" w:hAnsi="Greek" w:cs="Arial"/>
          <w:kern w:val="0"/>
          <w:sz w:val="26"/>
          <w:szCs w:val="26"/>
          <w:lang w:eastAsia="it-IT"/>
          <w14:ligatures w14:val="none"/>
        </w:rPr>
        <w:t xml:space="preserve">, </w:t>
      </w:r>
      <w:r w:rsidRPr="005E5FA3">
        <w:rPr>
          <w:rFonts w:ascii="Cambria" w:eastAsia="Times New Roman" w:hAnsi="Cambria" w:cs="Cambria"/>
          <w:kern w:val="0"/>
          <w:sz w:val="26"/>
          <w:szCs w:val="26"/>
          <w:lang w:val="el-GR" w:eastAsia="it-IT"/>
          <w14:ligatures w14:val="none"/>
        </w:rPr>
        <w:t>τὸ</w:t>
      </w:r>
      <w:r w:rsidRPr="005E5FA3">
        <w:rPr>
          <w:rFonts w:ascii="Greek" w:eastAsia="Times New Roman" w:hAnsi="Greek" w:cs="Arial"/>
          <w:kern w:val="0"/>
          <w:sz w:val="26"/>
          <w:szCs w:val="26"/>
          <w:lang w:eastAsia="it-IT"/>
          <w14:ligatures w14:val="none"/>
        </w:rPr>
        <w:t xml:space="preserve"> </w:t>
      </w:r>
      <w:r w:rsidRPr="005E5FA3">
        <w:rPr>
          <w:rFonts w:ascii="Times New Roman" w:eastAsia="Times New Roman" w:hAnsi="Times New Roman" w:cs="Times New Roman"/>
          <w:kern w:val="0"/>
          <w:sz w:val="26"/>
          <w:szCs w:val="26"/>
          <w:lang w:val="el-GR" w:eastAsia="it-IT"/>
          <w14:ligatures w14:val="none"/>
        </w:rPr>
        <w:t>ἐκ</w:t>
      </w:r>
      <w:r w:rsidRPr="005E5FA3">
        <w:rPr>
          <w:rFonts w:ascii="Greek" w:eastAsia="Times New Roman" w:hAnsi="Greek" w:cs="Arial"/>
          <w:kern w:val="0"/>
          <w:sz w:val="26"/>
          <w:szCs w:val="26"/>
          <w:lang w:eastAsia="it-IT"/>
          <w14:ligatures w14:val="none"/>
        </w:rPr>
        <w:t xml:space="preserve"> </w:t>
      </w:r>
      <w:r w:rsidRPr="005E5FA3">
        <w:rPr>
          <w:rFonts w:ascii="Cambria" w:eastAsia="Times New Roman" w:hAnsi="Cambria" w:cs="Cambria"/>
          <w:kern w:val="0"/>
          <w:sz w:val="26"/>
          <w:szCs w:val="26"/>
          <w:lang w:val="el-GR" w:eastAsia="it-IT"/>
          <w14:ligatures w14:val="none"/>
        </w:rPr>
        <w:t>τοῦ</w:t>
      </w:r>
      <w:r w:rsidRPr="005E5FA3">
        <w:rPr>
          <w:rFonts w:ascii="Greek" w:eastAsia="Times New Roman" w:hAnsi="Greek" w:cs="Arial"/>
          <w:kern w:val="0"/>
          <w:sz w:val="26"/>
          <w:szCs w:val="26"/>
          <w:lang w:eastAsia="it-IT"/>
          <w14:ligatures w14:val="none"/>
        </w:rPr>
        <w:t xml:space="preserve"> </w:t>
      </w:r>
      <w:r w:rsidRPr="005E5FA3">
        <w:rPr>
          <w:rFonts w:ascii="Cambria" w:eastAsia="Times New Roman" w:hAnsi="Cambria" w:cs="Cambria"/>
          <w:kern w:val="0"/>
          <w:sz w:val="26"/>
          <w:szCs w:val="26"/>
          <w:lang w:val="el-GR" w:eastAsia="it-IT"/>
          <w14:ligatures w14:val="none"/>
        </w:rPr>
        <w:t>Πατρὸς</w:t>
      </w:r>
      <w:r w:rsidRPr="005E5FA3">
        <w:rPr>
          <w:rFonts w:ascii="Greek" w:eastAsia="Times New Roman" w:hAnsi="Greek" w:cs="Arial"/>
          <w:kern w:val="0"/>
          <w:sz w:val="26"/>
          <w:szCs w:val="26"/>
          <w:lang w:eastAsia="it-IT"/>
          <w14:ligatures w14:val="none"/>
        </w:rPr>
        <w:t xml:space="preserve"> </w:t>
      </w:r>
      <w:r w:rsidRPr="005E5FA3">
        <w:rPr>
          <w:rFonts w:ascii="Times New Roman" w:eastAsia="Times New Roman" w:hAnsi="Times New Roman" w:cs="Times New Roman"/>
          <w:kern w:val="0"/>
          <w:sz w:val="26"/>
          <w:szCs w:val="26"/>
          <w:lang w:val="el-GR" w:eastAsia="it-IT"/>
          <w14:ligatures w14:val="none"/>
        </w:rPr>
        <w:t>ἐκπορευόμενον</w:t>
      </w:r>
      <w:r w:rsidRPr="005E5FA3">
        <w:rPr>
          <w:rFonts w:ascii="Greek" w:eastAsia="Times New Roman" w:hAnsi="Greek" w:cs="Arial"/>
          <w:kern w:val="0"/>
          <w:sz w:val="26"/>
          <w:szCs w:val="26"/>
          <w:lang w:eastAsia="it-IT"/>
          <w14:ligatures w14:val="none"/>
        </w:rPr>
        <w:t>, (</w:t>
      </w:r>
      <w:r w:rsidRPr="005E5FA3">
        <w:rPr>
          <w:rFonts w:ascii="Arial" w:eastAsia="Times New Roman" w:hAnsi="Arial" w:cs="Arial"/>
          <w:kern w:val="0"/>
          <w:sz w:val="26"/>
          <w:szCs w:val="26"/>
          <w:lang w:eastAsia="it-IT"/>
          <w14:ligatures w14:val="none"/>
        </w:rPr>
        <w:t xml:space="preserve">manca “e dal Figlio”). </w:t>
      </w:r>
      <w:r w:rsidRPr="005E5FA3">
        <w:rPr>
          <w:rFonts w:ascii="Cambria" w:eastAsia="Times New Roman" w:hAnsi="Cambria" w:cs="Cambria"/>
          <w:kern w:val="0"/>
          <w:sz w:val="26"/>
          <w:szCs w:val="26"/>
          <w:lang w:val="el-GR" w:eastAsia="it-IT"/>
          <w14:ligatures w14:val="none"/>
        </w:rPr>
        <w:t>τὸ</w:t>
      </w:r>
      <w:r w:rsidRPr="005E5FA3">
        <w:rPr>
          <w:rFonts w:ascii="Greek" w:eastAsia="Times New Roman" w:hAnsi="Greek" w:cs="Arial"/>
          <w:kern w:val="0"/>
          <w:sz w:val="26"/>
          <w:szCs w:val="26"/>
          <w:lang w:eastAsia="it-IT"/>
          <w14:ligatures w14:val="none"/>
        </w:rPr>
        <w:t xml:space="preserve"> </w:t>
      </w:r>
      <w:r w:rsidRPr="005E5FA3">
        <w:rPr>
          <w:rFonts w:ascii="Cambria" w:eastAsia="Times New Roman" w:hAnsi="Cambria" w:cs="Cambria"/>
          <w:kern w:val="0"/>
          <w:sz w:val="26"/>
          <w:szCs w:val="26"/>
          <w:lang w:val="el-GR" w:eastAsia="it-IT"/>
          <w14:ligatures w14:val="none"/>
        </w:rPr>
        <w:t>σὺν</w:t>
      </w:r>
      <w:r w:rsidRPr="005E5FA3">
        <w:rPr>
          <w:rFonts w:ascii="Greek" w:eastAsia="Times New Roman" w:hAnsi="Greek" w:cs="Arial"/>
          <w:kern w:val="0"/>
          <w:sz w:val="26"/>
          <w:szCs w:val="26"/>
          <w:lang w:eastAsia="it-IT"/>
          <w14:ligatures w14:val="none"/>
        </w:rPr>
        <w:t xml:space="preserve"> </w:t>
      </w:r>
      <w:r w:rsidRPr="005E5FA3">
        <w:rPr>
          <w:rFonts w:ascii="Cambria" w:eastAsia="Times New Roman" w:hAnsi="Cambria" w:cs="Cambria"/>
          <w:kern w:val="0"/>
          <w:sz w:val="26"/>
          <w:szCs w:val="26"/>
          <w:lang w:val="el-GR" w:eastAsia="it-IT"/>
          <w14:ligatures w14:val="none"/>
        </w:rPr>
        <w:t>Πατρὶ</w:t>
      </w:r>
      <w:r w:rsidRPr="005E5FA3">
        <w:rPr>
          <w:rFonts w:ascii="Greek" w:eastAsia="Times New Roman" w:hAnsi="Greek" w:cs="Arial"/>
          <w:kern w:val="0"/>
          <w:sz w:val="26"/>
          <w:szCs w:val="26"/>
          <w:lang w:eastAsia="it-IT"/>
          <w14:ligatures w14:val="none"/>
        </w:rPr>
        <w:t xml:space="preserve"> </w:t>
      </w:r>
      <w:r w:rsidRPr="005E5FA3">
        <w:rPr>
          <w:rFonts w:ascii="Cambria" w:eastAsia="Times New Roman" w:hAnsi="Cambria" w:cs="Cambria"/>
          <w:kern w:val="0"/>
          <w:sz w:val="26"/>
          <w:szCs w:val="26"/>
          <w:lang w:val="el-GR" w:eastAsia="it-IT"/>
          <w14:ligatures w14:val="none"/>
        </w:rPr>
        <w:t>καὶ</w:t>
      </w:r>
      <w:r w:rsidRPr="005E5FA3">
        <w:rPr>
          <w:rFonts w:ascii="Greek" w:eastAsia="Times New Roman" w:hAnsi="Greek" w:cs="Arial"/>
          <w:kern w:val="0"/>
          <w:sz w:val="26"/>
          <w:szCs w:val="26"/>
          <w:lang w:eastAsia="it-IT"/>
          <w14:ligatures w14:val="none"/>
        </w:rPr>
        <w:t xml:space="preserve"> </w:t>
      </w:r>
      <w:r w:rsidRPr="005E5FA3">
        <w:rPr>
          <w:rFonts w:ascii="Cambria" w:eastAsia="Times New Roman" w:hAnsi="Cambria" w:cs="Cambria"/>
          <w:kern w:val="0"/>
          <w:sz w:val="26"/>
          <w:szCs w:val="26"/>
          <w:lang w:val="el-GR" w:eastAsia="it-IT"/>
          <w14:ligatures w14:val="none"/>
        </w:rPr>
        <w:t>Υἱῷ</w:t>
      </w:r>
      <w:r w:rsidRPr="005E5FA3">
        <w:rPr>
          <w:rFonts w:ascii="Greek" w:eastAsia="Times New Roman" w:hAnsi="Greek" w:cs="Arial"/>
          <w:kern w:val="0"/>
          <w:sz w:val="26"/>
          <w:szCs w:val="26"/>
          <w:lang w:eastAsia="it-IT"/>
          <w14:ligatures w14:val="none"/>
        </w:rPr>
        <w:t xml:space="preserve"> </w:t>
      </w:r>
      <w:r w:rsidRPr="005E5FA3">
        <w:rPr>
          <w:rFonts w:ascii="Cambria" w:eastAsia="Times New Roman" w:hAnsi="Cambria" w:cs="Cambria"/>
          <w:kern w:val="0"/>
          <w:sz w:val="26"/>
          <w:szCs w:val="26"/>
          <w:lang w:val="el-GR" w:eastAsia="it-IT"/>
          <w14:ligatures w14:val="none"/>
        </w:rPr>
        <w:t>συμπροσκυνούμενον</w:t>
      </w:r>
      <w:r w:rsidRPr="005E5FA3">
        <w:rPr>
          <w:rFonts w:ascii="Greek" w:eastAsia="Times New Roman" w:hAnsi="Greek" w:cs="Arial"/>
          <w:kern w:val="0"/>
          <w:sz w:val="26"/>
          <w:szCs w:val="26"/>
          <w:lang w:eastAsia="it-IT"/>
          <w14:ligatures w14:val="none"/>
        </w:rPr>
        <w:t xml:space="preserve"> </w:t>
      </w:r>
      <w:r w:rsidRPr="005E5FA3">
        <w:rPr>
          <w:rFonts w:ascii="Cambria" w:eastAsia="Times New Roman" w:hAnsi="Cambria" w:cs="Cambria"/>
          <w:kern w:val="0"/>
          <w:sz w:val="26"/>
          <w:szCs w:val="26"/>
          <w:lang w:val="el-GR" w:eastAsia="it-IT"/>
          <w14:ligatures w14:val="none"/>
        </w:rPr>
        <w:t>καὶ</w:t>
      </w:r>
      <w:r w:rsidRPr="005E5FA3">
        <w:rPr>
          <w:rFonts w:ascii="Greek" w:eastAsia="Times New Roman" w:hAnsi="Greek" w:cs="Arial"/>
          <w:kern w:val="0"/>
          <w:sz w:val="26"/>
          <w:szCs w:val="26"/>
          <w:lang w:eastAsia="it-IT"/>
          <w14:ligatures w14:val="none"/>
        </w:rPr>
        <w:t xml:space="preserve"> </w:t>
      </w:r>
      <w:r w:rsidRPr="005E5FA3">
        <w:rPr>
          <w:rFonts w:ascii="Cambria" w:eastAsia="Times New Roman" w:hAnsi="Cambria" w:cs="Cambria"/>
          <w:kern w:val="0"/>
          <w:sz w:val="26"/>
          <w:szCs w:val="26"/>
          <w:lang w:val="el-GR" w:eastAsia="it-IT"/>
          <w14:ligatures w14:val="none"/>
        </w:rPr>
        <w:t>συνδοξαζόμενον</w:t>
      </w:r>
      <w:r w:rsidRPr="005E5FA3">
        <w:rPr>
          <w:rFonts w:ascii="Greek" w:eastAsia="Times New Roman" w:hAnsi="Greek" w:cs="Arial"/>
          <w:kern w:val="0"/>
          <w:sz w:val="26"/>
          <w:szCs w:val="26"/>
          <w:lang w:eastAsia="it-IT"/>
          <w14:ligatures w14:val="none"/>
        </w:rPr>
        <w:t xml:space="preserve">, </w:t>
      </w:r>
      <w:r w:rsidRPr="005E5FA3">
        <w:rPr>
          <w:rFonts w:ascii="Cambria" w:eastAsia="Times New Roman" w:hAnsi="Cambria" w:cs="Cambria"/>
          <w:kern w:val="0"/>
          <w:sz w:val="26"/>
          <w:szCs w:val="26"/>
          <w:lang w:val="el-GR" w:eastAsia="it-IT"/>
          <w14:ligatures w14:val="none"/>
        </w:rPr>
        <w:t>τὸ</w:t>
      </w:r>
      <w:r w:rsidRPr="005E5FA3">
        <w:rPr>
          <w:rFonts w:ascii="Greek" w:eastAsia="Times New Roman" w:hAnsi="Greek" w:cs="Arial"/>
          <w:kern w:val="0"/>
          <w:sz w:val="26"/>
          <w:szCs w:val="26"/>
          <w:lang w:eastAsia="it-IT"/>
          <w14:ligatures w14:val="none"/>
        </w:rPr>
        <w:t xml:space="preserve"> </w:t>
      </w:r>
      <w:r w:rsidRPr="005E5FA3">
        <w:rPr>
          <w:rFonts w:ascii="Cambria" w:eastAsia="Times New Roman" w:hAnsi="Cambria" w:cs="Cambria"/>
          <w:kern w:val="0"/>
          <w:sz w:val="26"/>
          <w:szCs w:val="26"/>
          <w:lang w:val="el-GR" w:eastAsia="it-IT"/>
          <w14:ligatures w14:val="none"/>
        </w:rPr>
        <w:t>λαλῆσαν</w:t>
      </w:r>
      <w:r w:rsidRPr="005E5FA3">
        <w:rPr>
          <w:rFonts w:ascii="Greek" w:eastAsia="Times New Roman" w:hAnsi="Greek" w:cs="Arial"/>
          <w:kern w:val="0"/>
          <w:sz w:val="26"/>
          <w:szCs w:val="26"/>
          <w:lang w:eastAsia="it-IT"/>
          <w14:ligatures w14:val="none"/>
        </w:rPr>
        <w:t xml:space="preserve"> </w:t>
      </w:r>
      <w:r w:rsidRPr="005E5FA3">
        <w:rPr>
          <w:rFonts w:ascii="Cambria" w:eastAsia="Times New Roman" w:hAnsi="Cambria" w:cs="Cambria"/>
          <w:kern w:val="0"/>
          <w:sz w:val="26"/>
          <w:szCs w:val="26"/>
          <w:lang w:val="el-GR" w:eastAsia="it-IT"/>
          <w14:ligatures w14:val="none"/>
        </w:rPr>
        <w:t>διὰ</w:t>
      </w:r>
      <w:r w:rsidRPr="005E5FA3">
        <w:rPr>
          <w:rFonts w:ascii="Greek" w:eastAsia="Times New Roman" w:hAnsi="Greek" w:cs="Arial"/>
          <w:kern w:val="0"/>
          <w:sz w:val="26"/>
          <w:szCs w:val="26"/>
          <w:lang w:eastAsia="it-IT"/>
          <w14:ligatures w14:val="none"/>
        </w:rPr>
        <w:t xml:space="preserve"> </w:t>
      </w:r>
      <w:r w:rsidRPr="005E5FA3">
        <w:rPr>
          <w:rFonts w:ascii="Cambria" w:eastAsia="Times New Roman" w:hAnsi="Cambria" w:cs="Cambria"/>
          <w:kern w:val="0"/>
          <w:sz w:val="26"/>
          <w:szCs w:val="26"/>
          <w:lang w:val="el-GR" w:eastAsia="it-IT"/>
          <w14:ligatures w14:val="none"/>
        </w:rPr>
        <w:t>τῶν</w:t>
      </w:r>
      <w:r w:rsidRPr="005E5FA3">
        <w:rPr>
          <w:rFonts w:ascii="Greek" w:eastAsia="Times New Roman" w:hAnsi="Greek" w:cs="Arial"/>
          <w:kern w:val="0"/>
          <w:sz w:val="26"/>
          <w:szCs w:val="26"/>
          <w:lang w:eastAsia="it-IT"/>
          <w14:ligatures w14:val="none"/>
        </w:rPr>
        <w:t xml:space="preserve"> </w:t>
      </w:r>
      <w:r w:rsidRPr="005E5FA3">
        <w:rPr>
          <w:rFonts w:ascii="Cambria" w:eastAsia="Times New Roman" w:hAnsi="Cambria" w:cs="Cambria"/>
          <w:kern w:val="0"/>
          <w:sz w:val="26"/>
          <w:szCs w:val="26"/>
          <w:lang w:val="el-GR" w:eastAsia="it-IT"/>
          <w14:ligatures w14:val="none"/>
        </w:rPr>
        <w:t>προφητῶν</w:t>
      </w:r>
      <w:r w:rsidRPr="005E5FA3">
        <w:rPr>
          <w:rFonts w:ascii="Greek" w:eastAsia="Times New Roman" w:hAnsi="Greek" w:cs="Arial"/>
          <w:kern w:val="0"/>
          <w:sz w:val="26"/>
          <w:szCs w:val="26"/>
          <w:lang w:eastAsia="it-IT"/>
          <w14:ligatures w14:val="none"/>
        </w:rPr>
        <w:t xml:space="preserve">. </w:t>
      </w:r>
    </w:p>
    <w:p w14:paraId="04088938" w14:textId="77777777" w:rsidR="005E5FA3" w:rsidRPr="005E5FA3" w:rsidRDefault="005E5FA3" w:rsidP="005E5FA3">
      <w:pPr>
        <w:spacing w:after="120" w:line="240" w:lineRule="auto"/>
        <w:jc w:val="both"/>
        <w:rPr>
          <w:rFonts w:ascii="Greek" w:eastAsia="Times New Roman" w:hAnsi="Greek" w:cs="Arial"/>
          <w:kern w:val="0"/>
          <w:sz w:val="26"/>
          <w:szCs w:val="26"/>
          <w:lang w:val="el-GR" w:eastAsia="it-IT"/>
          <w14:ligatures w14:val="none"/>
        </w:rPr>
      </w:pPr>
      <w:r w:rsidRPr="005E5FA3">
        <w:rPr>
          <w:rFonts w:ascii="Cambria" w:eastAsia="Times New Roman" w:hAnsi="Cambria" w:cs="Cambria"/>
          <w:kern w:val="0"/>
          <w:sz w:val="26"/>
          <w:szCs w:val="26"/>
          <w:lang w:val="el-GR" w:eastAsia="it-IT"/>
          <w14:ligatures w14:val="none"/>
        </w:rPr>
        <w:t>Εἰς</w:t>
      </w:r>
      <w:r w:rsidRPr="005E5FA3">
        <w:rPr>
          <w:rFonts w:ascii="Greek" w:eastAsia="Times New Roman" w:hAnsi="Greek" w:cs="Arial"/>
          <w:kern w:val="0"/>
          <w:sz w:val="26"/>
          <w:szCs w:val="26"/>
          <w:lang w:val="el-GR" w:eastAsia="it-IT"/>
          <w14:ligatures w14:val="none"/>
        </w:rPr>
        <w:t xml:space="preserve"> </w:t>
      </w:r>
      <w:r w:rsidRPr="005E5FA3">
        <w:rPr>
          <w:rFonts w:ascii="Cambria" w:eastAsia="Times New Roman" w:hAnsi="Cambria" w:cs="Cambria"/>
          <w:kern w:val="0"/>
          <w:sz w:val="26"/>
          <w:szCs w:val="26"/>
          <w:lang w:val="el-GR" w:eastAsia="it-IT"/>
          <w14:ligatures w14:val="none"/>
        </w:rPr>
        <w:t>μίαν</w:t>
      </w:r>
      <w:r w:rsidRPr="005E5FA3">
        <w:rPr>
          <w:rFonts w:ascii="Greek" w:eastAsia="Times New Roman" w:hAnsi="Greek" w:cs="Arial"/>
          <w:kern w:val="0"/>
          <w:sz w:val="26"/>
          <w:szCs w:val="26"/>
          <w:lang w:val="el-GR" w:eastAsia="it-IT"/>
          <w14:ligatures w14:val="none"/>
        </w:rPr>
        <w:t xml:space="preserve">, </w:t>
      </w:r>
      <w:r w:rsidRPr="005E5FA3">
        <w:rPr>
          <w:rFonts w:ascii="Times New Roman" w:eastAsia="Times New Roman" w:hAnsi="Times New Roman" w:cs="Times New Roman"/>
          <w:kern w:val="0"/>
          <w:sz w:val="26"/>
          <w:szCs w:val="26"/>
          <w:lang w:val="el-GR" w:eastAsia="it-IT"/>
          <w14:ligatures w14:val="none"/>
        </w:rPr>
        <w:t>Ἁγίαν</w:t>
      </w:r>
      <w:r w:rsidRPr="005E5FA3">
        <w:rPr>
          <w:rFonts w:ascii="Greek" w:eastAsia="Times New Roman" w:hAnsi="Greek" w:cs="Arial"/>
          <w:kern w:val="0"/>
          <w:sz w:val="26"/>
          <w:szCs w:val="26"/>
          <w:lang w:val="el-GR" w:eastAsia="it-IT"/>
          <w14:ligatures w14:val="none"/>
        </w:rPr>
        <w:t xml:space="preserve">, </w:t>
      </w:r>
      <w:r w:rsidRPr="005E5FA3">
        <w:rPr>
          <w:rFonts w:ascii="Cambria" w:eastAsia="Times New Roman" w:hAnsi="Cambria" w:cs="Cambria"/>
          <w:kern w:val="0"/>
          <w:sz w:val="26"/>
          <w:szCs w:val="26"/>
          <w:lang w:val="el-GR" w:eastAsia="it-IT"/>
          <w14:ligatures w14:val="none"/>
        </w:rPr>
        <w:t>Καθολικὴν</w:t>
      </w:r>
      <w:r w:rsidRPr="005E5FA3">
        <w:rPr>
          <w:rFonts w:ascii="Greek" w:eastAsia="Times New Roman" w:hAnsi="Greek" w:cs="Arial"/>
          <w:kern w:val="0"/>
          <w:sz w:val="26"/>
          <w:szCs w:val="26"/>
          <w:lang w:val="el-GR" w:eastAsia="it-IT"/>
          <w14:ligatures w14:val="none"/>
        </w:rPr>
        <w:t xml:space="preserve"> </w:t>
      </w:r>
      <w:r w:rsidRPr="005E5FA3">
        <w:rPr>
          <w:rFonts w:ascii="Cambria" w:eastAsia="Times New Roman" w:hAnsi="Cambria" w:cs="Cambria"/>
          <w:kern w:val="0"/>
          <w:sz w:val="26"/>
          <w:szCs w:val="26"/>
          <w:lang w:val="el-GR" w:eastAsia="it-IT"/>
          <w14:ligatures w14:val="none"/>
        </w:rPr>
        <w:t>καὶ</w:t>
      </w:r>
      <w:r w:rsidRPr="005E5FA3">
        <w:rPr>
          <w:rFonts w:ascii="Greek" w:eastAsia="Times New Roman" w:hAnsi="Greek" w:cs="Arial"/>
          <w:kern w:val="0"/>
          <w:sz w:val="26"/>
          <w:szCs w:val="26"/>
          <w:lang w:val="el-GR" w:eastAsia="it-IT"/>
          <w14:ligatures w14:val="none"/>
        </w:rPr>
        <w:t xml:space="preserve"> </w:t>
      </w:r>
      <w:r w:rsidRPr="005E5FA3">
        <w:rPr>
          <w:rFonts w:ascii="Times New Roman" w:eastAsia="Times New Roman" w:hAnsi="Times New Roman" w:cs="Times New Roman"/>
          <w:kern w:val="0"/>
          <w:sz w:val="26"/>
          <w:szCs w:val="26"/>
          <w:lang w:val="el-GR" w:eastAsia="it-IT"/>
          <w14:ligatures w14:val="none"/>
        </w:rPr>
        <w:t>Ἀποστολικὴν</w:t>
      </w:r>
      <w:r w:rsidRPr="005E5FA3">
        <w:rPr>
          <w:rFonts w:ascii="Greek" w:eastAsia="Times New Roman" w:hAnsi="Greek" w:cs="Arial"/>
          <w:kern w:val="0"/>
          <w:sz w:val="26"/>
          <w:szCs w:val="26"/>
          <w:lang w:val="el-GR" w:eastAsia="it-IT"/>
          <w14:ligatures w14:val="none"/>
        </w:rPr>
        <w:t xml:space="preserve"> </w:t>
      </w:r>
      <w:r w:rsidRPr="005E5FA3">
        <w:rPr>
          <w:rFonts w:ascii="Times New Roman" w:eastAsia="Times New Roman" w:hAnsi="Times New Roman" w:cs="Times New Roman"/>
          <w:kern w:val="0"/>
          <w:sz w:val="26"/>
          <w:szCs w:val="26"/>
          <w:lang w:val="el-GR" w:eastAsia="it-IT"/>
          <w14:ligatures w14:val="none"/>
        </w:rPr>
        <w:t>Ἐκκλησίαν</w:t>
      </w:r>
      <w:r w:rsidRPr="005E5FA3">
        <w:rPr>
          <w:rFonts w:ascii="Greek" w:eastAsia="Times New Roman" w:hAnsi="Greek" w:cs="Arial"/>
          <w:kern w:val="0"/>
          <w:sz w:val="26"/>
          <w:szCs w:val="26"/>
          <w:lang w:val="el-GR" w:eastAsia="it-IT"/>
          <w14:ligatures w14:val="none"/>
        </w:rPr>
        <w:t>.</w:t>
      </w:r>
    </w:p>
    <w:p w14:paraId="5684CD75" w14:textId="77777777" w:rsidR="005E5FA3" w:rsidRPr="005E5FA3" w:rsidRDefault="005E5FA3" w:rsidP="005E5FA3">
      <w:pPr>
        <w:spacing w:after="120" w:line="240" w:lineRule="auto"/>
        <w:jc w:val="both"/>
        <w:rPr>
          <w:rFonts w:ascii="Greek" w:eastAsia="Times New Roman" w:hAnsi="Greek" w:cs="Arial"/>
          <w:kern w:val="0"/>
          <w:sz w:val="26"/>
          <w:szCs w:val="26"/>
          <w:lang w:val="el-GR" w:eastAsia="it-IT"/>
          <w14:ligatures w14:val="none"/>
        </w:rPr>
      </w:pPr>
      <w:r w:rsidRPr="005E5FA3">
        <w:rPr>
          <w:rFonts w:ascii="Times New Roman" w:eastAsia="Times New Roman" w:hAnsi="Times New Roman" w:cs="Times New Roman"/>
          <w:kern w:val="0"/>
          <w:sz w:val="26"/>
          <w:szCs w:val="26"/>
          <w:lang w:val="el-GR" w:eastAsia="it-IT"/>
          <w14:ligatures w14:val="none"/>
        </w:rPr>
        <w:t>Ὁμολογοῦμεν</w:t>
      </w:r>
      <w:r w:rsidRPr="005E5FA3">
        <w:rPr>
          <w:rFonts w:ascii="Greek" w:eastAsia="Times New Roman" w:hAnsi="Greek" w:cs="Arial"/>
          <w:kern w:val="0"/>
          <w:sz w:val="26"/>
          <w:szCs w:val="26"/>
          <w:lang w:val="el-GR" w:eastAsia="it-IT"/>
          <w14:ligatures w14:val="none"/>
        </w:rPr>
        <w:t xml:space="preserve"> </w:t>
      </w:r>
      <w:r w:rsidRPr="005E5FA3">
        <w:rPr>
          <w:rFonts w:ascii="Times New Roman" w:eastAsia="Times New Roman" w:hAnsi="Times New Roman" w:cs="Times New Roman"/>
          <w:kern w:val="0"/>
          <w:sz w:val="26"/>
          <w:szCs w:val="26"/>
          <w:lang w:val="el-GR" w:eastAsia="it-IT"/>
          <w14:ligatures w14:val="none"/>
        </w:rPr>
        <w:t>ἓν</w:t>
      </w:r>
      <w:r w:rsidRPr="005E5FA3">
        <w:rPr>
          <w:rFonts w:ascii="Greek" w:eastAsia="Times New Roman" w:hAnsi="Greek" w:cs="Arial"/>
          <w:kern w:val="0"/>
          <w:sz w:val="26"/>
          <w:szCs w:val="26"/>
          <w:lang w:val="el-GR" w:eastAsia="it-IT"/>
          <w14:ligatures w14:val="none"/>
        </w:rPr>
        <w:t xml:space="preserve"> </w:t>
      </w:r>
      <w:r w:rsidRPr="005E5FA3">
        <w:rPr>
          <w:rFonts w:ascii="Cambria" w:eastAsia="Times New Roman" w:hAnsi="Cambria" w:cs="Cambria"/>
          <w:kern w:val="0"/>
          <w:sz w:val="26"/>
          <w:szCs w:val="26"/>
          <w:lang w:val="el-GR" w:eastAsia="it-IT"/>
          <w14:ligatures w14:val="none"/>
        </w:rPr>
        <w:t>βάπτισμα</w:t>
      </w:r>
      <w:r w:rsidRPr="005E5FA3">
        <w:rPr>
          <w:rFonts w:ascii="Greek" w:eastAsia="Times New Roman" w:hAnsi="Greek" w:cs="Arial"/>
          <w:kern w:val="0"/>
          <w:sz w:val="26"/>
          <w:szCs w:val="26"/>
          <w:lang w:val="el-GR" w:eastAsia="it-IT"/>
          <w14:ligatures w14:val="none"/>
        </w:rPr>
        <w:t xml:space="preserve"> </w:t>
      </w:r>
      <w:r w:rsidRPr="005E5FA3">
        <w:rPr>
          <w:rFonts w:ascii="Cambria" w:eastAsia="Times New Roman" w:hAnsi="Cambria" w:cs="Cambria"/>
          <w:kern w:val="0"/>
          <w:sz w:val="26"/>
          <w:szCs w:val="26"/>
          <w:lang w:val="el-GR" w:eastAsia="it-IT"/>
          <w14:ligatures w14:val="none"/>
        </w:rPr>
        <w:t>εἰς</w:t>
      </w:r>
      <w:r w:rsidRPr="005E5FA3">
        <w:rPr>
          <w:rFonts w:ascii="Greek" w:eastAsia="Times New Roman" w:hAnsi="Greek" w:cs="Arial"/>
          <w:kern w:val="0"/>
          <w:sz w:val="26"/>
          <w:szCs w:val="26"/>
          <w:lang w:val="el-GR" w:eastAsia="it-IT"/>
          <w14:ligatures w14:val="none"/>
        </w:rPr>
        <w:t xml:space="preserve"> </w:t>
      </w:r>
      <w:r w:rsidRPr="005E5FA3">
        <w:rPr>
          <w:rFonts w:ascii="Times New Roman" w:eastAsia="Times New Roman" w:hAnsi="Times New Roman" w:cs="Times New Roman"/>
          <w:kern w:val="0"/>
          <w:sz w:val="26"/>
          <w:szCs w:val="26"/>
          <w:lang w:val="el-GR" w:eastAsia="it-IT"/>
          <w14:ligatures w14:val="none"/>
        </w:rPr>
        <w:t>ἄφεσιν</w:t>
      </w:r>
      <w:r w:rsidRPr="005E5FA3">
        <w:rPr>
          <w:rFonts w:ascii="Greek" w:eastAsia="Times New Roman" w:hAnsi="Greek" w:cs="Arial"/>
          <w:kern w:val="0"/>
          <w:sz w:val="26"/>
          <w:szCs w:val="26"/>
          <w:lang w:val="el-GR" w:eastAsia="it-IT"/>
          <w14:ligatures w14:val="none"/>
        </w:rPr>
        <w:t xml:space="preserve"> </w:t>
      </w:r>
      <w:r w:rsidRPr="005E5FA3">
        <w:rPr>
          <w:rFonts w:ascii="Times New Roman" w:eastAsia="Times New Roman" w:hAnsi="Times New Roman" w:cs="Times New Roman"/>
          <w:kern w:val="0"/>
          <w:sz w:val="26"/>
          <w:szCs w:val="26"/>
          <w:lang w:val="el-GR" w:eastAsia="it-IT"/>
          <w14:ligatures w14:val="none"/>
        </w:rPr>
        <w:t>ἁμαρτιῶν</w:t>
      </w:r>
      <w:r w:rsidRPr="005E5FA3">
        <w:rPr>
          <w:rFonts w:ascii="Greek" w:eastAsia="Times New Roman" w:hAnsi="Greek" w:cs="Arial"/>
          <w:kern w:val="0"/>
          <w:sz w:val="26"/>
          <w:szCs w:val="26"/>
          <w:lang w:val="el-GR" w:eastAsia="it-IT"/>
          <w14:ligatures w14:val="none"/>
        </w:rPr>
        <w:t xml:space="preserve">. </w:t>
      </w:r>
      <w:r w:rsidRPr="005E5FA3">
        <w:rPr>
          <w:rFonts w:ascii="Cambria" w:eastAsia="Times New Roman" w:hAnsi="Cambria" w:cs="Cambria"/>
          <w:kern w:val="0"/>
          <w:sz w:val="26"/>
          <w:szCs w:val="26"/>
          <w:lang w:val="el-GR" w:eastAsia="it-IT"/>
          <w14:ligatures w14:val="none"/>
        </w:rPr>
        <w:t>Προσδοκοῦμεν</w:t>
      </w:r>
      <w:r w:rsidRPr="005E5FA3">
        <w:rPr>
          <w:rFonts w:ascii="Greek" w:eastAsia="Times New Roman" w:hAnsi="Greek" w:cs="Arial"/>
          <w:kern w:val="0"/>
          <w:sz w:val="26"/>
          <w:szCs w:val="26"/>
          <w:lang w:val="el-GR" w:eastAsia="it-IT"/>
          <w14:ligatures w14:val="none"/>
        </w:rPr>
        <w:t xml:space="preserve"> </w:t>
      </w:r>
      <w:r w:rsidRPr="005E5FA3">
        <w:rPr>
          <w:rFonts w:ascii="Times New Roman" w:eastAsia="Times New Roman" w:hAnsi="Times New Roman" w:cs="Times New Roman"/>
          <w:kern w:val="0"/>
          <w:sz w:val="26"/>
          <w:szCs w:val="26"/>
          <w:lang w:val="el-GR" w:eastAsia="it-IT"/>
          <w14:ligatures w14:val="none"/>
        </w:rPr>
        <w:t>ἀνάστασιν</w:t>
      </w:r>
      <w:r w:rsidRPr="005E5FA3">
        <w:rPr>
          <w:rFonts w:ascii="Greek" w:eastAsia="Times New Roman" w:hAnsi="Greek" w:cs="Arial"/>
          <w:kern w:val="0"/>
          <w:sz w:val="26"/>
          <w:szCs w:val="26"/>
          <w:lang w:val="el-GR" w:eastAsia="it-IT"/>
          <w14:ligatures w14:val="none"/>
        </w:rPr>
        <w:t xml:space="preserve"> </w:t>
      </w:r>
      <w:r w:rsidRPr="005E5FA3">
        <w:rPr>
          <w:rFonts w:ascii="Cambria" w:eastAsia="Times New Roman" w:hAnsi="Cambria" w:cs="Cambria"/>
          <w:kern w:val="0"/>
          <w:sz w:val="26"/>
          <w:szCs w:val="26"/>
          <w:lang w:val="el-GR" w:eastAsia="it-IT"/>
          <w14:ligatures w14:val="none"/>
        </w:rPr>
        <w:t>νεκρῶν</w:t>
      </w:r>
      <w:r w:rsidRPr="005E5FA3">
        <w:rPr>
          <w:rFonts w:ascii="Greek" w:eastAsia="Times New Roman" w:hAnsi="Greek" w:cs="Arial"/>
          <w:kern w:val="0"/>
          <w:sz w:val="26"/>
          <w:szCs w:val="26"/>
          <w:lang w:val="el-GR" w:eastAsia="it-IT"/>
          <w14:ligatures w14:val="none"/>
        </w:rPr>
        <w:t xml:space="preserve">. </w:t>
      </w:r>
      <w:r w:rsidRPr="005E5FA3">
        <w:rPr>
          <w:rFonts w:ascii="Cambria" w:eastAsia="Times New Roman" w:hAnsi="Cambria" w:cs="Cambria"/>
          <w:kern w:val="0"/>
          <w:sz w:val="26"/>
          <w:szCs w:val="26"/>
          <w:lang w:val="el-GR" w:eastAsia="it-IT"/>
          <w14:ligatures w14:val="none"/>
        </w:rPr>
        <w:t>Καὶ</w:t>
      </w:r>
      <w:r w:rsidRPr="005E5FA3">
        <w:rPr>
          <w:rFonts w:ascii="Greek" w:eastAsia="Times New Roman" w:hAnsi="Greek" w:cs="Arial"/>
          <w:kern w:val="0"/>
          <w:sz w:val="26"/>
          <w:szCs w:val="26"/>
          <w:lang w:val="el-GR" w:eastAsia="it-IT"/>
          <w14:ligatures w14:val="none"/>
        </w:rPr>
        <w:t xml:space="preserve"> </w:t>
      </w:r>
      <w:r w:rsidRPr="005E5FA3">
        <w:rPr>
          <w:rFonts w:ascii="Cambria" w:eastAsia="Times New Roman" w:hAnsi="Cambria" w:cs="Cambria"/>
          <w:kern w:val="0"/>
          <w:sz w:val="26"/>
          <w:szCs w:val="26"/>
          <w:lang w:val="el-GR" w:eastAsia="it-IT"/>
          <w14:ligatures w14:val="none"/>
        </w:rPr>
        <w:t>ζωὴν</w:t>
      </w:r>
      <w:r w:rsidRPr="005E5FA3">
        <w:rPr>
          <w:rFonts w:ascii="Greek" w:eastAsia="Times New Roman" w:hAnsi="Greek" w:cs="Arial"/>
          <w:kern w:val="0"/>
          <w:sz w:val="26"/>
          <w:szCs w:val="26"/>
          <w:lang w:val="el-GR" w:eastAsia="it-IT"/>
          <w14:ligatures w14:val="none"/>
        </w:rPr>
        <w:t xml:space="preserve"> </w:t>
      </w:r>
      <w:r w:rsidRPr="005E5FA3">
        <w:rPr>
          <w:rFonts w:ascii="Cambria" w:eastAsia="Times New Roman" w:hAnsi="Cambria" w:cs="Cambria"/>
          <w:kern w:val="0"/>
          <w:sz w:val="26"/>
          <w:szCs w:val="26"/>
          <w:lang w:val="el-GR" w:eastAsia="it-IT"/>
          <w14:ligatures w14:val="none"/>
        </w:rPr>
        <w:t>τοῦ</w:t>
      </w:r>
      <w:r w:rsidRPr="005E5FA3">
        <w:rPr>
          <w:rFonts w:ascii="Greek" w:eastAsia="Times New Roman" w:hAnsi="Greek" w:cs="Arial"/>
          <w:kern w:val="0"/>
          <w:sz w:val="26"/>
          <w:szCs w:val="26"/>
          <w:lang w:val="el-GR" w:eastAsia="it-IT"/>
          <w14:ligatures w14:val="none"/>
        </w:rPr>
        <w:t xml:space="preserve"> </w:t>
      </w:r>
      <w:r w:rsidRPr="005E5FA3">
        <w:rPr>
          <w:rFonts w:ascii="Cambria" w:eastAsia="Times New Roman" w:hAnsi="Cambria" w:cs="Cambria"/>
          <w:kern w:val="0"/>
          <w:sz w:val="26"/>
          <w:szCs w:val="26"/>
          <w:lang w:val="el-GR" w:eastAsia="it-IT"/>
          <w14:ligatures w14:val="none"/>
        </w:rPr>
        <w:t>μέλλοντος</w:t>
      </w:r>
      <w:r w:rsidRPr="005E5FA3">
        <w:rPr>
          <w:rFonts w:ascii="Greek" w:eastAsia="Times New Roman" w:hAnsi="Greek" w:cs="Arial"/>
          <w:kern w:val="0"/>
          <w:sz w:val="26"/>
          <w:szCs w:val="26"/>
          <w:lang w:val="el-GR" w:eastAsia="it-IT"/>
          <w14:ligatures w14:val="none"/>
        </w:rPr>
        <w:t xml:space="preserve"> </w:t>
      </w:r>
      <w:r w:rsidRPr="005E5FA3">
        <w:rPr>
          <w:rFonts w:ascii="Cambria" w:eastAsia="Times New Roman" w:hAnsi="Cambria" w:cs="Cambria"/>
          <w:kern w:val="0"/>
          <w:sz w:val="26"/>
          <w:szCs w:val="26"/>
          <w:lang w:val="el-GR" w:eastAsia="it-IT"/>
          <w14:ligatures w14:val="none"/>
        </w:rPr>
        <w:t>αἰῶνος</w:t>
      </w:r>
      <w:r w:rsidRPr="005E5FA3">
        <w:rPr>
          <w:rFonts w:ascii="Greek" w:eastAsia="Times New Roman" w:hAnsi="Greek" w:cs="Arial"/>
          <w:kern w:val="0"/>
          <w:sz w:val="26"/>
          <w:szCs w:val="26"/>
          <w:lang w:val="el-GR" w:eastAsia="it-IT"/>
          <w14:ligatures w14:val="none"/>
        </w:rPr>
        <w:t xml:space="preserve">. </w:t>
      </w:r>
      <w:r w:rsidRPr="005E5FA3">
        <w:rPr>
          <w:rFonts w:ascii="Times New Roman" w:eastAsia="Times New Roman" w:hAnsi="Times New Roman" w:cs="Times New Roman"/>
          <w:kern w:val="0"/>
          <w:sz w:val="26"/>
          <w:szCs w:val="26"/>
          <w:lang w:val="el-GR" w:eastAsia="it-IT"/>
          <w14:ligatures w14:val="none"/>
        </w:rPr>
        <w:t>Ἀμήν</w:t>
      </w:r>
      <w:r w:rsidRPr="005E5FA3">
        <w:rPr>
          <w:rFonts w:ascii="Greek" w:eastAsia="Times New Roman" w:hAnsi="Greek" w:cs="Arial"/>
          <w:kern w:val="0"/>
          <w:sz w:val="26"/>
          <w:szCs w:val="26"/>
          <w:lang w:val="el-GR" w:eastAsia="it-IT"/>
          <w14:ligatures w14:val="none"/>
        </w:rPr>
        <w:t>.</w:t>
      </w:r>
    </w:p>
    <w:p w14:paraId="3FCAF079" w14:textId="77777777" w:rsidR="005E5FA3" w:rsidRPr="005E5FA3" w:rsidRDefault="005E5FA3" w:rsidP="005E5FA3">
      <w:pPr>
        <w:spacing w:after="120" w:line="240" w:lineRule="auto"/>
        <w:jc w:val="both"/>
        <w:rPr>
          <w:rFonts w:ascii="Arial" w:eastAsia="Times New Roman" w:hAnsi="Arial" w:cs="Arial"/>
          <w:kern w:val="0"/>
          <w:sz w:val="24"/>
          <w:szCs w:val="20"/>
          <w:lang w:val="el-GR" w:eastAsia="it-IT"/>
          <w14:ligatures w14:val="none"/>
        </w:rPr>
      </w:pPr>
      <w:r w:rsidRPr="005E5FA3">
        <w:rPr>
          <w:rFonts w:ascii="Arial" w:eastAsia="Times New Roman" w:hAnsi="Arial" w:cs="Arial"/>
          <w:kern w:val="0"/>
          <w:sz w:val="24"/>
          <w:szCs w:val="20"/>
          <w:lang w:eastAsia="it-IT"/>
          <w14:ligatures w14:val="none"/>
        </w:rPr>
        <w:t>Nel</w:t>
      </w:r>
      <w:r w:rsidRPr="005E5FA3">
        <w:rPr>
          <w:rFonts w:ascii="Arial" w:eastAsia="Times New Roman" w:hAnsi="Arial" w:cs="Arial"/>
          <w:kern w:val="0"/>
          <w:sz w:val="24"/>
          <w:szCs w:val="20"/>
          <w:lang w:val="el-GR" w:eastAsia="it-IT"/>
          <w14:ligatures w14:val="none"/>
        </w:rPr>
        <w:t xml:space="preserve"> </w:t>
      </w:r>
      <w:r w:rsidRPr="005E5FA3">
        <w:rPr>
          <w:rFonts w:ascii="Arial" w:eastAsia="Times New Roman" w:hAnsi="Arial" w:cs="Arial"/>
          <w:kern w:val="0"/>
          <w:sz w:val="24"/>
          <w:szCs w:val="20"/>
          <w:lang w:eastAsia="it-IT"/>
          <w14:ligatures w14:val="none"/>
        </w:rPr>
        <w:t>testo</w:t>
      </w:r>
      <w:r w:rsidRPr="005E5FA3">
        <w:rPr>
          <w:rFonts w:ascii="Arial" w:eastAsia="Times New Roman" w:hAnsi="Arial" w:cs="Arial"/>
          <w:kern w:val="0"/>
          <w:sz w:val="24"/>
          <w:szCs w:val="20"/>
          <w:lang w:val="el-GR" w:eastAsia="it-IT"/>
          <w14:ligatures w14:val="none"/>
        </w:rPr>
        <w:t xml:space="preserve"> </w:t>
      </w:r>
      <w:r w:rsidRPr="005E5FA3">
        <w:rPr>
          <w:rFonts w:ascii="Arial" w:eastAsia="Times New Roman" w:hAnsi="Arial" w:cs="Arial"/>
          <w:kern w:val="0"/>
          <w:sz w:val="24"/>
          <w:szCs w:val="20"/>
          <w:lang w:eastAsia="it-IT"/>
          <w14:ligatures w14:val="none"/>
        </w:rPr>
        <w:t>latino</w:t>
      </w:r>
      <w:r w:rsidRPr="005E5FA3">
        <w:rPr>
          <w:rFonts w:ascii="Arial" w:eastAsia="Times New Roman" w:hAnsi="Arial" w:cs="Arial"/>
          <w:kern w:val="0"/>
          <w:sz w:val="24"/>
          <w:szCs w:val="20"/>
          <w:lang w:val="el-GR" w:eastAsia="it-IT"/>
          <w14:ligatures w14:val="none"/>
        </w:rPr>
        <w:t>:</w:t>
      </w:r>
    </w:p>
    <w:p w14:paraId="67782C2B" w14:textId="77777777" w:rsidR="005E5FA3" w:rsidRPr="005E5FA3" w:rsidRDefault="005E5FA3" w:rsidP="005E5FA3">
      <w:pPr>
        <w:spacing w:after="120" w:line="240" w:lineRule="auto"/>
        <w:jc w:val="both"/>
        <w:rPr>
          <w:rFonts w:ascii="Arial" w:eastAsia="Times New Roman" w:hAnsi="Arial" w:cs="Arial"/>
          <w:kern w:val="0"/>
          <w:sz w:val="24"/>
          <w:szCs w:val="20"/>
          <w:lang w:val="la-Latn" w:eastAsia="it-IT"/>
          <w14:ligatures w14:val="none"/>
        </w:rPr>
      </w:pPr>
      <w:r w:rsidRPr="005E5FA3">
        <w:rPr>
          <w:rFonts w:ascii="Arial" w:eastAsia="Times New Roman" w:hAnsi="Arial" w:cs="Arial"/>
          <w:kern w:val="0"/>
          <w:sz w:val="24"/>
          <w:szCs w:val="20"/>
          <w:lang w:val="la-Latn" w:eastAsia="it-IT"/>
          <w14:ligatures w14:val="none"/>
        </w:rPr>
        <w:t>Credo in unum Deum, Patrem omnipoténtem, Factorem cæli et terræ, visibílium ómnium et invisibilium</w:t>
      </w:r>
    </w:p>
    <w:p w14:paraId="08436223" w14:textId="77777777" w:rsidR="005E5FA3" w:rsidRPr="005E5FA3" w:rsidRDefault="005E5FA3" w:rsidP="005E5FA3">
      <w:pPr>
        <w:spacing w:after="120" w:line="240" w:lineRule="auto"/>
        <w:jc w:val="both"/>
        <w:rPr>
          <w:rFonts w:ascii="Arial" w:eastAsia="Times New Roman" w:hAnsi="Arial" w:cs="Arial"/>
          <w:kern w:val="0"/>
          <w:sz w:val="24"/>
          <w:szCs w:val="20"/>
          <w:lang w:val="la-Latn" w:eastAsia="it-IT"/>
          <w14:ligatures w14:val="none"/>
        </w:rPr>
      </w:pPr>
      <w:r w:rsidRPr="005E5FA3">
        <w:rPr>
          <w:rFonts w:ascii="Arial" w:eastAsia="Times New Roman" w:hAnsi="Arial" w:cs="Arial"/>
          <w:kern w:val="0"/>
          <w:sz w:val="24"/>
          <w:szCs w:val="20"/>
          <w:lang w:val="la-Latn" w:eastAsia="it-IT"/>
          <w14:ligatures w14:val="none"/>
        </w:rPr>
        <w:lastRenderedPageBreak/>
        <w:t>Et in unum Dóminum Iesum Christum, Filium Dei unigénitumet ex Patre natumante ómnia sǽcula: Deum de Deo, Lumen de Lúmine, Deum verum de Deo vero, génitum, non factum, consubstantiálem Patri: per quem ómnia facta sunt; qui propter nos hómines et propter nostram salútem, descéndit de cælis, et incarnátus est de Spíritu Sancto ex Maria Vírgine et homo factus est, crucifíxus étiam pro nobis sub Póntio Piláto, passus et sepúltus est, et resurréxit tértia die secúndum Scriptúras, et ascéndit in cælum, sedet ad déxteram Patris, et íterum ventúrus est cum glória, iudicáre vivos et mórtuos, cuius regni non erit finis.</w:t>
      </w:r>
    </w:p>
    <w:p w14:paraId="1C189D80" w14:textId="77777777" w:rsidR="005E5FA3" w:rsidRPr="005E5FA3" w:rsidRDefault="005E5FA3" w:rsidP="005E5FA3">
      <w:pPr>
        <w:spacing w:after="120" w:line="240" w:lineRule="auto"/>
        <w:jc w:val="both"/>
        <w:rPr>
          <w:rFonts w:ascii="Arial" w:eastAsia="Times New Roman" w:hAnsi="Arial" w:cs="Arial"/>
          <w:kern w:val="0"/>
          <w:sz w:val="24"/>
          <w:szCs w:val="20"/>
          <w:lang w:val="la-Latn" w:eastAsia="it-IT"/>
          <w14:ligatures w14:val="none"/>
        </w:rPr>
      </w:pPr>
      <w:r w:rsidRPr="005E5FA3">
        <w:rPr>
          <w:rFonts w:ascii="Arial" w:eastAsia="Times New Roman" w:hAnsi="Arial" w:cs="Arial"/>
          <w:kern w:val="0"/>
          <w:sz w:val="24"/>
          <w:szCs w:val="20"/>
          <w:lang w:val="la-Latn" w:eastAsia="it-IT"/>
          <w14:ligatures w14:val="none"/>
        </w:rPr>
        <w:t xml:space="preserve">Credo in Spíritum Sanctum, Dominum et vivificántem, qui ex Patre Filióque procédit, qui cum Patre et Fílio simul adorátur et conglorificátur, qui locútus est per prophétas. </w:t>
      </w:r>
    </w:p>
    <w:p w14:paraId="775F0798" w14:textId="77777777" w:rsidR="005E5FA3" w:rsidRPr="005E5FA3" w:rsidRDefault="005E5FA3" w:rsidP="005E5FA3">
      <w:pPr>
        <w:spacing w:after="120" w:line="240" w:lineRule="auto"/>
        <w:jc w:val="both"/>
        <w:rPr>
          <w:rFonts w:ascii="Arial" w:eastAsia="Times New Roman" w:hAnsi="Arial" w:cs="Arial"/>
          <w:kern w:val="0"/>
          <w:sz w:val="24"/>
          <w:szCs w:val="20"/>
          <w:lang w:val="la-Latn" w:eastAsia="it-IT"/>
          <w14:ligatures w14:val="none"/>
        </w:rPr>
      </w:pPr>
      <w:r w:rsidRPr="005E5FA3">
        <w:rPr>
          <w:rFonts w:ascii="Arial" w:eastAsia="Times New Roman" w:hAnsi="Arial" w:cs="Arial"/>
          <w:kern w:val="0"/>
          <w:sz w:val="24"/>
          <w:szCs w:val="20"/>
          <w:lang w:val="la-Latn" w:eastAsia="it-IT"/>
          <w14:ligatures w14:val="none"/>
        </w:rPr>
        <w:t>Et unam sanctam cathólicam et apostólicam Ecclésiam.</w:t>
      </w:r>
    </w:p>
    <w:p w14:paraId="13B35918" w14:textId="77777777" w:rsidR="005E5FA3" w:rsidRPr="005E5FA3" w:rsidRDefault="005E5FA3" w:rsidP="005E5FA3">
      <w:pPr>
        <w:spacing w:after="120" w:line="240" w:lineRule="auto"/>
        <w:jc w:val="both"/>
        <w:rPr>
          <w:rFonts w:ascii="Arial" w:eastAsia="Times New Roman" w:hAnsi="Arial" w:cs="Arial"/>
          <w:kern w:val="0"/>
          <w:sz w:val="24"/>
          <w:szCs w:val="20"/>
          <w:lang w:val="la-Latn" w:eastAsia="it-IT"/>
          <w14:ligatures w14:val="none"/>
        </w:rPr>
      </w:pPr>
      <w:r w:rsidRPr="005E5FA3">
        <w:rPr>
          <w:rFonts w:ascii="Arial" w:eastAsia="Times New Roman" w:hAnsi="Arial" w:cs="Arial"/>
          <w:kern w:val="0"/>
          <w:sz w:val="24"/>
          <w:szCs w:val="20"/>
          <w:lang w:val="la-Latn" w:eastAsia="it-IT"/>
          <w14:ligatures w14:val="none"/>
        </w:rPr>
        <w:t>Confíteor unum Baptísma in remissiónem peccatórum. Et exspécto resurrectiónem mortuórum, et vitam ventúri sæculi.Amen.</w:t>
      </w:r>
    </w:p>
    <w:p w14:paraId="626D9F65"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Nel testo italiano</w:t>
      </w:r>
    </w:p>
    <w:p w14:paraId="2288CFF1"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Credo in un solo Dio, Padre onnipotente, Creatore del cielo e della terra, di tutte le cose visibili e invisibili.</w:t>
      </w:r>
    </w:p>
    <w:p w14:paraId="759E19C1"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Credo in un solo Signore, Gesù Cristo, unigenito Figlio di Dio, nato dal Padre prima di tutti i secoli: Dio da Dio, Luce da Luce, Dio vero da Dio vero, generato, non creato, della stessa sostanza del Padre; per mezzo di lui tutte le cose sono state create. Per noi uomini e per la nostra salvezza discese dal cielo, e per opera dello Spirito Santo si è incarnato nel seno della Vergine Maria e si è fatto uomo. Fu crocifisso per noi sotto Ponzio Pilato, mori e fu sepolto. Il terzo giorno è risuscitato, secondo le Scritture, è salito al cielo, siede alla destra del Padre. E di nuovo verrà, nella gloria, per giudicare i vivi e i morti, e il suo regno non avrà fine.</w:t>
      </w:r>
    </w:p>
    <w:p w14:paraId="4D4EECB6"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Credo nello Spirito Santo, che è Signore e dà la vita, e procede dal Padre e dal Figlio. Con il Padre e il Figlio è adorato e glorificato, e ha parlato per mezzo dei profeti.</w:t>
      </w:r>
    </w:p>
    <w:p w14:paraId="67DBD5A9"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Credo la Chiesa, una santa cattolica e apostolica.</w:t>
      </w:r>
    </w:p>
    <w:p w14:paraId="77A0A289"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Professo un solo Battesimo per il perdono dei peccati. Aspetto la risurrezione dei morti e la vita del mondo che verrà. Amen.</w:t>
      </w:r>
    </w:p>
    <w:p w14:paraId="6888626B"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p>
    <w:p w14:paraId="53349E6D"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È cosa giusta che anche noi impariamo quali sono le verità di essenza dalle quali sempre iniziare. Se questa verità di essenza vengono accolte, allora, poi con il tempo, si procederà a completare ciò che manca. Nel giorno di Pentecoste l’Apostolo Pietro dona la verità di essenza. Poi per quanti hanno accolto questa verità, vi è l’insegnamento assiduo degli Apostoli:</w:t>
      </w:r>
    </w:p>
    <w:p w14:paraId="24AEA998"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Sappia dunque con certezza tutta la casa d’Israele che Dio ha costituito Signore e Cristo quel Gesù che voi avete crocifisso».</w:t>
      </w:r>
    </w:p>
    <w:p w14:paraId="5BACF892"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All’udire queste cose si sentirono trafiggere il cuore e dissero a Pietro e agli altri apostoli: «Che cosa dobbiamo fare, fratelli?». E Pietro disse loro: «Convertitevi e ciascuno di voi si faccia battezzare nel nome di Gesù Cristo, per il perdono dei vostri peccati, e riceverete il dono dello Spirito Santo. Per voi infatti è la promessa </w:t>
      </w:r>
      <w:r w:rsidRPr="005E5FA3">
        <w:rPr>
          <w:rFonts w:ascii="Arial" w:eastAsia="Times New Roman" w:hAnsi="Arial" w:cs="Arial"/>
          <w:i/>
          <w:iCs/>
          <w:kern w:val="0"/>
          <w:sz w:val="24"/>
          <w:szCs w:val="20"/>
          <w:lang w:eastAsia="it-IT"/>
          <w14:ligatures w14:val="none"/>
        </w:rPr>
        <w:lastRenderedPageBreak/>
        <w:t>e per i vostri figli e per tutti quelli che sono lontani, quanti ne chiamerà il Signore Dio nostro». Con molte altre parole rendeva testimonianza e li esortava: «Salvatevi da questa generazione perversa!». Allora coloro che accolsero la sua parola furono battezzati e quel giorno furono aggiunte circa tremila persone.</w:t>
      </w:r>
    </w:p>
    <w:p w14:paraId="15C8D667"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Erano perseveranti nell’insegnamento degli apostoli e nella comunione, nello spezzare il pane e nelle preghiere. Un senso di timore era in tutti, e prodigi e segni avvenivano per opera degli apostoli. Tutti i credenti stavano insieme e avevano ogni cosa in comune; vendevano le loro proprietà e sostanze e le dividevano con tutti, secondo il bisogno di ciascuno. Ogni giorno erano perseveranti insieme nel tempio e, spezzando il pane nelle case, prendevano cibo con letizia e semplicità di cuore, lodando Dio e godendo il favore di tutto il popolo. Intanto il Signore ogni giorno aggiungeva alla comunità quelli che erano salvati (At 2,36-47). </w:t>
      </w:r>
    </w:p>
    <w:p w14:paraId="54D5ED55"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Un tempo insegnano questa metodologia a quanti manifestavano la volontà di spendere qualche parola in favore del Vangelo e di Cristo Signore: </w:t>
      </w:r>
      <w:r w:rsidRPr="005E5FA3">
        <w:rPr>
          <w:rFonts w:ascii="Arial" w:eastAsia="Times New Roman" w:hAnsi="Arial" w:cs="Arial"/>
          <w:i/>
          <w:iCs/>
          <w:kern w:val="0"/>
          <w:sz w:val="24"/>
          <w:szCs w:val="20"/>
          <w:lang w:eastAsia="it-IT"/>
          <w14:ligatures w14:val="none"/>
        </w:rPr>
        <w:t xml:space="preserve">“Immaginate che vi troviate alla fermata di un Bus e iniziate un dialogo con una persona. Avete solo quale minuto di tempo. Con quale parola di essenza iniziate il vostro dialogo? Se sbagliate la parola di essenza, avete perso un momento di grazia. Se invece partite dalla Parola giusta, potete salvare una persona. Come si fa a sapere con quale parola giusta iniziare? Sempre dovrete chiedere allo Spirito Santo ogni sapienza e ogni intelligenza e sempre chiedere la giusta Parola di essenza”. </w:t>
      </w:r>
    </w:p>
    <w:p w14:paraId="2DFEAD66"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Davo vigore a queste parole ricordando due esempi della Scrittura: la preghiera di Ester e la risposta di Neemia:</w:t>
      </w:r>
    </w:p>
    <w:p w14:paraId="1E4EDB87"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«Mio Signore, nostro re, tu sei l’unico! Vieni in aiuto a me che sono sola e non ho altro soccorso all’infuori di te, perché un grande pericolo mi sovrasta.</w:t>
      </w:r>
    </w:p>
    <w:p w14:paraId="524889BB"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Io ho sentito fin dalla mia nascita, in seno alla mia famiglia, che tu, Signore, hai preso Israele tra tutte le nazioni e i nostri padri tra tutti i loro antenati come tua eterna eredità, e hai fatto per loro tutto quello che avevi promesso. Ma ora abbiamo peccato contro di te e ci hai consegnato nelle mani dei nostri nemici, perché abbiamo dato gloria ai loro dèi. Tu sei giusto, Signore!</w:t>
      </w:r>
    </w:p>
    <w:p w14:paraId="43D8B3E9"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Ma ora non si sono accontentati dell’amarezza della nostra schiavitù: hanno anche posto le mani sulle mani dei loro idoli, giurando di abolire il decreto della tua bocca, di sterminare la tua eredità, di chiudere la bocca di quelli che ti lodano e spegnere la gloria del tuo tempio e il tuo altare, di aprire invece la bocca delle nazioni per lodare gli idoli vani e proclamare per sempre la propria ammirazione per un re mortale.</w:t>
      </w:r>
    </w:p>
    <w:p w14:paraId="6B7AB77A"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Non consegnare, Signore, il tuo scettro a quelli che neppure esistono. Non permettere che ridano della nostra caduta; ma volgi contro di loro questi loro progetti e colpisci con un castigo esemplare chi è a capo dei nostri persecutori.</w:t>
      </w:r>
    </w:p>
    <w:p w14:paraId="5DDDA83F"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Ricòrdati, Signore, manifèstati nel giorno della nostra afflizione e da’ a me coraggio, o re degli dèi e dominatore di ogni potere. </w:t>
      </w:r>
    </w:p>
    <w:p w14:paraId="1B8C6C81"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b/>
          <w:bCs/>
          <w:i/>
          <w:iCs/>
          <w:kern w:val="0"/>
          <w:sz w:val="24"/>
          <w:szCs w:val="20"/>
          <w:lang w:eastAsia="it-IT"/>
          <w14:ligatures w14:val="none"/>
        </w:rPr>
        <w:lastRenderedPageBreak/>
        <w:t>Metti nella mia bocca una parola ben misurata di fronte al leone e volgi il suo cuore all’odio contro colui che ci combatte, per lo sterminio suo e di coloro che sono d’accordo con lui.</w:t>
      </w:r>
      <w:r w:rsidRPr="005E5FA3">
        <w:rPr>
          <w:rFonts w:ascii="Arial" w:eastAsia="Times New Roman" w:hAnsi="Arial" w:cs="Arial"/>
          <w:i/>
          <w:iCs/>
          <w:kern w:val="0"/>
          <w:sz w:val="24"/>
          <w:szCs w:val="20"/>
          <w:lang w:eastAsia="it-IT"/>
          <w14:ligatures w14:val="none"/>
        </w:rPr>
        <w:t xml:space="preserve"> </w:t>
      </w:r>
    </w:p>
    <w:p w14:paraId="752B4EC0"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Quanto a noi, salvaci con la tua mano e vieni in mio aiuto, perché sono sola e non ho altri che te, Signore!</w:t>
      </w:r>
    </w:p>
    <w:p w14:paraId="19791D4E"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Tu hai conoscenza di tutto e sai che io odio la gloria degli empi e detesto il letto dei non circoncisi e di qualunque straniero. Tu sai che mi trovo nella necessità e che detesto l’insegna della mia alta carica, che cinge il mio capo nei giorni in cui devo comparire in pubblico; la detesto come un panno immondo e non la porto nei giorni in cui mi tengo appartata. La tua serva non ha mangiato alla tavola di Aman; non ha onorato il banchetto del re né ha bevuto il vino delle libagioni. La tua serva, da quando ha cambiato condizione fino ad oggi, non ha gioito, se non in te, Signore, Dio di Abramo.</w:t>
      </w:r>
    </w:p>
    <w:p w14:paraId="5665EF0F"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O Dio, che su tutti eserciti la forza, ascolta la voce dei disperati, liberaci dalla mano dei malvagi e libera me dalla mia angoscia!» (Est 4,17 l -17 z). </w:t>
      </w:r>
    </w:p>
    <w:p w14:paraId="1F90F55B"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Nel mese di Nisan dell’anno ventesimo del re Artaserse, appena il vino fu pronto davanti al re, io presi il vino e glielo diedi. Non ero mai stato triste davanti a lui. Ma il re mi disse: «Perché hai l’aspetto triste? Eppure non sei malato; non può essere altro che un’afflizione del cuore». Allora io ebbi grande timore e dissi al re: «Viva il re per sempre! Come potrebbe il mio aspetto non essere triste, quando la città dove sono i sepolcri dei miei padri è in rovina e le sue porte sono consumate dal fuoco?». Il re mi disse: «Che cosa domandi?». Allora io pregai il Dio del cielo e poi risposi al re: «Se piace al re e se il tuo servo ha trovato grazia ai tuoi occhi, mandami in Giudea, nella città dove sono i sepolcri dei miei padri, perché io possa ricostruirla» (Ne 2,1-4). </w:t>
      </w:r>
    </w:p>
    <w:p w14:paraId="172174E9"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Chi vuole “creare” Cristo Gesù nei cuori, deve abitare sempre nello Spirito Santo e sempre lo Spirito Santo deve abitare in lui, con obbligo da parte del discepolo di Gesù di ravvivarlo, perché in lui diventi albero maestoso dai molti rami. Più in lui crescerà la Spirito Santo, più lui crescerà nella Spirito Santo e più la sua Parola sarà bene misura e sempre riceverà in dono una Parola di essenza ben misurata. Riceverà quella Parla che serve al cuore di chi ascolta, cuore che solo lo Spirito conosce. Questa parola di essenza sempre va chiesta allo Spirito Santo. </w:t>
      </w:r>
    </w:p>
    <w:p w14:paraId="798EC1BE"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Ecco immediata la risposta dell’Apostolo Tommaso: </w:t>
      </w:r>
      <w:r w:rsidRPr="005E5FA3">
        <w:rPr>
          <w:rFonts w:ascii="Arial" w:eastAsia="Times New Roman" w:hAnsi="Arial" w:cs="Arial"/>
          <w:i/>
          <w:iCs/>
          <w:kern w:val="0"/>
          <w:sz w:val="24"/>
          <w:szCs w:val="20"/>
          <w:lang w:eastAsia="it-IT"/>
          <w14:ligatures w14:val="none"/>
        </w:rPr>
        <w:t xml:space="preserve">“Ma egli disse loro: «Se non vedo nelle sue mani il segno dei chiodi e non metto il mio dito nel segno dei chiodi e non metto la mia mano nel suo fianco, io non credo» (Gv 20,19-25). </w:t>
      </w:r>
      <w:r w:rsidRPr="005E5FA3">
        <w:rPr>
          <w:rFonts w:ascii="Arial" w:eastAsia="Times New Roman" w:hAnsi="Arial" w:cs="Arial"/>
          <w:kern w:val="0"/>
          <w:sz w:val="24"/>
          <w:szCs w:val="20"/>
          <w:lang w:eastAsia="it-IT"/>
          <w14:ligatures w14:val="none"/>
        </w:rPr>
        <w:t>Ecco che condizioni che pone l’apostolo Tommaso per credere:</w:t>
      </w:r>
    </w:p>
    <w:p w14:paraId="74AB9194" w14:textId="77777777" w:rsidR="005E5FA3" w:rsidRPr="005E5FA3" w:rsidRDefault="005E5FA3" w:rsidP="005E5FA3">
      <w:pPr>
        <w:spacing w:after="120" w:line="240" w:lineRule="auto"/>
        <w:jc w:val="both"/>
        <w:rPr>
          <w:rFonts w:ascii="Arial" w:eastAsia="Calibri" w:hAnsi="Arial" w:cs="Arial"/>
          <w:sz w:val="24"/>
          <w:szCs w:val="24"/>
        </w:rPr>
      </w:pPr>
      <w:r w:rsidRPr="005E5FA3">
        <w:rPr>
          <w:rFonts w:ascii="Arial" w:eastAsia="Times New Roman" w:hAnsi="Arial" w:cs="Arial"/>
          <w:kern w:val="0"/>
          <w:sz w:val="24"/>
          <w:szCs w:val="20"/>
          <w:lang w:eastAsia="it-IT"/>
          <w14:ligatures w14:val="none"/>
        </w:rPr>
        <w:t>Prima di ogni cosa Gesù risorto lo deve vedere con i suoi occhi e con i suoi occhi deve vedere il segno dei chiodi. Questo però ancora non basta. Lui deve mettere il dito al posto dei chiodi e la mano nel fianco. Se queste condizioni non si verificheranno, lui non crederà. Per Tommaso la sola vista può rivelarsi ingannatrice, Gli Apostoli, nel Vangelo secondo Luca, non credevano di vedere un fantasma? Le mani invece non possono ingannare. Su tocca la carne viva. Tommaso vuole avere una certezza assoluta</w:t>
      </w:r>
      <w:r w:rsidRPr="005E5FA3">
        <w:rPr>
          <w:rFonts w:ascii="Arial" w:eastAsia="Calibri" w:hAnsi="Arial" w:cs="Arial"/>
          <w:sz w:val="24"/>
          <w:szCs w:val="24"/>
        </w:rPr>
        <w:t xml:space="preserve">. Lui vuole toccare la carne di Gesù. </w:t>
      </w:r>
    </w:p>
    <w:p w14:paraId="74FCC8D5" w14:textId="77777777" w:rsidR="005E5FA3" w:rsidRPr="005E5FA3" w:rsidRDefault="005E5FA3" w:rsidP="005E5FA3">
      <w:pPr>
        <w:spacing w:after="120" w:line="240" w:lineRule="auto"/>
        <w:jc w:val="both"/>
        <w:rPr>
          <w:rFonts w:ascii="Arial" w:eastAsia="Calibri" w:hAnsi="Arial" w:cs="Arial"/>
          <w:sz w:val="24"/>
          <w:szCs w:val="24"/>
        </w:rPr>
      </w:pPr>
      <w:r w:rsidRPr="005E5FA3">
        <w:rPr>
          <w:rFonts w:ascii="Arial" w:eastAsia="Calibri" w:hAnsi="Arial" w:cs="Arial"/>
          <w:sz w:val="24"/>
          <w:szCs w:val="24"/>
        </w:rPr>
        <w:t xml:space="preserve">Lui non vuole che domani qualcuno gli dica che sta parlando o annunciando un fantasma. Il suo Cristo non è un fantasma. Lui lo ha visto e lo ha toccato. Lui </w:t>
      </w:r>
      <w:r w:rsidRPr="005E5FA3">
        <w:rPr>
          <w:rFonts w:ascii="Arial" w:eastAsia="Calibri" w:hAnsi="Arial" w:cs="Arial"/>
          <w:sz w:val="24"/>
          <w:szCs w:val="24"/>
        </w:rPr>
        <w:lastRenderedPageBreak/>
        <w:t xml:space="preserve">parla di una persona che è veramente risorta. San Giovanni Apostolo, nel Prolo della sua Prima Lettera, non dice forse che lui annuncia ciò che le sue mani hanno toccato e ciò che i suoi occhi hanno visto e la sua mente ha contemplato? </w:t>
      </w:r>
    </w:p>
    <w:p w14:paraId="20B18D24" w14:textId="77777777" w:rsidR="005E5FA3" w:rsidRPr="005E5FA3" w:rsidRDefault="005E5FA3" w:rsidP="005E5FA3">
      <w:pPr>
        <w:spacing w:after="120" w:line="240" w:lineRule="auto"/>
        <w:jc w:val="both"/>
        <w:rPr>
          <w:rFonts w:ascii="Arial" w:eastAsia="Calibri" w:hAnsi="Arial" w:cs="Arial"/>
          <w:i/>
          <w:iCs/>
          <w:sz w:val="24"/>
          <w:szCs w:val="24"/>
        </w:rPr>
      </w:pPr>
      <w:r w:rsidRPr="005E5FA3">
        <w:rPr>
          <w:rFonts w:ascii="Arial" w:eastAsia="Calibri" w:hAnsi="Arial" w:cs="Arial"/>
          <w:i/>
          <w:iCs/>
          <w:sz w:val="24"/>
          <w:szCs w:val="24"/>
        </w:rPr>
        <w:t>Quello che era da principio, quello che noi abbiamo udito, quello che abbiamo veduto con i nostri occhi, quello che contemplammo e che le nostre mani toccarono del Verbo della vita – la vita infatti si manifestò, noi l’abbiamo veduta e di ciò diamo testimonianza e vi annunciamo la vita eterna, che era presso il Padre e che si manifestò a noi –, quello che abbiamo veduto e udito, noi lo annunciamo anche a voi, perché anche voi siate in comunione con noi. E la nostra comunione è con il Padre e con il Figlio suo, Gesù Cristo. Queste cose vi scriviamo, perché la nostra gioia sia piena (1Gv 1,1-4).</w:t>
      </w:r>
    </w:p>
    <w:p w14:paraId="568057FF" w14:textId="77777777" w:rsidR="005E5FA3" w:rsidRPr="005E5FA3" w:rsidRDefault="005E5FA3" w:rsidP="005E5FA3">
      <w:pPr>
        <w:spacing w:after="120" w:line="240" w:lineRule="auto"/>
        <w:jc w:val="both"/>
        <w:rPr>
          <w:rFonts w:ascii="Arial" w:eastAsia="Calibri" w:hAnsi="Arial" w:cs="Arial"/>
          <w:sz w:val="24"/>
          <w:szCs w:val="24"/>
        </w:rPr>
      </w:pPr>
      <w:r w:rsidRPr="005E5FA3">
        <w:rPr>
          <w:rFonts w:ascii="Arial" w:eastAsia="Calibri" w:hAnsi="Arial" w:cs="Arial"/>
          <w:sz w:val="24"/>
          <w:szCs w:val="24"/>
        </w:rPr>
        <w:t xml:space="preserve">Ora è cosa giusta chiedersi: è legittima una tale richiesta per credere nel Cristo Risorto dai morti? Si risponde che è cosa giusta che quanti annunciano Cristo Gesù lo annuncino così come lo annunciava l’Apostolo Paolo con la potenza di segni e di prodigi e con profondo convincimento di Spirito Santo. L’altro deve sapere che si trova dinanzi a un Apostolo di Cristo Signore, allo stesso modo che quanti si incontravano con Gesù, sapevano si trovavano dinanzi a un uomo mandato da Dio, dinanzi a un uomo nel quale operava Dio. </w:t>
      </w:r>
    </w:p>
    <w:p w14:paraId="14BCBB24" w14:textId="77777777" w:rsidR="005E5FA3" w:rsidRPr="005E5FA3" w:rsidRDefault="005E5FA3" w:rsidP="005E5FA3">
      <w:pPr>
        <w:spacing w:after="120" w:line="240" w:lineRule="auto"/>
        <w:jc w:val="both"/>
        <w:rPr>
          <w:rFonts w:ascii="Arial" w:eastAsia="Calibri" w:hAnsi="Arial" w:cs="Arial"/>
          <w:sz w:val="24"/>
          <w:szCs w:val="24"/>
        </w:rPr>
      </w:pPr>
      <w:r w:rsidRPr="005E5FA3">
        <w:rPr>
          <w:rFonts w:ascii="Arial" w:eastAsia="Calibri" w:hAnsi="Arial" w:cs="Arial"/>
          <w:sz w:val="24"/>
          <w:szCs w:val="24"/>
        </w:rPr>
        <w:t xml:space="preserve">Ma di Tommaso è legittima la richiesta? Si risponde che non è legittima perché chi gli ha annunciato di aver visto il Signore sono Dieci suoi amici, Dieci Apostoli come Lui. Questi Dieci Apostoli non hanno alcun interesse di ingannare un Apostolo del Signore. La sua è mancanza di fiducia negli amici più cari. </w:t>
      </w:r>
    </w:p>
    <w:p w14:paraId="2763FDF7" w14:textId="77777777" w:rsidR="005E5FA3" w:rsidRPr="005E5FA3" w:rsidRDefault="005E5FA3" w:rsidP="005E5FA3">
      <w:pPr>
        <w:spacing w:after="120" w:line="240" w:lineRule="auto"/>
        <w:jc w:val="both"/>
        <w:rPr>
          <w:rFonts w:ascii="Arial" w:eastAsia="Calibri" w:hAnsi="Arial" w:cs="Arial"/>
          <w:sz w:val="24"/>
          <w:szCs w:val="24"/>
        </w:rPr>
      </w:pPr>
      <w:r w:rsidRPr="005E5FA3">
        <w:rPr>
          <w:rFonts w:ascii="Arial" w:eastAsia="Calibri" w:hAnsi="Arial" w:cs="Arial"/>
          <w:sz w:val="24"/>
          <w:szCs w:val="24"/>
        </w:rPr>
        <w:t xml:space="preserve">In ordine alla fede nel Risorto, la non fede di Tommaso dona certezza alla verità di Cristo Signore. Veramente Gesù è risorto. Lo attesta uno che prima non ha voluto credere. Anche sula fede di Tommaso possiamo edificare la nostra fede. Ora chiediamoci: sulla nostra fede può qualcuno fondare la sua fede, perché noi l’abbiamo creata nel suo cuore con la potenza di segni e di prodigi e con ogni potenza di Spirito Santo? Sempre la fede vera genera fede vera, la fede convinta genera fede convinta, la fede forte e tenace genera fede forte e tenace. </w:t>
      </w:r>
    </w:p>
    <w:p w14:paraId="4212B4D0" w14:textId="77777777" w:rsidR="005E5FA3" w:rsidRPr="005E5FA3" w:rsidRDefault="005E5FA3" w:rsidP="005E5FA3">
      <w:pPr>
        <w:spacing w:after="120" w:line="240" w:lineRule="auto"/>
        <w:jc w:val="both"/>
        <w:rPr>
          <w:rFonts w:ascii="Arial" w:eastAsia="Calibri" w:hAnsi="Arial" w:cs="Arial"/>
          <w:sz w:val="24"/>
          <w:szCs w:val="24"/>
        </w:rPr>
      </w:pPr>
    </w:p>
    <w:p w14:paraId="62AF5F5C" w14:textId="77777777" w:rsidR="005E5FA3" w:rsidRPr="005E5FA3" w:rsidRDefault="005E5FA3" w:rsidP="005E5FA3">
      <w:pPr>
        <w:spacing w:after="120" w:line="240" w:lineRule="auto"/>
        <w:jc w:val="both"/>
        <w:rPr>
          <w:rFonts w:ascii="Arial" w:eastAsia="Calibri" w:hAnsi="Arial" w:cs="Arial"/>
          <w:b/>
          <w:bCs/>
          <w:sz w:val="24"/>
          <w:szCs w:val="24"/>
        </w:rPr>
      </w:pPr>
      <w:r w:rsidRPr="005E5FA3">
        <w:rPr>
          <w:rFonts w:ascii="Arial" w:eastAsia="Calibri" w:hAnsi="Arial" w:cs="Arial"/>
          <w:b/>
          <w:bCs/>
          <w:sz w:val="24"/>
          <w:szCs w:val="24"/>
        </w:rPr>
        <w:t xml:space="preserve">Necessarie domande </w:t>
      </w:r>
    </w:p>
    <w:p w14:paraId="7CEA376B" w14:textId="77777777" w:rsidR="005E5FA3" w:rsidRPr="005E5FA3" w:rsidRDefault="005E5FA3" w:rsidP="005E5FA3">
      <w:pPr>
        <w:spacing w:after="120" w:line="240" w:lineRule="auto"/>
        <w:jc w:val="both"/>
        <w:rPr>
          <w:rFonts w:ascii="Arial" w:eastAsia="Calibri" w:hAnsi="Arial" w:cs="Arial"/>
          <w:sz w:val="24"/>
          <w:szCs w:val="24"/>
        </w:rPr>
      </w:pPr>
      <w:r w:rsidRPr="005E5FA3">
        <w:rPr>
          <w:rFonts w:ascii="Arial" w:eastAsia="Calibri" w:hAnsi="Arial" w:cs="Arial"/>
          <w:sz w:val="24"/>
          <w:szCs w:val="24"/>
        </w:rPr>
        <w:t>So cosa significa per Gesù entrare a porte chiuse nel Cenacolo?</w:t>
      </w:r>
    </w:p>
    <w:p w14:paraId="405CEC65" w14:textId="77777777" w:rsidR="005E5FA3" w:rsidRPr="005E5FA3" w:rsidRDefault="005E5FA3" w:rsidP="005E5FA3">
      <w:pPr>
        <w:spacing w:after="120" w:line="240" w:lineRule="auto"/>
        <w:jc w:val="both"/>
        <w:rPr>
          <w:rFonts w:ascii="Arial" w:eastAsia="Calibri" w:hAnsi="Arial" w:cs="Arial"/>
          <w:sz w:val="24"/>
          <w:szCs w:val="24"/>
        </w:rPr>
      </w:pPr>
      <w:r w:rsidRPr="005E5FA3">
        <w:rPr>
          <w:rFonts w:ascii="Arial" w:eastAsia="Calibri" w:hAnsi="Arial" w:cs="Arial"/>
          <w:sz w:val="24"/>
          <w:szCs w:val="24"/>
        </w:rPr>
        <w:t>So qual è il primo Dono fatto da Gesù Risorto ai suoi Discepoli?</w:t>
      </w:r>
    </w:p>
    <w:p w14:paraId="47E5C784" w14:textId="77777777" w:rsidR="005E5FA3" w:rsidRPr="005E5FA3" w:rsidRDefault="005E5FA3" w:rsidP="005E5FA3">
      <w:pPr>
        <w:spacing w:after="120" w:line="240" w:lineRule="auto"/>
        <w:jc w:val="both"/>
        <w:rPr>
          <w:rFonts w:ascii="Arial" w:eastAsia="Calibri" w:hAnsi="Arial" w:cs="Arial"/>
          <w:sz w:val="24"/>
          <w:szCs w:val="24"/>
        </w:rPr>
      </w:pPr>
      <w:r w:rsidRPr="005E5FA3">
        <w:rPr>
          <w:rFonts w:ascii="Arial" w:eastAsia="Calibri" w:hAnsi="Arial" w:cs="Arial"/>
          <w:sz w:val="24"/>
          <w:szCs w:val="24"/>
        </w:rPr>
        <w:t>So cosa è la Pace?</w:t>
      </w:r>
    </w:p>
    <w:p w14:paraId="5523F136" w14:textId="77777777" w:rsidR="005E5FA3" w:rsidRPr="005E5FA3" w:rsidRDefault="005E5FA3" w:rsidP="005E5FA3">
      <w:pPr>
        <w:spacing w:after="120" w:line="240" w:lineRule="auto"/>
        <w:jc w:val="both"/>
        <w:rPr>
          <w:rFonts w:ascii="Arial" w:eastAsia="Calibri" w:hAnsi="Arial" w:cs="Arial"/>
          <w:sz w:val="24"/>
          <w:szCs w:val="24"/>
        </w:rPr>
      </w:pPr>
      <w:r w:rsidRPr="005E5FA3">
        <w:rPr>
          <w:rFonts w:ascii="Arial" w:eastAsia="Calibri" w:hAnsi="Arial" w:cs="Arial"/>
          <w:sz w:val="24"/>
          <w:szCs w:val="24"/>
        </w:rPr>
        <w:t>So che la Pace è Cristo?</w:t>
      </w:r>
    </w:p>
    <w:p w14:paraId="5EE991C9" w14:textId="77777777" w:rsidR="005E5FA3" w:rsidRPr="005E5FA3" w:rsidRDefault="005E5FA3" w:rsidP="005E5FA3">
      <w:pPr>
        <w:spacing w:after="120" w:line="240" w:lineRule="auto"/>
        <w:jc w:val="both"/>
        <w:rPr>
          <w:rFonts w:ascii="Arial" w:eastAsia="Calibri" w:hAnsi="Arial" w:cs="Arial"/>
          <w:sz w:val="24"/>
          <w:szCs w:val="24"/>
        </w:rPr>
      </w:pPr>
      <w:r w:rsidRPr="005E5FA3">
        <w:rPr>
          <w:rFonts w:ascii="Arial" w:eastAsia="Calibri" w:hAnsi="Arial" w:cs="Arial"/>
          <w:sz w:val="24"/>
          <w:szCs w:val="24"/>
        </w:rPr>
        <w:t>So che la Pace è in Cristo che si riceve?</w:t>
      </w:r>
    </w:p>
    <w:p w14:paraId="418ABECF" w14:textId="77777777" w:rsidR="005E5FA3" w:rsidRPr="005E5FA3" w:rsidRDefault="005E5FA3" w:rsidP="005E5FA3">
      <w:pPr>
        <w:spacing w:after="120" w:line="240" w:lineRule="auto"/>
        <w:jc w:val="both"/>
        <w:rPr>
          <w:rFonts w:ascii="Arial" w:eastAsia="Calibri" w:hAnsi="Arial" w:cs="Arial"/>
          <w:sz w:val="24"/>
          <w:szCs w:val="24"/>
        </w:rPr>
      </w:pPr>
      <w:r w:rsidRPr="005E5FA3">
        <w:rPr>
          <w:rFonts w:ascii="Arial" w:eastAsia="Calibri" w:hAnsi="Arial" w:cs="Arial"/>
          <w:sz w:val="24"/>
          <w:szCs w:val="24"/>
        </w:rPr>
        <w:t>So che la Pace è per Cristo e con Cristo che si vive?</w:t>
      </w:r>
    </w:p>
    <w:p w14:paraId="02C6EF88" w14:textId="77777777" w:rsidR="005E5FA3" w:rsidRPr="005E5FA3" w:rsidRDefault="005E5FA3" w:rsidP="005E5FA3">
      <w:pPr>
        <w:spacing w:after="120" w:line="240" w:lineRule="auto"/>
        <w:jc w:val="both"/>
        <w:rPr>
          <w:rFonts w:ascii="Arial" w:eastAsia="Calibri" w:hAnsi="Arial" w:cs="Arial"/>
          <w:sz w:val="24"/>
          <w:szCs w:val="24"/>
        </w:rPr>
      </w:pPr>
      <w:r w:rsidRPr="005E5FA3">
        <w:rPr>
          <w:rFonts w:ascii="Arial" w:eastAsia="Calibri" w:hAnsi="Arial" w:cs="Arial"/>
          <w:sz w:val="24"/>
          <w:szCs w:val="24"/>
        </w:rPr>
        <w:t xml:space="preserve">So che non c’è Pace per coloro che si rifiutano di credere in Cristo. </w:t>
      </w:r>
    </w:p>
    <w:p w14:paraId="24DFF033" w14:textId="77777777" w:rsidR="005E5FA3" w:rsidRPr="005E5FA3" w:rsidRDefault="005E5FA3" w:rsidP="005E5FA3">
      <w:pPr>
        <w:spacing w:after="120" w:line="240" w:lineRule="auto"/>
        <w:jc w:val="both"/>
        <w:rPr>
          <w:rFonts w:ascii="Arial" w:eastAsia="Calibri" w:hAnsi="Arial" w:cs="Arial"/>
          <w:sz w:val="24"/>
          <w:szCs w:val="24"/>
        </w:rPr>
      </w:pPr>
      <w:r w:rsidRPr="005E5FA3">
        <w:rPr>
          <w:rFonts w:ascii="Arial" w:eastAsia="Calibri" w:hAnsi="Arial" w:cs="Arial"/>
          <w:sz w:val="24"/>
          <w:szCs w:val="24"/>
        </w:rPr>
        <w:t>Perché Gesù mostra agli Apostoli i segni dei chiodi?</w:t>
      </w:r>
    </w:p>
    <w:p w14:paraId="3E0EAC6C" w14:textId="77777777" w:rsidR="005E5FA3" w:rsidRPr="005E5FA3" w:rsidRDefault="005E5FA3" w:rsidP="005E5FA3">
      <w:pPr>
        <w:spacing w:after="120" w:line="240" w:lineRule="auto"/>
        <w:jc w:val="both"/>
        <w:rPr>
          <w:rFonts w:ascii="Arial" w:eastAsia="Calibri" w:hAnsi="Arial" w:cs="Arial"/>
          <w:i/>
          <w:iCs/>
          <w:sz w:val="24"/>
          <w:szCs w:val="24"/>
        </w:rPr>
      </w:pPr>
      <w:r w:rsidRPr="005E5FA3">
        <w:rPr>
          <w:rFonts w:ascii="Arial" w:eastAsia="Calibri" w:hAnsi="Arial" w:cs="Arial"/>
          <w:sz w:val="24"/>
          <w:szCs w:val="24"/>
        </w:rPr>
        <w:t xml:space="preserve">Conosco tutta la portata che contengono queste Parole di Gesù: </w:t>
      </w:r>
      <w:r w:rsidRPr="005E5FA3">
        <w:rPr>
          <w:rFonts w:ascii="Arial" w:eastAsia="Calibri" w:hAnsi="Arial" w:cs="Arial"/>
          <w:i/>
          <w:iCs/>
          <w:sz w:val="24"/>
          <w:szCs w:val="24"/>
        </w:rPr>
        <w:t>“Come il Padre ha mandato me, anche io mando voi”?</w:t>
      </w:r>
    </w:p>
    <w:p w14:paraId="53F9782F" w14:textId="77777777" w:rsidR="005E5FA3" w:rsidRPr="005E5FA3" w:rsidRDefault="005E5FA3" w:rsidP="005E5FA3">
      <w:pPr>
        <w:spacing w:after="120" w:line="240" w:lineRule="auto"/>
        <w:jc w:val="both"/>
        <w:rPr>
          <w:rFonts w:ascii="Arial" w:eastAsia="Calibri" w:hAnsi="Arial" w:cs="Arial"/>
          <w:sz w:val="24"/>
          <w:szCs w:val="24"/>
        </w:rPr>
      </w:pPr>
      <w:r w:rsidRPr="005E5FA3">
        <w:rPr>
          <w:rFonts w:ascii="Arial" w:eastAsia="Calibri" w:hAnsi="Arial" w:cs="Arial"/>
          <w:sz w:val="24"/>
          <w:szCs w:val="24"/>
        </w:rPr>
        <w:lastRenderedPageBreak/>
        <w:t>So come il Padre ha mandato Cristo Gesù?</w:t>
      </w:r>
    </w:p>
    <w:p w14:paraId="248491D2" w14:textId="77777777" w:rsidR="005E5FA3" w:rsidRPr="005E5FA3" w:rsidRDefault="005E5FA3" w:rsidP="005E5FA3">
      <w:pPr>
        <w:spacing w:after="120" w:line="240" w:lineRule="auto"/>
        <w:jc w:val="both"/>
        <w:rPr>
          <w:rFonts w:ascii="Arial" w:eastAsia="Calibri" w:hAnsi="Arial" w:cs="Arial"/>
          <w:sz w:val="24"/>
          <w:szCs w:val="24"/>
        </w:rPr>
      </w:pPr>
      <w:r w:rsidRPr="005E5FA3">
        <w:rPr>
          <w:rFonts w:ascii="Arial" w:eastAsia="Calibri" w:hAnsi="Arial" w:cs="Arial"/>
          <w:sz w:val="24"/>
          <w:szCs w:val="24"/>
        </w:rPr>
        <w:t>So perché lo ha mandato?</w:t>
      </w:r>
    </w:p>
    <w:p w14:paraId="0CDAEA9A" w14:textId="77777777" w:rsidR="005E5FA3" w:rsidRPr="005E5FA3" w:rsidRDefault="005E5FA3" w:rsidP="005E5FA3">
      <w:pPr>
        <w:spacing w:after="120" w:line="240" w:lineRule="auto"/>
        <w:jc w:val="both"/>
        <w:rPr>
          <w:rFonts w:ascii="Arial" w:eastAsia="Calibri" w:hAnsi="Arial" w:cs="Arial"/>
          <w:sz w:val="24"/>
          <w:szCs w:val="24"/>
        </w:rPr>
      </w:pPr>
      <w:r w:rsidRPr="005E5FA3">
        <w:rPr>
          <w:rFonts w:ascii="Arial" w:eastAsia="Calibri" w:hAnsi="Arial" w:cs="Arial"/>
          <w:sz w:val="24"/>
          <w:szCs w:val="24"/>
        </w:rPr>
        <w:t>So perché Gesù manda i suoi Apostoli?</w:t>
      </w:r>
    </w:p>
    <w:p w14:paraId="4566CA18" w14:textId="77777777" w:rsidR="005E5FA3" w:rsidRPr="005E5FA3" w:rsidRDefault="005E5FA3" w:rsidP="005E5FA3">
      <w:pPr>
        <w:spacing w:after="120" w:line="240" w:lineRule="auto"/>
        <w:jc w:val="both"/>
        <w:rPr>
          <w:rFonts w:ascii="Arial" w:eastAsia="Calibri" w:hAnsi="Arial" w:cs="Arial"/>
          <w:sz w:val="24"/>
          <w:szCs w:val="24"/>
        </w:rPr>
      </w:pPr>
      <w:r w:rsidRPr="005E5FA3">
        <w:rPr>
          <w:rFonts w:ascii="Arial" w:eastAsia="Calibri" w:hAnsi="Arial" w:cs="Arial"/>
          <w:sz w:val="24"/>
          <w:szCs w:val="24"/>
        </w:rPr>
        <w:t>So dove li manda e cosa si attende da loro?</w:t>
      </w:r>
    </w:p>
    <w:p w14:paraId="1363E4BF" w14:textId="77777777" w:rsidR="005E5FA3" w:rsidRPr="005E5FA3" w:rsidRDefault="005E5FA3" w:rsidP="005E5FA3">
      <w:pPr>
        <w:spacing w:after="120" w:line="240" w:lineRule="auto"/>
        <w:jc w:val="both"/>
        <w:rPr>
          <w:rFonts w:ascii="Arial" w:eastAsia="Calibri" w:hAnsi="Arial" w:cs="Arial"/>
          <w:i/>
          <w:iCs/>
          <w:sz w:val="24"/>
          <w:szCs w:val="24"/>
        </w:rPr>
      </w:pPr>
      <w:r w:rsidRPr="005E5FA3">
        <w:rPr>
          <w:rFonts w:ascii="Arial" w:eastAsia="Calibri" w:hAnsi="Arial" w:cs="Arial"/>
          <w:sz w:val="24"/>
          <w:szCs w:val="24"/>
        </w:rPr>
        <w:t xml:space="preserve">So quali sono i frutti di queste parole di Gesù: </w:t>
      </w:r>
      <w:r w:rsidRPr="005E5FA3">
        <w:rPr>
          <w:rFonts w:ascii="Arial" w:eastAsia="Calibri" w:hAnsi="Arial" w:cs="Arial"/>
          <w:i/>
          <w:iCs/>
          <w:sz w:val="24"/>
          <w:szCs w:val="24"/>
        </w:rPr>
        <w:t>“Detto questo, soffiò su di loro”?</w:t>
      </w:r>
    </w:p>
    <w:p w14:paraId="7A4B27AF" w14:textId="77777777" w:rsidR="005E5FA3" w:rsidRPr="005E5FA3" w:rsidRDefault="005E5FA3" w:rsidP="005E5FA3">
      <w:pPr>
        <w:spacing w:after="120" w:line="240" w:lineRule="auto"/>
        <w:jc w:val="both"/>
        <w:rPr>
          <w:rFonts w:ascii="Arial" w:eastAsia="Calibri" w:hAnsi="Arial" w:cs="Arial"/>
          <w:sz w:val="24"/>
          <w:szCs w:val="24"/>
        </w:rPr>
      </w:pPr>
      <w:r w:rsidRPr="005E5FA3">
        <w:rPr>
          <w:rFonts w:ascii="Arial" w:eastAsia="Calibri" w:hAnsi="Arial" w:cs="Arial"/>
          <w:sz w:val="24"/>
          <w:szCs w:val="24"/>
        </w:rPr>
        <w:t>So che Gesù compie la stessa azione compiuta dal Padre il giorno della creazione dell’uom?</w:t>
      </w:r>
    </w:p>
    <w:p w14:paraId="303E5C89" w14:textId="77777777" w:rsidR="005E5FA3" w:rsidRPr="005E5FA3" w:rsidRDefault="005E5FA3" w:rsidP="005E5FA3">
      <w:pPr>
        <w:spacing w:after="120" w:line="240" w:lineRule="auto"/>
        <w:jc w:val="both"/>
        <w:rPr>
          <w:rFonts w:ascii="Arial" w:eastAsia="Calibri" w:hAnsi="Arial" w:cs="Arial"/>
          <w:sz w:val="24"/>
          <w:szCs w:val="24"/>
        </w:rPr>
      </w:pPr>
      <w:r w:rsidRPr="005E5FA3">
        <w:rPr>
          <w:rFonts w:ascii="Arial" w:eastAsia="Calibri" w:hAnsi="Arial" w:cs="Arial"/>
          <w:sz w:val="24"/>
          <w:szCs w:val="24"/>
        </w:rPr>
        <w:t>Qual è la differenza tra l’alito del Padre e l’alito di Cristo Gesù?</w:t>
      </w:r>
    </w:p>
    <w:p w14:paraId="6370C644" w14:textId="77777777" w:rsidR="005E5FA3" w:rsidRPr="005E5FA3" w:rsidRDefault="005E5FA3" w:rsidP="005E5FA3">
      <w:pPr>
        <w:spacing w:after="120" w:line="240" w:lineRule="auto"/>
        <w:jc w:val="both"/>
        <w:rPr>
          <w:rFonts w:ascii="Arial" w:eastAsia="Calibri" w:hAnsi="Arial" w:cs="Arial"/>
          <w:sz w:val="24"/>
          <w:szCs w:val="24"/>
        </w:rPr>
      </w:pPr>
      <w:r w:rsidRPr="005E5FA3">
        <w:rPr>
          <w:rFonts w:ascii="Arial" w:eastAsia="Calibri" w:hAnsi="Arial" w:cs="Arial"/>
          <w:sz w:val="24"/>
          <w:szCs w:val="24"/>
        </w:rPr>
        <w:t>So che anche l’Apostolo deve essere alito di Cristo Gesù se vuole operare redenzione e salvezza in questo mondo?</w:t>
      </w:r>
    </w:p>
    <w:p w14:paraId="7872F804" w14:textId="77777777" w:rsidR="005E5FA3" w:rsidRPr="005E5FA3" w:rsidRDefault="005E5FA3" w:rsidP="005E5FA3">
      <w:pPr>
        <w:spacing w:after="120" w:line="240" w:lineRule="auto"/>
        <w:jc w:val="both"/>
        <w:rPr>
          <w:rFonts w:ascii="Arial" w:eastAsia="Calibri" w:hAnsi="Arial" w:cs="Arial"/>
          <w:sz w:val="24"/>
          <w:szCs w:val="24"/>
        </w:rPr>
      </w:pPr>
      <w:r w:rsidRPr="005E5FA3">
        <w:rPr>
          <w:rFonts w:ascii="Arial" w:eastAsia="Calibri" w:hAnsi="Arial" w:cs="Arial"/>
          <w:sz w:val="24"/>
          <w:szCs w:val="24"/>
        </w:rPr>
        <w:t xml:space="preserve">So che l’alito dell’Apostolo deve essere in tutto simile all’alito della Vergine Maria nella casa di Elisabetta? </w:t>
      </w:r>
    </w:p>
    <w:p w14:paraId="6DA19F12" w14:textId="77777777" w:rsidR="005E5FA3" w:rsidRPr="005E5FA3" w:rsidRDefault="005E5FA3" w:rsidP="005E5FA3">
      <w:pPr>
        <w:spacing w:after="120" w:line="240" w:lineRule="auto"/>
        <w:jc w:val="both"/>
        <w:rPr>
          <w:rFonts w:ascii="Arial" w:eastAsia="Calibri" w:hAnsi="Arial" w:cs="Arial"/>
          <w:sz w:val="24"/>
          <w:szCs w:val="24"/>
        </w:rPr>
      </w:pPr>
      <w:r w:rsidRPr="005E5FA3">
        <w:rPr>
          <w:rFonts w:ascii="Arial" w:eastAsia="Calibri" w:hAnsi="Arial" w:cs="Arial"/>
          <w:sz w:val="24"/>
          <w:szCs w:val="24"/>
        </w:rPr>
        <w:t>So cosa è il perdono dei peccati?</w:t>
      </w:r>
    </w:p>
    <w:p w14:paraId="6C606BD9" w14:textId="77777777" w:rsidR="005E5FA3" w:rsidRPr="005E5FA3" w:rsidRDefault="005E5FA3" w:rsidP="005E5FA3">
      <w:pPr>
        <w:spacing w:after="120" w:line="240" w:lineRule="auto"/>
        <w:jc w:val="both"/>
        <w:rPr>
          <w:rFonts w:ascii="Arial" w:eastAsia="Calibri" w:hAnsi="Arial" w:cs="Arial"/>
          <w:sz w:val="24"/>
          <w:szCs w:val="24"/>
        </w:rPr>
      </w:pPr>
      <w:r w:rsidRPr="005E5FA3">
        <w:rPr>
          <w:rFonts w:ascii="Arial" w:eastAsia="Calibri" w:hAnsi="Arial" w:cs="Arial"/>
          <w:sz w:val="24"/>
          <w:szCs w:val="24"/>
        </w:rPr>
        <w:t>So qual è la missione degli Apostoli in ordine al perdono dei peccati?</w:t>
      </w:r>
    </w:p>
    <w:p w14:paraId="4A165CD7" w14:textId="77777777" w:rsidR="005E5FA3" w:rsidRPr="005E5FA3" w:rsidRDefault="005E5FA3" w:rsidP="005E5FA3">
      <w:pPr>
        <w:spacing w:after="120" w:line="240" w:lineRule="auto"/>
        <w:jc w:val="both"/>
        <w:rPr>
          <w:rFonts w:ascii="Arial" w:eastAsia="Calibri" w:hAnsi="Arial" w:cs="Arial"/>
          <w:sz w:val="24"/>
          <w:szCs w:val="24"/>
        </w:rPr>
      </w:pPr>
      <w:r w:rsidRPr="005E5FA3">
        <w:rPr>
          <w:rFonts w:ascii="Arial" w:eastAsia="Calibri" w:hAnsi="Arial" w:cs="Arial"/>
          <w:sz w:val="24"/>
          <w:szCs w:val="24"/>
        </w:rPr>
        <w:t>So come l’Apostolo, partecipa in Cristo, con Cristo, per Cristo all’espiazione del peccato del mondo?</w:t>
      </w:r>
    </w:p>
    <w:p w14:paraId="56F48B6E" w14:textId="77777777" w:rsidR="005E5FA3" w:rsidRPr="005E5FA3" w:rsidRDefault="005E5FA3" w:rsidP="005E5FA3">
      <w:pPr>
        <w:spacing w:after="120" w:line="240" w:lineRule="auto"/>
        <w:jc w:val="both"/>
        <w:rPr>
          <w:rFonts w:ascii="Arial" w:eastAsia="Calibri" w:hAnsi="Arial" w:cs="Arial"/>
          <w:sz w:val="24"/>
          <w:szCs w:val="24"/>
        </w:rPr>
      </w:pPr>
      <w:r w:rsidRPr="005E5FA3">
        <w:rPr>
          <w:rFonts w:ascii="Arial" w:eastAsia="Calibri" w:hAnsi="Arial" w:cs="Arial"/>
          <w:sz w:val="24"/>
          <w:szCs w:val="24"/>
        </w:rPr>
        <w:t>So che il perdono del peccato avviene sempre nel Vangelo e mai fuori di esso?</w:t>
      </w:r>
    </w:p>
    <w:p w14:paraId="7E95E74E" w14:textId="77777777" w:rsidR="005E5FA3" w:rsidRPr="005E5FA3" w:rsidRDefault="005E5FA3" w:rsidP="005E5FA3">
      <w:pPr>
        <w:spacing w:after="120" w:line="240" w:lineRule="auto"/>
        <w:jc w:val="both"/>
        <w:rPr>
          <w:rFonts w:ascii="Arial" w:eastAsia="Calibri" w:hAnsi="Arial" w:cs="Arial"/>
          <w:sz w:val="24"/>
          <w:szCs w:val="24"/>
        </w:rPr>
      </w:pPr>
      <w:r w:rsidRPr="005E5FA3">
        <w:rPr>
          <w:rFonts w:ascii="Arial" w:eastAsia="Calibri" w:hAnsi="Arial" w:cs="Arial"/>
          <w:sz w:val="24"/>
          <w:szCs w:val="24"/>
        </w:rPr>
        <w:t>So che se una persona rifiuta di entrare o di rimanere nel Vangelo non può ricevere il perdono dei peccati?</w:t>
      </w:r>
    </w:p>
    <w:p w14:paraId="57D78E33" w14:textId="77777777" w:rsidR="005E5FA3" w:rsidRPr="005E5FA3" w:rsidRDefault="005E5FA3" w:rsidP="005E5FA3">
      <w:pPr>
        <w:spacing w:after="120" w:line="240" w:lineRule="auto"/>
        <w:jc w:val="both"/>
        <w:rPr>
          <w:rFonts w:ascii="Arial" w:eastAsia="Calibri" w:hAnsi="Arial" w:cs="Arial"/>
          <w:sz w:val="24"/>
          <w:szCs w:val="24"/>
        </w:rPr>
      </w:pPr>
      <w:r w:rsidRPr="005E5FA3">
        <w:rPr>
          <w:rFonts w:ascii="Arial" w:eastAsia="Calibri" w:hAnsi="Arial" w:cs="Arial"/>
          <w:sz w:val="24"/>
          <w:szCs w:val="24"/>
        </w:rPr>
        <w:t>So che non è legittima e neanche giusta la non fede di Tommaso nella Parola dei Dieci, Apostoli come Lui?</w:t>
      </w:r>
    </w:p>
    <w:p w14:paraId="037725E7" w14:textId="77777777" w:rsidR="005E5FA3" w:rsidRPr="005E5FA3" w:rsidRDefault="005E5FA3" w:rsidP="005E5FA3">
      <w:pPr>
        <w:spacing w:after="120" w:line="240" w:lineRule="auto"/>
        <w:jc w:val="both"/>
        <w:rPr>
          <w:rFonts w:ascii="Arial" w:eastAsia="Calibri" w:hAnsi="Arial" w:cs="Arial"/>
          <w:sz w:val="24"/>
          <w:szCs w:val="24"/>
        </w:rPr>
      </w:pPr>
      <w:r w:rsidRPr="005E5FA3">
        <w:rPr>
          <w:rFonts w:ascii="Arial" w:eastAsia="Calibri" w:hAnsi="Arial" w:cs="Arial"/>
          <w:sz w:val="24"/>
          <w:szCs w:val="24"/>
        </w:rPr>
        <w:t>So perché l’Apostolo Tomaso vuole avere una fede fede ben fondata a prova di vittoria su ogni dubbio che potrebbe sorgere un domani?</w:t>
      </w:r>
    </w:p>
    <w:p w14:paraId="0CF5CD90" w14:textId="77777777" w:rsidR="005E5FA3" w:rsidRPr="005E5FA3" w:rsidRDefault="005E5FA3" w:rsidP="005E5FA3">
      <w:pPr>
        <w:spacing w:after="120" w:line="240" w:lineRule="auto"/>
        <w:jc w:val="both"/>
        <w:rPr>
          <w:rFonts w:ascii="Arial" w:eastAsia="Calibri" w:hAnsi="Arial" w:cs="Arial"/>
          <w:sz w:val="24"/>
          <w:szCs w:val="24"/>
        </w:rPr>
      </w:pPr>
      <w:r w:rsidRPr="005E5FA3">
        <w:rPr>
          <w:rFonts w:ascii="Arial" w:eastAsia="Calibri" w:hAnsi="Arial" w:cs="Arial"/>
          <w:sz w:val="24"/>
          <w:szCs w:val="24"/>
        </w:rPr>
        <w:t>Quanto solida e ben fondata è la mia fede?</w:t>
      </w:r>
    </w:p>
    <w:p w14:paraId="4CDBBB18" w14:textId="77777777" w:rsidR="005E5FA3" w:rsidRPr="005E5FA3" w:rsidRDefault="005E5FA3" w:rsidP="005E5FA3">
      <w:pPr>
        <w:spacing w:after="120" w:line="240" w:lineRule="auto"/>
        <w:jc w:val="both"/>
        <w:rPr>
          <w:rFonts w:ascii="Arial" w:eastAsia="Calibri" w:hAnsi="Arial" w:cs="Arial"/>
          <w:sz w:val="24"/>
          <w:szCs w:val="24"/>
        </w:rPr>
      </w:pPr>
      <w:r w:rsidRPr="005E5FA3">
        <w:rPr>
          <w:rFonts w:ascii="Arial" w:eastAsia="Calibri" w:hAnsi="Arial" w:cs="Arial"/>
          <w:sz w:val="24"/>
          <w:szCs w:val="24"/>
        </w:rPr>
        <w:t>Qualcuno oggi potrebbe poggiarsi sulla mia fede per edificare la sua?</w:t>
      </w:r>
    </w:p>
    <w:p w14:paraId="24A560E3" w14:textId="77777777" w:rsidR="005E5FA3" w:rsidRPr="005E5FA3" w:rsidRDefault="005E5FA3" w:rsidP="005E5FA3">
      <w:pPr>
        <w:spacing w:after="120" w:line="240" w:lineRule="auto"/>
        <w:jc w:val="both"/>
        <w:rPr>
          <w:rFonts w:ascii="Arial" w:eastAsia="Calibri" w:hAnsi="Arial" w:cs="Arial"/>
          <w:sz w:val="24"/>
          <w:szCs w:val="24"/>
        </w:rPr>
      </w:pPr>
    </w:p>
    <w:p w14:paraId="77829DC8"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Riflessioni prevedenti </w:t>
      </w:r>
    </w:p>
    <w:p w14:paraId="68EC0022" w14:textId="77777777" w:rsidR="005E5FA3" w:rsidRPr="005E5FA3" w:rsidRDefault="005E5FA3" w:rsidP="005E5FA3">
      <w:pPr>
        <w:spacing w:after="120" w:line="240" w:lineRule="auto"/>
        <w:rPr>
          <w:rFonts w:ascii="Arial" w:eastAsia="Calibri" w:hAnsi="Arial" w:cs="Arial"/>
          <w:b/>
          <w:bCs/>
          <w:sz w:val="24"/>
          <w:szCs w:val="24"/>
          <w:lang w:eastAsia="it-IT"/>
        </w:rPr>
      </w:pPr>
      <w:r w:rsidRPr="005E5FA3">
        <w:rPr>
          <w:rFonts w:ascii="Arial" w:eastAsia="Calibri" w:hAnsi="Arial" w:cs="Arial"/>
          <w:b/>
          <w:bCs/>
          <w:sz w:val="24"/>
          <w:szCs w:val="24"/>
          <w:lang w:eastAsia="it-IT"/>
        </w:rPr>
        <w:t>Come il Padre ha mandato me, anche io mando voi</w:t>
      </w:r>
    </w:p>
    <w:p w14:paraId="40CE0992"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Ogni più piccola modifica che viene apportata nel linguaggio teologico quotidiano attesta un cambiamento, una modifica della stessa sostanza e natura della fede. Non tutti stanno notando, e neanche tutti hanno notato che vi è stato un passaggio di linguaggio nella Chiesa, che non è semplice modo di dire, è anche un passaggio di sostanza nella natura della fede. Questo passaggio è semplice da annunciare o da mettere in piena luce. Oggi – in verità è da qualche anno – non si parla più di Cristo Gesù. Si parla solo di Dio nella Chiesa. Neanche si parla del Dio vivo e vero, dell’unico Dio vivo e vero che è solo il Padre del Signore nostro Gesù Cristo, ma si parla semplicemente di Dio. Ora questo Dio di cui si parla non è il Dio di Mosè, non è il Dio dei profeti, non è il Dio degli Apostoli, non è il Dio dei grandi Padri della Chiesa, non è il Dio dei Dottori della Chiesa che </w:t>
      </w:r>
      <w:r w:rsidRPr="005E5FA3">
        <w:rPr>
          <w:rFonts w:ascii="Arial" w:eastAsia="Times New Roman" w:hAnsi="Arial" w:cs="Arial"/>
          <w:kern w:val="0"/>
          <w:sz w:val="24"/>
          <w:szCs w:val="24"/>
          <w:lang w:eastAsia="it-IT"/>
          <w14:ligatures w14:val="none"/>
        </w:rPr>
        <w:lastRenderedPageBreak/>
        <w:t xml:space="preserve">hanno sacrificato i loro occhi nello scrutare le Scritture e la Sacra Tradizione al fine di parlare in modo adeguato, il più possibilmente adeguato di Lui. Non solo. Tutta questa loro scienza e sapienza nello Spirito Santo, tutta orientata a cogliere la verità del Dio vivo e vero in ogni sua anche più piccola fiammella di verità, è addirittura disprezzata, dal momento che spesso si parla con disprezzo di questo altissimo ministero nella Chiesa. Ma è giusto che ognuno si chieda: cosa sarebbe oggi la Chiesa senza il sacrificio dei grandi suoi Padri e Dottori? Altro non sarebbe che una pubblica piazza, un areopago aggiornato, nel quale la discussione per la discussione e la parola per la parola sarebbero il passatempo preferito. L’areopago non è più areopago, non è più piazza, nel momento in cui entra l’Apostolo Paolo e annuncia la grande opera di Dio: la risurrezione del suo Figlio Unigenito, fattosi carne per la nostra salvezza, redenzione, vita eterna. La Chiesa non è più un areopago nel momento in cui inizia ad annunciare la purissima verità di Cristo Signore, il Verbo Eterno, il Figlio Unigenito del Padre, fattosi carne per la nostra salvezza, Crocifisso e Risorto per la nostra redenzione eterna. Finché la Chiesa non annuncia Cristo Signore, essa è e rimane un areopago nel quale ognuno parla dal suo cuore e pronuncia sentenze di peccato, mai di verità, perché la verità della Chiesa è uno solo: Cristo Gesù, il Crocifisso che è il Risorto, l’Agnello Immolato, costituito dal Padre, Signore del cielo e della terra e Giudice dei vivi e dei morti. Cristo è tutto e tutto è in Cristo. </w:t>
      </w:r>
    </w:p>
    <w:p w14:paraId="3B51EB20"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Gli Apostoli non sono stati mandati da Dio a parlare di Dio. Gli Apostoli sono stati mandati da Cristo per annunciare il suo Vangelo a tutte le genti. Il suo Vangelo, non altre parole, non altre teorie, non altri sistemi religiosi, morali, filosofici, antropologici. Il Vangelo è il solo Libro della Chiesa, la Parola di Cristo Gesù la sola Parola che deve risuonare dalla sua bocca. Lo Spirito Santo il solo Lettore e il solo Interprete della verità di Cristo, tutta racchiusa nella sua Parola. Se l’Apostolo perde il legame con Cristo Gesù, perché ne stabilisce uno nuovo, anche se fosse con Dio Padre, verrebbe meno nella fedeltà alla sua missione. Non è l’Apostolo che deve condurre al Padre. Al Padre conduce Cristo. L’Apostolo porta a Cristo, fa discepoli di Cristo, divenendo discepoli di Cristo, corpo di Cristo, vita di Cristo, si diviene figli del Padre. È in Cristo che si diviene partecipi della figliolanza divina ed è in Lui che si è resi partecipi della natura divina. È verità eterna. Se l’Apostolo vuole essere e rimanere Apostolo di Cristo Gesù, deve fare Cristo Gesù suo cuore, sua anima, sua voce, suo pensiero, suo desiderio, sua volontà. Quando Cristo è divenuto vita dell’Apostolo, sempre l’Apostolo parlerà dalla pienezza del suo cuore e poiché il suo cuore è pieno di Cristo Signore, sempre parlerà di Lui. Se l’Apostolo non parla di Cristo, significa che Cristo non è la sua vita. Se non parla del vero Cristo, lui attesta che il vero Cristo non è nel suo cuore. Parla sempre di un Dio senza nome, perché il vero nome del solo Dio vivo e vero, è il Padre del Signore nostro Gesù Cristo. L’Apostolo è da Cristo. Lui non è da Dio. Madre di Dio, aiutaci a vivere secondo verità la nostra missione. Noi siamo da Cristo Signore. </w:t>
      </w:r>
    </w:p>
    <w:p w14:paraId="50B5F03C"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p>
    <w:p w14:paraId="6ECDFDD1" w14:textId="77777777" w:rsidR="005E5FA3" w:rsidRPr="005E5FA3" w:rsidRDefault="005E5FA3" w:rsidP="005E5FA3">
      <w:pPr>
        <w:spacing w:after="120" w:line="240" w:lineRule="auto"/>
        <w:rPr>
          <w:rFonts w:ascii="Arial" w:eastAsia="Calibri" w:hAnsi="Arial" w:cs="Arial"/>
          <w:b/>
          <w:bCs/>
          <w:sz w:val="24"/>
          <w:szCs w:val="24"/>
          <w:lang w:eastAsia="it-IT"/>
        </w:rPr>
      </w:pPr>
      <w:bookmarkStart w:id="405" w:name="_Toc62216547"/>
      <w:r w:rsidRPr="005E5FA3">
        <w:rPr>
          <w:rFonts w:ascii="Arial" w:eastAsia="Calibri" w:hAnsi="Arial" w:cs="Arial"/>
          <w:b/>
          <w:bCs/>
          <w:sz w:val="24"/>
          <w:szCs w:val="24"/>
          <w:lang w:eastAsia="it-IT"/>
        </w:rPr>
        <w:t>Abbiamo visto il Signore!</w:t>
      </w:r>
      <w:bookmarkEnd w:id="405"/>
    </w:p>
    <w:p w14:paraId="6F8F3AD3" w14:textId="77777777" w:rsidR="005E5FA3" w:rsidRPr="005E5FA3" w:rsidRDefault="005E5FA3" w:rsidP="005E5FA3">
      <w:pPr>
        <w:spacing w:after="120" w:line="240" w:lineRule="auto"/>
        <w:jc w:val="both"/>
        <w:rPr>
          <w:rFonts w:ascii="Arial" w:eastAsia="Times New Roman" w:hAnsi="Arial" w:cs="Arial"/>
          <w:color w:val="000000"/>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Quanto la sera della risurrezione di Gesù avviene nel Cenacolo, ci riporta all’origine della creazione dell’uomo: </w:t>
      </w:r>
      <w:r w:rsidRPr="005E5FA3">
        <w:rPr>
          <w:rFonts w:ascii="Arial" w:eastAsia="Times New Roman" w:hAnsi="Arial" w:cs="Arial"/>
          <w:i/>
          <w:kern w:val="0"/>
          <w:sz w:val="24"/>
          <w:szCs w:val="24"/>
          <w:lang w:eastAsia="it-IT"/>
          <w14:ligatures w14:val="none"/>
        </w:rPr>
        <w:t>“</w:t>
      </w:r>
      <w:r w:rsidRPr="005E5FA3">
        <w:rPr>
          <w:rFonts w:ascii="Arial" w:eastAsia="Times New Roman" w:hAnsi="Arial" w:cs="Arial"/>
          <w:i/>
          <w:color w:val="000000"/>
          <w:kern w:val="0"/>
          <w:sz w:val="24"/>
          <w:szCs w:val="24"/>
          <w:lang w:eastAsia="it-IT"/>
          <w14:ligatures w14:val="none"/>
        </w:rPr>
        <w:t xml:space="preserve">Allora il Signore Dio plasmò l’uomo con </w:t>
      </w:r>
      <w:r w:rsidRPr="005E5FA3">
        <w:rPr>
          <w:rFonts w:ascii="Arial" w:eastAsia="Times New Roman" w:hAnsi="Arial" w:cs="Arial"/>
          <w:i/>
          <w:color w:val="000000"/>
          <w:kern w:val="0"/>
          <w:sz w:val="24"/>
          <w:szCs w:val="24"/>
          <w:lang w:eastAsia="it-IT"/>
          <w14:ligatures w14:val="none"/>
        </w:rPr>
        <w:lastRenderedPageBreak/>
        <w:t>polvere del suolo e soffiò nelle sue narici un alito di vita e l’uomo divenne un essere vivente”</w:t>
      </w:r>
      <w:r w:rsidRPr="005E5FA3">
        <w:rPr>
          <w:rFonts w:ascii="Arial" w:eastAsia="Times New Roman" w:hAnsi="Arial" w:cs="Arial"/>
          <w:color w:val="000000"/>
          <w:kern w:val="0"/>
          <w:sz w:val="24"/>
          <w:szCs w:val="24"/>
          <w:lang w:eastAsia="it-IT"/>
          <w14:ligatures w14:val="none"/>
        </w:rPr>
        <w:t xml:space="preserve"> (Gen 2,7). Dinanzi al Signore vi è della creta modellata, plasmata. Ma è solo creta. Nient’altro. Lui soffia nelle narici di questa creta l’alito della vita e l’uomo diviene un essere vivente, diviene uomo. L’alito di vita spirato da Dio è quel salto ontologico che fa la differenza con l’intera creazione. Solo nell’uomo Dio ha spirato l’alito della vita dall’interno di sé.</w:t>
      </w:r>
    </w:p>
    <w:p w14:paraId="64D0B340" w14:textId="77777777" w:rsidR="005E5FA3" w:rsidRPr="005E5FA3" w:rsidRDefault="005E5FA3" w:rsidP="005E5FA3">
      <w:pPr>
        <w:spacing w:after="120" w:line="240" w:lineRule="auto"/>
        <w:jc w:val="both"/>
        <w:rPr>
          <w:rFonts w:ascii="Arial" w:eastAsia="Times New Roman" w:hAnsi="Arial" w:cs="Arial"/>
          <w:color w:val="000000"/>
          <w:kern w:val="0"/>
          <w:sz w:val="24"/>
          <w:szCs w:val="24"/>
          <w:lang w:eastAsia="it-IT"/>
          <w14:ligatures w14:val="none"/>
        </w:rPr>
      </w:pPr>
      <w:r w:rsidRPr="005E5FA3">
        <w:rPr>
          <w:rFonts w:ascii="Arial" w:eastAsia="Times New Roman" w:hAnsi="Arial" w:cs="Arial"/>
          <w:color w:val="000000"/>
          <w:kern w:val="0"/>
          <w:sz w:val="24"/>
          <w:szCs w:val="24"/>
          <w:lang w:eastAsia="it-IT"/>
          <w14:ligatures w14:val="none"/>
        </w:rPr>
        <w:t xml:space="preserve">Gesù, come il Padre suo, si trova non più dinanzi ad una creta intera, bensì di fronte ad una creta rotta, frantumato, irriconoscibile, non ha più neanche le sembianze dell’uomo tanto essa è andata in rovina a causa del peccato. Gesù cosa fa? Compie lo stesso gesto del Padre. Alita sui discepoli e dice loro: </w:t>
      </w:r>
      <w:r w:rsidRPr="005E5FA3">
        <w:rPr>
          <w:rFonts w:ascii="Arial" w:eastAsia="Times New Roman" w:hAnsi="Arial" w:cs="Arial"/>
          <w:i/>
          <w:color w:val="000000"/>
          <w:kern w:val="0"/>
          <w:sz w:val="24"/>
          <w:szCs w:val="24"/>
          <w:lang w:eastAsia="it-IT"/>
          <w14:ligatures w14:val="none"/>
        </w:rPr>
        <w:t>“Ricevete lo Spirito Santo. A coloro a cui perdonerete i peccati, saranno perdonati; a coloro a cui non perdonerete, non saranno perdonati”</w:t>
      </w:r>
      <w:r w:rsidRPr="005E5FA3">
        <w:rPr>
          <w:rFonts w:ascii="Arial" w:eastAsia="Times New Roman" w:hAnsi="Arial" w:cs="Arial"/>
          <w:color w:val="000000"/>
          <w:kern w:val="0"/>
          <w:sz w:val="24"/>
          <w:szCs w:val="24"/>
          <w:lang w:eastAsia="it-IT"/>
          <w14:ligatures w14:val="none"/>
        </w:rPr>
        <w:t xml:space="preserve">. Gesù dona loro una nuova vita. L’alito è lo Spirito Santo di Dio. È Lui la vita nuova, vera, divina che ormai scorrerà nel sangue dei suoi discepoli. Questo nuovo alito di vita, che è Dio stesso nel suo Santo Spirito, costituisce i discepoli </w:t>
      </w:r>
      <w:r w:rsidRPr="005E5FA3">
        <w:rPr>
          <w:rFonts w:ascii="Arial" w:eastAsia="Times New Roman" w:hAnsi="Arial" w:cs="Arial"/>
          <w:i/>
          <w:color w:val="000000"/>
          <w:kern w:val="0"/>
          <w:sz w:val="24"/>
          <w:szCs w:val="24"/>
          <w:lang w:eastAsia="it-IT"/>
          <w14:ligatures w14:val="none"/>
        </w:rPr>
        <w:t>“creatori della nuova vita”</w:t>
      </w:r>
      <w:r w:rsidRPr="005E5FA3">
        <w:rPr>
          <w:rFonts w:ascii="Arial" w:eastAsia="Times New Roman" w:hAnsi="Arial" w:cs="Arial"/>
          <w:color w:val="000000"/>
          <w:kern w:val="0"/>
          <w:sz w:val="24"/>
          <w:szCs w:val="24"/>
          <w:lang w:eastAsia="it-IT"/>
          <w14:ligatures w14:val="none"/>
        </w:rPr>
        <w:t xml:space="preserve"> al pari di Gesù. Sono loro ora che dovranno alitare lo Spirito Santo sopra ogni carne al fine di creare l’umanità nuova. Sono loro i padri del nuovo uomo. </w:t>
      </w:r>
    </w:p>
    <w:p w14:paraId="35798F2B"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Fin dal Cenacolo gli Apostoli sono chiamati a prendere coscienza che la missione è ardua, difficile, a volte potrebbe sembrare loro anche impossibile. Tommaso, uno di loro, non è presente quanto il Signore viene e porta la luce della sua verità nei cuori. Essi, appena lo vedono, glielo dicono: </w:t>
      </w:r>
      <w:r w:rsidRPr="005E5FA3">
        <w:rPr>
          <w:rFonts w:ascii="Arial" w:eastAsia="Times New Roman" w:hAnsi="Arial" w:cs="Arial"/>
          <w:i/>
          <w:kern w:val="0"/>
          <w:sz w:val="24"/>
          <w:szCs w:val="24"/>
          <w:lang w:eastAsia="it-IT"/>
          <w14:ligatures w14:val="none"/>
        </w:rPr>
        <w:t>“Abbiamo visto il Signore”</w:t>
      </w:r>
      <w:r w:rsidRPr="005E5FA3">
        <w:rPr>
          <w:rFonts w:ascii="Arial" w:eastAsia="Times New Roman" w:hAnsi="Arial" w:cs="Arial"/>
          <w:kern w:val="0"/>
          <w:sz w:val="24"/>
          <w:szCs w:val="24"/>
          <w:lang w:eastAsia="it-IT"/>
          <w14:ligatures w14:val="none"/>
        </w:rPr>
        <w:t xml:space="preserve">. La risposta di Tommaso toglie ogni respiro all’anima. Lui per credere, non ha bisogno della loro parola. Ha necessità di vedere, toccare, sentire Cristo nella sua fisicità di carne, di ossa, di sangue: </w:t>
      </w:r>
      <w:r w:rsidRPr="005E5FA3">
        <w:rPr>
          <w:rFonts w:ascii="Arial" w:eastAsia="Times New Roman" w:hAnsi="Arial" w:cs="Arial"/>
          <w:i/>
          <w:kern w:val="0"/>
          <w:sz w:val="24"/>
          <w:szCs w:val="24"/>
          <w:lang w:eastAsia="it-IT"/>
          <w14:ligatures w14:val="none"/>
        </w:rPr>
        <w:t>“Se non vedo nelle sue mani il segno dei chiodi e non metto il mio dito nel segno dei chiodi e non metto la mia mano nel suo fianco, io non credo”</w:t>
      </w:r>
      <w:r w:rsidRPr="005E5FA3">
        <w:rPr>
          <w:rFonts w:ascii="Arial" w:eastAsia="Times New Roman" w:hAnsi="Arial" w:cs="Arial"/>
          <w:kern w:val="0"/>
          <w:sz w:val="24"/>
          <w:szCs w:val="24"/>
          <w:lang w:eastAsia="it-IT"/>
          <w14:ligatures w14:val="none"/>
        </w:rPr>
        <w:t xml:space="preserve">. È una richiesta che esclude ogni mediazione umana in ordine alla nascita della fede. Verrà sempre Cristo Gesù ad esaudire un desiderio così escludente l’uomo, o è necessario passare sempre attraverso la mediazione di quanti già credono? Oppure devono farsi i discepoli il Cristo Crocifisso e Risorto perché la fede metta radici in un cuore? La fede non passa attraverso la visione. Spesso però Gesù ha aiutato con la visione. Vergine Maria, Madre della Redenzione, aiutaci a realizzare in noi l’immagine viva di Gesù Signore. Angeli e Santi di Dio, fateci porta della fede, della speranza, della carità. </w:t>
      </w:r>
    </w:p>
    <w:p w14:paraId="13763433"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p>
    <w:p w14:paraId="38BD3842" w14:textId="77777777" w:rsidR="005E5FA3" w:rsidRPr="005E5FA3" w:rsidRDefault="005E5FA3" w:rsidP="005E5FA3">
      <w:pPr>
        <w:spacing w:after="120" w:line="240" w:lineRule="auto"/>
        <w:rPr>
          <w:rFonts w:ascii="Arial" w:eastAsia="Calibri" w:hAnsi="Arial" w:cs="Arial"/>
          <w:b/>
          <w:bCs/>
          <w:sz w:val="24"/>
          <w:szCs w:val="24"/>
          <w:lang w:eastAsia="it-IT"/>
        </w:rPr>
      </w:pPr>
      <w:bookmarkStart w:id="406" w:name="_Toc62215721"/>
      <w:r w:rsidRPr="005E5FA3">
        <w:rPr>
          <w:rFonts w:ascii="Arial" w:eastAsia="Calibri" w:hAnsi="Arial" w:cs="Arial"/>
          <w:b/>
          <w:bCs/>
          <w:sz w:val="24"/>
          <w:szCs w:val="24"/>
          <w:lang w:eastAsia="it-IT"/>
        </w:rPr>
        <w:t>Come il Padre ha mandato me, anche io mando voi</w:t>
      </w:r>
      <w:bookmarkEnd w:id="406"/>
    </w:p>
    <w:p w14:paraId="4E240A80" w14:textId="77777777" w:rsidR="005E5FA3" w:rsidRPr="005E5FA3" w:rsidRDefault="005E5FA3" w:rsidP="005E5FA3">
      <w:pPr>
        <w:spacing w:after="120" w:line="240" w:lineRule="auto"/>
        <w:jc w:val="both"/>
        <w:rPr>
          <w:rFonts w:ascii="Arial" w:eastAsia="Times New Roman" w:hAnsi="Arial" w:cs="Times New Roman"/>
          <w:color w:val="000000"/>
          <w:kern w:val="0"/>
          <w:sz w:val="24"/>
          <w:szCs w:val="28"/>
          <w:lang w:eastAsia="it-IT"/>
          <w14:ligatures w14:val="none"/>
        </w:rPr>
      </w:pPr>
      <w:r w:rsidRPr="005E5FA3">
        <w:rPr>
          <w:rFonts w:ascii="Arial" w:eastAsia="Times New Roman" w:hAnsi="Arial" w:cs="Arial"/>
          <w:kern w:val="0"/>
          <w:sz w:val="24"/>
          <w:szCs w:val="24"/>
          <w:lang w:eastAsia="it-IT"/>
          <w14:ligatures w14:val="none"/>
        </w:rPr>
        <w:t xml:space="preserve">L’inizio della fede nasce sempre dall’incontro dell’uomo con il suo Dio. Mai ci potrà essere vera fede senza questo principio fondante. Così fu all’inizio della creazione: </w:t>
      </w:r>
      <w:r w:rsidRPr="005E5FA3">
        <w:rPr>
          <w:rFonts w:ascii="Arial" w:eastAsia="Times New Roman" w:hAnsi="Arial" w:cs="Arial"/>
          <w:i/>
          <w:kern w:val="0"/>
          <w:sz w:val="24"/>
          <w:szCs w:val="24"/>
          <w:lang w:eastAsia="it-IT"/>
          <w14:ligatures w14:val="none"/>
        </w:rPr>
        <w:t>“</w:t>
      </w:r>
      <w:r w:rsidRPr="005E5FA3">
        <w:rPr>
          <w:rFonts w:ascii="Arial" w:eastAsia="Times New Roman" w:hAnsi="Arial" w:cs="Times New Roman"/>
          <w:i/>
          <w:color w:val="000000"/>
          <w:kern w:val="0"/>
          <w:sz w:val="24"/>
          <w:szCs w:val="28"/>
          <w:lang w:eastAsia="it-IT"/>
          <w14:ligatures w14:val="none"/>
        </w:rPr>
        <w:t>Dio li benedisse e Dio disse loro: «Siate fecondi e moltiplicatevi, riempite la terra e soggiogatela, dominate sui pesci del mare e sugli uccelli del cielo e su ogni essere vivente che striscia sulla terra»” (Gen 1,28). “Il Signore Dio diede questo comando all’uomo: «Tu potrai mangiare di tutti gli alberi del giardino, ma dell’albero della conoscenza del bene e del male non devi mangiare, perché, nel giorno in cui tu ne mangerai, certamente dovrai morire»”</w:t>
      </w:r>
      <w:r w:rsidRPr="005E5FA3">
        <w:rPr>
          <w:rFonts w:ascii="Arial" w:eastAsia="Times New Roman" w:hAnsi="Arial" w:cs="Times New Roman"/>
          <w:color w:val="000000"/>
          <w:kern w:val="0"/>
          <w:sz w:val="24"/>
          <w:szCs w:val="28"/>
          <w:lang w:eastAsia="it-IT"/>
          <w14:ligatures w14:val="none"/>
        </w:rPr>
        <w:t xml:space="preserve"> (Gen 2,16-17).</w:t>
      </w:r>
    </w:p>
    <w:p w14:paraId="57B3B820"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lastRenderedPageBreak/>
        <w:t xml:space="preserve">Così è stato con Abramo: </w:t>
      </w:r>
      <w:r w:rsidRPr="005E5FA3">
        <w:rPr>
          <w:rFonts w:ascii="Arial" w:eastAsia="Times New Roman" w:hAnsi="Arial" w:cs="Arial"/>
          <w:i/>
          <w:kern w:val="0"/>
          <w:sz w:val="24"/>
          <w:szCs w:val="24"/>
          <w:lang w:eastAsia="it-IT"/>
          <w14:ligatures w14:val="none"/>
        </w:rPr>
        <w:t>“</w:t>
      </w:r>
      <w:r w:rsidRPr="005E5FA3">
        <w:rPr>
          <w:rFonts w:ascii="Arial" w:eastAsia="Times New Roman" w:hAnsi="Arial" w:cs="Times New Roman"/>
          <w:i/>
          <w:color w:val="000000"/>
          <w:kern w:val="0"/>
          <w:sz w:val="24"/>
          <w:szCs w:val="28"/>
          <w:lang w:eastAsia="it-IT"/>
          <w14:ligatures w14:val="none"/>
        </w:rPr>
        <w:t>Il Signore disse ad Abram:</w:t>
      </w:r>
      <w:r w:rsidRPr="005E5FA3">
        <w:rPr>
          <w:rFonts w:ascii="Arial" w:eastAsia="Times New Roman" w:hAnsi="Arial" w:cs="Times New Roman"/>
          <w:color w:val="000000"/>
          <w:kern w:val="0"/>
          <w:sz w:val="24"/>
          <w:szCs w:val="28"/>
          <w:lang w:eastAsia="it-IT"/>
          <w14:ligatures w14:val="none"/>
        </w:rPr>
        <w:t xml:space="preserve"> </w:t>
      </w:r>
      <w:r w:rsidRPr="005E5FA3">
        <w:rPr>
          <w:rFonts w:ascii="Arial" w:eastAsia="Times New Roman" w:hAnsi="Arial" w:cs="Times New Roman"/>
          <w:i/>
          <w:color w:val="000000"/>
          <w:kern w:val="0"/>
          <w:sz w:val="24"/>
          <w:szCs w:val="28"/>
          <w:lang w:eastAsia="it-IT"/>
          <w14:ligatures w14:val="none"/>
        </w:rPr>
        <w:t>«Vattene dalla tua terra, dalla tua parentela e dalla casa di tuo padre, verso la terra che io ti indicherò. Farò di te una grande nazione e ti benedirò, renderò grande il tuo nome e possa tu essere una benedizione. Benedirò coloro che ti benediranno e coloro che ti malediranno maledirò, e in te si diranno benedette tutte le famiglie della terra» “(</w:t>
      </w:r>
      <w:r w:rsidRPr="005E5FA3">
        <w:rPr>
          <w:rFonts w:ascii="Arial" w:eastAsia="Times New Roman" w:hAnsi="Arial" w:cs="Times New Roman"/>
          <w:color w:val="000000"/>
          <w:kern w:val="0"/>
          <w:sz w:val="24"/>
          <w:szCs w:val="28"/>
          <w:lang w:eastAsia="it-IT"/>
          <w14:ligatures w14:val="none"/>
        </w:rPr>
        <w:t xml:space="preserve">Gen 12,1-3). </w:t>
      </w:r>
      <w:r w:rsidRPr="005E5FA3">
        <w:rPr>
          <w:rFonts w:ascii="Arial" w:eastAsia="Times New Roman" w:hAnsi="Arial" w:cs="Arial"/>
          <w:kern w:val="0"/>
          <w:sz w:val="24"/>
          <w:szCs w:val="24"/>
          <w:lang w:eastAsia="it-IT"/>
          <w14:ligatures w14:val="none"/>
        </w:rPr>
        <w:t xml:space="preserve">Così è stato con Mosè: </w:t>
      </w:r>
      <w:r w:rsidRPr="005E5FA3">
        <w:rPr>
          <w:rFonts w:ascii="Arial" w:eastAsia="Times New Roman" w:hAnsi="Arial" w:cs="Arial"/>
          <w:i/>
          <w:kern w:val="0"/>
          <w:sz w:val="24"/>
          <w:szCs w:val="24"/>
          <w:lang w:eastAsia="it-IT"/>
          <w14:ligatures w14:val="none"/>
        </w:rPr>
        <w:t>”</w:t>
      </w:r>
      <w:r w:rsidRPr="005E5FA3">
        <w:rPr>
          <w:rFonts w:ascii="Arial" w:eastAsia="Times New Roman" w:hAnsi="Arial" w:cs="Times New Roman"/>
          <w:i/>
          <w:color w:val="000000"/>
          <w:kern w:val="0"/>
          <w:sz w:val="24"/>
          <w:szCs w:val="28"/>
          <w:lang w:eastAsia="it-IT"/>
          <w14:ligatures w14:val="none"/>
        </w:rPr>
        <w:t>Il Signore disse: «Ho osservato la miseria del mio popolo in Egitto e ho udito il suo grido a causa dei suoi sovrintendenti: conosco le sue sofferenze. Sono sceso per liberarlo dal potere dell’Egitto e per farlo salire da questa terra verso una terra bella e spaziosa, verso una terra dove scorrono latte e miele, verso il luogo dove si trovano il Cananeo, l’Ittita, l’Amorreo, il Perizzita, l’Eveo, il Gebuseo. Ecco, il grido degli Israeliti è arrivato fino a me e io stesso ho visto come gli Egiziani li opprimono. Perciò va’! Io ti mando dal faraone. Fa’ uscire dall’Egitto il mio popolo, gli Israeliti!». Mosè disse a Dio: «Chi sono io per andare dal faraone e far uscire gli Israeliti dall’Egitto?». Rispose: «Io sarò con te. Questo sarà per te il segno che io ti ho mandato: quando tu avrai fatto uscire il popolo dall’Egitto, servirete Dio su questo monte»”</w:t>
      </w:r>
      <w:r w:rsidRPr="005E5FA3">
        <w:rPr>
          <w:rFonts w:ascii="Arial" w:eastAsia="Times New Roman" w:hAnsi="Arial" w:cs="Times New Roman"/>
          <w:color w:val="000000"/>
          <w:kern w:val="0"/>
          <w:sz w:val="24"/>
          <w:szCs w:val="28"/>
          <w:lang w:eastAsia="it-IT"/>
          <w14:ligatures w14:val="none"/>
        </w:rPr>
        <w:t xml:space="preserve"> (Es 3,7-12). </w:t>
      </w:r>
      <w:r w:rsidRPr="005E5FA3">
        <w:rPr>
          <w:rFonts w:ascii="Arial" w:eastAsia="Times New Roman" w:hAnsi="Arial" w:cs="Arial"/>
          <w:kern w:val="0"/>
          <w:sz w:val="24"/>
          <w:szCs w:val="24"/>
          <w:lang w:eastAsia="it-IT"/>
          <w14:ligatures w14:val="none"/>
        </w:rPr>
        <w:t xml:space="preserve">Così è stato con i profeti. Così è stato con Cristo Gesù. Così è stato con gli Apostoli. Dopo questo primo incontro fondatore, la fede nasce dalla testimonianza unitamente al dono della Parola. Senza testimonianza e senza Parola mai potrà nascere la fede: </w:t>
      </w:r>
      <w:r w:rsidRPr="005E5FA3">
        <w:rPr>
          <w:rFonts w:ascii="Arial" w:eastAsia="Times New Roman" w:hAnsi="Arial" w:cs="Arial"/>
          <w:i/>
          <w:kern w:val="0"/>
          <w:sz w:val="24"/>
          <w:szCs w:val="24"/>
          <w:lang w:eastAsia="it-IT"/>
          <w14:ligatures w14:val="none"/>
        </w:rPr>
        <w:t>“</w:t>
      </w:r>
      <w:r w:rsidRPr="005E5FA3">
        <w:rPr>
          <w:rFonts w:ascii="Arial" w:eastAsia="Times New Roman" w:hAnsi="Arial" w:cs="Times New Roman"/>
          <w:i/>
          <w:kern w:val="0"/>
          <w:sz w:val="24"/>
          <w:szCs w:val="28"/>
          <w:lang w:eastAsia="it-IT"/>
          <w14:ligatures w14:val="none"/>
        </w:rPr>
        <w:t>la fede viene dall’ascolto e l’ascolto riguarda la parola di Cristo”</w:t>
      </w:r>
      <w:r w:rsidRPr="005E5FA3">
        <w:rPr>
          <w:rFonts w:ascii="Arial" w:eastAsia="Times New Roman" w:hAnsi="Arial" w:cs="Times New Roman"/>
          <w:kern w:val="0"/>
          <w:sz w:val="24"/>
          <w:szCs w:val="28"/>
          <w:lang w:eastAsia="it-IT"/>
          <w14:ligatures w14:val="none"/>
        </w:rPr>
        <w:t xml:space="preserve"> (Rm 10,17). Tommaso vuole sottrarsi a questa regola. Vuole essere testimone oculare. Vuole assistere al principio fondatore della fede in Cristo Gesù, il Risorto. </w:t>
      </w:r>
    </w:p>
    <w:p w14:paraId="24AB857C"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Times New Roman"/>
          <w:iCs/>
          <w:kern w:val="0"/>
          <w:sz w:val="24"/>
          <w:szCs w:val="28"/>
          <w:lang w:eastAsia="it-IT"/>
          <w14:ligatures w14:val="none"/>
        </w:rPr>
        <w:t xml:space="preserve">Tommaso non può abolire le regole della fede. Gesù oggi le conferma tutte. Non può lui apparire per togliere ogni dubbio a coloro che non credono sulla parola dei testimoni. Fede e visione vengono separate per sempre. Da oggi chi vuole credere, dovrà farlo fondandosi sulla Parola dei testimoni, di quanti sono araldi di Cristo Gesù, suoi messaggeri, inviati, ambasciatori, per recare ad ogni uomo la buona novella. </w:t>
      </w:r>
      <w:r w:rsidRPr="005E5FA3">
        <w:rPr>
          <w:rFonts w:ascii="Arial" w:eastAsia="Times New Roman" w:hAnsi="Arial" w:cs="Arial"/>
          <w:kern w:val="0"/>
          <w:sz w:val="24"/>
          <w:szCs w:val="24"/>
          <w:lang w:eastAsia="it-IT"/>
          <w14:ligatures w14:val="none"/>
        </w:rPr>
        <w:t xml:space="preserve">Vergine Maria, Madre della Redenzione, Angeli, Santi, fateci testimoni credibili. </w:t>
      </w:r>
    </w:p>
    <w:p w14:paraId="632CA210" w14:textId="77777777" w:rsidR="005E5FA3" w:rsidRPr="005E5FA3" w:rsidRDefault="005E5FA3" w:rsidP="005E5FA3">
      <w:pPr>
        <w:spacing w:after="120" w:line="240" w:lineRule="auto"/>
        <w:rPr>
          <w:rFonts w:ascii="Arial" w:eastAsia="Times New Roman" w:hAnsi="Arial" w:cs="Arial"/>
          <w:kern w:val="0"/>
          <w:lang w:eastAsia="it-IT"/>
          <w14:ligatures w14:val="none"/>
        </w:rPr>
      </w:pPr>
    </w:p>
    <w:p w14:paraId="42522C9C" w14:textId="77777777" w:rsidR="005E5FA3" w:rsidRPr="005E5FA3" w:rsidRDefault="005E5FA3" w:rsidP="005E5FA3">
      <w:pPr>
        <w:spacing w:after="120" w:line="240" w:lineRule="auto"/>
        <w:rPr>
          <w:rFonts w:ascii="Arial" w:eastAsia="Calibri" w:hAnsi="Arial" w:cs="Arial"/>
          <w:b/>
          <w:bCs/>
          <w:sz w:val="32"/>
          <w:szCs w:val="32"/>
          <w:lang w:eastAsia="it-IT"/>
        </w:rPr>
      </w:pPr>
      <w:bookmarkStart w:id="407" w:name="_Toc62214158"/>
      <w:r w:rsidRPr="005E5FA3">
        <w:rPr>
          <w:rFonts w:ascii="Arial" w:eastAsia="Calibri" w:hAnsi="Arial" w:cs="Arial"/>
          <w:b/>
          <w:bCs/>
          <w:sz w:val="24"/>
          <w:szCs w:val="24"/>
          <w:lang w:eastAsia="it-IT"/>
        </w:rPr>
        <w:t>Ricevete lo Spirito Santo</w:t>
      </w:r>
      <w:bookmarkEnd w:id="407"/>
    </w:p>
    <w:p w14:paraId="65862C9E" w14:textId="77777777" w:rsidR="005E5FA3" w:rsidRPr="005E5FA3" w:rsidRDefault="005E5FA3" w:rsidP="005E5FA3">
      <w:pPr>
        <w:spacing w:after="120" w:line="240" w:lineRule="auto"/>
        <w:jc w:val="both"/>
        <w:rPr>
          <w:rFonts w:ascii="Arial" w:eastAsia="Times New Roman" w:hAnsi="Arial" w:cs="Times New Roman"/>
          <w:iCs/>
          <w:color w:val="000000"/>
          <w:kern w:val="0"/>
          <w:position w:val="4"/>
          <w:sz w:val="24"/>
          <w:szCs w:val="24"/>
          <w:lang w:eastAsia="it-IT"/>
          <w14:ligatures w14:val="none"/>
        </w:rPr>
      </w:pPr>
      <w:r w:rsidRPr="005E5FA3">
        <w:rPr>
          <w:rFonts w:ascii="Arial" w:eastAsia="Times New Roman" w:hAnsi="Arial" w:cs="Times New Roman"/>
          <w:iCs/>
          <w:color w:val="000000"/>
          <w:kern w:val="0"/>
          <w:position w:val="4"/>
          <w:sz w:val="24"/>
          <w:szCs w:val="24"/>
          <w:lang w:eastAsia="it-IT"/>
          <w14:ligatures w14:val="none"/>
        </w:rPr>
        <w:t xml:space="preserve">oggi avviene nel Cenacolo, dobbiamo per un istante ricollegarci a quanto fece il Signore Dio all’inizio della sua creazione quando dalla polvere del suolo formò l’uomo, cioè formò </w:t>
      </w:r>
      <w:r w:rsidRPr="005E5FA3">
        <w:rPr>
          <w:rFonts w:ascii="Arial" w:eastAsia="Times New Roman" w:hAnsi="Arial" w:cs="Times New Roman"/>
          <w:i/>
          <w:iCs/>
          <w:color w:val="000000"/>
          <w:kern w:val="0"/>
          <w:position w:val="4"/>
          <w:sz w:val="24"/>
          <w:szCs w:val="24"/>
          <w:lang w:eastAsia="it-IT"/>
          <w14:ligatures w14:val="none"/>
        </w:rPr>
        <w:t>“la statua”, “l’effigie”, “la figura”</w:t>
      </w:r>
      <w:r w:rsidRPr="005E5FA3">
        <w:rPr>
          <w:rFonts w:ascii="Arial" w:eastAsia="Times New Roman" w:hAnsi="Arial" w:cs="Times New Roman"/>
          <w:iCs/>
          <w:color w:val="000000"/>
          <w:kern w:val="0"/>
          <w:position w:val="4"/>
          <w:sz w:val="24"/>
          <w:szCs w:val="24"/>
          <w:lang w:eastAsia="it-IT"/>
          <w14:ligatures w14:val="none"/>
        </w:rPr>
        <w:t xml:space="preserve"> dell’uomo. Vi è la statua, ma non l’uomo. Il simulacro non è l’uomo. Gli manca l’essenza. </w:t>
      </w:r>
    </w:p>
    <w:p w14:paraId="676AA255" w14:textId="77777777" w:rsidR="005E5FA3" w:rsidRPr="005E5FA3" w:rsidRDefault="005E5FA3" w:rsidP="005E5FA3">
      <w:pPr>
        <w:spacing w:after="120" w:line="240" w:lineRule="auto"/>
        <w:jc w:val="both"/>
        <w:rPr>
          <w:rFonts w:ascii="Arial" w:eastAsia="Times New Roman" w:hAnsi="Arial" w:cs="Times New Roman"/>
          <w:i/>
          <w:iCs/>
          <w:color w:val="000000"/>
          <w:kern w:val="0"/>
          <w:sz w:val="24"/>
          <w:szCs w:val="24"/>
          <w:lang w:eastAsia="it-IT"/>
          <w14:ligatures w14:val="none"/>
        </w:rPr>
      </w:pPr>
      <w:r w:rsidRPr="005E5FA3">
        <w:rPr>
          <w:rFonts w:ascii="Arial" w:eastAsia="Times New Roman" w:hAnsi="Arial" w:cs="Times New Roman"/>
          <w:i/>
          <w:iCs/>
          <w:color w:val="000000"/>
          <w:kern w:val="0"/>
          <w:sz w:val="24"/>
          <w:szCs w:val="24"/>
          <w:lang w:eastAsia="it-IT"/>
          <w14:ligatures w14:val="none"/>
        </w:rPr>
        <w:t xml:space="preserve">Queste sono le origini del cielo e della terra, quando vennero creati. Nel giorno in cui il Signore Dio fece la terra e il cielo nessun cespuglio campestre era sulla terra, nessuna erba campestre era spuntata, perché il Signore Dio non aveva fatto piovere sulla terra e non c’era uomo che lavorasse il suolo, ma una polla d’acqua sgorgava dalla terra e irrigava tutto il suolo. Allora il Signore Dio plasmò l’uomo con polvere del suolo e soffiò nelle sue narici un alito di vita e l’uomo divenne un essere vivente. Il Signore Dio prese l’uomo e lo pose nel giardino di Eden, perché lo coltivasse e lo custodisse. E il Signore Dio disse: «Non è bene che l’uomo sia solo: voglio fargli un aiuto che gli corrisponda». Allora il Signore Dio plasmò dal suolo ogni sorta di animali selvatici e tutti gli uccelli del cielo e li condusse all’uomo, per vedere come li avrebbe chiamati: in qualunque modo </w:t>
      </w:r>
      <w:r w:rsidRPr="005E5FA3">
        <w:rPr>
          <w:rFonts w:ascii="Arial" w:eastAsia="Times New Roman" w:hAnsi="Arial" w:cs="Times New Roman"/>
          <w:i/>
          <w:iCs/>
          <w:color w:val="000000"/>
          <w:kern w:val="0"/>
          <w:sz w:val="24"/>
          <w:szCs w:val="24"/>
          <w:lang w:eastAsia="it-IT"/>
          <w14:ligatures w14:val="none"/>
        </w:rPr>
        <w:lastRenderedPageBreak/>
        <w:t xml:space="preserve">l’uomo avesse chiamato ognuno degli esseri viventi, quello doveva essere il suo nome. Così l’uomo impose nomi a tutto il bestiame, a tutti gli uccelli del cielo e a tutti gli animali selvatici, ma per l’uomo non trovò un aiuto che gli corrispondesse. Allora il Signore Dio fece scendere un torpore sull’uomo, che si addormentò; gli tolse una delle costole e richiuse la carne al suo posto. Il Signore Dio formò con la costola, che aveva tolta all’uomo, una donna e la condusse all’uomo. Allora l’uomo disse: «Questa volta è osso dalle mie ossa, carne dalla mia carne. La si chiamerà donna, perché dall’uomo è stata tolta». Per questo l’uomo lascerà suo padre e sua madre e si unirà a sua moglie, e i due saranno un’unica carne (Cfr. Gen 2,4-24). </w:t>
      </w:r>
    </w:p>
    <w:p w14:paraId="00E2772A" w14:textId="77777777" w:rsidR="005E5FA3" w:rsidRPr="005E5FA3" w:rsidRDefault="005E5FA3" w:rsidP="005E5FA3">
      <w:pPr>
        <w:spacing w:after="120" w:line="240" w:lineRule="auto"/>
        <w:jc w:val="both"/>
        <w:rPr>
          <w:rFonts w:ascii="Arial" w:eastAsia="Times New Roman" w:hAnsi="Arial" w:cs="Times New Roman"/>
          <w:iCs/>
          <w:color w:val="000000"/>
          <w:kern w:val="0"/>
          <w:position w:val="4"/>
          <w:sz w:val="24"/>
          <w:szCs w:val="24"/>
          <w:lang w:eastAsia="it-IT"/>
          <w14:ligatures w14:val="none"/>
        </w:rPr>
      </w:pPr>
      <w:r w:rsidRPr="005E5FA3">
        <w:rPr>
          <w:rFonts w:ascii="Arial" w:eastAsia="Times New Roman" w:hAnsi="Arial" w:cs="Times New Roman"/>
          <w:iCs/>
          <w:color w:val="000000"/>
          <w:kern w:val="0"/>
          <w:position w:val="4"/>
          <w:sz w:val="24"/>
          <w:szCs w:val="24"/>
          <w:lang w:eastAsia="it-IT"/>
          <w14:ligatures w14:val="none"/>
        </w:rPr>
        <w:t xml:space="preserve">Dio pone l’essenza nell’uomo e gli crea anche l’essere a lui corrispondente. Nasce l’uomo sulla terra, che per natura è maschio e femmina, costituiti in unità inscindibile. </w:t>
      </w:r>
    </w:p>
    <w:p w14:paraId="0B024966" w14:textId="77777777" w:rsidR="005E5FA3" w:rsidRPr="005E5FA3" w:rsidRDefault="005E5FA3" w:rsidP="005E5FA3">
      <w:pPr>
        <w:spacing w:after="120" w:line="240" w:lineRule="auto"/>
        <w:jc w:val="both"/>
        <w:rPr>
          <w:rFonts w:ascii="Arial" w:eastAsia="Times New Roman" w:hAnsi="Arial" w:cs="Times New Roman"/>
          <w:iCs/>
          <w:color w:val="000000"/>
          <w:kern w:val="0"/>
          <w:position w:val="4"/>
          <w:sz w:val="24"/>
          <w:szCs w:val="24"/>
          <w:lang w:eastAsia="it-IT"/>
          <w14:ligatures w14:val="none"/>
        </w:rPr>
      </w:pPr>
      <w:r w:rsidRPr="005E5FA3">
        <w:rPr>
          <w:rFonts w:ascii="Arial" w:eastAsia="Times New Roman" w:hAnsi="Arial" w:cs="Times New Roman"/>
          <w:iCs/>
          <w:color w:val="000000"/>
          <w:kern w:val="0"/>
          <w:position w:val="4"/>
          <w:sz w:val="24"/>
          <w:szCs w:val="24"/>
          <w:lang w:eastAsia="it-IT"/>
          <w14:ligatures w14:val="none"/>
        </w:rPr>
        <w:t xml:space="preserve">Così Gesù prese della polvere del suo popolo e con grande fatica formò </w:t>
      </w:r>
      <w:r w:rsidRPr="005E5FA3">
        <w:rPr>
          <w:rFonts w:ascii="Arial" w:eastAsia="Times New Roman" w:hAnsi="Arial" w:cs="Times New Roman"/>
          <w:i/>
          <w:iCs/>
          <w:color w:val="000000"/>
          <w:kern w:val="0"/>
          <w:position w:val="4"/>
          <w:sz w:val="24"/>
          <w:szCs w:val="24"/>
          <w:lang w:eastAsia="it-IT"/>
          <w14:ligatures w14:val="none"/>
        </w:rPr>
        <w:t xml:space="preserve">“la statua”, “l’effigie”, “la figura” </w:t>
      </w:r>
      <w:r w:rsidRPr="005E5FA3">
        <w:rPr>
          <w:rFonts w:ascii="Arial" w:eastAsia="Times New Roman" w:hAnsi="Arial" w:cs="Times New Roman"/>
          <w:iCs/>
          <w:color w:val="000000"/>
          <w:kern w:val="0"/>
          <w:position w:val="4"/>
          <w:sz w:val="24"/>
          <w:szCs w:val="24"/>
          <w:lang w:eastAsia="it-IT"/>
          <w14:ligatures w14:val="none"/>
        </w:rPr>
        <w:t xml:space="preserve">dell’apostolo. Vi è la statua, ma ancora non vi è l’apostolo, il suo missionario, colui che deve renderlo presente in tutto il mondo, presso tutti i popoli. A questa polvere impastata per tre lunghi anni, oggi Gesù infonde l’essenza, il suo Santo Spirito. Si crea un essere a Lui corrispondente, per formare con Lui un solo corpo, una sola vita. Da questo solo corpo e da questa sola vita dovrà essere generato ogni altro figlio a Dio, fino alla consumazione dei secoli. È in questa nuova creazione che si compie l’opera della salvezza. Rotta questa unità, non c’è salvezza, né redenzione. </w:t>
      </w:r>
    </w:p>
    <w:p w14:paraId="71C677F0" w14:textId="77777777" w:rsidR="005E5FA3" w:rsidRPr="005E5FA3" w:rsidRDefault="005E5FA3" w:rsidP="005E5FA3">
      <w:pPr>
        <w:spacing w:after="120" w:line="240" w:lineRule="auto"/>
        <w:jc w:val="both"/>
        <w:rPr>
          <w:rFonts w:ascii="Arial" w:eastAsia="Times New Roman" w:hAnsi="Arial" w:cs="Times New Roman"/>
          <w:iCs/>
          <w:color w:val="000000"/>
          <w:kern w:val="0"/>
          <w:position w:val="4"/>
          <w:sz w:val="24"/>
          <w:lang w:eastAsia="it-IT"/>
          <w14:ligatures w14:val="none"/>
        </w:rPr>
      </w:pPr>
      <w:r w:rsidRPr="005E5FA3">
        <w:rPr>
          <w:rFonts w:ascii="Arial" w:eastAsia="Times New Roman" w:hAnsi="Arial" w:cs="Times New Roman"/>
          <w:iCs/>
          <w:color w:val="000000"/>
          <w:kern w:val="0"/>
          <w:position w:val="4"/>
          <w:sz w:val="24"/>
          <w:lang w:eastAsia="it-IT"/>
          <w14:ligatures w14:val="none"/>
        </w:rPr>
        <w:t xml:space="preserve">Cristo Gesù e i suoi Apostoli dovranno essere questa inseparabile, inscindibile unità. Devono essere questa sola carne, questo solo corpo di salvezza e di redenzione. Non due corpi, ma uno solo. Non due entità separate e disgiunte, ma una sola. Non due missioni di salvezza, ma una sola. Non c’è missione dove non c’è unità. Vergine Maria, Madre della Redenzione, Angeli, Santi, fateci una cosa sola in Cristo. </w:t>
      </w:r>
    </w:p>
    <w:p w14:paraId="65F42C22" w14:textId="77777777" w:rsidR="005E5FA3" w:rsidRPr="005E5FA3" w:rsidRDefault="005E5FA3" w:rsidP="005E5FA3">
      <w:pPr>
        <w:spacing w:after="120" w:line="240" w:lineRule="auto"/>
        <w:jc w:val="both"/>
        <w:rPr>
          <w:rFonts w:ascii="Arial" w:eastAsia="Times New Roman" w:hAnsi="Arial" w:cs="Times New Roman"/>
          <w:iCs/>
          <w:color w:val="000000"/>
          <w:kern w:val="0"/>
          <w:position w:val="4"/>
          <w:sz w:val="24"/>
          <w:lang w:eastAsia="it-IT"/>
          <w14:ligatures w14:val="none"/>
        </w:rPr>
      </w:pPr>
    </w:p>
    <w:p w14:paraId="634DF2D6" w14:textId="77777777" w:rsidR="005E5FA3" w:rsidRPr="005E5FA3" w:rsidRDefault="005E5FA3" w:rsidP="005E5FA3">
      <w:pPr>
        <w:spacing w:after="120" w:line="240" w:lineRule="auto"/>
        <w:rPr>
          <w:rFonts w:ascii="Arial" w:eastAsia="Calibri" w:hAnsi="Arial" w:cs="Arial"/>
          <w:b/>
          <w:bCs/>
          <w:sz w:val="24"/>
          <w:szCs w:val="36"/>
          <w:lang w:eastAsia="it-IT"/>
        </w:rPr>
      </w:pPr>
      <w:bookmarkStart w:id="408" w:name="_Toc62213336"/>
      <w:r w:rsidRPr="005E5FA3">
        <w:rPr>
          <w:rFonts w:ascii="Arial" w:eastAsia="Calibri" w:hAnsi="Arial" w:cs="Arial"/>
          <w:b/>
          <w:bCs/>
          <w:sz w:val="24"/>
          <w:szCs w:val="24"/>
          <w:lang w:eastAsia="it-IT"/>
        </w:rPr>
        <w:t>Mostrò loro le mani e il fianco</w:t>
      </w:r>
      <w:bookmarkEnd w:id="408"/>
    </w:p>
    <w:p w14:paraId="4069D774"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Il Crocifisso è il Risorto, il Risorto è il Crocifisso. Questa identità è essenza della fede. La verità di Dio e dell’uomo è in questa unità di croce e di risurrezione. L’Agnello immolato è il Vivente, il Signore, Colui che ha in mano la chiave per aprire i sigilli della storia. Questa verità è il principio ermeneutico dell’Apocalisse di San Giovanni.</w:t>
      </w:r>
    </w:p>
    <w:p w14:paraId="377B6392" w14:textId="77777777" w:rsidR="005E5FA3" w:rsidRPr="005E5FA3" w:rsidRDefault="005E5FA3" w:rsidP="005E5FA3">
      <w:pPr>
        <w:spacing w:after="120" w:line="240" w:lineRule="auto"/>
        <w:jc w:val="both"/>
        <w:rPr>
          <w:rFonts w:ascii="Arial" w:eastAsia="Times New Roman" w:hAnsi="Arial" w:cs="Arial"/>
          <w:i/>
          <w:kern w:val="0"/>
          <w:position w:val="4"/>
          <w:sz w:val="24"/>
          <w:szCs w:val="24"/>
          <w:lang w:eastAsia="it-IT"/>
          <w14:ligatures w14:val="none"/>
        </w:rPr>
      </w:pPr>
      <w:r w:rsidRPr="005E5FA3">
        <w:rPr>
          <w:rFonts w:ascii="Arial" w:eastAsia="Times New Roman" w:hAnsi="Arial" w:cs="Times New Roman"/>
          <w:i/>
          <w:kern w:val="0"/>
          <w:position w:val="4"/>
          <w:sz w:val="24"/>
          <w:szCs w:val="24"/>
          <w:lang w:eastAsia="it-IT"/>
          <w14:ligatures w14:val="none"/>
        </w:rPr>
        <w:t xml:space="preserve">Appena lo vidi, caddi ai suoi piedi come morto. Ma egli, posando su di me la sua destra, disse: «Non temere! Io sono il Primo e l’Ultimo, e il Vivente. Ero morto, ma ora vivo per sempre e ho le chiavi della morte e degli inferi (Ap 1,17-18). </w:t>
      </w:r>
    </w:p>
    <w:p w14:paraId="13A79722" w14:textId="77777777" w:rsidR="005E5FA3" w:rsidRPr="005E5FA3" w:rsidRDefault="005E5FA3" w:rsidP="005E5FA3">
      <w:pPr>
        <w:spacing w:after="120" w:line="240" w:lineRule="auto"/>
        <w:jc w:val="both"/>
        <w:rPr>
          <w:rFonts w:ascii="Arial" w:eastAsia="Times New Roman" w:hAnsi="Arial" w:cs="Times New Roman"/>
          <w:i/>
          <w:kern w:val="0"/>
          <w:position w:val="4"/>
          <w:sz w:val="24"/>
          <w:szCs w:val="24"/>
          <w:lang w:eastAsia="it-IT"/>
          <w14:ligatures w14:val="none"/>
        </w:rPr>
      </w:pPr>
      <w:r w:rsidRPr="005E5FA3">
        <w:rPr>
          <w:rFonts w:ascii="Arial" w:eastAsia="Times New Roman" w:hAnsi="Arial" w:cs="Times New Roman"/>
          <w:i/>
          <w:kern w:val="0"/>
          <w:position w:val="4"/>
          <w:sz w:val="24"/>
          <w:szCs w:val="24"/>
          <w:lang w:eastAsia="it-IT"/>
          <w14:ligatures w14:val="none"/>
        </w:rPr>
        <w:t>E vidi, nella mano destra di Colui che sedeva sul trono, un libro scritto sul lato interno e su quello esterno, sigillato con sette sigilli. Vidi un angelo forte che proclamava a gran voce: «Chi è degno di aprire il libro e scioglierne i sigilli?». Ma nessuno né in cielo, né in terra, né sotto terra, era in grado di aprire il libro e di guardarlo. Io piangevo molto, perché non fu trovato nessuno degno di aprire il libro e di guardarlo. Uno degli anziani mi disse: «Non piangere; ha vinto il leone della tribù di Giuda, il Germoglio di Davide, e aprirà il libro e i suoi sette sigilli».</w:t>
      </w:r>
    </w:p>
    <w:p w14:paraId="1F5DA495" w14:textId="77777777" w:rsidR="005E5FA3" w:rsidRPr="005E5FA3" w:rsidRDefault="005E5FA3" w:rsidP="005E5FA3">
      <w:pPr>
        <w:spacing w:after="120" w:line="240" w:lineRule="auto"/>
        <w:jc w:val="both"/>
        <w:rPr>
          <w:rFonts w:ascii="Arial" w:eastAsia="Times New Roman" w:hAnsi="Arial" w:cs="Times New Roman"/>
          <w:i/>
          <w:kern w:val="0"/>
          <w:position w:val="4"/>
          <w:sz w:val="24"/>
          <w:szCs w:val="24"/>
          <w:lang w:eastAsia="it-IT"/>
          <w14:ligatures w14:val="none"/>
        </w:rPr>
      </w:pPr>
      <w:r w:rsidRPr="005E5FA3">
        <w:rPr>
          <w:rFonts w:ascii="Arial" w:eastAsia="Times New Roman" w:hAnsi="Arial" w:cs="Times New Roman"/>
          <w:i/>
          <w:kern w:val="0"/>
          <w:position w:val="4"/>
          <w:sz w:val="24"/>
          <w:szCs w:val="24"/>
          <w:lang w:eastAsia="it-IT"/>
          <w14:ligatures w14:val="none"/>
        </w:rPr>
        <w:lastRenderedPageBreak/>
        <w:t>Poi vidi, in mezzo al trono, circondato dai quattro esseri viventi e dagli anziani, un Agnello, in piedi, come immolato; aveva sette corna e sette occhi, i quali sono i sette spiriti di Dio mandati su tutta la terra. Giunse e prese il libro dalla destra di Colui che sedeva sul trono. E quando l’ebbe preso, i quattro esseri viventi e i ventiquattro anziani si prostrarono davanti all’Agnello, avendo ciascuno una cetra e coppe d’oro colme di profumi, che sono le preghiere dei santi, e cantavano un canto nuovo: «Tu sei degno di prendere il libro e di aprirne i sigilli, perché sei stato immolato e hai riscattato per Dio, con il tuo sangue, uomini di ogni tribù, lingua, popolo e nazione, e hai fatto di loro, per il nostro Dio, un regno e sacerdoti, e regneranno sopra la terra».</w:t>
      </w:r>
    </w:p>
    <w:p w14:paraId="667FA891" w14:textId="77777777" w:rsidR="005E5FA3" w:rsidRPr="005E5FA3" w:rsidRDefault="005E5FA3" w:rsidP="005E5FA3">
      <w:pPr>
        <w:spacing w:after="120" w:line="240" w:lineRule="auto"/>
        <w:jc w:val="both"/>
        <w:rPr>
          <w:rFonts w:ascii="Arial" w:eastAsia="Times New Roman" w:hAnsi="Arial" w:cs="Times New Roman"/>
          <w:i/>
          <w:kern w:val="0"/>
          <w:position w:val="4"/>
          <w:sz w:val="24"/>
          <w:szCs w:val="24"/>
          <w:lang w:eastAsia="it-IT"/>
          <w14:ligatures w14:val="none"/>
        </w:rPr>
      </w:pPr>
      <w:r w:rsidRPr="005E5FA3">
        <w:rPr>
          <w:rFonts w:ascii="Arial" w:eastAsia="Times New Roman" w:hAnsi="Arial" w:cs="Times New Roman"/>
          <w:i/>
          <w:kern w:val="0"/>
          <w:position w:val="4"/>
          <w:sz w:val="24"/>
          <w:szCs w:val="24"/>
          <w:lang w:eastAsia="it-IT"/>
          <w14:ligatures w14:val="none"/>
        </w:rPr>
        <w:t xml:space="preserve">E vidi, e udii voci di molti angeli attorno al trono e agli esseri viventi e agli anziani. Il loro numero era miriadi di miriadi e migliaia di migliaia e dicevano a gran voce: «L’Agnello, che è stato immolato, è degno di ricevere potenza e ricchezza, sapienza e forza, onore, gloria e benedizione». Tutte le creature nel cielo e sulla terra, sotto terra e nel mare, e tutti gli esseri che vi si trovavano, udii che dicevano: «A Colui che siede sul trono e all’Agnello lode, onore, gloria e potenza, nei secoli dei secoli». E i quattro esseri viventi dicevano: «Amen». E gli anziani si prostrarono in adorazione (Ap 5,1-14). </w:t>
      </w:r>
    </w:p>
    <w:p w14:paraId="4A72A49B"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Questa unità oggi si sta sgretolando. Sta imperando una visione falsa sia sul Crocifisso che sul Risorto. Gesù invece vuole che vi sia perfetta unità e pienezza di verità sul Risorto che è il Crocifisso e sul crocifisso che è il Risorto. La storia è una.</w:t>
      </w:r>
    </w:p>
    <w:p w14:paraId="2B21B7A9"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Questa unità va ricomposta nel cristiano. Anche lui deve essere il crocifisso che è risorto e il risorto che è stato crocifisso. Chi separa la croce dalla gloria mai potrà essere un vero discepolo di Gesù. Croce e gloria devono rimanere in eterno una cosa sola. Ogni discepolo di Gesù, se vuole essere creduto, deve presentarsi ai fratelli con i segni della croce nel suo corpo. È la croce che attesta la sua verità evangelica. Vergine Maria, Madre della Redenzione, Angeli, Santi, aiutateci ad amare la croce. </w:t>
      </w:r>
    </w:p>
    <w:p w14:paraId="478F90B5" w14:textId="77777777" w:rsidR="005E5FA3" w:rsidRPr="005E5FA3" w:rsidRDefault="005E5FA3" w:rsidP="005E5FA3">
      <w:pPr>
        <w:spacing w:after="120" w:line="240" w:lineRule="auto"/>
        <w:rPr>
          <w:rFonts w:ascii="Arial" w:eastAsia="Times New Roman" w:hAnsi="Arial" w:cs="Arial"/>
          <w:kern w:val="0"/>
          <w:lang w:eastAsia="it-IT"/>
          <w14:ligatures w14:val="none"/>
        </w:rPr>
      </w:pPr>
    </w:p>
    <w:p w14:paraId="69AF4013" w14:textId="77777777" w:rsidR="005E5FA3" w:rsidRPr="005E5FA3" w:rsidRDefault="005E5FA3" w:rsidP="005E5FA3">
      <w:pPr>
        <w:spacing w:after="120" w:line="240" w:lineRule="auto"/>
        <w:rPr>
          <w:rFonts w:ascii="Arial" w:eastAsia="Calibri" w:hAnsi="Arial" w:cs="Arial"/>
          <w:b/>
          <w:bCs/>
          <w:sz w:val="28"/>
          <w:szCs w:val="36"/>
          <w:lang w:eastAsia="it-IT"/>
        </w:rPr>
      </w:pPr>
      <w:bookmarkStart w:id="409" w:name="_Toc62212525"/>
      <w:r w:rsidRPr="005E5FA3">
        <w:rPr>
          <w:rFonts w:ascii="Arial" w:eastAsia="Calibri" w:hAnsi="Arial" w:cs="Arial"/>
          <w:b/>
          <w:bCs/>
          <w:sz w:val="24"/>
          <w:szCs w:val="24"/>
          <w:lang w:eastAsia="it-IT"/>
        </w:rPr>
        <w:t>Gesù è il Cristo, il Figlio di Dio</w:t>
      </w:r>
      <w:bookmarkEnd w:id="409"/>
    </w:p>
    <w:p w14:paraId="033A0E52"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Tutto quanto Gesù opera nel Vangelo secondo Giovanni, viene operato perché si giunga alla perfetta fede in Cristo Gesù. La salvezza è dalla vera fede in Lui. Ogni falsa fede genera una falsa umanità. Più la fede diviene vera, più l’umanità diviene vera. Se l’umanità vive nella falsità è il segno evidente che la sua fede è falsa. La fede non è la verità teologica dei libri. È invece Cristo accolto nella pienezza del suo essere perché possa oggi vivere nel proprio cuore secondo questa sua pienezza di vita eterna. Chi più di tutti si avvicina alla verità di Cristo Gesù è Marta nella circostanza della morte del fratello, ormai da quattro giorni nella tomba. Quanto lei dice di Gesù è il compendio di tutta la fede che l’Apostolo Giovanni pone come pienezza di verità di Cristo Signore. </w:t>
      </w:r>
    </w:p>
    <w:p w14:paraId="6544051A" w14:textId="77777777" w:rsidR="005E5FA3" w:rsidRPr="005E5FA3" w:rsidRDefault="005E5FA3" w:rsidP="005E5FA3">
      <w:pPr>
        <w:spacing w:after="120" w:line="240" w:lineRule="auto"/>
        <w:jc w:val="both"/>
        <w:rPr>
          <w:rFonts w:ascii="Arial" w:eastAsia="Times New Roman" w:hAnsi="Arial" w:cs="Times New Roman"/>
          <w:i/>
          <w:iCs/>
          <w:kern w:val="0"/>
          <w:sz w:val="24"/>
          <w:szCs w:val="24"/>
          <w:lang w:eastAsia="it-IT"/>
          <w14:ligatures w14:val="none"/>
        </w:rPr>
      </w:pPr>
      <w:r w:rsidRPr="005E5FA3">
        <w:rPr>
          <w:rFonts w:ascii="Arial" w:eastAsia="Times New Roman" w:hAnsi="Arial" w:cs="Times New Roman"/>
          <w:i/>
          <w:iCs/>
          <w:kern w:val="0"/>
          <w:sz w:val="24"/>
          <w:szCs w:val="24"/>
          <w:lang w:eastAsia="it-IT"/>
          <w14:ligatures w14:val="none"/>
        </w:rPr>
        <w:t xml:space="preserve">Quando Gesù arrivò, trovò Lazzaro che già da quattro giorni era nel sepolcro. Betània distava da Gerusalemme meno di tre chilometri e molti Giudei erano venuti da Marta e Maria a consolarle per il fratello. Marta dunque, come udì che veniva Gesù, gli andò incontro; Maria invece stava seduta in casa. Marta disse a </w:t>
      </w:r>
      <w:r w:rsidRPr="005E5FA3">
        <w:rPr>
          <w:rFonts w:ascii="Arial" w:eastAsia="Times New Roman" w:hAnsi="Arial" w:cs="Times New Roman"/>
          <w:i/>
          <w:iCs/>
          <w:kern w:val="0"/>
          <w:sz w:val="24"/>
          <w:szCs w:val="24"/>
          <w:lang w:eastAsia="it-IT"/>
          <w14:ligatures w14:val="none"/>
        </w:rPr>
        <w:lastRenderedPageBreak/>
        <w:t>Gesù: «Signore, se tu fossi stato qui, mio fratello non sarebbe morto!</w:t>
      </w:r>
      <w:r w:rsidRPr="005E5FA3">
        <w:rPr>
          <w:rFonts w:ascii="Arial" w:eastAsia="Times New Roman" w:hAnsi="Arial" w:cs="Times New Roman"/>
          <w:i/>
          <w:iCs/>
          <w:kern w:val="0"/>
          <w:position w:val="4"/>
          <w:sz w:val="24"/>
          <w:szCs w:val="24"/>
          <w:lang w:eastAsia="it-IT"/>
          <w14:ligatures w14:val="none"/>
        </w:rPr>
        <w:t xml:space="preserve"> </w:t>
      </w:r>
      <w:r w:rsidRPr="005E5FA3">
        <w:rPr>
          <w:rFonts w:ascii="Arial" w:eastAsia="Times New Roman" w:hAnsi="Arial" w:cs="Times New Roman"/>
          <w:i/>
          <w:iCs/>
          <w:kern w:val="0"/>
          <w:sz w:val="24"/>
          <w:szCs w:val="24"/>
          <w:lang w:eastAsia="it-IT"/>
          <w14:ligatures w14:val="none"/>
        </w:rPr>
        <w:t>Ma anche ora so che qualunque cosa tu chiederai a Dio, Dio te la concederà». Gesù le disse: «Tuo fratello risorgerà». Gli rispose Marta: «So che risorgerà nella risurrezione dell’ultimo giorno». Gesù le disse: «Io sono la risurrezione e la vita; chi crede in me, anche se muore, vivrà; chiunque vive e crede in me, non morirà in eterno. Credi questo?». Gli rispose: «Sì, o Signore, io credo che tu sei il Cristo, il Figlio di Dio, colui che viene nel mondo» (Gv 11,17-27).</w:t>
      </w:r>
    </w:p>
    <w:p w14:paraId="7D84A1D1"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Cristo e Figlio di Dio nella terminologia veterotestamentaria era la stessa cosa. In Giovanni e in tutto il Nuovo Testamento, il Figlio di Dio è il vero Figlio di Dio, è il suo Unigenito, il Figlio, il solo Figlio generato dal Padre nel seno dell’eternità, in principio. Il Salvatore dell’uomo, colui che viene per dare ad ogni uomo la vita eterna, non è un uomo semplicemente. È il Figlio eterno del Padre che si è fatto carne nel seno della Vergine Maria. Il Messia è il vero Figlio di Dio, il vero Figlio di Dio è colui che viene nel mondo, cioè colui che è il Salvatore del mondo, perché il suo Messia. </w:t>
      </w:r>
    </w:p>
    <w:p w14:paraId="6440CAEE"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Ecco la fede perfetta: Gesù è il Cristo. Gesù è il Figlio di Maria. Il Figlio di Maria è il Figlio di Dio. Il Figlio di Maria e di Dio è il Messia, il Salvatore, il Redentore. Ancora però non vi è alcuna salvezza. La salvezza nasce quando Gesù, il Cristo, il Figlio di Dio, viene predicato, annunziato, l’uomo crede nel suo nome, nella sua verità, lo accoglie come suo Salvatore, in questa fede nella sua verità di Messia, facendo il Figlio di Dio suo messia, si ha la vita. La vita che si ha è la vita eterna, la vita divina. Nella fede in Cristo Gesù, il Figlio di Dio, l’uomo si riveste di vita divina. Viene alimentato di Dio, entra in possesso della vita eterna, diviene vita eterna. È la salvezza. Vergine Maria, Madre della Redenzione, Angeli, Santi, dateci la vera fede in Cristo.</w:t>
      </w:r>
    </w:p>
    <w:p w14:paraId="24B5FDFB"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p>
    <w:p w14:paraId="74DD40C6" w14:textId="77777777" w:rsidR="005E5FA3" w:rsidRPr="005E5FA3" w:rsidRDefault="005E5FA3" w:rsidP="005E5FA3">
      <w:pPr>
        <w:spacing w:after="120" w:line="240" w:lineRule="auto"/>
        <w:rPr>
          <w:rFonts w:ascii="Arial" w:eastAsia="Calibri" w:hAnsi="Arial" w:cs="Arial"/>
          <w:b/>
          <w:bCs/>
          <w:sz w:val="32"/>
          <w:szCs w:val="36"/>
          <w:lang w:eastAsia="it-IT"/>
        </w:rPr>
      </w:pPr>
      <w:bookmarkStart w:id="410" w:name="_Toc453776773"/>
      <w:bookmarkStart w:id="411" w:name="_Toc62211716"/>
      <w:r w:rsidRPr="005E5FA3">
        <w:rPr>
          <w:rFonts w:ascii="Arial" w:eastAsia="Calibri" w:hAnsi="Arial" w:cs="Arial"/>
          <w:b/>
          <w:bCs/>
          <w:sz w:val="24"/>
          <w:szCs w:val="24"/>
          <w:lang w:eastAsia="it-IT"/>
        </w:rPr>
        <w:t>Abbiamo visto il Signore!</w:t>
      </w:r>
      <w:bookmarkEnd w:id="410"/>
      <w:bookmarkEnd w:id="411"/>
    </w:p>
    <w:p w14:paraId="670AEDC7"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Vi è perfetta similitudine tra l’inizio della missione di Gesù e quella dei suoi apostoli. Nella sinagoga di Nazaret Cristo Signore comincia nell’incredulità dei suoi concittadini. Nel Cenacolo anche la missione degli Apostoli con l’incredulità di uno di loro. </w:t>
      </w:r>
    </w:p>
    <w:p w14:paraId="2950E341" w14:textId="77777777" w:rsidR="005E5FA3" w:rsidRPr="005E5FA3" w:rsidRDefault="005E5FA3" w:rsidP="005E5FA3">
      <w:pPr>
        <w:spacing w:after="120" w:line="240" w:lineRule="auto"/>
        <w:jc w:val="both"/>
        <w:rPr>
          <w:rFonts w:ascii="Arial" w:eastAsia="Times New Roman" w:hAnsi="Arial" w:cs="Times New Roman"/>
          <w:i/>
          <w:iCs/>
          <w:kern w:val="0"/>
          <w:sz w:val="24"/>
          <w:szCs w:val="24"/>
          <w:lang w:eastAsia="it-IT"/>
          <w14:ligatures w14:val="none"/>
        </w:rPr>
      </w:pPr>
      <w:r w:rsidRPr="005E5FA3">
        <w:rPr>
          <w:rFonts w:ascii="Arial" w:eastAsia="Times New Roman" w:hAnsi="Arial" w:cs="Times New Roman"/>
          <w:i/>
          <w:iCs/>
          <w:kern w:val="0"/>
          <w:sz w:val="24"/>
          <w:szCs w:val="24"/>
          <w:lang w:eastAsia="it-IT"/>
          <w14:ligatures w14:val="none"/>
        </w:rPr>
        <w:t xml:space="preserve">Tutti gli davano testimonianza ed erano meravigliati delle parole di grazia che uscivano dalla sua bocca e dicevano: «Non è costui il figlio di Giuseppe?». Ma egli rispose loro: «Certamente voi mi citerete questo proverbio: “Medico, cura te stesso. Quanto abbiamo udito che accadde a Cafàrnao, fallo anche qui, nella tua patria!”». Poi aggiunse: «In verità io vi dico: nessun profeta è bene accetto nella sua patria. Anzi, in verità io vi dico: c’erano molte vedove in Israele al tempo di Elia, quando il cielo fu chiuso per tre anni e sei mesi e ci fu una grande carestia in tutto il paese; ma a nessuna di esse fu mandato Elia, se non a una vedova a Sarepta di Sidone. C’erano molti lebbrosi in Israele al tempo del profeta Eliseo; ma nessuno di loro fu purificato, se non Naamàn, il Siro». All’udire queste cose, tutti nella sinagoga si riempirono di sdegno. Si alzarono e lo cacciarono fuori della città e lo condussero fin sul ciglio del monte, sul quale era costruita la loro città, per gettarlo giù. Ma egli, passando in mezzo a loro, si mise in cammino (Lc 4,22-30). </w:t>
      </w:r>
    </w:p>
    <w:p w14:paraId="1F2B0709"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lastRenderedPageBreak/>
        <w:t>Gesù vuole fin da subito che i suoi Apostoli conoscano che al Vangelo da essi annunziato non sarà prestata una immediata e subitanea fede. L’uomo presso il quale essi si recheranno pretenderà segni, esigerà prodigi, vorrà che gli venga attestata con prove razionali la verità di quanto viene annunziato. Tommaso è la perfetta immagine di ogni altro uomo. Anzi vi è qualcosa in più. Tommaso non crede ai suoi amici, a quanti con lui hanno vissuto con il Maestro per ben tre anni. Gli altri uomini sono degli estranei. Neanche sanno dell’esistenza di Cristo e ignorano anche chi è il vero Dio. I Dodici dovranno andare nel mondo con questa certezza: annunziare il Vangelo non è cosa semplice, facile. Ma essi dovranno annunziare il Vangelo.</w:t>
      </w:r>
    </w:p>
    <w:p w14:paraId="50B9B69D"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Oggi sembra che la Chiesa in molti suoi figli voglia superare ogni difficoltà nell’annunzio del Vangelo. Molti presentano ai loro stessi amici credenti un Vangelo privo di ogni verità trascendente e soprannaturale. Altri si presentano al mondo con qualche principio di morale universale sul quale si può trovare una certa convergenza. Ma Gesù non ha mandato i Dodici nel mondo per predicare un Vangelo modellato sull’uomo. Li ha inviati per predicare il Vangelo modellato sulla sua croce. Rinneghiamo Cristo Gesù e tradiamo l’uomo quando gli presentiamo un nostro “Vangelo” privo dei contenuti della più pura verità di Gesù signore. Dare un Vangelo senza il Vangelo a nulla serve. Meglio lasciare l’uomo nella sua ignoranza di Cristo. Solo il vero Vangelo è potente salvezza per chi lo riceve e custodisce nella sua verità. Vergine Maria, Madre della Redenzione, Angeli, Santi, custoditeci nel Vangelo di Gesù. </w:t>
      </w:r>
    </w:p>
    <w:p w14:paraId="7F9F96C6"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p>
    <w:p w14:paraId="28681FCB" w14:textId="77777777" w:rsidR="005E5FA3" w:rsidRPr="005E5FA3" w:rsidRDefault="005E5FA3" w:rsidP="005E5FA3">
      <w:pPr>
        <w:spacing w:after="120" w:line="240" w:lineRule="auto"/>
        <w:jc w:val="both"/>
        <w:rPr>
          <w:rFonts w:ascii="Arial" w:eastAsia="Times New Roman" w:hAnsi="Arial" w:cs="Arial"/>
          <w:b/>
          <w:bCs/>
          <w:kern w:val="0"/>
          <w:sz w:val="24"/>
          <w:szCs w:val="24"/>
          <w:lang w:eastAsia="it-IT"/>
          <w14:ligatures w14:val="none"/>
        </w:rPr>
      </w:pPr>
      <w:r w:rsidRPr="005E5FA3">
        <w:rPr>
          <w:rFonts w:ascii="Arial" w:eastAsia="Times New Roman" w:hAnsi="Arial" w:cs="Arial"/>
          <w:b/>
          <w:bCs/>
          <w:kern w:val="0"/>
          <w:sz w:val="24"/>
          <w:szCs w:val="24"/>
          <w:lang w:eastAsia="it-IT"/>
          <w14:ligatures w14:val="none"/>
        </w:rPr>
        <w:t>Prima meditazione</w:t>
      </w:r>
    </w:p>
    <w:p w14:paraId="3D987DF2"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Quanto è stato raccontato fino a questo momento si è tutto svolto di mattina, alle prime luci dell’alba. I testimoni dell’evento sono tre: due hanno visto la tomba vuota, nella quale vi erano anche le bende ed il sudario di Gesù. Maria di Magdala ha visto anche due Angeli e subito dopo lo stesso Gesù che le dona l’incarico della prima missione: riferire ai suoi discepoli il mistero della sua risurrezione e il frutto della sua morte. Siamo di sera. È passato un giorno. Il gruppo dei discepoli si ricompatta, Ora sono tutti nel cenacolo a porte chiuse. Essi hanno paura dei Giudei, temono che possa capitare loro ciò che è avvenuto per il Maestro. Nel cenacolo, rigorosamente sbarrato, nessuno sarebbe mai potuto entrare. Invece Gesù si manifesta in mezzo a loro. Sappiamo perché Gesù ha potuto manifestarsi. Egli non ha compiuto alcun miracolo nell’essere lì presente, era prima ed è rimasto dopo, lì presente, in forma invisibile. Il miracolo, se miracolo si possa chiamare, è solo l’assunzione delle sue forme fisiche, per essere riconosciuto come il Gesù che era stato crocifisso; la stessa persona crocifissa è quella che ora compare ed appare nel cenacolo.</w:t>
      </w:r>
    </w:p>
    <w:p w14:paraId="1E248688"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Gesù come prima parola augura la pace, più che augurarla, la dona. Egli è il datore della pace. Cosa è la pace che Gesù dona ai suoi discepoli? La pace è creazione di una relazione nuova con Dio, con se stessi, con i fratelli, con l’intera creazione. Questa relazione nuova nasce dalla conoscenza vera che Gesù è venuto a portare in mezzo a noi. La pace è dono della missione di Gesù, perché è un frutto della sua parola. La sua parola dona la retta conoscenza, questa come suo primo frutto genera la pace. La conoscenza è operata in noi dallo Spirito di </w:t>
      </w:r>
      <w:r w:rsidRPr="005E5FA3">
        <w:rPr>
          <w:rFonts w:ascii="Arial" w:eastAsia="Times New Roman" w:hAnsi="Arial" w:cs="Arial"/>
          <w:kern w:val="0"/>
          <w:sz w:val="24"/>
          <w:szCs w:val="24"/>
          <w:lang w:eastAsia="it-IT"/>
          <w14:ligatures w14:val="none"/>
        </w:rPr>
        <w:lastRenderedPageBreak/>
        <w:t>Gesù e quindi anche la pace è l’opera dentro di noi del suo Santo Spirito. Cosa è esattamente questa relazione nuova? È una relazione che nasce dalla nuova relazione dell’umanità di Gesù con il Padre suo. L’umanità di Gesù è la vera nuova umanità, obbediente, fedele, sottomessa a Dio, piena di amore per il Padre, ricca di perdono e di misericordia per gli uomini. Gesù vuole che la sua umanità sia il modello cui ogni uomo deve riferirsi, ma questo non sarà possibile se non inserendosi in essa e divenendo simile ad essa. Tutto ciò viene operato dallo Spirito del Signore, che ha come mandato dal Padre quello di farci creature nuove, creature cristiche, ad immagine cioè di Gesù.</w:t>
      </w:r>
    </w:p>
    <w:p w14:paraId="7A49CC2B"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Gesù mostra loro le mani e il costato perché i discepoli vedano la perfetta somiglianza tra lui e il crocifisso. Egli non è un altro, differente dal crocifisso; egli è il crocifisso, ma è il crocifisso risorto. L’identità tra il crocifisso ed il risorto è la verità della risurrezione. Se il risorto non fosse anche il crocifisso, non avremmo la risurrezione, perché non sarebbe lo stesso uomo. Uno solo è colui che è morto ed uno solo, lo stesso, è colui che risorge. Ma se uno solo è colui che muore e colui che risorge è anche uno solo colui che prima di morire e di risorgere ha rivelato il Padre. C’è una unità inscindibile ed inseparabile tra il Gesù che rivela il Padre, il Gesù che è crocifisso e il Gesù che risorge, questa unità e unicità è anche unità ed unicità di rivelazione e di manifestazione della verità.</w:t>
      </w:r>
    </w:p>
    <w:p w14:paraId="7C2A99BC"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I discepoli sono pieni di gioia per questa visione. Il loro Maestro è ritornato nuovamente accanto a loro. Gesù lo aveva promesso, loro lo avrebbero veduto di nuovo e il loro cuore si sarebbe ricolmato di gioia. Anche questa parola si compie, ma tutte le parole di Gesù si compiono. Questa gioia è intensissima, come intensissimo era stato lo smarrimento e la confusione per aver creduto perduto il Maestro, andato via per sempre. Questa gioia ancora è la manifestazione del loro amore per il Maestro. Ma ci sarà un’altra gioia che dovrà attenderli, quella di poter dare la vita per Gesù. Quando il loro cuore sarà ricolmato anche di questa gioia, allora essa sarà piena, perché sarà in tutto uguale a quella che ricolma ora il cuore di Gesù.</w:t>
      </w:r>
    </w:p>
    <w:p w14:paraId="0958B4EA"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Dopo che essi gustano la gioia di essere nuovamente con lui, Gesù augura nuovamente la pace. È questo un augurio diverso e differente dal primo. È un augurio che è l’inizio di una vita nuova. Se la vita nuova deve essere vita in tutto simile a quella del Maestro, la vita del Maestro dovrà essere la loro vita. Ora la vita di Gesù è stata una missione, un invio da parte di Dio in mezzo a noi, perché Gesù attraverso il suo amore e la sua verità, riconducesse ogni uomo al suo Creatore e Dio. C’è pertanto un’unica missione: quella di Gesù, che in Gesù deve essere compiuta da ogni suo discepolo. Se la missione è di Gesù e deve essere compiuta solo in Gesù e con lui, è necessario che il discepolo di Gesù impari a diventare una cosa sola con lui e lo diventerà se entrerà in possesso della pace. La pace è la visione veritativa della realtà, è il compimento secondo la grazia di questa verità con la quale si legge l’intera realtà. L’intera realtà Gesù ci ha insegnato a leggerla in modo diverso e l’ultimo suo insegnamento è stato dato dall’alto della croce.</w:t>
      </w:r>
    </w:p>
    <w:p w14:paraId="2B2132FA"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La missione pertanto deve essere una, quella di Gesù, ma anche deve essere una nella modalità, secondo lo stile di Gesù, secondo il suo insegnamento e le modalità di svolgimento di essa. Se si esce da Gesù, se non si diventa una sola </w:t>
      </w:r>
      <w:r w:rsidRPr="005E5FA3">
        <w:rPr>
          <w:rFonts w:ascii="Arial" w:eastAsia="Times New Roman" w:hAnsi="Arial" w:cs="Arial"/>
          <w:kern w:val="0"/>
          <w:sz w:val="24"/>
          <w:szCs w:val="24"/>
          <w:lang w:eastAsia="it-IT"/>
          <w14:ligatures w14:val="none"/>
        </w:rPr>
        <w:lastRenderedPageBreak/>
        <w:t>realtà con lui, la missione non è più sua, può essere anche degli uomini, ma non è certamente sua. È importante che il missionario comprenda questo. Il missionario è colui che mai potrà avere una sua autonomia, un suo modo particolare e personale di essere, perché egli è inviato e l’inviato riceve già una consegna precisa. Nel caso di Gesù e di quanti vivranno la sua missione, la consegna è sul contenuto ed anche sulle modalità di parlare e di operare. Questo deve essere convinzione profonda da parte dell’inviato di Gesù, poiché il Padre non riconoscerà nessun missionario e nessuna missione operata in suo nome se non nel nome di Gesù, cioè in lui, nella sua nuova umanità, secondo le sue storiche modalità, svolta cioè in quell’amore capace di dare tutto se stesso perché la gloria di Dio ed il suo nome siano riconosciuti e confessati su tutta la terra. Poi il frutto della gloria resa al Padre si trasformerà in un merito di salvezza per il mondo intero. In tutto come avvenne per Gesù.</w:t>
      </w:r>
    </w:p>
    <w:p w14:paraId="33AD5C9D"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Il missionario pertanto è colui che è all’opera perché salga a Dio, attraverso il dono della propria vita, quella gloria che gli è stata sottratta dall’uomo; cosa che potrà avvenire solamente se lui rivelerà il Padre e tutta la sua verità, lo farà conoscere agli uomini. Per rivelare il Padre dovrà amare il Padre e i fratelli, da essere disposto a consegnare la propria vita, perché la verità del Padre, che è la nostra sottomissione a lui in quanto sue creature, venga accolta con un amore così grande da sacrificare ad essa tutta intera la nostra esistenza.</w:t>
      </w:r>
    </w:p>
    <w:p w14:paraId="1CC6CAEE"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Gesù, alitando su di loro e infondendo in loro lo Spirito Santo, opera quella nuova creazione, ad immagine della sua nuova umanità. In questo gesto di Gesù l’uomo viene fatto totalmente nuovo; si tratta in verità di un nuovo assoluto, un nuovo principio dell’umanità stessa. In questa novità ed in questo nuovo cominciamento della storia dell’uomo, ogni uomo deve essere inserito. Per questo Gesù dona agli Apostoli il potere di rimettere i peccati. Cosa è in fondo la remissione dei peccati se non la distruzione di tutto ciò che è vecchio, di ciò che non si confà all’umanità, che è distruzione di essa, cambiamento verso la non umanità attraverso la sua sottrazione a Dio? Ora tutto questo vecchio modo di essere, di relazionarsi, di comportarsi viene dichiarato cancellato, rimesso e rimosso dal cuore dell’uomo. Questi può iniziare nuovamente dal principio, può ricominciare dal nulla, come dal nulla un altro giorno, nel giorno di Dio, il sesto giorno, egli era stato fatto a sua immagine e a sua somiglianza, ad immagine e a somiglianza del suo creatore.</w:t>
      </w:r>
    </w:p>
    <w:p w14:paraId="1163C26A"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Ora non siamo più al settimo giorno, siamo al primo giorno, che è il giorno di Dio ed è nel primo giorno, nel giorno del Signore, che l’uomo dovrà farsi sempre nuovo, perennemente nuovo, dovrà immergersi nuovamente nell’umanità di Gesù, nel suo corpo, dal suo corpo lasciarsi alitare lo Spirito Santo, del suo corpo nutrirsi per diventare con lui una sola umanità, dopo essersi fatto ricostruire interamente nuovo dal potere che Gesù ha conferito agli apostoli, quello cioè di ricreare l’uomo, di rigenerarlo, cancellando il suo passato, rimettendolo e rimuovendolo dal suo cuore, perché non esista mai più in esso e non esistendo non lo condizioni. Se il primo giorno è il giorno della nuova creazione dell’uomo, il giorno della nuova vita, in questo giorno egli deve rifarsi totalmente nuovo, perché porti la novità di Gesù nel mondo nei sei giorni che non sono né di Dio e né dell’uomo. Dopo il peccato appartengono a questo mondo; in questi sei giorni l’uomo si immerge totalmente nel mondo da dimenticare Dio, da dimenticare se </w:t>
      </w:r>
      <w:r w:rsidRPr="005E5FA3">
        <w:rPr>
          <w:rFonts w:ascii="Arial" w:eastAsia="Times New Roman" w:hAnsi="Arial" w:cs="Arial"/>
          <w:kern w:val="0"/>
          <w:sz w:val="24"/>
          <w:szCs w:val="24"/>
          <w:lang w:eastAsia="it-IT"/>
          <w14:ligatures w14:val="none"/>
        </w:rPr>
        <w:lastRenderedPageBreak/>
        <w:t>stesso, da dimenticare la sua essenziale vocazione all’eternità, al Paradiso e non alla terra. Questa diviene allora la missione di ogni uomo rigenerato e santificato in Cristo Gesù, divenuto nuovo in lui, incorporato nella sua umanità facente una sola cosa con lui. Egli deve riportare i sei giorni nuovamente al Signore. Tutto è del Signore, anche il tempo. Riportando il tempo, egli riporterà ogni altra cosa che si compie nel tempo. Quando avrà riportato ogni cosa al Signore, perché sua, attraverso la consegna degli altri sei giorni anche al Signore, allora l’uomo avrà svolto la sua missione, altrimenti egli non ha compiuto l’opera di Gesù, non l’ha compiuta perché è missione di Gesù ricondurre ogni cosa al Padre, riconsegnarla.</w:t>
      </w:r>
    </w:p>
    <w:p w14:paraId="3B260798"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Il discepolo, l’apostolo del Signore, nel giorno del Signore opera la nuova creazione dell’uomo, lo rigenera e lo fa ad immagine di Gesù, riformato e riconfermato in Gesù a sua immagine, l’uomo esce dal cenacolo, si immerge tra i suoi fratelli come nuova creatura e così agendo ed operando tutto riporta nuovamente al Padre. Questa è la vera missione cristiana. Niente che esiste nel mondo ora appartiene al Signore, perché l’uomo se ne è appropriato e l’ha fatto suo, tutto di ciò che esiste nel mondo deve essere riconsegnato al Signore, perché è sua proprietà e l’uomo deve ridargliela. Il primo giorno è il giorno del cenacolo. Tutti i discepoli del Signore vi dovranno ritornare per lasciarsi rifare nuovi da Gesù. Ma essi non dovranno ritornare soli, dovranno condurre con loro quanti il Padre ha dato loro perché anche essi si lascino fare nuovi in Cristo Gesù, per divenire in lui, nuovi suoi discepoli e collaboratori per riportare ogni cosa al Padre, per riconsegnarla a lui. E così il discepolo del Signore sa due cose: sa che ogni primo giorno egli deve ridivenire nuovo, interamente nuovo, deve abbandonare tutto ciò che è mondo e si è attaccato al suo cuore e ai suoi pensieri, deve condurre nel cenacolo quanti per la sua parola e la sua opera hanno creduto nella novità operata da Cristo Gesù. </w:t>
      </w:r>
    </w:p>
    <w:p w14:paraId="3CFE16B4"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Se egli non avrà condotto nessuno nel cenacolo, significa una cosa sola: egli non avrà vissuto in novità di vita la sua presenza nel mondo ed il Padre dei cieli non gli ha dato per questo nessuna altra persona, lui non ha lavorato per la gloria di Dio. Se non si parte da questo concetto di missione e da questa necessità vitale di rinnovarsi e di ricrearsi nel cenacolo nel giorno del Signore, per ricreare e santificare i sei giorni che ancora non sono di Dio e di ricondurre ogni uomo che non è ancora di Dio nel cenacolo, noi non abbiamo compreso niente di Gesù, né della sua missione, né del suo regno.</w:t>
      </w:r>
    </w:p>
    <w:p w14:paraId="7AB9D1FA" w14:textId="77777777" w:rsidR="005E5FA3" w:rsidRPr="005E5FA3" w:rsidRDefault="005E5FA3" w:rsidP="005E5FA3">
      <w:pPr>
        <w:tabs>
          <w:tab w:val="left" w:pos="105"/>
          <w:tab w:val="right" w:pos="347"/>
          <w:tab w:val="right" w:pos="4487"/>
        </w:tabs>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Nel cenacolo non c’è Tommaso, anche lui apostolo del Signore. Viene qui tralasciato il motivo della sua assenza. Il non dire il motivo per cui uno è assente o presente in un luogo è grande rispetto per la coscienza e per la persona. Nessun uomo deve rendere conto ad un altro uomo di quello che fa, perché Giudice dell’uomo è il Signore. Ogni uomo deve sempre però fare ogni cosa nel nome del Signore e quindi nel nome del Signore valutare la necessità o meno della sua presenza in un luogo anziché in un altro. Può anche capitare e sovente avviene che non si è in un luogo per motivi che la coscienza non riesce a governare: per paura, per rispetto umano, perché distratti, disattenti, perché non sufficientemente convinti o per altri infiniti motivi. Tutto questo mondo interiore della coscienza, va lasciato alla coscienza ed è la coscienza che deve sempre esaminarsi dinanzi a Dio e leggersi secondo il suo grado di colpevolezza grave </w:t>
      </w:r>
      <w:r w:rsidRPr="005E5FA3">
        <w:rPr>
          <w:rFonts w:ascii="Arial" w:eastAsia="Times New Roman" w:hAnsi="Arial" w:cs="Times New Roman"/>
          <w:kern w:val="0"/>
          <w:sz w:val="24"/>
          <w:szCs w:val="20"/>
          <w:lang w:eastAsia="it-IT"/>
          <w14:ligatures w14:val="none"/>
        </w:rPr>
        <w:lastRenderedPageBreak/>
        <w:t xml:space="preserve">o semplicemente lieve, perché a poco a poco essa impari a saper rispettare i luoghi della sua presenza, che essendo luoghi di Dio, essa deve essere sempre dove Dio vuole che essa sia. </w:t>
      </w:r>
    </w:p>
    <w:p w14:paraId="45B954D0" w14:textId="77777777" w:rsidR="005E5FA3" w:rsidRPr="005E5FA3" w:rsidRDefault="005E5FA3" w:rsidP="005E5FA3">
      <w:pPr>
        <w:tabs>
          <w:tab w:val="left" w:pos="105"/>
          <w:tab w:val="right" w:pos="347"/>
          <w:tab w:val="right" w:pos="4487"/>
        </w:tabs>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L’evangelista rispetta la coscienza di Tommaso, nota però la sua assenza, ma non rivela il motivo di essa. Se non lo rivela, a noi non interessa; ma anche non lo rivela, perché noi possiamo sempre imparare il rispetto di ogni coscienza. Ogni coscienza appartiene solo a Dio, è lui il suo Signore, il suo Giudice, il suo Padre.</w:t>
      </w:r>
    </w:p>
    <w:p w14:paraId="71F7861A" w14:textId="77777777" w:rsidR="005E5FA3" w:rsidRPr="005E5FA3" w:rsidRDefault="005E5FA3" w:rsidP="005E5FA3">
      <w:pPr>
        <w:tabs>
          <w:tab w:val="left" w:pos="105"/>
          <w:tab w:val="right" w:pos="347"/>
          <w:tab w:val="right" w:pos="4487"/>
        </w:tabs>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Gli altri discepoli gli riferiscono quanto era avvenuto e soprattutto che essi avevano visto il Signore. Da notare che di quanto è avvenuto nel Cenacolo, della novità operata in loro da Gesù, non viene detto nulla a Tommaso. Anche questo è comprensibile, ora è il momento della gioia, dell’esultanza, è il momento di uscire dalla tristezza e dal lutto. Poi verrà il momento di riferire ogni cosa, secondo i suoi particolari, perché è giusto che di quanto è avvenuto nel cenacolo questa sera nulla venga tralasciato. Ne andrebbe della salvezza del genere umano. Non sappiamo neanche quando Gesù se ne sia andato dal cenacolo, né quando Tommaso sia entrato in esso. Sono tutti particolari che ci sfuggono. Il Vangelo è il libro della salvezza, non della curiosità umana. Anche questa omissione voluta dall’evangelista dovrebbe indurci sempre a mettere in evidenza due cose: la sfera ufficiale, la sfera personale, il privato ed il pubblico. Il privato è ciò che è della persona ed è solo suo e non appartiene a nessun altro. Il pubblico invece è tutto ciò che si riveste di salvezza per l’uomo. Questo appartiene all’uomo da salvare. Attenersi a questa regola è saggezza, intelligenza, è anche via per una maggiore opera di evangelizzazione tra i fratelli.</w:t>
      </w:r>
    </w:p>
    <w:p w14:paraId="3FE08BC8" w14:textId="77777777" w:rsidR="005E5FA3" w:rsidRPr="005E5FA3" w:rsidRDefault="005E5FA3" w:rsidP="005E5FA3">
      <w:pPr>
        <w:tabs>
          <w:tab w:val="left" w:pos="105"/>
          <w:tab w:val="right" w:pos="4487"/>
        </w:tabs>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Tommaso risponde semplicemente loro che lui ha bisogno di altro per credere in quello che loro dicono. Lui deve vedere nelle mani di Gesù il segno dei chiodi e deve mettere il dito nel posto dei chiodi e inoltre deve mettere anche la mano nel suo costato. Solo allora potrà credere. Quando si vede non si crede, si vede e basta. Se lui dovrà toccare Gesù, la sua è semplicemente esperienza di Gesù, non fede in Gesù. Questo deve essere chiaro per tutti. Avere esperienza di Gesù risorto non è credere in Gesù risorto. La fede è vera, autentica quando è semplicemente fondata sul segno, ma il segno non è la realtà, il segno è semplicemente qualcosa di visibile, di tangibile, che rinvia ad una realtà più grande, misteriosa, arcana, divina. </w:t>
      </w:r>
    </w:p>
    <w:p w14:paraId="245F46B5" w14:textId="77777777" w:rsidR="005E5FA3" w:rsidRPr="005E5FA3" w:rsidRDefault="005E5FA3" w:rsidP="005E5FA3">
      <w:pPr>
        <w:tabs>
          <w:tab w:val="left" w:pos="105"/>
          <w:tab w:val="right" w:pos="4487"/>
        </w:tabs>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Segno per Tommaso sarebbe dovuto essere la gioia dei suoi amici e discepoli come lui che gli avevano riferito di aver visto il Signore. Segno sarebbe stata la loro diversa modalità di rapportarsi tra il prima, quando Gesù era nella morte e nella tomba, ed il dopo; sarebbe dovuto essere il loro cambiamento radicale; essi dopo aver visto il Maestro vivo e risorto non erano più gli stessi di prima; se un uomo, molti uomini cambiano rapidamente, è da chiedersi sempre il perché del loro repentino cambiamento, della trasformazione del loro modo di vivere, di essere e di operare. </w:t>
      </w:r>
    </w:p>
    <w:p w14:paraId="7628596E" w14:textId="77777777" w:rsidR="005E5FA3" w:rsidRPr="005E5FA3" w:rsidRDefault="005E5FA3" w:rsidP="005E5FA3">
      <w:pPr>
        <w:tabs>
          <w:tab w:val="left" w:pos="105"/>
          <w:tab w:val="right" w:pos="4487"/>
        </w:tabs>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Tommaso tutto questo lo aveva notato nei suoi amici e attraverso questo segno avrebbe dovuto e potuto aprirsi ad una fede nelle loro parole. Le loro parole sono vere, perché vera è la loro vita ed è vera, perché prima era falsa, in quanto avevano vissuto l’esperienza di morte del Maestro non secondo parametri di fede </w:t>
      </w:r>
      <w:r w:rsidRPr="005E5FA3">
        <w:rPr>
          <w:rFonts w:ascii="Arial" w:eastAsia="Times New Roman" w:hAnsi="Arial" w:cs="Times New Roman"/>
          <w:kern w:val="0"/>
          <w:sz w:val="24"/>
          <w:szCs w:val="20"/>
          <w:lang w:eastAsia="it-IT"/>
          <w14:ligatures w14:val="none"/>
        </w:rPr>
        <w:lastRenderedPageBreak/>
        <w:t>e di verità, bensì secondo pensieri umani, che nulla hanno a che fare con la verità di Gesù, con la rivelazione del Padre.</w:t>
      </w:r>
    </w:p>
    <w:p w14:paraId="04FBBC56" w14:textId="77777777" w:rsidR="005E5FA3" w:rsidRPr="005E5FA3" w:rsidRDefault="005E5FA3" w:rsidP="005E5FA3">
      <w:pPr>
        <w:tabs>
          <w:tab w:val="left" w:pos="105"/>
          <w:tab w:val="right" w:pos="4487"/>
        </w:tabs>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Segno per lui sarebbe dovuto essere il numero elevato di quanti affermavano di aver visto il Signore. Quando c’è una testimonianza universale che afferma un’unica realtà, una sola verità, una sola esperienza, questo è il segno che la realtà descritta è vera, la verità annunziata può essere posta a fondamento di una nuova esistenza, può e deve essere pilastro della propria fede. Tommaso è uno, gli Apostoli sono dieci; se poi come è presumibile, nel cenacolo vi erano altre persone, e di sicuro erano presenti, e tutte queste persone dicevano la medesima verità, allora per Tommaso non ci sono motivi di scusa. La fede sarebbe stata ben fondata, poiché il numero dei testimoni avrebbe garantito per lui. Per tutti questi motivi il dubbio di Tommaso è irragionevole, è contro la stessa evidenza e quindi è mancanza di fiducia non in Gesù risorto, ma nella storia che è assai evidente ed assai certa, anzi certissima, della verità annunziata. Questo insieme di verità e di circostanze concomitanti e convergenti devono convincerci che non sempre il dubbio è ragionevole, non sempre è consentito. L’uomo ha in sé la possibilità di potersi aprire alla fede e deve sempre farlo quando ci sono motivi sufficienti che lo indirizzano verso il mistero. Se lui non lo fa, allora manca non verso i testimoni, ma verso se stesso, poiché egli si priva di quei mezzi umani, attraverso i quali egli può, usandoli saggiamente, pervenire alla fede.</w:t>
      </w:r>
    </w:p>
    <w:p w14:paraId="4874EDF5"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La pace di Gesù. Gesù è venuto per recare agli uomini la pace di Dio; questa non è uno stato esterno, o esteriore all’uomo, una condizione ambientale, sociale, civile, economica, o altro di questo genere. La pace è una sola: è il dono all’uomo del suo nuovo essere, della sua nuova vita, che è rigenerazione, ricomposizione, nuova nascita. Posto l’uomo nel possesso di sé, egli trova la pace, gusta la gioia, sente il suo cuore pieno, perché in esso c’è Dio che è la fonte di ogni bene per l’uomo. Con Dio nel cuore l’uomo non manca di nulla, è in pace.</w:t>
      </w:r>
    </w:p>
    <w:p w14:paraId="48D9AB1E"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Come il Padre. Gesù è il missionario del Padre; egli è stato inviato da Lui sulla terra per compiere la missione della sua glorificazione e attraverso la glorificazione del Padre anche la salvezza dei suoi fratelli, assieme alla glorificazione del suo corpo e di tutta intera la sua vita. La stessa missione che Gesù ha ricevuto dal Padre egli la dona ai suoi discepoli. Costoro dovranno andare nel mondo ad insegnare ad ogni uomo, come Gesù ed in lui, come si glorifica il Padre e dovranno farlo alla stessa maniera con cui l’ha fatto Gesù: offrendo interamente la loro vita per la glorificazione del Padre, la salvezza delle anime, la glorificazione del loro corpo nella risurrezione dei giusti, in Cristo, con Cristo, per Cristo.</w:t>
      </w:r>
    </w:p>
    <w:p w14:paraId="618672F1"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Alitò su di loro. Dio Padre aveva alitato su Adamo e questi era divenuto un essere vivente. Gesù alita sugli apostoli e costoro divengono nuove creature, uomini nuovi. Nel cenacolo avviene la nuova creazione dell’uomo, per rigenerazione, per ricomposizione, per rifacimento ad opera dello Spirito Santo, alitato da Gesù sui suoi discepoli. Questa la meraviglia che si compie nel giorno di Pasqua nel cuore dell’uomo. Questo nuovo alito di vita è anche il principio di ogni altro alito di vita che dovrà essere alitato nell’uomo; non sarà più Gesù ad alitarlo, saranno i discepoli, ma costoro per poterlo alitare efficacemente dovranno farlo da risorti assieme a Gesù. Il nuovo alito di vita deve essere alitato da chi è risorto ed è </w:t>
      </w:r>
      <w:r w:rsidRPr="005E5FA3">
        <w:rPr>
          <w:rFonts w:ascii="Arial" w:eastAsia="Times New Roman" w:hAnsi="Arial" w:cs="Arial"/>
          <w:kern w:val="0"/>
          <w:sz w:val="24"/>
          <w:szCs w:val="24"/>
          <w:lang w:eastAsia="it-IT"/>
          <w14:ligatures w14:val="none"/>
        </w:rPr>
        <w:lastRenderedPageBreak/>
        <w:t>risorto chi si è lasciato interamente permeare dalla Parola di Gesù, che lo costituisce uomo nuovo, vivente nella vita nuova, portata da Gesù sulla terra. Un alito di vita alitato da un uomo che è nella morte, fuori del sacramento, non produce effetto alcuno di vita. Poiché l’annunzio della Parola è il primo alito di vita che l’umanità intera dovrà ricevere, se chi annunzia la Parola non è uomo nuovo, egli non potrà alitare sugli altri lo Spirito del Signore, che è il nuovo alito della vita e l’altro resterà nella sua morte.</w:t>
      </w:r>
    </w:p>
    <w:p w14:paraId="7DF4679B"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La remissione dei peccati. La remissione dei peccati è la via della rigenerazione dell’uomo, la via per alitare sull’uomo il nuovo alito della vita. Essa non è solamente perdono di quanto l’uomo ha fatto; è prima di tutto creazione dell’uomo nuovo, è morte dell’uomo vecchio, è rigenerazione a vita nuova dell’uomo nato secondo la carne che ora rinasce secondo lo Spirito, oppure dell’uomo che è nato secondo lo Spirito e che poi è ritornato a vivere secondo la carne. Tutto è nella remissione dei peccati, perché solo da questa nasce l’uomo nuovo. Il nuovo pericolo, la nuova eresia, la più perniciosa e letale, è quella di far credere all’uomo che lui non ha bisogno della remissione dei peccati, o che se ne avesse veramente bisogno, può in ogni caso attingerla direttamente in Dio. La remissione dei peccati non è l’opera di Dio, è l’opera di Gesù, ma Gesù la esercita attraverso i suoi discepoli e senza i discepoli non c’è remissione dei peccati e l‘uomo resta nella sua vecchia umanità. Ma anche il discepolo deve credere che questa è stata l’opera che il Signore gli ha affidato; questa è la sua opera, dovrà lui trovare metodi, vie e forme perché la possa sempre esercitare, vivere; dal suo esercizio, dal suo compimento nasce la vita nuova sulla terra.</w:t>
      </w:r>
    </w:p>
    <w:p w14:paraId="2437A045"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Il giorno del cenacolo. Per la Chiesa la storia deve essere sempre come il giorno del cenacolo, il giorno della risurrezione di Gesù. Essa dovrebbe vivere ogni sua relazione con gli uomini sempre come se fosse in questo luogo. Per vivere questo giorno essa si deve sempre ricordare che ci sono gli altri giorni di Gesù che devono essere vissuti, quelli della predicazione costante, quelli dei segni e dei prodigi, soprattutto quelli della passione e morte. La vita di Gesù deve essere tutta vissuta dai discepoli del Signore, mai ci potrà essere il giorno del cenacolo, se non c’è il giorno della passione e della morte, se non c’è il giorno della predicazione e dell’annunzio della Parola del Padre. La Chiesa ha un unico modello cui ispirarsi e questo modello è Cristo Gesù nella sua vita intera.</w:t>
      </w:r>
    </w:p>
    <w:p w14:paraId="050C2D65"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p>
    <w:p w14:paraId="3F362341" w14:textId="77777777" w:rsidR="005E5FA3" w:rsidRPr="005E5FA3" w:rsidRDefault="005E5FA3" w:rsidP="005E5FA3">
      <w:pPr>
        <w:spacing w:after="120" w:line="240" w:lineRule="auto"/>
        <w:jc w:val="both"/>
        <w:rPr>
          <w:rFonts w:ascii="Arial" w:eastAsia="Times New Roman" w:hAnsi="Arial" w:cs="Arial"/>
          <w:b/>
          <w:bCs/>
          <w:kern w:val="0"/>
          <w:sz w:val="24"/>
          <w:szCs w:val="24"/>
          <w:lang w:eastAsia="it-IT"/>
          <w14:ligatures w14:val="none"/>
        </w:rPr>
      </w:pPr>
      <w:r w:rsidRPr="005E5FA3">
        <w:rPr>
          <w:rFonts w:ascii="Arial" w:eastAsia="Times New Roman" w:hAnsi="Arial" w:cs="Arial"/>
          <w:b/>
          <w:bCs/>
          <w:kern w:val="0"/>
          <w:sz w:val="24"/>
          <w:szCs w:val="24"/>
          <w:lang w:eastAsia="it-IT"/>
          <w14:ligatures w14:val="none"/>
        </w:rPr>
        <w:t>Seconda meditazione</w:t>
      </w:r>
    </w:p>
    <w:p w14:paraId="1AF34ADC"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Quanto abbiamo riportato finora è avvenuto di buon mattino, al levar del sole. Ecco ora quanto avviene la sera di quello stesso giorno. I discepoli, che la notte della cattura si erano disgregati, ora si compattano nuovamente. Sono tutti insieme in un sol luogo. Non viene detto il luogo dove i discepoli sono riuniti. È detto però che stavano a porte chiuse per timore dei Giudei. Temevano di venire anche loro arrestati, processati, uccisi. Le porte sono chiuse. Gesù viene. Sta in mezzo e dice loro: </w:t>
      </w:r>
      <w:r w:rsidRPr="005E5FA3">
        <w:rPr>
          <w:rFonts w:ascii="Arial" w:eastAsia="Times New Roman" w:hAnsi="Arial" w:cs="Times New Roman"/>
          <w:i/>
          <w:kern w:val="0"/>
          <w:sz w:val="24"/>
          <w:szCs w:val="20"/>
          <w:lang w:eastAsia="it-IT"/>
          <w14:ligatures w14:val="none"/>
        </w:rPr>
        <w:t xml:space="preserve">“Pace a voi!”. </w:t>
      </w:r>
      <w:r w:rsidRPr="005E5FA3">
        <w:rPr>
          <w:rFonts w:ascii="Arial" w:eastAsia="Times New Roman" w:hAnsi="Arial" w:cs="Times New Roman"/>
          <w:kern w:val="0"/>
          <w:sz w:val="24"/>
          <w:szCs w:val="20"/>
          <w:lang w:eastAsia="it-IT"/>
          <w14:ligatures w14:val="none"/>
        </w:rPr>
        <w:t xml:space="preserve">È il primo dono che Gesù fa ai suoi discepoli: </w:t>
      </w:r>
      <w:r w:rsidRPr="005E5FA3">
        <w:rPr>
          <w:rFonts w:ascii="Arial" w:eastAsia="Times New Roman" w:hAnsi="Arial" w:cs="Times New Roman"/>
          <w:i/>
          <w:kern w:val="0"/>
          <w:sz w:val="24"/>
          <w:szCs w:val="20"/>
          <w:lang w:eastAsia="it-IT"/>
          <w14:ligatures w14:val="none"/>
        </w:rPr>
        <w:t>“Dona la sua pace”</w:t>
      </w:r>
      <w:r w:rsidRPr="005E5FA3">
        <w:rPr>
          <w:rFonts w:ascii="Arial" w:eastAsia="Times New Roman" w:hAnsi="Arial" w:cs="Times New Roman"/>
          <w:kern w:val="0"/>
          <w:sz w:val="24"/>
          <w:szCs w:val="20"/>
          <w:lang w:eastAsia="it-IT"/>
          <w14:ligatures w14:val="none"/>
        </w:rPr>
        <w:t xml:space="preserve">. La pace è il ritorno dell’uomo nella sua verità. La verità è quella della sua creazione. La verità della sua creazione gli è donata da Cristo Gesù. Cristo Gesù gliela può dare perché ha operato la redenzione dell’uomo. </w:t>
      </w:r>
      <w:r w:rsidRPr="005E5FA3">
        <w:rPr>
          <w:rFonts w:ascii="Arial" w:eastAsia="Times New Roman" w:hAnsi="Arial" w:cs="Times New Roman"/>
          <w:kern w:val="0"/>
          <w:sz w:val="24"/>
          <w:szCs w:val="20"/>
          <w:lang w:eastAsia="it-IT"/>
          <w14:ligatures w14:val="none"/>
        </w:rPr>
        <w:lastRenderedPageBreak/>
        <w:t>Ha cioè vinto il peccato che è il vero creatore della non pace. La verità dell’uomo è quella narrata nel Primo e nel Secondo Capitolo della Genesi.</w:t>
      </w:r>
    </w:p>
    <w:p w14:paraId="028B9006" w14:textId="77777777" w:rsidR="005E5FA3" w:rsidRPr="005E5FA3" w:rsidRDefault="005E5FA3" w:rsidP="005E5FA3">
      <w:pPr>
        <w:spacing w:after="120" w:line="240" w:lineRule="auto"/>
        <w:jc w:val="both"/>
        <w:rPr>
          <w:rFonts w:ascii="Arial" w:eastAsia="Times New Roman" w:hAnsi="Arial" w:cs="Times New Roman"/>
          <w:b/>
          <w:kern w:val="0"/>
          <w:sz w:val="24"/>
          <w:szCs w:val="20"/>
          <w:lang w:eastAsia="it-IT"/>
          <w14:ligatures w14:val="none"/>
        </w:rPr>
      </w:pPr>
      <w:r w:rsidRPr="005E5FA3">
        <w:rPr>
          <w:rFonts w:ascii="Arial" w:eastAsia="Times New Roman" w:hAnsi="Arial" w:cs="Times New Roman"/>
          <w:kern w:val="0"/>
          <w:sz w:val="24"/>
          <w:szCs w:val="20"/>
          <w:lang w:eastAsia="it-IT"/>
          <w14:ligatures w14:val="none"/>
        </w:rPr>
        <w:t>La pace è ordine creaturale, rispetto, amore, obbedienza, sottomissione, fratellanza, unità, unione, comunione, castità, virtù. La non pace è invece odio, divisione, rancore, uccisione, invidia, morte, vendetta, lussuria, vizio. La pace di Cristo è la conduzione dell’uomo nel mistero della sua creazione. Questa riconduzione è ancora più mirabile della sua primitiva creazione. È più mirabile perché in Cristo l’uomo è divenuto partecipe della natura divina. È divenuto vero figlio di adozione del Padre. La pace nasce dalla verità dell’uomo. La verità si vive in virtù della grazia di Cristo Gesù. La non pace nasce invece dalla falsità. Chi non conosce Cristo è senza verità ed è anche senza grazia. A quest’uomo sarà sempre impossibile vivere nella pace. Quest’uomo vivrà sempre nella non pace. Cristo è il fondamento della pace per ogni uomo. La Chiesa, donando la verità e la grazia di Cristo Gesù agli uomini, dona loro la pace</w:t>
      </w:r>
      <w:r w:rsidRPr="005E5FA3">
        <w:rPr>
          <w:rFonts w:ascii="Arial" w:eastAsia="Times New Roman" w:hAnsi="Arial" w:cs="Times New Roman"/>
          <w:b/>
          <w:kern w:val="0"/>
          <w:sz w:val="24"/>
          <w:szCs w:val="20"/>
          <w:lang w:eastAsia="it-IT"/>
          <w14:ligatures w14:val="none"/>
        </w:rPr>
        <w:t xml:space="preserve"> </w:t>
      </w:r>
    </w:p>
    <w:p w14:paraId="3F20EF33"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Gesù mostra loro le mani e il fianco per attestare la perfetta identità tra il Crocifisso e il Risorto. Il Risorto non è un’altra persona. Il Risorto è il Crocifisso. Il Risorto è l’Agnello che è stato immolato. Vedendo il Signore i discepoli gioiscono. Si compiono le parole che Gesù aveva detto loro la sera della cattura.</w:t>
      </w:r>
    </w:p>
    <w:p w14:paraId="6D855A22"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La gioia è quella di aver ritrovato la Persona che era stata persa con la morte. È anche la gioia di sapere che nessuno potrà più togliere loro il Maestro e il Signore.</w:t>
      </w:r>
    </w:p>
    <w:p w14:paraId="2FDFBCB2"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La presenza di Cristo dona gioia. Questo devono sempre ricordarsi i discepoli. Perché se lo devono ricordare? Perché anche la loro presenza – che è vera presenza di Cristo Gesù – deve dare gioia agli altri fratelli. Invece molte volte la nostra presenza dona tedio, fastidio, ansia, disturbo, allontanamento, tristezza. Porta gioia non la vicinanza, ma la lontananza da certe persone. In questo caso noi non siamo vera presenza di Cristo Gesù. Siamo presenza di noi stessi. La gioia è del cuore che si sente pieno. Gesù ricolma il cuore dei discepoli. Questa è la verità della gioia. Noi molte volte svuotiamo il cuore dei fratelli. È questa la tristezza che creiamo. Lo svuotiamo di Cristo e di ogni altro vero bene, perché vorremmo ricolmarlo di noi stessi e della nostra falsità. </w:t>
      </w:r>
    </w:p>
    <w:p w14:paraId="3556B355"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Queste parole di Gesù sono il passaggio dall’Antico al Nuovo Testamento, dall’Antica Alleanza alla Nuova. Nell’Antico Testamento è il Padre che chiama, che parla, che invia, che comanda, che ordina, che vuole. Il Padre chiama Adamo all’esistenza e con lui anche Eva. Dopo il peccato il Padre chiama Adamo ed Eva, Caino, Noè, Abramo, Mosè, i Giudici, Samuele, Davide, i Profeti. Dio chiama e dice, ordina e vuole, affida una missione ed un ministero. Tutto nell’Antico testamento è operato dal Padre. Anche Cristo Gesù è inviato dal Padre. Cristo Gesù è il Messia del Padre, il suo Unto, il suo Cristo, il suo Redentore. Da questo istante è invece Cristo che chiama ed invia, dona la missione, conferisce un ministero. Ora è Cristo che manda gli apostoli. Li manda allo stesso modo in cui il Padre ha mandato Lui.</w:t>
      </w:r>
    </w:p>
    <w:p w14:paraId="5A2AA655"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Gesù è l’inviato del Padre. I discepoli sono gli inviati di Cristo Gesù. Gesù è il testimone del Padre. I discepoli devono essere i testimoni di Cristo Gesù. Come Cristo Gesù ha reso testimonianza al Padre, così i discepoli devono rendere testimonianza a Cristo Gesù. I discepoli non devono parlare del Padre. Devono parlare di Cristo Gesù. Parlando di Cristo Gesù e dicendo la verità di Cristo Gesù </w:t>
      </w:r>
      <w:r w:rsidRPr="005E5FA3">
        <w:rPr>
          <w:rFonts w:ascii="Arial" w:eastAsia="Times New Roman" w:hAnsi="Arial" w:cs="Times New Roman"/>
          <w:kern w:val="0"/>
          <w:sz w:val="24"/>
          <w:szCs w:val="20"/>
          <w:lang w:eastAsia="it-IT"/>
          <w14:ligatures w14:val="none"/>
        </w:rPr>
        <w:lastRenderedPageBreak/>
        <w:t xml:space="preserve">diranno anche la verità del Padre. Gesù nella sua persona doveva manifestare il Padre. I discepoli nella loro persona dovranno manifestare Cristo Gesù. Cristo Gesù ha testimoniato il Padre con la morte di croce. Anche i discepoli dovranno testimoniare Cristo con la morte di croce. Ora è Cristo la via per andare al Padre. I discepoli sono via per andare a Cristo. I discepoli non sono i testimoni di Dio. Sono i testimoni di Cristo Gesù. </w:t>
      </w:r>
    </w:p>
    <w:p w14:paraId="313BFEA5"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Nell’Antico Testamento era stato il Padre a spirare nelle narici di Adamo il soffio della vita, facendo divenire Adamo essere vivente. Ora è Gesù che soffia sugli Apostoli un nuovo alito della vita e li fa divenire esseri viventi nuovi. Questo nuovo alito della vita è lo Spirito Santo: </w:t>
      </w:r>
      <w:r w:rsidRPr="005E5FA3">
        <w:rPr>
          <w:rFonts w:ascii="Arial" w:eastAsia="Times New Roman" w:hAnsi="Arial" w:cs="Times New Roman"/>
          <w:i/>
          <w:kern w:val="0"/>
          <w:sz w:val="24"/>
          <w:szCs w:val="20"/>
          <w:lang w:eastAsia="it-IT"/>
          <w14:ligatures w14:val="none"/>
        </w:rPr>
        <w:t xml:space="preserve">“Ricevete lo Spirito Santo”. </w:t>
      </w:r>
      <w:r w:rsidRPr="005E5FA3">
        <w:rPr>
          <w:rFonts w:ascii="Arial" w:eastAsia="Times New Roman" w:hAnsi="Arial" w:cs="Times New Roman"/>
          <w:kern w:val="0"/>
          <w:sz w:val="24"/>
          <w:szCs w:val="20"/>
          <w:lang w:eastAsia="it-IT"/>
          <w14:ligatures w14:val="none"/>
        </w:rPr>
        <w:t>Tranne Adamo ed Eva che furono creati direttamente da Dio, ogni altro essere umano è nato nell’eredità del loro peccato. Loro non hanno avuto neanche il tempo di generare un giusto, un santo dalla loro santità. Commisero subito il peccato e fin da subito generarono nel peccato i loro figli, tutta l’umanità. La differenza tra i discepoli e Adamo ed Eva è infinitamente diversa. Da loro nacque tutta l’umanità peccatrice. Dai discepoli potrà nascere l’umanità tutta santa. Anche se un discepolo del Signore si allontana dalla via della verità e della grazia, rimangono gli altri che perseverano e portano la santità e la verità nei cuori. Veramente i discepoli possono generare la nuova umanità. La generano prendendo un figlio di Adamo e facendone un figlio di Dio nelle acque del Battesimo per opera dello Spirito Santo.</w:t>
      </w:r>
    </w:p>
    <w:p w14:paraId="65A4CBC4"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Attraverso la loro opera il peccatore diviene santo, il malvagio buono, il falso vero, l’ingiusto giusto, il lontano vicino, il nemico amico, l’empio pio, il forestiero familiare, l‘estraneo parte di noi. Attraverso la loro opera la divisione si fa unità, l’egoismo carità, la separazione comunione, la moltitudine una cosa sola. È questa la nuova vita che gli Apostoli dovranno generare nel mondo. Sono loro i datori di questa nuova vita, perché sono loro i collaboratori di Dio e i ministri di Cristo Gesù. </w:t>
      </w:r>
    </w:p>
    <w:p w14:paraId="7E2A1782"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Tutto questo avviene nel perdono dei peccati. Non è più Dio che perdona i peccati. Chi perdona i peccati saranno gli Apostoli. Se loro li perdoneranno sulla terra, saranno perdonati nei Cieli. Se loro non li perdoneranno sulla terra, neanche nei Cieli saranno perdonati. Il Padre ha costituito Cristo Gesù ministro del suo perdono.</w:t>
      </w:r>
    </w:p>
    <w:p w14:paraId="2FD4D95A"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Gesù costituisce ministri del suo perdono i suoi Apostoli. Attraverso il loro ministero i peccati saranno perdonati e attraverso il loro ministero non perdonati. Se loro li perdonano anche Dio li perdona. Se loro non li perdonano, neanche Dio li perdona. Questo non significa che gli Apostoli hanno un potere assoluto, di puro arbitrio sul perdono dei peccati. Significa invece che il perdono dei peccati è soggetto a delle regole, una delle quali è il pentimento e l’altra la volontà di non peccare mai più. Se il pentimento è reale e il proposito vero nessun Apostolo del Signore può rifiutarsi di perdonare i peccati. San Giacomo invita i fratelli a confessarsi i peccati gli uni agli altri. Leggendo con attenzione i testi sia in lingua greca che in lingua latina, appare con estrema semplicità la grande differenza. Agli Apostoli è dato il potere di legare e di sciogliere in nome di Cristo. Se loro rimettono i peccati, questi saranno rimessi. Se loro invece ritengono, questi saranno ritenuti. Questo è quanto dice Gesù ai suoi Apostoli. San Giacomo </w:t>
      </w:r>
      <w:r w:rsidRPr="005E5FA3">
        <w:rPr>
          <w:rFonts w:ascii="Arial" w:eastAsia="Times New Roman" w:hAnsi="Arial" w:cs="Times New Roman"/>
          <w:kern w:val="0"/>
          <w:sz w:val="24"/>
          <w:szCs w:val="20"/>
          <w:lang w:eastAsia="it-IT"/>
          <w14:ligatures w14:val="none"/>
        </w:rPr>
        <w:lastRenderedPageBreak/>
        <w:t>invece insegna ai fratelli che vivono nella stessa comunità la via della grande umiltà. Qual è questa grande umiltà? È quella di riconoscere i propri peccati dinanzi ai fratelli.</w:t>
      </w:r>
    </w:p>
    <w:p w14:paraId="13A326BE"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Se uno ha sbagliato deve riconoscere di avere sbagliato. Deve confessare il suo errore, cioè deve dichiararlo errore e non ostinarsi nel ritenerlo cosa giusta e santa. Una volta che noi abbiamo riconosciuto i nostri errori, allora si va dagli Apostoli e si chiede loro che rimettano il nostro peccato. Riconoscere i propri peccati è l’inizio della salvezza, perché solo riconoscendoli e confessandoli come peccati è possibile ricevere il perdono da parte degli Apostoli. Nella Chiesa la remissione dei peccati è stata e sarà sempre degli Apostoli e per facoltà concessa da loro anche dei presbiteri. La confessione pubblica non è stile della Chiesa una, santa, cattolica, apostolica e neanche sua modalità. In questo contesto interessa sapere che Gesù ha dato il potere che il Padre Gli aveva conferito ai suoi Apostoli.</w:t>
      </w:r>
    </w:p>
    <w:p w14:paraId="751200B7"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Chi vuole il perdono dei peccati deve recarsi da loro e con umiltà chiedere che gli vengano rimessi. Questa verità è contenuta nelle parole di Gesù: </w:t>
      </w:r>
      <w:r w:rsidRPr="005E5FA3">
        <w:rPr>
          <w:rFonts w:ascii="Arial" w:eastAsia="Times New Roman" w:hAnsi="Arial" w:cs="Times New Roman"/>
          <w:i/>
          <w:kern w:val="0"/>
          <w:sz w:val="24"/>
          <w:szCs w:val="20"/>
          <w:lang w:eastAsia="it-IT"/>
          <w14:ligatures w14:val="none"/>
        </w:rPr>
        <w:t>“A coloro a cui perdonerete i peccati, saranno perdonati; a coloro a cui non perdonerete, non saranno perdonati”</w:t>
      </w:r>
      <w:r w:rsidRPr="005E5FA3">
        <w:rPr>
          <w:rFonts w:ascii="Arial" w:eastAsia="Times New Roman" w:hAnsi="Arial" w:cs="Times New Roman"/>
          <w:kern w:val="0"/>
          <w:sz w:val="24"/>
          <w:szCs w:val="20"/>
          <w:lang w:eastAsia="it-IT"/>
          <w14:ligatures w14:val="none"/>
        </w:rPr>
        <w:t>. È Giovanni che interpreta San Giacomo e non viceversa. È Giovanni perché è Lui l’Ultima Parola di Dio del Nuovo Testamento. È Parola Ultima che interpreta ogni altra Parola precedentemente scritta dagli altri Apostoli o dai loro collaboratori. È Parola Ultima che interpreta i Sinottici, lo stesso Paolo, Ebrei, Le Lettere Cattoliche e la stessa Apocalisse. È l’Ultima Parola che pone fine ad ogni discussione.</w:t>
      </w:r>
    </w:p>
    <w:p w14:paraId="4EB26770"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Tommaso non è presente a questo primo incontro di Gesù con i Dodici. Lui è uno dei Dodici e tuttavia è assente. Tommaso è chiamato Didimo, cioè il Gemello. Questa la notizia storica. Viene manifestata un’assenza. </w:t>
      </w:r>
    </w:p>
    <w:p w14:paraId="2D371060"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Gli altri discepoli, quelli che erano stati presenti all’incontro, gli riferiscono quanto è avvenuto in un modo assai semplice: </w:t>
      </w:r>
      <w:r w:rsidRPr="005E5FA3">
        <w:rPr>
          <w:rFonts w:ascii="Arial" w:eastAsia="Times New Roman" w:hAnsi="Arial" w:cs="Times New Roman"/>
          <w:i/>
          <w:kern w:val="0"/>
          <w:sz w:val="24"/>
          <w:szCs w:val="20"/>
          <w:lang w:eastAsia="it-IT"/>
          <w14:ligatures w14:val="none"/>
        </w:rPr>
        <w:t xml:space="preserve">“Abbiamo visto il Signore!”. </w:t>
      </w:r>
      <w:r w:rsidRPr="005E5FA3">
        <w:rPr>
          <w:rFonts w:ascii="Arial" w:eastAsia="Times New Roman" w:hAnsi="Arial" w:cs="Times New Roman"/>
          <w:kern w:val="0"/>
          <w:sz w:val="24"/>
          <w:szCs w:val="20"/>
          <w:lang w:eastAsia="it-IT"/>
          <w14:ligatures w14:val="none"/>
        </w:rPr>
        <w:t xml:space="preserve">Di quanto è avvenuto non dicono altro. Dicono però la cosa più importante, il cuore di tutto. Loro hanno visto realmente il Signore. Lo hanno visto con i loro occhi di carne. Gesù è stato dinanzi a loro e loro lo hanno visto e riconosciuto. Ecco qual è la risposta di Tommaso: </w:t>
      </w:r>
      <w:r w:rsidRPr="005E5FA3">
        <w:rPr>
          <w:rFonts w:ascii="Arial" w:eastAsia="Times New Roman" w:hAnsi="Arial" w:cs="Times New Roman"/>
          <w:i/>
          <w:kern w:val="0"/>
          <w:sz w:val="24"/>
          <w:szCs w:val="20"/>
          <w:lang w:eastAsia="it-IT"/>
          <w14:ligatures w14:val="none"/>
        </w:rPr>
        <w:t xml:space="preserve">«Se non vedo nelle sue mani il segno dei chiodi e non metto il mio dito nel segno dei chiodi e non metto la mia mano nel suo fianco, io non credo». </w:t>
      </w:r>
      <w:r w:rsidRPr="005E5FA3">
        <w:rPr>
          <w:rFonts w:ascii="Arial" w:eastAsia="Times New Roman" w:hAnsi="Arial" w:cs="Times New Roman"/>
          <w:kern w:val="0"/>
          <w:sz w:val="24"/>
          <w:szCs w:val="20"/>
          <w:lang w:eastAsia="it-IT"/>
          <w14:ligatures w14:val="none"/>
        </w:rPr>
        <w:t>Traduciamo questa sua risposta. Voi siete dei sempliciotti. Voi vedete il Signore e credete. Io ho bisogno molto di più. Io non solo lo devo vedere. Questo non mi basta. Mi potrei ingannare come vi siete ingannati voi. Perché io creda ho bisogno di vedere nelle sue mani il segno dei chiodi. Neanche questo mi basta. La vista mi potrebbe ingannare. Devo mettere il mio dito nel segno dei chiodi e la mia mano nel suo fianco. Quando il tatto mi confermerà la verità della sua risurrezione allora, soltanto allora io crederò. Se credessi, senza toccare, vedendo soltanto, potrei ingannarmi come vi siete ingannati voi. In fondo il ragionamento che fa Tommaso è semplice da comprendersi. Un solo senso può ingannare un uomo. Tutti possono dire di vedere o di aver visto il Signore.</w:t>
      </w:r>
    </w:p>
    <w:p w14:paraId="347C00CD"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Con due sensi concordi siamo nella legge della verità di una testimonianza. Un solo testimone non è credibile. La sola vista non è credibile. Vista e tatto sono credibili. Sono due sensi e non uno solo. Tommaso vuole una garanzia </w:t>
      </w:r>
      <w:r w:rsidRPr="005E5FA3">
        <w:rPr>
          <w:rFonts w:ascii="Arial" w:eastAsia="Times New Roman" w:hAnsi="Arial" w:cs="Times New Roman"/>
          <w:kern w:val="0"/>
          <w:sz w:val="24"/>
          <w:szCs w:val="20"/>
          <w:lang w:eastAsia="it-IT"/>
          <w14:ligatures w14:val="none"/>
        </w:rPr>
        <w:lastRenderedPageBreak/>
        <w:t>infallibilmente vera. Ma anche gli altri discepoli avevano avuto una tale garanzia. Gesù aveva loro parlato. Viene coinvolto il senso dell’udito. Aveva anche alitato sopra di loro. Avevano sentito il suo respiro. La loro testimonianza si fondava su tre sensi e non su uno soltanto. Tommaso vuole essere super sicuro. Non vuole correre rischi. Ma c’è un’altra verità che è giusto che venga evidenziata. Chi ha visto il Signore non era un discepolo soltanto. Erano ben dieci. Uno può anche ingannarsi. Di dieci ci si deve fidare sempre. Tommaso però vuole passare attraverso una via personale, tutta sua.</w:t>
      </w:r>
    </w:p>
    <w:p w14:paraId="14378EB8"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La pace</w:t>
      </w:r>
      <w:r w:rsidRPr="005E5FA3">
        <w:rPr>
          <w:rFonts w:ascii="Arial" w:eastAsia="Times New Roman" w:hAnsi="Arial" w:cs="Times New Roman"/>
          <w:b/>
          <w:kern w:val="0"/>
          <w:sz w:val="24"/>
          <w:szCs w:val="20"/>
          <w:lang w:eastAsia="it-IT"/>
          <w14:ligatures w14:val="none"/>
        </w:rPr>
        <w:t xml:space="preserve"> </w:t>
      </w:r>
      <w:r w:rsidRPr="005E5FA3">
        <w:rPr>
          <w:rFonts w:ascii="Arial" w:eastAsia="Times New Roman" w:hAnsi="Arial" w:cs="Times New Roman"/>
          <w:kern w:val="0"/>
          <w:sz w:val="24"/>
          <w:szCs w:val="20"/>
          <w:lang w:eastAsia="it-IT"/>
          <w14:ligatures w14:val="none"/>
        </w:rPr>
        <w:t>è il primo dono di Gesù</w:t>
      </w:r>
      <w:r w:rsidRPr="005E5FA3">
        <w:rPr>
          <w:rFonts w:ascii="Arial" w:eastAsia="Times New Roman" w:hAnsi="Arial" w:cs="Times New Roman"/>
          <w:b/>
          <w:kern w:val="0"/>
          <w:sz w:val="24"/>
          <w:szCs w:val="20"/>
          <w:lang w:eastAsia="it-IT"/>
          <w14:ligatures w14:val="none"/>
        </w:rPr>
        <w:t xml:space="preserve"> </w:t>
      </w:r>
      <w:r w:rsidRPr="005E5FA3">
        <w:rPr>
          <w:rFonts w:ascii="Arial" w:eastAsia="Times New Roman" w:hAnsi="Arial" w:cs="Times New Roman"/>
          <w:kern w:val="0"/>
          <w:sz w:val="24"/>
          <w:szCs w:val="20"/>
          <w:lang w:eastAsia="it-IT"/>
          <w14:ligatures w14:val="none"/>
        </w:rPr>
        <w:t xml:space="preserve">Risorto ai suoi discepoli. Cosa è esattamente la pace? La pace è riconciliazione, perdono, remissione della colpa e della pena, giustificazione, elevazione, partecipazione della divina natura, familiarità con Dio. Possiamo dire che la pace è vera creazione dell’uomo nuovo. Gesù, Uomo nuovo, fa nuovi i suoi discepoli con il dono della pace. Data la pace ed accolta si entra in una nuova relazione con Dio, con se stessi, con i fratelli, con il creato, con il tempo e con l’eternità. Che un uomo viva nella pace di Cristo Gesù lo attesta la sua vita di relazione. È sufficiente osservare come quest’uomo usi le cose della terra per accorgersi se è uomo di pace, oppure ancora è nella sua vecchia umanità. Basta vedere qual è l’uso del tempo di una persona e sappiamo se vive secondo la sua nuova creatura oppure se ancora dimora nella vecchia, quella che è nata dal peccato di Adamo. L’uomo nuovo vive una relazione nuova con ogni essere vivente. La vive in modo nuovo perché ormai lui è divenuto l’uomo della verità, carità, speranza, compassione, misericordia, saggezza, intelligenza, prudenza, vera santità. Ogni relazione errata con i fratelli e con la creazione attesta che vi è una relazione errata con la verità e con la carità e quindi non si può essere veri uomini di pace. Basta osservare un uomo nella sua relazione con la natura e appare subito agli occhi la sua essenza: nuova o vecchia, del vecchio uomo o del nuovo uomo. Qual è l’errore che oggi si commette? È quello di pensare che l’uomo vecchio possa fare le cose dell’uomo nuovo. È altresì quello di credere che tutto è possibile a tutti perché tutti si è uomini. Se questo fosse vero, Cristo sarebbe inutile a noi, non ci gioverebbe in alcuna cosa. È Cristo che fa la differenza. Egli fa la differenza perché la Pace nasce solo da Lui, è un suo dono e di nessun altro. Solo Lui può fare nuova la nostra vecchia umanità. Poiché moltissimi cattolici hanno perduto la vera identità di Cristo Gesù e la sua verità più pura, anche loro credono che tutto è dalla natura umana. Essi rovinano il mondo, non credendo e non annunziando invece che tutto è da Cristo Gesù. L’uomo nuovo è il frutto di Cristo Signore. È questa la sua pace. </w:t>
      </w:r>
    </w:p>
    <w:p w14:paraId="326ADEF1" w14:textId="77777777" w:rsidR="005E5FA3" w:rsidRPr="005E5FA3" w:rsidRDefault="005E5FA3" w:rsidP="005E5FA3">
      <w:pPr>
        <w:spacing w:after="120" w:line="240" w:lineRule="auto"/>
        <w:jc w:val="both"/>
        <w:rPr>
          <w:rFonts w:ascii="Arial" w:eastAsia="Times New Roman" w:hAnsi="Arial" w:cs="Times New Roman"/>
          <w:bCs/>
          <w:kern w:val="0"/>
          <w:sz w:val="24"/>
          <w:szCs w:val="20"/>
          <w:lang w:eastAsia="it-IT"/>
          <w14:ligatures w14:val="none"/>
        </w:rPr>
      </w:pPr>
      <w:r w:rsidRPr="005E5FA3">
        <w:rPr>
          <w:rFonts w:ascii="Arial" w:eastAsia="Times New Roman" w:hAnsi="Arial" w:cs="Times New Roman"/>
          <w:bCs/>
          <w:i/>
          <w:kern w:val="0"/>
          <w:sz w:val="24"/>
          <w:szCs w:val="20"/>
          <w:lang w:eastAsia="it-IT"/>
          <w14:ligatures w14:val="none"/>
        </w:rPr>
        <w:t>“Come il Padre ha mandato me, così anch’io mando voi”</w:t>
      </w:r>
      <w:r w:rsidRPr="005E5FA3">
        <w:rPr>
          <w:rFonts w:ascii="Arial" w:eastAsia="Times New Roman" w:hAnsi="Arial" w:cs="Times New Roman"/>
          <w:bCs/>
          <w:kern w:val="0"/>
          <w:sz w:val="24"/>
          <w:szCs w:val="20"/>
          <w:lang w:eastAsia="it-IT"/>
          <w14:ligatures w14:val="none"/>
        </w:rPr>
        <w:t xml:space="preserve">. In questa parola di Cristo Gesù è la vera rivelazione religiosa, è il vero passaggio dall’Antico al Nuovo Testamento. Nell’Antico Testamento tutto era dal Padre: Noè, Abramo, Mosè, i Profeti, i Sapienti, i Giusti. Era Dio che chiamava, sceglieva, inviava. Chiamava e inviava per compiere la sua volontà. Ora invece è avvenuto questo passaggio da Dio a Cristo Gesù. È Cristo che chiama ed invia. Gli Apostoli sono stati scelti da Cristo. Sono stati inviati da Lui. Non però per rendere testimonianza al Padre, bensì per rendere testimonianza a Lui, a Gesù, al loro Maestro e Signore. Gli Apostoli sono i Testimoni di Gesù Signore. Potranno essere i Testimoni del Padre solo se saranno i Testimoni del Messia di Dio. Gli Apostoli </w:t>
      </w:r>
      <w:r w:rsidRPr="005E5FA3">
        <w:rPr>
          <w:rFonts w:ascii="Arial" w:eastAsia="Times New Roman" w:hAnsi="Arial" w:cs="Times New Roman"/>
          <w:bCs/>
          <w:kern w:val="0"/>
          <w:sz w:val="24"/>
          <w:szCs w:val="20"/>
          <w:lang w:eastAsia="it-IT"/>
          <w14:ligatures w14:val="none"/>
        </w:rPr>
        <w:lastRenderedPageBreak/>
        <w:t xml:space="preserve">sono la via che conduce a Cristo. Cristo è la via che conduce al Padre. Se gli Apostoli – e in loro e per loro tutti i cristiani – saltano Cristo, mai potranno approdare al vero Dio, perché Dio nessuno lo conosce, solo Cristo Gesù. Solo Cristo Gesù può rivelare Dio al cuore e lo rivela attraverso la sua vita. Facendo i discepoli conoscere la vera vita di Cristo Gesù, loro manifesteranno il vero Dio, perché il vero Dio si può cogliere in un solo modo: conoscendo tutto il suo mistero che Cristo Gesù ha rivelato loro. Il mistero del Padre è racchiuso in ogni parola, opera, gesto, comportamento, relazione, silenzio, sguardo di Cristo Gesù. Chi vuole annunziare il vero Dio che parli sempre di Cristo Signore. È Lui la vera rivelazione, la vera manifestazione del Padre. Lo è nella sua storia vissuta tra noi. </w:t>
      </w:r>
    </w:p>
    <w:p w14:paraId="48F7A2EF"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Il nuovo soffio dello Spirito, il nuovo alito di vita questa volta non è più di Dio Padre, è di Cristo Gesù. Ciò che il Padre fece con Adamo nel Giardino dell’Eden, il giorno della sua risurrezione Gesù lo fa con i suoi discepoli. Alita su di loro lo Spirito Santo, soffia in loro il nuovo alito della vita e loro divengono persone nuove, esseri viventi, persone che vivono per il Signore e per i fratelli. Quanto in questo giorno ha fatto Cristo Gesù, dovranno farlo i discepoli fino alla consumazione dei secoli, per tutto il tempo della storia. La religione apostolica non è più nobile di tutte le altre perché in essa è posta e data tutta verità di Dio. Questo sarebbe veramente poco, se fosse solo questo. La religione apostolica – cioè degli Apostoli di Cristo Gesù in successione ininterrotta e in comunione gerarchica con Pietro – è la sola vera perché essa sola può fare l’uomo nuovo. Essa sola può soffiare sulla persona umana il nuovo soffio dello Spirito Santo e solo essa può nutrire colui che è stato fatto nuovo in pienezza di grazia e di verità. Quanti non hanno la successione apostolica non possono donare lo Spirito Santo. Non fanno l’uomo nuovo. Curano solo il vecchio uomo con le sue passioni ingannatrici. Quanti hanno la successione apostolica ininterrotta possono anche fare l’uomo nuovo, ma non possono nutrirlo di verità. Non possono alimentarlo della più pura verità. Lo alimentano di verità e di falsità, di giustizia e ingiustizia e mai l’uomo nuovo potrà raggiungere la pienezza del suo essere. Senza la pienezza della verità nessun uomo potrà mai raggiungere la perfezione della sua nuova natura. La più pura verità è data solo dove vi è la comunione gerarchica con Pietro. Solo questa Chiesa Gesù ha garantito contro ogni falsità di Satana. La storia attesta che la grande santità, cioè la grande perfezione morale e spirituale della persona nuova, solo in questa Chiesa fiorisce. Le parole di Gesù non temono alcuna smentita: </w:t>
      </w:r>
      <w:r w:rsidRPr="005E5FA3">
        <w:rPr>
          <w:rFonts w:ascii="Arial" w:eastAsia="Times New Roman" w:hAnsi="Arial" w:cs="Times New Roman"/>
          <w:i/>
          <w:kern w:val="0"/>
          <w:sz w:val="24"/>
          <w:szCs w:val="20"/>
          <w:lang w:eastAsia="it-IT"/>
          <w14:ligatures w14:val="none"/>
        </w:rPr>
        <w:t>“Gesù, giunto nella regione di Cesarèa di Filippo, domandò ai suoi discepoli: «La gente, chi dice che sia il Figlio dell’uomo?». Risposero: «Alcuni dicono Giovanni il Battista, altri Elia, altri Geremia o qualcuno dei profeti». Disse loro: «Ma voi, chi dite che io sia?». Rispose Simon Pietro: «Tu sei il Cristo, il Figlio del Dio vivente». E Gesù gli disse: «Beato sei tu, Simone, figlio di Giona, perché né carne né sangue te lo hanno rivelato, ma il Padre mio che è nei cieli. E io a te dico: tu sei Pietro e su questa pietra edificherò la mia Chiesa e le potenze degli inferi non prevarranno su di essa. A te darò le chiavi del regno dei cieli: tutto ciò che legherai sulla terra sarà legato nei cieli, e tutto ciò che scioglierai sulla terra sarà sciolto nei cieli». Allora ordinò ai discepoli di non dire ad alcuno che egli era il Cristo”</w:t>
      </w:r>
      <w:r w:rsidRPr="005E5FA3">
        <w:rPr>
          <w:rFonts w:ascii="Arial" w:eastAsia="Times New Roman" w:hAnsi="Arial" w:cs="Times New Roman"/>
          <w:kern w:val="0"/>
          <w:sz w:val="24"/>
          <w:szCs w:val="20"/>
          <w:lang w:eastAsia="it-IT"/>
          <w14:ligatures w14:val="none"/>
        </w:rPr>
        <w:t xml:space="preserve"> (Mt 16,13-30). </w:t>
      </w:r>
    </w:p>
    <w:p w14:paraId="5F328D6E"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lastRenderedPageBreak/>
        <w:t>Gli Apostoli di Gesù dovranno iniziare la loro missione con il dare il perdono dei peccati. Generalmente si pensa – ed è questo errore comune – che il perdono dei peccati avvenga attraverso il Sacramento della Confessione. Nulla di più errato. Il perdono dei peccati avviene attraverso il Sacramento del Battesimo. Questa verità è insegnata dagli Atti degli Apostoli.</w:t>
      </w:r>
    </w:p>
    <w:p w14:paraId="3168904D" w14:textId="77777777" w:rsidR="005E5FA3" w:rsidRPr="005E5FA3" w:rsidRDefault="005E5FA3" w:rsidP="005E5FA3">
      <w:pPr>
        <w:spacing w:after="120" w:line="240" w:lineRule="auto"/>
        <w:jc w:val="both"/>
        <w:rPr>
          <w:rFonts w:ascii="Arial" w:eastAsia="Times New Roman" w:hAnsi="Arial" w:cs="Times New Roman"/>
          <w:i/>
          <w:iCs/>
          <w:kern w:val="0"/>
          <w:sz w:val="24"/>
          <w:szCs w:val="20"/>
          <w:lang w:eastAsia="it-IT"/>
          <w14:ligatures w14:val="none"/>
        </w:rPr>
      </w:pPr>
      <w:r w:rsidRPr="005E5FA3">
        <w:rPr>
          <w:rFonts w:ascii="Arial" w:eastAsia="Times New Roman" w:hAnsi="Arial" w:cs="Times New Roman"/>
          <w:i/>
          <w:iCs/>
          <w:kern w:val="0"/>
          <w:sz w:val="24"/>
          <w:szCs w:val="20"/>
          <w:lang w:eastAsia="it-IT"/>
          <w14:ligatures w14:val="none"/>
        </w:rPr>
        <w:t>Fratelli, mi sia lecito dirvi francamente, riguardo al patriarca Davide, che egli morì e fu sepolto e il suo sepolcro è ancora oggi fra noi. Ma poiché era profeta e sapeva che Dio gli aveva giurato solennemente di far sedere sul suo trono un suo discendente, previde la risurrezione di Cristo e ne parlò: questi non fu abbandonato negli inferi, né la sua carne subì la corruzione.</w:t>
      </w:r>
    </w:p>
    <w:p w14:paraId="13749D90" w14:textId="77777777" w:rsidR="005E5FA3" w:rsidRPr="005E5FA3" w:rsidRDefault="005E5FA3" w:rsidP="005E5FA3">
      <w:pPr>
        <w:spacing w:after="120" w:line="240" w:lineRule="auto"/>
        <w:jc w:val="both"/>
        <w:rPr>
          <w:rFonts w:ascii="Arial" w:eastAsia="Times New Roman" w:hAnsi="Arial" w:cs="Times New Roman"/>
          <w:i/>
          <w:iCs/>
          <w:kern w:val="0"/>
          <w:sz w:val="24"/>
          <w:szCs w:val="20"/>
          <w:lang w:eastAsia="it-IT"/>
          <w14:ligatures w14:val="none"/>
        </w:rPr>
      </w:pPr>
      <w:r w:rsidRPr="005E5FA3">
        <w:rPr>
          <w:rFonts w:ascii="Arial" w:eastAsia="Times New Roman" w:hAnsi="Arial" w:cs="Times New Roman"/>
          <w:i/>
          <w:iCs/>
          <w:kern w:val="0"/>
          <w:sz w:val="24"/>
          <w:szCs w:val="20"/>
          <w:lang w:eastAsia="it-IT"/>
          <w14:ligatures w14:val="none"/>
        </w:rPr>
        <w:t>Questo Gesù, Dio lo ha risuscitato e noi tutti ne siamo testimoni. Innalzato dunque alla destra di Dio e dopo aver ricevuto dal Padre lo Spirito Santo promesso, lo ha effuso, come voi stessi potete vedere e udire. Davide infatti non salì al cielo; tuttavia egli dice: Disse il Signore al mio Signore: siedi alla mia destra, finché io ponga i tuoi nemici come sgabello dei tuoi piedi.</w:t>
      </w:r>
    </w:p>
    <w:p w14:paraId="7BCD4AA4" w14:textId="77777777" w:rsidR="005E5FA3" w:rsidRPr="005E5FA3" w:rsidRDefault="005E5FA3" w:rsidP="005E5FA3">
      <w:pPr>
        <w:spacing w:after="120" w:line="240" w:lineRule="auto"/>
        <w:jc w:val="both"/>
        <w:rPr>
          <w:rFonts w:ascii="Arial" w:eastAsia="Times New Roman" w:hAnsi="Arial" w:cs="Times New Roman"/>
          <w:i/>
          <w:iCs/>
          <w:kern w:val="0"/>
          <w:sz w:val="24"/>
          <w:szCs w:val="20"/>
          <w:lang w:eastAsia="it-IT"/>
          <w14:ligatures w14:val="none"/>
        </w:rPr>
      </w:pPr>
      <w:r w:rsidRPr="005E5FA3">
        <w:rPr>
          <w:rFonts w:ascii="Arial" w:eastAsia="Times New Roman" w:hAnsi="Arial" w:cs="Times New Roman"/>
          <w:i/>
          <w:iCs/>
          <w:kern w:val="0"/>
          <w:sz w:val="24"/>
          <w:szCs w:val="20"/>
          <w:lang w:eastAsia="it-IT"/>
          <w14:ligatures w14:val="none"/>
        </w:rPr>
        <w:t>Sappia dunque con certezza tutta la casa d’Israele che Dio ha costituito Signore e Cristo quel Gesù che voi avete crocifisso».</w:t>
      </w:r>
    </w:p>
    <w:p w14:paraId="0DB571AA" w14:textId="77777777" w:rsidR="005E5FA3" w:rsidRPr="005E5FA3" w:rsidRDefault="005E5FA3" w:rsidP="005E5FA3">
      <w:pPr>
        <w:spacing w:after="120" w:line="240" w:lineRule="auto"/>
        <w:jc w:val="both"/>
        <w:rPr>
          <w:rFonts w:ascii="Arial" w:eastAsia="Times New Roman" w:hAnsi="Arial" w:cs="Times New Roman"/>
          <w:i/>
          <w:iCs/>
          <w:kern w:val="0"/>
          <w:sz w:val="24"/>
          <w:szCs w:val="20"/>
          <w:lang w:eastAsia="it-IT"/>
          <w14:ligatures w14:val="none"/>
        </w:rPr>
      </w:pPr>
      <w:r w:rsidRPr="005E5FA3">
        <w:rPr>
          <w:rFonts w:ascii="Arial" w:eastAsia="Times New Roman" w:hAnsi="Arial" w:cs="Times New Roman"/>
          <w:i/>
          <w:iCs/>
          <w:kern w:val="0"/>
          <w:sz w:val="24"/>
          <w:szCs w:val="20"/>
          <w:lang w:eastAsia="it-IT"/>
          <w14:ligatures w14:val="none"/>
        </w:rPr>
        <w:t xml:space="preserve">All’udire queste cose si sentirono trafiggere il cuore e dissero a Pietro e agli altri apostoli: «Che cosa dobbiamo fare, fratelli?». E Pietro disse loro: «Convertitevi e ciascuno di voi si faccia battezzare nel nome di Gesù Cristo, per il perdono dei vostri peccati, e riceverete il dono dello Spirito Santo. Per voi infatti è la promessa e per i vostri figli e per tutti quelli che sono lontani, quanti ne chiamerà il Signore Dio nostro». Con molte altre parole rendeva testimonianza e li esortava: «Salvatevi da questa generazione perversa!». Allora coloro che accolsero la sua parola furono battezzati e quel giorno furono aggiunte circa tremila persone. (At 2,29- 41). </w:t>
      </w:r>
    </w:p>
    <w:p w14:paraId="04D63272"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Questa stessa verità è testimoniata anche dal Vangelo secondo Marco e dal Vangelo secondo Matteo.</w:t>
      </w:r>
    </w:p>
    <w:p w14:paraId="2859EEEC" w14:textId="77777777" w:rsidR="005E5FA3" w:rsidRPr="005E5FA3" w:rsidRDefault="005E5FA3" w:rsidP="005E5FA3">
      <w:pPr>
        <w:spacing w:after="120" w:line="240" w:lineRule="auto"/>
        <w:jc w:val="both"/>
        <w:rPr>
          <w:rFonts w:ascii="Arial" w:eastAsia="Times New Roman" w:hAnsi="Arial" w:cs="Times New Roman"/>
          <w:i/>
          <w:iCs/>
          <w:kern w:val="0"/>
          <w:sz w:val="24"/>
          <w:szCs w:val="20"/>
          <w:lang w:eastAsia="it-IT"/>
          <w14:ligatures w14:val="none"/>
        </w:rPr>
      </w:pPr>
      <w:r w:rsidRPr="005E5FA3">
        <w:rPr>
          <w:rFonts w:ascii="Arial" w:eastAsia="Times New Roman" w:hAnsi="Arial" w:cs="Times New Roman"/>
          <w:i/>
          <w:iCs/>
          <w:kern w:val="0"/>
          <w:sz w:val="24"/>
          <w:szCs w:val="20"/>
          <w:lang w:eastAsia="it-IT"/>
          <w14:ligatures w14:val="none"/>
        </w:rPr>
        <w:t>Alla fine apparve anche agli Undici, mentre erano a tavola, e li rimproverò per la loro incredulità e durezza di cuore, perché non avevano creduto a quelli che lo avevano visto risorto. E disse loro: «Andate in tutto il mondo e proclamate il Vangelo a ogni creatura. Chi crederà e sarà battezzato sarà salvato, ma chi non crederà sarà condannato. Questi saranno i segni che accompagneranno quelli che credono: nel mio nome scacceranno demòni, parleranno lingue nuove, prenderanno in mano serpenti e, se berranno qualche veleno, non recherà loro danno; imporranno le mani ai malati e questi guariranno».</w:t>
      </w:r>
    </w:p>
    <w:p w14:paraId="1D2F8D5B" w14:textId="77777777" w:rsidR="005E5FA3" w:rsidRPr="005E5FA3" w:rsidRDefault="005E5FA3" w:rsidP="005E5FA3">
      <w:pPr>
        <w:spacing w:after="120" w:line="240" w:lineRule="auto"/>
        <w:jc w:val="both"/>
        <w:rPr>
          <w:rFonts w:ascii="Arial" w:eastAsia="Times New Roman" w:hAnsi="Arial" w:cs="Times New Roman"/>
          <w:i/>
          <w:iCs/>
          <w:kern w:val="0"/>
          <w:sz w:val="24"/>
          <w:szCs w:val="20"/>
          <w:lang w:eastAsia="it-IT"/>
          <w14:ligatures w14:val="none"/>
        </w:rPr>
      </w:pPr>
      <w:r w:rsidRPr="005E5FA3">
        <w:rPr>
          <w:rFonts w:ascii="Arial" w:eastAsia="Times New Roman" w:hAnsi="Arial" w:cs="Times New Roman"/>
          <w:i/>
          <w:iCs/>
          <w:kern w:val="0"/>
          <w:sz w:val="24"/>
          <w:szCs w:val="20"/>
          <w:lang w:eastAsia="it-IT"/>
          <w14:ligatures w14:val="none"/>
        </w:rPr>
        <w:t xml:space="preserve">Il Signore Gesù, dopo aver parlato con loro, fu elevato in cielo e sedette alla destra di Dio. Allora essi partirono e predicarono dappertutto, mentre il Signore agiva insieme con loro e confermava la Parola con i segni che la accompagnavano. (Mc 14,16-20). </w:t>
      </w:r>
    </w:p>
    <w:p w14:paraId="444EA9AF" w14:textId="77777777" w:rsidR="005E5FA3" w:rsidRPr="005E5FA3" w:rsidRDefault="005E5FA3" w:rsidP="005E5FA3">
      <w:pPr>
        <w:spacing w:after="120" w:line="240" w:lineRule="auto"/>
        <w:jc w:val="both"/>
        <w:rPr>
          <w:rFonts w:ascii="Arial" w:eastAsia="Times New Roman" w:hAnsi="Arial" w:cs="Times New Roman"/>
          <w:i/>
          <w:iCs/>
          <w:kern w:val="0"/>
          <w:sz w:val="24"/>
          <w:szCs w:val="20"/>
          <w:lang w:eastAsia="it-IT"/>
          <w14:ligatures w14:val="none"/>
        </w:rPr>
      </w:pPr>
      <w:r w:rsidRPr="005E5FA3">
        <w:rPr>
          <w:rFonts w:ascii="Arial" w:eastAsia="Times New Roman" w:hAnsi="Arial" w:cs="Times New Roman"/>
          <w:i/>
          <w:iCs/>
          <w:kern w:val="0"/>
          <w:sz w:val="24"/>
          <w:szCs w:val="20"/>
          <w:lang w:eastAsia="it-IT"/>
          <w14:ligatures w14:val="none"/>
        </w:rPr>
        <w:t xml:space="preserve">Gli undici discepoli, intanto, andarono in Galilea, sul monte che Gesù aveva loro indicato. Quando lo videro, si prostrarono. Essi però dubitarono. Gesù si avvicinò e disse loro: «A me è stato dato ogni potere in cielo e sulla terra. Andate dunque e fate discepoli tutti i popoli, battezzandoli nel nome del Padre e del Figlio e dello </w:t>
      </w:r>
      <w:r w:rsidRPr="005E5FA3">
        <w:rPr>
          <w:rFonts w:ascii="Arial" w:eastAsia="Times New Roman" w:hAnsi="Arial" w:cs="Times New Roman"/>
          <w:i/>
          <w:iCs/>
          <w:kern w:val="0"/>
          <w:sz w:val="24"/>
          <w:szCs w:val="20"/>
          <w:lang w:eastAsia="it-IT"/>
          <w14:ligatures w14:val="none"/>
        </w:rPr>
        <w:lastRenderedPageBreak/>
        <w:t xml:space="preserve">Spirito Santo, insegnando loro a osservare tutto ciò che vi ho comandato. Ed ecco, io sono con voi tutti i giorni, fino alla fine del mondo». (Mt 28,16-20). </w:t>
      </w:r>
    </w:p>
    <w:p w14:paraId="18D07F4F"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Si predica il Vangelo, si invita esplicitamente alla conversione, ci si pente dei propri peccati, si riceve il perdono immergendo la persona nelle acque del Battesimo. Il Battesimo di un bambino appena nato cancella il peccato originale. Il battesimo dato a persone adulte cancella sia il peccato originale che ogni altro peccato attuale, personale commesso. Estingue all’istante ogni pena temporale dovuta ai peccati personali. Per i peccati commessi dopo il Battesimo si fa ricorso al Sacramento della Penitenza, o Confessione. Questo Sacramento è riservato al Sacerdozio Ordinato: Vescovo e Presbitero. Nessun altro può assolvere per atto sacramentale. Nel commento si è anche parlato della differenza che esiste tra confessare e perdonare, tra confessare e perdonare per atto sacramentale. Il potere delle chiavi di sciogliere e di legare appartiene all’Ordine Sacro e solo ad esso. </w:t>
      </w:r>
    </w:p>
    <w:p w14:paraId="11B0C049"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p>
    <w:p w14:paraId="44CD680B" w14:textId="77777777" w:rsidR="005E5FA3" w:rsidRPr="005E5FA3" w:rsidRDefault="005E5FA3" w:rsidP="005E5FA3">
      <w:pPr>
        <w:spacing w:after="120" w:line="240" w:lineRule="auto"/>
        <w:jc w:val="both"/>
        <w:rPr>
          <w:rFonts w:ascii="Arial" w:eastAsia="Times New Roman" w:hAnsi="Arial" w:cs="Times New Roman"/>
          <w:b/>
          <w:bCs/>
          <w:kern w:val="0"/>
          <w:sz w:val="24"/>
          <w:szCs w:val="20"/>
          <w:lang w:eastAsia="it-IT"/>
          <w14:ligatures w14:val="none"/>
        </w:rPr>
      </w:pPr>
      <w:r w:rsidRPr="005E5FA3">
        <w:rPr>
          <w:rFonts w:ascii="Arial" w:eastAsia="Times New Roman" w:hAnsi="Arial" w:cs="Times New Roman"/>
          <w:b/>
          <w:bCs/>
          <w:kern w:val="0"/>
          <w:sz w:val="24"/>
          <w:szCs w:val="20"/>
          <w:lang w:eastAsia="it-IT"/>
          <w14:ligatures w14:val="none"/>
        </w:rPr>
        <w:t>Terza Meditazione</w:t>
      </w:r>
    </w:p>
    <w:p w14:paraId="171D3854" w14:textId="77777777" w:rsidR="005E5FA3" w:rsidRPr="005E5FA3" w:rsidRDefault="005E5FA3" w:rsidP="005E5FA3">
      <w:pPr>
        <w:spacing w:after="120" w:line="240" w:lineRule="auto"/>
        <w:jc w:val="both"/>
        <w:rPr>
          <w:rFonts w:ascii="Arial" w:eastAsia="Times New Roman" w:hAnsi="Arial" w:cs="Times New Roman"/>
          <w:color w:val="000000"/>
          <w:kern w:val="0"/>
          <w:sz w:val="24"/>
          <w:szCs w:val="20"/>
          <w:lang w:eastAsia="it-IT"/>
          <w14:ligatures w14:val="none"/>
        </w:rPr>
      </w:pPr>
      <w:r w:rsidRPr="005E5FA3">
        <w:rPr>
          <w:rFonts w:ascii="Arial" w:eastAsia="Times New Roman" w:hAnsi="Arial" w:cs="Times New Roman"/>
          <w:color w:val="000000"/>
          <w:kern w:val="0"/>
          <w:sz w:val="24"/>
          <w:szCs w:val="20"/>
          <w:lang w:eastAsia="it-IT"/>
          <w14:ligatures w14:val="none"/>
        </w:rPr>
        <w:t xml:space="preserve">Nel quarto Vangelo Gesù è apparso solo a Maria di Màgdala. A Lei ha conferito la missione di annunziare “ai suoi fratelli” la sua risurrezione e quanto le aveva detto. Ogni Vangelo ha un suo specifico nel raccontare questi eventi. San Paolo, nella Prima Lettera ai Corinzi, aggiunge altri particolari. Dobbiamo pensare che nella prima comunità vi erano diversi racconti in ordine alle apparizioni di Gesù Risorto. Paolo ne dona uno diverso dagli altri. </w:t>
      </w:r>
    </w:p>
    <w:p w14:paraId="5706A92F" w14:textId="77777777" w:rsidR="005E5FA3" w:rsidRPr="005E5FA3" w:rsidRDefault="005E5FA3" w:rsidP="005E5FA3">
      <w:pPr>
        <w:spacing w:after="120" w:line="240" w:lineRule="auto"/>
        <w:jc w:val="both"/>
        <w:rPr>
          <w:rFonts w:ascii="Arial" w:eastAsia="Times New Roman" w:hAnsi="Arial" w:cs="Times New Roman"/>
          <w:color w:val="000000"/>
          <w:kern w:val="0"/>
          <w:sz w:val="24"/>
          <w:szCs w:val="20"/>
          <w:lang w:eastAsia="it-IT"/>
          <w14:ligatures w14:val="none"/>
        </w:rPr>
      </w:pPr>
      <w:r w:rsidRPr="005E5FA3">
        <w:rPr>
          <w:rFonts w:ascii="Arial" w:eastAsia="Times New Roman" w:hAnsi="Arial" w:cs="Times New Roman"/>
          <w:color w:val="000000"/>
          <w:kern w:val="0"/>
          <w:sz w:val="24"/>
          <w:szCs w:val="20"/>
          <w:lang w:eastAsia="it-IT"/>
          <w14:ligatures w14:val="none"/>
        </w:rPr>
        <w:t>Gesù è risorto prima che Maria di Màgdala giungesse al sepolcro di buon mattino quando era ancora buio. Ora Gesù si manifesta ai Dodici. Questa apparizione è stata preceduta dall’annunzio recato loro dalla Maddalena. “La sera di quel giorno – è sempre il primo dopo il sabato – il primo della settimana, mentre erano chiuse le porte del luogo dove si trovavano i discepoli per timore di Giudei, venne Gesù, stette in mezzo e disse loro: pace a voi!”. È questa la sera del giorno della risurrezione. Le porte sono chiuse. Gesù entra. In verità Gesù non entra. È già con loro, in mezzo a loro. È però in una modalità invisibile. Ora dalla modalità invisibile passa alla modalità visibile. È teofania. Le prime parole di Gesù sono il dono della pace. Gesù non dice: “La pace sia con voi”. Dice invece: “Pace a voi!”. Questo è un vero dono della pace. La pace di Gesù è riconciliazione vera con Dio, con se stessi, con ogni altro uomo. La pace di Gesù è riconciliazione vera anche con l’intera creazione, perché è il ritorno dell’uomo nella sua verità, che è da Dio, come da Dio è ogni altra verità. Si perde la verità, si perde la pace. Si perde la riconciliazione vera.</w:t>
      </w:r>
    </w:p>
    <w:p w14:paraId="35955288" w14:textId="77777777" w:rsidR="005E5FA3" w:rsidRPr="005E5FA3" w:rsidRDefault="005E5FA3" w:rsidP="005E5FA3">
      <w:pPr>
        <w:spacing w:after="120" w:line="240" w:lineRule="auto"/>
        <w:jc w:val="both"/>
        <w:rPr>
          <w:rFonts w:ascii="Arial" w:eastAsia="Times New Roman" w:hAnsi="Arial" w:cs="Times New Roman"/>
          <w:color w:val="000000"/>
          <w:kern w:val="0"/>
          <w:sz w:val="24"/>
          <w:szCs w:val="20"/>
          <w:lang w:eastAsia="it-IT"/>
          <w14:ligatures w14:val="none"/>
        </w:rPr>
      </w:pPr>
      <w:r w:rsidRPr="005E5FA3">
        <w:rPr>
          <w:rFonts w:ascii="Arial" w:eastAsia="Times New Roman" w:hAnsi="Arial" w:cs="Times New Roman"/>
          <w:color w:val="000000"/>
          <w:kern w:val="0"/>
          <w:sz w:val="24"/>
          <w:szCs w:val="20"/>
          <w:lang w:eastAsia="it-IT"/>
          <w14:ligatures w14:val="none"/>
        </w:rPr>
        <w:t>La pace è stata tolta dal cuore dell’uomo con il peccato. A causa del peccato la natura dell’uomo si trovò divisa, nella morte. La pace di Gesù è non solo nel perdono dei peccati, ma nel riportare l’uomo nella sua verità di vita. Io sono la verità e la vita, dice Gesù. Io sono la via e la luce. Per opera dello Spirito Santo, nel battesimo, Gesù ci rende partecipi della sua verità, partecipi della natura divina e l’uomo ritorna nella pace della sua natura.</w:t>
      </w:r>
    </w:p>
    <w:p w14:paraId="3C8BF8CF" w14:textId="77777777" w:rsidR="005E5FA3" w:rsidRPr="005E5FA3" w:rsidRDefault="005E5FA3" w:rsidP="005E5FA3">
      <w:pPr>
        <w:spacing w:after="120" w:line="240" w:lineRule="auto"/>
        <w:jc w:val="both"/>
        <w:rPr>
          <w:rFonts w:ascii="Arial" w:eastAsia="Times New Roman" w:hAnsi="Arial" w:cs="Times New Roman"/>
          <w:color w:val="000000"/>
          <w:kern w:val="0"/>
          <w:sz w:val="24"/>
          <w:szCs w:val="20"/>
          <w:lang w:eastAsia="it-IT"/>
          <w14:ligatures w14:val="none"/>
        </w:rPr>
      </w:pPr>
      <w:r w:rsidRPr="005E5FA3">
        <w:rPr>
          <w:rFonts w:ascii="Arial" w:eastAsia="Times New Roman" w:hAnsi="Arial" w:cs="Times New Roman"/>
          <w:color w:val="000000"/>
          <w:kern w:val="0"/>
          <w:sz w:val="24"/>
          <w:szCs w:val="20"/>
          <w:lang w:eastAsia="it-IT"/>
          <w14:ligatures w14:val="none"/>
        </w:rPr>
        <w:t xml:space="preserve">Dopo il saluto, detto questo, mostrò loro le mani e il fianco. Piedi e mani forati dai chiodi e costato squarciato dal colpo della lancia attestano che vi è perfetta </w:t>
      </w:r>
      <w:r w:rsidRPr="005E5FA3">
        <w:rPr>
          <w:rFonts w:ascii="Arial" w:eastAsia="Times New Roman" w:hAnsi="Arial" w:cs="Times New Roman"/>
          <w:color w:val="000000"/>
          <w:kern w:val="0"/>
          <w:sz w:val="24"/>
          <w:szCs w:val="20"/>
          <w:lang w:eastAsia="it-IT"/>
          <w14:ligatures w14:val="none"/>
        </w:rPr>
        <w:lastRenderedPageBreak/>
        <w:t>identità tra il Crocifisso e il Risorto. Gli apostoli sono dinanzi a Gesù. “E i discepoli gioirono al vedere il Signore”: Gesù lo aveva loro detto. Voi piangerete, il vostro pianto si cambierà in gioia. Perché questo cambiamento? Perché essi nuovamente avrebbero visto il loro Maestro e Signore. Ogni Parola di Gesù infallibilmente si compie. Si compie subito, nel tempo, nell’eternità. Nessuna sua Parola rimarrà senza compimento. Basterebbe solo questa fede per farci comprendere a quale stoltezza oggi si è giunti.</w:t>
      </w:r>
    </w:p>
    <w:p w14:paraId="60D4E906" w14:textId="77777777" w:rsidR="005E5FA3" w:rsidRPr="005E5FA3" w:rsidRDefault="005E5FA3" w:rsidP="005E5FA3">
      <w:pPr>
        <w:spacing w:after="120" w:line="240" w:lineRule="auto"/>
        <w:jc w:val="both"/>
        <w:rPr>
          <w:rFonts w:ascii="Arial" w:eastAsia="Times New Roman" w:hAnsi="Arial" w:cs="Times New Roman"/>
          <w:color w:val="000000"/>
          <w:kern w:val="0"/>
          <w:sz w:val="24"/>
          <w:szCs w:val="20"/>
          <w:lang w:eastAsia="it-IT"/>
          <w14:ligatures w14:val="none"/>
        </w:rPr>
      </w:pPr>
      <w:r w:rsidRPr="005E5FA3">
        <w:rPr>
          <w:rFonts w:ascii="Arial" w:eastAsia="Times New Roman" w:hAnsi="Arial" w:cs="Times New Roman"/>
          <w:color w:val="000000"/>
          <w:kern w:val="0"/>
          <w:sz w:val="24"/>
          <w:szCs w:val="20"/>
          <w:lang w:eastAsia="it-IT"/>
          <w14:ligatures w14:val="none"/>
        </w:rPr>
        <w:t>Gesù dona nuovamente la sua Pace ai suoi discepoli. Non solo la Pace. Dona anche la sua missione, la dona ma con una differenza sostanziale. “Gesù disse loro di nuovo: ‘Pace a voi! Come il Padre ha mandato me, anche io mando voi’”. Il Padre ha mandato il Figlio suo per compiere la redenzione del mondo. Gesù viene e obbedisce ad ogni comando del Padre. Oggi Gesù manda i suoi nel mondo per compiere la redenzione del mondo. Come la compiranno? Allo stesso modo di Gesù. Obbedendo ad ogni sua Parola. Come Gesù obbediva alla Parola del Padre nello Spirito Santo, così anche gli apostoli devono obbedire ad ogni Parola di Cristo Gesù, nello Spirito Santo. Se l’apostolo si separa da Cristo e dalla sua Parola, non c’è più missione di redenzione. Potranno esserci missioni filantropiche, umanitarie, ma mai missione di redenzione, di salvezza, di pace, di giustificazione, di vita eterna.</w:t>
      </w:r>
    </w:p>
    <w:p w14:paraId="62FC847D" w14:textId="77777777" w:rsidR="005E5FA3" w:rsidRPr="005E5FA3" w:rsidRDefault="005E5FA3" w:rsidP="005E5FA3">
      <w:pPr>
        <w:spacing w:after="120" w:line="240" w:lineRule="auto"/>
        <w:jc w:val="both"/>
        <w:rPr>
          <w:rFonts w:ascii="Arial" w:eastAsia="Times New Roman" w:hAnsi="Arial" w:cs="Times New Roman"/>
          <w:color w:val="000000"/>
          <w:kern w:val="0"/>
          <w:sz w:val="24"/>
          <w:szCs w:val="20"/>
          <w:lang w:eastAsia="it-IT"/>
          <w14:ligatures w14:val="none"/>
        </w:rPr>
      </w:pPr>
      <w:r w:rsidRPr="005E5FA3">
        <w:rPr>
          <w:rFonts w:ascii="Arial" w:eastAsia="Times New Roman" w:hAnsi="Arial" w:cs="Times New Roman"/>
          <w:color w:val="000000"/>
          <w:kern w:val="0"/>
          <w:sz w:val="24"/>
          <w:szCs w:val="20"/>
          <w:lang w:eastAsia="it-IT"/>
          <w14:ligatures w14:val="none"/>
        </w:rPr>
        <w:t xml:space="preserve">Diviene facile conoscere se stiamo lavorando per la missione di Gesù o per nostro conto e interesse. Basta confrontarsi con una sola parola del Vangelo. Solo se la parola è vissuta, noi lavoriamo per la missione di Gesù. Ma lavoriamo solo per quella parola. Ma una sola parola non è la Parola. La Parola di Gesù si compone di ogni parola, ogni comando, ogni suggerimento, ogni insegnamento, ogni ammaestramento da Lui donato agli apostoli. </w:t>
      </w:r>
    </w:p>
    <w:p w14:paraId="0C738C2D" w14:textId="77777777" w:rsidR="005E5FA3" w:rsidRPr="005E5FA3" w:rsidRDefault="005E5FA3" w:rsidP="005E5FA3">
      <w:pPr>
        <w:spacing w:after="120" w:line="240" w:lineRule="auto"/>
        <w:jc w:val="both"/>
        <w:rPr>
          <w:rFonts w:ascii="Arial" w:eastAsia="Times New Roman" w:hAnsi="Arial" w:cs="Times New Roman"/>
          <w:color w:val="000000"/>
          <w:kern w:val="0"/>
          <w:sz w:val="24"/>
          <w:szCs w:val="20"/>
          <w:lang w:eastAsia="it-IT"/>
          <w14:ligatures w14:val="none"/>
        </w:rPr>
      </w:pPr>
      <w:r w:rsidRPr="005E5FA3">
        <w:rPr>
          <w:rFonts w:ascii="Arial" w:eastAsia="Times New Roman" w:hAnsi="Arial" w:cs="Times New Roman"/>
          <w:color w:val="000000"/>
          <w:kern w:val="0"/>
          <w:sz w:val="24"/>
          <w:szCs w:val="20"/>
          <w:lang w:eastAsia="it-IT"/>
          <w14:ligatures w14:val="none"/>
        </w:rPr>
        <w:t>Se io dico che il battesimo non è necessario, non compio la missione che Gesù mi ha affidato. Non lavoro per la redenzione dei miei fratelli. Non formo il corpo di Cristo, non edifico la sua Chiesa, non lavoro per la salvezza eterna. Se non battezzo, neanche insegnerò ai popoli come si vive il Vangelo. Sono io stesso a non viverlo. Può insegnare il maestro come si vive il Vangelo, se non lo vive? Può Gesù insegnarci some si obbedisce, se Lui non ascolta il Padre?</w:t>
      </w:r>
    </w:p>
    <w:p w14:paraId="47D548E1" w14:textId="77777777" w:rsidR="005E5FA3" w:rsidRPr="005E5FA3" w:rsidRDefault="005E5FA3" w:rsidP="005E5FA3">
      <w:pPr>
        <w:spacing w:after="120" w:line="240" w:lineRule="auto"/>
        <w:jc w:val="both"/>
        <w:rPr>
          <w:rFonts w:ascii="Arial" w:eastAsia="Times New Roman" w:hAnsi="Arial" w:cs="Times New Roman"/>
          <w:color w:val="000000"/>
          <w:kern w:val="0"/>
          <w:sz w:val="24"/>
          <w:szCs w:val="20"/>
          <w:lang w:eastAsia="it-IT"/>
          <w14:ligatures w14:val="none"/>
        </w:rPr>
      </w:pPr>
      <w:r w:rsidRPr="005E5FA3">
        <w:rPr>
          <w:rFonts w:ascii="Arial" w:eastAsia="Times New Roman" w:hAnsi="Arial" w:cs="Times New Roman"/>
          <w:color w:val="000000"/>
          <w:kern w:val="0"/>
          <w:sz w:val="24"/>
          <w:szCs w:val="20"/>
          <w:lang w:eastAsia="it-IT"/>
          <w14:ligatures w14:val="none"/>
        </w:rPr>
        <w:t>Ora Gesù crea il nuovo uomo sulla terra: “Detto questo, soffiò e disse loro: ‘Ricevete lo Spirito Santo’”. Questa è vera nuova creazione. È l’inizio della nuova vita. Della nuova umanità. Del nuovo corso della storia. “Ricevete lo Spirito Santo”: ora lo Spirito è dato all’uomo come sua anima, sua mente, suo cuore, suo Maestro, suo Paràclito, sua Guida, suo Avvocato. Non dall’esterno, ma dall’interno, come essenza del suo nuovo essere. Come il soffio di Dio è essenza dell’uomo tratto dalla polvere del suolo, così lo Spirito Santo è l’essenza del nuovo uomo tratto dalla polvere del peccato e dalle macerie della colpa antica. L’uomo deve volere camminare nello Spirito. Lo Spirito è dato come nuova essenza, nuovo alito della nuova creatura, ma anche la nuova creatura deve volere camminare nello Spirito Santo, ravvivandolo ogni giorno e crescendo in Lui, senza alcuna interruzione.</w:t>
      </w:r>
    </w:p>
    <w:p w14:paraId="5C59B1DC" w14:textId="77777777" w:rsidR="005E5FA3" w:rsidRPr="005E5FA3" w:rsidRDefault="005E5FA3" w:rsidP="005E5FA3">
      <w:pPr>
        <w:spacing w:after="120" w:line="240" w:lineRule="auto"/>
        <w:jc w:val="both"/>
        <w:rPr>
          <w:rFonts w:ascii="Arial" w:eastAsia="Times New Roman" w:hAnsi="Arial" w:cs="Times New Roman"/>
          <w:color w:val="000000"/>
          <w:kern w:val="0"/>
          <w:sz w:val="24"/>
          <w:szCs w:val="20"/>
          <w:lang w:eastAsia="it-IT"/>
          <w14:ligatures w14:val="none"/>
        </w:rPr>
      </w:pPr>
      <w:r w:rsidRPr="005E5FA3">
        <w:rPr>
          <w:rFonts w:ascii="Arial" w:eastAsia="Times New Roman" w:hAnsi="Arial" w:cs="Times New Roman"/>
          <w:color w:val="000000"/>
          <w:kern w:val="0"/>
          <w:sz w:val="24"/>
          <w:szCs w:val="20"/>
          <w:lang w:eastAsia="it-IT"/>
          <w14:ligatures w14:val="none"/>
        </w:rPr>
        <w:t xml:space="preserve">Da questo momento saranno gli apostoli incaricati e mandati da Gesù a creare la nuova umanità. Se l’umanità non diviene nuova, perché essi non vivono in piena obbedienza la loro missione, la responsabilità è solo loro. Essi tutto </w:t>
      </w:r>
      <w:r w:rsidRPr="005E5FA3">
        <w:rPr>
          <w:rFonts w:ascii="Arial" w:eastAsia="Times New Roman" w:hAnsi="Arial" w:cs="Times New Roman"/>
          <w:color w:val="000000"/>
          <w:kern w:val="0"/>
          <w:sz w:val="24"/>
          <w:szCs w:val="20"/>
          <w:lang w:eastAsia="it-IT"/>
          <w14:ligatures w14:val="none"/>
        </w:rPr>
        <w:lastRenderedPageBreak/>
        <w:t>dovranno operare per creare la nuova umanità. Come ci riusciranno? Obbedendo, nello Spirito Santo, ad ogni Parola di Gesù, allo stesso modo che nello Spirito Santo Gesù obbediva al Padre. L’obbedienza è alla Parola.</w:t>
      </w:r>
    </w:p>
    <w:p w14:paraId="780921C1" w14:textId="77777777" w:rsidR="005E5FA3" w:rsidRPr="005E5FA3" w:rsidRDefault="005E5FA3" w:rsidP="005E5FA3">
      <w:pPr>
        <w:spacing w:after="120" w:line="240" w:lineRule="auto"/>
        <w:jc w:val="both"/>
        <w:rPr>
          <w:rFonts w:ascii="Arial" w:eastAsia="Times New Roman" w:hAnsi="Arial" w:cs="Times New Roman"/>
          <w:color w:val="000000"/>
          <w:kern w:val="0"/>
          <w:sz w:val="24"/>
          <w:szCs w:val="20"/>
          <w:lang w:eastAsia="it-IT"/>
          <w14:ligatures w14:val="none"/>
        </w:rPr>
      </w:pPr>
      <w:r w:rsidRPr="005E5FA3">
        <w:rPr>
          <w:rFonts w:ascii="Arial" w:eastAsia="Times New Roman" w:hAnsi="Arial" w:cs="Times New Roman"/>
          <w:color w:val="000000"/>
          <w:kern w:val="0"/>
          <w:sz w:val="24"/>
          <w:szCs w:val="20"/>
          <w:lang w:eastAsia="it-IT"/>
          <w14:ligatures w14:val="none"/>
        </w:rPr>
        <w:t>Ora Gesù dona il potere di perdonare i peccati: “A coloro a cui perdonerete i peccati, saranno perdonati; a coloro a cui non perdonerete, non saranno perdonati”. Questo comando è essenza della missione degli apostoli. Chi riceve il perdono dei peccati? Coloro ai quali gli apostoli perdonano i peccati. Chi non riceve il perdono dei peccati? Coloro ai quali gli apostoli non li perdonano. Qualcuno potrebbe obiettare: “Non me li perdonano gli apostoli? Nessun problema. Me li faccio perdonare da Dio direttamente”. Le parole di Gesù non dicono questo. La nuova vita, che inizia dal perdono dei peccati, è affidata agli apostoli. Cristo Gesù ha messo questo potere nelle loro mani. Loro perdonano, Gesù perdona, il Padre perdona. Loro non perdonano, Gesù non perdona, il Padre non perdona. A chi gli apostoli mai perdoneranno i peccati? A tutti coloro che rifiutano di divenire discepoli di Gesù. Anche a tutti coloro che, divenuti discepoli di Gesù, vogliono camminare secondo la carne e non secondo lo Spirito Santo. Non possono perdonare i peccati a coloro che peccano contro lo Spirito Santo. È peccato imperdonabile. Non possono perdonare i peccati a chi vuole continuare a peccare, trasgredendo i comandamenti della Legge del Signore e gli Statuti del Vangelo. Il peccato è perdonato a chi vuole vivere in Cristo, con Cristo, per Cristo.</w:t>
      </w:r>
    </w:p>
    <w:p w14:paraId="1160EB58" w14:textId="77777777" w:rsidR="005E5FA3" w:rsidRPr="005E5FA3" w:rsidRDefault="005E5FA3" w:rsidP="005E5FA3">
      <w:pPr>
        <w:spacing w:after="120" w:line="240" w:lineRule="auto"/>
        <w:jc w:val="both"/>
        <w:rPr>
          <w:rFonts w:ascii="Arial" w:eastAsia="Times New Roman" w:hAnsi="Arial" w:cs="Times New Roman"/>
          <w:color w:val="000000"/>
          <w:kern w:val="0"/>
          <w:sz w:val="24"/>
          <w:szCs w:val="20"/>
          <w:lang w:eastAsia="it-IT"/>
          <w14:ligatures w14:val="none"/>
        </w:rPr>
      </w:pPr>
    </w:p>
    <w:p w14:paraId="4E3136C1" w14:textId="77777777" w:rsidR="005E5FA3" w:rsidRPr="005E5FA3" w:rsidRDefault="005E5FA3" w:rsidP="005E5FA3">
      <w:pPr>
        <w:spacing w:after="120" w:line="240" w:lineRule="auto"/>
        <w:jc w:val="both"/>
        <w:rPr>
          <w:rFonts w:ascii="Arial" w:eastAsia="Times New Roman" w:hAnsi="Arial" w:cs="Times New Roman"/>
          <w:color w:val="000000"/>
          <w:kern w:val="0"/>
          <w:sz w:val="24"/>
          <w:szCs w:val="20"/>
          <w:lang w:eastAsia="it-IT"/>
          <w14:ligatures w14:val="none"/>
        </w:rPr>
      </w:pPr>
    </w:p>
    <w:p w14:paraId="510E7543" w14:textId="77777777" w:rsidR="005E5FA3" w:rsidRPr="005E5FA3" w:rsidRDefault="005E5FA3" w:rsidP="005E5FA3">
      <w:pPr>
        <w:pStyle w:val="Titolo2"/>
      </w:pPr>
      <w:bookmarkStart w:id="412" w:name="_Toc218837592"/>
      <w:bookmarkStart w:id="413" w:name="_Toc218975080"/>
      <w:bookmarkStart w:id="414" w:name="_Toc219036218"/>
      <w:r w:rsidRPr="005E5FA3">
        <w:t>PERCHÉ CREDIATE CHE GESÙ È IL CRISTO, IL FIGLIO DI DIO,</w:t>
      </w:r>
      <w:bookmarkEnd w:id="412"/>
      <w:bookmarkEnd w:id="413"/>
      <w:bookmarkEnd w:id="414"/>
    </w:p>
    <w:p w14:paraId="32B55B70" w14:textId="77777777" w:rsidR="005E5FA3" w:rsidRPr="005E5FA3" w:rsidRDefault="005E5FA3" w:rsidP="005E5FA3">
      <w:pPr>
        <w:spacing w:after="120" w:line="240" w:lineRule="auto"/>
        <w:jc w:val="center"/>
        <w:rPr>
          <w:rFonts w:ascii="Arial" w:eastAsia="Calibri" w:hAnsi="Arial" w:cs="Arial"/>
          <w:b/>
          <w:bCs/>
          <w:sz w:val="28"/>
          <w:szCs w:val="28"/>
          <w:lang w:eastAsia="it-IT"/>
        </w:rPr>
      </w:pPr>
      <w:r w:rsidRPr="005E5FA3">
        <w:rPr>
          <w:rFonts w:ascii="Arial" w:eastAsia="Calibri" w:hAnsi="Arial" w:cs="Arial"/>
          <w:b/>
          <w:bCs/>
          <w:sz w:val="28"/>
          <w:szCs w:val="28"/>
          <w:lang w:eastAsia="it-IT"/>
        </w:rPr>
        <w:t>E PERCHÉ, CREDENDO, ABBIATE LA VITA NEL SUO NOME</w:t>
      </w:r>
    </w:p>
    <w:p w14:paraId="7281B831" w14:textId="77777777" w:rsidR="005E5FA3" w:rsidRPr="005E5FA3" w:rsidRDefault="005E5FA3" w:rsidP="005E5FA3">
      <w:pPr>
        <w:spacing w:after="120" w:line="240" w:lineRule="auto"/>
        <w:jc w:val="center"/>
        <w:rPr>
          <w:rFonts w:ascii="Arial" w:eastAsia="Times New Roman" w:hAnsi="Arial" w:cs="Arial"/>
          <w:kern w:val="0"/>
          <w:sz w:val="28"/>
          <w:szCs w:val="28"/>
          <w:lang w:eastAsia="it-IT"/>
          <w14:ligatures w14:val="none"/>
        </w:rPr>
      </w:pPr>
      <w:r w:rsidRPr="005E5FA3">
        <w:rPr>
          <w:rFonts w:ascii="Arial" w:eastAsia="Times New Roman" w:hAnsi="Arial" w:cs="Arial"/>
          <w:kern w:val="0"/>
          <w:sz w:val="28"/>
          <w:szCs w:val="28"/>
          <w:lang w:eastAsia="it-IT"/>
          <w14:ligatures w14:val="none"/>
        </w:rPr>
        <w:t xml:space="preserve">Ut credatis quia Iesus est Christus Filius Dei et ut credentes vitam habeatis in nomine eius </w:t>
      </w:r>
      <w:r w:rsidRPr="005E5FA3">
        <w:rPr>
          <w:rFonts w:ascii="Times New Roman" w:eastAsia="Calibri" w:hAnsi="Times New Roman" w:cs="Times New Roman"/>
          <w:color w:val="111111"/>
          <w:sz w:val="28"/>
          <w:szCs w:val="28"/>
        </w:rPr>
        <w:t>ἵ</w:t>
      </w:r>
      <w:r w:rsidRPr="005E5FA3">
        <w:rPr>
          <w:rFonts w:ascii="Cambria" w:eastAsia="Calibri" w:hAnsi="Cambria" w:cs="Cambria"/>
          <w:color w:val="111111"/>
          <w:sz w:val="28"/>
          <w:szCs w:val="28"/>
        </w:rPr>
        <w:t>να</w:t>
      </w:r>
      <w:r w:rsidRPr="005E5FA3">
        <w:rPr>
          <w:rFonts w:ascii="PT Serif" w:eastAsia="Calibri" w:hAnsi="PT Serif" w:cs="Times New Roman"/>
          <w:color w:val="111111"/>
          <w:sz w:val="28"/>
          <w:szCs w:val="28"/>
        </w:rPr>
        <w:t xml:space="preserve"> </w:t>
      </w:r>
      <w:r w:rsidRPr="005E5FA3">
        <w:rPr>
          <w:rFonts w:ascii="Segoe UI Symbol" w:eastAsia="Calibri" w:hAnsi="Segoe UI Symbol" w:cs="Segoe UI Symbol"/>
          <w:color w:val="111111"/>
          <w:sz w:val="28"/>
          <w:szCs w:val="28"/>
        </w:rPr>
        <w:t>⸀</w:t>
      </w:r>
      <w:r w:rsidRPr="005E5FA3">
        <w:rPr>
          <w:rFonts w:ascii="PT Serif" w:eastAsia="Calibri" w:hAnsi="PT Serif" w:cs="Times New Roman"/>
          <w:color w:val="111111"/>
          <w:sz w:val="28"/>
          <w:szCs w:val="28"/>
        </w:rPr>
        <w:t>π</w:t>
      </w:r>
      <w:r w:rsidRPr="005E5FA3">
        <w:rPr>
          <w:rFonts w:ascii="Cambria" w:eastAsia="Calibri" w:hAnsi="Cambria" w:cs="Cambria"/>
          <w:color w:val="111111"/>
          <w:sz w:val="28"/>
          <w:szCs w:val="28"/>
        </w:rPr>
        <w:t>ιστεύητε</w:t>
      </w:r>
      <w:r w:rsidRPr="005E5FA3">
        <w:rPr>
          <w:rFonts w:ascii="PT Serif" w:eastAsia="Calibri" w:hAnsi="PT Serif" w:cs="Times New Roman"/>
          <w:color w:val="111111"/>
          <w:sz w:val="28"/>
          <w:szCs w:val="28"/>
        </w:rPr>
        <w:t xml:space="preserve"> </w:t>
      </w:r>
      <w:r w:rsidRPr="005E5FA3">
        <w:rPr>
          <w:rFonts w:ascii="Times New Roman" w:eastAsia="Calibri" w:hAnsi="Times New Roman" w:cs="Times New Roman"/>
          <w:color w:val="111111"/>
          <w:sz w:val="28"/>
          <w:szCs w:val="28"/>
        </w:rPr>
        <w:t>ὅ</w:t>
      </w:r>
      <w:r w:rsidRPr="005E5FA3">
        <w:rPr>
          <w:rFonts w:ascii="Cambria" w:eastAsia="Calibri" w:hAnsi="Cambria" w:cs="Cambria"/>
          <w:color w:val="111111"/>
          <w:sz w:val="28"/>
          <w:szCs w:val="28"/>
        </w:rPr>
        <w:t>τι</w:t>
      </w:r>
      <w:r w:rsidRPr="005E5FA3">
        <w:rPr>
          <w:rFonts w:ascii="PT Serif" w:eastAsia="Calibri" w:hAnsi="PT Serif" w:cs="Times New Roman"/>
          <w:color w:val="111111"/>
          <w:sz w:val="28"/>
          <w:szCs w:val="28"/>
        </w:rPr>
        <w:t xml:space="preserve"> </w:t>
      </w:r>
      <w:r w:rsidRPr="005E5FA3">
        <w:rPr>
          <w:rFonts w:ascii="Times New Roman" w:eastAsia="Calibri" w:hAnsi="Times New Roman" w:cs="Times New Roman"/>
          <w:color w:val="111111"/>
          <w:sz w:val="28"/>
          <w:szCs w:val="28"/>
        </w:rPr>
        <w:t>Ἰ</w:t>
      </w:r>
      <w:r w:rsidRPr="005E5FA3">
        <w:rPr>
          <w:rFonts w:ascii="Cambria" w:eastAsia="Calibri" w:hAnsi="Cambria" w:cs="Cambria"/>
          <w:color w:val="111111"/>
          <w:sz w:val="28"/>
          <w:szCs w:val="28"/>
        </w:rPr>
        <w:t>ησο</w:t>
      </w:r>
      <w:r w:rsidRPr="005E5FA3">
        <w:rPr>
          <w:rFonts w:ascii="Times New Roman" w:eastAsia="Calibri" w:hAnsi="Times New Roman" w:cs="Times New Roman"/>
          <w:color w:val="111111"/>
          <w:sz w:val="28"/>
          <w:szCs w:val="28"/>
        </w:rPr>
        <w:t>ῦ</w:t>
      </w:r>
      <w:r w:rsidRPr="005E5FA3">
        <w:rPr>
          <w:rFonts w:ascii="Cambria" w:eastAsia="Calibri" w:hAnsi="Cambria" w:cs="Cambria"/>
          <w:color w:val="111111"/>
          <w:sz w:val="28"/>
          <w:szCs w:val="28"/>
        </w:rPr>
        <w:t>ς</w:t>
      </w:r>
      <w:r w:rsidRPr="005E5FA3">
        <w:rPr>
          <w:rFonts w:ascii="PT Serif" w:eastAsia="Calibri" w:hAnsi="PT Serif" w:cs="Times New Roman"/>
          <w:color w:val="111111"/>
          <w:sz w:val="28"/>
          <w:szCs w:val="28"/>
        </w:rPr>
        <w:t xml:space="preserve"> </w:t>
      </w:r>
      <w:r w:rsidRPr="005E5FA3">
        <w:rPr>
          <w:rFonts w:ascii="Times New Roman" w:eastAsia="Calibri" w:hAnsi="Times New Roman" w:cs="Times New Roman"/>
          <w:color w:val="111111"/>
          <w:sz w:val="28"/>
          <w:szCs w:val="28"/>
        </w:rPr>
        <w:t>ἐ</w:t>
      </w:r>
      <w:r w:rsidRPr="005E5FA3">
        <w:rPr>
          <w:rFonts w:ascii="Cambria" w:eastAsia="Calibri" w:hAnsi="Cambria" w:cs="Cambria"/>
          <w:color w:val="111111"/>
          <w:sz w:val="28"/>
          <w:szCs w:val="28"/>
        </w:rPr>
        <w:t>στιν</w:t>
      </w:r>
      <w:r w:rsidRPr="005E5FA3">
        <w:rPr>
          <w:rFonts w:ascii="PT Serif" w:eastAsia="Calibri" w:hAnsi="PT Serif" w:cs="Times New Roman"/>
          <w:color w:val="111111"/>
          <w:sz w:val="28"/>
          <w:szCs w:val="28"/>
        </w:rPr>
        <w:t xml:space="preserve"> </w:t>
      </w:r>
      <w:r w:rsidRPr="005E5FA3">
        <w:rPr>
          <w:rFonts w:ascii="Times New Roman" w:eastAsia="Calibri" w:hAnsi="Times New Roman" w:cs="Times New Roman"/>
          <w:color w:val="111111"/>
          <w:sz w:val="28"/>
          <w:szCs w:val="28"/>
        </w:rPr>
        <w:t>ὁ</w:t>
      </w:r>
      <w:r w:rsidRPr="005E5FA3">
        <w:rPr>
          <w:rFonts w:ascii="PT Serif" w:eastAsia="Calibri" w:hAnsi="PT Serif" w:cs="Times New Roman"/>
          <w:color w:val="111111"/>
          <w:sz w:val="28"/>
          <w:szCs w:val="28"/>
        </w:rPr>
        <w:t xml:space="preserve"> </w:t>
      </w:r>
      <w:r w:rsidRPr="005E5FA3">
        <w:rPr>
          <w:rFonts w:ascii="Cambria" w:eastAsia="Calibri" w:hAnsi="Cambria" w:cs="Cambria"/>
          <w:color w:val="111111"/>
          <w:sz w:val="28"/>
          <w:szCs w:val="28"/>
        </w:rPr>
        <w:t>χριστ</w:t>
      </w:r>
      <w:r w:rsidRPr="005E5FA3">
        <w:rPr>
          <w:rFonts w:ascii="Times New Roman" w:eastAsia="Calibri" w:hAnsi="Times New Roman" w:cs="Times New Roman"/>
          <w:color w:val="111111"/>
          <w:sz w:val="28"/>
          <w:szCs w:val="28"/>
        </w:rPr>
        <w:t>ὸ</w:t>
      </w:r>
      <w:r w:rsidRPr="005E5FA3">
        <w:rPr>
          <w:rFonts w:ascii="Cambria" w:eastAsia="Calibri" w:hAnsi="Cambria" w:cs="Cambria"/>
          <w:color w:val="111111"/>
          <w:sz w:val="28"/>
          <w:szCs w:val="28"/>
        </w:rPr>
        <w:t>ς</w:t>
      </w:r>
      <w:r w:rsidRPr="005E5FA3">
        <w:rPr>
          <w:rFonts w:ascii="PT Serif" w:eastAsia="Calibri" w:hAnsi="PT Serif" w:cs="Times New Roman"/>
          <w:color w:val="111111"/>
          <w:sz w:val="28"/>
          <w:szCs w:val="28"/>
        </w:rPr>
        <w:t xml:space="preserve"> </w:t>
      </w:r>
      <w:r w:rsidRPr="005E5FA3">
        <w:rPr>
          <w:rFonts w:ascii="Times New Roman" w:eastAsia="Calibri" w:hAnsi="Times New Roman" w:cs="Times New Roman"/>
          <w:color w:val="111111"/>
          <w:sz w:val="28"/>
          <w:szCs w:val="28"/>
        </w:rPr>
        <w:t>ὁ</w:t>
      </w:r>
      <w:r w:rsidRPr="005E5FA3">
        <w:rPr>
          <w:rFonts w:ascii="PT Serif" w:eastAsia="Calibri" w:hAnsi="PT Serif" w:cs="Times New Roman"/>
          <w:color w:val="111111"/>
          <w:sz w:val="28"/>
          <w:szCs w:val="28"/>
        </w:rPr>
        <w:t xml:space="preserve"> </w:t>
      </w:r>
      <w:r w:rsidRPr="005E5FA3">
        <w:rPr>
          <w:rFonts w:ascii="Cambria" w:eastAsia="Calibri" w:hAnsi="Cambria" w:cs="Cambria"/>
          <w:color w:val="111111"/>
          <w:sz w:val="28"/>
          <w:szCs w:val="28"/>
        </w:rPr>
        <w:t>υ</w:t>
      </w:r>
      <w:r w:rsidRPr="005E5FA3">
        <w:rPr>
          <w:rFonts w:ascii="Times New Roman" w:eastAsia="Calibri" w:hAnsi="Times New Roman" w:cs="Times New Roman"/>
          <w:color w:val="111111"/>
          <w:sz w:val="28"/>
          <w:szCs w:val="28"/>
        </w:rPr>
        <w:t>ἱὸ</w:t>
      </w:r>
      <w:r w:rsidRPr="005E5FA3">
        <w:rPr>
          <w:rFonts w:ascii="Cambria" w:eastAsia="Calibri" w:hAnsi="Cambria" w:cs="Cambria"/>
          <w:color w:val="111111"/>
          <w:sz w:val="28"/>
          <w:szCs w:val="28"/>
        </w:rPr>
        <w:t>ς</w:t>
      </w:r>
      <w:r w:rsidRPr="005E5FA3">
        <w:rPr>
          <w:rFonts w:ascii="PT Serif" w:eastAsia="Calibri" w:hAnsi="PT Serif" w:cs="Times New Roman"/>
          <w:color w:val="111111"/>
          <w:sz w:val="28"/>
          <w:szCs w:val="28"/>
        </w:rPr>
        <w:t xml:space="preserve"> </w:t>
      </w:r>
      <w:r w:rsidRPr="005E5FA3">
        <w:rPr>
          <w:rFonts w:ascii="Cambria" w:eastAsia="Calibri" w:hAnsi="Cambria" w:cs="Cambria"/>
          <w:color w:val="111111"/>
          <w:sz w:val="28"/>
          <w:szCs w:val="28"/>
        </w:rPr>
        <w:t>το</w:t>
      </w:r>
      <w:r w:rsidRPr="005E5FA3">
        <w:rPr>
          <w:rFonts w:ascii="Times New Roman" w:eastAsia="Calibri" w:hAnsi="Times New Roman" w:cs="Times New Roman"/>
          <w:color w:val="111111"/>
          <w:sz w:val="28"/>
          <w:szCs w:val="28"/>
        </w:rPr>
        <w:t>ῦ</w:t>
      </w:r>
      <w:r w:rsidRPr="005E5FA3">
        <w:rPr>
          <w:rFonts w:ascii="PT Serif" w:eastAsia="Calibri" w:hAnsi="PT Serif" w:cs="Times New Roman"/>
          <w:color w:val="111111"/>
          <w:sz w:val="28"/>
          <w:szCs w:val="28"/>
        </w:rPr>
        <w:t xml:space="preserve"> </w:t>
      </w:r>
      <w:r w:rsidRPr="005E5FA3">
        <w:rPr>
          <w:rFonts w:ascii="Cambria" w:eastAsia="Calibri" w:hAnsi="Cambria" w:cs="Cambria"/>
          <w:color w:val="111111"/>
          <w:sz w:val="28"/>
          <w:szCs w:val="28"/>
        </w:rPr>
        <w:t>θεο</w:t>
      </w:r>
      <w:r w:rsidRPr="005E5FA3">
        <w:rPr>
          <w:rFonts w:ascii="Times New Roman" w:eastAsia="Calibri" w:hAnsi="Times New Roman" w:cs="Times New Roman"/>
          <w:color w:val="111111"/>
          <w:sz w:val="28"/>
          <w:szCs w:val="28"/>
        </w:rPr>
        <w:t>ῦ</w:t>
      </w:r>
      <w:r w:rsidRPr="005E5FA3">
        <w:rPr>
          <w:rFonts w:ascii="PT Serif" w:eastAsia="Calibri" w:hAnsi="PT Serif" w:cs="Times New Roman"/>
          <w:color w:val="111111"/>
          <w:sz w:val="28"/>
          <w:szCs w:val="28"/>
        </w:rPr>
        <w:t xml:space="preserve">, </w:t>
      </w:r>
      <w:r w:rsidRPr="005E5FA3">
        <w:rPr>
          <w:rFonts w:ascii="Cambria" w:eastAsia="Calibri" w:hAnsi="Cambria" w:cs="Cambria"/>
          <w:color w:val="111111"/>
          <w:sz w:val="28"/>
          <w:szCs w:val="28"/>
        </w:rPr>
        <w:t>κα</w:t>
      </w:r>
      <w:r w:rsidRPr="005E5FA3">
        <w:rPr>
          <w:rFonts w:ascii="Times New Roman" w:eastAsia="Calibri" w:hAnsi="Times New Roman" w:cs="Times New Roman"/>
          <w:color w:val="111111"/>
          <w:sz w:val="28"/>
          <w:szCs w:val="28"/>
        </w:rPr>
        <w:t>ὶ</w:t>
      </w:r>
      <w:r w:rsidRPr="005E5FA3">
        <w:rPr>
          <w:rFonts w:ascii="PT Serif" w:eastAsia="Calibri" w:hAnsi="PT Serif" w:cs="Times New Roman"/>
          <w:color w:val="111111"/>
          <w:sz w:val="28"/>
          <w:szCs w:val="28"/>
        </w:rPr>
        <w:t xml:space="preserve"> </w:t>
      </w:r>
      <w:r w:rsidRPr="005E5FA3">
        <w:rPr>
          <w:rFonts w:ascii="Times New Roman" w:eastAsia="Calibri" w:hAnsi="Times New Roman" w:cs="Times New Roman"/>
          <w:color w:val="111111"/>
          <w:sz w:val="28"/>
          <w:szCs w:val="28"/>
        </w:rPr>
        <w:t>ἵ</w:t>
      </w:r>
      <w:r w:rsidRPr="005E5FA3">
        <w:rPr>
          <w:rFonts w:ascii="Cambria" w:eastAsia="Calibri" w:hAnsi="Cambria" w:cs="Cambria"/>
          <w:color w:val="111111"/>
          <w:sz w:val="28"/>
          <w:szCs w:val="28"/>
        </w:rPr>
        <w:t>να</w:t>
      </w:r>
      <w:r w:rsidRPr="005E5FA3">
        <w:rPr>
          <w:rFonts w:ascii="PT Serif" w:eastAsia="Calibri" w:hAnsi="PT Serif" w:cs="Times New Roman"/>
          <w:color w:val="111111"/>
          <w:sz w:val="28"/>
          <w:szCs w:val="28"/>
        </w:rPr>
        <w:t xml:space="preserve"> </w:t>
      </w:r>
      <w:r w:rsidRPr="005E5FA3">
        <w:rPr>
          <w:rFonts w:ascii="PT Serif" w:eastAsia="Calibri" w:hAnsi="PT Serif" w:cs="PT Serif"/>
          <w:color w:val="111111"/>
          <w:sz w:val="28"/>
          <w:szCs w:val="28"/>
        </w:rPr>
        <w:t>π</w:t>
      </w:r>
      <w:r w:rsidRPr="005E5FA3">
        <w:rPr>
          <w:rFonts w:ascii="Cambria" w:eastAsia="Calibri" w:hAnsi="Cambria" w:cs="Cambria"/>
          <w:color w:val="111111"/>
          <w:sz w:val="28"/>
          <w:szCs w:val="28"/>
        </w:rPr>
        <w:t>ιστεύοντες</w:t>
      </w:r>
      <w:r w:rsidRPr="005E5FA3">
        <w:rPr>
          <w:rFonts w:ascii="PT Serif" w:eastAsia="Calibri" w:hAnsi="PT Serif" w:cs="Times New Roman"/>
          <w:color w:val="111111"/>
          <w:sz w:val="28"/>
          <w:szCs w:val="28"/>
        </w:rPr>
        <w:t xml:space="preserve"> </w:t>
      </w:r>
      <w:r w:rsidRPr="005E5FA3">
        <w:rPr>
          <w:rFonts w:ascii="Cambria" w:eastAsia="Calibri" w:hAnsi="Cambria" w:cs="Cambria"/>
          <w:color w:val="111111"/>
          <w:sz w:val="28"/>
          <w:szCs w:val="28"/>
        </w:rPr>
        <w:t>ζω</w:t>
      </w:r>
      <w:r w:rsidRPr="005E5FA3">
        <w:rPr>
          <w:rFonts w:ascii="Times New Roman" w:eastAsia="Calibri" w:hAnsi="Times New Roman" w:cs="Times New Roman"/>
          <w:color w:val="111111"/>
          <w:sz w:val="28"/>
          <w:szCs w:val="28"/>
        </w:rPr>
        <w:t>ὴ</w:t>
      </w:r>
      <w:r w:rsidRPr="005E5FA3">
        <w:rPr>
          <w:rFonts w:ascii="Cambria" w:eastAsia="Calibri" w:hAnsi="Cambria" w:cs="Cambria"/>
          <w:color w:val="111111"/>
          <w:sz w:val="28"/>
          <w:szCs w:val="28"/>
        </w:rPr>
        <w:t>ν</w:t>
      </w:r>
      <w:r w:rsidRPr="005E5FA3">
        <w:rPr>
          <w:rFonts w:ascii="PT Serif" w:eastAsia="Calibri" w:hAnsi="PT Serif" w:cs="Times New Roman"/>
          <w:color w:val="111111"/>
          <w:sz w:val="28"/>
          <w:szCs w:val="28"/>
        </w:rPr>
        <w:t xml:space="preserve"> </w:t>
      </w:r>
      <w:r w:rsidRPr="005E5FA3">
        <w:rPr>
          <w:rFonts w:ascii="Times New Roman" w:eastAsia="Calibri" w:hAnsi="Times New Roman" w:cs="Times New Roman"/>
          <w:color w:val="111111"/>
          <w:sz w:val="28"/>
          <w:szCs w:val="28"/>
        </w:rPr>
        <w:t>ἔ</w:t>
      </w:r>
      <w:r w:rsidRPr="005E5FA3">
        <w:rPr>
          <w:rFonts w:ascii="Cambria" w:eastAsia="Calibri" w:hAnsi="Cambria" w:cs="Cambria"/>
          <w:color w:val="111111"/>
          <w:sz w:val="28"/>
          <w:szCs w:val="28"/>
        </w:rPr>
        <w:t>χητε</w:t>
      </w:r>
      <w:r w:rsidRPr="005E5FA3">
        <w:rPr>
          <w:rFonts w:ascii="PT Serif" w:eastAsia="Calibri" w:hAnsi="PT Serif" w:cs="Times New Roman"/>
          <w:color w:val="111111"/>
          <w:sz w:val="28"/>
          <w:szCs w:val="28"/>
        </w:rPr>
        <w:t xml:space="preserve"> </w:t>
      </w:r>
      <w:r w:rsidRPr="005E5FA3">
        <w:rPr>
          <w:rFonts w:ascii="Times New Roman" w:eastAsia="Calibri" w:hAnsi="Times New Roman" w:cs="Times New Roman"/>
          <w:color w:val="111111"/>
          <w:sz w:val="28"/>
          <w:szCs w:val="28"/>
        </w:rPr>
        <w:t>ἐ</w:t>
      </w:r>
      <w:r w:rsidRPr="005E5FA3">
        <w:rPr>
          <w:rFonts w:ascii="Cambria" w:eastAsia="Calibri" w:hAnsi="Cambria" w:cs="Cambria"/>
          <w:color w:val="111111"/>
          <w:sz w:val="28"/>
          <w:szCs w:val="28"/>
        </w:rPr>
        <w:t>ν</w:t>
      </w:r>
      <w:r w:rsidRPr="005E5FA3">
        <w:rPr>
          <w:rFonts w:ascii="PT Serif" w:eastAsia="Calibri" w:hAnsi="PT Serif" w:cs="Times New Roman"/>
          <w:color w:val="111111"/>
          <w:sz w:val="28"/>
          <w:szCs w:val="28"/>
        </w:rPr>
        <w:t xml:space="preserve"> </w:t>
      </w:r>
      <w:r w:rsidRPr="005E5FA3">
        <w:rPr>
          <w:rFonts w:ascii="Cambria" w:eastAsia="Calibri" w:hAnsi="Cambria" w:cs="Cambria"/>
          <w:color w:val="111111"/>
          <w:sz w:val="28"/>
          <w:szCs w:val="28"/>
        </w:rPr>
        <w:t>τ</w:t>
      </w:r>
      <w:r w:rsidRPr="005E5FA3">
        <w:rPr>
          <w:rFonts w:ascii="Times New Roman" w:eastAsia="Calibri" w:hAnsi="Times New Roman" w:cs="Times New Roman"/>
          <w:color w:val="111111"/>
          <w:sz w:val="28"/>
          <w:szCs w:val="28"/>
        </w:rPr>
        <w:t>ῷ</w:t>
      </w:r>
      <w:r w:rsidRPr="005E5FA3">
        <w:rPr>
          <w:rFonts w:ascii="PT Serif" w:eastAsia="Calibri" w:hAnsi="PT Serif" w:cs="Times New Roman"/>
          <w:color w:val="111111"/>
          <w:sz w:val="28"/>
          <w:szCs w:val="28"/>
        </w:rPr>
        <w:t xml:space="preserve"> </w:t>
      </w:r>
      <w:r w:rsidRPr="005E5FA3">
        <w:rPr>
          <w:rFonts w:ascii="Times New Roman" w:eastAsia="Calibri" w:hAnsi="Times New Roman" w:cs="Times New Roman"/>
          <w:color w:val="111111"/>
          <w:sz w:val="28"/>
          <w:szCs w:val="28"/>
        </w:rPr>
        <w:t>ὀ</w:t>
      </w:r>
      <w:r w:rsidRPr="005E5FA3">
        <w:rPr>
          <w:rFonts w:ascii="Cambria" w:eastAsia="Calibri" w:hAnsi="Cambria" w:cs="Cambria"/>
          <w:color w:val="111111"/>
          <w:sz w:val="28"/>
          <w:szCs w:val="28"/>
        </w:rPr>
        <w:t>νό</w:t>
      </w:r>
      <w:r w:rsidRPr="005E5FA3">
        <w:rPr>
          <w:rFonts w:ascii="PT Serif" w:eastAsia="Calibri" w:hAnsi="PT Serif" w:cs="PT Serif"/>
          <w:color w:val="111111"/>
          <w:sz w:val="28"/>
          <w:szCs w:val="28"/>
        </w:rPr>
        <w:t>μ</w:t>
      </w:r>
      <w:r w:rsidRPr="005E5FA3">
        <w:rPr>
          <w:rFonts w:ascii="Cambria" w:eastAsia="Calibri" w:hAnsi="Cambria" w:cs="Cambria"/>
          <w:color w:val="111111"/>
          <w:sz w:val="28"/>
          <w:szCs w:val="28"/>
        </w:rPr>
        <w:t>ατι</w:t>
      </w:r>
      <w:r w:rsidRPr="005E5FA3">
        <w:rPr>
          <w:rFonts w:ascii="PT Serif" w:eastAsia="Calibri" w:hAnsi="PT Serif" w:cs="Times New Roman"/>
          <w:color w:val="111111"/>
          <w:sz w:val="28"/>
          <w:szCs w:val="28"/>
        </w:rPr>
        <w:t xml:space="preserve"> </w:t>
      </w:r>
      <w:r w:rsidRPr="005E5FA3">
        <w:rPr>
          <w:rFonts w:ascii="Cambria" w:eastAsia="Calibri" w:hAnsi="Cambria" w:cs="Cambria"/>
          <w:color w:val="111111"/>
          <w:sz w:val="28"/>
          <w:szCs w:val="28"/>
        </w:rPr>
        <w:t>α</w:t>
      </w:r>
      <w:r w:rsidRPr="005E5FA3">
        <w:rPr>
          <w:rFonts w:ascii="Times New Roman" w:eastAsia="Calibri" w:hAnsi="Times New Roman" w:cs="Times New Roman"/>
          <w:color w:val="111111"/>
          <w:sz w:val="28"/>
          <w:szCs w:val="28"/>
        </w:rPr>
        <w:t>ὐ</w:t>
      </w:r>
      <w:r w:rsidRPr="005E5FA3">
        <w:rPr>
          <w:rFonts w:ascii="Cambria" w:eastAsia="Calibri" w:hAnsi="Cambria" w:cs="Cambria"/>
          <w:color w:val="111111"/>
          <w:sz w:val="28"/>
          <w:szCs w:val="28"/>
        </w:rPr>
        <w:t>το</w:t>
      </w:r>
      <w:r w:rsidRPr="005E5FA3">
        <w:rPr>
          <w:rFonts w:ascii="Times New Roman" w:eastAsia="Calibri" w:hAnsi="Times New Roman" w:cs="Times New Roman"/>
          <w:color w:val="111111"/>
          <w:sz w:val="28"/>
          <w:szCs w:val="28"/>
        </w:rPr>
        <w:t>ῦ</w:t>
      </w:r>
      <w:r w:rsidRPr="005E5FA3">
        <w:rPr>
          <w:rFonts w:ascii="PT Serif" w:eastAsia="Calibri" w:hAnsi="PT Serif" w:cs="Times New Roman"/>
          <w:color w:val="111111"/>
          <w:sz w:val="28"/>
          <w:szCs w:val="28"/>
        </w:rPr>
        <w:t>.</w:t>
      </w:r>
    </w:p>
    <w:p w14:paraId="75842E34"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p>
    <w:p w14:paraId="6AED6B36"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bookmarkStart w:id="415" w:name="_Hlk202628585"/>
      <w:r w:rsidRPr="005E5FA3">
        <w:rPr>
          <w:rFonts w:ascii="Arial" w:eastAsia="Times New Roman" w:hAnsi="Arial" w:cs="Arial"/>
          <w:kern w:val="0"/>
          <w:sz w:val="24"/>
          <w:szCs w:val="20"/>
          <w:lang w:eastAsia="it-IT"/>
          <w14:ligatures w14:val="none"/>
        </w:rPr>
        <w:t xml:space="preserve">Otto giorni dopo i discepoli erano di nuovo in casa e c’era con loro anche Tommaso. Venne Gesù, a porte chiuse, stette in mezzo e disse: «Pace a voi!». Poi disse a Tommaso: «Metti qui il tuo dito e guarda le mie mani; tendi la tua mano e mettila nel mio fianco; e non essere incredulo, ma credente!». Gli rispose Tommaso: «Mio Signore e mio Dio!». Gesù gli disse: «Perché mi hai veduto, tu hai creduto; beati quelli che non hanno visto e hanno creduto!». Gesù, in presenza dei suoi discepoli, fece molti altri segni che non sono stati scritti in questo libro. Ma questi sono stati scritti </w:t>
      </w:r>
      <w:bookmarkStart w:id="416" w:name="_Hlk202628193"/>
      <w:r w:rsidRPr="005E5FA3">
        <w:rPr>
          <w:rFonts w:ascii="Arial" w:eastAsia="Times New Roman" w:hAnsi="Arial" w:cs="Arial"/>
          <w:kern w:val="0"/>
          <w:sz w:val="24"/>
          <w:szCs w:val="20"/>
          <w:lang w:eastAsia="it-IT"/>
          <w14:ligatures w14:val="none"/>
        </w:rPr>
        <w:t xml:space="preserve">perché crediate che Gesù è il Cristo, il Figlio di Dio, e perché, credendo, abbiate la vita nel suo nome </w:t>
      </w:r>
      <w:bookmarkEnd w:id="416"/>
      <w:r w:rsidRPr="005E5FA3">
        <w:rPr>
          <w:rFonts w:ascii="Arial" w:eastAsia="Times New Roman" w:hAnsi="Arial" w:cs="Arial"/>
          <w:kern w:val="0"/>
          <w:sz w:val="24"/>
          <w:szCs w:val="20"/>
          <w:lang w:eastAsia="it-IT"/>
          <w14:ligatures w14:val="none"/>
        </w:rPr>
        <w:t xml:space="preserve">(Gv 20,26-31). </w:t>
      </w:r>
    </w:p>
    <w:bookmarkEnd w:id="415"/>
    <w:p w14:paraId="3136ED3B" w14:textId="77777777" w:rsidR="005E5FA3" w:rsidRPr="005E5FA3" w:rsidRDefault="005E5FA3" w:rsidP="005E5FA3">
      <w:pPr>
        <w:spacing w:after="120" w:line="240" w:lineRule="auto"/>
        <w:jc w:val="both"/>
        <w:rPr>
          <w:rFonts w:ascii="Arial" w:eastAsia="Times New Roman" w:hAnsi="Arial" w:cs="Arial"/>
          <w:kern w:val="0"/>
          <w:sz w:val="24"/>
          <w:szCs w:val="24"/>
          <w:lang w:val="la-Latn" w:eastAsia="it-IT"/>
          <w14:ligatures w14:val="none"/>
        </w:rPr>
      </w:pPr>
      <w:r w:rsidRPr="005E5FA3">
        <w:rPr>
          <w:rFonts w:ascii="Arial" w:eastAsia="Calibri" w:hAnsi="Arial" w:cs="Arial"/>
          <w:color w:val="000000"/>
          <w:sz w:val="24"/>
          <w:szCs w:val="24"/>
          <w:shd w:val="clear" w:color="auto" w:fill="FFFFFF"/>
          <w:lang w:val="la-Latn"/>
        </w:rPr>
        <w:lastRenderedPageBreak/>
        <w:t xml:space="preserve">Et post dies octo iterum erant discipuli eius intus, et Thomas cum eis. Venit Iesus ianuis clausis et stetit in medio et dixit: “ Pax vobis! ”. Deinde dicit Thomae: “ Infer digitum tuum huc et vide manus meas et affer manum tuam et mitte in latus meum; et noli fieri incredulus sed fidelis! ”. Respondit Thomas et dixit ei: “ Dominus meus et Deus meus! ”.Dicit ei Iesus: “ Quia vidisti me, credidisti. Beati, qui non viderunt et crediderunt! ”. Multa quidem et alia signa fecit Iesus in conspectu discipulorum suorum, quae non sunt scripta in libro hoc; </w:t>
      </w:r>
      <w:r w:rsidRPr="005E5FA3">
        <w:rPr>
          <w:rFonts w:ascii="Arial" w:eastAsia="Times New Roman" w:hAnsi="Arial" w:cs="Arial"/>
          <w:kern w:val="0"/>
          <w:sz w:val="24"/>
          <w:szCs w:val="24"/>
          <w:lang w:val="la-Latn" w:eastAsia="it-IT"/>
          <w14:ligatures w14:val="none"/>
        </w:rPr>
        <w:t xml:space="preserve">haec autem scripta sunt, </w:t>
      </w:r>
      <w:bookmarkStart w:id="417" w:name="_Hlk202628175"/>
      <w:r w:rsidRPr="005E5FA3">
        <w:rPr>
          <w:rFonts w:ascii="Arial" w:eastAsia="Times New Roman" w:hAnsi="Arial" w:cs="Arial"/>
          <w:kern w:val="0"/>
          <w:sz w:val="24"/>
          <w:szCs w:val="24"/>
          <w:lang w:val="la-Latn" w:eastAsia="it-IT"/>
          <w14:ligatures w14:val="none"/>
        </w:rPr>
        <w:t xml:space="preserve">ut credatis quia Iesus est Christus Filius Dei et ut credentes vitam habeatis in nomine eius </w:t>
      </w:r>
      <w:bookmarkEnd w:id="417"/>
      <w:r w:rsidRPr="005E5FA3">
        <w:rPr>
          <w:rFonts w:ascii="Arial" w:eastAsia="Times New Roman" w:hAnsi="Arial" w:cs="Arial"/>
          <w:kern w:val="0"/>
          <w:sz w:val="24"/>
          <w:szCs w:val="24"/>
          <w:lang w:val="la-Latn" w:eastAsia="it-IT"/>
          <w14:ligatures w14:val="none"/>
        </w:rPr>
        <w:t xml:space="preserve">((Gv 20,26-31). </w:t>
      </w:r>
    </w:p>
    <w:p w14:paraId="2337B897" w14:textId="77777777" w:rsidR="005E5FA3" w:rsidRPr="005E5FA3" w:rsidRDefault="005E5FA3" w:rsidP="005E5FA3">
      <w:pPr>
        <w:spacing w:after="120" w:line="240" w:lineRule="auto"/>
        <w:jc w:val="both"/>
        <w:rPr>
          <w:rFonts w:ascii="Arial" w:eastAsia="Times New Roman" w:hAnsi="Arial" w:cs="Arial"/>
          <w:bCs/>
          <w:kern w:val="0"/>
          <w:sz w:val="24"/>
          <w:szCs w:val="20"/>
          <w:lang w:val="la-Latn" w:eastAsia="it-IT"/>
          <w14:ligatures w14:val="none"/>
        </w:rPr>
      </w:pPr>
      <w:r w:rsidRPr="005E5FA3">
        <w:rPr>
          <w:rFonts w:ascii="Cambria" w:eastAsia="Calibri" w:hAnsi="Cambria" w:cs="Cambria"/>
          <w:color w:val="111111"/>
          <w:sz w:val="26"/>
          <w:szCs w:val="26"/>
        </w:rPr>
        <w:t>Κα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lang w:val="la-Latn"/>
        </w:rPr>
        <w:t xml:space="preserve"> </w:t>
      </w:r>
      <w:r w:rsidRPr="005E5FA3">
        <w:rPr>
          <w:rFonts w:ascii="PT Serif" w:eastAsia="Calibri" w:hAnsi="PT Serif" w:cs="Times New Roman"/>
          <w:color w:val="111111"/>
          <w:sz w:val="26"/>
          <w:szCs w:val="26"/>
        </w:rPr>
        <w:t>μ</w:t>
      </w:r>
      <w:r w:rsidRPr="005E5FA3">
        <w:rPr>
          <w:rFonts w:ascii="Cambria" w:eastAsia="Calibri" w:hAnsi="Cambria" w:cs="Cambria"/>
          <w:color w:val="111111"/>
          <w:sz w:val="26"/>
          <w:szCs w:val="26"/>
        </w:rPr>
        <w:t>εθ</w:t>
      </w:r>
      <w:r w:rsidRPr="005E5FA3">
        <w:rPr>
          <w:rFonts w:ascii="PT Serif" w:eastAsia="Calibri" w:hAnsi="PT Serif" w:cs="PT Serif"/>
          <w:color w:val="111111"/>
          <w:sz w:val="26"/>
          <w:szCs w:val="26"/>
          <w:lang w:val="la-Latn"/>
        </w:rPr>
        <w:t>’</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ἡ</w:t>
      </w:r>
      <w:r w:rsidRPr="005E5FA3">
        <w:rPr>
          <w:rFonts w:ascii="PT Serif" w:eastAsia="Calibri" w:hAnsi="PT Serif" w:cs="Times New Roman"/>
          <w:color w:val="111111"/>
          <w:sz w:val="26"/>
          <w:szCs w:val="26"/>
        </w:rPr>
        <w:t>μ</w:t>
      </w:r>
      <w:r w:rsidRPr="005E5FA3">
        <w:rPr>
          <w:rFonts w:ascii="Cambria" w:eastAsia="Calibri" w:hAnsi="Cambria" w:cs="Cambria"/>
          <w:color w:val="111111"/>
          <w:sz w:val="26"/>
          <w:szCs w:val="26"/>
        </w:rPr>
        <w:t>έρας</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ὀ</w:t>
      </w:r>
      <w:r w:rsidRPr="005E5FA3">
        <w:rPr>
          <w:rFonts w:ascii="Cambria" w:eastAsia="Calibri" w:hAnsi="Cambria" w:cs="Cambria"/>
          <w:color w:val="111111"/>
          <w:sz w:val="26"/>
          <w:szCs w:val="26"/>
        </w:rPr>
        <w:t>κτ</w:t>
      </w:r>
      <w:r w:rsidRPr="005E5FA3">
        <w:rPr>
          <w:rFonts w:ascii="Times New Roman" w:eastAsia="Calibri" w:hAnsi="Times New Roman" w:cs="Times New Roman"/>
          <w:color w:val="111111"/>
          <w:sz w:val="26"/>
          <w:szCs w:val="26"/>
        </w:rPr>
        <w:t>ὼ</w:t>
      </w:r>
      <w:r w:rsidRPr="005E5FA3">
        <w:rPr>
          <w:rFonts w:ascii="PT Serif" w:eastAsia="Calibri" w:hAnsi="PT Serif" w:cs="Times New Roman"/>
          <w:color w:val="111111"/>
          <w:sz w:val="26"/>
          <w:szCs w:val="26"/>
          <w:lang w:val="la-Latn"/>
        </w:rPr>
        <w:t xml:space="preserve"> </w:t>
      </w: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άλιν</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ἦ</w:t>
      </w:r>
      <w:r w:rsidRPr="005E5FA3">
        <w:rPr>
          <w:rFonts w:ascii="Cambria" w:eastAsia="Calibri" w:hAnsi="Cambria" w:cs="Cambria"/>
          <w:color w:val="111111"/>
          <w:sz w:val="26"/>
          <w:szCs w:val="26"/>
        </w:rPr>
        <w:t>σαν</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ἔ</w:t>
      </w:r>
      <w:r w:rsidRPr="005E5FA3">
        <w:rPr>
          <w:rFonts w:ascii="Cambria" w:eastAsia="Calibri" w:hAnsi="Cambria" w:cs="Cambria"/>
          <w:color w:val="111111"/>
          <w:sz w:val="26"/>
          <w:szCs w:val="26"/>
        </w:rPr>
        <w:t>σω</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ο</w:t>
      </w:r>
      <w:r w:rsidRPr="005E5FA3">
        <w:rPr>
          <w:rFonts w:ascii="Times New Roman" w:eastAsia="Calibri" w:hAnsi="Times New Roman" w:cs="Times New Roman"/>
          <w:color w:val="111111"/>
          <w:sz w:val="26"/>
          <w:szCs w:val="26"/>
        </w:rPr>
        <w:t>ἱ</w:t>
      </w:r>
      <w:r w:rsidRPr="005E5FA3">
        <w:rPr>
          <w:rFonts w:ascii="PT Serif" w:eastAsia="Calibri" w:hAnsi="PT Serif" w:cs="Times New Roman"/>
          <w:color w:val="111111"/>
          <w:sz w:val="26"/>
          <w:szCs w:val="26"/>
          <w:lang w:val="la-Latn"/>
        </w:rPr>
        <w:t xml:space="preserve"> </w:t>
      </w:r>
      <w:r w:rsidRPr="005E5FA3">
        <w:rPr>
          <w:rFonts w:ascii="PT Serif" w:eastAsia="Calibri" w:hAnsi="PT Serif" w:cs="Times New Roman"/>
          <w:color w:val="111111"/>
          <w:sz w:val="26"/>
          <w:szCs w:val="26"/>
        </w:rPr>
        <w:t>μ</w:t>
      </w:r>
      <w:r w:rsidRPr="005E5FA3">
        <w:rPr>
          <w:rFonts w:ascii="Cambria" w:eastAsia="Calibri" w:hAnsi="Cambria" w:cs="Cambria"/>
          <w:color w:val="111111"/>
          <w:sz w:val="26"/>
          <w:szCs w:val="26"/>
        </w:rPr>
        <w:t>αθητα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α</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το</w:t>
      </w:r>
      <w:r w:rsidRPr="005E5FA3">
        <w:rPr>
          <w:rFonts w:ascii="Times New Roman" w:eastAsia="Calibri" w:hAnsi="Times New Roman" w:cs="Times New Roman"/>
          <w:color w:val="111111"/>
          <w:sz w:val="26"/>
          <w:szCs w:val="26"/>
        </w:rPr>
        <w:t>ῦ</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κα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Θω</w:t>
      </w:r>
      <w:r w:rsidRPr="005E5FA3">
        <w:rPr>
          <w:rFonts w:ascii="PT Serif" w:eastAsia="Calibri" w:hAnsi="PT Serif" w:cs="PT Serif"/>
          <w:color w:val="111111"/>
          <w:sz w:val="26"/>
          <w:szCs w:val="26"/>
        </w:rPr>
        <w:t>μ</w:t>
      </w:r>
      <w:r w:rsidRPr="005E5FA3">
        <w:rPr>
          <w:rFonts w:ascii="Times New Roman" w:eastAsia="Calibri" w:hAnsi="Times New Roman" w:cs="Times New Roman"/>
          <w:color w:val="111111"/>
          <w:sz w:val="26"/>
          <w:szCs w:val="26"/>
        </w:rPr>
        <w:t>ᾶ</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la-Latn"/>
        </w:rPr>
        <w:t xml:space="preserve"> </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ετ</w:t>
      </w:r>
      <w:r w:rsidRPr="005E5FA3">
        <w:rPr>
          <w:rFonts w:ascii="PT Serif" w:eastAsia="Calibri" w:hAnsi="PT Serif" w:cs="PT Serif"/>
          <w:color w:val="111111"/>
          <w:sz w:val="26"/>
          <w:szCs w:val="26"/>
          <w:lang w:val="la-Latn"/>
        </w:rPr>
        <w:t>’</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α</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ῶ</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ἔ</w:t>
      </w:r>
      <w:r w:rsidRPr="005E5FA3">
        <w:rPr>
          <w:rFonts w:ascii="Cambria" w:eastAsia="Calibri" w:hAnsi="Cambria" w:cs="Cambria"/>
          <w:color w:val="111111"/>
          <w:sz w:val="26"/>
          <w:szCs w:val="26"/>
        </w:rPr>
        <w:t>ρχεται</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ὁ</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Ἰ</w:t>
      </w:r>
      <w:r w:rsidRPr="005E5FA3">
        <w:rPr>
          <w:rFonts w:ascii="Cambria" w:eastAsia="Calibri" w:hAnsi="Cambria" w:cs="Cambria"/>
          <w:color w:val="111111"/>
          <w:sz w:val="26"/>
          <w:szCs w:val="26"/>
        </w:rPr>
        <w:t>ησο</w:t>
      </w:r>
      <w:r w:rsidRPr="005E5FA3">
        <w:rPr>
          <w:rFonts w:ascii="Times New Roman" w:eastAsia="Calibri" w:hAnsi="Times New Roman" w:cs="Times New Roman"/>
          <w:color w:val="111111"/>
          <w:sz w:val="26"/>
          <w:szCs w:val="26"/>
        </w:rPr>
        <w:t>ῦ</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ῶ</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θυρ</w:t>
      </w:r>
      <w:r w:rsidRPr="005E5FA3">
        <w:rPr>
          <w:rFonts w:ascii="Times New Roman" w:eastAsia="Calibri" w:hAnsi="Times New Roman" w:cs="Times New Roman"/>
          <w:color w:val="111111"/>
          <w:sz w:val="26"/>
          <w:szCs w:val="26"/>
        </w:rPr>
        <w:t>ῶ</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κεκλεισ</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ένων</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κα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ἔ</w:t>
      </w:r>
      <w:r w:rsidRPr="005E5FA3">
        <w:rPr>
          <w:rFonts w:ascii="Cambria" w:eastAsia="Calibri" w:hAnsi="Cambria" w:cs="Cambria"/>
          <w:color w:val="111111"/>
          <w:sz w:val="26"/>
          <w:szCs w:val="26"/>
        </w:rPr>
        <w:t>στη</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ε</w:t>
      </w:r>
      <w:r w:rsidRPr="005E5FA3">
        <w:rPr>
          <w:rFonts w:ascii="Times New Roman" w:eastAsia="Calibri" w:hAnsi="Times New Roman" w:cs="Times New Roman"/>
          <w:color w:val="111111"/>
          <w:sz w:val="26"/>
          <w:szCs w:val="26"/>
        </w:rPr>
        <w:t>ἰ</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ὸ</w:t>
      </w:r>
      <w:r w:rsidRPr="005E5FA3">
        <w:rPr>
          <w:rFonts w:ascii="PT Serif" w:eastAsia="Calibri" w:hAnsi="PT Serif" w:cs="Times New Roman"/>
          <w:color w:val="111111"/>
          <w:sz w:val="26"/>
          <w:szCs w:val="26"/>
          <w:lang w:val="la-Latn"/>
        </w:rPr>
        <w:t xml:space="preserve"> </w:t>
      </w:r>
      <w:r w:rsidRPr="005E5FA3">
        <w:rPr>
          <w:rFonts w:ascii="PT Serif" w:eastAsia="Calibri" w:hAnsi="PT Serif" w:cs="Times New Roman"/>
          <w:color w:val="111111"/>
          <w:sz w:val="26"/>
          <w:szCs w:val="26"/>
        </w:rPr>
        <w:t>μ</w:t>
      </w:r>
      <w:r w:rsidRPr="005E5FA3">
        <w:rPr>
          <w:rFonts w:ascii="Cambria" w:eastAsia="Calibri" w:hAnsi="Cambria" w:cs="Cambria"/>
          <w:color w:val="111111"/>
          <w:sz w:val="26"/>
          <w:szCs w:val="26"/>
        </w:rPr>
        <w:t>έσον</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κα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ε</w:t>
      </w:r>
      <w:r w:rsidRPr="005E5FA3">
        <w:rPr>
          <w:rFonts w:ascii="Times New Roman" w:eastAsia="Calibri" w:hAnsi="Times New Roman" w:cs="Times New Roman"/>
          <w:color w:val="111111"/>
          <w:sz w:val="26"/>
          <w:szCs w:val="26"/>
        </w:rPr>
        <w:t>ἶ</w:t>
      </w: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εν·</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Ε</w:t>
      </w:r>
      <w:r w:rsidRPr="005E5FA3">
        <w:rPr>
          <w:rFonts w:ascii="Times New Roman" w:eastAsia="Calibri" w:hAnsi="Times New Roman" w:cs="Times New Roman"/>
          <w:color w:val="111111"/>
          <w:sz w:val="26"/>
          <w:szCs w:val="26"/>
        </w:rPr>
        <w:t>ἰ</w:t>
      </w:r>
      <w:r w:rsidRPr="005E5FA3">
        <w:rPr>
          <w:rFonts w:ascii="Cambria" w:eastAsia="Calibri" w:hAnsi="Cambria" w:cs="Cambria"/>
          <w:color w:val="111111"/>
          <w:sz w:val="26"/>
          <w:szCs w:val="26"/>
        </w:rPr>
        <w:t>ρήνη</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ὑ</w:t>
      </w:r>
      <w:r w:rsidRPr="005E5FA3">
        <w:rPr>
          <w:rFonts w:ascii="PT Serif" w:eastAsia="Calibri" w:hAnsi="PT Serif" w:cs="Times New Roman"/>
          <w:color w:val="111111"/>
          <w:sz w:val="26"/>
          <w:szCs w:val="26"/>
        </w:rPr>
        <w:t>μ</w:t>
      </w:r>
      <w:r w:rsidRPr="005E5FA3">
        <w:rPr>
          <w:rFonts w:ascii="Times New Roman" w:eastAsia="Calibri" w:hAnsi="Times New Roman" w:cs="Times New Roman"/>
          <w:color w:val="111111"/>
          <w:sz w:val="26"/>
          <w:szCs w:val="26"/>
        </w:rPr>
        <w:t>ῖ</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la-Latn"/>
        </w:rPr>
        <w:t>. </w:t>
      </w:r>
      <w:r w:rsidRPr="005E5FA3">
        <w:rPr>
          <w:rFonts w:ascii="Cambria" w:eastAsia="Calibri" w:hAnsi="Cambria" w:cs="Cambria"/>
          <w:color w:val="111111"/>
          <w:sz w:val="26"/>
          <w:szCs w:val="26"/>
        </w:rPr>
        <w:t>ε</w:t>
      </w:r>
      <w:r w:rsidRPr="005E5FA3">
        <w:rPr>
          <w:rFonts w:ascii="Times New Roman" w:eastAsia="Calibri" w:hAnsi="Times New Roman" w:cs="Times New Roman"/>
          <w:color w:val="111111"/>
          <w:sz w:val="26"/>
          <w:szCs w:val="26"/>
        </w:rPr>
        <w:t>ἶ</w:t>
      </w:r>
      <w:r w:rsidRPr="005E5FA3">
        <w:rPr>
          <w:rFonts w:ascii="Cambria" w:eastAsia="Calibri" w:hAnsi="Cambria" w:cs="Cambria"/>
          <w:color w:val="111111"/>
          <w:sz w:val="26"/>
          <w:szCs w:val="26"/>
        </w:rPr>
        <w:t>τα</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λέγει</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ῷ</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Θω</w:t>
      </w:r>
      <w:r w:rsidRPr="005E5FA3">
        <w:rPr>
          <w:rFonts w:ascii="PT Serif" w:eastAsia="Calibri" w:hAnsi="PT Serif" w:cs="PT Serif"/>
          <w:color w:val="111111"/>
          <w:sz w:val="26"/>
          <w:szCs w:val="26"/>
        </w:rPr>
        <w:t>μ</w:t>
      </w:r>
      <w:r w:rsidRPr="005E5FA3">
        <w:rPr>
          <w:rFonts w:ascii="Times New Roman" w:eastAsia="Calibri" w:hAnsi="Times New Roman" w:cs="Times New Roman"/>
          <w:color w:val="111111"/>
          <w:sz w:val="26"/>
          <w:szCs w:val="26"/>
        </w:rPr>
        <w:t>ᾷ</w:t>
      </w:r>
      <w:r w:rsidRPr="005E5FA3">
        <w:rPr>
          <w:rFonts w:ascii="Cambria" w:eastAsia="Calibri" w:hAnsi="Cambria" w:cs="Cambria"/>
          <w:color w:val="111111"/>
          <w:sz w:val="26"/>
          <w:szCs w:val="26"/>
        </w:rPr>
        <w:t>·</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Φέρε</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ὸ</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δάκτυλόν</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σου</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ὧ</w:t>
      </w:r>
      <w:r w:rsidRPr="005E5FA3">
        <w:rPr>
          <w:rFonts w:ascii="Cambria" w:eastAsia="Calibri" w:hAnsi="Cambria" w:cs="Cambria"/>
          <w:color w:val="111111"/>
          <w:sz w:val="26"/>
          <w:szCs w:val="26"/>
        </w:rPr>
        <w:t>δε</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κα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ἴ</w:t>
      </w:r>
      <w:r w:rsidRPr="005E5FA3">
        <w:rPr>
          <w:rFonts w:ascii="Cambria" w:eastAsia="Calibri" w:hAnsi="Cambria" w:cs="Cambria"/>
          <w:color w:val="111111"/>
          <w:sz w:val="26"/>
          <w:szCs w:val="26"/>
        </w:rPr>
        <w:t>δε</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ὰ</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χε</w:t>
      </w:r>
      <w:r w:rsidRPr="005E5FA3">
        <w:rPr>
          <w:rFonts w:ascii="Times New Roman" w:eastAsia="Calibri" w:hAnsi="Times New Roman" w:cs="Times New Roman"/>
          <w:color w:val="111111"/>
          <w:sz w:val="26"/>
          <w:szCs w:val="26"/>
        </w:rPr>
        <w:t>ῖ</w:t>
      </w:r>
      <w:r w:rsidRPr="005E5FA3">
        <w:rPr>
          <w:rFonts w:ascii="Cambria" w:eastAsia="Calibri" w:hAnsi="Cambria" w:cs="Cambria"/>
          <w:color w:val="111111"/>
          <w:sz w:val="26"/>
          <w:szCs w:val="26"/>
        </w:rPr>
        <w:t>ράς</w:t>
      </w:r>
      <w:r w:rsidRPr="005E5FA3">
        <w:rPr>
          <w:rFonts w:ascii="PT Serif" w:eastAsia="Calibri" w:hAnsi="PT Serif" w:cs="Times New Roman"/>
          <w:color w:val="111111"/>
          <w:sz w:val="26"/>
          <w:szCs w:val="26"/>
          <w:lang w:val="la-Latn"/>
        </w:rPr>
        <w:t xml:space="preserve"> </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ου</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κα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φέρε</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ὴ</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χε</w:t>
      </w:r>
      <w:r w:rsidRPr="005E5FA3">
        <w:rPr>
          <w:rFonts w:ascii="Times New Roman" w:eastAsia="Calibri" w:hAnsi="Times New Roman" w:cs="Times New Roman"/>
          <w:color w:val="111111"/>
          <w:sz w:val="26"/>
          <w:szCs w:val="26"/>
        </w:rPr>
        <w:t>ῖ</w:t>
      </w:r>
      <w:r w:rsidRPr="005E5FA3">
        <w:rPr>
          <w:rFonts w:ascii="Cambria" w:eastAsia="Calibri" w:hAnsi="Cambria" w:cs="Cambria"/>
          <w:color w:val="111111"/>
          <w:sz w:val="26"/>
          <w:szCs w:val="26"/>
        </w:rPr>
        <w:t>ρά</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σου</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κα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βάλε</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ε</w:t>
      </w:r>
      <w:r w:rsidRPr="005E5FA3">
        <w:rPr>
          <w:rFonts w:ascii="Times New Roman" w:eastAsia="Calibri" w:hAnsi="Times New Roman" w:cs="Times New Roman"/>
          <w:color w:val="111111"/>
          <w:sz w:val="26"/>
          <w:szCs w:val="26"/>
        </w:rPr>
        <w:t>ἰ</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ὴ</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la-Latn"/>
        </w:rPr>
        <w:t xml:space="preserve"> </w:t>
      </w:r>
      <w:r w:rsidRPr="005E5FA3">
        <w:rPr>
          <w:rFonts w:ascii="PT Serif" w:eastAsia="Calibri" w:hAnsi="PT Serif" w:cs="PT Serif"/>
          <w:color w:val="111111"/>
          <w:sz w:val="26"/>
          <w:szCs w:val="26"/>
        </w:rPr>
        <w:t>π</w:t>
      </w:r>
      <w:r w:rsidRPr="005E5FA3">
        <w:rPr>
          <w:rFonts w:ascii="Cambria" w:eastAsia="Calibri" w:hAnsi="Cambria" w:cs="Cambria"/>
          <w:color w:val="111111"/>
          <w:sz w:val="26"/>
          <w:szCs w:val="26"/>
        </w:rPr>
        <w:t>λευράν</w:t>
      </w:r>
      <w:r w:rsidRPr="005E5FA3">
        <w:rPr>
          <w:rFonts w:ascii="PT Serif" w:eastAsia="Calibri" w:hAnsi="PT Serif" w:cs="Times New Roman"/>
          <w:color w:val="111111"/>
          <w:sz w:val="26"/>
          <w:szCs w:val="26"/>
          <w:lang w:val="la-Latn"/>
        </w:rPr>
        <w:t xml:space="preserve"> </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ου</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κα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lang w:val="la-Latn"/>
        </w:rPr>
        <w:t xml:space="preserve"> </w:t>
      </w:r>
      <w:r w:rsidRPr="005E5FA3">
        <w:rPr>
          <w:rFonts w:ascii="PT Serif" w:eastAsia="Calibri" w:hAnsi="PT Serif" w:cs="Times New Roman"/>
          <w:color w:val="111111"/>
          <w:sz w:val="26"/>
          <w:szCs w:val="26"/>
        </w:rPr>
        <w:t>μ</w:t>
      </w:r>
      <w:r w:rsidRPr="005E5FA3">
        <w:rPr>
          <w:rFonts w:ascii="Times New Roman" w:eastAsia="Calibri" w:hAnsi="Times New Roman" w:cs="Times New Roman"/>
          <w:color w:val="111111"/>
          <w:sz w:val="26"/>
          <w:szCs w:val="26"/>
        </w:rPr>
        <w:t>ὴ</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γίνου</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ἄ</w:t>
      </w: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ιστος</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ἀ</w:t>
      </w:r>
      <w:r w:rsidRPr="005E5FA3">
        <w:rPr>
          <w:rFonts w:ascii="Cambria" w:eastAsia="Calibri" w:hAnsi="Cambria" w:cs="Cambria"/>
          <w:color w:val="111111"/>
          <w:sz w:val="26"/>
          <w:szCs w:val="26"/>
        </w:rPr>
        <w:t>λλ</w:t>
      </w:r>
      <w:r w:rsidRPr="005E5FA3">
        <w:rPr>
          <w:rFonts w:ascii="Times New Roman" w:eastAsia="Calibri" w:hAnsi="Times New Roman" w:cs="Times New Roman"/>
          <w:color w:val="111111"/>
          <w:sz w:val="26"/>
          <w:szCs w:val="26"/>
        </w:rPr>
        <w:t>ὰ</w:t>
      </w:r>
      <w:r w:rsidRPr="005E5FA3">
        <w:rPr>
          <w:rFonts w:ascii="PT Serif" w:eastAsia="Calibri" w:hAnsi="PT Serif" w:cs="Times New Roman"/>
          <w:color w:val="111111"/>
          <w:sz w:val="26"/>
          <w:szCs w:val="26"/>
          <w:lang w:val="la-Latn"/>
        </w:rPr>
        <w:t xml:space="preserve"> </w:t>
      </w: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ιστός</w:t>
      </w:r>
      <w:r w:rsidRPr="005E5FA3">
        <w:rPr>
          <w:rFonts w:ascii="PT Serif" w:eastAsia="Calibri" w:hAnsi="PT Serif" w:cs="Times New Roman"/>
          <w:color w:val="111111"/>
          <w:sz w:val="26"/>
          <w:szCs w:val="26"/>
          <w:lang w:val="la-Latn"/>
        </w:rPr>
        <w:t>. </w:t>
      </w:r>
      <w:r w:rsidRPr="005E5FA3">
        <w:rPr>
          <w:rFonts w:ascii="Segoe UI Symbol" w:eastAsia="Calibri" w:hAnsi="Segoe UI Symbol" w:cs="Segoe UI Symbol"/>
          <w:color w:val="111111"/>
          <w:sz w:val="26"/>
          <w:szCs w:val="26"/>
          <w:lang w:val="la-Latn"/>
        </w:rPr>
        <w:t>⸀</w:t>
      </w:r>
      <w:r w:rsidRPr="005E5FA3">
        <w:rPr>
          <w:rFonts w:ascii="Times New Roman" w:eastAsia="Calibri" w:hAnsi="Times New Roman" w:cs="Times New Roman"/>
          <w:color w:val="111111"/>
          <w:sz w:val="26"/>
          <w:szCs w:val="26"/>
        </w:rPr>
        <w:t>ἀ</w:t>
      </w: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εκρίθη</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Θω</w:t>
      </w:r>
      <w:r w:rsidRPr="005E5FA3">
        <w:rPr>
          <w:rFonts w:ascii="PT Serif" w:eastAsia="Calibri" w:hAnsi="PT Serif" w:cs="PT Serif"/>
          <w:color w:val="111111"/>
          <w:sz w:val="26"/>
          <w:szCs w:val="26"/>
        </w:rPr>
        <w:t>μ</w:t>
      </w:r>
      <w:r w:rsidRPr="005E5FA3">
        <w:rPr>
          <w:rFonts w:ascii="Times New Roman" w:eastAsia="Calibri" w:hAnsi="Times New Roman" w:cs="Times New Roman"/>
          <w:color w:val="111111"/>
          <w:sz w:val="26"/>
          <w:szCs w:val="26"/>
        </w:rPr>
        <w:t>ᾶ</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κα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ε</w:t>
      </w:r>
      <w:r w:rsidRPr="005E5FA3">
        <w:rPr>
          <w:rFonts w:ascii="Times New Roman" w:eastAsia="Calibri" w:hAnsi="Times New Roman" w:cs="Times New Roman"/>
          <w:color w:val="111111"/>
          <w:sz w:val="26"/>
          <w:szCs w:val="26"/>
        </w:rPr>
        <w:t>ἶ</w:t>
      </w: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εν</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α</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ῷ</w:t>
      </w:r>
      <w:r w:rsidRPr="005E5FA3">
        <w:rPr>
          <w:rFonts w:ascii="Cambria" w:eastAsia="Calibri" w:hAnsi="Cambria" w:cs="Cambria"/>
          <w:color w:val="111111"/>
          <w:sz w:val="26"/>
          <w:szCs w:val="26"/>
        </w:rPr>
        <w:t>·</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Ὁ</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κύριός</w:t>
      </w:r>
      <w:r w:rsidRPr="005E5FA3">
        <w:rPr>
          <w:rFonts w:ascii="PT Serif" w:eastAsia="Calibri" w:hAnsi="PT Serif" w:cs="Times New Roman"/>
          <w:color w:val="111111"/>
          <w:sz w:val="26"/>
          <w:szCs w:val="26"/>
          <w:lang w:val="la-Latn"/>
        </w:rPr>
        <w:t xml:space="preserve"> </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ου</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κα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ὁ</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θεός</w:t>
      </w:r>
      <w:r w:rsidRPr="005E5FA3">
        <w:rPr>
          <w:rFonts w:ascii="PT Serif" w:eastAsia="Calibri" w:hAnsi="PT Serif" w:cs="Times New Roman"/>
          <w:color w:val="111111"/>
          <w:sz w:val="26"/>
          <w:szCs w:val="26"/>
          <w:lang w:val="la-Latn"/>
        </w:rPr>
        <w:t xml:space="preserve"> </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ου</w:t>
      </w:r>
      <w:r w:rsidRPr="005E5FA3">
        <w:rPr>
          <w:rFonts w:ascii="PT Serif" w:eastAsia="Calibri" w:hAnsi="PT Serif" w:cs="Times New Roman"/>
          <w:color w:val="111111"/>
          <w:sz w:val="26"/>
          <w:szCs w:val="26"/>
          <w:lang w:val="la-Latn"/>
        </w:rPr>
        <w:t>. </w:t>
      </w:r>
      <w:r w:rsidRPr="005E5FA3">
        <w:rPr>
          <w:rFonts w:ascii="Cambria" w:eastAsia="Calibri" w:hAnsi="Cambria" w:cs="Cambria"/>
          <w:color w:val="111111"/>
          <w:sz w:val="26"/>
          <w:szCs w:val="26"/>
        </w:rPr>
        <w:t>λέγει</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α</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ῷ</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ὁ</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Ἰ</w:t>
      </w:r>
      <w:r w:rsidRPr="005E5FA3">
        <w:rPr>
          <w:rFonts w:ascii="Cambria" w:eastAsia="Calibri" w:hAnsi="Cambria" w:cs="Cambria"/>
          <w:color w:val="111111"/>
          <w:sz w:val="26"/>
          <w:szCs w:val="26"/>
        </w:rPr>
        <w:t>ησο</w:t>
      </w:r>
      <w:r w:rsidRPr="005E5FA3">
        <w:rPr>
          <w:rFonts w:ascii="Times New Roman" w:eastAsia="Calibri" w:hAnsi="Times New Roman" w:cs="Times New Roman"/>
          <w:color w:val="111111"/>
          <w:sz w:val="26"/>
          <w:szCs w:val="26"/>
        </w:rPr>
        <w:t>ῦ</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Ὅ</w:t>
      </w:r>
      <w:r w:rsidRPr="005E5FA3">
        <w:rPr>
          <w:rFonts w:ascii="Cambria" w:eastAsia="Calibri" w:hAnsi="Cambria" w:cs="Cambria"/>
          <w:color w:val="111111"/>
          <w:sz w:val="26"/>
          <w:szCs w:val="26"/>
        </w:rPr>
        <w:t>τι</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ἑ</w:t>
      </w:r>
      <w:r w:rsidRPr="005E5FA3">
        <w:rPr>
          <w:rFonts w:ascii="Cambria" w:eastAsia="Calibri" w:hAnsi="Cambria" w:cs="Cambria"/>
          <w:color w:val="111111"/>
          <w:sz w:val="26"/>
          <w:szCs w:val="26"/>
        </w:rPr>
        <w:t>ώρακάς</w:t>
      </w:r>
      <w:r w:rsidRPr="005E5FA3">
        <w:rPr>
          <w:rFonts w:ascii="PT Serif" w:eastAsia="Calibri" w:hAnsi="PT Serif" w:cs="Times New Roman"/>
          <w:color w:val="111111"/>
          <w:sz w:val="26"/>
          <w:szCs w:val="26"/>
          <w:lang w:val="la-Latn"/>
        </w:rPr>
        <w:t xml:space="preserve"> </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ε</w:t>
      </w:r>
      <w:r w:rsidRPr="005E5FA3">
        <w:rPr>
          <w:rFonts w:ascii="PT Serif" w:eastAsia="Calibri" w:hAnsi="PT Serif" w:cs="Times New Roman"/>
          <w:color w:val="111111"/>
          <w:sz w:val="26"/>
          <w:szCs w:val="26"/>
          <w:lang w:val="la-Latn"/>
        </w:rPr>
        <w:t xml:space="preserve"> </w:t>
      </w:r>
      <w:r w:rsidRPr="005E5FA3">
        <w:rPr>
          <w:rFonts w:ascii="PT Serif" w:eastAsia="Calibri" w:hAnsi="PT Serif" w:cs="PT Serif"/>
          <w:color w:val="111111"/>
          <w:sz w:val="26"/>
          <w:szCs w:val="26"/>
        </w:rPr>
        <w:t>π</w:t>
      </w:r>
      <w:r w:rsidRPr="005E5FA3">
        <w:rPr>
          <w:rFonts w:ascii="Cambria" w:eastAsia="Calibri" w:hAnsi="Cambria" w:cs="Cambria"/>
          <w:color w:val="111111"/>
          <w:sz w:val="26"/>
          <w:szCs w:val="26"/>
        </w:rPr>
        <w:t>ε</w:t>
      </w:r>
      <w:r w:rsidRPr="005E5FA3">
        <w:rPr>
          <w:rFonts w:ascii="PT Serif" w:eastAsia="Calibri" w:hAnsi="PT Serif" w:cs="PT Serif"/>
          <w:color w:val="111111"/>
          <w:sz w:val="26"/>
          <w:szCs w:val="26"/>
        </w:rPr>
        <w:t>π</w:t>
      </w:r>
      <w:r w:rsidRPr="005E5FA3">
        <w:rPr>
          <w:rFonts w:ascii="Cambria" w:eastAsia="Calibri" w:hAnsi="Cambria" w:cs="Cambria"/>
          <w:color w:val="111111"/>
          <w:sz w:val="26"/>
          <w:szCs w:val="26"/>
        </w:rPr>
        <w:t>ίστευκας</w:t>
      </w:r>
      <w:r w:rsidRPr="005E5FA3">
        <w:rPr>
          <w:rFonts w:ascii="PT Serif" w:eastAsia="Calibri" w:hAnsi="PT Serif" w:cs="Times New Roman"/>
          <w:color w:val="111111"/>
          <w:sz w:val="26"/>
          <w:szCs w:val="26"/>
          <w:lang w:val="la-Latn"/>
        </w:rPr>
        <w:t xml:space="preserve">; </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ακάριοι</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ο</w:t>
      </w:r>
      <w:r w:rsidRPr="005E5FA3">
        <w:rPr>
          <w:rFonts w:ascii="Times New Roman" w:eastAsia="Calibri" w:hAnsi="Times New Roman" w:cs="Times New Roman"/>
          <w:color w:val="111111"/>
          <w:sz w:val="26"/>
          <w:szCs w:val="26"/>
        </w:rPr>
        <w:t>ἱ</w:t>
      </w:r>
      <w:r w:rsidRPr="005E5FA3">
        <w:rPr>
          <w:rFonts w:ascii="PT Serif" w:eastAsia="Calibri" w:hAnsi="PT Serif" w:cs="Times New Roman"/>
          <w:color w:val="111111"/>
          <w:sz w:val="26"/>
          <w:szCs w:val="26"/>
          <w:lang w:val="la-Latn"/>
        </w:rPr>
        <w:t xml:space="preserve"> </w:t>
      </w:r>
      <w:r w:rsidRPr="005E5FA3">
        <w:rPr>
          <w:rFonts w:ascii="PT Serif" w:eastAsia="Calibri" w:hAnsi="PT Serif" w:cs="Times New Roman"/>
          <w:color w:val="111111"/>
          <w:sz w:val="26"/>
          <w:szCs w:val="26"/>
        </w:rPr>
        <w:t>μ</w:t>
      </w:r>
      <w:r w:rsidRPr="005E5FA3">
        <w:rPr>
          <w:rFonts w:ascii="Times New Roman" w:eastAsia="Calibri" w:hAnsi="Times New Roman" w:cs="Times New Roman"/>
          <w:color w:val="111111"/>
          <w:sz w:val="26"/>
          <w:szCs w:val="26"/>
        </w:rPr>
        <w:t>ὴ</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ἰ</w:t>
      </w:r>
      <w:r w:rsidRPr="005E5FA3">
        <w:rPr>
          <w:rFonts w:ascii="Cambria" w:eastAsia="Calibri" w:hAnsi="Cambria" w:cs="Cambria"/>
          <w:color w:val="111111"/>
          <w:sz w:val="26"/>
          <w:szCs w:val="26"/>
        </w:rPr>
        <w:t>δόντες</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κα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lang w:val="la-Latn"/>
        </w:rPr>
        <w:t xml:space="preserve"> </w:t>
      </w: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ιστεύσαντες</w:t>
      </w:r>
      <w:r w:rsidRPr="005E5FA3">
        <w:rPr>
          <w:rFonts w:ascii="PT Serif" w:eastAsia="Calibri" w:hAnsi="PT Serif" w:cs="Times New Roman"/>
          <w:color w:val="111111"/>
          <w:sz w:val="26"/>
          <w:szCs w:val="26"/>
          <w:lang w:val="la-Latn"/>
        </w:rPr>
        <w:t>. </w:t>
      </w:r>
      <w:r w:rsidRPr="005E5FA3">
        <w:rPr>
          <w:rFonts w:ascii="Cambria" w:eastAsia="Calibri" w:hAnsi="Cambria" w:cs="Cambria"/>
          <w:color w:val="111111"/>
          <w:sz w:val="26"/>
          <w:szCs w:val="26"/>
        </w:rPr>
        <w:t>Πολλ</w:t>
      </w:r>
      <w:r w:rsidRPr="005E5FA3">
        <w:rPr>
          <w:rFonts w:ascii="Times New Roman" w:eastAsia="Calibri" w:hAnsi="Times New Roman" w:cs="Times New Roman"/>
          <w:color w:val="111111"/>
          <w:sz w:val="26"/>
          <w:szCs w:val="26"/>
        </w:rPr>
        <w:t>ὰ</w:t>
      </w:r>
      <w:r w:rsidRPr="005E5FA3">
        <w:rPr>
          <w:rFonts w:ascii="PT Serif" w:eastAsia="Calibri" w:hAnsi="PT Serif" w:cs="Times New Roman"/>
          <w:color w:val="111111"/>
          <w:sz w:val="26"/>
          <w:szCs w:val="26"/>
          <w:lang w:val="la-Latn"/>
        </w:rPr>
        <w:t xml:space="preserve"> </w:t>
      </w:r>
      <w:r w:rsidRPr="005E5FA3">
        <w:rPr>
          <w:rFonts w:ascii="PT Serif" w:eastAsia="Calibri" w:hAnsi="PT Serif" w:cs="Times New Roman"/>
          <w:color w:val="111111"/>
          <w:sz w:val="26"/>
          <w:szCs w:val="26"/>
        </w:rPr>
        <w:t>μ</w:t>
      </w:r>
      <w:r w:rsidRPr="005E5FA3">
        <w:rPr>
          <w:rFonts w:ascii="Times New Roman" w:eastAsia="Calibri" w:hAnsi="Times New Roman" w:cs="Times New Roman"/>
          <w:color w:val="111111"/>
          <w:sz w:val="26"/>
          <w:szCs w:val="26"/>
        </w:rPr>
        <w:t>ὲ</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ο</w:t>
      </w:r>
      <w:r w:rsidRPr="005E5FA3">
        <w:rPr>
          <w:rFonts w:ascii="Times New Roman" w:eastAsia="Calibri" w:hAnsi="Times New Roman" w:cs="Times New Roman"/>
          <w:color w:val="111111"/>
          <w:sz w:val="26"/>
          <w:szCs w:val="26"/>
        </w:rPr>
        <w:t>ὖ</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κα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ἄ</w:t>
      </w:r>
      <w:r w:rsidRPr="005E5FA3">
        <w:rPr>
          <w:rFonts w:ascii="Cambria" w:eastAsia="Calibri" w:hAnsi="Cambria" w:cs="Cambria"/>
          <w:color w:val="111111"/>
          <w:sz w:val="26"/>
          <w:szCs w:val="26"/>
        </w:rPr>
        <w:t>λλα</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ση</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ε</w:t>
      </w:r>
      <w:r w:rsidRPr="005E5FA3">
        <w:rPr>
          <w:rFonts w:ascii="Times New Roman" w:eastAsia="Calibri" w:hAnsi="Times New Roman" w:cs="Times New Roman"/>
          <w:color w:val="111111"/>
          <w:sz w:val="26"/>
          <w:szCs w:val="26"/>
        </w:rPr>
        <w:t>ῖ</w:t>
      </w:r>
      <w:r w:rsidRPr="005E5FA3">
        <w:rPr>
          <w:rFonts w:ascii="Cambria" w:eastAsia="Calibri" w:hAnsi="Cambria" w:cs="Cambria"/>
          <w:color w:val="111111"/>
          <w:sz w:val="26"/>
          <w:szCs w:val="26"/>
        </w:rPr>
        <w:t>α</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ἐ</w:t>
      </w: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οίησεν</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ὁ</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Ἰ</w:t>
      </w:r>
      <w:r w:rsidRPr="005E5FA3">
        <w:rPr>
          <w:rFonts w:ascii="Cambria" w:eastAsia="Calibri" w:hAnsi="Cambria" w:cs="Cambria"/>
          <w:color w:val="111111"/>
          <w:sz w:val="26"/>
          <w:szCs w:val="26"/>
        </w:rPr>
        <w:t>ησο</w:t>
      </w:r>
      <w:r w:rsidRPr="005E5FA3">
        <w:rPr>
          <w:rFonts w:ascii="Times New Roman" w:eastAsia="Calibri" w:hAnsi="Times New Roman" w:cs="Times New Roman"/>
          <w:color w:val="111111"/>
          <w:sz w:val="26"/>
          <w:szCs w:val="26"/>
        </w:rPr>
        <w:t>ῦ</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νώ</w:t>
      </w:r>
      <w:r w:rsidRPr="005E5FA3">
        <w:rPr>
          <w:rFonts w:ascii="PT Serif" w:eastAsia="Calibri" w:hAnsi="PT Serif" w:cs="PT Serif"/>
          <w:color w:val="111111"/>
          <w:sz w:val="26"/>
          <w:szCs w:val="26"/>
        </w:rPr>
        <w:t>π</w:t>
      </w:r>
      <w:r w:rsidRPr="005E5FA3">
        <w:rPr>
          <w:rFonts w:ascii="Cambria" w:eastAsia="Calibri" w:hAnsi="Cambria" w:cs="Cambria"/>
          <w:color w:val="111111"/>
          <w:sz w:val="26"/>
          <w:szCs w:val="26"/>
        </w:rPr>
        <w:t>ιον</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ῶ</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la-Latn"/>
        </w:rPr>
        <w:t xml:space="preserve"> </w:t>
      </w:r>
      <w:r w:rsidRPr="005E5FA3">
        <w:rPr>
          <w:rFonts w:ascii="Segoe UI Symbol" w:eastAsia="Calibri" w:hAnsi="Segoe UI Symbol" w:cs="Segoe UI Symbol"/>
          <w:color w:val="111111"/>
          <w:sz w:val="26"/>
          <w:szCs w:val="26"/>
          <w:lang w:val="la-Latn"/>
        </w:rPr>
        <w:t>⸀</w:t>
      </w:r>
      <w:r w:rsidRPr="005E5FA3">
        <w:rPr>
          <w:rFonts w:ascii="PT Serif" w:eastAsia="Calibri" w:hAnsi="PT Serif" w:cs="Times New Roman"/>
          <w:color w:val="111111"/>
          <w:sz w:val="26"/>
          <w:szCs w:val="26"/>
        </w:rPr>
        <w:t>μ</w:t>
      </w:r>
      <w:r w:rsidRPr="005E5FA3">
        <w:rPr>
          <w:rFonts w:ascii="Cambria" w:eastAsia="Calibri" w:hAnsi="Cambria" w:cs="Cambria"/>
          <w:color w:val="111111"/>
          <w:sz w:val="26"/>
          <w:szCs w:val="26"/>
        </w:rPr>
        <w:t>αθητ</w:t>
      </w:r>
      <w:r w:rsidRPr="005E5FA3">
        <w:rPr>
          <w:rFonts w:ascii="Times New Roman" w:eastAsia="Calibri" w:hAnsi="Times New Roman" w:cs="Times New Roman"/>
          <w:color w:val="111111"/>
          <w:sz w:val="26"/>
          <w:szCs w:val="26"/>
        </w:rPr>
        <w:t>ῶ</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ἃ</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ο</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κ</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ἔ</w:t>
      </w:r>
      <w:r w:rsidRPr="005E5FA3">
        <w:rPr>
          <w:rFonts w:ascii="Cambria" w:eastAsia="Calibri" w:hAnsi="Cambria" w:cs="Cambria"/>
          <w:color w:val="111111"/>
          <w:sz w:val="26"/>
          <w:szCs w:val="26"/>
        </w:rPr>
        <w:t>στιν</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γεγρα</w:t>
      </w:r>
      <w:r w:rsidRPr="005E5FA3">
        <w:rPr>
          <w:rFonts w:ascii="PT Serif" w:eastAsia="Calibri" w:hAnsi="PT Serif" w:cs="PT Serif"/>
          <w:color w:val="111111"/>
          <w:sz w:val="26"/>
          <w:szCs w:val="26"/>
        </w:rPr>
        <w:t>μμ</w:t>
      </w:r>
      <w:r w:rsidRPr="005E5FA3">
        <w:rPr>
          <w:rFonts w:ascii="Cambria" w:eastAsia="Calibri" w:hAnsi="Cambria" w:cs="Cambria"/>
          <w:color w:val="111111"/>
          <w:sz w:val="26"/>
          <w:szCs w:val="26"/>
        </w:rPr>
        <w:t>ένα</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ῷ</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βιβλί</w:t>
      </w:r>
      <w:r w:rsidRPr="005E5FA3">
        <w:rPr>
          <w:rFonts w:ascii="Times New Roman" w:eastAsia="Calibri" w:hAnsi="Times New Roman" w:cs="Times New Roman"/>
          <w:color w:val="111111"/>
          <w:sz w:val="26"/>
          <w:szCs w:val="26"/>
        </w:rPr>
        <w:t>ῳ</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τούτ</w:t>
      </w:r>
      <w:r w:rsidRPr="005E5FA3">
        <w:rPr>
          <w:rFonts w:ascii="Times New Roman" w:eastAsia="Calibri" w:hAnsi="Times New Roman" w:cs="Times New Roman"/>
          <w:color w:val="111111"/>
          <w:sz w:val="26"/>
          <w:szCs w:val="26"/>
        </w:rPr>
        <w:t>ῳ</w:t>
      </w:r>
      <w:r w:rsidRPr="005E5FA3">
        <w:rPr>
          <w:rFonts w:ascii="Cambria" w:eastAsia="Calibri" w:hAnsi="Cambria" w:cs="Cambria"/>
          <w:color w:val="111111"/>
          <w:sz w:val="26"/>
          <w:szCs w:val="26"/>
        </w:rPr>
        <w:t>·</w:t>
      </w:r>
      <w:r w:rsidRPr="005E5FA3">
        <w:rPr>
          <w:rFonts w:ascii="PT Serif" w:eastAsia="Calibri" w:hAnsi="PT Serif" w:cs="Times New Roman"/>
          <w:color w:val="111111"/>
          <w:sz w:val="26"/>
          <w:szCs w:val="26"/>
          <w:lang w:val="la-Latn"/>
        </w:rPr>
        <w:t> </w:t>
      </w:r>
      <w:r w:rsidRPr="005E5FA3">
        <w:rPr>
          <w:rFonts w:ascii="Cambria" w:eastAsia="Calibri" w:hAnsi="Cambria" w:cs="Cambria"/>
          <w:color w:val="111111"/>
          <w:sz w:val="26"/>
          <w:szCs w:val="26"/>
        </w:rPr>
        <w:t>τα</w:t>
      </w:r>
      <w:r w:rsidRPr="005E5FA3">
        <w:rPr>
          <w:rFonts w:ascii="Times New Roman" w:eastAsia="Calibri" w:hAnsi="Times New Roman" w:cs="Times New Roman"/>
          <w:color w:val="111111"/>
          <w:sz w:val="26"/>
          <w:szCs w:val="26"/>
        </w:rPr>
        <w:t>ῦ</w:t>
      </w:r>
      <w:r w:rsidRPr="005E5FA3">
        <w:rPr>
          <w:rFonts w:ascii="Cambria" w:eastAsia="Calibri" w:hAnsi="Cambria" w:cs="Cambria"/>
          <w:color w:val="111111"/>
          <w:sz w:val="26"/>
          <w:szCs w:val="26"/>
        </w:rPr>
        <w:t>τα</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δ</w:t>
      </w:r>
      <w:r w:rsidRPr="005E5FA3">
        <w:rPr>
          <w:rFonts w:ascii="Times New Roman" w:eastAsia="Calibri" w:hAnsi="Times New Roman" w:cs="Times New Roman"/>
          <w:color w:val="111111"/>
          <w:sz w:val="26"/>
          <w:szCs w:val="26"/>
        </w:rPr>
        <w:t>ὲ</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γέγρα</w:t>
      </w:r>
      <w:r w:rsidRPr="005E5FA3">
        <w:rPr>
          <w:rFonts w:ascii="PT Serif" w:eastAsia="Calibri" w:hAnsi="PT Serif" w:cs="PT Serif"/>
          <w:color w:val="111111"/>
          <w:sz w:val="26"/>
          <w:szCs w:val="26"/>
        </w:rPr>
        <w:t>π</w:t>
      </w:r>
      <w:r w:rsidRPr="005E5FA3">
        <w:rPr>
          <w:rFonts w:ascii="Cambria" w:eastAsia="Calibri" w:hAnsi="Cambria" w:cs="Cambria"/>
          <w:color w:val="111111"/>
          <w:sz w:val="26"/>
          <w:szCs w:val="26"/>
        </w:rPr>
        <w:t>ται</w:t>
      </w:r>
      <w:bookmarkStart w:id="418" w:name="_Hlk202628223"/>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ἵ</w:t>
      </w:r>
      <w:r w:rsidRPr="005E5FA3">
        <w:rPr>
          <w:rFonts w:ascii="Cambria" w:eastAsia="Calibri" w:hAnsi="Cambria" w:cs="Cambria"/>
          <w:color w:val="111111"/>
          <w:sz w:val="26"/>
          <w:szCs w:val="26"/>
        </w:rPr>
        <w:t>να</w:t>
      </w:r>
      <w:r w:rsidRPr="005E5FA3">
        <w:rPr>
          <w:rFonts w:ascii="PT Serif" w:eastAsia="Calibri" w:hAnsi="PT Serif" w:cs="Times New Roman"/>
          <w:color w:val="111111"/>
          <w:sz w:val="26"/>
          <w:szCs w:val="26"/>
          <w:lang w:val="la-Latn"/>
        </w:rPr>
        <w:t xml:space="preserve"> </w:t>
      </w:r>
      <w:r w:rsidRPr="005E5FA3">
        <w:rPr>
          <w:rFonts w:ascii="Segoe UI Symbol" w:eastAsia="Calibri" w:hAnsi="Segoe UI Symbol" w:cs="Segoe UI Symbol"/>
          <w:color w:val="111111"/>
          <w:sz w:val="26"/>
          <w:szCs w:val="26"/>
          <w:lang w:val="la-Latn"/>
        </w:rPr>
        <w:t>⸀</w:t>
      </w: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ιστεύητε</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ὅ</w:t>
      </w:r>
      <w:r w:rsidRPr="005E5FA3">
        <w:rPr>
          <w:rFonts w:ascii="Cambria" w:eastAsia="Calibri" w:hAnsi="Cambria" w:cs="Cambria"/>
          <w:color w:val="111111"/>
          <w:sz w:val="26"/>
          <w:szCs w:val="26"/>
        </w:rPr>
        <w:t>τι</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Ἰ</w:t>
      </w:r>
      <w:r w:rsidRPr="005E5FA3">
        <w:rPr>
          <w:rFonts w:ascii="Cambria" w:eastAsia="Calibri" w:hAnsi="Cambria" w:cs="Cambria"/>
          <w:color w:val="111111"/>
          <w:sz w:val="26"/>
          <w:szCs w:val="26"/>
        </w:rPr>
        <w:t>ησο</w:t>
      </w:r>
      <w:r w:rsidRPr="005E5FA3">
        <w:rPr>
          <w:rFonts w:ascii="Times New Roman" w:eastAsia="Calibri" w:hAnsi="Times New Roman" w:cs="Times New Roman"/>
          <w:color w:val="111111"/>
          <w:sz w:val="26"/>
          <w:szCs w:val="26"/>
        </w:rPr>
        <w:t>ῦ</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στιν</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ὁ</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χριστ</w:t>
      </w:r>
      <w:r w:rsidRPr="005E5FA3">
        <w:rPr>
          <w:rFonts w:ascii="Times New Roman" w:eastAsia="Calibri" w:hAnsi="Times New Roman" w:cs="Times New Roman"/>
          <w:color w:val="111111"/>
          <w:sz w:val="26"/>
          <w:szCs w:val="26"/>
        </w:rPr>
        <w:t>ὸ</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ὁ</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υ</w:t>
      </w:r>
      <w:r w:rsidRPr="005E5FA3">
        <w:rPr>
          <w:rFonts w:ascii="Times New Roman" w:eastAsia="Calibri" w:hAnsi="Times New Roman" w:cs="Times New Roman"/>
          <w:color w:val="111111"/>
          <w:sz w:val="26"/>
          <w:szCs w:val="26"/>
        </w:rPr>
        <w:t>ἱὸ</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το</w:t>
      </w:r>
      <w:r w:rsidRPr="005E5FA3">
        <w:rPr>
          <w:rFonts w:ascii="Times New Roman" w:eastAsia="Calibri" w:hAnsi="Times New Roman" w:cs="Times New Roman"/>
          <w:color w:val="111111"/>
          <w:sz w:val="26"/>
          <w:szCs w:val="26"/>
        </w:rPr>
        <w:t>ῦ</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θεο</w:t>
      </w:r>
      <w:r w:rsidRPr="005E5FA3">
        <w:rPr>
          <w:rFonts w:ascii="Times New Roman" w:eastAsia="Calibri" w:hAnsi="Times New Roman" w:cs="Times New Roman"/>
          <w:color w:val="111111"/>
          <w:sz w:val="26"/>
          <w:szCs w:val="26"/>
        </w:rPr>
        <w:t>ῦ</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κα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ἵ</w:t>
      </w:r>
      <w:r w:rsidRPr="005E5FA3">
        <w:rPr>
          <w:rFonts w:ascii="Cambria" w:eastAsia="Calibri" w:hAnsi="Cambria" w:cs="Cambria"/>
          <w:color w:val="111111"/>
          <w:sz w:val="26"/>
          <w:szCs w:val="26"/>
        </w:rPr>
        <w:t>να</w:t>
      </w:r>
      <w:r w:rsidRPr="005E5FA3">
        <w:rPr>
          <w:rFonts w:ascii="PT Serif" w:eastAsia="Calibri" w:hAnsi="PT Serif" w:cs="Times New Roman"/>
          <w:color w:val="111111"/>
          <w:sz w:val="26"/>
          <w:szCs w:val="26"/>
          <w:lang w:val="la-Latn"/>
        </w:rPr>
        <w:t xml:space="preserve"> </w:t>
      </w:r>
      <w:r w:rsidRPr="005E5FA3">
        <w:rPr>
          <w:rFonts w:ascii="PT Serif" w:eastAsia="Calibri" w:hAnsi="PT Serif" w:cs="PT Serif"/>
          <w:color w:val="111111"/>
          <w:sz w:val="26"/>
          <w:szCs w:val="26"/>
        </w:rPr>
        <w:t>π</w:t>
      </w:r>
      <w:r w:rsidRPr="005E5FA3">
        <w:rPr>
          <w:rFonts w:ascii="Cambria" w:eastAsia="Calibri" w:hAnsi="Cambria" w:cs="Cambria"/>
          <w:color w:val="111111"/>
          <w:sz w:val="26"/>
          <w:szCs w:val="26"/>
        </w:rPr>
        <w:t>ιστεύοντες</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ζω</w:t>
      </w:r>
      <w:r w:rsidRPr="005E5FA3">
        <w:rPr>
          <w:rFonts w:ascii="Times New Roman" w:eastAsia="Calibri" w:hAnsi="Times New Roman" w:cs="Times New Roman"/>
          <w:color w:val="111111"/>
          <w:sz w:val="26"/>
          <w:szCs w:val="26"/>
        </w:rPr>
        <w:t>ὴ</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ἔ</w:t>
      </w:r>
      <w:r w:rsidRPr="005E5FA3">
        <w:rPr>
          <w:rFonts w:ascii="Cambria" w:eastAsia="Calibri" w:hAnsi="Cambria" w:cs="Cambria"/>
          <w:color w:val="111111"/>
          <w:sz w:val="26"/>
          <w:szCs w:val="26"/>
        </w:rPr>
        <w:t>χητε</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ῷ</w:t>
      </w:r>
      <w:r w:rsidRPr="005E5FA3">
        <w:rPr>
          <w:rFonts w:ascii="PT Serif" w:eastAsia="Calibri" w:hAnsi="PT Serif" w:cs="Times New Roman"/>
          <w:color w:val="111111"/>
          <w:sz w:val="26"/>
          <w:szCs w:val="26"/>
          <w:lang w:val="la-Latn"/>
        </w:rPr>
        <w:t xml:space="preserve"> </w:t>
      </w:r>
      <w:r w:rsidRPr="005E5FA3">
        <w:rPr>
          <w:rFonts w:ascii="Times New Roman" w:eastAsia="Calibri" w:hAnsi="Times New Roman" w:cs="Times New Roman"/>
          <w:color w:val="111111"/>
          <w:sz w:val="26"/>
          <w:szCs w:val="26"/>
        </w:rPr>
        <w:t>ὀ</w:t>
      </w:r>
      <w:r w:rsidRPr="005E5FA3">
        <w:rPr>
          <w:rFonts w:ascii="Cambria" w:eastAsia="Calibri" w:hAnsi="Cambria" w:cs="Cambria"/>
          <w:color w:val="111111"/>
          <w:sz w:val="26"/>
          <w:szCs w:val="26"/>
        </w:rPr>
        <w:t>νό</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ατι</w:t>
      </w:r>
      <w:r w:rsidRPr="005E5FA3">
        <w:rPr>
          <w:rFonts w:ascii="PT Serif" w:eastAsia="Calibri" w:hAnsi="PT Serif" w:cs="Times New Roman"/>
          <w:color w:val="111111"/>
          <w:sz w:val="26"/>
          <w:szCs w:val="26"/>
          <w:lang w:val="la-Latn"/>
        </w:rPr>
        <w:t xml:space="preserve"> </w:t>
      </w:r>
      <w:r w:rsidRPr="005E5FA3">
        <w:rPr>
          <w:rFonts w:ascii="Cambria" w:eastAsia="Calibri" w:hAnsi="Cambria" w:cs="Cambria"/>
          <w:color w:val="111111"/>
          <w:sz w:val="26"/>
          <w:szCs w:val="26"/>
        </w:rPr>
        <w:t>α</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το</w:t>
      </w:r>
      <w:r w:rsidRPr="005E5FA3">
        <w:rPr>
          <w:rFonts w:ascii="Times New Roman" w:eastAsia="Calibri" w:hAnsi="Times New Roman" w:cs="Times New Roman"/>
          <w:color w:val="111111"/>
          <w:sz w:val="26"/>
          <w:szCs w:val="26"/>
        </w:rPr>
        <w:t>ῦ</w:t>
      </w:r>
      <w:bookmarkEnd w:id="418"/>
      <w:r w:rsidRPr="005E5FA3">
        <w:rPr>
          <w:rFonts w:ascii="Times New Roman" w:eastAsia="Calibri" w:hAnsi="Times New Roman" w:cs="Times New Roman"/>
          <w:color w:val="111111"/>
          <w:sz w:val="26"/>
          <w:szCs w:val="26"/>
          <w:lang w:val="la-Latn"/>
        </w:rPr>
        <w:t xml:space="preserve"> </w:t>
      </w:r>
      <w:r w:rsidRPr="005E5FA3">
        <w:rPr>
          <w:rFonts w:ascii="Arial" w:eastAsia="Times New Roman" w:hAnsi="Arial" w:cs="Arial"/>
          <w:bCs/>
          <w:kern w:val="0"/>
          <w:sz w:val="24"/>
          <w:szCs w:val="20"/>
          <w:lang w:val="la-Latn" w:eastAsia="it-IT"/>
          <w14:ligatures w14:val="none"/>
        </w:rPr>
        <w:t xml:space="preserve">(Gv 20,26-31). </w:t>
      </w:r>
    </w:p>
    <w:p w14:paraId="2BB14FA0" w14:textId="77777777" w:rsidR="005E5FA3" w:rsidRPr="005E5FA3" w:rsidRDefault="005E5FA3" w:rsidP="005E5FA3">
      <w:pPr>
        <w:spacing w:after="120" w:line="240" w:lineRule="auto"/>
        <w:jc w:val="both"/>
        <w:rPr>
          <w:rFonts w:ascii="Arial" w:eastAsia="Times New Roman" w:hAnsi="Arial" w:cs="Arial"/>
          <w:bCs/>
          <w:kern w:val="0"/>
          <w:sz w:val="24"/>
          <w:szCs w:val="20"/>
          <w:lang w:val="la-Latn" w:eastAsia="it-IT"/>
          <w14:ligatures w14:val="none"/>
        </w:rPr>
      </w:pPr>
    </w:p>
    <w:p w14:paraId="4C486DA3" w14:textId="77777777" w:rsidR="005E5FA3" w:rsidRPr="005E5FA3" w:rsidRDefault="005E5FA3" w:rsidP="005E5FA3">
      <w:pPr>
        <w:spacing w:after="120" w:line="240" w:lineRule="auto"/>
        <w:jc w:val="both"/>
        <w:rPr>
          <w:rFonts w:ascii="Arial" w:eastAsia="Times New Roman" w:hAnsi="Arial" w:cs="Arial"/>
          <w:b/>
          <w:bCs/>
          <w:kern w:val="0"/>
          <w:sz w:val="24"/>
          <w:szCs w:val="20"/>
          <w:lang w:eastAsia="it-IT"/>
          <w14:ligatures w14:val="none"/>
        </w:rPr>
      </w:pPr>
      <w:r w:rsidRPr="005E5FA3">
        <w:rPr>
          <w:rFonts w:ascii="Arial" w:eastAsia="Times New Roman" w:hAnsi="Arial" w:cs="Arial"/>
          <w:b/>
          <w:bCs/>
          <w:kern w:val="0"/>
          <w:sz w:val="24"/>
          <w:szCs w:val="20"/>
          <w:lang w:eastAsia="it-IT"/>
          <w14:ligatures w14:val="none"/>
        </w:rPr>
        <w:t xml:space="preserve">Otto giorni dopo i discepoli erano di nuovo in casa e c’era con loro anche Tommaso. Venne Gesù, a porte chiuse, stette in mezzo e disse: «Pace a voi!». </w:t>
      </w:r>
    </w:p>
    <w:p w14:paraId="11A2EF1E"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bCs/>
          <w:kern w:val="0"/>
          <w:sz w:val="24"/>
          <w:szCs w:val="20"/>
          <w:lang w:eastAsia="it-IT"/>
          <w14:ligatures w14:val="none"/>
        </w:rPr>
        <w:t xml:space="preserve">Prima di ascoltare le richieste di Tommaso, del suo Apostolo, Gesù lascia passare otto giorni. È il tempo sufficiente, perché Tommaso mediti, rifletta, ritoni sui suoi passi, faccia un salto dalla non fede alla fede, dalla non fiducia nei Dieci alla fiducia in essi. Si può sempre avere un momento di non fede e di non fiducia, ma poi riflettendo e meditando si può passare dalla non fede alla fede e dalla non fiducia alla fiducia. Otto giorni dopo ecco cosa accade: </w:t>
      </w:r>
      <w:r w:rsidRPr="005E5FA3">
        <w:rPr>
          <w:rFonts w:ascii="Arial" w:eastAsia="Times New Roman" w:hAnsi="Arial" w:cs="Arial"/>
          <w:bCs/>
          <w:i/>
          <w:iCs/>
          <w:kern w:val="0"/>
          <w:sz w:val="24"/>
          <w:szCs w:val="20"/>
          <w:lang w:eastAsia="it-IT"/>
          <w14:ligatures w14:val="none"/>
        </w:rPr>
        <w:t>“</w:t>
      </w:r>
      <w:r w:rsidRPr="005E5FA3">
        <w:rPr>
          <w:rFonts w:ascii="Arial" w:eastAsia="Times New Roman" w:hAnsi="Arial" w:cs="Arial"/>
          <w:i/>
          <w:iCs/>
          <w:kern w:val="0"/>
          <w:sz w:val="24"/>
          <w:szCs w:val="20"/>
          <w:lang w:eastAsia="it-IT"/>
          <w14:ligatures w14:val="none"/>
        </w:rPr>
        <w:t xml:space="preserve">Otto giorni dopo i discepoli erano di nuovo in casa e c’era con loro anche Tommaso”. </w:t>
      </w:r>
      <w:r w:rsidRPr="005E5FA3">
        <w:rPr>
          <w:rFonts w:ascii="Arial" w:eastAsia="Times New Roman" w:hAnsi="Arial" w:cs="Arial"/>
          <w:kern w:val="0"/>
          <w:sz w:val="24"/>
          <w:szCs w:val="20"/>
          <w:lang w:eastAsia="it-IT"/>
          <w14:ligatures w14:val="none"/>
        </w:rPr>
        <w:t>Tutti gli Undici Apostoli sono nello stesso luogo. Nessuno di essi manca.</w:t>
      </w:r>
    </w:p>
    <w:p w14:paraId="32BC10C4"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Ecco ora cosa fa Gesù: </w:t>
      </w:r>
      <w:r w:rsidRPr="005E5FA3">
        <w:rPr>
          <w:rFonts w:ascii="Arial" w:eastAsia="Times New Roman" w:hAnsi="Arial" w:cs="Arial"/>
          <w:i/>
          <w:iCs/>
          <w:kern w:val="0"/>
          <w:sz w:val="24"/>
          <w:szCs w:val="20"/>
          <w:lang w:eastAsia="it-IT"/>
          <w14:ligatures w14:val="none"/>
        </w:rPr>
        <w:t xml:space="preserve">“Venne Gesù, a porte chiuse, stette in mezzo e disse: «Pace a voi!». </w:t>
      </w:r>
      <w:r w:rsidRPr="005E5FA3">
        <w:rPr>
          <w:rFonts w:ascii="Arial" w:eastAsia="Times New Roman" w:hAnsi="Arial" w:cs="Arial"/>
          <w:kern w:val="0"/>
          <w:sz w:val="24"/>
          <w:szCs w:val="20"/>
          <w:lang w:eastAsia="it-IT"/>
          <w14:ligatures w14:val="none"/>
        </w:rPr>
        <w:t xml:space="preserve">Viene Gesù e tutto accade come è accaduto la prima volta. Gesù entra a porte chiuse, sta in messo e dona la pace così come l’ha data otto giorni prima: </w:t>
      </w:r>
      <w:r w:rsidRPr="005E5FA3">
        <w:rPr>
          <w:rFonts w:ascii="Arial" w:eastAsia="Times New Roman" w:hAnsi="Arial" w:cs="Arial"/>
          <w:i/>
          <w:iCs/>
          <w:kern w:val="0"/>
          <w:sz w:val="24"/>
          <w:szCs w:val="20"/>
          <w:lang w:eastAsia="it-IT"/>
          <w14:ligatures w14:val="none"/>
        </w:rPr>
        <w:t>“Pace a voi!”.</w:t>
      </w:r>
      <w:r w:rsidRPr="005E5FA3">
        <w:rPr>
          <w:rFonts w:ascii="Arial" w:eastAsia="Times New Roman" w:hAnsi="Arial" w:cs="Arial"/>
          <w:kern w:val="0"/>
          <w:sz w:val="24"/>
          <w:szCs w:val="20"/>
          <w:lang w:eastAsia="it-IT"/>
          <w14:ligatures w14:val="none"/>
        </w:rPr>
        <w:t xml:space="preserve"> Niente viene modificato fino al presente. Di ciò che veniva dopo vi è silenzio assoluto. Non si parla della missione. Essa è già stata conferita. Non si parla del soffio dello Spirito Santo. Esso è già stato alitato. Neanche si parla del perdono dei peccati. Il potere è già stato conferito. </w:t>
      </w:r>
    </w:p>
    <w:p w14:paraId="73DBF1E3"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La pace invece sempre si deve dare, perché la pace sempre si può perdere e sempre va data e sempre vissuta e sempre ritrovata. Ogni comunità che nasce dal Vangelo sempre deve rimanere nella pace e sempre ogni membro deve dare la sua pace ad ogni altro membro. Se un membro non dona la sua Pace, che è la Pace di Cristo Gesù, ad ogni altro membro, la comunità tutta potrebbe essere </w:t>
      </w:r>
      <w:r w:rsidRPr="005E5FA3">
        <w:rPr>
          <w:rFonts w:ascii="Arial" w:eastAsia="Times New Roman" w:hAnsi="Arial" w:cs="Arial"/>
          <w:kern w:val="0"/>
          <w:sz w:val="24"/>
          <w:szCs w:val="20"/>
          <w:lang w:eastAsia="it-IT"/>
          <w14:ligatures w14:val="none"/>
        </w:rPr>
        <w:lastRenderedPageBreak/>
        <w:t xml:space="preserve">nella sofferenza. Basta un solo membro che non sia in pace con un altro solo membro e non si è nella pace con tutto il corpo di Cristo. Se non si è in pace con un solo membro, non si è in pace con il copro di Cristo. Questa verità mai va da noi dimenticata. Questa verità va sempre ricordata. </w:t>
      </w:r>
    </w:p>
    <w:p w14:paraId="57DB84A1"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p>
    <w:p w14:paraId="1B7BF560" w14:textId="77777777" w:rsidR="005E5FA3" w:rsidRPr="005E5FA3" w:rsidRDefault="005E5FA3" w:rsidP="005E5FA3">
      <w:pPr>
        <w:spacing w:after="120" w:line="240" w:lineRule="auto"/>
        <w:jc w:val="both"/>
        <w:rPr>
          <w:rFonts w:ascii="Arial" w:eastAsia="Times New Roman" w:hAnsi="Arial" w:cs="Arial"/>
          <w:b/>
          <w:bCs/>
          <w:kern w:val="0"/>
          <w:sz w:val="24"/>
          <w:szCs w:val="20"/>
          <w:lang w:eastAsia="it-IT"/>
          <w14:ligatures w14:val="none"/>
        </w:rPr>
      </w:pPr>
      <w:r w:rsidRPr="005E5FA3">
        <w:rPr>
          <w:rFonts w:ascii="Arial" w:eastAsia="Times New Roman" w:hAnsi="Arial" w:cs="Arial"/>
          <w:b/>
          <w:bCs/>
          <w:kern w:val="0"/>
          <w:sz w:val="24"/>
          <w:szCs w:val="20"/>
          <w:lang w:eastAsia="it-IT"/>
          <w14:ligatures w14:val="none"/>
        </w:rPr>
        <w:t xml:space="preserve">Poi disse a Tommaso: «Metti qui il tuo dito e guarda le mie mani; tendi la tua mano e mettila nel mio fianco; e non essere incredulo, ma credente!». Gli rispose Tommaso: «Mio Signore e mio Dio!». Gesù gli disse: «Perché mi hai veduto, tu hai creduto; beati quelli che non hanno visto e hanno creduto!». </w:t>
      </w:r>
    </w:p>
    <w:p w14:paraId="7D811207"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Ora, subito, senza lasciare scorrere altro tempo, Gesù chiede a Tommaso di verificare quanto Lui lui aveva chiesto come cosa necessaria per porre lui il suo atto di fede nel Cristo Risorto: </w:t>
      </w:r>
      <w:r w:rsidRPr="005E5FA3">
        <w:rPr>
          <w:rFonts w:ascii="Arial" w:eastAsia="Times New Roman" w:hAnsi="Arial" w:cs="Arial"/>
          <w:i/>
          <w:iCs/>
          <w:kern w:val="0"/>
          <w:sz w:val="24"/>
          <w:szCs w:val="20"/>
          <w:lang w:eastAsia="it-IT"/>
          <w14:ligatures w14:val="none"/>
        </w:rPr>
        <w:t>“Poi disse a Tommaso: «Metti qui il tuo dito e guarda le mie mani; tendi la tua mano e mettila nel mio fianco;</w:t>
      </w:r>
      <w:bookmarkStart w:id="419" w:name="_Hlk203034462"/>
      <w:r w:rsidRPr="005E5FA3">
        <w:rPr>
          <w:rFonts w:ascii="Arial" w:eastAsia="Times New Roman" w:hAnsi="Arial" w:cs="Arial"/>
          <w:i/>
          <w:iCs/>
          <w:kern w:val="0"/>
          <w:sz w:val="24"/>
          <w:szCs w:val="20"/>
          <w:lang w:eastAsia="it-IT"/>
          <w14:ligatures w14:val="none"/>
        </w:rPr>
        <w:t xml:space="preserve"> e non essere incredulo, ma credente!</w:t>
      </w:r>
      <w:bookmarkEnd w:id="419"/>
      <w:r w:rsidRPr="005E5FA3">
        <w:rPr>
          <w:rFonts w:ascii="Arial" w:eastAsia="Times New Roman" w:hAnsi="Arial" w:cs="Arial"/>
          <w:i/>
          <w:iCs/>
          <w:kern w:val="0"/>
          <w:sz w:val="24"/>
          <w:szCs w:val="20"/>
          <w:lang w:eastAsia="it-IT"/>
          <w14:ligatures w14:val="none"/>
        </w:rPr>
        <w:t xml:space="preserve">». </w:t>
      </w:r>
      <w:r w:rsidRPr="005E5FA3">
        <w:rPr>
          <w:rFonts w:ascii="Arial" w:eastAsia="Times New Roman" w:hAnsi="Arial" w:cs="Arial"/>
          <w:kern w:val="0"/>
          <w:sz w:val="24"/>
          <w:szCs w:val="20"/>
          <w:lang w:eastAsia="it-IT"/>
          <w14:ligatures w14:val="none"/>
        </w:rPr>
        <w:t xml:space="preserve">Prima Gesù gli chiede di mettere il dito e di guardare le sue mani. Di stendere la sua mano e di metterla nel suo fianco. Gesù lo esaudisce in ogni sua richiesta. Perché lo esaudisce? Perché Tommaso dovrà essere fonte, sorgente di fede per il mondo intero. Ora la fede di un Apostolo mai dovrà vacillare. Quando la fede di un Apostolo vacilla, tutta la fede che è nata dalla sua fede vacillerà anch’essa. Se cade un Apostolo, molta altra fede cadrà anch’essa. </w:t>
      </w:r>
    </w:p>
    <w:p w14:paraId="5B9D928C"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Perché un Apostolo e in modo del tutto particolare un Papa e anche un Parroco non vacilli nella fede, può anche lui chiedere a Cristo Gesù che gli faccia toccare le sue mani e il suo costato e di certo Gesù lo esaudirà. Non può un ministero di Cristo e un amministratore dei misteri Dio vacillare o cadere dalla fede. Un Apostolo, un Papa, un Parroco, sono in tutto simile a un lago soprannaturale contenente ogni acqua soprannaturale. Ora quest’acqua è raccolta da un’alta e possente diga, Questa alta e possente diga è la fede in Cristo Gesù del Papa, dell’Apostolo, del Parroco. Se la diga vacilla, se la diga si rompe, se la diga si sbriciola, tutta l’acqua si riversa in un istante nella vallata e porta disastri ingeniti. Muore ogni vita di fede che veniva alimentata dall’acqua del lago. </w:t>
      </w:r>
    </w:p>
    <w:p w14:paraId="470BF660"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Pur donando esaudimento ad ogni richiesta di Tommaso, Gesù lo invita a </w:t>
      </w:r>
      <w:r w:rsidRPr="005E5FA3">
        <w:rPr>
          <w:rFonts w:ascii="Arial" w:eastAsia="Times New Roman" w:hAnsi="Arial" w:cs="Arial"/>
          <w:i/>
          <w:iCs/>
          <w:kern w:val="0"/>
          <w:sz w:val="24"/>
          <w:szCs w:val="20"/>
          <w:lang w:eastAsia="it-IT"/>
          <w14:ligatures w14:val="none"/>
        </w:rPr>
        <w:t xml:space="preserve">“non essere incredulo, ma credente!”. </w:t>
      </w:r>
      <w:r w:rsidRPr="005E5FA3">
        <w:rPr>
          <w:rFonts w:ascii="Arial" w:eastAsia="Times New Roman" w:hAnsi="Arial" w:cs="Arial"/>
          <w:kern w:val="0"/>
          <w:sz w:val="24"/>
          <w:szCs w:val="20"/>
          <w:lang w:eastAsia="it-IT"/>
          <w14:ligatures w14:val="none"/>
        </w:rPr>
        <w:t xml:space="preserve">Perché Tommaso non deve essere incredulo ma credente? Perché la Parola della Risurrezione l’ha ricevuta da Dieci Apostoli. Ora quando il Collegio Apostolo è unanime nella professione dell’unica fede è segno evidente che lo Spirito Santo regna nei loro cuori. Lo Spirito Santo è lo Spirito della verità, dell’unità, della comunione, della confessione dell’unica fede. </w:t>
      </w:r>
    </w:p>
    <w:p w14:paraId="30F7A1D5"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Questa Legge dello Spirito vale anche per tutti noi: Quando il Collegio Apostolico vive di unità e di comunione ed è unanime nella professione dell’unica fede, allora la nostra fede è ben fondata. È fondata sullo Spirito Santo che governa il Collegio Apostolico. Se è vero che il Papa da solo è fondamento di vera fede quando parla ex cathedra, è anche vero che il Papa mai potrà parlare ex cathedra senza prima aver consultato il Collegio Apostolico e mai potrà pronunciarsi ex cathedra se sa che tutto il collegio apostolici all’unanimità manca della necessaria convinzione nello Spirito Santo. Si attende. Si fanno ulteriori indagini e poi ci si può anche pronunciare con pronunciamento solenne. </w:t>
      </w:r>
    </w:p>
    <w:p w14:paraId="270843DE"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lastRenderedPageBreak/>
        <w:t xml:space="preserve">Le leggi della fede vanno sempre rispettate. Esse non vengono da noi, Vengono da Dio. E a tutto ciò che viene da Dio va data piena e solenne obbedienza. Un papa non può pensare che ogni sua parola sia un dogma di fede. Né un fedele laico, o un presbitero o un apostolo del Signore deve pensare che una parola o una decisione del Papa sia un dogma di fede. Tutto ciò che esce dal cuore del Papa, appartiene al Papa, non appartiene al corpo di Cristo. Tutto ciò che esce dal cuore di Cristo che vive nel cuore de Papa, appartiene a tutto il corpo di Cristo. Nello Spirito Santo il Papa, l’Apostolo, il Parroco dovranno parlare dal cuore di Cristo che vive nel loro cuore. Nello Spirito Santo ogni fedele in Cristo deve sempre conoscere se una parola viene dal cuore dell’uomo o dal cuore di Cristo Gesù. </w:t>
      </w:r>
    </w:p>
    <w:p w14:paraId="03206D2D"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È questa l’altissima missione dello Spirito Santo: è Lui che sempre deve separare la parola dell’uomo dalla Parola di Cristo, i sentimenti dell’uomo dai sentimenti di Cristo. Quando si tratta di dogma, allora in questo caso si deve sempre prestare obbedienza. Sempre però ci dobbiamo ricordare che la parola ordinaria di un papa non è dogma, anche se essa va accolta con devoto assenso. Il devoto assenso però va dato nel rispetto della regola agostiniana, riportata da San Tommaso d’Aquino nella sua Summa Theologiae. È regola per leggere anche la sua Summa.</w:t>
      </w:r>
    </w:p>
    <w:p w14:paraId="0E08FC71"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Utitur tamen sacra doctrina etiam ratione humana, non quidem ad probandum finem (quia per hoc tollitur meritum fidei) sed ad manifestandum aliqua alia, quae traduntur in hac doctrina (...). Et inde est, quod etiam auctoritatibus philosophorum sacra doctrina utitur, ubi per rationem naturalem veritatem cognoscere potuerunt (...). Sed tamen sacra doctrina huiusmodi auctoritatibus utitur quasi extraneis argumentis et probantibus. Auctoritatibus autem canonicae scripturae utitur proprie et necessitate arguendo. Auctoritatibus autem aliorum doctorum ecclesiae, quasi argumentando ex propris, sed probabiliter. Innititur enim fides nostra revelationi apostolis et prophetis factae, qui canonicos libros scripserunt, non autem revelationi, si </w:t>
      </w:r>
      <w:r w:rsidRPr="005E5FA3">
        <w:rPr>
          <w:rFonts w:ascii="Arial" w:eastAsia="Times New Roman" w:hAnsi="Arial" w:cs="Arial"/>
          <w:kern w:val="0"/>
          <w:sz w:val="24"/>
          <w:szCs w:val="20"/>
          <w:lang w:val="la-Latn" w:eastAsia="it-IT"/>
          <w14:ligatures w14:val="none"/>
        </w:rPr>
        <w:t>que</w:t>
      </w:r>
      <w:r w:rsidRPr="005E5FA3">
        <w:rPr>
          <w:rFonts w:ascii="Arial" w:eastAsia="Times New Roman" w:hAnsi="Arial" w:cs="Arial"/>
          <w:kern w:val="0"/>
          <w:sz w:val="24"/>
          <w:szCs w:val="20"/>
          <w:lang w:eastAsia="it-IT"/>
          <w14:ligatures w14:val="none"/>
        </w:rPr>
        <w:t xml:space="preserve"> fuit aliis doctoribus facta. Unde dicit Augustinus in Epist. ad Hieron: “Solis eis scripturarum libris, qui canonici appellantur, didici hunc honorem deferre, ut nullum auctorem eorum in scribendo aliquid errasse firmissime credam. Alios autem ita lego, ut quantalibet sanctitate doctrinaque praepolleant, non ideo verum putem quia ipsi ita senserunt vel scripserunt .(Tomaso D’Aquino, S. Th. 1 q 1 a 8 ad 2).</w:t>
      </w:r>
    </w:p>
    <w:p w14:paraId="09C92B29"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Lo Spirito Santo è prima della parola di un Papa e dopo di essa; è prima della parola di un Vescovo e dopo di essa; è prima della parola di un Parroco e dopo di essa. Al comando sempre si obbedisce. Ai decreti sempre si obbedisce. Poiché la parola del comando non sempre corrisponde alla verità, si obbedisce al comando, mai però si deve dichiarare vero ciò che è falso. </w:t>
      </w:r>
    </w:p>
    <w:p w14:paraId="05897F8B"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Chi scrive ha obbedito a un decreto con pronta e immediata obbedienza. Mai però dichiarerà che è verità quanto scritto in esso, perché è evidente negazione di una verità storica e questa verità storica tocca in prima persona colui che scrive. La sua vita è stata creata da una parola soprannaturale, parola di Spirito Santo, Parola della Vergine Maria, Parola di Cristo Gesù, Parola del Padre Celeste e nessuno potrà mai dire che questa parola viene dalla terra. Come nessuno potrà dire che la nuova vita di Paolo non è stata creata da Cristo Risorto </w:t>
      </w:r>
      <w:r w:rsidRPr="005E5FA3">
        <w:rPr>
          <w:rFonts w:ascii="Arial" w:eastAsia="Times New Roman" w:hAnsi="Arial" w:cs="Arial"/>
          <w:kern w:val="0"/>
          <w:sz w:val="24"/>
          <w:szCs w:val="20"/>
          <w:lang w:eastAsia="it-IT"/>
          <w14:ligatures w14:val="none"/>
        </w:rPr>
        <w:lastRenderedPageBreak/>
        <w:t xml:space="preserve">in persona, si licet parva componere magnis, così nessuno potrà mai dire che la nuova vita di chi scrive non sia stata creata da una Parola dello Spirito Santo, della Vergine Maria, di Cristo Gesù, del Padre dei Cieli, Parola discesa dal cielo, come disceso dal cielo è lo Spirito Santo che ha creato la sua nuova natura. </w:t>
      </w:r>
    </w:p>
    <w:p w14:paraId="06EE9B17"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Si obbedisce al decreto. Non si obbedisce alla falsità contenuta in esso. La nostra obbedienza sempre dovrà essere alla verità. Ecco perché sempre si deve separare obbedienza al decreto, mai però a una o a molte falsità contenute in esso. </w:t>
      </w:r>
    </w:p>
    <w:p w14:paraId="0AC07F8D"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Ecco perché Tommaso non deve essere incredulo, ma credente, perché possiede tutti gli elementi necessari per porre un vero atto di fede. </w:t>
      </w:r>
    </w:p>
    <w:p w14:paraId="15E9EE8F"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Alla presenza di Gesù Tommaso non ha più bisogno di nessuna delle condizioni da lui poste. Subito fa la sua professione di fede, fede non nel Cristo Risorto, ma fede in chi è Cristo Risorto per lui. </w:t>
      </w:r>
      <w:r w:rsidRPr="005E5FA3">
        <w:rPr>
          <w:rFonts w:ascii="Arial" w:eastAsia="Times New Roman" w:hAnsi="Arial" w:cs="Arial"/>
          <w:i/>
          <w:iCs/>
          <w:kern w:val="0"/>
          <w:sz w:val="24"/>
          <w:szCs w:val="20"/>
          <w:lang w:eastAsia="it-IT"/>
          <w14:ligatures w14:val="none"/>
        </w:rPr>
        <w:t xml:space="preserve">“Gli rispose Tommaso: «Mio Signore e mio Dio!». </w:t>
      </w:r>
      <w:r w:rsidRPr="005E5FA3">
        <w:rPr>
          <w:rFonts w:ascii="Arial" w:eastAsia="Times New Roman" w:hAnsi="Arial" w:cs="Arial"/>
          <w:kern w:val="0"/>
          <w:sz w:val="24"/>
          <w:szCs w:val="20"/>
          <w:lang w:eastAsia="it-IT"/>
          <w14:ligatures w14:val="none"/>
        </w:rPr>
        <w:t xml:space="preserve">Cristo Risorto è per Tommaso il suo Signore e il suo Duo. È il suo Signore perché è il suo Dio. Tommaso è il primo che confessa la divinità di Cristo Gesù. La Parola </w:t>
      </w:r>
      <w:r w:rsidRPr="005E5FA3">
        <w:rPr>
          <w:rFonts w:ascii="Arial" w:eastAsia="Times New Roman" w:hAnsi="Arial" w:cs="Arial"/>
          <w:i/>
          <w:iCs/>
          <w:kern w:val="0"/>
          <w:sz w:val="24"/>
          <w:szCs w:val="20"/>
          <w:lang w:eastAsia="it-IT"/>
          <w14:ligatures w14:val="none"/>
        </w:rPr>
        <w:t>“Dio”</w:t>
      </w:r>
      <w:r w:rsidRPr="005E5FA3">
        <w:rPr>
          <w:rFonts w:ascii="Arial" w:eastAsia="Times New Roman" w:hAnsi="Arial" w:cs="Arial"/>
          <w:kern w:val="0"/>
          <w:sz w:val="24"/>
          <w:szCs w:val="20"/>
          <w:lang w:eastAsia="it-IT"/>
          <w14:ligatures w14:val="none"/>
        </w:rPr>
        <w:t xml:space="preserve"> la troviamo nel Vangelo secondo Giovanni ben 69 volte. Solo sulla bocca di Tommaso Cristo Gesù viene confessato </w:t>
      </w:r>
      <w:r w:rsidRPr="005E5FA3">
        <w:rPr>
          <w:rFonts w:ascii="Arial" w:eastAsia="Times New Roman" w:hAnsi="Arial" w:cs="Arial"/>
          <w:i/>
          <w:iCs/>
          <w:kern w:val="0"/>
          <w:sz w:val="24"/>
          <w:szCs w:val="20"/>
          <w:lang w:eastAsia="it-IT"/>
          <w14:ligatures w14:val="none"/>
        </w:rPr>
        <w:t>“mio Dio”</w:t>
      </w:r>
      <w:r w:rsidRPr="005E5FA3">
        <w:rPr>
          <w:rFonts w:ascii="Arial" w:eastAsia="Times New Roman" w:hAnsi="Arial" w:cs="Arial"/>
          <w:kern w:val="0"/>
          <w:sz w:val="24"/>
          <w:szCs w:val="20"/>
          <w:lang w:eastAsia="it-IT"/>
          <w14:ligatures w14:val="none"/>
        </w:rPr>
        <w:t>. Alcuni credono in Gesù, Figlio di Dio. Ma Figlio di Dio può essere anche compreso come Messia del Signore. Ecco tutte le volte in cui Dio viene espressamente nominato:</w:t>
      </w:r>
    </w:p>
    <w:p w14:paraId="4A71AF7A"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In principio era il Verbo, il Verbo era presso Dio e il Verbo era Dio (Gv 1, 1). Egli era in principio presso Dio (Gv 1, 2). Venne un uomo mandato da Dio e il suo nome era Giovanni (Gv 1, 6). A quanti però l'hanno accolto, ha dato potere di diventare figli di Dio: a quelli che credono nel suo nome (Gv 1, 12). I quali non da sangue, né da volere di carne, né da volere di uomo, ma da Dio sono stati generati (Gv 1, 13). Dio nessuno l'ha mai visto: proprio il Figlio unigenito, che è nel seno del Padre, lui lo ha rivelato (Gv 1, 18). Il giorno dopo, Giovanni vedendo Gesù venire verso di lui disse: "Ecco l'agnello di Dio, ecco colui che toglie il peccato del mondo! (Gv 1, 29). E io ho visto e ho reso testimonianza che questi è il Figlio di Dio" (Gv 1, 34). E, fissando lo sguardo su Gesù che passava, disse: "Ecco l'agnello di Dio!". (Gv 1, 36). Gli replicò Natanaèle: "Rabbì, tu sei il Figlio di Dio, tu sei il re d'Israele!" (Gv 1, 49)- Poi gli disse: "In verità, in verità vi dico: vedrete il cielo aperto e gli angeli di Dio salire e scendere sul Figlio dell'uomo" (Gv 1, 51). </w:t>
      </w:r>
    </w:p>
    <w:p w14:paraId="0665B8C2"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Egli andò da Gesù, di notte, e gli disse: "Rabbì, sappiamo che sei un maestro venuto da Dio; nessuno infatti può fare i segni che tu fai, se Dio non è con lui" (Gv 3, 2). Gli rispose Gesù: "In verità, in verità ti dico, se uno non rinasce dall'alto, non può vedere il regno di Dio" (Gv 3, 3). Gli rispose Gesù: "In verità, in verità ti dico, se uno non nasce da acqua e da Spirito, non può entrare nel regno di Dio (Gv 3, 5). Dio infatti ha tanto amato il mondo da dare il suo Figlio unigenito, perché chiunque crede in lui non muoia, ma abbia la vita eterna (Gv 3, 16). Dio non ha mandato il Figlio nel mondo per giudicare il mondo, ma perché il mondo si salvi per mezzo di lui. (Gv 3, 17). Chi crede in lui non è condannato; ma chi non crede è già stato condannato, perché non ha creduto nel nome dell'unigenito Figlio di Dio (Gv 3, 18). Ma chi opera la verità viene alla luce, perché appaia chiaramente che le sue opere sono state fatte in Dio (Gv 3, 21). Chi però ne accetta la testimonianza, certifica che Dio è veritiero (Gv 3, 33). Infatti colui che Dio ha </w:t>
      </w:r>
      <w:r w:rsidRPr="005E5FA3">
        <w:rPr>
          <w:rFonts w:ascii="Arial" w:eastAsia="Times New Roman" w:hAnsi="Arial" w:cs="Arial"/>
          <w:i/>
          <w:iCs/>
          <w:kern w:val="0"/>
          <w:sz w:val="24"/>
          <w:szCs w:val="20"/>
          <w:lang w:eastAsia="it-IT"/>
          <w14:ligatures w14:val="none"/>
        </w:rPr>
        <w:lastRenderedPageBreak/>
        <w:t xml:space="preserve">mandato proferisce le parole di Dio e dà lo Spirito senza misura (Gv 3, 34). Chi crede nel Figlio ha la vita eterna; chi non obbedisce al Figlio non vedrà la vita, ma l'ira di Dio incombe su di lui". (Gv 3, 36). </w:t>
      </w:r>
    </w:p>
    <w:p w14:paraId="076DB15D"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Gesù le rispose: "Se tu conoscessi il dono di Dio e chi è colui che ti dice: "Dammi da bere!", tu stessa gliene avresti chiesto ed egli ti avrebbe dato acqua viva" (Gv 4, 10). I nostri padri hanno adorato Dio sopra questo monte e voi dite che è Gerusalemme il luogo in cui bisogna adorare". (Gv 4, 20). Dio è spirito, e quelli che lo adorano devono adorarlo in spirito e verità" (Gv 4, 24). Proprio per questo i Giudei cercavano ancor più di ucciderlo: perché non soltanto violava il sabato, ma chiamava Dio suo Padre, facendosi uguale a Dio (Gv 5, 18). In verità, in verità vi dico: è venuto il momento, ed è questo, in cui i morti udranno la voce del Figlio di Dio, e quelli che l'avranno ascoltata, vivranno (Gv 5, 25). Ma io vi conosco e so che non avete in voi l'amore di Dio (Gv 5, 42). E come potete credere, voi che prendete gloria gli uni dagli altri, e non cercate la gloria che viene da Dio solo? (Gv 5, 44. Procuratevi non il cibo che perisce, ma quello che dura per la vita eterna, e che il Figlio dell'uomo vi darà. Perché su di lui il Padre, Dio, ha messo il suo sigillo" (Gv 6, 27). Gli dissero allora: "Che cosa dobbiamo fare per compiere le opere di Dio?". (Gv 6, 28). Gesù rispose: "Questa è l'opera di Dio: credere in colui che egli ha mandato" (Gv 6, 29). Il pane di Dio è colui che discende dal cielo e dà la vita al mondo" (Gv 6, 33). Sta scritto nei profeti: E tutti saranno ammaestrati da Dio. Chiunque ha udito il Padre e ha imparato da lui, viene a me (Gv 6, 45). Non che alcuno abbia visto il Padre, ma solo colui che viene da Dio ha visto il Padre. (Gv 6, 46). Noi abbiamo creduto e conosciuto che tu sei il Santo di Dio" (Gv 6, 69). Chi vuol fare la sua volontà, conoscerà se questa dottrina viene da Dio, o se io parlo da me stesso (Gv 7, 17). Ora invece cercate di uccidere me, che vi ho detto la verità udita da Dio; questo, Abramo non l'ha fatto. (Gv 8, 40). Voi fate le opere del padre vostro". Gli risposero: "Noi non siamo nati da prostituzione, noi abbiamo un solo Padre, Dio!" (Gv 8, 41)l Disse loro Gesù: "Se Dio fosse vostro Padre, certo mi amereste, perché da Dio sono uscito e vengo; non sono venuto da me stesso, ma lui mi ha mandato (Gv 8, 42). Chi è da Dio ascolta le parole di Dio: per questo voi non le ascoltate, perché non siete da Dio" (Gv 8, 47). </w:t>
      </w:r>
    </w:p>
    <w:p w14:paraId="1639E9D2"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Rispose Gesù: "Se io glorificassi me stesso, la mia gloria non sarebbe nulla; chi mi glorifica è il Padre mio, del quale voi dite: "E' nostro Dio!" (Gv 8, 54). Rispose Gesù: "Né lui ha peccato né i suoi genitori, ma è così perché si manifestassero in lui le opere di Dio (Gv 9, 3). Allora alcuni dei farisei dicevano: "Quest'uomo non viene da Dio, perché non osserva il sabato". Altri dicevano: "Come può un peccatore compiere tali prodigi?". E c'era dissenso tra di loro (Gv 9, 16). Allora chiamarono di nuovo l'uomo che era stato cieco e gli dissero: "Da’ gloria a Dio! Noi sappiamo che quest'uomo è un peccatore" (Gv 9, 24). Noi sappiamo infatti che a Mosè ha parlato Dio; ma costui non sappiamo di dove sia" (Gv 9, 29) Ora, noi sappiamo che Dio non ascolta i peccatori, ma se uno è timorato di Dio e fa la sua volontà, egli lo ascolta (Gv 9, 31. Se costui non fosse da Dio, non avrebbe potuto far nulla" (Gv 9, 33).</w:t>
      </w:r>
    </w:p>
    <w:p w14:paraId="46CBD722"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Gli risposero i Giudei: "Non ti lapidiamo per un'opera buona, ma per la bestemmia e perché tu, che sei uomo, ti fai Dio" (Gv 10, 33=. Ora, se essa ha chiamato dei coloro ai quali fu rivolta la parola di Dio (e la Scrittura non può essere annullata), </w:t>
      </w:r>
      <w:r w:rsidRPr="005E5FA3">
        <w:rPr>
          <w:rFonts w:ascii="Arial" w:eastAsia="Times New Roman" w:hAnsi="Arial" w:cs="Arial"/>
          <w:i/>
          <w:iCs/>
          <w:kern w:val="0"/>
          <w:sz w:val="24"/>
          <w:szCs w:val="20"/>
          <w:lang w:eastAsia="it-IT"/>
          <w14:ligatures w14:val="none"/>
        </w:rPr>
        <w:lastRenderedPageBreak/>
        <w:t>(Gv 10, 35). A colui che il Padre ha consacrato e mandato nel mondo, voi dite: Tu bestemmi, perché ho detto: Sono Figlio di Dio? (Gv 10, 36). All'udire questo, Gesù disse: "Questa malattia non è per la morte, ma per la gloria di Dio, perché per essa il Figlio di Dio venga glorificato" (Gv 11, 4). Ma anche ora so che qualunque cosa chiederai a Dio, egli te la concederà" (Gv 11, 22), Gli rispose: "Sì, o Signore, io credo che tu sei il Cristo, il Figlio di Dio che deve venire nel mondo" Gv 11, 27?- Le disse Gesù: "Non ti ho detto che, se credi, vedrai la gloria di Dio?" (Gv 11, 40? E non per la nazione soltanto, ma anche per riunire insieme i figli di Dio che erano dispersi (Gv 11, 52. Amavano infatti la gloria degli uomini più della gloria di Dio.(Gv 12, 43). Gesù sapendo che il Padre gli aveva dato tutto nelle mani e che era venuto da Dio e a Dio ritornava (v 13, 3). Quand'egli fu uscito, Gesù disse: "Ora il Figlio dell'uomo è stato glorificato, e anche Dio è stato glorificato in lui (Gv 13, 31</w:t>
      </w:r>
    </w:p>
    <w:p w14:paraId="150915E3"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Se Dio è stato glorificato in lui, anche Dio lo glorificherà da parte sua e lo glorificherà subito (Gv 13, 32), "Non sia turbato il vostro cuore. Abbiate fede in Dio e abbiate fede anche in me. /Gv 14, 1). Vi scacceranno dalle sinagoghe; anzi, verrà l'ora in cui chiunque vi ucciderà crederà di rendere culto a Dio (Gv 16, 2). Il Padre stesso vi ama, poiché voi mi avete amato, e avete creduto che io sono venuto da Dio )(v 16, 27). Ora conosciamo che sai tutto e non hai bisogno che alcuno t'interroghi. Per questo crediamo che sei uscito da Dio" (Gv 16, 30). Questa è la vita eterna: che conoscano te, l'unico vero Dio, e colui che hai mandato, Gesù Cristo (Gv 17, 3). Gli risposero i Giudei: "Noi abbiamo una legge e secondo questa legge deve morire, perché si è fatto Figlio di Dio" (Gv 19, 7)- </w:t>
      </w:r>
    </w:p>
    <w:p w14:paraId="18995379"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Gesù le disse: "Non mi trattenere, perché non sono ancora salito al Padre; ma va’ dai miei fratelli e dì loro: Io salgo al Padre mio e Padre vostro, Dio mio e Dio vostro". (Gv 20, 17). Rispose Tommaso: "Mio Signore e mio Dio!" (Gv 20, 28). Questi sono stati scritti, perché crediate che Gesù è il Cristo, il Figlio di Dio e perché, credendo, abbiate la vita nel suo nome (Gv 20, 31). Questo gli disse per indicare con quale morte egli avrebbe glorificato Dio. E detto questo aggiunse: "Seguimi" (Gv 21, 19). </w:t>
      </w:r>
    </w:p>
    <w:p w14:paraId="4D2410AA"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Il Prologo del Vangelo secondo Giovanni inizia con il rivelarci che il Verbo era Dio. Poi rivela che il Verbo si fece carne e venne ad abitare in mezzo a noi pieno di grazia e di verità. Poi vi aggiunge la terza rivelazione, Il Verbo che si fa carne è il Figlio Unigenito del Padre. Ora l’Apostolo Tommaso confessa che Gesù Risorto </w:t>
      </w:r>
      <w:r w:rsidRPr="005E5FA3">
        <w:rPr>
          <w:rFonts w:ascii="Arial" w:eastAsia="Times New Roman" w:hAnsi="Arial" w:cs="Arial"/>
          <w:i/>
          <w:iCs/>
          <w:kern w:val="0"/>
          <w:sz w:val="24"/>
          <w:szCs w:val="20"/>
          <w:lang w:eastAsia="it-IT"/>
          <w14:ligatures w14:val="none"/>
        </w:rPr>
        <w:t>è “Mio Signore e mio Dio”</w:t>
      </w:r>
      <w:r w:rsidRPr="005E5FA3">
        <w:rPr>
          <w:rFonts w:ascii="Arial" w:eastAsia="Times New Roman" w:hAnsi="Arial" w:cs="Arial"/>
          <w:kern w:val="0"/>
          <w:sz w:val="24"/>
          <w:szCs w:val="20"/>
          <w:lang w:eastAsia="it-IT"/>
          <w14:ligatures w14:val="none"/>
        </w:rPr>
        <w:t xml:space="preserve">. È il solo in tutto il Vangelo secondo Giovanni che riconosce e confessa Gesù come </w:t>
      </w:r>
      <w:r w:rsidRPr="005E5FA3">
        <w:rPr>
          <w:rFonts w:ascii="Arial" w:eastAsia="Times New Roman" w:hAnsi="Arial" w:cs="Arial"/>
          <w:i/>
          <w:iCs/>
          <w:kern w:val="0"/>
          <w:sz w:val="24"/>
          <w:szCs w:val="20"/>
          <w:lang w:eastAsia="it-IT"/>
          <w14:ligatures w14:val="none"/>
        </w:rPr>
        <w:t>“suo Dio”.</w:t>
      </w:r>
      <w:r w:rsidRPr="005E5FA3">
        <w:rPr>
          <w:rFonts w:ascii="Arial" w:eastAsia="Times New Roman" w:hAnsi="Arial" w:cs="Arial"/>
          <w:kern w:val="0"/>
          <w:sz w:val="24"/>
          <w:szCs w:val="20"/>
          <w:lang w:eastAsia="it-IT"/>
          <w14:ligatures w14:val="none"/>
        </w:rPr>
        <w:t xml:space="preserve"> Gesù è il Dio di Tommaso. Gesù è il Signore di Tommaso. Quando allora nel Vangelo si parla di Gesù Figlio di Dio, dobbiamo leggere questa confessione riconoscendo che Gesù, il Messia, il Figlio di Dio, è vero nostro Dio. È vero mio Dio. La divinità appartiene a Cristo Gesù per generazione eterna dal Padre. Gli appartiene per natura. Lui è naturalmente Dio.</w:t>
      </w:r>
    </w:p>
    <w:p w14:paraId="7BA01D13"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Ora Gesù dona a Tommaso e al mondo intero la regola della fede: Non si crede in Cristo, perché si vede Cristo. Non si crede in Cristo Risorto perché si vede Cristo Risorto. Si crede in Cristo per la Parola e per la testimonianza di quanti già credono in Cristo e vivono in Cristo. </w:t>
      </w:r>
      <w:r w:rsidRPr="005E5FA3">
        <w:rPr>
          <w:rFonts w:ascii="Arial" w:eastAsia="Times New Roman" w:hAnsi="Arial" w:cs="Arial"/>
          <w:i/>
          <w:iCs/>
          <w:kern w:val="0"/>
          <w:sz w:val="24"/>
          <w:szCs w:val="20"/>
          <w:lang w:eastAsia="it-IT"/>
          <w14:ligatures w14:val="none"/>
        </w:rPr>
        <w:t xml:space="preserve">“Gesù gli disse: «Perché mi hai veduto, tu hai creduto; beati quelli che non hanno visto e hanno creduto!». </w:t>
      </w:r>
      <w:r w:rsidRPr="005E5FA3">
        <w:rPr>
          <w:rFonts w:ascii="Arial" w:eastAsia="Times New Roman" w:hAnsi="Arial" w:cs="Arial"/>
          <w:kern w:val="0"/>
          <w:sz w:val="24"/>
          <w:szCs w:val="20"/>
          <w:lang w:eastAsia="it-IT"/>
          <w14:ligatures w14:val="none"/>
        </w:rPr>
        <w:t xml:space="preserve">La via della fede </w:t>
      </w:r>
      <w:r w:rsidRPr="005E5FA3">
        <w:rPr>
          <w:rFonts w:ascii="Arial" w:eastAsia="Times New Roman" w:hAnsi="Arial" w:cs="Arial"/>
          <w:kern w:val="0"/>
          <w:sz w:val="24"/>
          <w:szCs w:val="20"/>
          <w:lang w:eastAsia="it-IT"/>
          <w14:ligatures w14:val="none"/>
        </w:rPr>
        <w:lastRenderedPageBreak/>
        <w:t xml:space="preserve">è l’annuncio. La via della fede è l’insegnamento. La via della fede è la testimonianza. Con la gloriosa ascensione al Cielo Gesù è presente alla sua Chiesa, ma invisibile. Si rende visibile quando la sua visibilità è necessaria alla fede. In tutti gli altri casi si deve passare per la via della Parola. </w:t>
      </w:r>
    </w:p>
    <w:p w14:paraId="48886181"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Ecco quanto insegna l’Apostolo Paolo sull’annuncio ed ecco anche solo alcuni esempi in cui Cristo Gesù si rende visibile:</w:t>
      </w:r>
    </w:p>
    <w:p w14:paraId="33117897"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Nella Lettera ai Romani</w:t>
      </w:r>
    </w:p>
    <w:p w14:paraId="404C13D2"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Fratelli, il desiderio del mio cuore e la mia preghiera salgono a Dio per la loro salvezza. Infatti rendo loro testimonianza che hanno zelo per Dio, ma non secondo una retta conoscenza. Perché, ignorando la giustizia di Dio e cercando di stabilire la propria, non si sono sottomessi alla giustizia di Dio. Ora, il termine della Legge è Cristo, perché la giustizia sia data a chiunque crede.</w:t>
      </w:r>
    </w:p>
    <w:p w14:paraId="41A12665"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Mosè descrive così la giustizia che viene dalla Legge: L’uomo che la mette in pratica, per mezzo di essa vivrà. Invece, la giustizia che viene dalla fede parla così: Non dire nel tuo cuore: Chi salirà al cielo? – per farne cioè discendere Cristo –; oppure: Chi scenderà nell’abisso? – per fare cioè risalire Cristo dai morti. Che cosa dice dunque? Vicino a te è la Parola, sulla tua bocca e nel tuo cuore, cioè la parola della fede che noi predichiamo. Perché se con la tua bocca proclamerai: «Gesù è il Signore!», e con il tuo cuore crederai che Dio lo ha risuscitato dai morti, sarai salvo. Con il cuore infatti si crede per ottenere la giustizia, e con la bocca si fa la professione di fede per avere la salvezza. Dice infatti la Scrittura: Chiunque crede in lui non sarà deluso. Poiché non c’è distinzione fra Giudeo e Greco, dato che lui stesso è il Signore di tutti, ricco verso tutti quelli che lo invocano. Infatti: Chiunque invocherà il nome del Signore sarà salvato.</w:t>
      </w:r>
    </w:p>
    <w:p w14:paraId="5E4AD8FD"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Ora, come invocheranno colui nel quale non hanno creduto? Come crederanno in colui del quale non hanno sentito parlare? Come ne sentiranno parlare senza qualcuno che lo annunci? E come lo annunceranno, se non sono stati inviati? Come sta scritto: Quanto sono belli i piedi di coloro che recano un lieto annuncio di bene!</w:t>
      </w:r>
    </w:p>
    <w:p w14:paraId="78735C1D"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Ma non tutti hanno obbedito al Vangelo. Lo dice Isaia: Signore, chi ha creduto dopo averci ascoltato? Dunque, la fede viene dall’ascolto e l’ascolto riguarda la parola di Cristo. Ora io dico: forse non hanno udito? Tutt’altro: Per tutta la terra è corsa la loro voce, e fino agli estremi confini del mondo le loro parole.</w:t>
      </w:r>
    </w:p>
    <w:p w14:paraId="7CA1CE8D"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E dico ancora: forse Israele non ha compreso? Per primo Mosè dice: Io vi renderò gelosi di una nazione che nazione non è; susciterò il vostro sdegno contro una nazione senza intelligenza.</w:t>
      </w:r>
    </w:p>
    <w:p w14:paraId="667DE78A"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Isaia poi arriva fino a dire: Sono stato trovato da quelli che non mi cercavano, mi sono manifestato a quelli che non chiedevano di me,</w:t>
      </w:r>
    </w:p>
    <w:p w14:paraId="07287DC4"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mentre d’Israele dice: Tutto il giorno ho steso le mani verso un popolo disobbediente e ribelle! (Rm 10,1-21).</w:t>
      </w:r>
    </w:p>
    <w:p w14:paraId="376D7982"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p>
    <w:p w14:paraId="7DDB37A1"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Nella Prima Lettera ai Corinzi</w:t>
      </w:r>
    </w:p>
    <w:p w14:paraId="5DF21FA9"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lastRenderedPageBreak/>
        <w:t>Vi proclamo poi, fratelli, il Vangelo che vi ho annunciato e che voi avete ricevuto, nel quale restate saldi e dal quale siete salvati, se lo mantenete come ve l’ho annunciato. A meno che non abbiate creduto invano!</w:t>
      </w:r>
    </w:p>
    <w:p w14:paraId="2CB5801F"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A voi infatti ho trasmesso, anzitutto, quello che anch’io ho ricevuto, cioè che Cristo morì per i nostri peccati secondo le Scritture e che fu sepolto e che è risorto il terzo giorno secondo le Scritture e che apparve a Cefa e quindi ai Dodici.</w:t>
      </w:r>
    </w:p>
    <w:p w14:paraId="4A00E40D"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In seguito apparve a più di cinquecento fratelli in una sola volta: la maggior parte di essi vive ancora, mentre alcuni sono morti. Inoltre apparve a Giacomo, e quindi a tutti gli apostoli. Ultimo fra tutti apparve anche a me come a un aborto. Io infatti sono il più piccolo tra gli apostoli e non sono degno di essere chiamato apostolo perché ho perseguitato la Chiesa di Dio. Per grazia di Dio, però, sono quello che sono, e la sua grazia in me non è stata vana. Anzi, ho faticato più di tutti loro, non io però, ma la grazia di Dio che è con me. Dunque, sia io che loro, così predichiamo e così avete creduto.</w:t>
      </w:r>
    </w:p>
    <w:p w14:paraId="1F39A8CE"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Ora, se si annuncia che Cristo è risorto dai morti, come possono dire alcuni tra voi che non vi è risurrezione dei morti? Se non vi è risurrezione dei morti, neanche Cristo è risorto! Ma se Cristo non è risorto, vuota allora è la nostra predicazione, vuota anche la vostra fede. Noi, poi, risultiamo falsi testimoni di Dio, perché contro Dio abbiamo testimoniato che egli ha risuscitato il Cristo mentre di fatto non lo ha risuscitato, se è vero che i morti non risorgono. Se infatti i morti non risorgono, neanche Cristo è risorto; ma se Cristo non è risorto, vana è la vostra fede e voi siete ancora nei vostri peccati. Perciò anche quelli che sono morti in Cristo sono perduti. Se noi abbiamo avuto speranza in Cristo soltanto per questa vita, siamo da commiserare più di tutti gli uomini.</w:t>
      </w:r>
    </w:p>
    <w:p w14:paraId="020DB7C3"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Ora, invece, Cristo è risorto dai morti, primizia di coloro che sono morti. Perché, se per mezzo di un uomo venne la morte, per mezzo di un uomo verrà anche la risurrezione dei morti. Come infatti in Adamo tutti muoiono, così in Cristo tutti riceveranno la vita. Ognuno però al suo posto: prima Cristo, che è la primizia; poi, alla sua venuta, quelli che sono di Cristo. Poi sarà la fine, quando egli consegnerà il regno a Dio Padre, dopo avere ridotto al nulla ogni Principato e ogni Potenza e Forza. È necessario infatti che egli regni finché non abbia posto tutti i nemici sotto i suoi piedi. L’ultimo nemico a essere annientato sarà la morte, perché ogni cosa ha posto sotto i suoi piedi. Però, quando dice che ogni cosa è stata sottoposta, è chiaro che si deve eccettuare Colui che gli ha sottomesso ogni cosa. E quando tutto gli sarà stato sottomesso, anch’egli, il Figlio, sarà sottomesso a Colui che gli ha sottomesso ogni cosa, perché Dio sia tutto in tutti (1Cor 15,1-28). </w:t>
      </w:r>
    </w:p>
    <w:p w14:paraId="634F6DE8"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p>
    <w:p w14:paraId="793854B7"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Negli Atti degli Apostoli</w:t>
      </w:r>
    </w:p>
    <w:p w14:paraId="0116F5DB"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Saulo, spirando ancora minacce e stragi contro i discepoli del Signore, si presentò al sommo sacerdote e gli chiese lettere per le sinagoghe di Damasco, al fine di essere autorizzato a condurre in catene a Gerusalemme tutti quelli che avesse trovato, uomini e donne, appartenenti a questa Via. E avvenne che, mentre era in viaggio e stava per avvicinarsi a Damasco, all’improvviso lo avvolse una luce dal cielo e, cadendo a terra, udì una voce che gli diceva: «Saulo, Saulo, perché mi perséguiti?». Rispose: «Chi sei, o Signore?». Ed egli: «Io sono Gesù, </w:t>
      </w:r>
      <w:r w:rsidRPr="005E5FA3">
        <w:rPr>
          <w:rFonts w:ascii="Arial" w:eastAsia="Times New Roman" w:hAnsi="Arial" w:cs="Arial"/>
          <w:i/>
          <w:iCs/>
          <w:kern w:val="0"/>
          <w:sz w:val="24"/>
          <w:szCs w:val="20"/>
          <w:lang w:eastAsia="it-IT"/>
          <w14:ligatures w14:val="none"/>
        </w:rPr>
        <w:lastRenderedPageBreak/>
        <w:t>che tu perséguiti! Ma tu àlzati ed entra nella città e ti sarà detto ciò che devi fare». Gli uomini che facevano il cammino con lui si erano fermati ammutoliti, sentendo la voce, ma non vedendo nessuno. Saulo allora si alzò da terra ma, aperti gli occhi, non vedeva nulla. Così, guidandolo per mano, lo condussero a Damasco. Per tre giorni rimase cieco e non prese né cibo né bevanda.</w:t>
      </w:r>
    </w:p>
    <w:p w14:paraId="68E29252"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C’era a Damasco un discepolo di nome Anania. Il Signore in una visione gli disse: «Anania!». Rispose: «Eccomi, Signore!». E il Signore a lui: «Su, va’ nella strada chiamata Diritta e cerca nella casa di Giuda un tale che ha nome Saulo, di Tarso; ecco, sta pregando e ha visto in visione un uomo, di nome Anania, venire a imporgli le mani perché recuperasse la vista». Rispose Anania: «Signore, riguardo a quest’uomo ho udito da molti quanto male ha fatto ai tuoi fedeli a Gerusalemme. Inoltre, qui egli ha l’autorizzazione dei capi dei sacerdoti di arrestare tutti quelli che invocano il tuo nome». Ma il Signore gli disse: «Va’, perché egli è lo strumento che ho scelto per me, affinché porti il mio nome dinanzi alle nazioni, ai re e ai figli d’Israele; e io gli mostrerò quanto dovrà soffrire per il mio nome». Allora Anania andò, entrò nella casa, gli impose le mani e disse: «Saulo, fratello, mi ha mandato a te il Signore, quel Gesù che ti è apparso sulla strada che percorrevi, perché tu riacquisti la vista e sia colmato di Spirito Santo». E subito gli caddero dagli occhi come delle squame e recuperò la vista. Si alzò e venne battezzato, poi prese cibo e le forze gli ritornarono (At 9,1-19). </w:t>
      </w:r>
    </w:p>
    <w:p w14:paraId="571443BB"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Vi era a Cesarèa un uomo di nome Cornelio, centurione della coorte detta Italica. Era religioso e timorato di Dio con tutta la sua famiglia; faceva molte elemosine al popolo e pregava sempre Dio. Un giorno, verso le tre del pomeriggio, vide chiaramente in visione un angelo di Dio venirgli incontro e chiamarlo: «Cornelio!». Egli lo guardò e preso da timore disse: «Che c’è, Signore?». Gli rispose: «Le tue preghiere e le tue elemosine sono salite dinanzi a Dio ed egli si è ricordato di te. Ora manda degli uomini a Giaffa e fa’ venire un certo Simone, detto Pietro. Egli è ospite presso un tale Simone, conciatore di pelli, che abita vicino al mare». Quando l’angelo che gli parlava se ne fu andato, Cornelio chiamò due dei suoi servitori e un soldato, uomo religioso, che era ai suoi ordini; spiegò loro ogni cosa e li mandò a Giaffa.</w:t>
      </w:r>
    </w:p>
    <w:p w14:paraId="3F775079"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Il giorno dopo, mentre quelli erano in cammino e si avvicinavano alla città, Pietro, verso mezzogiorno, salì sulla terrazza a pregare. Gli venne fame e voleva prendere cibo. Mentre glielo preparavano, fu rapito in estasi: vide il cielo aperto e un oggetto che scendeva, simile a una grande tovaglia, calata a terra per i quattro capi. In essa c’era ogni sorta di quadrupedi, rettili della terra e uccelli del cielo. Allora risuonò una voce che gli diceva: «Coraggio, Pietro, uccidi e mangia!». Ma Pietro rispose: «Non sia mai, Signore, perché io non ho mai mangiato nulla di profano o di impuro». E la voce di nuovo a lui: «Ciò che Dio ha purificato, tu non chiamarlo profano». Questo accadde per tre volte; poi d’un tratto quell’oggetto fu risollevato nel cielo. Mentre Pietro si domandava perplesso, tra sé e sé, che cosa significasse ciò che aveva visto, ecco gli uomini inviati da Cornelio: dopo aver domandato della casa di Simone, si presentarono all’ingresso, chiamarono e chiesero se Simone, detto Pietro, fosse ospite lì. Pietro stava ancora ripensando alla visione, quando lo Spirito gli disse: «Ecco, tre uomini ti cercano; Àlzati, scendi e va’ con loro senza esitare, perché sono io che li ho mandati». Pietro scese incontro a quegli uomini e disse: «Eccomi, sono io </w:t>
      </w:r>
      <w:r w:rsidRPr="005E5FA3">
        <w:rPr>
          <w:rFonts w:ascii="Arial" w:eastAsia="Times New Roman" w:hAnsi="Arial" w:cs="Arial"/>
          <w:i/>
          <w:iCs/>
          <w:kern w:val="0"/>
          <w:sz w:val="24"/>
          <w:szCs w:val="20"/>
          <w:lang w:eastAsia="it-IT"/>
          <w14:ligatures w14:val="none"/>
        </w:rPr>
        <w:lastRenderedPageBreak/>
        <w:t xml:space="preserve">quello che cercate. Qual è il motivo per cui siete venuti?». Risposero: «Il centurione Cornelio, uomo giusto e timorato di Dio, stimato da tutta la nazione dei Giudei, ha ricevuto da un angelo santo l’ordine di farti venire in casa sua per ascoltare ciò che hai da dirgli». Pietro allora li fece entrare e li ospitò (At 10,1-23). </w:t>
      </w:r>
    </w:p>
    <w:p w14:paraId="5F570F3E"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La storia ci attesta che sempre per dare vigore al suo corpo che è la Chiesa, in momenti di particolare urgenza e necessità, sempre il Signore si è reso visibile e ha indicato a uomini e donne da Lui scelti cosa fare per dare luce vera, luce divina alla sua Chiesa. Senza queste manifestazioni visibili sia di Gesù che della Madre nostra, la Chiesa sarebbe stata illuminata da luce fioca, incapace di farla risplendere nella sua pienezza dii luce salvatrice e redentrice per se stessa e per il mondo.</w:t>
      </w:r>
    </w:p>
    <w:p w14:paraId="29F09CD5"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Noi che scriviamo veniamo da una di queste potenti manifestazioni del Signore nella nostra storia. Per moltissimi anni abbiamo goduto della presenza udibile della voce di Gesù, della voce dello Spirito Santo, della voce della Vergine Maria, della voce degli Angeli e dei Santi, anche se per la via della mediazione profetica. Dopo quarant’anni di ascolto e di frutti di vita eterna, sono venuti alcuni a indagare e hanno concluso che non vi è alcuna manifestazione soprannaturale in questa via. Su cosa hanno fondato la loro sentenza? Sulla negazione della storia e sulla dichiarazione che Vescovi, Cardinali, Presbiteri che hanno creduto sono stati tutti privi di vero discernimento. Per noi questa dichiarazione è falsa, perché la nostra conversione è vera. Siamo noi passati per la via che va a Damasco. Siamo stati noi avvolti dalla potente luce del Signore. Erano i nostri occhi coperti di folti strati di squame di falsità e di menzogna. Queste squame sono cadute in un attimo. Perché la nostra verità fosse dichiarata falsità fui fummo definiti ammalati di idiotismo spirituale e di ebetismo teologico. La conversione è nostra e nessuno la potrà dichiarare falsa. La missione è nostra e nessuno potrà impedirci di compierla. Possono anche dichiararci ammalati di idiotismo spirituale e di ebetismo teologico, ma noi perseveriamo nella nostra missione e con la grazia di Cristo Gesù e con il sostegno della Vergine Madre vogliamo perseverare sino alla fine dei nostri giorni. </w:t>
      </w:r>
    </w:p>
    <w:p w14:paraId="0EBD7305" w14:textId="77777777" w:rsidR="005E5FA3" w:rsidRPr="005E5FA3" w:rsidRDefault="005E5FA3" w:rsidP="005E5FA3">
      <w:pPr>
        <w:spacing w:after="120" w:line="240" w:lineRule="auto"/>
        <w:jc w:val="both"/>
        <w:rPr>
          <w:rFonts w:ascii="Arial" w:eastAsia="Calibri" w:hAnsi="Arial" w:cs="Arial"/>
          <w:color w:val="000000"/>
          <w:sz w:val="24"/>
          <w:szCs w:val="24"/>
          <w:shd w:val="clear" w:color="auto" w:fill="FFFFFF"/>
        </w:rPr>
      </w:pPr>
      <w:r w:rsidRPr="005E5FA3">
        <w:rPr>
          <w:rFonts w:ascii="Arial" w:eastAsia="Times New Roman" w:hAnsi="Arial" w:cs="Arial"/>
          <w:kern w:val="0"/>
          <w:sz w:val="24"/>
          <w:szCs w:val="20"/>
          <w:lang w:eastAsia="it-IT"/>
          <w14:ligatures w14:val="none"/>
        </w:rPr>
        <w:t xml:space="preserve">Parafrasando le Parole del Salmo: </w:t>
      </w:r>
      <w:r w:rsidRPr="005E5FA3">
        <w:rPr>
          <w:rFonts w:ascii="Arial" w:eastAsia="Times New Roman" w:hAnsi="Arial" w:cs="Arial"/>
          <w:i/>
          <w:iCs/>
          <w:kern w:val="0"/>
          <w:sz w:val="24"/>
          <w:szCs w:val="20"/>
          <w:lang w:eastAsia="it-IT"/>
          <w14:ligatures w14:val="none"/>
        </w:rPr>
        <w:t>“Essi ci maledicano pure. A noi basta la benedizione del Signore”.</w:t>
      </w:r>
      <w:r w:rsidRPr="005E5FA3">
        <w:rPr>
          <w:rFonts w:ascii="Arial" w:eastAsia="Times New Roman" w:hAnsi="Arial" w:cs="Arial"/>
          <w:kern w:val="0"/>
          <w:sz w:val="24"/>
          <w:szCs w:val="20"/>
          <w:lang w:eastAsia="it-IT"/>
          <w14:ligatures w14:val="none"/>
        </w:rPr>
        <w:t xml:space="preserve"> </w:t>
      </w:r>
      <w:r w:rsidRPr="005E5FA3">
        <w:rPr>
          <w:rFonts w:ascii="Arial" w:eastAsia="Times New Roman" w:hAnsi="Arial" w:cs="Arial"/>
          <w:kern w:val="0"/>
          <w:sz w:val="24"/>
          <w:szCs w:val="20"/>
          <w:lang w:val="fr-FR" w:eastAsia="it-IT"/>
          <w14:ligatures w14:val="none"/>
        </w:rPr>
        <w:t>Ecco il Salmo</w:t>
      </w:r>
      <w:r w:rsidRPr="005E5FA3">
        <w:rPr>
          <w:rFonts w:ascii="Arial" w:eastAsia="Times New Roman" w:hAnsi="Arial" w:cs="Arial"/>
          <w:kern w:val="0"/>
          <w:sz w:val="24"/>
          <w:szCs w:val="24"/>
          <w:lang w:val="fr-FR" w:eastAsia="it-IT"/>
          <w14:ligatures w14:val="none"/>
        </w:rPr>
        <w:t>:</w:t>
      </w:r>
      <w:r w:rsidRPr="005E5FA3">
        <w:rPr>
          <w:rFonts w:ascii="Arial" w:eastAsia="Calibri" w:hAnsi="Arial" w:cs="Arial"/>
          <w:color w:val="000000"/>
          <w:sz w:val="24"/>
          <w:szCs w:val="24"/>
          <w:shd w:val="clear" w:color="auto" w:fill="FFFFFF"/>
          <w:lang w:val="fr-FR"/>
        </w:rPr>
        <w:t xml:space="preserve"> </w:t>
      </w:r>
      <w:r w:rsidRPr="005E5FA3">
        <w:rPr>
          <w:rFonts w:ascii="Arial" w:eastAsia="Calibri" w:hAnsi="Arial" w:cs="Arial"/>
          <w:color w:val="000000"/>
          <w:sz w:val="24"/>
          <w:szCs w:val="24"/>
          <w:shd w:val="clear" w:color="auto" w:fill="FFFFFF"/>
          <w:lang w:val="la-Latn"/>
        </w:rPr>
        <w:t>Et ego factus sum opprobrium illis: viderunt me et moverunt capita sua. Adiuva me, Domine Deus meus, salvum me fac secundum misericordiam tuam. Et sciant quia manus tua haec: tu, Domine, hoc fecisti. Maledicant illi, et tu benedicas; qui insurgunt in me, confundantur, servus autem tuus laetabitur</w:t>
      </w:r>
      <w:r w:rsidRPr="005E5FA3">
        <w:rPr>
          <w:rFonts w:ascii="Arial" w:eastAsia="Calibri" w:hAnsi="Arial" w:cs="Arial"/>
          <w:color w:val="000000"/>
          <w:sz w:val="24"/>
          <w:szCs w:val="24"/>
          <w:shd w:val="clear" w:color="auto" w:fill="FFFFFF"/>
          <w:lang w:val="fr-FR"/>
        </w:rPr>
        <w:t xml:space="preserve"> (Sal 109 (108), 15-28). </w:t>
      </w:r>
      <w:r w:rsidRPr="005E5FA3">
        <w:rPr>
          <w:rFonts w:ascii="Arial" w:eastAsia="Calibri" w:hAnsi="Arial" w:cs="Arial"/>
          <w:color w:val="000000"/>
          <w:sz w:val="24"/>
          <w:szCs w:val="24"/>
          <w:shd w:val="clear" w:color="auto" w:fill="FFFFFF"/>
        </w:rPr>
        <w:t xml:space="preserve">Che il Signore apra gli occhi a quanti volutamente e decisamente li hanno chiusi dinanzi alla verità storica. </w:t>
      </w:r>
    </w:p>
    <w:p w14:paraId="14F23FEA"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p>
    <w:p w14:paraId="2C8AB738" w14:textId="77777777" w:rsidR="005E5FA3" w:rsidRPr="005E5FA3" w:rsidRDefault="005E5FA3" w:rsidP="005E5FA3">
      <w:pPr>
        <w:spacing w:after="120" w:line="240" w:lineRule="auto"/>
        <w:jc w:val="both"/>
        <w:rPr>
          <w:rFonts w:ascii="Arial" w:eastAsia="Times New Roman" w:hAnsi="Arial" w:cs="Arial"/>
          <w:b/>
          <w:bCs/>
          <w:kern w:val="0"/>
          <w:sz w:val="24"/>
          <w:szCs w:val="20"/>
          <w:lang w:eastAsia="it-IT"/>
          <w14:ligatures w14:val="none"/>
        </w:rPr>
      </w:pPr>
      <w:r w:rsidRPr="005E5FA3">
        <w:rPr>
          <w:rFonts w:ascii="Arial" w:eastAsia="Times New Roman" w:hAnsi="Arial" w:cs="Arial"/>
          <w:b/>
          <w:bCs/>
          <w:kern w:val="0"/>
          <w:sz w:val="24"/>
          <w:szCs w:val="20"/>
          <w:lang w:eastAsia="it-IT"/>
          <w14:ligatures w14:val="none"/>
        </w:rPr>
        <w:t xml:space="preserve">Gesù, in presenza dei suoi discepoli, fece molti altri segni che non sono stati scritti in questo libro. Ma questi sono stati scritti perché crediate che Gesù è il Cristo, il Figlio di Dio, e perché, credendo, abbiate la vita nel suo nome (Gv 20,26-31). </w:t>
      </w:r>
    </w:p>
    <w:p w14:paraId="60A3B68F"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Ora l’Apostolo Giovanni rivela il fine per il quale lo Spirito Santo lo ha mosso per fargli scrivere questo Vangelo. Prima di tutto rivela una verità storica: </w:t>
      </w:r>
      <w:r w:rsidRPr="005E5FA3">
        <w:rPr>
          <w:rFonts w:ascii="Arial" w:eastAsia="Times New Roman" w:hAnsi="Arial" w:cs="Arial"/>
          <w:i/>
          <w:iCs/>
          <w:kern w:val="0"/>
          <w:sz w:val="24"/>
          <w:szCs w:val="20"/>
          <w:lang w:eastAsia="it-IT"/>
          <w14:ligatures w14:val="none"/>
        </w:rPr>
        <w:t xml:space="preserve">“Gesù, in presenza dei suoi discepoli, fece molti altri segni che non sono stati scritti in questo libro”. </w:t>
      </w:r>
      <w:r w:rsidRPr="005E5FA3">
        <w:rPr>
          <w:rFonts w:ascii="Arial" w:eastAsia="Times New Roman" w:hAnsi="Arial" w:cs="Arial"/>
          <w:kern w:val="0"/>
          <w:sz w:val="24"/>
          <w:szCs w:val="20"/>
          <w:lang w:eastAsia="it-IT"/>
          <w14:ligatures w14:val="none"/>
        </w:rPr>
        <w:t>L’Apostolo Giovanni non compone un’opera</w:t>
      </w:r>
      <w:r w:rsidRPr="005E5FA3">
        <w:rPr>
          <w:rFonts w:ascii="Arial" w:eastAsia="Times New Roman" w:hAnsi="Arial" w:cs="Arial"/>
          <w:i/>
          <w:iCs/>
          <w:kern w:val="0"/>
          <w:sz w:val="24"/>
          <w:szCs w:val="20"/>
          <w:lang w:eastAsia="it-IT"/>
          <w14:ligatures w14:val="none"/>
        </w:rPr>
        <w:t xml:space="preserve"> </w:t>
      </w:r>
      <w:r w:rsidRPr="005E5FA3">
        <w:rPr>
          <w:rFonts w:ascii="Arial" w:eastAsia="Times New Roman" w:hAnsi="Arial" w:cs="Arial"/>
          <w:kern w:val="0"/>
          <w:sz w:val="24"/>
          <w:szCs w:val="20"/>
          <w:lang w:eastAsia="it-IT"/>
          <w14:ligatures w14:val="none"/>
        </w:rPr>
        <w:t xml:space="preserve">nella quale narra ogni </w:t>
      </w:r>
      <w:r w:rsidRPr="005E5FA3">
        <w:rPr>
          <w:rFonts w:ascii="Arial" w:eastAsia="Times New Roman" w:hAnsi="Arial" w:cs="Arial"/>
          <w:kern w:val="0"/>
          <w:sz w:val="24"/>
          <w:szCs w:val="20"/>
          <w:lang w:eastAsia="it-IT"/>
          <w14:ligatures w14:val="none"/>
        </w:rPr>
        <w:lastRenderedPageBreak/>
        <w:t>evento vissuto e ogni parola detta da Gesù nei tre anni della sua vita pubblica, dal primo giorno fino ad oggi. Lui si derma alle cose essenzialissime, cose necessaria per raggiungere il fine per il quale lo Spirito Santo lo ha mosso a scrivere.</w:t>
      </w:r>
    </w:p>
    <w:p w14:paraId="039F7647"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Ecco il fine: </w:t>
      </w:r>
      <w:r w:rsidRPr="005E5FA3">
        <w:rPr>
          <w:rFonts w:ascii="Arial" w:eastAsia="Times New Roman" w:hAnsi="Arial" w:cs="Arial"/>
          <w:i/>
          <w:iCs/>
          <w:kern w:val="0"/>
          <w:sz w:val="24"/>
          <w:szCs w:val="20"/>
          <w:lang w:eastAsia="it-IT"/>
          <w14:ligatures w14:val="none"/>
        </w:rPr>
        <w:t>“Ma questi sono stati scritti perché crediate che Gesù è il Cristo, il Figlio di Dio”.</w:t>
      </w:r>
      <w:r w:rsidRPr="005E5FA3">
        <w:rPr>
          <w:rFonts w:ascii="Arial" w:eastAsia="Times New Roman" w:hAnsi="Arial" w:cs="Arial"/>
          <w:kern w:val="0"/>
          <w:sz w:val="24"/>
          <w:szCs w:val="20"/>
          <w:lang w:eastAsia="it-IT"/>
          <w14:ligatures w14:val="none"/>
        </w:rPr>
        <w:t xml:space="preserve"> Ecco il fine: chi legge quanto Giovanni ha scritto può, anzi deve giungere alla fede che Gesù è il Cristo, è il Messia del Signore. Il Messia del Signore è il Figlio di Dio. Il Figlio di Dio è Il Verbo Creatore, il Verbo che è in Principio, il Verbo che è presso Dio, il Verbo che è Dio, il Verbo per mezzo del quale tutto è stato creato, il Verbo che la vita e la luce degli uomini, il Verbo che si è fatto carne, il Verbo che è il Figlio Unigenito del Padre, il Verbo Rivelatore del Padre. Questo è il fine del Vangelo secondo Giovanni.</w:t>
      </w:r>
    </w:p>
    <w:p w14:paraId="17892B9B"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A questo fine si deve aggiungere il suo frutto. Quale è il frutto di questa fede? Eccolo: </w:t>
      </w:r>
      <w:r w:rsidRPr="005E5FA3">
        <w:rPr>
          <w:rFonts w:ascii="Arial" w:eastAsia="Times New Roman" w:hAnsi="Arial" w:cs="Arial"/>
          <w:i/>
          <w:iCs/>
          <w:kern w:val="0"/>
          <w:sz w:val="24"/>
          <w:szCs w:val="20"/>
          <w:lang w:eastAsia="it-IT"/>
          <w14:ligatures w14:val="none"/>
        </w:rPr>
        <w:t xml:space="preserve">“e perché, credendo, abbiate la vita nel suo nome “(Gv 20,26-31). </w:t>
      </w:r>
      <w:r w:rsidRPr="005E5FA3">
        <w:rPr>
          <w:rFonts w:ascii="Arial" w:eastAsia="Times New Roman" w:hAnsi="Arial" w:cs="Arial"/>
          <w:kern w:val="0"/>
          <w:sz w:val="24"/>
          <w:szCs w:val="20"/>
          <w:lang w:eastAsia="it-IT"/>
          <w14:ligatures w14:val="none"/>
        </w:rPr>
        <w:t>Solo Credendo che Gesù è il Messia del Signore, che Gesù è il Figlio di Dio, che Gesù è il Verbo Incarnato, il Verbo Crocifisso e Risorto, si ha la vita nel suo nome. Dio è vita eterna. Dio Vita eterna è in Cristo Gesù. Credendo in Cristo Gesù, siamo resi partecipi della sua vita eterna. Se non si crede in Cristo Gesù, ognuno rimane nella sua morte. Questa verità era già stata rivelata da Gesù Signore a Nicodemo. Questa verità l’aveva confessata Marta a Cristo Gesù:</w:t>
      </w:r>
    </w:p>
    <w:p w14:paraId="045A9A6D"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E come Mosè innalzò il serpente nel deserto, così bisogna che sia innalzato il Figlio dell’uomo, perché chiunque crede in lui abbia la vita eterna.</w:t>
      </w:r>
    </w:p>
    <w:p w14:paraId="22E2F528"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Dio infatti ha tanto amato il mondo da dare il Figlio unigenito, perché chiunque crede in lui non vada perduto, ma abbia la vita eterna. Dio, infatti, non ha mandato il Figlio nel mondo per condannare il mondo, ma perché il mondo sia salvato per mezzo di lui. Chi crede in lui non è condannato; ma chi non crede è già stato condannato, perché non ha creduto nel nome dell’unigenito Figlio di Dio. </w:t>
      </w:r>
    </w:p>
    <w:p w14:paraId="77E3C3CA"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E il giudizio è questo: la luce è venuta nel mondo, ma gli uomini hanno amato più le tenebre che la luce, perché le loro opere erano malvagie. Chiunque infatti fa il male, odia la luce, e non viene alla luce perché le sue opere non vengano riprovate. Invece chi fa la verità viene verso la luce, perché appaia chiaramente che le sue opere sono state fatte in Dio».</w:t>
      </w:r>
    </w:p>
    <w:p w14:paraId="77DB086D" w14:textId="77777777" w:rsidR="005E5FA3" w:rsidRPr="005E5FA3" w:rsidRDefault="005E5FA3" w:rsidP="005E5FA3">
      <w:pPr>
        <w:spacing w:after="120" w:line="240" w:lineRule="auto"/>
        <w:jc w:val="both"/>
        <w:rPr>
          <w:rFonts w:ascii="Arial" w:eastAsia="Times New Roman" w:hAnsi="Arial" w:cs="Arial"/>
          <w:bCs/>
          <w:i/>
          <w:iCs/>
          <w:kern w:val="0"/>
          <w:sz w:val="24"/>
          <w:szCs w:val="20"/>
          <w:lang w:eastAsia="it-IT"/>
          <w14:ligatures w14:val="none"/>
        </w:rPr>
      </w:pPr>
      <w:r w:rsidRPr="005E5FA3">
        <w:rPr>
          <w:rFonts w:ascii="Arial" w:eastAsia="Times New Roman" w:hAnsi="Arial" w:cs="Arial"/>
          <w:bCs/>
          <w:i/>
          <w:iCs/>
          <w:kern w:val="0"/>
          <w:sz w:val="24"/>
          <w:szCs w:val="20"/>
          <w:lang w:eastAsia="it-IT"/>
          <w14:ligatures w14:val="none"/>
        </w:rPr>
        <w:t xml:space="preserve">Chi viene dall’alto è al di sopra di tutti; ma chi viene dalla terra, appartiene alla terra e parla secondo la terra. Chi viene dal cielo è al di sopra di tutti. Egli attesta ciò che ha visto e udito, eppure nessuno accetta la sua testimonianza. Chi ne accetta la testimonianza, conferma che Dio è veritiero. Colui infatti che Dio ha mandato dice le parole di Dio: senza misura egli dà lo Spirito. Il Padre ama il Figlio e gli ha dato in mano ogni cosa. Chi crede nel Figlio ha la vita eterna; chi non obbedisce al Figlio non vedrà la vita, ma l’ira di Dio rimane su di lui (Gv 3,14-21.31-36). </w:t>
      </w:r>
    </w:p>
    <w:p w14:paraId="28DF3B1B" w14:textId="77777777" w:rsidR="005E5FA3" w:rsidRPr="005E5FA3" w:rsidRDefault="005E5FA3" w:rsidP="005E5FA3">
      <w:pPr>
        <w:spacing w:after="120" w:line="240" w:lineRule="auto"/>
        <w:jc w:val="both"/>
        <w:rPr>
          <w:rFonts w:ascii="Arial" w:eastAsia="Times New Roman" w:hAnsi="Arial" w:cs="Arial"/>
          <w:bCs/>
          <w:i/>
          <w:iCs/>
          <w:kern w:val="0"/>
          <w:sz w:val="24"/>
          <w:szCs w:val="20"/>
          <w:lang w:eastAsia="it-IT"/>
          <w14:ligatures w14:val="none"/>
        </w:rPr>
      </w:pPr>
      <w:r w:rsidRPr="005E5FA3">
        <w:rPr>
          <w:rFonts w:ascii="Arial" w:eastAsia="Times New Roman" w:hAnsi="Arial" w:cs="Arial"/>
          <w:bCs/>
          <w:i/>
          <w:iCs/>
          <w:kern w:val="0"/>
          <w:sz w:val="24"/>
          <w:szCs w:val="20"/>
          <w:lang w:eastAsia="it-IT"/>
          <w14:ligatures w14:val="none"/>
        </w:rPr>
        <w:t xml:space="preserve">Marta disse a Gesù: «Signore, se tu fossi stato qui, mio fratello non sarebbe morto! Ma anche ora so che qualunque cosa tu chiederai a Dio, Dio te la concederà». Gesù le disse: «Tuo fratello risorgerà». Gli rispose Marta: «So che risorgerà nella risurrezione dell’ultimo giorno». Gesù le disse: «Io sono la risurrezione e la vita; chi crede in me, anche se muore, vivrà; chiunque vive e </w:t>
      </w:r>
      <w:r w:rsidRPr="005E5FA3">
        <w:rPr>
          <w:rFonts w:ascii="Arial" w:eastAsia="Times New Roman" w:hAnsi="Arial" w:cs="Arial"/>
          <w:bCs/>
          <w:i/>
          <w:iCs/>
          <w:kern w:val="0"/>
          <w:sz w:val="24"/>
          <w:szCs w:val="20"/>
          <w:lang w:eastAsia="it-IT"/>
          <w14:ligatures w14:val="none"/>
        </w:rPr>
        <w:lastRenderedPageBreak/>
        <w:t xml:space="preserve">crede in me, non morirà in eterno. Credi questo?». Gli rispose: «Sì, o Signore, io credo che tu sei il Cristo, il Figlio di Dio, colui che viene nel mondo» (Gv 11,21-27). </w:t>
      </w:r>
    </w:p>
    <w:p w14:paraId="16EB37E1" w14:textId="77777777" w:rsidR="005E5FA3" w:rsidRPr="005E5FA3" w:rsidRDefault="005E5FA3" w:rsidP="005E5FA3">
      <w:pPr>
        <w:spacing w:after="120" w:line="240" w:lineRule="auto"/>
        <w:jc w:val="both"/>
        <w:rPr>
          <w:rFonts w:ascii="Arial" w:eastAsia="Times New Roman" w:hAnsi="Arial" w:cs="Arial"/>
          <w:bCs/>
          <w:kern w:val="0"/>
          <w:sz w:val="24"/>
          <w:szCs w:val="20"/>
          <w:lang w:eastAsia="it-IT"/>
          <w14:ligatures w14:val="none"/>
        </w:rPr>
      </w:pPr>
      <w:r w:rsidRPr="005E5FA3">
        <w:rPr>
          <w:rFonts w:ascii="Arial" w:eastAsia="Times New Roman" w:hAnsi="Arial" w:cs="Arial"/>
          <w:bCs/>
          <w:kern w:val="0"/>
          <w:sz w:val="24"/>
          <w:szCs w:val="20"/>
          <w:lang w:eastAsia="it-IT"/>
          <w14:ligatures w14:val="none"/>
        </w:rPr>
        <w:t>Essendo Gesù il Messia del Signore, in Lui, con Lui, per Lui, il Signore Dio compirà ogni sua Parola. Nessuna di esse rimarrà incompiuta.</w:t>
      </w:r>
    </w:p>
    <w:p w14:paraId="58CB67A3" w14:textId="77777777" w:rsidR="005E5FA3" w:rsidRPr="005E5FA3" w:rsidRDefault="005E5FA3" w:rsidP="005E5FA3">
      <w:pPr>
        <w:spacing w:after="120" w:line="240" w:lineRule="auto"/>
        <w:jc w:val="both"/>
        <w:rPr>
          <w:rFonts w:ascii="Arial" w:eastAsia="Times New Roman" w:hAnsi="Arial" w:cs="Arial"/>
          <w:bCs/>
          <w:kern w:val="0"/>
          <w:sz w:val="24"/>
          <w:szCs w:val="20"/>
          <w:lang w:eastAsia="it-IT"/>
          <w14:ligatures w14:val="none"/>
        </w:rPr>
      </w:pPr>
      <w:r w:rsidRPr="005E5FA3">
        <w:rPr>
          <w:rFonts w:ascii="Arial" w:eastAsia="Times New Roman" w:hAnsi="Arial" w:cs="Arial"/>
          <w:bCs/>
          <w:kern w:val="0"/>
          <w:sz w:val="24"/>
          <w:szCs w:val="20"/>
          <w:lang w:eastAsia="it-IT"/>
          <w14:ligatures w14:val="none"/>
        </w:rPr>
        <w:t>Oggi dobbiamo confessare e testimoniare che questa purissima verità di Cristo Gesù è stata devastata e rasa al suolo da un numeroso esercito di devastatori e di distruttori. Questi devastatori e distruttori non sono i figli di un Dio straniero. Sono propri i figli del vero Dio per il quali il vero Dio è divenuto un Dio straniero da abbandonare e da cancellare dalla storia. Questo è oggi il gravissimo peccato dei figli del vero Dio: hanno devastato e distrutto il dono di salvezza a loro dato dal vero Dio, vero Dio da essi devastato e distrutto nella sua verità eterna.</w:t>
      </w:r>
    </w:p>
    <w:p w14:paraId="0E53BB33" w14:textId="77777777" w:rsidR="005E5FA3" w:rsidRPr="005E5FA3" w:rsidRDefault="005E5FA3" w:rsidP="005E5FA3">
      <w:pPr>
        <w:spacing w:after="120" w:line="240" w:lineRule="auto"/>
        <w:jc w:val="both"/>
        <w:rPr>
          <w:rFonts w:ascii="Arial" w:eastAsia="Times New Roman" w:hAnsi="Arial" w:cs="Arial"/>
          <w:bCs/>
          <w:kern w:val="0"/>
          <w:sz w:val="24"/>
          <w:szCs w:val="20"/>
          <w:lang w:eastAsia="it-IT"/>
          <w14:ligatures w14:val="none"/>
        </w:rPr>
      </w:pPr>
    </w:p>
    <w:p w14:paraId="3D4144FB" w14:textId="77777777" w:rsidR="005E5FA3" w:rsidRPr="005E5FA3" w:rsidRDefault="005E5FA3" w:rsidP="005E5FA3">
      <w:pPr>
        <w:spacing w:after="120" w:line="240" w:lineRule="auto"/>
        <w:jc w:val="both"/>
        <w:rPr>
          <w:rFonts w:ascii="Arial" w:eastAsia="Times New Roman" w:hAnsi="Arial" w:cs="Arial"/>
          <w:b/>
          <w:kern w:val="0"/>
          <w:sz w:val="24"/>
          <w:szCs w:val="20"/>
          <w:lang w:eastAsia="it-IT"/>
          <w14:ligatures w14:val="none"/>
        </w:rPr>
      </w:pPr>
      <w:r w:rsidRPr="005E5FA3">
        <w:rPr>
          <w:rFonts w:ascii="Arial" w:eastAsia="Times New Roman" w:hAnsi="Arial" w:cs="Arial"/>
          <w:b/>
          <w:kern w:val="0"/>
          <w:sz w:val="24"/>
          <w:szCs w:val="20"/>
          <w:lang w:eastAsia="it-IT"/>
          <w14:ligatures w14:val="none"/>
        </w:rPr>
        <w:t xml:space="preserve">Necessarie domande </w:t>
      </w:r>
    </w:p>
    <w:p w14:paraId="0C002688" w14:textId="77777777" w:rsidR="005E5FA3" w:rsidRPr="005E5FA3" w:rsidRDefault="005E5FA3" w:rsidP="005E5FA3">
      <w:pPr>
        <w:spacing w:after="120" w:line="240" w:lineRule="auto"/>
        <w:jc w:val="both"/>
        <w:rPr>
          <w:rFonts w:ascii="Arial" w:eastAsia="Times New Roman" w:hAnsi="Arial" w:cs="Arial"/>
          <w:bCs/>
          <w:kern w:val="0"/>
          <w:sz w:val="24"/>
          <w:szCs w:val="20"/>
          <w:lang w:eastAsia="it-IT"/>
          <w14:ligatures w14:val="none"/>
        </w:rPr>
      </w:pPr>
      <w:r w:rsidRPr="005E5FA3">
        <w:rPr>
          <w:rFonts w:ascii="Arial" w:eastAsia="Times New Roman" w:hAnsi="Arial" w:cs="Arial"/>
          <w:bCs/>
          <w:kern w:val="0"/>
          <w:sz w:val="24"/>
          <w:szCs w:val="20"/>
          <w:lang w:eastAsia="it-IT"/>
          <w14:ligatures w14:val="none"/>
        </w:rPr>
        <w:t>So perché Gesù attende ben otto giorni prima di manifestarsi a Tommaso?</w:t>
      </w:r>
    </w:p>
    <w:p w14:paraId="7CD2DE9C" w14:textId="77777777" w:rsidR="005E5FA3" w:rsidRPr="005E5FA3" w:rsidRDefault="005E5FA3" w:rsidP="005E5FA3">
      <w:pPr>
        <w:spacing w:after="120" w:line="240" w:lineRule="auto"/>
        <w:jc w:val="both"/>
        <w:rPr>
          <w:rFonts w:ascii="Arial" w:eastAsia="Times New Roman" w:hAnsi="Arial" w:cs="Arial"/>
          <w:bCs/>
          <w:kern w:val="0"/>
          <w:sz w:val="24"/>
          <w:szCs w:val="20"/>
          <w:lang w:eastAsia="it-IT"/>
          <w14:ligatures w14:val="none"/>
        </w:rPr>
      </w:pPr>
      <w:r w:rsidRPr="005E5FA3">
        <w:rPr>
          <w:rFonts w:ascii="Arial" w:eastAsia="Times New Roman" w:hAnsi="Arial" w:cs="Arial"/>
          <w:bCs/>
          <w:kern w:val="0"/>
          <w:sz w:val="24"/>
          <w:szCs w:val="20"/>
          <w:lang w:eastAsia="it-IT"/>
          <w14:ligatures w14:val="none"/>
        </w:rPr>
        <w:t>So perché Gesù chiede a Tommaso di non essere incredulo, ma credente?</w:t>
      </w:r>
    </w:p>
    <w:p w14:paraId="40B2F125" w14:textId="77777777" w:rsidR="005E5FA3" w:rsidRPr="005E5FA3" w:rsidRDefault="005E5FA3" w:rsidP="005E5FA3">
      <w:pPr>
        <w:spacing w:after="120" w:line="240" w:lineRule="auto"/>
        <w:jc w:val="both"/>
        <w:rPr>
          <w:rFonts w:ascii="Arial" w:eastAsia="Times New Roman" w:hAnsi="Arial" w:cs="Arial"/>
          <w:bCs/>
          <w:kern w:val="0"/>
          <w:sz w:val="24"/>
          <w:szCs w:val="20"/>
          <w:lang w:eastAsia="it-IT"/>
          <w14:ligatures w14:val="none"/>
        </w:rPr>
      </w:pPr>
      <w:r w:rsidRPr="005E5FA3">
        <w:rPr>
          <w:rFonts w:ascii="Arial" w:eastAsia="Times New Roman" w:hAnsi="Arial" w:cs="Arial"/>
          <w:bCs/>
          <w:kern w:val="0"/>
          <w:sz w:val="24"/>
          <w:szCs w:val="20"/>
          <w:lang w:eastAsia="it-IT"/>
          <w14:ligatures w14:val="none"/>
        </w:rPr>
        <w:t>So che cosa è l’incredulità?</w:t>
      </w:r>
    </w:p>
    <w:p w14:paraId="2BD9F6A1" w14:textId="77777777" w:rsidR="005E5FA3" w:rsidRPr="005E5FA3" w:rsidRDefault="005E5FA3" w:rsidP="005E5FA3">
      <w:pPr>
        <w:spacing w:after="120" w:line="240" w:lineRule="auto"/>
        <w:jc w:val="both"/>
        <w:rPr>
          <w:rFonts w:ascii="Arial" w:eastAsia="Times New Roman" w:hAnsi="Arial" w:cs="Arial"/>
          <w:bCs/>
          <w:kern w:val="0"/>
          <w:sz w:val="24"/>
          <w:szCs w:val="20"/>
          <w:lang w:eastAsia="it-IT"/>
          <w14:ligatures w14:val="none"/>
        </w:rPr>
      </w:pPr>
      <w:r w:rsidRPr="005E5FA3">
        <w:rPr>
          <w:rFonts w:ascii="Arial" w:eastAsia="Times New Roman" w:hAnsi="Arial" w:cs="Arial"/>
          <w:bCs/>
          <w:kern w:val="0"/>
          <w:sz w:val="24"/>
          <w:szCs w:val="20"/>
          <w:lang w:eastAsia="it-IT"/>
          <w14:ligatures w14:val="none"/>
        </w:rPr>
        <w:t>Si quando l’incredulità è colpevole?</w:t>
      </w:r>
    </w:p>
    <w:p w14:paraId="63D73E53" w14:textId="77777777" w:rsidR="005E5FA3" w:rsidRPr="005E5FA3" w:rsidRDefault="005E5FA3" w:rsidP="005E5FA3">
      <w:pPr>
        <w:spacing w:after="120" w:line="240" w:lineRule="auto"/>
        <w:jc w:val="both"/>
        <w:rPr>
          <w:rFonts w:ascii="Arial" w:eastAsia="Times New Roman" w:hAnsi="Arial" w:cs="Arial"/>
          <w:bCs/>
          <w:kern w:val="0"/>
          <w:sz w:val="24"/>
          <w:szCs w:val="20"/>
          <w:lang w:eastAsia="it-IT"/>
          <w14:ligatures w14:val="none"/>
        </w:rPr>
      </w:pPr>
      <w:r w:rsidRPr="005E5FA3">
        <w:rPr>
          <w:rFonts w:ascii="Arial" w:eastAsia="Times New Roman" w:hAnsi="Arial" w:cs="Arial"/>
          <w:bCs/>
          <w:kern w:val="0"/>
          <w:sz w:val="24"/>
          <w:szCs w:val="20"/>
          <w:lang w:eastAsia="it-IT"/>
          <w14:ligatures w14:val="none"/>
        </w:rPr>
        <w:t>So quando l’incredulità non è colpevole?</w:t>
      </w:r>
    </w:p>
    <w:p w14:paraId="537EED10" w14:textId="77777777" w:rsidR="005E5FA3" w:rsidRPr="005E5FA3" w:rsidRDefault="005E5FA3" w:rsidP="005E5FA3">
      <w:pPr>
        <w:spacing w:after="120" w:line="240" w:lineRule="auto"/>
        <w:jc w:val="both"/>
        <w:rPr>
          <w:rFonts w:ascii="Arial" w:eastAsia="Times New Roman" w:hAnsi="Arial" w:cs="Arial"/>
          <w:bCs/>
          <w:kern w:val="0"/>
          <w:sz w:val="24"/>
          <w:szCs w:val="20"/>
          <w:lang w:eastAsia="it-IT"/>
          <w14:ligatures w14:val="none"/>
        </w:rPr>
      </w:pPr>
      <w:r w:rsidRPr="005E5FA3">
        <w:rPr>
          <w:rFonts w:ascii="Arial" w:eastAsia="Times New Roman" w:hAnsi="Arial" w:cs="Arial"/>
          <w:bCs/>
          <w:kern w:val="0"/>
          <w:sz w:val="24"/>
          <w:szCs w:val="20"/>
          <w:lang w:eastAsia="it-IT"/>
          <w14:ligatures w14:val="none"/>
        </w:rPr>
        <w:t>So quali sono le regole dell’annuncio che vanno sempre osservate perché si giunga alla vera fede?</w:t>
      </w:r>
    </w:p>
    <w:p w14:paraId="475962C4" w14:textId="77777777" w:rsidR="005E5FA3" w:rsidRPr="005E5FA3" w:rsidRDefault="005E5FA3" w:rsidP="005E5FA3">
      <w:pPr>
        <w:spacing w:after="120" w:line="240" w:lineRule="auto"/>
        <w:jc w:val="both"/>
        <w:rPr>
          <w:rFonts w:ascii="Arial" w:eastAsia="Times New Roman" w:hAnsi="Arial" w:cs="Arial"/>
          <w:bCs/>
          <w:kern w:val="0"/>
          <w:sz w:val="24"/>
          <w:szCs w:val="20"/>
          <w:lang w:eastAsia="it-IT"/>
          <w14:ligatures w14:val="none"/>
        </w:rPr>
      </w:pPr>
      <w:r w:rsidRPr="005E5FA3">
        <w:rPr>
          <w:rFonts w:ascii="Arial" w:eastAsia="Times New Roman" w:hAnsi="Arial" w:cs="Arial"/>
          <w:bCs/>
          <w:kern w:val="0"/>
          <w:sz w:val="24"/>
          <w:szCs w:val="20"/>
          <w:lang w:eastAsia="it-IT"/>
          <w14:ligatures w14:val="none"/>
        </w:rPr>
        <w:t xml:space="preserve">So quale è la portata teologica della confessione di fede di Tommaso: </w:t>
      </w:r>
      <w:r w:rsidRPr="005E5FA3">
        <w:rPr>
          <w:rFonts w:ascii="Arial" w:eastAsia="Times New Roman" w:hAnsi="Arial" w:cs="Arial"/>
          <w:bCs/>
          <w:i/>
          <w:iCs/>
          <w:kern w:val="0"/>
          <w:sz w:val="24"/>
          <w:szCs w:val="20"/>
          <w:lang w:eastAsia="it-IT"/>
          <w14:ligatures w14:val="none"/>
        </w:rPr>
        <w:t>“Mio Signore e mio Dio”?</w:t>
      </w:r>
    </w:p>
    <w:p w14:paraId="4B2EDEE1" w14:textId="77777777" w:rsidR="005E5FA3" w:rsidRPr="005E5FA3" w:rsidRDefault="005E5FA3" w:rsidP="005E5FA3">
      <w:pPr>
        <w:spacing w:after="120" w:line="240" w:lineRule="auto"/>
        <w:jc w:val="both"/>
        <w:rPr>
          <w:rFonts w:ascii="Arial" w:eastAsia="Times New Roman" w:hAnsi="Arial" w:cs="Arial"/>
          <w:bCs/>
          <w:kern w:val="0"/>
          <w:sz w:val="24"/>
          <w:szCs w:val="20"/>
          <w:lang w:eastAsia="it-IT"/>
          <w14:ligatures w14:val="none"/>
        </w:rPr>
      </w:pPr>
      <w:r w:rsidRPr="005E5FA3">
        <w:rPr>
          <w:rFonts w:ascii="Arial" w:eastAsia="Times New Roman" w:hAnsi="Arial" w:cs="Arial"/>
          <w:bCs/>
          <w:kern w:val="0"/>
          <w:sz w:val="24"/>
          <w:szCs w:val="20"/>
          <w:lang w:eastAsia="it-IT"/>
          <w14:ligatures w14:val="none"/>
        </w:rPr>
        <w:t>So qual è la via della fede?</w:t>
      </w:r>
    </w:p>
    <w:p w14:paraId="60294A3C" w14:textId="77777777" w:rsidR="005E5FA3" w:rsidRPr="005E5FA3" w:rsidRDefault="005E5FA3" w:rsidP="005E5FA3">
      <w:pPr>
        <w:spacing w:after="120" w:line="240" w:lineRule="auto"/>
        <w:jc w:val="both"/>
        <w:rPr>
          <w:rFonts w:ascii="Arial" w:eastAsia="Times New Roman" w:hAnsi="Arial" w:cs="Arial"/>
          <w:bCs/>
          <w:kern w:val="0"/>
          <w:sz w:val="24"/>
          <w:szCs w:val="20"/>
          <w:lang w:eastAsia="it-IT"/>
          <w14:ligatures w14:val="none"/>
        </w:rPr>
      </w:pPr>
      <w:r w:rsidRPr="005E5FA3">
        <w:rPr>
          <w:rFonts w:ascii="Arial" w:eastAsia="Times New Roman" w:hAnsi="Arial" w:cs="Arial"/>
          <w:bCs/>
          <w:kern w:val="0"/>
          <w:sz w:val="24"/>
          <w:szCs w:val="20"/>
          <w:lang w:eastAsia="it-IT"/>
          <w14:ligatures w14:val="none"/>
        </w:rPr>
        <w:t>Sono io via della fede per il mondo intero?</w:t>
      </w:r>
    </w:p>
    <w:p w14:paraId="2B11BA3D" w14:textId="77777777" w:rsidR="005E5FA3" w:rsidRPr="005E5FA3" w:rsidRDefault="005E5FA3" w:rsidP="005E5FA3">
      <w:pPr>
        <w:spacing w:after="120" w:line="240" w:lineRule="auto"/>
        <w:jc w:val="both"/>
        <w:rPr>
          <w:rFonts w:ascii="Arial" w:eastAsia="Times New Roman" w:hAnsi="Arial" w:cs="Arial"/>
          <w:bCs/>
          <w:kern w:val="0"/>
          <w:sz w:val="24"/>
          <w:szCs w:val="20"/>
          <w:lang w:eastAsia="it-IT"/>
          <w14:ligatures w14:val="none"/>
        </w:rPr>
      </w:pPr>
      <w:r w:rsidRPr="005E5FA3">
        <w:rPr>
          <w:rFonts w:ascii="Arial" w:eastAsia="Times New Roman" w:hAnsi="Arial" w:cs="Arial"/>
          <w:bCs/>
          <w:kern w:val="0"/>
          <w:sz w:val="24"/>
          <w:szCs w:val="20"/>
          <w:lang w:eastAsia="it-IT"/>
          <w14:ligatures w14:val="none"/>
        </w:rPr>
        <w:t>So che sempre il Signore e la Madre sua intervengono in modo teofanico per raddrizzare la capanna della nostra fede che sta per crollare?</w:t>
      </w:r>
    </w:p>
    <w:p w14:paraId="622272DA" w14:textId="77777777" w:rsidR="005E5FA3" w:rsidRPr="005E5FA3" w:rsidRDefault="005E5FA3" w:rsidP="005E5FA3">
      <w:pPr>
        <w:spacing w:after="120" w:line="240" w:lineRule="auto"/>
        <w:jc w:val="both"/>
        <w:rPr>
          <w:rFonts w:ascii="Arial" w:eastAsia="Times New Roman" w:hAnsi="Arial" w:cs="Arial"/>
          <w:bCs/>
          <w:kern w:val="0"/>
          <w:sz w:val="24"/>
          <w:szCs w:val="20"/>
          <w:lang w:eastAsia="it-IT"/>
          <w14:ligatures w14:val="none"/>
        </w:rPr>
      </w:pPr>
      <w:r w:rsidRPr="005E5FA3">
        <w:rPr>
          <w:rFonts w:ascii="Arial" w:eastAsia="Times New Roman" w:hAnsi="Arial" w:cs="Arial"/>
          <w:bCs/>
          <w:kern w:val="0"/>
          <w:sz w:val="24"/>
          <w:szCs w:val="20"/>
          <w:lang w:eastAsia="it-IT"/>
          <w14:ligatures w14:val="none"/>
        </w:rPr>
        <w:t>So che nella Chiesa sono molti che combattono con odio infernale ogni manifestazione teofanica del Signore nostro Gesù Cristo e della Madre sua?</w:t>
      </w:r>
    </w:p>
    <w:p w14:paraId="5E9CF3FA" w14:textId="77777777" w:rsidR="005E5FA3" w:rsidRPr="005E5FA3" w:rsidRDefault="005E5FA3" w:rsidP="005E5FA3">
      <w:pPr>
        <w:spacing w:after="120" w:line="240" w:lineRule="auto"/>
        <w:jc w:val="both"/>
        <w:rPr>
          <w:rFonts w:ascii="Arial" w:eastAsia="Times New Roman" w:hAnsi="Arial" w:cs="Arial"/>
          <w:bCs/>
          <w:kern w:val="0"/>
          <w:sz w:val="24"/>
          <w:szCs w:val="20"/>
          <w:lang w:eastAsia="it-IT"/>
          <w14:ligatures w14:val="none"/>
        </w:rPr>
      </w:pPr>
      <w:r w:rsidRPr="005E5FA3">
        <w:rPr>
          <w:rFonts w:ascii="Arial" w:eastAsia="Times New Roman" w:hAnsi="Arial" w:cs="Arial"/>
          <w:bCs/>
          <w:kern w:val="0"/>
          <w:sz w:val="24"/>
          <w:szCs w:val="20"/>
          <w:lang w:eastAsia="it-IT"/>
          <w14:ligatures w14:val="none"/>
        </w:rPr>
        <w:t>So perché Gesù proclama beati quelli che credono senza aver prima veduto?</w:t>
      </w:r>
    </w:p>
    <w:p w14:paraId="4648B568" w14:textId="77777777" w:rsidR="005E5FA3" w:rsidRPr="005E5FA3" w:rsidRDefault="005E5FA3" w:rsidP="005E5FA3">
      <w:pPr>
        <w:spacing w:after="120" w:line="240" w:lineRule="auto"/>
        <w:jc w:val="both"/>
        <w:rPr>
          <w:rFonts w:ascii="Arial" w:eastAsia="Times New Roman" w:hAnsi="Arial" w:cs="Arial"/>
          <w:bCs/>
          <w:kern w:val="0"/>
          <w:sz w:val="24"/>
          <w:szCs w:val="20"/>
          <w:lang w:eastAsia="it-IT"/>
          <w14:ligatures w14:val="none"/>
        </w:rPr>
      </w:pPr>
      <w:r w:rsidRPr="005E5FA3">
        <w:rPr>
          <w:rFonts w:ascii="Arial" w:eastAsia="Times New Roman" w:hAnsi="Arial" w:cs="Arial"/>
          <w:bCs/>
          <w:kern w:val="0"/>
          <w:sz w:val="24"/>
          <w:szCs w:val="20"/>
          <w:lang w:eastAsia="it-IT"/>
          <w14:ligatures w14:val="none"/>
        </w:rPr>
        <w:t>So che per credere alla Parola che noi diciamo siamo obbligati a essere presenza viva di Cristo allo stesso modo che Cristo Gesù era presenza viva del Padre?</w:t>
      </w:r>
    </w:p>
    <w:p w14:paraId="6E642CB9" w14:textId="77777777" w:rsidR="005E5FA3" w:rsidRPr="005E5FA3" w:rsidRDefault="005E5FA3" w:rsidP="005E5FA3">
      <w:pPr>
        <w:spacing w:after="120" w:line="240" w:lineRule="auto"/>
        <w:jc w:val="both"/>
        <w:rPr>
          <w:rFonts w:ascii="Arial" w:eastAsia="Times New Roman" w:hAnsi="Arial" w:cs="Arial"/>
          <w:bCs/>
          <w:kern w:val="0"/>
          <w:sz w:val="24"/>
          <w:szCs w:val="20"/>
          <w:lang w:eastAsia="it-IT"/>
          <w14:ligatures w14:val="none"/>
        </w:rPr>
      </w:pPr>
      <w:r w:rsidRPr="005E5FA3">
        <w:rPr>
          <w:rFonts w:ascii="Arial" w:eastAsia="Times New Roman" w:hAnsi="Arial" w:cs="Arial"/>
          <w:bCs/>
          <w:kern w:val="0"/>
          <w:sz w:val="24"/>
          <w:szCs w:val="20"/>
          <w:lang w:eastAsia="it-IT"/>
          <w14:ligatures w14:val="none"/>
        </w:rPr>
        <w:t>Sono io presenza viva di Cristo nella storia?</w:t>
      </w:r>
    </w:p>
    <w:p w14:paraId="14149C29" w14:textId="77777777" w:rsidR="005E5FA3" w:rsidRPr="005E5FA3" w:rsidRDefault="005E5FA3" w:rsidP="005E5FA3">
      <w:pPr>
        <w:spacing w:after="120" w:line="240" w:lineRule="auto"/>
        <w:jc w:val="both"/>
        <w:rPr>
          <w:rFonts w:ascii="Arial" w:eastAsia="Times New Roman" w:hAnsi="Arial" w:cs="Arial"/>
          <w:bCs/>
          <w:kern w:val="0"/>
          <w:sz w:val="24"/>
          <w:szCs w:val="20"/>
          <w:lang w:eastAsia="it-IT"/>
          <w14:ligatures w14:val="none"/>
        </w:rPr>
      </w:pPr>
      <w:r w:rsidRPr="005E5FA3">
        <w:rPr>
          <w:rFonts w:ascii="Arial" w:eastAsia="Times New Roman" w:hAnsi="Arial" w:cs="Arial"/>
          <w:bCs/>
          <w:kern w:val="0"/>
          <w:sz w:val="24"/>
          <w:szCs w:val="20"/>
          <w:lang w:eastAsia="it-IT"/>
          <w14:ligatures w14:val="none"/>
        </w:rPr>
        <w:t>So che la mia Parola deve essere vera via della fede per molti?</w:t>
      </w:r>
    </w:p>
    <w:p w14:paraId="75B79A8C" w14:textId="77777777" w:rsidR="005E5FA3" w:rsidRPr="005E5FA3" w:rsidRDefault="005E5FA3" w:rsidP="005E5FA3">
      <w:pPr>
        <w:spacing w:after="120" w:line="240" w:lineRule="auto"/>
        <w:jc w:val="both"/>
        <w:rPr>
          <w:rFonts w:ascii="Arial" w:eastAsia="Times New Roman" w:hAnsi="Arial" w:cs="Arial"/>
          <w:bCs/>
          <w:kern w:val="0"/>
          <w:sz w:val="24"/>
          <w:szCs w:val="20"/>
          <w:lang w:eastAsia="it-IT"/>
          <w14:ligatures w14:val="none"/>
        </w:rPr>
      </w:pPr>
      <w:r w:rsidRPr="005E5FA3">
        <w:rPr>
          <w:rFonts w:ascii="Arial" w:eastAsia="Times New Roman" w:hAnsi="Arial" w:cs="Arial"/>
          <w:bCs/>
          <w:kern w:val="0"/>
          <w:sz w:val="24"/>
          <w:szCs w:val="20"/>
          <w:lang w:eastAsia="it-IT"/>
          <w14:ligatures w14:val="none"/>
        </w:rPr>
        <w:t>Qual è il fine per cui l’Apostolo Giovanni ha scritto il suo Vangelo?</w:t>
      </w:r>
    </w:p>
    <w:p w14:paraId="1FB0DBE8" w14:textId="77777777" w:rsidR="005E5FA3" w:rsidRPr="005E5FA3" w:rsidRDefault="005E5FA3" w:rsidP="005E5FA3">
      <w:pPr>
        <w:spacing w:after="120" w:line="240" w:lineRule="auto"/>
        <w:jc w:val="both"/>
        <w:rPr>
          <w:rFonts w:ascii="Arial" w:eastAsia="Times New Roman" w:hAnsi="Arial" w:cs="Arial"/>
          <w:bCs/>
          <w:kern w:val="0"/>
          <w:sz w:val="24"/>
          <w:szCs w:val="20"/>
          <w:lang w:eastAsia="it-IT"/>
          <w14:ligatures w14:val="none"/>
        </w:rPr>
      </w:pPr>
      <w:r w:rsidRPr="005E5FA3">
        <w:rPr>
          <w:rFonts w:ascii="Arial" w:eastAsia="Times New Roman" w:hAnsi="Arial" w:cs="Arial"/>
          <w:bCs/>
          <w:kern w:val="0"/>
          <w:sz w:val="24"/>
          <w:szCs w:val="20"/>
          <w:lang w:eastAsia="it-IT"/>
          <w14:ligatures w14:val="none"/>
        </w:rPr>
        <w:t>So che l’Apostolo Giovanni gode di una particolare assistenza dello Spirito Santo nello scegliere gli eventi da narrare e i dialoghi di Gesù da riportare?</w:t>
      </w:r>
    </w:p>
    <w:p w14:paraId="5EF10E40" w14:textId="77777777" w:rsidR="005E5FA3" w:rsidRPr="005E5FA3" w:rsidRDefault="005E5FA3" w:rsidP="005E5FA3">
      <w:pPr>
        <w:spacing w:after="120" w:line="240" w:lineRule="auto"/>
        <w:jc w:val="both"/>
        <w:rPr>
          <w:rFonts w:ascii="Arial" w:eastAsia="Times New Roman" w:hAnsi="Arial" w:cs="Arial"/>
          <w:bCs/>
          <w:kern w:val="0"/>
          <w:sz w:val="24"/>
          <w:szCs w:val="20"/>
          <w:lang w:eastAsia="it-IT"/>
          <w14:ligatures w14:val="none"/>
        </w:rPr>
      </w:pPr>
      <w:r w:rsidRPr="005E5FA3">
        <w:rPr>
          <w:rFonts w:ascii="Arial" w:eastAsia="Times New Roman" w:hAnsi="Arial" w:cs="Arial"/>
          <w:bCs/>
          <w:kern w:val="0"/>
          <w:sz w:val="24"/>
          <w:szCs w:val="20"/>
          <w:lang w:eastAsia="it-IT"/>
          <w14:ligatures w14:val="none"/>
        </w:rPr>
        <w:t>So che significa per me confessare che Gesù è il Messia del Signore?</w:t>
      </w:r>
    </w:p>
    <w:p w14:paraId="60BC8537" w14:textId="77777777" w:rsidR="005E5FA3" w:rsidRPr="005E5FA3" w:rsidRDefault="005E5FA3" w:rsidP="005E5FA3">
      <w:pPr>
        <w:spacing w:after="120" w:line="240" w:lineRule="auto"/>
        <w:jc w:val="both"/>
        <w:rPr>
          <w:rFonts w:ascii="Arial" w:eastAsia="Times New Roman" w:hAnsi="Arial" w:cs="Arial"/>
          <w:bCs/>
          <w:kern w:val="0"/>
          <w:sz w:val="24"/>
          <w:szCs w:val="20"/>
          <w:lang w:eastAsia="it-IT"/>
          <w14:ligatures w14:val="none"/>
        </w:rPr>
      </w:pPr>
      <w:r w:rsidRPr="005E5FA3">
        <w:rPr>
          <w:rFonts w:ascii="Arial" w:eastAsia="Times New Roman" w:hAnsi="Arial" w:cs="Arial"/>
          <w:bCs/>
          <w:kern w:val="0"/>
          <w:sz w:val="24"/>
          <w:szCs w:val="20"/>
          <w:lang w:eastAsia="it-IT"/>
          <w14:ligatures w14:val="none"/>
        </w:rPr>
        <w:lastRenderedPageBreak/>
        <w:t>So quale importanza teologica e di fede per me confessare che Gesù è vero Figlio del Padre?</w:t>
      </w:r>
    </w:p>
    <w:p w14:paraId="3B4F7243" w14:textId="77777777" w:rsidR="005E5FA3" w:rsidRPr="005E5FA3" w:rsidRDefault="005E5FA3" w:rsidP="005E5FA3">
      <w:pPr>
        <w:spacing w:after="120" w:line="240" w:lineRule="auto"/>
        <w:jc w:val="both"/>
        <w:rPr>
          <w:rFonts w:ascii="Arial" w:eastAsia="Times New Roman" w:hAnsi="Arial" w:cs="Arial"/>
          <w:bCs/>
          <w:kern w:val="0"/>
          <w:sz w:val="24"/>
          <w:szCs w:val="20"/>
          <w:lang w:eastAsia="it-IT"/>
          <w14:ligatures w14:val="none"/>
        </w:rPr>
      </w:pPr>
      <w:r w:rsidRPr="005E5FA3">
        <w:rPr>
          <w:rFonts w:ascii="Arial" w:eastAsia="Times New Roman" w:hAnsi="Arial" w:cs="Arial"/>
          <w:bCs/>
          <w:kern w:val="0"/>
          <w:sz w:val="24"/>
          <w:szCs w:val="20"/>
          <w:lang w:eastAsia="it-IT"/>
          <w14:ligatures w14:val="none"/>
        </w:rPr>
        <w:t>So che la fede è vera se confesso che tutto il Prologo del Quarto Vangelo è purissima verità?</w:t>
      </w:r>
    </w:p>
    <w:p w14:paraId="71DF41AA" w14:textId="77777777" w:rsidR="005E5FA3" w:rsidRPr="005E5FA3" w:rsidRDefault="005E5FA3" w:rsidP="005E5FA3">
      <w:pPr>
        <w:spacing w:after="120" w:line="240" w:lineRule="auto"/>
        <w:jc w:val="both"/>
        <w:rPr>
          <w:rFonts w:ascii="Arial" w:eastAsia="Times New Roman" w:hAnsi="Arial" w:cs="Arial"/>
          <w:bCs/>
          <w:kern w:val="0"/>
          <w:sz w:val="24"/>
          <w:szCs w:val="20"/>
          <w:lang w:eastAsia="it-IT"/>
          <w14:ligatures w14:val="none"/>
        </w:rPr>
      </w:pPr>
      <w:r w:rsidRPr="005E5FA3">
        <w:rPr>
          <w:rFonts w:ascii="Arial" w:eastAsia="Times New Roman" w:hAnsi="Arial" w:cs="Arial"/>
          <w:bCs/>
          <w:kern w:val="0"/>
          <w:sz w:val="24"/>
          <w:szCs w:val="20"/>
          <w:lang w:eastAsia="it-IT"/>
          <w14:ligatures w14:val="none"/>
        </w:rPr>
        <w:t>So che la vita eterna è solo nel nome di Cristo Gesù?</w:t>
      </w:r>
    </w:p>
    <w:p w14:paraId="1CE701FC" w14:textId="77777777" w:rsidR="005E5FA3" w:rsidRPr="005E5FA3" w:rsidRDefault="005E5FA3" w:rsidP="005E5FA3">
      <w:pPr>
        <w:spacing w:after="120" w:line="240" w:lineRule="auto"/>
        <w:jc w:val="both"/>
        <w:rPr>
          <w:rFonts w:ascii="Arial" w:eastAsia="Times New Roman" w:hAnsi="Arial" w:cs="Arial"/>
          <w:bCs/>
          <w:kern w:val="0"/>
          <w:sz w:val="24"/>
          <w:szCs w:val="20"/>
          <w:lang w:eastAsia="it-IT"/>
          <w14:ligatures w14:val="none"/>
        </w:rPr>
      </w:pPr>
      <w:r w:rsidRPr="005E5FA3">
        <w:rPr>
          <w:rFonts w:ascii="Arial" w:eastAsia="Times New Roman" w:hAnsi="Arial" w:cs="Arial"/>
          <w:bCs/>
          <w:kern w:val="0"/>
          <w:sz w:val="24"/>
          <w:szCs w:val="20"/>
          <w:lang w:eastAsia="it-IT"/>
          <w14:ligatures w14:val="none"/>
        </w:rPr>
        <w:t>Solo cosa significa credere nel nome di Cristo Gesù?</w:t>
      </w:r>
    </w:p>
    <w:p w14:paraId="6543D153" w14:textId="77777777" w:rsidR="005E5FA3" w:rsidRPr="005E5FA3" w:rsidRDefault="005E5FA3" w:rsidP="005E5FA3">
      <w:pPr>
        <w:spacing w:after="120" w:line="240" w:lineRule="auto"/>
        <w:jc w:val="both"/>
        <w:rPr>
          <w:rFonts w:ascii="Arial" w:eastAsia="Times New Roman" w:hAnsi="Arial" w:cs="Arial"/>
          <w:bCs/>
          <w:kern w:val="0"/>
          <w:sz w:val="24"/>
          <w:szCs w:val="20"/>
          <w:lang w:eastAsia="it-IT"/>
          <w14:ligatures w14:val="none"/>
        </w:rPr>
      </w:pPr>
      <w:r w:rsidRPr="005E5FA3">
        <w:rPr>
          <w:rFonts w:ascii="Arial" w:eastAsia="Times New Roman" w:hAnsi="Arial" w:cs="Arial"/>
          <w:bCs/>
          <w:kern w:val="0"/>
          <w:sz w:val="24"/>
          <w:szCs w:val="20"/>
          <w:lang w:eastAsia="it-IT"/>
          <w14:ligatures w14:val="none"/>
        </w:rPr>
        <w:t>Ho mai separato la fede in Cristo dall’obbedienza alla Parola di Cristo?</w:t>
      </w:r>
    </w:p>
    <w:p w14:paraId="75C24081" w14:textId="77777777" w:rsidR="005E5FA3" w:rsidRPr="005E5FA3" w:rsidRDefault="005E5FA3" w:rsidP="005E5FA3">
      <w:pPr>
        <w:spacing w:after="120" w:line="240" w:lineRule="auto"/>
        <w:jc w:val="both"/>
        <w:rPr>
          <w:rFonts w:ascii="Arial" w:eastAsia="Times New Roman" w:hAnsi="Arial" w:cs="Arial"/>
          <w:bCs/>
          <w:kern w:val="0"/>
          <w:sz w:val="24"/>
          <w:szCs w:val="20"/>
          <w:lang w:eastAsia="it-IT"/>
          <w14:ligatures w14:val="none"/>
        </w:rPr>
      </w:pPr>
      <w:r w:rsidRPr="005E5FA3">
        <w:rPr>
          <w:rFonts w:ascii="Arial" w:eastAsia="Times New Roman" w:hAnsi="Arial" w:cs="Arial"/>
          <w:bCs/>
          <w:kern w:val="0"/>
          <w:sz w:val="24"/>
          <w:szCs w:val="20"/>
          <w:lang w:eastAsia="it-IT"/>
          <w14:ligatures w14:val="none"/>
        </w:rPr>
        <w:t>So quanto è vera la mia fede?</w:t>
      </w:r>
    </w:p>
    <w:p w14:paraId="38318F86" w14:textId="77777777" w:rsidR="005E5FA3" w:rsidRPr="005E5FA3" w:rsidRDefault="005E5FA3" w:rsidP="005E5FA3">
      <w:pPr>
        <w:spacing w:after="120" w:line="240" w:lineRule="auto"/>
        <w:jc w:val="both"/>
        <w:rPr>
          <w:rFonts w:ascii="Arial" w:eastAsia="Times New Roman" w:hAnsi="Arial" w:cs="Arial"/>
          <w:bCs/>
          <w:kern w:val="0"/>
          <w:sz w:val="24"/>
          <w:szCs w:val="20"/>
          <w:lang w:eastAsia="it-IT"/>
          <w14:ligatures w14:val="none"/>
        </w:rPr>
      </w:pPr>
      <w:r w:rsidRPr="005E5FA3">
        <w:rPr>
          <w:rFonts w:ascii="Arial" w:eastAsia="Times New Roman" w:hAnsi="Arial" w:cs="Arial"/>
          <w:bCs/>
          <w:kern w:val="0"/>
          <w:sz w:val="24"/>
          <w:szCs w:val="20"/>
          <w:lang w:eastAsia="it-IT"/>
          <w14:ligatures w14:val="none"/>
        </w:rPr>
        <w:t>So cosa manca alla mia fede per essere vera?</w:t>
      </w:r>
    </w:p>
    <w:p w14:paraId="605BC87E" w14:textId="77777777" w:rsidR="005E5FA3" w:rsidRPr="005E5FA3" w:rsidRDefault="005E5FA3" w:rsidP="005E5FA3">
      <w:pPr>
        <w:spacing w:after="120" w:line="240" w:lineRule="auto"/>
        <w:jc w:val="both"/>
        <w:rPr>
          <w:rFonts w:ascii="Arial" w:eastAsia="Times New Roman" w:hAnsi="Arial" w:cs="Arial"/>
          <w:bCs/>
          <w:kern w:val="0"/>
          <w:sz w:val="24"/>
          <w:szCs w:val="20"/>
          <w:lang w:eastAsia="it-IT"/>
          <w14:ligatures w14:val="none"/>
        </w:rPr>
      </w:pPr>
      <w:r w:rsidRPr="005E5FA3">
        <w:rPr>
          <w:rFonts w:ascii="Arial" w:eastAsia="Times New Roman" w:hAnsi="Arial" w:cs="Arial"/>
          <w:bCs/>
          <w:kern w:val="0"/>
          <w:sz w:val="24"/>
          <w:szCs w:val="20"/>
          <w:lang w:eastAsia="it-IT"/>
          <w14:ligatures w14:val="none"/>
        </w:rPr>
        <w:t>Sono io un distruttore e un devastatore della fede in Cristo Gesù?</w:t>
      </w:r>
    </w:p>
    <w:p w14:paraId="3C27682F" w14:textId="77777777" w:rsidR="005E5FA3" w:rsidRPr="005E5FA3" w:rsidRDefault="005E5FA3" w:rsidP="005E5FA3">
      <w:pPr>
        <w:spacing w:after="120" w:line="240" w:lineRule="auto"/>
        <w:jc w:val="both"/>
        <w:rPr>
          <w:rFonts w:ascii="Arial" w:eastAsia="Times New Roman" w:hAnsi="Arial" w:cs="Arial"/>
          <w:bCs/>
          <w:kern w:val="0"/>
          <w:sz w:val="24"/>
          <w:szCs w:val="20"/>
          <w:lang w:eastAsia="it-IT"/>
          <w14:ligatures w14:val="none"/>
        </w:rPr>
      </w:pPr>
      <w:r w:rsidRPr="005E5FA3">
        <w:rPr>
          <w:rFonts w:ascii="Arial" w:eastAsia="Times New Roman" w:hAnsi="Arial" w:cs="Arial"/>
          <w:bCs/>
          <w:kern w:val="0"/>
          <w:sz w:val="24"/>
          <w:szCs w:val="20"/>
          <w:lang w:eastAsia="it-IT"/>
          <w14:ligatures w14:val="none"/>
        </w:rPr>
        <w:t>Per me, il Padre del Signore Gesù Cristo, è forse divenuto un Dio straniero?</w:t>
      </w:r>
    </w:p>
    <w:p w14:paraId="4ED4A7D1" w14:textId="77777777" w:rsidR="005E5FA3" w:rsidRPr="005E5FA3" w:rsidRDefault="005E5FA3" w:rsidP="005E5FA3">
      <w:pPr>
        <w:spacing w:after="120" w:line="240" w:lineRule="auto"/>
        <w:jc w:val="both"/>
        <w:rPr>
          <w:rFonts w:ascii="Arial" w:eastAsia="Times New Roman" w:hAnsi="Arial" w:cs="Arial"/>
          <w:bCs/>
          <w:kern w:val="0"/>
          <w:sz w:val="24"/>
          <w:szCs w:val="20"/>
          <w:lang w:eastAsia="it-IT"/>
          <w14:ligatures w14:val="none"/>
        </w:rPr>
      </w:pPr>
      <w:r w:rsidRPr="005E5FA3">
        <w:rPr>
          <w:rFonts w:ascii="Arial" w:eastAsia="Times New Roman" w:hAnsi="Arial" w:cs="Arial"/>
          <w:bCs/>
          <w:kern w:val="0"/>
          <w:sz w:val="24"/>
          <w:szCs w:val="20"/>
          <w:lang w:eastAsia="it-IT"/>
          <w14:ligatures w14:val="none"/>
        </w:rPr>
        <w:t>Per me è forse divenuto Cristo Gesù un Dio straniero?</w:t>
      </w:r>
    </w:p>
    <w:p w14:paraId="4F36E779" w14:textId="77777777" w:rsidR="005E5FA3" w:rsidRPr="005E5FA3" w:rsidRDefault="005E5FA3" w:rsidP="005E5FA3">
      <w:pPr>
        <w:spacing w:after="120" w:line="240" w:lineRule="auto"/>
        <w:jc w:val="both"/>
        <w:rPr>
          <w:rFonts w:ascii="Arial" w:eastAsia="Times New Roman" w:hAnsi="Arial" w:cs="Arial"/>
          <w:bCs/>
          <w:kern w:val="0"/>
          <w:sz w:val="24"/>
          <w:szCs w:val="20"/>
          <w:lang w:eastAsia="it-IT"/>
          <w14:ligatures w14:val="none"/>
        </w:rPr>
      </w:pPr>
      <w:r w:rsidRPr="005E5FA3">
        <w:rPr>
          <w:rFonts w:ascii="Arial" w:eastAsia="Times New Roman" w:hAnsi="Arial" w:cs="Arial"/>
          <w:bCs/>
          <w:kern w:val="0"/>
          <w:sz w:val="24"/>
          <w:szCs w:val="20"/>
          <w:lang w:eastAsia="it-IT"/>
          <w14:ligatures w14:val="none"/>
        </w:rPr>
        <w:t>Per me è forse divenuto lo Spirito Santo un Dio straniero?</w:t>
      </w:r>
    </w:p>
    <w:p w14:paraId="085AF20A" w14:textId="77777777" w:rsidR="005E5FA3" w:rsidRPr="005E5FA3" w:rsidRDefault="005E5FA3" w:rsidP="005E5FA3">
      <w:pPr>
        <w:spacing w:after="120" w:line="240" w:lineRule="auto"/>
        <w:jc w:val="both"/>
        <w:rPr>
          <w:rFonts w:ascii="Arial" w:eastAsia="Times New Roman" w:hAnsi="Arial" w:cs="Arial"/>
          <w:bCs/>
          <w:kern w:val="0"/>
          <w:sz w:val="24"/>
          <w:szCs w:val="20"/>
          <w:lang w:eastAsia="it-IT"/>
          <w14:ligatures w14:val="none"/>
        </w:rPr>
      </w:pPr>
      <w:r w:rsidRPr="005E5FA3">
        <w:rPr>
          <w:rFonts w:ascii="Arial" w:eastAsia="Times New Roman" w:hAnsi="Arial" w:cs="Arial"/>
          <w:bCs/>
          <w:kern w:val="0"/>
          <w:sz w:val="24"/>
          <w:szCs w:val="20"/>
          <w:lang w:eastAsia="it-IT"/>
          <w14:ligatures w14:val="none"/>
        </w:rPr>
        <w:t>Quanto mi impegno ogni giorno per divenire di fede vera, pura, santa?</w:t>
      </w:r>
    </w:p>
    <w:p w14:paraId="24041E62" w14:textId="77777777" w:rsidR="005E5FA3" w:rsidRPr="005E5FA3" w:rsidRDefault="005E5FA3" w:rsidP="005E5FA3">
      <w:pPr>
        <w:spacing w:after="120" w:line="240" w:lineRule="auto"/>
        <w:jc w:val="both"/>
        <w:rPr>
          <w:rFonts w:ascii="Arial" w:eastAsia="Times New Roman" w:hAnsi="Arial" w:cs="Arial"/>
          <w:bCs/>
          <w:kern w:val="0"/>
          <w:sz w:val="24"/>
          <w:szCs w:val="20"/>
          <w:lang w:eastAsia="it-IT"/>
          <w14:ligatures w14:val="none"/>
        </w:rPr>
      </w:pPr>
    </w:p>
    <w:p w14:paraId="4D0E6AA5" w14:textId="77777777" w:rsidR="005E5FA3" w:rsidRPr="005E5FA3" w:rsidRDefault="005E5FA3" w:rsidP="005E5FA3">
      <w:pPr>
        <w:spacing w:after="120" w:line="240" w:lineRule="auto"/>
        <w:jc w:val="both"/>
        <w:rPr>
          <w:rFonts w:ascii="Arial" w:eastAsia="Times New Roman" w:hAnsi="Arial" w:cs="Arial"/>
          <w:bCs/>
          <w:kern w:val="0"/>
          <w:sz w:val="24"/>
          <w:szCs w:val="20"/>
          <w:lang w:eastAsia="it-IT"/>
          <w14:ligatures w14:val="none"/>
        </w:rPr>
      </w:pPr>
      <w:r w:rsidRPr="005E5FA3">
        <w:rPr>
          <w:rFonts w:ascii="Arial" w:eastAsia="Times New Roman" w:hAnsi="Arial" w:cs="Arial"/>
          <w:bCs/>
          <w:kern w:val="0"/>
          <w:sz w:val="24"/>
          <w:szCs w:val="20"/>
          <w:lang w:eastAsia="it-IT"/>
          <w14:ligatures w14:val="none"/>
        </w:rPr>
        <w:t>Meditazioni precedenti</w:t>
      </w:r>
    </w:p>
    <w:p w14:paraId="3D1E1C00" w14:textId="77777777" w:rsidR="005E5FA3" w:rsidRPr="005E5FA3" w:rsidRDefault="005E5FA3" w:rsidP="005E5FA3">
      <w:pPr>
        <w:spacing w:after="120" w:line="240" w:lineRule="auto"/>
        <w:jc w:val="both"/>
        <w:rPr>
          <w:rFonts w:ascii="Arial" w:eastAsia="Times New Roman" w:hAnsi="Arial" w:cs="Arial"/>
          <w:b/>
          <w:kern w:val="0"/>
          <w:sz w:val="24"/>
          <w:szCs w:val="20"/>
          <w:lang w:eastAsia="it-IT"/>
          <w14:ligatures w14:val="none"/>
        </w:rPr>
      </w:pPr>
      <w:r w:rsidRPr="005E5FA3">
        <w:rPr>
          <w:rFonts w:ascii="Arial" w:eastAsia="Times New Roman" w:hAnsi="Arial" w:cs="Arial"/>
          <w:b/>
          <w:kern w:val="0"/>
          <w:sz w:val="24"/>
          <w:szCs w:val="20"/>
          <w:lang w:eastAsia="it-IT"/>
          <w14:ligatures w14:val="none"/>
        </w:rPr>
        <w:t xml:space="preserve">Prima meditazione </w:t>
      </w:r>
    </w:p>
    <w:p w14:paraId="47250098" w14:textId="77777777" w:rsidR="005E5FA3" w:rsidRPr="005E5FA3" w:rsidRDefault="005E5FA3" w:rsidP="005E5FA3">
      <w:pPr>
        <w:tabs>
          <w:tab w:val="left" w:pos="109"/>
          <w:tab w:val="right" w:pos="4495"/>
        </w:tabs>
        <w:spacing w:after="120" w:line="240" w:lineRule="auto"/>
        <w:jc w:val="both"/>
        <w:rPr>
          <w:rFonts w:ascii="Arial" w:eastAsia="Times New Roman" w:hAnsi="Arial" w:cs="Times New Roman"/>
          <w:b/>
          <w:kern w:val="0"/>
          <w:sz w:val="24"/>
          <w:szCs w:val="20"/>
          <w:lang w:eastAsia="it-IT"/>
          <w14:ligatures w14:val="none"/>
        </w:rPr>
      </w:pPr>
      <w:r w:rsidRPr="005E5FA3">
        <w:rPr>
          <w:rFonts w:ascii="Arial" w:eastAsia="Times New Roman" w:hAnsi="Arial" w:cs="Times New Roman"/>
          <w:kern w:val="0"/>
          <w:sz w:val="24"/>
          <w:szCs w:val="20"/>
          <w:lang w:eastAsia="it-IT"/>
          <w14:ligatures w14:val="none"/>
        </w:rPr>
        <w:t>Gesù ascolta le parole di Tommaso, ma per otto giorni non si mostra, dona al suo discepolo la possibilità di riflettere ancora, di meditare le parole dei suoi amici, gli lascia quel tempo necessario perché possa attraverso le vie della storia accogliere il suo mistero. Tommaso non retrocede dalla sua convinzione. Egli crederà solo allorquando avrà visto il Signore Risorto e lo avrà toccato con le sue mani. Otto giorni sono il tempo per pervenire alla fede, se in otto giorni non si retrocede dalla stoltezza, non si retrocederà mai più. Finito il tempo dell’uomo, inizia il tempo di Dio. Gesù viene, nuovamente si ferma in mezzo a loro, dopo essere entrato nel cenacolo a porte chiuse. Augura e dona la sua pace. È il suo saluto, ma anche il suo dono.</w:t>
      </w:r>
    </w:p>
    <w:p w14:paraId="7194A3D4" w14:textId="77777777" w:rsidR="005E5FA3" w:rsidRPr="005E5FA3" w:rsidRDefault="005E5FA3" w:rsidP="005E5FA3">
      <w:pPr>
        <w:tabs>
          <w:tab w:val="left" w:pos="109"/>
          <w:tab w:val="right" w:pos="4495"/>
        </w:tabs>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Subito dopo chiede a Tommaso di verificare secondo le sue parole la verità delle sue ferite, ma soprattutto di toccare con mano la sua identità. Egli ha voluto così e così sarà. Tuttavia Gesù non può non rivolgergli un dolce rimprovero. Egli non deve essere più incredulo, ma credente. Cosa gli ha voluto dire Gesù? Se ognuno per credere deve mettere la mano nel posto deli chiodi e deve toccare tutte le sue ferite, dove è il posto per la fede? La fede ha le sue leggi e secondo queste leggi essa dev’essere trasmessa. Essa cammina per segni storici, non per visione personale. La visione può servire in rari casi, in casi del tutto speciali e singolari, ma non sempre si può passare attraverso la visione. Poi la visione sarà sempre di uno solo, non di tutti, e tutti gli altri devono credere nella verità della visione attraverso i segni che la storia adduce a testimonianza della verità di quanto affermato essere stato visto.</w:t>
      </w:r>
    </w:p>
    <w:p w14:paraId="6E5DE955" w14:textId="77777777" w:rsidR="005E5FA3" w:rsidRPr="005E5FA3" w:rsidRDefault="005E5FA3" w:rsidP="005E5FA3">
      <w:pPr>
        <w:tabs>
          <w:tab w:val="left" w:pos="109"/>
          <w:tab w:val="right" w:pos="4495"/>
        </w:tabs>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Tommaso si ferma, dinanzi al Signore vivo e risorto, non va oltre, e confessa istantaneamente la sua fede. Quell’uomo non solo è il suo Signore, ma è anche </w:t>
      </w:r>
      <w:r w:rsidRPr="005E5FA3">
        <w:rPr>
          <w:rFonts w:ascii="Arial" w:eastAsia="Times New Roman" w:hAnsi="Arial" w:cs="Times New Roman"/>
          <w:kern w:val="0"/>
          <w:sz w:val="24"/>
          <w:szCs w:val="20"/>
          <w:lang w:eastAsia="it-IT"/>
          <w14:ligatures w14:val="none"/>
        </w:rPr>
        <w:lastRenderedPageBreak/>
        <w:t>il suo Dio. Troviamo qui la prima vera, grande affermazione della fede dei discepoli in Gesù. Egli è il Signore, ma anche egli è il loro Dio, È il loro Signore perché è il loro Dio. Ogni confessione di fede deve contenere questa affermazione di Tommaso, deve essere la proclamazione di questa verità. Se non si confessa che Gesù è il Signore, il mio Signore, se non si confessa che è Dio, il mio Dio, ogni confessione è falsata, oppure mancante in molte parti.</w:t>
      </w:r>
    </w:p>
    <w:p w14:paraId="23CD62AF" w14:textId="77777777" w:rsidR="005E5FA3" w:rsidRPr="005E5FA3" w:rsidRDefault="005E5FA3" w:rsidP="005E5FA3">
      <w:pPr>
        <w:tabs>
          <w:tab w:val="left" w:pos="109"/>
          <w:tab w:val="right" w:pos="4495"/>
        </w:tabs>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La fede completa è quando si proclama che Gesù è Dio, è il Signore, è il Giudice dei vivi e dei morti costituito da Dio, è il mediatore unico tra Dio e l’uomo, è il rivelatore del Padre, è colui che ha portato la perfetta conoscenza di Dio in mezzo agli uomini. Questo per rapporto al Padre, per rapporto a noi egli è il Redentore, il Salvatore, colui che ha tolto il peccato del mondo, colui che è venuto per battezzarci nella sua morte e nella sua risurrezione. Questa fede a poco a poco comincia a formularsi. Con Tommaso, già otto giorni dopo la Pasqua di Gesù, sappiamo chi è veramente Gesù. Egli è il mio Signore e il mio Dio. Più alta confessione di questa ancora non era stata pronunziata.</w:t>
      </w:r>
    </w:p>
    <w:p w14:paraId="194F9058" w14:textId="77777777" w:rsidR="005E5FA3" w:rsidRPr="005E5FA3" w:rsidRDefault="005E5FA3" w:rsidP="005E5FA3">
      <w:pPr>
        <w:tabs>
          <w:tab w:val="left" w:pos="109"/>
          <w:tab w:val="right" w:pos="4495"/>
        </w:tabs>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È vero che Gesù nel Vangelo di Giovanni si era lui stesso proclamato “Io Sono”, aveva detto di lui la sua uguaglianza con il Padre; ora sappiamo che egli è della stessa natura di Dio, egli è Dio. Sappiamo anche che egli è Figlio di Dio, che è nel seno del Padre. Se figlio, è figlio perché è stato generato. Ma Gesù ha anche detto che Lui e il Padre sono una cosa sola. Dalla successiva formulazione ed esplicitazione di fede sappiamo che Gesù è figlio per generazione ed è uguale a Dio, perché sono con il Padre e lo Spirito Santo l’unica natura divina.</w:t>
      </w:r>
    </w:p>
    <w:p w14:paraId="1C613F5C" w14:textId="77777777" w:rsidR="005E5FA3" w:rsidRPr="005E5FA3" w:rsidRDefault="005E5FA3" w:rsidP="005E5FA3">
      <w:pPr>
        <w:tabs>
          <w:tab w:val="left" w:pos="109"/>
          <w:tab w:val="right" w:pos="4495"/>
        </w:tabs>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Gesù non vuole che si arrivi alla fede per mezzo della visione, egli vuole che si viva la legge della fede e per Gesù essa è una sola. La testimonianza di quanti già credono, il segno che la loro vita offre. Ora nel cenacolo c’è la testimonianza dei discepoli di Gesù che concordi affermano di aver visto il Signore. C’è in loro il cambiamento di vita, c’è quella gioia indicibile che attesta della verità di quanto essi hanno affermato. Testimonianza e segno di vita sono la via ordinaria della fede e Gesù conferisce una particolare beatitudine a tutti coloro che passeranno per questa via. Costoro saranno beati.</w:t>
      </w:r>
    </w:p>
    <w:p w14:paraId="59C87986" w14:textId="77777777" w:rsidR="005E5FA3" w:rsidRPr="005E5FA3" w:rsidRDefault="005E5FA3" w:rsidP="005E5FA3">
      <w:pPr>
        <w:tabs>
          <w:tab w:val="left" w:pos="109"/>
          <w:tab w:val="right" w:pos="4495"/>
        </w:tabs>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L’altra via, quella della visione, a Tommaso è stata concessa perché utile al piano di Dio in ordine allo stabilire una volta per tutte la legge della fede. In altre occasioni o circostanze, in casi di non fede il Signore interverrà ma sempre passando attraverso la via storica che rimane in eterno la testimonianza e quindi la parola unitamente al segno che il portatore della parola necessariamente dovrà unire se vuole essere creduto, se vuole che quanti hanno ascoltato la sua testimonianza si aprano al mistero di Gesù morto, sepolto, risorto, ora glorioso nel cielo. Coloro ai quali viene rivolta la testimonianza e dato il segno di verità possono anche non aprirsi alla fede. La non accoglienza appartiene al mistero dell’uomo e della sua incredulità. Ma nessuno può presentarsi ad un altro per testimoniare la risurrezione di Gesù se non attraverso e per mezzo del segno della sua vita rinnovata, cambiata, portata interamente nella Parola di quel Gesù che egli annunzia essere risuscitato dai morti. Quando questa unità di parola e di segno si ricompone, la fede può nascere nel cuore di chi è stato attratto da Dio, perché sia interamente consegnato a Cristo Gesù, perché lo accolga come suo Signore e Dio.</w:t>
      </w:r>
    </w:p>
    <w:p w14:paraId="7AEADFFE" w14:textId="77777777" w:rsidR="005E5FA3" w:rsidRPr="005E5FA3" w:rsidRDefault="005E5FA3" w:rsidP="005E5FA3">
      <w:pPr>
        <w:tabs>
          <w:tab w:val="left" w:pos="100"/>
          <w:tab w:val="left" w:pos="150"/>
          <w:tab w:val="left" w:pos="2414"/>
          <w:tab w:val="right" w:pos="4485"/>
        </w:tabs>
        <w:spacing w:after="120" w:line="240" w:lineRule="auto"/>
        <w:jc w:val="both"/>
        <w:rPr>
          <w:rFonts w:ascii="Arial" w:eastAsia="Times New Roman" w:hAnsi="Arial" w:cs="Times New Roman"/>
          <w:b/>
          <w:kern w:val="0"/>
          <w:sz w:val="24"/>
          <w:szCs w:val="20"/>
          <w:lang w:eastAsia="it-IT"/>
          <w14:ligatures w14:val="none"/>
        </w:rPr>
      </w:pPr>
      <w:r w:rsidRPr="005E5FA3">
        <w:rPr>
          <w:rFonts w:ascii="Arial" w:eastAsia="Times New Roman" w:hAnsi="Arial" w:cs="Times New Roman"/>
          <w:kern w:val="0"/>
          <w:sz w:val="24"/>
          <w:szCs w:val="20"/>
          <w:lang w:eastAsia="it-IT"/>
          <w14:ligatures w14:val="none"/>
        </w:rPr>
        <w:lastRenderedPageBreak/>
        <w:t>Quanto è stato scritto in questo Vangelo è tutto ciò che ha fatto Gesù? No di certo. È stato scritto unicamente quanto serviva a manifestare la grandezza di Gesù, la sua uguaglianza con il Padre, il suo amore e la sua divina carità, l’essenza e la missione. Chi è veramente Gesù, da chi è stato mandato e perché è stato mandato. Tutto il resto è stato tralasciato, omesso, non perché non vero, ma perché attraverso quanto è stato scritto, la fede in Gesù è perfetta e ad essa non manca niente. Quando la testimonianza è completa, quando la Parola ha rivelato tutto su Gesù, ogni altra cosa potrebbe essere solo di riempitivo e quindi di intralcio a ritenere la verità. Questa metodologia di Giovanni ci porta all’essenziale. Egli non vuole che i suoi lettori confondano essenziale e secondario, importante e meno importante, vitale alla fede e ciò che vitale non è. Per questo dona al lettore quelle parole e quelle opere, o segni, o miracoli, che manifestino tutta ed interamente l’essenza e la vocazione di Gesù, la sua missione, il suo compimento, i frutti di essa. Questo fatto, il resto può essere tralasciato, altrimenti il rischio è assai grande; il lettore potrebbe confondersi, infastidirsi, tralasciare anche la verità essenziale e non soltanto le verità secondarie o di complemento alla verità della fede.</w:t>
      </w:r>
    </w:p>
    <w:p w14:paraId="1FA01D12" w14:textId="77777777" w:rsidR="005E5FA3" w:rsidRPr="005E5FA3" w:rsidRDefault="005E5FA3" w:rsidP="005E5FA3">
      <w:pPr>
        <w:tabs>
          <w:tab w:val="left" w:pos="100"/>
          <w:tab w:val="left" w:pos="150"/>
          <w:tab w:val="left" w:pos="2414"/>
          <w:tab w:val="right" w:pos="4485"/>
        </w:tabs>
        <w:spacing w:after="120" w:line="240" w:lineRule="auto"/>
        <w:jc w:val="both"/>
        <w:rPr>
          <w:rFonts w:ascii="Arial" w:eastAsia="Times New Roman" w:hAnsi="Arial" w:cs="Times New Roman"/>
          <w:b/>
          <w:kern w:val="0"/>
          <w:sz w:val="24"/>
          <w:szCs w:val="20"/>
          <w:lang w:eastAsia="it-IT"/>
          <w14:ligatures w14:val="none"/>
        </w:rPr>
      </w:pPr>
      <w:r w:rsidRPr="005E5FA3">
        <w:rPr>
          <w:rFonts w:ascii="Arial" w:eastAsia="Times New Roman" w:hAnsi="Arial" w:cs="Times New Roman"/>
          <w:kern w:val="0"/>
          <w:sz w:val="24"/>
          <w:szCs w:val="20"/>
          <w:lang w:eastAsia="it-IT"/>
          <w14:ligatures w14:val="none"/>
        </w:rPr>
        <w:t>Viene qui chiaramente promulgato il motivo del testo giovanneo. Tutto quanto è scritto nel suo libro, Giovanni lo ha scritto perché attraverso la testimonianza e i segni personali di chi annunzia, colui che deve aprirsi alla fede, possa credere con certezza che Gesù è il Messia di Dio. Lo ha scritto perché solo in questa fede si ha la vita nel nome di Gesù. La vita, che poi è Gesù stesso, si ottiene attraverso la fede in Gesù, Messia e Figlio di Dio. Tommaso lo aveva proclamato Signore e Dio, ora si aggiunge a quella confessione di fede la messianicità e la figliolanza divina. Gesù è il Signore, è Dio, è il Messia, è il Figlio di Dio. Questa la verità cui vuole far pervenire tutti coloro che ascolteranno la predicazione del Vangelo ed accoglieranno la Parola di Gesù come Parola di vita eterna. È una fede formata, perfetta, completa in Gesù, nulla le manca. È una fede però che deve essere adesione di vita a Gesù che è il Cristo, il Messia, il Figlio di Dio, il Signore. Quando un testimone di Gesù perviene a creare nel cuore di un suo ascoltatore una fede così perfetta, egli ha raggiunto lo scopo della sua missione. Può veramente ringraziare il Signore.</w:t>
      </w:r>
    </w:p>
    <w:p w14:paraId="5C87F083" w14:textId="77777777" w:rsidR="005E5FA3" w:rsidRPr="005E5FA3" w:rsidRDefault="005E5FA3" w:rsidP="005E5FA3">
      <w:pPr>
        <w:spacing w:after="120" w:line="240" w:lineRule="auto"/>
        <w:jc w:val="both"/>
        <w:rPr>
          <w:rFonts w:ascii="Arial" w:eastAsia="Times New Roman" w:hAnsi="Arial" w:cs="Arial"/>
          <w:bCs/>
          <w:kern w:val="0"/>
          <w:sz w:val="24"/>
          <w:szCs w:val="20"/>
          <w:lang w:eastAsia="it-IT"/>
          <w14:ligatures w14:val="none"/>
        </w:rPr>
      </w:pPr>
      <w:r w:rsidRPr="005E5FA3">
        <w:rPr>
          <w:rFonts w:ascii="Arial" w:eastAsia="Times New Roman" w:hAnsi="Arial" w:cs="Arial"/>
          <w:bCs/>
          <w:kern w:val="0"/>
          <w:sz w:val="24"/>
          <w:szCs w:val="20"/>
          <w:lang w:eastAsia="it-IT"/>
          <w14:ligatures w14:val="none"/>
        </w:rPr>
        <w:t>La beatitudine della fede. Gesù concede una particolare beatitudine a tutti coloro che crederanno senza vedere Lui, fisicamente come Tommaso. Per credere in lui morto e risorto, tuttavia, si ha sempre bisogno di vedere risorto assieme a Cristo il discepolo di Gesù. Risorto il discepolo assieme a Gesù, tutto il mondo risorge assieme a lui. Questa è la forza che travolge il mondo e lo salva: la risurrezione del discepolo nella risurrezione di Gesù. Senza questa forza il mondo continuerà a vivere la sua morte, non crederà alla risurrezione di Gesù, perché chi l’annunzia come vera, vive come se essa non fosse mai avvenuta, vive come se Gesù non fosse veramente morto e non fosse veramente risorto. Chi parla della risurrezione e della morte di Gesù senza che essa venga compiuta nel proprio cuore, vive ed annunzia una verità fuori dell’uomo, ma anche fuori della storia dell’uomo e tutto ciò che non è incarnazione non è via di salvezza, neanche la risurrezione di Gesù.</w:t>
      </w:r>
    </w:p>
    <w:p w14:paraId="6622BB89" w14:textId="77777777" w:rsidR="005E5FA3" w:rsidRPr="005E5FA3" w:rsidRDefault="005E5FA3" w:rsidP="005E5FA3">
      <w:pPr>
        <w:spacing w:after="120" w:line="240" w:lineRule="auto"/>
        <w:jc w:val="both"/>
        <w:rPr>
          <w:rFonts w:ascii="Arial" w:eastAsia="Times New Roman" w:hAnsi="Arial" w:cs="Arial"/>
          <w:bCs/>
          <w:kern w:val="0"/>
          <w:sz w:val="24"/>
          <w:szCs w:val="20"/>
          <w:lang w:eastAsia="it-IT"/>
          <w14:ligatures w14:val="none"/>
        </w:rPr>
      </w:pPr>
    </w:p>
    <w:p w14:paraId="5D8170D4" w14:textId="77777777" w:rsidR="005E5FA3" w:rsidRPr="005E5FA3" w:rsidRDefault="005E5FA3" w:rsidP="005E5FA3">
      <w:pPr>
        <w:spacing w:after="120" w:line="240" w:lineRule="auto"/>
        <w:jc w:val="both"/>
        <w:rPr>
          <w:rFonts w:ascii="Arial" w:eastAsia="Times New Roman" w:hAnsi="Arial" w:cs="Arial"/>
          <w:b/>
          <w:kern w:val="0"/>
          <w:sz w:val="24"/>
          <w:szCs w:val="20"/>
          <w:lang w:eastAsia="it-IT"/>
          <w14:ligatures w14:val="none"/>
        </w:rPr>
      </w:pPr>
      <w:r w:rsidRPr="005E5FA3">
        <w:rPr>
          <w:rFonts w:ascii="Arial" w:eastAsia="Times New Roman" w:hAnsi="Arial" w:cs="Arial"/>
          <w:b/>
          <w:kern w:val="0"/>
          <w:sz w:val="24"/>
          <w:szCs w:val="20"/>
          <w:lang w:eastAsia="it-IT"/>
          <w14:ligatures w14:val="none"/>
        </w:rPr>
        <w:lastRenderedPageBreak/>
        <w:t>Seconda meditazione</w:t>
      </w:r>
    </w:p>
    <w:p w14:paraId="49D24ABC"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Gesù sta ascoltando quanto Tommaso dice agli altri discepoli. Gesù però non risponde subito. Attende che Tommaso si sprofondi nel suo dubbio, che maturi ben bene in esso. Otto giorni dopo i discepoli sono tutti nello stesso luogo, in casa e con loro c’è anche Tommaso. Gesù viene come la prima volta, a porte chiuse. Sta in mezzo e come la prima volta, dona la sua pace: </w:t>
      </w:r>
      <w:r w:rsidRPr="005E5FA3">
        <w:rPr>
          <w:rFonts w:ascii="Arial" w:eastAsia="Times New Roman" w:hAnsi="Arial" w:cs="Times New Roman"/>
          <w:i/>
          <w:kern w:val="0"/>
          <w:sz w:val="24"/>
          <w:szCs w:val="20"/>
          <w:lang w:eastAsia="it-IT"/>
          <w14:ligatures w14:val="none"/>
        </w:rPr>
        <w:t>“Pace a voi!”</w:t>
      </w:r>
      <w:r w:rsidRPr="005E5FA3">
        <w:rPr>
          <w:rFonts w:ascii="Arial" w:eastAsia="Times New Roman" w:hAnsi="Arial" w:cs="Times New Roman"/>
          <w:kern w:val="0"/>
          <w:sz w:val="24"/>
          <w:szCs w:val="20"/>
          <w:lang w:eastAsia="it-IT"/>
          <w14:ligatures w14:val="none"/>
        </w:rPr>
        <w:t>. La pace è un dono che dobbiamo donare sempre. Dobbiamo essere sempre figli della pace e datori di essa. Gesù è il Principe della Pace ed il suo Datore. Principe della Pace è il suo nome.</w:t>
      </w:r>
    </w:p>
    <w:p w14:paraId="2389E058"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Il discepolo di Gesù, in tutto come il suo Maestro e Signore, deve essere un figlio della pace e un datore di essa. Il discepolo di Gesù è l’uomo che dona la pace, che porta la pace, che crea la pace nel cuore dei suoi fratelli. Il discepolo di Gesù mai potrà essere un uomo di guerra. Sarebbe la contraddizione stessa del suo essere e del suo operare.</w:t>
      </w:r>
    </w:p>
    <w:p w14:paraId="7B7065D5"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Subito Tommaso è invitato a constatare, toccando, la verità del Corpo di Gesù e della sua risurrezione. A Tommaso viene richiesto di fare quanto era sua volontà per credere nella risurrezione di Gesù. Gesù lo invita prima a toccare e poi a vedere: a toccare le piaghe e a mettere la mano nel suo fianco. Lo invita però anche a non essere incredulo, ma credente! L’incredulità non è sempre razionale, logica, sapiente, intelligente. L’incredulità spesso è irrazionale, illogica, insipiente, stolta. La mente non sempre deve vedere e non sempre deve toccare per constatare la realtà. La realtà viene affermata nella sua esistenza per mezzo della testimonianza. L’altro è vera fonte di scienza per noi, vera sorgente di conoscenza del reale. Perché Tommaso avrebbe dovuto aprirsi alla fede in Gesù Risorto? Perché chi gli rendeva testimonianza erano dieci suoi fratelli, i quali non avevano alcuna intenzione di scherzare con lui e lo attestava lo stesso tono delle loro parole e le modalità del loro comportamento.</w:t>
      </w:r>
    </w:p>
    <w:p w14:paraId="21FFA2BA"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Dieci testimoni sono credibili. Avrebbe dovuto credere perché Gesù ha atteso la nascita della sua fede per ben otto giorni. Lo scherzo può durare un’ora, al massimo due. Poi viene il tempo della serietà, della compostezza, della realtà, della verità della storia. Avrebbe dovuto credere infine per il cambiamento che giorno per giorno vedeva nei testimoni della risurrezione di Gesù. I dieci non erano più smarriti, confusi, incerti. I dieci avevano già cambiato vita. Vivevano con una grande speranza nel cuore. L’incredulità di Tommaso è illogica, insipiente, contro la stessa storia. È una incredulità di capriccio. È una incredulità non consona ad una persona </w:t>
      </w:r>
      <w:r w:rsidRPr="005E5FA3">
        <w:rPr>
          <w:rFonts w:ascii="Arial" w:eastAsia="Times New Roman" w:hAnsi="Arial" w:cs="Times New Roman"/>
          <w:i/>
          <w:kern w:val="0"/>
          <w:sz w:val="24"/>
          <w:szCs w:val="20"/>
          <w:lang w:eastAsia="it-IT"/>
          <w14:ligatures w14:val="none"/>
        </w:rPr>
        <w:t>“normale”</w:t>
      </w:r>
      <w:r w:rsidRPr="005E5FA3">
        <w:rPr>
          <w:rFonts w:ascii="Arial" w:eastAsia="Times New Roman" w:hAnsi="Arial" w:cs="Times New Roman"/>
          <w:kern w:val="0"/>
          <w:sz w:val="24"/>
          <w:szCs w:val="20"/>
          <w:lang w:eastAsia="it-IT"/>
          <w14:ligatures w14:val="none"/>
        </w:rPr>
        <w:t>. Credere agli altri è proprio dell’uomo. Senza la fede negli altri è come se la nostra umanità sprofondasse negli abissi dell’impossibilità. Senza fede negli altri, niente sarebbe più possibile. Senza più fede negli altri, vivremmo senza più certezza.</w:t>
      </w:r>
    </w:p>
    <w:p w14:paraId="67128745"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Tommaso non ha più bisogno di toccare. Gli basta aver visto ed ascoltato il suo Maestro. Gli basta a tal punto che fa una vera professione di fede: </w:t>
      </w:r>
      <w:r w:rsidRPr="005E5FA3">
        <w:rPr>
          <w:rFonts w:ascii="Arial" w:eastAsia="Times New Roman" w:hAnsi="Arial" w:cs="Times New Roman"/>
          <w:i/>
          <w:kern w:val="0"/>
          <w:sz w:val="24"/>
          <w:szCs w:val="20"/>
          <w:lang w:eastAsia="it-IT"/>
          <w14:ligatures w14:val="none"/>
        </w:rPr>
        <w:t>“Mio Signore e mio Dio”</w:t>
      </w:r>
      <w:r w:rsidRPr="005E5FA3">
        <w:rPr>
          <w:rFonts w:ascii="Arial" w:eastAsia="Times New Roman" w:hAnsi="Arial" w:cs="Times New Roman"/>
          <w:kern w:val="0"/>
          <w:sz w:val="24"/>
          <w:szCs w:val="20"/>
          <w:lang w:eastAsia="it-IT"/>
          <w14:ligatures w14:val="none"/>
        </w:rPr>
        <w:t xml:space="preserve">. Gesù è il suo Signore e il suo Dio. È questa la professione di fede che deve sorgere in ogni cuore che si apre a Cristo Gesù, dopo aver ascoltato la testimonianza della sua risurrezione. Gesù deve essere il Signore e il Dio del mondo intero. A questo deve tendere la testimonianza della sua risurrezione: a far sì che ogni uomo faccia questa stessa professione di fede di Tommaso. Gesù </w:t>
      </w:r>
      <w:r w:rsidRPr="005E5FA3">
        <w:rPr>
          <w:rFonts w:ascii="Arial" w:eastAsia="Times New Roman" w:hAnsi="Arial" w:cs="Times New Roman"/>
          <w:kern w:val="0"/>
          <w:sz w:val="24"/>
          <w:szCs w:val="20"/>
          <w:lang w:eastAsia="it-IT"/>
          <w14:ligatures w14:val="none"/>
        </w:rPr>
        <w:lastRenderedPageBreak/>
        <w:t>riprende ora il tema della nascita della fede e gli dona il suo statuto perenne. La fede non nasce dalla visione. La visione è ininfluente alla fede.</w:t>
      </w:r>
    </w:p>
    <w:p w14:paraId="4CDC49C4"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La fede nasce dalla testimonianza. Chi crede attraverso la testimonianza dei suoi fratelli è veramente beato: “</w:t>
      </w:r>
      <w:r w:rsidRPr="005E5FA3">
        <w:rPr>
          <w:rFonts w:ascii="Arial" w:eastAsia="Times New Roman" w:hAnsi="Arial" w:cs="Times New Roman"/>
          <w:i/>
          <w:kern w:val="0"/>
          <w:sz w:val="24"/>
          <w:szCs w:val="20"/>
          <w:lang w:eastAsia="it-IT"/>
          <w14:ligatures w14:val="none"/>
        </w:rPr>
        <w:t xml:space="preserve">Perché mi hai veduto, tu hai creduto; beati quelli che non hanno visto e hanno creduto». </w:t>
      </w:r>
      <w:r w:rsidRPr="005E5FA3">
        <w:rPr>
          <w:rFonts w:ascii="Arial" w:eastAsia="Times New Roman" w:hAnsi="Arial" w:cs="Times New Roman"/>
          <w:kern w:val="0"/>
          <w:sz w:val="24"/>
          <w:szCs w:val="20"/>
          <w:lang w:eastAsia="it-IT"/>
          <w14:ligatures w14:val="none"/>
        </w:rPr>
        <w:t>Nessuno deve più chiedere di vedere e di toccare per aprirsi alla fede nella risurrezione di Gesù. È beato chi crede per testimonianza. È beato chi crede perché altri hanno riferito il fatto, la realtà della risurrezione del Signore. San Paolo così insegna sulla nascita della fede</w:t>
      </w:r>
    </w:p>
    <w:p w14:paraId="3A06CD07"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La fede nasce dalla Parola predicata. La Parola predicata deve però essere testimoniata da chi la predica come vera Parola di Dio, vera Parola che ha trasformato la nostra vita. La verità della Parola è dalla credibilità di chi la predica. La via della fede è l’uomo che è stato trasformato dalla fede. È l’uomo che vive di fede e vive di fede se vive di obbedienza. In questo senso la via della fede è la Parola vissuta da colui che la testimonia. Tutti questi uomini e donne sono via della fede perché vissero di ascolto purissimo e di obbedienza perfetta ad ogni Parola del loro Dio e Signore. Se la fede non nasce in un uomo, chi porta la Parola è giusto che si metta in questione. Non sempre la responsabilità è di chi ascolta. Sovente invece è di chi parla, perché non ha parlato secondo la legge della fede.</w:t>
      </w:r>
    </w:p>
    <w:p w14:paraId="31F463CE"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Gesù ha fatto durante la sua vita solo questi pochi segni? Se leggiamo i Vangeli Sinottici notiamo che i segni operati da Gesù sono stati molteplici, una vera infinità. L’Apostolo Giovanni non ha voluto scrivere quanto già la comunità dei credenti conosceva già. Ha scelto alcuni segni per lui più significativi. Gli altri, tutti gli altri, li ha lasciati. Gli altri non servivano allo scopo del suo Vangelo. È questo un principio metodologico che dobbiamo sempre osservare. Per attestare la verità di Gesù non necessariamente dobbiamo dire sempre tutto. Bastano poche cose dette però con sapienza ed intelligenza. Questa regola metodologia vale per la catechesi, per l’omelia, per la predicazione, per l’insegnamento, per ogni altra via attraverso la quale si vuole donare la verità di Gesù ai nostri fratelli.</w:t>
      </w:r>
    </w:p>
    <w:p w14:paraId="07A59CA6"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La brevità è però frutto di finalità. La finalità è frutto a sua volta di intelligenza e di sapienza. Sapienza ed intelligenza si attingono nello Spirito Santo. Le cose lunghe sovente sono il frutto di stoltezza, di insipienza, di poco amore per gli altri, di scarsa preparazione, di mancanza di attenzione verso i fratelli. Poche parole, proferite con Spirito Santo, bastano per la conversione dei cuori. È questa la nostra sapienza ed intelligenza: la brevità nella scelta oculata delle cose da dire. È questa la nostra sapienza ed intelligenza: il giusto fine per cui annunziamo e testimoniamo la Parola di Cristo Gesù, le sue opere. Ecco il fine del Quarto Vangelo. Ecco il motivo per cui quasi alla sera della sua vita l’Apostolo Giovanni si mise a narrare le parole e le opere di Gesù Signore. Il suo è vero fine di fede in Cristo Gesù e nella sua verità. </w:t>
      </w:r>
    </w:p>
    <w:p w14:paraId="7777325D"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È questo il fine per cui l’Apostolo Giovanni ha scritto e ha deciso di scrivere queste cose e non altre. Perché crediate che Gesù è il Cristo. Gesù di Nazaret, Gesù il Nazareno, è il Messia del Signore, il suo Unto, il suo Cristo. In Gesù di Nazaret si compiono tutte le profezie di Dio. In Gesù di Nazaret si compie ogni promessa di salvezza di Dio. In Gesù di Nazaret nessuna Parola di Dio è rimasta senza compimento. Dopo che Gesù di Nazaret ha parlato ed ha operato, Dio non </w:t>
      </w:r>
      <w:r w:rsidRPr="005E5FA3">
        <w:rPr>
          <w:rFonts w:ascii="Arial" w:eastAsia="Times New Roman" w:hAnsi="Arial" w:cs="Times New Roman"/>
          <w:kern w:val="0"/>
          <w:sz w:val="24"/>
          <w:szCs w:val="20"/>
          <w:lang w:eastAsia="it-IT"/>
          <w14:ligatures w14:val="none"/>
        </w:rPr>
        <w:lastRenderedPageBreak/>
        <w:t>deve compiere più alcun’altra Parola, alcun’altra profezia, alcun’altra promessa. Tutto è compiuto con Cristo Gesù.</w:t>
      </w:r>
    </w:p>
    <w:p w14:paraId="32D4247B" w14:textId="77777777" w:rsidR="005E5FA3" w:rsidRPr="005E5FA3" w:rsidRDefault="005E5FA3" w:rsidP="005E5FA3">
      <w:pPr>
        <w:spacing w:after="120" w:line="240" w:lineRule="auto"/>
        <w:jc w:val="both"/>
        <w:rPr>
          <w:rFonts w:ascii="Times New Roman" w:eastAsia="Times New Roman" w:hAnsi="Times New Roman" w:cs="Times New Roman"/>
          <w:b/>
          <w:kern w:val="0"/>
          <w:sz w:val="32"/>
          <w:szCs w:val="20"/>
          <w:lang w:eastAsia="it-IT"/>
          <w14:ligatures w14:val="none"/>
        </w:rPr>
      </w:pPr>
      <w:r w:rsidRPr="005E5FA3">
        <w:rPr>
          <w:rFonts w:ascii="Arial" w:eastAsia="Times New Roman" w:hAnsi="Arial" w:cs="Times New Roman"/>
          <w:kern w:val="0"/>
          <w:sz w:val="24"/>
          <w:szCs w:val="20"/>
          <w:lang w:eastAsia="it-IT"/>
          <w14:ligatures w14:val="none"/>
        </w:rPr>
        <w:t xml:space="preserve">Cristo Gesù non è però un puro e semplice uomo, anche se grandissimo, anche se risorto, anche se è vivo in mezzo a noi. Cristo Gesù è il Figlio del Dio vivente. Non è Figlio in senso morale. Non è figlio nel segno dell’adozione. Non è figlio per creazione. Non è figlio per nessuna delle categorie umane per cui uno può essere detto figlio di un altro. Gesù è Figlio di Dio per generazione eterna dal Padre. La verità della figliolanza di Cristo Gesù è quella contenuta, manifestata, annunziata, rivelata dal Prologo. </w:t>
      </w:r>
    </w:p>
    <w:p w14:paraId="0F883E8E"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Chi non professa questa verità che è reale, eterna, di sostanza, di vera generazione non crede nella verità di Gesù Signore. Gesù di Nazaret non l’uomo che viene fatto Dio, come avviene per il cristiano. Gesù di Nazaret è il Dio che si è fatto uomo. Questa è la sua verità. Credendo in Gesù, Messia e Figlio di Dio, si ha la vita nel suo nome. Si ha la vita nel suo nome, cioè nella sua potenza, nella sua grazia, nel suo sacrificio, nella sua redenzione, nel dono che il Padre ci ha fatto di Lui.</w:t>
      </w:r>
    </w:p>
    <w:p w14:paraId="78D48614"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La vita è la rigenerazione, l’elevazione, la partecipazione della divina natura. La vita è dono dello Spirito Santo che diviene la nostra vita. Lo Spirito Santo è donato nel nome di Cristo Gesù. La vita è l’immersione nella grazia e nella verità di Gesù Signore. La vita è nella partecipazione alla stessa santità di Cristo Gesù. E tutto questo avviene nel suo nome, con la sua potenza, nella sua verità. Il nome è anche la verità di Cristo Gesù. La predicazione della Parola e dell’opera di Cristo deve produrre questo frutto di fede: condurre ogni uomo a credere nella verità di Cristo Gesù e a lasciarsi trasformare da questa sua verità, divenendo con Cristo una cosa sola. È questa la vita: quella linfa di vita eterna che salendo da Gesù si riversa e fa fruttificare tutti i tralci. È questa l’opera della predicazione del Vangelo: prendere ogni uomo, innestarlo in Cristo, nella sua verità, farne un tralcio dell’unica vite, in modo che possa produrre per se stesso e per gli altri frutti di vita eterna. Gesù è il Cristo, il Figlio di Dio, la vita di ogni uomo. È questa la verità della nostra fede. Questa verità dobbiamo dare ad ogni uomo perché entri in possesso della vera vita. </w:t>
      </w:r>
    </w:p>
    <w:p w14:paraId="0C28ABD3" w14:textId="77777777" w:rsidR="005E5FA3" w:rsidRPr="005E5FA3" w:rsidRDefault="005E5FA3" w:rsidP="005E5FA3">
      <w:pPr>
        <w:spacing w:after="120" w:line="240" w:lineRule="auto"/>
        <w:jc w:val="both"/>
        <w:rPr>
          <w:rFonts w:ascii="Arial" w:eastAsia="Times New Roman" w:hAnsi="Arial" w:cs="Times New Roman"/>
          <w:bCs/>
          <w:kern w:val="0"/>
          <w:sz w:val="24"/>
          <w:szCs w:val="20"/>
          <w:lang w:eastAsia="it-IT"/>
          <w14:ligatures w14:val="none"/>
        </w:rPr>
      </w:pPr>
      <w:r w:rsidRPr="005E5FA3">
        <w:rPr>
          <w:rFonts w:ascii="Arial" w:eastAsia="Times New Roman" w:hAnsi="Arial" w:cs="Times New Roman"/>
          <w:bCs/>
          <w:kern w:val="0"/>
          <w:sz w:val="24"/>
          <w:szCs w:val="20"/>
          <w:lang w:eastAsia="it-IT"/>
          <w14:ligatures w14:val="none"/>
        </w:rPr>
        <w:t xml:space="preserve">Gli Apostoli che erano nella casa dove entrò Gesù a porte chiuse annunziarono a Tommaso, che quella sera era assente, di aver visto il Signore. Tommaso dice loro che per credere lui vuole vedere e toccare il corpo del risorto. Vuole mettere il dito nel posto dei chiodi e la mano nel costato trafitto. Lui vuole fare l’esperienza corporea di Gesù prima di credere nella sua risurrezione. Per otto giorni Gesù lascia che Tommaso viva di questa idea. Poi viene e lo invita a toccare le sue piaghe. Con dolcezza lo rimprovera perché ha creduto perché ha veduto. Non si crede perché si vede. Si crede perché si ascoltano i testimoni. Non si crede perché si ascoltano i testimoni, si crede perché nei testimoni si vede il Signore risorto, perché i testimoni sono risorti insieme con Cristo a vita nuova. In fondo negli Apostoli si deve compiere lo stesso mistero che si è realizzato in Cristo Gesù: chi vedeva Cristo Gesù vedeva il Padre; chi credeva in Cristo Gesù, credeva nel padre. Cristo Gesù era la vera visibilità del Padre. Questo stesso mistero deve compiersi negli Apostoli: chi vede loro, deve vedere Cristo Gesù, perché sono loro la visibilità della sua verità, della sua carità, della sua speranza, </w:t>
      </w:r>
      <w:r w:rsidRPr="005E5FA3">
        <w:rPr>
          <w:rFonts w:ascii="Arial" w:eastAsia="Times New Roman" w:hAnsi="Arial" w:cs="Times New Roman"/>
          <w:bCs/>
          <w:kern w:val="0"/>
          <w:sz w:val="24"/>
          <w:szCs w:val="20"/>
          <w:lang w:eastAsia="it-IT"/>
          <w14:ligatures w14:val="none"/>
        </w:rPr>
        <w:lastRenderedPageBreak/>
        <w:t xml:space="preserve">della sua risurrezione; chi crede in loro, deve credere in Cristo Gesù, perché sono la Parola vivente di Gesù Signore. Sono loro la Parola della vera fede, Parola onnipotente, creatrice, piena di luce, di verità, di santità, ricca di perdono e di misericordia, piena di pietà e di compassione. Parola in tutto simile a quella di Gesù Signore. </w:t>
      </w:r>
    </w:p>
    <w:p w14:paraId="0F546930" w14:textId="77777777" w:rsidR="005E5FA3" w:rsidRPr="005E5FA3" w:rsidRDefault="005E5FA3" w:rsidP="005E5FA3">
      <w:pPr>
        <w:spacing w:after="120" w:line="240" w:lineRule="auto"/>
        <w:jc w:val="both"/>
        <w:rPr>
          <w:rFonts w:ascii="Arial" w:eastAsia="Times New Roman" w:hAnsi="Arial" w:cs="Arial"/>
          <w:bCs/>
          <w:kern w:val="0"/>
          <w:sz w:val="24"/>
          <w:szCs w:val="20"/>
          <w:lang w:eastAsia="it-IT"/>
          <w14:ligatures w14:val="none"/>
        </w:rPr>
      </w:pPr>
    </w:p>
    <w:p w14:paraId="34541E5F" w14:textId="77777777" w:rsidR="005E5FA3" w:rsidRPr="005E5FA3" w:rsidRDefault="005E5FA3" w:rsidP="005E5FA3">
      <w:pPr>
        <w:spacing w:after="120" w:line="240" w:lineRule="auto"/>
        <w:jc w:val="both"/>
        <w:rPr>
          <w:rFonts w:ascii="Arial" w:eastAsia="Times New Roman" w:hAnsi="Arial" w:cs="Arial"/>
          <w:b/>
          <w:kern w:val="0"/>
          <w:sz w:val="24"/>
          <w:szCs w:val="20"/>
          <w:lang w:eastAsia="it-IT"/>
          <w14:ligatures w14:val="none"/>
        </w:rPr>
      </w:pPr>
      <w:r w:rsidRPr="005E5FA3">
        <w:rPr>
          <w:rFonts w:ascii="Arial" w:eastAsia="Times New Roman" w:hAnsi="Arial" w:cs="Arial"/>
          <w:b/>
          <w:kern w:val="0"/>
          <w:sz w:val="24"/>
          <w:szCs w:val="20"/>
          <w:lang w:eastAsia="it-IT"/>
          <w14:ligatures w14:val="none"/>
        </w:rPr>
        <w:t>Terza Meditazione</w:t>
      </w:r>
    </w:p>
    <w:p w14:paraId="1A1DE460" w14:textId="77777777" w:rsidR="005E5FA3" w:rsidRPr="005E5FA3" w:rsidRDefault="005E5FA3" w:rsidP="005E5FA3">
      <w:pPr>
        <w:spacing w:after="120" w:line="240" w:lineRule="auto"/>
        <w:jc w:val="both"/>
        <w:rPr>
          <w:rFonts w:ascii="Arial" w:eastAsia="Times New Roman" w:hAnsi="Arial" w:cs="Times New Roman"/>
          <w:color w:val="000000"/>
          <w:kern w:val="0"/>
          <w:sz w:val="24"/>
          <w:szCs w:val="20"/>
          <w:lang w:eastAsia="it-IT"/>
          <w14:ligatures w14:val="none"/>
        </w:rPr>
      </w:pPr>
      <w:r w:rsidRPr="005E5FA3">
        <w:rPr>
          <w:rFonts w:ascii="Arial" w:eastAsia="Times New Roman" w:hAnsi="Arial" w:cs="Times New Roman"/>
          <w:color w:val="000000"/>
          <w:kern w:val="0"/>
          <w:sz w:val="24"/>
          <w:szCs w:val="20"/>
          <w:lang w:eastAsia="it-IT"/>
          <w14:ligatures w14:val="none"/>
        </w:rPr>
        <w:t>Gesù lascia che Tommaso si consumi nel suo dubbio per ben otto giorni. “Otto giorni dopo i discepoli erano di nuovo in casa e c’era con loro anche Tommaso. Venne Gesù, a porte chiuse, stette in mezzo e disse</w:t>
      </w:r>
      <w:r w:rsidRPr="005E5FA3">
        <w:rPr>
          <w:rFonts w:ascii="Arial" w:eastAsia="Times New Roman" w:hAnsi="Arial" w:cs="Times New Roman"/>
          <w:i/>
          <w:iCs/>
          <w:color w:val="000000"/>
          <w:kern w:val="0"/>
          <w:sz w:val="24"/>
          <w:szCs w:val="20"/>
          <w:lang w:eastAsia="it-IT"/>
          <w14:ligatures w14:val="none"/>
        </w:rPr>
        <w:t xml:space="preserve">: ‘Pace a voi!”. </w:t>
      </w:r>
      <w:r w:rsidRPr="005E5FA3">
        <w:rPr>
          <w:rFonts w:ascii="Arial" w:eastAsia="Times New Roman" w:hAnsi="Arial" w:cs="Times New Roman"/>
          <w:color w:val="000000"/>
          <w:kern w:val="0"/>
          <w:sz w:val="24"/>
          <w:szCs w:val="20"/>
          <w:lang w:eastAsia="it-IT"/>
          <w14:ligatures w14:val="none"/>
        </w:rPr>
        <w:t>Gesù saluta con questo dono di pace. La mia pace è con voi. La mia pace è su di voi. La mia pace è in voi. Tommaso già riceve un segno della verità di ogni parola detta a lui dagli altri apostoli o discepoli del Signore. Infatti avviene tutto come per la prima volta. Sono in casa. Le porte sono chiuse. Gesù entra. Sta in mezzo. Dona la pace. Gesù per prima cosa conferma che la parola dei suoi apostoli era perfettissimamente vera. Ogni testimonianza resa a Gesù secondo verità, sempre sarà confermata da Gesù. Le modalità della conferma a noi non sono rivelate. Sappiamo però che la conferma sempre ci sarà. Gesù è stato sempre confermato dal Padre.</w:t>
      </w:r>
    </w:p>
    <w:p w14:paraId="07CF03C1" w14:textId="77777777" w:rsidR="005E5FA3" w:rsidRPr="005E5FA3" w:rsidRDefault="005E5FA3" w:rsidP="005E5FA3">
      <w:pPr>
        <w:spacing w:after="120" w:line="240" w:lineRule="auto"/>
        <w:jc w:val="both"/>
        <w:rPr>
          <w:rFonts w:ascii="Arial" w:eastAsia="Times New Roman" w:hAnsi="Arial" w:cs="Times New Roman"/>
          <w:color w:val="000000"/>
          <w:kern w:val="0"/>
          <w:sz w:val="24"/>
          <w:szCs w:val="20"/>
          <w:lang w:eastAsia="it-IT"/>
          <w14:ligatures w14:val="none"/>
        </w:rPr>
      </w:pPr>
      <w:r w:rsidRPr="005E5FA3">
        <w:rPr>
          <w:rFonts w:ascii="Arial" w:eastAsia="Times New Roman" w:hAnsi="Arial" w:cs="Times New Roman"/>
          <w:color w:val="000000"/>
          <w:kern w:val="0"/>
          <w:sz w:val="24"/>
          <w:szCs w:val="20"/>
          <w:lang w:eastAsia="it-IT"/>
          <w14:ligatures w14:val="none"/>
        </w:rPr>
        <w:t>Quando il Signore conferma la parola e la testimonianza degli apostoli? Quando la Parola è di Gesù e anche la testimonianza riguardano Gesù, il Crocifisso e il Risorto. Se l’apostolo si separa da Cristo parlerà nel proprio nome. Ma se lui parlerà nel proprio nome, Gesù Signore mai potrà confermare una sola sua parola. Si assumerà la responsabilità di ogni fallimento nell’opera della salvezza. Ha tolto la Parola di Gesù e al suo posto ha dato i propri pensieri.</w:t>
      </w:r>
    </w:p>
    <w:p w14:paraId="2BCFC487" w14:textId="77777777" w:rsidR="005E5FA3" w:rsidRPr="005E5FA3" w:rsidRDefault="005E5FA3" w:rsidP="005E5FA3">
      <w:pPr>
        <w:spacing w:after="120" w:line="240" w:lineRule="auto"/>
        <w:jc w:val="both"/>
        <w:rPr>
          <w:rFonts w:ascii="Arial" w:eastAsia="Times New Roman" w:hAnsi="Arial" w:cs="Times New Roman"/>
          <w:color w:val="000000"/>
          <w:kern w:val="0"/>
          <w:sz w:val="24"/>
          <w:szCs w:val="20"/>
          <w:lang w:eastAsia="it-IT"/>
          <w14:ligatures w14:val="none"/>
        </w:rPr>
      </w:pPr>
      <w:r w:rsidRPr="005E5FA3">
        <w:rPr>
          <w:rFonts w:ascii="Arial" w:eastAsia="Times New Roman" w:hAnsi="Arial" w:cs="Times New Roman"/>
          <w:color w:val="000000"/>
          <w:kern w:val="0"/>
          <w:sz w:val="24"/>
          <w:szCs w:val="20"/>
          <w:lang w:eastAsia="it-IT"/>
          <w14:ligatures w14:val="none"/>
        </w:rPr>
        <w:t>Tommaso ha chiesto il segno. Ora Gesù dona un segno della sua presenza in mezzo a loro. Infatti né gli altri apostoli e neanche Tommaso hanno detto qualcosa a Gesù della prova chiesta per credere nella sua risurrezione. Gesù entra e si rivolge direttamente a Tommaso: “Metti qui il tuo dito e guarda le mie mani; tendi la tua mano e mettila nel mio fianco; e non essere incredulo, ma credente!”. Cosa vuole insegnare Gesù a Tommaso e ad ogni altro uomo? La fede nasce dalla testimonianza di persone verso altre persone. La testimonianza è fatta su una verità storica, che produce altre verità storiche. Se la storia testimoniata è accompagnata dai suoi frutti, quella storia è vera.</w:t>
      </w:r>
    </w:p>
    <w:p w14:paraId="5CB33879" w14:textId="77777777" w:rsidR="005E5FA3" w:rsidRPr="005E5FA3" w:rsidRDefault="005E5FA3" w:rsidP="005E5FA3">
      <w:pPr>
        <w:spacing w:after="120" w:line="240" w:lineRule="auto"/>
        <w:jc w:val="both"/>
        <w:rPr>
          <w:rFonts w:ascii="Arial" w:eastAsia="Times New Roman" w:hAnsi="Arial" w:cs="Times New Roman"/>
          <w:color w:val="000000"/>
          <w:kern w:val="0"/>
          <w:sz w:val="24"/>
          <w:szCs w:val="20"/>
          <w:lang w:eastAsia="it-IT"/>
          <w14:ligatures w14:val="none"/>
        </w:rPr>
      </w:pPr>
      <w:r w:rsidRPr="005E5FA3">
        <w:rPr>
          <w:rFonts w:ascii="Arial" w:eastAsia="Times New Roman" w:hAnsi="Arial" w:cs="Times New Roman"/>
          <w:color w:val="000000"/>
          <w:kern w:val="0"/>
          <w:sz w:val="24"/>
          <w:szCs w:val="20"/>
          <w:lang w:eastAsia="it-IT"/>
          <w14:ligatures w14:val="none"/>
        </w:rPr>
        <w:t xml:space="preserve">Gli Apostoli erano tristi, sconsolati, senza speranza, smarriti, confusi. Questa la loro storia. Gesù risorge. Viene sta in mezzo. Dona la pace. Subito la loro tristezza diviene gioia indicibile. La storia di Gesù ha prodotto il suo frutto. Quando c’è il frutto, sempre si deve credere nella Verità della storia. Gesù muore in croce. La morte ha come frutto la risurrezione. Sempre si deve credere nella verità di ogni Parola detta da Lui, mentre era nella sua carne. Come ci sono dei motivi che ci obbligano a credere, così ci sono dei motivi che ci obbligano a non dubitare. La fede è atto umano. Non solo quindi atto della volontà, ma anche della razionalità, della sapienza, dell’intelligenza. Questa verità mai va dimenticata. Tutto l’uomo è implicato nell’atto di fede. Appartiene alla razionalità cogliere i legami che esistono tra diversi eventi. Non sono detti stolti per natura quanti non giungono alla conoscenza di Dio? </w:t>
      </w:r>
    </w:p>
    <w:p w14:paraId="628A5418" w14:textId="77777777" w:rsidR="005E5FA3" w:rsidRPr="005E5FA3" w:rsidRDefault="005E5FA3" w:rsidP="005E5FA3">
      <w:pPr>
        <w:spacing w:after="120" w:line="240" w:lineRule="auto"/>
        <w:jc w:val="both"/>
        <w:rPr>
          <w:rFonts w:ascii="Arial" w:eastAsia="Times New Roman" w:hAnsi="Arial" w:cs="Times New Roman"/>
          <w:color w:val="000000"/>
          <w:kern w:val="0"/>
          <w:sz w:val="24"/>
          <w:szCs w:val="20"/>
          <w:lang w:eastAsia="it-IT"/>
          <w14:ligatures w14:val="none"/>
        </w:rPr>
      </w:pPr>
      <w:r w:rsidRPr="005E5FA3">
        <w:rPr>
          <w:rFonts w:ascii="Arial" w:eastAsia="Times New Roman" w:hAnsi="Arial" w:cs="Times New Roman"/>
          <w:color w:val="000000"/>
          <w:kern w:val="0"/>
          <w:sz w:val="24"/>
          <w:szCs w:val="20"/>
          <w:lang w:eastAsia="it-IT"/>
          <w14:ligatures w14:val="none"/>
        </w:rPr>
        <w:lastRenderedPageBreak/>
        <w:t xml:space="preserve">È questo il motivo per cui Tommaso avrebbe dovuto credere. Il frutto della nuova storia di Cristo Gesù operato nei discepoli era evidente, visibile. Era sul loro volto. Lui ha trovato una comunità diversa da quella che aveva lasciato. Sempre il discepolo di Gesù, se vuole che, per la sua parola, la fede spunti in un cuore, deve presentarsi con l’opera che la fede ha prodotto in lui. Qual è il frutto della fede? Le opere in tutto conformi alla Parola di Gesù. </w:t>
      </w:r>
    </w:p>
    <w:p w14:paraId="6FC90A43" w14:textId="77777777" w:rsidR="005E5FA3" w:rsidRPr="005E5FA3" w:rsidRDefault="005E5FA3" w:rsidP="005E5FA3">
      <w:pPr>
        <w:spacing w:after="120" w:line="240" w:lineRule="auto"/>
        <w:jc w:val="both"/>
        <w:rPr>
          <w:rFonts w:ascii="Arial" w:eastAsia="Times New Roman" w:hAnsi="Arial" w:cs="Times New Roman"/>
          <w:color w:val="000000"/>
          <w:kern w:val="0"/>
          <w:sz w:val="24"/>
          <w:szCs w:val="20"/>
          <w:lang w:eastAsia="it-IT"/>
          <w14:ligatures w14:val="none"/>
        </w:rPr>
      </w:pPr>
      <w:r w:rsidRPr="005E5FA3">
        <w:rPr>
          <w:rFonts w:ascii="Arial" w:eastAsia="Times New Roman" w:hAnsi="Arial" w:cs="Times New Roman"/>
          <w:color w:val="000000"/>
          <w:kern w:val="0"/>
          <w:sz w:val="24"/>
          <w:szCs w:val="20"/>
          <w:lang w:eastAsia="it-IT"/>
          <w14:ligatures w14:val="none"/>
        </w:rPr>
        <w:t xml:space="preserve">Tommaso, dopo le parole di Gesù, fa subito la sua professione di fede. “Gli rispose Tommaso: ‘Mio Signore e mio Dio!’”. L’apostolo confessa che Gesù è il suo Signore, il suo Dio. Oltre questa confessione la storia non può andare. Possiamo affermare che Tommaso mette il sigillo a quanto Giovanni ha scritto nel suo Prologo. Quanto lui ha scritto per rivelazione, Tommaso lo sigilla attraverso la sua confessione di fede che nasce dalla visione di Gesù. </w:t>
      </w:r>
    </w:p>
    <w:p w14:paraId="0E9B9B9D" w14:textId="77777777" w:rsidR="005E5FA3" w:rsidRPr="005E5FA3" w:rsidRDefault="005E5FA3" w:rsidP="005E5FA3">
      <w:pPr>
        <w:spacing w:after="120" w:line="240" w:lineRule="auto"/>
        <w:jc w:val="both"/>
        <w:rPr>
          <w:rFonts w:ascii="Arial" w:eastAsia="Times New Roman" w:hAnsi="Arial" w:cs="Times New Roman"/>
          <w:color w:val="000000"/>
          <w:kern w:val="0"/>
          <w:sz w:val="24"/>
          <w:szCs w:val="20"/>
          <w:lang w:eastAsia="it-IT"/>
          <w14:ligatures w14:val="none"/>
        </w:rPr>
      </w:pPr>
      <w:r w:rsidRPr="005E5FA3">
        <w:rPr>
          <w:rFonts w:ascii="Arial" w:eastAsia="Times New Roman" w:hAnsi="Arial" w:cs="Times New Roman"/>
          <w:color w:val="000000"/>
          <w:kern w:val="0"/>
          <w:sz w:val="24"/>
          <w:szCs w:val="20"/>
          <w:lang w:eastAsia="it-IT"/>
          <w14:ligatures w14:val="none"/>
        </w:rPr>
        <w:t>Questa confessione è anche un sigillo a tutta l’opera compiuta da Gesù e a tutte le Parole dette dal Maestro. Gesù è il Figlio di Dio, perché Signore e Dio. Gesù è con il Padre una cosa sola, perché è Signore e Dio. Oltre questa confessione non si può andare. Essa è il sommo della verità di Cristo: Signore e Dio. Essa è il sigillo eterno a tutto il Vangelo e a tutta la Scrittura, a tutte le profezie e a tutti gli oracoli del Signore. Sarà poi lo Spirito Santo ad illuminare i discepoli di Gesù, a comprendere la relazione tra Dio, il Padre, e tra Dio Gesù, il Figlio. Già i Salmi parlano di generazione nell’eternità, in principio. Ma il mistero è lasciato allo Spirito Santo. Tommaso è l’ultimo testimone a favore della verità del Prologo, cioè del mistero annunciato da Giovanni e posto come verità primaria del suo Vangelo. Prima la Verità di Cristo in pienezza. Poi la storia che conferma parola per parola.</w:t>
      </w:r>
    </w:p>
    <w:p w14:paraId="02AD7F79" w14:textId="77777777" w:rsidR="005E5FA3" w:rsidRPr="005E5FA3" w:rsidRDefault="005E5FA3" w:rsidP="005E5FA3">
      <w:pPr>
        <w:spacing w:after="120" w:line="240" w:lineRule="auto"/>
        <w:jc w:val="both"/>
        <w:rPr>
          <w:rFonts w:ascii="Arial" w:eastAsia="Times New Roman" w:hAnsi="Arial" w:cs="Times New Roman"/>
          <w:color w:val="000000"/>
          <w:kern w:val="0"/>
          <w:sz w:val="24"/>
          <w:szCs w:val="20"/>
          <w:lang w:eastAsia="it-IT"/>
          <w14:ligatures w14:val="none"/>
        </w:rPr>
      </w:pPr>
      <w:r w:rsidRPr="005E5FA3">
        <w:rPr>
          <w:rFonts w:ascii="Arial" w:eastAsia="Times New Roman" w:hAnsi="Arial" w:cs="Times New Roman"/>
          <w:color w:val="000000"/>
          <w:kern w:val="0"/>
          <w:sz w:val="24"/>
          <w:szCs w:val="20"/>
          <w:lang w:eastAsia="it-IT"/>
          <w14:ligatures w14:val="none"/>
        </w:rPr>
        <w:t>Gesù non vuole che Tommaso divenga un modello per ogni altro uomo. Non si crede per visione. Si crede per ascolto. Si predica la Parola, la si accompagna con la vita nella Parola, questo basta perché la fede possa nascere nei cuori. “Gesù gli disse: ‘Perché mi hai veduto, tu hai creduto. Beati quelli che non hanno visto e hanno creduto!’”. Vale per il passato, il presente e il futuro. Chi è allora beato? Colui che crede nella predicazione e nell’annunzio degli Apostoli. Mai però dovrà essere una fede emotiva, irrazionale, illogica, mai un fideismo. La vera fede nasce dalla Parola, ma è vera se è vero atto umano, cioè atto di tutto l’uomo: cuore, volontà, mente, razionalità, spirito, sapienza, intelligenza. Quando la fede non nasce, due sono le ragioni. O la Parola non è stata data secondo le regole del dono della Parola. O perché l’uomo non vuole venire alla fede, a causa della malvagità del suo cuore. Sovente è per la prima ragione.</w:t>
      </w:r>
    </w:p>
    <w:p w14:paraId="55000997" w14:textId="77777777" w:rsidR="005E5FA3" w:rsidRPr="005E5FA3" w:rsidRDefault="005E5FA3" w:rsidP="005E5FA3">
      <w:pPr>
        <w:spacing w:after="120" w:line="240" w:lineRule="auto"/>
        <w:jc w:val="both"/>
        <w:rPr>
          <w:rFonts w:ascii="Arial" w:eastAsia="Times New Roman" w:hAnsi="Arial" w:cs="Times New Roman"/>
          <w:color w:val="000000"/>
          <w:kern w:val="0"/>
          <w:sz w:val="24"/>
          <w:szCs w:val="20"/>
          <w:lang w:eastAsia="it-IT"/>
          <w14:ligatures w14:val="none"/>
        </w:rPr>
      </w:pPr>
      <w:r w:rsidRPr="005E5FA3">
        <w:rPr>
          <w:rFonts w:ascii="Arial" w:eastAsia="Times New Roman" w:hAnsi="Arial" w:cs="Times New Roman"/>
          <w:color w:val="000000"/>
          <w:kern w:val="0"/>
          <w:sz w:val="24"/>
          <w:szCs w:val="20"/>
          <w:lang w:eastAsia="it-IT"/>
          <w14:ligatures w14:val="none"/>
        </w:rPr>
        <w:t>Questi due versetti sono detti “Prima Conclusione”, perché, anziché terminare con essi il Vangelo, subito dopo segue un altro Capitolo, il XXI, che porta con sé una seconda conclusione, quella finale. La fine è dopo, non ora. L’Evangelista ci avvisa. Quanto lui ha scritto nel suo Vangelo non sono tutti i segni operati da Gesù. Il Maestro di segni ne ha fatti veramente tanti. Non c’è stata persona che da Lui non abbia ricevuto un segno o di parola o di opere. Pensare che tutto sia in questo Vangelo sarebbe negare o minimizzare la realtà storica che è ben diversa. Veramente, realmente Gesù, in presenza dei suoi discepoli, fece molti altri segni che non sono stati scritti in questo libro.</w:t>
      </w:r>
    </w:p>
    <w:p w14:paraId="7D7CCE61" w14:textId="77777777" w:rsidR="005E5FA3" w:rsidRPr="005E5FA3" w:rsidRDefault="005E5FA3" w:rsidP="005E5FA3">
      <w:pPr>
        <w:spacing w:after="120" w:line="240" w:lineRule="auto"/>
        <w:jc w:val="both"/>
        <w:rPr>
          <w:rFonts w:ascii="Arial" w:eastAsia="Times New Roman" w:hAnsi="Arial" w:cs="Times New Roman"/>
          <w:color w:val="000000"/>
          <w:kern w:val="0"/>
          <w:sz w:val="24"/>
          <w:szCs w:val="20"/>
          <w:lang w:eastAsia="it-IT"/>
          <w14:ligatures w14:val="none"/>
        </w:rPr>
      </w:pPr>
      <w:r w:rsidRPr="005E5FA3">
        <w:rPr>
          <w:rFonts w:ascii="Arial" w:eastAsia="Times New Roman" w:hAnsi="Arial" w:cs="Times New Roman"/>
          <w:color w:val="000000"/>
          <w:kern w:val="0"/>
          <w:sz w:val="24"/>
          <w:szCs w:val="20"/>
          <w:lang w:eastAsia="it-IT"/>
          <w14:ligatures w14:val="none"/>
        </w:rPr>
        <w:lastRenderedPageBreak/>
        <w:t>Qual è allora il fine per il quale questi sono stati scritti? Ma questi sono stati scritti perché crediate che Gesù è il Cristo, il Figlio di Dio, e perché, credendo, abbiate la vita nel suo nome. Il fine è la fede. Il fine della fede è la vita. “Crediate che Gesù è il Cristo”: Gesù è il Cristo, il Messia. Se è il Cristo e il Messia, in Lui si compiono tutte le antiche profezie e ogni promessa fatta da Dio all’umanità. Il Messia non viene solo per i figli di Abramo. Il Messia è promesso da Dio all’umanità. Lui viene anche per tutti i figli di Adamo. La salvezza è quell’inimicizia promessa da Dio al serpente già nel giardino dell’Eden dopo il peccato. Promessa universale, non particolare. Il Cristo è il Figlio di Dio. Gesù è Dio non perché si è fatto Dio. Ma perché è Dio e si è fatto uomo. Questa verità è essenza della sua Persona. Lui è Dio perché è il Verbo Eterno del Padre, il suo Figlio Unigenito eterno da Lui generato.</w:t>
      </w:r>
    </w:p>
    <w:p w14:paraId="38065EFE" w14:textId="77777777" w:rsidR="005E5FA3" w:rsidRPr="005E5FA3" w:rsidRDefault="005E5FA3" w:rsidP="005E5FA3">
      <w:pPr>
        <w:spacing w:after="120" w:line="240" w:lineRule="auto"/>
        <w:jc w:val="both"/>
        <w:rPr>
          <w:rFonts w:ascii="PT Serif" w:eastAsia="Calibri" w:hAnsi="PT Serif" w:cs="Times New Roman"/>
          <w:color w:val="111111"/>
          <w:sz w:val="30"/>
          <w:szCs w:val="30"/>
        </w:rPr>
      </w:pPr>
      <w:r w:rsidRPr="005E5FA3">
        <w:rPr>
          <w:rFonts w:ascii="Arial" w:eastAsia="Times New Roman" w:hAnsi="Arial" w:cs="Times New Roman"/>
          <w:color w:val="000000"/>
          <w:kern w:val="0"/>
          <w:sz w:val="24"/>
          <w:szCs w:val="20"/>
          <w:lang w:eastAsia="it-IT"/>
          <w14:ligatures w14:val="none"/>
        </w:rPr>
        <w:t>Sono tutti in grande errore coloro che asseriscono che dai Vangeli non si può arrivare alla divinità di Gesù. Tutto il Nuovo Testamento è fondato su questa verità. Gesù è il Cristo. Gesù è il Figlio di Dio. Gesù è Dio. Gesù è vero Dio. Credendo in Cristo, Figlio di Dio, si ha la vita nel suo nome: la vita eterna si ha nel nome di Cristo, di Gesù, perché Gesù è la vita eterna, Lui è la verità, Lui è la luce, Lui è la risurrezione, Lui è la grazia. Tutto è Gesù. La vita eterna non è però un dono che Cristo dona a chi crede in Lui. La vita eterna Lui la dona a chi diviene una cosa sola con Lui. A chi vive in Lui, con Lui, per Lui. Non c’è vita eterna se ci si separa dal suo corpo, dalla sua vita. Come il Padre è la vita di Cristo Gesù e Cristo Gesù attinge la vita eternamente dal Padre, nel Padre, per lo Spirito Santo, così il discepolo di Gesù entra nella vita eterna, divenendo con Cristo un solo corpo e vivendo in Lui e per Lui.</w:t>
      </w:r>
    </w:p>
    <w:p w14:paraId="67770492"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p>
    <w:p w14:paraId="5BF74E1F" w14:textId="77777777" w:rsidR="005E5FA3" w:rsidRPr="005E5FA3" w:rsidRDefault="005E5FA3" w:rsidP="005E5FA3">
      <w:pPr>
        <w:pStyle w:val="Titolo1"/>
      </w:pPr>
      <w:bookmarkStart w:id="420" w:name="_Toc218975081"/>
      <w:bookmarkStart w:id="421" w:name="_Toc219036219"/>
      <w:r w:rsidRPr="005E5FA3">
        <w:t>DALLA PRIMA LETTERA DI SAN GIOVANNI APOSTOLO</w:t>
      </w:r>
      <w:bookmarkEnd w:id="420"/>
      <w:bookmarkEnd w:id="421"/>
    </w:p>
    <w:p w14:paraId="397CE97B" w14:textId="77777777" w:rsidR="005E5FA3" w:rsidRPr="005E5FA3" w:rsidRDefault="005E5FA3" w:rsidP="005E5FA3">
      <w:pPr>
        <w:spacing w:after="120" w:line="240" w:lineRule="auto"/>
        <w:jc w:val="both"/>
        <w:rPr>
          <w:rFonts w:ascii="Arial" w:eastAsia="Calibri" w:hAnsi="Arial" w:cs="Arial"/>
          <w:b/>
          <w:color w:val="000000" w:themeColor="text1"/>
          <w:kern w:val="0"/>
          <w:sz w:val="28"/>
          <w:shd w:val="clear" w:color="auto" w:fill="FFFFFF"/>
          <w:lang w:eastAsia="it-IT"/>
          <w14:ligatures w14:val="none"/>
        </w:rPr>
      </w:pPr>
      <w:r w:rsidRPr="005E5FA3">
        <w:rPr>
          <w:rFonts w:ascii="Arial" w:eastAsia="Calibri" w:hAnsi="Arial" w:cs="Arial"/>
          <w:b/>
          <w:color w:val="000000" w:themeColor="text1"/>
          <w:kern w:val="0"/>
          <w:sz w:val="28"/>
          <w:shd w:val="clear" w:color="auto" w:fill="FFFFFF"/>
          <w:lang w:eastAsia="it-IT"/>
          <w14:ligatures w14:val="none"/>
        </w:rPr>
        <w:t>Capitolo III</w:t>
      </w:r>
    </w:p>
    <w:p w14:paraId="0815F4F2" w14:textId="77777777" w:rsidR="005E5FA3" w:rsidRPr="005E5FA3" w:rsidRDefault="005E5FA3" w:rsidP="005E5FA3">
      <w:pPr>
        <w:pStyle w:val="Titolo2"/>
      </w:pPr>
      <w:bookmarkStart w:id="422" w:name="_Toc62148409"/>
      <w:bookmarkStart w:id="423" w:name="_Toc218837593"/>
      <w:bookmarkStart w:id="424" w:name="_Toc218975082"/>
      <w:bookmarkStart w:id="425" w:name="_Toc219036220"/>
      <w:r w:rsidRPr="005E5FA3">
        <w:t>SIAMO FIGLI DI DIO!</w:t>
      </w:r>
      <w:bookmarkEnd w:id="422"/>
      <w:bookmarkEnd w:id="423"/>
      <w:bookmarkEnd w:id="424"/>
      <w:bookmarkEnd w:id="425"/>
    </w:p>
    <w:p w14:paraId="4D62928C" w14:textId="77777777" w:rsidR="005E5FA3" w:rsidRPr="005E5FA3" w:rsidRDefault="005E5FA3" w:rsidP="005E5FA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[1]Quale grande amore ci ha dato il Padre per essere chiamati figli di Dio, e lo siamo realmente! La ragione per cui il mondo non ci conosce è perché non ha conosciuto lui. </w:t>
      </w:r>
    </w:p>
    <w:p w14:paraId="599CEC42" w14:textId="77777777" w:rsidR="005E5FA3" w:rsidRPr="005E5FA3" w:rsidRDefault="005E5FA3" w:rsidP="005E5FA3">
      <w:pPr>
        <w:spacing w:after="120" w:line="240" w:lineRule="auto"/>
        <w:jc w:val="both"/>
        <w:rPr>
          <w:rFonts w:ascii="Arial" w:eastAsia="Times New Roman" w:hAnsi="Arial" w:cs="Times New Roman"/>
          <w:i/>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Dio è amore che si comunica, si dona. Qual è il limite dell’amore di Dio nei riguardi dell’uomo? Se leggiamo il Vangelo di Giovanni scopriamo che questo amore non ha alcun limite, se non quello della divinità. Due passi, anzi tre sono sufficienti a farci comprendere qual è il limite dell’amore di Dio per l’uomo. </w:t>
      </w:r>
      <w:r w:rsidRPr="005E5FA3">
        <w:rPr>
          <w:rFonts w:ascii="Arial" w:eastAsia="Times New Roman" w:hAnsi="Arial" w:cs="Times New Roman"/>
          <w:i/>
          <w:kern w:val="0"/>
          <w:sz w:val="24"/>
          <w:szCs w:val="20"/>
          <w:lang w:eastAsia="it-IT"/>
          <w14:ligatures w14:val="none"/>
        </w:rPr>
        <w:t xml:space="preserve">“Dio infatti ha tanto amato il mondo </w:t>
      </w:r>
      <w:r w:rsidRPr="005E5FA3">
        <w:rPr>
          <w:rFonts w:ascii="Arial" w:eastAsia="Times New Roman" w:hAnsi="Arial" w:cs="Times New Roman"/>
          <w:b/>
          <w:i/>
          <w:kern w:val="0"/>
          <w:sz w:val="24"/>
          <w:szCs w:val="20"/>
          <w:lang w:eastAsia="it-IT"/>
          <w14:ligatures w14:val="none"/>
        </w:rPr>
        <w:t>da dare il suo Figlio unigenito</w:t>
      </w:r>
      <w:r w:rsidRPr="005E5FA3">
        <w:rPr>
          <w:rFonts w:ascii="Arial" w:eastAsia="Times New Roman" w:hAnsi="Arial" w:cs="Times New Roman"/>
          <w:i/>
          <w:kern w:val="0"/>
          <w:sz w:val="24"/>
          <w:szCs w:val="20"/>
          <w:lang w:eastAsia="it-IT"/>
          <w14:ligatures w14:val="none"/>
        </w:rPr>
        <w:t xml:space="preserve">, perché chiunque crede in lui non muoia, ma abbia la vita eterna” (Gv 3,16). “Prima della festa di Pasqua Gesù, sapendo che era giunta la sua ora di passare da questo mondo al Padre, dopo aver amato i suoi che erano nel mondo, </w:t>
      </w:r>
      <w:r w:rsidRPr="005E5FA3">
        <w:rPr>
          <w:rFonts w:ascii="Arial" w:eastAsia="Times New Roman" w:hAnsi="Arial" w:cs="Times New Roman"/>
          <w:b/>
          <w:i/>
          <w:kern w:val="0"/>
          <w:sz w:val="24"/>
          <w:szCs w:val="20"/>
          <w:lang w:eastAsia="it-IT"/>
          <w14:ligatures w14:val="none"/>
        </w:rPr>
        <w:t>li amò sino alla fine</w:t>
      </w:r>
      <w:r w:rsidRPr="005E5FA3">
        <w:rPr>
          <w:rFonts w:ascii="Arial" w:eastAsia="Times New Roman" w:hAnsi="Arial" w:cs="Times New Roman"/>
          <w:i/>
          <w:kern w:val="0"/>
          <w:sz w:val="24"/>
          <w:szCs w:val="20"/>
          <w:lang w:eastAsia="it-IT"/>
          <w14:ligatures w14:val="none"/>
        </w:rPr>
        <w:t xml:space="preserve">” (Gv 13,1). </w:t>
      </w:r>
    </w:p>
    <w:p w14:paraId="7420934A" w14:textId="77777777" w:rsidR="005E5FA3" w:rsidRPr="005E5FA3" w:rsidRDefault="005E5FA3" w:rsidP="005E5FA3">
      <w:pPr>
        <w:spacing w:after="120" w:line="240" w:lineRule="auto"/>
        <w:jc w:val="both"/>
        <w:rPr>
          <w:rFonts w:ascii="Arial" w:eastAsia="Times New Roman" w:hAnsi="Arial" w:cs="Times New Roman"/>
          <w:i/>
          <w:kern w:val="0"/>
          <w:sz w:val="24"/>
          <w:szCs w:val="20"/>
          <w:lang w:eastAsia="it-IT"/>
          <w14:ligatures w14:val="none"/>
        </w:rPr>
      </w:pPr>
      <w:r w:rsidRPr="005E5FA3">
        <w:rPr>
          <w:rFonts w:ascii="Arial" w:eastAsia="Times New Roman" w:hAnsi="Arial" w:cs="Times New Roman"/>
          <w:i/>
          <w:kern w:val="0"/>
          <w:sz w:val="24"/>
          <w:szCs w:val="20"/>
          <w:lang w:eastAsia="it-IT"/>
          <w14:ligatures w14:val="none"/>
        </w:rPr>
        <w:lastRenderedPageBreak/>
        <w:t xml:space="preserve">“A quanti però l'hanno accolto, ha dato potere di diventare figli di Dio: a quelli che credono nel suo nome, i quali non da sangue, né da volere di carne, né da volere di uomo, ma da Dio sono stati generati. </w:t>
      </w:r>
      <w:r w:rsidRPr="005E5FA3">
        <w:rPr>
          <w:rFonts w:ascii="Arial" w:eastAsia="Times New Roman" w:hAnsi="Arial" w:cs="Times New Roman"/>
          <w:b/>
          <w:i/>
          <w:kern w:val="0"/>
          <w:sz w:val="24"/>
          <w:szCs w:val="20"/>
          <w:lang w:eastAsia="it-IT"/>
          <w14:ligatures w14:val="none"/>
        </w:rPr>
        <w:t>E il Verbo si fece carne e venne ad abitare in mezzo a noi</w:t>
      </w:r>
      <w:r w:rsidRPr="005E5FA3">
        <w:rPr>
          <w:rFonts w:ascii="Arial" w:eastAsia="Times New Roman" w:hAnsi="Arial" w:cs="Times New Roman"/>
          <w:i/>
          <w:kern w:val="0"/>
          <w:sz w:val="24"/>
          <w:szCs w:val="20"/>
          <w:lang w:eastAsia="it-IT"/>
          <w14:ligatures w14:val="none"/>
        </w:rPr>
        <w:t xml:space="preserve">; e noi vedemmo la sua gloria, gloria come di unigenito dal Padre, pieno di grazia e di verità” (Gv 1,12-14). </w:t>
      </w:r>
    </w:p>
    <w:p w14:paraId="20BF6CA1"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Dio ama l’uomo perché a lui dona la vita in un modo del tutto singolare: lo crea a sua immagine e somiglianza. L’uomo è persona dinanzi a Dio fuori di Dio. Gesù è Persona dinanzi al Padre, ma nel Padre, presso il Padre, dal Padre per generazione eterna. Nel Padre non è per unità morale, bensì per unità di natura. Il Padre e il Figlio sussistono nell’unica e sola natura divina. Dio ama l’uomo perché a lui dona ogni relazione che Lui vive con il suo Figlio Unigenito. Gli dona la relazione di figliolanza per generazione dall’alto. Lo fa figlio nel Figlio suo unigenito. In questa relazione singolare, unica – neanche gli Angeli del Cielo la possiedono - tutto ciò che è di Cristo è dell’uomo; tutto ciò che vive Cristo lo vive anche l’uomo, ad una condizione: che rimanga sempre nella Parola del Figlio, allo stesso modo che il Figlio rimane nella Parola del Padre. </w:t>
      </w:r>
    </w:p>
    <w:p w14:paraId="6AB721F2"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Noi siamo realmente figli di Dio, realmente noi siamo stati generati da Lui. La generazione non è per nascita da Dio per natura, come Cristo Gesù, ma per partecipazione della divina natura. In Cristo Gesù Dio Padre ci rende partecipi della divina natura. Ci conferisce questa altissima dignità. Ci divinizza. Possiamo dire realmente: </w:t>
      </w:r>
      <w:r w:rsidRPr="005E5FA3">
        <w:rPr>
          <w:rFonts w:ascii="Arial" w:eastAsia="Times New Roman" w:hAnsi="Arial" w:cs="Times New Roman"/>
          <w:b/>
          <w:i/>
          <w:kern w:val="0"/>
          <w:sz w:val="24"/>
          <w:szCs w:val="20"/>
          <w:lang w:eastAsia="it-IT"/>
          <w14:ligatures w14:val="none"/>
        </w:rPr>
        <w:t>“Noi siamo natura di Dio”</w:t>
      </w:r>
      <w:r w:rsidRPr="005E5FA3">
        <w:rPr>
          <w:rFonts w:ascii="Arial" w:eastAsia="Times New Roman" w:hAnsi="Arial" w:cs="Times New Roman"/>
          <w:kern w:val="0"/>
          <w:sz w:val="24"/>
          <w:szCs w:val="20"/>
          <w:lang w:eastAsia="it-IT"/>
          <w14:ligatures w14:val="none"/>
        </w:rPr>
        <w:t>. Lo siamo però se rimaniamo sempre in Cristo, nel Suo Corpo, per mezzo della Sua Parola che abita in noi. Lo sviluppo nella fede di questa verità è inimmaginabile, inaudito, sorprendente.</w:t>
      </w:r>
    </w:p>
    <w:p w14:paraId="0E9E295E"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Dio è vero nostro Padre. Lo Spirito Santo è la nostra comunione nella verità e nella santità; è la fonte eterna del nostro agire e del nostro pensare, del nostro essere e del nostro divenire. Il Paradiso è la nostra eredità eterna. Ma anche la croce di Cristo è la nostra eredità, assieme alla sua missione di essere nel mondo Colui che viene per togliere il peccato del mondo. Anche </w:t>
      </w:r>
      <w:smartTag w:uri="urn:schemas-microsoft-com:office:smarttags" w:element="PersonName">
        <w:smartTagPr>
          <w:attr w:name="ProductID" w:val="la Madre"/>
        </w:smartTagPr>
        <w:r w:rsidRPr="005E5FA3">
          <w:rPr>
            <w:rFonts w:ascii="Arial" w:eastAsia="Times New Roman" w:hAnsi="Arial" w:cs="Times New Roman"/>
            <w:kern w:val="0"/>
            <w:sz w:val="24"/>
            <w:szCs w:val="20"/>
            <w:lang w:eastAsia="it-IT"/>
            <w14:ligatures w14:val="none"/>
          </w:rPr>
          <w:t>la Madre</w:t>
        </w:r>
      </w:smartTag>
      <w:r w:rsidRPr="005E5FA3">
        <w:rPr>
          <w:rFonts w:ascii="Arial" w:eastAsia="Times New Roman" w:hAnsi="Arial" w:cs="Times New Roman"/>
          <w:kern w:val="0"/>
          <w:sz w:val="24"/>
          <w:szCs w:val="20"/>
          <w:lang w:eastAsia="it-IT"/>
          <w14:ligatures w14:val="none"/>
        </w:rPr>
        <w:t xml:space="preserve"> di Cristo Gesù diviene nostra Madre. Anche Ella ci genera come suoi veri figli. Realmente noi siamo figli di Maria.</w:t>
      </w:r>
    </w:p>
    <w:p w14:paraId="64A5B691"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È questa la vera essenza del cristiano e tutto questo avviene per mezzo della fede nel sacramento del Battesimo. È in questo sacramento che lo Spirito Santo ci rigenera a nuova vita, facendoci nascere da Dio. Questa nuova essenza, queste nuove relazioni sono la vita del cristiano. Lui deve vivere nel mondo secondo questa sua nuova essenza, questa nuova natura, queste nuove relazioni. Anche lui deve amare il mondo da lasciarsi dare da Dio per la sua vita eterna, la sua salvezza, la sua redenzione. Anche lui deve vivere nel mondo portando a compimento, in Cristo, l’opera della giustificazione di ogni suo fratello.</w:t>
      </w:r>
    </w:p>
    <w:p w14:paraId="4459B417"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Le relazioni del cristiano con il mondo sono ormai le stesse relazioni di Dio con il mondo: di purissimo ed intensissimo amore. Ma anche le relazioni del mondo con il cristiano sono le stesse che il mondo vive con il Signore. Se il mondo conosce il Signore, conoscerà anche il cristiano. Se invece il mondo rinnega il Signore, rinnega Dio, rinnegherà anche il cristiano. La “sorte” di Cristo è la “sorte” del cristiano. Una sola vita: quella di Cristo nel cristiano e quella del cristiano in Cristo. Una sola conoscenza, ma anche un solo rinnegamento. Chi non riconosce il Padre del nostro Signore Gesù Cristo neanche potrà riconoscere coloro che nel </w:t>
      </w:r>
      <w:r w:rsidRPr="005E5FA3">
        <w:rPr>
          <w:rFonts w:ascii="Arial" w:eastAsia="Times New Roman" w:hAnsi="Arial" w:cs="Times New Roman"/>
          <w:kern w:val="0"/>
          <w:sz w:val="24"/>
          <w:szCs w:val="20"/>
          <w:lang w:eastAsia="it-IT"/>
          <w14:ligatures w14:val="none"/>
        </w:rPr>
        <w:lastRenderedPageBreak/>
        <w:t xml:space="preserve">Signore nostro Gesù Cristo sono realmente figli di Dio. Dove Cristo è rinnegato, lo è perché Dio è rinnegato nella sua verità. Ma anche: dove il cristiano è rinnegato, lo è perché Dio è rinnegato nella sua essenza e nella partecipazione della sua divina essenza. </w:t>
      </w:r>
    </w:p>
    <w:p w14:paraId="405EA0E9" w14:textId="77777777" w:rsidR="005E5FA3" w:rsidRPr="005E5FA3" w:rsidRDefault="005E5FA3" w:rsidP="005E5FA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[2]Carissimi, noi fin d'ora siamo figli di Dio, ma ciò che saremo non è stato ancora rivelato. Sappiamo però che quando egli si sarà manifestato, noi saremo simili a lui, perché lo vedremo così come egli è. </w:t>
      </w:r>
    </w:p>
    <w:p w14:paraId="094FDA39"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Il cristiano ancora non è tutto ciò che dovrà essere. Lui è in cammino verso la pienezza di questi beni che a lui sono stati dati in Cristo Gesù. Ora Lui è realmente figlio di Dio, realmente è reso partecipe della divina natura, realmente è ricolmo di Spirito Santo, realmente è corpo di Cristo. Ma lui ancora è in un corpo di carne, mentre Cristo è in un corpo di spirito, di luce. Lui è sulla terra, Cristo è nel Cielo. Lui vive camminando verso la morte, mentre Cristo risorto ormai non muore più. Lui è ancora sotto il regime della prova e della tentazione, mentre Cristo vive vittorioso sul peccato e immortale sopra la morte.</w:t>
      </w:r>
    </w:p>
    <w:p w14:paraId="57736C6F"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Sappiamo per fede ciò che ci attende. Non conosciamo però per visione ciò che ci attende. Viviamo però andando incontro a Cristo Risorto per entrare in possesso della salvezza in modo eterno, definitivo, esaustivo. Questi beni che ci attendono sono così alti, così grandi, così profondi, che nessuna mente umana potrà mai immaginarli. Sono al di là del nostro spirito e della nostra mente, allo stesso modo che Dio è infinitamente oltre il nostro spirito e la nostra mente. Due pensieri di Paolo possono aiutarci a riflettere sui beni eterni che ci attendono e che compiranno in noi la verità nella quale già siamo entrati al momento stesso della nostra rinascita da acqua e da Spirito Santo.</w:t>
      </w:r>
    </w:p>
    <w:p w14:paraId="0213D337" w14:textId="77777777" w:rsidR="005E5FA3" w:rsidRPr="005E5FA3" w:rsidRDefault="005E5FA3" w:rsidP="005E5FA3">
      <w:pPr>
        <w:spacing w:after="120" w:line="240" w:lineRule="auto"/>
        <w:jc w:val="both"/>
        <w:rPr>
          <w:rFonts w:ascii="Arial" w:eastAsia="Times New Roman" w:hAnsi="Arial" w:cs="Times New Roman"/>
          <w:i/>
          <w:kern w:val="0"/>
          <w:sz w:val="24"/>
          <w:szCs w:val="20"/>
          <w:lang w:eastAsia="it-IT"/>
          <w14:ligatures w14:val="none"/>
        </w:rPr>
      </w:pPr>
      <w:r w:rsidRPr="005E5FA3">
        <w:rPr>
          <w:rFonts w:ascii="Arial" w:eastAsia="Times New Roman" w:hAnsi="Arial" w:cs="Times New Roman"/>
          <w:b/>
          <w:i/>
          <w:kern w:val="0"/>
          <w:sz w:val="24"/>
          <w:szCs w:val="20"/>
          <w:lang w:eastAsia="it-IT"/>
          <w14:ligatures w14:val="none"/>
        </w:rPr>
        <w:t>Lettera ai Filippesi - cap. 3,1-21</w:t>
      </w:r>
      <w:r w:rsidRPr="005E5FA3">
        <w:rPr>
          <w:rFonts w:ascii="Arial" w:eastAsia="Times New Roman" w:hAnsi="Arial" w:cs="Times New Roman"/>
          <w:i/>
          <w:kern w:val="0"/>
          <w:sz w:val="24"/>
          <w:szCs w:val="20"/>
          <w:lang w:eastAsia="it-IT"/>
          <w14:ligatures w14:val="none"/>
        </w:rPr>
        <w:t xml:space="preserve">: “Per il resto, fratelli miei, state lieti nel Signore. A me non pesa e a voi è utile che vi scriva le stesse cose: guardatevi dai cani, guardatevi dai cattivi operai, guardatevi da quelli che si fanno circoncidere! Siamo infatti noi i veri circoncisi, noi che rendiamo il culto mossi dallo Spirito di Dio e ci gloriamo in Cristo Gesù, senza avere fiducia nella carne, sebbene io possa vantarmi anche nella carne. Se alcuno ritiene di poter confidare nella carne, io più di lui: circonciso l'ottavo giorno, della stirpe d'Israele, della tribù di Beniamino, ebreo da Ebrei, fariseo quanto alla legge; quanto a zelo, persecutore della Chiesa; irreprensibile quanto alla giustizia che deriva dall'osservanza della legge. </w:t>
      </w:r>
    </w:p>
    <w:p w14:paraId="4D9AA63E" w14:textId="77777777" w:rsidR="005E5FA3" w:rsidRPr="005E5FA3" w:rsidRDefault="005E5FA3" w:rsidP="005E5FA3">
      <w:pPr>
        <w:spacing w:after="120" w:line="240" w:lineRule="auto"/>
        <w:jc w:val="both"/>
        <w:rPr>
          <w:rFonts w:ascii="Arial" w:eastAsia="Times New Roman" w:hAnsi="Arial" w:cs="Times New Roman"/>
          <w:i/>
          <w:kern w:val="0"/>
          <w:sz w:val="24"/>
          <w:szCs w:val="20"/>
          <w:lang w:eastAsia="it-IT"/>
          <w14:ligatures w14:val="none"/>
        </w:rPr>
      </w:pPr>
      <w:r w:rsidRPr="005E5FA3">
        <w:rPr>
          <w:rFonts w:ascii="Arial" w:eastAsia="Times New Roman" w:hAnsi="Arial" w:cs="Times New Roman"/>
          <w:i/>
          <w:kern w:val="0"/>
          <w:sz w:val="24"/>
          <w:szCs w:val="20"/>
          <w:lang w:eastAsia="it-IT"/>
          <w14:ligatures w14:val="none"/>
        </w:rPr>
        <w:t xml:space="preserve">Ma quello che poteva essere per me un guadagno, l'ho considerato una perdita a motivo di Cristo. Anzi, tutto ormai io reputo una perdita di fronte alla sublimità della conoscenza di Cristo Gesù, mio Signore, per il quale ho lasciato perdere tutte queste cose e le considero come spazzatura, al fine di guadagnare Cristo e di essere trovato in lui, non con una mia giustizia derivante dalla legge, ma con quella che deriva dalla fede in Cristo, cioè con la giustizia che deriva da Dio, basata sulla fede. </w:t>
      </w:r>
    </w:p>
    <w:p w14:paraId="40E87A62" w14:textId="77777777" w:rsidR="005E5FA3" w:rsidRPr="005E5FA3" w:rsidRDefault="005E5FA3" w:rsidP="005E5FA3">
      <w:pPr>
        <w:spacing w:after="120" w:line="240" w:lineRule="auto"/>
        <w:jc w:val="both"/>
        <w:rPr>
          <w:rFonts w:ascii="Arial" w:eastAsia="Times New Roman" w:hAnsi="Arial" w:cs="Times New Roman"/>
          <w:i/>
          <w:kern w:val="0"/>
          <w:sz w:val="24"/>
          <w:szCs w:val="20"/>
          <w:lang w:eastAsia="it-IT"/>
          <w14:ligatures w14:val="none"/>
        </w:rPr>
      </w:pPr>
      <w:r w:rsidRPr="005E5FA3">
        <w:rPr>
          <w:rFonts w:ascii="Arial" w:eastAsia="Times New Roman" w:hAnsi="Arial" w:cs="Times New Roman"/>
          <w:i/>
          <w:kern w:val="0"/>
          <w:sz w:val="24"/>
          <w:szCs w:val="20"/>
          <w:lang w:eastAsia="it-IT"/>
          <w14:ligatures w14:val="none"/>
        </w:rPr>
        <w:t xml:space="preserve">E questo perché io possa conoscere lui, la potenza della sua risurrezione, la partecipazione alle sue sofferenze, diventandogli conforme nella morte, con la speranza di giungere alla risurrezione dai morti. Non però che io abbia già conquistato il premio o sia ormai arrivato alla perfezione; solo mi sforzo di correre per conquistarlo, perché anch'io sono stato conquistato da Gesù Cristo. </w:t>
      </w:r>
    </w:p>
    <w:p w14:paraId="31ABD4A0" w14:textId="77777777" w:rsidR="005E5FA3" w:rsidRPr="005E5FA3" w:rsidRDefault="005E5FA3" w:rsidP="005E5FA3">
      <w:pPr>
        <w:spacing w:after="120" w:line="240" w:lineRule="auto"/>
        <w:jc w:val="both"/>
        <w:rPr>
          <w:rFonts w:ascii="Arial" w:eastAsia="Times New Roman" w:hAnsi="Arial" w:cs="Times New Roman"/>
          <w:i/>
          <w:kern w:val="0"/>
          <w:sz w:val="24"/>
          <w:szCs w:val="20"/>
          <w:lang w:eastAsia="it-IT"/>
          <w14:ligatures w14:val="none"/>
        </w:rPr>
      </w:pPr>
      <w:r w:rsidRPr="005E5FA3">
        <w:rPr>
          <w:rFonts w:ascii="Arial" w:eastAsia="Times New Roman" w:hAnsi="Arial" w:cs="Times New Roman"/>
          <w:i/>
          <w:kern w:val="0"/>
          <w:sz w:val="24"/>
          <w:szCs w:val="20"/>
          <w:lang w:eastAsia="it-IT"/>
          <w14:ligatures w14:val="none"/>
        </w:rPr>
        <w:lastRenderedPageBreak/>
        <w:t xml:space="preserve">Fratelli, io non ritengo ancora di esservi giunto, questo soltanto so: dimentico del passato e proteso verso il futuro, </w:t>
      </w:r>
      <w:r w:rsidRPr="005E5FA3">
        <w:rPr>
          <w:rFonts w:ascii="Arial" w:eastAsia="Times New Roman" w:hAnsi="Arial" w:cs="Times New Roman"/>
          <w:b/>
          <w:i/>
          <w:kern w:val="0"/>
          <w:sz w:val="24"/>
          <w:szCs w:val="20"/>
          <w:lang w:eastAsia="it-IT"/>
          <w14:ligatures w14:val="none"/>
        </w:rPr>
        <w:t xml:space="preserve">corro verso la mèta per arrivare al premio che Dio ci chiama a ricevere lassù, in Cristo Gesù. </w:t>
      </w:r>
      <w:r w:rsidRPr="005E5FA3">
        <w:rPr>
          <w:rFonts w:ascii="Arial" w:eastAsia="Times New Roman" w:hAnsi="Arial" w:cs="Times New Roman"/>
          <w:i/>
          <w:kern w:val="0"/>
          <w:sz w:val="24"/>
          <w:szCs w:val="20"/>
          <w:lang w:eastAsia="it-IT"/>
          <w14:ligatures w14:val="none"/>
        </w:rPr>
        <w:t xml:space="preserve">Quanti dunque siamo perfetti, dobbiamo avere questi sentimenti; se in qualche cosa pensate diversamente, Dio vi illuminerà anche su questo. Intanto, dal punto a cui siamo arrivati continuiamo ad avanzare sulla stessa linea. </w:t>
      </w:r>
    </w:p>
    <w:p w14:paraId="2808BB7E" w14:textId="77777777" w:rsidR="005E5FA3" w:rsidRPr="005E5FA3" w:rsidRDefault="005E5FA3" w:rsidP="005E5FA3">
      <w:pPr>
        <w:spacing w:after="120" w:line="240" w:lineRule="auto"/>
        <w:jc w:val="both"/>
        <w:rPr>
          <w:rFonts w:ascii="Arial" w:eastAsia="Times New Roman" w:hAnsi="Arial" w:cs="Times New Roman"/>
          <w:b/>
          <w:i/>
          <w:kern w:val="0"/>
          <w:sz w:val="24"/>
          <w:szCs w:val="20"/>
          <w:lang w:eastAsia="it-IT"/>
          <w14:ligatures w14:val="none"/>
        </w:rPr>
      </w:pPr>
      <w:r w:rsidRPr="005E5FA3">
        <w:rPr>
          <w:rFonts w:ascii="Arial" w:eastAsia="Times New Roman" w:hAnsi="Arial" w:cs="Times New Roman"/>
          <w:b/>
          <w:i/>
          <w:kern w:val="0"/>
          <w:sz w:val="24"/>
          <w:szCs w:val="20"/>
          <w:lang w:eastAsia="it-IT"/>
          <w14:ligatures w14:val="none"/>
        </w:rPr>
        <w:t>Fatevi miei imitatori</w:t>
      </w:r>
      <w:r w:rsidRPr="005E5FA3">
        <w:rPr>
          <w:rFonts w:ascii="Arial" w:eastAsia="Times New Roman" w:hAnsi="Arial" w:cs="Times New Roman"/>
          <w:i/>
          <w:kern w:val="0"/>
          <w:sz w:val="24"/>
          <w:szCs w:val="20"/>
          <w:lang w:eastAsia="it-IT"/>
          <w14:ligatures w14:val="none"/>
        </w:rPr>
        <w:t xml:space="preserve">, fratelli, e guardate a quelli che si comportano secondo l'esempio che avete in noi. Perché molti, ve l'ho già detto più volte e ora con le lacrime agli occhi ve lo ripeto, si comportano da nemici della croce di Cristo: </w:t>
      </w:r>
      <w:r w:rsidRPr="005E5FA3">
        <w:rPr>
          <w:rFonts w:ascii="Arial" w:eastAsia="Times New Roman" w:hAnsi="Arial" w:cs="Times New Roman"/>
          <w:b/>
          <w:i/>
          <w:kern w:val="0"/>
          <w:sz w:val="24"/>
          <w:szCs w:val="20"/>
          <w:lang w:eastAsia="it-IT"/>
          <w14:ligatures w14:val="none"/>
        </w:rPr>
        <w:t>la perdizione però sarà la loro fine</w:t>
      </w:r>
      <w:r w:rsidRPr="005E5FA3">
        <w:rPr>
          <w:rFonts w:ascii="Arial" w:eastAsia="Times New Roman" w:hAnsi="Arial" w:cs="Times New Roman"/>
          <w:i/>
          <w:kern w:val="0"/>
          <w:sz w:val="24"/>
          <w:szCs w:val="20"/>
          <w:lang w:eastAsia="it-IT"/>
          <w14:ligatures w14:val="none"/>
        </w:rPr>
        <w:t xml:space="preserve">, perché essi, che hanno come dio il loro ventre, si vantano di ciò di cui dovrebbero vergognarsi, tutti intenti alle cose della terra. </w:t>
      </w:r>
      <w:r w:rsidRPr="005E5FA3">
        <w:rPr>
          <w:rFonts w:ascii="Arial" w:eastAsia="Times New Roman" w:hAnsi="Arial" w:cs="Times New Roman"/>
          <w:b/>
          <w:i/>
          <w:kern w:val="0"/>
          <w:sz w:val="24"/>
          <w:szCs w:val="20"/>
          <w:lang w:eastAsia="it-IT"/>
          <w14:ligatures w14:val="none"/>
        </w:rPr>
        <w:t xml:space="preserve">La nostra patria invece è nei cieli e di là aspettiamo come salvatore il Signore Gesù Cristo, il quale trasfigurerà il nostro misero corpo per conformarlo al suo corpo glorioso, in virtù del potere che ha di sottomettere a sé tutte le cose”. </w:t>
      </w:r>
    </w:p>
    <w:p w14:paraId="720DA18B"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È una speranza nuova che Dio ha posto nel cuore per mezzo della fede. Questa speranza ci fa sempre guardare in avanti, in alto, verso il Cielo. È lì che tutto si compirà per noi in modo definitivo ed eterno.</w:t>
      </w:r>
    </w:p>
    <w:p w14:paraId="0FFB4A5C" w14:textId="77777777" w:rsidR="005E5FA3" w:rsidRPr="005E5FA3" w:rsidRDefault="005E5FA3" w:rsidP="005E5FA3">
      <w:pPr>
        <w:spacing w:after="120" w:line="240" w:lineRule="auto"/>
        <w:jc w:val="both"/>
        <w:rPr>
          <w:rFonts w:ascii="Arial" w:eastAsia="Times New Roman" w:hAnsi="Arial" w:cs="Times New Roman"/>
          <w:i/>
          <w:kern w:val="0"/>
          <w:sz w:val="24"/>
          <w:szCs w:val="20"/>
          <w:lang w:eastAsia="it-IT"/>
          <w14:ligatures w14:val="none"/>
        </w:rPr>
      </w:pPr>
      <w:r w:rsidRPr="005E5FA3">
        <w:rPr>
          <w:rFonts w:ascii="Arial" w:eastAsia="Times New Roman" w:hAnsi="Arial" w:cs="Times New Roman"/>
          <w:b/>
          <w:i/>
          <w:kern w:val="0"/>
          <w:sz w:val="24"/>
          <w:szCs w:val="20"/>
          <w:lang w:eastAsia="it-IT"/>
          <w14:ligatures w14:val="none"/>
        </w:rPr>
        <w:t>Seconda lettera ai Corinzi 12,1-6</w:t>
      </w:r>
      <w:r w:rsidRPr="005E5FA3">
        <w:rPr>
          <w:rFonts w:ascii="Arial" w:eastAsia="Times New Roman" w:hAnsi="Arial" w:cs="Times New Roman"/>
          <w:i/>
          <w:kern w:val="0"/>
          <w:sz w:val="24"/>
          <w:szCs w:val="20"/>
          <w:lang w:eastAsia="it-IT"/>
          <w14:ligatures w14:val="none"/>
        </w:rPr>
        <w:t xml:space="preserve">: “Bisogna vantarsi? Ma ciò non conviene! Pur tuttavia verrò alle visioni e alle rivelazioni del Signore. Conosco un uomo in Cristo che, quattordici anni fa se con il corpo o fuori del corpo non lo so, lo sa Dio fu rapito fino al terzo cielo. E so che quest'uomo se con il corpo o senza corpo non lo so, lo sa Dio </w:t>
      </w:r>
      <w:r w:rsidRPr="005E5FA3">
        <w:rPr>
          <w:rFonts w:ascii="Arial" w:eastAsia="Times New Roman" w:hAnsi="Arial" w:cs="Times New Roman"/>
          <w:b/>
          <w:i/>
          <w:kern w:val="0"/>
          <w:sz w:val="24"/>
          <w:szCs w:val="20"/>
          <w:lang w:eastAsia="it-IT"/>
          <w14:ligatures w14:val="none"/>
        </w:rPr>
        <w:t>fu rapito in paradiso e udì parole indicibili che non è lecito ad alcuno pronunziare</w:t>
      </w:r>
      <w:r w:rsidRPr="005E5FA3">
        <w:rPr>
          <w:rFonts w:ascii="Arial" w:eastAsia="Times New Roman" w:hAnsi="Arial" w:cs="Times New Roman"/>
          <w:i/>
          <w:kern w:val="0"/>
          <w:sz w:val="24"/>
          <w:szCs w:val="20"/>
          <w:lang w:eastAsia="it-IT"/>
          <w14:ligatures w14:val="none"/>
        </w:rPr>
        <w:t>. Di lui io mi vanterò! Di me stesso invece non mi vanterò fuorché delle mie debolezze. Certo, se volessi vantarmi, non sarei insensato, perché direi solo la verità; ma evito di farlo, perché nessuno mi giudichi di più di quello che vede o sente da me”.</w:t>
      </w:r>
    </w:p>
    <w:p w14:paraId="36605E73"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Il nostro è un cammino verso il compimento di tutto il mistero di Cristo in noi. Questo mistero lo si può attendere solo con la forza dello Spirito che ci spinge verso di esso. Chi non è nella pienezza dello Spirito, chi non vive in perfetta comunione con Lui, facilmente si lascerà tentare dalle cose di questo mondo e pone in esse ogni speranza. Questa speranza per le cose di questo mondo è una speranza di morte e si può realizzare solo nel peccato. Quando verrà però il momento della manifestazione di Gesù – e questa sarà piena e definitiva solo con la risurrezione finale – noi saremo trasformati pienamente in lui. Saremo rivestiti della sua gloria e della sua risurrezione. Saremo trasformati in luce anche nel nostro corpo. </w:t>
      </w:r>
    </w:p>
    <w:p w14:paraId="2A143001"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Sarà solo in quell’istante che noi vedremo Dio così come Egli è, perché saremo in Cristo ciò che Lui è: luce eterna nella sua luce, verità eterna nella sua verità, comunione eterna nella sua comunione. Solo allora entreremo nella pienezza e nella perfezione della nostra nuova nascita. Per tutta l’eternità saremo avvolti dalla luce di Dio che ci coprirà come un manto, come oggi ci copre la luce del sole, ma con una differenza abissale: dalla luce di Dio anche noi saremo trasformati in luce. Ecco come lo stesso Giovanni, nell’Apocalisse, vede quest’ultimo giorno: il giorno della risurrezione, il giorno dell’eternità:</w:t>
      </w:r>
    </w:p>
    <w:p w14:paraId="6382621D" w14:textId="77777777" w:rsidR="005E5FA3" w:rsidRPr="005E5FA3" w:rsidRDefault="005E5FA3" w:rsidP="005E5FA3">
      <w:pPr>
        <w:spacing w:after="120" w:line="240" w:lineRule="auto"/>
        <w:jc w:val="both"/>
        <w:rPr>
          <w:rFonts w:ascii="Arial" w:eastAsia="Times New Roman" w:hAnsi="Arial" w:cs="Times New Roman"/>
          <w:i/>
          <w:kern w:val="0"/>
          <w:sz w:val="24"/>
          <w:szCs w:val="20"/>
          <w:lang w:eastAsia="it-IT"/>
          <w14:ligatures w14:val="none"/>
        </w:rPr>
      </w:pPr>
      <w:r w:rsidRPr="005E5FA3">
        <w:rPr>
          <w:rFonts w:ascii="Arial" w:eastAsia="Times New Roman" w:hAnsi="Arial" w:cs="Times New Roman"/>
          <w:b/>
          <w:i/>
          <w:kern w:val="0"/>
          <w:sz w:val="24"/>
          <w:szCs w:val="20"/>
          <w:lang w:eastAsia="it-IT"/>
          <w14:ligatures w14:val="none"/>
        </w:rPr>
        <w:lastRenderedPageBreak/>
        <w:t>Apocalisse 21,1-27</w:t>
      </w:r>
      <w:r w:rsidRPr="005E5FA3">
        <w:rPr>
          <w:rFonts w:ascii="Arial" w:eastAsia="Times New Roman" w:hAnsi="Arial" w:cs="Times New Roman"/>
          <w:i/>
          <w:kern w:val="0"/>
          <w:sz w:val="24"/>
          <w:szCs w:val="20"/>
          <w:lang w:eastAsia="it-IT"/>
          <w14:ligatures w14:val="none"/>
        </w:rPr>
        <w:t xml:space="preserve">: “Vidi poi un nuovo cielo e una nuova terra, perché il cielo e la terra di prima erano scomparsi e il mare non c'era più. Vidi anche la città santa, la nuova Gerusalemme, scendere dal cielo, da Dio, pronta come una sposa adorna per il suo sposo. Udii allora una voce potente che usciva dal trono: Ecco la dimora di Dio con gli uomini! Egli dimorerà tra di loro ed essi saranno suo popolo ed egli sarà il "Dio-con-loro". E tergerà ogni lacrima dai loro occhi; non ci sarà più la morte, né lutto, né lamento, né affanno, perché le cose di prima sono passate. </w:t>
      </w:r>
    </w:p>
    <w:p w14:paraId="1BFAE4E1" w14:textId="77777777" w:rsidR="005E5FA3" w:rsidRPr="005E5FA3" w:rsidRDefault="005E5FA3" w:rsidP="005E5FA3">
      <w:pPr>
        <w:spacing w:after="120" w:line="240" w:lineRule="auto"/>
        <w:jc w:val="both"/>
        <w:rPr>
          <w:rFonts w:ascii="Arial" w:eastAsia="Times New Roman" w:hAnsi="Arial" w:cs="Times New Roman"/>
          <w:i/>
          <w:kern w:val="0"/>
          <w:sz w:val="24"/>
          <w:szCs w:val="20"/>
          <w:lang w:eastAsia="it-IT"/>
          <w14:ligatures w14:val="none"/>
        </w:rPr>
      </w:pPr>
      <w:r w:rsidRPr="005E5FA3">
        <w:rPr>
          <w:rFonts w:ascii="Arial" w:eastAsia="Times New Roman" w:hAnsi="Arial" w:cs="Times New Roman"/>
          <w:i/>
          <w:kern w:val="0"/>
          <w:sz w:val="24"/>
          <w:szCs w:val="20"/>
          <w:lang w:eastAsia="it-IT"/>
          <w14:ligatures w14:val="none"/>
        </w:rPr>
        <w:t xml:space="preserve">E Colui che sedeva sul trono disse: </w:t>
      </w:r>
      <w:r w:rsidRPr="005E5FA3">
        <w:rPr>
          <w:rFonts w:ascii="Arial" w:eastAsia="Times New Roman" w:hAnsi="Arial" w:cs="Times New Roman"/>
          <w:b/>
          <w:i/>
          <w:kern w:val="0"/>
          <w:sz w:val="24"/>
          <w:szCs w:val="20"/>
          <w:lang w:eastAsia="it-IT"/>
          <w14:ligatures w14:val="none"/>
        </w:rPr>
        <w:t>Ecco, io faccio nuove tutte le cose</w:t>
      </w:r>
      <w:r w:rsidRPr="005E5FA3">
        <w:rPr>
          <w:rFonts w:ascii="Arial" w:eastAsia="Times New Roman" w:hAnsi="Arial" w:cs="Times New Roman"/>
          <w:i/>
          <w:kern w:val="0"/>
          <w:sz w:val="24"/>
          <w:szCs w:val="20"/>
          <w:lang w:eastAsia="it-IT"/>
          <w14:ligatures w14:val="none"/>
        </w:rPr>
        <w:t xml:space="preserve">; e soggiunse: Scrivi, perché queste parole sono certe e veraci. Ecco sono compiute! Io sono l'Alfa e l'Omega, il Principio e </w:t>
      </w:r>
      <w:smartTag w:uri="urn:schemas-microsoft-com:office:smarttags" w:element="PersonName">
        <w:smartTagPr>
          <w:attr w:name="ProductID" w:val="la Fine. A"/>
        </w:smartTagPr>
        <w:r w:rsidRPr="005E5FA3">
          <w:rPr>
            <w:rFonts w:ascii="Arial" w:eastAsia="Times New Roman" w:hAnsi="Arial" w:cs="Times New Roman"/>
            <w:i/>
            <w:kern w:val="0"/>
            <w:sz w:val="24"/>
            <w:szCs w:val="20"/>
            <w:lang w:eastAsia="it-IT"/>
            <w14:ligatures w14:val="none"/>
          </w:rPr>
          <w:t xml:space="preserve">la Fine. </w:t>
        </w:r>
        <w:r w:rsidRPr="005E5FA3">
          <w:rPr>
            <w:rFonts w:ascii="Arial" w:eastAsia="Times New Roman" w:hAnsi="Arial" w:cs="Times New Roman"/>
            <w:b/>
            <w:i/>
            <w:kern w:val="0"/>
            <w:sz w:val="24"/>
            <w:szCs w:val="20"/>
            <w:lang w:eastAsia="it-IT"/>
            <w14:ligatures w14:val="none"/>
          </w:rPr>
          <w:t>A</w:t>
        </w:r>
      </w:smartTag>
      <w:r w:rsidRPr="005E5FA3">
        <w:rPr>
          <w:rFonts w:ascii="Arial" w:eastAsia="Times New Roman" w:hAnsi="Arial" w:cs="Times New Roman"/>
          <w:b/>
          <w:i/>
          <w:kern w:val="0"/>
          <w:sz w:val="24"/>
          <w:szCs w:val="20"/>
          <w:lang w:eastAsia="it-IT"/>
          <w14:ligatures w14:val="none"/>
        </w:rPr>
        <w:t xml:space="preserve"> colui che ha sete darò gratuitamente acqua della fonte della vita. Chi sarà vittorioso erediterà questi beni; io sarò il suo Dio ed egli sarà mio figlio.</w:t>
      </w:r>
      <w:r w:rsidRPr="005E5FA3">
        <w:rPr>
          <w:rFonts w:ascii="Arial" w:eastAsia="Times New Roman" w:hAnsi="Arial" w:cs="Times New Roman"/>
          <w:i/>
          <w:kern w:val="0"/>
          <w:sz w:val="24"/>
          <w:szCs w:val="20"/>
          <w:lang w:eastAsia="it-IT"/>
          <w14:ligatures w14:val="none"/>
        </w:rPr>
        <w:t xml:space="preserve"> Ma per i vili e gl'increduli, gli abietti e gli omicidi, gl'immorali, i fattucchieri, gli idolàtri e per tutti i mentitori è riservato lo stagno ardente di fuoco e di zolfo. E` questa la seconda morte. </w:t>
      </w:r>
    </w:p>
    <w:p w14:paraId="032B4643" w14:textId="77777777" w:rsidR="005E5FA3" w:rsidRPr="005E5FA3" w:rsidRDefault="005E5FA3" w:rsidP="005E5FA3">
      <w:pPr>
        <w:spacing w:after="120" w:line="240" w:lineRule="auto"/>
        <w:jc w:val="both"/>
        <w:rPr>
          <w:rFonts w:ascii="Arial" w:eastAsia="Times New Roman" w:hAnsi="Arial" w:cs="Times New Roman"/>
          <w:b/>
          <w:i/>
          <w:kern w:val="0"/>
          <w:sz w:val="24"/>
          <w:szCs w:val="20"/>
          <w:lang w:eastAsia="it-IT"/>
          <w14:ligatures w14:val="none"/>
        </w:rPr>
      </w:pPr>
      <w:r w:rsidRPr="005E5FA3">
        <w:rPr>
          <w:rFonts w:ascii="Arial" w:eastAsia="Times New Roman" w:hAnsi="Arial" w:cs="Times New Roman"/>
          <w:i/>
          <w:kern w:val="0"/>
          <w:sz w:val="24"/>
          <w:szCs w:val="20"/>
          <w:lang w:eastAsia="it-IT"/>
          <w14:ligatures w14:val="none"/>
        </w:rPr>
        <w:t xml:space="preserve">Poi venne uno dei sette angeli che hanno le sette coppe piene degli ultimi sette flagelli e mi parlò: </w:t>
      </w:r>
      <w:r w:rsidRPr="005E5FA3">
        <w:rPr>
          <w:rFonts w:ascii="Arial" w:eastAsia="Times New Roman" w:hAnsi="Arial" w:cs="Times New Roman"/>
          <w:b/>
          <w:i/>
          <w:kern w:val="0"/>
          <w:sz w:val="24"/>
          <w:szCs w:val="20"/>
          <w:lang w:eastAsia="it-IT"/>
          <w14:ligatures w14:val="none"/>
        </w:rPr>
        <w:t xml:space="preserve">Vieni, ti mostrerò la fidanzata, la sposa dell'Agnello. </w:t>
      </w:r>
    </w:p>
    <w:p w14:paraId="2E33267F" w14:textId="77777777" w:rsidR="005E5FA3" w:rsidRPr="005E5FA3" w:rsidRDefault="005E5FA3" w:rsidP="005E5FA3">
      <w:pPr>
        <w:spacing w:after="120" w:line="240" w:lineRule="auto"/>
        <w:jc w:val="both"/>
        <w:rPr>
          <w:rFonts w:ascii="Arial" w:eastAsia="Times New Roman" w:hAnsi="Arial" w:cs="Times New Roman"/>
          <w:i/>
          <w:kern w:val="0"/>
          <w:sz w:val="24"/>
          <w:szCs w:val="20"/>
          <w:lang w:eastAsia="it-IT"/>
          <w14:ligatures w14:val="none"/>
        </w:rPr>
      </w:pPr>
      <w:r w:rsidRPr="005E5FA3">
        <w:rPr>
          <w:rFonts w:ascii="Arial" w:eastAsia="Times New Roman" w:hAnsi="Arial" w:cs="Times New Roman"/>
          <w:i/>
          <w:kern w:val="0"/>
          <w:sz w:val="24"/>
          <w:szCs w:val="20"/>
          <w:lang w:eastAsia="it-IT"/>
          <w14:ligatures w14:val="none"/>
        </w:rPr>
        <w:t xml:space="preserve">L'angelo mi trasportò in spirito su di un monte grande e alto, e mi mostrò la città santa, Gerusalemme, che scendeva dal cielo, da Dio, risplendente della gloria di Dio. Il suo splendore è simile a quello di una gemma preziosissima, come pietra di diaspro cristallino. La città è cinta da un grande e alto muro con dodici porte: sopra queste porte stanno dodici angeli e nomi scritti, i nomi delle dodici tribù dei figli d'Israele. A oriente tre porte, a settentrione tre porte, a mezzogiorno tre porte e ad occidente tre porte. Le mura della città poggiano su dodici basamenti, sopra i quali sono i dodici nomi dei dodici apostoli dell'Agnello. Colui che mi parlava aveva come misura una canna d'oro, per misurare la città, le sue porte e le sue mura. </w:t>
      </w:r>
    </w:p>
    <w:p w14:paraId="7B58ABC7" w14:textId="77777777" w:rsidR="005E5FA3" w:rsidRPr="005E5FA3" w:rsidRDefault="005E5FA3" w:rsidP="005E5FA3">
      <w:pPr>
        <w:spacing w:after="120" w:line="240" w:lineRule="auto"/>
        <w:jc w:val="both"/>
        <w:rPr>
          <w:rFonts w:ascii="Arial" w:eastAsia="Times New Roman" w:hAnsi="Arial" w:cs="Times New Roman"/>
          <w:i/>
          <w:kern w:val="0"/>
          <w:sz w:val="24"/>
          <w:szCs w:val="20"/>
          <w:lang w:eastAsia="it-IT"/>
          <w14:ligatures w14:val="none"/>
        </w:rPr>
      </w:pPr>
      <w:r w:rsidRPr="005E5FA3">
        <w:rPr>
          <w:rFonts w:ascii="Arial" w:eastAsia="Times New Roman" w:hAnsi="Arial" w:cs="Times New Roman"/>
          <w:i/>
          <w:kern w:val="0"/>
          <w:sz w:val="24"/>
          <w:szCs w:val="20"/>
          <w:lang w:eastAsia="it-IT"/>
          <w14:ligatures w14:val="none"/>
        </w:rPr>
        <w:t xml:space="preserve">La città è a forma di quadrato, la sua lunghezza è uguale alla larghezza. L'angelo misurò la città con la canna: misura dodici mila stadi; la lunghezza, la larghezza e l'altezza sono eguali. Ne misurò anche le mura: sono alte centoquarantaquattro braccia, secondo la misura in uso tra gli uomini adoperata dall'angelo. Le mura sono costruite con diaspro e la città è di oro puro, simile a terso cristallo. Le fondamenta delle mura della città sono adorne di ogni specie di pietre preziose. Il primo fondamento è di diaspro, il secondo di zaffìro, il terzo di calcedònio, il quarto di smeraldo, il quinto di sardònice, il sesto di cornalina, il settimo di crisòlito, l'ottavo di berillo, il nono di topazio, il decimo di crisopazio, l'undecimo di giacinto, il dodicesimo di ametista. E le dodici porte sono dodici perle; ciascuna porta è formata da una `sola perla. E la piazza della città è di oro puro, come cristallo trasparente. </w:t>
      </w:r>
    </w:p>
    <w:p w14:paraId="13C2F9BE" w14:textId="77777777" w:rsidR="005E5FA3" w:rsidRPr="005E5FA3" w:rsidRDefault="005E5FA3" w:rsidP="005E5FA3">
      <w:pPr>
        <w:spacing w:after="120" w:line="240" w:lineRule="auto"/>
        <w:jc w:val="both"/>
        <w:rPr>
          <w:rFonts w:ascii="Arial" w:eastAsia="Times New Roman" w:hAnsi="Arial" w:cs="Times New Roman"/>
          <w:i/>
          <w:kern w:val="0"/>
          <w:sz w:val="24"/>
          <w:szCs w:val="20"/>
          <w:lang w:eastAsia="it-IT"/>
          <w14:ligatures w14:val="none"/>
        </w:rPr>
      </w:pPr>
      <w:r w:rsidRPr="005E5FA3">
        <w:rPr>
          <w:rFonts w:ascii="Arial" w:eastAsia="Times New Roman" w:hAnsi="Arial" w:cs="Times New Roman"/>
          <w:i/>
          <w:kern w:val="0"/>
          <w:sz w:val="24"/>
          <w:szCs w:val="20"/>
          <w:lang w:eastAsia="it-IT"/>
          <w14:ligatures w14:val="none"/>
        </w:rPr>
        <w:t xml:space="preserve">Non vidi alcun tempio in essa perché il Signore Dio, l'Onnipotente, e l'Agnello sono il suo tempio. La città non ha bisogno della luce del sole, né della luce della luna perché la gloria di Dio la illumina e la sua lampada è l'Agnello. Le nazioni cammineranno alla sua luce e i re della terra a lei porteranno la loro magnificenza. </w:t>
      </w:r>
    </w:p>
    <w:p w14:paraId="39F398A9" w14:textId="77777777" w:rsidR="005E5FA3" w:rsidRPr="005E5FA3" w:rsidRDefault="005E5FA3" w:rsidP="005E5FA3">
      <w:pPr>
        <w:spacing w:after="120" w:line="240" w:lineRule="auto"/>
        <w:jc w:val="both"/>
        <w:rPr>
          <w:rFonts w:ascii="Arial" w:eastAsia="Times New Roman" w:hAnsi="Arial" w:cs="Times New Roman"/>
          <w:i/>
          <w:kern w:val="0"/>
          <w:sz w:val="24"/>
          <w:szCs w:val="20"/>
          <w:lang w:eastAsia="it-IT"/>
          <w14:ligatures w14:val="none"/>
        </w:rPr>
      </w:pPr>
      <w:r w:rsidRPr="005E5FA3">
        <w:rPr>
          <w:rFonts w:ascii="Arial" w:eastAsia="Times New Roman" w:hAnsi="Arial" w:cs="Times New Roman"/>
          <w:i/>
          <w:kern w:val="0"/>
          <w:sz w:val="24"/>
          <w:szCs w:val="20"/>
          <w:lang w:eastAsia="it-IT"/>
          <w14:ligatures w14:val="none"/>
        </w:rPr>
        <w:t xml:space="preserve">Le sue porte non si chiuderanno mai durante il giorno, poiché non vi sarà più notte. E porteranno a lei la gloria e l'onore delle nazioni. Non entrerà in essa nulla </w:t>
      </w:r>
      <w:r w:rsidRPr="005E5FA3">
        <w:rPr>
          <w:rFonts w:ascii="Arial" w:eastAsia="Times New Roman" w:hAnsi="Arial" w:cs="Times New Roman"/>
          <w:i/>
          <w:kern w:val="0"/>
          <w:sz w:val="24"/>
          <w:szCs w:val="20"/>
          <w:lang w:eastAsia="it-IT"/>
          <w14:ligatures w14:val="none"/>
        </w:rPr>
        <w:lastRenderedPageBreak/>
        <w:t xml:space="preserve">d'impuro, né chi commette abominio o falsità, ma solo quelli che sono scritti nel libro della vita dell'Agnello”. </w:t>
      </w:r>
    </w:p>
    <w:p w14:paraId="51344C6E" w14:textId="77777777" w:rsidR="005E5FA3" w:rsidRPr="005E5FA3" w:rsidRDefault="005E5FA3" w:rsidP="005E5FA3">
      <w:pPr>
        <w:spacing w:after="120" w:line="240" w:lineRule="auto"/>
        <w:jc w:val="both"/>
        <w:rPr>
          <w:rFonts w:ascii="Arial" w:eastAsia="Times New Roman" w:hAnsi="Arial" w:cs="Times New Roman"/>
          <w:i/>
          <w:kern w:val="0"/>
          <w:sz w:val="24"/>
          <w:szCs w:val="20"/>
          <w:lang w:eastAsia="it-IT"/>
          <w14:ligatures w14:val="none"/>
        </w:rPr>
      </w:pPr>
      <w:r w:rsidRPr="005E5FA3">
        <w:rPr>
          <w:rFonts w:ascii="Arial" w:eastAsia="Times New Roman" w:hAnsi="Arial" w:cs="Times New Roman"/>
          <w:b/>
          <w:i/>
          <w:kern w:val="0"/>
          <w:sz w:val="24"/>
          <w:szCs w:val="20"/>
          <w:lang w:eastAsia="it-IT"/>
          <w14:ligatures w14:val="none"/>
        </w:rPr>
        <w:t>Apocalisse - cap. 22,1-21</w:t>
      </w:r>
      <w:r w:rsidRPr="005E5FA3">
        <w:rPr>
          <w:rFonts w:ascii="Arial" w:eastAsia="Times New Roman" w:hAnsi="Arial" w:cs="Times New Roman"/>
          <w:i/>
          <w:kern w:val="0"/>
          <w:sz w:val="24"/>
          <w:szCs w:val="20"/>
          <w:lang w:eastAsia="it-IT"/>
          <w14:ligatures w14:val="none"/>
        </w:rPr>
        <w:t xml:space="preserve">: “Mi mostrò poi un fiume d'acqua viva limpida come cristallo, che scaturiva dal trono di Dio e dell'Agnello. In mezzo alla piazza della città e da una parte e dall'altra del fiume si trova un albero di vita che dà dodici raccolti e produce frutti ogni mese; le foglie dell'albero servono a guarire le nazioni. E non vi sarà più maledizione. Il trono di Dio e dell'Agnello sarà in mezzo a lei e i suoi servi lo adoreranno; vedranno la sua faccia e porteranno il suo nome sulla fronte. Non vi sarà più notte e non avranno più bisogno di luce di lampada, né di luce di sole, perché il Signore Dio li illuminerà e regneranno nei secoli dei secoli. </w:t>
      </w:r>
    </w:p>
    <w:p w14:paraId="5E650B46" w14:textId="77777777" w:rsidR="005E5FA3" w:rsidRPr="005E5FA3" w:rsidRDefault="005E5FA3" w:rsidP="005E5FA3">
      <w:pPr>
        <w:spacing w:after="120" w:line="240" w:lineRule="auto"/>
        <w:jc w:val="both"/>
        <w:rPr>
          <w:rFonts w:ascii="Arial" w:eastAsia="Times New Roman" w:hAnsi="Arial" w:cs="Times New Roman"/>
          <w:i/>
          <w:kern w:val="0"/>
          <w:sz w:val="24"/>
          <w:szCs w:val="20"/>
          <w:lang w:eastAsia="it-IT"/>
          <w14:ligatures w14:val="none"/>
        </w:rPr>
      </w:pPr>
      <w:r w:rsidRPr="005E5FA3">
        <w:rPr>
          <w:rFonts w:ascii="Arial" w:eastAsia="Times New Roman" w:hAnsi="Arial" w:cs="Times New Roman"/>
          <w:i/>
          <w:kern w:val="0"/>
          <w:sz w:val="24"/>
          <w:szCs w:val="20"/>
          <w:lang w:eastAsia="it-IT"/>
          <w14:ligatures w14:val="none"/>
        </w:rPr>
        <w:t xml:space="preserve">Poi mi disse: Queste parole sono certe e veraci. Il Signore, il Dio che ispira i profeti, ha mandato il suo angelo per mostrare ai suoi servi ciò che deve accadere tra breve. Ecco, io verrò presto. Beato chi custodisce le parole profetiche di questo libro. Sono io, Giovanni, che ho visto e udito queste cose. Udite e vedute che le ebbi, mi prostrai in adorazione ai piedi dell'angelo che me le aveva mostrate. Ma egli mi disse: Guardati dal farlo! Io sono un servo di Dio come te e i tuoi fratelli, i profeti, e come coloro che custodiscono le parole di questo libro. E` Dio che devi adorare. </w:t>
      </w:r>
    </w:p>
    <w:p w14:paraId="656E6B2C" w14:textId="77777777" w:rsidR="005E5FA3" w:rsidRPr="005E5FA3" w:rsidRDefault="005E5FA3" w:rsidP="005E5FA3">
      <w:pPr>
        <w:spacing w:after="120" w:line="240" w:lineRule="auto"/>
        <w:jc w:val="both"/>
        <w:rPr>
          <w:rFonts w:ascii="Arial" w:eastAsia="Times New Roman" w:hAnsi="Arial" w:cs="Times New Roman"/>
          <w:b/>
          <w:i/>
          <w:kern w:val="0"/>
          <w:sz w:val="24"/>
          <w:szCs w:val="20"/>
          <w:lang w:eastAsia="it-IT"/>
          <w14:ligatures w14:val="none"/>
        </w:rPr>
      </w:pPr>
      <w:r w:rsidRPr="005E5FA3">
        <w:rPr>
          <w:rFonts w:ascii="Arial" w:eastAsia="Times New Roman" w:hAnsi="Arial" w:cs="Times New Roman"/>
          <w:i/>
          <w:kern w:val="0"/>
          <w:sz w:val="24"/>
          <w:szCs w:val="20"/>
          <w:lang w:eastAsia="it-IT"/>
          <w14:ligatures w14:val="none"/>
        </w:rPr>
        <w:t xml:space="preserve">Poi aggiunse: Non mettere sotto sigillo le parole profetiche di questo libro, perché il tempo è vicino. Il perverso continui pure a essere perverso, l'impuro continui ad essere impuro e il giusto continui a praticare la giustizia e il santo si santifichi ancora. </w:t>
      </w:r>
      <w:r w:rsidRPr="005E5FA3">
        <w:rPr>
          <w:rFonts w:ascii="Arial" w:eastAsia="Times New Roman" w:hAnsi="Arial" w:cs="Times New Roman"/>
          <w:b/>
          <w:i/>
          <w:kern w:val="0"/>
          <w:sz w:val="24"/>
          <w:szCs w:val="20"/>
          <w:lang w:eastAsia="it-IT"/>
          <w14:ligatures w14:val="none"/>
        </w:rPr>
        <w:t xml:space="preserve">Ecco, io verrò presto e porterò con me il mio salario, per rendere a ciascuno secondo le sue opere. </w:t>
      </w:r>
    </w:p>
    <w:p w14:paraId="581262A8" w14:textId="77777777" w:rsidR="005E5FA3" w:rsidRPr="005E5FA3" w:rsidRDefault="005E5FA3" w:rsidP="005E5FA3">
      <w:pPr>
        <w:spacing w:after="120" w:line="240" w:lineRule="auto"/>
        <w:jc w:val="both"/>
        <w:rPr>
          <w:rFonts w:ascii="Arial" w:eastAsia="Times New Roman" w:hAnsi="Arial" w:cs="Times New Roman"/>
          <w:i/>
          <w:kern w:val="0"/>
          <w:sz w:val="24"/>
          <w:szCs w:val="20"/>
          <w:lang w:eastAsia="it-IT"/>
          <w14:ligatures w14:val="none"/>
        </w:rPr>
      </w:pPr>
      <w:r w:rsidRPr="005E5FA3">
        <w:rPr>
          <w:rFonts w:ascii="Arial" w:eastAsia="Times New Roman" w:hAnsi="Arial" w:cs="Times New Roman"/>
          <w:i/>
          <w:kern w:val="0"/>
          <w:sz w:val="24"/>
          <w:szCs w:val="20"/>
          <w:lang w:eastAsia="it-IT"/>
          <w14:ligatures w14:val="none"/>
        </w:rPr>
        <w:t xml:space="preserve">Io sono l'Alfa e l'Omega, il Primo e l'Ultimo, il principio e la fine. </w:t>
      </w:r>
      <w:r w:rsidRPr="005E5FA3">
        <w:rPr>
          <w:rFonts w:ascii="Arial" w:eastAsia="Times New Roman" w:hAnsi="Arial" w:cs="Times New Roman"/>
          <w:b/>
          <w:i/>
          <w:kern w:val="0"/>
          <w:sz w:val="24"/>
          <w:szCs w:val="20"/>
          <w:lang w:eastAsia="it-IT"/>
          <w14:ligatures w14:val="none"/>
        </w:rPr>
        <w:t xml:space="preserve">Beati coloro che lavano le loro vesti: avranno parte all'albero della vita e potranno entrare per le porte nella città. </w:t>
      </w:r>
      <w:r w:rsidRPr="005E5FA3">
        <w:rPr>
          <w:rFonts w:ascii="Arial" w:eastAsia="Times New Roman" w:hAnsi="Arial" w:cs="Times New Roman"/>
          <w:i/>
          <w:kern w:val="0"/>
          <w:sz w:val="24"/>
          <w:szCs w:val="20"/>
          <w:lang w:eastAsia="it-IT"/>
          <w14:ligatures w14:val="none"/>
        </w:rPr>
        <w:t xml:space="preserve">Fuori i cani, i fattucchieri, gli immorali, gli omicidi, gli idolàtri e chiunque ama e pratica la menzogna! </w:t>
      </w:r>
    </w:p>
    <w:p w14:paraId="545FA18B" w14:textId="77777777" w:rsidR="005E5FA3" w:rsidRPr="005E5FA3" w:rsidRDefault="005E5FA3" w:rsidP="005E5FA3">
      <w:pPr>
        <w:spacing w:after="120" w:line="240" w:lineRule="auto"/>
        <w:jc w:val="both"/>
        <w:rPr>
          <w:rFonts w:ascii="Arial" w:eastAsia="Times New Roman" w:hAnsi="Arial" w:cs="Times New Roman"/>
          <w:i/>
          <w:kern w:val="0"/>
          <w:sz w:val="24"/>
          <w:szCs w:val="20"/>
          <w:lang w:eastAsia="it-IT"/>
          <w14:ligatures w14:val="none"/>
        </w:rPr>
      </w:pPr>
      <w:r w:rsidRPr="005E5FA3">
        <w:rPr>
          <w:rFonts w:ascii="Arial" w:eastAsia="Times New Roman" w:hAnsi="Arial" w:cs="Times New Roman"/>
          <w:i/>
          <w:kern w:val="0"/>
          <w:sz w:val="24"/>
          <w:szCs w:val="20"/>
          <w:lang w:eastAsia="it-IT"/>
          <w14:ligatures w14:val="none"/>
        </w:rPr>
        <w:t xml:space="preserve">Io, Gesù, ho mandato il mio angelo, per testimoniare a voi queste cose riguardo alle Chiese. Io sono la radice della stirpe di Davide, la stella radiosa del mattino. Lo Spirito e la sposa dicono: Vieni! E chi ascolta ripeta: Vieni! </w:t>
      </w:r>
      <w:r w:rsidRPr="005E5FA3">
        <w:rPr>
          <w:rFonts w:ascii="Arial" w:eastAsia="Times New Roman" w:hAnsi="Arial" w:cs="Times New Roman"/>
          <w:b/>
          <w:i/>
          <w:kern w:val="0"/>
          <w:sz w:val="24"/>
          <w:szCs w:val="20"/>
          <w:lang w:eastAsia="it-IT"/>
          <w14:ligatures w14:val="none"/>
        </w:rPr>
        <w:t xml:space="preserve">Chi ha sete venga; chi vuole attinga gratuitamente l'acqua della vita. </w:t>
      </w:r>
      <w:r w:rsidRPr="005E5FA3">
        <w:rPr>
          <w:rFonts w:ascii="Arial" w:eastAsia="Times New Roman" w:hAnsi="Arial" w:cs="Times New Roman"/>
          <w:i/>
          <w:kern w:val="0"/>
          <w:sz w:val="24"/>
          <w:szCs w:val="20"/>
          <w:lang w:eastAsia="it-IT"/>
          <w14:ligatures w14:val="none"/>
        </w:rPr>
        <w:t>Dichiaro a chiunque ascolta le parole profetiche di questo libro: a chi vi aggiungerà qualche cosa, Dio gli farà cadere addosso i flagelli descritti in questo libro; e chi toglierà qualche parola di questo libro profetico, Dio lo priverà dell'albero della vita e della città santa, descritti in questo libro. Colui che attesta queste cose dice: Sì, verrò presto! Amen. Vieni, Signore Gesù. La grazia del Signore Gesù sia con tutti voi. Amen!”.</w:t>
      </w:r>
    </w:p>
    <w:p w14:paraId="73C53B84"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È veramente un altro mondo quello che ci attende. Questa speranza – lo si ribadisce ancora una volta con fermezza – solo lo Spirito Santo la può rendere invincibile nel nostro cuore. Solo Lui la può accendere con fuoco inestinguibile. A Lui dobbiamo chiederlo, se vogliamo perseverare sino alla fine. </w:t>
      </w:r>
    </w:p>
    <w:p w14:paraId="708937FA" w14:textId="77777777" w:rsidR="005E5FA3" w:rsidRPr="005E5FA3" w:rsidRDefault="005E5FA3" w:rsidP="005E5FA3">
      <w:pPr>
        <w:spacing w:after="120" w:line="240" w:lineRule="auto"/>
        <w:jc w:val="both"/>
        <w:rPr>
          <w:rFonts w:ascii="Arial" w:eastAsia="Times New Roman" w:hAnsi="Arial" w:cs="Times New Roman"/>
          <w:b/>
          <w:bCs/>
          <w:kern w:val="0"/>
          <w:sz w:val="24"/>
          <w:szCs w:val="20"/>
          <w:lang w:eastAsia="it-IT"/>
          <w14:ligatures w14:val="none"/>
        </w:rPr>
      </w:pPr>
    </w:p>
    <w:p w14:paraId="5B3569EE" w14:textId="77777777" w:rsidR="005E5FA3" w:rsidRPr="005E5FA3" w:rsidRDefault="005E5FA3" w:rsidP="005E5FA3">
      <w:pPr>
        <w:spacing w:after="120" w:line="240" w:lineRule="auto"/>
        <w:jc w:val="both"/>
        <w:rPr>
          <w:rFonts w:ascii="Arial" w:eastAsia="Times New Roman" w:hAnsi="Arial" w:cs="Times New Roman"/>
          <w:b/>
          <w:bCs/>
          <w:kern w:val="0"/>
          <w:sz w:val="24"/>
          <w:szCs w:val="20"/>
          <w:lang w:eastAsia="it-IT"/>
          <w14:ligatures w14:val="none"/>
        </w:rPr>
      </w:pPr>
      <w:r w:rsidRPr="005E5FA3">
        <w:rPr>
          <w:rFonts w:ascii="Arial" w:eastAsia="Times New Roman" w:hAnsi="Arial" w:cs="Times New Roman"/>
          <w:b/>
          <w:bCs/>
          <w:kern w:val="0"/>
          <w:sz w:val="24"/>
          <w:szCs w:val="20"/>
          <w:lang w:eastAsia="it-IT"/>
          <w14:ligatures w14:val="none"/>
        </w:rPr>
        <w:t>Capitolo IV</w:t>
      </w:r>
    </w:p>
    <w:p w14:paraId="2B2DAFE5" w14:textId="77777777" w:rsidR="005E5FA3" w:rsidRPr="005E5FA3" w:rsidRDefault="005E5FA3" w:rsidP="005E5FA3">
      <w:pPr>
        <w:pStyle w:val="Titolo2"/>
      </w:pPr>
      <w:bookmarkStart w:id="426" w:name="_Toc62148415"/>
      <w:bookmarkStart w:id="427" w:name="_Toc218837599"/>
      <w:bookmarkStart w:id="428" w:name="_Toc218975083"/>
      <w:bookmarkStart w:id="429" w:name="_Toc219036221"/>
      <w:r w:rsidRPr="005E5FA3">
        <w:lastRenderedPageBreak/>
        <w:t>DIO È AMORE</w:t>
      </w:r>
      <w:bookmarkEnd w:id="426"/>
      <w:bookmarkEnd w:id="427"/>
      <w:bookmarkEnd w:id="428"/>
      <w:bookmarkEnd w:id="429"/>
      <w:r w:rsidRPr="005E5FA3">
        <w:t xml:space="preserve"> </w:t>
      </w:r>
    </w:p>
    <w:p w14:paraId="12C1B544" w14:textId="77777777" w:rsidR="005E5FA3" w:rsidRPr="005E5FA3" w:rsidRDefault="005E5FA3" w:rsidP="005E5FA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[7]Carissimi, amiamoci gli uni gli altri, perché l'amore è da Dio: chiunque ama è generato da Dio e conosce Dio. </w:t>
      </w:r>
    </w:p>
    <w:p w14:paraId="2C53B9B6"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Lo spirito di verità è spirito di amore. L’amore cristiano è vicendevole e verso tutti. Il cristiano non esclude nessuno dal suo amore, perché il suo amore è da Dio ed è proprio dell’amore di Dio non escludere nessuno. Anzi è proprio dell’amore di Dio l’universalità. Dio ama tutti e vuole che ogni uomo entri nel suo amore. Dio ama tutti e per tutti ha dato il suo Figlio unigenito.</w:t>
      </w:r>
    </w:p>
    <w:p w14:paraId="230843F3"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Se Dio è amore, eterna carità, se uno dice di essere da Dio, di conoscere Dio, di ascoltare Dio, non può non amare. Non può non amare perché Dio viene proprio per inserirci nel suo mistero di amore, per renderci partecipi del suo amore, per donarci la divina capacità di amare sino alla fine. La prova che conosciamo Dio, che siamo da lui generati è questa: se noi riversiamo tutto l’amore che lui ha versato nei nostri cuori nei fratelli. Se amiamo, siamo ricolmi del suo amore. Se non amiamo, attestiamo che non siamo ricolmi del suo amore. Poiché Lui a chi lo conosce, a chi si lascia generare da Lui, dona solamente amore, divina carità, chi non possiede l’amore e la divina carità, attesta che non è da Dio, che non è generato da Lui, che non Lo conosce.</w:t>
      </w:r>
    </w:p>
    <w:p w14:paraId="0F238A09"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La regola dell’amore però non è l’uomo a darsela. La regola la dona Dio. La regola dell’amore è </w:t>
      </w:r>
      <w:smartTag w:uri="urn:schemas-microsoft-com:office:smarttags" w:element="PersonName">
        <w:smartTagPr>
          <w:attr w:name="ProductID" w:val="La Parola"/>
        </w:smartTagPr>
        <w:r w:rsidRPr="005E5FA3">
          <w:rPr>
            <w:rFonts w:ascii="Arial" w:eastAsia="Times New Roman" w:hAnsi="Arial" w:cs="Times New Roman"/>
            <w:kern w:val="0"/>
            <w:sz w:val="24"/>
            <w:szCs w:val="20"/>
            <w:lang w:eastAsia="it-IT"/>
            <w14:ligatures w14:val="none"/>
          </w:rPr>
          <w:t>la Parola</w:t>
        </w:r>
      </w:smartTag>
      <w:r w:rsidRPr="005E5FA3">
        <w:rPr>
          <w:rFonts w:ascii="Arial" w:eastAsia="Times New Roman" w:hAnsi="Arial" w:cs="Times New Roman"/>
          <w:kern w:val="0"/>
          <w:sz w:val="24"/>
          <w:szCs w:val="20"/>
          <w:lang w:eastAsia="it-IT"/>
          <w14:ligatures w14:val="none"/>
        </w:rPr>
        <w:t xml:space="preserve"> di Cristo Gesù. La modalità unica per tutti è il suo modo di amare. La forza viene dallo Spirito Santo che riversa su di noi saggezza ed intelligenza, sapienza e fortezza perché sempre e comunque si possa amare secondo Dio, in conformità alla sua Parola. Uno degli errori più gravi del nostro tempo è questo: pensare di poter amare senza la Parola di Cristo Gesù, senza la forza dello Spirito Santo, senza l’amore che Dio versa nei nostri cuori. L’uomo si sta immergendo in una convenienza nell’amore. Manca all’uomo di oggi la verità dell’amore. La verità dell’amore è solo la Parola di Cristo Gesù, la carità del Padre, la fortezza e la sapienza dello Spirito Santo.</w:t>
      </w:r>
    </w:p>
    <w:p w14:paraId="61733D0E"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Se manca </w:t>
      </w:r>
      <w:smartTag w:uri="urn:schemas-microsoft-com:office:smarttags" w:element="PersonName">
        <w:smartTagPr>
          <w:attr w:name="ProductID" w:val="La Parola"/>
        </w:smartTagPr>
        <w:r w:rsidRPr="005E5FA3">
          <w:rPr>
            <w:rFonts w:ascii="Arial" w:eastAsia="Times New Roman" w:hAnsi="Arial" w:cs="Times New Roman"/>
            <w:kern w:val="0"/>
            <w:sz w:val="24"/>
            <w:szCs w:val="20"/>
            <w:lang w:eastAsia="it-IT"/>
            <w14:ligatures w14:val="none"/>
          </w:rPr>
          <w:t>la Parola</w:t>
        </w:r>
      </w:smartTag>
      <w:r w:rsidRPr="005E5FA3">
        <w:rPr>
          <w:rFonts w:ascii="Arial" w:eastAsia="Times New Roman" w:hAnsi="Arial" w:cs="Times New Roman"/>
          <w:kern w:val="0"/>
          <w:sz w:val="24"/>
          <w:szCs w:val="20"/>
          <w:lang w:eastAsia="it-IT"/>
          <w14:ligatures w14:val="none"/>
        </w:rPr>
        <w:t xml:space="preserve"> di Cristo Gesù, mancherà anche ogni altro dono divino, perché si possa amare secondo la verità dell’amore che viene da Dio. Nella trasgressione dei comandamenti non c’è amore, perché ama chi osserva i comandamenti. Nella vita senza beatitudini non c’è amore, perché l’amore è perfetto quando si osservano le beatitudini di Cristo Gesù, che sono la forma, l’essenza, la modalità del vero e perfetto amore secondo Dio. Portare l’uomo nella verità dell’amore, nella perfezione dell’amore è missione che Gesù ha consegnato alla Chiesa. Essa deve però insegnarla non solamente dicendo la regola della verità di ogni amore, ma anche mostrandola vissuta tutta intera, fino alla perfezione, nella storia quotidiana di ogni suo discepolo. È questo il suo mandato. È questa la sua missione. Tutto ciò che essa fa, deve essere sempre finalizzato al compimento della legge dell’amore nella più grande, assoluta perfezione. Dio genera secondo la propria natura. La natura di Dio è amore. Chi è generato da Dio, per adozione, chi è reso partecipe della sua natura divina, che è eterna carità, deve produrre un frutto secondo questa sua nuova natura. Se non lo produce, attesta che Dio non è in lui. Manifesta che la sua nuova </w:t>
      </w:r>
      <w:r w:rsidRPr="005E5FA3">
        <w:rPr>
          <w:rFonts w:ascii="Arial" w:eastAsia="Times New Roman" w:hAnsi="Arial" w:cs="Times New Roman"/>
          <w:kern w:val="0"/>
          <w:sz w:val="24"/>
          <w:szCs w:val="20"/>
          <w:lang w:eastAsia="it-IT"/>
          <w14:ligatures w14:val="none"/>
        </w:rPr>
        <w:lastRenderedPageBreak/>
        <w:t xml:space="preserve">generazione si è già corrotta dietro le passioni ingannatrici che vengono dal mondo e che militano nella sua carne. </w:t>
      </w:r>
    </w:p>
    <w:p w14:paraId="1CFA2E5C" w14:textId="77777777" w:rsidR="005E5FA3" w:rsidRPr="005E5FA3" w:rsidRDefault="005E5FA3" w:rsidP="005E5FA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[8]Chi non ama non ha conosciuto Dio, perché Dio è amore. </w:t>
      </w:r>
    </w:p>
    <w:p w14:paraId="44D144F5"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Diciamo sempre che Dio è amore. Ma come Dio ama in verità, nell’eternità e nel tempo? Se rispondiamo secondo pienezza di rivelazione a questa domanda, possiamo anche noi iniziare ad amare come Dio ama, possiamo anche noi dire di conoscere Dio, di essere dal suo amore. Dio può amare in un solo modo: donandosi, donando la sua vita. Per generazione eterna ha donato la vita al Figlio. Il Figlio è vita della vita del Padre. Il Figlio è la vita del Padre. È vita senza principio e senza fine. Il principio della vita del Figlio è l’eternità del Padre. Il fine della vita del Figlio è anche l’eternità del Padre. L’eternità è senza principio e senza fine. Per creazione Dio ha dato la vita ad ogni essere vivente. All’uomo ha dato la vita in modo singolare. Lo ha fatto a sua immagine e somiglianza, ad immagine e somiglianza della sua divina natura. </w:t>
      </w:r>
    </w:p>
    <w:p w14:paraId="2B4F3410"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Per il dono di se stesso dona la vita all’uomo, ricolmandolo della sua sapienza, intelligenza, grazia, verità, santità. Per il dono del Figlio Dio ha dato la vita, redimendo, perdonando, rigenerando, elevando l’uomo alla dignità di figlio di Dio, rendendolo partecipe della sua divina natura. Per il dono dello Spirito Santo lo ha chiamato a vivere la stessa comunione di amore e di verità che si vive in seno alla divina e beata Trinità. Per il dono di ogni suo figlio il Signore vuole salvare il mondo intero. Chiunque è divenuto figlio adottivo nel Figlio suo Gesù Cristo, chiunque si è fatto suo figlio, dal Padre è dato come vita eterna al mondo intero. È dato se lui si lascia donare. È questa la santità del figlio adottivo di Dio: lasciarsi donare per la salvezza dei suoi fratelli, di ogni altro uomo. Chi vuole dare la vita, chi vuole essere operatore di vita in questo mondo lo deve fare alla stessa maniera di Dio. La vita si genera. Anche la vita della grazia si genera. Si attinge tutta in Dio. Si fa vita della propria natura umana, si dona al mondo intero. Si dona nella verità, nella santità, nella giustizia perfetta,</w:t>
      </w:r>
    </w:p>
    <w:p w14:paraId="188D011D"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La vita si crea. Il cristiano deve mettere tutto se stesso a creare la vita mettendo a sua disposizione tutti i doni di scienza, di intelligenza, di verità, di giustizia, di operatività che il Signore gli ha elargito. Se un solo dono non è messo a disposizione per la creazione della vita nei cuori dei fratelli, si è dinanzi a Lui responsabili di omissione. La vita si genera e si crea solo attraverso il dono di se stessi. Tutto di sé ognuno deve dare perché si crei vita sulla terra: vita dello spirito, dell’anima, nel corpo. Ma anche tutta l’intera creazione l’uomo deve mettere a disposizione della vita, non di una vita particolare, singolare, ma di ogni vita. La creazione non è stata data ad una sola vita, bensì per ogni vita. Ogni vita che viene privata del dono della creazione, viene privata anche di un suo diritto fondamentale, costitutivo. È questo il grande peccato dell’ingiustizia. L’uomo, o ama alla maniera di Dio, o non ama affatto. O ama donandosi, o non ama. O ama, donando tutta la creazione, o non ama. Cristo Gesù è venuto per insegnarci come si ama – sino alla fine – ma anche per darci la grazia di poter amare sino alla fine. </w:t>
      </w:r>
    </w:p>
    <w:p w14:paraId="74706AF5" w14:textId="77777777" w:rsidR="005E5FA3" w:rsidRPr="005E5FA3" w:rsidRDefault="005E5FA3" w:rsidP="005E5FA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[9]In questo si è manifestato l'amore di Dio per noi: Dio ha mandato il suo unigenito Figlio nel mondo, perché noi avessimo la vita per lui. </w:t>
      </w:r>
    </w:p>
    <w:p w14:paraId="17C42667"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lastRenderedPageBreak/>
        <w:t xml:space="preserve">Giovanni ci rivela ora come Dio ha concretamente amato l’uomo, non un solo uomo, ma ogni uomo. Non di un solo tempo, ma di ogni tempo. Non di un solo popolo, ma di ogni popolo, nazione, tribù, lingua. Ogni uomo indistintamente è oggetto del suo amore, della sua verità, della sua grazia. Dio manifesta il suo amore, donandolo. Senza dono non c’è alcuna manifestazione di amore. Chi ama, ma non dona, non si dona, non ama. Chi vuole amare realmente, realmente si deve donare, realmente deve donare. Dio ha amato concretamente, realmente l’uomo, perché gli ha dato il suo Figlio unigenito, gli ha dato la sua vita. Gli ha dato la sua vita perché divenisse in lui sorgente di vita per ogni altro uomo. </w:t>
      </w:r>
    </w:p>
    <w:p w14:paraId="5B01F863"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Per amare l’uomo, Dio non ha dato qualcosa, non ha fatto qualcosa: si è dato. Ha dato tutto se stesso donando il Figlio Suo unigenito, che è la sua vita eterna.</w:t>
      </w:r>
    </w:p>
    <w:p w14:paraId="75A2C5ED"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Dio ha amato l’uomo da Dio, donando Dio all’uomo. Il Dio che dona è il Figlio suo unigenito, il Dio che dona è la sua vita. Dona Dio all’uomo, dona se stesso, dona il Figlio suo unigenito perché l’uomo riceva la vita, ma la vita che deve ricevere è quella di Dio. Dio si è dato all’uomo come vita eterna perché l’uomo divenisse vita eterna nella vita eterna di Dio. È questo il grande amore di Dio. Eleva l’uomo alla sua stessa dignità. Lo ha creato dal suo amore. Lo redime facendolo diventare sua vita nella sua vita eterna che è Cristo Gesù. È questo il grande, preziosissimo dono che Dio ci ha fatto: ci ha fatti vita della sua vita, vita però non fuori della sua vita, vita nella sua vita, vita per la sua vita. Ci ha fatti sua vita perché dalla nostra vita il mondo intero ritornasse nella vita. </w:t>
      </w:r>
    </w:p>
    <w:p w14:paraId="00901EBF"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Dio non pensa l’uomo fuori della sua vita eterna. Lo pensa nella sua vita eterna, lo pensa però perennemente dalla sua vita eterna. La vita di Dio è l’alimento perenne della vita dell’uomo. Nel momento in cui l’uomo non si alimenta più della vita eterna di Dio, cade dalla vita e ritorna nella sua morte. Questo ci rivela che non c’è che una vita sola. Questa vita è Dio. Dio ha comunicato la vita per generazione eterna al Figlio. Il Figlio vive non fuori della vita del Padre. Vive nella vita del Padre. Lui è sempre per generazione dal Padre. Non fuori del Padre, ma nel Padre, non fuori di Dio, ma in Dio, dalla sua vita eterna eternamente dalla sua vita. Cristo che è eternamente dalla vita del Padre, che è la vita eterna del Padre, distinta come Persona, unica come natura divina, è stato mandato dal Padre sulla terra per innestare l’uomo in questo mistero di vita eterna.</w:t>
      </w:r>
    </w:p>
    <w:p w14:paraId="33F82C6D"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Ciò che è Lui, lo dobbiamo essere anche noi. Lui ci dona il suo mistero di vita. Qual è il suo mistero di vita? Essere sempre dalla vita del Padre, nella vita del Padre, per la vita del Padre. Qual è ora il mistero dell’uomo? Essere sempre dalla vita di Cristo, nella vita di Cristo, per la vita di Cristo. Una sola vita eterna, un solo mistero di vita eterna, una sola modalità per vivere la vita eterna che Gesù ci ha donato. O l’uomo vive così il mistero della vita eterna, o non lo vive affatto. </w:t>
      </w:r>
    </w:p>
    <w:p w14:paraId="52CD1D6D" w14:textId="77777777" w:rsidR="005E5FA3" w:rsidRPr="005E5FA3" w:rsidRDefault="005E5FA3" w:rsidP="005E5FA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[10]In questo sta l'amore: non siamo stati noi ad amare Dio, ma è lui che ha amato noi e ha mandato il suo Figlio come vittima di espiazione per i nostri peccati. </w:t>
      </w:r>
    </w:p>
    <w:p w14:paraId="21EEBD0C"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In questo versetto Giovanni ci rivela le due verità essenziali dell’amore di Dio per noi. La prima verità è questa: l’amore di Dio è solamente da Dio, dalla sua volontà, che precede l’uomo. L’amore in Dio ha il suo fondamento in Dio, non nell’uomo. L’amore in Dio ha il suo fondamento nell’amore di Dio. Dio vuole donare tutto se stesso all’uomo. Si dona all’uomo interamente. L’amore non </w:t>
      </w:r>
      <w:r w:rsidRPr="005E5FA3">
        <w:rPr>
          <w:rFonts w:ascii="Arial" w:eastAsia="Times New Roman" w:hAnsi="Arial" w:cs="Times New Roman"/>
          <w:kern w:val="0"/>
          <w:sz w:val="24"/>
          <w:szCs w:val="20"/>
          <w:lang w:eastAsia="it-IT"/>
          <w14:ligatures w14:val="none"/>
        </w:rPr>
        <w:lastRenderedPageBreak/>
        <w:t xml:space="preserve">guarda mai il destinatario. L’amore guarda solo se stesso. L’amore è amore perché è dono. Se non è dono, non è amore. L’amore è amore perché si dona per se stesso. Se si dona per altre ragioni, non è più amore. È semplicemente interesse. Le ragioni dell’amore sono solamente da ritrovarsi nell’amore e l’amore non ha ragioni, perché l’amore è dono totale di sé. Dio non ha ragioni per creare l’uomo, non ha ragioni per redimerlo, non ha ragioni per elevarlo, rendendolo partecipe della sua vita eterna, della sua divina natura, che è vita eterna. </w:t>
      </w:r>
    </w:p>
    <w:p w14:paraId="5ED73A71"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La ragione dell’amore è l’amore che si vuole donare. L’amore esiste per donarsi. È questa la sua essenza, la sua verità. L’amore o precede l’altro, o non è amore. Se l’amore è richiesta, non è più amore. La richiesta in quanto viene esaudita, in quanto l’altro ha già deciso di amare sempre, di amare l’altro in ogni sua situazione. Infatti quando nel cuore non c’è l’amore, neanche la richiesta viene esaudita. Risponde ad ogni richiesta chi ha già deciso nel suo cuore di vivere solo per amare, per donarsi all’altro in ogni situazione, condizione, evento, circostanza in cui l’altro può venire a trovarsi. La seconda verità ci dice invece che l’amore di Dio per l’uomo, il dono della vita che Dio ha fatto all’uomo, lo ha fatto privandosi Lui stesso della vita. Dio si priva della vita per darla all’uomo. Si priva della vita del suo Figlio unigenito. Questo significa fare di Cristo Gesù una vittima di espiazione per i nostri peccati.</w:t>
      </w:r>
    </w:p>
    <w:p w14:paraId="01E9ED07"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Noi avevamo perso la vita. Eravamo morti a causa del peccato. Cristo Gesù si priva della sua vita divina, la versa per noi, la versa in vece nostra, ne fa un sacrificio gradito a Dio, gliela offre a Dio, perché Dio la doni a noi, la doni a chiunque accoglie di ritornare in vita per mezzo della vita di Cristo, ma anche nella vita di Cristo, formando con Lui una sola vita. Nell’Antico Testamento la vittima era un animale, che veniva sacrificato al posto dell’uomo. L’animale non aveva il potere di dare la vita. Era però segno di pentimento e di perdono. Nel sacrificio espiatorio l’uomo chiedeva a Dio il perdono dei peccati, gli offriva la vittima in espiazione e il peccato veniva cancellato.</w:t>
      </w:r>
    </w:p>
    <w:p w14:paraId="0636CF35"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Con Cristo il sacrificio di espiazione acquisisce il suo vero significato. Realmente Cristo si immola al Padre. Veramente Cristo si priva della sua vita per farne dono agli uomini. Lui muore perché noi viviamo. Lui si priva perché noi riceviamo. Lui si dona perché noi ritorniamo a Dio in pienezza di vita eterna. Dio diviene così il modello unico, eterno, fino alla consumazione dei secoli di come si ama. Chi vuole amare deve avere come suo unico punto di riferimento Dio in Cristo Gesù. </w:t>
      </w:r>
    </w:p>
    <w:p w14:paraId="7FB7D76E" w14:textId="77777777" w:rsidR="005E5FA3" w:rsidRPr="005E5FA3" w:rsidRDefault="005E5FA3" w:rsidP="005E5FA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[11]Carissimi, se Dio ci ha amato, anche noi dobbiamo amarci gli uni gli altri. </w:t>
      </w:r>
    </w:p>
    <w:p w14:paraId="4AD08A1E"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Si è detto che Dio ci ha fatto in Cristo vita della sua vita. La vita di Cristo è già vita donata per la salvezza di ogni uomo. La vita di Dio si è manifestata verso di noi come creazione, redenzione, giustificazione, santificazione, comunione, partecipazione della divina natura, grazia, vittoria sul peccato e sulla morte, risurrezione. Dio ci ha amato donando se stesso nel dono del Figlio suo unigenito. Il Figlio Dio lo ha donato in una maniera singolare, particolare, unica: l’ha donato dall’alto della croce. Lo ha donato crocifisso per noi, morto per i nostri peccati. Questo è l’amore di Dio. Ma semplicemente questo è il nostro Dio. Chi è allora il nostro Dio? È Colui che si dona interamente all’uomo nel Figlio Suo Gesù Cristo, fino alla morte e alla morte di croce.</w:t>
      </w:r>
    </w:p>
    <w:p w14:paraId="3D4F727F"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lastRenderedPageBreak/>
        <w:t xml:space="preserve">Se Dio </w:t>
      </w:r>
      <w:r w:rsidRPr="005E5FA3">
        <w:rPr>
          <w:rFonts w:ascii="Arial" w:eastAsia="Times New Roman" w:hAnsi="Arial" w:cs="Times New Roman"/>
          <w:i/>
          <w:kern w:val="0"/>
          <w:sz w:val="24"/>
          <w:szCs w:val="20"/>
          <w:lang w:eastAsia="it-IT"/>
          <w14:ligatures w14:val="none"/>
        </w:rPr>
        <w:t xml:space="preserve">“vive per amare l’uomo”, </w:t>
      </w:r>
      <w:r w:rsidRPr="005E5FA3">
        <w:rPr>
          <w:rFonts w:ascii="Arial" w:eastAsia="Times New Roman" w:hAnsi="Arial" w:cs="Times New Roman"/>
          <w:kern w:val="0"/>
          <w:sz w:val="24"/>
          <w:szCs w:val="20"/>
          <w:lang w:eastAsia="it-IT"/>
          <w14:ligatures w14:val="none"/>
        </w:rPr>
        <w:t xml:space="preserve">se l’uomo è </w:t>
      </w:r>
      <w:r w:rsidRPr="005E5FA3">
        <w:rPr>
          <w:rFonts w:ascii="Arial" w:eastAsia="Times New Roman" w:hAnsi="Arial" w:cs="Times New Roman"/>
          <w:i/>
          <w:kern w:val="0"/>
          <w:sz w:val="24"/>
          <w:szCs w:val="20"/>
          <w:lang w:eastAsia="it-IT"/>
          <w14:ligatures w14:val="none"/>
        </w:rPr>
        <w:t>“la vita di Dio”</w:t>
      </w:r>
      <w:r w:rsidRPr="005E5FA3">
        <w:rPr>
          <w:rFonts w:ascii="Arial" w:eastAsia="Times New Roman" w:hAnsi="Arial" w:cs="Times New Roman"/>
          <w:kern w:val="0"/>
          <w:sz w:val="24"/>
          <w:szCs w:val="20"/>
          <w:lang w:eastAsia="it-IT"/>
          <w14:ligatures w14:val="none"/>
        </w:rPr>
        <w:t>, se Dio vive ora nella vita dell’uomo per amare l’uomo sino alla fine, vi può essere un solo adoratore vero di Dio che non viva per amare l’uomo, non viva per fare della vita dei suoi fratelli una sola vita, non viva nella vita dell’uomo sino alla fine dei suoi giorni? Può esserci un solo vero adoratore di Dio che non imiti Dio e che non viva nella vita dei suoi fratelli un amore in tutto simile a quello del suo Dio e Signore? Amare in Dio vuol dire farci partecipi del suo amore, farci un solo mistero del suo amore, nel suo amore. Se il cristiano è divenuto un solo mistero dell’amore e nell’amore del Suo Dio e Signore, lui non può vivere se non per amare, non può vivere se non per fare della vita dell’altro l’oggetto del suo amore. Il cristiano vive se vive nella vita dell’altro, altrimenti non vive affatto.</w:t>
      </w:r>
    </w:p>
    <w:p w14:paraId="2BE8448F"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Ma cosa significa vivere nella vita dell’altro? Significa fare propria la vita dell’altro e offrire se stesso per la sua salvezza, sia salvezza nel tempo che nell’eternità, sia salvezza del corpo che dell’anima e dello spirito. Niente che è dell’altro deve essere estraneo al cristiano, anche il suo peccato, la sua fame, la sua nudità, la sua sete, i suoi vizi, la sua storia tutta intera. Non deve essere estraneo perché è “assumendo” questa storia, incarnandosi “in questa storia” che è possibile amare alla maniera di Cristo Gesù e di Dio nostro Padre. Anche noi dobbiamo amarci gli uni gli altri, ma secondo il modo di Cristo, il modo del Padre, altrimenti il nostro non è vero amore cristiano.</w:t>
      </w:r>
    </w:p>
    <w:p w14:paraId="089AF44D"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L’amore di Dio, del Padre, nello Spirito Santo è amore per “incarnazione del Figlio”, per assunzione, per sostituzione, per unità profonda di vita. Ama cristianamente chi non fa più alcuna distinzione tra la sua vita e la vita dell’altro, perché per assunzione, per “incarnazione” si è divenuti una sola vita. Si è una sola vita con l’altro non per natura, ma per assunzione, per incarnazione, per volontà. È questo il grande mistero dell’amore, del quale siamo divenuti partecipi. È questo il grande mistero dell’Incarnazione, con la quale siamo divenuti un solo corpo. Amare nell’altro, per l’altro, con l’altro, è questa la specificità dell’amore secondo Cristo e anche la sua singolarità. Questo amore si può vivere solo per grazia, nella comunione dello Spirito Santo.</w:t>
      </w:r>
    </w:p>
    <w:p w14:paraId="3B9AD2FD" w14:textId="77777777" w:rsidR="005E5FA3" w:rsidRPr="005E5FA3" w:rsidRDefault="005E5FA3" w:rsidP="005E5FA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[12]Nessuno mai ha visto Dio; se ci amiamo gli uni gli altri, Dio rimane in noi e l'amore di lui è perfetto in noi. </w:t>
      </w:r>
    </w:p>
    <w:p w14:paraId="3D9D0369"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Dio nella sua essenza è purissimo spirito. Egli è invisibile. La visibilità di Dio è Cristo Gesù. Cristo Gesù manifesta il Padre nel suo grande amore per gli uomini. Cristo Gesù è l’amore del Padre per noi. È il suo dono d’amore. Non solo è il suo dono d’amore. È l’amore donato nel quale è possibile amare, donandosi. Gesù è il dono d’amore del Padre che fa di ognuno di noi un dono d’amore del Padre per il mondo intero. Se noi ci amiamo gli uni gli altri, Dio rimane in noi. Perché rimane in noi? Perché solo per mezzo di Lui dentro di noi è possibile amare. Dio si fa dono d’amore. In questo suo donarsi a noi, noi ci possiamo donare agli altri. Se ci doniamo agli altri, è segno che Dio rimane in noi, ma anche è segno che l’amore di lui è perfetto in noi. Quando l’amore di lui è perfetto in noi? Quando in noi diventa dono d’amore per il mondo. Se non diventa in noi dono d’amore per il mondo intero, è segno che Dio non è in noi, non dimora in noi, non rimane in noi. Se Dio è in noi, noi amiamo; se Dio non è in noi, noi non possiamo amare. Perché solo con il suo amore si può amare e solo Lui può amare dentro di noi, in </w:t>
      </w:r>
      <w:r w:rsidRPr="005E5FA3">
        <w:rPr>
          <w:rFonts w:ascii="Arial" w:eastAsia="Times New Roman" w:hAnsi="Arial" w:cs="Times New Roman"/>
          <w:kern w:val="0"/>
          <w:sz w:val="24"/>
          <w:szCs w:val="20"/>
          <w:lang w:eastAsia="it-IT"/>
          <w14:ligatures w14:val="none"/>
        </w:rPr>
        <w:lastRenderedPageBreak/>
        <w:t xml:space="preserve">noi. Se noi non amiamo, è segno che Lui non ama; se Lui non ama, è segno che non è dentro di noi. </w:t>
      </w:r>
    </w:p>
    <w:p w14:paraId="4B98A245"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Dio è amore. Non ha corpo. Non ha visibilità. Noi abbiamo corpo, abbiamo visibilità. Non abbiamo amore. Dio dona a noi il suo amore. Noi diamo a Lui il nostro corpo, la nostra visibilità. Il Dio che non ha visibilità nella nostra visibilità si rende visibile. Noi non abbiamo amore, nel suo amore, il nostro corpo diviene amore, misericordia, bontà, carità, accoglienza, servizio, dono. Il Dio invisibile è reso visibile da chi ama. L’amore è solo di Dio ed è solo Dio. Chi ama, può amare perché l’amore di Dio dimora in lui e quando dimora in qualcuno l’amore di Dio, dimora anche Dio che non è mai separabile dal suo amore. È questo il grande mistero dell’amore di Dio e del Dio amore. Altra verità che scaturisce da questo versetto è questa: l’amore non è limitato, finito, circoscritto. L’amore è senza alcun limite ed è verso tutti. Dio non ha preferenze nell’amore. Dio lo dona a tutti. Non tutti lo accolgono. La non accoglienza mette un limite a Dio. Ma è il limite della creatura, perché l’amore alla sua origine è illimitato.</w:t>
      </w:r>
    </w:p>
    <w:p w14:paraId="399603B7"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Così deve essere per il cristiano. All’origine, cioè in lui l’amore deve essere senza limite. Chi vuol porre limiti all’amore non è colui che lo dona. Il limite lo può porre solo chi lo riceve. Chi lo riceve limita l’amore o parzialmente, perché lo riceve in parte, o totalmente, perché lo rifiuta del tutto. È cristiano perfetto chi non pone alcun limite all’amore che Dio ha versato nel suo cuore. È perfetto il cristiano chi ama allo stesso modo di Dio. È perfetto se lascia che Dio ami pienamente, totalmente in lui, senza alcuna restrizione. </w:t>
      </w:r>
    </w:p>
    <w:p w14:paraId="4B19445E" w14:textId="77777777" w:rsidR="005E5FA3" w:rsidRPr="005E5FA3" w:rsidRDefault="005E5FA3" w:rsidP="005E5FA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[13]Da questo si conosce che noi rimaniamo in lui ed egli in noi: egli ci ha fatto dono del suo Spirito. </w:t>
      </w:r>
    </w:p>
    <w:p w14:paraId="2360AF87"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Chi è lo Spirito del Signore: è </w:t>
      </w:r>
      <w:smartTag w:uri="urn:schemas-microsoft-com:office:smarttags" w:element="PersonName">
        <w:smartTagPr>
          <w:attr w:name="ProductID" w:val="la Terza Persona"/>
        </w:smartTagPr>
        <w:r w:rsidRPr="005E5FA3">
          <w:rPr>
            <w:rFonts w:ascii="Arial" w:eastAsia="Times New Roman" w:hAnsi="Arial" w:cs="Times New Roman"/>
            <w:kern w:val="0"/>
            <w:sz w:val="24"/>
            <w:szCs w:val="20"/>
            <w:lang w:eastAsia="it-IT"/>
            <w14:ligatures w14:val="none"/>
          </w:rPr>
          <w:t>la Terza Persona</w:t>
        </w:r>
      </w:smartTag>
      <w:r w:rsidRPr="005E5FA3">
        <w:rPr>
          <w:rFonts w:ascii="Arial" w:eastAsia="Times New Roman" w:hAnsi="Arial" w:cs="Times New Roman"/>
          <w:kern w:val="0"/>
          <w:sz w:val="24"/>
          <w:szCs w:val="20"/>
          <w:lang w:eastAsia="it-IT"/>
          <w14:ligatures w14:val="none"/>
        </w:rPr>
        <w:t xml:space="preserve"> della Santissima Trinità e in seno alla Trinità è la comunione nella pienissima ed eterna verità dell’amore che il Padre dona al Figlio, donandosi e donandogli la vita, e che il Figlio dona al Padre donandosi e donagli la vita. L’amore in seno alla Trinità è il dono eterno della vita. </w:t>
      </w:r>
    </w:p>
    <w:p w14:paraId="4F3A9EAA"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Padre e Figlio sono la vita l’Uno dell’Altro, ma anche la vita l’Uno per l’Altro. Questo scambio di vita – con differenze sostanziali che sono date dalle relazioni di Paternità e di Figliolanza – si realizza eternamente nello Spirito Santo. Quando il cristiano ama, si compie in lui lo stesso processo d’amore che avviene nell’eternità e nel tempo tra il Padre e il Figlio. Questo processo avviene per opera dello Spirito Santo, che ci è stato dato perché porti in noi tutto l’amore del Padre e del Figlio e al Padre per mezzo del Figlio porti tutto il nostro amore. Quando il cristiano accoglie lo Spirito Santo, Questi altro non fa che creare questa comunione di amore tra noi e il Padre, per mezzo del Figlio. Lui porta nel nostro cuore l’Amore eterno e divino del Padre per il Figlio e del Figlio per il Padre e ci dona i suoi santi sette doni perché ci lasciamo trasformare da questo amore, in modo che diventiamo amore nell’amore del Padre per il Figlio e del Figlio per il Padre. Questa relazione perfetta nell’amore avviene nel compimento della volontà di Dio. Dio non solo ci dona l’amore. Ci manifesta anche come realizzarlo, dove e quando, verso chi. La prima manifestazione che lo Spirito ci offre è la conoscenza tutta intera della verità contenuta nella Parola. La seconda manifestazione è di rivelarci attimo per attimo la volontà di Dio su di noi, in modo che noi possiamo essere sempre la visibilità di Dio che ama attraverso di noi, in </w:t>
      </w:r>
      <w:r w:rsidRPr="005E5FA3">
        <w:rPr>
          <w:rFonts w:ascii="Arial" w:eastAsia="Times New Roman" w:hAnsi="Arial" w:cs="Times New Roman"/>
          <w:kern w:val="0"/>
          <w:sz w:val="24"/>
          <w:szCs w:val="20"/>
          <w:lang w:eastAsia="it-IT"/>
          <w14:ligatures w14:val="none"/>
        </w:rPr>
        <w:lastRenderedPageBreak/>
        <w:t>noi e per noi il mondo intero. Questa relazione è personale ed è operata dallo Spirito Santo nel cuore credente. Nessuno può conoscere questa volontà, se non chi è abitato dallo Spirito e lo Spirito la rivela al cuore, all’intelligenza, alla volontà, ai sentimenti, ai pensieri. Tutto l’uomo è pervaso, se nell’umiltà, si pone in ascolto dello Spirito, della conoscenza della volontà di Dio.</w:t>
      </w:r>
    </w:p>
    <w:p w14:paraId="16E5CAAF"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Uno dei più gravi errori che avvengono nella Chiesa è la confusione tra Parola, verità e volontà di Dio, o concretezza dell’incarnazione della sua volontà nella storia particolare. Nella Chiesa nessuno è possessore della volontà di Dio per un altro. Dio è geloso dell’anima, è geloso della sua sposa. Ad ogni sposa rivela lui, personalmente, per mezzo del suo Santo Spirito, il modo secondo il quale lui vuole essere amato. Nella Chiesa però c’è la Parola, la verità che nasce dalla Parola. Nella Chiesa ci sono i ministri della Parola, i custodi della verità della Parola, i quali sono obbligati al sano e santo discernimento. Loro devono discernere se la rivelazione che lo Spirito fa al cuore credente è in conformità alla Verità contenuta nella Parola, oppure è frutto di mente umana.</w:t>
      </w:r>
    </w:p>
    <w:p w14:paraId="089D56C5"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Questo sì che lo devono discernere, perché nessuna rivelazione dello Spirito Santo potrà mai essere in contraddizione, né in poco né in molto, con </w:t>
      </w:r>
      <w:smartTag w:uri="urn:schemas-microsoft-com:office:smarttags" w:element="PersonName">
        <w:smartTagPr>
          <w:attr w:name="ProductID" w:val="La Parola"/>
        </w:smartTagPr>
        <w:r w:rsidRPr="005E5FA3">
          <w:rPr>
            <w:rFonts w:ascii="Arial" w:eastAsia="Times New Roman" w:hAnsi="Arial" w:cs="Times New Roman"/>
            <w:kern w:val="0"/>
            <w:sz w:val="24"/>
            <w:szCs w:val="20"/>
            <w:lang w:eastAsia="it-IT"/>
            <w14:ligatures w14:val="none"/>
          </w:rPr>
          <w:t>la Parola</w:t>
        </w:r>
      </w:smartTag>
      <w:r w:rsidRPr="005E5FA3">
        <w:rPr>
          <w:rFonts w:ascii="Arial" w:eastAsia="Times New Roman" w:hAnsi="Arial" w:cs="Times New Roman"/>
          <w:kern w:val="0"/>
          <w:sz w:val="24"/>
          <w:szCs w:val="20"/>
          <w:lang w:eastAsia="it-IT"/>
          <w14:ligatures w14:val="none"/>
        </w:rPr>
        <w:t xml:space="preserve"> e con la verità che </w:t>
      </w:r>
      <w:smartTag w:uri="urn:schemas-microsoft-com:office:smarttags" w:element="PersonName">
        <w:smartTagPr>
          <w:attr w:name="ProductID" w:val="La Parola"/>
        </w:smartTagPr>
        <w:r w:rsidRPr="005E5FA3">
          <w:rPr>
            <w:rFonts w:ascii="Arial" w:eastAsia="Times New Roman" w:hAnsi="Arial" w:cs="Times New Roman"/>
            <w:kern w:val="0"/>
            <w:sz w:val="24"/>
            <w:szCs w:val="20"/>
            <w:lang w:eastAsia="it-IT"/>
            <w14:ligatures w14:val="none"/>
          </w:rPr>
          <w:t>la Parola</w:t>
        </w:r>
      </w:smartTag>
      <w:r w:rsidRPr="005E5FA3">
        <w:rPr>
          <w:rFonts w:ascii="Arial" w:eastAsia="Times New Roman" w:hAnsi="Arial" w:cs="Times New Roman"/>
          <w:kern w:val="0"/>
          <w:sz w:val="24"/>
          <w:szCs w:val="20"/>
          <w:lang w:eastAsia="it-IT"/>
          <w14:ligatures w14:val="none"/>
        </w:rPr>
        <w:t xml:space="preserve"> contiene. La fusione tra rivelazione, manifestazione della volontà di Dio, Parola e verità della Parola ha prodotto e produce molti mali, mali infiniti. La fusione che si è fatta e si fa tra Spirito e Persona, come se uno solo avesse lo Spirito e tutti gli altri devono passare per la mediazione di quest’unica persona che è in possesso dello Spirito, uccide la santità cristiana in seno alla Chiesa di Dio e nel mondo intero. Nessuno nella Chiesa è Padrone dello Spirito Santo. Nessuno si è fuso con Lui in modo esclusivo.</w:t>
      </w:r>
    </w:p>
    <w:p w14:paraId="17168A14"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Nella Chiesa lo Spirito è dato per sacramento ed ogni sacramento ha una sua funzione particolare. Lo Spirito del sacramento è dato per vivere in pienezza ciò che il Sacramento significa ed esprime e a nessuno è lecito servirsi dello Spirito Santo al di là di ciò che è contenuto nel sacramento che ha ricevuto. Inoltre lo Spirito è Persona fuori dell’uomo, fuori della Chiesa, fuori di ogni struttura. Lo Spirito ha una vita Personale tutta sua propria. Egli agisce dove e quando vuole, nei tempi e nei momenti riservati solo alla sua scelta. È compito, o ministero della Chiesa, riconoscere lo Spirito operante fuori di essa e condurre l’opera dello Spirito fuori del suo seno, nel seno di Cristo Gesù che è la Chiesa. È compito della Chiesa riconoscere lo Spirito che agisce per via immediata in modo che ogni sua azione sia verificata dalla Parola eterna che rifulge nel seno della Chiesa. Per questo occorre liberarsi da ogni schema prestabilito, da ogni mentalità acquisita, da ogni struttura del sacro. Occorre anche liberarsi dal vizio e dal peccato, dalle imperfezioni che ostacolano e rallentano il discernimento nell’opera dello Spirito Santo.</w:t>
      </w:r>
    </w:p>
    <w:p w14:paraId="56BBD1D1"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Quando tutti ci convinceremo di queste altissime verità, quando ognuno di noi distinguerà bene rivelazione, Parola, Verità, Volontà di Dio, allora di sicuro la santità potrà rinascere in seno alla Chiesa di Dio. Nessuna santità potrà mai fiorire se non attraverso l’ascolto personale dello Spirito del Signore. Ma ascoltare lo Spirito significa iniziare un vero cammino di ascesi, che dovrà portarci a liberare il nostro corpo da ogni vizio, da ogni imperfezione. Ogni vizio ed ogni imperfezione è un ostacolo all’ascolto dello Spirito, della Parola e della verità che </w:t>
      </w:r>
      <w:r w:rsidRPr="005E5FA3">
        <w:rPr>
          <w:rFonts w:ascii="Arial" w:eastAsia="Times New Roman" w:hAnsi="Arial" w:cs="Times New Roman"/>
          <w:kern w:val="0"/>
          <w:sz w:val="24"/>
          <w:szCs w:val="20"/>
          <w:lang w:eastAsia="it-IT"/>
          <w14:ligatures w14:val="none"/>
        </w:rPr>
        <w:lastRenderedPageBreak/>
        <w:t xml:space="preserve">ci dona lo Spirito e la Parola. Chi vive secondo lo Spirito, in ascolto dello Spirito, attesta che Dio è in Lui e che lui dimora in Dio. </w:t>
      </w:r>
    </w:p>
    <w:p w14:paraId="7E6D33BC" w14:textId="77777777" w:rsidR="005E5FA3" w:rsidRPr="005E5FA3" w:rsidRDefault="005E5FA3" w:rsidP="005E5FA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[14]E noi stessi abbiamo veduto e attestiamo che il Padre ha mandato il suo Figlio come salvatore del mondo. </w:t>
      </w:r>
    </w:p>
    <w:p w14:paraId="3E66BA51"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Giovanni ora si veste della sua autorità di testimone. Lui Cristo Gesù lo ha conosciuto non appena Giovanni il Battista lo ha indicato come </w:t>
      </w:r>
      <w:r w:rsidRPr="005E5FA3">
        <w:rPr>
          <w:rFonts w:ascii="Arial" w:eastAsia="Times New Roman" w:hAnsi="Arial" w:cs="Times New Roman"/>
          <w:i/>
          <w:kern w:val="0"/>
          <w:sz w:val="24"/>
          <w:szCs w:val="20"/>
          <w:lang w:eastAsia="it-IT"/>
          <w14:ligatures w14:val="none"/>
        </w:rPr>
        <w:t>“L’agnello di Dio che toglie il peccato del mondo”</w:t>
      </w:r>
      <w:r w:rsidRPr="005E5FA3">
        <w:rPr>
          <w:rFonts w:ascii="Arial" w:eastAsia="Times New Roman" w:hAnsi="Arial" w:cs="Times New Roman"/>
          <w:kern w:val="0"/>
          <w:sz w:val="24"/>
          <w:szCs w:val="20"/>
          <w:lang w:eastAsia="it-IT"/>
          <w14:ligatures w14:val="none"/>
        </w:rPr>
        <w:t>. Da quell’istante lo ha seguito fino alla croce. Non lo ha lasciato un solo secondo. Anche nel Sinedrio lui è entrato. Era presente ai piedi della croce e a Lui Gesù consegnò la Madre, stabilendo lo stesso rapporto di Maternità e di Figliolanza che c’è tra Gesù e Maria. Maria è ora Madre di ogni discepolo di Gesù, perché in Giovanni è stata fatta Madre del discepolo che Gesù amava. Con Lui è stato nel Cenacolo, nell’ultima Cena, durante la quale egli poggiò il suo cuore sul petto del Maestro. Anche se per pochi istanti ha ascoltato il cuore di Gesù che batteva d’amore di salvezza per il mondo intero. Fu il primo che credette nella risurrezione del Signore, dopo aver visto il sepolcro vuoto. Fu anche il primo a riconoscere il Signore sulle rive del Mare di Galilea. Tutto di Cristo ha visto Giovanni. Tutto però lo ha visto nella fede. Lui è il profondo conoscitore del Maestro. Di Gesù conosce il cuore, l’anima, lo spirito, i sentimenti, tutto conosce lui del Maestro.</w:t>
      </w:r>
    </w:p>
    <w:p w14:paraId="06069B8F"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Ogni cosa lui la guardava con gli occhi dell’amore. E quando l’amore guida la nostra intelligenza, tutto si comprende, di quanto è comprensibile a mente e cuore umani. Giovanni ha visto Cristo nella sua relazione con il Padre. È il Padre che ha mandato Cristo sulla terra e lo ha mandato come Salvatore del mondo. Non c’è salvezza se non in Cristo, per Cristo, con Cristo. Non c’è grazia se non in Lui, non c’è verità se non da Lui, non c’è redenzione se non per Lui. Tutto questo Giovanni lo attesta perché lo ha visto. Il Vangelo che lui scrive è la testimonianza storica che Gesù è stato veramente inviato dal Padre e che il Padre lo ha inviato per la salvezza del mondo.</w:t>
      </w:r>
    </w:p>
    <w:p w14:paraId="468A602A"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Possiamo dire che il Vangelo di Giovanni è il Vangelo della manifestazione del Padre che invia Gesù Signore. È sufficiente scorrere le frasi in cui si parla del Padre, o di Dio. Ecco alcuni esempi:</w:t>
      </w:r>
    </w:p>
    <w:p w14:paraId="45981355" w14:textId="77777777" w:rsidR="005E5FA3" w:rsidRPr="005E5FA3" w:rsidRDefault="005E5FA3" w:rsidP="005E5FA3">
      <w:pPr>
        <w:spacing w:after="120" w:line="240" w:lineRule="auto"/>
        <w:jc w:val="both"/>
        <w:rPr>
          <w:rFonts w:ascii="Arial" w:eastAsia="Times New Roman" w:hAnsi="Arial" w:cs="Times New Roman"/>
          <w:i/>
          <w:kern w:val="0"/>
          <w:sz w:val="24"/>
          <w:szCs w:val="20"/>
          <w:lang w:eastAsia="it-IT"/>
          <w14:ligatures w14:val="none"/>
        </w:rPr>
      </w:pPr>
      <w:r w:rsidRPr="005E5FA3">
        <w:rPr>
          <w:rFonts w:ascii="Arial" w:eastAsia="Times New Roman" w:hAnsi="Arial" w:cs="Times New Roman"/>
          <w:i/>
          <w:kern w:val="0"/>
          <w:sz w:val="24"/>
          <w:szCs w:val="20"/>
          <w:lang w:eastAsia="it-IT"/>
          <w14:ligatures w14:val="none"/>
        </w:rPr>
        <w:t xml:space="preserve">E il Verbo si fece carne e venne ad abitare in mezzo a noi; e noi vedemmo la sua gloria, </w:t>
      </w:r>
      <w:r w:rsidRPr="005E5FA3">
        <w:rPr>
          <w:rFonts w:ascii="Arial" w:eastAsia="Times New Roman" w:hAnsi="Arial" w:cs="Times New Roman"/>
          <w:b/>
          <w:i/>
          <w:kern w:val="0"/>
          <w:sz w:val="24"/>
          <w:szCs w:val="20"/>
          <w:lang w:eastAsia="it-IT"/>
          <w14:ligatures w14:val="none"/>
        </w:rPr>
        <w:t>gloria come di unigenito dal Padre, pieno di grazia e di verità”</w:t>
      </w:r>
      <w:r w:rsidRPr="005E5FA3">
        <w:rPr>
          <w:rFonts w:ascii="Arial" w:eastAsia="Times New Roman" w:hAnsi="Arial" w:cs="Times New Roman"/>
          <w:i/>
          <w:kern w:val="0"/>
          <w:sz w:val="24"/>
          <w:szCs w:val="20"/>
          <w:lang w:eastAsia="it-IT"/>
          <w14:ligatures w14:val="none"/>
        </w:rPr>
        <w:t xml:space="preserve"> (Gv 1,14). “Dio nessuno l'ha mai visto: proprio il Figlio unigenito, </w:t>
      </w:r>
      <w:r w:rsidRPr="005E5FA3">
        <w:rPr>
          <w:rFonts w:ascii="Arial" w:eastAsia="Times New Roman" w:hAnsi="Arial" w:cs="Times New Roman"/>
          <w:b/>
          <w:i/>
          <w:kern w:val="0"/>
          <w:sz w:val="24"/>
          <w:szCs w:val="20"/>
          <w:lang w:eastAsia="it-IT"/>
          <w14:ligatures w14:val="none"/>
        </w:rPr>
        <w:t xml:space="preserve">che è nel seno del Padre, </w:t>
      </w:r>
      <w:r w:rsidRPr="005E5FA3">
        <w:rPr>
          <w:rFonts w:ascii="Arial" w:eastAsia="Times New Roman" w:hAnsi="Arial" w:cs="Times New Roman"/>
          <w:i/>
          <w:kern w:val="0"/>
          <w:sz w:val="24"/>
          <w:szCs w:val="20"/>
          <w:lang w:eastAsia="it-IT"/>
          <w14:ligatures w14:val="none"/>
        </w:rPr>
        <w:t xml:space="preserve">lui lo ha rivelato” (Gv 1,18). “E ai venditori di colombe disse: Portate via queste cose e </w:t>
      </w:r>
      <w:r w:rsidRPr="005E5FA3">
        <w:rPr>
          <w:rFonts w:ascii="Arial" w:eastAsia="Times New Roman" w:hAnsi="Arial" w:cs="Times New Roman"/>
          <w:b/>
          <w:i/>
          <w:kern w:val="0"/>
          <w:sz w:val="24"/>
          <w:szCs w:val="20"/>
          <w:lang w:eastAsia="it-IT"/>
          <w14:ligatures w14:val="none"/>
        </w:rPr>
        <w:t xml:space="preserve">non fate della casa del Padre mio </w:t>
      </w:r>
      <w:r w:rsidRPr="005E5FA3">
        <w:rPr>
          <w:rFonts w:ascii="Arial" w:eastAsia="Times New Roman" w:hAnsi="Arial" w:cs="Times New Roman"/>
          <w:i/>
          <w:kern w:val="0"/>
          <w:sz w:val="24"/>
          <w:szCs w:val="20"/>
          <w:lang w:eastAsia="it-IT"/>
          <w14:ligatures w14:val="none"/>
        </w:rPr>
        <w:t>un luogo di mercato” (Gv 2,16). “</w:t>
      </w:r>
      <w:r w:rsidRPr="005E5FA3">
        <w:rPr>
          <w:rFonts w:ascii="Arial" w:eastAsia="Times New Roman" w:hAnsi="Arial" w:cs="Times New Roman"/>
          <w:b/>
          <w:i/>
          <w:kern w:val="0"/>
          <w:sz w:val="24"/>
          <w:szCs w:val="20"/>
          <w:lang w:eastAsia="it-IT"/>
          <w14:ligatures w14:val="none"/>
        </w:rPr>
        <w:t>Il Padre ama il Figlio e gli ha dato in mano ogni cosa”</w:t>
      </w:r>
      <w:r w:rsidRPr="005E5FA3">
        <w:rPr>
          <w:rFonts w:ascii="Arial" w:eastAsia="Times New Roman" w:hAnsi="Arial" w:cs="Times New Roman"/>
          <w:i/>
          <w:kern w:val="0"/>
          <w:sz w:val="24"/>
          <w:szCs w:val="20"/>
          <w:lang w:eastAsia="it-IT"/>
          <w14:ligatures w14:val="none"/>
        </w:rPr>
        <w:t xml:space="preserve"> (Gv 3,35). “Gesù le dice: Credimi, donna, è giunto il momento in cui né su questo monte, né in Gerusalemme </w:t>
      </w:r>
      <w:r w:rsidRPr="005E5FA3">
        <w:rPr>
          <w:rFonts w:ascii="Arial" w:eastAsia="Times New Roman" w:hAnsi="Arial" w:cs="Times New Roman"/>
          <w:b/>
          <w:i/>
          <w:kern w:val="0"/>
          <w:sz w:val="24"/>
          <w:szCs w:val="20"/>
          <w:lang w:eastAsia="it-IT"/>
          <w14:ligatures w14:val="none"/>
        </w:rPr>
        <w:t>adorerete il Padre</w:t>
      </w:r>
      <w:r w:rsidRPr="005E5FA3">
        <w:rPr>
          <w:rFonts w:ascii="Arial" w:eastAsia="Times New Roman" w:hAnsi="Arial" w:cs="Times New Roman"/>
          <w:i/>
          <w:kern w:val="0"/>
          <w:sz w:val="24"/>
          <w:szCs w:val="20"/>
          <w:lang w:eastAsia="it-IT"/>
          <w14:ligatures w14:val="none"/>
        </w:rPr>
        <w:t xml:space="preserve">” (Gv 4,21). “Ma è giunto il momento, ed è questo, </w:t>
      </w:r>
      <w:r w:rsidRPr="005E5FA3">
        <w:rPr>
          <w:rFonts w:ascii="Arial" w:eastAsia="Times New Roman" w:hAnsi="Arial" w:cs="Times New Roman"/>
          <w:b/>
          <w:i/>
          <w:kern w:val="0"/>
          <w:sz w:val="24"/>
          <w:szCs w:val="20"/>
          <w:lang w:eastAsia="it-IT"/>
          <w14:ligatures w14:val="none"/>
        </w:rPr>
        <w:t xml:space="preserve">in cui i veri adoratori adoreranno il Padre in spirito e verità; perché il Padre cerca tali adoratori” </w:t>
      </w:r>
      <w:r w:rsidRPr="005E5FA3">
        <w:rPr>
          <w:rFonts w:ascii="Arial" w:eastAsia="Times New Roman" w:hAnsi="Arial" w:cs="Times New Roman"/>
          <w:i/>
          <w:kern w:val="0"/>
          <w:sz w:val="24"/>
          <w:szCs w:val="20"/>
          <w:lang w:eastAsia="it-IT"/>
          <w14:ligatures w14:val="none"/>
        </w:rPr>
        <w:t xml:space="preserve">(Gv 4,23). “Ma Gesù rispose loro: </w:t>
      </w:r>
      <w:r w:rsidRPr="005E5FA3">
        <w:rPr>
          <w:rFonts w:ascii="Arial" w:eastAsia="Times New Roman" w:hAnsi="Arial" w:cs="Times New Roman"/>
          <w:b/>
          <w:i/>
          <w:kern w:val="0"/>
          <w:sz w:val="24"/>
          <w:szCs w:val="20"/>
          <w:lang w:eastAsia="it-IT"/>
          <w14:ligatures w14:val="none"/>
        </w:rPr>
        <w:t xml:space="preserve">Il Padre mio opera sempre e anch'io opero” </w:t>
      </w:r>
      <w:r w:rsidRPr="005E5FA3">
        <w:rPr>
          <w:rFonts w:ascii="Arial" w:eastAsia="Times New Roman" w:hAnsi="Arial" w:cs="Times New Roman"/>
          <w:i/>
          <w:kern w:val="0"/>
          <w:sz w:val="24"/>
          <w:szCs w:val="20"/>
          <w:lang w:eastAsia="it-IT"/>
          <w14:ligatures w14:val="none"/>
        </w:rPr>
        <w:t xml:space="preserve">(Gv 5,17). “Proprio per questo i Giudei cercavano ancor più di ucciderlo: perché non soltanto violava il sabato, ma </w:t>
      </w:r>
      <w:r w:rsidRPr="005E5FA3">
        <w:rPr>
          <w:rFonts w:ascii="Arial" w:eastAsia="Times New Roman" w:hAnsi="Arial" w:cs="Times New Roman"/>
          <w:b/>
          <w:i/>
          <w:kern w:val="0"/>
          <w:sz w:val="24"/>
          <w:szCs w:val="20"/>
          <w:lang w:eastAsia="it-IT"/>
          <w14:ligatures w14:val="none"/>
        </w:rPr>
        <w:t>chiamava Dio suo Padre, facendosi uguale a Dio”</w:t>
      </w:r>
      <w:r w:rsidRPr="005E5FA3">
        <w:rPr>
          <w:rFonts w:ascii="Arial" w:eastAsia="Times New Roman" w:hAnsi="Arial" w:cs="Times New Roman"/>
          <w:i/>
          <w:kern w:val="0"/>
          <w:sz w:val="24"/>
          <w:szCs w:val="20"/>
          <w:lang w:eastAsia="it-IT"/>
          <w14:ligatures w14:val="none"/>
        </w:rPr>
        <w:t xml:space="preserve"> (Gv 5,18). “Gesù riprese a parlare e disse: In verità, in verità vi dico, il Figlio da sé non può fare nulla se non ciò che </w:t>
      </w:r>
      <w:r w:rsidRPr="005E5FA3">
        <w:rPr>
          <w:rFonts w:ascii="Arial" w:eastAsia="Times New Roman" w:hAnsi="Arial" w:cs="Times New Roman"/>
          <w:b/>
          <w:i/>
          <w:kern w:val="0"/>
          <w:sz w:val="24"/>
          <w:szCs w:val="20"/>
          <w:lang w:eastAsia="it-IT"/>
          <w14:ligatures w14:val="none"/>
        </w:rPr>
        <w:t>vede fare dal Padre</w:t>
      </w:r>
      <w:r w:rsidRPr="005E5FA3">
        <w:rPr>
          <w:rFonts w:ascii="Arial" w:eastAsia="Times New Roman" w:hAnsi="Arial" w:cs="Times New Roman"/>
          <w:i/>
          <w:kern w:val="0"/>
          <w:sz w:val="24"/>
          <w:szCs w:val="20"/>
          <w:lang w:eastAsia="it-IT"/>
          <w14:ligatures w14:val="none"/>
        </w:rPr>
        <w:t xml:space="preserve">; quello che egli fa, anche il Figlio lo fa” (Gv 5,19). </w:t>
      </w:r>
    </w:p>
    <w:p w14:paraId="762A892E" w14:textId="77777777" w:rsidR="005E5FA3" w:rsidRPr="005E5FA3" w:rsidRDefault="005E5FA3" w:rsidP="005E5FA3">
      <w:pPr>
        <w:spacing w:after="120" w:line="240" w:lineRule="auto"/>
        <w:jc w:val="both"/>
        <w:rPr>
          <w:rFonts w:ascii="Arial" w:eastAsia="Times New Roman" w:hAnsi="Arial" w:cs="Times New Roman"/>
          <w:i/>
          <w:kern w:val="0"/>
          <w:sz w:val="24"/>
          <w:szCs w:val="20"/>
          <w:lang w:eastAsia="it-IT"/>
          <w14:ligatures w14:val="none"/>
        </w:rPr>
      </w:pPr>
      <w:r w:rsidRPr="005E5FA3">
        <w:rPr>
          <w:rFonts w:ascii="Arial" w:eastAsia="Times New Roman" w:hAnsi="Arial" w:cs="Times New Roman"/>
          <w:i/>
          <w:kern w:val="0"/>
          <w:sz w:val="24"/>
          <w:szCs w:val="20"/>
          <w:lang w:eastAsia="it-IT"/>
          <w14:ligatures w14:val="none"/>
        </w:rPr>
        <w:lastRenderedPageBreak/>
        <w:t>“</w:t>
      </w:r>
      <w:r w:rsidRPr="005E5FA3">
        <w:rPr>
          <w:rFonts w:ascii="Arial" w:eastAsia="Times New Roman" w:hAnsi="Arial" w:cs="Times New Roman"/>
          <w:b/>
          <w:i/>
          <w:kern w:val="0"/>
          <w:sz w:val="24"/>
          <w:szCs w:val="20"/>
          <w:lang w:eastAsia="it-IT"/>
          <w14:ligatures w14:val="none"/>
        </w:rPr>
        <w:t>Il Padre infatti ama il Figlio</w:t>
      </w:r>
      <w:r w:rsidRPr="005E5FA3">
        <w:rPr>
          <w:rFonts w:ascii="Arial" w:eastAsia="Times New Roman" w:hAnsi="Arial" w:cs="Times New Roman"/>
          <w:i/>
          <w:kern w:val="0"/>
          <w:sz w:val="24"/>
          <w:szCs w:val="20"/>
          <w:lang w:eastAsia="it-IT"/>
          <w14:ligatures w14:val="none"/>
        </w:rPr>
        <w:t xml:space="preserve">, </w:t>
      </w:r>
      <w:r w:rsidRPr="005E5FA3">
        <w:rPr>
          <w:rFonts w:ascii="Arial" w:eastAsia="Times New Roman" w:hAnsi="Arial" w:cs="Times New Roman"/>
          <w:b/>
          <w:i/>
          <w:kern w:val="0"/>
          <w:sz w:val="24"/>
          <w:szCs w:val="20"/>
          <w:lang w:eastAsia="it-IT"/>
          <w14:ligatures w14:val="none"/>
        </w:rPr>
        <w:t>gli manifesta tutto quello che fa e gli manifesterà opere ancora più grandi di queste</w:t>
      </w:r>
      <w:r w:rsidRPr="005E5FA3">
        <w:rPr>
          <w:rFonts w:ascii="Arial" w:eastAsia="Times New Roman" w:hAnsi="Arial" w:cs="Times New Roman"/>
          <w:i/>
          <w:kern w:val="0"/>
          <w:sz w:val="24"/>
          <w:szCs w:val="20"/>
          <w:lang w:eastAsia="it-IT"/>
          <w14:ligatures w14:val="none"/>
        </w:rPr>
        <w:t>, e voi ne resterete meravigliati. (Gv 5,20). “</w:t>
      </w:r>
      <w:r w:rsidRPr="005E5FA3">
        <w:rPr>
          <w:rFonts w:ascii="Arial" w:eastAsia="Times New Roman" w:hAnsi="Arial" w:cs="Times New Roman"/>
          <w:b/>
          <w:i/>
          <w:kern w:val="0"/>
          <w:sz w:val="24"/>
          <w:szCs w:val="20"/>
          <w:lang w:eastAsia="it-IT"/>
          <w14:ligatures w14:val="none"/>
        </w:rPr>
        <w:t>Come il Padre risuscita i morti e dà la vita</w:t>
      </w:r>
      <w:r w:rsidRPr="005E5FA3">
        <w:rPr>
          <w:rFonts w:ascii="Arial" w:eastAsia="Times New Roman" w:hAnsi="Arial" w:cs="Times New Roman"/>
          <w:i/>
          <w:kern w:val="0"/>
          <w:sz w:val="24"/>
          <w:szCs w:val="20"/>
          <w:lang w:eastAsia="it-IT"/>
          <w14:ligatures w14:val="none"/>
        </w:rPr>
        <w:t>, così anche il Figlio dà la vita a chi vuole; (Gv 5,21). “</w:t>
      </w:r>
      <w:r w:rsidRPr="005E5FA3">
        <w:rPr>
          <w:rFonts w:ascii="Arial" w:eastAsia="Times New Roman" w:hAnsi="Arial" w:cs="Times New Roman"/>
          <w:b/>
          <w:i/>
          <w:kern w:val="0"/>
          <w:sz w:val="24"/>
          <w:szCs w:val="20"/>
          <w:lang w:eastAsia="it-IT"/>
          <w14:ligatures w14:val="none"/>
        </w:rPr>
        <w:t xml:space="preserve">Il Padre infatti non giudica nessuno ma ha rimesso ogni giudizio al Figlio” </w:t>
      </w:r>
      <w:r w:rsidRPr="005E5FA3">
        <w:rPr>
          <w:rFonts w:ascii="Arial" w:eastAsia="Times New Roman" w:hAnsi="Arial" w:cs="Times New Roman"/>
          <w:i/>
          <w:kern w:val="0"/>
          <w:sz w:val="24"/>
          <w:szCs w:val="20"/>
          <w:lang w:eastAsia="it-IT"/>
          <w14:ligatures w14:val="none"/>
        </w:rPr>
        <w:t xml:space="preserve">(Gv 5,22). “Perché tutti onorino il Figlio </w:t>
      </w:r>
      <w:r w:rsidRPr="005E5FA3">
        <w:rPr>
          <w:rFonts w:ascii="Arial" w:eastAsia="Times New Roman" w:hAnsi="Arial" w:cs="Times New Roman"/>
          <w:b/>
          <w:i/>
          <w:kern w:val="0"/>
          <w:sz w:val="24"/>
          <w:szCs w:val="20"/>
          <w:lang w:eastAsia="it-IT"/>
          <w14:ligatures w14:val="none"/>
        </w:rPr>
        <w:t>come onorano il Padre. Chi non onora il Figlio, non onora il Padre che lo ha mandato”</w:t>
      </w:r>
      <w:r w:rsidRPr="005E5FA3">
        <w:rPr>
          <w:rFonts w:ascii="Arial" w:eastAsia="Times New Roman" w:hAnsi="Arial" w:cs="Times New Roman"/>
          <w:i/>
          <w:kern w:val="0"/>
          <w:sz w:val="24"/>
          <w:szCs w:val="20"/>
          <w:lang w:eastAsia="it-IT"/>
          <w14:ligatures w14:val="none"/>
        </w:rPr>
        <w:t xml:space="preserve"> (Gv 5,23). “</w:t>
      </w:r>
      <w:r w:rsidRPr="005E5FA3">
        <w:rPr>
          <w:rFonts w:ascii="Arial" w:eastAsia="Times New Roman" w:hAnsi="Arial" w:cs="Times New Roman"/>
          <w:b/>
          <w:i/>
          <w:kern w:val="0"/>
          <w:sz w:val="24"/>
          <w:szCs w:val="20"/>
          <w:lang w:eastAsia="it-IT"/>
          <w14:ligatures w14:val="none"/>
        </w:rPr>
        <w:t>Come infatti il Padre ha la vita in se stesso</w:t>
      </w:r>
      <w:r w:rsidRPr="005E5FA3">
        <w:rPr>
          <w:rFonts w:ascii="Arial" w:eastAsia="Times New Roman" w:hAnsi="Arial" w:cs="Times New Roman"/>
          <w:i/>
          <w:kern w:val="0"/>
          <w:sz w:val="24"/>
          <w:szCs w:val="20"/>
          <w:lang w:eastAsia="it-IT"/>
          <w14:ligatures w14:val="none"/>
        </w:rPr>
        <w:t xml:space="preserve">, così ha concesso al Figlio di avere la vita in se stesso” (Gv 5,26). “Io però ho una testimonianza superiore a quella di Giovanni: </w:t>
      </w:r>
      <w:r w:rsidRPr="005E5FA3">
        <w:rPr>
          <w:rFonts w:ascii="Arial" w:eastAsia="Times New Roman" w:hAnsi="Arial" w:cs="Times New Roman"/>
          <w:b/>
          <w:i/>
          <w:kern w:val="0"/>
          <w:sz w:val="24"/>
          <w:szCs w:val="20"/>
          <w:lang w:eastAsia="it-IT"/>
          <w14:ligatures w14:val="none"/>
        </w:rPr>
        <w:t>le opere che il Padre mi ha dato da compiere, quelle stesse opere che io sto facendo, testimoniano di me che il Padre mi ha mandato”</w:t>
      </w:r>
      <w:r w:rsidRPr="005E5FA3">
        <w:rPr>
          <w:rFonts w:ascii="Arial" w:eastAsia="Times New Roman" w:hAnsi="Arial" w:cs="Times New Roman"/>
          <w:i/>
          <w:kern w:val="0"/>
          <w:sz w:val="24"/>
          <w:szCs w:val="20"/>
          <w:lang w:eastAsia="it-IT"/>
          <w14:ligatures w14:val="none"/>
        </w:rPr>
        <w:t xml:space="preserve"> (Gv 5,36). “E </w:t>
      </w:r>
      <w:r w:rsidRPr="005E5FA3">
        <w:rPr>
          <w:rFonts w:ascii="Arial" w:eastAsia="Times New Roman" w:hAnsi="Arial" w:cs="Times New Roman"/>
          <w:b/>
          <w:i/>
          <w:kern w:val="0"/>
          <w:sz w:val="24"/>
          <w:szCs w:val="20"/>
          <w:lang w:eastAsia="it-IT"/>
          <w14:ligatures w14:val="none"/>
        </w:rPr>
        <w:t>anche il Padre, che mi ha mandato, ha reso testimonianza di me</w:t>
      </w:r>
      <w:r w:rsidRPr="005E5FA3">
        <w:rPr>
          <w:rFonts w:ascii="Arial" w:eastAsia="Times New Roman" w:hAnsi="Arial" w:cs="Times New Roman"/>
          <w:i/>
          <w:kern w:val="0"/>
          <w:sz w:val="24"/>
          <w:szCs w:val="20"/>
          <w:lang w:eastAsia="it-IT"/>
          <w14:ligatures w14:val="none"/>
        </w:rPr>
        <w:t xml:space="preserve">. Ma voi non avete mai udito la sua voce, né avete visto il suo volto, (Gv 5,37). </w:t>
      </w:r>
    </w:p>
    <w:p w14:paraId="58DD99BA" w14:textId="77777777" w:rsidR="005E5FA3" w:rsidRPr="005E5FA3" w:rsidRDefault="005E5FA3" w:rsidP="005E5FA3">
      <w:pPr>
        <w:spacing w:after="120" w:line="240" w:lineRule="auto"/>
        <w:jc w:val="both"/>
        <w:rPr>
          <w:rFonts w:ascii="Arial" w:eastAsia="Times New Roman" w:hAnsi="Arial" w:cs="Times New Roman"/>
          <w:i/>
          <w:kern w:val="0"/>
          <w:sz w:val="24"/>
          <w:szCs w:val="20"/>
          <w:lang w:eastAsia="it-IT"/>
          <w14:ligatures w14:val="none"/>
        </w:rPr>
      </w:pPr>
      <w:r w:rsidRPr="005E5FA3">
        <w:rPr>
          <w:rFonts w:ascii="Arial" w:eastAsia="Times New Roman" w:hAnsi="Arial" w:cs="Times New Roman"/>
          <w:i/>
          <w:kern w:val="0"/>
          <w:sz w:val="24"/>
          <w:szCs w:val="20"/>
          <w:lang w:eastAsia="it-IT"/>
          <w14:ligatures w14:val="none"/>
        </w:rPr>
        <w:t>“</w:t>
      </w:r>
      <w:r w:rsidRPr="005E5FA3">
        <w:rPr>
          <w:rFonts w:ascii="Arial" w:eastAsia="Times New Roman" w:hAnsi="Arial" w:cs="Times New Roman"/>
          <w:b/>
          <w:i/>
          <w:kern w:val="0"/>
          <w:sz w:val="24"/>
          <w:szCs w:val="20"/>
          <w:lang w:eastAsia="it-IT"/>
          <w14:ligatures w14:val="none"/>
        </w:rPr>
        <w:t xml:space="preserve">Io sono venuto nel nome del Padre </w:t>
      </w:r>
      <w:r w:rsidRPr="005E5FA3">
        <w:rPr>
          <w:rFonts w:ascii="Arial" w:eastAsia="Times New Roman" w:hAnsi="Arial" w:cs="Times New Roman"/>
          <w:i/>
          <w:kern w:val="0"/>
          <w:sz w:val="24"/>
          <w:szCs w:val="20"/>
          <w:lang w:eastAsia="it-IT"/>
          <w14:ligatures w14:val="none"/>
        </w:rPr>
        <w:t xml:space="preserve">mio e voi non mi ricevete; se un altro venisse nel proprio nome, lo ricevereste” (Gv 5,43). “Non crediate che sia io </w:t>
      </w:r>
      <w:r w:rsidRPr="005E5FA3">
        <w:rPr>
          <w:rFonts w:ascii="Arial" w:eastAsia="Times New Roman" w:hAnsi="Arial" w:cs="Times New Roman"/>
          <w:b/>
          <w:i/>
          <w:kern w:val="0"/>
          <w:sz w:val="24"/>
          <w:szCs w:val="20"/>
          <w:lang w:eastAsia="it-IT"/>
          <w14:ligatures w14:val="none"/>
        </w:rPr>
        <w:t>ad accusarvi davanti al Padre</w:t>
      </w:r>
      <w:r w:rsidRPr="005E5FA3">
        <w:rPr>
          <w:rFonts w:ascii="Arial" w:eastAsia="Times New Roman" w:hAnsi="Arial" w:cs="Times New Roman"/>
          <w:i/>
          <w:kern w:val="0"/>
          <w:sz w:val="24"/>
          <w:szCs w:val="20"/>
          <w:lang w:eastAsia="it-IT"/>
          <w14:ligatures w14:val="none"/>
        </w:rPr>
        <w:t xml:space="preserve">; c'è già chi vi accusa, Mosè, nel quale avete riposto la vostra speranza” (Gv 5,45). “Procuratevi non il cibo che perisce, ma quello che dura per la vita eterna, e che il Figlio dell'uomo vi darà. </w:t>
      </w:r>
      <w:r w:rsidRPr="005E5FA3">
        <w:rPr>
          <w:rFonts w:ascii="Arial" w:eastAsia="Times New Roman" w:hAnsi="Arial" w:cs="Times New Roman"/>
          <w:b/>
          <w:i/>
          <w:kern w:val="0"/>
          <w:sz w:val="24"/>
          <w:szCs w:val="20"/>
          <w:lang w:eastAsia="it-IT"/>
          <w14:ligatures w14:val="none"/>
        </w:rPr>
        <w:t>Perché su di lui il Padre, Dio, ha messo il suo sigillo”</w:t>
      </w:r>
      <w:r w:rsidRPr="005E5FA3">
        <w:rPr>
          <w:rFonts w:ascii="Arial" w:eastAsia="Times New Roman" w:hAnsi="Arial" w:cs="Times New Roman"/>
          <w:i/>
          <w:kern w:val="0"/>
          <w:sz w:val="24"/>
          <w:szCs w:val="20"/>
          <w:lang w:eastAsia="it-IT"/>
          <w14:ligatures w14:val="none"/>
        </w:rPr>
        <w:t xml:space="preserve"> (Gv 6,27). “Rispose loro Gesù: In verità, in verità vi dico: non Mosè vi ha dato il pane dal cielo, </w:t>
      </w:r>
      <w:r w:rsidRPr="005E5FA3">
        <w:rPr>
          <w:rFonts w:ascii="Arial" w:eastAsia="Times New Roman" w:hAnsi="Arial" w:cs="Times New Roman"/>
          <w:b/>
          <w:i/>
          <w:kern w:val="0"/>
          <w:sz w:val="24"/>
          <w:szCs w:val="20"/>
          <w:lang w:eastAsia="it-IT"/>
          <w14:ligatures w14:val="none"/>
        </w:rPr>
        <w:t xml:space="preserve">ma il Padre mio vi dà il pane dal cielo, quello vero” </w:t>
      </w:r>
      <w:r w:rsidRPr="005E5FA3">
        <w:rPr>
          <w:rFonts w:ascii="Arial" w:eastAsia="Times New Roman" w:hAnsi="Arial" w:cs="Times New Roman"/>
          <w:i/>
          <w:kern w:val="0"/>
          <w:sz w:val="24"/>
          <w:szCs w:val="20"/>
          <w:lang w:eastAsia="it-IT"/>
          <w14:ligatures w14:val="none"/>
        </w:rPr>
        <w:t>(Gv 6,32). “</w:t>
      </w:r>
      <w:r w:rsidRPr="005E5FA3">
        <w:rPr>
          <w:rFonts w:ascii="Arial" w:eastAsia="Times New Roman" w:hAnsi="Arial" w:cs="Times New Roman"/>
          <w:b/>
          <w:i/>
          <w:kern w:val="0"/>
          <w:sz w:val="24"/>
          <w:szCs w:val="20"/>
          <w:lang w:eastAsia="it-IT"/>
          <w14:ligatures w14:val="none"/>
        </w:rPr>
        <w:t>Tutto ciò che il Padre mi dà</w:t>
      </w:r>
      <w:r w:rsidRPr="005E5FA3">
        <w:rPr>
          <w:rFonts w:ascii="Arial" w:eastAsia="Times New Roman" w:hAnsi="Arial" w:cs="Times New Roman"/>
          <w:i/>
          <w:kern w:val="0"/>
          <w:sz w:val="24"/>
          <w:szCs w:val="20"/>
          <w:lang w:eastAsia="it-IT"/>
          <w14:ligatures w14:val="none"/>
        </w:rPr>
        <w:t>, verrà a me; colui che viene a me, non lo respingerò, (Gv 6,37). “</w:t>
      </w:r>
      <w:r w:rsidRPr="005E5FA3">
        <w:rPr>
          <w:rFonts w:ascii="Arial" w:eastAsia="Times New Roman" w:hAnsi="Arial" w:cs="Times New Roman"/>
          <w:b/>
          <w:i/>
          <w:kern w:val="0"/>
          <w:sz w:val="24"/>
          <w:szCs w:val="20"/>
          <w:lang w:eastAsia="it-IT"/>
          <w14:ligatures w14:val="none"/>
        </w:rPr>
        <w:t>Questa infatti è la volontà del Padre mio</w:t>
      </w:r>
      <w:r w:rsidRPr="005E5FA3">
        <w:rPr>
          <w:rFonts w:ascii="Arial" w:eastAsia="Times New Roman" w:hAnsi="Arial" w:cs="Times New Roman"/>
          <w:i/>
          <w:kern w:val="0"/>
          <w:sz w:val="24"/>
          <w:szCs w:val="20"/>
          <w:lang w:eastAsia="it-IT"/>
          <w14:ligatures w14:val="none"/>
        </w:rPr>
        <w:t xml:space="preserve">, che chiunque vede il Figlio e crede in lui abbia la vita eterna; io lo risusciterò nell'ultimo giorno” (Gv 6,40). “Nessuno può venire a me, </w:t>
      </w:r>
      <w:r w:rsidRPr="005E5FA3">
        <w:rPr>
          <w:rFonts w:ascii="Arial" w:eastAsia="Times New Roman" w:hAnsi="Arial" w:cs="Times New Roman"/>
          <w:b/>
          <w:i/>
          <w:kern w:val="0"/>
          <w:sz w:val="24"/>
          <w:szCs w:val="20"/>
          <w:lang w:eastAsia="it-IT"/>
          <w14:ligatures w14:val="none"/>
        </w:rPr>
        <w:t>se non lo attira il Padre che mi ha mandato</w:t>
      </w:r>
      <w:r w:rsidRPr="005E5FA3">
        <w:rPr>
          <w:rFonts w:ascii="Arial" w:eastAsia="Times New Roman" w:hAnsi="Arial" w:cs="Times New Roman"/>
          <w:i/>
          <w:kern w:val="0"/>
          <w:sz w:val="24"/>
          <w:szCs w:val="20"/>
          <w:lang w:eastAsia="it-IT"/>
          <w14:ligatures w14:val="none"/>
        </w:rPr>
        <w:t xml:space="preserve">; e io lo risusciterò nell'ultimo giorno” (GV 6,44). “Sta scritto nei profeti: E tutti saranno ammaestrati da Dio. </w:t>
      </w:r>
      <w:r w:rsidRPr="005E5FA3">
        <w:rPr>
          <w:rFonts w:ascii="Arial" w:eastAsia="Times New Roman" w:hAnsi="Arial" w:cs="Times New Roman"/>
          <w:b/>
          <w:i/>
          <w:kern w:val="0"/>
          <w:sz w:val="24"/>
          <w:szCs w:val="20"/>
          <w:lang w:eastAsia="it-IT"/>
          <w14:ligatures w14:val="none"/>
        </w:rPr>
        <w:t>Chiunque ha udito il Padre e ha imparato da lui, viene a me”</w:t>
      </w:r>
      <w:r w:rsidRPr="005E5FA3">
        <w:rPr>
          <w:rFonts w:ascii="Arial" w:eastAsia="Times New Roman" w:hAnsi="Arial" w:cs="Times New Roman"/>
          <w:i/>
          <w:kern w:val="0"/>
          <w:sz w:val="24"/>
          <w:szCs w:val="20"/>
          <w:lang w:eastAsia="it-IT"/>
          <w14:ligatures w14:val="none"/>
        </w:rPr>
        <w:t xml:space="preserve"> (Gv 6,45). </w:t>
      </w:r>
    </w:p>
    <w:p w14:paraId="485F63B0" w14:textId="77777777" w:rsidR="005E5FA3" w:rsidRPr="005E5FA3" w:rsidRDefault="005E5FA3" w:rsidP="005E5FA3">
      <w:pPr>
        <w:spacing w:after="120" w:line="240" w:lineRule="auto"/>
        <w:jc w:val="both"/>
        <w:rPr>
          <w:rFonts w:ascii="Arial" w:eastAsia="Times New Roman" w:hAnsi="Arial" w:cs="Times New Roman"/>
          <w:i/>
          <w:kern w:val="0"/>
          <w:sz w:val="24"/>
          <w:szCs w:val="20"/>
          <w:lang w:eastAsia="it-IT"/>
          <w14:ligatures w14:val="none"/>
        </w:rPr>
      </w:pPr>
      <w:r w:rsidRPr="005E5FA3">
        <w:rPr>
          <w:rFonts w:ascii="Arial" w:eastAsia="Times New Roman" w:hAnsi="Arial" w:cs="Times New Roman"/>
          <w:b/>
          <w:i/>
          <w:kern w:val="0"/>
          <w:sz w:val="24"/>
          <w:szCs w:val="20"/>
          <w:lang w:eastAsia="it-IT"/>
          <w14:ligatures w14:val="none"/>
        </w:rPr>
        <w:t>“Non che alcuno abbia visto il Padre, ma solo colui che viene da Dio ha visto il Padre”</w:t>
      </w:r>
      <w:r w:rsidRPr="005E5FA3">
        <w:rPr>
          <w:rFonts w:ascii="Arial" w:eastAsia="Times New Roman" w:hAnsi="Arial" w:cs="Times New Roman"/>
          <w:i/>
          <w:kern w:val="0"/>
          <w:sz w:val="24"/>
          <w:szCs w:val="20"/>
          <w:lang w:eastAsia="it-IT"/>
          <w14:ligatures w14:val="none"/>
        </w:rPr>
        <w:t xml:space="preserve"> (GV 6,46). </w:t>
      </w:r>
      <w:r w:rsidRPr="005E5FA3">
        <w:rPr>
          <w:rFonts w:ascii="Arial" w:eastAsia="Times New Roman" w:hAnsi="Arial" w:cs="Times New Roman"/>
          <w:b/>
          <w:i/>
          <w:kern w:val="0"/>
          <w:sz w:val="24"/>
          <w:szCs w:val="20"/>
          <w:lang w:eastAsia="it-IT"/>
          <w14:ligatures w14:val="none"/>
        </w:rPr>
        <w:t>“Come il Padre, che ha la vita, ha mandato me e io vivo per il Padre</w:t>
      </w:r>
      <w:r w:rsidRPr="005E5FA3">
        <w:rPr>
          <w:rFonts w:ascii="Arial" w:eastAsia="Times New Roman" w:hAnsi="Arial" w:cs="Times New Roman"/>
          <w:i/>
          <w:kern w:val="0"/>
          <w:sz w:val="24"/>
          <w:szCs w:val="20"/>
          <w:lang w:eastAsia="it-IT"/>
          <w14:ligatures w14:val="none"/>
        </w:rPr>
        <w:t xml:space="preserve">, così anche colui che mangia di me vivrà per me” (Gv 6,57). “E continuò: Per questo vi ho detto che nessuno può venire a me, </w:t>
      </w:r>
      <w:r w:rsidRPr="005E5FA3">
        <w:rPr>
          <w:rFonts w:ascii="Arial" w:eastAsia="Times New Roman" w:hAnsi="Arial" w:cs="Times New Roman"/>
          <w:b/>
          <w:i/>
          <w:kern w:val="0"/>
          <w:sz w:val="24"/>
          <w:szCs w:val="20"/>
          <w:lang w:eastAsia="it-IT"/>
          <w14:ligatures w14:val="none"/>
        </w:rPr>
        <w:t xml:space="preserve">se non gli è concesso dal Padre mio” </w:t>
      </w:r>
      <w:r w:rsidRPr="005E5FA3">
        <w:rPr>
          <w:rFonts w:ascii="Arial" w:eastAsia="Times New Roman" w:hAnsi="Arial" w:cs="Times New Roman"/>
          <w:i/>
          <w:kern w:val="0"/>
          <w:sz w:val="24"/>
          <w:szCs w:val="20"/>
          <w:lang w:eastAsia="it-IT"/>
          <w14:ligatures w14:val="none"/>
        </w:rPr>
        <w:t xml:space="preserve">(Gv 6,65). “E anche se giudico, il mio giudizio è vero, perché non sono solo, </w:t>
      </w:r>
      <w:r w:rsidRPr="005E5FA3">
        <w:rPr>
          <w:rFonts w:ascii="Arial" w:eastAsia="Times New Roman" w:hAnsi="Arial" w:cs="Times New Roman"/>
          <w:b/>
          <w:i/>
          <w:kern w:val="0"/>
          <w:sz w:val="24"/>
          <w:szCs w:val="20"/>
          <w:lang w:eastAsia="it-IT"/>
          <w14:ligatures w14:val="none"/>
        </w:rPr>
        <w:t>ma io e il Padre che mi ha mandato”</w:t>
      </w:r>
      <w:r w:rsidRPr="005E5FA3">
        <w:rPr>
          <w:rFonts w:ascii="Arial" w:eastAsia="Times New Roman" w:hAnsi="Arial" w:cs="Times New Roman"/>
          <w:i/>
          <w:kern w:val="0"/>
          <w:sz w:val="24"/>
          <w:szCs w:val="20"/>
          <w:lang w:eastAsia="it-IT"/>
          <w14:ligatures w14:val="none"/>
        </w:rPr>
        <w:t xml:space="preserve"> (Gv 8,16). “Orbene, sono io che do testimonianza di me stesso, </w:t>
      </w:r>
      <w:r w:rsidRPr="005E5FA3">
        <w:rPr>
          <w:rFonts w:ascii="Arial" w:eastAsia="Times New Roman" w:hAnsi="Arial" w:cs="Times New Roman"/>
          <w:b/>
          <w:i/>
          <w:kern w:val="0"/>
          <w:sz w:val="24"/>
          <w:szCs w:val="20"/>
          <w:lang w:eastAsia="it-IT"/>
          <w14:ligatures w14:val="none"/>
        </w:rPr>
        <w:t xml:space="preserve">ma anche il Padre, che mi ha mandato, mi dà testimonianza” </w:t>
      </w:r>
      <w:r w:rsidRPr="005E5FA3">
        <w:rPr>
          <w:rFonts w:ascii="Arial" w:eastAsia="Times New Roman" w:hAnsi="Arial" w:cs="Times New Roman"/>
          <w:i/>
          <w:kern w:val="0"/>
          <w:sz w:val="24"/>
          <w:szCs w:val="20"/>
          <w:lang w:eastAsia="it-IT"/>
          <w14:ligatures w14:val="none"/>
        </w:rPr>
        <w:t xml:space="preserve">(Gv 8.18).“Gli dissero allora: </w:t>
      </w:r>
      <w:r w:rsidRPr="005E5FA3">
        <w:rPr>
          <w:rFonts w:ascii="Arial" w:eastAsia="Times New Roman" w:hAnsi="Arial" w:cs="Times New Roman"/>
          <w:b/>
          <w:i/>
          <w:kern w:val="0"/>
          <w:sz w:val="24"/>
          <w:szCs w:val="20"/>
          <w:lang w:eastAsia="it-IT"/>
          <w14:ligatures w14:val="none"/>
        </w:rPr>
        <w:t xml:space="preserve">Dov'è tuo padre? </w:t>
      </w:r>
      <w:r w:rsidRPr="005E5FA3">
        <w:rPr>
          <w:rFonts w:ascii="Arial" w:eastAsia="Times New Roman" w:hAnsi="Arial" w:cs="Times New Roman"/>
          <w:i/>
          <w:kern w:val="0"/>
          <w:sz w:val="24"/>
          <w:szCs w:val="20"/>
          <w:lang w:eastAsia="it-IT"/>
          <w14:ligatures w14:val="none"/>
        </w:rPr>
        <w:t xml:space="preserve">Rispose Gesù: </w:t>
      </w:r>
      <w:r w:rsidRPr="005E5FA3">
        <w:rPr>
          <w:rFonts w:ascii="Arial" w:eastAsia="Times New Roman" w:hAnsi="Arial" w:cs="Times New Roman"/>
          <w:b/>
          <w:i/>
          <w:kern w:val="0"/>
          <w:sz w:val="24"/>
          <w:szCs w:val="20"/>
          <w:lang w:eastAsia="it-IT"/>
          <w14:ligatures w14:val="none"/>
        </w:rPr>
        <w:t xml:space="preserve">Voi non conoscete né me né il Padre; se conosceste me, conoscereste anche il Padre mio” </w:t>
      </w:r>
      <w:r w:rsidRPr="005E5FA3">
        <w:rPr>
          <w:rFonts w:ascii="Arial" w:eastAsia="Times New Roman" w:hAnsi="Arial" w:cs="Times New Roman"/>
          <w:i/>
          <w:kern w:val="0"/>
          <w:sz w:val="24"/>
          <w:szCs w:val="20"/>
          <w:lang w:eastAsia="it-IT"/>
          <w14:ligatures w14:val="none"/>
        </w:rPr>
        <w:t xml:space="preserve">(GV 8.19). “Non capirono che </w:t>
      </w:r>
      <w:r w:rsidRPr="005E5FA3">
        <w:rPr>
          <w:rFonts w:ascii="Arial" w:eastAsia="Times New Roman" w:hAnsi="Arial" w:cs="Times New Roman"/>
          <w:b/>
          <w:i/>
          <w:kern w:val="0"/>
          <w:sz w:val="24"/>
          <w:szCs w:val="20"/>
          <w:lang w:eastAsia="it-IT"/>
          <w14:ligatures w14:val="none"/>
        </w:rPr>
        <w:t>egli parlava loro del Padre</w:t>
      </w:r>
      <w:r w:rsidRPr="005E5FA3">
        <w:rPr>
          <w:rFonts w:ascii="Arial" w:eastAsia="Times New Roman" w:hAnsi="Arial" w:cs="Times New Roman"/>
          <w:i/>
          <w:kern w:val="0"/>
          <w:sz w:val="24"/>
          <w:szCs w:val="20"/>
          <w:lang w:eastAsia="it-IT"/>
          <w14:ligatures w14:val="none"/>
        </w:rPr>
        <w:t xml:space="preserve">” (Gv 8,27). “Disse allora Gesù: Quando avrete innalzato il Figlio dell'uomo, allora saprete che Io Sono e non faccio nulla da me stesso, </w:t>
      </w:r>
      <w:r w:rsidRPr="005E5FA3">
        <w:rPr>
          <w:rFonts w:ascii="Arial" w:eastAsia="Times New Roman" w:hAnsi="Arial" w:cs="Times New Roman"/>
          <w:b/>
          <w:i/>
          <w:kern w:val="0"/>
          <w:sz w:val="24"/>
          <w:szCs w:val="20"/>
          <w:lang w:eastAsia="it-IT"/>
          <w14:ligatures w14:val="none"/>
        </w:rPr>
        <w:t xml:space="preserve">ma come mi ha insegnato il Padre, così io parlo” </w:t>
      </w:r>
      <w:r w:rsidRPr="005E5FA3">
        <w:rPr>
          <w:rFonts w:ascii="Arial" w:eastAsia="Times New Roman" w:hAnsi="Arial" w:cs="Times New Roman"/>
          <w:i/>
          <w:kern w:val="0"/>
          <w:sz w:val="24"/>
          <w:szCs w:val="20"/>
          <w:lang w:eastAsia="it-IT"/>
          <w14:ligatures w14:val="none"/>
        </w:rPr>
        <w:t xml:space="preserve">(GV 8,28). </w:t>
      </w:r>
    </w:p>
    <w:p w14:paraId="0E803F17" w14:textId="77777777" w:rsidR="005E5FA3" w:rsidRPr="005E5FA3" w:rsidRDefault="005E5FA3" w:rsidP="005E5FA3">
      <w:pPr>
        <w:spacing w:after="120" w:line="240" w:lineRule="auto"/>
        <w:jc w:val="both"/>
        <w:rPr>
          <w:rFonts w:ascii="Arial" w:eastAsia="Times New Roman" w:hAnsi="Arial" w:cs="Times New Roman"/>
          <w:i/>
          <w:kern w:val="0"/>
          <w:sz w:val="24"/>
          <w:szCs w:val="20"/>
          <w:lang w:eastAsia="it-IT"/>
          <w14:ligatures w14:val="none"/>
        </w:rPr>
      </w:pPr>
      <w:r w:rsidRPr="005E5FA3">
        <w:rPr>
          <w:rFonts w:ascii="Arial" w:eastAsia="Times New Roman" w:hAnsi="Arial" w:cs="Times New Roman"/>
          <w:i/>
          <w:kern w:val="0"/>
          <w:sz w:val="24"/>
          <w:szCs w:val="20"/>
          <w:lang w:eastAsia="it-IT"/>
          <w14:ligatures w14:val="none"/>
        </w:rPr>
        <w:t xml:space="preserve">“Io dico quello che </w:t>
      </w:r>
      <w:r w:rsidRPr="005E5FA3">
        <w:rPr>
          <w:rFonts w:ascii="Arial" w:eastAsia="Times New Roman" w:hAnsi="Arial" w:cs="Times New Roman"/>
          <w:b/>
          <w:i/>
          <w:kern w:val="0"/>
          <w:sz w:val="24"/>
          <w:szCs w:val="20"/>
          <w:lang w:eastAsia="it-IT"/>
          <w14:ligatures w14:val="none"/>
        </w:rPr>
        <w:t>ho visto presso il Padre</w:t>
      </w:r>
      <w:r w:rsidRPr="005E5FA3">
        <w:rPr>
          <w:rFonts w:ascii="Arial" w:eastAsia="Times New Roman" w:hAnsi="Arial" w:cs="Times New Roman"/>
          <w:i/>
          <w:kern w:val="0"/>
          <w:sz w:val="24"/>
          <w:szCs w:val="20"/>
          <w:lang w:eastAsia="it-IT"/>
          <w14:ligatures w14:val="none"/>
        </w:rPr>
        <w:t xml:space="preserve">; anche voi dunque fate quello che avete ascoltato dal padre vostro!” (Gv 8,38). “Disse loro Gesù: Se Dio fosse vostro Padre, certo mi amereste, perché </w:t>
      </w:r>
      <w:r w:rsidRPr="005E5FA3">
        <w:rPr>
          <w:rFonts w:ascii="Arial" w:eastAsia="Times New Roman" w:hAnsi="Arial" w:cs="Times New Roman"/>
          <w:b/>
          <w:i/>
          <w:kern w:val="0"/>
          <w:sz w:val="24"/>
          <w:szCs w:val="20"/>
          <w:lang w:eastAsia="it-IT"/>
          <w14:ligatures w14:val="none"/>
        </w:rPr>
        <w:t>da Dio sono uscito e vengo; non sono venuto da me stesso, ma lui mi ha mandato</w:t>
      </w:r>
      <w:r w:rsidRPr="005E5FA3">
        <w:rPr>
          <w:rFonts w:ascii="Arial" w:eastAsia="Times New Roman" w:hAnsi="Arial" w:cs="Times New Roman"/>
          <w:i/>
          <w:kern w:val="0"/>
          <w:sz w:val="24"/>
          <w:szCs w:val="20"/>
          <w:lang w:eastAsia="it-IT"/>
          <w14:ligatures w14:val="none"/>
        </w:rPr>
        <w:t xml:space="preserve">” (Gv 8,42). “Rispose Gesù: Io non ho un demonio, ma </w:t>
      </w:r>
      <w:r w:rsidRPr="005E5FA3">
        <w:rPr>
          <w:rFonts w:ascii="Arial" w:eastAsia="Times New Roman" w:hAnsi="Arial" w:cs="Times New Roman"/>
          <w:b/>
          <w:i/>
          <w:kern w:val="0"/>
          <w:sz w:val="24"/>
          <w:szCs w:val="20"/>
          <w:lang w:eastAsia="it-IT"/>
          <w14:ligatures w14:val="none"/>
        </w:rPr>
        <w:t xml:space="preserve">onoro il Padre mio </w:t>
      </w:r>
      <w:r w:rsidRPr="005E5FA3">
        <w:rPr>
          <w:rFonts w:ascii="Arial" w:eastAsia="Times New Roman" w:hAnsi="Arial" w:cs="Times New Roman"/>
          <w:i/>
          <w:kern w:val="0"/>
          <w:sz w:val="24"/>
          <w:szCs w:val="20"/>
          <w:lang w:eastAsia="it-IT"/>
          <w14:ligatures w14:val="none"/>
        </w:rPr>
        <w:t xml:space="preserve">e voi mi disonorate” (GV 8,49). “Rispose Gesù: Se io glorificassi me stesso, la mia gloria non sarebbe nulla; </w:t>
      </w:r>
      <w:r w:rsidRPr="005E5FA3">
        <w:rPr>
          <w:rFonts w:ascii="Arial" w:eastAsia="Times New Roman" w:hAnsi="Arial" w:cs="Times New Roman"/>
          <w:b/>
          <w:i/>
          <w:kern w:val="0"/>
          <w:sz w:val="24"/>
          <w:szCs w:val="20"/>
          <w:lang w:eastAsia="it-IT"/>
          <w14:ligatures w14:val="none"/>
        </w:rPr>
        <w:t>chi mi glorifica è il Padre mio</w:t>
      </w:r>
      <w:r w:rsidRPr="005E5FA3">
        <w:rPr>
          <w:rFonts w:ascii="Arial" w:eastAsia="Times New Roman" w:hAnsi="Arial" w:cs="Times New Roman"/>
          <w:i/>
          <w:kern w:val="0"/>
          <w:sz w:val="24"/>
          <w:szCs w:val="20"/>
          <w:lang w:eastAsia="it-IT"/>
          <w14:ligatures w14:val="none"/>
        </w:rPr>
        <w:t>, del quale voi dite: "E` nostro Dio!"” (Gv 8,54). “</w:t>
      </w:r>
      <w:r w:rsidRPr="005E5FA3">
        <w:rPr>
          <w:rFonts w:ascii="Arial" w:eastAsia="Times New Roman" w:hAnsi="Arial" w:cs="Times New Roman"/>
          <w:b/>
          <w:i/>
          <w:kern w:val="0"/>
          <w:sz w:val="24"/>
          <w:szCs w:val="20"/>
          <w:lang w:eastAsia="it-IT"/>
          <w14:ligatures w14:val="none"/>
        </w:rPr>
        <w:t xml:space="preserve">Come il </w:t>
      </w:r>
      <w:r w:rsidRPr="005E5FA3">
        <w:rPr>
          <w:rFonts w:ascii="Arial" w:eastAsia="Times New Roman" w:hAnsi="Arial" w:cs="Times New Roman"/>
          <w:b/>
          <w:i/>
          <w:kern w:val="0"/>
          <w:sz w:val="24"/>
          <w:szCs w:val="20"/>
          <w:lang w:eastAsia="it-IT"/>
          <w14:ligatures w14:val="none"/>
        </w:rPr>
        <w:lastRenderedPageBreak/>
        <w:t>Padre conosce me e io conosco il Padre</w:t>
      </w:r>
      <w:r w:rsidRPr="005E5FA3">
        <w:rPr>
          <w:rFonts w:ascii="Arial" w:eastAsia="Times New Roman" w:hAnsi="Arial" w:cs="Times New Roman"/>
          <w:i/>
          <w:kern w:val="0"/>
          <w:sz w:val="24"/>
          <w:szCs w:val="20"/>
          <w:lang w:eastAsia="it-IT"/>
          <w14:ligatures w14:val="none"/>
        </w:rPr>
        <w:t>; e offro la vita per le pecore” (Gv 10,15). “</w:t>
      </w:r>
      <w:r w:rsidRPr="005E5FA3">
        <w:rPr>
          <w:rFonts w:ascii="Arial" w:eastAsia="Times New Roman" w:hAnsi="Arial" w:cs="Times New Roman"/>
          <w:b/>
          <w:i/>
          <w:kern w:val="0"/>
          <w:sz w:val="24"/>
          <w:szCs w:val="20"/>
          <w:lang w:eastAsia="it-IT"/>
          <w14:ligatures w14:val="none"/>
        </w:rPr>
        <w:t>Per questo il Padre mi ama</w:t>
      </w:r>
      <w:r w:rsidRPr="005E5FA3">
        <w:rPr>
          <w:rFonts w:ascii="Arial" w:eastAsia="Times New Roman" w:hAnsi="Arial" w:cs="Times New Roman"/>
          <w:i/>
          <w:kern w:val="0"/>
          <w:sz w:val="24"/>
          <w:szCs w:val="20"/>
          <w:lang w:eastAsia="it-IT"/>
          <w14:ligatures w14:val="none"/>
        </w:rPr>
        <w:t xml:space="preserve">: perché io offro la mia vita, per poi riprenderla di nuovo” (Gv 10,17). “Nessuno me la toglie, ma la offro da me stesso, poiché ho il potere di offrirla e il potere di riprenderla di nuovo. </w:t>
      </w:r>
      <w:r w:rsidRPr="005E5FA3">
        <w:rPr>
          <w:rFonts w:ascii="Arial" w:eastAsia="Times New Roman" w:hAnsi="Arial" w:cs="Times New Roman"/>
          <w:b/>
          <w:i/>
          <w:kern w:val="0"/>
          <w:sz w:val="24"/>
          <w:szCs w:val="20"/>
          <w:lang w:eastAsia="it-IT"/>
          <w14:ligatures w14:val="none"/>
        </w:rPr>
        <w:t xml:space="preserve">Questo comando ho ricevuto dal Padre mio” </w:t>
      </w:r>
      <w:r w:rsidRPr="005E5FA3">
        <w:rPr>
          <w:rFonts w:ascii="Arial" w:eastAsia="Times New Roman" w:hAnsi="Arial" w:cs="Times New Roman"/>
          <w:i/>
          <w:kern w:val="0"/>
          <w:sz w:val="24"/>
          <w:szCs w:val="20"/>
          <w:lang w:eastAsia="it-IT"/>
          <w14:ligatures w14:val="none"/>
        </w:rPr>
        <w:t xml:space="preserve">(GV 10,18). </w:t>
      </w:r>
    </w:p>
    <w:p w14:paraId="69011B43" w14:textId="77777777" w:rsidR="005E5FA3" w:rsidRPr="005E5FA3" w:rsidRDefault="005E5FA3" w:rsidP="005E5FA3">
      <w:pPr>
        <w:spacing w:after="120" w:line="240" w:lineRule="auto"/>
        <w:jc w:val="both"/>
        <w:rPr>
          <w:rFonts w:ascii="Arial" w:eastAsia="Times New Roman" w:hAnsi="Arial" w:cs="Times New Roman"/>
          <w:i/>
          <w:kern w:val="0"/>
          <w:sz w:val="24"/>
          <w:szCs w:val="20"/>
          <w:lang w:eastAsia="it-IT"/>
          <w14:ligatures w14:val="none"/>
        </w:rPr>
      </w:pPr>
      <w:r w:rsidRPr="005E5FA3">
        <w:rPr>
          <w:rFonts w:ascii="Arial" w:eastAsia="Times New Roman" w:hAnsi="Arial" w:cs="Times New Roman"/>
          <w:i/>
          <w:kern w:val="0"/>
          <w:sz w:val="24"/>
          <w:szCs w:val="20"/>
          <w:lang w:eastAsia="it-IT"/>
          <w14:ligatures w14:val="none"/>
        </w:rPr>
        <w:t xml:space="preserve">“Gesù rispose loro: Ve l'ho detto e non credete; </w:t>
      </w:r>
      <w:r w:rsidRPr="005E5FA3">
        <w:rPr>
          <w:rFonts w:ascii="Arial" w:eastAsia="Times New Roman" w:hAnsi="Arial" w:cs="Times New Roman"/>
          <w:b/>
          <w:i/>
          <w:kern w:val="0"/>
          <w:sz w:val="24"/>
          <w:szCs w:val="20"/>
          <w:lang w:eastAsia="it-IT"/>
          <w14:ligatures w14:val="none"/>
        </w:rPr>
        <w:t>le opere che io compio nel nome del Padre mio</w:t>
      </w:r>
      <w:r w:rsidRPr="005E5FA3">
        <w:rPr>
          <w:rFonts w:ascii="Arial" w:eastAsia="Times New Roman" w:hAnsi="Arial" w:cs="Times New Roman"/>
          <w:i/>
          <w:kern w:val="0"/>
          <w:sz w:val="24"/>
          <w:szCs w:val="20"/>
          <w:lang w:eastAsia="it-IT"/>
          <w14:ligatures w14:val="none"/>
        </w:rPr>
        <w:t xml:space="preserve">, queste mi danno testimonianza” (Gv 10,25). </w:t>
      </w:r>
      <w:r w:rsidRPr="005E5FA3">
        <w:rPr>
          <w:rFonts w:ascii="Arial" w:eastAsia="Times New Roman" w:hAnsi="Arial" w:cs="Times New Roman"/>
          <w:b/>
          <w:i/>
          <w:kern w:val="0"/>
          <w:sz w:val="24"/>
          <w:szCs w:val="20"/>
          <w:lang w:eastAsia="it-IT"/>
          <w14:ligatures w14:val="none"/>
        </w:rPr>
        <w:t>“Il Padre mio che me le ha date è più grande di tutti e nessuno può rapirle dalla mano del Padre mio”</w:t>
      </w:r>
      <w:r w:rsidRPr="005E5FA3">
        <w:rPr>
          <w:rFonts w:ascii="Arial" w:eastAsia="Times New Roman" w:hAnsi="Arial" w:cs="Times New Roman"/>
          <w:i/>
          <w:kern w:val="0"/>
          <w:sz w:val="24"/>
          <w:szCs w:val="20"/>
          <w:lang w:eastAsia="it-IT"/>
          <w14:ligatures w14:val="none"/>
        </w:rPr>
        <w:t xml:space="preserve"> (Gv 10,29). </w:t>
      </w:r>
      <w:r w:rsidRPr="005E5FA3">
        <w:rPr>
          <w:rFonts w:ascii="Arial" w:eastAsia="Times New Roman" w:hAnsi="Arial" w:cs="Times New Roman"/>
          <w:b/>
          <w:i/>
          <w:kern w:val="0"/>
          <w:sz w:val="24"/>
          <w:szCs w:val="20"/>
          <w:lang w:eastAsia="it-IT"/>
          <w14:ligatures w14:val="none"/>
        </w:rPr>
        <w:t xml:space="preserve">“Io e il Padre siamo una cosa sola” </w:t>
      </w:r>
      <w:r w:rsidRPr="005E5FA3">
        <w:rPr>
          <w:rFonts w:ascii="Arial" w:eastAsia="Times New Roman" w:hAnsi="Arial" w:cs="Times New Roman"/>
          <w:i/>
          <w:kern w:val="0"/>
          <w:sz w:val="24"/>
          <w:szCs w:val="20"/>
          <w:lang w:eastAsia="it-IT"/>
          <w14:ligatures w14:val="none"/>
        </w:rPr>
        <w:t xml:space="preserve">(Gv 10,30). “Gesù rispose loro: </w:t>
      </w:r>
      <w:r w:rsidRPr="005E5FA3">
        <w:rPr>
          <w:rFonts w:ascii="Arial" w:eastAsia="Times New Roman" w:hAnsi="Arial" w:cs="Times New Roman"/>
          <w:b/>
          <w:i/>
          <w:kern w:val="0"/>
          <w:sz w:val="24"/>
          <w:szCs w:val="20"/>
          <w:lang w:eastAsia="it-IT"/>
          <w14:ligatures w14:val="none"/>
        </w:rPr>
        <w:t>Vi ho fatto vedere molte opere buone da parte del Padre mio</w:t>
      </w:r>
      <w:r w:rsidRPr="005E5FA3">
        <w:rPr>
          <w:rFonts w:ascii="Arial" w:eastAsia="Times New Roman" w:hAnsi="Arial" w:cs="Times New Roman"/>
          <w:i/>
          <w:kern w:val="0"/>
          <w:sz w:val="24"/>
          <w:szCs w:val="20"/>
          <w:lang w:eastAsia="it-IT"/>
          <w14:ligatures w14:val="none"/>
        </w:rPr>
        <w:t>; per quale di esse mi volete lapidare?” (Gv 10,32). “</w:t>
      </w:r>
      <w:r w:rsidRPr="005E5FA3">
        <w:rPr>
          <w:rFonts w:ascii="Arial" w:eastAsia="Times New Roman" w:hAnsi="Arial" w:cs="Times New Roman"/>
          <w:b/>
          <w:i/>
          <w:kern w:val="0"/>
          <w:sz w:val="24"/>
          <w:szCs w:val="20"/>
          <w:lang w:eastAsia="it-IT"/>
          <w14:ligatures w14:val="none"/>
        </w:rPr>
        <w:t xml:space="preserve">A colui che il Padre ha consacrato e mandato nel mondo, voi dite: Tu bestemmi, perché ho detto: Sono Figlio di Dio?” </w:t>
      </w:r>
      <w:r w:rsidRPr="005E5FA3">
        <w:rPr>
          <w:rFonts w:ascii="Arial" w:eastAsia="Times New Roman" w:hAnsi="Arial" w:cs="Times New Roman"/>
          <w:i/>
          <w:kern w:val="0"/>
          <w:sz w:val="24"/>
          <w:szCs w:val="20"/>
          <w:lang w:eastAsia="it-IT"/>
          <w14:ligatures w14:val="none"/>
        </w:rPr>
        <w:t xml:space="preserve">(Gv 10,36). “Se non compio </w:t>
      </w:r>
      <w:r w:rsidRPr="005E5FA3">
        <w:rPr>
          <w:rFonts w:ascii="Arial" w:eastAsia="Times New Roman" w:hAnsi="Arial" w:cs="Times New Roman"/>
          <w:b/>
          <w:i/>
          <w:kern w:val="0"/>
          <w:sz w:val="24"/>
          <w:szCs w:val="20"/>
          <w:lang w:eastAsia="it-IT"/>
          <w14:ligatures w14:val="none"/>
        </w:rPr>
        <w:t>le opere del Padre mio</w:t>
      </w:r>
      <w:r w:rsidRPr="005E5FA3">
        <w:rPr>
          <w:rFonts w:ascii="Arial" w:eastAsia="Times New Roman" w:hAnsi="Arial" w:cs="Times New Roman"/>
          <w:i/>
          <w:kern w:val="0"/>
          <w:sz w:val="24"/>
          <w:szCs w:val="20"/>
          <w:lang w:eastAsia="it-IT"/>
          <w14:ligatures w14:val="none"/>
        </w:rPr>
        <w:t xml:space="preserve">, non credetemi; (Gv 10.37). “Ma se le compio, anche se non volete credere a me, credete almeno alle opere, perché </w:t>
      </w:r>
      <w:r w:rsidRPr="005E5FA3">
        <w:rPr>
          <w:rFonts w:ascii="Arial" w:eastAsia="Times New Roman" w:hAnsi="Arial" w:cs="Times New Roman"/>
          <w:b/>
          <w:i/>
          <w:kern w:val="0"/>
          <w:sz w:val="24"/>
          <w:szCs w:val="20"/>
          <w:lang w:eastAsia="it-IT"/>
          <w14:ligatures w14:val="none"/>
        </w:rPr>
        <w:t xml:space="preserve">sappiate e conosciate che il Padre è in me e io nel Padre” </w:t>
      </w:r>
      <w:r w:rsidRPr="005E5FA3">
        <w:rPr>
          <w:rFonts w:ascii="Arial" w:eastAsia="Times New Roman" w:hAnsi="Arial" w:cs="Times New Roman"/>
          <w:i/>
          <w:kern w:val="0"/>
          <w:sz w:val="24"/>
          <w:szCs w:val="20"/>
          <w:lang w:eastAsia="it-IT"/>
          <w14:ligatures w14:val="none"/>
        </w:rPr>
        <w:t xml:space="preserve">(Gv 10,38). “Tolsero dunque la pietra. Gesù allora alzò gli occhi e disse: </w:t>
      </w:r>
      <w:r w:rsidRPr="005E5FA3">
        <w:rPr>
          <w:rFonts w:ascii="Arial" w:eastAsia="Times New Roman" w:hAnsi="Arial" w:cs="Times New Roman"/>
          <w:b/>
          <w:i/>
          <w:kern w:val="0"/>
          <w:sz w:val="24"/>
          <w:szCs w:val="20"/>
          <w:lang w:eastAsia="it-IT"/>
          <w14:ligatures w14:val="none"/>
        </w:rPr>
        <w:t xml:space="preserve">Padre, ti ringrazio che mi hai ascoltato” </w:t>
      </w:r>
      <w:r w:rsidRPr="005E5FA3">
        <w:rPr>
          <w:rFonts w:ascii="Arial" w:eastAsia="Times New Roman" w:hAnsi="Arial" w:cs="Times New Roman"/>
          <w:i/>
          <w:kern w:val="0"/>
          <w:sz w:val="24"/>
          <w:szCs w:val="20"/>
          <w:lang w:eastAsia="it-IT"/>
          <w14:ligatures w14:val="none"/>
        </w:rPr>
        <w:t xml:space="preserve">(Gv 11,41). “Se uno mi vuol servire mi segua, e dove sono io, là sarà anche il mio servo. Se uno mi serve, </w:t>
      </w:r>
      <w:r w:rsidRPr="005E5FA3">
        <w:rPr>
          <w:rFonts w:ascii="Arial" w:eastAsia="Times New Roman" w:hAnsi="Arial" w:cs="Times New Roman"/>
          <w:b/>
          <w:i/>
          <w:kern w:val="0"/>
          <w:sz w:val="24"/>
          <w:szCs w:val="20"/>
          <w:lang w:eastAsia="it-IT"/>
          <w14:ligatures w14:val="none"/>
        </w:rPr>
        <w:t>il Padre lo onorerà”</w:t>
      </w:r>
      <w:r w:rsidRPr="005E5FA3">
        <w:rPr>
          <w:rFonts w:ascii="Arial" w:eastAsia="Times New Roman" w:hAnsi="Arial" w:cs="Times New Roman"/>
          <w:i/>
          <w:kern w:val="0"/>
          <w:sz w:val="24"/>
          <w:szCs w:val="20"/>
          <w:lang w:eastAsia="it-IT"/>
          <w14:ligatures w14:val="none"/>
        </w:rPr>
        <w:t xml:space="preserve"> (Gv 12,26). “Ora l'anima mia è turbata; e che devo dire? </w:t>
      </w:r>
      <w:r w:rsidRPr="005E5FA3">
        <w:rPr>
          <w:rFonts w:ascii="Arial" w:eastAsia="Times New Roman" w:hAnsi="Arial" w:cs="Times New Roman"/>
          <w:b/>
          <w:i/>
          <w:kern w:val="0"/>
          <w:sz w:val="24"/>
          <w:szCs w:val="20"/>
          <w:lang w:eastAsia="it-IT"/>
          <w14:ligatures w14:val="none"/>
        </w:rPr>
        <w:t xml:space="preserve">Padre, salvami da quest'ora? </w:t>
      </w:r>
      <w:r w:rsidRPr="005E5FA3">
        <w:rPr>
          <w:rFonts w:ascii="Arial" w:eastAsia="Times New Roman" w:hAnsi="Arial" w:cs="Times New Roman"/>
          <w:i/>
          <w:kern w:val="0"/>
          <w:sz w:val="24"/>
          <w:szCs w:val="20"/>
          <w:lang w:eastAsia="it-IT"/>
          <w14:ligatures w14:val="none"/>
        </w:rPr>
        <w:t>Ma per questo sono giunto a quest'ora!” (Gv 12,27). “</w:t>
      </w:r>
      <w:r w:rsidRPr="005E5FA3">
        <w:rPr>
          <w:rFonts w:ascii="Arial" w:eastAsia="Times New Roman" w:hAnsi="Arial" w:cs="Times New Roman"/>
          <w:b/>
          <w:i/>
          <w:kern w:val="0"/>
          <w:sz w:val="24"/>
          <w:szCs w:val="20"/>
          <w:lang w:eastAsia="it-IT"/>
          <w14:ligatures w14:val="none"/>
        </w:rPr>
        <w:t>Padre, glorifica il tuo nome</w:t>
      </w:r>
      <w:r w:rsidRPr="005E5FA3">
        <w:rPr>
          <w:rFonts w:ascii="Arial" w:eastAsia="Times New Roman" w:hAnsi="Arial" w:cs="Times New Roman"/>
          <w:i/>
          <w:kern w:val="0"/>
          <w:sz w:val="24"/>
          <w:szCs w:val="20"/>
          <w:lang w:eastAsia="it-IT"/>
          <w14:ligatures w14:val="none"/>
        </w:rPr>
        <w:t xml:space="preserve">. Venne allora una voce dal cielo: L'ho glorificato e di nuovo lo glorificherò!” (Gv 12,28). </w:t>
      </w:r>
    </w:p>
    <w:p w14:paraId="6A7FC53C" w14:textId="77777777" w:rsidR="005E5FA3" w:rsidRPr="005E5FA3" w:rsidRDefault="005E5FA3" w:rsidP="005E5FA3">
      <w:pPr>
        <w:spacing w:after="120" w:line="240" w:lineRule="auto"/>
        <w:jc w:val="both"/>
        <w:rPr>
          <w:rFonts w:ascii="Arial" w:eastAsia="Times New Roman" w:hAnsi="Arial" w:cs="Times New Roman"/>
          <w:i/>
          <w:kern w:val="0"/>
          <w:sz w:val="24"/>
          <w:szCs w:val="20"/>
          <w:lang w:eastAsia="it-IT"/>
          <w14:ligatures w14:val="none"/>
        </w:rPr>
      </w:pPr>
      <w:r w:rsidRPr="005E5FA3">
        <w:rPr>
          <w:rFonts w:ascii="Arial" w:eastAsia="Times New Roman" w:hAnsi="Arial" w:cs="Times New Roman"/>
          <w:i/>
          <w:kern w:val="0"/>
          <w:sz w:val="24"/>
          <w:szCs w:val="20"/>
          <w:lang w:eastAsia="it-IT"/>
          <w14:ligatures w14:val="none"/>
        </w:rPr>
        <w:t xml:space="preserve">“Perché io non ho parlato da me, </w:t>
      </w:r>
      <w:r w:rsidRPr="005E5FA3">
        <w:rPr>
          <w:rFonts w:ascii="Arial" w:eastAsia="Times New Roman" w:hAnsi="Arial" w:cs="Times New Roman"/>
          <w:b/>
          <w:i/>
          <w:kern w:val="0"/>
          <w:sz w:val="24"/>
          <w:szCs w:val="20"/>
          <w:lang w:eastAsia="it-IT"/>
          <w14:ligatures w14:val="none"/>
        </w:rPr>
        <w:t xml:space="preserve">ma il Padre che mi ha mandato, egli stesso mi ha ordinato che cosa devo dire e annunziare” </w:t>
      </w:r>
      <w:r w:rsidRPr="005E5FA3">
        <w:rPr>
          <w:rFonts w:ascii="Arial" w:eastAsia="Times New Roman" w:hAnsi="Arial" w:cs="Times New Roman"/>
          <w:i/>
          <w:kern w:val="0"/>
          <w:sz w:val="24"/>
          <w:szCs w:val="20"/>
          <w:lang w:eastAsia="it-IT"/>
          <w14:ligatures w14:val="none"/>
        </w:rPr>
        <w:t xml:space="preserve">(Gv 12,49). “E io so che il suo comandamento è vita eterna. Le cose dunque che io dico, </w:t>
      </w:r>
      <w:r w:rsidRPr="005E5FA3">
        <w:rPr>
          <w:rFonts w:ascii="Arial" w:eastAsia="Times New Roman" w:hAnsi="Arial" w:cs="Times New Roman"/>
          <w:b/>
          <w:i/>
          <w:kern w:val="0"/>
          <w:sz w:val="24"/>
          <w:szCs w:val="20"/>
          <w:lang w:eastAsia="it-IT"/>
          <w14:ligatures w14:val="none"/>
        </w:rPr>
        <w:t xml:space="preserve">le dico come il Padre le ha dette a me” </w:t>
      </w:r>
      <w:r w:rsidRPr="005E5FA3">
        <w:rPr>
          <w:rFonts w:ascii="Arial" w:eastAsia="Times New Roman" w:hAnsi="Arial" w:cs="Times New Roman"/>
          <w:i/>
          <w:kern w:val="0"/>
          <w:sz w:val="24"/>
          <w:szCs w:val="20"/>
          <w:lang w:eastAsia="it-IT"/>
          <w14:ligatures w14:val="none"/>
        </w:rPr>
        <w:t xml:space="preserve">(Gv 12,50). “Prima della festa di Pasqua Gesù, sapendo che </w:t>
      </w:r>
      <w:r w:rsidRPr="005E5FA3">
        <w:rPr>
          <w:rFonts w:ascii="Arial" w:eastAsia="Times New Roman" w:hAnsi="Arial" w:cs="Times New Roman"/>
          <w:b/>
          <w:i/>
          <w:kern w:val="0"/>
          <w:sz w:val="24"/>
          <w:szCs w:val="20"/>
          <w:lang w:eastAsia="it-IT"/>
          <w14:ligatures w14:val="none"/>
        </w:rPr>
        <w:t>era giunta la sua ora di passare da questo mondo al Padre</w:t>
      </w:r>
      <w:r w:rsidRPr="005E5FA3">
        <w:rPr>
          <w:rFonts w:ascii="Arial" w:eastAsia="Times New Roman" w:hAnsi="Arial" w:cs="Times New Roman"/>
          <w:i/>
          <w:kern w:val="0"/>
          <w:sz w:val="24"/>
          <w:szCs w:val="20"/>
          <w:lang w:eastAsia="it-IT"/>
          <w14:ligatures w14:val="none"/>
        </w:rPr>
        <w:t xml:space="preserve">, dopo aver amato i suoi che erano nel mondo, li amò sino alla fine” (Gv 13,1). “Gesù sapendo </w:t>
      </w:r>
      <w:r w:rsidRPr="005E5FA3">
        <w:rPr>
          <w:rFonts w:ascii="Arial" w:eastAsia="Times New Roman" w:hAnsi="Arial" w:cs="Times New Roman"/>
          <w:b/>
          <w:i/>
          <w:kern w:val="0"/>
          <w:sz w:val="24"/>
          <w:szCs w:val="20"/>
          <w:lang w:eastAsia="it-IT"/>
          <w14:ligatures w14:val="none"/>
        </w:rPr>
        <w:t>che il Padre gli aveva dato tutto nelle mani e che era venuto da Dio e a Dio ritornava</w:t>
      </w:r>
      <w:r w:rsidRPr="005E5FA3">
        <w:rPr>
          <w:rFonts w:ascii="Arial" w:eastAsia="Times New Roman" w:hAnsi="Arial" w:cs="Times New Roman"/>
          <w:i/>
          <w:kern w:val="0"/>
          <w:sz w:val="24"/>
          <w:szCs w:val="20"/>
          <w:lang w:eastAsia="it-IT"/>
          <w14:ligatures w14:val="none"/>
        </w:rPr>
        <w:t>…” (Gv 13,3). “</w:t>
      </w:r>
      <w:r w:rsidRPr="005E5FA3">
        <w:rPr>
          <w:rFonts w:ascii="Arial" w:eastAsia="Times New Roman" w:hAnsi="Arial" w:cs="Times New Roman"/>
          <w:b/>
          <w:i/>
          <w:kern w:val="0"/>
          <w:sz w:val="24"/>
          <w:szCs w:val="20"/>
          <w:lang w:eastAsia="it-IT"/>
          <w14:ligatures w14:val="none"/>
        </w:rPr>
        <w:t>Nella casa del Padre mio vi sono molti posti</w:t>
      </w:r>
      <w:r w:rsidRPr="005E5FA3">
        <w:rPr>
          <w:rFonts w:ascii="Arial" w:eastAsia="Times New Roman" w:hAnsi="Arial" w:cs="Times New Roman"/>
          <w:i/>
          <w:kern w:val="0"/>
          <w:sz w:val="24"/>
          <w:szCs w:val="20"/>
          <w:lang w:eastAsia="it-IT"/>
          <w14:ligatures w14:val="none"/>
        </w:rPr>
        <w:t xml:space="preserve">. Se no, ve l'avrei detto. Io vado a prepararvi un posto” (Gv 14,2). “Gli disse Gesù: Io sono la via, la verità e la vita. </w:t>
      </w:r>
      <w:r w:rsidRPr="005E5FA3">
        <w:rPr>
          <w:rFonts w:ascii="Arial" w:eastAsia="Times New Roman" w:hAnsi="Arial" w:cs="Times New Roman"/>
          <w:b/>
          <w:i/>
          <w:kern w:val="0"/>
          <w:sz w:val="24"/>
          <w:szCs w:val="20"/>
          <w:lang w:eastAsia="it-IT"/>
          <w14:ligatures w14:val="none"/>
        </w:rPr>
        <w:t>Nessuno viene al Padre se non per mezzo di me”</w:t>
      </w:r>
      <w:r w:rsidRPr="005E5FA3">
        <w:rPr>
          <w:rFonts w:ascii="Arial" w:eastAsia="Times New Roman" w:hAnsi="Arial" w:cs="Times New Roman"/>
          <w:i/>
          <w:kern w:val="0"/>
          <w:sz w:val="24"/>
          <w:szCs w:val="20"/>
          <w:lang w:eastAsia="it-IT"/>
          <w14:ligatures w14:val="none"/>
        </w:rPr>
        <w:t xml:space="preserve"> (Gv 14,6). “Se conoscete me, </w:t>
      </w:r>
      <w:r w:rsidRPr="005E5FA3">
        <w:rPr>
          <w:rFonts w:ascii="Arial" w:eastAsia="Times New Roman" w:hAnsi="Arial" w:cs="Times New Roman"/>
          <w:b/>
          <w:i/>
          <w:kern w:val="0"/>
          <w:sz w:val="24"/>
          <w:szCs w:val="20"/>
          <w:lang w:eastAsia="it-IT"/>
          <w14:ligatures w14:val="none"/>
        </w:rPr>
        <w:t>conoscerete anche il Padre</w:t>
      </w:r>
      <w:r w:rsidRPr="005E5FA3">
        <w:rPr>
          <w:rFonts w:ascii="Arial" w:eastAsia="Times New Roman" w:hAnsi="Arial" w:cs="Times New Roman"/>
          <w:i/>
          <w:kern w:val="0"/>
          <w:sz w:val="24"/>
          <w:szCs w:val="20"/>
          <w:lang w:eastAsia="it-IT"/>
          <w14:ligatures w14:val="none"/>
        </w:rPr>
        <w:t xml:space="preserve">: fin da ora lo conoscete e lo avete veduto” (GV 14,7). “Gli disse Filippo: </w:t>
      </w:r>
      <w:r w:rsidRPr="005E5FA3">
        <w:rPr>
          <w:rFonts w:ascii="Arial" w:eastAsia="Times New Roman" w:hAnsi="Arial" w:cs="Times New Roman"/>
          <w:b/>
          <w:i/>
          <w:kern w:val="0"/>
          <w:sz w:val="24"/>
          <w:szCs w:val="20"/>
          <w:lang w:eastAsia="it-IT"/>
          <w14:ligatures w14:val="none"/>
        </w:rPr>
        <w:t>Signore, mostraci il Padre e ci basta”</w:t>
      </w:r>
      <w:r w:rsidRPr="005E5FA3">
        <w:rPr>
          <w:rFonts w:ascii="Arial" w:eastAsia="Times New Roman" w:hAnsi="Arial" w:cs="Times New Roman"/>
          <w:i/>
          <w:kern w:val="0"/>
          <w:sz w:val="24"/>
          <w:szCs w:val="20"/>
          <w:lang w:eastAsia="it-IT"/>
          <w14:ligatures w14:val="none"/>
        </w:rPr>
        <w:t xml:space="preserve"> (Gv 14,8). “Gli rispose Gesù: Da tanto tempo sono con voi e tu non mi hai conosciuto, Filippo? </w:t>
      </w:r>
      <w:r w:rsidRPr="005E5FA3">
        <w:rPr>
          <w:rFonts w:ascii="Arial" w:eastAsia="Times New Roman" w:hAnsi="Arial" w:cs="Times New Roman"/>
          <w:b/>
          <w:i/>
          <w:kern w:val="0"/>
          <w:sz w:val="24"/>
          <w:szCs w:val="20"/>
          <w:lang w:eastAsia="it-IT"/>
          <w14:ligatures w14:val="none"/>
        </w:rPr>
        <w:t xml:space="preserve">Chi ha visto me ha visto il Padre. Come puoi dire: Mostraci il Padre?” </w:t>
      </w:r>
      <w:r w:rsidRPr="005E5FA3">
        <w:rPr>
          <w:rFonts w:ascii="Arial" w:eastAsia="Times New Roman" w:hAnsi="Arial" w:cs="Times New Roman"/>
          <w:i/>
          <w:kern w:val="0"/>
          <w:sz w:val="24"/>
          <w:szCs w:val="20"/>
          <w:lang w:eastAsia="it-IT"/>
          <w14:ligatures w14:val="none"/>
        </w:rPr>
        <w:t>(Gv 14,9). “</w:t>
      </w:r>
      <w:r w:rsidRPr="005E5FA3">
        <w:rPr>
          <w:rFonts w:ascii="Arial" w:eastAsia="Times New Roman" w:hAnsi="Arial" w:cs="Times New Roman"/>
          <w:b/>
          <w:i/>
          <w:kern w:val="0"/>
          <w:sz w:val="24"/>
          <w:szCs w:val="20"/>
          <w:lang w:eastAsia="it-IT"/>
          <w14:ligatures w14:val="none"/>
        </w:rPr>
        <w:t xml:space="preserve">Non credi che io sono nel Padre e il Padre è in me? Le parole che io vi dico, non le dico da me; ma il Padre che è con me compie le sue opere” </w:t>
      </w:r>
      <w:r w:rsidRPr="005E5FA3">
        <w:rPr>
          <w:rFonts w:ascii="Arial" w:eastAsia="Times New Roman" w:hAnsi="Arial" w:cs="Times New Roman"/>
          <w:i/>
          <w:kern w:val="0"/>
          <w:sz w:val="24"/>
          <w:szCs w:val="20"/>
          <w:lang w:eastAsia="it-IT"/>
          <w14:ligatures w14:val="none"/>
        </w:rPr>
        <w:t xml:space="preserve">(Gv 14,10). “Credetemi: </w:t>
      </w:r>
      <w:r w:rsidRPr="005E5FA3">
        <w:rPr>
          <w:rFonts w:ascii="Arial" w:eastAsia="Times New Roman" w:hAnsi="Arial" w:cs="Times New Roman"/>
          <w:b/>
          <w:i/>
          <w:kern w:val="0"/>
          <w:sz w:val="24"/>
          <w:szCs w:val="20"/>
          <w:lang w:eastAsia="it-IT"/>
          <w14:ligatures w14:val="none"/>
        </w:rPr>
        <w:t>io sono nel Padre e il Padre è in me</w:t>
      </w:r>
      <w:r w:rsidRPr="005E5FA3">
        <w:rPr>
          <w:rFonts w:ascii="Arial" w:eastAsia="Times New Roman" w:hAnsi="Arial" w:cs="Times New Roman"/>
          <w:i/>
          <w:kern w:val="0"/>
          <w:sz w:val="24"/>
          <w:szCs w:val="20"/>
          <w:lang w:eastAsia="it-IT"/>
          <w14:ligatures w14:val="none"/>
        </w:rPr>
        <w:t xml:space="preserve">; se non altro, credetelo per le opere stesse” (Gv 14,11). </w:t>
      </w:r>
    </w:p>
    <w:p w14:paraId="42BE7E37" w14:textId="77777777" w:rsidR="005E5FA3" w:rsidRPr="005E5FA3" w:rsidRDefault="005E5FA3" w:rsidP="005E5FA3">
      <w:pPr>
        <w:spacing w:after="120" w:line="240" w:lineRule="auto"/>
        <w:jc w:val="both"/>
        <w:rPr>
          <w:rFonts w:ascii="Arial" w:eastAsia="Times New Roman" w:hAnsi="Arial" w:cs="Times New Roman"/>
          <w:i/>
          <w:kern w:val="0"/>
          <w:sz w:val="24"/>
          <w:szCs w:val="20"/>
          <w:lang w:eastAsia="it-IT"/>
          <w14:ligatures w14:val="none"/>
        </w:rPr>
      </w:pPr>
      <w:r w:rsidRPr="005E5FA3">
        <w:rPr>
          <w:rFonts w:ascii="Arial" w:eastAsia="Times New Roman" w:hAnsi="Arial" w:cs="Times New Roman"/>
          <w:i/>
          <w:kern w:val="0"/>
          <w:sz w:val="24"/>
          <w:szCs w:val="20"/>
          <w:lang w:eastAsia="it-IT"/>
          <w14:ligatures w14:val="none"/>
        </w:rPr>
        <w:t xml:space="preserve">“In verità, in verità vi dico: anche chi crede in me, compirà le opere che io compio e ne farà di più grandi, </w:t>
      </w:r>
      <w:r w:rsidRPr="005E5FA3">
        <w:rPr>
          <w:rFonts w:ascii="Arial" w:eastAsia="Times New Roman" w:hAnsi="Arial" w:cs="Times New Roman"/>
          <w:b/>
          <w:i/>
          <w:kern w:val="0"/>
          <w:sz w:val="24"/>
          <w:szCs w:val="20"/>
          <w:lang w:eastAsia="it-IT"/>
          <w14:ligatures w14:val="none"/>
        </w:rPr>
        <w:t>perché io vado al Padre”</w:t>
      </w:r>
      <w:r w:rsidRPr="005E5FA3">
        <w:rPr>
          <w:rFonts w:ascii="Arial" w:eastAsia="Times New Roman" w:hAnsi="Arial" w:cs="Times New Roman"/>
          <w:i/>
          <w:kern w:val="0"/>
          <w:sz w:val="24"/>
          <w:szCs w:val="20"/>
          <w:lang w:eastAsia="it-IT"/>
          <w14:ligatures w14:val="none"/>
        </w:rPr>
        <w:t xml:space="preserve"> (Gv 14,12). “Qualunque cosa chiederete nel nome mio, la farò, perché </w:t>
      </w:r>
      <w:r w:rsidRPr="005E5FA3">
        <w:rPr>
          <w:rFonts w:ascii="Arial" w:eastAsia="Times New Roman" w:hAnsi="Arial" w:cs="Times New Roman"/>
          <w:b/>
          <w:i/>
          <w:kern w:val="0"/>
          <w:sz w:val="24"/>
          <w:szCs w:val="20"/>
          <w:lang w:eastAsia="it-IT"/>
          <w14:ligatures w14:val="none"/>
        </w:rPr>
        <w:t>il Padre sia glorificato nel Figlio”</w:t>
      </w:r>
      <w:r w:rsidRPr="005E5FA3">
        <w:rPr>
          <w:rFonts w:ascii="Arial" w:eastAsia="Times New Roman" w:hAnsi="Arial" w:cs="Times New Roman"/>
          <w:i/>
          <w:kern w:val="0"/>
          <w:sz w:val="24"/>
          <w:szCs w:val="20"/>
          <w:lang w:eastAsia="it-IT"/>
          <w14:ligatures w14:val="none"/>
        </w:rPr>
        <w:t xml:space="preserve"> (Gv 14,13). “</w:t>
      </w:r>
      <w:r w:rsidRPr="005E5FA3">
        <w:rPr>
          <w:rFonts w:ascii="Arial" w:eastAsia="Times New Roman" w:hAnsi="Arial" w:cs="Times New Roman"/>
          <w:b/>
          <w:i/>
          <w:kern w:val="0"/>
          <w:sz w:val="24"/>
          <w:szCs w:val="20"/>
          <w:lang w:eastAsia="it-IT"/>
          <w14:ligatures w14:val="none"/>
        </w:rPr>
        <w:t xml:space="preserve">Io pregherò il Padre ed egli vi darà un altro Consolatore </w:t>
      </w:r>
      <w:r w:rsidRPr="005E5FA3">
        <w:rPr>
          <w:rFonts w:ascii="Arial" w:eastAsia="Times New Roman" w:hAnsi="Arial" w:cs="Times New Roman"/>
          <w:i/>
          <w:kern w:val="0"/>
          <w:sz w:val="24"/>
          <w:szCs w:val="20"/>
          <w:lang w:eastAsia="it-IT"/>
          <w14:ligatures w14:val="none"/>
        </w:rPr>
        <w:t xml:space="preserve">perché rimanga con voi per sempre” (Gv 14,16). “In quel giorno voi saprete che </w:t>
      </w:r>
      <w:r w:rsidRPr="005E5FA3">
        <w:rPr>
          <w:rFonts w:ascii="Arial" w:eastAsia="Times New Roman" w:hAnsi="Arial" w:cs="Times New Roman"/>
          <w:b/>
          <w:i/>
          <w:kern w:val="0"/>
          <w:sz w:val="24"/>
          <w:szCs w:val="20"/>
          <w:lang w:eastAsia="it-IT"/>
          <w14:ligatures w14:val="none"/>
        </w:rPr>
        <w:t>io sono nel Padre e voi in me e io in voi</w:t>
      </w:r>
      <w:r w:rsidRPr="005E5FA3">
        <w:rPr>
          <w:rFonts w:ascii="Arial" w:eastAsia="Times New Roman" w:hAnsi="Arial" w:cs="Times New Roman"/>
          <w:i/>
          <w:kern w:val="0"/>
          <w:sz w:val="24"/>
          <w:szCs w:val="20"/>
          <w:lang w:eastAsia="it-IT"/>
          <w14:ligatures w14:val="none"/>
        </w:rPr>
        <w:t xml:space="preserve">” (Gv 14,20). “Chi accoglie i miei comandamenti e li osserva, questi mi ama. </w:t>
      </w:r>
      <w:r w:rsidRPr="005E5FA3">
        <w:rPr>
          <w:rFonts w:ascii="Arial" w:eastAsia="Times New Roman" w:hAnsi="Arial" w:cs="Times New Roman"/>
          <w:b/>
          <w:i/>
          <w:kern w:val="0"/>
          <w:sz w:val="24"/>
          <w:szCs w:val="20"/>
          <w:lang w:eastAsia="it-IT"/>
          <w14:ligatures w14:val="none"/>
        </w:rPr>
        <w:t xml:space="preserve">Chi mi ama sarà amato dal Padre mio e anch'io </w:t>
      </w:r>
      <w:r w:rsidRPr="005E5FA3">
        <w:rPr>
          <w:rFonts w:ascii="Arial" w:eastAsia="Times New Roman" w:hAnsi="Arial" w:cs="Times New Roman"/>
          <w:b/>
          <w:i/>
          <w:kern w:val="0"/>
          <w:sz w:val="24"/>
          <w:szCs w:val="20"/>
          <w:lang w:eastAsia="it-IT"/>
          <w14:ligatures w14:val="none"/>
        </w:rPr>
        <w:lastRenderedPageBreak/>
        <w:t>lo amerò e mi manifesterò a lui”</w:t>
      </w:r>
      <w:r w:rsidRPr="005E5FA3">
        <w:rPr>
          <w:rFonts w:ascii="Arial" w:eastAsia="Times New Roman" w:hAnsi="Arial" w:cs="Times New Roman"/>
          <w:i/>
          <w:kern w:val="0"/>
          <w:sz w:val="24"/>
          <w:szCs w:val="20"/>
          <w:lang w:eastAsia="it-IT"/>
          <w14:ligatures w14:val="none"/>
        </w:rPr>
        <w:t xml:space="preserve"> (Gv 14,21). “Gli rispose Gesù: Se uno mi ama, osserverà la mia parola e </w:t>
      </w:r>
      <w:r w:rsidRPr="005E5FA3">
        <w:rPr>
          <w:rFonts w:ascii="Arial" w:eastAsia="Times New Roman" w:hAnsi="Arial" w:cs="Times New Roman"/>
          <w:b/>
          <w:i/>
          <w:kern w:val="0"/>
          <w:sz w:val="24"/>
          <w:szCs w:val="20"/>
          <w:lang w:eastAsia="it-IT"/>
          <w14:ligatures w14:val="none"/>
        </w:rPr>
        <w:t xml:space="preserve">il Padre mio lo amerà e noi verremo a lui e prenderemo dimora presso di lui” </w:t>
      </w:r>
      <w:r w:rsidRPr="005E5FA3">
        <w:rPr>
          <w:rFonts w:ascii="Arial" w:eastAsia="Times New Roman" w:hAnsi="Arial" w:cs="Times New Roman"/>
          <w:i/>
          <w:kern w:val="0"/>
          <w:sz w:val="24"/>
          <w:szCs w:val="20"/>
          <w:lang w:eastAsia="it-IT"/>
          <w14:ligatures w14:val="none"/>
        </w:rPr>
        <w:t xml:space="preserve">(Gv 14,23). “Chi non mi ama non osserva le mie parole; </w:t>
      </w:r>
      <w:r w:rsidRPr="005E5FA3">
        <w:rPr>
          <w:rFonts w:ascii="Arial" w:eastAsia="Times New Roman" w:hAnsi="Arial" w:cs="Times New Roman"/>
          <w:b/>
          <w:i/>
          <w:kern w:val="0"/>
          <w:sz w:val="24"/>
          <w:szCs w:val="20"/>
          <w:lang w:eastAsia="it-IT"/>
          <w14:ligatures w14:val="none"/>
        </w:rPr>
        <w:t xml:space="preserve">la parola che voi ascoltate non è mia, ma del Padre che mi ha mandato” </w:t>
      </w:r>
      <w:r w:rsidRPr="005E5FA3">
        <w:rPr>
          <w:rFonts w:ascii="Arial" w:eastAsia="Times New Roman" w:hAnsi="Arial" w:cs="Times New Roman"/>
          <w:i/>
          <w:kern w:val="0"/>
          <w:sz w:val="24"/>
          <w:szCs w:val="20"/>
          <w:lang w:eastAsia="it-IT"/>
          <w14:ligatures w14:val="none"/>
        </w:rPr>
        <w:t xml:space="preserve">(Gv 14,24). “Ma il Consolatore, </w:t>
      </w:r>
      <w:r w:rsidRPr="005E5FA3">
        <w:rPr>
          <w:rFonts w:ascii="Arial" w:eastAsia="Times New Roman" w:hAnsi="Arial" w:cs="Times New Roman"/>
          <w:b/>
          <w:i/>
          <w:kern w:val="0"/>
          <w:sz w:val="24"/>
          <w:szCs w:val="20"/>
          <w:lang w:eastAsia="it-IT"/>
          <w14:ligatures w14:val="none"/>
        </w:rPr>
        <w:t>lo Spirito Santo che il Padre manderà nel mio nome</w:t>
      </w:r>
      <w:r w:rsidRPr="005E5FA3">
        <w:rPr>
          <w:rFonts w:ascii="Arial" w:eastAsia="Times New Roman" w:hAnsi="Arial" w:cs="Times New Roman"/>
          <w:i/>
          <w:kern w:val="0"/>
          <w:sz w:val="24"/>
          <w:szCs w:val="20"/>
          <w:lang w:eastAsia="it-IT"/>
          <w14:ligatures w14:val="none"/>
        </w:rPr>
        <w:t xml:space="preserve">, egli v'insegnerà ogni cosa e vi ricorderà tutto ciò che io vi ho detto” (Gv 14,26). “Avete udito che vi ho detto: Vado e tornerò a voi; se mi amaste, </w:t>
      </w:r>
      <w:r w:rsidRPr="005E5FA3">
        <w:rPr>
          <w:rFonts w:ascii="Arial" w:eastAsia="Times New Roman" w:hAnsi="Arial" w:cs="Times New Roman"/>
          <w:b/>
          <w:i/>
          <w:kern w:val="0"/>
          <w:sz w:val="24"/>
          <w:szCs w:val="20"/>
          <w:lang w:eastAsia="it-IT"/>
          <w14:ligatures w14:val="none"/>
        </w:rPr>
        <w:t xml:space="preserve">vi rallegrereste che io vado dal Padre, perché il Padre è più grande di me” </w:t>
      </w:r>
      <w:r w:rsidRPr="005E5FA3">
        <w:rPr>
          <w:rFonts w:ascii="Arial" w:eastAsia="Times New Roman" w:hAnsi="Arial" w:cs="Times New Roman"/>
          <w:i/>
          <w:kern w:val="0"/>
          <w:sz w:val="24"/>
          <w:szCs w:val="20"/>
          <w:lang w:eastAsia="it-IT"/>
          <w14:ligatures w14:val="none"/>
        </w:rPr>
        <w:t xml:space="preserve">(GV 14,28). “Ma bisogna che il mondo sappia che </w:t>
      </w:r>
      <w:r w:rsidRPr="005E5FA3">
        <w:rPr>
          <w:rFonts w:ascii="Arial" w:eastAsia="Times New Roman" w:hAnsi="Arial" w:cs="Times New Roman"/>
          <w:b/>
          <w:i/>
          <w:kern w:val="0"/>
          <w:sz w:val="24"/>
          <w:szCs w:val="20"/>
          <w:lang w:eastAsia="it-IT"/>
          <w14:ligatures w14:val="none"/>
        </w:rPr>
        <w:t xml:space="preserve">io amo il Padre e faccio quello che il Padre mi ha comandato. </w:t>
      </w:r>
      <w:r w:rsidRPr="005E5FA3">
        <w:rPr>
          <w:rFonts w:ascii="Arial" w:eastAsia="Times New Roman" w:hAnsi="Arial" w:cs="Times New Roman"/>
          <w:i/>
          <w:kern w:val="0"/>
          <w:sz w:val="24"/>
          <w:szCs w:val="20"/>
          <w:lang w:eastAsia="it-IT"/>
          <w14:ligatures w14:val="none"/>
        </w:rPr>
        <w:t xml:space="preserve">Alzatevi, andiamo via di qui” (Gv 14,31). “Io sono la vera vite e </w:t>
      </w:r>
      <w:r w:rsidRPr="005E5FA3">
        <w:rPr>
          <w:rFonts w:ascii="Arial" w:eastAsia="Times New Roman" w:hAnsi="Arial" w:cs="Times New Roman"/>
          <w:b/>
          <w:i/>
          <w:kern w:val="0"/>
          <w:sz w:val="24"/>
          <w:szCs w:val="20"/>
          <w:lang w:eastAsia="it-IT"/>
          <w14:ligatures w14:val="none"/>
        </w:rPr>
        <w:t xml:space="preserve">il Padre mio è il vignaiolo”. </w:t>
      </w:r>
      <w:r w:rsidRPr="005E5FA3">
        <w:rPr>
          <w:rFonts w:ascii="Arial" w:eastAsia="Times New Roman" w:hAnsi="Arial" w:cs="Times New Roman"/>
          <w:i/>
          <w:kern w:val="0"/>
          <w:sz w:val="24"/>
          <w:szCs w:val="20"/>
          <w:lang w:eastAsia="it-IT"/>
          <w14:ligatures w14:val="none"/>
        </w:rPr>
        <w:t xml:space="preserve">(Gv 15,1). </w:t>
      </w:r>
    </w:p>
    <w:p w14:paraId="20FCE1A5" w14:textId="77777777" w:rsidR="005E5FA3" w:rsidRPr="005E5FA3" w:rsidRDefault="005E5FA3" w:rsidP="005E5FA3">
      <w:pPr>
        <w:spacing w:after="120" w:line="240" w:lineRule="auto"/>
        <w:jc w:val="both"/>
        <w:rPr>
          <w:rFonts w:ascii="Arial" w:eastAsia="Times New Roman" w:hAnsi="Arial" w:cs="Times New Roman"/>
          <w:i/>
          <w:kern w:val="0"/>
          <w:sz w:val="24"/>
          <w:szCs w:val="20"/>
          <w:lang w:eastAsia="it-IT"/>
          <w14:ligatures w14:val="none"/>
        </w:rPr>
      </w:pPr>
      <w:r w:rsidRPr="005E5FA3">
        <w:rPr>
          <w:rFonts w:ascii="Arial" w:eastAsia="Times New Roman" w:hAnsi="Arial" w:cs="Times New Roman"/>
          <w:i/>
          <w:kern w:val="0"/>
          <w:sz w:val="24"/>
          <w:szCs w:val="20"/>
          <w:lang w:eastAsia="it-IT"/>
          <w14:ligatures w14:val="none"/>
        </w:rPr>
        <w:t xml:space="preserve">“In questo </w:t>
      </w:r>
      <w:r w:rsidRPr="005E5FA3">
        <w:rPr>
          <w:rFonts w:ascii="Arial" w:eastAsia="Times New Roman" w:hAnsi="Arial" w:cs="Times New Roman"/>
          <w:b/>
          <w:i/>
          <w:kern w:val="0"/>
          <w:sz w:val="24"/>
          <w:szCs w:val="20"/>
          <w:lang w:eastAsia="it-IT"/>
          <w14:ligatures w14:val="none"/>
        </w:rPr>
        <w:t>è glorificato il Padre mio</w:t>
      </w:r>
      <w:r w:rsidRPr="005E5FA3">
        <w:rPr>
          <w:rFonts w:ascii="Arial" w:eastAsia="Times New Roman" w:hAnsi="Arial" w:cs="Times New Roman"/>
          <w:i/>
          <w:kern w:val="0"/>
          <w:sz w:val="24"/>
          <w:szCs w:val="20"/>
          <w:lang w:eastAsia="it-IT"/>
          <w14:ligatures w14:val="none"/>
        </w:rPr>
        <w:t>: che portiate molto frutto e diventiate miei discepoli” (Gv 15,8). “</w:t>
      </w:r>
      <w:r w:rsidRPr="005E5FA3">
        <w:rPr>
          <w:rFonts w:ascii="Arial" w:eastAsia="Times New Roman" w:hAnsi="Arial" w:cs="Times New Roman"/>
          <w:b/>
          <w:i/>
          <w:kern w:val="0"/>
          <w:sz w:val="24"/>
          <w:szCs w:val="20"/>
          <w:lang w:eastAsia="it-IT"/>
          <w14:ligatures w14:val="none"/>
        </w:rPr>
        <w:t>Come il Padre ha amato me</w:t>
      </w:r>
      <w:r w:rsidRPr="005E5FA3">
        <w:rPr>
          <w:rFonts w:ascii="Arial" w:eastAsia="Times New Roman" w:hAnsi="Arial" w:cs="Times New Roman"/>
          <w:i/>
          <w:kern w:val="0"/>
          <w:sz w:val="24"/>
          <w:szCs w:val="20"/>
          <w:lang w:eastAsia="it-IT"/>
          <w14:ligatures w14:val="none"/>
        </w:rPr>
        <w:t xml:space="preserve">, così anch'io ho amato voi. Rimanete nel mio amore” (Gv 15,9). “Se osserverete i miei comandamenti, rimarrete nel mio amore, </w:t>
      </w:r>
      <w:r w:rsidRPr="005E5FA3">
        <w:rPr>
          <w:rFonts w:ascii="Arial" w:eastAsia="Times New Roman" w:hAnsi="Arial" w:cs="Times New Roman"/>
          <w:b/>
          <w:i/>
          <w:kern w:val="0"/>
          <w:sz w:val="24"/>
          <w:szCs w:val="20"/>
          <w:lang w:eastAsia="it-IT"/>
          <w14:ligatures w14:val="none"/>
        </w:rPr>
        <w:t xml:space="preserve">come io ho osservato i comandamenti del Padre mio e rimango nel suo amore” </w:t>
      </w:r>
      <w:r w:rsidRPr="005E5FA3">
        <w:rPr>
          <w:rFonts w:ascii="Arial" w:eastAsia="Times New Roman" w:hAnsi="Arial" w:cs="Times New Roman"/>
          <w:i/>
          <w:kern w:val="0"/>
          <w:sz w:val="24"/>
          <w:szCs w:val="20"/>
          <w:lang w:eastAsia="it-IT"/>
          <w14:ligatures w14:val="none"/>
        </w:rPr>
        <w:t xml:space="preserve">(Gv 15,10). “Non vi chiamo più servi, perché il servo non sa quello che fa il suo padrone; ma vi ho chiamati amici, perché </w:t>
      </w:r>
      <w:r w:rsidRPr="005E5FA3">
        <w:rPr>
          <w:rFonts w:ascii="Arial" w:eastAsia="Times New Roman" w:hAnsi="Arial" w:cs="Times New Roman"/>
          <w:b/>
          <w:i/>
          <w:kern w:val="0"/>
          <w:sz w:val="24"/>
          <w:szCs w:val="20"/>
          <w:lang w:eastAsia="it-IT"/>
          <w14:ligatures w14:val="none"/>
        </w:rPr>
        <w:t xml:space="preserve">tutto ciò che ho udito dal Padre l'ho fatto conoscere a voi” </w:t>
      </w:r>
      <w:r w:rsidRPr="005E5FA3">
        <w:rPr>
          <w:rFonts w:ascii="Arial" w:eastAsia="Times New Roman" w:hAnsi="Arial" w:cs="Times New Roman"/>
          <w:i/>
          <w:kern w:val="0"/>
          <w:sz w:val="24"/>
          <w:szCs w:val="20"/>
          <w:lang w:eastAsia="it-IT"/>
          <w14:ligatures w14:val="none"/>
        </w:rPr>
        <w:t xml:space="preserve">(Gv 15,15). “Non voi avete scelto me, ma io ho scelto voi e vi ho costituiti perché andiate e portiate frutto e il vostro frutto rimanga; perché </w:t>
      </w:r>
      <w:r w:rsidRPr="005E5FA3">
        <w:rPr>
          <w:rFonts w:ascii="Arial" w:eastAsia="Times New Roman" w:hAnsi="Arial" w:cs="Times New Roman"/>
          <w:b/>
          <w:i/>
          <w:kern w:val="0"/>
          <w:sz w:val="24"/>
          <w:szCs w:val="20"/>
          <w:lang w:eastAsia="it-IT"/>
          <w14:ligatures w14:val="none"/>
        </w:rPr>
        <w:t>tutto quello che chiederete al Padre nel mio nome</w:t>
      </w:r>
      <w:r w:rsidRPr="005E5FA3">
        <w:rPr>
          <w:rFonts w:ascii="Arial" w:eastAsia="Times New Roman" w:hAnsi="Arial" w:cs="Times New Roman"/>
          <w:i/>
          <w:kern w:val="0"/>
          <w:sz w:val="24"/>
          <w:szCs w:val="20"/>
          <w:lang w:eastAsia="it-IT"/>
          <w14:ligatures w14:val="none"/>
        </w:rPr>
        <w:t xml:space="preserve">, ve lo conceda” (Gv 15,16). “Chi odia me, </w:t>
      </w:r>
      <w:r w:rsidRPr="005E5FA3">
        <w:rPr>
          <w:rFonts w:ascii="Arial" w:eastAsia="Times New Roman" w:hAnsi="Arial" w:cs="Times New Roman"/>
          <w:b/>
          <w:i/>
          <w:kern w:val="0"/>
          <w:sz w:val="24"/>
          <w:szCs w:val="20"/>
          <w:lang w:eastAsia="it-IT"/>
          <w14:ligatures w14:val="none"/>
        </w:rPr>
        <w:t xml:space="preserve">odia anche il Padre mio” </w:t>
      </w:r>
      <w:r w:rsidRPr="005E5FA3">
        <w:rPr>
          <w:rFonts w:ascii="Arial" w:eastAsia="Times New Roman" w:hAnsi="Arial" w:cs="Times New Roman"/>
          <w:i/>
          <w:kern w:val="0"/>
          <w:sz w:val="24"/>
          <w:szCs w:val="20"/>
          <w:lang w:eastAsia="it-IT"/>
          <w14:ligatures w14:val="none"/>
        </w:rPr>
        <w:t xml:space="preserve">(Gv 15,23). “Se non avessi fatto in mezzo a loro opere che nessun altro mai ha fatto, non avrebbero alcun peccato; ora invece hanno visto e </w:t>
      </w:r>
      <w:r w:rsidRPr="005E5FA3">
        <w:rPr>
          <w:rFonts w:ascii="Arial" w:eastAsia="Times New Roman" w:hAnsi="Arial" w:cs="Times New Roman"/>
          <w:b/>
          <w:i/>
          <w:kern w:val="0"/>
          <w:sz w:val="24"/>
          <w:szCs w:val="20"/>
          <w:lang w:eastAsia="it-IT"/>
          <w14:ligatures w14:val="none"/>
        </w:rPr>
        <w:t xml:space="preserve">hanno odiato me e il Padre mio” </w:t>
      </w:r>
      <w:r w:rsidRPr="005E5FA3">
        <w:rPr>
          <w:rFonts w:ascii="Arial" w:eastAsia="Times New Roman" w:hAnsi="Arial" w:cs="Times New Roman"/>
          <w:i/>
          <w:kern w:val="0"/>
          <w:sz w:val="24"/>
          <w:szCs w:val="20"/>
          <w:lang w:eastAsia="it-IT"/>
          <w14:ligatures w14:val="none"/>
        </w:rPr>
        <w:t xml:space="preserve">(Gv 15,24). “Quando verrà il Consolatore che </w:t>
      </w:r>
      <w:r w:rsidRPr="005E5FA3">
        <w:rPr>
          <w:rFonts w:ascii="Arial" w:eastAsia="Times New Roman" w:hAnsi="Arial" w:cs="Times New Roman"/>
          <w:b/>
          <w:i/>
          <w:kern w:val="0"/>
          <w:sz w:val="24"/>
          <w:szCs w:val="20"/>
          <w:lang w:eastAsia="it-IT"/>
          <w14:ligatures w14:val="none"/>
        </w:rPr>
        <w:t>io vi manderò dal Padre</w:t>
      </w:r>
      <w:r w:rsidRPr="005E5FA3">
        <w:rPr>
          <w:rFonts w:ascii="Arial" w:eastAsia="Times New Roman" w:hAnsi="Arial" w:cs="Times New Roman"/>
          <w:i/>
          <w:kern w:val="0"/>
          <w:sz w:val="24"/>
          <w:szCs w:val="20"/>
          <w:lang w:eastAsia="it-IT"/>
          <w14:ligatures w14:val="none"/>
        </w:rPr>
        <w:t xml:space="preserve">, lo Spirito di verità che </w:t>
      </w:r>
      <w:r w:rsidRPr="005E5FA3">
        <w:rPr>
          <w:rFonts w:ascii="Arial" w:eastAsia="Times New Roman" w:hAnsi="Arial" w:cs="Times New Roman"/>
          <w:b/>
          <w:i/>
          <w:kern w:val="0"/>
          <w:sz w:val="24"/>
          <w:szCs w:val="20"/>
          <w:lang w:eastAsia="it-IT"/>
          <w14:ligatures w14:val="none"/>
        </w:rPr>
        <w:t>procede dal Padre</w:t>
      </w:r>
      <w:r w:rsidRPr="005E5FA3">
        <w:rPr>
          <w:rFonts w:ascii="Arial" w:eastAsia="Times New Roman" w:hAnsi="Arial" w:cs="Times New Roman"/>
          <w:i/>
          <w:kern w:val="0"/>
          <w:sz w:val="24"/>
          <w:szCs w:val="20"/>
          <w:lang w:eastAsia="it-IT"/>
          <w14:ligatures w14:val="none"/>
        </w:rPr>
        <w:t xml:space="preserve">, egli mi renderà testimonianza” (Gv 15,26). “E faranno ciò, perché </w:t>
      </w:r>
      <w:r w:rsidRPr="005E5FA3">
        <w:rPr>
          <w:rFonts w:ascii="Arial" w:eastAsia="Times New Roman" w:hAnsi="Arial" w:cs="Times New Roman"/>
          <w:b/>
          <w:i/>
          <w:kern w:val="0"/>
          <w:sz w:val="24"/>
          <w:szCs w:val="20"/>
          <w:lang w:eastAsia="it-IT"/>
          <w14:ligatures w14:val="none"/>
        </w:rPr>
        <w:t>non hanno conosciuto né il Padre né me”</w:t>
      </w:r>
      <w:r w:rsidRPr="005E5FA3">
        <w:rPr>
          <w:rFonts w:ascii="Arial" w:eastAsia="Times New Roman" w:hAnsi="Arial" w:cs="Times New Roman"/>
          <w:i/>
          <w:kern w:val="0"/>
          <w:sz w:val="24"/>
          <w:szCs w:val="20"/>
          <w:lang w:eastAsia="it-IT"/>
          <w14:ligatures w14:val="none"/>
        </w:rPr>
        <w:t xml:space="preserve"> (Gv 16,3). “Quanto alla giustizia, perché </w:t>
      </w:r>
      <w:r w:rsidRPr="005E5FA3">
        <w:rPr>
          <w:rFonts w:ascii="Arial" w:eastAsia="Times New Roman" w:hAnsi="Arial" w:cs="Times New Roman"/>
          <w:b/>
          <w:i/>
          <w:kern w:val="0"/>
          <w:sz w:val="24"/>
          <w:szCs w:val="20"/>
          <w:lang w:eastAsia="it-IT"/>
          <w14:ligatures w14:val="none"/>
        </w:rPr>
        <w:t xml:space="preserve">vado dal Padre </w:t>
      </w:r>
      <w:r w:rsidRPr="005E5FA3">
        <w:rPr>
          <w:rFonts w:ascii="Arial" w:eastAsia="Times New Roman" w:hAnsi="Arial" w:cs="Times New Roman"/>
          <w:i/>
          <w:kern w:val="0"/>
          <w:sz w:val="24"/>
          <w:szCs w:val="20"/>
          <w:lang w:eastAsia="it-IT"/>
          <w14:ligatures w14:val="none"/>
        </w:rPr>
        <w:t xml:space="preserve">e non mi vedrete più” (Gv 16,10). “Tutto quello che </w:t>
      </w:r>
      <w:r w:rsidRPr="005E5FA3">
        <w:rPr>
          <w:rFonts w:ascii="Arial" w:eastAsia="Times New Roman" w:hAnsi="Arial" w:cs="Times New Roman"/>
          <w:b/>
          <w:i/>
          <w:kern w:val="0"/>
          <w:sz w:val="24"/>
          <w:szCs w:val="20"/>
          <w:lang w:eastAsia="it-IT"/>
          <w14:ligatures w14:val="none"/>
        </w:rPr>
        <w:t>il Padre possiede è mio</w:t>
      </w:r>
      <w:r w:rsidRPr="005E5FA3">
        <w:rPr>
          <w:rFonts w:ascii="Arial" w:eastAsia="Times New Roman" w:hAnsi="Arial" w:cs="Times New Roman"/>
          <w:i/>
          <w:kern w:val="0"/>
          <w:sz w:val="24"/>
          <w:szCs w:val="20"/>
          <w:lang w:eastAsia="it-IT"/>
          <w14:ligatures w14:val="none"/>
        </w:rPr>
        <w:t xml:space="preserve">; per questo ho detto che prenderà del mio e ve l'annunzierà” (Gv 16,15). </w:t>
      </w:r>
    </w:p>
    <w:p w14:paraId="20692C5E" w14:textId="77777777" w:rsidR="005E5FA3" w:rsidRPr="005E5FA3" w:rsidRDefault="005E5FA3" w:rsidP="005E5FA3">
      <w:pPr>
        <w:spacing w:after="120" w:line="240" w:lineRule="auto"/>
        <w:jc w:val="both"/>
        <w:rPr>
          <w:rFonts w:ascii="Arial" w:eastAsia="Times New Roman" w:hAnsi="Arial" w:cs="Times New Roman"/>
          <w:i/>
          <w:kern w:val="0"/>
          <w:sz w:val="24"/>
          <w:szCs w:val="20"/>
          <w:lang w:eastAsia="it-IT"/>
          <w14:ligatures w14:val="none"/>
        </w:rPr>
      </w:pPr>
      <w:r w:rsidRPr="005E5FA3">
        <w:rPr>
          <w:rFonts w:ascii="Arial" w:eastAsia="Times New Roman" w:hAnsi="Arial" w:cs="Times New Roman"/>
          <w:i/>
          <w:kern w:val="0"/>
          <w:sz w:val="24"/>
          <w:szCs w:val="20"/>
          <w:lang w:eastAsia="it-IT"/>
          <w14:ligatures w14:val="none"/>
        </w:rPr>
        <w:t xml:space="preserve">“Dissero allora alcuni dei suoi discepoli tra loro: Che cos'è questo che ci dice: Ancora un poco e non mi vedrete, e un po’ ancora e mi vedrete, e questo: </w:t>
      </w:r>
      <w:r w:rsidRPr="005E5FA3">
        <w:rPr>
          <w:rFonts w:ascii="Arial" w:eastAsia="Times New Roman" w:hAnsi="Arial" w:cs="Times New Roman"/>
          <w:b/>
          <w:i/>
          <w:kern w:val="0"/>
          <w:sz w:val="24"/>
          <w:szCs w:val="20"/>
          <w:lang w:eastAsia="it-IT"/>
          <w14:ligatures w14:val="none"/>
        </w:rPr>
        <w:t xml:space="preserve">Perché vado al Padre?” </w:t>
      </w:r>
      <w:r w:rsidRPr="005E5FA3">
        <w:rPr>
          <w:rFonts w:ascii="Arial" w:eastAsia="Times New Roman" w:hAnsi="Arial" w:cs="Times New Roman"/>
          <w:i/>
          <w:kern w:val="0"/>
          <w:sz w:val="24"/>
          <w:szCs w:val="20"/>
          <w:lang w:eastAsia="it-IT"/>
          <w14:ligatures w14:val="none"/>
        </w:rPr>
        <w:t xml:space="preserve">(Gv 16,17). “Nessuno vi potrà togliere la vostra gioia. In quel giorno non mi domanderete più nulla. In verità, in verità vi dico: </w:t>
      </w:r>
      <w:r w:rsidRPr="005E5FA3">
        <w:rPr>
          <w:rFonts w:ascii="Arial" w:eastAsia="Times New Roman" w:hAnsi="Arial" w:cs="Times New Roman"/>
          <w:b/>
          <w:i/>
          <w:kern w:val="0"/>
          <w:sz w:val="24"/>
          <w:szCs w:val="20"/>
          <w:lang w:eastAsia="it-IT"/>
          <w14:ligatures w14:val="none"/>
        </w:rPr>
        <w:t>Se chiederete qualche cosa al Padre nel mio nome, egli ve la darà”</w:t>
      </w:r>
      <w:r w:rsidRPr="005E5FA3">
        <w:rPr>
          <w:rFonts w:ascii="Arial" w:eastAsia="Times New Roman" w:hAnsi="Arial" w:cs="Times New Roman"/>
          <w:i/>
          <w:kern w:val="0"/>
          <w:sz w:val="24"/>
          <w:szCs w:val="20"/>
          <w:lang w:eastAsia="it-IT"/>
          <w14:ligatures w14:val="none"/>
        </w:rPr>
        <w:t xml:space="preserve"> (GV 16.23). “Queste cose vi ho dette in similitudini; ma verrà l'ora in cui non vi parlerò più in similitudini, </w:t>
      </w:r>
      <w:r w:rsidRPr="005E5FA3">
        <w:rPr>
          <w:rFonts w:ascii="Arial" w:eastAsia="Times New Roman" w:hAnsi="Arial" w:cs="Times New Roman"/>
          <w:b/>
          <w:i/>
          <w:kern w:val="0"/>
          <w:sz w:val="24"/>
          <w:szCs w:val="20"/>
          <w:lang w:eastAsia="it-IT"/>
          <w14:ligatures w14:val="none"/>
        </w:rPr>
        <w:t xml:space="preserve">ma apertamente vi parlerò del Padre” </w:t>
      </w:r>
      <w:r w:rsidRPr="005E5FA3">
        <w:rPr>
          <w:rFonts w:ascii="Arial" w:eastAsia="Times New Roman" w:hAnsi="Arial" w:cs="Times New Roman"/>
          <w:i/>
          <w:kern w:val="0"/>
          <w:sz w:val="24"/>
          <w:szCs w:val="20"/>
          <w:lang w:eastAsia="it-IT"/>
          <w14:ligatures w14:val="none"/>
        </w:rPr>
        <w:t xml:space="preserve">(Gv 16,25). “In quel giorno chiederete nel mio nome e io non vi dico che </w:t>
      </w:r>
      <w:r w:rsidRPr="005E5FA3">
        <w:rPr>
          <w:rFonts w:ascii="Arial" w:eastAsia="Times New Roman" w:hAnsi="Arial" w:cs="Times New Roman"/>
          <w:b/>
          <w:i/>
          <w:kern w:val="0"/>
          <w:sz w:val="24"/>
          <w:szCs w:val="20"/>
          <w:lang w:eastAsia="it-IT"/>
          <w14:ligatures w14:val="none"/>
        </w:rPr>
        <w:t>pregherò il Padre per voi”</w:t>
      </w:r>
      <w:r w:rsidRPr="005E5FA3">
        <w:rPr>
          <w:rFonts w:ascii="Arial" w:eastAsia="Times New Roman" w:hAnsi="Arial" w:cs="Times New Roman"/>
          <w:i/>
          <w:kern w:val="0"/>
          <w:sz w:val="24"/>
          <w:szCs w:val="20"/>
          <w:lang w:eastAsia="it-IT"/>
          <w14:ligatures w14:val="none"/>
        </w:rPr>
        <w:t xml:space="preserve"> (GV 16,26). “</w:t>
      </w:r>
      <w:r w:rsidRPr="005E5FA3">
        <w:rPr>
          <w:rFonts w:ascii="Arial" w:eastAsia="Times New Roman" w:hAnsi="Arial" w:cs="Times New Roman"/>
          <w:b/>
          <w:i/>
          <w:kern w:val="0"/>
          <w:sz w:val="24"/>
          <w:szCs w:val="20"/>
          <w:lang w:eastAsia="it-IT"/>
          <w14:ligatures w14:val="none"/>
        </w:rPr>
        <w:t>Il Padre stesso vi ama</w:t>
      </w:r>
      <w:r w:rsidRPr="005E5FA3">
        <w:rPr>
          <w:rFonts w:ascii="Arial" w:eastAsia="Times New Roman" w:hAnsi="Arial" w:cs="Times New Roman"/>
          <w:i/>
          <w:kern w:val="0"/>
          <w:sz w:val="24"/>
          <w:szCs w:val="20"/>
          <w:lang w:eastAsia="it-IT"/>
          <w14:ligatures w14:val="none"/>
        </w:rPr>
        <w:t xml:space="preserve">, poiché voi mi avete amato, e avete creduto che io sono venuto da Dio. (Gv 16,27). </w:t>
      </w:r>
      <w:r w:rsidRPr="005E5FA3">
        <w:rPr>
          <w:rFonts w:ascii="Arial" w:eastAsia="Times New Roman" w:hAnsi="Arial" w:cs="Times New Roman"/>
          <w:b/>
          <w:i/>
          <w:kern w:val="0"/>
          <w:sz w:val="24"/>
          <w:szCs w:val="20"/>
          <w:lang w:eastAsia="it-IT"/>
          <w14:ligatures w14:val="none"/>
        </w:rPr>
        <w:t>“Sono uscito dal Padre e sono venuto nel mondo; ora lascio di nuovo il mondo, e vado al Padre”</w:t>
      </w:r>
      <w:r w:rsidRPr="005E5FA3">
        <w:rPr>
          <w:rFonts w:ascii="Arial" w:eastAsia="Times New Roman" w:hAnsi="Arial" w:cs="Times New Roman"/>
          <w:i/>
          <w:kern w:val="0"/>
          <w:sz w:val="24"/>
          <w:szCs w:val="20"/>
          <w:lang w:eastAsia="it-IT"/>
          <w14:ligatures w14:val="none"/>
        </w:rPr>
        <w:t xml:space="preserve"> (GV 16,28). “Ecco, verrà l'ora, anzi è già venuta, in cui vi disperderete ciascuno per conto proprio e mi lascerete solo; </w:t>
      </w:r>
      <w:r w:rsidRPr="005E5FA3">
        <w:rPr>
          <w:rFonts w:ascii="Arial" w:eastAsia="Times New Roman" w:hAnsi="Arial" w:cs="Times New Roman"/>
          <w:b/>
          <w:i/>
          <w:kern w:val="0"/>
          <w:sz w:val="24"/>
          <w:szCs w:val="20"/>
          <w:lang w:eastAsia="it-IT"/>
          <w14:ligatures w14:val="none"/>
        </w:rPr>
        <w:t xml:space="preserve">ma io non sono solo, perché il Padre è con me” </w:t>
      </w:r>
      <w:r w:rsidRPr="005E5FA3">
        <w:rPr>
          <w:rFonts w:ascii="Arial" w:eastAsia="Times New Roman" w:hAnsi="Arial" w:cs="Times New Roman"/>
          <w:i/>
          <w:kern w:val="0"/>
          <w:sz w:val="24"/>
          <w:szCs w:val="20"/>
          <w:lang w:eastAsia="it-IT"/>
          <w14:ligatures w14:val="none"/>
        </w:rPr>
        <w:t xml:space="preserve">(Gv 16,32). </w:t>
      </w:r>
    </w:p>
    <w:p w14:paraId="7DD7D92D" w14:textId="77777777" w:rsidR="005E5FA3" w:rsidRPr="005E5FA3" w:rsidRDefault="005E5FA3" w:rsidP="005E5FA3">
      <w:pPr>
        <w:spacing w:after="120" w:line="240" w:lineRule="auto"/>
        <w:jc w:val="both"/>
        <w:rPr>
          <w:rFonts w:ascii="Arial" w:eastAsia="Times New Roman" w:hAnsi="Arial" w:cs="Times New Roman"/>
          <w:i/>
          <w:kern w:val="0"/>
          <w:sz w:val="24"/>
          <w:szCs w:val="20"/>
          <w:lang w:eastAsia="it-IT"/>
          <w14:ligatures w14:val="none"/>
        </w:rPr>
      </w:pPr>
      <w:r w:rsidRPr="005E5FA3">
        <w:rPr>
          <w:rFonts w:ascii="Arial" w:eastAsia="Times New Roman" w:hAnsi="Arial" w:cs="Times New Roman"/>
          <w:i/>
          <w:kern w:val="0"/>
          <w:sz w:val="24"/>
          <w:szCs w:val="20"/>
          <w:lang w:eastAsia="it-IT"/>
          <w14:ligatures w14:val="none"/>
        </w:rPr>
        <w:t xml:space="preserve">“Così parlò Gesù. Quindi, alzati gli occhi al cielo, disse: </w:t>
      </w:r>
      <w:r w:rsidRPr="005E5FA3">
        <w:rPr>
          <w:rFonts w:ascii="Arial" w:eastAsia="Times New Roman" w:hAnsi="Arial" w:cs="Times New Roman"/>
          <w:b/>
          <w:i/>
          <w:kern w:val="0"/>
          <w:sz w:val="24"/>
          <w:szCs w:val="20"/>
          <w:lang w:eastAsia="it-IT"/>
          <w14:ligatures w14:val="none"/>
        </w:rPr>
        <w:t>Padre, è giunta l'ora, glorifica il Figlio tuo, perché il Figlio glorifichi te”</w:t>
      </w:r>
      <w:r w:rsidRPr="005E5FA3">
        <w:rPr>
          <w:rFonts w:ascii="Arial" w:eastAsia="Times New Roman" w:hAnsi="Arial" w:cs="Times New Roman"/>
          <w:i/>
          <w:kern w:val="0"/>
          <w:sz w:val="24"/>
          <w:szCs w:val="20"/>
          <w:lang w:eastAsia="it-IT"/>
          <w14:ligatures w14:val="none"/>
        </w:rPr>
        <w:t xml:space="preserve"> (Gv 17,1). </w:t>
      </w:r>
      <w:r w:rsidRPr="005E5FA3">
        <w:rPr>
          <w:rFonts w:ascii="Arial" w:eastAsia="Times New Roman" w:hAnsi="Arial" w:cs="Times New Roman"/>
          <w:b/>
          <w:i/>
          <w:kern w:val="0"/>
          <w:sz w:val="24"/>
          <w:szCs w:val="20"/>
          <w:lang w:eastAsia="it-IT"/>
          <w14:ligatures w14:val="none"/>
        </w:rPr>
        <w:t xml:space="preserve">“E ora, Padre, glorificami davanti a te, con quella gloria che avevo presso di te prima che il mondo fosse” </w:t>
      </w:r>
      <w:r w:rsidRPr="005E5FA3">
        <w:rPr>
          <w:rFonts w:ascii="Arial" w:eastAsia="Times New Roman" w:hAnsi="Arial" w:cs="Times New Roman"/>
          <w:i/>
          <w:kern w:val="0"/>
          <w:sz w:val="24"/>
          <w:szCs w:val="20"/>
          <w:lang w:eastAsia="it-IT"/>
          <w14:ligatures w14:val="none"/>
        </w:rPr>
        <w:t xml:space="preserve">(Gv 17,5). “Io non sono più nel mondo; essi invece sono nel mondo, </w:t>
      </w:r>
      <w:r w:rsidRPr="005E5FA3">
        <w:rPr>
          <w:rFonts w:ascii="Arial" w:eastAsia="Times New Roman" w:hAnsi="Arial" w:cs="Times New Roman"/>
          <w:b/>
          <w:i/>
          <w:kern w:val="0"/>
          <w:sz w:val="24"/>
          <w:szCs w:val="20"/>
          <w:lang w:eastAsia="it-IT"/>
          <w14:ligatures w14:val="none"/>
        </w:rPr>
        <w:t>e io vengo a te</w:t>
      </w:r>
      <w:r w:rsidRPr="005E5FA3">
        <w:rPr>
          <w:rFonts w:ascii="Arial" w:eastAsia="Times New Roman" w:hAnsi="Arial" w:cs="Times New Roman"/>
          <w:i/>
          <w:kern w:val="0"/>
          <w:sz w:val="24"/>
          <w:szCs w:val="20"/>
          <w:lang w:eastAsia="it-IT"/>
          <w14:ligatures w14:val="none"/>
        </w:rPr>
        <w:t xml:space="preserve">. </w:t>
      </w:r>
      <w:r w:rsidRPr="005E5FA3">
        <w:rPr>
          <w:rFonts w:ascii="Arial" w:eastAsia="Times New Roman" w:hAnsi="Arial" w:cs="Times New Roman"/>
          <w:b/>
          <w:i/>
          <w:kern w:val="0"/>
          <w:sz w:val="24"/>
          <w:szCs w:val="20"/>
          <w:lang w:eastAsia="it-IT"/>
          <w14:ligatures w14:val="none"/>
        </w:rPr>
        <w:t xml:space="preserve">Padre santo, custodisci nel tuo nome coloro che mi </w:t>
      </w:r>
      <w:r w:rsidRPr="005E5FA3">
        <w:rPr>
          <w:rFonts w:ascii="Arial" w:eastAsia="Times New Roman" w:hAnsi="Arial" w:cs="Times New Roman"/>
          <w:b/>
          <w:i/>
          <w:kern w:val="0"/>
          <w:sz w:val="24"/>
          <w:szCs w:val="20"/>
          <w:lang w:eastAsia="it-IT"/>
          <w14:ligatures w14:val="none"/>
        </w:rPr>
        <w:lastRenderedPageBreak/>
        <w:t>hai dato</w:t>
      </w:r>
      <w:r w:rsidRPr="005E5FA3">
        <w:rPr>
          <w:rFonts w:ascii="Arial" w:eastAsia="Times New Roman" w:hAnsi="Arial" w:cs="Times New Roman"/>
          <w:i/>
          <w:kern w:val="0"/>
          <w:sz w:val="24"/>
          <w:szCs w:val="20"/>
          <w:lang w:eastAsia="it-IT"/>
          <w14:ligatures w14:val="none"/>
        </w:rPr>
        <w:t xml:space="preserve">, perché siano una cosa sola, come noi. (Gv 17,11). “Perché tutti siano una sola cosa. </w:t>
      </w:r>
      <w:r w:rsidRPr="005E5FA3">
        <w:rPr>
          <w:rFonts w:ascii="Arial" w:eastAsia="Times New Roman" w:hAnsi="Arial" w:cs="Times New Roman"/>
          <w:b/>
          <w:i/>
          <w:kern w:val="0"/>
          <w:sz w:val="24"/>
          <w:szCs w:val="20"/>
          <w:lang w:eastAsia="it-IT"/>
          <w14:ligatures w14:val="none"/>
        </w:rPr>
        <w:t>Come tu, Padre, sei in me e io in te, siano anch'essi in noi una cosa sola</w:t>
      </w:r>
      <w:r w:rsidRPr="005E5FA3">
        <w:rPr>
          <w:rFonts w:ascii="Arial" w:eastAsia="Times New Roman" w:hAnsi="Arial" w:cs="Times New Roman"/>
          <w:i/>
          <w:kern w:val="0"/>
          <w:sz w:val="24"/>
          <w:szCs w:val="20"/>
          <w:lang w:eastAsia="it-IT"/>
          <w14:ligatures w14:val="none"/>
        </w:rPr>
        <w:t xml:space="preserve">, perché il mondo creda che tu mi hai mandato” (GV 17,21). </w:t>
      </w:r>
      <w:r w:rsidRPr="005E5FA3">
        <w:rPr>
          <w:rFonts w:ascii="Arial" w:eastAsia="Times New Roman" w:hAnsi="Arial" w:cs="Times New Roman"/>
          <w:b/>
          <w:i/>
          <w:kern w:val="0"/>
          <w:sz w:val="24"/>
          <w:szCs w:val="20"/>
          <w:lang w:eastAsia="it-IT"/>
          <w14:ligatures w14:val="none"/>
        </w:rPr>
        <w:t xml:space="preserve">“Padre, voglio che anche quelli che mi hai dato siano con me dove sono io, </w:t>
      </w:r>
      <w:r w:rsidRPr="005E5FA3">
        <w:rPr>
          <w:rFonts w:ascii="Arial" w:eastAsia="Times New Roman" w:hAnsi="Arial" w:cs="Times New Roman"/>
          <w:i/>
          <w:kern w:val="0"/>
          <w:sz w:val="24"/>
          <w:szCs w:val="20"/>
          <w:lang w:eastAsia="it-IT"/>
          <w14:ligatures w14:val="none"/>
        </w:rPr>
        <w:t xml:space="preserve">perché contemplino la mia gloria, quella che mi hai dato; poiché tu mi hai amato prima della creazione del mondo” (GV 17,24). </w:t>
      </w:r>
    </w:p>
    <w:p w14:paraId="5CB39B0B" w14:textId="77777777" w:rsidR="005E5FA3" w:rsidRPr="005E5FA3" w:rsidRDefault="005E5FA3" w:rsidP="005E5FA3">
      <w:pPr>
        <w:spacing w:after="120" w:line="240" w:lineRule="auto"/>
        <w:jc w:val="both"/>
        <w:rPr>
          <w:rFonts w:ascii="Arial" w:eastAsia="Times New Roman" w:hAnsi="Arial" w:cs="Times New Roman"/>
          <w:i/>
          <w:kern w:val="0"/>
          <w:sz w:val="24"/>
          <w:szCs w:val="20"/>
          <w:lang w:eastAsia="it-IT"/>
          <w14:ligatures w14:val="none"/>
        </w:rPr>
      </w:pPr>
      <w:r w:rsidRPr="005E5FA3">
        <w:rPr>
          <w:rFonts w:ascii="Arial" w:eastAsia="Times New Roman" w:hAnsi="Arial" w:cs="Times New Roman"/>
          <w:i/>
          <w:kern w:val="0"/>
          <w:sz w:val="24"/>
          <w:szCs w:val="20"/>
          <w:lang w:eastAsia="it-IT"/>
          <w14:ligatures w14:val="none"/>
        </w:rPr>
        <w:t>“</w:t>
      </w:r>
      <w:r w:rsidRPr="005E5FA3">
        <w:rPr>
          <w:rFonts w:ascii="Arial" w:eastAsia="Times New Roman" w:hAnsi="Arial" w:cs="Times New Roman"/>
          <w:b/>
          <w:i/>
          <w:kern w:val="0"/>
          <w:sz w:val="24"/>
          <w:szCs w:val="20"/>
          <w:lang w:eastAsia="it-IT"/>
          <w14:ligatures w14:val="none"/>
        </w:rPr>
        <w:t>Padre giusto, il mondo non ti ha conosciuto</w:t>
      </w:r>
      <w:r w:rsidRPr="005E5FA3">
        <w:rPr>
          <w:rFonts w:ascii="Arial" w:eastAsia="Times New Roman" w:hAnsi="Arial" w:cs="Times New Roman"/>
          <w:i/>
          <w:kern w:val="0"/>
          <w:sz w:val="24"/>
          <w:szCs w:val="20"/>
          <w:lang w:eastAsia="it-IT"/>
          <w14:ligatures w14:val="none"/>
        </w:rPr>
        <w:t xml:space="preserve">, ma io ti ho conosciuto; questi sanno che tu mi hai mandato” (Gv 17,25). “Gesù allora disse a Pietro: Rimetti la tua spada nel fodero; </w:t>
      </w:r>
      <w:r w:rsidRPr="005E5FA3">
        <w:rPr>
          <w:rFonts w:ascii="Arial" w:eastAsia="Times New Roman" w:hAnsi="Arial" w:cs="Times New Roman"/>
          <w:b/>
          <w:i/>
          <w:kern w:val="0"/>
          <w:sz w:val="24"/>
          <w:szCs w:val="20"/>
          <w:lang w:eastAsia="it-IT"/>
          <w14:ligatures w14:val="none"/>
        </w:rPr>
        <w:t xml:space="preserve">non devo forse bere il calice che il Padre mi ha dato?” </w:t>
      </w:r>
      <w:r w:rsidRPr="005E5FA3">
        <w:rPr>
          <w:rFonts w:ascii="Arial" w:eastAsia="Times New Roman" w:hAnsi="Arial" w:cs="Times New Roman"/>
          <w:i/>
          <w:kern w:val="0"/>
          <w:sz w:val="24"/>
          <w:szCs w:val="20"/>
          <w:lang w:eastAsia="it-IT"/>
          <w14:ligatures w14:val="none"/>
        </w:rPr>
        <w:t xml:space="preserve">(Gv 18,11). “Gesù le disse: Non mi trattenere, perché </w:t>
      </w:r>
      <w:r w:rsidRPr="005E5FA3">
        <w:rPr>
          <w:rFonts w:ascii="Arial" w:eastAsia="Times New Roman" w:hAnsi="Arial" w:cs="Times New Roman"/>
          <w:b/>
          <w:i/>
          <w:kern w:val="0"/>
          <w:sz w:val="24"/>
          <w:szCs w:val="20"/>
          <w:lang w:eastAsia="it-IT"/>
          <w14:ligatures w14:val="none"/>
        </w:rPr>
        <w:t>non sono ancora salito al Padre</w:t>
      </w:r>
      <w:r w:rsidRPr="005E5FA3">
        <w:rPr>
          <w:rFonts w:ascii="Arial" w:eastAsia="Times New Roman" w:hAnsi="Arial" w:cs="Times New Roman"/>
          <w:i/>
          <w:kern w:val="0"/>
          <w:sz w:val="24"/>
          <w:szCs w:val="20"/>
          <w:lang w:eastAsia="it-IT"/>
          <w14:ligatures w14:val="none"/>
        </w:rPr>
        <w:t xml:space="preserve">; ma va’ dai miei fratelli e dì loro: </w:t>
      </w:r>
      <w:r w:rsidRPr="005E5FA3">
        <w:rPr>
          <w:rFonts w:ascii="Arial" w:eastAsia="Times New Roman" w:hAnsi="Arial" w:cs="Times New Roman"/>
          <w:b/>
          <w:i/>
          <w:kern w:val="0"/>
          <w:sz w:val="24"/>
          <w:szCs w:val="20"/>
          <w:lang w:eastAsia="it-IT"/>
          <w14:ligatures w14:val="none"/>
        </w:rPr>
        <w:t xml:space="preserve">Io salgo al Padre mio e Padre vostro, Dio mio e Dio vostro” </w:t>
      </w:r>
      <w:r w:rsidRPr="005E5FA3">
        <w:rPr>
          <w:rFonts w:ascii="Arial" w:eastAsia="Times New Roman" w:hAnsi="Arial" w:cs="Times New Roman"/>
          <w:i/>
          <w:kern w:val="0"/>
          <w:sz w:val="24"/>
          <w:szCs w:val="20"/>
          <w:lang w:eastAsia="it-IT"/>
          <w14:ligatures w14:val="none"/>
        </w:rPr>
        <w:t xml:space="preserve">(Gv 20.17). “Gesù disse loro di nuovo: Pace a voi! </w:t>
      </w:r>
      <w:r w:rsidRPr="005E5FA3">
        <w:rPr>
          <w:rFonts w:ascii="Arial" w:eastAsia="Times New Roman" w:hAnsi="Arial" w:cs="Times New Roman"/>
          <w:b/>
          <w:i/>
          <w:kern w:val="0"/>
          <w:sz w:val="24"/>
          <w:szCs w:val="20"/>
          <w:lang w:eastAsia="it-IT"/>
          <w14:ligatures w14:val="none"/>
        </w:rPr>
        <w:t>Come il Padre ha mandato me, anch'io mando voi”</w:t>
      </w:r>
      <w:r w:rsidRPr="005E5FA3">
        <w:rPr>
          <w:rFonts w:ascii="Arial" w:eastAsia="Times New Roman" w:hAnsi="Arial" w:cs="Times New Roman"/>
          <w:i/>
          <w:kern w:val="0"/>
          <w:sz w:val="24"/>
          <w:szCs w:val="20"/>
          <w:lang w:eastAsia="it-IT"/>
          <w14:ligatures w14:val="none"/>
        </w:rPr>
        <w:t xml:space="preserve"> (Gv 20,21).</w:t>
      </w:r>
    </w:p>
    <w:p w14:paraId="714FCD09" w14:textId="77777777" w:rsidR="005E5FA3" w:rsidRPr="005E5FA3" w:rsidRDefault="005E5FA3" w:rsidP="005E5FA3">
      <w:pPr>
        <w:spacing w:after="120" w:line="240" w:lineRule="auto"/>
        <w:jc w:val="both"/>
        <w:rPr>
          <w:rFonts w:ascii="Arial" w:eastAsia="Times New Roman" w:hAnsi="Arial" w:cs="Times New Roman"/>
          <w:i/>
          <w:kern w:val="0"/>
          <w:sz w:val="24"/>
          <w:szCs w:val="20"/>
          <w:lang w:eastAsia="it-IT"/>
          <w14:ligatures w14:val="none"/>
        </w:rPr>
      </w:pPr>
      <w:r w:rsidRPr="005E5FA3">
        <w:rPr>
          <w:rFonts w:ascii="Arial" w:eastAsia="Times New Roman" w:hAnsi="Arial" w:cs="Times New Roman"/>
          <w:i/>
          <w:kern w:val="0"/>
          <w:sz w:val="24"/>
          <w:szCs w:val="20"/>
          <w:lang w:eastAsia="it-IT"/>
          <w14:ligatures w14:val="none"/>
        </w:rPr>
        <w:t xml:space="preserve">“In principio era il Verbo, </w:t>
      </w:r>
      <w:r w:rsidRPr="005E5FA3">
        <w:rPr>
          <w:rFonts w:ascii="Arial" w:eastAsia="Times New Roman" w:hAnsi="Arial" w:cs="Times New Roman"/>
          <w:b/>
          <w:i/>
          <w:kern w:val="0"/>
          <w:sz w:val="24"/>
          <w:szCs w:val="20"/>
          <w:lang w:eastAsia="it-IT"/>
          <w14:ligatures w14:val="none"/>
        </w:rPr>
        <w:t xml:space="preserve">il Verbo era presso Dio </w:t>
      </w:r>
      <w:r w:rsidRPr="005E5FA3">
        <w:rPr>
          <w:rFonts w:ascii="Arial" w:eastAsia="Times New Roman" w:hAnsi="Arial" w:cs="Times New Roman"/>
          <w:i/>
          <w:kern w:val="0"/>
          <w:sz w:val="24"/>
          <w:szCs w:val="20"/>
          <w:lang w:eastAsia="it-IT"/>
          <w14:ligatures w14:val="none"/>
        </w:rPr>
        <w:t xml:space="preserve">e il Verbo era Dio. (Gv 1,1). </w:t>
      </w:r>
      <w:r w:rsidRPr="005E5FA3">
        <w:rPr>
          <w:rFonts w:ascii="Arial" w:eastAsia="Times New Roman" w:hAnsi="Arial" w:cs="Times New Roman"/>
          <w:b/>
          <w:i/>
          <w:kern w:val="0"/>
          <w:sz w:val="24"/>
          <w:szCs w:val="20"/>
          <w:lang w:eastAsia="it-IT"/>
          <w14:ligatures w14:val="none"/>
        </w:rPr>
        <w:t>“Egli era in principio presso Dio”</w:t>
      </w:r>
      <w:r w:rsidRPr="005E5FA3">
        <w:rPr>
          <w:rFonts w:ascii="Arial" w:eastAsia="Times New Roman" w:hAnsi="Arial" w:cs="Times New Roman"/>
          <w:i/>
          <w:kern w:val="0"/>
          <w:sz w:val="24"/>
          <w:szCs w:val="20"/>
          <w:lang w:eastAsia="it-IT"/>
          <w14:ligatures w14:val="none"/>
        </w:rPr>
        <w:t xml:space="preserve"> (Gv 1,2). “Dio nessuno l'ha mai visto: </w:t>
      </w:r>
      <w:r w:rsidRPr="005E5FA3">
        <w:rPr>
          <w:rFonts w:ascii="Arial" w:eastAsia="Times New Roman" w:hAnsi="Arial" w:cs="Times New Roman"/>
          <w:b/>
          <w:i/>
          <w:kern w:val="0"/>
          <w:sz w:val="24"/>
          <w:szCs w:val="20"/>
          <w:lang w:eastAsia="it-IT"/>
          <w14:ligatures w14:val="none"/>
        </w:rPr>
        <w:t xml:space="preserve">proprio il Figlio unigenito, che è nel seno del Padre, lui lo ha rivelato” </w:t>
      </w:r>
      <w:r w:rsidRPr="005E5FA3">
        <w:rPr>
          <w:rFonts w:ascii="Arial" w:eastAsia="Times New Roman" w:hAnsi="Arial" w:cs="Times New Roman"/>
          <w:i/>
          <w:kern w:val="0"/>
          <w:sz w:val="24"/>
          <w:szCs w:val="20"/>
          <w:lang w:eastAsia="it-IT"/>
          <w14:ligatures w14:val="none"/>
        </w:rPr>
        <w:t xml:space="preserve">(Gv 1,18). “Il giorno dopo, Giovanni vedendo Gesù venire verso di lui disse: </w:t>
      </w:r>
      <w:r w:rsidRPr="005E5FA3">
        <w:rPr>
          <w:rFonts w:ascii="Arial" w:eastAsia="Times New Roman" w:hAnsi="Arial" w:cs="Times New Roman"/>
          <w:b/>
          <w:i/>
          <w:kern w:val="0"/>
          <w:sz w:val="24"/>
          <w:szCs w:val="20"/>
          <w:lang w:eastAsia="it-IT"/>
          <w14:ligatures w14:val="none"/>
        </w:rPr>
        <w:t xml:space="preserve">Ecco l'agnello di Dio, ecco colui che toglie il peccato del mondo!” </w:t>
      </w:r>
      <w:r w:rsidRPr="005E5FA3">
        <w:rPr>
          <w:rFonts w:ascii="Arial" w:eastAsia="Times New Roman" w:hAnsi="Arial" w:cs="Times New Roman"/>
          <w:i/>
          <w:kern w:val="0"/>
          <w:sz w:val="24"/>
          <w:szCs w:val="20"/>
          <w:lang w:eastAsia="it-IT"/>
          <w14:ligatures w14:val="none"/>
        </w:rPr>
        <w:t xml:space="preserve">(Gv 1,29). “E io ho visto e ho reso testimonianza che questi </w:t>
      </w:r>
      <w:r w:rsidRPr="005E5FA3">
        <w:rPr>
          <w:rFonts w:ascii="Arial" w:eastAsia="Times New Roman" w:hAnsi="Arial" w:cs="Times New Roman"/>
          <w:b/>
          <w:i/>
          <w:kern w:val="0"/>
          <w:sz w:val="24"/>
          <w:szCs w:val="20"/>
          <w:lang w:eastAsia="it-IT"/>
          <w14:ligatures w14:val="none"/>
        </w:rPr>
        <w:t>è il Figlio di Dio”</w:t>
      </w:r>
      <w:r w:rsidRPr="005E5FA3">
        <w:rPr>
          <w:rFonts w:ascii="Arial" w:eastAsia="Times New Roman" w:hAnsi="Arial" w:cs="Times New Roman"/>
          <w:i/>
          <w:kern w:val="0"/>
          <w:sz w:val="24"/>
          <w:szCs w:val="20"/>
          <w:lang w:eastAsia="it-IT"/>
          <w14:ligatures w14:val="none"/>
        </w:rPr>
        <w:t xml:space="preserve"> (Gv 1,34). “E, fissando lo sguardo su Gesù che passava, disse: </w:t>
      </w:r>
      <w:r w:rsidRPr="005E5FA3">
        <w:rPr>
          <w:rFonts w:ascii="Arial" w:eastAsia="Times New Roman" w:hAnsi="Arial" w:cs="Times New Roman"/>
          <w:b/>
          <w:i/>
          <w:kern w:val="0"/>
          <w:sz w:val="24"/>
          <w:szCs w:val="20"/>
          <w:lang w:eastAsia="it-IT"/>
          <w14:ligatures w14:val="none"/>
        </w:rPr>
        <w:t>Ecco l'agnello di Dio!”</w:t>
      </w:r>
      <w:r w:rsidRPr="005E5FA3">
        <w:rPr>
          <w:rFonts w:ascii="Arial" w:eastAsia="Times New Roman" w:hAnsi="Arial" w:cs="Times New Roman"/>
          <w:i/>
          <w:kern w:val="0"/>
          <w:sz w:val="24"/>
          <w:szCs w:val="20"/>
          <w:lang w:eastAsia="it-IT"/>
          <w14:ligatures w14:val="none"/>
        </w:rPr>
        <w:t xml:space="preserve"> (Gv 1,36). </w:t>
      </w:r>
    </w:p>
    <w:p w14:paraId="1D79BC85" w14:textId="77777777" w:rsidR="005E5FA3" w:rsidRPr="005E5FA3" w:rsidRDefault="005E5FA3" w:rsidP="005E5FA3">
      <w:pPr>
        <w:spacing w:after="120" w:line="240" w:lineRule="auto"/>
        <w:jc w:val="both"/>
        <w:rPr>
          <w:rFonts w:ascii="Arial" w:eastAsia="Times New Roman" w:hAnsi="Arial" w:cs="Times New Roman"/>
          <w:i/>
          <w:kern w:val="0"/>
          <w:sz w:val="24"/>
          <w:szCs w:val="20"/>
          <w:lang w:eastAsia="it-IT"/>
          <w14:ligatures w14:val="none"/>
        </w:rPr>
      </w:pPr>
      <w:r w:rsidRPr="005E5FA3">
        <w:rPr>
          <w:rFonts w:ascii="Arial" w:eastAsia="Times New Roman" w:hAnsi="Arial" w:cs="Times New Roman"/>
          <w:i/>
          <w:kern w:val="0"/>
          <w:sz w:val="24"/>
          <w:szCs w:val="20"/>
          <w:lang w:eastAsia="it-IT"/>
          <w14:ligatures w14:val="none"/>
        </w:rPr>
        <w:t xml:space="preserve">“Gli replicò Natanaèle: Rabbì, </w:t>
      </w:r>
      <w:r w:rsidRPr="005E5FA3">
        <w:rPr>
          <w:rFonts w:ascii="Arial" w:eastAsia="Times New Roman" w:hAnsi="Arial" w:cs="Times New Roman"/>
          <w:b/>
          <w:i/>
          <w:kern w:val="0"/>
          <w:sz w:val="24"/>
          <w:szCs w:val="20"/>
          <w:lang w:eastAsia="it-IT"/>
          <w14:ligatures w14:val="none"/>
        </w:rPr>
        <w:t>tu sei il Figlio di Dio</w:t>
      </w:r>
      <w:r w:rsidRPr="005E5FA3">
        <w:rPr>
          <w:rFonts w:ascii="Arial" w:eastAsia="Times New Roman" w:hAnsi="Arial" w:cs="Times New Roman"/>
          <w:i/>
          <w:kern w:val="0"/>
          <w:sz w:val="24"/>
          <w:szCs w:val="20"/>
          <w:lang w:eastAsia="it-IT"/>
          <w14:ligatures w14:val="none"/>
        </w:rPr>
        <w:t xml:space="preserve">, tu sei il re d'Israele! (Gv 1,49). “Egli andò da Gesù, di notte, e gli disse: Rabbì, sappiamo che </w:t>
      </w:r>
      <w:r w:rsidRPr="005E5FA3">
        <w:rPr>
          <w:rFonts w:ascii="Arial" w:eastAsia="Times New Roman" w:hAnsi="Arial" w:cs="Times New Roman"/>
          <w:b/>
          <w:i/>
          <w:kern w:val="0"/>
          <w:sz w:val="24"/>
          <w:szCs w:val="20"/>
          <w:lang w:eastAsia="it-IT"/>
          <w14:ligatures w14:val="none"/>
        </w:rPr>
        <w:t>sei un maestro venuto da Dio</w:t>
      </w:r>
      <w:r w:rsidRPr="005E5FA3">
        <w:rPr>
          <w:rFonts w:ascii="Arial" w:eastAsia="Times New Roman" w:hAnsi="Arial" w:cs="Times New Roman"/>
          <w:i/>
          <w:kern w:val="0"/>
          <w:sz w:val="24"/>
          <w:szCs w:val="20"/>
          <w:lang w:eastAsia="it-IT"/>
          <w14:ligatures w14:val="none"/>
        </w:rPr>
        <w:t>; nessuno infatti può fare i segni che tu fai, se Dio non è con lui” (Gv 3,2). “</w:t>
      </w:r>
      <w:r w:rsidRPr="005E5FA3">
        <w:rPr>
          <w:rFonts w:ascii="Arial" w:eastAsia="Times New Roman" w:hAnsi="Arial" w:cs="Times New Roman"/>
          <w:b/>
          <w:i/>
          <w:kern w:val="0"/>
          <w:sz w:val="24"/>
          <w:szCs w:val="20"/>
          <w:lang w:eastAsia="it-IT"/>
          <w14:ligatures w14:val="none"/>
        </w:rPr>
        <w:t>Dio infatti ha tanto amato il mondo da dare il suo Figlio unigenito, perché chiunque crede in lui non muoia, ma abbia la vita eterna”</w:t>
      </w:r>
      <w:r w:rsidRPr="005E5FA3">
        <w:rPr>
          <w:rFonts w:ascii="Arial" w:eastAsia="Times New Roman" w:hAnsi="Arial" w:cs="Times New Roman"/>
          <w:i/>
          <w:kern w:val="0"/>
          <w:sz w:val="24"/>
          <w:szCs w:val="20"/>
          <w:lang w:eastAsia="it-IT"/>
          <w14:ligatures w14:val="none"/>
        </w:rPr>
        <w:t xml:space="preserve"> (Gv 3,16). “</w:t>
      </w:r>
      <w:r w:rsidRPr="005E5FA3">
        <w:rPr>
          <w:rFonts w:ascii="Arial" w:eastAsia="Times New Roman" w:hAnsi="Arial" w:cs="Times New Roman"/>
          <w:b/>
          <w:i/>
          <w:kern w:val="0"/>
          <w:sz w:val="24"/>
          <w:szCs w:val="20"/>
          <w:lang w:eastAsia="it-IT"/>
          <w14:ligatures w14:val="none"/>
        </w:rPr>
        <w:t>Dio non ha mandato il Figlio nel mondo per giudicare il mondo</w:t>
      </w:r>
      <w:r w:rsidRPr="005E5FA3">
        <w:rPr>
          <w:rFonts w:ascii="Arial" w:eastAsia="Times New Roman" w:hAnsi="Arial" w:cs="Times New Roman"/>
          <w:i/>
          <w:kern w:val="0"/>
          <w:sz w:val="24"/>
          <w:szCs w:val="20"/>
          <w:lang w:eastAsia="it-IT"/>
          <w14:ligatures w14:val="none"/>
        </w:rPr>
        <w:t xml:space="preserve">, ma perché il mondo si salvi per mezzo di lui” (Gv 3,17). “Chi crede in lui non è condannato; ma chi non crede è già stato condannato, perché </w:t>
      </w:r>
      <w:r w:rsidRPr="005E5FA3">
        <w:rPr>
          <w:rFonts w:ascii="Arial" w:eastAsia="Times New Roman" w:hAnsi="Arial" w:cs="Times New Roman"/>
          <w:b/>
          <w:i/>
          <w:kern w:val="0"/>
          <w:sz w:val="24"/>
          <w:szCs w:val="20"/>
          <w:lang w:eastAsia="it-IT"/>
          <w14:ligatures w14:val="none"/>
        </w:rPr>
        <w:t>non ha creduto nel nome dell'unigenito Figlio di Dio”</w:t>
      </w:r>
      <w:r w:rsidRPr="005E5FA3">
        <w:rPr>
          <w:rFonts w:ascii="Arial" w:eastAsia="Times New Roman" w:hAnsi="Arial" w:cs="Times New Roman"/>
          <w:i/>
          <w:kern w:val="0"/>
          <w:sz w:val="24"/>
          <w:szCs w:val="20"/>
          <w:lang w:eastAsia="it-IT"/>
          <w14:ligatures w14:val="none"/>
        </w:rPr>
        <w:t xml:space="preserve"> (Gv 3,18). “Infatti </w:t>
      </w:r>
      <w:r w:rsidRPr="005E5FA3">
        <w:rPr>
          <w:rFonts w:ascii="Arial" w:eastAsia="Times New Roman" w:hAnsi="Arial" w:cs="Times New Roman"/>
          <w:b/>
          <w:i/>
          <w:kern w:val="0"/>
          <w:sz w:val="24"/>
          <w:szCs w:val="20"/>
          <w:lang w:eastAsia="it-IT"/>
          <w14:ligatures w14:val="none"/>
        </w:rPr>
        <w:t xml:space="preserve">colui che Dio ha mandato proferisce le parole di Dio </w:t>
      </w:r>
      <w:r w:rsidRPr="005E5FA3">
        <w:rPr>
          <w:rFonts w:ascii="Arial" w:eastAsia="Times New Roman" w:hAnsi="Arial" w:cs="Times New Roman"/>
          <w:i/>
          <w:kern w:val="0"/>
          <w:sz w:val="24"/>
          <w:szCs w:val="20"/>
          <w:lang w:eastAsia="it-IT"/>
          <w14:ligatures w14:val="none"/>
        </w:rPr>
        <w:t xml:space="preserve">e dà lo Spirito senza misura” (GV 3,34). “Proprio per questo i Giudei cercavano ancor più di ucciderlo: perché non soltanto violava il sabato, ma chiamava Dio suo Padre, </w:t>
      </w:r>
      <w:r w:rsidRPr="005E5FA3">
        <w:rPr>
          <w:rFonts w:ascii="Arial" w:eastAsia="Times New Roman" w:hAnsi="Arial" w:cs="Times New Roman"/>
          <w:b/>
          <w:i/>
          <w:kern w:val="0"/>
          <w:sz w:val="24"/>
          <w:szCs w:val="20"/>
          <w:lang w:eastAsia="it-IT"/>
          <w14:ligatures w14:val="none"/>
        </w:rPr>
        <w:t>facendosi uguale a Dio</w:t>
      </w:r>
      <w:r w:rsidRPr="005E5FA3">
        <w:rPr>
          <w:rFonts w:ascii="Arial" w:eastAsia="Times New Roman" w:hAnsi="Arial" w:cs="Times New Roman"/>
          <w:i/>
          <w:kern w:val="0"/>
          <w:sz w:val="24"/>
          <w:szCs w:val="20"/>
          <w:lang w:eastAsia="it-IT"/>
          <w14:ligatures w14:val="none"/>
        </w:rPr>
        <w:t xml:space="preserve">” (Gv 5,18). “In verità, in verità vi dico: è venuto il momento, ed è questo, in cui i morti udranno </w:t>
      </w:r>
      <w:r w:rsidRPr="005E5FA3">
        <w:rPr>
          <w:rFonts w:ascii="Arial" w:eastAsia="Times New Roman" w:hAnsi="Arial" w:cs="Times New Roman"/>
          <w:b/>
          <w:i/>
          <w:kern w:val="0"/>
          <w:sz w:val="24"/>
          <w:szCs w:val="20"/>
          <w:lang w:eastAsia="it-IT"/>
          <w14:ligatures w14:val="none"/>
        </w:rPr>
        <w:t>la voce del Figlio di Dio</w:t>
      </w:r>
      <w:r w:rsidRPr="005E5FA3">
        <w:rPr>
          <w:rFonts w:ascii="Arial" w:eastAsia="Times New Roman" w:hAnsi="Arial" w:cs="Times New Roman"/>
          <w:i/>
          <w:kern w:val="0"/>
          <w:sz w:val="24"/>
          <w:szCs w:val="20"/>
          <w:lang w:eastAsia="it-IT"/>
          <w14:ligatures w14:val="none"/>
        </w:rPr>
        <w:t xml:space="preserve">, e quelli che l'avranno ascoltata, vivranno” (Gv 5,25). “Procuratevi non il cibo che perisce, ma quello che dura per la vita eterna, e che il Figlio dell'uomo vi darà. Perché </w:t>
      </w:r>
      <w:r w:rsidRPr="005E5FA3">
        <w:rPr>
          <w:rFonts w:ascii="Arial" w:eastAsia="Times New Roman" w:hAnsi="Arial" w:cs="Times New Roman"/>
          <w:b/>
          <w:i/>
          <w:kern w:val="0"/>
          <w:sz w:val="24"/>
          <w:szCs w:val="20"/>
          <w:lang w:eastAsia="it-IT"/>
          <w14:ligatures w14:val="none"/>
        </w:rPr>
        <w:t xml:space="preserve">su di lui il Padre, Dio, ha messo il suo sigillo” </w:t>
      </w:r>
      <w:r w:rsidRPr="005E5FA3">
        <w:rPr>
          <w:rFonts w:ascii="Arial" w:eastAsia="Times New Roman" w:hAnsi="Arial" w:cs="Times New Roman"/>
          <w:i/>
          <w:kern w:val="0"/>
          <w:sz w:val="24"/>
          <w:szCs w:val="20"/>
          <w:lang w:eastAsia="it-IT"/>
          <w14:ligatures w14:val="none"/>
        </w:rPr>
        <w:t xml:space="preserve">(Gv 6,27). “Gesù rispose: </w:t>
      </w:r>
      <w:r w:rsidRPr="005E5FA3">
        <w:rPr>
          <w:rFonts w:ascii="Arial" w:eastAsia="Times New Roman" w:hAnsi="Arial" w:cs="Times New Roman"/>
          <w:b/>
          <w:i/>
          <w:kern w:val="0"/>
          <w:sz w:val="24"/>
          <w:szCs w:val="20"/>
          <w:lang w:eastAsia="it-IT"/>
          <w14:ligatures w14:val="none"/>
        </w:rPr>
        <w:t xml:space="preserve">Questa è l'opera di Dio: credere in colui che egli ha mandato” </w:t>
      </w:r>
      <w:r w:rsidRPr="005E5FA3">
        <w:rPr>
          <w:rFonts w:ascii="Arial" w:eastAsia="Times New Roman" w:hAnsi="Arial" w:cs="Times New Roman"/>
          <w:i/>
          <w:kern w:val="0"/>
          <w:sz w:val="24"/>
          <w:szCs w:val="20"/>
          <w:lang w:eastAsia="it-IT"/>
          <w14:ligatures w14:val="none"/>
        </w:rPr>
        <w:t xml:space="preserve">(Gv 6,29). </w:t>
      </w:r>
    </w:p>
    <w:p w14:paraId="624203AB" w14:textId="77777777" w:rsidR="005E5FA3" w:rsidRPr="005E5FA3" w:rsidRDefault="005E5FA3" w:rsidP="005E5FA3">
      <w:pPr>
        <w:spacing w:after="120" w:line="240" w:lineRule="auto"/>
        <w:jc w:val="both"/>
        <w:rPr>
          <w:rFonts w:ascii="Arial" w:eastAsia="Times New Roman" w:hAnsi="Arial" w:cs="Times New Roman"/>
          <w:i/>
          <w:kern w:val="0"/>
          <w:sz w:val="24"/>
          <w:szCs w:val="20"/>
          <w:lang w:eastAsia="it-IT"/>
          <w14:ligatures w14:val="none"/>
        </w:rPr>
      </w:pPr>
      <w:r w:rsidRPr="005E5FA3">
        <w:rPr>
          <w:rFonts w:ascii="Arial" w:eastAsia="Times New Roman" w:hAnsi="Arial" w:cs="Times New Roman"/>
          <w:i/>
          <w:kern w:val="0"/>
          <w:sz w:val="24"/>
          <w:szCs w:val="20"/>
          <w:lang w:eastAsia="it-IT"/>
          <w14:ligatures w14:val="none"/>
        </w:rPr>
        <w:t>“</w:t>
      </w:r>
      <w:r w:rsidRPr="005E5FA3">
        <w:rPr>
          <w:rFonts w:ascii="Arial" w:eastAsia="Times New Roman" w:hAnsi="Arial" w:cs="Times New Roman"/>
          <w:b/>
          <w:i/>
          <w:kern w:val="0"/>
          <w:sz w:val="24"/>
          <w:szCs w:val="20"/>
          <w:lang w:eastAsia="it-IT"/>
          <w14:ligatures w14:val="none"/>
        </w:rPr>
        <w:t xml:space="preserve">Il pane di Dio è colui che discende dal cielo </w:t>
      </w:r>
      <w:r w:rsidRPr="005E5FA3">
        <w:rPr>
          <w:rFonts w:ascii="Arial" w:eastAsia="Times New Roman" w:hAnsi="Arial" w:cs="Times New Roman"/>
          <w:i/>
          <w:kern w:val="0"/>
          <w:sz w:val="24"/>
          <w:szCs w:val="20"/>
          <w:lang w:eastAsia="it-IT"/>
          <w14:ligatures w14:val="none"/>
        </w:rPr>
        <w:t xml:space="preserve">e dà la vita al mondo” (Gv 6,33). “Non che alcuno abbia visto il Padre, ma </w:t>
      </w:r>
      <w:r w:rsidRPr="005E5FA3">
        <w:rPr>
          <w:rFonts w:ascii="Arial" w:eastAsia="Times New Roman" w:hAnsi="Arial" w:cs="Times New Roman"/>
          <w:b/>
          <w:i/>
          <w:kern w:val="0"/>
          <w:sz w:val="24"/>
          <w:szCs w:val="20"/>
          <w:lang w:eastAsia="it-IT"/>
          <w14:ligatures w14:val="none"/>
        </w:rPr>
        <w:t>solo colui che viene da Dio ha visto il Padre”</w:t>
      </w:r>
      <w:r w:rsidRPr="005E5FA3">
        <w:rPr>
          <w:rFonts w:ascii="Arial" w:eastAsia="Times New Roman" w:hAnsi="Arial" w:cs="Times New Roman"/>
          <w:i/>
          <w:kern w:val="0"/>
          <w:sz w:val="24"/>
          <w:szCs w:val="20"/>
          <w:lang w:eastAsia="it-IT"/>
          <w14:ligatures w14:val="none"/>
        </w:rPr>
        <w:t xml:space="preserve"> (Gv 6,46). “Noi abbiamo creduto e conosciuto che </w:t>
      </w:r>
      <w:r w:rsidRPr="005E5FA3">
        <w:rPr>
          <w:rFonts w:ascii="Arial" w:eastAsia="Times New Roman" w:hAnsi="Arial" w:cs="Times New Roman"/>
          <w:b/>
          <w:i/>
          <w:kern w:val="0"/>
          <w:sz w:val="24"/>
          <w:szCs w:val="20"/>
          <w:lang w:eastAsia="it-IT"/>
          <w14:ligatures w14:val="none"/>
        </w:rPr>
        <w:t xml:space="preserve">tu sei il Santo di Dio” </w:t>
      </w:r>
      <w:r w:rsidRPr="005E5FA3">
        <w:rPr>
          <w:rFonts w:ascii="Arial" w:eastAsia="Times New Roman" w:hAnsi="Arial" w:cs="Times New Roman"/>
          <w:i/>
          <w:kern w:val="0"/>
          <w:sz w:val="24"/>
          <w:szCs w:val="20"/>
          <w:lang w:eastAsia="it-IT"/>
          <w14:ligatures w14:val="none"/>
        </w:rPr>
        <w:t xml:space="preserve">(Gv 6,69). “Disse loro Gesù: Se Dio fosse vostro Padre, certo mi amereste, perché </w:t>
      </w:r>
      <w:r w:rsidRPr="005E5FA3">
        <w:rPr>
          <w:rFonts w:ascii="Arial" w:eastAsia="Times New Roman" w:hAnsi="Arial" w:cs="Times New Roman"/>
          <w:b/>
          <w:i/>
          <w:kern w:val="0"/>
          <w:sz w:val="24"/>
          <w:szCs w:val="20"/>
          <w:lang w:eastAsia="it-IT"/>
          <w14:ligatures w14:val="none"/>
        </w:rPr>
        <w:t>da Dio sono uscito e vengo; non sono venuto da me stesso, ma lui mi ha mandato”</w:t>
      </w:r>
      <w:r w:rsidRPr="005E5FA3">
        <w:rPr>
          <w:rFonts w:ascii="Arial" w:eastAsia="Times New Roman" w:hAnsi="Arial" w:cs="Times New Roman"/>
          <w:i/>
          <w:kern w:val="0"/>
          <w:sz w:val="24"/>
          <w:szCs w:val="20"/>
          <w:lang w:eastAsia="it-IT"/>
          <w14:ligatures w14:val="none"/>
        </w:rPr>
        <w:t xml:space="preserve"> (Gv 8,42). “Se costui </w:t>
      </w:r>
      <w:r w:rsidRPr="005E5FA3">
        <w:rPr>
          <w:rFonts w:ascii="Arial" w:eastAsia="Times New Roman" w:hAnsi="Arial" w:cs="Times New Roman"/>
          <w:b/>
          <w:i/>
          <w:kern w:val="0"/>
          <w:sz w:val="24"/>
          <w:szCs w:val="20"/>
          <w:lang w:eastAsia="it-IT"/>
          <w14:ligatures w14:val="none"/>
        </w:rPr>
        <w:t>non fosse da Dio</w:t>
      </w:r>
      <w:r w:rsidRPr="005E5FA3">
        <w:rPr>
          <w:rFonts w:ascii="Arial" w:eastAsia="Times New Roman" w:hAnsi="Arial" w:cs="Times New Roman"/>
          <w:i/>
          <w:kern w:val="0"/>
          <w:sz w:val="24"/>
          <w:szCs w:val="20"/>
          <w:lang w:eastAsia="it-IT"/>
          <w14:ligatures w14:val="none"/>
        </w:rPr>
        <w:t xml:space="preserve">, non avrebbe potuto far nulla” (Gv 9,33). “A colui che il Padre ha consacrato e mandato nel mondo, voi dite: Tu bestemmi, perché ho detto: </w:t>
      </w:r>
      <w:r w:rsidRPr="005E5FA3">
        <w:rPr>
          <w:rFonts w:ascii="Arial" w:eastAsia="Times New Roman" w:hAnsi="Arial" w:cs="Times New Roman"/>
          <w:b/>
          <w:i/>
          <w:kern w:val="0"/>
          <w:sz w:val="24"/>
          <w:szCs w:val="20"/>
          <w:lang w:eastAsia="it-IT"/>
          <w14:ligatures w14:val="none"/>
        </w:rPr>
        <w:t xml:space="preserve">Sono Figlio di Dio?” </w:t>
      </w:r>
      <w:r w:rsidRPr="005E5FA3">
        <w:rPr>
          <w:rFonts w:ascii="Arial" w:eastAsia="Times New Roman" w:hAnsi="Arial" w:cs="Times New Roman"/>
          <w:i/>
          <w:kern w:val="0"/>
          <w:sz w:val="24"/>
          <w:szCs w:val="20"/>
          <w:lang w:eastAsia="it-IT"/>
          <w14:ligatures w14:val="none"/>
        </w:rPr>
        <w:t xml:space="preserve">(Gv 10,36). </w:t>
      </w:r>
    </w:p>
    <w:p w14:paraId="1993B0A8" w14:textId="77777777" w:rsidR="005E5FA3" w:rsidRPr="005E5FA3" w:rsidRDefault="005E5FA3" w:rsidP="005E5FA3">
      <w:pPr>
        <w:spacing w:after="120" w:line="240" w:lineRule="auto"/>
        <w:jc w:val="both"/>
        <w:rPr>
          <w:rFonts w:ascii="Arial" w:eastAsia="Times New Roman" w:hAnsi="Arial" w:cs="Times New Roman"/>
          <w:i/>
          <w:kern w:val="0"/>
          <w:sz w:val="24"/>
          <w:szCs w:val="20"/>
          <w:lang w:eastAsia="it-IT"/>
          <w14:ligatures w14:val="none"/>
        </w:rPr>
      </w:pPr>
      <w:r w:rsidRPr="005E5FA3">
        <w:rPr>
          <w:rFonts w:ascii="Arial" w:eastAsia="Times New Roman" w:hAnsi="Arial" w:cs="Times New Roman"/>
          <w:i/>
          <w:kern w:val="0"/>
          <w:sz w:val="24"/>
          <w:szCs w:val="20"/>
          <w:lang w:eastAsia="it-IT"/>
          <w14:ligatures w14:val="none"/>
        </w:rPr>
        <w:lastRenderedPageBreak/>
        <w:t xml:space="preserve">“All'udire questo, Gesù disse: Questa malattia non è per la morte, ma per la gloria di Dio, perché </w:t>
      </w:r>
      <w:r w:rsidRPr="005E5FA3">
        <w:rPr>
          <w:rFonts w:ascii="Arial" w:eastAsia="Times New Roman" w:hAnsi="Arial" w:cs="Times New Roman"/>
          <w:b/>
          <w:i/>
          <w:kern w:val="0"/>
          <w:sz w:val="24"/>
          <w:szCs w:val="20"/>
          <w:lang w:eastAsia="it-IT"/>
          <w14:ligatures w14:val="none"/>
        </w:rPr>
        <w:t xml:space="preserve">per essa il Figlio di Dio venga glorificato” </w:t>
      </w:r>
      <w:r w:rsidRPr="005E5FA3">
        <w:rPr>
          <w:rFonts w:ascii="Arial" w:eastAsia="Times New Roman" w:hAnsi="Arial" w:cs="Times New Roman"/>
          <w:i/>
          <w:kern w:val="0"/>
          <w:sz w:val="24"/>
          <w:szCs w:val="20"/>
          <w:lang w:eastAsia="it-IT"/>
          <w14:ligatures w14:val="none"/>
        </w:rPr>
        <w:t xml:space="preserve">(Gv 11,4). “Gli rispose: Sì, o Signore, io credo che tu sei il Cristo, </w:t>
      </w:r>
      <w:r w:rsidRPr="005E5FA3">
        <w:rPr>
          <w:rFonts w:ascii="Arial" w:eastAsia="Times New Roman" w:hAnsi="Arial" w:cs="Times New Roman"/>
          <w:b/>
          <w:i/>
          <w:kern w:val="0"/>
          <w:sz w:val="24"/>
          <w:szCs w:val="20"/>
          <w:lang w:eastAsia="it-IT"/>
          <w14:ligatures w14:val="none"/>
        </w:rPr>
        <w:t xml:space="preserve">il Figlio di Dio che deve venire nel mondo” </w:t>
      </w:r>
      <w:r w:rsidRPr="005E5FA3">
        <w:rPr>
          <w:rFonts w:ascii="Arial" w:eastAsia="Times New Roman" w:hAnsi="Arial" w:cs="Times New Roman"/>
          <w:i/>
          <w:kern w:val="0"/>
          <w:sz w:val="24"/>
          <w:szCs w:val="20"/>
          <w:lang w:eastAsia="it-IT"/>
          <w14:ligatures w14:val="none"/>
        </w:rPr>
        <w:t xml:space="preserve">(Gv 11,27). “Gesù sapendo che il Padre gli aveva dato tutto nelle mani e che </w:t>
      </w:r>
      <w:r w:rsidRPr="005E5FA3">
        <w:rPr>
          <w:rFonts w:ascii="Arial" w:eastAsia="Times New Roman" w:hAnsi="Arial" w:cs="Times New Roman"/>
          <w:b/>
          <w:i/>
          <w:kern w:val="0"/>
          <w:sz w:val="24"/>
          <w:szCs w:val="20"/>
          <w:lang w:eastAsia="it-IT"/>
          <w14:ligatures w14:val="none"/>
        </w:rPr>
        <w:t>era venuto da Dio e a Dio ritornava</w:t>
      </w:r>
      <w:r w:rsidRPr="005E5FA3">
        <w:rPr>
          <w:rFonts w:ascii="Arial" w:eastAsia="Times New Roman" w:hAnsi="Arial" w:cs="Times New Roman"/>
          <w:i/>
          <w:kern w:val="0"/>
          <w:sz w:val="24"/>
          <w:szCs w:val="20"/>
          <w:lang w:eastAsia="it-IT"/>
          <w14:ligatures w14:val="none"/>
        </w:rPr>
        <w:t xml:space="preserve">” (Gv 13,3). “Il Padre stesso vi ama, poiché voi mi avete amato, e avete creduto che </w:t>
      </w:r>
      <w:r w:rsidRPr="005E5FA3">
        <w:rPr>
          <w:rFonts w:ascii="Arial" w:eastAsia="Times New Roman" w:hAnsi="Arial" w:cs="Times New Roman"/>
          <w:b/>
          <w:i/>
          <w:kern w:val="0"/>
          <w:sz w:val="24"/>
          <w:szCs w:val="20"/>
          <w:lang w:eastAsia="it-IT"/>
          <w14:ligatures w14:val="none"/>
        </w:rPr>
        <w:t>io sono venuto da Dio</w:t>
      </w:r>
      <w:r w:rsidRPr="005E5FA3">
        <w:rPr>
          <w:rFonts w:ascii="Arial" w:eastAsia="Times New Roman" w:hAnsi="Arial" w:cs="Times New Roman"/>
          <w:i/>
          <w:kern w:val="0"/>
          <w:sz w:val="24"/>
          <w:szCs w:val="20"/>
          <w:lang w:eastAsia="it-IT"/>
          <w14:ligatures w14:val="none"/>
        </w:rPr>
        <w:t xml:space="preserve">”. (Gv 16,27). “Ora conosciamo che sai tutto e non hai bisogno che alcuno t'interroghi. </w:t>
      </w:r>
      <w:r w:rsidRPr="005E5FA3">
        <w:rPr>
          <w:rFonts w:ascii="Arial" w:eastAsia="Times New Roman" w:hAnsi="Arial" w:cs="Times New Roman"/>
          <w:b/>
          <w:i/>
          <w:kern w:val="0"/>
          <w:sz w:val="24"/>
          <w:szCs w:val="20"/>
          <w:lang w:eastAsia="it-IT"/>
          <w14:ligatures w14:val="none"/>
        </w:rPr>
        <w:t xml:space="preserve">Per questo crediamo che sei uscito da Dio”. </w:t>
      </w:r>
      <w:r w:rsidRPr="005E5FA3">
        <w:rPr>
          <w:rFonts w:ascii="Arial" w:eastAsia="Times New Roman" w:hAnsi="Arial" w:cs="Times New Roman"/>
          <w:i/>
          <w:kern w:val="0"/>
          <w:sz w:val="24"/>
          <w:szCs w:val="20"/>
          <w:lang w:eastAsia="it-IT"/>
          <w14:ligatures w14:val="none"/>
        </w:rPr>
        <w:t xml:space="preserve">(GV 16,30). “Gli risposero i Giudei: Noi abbiamo una legge e secondo questa legge deve morire, perché </w:t>
      </w:r>
      <w:r w:rsidRPr="005E5FA3">
        <w:rPr>
          <w:rFonts w:ascii="Arial" w:eastAsia="Times New Roman" w:hAnsi="Arial" w:cs="Times New Roman"/>
          <w:b/>
          <w:i/>
          <w:kern w:val="0"/>
          <w:sz w:val="24"/>
          <w:szCs w:val="20"/>
          <w:lang w:eastAsia="it-IT"/>
          <w14:ligatures w14:val="none"/>
        </w:rPr>
        <w:t>si è fatto Figlio di Dio</w:t>
      </w:r>
      <w:r w:rsidRPr="005E5FA3">
        <w:rPr>
          <w:rFonts w:ascii="Arial" w:eastAsia="Times New Roman" w:hAnsi="Arial" w:cs="Times New Roman"/>
          <w:i/>
          <w:kern w:val="0"/>
          <w:sz w:val="24"/>
          <w:szCs w:val="20"/>
          <w:lang w:eastAsia="it-IT"/>
          <w14:ligatures w14:val="none"/>
        </w:rPr>
        <w:t xml:space="preserve">” (Gv 19,7). “Questi sono stati scritti, perché crediate che </w:t>
      </w:r>
      <w:r w:rsidRPr="005E5FA3">
        <w:rPr>
          <w:rFonts w:ascii="Arial" w:eastAsia="Times New Roman" w:hAnsi="Arial" w:cs="Times New Roman"/>
          <w:b/>
          <w:i/>
          <w:kern w:val="0"/>
          <w:sz w:val="24"/>
          <w:szCs w:val="20"/>
          <w:lang w:eastAsia="it-IT"/>
          <w14:ligatures w14:val="none"/>
        </w:rPr>
        <w:t xml:space="preserve">Gesù è il Cristo, il Figlio di Dio </w:t>
      </w:r>
      <w:r w:rsidRPr="005E5FA3">
        <w:rPr>
          <w:rFonts w:ascii="Arial" w:eastAsia="Times New Roman" w:hAnsi="Arial" w:cs="Times New Roman"/>
          <w:i/>
          <w:kern w:val="0"/>
          <w:sz w:val="24"/>
          <w:szCs w:val="20"/>
          <w:lang w:eastAsia="it-IT"/>
          <w14:ligatures w14:val="none"/>
        </w:rPr>
        <w:t xml:space="preserve">e perché, credendo, abbiate la vita nel suo nome” (Gv 20,31). </w:t>
      </w:r>
    </w:p>
    <w:p w14:paraId="51ECE855"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Giovanni veramente ha visto il Padre operare in Cristo Gesù. Cristo stesso è </w:t>
      </w:r>
      <w:r w:rsidRPr="005E5FA3">
        <w:rPr>
          <w:rFonts w:ascii="Arial" w:eastAsia="Times New Roman" w:hAnsi="Arial" w:cs="Times New Roman"/>
          <w:b/>
          <w:i/>
          <w:kern w:val="0"/>
          <w:sz w:val="24"/>
          <w:szCs w:val="20"/>
          <w:lang w:eastAsia="it-IT"/>
          <w14:ligatures w14:val="none"/>
        </w:rPr>
        <w:t xml:space="preserve">“l’opera” </w:t>
      </w:r>
      <w:r w:rsidRPr="005E5FA3">
        <w:rPr>
          <w:rFonts w:ascii="Arial" w:eastAsia="Times New Roman" w:hAnsi="Arial" w:cs="Times New Roman"/>
          <w:kern w:val="0"/>
          <w:sz w:val="24"/>
          <w:szCs w:val="20"/>
          <w:lang w:eastAsia="it-IT"/>
          <w14:ligatures w14:val="none"/>
        </w:rPr>
        <w:t xml:space="preserve">del Padre sulla nostra terra. È </w:t>
      </w:r>
      <w:r w:rsidRPr="005E5FA3">
        <w:rPr>
          <w:rFonts w:ascii="Arial" w:eastAsia="Times New Roman" w:hAnsi="Arial" w:cs="Times New Roman"/>
          <w:b/>
          <w:i/>
          <w:kern w:val="0"/>
          <w:sz w:val="24"/>
          <w:szCs w:val="20"/>
          <w:lang w:eastAsia="it-IT"/>
          <w14:ligatures w14:val="none"/>
        </w:rPr>
        <w:t>“l’opera”</w:t>
      </w:r>
      <w:r w:rsidRPr="005E5FA3">
        <w:rPr>
          <w:rFonts w:ascii="Arial" w:eastAsia="Times New Roman" w:hAnsi="Arial" w:cs="Times New Roman"/>
          <w:kern w:val="0"/>
          <w:sz w:val="24"/>
          <w:szCs w:val="20"/>
          <w:lang w:eastAsia="it-IT"/>
          <w14:ligatures w14:val="none"/>
        </w:rPr>
        <w:t xml:space="preserve"> della nostra salvezza, redenzione, giustificazione. Se Cristo è “l’opera” del Padre, tutti coloro che separano Cristo dal Padre, o il Padre da Cristo, sono senza </w:t>
      </w:r>
      <w:r w:rsidRPr="005E5FA3">
        <w:rPr>
          <w:rFonts w:ascii="Arial" w:eastAsia="Times New Roman" w:hAnsi="Arial" w:cs="Times New Roman"/>
          <w:b/>
          <w:i/>
          <w:kern w:val="0"/>
          <w:sz w:val="24"/>
          <w:szCs w:val="20"/>
          <w:lang w:eastAsia="it-IT"/>
          <w14:ligatures w14:val="none"/>
        </w:rPr>
        <w:t xml:space="preserve">“l’opera” </w:t>
      </w:r>
      <w:r w:rsidRPr="005E5FA3">
        <w:rPr>
          <w:rFonts w:ascii="Arial" w:eastAsia="Times New Roman" w:hAnsi="Arial" w:cs="Times New Roman"/>
          <w:kern w:val="0"/>
          <w:sz w:val="24"/>
          <w:szCs w:val="20"/>
          <w:lang w:eastAsia="it-IT"/>
          <w14:ligatures w14:val="none"/>
        </w:rPr>
        <w:t>della salvezza. Giovanni afferma questa verità sul fondamento della storia che Lui ha veduto, toccato, udito, contemplato. Senza Cristo, si è senza salvezza, perché Cristo è la salvezza di Dio nel mondo. Cristo Gesù è il Salvatore mandato da Dio nel mondo.</w:t>
      </w:r>
    </w:p>
    <w:p w14:paraId="0899F3C7" w14:textId="77777777" w:rsidR="005E5FA3" w:rsidRPr="005E5FA3" w:rsidRDefault="005E5FA3" w:rsidP="005E5FA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[15]Chiunque riconosce che Gesù è il Figlio di Dio, Dio dimora in lui ed egli in Dio. </w:t>
      </w:r>
    </w:p>
    <w:p w14:paraId="1529C62E"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Dalla verità precedentemente annunziata </w:t>
      </w:r>
      <w:r w:rsidRPr="005E5FA3">
        <w:rPr>
          <w:rFonts w:ascii="Arial" w:eastAsia="Times New Roman" w:hAnsi="Arial" w:cs="Times New Roman"/>
          <w:b/>
          <w:i/>
          <w:kern w:val="0"/>
          <w:sz w:val="24"/>
          <w:szCs w:val="20"/>
          <w:lang w:eastAsia="it-IT"/>
          <w14:ligatures w14:val="none"/>
        </w:rPr>
        <w:t xml:space="preserve">- il Padre ha mandato il suo Figlio come salvatore del mondo – </w:t>
      </w:r>
      <w:r w:rsidRPr="005E5FA3">
        <w:rPr>
          <w:rFonts w:ascii="Arial" w:eastAsia="Times New Roman" w:hAnsi="Arial" w:cs="Times New Roman"/>
          <w:kern w:val="0"/>
          <w:sz w:val="24"/>
          <w:szCs w:val="20"/>
          <w:lang w:eastAsia="it-IT"/>
          <w14:ligatures w14:val="none"/>
        </w:rPr>
        <w:t xml:space="preserve">ne nasce una seconda ed è questa: l’abitazione, o la dimora di Dio nell’uomo e dell’uomo in Dio si compie in chi confessa e riconosce che </w:t>
      </w:r>
      <w:r w:rsidRPr="005E5FA3">
        <w:rPr>
          <w:rFonts w:ascii="Arial" w:eastAsia="Times New Roman" w:hAnsi="Arial" w:cs="Times New Roman"/>
          <w:b/>
          <w:i/>
          <w:kern w:val="0"/>
          <w:sz w:val="24"/>
          <w:szCs w:val="20"/>
          <w:lang w:eastAsia="it-IT"/>
          <w14:ligatures w14:val="none"/>
        </w:rPr>
        <w:t>“Gesù è il Figlio di Dio”</w:t>
      </w:r>
      <w:r w:rsidRPr="005E5FA3">
        <w:rPr>
          <w:rFonts w:ascii="Arial" w:eastAsia="Times New Roman" w:hAnsi="Arial" w:cs="Times New Roman"/>
          <w:kern w:val="0"/>
          <w:sz w:val="24"/>
          <w:szCs w:val="20"/>
          <w:lang w:eastAsia="it-IT"/>
          <w14:ligatures w14:val="none"/>
        </w:rPr>
        <w:t>. Ma cosa significa esattamente per Giovanni confessare che Gesù è il Figlio di Dio? Non si tratta solamente della confessione sulla reale essenza di Cristo Gesù. Non è questione di dire chi è Gesù in sé: Figlio del Padre, generato prima di tutti i secoli, Dio da Dio, luce da luce, Dio vero da Dio vero, generato non creato, della stessa sostanza del Padre. Questa fede ci dice chi è Cristo in sé, ma ancora non ci dice chi è Cristo per noi.</w:t>
      </w:r>
    </w:p>
    <w:p w14:paraId="7EA47E9E"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Questa fede è necessaria per sapere chi esattamente è Cristo in sé, ma non è la fede che vuole Giovanni che noi tutti confessiamo perché Dio dimori in noi e noi in Lui. Dio dimora in Cristo, Cristo dimora in Dio. L’Essenza di Cristo è dal Padre, nel Padre, con il Padre. L’essenza del Padre è in Cristo, con Cristo, per Cristo.</w:t>
      </w:r>
    </w:p>
    <w:p w14:paraId="079A5E2D"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Il Cristo è dal Padre, ma anche il Padre è in Cristo. Padre e Figlio sussistono nell’unità di una sola natura, nella comunione dello Spirito Santo. Dio vive nel Figlio e il Figlio vive nel Padre. Senza il Figlio il Padre è senza vita e senza il Padre anche il Figlio è senza vita. Riconoscere che Gesù è il Figlio di Dio significa che Gesù è la vita di Dio sulla nostra terra: vita di grazia, di verità, di sapienza, di perdono, di amore, di carità, di santità, di giustizia. Non solo: Dio ha deciso di donarci tutta la sua vita in Cristo, con Cristo, per mezzo di Cristo. Non solo: ha deciso di darci Cristo, sua vita, come nostra vita. È questo il motivo per cui chi non riconosce che Gesù è il Figlio di Dio non può dimorare in Dio, né Dio può dimorare in lui. Dio dimora nel Figlio, abita nel Figlio, vive nel Figlio. Se Gesù non è riconosciuto vero Figlio di Dio, neanche è vita del Padre, sapienza del Padre, </w:t>
      </w:r>
      <w:r w:rsidRPr="005E5FA3">
        <w:rPr>
          <w:rFonts w:ascii="Arial" w:eastAsia="Times New Roman" w:hAnsi="Arial" w:cs="Times New Roman"/>
          <w:kern w:val="0"/>
          <w:sz w:val="24"/>
          <w:szCs w:val="20"/>
          <w:lang w:eastAsia="it-IT"/>
          <w14:ligatures w14:val="none"/>
        </w:rPr>
        <w:lastRenderedPageBreak/>
        <w:t>dono del Padre. Senza la retta fede in Cristo, siamo senza salvezza, perché la salvezza di Dio è il Figlio suo Gesù Cristo.</w:t>
      </w:r>
    </w:p>
    <w:p w14:paraId="481B91AE"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Questa verità Giovanni l’ha vista, l’ha toccata. Questa verità si è fatta storia in Cristo Gesù. Questa verità è l’essenza stessa di Dio e di Cristo; deve essere l’essenza di ogni uomo che vuole entrare in questa comunione di vita. Cosa è infatti la salvezza, se non il possesso della stessa vita che è del Padre e del Figlio nello Spirito Santo? Se una è la vita ed è del Padre, in Cristo, per lo Spirito Santo, è assai evidente che ogni separazione in Dio, in Cristo, nello Spirito, diviene non salvezza per il mondo, per l’uomo, per tutti coloro che negano questa unità ed unicità di vita eterna. Dimora in Dio chi dimora in Cristo, perché Cristo dimora in Dio e Dio ha una sola dimora: Cristo Gesù, Suo Figlio. </w:t>
      </w:r>
    </w:p>
    <w:p w14:paraId="64B095ED" w14:textId="77777777" w:rsidR="005E5FA3" w:rsidRPr="005E5FA3" w:rsidRDefault="005E5FA3" w:rsidP="005E5FA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[16]Noi abbiamo riconosciuto e creduto all'amore che Dio ha per noi. Dio è amore; chi sta nell'amore dimora in Dio e Dio dimora in lui. </w:t>
      </w:r>
    </w:p>
    <w:p w14:paraId="65749D81"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Vedendo Cristo Gesù, Giovanni ha riconosciuto e creduto nell’amore che Dio ha per noi. Il suo Vangelo è l’attestazione di questo amore. Non c’è una sola frase del Vangelo che non mostri, non indichi, non riveli, non realizzi questo amore di Dio per noi in Cristo Gesù. È Cristo Gesù l’amore di Dio per l’umanità intera. Fuori di Cristo, Dio non ha altro amore da offrirci. In Cristo ci ha offerto tutto il suo amore, perché in Cristo ha dato a noi tutto se stesso.</w:t>
      </w:r>
    </w:p>
    <w:p w14:paraId="45CB5A18"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Giovanni in questo è esplicito, chiaro, senza equivoci, o ambiguità: </w:t>
      </w:r>
      <w:r w:rsidRPr="005E5FA3">
        <w:rPr>
          <w:rFonts w:ascii="Arial" w:eastAsia="Times New Roman" w:hAnsi="Arial" w:cs="Times New Roman"/>
          <w:i/>
          <w:kern w:val="0"/>
          <w:sz w:val="24"/>
          <w:szCs w:val="20"/>
          <w:lang w:eastAsia="it-IT"/>
          <w14:ligatures w14:val="none"/>
        </w:rPr>
        <w:t xml:space="preserve">“In verità, in verità ti dico, noi parliamo di quel che sappiamo e testimoniamo quel che abbiamo veduto; ma voi non accogliete la nostra testimonianza. Se vi ho parlato di cose della terra e non credete, come crederete se vi parlerò di cose del cielo? Eppure nessuno è mai salito al cielo, fuorché il Figlio dell'uomo che è disceso dal cielo. E come Mosè innalzò il serpente nel deserto, così bisogna che sia innalzato il Figlio dell'uomo, perché chiunque crede in lui abbia la vita eterna. </w:t>
      </w:r>
      <w:r w:rsidRPr="005E5FA3">
        <w:rPr>
          <w:rFonts w:ascii="Arial" w:eastAsia="Times New Roman" w:hAnsi="Arial" w:cs="Times New Roman"/>
          <w:b/>
          <w:i/>
          <w:kern w:val="0"/>
          <w:sz w:val="24"/>
          <w:szCs w:val="20"/>
          <w:lang w:eastAsia="it-IT"/>
          <w14:ligatures w14:val="none"/>
        </w:rPr>
        <w:t xml:space="preserve">Dio infatti ha tanto amato il mondo da dare il suo Figlio unigenito, perché chiunque crede in lui non muoia, ma abbia la vita eterna. </w:t>
      </w:r>
      <w:r w:rsidRPr="005E5FA3">
        <w:rPr>
          <w:rFonts w:ascii="Arial" w:eastAsia="Times New Roman" w:hAnsi="Arial" w:cs="Times New Roman"/>
          <w:i/>
          <w:kern w:val="0"/>
          <w:sz w:val="24"/>
          <w:szCs w:val="20"/>
          <w:lang w:eastAsia="it-IT"/>
          <w14:ligatures w14:val="none"/>
        </w:rPr>
        <w:t xml:space="preserve">Dio non ha mandato il Figlio nel mondo per giudicare il mondo, ma perché il mondo si salvi per mezzo di lui. Chi crede in lui non è condannato; ma chi non crede è già stato condannato, perché non ha creduto nel nome dell'unigenito Figlio di Dio. E il giudizio è questo: la luce è venuta nel mondo, ma gli uomini hanno preferito le tenebre alla luce, perché le loro opere erano malvagie. Chiunque infatti fa il male, odia la luce e non viene alla luce perché non siano svelate le sue opere. Ma chi opera la verità viene alla luce, perché appaia chiaramente che le sue opere sono state fatte in Dio. Infatti </w:t>
      </w:r>
      <w:r w:rsidRPr="005E5FA3">
        <w:rPr>
          <w:rFonts w:ascii="Arial" w:eastAsia="Times New Roman" w:hAnsi="Arial" w:cs="Times New Roman"/>
          <w:b/>
          <w:i/>
          <w:kern w:val="0"/>
          <w:sz w:val="24"/>
          <w:szCs w:val="20"/>
          <w:lang w:eastAsia="it-IT"/>
          <w14:ligatures w14:val="none"/>
        </w:rPr>
        <w:t>colui che Dio ha mandato proferisce le parole di Dio e dà lo Spirito senza misura</w:t>
      </w:r>
      <w:r w:rsidRPr="005E5FA3">
        <w:rPr>
          <w:rFonts w:ascii="Arial" w:eastAsia="Times New Roman" w:hAnsi="Arial" w:cs="Times New Roman"/>
          <w:i/>
          <w:kern w:val="0"/>
          <w:sz w:val="24"/>
          <w:szCs w:val="20"/>
          <w:lang w:eastAsia="it-IT"/>
          <w14:ligatures w14:val="none"/>
        </w:rPr>
        <w:t xml:space="preserve">. </w:t>
      </w:r>
      <w:r w:rsidRPr="005E5FA3">
        <w:rPr>
          <w:rFonts w:ascii="Arial" w:eastAsia="Times New Roman" w:hAnsi="Arial" w:cs="Times New Roman"/>
          <w:b/>
          <w:i/>
          <w:kern w:val="0"/>
          <w:sz w:val="24"/>
          <w:szCs w:val="20"/>
          <w:lang w:eastAsia="it-IT"/>
          <w14:ligatures w14:val="none"/>
        </w:rPr>
        <w:t xml:space="preserve">Il Padre ama il Figlio e gli ha dato in mano ogni cosa. Chi crede nel Figlio ha la vita eterna; chi non obbedisce al Figlio non vedrà la vita, ma l'ira di Dio incombe su di lui” </w:t>
      </w:r>
      <w:r w:rsidRPr="005E5FA3">
        <w:rPr>
          <w:rFonts w:ascii="Arial" w:eastAsia="Times New Roman" w:hAnsi="Arial" w:cs="Times New Roman"/>
          <w:kern w:val="0"/>
          <w:sz w:val="24"/>
          <w:szCs w:val="20"/>
          <w:lang w:eastAsia="it-IT"/>
          <w14:ligatures w14:val="none"/>
        </w:rPr>
        <w:t xml:space="preserve">(Gv 3,11-22.34-36). </w:t>
      </w:r>
    </w:p>
    <w:p w14:paraId="254C2AB4"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Dio è amore. L’amore di Dio è Cristo Gesù. Chi è in Cristo dimora in Dio e Dio dimora in lui. Dio è amore, è dono. Il dono di Dio è il Verbo Eterno. Dio si dona al Verbo eterno, donandogli eternamente la vita. La vita del Verbo è vita dal Padre per generazione eterna prima della creazione del mondo, da sempre e per sempre. La carità di Dio è Gesù Signore. Dio dona la sua carità al mondo per la sua salvezza. Chi vuole dimorare nella carità di Dio, deve dimorare in Cristo. Dimora in Cristo chi dimora, abita nella sua Parola. La Parola di Cristo è la via </w:t>
      </w:r>
      <w:r w:rsidRPr="005E5FA3">
        <w:rPr>
          <w:rFonts w:ascii="Arial" w:eastAsia="Times New Roman" w:hAnsi="Arial" w:cs="Times New Roman"/>
          <w:kern w:val="0"/>
          <w:sz w:val="24"/>
          <w:szCs w:val="20"/>
          <w:lang w:eastAsia="it-IT"/>
          <w14:ligatures w14:val="none"/>
        </w:rPr>
        <w:lastRenderedPageBreak/>
        <w:t>per abitare in Cristo, nel suo amore, nella sua carità, che è amore e carità del Padre. Dimorando in Cristo, per mezzo della sua Parola, il cristiano dimora in Dio, essendo inseparabile la carità del Padre dalla carità di Cristo, essendo Cristo Gesù la carità eterna fattasi carne per darsi a noi come vita eterna.</w:t>
      </w:r>
    </w:p>
    <w:p w14:paraId="760F0903"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È in questa unità che si compie il mistero dell’amore di Dio per l’uomo e chi si separa da questa unità, mai potrà entrare nella vita eterna, mai potrà dimorare nella carità di Dio per l’uomo. Quando l’uomo attraverso la Parola entra nella carità di Dio in Cristo, allora la sua vita si fa dono, offerta. Si fa dono e offerta al Padre, perché Cristo che ha ricevuto la vita dal Padre dona la vita al Padre per la salvezza dell’uomo. Il cristiano che ha ricevuto la vita eterna da Cristo Gesù, in Cristo la offre al Padre e il Padre ne fa un dono di carità per la salvezza del mondo intero. Nella carità di Cristo, il cristiano diviene carità di Dio. Questo significa esattamente che Dio dimora in lui e lui in Dio: che Dio e lui divengono una sola carità, non due. Se sono, o divengono una sola carità, divengono anche un solo dono d’amore, un solo dono di vita per la salvezza del mondo.</w:t>
      </w:r>
    </w:p>
    <w:p w14:paraId="39D9BF30"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Dio continua a salvare il mondo attraverso il cristiano che in Cristo diviene una sola carità con il Padre. Uno è il dono d’amore del Padre: Cristo Gesù. Una è la carità del Padre: Cristo Signore. Uno è la salvezza del mondo: Cristo Gesù. Chi vuole essere dono d’amore, carità del Padre, salvezza del mondo deve divenire una cosa sola in Cristo e lo diviene, se diviene una sola Parola incarnata e vissuta con Cristo Gesù.</w:t>
      </w:r>
    </w:p>
    <w:p w14:paraId="71885B18" w14:textId="77777777" w:rsidR="005E5FA3" w:rsidRPr="005E5FA3" w:rsidRDefault="005E5FA3" w:rsidP="005E5FA3">
      <w:pPr>
        <w:pStyle w:val="Titolo2"/>
      </w:pPr>
      <w:bookmarkStart w:id="430" w:name="_Toc62148416"/>
      <w:bookmarkStart w:id="431" w:name="_Toc218837600"/>
      <w:bookmarkStart w:id="432" w:name="_Toc218975084"/>
      <w:bookmarkStart w:id="433" w:name="_Toc219036222"/>
      <w:r w:rsidRPr="005E5FA3">
        <w:t>FRUTTI DELLA CARITÀ</w:t>
      </w:r>
      <w:bookmarkEnd w:id="430"/>
      <w:bookmarkEnd w:id="431"/>
      <w:bookmarkEnd w:id="432"/>
      <w:bookmarkEnd w:id="433"/>
      <w:r w:rsidRPr="005E5FA3">
        <w:t xml:space="preserve"> </w:t>
      </w:r>
    </w:p>
    <w:p w14:paraId="171B8C93" w14:textId="77777777" w:rsidR="005E5FA3" w:rsidRPr="005E5FA3" w:rsidRDefault="005E5FA3" w:rsidP="005E5FA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p>
    <w:p w14:paraId="16ECA9C3" w14:textId="77777777" w:rsidR="005E5FA3" w:rsidRPr="005E5FA3" w:rsidRDefault="005E5FA3" w:rsidP="005E5FA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[17]Per questo l'amore ha raggiunto in noi la sua perfezione, perché abbiamo fiducia nel giorno del giudizio; perché come è lui, così siamo anche noi, in questo mondo. </w:t>
      </w:r>
    </w:p>
    <w:p w14:paraId="103966D3"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Si ha fiducia nel giorno del giudizio, se Dio ci trova rivestiti di Cristo, o della sua carità. In quel giorno Dio non deve vedere noi, deve vedere invece la Carità di Cristo che riveste e trasforma in carità, come Lui è carità, tutta la nostra vita. Se leggiamo questo versetto dalla fine, sarà possibile interpretarlo senza alcun errore, altrimenti qualche imperfezione potrà sorgere nella spiegazione e lasciare i cuori nel dubbio, o nell’incertezza. Quando noi siamo come Lui è? Siamo come Lui è quando siamo trasformati interamente in amore, in carità. Siamo come Lui è, quando in Lui, per Lui, con Lui, diveniamo una sola carità, un solo dono d’amore. Siamo come Lui è, quando Cristo Gesù diviene la nostra vita e noi la vita di Gesù. Una sola vita, una sola carità, un solo dono d’amore.</w:t>
      </w:r>
    </w:p>
    <w:p w14:paraId="052A5CFC"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Quando si raggiunge questa unità, siamo nella perfezione dell’amore e l’amore è perfetto in noi quando non c’è alcuna differenza tra il nostro amore e quello di Cristo Gesù. Uno è l’amore, una è la carità: Cristo che vive tutto in noi. Vive tutto in noi se noi compiamo tutta la volontà del Padre che Lui ha compiuto e questa volontà è nella sua Parola. La carità è il dono della volontà. Cristo ama il Padre perché gli ha fatto dono della sua volontà. Il cristiano ama Cristo perché fa a </w:t>
      </w:r>
      <w:r w:rsidRPr="005E5FA3">
        <w:rPr>
          <w:rFonts w:ascii="Arial" w:eastAsia="Times New Roman" w:hAnsi="Arial" w:cs="Times New Roman"/>
          <w:kern w:val="0"/>
          <w:sz w:val="24"/>
          <w:szCs w:val="20"/>
          <w:lang w:eastAsia="it-IT"/>
          <w14:ligatures w14:val="none"/>
        </w:rPr>
        <w:lastRenderedPageBreak/>
        <w:t>Cristo il dono della volontà. In questo dono si raggiunge la perfezione dell’amore, perché l’uomo si priva della sua vita, perché la vita di Cristo viva tutta in lui, perennemente, in ogni azione, pensiero, opera, decisione. Senza la consegna della volontà alla Parola, che è poi la volontà del Padre, non c’è carità in noi, perché della nostra vita non ne abbiamo fatto un dono d’amore.</w:t>
      </w:r>
    </w:p>
    <w:p w14:paraId="453DE918"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Carità di Dio, dono d’amore, lo dobbiamo divenire in questo mondo. Lo dobbiamo divenire prima della nostra morte e quindi prima del giorno del giudizio. Al giudizio dobbiamo presentarci perfetti e si è perfetti solo se si è rivestiti della carità di Cristo, che è carità del Padre. Il Padre ci vede nella sua carità e ci apre le porte del suo regno eterno. Perciò abbiamo fiducia, abbiamo fiducia cioè di essere accolti nelle dimore eterne. Se non si è rivestiti di carità, la fiducia è vana, inutile. Sulla fiducia vana, inutile si costruisce oggi la nostra appartenenza a Dio, a Cristo. È questo l’errore degli errori, che è anche peccato contro lo Spirito Santo: la presunzione di salvarsi senza merito, di salvarsi cioè senza essere divenuti carità di Cristo e di Dio in questo mondo.</w:t>
      </w:r>
    </w:p>
    <w:p w14:paraId="73240460"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Quando la predicazione diventerà annunzio della Parola di Cristo perché l’uomo entri nella Parola, perché si faccia carità nella carità di Cristo, dono d’amore nel dono d’amore di Cristo Gesù, possiamo dire di aver iniziato a comprendere chi è Dio, chi è Cristo, qual è la vocazione del cristiano. Quando la coscienza attesta al cristiano che lui è veramente nella carità di Cristo e glielo attesta sul fondamento delle opere, del dono di vita, allora la sua fiducia è vera, perché vera è la perfezione nell’amore e nella carità di Cristo Gesù.</w:t>
      </w:r>
    </w:p>
    <w:p w14:paraId="47C8BBBA" w14:textId="77777777" w:rsidR="005E5FA3" w:rsidRPr="005E5FA3" w:rsidRDefault="005E5FA3" w:rsidP="005E5FA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[18]Nell'amore non c'è timore, al contrario l'amore perfetto scaccia il timore, perché il timore suppone un castigo e chi teme non è perfetto nell'amore. </w:t>
      </w:r>
    </w:p>
    <w:p w14:paraId="7AD6BB4A"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La carità è dono della propria vita a Dio, alla sua Volontà, manifestata ed espressa nella sua Parola. Quando un uomo è vestito della carità di Cristo non ha più timore di essere respinto da Dio nel giorno del giudizio. La carità è la chiave che apre le porte del regno eterno. La carità però non è lasciata alla libera interpretazione dell’uomo. In una parola: carità non è fare ciò che vuole l’uomo. Carità è fare ciò che Dio comanda. La carità di Dio si costruisce sui comandamenti, sulle beatitudini. Senza l’osservanza scrupolosa di queste Leggi sante di Dio, nessuna carità sarà mai possibile, perché nessuna giustizia sarà mai possibile e senza l’osservanza della giustizia mai l’uomo potrà vivere della divina carità. Se l’uomo vuole vivere la carità, deve viverla secondo la Volontà di Dio. La sostituzione della volontà di Dio con quella dell’uomo è sempre egoismo, perché nell’autonomia da Dio c’è solo e sempre egoismo, mai carità. È egoismo perché l’uomo fa ciò che gli conviene, secondo i suoi sentimenti, il suo cuore, la sua volontà, i suoi desideri, le sue sensazioni.</w:t>
      </w:r>
    </w:p>
    <w:p w14:paraId="1ADBF53B"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Noi siamo chiamati invece ad operare secondo </w:t>
      </w:r>
      <w:smartTag w:uri="urn:schemas-microsoft-com:office:smarttags" w:element="PersonName">
        <w:smartTagPr>
          <w:attr w:name="ProductID" w:val="la Legge"/>
        </w:smartTagPr>
        <w:r w:rsidRPr="005E5FA3">
          <w:rPr>
            <w:rFonts w:ascii="Arial" w:eastAsia="Times New Roman" w:hAnsi="Arial" w:cs="Times New Roman"/>
            <w:kern w:val="0"/>
            <w:sz w:val="24"/>
            <w:szCs w:val="20"/>
            <w:lang w:eastAsia="it-IT"/>
            <w14:ligatures w14:val="none"/>
          </w:rPr>
          <w:t>la Legge</w:t>
        </w:r>
      </w:smartTag>
      <w:r w:rsidRPr="005E5FA3">
        <w:rPr>
          <w:rFonts w:ascii="Arial" w:eastAsia="Times New Roman" w:hAnsi="Arial" w:cs="Times New Roman"/>
          <w:kern w:val="0"/>
          <w:sz w:val="24"/>
          <w:szCs w:val="20"/>
          <w:lang w:eastAsia="it-IT"/>
          <w14:ligatures w14:val="none"/>
        </w:rPr>
        <w:t xml:space="preserve"> di Dio e nella Legge porre tutti i nostri atti. Gli atti possono essere posti nella divina Volontà, o nella sua Legge, se i nostri pensieri sono nella divina Volontà, nella sua Legge. Per questo è giusto che si formino i cuori, le menti a pensare, vedere, volere, orientarsi, camminare sempre nella divina Volontà, nella sua Legge. Questa deve essere l’opera della Chiesa, l’opera di chi annunzia, evangelizza, ricorda il Vangelo. La coscienza deve attestare all’uomo la sua conformità alla Legge del Signore. Per questo è giusto che ogni coscienza sia ben formata nella Legge di </w:t>
      </w:r>
      <w:r w:rsidRPr="005E5FA3">
        <w:rPr>
          <w:rFonts w:ascii="Arial" w:eastAsia="Times New Roman" w:hAnsi="Arial" w:cs="Times New Roman"/>
          <w:kern w:val="0"/>
          <w:sz w:val="24"/>
          <w:szCs w:val="20"/>
          <w:lang w:eastAsia="it-IT"/>
          <w14:ligatures w14:val="none"/>
        </w:rPr>
        <w:lastRenderedPageBreak/>
        <w:t xml:space="preserve">Dio. Non solo sia formata, </w:t>
      </w:r>
      <w:smartTag w:uri="urn:schemas-microsoft-com:office:smarttags" w:element="PersonName">
        <w:smartTagPr>
          <w:attr w:name="ProductID" w:val="la Legge"/>
        </w:smartTagPr>
        <w:r w:rsidRPr="005E5FA3">
          <w:rPr>
            <w:rFonts w:ascii="Arial" w:eastAsia="Times New Roman" w:hAnsi="Arial" w:cs="Times New Roman"/>
            <w:kern w:val="0"/>
            <w:sz w:val="24"/>
            <w:szCs w:val="20"/>
            <w:lang w:eastAsia="it-IT"/>
            <w14:ligatures w14:val="none"/>
          </w:rPr>
          <w:t>la Legge</w:t>
        </w:r>
      </w:smartTag>
      <w:r w:rsidRPr="005E5FA3">
        <w:rPr>
          <w:rFonts w:ascii="Arial" w:eastAsia="Times New Roman" w:hAnsi="Arial" w:cs="Times New Roman"/>
          <w:kern w:val="0"/>
          <w:sz w:val="24"/>
          <w:szCs w:val="20"/>
          <w:lang w:eastAsia="it-IT"/>
          <w14:ligatures w14:val="none"/>
        </w:rPr>
        <w:t xml:space="preserve"> di Dio accolga come unico metro di giustizia, come unico discernimento di bontà, come unica regola di sano e santo comportamento dinanzi a Dio e agli uomini.</w:t>
      </w:r>
    </w:p>
    <w:p w14:paraId="035B88EB"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Quando la coscienza esce dalla Legge, immediatamente entra nell’egoismo. Senza Legge la coscienza è capace di giustificare ogni cosa, anche i peccati più gravi. Li giustifica in nome di Dio, in nome del suo amore, della sua verità, della sua carità, della sua misericordia. La coscienza che si pone fuori della Legge è capace di suggerire all’uomo qualsiasi misfatto, o peccato. Per questo è cosa giusta e santa essere sempre di coscienza retta, di coscienza cioè che si confronta con la Legge di Dio, con la Parola di Cristo e ad esse conformi la sua vita. Quando la coscienza attesta ad un uomo la sua perfetta conformità alla Legge del Signore, alla Parola di Cristo Gesù, allora è giusto che il cristiano non tema di andare incontro al Signore per il giudizio.</w:t>
      </w:r>
    </w:p>
    <w:p w14:paraId="69A0407D"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Deve temere il cristiano se la sua coscienza gli manifesta la non osservanza della Legge, della Parola di Cristo Gesù. In questo caso, sì che deve temere. Deve temere perché dovrà rendere conto a Dio di tutte le sue opere mentre era nel corpo, sia in bene che in male. Se uno teme il castigo, perché così viene giudicato dalla sua coscienza retta, significa che ancora non è perfetto nell’amore, non vive pienamente la Volontà di Dio. In questo caso il cristiano è chiamato ad entrare con prontezza all’osservanza della Parola di Dio e di Cristo Gesù nei pensieri, negli atti, nelle opere, nei propositi, nei desideri, nelle intenzioni, nelle decisioni.</w:t>
      </w:r>
    </w:p>
    <w:p w14:paraId="43D6E030"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Questo lo può fare, se quotidianamente si confronta con il Vangelo e custodisce nel cuore ogni Parola che Gesù ha detto a noi per la nostra più grande santificazione. Si può vivere senza timore. È sufficiente ascoltare la coscienza, ma prima ancora è necessario formare la coscienza. Oggi – ed è questo uno dei più gravi problemi della formazione cristiana – si vive senza formare la coscienza, si opera senza la coscienza formata, si agisce ma non con coscienza retta e neanche certa, si opera quasi senza coscienza. La realtà più triste dei nostri giorni è questa: tutto è lasciato all’attimo e chi decide l’atto nella sua bontà, nella sua utilità, nella sua cattiveria, nella sua giustizia è l’uomo, è l’io dell’uomo, non più </w:t>
      </w:r>
      <w:smartTag w:uri="urn:schemas-microsoft-com:office:smarttags" w:element="PersonName">
        <w:smartTagPr>
          <w:attr w:name="ProductID" w:val="la Legge"/>
        </w:smartTagPr>
        <w:r w:rsidRPr="005E5FA3">
          <w:rPr>
            <w:rFonts w:ascii="Arial" w:eastAsia="Times New Roman" w:hAnsi="Arial" w:cs="Times New Roman"/>
            <w:kern w:val="0"/>
            <w:sz w:val="24"/>
            <w:szCs w:val="20"/>
            <w:lang w:eastAsia="it-IT"/>
            <w14:ligatures w14:val="none"/>
          </w:rPr>
          <w:t>la Legge</w:t>
        </w:r>
      </w:smartTag>
      <w:r w:rsidRPr="005E5FA3">
        <w:rPr>
          <w:rFonts w:ascii="Arial" w:eastAsia="Times New Roman" w:hAnsi="Arial" w:cs="Times New Roman"/>
          <w:kern w:val="0"/>
          <w:sz w:val="24"/>
          <w:szCs w:val="20"/>
          <w:lang w:eastAsia="it-IT"/>
          <w14:ligatures w14:val="none"/>
        </w:rPr>
        <w:t xml:space="preserve"> del Signore.</w:t>
      </w:r>
    </w:p>
    <w:p w14:paraId="2563770B"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Senza </w:t>
      </w:r>
      <w:smartTag w:uri="urn:schemas-microsoft-com:office:smarttags" w:element="PersonName">
        <w:smartTagPr>
          <w:attr w:name="ProductID" w:val="la Legge"/>
        </w:smartTagPr>
        <w:r w:rsidRPr="005E5FA3">
          <w:rPr>
            <w:rFonts w:ascii="Arial" w:eastAsia="Times New Roman" w:hAnsi="Arial" w:cs="Times New Roman"/>
            <w:kern w:val="0"/>
            <w:sz w:val="24"/>
            <w:szCs w:val="20"/>
            <w:lang w:eastAsia="it-IT"/>
            <w14:ligatures w14:val="none"/>
          </w:rPr>
          <w:t>la Legge</w:t>
        </w:r>
      </w:smartTag>
      <w:r w:rsidRPr="005E5FA3">
        <w:rPr>
          <w:rFonts w:ascii="Arial" w:eastAsia="Times New Roman" w:hAnsi="Arial" w:cs="Times New Roman"/>
          <w:kern w:val="0"/>
          <w:sz w:val="24"/>
          <w:szCs w:val="20"/>
          <w:lang w:eastAsia="it-IT"/>
          <w14:ligatures w14:val="none"/>
        </w:rPr>
        <w:t xml:space="preserve"> non c’è più l’impegno. C’è il momento. Il momento è la legge dell’uomo. Il momento determina il bene e il male, il giusto e l’ingiusto, ciò che conviene e ciò che non conviene, ciò che è opportuno e ciò che non è opportuno. Il momento decide le scelte di un uomo. Il momento diviene così convenienza, ma diviene anche rinnegamento di ogni principio morale. Essendo il momento il signore dell’uomo, nel momento non c’è posto per il Signore. Nel momento non c’è più né amore, né timore. All’amore e al timore neanche si è più educati, formati. Questo significa in una parola sola che Dio è fuori della nostra moralità, della nostra giustizia, della nostra carità. Dio è fuori, perché noi ci siamo posti fuori della sua volontà. Se Dio è fuori, all’uomo ogni decisione di stabilire di volta in volta ciò che è bene e ciò che è male, ciò che è giusto e ciò che è ingiusto. </w:t>
      </w:r>
    </w:p>
    <w:p w14:paraId="73DAA028"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Ma poiché ogni uomo ha una sua propria volontà, il giusto per l’uno non è più giusto per l’altro, il vero per l’uno non è più vero per l’altro. Vero e non vero non esistono più, bene e non bene non esistono più nel loro assoluto, esistono solo nella coscienza del singolo. Neanche nella coscienza del singolo esistono in </w:t>
      </w:r>
      <w:r w:rsidRPr="005E5FA3">
        <w:rPr>
          <w:rFonts w:ascii="Arial" w:eastAsia="Times New Roman" w:hAnsi="Arial" w:cs="Times New Roman"/>
          <w:kern w:val="0"/>
          <w:sz w:val="24"/>
          <w:szCs w:val="20"/>
          <w:lang w:eastAsia="it-IT"/>
          <w14:ligatures w14:val="none"/>
        </w:rPr>
        <w:lastRenderedPageBreak/>
        <w:t xml:space="preserve">assoluto. In essa esistono in modo momentaneo. Il vero e il non vero, il giusto e il non giusto sono determinati dalla convenienza e questa è momentanea. In questo istante è così. Fra un istante sarà diverso. Un altro vero, un altro bene dovranno governare la vita. O alla coscienza diamo l’assoluto eterno, oppure la condanniamo all’autonomia assoluta personale. L’assoluto eterno è solo Dio, la sua Volontà, la sua Legge, la sua Parola, il suo Vangelo. Quando la coscienza entra in questo assoluto e lo vive, finisce ogni timore, perché si è nell’amore perfetto che scaccia ogni timore. </w:t>
      </w:r>
    </w:p>
    <w:p w14:paraId="253F2375" w14:textId="77777777" w:rsidR="005E5FA3" w:rsidRPr="005E5FA3" w:rsidRDefault="005E5FA3" w:rsidP="005E5FA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[19]Noi amiamo, perché egli ci ha amati per primo. </w:t>
      </w:r>
    </w:p>
    <w:p w14:paraId="023FFBFA"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Giovanni ci dice ora qual è il segreto, o la causa per cui noi possiamo entrare nell’Assoluto eterno della coscienza, della Legge, della Volontà di Dio. Possiamo entrare in questo Assoluto eterno, perché è stato Dio stesso a farcene dono. È stato Lui ad amarci, a venirci incontro, a donarsi a noi come Amore, Verità, Giustizia, Perdono, Misericordia, Carità, Compassione, Mitezza, ogni altro dono di santità e di grazia, di verità e di carità. È stato Lui a donare se stesso, personalmente se stesso, nella Sua unicità di Natura e nella sua Trinità di Persone. È stato Lui che donandosi all’uomo, lo ha ricomposto nella sua entità originale elevandolo a Sé fino a renderlo partecipe di Sé, cioè della sua divina natura, che è eterna Verità, eterna Carità, eterna Grazia, eterno Amore.</w:t>
      </w:r>
    </w:p>
    <w:p w14:paraId="6BB24956"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Amare, in Dio, ha un solo significato: donarsi interamente a noi e in questo dono trasformarci in Lui, per partecipazione, rigenerazione, elevazione, santificazione. Amare, in Dio, ha un solo significato: farci in tutto come Lui è. Ma chi è Lui secondo verità eterna? Lui è eternità di amore, di verità, di giustizia, di santità, di carità. Lui è eternità di dono. Dio è amore, perché è Dono. Dio è amore perché è il Dono che si dona, ma si dona per fare di noi ciò che Lui è: eternità di amore, verità, giustizia, santità, carità. Noi siamo da Lui. Lui ci ha donati a noi stessi, creandoci, ma ci ha creati a sua immagine e somiglianza, ci ha fatti come Lui è: eternità di amore, di giustizia, di verità, di carità. Ci ha fatti però per essere sempre legati a Lui, in questa eternità di amore e di verità, di vita e di carità. </w:t>
      </w:r>
    </w:p>
    <w:p w14:paraId="31B445D5"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Ci ha fatti perché attingessimo l’eternità del nostro vero essere sempre da Lui, la sola eternità che si dona per fare noi eternità in Lui. Quando l’uomo esce da Dio, dalla sua eternità, diventa momento. Il momento è la negazione dell’eternità, la negazione della stabilità. Quando uno è instabile nell’amore, nella verità, nella giustizia, nella santità è il segno che non è più in Dio, l’unica fonte dell’eternità dei suoi sentimenti, dei suoi desideri, del suo cuore, della sua mente, della sua volontà. Per questo noi possiamo amare, perché Dio ci ha creati dal suo amore eterno per vivere eternamente di amore. Possiamo amare perché Lui ci dona l’eternità del suo essere che è verità e carità. </w:t>
      </w:r>
    </w:p>
    <w:p w14:paraId="6BE7C1D6"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Possiamo amare perché Lui ci ha donato la comunione eterna del suo amore e della sua verità che è lo Spirito Santo. Possiamo amare perché Cristo, venendo nella nostra carne, non solo ci ha riportati nell’eternità dell’amore e della verità, ma anche ci ha lasciato la sua grazia e la sua verità, per essere e crescere ad immagine di Lui, immagine eterna del Padre, perché del Padre è il Figlio Unigenito. Possiamo amare perché sempre il Signore è pronto a rinnovare la nostra eternità, cancellando il nostro momento di peccato, di trasgressione, di perdita della nostra vera umanità. Possiamo amare perché anche nella nostra </w:t>
      </w:r>
      <w:r w:rsidRPr="005E5FA3">
        <w:rPr>
          <w:rFonts w:ascii="Arial" w:eastAsia="Times New Roman" w:hAnsi="Arial" w:cs="Times New Roman"/>
          <w:kern w:val="0"/>
          <w:sz w:val="24"/>
          <w:szCs w:val="20"/>
          <w:lang w:eastAsia="it-IT"/>
          <w14:ligatures w14:val="none"/>
        </w:rPr>
        <w:lastRenderedPageBreak/>
        <w:t>riconciliazione con Lui è sempre Lui ad amarci per primo; è sempre Lui che ci precede con la sua grazia, la sua bontà, la sua misericordia.</w:t>
      </w:r>
    </w:p>
    <w:p w14:paraId="35041731"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È questo il grande mistero dell’amore di Dio. In questo mistero dobbiamo inabissarci se vogliamo ritrovare l’eternità della nostra verità e del nostro amore; se vogliano ricomporci nella nostra natura che è natura creata ad immagine e somiglianza di Colui che per essenza è eternità. È questa l’unica ragione per cui possiamo amare. Ama chi accoglie l’amore di Dio che è eterno e lo trasforma in sua vita. Dio è la fonte di ogni vero amore ed è vero quell’amore che è eterno ed eterno è solo l’amore di Dio in noi. Tutti gli “altri amori” sono momentanei. La momentaneità nell’amore indica che il nostro amore non è da Dio, è da noi stessi, è dalla nostra concupiscenza o degli occhi o della carne, dalla nostra passione, dalla nostra superbia .</w:t>
      </w:r>
    </w:p>
    <w:p w14:paraId="78FA94BB" w14:textId="77777777" w:rsidR="005E5FA3" w:rsidRPr="005E5FA3" w:rsidRDefault="005E5FA3" w:rsidP="005E5FA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[20]Se uno dicesse: Io amo Dio, e odiasse il suo fratello, è un mentitore. Chi infatti non ama il proprio fratello che vede, non può amare Dio che non vede. </w:t>
      </w:r>
    </w:p>
    <w:p w14:paraId="4028B348"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Amare Dio è amare la sua natura che è amore. È amare la sua volontà che è volontà di amore. È amare la sua Persona, o Trinità di Persone che sono dono d’amore ad intra e ad extra del mistero della Santissima Trinità. Dio è Colui che è morto per l’uomo. Cristo Gesù infatti è nato per l’uomo, vissuto per l’uomo, morto per l’uomo, risorto per l’uomo, asceso al cielo per l’uomo. Tutto ciò che Cristo Gesù ha fatto, lo ha fatto per noi, per amore nostro. Cristo Gesù è colui che dona l’uomo all’uomo, perché dona Dio all’uomo. Il Padre ha dato all’uomo il Figlio, il Figlio dona all’uomo lo Spirito Santo, il quale deve donare l’uomo all’uomo, donandolo a Dio in modo vero, giusto, santo. Il mistero di Dio è amore. Nel mistero del Dio amore ogni uomo è chiamato ad inserirsi, divenendone partecipe. Ora se Dio vive per amare l’uomo, ci può essere un solo uomo sulla terra che possa dire di amare Dio che vive per amare l’uomo senza amare l’uomo? Questa è una contraddizione. È come se uno dicesse di amare l’amore senza divenire con l’amore amato una cosa sola. L’amore è dono totale di sé. Dio, donandosi all’uomo, lo fa dono d’amore per i suoi fratelli.</w:t>
      </w:r>
    </w:p>
    <w:p w14:paraId="7472B9FA"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L’uomo, donandosi a Dio totalmente – è questo l’amore – si lascia fare da Dio dono d’amore per i suoi fratelli. Dire di amare Dio che ama l’uomo e odiare ciò che Dio ama, significherebbe o non avere la nozione stessa dell’amore, oppure mentire palesemente. Per Giovanni non ci sono dubbi: chi dice di amare Dio e odia il suo fratello è un mentitore. È uno che inganna Dio e i fratelli, mente a Dio e al suo prossimo. Ma il ragionamento di Giovanni va ben oltre. Chi è entrato nel mistero dell’amore di Dio, chi è divenuto partecipe della natura divina, è stato trasformato dallo stesso Dio in natura d’amore. È proprio della nuova natura essere amore, dono. È proprio della nuova natura vivere per amare. L’amore è uno: è verso Dio e verso l’uomo, è verso le Persone divine e verso le persone umane. L’unità nell’amore, il cambiamento della natura in amore, esige che non vi sia alcuna distinzione nell’amore.</w:t>
      </w:r>
    </w:p>
    <w:p w14:paraId="7055B071"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L’amore è attratto dalla visibilità. Attesta che siamo stati trasformati, che siamo natura di amore, se amiamo i fratelli che vediamo. Se non amiamo i fratelli che vediamo, è segno che non siamo nella nuova natura, non siamo stati trasformati ancora in natura d’amore. Se non siamo stati trasformati in natura d’amore, </w:t>
      </w:r>
      <w:r w:rsidRPr="005E5FA3">
        <w:rPr>
          <w:rFonts w:ascii="Arial" w:eastAsia="Times New Roman" w:hAnsi="Arial" w:cs="Times New Roman"/>
          <w:kern w:val="0"/>
          <w:sz w:val="24"/>
          <w:szCs w:val="20"/>
          <w:lang w:eastAsia="it-IT"/>
          <w14:ligatures w14:val="none"/>
        </w:rPr>
        <w:lastRenderedPageBreak/>
        <w:t>neanche possiamo amare Dio. La natura è una: se ama visibilmente, amerà anche invisibilmente; se ama invisibilmente amerà anche visibilmente. Poiché tutti possono affermare di amare invisibilmente, il segno che si ami invisibilmente è dato dall’amare visibilmente. Chi non ama visibilmente, non ama neanche invisibilmente. Chi non ama il prossimo che è visibile, non ama neanche Dio che è invisibile. Per Giovanni l’impossibilità di amare Dio che non si vede è data dal non amore del fratello che si vede. Inoltre amare Dio è amare la sua volontà. Ora come si fa ad amare la sua volontà, se questa è tutta rivolta verso il prossimo.</w:t>
      </w:r>
    </w:p>
    <w:p w14:paraId="225ECC60"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I comandamenti e le beatitudini non sono forse la legge per amare i fratelli come Dio li ha amati e li ama? Ci può essere un amore di Dio che prescinda dall’osservanza della sua volontà? Amare Dio è amare la sua volontà e la sua volontà è una sola: che ognuno dia la vita per la salvezza dei suoi fratelli, allo stesso modo che l’ha donata Cristo Gesù per la salvezza di ogni suo fratello, nessuno escluso. Ogni religione che non insegna l’amore verso i fratelli con il dono della propria vita è una religione non vera, non santa, non giusta. Ogni religione che separa l’amore di Dio dall’amore dei fratelli è una religione che non viene dal vero Dio. Ogni religione che solo approva, anche con il silenzio, il non amore per l’uomo, in qualsiasi forma piccola o grande, che fa distinzione tra uomo e uomo, tra uomo e donna, tra piccoli e grandi, è una religione che non è secondo la volontà di Dio. È una religione che è impastata di volontà dell’uomo. È una religione non sana. Ogni religione che non prende posizione pubblica perché l’uomo sia rispettato in ogni fase della sua vita, in ogni sua condizione, con il dono della nostra stessa vita, è una religione che non vive della purissima essenza di Dio. Questa religione si deve purificare, rinnovare, spogliare del peccato che la governa. Ogni religione che usa l’uomo per la vita di un altro uomo, senza la volontà dell’uomo usato, senza cioè che l’uomo voglia donarsi totalmente per la salvezza dell’altro, è anch’essa una religione non buona, non santa, non vera. Dove non c’è la verità dell’uomo, neanche c’è la verità di Dio e una religione senza la verità di Dio è falsa. Si nutre di falsità. Propaga la falsità. Corrompe i cuori con la falsità.</w:t>
      </w:r>
    </w:p>
    <w:p w14:paraId="29D332F4"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Una religione che non insegna a superare l’egoismo, in modo che dell’altro non si prenda neanche un capello, è una religione non secondo Dio, perché Dio è colui che ha dato fino all’ultima goccia di sangue per l’uomo. Grande è il mistero dell’amore di Dio. Da questa grandezza dovremmo tutti lasciarci avvolgere, in questa grandezza inabissare, da questa grandezza consumare, in questa grandezza risorgere per la vita eterna. </w:t>
      </w:r>
    </w:p>
    <w:p w14:paraId="26567756" w14:textId="77777777" w:rsidR="005E5FA3" w:rsidRPr="005E5FA3" w:rsidRDefault="005E5FA3" w:rsidP="005E5FA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[21]Questo è il comandamento che abbiamo da lui: chi ama Dio, ami anche il suo fratello. </w:t>
      </w:r>
    </w:p>
    <w:p w14:paraId="5E2CD6A9"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Se noi leggiamo con attenzione le formulazioni antiche del comandamento di Dio ci accorgiamo che mai viene distinto l’amore verso Dio e l’amore verso il prossimo. Nei Comandamenti, che sono una sola Legge, che sono la Legge, amore di Dio e amore del prossimo sono l’unica Volontà di Dio, l’unica Alleanza con Dio.</w:t>
      </w:r>
    </w:p>
    <w:p w14:paraId="793408FA" w14:textId="77777777" w:rsidR="005E5FA3" w:rsidRPr="005E5FA3" w:rsidRDefault="005E5FA3" w:rsidP="005E5FA3">
      <w:pPr>
        <w:spacing w:after="120" w:line="240" w:lineRule="auto"/>
        <w:jc w:val="both"/>
        <w:rPr>
          <w:rFonts w:ascii="Arial" w:eastAsia="Times New Roman" w:hAnsi="Arial" w:cs="Times New Roman"/>
          <w:i/>
          <w:kern w:val="0"/>
          <w:sz w:val="24"/>
          <w:szCs w:val="20"/>
          <w:lang w:eastAsia="it-IT"/>
          <w14:ligatures w14:val="none"/>
        </w:rPr>
      </w:pPr>
      <w:r w:rsidRPr="005E5FA3">
        <w:rPr>
          <w:rFonts w:ascii="Arial" w:eastAsia="Times New Roman" w:hAnsi="Arial" w:cs="Times New Roman"/>
          <w:b/>
          <w:i/>
          <w:kern w:val="0"/>
          <w:sz w:val="24"/>
          <w:szCs w:val="20"/>
          <w:lang w:eastAsia="it-IT"/>
          <w14:ligatures w14:val="none"/>
        </w:rPr>
        <w:t>Esodo cap. 20,1-17</w:t>
      </w:r>
      <w:r w:rsidRPr="005E5FA3">
        <w:rPr>
          <w:rFonts w:ascii="Arial" w:eastAsia="Times New Roman" w:hAnsi="Arial" w:cs="Times New Roman"/>
          <w:i/>
          <w:kern w:val="0"/>
          <w:sz w:val="24"/>
          <w:szCs w:val="20"/>
          <w:lang w:eastAsia="it-IT"/>
          <w14:ligatures w14:val="none"/>
        </w:rPr>
        <w:t xml:space="preserve">: “Dio allora pronunciò tutte queste parole: Io sono il Signore, tuo Dio, che ti ho fatto uscire dal paese d'Egitto, dalla condizione di schiavitù: non avrai altri dei di fronte a me. Non ti farai idolo né immagine alcuna di ciò che è </w:t>
      </w:r>
      <w:r w:rsidRPr="005E5FA3">
        <w:rPr>
          <w:rFonts w:ascii="Arial" w:eastAsia="Times New Roman" w:hAnsi="Arial" w:cs="Times New Roman"/>
          <w:i/>
          <w:kern w:val="0"/>
          <w:sz w:val="24"/>
          <w:szCs w:val="20"/>
          <w:lang w:eastAsia="it-IT"/>
          <w14:ligatures w14:val="none"/>
        </w:rPr>
        <w:lastRenderedPageBreak/>
        <w:t xml:space="preserve">lassù nel cielo né di ciò che è quaggiù sulla terra, né di ciò che è nelle acque sotto la terra. Non ti prostrerai davanti a loro e non li servirai. Perché io, il Signore, sono il tuo Dio, un Dio geloso, che punisce la colpa dei padri nei figli fino alla terza e alla quarta generazione, per coloro che mi odiano, ma che dimostra il suo favore fino a mille generazioni, per quelli che mi amano e osservano i miei comandi. </w:t>
      </w:r>
    </w:p>
    <w:p w14:paraId="5C495B20" w14:textId="77777777" w:rsidR="005E5FA3" w:rsidRPr="005E5FA3" w:rsidRDefault="005E5FA3" w:rsidP="005E5FA3">
      <w:pPr>
        <w:spacing w:after="120" w:line="240" w:lineRule="auto"/>
        <w:jc w:val="both"/>
        <w:rPr>
          <w:rFonts w:ascii="Arial" w:eastAsia="Times New Roman" w:hAnsi="Arial" w:cs="Times New Roman"/>
          <w:i/>
          <w:kern w:val="0"/>
          <w:sz w:val="24"/>
          <w:szCs w:val="20"/>
          <w:lang w:eastAsia="it-IT"/>
          <w14:ligatures w14:val="none"/>
        </w:rPr>
      </w:pPr>
      <w:r w:rsidRPr="005E5FA3">
        <w:rPr>
          <w:rFonts w:ascii="Arial" w:eastAsia="Times New Roman" w:hAnsi="Arial" w:cs="Times New Roman"/>
          <w:i/>
          <w:kern w:val="0"/>
          <w:sz w:val="24"/>
          <w:szCs w:val="20"/>
          <w:lang w:eastAsia="it-IT"/>
          <w14:ligatures w14:val="none"/>
        </w:rPr>
        <w:t xml:space="preserve">Non pronuncerai invano il nome del Signore, tuo Dio, perché il Signore non lascerà impunito chi pronuncia il suo nome invano. Ricordati del giorno di sabato per santificarlo: sei giorni faticherai e farai ogni tuo lavoro; ma il settimo giorno è il sabato in onore del Signore, tuo Dio: tu non farai alcun lavoro, né tu, né tuo figlio, né tua figlia, né il tuo schiavo, né la tua schiava, né il tuo bestiame, né il forestiero che dimora presso di te. Perché in sei giorni il Signore ha fatto il cielo e la terra e il mare e quanto è in essi, ma si è riposato il giorno settimo. Perciò il Signore ha benedetto il giorno di sabato e lo ha dichiarato sacro. </w:t>
      </w:r>
    </w:p>
    <w:p w14:paraId="0539C1A8" w14:textId="77777777" w:rsidR="005E5FA3" w:rsidRPr="005E5FA3" w:rsidRDefault="005E5FA3" w:rsidP="005E5FA3">
      <w:pPr>
        <w:spacing w:after="120" w:line="240" w:lineRule="auto"/>
        <w:jc w:val="both"/>
        <w:rPr>
          <w:rFonts w:ascii="Arial" w:eastAsia="Times New Roman" w:hAnsi="Arial" w:cs="Times New Roman"/>
          <w:i/>
          <w:kern w:val="0"/>
          <w:sz w:val="24"/>
          <w:szCs w:val="20"/>
          <w:lang w:eastAsia="it-IT"/>
          <w14:ligatures w14:val="none"/>
        </w:rPr>
      </w:pPr>
      <w:r w:rsidRPr="005E5FA3">
        <w:rPr>
          <w:rFonts w:ascii="Arial" w:eastAsia="Times New Roman" w:hAnsi="Arial" w:cs="Times New Roman"/>
          <w:i/>
          <w:kern w:val="0"/>
          <w:sz w:val="24"/>
          <w:szCs w:val="20"/>
          <w:lang w:eastAsia="it-IT"/>
          <w14:ligatures w14:val="none"/>
        </w:rPr>
        <w:t xml:space="preserve">Onora tuo padre e tua madre, perché si prolunghino i tuoi giorni nel paese che ti dà il Signore, tuo Dio. Non uccidere. Non commettere adulterio. Non rubare. Non pronunciare falsa testimonianza contro il tuo prossimo. Non desiderare la casa del tuo prossimo. Non desiderare la moglie del tuo prossimo, né il suo schiavo, né la sua schiava, né il suo bue, né il suo asino, né alcuna cosa che appartenga al tuo prossimo”. </w:t>
      </w:r>
    </w:p>
    <w:p w14:paraId="13C6F425"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È Dio che regola la via dell’amore. Non la regola solo per il suo popolo. La regola per ogni uomo. </w:t>
      </w:r>
    </w:p>
    <w:p w14:paraId="5290E610"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Ogni uomo che vuole amare secondo verità, si deve attenere a questa legge divina, altrimenti non ama, non può amare. </w:t>
      </w:r>
    </w:p>
    <w:p w14:paraId="1BD6DD9D"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Il suo amore o sarebbe contro Dio, o sarebbe contro l’uomo. Un amore contro Dio è non amore verso l’uomo. Un amore contro l’uomo è non amore verso Dio. </w:t>
      </w:r>
    </w:p>
    <w:p w14:paraId="1D0095CC"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Nel Levitico, il libro della Santità di Dio, è anche il Libro della Santità del popolo. Una sola santità: quella di Dio che diviene santità del popolo. Ma in che cosa consiste esattamente la santità di Dio? Nell’amare indistintamente ogni uomo.</w:t>
      </w:r>
    </w:p>
    <w:p w14:paraId="3A7F6AB5"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Ogni uomo è sua creatura. Fatto da Lui a sua immagine e somiglianza. Ogni uomo è chiamato a realizzarsi nel compimento della volontà di Dio e questo compimento è uno solo: amare ogni uomo come se stessi. Amare ogni uomo secondo l’esempio dell’amore di Dio, secondo la sua volontà. </w:t>
      </w:r>
    </w:p>
    <w:p w14:paraId="452D730D" w14:textId="77777777" w:rsidR="005E5FA3" w:rsidRPr="005E5FA3" w:rsidRDefault="005E5FA3" w:rsidP="005E5FA3">
      <w:pPr>
        <w:spacing w:after="120" w:line="240" w:lineRule="auto"/>
        <w:jc w:val="both"/>
        <w:rPr>
          <w:rFonts w:ascii="Arial" w:eastAsia="Times New Roman" w:hAnsi="Arial" w:cs="Times New Roman"/>
          <w:i/>
          <w:kern w:val="0"/>
          <w:sz w:val="24"/>
          <w:szCs w:val="20"/>
          <w:lang w:eastAsia="it-IT"/>
          <w14:ligatures w14:val="none"/>
        </w:rPr>
      </w:pPr>
      <w:r w:rsidRPr="005E5FA3">
        <w:rPr>
          <w:rFonts w:ascii="Arial" w:eastAsia="Times New Roman" w:hAnsi="Arial" w:cs="Times New Roman"/>
          <w:b/>
          <w:i/>
          <w:kern w:val="0"/>
          <w:sz w:val="24"/>
          <w:szCs w:val="20"/>
          <w:lang w:eastAsia="it-IT"/>
          <w14:ligatures w14:val="none"/>
        </w:rPr>
        <w:t>Levitico - cap. 19,1-37</w:t>
      </w:r>
      <w:r w:rsidRPr="005E5FA3">
        <w:rPr>
          <w:rFonts w:ascii="Arial" w:eastAsia="Times New Roman" w:hAnsi="Arial" w:cs="Times New Roman"/>
          <w:i/>
          <w:kern w:val="0"/>
          <w:sz w:val="24"/>
          <w:szCs w:val="20"/>
          <w:lang w:eastAsia="it-IT"/>
          <w14:ligatures w14:val="none"/>
        </w:rPr>
        <w:t xml:space="preserve">: “Il Signore disse ancora a Mosè: Parla a tutta la comunità degli Israeliti e ordina loro: </w:t>
      </w:r>
      <w:r w:rsidRPr="005E5FA3">
        <w:rPr>
          <w:rFonts w:ascii="Arial" w:eastAsia="Times New Roman" w:hAnsi="Arial" w:cs="Times New Roman"/>
          <w:b/>
          <w:i/>
          <w:kern w:val="0"/>
          <w:sz w:val="24"/>
          <w:szCs w:val="20"/>
          <w:lang w:eastAsia="it-IT"/>
          <w14:ligatures w14:val="none"/>
        </w:rPr>
        <w:t>Siate santi, perché io, il Signore, Dio vostro, sono santo</w:t>
      </w:r>
      <w:r w:rsidRPr="005E5FA3">
        <w:rPr>
          <w:rFonts w:ascii="Arial" w:eastAsia="Times New Roman" w:hAnsi="Arial" w:cs="Times New Roman"/>
          <w:i/>
          <w:kern w:val="0"/>
          <w:sz w:val="24"/>
          <w:szCs w:val="20"/>
          <w:lang w:eastAsia="it-IT"/>
          <w14:ligatures w14:val="none"/>
        </w:rPr>
        <w:t xml:space="preserve">. Ognuno rispetti sua madre e suo padre e osservi i miei sabati. Io sono il Signore, vostro Dio. Non rivolgetevi agli idoli, e non fatevi divinità di metallo fuso. Io sono il Signore, vostro Dio. </w:t>
      </w:r>
    </w:p>
    <w:p w14:paraId="7BA396A1" w14:textId="77777777" w:rsidR="005E5FA3" w:rsidRPr="005E5FA3" w:rsidRDefault="005E5FA3" w:rsidP="005E5FA3">
      <w:pPr>
        <w:spacing w:after="120" w:line="240" w:lineRule="auto"/>
        <w:jc w:val="both"/>
        <w:rPr>
          <w:rFonts w:ascii="Arial" w:eastAsia="Times New Roman" w:hAnsi="Arial" w:cs="Times New Roman"/>
          <w:i/>
          <w:kern w:val="0"/>
          <w:sz w:val="24"/>
          <w:szCs w:val="20"/>
          <w:lang w:eastAsia="it-IT"/>
          <w14:ligatures w14:val="none"/>
        </w:rPr>
      </w:pPr>
      <w:r w:rsidRPr="005E5FA3">
        <w:rPr>
          <w:rFonts w:ascii="Arial" w:eastAsia="Times New Roman" w:hAnsi="Arial" w:cs="Times New Roman"/>
          <w:i/>
          <w:kern w:val="0"/>
          <w:sz w:val="24"/>
          <w:szCs w:val="20"/>
          <w:lang w:eastAsia="it-IT"/>
          <w14:ligatures w14:val="none"/>
        </w:rPr>
        <w:t xml:space="preserve">Quando offrirete al Signore una vittima in sacrificio di comunione, offritela in modo da essergli graditi. La si mangerà il giorno stesso che l'avrete immolata o il giorno dopo; ciò che avanzerà fino al terzo giorno, lo brucerete nel fuoco. Se invece si mangiasse il terzo giorno, sarebbe cosa abominevole; il sacrificio non sarebbe gradito. Chiunque ne mangiasse, porterebbe la pena della sua iniquità, perché </w:t>
      </w:r>
      <w:r w:rsidRPr="005E5FA3">
        <w:rPr>
          <w:rFonts w:ascii="Arial" w:eastAsia="Times New Roman" w:hAnsi="Arial" w:cs="Times New Roman"/>
          <w:i/>
          <w:kern w:val="0"/>
          <w:sz w:val="24"/>
          <w:szCs w:val="20"/>
          <w:lang w:eastAsia="it-IT"/>
          <w14:ligatures w14:val="none"/>
        </w:rPr>
        <w:lastRenderedPageBreak/>
        <w:t xml:space="preserve">profanerebbe ciò che è sacro al Signore; quel tale sarebbe eliminato dal suo popolo. </w:t>
      </w:r>
    </w:p>
    <w:p w14:paraId="4DD6A7AE" w14:textId="77777777" w:rsidR="005E5FA3" w:rsidRPr="005E5FA3" w:rsidRDefault="005E5FA3" w:rsidP="005E5FA3">
      <w:pPr>
        <w:spacing w:after="120" w:line="240" w:lineRule="auto"/>
        <w:jc w:val="both"/>
        <w:rPr>
          <w:rFonts w:ascii="Arial" w:eastAsia="Times New Roman" w:hAnsi="Arial" w:cs="Times New Roman"/>
          <w:i/>
          <w:kern w:val="0"/>
          <w:sz w:val="24"/>
          <w:szCs w:val="20"/>
          <w:lang w:eastAsia="it-IT"/>
          <w14:ligatures w14:val="none"/>
        </w:rPr>
      </w:pPr>
      <w:r w:rsidRPr="005E5FA3">
        <w:rPr>
          <w:rFonts w:ascii="Arial" w:eastAsia="Times New Roman" w:hAnsi="Arial" w:cs="Times New Roman"/>
          <w:i/>
          <w:kern w:val="0"/>
          <w:sz w:val="24"/>
          <w:szCs w:val="20"/>
          <w:lang w:eastAsia="it-IT"/>
          <w14:ligatures w14:val="none"/>
        </w:rPr>
        <w:t xml:space="preserve">Quando mieterete la messe della vostra terra, non mieterete fino ai margini del campo, né raccoglierete ciò che resta da spigolare della messe; quanto alla tua vigna, non coglierai i racimoli e non raccoglierai gli acini caduti; li lascerai per il povero e per il forestiero. Io sono il Signore, vostro Dio. </w:t>
      </w:r>
    </w:p>
    <w:p w14:paraId="3EEBAE87" w14:textId="77777777" w:rsidR="005E5FA3" w:rsidRPr="005E5FA3" w:rsidRDefault="005E5FA3" w:rsidP="005E5FA3">
      <w:pPr>
        <w:spacing w:after="120" w:line="240" w:lineRule="auto"/>
        <w:jc w:val="both"/>
        <w:rPr>
          <w:rFonts w:ascii="Arial" w:eastAsia="Times New Roman" w:hAnsi="Arial" w:cs="Times New Roman"/>
          <w:i/>
          <w:kern w:val="0"/>
          <w:sz w:val="24"/>
          <w:szCs w:val="20"/>
          <w:lang w:eastAsia="it-IT"/>
          <w14:ligatures w14:val="none"/>
        </w:rPr>
      </w:pPr>
      <w:r w:rsidRPr="005E5FA3">
        <w:rPr>
          <w:rFonts w:ascii="Arial" w:eastAsia="Times New Roman" w:hAnsi="Arial" w:cs="Times New Roman"/>
          <w:i/>
          <w:kern w:val="0"/>
          <w:sz w:val="24"/>
          <w:szCs w:val="20"/>
          <w:lang w:eastAsia="it-IT"/>
          <w14:ligatures w14:val="none"/>
        </w:rPr>
        <w:t xml:space="preserve">Non ruberete né userete inganno o menzogna gli uni a danno degli altri. Non giurerete il falso servendovi del mio nome; perché profaneresti il nome del tuo Dio. Io sono il Signore. Non opprimerai il tuo prossimo, né lo spoglierai di ciò che è suo; il salario del bracciante al tuo servizio non resti la notte presso di te fino al mattino dopo. </w:t>
      </w:r>
    </w:p>
    <w:p w14:paraId="72935598" w14:textId="77777777" w:rsidR="005E5FA3" w:rsidRPr="005E5FA3" w:rsidRDefault="005E5FA3" w:rsidP="005E5FA3">
      <w:pPr>
        <w:spacing w:after="120" w:line="240" w:lineRule="auto"/>
        <w:jc w:val="both"/>
        <w:rPr>
          <w:rFonts w:ascii="Arial" w:eastAsia="Times New Roman" w:hAnsi="Arial" w:cs="Times New Roman"/>
          <w:i/>
          <w:kern w:val="0"/>
          <w:sz w:val="24"/>
          <w:szCs w:val="20"/>
          <w:lang w:eastAsia="it-IT"/>
          <w14:ligatures w14:val="none"/>
        </w:rPr>
      </w:pPr>
      <w:r w:rsidRPr="005E5FA3">
        <w:rPr>
          <w:rFonts w:ascii="Arial" w:eastAsia="Times New Roman" w:hAnsi="Arial" w:cs="Times New Roman"/>
          <w:i/>
          <w:kern w:val="0"/>
          <w:sz w:val="24"/>
          <w:szCs w:val="20"/>
          <w:lang w:eastAsia="it-IT"/>
          <w14:ligatures w14:val="none"/>
        </w:rPr>
        <w:t xml:space="preserve">Non disprezzerai il sordo, né metterai inciampo davanti al cieco, ma temerai il tuo Dio. Io sono il Signore. Non commetterete ingiustizia in giudizio; non tratterai con parzialità il povero, né userai preferenze verso il potente; ma giudicherai il tuo prossimo con giustizia. Non andrai in giro a spargere calunnie fra il tuo popolo né coopererai alla morte del tuo prossimo. Io sono il Signore. </w:t>
      </w:r>
    </w:p>
    <w:p w14:paraId="19479F48" w14:textId="77777777" w:rsidR="005E5FA3" w:rsidRPr="005E5FA3" w:rsidRDefault="005E5FA3" w:rsidP="005E5FA3">
      <w:pPr>
        <w:spacing w:after="120" w:line="240" w:lineRule="auto"/>
        <w:jc w:val="both"/>
        <w:rPr>
          <w:rFonts w:ascii="Arial" w:eastAsia="Times New Roman" w:hAnsi="Arial" w:cs="Times New Roman"/>
          <w:i/>
          <w:kern w:val="0"/>
          <w:sz w:val="24"/>
          <w:szCs w:val="20"/>
          <w:lang w:eastAsia="it-IT"/>
          <w14:ligatures w14:val="none"/>
        </w:rPr>
      </w:pPr>
      <w:r w:rsidRPr="005E5FA3">
        <w:rPr>
          <w:rFonts w:ascii="Arial" w:eastAsia="Times New Roman" w:hAnsi="Arial" w:cs="Times New Roman"/>
          <w:i/>
          <w:kern w:val="0"/>
          <w:sz w:val="24"/>
          <w:szCs w:val="20"/>
          <w:lang w:eastAsia="it-IT"/>
          <w14:ligatures w14:val="none"/>
        </w:rPr>
        <w:t xml:space="preserve">Non coverai nel tuo cuore odio contro il tuo fratello; rimprovera apertamente il tuo prossimo, così non ti caricherai d'un peccato per lui. Non ti vendicherai e non serberai rancore contro i figli del tuo popolo, ma amerai il tuo prossimo come te stesso. Io sono il Signore. Osserverete le mie leggi. Non accoppierai bestie di specie differenti; non seminerai il tuo campo con due sorta di seme, né porterai veste tessuta di due diverse materie. </w:t>
      </w:r>
    </w:p>
    <w:p w14:paraId="6BB658C2" w14:textId="77777777" w:rsidR="005E5FA3" w:rsidRPr="005E5FA3" w:rsidRDefault="005E5FA3" w:rsidP="005E5FA3">
      <w:pPr>
        <w:spacing w:after="120" w:line="240" w:lineRule="auto"/>
        <w:jc w:val="both"/>
        <w:rPr>
          <w:rFonts w:ascii="Arial" w:eastAsia="Times New Roman" w:hAnsi="Arial" w:cs="Times New Roman"/>
          <w:i/>
          <w:kern w:val="0"/>
          <w:sz w:val="24"/>
          <w:szCs w:val="20"/>
          <w:lang w:eastAsia="it-IT"/>
          <w14:ligatures w14:val="none"/>
        </w:rPr>
      </w:pPr>
      <w:r w:rsidRPr="005E5FA3">
        <w:rPr>
          <w:rFonts w:ascii="Arial" w:eastAsia="Times New Roman" w:hAnsi="Arial" w:cs="Times New Roman"/>
          <w:i/>
          <w:kern w:val="0"/>
          <w:sz w:val="24"/>
          <w:szCs w:val="20"/>
          <w:lang w:eastAsia="it-IT"/>
          <w14:ligatures w14:val="none"/>
        </w:rPr>
        <w:t xml:space="preserve">Se un uomo ha rapporti con donna che sia una schiava sposata ad altro uomo, ma non riscattata o affrancata, saranno tutti e due puniti; ma non messi a morte, perché essa non è libera. L'uomo condurrà al Signore, all'ingresso della tenda del convegno, in sacrificio di riparazione, un ariete; con questo ariete il sacerdote farà per lui il rito espiatorio davanti al Signore per il peccato da lui commesso; il peccato commesso gli sarà perdonato. </w:t>
      </w:r>
    </w:p>
    <w:p w14:paraId="4D77EEE1" w14:textId="77777777" w:rsidR="005E5FA3" w:rsidRPr="005E5FA3" w:rsidRDefault="005E5FA3" w:rsidP="005E5FA3">
      <w:pPr>
        <w:spacing w:after="120" w:line="240" w:lineRule="auto"/>
        <w:jc w:val="both"/>
        <w:rPr>
          <w:rFonts w:ascii="Arial" w:eastAsia="Times New Roman" w:hAnsi="Arial" w:cs="Times New Roman"/>
          <w:i/>
          <w:kern w:val="0"/>
          <w:sz w:val="24"/>
          <w:szCs w:val="20"/>
          <w:lang w:eastAsia="it-IT"/>
          <w14:ligatures w14:val="none"/>
        </w:rPr>
      </w:pPr>
      <w:r w:rsidRPr="005E5FA3">
        <w:rPr>
          <w:rFonts w:ascii="Arial" w:eastAsia="Times New Roman" w:hAnsi="Arial" w:cs="Times New Roman"/>
          <w:i/>
          <w:kern w:val="0"/>
          <w:sz w:val="24"/>
          <w:szCs w:val="20"/>
          <w:lang w:eastAsia="it-IT"/>
          <w14:ligatures w14:val="none"/>
        </w:rPr>
        <w:t xml:space="preserve">Quando sarete entrati nel paese e vi avrete piantato ogni sorta di alberi da frutto, ne considererete i frutti come non circoncisi; per tre anni saranno per voi come non circoncisi; non se ne dovrà mangiare. Ma nel quarto anno tutti i loro frutti saranno consacrati al Signore, come dono festivo. Nel quinto anno mangerete il frutto di quegli alberi; così essi continueranno a fruttare per voi. Io sono il Signore, vostro Dio. Non mangerete carne con il sangue. Non praticherete alcuna sorta di divinazione o di magia. Non vi taglierete in tondo i capelli ai lati del capo, né deturperai ai lati la tua barba. </w:t>
      </w:r>
    </w:p>
    <w:p w14:paraId="0D1416DE" w14:textId="77777777" w:rsidR="005E5FA3" w:rsidRPr="005E5FA3" w:rsidRDefault="005E5FA3" w:rsidP="005E5FA3">
      <w:pPr>
        <w:spacing w:after="120" w:line="240" w:lineRule="auto"/>
        <w:jc w:val="both"/>
        <w:rPr>
          <w:rFonts w:ascii="Arial" w:eastAsia="Times New Roman" w:hAnsi="Arial" w:cs="Times New Roman"/>
          <w:i/>
          <w:kern w:val="0"/>
          <w:sz w:val="24"/>
          <w:szCs w:val="20"/>
          <w:lang w:eastAsia="it-IT"/>
          <w14:ligatures w14:val="none"/>
        </w:rPr>
      </w:pPr>
      <w:r w:rsidRPr="005E5FA3">
        <w:rPr>
          <w:rFonts w:ascii="Arial" w:eastAsia="Times New Roman" w:hAnsi="Arial" w:cs="Times New Roman"/>
          <w:i/>
          <w:kern w:val="0"/>
          <w:sz w:val="24"/>
          <w:szCs w:val="20"/>
          <w:lang w:eastAsia="it-IT"/>
          <w14:ligatures w14:val="none"/>
        </w:rPr>
        <w:t xml:space="preserve">Non vi farete incisioni sul corpo per un defunto, né vi farete segni di tatuaggio. Io sono il Signore. Non profanare tua figlia, prostituendola, perché il paese non si dia alla prostituzione e non si riempia di infamie. Osserverete i miei sabati e porterete rispetto al mio santuario. Io sono il Signore. </w:t>
      </w:r>
    </w:p>
    <w:p w14:paraId="56BDF00E" w14:textId="77777777" w:rsidR="005E5FA3" w:rsidRPr="005E5FA3" w:rsidRDefault="005E5FA3" w:rsidP="005E5FA3">
      <w:pPr>
        <w:spacing w:after="120" w:line="240" w:lineRule="auto"/>
        <w:jc w:val="both"/>
        <w:rPr>
          <w:rFonts w:ascii="Arial" w:eastAsia="Times New Roman" w:hAnsi="Arial" w:cs="Times New Roman"/>
          <w:i/>
          <w:kern w:val="0"/>
          <w:sz w:val="24"/>
          <w:szCs w:val="20"/>
          <w:lang w:eastAsia="it-IT"/>
          <w14:ligatures w14:val="none"/>
        </w:rPr>
      </w:pPr>
      <w:r w:rsidRPr="005E5FA3">
        <w:rPr>
          <w:rFonts w:ascii="Arial" w:eastAsia="Times New Roman" w:hAnsi="Arial" w:cs="Times New Roman"/>
          <w:i/>
          <w:kern w:val="0"/>
          <w:sz w:val="24"/>
          <w:szCs w:val="20"/>
          <w:lang w:eastAsia="it-IT"/>
          <w14:ligatures w14:val="none"/>
        </w:rPr>
        <w:t xml:space="preserve">Non vi rivolgete ai negromanti né agli indovini; non li consultate per non contaminarvi per mezzo loro. Io sono il Signore, vostro Dio. Alzati davanti a chi ha i capelli bianchi, onora la persona del vecchio e temi il tuo Dio. Io sono il Signore. </w:t>
      </w:r>
    </w:p>
    <w:p w14:paraId="4FAF25C6" w14:textId="77777777" w:rsidR="005E5FA3" w:rsidRPr="005E5FA3" w:rsidRDefault="005E5FA3" w:rsidP="005E5FA3">
      <w:pPr>
        <w:spacing w:after="120" w:line="240" w:lineRule="auto"/>
        <w:jc w:val="both"/>
        <w:rPr>
          <w:rFonts w:ascii="Arial" w:eastAsia="Times New Roman" w:hAnsi="Arial" w:cs="Times New Roman"/>
          <w:i/>
          <w:kern w:val="0"/>
          <w:sz w:val="24"/>
          <w:szCs w:val="20"/>
          <w:lang w:eastAsia="it-IT"/>
          <w14:ligatures w14:val="none"/>
        </w:rPr>
      </w:pPr>
      <w:r w:rsidRPr="005E5FA3">
        <w:rPr>
          <w:rFonts w:ascii="Arial" w:eastAsia="Times New Roman" w:hAnsi="Arial" w:cs="Times New Roman"/>
          <w:i/>
          <w:kern w:val="0"/>
          <w:sz w:val="24"/>
          <w:szCs w:val="20"/>
          <w:lang w:eastAsia="it-IT"/>
          <w14:ligatures w14:val="none"/>
        </w:rPr>
        <w:lastRenderedPageBreak/>
        <w:t xml:space="preserve">Quando un forestiero dimorerà presso di voi nel vostro paese, non gli farete torto. Il forestiero dimorante fra di voi lo tratterete come colui che è nato fra di voi; tu l'amerai come tu stesso perché anche voi siete stati forestieri nel paese d'Egitto. Io sono il Signore, vostro Dio. </w:t>
      </w:r>
    </w:p>
    <w:p w14:paraId="0D48EADC" w14:textId="77777777" w:rsidR="005E5FA3" w:rsidRPr="005E5FA3" w:rsidRDefault="005E5FA3" w:rsidP="005E5FA3">
      <w:pPr>
        <w:spacing w:after="120" w:line="240" w:lineRule="auto"/>
        <w:jc w:val="both"/>
        <w:rPr>
          <w:rFonts w:ascii="Arial" w:eastAsia="Times New Roman" w:hAnsi="Arial" w:cs="Times New Roman"/>
          <w:i/>
          <w:kern w:val="0"/>
          <w:sz w:val="24"/>
          <w:szCs w:val="20"/>
          <w:lang w:eastAsia="it-IT"/>
          <w14:ligatures w14:val="none"/>
        </w:rPr>
      </w:pPr>
      <w:r w:rsidRPr="005E5FA3">
        <w:rPr>
          <w:rFonts w:ascii="Arial" w:eastAsia="Times New Roman" w:hAnsi="Arial" w:cs="Times New Roman"/>
          <w:i/>
          <w:kern w:val="0"/>
          <w:sz w:val="24"/>
          <w:szCs w:val="20"/>
          <w:lang w:eastAsia="it-IT"/>
          <w14:ligatures w14:val="none"/>
        </w:rPr>
        <w:t xml:space="preserve">Non commetterete ingiustizie nei giudizi, nelle misure di lunghezza, nei pesi o nelle misure di capacità. Avrete bilance giuste, pesi giusti, efa giusto, hin giusto. Io sono il Signore, vostro Dio, che vi ho fatti uscire dal paese d'Egitto. Osserverete dunque tutte le mie leggi e tutte le mie prescrizioni e le metterete in pratica. Io sono il Signore”. </w:t>
      </w:r>
    </w:p>
    <w:p w14:paraId="4166A9CD"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Una sola santità: quella di Dio che regola ogni rapporto con gli uomini. Una sola volontà: quella di Dio che indica all’uomo il bene e il male. Il bene e il male non sono lasciati alla singola volontà dell’uomo. Questo potere gli è stato negato. Bene e male è Dio che li decide in eterno per ogni uomo. Chi vuole amare secondo Dio si deve attenere scrupolosamente ad ogni più piccola prescrizione della Legge, o della Volontà manifestata, rivelata di Dio. Anche il comandamento del Deuteronomio non separa le due santità. In questo comandamento la santità di Dio, l’amore verso Dio, è la legge dell’amore verso il prossimo. Amare Dio è amare la sua volontà. Chi non ama la sua volontà non ama Dio. </w:t>
      </w:r>
    </w:p>
    <w:p w14:paraId="1A8CF9F0" w14:textId="77777777" w:rsidR="005E5FA3" w:rsidRPr="005E5FA3" w:rsidRDefault="005E5FA3" w:rsidP="005E5FA3">
      <w:pPr>
        <w:spacing w:after="120" w:line="240" w:lineRule="auto"/>
        <w:jc w:val="both"/>
        <w:rPr>
          <w:rFonts w:ascii="Arial" w:eastAsia="Times New Roman" w:hAnsi="Arial" w:cs="Times New Roman"/>
          <w:i/>
          <w:kern w:val="0"/>
          <w:sz w:val="24"/>
          <w:szCs w:val="20"/>
          <w:lang w:eastAsia="it-IT"/>
          <w14:ligatures w14:val="none"/>
        </w:rPr>
      </w:pPr>
      <w:r w:rsidRPr="005E5FA3">
        <w:rPr>
          <w:rFonts w:ascii="Arial" w:eastAsia="Times New Roman" w:hAnsi="Arial" w:cs="Times New Roman"/>
          <w:b/>
          <w:i/>
          <w:kern w:val="0"/>
          <w:sz w:val="24"/>
          <w:szCs w:val="20"/>
          <w:lang w:eastAsia="it-IT"/>
          <w14:ligatures w14:val="none"/>
        </w:rPr>
        <w:t>Deuteronomio cap. 6,1-25</w:t>
      </w:r>
      <w:r w:rsidRPr="005E5FA3">
        <w:rPr>
          <w:rFonts w:ascii="Arial" w:eastAsia="Times New Roman" w:hAnsi="Arial" w:cs="Times New Roman"/>
          <w:i/>
          <w:kern w:val="0"/>
          <w:sz w:val="24"/>
          <w:szCs w:val="20"/>
          <w:lang w:eastAsia="it-IT"/>
          <w14:ligatures w14:val="none"/>
        </w:rPr>
        <w:t>: “Questi sono</w:t>
      </w:r>
      <w:r w:rsidRPr="005E5FA3">
        <w:rPr>
          <w:rFonts w:ascii="Arial" w:eastAsia="Times New Roman" w:hAnsi="Arial" w:cs="Times New Roman"/>
          <w:b/>
          <w:i/>
          <w:kern w:val="0"/>
          <w:sz w:val="24"/>
          <w:szCs w:val="20"/>
          <w:lang w:eastAsia="it-IT"/>
          <w14:ligatures w14:val="none"/>
        </w:rPr>
        <w:t xml:space="preserve"> i comandi, le leggi e le norme che il Signore vostro Dio ha ordinato di insegnarvi</w:t>
      </w:r>
      <w:r w:rsidRPr="005E5FA3">
        <w:rPr>
          <w:rFonts w:ascii="Arial" w:eastAsia="Times New Roman" w:hAnsi="Arial" w:cs="Times New Roman"/>
          <w:i/>
          <w:kern w:val="0"/>
          <w:sz w:val="24"/>
          <w:szCs w:val="20"/>
          <w:lang w:eastAsia="it-IT"/>
          <w14:ligatures w14:val="none"/>
        </w:rPr>
        <w:t xml:space="preserve">, perché li mettiate in pratica nel paese in cui state per entrare per prenderne possesso; perché tu tema il Signore tuo Dio osservando per tutti i giorni della tua vita, tu, il tuo figlio e il figlio del tuo figlio, tutte le sue leggi e tutti i suoi comandi che io ti dò e così sia lunga la tua vita. </w:t>
      </w:r>
    </w:p>
    <w:p w14:paraId="2D5D2536" w14:textId="77777777" w:rsidR="005E5FA3" w:rsidRPr="005E5FA3" w:rsidRDefault="005E5FA3" w:rsidP="005E5FA3">
      <w:pPr>
        <w:spacing w:after="120" w:line="240" w:lineRule="auto"/>
        <w:jc w:val="both"/>
        <w:rPr>
          <w:rFonts w:ascii="Arial" w:eastAsia="Times New Roman" w:hAnsi="Arial" w:cs="Times New Roman"/>
          <w:i/>
          <w:kern w:val="0"/>
          <w:sz w:val="24"/>
          <w:szCs w:val="20"/>
          <w:lang w:eastAsia="it-IT"/>
          <w14:ligatures w14:val="none"/>
        </w:rPr>
      </w:pPr>
      <w:r w:rsidRPr="005E5FA3">
        <w:rPr>
          <w:rFonts w:ascii="Arial" w:eastAsia="Times New Roman" w:hAnsi="Arial" w:cs="Times New Roman"/>
          <w:i/>
          <w:kern w:val="0"/>
          <w:sz w:val="24"/>
          <w:szCs w:val="20"/>
          <w:lang w:eastAsia="it-IT"/>
          <w14:ligatures w14:val="none"/>
        </w:rPr>
        <w:t xml:space="preserve">Ascolta, o Israele, e bada di metterli in pratica; perché tu sia felice e cresciate molto di numero nel paese dove scorre il latte e il miele, come il Signore, Dio dei tuoi padri, ti ha detto. </w:t>
      </w:r>
    </w:p>
    <w:p w14:paraId="696944DB" w14:textId="77777777" w:rsidR="005E5FA3" w:rsidRPr="005E5FA3" w:rsidRDefault="005E5FA3" w:rsidP="005E5FA3">
      <w:pPr>
        <w:spacing w:after="120" w:line="240" w:lineRule="auto"/>
        <w:jc w:val="both"/>
        <w:rPr>
          <w:rFonts w:ascii="Arial" w:eastAsia="Times New Roman" w:hAnsi="Arial" w:cs="Times New Roman"/>
          <w:i/>
          <w:kern w:val="0"/>
          <w:sz w:val="24"/>
          <w:szCs w:val="20"/>
          <w:lang w:eastAsia="it-IT"/>
          <w14:ligatures w14:val="none"/>
        </w:rPr>
      </w:pPr>
      <w:r w:rsidRPr="005E5FA3">
        <w:rPr>
          <w:rFonts w:ascii="Arial" w:eastAsia="Times New Roman" w:hAnsi="Arial" w:cs="Times New Roman"/>
          <w:i/>
          <w:kern w:val="0"/>
          <w:sz w:val="24"/>
          <w:szCs w:val="20"/>
          <w:lang w:eastAsia="it-IT"/>
          <w14:ligatures w14:val="none"/>
        </w:rPr>
        <w:t xml:space="preserve">Ascolta, Israele: il Signore è il nostro Dio, il Signore è uno solo. Tu amerai il Signore tuo Dio con tutto il cuore, con tutta l'anima e con tutte le forze. </w:t>
      </w:r>
    </w:p>
    <w:p w14:paraId="06838743" w14:textId="77777777" w:rsidR="005E5FA3" w:rsidRPr="005E5FA3" w:rsidRDefault="005E5FA3" w:rsidP="005E5FA3">
      <w:pPr>
        <w:spacing w:after="120" w:line="240" w:lineRule="auto"/>
        <w:jc w:val="both"/>
        <w:rPr>
          <w:rFonts w:ascii="Arial" w:eastAsia="Times New Roman" w:hAnsi="Arial" w:cs="Times New Roman"/>
          <w:i/>
          <w:kern w:val="0"/>
          <w:sz w:val="24"/>
          <w:szCs w:val="20"/>
          <w:lang w:eastAsia="it-IT"/>
          <w14:ligatures w14:val="none"/>
        </w:rPr>
      </w:pPr>
      <w:r w:rsidRPr="005E5FA3">
        <w:rPr>
          <w:rFonts w:ascii="Arial" w:eastAsia="Times New Roman" w:hAnsi="Arial" w:cs="Times New Roman"/>
          <w:i/>
          <w:kern w:val="0"/>
          <w:sz w:val="24"/>
          <w:szCs w:val="20"/>
          <w:lang w:eastAsia="it-IT"/>
          <w14:ligatures w14:val="none"/>
        </w:rPr>
        <w:t xml:space="preserve">Questi precetti che oggi ti dò, ti stiano fissi nel cuore; li ripeterai ai tuoi figli, ne parlerai quando sarai seduto in casa tua, quando camminerai per via, quando ti coricherai e quando ti alzerai. Te li legherai alla mano come un segno, ti saranno come un pendaglio tra gli occhi e li scriverai sugli stipiti della tua casa e sulle tue porte. </w:t>
      </w:r>
    </w:p>
    <w:p w14:paraId="7EE8D8EC" w14:textId="77777777" w:rsidR="005E5FA3" w:rsidRPr="005E5FA3" w:rsidRDefault="005E5FA3" w:rsidP="005E5FA3">
      <w:pPr>
        <w:spacing w:after="120" w:line="240" w:lineRule="auto"/>
        <w:jc w:val="both"/>
        <w:rPr>
          <w:rFonts w:ascii="Arial" w:eastAsia="Times New Roman" w:hAnsi="Arial" w:cs="Times New Roman"/>
          <w:i/>
          <w:kern w:val="0"/>
          <w:sz w:val="24"/>
          <w:szCs w:val="20"/>
          <w:lang w:eastAsia="it-IT"/>
          <w14:ligatures w14:val="none"/>
        </w:rPr>
      </w:pPr>
      <w:r w:rsidRPr="005E5FA3">
        <w:rPr>
          <w:rFonts w:ascii="Arial" w:eastAsia="Times New Roman" w:hAnsi="Arial" w:cs="Times New Roman"/>
          <w:i/>
          <w:kern w:val="0"/>
          <w:sz w:val="24"/>
          <w:szCs w:val="20"/>
          <w:lang w:eastAsia="it-IT"/>
          <w14:ligatures w14:val="none"/>
        </w:rPr>
        <w:t xml:space="preserve">Quando il Signore tuo Dio ti avrà fatto entrare nel paese che ai tuoi padri Abramo, Isacco e Giacobbe aveva giurato di darti; quando ti avrà condotto alle città grandi e belle che tu non hai edificate, alle case piene di ogni bene che tu non hai riempite, alle cisterne scavate ma non da te, alle vigne e agli oliveti che tu non hai piantati, quando avrai mangiato e ti sarai saziato, guardati dal dimenticare il Signore, che ti ha fatto uscire dal paese d'Egitto, dalla condizione servile. Temerai il Signore Dio tuo, lo servirai e giurerai per il suo nome. </w:t>
      </w:r>
    </w:p>
    <w:p w14:paraId="45D6CFCB" w14:textId="77777777" w:rsidR="005E5FA3" w:rsidRPr="005E5FA3" w:rsidRDefault="005E5FA3" w:rsidP="005E5FA3">
      <w:pPr>
        <w:spacing w:after="120" w:line="240" w:lineRule="auto"/>
        <w:jc w:val="both"/>
        <w:rPr>
          <w:rFonts w:ascii="Arial" w:eastAsia="Times New Roman" w:hAnsi="Arial" w:cs="Times New Roman"/>
          <w:i/>
          <w:kern w:val="0"/>
          <w:sz w:val="24"/>
          <w:szCs w:val="20"/>
          <w:lang w:eastAsia="it-IT"/>
          <w14:ligatures w14:val="none"/>
        </w:rPr>
      </w:pPr>
      <w:r w:rsidRPr="005E5FA3">
        <w:rPr>
          <w:rFonts w:ascii="Arial" w:eastAsia="Times New Roman" w:hAnsi="Arial" w:cs="Times New Roman"/>
          <w:i/>
          <w:kern w:val="0"/>
          <w:sz w:val="24"/>
          <w:szCs w:val="20"/>
          <w:lang w:eastAsia="it-IT"/>
          <w14:ligatures w14:val="none"/>
        </w:rPr>
        <w:t xml:space="preserve">Non seguirete altri dei, divinità dei popoli che vi staranno attorno, perché il Signore tuo Dio che sta in mezzo a te, è un Dio geloso; l'ira del Signore tuo Dio si accenderebbe contro di te e ti distruggerebbe dalla terra. Non tenterete il Signore vostro Dio come lo tentaste a Massa. </w:t>
      </w:r>
    </w:p>
    <w:p w14:paraId="5CEE748A" w14:textId="77777777" w:rsidR="005E5FA3" w:rsidRPr="005E5FA3" w:rsidRDefault="005E5FA3" w:rsidP="005E5FA3">
      <w:pPr>
        <w:spacing w:after="120" w:line="240" w:lineRule="auto"/>
        <w:jc w:val="both"/>
        <w:rPr>
          <w:rFonts w:ascii="Arial" w:eastAsia="Times New Roman" w:hAnsi="Arial" w:cs="Times New Roman"/>
          <w:i/>
          <w:kern w:val="0"/>
          <w:sz w:val="24"/>
          <w:szCs w:val="20"/>
          <w:lang w:eastAsia="it-IT"/>
          <w14:ligatures w14:val="none"/>
        </w:rPr>
      </w:pPr>
      <w:r w:rsidRPr="005E5FA3">
        <w:rPr>
          <w:rFonts w:ascii="Arial" w:eastAsia="Times New Roman" w:hAnsi="Arial" w:cs="Times New Roman"/>
          <w:i/>
          <w:kern w:val="0"/>
          <w:sz w:val="24"/>
          <w:szCs w:val="20"/>
          <w:lang w:eastAsia="it-IT"/>
          <w14:ligatures w14:val="none"/>
        </w:rPr>
        <w:lastRenderedPageBreak/>
        <w:t xml:space="preserve">Osserverete diligentemente i comandi del Signore vostro Dio, le istruzioni e le leggi che vi ha date. Farai ciò che è giusto e buono agli occhi del Signore, perché tu sia felice ed entri in possesso della fertile terra che il Signore giurò ai tuoi padri di darti, dopo che egli avrà scacciati tutti i tuoi nemici davanti a te, come il Signore ha promesso. </w:t>
      </w:r>
    </w:p>
    <w:p w14:paraId="42F9AB26" w14:textId="77777777" w:rsidR="005E5FA3" w:rsidRPr="005E5FA3" w:rsidRDefault="005E5FA3" w:rsidP="005E5FA3">
      <w:pPr>
        <w:spacing w:after="120" w:line="240" w:lineRule="auto"/>
        <w:jc w:val="both"/>
        <w:rPr>
          <w:rFonts w:ascii="Arial" w:eastAsia="Times New Roman" w:hAnsi="Arial" w:cs="Times New Roman"/>
          <w:i/>
          <w:kern w:val="0"/>
          <w:sz w:val="24"/>
          <w:szCs w:val="20"/>
          <w:lang w:eastAsia="it-IT"/>
          <w14:ligatures w14:val="none"/>
        </w:rPr>
      </w:pPr>
      <w:r w:rsidRPr="005E5FA3">
        <w:rPr>
          <w:rFonts w:ascii="Arial" w:eastAsia="Times New Roman" w:hAnsi="Arial" w:cs="Times New Roman"/>
          <w:i/>
          <w:kern w:val="0"/>
          <w:sz w:val="24"/>
          <w:szCs w:val="20"/>
          <w:lang w:eastAsia="it-IT"/>
          <w14:ligatures w14:val="none"/>
        </w:rPr>
        <w:t xml:space="preserve">Quando in avvenire tuo figlio ti domanderà: Che significano queste istruzioni, queste leggi e queste norme che il Signore nostro Dio vi ha date? tu risponderai a tuo figlio: Eravamo schiavi del faraone in Egitto e il Signore ci fece uscire dall'Egitto con mano potente. Il Signore operò sotto i nostri occhi segni e prodigi grandi e terribili contro l'Egitto, contro il faraone e contro tutta la sua casa. Ci fece uscire di là per condurci nel paese che aveva giurato ai nostri padri di darci. </w:t>
      </w:r>
    </w:p>
    <w:p w14:paraId="7F27A28C" w14:textId="77777777" w:rsidR="005E5FA3" w:rsidRPr="005E5FA3" w:rsidRDefault="005E5FA3" w:rsidP="005E5FA3">
      <w:pPr>
        <w:spacing w:after="120" w:line="240" w:lineRule="auto"/>
        <w:jc w:val="both"/>
        <w:rPr>
          <w:rFonts w:ascii="Arial" w:eastAsia="Times New Roman" w:hAnsi="Arial" w:cs="Times New Roman"/>
          <w:i/>
          <w:kern w:val="0"/>
          <w:sz w:val="24"/>
          <w:szCs w:val="20"/>
          <w:lang w:eastAsia="it-IT"/>
          <w14:ligatures w14:val="none"/>
        </w:rPr>
      </w:pPr>
      <w:r w:rsidRPr="005E5FA3">
        <w:rPr>
          <w:rFonts w:ascii="Arial" w:eastAsia="Times New Roman" w:hAnsi="Arial" w:cs="Times New Roman"/>
          <w:i/>
          <w:kern w:val="0"/>
          <w:sz w:val="24"/>
          <w:szCs w:val="20"/>
          <w:lang w:eastAsia="it-IT"/>
          <w14:ligatures w14:val="none"/>
        </w:rPr>
        <w:t xml:space="preserve">Allora il Signore ci ordinò di mettere in pratica tutte queste leggi, temendo il Signore nostro Dio così da essere sempre felici ed essere conservati in vita, come appunto siamo oggi. La giustizia consisterà per noi nel mettere in pratica tutti questi comandi, davanti al Signore Dio nostro, come ci ha ordinato”. </w:t>
      </w:r>
    </w:p>
    <w:p w14:paraId="2E93DB95"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Come si può notare, </w:t>
      </w:r>
      <w:smartTag w:uri="urn:schemas-microsoft-com:office:smarttags" w:element="PersonName">
        <w:smartTagPr>
          <w:attr w:name="ProductID" w:val="la Legge"/>
        </w:smartTagPr>
        <w:r w:rsidRPr="005E5FA3">
          <w:rPr>
            <w:rFonts w:ascii="Arial" w:eastAsia="Times New Roman" w:hAnsi="Arial" w:cs="Times New Roman"/>
            <w:kern w:val="0"/>
            <w:sz w:val="24"/>
            <w:szCs w:val="20"/>
            <w:lang w:eastAsia="it-IT"/>
            <w14:ligatures w14:val="none"/>
          </w:rPr>
          <w:t>la Legge</w:t>
        </w:r>
      </w:smartTag>
      <w:r w:rsidRPr="005E5FA3">
        <w:rPr>
          <w:rFonts w:ascii="Arial" w:eastAsia="Times New Roman" w:hAnsi="Arial" w:cs="Times New Roman"/>
          <w:kern w:val="0"/>
          <w:sz w:val="24"/>
          <w:szCs w:val="20"/>
          <w:lang w:eastAsia="it-IT"/>
          <w14:ligatures w14:val="none"/>
        </w:rPr>
        <w:t xml:space="preserve"> si conosce, se si insegna; si mette in pratica se c’è qualcuno che ammaestra su di essa.</w:t>
      </w:r>
    </w:p>
    <w:p w14:paraId="795BAD61"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L’insegnamento della Legge è l’opera propria del Sacerdote. Lui vive per questo: per insegnare </w:t>
      </w:r>
      <w:smartTag w:uri="urn:schemas-microsoft-com:office:smarttags" w:element="PersonName">
        <w:smartTagPr>
          <w:attr w:name="ProductID" w:val="la Legge"/>
        </w:smartTagPr>
        <w:r w:rsidRPr="005E5FA3">
          <w:rPr>
            <w:rFonts w:ascii="Arial" w:eastAsia="Times New Roman" w:hAnsi="Arial" w:cs="Times New Roman"/>
            <w:kern w:val="0"/>
            <w:sz w:val="24"/>
            <w:szCs w:val="20"/>
            <w:lang w:eastAsia="it-IT"/>
            <w14:ligatures w14:val="none"/>
          </w:rPr>
          <w:t>la Legge</w:t>
        </w:r>
      </w:smartTag>
      <w:r w:rsidRPr="005E5FA3">
        <w:rPr>
          <w:rFonts w:ascii="Arial" w:eastAsia="Times New Roman" w:hAnsi="Arial" w:cs="Times New Roman"/>
          <w:kern w:val="0"/>
          <w:sz w:val="24"/>
          <w:szCs w:val="20"/>
          <w:lang w:eastAsia="it-IT"/>
          <w14:ligatures w14:val="none"/>
        </w:rPr>
        <w:t xml:space="preserve"> che Dio ha donato, perché ognuno conformi la sua condotta di vita ad essa.</w:t>
      </w:r>
    </w:p>
    <w:p w14:paraId="4D1762AA"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smartTag w:uri="urn:schemas-microsoft-com:office:smarttags" w:element="PersonName">
        <w:smartTagPr>
          <w:attr w:name="ProductID" w:val="la Legge"/>
        </w:smartTagPr>
        <w:r w:rsidRPr="005E5FA3">
          <w:rPr>
            <w:rFonts w:ascii="Arial" w:eastAsia="Times New Roman" w:hAnsi="Arial" w:cs="Times New Roman"/>
            <w:kern w:val="0"/>
            <w:sz w:val="24"/>
            <w:szCs w:val="20"/>
            <w:lang w:eastAsia="it-IT"/>
            <w14:ligatures w14:val="none"/>
          </w:rPr>
          <w:t>La Legge</w:t>
        </w:r>
      </w:smartTag>
      <w:r w:rsidRPr="005E5FA3">
        <w:rPr>
          <w:rFonts w:ascii="Arial" w:eastAsia="Times New Roman" w:hAnsi="Arial" w:cs="Times New Roman"/>
          <w:kern w:val="0"/>
          <w:sz w:val="24"/>
          <w:szCs w:val="20"/>
          <w:lang w:eastAsia="it-IT"/>
          <w14:ligatures w14:val="none"/>
        </w:rPr>
        <w:t xml:space="preserve"> è una sola: quella che Dio ha donato. Altre Leggi non esistono. Non possono esistere. Se esistono, non vengono da Dio, ma dall’uomo.</w:t>
      </w:r>
    </w:p>
    <w:p w14:paraId="1530FA7D"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Ogni Legge dell’uomo altro non deve fare se non applicare il Comandamento di Dio alla situazione attuale nella quale ciascuno vive.</w:t>
      </w:r>
    </w:p>
    <w:p w14:paraId="13064203"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La cecità, la stoltezza, l’insipienza dell’uomo è quella di voler trovare nella natura stessa una legge, escludendo Dio che ha creato la natura.</w:t>
      </w:r>
    </w:p>
    <w:p w14:paraId="721F3432"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La natura in quanto ha una sua legge, in quanto è Dio che l’ha scritta. È Dio l’autore della legge della natura e senza Dio ognuno si penserà la natura secondo la sua mente, che è mente senza Dio, che esclude Dio, che lo rifiuta.</w:t>
      </w:r>
    </w:p>
    <w:p w14:paraId="32224A77"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Anche il Nuovo Testamento non separa le due santità. Tutto il discorso della Montagna è quest’unico amore. Anzi nel discorso della Montagna è l’amore verso l’uomo che diviene amore verso Dio. Ma l’amore verso l’uomo è tutto segnato dalla Volontà di Dio. </w:t>
      </w:r>
    </w:p>
    <w:p w14:paraId="688F8B13"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È Lui che stabilisce come amare l’uomo. L’esempio perfetto di come si ama l’uomo è Cristo Gesù.</w:t>
      </w:r>
    </w:p>
    <w:p w14:paraId="65D73B8E" w14:textId="77777777" w:rsidR="005E5FA3" w:rsidRPr="005E5FA3" w:rsidRDefault="005E5FA3" w:rsidP="005E5FA3">
      <w:pPr>
        <w:spacing w:after="120" w:line="240" w:lineRule="auto"/>
        <w:jc w:val="both"/>
        <w:rPr>
          <w:rFonts w:ascii="Arial" w:eastAsia="Times New Roman" w:hAnsi="Arial" w:cs="Times New Roman"/>
          <w:i/>
          <w:kern w:val="0"/>
          <w:sz w:val="24"/>
          <w:szCs w:val="20"/>
          <w:lang w:eastAsia="it-IT"/>
          <w14:ligatures w14:val="none"/>
        </w:rPr>
      </w:pPr>
      <w:r w:rsidRPr="005E5FA3">
        <w:rPr>
          <w:rFonts w:ascii="Arial" w:eastAsia="Times New Roman" w:hAnsi="Arial" w:cs="Times New Roman"/>
          <w:b/>
          <w:i/>
          <w:kern w:val="0"/>
          <w:sz w:val="24"/>
          <w:szCs w:val="20"/>
          <w:lang w:eastAsia="it-IT"/>
          <w14:ligatures w14:val="none"/>
        </w:rPr>
        <w:t>Vangelo secondo Matteo - cap. 5,1-48</w:t>
      </w:r>
      <w:r w:rsidRPr="005E5FA3">
        <w:rPr>
          <w:rFonts w:ascii="Arial" w:eastAsia="Times New Roman" w:hAnsi="Arial" w:cs="Times New Roman"/>
          <w:i/>
          <w:kern w:val="0"/>
          <w:sz w:val="24"/>
          <w:szCs w:val="20"/>
          <w:lang w:eastAsia="it-IT"/>
          <w14:ligatures w14:val="none"/>
        </w:rPr>
        <w:t xml:space="preserve">: “Vedendo le folle, Gesù salì sulla montagna e, messosi a sedere, gli si avvicinarono i suoi discepoli. Prendendo allora la parola, li ammaestrava dicendo: </w:t>
      </w:r>
    </w:p>
    <w:p w14:paraId="0D14A6C2" w14:textId="77777777" w:rsidR="005E5FA3" w:rsidRPr="005E5FA3" w:rsidRDefault="005E5FA3" w:rsidP="005E5FA3">
      <w:pPr>
        <w:spacing w:after="120" w:line="240" w:lineRule="auto"/>
        <w:jc w:val="both"/>
        <w:rPr>
          <w:rFonts w:ascii="Arial" w:eastAsia="Times New Roman" w:hAnsi="Arial" w:cs="Times New Roman"/>
          <w:i/>
          <w:kern w:val="0"/>
          <w:sz w:val="24"/>
          <w:szCs w:val="20"/>
          <w:lang w:eastAsia="it-IT"/>
          <w14:ligatures w14:val="none"/>
        </w:rPr>
      </w:pPr>
      <w:r w:rsidRPr="005E5FA3">
        <w:rPr>
          <w:rFonts w:ascii="Arial" w:eastAsia="Times New Roman" w:hAnsi="Arial" w:cs="Times New Roman"/>
          <w:i/>
          <w:kern w:val="0"/>
          <w:sz w:val="24"/>
          <w:szCs w:val="20"/>
          <w:lang w:eastAsia="it-IT"/>
          <w14:ligatures w14:val="none"/>
        </w:rPr>
        <w:t xml:space="preserve">Beati i poveri in spirito, perché di essi è il regno dei cieli. Beati gli afflitti, perché saranno consolati. Beati i miti, perché erediteranno la terra. Beati quelli che hanno fame e sete della giustizia, perché saranno saziati. Beati i misericordiosi, perché troveranno misericordia. Beati i puri di cuore, perché vedranno Dio. Beati </w:t>
      </w:r>
      <w:r w:rsidRPr="005E5FA3">
        <w:rPr>
          <w:rFonts w:ascii="Arial" w:eastAsia="Times New Roman" w:hAnsi="Arial" w:cs="Times New Roman"/>
          <w:i/>
          <w:kern w:val="0"/>
          <w:sz w:val="24"/>
          <w:szCs w:val="20"/>
          <w:lang w:eastAsia="it-IT"/>
          <w14:ligatures w14:val="none"/>
        </w:rPr>
        <w:lastRenderedPageBreak/>
        <w:t xml:space="preserve">gli operatori di pace, perché saranno chiamati figli di Dio. Beati i perseguitati per causa della giustizia, perché di essi è il regno dei cieli. </w:t>
      </w:r>
    </w:p>
    <w:p w14:paraId="6C4E10BA" w14:textId="77777777" w:rsidR="005E5FA3" w:rsidRPr="005E5FA3" w:rsidRDefault="005E5FA3" w:rsidP="005E5FA3">
      <w:pPr>
        <w:spacing w:after="120" w:line="240" w:lineRule="auto"/>
        <w:jc w:val="both"/>
        <w:rPr>
          <w:rFonts w:ascii="Arial" w:eastAsia="Times New Roman" w:hAnsi="Arial" w:cs="Times New Roman"/>
          <w:i/>
          <w:kern w:val="0"/>
          <w:sz w:val="24"/>
          <w:szCs w:val="20"/>
          <w:lang w:eastAsia="it-IT"/>
          <w14:ligatures w14:val="none"/>
        </w:rPr>
      </w:pPr>
      <w:r w:rsidRPr="005E5FA3">
        <w:rPr>
          <w:rFonts w:ascii="Arial" w:eastAsia="Times New Roman" w:hAnsi="Arial" w:cs="Times New Roman"/>
          <w:i/>
          <w:kern w:val="0"/>
          <w:sz w:val="24"/>
          <w:szCs w:val="20"/>
          <w:lang w:eastAsia="it-IT"/>
          <w14:ligatures w14:val="none"/>
        </w:rPr>
        <w:t xml:space="preserve">Beati voi quando vi insulteranno, vi perseguiteranno e, mentendo, diranno ogni sorta di male contro di voi per causa mia. Rallegratevi ed esultate, perché grande è la vostra ricompensa nei cieli. Così infatti hanno perseguitato i profeti prima di voi. </w:t>
      </w:r>
    </w:p>
    <w:p w14:paraId="09E4AEE1" w14:textId="77777777" w:rsidR="005E5FA3" w:rsidRPr="005E5FA3" w:rsidRDefault="005E5FA3" w:rsidP="005E5FA3">
      <w:pPr>
        <w:spacing w:after="120" w:line="240" w:lineRule="auto"/>
        <w:jc w:val="both"/>
        <w:rPr>
          <w:rFonts w:ascii="Arial" w:eastAsia="Times New Roman" w:hAnsi="Arial" w:cs="Times New Roman"/>
          <w:i/>
          <w:kern w:val="0"/>
          <w:sz w:val="24"/>
          <w:szCs w:val="20"/>
          <w:lang w:eastAsia="it-IT"/>
          <w14:ligatures w14:val="none"/>
        </w:rPr>
      </w:pPr>
      <w:r w:rsidRPr="005E5FA3">
        <w:rPr>
          <w:rFonts w:ascii="Arial" w:eastAsia="Times New Roman" w:hAnsi="Arial" w:cs="Times New Roman"/>
          <w:i/>
          <w:kern w:val="0"/>
          <w:sz w:val="24"/>
          <w:szCs w:val="20"/>
          <w:lang w:eastAsia="it-IT"/>
          <w14:ligatures w14:val="none"/>
        </w:rPr>
        <w:t xml:space="preserve">Voi siete il sale della terra; ma se il sale perdesse il sapore, con che cosa lo si potrà render salato? A null'altro serve che ad essere gettato via e calpestato dagli uomini. Voi siete la luce del mondo; non può restare nascosta una città collocata sopra un monte, né si accende una lucerna per metterla sotto il moggio, ma sopra il lucerniere perché faccia luce a tutti quelli che sono nella casa. Così risplenda la vostra luce davanti agli uomini, perché vedano le vostre opere buone e rendano gloria al vostro Padre che è nei cieli. </w:t>
      </w:r>
    </w:p>
    <w:p w14:paraId="2515923B" w14:textId="77777777" w:rsidR="005E5FA3" w:rsidRPr="005E5FA3" w:rsidRDefault="005E5FA3" w:rsidP="005E5FA3">
      <w:pPr>
        <w:spacing w:after="120" w:line="240" w:lineRule="auto"/>
        <w:jc w:val="both"/>
        <w:rPr>
          <w:rFonts w:ascii="Arial" w:eastAsia="Times New Roman" w:hAnsi="Arial" w:cs="Times New Roman"/>
          <w:i/>
          <w:kern w:val="0"/>
          <w:sz w:val="24"/>
          <w:szCs w:val="20"/>
          <w:lang w:eastAsia="it-IT"/>
          <w14:ligatures w14:val="none"/>
        </w:rPr>
      </w:pPr>
      <w:r w:rsidRPr="005E5FA3">
        <w:rPr>
          <w:rFonts w:ascii="Arial" w:eastAsia="Times New Roman" w:hAnsi="Arial" w:cs="Times New Roman"/>
          <w:i/>
          <w:kern w:val="0"/>
          <w:sz w:val="24"/>
          <w:szCs w:val="20"/>
          <w:lang w:eastAsia="it-IT"/>
          <w14:ligatures w14:val="none"/>
        </w:rPr>
        <w:t xml:space="preserve">Non pensate che io sia venuto ad abolire </w:t>
      </w:r>
      <w:smartTag w:uri="urn:schemas-microsoft-com:office:smarttags" w:element="PersonName">
        <w:smartTagPr>
          <w:attr w:name="ProductID" w:val="la Legge"/>
        </w:smartTagPr>
        <w:r w:rsidRPr="005E5FA3">
          <w:rPr>
            <w:rFonts w:ascii="Arial" w:eastAsia="Times New Roman" w:hAnsi="Arial" w:cs="Times New Roman"/>
            <w:i/>
            <w:kern w:val="0"/>
            <w:sz w:val="24"/>
            <w:szCs w:val="20"/>
            <w:lang w:eastAsia="it-IT"/>
            <w14:ligatures w14:val="none"/>
          </w:rPr>
          <w:t>la Legge</w:t>
        </w:r>
      </w:smartTag>
      <w:r w:rsidRPr="005E5FA3">
        <w:rPr>
          <w:rFonts w:ascii="Arial" w:eastAsia="Times New Roman" w:hAnsi="Arial" w:cs="Times New Roman"/>
          <w:i/>
          <w:kern w:val="0"/>
          <w:sz w:val="24"/>
          <w:szCs w:val="20"/>
          <w:lang w:eastAsia="it-IT"/>
          <w14:ligatures w14:val="none"/>
        </w:rPr>
        <w:t xml:space="preserve"> o i Profeti; non son venuto per abolire, ma per dare compimento. In verità vi dico: finché non siano passati il cielo e la terra, non passerà neppure uno iota o un segno dalla legge, senza che tutto sia compiuto. Chi dunque trasgredirà uno solo di questi precetti, anche minimi, e insegnerà agli uomini a fare altrettanto, sarà considerato minimo nel regno dei cieli. Chi invece li osserverà e li insegnerà agli uomini, sarà considerato grande nel regno dei cieli. Poiché io vi dico: se la vostra giustizia non supererà quella degli scribi e dei farisei, non entrerete nel regno dei cieli. </w:t>
      </w:r>
    </w:p>
    <w:p w14:paraId="4797A684" w14:textId="77777777" w:rsidR="005E5FA3" w:rsidRPr="005E5FA3" w:rsidRDefault="005E5FA3" w:rsidP="005E5FA3">
      <w:pPr>
        <w:spacing w:after="120" w:line="240" w:lineRule="auto"/>
        <w:jc w:val="both"/>
        <w:rPr>
          <w:rFonts w:ascii="Arial" w:eastAsia="Times New Roman" w:hAnsi="Arial" w:cs="Times New Roman"/>
          <w:i/>
          <w:kern w:val="0"/>
          <w:sz w:val="24"/>
          <w:szCs w:val="20"/>
          <w:lang w:eastAsia="it-IT"/>
          <w14:ligatures w14:val="none"/>
        </w:rPr>
      </w:pPr>
      <w:r w:rsidRPr="005E5FA3">
        <w:rPr>
          <w:rFonts w:ascii="Arial" w:eastAsia="Times New Roman" w:hAnsi="Arial" w:cs="Times New Roman"/>
          <w:i/>
          <w:kern w:val="0"/>
          <w:sz w:val="24"/>
          <w:szCs w:val="20"/>
          <w:lang w:eastAsia="it-IT"/>
          <w14:ligatures w14:val="none"/>
        </w:rPr>
        <w:t xml:space="preserve">Avete inteso che fu detto agli antichi: Non uccidere; chi avrà ucciso sarà sottoposto a giudizio. Ma io vi dico: chiunque si adira con il proprio fratello, sarà sottoposto a giudizio. Chi poi dice al fratello: stupido, sarà sottoposto al sinedrio; e chi gli dice: pazzo, sarà sottoposto al fuoco della Geenna. Se dunque presenti la tua offerta sull'altare e lì ti ricordi che tuo fratello ha qualche cosa contro di te, lascia lì il tuo dono davanti all'altare e va’ prima a riconciliarti con il tuo fratello e poi torna ad offrire il tuo dono. Mettiti presto d'accordo con il tuo avversario mentre sei per via con lui, perché l'avversario non ti consegni al giudice e il giudice alla guardia e tu venga gettato in prigione. In verità ti dico: non uscirai di là finché tu non abbia pagato fino all'ultimo spicciolo! </w:t>
      </w:r>
    </w:p>
    <w:p w14:paraId="1FDC01ED" w14:textId="77777777" w:rsidR="005E5FA3" w:rsidRPr="005E5FA3" w:rsidRDefault="005E5FA3" w:rsidP="005E5FA3">
      <w:pPr>
        <w:spacing w:after="120" w:line="240" w:lineRule="auto"/>
        <w:jc w:val="both"/>
        <w:rPr>
          <w:rFonts w:ascii="Arial" w:eastAsia="Times New Roman" w:hAnsi="Arial" w:cs="Times New Roman"/>
          <w:i/>
          <w:kern w:val="0"/>
          <w:sz w:val="24"/>
          <w:szCs w:val="20"/>
          <w:lang w:eastAsia="it-IT"/>
          <w14:ligatures w14:val="none"/>
        </w:rPr>
      </w:pPr>
      <w:r w:rsidRPr="005E5FA3">
        <w:rPr>
          <w:rFonts w:ascii="Arial" w:eastAsia="Times New Roman" w:hAnsi="Arial" w:cs="Times New Roman"/>
          <w:i/>
          <w:kern w:val="0"/>
          <w:sz w:val="24"/>
          <w:szCs w:val="20"/>
          <w:lang w:eastAsia="it-IT"/>
          <w14:ligatures w14:val="none"/>
        </w:rPr>
        <w:t xml:space="preserve">Avete inteso che fu detto: Non commettere adulterio; ma io vi dico: chiunque guarda una donna per desiderarla, ha già commesso adulterio con lei nel suo cuore. Se il tuo occhio destro ti è occasione di scandalo, cavalo e gettalo via da te: conviene che perisca uno dei tuoi membri, piuttosto che tutto il tuo corpo venga gettato nella Geenna. E se la tua mano destra ti è occasione di scandalo, tagliala e gettala via da te: conviene che perisca uno dei tuoi membri, piuttosto che tutto il tuo corpo vada a finire nella Geenna. </w:t>
      </w:r>
    </w:p>
    <w:p w14:paraId="5642B11F" w14:textId="77777777" w:rsidR="005E5FA3" w:rsidRPr="005E5FA3" w:rsidRDefault="005E5FA3" w:rsidP="005E5FA3">
      <w:pPr>
        <w:spacing w:after="120" w:line="240" w:lineRule="auto"/>
        <w:jc w:val="both"/>
        <w:rPr>
          <w:rFonts w:ascii="Arial" w:eastAsia="Times New Roman" w:hAnsi="Arial" w:cs="Times New Roman"/>
          <w:i/>
          <w:kern w:val="0"/>
          <w:sz w:val="24"/>
          <w:szCs w:val="20"/>
          <w:lang w:eastAsia="it-IT"/>
          <w14:ligatures w14:val="none"/>
        </w:rPr>
      </w:pPr>
      <w:r w:rsidRPr="005E5FA3">
        <w:rPr>
          <w:rFonts w:ascii="Arial" w:eastAsia="Times New Roman" w:hAnsi="Arial" w:cs="Times New Roman"/>
          <w:i/>
          <w:kern w:val="0"/>
          <w:sz w:val="24"/>
          <w:szCs w:val="20"/>
          <w:lang w:eastAsia="it-IT"/>
          <w14:ligatures w14:val="none"/>
        </w:rPr>
        <w:t xml:space="preserve">Fu pure detto: Chi ripudia la propria moglie, le dia l'atto di ripudio; ma io vi dico: chiunque ripudia sua moglie, eccetto il caso di concubinato, la espone all'adulterio e chiunque sposa una ripudiata, commette adulterio. </w:t>
      </w:r>
    </w:p>
    <w:p w14:paraId="5791CBCD" w14:textId="77777777" w:rsidR="005E5FA3" w:rsidRPr="005E5FA3" w:rsidRDefault="005E5FA3" w:rsidP="005E5FA3">
      <w:pPr>
        <w:spacing w:after="120" w:line="240" w:lineRule="auto"/>
        <w:jc w:val="both"/>
        <w:rPr>
          <w:rFonts w:ascii="Arial" w:eastAsia="Times New Roman" w:hAnsi="Arial" w:cs="Times New Roman"/>
          <w:i/>
          <w:kern w:val="0"/>
          <w:sz w:val="24"/>
          <w:szCs w:val="20"/>
          <w:lang w:eastAsia="it-IT"/>
          <w14:ligatures w14:val="none"/>
        </w:rPr>
      </w:pPr>
      <w:r w:rsidRPr="005E5FA3">
        <w:rPr>
          <w:rFonts w:ascii="Arial" w:eastAsia="Times New Roman" w:hAnsi="Arial" w:cs="Times New Roman"/>
          <w:i/>
          <w:kern w:val="0"/>
          <w:sz w:val="24"/>
          <w:szCs w:val="20"/>
          <w:lang w:eastAsia="it-IT"/>
          <w14:ligatures w14:val="none"/>
        </w:rPr>
        <w:t xml:space="preserve">Avete anche inteso che fu detto agli antichi: Non spergiurare, ma adempi con il Signore i tuoi giuramenti; ma io vi dico: non giurate affatto: né per il cielo, perché è il trono di Dio; né per la terra, perché è lo sgabello per i suoi piedi; né per Gerusalemme, perché è la città del gran re. Non giurare neppure per la tua testa, </w:t>
      </w:r>
      <w:r w:rsidRPr="005E5FA3">
        <w:rPr>
          <w:rFonts w:ascii="Arial" w:eastAsia="Times New Roman" w:hAnsi="Arial" w:cs="Times New Roman"/>
          <w:i/>
          <w:kern w:val="0"/>
          <w:sz w:val="24"/>
          <w:szCs w:val="20"/>
          <w:lang w:eastAsia="it-IT"/>
          <w14:ligatures w14:val="none"/>
        </w:rPr>
        <w:lastRenderedPageBreak/>
        <w:t xml:space="preserve">perché non hai il potere di rendere bianco o nero un solo capello. Sia invece il vostro parlare sì, sì; no, no; il di più viene dal maligno. </w:t>
      </w:r>
    </w:p>
    <w:p w14:paraId="0F4453A3" w14:textId="77777777" w:rsidR="005E5FA3" w:rsidRPr="005E5FA3" w:rsidRDefault="005E5FA3" w:rsidP="005E5FA3">
      <w:pPr>
        <w:spacing w:after="120" w:line="240" w:lineRule="auto"/>
        <w:jc w:val="both"/>
        <w:rPr>
          <w:rFonts w:ascii="Arial" w:eastAsia="Times New Roman" w:hAnsi="Arial" w:cs="Times New Roman"/>
          <w:i/>
          <w:kern w:val="0"/>
          <w:sz w:val="24"/>
          <w:szCs w:val="20"/>
          <w:lang w:eastAsia="it-IT"/>
          <w14:ligatures w14:val="none"/>
        </w:rPr>
      </w:pPr>
      <w:r w:rsidRPr="005E5FA3">
        <w:rPr>
          <w:rFonts w:ascii="Arial" w:eastAsia="Times New Roman" w:hAnsi="Arial" w:cs="Times New Roman"/>
          <w:i/>
          <w:kern w:val="0"/>
          <w:sz w:val="24"/>
          <w:szCs w:val="20"/>
          <w:lang w:eastAsia="it-IT"/>
          <w14:ligatures w14:val="none"/>
        </w:rPr>
        <w:t xml:space="preserve">Avete inteso che fu detto: Occhio per occhio e dente per dente; ma io vi dico di non opporvi al malvagio; anzi se uno ti percuote la guancia destra, tu porgigli anche l'altra; e a chi ti vuol chiamare in giudizio per toglierti la tunica, tu lascia anche il mantello. E se uno ti costringerà a fare un miglio, tu fanne con lui due. Dà a chi ti domanda e a chi desidera da te un prestito non volgere le spalle. </w:t>
      </w:r>
    </w:p>
    <w:p w14:paraId="4B4957BA" w14:textId="77777777" w:rsidR="005E5FA3" w:rsidRPr="005E5FA3" w:rsidRDefault="005E5FA3" w:rsidP="005E5FA3">
      <w:pPr>
        <w:spacing w:after="120" w:line="240" w:lineRule="auto"/>
        <w:jc w:val="both"/>
        <w:rPr>
          <w:rFonts w:ascii="Arial" w:eastAsia="Times New Roman" w:hAnsi="Arial" w:cs="Times New Roman"/>
          <w:i/>
          <w:kern w:val="0"/>
          <w:sz w:val="24"/>
          <w:szCs w:val="20"/>
          <w:lang w:eastAsia="it-IT"/>
          <w14:ligatures w14:val="none"/>
        </w:rPr>
      </w:pPr>
      <w:r w:rsidRPr="005E5FA3">
        <w:rPr>
          <w:rFonts w:ascii="Arial" w:eastAsia="Times New Roman" w:hAnsi="Arial" w:cs="Times New Roman"/>
          <w:i/>
          <w:kern w:val="0"/>
          <w:sz w:val="24"/>
          <w:szCs w:val="20"/>
          <w:lang w:eastAsia="it-IT"/>
          <w14:ligatures w14:val="none"/>
        </w:rPr>
        <w:t xml:space="preserve">Avete inteso che fu detto: Amerai il tuo prossimo e odierai il tuo nemico; ma io vi dico: amate i vostri nemici e pregate per i vostri persecutori, perché siate figli del Padre vostro celeste, che fa sorgere il suo sole sopra i malvagi e sopra i buoni, e fa piovere sopra i giusti e sopra gli ingiusti. Infatti se amate quelli che vi amano, quale merito ne avete? Non fanno così anche i pubblicani? E se date il saluto soltanto ai vostri fratelli, che cosa fate di straordinario? Non fanno così anche i pagani? Siate voi dunque perfetti come è perfetto il Padre vostro celeste. </w:t>
      </w:r>
    </w:p>
    <w:p w14:paraId="57B7474C" w14:textId="77777777" w:rsidR="005E5FA3" w:rsidRPr="005E5FA3" w:rsidRDefault="005E5FA3" w:rsidP="005E5FA3">
      <w:pPr>
        <w:spacing w:after="120" w:line="240" w:lineRule="auto"/>
        <w:jc w:val="both"/>
        <w:rPr>
          <w:rFonts w:ascii="Arial" w:eastAsia="Times New Roman" w:hAnsi="Arial" w:cs="Times New Roman"/>
          <w:i/>
          <w:kern w:val="0"/>
          <w:sz w:val="24"/>
          <w:szCs w:val="20"/>
          <w:lang w:eastAsia="it-IT"/>
          <w14:ligatures w14:val="none"/>
        </w:rPr>
      </w:pPr>
      <w:r w:rsidRPr="005E5FA3">
        <w:rPr>
          <w:rFonts w:ascii="Arial" w:eastAsia="Times New Roman" w:hAnsi="Arial" w:cs="Times New Roman"/>
          <w:b/>
          <w:i/>
          <w:kern w:val="0"/>
          <w:sz w:val="24"/>
          <w:szCs w:val="20"/>
          <w:u w:val="single"/>
          <w:lang w:eastAsia="it-IT"/>
          <w14:ligatures w14:val="none"/>
        </w:rPr>
        <w:t>Vangelo secondo Matteo - cap. 6,1-34</w:t>
      </w:r>
      <w:r w:rsidRPr="005E5FA3">
        <w:rPr>
          <w:rFonts w:ascii="Arial" w:eastAsia="Times New Roman" w:hAnsi="Arial" w:cs="Times New Roman"/>
          <w:i/>
          <w:kern w:val="0"/>
          <w:sz w:val="24"/>
          <w:szCs w:val="20"/>
          <w:lang w:eastAsia="it-IT"/>
          <w14:ligatures w14:val="none"/>
        </w:rPr>
        <w:t xml:space="preserve">: “Guardatevi dal praticare le vostre buone opere davanti agli uomini per essere da loro ammirati, altrimenti non avrete ricompensa presso il Padre vostro che è nei cieli. </w:t>
      </w:r>
    </w:p>
    <w:p w14:paraId="2D370873" w14:textId="77777777" w:rsidR="005E5FA3" w:rsidRPr="005E5FA3" w:rsidRDefault="005E5FA3" w:rsidP="005E5FA3">
      <w:pPr>
        <w:spacing w:after="120" w:line="240" w:lineRule="auto"/>
        <w:jc w:val="both"/>
        <w:rPr>
          <w:rFonts w:ascii="Arial" w:eastAsia="Times New Roman" w:hAnsi="Arial" w:cs="Times New Roman"/>
          <w:i/>
          <w:kern w:val="0"/>
          <w:sz w:val="24"/>
          <w:szCs w:val="20"/>
          <w:lang w:eastAsia="it-IT"/>
          <w14:ligatures w14:val="none"/>
        </w:rPr>
      </w:pPr>
      <w:r w:rsidRPr="005E5FA3">
        <w:rPr>
          <w:rFonts w:ascii="Arial" w:eastAsia="Times New Roman" w:hAnsi="Arial" w:cs="Times New Roman"/>
          <w:i/>
          <w:kern w:val="0"/>
          <w:sz w:val="24"/>
          <w:szCs w:val="20"/>
          <w:lang w:eastAsia="it-IT"/>
          <w14:ligatures w14:val="none"/>
        </w:rPr>
        <w:t xml:space="preserve">Quando dunque fai l'elemosina, non suonare la tromba davanti a te, come fanno gli ipocriti nelle sinagoghe e nelle strade per essere lodati dagli uomini. In verità vi dico: hanno già ricevuto la loro ricompensa. Quando invece tu fai l'elemosina, non sappia la tua sinistra ciò che fa la tua destra, perché la tua elemosina resti segreta; e il Padre tuo, che vede nel segreto, ti ricompenserà. </w:t>
      </w:r>
    </w:p>
    <w:p w14:paraId="334BF573" w14:textId="77777777" w:rsidR="005E5FA3" w:rsidRPr="005E5FA3" w:rsidRDefault="005E5FA3" w:rsidP="005E5FA3">
      <w:pPr>
        <w:spacing w:after="120" w:line="240" w:lineRule="auto"/>
        <w:jc w:val="both"/>
        <w:rPr>
          <w:rFonts w:ascii="Arial" w:eastAsia="Times New Roman" w:hAnsi="Arial" w:cs="Times New Roman"/>
          <w:i/>
          <w:kern w:val="0"/>
          <w:sz w:val="24"/>
          <w:szCs w:val="20"/>
          <w:lang w:eastAsia="it-IT"/>
          <w14:ligatures w14:val="none"/>
        </w:rPr>
      </w:pPr>
      <w:r w:rsidRPr="005E5FA3">
        <w:rPr>
          <w:rFonts w:ascii="Arial" w:eastAsia="Times New Roman" w:hAnsi="Arial" w:cs="Times New Roman"/>
          <w:i/>
          <w:kern w:val="0"/>
          <w:sz w:val="24"/>
          <w:szCs w:val="20"/>
          <w:lang w:eastAsia="it-IT"/>
          <w14:ligatures w14:val="none"/>
        </w:rPr>
        <w:t xml:space="preserve">Quando pregate, non siate simili agli ipocriti che amano pregare stando ritti nelle sinagoghe e negli angoli delle piazze, per essere visti dagli uomini. In verità vi dico: hanno già ricevuto la loro ricompensa. Tu invece, quando preghi, entra nella tua camera e, chiusa la porta, prega il Padre tuo nel segreto; e il Padre tuo, che vede nel segreto, ti ricompenserà. Pregando poi, non sprecate parole come i pagani, i quali credono di venire ascoltati a forza di parole. Non siate dunque come loro, perché il Padre vostro sa di quali cose avete bisogno ancor prima che gliele chiediate. </w:t>
      </w:r>
    </w:p>
    <w:p w14:paraId="0414162C" w14:textId="77777777" w:rsidR="005E5FA3" w:rsidRPr="005E5FA3" w:rsidRDefault="005E5FA3" w:rsidP="005E5FA3">
      <w:pPr>
        <w:spacing w:after="120" w:line="240" w:lineRule="auto"/>
        <w:jc w:val="both"/>
        <w:rPr>
          <w:rFonts w:ascii="Arial" w:eastAsia="Times New Roman" w:hAnsi="Arial" w:cs="Times New Roman"/>
          <w:i/>
          <w:kern w:val="0"/>
          <w:sz w:val="24"/>
          <w:szCs w:val="20"/>
          <w:lang w:eastAsia="it-IT"/>
          <w14:ligatures w14:val="none"/>
        </w:rPr>
      </w:pPr>
      <w:r w:rsidRPr="005E5FA3">
        <w:rPr>
          <w:rFonts w:ascii="Arial" w:eastAsia="Times New Roman" w:hAnsi="Arial" w:cs="Times New Roman"/>
          <w:i/>
          <w:kern w:val="0"/>
          <w:sz w:val="24"/>
          <w:szCs w:val="20"/>
          <w:lang w:eastAsia="it-IT"/>
          <w14:ligatures w14:val="none"/>
        </w:rPr>
        <w:t xml:space="preserve">Voi dunque pregate così: Padre nostro che sei nei cieli, sia santificato il tuo nome; venga il tuo regno; sia fatta la tua volontà, come in cielo così in terra. Dacci oggi il nostro pane quotidiano, e rimetti a noi i nostri debiti come noi li rimettiamo ai nostri debitori, e non ci indurre in tentazione, ma liberaci dal male. </w:t>
      </w:r>
    </w:p>
    <w:p w14:paraId="11A33DD9" w14:textId="77777777" w:rsidR="005E5FA3" w:rsidRPr="005E5FA3" w:rsidRDefault="005E5FA3" w:rsidP="005E5FA3">
      <w:pPr>
        <w:spacing w:after="120" w:line="240" w:lineRule="auto"/>
        <w:jc w:val="both"/>
        <w:rPr>
          <w:rFonts w:ascii="Arial" w:eastAsia="Times New Roman" w:hAnsi="Arial" w:cs="Times New Roman"/>
          <w:i/>
          <w:kern w:val="0"/>
          <w:sz w:val="24"/>
          <w:szCs w:val="20"/>
          <w:lang w:eastAsia="it-IT"/>
          <w14:ligatures w14:val="none"/>
        </w:rPr>
      </w:pPr>
      <w:r w:rsidRPr="005E5FA3">
        <w:rPr>
          <w:rFonts w:ascii="Arial" w:eastAsia="Times New Roman" w:hAnsi="Arial" w:cs="Times New Roman"/>
          <w:i/>
          <w:kern w:val="0"/>
          <w:sz w:val="24"/>
          <w:szCs w:val="20"/>
          <w:lang w:eastAsia="it-IT"/>
          <w14:ligatures w14:val="none"/>
        </w:rPr>
        <w:t xml:space="preserve">Se voi infatti perdonerete agli uomini le loro colpe, il Padre vostro celeste perdonerà anche a voi; ma se voi non perdonerete agli uomini, neppure il Padre vostro perdonerà le vostre colpe. </w:t>
      </w:r>
    </w:p>
    <w:p w14:paraId="3E887996" w14:textId="77777777" w:rsidR="005E5FA3" w:rsidRPr="005E5FA3" w:rsidRDefault="005E5FA3" w:rsidP="005E5FA3">
      <w:pPr>
        <w:spacing w:after="120" w:line="240" w:lineRule="auto"/>
        <w:jc w:val="both"/>
        <w:rPr>
          <w:rFonts w:ascii="Arial" w:eastAsia="Times New Roman" w:hAnsi="Arial" w:cs="Times New Roman"/>
          <w:i/>
          <w:kern w:val="0"/>
          <w:sz w:val="24"/>
          <w:szCs w:val="20"/>
          <w:lang w:eastAsia="it-IT"/>
          <w14:ligatures w14:val="none"/>
        </w:rPr>
      </w:pPr>
      <w:r w:rsidRPr="005E5FA3">
        <w:rPr>
          <w:rFonts w:ascii="Arial" w:eastAsia="Times New Roman" w:hAnsi="Arial" w:cs="Times New Roman"/>
          <w:i/>
          <w:kern w:val="0"/>
          <w:sz w:val="24"/>
          <w:szCs w:val="20"/>
          <w:lang w:eastAsia="it-IT"/>
          <w14:ligatures w14:val="none"/>
        </w:rPr>
        <w:t xml:space="preserve">E quando digiunate, non assumete aria malinconica come gli ipocriti, che si sfigurano la faccia per far vedere agli uomini che digiunano. In verità vi dico: hanno già ricevuto la loro ricompensa. Tu invece, quando digiuni, profumati la testa e lavati il volto, perché la gente non veda che tu digiuni, ma solo tuo Padre che è nel segreto; e il Padre tuo, che vede nel segreto, ti ricompenserà. </w:t>
      </w:r>
    </w:p>
    <w:p w14:paraId="14AD3B79" w14:textId="77777777" w:rsidR="005E5FA3" w:rsidRPr="005E5FA3" w:rsidRDefault="005E5FA3" w:rsidP="005E5FA3">
      <w:pPr>
        <w:spacing w:after="120" w:line="240" w:lineRule="auto"/>
        <w:jc w:val="both"/>
        <w:rPr>
          <w:rFonts w:ascii="Arial" w:eastAsia="Times New Roman" w:hAnsi="Arial" w:cs="Times New Roman"/>
          <w:i/>
          <w:kern w:val="0"/>
          <w:sz w:val="24"/>
          <w:szCs w:val="20"/>
          <w:lang w:eastAsia="it-IT"/>
          <w14:ligatures w14:val="none"/>
        </w:rPr>
      </w:pPr>
      <w:r w:rsidRPr="005E5FA3">
        <w:rPr>
          <w:rFonts w:ascii="Arial" w:eastAsia="Times New Roman" w:hAnsi="Arial" w:cs="Times New Roman"/>
          <w:i/>
          <w:kern w:val="0"/>
          <w:sz w:val="24"/>
          <w:szCs w:val="20"/>
          <w:lang w:eastAsia="it-IT"/>
          <w14:ligatures w14:val="none"/>
        </w:rPr>
        <w:t xml:space="preserve">Non accumulatevi tesori sulla terra, dove tignola e ruggine consumano e dove ladri scassinano e rubano; accumulatevi invece tesori nel cielo, dove né tignola </w:t>
      </w:r>
      <w:r w:rsidRPr="005E5FA3">
        <w:rPr>
          <w:rFonts w:ascii="Arial" w:eastAsia="Times New Roman" w:hAnsi="Arial" w:cs="Times New Roman"/>
          <w:i/>
          <w:kern w:val="0"/>
          <w:sz w:val="24"/>
          <w:szCs w:val="20"/>
          <w:lang w:eastAsia="it-IT"/>
          <w14:ligatures w14:val="none"/>
        </w:rPr>
        <w:lastRenderedPageBreak/>
        <w:t xml:space="preserve">né ruggine consumano, e dove ladri non scassinano e non rubano. Perché là dov'è il tuo tesoro, sarà anche il tuo cuore. </w:t>
      </w:r>
    </w:p>
    <w:p w14:paraId="54CF4B7A" w14:textId="77777777" w:rsidR="005E5FA3" w:rsidRPr="005E5FA3" w:rsidRDefault="005E5FA3" w:rsidP="005E5FA3">
      <w:pPr>
        <w:spacing w:after="120" w:line="240" w:lineRule="auto"/>
        <w:jc w:val="both"/>
        <w:rPr>
          <w:rFonts w:ascii="Arial" w:eastAsia="Times New Roman" w:hAnsi="Arial" w:cs="Times New Roman"/>
          <w:i/>
          <w:kern w:val="0"/>
          <w:sz w:val="24"/>
          <w:szCs w:val="20"/>
          <w:lang w:eastAsia="it-IT"/>
          <w14:ligatures w14:val="none"/>
        </w:rPr>
      </w:pPr>
      <w:r w:rsidRPr="005E5FA3">
        <w:rPr>
          <w:rFonts w:ascii="Arial" w:eastAsia="Times New Roman" w:hAnsi="Arial" w:cs="Times New Roman"/>
          <w:i/>
          <w:kern w:val="0"/>
          <w:sz w:val="24"/>
          <w:szCs w:val="20"/>
          <w:lang w:eastAsia="it-IT"/>
          <w14:ligatures w14:val="none"/>
        </w:rPr>
        <w:t xml:space="preserve">La lucerna del corpo è l'occhio; se dunque il tuo occhio è chiaro, tutto il tuo corpo sarà nella luce; ma se il tuo occhio è malato, tutto il tuo corpo sarà tenebroso. Se dunque la luce che è in te è tenebra, quanto grande sarà la tenebra! </w:t>
      </w:r>
    </w:p>
    <w:p w14:paraId="2F8F5BD7" w14:textId="77777777" w:rsidR="005E5FA3" w:rsidRPr="005E5FA3" w:rsidRDefault="005E5FA3" w:rsidP="005E5FA3">
      <w:pPr>
        <w:spacing w:after="120" w:line="240" w:lineRule="auto"/>
        <w:jc w:val="both"/>
        <w:rPr>
          <w:rFonts w:ascii="Arial" w:eastAsia="Times New Roman" w:hAnsi="Arial" w:cs="Times New Roman"/>
          <w:i/>
          <w:kern w:val="0"/>
          <w:sz w:val="24"/>
          <w:szCs w:val="20"/>
          <w:lang w:eastAsia="it-IT"/>
          <w14:ligatures w14:val="none"/>
        </w:rPr>
      </w:pPr>
      <w:r w:rsidRPr="005E5FA3">
        <w:rPr>
          <w:rFonts w:ascii="Arial" w:eastAsia="Times New Roman" w:hAnsi="Arial" w:cs="Times New Roman"/>
          <w:i/>
          <w:kern w:val="0"/>
          <w:sz w:val="24"/>
          <w:szCs w:val="20"/>
          <w:lang w:eastAsia="it-IT"/>
          <w14:ligatures w14:val="none"/>
        </w:rPr>
        <w:t xml:space="preserve">Nessuno può servire a due padroni: o odierà l'uno e amerà l'altro, o preferirà l'uno e disprezzerà l'altro: non potete servire a Dio e a mammona. Perciò vi dico: per la vostra vita non affannatevi di quello che mangerete o berrete, e neanche per il vostro corpo, di quello che indosserete; la vita forse non vale più del cibo e il corpo più del vestito? Guardate gli uccelli del cielo: non seminano, né mietono, né ammassano nei granai; eppure il Padre vostro celeste li nutre. Non contate voi forse più di loro? E chi di voi, per quanto si dia da fare, può aggiungere un'ora sola alla sua vita? E perché vi affannate per il vestito? Osservate come crescono i gigli del campo: non lavorano e non filano. Eppure io vi dico che neanche Salomone, con tutta la sua gloria, vestiva come uno di loro. Ora se Dio veste così l'erba del campo, che oggi c'è e domani verrà gettata nel forno, non farà assai più per voi, gente di poca fede? Non affannatevi dunque dicendo: Che cosa mangeremo? Che cosa berremo? Che cosa indosseremo? Di tutte queste cose si preoccupano i pagani; il Padre vostro celeste infatti sa che ne avete bisogno. Cercate prima il regno di Dio e la sua giustizia, e tutte queste cose vi saranno date in aggiunta. Non affannatevi dunque per il domani, perché il domani avrà già le sue inquietudini. A ciascun giorno basta la sua pena. </w:t>
      </w:r>
    </w:p>
    <w:p w14:paraId="29C31CC0" w14:textId="77777777" w:rsidR="005E5FA3" w:rsidRPr="005E5FA3" w:rsidRDefault="005E5FA3" w:rsidP="005E5FA3">
      <w:pPr>
        <w:spacing w:after="120" w:line="240" w:lineRule="auto"/>
        <w:jc w:val="both"/>
        <w:rPr>
          <w:rFonts w:ascii="Arial" w:eastAsia="Times New Roman" w:hAnsi="Arial" w:cs="Times New Roman"/>
          <w:i/>
          <w:kern w:val="0"/>
          <w:sz w:val="24"/>
          <w:szCs w:val="20"/>
          <w:lang w:eastAsia="it-IT"/>
          <w14:ligatures w14:val="none"/>
        </w:rPr>
      </w:pPr>
      <w:r w:rsidRPr="005E5FA3">
        <w:rPr>
          <w:rFonts w:ascii="Arial" w:eastAsia="Times New Roman" w:hAnsi="Arial" w:cs="Times New Roman"/>
          <w:b/>
          <w:i/>
          <w:kern w:val="0"/>
          <w:sz w:val="24"/>
          <w:szCs w:val="20"/>
          <w:lang w:eastAsia="it-IT"/>
          <w14:ligatures w14:val="none"/>
        </w:rPr>
        <w:t>Vangelo secondo Matteo - cap. 7,1-29</w:t>
      </w:r>
      <w:r w:rsidRPr="005E5FA3">
        <w:rPr>
          <w:rFonts w:ascii="Arial" w:eastAsia="Times New Roman" w:hAnsi="Arial" w:cs="Times New Roman"/>
          <w:i/>
          <w:kern w:val="0"/>
          <w:sz w:val="24"/>
          <w:szCs w:val="20"/>
          <w:lang w:eastAsia="it-IT"/>
          <w14:ligatures w14:val="none"/>
        </w:rPr>
        <w:t xml:space="preserve">: “Non giudicate, per non essere giudicati; perché col giudizio con cui giudicate sarete giudicati, e con la misura con la quale misurate sarete misurati. </w:t>
      </w:r>
    </w:p>
    <w:p w14:paraId="3D32BCD4" w14:textId="77777777" w:rsidR="005E5FA3" w:rsidRPr="005E5FA3" w:rsidRDefault="005E5FA3" w:rsidP="005E5FA3">
      <w:pPr>
        <w:spacing w:after="120" w:line="240" w:lineRule="auto"/>
        <w:jc w:val="both"/>
        <w:rPr>
          <w:rFonts w:ascii="Arial" w:eastAsia="Times New Roman" w:hAnsi="Arial" w:cs="Times New Roman"/>
          <w:i/>
          <w:kern w:val="0"/>
          <w:sz w:val="24"/>
          <w:szCs w:val="20"/>
          <w:lang w:eastAsia="it-IT"/>
          <w14:ligatures w14:val="none"/>
        </w:rPr>
      </w:pPr>
      <w:r w:rsidRPr="005E5FA3">
        <w:rPr>
          <w:rFonts w:ascii="Arial" w:eastAsia="Times New Roman" w:hAnsi="Arial" w:cs="Times New Roman"/>
          <w:i/>
          <w:kern w:val="0"/>
          <w:sz w:val="24"/>
          <w:szCs w:val="20"/>
          <w:lang w:eastAsia="it-IT"/>
          <w14:ligatures w14:val="none"/>
        </w:rPr>
        <w:t xml:space="preserve">Perché osservi la pagliuzza nell'occhio del tuo fratello, mentre non ti accorgi della trave che hai nel tuo occhio? O come potrai dire al tuo fratello: permetti che tolga la pagliuzza dal tuo occhio, mentre nell'occhio tuo c'è la trave? Ipocrita, togli prima la trave dal tuo occhio e poi ci vedrai bene per togliere la pagliuzza dall'occhio del tuo fratello. </w:t>
      </w:r>
    </w:p>
    <w:p w14:paraId="5E82EB01" w14:textId="77777777" w:rsidR="005E5FA3" w:rsidRPr="005E5FA3" w:rsidRDefault="005E5FA3" w:rsidP="005E5FA3">
      <w:pPr>
        <w:spacing w:after="120" w:line="240" w:lineRule="auto"/>
        <w:jc w:val="both"/>
        <w:rPr>
          <w:rFonts w:ascii="Arial" w:eastAsia="Times New Roman" w:hAnsi="Arial" w:cs="Times New Roman"/>
          <w:i/>
          <w:kern w:val="0"/>
          <w:sz w:val="24"/>
          <w:szCs w:val="20"/>
          <w:lang w:eastAsia="it-IT"/>
          <w14:ligatures w14:val="none"/>
        </w:rPr>
      </w:pPr>
      <w:r w:rsidRPr="005E5FA3">
        <w:rPr>
          <w:rFonts w:ascii="Arial" w:eastAsia="Times New Roman" w:hAnsi="Arial" w:cs="Times New Roman"/>
          <w:i/>
          <w:kern w:val="0"/>
          <w:sz w:val="24"/>
          <w:szCs w:val="20"/>
          <w:lang w:eastAsia="it-IT"/>
          <w14:ligatures w14:val="none"/>
        </w:rPr>
        <w:t xml:space="preserve">Non date le cose sante ai cani e non gettate le vostre perle davanti ai porci, perché non le calpestino con le loro zampe e poi si voltino per sbranarvi. Chiedete e vi sarà dato; cercate e troverete; bussate e vi sarà aperto; perché chiunque chiede riceve, e chi cerca trova e a chi bussa sarà aperto. </w:t>
      </w:r>
    </w:p>
    <w:p w14:paraId="5F7E64F8" w14:textId="77777777" w:rsidR="005E5FA3" w:rsidRPr="005E5FA3" w:rsidRDefault="005E5FA3" w:rsidP="005E5FA3">
      <w:pPr>
        <w:spacing w:after="120" w:line="240" w:lineRule="auto"/>
        <w:jc w:val="both"/>
        <w:rPr>
          <w:rFonts w:ascii="Arial" w:eastAsia="Times New Roman" w:hAnsi="Arial" w:cs="Times New Roman"/>
          <w:i/>
          <w:kern w:val="0"/>
          <w:sz w:val="24"/>
          <w:szCs w:val="20"/>
          <w:lang w:eastAsia="it-IT"/>
          <w14:ligatures w14:val="none"/>
        </w:rPr>
      </w:pPr>
      <w:r w:rsidRPr="005E5FA3">
        <w:rPr>
          <w:rFonts w:ascii="Arial" w:eastAsia="Times New Roman" w:hAnsi="Arial" w:cs="Times New Roman"/>
          <w:i/>
          <w:kern w:val="0"/>
          <w:sz w:val="24"/>
          <w:szCs w:val="20"/>
          <w:lang w:eastAsia="it-IT"/>
          <w14:ligatures w14:val="none"/>
        </w:rPr>
        <w:t xml:space="preserve">Chi tra di voi al figlio che gli chiede un pane darà una pietra? O se gli chiede un pesce, darà una serpe? Se voi dunque che siete cattivi sapete dare cose buone ai vostri figli, quanto più il Padre vostro che è nei cieli darà cose buone a quelli che gliele domandano! Tutto quanto volete che gli uomini facciano a voi, anche voi fatelo a loro: questa infatti è </w:t>
      </w:r>
      <w:smartTag w:uri="urn:schemas-microsoft-com:office:smarttags" w:element="PersonName">
        <w:smartTagPr>
          <w:attr w:name="ProductID" w:val="la Legge"/>
        </w:smartTagPr>
        <w:r w:rsidRPr="005E5FA3">
          <w:rPr>
            <w:rFonts w:ascii="Arial" w:eastAsia="Times New Roman" w:hAnsi="Arial" w:cs="Times New Roman"/>
            <w:i/>
            <w:kern w:val="0"/>
            <w:sz w:val="24"/>
            <w:szCs w:val="20"/>
            <w:lang w:eastAsia="it-IT"/>
            <w14:ligatures w14:val="none"/>
          </w:rPr>
          <w:t>la Legge</w:t>
        </w:r>
      </w:smartTag>
      <w:r w:rsidRPr="005E5FA3">
        <w:rPr>
          <w:rFonts w:ascii="Arial" w:eastAsia="Times New Roman" w:hAnsi="Arial" w:cs="Times New Roman"/>
          <w:i/>
          <w:kern w:val="0"/>
          <w:sz w:val="24"/>
          <w:szCs w:val="20"/>
          <w:lang w:eastAsia="it-IT"/>
          <w14:ligatures w14:val="none"/>
        </w:rPr>
        <w:t xml:space="preserve"> ed i Profeti. </w:t>
      </w:r>
    </w:p>
    <w:p w14:paraId="0EF4759C" w14:textId="77777777" w:rsidR="005E5FA3" w:rsidRPr="005E5FA3" w:rsidRDefault="005E5FA3" w:rsidP="005E5FA3">
      <w:pPr>
        <w:spacing w:after="120" w:line="240" w:lineRule="auto"/>
        <w:jc w:val="both"/>
        <w:rPr>
          <w:rFonts w:ascii="Arial" w:eastAsia="Times New Roman" w:hAnsi="Arial" w:cs="Times New Roman"/>
          <w:i/>
          <w:kern w:val="0"/>
          <w:sz w:val="24"/>
          <w:szCs w:val="20"/>
          <w:lang w:eastAsia="it-IT"/>
          <w14:ligatures w14:val="none"/>
        </w:rPr>
      </w:pPr>
      <w:r w:rsidRPr="005E5FA3">
        <w:rPr>
          <w:rFonts w:ascii="Arial" w:eastAsia="Times New Roman" w:hAnsi="Arial" w:cs="Times New Roman"/>
          <w:i/>
          <w:kern w:val="0"/>
          <w:sz w:val="24"/>
          <w:szCs w:val="20"/>
          <w:lang w:eastAsia="it-IT"/>
          <w14:ligatures w14:val="none"/>
        </w:rPr>
        <w:t xml:space="preserve">Entrate per la porta stretta, perché larga è la porta e spaziosa la via che conduce alla perdizione, e molti sono quelli che entrano per essa; quanto stretta invece è la porta e angusta la via che conduce alla vita, e quanto pochi sono quelli che la trovano! </w:t>
      </w:r>
    </w:p>
    <w:p w14:paraId="53508A48" w14:textId="77777777" w:rsidR="005E5FA3" w:rsidRPr="005E5FA3" w:rsidRDefault="005E5FA3" w:rsidP="005E5FA3">
      <w:pPr>
        <w:spacing w:after="120" w:line="240" w:lineRule="auto"/>
        <w:jc w:val="both"/>
        <w:rPr>
          <w:rFonts w:ascii="Arial" w:eastAsia="Times New Roman" w:hAnsi="Arial" w:cs="Times New Roman"/>
          <w:i/>
          <w:kern w:val="0"/>
          <w:sz w:val="24"/>
          <w:szCs w:val="20"/>
          <w:lang w:eastAsia="it-IT"/>
          <w14:ligatures w14:val="none"/>
        </w:rPr>
      </w:pPr>
      <w:r w:rsidRPr="005E5FA3">
        <w:rPr>
          <w:rFonts w:ascii="Arial" w:eastAsia="Times New Roman" w:hAnsi="Arial" w:cs="Times New Roman"/>
          <w:i/>
          <w:kern w:val="0"/>
          <w:sz w:val="24"/>
          <w:szCs w:val="20"/>
          <w:lang w:eastAsia="it-IT"/>
          <w14:ligatures w14:val="none"/>
        </w:rPr>
        <w:t xml:space="preserve">Guardatevi dai falsi profeti che vengono a voi in veste di pecore, ma dentro son lupi rapaci. Dai loro frutti li riconoscerete. Si raccoglie forse uva dalle spine, o fichi </w:t>
      </w:r>
      <w:r w:rsidRPr="005E5FA3">
        <w:rPr>
          <w:rFonts w:ascii="Arial" w:eastAsia="Times New Roman" w:hAnsi="Arial" w:cs="Times New Roman"/>
          <w:i/>
          <w:kern w:val="0"/>
          <w:sz w:val="24"/>
          <w:szCs w:val="20"/>
          <w:lang w:eastAsia="it-IT"/>
          <w14:ligatures w14:val="none"/>
        </w:rPr>
        <w:lastRenderedPageBreak/>
        <w:t xml:space="preserve">dai rovi? Così ogni albero buono produce frutti buoni e ogni albero cattivo produce frutti cattivi; un albero buono non può produrre frutti cattivi, né un albero cattivo produrre frutti buoni. Ogni albero che non produce frutti buoni viene tagliato e gettato nel fuoco. Dai loro frutti dunque li potrete riconoscere. </w:t>
      </w:r>
    </w:p>
    <w:p w14:paraId="53D5D73A" w14:textId="77777777" w:rsidR="005E5FA3" w:rsidRPr="005E5FA3" w:rsidRDefault="005E5FA3" w:rsidP="005E5FA3">
      <w:pPr>
        <w:spacing w:after="120" w:line="240" w:lineRule="auto"/>
        <w:jc w:val="both"/>
        <w:rPr>
          <w:rFonts w:ascii="Arial" w:eastAsia="Times New Roman" w:hAnsi="Arial" w:cs="Times New Roman"/>
          <w:i/>
          <w:kern w:val="0"/>
          <w:sz w:val="24"/>
          <w:szCs w:val="20"/>
          <w:lang w:eastAsia="it-IT"/>
          <w14:ligatures w14:val="none"/>
        </w:rPr>
      </w:pPr>
      <w:r w:rsidRPr="005E5FA3">
        <w:rPr>
          <w:rFonts w:ascii="Arial" w:eastAsia="Times New Roman" w:hAnsi="Arial" w:cs="Times New Roman"/>
          <w:i/>
          <w:kern w:val="0"/>
          <w:sz w:val="24"/>
          <w:szCs w:val="20"/>
          <w:lang w:eastAsia="it-IT"/>
          <w14:ligatures w14:val="none"/>
        </w:rPr>
        <w:t xml:space="preserve">Non chiunque mi dice: Signore, Signore, entrerà nel regno dei cieli, ma colui che fa la volontà del Padre mio che è nei cieli. Molti mi diranno in quel giorno: Signore, Signore, non abbiamo noi profetato nel tuo nome e cacciato demòni nel tuo nome e compiuto molti miracoli nel tuo nome? Io però dichiarerò loro: Non vi ho mai conosciuti; allontanatevi da me, voi operatori di iniquità. </w:t>
      </w:r>
    </w:p>
    <w:p w14:paraId="4DAEBB90" w14:textId="77777777" w:rsidR="005E5FA3" w:rsidRPr="005E5FA3" w:rsidRDefault="005E5FA3" w:rsidP="005E5FA3">
      <w:pPr>
        <w:spacing w:after="120" w:line="240" w:lineRule="auto"/>
        <w:jc w:val="both"/>
        <w:rPr>
          <w:rFonts w:ascii="Arial" w:eastAsia="Times New Roman" w:hAnsi="Arial" w:cs="Times New Roman"/>
          <w:i/>
          <w:kern w:val="0"/>
          <w:sz w:val="24"/>
          <w:szCs w:val="20"/>
          <w:lang w:eastAsia="it-IT"/>
          <w14:ligatures w14:val="none"/>
        </w:rPr>
      </w:pPr>
      <w:r w:rsidRPr="005E5FA3">
        <w:rPr>
          <w:rFonts w:ascii="Arial" w:eastAsia="Times New Roman" w:hAnsi="Arial" w:cs="Times New Roman"/>
          <w:i/>
          <w:kern w:val="0"/>
          <w:sz w:val="24"/>
          <w:szCs w:val="20"/>
          <w:lang w:eastAsia="it-IT"/>
          <w14:ligatures w14:val="none"/>
        </w:rPr>
        <w:t xml:space="preserve">Perciò chiunque ascolta queste mie parole e le mette in pratica, è simile a un uomo saggio che ha costruito la sua casa sulla roccia. Cadde la pioggia, strariparono i fiumi, soffiarono i venti e si abbatterono su quella casa, ed essa non cadde, perché era fondata sopra la roccia. Chiunque ascolta queste mie parole e non le mette in pratica, è simile a un uomo stolto che ha costruito la sua casa sulla sabbia. Cadde la pioggia, strariparono i fiumi, soffiarono i venti e si abbatterono su quella casa, ed essa cadde, e la sua rovina fu grande. </w:t>
      </w:r>
    </w:p>
    <w:p w14:paraId="435E67F1" w14:textId="77777777" w:rsidR="005E5FA3" w:rsidRPr="005E5FA3" w:rsidRDefault="005E5FA3" w:rsidP="005E5FA3">
      <w:pPr>
        <w:spacing w:after="120" w:line="240" w:lineRule="auto"/>
        <w:jc w:val="both"/>
        <w:rPr>
          <w:rFonts w:ascii="Arial" w:eastAsia="Times New Roman" w:hAnsi="Arial" w:cs="Times New Roman"/>
          <w:i/>
          <w:kern w:val="0"/>
          <w:sz w:val="24"/>
          <w:szCs w:val="20"/>
          <w:lang w:eastAsia="it-IT"/>
          <w14:ligatures w14:val="none"/>
        </w:rPr>
      </w:pPr>
      <w:r w:rsidRPr="005E5FA3">
        <w:rPr>
          <w:rFonts w:ascii="Arial" w:eastAsia="Times New Roman" w:hAnsi="Arial" w:cs="Times New Roman"/>
          <w:i/>
          <w:kern w:val="0"/>
          <w:sz w:val="24"/>
          <w:szCs w:val="20"/>
          <w:lang w:eastAsia="it-IT"/>
          <w14:ligatures w14:val="none"/>
        </w:rPr>
        <w:t>Quando Gesù ebbe finito questi discorsi, le folle restarono stupite del suo insegnamento: egli infatti insegnava loro come uno che ha autorità e non come i loro scribi”.</w:t>
      </w:r>
    </w:p>
    <w:p w14:paraId="17C66038"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smartTag w:uri="urn:schemas-microsoft-com:office:smarttags" w:element="PersonName">
        <w:smartTagPr>
          <w:attr w:name="ProductID" w:val="La Parola"/>
        </w:smartTagPr>
        <w:r w:rsidRPr="005E5FA3">
          <w:rPr>
            <w:rFonts w:ascii="Arial" w:eastAsia="Times New Roman" w:hAnsi="Arial" w:cs="Times New Roman"/>
            <w:kern w:val="0"/>
            <w:sz w:val="24"/>
            <w:szCs w:val="20"/>
            <w:lang w:eastAsia="it-IT"/>
            <w14:ligatures w14:val="none"/>
          </w:rPr>
          <w:t>La Parola</w:t>
        </w:r>
      </w:smartTag>
      <w:r w:rsidRPr="005E5FA3">
        <w:rPr>
          <w:rFonts w:ascii="Arial" w:eastAsia="Times New Roman" w:hAnsi="Arial" w:cs="Times New Roman"/>
          <w:kern w:val="0"/>
          <w:sz w:val="24"/>
          <w:szCs w:val="20"/>
          <w:lang w:eastAsia="it-IT"/>
          <w14:ligatures w14:val="none"/>
        </w:rPr>
        <w:t xml:space="preserve"> di Gesù è </w:t>
      </w:r>
      <w:smartTag w:uri="urn:schemas-microsoft-com:office:smarttags" w:element="PersonName">
        <w:smartTagPr>
          <w:attr w:name="ProductID" w:val="la Legge"/>
        </w:smartTagPr>
        <w:r w:rsidRPr="005E5FA3">
          <w:rPr>
            <w:rFonts w:ascii="Arial" w:eastAsia="Times New Roman" w:hAnsi="Arial" w:cs="Times New Roman"/>
            <w:kern w:val="0"/>
            <w:sz w:val="24"/>
            <w:szCs w:val="20"/>
            <w:lang w:eastAsia="it-IT"/>
            <w14:ligatures w14:val="none"/>
          </w:rPr>
          <w:t>la Legge</w:t>
        </w:r>
      </w:smartTag>
      <w:r w:rsidRPr="005E5FA3">
        <w:rPr>
          <w:rFonts w:ascii="Arial" w:eastAsia="Times New Roman" w:hAnsi="Arial" w:cs="Times New Roman"/>
          <w:kern w:val="0"/>
          <w:sz w:val="24"/>
          <w:szCs w:val="20"/>
          <w:lang w:eastAsia="it-IT"/>
          <w14:ligatures w14:val="none"/>
        </w:rPr>
        <w:t xml:space="preserve"> dell’amore. Chi vuole amare l’uomo secondo verità, deve attenersi ad ogni parola contenuta in questa Legge. Una sola parola non osservata, fa sì che noi non siamo perfetti nell’amore verso l’uomo.</w:t>
      </w:r>
    </w:p>
    <w:p w14:paraId="30660BC0"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In Giovanni l’amore di Cristo verso l’uomo diviene il Nuovo Comandamento della Legge:</w:t>
      </w:r>
    </w:p>
    <w:p w14:paraId="55DDA28F" w14:textId="77777777" w:rsidR="005E5FA3" w:rsidRPr="005E5FA3" w:rsidRDefault="005E5FA3" w:rsidP="005E5FA3">
      <w:pPr>
        <w:spacing w:after="120" w:line="240" w:lineRule="auto"/>
        <w:jc w:val="both"/>
        <w:rPr>
          <w:rFonts w:ascii="Arial" w:eastAsia="Times New Roman" w:hAnsi="Arial" w:cs="Times New Roman"/>
          <w:bCs/>
          <w:i/>
          <w:kern w:val="0"/>
          <w:sz w:val="24"/>
          <w:szCs w:val="20"/>
          <w:lang w:eastAsia="it-IT"/>
          <w14:ligatures w14:val="none"/>
        </w:rPr>
      </w:pPr>
      <w:r w:rsidRPr="005E5FA3">
        <w:rPr>
          <w:rFonts w:ascii="Arial" w:eastAsia="Times New Roman" w:hAnsi="Arial" w:cs="Times New Roman"/>
          <w:bCs/>
          <w:i/>
          <w:kern w:val="0"/>
          <w:sz w:val="24"/>
          <w:szCs w:val="20"/>
          <w:u w:val="single"/>
          <w:lang w:eastAsia="it-IT"/>
          <w14:ligatures w14:val="none"/>
        </w:rPr>
        <w:t>Vangelo secondo Giovanni - cap. 13,1-38</w:t>
      </w:r>
      <w:r w:rsidRPr="005E5FA3">
        <w:rPr>
          <w:rFonts w:ascii="Arial" w:eastAsia="Times New Roman" w:hAnsi="Arial" w:cs="Times New Roman"/>
          <w:bCs/>
          <w:i/>
          <w:kern w:val="0"/>
          <w:sz w:val="24"/>
          <w:szCs w:val="20"/>
          <w:lang w:eastAsia="it-IT"/>
          <w14:ligatures w14:val="none"/>
        </w:rPr>
        <w:t xml:space="preserve">: “Prima della festa di Pasqua Gesù, sapendo che era giunta la sua ora di passare da questo mondo al Padre, dopo aver amato i suoi che erano nel mondo, li amò sino alla fine. Mentre cenavano, quando già il diavolo aveva messo in cuore a Giuda Iscariota, figlio di Simone, di tradirlo, Gesù sapendo che il Padre gli aveva dato tutto nelle mani e che era venuto da Dio e a Dio ritornava, si alzò da tavola, depose le vesti e, preso un asciugatoio, se lo cinse attorno alla vita. Poi versò dell'acqua nel catino e cominciò a lavare i piedi dei discepoli e ad asciugarli con l'asciugatoio di cui si era cinto. </w:t>
      </w:r>
    </w:p>
    <w:p w14:paraId="32B231AD" w14:textId="77777777" w:rsidR="005E5FA3" w:rsidRPr="005E5FA3" w:rsidRDefault="005E5FA3" w:rsidP="005E5FA3">
      <w:pPr>
        <w:spacing w:after="120" w:line="240" w:lineRule="auto"/>
        <w:jc w:val="both"/>
        <w:rPr>
          <w:rFonts w:ascii="Arial" w:eastAsia="Times New Roman" w:hAnsi="Arial" w:cs="Times New Roman"/>
          <w:i/>
          <w:kern w:val="0"/>
          <w:sz w:val="24"/>
          <w:szCs w:val="20"/>
          <w:lang w:eastAsia="it-IT"/>
          <w14:ligatures w14:val="none"/>
        </w:rPr>
      </w:pPr>
      <w:r w:rsidRPr="005E5FA3">
        <w:rPr>
          <w:rFonts w:ascii="Arial" w:eastAsia="Times New Roman" w:hAnsi="Arial" w:cs="Times New Roman"/>
          <w:i/>
          <w:kern w:val="0"/>
          <w:sz w:val="24"/>
          <w:szCs w:val="20"/>
          <w:lang w:eastAsia="it-IT"/>
          <w14:ligatures w14:val="none"/>
        </w:rPr>
        <w:t xml:space="preserve">Venne dunque da Simon Pietro e questi gli disse: Signore, tu lavi i piedi a me? Rispose Gesù: Quello che io faccio, tu ora non lo capisci, ma lo capirai dopo. Gli disse Simon Pietro: Non mi laverai mai i piedi! Gli rispose Gesù: Se non ti laverò, non avrai parte con me. Gli disse Simon Pietro: Signore, non solo i piedi, ma anche le mani e il capo! Soggiunse Gesù: Chi ha fatto il bagno, non ha bisogno di lavarsi se non i piedi ed è tutto mondo; e voi siete mondi, ma non tutti. Sapeva infatti chi lo tradiva; per questo disse: Non tutti siete mondi. </w:t>
      </w:r>
    </w:p>
    <w:p w14:paraId="792878A2" w14:textId="77777777" w:rsidR="005E5FA3" w:rsidRPr="005E5FA3" w:rsidRDefault="005E5FA3" w:rsidP="005E5FA3">
      <w:pPr>
        <w:spacing w:after="120" w:line="240" w:lineRule="auto"/>
        <w:jc w:val="both"/>
        <w:rPr>
          <w:rFonts w:ascii="Arial" w:eastAsia="Times New Roman" w:hAnsi="Arial" w:cs="Times New Roman"/>
          <w:i/>
          <w:kern w:val="0"/>
          <w:sz w:val="24"/>
          <w:szCs w:val="20"/>
          <w:lang w:eastAsia="it-IT"/>
          <w14:ligatures w14:val="none"/>
        </w:rPr>
      </w:pPr>
      <w:r w:rsidRPr="005E5FA3">
        <w:rPr>
          <w:rFonts w:ascii="Arial" w:eastAsia="Times New Roman" w:hAnsi="Arial" w:cs="Times New Roman"/>
          <w:i/>
          <w:kern w:val="0"/>
          <w:sz w:val="24"/>
          <w:szCs w:val="20"/>
          <w:lang w:eastAsia="it-IT"/>
          <w14:ligatures w14:val="none"/>
        </w:rPr>
        <w:t xml:space="preserve">Quando dunque ebbe lavato loro i piedi e riprese le vesti, sedette di nuovo e disse loro: Sapete ciò che vi ho fatto? Voi mi chiamate Maestro e Signore e dite bene, perché lo sono. Se dunque io, il Signore e il Maestro, ho lavato i vostri piedi, anche voi dovete lavarvi i piedi gli uni gli altri. Vi ho dato infatti l'esempio, perché come ho fatto io, facciate anche voi. </w:t>
      </w:r>
    </w:p>
    <w:p w14:paraId="20A8E74C" w14:textId="77777777" w:rsidR="005E5FA3" w:rsidRPr="005E5FA3" w:rsidRDefault="005E5FA3" w:rsidP="005E5FA3">
      <w:pPr>
        <w:spacing w:after="120" w:line="240" w:lineRule="auto"/>
        <w:jc w:val="both"/>
        <w:rPr>
          <w:rFonts w:ascii="Arial" w:eastAsia="Times New Roman" w:hAnsi="Arial" w:cs="Times New Roman"/>
          <w:i/>
          <w:kern w:val="0"/>
          <w:sz w:val="24"/>
          <w:szCs w:val="20"/>
          <w:lang w:eastAsia="it-IT"/>
          <w14:ligatures w14:val="none"/>
        </w:rPr>
      </w:pPr>
      <w:r w:rsidRPr="005E5FA3">
        <w:rPr>
          <w:rFonts w:ascii="Arial" w:eastAsia="Times New Roman" w:hAnsi="Arial" w:cs="Times New Roman"/>
          <w:i/>
          <w:kern w:val="0"/>
          <w:sz w:val="24"/>
          <w:szCs w:val="20"/>
          <w:lang w:eastAsia="it-IT"/>
          <w14:ligatures w14:val="none"/>
        </w:rPr>
        <w:lastRenderedPageBreak/>
        <w:t xml:space="preserve">In verità, in verità vi dico: un servo non è più grande del suo padrone, né un apostolo è più grande di chi lo ha mandato. Sapendo queste cose, sarete beati se le metterete in pratica. Non parlo di tutti voi; io conosco quelli che ho scelto; ma si deve adempiere </w:t>
      </w:r>
      <w:smartTag w:uri="urn:schemas-microsoft-com:office:smarttags" w:element="PersonName">
        <w:smartTagPr>
          <w:attr w:name="ProductID" w:val="la Scrittura"/>
        </w:smartTagPr>
        <w:r w:rsidRPr="005E5FA3">
          <w:rPr>
            <w:rFonts w:ascii="Arial" w:eastAsia="Times New Roman" w:hAnsi="Arial" w:cs="Times New Roman"/>
            <w:i/>
            <w:kern w:val="0"/>
            <w:sz w:val="24"/>
            <w:szCs w:val="20"/>
            <w:lang w:eastAsia="it-IT"/>
            <w14:ligatures w14:val="none"/>
          </w:rPr>
          <w:t>la Scrittura</w:t>
        </w:r>
      </w:smartTag>
      <w:r w:rsidRPr="005E5FA3">
        <w:rPr>
          <w:rFonts w:ascii="Arial" w:eastAsia="Times New Roman" w:hAnsi="Arial" w:cs="Times New Roman"/>
          <w:i/>
          <w:kern w:val="0"/>
          <w:sz w:val="24"/>
          <w:szCs w:val="20"/>
          <w:lang w:eastAsia="it-IT"/>
          <w14:ligatures w14:val="none"/>
        </w:rPr>
        <w:t xml:space="preserve">: Colui che mangia il pane con me, ha levato contro di me il suo calcagno. Ve lo dico fin d'ora, prima che accada, perché, quando sarà avvenuto, crediate che Io Sono. </w:t>
      </w:r>
    </w:p>
    <w:p w14:paraId="0ABE1F9C" w14:textId="77777777" w:rsidR="005E5FA3" w:rsidRPr="005E5FA3" w:rsidRDefault="005E5FA3" w:rsidP="005E5FA3">
      <w:pPr>
        <w:spacing w:after="120" w:line="240" w:lineRule="auto"/>
        <w:jc w:val="both"/>
        <w:rPr>
          <w:rFonts w:ascii="Arial" w:eastAsia="Times New Roman" w:hAnsi="Arial" w:cs="Times New Roman"/>
          <w:i/>
          <w:kern w:val="0"/>
          <w:sz w:val="24"/>
          <w:szCs w:val="20"/>
          <w:lang w:eastAsia="it-IT"/>
          <w14:ligatures w14:val="none"/>
        </w:rPr>
      </w:pPr>
      <w:r w:rsidRPr="005E5FA3">
        <w:rPr>
          <w:rFonts w:ascii="Arial" w:eastAsia="Times New Roman" w:hAnsi="Arial" w:cs="Times New Roman"/>
          <w:i/>
          <w:kern w:val="0"/>
          <w:sz w:val="24"/>
          <w:szCs w:val="20"/>
          <w:lang w:eastAsia="it-IT"/>
          <w14:ligatures w14:val="none"/>
        </w:rPr>
        <w:t xml:space="preserve">In verità, in verità vi dico: Chi accoglie colui che io manderò, accoglie me; chi accoglie me, accoglie colui che mi ha mandato. </w:t>
      </w:r>
    </w:p>
    <w:p w14:paraId="3ACF64B6" w14:textId="77777777" w:rsidR="005E5FA3" w:rsidRPr="005E5FA3" w:rsidRDefault="005E5FA3" w:rsidP="005E5FA3">
      <w:pPr>
        <w:spacing w:after="120" w:line="240" w:lineRule="auto"/>
        <w:jc w:val="both"/>
        <w:rPr>
          <w:rFonts w:ascii="Arial" w:eastAsia="Times New Roman" w:hAnsi="Arial" w:cs="Times New Roman"/>
          <w:i/>
          <w:kern w:val="0"/>
          <w:sz w:val="24"/>
          <w:szCs w:val="20"/>
          <w:lang w:eastAsia="it-IT"/>
          <w14:ligatures w14:val="none"/>
        </w:rPr>
      </w:pPr>
      <w:r w:rsidRPr="005E5FA3">
        <w:rPr>
          <w:rFonts w:ascii="Arial" w:eastAsia="Times New Roman" w:hAnsi="Arial" w:cs="Times New Roman"/>
          <w:i/>
          <w:kern w:val="0"/>
          <w:sz w:val="24"/>
          <w:szCs w:val="20"/>
          <w:lang w:eastAsia="it-IT"/>
          <w14:ligatures w14:val="none"/>
        </w:rPr>
        <w:t xml:space="preserve">Dette queste cose, Gesù si commosse profondamente e dichiarò: In verità, in verità vi dico: uno di voi mi tradirà. I discepoli si guardarono gli uni gli altri, non sapendo di chi parlasse. Ora uno dei discepoli, quello che Gesù amava, si trovava a tavola al fianco di Gesù. Simon Pietro gli fece un cenno e gli disse: Di’, chi è colui a cui si riferisce? Ed egli reclinandosi così sul petto di Gesù, gli disse: Signore, chi è? Rispose allora Gesù: E` colui per il quale intingerò un boccone e glielo darò. E intinto il boccone, lo prese e lo diede a Giuda Iscariota, figlio di Simone. E allora, dopo quel boccone, satana entrò in lui. Gesù quindi gli disse: Quello che devi fare fallo al più presto. Nessuno dei commensali capì perché gli aveva detto questo; alcuni infatti pensavano che, tenendo Giuda la cassa, Gesù gli avesse detto: Compra quello che ci occorre per la festa, oppure che dovesse dare qualche cosa ai poveri. Preso il boccone, egli subito uscì. Ed era notte. </w:t>
      </w:r>
    </w:p>
    <w:p w14:paraId="41576712" w14:textId="77777777" w:rsidR="005E5FA3" w:rsidRPr="005E5FA3" w:rsidRDefault="005E5FA3" w:rsidP="005E5FA3">
      <w:pPr>
        <w:spacing w:after="120" w:line="240" w:lineRule="auto"/>
        <w:jc w:val="both"/>
        <w:rPr>
          <w:rFonts w:ascii="Arial" w:eastAsia="Times New Roman" w:hAnsi="Arial" w:cs="Times New Roman"/>
          <w:i/>
          <w:kern w:val="0"/>
          <w:sz w:val="24"/>
          <w:szCs w:val="20"/>
          <w:lang w:eastAsia="it-IT"/>
          <w14:ligatures w14:val="none"/>
        </w:rPr>
      </w:pPr>
      <w:r w:rsidRPr="005E5FA3">
        <w:rPr>
          <w:rFonts w:ascii="Arial" w:eastAsia="Times New Roman" w:hAnsi="Arial" w:cs="Times New Roman"/>
          <w:i/>
          <w:kern w:val="0"/>
          <w:sz w:val="24"/>
          <w:szCs w:val="20"/>
          <w:lang w:eastAsia="it-IT"/>
          <w14:ligatures w14:val="none"/>
        </w:rPr>
        <w:t xml:space="preserve">Quand'egli fu uscito, Gesù disse: Ora il Figlio dell'uomo è stato glorificato, e anche Dio è stato glorificato in lui. Se Dio è stato glorificato in lui, anche Dio lo glorificherà da parte sua e lo glorificherà subito. Figlioli, ancora per poco sono con voi; voi mi cercherete, ma come ho già detto ai Giudei, lo dico ora anche a voi: dove vado io voi non potete venire. Vi do un comandamento nuovo: che vi amiate gli uni gli altri; come io vi ho amato, così amatevi anche voi gli uni gli altri. Da questo tutti sapranno che siete miei discepoli, se avrete amore gli uni per gli altri. Simon Pietro gli dice: Signore, dove vai? Gli rispose Gesù: Dove io vado per ora tu non puoi seguirmi; mi seguirai più tardi. Pietro disse: Signore, perché non posso seguirti ora? Darò la mia vita per te! Rispose Gesù: Darai la tua vita per me? In verità, in verità ti dico: non canterà il gallo, prima che tu non m'abbia rinnegato tre volte”. </w:t>
      </w:r>
    </w:p>
    <w:p w14:paraId="5119E5EB"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Nessun uomo potrà amare secondo verità un altro uomo, se non si lascerà amare da Cristo Gesù, che è amore del Padre nello Spirito Santo. Quanti non si lasceranno amare da Cristo, quanti non sono perfetti nel suo amore, mai potranno amare l’uomo secondo verità. O l’uomo decide di entrare nel mistero eterno dell’amore del suo Dio per Lui, in Cristo Gesù, per opera dello Spirito Santo, oppure si precluderà la via per portare all’uomo la ricchezza dell’amore di Dio. Dio è colui che in Cristo Gesù vive per amare l’uomo. L’uomo è colui, che in Cristo Gesù, si lascia ricolmare di tutto l’amore di Dio per amare l’uomo secondo verità e la verità dell’amore dell’uomo per l’uomo è l’amore di Dio versato nel suo cuore. Il cuore di Dio, rivelato in Cristo Gesù, è nello Spirito Santo la Legge dell’amore. </w:t>
      </w:r>
    </w:p>
    <w:p w14:paraId="6996540A"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Dio non è Dio se Cristo non è Dio. L’Incarnazione: il mistero che dona luce di verità ad ogni altro mistero. </w:t>
      </w:r>
      <w:r w:rsidRPr="005E5FA3">
        <w:rPr>
          <w:rFonts w:ascii="Arial" w:eastAsia="Times New Roman" w:hAnsi="Arial" w:cs="Times New Roman"/>
          <w:kern w:val="0"/>
          <w:sz w:val="24"/>
          <w:szCs w:val="20"/>
          <w:lang w:eastAsia="it-IT"/>
          <w14:ligatures w14:val="none"/>
        </w:rPr>
        <w:t xml:space="preserve">Il mistero di Dio è mistero di generazione eterna e di processione trinitaria. Se Cristo non è Dio, neanche Dio è Padre. Se Dio non </w:t>
      </w:r>
      <w:r w:rsidRPr="005E5FA3">
        <w:rPr>
          <w:rFonts w:ascii="Arial" w:eastAsia="Times New Roman" w:hAnsi="Arial" w:cs="Times New Roman"/>
          <w:kern w:val="0"/>
          <w:sz w:val="24"/>
          <w:szCs w:val="20"/>
          <w:lang w:eastAsia="it-IT"/>
          <w14:ligatures w14:val="none"/>
        </w:rPr>
        <w:lastRenderedPageBreak/>
        <w:t xml:space="preserve">è Padre vero, per generazione, Dio non è Dio. Lo si priva della sua verità eterna: la generazione dalla sua natura del Verbo Eterno, del suo Figlio unigenito. Chiunque voglia dare luce ad ogni altro mistero della nostra fede, sia che riguarda Dio come anche l’uomo, non può prescindere dall’Incarnazione. È l’Incarnazione il mistero che dona luce di verità e rende vera ogni conoscenza di Dio e dell’uomo. Senza il mistero dell’incarnazione, ogni conoscenza di Dio o è puramente falsa, o è inadeguata, o è incipiente, o non portata a compimento, o anche ereticale, erronea, ambigua, inconsistente. </w:t>
      </w:r>
    </w:p>
    <w:p w14:paraId="47230482"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È da Dio lo Spirito che riconosce Gesù Cristo. Distruggere Cristo o nel tempo, o nell’eternità. Distruggere Cristo nel suo corpo che è </w:t>
      </w:r>
      <w:smartTag w:uri="urn:schemas-microsoft-com:office:smarttags" w:element="PersonName">
        <w:smartTagPr>
          <w:attr w:name="ProductID" w:val="la Chiesa. Cristo"/>
        </w:smartTagPr>
        <w:r w:rsidRPr="005E5FA3">
          <w:rPr>
            <w:rFonts w:ascii="Arial" w:eastAsia="Times New Roman" w:hAnsi="Arial" w:cs="Times New Roman"/>
            <w:b/>
            <w:kern w:val="0"/>
            <w:sz w:val="24"/>
            <w:szCs w:val="20"/>
            <w:lang w:eastAsia="it-IT"/>
            <w14:ligatures w14:val="none"/>
          </w:rPr>
          <w:t xml:space="preserve">la Chiesa. </w:t>
        </w:r>
        <w:r w:rsidRPr="005E5FA3">
          <w:rPr>
            <w:rFonts w:ascii="Arial" w:eastAsia="Times New Roman" w:hAnsi="Arial" w:cs="Times New Roman"/>
            <w:kern w:val="0"/>
            <w:sz w:val="24"/>
            <w:szCs w:val="20"/>
            <w:lang w:eastAsia="it-IT"/>
            <w14:ligatures w14:val="none"/>
          </w:rPr>
          <w:t>Cristo</w:t>
        </w:r>
      </w:smartTag>
      <w:r w:rsidRPr="005E5FA3">
        <w:rPr>
          <w:rFonts w:ascii="Arial" w:eastAsia="Times New Roman" w:hAnsi="Arial" w:cs="Times New Roman"/>
          <w:kern w:val="0"/>
          <w:sz w:val="24"/>
          <w:szCs w:val="20"/>
          <w:lang w:eastAsia="it-IT"/>
          <w14:ligatures w14:val="none"/>
        </w:rPr>
        <w:t xml:space="preserve"> Gesù è il Figlio Unigenito del Padre, generato da Lui nell’eternità. Cristo Gesù è luce dalla luce, vita dalla vita del Padre per generazione eterna. È dalla natura, ma è anche nella natura del Padre, con il quale sussiste in una sola natura, nell’unità dello Spirito Santo. Cristo Gesù è lo strumento di propiziazione per la remissione di tutti i peccati del mondo. Il corpo di Cristo oggi è </w:t>
      </w:r>
      <w:smartTag w:uri="urn:schemas-microsoft-com:office:smarttags" w:element="PersonName">
        <w:smartTagPr>
          <w:attr w:name="ProductID" w:val="La Chiesa"/>
        </w:smartTagPr>
        <w:r w:rsidRPr="005E5FA3">
          <w:rPr>
            <w:rFonts w:ascii="Arial" w:eastAsia="Times New Roman" w:hAnsi="Arial" w:cs="Times New Roman"/>
            <w:kern w:val="0"/>
            <w:sz w:val="24"/>
            <w:szCs w:val="20"/>
            <w:lang w:eastAsia="it-IT"/>
            <w14:ligatures w14:val="none"/>
          </w:rPr>
          <w:t>la Chiesa</w:t>
        </w:r>
      </w:smartTag>
      <w:r w:rsidRPr="005E5FA3">
        <w:rPr>
          <w:rFonts w:ascii="Arial" w:eastAsia="Times New Roman" w:hAnsi="Arial" w:cs="Times New Roman"/>
          <w:kern w:val="0"/>
          <w:sz w:val="24"/>
          <w:szCs w:val="20"/>
          <w:lang w:eastAsia="it-IT"/>
          <w14:ligatures w14:val="none"/>
        </w:rPr>
        <w:t xml:space="preserve">, costituita in Cristo, per Cristo, con Cristo, strumento di salvezza per il mondo intero. Ogni eresia – lo ripetiamo con forza – ha un solo intento: distruggere la fonte della nostra salvezza. Essa vuole distruggere o Cristo Gesù nella sua origine da Dio, o nel suo compimento che è </w:t>
      </w:r>
      <w:smartTag w:uri="urn:schemas-microsoft-com:office:smarttags" w:element="PersonName">
        <w:smartTagPr>
          <w:attr w:name="ProductID" w:val="la Chiesa. Ogni"/>
        </w:smartTagPr>
        <w:r w:rsidRPr="005E5FA3">
          <w:rPr>
            <w:rFonts w:ascii="Arial" w:eastAsia="Times New Roman" w:hAnsi="Arial" w:cs="Times New Roman"/>
            <w:kern w:val="0"/>
            <w:sz w:val="24"/>
            <w:szCs w:val="20"/>
            <w:lang w:eastAsia="it-IT"/>
            <w14:ligatures w14:val="none"/>
          </w:rPr>
          <w:t>la Chiesa. Ogni</w:t>
        </w:r>
      </w:smartTag>
      <w:r w:rsidRPr="005E5FA3">
        <w:rPr>
          <w:rFonts w:ascii="Arial" w:eastAsia="Times New Roman" w:hAnsi="Arial" w:cs="Times New Roman"/>
          <w:kern w:val="0"/>
          <w:sz w:val="24"/>
          <w:szCs w:val="20"/>
          <w:lang w:eastAsia="it-IT"/>
          <w14:ligatures w14:val="none"/>
        </w:rPr>
        <w:t xml:space="preserve"> eresia è sempre cristologica, anche se apparentemente potrebbe sembrare ecclesiologica, o puramente di natura morale. </w:t>
      </w:r>
    </w:p>
    <w:p w14:paraId="2570D941"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Essere da Dio è essere dalla sua verità. Gesù ha vinto il mondo. Per grazia dello Spirito Santo</w:t>
      </w:r>
      <w:r w:rsidRPr="005E5FA3">
        <w:rPr>
          <w:rFonts w:ascii="Arial" w:eastAsia="Times New Roman" w:hAnsi="Arial" w:cs="Times New Roman"/>
          <w:kern w:val="0"/>
          <w:sz w:val="24"/>
          <w:szCs w:val="20"/>
          <w:lang w:eastAsia="it-IT"/>
          <w14:ligatures w14:val="none"/>
        </w:rPr>
        <w:t xml:space="preserve">. È da Dio chi è dalla verità di Dio. Chi non è dalla verità di Dio, di certo non può dirsi da Dio. La verità di Dio è una sola: la vittoria sulla morte e sul peccato, quindi sul mondo, per opera di Cristo Gesù, ma anche per opera del suo Corpo che è </w:t>
      </w:r>
      <w:smartTag w:uri="urn:schemas-microsoft-com:office:smarttags" w:element="PersonName">
        <w:smartTagPr>
          <w:attr w:name="ProductID" w:val="la Chiesa. Chiunque"/>
        </w:smartTagPr>
        <w:r w:rsidRPr="005E5FA3">
          <w:rPr>
            <w:rFonts w:ascii="Arial" w:eastAsia="Times New Roman" w:hAnsi="Arial" w:cs="Times New Roman"/>
            <w:kern w:val="0"/>
            <w:sz w:val="24"/>
            <w:szCs w:val="20"/>
            <w:lang w:eastAsia="it-IT"/>
            <w14:ligatures w14:val="none"/>
          </w:rPr>
          <w:t>la Chiesa. Chiunque</w:t>
        </w:r>
      </w:smartTag>
      <w:r w:rsidRPr="005E5FA3">
        <w:rPr>
          <w:rFonts w:ascii="Arial" w:eastAsia="Times New Roman" w:hAnsi="Arial" w:cs="Times New Roman"/>
          <w:kern w:val="0"/>
          <w:sz w:val="24"/>
          <w:szCs w:val="20"/>
          <w:lang w:eastAsia="it-IT"/>
          <w14:ligatures w14:val="none"/>
        </w:rPr>
        <w:t xml:space="preserve"> in Cristo non vince il mondo, chiunque in Cristo non toglie il peccato del mondo, iniziando dal suo corpo, costui di certo non è dalla verità di Dio, perché non è dalla verità di Cristo Gesù. La verità di Dio è luce di grazia, di salvezza, di santità, di giustizia, di carità, di amore, di ogni altra virtù. La verità di Dio è vittoria su ogni male. Per grazia dello Spirito Santo ogni cristiano è chiamato a vincere il male. Vincendo il male, anche lui diviene e si fa dalla verità di Dio. </w:t>
      </w:r>
    </w:p>
    <w:p w14:paraId="754B46E9"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Il mondo si nutre di mondo. Dio è più grande di ogni potenza di male. È invincibile chi rimane nella Parola. Falsità e verità si escludono reciprocamente. </w:t>
      </w:r>
      <w:r w:rsidRPr="005E5FA3">
        <w:rPr>
          <w:rFonts w:ascii="Arial" w:eastAsia="Times New Roman" w:hAnsi="Arial" w:cs="Times New Roman"/>
          <w:kern w:val="0"/>
          <w:sz w:val="24"/>
          <w:szCs w:val="20"/>
          <w:lang w:eastAsia="it-IT"/>
          <w14:ligatures w14:val="none"/>
        </w:rPr>
        <w:t xml:space="preserve">Dire che il mondo si nutre di mondo significa che il male si alimenta di male, la falsità di falsità, il peccato di peccato. Se si toglie al mondo il male, la falsità, il peccato, il mondo perde ogni sua consistenza. Il mondo non è più mondo. Dio è più grande di ogni potenza di male. Dio vince ogni peccato. Chi è da Dio e in Dio deve vincere ogni peccato, deve essere più forte di ogni potenza di male. È in Dio e da Dio chi è nella Parola e dalla Parola. Senza </w:t>
      </w:r>
      <w:smartTag w:uri="urn:schemas-microsoft-com:office:smarttags" w:element="PersonName">
        <w:smartTagPr>
          <w:attr w:name="ProductID" w:val="La Parola"/>
        </w:smartTagPr>
        <w:r w:rsidRPr="005E5FA3">
          <w:rPr>
            <w:rFonts w:ascii="Arial" w:eastAsia="Times New Roman" w:hAnsi="Arial" w:cs="Times New Roman"/>
            <w:kern w:val="0"/>
            <w:sz w:val="24"/>
            <w:szCs w:val="20"/>
            <w:lang w:eastAsia="it-IT"/>
            <w14:ligatures w14:val="none"/>
          </w:rPr>
          <w:t>la Parola</w:t>
        </w:r>
      </w:smartTag>
      <w:r w:rsidRPr="005E5FA3">
        <w:rPr>
          <w:rFonts w:ascii="Arial" w:eastAsia="Times New Roman" w:hAnsi="Arial" w:cs="Times New Roman"/>
          <w:kern w:val="0"/>
          <w:sz w:val="24"/>
          <w:szCs w:val="20"/>
          <w:lang w:eastAsia="it-IT"/>
          <w14:ligatures w14:val="none"/>
        </w:rPr>
        <w:t xml:space="preserve"> non si è da Dio. Chi non è nella Parola neanche è in Dio. Fuori di Dio non c’è alcuna possibilità di vincere il peccato. Fuori della Parola si è già in preda del male. Chi vuole vincere il male deve prestare ogni attenzione ad essere e a rimanere sempre nella Parola di Cristo Gesù. Chi è dalla verità di Dio non può essere dalla falsità del mondo. Verità di Dio e falsità del mondo si escludono a vicenda. L’una non esiste dove esiste l’altra. Il cristiano è chiamato a vincere la falsità del mondo; </w:t>
      </w:r>
      <w:r w:rsidRPr="005E5FA3">
        <w:rPr>
          <w:rFonts w:ascii="Arial" w:eastAsia="Times New Roman" w:hAnsi="Arial" w:cs="Times New Roman"/>
          <w:kern w:val="0"/>
          <w:sz w:val="24"/>
          <w:szCs w:val="20"/>
          <w:lang w:eastAsia="it-IT"/>
          <w14:ligatures w14:val="none"/>
        </w:rPr>
        <w:lastRenderedPageBreak/>
        <w:t xml:space="preserve">è chiamato a trasformare il mondo in verità, in luce, in santità, in giustizia, in carità. </w:t>
      </w:r>
    </w:p>
    <w:p w14:paraId="63EC509A"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Chi conosce Dio ascolta noi. Ognuno è dallo spirito che lo governa. </w:t>
      </w:r>
      <w:r w:rsidRPr="005E5FA3">
        <w:rPr>
          <w:rFonts w:ascii="Arial" w:eastAsia="Times New Roman" w:hAnsi="Arial" w:cs="Times New Roman"/>
          <w:kern w:val="0"/>
          <w:sz w:val="24"/>
          <w:szCs w:val="20"/>
          <w:lang w:eastAsia="it-IT"/>
          <w14:ligatures w14:val="none"/>
        </w:rPr>
        <w:t xml:space="preserve">Gli Apostoli sono stati inviati da Cristo Gesù a predicare ad ogni uomo </w:t>
      </w:r>
      <w:smartTag w:uri="urn:schemas-microsoft-com:office:smarttags" w:element="PersonName">
        <w:smartTagPr>
          <w:attr w:name="ProductID" w:val="la Sua Parola"/>
        </w:smartTagPr>
        <w:r w:rsidRPr="005E5FA3">
          <w:rPr>
            <w:rFonts w:ascii="Arial" w:eastAsia="Times New Roman" w:hAnsi="Arial" w:cs="Times New Roman"/>
            <w:kern w:val="0"/>
            <w:sz w:val="24"/>
            <w:szCs w:val="20"/>
            <w:lang w:eastAsia="it-IT"/>
            <w14:ligatures w14:val="none"/>
          </w:rPr>
          <w:t>la Sua Parola</w:t>
        </w:r>
      </w:smartTag>
      <w:r w:rsidRPr="005E5FA3">
        <w:rPr>
          <w:rFonts w:ascii="Arial" w:eastAsia="Times New Roman" w:hAnsi="Arial" w:cs="Times New Roman"/>
          <w:kern w:val="0"/>
          <w:sz w:val="24"/>
          <w:szCs w:val="20"/>
          <w:lang w:eastAsia="it-IT"/>
          <w14:ligatures w14:val="none"/>
        </w:rPr>
        <w:t xml:space="preserve"> di salvezza. Cristo è da Dio. Gli Apostoli sono da Cristo. Gli Apostoli sono da Dio, perché Cristo è da Dio. Chi dice di essere da Dio e non ascolta gli Apostoli che sono da Dio, perché sono da Cristo, costui di certo non è da Dio. La sua è falsa profezia, di sicuro non è vera proclamazione della verità. Chi è governato da Dio ascolta gli Apostoli. Chi non è governato da Dio, perché è sotto l’impero del principe di questo mondo, ascolta il padre suo che è il diavolo. Ognuno è proprietà di colui che lo governa, ma anche dice le parole di colui al quale egli appartiene. </w:t>
      </w:r>
    </w:p>
    <w:p w14:paraId="7BDD1CCD"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Chiunque ama è generato da Dio e conosce Dio. </w:t>
      </w:r>
      <w:r w:rsidRPr="005E5FA3">
        <w:rPr>
          <w:rFonts w:ascii="Arial" w:eastAsia="Times New Roman" w:hAnsi="Arial" w:cs="Times New Roman"/>
          <w:kern w:val="0"/>
          <w:sz w:val="24"/>
          <w:szCs w:val="20"/>
          <w:lang w:eastAsia="it-IT"/>
          <w14:ligatures w14:val="none"/>
        </w:rPr>
        <w:t xml:space="preserve">Dio è amore. Chi ama è da Dio; è generato da Dio, conosce Dio. Chi non ama non conosce Dio, perché la natura di Dio è amore, amore purissimo di donazione nel Cielo, amore sofferto, crocifisso, fattosi olocausto per noi sulla terra. Si conosce Dio per partecipazione della sua natura, della sua verità, della sua santità. Si conosce Dio per immersione in Dio. Chi si immerge in Dio non può amare se non come Dio ama, non può essere vero se non come Dio è vero. </w:t>
      </w:r>
    </w:p>
    <w:p w14:paraId="6CA6E426"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Amiamoci gli uni gli altri. L’amore è da Dio. Modalità dell’amore è la vita di Gesù. Regola dell’amore è </w:t>
      </w:r>
      <w:smartTag w:uri="urn:schemas-microsoft-com:office:smarttags" w:element="PersonName">
        <w:smartTagPr>
          <w:attr w:name="ProductID" w:val="La Parola"/>
        </w:smartTagPr>
        <w:r w:rsidRPr="005E5FA3">
          <w:rPr>
            <w:rFonts w:ascii="Arial" w:eastAsia="Times New Roman" w:hAnsi="Arial" w:cs="Times New Roman"/>
            <w:b/>
            <w:kern w:val="0"/>
            <w:sz w:val="24"/>
            <w:szCs w:val="20"/>
            <w:lang w:eastAsia="it-IT"/>
            <w14:ligatures w14:val="none"/>
          </w:rPr>
          <w:t>la Parola</w:t>
        </w:r>
      </w:smartTag>
      <w:r w:rsidRPr="005E5FA3">
        <w:rPr>
          <w:rFonts w:ascii="Arial" w:eastAsia="Times New Roman" w:hAnsi="Arial" w:cs="Times New Roman"/>
          <w:b/>
          <w:kern w:val="0"/>
          <w:sz w:val="24"/>
          <w:szCs w:val="20"/>
          <w:lang w:eastAsia="it-IT"/>
          <w14:ligatures w14:val="none"/>
        </w:rPr>
        <w:t xml:space="preserve"> di Gesù. Verità e convenienza dell’amore. </w:t>
      </w:r>
      <w:r w:rsidRPr="005E5FA3">
        <w:rPr>
          <w:rFonts w:ascii="Arial" w:eastAsia="Times New Roman" w:hAnsi="Arial" w:cs="Times New Roman"/>
          <w:kern w:val="0"/>
          <w:sz w:val="24"/>
          <w:szCs w:val="20"/>
          <w:lang w:eastAsia="it-IT"/>
          <w14:ligatures w14:val="none"/>
        </w:rPr>
        <w:t xml:space="preserve">Chi vuole amare secondo Dio, deve amare secondo la sua volontà. La modalità del vero amore è </w:t>
      </w:r>
      <w:smartTag w:uri="urn:schemas-microsoft-com:office:smarttags" w:element="PersonName">
        <w:smartTagPr>
          <w:attr w:name="ProductID" w:val="La Parola"/>
        </w:smartTagPr>
        <w:r w:rsidRPr="005E5FA3">
          <w:rPr>
            <w:rFonts w:ascii="Arial" w:eastAsia="Times New Roman" w:hAnsi="Arial" w:cs="Times New Roman"/>
            <w:kern w:val="0"/>
            <w:sz w:val="24"/>
            <w:szCs w:val="20"/>
            <w:lang w:eastAsia="it-IT"/>
            <w14:ligatures w14:val="none"/>
          </w:rPr>
          <w:t>la Parola</w:t>
        </w:r>
      </w:smartTag>
      <w:r w:rsidRPr="005E5FA3">
        <w:rPr>
          <w:rFonts w:ascii="Arial" w:eastAsia="Times New Roman" w:hAnsi="Arial" w:cs="Times New Roman"/>
          <w:kern w:val="0"/>
          <w:sz w:val="24"/>
          <w:szCs w:val="20"/>
          <w:lang w:eastAsia="it-IT"/>
          <w14:ligatures w14:val="none"/>
        </w:rPr>
        <w:t xml:space="preserve"> di Dio, che sono i comandamenti; è </w:t>
      </w:r>
      <w:smartTag w:uri="urn:schemas-microsoft-com:office:smarttags" w:element="PersonName">
        <w:smartTagPr>
          <w:attr w:name="ProductID" w:val="La Parola"/>
        </w:smartTagPr>
        <w:r w:rsidRPr="005E5FA3">
          <w:rPr>
            <w:rFonts w:ascii="Arial" w:eastAsia="Times New Roman" w:hAnsi="Arial" w:cs="Times New Roman"/>
            <w:kern w:val="0"/>
            <w:sz w:val="24"/>
            <w:szCs w:val="20"/>
            <w:lang w:eastAsia="it-IT"/>
            <w14:ligatures w14:val="none"/>
          </w:rPr>
          <w:t>la Parola</w:t>
        </w:r>
      </w:smartTag>
      <w:r w:rsidRPr="005E5FA3">
        <w:rPr>
          <w:rFonts w:ascii="Arial" w:eastAsia="Times New Roman" w:hAnsi="Arial" w:cs="Times New Roman"/>
          <w:kern w:val="0"/>
          <w:sz w:val="24"/>
          <w:szCs w:val="20"/>
          <w:lang w:eastAsia="it-IT"/>
          <w14:ligatures w14:val="none"/>
        </w:rPr>
        <w:t xml:space="preserve"> di Cristo Gesù, che sono le Beatitudini. Fuori dei Comandamenti e delle Beatitudini non c’è amore, perché non c’è volontà manifestata di Dio. È </w:t>
      </w:r>
      <w:smartTag w:uri="urn:schemas-microsoft-com:office:smarttags" w:element="PersonName">
        <w:smartTagPr>
          <w:attr w:name="ProductID" w:val="La Parola"/>
        </w:smartTagPr>
        <w:r w:rsidRPr="005E5FA3">
          <w:rPr>
            <w:rFonts w:ascii="Arial" w:eastAsia="Times New Roman" w:hAnsi="Arial" w:cs="Times New Roman"/>
            <w:kern w:val="0"/>
            <w:sz w:val="24"/>
            <w:szCs w:val="20"/>
            <w:lang w:eastAsia="it-IT"/>
            <w14:ligatures w14:val="none"/>
          </w:rPr>
          <w:t>la Parola</w:t>
        </w:r>
      </w:smartTag>
      <w:r w:rsidRPr="005E5FA3">
        <w:rPr>
          <w:rFonts w:ascii="Arial" w:eastAsia="Times New Roman" w:hAnsi="Arial" w:cs="Times New Roman"/>
          <w:kern w:val="0"/>
          <w:sz w:val="24"/>
          <w:szCs w:val="20"/>
          <w:lang w:eastAsia="it-IT"/>
          <w14:ligatures w14:val="none"/>
        </w:rPr>
        <w:t xml:space="preserve"> la verità del nostro amore. Senza </w:t>
      </w:r>
      <w:smartTag w:uri="urn:schemas-microsoft-com:office:smarttags" w:element="PersonName">
        <w:smartTagPr>
          <w:attr w:name="ProductID" w:val="La Parola"/>
        </w:smartTagPr>
        <w:r w:rsidRPr="005E5FA3">
          <w:rPr>
            <w:rFonts w:ascii="Arial" w:eastAsia="Times New Roman" w:hAnsi="Arial" w:cs="Times New Roman"/>
            <w:kern w:val="0"/>
            <w:sz w:val="24"/>
            <w:szCs w:val="20"/>
            <w:lang w:eastAsia="it-IT"/>
            <w14:ligatures w14:val="none"/>
          </w:rPr>
          <w:t>la Parola</w:t>
        </w:r>
      </w:smartTag>
      <w:r w:rsidRPr="005E5FA3">
        <w:rPr>
          <w:rFonts w:ascii="Arial" w:eastAsia="Times New Roman" w:hAnsi="Arial" w:cs="Times New Roman"/>
          <w:kern w:val="0"/>
          <w:sz w:val="24"/>
          <w:szCs w:val="20"/>
          <w:lang w:eastAsia="it-IT"/>
          <w14:ligatures w14:val="none"/>
        </w:rPr>
        <w:t xml:space="preserve"> il nostro amore non è vero. È un amore di convenienza. La convenienza in nessun modo potrà dirsi amore. Dio è amore perché la sua natura è amore, la sua sostanza divina è amore. Noi siamo stati creati ad immagine e a somiglianza della sua natura divina. Noi siamo stati resi partecipi in Cristo della sua natura divina che è amore, amore purissimo. Noi in Cristo siamo membra del suo corpo che è amore crocifisso, amore donato, sacrificato, fatto olocausto sulla croce. Chi vuole amare in pienezza di verità deve conoscere in pienezza di verità </w:t>
      </w:r>
      <w:smartTag w:uri="urn:schemas-microsoft-com:office:smarttags" w:element="PersonName">
        <w:smartTagPr>
          <w:attr w:name="ProductID" w:val="La Parola"/>
        </w:smartTagPr>
        <w:r w:rsidRPr="005E5FA3">
          <w:rPr>
            <w:rFonts w:ascii="Arial" w:eastAsia="Times New Roman" w:hAnsi="Arial" w:cs="Times New Roman"/>
            <w:kern w:val="0"/>
            <w:sz w:val="24"/>
            <w:szCs w:val="20"/>
            <w:lang w:eastAsia="it-IT"/>
            <w14:ligatures w14:val="none"/>
          </w:rPr>
          <w:t>la Parola</w:t>
        </w:r>
      </w:smartTag>
      <w:r w:rsidRPr="005E5FA3">
        <w:rPr>
          <w:rFonts w:ascii="Arial" w:eastAsia="Times New Roman" w:hAnsi="Arial" w:cs="Times New Roman"/>
          <w:kern w:val="0"/>
          <w:sz w:val="24"/>
          <w:szCs w:val="20"/>
          <w:lang w:eastAsia="it-IT"/>
          <w14:ligatures w14:val="none"/>
        </w:rPr>
        <w:t xml:space="preserve"> e la vita di Cristo Gesù. È Cristo Gesù la verità eterna di ogni amore. </w:t>
      </w:r>
    </w:p>
    <w:p w14:paraId="598B736C"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La generazione è secondo natura. La natura di Dio è amore. </w:t>
      </w:r>
      <w:r w:rsidRPr="005E5FA3">
        <w:rPr>
          <w:rFonts w:ascii="Arial" w:eastAsia="Times New Roman" w:hAnsi="Arial" w:cs="Times New Roman"/>
          <w:kern w:val="0"/>
          <w:sz w:val="24"/>
          <w:szCs w:val="20"/>
          <w:lang w:eastAsia="it-IT"/>
          <w14:ligatures w14:val="none"/>
        </w:rPr>
        <w:t xml:space="preserve">Noi siamo stati generati da Dio. La natura di Dio è amore, verità, santità, giustizia, misericordia, purezza. Se siamo generati dalla natura di Dio, perché siamo stati resi partecipi della natura divina, dobbiamo anche compiere le opere della nuova natura che ci è stata data. Se non compiamo le opere di Dio, attestiamo che non viviamo secondo la natura dell’amore di Dio, viviamo invece in una natura corrotta e distrutta dal peccato, dal male, dalla malvagità. </w:t>
      </w:r>
    </w:p>
    <w:p w14:paraId="55D7EC8C"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L’amore guarda solo se stesso. L’interesse dell’amore è l’amore. </w:t>
      </w:r>
      <w:r w:rsidRPr="005E5FA3">
        <w:rPr>
          <w:rFonts w:ascii="Arial" w:eastAsia="Times New Roman" w:hAnsi="Arial" w:cs="Times New Roman"/>
          <w:kern w:val="0"/>
          <w:sz w:val="24"/>
          <w:szCs w:val="20"/>
          <w:lang w:eastAsia="it-IT"/>
          <w14:ligatures w14:val="none"/>
        </w:rPr>
        <w:t xml:space="preserve">Chi vuole amare, deve pensare solo all’amore in se stesso. L’amore è dono. L’amore è dono che si dona. Se uno guarda il destinatario dell’amore, troverà sempre una ragione per non amare. Se invece si guarda solo alla natura dell’amore che è purissimo dono, si avrà sempre la forza di amare. L’amore è come un albero. Esso produce sempre, indipendentemente da chi poi ne gusterà il frutto. </w:t>
      </w:r>
      <w:r w:rsidRPr="005E5FA3">
        <w:rPr>
          <w:rFonts w:ascii="Arial" w:eastAsia="Times New Roman" w:hAnsi="Arial" w:cs="Times New Roman"/>
          <w:kern w:val="0"/>
          <w:sz w:val="24"/>
          <w:szCs w:val="20"/>
          <w:lang w:eastAsia="it-IT"/>
          <w14:ligatures w14:val="none"/>
        </w:rPr>
        <w:lastRenderedPageBreak/>
        <w:t xml:space="preserve">All’albero è chiesto di produrre. Lui deve pensare solo alla sua natura che è quella di fare frutti. Così dicasi dell’amore, la cui natura è dono, purissimo dono, dono di tutto se stesso. </w:t>
      </w:r>
    </w:p>
    <w:p w14:paraId="579A896E"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Vittima di espiazione. Vivere nella vita dell’altro. Si ama per incarnazione.</w:t>
      </w:r>
      <w:r w:rsidRPr="005E5FA3">
        <w:rPr>
          <w:rFonts w:ascii="Arial" w:eastAsia="Times New Roman" w:hAnsi="Arial" w:cs="Times New Roman"/>
          <w:kern w:val="0"/>
          <w:sz w:val="24"/>
          <w:szCs w:val="20"/>
          <w:lang w:eastAsia="it-IT"/>
          <w14:ligatures w14:val="none"/>
        </w:rPr>
        <w:t xml:space="preserve"> Gesù ci ha amato facendosi per noi vittima di espiazione, sacrificio, olocausto, offerta purissima. Fece tutto questo prendendo il nostro posto, in vece nostra. Così agendo, Gesù ci insegna la sola ed unica verità dell’amore: si può amare solo per incarnazione. Solo assumendo la vita dell’altro per condurla nella verità e nella carità di Dio si può amare. È questa forma, la forma di Cristo Gesù, la sola che dona pienezza al nostro amore. </w:t>
      </w:r>
    </w:p>
    <w:p w14:paraId="5E97213E"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Chi ama rende visibile il Dio invisibile. Amiamo se Dio è in noi.</w:t>
      </w:r>
      <w:r w:rsidRPr="005E5FA3">
        <w:rPr>
          <w:rFonts w:ascii="Arial" w:eastAsia="Times New Roman" w:hAnsi="Arial" w:cs="Times New Roman"/>
          <w:kern w:val="0"/>
          <w:sz w:val="24"/>
          <w:szCs w:val="20"/>
          <w:lang w:eastAsia="it-IT"/>
          <w14:ligatures w14:val="none"/>
        </w:rPr>
        <w:t xml:space="preserve"> </w:t>
      </w:r>
      <w:r w:rsidRPr="005E5FA3">
        <w:rPr>
          <w:rFonts w:ascii="Arial" w:eastAsia="Times New Roman" w:hAnsi="Arial" w:cs="Times New Roman"/>
          <w:b/>
          <w:kern w:val="0"/>
          <w:sz w:val="24"/>
          <w:szCs w:val="20"/>
          <w:lang w:eastAsia="it-IT"/>
          <w14:ligatures w14:val="none"/>
        </w:rPr>
        <w:t xml:space="preserve">Dio nessuno l’ha mai visto. </w:t>
      </w:r>
      <w:r w:rsidRPr="005E5FA3">
        <w:rPr>
          <w:rFonts w:ascii="Arial" w:eastAsia="Times New Roman" w:hAnsi="Arial" w:cs="Times New Roman"/>
          <w:kern w:val="0"/>
          <w:sz w:val="24"/>
          <w:szCs w:val="20"/>
          <w:lang w:eastAsia="it-IT"/>
          <w14:ligatures w14:val="none"/>
        </w:rPr>
        <w:t xml:space="preserve">Dio è invisibile. La natura di amore è anch’essa invisibile. L’amore invece è visibile. Amando noi rendiamo visibile l’invisibile Dio. Possiamo amare però se Dio è in noi e se noi siamo in Dio. Quando noi siamo in Dio e Dio è in noi? Quando noi siamo nella sua Parola. </w:t>
      </w:r>
      <w:smartTag w:uri="urn:schemas-microsoft-com:office:smarttags" w:element="PersonName">
        <w:smartTagPr>
          <w:attr w:name="ProductID" w:val="La Parola"/>
        </w:smartTagPr>
        <w:r w:rsidRPr="005E5FA3">
          <w:rPr>
            <w:rFonts w:ascii="Arial" w:eastAsia="Times New Roman" w:hAnsi="Arial" w:cs="Times New Roman"/>
            <w:kern w:val="0"/>
            <w:sz w:val="24"/>
            <w:szCs w:val="20"/>
            <w:lang w:eastAsia="it-IT"/>
            <w14:ligatures w14:val="none"/>
          </w:rPr>
          <w:t>La Parola</w:t>
        </w:r>
      </w:smartTag>
      <w:r w:rsidRPr="005E5FA3">
        <w:rPr>
          <w:rFonts w:ascii="Arial" w:eastAsia="Times New Roman" w:hAnsi="Arial" w:cs="Times New Roman"/>
          <w:kern w:val="0"/>
          <w:sz w:val="24"/>
          <w:szCs w:val="20"/>
          <w:lang w:eastAsia="it-IT"/>
          <w14:ligatures w14:val="none"/>
        </w:rPr>
        <w:t xml:space="preserve"> di Dio, di Cristo Gesù, trasformata in vita, in amore, rende visibile Dio nel nostro mondo. L’amore è la via della fede. La fede è la via dell’amore. Amore e fede devono essere una cosa sola. Quando fede e amore nel cristiano divengono una cosa sola: il Dio invisibile per suo tramite diviene visibile. L’uomo lo vede e si può aprire alla fede in Lui. Chi vuole portare il mondo a Dio sappia che ha una sola possibilità: unire in lui fede e amore, Parola e vita, Comandamenti e obbedienza, Beatitudini e loro perfetto compimento. </w:t>
      </w:r>
    </w:p>
    <w:p w14:paraId="66E33105"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Il Padre ha inviato il Figlio come Salvatore del mondo. Gesù è la vita di Dio sulla terra e nel cielo. </w:t>
      </w:r>
      <w:r w:rsidRPr="005E5FA3">
        <w:rPr>
          <w:rFonts w:ascii="Arial" w:eastAsia="Times New Roman" w:hAnsi="Arial" w:cs="Times New Roman"/>
          <w:kern w:val="0"/>
          <w:sz w:val="24"/>
          <w:szCs w:val="20"/>
          <w:lang w:eastAsia="it-IT"/>
          <w14:ligatures w14:val="none"/>
        </w:rPr>
        <w:t xml:space="preserve">Dio salva il mondo per mezzo del Suo Figlio Unigenito. Questa verità è l’essenza della fede. Chi distrugge questa verità, distrugge la fede e con essa la salvezza, la redenzione, la possibilità dell’uomo di ritornare alla sorgente della vita. È Cristo Gesù la vita di Dio sulla terra e nel cielo. Escludere Cristo dal processo del nostro ritorno in vita, è escludersi dalla stessa vita, poiché fuori di Cristo Gesù non c’è vita. Lo abbiamo già detto, è opportuno che lo si ricordi: da sempre satana vuole distruggere questa sola verità: la vita di Dio è Cristo Gesù. Se distrugge questa verità, distrugge la vita. L’uomo rimane per sempre nella morte. Questo ci obbliga a fare il percorso inverso a quello di satana: noi dobbiamo fare di tutto per portare il mondo intero nella vera vita che è Gesù Signore. La battaglia della vita e della morte si combatte in un solo campo e questo per tutti i giorni della storia dell’umanità: nel campo della verità di Cristo Gesù. </w:t>
      </w:r>
    </w:p>
    <w:p w14:paraId="34DC836E"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Nella carità di Cristo il cristiano diviene carità di Dio. Cristo diviene la nostra vita, noi la vita di Cristo. Quando si è perfetti? Carità e volontà di Dio. </w:t>
      </w:r>
      <w:r w:rsidRPr="005E5FA3">
        <w:rPr>
          <w:rFonts w:ascii="Arial" w:eastAsia="Times New Roman" w:hAnsi="Arial" w:cs="Times New Roman"/>
          <w:kern w:val="0"/>
          <w:sz w:val="24"/>
          <w:szCs w:val="20"/>
          <w:lang w:eastAsia="it-IT"/>
          <w14:ligatures w14:val="none"/>
        </w:rPr>
        <w:t xml:space="preserve">Cristo Gesù è la carità di Dio. Divenendo una cosa sola con la carità di Cristo, noi diveniamo una cosa sola con la carità di Dio, diveniamo carità di Dio in questo mondo. Nella carità noi diveniamo vita di Cristo, Cristo diviene nostra vita. Una sola vita: di Cristo in noi, di noi in Cristo. Diveniamo anche una sola vita con Dio: di Dio in noi, di noi in Dio. In questa carità dobbiamo divenire perfetti. Come si diviene perfetti? Vivendo di carità secondo la volontà del Padre. La volontà del Padre sono i Comandamenti, sono le Beatitudini. Quando il cristiano unisce mirabilmente in sé la pienezza dei comandamenti e delle beatitudini, la sua carità </w:t>
      </w:r>
      <w:r w:rsidRPr="005E5FA3">
        <w:rPr>
          <w:rFonts w:ascii="Arial" w:eastAsia="Times New Roman" w:hAnsi="Arial" w:cs="Times New Roman"/>
          <w:kern w:val="0"/>
          <w:sz w:val="24"/>
          <w:szCs w:val="20"/>
          <w:lang w:eastAsia="it-IT"/>
          <w14:ligatures w14:val="none"/>
        </w:rPr>
        <w:lastRenderedPageBreak/>
        <w:t xml:space="preserve">è perfetta. Lui è divenuto carità di Dio nel mondo, perché ama in tutto secondo la pienezza della divina volontà, allo stesso modo che Cristo Gesù è divenuto carità del Padre, compiendo in tutto </w:t>
      </w:r>
      <w:smartTag w:uri="urn:schemas-microsoft-com:office:smarttags" w:element="PersonName">
        <w:smartTagPr>
          <w:attr w:name="ProductID" w:val="La Parola"/>
        </w:smartTagPr>
        <w:r w:rsidRPr="005E5FA3">
          <w:rPr>
            <w:rFonts w:ascii="Arial" w:eastAsia="Times New Roman" w:hAnsi="Arial" w:cs="Times New Roman"/>
            <w:kern w:val="0"/>
            <w:sz w:val="24"/>
            <w:szCs w:val="20"/>
            <w:lang w:eastAsia="it-IT"/>
            <w14:ligatures w14:val="none"/>
          </w:rPr>
          <w:t>la Parola</w:t>
        </w:r>
      </w:smartTag>
      <w:r w:rsidRPr="005E5FA3">
        <w:rPr>
          <w:rFonts w:ascii="Arial" w:eastAsia="Times New Roman" w:hAnsi="Arial" w:cs="Times New Roman"/>
          <w:kern w:val="0"/>
          <w:sz w:val="24"/>
          <w:szCs w:val="20"/>
          <w:lang w:eastAsia="it-IT"/>
          <w14:ligatures w14:val="none"/>
        </w:rPr>
        <w:t xml:space="preserve"> del Padre. </w:t>
      </w:r>
    </w:p>
    <w:p w14:paraId="0AAADB0C" w14:textId="77777777" w:rsidR="005E5FA3" w:rsidRPr="005E5FA3" w:rsidRDefault="005E5FA3" w:rsidP="005E5FA3">
      <w:pPr>
        <w:spacing w:after="120" w:line="240" w:lineRule="auto"/>
        <w:jc w:val="both"/>
        <w:rPr>
          <w:rFonts w:ascii="Arial" w:eastAsia="Times New Roman" w:hAnsi="Arial" w:cs="Times New Roman"/>
          <w:b/>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Coscienza e Legge. Bene e male nell’assoluto della verità. Bene e male nella coscienza del singolo. L’assoluto eterno della coscienza. </w:t>
      </w:r>
      <w:r w:rsidRPr="005E5FA3">
        <w:rPr>
          <w:rFonts w:ascii="Arial" w:eastAsia="Times New Roman" w:hAnsi="Arial" w:cs="Times New Roman"/>
          <w:kern w:val="0"/>
          <w:sz w:val="24"/>
          <w:szCs w:val="20"/>
          <w:lang w:eastAsia="it-IT"/>
          <w14:ligatures w14:val="none"/>
        </w:rPr>
        <w:t xml:space="preserve">Chi vuole amare una cosa non deve mai fare: appellarsi alla sua coscienza, o costituire la propria coscienza come unica legge dell’amore. Il bene e il male non vengono dalla coscienza, vengono dalla verità e la verità è fuori della coscienza, perché la verità è Dio. L’assoluto eterno della coscienza non è la coscienza, bensì Dio. L’assoluto del bene e del male della coscienza, non è la coscienza, è la verità di Dio. Oggi è proprio questa distinzione che manca. Oggi è la coscienza del singolo che è divenuta l’assoluto per l’uomo. Quando la coscienza di un uomo diviene il suo assoluto, con questa coscienza si giunge a giustificare anche i più orrendi misfatti. Tutto il male viene giustificato dalla coscienza, quando questa diviene l’assoluto morale per un uomo. </w:t>
      </w:r>
    </w:p>
    <w:p w14:paraId="57A204CB"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Dio è morto per l’uomo. Amare Dio è morire in Lui per l’uomo. Dall’amore verso il prossimo si definisce la vera religione. </w:t>
      </w:r>
      <w:r w:rsidRPr="005E5FA3">
        <w:rPr>
          <w:rFonts w:ascii="Arial" w:eastAsia="Times New Roman" w:hAnsi="Arial" w:cs="Times New Roman"/>
          <w:kern w:val="0"/>
          <w:sz w:val="24"/>
          <w:szCs w:val="20"/>
          <w:lang w:eastAsia="it-IT"/>
          <w14:ligatures w14:val="none"/>
        </w:rPr>
        <w:t xml:space="preserve">Ancora sull’amore. Per comprendere la profondità dell’amore di Dio, dobbiamo attestare la sua verità primaria: Dio, il Creatore, il Signore, l’Onnipotente, l’Offeso, è morto per la creatura. È morto perché potesse ritornare in vita. L’uomo, che in Cristo, diviene partecipe della natura di Dio, che diviene anche in Cristo un solo corpo, se vuole amare, anche lui deve morire per l’uomo, per ogni uomo. Dopo che Dio è morto per l’uomo, non è possibile definire la religione se non da questo amore. È vera ogni religione nella quale ogni uomo è chiamato a morire per l’uomo, perché ritorni in vita. È falsa quella religione in cui l’uomo toglie la vita all’uomo. È inadeguata quella religione nella quale l’uomo si arresta dinanzi al dono della sua vita per i suoi fratelli. È ingiusta quella religione che chiude l’uomo in se stesso. È iniqua quella religione nella quale si insegna all’uomo ad ammazzare l’uomo in nome di Dio, in nome della fede, in nome della verità. È disumana quella religione che priva l’uomo della sua dignità di essere ad immagine e a somiglianza del suo creatore. </w:t>
      </w:r>
    </w:p>
    <w:p w14:paraId="7D9ECABE" w14:textId="77777777" w:rsidR="005E5FA3" w:rsidRPr="005E5FA3" w:rsidRDefault="005E5FA3" w:rsidP="005E5FA3">
      <w:pPr>
        <w:spacing w:after="120" w:line="240" w:lineRule="auto"/>
        <w:jc w:val="both"/>
        <w:rPr>
          <w:rFonts w:ascii="Arial" w:eastAsia="Times New Roman" w:hAnsi="Arial" w:cs="Times New Roman"/>
          <w:b/>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Cosa è la santità di Dio? </w:t>
      </w:r>
      <w:r w:rsidRPr="005E5FA3">
        <w:rPr>
          <w:rFonts w:ascii="Arial" w:eastAsia="Times New Roman" w:hAnsi="Arial" w:cs="Times New Roman"/>
          <w:kern w:val="0"/>
          <w:sz w:val="24"/>
          <w:szCs w:val="20"/>
          <w:lang w:eastAsia="it-IT"/>
          <w14:ligatures w14:val="none"/>
        </w:rPr>
        <w:t xml:space="preserve">La santità di Dio è la sua eterna carità, la sua misericordia, la sua benevolenza. Dio è bontà per natura. È bontà per volontà. È anche bontà per opera. Tutte le sue opere sono misericordia e benevolenza. Essendo l’uomo chiamato ad essere santo come Dio è santo, anche lui deve essere carità, bontà, misericordia, benevolenza, perdono, pietà, compassione verso ogni uomo. Questa è la sua nuova essenza. Secondo questa nuova essenza egli deve relazionarsi verso i suoi fratelli. </w:t>
      </w:r>
    </w:p>
    <w:p w14:paraId="4FD4C38C"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L’insegnamento della Legge di Dio. La legge della natura è da Dio. La nuova Legge dell’amore. </w:t>
      </w:r>
      <w:r w:rsidRPr="005E5FA3">
        <w:rPr>
          <w:rFonts w:ascii="Arial" w:eastAsia="Times New Roman" w:hAnsi="Arial" w:cs="Times New Roman"/>
          <w:kern w:val="0"/>
          <w:sz w:val="24"/>
          <w:szCs w:val="20"/>
          <w:lang w:eastAsia="it-IT"/>
          <w14:ligatures w14:val="none"/>
        </w:rPr>
        <w:t xml:space="preserve">Insegnare </w:t>
      </w:r>
      <w:smartTag w:uri="urn:schemas-microsoft-com:office:smarttags" w:element="PersonName">
        <w:smartTagPr>
          <w:attr w:name="ProductID" w:val="la Legge"/>
        </w:smartTagPr>
        <w:r w:rsidRPr="005E5FA3">
          <w:rPr>
            <w:rFonts w:ascii="Arial" w:eastAsia="Times New Roman" w:hAnsi="Arial" w:cs="Times New Roman"/>
            <w:kern w:val="0"/>
            <w:sz w:val="24"/>
            <w:szCs w:val="20"/>
            <w:lang w:eastAsia="it-IT"/>
            <w14:ligatures w14:val="none"/>
          </w:rPr>
          <w:t>la Legge</w:t>
        </w:r>
      </w:smartTag>
      <w:r w:rsidRPr="005E5FA3">
        <w:rPr>
          <w:rFonts w:ascii="Arial" w:eastAsia="Times New Roman" w:hAnsi="Arial" w:cs="Times New Roman"/>
          <w:kern w:val="0"/>
          <w:sz w:val="24"/>
          <w:szCs w:val="20"/>
          <w:lang w:eastAsia="it-IT"/>
          <w14:ligatures w14:val="none"/>
        </w:rPr>
        <w:t xml:space="preserve"> di Dio all’uomo in fondo significa insegnare ad ogni uomo come si ama. La legge di Dio nasce dalla natura di Dio e la natura di Dio è perfetta santità. La legge nasce dall’amore di Cristo Gesù e Cristo Gesù è il Crocifisso per amore. La nostra nuova legge di amore è Cristo Crocifisso, colui che si è donato per noi sulla croce. È artificiosa quella distinzione che si vuole introdurre nella legge: legge naturale e legge positiva. Non c’è legge se non da Dio. Non c’è legge se non dalla natura di Dio. Anche la legge naturale </w:t>
      </w:r>
      <w:r w:rsidRPr="005E5FA3">
        <w:rPr>
          <w:rFonts w:ascii="Arial" w:eastAsia="Times New Roman" w:hAnsi="Arial" w:cs="Times New Roman"/>
          <w:kern w:val="0"/>
          <w:sz w:val="24"/>
          <w:szCs w:val="20"/>
          <w:lang w:eastAsia="it-IT"/>
          <w14:ligatures w14:val="none"/>
        </w:rPr>
        <w:lastRenderedPageBreak/>
        <w:t xml:space="preserve">è dalla natura di Dio. Qual è allora la differenza tra la legge naturale e la legge positiva, dal momento che l’una e l’altra sono dalla natura di Dio? La differenza è una sola: sia la legge detta naturale che quella positiva, in verità sono una sola legge: l’una e l’altra sono legge positiva. Solamente che l’uomo non volle ascoltare la legge positiva che Dio gli aveva dato, si lasciò tentare e con il peccato ha indebolito, o oscurato del tutto, la sua facoltà di ascoltare il Signore che gli parla. Per questo il Signore, non potendo parlare lui direttamente al cuore – legge naturale – gli parla per mezzo di altri uomini, che lui costituisce strumenti della sua parola. </w:t>
      </w:r>
    </w:p>
    <w:p w14:paraId="305EBAAF" w14:textId="77777777" w:rsidR="005E5FA3" w:rsidRPr="005E5FA3" w:rsidRDefault="005E5FA3" w:rsidP="005E5FA3">
      <w:pPr>
        <w:spacing w:after="120" w:line="240" w:lineRule="auto"/>
        <w:rPr>
          <w:rFonts w:ascii="Times New Roman" w:eastAsia="Times New Roman" w:hAnsi="Times New Roman" w:cs="Times New Roman"/>
          <w:kern w:val="0"/>
          <w:sz w:val="20"/>
          <w:szCs w:val="20"/>
          <w:lang w:eastAsia="it-IT"/>
          <w14:ligatures w14:val="none"/>
        </w:rPr>
      </w:pPr>
    </w:p>
    <w:p w14:paraId="3D2CA9D6" w14:textId="77777777" w:rsidR="005E5FA3" w:rsidRPr="005E5FA3" w:rsidRDefault="005E5FA3" w:rsidP="005E5FA3">
      <w:pPr>
        <w:pStyle w:val="Titolo1"/>
      </w:pPr>
      <w:r w:rsidRPr="005E5FA3">
        <w:rPr>
          <w:rFonts w:cs="Times New Roman"/>
        </w:rPr>
        <w:t xml:space="preserve"> </w:t>
      </w:r>
      <w:bookmarkStart w:id="434" w:name="_Toc218975085"/>
      <w:bookmarkStart w:id="435" w:name="_Toc219036223"/>
      <w:r w:rsidRPr="005E5FA3">
        <w:t>DALLA LETTERA AGLI EFESINI CAPITOLO I</w:t>
      </w:r>
      <w:bookmarkEnd w:id="434"/>
      <w:bookmarkEnd w:id="435"/>
    </w:p>
    <w:p w14:paraId="757C3D8C" w14:textId="77777777" w:rsidR="005E5FA3" w:rsidRPr="005E5FA3" w:rsidRDefault="005E5FA3" w:rsidP="005E5FA3">
      <w:pPr>
        <w:spacing w:after="120" w:line="240" w:lineRule="auto"/>
        <w:jc w:val="both"/>
        <w:rPr>
          <w:rFonts w:ascii="Arial" w:eastAsia="Calibri" w:hAnsi="Arial" w:cs="Arial"/>
          <w:b/>
          <w:color w:val="000000" w:themeColor="text1"/>
          <w:kern w:val="0"/>
          <w:sz w:val="28"/>
          <w:shd w:val="clear" w:color="auto" w:fill="FFFFFF"/>
          <w:lang w:eastAsia="it-IT"/>
          <w14:ligatures w14:val="none"/>
        </w:rPr>
      </w:pPr>
      <w:bookmarkStart w:id="436" w:name="_Toc22660598"/>
      <w:bookmarkStart w:id="437" w:name="_Toc62146029"/>
      <w:bookmarkStart w:id="438" w:name="_Toc218837603"/>
      <w:r w:rsidRPr="005E5FA3">
        <w:rPr>
          <w:rFonts w:ascii="Arial" w:eastAsia="Calibri" w:hAnsi="Arial" w:cs="Arial"/>
          <w:b/>
          <w:color w:val="000000" w:themeColor="text1"/>
          <w:kern w:val="0"/>
          <w:sz w:val="28"/>
          <w:shd w:val="clear" w:color="auto" w:fill="FFFFFF"/>
          <w:lang w:eastAsia="it-IT"/>
          <w14:ligatures w14:val="none"/>
        </w:rPr>
        <w:t>INDIRIZZO E SALUTO</w:t>
      </w:r>
      <w:bookmarkEnd w:id="436"/>
      <w:bookmarkEnd w:id="437"/>
      <w:bookmarkEnd w:id="438"/>
      <w:r w:rsidRPr="005E5FA3">
        <w:rPr>
          <w:rFonts w:ascii="Arial" w:eastAsia="Calibri" w:hAnsi="Arial" w:cs="Arial"/>
          <w:b/>
          <w:color w:val="000000" w:themeColor="text1"/>
          <w:kern w:val="0"/>
          <w:sz w:val="28"/>
          <w:shd w:val="clear" w:color="auto" w:fill="FFFFFF"/>
          <w:lang w:eastAsia="it-IT"/>
          <w14:ligatures w14:val="none"/>
        </w:rPr>
        <w:t xml:space="preserve"> </w:t>
      </w:r>
    </w:p>
    <w:p w14:paraId="3A5216A6" w14:textId="77777777" w:rsidR="005E5FA3" w:rsidRPr="005E5FA3" w:rsidRDefault="005E5FA3" w:rsidP="005E5FA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[1]Paolo, apostolo di Gesù Cristo per volontà di Dio, ai santi che sono in Efeso, credenti in Cristo Gesù: </w:t>
      </w:r>
    </w:p>
    <w:p w14:paraId="7A3BC2A1"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Paolo è apostolo di Gesù Cristo. In quanto apostolo di Gesù Cristo egli scrive loro. In quanto parola di colui che nella Chiesa ha il posto di Cristo bisogna leggere quanto lui scrive. Questa convinzione di fede dovrebbe sempre essere nel cuore di chi scrive e di chi legge. Deve essere questa convinzione nel cuore di chi scrive, perché dica solo la volontà di Cristo Gesù, solo la sua verità, solo la sua dottrina, solo quella Parola che lo stesso Cristo gli ha consegnato il giorno in cui lo ha costituito suo apostolo nel suo gregge.</w:t>
      </w:r>
    </w:p>
    <w:p w14:paraId="61A6A302"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Se si ha questa convinzione, allora bisogna evitare che si dicano cose che non appartengono al cuore di Cristo, ma che sono del nostro cuore. Perché questo avvenga è necessario che il cuore di Cristo sia il nostro cuore, lo Spirito di Gesù sia nel nostro spirito, i desideri di Cristo siano i nostri e la sua volontà la nostra. Questo richiede un cammino nella santità di Cristo, in una perfetta obbedienza al Padre nostro che è nei cieli, in una sequela santa del Vangelo che ci è stato dato non perché venga annunziato, ma perché venga vissuto e mentre lo si vive lo si annunzi, lo si predichi, lo si proclami.</w:t>
      </w:r>
    </w:p>
    <w:p w14:paraId="50C85BC4"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Questa stessa convinzione deve anche regnare nel cuore di chi riceve la parola degli Apostoli. Vi regnerà se c’è in essi desiderio di conoscere la verità, di ascoltare la vera Parola di Cristo Gesù, di vivere l’obbedienza perfetta a Dio che avviene e si compie solo nella conoscenza della vera Parola di Gesù Signore.</w:t>
      </w:r>
    </w:p>
    <w:p w14:paraId="31755874"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Quando non c’è desiderio di ascoltare e di vivere la vera Parola di Cristo Gesù, neanche si accoglie </w:t>
      </w:r>
      <w:smartTag w:uri="urn:schemas-microsoft-com:office:smarttags" w:element="PersonName">
        <w:smartTagPr>
          <w:attr w:name="ProductID" w:val="La Parola"/>
        </w:smartTagPr>
        <w:r w:rsidRPr="005E5FA3">
          <w:rPr>
            <w:rFonts w:ascii="Arial" w:eastAsia="Times New Roman" w:hAnsi="Arial" w:cs="Times New Roman"/>
            <w:kern w:val="0"/>
            <w:sz w:val="24"/>
            <w:szCs w:val="20"/>
            <w:lang w:eastAsia="it-IT"/>
            <w14:ligatures w14:val="none"/>
          </w:rPr>
          <w:t>la Parola</w:t>
        </w:r>
      </w:smartTag>
      <w:r w:rsidRPr="005E5FA3">
        <w:rPr>
          <w:rFonts w:ascii="Arial" w:eastAsia="Times New Roman" w:hAnsi="Arial" w:cs="Times New Roman"/>
          <w:kern w:val="0"/>
          <w:sz w:val="24"/>
          <w:szCs w:val="20"/>
          <w:lang w:eastAsia="it-IT"/>
          <w14:ligatures w14:val="none"/>
        </w:rPr>
        <w:t xml:space="preserve"> dell’apostolo come Parola di Cristo e quindi si vive solo un’appartenenza formale a Cristo, ma non sostanziale, perché l’appartenenza sostanziale a Cristo si ha solo nella vita secondo la sua Parola.</w:t>
      </w:r>
    </w:p>
    <w:p w14:paraId="7DCF2358"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Questa convinzione, anche se c’è, muore nel cuore di chi ascolta, se l’Apostolo del Signore non vive la sua appartenenza a Cristo in modo totalizzante il suo essere, se non dice </w:t>
      </w:r>
      <w:smartTag w:uri="urn:schemas-microsoft-com:office:smarttags" w:element="PersonName">
        <w:smartTagPr>
          <w:attr w:name="ProductID" w:val="La Parola"/>
        </w:smartTagPr>
        <w:r w:rsidRPr="005E5FA3">
          <w:rPr>
            <w:rFonts w:ascii="Arial" w:eastAsia="Times New Roman" w:hAnsi="Arial" w:cs="Times New Roman"/>
            <w:kern w:val="0"/>
            <w:sz w:val="24"/>
            <w:szCs w:val="20"/>
            <w:lang w:eastAsia="it-IT"/>
            <w14:ligatures w14:val="none"/>
          </w:rPr>
          <w:t>la Parola</w:t>
        </w:r>
      </w:smartTag>
      <w:r w:rsidRPr="005E5FA3">
        <w:rPr>
          <w:rFonts w:ascii="Arial" w:eastAsia="Times New Roman" w:hAnsi="Arial" w:cs="Times New Roman"/>
          <w:kern w:val="0"/>
          <w:sz w:val="24"/>
          <w:szCs w:val="20"/>
          <w:lang w:eastAsia="it-IT"/>
          <w14:ligatures w14:val="none"/>
        </w:rPr>
        <w:t xml:space="preserve"> di Cristo Gesù nella sua piena e perfetta verità. </w:t>
      </w:r>
    </w:p>
    <w:p w14:paraId="0E8BD292"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Questa è una delle cause per cui c’è quel distacco tra </w:t>
      </w:r>
      <w:smartTag w:uri="urn:schemas-microsoft-com:office:smarttags" w:element="PersonName">
        <w:smartTagPr>
          <w:attr w:name="ProductID" w:val="La Parola"/>
        </w:smartTagPr>
        <w:r w:rsidRPr="005E5FA3">
          <w:rPr>
            <w:rFonts w:ascii="Arial" w:eastAsia="Times New Roman" w:hAnsi="Arial" w:cs="Times New Roman"/>
            <w:kern w:val="0"/>
            <w:sz w:val="24"/>
            <w:szCs w:val="20"/>
            <w:lang w:eastAsia="it-IT"/>
            <w14:ligatures w14:val="none"/>
          </w:rPr>
          <w:t>la Parola</w:t>
        </w:r>
      </w:smartTag>
      <w:r w:rsidRPr="005E5FA3">
        <w:rPr>
          <w:rFonts w:ascii="Arial" w:eastAsia="Times New Roman" w:hAnsi="Arial" w:cs="Times New Roman"/>
          <w:kern w:val="0"/>
          <w:sz w:val="24"/>
          <w:szCs w:val="20"/>
          <w:lang w:eastAsia="it-IT"/>
          <w14:ligatures w14:val="none"/>
        </w:rPr>
        <w:t xml:space="preserve"> degli apostoli e i loro fedeli, tra pastori e pecore, tra guida e gregge. Il gregge non vede e non </w:t>
      </w:r>
      <w:r w:rsidRPr="005E5FA3">
        <w:rPr>
          <w:rFonts w:ascii="Arial" w:eastAsia="Times New Roman" w:hAnsi="Arial" w:cs="Times New Roman"/>
          <w:kern w:val="0"/>
          <w:sz w:val="24"/>
          <w:szCs w:val="20"/>
          <w:lang w:eastAsia="it-IT"/>
          <w14:ligatures w14:val="none"/>
        </w:rPr>
        <w:lastRenderedPageBreak/>
        <w:t xml:space="preserve">considera come suoi pastori coloro che non vede con i tratti e i lineamenti di Cristo Gesù e di conseguenza neanche ascolta la loro parola come Parola di Cristo. Avviene quel distacco di ascolto tra gregge e pastori che tanto danno provoca nella comunità cristiana. È il distacco di una vita senza più </w:t>
      </w:r>
      <w:smartTag w:uri="urn:schemas-microsoft-com:office:smarttags" w:element="PersonName">
        <w:smartTagPr>
          <w:attr w:name="ProductID" w:val="La Parola"/>
        </w:smartTagPr>
        <w:r w:rsidRPr="005E5FA3">
          <w:rPr>
            <w:rFonts w:ascii="Arial" w:eastAsia="Times New Roman" w:hAnsi="Arial" w:cs="Times New Roman"/>
            <w:kern w:val="0"/>
            <w:sz w:val="24"/>
            <w:szCs w:val="20"/>
            <w:lang w:eastAsia="it-IT"/>
            <w14:ligatures w14:val="none"/>
          </w:rPr>
          <w:t>la Parola</w:t>
        </w:r>
      </w:smartTag>
      <w:r w:rsidRPr="005E5FA3">
        <w:rPr>
          <w:rFonts w:ascii="Arial" w:eastAsia="Times New Roman" w:hAnsi="Arial" w:cs="Times New Roman"/>
          <w:kern w:val="0"/>
          <w:sz w:val="24"/>
          <w:szCs w:val="20"/>
          <w:lang w:eastAsia="it-IT"/>
          <w14:ligatures w14:val="none"/>
        </w:rPr>
        <w:t xml:space="preserve"> di Dio. È il distacco di una vita ricondotta nelle tenebre. Che uno sia apostolo di Gesù Cristo non lo deve a se stesso, alle sue doti, alla sua bravura, alla sua volontà. Essere apostolo di Gesù Cristo è solo un suo dono d’amore, una sua chiamata che ha la sua spiegazione non in noi, ma solo ed esclusivamente nell’amore di Dio. L’apostolo di Gesù Cristo, più di ogni altra vocazione, ha la sua origine nell’amore di Dio Padre, in quello stesso amore di salvezza e di redenzione che ha chiesto al Figlio l’incarnazione, la passione, morte e risurrezione per l’umanità che era precipitata nel peccato, che nella sua scienza e prescienza divina aveva già visto nel peccato e nelle ombre della morte.</w:t>
      </w:r>
    </w:p>
    <w:p w14:paraId="2519D839"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Se non si vede una vocazione come una sorgente di grazia che ha il suo principio eterno nell’amore di Dio, mai si comprenderà a sufficienza la grandezza di essa. Dio associa l’apostolo al mistero della salvezza, mistero d’amore per il mondo intero che lui ha consegnato al suo Figlio unigenito. La vocazione ad essere apostolo di Gesù Cristo deve essere sempre vista in quest’unico mistero di amore, in questo solo mistero di salvezza e di redenzione; bisogna sempre vederla in quest’unica e sola volontà di Dio che chiede al Figlio nell’eternità e nell’eternità ad ogni altro suo figlio adottivo, divenuto tale per opera dello Spirito Santo in Cristo, di volersi consegnare al suo amore di salvezza e di redenzione. I destinatari della Lettera sono gli Efesini, chiamati santi. Paolo scrive ai santi che sono in Efeso e sono santi perché credenti in Cristo Gesù.</w:t>
      </w:r>
    </w:p>
    <w:p w14:paraId="6B88CA7C"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Anche la santità è partecipazione, anzi vocazione ad inserirsi nel mistero dell’amore di Dio, a divenire parte di questo amore eterno che si dona, che si comunica, che si fa in Cristo sacrificio per la salvezza del mondo. La santità è solo di Dio. Tutti gli altri sono santi per partecipazione, per esposizione alla santità di Dio. La santità di Dio sulla terra è Cristo Gesù. Ci si espone alla santità di Dio se si diviene una cosa sola con Cristo, in Cristo, per Cristo. Chi deve operare questo mistero di unità perché si diventi santi è lo Spirito di Dio, lo Spirito Santo. È Lui che ci immette in questa comunione di vita con Cristo e in Cristo con Dio.</w:t>
      </w:r>
    </w:p>
    <w:p w14:paraId="79CCF7B2"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La santità, come la fede in Cristo Gesù, è una realtà dinamica, in progresso, in perfezione. Santi e credenti bisogna ogni giorno esserlo, si cresce in santità e in fede. La crescita nella santità e nella fede è la vita stessa sia della santità come della fede. Nel momento in cui non si cresce più in santità e non si cresce in fede, sia la santità che la fede sono morte in noi e noi siamo morti sia alla santità che alla fede. C’è pertanto una responsabilità in chi è stato chiamato alla santità e alla fede in Cristo Gesù. È la responsabilità di chi ha ricevuto un dono di Dio e non deve farlo morire in lui, non deve nasconderlo nel suo cuore, anzi è chiamato a farlo fruttificare secondo tutta la potenza di grazia e di verità che Dio ha versato in noi al momento di concederci questi doni divini.</w:t>
      </w:r>
    </w:p>
    <w:p w14:paraId="47476338"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Così c’è anche da dire che questi doni sono dati al mondo, generalmente, per via ordinaria, dalla Chiesa in tutti i suoi membri, anche se la responsabilità nel conferire questi doni varia da persona a persona, in relazione al ministero che si svolge nella comunità. L’apostolo del Signore in ordine alla santità e alla fede ha </w:t>
      </w:r>
      <w:r w:rsidRPr="005E5FA3">
        <w:rPr>
          <w:rFonts w:ascii="Arial" w:eastAsia="Times New Roman" w:hAnsi="Arial" w:cs="Times New Roman"/>
          <w:kern w:val="0"/>
          <w:sz w:val="24"/>
          <w:szCs w:val="20"/>
          <w:lang w:eastAsia="it-IT"/>
          <w14:ligatures w14:val="none"/>
        </w:rPr>
        <w:lastRenderedPageBreak/>
        <w:t>la stessa responsabilità di Cristo Gesù, perché suo vicario sulla terra, perché come Cristo è chiamato a morire per attrarre a Dio ogni uomo. La sua è una responsabilità che si realizza con la sua crocifissione e morte, consegna al sacrificio, per amore della salvezza dell’umanità. La sua è una vita donata, è il seme che cade in terra, muore, per produrre molti frutti, molti altri semi di vita eterna, di santità e di fede.</w:t>
      </w:r>
    </w:p>
    <w:p w14:paraId="18B6496B" w14:textId="77777777" w:rsidR="005E5FA3" w:rsidRPr="005E5FA3" w:rsidRDefault="005E5FA3" w:rsidP="005E5FA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[2]grazia a voi e pace da Dio, Padre nostro, e dal Signore Gesù Cristo. </w:t>
      </w:r>
    </w:p>
    <w:p w14:paraId="242B3AD5"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Poiché egli è apostolo di Gesù Cristo, per volontà di Dio, egli in nome di Cristo, con la sua autorità, in nome di Dio, con la sua autorità, augura e dona agli Efesini la grazia e la pace. Di chi sono questa grazia e questa pace? Sono da parte di Dio Padre e del Signore Gesù Cristo. Dio lo ha mandato nel mondo per portare questi doni. I doni sono di Dio, ma è l’apostolo che li elargisce. Li elargisce perché Dio Padre e Cristo Gesù li hanno messi nelle sue mani perché sia lui a darli a quanti sono santi e credenti in Cristo Gesù.</w:t>
      </w:r>
    </w:p>
    <w:p w14:paraId="297CB042"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La grazia è il dono della salvezza, della redenzione, della giustificazione, della carità, dell’amore. La grazia è tutto ciò che è dono di Dio e che discende sulla terra in virtù della morte e della risurrezione di Cristo Signore. Augurare la grazia, dare la grazia è augurare e donare all’uomo la vita stessa di Dio. Dio è la grazia dell’uomo, perché Dio è la vita. Quando la vita di Dio diventa la vita dell’uomo, l’uomo è in grazia, vive nella grazia, cresce in essa. La pace invece è il frutto, uno dei frutti della grazia. È il ristabilimento dell’uomo nel posto che ha in Dio, in se stesso, negli altri fratelli, nell’intera creazione. La pace è pertanto una vita che è senza il disordine del peccato, senza i frutti del peccato. </w:t>
      </w:r>
    </w:p>
    <w:p w14:paraId="2F829444"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La pace è la vita che risplende tutta di verità, di luce eterna, di chiarezza di cielo, perché in essa non c’è la menzogna, non ci sono le tenebre, non c’è l’ambiguità e la stoltezza che la conduce. La pace è la vita che viene ridonata interamente a Dio, perché a Dio essa appartiene, perché attraverso di essa si compia solo la volontà del Padre, volontà che il Padre ci ha manifestato tutta in Cristo Gesù. Consegnata a Dio, essa si fa e diviene un dono di pace per i fratelli, un dono d’amore, di benevolenza, di gioia, di serenità, di fratellanza, di ogni altro bene che è necessario all’uomo perché viva una esistenza degna della creatura che è stata fatta ad immagine e a somiglianza di Dio. </w:t>
      </w:r>
    </w:p>
    <w:p w14:paraId="3F7EC8B3"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Tutti questi beni divini, questi grandissimi doni, sono posti da Dio nelle mani dei suoi apostoli. Sono essi incaricati di offrirli all’umanità intera. Questa la loro responsabilità: quella di offrirli alla stessa maniera che fu di Cristo Gesù. Si offrono all’umanità alla maniera di Cristo, se la loro vita è offerta tutta al Padre per manifestare la sua gloria, in una obbedienza perfetta, che diviene il nostro cibo quotidiano. Se questo avviene ed è fatto dall’apostolo, egli ha assolto il ministero dell’amore che gli è stato affidato. Egli è servo buono e fedele che è chiamato a prendere parte alla gioia del suo Signore.</w:t>
      </w:r>
    </w:p>
    <w:p w14:paraId="7DE64640"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Se questo non lo ha fatto, egli è responsabile dei mancati frutti che la grazia e la pace generano nel mondo. Di questo deve rendere conto a Dio il giorno in cui si presenterà al suo cospetto per il giudizio. Quanti non hanno ricevuto il dono di Dio per omissione dell’apostolo del Signore, hanno la responsabilità che deriva loro dalla coscienza non formata, non illuminata dalla grazia, non resa perfetta dalla pace di Dio. Quanti invece hanno ricevuto i doni della grazia e della pace, </w:t>
      </w:r>
      <w:r w:rsidRPr="005E5FA3">
        <w:rPr>
          <w:rFonts w:ascii="Arial" w:eastAsia="Times New Roman" w:hAnsi="Arial" w:cs="Times New Roman"/>
          <w:kern w:val="0"/>
          <w:sz w:val="24"/>
          <w:szCs w:val="20"/>
          <w:lang w:eastAsia="it-IT"/>
          <w14:ligatures w14:val="none"/>
        </w:rPr>
        <w:lastRenderedPageBreak/>
        <w:t>ma li hanno rifiutati sono responsabili dinanzi a Dio di questo rifiuto. A Dio dovranno rendere conto il giorno del giudizio, quando anche loro si presenteranno dinanzi a Lui per rendere ragione di ogni loro azione, decisione, omissione, opera, sia in bene che in male.</w:t>
      </w:r>
    </w:p>
    <w:p w14:paraId="0622138B"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p>
    <w:p w14:paraId="64546C92" w14:textId="77777777" w:rsidR="005E5FA3" w:rsidRPr="005E5FA3" w:rsidRDefault="005E5FA3" w:rsidP="005E5FA3">
      <w:pPr>
        <w:pStyle w:val="Titolo2"/>
      </w:pPr>
      <w:bookmarkStart w:id="439" w:name="_Toc218975086"/>
      <w:bookmarkStart w:id="440" w:name="_Toc219036224"/>
      <w:r w:rsidRPr="005E5FA3">
        <w:t>BENEDETTO SIA DIO</w:t>
      </w:r>
      <w:bookmarkEnd w:id="439"/>
      <w:bookmarkEnd w:id="440"/>
    </w:p>
    <w:p w14:paraId="15D61C45" w14:textId="77777777" w:rsidR="005E5FA3" w:rsidRPr="005E5FA3" w:rsidRDefault="005E5FA3" w:rsidP="005E5FA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[3]Benedetto sia Dio, Padre del Signore nostro Gesù Cristo, che ci ha benedetti con ogni benedizione spirituale nei cieli, in Cristo. </w:t>
      </w:r>
    </w:p>
    <w:p w14:paraId="520746E0"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I versetti che seguono sono così pieni di contenuti essenziali nella verità della fede che bisogna che procediamo analizzando concetto per concetto e singola verità per singola verità. Alla fine mettendo tutte le verità insieme, l’una accanto all’altra e l’una anche nell’altra, si evidenzierà in tutta la sua chiarezza, in tutto il suo splendore il mistero di Dio e dell’uomo, del Padre, del Figlio e dello Spirito Santo, il mistero eterno che si vive in Dio, il mistero di salvezza, ma ancor prima di creazione e di grazia che si vive sulla terra. Si evidenzierà il prima della creazione e il dopo e tutto avrà significato nell’amore del Padre, nella redenzione di Cristo, nella santificazione dello Spirito Santo.</w:t>
      </w:r>
    </w:p>
    <w:p w14:paraId="7C36E7F9" w14:textId="77777777" w:rsidR="005E5FA3" w:rsidRPr="005E5FA3" w:rsidRDefault="005E5FA3" w:rsidP="005E5FA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Benedetto sia Dio: </w:t>
      </w:r>
      <w:r w:rsidRPr="005E5FA3">
        <w:rPr>
          <w:rFonts w:ascii="Arial" w:eastAsia="Times New Roman" w:hAnsi="Arial" w:cs="Times New Roman"/>
          <w:kern w:val="0"/>
          <w:sz w:val="24"/>
          <w:szCs w:val="20"/>
          <w:lang w:eastAsia="it-IT"/>
          <w14:ligatures w14:val="none"/>
        </w:rPr>
        <w:t xml:space="preserve">Dio solo è da benedire, lodare, glorificare, magnificare, esaltare, celebrare, osannare, innalzare. Dio è da benedire perché è il Santo, il Giusto, il Salvatore, il Redentore, il Liberatore, il Creatore. Dio è da benedire perché nella sua essenza è carità infinita, eterna, carità che si riversa verso l’uomo, fatto a sua immagine e somiglianza; carità che si dona e si comunica all’uomo per creazione, per redenzione, per giustificazione, per elevazione, per santificazione, per il dono della vita eterna. </w:t>
      </w:r>
    </w:p>
    <w:p w14:paraId="616E2B2C" w14:textId="77777777" w:rsidR="005E5FA3" w:rsidRPr="005E5FA3" w:rsidRDefault="005E5FA3" w:rsidP="005E5FA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La benedizione è la prima preghiera che deve innalzarsi dal cuore dell’uomo verso il cuore di Dio. L’uomo riconosce Dio in se stesso, lo riconosce e lo confessa nella sua divina essenza e lo benedice, lo dichiara bene, lo proclama bene. Dice che tutto ciò che Dio è e fa, è bene, è il bene, è il sommo bene, è l’eterno bene. Al di fuori del bene che è Dio, che è in Dio, che viene da Dio, non c’è altro bene sulla terra, nell’universo, nell’uomo. Benedire il Signore diviene pertanto proclamazione, attestazione, confessione che il bene si addice a Dio per natura, poiché Dio è il bene soprannaturale da quale ogni altro bene discende. È dovere dell’uomo benedire il Signore; è retta confessione manifestare al mondo intero, ma prima di tutto alla propria coscienza, che la bontà è solo del Signore.</w:t>
      </w:r>
    </w:p>
    <w:p w14:paraId="5A7B3097" w14:textId="77777777" w:rsidR="005E5FA3" w:rsidRPr="005E5FA3" w:rsidRDefault="005E5FA3" w:rsidP="005E5FA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Purtroppo molti cristiani non elevano a Dio quest’inno di benedizione. Non lo elevano per due motivi: perché bestemmiamo il suo nome, lo maledicono. Ma anche perché attribuiscono a Dio tutto ciò che di non buono, di non santo, di non onesto, di non vero e non bello avviene nella vita, sulla terra. Si rende così Dio autore di ciò che bene non è, bello non è, giusto non è. </w:t>
      </w:r>
    </w:p>
    <w:p w14:paraId="4304097D" w14:textId="77777777" w:rsidR="005E5FA3" w:rsidRPr="005E5FA3" w:rsidRDefault="005E5FA3" w:rsidP="005E5FA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Si rende Dio autore di tutto il male che accade sulla nostra terra e questo è un grande peccato che non si addice a nessun cristiano. La vocazione del cristiano è quella di benedire Dio, di confessare che tutto il bene discende da lui, di gridare </w:t>
      </w:r>
      <w:r w:rsidRPr="005E5FA3">
        <w:rPr>
          <w:rFonts w:ascii="Arial" w:eastAsia="Times New Roman" w:hAnsi="Arial" w:cs="Times New Roman"/>
          <w:kern w:val="0"/>
          <w:sz w:val="24"/>
          <w:szCs w:val="20"/>
          <w:lang w:eastAsia="it-IT"/>
          <w14:ligatures w14:val="none"/>
        </w:rPr>
        <w:lastRenderedPageBreak/>
        <w:t>al mondo che niente di non buono, di meno buono, di cattivo viene da Lui e questo in ragione della sua natura che è bontà eterna e divina, nella quale e dalla quale non può sorgere il male.</w:t>
      </w:r>
    </w:p>
    <w:p w14:paraId="0CECEB30" w14:textId="77777777" w:rsidR="005E5FA3" w:rsidRPr="005E5FA3" w:rsidRDefault="005E5FA3" w:rsidP="005E5FA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Padre del Signore nostro Gesù Cristo: </w:t>
      </w:r>
      <w:r w:rsidRPr="005E5FA3">
        <w:rPr>
          <w:rFonts w:ascii="Arial" w:eastAsia="Times New Roman" w:hAnsi="Arial" w:cs="Times New Roman"/>
          <w:kern w:val="0"/>
          <w:sz w:val="24"/>
          <w:szCs w:val="20"/>
          <w:lang w:eastAsia="it-IT"/>
          <w14:ligatures w14:val="none"/>
        </w:rPr>
        <w:t xml:space="preserve">Il Dio che si benedice è il Padre del nostro Signore Gesù Cristo. Dio è Padre; Gesù è il nostro Signore. C’è in questa affermazione di Paolo una duplice confessione: si proclama che Dio è il Padre del nostro Signore Gesù Cristo, ma si riconosce anche che Gesù è il nostro Signore. La paternità di Dio nei confronti di Cristo Gesù e nei confronti dell’uomo non è la stessa. Cristo Gesù è generato da Dio. Quella di Dio verso Cristo è una paternità di natura, di sostanza, di generazione eterna, di nascita dalla stessa natura. Quella di Cristo Gesù è l’unica generazione di Dio, che avviene oggi, nell’eternità. L’altra paternità, quella verso di noi, è una paternità adottiva, di creazione, di elezione. Non è però una paternità per generazione, per partecipazione della propria natura, come avviene anche nella creazione tra gli esseri viventi. Noi siamo stati creati da Dio, in tal senso Dio è nostro Padre, veniamo dalla sua Parola onnipotente. Cristo Gesù invece non viene dalla Parola onnipotente del Padre, lui è </w:t>
      </w:r>
      <w:smartTag w:uri="urn:schemas-microsoft-com:office:smarttags" w:element="PersonName">
        <w:smartTagPr>
          <w:attr w:name="ProductID" w:val="La Parola"/>
        </w:smartTagPr>
        <w:r w:rsidRPr="005E5FA3">
          <w:rPr>
            <w:rFonts w:ascii="Arial" w:eastAsia="Times New Roman" w:hAnsi="Arial" w:cs="Times New Roman"/>
            <w:kern w:val="0"/>
            <w:sz w:val="24"/>
            <w:szCs w:val="20"/>
            <w:lang w:eastAsia="it-IT"/>
            <w14:ligatures w14:val="none"/>
          </w:rPr>
          <w:t>la Parola</w:t>
        </w:r>
      </w:smartTag>
      <w:r w:rsidRPr="005E5FA3">
        <w:rPr>
          <w:rFonts w:ascii="Arial" w:eastAsia="Times New Roman" w:hAnsi="Arial" w:cs="Times New Roman"/>
          <w:kern w:val="0"/>
          <w:sz w:val="24"/>
          <w:szCs w:val="20"/>
          <w:lang w:eastAsia="it-IT"/>
          <w14:ligatures w14:val="none"/>
        </w:rPr>
        <w:t xml:space="preserve"> onnipotente, eterna, divina, increata del Padre. Questa è differenza sostanziale tra noi e Cristo Gesù. Egli è di origine divina: Dio da Dio, luce da luce, Dio vero da Dio vero, generato, non creato della stessa sostanza del Padre. Cristo e il Padre nella comunione dello Spirito Santo sussistono nell’unica natura divina. Questa differenza di paternità dice anche differenza di figliolanza. C’è una differenza sostanziale, naturale tra la nostra figliolanza e quella di Cristo Signore. Questa differente figliolanza pone anche una differenza nell’incarnazione.</w:t>
      </w:r>
    </w:p>
    <w:p w14:paraId="78073DB1" w14:textId="77777777" w:rsidR="005E5FA3" w:rsidRPr="005E5FA3" w:rsidRDefault="005E5FA3" w:rsidP="005E5FA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Colui che nasce dal seno di Maria è il Figlio eterno del Padre, Colui che il Padre aveva generato dall’eternità, nell’eternità. Ciò significa che Cristo è vero Dio e vero uomo, è il vero Dio che si è fatto carne ed è diventato vero uomo. Questo è il mistero di Cristo Gesù, differente dal nostro. Lui è Dio e uomo, vero Dio e vero uomo, nell’unica Persona: quella eterna del Verbo della vita. Noi invece siamo semplicemente uomini. Siamo solo figli di Adamo per natura; di Dio possiamo solo essere figli di adozione. Gesù Cristo è il nostro Signore. Gesù è Signore perché Dio. La signoria è proprio della natura divina. È anche Signore in quanto uomo, perché tale costituito da Dio al momento della sua incarnazione. Signoria che ora egli vive nel cielo, dove è assiso alla destra del Padre anche nella sua umanità, che risorta siede nel Cielo presso Dio.</w:t>
      </w:r>
    </w:p>
    <w:p w14:paraId="48D6A46A" w14:textId="77777777" w:rsidR="005E5FA3" w:rsidRPr="005E5FA3" w:rsidRDefault="005E5FA3" w:rsidP="005E5FA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Che ci ha benedetti con ogni benedizione spirituale nei cieli: </w:t>
      </w:r>
      <w:r w:rsidRPr="005E5FA3">
        <w:rPr>
          <w:rFonts w:ascii="Arial" w:eastAsia="Times New Roman" w:hAnsi="Arial" w:cs="Times New Roman"/>
          <w:kern w:val="0"/>
          <w:sz w:val="24"/>
          <w:szCs w:val="20"/>
          <w:lang w:eastAsia="it-IT"/>
          <w14:ligatures w14:val="none"/>
        </w:rPr>
        <w:t>Il Dio che Paolo benedice ha benedetto gli uomini con ogni benedizione spirituale nei cieli. Questa benedizione prima di tutto è il dono della creazione. Siamo stati creati dalla bontà di Dio. Da lui veniamo per un atto di creazione che è fuori della natura di Dio, anche se la nostra creazione è del tutto differente da quanto esiste nel creato, perché noi siamo stati fatti ad immagine e a somiglianza del Creatore.</w:t>
      </w:r>
    </w:p>
    <w:p w14:paraId="6D6E4CBF" w14:textId="77777777" w:rsidR="005E5FA3" w:rsidRPr="005E5FA3" w:rsidRDefault="005E5FA3" w:rsidP="005E5FA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Ci ha benedetti con la grazia della redenzione e della giustificazione che ha come finalità proprio quella di farci bene, di farci giusti, di farci santi, di elevarci alla dignità di figli suoi. C’è la benedizione con la quale siamo stati creati buoni, ma c’è anche la benedizione della redenzione attraverso la quale siamo fatti santi, giusti, elevati alla dignità di figli adottivi di Dio. C’è infine la benedizione della </w:t>
      </w:r>
      <w:r w:rsidRPr="005E5FA3">
        <w:rPr>
          <w:rFonts w:ascii="Arial" w:eastAsia="Times New Roman" w:hAnsi="Arial" w:cs="Times New Roman"/>
          <w:kern w:val="0"/>
          <w:sz w:val="24"/>
          <w:szCs w:val="20"/>
          <w:lang w:eastAsia="it-IT"/>
          <w14:ligatures w14:val="none"/>
        </w:rPr>
        <w:lastRenderedPageBreak/>
        <w:t>santificazione ed è quell’aiuto indispensabile e necessario che Dio riversa su di noi affinché possiamo raggiungere la gloria del Cielo, in modo da godere eternamente con Dio nel suo regno dei cieli.</w:t>
      </w:r>
    </w:p>
    <w:p w14:paraId="3B833E36" w14:textId="77777777" w:rsidR="005E5FA3" w:rsidRPr="005E5FA3" w:rsidRDefault="005E5FA3" w:rsidP="005E5FA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In Cristo: </w:t>
      </w:r>
      <w:r w:rsidRPr="005E5FA3">
        <w:rPr>
          <w:rFonts w:ascii="Arial" w:eastAsia="Times New Roman" w:hAnsi="Arial" w:cs="Times New Roman"/>
          <w:kern w:val="0"/>
          <w:sz w:val="24"/>
          <w:szCs w:val="20"/>
          <w:lang w:eastAsia="it-IT"/>
          <w14:ligatures w14:val="none"/>
        </w:rPr>
        <w:t>Tutte queste benedizioni ci sono state donate in Cristo Gesù, che è la discendenza di Abramo nella quale Dio ha posto ogni benedizione. Cristo è il frutto benedetto della Vergine Maria, dal quale ogni benedizione si riversa sulla terra. Cristo è la benedizione di Dio. In Cristo è ogni nostra benedizione. Chi vuole divenire benedetto, perseverare nella benedizione, acquisire di nuovo la benedizione smarrita, altro non deve fare che attingere in Cristo la benedizione di Dio e Cristo ce la dona attraverso il suo Santo Spirito, versato sugli Apostoli e sulla Chiesa perché crei in noi il desiderio, la volontà di lasciarci benedire da Cristo Gesù attraverso l’invocazione del suo Santo nome.</w:t>
      </w:r>
    </w:p>
    <w:p w14:paraId="34F67D27" w14:textId="77777777" w:rsidR="005E5FA3" w:rsidRPr="005E5FA3" w:rsidRDefault="005E5FA3" w:rsidP="005E5FA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Cristo non può essere escluso dalla nostra storia neanche per un istante. Quell’istante in cui si esclude Cristo Signore, ci si autoesclude dalla benedizione di Dio. L’uomo non è più bene, non cammina verso il bene, la sua corsa si arresta nella sua umanità, ma l’umanità senza Cristo ha poco peso in cielo e ha poco peso sulla terra, come avrà poco peso di vita eterna, perché sarà condannata all’inferno per sempre.</w:t>
      </w:r>
    </w:p>
    <w:p w14:paraId="6F2C0B58" w14:textId="77777777" w:rsidR="005E5FA3" w:rsidRPr="005E5FA3" w:rsidRDefault="005E5FA3" w:rsidP="005E5FA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[4]In lui ci ha scelti prima della creazione del mondo, per essere santi e immacolati al suo cospetto nella carità, </w:t>
      </w:r>
    </w:p>
    <w:p w14:paraId="07BC286E"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Anche questo versetto contiene tre verità, che meritano di essere analizzate e presentate separatamente.</w:t>
      </w:r>
    </w:p>
    <w:p w14:paraId="5867C85F"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In lui ci ha scelti prima della creazione del mondo: </w:t>
      </w:r>
      <w:r w:rsidRPr="005E5FA3">
        <w:rPr>
          <w:rFonts w:ascii="Arial" w:eastAsia="Times New Roman" w:hAnsi="Arial" w:cs="Times New Roman"/>
          <w:kern w:val="0"/>
          <w:sz w:val="24"/>
          <w:szCs w:val="20"/>
          <w:lang w:eastAsia="it-IT"/>
          <w14:ligatures w14:val="none"/>
        </w:rPr>
        <w:t>In questa prima frase appare chiaramente che il disegno di Dio sull’uomo è eterno, è nell’eternità, prima della creazione del mondo. Prima c’è il progetto sull’uomo e poi viene la creazione del mondo; viene la creazione del mondo per attuare il progetto che Dio ha sull’uomo. Se non partiamo da questa verità, diviene assai difficile comprendere il mistero di Cristo e lo si potrebbe anche comprendere e interpretare in modo errato, non vero, non del tutto esatto; si potrebbe accentuare una visione a discapito di un’altra; si potrebbe evidenziare una verità e tacerne un’altra, a motivo della prospettiva teologica secondo la quale il mistero di Cristo viene letto e interpretato. Anche il mistero di Cristo, il mistero dell’Incarnazione del Verbo, trova il suo posto in questa elezione, in questa scelta prima della creazione del mondo.</w:t>
      </w:r>
    </w:p>
    <w:p w14:paraId="207EB822"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Poiché in Dio non c’è il prima e il dopo, non c’è il prima della creazione e il dopo della creazione, sempre a livello di scienza e di conoscenza, il prima e il dopo esistono nella realizzazione del progetto, del disegno, della scelta. Prima c’era il disegno, ma non la sua realizzazione; dopo c’è il disegno e la sua realizzazione. Ma Dio è nel disegno e nella sua realizzazione dall’eternità, nell’eternità. Solo con l’incarnazione Dio, in Cristo, si fa storia, tempo, progetto da realizzare, progetto realizzato. Dio stesso, in Cristo, diviene parte di questo progetto, non solo in quanto autore di esso, ma anche in quanto attore. Lui è il creatore del progetto, è anche il redentore di esso, il suo salvatore. Progettando la vocazione dell’uomo egli si fa parte di questa vocazione, si fa vocazione, diviene anche Lui un chiamato. Come? Assumendo la carne, facendosi uomo, divenendo Lui stesso progetto da realizzare nella storia. È questo il mistero che avvolge il nostro </w:t>
      </w:r>
      <w:r w:rsidRPr="005E5FA3">
        <w:rPr>
          <w:rFonts w:ascii="Arial" w:eastAsia="Times New Roman" w:hAnsi="Arial" w:cs="Times New Roman"/>
          <w:kern w:val="0"/>
          <w:sz w:val="24"/>
          <w:szCs w:val="20"/>
          <w:lang w:eastAsia="it-IT"/>
          <w14:ligatures w14:val="none"/>
        </w:rPr>
        <w:lastRenderedPageBreak/>
        <w:t xml:space="preserve">Dio ed è un mistero che sorpassa ogni umana intelligenza. Nessuno di noi può comprenderlo del tutto, neanche una scintilla di esso si riesce a penetrare con la sua umana intelligenza. Con l’aiuto dello Spirito Santo questo progetto e il suo autore potranno divenire più chiari, più splendenti, ma per questo occorre una vera rivelazione di Dio, perché solo se il Padre lo rivela e il Figlio lo rivela e lo Spirito Santo lo rivela questo disegno di amore di Dio potrà essere compreso bene, anche se sempre in parte e non nella sua totalità, dai fedeli discepoli di Cristo Gesù. </w:t>
      </w:r>
    </w:p>
    <w:p w14:paraId="386ABF1A"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Per essere santi e immacolati al suo cospetto: </w:t>
      </w:r>
      <w:r w:rsidRPr="005E5FA3">
        <w:rPr>
          <w:rFonts w:ascii="Arial" w:eastAsia="Times New Roman" w:hAnsi="Arial" w:cs="Times New Roman"/>
          <w:kern w:val="0"/>
          <w:sz w:val="24"/>
          <w:szCs w:val="20"/>
          <w:lang w:eastAsia="it-IT"/>
          <w14:ligatures w14:val="none"/>
        </w:rPr>
        <w:t>Viene qui specificata qual è la nostra vocazione, l’unica vocazione che è scritta nella nostra natura fin dall’eternità. Questa vocazione ci chiama ad essere santi e immacolati al cospetto di Dio. Ci chiama a vivere conformemente alla nostra natura, che è natura fatta ad immagine e a somiglianza di Dio che è il Santo, il Senza Macchia, l’Immacolato. La natura di Dio è carità eterna, infinita, divina, celeste. Essere santi e immacolati al suo cospetto significa vivere non di amore, ma essere perennemente inseriti nell’amore di Dio, essere nella sua carità, vivere la sua carità, essere ministri nel mondo di questa divina carità. La santità è partecipazione in noi della santità di Dio, il solo Santo, il Santo, il senza Male.</w:t>
      </w:r>
    </w:p>
    <w:p w14:paraId="72321E9C"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In Dio non c’è male alcuno; nell’uomo, che è in Dio, che vive in Dio, che partecipa della natura divina, non deve esserci il male. In lui tutto deve essere bene, tutto deve fare bene, ma anche deve desiderare tutto il bene, in un amore che è dono totale della sua vita a Dio, perché solo nel dono della sua vita a Dio egli realizza il suo bene. Donando la vita a Dio, in una obbedienza perfetta alla sua volontà, egli si ricolma del bene di Dio, perché Dio in questo scambio di vita diventa il dono per l’uomo. Dio dona tutto se stesso all’uomo, l’uomo dona tutto se stesso a Dio, in un dono perenne, eterno. Questa è la santità cui è chiamato l’uomo fin dall’eternità. In fondo è la stessa santità che avvolge fin dall’eternità il Padre e il Figlio nella comunione dello Spirito Santo.</w:t>
      </w:r>
    </w:p>
    <w:p w14:paraId="07CD4288"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Che cosa è la santità divina se non questo mutuo dono del Padre al Figlio e del Figlio al Padre, dono totale, pieno, divino, eterno, senza né principio e né fine? In questo stesso mistero d’amore e perché si compia in lui questo mistero d’amore, l’uomo è stato creato. Questa è la sua vocazione. Non solo l’uomo deve essere santo, deve essere anche immacolato, senza macchia. In questo scambio di vita di niente si deve appropriare, tutto invece deve dare di sé a Dio. Se egli si appropria anche di un solo istante, egli non è puro, non è immacolato, ha sottratto un tempo o più tempi o l’intero tempo della sua esistenza a Dio, l’ha consegnata a se stessa, l’ha data ad altri che non sono Dio.</w:t>
      </w:r>
    </w:p>
    <w:p w14:paraId="687E189F"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L’esistenza dell’uomo è tutta per il Signore, per essere data a Lui. È in questo dono che l’uomo compie la sua vocazione, un solo istante sottratto a questa vocazione, è un istante di peccato, è un istante macchiato, è un istante che è uscito fuori della sua vocazione e per questo è un istante di male e non di bene, di morte e non di vita, di sottrazione e non di donazione ed offerta.</w:t>
      </w:r>
    </w:p>
    <w:p w14:paraId="488374F6"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Nella carità: </w:t>
      </w:r>
      <w:r w:rsidRPr="005E5FA3">
        <w:rPr>
          <w:rFonts w:ascii="Arial" w:eastAsia="Times New Roman" w:hAnsi="Arial" w:cs="Times New Roman"/>
          <w:kern w:val="0"/>
          <w:sz w:val="24"/>
          <w:szCs w:val="20"/>
          <w:lang w:eastAsia="it-IT"/>
          <w14:ligatures w14:val="none"/>
        </w:rPr>
        <w:t xml:space="preserve">la carità è Dio, è la sua vita. L’uomo è chiamato ad essere santo e immacolato al cospetto di Dio, dinanzi a Dio, ma anche in Dio. Da Dio l’uomo è uscito per creazione, per un dono di amore che non è generativo, ma creatore di una realtà fuori di sé. Ma questa realtà non è stata creata per rimanere fuori di </w:t>
      </w:r>
      <w:r w:rsidRPr="005E5FA3">
        <w:rPr>
          <w:rFonts w:ascii="Arial" w:eastAsia="Times New Roman" w:hAnsi="Arial" w:cs="Times New Roman"/>
          <w:kern w:val="0"/>
          <w:sz w:val="24"/>
          <w:szCs w:val="20"/>
          <w:lang w:eastAsia="it-IT"/>
          <w14:ligatures w14:val="none"/>
        </w:rPr>
        <w:lastRenderedPageBreak/>
        <w:t>Dio, è stata creata – ed è questa la specificità della creatura umana che la differenzia da tutte le altre creature che sono state create nell’universo – rivolta verso Dio, in cammino verso Dio, perché ricevesse attraverso il ritorno in Dio il suo compimento e la sua perfezione. È come se l’uomo fosse creato da Dio non concluso in se stesso. Tutti gli altri esseri sono stati creati conclusi in se stessi, in se stessi hanno il fine della propria esistenza.</w:t>
      </w:r>
    </w:p>
    <w:p w14:paraId="762ADC1A"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Con l’uomo questo non è avvenuto, con l’uomo non è così. Con l’uomo la creazione è solo l’inizio del compimento del suo essere che non è nell’uomo, ma in Dio. L’uomo è il solo essere creato che non si compie in sé, ma in Dio, ma si compie non attraverso un meccanismo automatico di ritorno nel Signore, si compie invece attraverso una volontà chiara, manifestata atto per atto, momento per momento, decisione per decisione di voler ritornare in Dio.</w:t>
      </w:r>
    </w:p>
    <w:p w14:paraId="654AD05F"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L’uomo è un essere che vive orientato verso la carità di Dio, ma vive nutrendosi di questa carità, alimentandosi di questa vita divina. Nel momento in cui non potrà più alimentarsi di questa vita divina, di questa carità, perché volutamente, con decisione si è posto fuori, per lui è la fine del suo essere. Egli non si compie più, si è posto anche fuori del suo compimento e della sua realizzazione. L’uomo per vivere deve nutrirsi di carità divina, è questo il suo alimento perenne. Verso la carità divina deve tendere, perché è in questa carità il suo compimento, la sua realizzazione eterna. Questo compimento avviene nella sua forma perfetta nel cielo, quando diverremo una cosa sola, nel corpo e nell’anima, con Cristo Gesù, che è la carità del Padre, data per noi perché noi ritorniamo nella carità di Dio e verso la pienezza della sua carità e del suo amore camminiamo, manifestandola e realizzandola tutta in questo cammino del compimento della nostra vocazione.</w:t>
      </w:r>
    </w:p>
    <w:p w14:paraId="0228C154" w14:textId="77777777" w:rsidR="005E5FA3" w:rsidRPr="005E5FA3" w:rsidRDefault="005E5FA3" w:rsidP="005E5FA3">
      <w:pPr>
        <w:spacing w:after="120" w:line="240" w:lineRule="auto"/>
        <w:rPr>
          <w:rFonts w:ascii="Arial" w:hAnsi="Arial" w:cs="Arial"/>
          <w:b/>
          <w:bCs/>
          <w:sz w:val="24"/>
          <w:szCs w:val="24"/>
          <w:lang w:eastAsia="it-IT"/>
        </w:rPr>
      </w:pPr>
      <w:bookmarkStart w:id="441" w:name="_Toc218837604"/>
      <w:r w:rsidRPr="005E5FA3">
        <w:rPr>
          <w:rFonts w:ascii="Arial" w:hAnsi="Arial" w:cs="Arial"/>
          <w:b/>
          <w:bCs/>
          <w:sz w:val="24"/>
          <w:szCs w:val="24"/>
          <w:lang w:eastAsia="it-IT"/>
        </w:rPr>
        <w:t>[5]predestinandoci a essere suoi figli adottivi per opera di Gesù Cristo,</w:t>
      </w:r>
      <w:bookmarkEnd w:id="441"/>
      <w:r w:rsidRPr="005E5FA3">
        <w:rPr>
          <w:rFonts w:ascii="Arial" w:hAnsi="Arial" w:cs="Arial"/>
          <w:b/>
          <w:bCs/>
          <w:sz w:val="24"/>
          <w:szCs w:val="24"/>
          <w:lang w:eastAsia="it-IT"/>
        </w:rPr>
        <w:t xml:space="preserve"> </w:t>
      </w:r>
    </w:p>
    <w:p w14:paraId="708D6DCF"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Anche in questo versetto sono espresse due verità che meritano una trattazione separata:</w:t>
      </w:r>
    </w:p>
    <w:p w14:paraId="7CBA842D"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Predestinandoci a essere suoi figli adottivi: </w:t>
      </w:r>
      <w:r w:rsidRPr="005E5FA3">
        <w:rPr>
          <w:rFonts w:ascii="Arial" w:eastAsia="Times New Roman" w:hAnsi="Arial" w:cs="Times New Roman"/>
          <w:kern w:val="0"/>
          <w:sz w:val="24"/>
          <w:szCs w:val="20"/>
          <w:lang w:eastAsia="it-IT"/>
          <w14:ligatures w14:val="none"/>
        </w:rPr>
        <w:t>Fin dall’eternità, Dio pensò l’uomo e lo pensò come un suo figlio. Lo ha pensato creatura e figlio. È questo un altro mistero che caratterizza l’uomo. Egli non è stato voluto solo come creatura dinanzi a Dio, anche se fatta in un modo del tutto particolare. Egli è stato pensato allo stesso tempo creatura e figlio. È stato pensato come creatura con la vocazione ad essere figlio di Dio. La predestinazione nella Scrittura è il disegno d’amore di Dio verso l’uomo. Dio ha un disegno d’amore e questo disegno non è soggetto all’approvazione dell’uomo.</w:t>
      </w:r>
    </w:p>
    <w:p w14:paraId="1A6DAB5C"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Dio è il Signore dell’uomo, non è un suo partner, né un collega, o un amico, che insieme, in una discussione tra amici, anche se svolta nella santità, decidono cosa fare e cosa farsi, approvano questa loro decisione e poi iniziano a realizzarla nella loro vita, insieme. Con Dio non è così. Dio non sottopone il suo progetto sull’uomo all’approvazione dell’uomo. Egli lo stabilisce fin dall’eternità. </w:t>
      </w:r>
    </w:p>
    <w:p w14:paraId="7C53A962"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È Lui che decide di fare l’uomo e come farlo. Decide di farlo, decide di farlo a sua immagine e somiglianza, decide anche di farlo perché sia nella sua carità santo e immacolato, decide che lo vuole suo figlio. Questa decisione, questa volontà, questo consiglio eterno di Dio con se stesso si chiama predestinazione. Questa predestinazione però è in Dio, non nell’uomo. All’uomo, fatto ad immagine di Dio </w:t>
      </w:r>
      <w:r w:rsidRPr="005E5FA3">
        <w:rPr>
          <w:rFonts w:ascii="Arial" w:eastAsia="Times New Roman" w:hAnsi="Arial" w:cs="Times New Roman"/>
          <w:kern w:val="0"/>
          <w:sz w:val="24"/>
          <w:szCs w:val="20"/>
          <w:lang w:eastAsia="it-IT"/>
          <w14:ligatures w14:val="none"/>
        </w:rPr>
        <w:lastRenderedPageBreak/>
        <w:t>gli è stata data la volontà, altrimenti non sarebbe ad immagine di Dio, e gli è stato affidato il progetto da realizzare.</w:t>
      </w:r>
    </w:p>
    <w:p w14:paraId="309600F3"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Il progetto uomo è da realizzare dall’uomo. Esso non è stato realizzato da Dio. Se fosse stato già realizzato da Dio, l’uomo non sarebbe più uomo. Sarebbe non un predestinato, ma un predeterminato, che è cosa ben differente. Noi non siamo stati creati come figli di Dio, siamo stati creati ad immagine di Dio. Siamo però predestinati a divenire figli, ad essere figli adottivi di Dio. Questa è l’altra vocazione dell’uomo. Se è vocazione, se è chiamata, deve essere l’uomo a volerla realizzare, deve essere l’uomo a portarla a compimento. Altrimenti non sarebbe vocazione, sarebbe semplicemente un dono datoci con la stessa creazione, come l’anima, il corpo e lo spirito, la volontà e i desideri.</w:t>
      </w:r>
    </w:p>
    <w:p w14:paraId="05AF36EF"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Su questo ci sono molti errori oggi. Non si vede più la figliolanza adottiva di Dio come una vocazione. La si vede come un dono già conferito ad ogni uomo. Non vedendola più come una vocazione, posta nelle mani dell’uomo, perché sia lui a dargli compimento, non si vede più neanche l’azione missionaria della Chiesa che ha come compito proprio quello di aiutare ogni uomo a realizzare a compiere questa sua vocazione. Ma questa è solo ignoranza, grande ignoranza. A volte è anche mala fede e presunzione, che deriva da un volere annullare il progetto vocazionale di Dio sull’uomo. È come se ci si sostituisse a Dio e si decidesse per Lui, si stabilisse per Lui quello che è giusto e quello che non è giusto, ciò che è buono e ciò che non è buono.</w:t>
      </w:r>
    </w:p>
    <w:p w14:paraId="2DDB1B55"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Dire che ogni uomo è figlio adottivo di Dio è cambiare totalmente, radicalmente la vocazione dell’uomo. Noi siamo il progetto di Dio da realizzare, non il progetto già realizzato. Noi siamo la vocazione da portare a compimento, non la vocazione già portata a compimento. Su questo bisogna essere seri, veri, convinti nella fede, altrimenti vanifichiamo tutta l’opera di Dio, perché annulliamo la sua volontà. Ora la sua volontà ci precede. Essa non è soggetta ai nostri sentimenti, alla nostra volontà, alle nostre decisioni, a quanto andiamo affermando.</w:t>
      </w:r>
    </w:p>
    <w:p w14:paraId="49B461AC"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Dire che siamo figli adottivi di Dio è una menzogna, una falsità, è un inganno, una illusione. Dire una cosa non è essere quella cosa. I molti teologi dicono oggi che l’uomo è già figlio adottivo di Dio, anzi neanche più si dice figlio adottivo, si dice semplicemente figlio – Figlio di Dio è solo Gesù Cristo –. Ma dirlo, non è farlo. Non siamo noi a fare un altro figlio di Dio; è lui che deve farsi, perché è sua la vocazione.</w:t>
      </w:r>
    </w:p>
    <w:p w14:paraId="2813DC80"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Posso anche dire che un uomo è sacerdote, che può consacrare. Ma quell’uomo sacerdote non è, perché il sacerdozio è una vocazione e la vocazione deve realizzarla la persona. Tutti gli altri possiamo aiutare a realizzarla, siamo inviati perché si aiuti a realizzarla, ma non possiamo né dirla, né proclamarla già realizzata, solo perché così piace a noi. È questa la più grande stoltezza in teologia e in materia di fede; ragionare così, ma soprattutto così parlare e così predicare è da insipienti. È il segno che lo Spirito del Signore non abita in noi e non abitando in noi, noi siamo avvolti dalle tenebre, dalla menzogna anche circa le verità più elementari della nostra santa fede.</w:t>
      </w:r>
    </w:p>
    <w:p w14:paraId="1CFEEC40"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Per opera di Gesù Cristo:</w:t>
      </w:r>
      <w:r w:rsidRPr="005E5FA3">
        <w:rPr>
          <w:rFonts w:ascii="Arial" w:eastAsia="Times New Roman" w:hAnsi="Arial" w:cs="Times New Roman"/>
          <w:kern w:val="0"/>
          <w:sz w:val="24"/>
          <w:szCs w:val="20"/>
          <w:lang w:eastAsia="it-IT"/>
          <w14:ligatures w14:val="none"/>
        </w:rPr>
        <w:t xml:space="preserve"> La predestinazione ad essere figli adottivi di Dio non può essere un atto di creazione. Questa predestinazione si compie per opera di Cristo Gesù e Cristo Gesù è il Figlio di Dio fatto uomo per la nostra salvezza, per </w:t>
      </w:r>
      <w:r w:rsidRPr="005E5FA3">
        <w:rPr>
          <w:rFonts w:ascii="Arial" w:eastAsia="Times New Roman" w:hAnsi="Arial" w:cs="Times New Roman"/>
          <w:kern w:val="0"/>
          <w:sz w:val="24"/>
          <w:szCs w:val="20"/>
          <w:lang w:eastAsia="it-IT"/>
          <w14:ligatures w14:val="none"/>
        </w:rPr>
        <w:lastRenderedPageBreak/>
        <w:t>la nostra redenzione, giustificazione, santificazione, perché noi fossimo messi in condizione di ritornare nella carità di Dio, dalla quale siamo stati creati e nella quale siamo chiamati a vivere, per poter portare a compimento la nostra vocazione.</w:t>
      </w:r>
    </w:p>
    <w:p w14:paraId="7ABA0D3E"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La figliolanza adottiva, che è la vocazione di ogni uomo, è solo in Cristo Gesù. Poiché la vocazione è nell’ordine della natura – l’uomo è questa vocazione -, poiché essa si realizza per opera di Gesù Cristo, per predestinazione ogni uomo è chiamato a riconoscere Cristo come il compimento della sua vocazione naturale. Ogni uomo, se vuole essere l’uomo pensato, voluto, progettato da Dio, deve volere Cristo, accogliere Cristo, pensarsi orientato in Cristo, chiamato da Cristo, formato in Cristo e da Lui. Cristo Gesù diviene così la via perché l’uomo si faccia l’uomo secondo Dio. Chi esclude Cristo, chi lo rinnega, chi lo rifiuta, chi non lo accoglie, esclude, rinnega, rifiuta, non accoglie la sua vocazione e poiché questa vocazione è la vocazione scritta nella natura dell’uomo, quest’uomo si esclude dalla possibilità di divenire ciò che Dio ha progettato e voluto per lui.</w:t>
      </w:r>
    </w:p>
    <w:p w14:paraId="4E9AF3FE"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Si è già detto che in questa faccenda non è consentito all’uomo alcuna decisione sul progetto. A lui è lasciata la volontà di attuarlo e quindi di farsi uomo secondo Dio, oppure di rifiutare la sua vocazione e condannarsi ad una morte, ad un non divenire, ad un non essere mai l’uomo pensato e voluto da Dio. Su questo principio bisogna essere chiari, forti, certi. La volontà di Dio non si può mai mettere in discussione e così mai si può discutere sul progetto.</w:t>
      </w:r>
    </w:p>
    <w:p w14:paraId="298F237A"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Se la vocazione ad essere figli adottivi di Dio avviene per opera di Cristo Gesù, dobbiamo concludere altre due verità che sono anch’esse essenziali per comprendere il mistero di Dio e il mistero dell’uomo, o meglio per comprendere il mistero dell’uomo nel mistero e dal mistero di Dio. Quando Dio pensò l’uomo, così come egli lo pensò, lo vide anche immerso nel peccato, nel rifiuto cioè di realizzare la sua vocazione. È questa la prescienza eterna di Dio, che non ha bisogno della storia, per sapere cosa accade oggi, domani, sempre nella creazione che Lui ha voluto e quindi ha fatto. Secondo questa scienza eterna, o prescienza divina, Dio vide l’uomo, ma lo vide anche peccatore, fuori della sua carità. Cosa fare? Non crearlo? Crearlo per lasciarlo perire nel suo non compimento? Oppure crearlo con la possibilità di metterlo in condizione di poter salvare se stesso? Nella sua sapienza eterna Dio crea l’uomo, lo crea ad immagine di sé, gli dona la volontà per potersi orientare verso di Lui, sa però che l’uomo avrebbe fatto un cattivo uso di questa volontà e per questo motivo nel creare l’uomo, o meglio nel progettare l’uomo, pensa anche all’incarnazione del Figlio, per cui la creazione e l’incarnazione sono un unico mistero in Dio, un unico disegno, un’unica volontà di amore verso l’uomo.</w:t>
      </w:r>
    </w:p>
    <w:p w14:paraId="7350CEBE"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Sono un unico disegno e un’unica volontà di amore, perché solo inserendo ogni uomo nell’amore di Cristo, in Cristo che si fa nutrimento d’amore per l’uomo, l’uomo è nella capacità di poter compiere il suo cammino vocazionale. È questo il mistero dell’uomo che è insieme mistero dell’uomo e mistero di Dio, mistero di Cristo che si fa uomo, per farsi nutrimento dell’uomo, vita dell’uomo, verità dell’uomo, perché l’uomo raggiunga o venga messo in condizione di poter compiere la sua vocazione. Sull’unità del mistero della creazione e della redenzione, del peccato e della salvezza, visti come unico atto della prescienza </w:t>
      </w:r>
      <w:r w:rsidRPr="005E5FA3">
        <w:rPr>
          <w:rFonts w:ascii="Arial" w:eastAsia="Times New Roman" w:hAnsi="Arial" w:cs="Times New Roman"/>
          <w:kern w:val="0"/>
          <w:sz w:val="24"/>
          <w:szCs w:val="20"/>
          <w:lang w:eastAsia="it-IT"/>
          <w14:ligatures w14:val="none"/>
        </w:rPr>
        <w:lastRenderedPageBreak/>
        <w:t>divina è opportuno ritornarvi e si ritornerà sull’argomento in altri passi, dove appare molto più chiaro e più evidente questo legame. Per ora ci è sufficiente affermare e ribadire che è in Cristo il compimento dell’uomo e che Cristo è per ogni uomo, perché ogni uomo è predestinato ad essere figlio adottivo di Dio e questa figliolanza si compie per opera di Cristo Gesù.</w:t>
      </w:r>
    </w:p>
    <w:p w14:paraId="7E183D8A"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Ogni uomo è finalizzato a Cristo, perché è in Cristo il fine di se stesso. Senza Cristo l’uomo non è figlio adottivo di Dio e se non è figlio neanche può vivere come figlio adottivo di Dio, non può vivere nella sua carità, non può vivere della sua carità, non può camminare verso il raggiungimento della carità eterna, nella quale è la pienezza del suo essere e della sua vita.</w:t>
      </w:r>
    </w:p>
    <w:p w14:paraId="02FDD458"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Il fine dell’uomo è Cristo, perché in Cristo si realizza il fine dell’uomo. Ma se in Cristo si realizza il fine dell’uomo e il fine dell’uomo è Cristo, c’è una vocazione da realizzare ed è quella di divenire cristiformi, di divenire Cristo, di essere con Cristo una cosa sola. Anche su questa verità si ritornerà a momento opportuno, man mano che il testo si farà più esplicito e Paolo ci avrà introdotto più in profondità nel mistero di Cristo e dell’uomo, o semplicemente nel mistero di Cristo, che è il mistero dell’uomo.</w:t>
      </w:r>
    </w:p>
    <w:p w14:paraId="5EC7D529"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Per ora è sufficiente volere mettere nel cuore questa verità. È la verità che bisogna iniziare a predicare con fermezza, decisione, franchezza, senza timore alcuno, senza pensare a tutte quelle ambiguità di una diplomazia che è frutto in noi della carne, anziché dello Spirito. La via del rinnovamento del mondo, della sua capacità di umanizzarsi passa per Cristo e per Lui solo. Questa è la verità di cui tutti i cristiani dovranno convincersi. Da questa convinzione nasce poi la predicazione e l’annunzio di Cristo ad ogni uomo. La missione nasce dalla fede. Dove non c’è fede non c’è missione. Poiché abbiamo perso la fede in Cristo, anche la missione si sta perdendo, a favore di un teismo che lascia l’uomo nel suo peccato e nella sua morte.</w:t>
      </w:r>
    </w:p>
    <w:p w14:paraId="334971A5" w14:textId="77777777" w:rsidR="005E5FA3" w:rsidRPr="005E5FA3" w:rsidRDefault="005E5FA3" w:rsidP="005E5FA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[6]secondo il beneplacito della sua volontà. E questo a lode e gloria della sua grazia, che ci ha dato nel suo Figlio diletto; </w:t>
      </w:r>
    </w:p>
    <w:p w14:paraId="23999911"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In questo versetto sono tre le verità che emergono: </w:t>
      </w:r>
    </w:p>
    <w:p w14:paraId="5691D7A6"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Secondo il beneplacito della sua volontà: </w:t>
      </w:r>
      <w:r w:rsidRPr="005E5FA3">
        <w:rPr>
          <w:rFonts w:ascii="Arial" w:eastAsia="Times New Roman" w:hAnsi="Arial" w:cs="Times New Roman"/>
          <w:kern w:val="0"/>
          <w:sz w:val="24"/>
          <w:szCs w:val="20"/>
          <w:lang w:eastAsia="it-IT"/>
          <w14:ligatures w14:val="none"/>
        </w:rPr>
        <w:t>In Dio non c’è alcuna necessità. Dio non crea per necessità e neanche l’incarnazione del suo Figlio diletto è una necessità. In Dio c’è solo la volontà che è mossa dal suo amore e dalla sua eterna e divina saggezza. Tutto ciò che avviene nell’ordine della creazione, dall’inizio alla fine, nel tempo e anche nell’eternità, avviene solo perché il Signore lo ha pensato e lo ha voluto. Anche se lo avesse pensato e non lo avesse voluto, niente si sarebbe compiuto, niente sarebbe avvenuto. La libera volontà in Dio è nella creazione, nella redenzione, nell’elevazione dell’uomo, nell’eredità che Lui ci darà un giorno, se sulla terra avremo realizzato in noi l’immagine del suo Figlio Unigenito, Immagine del Cristo Crocifisso e Immagine del Cristo Risorto, se saremo morti al peccato e risorti con Lui a vita nuova.</w:t>
      </w:r>
    </w:p>
    <w:p w14:paraId="340AD72B"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Nessun determinismo in Dio, nessun obbligo, nessuna costrizione. Questa è la verità delle verità, sulla quale ogni altra verità si fonda. Se non c’è determinismo in Dio, non c’è neanche determinismo nelle creature, nell’uomo in particolare. Anche nell’uomo c’è la volontà e tutto deve essere sottoposto e governato dalla </w:t>
      </w:r>
      <w:r w:rsidRPr="005E5FA3">
        <w:rPr>
          <w:rFonts w:ascii="Arial" w:eastAsia="Times New Roman" w:hAnsi="Arial" w:cs="Times New Roman"/>
          <w:kern w:val="0"/>
          <w:sz w:val="24"/>
          <w:szCs w:val="20"/>
          <w:lang w:eastAsia="it-IT"/>
          <w14:ligatures w14:val="none"/>
        </w:rPr>
        <w:lastRenderedPageBreak/>
        <w:t xml:space="preserve">volontà, che trova la sua forza nella saggezza e nella sapienza di cui il Signore lo ha dotato, creandolo. Se siamo stati fatti ad immagine di Dio e in Dio non c’è costrizione alcuna, o determinismo, o obbligatorietà nel fare una cosa, ma c’è solo volontà e sapienza, decisione e operazione, così deve dirsi anche per l’uomo. Anche nell’uomo non c’è determinismo alcuno. Tutto invece è stato sottoposto alla sua volontà, sorretta e governata dalla sua saggezza. </w:t>
      </w:r>
    </w:p>
    <w:p w14:paraId="1EED5AA0" w14:textId="77777777" w:rsidR="005E5FA3" w:rsidRPr="005E5FA3" w:rsidRDefault="005E5FA3" w:rsidP="005E5FA3">
      <w:pPr>
        <w:spacing w:after="120" w:line="240" w:lineRule="auto"/>
        <w:jc w:val="both"/>
        <w:rPr>
          <w:rFonts w:ascii="Arial" w:eastAsia="Times New Roman" w:hAnsi="Arial" w:cs="Times New Roman"/>
          <w:b/>
          <w:kern w:val="0"/>
          <w:sz w:val="24"/>
          <w:szCs w:val="20"/>
          <w:lang w:eastAsia="it-IT"/>
          <w14:ligatures w14:val="none"/>
        </w:rPr>
      </w:pPr>
      <w:r w:rsidRPr="005E5FA3">
        <w:rPr>
          <w:rFonts w:ascii="Arial" w:eastAsia="Times New Roman" w:hAnsi="Arial" w:cs="Times New Roman"/>
          <w:kern w:val="0"/>
          <w:sz w:val="24"/>
          <w:szCs w:val="20"/>
          <w:lang w:eastAsia="it-IT"/>
          <w14:ligatures w14:val="none"/>
        </w:rPr>
        <w:t>Questo deve essere chiarito e specificato a motivo di certe affermazioni che sovente si fanno per giustificare i propri peccati e tutte quelle altre nefandezze che si commettono sotto il cielo. Nessuno può dire e deve dire sono fatto così. Ognuno invece deve porre la sua vita nella sua volontà e darle una direzione di giustizia e di bene, giustizia e bene che sono date all’uomo dalla sua sapienza, posta in lui dal Creatore. Sempre la visione corretta di Dio fa nascere una visione corretta dell’uomo. Quando la teologia, o la fede decadono, e oggi siamo in piena decadenza teologica, decade anche il mistero dell’uomo. Di quest’uomo creato ad immagine di Dio se ne fa un oggetto, una cosa, un essere senza volontà e senza intelligenza, un essere condannato a porre degli atti che la sua coscienza gli rimprovera come errore morale, ma che lui è costretto a fare a causa della sua natura. Questo in generale è il pensiero che l’uomo ha di sé. Un uomo senza volontà, un uomo senza saggezza. Un uomo senza potere di decisione. Un uomo determinato al male e al peccato, all’errore, all’ingiustizia, ad ogni altro genere di mistificazione della sua stessa umanità. In questo molta colpa ricade anche sulla teologia che in qualche modo ha svenduto Dio alla carne dell’uomo; ha reso Dio inferiore alla nostra carne. La nostra carne è superiore a Dio. La nostra carne è invincibile, mentre la grazia di Dio è vincibile.</w:t>
      </w:r>
    </w:p>
    <w:p w14:paraId="12BA62FA"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E questo a lode e gloria della sua grazia: </w:t>
      </w:r>
      <w:r w:rsidRPr="005E5FA3">
        <w:rPr>
          <w:rFonts w:ascii="Arial" w:eastAsia="Times New Roman" w:hAnsi="Arial" w:cs="Times New Roman"/>
          <w:kern w:val="0"/>
          <w:sz w:val="24"/>
          <w:szCs w:val="20"/>
          <w:lang w:eastAsia="it-IT"/>
          <w14:ligatures w14:val="none"/>
        </w:rPr>
        <w:t>Il mistero dell’uomo che si realizza completamente in Cristo Gesù, deve far sgorgare dal nostro cuore un inno di lode e di gloria che si innalza verso Dio, verso il Padre dei cieli. Questa lode e questa gloria gli è dovuta per due ragioni: perché quello che ha fatto per noi è stupendamente grande, infinitamente esaltante, divinamente bello, umanamente impensabile e irrealizzabile. Dal nulla ci ha creati. Dalla morte ci ha risuscitati a vita nuova. Questo è il primo motivo di lode e di gloria. È giusto dare la gloria e la lode a chi fa cose stupende e cosa più stupenda della nostra creazione e redenzione non esiste. Il secondo motivo è questo: quanto avviene in noi è solo frutto della sua grazia, della sua benevolenza. Ma è una benevolenza continua, una grazia incessante che si riversa su di noi.</w:t>
      </w:r>
    </w:p>
    <w:p w14:paraId="1373C2CD"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C’è una misericordia di Dio che si stende su di noi e che ci copre a modo di tenda. Solo chi non vuole può rimanere fuori della misericordia salvatrice e santificatrice del nostro Dio. Solo per propria colpa l’uomo può rimanere escluso dalla grazia della sua salvezza, che Dio ha preparato per noi in Cristo Gesù e che lui ci dona oggi e sempre in Cristo Gesù.</w:t>
      </w:r>
    </w:p>
    <w:p w14:paraId="5B04EBDE"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Noi oggi pensiamo poco alla grazia di Dio, che è grazia di redenzione e di salvezza. Pensiamo poco perché ormai la nostra struttura religiosa non è una struttura teologale, è una struttura immanentistica. Tutto si risolve all’interno della nostra natura e della nostra umanità; tutto si concepisce a partire da noi, immersi in questo mondo. La struttura teologica dell’uomo invece ci rivela che tutto discende da Dio e che in Dio tutto è possibile per l’uomo. È possibile la </w:t>
      </w:r>
      <w:r w:rsidRPr="005E5FA3">
        <w:rPr>
          <w:rFonts w:ascii="Arial" w:eastAsia="Times New Roman" w:hAnsi="Arial" w:cs="Times New Roman"/>
          <w:kern w:val="0"/>
          <w:sz w:val="24"/>
          <w:szCs w:val="20"/>
          <w:lang w:eastAsia="it-IT"/>
          <w14:ligatures w14:val="none"/>
        </w:rPr>
        <w:lastRenderedPageBreak/>
        <w:t>redenzione, è possibile la giustificazione, è possibile la santificazione ed è possibile anche il cammino perenne dell’uomo nella giustizia e nella verità.</w:t>
      </w:r>
    </w:p>
    <w:p w14:paraId="66D982BB"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Poiché tutto questo è un dono di Dio, il dono più grande che Dio ha fatto all’uomo, dono più grande di questo non esiste, né potrà mai esistere, nasce per l’uomo l’obbligo della lode e della gloria da tributare al Signore. Il Signore è da lodare, da glorificare perché grandi sono le sue opere, mirabili le sue azioni in favore degli uomini. Ma di questa lode e di questa gloria l’uomo si dimentica. Neanche sa di essere un graziato da Dio, uno che è chiamato alla grazia nel suo Figlio diletto. Non lo sa perché rifiuta di saperlo, ma anche non lo sa perché coloro che sono stati incaricati di comunicare questa lieta notizia all’uomo, si sono dimenticati di farlo, non lo fanno, vivono anche loro fuori di questo grande movimento di glorificazione e di lode del loro Dio e Signore. </w:t>
      </w:r>
    </w:p>
    <w:p w14:paraId="41792D08" w14:textId="77777777" w:rsidR="005E5FA3" w:rsidRPr="005E5FA3" w:rsidRDefault="005E5FA3" w:rsidP="005E5FA3">
      <w:pPr>
        <w:spacing w:after="120" w:line="240" w:lineRule="auto"/>
        <w:jc w:val="both"/>
        <w:rPr>
          <w:rFonts w:ascii="Arial" w:eastAsia="Times New Roman" w:hAnsi="Arial" w:cs="Times New Roman"/>
          <w:b/>
          <w:kern w:val="0"/>
          <w:sz w:val="24"/>
          <w:szCs w:val="20"/>
          <w:lang w:eastAsia="it-IT"/>
          <w14:ligatures w14:val="none"/>
        </w:rPr>
      </w:pPr>
      <w:r w:rsidRPr="005E5FA3">
        <w:rPr>
          <w:rFonts w:ascii="Arial" w:eastAsia="Times New Roman" w:hAnsi="Arial" w:cs="Times New Roman"/>
          <w:kern w:val="0"/>
          <w:sz w:val="24"/>
          <w:szCs w:val="20"/>
          <w:lang w:eastAsia="it-IT"/>
          <w14:ligatures w14:val="none"/>
        </w:rPr>
        <w:t>Fanno questo perché anche loro avvolti dall’immanentismo che ormai governa la faccia della terra. Immanentismo che fa sì che tutto è nell’uomo e tutto è dall’uomo e poiché tutto è dall’uomo e nell’uomo, di Dio non dobbiamo interessarci, non dobbiamo occuparci, non dobbiamo farcene carico. Questo sta a significare che c’è una caduta morale assai grande ed è caduta teologale. L’uomo ha smarrito, anche il cristiano, l’origine del suo essere, del suo sussistere, del suo farsi. Smarrito il principio che lo fa essere, l’uomo non è più. Quello che si sta costruendo è un obbrobrio, un mostro, un non uomo, un uomo nel quale non si riconosce più l’immagine e la somiglianza di Dio, che può essere ricostruita in lui solo dalla grazia. Su questo dovremmo tutti riflettere, noi incaricati da Dio, da Lui inviati a portare il lieto annunzio della salvezza. La salvezza non è una sovrastruttura dell’uomo, è la ricomposizione del suo essere, è la riparazione del suo guasto, è la perfezione assoluta della sua vita, è il compimento della sua vocazione che avviene e si realizza tutta in Cristo Gesù. Avendo perso il senso della salvezza, abbiamo anche perso il dovere di lodare e di glorificare il Padre nostro che è nei cieli.</w:t>
      </w:r>
    </w:p>
    <w:p w14:paraId="60C1515D"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che ci ha dato nel suo Figlio diletto: </w:t>
      </w:r>
      <w:r w:rsidRPr="005E5FA3">
        <w:rPr>
          <w:rFonts w:ascii="Arial" w:eastAsia="Times New Roman" w:hAnsi="Arial" w:cs="Times New Roman"/>
          <w:kern w:val="0"/>
          <w:sz w:val="24"/>
          <w:szCs w:val="20"/>
          <w:lang w:eastAsia="it-IT"/>
          <w14:ligatures w14:val="none"/>
        </w:rPr>
        <w:t xml:space="preserve">La grazia di Dio, che ci crea, ci redime, ci eleva, ci salva, ci giustifica, ci conferisce l’eredità eterna, ci risuscita, è data in Cristo Gesù. Questa è la verità, tutta la verità. Oltre questa verità non ci sono altre verità. Non esistono. Inutile cercarle, o cercarne altre, perché non ci sono. In Cristo è la grazia. Cristo è la grazia di Dio data all’umanità intera. </w:t>
      </w:r>
    </w:p>
    <w:p w14:paraId="735B453B"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Questa è la nostra fede, ma è la nostra fede perché è la verità di Dio. Se non fosse la verità di Dio e della storia non potrebbe essere la fede, perché non c’è atto di fede in un pensiero dell’uomo. L’atto di fede, essendo l’atto più razionale, più saggio, più intelligente che un uomo è chiamato a porre, deve avere il suo fondamento unico nella verità, verità che deve essere incontrovertibile, verità che deve possedere il suo fondamento nella storia, perché è la storia la via per l’affermazione della verità. </w:t>
      </w:r>
    </w:p>
    <w:p w14:paraId="0F7BF095"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Anche di questa verità dobbiamo convincerci e convincerci subito, pena il fallimento del nostro essere cristiani e della nostra stessa missione nel mondo. Noi non crediamo in Cristo perché siamo cristiani. Siamo cristiani perché crediamo in Cristo. Ma crediamo in Cristo perché Cristo è la verità dell’uomo e questa verità si fonda sulla storia di Cristo che è divenuta storia dell’uomo.</w:t>
      </w:r>
    </w:p>
    <w:p w14:paraId="20C93941"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lastRenderedPageBreak/>
        <w:t>È Cristo la storia di Dio nel mondo. È Cristo la verità di Dio sulla terra. È Cristo la verità dell’uomo, di ogni uomo. Noi crediamo in Cristo perché la sua storia è divenuta nostra, la sua verità si è fatta nostra verità, nella nostra carne e nel nostro sangue. Se non partiamo da questo evento di fede, che è evento storico, quindi evento di verità, noi rischiamo la nostra esistenza, poiché fuori di Cristo non c’è alcuna storia, alcuna verità, alcun compimento per l’uomo.</w:t>
      </w:r>
    </w:p>
    <w:p w14:paraId="62A64422"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La grazia di Dio è in Cristo Gesù, è Cristo Gesù, è da Cristo Gesù ed è con Cristo Gesù. Fuori di Lui non c’è grazia. Se non c’è, nessuno la può trovare, nessuno la può fare sua, nessuno ha la possibilità di divenire quell’uomo progettato e voluto dal Signore fin dall’eternità. La grazia di Dio è in Cristo non per un motivo contingente, di peccato; è in Cristo per un motivo di disegno eterno di Dio. Dio ha concepito l’uomo possibile solo in Cristo Gesù. Senza Cristo, l’uomo non è possibile, mai sarà possibile. Che non sia possibile, che mai sarà possibile lo attesta la storia di ogni uomo che vuole farsi senza Cristo.</w:t>
      </w:r>
    </w:p>
    <w:p w14:paraId="1F90BE2C"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Se questa verità non diverrà la verità del cristiano, se il cristiano non inizierà a lasciarsi fare da Dio in Cristo Gesù, per opera del suo Santo Spirito, come farà il mondo a comprendere che solo in Cristo è la grazia che lo fa divenire uomo? Tutto allora dipende dalla fede del cristiano in questa verità, ma dalla fede che trasforma la verità di Cristo in sua storia, attraverso una storia di morte al peccato che si fa storia di risurrezione a vita nova, nella giustizia e nella santità vera. Da qui, dalla storia di Cristo che diventa nostra storia, dalla verità di Cristo che si fa nostra verità, dobbiamo partire se vogliamo essere testimoni e missionari di Cristo nel mondo. Ma nessuno potrà mai essere missionario se non diventa testimone. Testimoni si diventa solo se avremo operato perché la sua storia, la sua verità, siano la nostra storia, la nostra verità.</w:t>
      </w:r>
    </w:p>
    <w:p w14:paraId="0EDC4E17" w14:textId="77777777" w:rsidR="005E5FA3" w:rsidRPr="005E5FA3" w:rsidRDefault="005E5FA3" w:rsidP="005E5FA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[7]nel quale abbiamo la redenzione mediante il suo sangue, la remissione dei peccati secondo la ricchezza della sua grazia. </w:t>
      </w:r>
    </w:p>
    <w:p w14:paraId="34AC935C"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Nel versetto precedente Paolo aveva detto: </w:t>
      </w:r>
      <w:r w:rsidRPr="005E5FA3">
        <w:rPr>
          <w:rFonts w:ascii="Arial" w:eastAsia="Times New Roman" w:hAnsi="Arial" w:cs="Times New Roman"/>
          <w:i/>
          <w:kern w:val="0"/>
          <w:sz w:val="24"/>
          <w:szCs w:val="20"/>
          <w:lang w:eastAsia="it-IT"/>
          <w14:ligatures w14:val="none"/>
        </w:rPr>
        <w:t xml:space="preserve">E questo a lode e gloria della sua grazia, che ci ha dato nel suo Figlio diletto. </w:t>
      </w:r>
      <w:r w:rsidRPr="005E5FA3">
        <w:rPr>
          <w:rFonts w:ascii="Arial" w:eastAsia="Times New Roman" w:hAnsi="Arial" w:cs="Times New Roman"/>
          <w:kern w:val="0"/>
          <w:sz w:val="24"/>
          <w:szCs w:val="20"/>
          <w:lang w:eastAsia="it-IT"/>
          <w14:ligatures w14:val="none"/>
        </w:rPr>
        <w:t xml:space="preserve">Ora specifica il contenuto di questa grazia, in una quadruplice affermazione: </w:t>
      </w:r>
    </w:p>
    <w:p w14:paraId="5B9E0371"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Nel quale abbiamo: </w:t>
      </w:r>
      <w:r w:rsidRPr="005E5FA3">
        <w:rPr>
          <w:rFonts w:ascii="Arial" w:eastAsia="Times New Roman" w:hAnsi="Arial" w:cs="Times New Roman"/>
          <w:kern w:val="0"/>
          <w:sz w:val="24"/>
          <w:szCs w:val="20"/>
          <w:lang w:eastAsia="it-IT"/>
          <w14:ligatures w14:val="none"/>
        </w:rPr>
        <w:t xml:space="preserve">viene precisato che tutto si compie in Cristo Gesù, già identificato come il suo </w:t>
      </w:r>
      <w:r w:rsidRPr="005E5FA3">
        <w:rPr>
          <w:rFonts w:ascii="Arial" w:eastAsia="Times New Roman" w:hAnsi="Arial" w:cs="Times New Roman"/>
          <w:i/>
          <w:kern w:val="0"/>
          <w:sz w:val="24"/>
          <w:szCs w:val="20"/>
          <w:lang w:eastAsia="it-IT"/>
          <w14:ligatures w14:val="none"/>
        </w:rPr>
        <w:t xml:space="preserve">Figlio diletto. </w:t>
      </w:r>
      <w:r w:rsidRPr="005E5FA3">
        <w:rPr>
          <w:rFonts w:ascii="Arial" w:eastAsia="Times New Roman" w:hAnsi="Arial" w:cs="Times New Roman"/>
          <w:kern w:val="0"/>
          <w:sz w:val="24"/>
          <w:szCs w:val="20"/>
          <w:lang w:eastAsia="it-IT"/>
          <w14:ligatures w14:val="none"/>
        </w:rPr>
        <w:t>In Lui, non fuori di Lui; per Lui, non fuori di Lui; da Lui, non fuori di Lui. Ciò equivale a dire che la grazia che ci salva è in Cristo, ci è data per Cristo, ci viene da Cristo, ma è in Lui che bisogna attingerla. Si attinge in Lui, restando in Lui, non uscendo da Lui. C’è in questa puntualizzazione di Paolo tutta la dottrina di fede sull’incorporazione in Cristo, che avviene mediante il battesimo. Da Lui attingiamo la grazia, per Lui questa grazia ci è stata conferita, ma è in Lui che possiamo viverla e questo per sempre, non solo nel tempo, ma anche nell’eternità.</w:t>
      </w:r>
    </w:p>
    <w:p w14:paraId="57F6E9C7"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Su questa relazione dovremmo insistere maggiormente, anche perché oggi quasi tutti vedono la grazia come una elargizione che ci viene data, sì, per Cristo e da Cristo, ma sovente viene ignorato proprio che è in Lui che la grazia ci inserisce ed è in Lui che la si può vivere. Questa affermazione di Paolo deve dare un’altra forma al nostro essere cristiani e la forma è quella cristica, quella cioè di essere e di divenire una cosa sola con Cristo, un solo mistero, una sola missione, una sola via di salvezza per tutto il genere umano. Anche su questo c’è molto da dire. </w:t>
      </w:r>
      <w:r w:rsidRPr="005E5FA3">
        <w:rPr>
          <w:rFonts w:ascii="Arial" w:eastAsia="Times New Roman" w:hAnsi="Arial" w:cs="Times New Roman"/>
          <w:kern w:val="0"/>
          <w:sz w:val="24"/>
          <w:szCs w:val="20"/>
          <w:lang w:eastAsia="it-IT"/>
          <w14:ligatures w14:val="none"/>
        </w:rPr>
        <w:lastRenderedPageBreak/>
        <w:t>Man mano che Paolo ce ne offrirà l’occasione, saranno dati tutti quegli elementi che senz’altro ci consentiranno di approfondire la tematica teologica di grande portata ascetica e spirituale.</w:t>
      </w:r>
    </w:p>
    <w:p w14:paraId="36736E6E"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La redenzione mediante il suo sangue: </w:t>
      </w:r>
      <w:r w:rsidRPr="005E5FA3">
        <w:rPr>
          <w:rFonts w:ascii="Arial" w:eastAsia="Times New Roman" w:hAnsi="Arial" w:cs="Times New Roman"/>
          <w:kern w:val="0"/>
          <w:sz w:val="24"/>
          <w:szCs w:val="20"/>
          <w:lang w:eastAsia="it-IT"/>
          <w14:ligatures w14:val="none"/>
        </w:rPr>
        <w:t xml:space="preserve">la grazia si specifica ora come redenzione. </w:t>
      </w:r>
    </w:p>
    <w:p w14:paraId="05604476"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La redenzione è una delle forme o modalità attraverso cui si legge la salvezza operata da Cristo Gesù. In sé la redenzione è riscatto, è ricompera di un bene che è stato perduto. Le vie e le forme per la perdita di questo bene sono molteplici. La via per riavere il bene è una sola: pagare il suo prezzo per intero. Il bene perduto ritorna in mano del suo proprietario attraverso il pagamento di un riscatto. Questa è in sé la redenzione. Siamo stati comprati, è stato pagato il prezzo, è stato offerto il riscatto per noi. Chi ha offerto il riscatto e cosa ha dato per il nostro riscatto? Chi ha pagato il riscatto è Cristo Signore. Cosa ha dato per il riscatto è il suo sangue. Il sangue di Cristo, cioè la sua vita, è stata data in riscatto perché noi ritornassimo in vita, dopo la morte subita a causa della prima caduta che Adamo commise nel Giardino dell’Eden.</w:t>
      </w:r>
    </w:p>
    <w:p w14:paraId="592F15D1"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Il prezzo come si può constatare è altissimo. È il sangue del Figlio di Dio donato al Padre per il nostro riscatto, per la nostra redenzione. Il Figlio si offre al Padre per noi, dona la sua vita per noi, fa il regole del suo sangue per noi, si consegna alla croce per noi, per riscattarci dalla morte eterna e dalla colpa nella quale eravamo caduti a causa del primo peccato e delle innumerevoli trasgressioni che sono succedute a quella prima colpa. Il sangue di Cristo è stato versato per noi, è stato consegnato al Padre; ma la redenzione è sempre in Lui che si compie. </w:t>
      </w:r>
    </w:p>
    <w:p w14:paraId="7E64E08B"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La remissione dei peccati: </w:t>
      </w:r>
      <w:r w:rsidRPr="005E5FA3">
        <w:rPr>
          <w:rFonts w:ascii="Arial" w:eastAsia="Times New Roman" w:hAnsi="Arial" w:cs="Times New Roman"/>
          <w:kern w:val="0"/>
          <w:sz w:val="24"/>
          <w:szCs w:val="20"/>
          <w:lang w:eastAsia="it-IT"/>
          <w14:ligatures w14:val="none"/>
        </w:rPr>
        <w:t>l’effetto della redenzione è la remissione dei peccati. È questo il primo frutto della redenzione di Cristo, della sua grazia, ma non è l’unico. La remissione dei peccati ci apre la via ad una moltitudine di altre grazie, che verranno messe in risalto in questa ed in altre Lettere e che saranno presentate ma mano che il discorso di Paolo si chiarifica e si illumina di altre verità. Cosa è in sé la remissione dei peccati? Essa è la cancellazione della colpa dovuta al peccato che l’umanità commise in Adamo. È anche la cancellazione della colpa e di ogni pena temporale dovuta ai peccati personali.</w:t>
      </w:r>
    </w:p>
    <w:p w14:paraId="7F072ABB"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Dio non imputa più il peccato all’uomo, non lo imputa cancellandolo, rimettendolo, perdonandolo. Quest’azione di Dio che rimette il peccato non deve essere concepita però come un atto puramente giuridico, di una assoluzione formale, mentre l’uomo rimarrebbe così come si è fatto, lacerato in se stesso, a causa del peccato di Adamo e dei suoi peccati personali.</w:t>
      </w:r>
    </w:p>
    <w:p w14:paraId="50FF3A0C"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La remissione dei peccati è propriamente la giustificazione. Dio rimette il peccato, ma giustificando il peccatore, santificandolo, sanandolo, elevandolo, nel dono dello Spirito Santo, che diviene in Lui ogni dono di grazia perché possa non solo vivere da giusto, ma di crescere nella giustizia fino alla perfetta conformazione a Cristo Gesù.</w:t>
      </w:r>
    </w:p>
    <w:p w14:paraId="6A62D0C6"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La remissione dei peccati è anche rinnovamento, nuova creazione dell’uomo. Paolo chiama tutto questo </w:t>
      </w:r>
      <w:r w:rsidRPr="005E5FA3">
        <w:rPr>
          <w:rFonts w:ascii="Arial" w:eastAsia="Times New Roman" w:hAnsi="Arial" w:cs="Times New Roman"/>
          <w:i/>
          <w:kern w:val="0"/>
          <w:sz w:val="24"/>
          <w:szCs w:val="20"/>
          <w:lang w:eastAsia="it-IT"/>
          <w14:ligatures w14:val="none"/>
        </w:rPr>
        <w:t>“mistero di morte e di risurrezione”</w:t>
      </w:r>
      <w:r w:rsidRPr="005E5FA3">
        <w:rPr>
          <w:rFonts w:ascii="Arial" w:eastAsia="Times New Roman" w:hAnsi="Arial" w:cs="Times New Roman"/>
          <w:kern w:val="0"/>
          <w:sz w:val="24"/>
          <w:szCs w:val="20"/>
          <w:lang w:eastAsia="it-IT"/>
          <w14:ligatures w14:val="none"/>
        </w:rPr>
        <w:t xml:space="preserve">. Nella remissione, che si realizza prima di tutto nel battesimo, l’uomo muore al peccato e risorge a vita nuova; muore l’uomo vecchio, nasce l’uomo nuovo, che dovrà essere guidato </w:t>
      </w:r>
      <w:r w:rsidRPr="005E5FA3">
        <w:rPr>
          <w:rFonts w:ascii="Arial" w:eastAsia="Times New Roman" w:hAnsi="Arial" w:cs="Times New Roman"/>
          <w:kern w:val="0"/>
          <w:sz w:val="24"/>
          <w:szCs w:val="20"/>
          <w:lang w:eastAsia="it-IT"/>
          <w14:ligatures w14:val="none"/>
        </w:rPr>
        <w:lastRenderedPageBreak/>
        <w:t>e condotto dallo Spirito di fede in fede, di verità in verità, di grazia in grazia, fino al raggiungimento della più alta perfezione che è la formazione in lui della vita di Cristo Gesù.</w:t>
      </w:r>
    </w:p>
    <w:p w14:paraId="6BF023C7"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Secondo la ricchezza della sua grazia: </w:t>
      </w:r>
      <w:r w:rsidRPr="005E5FA3">
        <w:rPr>
          <w:rFonts w:ascii="Arial" w:eastAsia="Times New Roman" w:hAnsi="Arial" w:cs="Times New Roman"/>
          <w:kern w:val="0"/>
          <w:sz w:val="24"/>
          <w:szCs w:val="20"/>
          <w:lang w:eastAsia="it-IT"/>
          <w14:ligatures w14:val="none"/>
        </w:rPr>
        <w:t>è la giustificazione e l’elevazione della natura umana, che è anche partecipazione della natura divina, l’abbondanza, o la ricchezza della grazia con la quale il Signore ci ha avvolti come di un manto. Siamo ora sotto la sua tenda di grazia e questa grazia comprende ogni dono celeste. Non solo: questa grazia è Dio stesso che si dona a noi. Il Padre ci dona la sua paternità; il Figlio la sua figliolanza; lo Spirito Santo ci dona la sua verità, la sua comunione, la sua vita, la sua forza. Dio si dona tutto all’uomo e si dona perché l’uomo si consegni tutto a Dio, perché è in questo dono totale la sua vita. L’uomo non raggiunge lo scopo per cui è stato creato, non produce il suo vero frutto se non quando si è consegnato tutto al suo Dio, interamente, nei pensieri, nella volontà, nello spirito, nell’anima, nello stesso corpo.</w:t>
      </w:r>
    </w:p>
    <w:p w14:paraId="7699800D"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Niente di lui gli deve appartenere, tutto deve essere consegnato al Padre, nel Figlio, per opera dello Spirito santo. La grazia di Dio e Dio che è grazia dell’uomo opera questo ritorno dell’uomo a Dio, realizza il dono totale dell’uomo al suo Signore, al suo Dio, al suo Creatore, al Padre suo. Dio si dona all’uomo, in Cristo, perché l’uomo, nello Spirito Santo, diventi ad immagine di Cristo. È questa la forza, la potenza, il fine della grazia. Ma la grazia da sola non è sufficiente. Occorre la volontà dell’uomo. Occorre che l’uomo continuamente invochi la grazia di Dio perché venga in soccorso della sua umana fragilità e debolezza; ma anche occorre che l’uomo costantemente, azione per azione, pensiero per pensiero, atto per atto, dia la volontà al suo Signore, gliela consegni, con una preghiera incessante, simile a quella di Gesù nell’orto degli ulivi.</w:t>
      </w:r>
    </w:p>
    <w:p w14:paraId="79D26F2D"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Se manca il dono della volontà dell’uomo al suo Signore, la grazia diviene inefficace, non produce i suoi frutti e l’uomo è responsabile di ogni mancata fruttificazione. Di questo dovrà rendere conto a Dio nell’ultimo giorno quando si presenterà al suo cospetto per il giudizio.</w:t>
      </w:r>
    </w:p>
    <w:p w14:paraId="19000650" w14:textId="77777777" w:rsidR="005E5FA3" w:rsidRPr="005E5FA3" w:rsidRDefault="005E5FA3" w:rsidP="005E5FA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[8]Egli l'ha abbondantemente riversata su di noi con ogni sapienza e intelligenza, </w:t>
      </w:r>
    </w:p>
    <w:p w14:paraId="30FEF35F"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Siamo dalla grazia di Dio. Siamo nella grazia di Dio. Siamo per divenire grazia di Dio per i nostri fratelli, alla maniera di Cristo Gesù, che si fece grazia di Dio per l’umanità intera. Questa grazia è stata riversata su di noi con ogni sapienza e intelligenza. Cosa vuole insegnarci Paolo con questa affermazione? Dio agisce con noi sempre da Dio. Nella sua eterna sapienza ed intelligenza Egli ha pensato il bene più grande per ciascuno di noi. Lo ha pensato fin dall’eternità. Il bene che Lui ha pensato per noi è quello di farci una cosa sola con il suo Figlio diletto, Gesù Cristo nostro Signore. Farci suoi figli d’adozione nel Figlio che Lui ha generato fin dall’eternità, in modo che vi sia un solo Figlio: Cristo Gesù e noi in Lui, come se fossimo realmente un solo Figlio.</w:t>
      </w:r>
    </w:p>
    <w:p w14:paraId="3FCB41DA"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Questa sapienza e questa intelligenza è divina, eterna e oltre questa via, altra non c’è, non esiste. Dicendo Paolo che Dio ha abbondantemente riversato la sua grazia su di noi con ogni sapienza e intelligenza, dobbiamo anche comprendere che non si tratta di un pensiero fugace in Dio, alla maniera che succede con gli uomini, i quali a volte decidono, pensando solo per qualche attimo. Dio mette </w:t>
      </w:r>
      <w:r w:rsidRPr="005E5FA3">
        <w:rPr>
          <w:rFonts w:ascii="Arial" w:eastAsia="Times New Roman" w:hAnsi="Arial" w:cs="Times New Roman"/>
          <w:kern w:val="0"/>
          <w:sz w:val="24"/>
          <w:szCs w:val="20"/>
          <w:lang w:eastAsia="it-IT"/>
          <w14:ligatures w14:val="none"/>
        </w:rPr>
        <w:lastRenderedPageBreak/>
        <w:t>nell’opera della redenzione e della salvezza tutto se stesso, vi mette tutta la sua sapienza e tutta la sua intelligenza. Ciò significa che Dio ha impegnato tutto se stesso in quest’opera mirabile. Possiamo dire che questa della redenzione è l’opera di Dio e tutto il creato esiste perché si possa compiere quest’opera.</w:t>
      </w:r>
    </w:p>
    <w:p w14:paraId="73AA26D4"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Dall’impegno di Dio che vi ha messo tutto se stesso nasce anche l’impegno dell’uomo che anche lui deve mettere tutto se stesso nell’opera della sua redenzione. Vi deve mettere il cuore, la mente, i pensieri, lo spirito, l’anima, anche il suo corpo deve essere tutto impegnato in quest’opera, se vuole che essa riesca, si faccia secondo la sapienza e l’intelligenza profusa da Dio in essa.</w:t>
      </w:r>
    </w:p>
    <w:p w14:paraId="61A07CAA"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Come la redenzione dell’uomo è stato il lavoro di Dio, l’opera di Dio, così allo stesso modo deve essere l’opera dell’uomo. Non ci sono altre opere che l’uomo deve compiere. Ogni altra opera è solo funzionale a questa. È un mezzo, una via, uno strumento perché questa si possa compiere e compiersi nella maniera più corretta, più santa, più giusta; si possa compiere raggiungendo il suo scopo e la sua finalità che è quella di farci divenire una sola santità con Cristo Gesù. È questa l’intelligenza dell’uomo e la sua sapienza: realizzare se stesso nella redenzione di Cristo, realizzare se stesso in Cristo e realizzare Cristo in sé.</w:t>
      </w:r>
    </w:p>
    <w:p w14:paraId="64DB6417" w14:textId="77777777" w:rsidR="005E5FA3" w:rsidRPr="005E5FA3" w:rsidRDefault="005E5FA3" w:rsidP="005E5FA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[9]poiché egli ci ha fatto conoscere il mistero della sua volontà, secondo quanto nella sua benevolenza aveva in lui prestabilito </w:t>
      </w:r>
    </w:p>
    <w:p w14:paraId="4F9BBA7E"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In questo versetto Paolo ritorna per sviluppare sotto altri aspetti quanto ha già detto precedentemente. Tutto è nella volontà di Dio. Niente è per costrizione in Dio. Tutto è dalla sua eterna saggezza e intelligenza. Niente è in Lui frutto di una storia che si compie, come se la storia potesse modificare il disegno di Dio. Se questo fosse possibile, Dio si troverebbe ogni giorno, ogni attimo a modificare il suo disegno eterno di salvezza, in ragione della cattiva volontà dell’uomo che ostinatamente si oppone alla redenzione e alla giustificazione che Lui ha pensato e realizzato per noi in Cristo Gesù. Tutto è dalla volontà di Dio e tutto è nella sua sapienza e saggezza. Nessuno potrebbe mai solo immaginare questo mistero se Dio non glielo volesse rivelare, comunicare, annunziare.</w:t>
      </w:r>
    </w:p>
    <w:p w14:paraId="244E6272"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Ora Dio, dal primo giorno in cui l’uomo ha peccato, altro non ha fatto che manifestare questo mistero, anche se con gradualità e con tempi assai lunghi. In questi ultimi tempi, con Cristo, lo ha manifestato in tutta la sua portata di redenzione e di giustificazione. Non solo Cristo lo ha annunziato, realizzato, compiuto nel suo mistero pasquale, quanto anche ha incaricato gli apostoli perché andassero per il mondo intero a rivelare il mistero, a recare ad ogni uomo il lieto annunzio che lui è stato chiamato fin dall’eternità ad essere una cosa solo in Cristo Gesù e questo a gloria di Dio Padre. Il mistero dal cielo discende sulla terra solo per rivelazione, per manifestazione. Sulla terra passa da un uomo ad un altro uomo solo per annunzio, per testimonianza, per predicazione.</w:t>
      </w:r>
    </w:p>
    <w:p w14:paraId="6E236DC0"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Come Dio ha realizzato il mistero in Cristo Gesù e Cristo Gesù lo ha rivelato mentre lo attuava nel suo corpo e lo attuava rivelandolo, così anche </w:t>
      </w:r>
      <w:smartTag w:uri="urn:schemas-microsoft-com:office:smarttags" w:element="PersonName">
        <w:smartTagPr>
          <w:attr w:name="ProductID" w:val="La Chiesa"/>
        </w:smartTagPr>
        <w:r w:rsidRPr="005E5FA3">
          <w:rPr>
            <w:rFonts w:ascii="Arial" w:eastAsia="Times New Roman" w:hAnsi="Arial" w:cs="Times New Roman"/>
            <w:kern w:val="0"/>
            <w:sz w:val="24"/>
            <w:szCs w:val="20"/>
            <w:lang w:eastAsia="it-IT"/>
            <w14:ligatures w14:val="none"/>
          </w:rPr>
          <w:t>la Chiesa</w:t>
        </w:r>
      </w:smartTag>
      <w:r w:rsidRPr="005E5FA3">
        <w:rPr>
          <w:rFonts w:ascii="Arial" w:eastAsia="Times New Roman" w:hAnsi="Arial" w:cs="Times New Roman"/>
          <w:kern w:val="0"/>
          <w:sz w:val="24"/>
          <w:szCs w:val="20"/>
          <w:lang w:eastAsia="it-IT"/>
          <w14:ligatures w14:val="none"/>
        </w:rPr>
        <w:t xml:space="preserve"> è chiamata a questa duplice ministerialità, quella cioè di rivelare il mistero attraverso l’annunzio e la predicazione ad ogni uomo, ma anche di rivelarlo mentre lo compie e di compierlo mentre lo rivela. La Chiesa deve operare alla stessa maniera di Cristo Gesù. Essa non può scindere rivelazione e attuazione, predicazione e realizzazione, annunzio e compimento del mistero che dice.</w:t>
      </w:r>
    </w:p>
    <w:p w14:paraId="603663BF"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lastRenderedPageBreak/>
        <w:t xml:space="preserve">Quando queste due vie saranno divenute una sola via, è allora che il mistero viene fatto conoscere agli uomini; se queste due vie non saranno divenute una sola via, il mistero rimane velato, rimane oscuro. È come se </w:t>
      </w:r>
      <w:smartTag w:uri="urn:schemas-microsoft-com:office:smarttags" w:element="PersonName">
        <w:smartTagPr>
          <w:attr w:name="ProductID" w:val="La Chiesa"/>
        </w:smartTagPr>
        <w:r w:rsidRPr="005E5FA3">
          <w:rPr>
            <w:rFonts w:ascii="Arial" w:eastAsia="Times New Roman" w:hAnsi="Arial" w:cs="Times New Roman"/>
            <w:kern w:val="0"/>
            <w:sz w:val="24"/>
            <w:szCs w:val="20"/>
            <w:lang w:eastAsia="it-IT"/>
            <w14:ligatures w14:val="none"/>
          </w:rPr>
          <w:t>la Chiesa</w:t>
        </w:r>
      </w:smartTag>
      <w:r w:rsidRPr="005E5FA3">
        <w:rPr>
          <w:rFonts w:ascii="Arial" w:eastAsia="Times New Roman" w:hAnsi="Arial" w:cs="Times New Roman"/>
          <w:kern w:val="0"/>
          <w:sz w:val="24"/>
          <w:szCs w:val="20"/>
          <w:lang w:eastAsia="it-IT"/>
          <w14:ligatures w14:val="none"/>
        </w:rPr>
        <w:t xml:space="preserve"> non lo predicasse, come se non lo annunziasse agli uomini e questo si verifica perché non c’è questa unità mirabile di predicazione e di realizzazione; questo accade perché </w:t>
      </w:r>
      <w:smartTag w:uri="urn:schemas-microsoft-com:office:smarttags" w:element="PersonName">
        <w:smartTagPr>
          <w:attr w:name="ProductID" w:val="La Chiesa"/>
        </w:smartTagPr>
        <w:r w:rsidRPr="005E5FA3">
          <w:rPr>
            <w:rFonts w:ascii="Arial" w:eastAsia="Times New Roman" w:hAnsi="Arial" w:cs="Times New Roman"/>
            <w:kern w:val="0"/>
            <w:sz w:val="24"/>
            <w:szCs w:val="20"/>
            <w:lang w:eastAsia="it-IT"/>
            <w14:ligatures w14:val="none"/>
          </w:rPr>
          <w:t>la Chiesa</w:t>
        </w:r>
      </w:smartTag>
      <w:r w:rsidRPr="005E5FA3">
        <w:rPr>
          <w:rFonts w:ascii="Arial" w:eastAsia="Times New Roman" w:hAnsi="Arial" w:cs="Times New Roman"/>
          <w:kern w:val="0"/>
          <w:sz w:val="24"/>
          <w:szCs w:val="20"/>
          <w:lang w:eastAsia="it-IT"/>
          <w14:ligatures w14:val="none"/>
        </w:rPr>
        <w:t xml:space="preserve"> non vive alla maniera di Cristo Gesù.</w:t>
      </w:r>
    </w:p>
    <w:p w14:paraId="219D801D"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Cosa ha rivelato il Signore in Cristo Gesù? Ciò che Lui aveva prestabilito nella sua benevolenza. Abbiamo già chiarito con sufficiente dovizia ciò che significa prestabilire in Dio. Quello che ora dobbiamo ancora ribadire con maggiore chiarezza è quest’altro concetto che Paolo mette in evidenza: </w:t>
      </w:r>
      <w:r w:rsidRPr="005E5FA3">
        <w:rPr>
          <w:rFonts w:ascii="Arial" w:eastAsia="Times New Roman" w:hAnsi="Arial" w:cs="Times New Roman"/>
          <w:i/>
          <w:kern w:val="0"/>
          <w:sz w:val="24"/>
          <w:szCs w:val="20"/>
          <w:lang w:eastAsia="it-IT"/>
          <w14:ligatures w14:val="none"/>
        </w:rPr>
        <w:t xml:space="preserve">secondo quanto nella sua benevolenza aveva prestabilito. </w:t>
      </w:r>
      <w:r w:rsidRPr="005E5FA3">
        <w:rPr>
          <w:rFonts w:ascii="Arial" w:eastAsia="Times New Roman" w:hAnsi="Arial" w:cs="Times New Roman"/>
          <w:kern w:val="0"/>
          <w:sz w:val="24"/>
          <w:szCs w:val="20"/>
          <w:lang w:eastAsia="it-IT"/>
          <w14:ligatures w14:val="none"/>
        </w:rPr>
        <w:t>Dio non prestabilisce semplicemente. Dio prestabilisce nella sua benevolenza. Cosa è la benevolenza? Lo dice la stessa parola: volontà di bene. Questa benevolenza, o volontà di bene, è in Dio fin dall’eternità, quando l’uomo ancora non esisteva, non era stato concepito, non era venuto al mondo. Questa volontà di bene esiste nell’eternità quando ancora l’uomo non era né peccatore né giusto, perché semplicemente non c’era. È nell’eternità che si manifesta e si esprime la volontà di Dio.</w:t>
      </w:r>
    </w:p>
    <w:p w14:paraId="32489754"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Essa precede anche la stessa creazione dell’uomo. Essa è una benevolenza che trova solo in Dio la sua ragion d’essere, non la trova nella creazione, la quale ancora non era stata fatta. È una benevolenza di purissimo amore, grazia assolutamente gratuita, amore che non solo crea, non solo redime, non solo giustifica, non solo salva, ma anche ci vuole costituire una cosa sola, un solo corpo con il suo Figlio diletto, Gesù Cristo nostro Signore. La croce di Cristo Gesù ha in questa benevolenza di Dio la sua ragion d’essere, l’unica spiegazione di sapienza. Non ci sono altre giustificazioni di sapienza, fuori della benevolenza con la quale Dio ama l’uomo di un amore eterno. Su questa benevolenza bisogna oggi impostare ogni annunzio di Dio, se si vuole che i cuori ritornino a Lui e si lascino abbracciare dal suo cuore di Padre, che fin dall’eternità ha pensato l’uomo e fin dall’eternità lo ha visto avvolto dall’abbondanza della sua grazia, frutto solo di un amore di benevolenza verso l’uomo ancora da creare.</w:t>
      </w:r>
    </w:p>
    <w:p w14:paraId="25E22D3C" w14:textId="77777777" w:rsidR="005E5FA3" w:rsidRPr="005E5FA3" w:rsidRDefault="005E5FA3" w:rsidP="005E5FA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[10]per realizzarlo nella pienezza dei tempi: il disegno cioè di ricapitolare in Cristo tutte le cose, quelle del cielo come quelle della terra. </w:t>
      </w:r>
    </w:p>
    <w:p w14:paraId="70EE27B7"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Ora Paolo con parole assai semplici ci rivela qual è il disegno di Dio e quando esso si sarebbe compiuto per noi.</w:t>
      </w:r>
    </w:p>
    <w:p w14:paraId="7B769E46"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Per realizzarlo nella pienezza dei tempi: </w:t>
      </w:r>
      <w:r w:rsidRPr="005E5FA3">
        <w:rPr>
          <w:rFonts w:ascii="Arial" w:eastAsia="Times New Roman" w:hAnsi="Arial" w:cs="Times New Roman"/>
          <w:kern w:val="0"/>
          <w:sz w:val="24"/>
          <w:szCs w:val="20"/>
          <w:lang w:eastAsia="it-IT"/>
          <w14:ligatures w14:val="none"/>
        </w:rPr>
        <w:t xml:space="preserve">Il disegno di salvezza in favore dell’umanità è stato voluto da Dio fin dall’eternità. È nel Cielo, prima della creazione del mondo, che la saggezza e l’intelligenza di Dio, guidata dal suo amore, ha voluto Cristo redentore e salvatore dell’uomo. Questo disegno si è però realizzato nella pienezza del tempo. Cosa ci vuole significare Paolo con questa sua espressione: </w:t>
      </w:r>
      <w:r w:rsidRPr="005E5FA3">
        <w:rPr>
          <w:rFonts w:ascii="Arial" w:eastAsia="Times New Roman" w:hAnsi="Arial" w:cs="Times New Roman"/>
          <w:i/>
          <w:kern w:val="0"/>
          <w:sz w:val="24"/>
          <w:szCs w:val="20"/>
          <w:lang w:eastAsia="it-IT"/>
          <w14:ligatures w14:val="none"/>
        </w:rPr>
        <w:t>“pienezza del tempo”</w:t>
      </w:r>
      <w:r w:rsidRPr="005E5FA3">
        <w:rPr>
          <w:rFonts w:ascii="Arial" w:eastAsia="Times New Roman" w:hAnsi="Arial" w:cs="Times New Roman"/>
          <w:kern w:val="0"/>
          <w:sz w:val="24"/>
          <w:szCs w:val="20"/>
          <w:lang w:eastAsia="it-IT"/>
          <w14:ligatures w14:val="none"/>
        </w:rPr>
        <w:t>, che usa anche nella Lettera ai Galati? Il tempo è pieno quando è maturo; quando tutte le condizione sono favorevoli; quando ostacoli ed impedimenti non fanno fallire il fine per cui si compie una cosa; quando la disponibilità umana è nella sua perfezione; quando tutto coopera a che il disegno possa essere realizzato nel migliore dei modi.</w:t>
      </w:r>
    </w:p>
    <w:p w14:paraId="10A2DAF2"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Per l’incarnazione del Verbo della vita, del Figlio Unigenito del Padre, la pienezza del tempo venne allorquando storicamente Maria disse il suo sì all’Angelo che le </w:t>
      </w:r>
      <w:r w:rsidRPr="005E5FA3">
        <w:rPr>
          <w:rFonts w:ascii="Arial" w:eastAsia="Times New Roman" w:hAnsi="Arial" w:cs="Times New Roman"/>
          <w:kern w:val="0"/>
          <w:sz w:val="24"/>
          <w:szCs w:val="20"/>
          <w:lang w:eastAsia="it-IT"/>
          <w14:ligatures w14:val="none"/>
        </w:rPr>
        <w:lastRenderedPageBreak/>
        <w:t>annunziava il grande mistero. In tal senso Maria è la pienezza del tempo, perché solo attraverso di Lei si sarebbe potuto realizzare il mistero dell’Incarnazione del Verbo. Pienezza del tempo dice pertanto che la storia è pronta, è al suo punto ottimale perché Cristo possa compiere la sua missione di salvezza nel suo mistero di incarnazione, passione, morte, risurrezione. La pienezza del tempo tuttavia non è un caso, un evento che prepara la storia; avviene nella storia, ma non è preparato dalla storia. La pienezza del tempo è Dio che la prepara, è Dio che la decide, è Dio che la vuole. La pienezza del tempo Dio ha iniziato a prepararla da sempre, da subito dopo il peccato dell’uomo, quando ha iniziato a mettere nel cuore la speranza di una salvezza fuori di lui, ma che si sarebbe compiuta attraverso di lui.</w:t>
      </w:r>
    </w:p>
    <w:p w14:paraId="52B61E99"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Quando queste due realtà (fuori di lui e attraverso di lui) sono giunte a maturazione, proprio allora si è compiuta la pienezza del tempo. L’umanità, sempre per grazia di Dio, ha dato la Vergine Maria, Dio ha dato il suo Divin Figlio; il suo Divin Figlio si è fatto carne nel seno della Vergine Maria. È in questa congiunzione tra il divino e l’umano, tra il tempo e l’eternità, tra Dio e la creatura, la pienezza del tempo.</w:t>
      </w:r>
    </w:p>
    <w:p w14:paraId="2FC0C5A0"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Anche la pienezza del tempo è un mistero. Ma tutto ciò che Dio fa in favore dell’uomo è un mistero. La mente si inabissa in esso e da esso rimane come accecata, abbagliata. Appena appena riesce a coglierne una scintilla, non di più. Il resto, anche se nel suo limite, che resta sempre infinito, lo si raccoglierà nell’eternità, quando vedremo Dio faccia a faccia, così come egli è. Allora senza i veli del corpo, senza i limiti di una mente fatta di carne, riusciremo a comprendere qualcosa in più del mistero di Dio e sarà questa maggiore comprensione che costituirà il nostro canto eterno alla misericordia di Dio, che ha compiuto per noi un così grande prodigio: la nostra redenzione eterna.</w:t>
      </w:r>
    </w:p>
    <w:p w14:paraId="116A5023"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Il disegno cioè di ricapitolare in Cristo tutte le cose: </w:t>
      </w:r>
      <w:r w:rsidRPr="005E5FA3">
        <w:rPr>
          <w:rFonts w:ascii="Arial" w:eastAsia="Times New Roman" w:hAnsi="Arial" w:cs="Times New Roman"/>
          <w:kern w:val="0"/>
          <w:sz w:val="24"/>
          <w:szCs w:val="20"/>
          <w:lang w:eastAsia="it-IT"/>
          <w14:ligatures w14:val="none"/>
        </w:rPr>
        <w:t>la creazione aveva come suo capo Adamo ed Eva. Queste sono le parole di Dio alla prima coppia dopo averla creata come coppia:</w:t>
      </w:r>
    </w:p>
    <w:p w14:paraId="36910D5B" w14:textId="77777777" w:rsidR="005E5FA3" w:rsidRPr="005E5FA3" w:rsidRDefault="005E5FA3" w:rsidP="005E5FA3">
      <w:pPr>
        <w:spacing w:after="120" w:line="240" w:lineRule="auto"/>
        <w:jc w:val="both"/>
        <w:rPr>
          <w:rFonts w:ascii="Arial" w:eastAsia="Times New Roman" w:hAnsi="Arial" w:cs="Times New Roman"/>
          <w:i/>
          <w:kern w:val="0"/>
          <w:sz w:val="24"/>
          <w:szCs w:val="20"/>
          <w:lang w:eastAsia="it-IT"/>
          <w14:ligatures w14:val="none"/>
        </w:rPr>
      </w:pPr>
      <w:r w:rsidRPr="005E5FA3">
        <w:rPr>
          <w:rFonts w:ascii="Arial" w:eastAsia="Times New Roman" w:hAnsi="Arial" w:cs="Times New Roman"/>
          <w:i/>
          <w:kern w:val="0"/>
          <w:sz w:val="24"/>
          <w:szCs w:val="20"/>
          <w:lang w:eastAsia="it-IT"/>
          <w14:ligatures w14:val="none"/>
        </w:rPr>
        <w:t xml:space="preserve">“E Dio disse: Facciamo l'uomo a nostra immagine, a nostra somiglianza, e domini sui pesci del mare e sugli uccelli del cielo, sul bestiame, su tutte le bestie selvatiche e su tutti i rettili che strisciano sulla terra. Dio creò l'uomo a sua immagine; a immagine di Dio lo creò; maschio e femmina li creò. </w:t>
      </w:r>
    </w:p>
    <w:p w14:paraId="75BA3033" w14:textId="77777777" w:rsidR="005E5FA3" w:rsidRPr="005E5FA3" w:rsidRDefault="005E5FA3" w:rsidP="005E5FA3">
      <w:pPr>
        <w:spacing w:after="120" w:line="240" w:lineRule="auto"/>
        <w:jc w:val="both"/>
        <w:rPr>
          <w:rFonts w:ascii="Arial" w:eastAsia="Times New Roman" w:hAnsi="Arial" w:cs="Times New Roman"/>
          <w:i/>
          <w:kern w:val="0"/>
          <w:sz w:val="24"/>
          <w:szCs w:val="20"/>
          <w:lang w:eastAsia="it-IT"/>
          <w14:ligatures w14:val="none"/>
        </w:rPr>
      </w:pPr>
      <w:r w:rsidRPr="005E5FA3">
        <w:rPr>
          <w:rFonts w:ascii="Arial" w:eastAsia="Times New Roman" w:hAnsi="Arial" w:cs="Times New Roman"/>
          <w:i/>
          <w:kern w:val="0"/>
          <w:sz w:val="24"/>
          <w:szCs w:val="20"/>
          <w:lang w:eastAsia="it-IT"/>
          <w14:ligatures w14:val="none"/>
        </w:rPr>
        <w:t xml:space="preserve">Dio li benedisse e disse loro: Siate fecondi e moltiplicatevi, riempite la terra; soggiogatela e dominate sui pesci del mare e sugli uccelli del cielo e su ogni essere vivente, che striscia sulla terra. Poi Dio disse: Ecco, io vi do ogni erba che produce seme e che è su tutta la terra e ogni albero in cui è il frutto, che produce seme: saranno il vostro cibo. A tutte le bestie selvatiche, a tutti gli uccelli del cielo e a tutti gli esseri che strisciano sulla terra e nei quali è alito di vita, io do in cibo ogni erba verde. E così avvenne. </w:t>
      </w:r>
    </w:p>
    <w:p w14:paraId="02D8140F"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i/>
          <w:kern w:val="0"/>
          <w:sz w:val="24"/>
          <w:szCs w:val="20"/>
          <w:lang w:eastAsia="it-IT"/>
          <w14:ligatures w14:val="none"/>
        </w:rPr>
        <w:t>Dio vide quanto aveva fatto, ed ecco, era cosa molto buona. E fu sera e fu mattina: sesto giorno”</w:t>
      </w:r>
      <w:r w:rsidRPr="005E5FA3">
        <w:rPr>
          <w:rFonts w:ascii="Arial" w:eastAsia="Times New Roman" w:hAnsi="Arial" w:cs="Times New Roman"/>
          <w:kern w:val="0"/>
          <w:sz w:val="24"/>
          <w:szCs w:val="20"/>
          <w:lang w:eastAsia="it-IT"/>
          <w14:ligatures w14:val="none"/>
        </w:rPr>
        <w:t xml:space="preserve"> (Gen 1, 26-31). </w:t>
      </w:r>
    </w:p>
    <w:p w14:paraId="36863CEC" w14:textId="77777777" w:rsidR="005E5FA3" w:rsidRPr="005E5FA3" w:rsidRDefault="005E5FA3" w:rsidP="005E5FA3">
      <w:pPr>
        <w:spacing w:after="120" w:line="240" w:lineRule="auto"/>
        <w:jc w:val="both"/>
        <w:rPr>
          <w:rFonts w:ascii="Arial" w:eastAsia="Times New Roman" w:hAnsi="Arial" w:cs="Times New Roman"/>
          <w:i/>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E ancora: </w:t>
      </w:r>
      <w:r w:rsidRPr="005E5FA3">
        <w:rPr>
          <w:rFonts w:ascii="Arial" w:eastAsia="Times New Roman" w:hAnsi="Arial" w:cs="Times New Roman"/>
          <w:i/>
          <w:kern w:val="0"/>
          <w:sz w:val="24"/>
          <w:szCs w:val="20"/>
          <w:lang w:eastAsia="it-IT"/>
          <w14:ligatures w14:val="none"/>
        </w:rPr>
        <w:t xml:space="preserve">Allora il Signore Dio plasmò l'uomo con polvere del suolo e soffiò nelle sue narici un alito di vita e l'uomo divenne un essere vivente. Poi il Signore Dio piantò un giardino in Eden, a oriente, e vi collocò l'uomo che aveva plasmato. </w:t>
      </w:r>
    </w:p>
    <w:p w14:paraId="56DBE96D" w14:textId="77777777" w:rsidR="005E5FA3" w:rsidRPr="005E5FA3" w:rsidRDefault="005E5FA3" w:rsidP="005E5FA3">
      <w:pPr>
        <w:spacing w:after="120" w:line="240" w:lineRule="auto"/>
        <w:jc w:val="both"/>
        <w:rPr>
          <w:rFonts w:ascii="Arial" w:eastAsia="Times New Roman" w:hAnsi="Arial" w:cs="Times New Roman"/>
          <w:i/>
          <w:kern w:val="0"/>
          <w:sz w:val="24"/>
          <w:szCs w:val="20"/>
          <w:lang w:eastAsia="it-IT"/>
          <w14:ligatures w14:val="none"/>
        </w:rPr>
      </w:pPr>
      <w:r w:rsidRPr="005E5FA3">
        <w:rPr>
          <w:rFonts w:ascii="Arial" w:eastAsia="Times New Roman" w:hAnsi="Arial" w:cs="Times New Roman"/>
          <w:i/>
          <w:kern w:val="0"/>
          <w:sz w:val="24"/>
          <w:szCs w:val="20"/>
          <w:lang w:eastAsia="it-IT"/>
          <w14:ligatures w14:val="none"/>
        </w:rPr>
        <w:lastRenderedPageBreak/>
        <w:t xml:space="preserve">Il Signore Dio prese l'uomo e lo pose nel giardino di Eden, perché lo coltivasse e lo custodisse. Il Signore Dio diede questo comando all'uomo: Tu potrai mangiare di tutti gli alberi del giardino, ma dell'albero della conoscenza del bene e del male non devi mangiare, perché, quando tu ne mangiassi, certamente moriresti. </w:t>
      </w:r>
    </w:p>
    <w:p w14:paraId="4D96D436"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i/>
          <w:kern w:val="0"/>
          <w:sz w:val="24"/>
          <w:szCs w:val="20"/>
          <w:lang w:eastAsia="it-IT"/>
          <w14:ligatures w14:val="none"/>
        </w:rPr>
        <w:t xml:space="preserve">Poi il Signore Dio disse: Non è bene che l'uomo sia solo: gli voglio fare un aiuto che gli sia simile. Allora il Signore Dio plasmò dal suolo ogni sorta di bestie selvatiche e tutti gli uccelli del cielo e li condusse all'uomo, per vedere come li avrebbe chiamati: in qualunque modo l'uomo avesse chiamato ognuno degli esseri viventi, quello doveva essere il suo nome” </w:t>
      </w:r>
      <w:r w:rsidRPr="005E5FA3">
        <w:rPr>
          <w:rFonts w:ascii="Arial" w:eastAsia="Times New Roman" w:hAnsi="Arial" w:cs="Times New Roman"/>
          <w:kern w:val="0"/>
          <w:sz w:val="24"/>
          <w:szCs w:val="20"/>
          <w:lang w:eastAsia="it-IT"/>
          <w14:ligatures w14:val="none"/>
        </w:rPr>
        <w:t>(Gen 2, 7-8.15-19).</w:t>
      </w:r>
    </w:p>
    <w:p w14:paraId="2E57FEC0"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Paolo qui non lo dice, ma c’è una mirabile unità tra creazione e redenzione. Questa unità viene espressa in Giovanni ed è lui che ci spiega il senso da dare alle parole di Paolo:</w:t>
      </w:r>
    </w:p>
    <w:p w14:paraId="00D4CB25" w14:textId="77777777" w:rsidR="005E5FA3" w:rsidRPr="005E5FA3" w:rsidRDefault="005E5FA3" w:rsidP="005E5FA3">
      <w:pPr>
        <w:spacing w:after="120" w:line="240" w:lineRule="auto"/>
        <w:jc w:val="both"/>
        <w:rPr>
          <w:rFonts w:ascii="Arial" w:eastAsia="Times New Roman" w:hAnsi="Arial" w:cs="Times New Roman"/>
          <w:i/>
          <w:kern w:val="0"/>
          <w:sz w:val="24"/>
          <w:szCs w:val="20"/>
          <w:lang w:eastAsia="it-IT"/>
          <w14:ligatures w14:val="none"/>
        </w:rPr>
      </w:pPr>
      <w:r w:rsidRPr="005E5FA3">
        <w:rPr>
          <w:rFonts w:ascii="Arial" w:eastAsia="Times New Roman" w:hAnsi="Arial" w:cs="Times New Roman"/>
          <w:i/>
          <w:kern w:val="0"/>
          <w:sz w:val="24"/>
          <w:szCs w:val="20"/>
          <w:lang w:eastAsia="it-IT"/>
          <w14:ligatures w14:val="none"/>
        </w:rPr>
        <w:t xml:space="preserve">“In principio era il Verbo, il Verbo era presso Dio e il Verbo era Dio. Egli era in principio presso Dio: tutto è stato fatto per mezzo di lui, e senza di lui niente è stato fatto di tutto ciò che esiste. In lui era la vita e la vita era la luce degli uomini; la luce splende nelle tenebre, ma le tenebre non l'hanno accolta. </w:t>
      </w:r>
    </w:p>
    <w:p w14:paraId="7E81F12D"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i/>
          <w:kern w:val="0"/>
          <w:sz w:val="24"/>
          <w:szCs w:val="20"/>
          <w:lang w:eastAsia="it-IT"/>
          <w14:ligatures w14:val="none"/>
        </w:rPr>
        <w:t>Veniva nel mondo la luce vera, quella che illumina ogni uomo. Egli era nel mondo, e il mondo fu fatto per mezzo di lui, eppure il mondo non lo riconobbe. Venne fra la sua gente, ma i suoi non l'hanno accolto. A quanti però l'hanno accolto, ha dato potere di diventare figli di Dio: a quelli che credono nel suo nome, i quali non da sangue, né da volere di carne, né da volere di uomo, ma da Dio sono stati generati. E il Verbo si fece carne e venne ad abitare in mezzo a noi; e noi vedemmo la sua gloria, gloria come di unigenito dal Padre, pieno di grazia e di verità”</w:t>
      </w:r>
      <w:r w:rsidRPr="005E5FA3">
        <w:rPr>
          <w:rFonts w:ascii="Arial" w:eastAsia="Times New Roman" w:hAnsi="Arial" w:cs="Times New Roman"/>
          <w:kern w:val="0"/>
          <w:sz w:val="24"/>
          <w:szCs w:val="20"/>
          <w:lang w:eastAsia="it-IT"/>
          <w14:ligatures w14:val="none"/>
        </w:rPr>
        <w:t xml:space="preserve"> (Gv 1,15.9-14).</w:t>
      </w:r>
    </w:p>
    <w:p w14:paraId="5A0E4807"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Come si può constatare, il Verbo della Vita non è solo il capo della creazione. Egli è il suo autore, il suo fattore, colui per mezzo del quale essa vive. Non c’è vita se non per mezzo del Verbo della Vita. Questa è la prima verità. Il mondo fu fatto per mezzo di Lui e nulla di ciò che esiste, può esistere senza di Lui. Nel disegno eterno di Dio la vita è nel Verbo, la vita è dal Verbo, la vita è per il Verbo.</w:t>
      </w:r>
    </w:p>
    <w:p w14:paraId="70EE2382"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Con il peccato, il mondo si è sottratto all’uomo, ma non al Verbo; l’uomo si è sottratto al suo principio eterno di vita, ma </w:t>
      </w:r>
      <w:smartTag w:uri="urn:schemas-microsoft-com:office:smarttags" w:element="PersonName">
        <w:smartTagPr>
          <w:attr w:name="ProductID" w:val="la Vita"/>
        </w:smartTagPr>
        <w:r w:rsidRPr="005E5FA3">
          <w:rPr>
            <w:rFonts w:ascii="Arial" w:eastAsia="Times New Roman" w:hAnsi="Arial" w:cs="Times New Roman"/>
            <w:kern w:val="0"/>
            <w:sz w:val="24"/>
            <w:szCs w:val="20"/>
            <w:lang w:eastAsia="it-IT"/>
            <w14:ligatures w14:val="none"/>
          </w:rPr>
          <w:t>la Vita</w:t>
        </w:r>
      </w:smartTag>
      <w:r w:rsidRPr="005E5FA3">
        <w:rPr>
          <w:rFonts w:ascii="Arial" w:eastAsia="Times New Roman" w:hAnsi="Arial" w:cs="Times New Roman"/>
          <w:kern w:val="0"/>
          <w:sz w:val="24"/>
          <w:szCs w:val="20"/>
          <w:lang w:eastAsia="it-IT"/>
          <w14:ligatures w14:val="none"/>
        </w:rPr>
        <w:t xml:space="preserve"> non si è sottratta nel continuare a dare il suo dono agli uomini. Tutto ciò che vive, vive per un dono d’amore di Dio. Se il Verbo ritirasse la sua vita, tutto il mondo ritornerebbe nel nulla. Ma la vita non può tornare nel nulla. Neanche la creazione torna nel nulla. Infatti vi saranno cieli nuovi e terra nuova.</w:t>
      </w:r>
    </w:p>
    <w:p w14:paraId="7AD532CD"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Nel disegno eterno di Dio c’è l’incarnazione, la redenzione, la glorificazione dell’uomo. Con l’incarnazione, Cristo in quanto uomo, non solo perché Dio e datore della vita, è costituito da Dio, capo della creazione. Quindi capo dell’uomo, ma anche capo di tutto il creato. Facendosi carne, la creazione è come se ritornasse nel Verbo dal quale era uscita. Essa è uscita dal Verbo per un atto della sua volontà. Non c’è emanazione, c’è creazione. Non esisteva, ora esiste per la parola onnipotente di Dio detta nel suo Verbo. C’era il nulla, dal nulla essa è venuta fuori, non da se stessa, ma per volontà di Dio.</w:t>
      </w:r>
    </w:p>
    <w:p w14:paraId="600AD6FC"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Ora la creazione c’è, l’umanità pure. Il Verbo, facendosi carne ha portato la creazione nell’unità della sua persona divina, ma anche l’umanità, in un corpo </w:t>
      </w:r>
      <w:r w:rsidRPr="005E5FA3">
        <w:rPr>
          <w:rFonts w:ascii="Arial" w:eastAsia="Times New Roman" w:hAnsi="Arial" w:cs="Times New Roman"/>
          <w:kern w:val="0"/>
          <w:sz w:val="24"/>
          <w:szCs w:val="20"/>
          <w:lang w:eastAsia="it-IT"/>
          <w14:ligatures w14:val="none"/>
        </w:rPr>
        <w:lastRenderedPageBreak/>
        <w:t>particolare, in un uomo particolare, in una nascita particolare, l’ha assunta nell’unità della sua persona divina. Con la risurrezione, l’intera creazione è stata spiritualizzata, poiché la “creazione” che era nel suo corpo, che era il suo corpo, è stata resa spirito da Dio onnipotente. Per cui nel corpo di Cristo che è tutto spirituale, tutta la creazione riceve per anticipazione ciò che sarà alla fine della storia, quando anche i nostri corpi risorgeranno e tutto il creato sarà trasformato dall’onnipotenza di Dio, per mezzo del Suo Verbo fattosi carne.</w:t>
      </w:r>
    </w:p>
    <w:p w14:paraId="1AE66CC6"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Cristo Gesù è vero capo dell’intera creazione, perché tutto avviene e si compie nel suo corpo di spirito, attraverso il suo corpo di spirito. C’è come un miracolo già iniziato che avrà il suo compimento alla fine della storia. Ma Cristo Gesù è già il capo della creazione di Dio e lo è nella sua umanità. È questo il mistero dei misteri. Mistero difficile anche da poter in qualche modo rendere partecipe in una spiegazione semplice. Paolo lo afferma, ma non lo spiega. Lo dice, ma non si ferma a contemplarlo a voce alta affinché anche noi possiamo gettare uno sguardo dentro. Una cosa deve essere assai chiara: creazione e redenzione sono un unico mistero. Cristo è autore del mondo. Cristo è salvatore dell’uomo. Cristo è capo dell’intera creazione. Ogni essere creato guarda a Lui, vede in Lui lo scopo del suo esistere: esso esiste da Cristo, esiste in Cristo, esiste per Cristo. Cristo è la vita del mondo, la vita del mondo che è uscita da Cristo, o per creazione, o per redenzione, è vita se ritorna in Cristo attraverso un atto di volontà.</w:t>
      </w:r>
    </w:p>
    <w:p w14:paraId="14E798A3"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Quelle del cielo come quelle della terra: </w:t>
      </w:r>
      <w:r w:rsidRPr="005E5FA3">
        <w:rPr>
          <w:rFonts w:ascii="Arial" w:eastAsia="Times New Roman" w:hAnsi="Arial" w:cs="Times New Roman"/>
          <w:kern w:val="0"/>
          <w:sz w:val="24"/>
          <w:szCs w:val="20"/>
          <w:lang w:eastAsia="it-IT"/>
          <w14:ligatures w14:val="none"/>
        </w:rPr>
        <w:t>Cristo è capo non solo delle cose della terra, ma anche di quelle del cielo. Come sia capo delle cose della terra sappiamo che lo è per creazione e per redenzione. Sia l’una che l’altra sono opera sua. La vita che è da Lui, in Lui si attinge, per Lui si vive. Come sia capo degli Angeli anche in quanto vero uomo e non solo vero Dio, questo è molto difficile da poter spiegare, poiché non c’è alcun passo nel Nuovo Testamento che ci possa aiutare a penetrare in questo mistero – ripeto – che Paolo annuncia, ma non spiega e sul quale dice poche parole. Tuttavia volendo riflettere un poco, al lume delle altre verità di fede che si conoscono, possiamo affermare questo: Egli è l’autore di tutto ciò che esiste, quindi anche degli Angeli del cielo, di queste creature che sono puri spiriti, cioè senza il bisogno di unirsi alla materia per potersi esprimere, per poter vivere. Essi sono senza il tempo, sono nell’eternità da sempre.</w:t>
      </w:r>
    </w:p>
    <w:p w14:paraId="13D75B3E"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Come autore egli è il loro Signore, il loro Capo. Vengono da Lui, sono ordinati a Lui. Ma il Verbo della vita si è fatto carne, è divenuto uomo nel seno della Vergine Maria. La carne è unita al Verbo nell’unità della sua persona, in unione ipostatica. Una sola persona, due nature, un solo Verbo della vita nel quale sussiste il vero Dio e il vero uomo. Il Verbo della vita è ora Verbo Incarnato e come Verbo incarnato egli esiste, come Verbo incarnato è anche capo delle cose invisibili, cioè degli Angeli del cielo. Gli Angeli del cielo riconoscono non il Verbo come loro Capo, ma il Verbo Incarnato, il Verbo della sua umanità. Anche come vero uomo e non solo come vero Dio il Verbo Incarnato è capo degli Angeli. Questo è il mistero che si compie in Cristo.</w:t>
      </w:r>
    </w:p>
    <w:p w14:paraId="47D40B93"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Egli è naturale capo come Verbo Incarnato per il mistero dell’unione ipostatica. Altro è invece il ruolo della Vergine Maria, Madre della Redenzione. Ella invece è stata innalzata sopra gli Angeli a causa della sua divina Maternità. </w:t>
      </w:r>
      <w:smartTag w:uri="urn:schemas-microsoft-com:office:smarttags" w:element="PersonName">
        <w:smartTagPr>
          <w:attr w:name="ProductID" w:val="la Madre"/>
        </w:smartTagPr>
        <w:r w:rsidRPr="005E5FA3">
          <w:rPr>
            <w:rFonts w:ascii="Arial" w:eastAsia="Times New Roman" w:hAnsi="Arial" w:cs="Times New Roman"/>
            <w:kern w:val="0"/>
            <w:sz w:val="24"/>
            <w:szCs w:val="20"/>
            <w:lang w:eastAsia="it-IT"/>
            <w14:ligatures w14:val="none"/>
          </w:rPr>
          <w:t>La Madre</w:t>
        </w:r>
      </w:smartTag>
      <w:r w:rsidRPr="005E5FA3">
        <w:rPr>
          <w:rFonts w:ascii="Arial" w:eastAsia="Times New Roman" w:hAnsi="Arial" w:cs="Times New Roman"/>
          <w:kern w:val="0"/>
          <w:sz w:val="24"/>
          <w:szCs w:val="20"/>
          <w:lang w:eastAsia="it-IT"/>
          <w14:ligatures w14:val="none"/>
        </w:rPr>
        <w:t xml:space="preserve"> di </w:t>
      </w:r>
      <w:r w:rsidRPr="005E5FA3">
        <w:rPr>
          <w:rFonts w:ascii="Arial" w:eastAsia="Times New Roman" w:hAnsi="Arial" w:cs="Times New Roman"/>
          <w:kern w:val="0"/>
          <w:sz w:val="24"/>
          <w:szCs w:val="20"/>
          <w:lang w:eastAsia="it-IT"/>
          <w14:ligatures w14:val="none"/>
        </w:rPr>
        <w:lastRenderedPageBreak/>
        <w:t xml:space="preserve">Dio è regina degli Angeli e dei Santi. Il Verbo della vita, Verbo Incarnato, invece è capo. La differenza è sostanziale. Siamo nel cuore del mistero. Avremo tutto un’eternità per poterlo comprendere e neanche ci basterà. </w:t>
      </w:r>
    </w:p>
    <w:p w14:paraId="2CCCED21" w14:textId="77777777" w:rsidR="005E5FA3" w:rsidRPr="005E5FA3" w:rsidRDefault="005E5FA3" w:rsidP="005E5FA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[11]In lui siamo stati fatti anche eredi, essendo stati predestinati secondo il piano di colui che tutto opera efficacemente conforme alla sua volontà, </w:t>
      </w:r>
    </w:p>
    <w:p w14:paraId="4CB1E5F3"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Si è detto che la vita è da Cristo, ma è anche in Cristo e per Cristo. Tale deve sempre rimanere, altrimenti non è vita, ma morte. Cosa è l’eredità? È un particolare dono di grazia. È ciò che è del padre che viene data al figlio. Nel nostro caso, è ciò che è di Dio che viene data a Cristo Gesù, in quanto vero uomo. L’eredità è il cielo, la vita eterna, la partecipazione della divina natura. L’eredità è la beatitudine del paradiso, il godimento eterno di Dio. Questa eredità è solo di Cristo Gesù, poiché l’eredità è il dono del padre al figlio. Essendo noi divenuti con Cristo una cosa sola, essendo stati fatti figli di Dio nel suo Figlio Gesù Cristo, l’eredità viene conferita anche a noi.</w:t>
      </w:r>
    </w:p>
    <w:p w14:paraId="5FCF88BF"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Ci viene conferita perché parte di Lui, una cosa sola con Lui. Ci viene conferita in Lui, non fuori di Lui. L’eredità non è un diritto ma un dono, è il dono d’amore del Padre verso il Figlio suo Gesù Cristo ed è il dono al vero uomo che vive nel vero Dio. Essendo noi parte di Lui, per la grazia che Dio ci ha fatto nel santo battesimo, il dono viene esteso anche a noi, ma non come diritto, sempre come un dono della misericordia di Dio, come dono della sua misericordia è la nostra incorporazione in Cristo Gesù. Se però l’eredità ci è data in Lui, non fuori di Lui, questo deve significare che bisogna essere sempre in Lui, per poter beneficiare di questo dono eterno di Dio. Nel caso in cui uno si dovesse porre fuori di Lui, perde il diritto che Dio gli ha conferito di ereditare il regno di Dio.</w:t>
      </w:r>
    </w:p>
    <w:p w14:paraId="37BDEFB0"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Lo perde perché si è posto fuori di Cristo, non è rimasto in Lui. Si rimane in Cristo se si rimane nella sua Parola. Chiunque si pone fuori della Parola di Cristo, vive fuori di Cristo, perde l’eredità eterna, a meno che non vi rientri attraverso il pentimento e ricominci a vivere in Lui, per Lui e con Lui. Questa è la Legge divina per ereditare il regno dei cieli. Per questo Paolo sovente ammonisce i cristiani che non erediteranno il regno dei cieli tutti coloro che vivono tagliati fuori da Lui. Sono tagliati fuori tutti coloro che rientrano nel catalogo dei peccati che escludono dal regno dei cieli:</w:t>
      </w:r>
    </w:p>
    <w:p w14:paraId="0CA106C9"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i/>
          <w:kern w:val="0"/>
          <w:sz w:val="24"/>
          <w:szCs w:val="20"/>
          <w:lang w:eastAsia="it-IT"/>
          <w14:ligatures w14:val="none"/>
        </w:rPr>
        <w:t xml:space="preserve">“Quindi soggiunse: Ciò che esce dall'uomo, questo sì contamina l'uomo. Dal di dentro infatti, cioè dal cuore degli uomini, escono le intenzioni cattive: fornicazioni, furti, omicidi, adultèri, cupidigie, malvagità, inganno, impudicizia, invidia, calunnia, superbia, stoltezza. Tutte queste cose cattive vengono fuori dal di dentro e contaminano l'uomo” </w:t>
      </w:r>
      <w:r w:rsidRPr="005E5FA3">
        <w:rPr>
          <w:rFonts w:ascii="Arial" w:eastAsia="Times New Roman" w:hAnsi="Arial" w:cs="Times New Roman"/>
          <w:kern w:val="0"/>
          <w:sz w:val="24"/>
          <w:szCs w:val="20"/>
          <w:lang w:eastAsia="it-IT"/>
          <w14:ligatures w14:val="none"/>
        </w:rPr>
        <w:t xml:space="preserve">(Mc 7,20-23). </w:t>
      </w:r>
    </w:p>
    <w:p w14:paraId="188E0A50"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i/>
          <w:kern w:val="0"/>
          <w:sz w:val="24"/>
          <w:szCs w:val="20"/>
          <w:lang w:eastAsia="it-IT"/>
          <w14:ligatures w14:val="none"/>
        </w:rPr>
        <w:t xml:space="preserve">“E poiché hanno disprezzato la conoscenza di Dio, Dio li ha abbandonati in balìa d'una intelligenza depravata, sicché commettono ciò che è indegno, colmi come sono di ogni sorta di ingiustizia, di malvagità, di cupidigia, di malizia; pieni d'invidia, di omicidio, di rivalità, di frodi, di malignità; diffamatori, maldicenti, nemici di Dio, oltraggiosi, superbi, fanfaroni, ingegnosi nel male, ribelli ai genitori, insensati, sleali, senza cuore, senza misericordia” </w:t>
      </w:r>
      <w:r w:rsidRPr="005E5FA3">
        <w:rPr>
          <w:rFonts w:ascii="Arial" w:eastAsia="Times New Roman" w:hAnsi="Arial" w:cs="Times New Roman"/>
          <w:kern w:val="0"/>
          <w:sz w:val="24"/>
          <w:szCs w:val="20"/>
          <w:lang w:eastAsia="it-IT"/>
          <w14:ligatures w14:val="none"/>
        </w:rPr>
        <w:t xml:space="preserve">(Rm 1,28-31). </w:t>
      </w:r>
    </w:p>
    <w:p w14:paraId="1C2E68DF"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i/>
          <w:kern w:val="0"/>
          <w:sz w:val="24"/>
          <w:szCs w:val="20"/>
          <w:lang w:eastAsia="it-IT"/>
          <w14:ligatures w14:val="none"/>
        </w:rPr>
        <w:lastRenderedPageBreak/>
        <w:t xml:space="preserve">“O non sapete che gli ingiusti non erediteranno il regno di Dio? Non illudetevi: né immorali, né idolàtri, né adùlteri, né effeminati, né sodomiti, né ladri, né avari, né ubriaconi, né maldicenti, né rapaci erediteranno il regno di Dio” </w:t>
      </w:r>
      <w:r w:rsidRPr="005E5FA3">
        <w:rPr>
          <w:rFonts w:ascii="Arial" w:eastAsia="Times New Roman" w:hAnsi="Arial" w:cs="Times New Roman"/>
          <w:kern w:val="0"/>
          <w:sz w:val="24"/>
          <w:szCs w:val="20"/>
          <w:lang w:eastAsia="it-IT"/>
          <w14:ligatures w14:val="none"/>
        </w:rPr>
        <w:t>(1Cor 6,9-10).</w:t>
      </w:r>
    </w:p>
    <w:p w14:paraId="3B79E344"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i/>
          <w:kern w:val="0"/>
          <w:sz w:val="24"/>
          <w:szCs w:val="20"/>
          <w:lang w:eastAsia="it-IT"/>
          <w14:ligatures w14:val="none"/>
        </w:rPr>
        <w:t xml:space="preserve">“Temo infatti che, venendo, non vi trovi come desidero e che a mia volta venga trovato da voi quale non mi desiderate; che per caso non vi siano contese, invidie, animosità, dissensi, maldicenze, insinuazioni, superbie, disordini” </w:t>
      </w:r>
      <w:r w:rsidRPr="005E5FA3">
        <w:rPr>
          <w:rFonts w:ascii="Arial" w:eastAsia="Times New Roman" w:hAnsi="Arial" w:cs="Times New Roman"/>
          <w:kern w:val="0"/>
          <w:sz w:val="24"/>
          <w:szCs w:val="20"/>
          <w:lang w:eastAsia="it-IT"/>
          <w14:ligatures w14:val="none"/>
        </w:rPr>
        <w:t xml:space="preserve">(2Cor 12,20). </w:t>
      </w:r>
    </w:p>
    <w:p w14:paraId="4E1080A4"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i/>
          <w:kern w:val="0"/>
          <w:sz w:val="24"/>
          <w:szCs w:val="20"/>
          <w:lang w:eastAsia="it-IT"/>
          <w14:ligatures w14:val="none"/>
        </w:rPr>
        <w:t xml:space="preserve">“Del resto le opere della carne sono ben note: fornicazione, impurità, libertinaggio, idolatria, stregonerie, inimicizie, discordia, gelosia, dissensi, divisioni, fazioni, invidie, ubriachezze, orge e cose del genere; circa queste cose vi preavviso, come già ho detto, che chi le compie non erediterà il regno di Dio” </w:t>
      </w:r>
      <w:r w:rsidRPr="005E5FA3">
        <w:rPr>
          <w:rFonts w:ascii="Arial" w:eastAsia="Times New Roman" w:hAnsi="Arial" w:cs="Times New Roman"/>
          <w:kern w:val="0"/>
          <w:sz w:val="24"/>
          <w:szCs w:val="20"/>
          <w:lang w:eastAsia="it-IT"/>
          <w14:ligatures w14:val="none"/>
        </w:rPr>
        <w:t xml:space="preserve">(Gal 19-21). </w:t>
      </w:r>
    </w:p>
    <w:p w14:paraId="6A2404B8"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i/>
          <w:kern w:val="0"/>
          <w:sz w:val="24"/>
          <w:szCs w:val="20"/>
          <w:lang w:eastAsia="it-IT"/>
          <w14:ligatures w14:val="none"/>
        </w:rPr>
        <w:t>“Quanto alla fornicazione e a ogni specie di impurità o cupidigia, neppure se ne parli tra voi, come si addice a santi; lo stesso si dica per le volgarità, insulsaggini, trivialità: cose tutte sconvenienti. Si rendano invece azioni di grazie! Perché, sappiatelo bene, nessun fornicatore, o impuro, o avaro che è roba da idolàtri avrà parte al regno di Cristo e di Dio”</w:t>
      </w:r>
      <w:r w:rsidRPr="005E5FA3">
        <w:rPr>
          <w:rFonts w:ascii="Arial" w:eastAsia="Times New Roman" w:hAnsi="Arial" w:cs="Times New Roman"/>
          <w:kern w:val="0"/>
          <w:sz w:val="24"/>
          <w:szCs w:val="20"/>
          <w:lang w:eastAsia="it-IT"/>
          <w14:ligatures w14:val="none"/>
        </w:rPr>
        <w:t xml:space="preserve"> (Ef 5,3-5).</w:t>
      </w:r>
    </w:p>
    <w:p w14:paraId="02D5EB54"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i/>
          <w:kern w:val="0"/>
          <w:sz w:val="24"/>
          <w:szCs w:val="20"/>
          <w:lang w:eastAsia="it-IT"/>
          <w14:ligatures w14:val="none"/>
        </w:rPr>
        <w:t xml:space="preserve">“Mortificate dunque quella parte di voi che appartiene alla terra: fornicazione, impurità, passioni, desideri cattivi e quella avarizia insaziabile che è idolatria, cose tutte che attirano l'ira di Dio su coloro che disobbediscono. Anche voi un tempo eravate così, quando la vostra vita era immersa in questi vizi. Ora invece deponete anche voi tutte queste cose: ira, passione, malizia, maldicenze e parole oscene dalla vostra bocca” </w:t>
      </w:r>
      <w:r w:rsidRPr="005E5FA3">
        <w:rPr>
          <w:rFonts w:ascii="Arial" w:eastAsia="Times New Roman" w:hAnsi="Arial" w:cs="Times New Roman"/>
          <w:kern w:val="0"/>
          <w:sz w:val="24"/>
          <w:szCs w:val="20"/>
          <w:lang w:eastAsia="it-IT"/>
          <w14:ligatures w14:val="none"/>
        </w:rPr>
        <w:t>(Col 3,5-8).</w:t>
      </w:r>
    </w:p>
    <w:p w14:paraId="63B198E1"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i/>
          <w:kern w:val="0"/>
          <w:sz w:val="24"/>
          <w:szCs w:val="20"/>
          <w:lang w:eastAsia="it-IT"/>
          <w14:ligatures w14:val="none"/>
        </w:rPr>
        <w:t xml:space="preserve">“Sono convinto che </w:t>
      </w:r>
      <w:smartTag w:uri="urn:schemas-microsoft-com:office:smarttags" w:element="PersonName">
        <w:smartTagPr>
          <w:attr w:name="ProductID" w:val="la Legge"/>
        </w:smartTagPr>
        <w:r w:rsidRPr="005E5FA3">
          <w:rPr>
            <w:rFonts w:ascii="Arial" w:eastAsia="Times New Roman" w:hAnsi="Arial" w:cs="Times New Roman"/>
            <w:i/>
            <w:kern w:val="0"/>
            <w:sz w:val="24"/>
            <w:szCs w:val="20"/>
            <w:lang w:eastAsia="it-IT"/>
            <w14:ligatures w14:val="none"/>
          </w:rPr>
          <w:t>la Legge</w:t>
        </w:r>
      </w:smartTag>
      <w:r w:rsidRPr="005E5FA3">
        <w:rPr>
          <w:rFonts w:ascii="Arial" w:eastAsia="Times New Roman" w:hAnsi="Arial" w:cs="Times New Roman"/>
          <w:i/>
          <w:kern w:val="0"/>
          <w:sz w:val="24"/>
          <w:szCs w:val="20"/>
          <w:lang w:eastAsia="it-IT"/>
          <w14:ligatures w14:val="none"/>
        </w:rPr>
        <w:t xml:space="preserve"> non è fatta per il giusto, ma per gli iniqui e i ribelli, per gli empi e i peccatori, per i sacrileghi e i profanatori, per i parricidi e i matricidi, per gli assassini, i fornicatori, i pervertiti, i trafficanti di uomini, i falsi, gli spergiuri e per ogni altra cosa che è contraria alla sana dottrina”. </w:t>
      </w:r>
      <w:r w:rsidRPr="005E5FA3">
        <w:rPr>
          <w:rFonts w:ascii="Arial" w:eastAsia="Times New Roman" w:hAnsi="Arial" w:cs="Times New Roman"/>
          <w:kern w:val="0"/>
          <w:sz w:val="24"/>
          <w:szCs w:val="20"/>
          <w:lang w:eastAsia="it-IT"/>
          <w14:ligatures w14:val="none"/>
        </w:rPr>
        <w:t>(1Tm 1,9-10)</w:t>
      </w:r>
    </w:p>
    <w:p w14:paraId="2F42E5C1"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i/>
          <w:kern w:val="0"/>
          <w:sz w:val="24"/>
          <w:szCs w:val="20"/>
          <w:lang w:eastAsia="it-IT"/>
          <w14:ligatures w14:val="none"/>
        </w:rPr>
        <w:t xml:space="preserve">“Chi sarà vittorioso erediterà questi beni; io sarò il suo Dio ed egli sarà mio figlio. Ma per i vili e gl'increduli, gli abietti e gli omicidi, gl'immorali, i fattucchieri, gli idolàtri e per tutti i mentitori è riservato lo stagno ardente di fuoco e di zolfo. È questa la seconda morte” </w:t>
      </w:r>
      <w:r w:rsidRPr="005E5FA3">
        <w:rPr>
          <w:rFonts w:ascii="Arial" w:eastAsia="Times New Roman" w:hAnsi="Arial" w:cs="Times New Roman"/>
          <w:kern w:val="0"/>
          <w:sz w:val="24"/>
          <w:szCs w:val="20"/>
          <w:lang w:eastAsia="it-IT"/>
          <w14:ligatures w14:val="none"/>
        </w:rPr>
        <w:t>(Ap 21,7-8))</w:t>
      </w:r>
    </w:p>
    <w:p w14:paraId="3474EAD1"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Tutte queste cose ci escludono dall’eredità eterna, perché nella vita ci tagliano fuori del corpo di Cristo. Questo la Chiesa deve insegnare, se vuole giovare agli uomini. Perché anche questo è Vangelo, è annunzio della via che conduce al cielo, ma anche della via che esclude dal Cielo, perché ci esclude dal corpo di Cristo Gesù. L’eredità del cielo è il dono che Dio ci ha fatto in Cristo fin dall’eternità. Ciò significa che noi siamo stati chiamati al cielo ancor prima della nostra stessa creazione. Siamo stati creati per il cielo, ma prima ancora siamo stati creati per essere una cosa sola con Cristo Gesù. La vocazione dell’uomo è Cristo. Il compimento dell’uomo è in Cristo, La vita eterna dell’uomo è da Cristo, si realizza in Cristo, in Cristo si compie per l’eternità.</w:t>
      </w:r>
    </w:p>
    <w:p w14:paraId="04611544"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Se questa è la vocazione dell’uomo, se Cristo è la vocazione dell’uomo, se siamo stati chiamati per essere in Cristo, ma anche da Cristo e per Cristo, si comprende qual è anche la sorte di chi è senza Cristo, ma soprattutto si comprende qual è la natura della missione della Chiesa. Chi è senza Cristo è senza vocazione, quindi senza presente vero, senza futuro vero; senza presente completo, senza </w:t>
      </w:r>
      <w:r w:rsidRPr="005E5FA3">
        <w:rPr>
          <w:rFonts w:ascii="Arial" w:eastAsia="Times New Roman" w:hAnsi="Arial" w:cs="Times New Roman"/>
          <w:kern w:val="0"/>
          <w:sz w:val="24"/>
          <w:szCs w:val="20"/>
          <w:lang w:eastAsia="it-IT"/>
          <w14:ligatures w14:val="none"/>
        </w:rPr>
        <w:lastRenderedPageBreak/>
        <w:t xml:space="preserve">futuro realizzato nella sua piena perfezione. Che sia così lo attesta la storia. Tutti coloro che vivono senza Cristo, non vivono in Cristo, non vivono una vita vera, non è una vita santa quella che si vive senza Cristo, perché è senza la sua grazia e senza la sua verità. Chi è senza Cristo non conosce la carità di Cristo, non ha la speranza di Cristo, non ha la verità di Cristo. </w:t>
      </w:r>
    </w:p>
    <w:p w14:paraId="1B79942B"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smartTag w:uri="urn:schemas-microsoft-com:office:smarttags" w:element="PersonName">
        <w:smartTagPr>
          <w:attr w:name="ProductID" w:val="La Chiesa"/>
        </w:smartTagPr>
        <w:r w:rsidRPr="005E5FA3">
          <w:rPr>
            <w:rFonts w:ascii="Arial" w:eastAsia="Times New Roman" w:hAnsi="Arial" w:cs="Times New Roman"/>
            <w:kern w:val="0"/>
            <w:sz w:val="24"/>
            <w:szCs w:val="20"/>
            <w:lang w:eastAsia="it-IT"/>
            <w14:ligatures w14:val="none"/>
          </w:rPr>
          <w:t>La Chiesa</w:t>
        </w:r>
      </w:smartTag>
      <w:r w:rsidRPr="005E5FA3">
        <w:rPr>
          <w:rFonts w:ascii="Arial" w:eastAsia="Times New Roman" w:hAnsi="Arial" w:cs="Times New Roman"/>
          <w:kern w:val="0"/>
          <w:sz w:val="24"/>
          <w:szCs w:val="20"/>
          <w:lang w:eastAsia="it-IT"/>
          <w14:ligatures w14:val="none"/>
        </w:rPr>
        <w:t xml:space="preserve"> ha un solo obbligo: quello di aiutare ogni uomo a trovare Cristo, a vivere in Cristo, per Cristo e con Cristo. Tutto nella Chiesa deve essere finalizzato a che ogni uomo possa incontrare Cristo, che è la sua vocazione naturale, è la vocazione scritta nel suo essere ancor prima di essere stato creato. Questa è la predestinazione in Dio. È il disegno secondo il quale ha creato ogni uomo perché diventi una cosa sola, una sola eredità nel suo Figlio diletto. Tutto questo implica un modo sempre nuovo di essere Chiesa di Dio e questo modo nuovo è quello che la vuole sempre in missione, sempre attenta a che essa stessa non perda il fine per cui è stata costituita. La Chiesa però deve fare molta attenzione a che essa dia Cristo, ma dal di dentro di Cristo, non dal di fuori. Lo dia essendo essa stessa in Cristo, vivente per Lui, in Lui e con Lui.</w:t>
      </w:r>
    </w:p>
    <w:p w14:paraId="2235ED85"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È questo l’unico modo vero di essere della Chiesa ed è anche questo l’unico modo vero di svolgere la sua missione. La missione della Chiesa nasce perciò dalla sua verità. Se essa non è vera non può condurre nella verità e la verità della Chiesa è essere essa per prima nel corpo di Cristo, in Cristo, nella sua Parola. Si è in Cristo se si è nella sua Parola. Chi non è nella sua Parola, neanche è in Cristo. Il suo essere per se stessa e per gli altri è vano.</w:t>
      </w:r>
    </w:p>
    <w:p w14:paraId="09E5CE21"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Tutto è vano ciò che è fatto fuori di Cristo, senza di Lui.</w:t>
      </w:r>
    </w:p>
    <w:p w14:paraId="50216E0D" w14:textId="77777777" w:rsidR="005E5FA3" w:rsidRPr="005E5FA3" w:rsidRDefault="005E5FA3" w:rsidP="005E5FA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[12]perché noi fossimo a lode della sua gloria, noi, che per primi abbiamo sperato in Cristo. </w:t>
      </w:r>
      <w:r w:rsidRPr="005E5FA3">
        <w:rPr>
          <w:rFonts w:ascii="Arial" w:eastAsia="Times New Roman" w:hAnsi="Arial" w:cs="Times New Roman"/>
          <w:kern w:val="0"/>
          <w:sz w:val="24"/>
          <w:szCs w:val="20"/>
          <w:lang w:eastAsia="it-IT"/>
          <w14:ligatures w14:val="none"/>
        </w:rPr>
        <w:t xml:space="preserve">Viene specificato ancora quel è il fine della creazione dell’uomo. Ogni uomo ha una sua vocazione naturale. Egli è stato creato da Dio per manifestare in eterno la gloria di Dio. Dio vuole che ognuno di noi sia a lode della sua gloria, sia la manifestazione della sua gloria. Come avviene questo? Solo nel compimento della propria vocazione. Solo nella realizzazione del fine per cui è stato creato. Ma qual è il fine per cui siamo stati creati? Quello di rendere gloria a Dio attraverso il dono della nostra volontà per il raggiungimento di questa vocazione che Dio ha scritto in ciascuno di noi. Essere a lode della sua gloria vuol dire che ognuno di noi deve essere il </w:t>
      </w:r>
      <w:r w:rsidRPr="005E5FA3">
        <w:rPr>
          <w:rFonts w:ascii="Arial" w:eastAsia="Times New Roman" w:hAnsi="Arial" w:cs="Times New Roman"/>
          <w:i/>
          <w:kern w:val="0"/>
          <w:sz w:val="24"/>
          <w:szCs w:val="20"/>
          <w:lang w:eastAsia="it-IT"/>
          <w14:ligatures w14:val="none"/>
        </w:rPr>
        <w:t xml:space="preserve">“Cristo” </w:t>
      </w:r>
      <w:r w:rsidRPr="005E5FA3">
        <w:rPr>
          <w:rFonts w:ascii="Arial" w:eastAsia="Times New Roman" w:hAnsi="Arial" w:cs="Times New Roman"/>
          <w:kern w:val="0"/>
          <w:sz w:val="24"/>
          <w:szCs w:val="20"/>
          <w:lang w:eastAsia="it-IT"/>
          <w14:ligatures w14:val="none"/>
        </w:rPr>
        <w:t>visibile, nel Cristo invisibile. Deve essere la manifestazione al mondo del progetto e del disegno di Dio.</w:t>
      </w:r>
    </w:p>
    <w:p w14:paraId="2D87CD0E"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Se Dio ha scritto questo disegno nel cuore dell’uomo, nel suo essere più profondo, se la natura dell’uomo è questa vocazione, se la gloria di Dio è Cristo Gesù, perché egli è il suo Verbo fatto carne, se noi siamo a gloria di Cristo, dobbiamo esserlo visibilmente. Invisibilmente non si può essere né a gloria di Dio, né a gloria della gloria di Dio che è Cristo Gesù. Come si diviene visibilmente a gloria di Dio? Realizzando la propria vocazione nel modo più perfetto. Manifesta Dio nel mondo, manifesta Cristo, il cristiano che realizza la sua vocazione e poiché la sua vocazione è quella di essere “Cristo” visibile del Cristo invisibile, egli ha l’obbligo di realizzare Cristo nella sua vita, se vuole essere a gloria di Dio, a gloria della gloria di Dio che è Cristo Gesù.</w:t>
      </w:r>
    </w:p>
    <w:p w14:paraId="4DD24DE1"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Divenire in tutto come Cristo Gesù, renderlo visibilmente presente in noi, oltre che compimento della nostra vocazione, è l’unica via per poter svolgere la </w:t>
      </w:r>
      <w:r w:rsidRPr="005E5FA3">
        <w:rPr>
          <w:rFonts w:ascii="Arial" w:eastAsia="Times New Roman" w:hAnsi="Arial" w:cs="Times New Roman"/>
          <w:kern w:val="0"/>
          <w:sz w:val="24"/>
          <w:szCs w:val="20"/>
          <w:lang w:eastAsia="it-IT"/>
          <w14:ligatures w14:val="none"/>
        </w:rPr>
        <w:lastRenderedPageBreak/>
        <w:t>missione tra i fratelli. Questa non può essere mai svolta se non da Cristo, perché è di Cristo la missione di redimere, salvare, giustificare, elevare, condurre nel regno dei cieli. Ma Cristo, prima ci ha fatti parte di sé, ci ha fatti suo corpo, sua vita, suo essere, ci ha resi membri del suo corpo, poi come membri del suo corpo, come sua vita, ci ha affidato la sua stessa missione, ma perché la realizziamo dall’interno di Lui, in Lui, con Lui, per Lui, la realizziamo divenendo ogni giorno Lui, poiché non potrà mai esserci alcuna difformità tra il corpo e le membra, tra il capo e le membra.</w:t>
      </w:r>
    </w:p>
    <w:p w14:paraId="180288A2"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Cristo è la lode eterna di Dio, Cristo è anche la gloria eterna del Padre. Cristo nella sua umanità lodò e glorificò il Padre consegnandogli la vita, offrendogliela perché si manifestasse sulla terra la sua gloria: Dio è il Signore e Cristo lo riconobbe come suo Signore, donandogli la vita. L’uomo diviene lode di Dio, gloria di Dio, allo stesso modo di Cristo: offrendo interamente la vita al Padre, riconoscendolo suo Dio e Signore, ma lo riconosce tale solo in una obbedienza perfetta alla sua volontà. Quando questo accade, l’uomo si realizza, compie la sua natura. È uomo. Cristo è il vero uomo sulla croce. Lì avviene la piena realizzazione della sua umanità, perché lì avviene la consegna di sé al Padre.</w:t>
      </w:r>
    </w:p>
    <w:p w14:paraId="344064CD"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Paolo in questo versetto fa anche un distinzione che è meritevole di un ulteriore approfondimento. C’è il prima e c’è il dopo nell’uomo perché c’è la storia della salvezza. Ora in questa storia della salvezza prima furono chiamati i discendenti di Abramo e Paolo è discendenza di Abramo. Ma essi furono chiamati a sperare in Cristo, come una primizia, come un segno, un vessillo innalzato sulle nazioni.</w:t>
      </w:r>
    </w:p>
    <w:p w14:paraId="2567DDEC"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La loro chiamata non è finalizzata a loro stessi. La loro chiamata aveva un fine ben particolare: manifestare al mondo intero che Cristo, la speranza vera dell’umanità, la benedizione, la realizzazione dell’uomo, stava per venire. Era già stato annunziato, la via era già stata preparata. Si doveva solamente attendere che i tempi raggiungessero la loro pienezza perché egli apparisse in mezzo a noi.</w:t>
      </w:r>
    </w:p>
    <w:p w14:paraId="1CB96B39"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Loro sono lo strumento di Dio. Sono il primo strumento. Ora è venuto il tempo che adempiano questa loro vocazione storica. Per mezzo di loro tutto il mondo deve essere portato a conoscenza di Cristo Gesù, tutto il mondo deve sapere qual è la sua vocazione, come realizzarla, in chi realizzarla.</w:t>
      </w:r>
    </w:p>
    <w:p w14:paraId="10531DEF" w14:textId="77777777" w:rsidR="005E5FA3" w:rsidRPr="005E5FA3" w:rsidRDefault="005E5FA3" w:rsidP="005E5FA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[13]In lui anche voi, dopo aver ascoltato la parola della verità, il Vangelo della vostra salvezza e avere in esso creduto, avete ricevuto il suggello dello Spirito Santo che era stato promesso, </w:t>
      </w:r>
    </w:p>
    <w:p w14:paraId="5FB02474"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In questo versetto vengono enunciate diverse verità ed è ben giusto analizzarle una per una, questo perché non si perda neanche una briciola della ricchezza di grazia che ci è stata data in Cristo Gesù, Signore nostro.</w:t>
      </w:r>
    </w:p>
    <w:p w14:paraId="03734CB0"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In lui anche voi: </w:t>
      </w:r>
      <w:r w:rsidRPr="005E5FA3">
        <w:rPr>
          <w:rFonts w:ascii="Arial" w:eastAsia="Times New Roman" w:hAnsi="Arial" w:cs="Times New Roman"/>
          <w:kern w:val="0"/>
          <w:sz w:val="24"/>
          <w:szCs w:val="20"/>
          <w:lang w:eastAsia="it-IT"/>
          <w14:ligatures w14:val="none"/>
        </w:rPr>
        <w:t xml:space="preserve">c’è un solo disegno di salvezza. Ad esso è chiamato ogni uomo. Giudei e Greci, credenti in Dio e pagani possono realizzare la loro vocazione solo in Cristo Gesù. Non c’è alcuna differenza quanto a salvezza e a realizzazione della vocazione tra quanti sono stati gli strumenti umani scelti da Dio per portare a compimento in Cristo il suo disegno di amore, e quanti vengono dopo di Cristo. La differenza la fa la nostra risposta, la nostra volontà, il nostro impegno, la nostra obbedienza allo Spirito Santo. Paolo ci vuole dire in questo versetto la verità centrale del suo discorso: tutti siamo chiamati a Cristo, tutti ci realizziamo in Lui, </w:t>
      </w:r>
      <w:r w:rsidRPr="005E5FA3">
        <w:rPr>
          <w:rFonts w:ascii="Arial" w:eastAsia="Times New Roman" w:hAnsi="Arial" w:cs="Times New Roman"/>
          <w:kern w:val="0"/>
          <w:sz w:val="24"/>
          <w:szCs w:val="20"/>
          <w:lang w:eastAsia="it-IT"/>
          <w14:ligatures w14:val="none"/>
        </w:rPr>
        <w:lastRenderedPageBreak/>
        <w:t xml:space="preserve">in Lui ci compiamo sulla terra e nel cielo. L’Ebreo non ha alcuna superiorità sul pagano, né il pagano sull’Ebreo. Questa verità è l’essenza della nostra fede, assieme all’altra dell’universalità. Tutti sono chiamati, veramente tutti. Nessuno è escluso. Ognuno, se vuole essere se stesso, può esserlo solo in Cristo Gesù. </w:t>
      </w:r>
    </w:p>
    <w:p w14:paraId="7951A78B"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Dopo aver ascoltato la parola della verità, il Vangelo della vostra salvezza: </w:t>
      </w:r>
      <w:r w:rsidRPr="005E5FA3">
        <w:rPr>
          <w:rFonts w:ascii="Arial" w:eastAsia="Times New Roman" w:hAnsi="Arial" w:cs="Times New Roman"/>
          <w:kern w:val="0"/>
          <w:sz w:val="24"/>
          <w:szCs w:val="20"/>
          <w:lang w:eastAsia="it-IT"/>
          <w14:ligatures w14:val="none"/>
        </w:rPr>
        <w:t xml:space="preserve">è questa la via per realizzarsi, compiersi in Cristo Gesù. L’ascolto è necessario, indispensabile. L’ascolto è l’unica via per accedere a Cristo Gesù. Si deve ascoltare la parola della verità, si deve udire il Vangelo della salvezza. Se questa è la condizione per accedere a Cristo, per essere suo corpo, è più che giusto che ci interroghiamo se noi veramente predichiamo il Vangelo, oppure con arte sublime lo sostituiamo con una nostra parola. Ognuno sappia che ogni qualvolta il Vangelo viene sostituito con parole umane, si chiude la porta della salvezza per coloro che ascoltano la nostra predicazione. </w:t>
      </w:r>
    </w:p>
    <w:p w14:paraId="4C9574C2"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Solo la parola di Dio apre le porte della verità, della giustificazione, della santificazione ai cuori. Se la parola di Dio non viene data, viene trasformata, annullata, modificata, cambiata, ridotta a niente, il mistero di Cristo non si compie in un cuore ed esso resta nella sua morte spirituale. C’è pertanto una grandissima responsabilità che investe tutti i ministri della parola. Costoro devono essere scrupolosi amministratori della verità di Dio. Per il loro annunzio si compie la redenzione e la santificazione sulla terra e per il loro non annunzio si rimane immersi nelle tenebre del male, del peccato, della morte.</w:t>
      </w:r>
    </w:p>
    <w:p w14:paraId="1CAD1AA8"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Per la predicazione la vita spunta sulla terra; per la non predicazione la morte trionfa. Tutto è posto allora nella bocca, e prima ancora nel cuore del predicatore della parola di Dio. Chi predica </w:t>
      </w:r>
      <w:smartTag w:uri="urn:schemas-microsoft-com:office:smarttags" w:element="PersonName">
        <w:smartTagPr>
          <w:attr w:name="ProductID" w:val="La Parola"/>
        </w:smartTagPr>
        <w:r w:rsidRPr="005E5FA3">
          <w:rPr>
            <w:rFonts w:ascii="Arial" w:eastAsia="Times New Roman" w:hAnsi="Arial" w:cs="Times New Roman"/>
            <w:kern w:val="0"/>
            <w:sz w:val="24"/>
            <w:szCs w:val="20"/>
            <w:lang w:eastAsia="it-IT"/>
            <w14:ligatures w14:val="none"/>
          </w:rPr>
          <w:t>la Parola</w:t>
        </w:r>
      </w:smartTag>
      <w:r w:rsidRPr="005E5FA3">
        <w:rPr>
          <w:rFonts w:ascii="Arial" w:eastAsia="Times New Roman" w:hAnsi="Arial" w:cs="Times New Roman"/>
          <w:kern w:val="0"/>
          <w:sz w:val="24"/>
          <w:szCs w:val="20"/>
          <w:lang w:eastAsia="it-IT"/>
          <w14:ligatures w14:val="none"/>
        </w:rPr>
        <w:t xml:space="preserve"> deve sempre camminare con il timore del Signore nel cuore. È assai facile cambiare parola; difficile invece è annunziare </w:t>
      </w:r>
      <w:smartTag w:uri="urn:schemas-microsoft-com:office:smarttags" w:element="PersonName">
        <w:smartTagPr>
          <w:attr w:name="ProductID" w:val="La Parola"/>
        </w:smartTagPr>
        <w:r w:rsidRPr="005E5FA3">
          <w:rPr>
            <w:rFonts w:ascii="Arial" w:eastAsia="Times New Roman" w:hAnsi="Arial" w:cs="Times New Roman"/>
            <w:kern w:val="0"/>
            <w:sz w:val="24"/>
            <w:szCs w:val="20"/>
            <w:lang w:eastAsia="it-IT"/>
            <w14:ligatures w14:val="none"/>
          </w:rPr>
          <w:t>la Parola</w:t>
        </w:r>
      </w:smartTag>
      <w:r w:rsidRPr="005E5FA3">
        <w:rPr>
          <w:rFonts w:ascii="Arial" w:eastAsia="Times New Roman" w:hAnsi="Arial" w:cs="Times New Roman"/>
          <w:kern w:val="0"/>
          <w:sz w:val="24"/>
          <w:szCs w:val="20"/>
          <w:lang w:eastAsia="it-IT"/>
          <w14:ligatures w14:val="none"/>
        </w:rPr>
        <w:t xml:space="preserve"> di Dio. </w:t>
      </w:r>
    </w:p>
    <w:p w14:paraId="37E47340"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Per questo il ministro della Parola dovrà mettere ogni attenzione, soprattutto dovrà sempre e perennemente invocare lo Spirito Santo di Dio perché lo guidi, lo illumini, lo ispiri a parlare al cuore di coloro che incontra sul suo cammino. Se egli crescerà in santità, vivrà sempre nello stato di grazia, pregherà con devozione lo Spirito Santo, affiderà il suo ministero alla solerte cura della Vergine Maria, Madre della Redenzione, lui potrà sempre rimanere nel retto annunzio. Parlerà ai cuori secondo verità, secondo saggezza ispirata e quanti lo vogliono, possono aderire a Cristo e ricevere in Lui la salvezza di Dio.</w:t>
      </w:r>
    </w:p>
    <w:p w14:paraId="52263E62"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Purtroppo c’è da lamentare che questo non avviene. Troppe parole umane nella scarsa e poca predicazione della parola di Dio. Ormai il Vangelo non si predica più. Non si predica perché non lo si crede l’unica via per accedere a Cristo Gesù. Ormai molte altre vie sono state escogitate dall’uomo. Che queste vie non conducono a Cristo lo attesta il fatto che non avvengono conversioni, non si crea santificazione attorno a noi, non si cresce nella verità, non si cammina spediti sulla via della speranza, al fine di poter ereditare un giorno il regno dei cieli. Il fatto che l’umanità oggi viva fuori dei comandamenti, fuori delle beatitudini, fuori della Parola di Gesù, attesta la scarsa predicazione del Vangelo e l’assenza di verità in quelle poche parole di Vangelo che si dicono.</w:t>
      </w:r>
    </w:p>
    <w:p w14:paraId="2034112B"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smartTag w:uri="urn:schemas-microsoft-com:office:smarttags" w:element="PersonName">
        <w:smartTagPr>
          <w:attr w:name="ProductID" w:val="La Chiesa"/>
        </w:smartTagPr>
        <w:r w:rsidRPr="005E5FA3">
          <w:rPr>
            <w:rFonts w:ascii="Arial" w:eastAsia="Times New Roman" w:hAnsi="Arial" w:cs="Times New Roman"/>
            <w:kern w:val="0"/>
            <w:sz w:val="24"/>
            <w:szCs w:val="20"/>
            <w:lang w:eastAsia="it-IT"/>
            <w14:ligatures w14:val="none"/>
          </w:rPr>
          <w:t>La Chiesa</w:t>
        </w:r>
      </w:smartTag>
      <w:r w:rsidRPr="005E5FA3">
        <w:rPr>
          <w:rFonts w:ascii="Arial" w:eastAsia="Times New Roman" w:hAnsi="Arial" w:cs="Times New Roman"/>
          <w:kern w:val="0"/>
          <w:sz w:val="24"/>
          <w:szCs w:val="20"/>
          <w:lang w:eastAsia="it-IT"/>
          <w14:ligatures w14:val="none"/>
        </w:rPr>
        <w:t xml:space="preserve">, se vuole aiutare l’umanità, deve riprendere secondo verità la predicazione del Vangelo. Deve iniziare dal ricordo e dall’annunzio del Vangelo. </w:t>
      </w:r>
      <w:r w:rsidRPr="005E5FA3">
        <w:rPr>
          <w:rFonts w:ascii="Arial" w:eastAsia="Times New Roman" w:hAnsi="Arial" w:cs="Times New Roman"/>
          <w:kern w:val="0"/>
          <w:sz w:val="24"/>
          <w:szCs w:val="20"/>
          <w:lang w:eastAsia="it-IT"/>
          <w14:ligatures w14:val="none"/>
        </w:rPr>
        <w:lastRenderedPageBreak/>
        <w:t xml:space="preserve">Se non farà questo, lavorerà invano, invano consumerà le sue energie, invano attenderà salvezza nel mondo, ma non ce ne sarà, perché la salvezza è dalla predicazione della Parola di Gesù. La tentazione, sapendo questo, altro non fa che caricare i ministri della parola di tanti e tali assilli per le cose di questo mondo, che ogni momento è sottratto loro alla meditazione, alla contemplazione, allo studio del Vangelo, alla riflessione e al confronto dinanzi allo Spirito Santo, nel silenzio della mente e del cuore, al fine di ricevere da Lui la parola da dire. </w:t>
      </w:r>
    </w:p>
    <w:p w14:paraId="088350C0"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Satana sa che la via della salvezza è l’annunzio della parola. Cosa fa perché questo non avvenga? Impedisce ai ministri della parola di avere contatto con la parola e con lo Spirito che dona il significato alla parola. Come opera tutto questo? Creando nei loro cuori l’attenzione per opere più urgenti, suscitando in loro il senso della misericordia per le situazioni difficili, impegnandoli in tutte quelle occupazioni nelle cose del mondo e del tempo che quando arriva la sera sono già esausti e nessuna volontà di mettersi un poco a riflettere viene loro. Così egli ha vittoria assoluta.</w:t>
      </w:r>
    </w:p>
    <w:p w14:paraId="30BD9D15"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Satana tutto concede alla Chiesa, ai suoi ministri, anche il tempo per fare delle belle funzioni. Ciò che non concede loro è il tempo di formarsi, di istruirsi, di ascoltare lo Spirito Santo che parla al loro cuore. Concede loro il tempo di pensare, di immaginare, di ideare ogni cosa che riguarda la terra. Toglie ogni spazio a che si possa pensare le cose di Dio, quelle del cielo. Il peccato dei ministri della Parola oggi è la dissipazione. Basta chiedere quante ore ogni giorno si dedicano allo studio della parola, della verità, del Vangelo, per sapere che non si studia, non si medita, non si legge il Vangelo. Qual è il frutto? Una predicazione vana, inutile, infruttuosa. Meglio sarebbe se non si predicasse affatto, così almeno non si giustificherebbe il peccato dell’uomo attraverso una predicazione dove tutto viene giustificato, a volte anche i peccati più orrendi.</w:t>
      </w:r>
    </w:p>
    <w:p w14:paraId="75400578"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Questo succede perché non si è in comunione con la verità e la santità dello Spirito Santo e senza Spirito Santo forte dentro di noi, siamo capaci di trasformare tutto, anche le più semplici e le più elementari verità, che potrebbero dare una svolta ad un cuore, le modifichiamo e così impediamo l’accesso alla salvezza da parte di quanti sarebbero di buona volontà, sarebbero pronti ad ascoltarci e a cambiare vita.</w:t>
      </w:r>
    </w:p>
    <w:p w14:paraId="341EBA71"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E avere in esso creduto: </w:t>
      </w:r>
      <w:r w:rsidRPr="005E5FA3">
        <w:rPr>
          <w:rFonts w:ascii="Arial" w:eastAsia="Times New Roman" w:hAnsi="Arial" w:cs="Times New Roman"/>
          <w:kern w:val="0"/>
          <w:sz w:val="24"/>
          <w:szCs w:val="20"/>
          <w:lang w:eastAsia="it-IT"/>
          <w14:ligatures w14:val="none"/>
        </w:rPr>
        <w:t xml:space="preserve">la predicazione non è ancora salvezza, giustificazione, santificazione, elevazione di un cuore. Perché vi sia la redenzione è necessaria la fede. La fede in che cosa? Non certamente la fede in Dio e neanche in Cristo Gesù o nello Spirito Santo. La fede di cui parla Paolo è il Vangelo, la parola della verità, che ci dona il Padre, il Figlio e lo Spirito Santo. Sembra una sottigliezza teologica questa, invece non lo è, perché è l’essenza stessa della fede. La nostra fede non è in Dio, è nella parola di Dio. È </w:t>
      </w:r>
      <w:smartTag w:uri="urn:schemas-microsoft-com:office:smarttags" w:element="PersonName">
        <w:smartTagPr>
          <w:attr w:name="ProductID" w:val="La Parola"/>
        </w:smartTagPr>
        <w:r w:rsidRPr="005E5FA3">
          <w:rPr>
            <w:rFonts w:ascii="Arial" w:eastAsia="Times New Roman" w:hAnsi="Arial" w:cs="Times New Roman"/>
            <w:kern w:val="0"/>
            <w:sz w:val="24"/>
            <w:szCs w:val="20"/>
            <w:lang w:eastAsia="it-IT"/>
            <w14:ligatures w14:val="none"/>
          </w:rPr>
          <w:t>la Parola</w:t>
        </w:r>
      </w:smartTag>
      <w:r w:rsidRPr="005E5FA3">
        <w:rPr>
          <w:rFonts w:ascii="Arial" w:eastAsia="Times New Roman" w:hAnsi="Arial" w:cs="Times New Roman"/>
          <w:kern w:val="0"/>
          <w:sz w:val="24"/>
          <w:szCs w:val="20"/>
          <w:lang w:eastAsia="it-IT"/>
          <w14:ligatures w14:val="none"/>
        </w:rPr>
        <w:t xml:space="preserve"> che mi dona Dio, mi dice chi è Dio. È la Parola che mi rivela il Cristo e lo Spirito Santo. È anche </w:t>
      </w:r>
      <w:smartTag w:uri="urn:schemas-microsoft-com:office:smarttags" w:element="PersonName">
        <w:smartTagPr>
          <w:attr w:name="ProductID" w:val="La Parola"/>
        </w:smartTagPr>
        <w:r w:rsidRPr="005E5FA3">
          <w:rPr>
            <w:rFonts w:ascii="Arial" w:eastAsia="Times New Roman" w:hAnsi="Arial" w:cs="Times New Roman"/>
            <w:kern w:val="0"/>
            <w:sz w:val="24"/>
            <w:szCs w:val="20"/>
            <w:lang w:eastAsia="it-IT"/>
            <w14:ligatures w14:val="none"/>
          </w:rPr>
          <w:t>la Parola</w:t>
        </w:r>
      </w:smartTag>
      <w:r w:rsidRPr="005E5FA3">
        <w:rPr>
          <w:rFonts w:ascii="Arial" w:eastAsia="Times New Roman" w:hAnsi="Arial" w:cs="Times New Roman"/>
          <w:kern w:val="0"/>
          <w:sz w:val="24"/>
          <w:szCs w:val="20"/>
          <w:lang w:eastAsia="it-IT"/>
          <w14:ligatures w14:val="none"/>
        </w:rPr>
        <w:t xml:space="preserve"> che mi traccia la via della vita.</w:t>
      </w:r>
    </w:p>
    <w:p w14:paraId="19E33F9E"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Per questo motivo la fede è nella Parola. Tutto è dalla Parola. Quando diciamo </w:t>
      </w:r>
      <w:smartTag w:uri="urn:schemas-microsoft-com:office:smarttags" w:element="PersonName">
        <w:smartTagPr>
          <w:attr w:name="ProductID" w:val="La Parola"/>
        </w:smartTagPr>
        <w:r w:rsidRPr="005E5FA3">
          <w:rPr>
            <w:rFonts w:ascii="Arial" w:eastAsia="Times New Roman" w:hAnsi="Arial" w:cs="Times New Roman"/>
            <w:kern w:val="0"/>
            <w:sz w:val="24"/>
            <w:szCs w:val="20"/>
            <w:lang w:eastAsia="it-IT"/>
            <w14:ligatures w14:val="none"/>
          </w:rPr>
          <w:t>la Parola</w:t>
        </w:r>
      </w:smartTag>
      <w:r w:rsidRPr="005E5FA3">
        <w:rPr>
          <w:rFonts w:ascii="Arial" w:eastAsia="Times New Roman" w:hAnsi="Arial" w:cs="Times New Roman"/>
          <w:kern w:val="0"/>
          <w:sz w:val="24"/>
          <w:szCs w:val="20"/>
          <w:lang w:eastAsia="it-IT"/>
          <w14:ligatures w14:val="none"/>
        </w:rPr>
        <w:t xml:space="preserve"> non diciamo </w:t>
      </w:r>
      <w:smartTag w:uri="urn:schemas-microsoft-com:office:smarttags" w:element="PersonName">
        <w:smartTagPr>
          <w:attr w:name="ProductID" w:val="la Scrittura"/>
        </w:smartTagPr>
        <w:r w:rsidRPr="005E5FA3">
          <w:rPr>
            <w:rFonts w:ascii="Arial" w:eastAsia="Times New Roman" w:hAnsi="Arial" w:cs="Times New Roman"/>
            <w:kern w:val="0"/>
            <w:sz w:val="24"/>
            <w:szCs w:val="20"/>
            <w:lang w:eastAsia="it-IT"/>
            <w14:ligatures w14:val="none"/>
          </w:rPr>
          <w:t>la Scrittura</w:t>
        </w:r>
      </w:smartTag>
      <w:r w:rsidRPr="005E5FA3">
        <w:rPr>
          <w:rFonts w:ascii="Arial" w:eastAsia="Times New Roman" w:hAnsi="Arial" w:cs="Times New Roman"/>
          <w:kern w:val="0"/>
          <w:sz w:val="24"/>
          <w:szCs w:val="20"/>
          <w:lang w:eastAsia="it-IT"/>
          <w14:ligatures w14:val="none"/>
        </w:rPr>
        <w:t xml:space="preserve">, diciamo la verità e la verità è dello Spirito Santo. È Lui che deve mettere sempre la verità di Cristo Gesù nei nostri cuori, ma prima ancora sulla bocca del ministro della Parola. È sempre lo Spirito che guida di verità in verità e di fede in fede, ma verità e fede nella parola di Cristo </w:t>
      </w:r>
      <w:r w:rsidRPr="005E5FA3">
        <w:rPr>
          <w:rFonts w:ascii="Arial" w:eastAsia="Times New Roman" w:hAnsi="Arial" w:cs="Times New Roman"/>
          <w:kern w:val="0"/>
          <w:sz w:val="24"/>
          <w:szCs w:val="20"/>
          <w:lang w:eastAsia="it-IT"/>
          <w14:ligatures w14:val="none"/>
        </w:rPr>
        <w:lastRenderedPageBreak/>
        <w:t>Gesù. La Chiesa, il cristiano, hanno una sola forza, che è onnipotente, creatrice: la Parola del Vangelo. È con essa che si rinnova il mondo, i cuori, le menti, la società. Ma essa, per rinnovare il mondo, deve essere annunziata e creduta, ma in nessun modo potrà mai essere creduta se non è annunziata.</w:t>
      </w:r>
    </w:p>
    <w:p w14:paraId="3E0C5D93"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Avete ricevuto il suggello dello Spirito Santo che era stato promesso:</w:t>
      </w:r>
      <w:r w:rsidRPr="005E5FA3">
        <w:rPr>
          <w:rFonts w:ascii="Arial" w:eastAsia="Times New Roman" w:hAnsi="Arial" w:cs="Times New Roman"/>
          <w:kern w:val="0"/>
          <w:sz w:val="24"/>
          <w:szCs w:val="20"/>
          <w:lang w:eastAsia="it-IT"/>
          <w14:ligatures w14:val="none"/>
        </w:rPr>
        <w:t xml:space="preserve"> nel momento in cui la vera parola viene annunziata, lo Spirito del Signore scende nel cuore di chi ascolta. Nella buona volontà l’uomo si può convertire, può aderire alla Parola, aderendo alla Parola, aderisce a Cristo, lo accoglie come suo Salvatore e Redentore. La Parola da sola però non lo salva. Non gli dona la redenzione. Questa si acquisisce attraverso il sacramento del Battesimo. È in esso che l’uomo viene lavato dal peccato, purificato da ogni macchia, elevato a dignità divina, poiché viene reso partecipe della natura divina, è incorporato in Cristo, è fatto figlio di Dio, tempio dello Spirito Santo.</w:t>
      </w:r>
    </w:p>
    <w:p w14:paraId="7B6EADAF"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Dopo il battesimo </w:t>
      </w:r>
      <w:smartTag w:uri="urn:schemas-microsoft-com:office:smarttags" w:element="PersonName">
        <w:smartTagPr>
          <w:attr w:name="ProductID" w:val="La Chiesa"/>
        </w:smartTagPr>
        <w:r w:rsidRPr="005E5FA3">
          <w:rPr>
            <w:rFonts w:ascii="Arial" w:eastAsia="Times New Roman" w:hAnsi="Arial" w:cs="Times New Roman"/>
            <w:kern w:val="0"/>
            <w:sz w:val="24"/>
            <w:szCs w:val="20"/>
            <w:lang w:eastAsia="it-IT"/>
            <w14:ligatures w14:val="none"/>
          </w:rPr>
          <w:t>la Chiesa</w:t>
        </w:r>
      </w:smartTag>
      <w:r w:rsidRPr="005E5FA3">
        <w:rPr>
          <w:rFonts w:ascii="Arial" w:eastAsia="Times New Roman" w:hAnsi="Arial" w:cs="Times New Roman"/>
          <w:kern w:val="0"/>
          <w:sz w:val="24"/>
          <w:szCs w:val="20"/>
          <w:lang w:eastAsia="it-IT"/>
          <w14:ligatures w14:val="none"/>
        </w:rPr>
        <w:t xml:space="preserve"> dona lo Spirito Santo che suggella il cuore, la mente, i pensieri, tutto l’uomo nell’anima, nello spirito e nel corpo riceve il suggello dello Spirito Santo. L’uomo ormai appartiene allo Spirito, è dello Spirito, è sua particolare proprietà. Lo Spirito lo muove, lo guida, lo conduce; lo Spirito è sua forza, sua intelligenza, suo consiglio, suo tutto. Lo Spirito deve fare di lui un perfetto figlio del Padre, un vero discepolo di Cristo Gesù, un santo tempio della sua dimora. Lo Spirito cui l’uomo rinato e rigenerato nel sacramento appartiene, dovrà condurlo nella parola di Cristo Gesù, perché la faccia la sua stessa vita.</w:t>
      </w:r>
    </w:p>
    <w:p w14:paraId="600A183F"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Questa è la missione dello Spirito, la sua opera. Egli deve fare di ogni uomo un’obbedienza perfetta alla Parola di vita. È lo Spirito che deve trasformare l’uomo in un essere tutto spirituale. È questa la novità cristiana. Lo Spirito afferra l’uomo che si lascia condurre da Lui e da carnale lo rende spirituale, da figlio di Adamo ne fa un figlio di Dio, da un membro di Adamo ne fa un membro santo di Cristo. Lo Spirito trasforma la natura di peccato dell’uomo in natura di verità e di carità. Tutto ciò che di bene, di santo, di vero, di giusto avviene nel cristiano, avviene per opera dello Spirito Santo. Questo però si compie finché il cristiano resta con la volontà proprietà dello Spirito e da Lui si lascia condurre, attraverso una invocazione costante, perché sia sempre Lui la guida della sua vita.</w:t>
      </w:r>
    </w:p>
    <w:p w14:paraId="7E510485" w14:textId="77777777" w:rsidR="005E5FA3" w:rsidRPr="005E5FA3" w:rsidRDefault="005E5FA3" w:rsidP="005E5FA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[14]il quale è caparra della nostra eredità, in attesa della completa redenzione di coloro che Dio si è acquistato, a lode della sua gloria. </w:t>
      </w:r>
    </w:p>
    <w:p w14:paraId="05276824"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La vocazione dell’uomo è al cielo. Egli deve ereditare il paradiso. È questa la sua eredità eterna. Guidato dallo Spirito, egli cammina verso il cielo, il cielo desidera, brama più di ogni altra cosa. Il cielo è Dio da contemplare, da amare; è Cristo nel quale vivere da risorto per l’eternità; è lo Spirito Santo, nel quale inabissarsi per entrare nella perfetta comunione d’amore e di verità con Dio Padre e con il Figlio. Il Cielo è anche la compagnia della Vergine Maria, degli Angeli e dei Santi, con i quali canteremo in eterno la misericordia di Dio, che ci ha amati a tal punto da concederci la sua stessa familiarità. Siamo suoi familiari, viviamo nella sua casa da figli, lo amiamo come figli, gioiamo da figli.</w:t>
      </w:r>
    </w:p>
    <w:p w14:paraId="53D2F070"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Qualcuno potrebbe obiettare: ma veramente il Signore ci dona tutti questi beni eterni? Non è forse questa una invenzione dell’uomo per ingannare i suoi fratelli e privarli della loro libertà su questa terra, con il pretesto di dare loro il cielo? Paolo risponde che la garanzia che il cielo è vera ed è nostra. La garanzia è lo </w:t>
      </w:r>
      <w:r w:rsidRPr="005E5FA3">
        <w:rPr>
          <w:rFonts w:ascii="Arial" w:eastAsia="Times New Roman" w:hAnsi="Arial" w:cs="Times New Roman"/>
          <w:kern w:val="0"/>
          <w:sz w:val="24"/>
          <w:szCs w:val="20"/>
          <w:lang w:eastAsia="it-IT"/>
          <w14:ligatures w14:val="none"/>
        </w:rPr>
        <w:lastRenderedPageBreak/>
        <w:t>Spirito Santo che ci è stato dato, il quale non solo ci ha conferito il suggello, ci ha fatto sua proprietà, ma anche Dio lo ha dato a noi come caparra delle nostra eredità. Sono due le verità che dobbiamo evidenziare. La prima ci insegna che la caparra è un istituto giuridico che dice passaggio di proprietà.</w:t>
      </w:r>
    </w:p>
    <w:p w14:paraId="5E5EDDD7"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La cosa diveniva anticamente dell’altro, era sua proprietà, anche se ancora non era in suo possesso, nel momento in cui si dava la caparra. La caparra consisteva in una piccolissima somma di denaro, anche un solo denaro, che segnava il passaggio avvenuto. La cosa restava in mano a colui che la vendeva, o la donava, ma la proprietà non era più sua, era di colui che aveva dato la caparra. La caparra però doveva essere accettata. C’è pertanto un dare la caparra e un’accettazione di essa. Se la caparra non era accettata, l’atto giuridico non si consumava e ognuno restava in possesso di quello che aveva.</w:t>
      </w:r>
    </w:p>
    <w:p w14:paraId="7871632F"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Nel nostro caso, Dio ha dato lo Spirito Santo come caparra dell’eredità eterna. L’eredità eterna è nostra nel momento in cui noi accogliamo lo Spirito e viviamo secondo lo Spirito. Se non accettiamo lo Spirito e non viviamo secondo la sua mozione, la sua verità, la sua carità, è come se noi non avessimo accettato la caparra e quindi il regno dei cieli non ci appartiene, non è nostro, perché nostro non è lo Spirito Santo. Che lo Spirito Santo sia nostro lo attesta il fatto che sotto la sua guida noi da esseri carnali diveniamo esseri spirituali, viviamo da veri figli di Dio, che fanno dell’obbedienza alla sua parola lo stile e la forma della loro vita.</w:t>
      </w:r>
    </w:p>
    <w:p w14:paraId="30F6F95C"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Nessuno può vivere </w:t>
      </w:r>
      <w:smartTag w:uri="urn:schemas-microsoft-com:office:smarttags" w:element="PersonName">
        <w:smartTagPr>
          <w:attr w:name="ProductID" w:val="La Parola"/>
        </w:smartTagPr>
        <w:r w:rsidRPr="005E5FA3">
          <w:rPr>
            <w:rFonts w:ascii="Arial" w:eastAsia="Times New Roman" w:hAnsi="Arial" w:cs="Times New Roman"/>
            <w:kern w:val="0"/>
            <w:sz w:val="24"/>
            <w:szCs w:val="20"/>
            <w:lang w:eastAsia="it-IT"/>
            <w14:ligatures w14:val="none"/>
          </w:rPr>
          <w:t>la Parola</w:t>
        </w:r>
      </w:smartTag>
      <w:r w:rsidRPr="005E5FA3">
        <w:rPr>
          <w:rFonts w:ascii="Arial" w:eastAsia="Times New Roman" w:hAnsi="Arial" w:cs="Times New Roman"/>
          <w:kern w:val="0"/>
          <w:sz w:val="24"/>
          <w:szCs w:val="20"/>
          <w:lang w:eastAsia="it-IT"/>
          <w14:ligatures w14:val="none"/>
        </w:rPr>
        <w:t xml:space="preserve"> di Dio senza la forza dello Spirito Santo dentro di Lui; nessuno può essere uomo di verità e di carità senza lo Spirito Santo che lo illumina e lo incendia; nessuno può aspirare verso il Cielo se lo Spirito di Dio non è vivo dentro di Lui. Lo Spirito pertanto non è solo caparra per il domani. Infatti non è la caparra che ci dona solo l’eredità eterna nel paradiso; è anche la caparra che ce la conferisce oggi, perché oggi Lui ci mette in comunione con Dio e con la sua carità, oggi ci dona la vita nuova, oggi ci risuscita con Cristo e in Cristo, oggi ci costituisce figli che tendono a raggiungere il Padre nella sua casa eterna.</w:t>
      </w:r>
    </w:p>
    <w:p w14:paraId="0DC91EDC"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È lo Spirito che opera in noi oggi la prova della verità dei doni che Dio ci ha promesso e che già ci ha conferiti nello Spirito Santo. La verità e la carità che lo Spirito Santo crea oggi nel cuore è la prova, l’attestazione che Lui è il pegno della gloria futura che dovrà manifestarsi pienamente in noi. Lo Spirito diviene così il nostro più grande e più intimo convincimento, la più grande prova della verità della parola del Vangelo. Lo Spirito è la prova vivente in noi che tutte le parole di Dio pronunciate per noi sono vere, sono vere perché per suo mezzo noi le viviamo, le osserviamo, le mettiamo in pratica. Nessuno potrà mai vivere una sola parola di Vangelo, se lo Spirito Santo non è vitalmente in Lui, con una mozione vitale perenne. La completa redenzione avviene nella risurrezione della nostra carne. Allora veramente ogni parola di Dio trova il suo compimento ultimo, definitivo, eterno. Solo con la risurrezione nostra ad immagine di quella gloriosa di Cristo, lo Spirito compie la sua missione tra noi.</w:t>
      </w:r>
    </w:p>
    <w:p w14:paraId="77B188A1"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Non terminerà la sua opera su di noi nell’eternità, perché sarà sempre Lui che dovrà realizzare in noi la perfetta comunione eterna con il Padre e con il Figlio. Tutto questo è però un dono di Dio, un dono che precede la stessa creazione. È un dono senza alcun merito da parte dell’uomo. È questa la misericordia eterna con la quale Dio ha avvolto la sua creatura. Si è già detto a sufficienza cosa </w:t>
      </w:r>
      <w:r w:rsidRPr="005E5FA3">
        <w:rPr>
          <w:rFonts w:ascii="Arial" w:eastAsia="Times New Roman" w:hAnsi="Arial" w:cs="Times New Roman"/>
          <w:kern w:val="0"/>
          <w:sz w:val="24"/>
          <w:szCs w:val="20"/>
          <w:lang w:eastAsia="it-IT"/>
          <w14:ligatures w14:val="none"/>
        </w:rPr>
        <w:lastRenderedPageBreak/>
        <w:t>significa che Dio ci ha fatti a lode della sua gloria. Si rimanda pertanto ai versetti precedenti. Termina con queste parole l’inno Cristologico della Lettera agli Efesini, ma non termina l’esposizione del mistero di Cristo, dal quale, nel quale e per il quale è tutta la nostra vita.</w:t>
      </w:r>
    </w:p>
    <w:p w14:paraId="70D376DB"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Ancora Paolo non tutto ha detto ed è ben giusto che in ogni sua parola, con l’aiuto dello Spirito Santo, ci impegniamo a trarre fuori ogni verità su Cristo, essendo noi chiamati ad inserirci pienamente nel suo mistero e ci si inserisce con l’anima e con lo spirito, con i pensieri e con i sentimenti, con la volontà e con la conoscenza.</w:t>
      </w:r>
    </w:p>
    <w:p w14:paraId="7B839ED3"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Cristo è tutto per noi. Ma noi siamo chiamati ad entrare nel suo tutto e per questo dobbiamo anche conoscerlo tutto.</w:t>
      </w:r>
    </w:p>
    <w:p w14:paraId="0370FAD1"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p>
    <w:p w14:paraId="2052E8A3" w14:textId="77777777" w:rsidR="005E5FA3" w:rsidRPr="005E5FA3" w:rsidRDefault="005E5FA3" w:rsidP="005E5FA3">
      <w:pPr>
        <w:pStyle w:val="Titolo2"/>
      </w:pPr>
      <w:bookmarkStart w:id="442" w:name="_Toc22660599"/>
      <w:bookmarkStart w:id="443" w:name="_Toc62146030"/>
      <w:bookmarkStart w:id="444" w:name="_Toc218837605"/>
      <w:bookmarkStart w:id="445" w:name="_Toc218975087"/>
      <w:bookmarkStart w:id="446" w:name="_Toc219036225"/>
      <w:r w:rsidRPr="005E5FA3">
        <w:t>SUPREMAZIA DI CRISTO</w:t>
      </w:r>
      <w:bookmarkEnd w:id="442"/>
      <w:bookmarkEnd w:id="443"/>
      <w:bookmarkEnd w:id="444"/>
      <w:bookmarkEnd w:id="445"/>
      <w:bookmarkEnd w:id="446"/>
    </w:p>
    <w:p w14:paraId="27B37E59" w14:textId="77777777" w:rsidR="005E5FA3" w:rsidRPr="005E5FA3" w:rsidRDefault="005E5FA3" w:rsidP="005E5FA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[15]Perciò anch'io, avendo avuto notizia della vostra fede nel Signore Gesù e dell'amore che avete verso tutti i santi, </w:t>
      </w:r>
    </w:p>
    <w:p w14:paraId="2C02DA99"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La fede è nel Signore Gesù. Credere nel Signore Gesù è aderire alla sua Parola, al suo mistero. Credere nel Signore Gesù è fare il suo mistero nostro, la sua vita nostra, la sua vocazione nostra, la sua missione nostra, la sua storia di redenzione nostra storia di salvezza a beneficio dei nostri fratelli. Cristo è Parola, è esempio, è modello, è sacramento di vita nuova. Cristo è via, verità e vita. Cristo è carità eterna, amore sino alla fine per l’uomo da redimere e da condurre nel regno eterno di Dio.</w:t>
      </w:r>
    </w:p>
    <w:p w14:paraId="0488F741"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Credere in Cristo diviene e si fa dono di vita per i fratelli. La vita del cristiano che crede veramente in Cristo si trasforma in un dono di carità a beneficio della loro salvezza. La fede in Cristo rende il cristiano Cristo, se lo costituisce Cristo, lo costituisce Cristo per intero, non in parte, o semplicemente in una fede pensata, ma non realizzata, vissuta, compiuta in ogni sua parte. La fede in Cristo non rende solamente il cristiano cristiforme, lo rende Cristo che si immola per i fratelli, che vive per loro, come Cristo è venuto non per vivere per sé, ma per noi, per dare la vita in nostro riscatto. Cristo è il dono d’amore che il Padre ci ha fatto per la nostra redenzione eterna. Con la fede il cristiano diventa Cristo, ma Cristo è già dono d’amore per la salvezza del mondo. La carità pertanto verso i fratelli è il segno della verità della nostra fede. Chi crede veramente in Cristo Gesù? Chi fa della sua vita un dono d’amore per i fratelli, chi diviene riscatto per il mondo intero, chi si lascia immolare perché si abbia la vita e la si abbia in abbondanza.</w:t>
      </w:r>
    </w:p>
    <w:p w14:paraId="158219A9"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C’è pertanto una sola via per credere e per misurare la nostra fede in Cristo Gesù: la carità attraverso la quale noi ci presentiamo dinanzi agli altri per servirli alla stessa maniera di Cristo Gesù. C’è però da specificare che la carità che noi dobbiamo vivere è il dono dello Spirito che è stato versato su di noi. La misura della nostra fede non è la carità di Cristo, la carità di Cristo è il nostro modello, ma è il dono che lo Spirito ha versato in noi perché noi secondo questo dono e questa via ci mettiamo a servizio dei fratelli per essere con loro allo stesso modo di Cristo Gesù. La prima carità da vivere è quella verso i santi, verso coloro cioè </w:t>
      </w:r>
      <w:r w:rsidRPr="005E5FA3">
        <w:rPr>
          <w:rFonts w:ascii="Arial" w:eastAsia="Times New Roman" w:hAnsi="Arial" w:cs="Times New Roman"/>
          <w:kern w:val="0"/>
          <w:sz w:val="24"/>
          <w:szCs w:val="20"/>
          <w:lang w:eastAsia="it-IT"/>
          <w14:ligatures w14:val="none"/>
        </w:rPr>
        <w:lastRenderedPageBreak/>
        <w:t>che sono corpo di Cristo, che vivono in Cristo. I santi sono i cristiani, i discepoli del Signore. Verso di loro c’è bisogno da parte nostra di una particolare carità, è la carità di una presenza amorevole che diviene all’occorrenza aiuto, sostegno, incoraggiamento, sollievo, soccorso, incitamento, esortazione a perseverare nel Signore, ogni altra spinta spirituale e materiale, perché si avanzi spediti verso il regno dei cieli, ma anche perché si perseveri sino alla fine nell’opera di verità, di carità e di speranza che il Signore ci ha affidato.</w:t>
      </w:r>
    </w:p>
    <w:p w14:paraId="3B1F1FD8"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La fede come la carità sono visibili, se non sono visibili, non ci sono. Se uno non vede la nostra fede, essa non esiste; se non osserva la nostra carità, essa non esiste. Della fede e della carità si dà notizia agli altri. Non siamo noi a dare notizia, sono gli altri che vedono e attestano, annunziano e proclamano, mettono in evidenza ciò che noi crediamo e il modo secondo il quale noi amiamo. Paolo riceve questa notizia bella. Gli Efesini credono in Cristo, amano i santi.</w:t>
      </w:r>
    </w:p>
    <w:p w14:paraId="341564D5" w14:textId="77777777" w:rsidR="005E5FA3" w:rsidRPr="005E5FA3" w:rsidRDefault="005E5FA3" w:rsidP="005E5FA3">
      <w:pPr>
        <w:spacing w:after="120" w:line="240" w:lineRule="auto"/>
        <w:rPr>
          <w:rFonts w:ascii="Arial" w:hAnsi="Arial" w:cs="Arial"/>
          <w:b/>
          <w:bCs/>
          <w:sz w:val="24"/>
          <w:szCs w:val="24"/>
          <w:lang w:eastAsia="it-IT"/>
        </w:rPr>
      </w:pPr>
      <w:bookmarkStart w:id="447" w:name="_Toc218837606"/>
      <w:r w:rsidRPr="005E5FA3">
        <w:rPr>
          <w:rFonts w:ascii="Arial" w:hAnsi="Arial" w:cs="Arial"/>
          <w:b/>
          <w:bCs/>
          <w:sz w:val="24"/>
          <w:szCs w:val="24"/>
          <w:lang w:eastAsia="it-IT"/>
        </w:rPr>
        <w:t>[16]non cesso di render grazie per voi, ricordandovi nelle mie preghiere,</w:t>
      </w:r>
      <w:bookmarkEnd w:id="447"/>
      <w:r w:rsidRPr="005E5FA3">
        <w:rPr>
          <w:rFonts w:ascii="Arial" w:hAnsi="Arial" w:cs="Arial"/>
          <w:b/>
          <w:bCs/>
          <w:sz w:val="24"/>
          <w:szCs w:val="24"/>
          <w:lang w:eastAsia="it-IT"/>
        </w:rPr>
        <w:t xml:space="preserve"> </w:t>
      </w:r>
    </w:p>
    <w:p w14:paraId="33C9FE2B"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Quando si ricevono notizie così belle, cosa si deve fare? Ringraziare il Signore che opera il bene, opera per la salvezza del mondo. Ringraziare lo Spirito Santo che muove i cuori nella fede e nella carità. Ringraziare Cristo Gesù che attrae con la sua vita perché ogni altro faccia della propria vita un dono d’amore, la spenda interamente per la salvezza, la viva come un vero olocausto, un sacrificio perché il Signore conceda altra grazia, aggiunga grazia alla grazia di Cristo per la conversione del mondo intero. Il rendimento di grazie è l’unica risposta giusta alla bella notizia che i cristiani vivono di fede in Cristo, di carità verso i fratelli.</w:t>
      </w:r>
    </w:p>
    <w:p w14:paraId="672899B3"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È la risposta giusta perché si vive una dimensione di vera fede. Si vede in loro l’opera dello Spirito Santo, l’amore del Padre che agisce, la grazia di Cristo che trascina verso una crescita sempre più grande e verso il rendimento di una testimonianza autentica al Signore, che li ha ricolmati di sé. Il rendimento di grazie libera l’uomo dalla superbia, dalla vanagloria, dall’orgoglio, da ogni forma di gelosia. Sappiamo che è il Signore che opera tutto in tutto per il bene della comunità di quanti credono nel suo nome e per la salvezza del mondo intero e lo si ringrazia, lo si benedice, lo si loda.</w:t>
      </w:r>
    </w:p>
    <w:p w14:paraId="1B9D5F51"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Rendere grazie a Dio è l’attestazione che siamo nella verità della fede, della carità, della speranza. Quando invece non si rende grazie è il segno che ancora la carne non è morta in noi e regnano in essa i suoi frutti che non sono di vita, bensì di morte, per noi stessi e per tutta la comunità di Cristo Gesù. È giusto che si educhino tutti i fedeli non solo a riconoscere e a confessare che è sempre lo Spirito Santo ad agire in ciascuno dei seguaci del Signore, ma anche ad elevare a Lui un inno di lode e di benedizione per tutto il bene che fa in favore dei credenti in Cristo Gesù e per la redenzione del mondo intero.</w:t>
      </w:r>
    </w:p>
    <w:p w14:paraId="7F5E607E"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Su questo dobbiamo lamentare che non c’è libertà in seno alle comunità cristiane. Non c’è libertà, perché non vive in noi lo Spirito del Signore e per questo si è gelosi, superbi, arroganti, invidiosi, vanagloriosi. Questo nuoce molto alla nostra santificazione, alla santificazione della comunità, alla redenzione del mondo. Questo però attesta che siamo sotto il regime della carne e non dello Spirito. Attesta altresì che c’è poca crescita in santità, perché c’è poca educazione alla santità. Non solo Paolo rende grazie a Dio per il bene compiuto. Egli prega per la comunità che vive in Efeso. Perché prega? Oltre che di ringraziamento, di </w:t>
      </w:r>
      <w:r w:rsidRPr="005E5FA3">
        <w:rPr>
          <w:rFonts w:ascii="Arial" w:eastAsia="Times New Roman" w:hAnsi="Arial" w:cs="Times New Roman"/>
          <w:kern w:val="0"/>
          <w:sz w:val="24"/>
          <w:szCs w:val="20"/>
          <w:lang w:eastAsia="it-IT"/>
          <w14:ligatures w14:val="none"/>
        </w:rPr>
        <w:lastRenderedPageBreak/>
        <w:t>benedizione, di glorificazione, la preghiera è anche di impetrazione. Cosa chiede Paolo per gli Efesini, cosa domanda al Signore?</w:t>
      </w:r>
    </w:p>
    <w:p w14:paraId="62A8B935" w14:textId="77777777" w:rsidR="005E5FA3" w:rsidRPr="005E5FA3" w:rsidRDefault="005E5FA3" w:rsidP="005E5FA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[17]perché il Dio del Signore nostro Gesù Cristo, il Padre della gloria, vi dia uno spirito di sapienza e di rivelazione per una più profonda conoscenza di lui. </w:t>
      </w:r>
    </w:p>
    <w:p w14:paraId="7DD614C5"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Quanto noi conosciamo di Dio è sempre imperfetto. Da una conoscenza imperfetta nasce una carità imperfetta. Da una carità imperfetta nasce una missione imperfetta, da una missione imperfetta il mondo resta nella sua non conversione e nella sua tenebra. Paolo sa che se gli Efesini riusciranno a crescere nella conoscenza di Cristo, il loro amore crescerà, la loro speranza crescerà assieme alla loro fede. Da questa crescita la missione riceverà nuovo slancio, ma anche la testimonianza a Cristo Gesù avrà un vigore sempre nuovo, come nuovo è il mistero di Cristo che si vive dinanzi ai loro occhi e alla loro mente.</w:t>
      </w:r>
    </w:p>
    <w:p w14:paraId="18E7C6B3"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Chi prega Paolo? </w:t>
      </w:r>
    </w:p>
    <w:p w14:paraId="0EBE81B2" w14:textId="77777777" w:rsidR="005E5FA3" w:rsidRPr="005E5FA3" w:rsidRDefault="005E5FA3" w:rsidP="005E5FA3">
      <w:pPr>
        <w:spacing w:after="120" w:line="240" w:lineRule="auto"/>
        <w:jc w:val="both"/>
        <w:rPr>
          <w:rFonts w:ascii="Arial" w:eastAsia="Times New Roman" w:hAnsi="Arial" w:cs="Times New Roman"/>
          <w:i/>
          <w:kern w:val="0"/>
          <w:sz w:val="24"/>
          <w:szCs w:val="20"/>
          <w:lang w:eastAsia="it-IT"/>
          <w14:ligatures w14:val="none"/>
        </w:rPr>
      </w:pPr>
      <w:r w:rsidRPr="005E5FA3">
        <w:rPr>
          <w:rFonts w:ascii="Arial" w:eastAsia="Times New Roman" w:hAnsi="Arial" w:cs="Times New Roman"/>
          <w:i/>
          <w:kern w:val="0"/>
          <w:sz w:val="24"/>
          <w:szCs w:val="20"/>
          <w:lang w:eastAsia="it-IT"/>
          <w14:ligatures w14:val="none"/>
        </w:rPr>
        <w:t xml:space="preserve">“Il Dio del Signore nostro Gesù Cristo, il Padre della gloria”. </w:t>
      </w:r>
    </w:p>
    <w:p w14:paraId="3D8233C6"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Perché Dio è il Dio del Signore nostro Gesù Cristo e perché è il Padre della gloria?</w:t>
      </w:r>
    </w:p>
    <w:p w14:paraId="47090FEA"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È il Dio del Signore nostro Gesù Cristo perché è il Padre di Lui. Padre in quanto Figlio generato da Lui. Generato nell’eternità, generato nel tempo. In quanto vero Dio è Padre, in quanto vero uomo è anche Signore. Il Padre è il Dio del Signore nostro Gesù Cristo in ragione di questa doppia nascita e doppia generazione. </w:t>
      </w:r>
    </w:p>
    <w:p w14:paraId="41B46DCF"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È il Padre della gloria, perché tutto il bene che c’è nel mondo è opera sua, viene dalla sua volontà, dal suo cuore, dal suo essere, per creazione e per volontà. Se poi per gloria si intende Cristo Gesù, che è l’unica Gloria del Padre, nella quale ogni altra gloria diventa e si fa vera, abbiamo qui indicata la vera paternità di Dio nei riguardi di Cristo Gesù. Anche su questo ci si è già soffermati con dovizie di indicazioni teologiche ed è ben giusto che si ritorni su quanto precedentemente indicato. Vale la pena ora soffermarci sulla richiesta che Paolo fa a Dio nella sua preghiera. Perché lo prega? </w:t>
      </w:r>
      <w:r w:rsidRPr="005E5FA3">
        <w:rPr>
          <w:rFonts w:ascii="Arial" w:eastAsia="Times New Roman" w:hAnsi="Arial" w:cs="Times New Roman"/>
          <w:i/>
          <w:kern w:val="0"/>
          <w:sz w:val="24"/>
          <w:szCs w:val="20"/>
          <w:lang w:eastAsia="it-IT"/>
          <w14:ligatures w14:val="none"/>
        </w:rPr>
        <w:t xml:space="preserve">“Vi dia uno spirito di sapienza e di rivelazione per una più profonda conoscenza di lui”. </w:t>
      </w:r>
      <w:r w:rsidRPr="005E5FA3">
        <w:rPr>
          <w:rFonts w:ascii="Arial" w:eastAsia="Times New Roman" w:hAnsi="Arial" w:cs="Times New Roman"/>
          <w:kern w:val="0"/>
          <w:sz w:val="24"/>
          <w:szCs w:val="20"/>
          <w:lang w:eastAsia="it-IT"/>
          <w14:ligatures w14:val="none"/>
        </w:rPr>
        <w:t>Paolo chiede per gli Efesini uno spirito di sapienza e di rivelazione. Egli sa che la conoscenza di Cristo, e attraverso Cristo, del Padre e dello Spirito Santo non è frutto di una ricerca che parte dal cuore e dalla mente dell’uomo. L’uomo ha un limite naturale che è invalicabile e questo limite è la sua carne che non vede l’invisibile; questo limite è anche il peccato che gli impedisce di vedere secondo verità anche le cose visibili. Ma anche senza il peccato è impossibile che un uomo possa gettare lo sguardo nel cielo e vedere Dio così come egli è. Questa impossibilità umana, aggravata quasi sempre dai peccati personali, è attestata anche dai fondatori di religione, i quali dipingono Dio secondo i loro schemi mentali, che sono assai differenti da quanto ci dice la rivelazione e la fede del vero Dio.</w:t>
      </w:r>
    </w:p>
    <w:p w14:paraId="41E563F5"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La conoscenza di Cristo è frutto dello Spirito di sapienza e di rivelazione che Dio riversa su di noi, in virtù della morte e della risurrezione di Cristo Gesù. Lo Spirito viene dato perché invocato da noi, viene anche dato perché invocato da altri e in modo particolare da coloro che Cristo Gesù ha costituito sulla terra datori dello Spirito anche per via sacramentale. Senza una preghiera accorata lo Spirito non </w:t>
      </w:r>
      <w:r w:rsidRPr="005E5FA3">
        <w:rPr>
          <w:rFonts w:ascii="Arial" w:eastAsia="Times New Roman" w:hAnsi="Arial" w:cs="Times New Roman"/>
          <w:kern w:val="0"/>
          <w:sz w:val="24"/>
          <w:szCs w:val="20"/>
          <w:lang w:eastAsia="it-IT"/>
          <w14:ligatures w14:val="none"/>
        </w:rPr>
        <w:lastRenderedPageBreak/>
        <w:t xml:space="preserve">è dato, senza una intercessione forte, egli non può operare dentro di noi a causa della nostra volontà che si chiude in se stessa e chiude l’uomo negli angusti limiti della sua immanenza. Sapendo questo, è cosa giusta, santa che ognuno invochi lo Spirito per se stesso, perché lo inondi di una sempre più profonda conoscenza del mistero di Cristo, ma anche lo preghi per gli altri, perché dia loro la stessa conoscenza che ha implorato da Dio per sé. Posto il principio dell’impossibilità umana di conoscere secondo verità il mistero di Cristo, nasce l’obbligo della preghiera per noi e per gli altri. </w:t>
      </w:r>
    </w:p>
    <w:p w14:paraId="18388BF7"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La conoscenza del mistero di Cristo in un crescendo di verità in verità cambia tutta la vita di un uomo e con una sola vita che cambia la vita del mondo intero cambia. D’altronde Paolo sa la potenza dello Spirito cosa riesce ad operare. Lui un tempo era nelle tenebre, non conosceva Cristo. Per una grazia particolare ha iniziato a conoscerlo. È cambiata la sua vita. È cambiata la vita del mondo intero con il cambiamento della sua vita. Se lo Spirito discende dal cielo e dona la conoscenza del mistero di Cristo ad altre persone, non solo cambierà la vita di queste persone, ma con il loro cambiamento tutta la vita del mondo cambierà.</w:t>
      </w:r>
    </w:p>
    <w:p w14:paraId="4C5E5407"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Lo Spirito pertanto è il dono più prezioso che bisogna invocare e non bisogna darsi pace finché il Signore non ci abbia esaudito, elargendo a noi e agli altri il dono del suo Santo Spirito. La vita cambia se cambia la conoscenza di Cristo dentro di noi e la conoscenza di Cristo è frutto ed opera del suo Santo Spirito. Questa è la verità, l’unica, la sola. </w:t>
      </w:r>
    </w:p>
    <w:p w14:paraId="59CA6D74" w14:textId="77777777" w:rsidR="005E5FA3" w:rsidRPr="005E5FA3" w:rsidRDefault="005E5FA3" w:rsidP="005E5FA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[18]Possa egli davvero illuminare gli occhi della vostra mente per farvi comprendere a quale speranza vi ha chiamati, quale tesoro di gloria racchiude la sua eredità fra i santi </w:t>
      </w:r>
    </w:p>
    <w:p w14:paraId="45D5DDF9"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In Cristo, cosa deve conoscere il cristiano, posto il principio che è Dio che illumina gli occhi della nostra mente? Lo Spirito deve farci comprendere: </w:t>
      </w:r>
    </w:p>
    <w:p w14:paraId="38B16356"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A quale speranza vi ha chiamati: </w:t>
      </w:r>
      <w:r w:rsidRPr="005E5FA3">
        <w:rPr>
          <w:rFonts w:ascii="Arial" w:eastAsia="Times New Roman" w:hAnsi="Arial" w:cs="Times New Roman"/>
          <w:kern w:val="0"/>
          <w:sz w:val="24"/>
          <w:szCs w:val="20"/>
          <w:lang w:eastAsia="it-IT"/>
          <w14:ligatures w14:val="none"/>
        </w:rPr>
        <w:t>nessun uomo conosce ciò che Dio vuole fare di lui. Nessuno sa in verità qual è il disegno di Dio su di lui. Non sapendolo, non può neanche realizzarlo. Non realizzandolo, nemmeno ne può gustare la bellezza. Ciò che non si conosce, non si ama, perché non si gusta. Ora il disegno di Dio sull’uomo è di una grandezza tale che tutto l’universo è niente in paragone ad esso. Questa è la verità. Come fa un uomo ad entrare in possesso di questa verità? Solo per grazia, solo per un dono da parte di Dio, solo per illuminazione interiore. Questa illuminazione deve portare l’uomo a comprendere a quale speranza Dio ci ha chiamati. E la speranza è una sola: divenire una cosa sola con Cristo, realizzare Cristo in noi, realizzare noi in Cristo, fino a divenire cristiformi, fino a vestirci di Lui, fino ad avere la sua stessa figliolanza. Questa speranza, detta così, potrebbe sembrare una cosa da niente, vista però con gli occhi della mente illuminata dallo Spirito del Signore, è veramente l’insuperabile, poiché avvicina ogni uomo alle soglie della divinità, lo rende quasi dio, poiché lo riveste totalmente di Cristo Gesù, che è Dio.</w:t>
      </w:r>
    </w:p>
    <w:p w14:paraId="083CB7D5"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Tutte le parole umane per descrivere questa speranza sono e rimarranno sempre inadeguate, imperfette. Se invece lo Spirito del Signore ce la fa gustare e comprendere attraverso il dono della sapienza e della conoscenza, noi vivremo una vita totalmente differente. Paolo è prova di questo. Dopo che lui ha ricevuto questa grazia – come lui non ce lo dice – la sua vita è totalmente cambiata, a tal </w:t>
      </w:r>
      <w:r w:rsidRPr="005E5FA3">
        <w:rPr>
          <w:rFonts w:ascii="Arial" w:eastAsia="Times New Roman" w:hAnsi="Arial" w:cs="Times New Roman"/>
          <w:kern w:val="0"/>
          <w:sz w:val="24"/>
          <w:szCs w:val="20"/>
          <w:lang w:eastAsia="it-IT"/>
          <w14:ligatures w14:val="none"/>
        </w:rPr>
        <w:lastRenderedPageBreak/>
        <w:t>punto che considerava spazzatura tutte le cose della terra. Ciò che in uno spirito di carne si valuta come un tesoro inestimabile, il non plus ultra del bello, Paolo invece lo reputava una spazzatura. Questa è la differenza tra la sapienza divina e la sapienza carnale. Che siamo nella sapienza carnale lo attesta il fatto che noi facciamo delle cose della terra il motivo della nostra gioia. È proprio la ricerca delle cose di quaggiù che tradisce la nostra non appartenenza alle cose del cielo.</w:t>
      </w:r>
    </w:p>
    <w:p w14:paraId="1C6514D6"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Quale tesoro di gloria racchiude la sua eredità fra i santi: </w:t>
      </w:r>
      <w:r w:rsidRPr="005E5FA3">
        <w:rPr>
          <w:rFonts w:ascii="Arial" w:eastAsia="Times New Roman" w:hAnsi="Arial" w:cs="Times New Roman"/>
          <w:kern w:val="0"/>
          <w:sz w:val="24"/>
          <w:szCs w:val="20"/>
          <w:lang w:eastAsia="it-IT"/>
          <w14:ligatures w14:val="none"/>
        </w:rPr>
        <w:t>la speranza che per noi è piena assimilazione di Cristo nella nostra vita, fino ad essere immagine di Lui sulla terra e nel cielo, si configura ora come partecipazione alla gloria del cielo, quando saremo chiamati a vedere Dio faccia a faccia, così come egli è. Cosa è il paradiso? Se noi pensassimo un poco a questa domanda, se ci mettessimo un poco a riflettere, dovremmo concludere che per noi il paradiso è il prolungamento di una qualche gioia che abbiamo assaporato sulla terra, portando la sua intensità al sommo e la sua durata senza fine. Per molti di noi il paradiso è una gioia eterna, immensa, che non conosce alcuna limitazione al negativo, mentre conosce solo la sua espansione al positivo.</w:t>
      </w:r>
    </w:p>
    <w:p w14:paraId="6CDD20E5"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Il paradiso anche nella Scrittura è presentato come il sommo di un bene o che già si gusta, o che si desidera gustare. È presentato anche come l’assenza piena di ogni negatività compresa la morte e il dolore. Paolo sa che tutte queste categorie umane, di positivo, negativo, sublimazione, negazione sono assai inadeguate. Paolo infatti non descrive il paradiso, crea invece il desiderio di gustarlo già su questa terra, ma soprattutto muove il cuore ad una preghiera così intensa affinché il Signore ce lo faccia comprendere in modo che noi altro non facciamo che camminare verso di esso. Il cristiano non vive più di speranza eterna, non cammina verso il paradiso, lo attesta il fatto come lui vede e considera la morte, sia la sua che quella delle persone che le sono care.</w:t>
      </w:r>
    </w:p>
    <w:p w14:paraId="7A43D225"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Il fatto che il cristiano abbia perso il significato della sua speranza e della gloria che lo attende nel cielo è assai rivelatore. Attesta che è venuto meno in quella che è la sua vocazione. E un cristiano senza vocazione, che cristiano è? Un cristiano che non attende più il compimento della sua speranza, che non progredisce verso il cielo, è un cristiano non cristiano, poiché è proprio del cristiano il distacco dalla terra per orientarsi esclusivamente verso il cielo.</w:t>
      </w:r>
    </w:p>
    <w:p w14:paraId="16E1D772"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Per questo motivo Paolo prega. Lui sa che se lo Spirito del Signore viene in noi, tutto cambia di noi, perché Lui in noi porta la realtà del cielo, porta Dio, Cristo Gesù, porta la sua sapienza eterna e con essa il cristiano può guardare il cielo secondo verità e solo da questa visione secondo verità potrà nascere in lui il cambiamento della vita. Non è la paura dell’inferno che è capace di cambiare un uomo; è invece la speranza che lo Spirito Santo crea in lui e la comprensione che gli dona delle cose di lassù secondo verità.</w:t>
      </w:r>
    </w:p>
    <w:p w14:paraId="7112E995" w14:textId="77777777" w:rsidR="005E5FA3" w:rsidRPr="005E5FA3" w:rsidRDefault="005E5FA3" w:rsidP="005E5FA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bookmarkStart w:id="448" w:name="_Hlk161323371"/>
      <w:r w:rsidRPr="005E5FA3">
        <w:rPr>
          <w:rFonts w:ascii="Arial" w:eastAsia="Times New Roman" w:hAnsi="Arial" w:cs="Times New Roman"/>
          <w:b/>
          <w:kern w:val="0"/>
          <w:sz w:val="24"/>
          <w:szCs w:val="20"/>
          <w:lang w:eastAsia="it-IT"/>
          <w14:ligatures w14:val="none"/>
        </w:rPr>
        <w:t xml:space="preserve">[19]e qual è la straordinaria grandezza della sua potenza verso di noi credenti secondo l'efficacia della sua forza </w:t>
      </w:r>
    </w:p>
    <w:p w14:paraId="7D97E9AB"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Dal cielo Paolo ora ritorna sulla terra. Pensa sicuramente a ciò che il Signore ha fatto in lui, ha fatto di lui, quando lo afferrò con la sua luce sulla via di Damasco.</w:t>
      </w:r>
    </w:p>
    <w:p w14:paraId="47EC3EBB"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Se uno guarda a ciò che Dio ha fatto di lui, può invitare gli altri a credere nella potenza di Dio. Se invece noi rimaniamo nel nostro stato abituale di essere </w:t>
      </w:r>
      <w:r w:rsidRPr="005E5FA3">
        <w:rPr>
          <w:rFonts w:ascii="Arial" w:eastAsia="Times New Roman" w:hAnsi="Arial" w:cs="Times New Roman"/>
          <w:kern w:val="0"/>
          <w:sz w:val="24"/>
          <w:szCs w:val="20"/>
          <w:lang w:eastAsia="it-IT"/>
          <w14:ligatures w14:val="none"/>
        </w:rPr>
        <w:lastRenderedPageBreak/>
        <w:t>governati dal regime della carne, come possiamo presentare agli altri la straordinaria grandezza della sua potenza? La nostra fede spesso è ridotta ad una verità che è fuori di noi, che non agisce in noi, che non ci tocca, non ci cambia, non modifica la nostra condizione di uomini immersi nel peccato e nella morte. Per Paolo invece la fede non è una realtà fuori dell’uomo, è una realtà che agisce dentro l’uomo. Agisce modificandolo, cambiandolo, rinnovandolo, rigenerandolo, facendolo divenire un’altra creatura.</w:t>
      </w:r>
    </w:p>
    <w:p w14:paraId="4D2F5E48"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Paolo è quest’altra creatura. Tra il Paolo persecutore e il Paolo apostolo di Gesù Cristo la differenza c’è, è visibile, tutti la possono osservare, vedere, studiare, analizzare. Il Paolo apostolo e missionario di Gesù Cristo è il frutto della grazia di Dio, di questa straordinaria grandezza della potenza del Signore con la quale Dio lo ha preso, lo ha avvolto e trasformato, lo ha cambiato, facendone un altro uomo. È proprio questa la straordinaria potenza di Dio: quella di fare di un uomo un altro uomo, totalmente differente dal primo uomo, di farne un uomo libero, vero, pieno di carità, ricco di speranza soprannaturale, servo dei fratelli, martire per amore per la gloria di Dio e la redenzione del mondo.</w:t>
      </w:r>
    </w:p>
    <w:p w14:paraId="2D40BB89"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La potenza, la forza, l’incisività del cristiano nel mondo avviene e si manifesta quando egli viene costituito da Dio nuova creatura. Ora Paolo sa che Dio solo è capace di fare questo. Ma sa anche che il cristiano non conosce questa straordinaria potenza della sua grazia. Non la conosce, perché non si è ancora lasciato trasformare da Dio. Come potrà farsi trasformare? Se pregherà, se invocherà questa grazia, se chiederà allo Spirito Santo che la realizzi nella sua vita, se si disporrà con la mente, con il cuore, con lo spirito, con l’anima e con lo stesso corpo ad essere trasformato dalla potenza dell’Altissimo. Ma questa trasformazione non può avvenire senza che lui lo voglia e per questo deve pregare. Ma non può pregare se non avrà prima creduto che questa trasformazione è possibile. Anche la fede è dono di Dio, la fede nella sua potenza. Anche questa fede si deve invocare attraverso la preghiera.</w:t>
      </w:r>
    </w:p>
    <w:p w14:paraId="27674645"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La preghiera è l’offerta della nostra vita a Dio, perché sia Lui a trasformarla, a riempirla di sé, a ricrearla, a dare il compimento della sua vocazione. La preghiera, frutto della nostra fede, è dono che l’uomo fa di se stesso a Dio perché Dio possa dare tutto se stesso all’uomo e Dio si dona all’uomo trasformandolo e ricolmandolo di Spirito Santo, perché sia Lui a iniziare la trasformazione dell’uomo e da uomo carnale farne un uomo spirituale.</w:t>
      </w:r>
    </w:p>
    <w:p w14:paraId="3FFF9431"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Questa è la straordinaria potenza di Dio, che si manifesta nel cristiano che si consegna a Dio perché Dio si doni a Lui. Questa verità non consente a nessuno di poter più affermare che tutto è dalla sua natura corrotta, debole, inferma, incapace di operare il bene, orientata e determinata al male, al peccato. Questo potrebbe essere senz’altro vero se non ci fosse la potenza di Dio, potenza che ci è stata data, potenza che ci sarà sempre data, potenza sempre da invocare e da chiedere. Nessuno pertanto dica: sono fatto così. È fatto così secondo Adamo. Può essere fatto diversamente secondo Cristo. Può, se vuole; può, se si consegna a Dio; può, se prega.</w:t>
      </w:r>
    </w:p>
    <w:p w14:paraId="4AE4EE72"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Paolo questo lo sa e prega il Signore per gli Efesini. Ciò che non fanno loro, lo fa lui, ma lui è un uomo tutto inabitato dallo Spirito Santo, tutto trasformato da Lui. Paolo sa qual è la straordinaria potenza e l’efficacia della sua grazia. Lo sa </w:t>
      </w:r>
      <w:r w:rsidRPr="005E5FA3">
        <w:rPr>
          <w:rFonts w:ascii="Arial" w:eastAsia="Times New Roman" w:hAnsi="Arial" w:cs="Times New Roman"/>
          <w:kern w:val="0"/>
          <w:sz w:val="24"/>
          <w:szCs w:val="20"/>
          <w:lang w:eastAsia="it-IT"/>
          <w14:ligatures w14:val="none"/>
        </w:rPr>
        <w:lastRenderedPageBreak/>
        <w:t>perché lo ha vissuto sulla sua pelle, quando il Signore ha fatto di lui un uomo nuovo, diverso, totalmente nuovo, totalmente diverso.</w:t>
      </w:r>
    </w:p>
    <w:p w14:paraId="4B9C72AA" w14:textId="77777777" w:rsidR="005E5FA3" w:rsidRPr="005E5FA3" w:rsidRDefault="005E5FA3" w:rsidP="005E5FA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[20]che egli manifestò in Cristo, quando lo risuscitò dai morti e lo fece sedere alla sua destra nei cieli, </w:t>
      </w:r>
    </w:p>
    <w:p w14:paraId="4BE7C923"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Che la potenza di Dio sia veramente efficace egli lo ha già manifestato. Chi vuole sapere ciò che Dio è capace di fare, deve volgere lo sguardo a Gesù Risorto. Chi è Gesù Risorto? È la manifestazione della straordinaria potenza di Dio. L’onnipotenza di Dio, efficace e creatrice dal nulla, si manifesta interamente in Cristo Gesù risorto. Gesù è nel sepolcro. Il suo corpo è di carne. Il suo corpo è avvolto dalla morte. Il suo corpo è senza vita.</w:t>
      </w:r>
    </w:p>
    <w:p w14:paraId="161C1457"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Il Padre non solo gli ridona la vita. Il Padre lo trasforma da morto in vivente, da carne in spirito, da mortale in immortale, da corpo che si deturpa e si corrompe in corpo avvolto tutto dalla gloria di Dio, dal quale si sprigiona la gloria di Dio. Da corpo assunto sulla terra lo rende corpo che può vivere nel cielo, lo porta nel cielo e lo fa sedere alla sua destra. Questa è la straordinaria potenza di Dio. </w:t>
      </w:r>
    </w:p>
    <w:p w14:paraId="4E45122A"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Con questa stessa onnipotenza, efficace e creatrice, egli può intervenire nella vita degli uomini. Ad una condizione: che gli uomini si lasciano da Lui trasformare, risuscitare, rinnovare, elevare, santificare, fare una cosa sola con Cristo, una sola santità, una sola missione d’amore, una sola morte e una sola risurrezione.</w:t>
      </w:r>
    </w:p>
    <w:p w14:paraId="4AD6B6D0"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Per questo non solo è richiesto all’uomo che si consegni, che si doni a Dio, perché sia Lui a compiere il suo disegno eterno. È richiesto anche che questa consegna sia fatta atto per atto, momento per momento, azione per azione e pensiero per pensiero. Poiché la vita dell’uomo sulla terra è fatta di piccolissimi atti, di istanti singoli, ogni istante deve essere consegnato al Signore, ogni istante a Lui affidato attraverso la preghiera. Possiamo pregare per noi e per gli altri. Per noi possiamo chiedere allo Spirito di Dio che prenda ogni nostro atto e lo santifichi perché in esso si manifesti solo la gloria di Dio, si compia cioè solo la sua volontà. Per gli altri possiamo chiedere, come fa Paolo, che lo Spirito scenda nei cuori e sia Lui ad illuminarli, a guidarli, a cambiare la loro vita, perché anche loro la mettano nelle mani di Dio, l’affidino allo Spirito, perché realizzi attraverso di essa il disegno di salvezza scritto da Dio per ciascuna vita in particolare.</w:t>
      </w:r>
    </w:p>
    <w:p w14:paraId="2A30366F" w14:textId="77777777" w:rsidR="005E5FA3" w:rsidRPr="005E5FA3" w:rsidRDefault="005E5FA3" w:rsidP="005E5FA3">
      <w:pPr>
        <w:spacing w:after="120" w:line="240" w:lineRule="auto"/>
        <w:jc w:val="both"/>
        <w:rPr>
          <w:rFonts w:ascii="Arial" w:eastAsia="Times New Roman" w:hAnsi="Arial" w:cs="Times New Roman"/>
          <w:i/>
          <w:kern w:val="0"/>
          <w:sz w:val="24"/>
          <w:szCs w:val="20"/>
          <w:lang w:eastAsia="it-IT"/>
          <w14:ligatures w14:val="none"/>
        </w:rPr>
      </w:pPr>
      <w:r w:rsidRPr="005E5FA3">
        <w:rPr>
          <w:rFonts w:ascii="Arial" w:eastAsia="Times New Roman" w:hAnsi="Arial" w:cs="Times New Roman"/>
          <w:kern w:val="0"/>
          <w:sz w:val="24"/>
          <w:szCs w:val="20"/>
          <w:lang w:eastAsia="it-IT"/>
          <w14:ligatures w14:val="none"/>
        </w:rPr>
        <w:t>Questa preghiera non si fa se non c’è una fede convinta nell’onnipotenza di Dio creatrice ed efficace, creatrice e rinnovatrice non solo della nostra vita, ma di quella del mondo intero. Per pregare secondo verità dobbiamo possedere una grande fede. Dio può tutto. Dio può tutto nel soggetto che si consegna a Lui. In altre parole, noi dobbiamo essere come la Vergine Maria, nella casa di Nazaret, al momento dell’annunciazione. Dopo che l’Angelo le disse: “</w:t>
      </w:r>
      <w:r w:rsidRPr="005E5FA3">
        <w:rPr>
          <w:rFonts w:ascii="Arial" w:eastAsia="Times New Roman" w:hAnsi="Arial" w:cs="Times New Roman"/>
          <w:i/>
          <w:kern w:val="0"/>
          <w:sz w:val="24"/>
          <w:szCs w:val="20"/>
          <w:lang w:eastAsia="it-IT"/>
          <w14:ligatures w14:val="none"/>
        </w:rPr>
        <w:t xml:space="preserve">Nulla è impossibile a Dio”, </w:t>
      </w:r>
      <w:r w:rsidRPr="005E5FA3">
        <w:rPr>
          <w:rFonts w:ascii="Arial" w:eastAsia="Times New Roman" w:hAnsi="Arial" w:cs="Times New Roman"/>
          <w:kern w:val="0"/>
          <w:sz w:val="24"/>
          <w:szCs w:val="20"/>
          <w:lang w:eastAsia="it-IT"/>
          <w14:ligatures w14:val="none"/>
        </w:rPr>
        <w:t xml:space="preserve">ella rispose: </w:t>
      </w:r>
      <w:r w:rsidRPr="005E5FA3">
        <w:rPr>
          <w:rFonts w:ascii="Arial" w:eastAsia="Times New Roman" w:hAnsi="Arial" w:cs="Times New Roman"/>
          <w:i/>
          <w:kern w:val="0"/>
          <w:sz w:val="24"/>
          <w:szCs w:val="20"/>
          <w:lang w:eastAsia="it-IT"/>
          <w14:ligatures w14:val="none"/>
        </w:rPr>
        <w:t>“Avvenga di me secondo quello che hai detto”.</w:t>
      </w:r>
    </w:p>
    <w:p w14:paraId="16A5173E"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Questa fede manca in molti cristiani. Mancando la fede, manca anche la preghiera. Dio non può intervenire su di noi per cambiarci, non ci cambia perché noi non glielo chiediamo. Non glielo chiediamo, perché non crediamo. La Chiesa ha un grave obbligo verso tutti i suoi figli: insegnare loro la fede, perché loro trasformino la fede in preghiera.</w:t>
      </w:r>
    </w:p>
    <w:p w14:paraId="567973F9"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Leggiamo nel Vangelo secondo Marco (Mc 9,14-29):</w:t>
      </w:r>
    </w:p>
    <w:p w14:paraId="0C62F81E" w14:textId="77777777" w:rsidR="005E5FA3" w:rsidRPr="005E5FA3" w:rsidRDefault="005E5FA3" w:rsidP="005E5FA3">
      <w:pPr>
        <w:spacing w:after="120" w:line="240" w:lineRule="auto"/>
        <w:jc w:val="both"/>
        <w:rPr>
          <w:rFonts w:ascii="Arial" w:eastAsia="Times New Roman" w:hAnsi="Arial" w:cs="Times New Roman"/>
          <w:i/>
          <w:kern w:val="0"/>
          <w:sz w:val="24"/>
          <w:szCs w:val="20"/>
          <w:lang w:eastAsia="it-IT"/>
          <w14:ligatures w14:val="none"/>
        </w:rPr>
      </w:pPr>
      <w:r w:rsidRPr="005E5FA3">
        <w:rPr>
          <w:rFonts w:ascii="Arial" w:eastAsia="Times New Roman" w:hAnsi="Arial" w:cs="Times New Roman"/>
          <w:i/>
          <w:kern w:val="0"/>
          <w:sz w:val="24"/>
          <w:szCs w:val="20"/>
          <w:lang w:eastAsia="it-IT"/>
          <w14:ligatures w14:val="none"/>
        </w:rPr>
        <w:lastRenderedPageBreak/>
        <w:t xml:space="preserve">“E giunti presso i discepoli, li videro circondati da molta folla e da scribi che discutevano con loro. Tutta la folla, al vederlo, fu presa da meraviglia e corse a salutarlo. Ed egli li interrogò: Di che cosa discutete con loro? Gli rispose uno della folla: Maestro, ho portato da te mio figlio, posseduto da uno spirito muto. Quando lo afferra, lo getta al suolo ed egli schiuma, digrigna i denti e si irrigidisce. Ho detto ai tuoi discepoli di scacciarlo, ma non ci sono riusciti. </w:t>
      </w:r>
    </w:p>
    <w:p w14:paraId="4BD55683" w14:textId="77777777" w:rsidR="005E5FA3" w:rsidRPr="005E5FA3" w:rsidRDefault="005E5FA3" w:rsidP="005E5FA3">
      <w:pPr>
        <w:spacing w:after="120" w:line="240" w:lineRule="auto"/>
        <w:jc w:val="both"/>
        <w:rPr>
          <w:rFonts w:ascii="Arial" w:eastAsia="Times New Roman" w:hAnsi="Arial" w:cs="Times New Roman"/>
          <w:i/>
          <w:kern w:val="0"/>
          <w:sz w:val="24"/>
          <w:szCs w:val="20"/>
          <w:lang w:eastAsia="it-IT"/>
          <w14:ligatures w14:val="none"/>
        </w:rPr>
      </w:pPr>
      <w:r w:rsidRPr="005E5FA3">
        <w:rPr>
          <w:rFonts w:ascii="Arial" w:eastAsia="Times New Roman" w:hAnsi="Arial" w:cs="Times New Roman"/>
          <w:i/>
          <w:kern w:val="0"/>
          <w:sz w:val="24"/>
          <w:szCs w:val="20"/>
          <w:lang w:eastAsia="it-IT"/>
          <w14:ligatures w14:val="none"/>
        </w:rPr>
        <w:t xml:space="preserve">Egli allora in risposta, disse loro: O generazione incredula! Fino a quando starò con voi? Fino a quando dovrò sopportarvi? Portatelo da me. E glielo portarono. Alla vista di Gesù lo spirito scosse con convulsioni il ragazzo ed egli, caduto a terra, si rotolava spumando. </w:t>
      </w:r>
    </w:p>
    <w:p w14:paraId="5264C198" w14:textId="77777777" w:rsidR="005E5FA3" w:rsidRPr="005E5FA3" w:rsidRDefault="005E5FA3" w:rsidP="005E5FA3">
      <w:pPr>
        <w:spacing w:after="120" w:line="240" w:lineRule="auto"/>
        <w:jc w:val="both"/>
        <w:rPr>
          <w:rFonts w:ascii="Arial" w:eastAsia="Times New Roman" w:hAnsi="Arial" w:cs="Times New Roman"/>
          <w:i/>
          <w:kern w:val="0"/>
          <w:sz w:val="24"/>
          <w:szCs w:val="20"/>
          <w:lang w:eastAsia="it-IT"/>
          <w14:ligatures w14:val="none"/>
        </w:rPr>
      </w:pPr>
      <w:r w:rsidRPr="005E5FA3">
        <w:rPr>
          <w:rFonts w:ascii="Arial" w:eastAsia="Times New Roman" w:hAnsi="Arial" w:cs="Times New Roman"/>
          <w:i/>
          <w:kern w:val="0"/>
          <w:sz w:val="24"/>
          <w:szCs w:val="20"/>
          <w:lang w:eastAsia="it-IT"/>
          <w14:ligatures w14:val="none"/>
        </w:rPr>
        <w:t xml:space="preserve">Gesù interrogò il padre: Da quanto tempo gli accade questo? Ed egli rispose: Dall'infanzia; anzi, spesso lo ha buttato persino nel fuoco e nell'acqua per ucciderlo. Ma se tu puoi qualcosa, abbi pietà di noi e aiutaci. </w:t>
      </w:r>
    </w:p>
    <w:p w14:paraId="7E63D488" w14:textId="77777777" w:rsidR="005E5FA3" w:rsidRPr="005E5FA3" w:rsidRDefault="005E5FA3" w:rsidP="005E5FA3">
      <w:pPr>
        <w:spacing w:after="120" w:line="240" w:lineRule="auto"/>
        <w:jc w:val="both"/>
        <w:rPr>
          <w:rFonts w:ascii="Arial" w:eastAsia="Times New Roman" w:hAnsi="Arial" w:cs="Times New Roman"/>
          <w:i/>
          <w:kern w:val="0"/>
          <w:sz w:val="24"/>
          <w:szCs w:val="20"/>
          <w:lang w:eastAsia="it-IT"/>
          <w14:ligatures w14:val="none"/>
        </w:rPr>
      </w:pPr>
      <w:r w:rsidRPr="005E5FA3">
        <w:rPr>
          <w:rFonts w:ascii="Arial" w:eastAsia="Times New Roman" w:hAnsi="Arial" w:cs="Times New Roman"/>
          <w:i/>
          <w:kern w:val="0"/>
          <w:sz w:val="24"/>
          <w:szCs w:val="20"/>
          <w:lang w:eastAsia="it-IT"/>
          <w14:ligatures w14:val="none"/>
        </w:rPr>
        <w:t xml:space="preserve">Gesù gli disse: Se tu puoi! Tutto è possibile per chi crede. Il padre del fanciullo rispose ad alta voce: Credo, aiutami nella mia incredulità. </w:t>
      </w:r>
    </w:p>
    <w:p w14:paraId="56DD7052" w14:textId="77777777" w:rsidR="005E5FA3" w:rsidRPr="005E5FA3" w:rsidRDefault="005E5FA3" w:rsidP="005E5FA3">
      <w:pPr>
        <w:spacing w:after="120" w:line="240" w:lineRule="auto"/>
        <w:jc w:val="both"/>
        <w:rPr>
          <w:rFonts w:ascii="Arial" w:eastAsia="Times New Roman" w:hAnsi="Arial" w:cs="Times New Roman"/>
          <w:i/>
          <w:kern w:val="0"/>
          <w:sz w:val="24"/>
          <w:szCs w:val="20"/>
          <w:lang w:eastAsia="it-IT"/>
          <w14:ligatures w14:val="none"/>
        </w:rPr>
      </w:pPr>
      <w:r w:rsidRPr="005E5FA3">
        <w:rPr>
          <w:rFonts w:ascii="Arial" w:eastAsia="Times New Roman" w:hAnsi="Arial" w:cs="Times New Roman"/>
          <w:i/>
          <w:kern w:val="0"/>
          <w:sz w:val="24"/>
          <w:szCs w:val="20"/>
          <w:lang w:eastAsia="it-IT"/>
          <w14:ligatures w14:val="none"/>
        </w:rPr>
        <w:t xml:space="preserve">Allora Gesù, vedendo accorrere la folla, minacciò lo spirito immondo dicendo: Spirito muto e sordo, io te l'ordino, esci da lui e non vi rientrare più. E gridando e scuotendolo fortemente, se ne uscì. E il fanciullo diventò come morto, sicché molti dicevano: E` morto. Ma Gesù, presolo per mano, lo sollevò ed egli si alzò in piedi. </w:t>
      </w:r>
    </w:p>
    <w:p w14:paraId="082AF101" w14:textId="77777777" w:rsidR="005E5FA3" w:rsidRPr="005E5FA3" w:rsidRDefault="005E5FA3" w:rsidP="005E5FA3">
      <w:pPr>
        <w:spacing w:after="120" w:line="240" w:lineRule="auto"/>
        <w:jc w:val="both"/>
        <w:rPr>
          <w:rFonts w:ascii="Arial" w:eastAsia="Times New Roman" w:hAnsi="Arial" w:cs="Times New Roman"/>
          <w:i/>
          <w:kern w:val="0"/>
          <w:sz w:val="24"/>
          <w:szCs w:val="20"/>
          <w:lang w:eastAsia="it-IT"/>
          <w14:ligatures w14:val="none"/>
        </w:rPr>
      </w:pPr>
      <w:r w:rsidRPr="005E5FA3">
        <w:rPr>
          <w:rFonts w:ascii="Arial" w:eastAsia="Times New Roman" w:hAnsi="Arial" w:cs="Times New Roman"/>
          <w:i/>
          <w:kern w:val="0"/>
          <w:sz w:val="24"/>
          <w:szCs w:val="20"/>
          <w:lang w:eastAsia="it-IT"/>
          <w14:ligatures w14:val="none"/>
        </w:rPr>
        <w:t xml:space="preserve">Entrò poi in una casa e i discepoli gli chiesero in privato: Perché noi non abbiamo potuto scacciarlo? Ed egli disse loro: Questa specie di demòni non si può scacciare in alcun modo, se non con la preghiera. </w:t>
      </w:r>
    </w:p>
    <w:p w14:paraId="726C6676"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Gli Apostoli non hanno pregato. Il miracolo non si compie. Perché non hanno pregato? Perché non hanno creduto che l’onnipotenza efficace e creatrice è solo dello Spirito Santo, essa non appartiene all’uomo. Questo la Chiesa deve insegnare ai suoi figli: a credere in Dio onnipotente, il solo che può trasformare, rinnovare, santificare, elevare la loro vita. Il solo che li può risuscitare dalla morte, il solo che li può liberare dal dominio della carne, il solo che può dare loro la libertà nel bene. Questa è la nostra fede. Questa fede bisogna trasformarla in preghiera.</w:t>
      </w:r>
    </w:p>
    <w:p w14:paraId="43A3B86D" w14:textId="77777777" w:rsidR="005E5FA3" w:rsidRPr="005E5FA3" w:rsidRDefault="005E5FA3" w:rsidP="005E5FA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[21]al di sopra di ogni principato e autorità, di ogni potenza e dominazione e di ogni altro nome che si possa nominare non solo nel secolo presente ma anche in quello futuro. </w:t>
      </w:r>
    </w:p>
    <w:p w14:paraId="7AE6F54D"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Il versetto or ora analizzato manifestava la straordinaria onnipotenza di Dio efficace e creatrice che aveva agito in Gesù, nel suo corpo, risuscitandolo dai morti. Questo versetto ci manifesta ancora cosa è capace di fare l’onnipotenza di Dio, sempre efficace e creatrice. Da un corpo che è nel sepolcro ne fa un corpo tutto spirituale, incorruttibile, immortale, glorioso. Questo corpo che si riunisce all’anima e che ricompone il vero uomo nel vero Dio, nell’unica persona del Verbo della vita, che ora è Verbo Incarnato, viene elevato nel più alto dei cieli, è assiso alla destra del Padre. Cristo Gesù è alla destra del Padre nel suo vero corpo, ma anche nella sua vera umanità, nel suo vero uomo che è anima e corpo insieme. Il vero uomo che è in Cristo Gesù è posto al di sopra di ogni altra Potenza </w:t>
      </w:r>
      <w:r w:rsidRPr="005E5FA3">
        <w:rPr>
          <w:rFonts w:ascii="Arial" w:eastAsia="Times New Roman" w:hAnsi="Arial" w:cs="Times New Roman"/>
          <w:kern w:val="0"/>
          <w:sz w:val="24"/>
          <w:szCs w:val="20"/>
          <w:lang w:eastAsia="it-IT"/>
          <w14:ligatures w14:val="none"/>
        </w:rPr>
        <w:lastRenderedPageBreak/>
        <w:t>angelica. Egli è sopra i cori degli Angeli. Sopra i Santi. Egli è al posto di Dio. Questa è la straordinaria potenza efficace e creatrice del Padre.</w:t>
      </w:r>
    </w:p>
    <w:p w14:paraId="095D84A9"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Egli è stato posto sopra ogni altro nome che esiste sulla terra, sotto terra, nei cieli e negli inferi. Al di sopra di Cristo non esiste altra creatura. Tutto è stato posto sotto la sua Signoria. Egli è il Signore. È il Signore non solo in quanto vero Dio, è Signore anche in quanto vero uomo. Al vero Dio tutto è soggetto in ragione della sua Signoria che è di creazione. Tutto è stato creato per mezzo di Lui e tutto è soggetto a Lui. Al vero uomo invece tutto è soggetto perché l’onnipotenza di Dio, a motivo dell’unione ipostatica, ha fatto sì che il vero Dio fosse anche il vero uomo e il vero uomo fosse anche il vero Dio. Il Verbo della vita, Verbo Incarnato, è vero Dio e vero uomo, non un Dio e un uomo separati, ma un Dio e un uomo nell’unica persona del Verbo della vita.</w:t>
      </w:r>
    </w:p>
    <w:p w14:paraId="63B6FA45"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È questo il mistero che solo l’onnipotenza di Dio, efficace e creatrice, ha potuto operare e l’ha operato solo in Cristo Gesù, solo nel Verbo della vita. Questo versetto pertanto mentre afferma e ci conferma quanto è grande l’onnipotenza di Dio, ci rivela anche chi è in verità Cristo Gesù. È il nome più eccelso nella creazione di Dio. Non solo. Della creazione egli è il Signore e in quanto Signore tutto è sottomesso ai suoi piedi. Tutto a Lui obbedisce. Tutto deve riconoscerlo come suo Signore. Tutto deve confessarlo, ascoltarlo, prestare l’ossequio della consegna a Lui. Se Lui è il Signore, noi siamo suoi. Se Lui è il Signore, noi gli apparteniamo. Se Lui è il Signore, Lui può intervenire nella nostra vita efficacemente, con una parola creatrice, che trasforma tutta intera la nostra esistenza. Perché questo accada, dobbiamo credere, dobbiamo pregare. La nostra vita dipende dalla nostra fede, dalla nostra preghiera.</w:t>
      </w:r>
    </w:p>
    <w:p w14:paraId="7DAC0FB7" w14:textId="77777777" w:rsidR="005E5FA3" w:rsidRPr="005E5FA3" w:rsidRDefault="005E5FA3" w:rsidP="005E5FA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[22]Tutto infatti ha sottomesso ai suoi piedi e lo ha costituito su tutte le cose a capo della Chiesa, </w:t>
      </w:r>
    </w:p>
    <w:p w14:paraId="4CE3D9D7"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Il discorso è sempre teologico e Cristologico insieme. Chi opera è Dio. Su chi opera è Cristo Gesù. Cristo Gesù è innalzato al di sopra di ogni creatura. Poiché tutto ciò che esiste, al di Fuori della Trinità beata, è tutto creato, Cristo Gesù ha tutta la creazione, ogni essere vivente e non vivente, animato e inanimato, corporeo e spirituale, visibile e invisibile, sulla terra e nel cielo e anche negli inferi sottomessi ai suoi piedi. Sottomessi, si intende, in quanto Signore. Al Signore è dovuta l’obbedienza, la gloria. Dinanzi al Signore ci si inginocchia, si piega il capo. Il Signore si riverisce. La sua volontà è sovrana sopra ogni altra. Cristo Gesù è stato anche costituito dal Padre a capo della Chiesa. </w:t>
      </w:r>
    </w:p>
    <w:p w14:paraId="5C28D868"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smartTag w:uri="urn:schemas-microsoft-com:office:smarttags" w:element="PersonName">
        <w:smartTagPr>
          <w:attr w:name="ProductID" w:val="La Chiesa"/>
        </w:smartTagPr>
        <w:r w:rsidRPr="005E5FA3">
          <w:rPr>
            <w:rFonts w:ascii="Arial" w:eastAsia="Times New Roman" w:hAnsi="Arial" w:cs="Times New Roman"/>
            <w:kern w:val="0"/>
            <w:sz w:val="24"/>
            <w:szCs w:val="20"/>
            <w:lang w:eastAsia="it-IT"/>
            <w14:ligatures w14:val="none"/>
          </w:rPr>
          <w:t>La Chiesa</w:t>
        </w:r>
      </w:smartTag>
      <w:r w:rsidRPr="005E5FA3">
        <w:rPr>
          <w:rFonts w:ascii="Arial" w:eastAsia="Times New Roman" w:hAnsi="Arial" w:cs="Times New Roman"/>
          <w:kern w:val="0"/>
          <w:sz w:val="24"/>
          <w:szCs w:val="20"/>
          <w:lang w:eastAsia="it-IT"/>
          <w14:ligatures w14:val="none"/>
        </w:rPr>
        <w:t xml:space="preserve"> è la comunità di quelli che attraverso la fede in Cristo morto e risorto, passando attraverso il battesimo, sono stati costituiti nuove creature e radunati in un solo popolo, in una sola comunità, una sola famiglia. Ebbene di questo solo popolo Cristo è il capo. Cristo è colui che lo governa, lo dirige, lo guida, lo conduce, lo pasce, lo illumina, lo corregge, lo porta dalla terra al cielo nei pascoli eterni. Non c’è distacco tra Cristo e la Chiesa, non c’è separazione. Tra Cristo e </w:t>
      </w:r>
      <w:smartTag w:uri="urn:schemas-microsoft-com:office:smarttags" w:element="PersonName">
        <w:smartTagPr>
          <w:attr w:name="ProductID" w:val="La Chiesa"/>
        </w:smartTagPr>
        <w:r w:rsidRPr="005E5FA3">
          <w:rPr>
            <w:rFonts w:ascii="Arial" w:eastAsia="Times New Roman" w:hAnsi="Arial" w:cs="Times New Roman"/>
            <w:kern w:val="0"/>
            <w:sz w:val="24"/>
            <w:szCs w:val="20"/>
            <w:lang w:eastAsia="it-IT"/>
            <w14:ligatures w14:val="none"/>
          </w:rPr>
          <w:t>la Chiesa</w:t>
        </w:r>
      </w:smartTag>
      <w:r w:rsidRPr="005E5FA3">
        <w:rPr>
          <w:rFonts w:ascii="Arial" w:eastAsia="Times New Roman" w:hAnsi="Arial" w:cs="Times New Roman"/>
          <w:kern w:val="0"/>
          <w:sz w:val="24"/>
          <w:szCs w:val="20"/>
          <w:lang w:eastAsia="it-IT"/>
          <w14:ligatures w14:val="none"/>
        </w:rPr>
        <w:t xml:space="preserve"> regna unità, comunione, vita.</w:t>
      </w:r>
    </w:p>
    <w:p w14:paraId="2602FCAD"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Nel Nuovo Testamento molte sono le immagini che traducono questa verità su Cristo. Tutte però dicono una sola verità: l’essere capo di Cristo è in ordine alla grazia e alla verità che si attingono perennemente in Lui. C’è pertanto un’unione di vita e di verità che si deve realizzare con Cristo capo e questa unità di vita e di </w:t>
      </w:r>
      <w:r w:rsidRPr="005E5FA3">
        <w:rPr>
          <w:rFonts w:ascii="Arial" w:eastAsia="Times New Roman" w:hAnsi="Arial" w:cs="Times New Roman"/>
          <w:kern w:val="0"/>
          <w:sz w:val="24"/>
          <w:szCs w:val="20"/>
          <w:lang w:eastAsia="it-IT"/>
          <w14:ligatures w14:val="none"/>
        </w:rPr>
        <w:lastRenderedPageBreak/>
        <w:t>comunione avviene in Lui, non fuori di Lui. È quanto Paolo ci manifesta attraverso la definizione di Chiesa come corpo di Cristo.</w:t>
      </w:r>
    </w:p>
    <w:p w14:paraId="5BA44C17" w14:textId="77777777" w:rsidR="005E5FA3" w:rsidRPr="005E5FA3" w:rsidRDefault="005E5FA3" w:rsidP="005E5FA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[23]la quale è il suo corpo, la pienezza di colui che si realizza interamente in tutte le cose. </w:t>
      </w:r>
    </w:p>
    <w:p w14:paraId="490806FD"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Questo versetto è alquanto difficile da spiegare secondo tutta la ricchezza di verità e di dottrina, di essenza, che Paolo ha voluto racchiudervi. Il mistero di Cristo e della Chiesa va infinitamente oltre la nostra teologizzazione e ogni altra riflessione sistematica che uno può anche tentare di fare. Ci sono però delle verità evidenti che ci aiutano a scoprire quelle meno evidenti. Una di queste verità evidenti è la dipendenza totale del corpo dal capo. Un corpo distaccato dal capo non ha vita, così anche un capo distaccato dal corpo non ha vita. Volendo applicare questa verità alla Chiesa e a Cristo, la vita di grazia da Cristo si riversa tutta nella Chiesa, per mezzo della Chiesa, si riversa nel mondo e si fa grazia di conversione, di santificazione, di rigenerazione, di salvezza.</w:t>
      </w:r>
    </w:p>
    <w:p w14:paraId="540102AF"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Seconda verità: il corpo ha una sola vita. Non ci sono due vite: una per il corpo e l’altra per il capo. La vita del capo deve divenire la vita del corpo, che si manifesta e si esprime attraverso tutte le sue membra. Cristo è l’Agnello di Dio che toglie il peccato del mondo. </w:t>
      </w:r>
      <w:smartTag w:uri="urn:schemas-microsoft-com:office:smarttags" w:element="PersonName">
        <w:smartTagPr>
          <w:attr w:name="ProductID" w:val="La Chiesa"/>
        </w:smartTagPr>
        <w:r w:rsidRPr="005E5FA3">
          <w:rPr>
            <w:rFonts w:ascii="Arial" w:eastAsia="Times New Roman" w:hAnsi="Arial" w:cs="Times New Roman"/>
            <w:kern w:val="0"/>
            <w:sz w:val="24"/>
            <w:szCs w:val="20"/>
            <w:lang w:eastAsia="it-IT"/>
            <w14:ligatures w14:val="none"/>
          </w:rPr>
          <w:t>La Chiesa</w:t>
        </w:r>
      </w:smartTag>
      <w:r w:rsidRPr="005E5FA3">
        <w:rPr>
          <w:rFonts w:ascii="Arial" w:eastAsia="Times New Roman" w:hAnsi="Arial" w:cs="Times New Roman"/>
          <w:kern w:val="0"/>
          <w:sz w:val="24"/>
          <w:szCs w:val="20"/>
          <w:lang w:eastAsia="it-IT"/>
          <w14:ligatures w14:val="none"/>
        </w:rPr>
        <w:t xml:space="preserve"> deve divenire in Cristo l’Agnello di Dio che toglie il peccato del mondo e lo deve divenire alla stessa maniera di Cristo Gesù: offrendo la sua vita a Dio per la redenzione dei suoi figli, di tutti i figli di Adamo perché diventino in Cristo, nel suo Corpo, figli di Dio.</w:t>
      </w:r>
    </w:p>
    <w:p w14:paraId="45D0C732"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Tra capo e corpo c’è pertanto una sola vocazione, una sola missione, una sola santità, un solo Spirito, una sola vita, una sola morte, una sola risurrezione, una sola abitazione nel cielo presso Dio. In Cristo, nel suo corpo, siamo già assisi anche noi alla destra del Padre, anche noi siamo signori, ad una condizione, che diventiamo in Cristo una sola obbedienza d’amore al Padre per la redenzione del mondo. La Chiesa è il corpo di Cristo. </w:t>
      </w:r>
      <w:smartTag w:uri="urn:schemas-microsoft-com:office:smarttags" w:element="PersonName">
        <w:smartTagPr>
          <w:attr w:name="ProductID" w:val="La Chiesa"/>
        </w:smartTagPr>
        <w:r w:rsidRPr="005E5FA3">
          <w:rPr>
            <w:rFonts w:ascii="Arial" w:eastAsia="Times New Roman" w:hAnsi="Arial" w:cs="Times New Roman"/>
            <w:kern w:val="0"/>
            <w:sz w:val="24"/>
            <w:szCs w:val="20"/>
            <w:lang w:eastAsia="it-IT"/>
            <w14:ligatures w14:val="none"/>
          </w:rPr>
          <w:t>La Chiesa</w:t>
        </w:r>
      </w:smartTag>
      <w:r w:rsidRPr="005E5FA3">
        <w:rPr>
          <w:rFonts w:ascii="Arial" w:eastAsia="Times New Roman" w:hAnsi="Arial" w:cs="Times New Roman"/>
          <w:kern w:val="0"/>
          <w:sz w:val="24"/>
          <w:szCs w:val="20"/>
          <w:lang w:eastAsia="it-IT"/>
          <w14:ligatures w14:val="none"/>
        </w:rPr>
        <w:t xml:space="preserve"> è la vita di Cristo sulla terra, la sua manifestazione. </w:t>
      </w:r>
      <w:smartTag w:uri="urn:schemas-microsoft-com:office:smarttags" w:element="PersonName">
        <w:smartTagPr>
          <w:attr w:name="ProductID" w:val="La Chiesa"/>
        </w:smartTagPr>
        <w:r w:rsidRPr="005E5FA3">
          <w:rPr>
            <w:rFonts w:ascii="Arial" w:eastAsia="Times New Roman" w:hAnsi="Arial" w:cs="Times New Roman"/>
            <w:kern w:val="0"/>
            <w:sz w:val="24"/>
            <w:szCs w:val="20"/>
            <w:lang w:eastAsia="it-IT"/>
            <w14:ligatures w14:val="none"/>
          </w:rPr>
          <w:t>La Chiesa</w:t>
        </w:r>
      </w:smartTag>
      <w:r w:rsidRPr="005E5FA3">
        <w:rPr>
          <w:rFonts w:ascii="Arial" w:eastAsia="Times New Roman" w:hAnsi="Arial" w:cs="Times New Roman"/>
          <w:kern w:val="0"/>
          <w:sz w:val="24"/>
          <w:szCs w:val="20"/>
          <w:lang w:eastAsia="it-IT"/>
          <w14:ligatures w14:val="none"/>
        </w:rPr>
        <w:t xml:space="preserve"> è l’azione di Cristo in mezzo agli uomini. La Chiesa è anche </w:t>
      </w:r>
      <w:r w:rsidRPr="005E5FA3">
        <w:rPr>
          <w:rFonts w:ascii="Arial" w:eastAsia="Times New Roman" w:hAnsi="Arial" w:cs="Times New Roman"/>
          <w:b/>
          <w:i/>
          <w:kern w:val="0"/>
          <w:sz w:val="24"/>
          <w:szCs w:val="20"/>
          <w:lang w:eastAsia="it-IT"/>
          <w14:ligatures w14:val="none"/>
        </w:rPr>
        <w:t xml:space="preserve">la pienezza di colui che si realizza interamente in tutte le cose. </w:t>
      </w:r>
      <w:r w:rsidRPr="005E5FA3">
        <w:rPr>
          <w:rFonts w:ascii="Arial" w:eastAsia="Times New Roman" w:hAnsi="Arial" w:cs="Times New Roman"/>
          <w:kern w:val="0"/>
          <w:sz w:val="24"/>
          <w:szCs w:val="20"/>
          <w:lang w:eastAsia="it-IT"/>
          <w14:ligatures w14:val="none"/>
        </w:rPr>
        <w:t xml:space="preserve">La Chiesa è la pienezza di Cristo. </w:t>
      </w:r>
      <w:smartTag w:uri="urn:schemas-microsoft-com:office:smarttags" w:element="PersonName">
        <w:smartTagPr>
          <w:attr w:name="ProductID" w:val="La Chiesa"/>
        </w:smartTagPr>
        <w:r w:rsidRPr="005E5FA3">
          <w:rPr>
            <w:rFonts w:ascii="Arial" w:eastAsia="Times New Roman" w:hAnsi="Arial" w:cs="Times New Roman"/>
            <w:kern w:val="0"/>
            <w:sz w:val="24"/>
            <w:szCs w:val="20"/>
            <w:lang w:eastAsia="it-IT"/>
            <w14:ligatures w14:val="none"/>
          </w:rPr>
          <w:t>La Chiesa</w:t>
        </w:r>
      </w:smartTag>
      <w:r w:rsidRPr="005E5FA3">
        <w:rPr>
          <w:rFonts w:ascii="Arial" w:eastAsia="Times New Roman" w:hAnsi="Arial" w:cs="Times New Roman"/>
          <w:kern w:val="0"/>
          <w:sz w:val="24"/>
          <w:szCs w:val="20"/>
          <w:lang w:eastAsia="it-IT"/>
          <w14:ligatures w14:val="none"/>
        </w:rPr>
        <w:t xml:space="preserve"> è la pienezza di Cristo, perché dona pienezza a Cristo. La Chiesa dona a Cristo pienezza di opera. </w:t>
      </w:r>
      <w:smartTag w:uri="urn:schemas-microsoft-com:office:smarttags" w:element="PersonName">
        <w:smartTagPr>
          <w:attr w:name="ProductID" w:val="La Chiesa"/>
        </w:smartTagPr>
        <w:r w:rsidRPr="005E5FA3">
          <w:rPr>
            <w:rFonts w:ascii="Arial" w:eastAsia="Times New Roman" w:hAnsi="Arial" w:cs="Times New Roman"/>
            <w:kern w:val="0"/>
            <w:sz w:val="24"/>
            <w:szCs w:val="20"/>
            <w:lang w:eastAsia="it-IT"/>
            <w14:ligatures w14:val="none"/>
          </w:rPr>
          <w:t>La Chiesa</w:t>
        </w:r>
      </w:smartTag>
      <w:r w:rsidRPr="005E5FA3">
        <w:rPr>
          <w:rFonts w:ascii="Arial" w:eastAsia="Times New Roman" w:hAnsi="Arial" w:cs="Times New Roman"/>
          <w:kern w:val="0"/>
          <w:sz w:val="24"/>
          <w:szCs w:val="20"/>
          <w:lang w:eastAsia="it-IT"/>
          <w14:ligatures w14:val="none"/>
        </w:rPr>
        <w:t xml:space="preserve"> consente a Cristo di operare la redenzione del mondo fino all’ultimo giorno della storia. La Chiesa è Cristo che nel suo corpo vive oggi la missione che il Padre gli ha affidato. La Chiesa è il corpo che Cristo ogni giorno offre al Padre per la salvezza dell’umanità. La Chiesa è la gloria di Cristo Gesù sulla terra. Per essa Cristo viene conosciuto, amato, adorato, obbedito, ascoltato, imitato, invocato.</w:t>
      </w:r>
    </w:p>
    <w:p w14:paraId="757697E9"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smartTag w:uri="urn:schemas-microsoft-com:office:smarttags" w:element="PersonName">
        <w:smartTagPr>
          <w:attr w:name="ProductID" w:val="La Chiesa"/>
        </w:smartTagPr>
        <w:r w:rsidRPr="005E5FA3">
          <w:rPr>
            <w:rFonts w:ascii="Arial" w:eastAsia="Times New Roman" w:hAnsi="Arial" w:cs="Times New Roman"/>
            <w:kern w:val="0"/>
            <w:sz w:val="24"/>
            <w:szCs w:val="20"/>
            <w:lang w:eastAsia="it-IT"/>
            <w14:ligatures w14:val="none"/>
          </w:rPr>
          <w:t>La Chiesa</w:t>
        </w:r>
      </w:smartTag>
      <w:r w:rsidRPr="005E5FA3">
        <w:rPr>
          <w:rFonts w:ascii="Arial" w:eastAsia="Times New Roman" w:hAnsi="Arial" w:cs="Times New Roman"/>
          <w:kern w:val="0"/>
          <w:sz w:val="24"/>
          <w:szCs w:val="20"/>
          <w:lang w:eastAsia="it-IT"/>
          <w14:ligatures w14:val="none"/>
        </w:rPr>
        <w:t xml:space="preserve"> è il corpo attraverso il quale tutta la vita di Cristo, la sua grazia, la sua verità, la sua esemplarità, si riversa sul mondo intero, affinché il mondo intero venga attratto al Padre. La Chiesa è il sacramento di Cristo per la redenzione dei cuori. In questo senso </w:t>
      </w:r>
      <w:smartTag w:uri="urn:schemas-microsoft-com:office:smarttags" w:element="PersonName">
        <w:smartTagPr>
          <w:attr w:name="ProductID" w:val="La Chiesa"/>
        </w:smartTagPr>
        <w:r w:rsidRPr="005E5FA3">
          <w:rPr>
            <w:rFonts w:ascii="Arial" w:eastAsia="Times New Roman" w:hAnsi="Arial" w:cs="Times New Roman"/>
            <w:kern w:val="0"/>
            <w:sz w:val="24"/>
            <w:szCs w:val="20"/>
            <w:lang w:eastAsia="it-IT"/>
            <w14:ligatures w14:val="none"/>
          </w:rPr>
          <w:t>la Chiesa</w:t>
        </w:r>
      </w:smartTag>
      <w:r w:rsidRPr="005E5FA3">
        <w:rPr>
          <w:rFonts w:ascii="Arial" w:eastAsia="Times New Roman" w:hAnsi="Arial" w:cs="Times New Roman"/>
          <w:kern w:val="0"/>
          <w:sz w:val="24"/>
          <w:szCs w:val="20"/>
          <w:lang w:eastAsia="it-IT"/>
          <w14:ligatures w14:val="none"/>
        </w:rPr>
        <w:t xml:space="preserve"> è la pienezza di Cristo.</w:t>
      </w:r>
    </w:p>
    <w:p w14:paraId="61AEC22C"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Come Cristo Gesù senza il corpo assunto dalla Vergine Maria, Madre della Redenzione, non avrebbe potuto compiere la redenzione del mondo, così senza il corpo che assume giorno per giorno da acqua e da Spirito Santo, sempre nel seno della Vergine Maria, costituita da Cristo Madre di tutti i viventi, Madre di tutti coloro che vengono generati alla fede, egli non potrebbe compiere ora la </w:t>
      </w:r>
      <w:r w:rsidRPr="005E5FA3">
        <w:rPr>
          <w:rFonts w:ascii="Arial" w:eastAsia="Times New Roman" w:hAnsi="Arial" w:cs="Times New Roman"/>
          <w:kern w:val="0"/>
          <w:sz w:val="24"/>
          <w:szCs w:val="20"/>
          <w:lang w:eastAsia="it-IT"/>
          <w14:ligatures w14:val="none"/>
        </w:rPr>
        <w:lastRenderedPageBreak/>
        <w:t>rigenerazione degli uomini. La sua salvezza mancherebbe di pienezza, di efficacia, di continuità storica.</w:t>
      </w:r>
    </w:p>
    <w:p w14:paraId="085C0DFF"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La salvezza di Cristo senza </w:t>
      </w:r>
      <w:smartTag w:uri="urn:schemas-microsoft-com:office:smarttags" w:element="PersonName">
        <w:smartTagPr>
          <w:attr w:name="ProductID" w:val="La Chiesa"/>
        </w:smartTagPr>
        <w:r w:rsidRPr="005E5FA3">
          <w:rPr>
            <w:rFonts w:ascii="Arial" w:eastAsia="Times New Roman" w:hAnsi="Arial" w:cs="Times New Roman"/>
            <w:kern w:val="0"/>
            <w:sz w:val="24"/>
            <w:szCs w:val="20"/>
            <w:lang w:eastAsia="it-IT"/>
            <w14:ligatures w14:val="none"/>
          </w:rPr>
          <w:t>la Chiesa</w:t>
        </w:r>
      </w:smartTag>
      <w:r w:rsidRPr="005E5FA3">
        <w:rPr>
          <w:rFonts w:ascii="Arial" w:eastAsia="Times New Roman" w:hAnsi="Arial" w:cs="Times New Roman"/>
          <w:kern w:val="0"/>
          <w:sz w:val="24"/>
          <w:szCs w:val="20"/>
          <w:lang w:eastAsia="it-IT"/>
          <w14:ligatures w14:val="none"/>
        </w:rPr>
        <w:t xml:space="preserve"> sarebbe una salvezza accumulata nel cielo ma che non potrebbe mai essere riversata sulla terra, avendo Dio stabilito nel suo disegno di salvezza che la redenzione dell’uomo avvenga attraverso Cristo, nella sua umanità, e attraverso Cristo, nel suo corpo, che è </w:t>
      </w:r>
      <w:smartTag w:uri="urn:schemas-microsoft-com:office:smarttags" w:element="PersonName">
        <w:smartTagPr>
          <w:attr w:name="ProductID" w:val="la Chiesa."/>
        </w:smartTagPr>
        <w:r w:rsidRPr="005E5FA3">
          <w:rPr>
            <w:rFonts w:ascii="Arial" w:eastAsia="Times New Roman" w:hAnsi="Arial" w:cs="Times New Roman"/>
            <w:kern w:val="0"/>
            <w:sz w:val="24"/>
            <w:szCs w:val="20"/>
            <w:lang w:eastAsia="it-IT"/>
            <w14:ligatures w14:val="none"/>
          </w:rPr>
          <w:t>la Chiesa.</w:t>
        </w:r>
      </w:smartTag>
    </w:p>
    <w:p w14:paraId="4E91945A" w14:textId="77777777" w:rsidR="005E5FA3" w:rsidRPr="005E5FA3" w:rsidRDefault="005E5FA3" w:rsidP="005E5FA3">
      <w:pPr>
        <w:spacing w:after="120" w:line="240" w:lineRule="auto"/>
        <w:rPr>
          <w:rFonts w:ascii="Arial" w:hAnsi="Arial" w:cs="Arial"/>
          <w:sz w:val="24"/>
          <w:szCs w:val="24"/>
          <w:lang w:eastAsia="it-IT"/>
        </w:rPr>
      </w:pPr>
      <w:bookmarkStart w:id="449" w:name="_Toc218837607"/>
      <w:r w:rsidRPr="005E5FA3">
        <w:rPr>
          <w:rFonts w:ascii="Arial" w:hAnsi="Arial" w:cs="Arial"/>
          <w:sz w:val="24"/>
          <w:szCs w:val="24"/>
          <w:lang w:eastAsia="it-IT"/>
        </w:rPr>
        <w:t xml:space="preserve">Cristo però è ancora colui che </w:t>
      </w:r>
      <w:r w:rsidRPr="005E5FA3">
        <w:rPr>
          <w:rFonts w:ascii="Arial" w:hAnsi="Arial" w:cs="Arial"/>
          <w:b/>
          <w:bCs/>
          <w:sz w:val="24"/>
          <w:szCs w:val="24"/>
          <w:lang w:eastAsia="it-IT"/>
        </w:rPr>
        <w:t>si realizza interamente in tutte le cose.</w:t>
      </w:r>
      <w:bookmarkEnd w:id="449"/>
      <w:r w:rsidRPr="005E5FA3">
        <w:rPr>
          <w:rFonts w:ascii="Arial" w:hAnsi="Arial" w:cs="Arial"/>
          <w:sz w:val="24"/>
          <w:szCs w:val="24"/>
          <w:lang w:eastAsia="it-IT"/>
        </w:rPr>
        <w:t xml:space="preserve"> </w:t>
      </w:r>
    </w:p>
    <w:p w14:paraId="41F51AAF"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Cosa significa questa espressione? Una mano per cercare una minima comprensione del pensiero di Paolo può venirci dal Vangelo di Giovanni. Chi è il Verbo di Dio? È Colui per mezzo del quale tutte le cose furono fatte. Ma anche egli è la luce che è la vita di ogni essere che vive. La vita dell’intera creazione è in Cristo Gesù, che è il Verbo della vita. Ogni cosa, per essere, deve attingere da Lui la vita. Cristo è colui che dona vita ad ogni cosa. Ogni cosa, per creazione, non per emanazione, manifesta Lui, è qualcosa di Lui, poiché viene dalla sua parola onnipotente, creatrice ed efficace. Ogni cosa, per creazione, non per emanazione, esprime una virtù, una qualità divina, che è del Verbo della vita.</w:t>
      </w:r>
    </w:p>
    <w:p w14:paraId="730D8B2E"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In tal senso Cristo Gesù si realizza interamente in tutte le cose. Non nel senso che Lui abbia bisogno delle cose per realizzarsi, ma che le cose interamente si realizzano in Lui, in Lui trovano il loro principio sia di essere che di divenire. In Paolo c’è una visione nuova del rapporto che esiste tra il Verbo Unigenito del Padre che si è fatto carne nel seno della Vergine Maria e l’intera creazione. Tutta la creazione da Dio, per Lui, è stata fatta; tutta la creazione, per Lui, viene redenta e ritorna a Dio. In tal senso, poiché egli è la vita e la nuova vita dell’intera creazione, egli realizza se stesso interamente in tutte le cose, poiché in tutte le cose egli realizza il suo mistero che è mistero di vita eterna, mistero del dono della vita, mistero della redenzione e della santificazione della vita. </w:t>
      </w:r>
    </w:p>
    <w:p w14:paraId="69A15B38"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Da qui il principio: se Cristo non si realizza interamente in un uomo, questo resta irrealizzato, poiché la realizzazione di un uomo è la realizzazione dell’intera sua vita in quest’uomo, in tutti gli uomini, nell’intera creazione. Su questa tematica si avrà modo di ritornare in altri passi dello stesso Paolo. Ora ci interessa affermare che Cristo è la vita dell’intera creazione. Cristo è anche la nuova vita dell’intera creazione. Cristo è la vita e la nuova vita di ogni uomo. Chi vuole realizzare se stesso, deve permettere che Cristo si realizzi interamente dentro di Lui. Quando Cristo si realizza interamente in un uomo? Quando fa di quest’uomo una vita donata al Padre suo che è nei cieli.</w:t>
      </w:r>
    </w:p>
    <w:bookmarkEnd w:id="448"/>
    <w:p w14:paraId="6E3568C1"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p>
    <w:p w14:paraId="1200A628" w14:textId="77777777" w:rsidR="005E5FA3" w:rsidRPr="005E5FA3" w:rsidRDefault="005E5FA3" w:rsidP="005E5FA3">
      <w:pPr>
        <w:pStyle w:val="Titolo2"/>
      </w:pPr>
      <w:bookmarkStart w:id="450" w:name="_Toc218975088"/>
      <w:bookmarkStart w:id="451" w:name="_Toc219036226"/>
      <w:r w:rsidRPr="005E5FA3">
        <w:t>DIO BONTÀ ETERNA E INFINITA</w:t>
      </w:r>
      <w:bookmarkEnd w:id="450"/>
      <w:bookmarkEnd w:id="451"/>
    </w:p>
    <w:p w14:paraId="3DF311B1"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bookmarkStart w:id="452" w:name="_Hlk161323999"/>
      <w:r w:rsidRPr="005E5FA3">
        <w:rPr>
          <w:rFonts w:ascii="Arial" w:eastAsia="Times New Roman" w:hAnsi="Arial" w:cs="Times New Roman"/>
          <w:b/>
          <w:kern w:val="0"/>
          <w:sz w:val="24"/>
          <w:szCs w:val="20"/>
          <w:lang w:eastAsia="it-IT"/>
          <w14:ligatures w14:val="none"/>
        </w:rPr>
        <w:t xml:space="preserve">Dio bontà eterna ed infinita. </w:t>
      </w:r>
      <w:r w:rsidRPr="005E5FA3">
        <w:rPr>
          <w:rFonts w:ascii="Arial" w:eastAsia="Times New Roman" w:hAnsi="Arial" w:cs="Times New Roman"/>
          <w:kern w:val="0"/>
          <w:sz w:val="24"/>
          <w:szCs w:val="20"/>
          <w:lang w:eastAsia="it-IT"/>
          <w14:ligatures w14:val="none"/>
        </w:rPr>
        <w:t xml:space="preserve">La natura di Dio è bontà eterna ed infinita. Tutto ciò che è nel mondo nasce, per volontà, per creazione, da questa bontà eterna ed infinita. Solo il Figlio Unigenito nasce fin dall’eternità, cioè prima del tempo e della storia, da sempre, da Dio per generazione. Se tutto proviene dalla bontà eterna ed infinita di Dio, tutto porta in sé questa immagine di bontà. Ogni cosa è </w:t>
      </w:r>
      <w:r w:rsidRPr="005E5FA3">
        <w:rPr>
          <w:rFonts w:ascii="Arial" w:eastAsia="Times New Roman" w:hAnsi="Arial" w:cs="Times New Roman"/>
          <w:kern w:val="0"/>
          <w:sz w:val="24"/>
          <w:szCs w:val="20"/>
          <w:lang w:eastAsia="it-IT"/>
          <w14:ligatures w14:val="none"/>
        </w:rPr>
        <w:lastRenderedPageBreak/>
        <w:t>uscita buona dalle mani di Dio. Ogni cosa si è deturpata, a causa del peccato dell’uomo, che ha trascinato il creato nella sua corruzione. Con Cristo però anche il creato ha ricevuto nuova forma di essere nel suo corpo glorioso, incorruttibile, immortale, spirituale. Ad immagine del suo corpo di gloria e di spirito, di luce, dobbiamo pensare noi i cieli nuovi e la terra nuova, dove tutto manifesterà ed esprimerà la bontà eterna ed infinita del nostro Dio.</w:t>
      </w:r>
    </w:p>
    <w:p w14:paraId="30FA7FE1"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Benedetti in Cristo. </w:t>
      </w:r>
      <w:r w:rsidRPr="005E5FA3">
        <w:rPr>
          <w:rFonts w:ascii="Arial" w:eastAsia="Times New Roman" w:hAnsi="Arial" w:cs="Times New Roman"/>
          <w:kern w:val="0"/>
          <w:sz w:val="24"/>
          <w:szCs w:val="20"/>
          <w:lang w:eastAsia="it-IT"/>
          <w14:ligatures w14:val="none"/>
        </w:rPr>
        <w:t>Dio ci ha benedetti in Cristo. Cristo è la nostra benedizione. Ci ha benedetti in Cristo creandoci per mezzo di Lui: del Verbo della vita; ci ha benedetti in Cristo, ricreandoci per mezzo di Lui, cioè del Verbo della vita incarnato, morto, risorto, gloriosamente asceso al cielo. La benedizione con la quale Dio ci ha benedetti in Cristo Gesù non consiste solamente nell’averci fatti a sua immagine e somiglianza, quindi impastati della sua carità e del suo amore eterni ed infiniti, quanto piuttosto nell’averci chiamati ad essere in tutto simili e conformi all’immagine del suo Figlio Unigenito, fino a farci divenire con Lui un solo corpo, una sola vita, un solo mistero di morte e di risurrezione, ma anche di gloria eterna nel cielo. La benedizione di Dio in Cristo è elevazione in Cristo, immersione in Lui, nel suo mistero, partecipazione alla sua missione, compimento sulla terra e nel cielo del suo stesso mistero di grazia e di verità.</w:t>
      </w:r>
    </w:p>
    <w:p w14:paraId="1508A6A5"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hAnsi="Arial" w:cs="Arial"/>
          <w:sz w:val="24"/>
          <w:szCs w:val="24"/>
        </w:rPr>
        <w:t>Tutto è nell’eternità. Il mistero dell’uomo non è stato pensato da Dio dopo la sua</w:t>
      </w:r>
      <w:r w:rsidRPr="005E5FA3">
        <w:rPr>
          <w:rFonts w:ascii="Arial" w:eastAsia="Times New Roman" w:hAnsi="Arial" w:cs="Times New Roman"/>
          <w:kern w:val="0"/>
          <w:sz w:val="28"/>
          <w:lang w:eastAsia="it-IT"/>
          <w14:ligatures w14:val="none"/>
        </w:rPr>
        <w:t xml:space="preserve"> </w:t>
      </w:r>
      <w:r w:rsidRPr="005E5FA3">
        <w:rPr>
          <w:rFonts w:ascii="Arial" w:eastAsia="Times New Roman" w:hAnsi="Arial" w:cs="Times New Roman"/>
          <w:kern w:val="0"/>
          <w:sz w:val="24"/>
          <w:szCs w:val="20"/>
          <w:lang w:eastAsia="it-IT"/>
          <w14:ligatures w14:val="none"/>
        </w:rPr>
        <w:t>creazione. Il mistero dell’uomo è tutto pensato e voluto da Dio nell’eternità, prima della creazione dell’uomo. Non c’è un mistero pensato da Dio, distrutto dall’uomo, o rovinato, e poi, nella storia, un altro intervento di Dio, per salvare il suo primitivo progetto. Queste cose le fanno gli uomini che fanno le cose ma non sanno poi cosa le cose facciano. L’uomo agisce così perché non sa cosa avviene di tutto ciò che lui fa fra un istante. L’uomo è colui che deve correre sempre ai ripari, deve incessantemente lavorare per migliorare ciò che ha fatto, perché con l’opera delle sue mani altro non fa che rovinare se stesso e l’intero creato, oppure perché è così imperfetta che necessita di più grande perfezione, al fine di produrre ciò che per cui una cosa è stata pensata. Dio invece è eterna sapienza, intelligenza, eterna visione della storia e dell’uomo e questo ancor prima che l’uomo esista. Ancora prima della creazione Dio ha visto l’uomo e la sua vita reale, ha visto la sua volontà, la risposta al suo comando. Ha visto che l’uomo senza Cristo in Lui mai sarebbe potuto divenire quello che è chiamato ad essere. Ha visto che è necessaria la grazia della redenzione nello Spirito Santo perché l’uomo raggiunga la perfezione alla quale è stato chiamato, secondo il progetto di Dio. Dio ha visto Cristo come progetto unico dell’uomo, ma ha visto Cristo crocifisso come progetto dell’uomo e questo prima della creazione del mondo, prima dell’inizio della storia. Dio ha visto l’uomo in Cristo e ha visto Cristo incarnato come la perfetta immagine dell’uomo. Questo è il progetto di Dio e questa la vocazione dell’uomo: divenire ad immagine di Cristo.</w:t>
      </w:r>
    </w:p>
    <w:p w14:paraId="07EDBB7F"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Cristo è insieme progetto di Dio e salvatore del progetto. </w:t>
      </w:r>
      <w:r w:rsidRPr="005E5FA3">
        <w:rPr>
          <w:rFonts w:ascii="Arial" w:eastAsia="Times New Roman" w:hAnsi="Arial" w:cs="Times New Roman"/>
          <w:kern w:val="0"/>
          <w:sz w:val="24"/>
          <w:szCs w:val="20"/>
          <w:lang w:eastAsia="it-IT"/>
          <w14:ligatures w14:val="none"/>
        </w:rPr>
        <w:t xml:space="preserve">Dio non ha nella sua mente, nel suo cuore, nella sua volontà se non Cristo. In Cristo vede ogni cosa e anche l’uomo, per Cristo vede ogni cosa e anche l’uomo; con Cristo vede il creato e anche l’uomo. Cristo Gesù è l’unico progetto di Dio, in quest’unico progetto di Dio ogni uomo deve inserirsi se vuole divenire ciò che è stato chiamato ad essere prima della fondazione del mondo. Dio, creando l’uomo, lo ha anche visto nella sua disobbedienza; creando l’uomo, lo ha voluto redento e </w:t>
      </w:r>
      <w:r w:rsidRPr="005E5FA3">
        <w:rPr>
          <w:rFonts w:ascii="Arial" w:eastAsia="Times New Roman" w:hAnsi="Arial" w:cs="Times New Roman"/>
          <w:kern w:val="0"/>
          <w:sz w:val="24"/>
          <w:szCs w:val="20"/>
          <w:lang w:eastAsia="it-IT"/>
          <w14:ligatures w14:val="none"/>
        </w:rPr>
        <w:lastRenderedPageBreak/>
        <w:t xml:space="preserve">salvato in Cristo, per Cristo, con Cristo. Cristo è il fine, il progetto, lo scopo di ogni uomo. In Cristo è la realizzazione della vera umanità. Questa è la verità secondo la quale siamo stati fatti, questa è anche la verità da realizzare. Cristo è la nostra verità. È la verità di ogni uomo, perché ogni uomo è stato creato in questa verità, perché si facesse secondo questa verità, divenisse la verità di Cristo nella storia. Cristo è l’unico progetto di Dio, ma anche il salvatore del progetto di Dio a causa dell’uomo visto da Dio condannato alla morte eterna senza la sua immersione nella verità di Cristo, senza la redenzione di Cristo, senza il dono dello Spirito di Cristo. Senza Cristo l’uomo è visto fin dall’eternità in uno stato di morte. È questo il motivo per cui Dio ha pensato l’uomo possibile solo in Cristo Gesù, possibile però solo attraverso un atto di redenzione che è salvezza del progetto di Dio. La redenzione per la croce è pensiero eterno di Dio, perché visione eterna di Dio è la morte dell’uomo senza la redenzione di Cristo, senza la sua incarnazione, senza la sua immolazione sulla croce. È questo il mistero dei misteri, è il mistero che Dio vede fin dall’eternità, a causa della creazione dell’uomo, che è stato fatto ad immagine di Dio, dotato anche di volontà che avrebbe potuto dire di no a Dio e quindi distruggere il mistero dell’uomo. Dio però fin dall’eternità non ha voluto che l’uomo distruggesse il suo mistero e fin dall’eternità ha pensato ad un modo infallibile perché il mistero fosse salvo in eterno: ha pensato Cristo, ha pensato l’uomo in Cristo, lo ha pensato redento e salvato, ma anche reso una sola vita in Lui. </w:t>
      </w:r>
    </w:p>
    <w:p w14:paraId="463EA96A" w14:textId="77777777" w:rsidR="005E5FA3" w:rsidRPr="005E5FA3" w:rsidRDefault="005E5FA3" w:rsidP="005E5FA3">
      <w:pPr>
        <w:spacing w:after="120" w:line="240" w:lineRule="auto"/>
        <w:jc w:val="both"/>
        <w:rPr>
          <w:rFonts w:ascii="Arial" w:eastAsia="Times New Roman" w:hAnsi="Arial" w:cs="Times New Roman"/>
          <w:b/>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Vocazione: santi e immacolati. Da Dio in Dio nella sua carità. </w:t>
      </w:r>
      <w:r w:rsidRPr="005E5FA3">
        <w:rPr>
          <w:rFonts w:ascii="Arial" w:eastAsia="Times New Roman" w:hAnsi="Arial" w:cs="Times New Roman"/>
          <w:kern w:val="0"/>
          <w:sz w:val="24"/>
          <w:szCs w:val="20"/>
          <w:lang w:eastAsia="it-IT"/>
          <w14:ligatures w14:val="none"/>
        </w:rPr>
        <w:t xml:space="preserve">È manifestata in questa frase qual è la vocazione dell’uomo, di ogni uomo: essere santi e immacolati al suo cospetto nella carità. L’uomo ha una sua vocazione naturale, costitutiva del suo essere. Egli viene dalla carità di Dio, in Dio deve ritornare, ma rivestito della sua carità. Questo non può avvenire se non attraverso l’accoglienza di Cristo Gesù, divenendo con Lui una cosa sola, una sola vita, una sola carità crocifissa per obbedienza al Padre dei cieli. </w:t>
      </w:r>
    </w:p>
    <w:p w14:paraId="6CF61CC6"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L’essere incompiuto dell’uomo. </w:t>
      </w:r>
      <w:r w:rsidRPr="005E5FA3">
        <w:rPr>
          <w:rFonts w:ascii="Arial" w:eastAsia="Times New Roman" w:hAnsi="Arial" w:cs="Times New Roman"/>
          <w:kern w:val="0"/>
          <w:sz w:val="24"/>
          <w:szCs w:val="20"/>
          <w:lang w:eastAsia="it-IT"/>
          <w14:ligatures w14:val="none"/>
        </w:rPr>
        <w:t xml:space="preserve">Questa vocazione ci porta e ci conduce ad un’altra verità che caratterizza la natura dell’uomo. Egli come essere creato è stato fatto perfetto da Dio, ma incompiuto. Gli è stata donata la perfezione da realizzare, da raggiungere. Solo in questa perfezione è il compimento della sua natura, solo in questa perfezione l’uomo diviene, si fa uomo secondo il disegno di Dio. Se creato perfetto, ma incompiuto egli è obbligato, se vuole essere se stesso, ad iniziare un vero cammino di santità al fine di raggiungere la perfezione cui è stato chiamato da Dio nell’atto stesso della sua creazione. Se questo non lo fa, l’uomo sarà semplicemente abbozzato, ma non compiuto, ha iniziato il cammino nella sua umanità, ma non l’ha portato a compimento. </w:t>
      </w:r>
    </w:p>
    <w:p w14:paraId="38BACCE5"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Pensato creatura e figlio. </w:t>
      </w:r>
      <w:r w:rsidRPr="005E5FA3">
        <w:rPr>
          <w:rFonts w:ascii="Arial" w:eastAsia="Times New Roman" w:hAnsi="Arial" w:cs="Times New Roman"/>
          <w:kern w:val="0"/>
          <w:sz w:val="24"/>
          <w:szCs w:val="20"/>
          <w:lang w:eastAsia="it-IT"/>
          <w14:ligatures w14:val="none"/>
        </w:rPr>
        <w:t xml:space="preserve">L’uomo per compiersi ha bisogno di sapere qual è la perfezione cui lo chiama il suo Signore. Prima di tutto deve rendersi perfetto come creatura, sviluppando e portando a compimento tutte le potenzialità che Dio ha racchiuso nella sua natura, creandola. Tutto questo non può avvenire se non attinge continuamente in Dio la verità sul suo essere e sul suo divenire. È la rivelazione che ci manifesta come l’uomo deve raggiungere la perfezione di se stesso. Deve raggiungerla attraverso l’osservanza della volontà di Dio. È Dio, è la sua volontà l’unica norma della perfezione dell’uomo. Oltre che come creatura, l’uomo dovrà rendersi perfetto anche come figlio. Figlio di Dio per natura è uno </w:t>
      </w:r>
      <w:r w:rsidRPr="005E5FA3">
        <w:rPr>
          <w:rFonts w:ascii="Arial" w:eastAsia="Times New Roman" w:hAnsi="Arial" w:cs="Times New Roman"/>
          <w:kern w:val="0"/>
          <w:sz w:val="24"/>
          <w:szCs w:val="20"/>
          <w:lang w:eastAsia="it-IT"/>
          <w14:ligatures w14:val="none"/>
        </w:rPr>
        <w:lastRenderedPageBreak/>
        <w:t>solo: Cristo Gesù. La vocazione dell’uomo è quella di rendersi in tutto conforme all’immagine di Gesù, Figlio unigenito del Padre. Se manca questo compimento, egli non si realizza. La sua umanità è come abbozzata, ma non compiuta; non è compiuta perché non ha formato dentro di sé l’immagine del Figlio Unigenito del Padre. Se poi esce dalla volontà di Dio, l’uomo non solo rimane incompiuto; cade nella morte nel tempo, che poi si consumerà nell’eternità come privazione di Dio nei tormenti dell’inferno.</w:t>
      </w:r>
    </w:p>
    <w:p w14:paraId="7153357F"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Cosa è la predestinazione. </w:t>
      </w:r>
      <w:r w:rsidRPr="005E5FA3">
        <w:rPr>
          <w:rFonts w:ascii="Arial" w:eastAsia="Times New Roman" w:hAnsi="Arial" w:cs="Times New Roman"/>
          <w:kern w:val="0"/>
          <w:sz w:val="24"/>
          <w:szCs w:val="20"/>
          <w:lang w:eastAsia="it-IT"/>
          <w14:ligatures w14:val="none"/>
        </w:rPr>
        <w:t xml:space="preserve">La predestinazione cristiana e cattolica dice una sola verità: Dio ha stabilito, prima della creazione dell’uomo, qual è la vocazione dell’uomo. Questa vocazione poiché concepita senza il concorso, o la volontà dell’uomo si chiama predestinazione. L’uomo fin dall’eternità è predestinato ad essere conforme all’immagine di Cristo Signore. Questa vocazione non si compie da sé, si realizza attraverso la partecipazione attiva e responsabile dell’uomo, chiamato in causa, perché tutto se stesso è stato consegnato alla sua volontà. Dove c’è in gioco la volontà dell’uomo non si può più parlare di predestinazione in senso assoluto, nel senso cioè che Dio abbia deciso quale sarà la sorte futura dell’uomo, indipendentemente dalla volontà dell’uomo. Noi siamo chiamati, ma tutto è stato posto nella nostra volontà. Se vogliamo, possiamo realizzare Cristo in noi; se non vogliamo, Dio non costringe ad amarlo, a compierci, a realizzare la nostra vocazione. </w:t>
      </w:r>
    </w:p>
    <w:p w14:paraId="20382DD8"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La missione della Chiesa è nella realizzazione della vocazione dell’uomo.</w:t>
      </w:r>
      <w:r w:rsidRPr="005E5FA3">
        <w:rPr>
          <w:rFonts w:ascii="Arial" w:eastAsia="Times New Roman" w:hAnsi="Arial" w:cs="Times New Roman"/>
          <w:kern w:val="0"/>
          <w:sz w:val="24"/>
          <w:szCs w:val="20"/>
          <w:lang w:eastAsia="it-IT"/>
          <w14:ligatures w14:val="none"/>
        </w:rPr>
        <w:t xml:space="preserve"> Se ci chiediamo ora qual è la missione della Chiesa, la risposta non può essere che una sola: </w:t>
      </w:r>
      <w:smartTag w:uri="urn:schemas-microsoft-com:office:smarttags" w:element="PersonName">
        <w:smartTagPr>
          <w:attr w:name="ProductID" w:val="La Chiesa"/>
        </w:smartTagPr>
        <w:r w:rsidRPr="005E5FA3">
          <w:rPr>
            <w:rFonts w:ascii="Arial" w:eastAsia="Times New Roman" w:hAnsi="Arial" w:cs="Times New Roman"/>
            <w:kern w:val="0"/>
            <w:sz w:val="24"/>
            <w:szCs w:val="20"/>
            <w:lang w:eastAsia="it-IT"/>
            <w14:ligatures w14:val="none"/>
          </w:rPr>
          <w:t>la Chiesa</w:t>
        </w:r>
      </w:smartTag>
      <w:r w:rsidRPr="005E5FA3">
        <w:rPr>
          <w:rFonts w:ascii="Arial" w:eastAsia="Times New Roman" w:hAnsi="Arial" w:cs="Times New Roman"/>
          <w:kern w:val="0"/>
          <w:sz w:val="24"/>
          <w:szCs w:val="20"/>
          <w:lang w:eastAsia="it-IT"/>
          <w14:ligatures w14:val="none"/>
        </w:rPr>
        <w:t xml:space="preserve"> deve aiutare ogni uomo a conoscere la propria vocazione, a sceglierla, a realizzarla, offrendo sempre ad ogni uomo quegli aiuti di verità e di grazia che Cristo ha posto nelle mani della Chiesa perché da essa fossero dati ad ogni uomo. Se </w:t>
      </w:r>
      <w:smartTag w:uri="urn:schemas-microsoft-com:office:smarttags" w:element="PersonName">
        <w:smartTagPr>
          <w:attr w:name="ProductID" w:val="La Chiesa"/>
        </w:smartTagPr>
        <w:r w:rsidRPr="005E5FA3">
          <w:rPr>
            <w:rFonts w:ascii="Arial" w:eastAsia="Times New Roman" w:hAnsi="Arial" w:cs="Times New Roman"/>
            <w:kern w:val="0"/>
            <w:sz w:val="24"/>
            <w:szCs w:val="20"/>
            <w:lang w:eastAsia="it-IT"/>
            <w14:ligatures w14:val="none"/>
          </w:rPr>
          <w:t>la Chiesa</w:t>
        </w:r>
      </w:smartTag>
      <w:r w:rsidRPr="005E5FA3">
        <w:rPr>
          <w:rFonts w:ascii="Arial" w:eastAsia="Times New Roman" w:hAnsi="Arial" w:cs="Times New Roman"/>
          <w:kern w:val="0"/>
          <w:sz w:val="24"/>
          <w:szCs w:val="20"/>
          <w:lang w:eastAsia="it-IT"/>
          <w14:ligatures w14:val="none"/>
        </w:rPr>
        <w:t xml:space="preserve"> non aiuta gli uomini a realizzarsi compiendo in loro l’immagine di Cristo Gesù, essa ha fallito la sua missione. Può fare tutto per l’uomo, ma in verità non ha fatto e non fa niente.</w:t>
      </w:r>
    </w:p>
    <w:p w14:paraId="26436FBE"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In Cristo, per Cristo, con Cristo si realizza la vocazione di ogni uomo. </w:t>
      </w:r>
      <w:r w:rsidRPr="005E5FA3">
        <w:rPr>
          <w:rFonts w:ascii="Arial" w:eastAsia="Times New Roman" w:hAnsi="Arial" w:cs="Times New Roman"/>
          <w:kern w:val="0"/>
          <w:sz w:val="24"/>
          <w:szCs w:val="20"/>
          <w:lang w:eastAsia="it-IT"/>
          <w14:ligatures w14:val="none"/>
        </w:rPr>
        <w:t xml:space="preserve">È Cristo la vocazione dell’uomo, ma è anche in Cristo, per Cristo, con Cristo che questa vocazione si realizza e si compie. </w:t>
      </w:r>
      <w:smartTag w:uri="urn:schemas-microsoft-com:office:smarttags" w:element="PersonName">
        <w:smartTagPr>
          <w:attr w:name="ProductID" w:val="La Chiesa"/>
        </w:smartTagPr>
        <w:r w:rsidRPr="005E5FA3">
          <w:rPr>
            <w:rFonts w:ascii="Arial" w:eastAsia="Times New Roman" w:hAnsi="Arial" w:cs="Times New Roman"/>
            <w:kern w:val="0"/>
            <w:sz w:val="24"/>
            <w:szCs w:val="20"/>
            <w:lang w:eastAsia="it-IT"/>
            <w14:ligatures w14:val="none"/>
          </w:rPr>
          <w:t>La Chiesa</w:t>
        </w:r>
      </w:smartTag>
      <w:r w:rsidRPr="005E5FA3">
        <w:rPr>
          <w:rFonts w:ascii="Arial" w:eastAsia="Times New Roman" w:hAnsi="Arial" w:cs="Times New Roman"/>
          <w:kern w:val="0"/>
          <w:sz w:val="24"/>
          <w:szCs w:val="20"/>
          <w:lang w:eastAsia="it-IT"/>
          <w14:ligatures w14:val="none"/>
        </w:rPr>
        <w:t xml:space="preserve"> deve perciò impegnare ogni sua energia spirituale e fisica perché Cristo sia dato ad ogni uomo, sia dato nella sua verità, nella sua grazia, sia dato come modello di vita, come Sacramento, come esempio, come presente e come futuro eterno dell’uomo. Se Cristo non viene dato, ma viene dato altro, </w:t>
      </w:r>
      <w:smartTag w:uri="urn:schemas-microsoft-com:office:smarttags" w:element="PersonName">
        <w:smartTagPr>
          <w:attr w:name="ProductID" w:val="La Chiesa"/>
        </w:smartTagPr>
        <w:r w:rsidRPr="005E5FA3">
          <w:rPr>
            <w:rFonts w:ascii="Arial" w:eastAsia="Times New Roman" w:hAnsi="Arial" w:cs="Times New Roman"/>
            <w:kern w:val="0"/>
            <w:sz w:val="24"/>
            <w:szCs w:val="20"/>
            <w:lang w:eastAsia="it-IT"/>
            <w14:ligatures w14:val="none"/>
          </w:rPr>
          <w:t>la Chiesa</w:t>
        </w:r>
      </w:smartTag>
      <w:r w:rsidRPr="005E5FA3">
        <w:rPr>
          <w:rFonts w:ascii="Arial" w:eastAsia="Times New Roman" w:hAnsi="Arial" w:cs="Times New Roman"/>
          <w:kern w:val="0"/>
          <w:sz w:val="24"/>
          <w:szCs w:val="20"/>
          <w:lang w:eastAsia="it-IT"/>
          <w14:ligatures w14:val="none"/>
        </w:rPr>
        <w:t xml:space="preserve"> ha fallito la sua missione, è venuta meno al suo mandato. Per questo bisogna porre ogni attenzione, ogni prudenza, ogni intelligenza e ogni sapienza perché solo Cristo sia il dono della Chiesa all’umanità intera.</w:t>
      </w:r>
    </w:p>
    <w:p w14:paraId="04228F50"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Creazione e redenzione: unico mistero, unico progetto. </w:t>
      </w:r>
      <w:r w:rsidRPr="005E5FA3">
        <w:rPr>
          <w:rFonts w:ascii="Arial" w:eastAsia="Times New Roman" w:hAnsi="Arial" w:cs="Times New Roman"/>
          <w:kern w:val="0"/>
          <w:sz w:val="24"/>
          <w:szCs w:val="20"/>
          <w:lang w:eastAsia="it-IT"/>
          <w14:ligatures w14:val="none"/>
        </w:rPr>
        <w:t xml:space="preserve">Si è già detto: Creazione e redenzione sono un unico mistero, un unico progetto divino per l’uomo. Così anche come il mistero di Cristo è il mistero dell’uomo, mistero tutto realizzato da Cristo, mistero tutto da realizzare nell’uomo. Su questo bisogna insistere con maggiore incisività. Oggi c’è come un’allergia al mistero di Cristo e tutto nella Chiesa a volte si riduce ad un’opera di umanesimo, cioè del fare del bene agli altri. Noi non siamo stati chiamati a fare del bene agli altri, siamo stati chiamati a farlo come Cristo l’ha fatto, a donare cioè la vita per la conversione </w:t>
      </w:r>
      <w:r w:rsidRPr="005E5FA3">
        <w:rPr>
          <w:rFonts w:ascii="Arial" w:eastAsia="Times New Roman" w:hAnsi="Arial" w:cs="Times New Roman"/>
          <w:kern w:val="0"/>
          <w:sz w:val="24"/>
          <w:szCs w:val="20"/>
          <w:lang w:eastAsia="it-IT"/>
          <w14:ligatures w14:val="none"/>
        </w:rPr>
        <w:lastRenderedPageBreak/>
        <w:t>dei cuori, ma donarla divenendo una cosa sola in Cristo Gesù. L’unico mistero, l’unico progetto di creazione e di redenzione poiché si compie solo in Cristo Gesù, è in Cristo Gesù che è possibile realizzarlo, attuarlo. Al di fuori di Cristo ogni altro progetto non è quello vero, anche se realizzato, non compie l’uomo. Questa è la verità.</w:t>
      </w:r>
    </w:p>
    <w:p w14:paraId="3CE0A7E2"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Dalla fede la missione. Qual è oggi la fede della Chiesa in base alla sua missione? </w:t>
      </w:r>
      <w:r w:rsidRPr="005E5FA3">
        <w:rPr>
          <w:rFonts w:ascii="Arial" w:eastAsia="Times New Roman" w:hAnsi="Arial" w:cs="Times New Roman"/>
          <w:kern w:val="0"/>
          <w:sz w:val="24"/>
          <w:szCs w:val="20"/>
          <w:lang w:eastAsia="it-IT"/>
          <w14:ligatures w14:val="none"/>
        </w:rPr>
        <w:t xml:space="preserve">È sempre dalla fede che dobbiamo partire, se vogliamo assolvere secondo verità alla missione che il Padre dei cieli ci ha consegnato in Cristo Gesù. È anche vero che osservando i frutti della missione della Chiesa possiamo sempre risalire alla fede che la anima dentro. È giusto che si dica che oggi </w:t>
      </w:r>
      <w:smartTag w:uri="urn:schemas-microsoft-com:office:smarttags" w:element="PersonName">
        <w:smartTagPr>
          <w:attr w:name="ProductID" w:val="La Chiesa"/>
        </w:smartTagPr>
        <w:r w:rsidRPr="005E5FA3">
          <w:rPr>
            <w:rFonts w:ascii="Arial" w:eastAsia="Times New Roman" w:hAnsi="Arial" w:cs="Times New Roman"/>
            <w:kern w:val="0"/>
            <w:sz w:val="24"/>
            <w:szCs w:val="20"/>
            <w:lang w:eastAsia="it-IT"/>
            <w14:ligatures w14:val="none"/>
          </w:rPr>
          <w:t>la Chiesa</w:t>
        </w:r>
      </w:smartTag>
      <w:r w:rsidRPr="005E5FA3">
        <w:rPr>
          <w:rFonts w:ascii="Arial" w:eastAsia="Times New Roman" w:hAnsi="Arial" w:cs="Times New Roman"/>
          <w:kern w:val="0"/>
          <w:sz w:val="24"/>
          <w:szCs w:val="20"/>
          <w:lang w:eastAsia="it-IT"/>
          <w14:ligatures w14:val="none"/>
        </w:rPr>
        <w:t xml:space="preserve"> ha perso molto della sua fede. Spesso non è Cristo che essa propone, ma una morale. Non c’è possibilità alcuna di osservare la morale, se non in Cristo, ma la nostra morale è la vita di Cristo, la nostra fede è Cristo, la nostra verità è Lui, come anche la nostra vita è Lui, perché Lui è la nostra grazia. La crisi vera della Chiesa attuale è la sua fede. In molti discepoli del Signore non c’è autentica e vera fede in Cristo, nel suo mistero, nella sua verità, nella sua grazia, nella vocazione eterna dell’uomo, che è quella di realizzare Cristo nella propria vita. Questa fede bisogna oggi inculcare, donare, annunziare, profetizzare, altrimenti avremo sempre dinanzi ai nostri occhi un uomo non solo incompiuto, ma nella morte, che compie solo atti di morte, perché incapace di compiere atti di vita e di verità.</w:t>
      </w:r>
    </w:p>
    <w:p w14:paraId="11956F4F"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“Grazia vincibile”, “carne invincibile”. </w:t>
      </w:r>
      <w:r w:rsidRPr="005E5FA3">
        <w:rPr>
          <w:rFonts w:ascii="Arial" w:eastAsia="Times New Roman" w:hAnsi="Arial" w:cs="Times New Roman"/>
          <w:kern w:val="0"/>
          <w:sz w:val="24"/>
          <w:szCs w:val="20"/>
          <w:lang w:eastAsia="it-IT"/>
          <w14:ligatures w14:val="none"/>
        </w:rPr>
        <w:t>C’è un errore che oggi serpeggia in molte menti, e abita in tanti cuori. Costoro pensano che sia difficile, se non impossibile vincere la loro carne. Per cui da un lato per loro abbiamo la carne che è invincibile, mentre essa è vincibile; e dall’altro abbiamo la grazia da loro dichiarata vincibile, inefficace, mentre in verità essa è una potenza capace di sconvolgere ogni via umana, fino a portare l’uomo nelle più alte vette della santità di Cristo. Se non invertiamo la nostra fede, se non crediamo che la carne è vincibile, mentre la grazia invincibile, a poco a poco riusciremo a giustificare ogni peccato e veramente la nostra carne sarà resa invincibile, ma per nostra volontà, per nostra responsabilità e non certamente perché così realmente è la nostra carne.</w:t>
      </w:r>
    </w:p>
    <w:p w14:paraId="2CDBD3E3"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La salvezza non è una sovrastruttura. </w:t>
      </w:r>
      <w:r w:rsidRPr="005E5FA3">
        <w:rPr>
          <w:rFonts w:ascii="Arial" w:eastAsia="Times New Roman" w:hAnsi="Arial" w:cs="Times New Roman"/>
          <w:kern w:val="0"/>
          <w:sz w:val="24"/>
          <w:szCs w:val="20"/>
          <w:lang w:eastAsia="it-IT"/>
          <w14:ligatures w14:val="none"/>
        </w:rPr>
        <w:t xml:space="preserve">Così concepita la salvezza, non è una sovrastruttura, è vera e propria vocazione. Se vocazione naturale e soprannaturale, se vero compimento del proprio essere, ognuno è obbligato a lasciarsi salvare da Cristo Gesù, se vuole portare a compimento se stesso. Cristo è necessario all’uomo per il suo essere più che il suo stesso essere, poiché solo in Cristo l’essere dell’uomo diviene se stesso, si fa, si realizza e si compie secondo la sua naturale e soprannaturale vocazione. In tal senso possiamo affermare che l’uomo così come è stato concepito da Dio è solo possibile in Cristo Gesù. Chiunque è fuori di Cristo, è anche fuori del disegno originario di Dio. A questo deve provvedere </w:t>
      </w:r>
      <w:smartTag w:uri="urn:schemas-microsoft-com:office:smarttags" w:element="PersonName">
        <w:smartTagPr>
          <w:attr w:name="ProductID" w:val="La Chiesa"/>
        </w:smartTagPr>
        <w:r w:rsidRPr="005E5FA3">
          <w:rPr>
            <w:rFonts w:ascii="Arial" w:eastAsia="Times New Roman" w:hAnsi="Arial" w:cs="Times New Roman"/>
            <w:kern w:val="0"/>
            <w:sz w:val="24"/>
            <w:szCs w:val="20"/>
            <w:lang w:eastAsia="it-IT"/>
            <w14:ligatures w14:val="none"/>
          </w:rPr>
          <w:t>la Chiesa</w:t>
        </w:r>
      </w:smartTag>
      <w:r w:rsidRPr="005E5FA3">
        <w:rPr>
          <w:rFonts w:ascii="Arial" w:eastAsia="Times New Roman" w:hAnsi="Arial" w:cs="Times New Roman"/>
          <w:kern w:val="0"/>
          <w:sz w:val="24"/>
          <w:szCs w:val="20"/>
          <w:lang w:eastAsia="it-IT"/>
          <w14:ligatures w14:val="none"/>
        </w:rPr>
        <w:t xml:space="preserve">, cui è stata demandata la missione di portare e di condurre ogni uomo a Cristo, perché in Cristo, per Cristo e con Cristo compia la vocazione, realizzi il suo essere, diventi l’uomo voluto e pensato da Dio fin dall’eternità. In Cristo il compimento avviene solo per redenzione, ma la redenzione suppone la predicazione di Cristo, ma anche l’accoglienza di Cristo. Non c’è redenzione, se manca la predicazione di Cristo, non c’è redenzione se </w:t>
      </w:r>
      <w:r w:rsidRPr="005E5FA3">
        <w:rPr>
          <w:rFonts w:ascii="Arial" w:eastAsia="Times New Roman" w:hAnsi="Arial" w:cs="Times New Roman"/>
          <w:kern w:val="0"/>
          <w:sz w:val="24"/>
          <w:szCs w:val="20"/>
          <w:lang w:eastAsia="it-IT"/>
          <w14:ligatures w14:val="none"/>
        </w:rPr>
        <w:lastRenderedPageBreak/>
        <w:t>non avviene l’accoglienza di Cristo, se non si diviene con Lui un solo mistero e una sola vita.</w:t>
      </w:r>
    </w:p>
    <w:p w14:paraId="085C690F"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In Cristo per remissione. Cosa è la remissione. </w:t>
      </w:r>
      <w:r w:rsidRPr="005E5FA3">
        <w:rPr>
          <w:rFonts w:ascii="Arial" w:eastAsia="Times New Roman" w:hAnsi="Arial" w:cs="Times New Roman"/>
          <w:kern w:val="0"/>
          <w:sz w:val="24"/>
          <w:szCs w:val="20"/>
          <w:lang w:eastAsia="it-IT"/>
          <w14:ligatures w14:val="none"/>
        </w:rPr>
        <w:t xml:space="preserve">La remissione è il perdono del peccato, di ogni peccato, sia quello originale che attuale. La remissione è per Cristo, perché Cristo ha espiato per noi. È stato Lui che ha tolto il nostro debito, cancellato il nostro peccato. La remissione dei peccati è opera della ricchezza della grazia che Dio ci ha dato tutta in Cristo Gesù. La remissione avviene sulla croce. Questo deve insegnarci che ogni remissione ha un costo e il costo è la croce del Figlio di Dio Incarnato, è la croce di Dio. Dio nel suo Figlio diletto è morto perché noi avessimo cancellata la nostra colpa, espiato il nostro peccato, fossimo elevati a dignità divina ed eterna, attraverso la partecipazione dell’uomo alla natura divina. La remissione ci insegna che se il peccato è costato la croce di Cristo, ciò significa che ogni peccato costa la croce di Cristo. Chi ama Cristo libera Cristo dalla croce, perché ogni peccato è crocifissione di Cristo Gesù. </w:t>
      </w:r>
    </w:p>
    <w:p w14:paraId="5C3723C3"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Dio impegna se stesso nell’opera della redenzione. </w:t>
      </w:r>
      <w:r w:rsidRPr="005E5FA3">
        <w:rPr>
          <w:rFonts w:ascii="Arial" w:eastAsia="Times New Roman" w:hAnsi="Arial" w:cs="Times New Roman"/>
          <w:kern w:val="0"/>
          <w:sz w:val="24"/>
          <w:szCs w:val="20"/>
          <w:lang w:eastAsia="it-IT"/>
          <w14:ligatures w14:val="none"/>
        </w:rPr>
        <w:t>Nell’opera della nostra redenzione Dio ha impegnato tutto se stesso, impegnando tutto il Figlio e lo Spirito Santo. Essa è però l’opera di Dio e dell’uomo; è l’opera dell’Uomo-Dio, ma anche deve essere l’opera di ogni uomo in Dio, cioè nell’Uomo-Dio. Anche questa verità è difficile da comprendere, da accogliere, da vivere. Si vorrebbe oggi la redenzione come sola opera di Dio. Questo è impossibile. Essa deve sempre rimanere unica opera di Dio, ma anche unica opera dell’uomo, fatta da Dio nel Dio-Uomo, fatta dall’uomo nel Dio-Uomo. Nel Dio-Uomo l’uomo e Dio compiono la redenzione dell’uomo. Anche questa verità oggi viene poco annunciata, poco proclamata. È come se Cristo, l’Uomo-Dio non fosse più necessario alla nostra redenzione, alla nostra partecipazione alla redenzione del mondo. Invece tutto è in Cristo che avviene. Dio opera in Cristo, l’uomo opera in Cristo, per l’uomo e Dio che opera in Cristo, per Cristo e con Cristo continua il mistero della redenzione nell’oggi della storia, fino alla consumazione dei secoli.</w:t>
      </w:r>
    </w:p>
    <w:p w14:paraId="4A63DC56"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Il mistero per rivelazione. Rivelazione e compimento del mistero: una cosa sola. </w:t>
      </w:r>
      <w:r w:rsidRPr="005E5FA3">
        <w:rPr>
          <w:rFonts w:ascii="Arial" w:eastAsia="Times New Roman" w:hAnsi="Arial" w:cs="Times New Roman"/>
          <w:kern w:val="0"/>
          <w:sz w:val="24"/>
          <w:szCs w:val="20"/>
          <w:lang w:eastAsia="it-IT"/>
          <w14:ligatures w14:val="none"/>
        </w:rPr>
        <w:t xml:space="preserve">Chi vuole conoscere il mistero eterno che lo avvolge, può conoscerlo solo per rivelazione. Nella nostra coscienza c’è la nozione del bene, non del mistero; c’è tuttavia una sete a trascendersi sempre; ma questa sete se non viene abbeverata dal mistero conosciuto, perché rivelato, è una sete che va ad abbeverarsi a cisterne screpolate, piene di fango, che non contengono acqua. È quanto avviene all’uomo non avvolto da questo mistero, che si disseta con il peccato, non sapendo che il peccato è come l’acqua salata, più uno ne beve e più ha sete. Il sale aumenta la sete del corpo allo stesso modo che il peccato la sete dell’anima. Tuttavia c’è da puntualizzare che la rivelazione del mistero è vera conoscenza quando il mistero lo si compie, lo si realizza, si diviene con esso una sola verità e una sola grazia. Chi non entra nel mistero, chi non diviene una cosa sola con questo mistero, non conosce il mistero e anche se gli viene rivelato rimane una cosa estranea per lui. </w:t>
      </w:r>
    </w:p>
    <w:p w14:paraId="7408A9AE" w14:textId="77777777" w:rsidR="005E5FA3" w:rsidRPr="005E5FA3" w:rsidRDefault="005E5FA3" w:rsidP="005E5FA3">
      <w:pPr>
        <w:spacing w:after="120" w:line="240" w:lineRule="auto"/>
        <w:jc w:val="both"/>
        <w:rPr>
          <w:rFonts w:ascii="Arial" w:eastAsia="Times New Roman" w:hAnsi="Arial" w:cs="Times New Roman"/>
          <w:b/>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Non è questione di bene. È questione di essere. </w:t>
      </w:r>
      <w:r w:rsidRPr="005E5FA3">
        <w:rPr>
          <w:rFonts w:ascii="Arial" w:eastAsia="Times New Roman" w:hAnsi="Arial" w:cs="Times New Roman"/>
          <w:kern w:val="0"/>
          <w:sz w:val="24"/>
          <w:szCs w:val="20"/>
          <w:lang w:eastAsia="it-IT"/>
          <w14:ligatures w14:val="none"/>
        </w:rPr>
        <w:t xml:space="preserve">La verità cristiana allora non è questione di bene, di fare questa o quell’altra cosa, è invece questione di essere, di divenire se stessi, di realizzare se stessi secondo il mistero che Dio ha predisposto per noi fin dall’eternità. Questa differenza dovrà sempre cogliere chi </w:t>
      </w:r>
      <w:r w:rsidRPr="005E5FA3">
        <w:rPr>
          <w:rFonts w:ascii="Arial" w:eastAsia="Times New Roman" w:hAnsi="Arial" w:cs="Times New Roman"/>
          <w:kern w:val="0"/>
          <w:sz w:val="24"/>
          <w:szCs w:val="20"/>
          <w:lang w:eastAsia="it-IT"/>
          <w14:ligatures w14:val="none"/>
        </w:rPr>
        <w:lastRenderedPageBreak/>
        <w:t xml:space="preserve">vuole aiutare l’uomo nel suo divenire e nel suo farsi. Chi propone all’uomo solo un bene da realizzare, non conosce il suo mistero, non lo vive, non si è addentrato in esso. Solo chi è nel mistero di Cristo, che è mistero dell’uomo, può presentare il mistero, al mistero può invitare, può anche aiutare l’uomo perché viva e si compie nel mistero di Cristo che è il suo unico e solo mistero. </w:t>
      </w:r>
    </w:p>
    <w:p w14:paraId="0B625B45" w14:textId="77777777" w:rsidR="005E5FA3" w:rsidRPr="005E5FA3" w:rsidRDefault="005E5FA3" w:rsidP="005E5FA3">
      <w:pPr>
        <w:spacing w:after="120" w:line="240" w:lineRule="auto"/>
        <w:jc w:val="both"/>
        <w:rPr>
          <w:rFonts w:ascii="Arial" w:eastAsia="Times New Roman" w:hAnsi="Arial" w:cs="Times New Roman"/>
          <w:b/>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Per benevolenza eterna. La pienezza del tempo. </w:t>
      </w:r>
      <w:r w:rsidRPr="005E5FA3">
        <w:rPr>
          <w:rFonts w:ascii="Arial" w:eastAsia="Times New Roman" w:hAnsi="Arial" w:cs="Times New Roman"/>
          <w:kern w:val="0"/>
          <w:sz w:val="24"/>
          <w:szCs w:val="20"/>
          <w:lang w:eastAsia="it-IT"/>
          <w14:ligatures w14:val="none"/>
        </w:rPr>
        <w:t>La benevolenza di Dio, il suo amore, la sua misericordia per l’uomo sono fin dall’eternità. Fin dall’eternità l’amore di Dio per l’uomo è di creazione, di redenzione, di vocazione ad essere ad immagine del Figlio suo. Questo amore però Dio lo riversa nell’uomo con la creazione, all’inizio del tempo e della storia; lo riversa con la redenzione e l’elevazione alla dignità di figli adottivi con l’Incarnazione, Passione, Morte, Risurrezione e Ascensione gloriosa al cielo di Cristo Gesù. Con Cristo il tempo si compie, è pieno. È pieno di grazia e di verità; in più, di santificazione e di elevazione. Nessun altro tempo deve attendere l’uomo, nessun’altra grazia e nessun’altra verità. Tutto l’amore di Dio gli è stato comunicato, consegnato, dato, elargito in tutta la sua magnificenza.</w:t>
      </w:r>
    </w:p>
    <w:p w14:paraId="57541EA3"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Cristo capo della creazione. Eredi in Lui. Cristo: vocazione eterna dell’uomo. </w:t>
      </w:r>
      <w:r w:rsidRPr="005E5FA3">
        <w:rPr>
          <w:rFonts w:ascii="Arial" w:eastAsia="Times New Roman" w:hAnsi="Arial" w:cs="Times New Roman"/>
          <w:kern w:val="0"/>
          <w:sz w:val="24"/>
          <w:szCs w:val="20"/>
          <w:lang w:eastAsia="it-IT"/>
          <w14:ligatures w14:val="none"/>
        </w:rPr>
        <w:t>È questo il vero mistero della creazione. La creazione è stata fatta per mezzo del Figlio. Cristo Gesù, Verbo Eterno del Padre, è la luce e la vita dell’intera creazione. Cristo Gesù, Verbo Eterno del Padre, che si fa uomo nel seno della Vergine Maria, è costituito da Dio Capo dell’intera creazione. La luce, la vita, la santificazione, la redenzione dell’uomo e della creazione è da Lui, in Lui, per Lui. Come Signore e Capo, attraverso il suo Corpo, egli deve condurre ogni cosa al Padre, deve consegnarla a Lui, perché presti a Lui l’adorazione di una obbedienza totale, piena, perfetta. Cristo è l’unico erede di Dio, erede nel senso che tutti i beni divini del Padre sono di Cristo, il Padre li ha consegnati a Lui. In Cristo, per Cristo, con Cristo, nel suo corpo, come suo corpo, anche i redenti sono costituiti eredi, perché in Cristo, con Cristo, per Cristo sono stati fatti figli del Padre. Figli nell’unico Figlio, nel suo Figlio Unigenito. Per questo motivo Cristo è la vocazione eterna dell’uomo. Ogni uomo è chiamato a Cristo, per vivere in Cristo, con Cristo, per Cristo, nel tempo e nell’eternità. Fuori di Cristo non c’è vita per l’uomo, per nessun uomo. La vita sia di creazione sia di redenzione è solo di Cristo, in Cristo, con Cristo, per Cristo, nel suo corpo trafitto e glorioso.</w:t>
      </w:r>
    </w:p>
    <w:p w14:paraId="51283260"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L’uomo: manifestazione della gloria di Dio. </w:t>
      </w:r>
      <w:r w:rsidRPr="005E5FA3">
        <w:rPr>
          <w:rFonts w:ascii="Arial" w:eastAsia="Times New Roman" w:hAnsi="Arial" w:cs="Times New Roman"/>
          <w:kern w:val="0"/>
          <w:sz w:val="24"/>
          <w:szCs w:val="20"/>
          <w:lang w:eastAsia="it-IT"/>
          <w14:ligatures w14:val="none"/>
        </w:rPr>
        <w:t xml:space="preserve">L’uomo, creatura di Dio, è chiamato a lasciarsi redimere da Cristo e santificare dallo Spirito Santo. La redenzione è la liberazione da ogni peccato, è anche l’elevazione alla vita di figli. La santificazione è l’immersione dell’uomo nella grazia santificante che deve renderlo a perfetta immagine di Gesù Signore. Vivendo come Cristo, santo e immacolato, nella grazia e nella verità di Dio, l’uomo rende gloria a Dio, perché lo proclama non solo Signore della sua vita, ma anche il suo Santificatore, il suo Redentore, il suo Salvatore. La vita dell’uomo che riconosce la grazia e la verità con le quali Dio lo ha avvolto, che nella grazia e nella verità conduce i suoi giorni, attraverso una perfetta imitazione del Signore, attesta e manifesta l’amore di Dio e quindi dona a Dio tutta la gloria che gli è dovuta. Egli è riconosciuto l’unico Signore della creazione, l’unico Signore della Redenzione, l’unico Signore di tutto il bene che l’uomo compie. L’uomo rende gloria a Dio quando lo riconosce come l’unica sorgente di vita e da quest’unica sorgente attinge la vita di verità e di grazia </w:t>
      </w:r>
      <w:r w:rsidRPr="005E5FA3">
        <w:rPr>
          <w:rFonts w:ascii="Arial" w:eastAsia="Times New Roman" w:hAnsi="Arial" w:cs="Times New Roman"/>
          <w:kern w:val="0"/>
          <w:sz w:val="24"/>
          <w:szCs w:val="20"/>
          <w:lang w:eastAsia="it-IT"/>
          <w14:ligatures w14:val="none"/>
        </w:rPr>
        <w:lastRenderedPageBreak/>
        <w:t xml:space="preserve">con la quale deve rivestire i suoi giorni sulla terra. È questa la gloria che Dio vuole. </w:t>
      </w:r>
    </w:p>
    <w:p w14:paraId="0E215A94"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Israele: strumento storico per la realizzazione del mistero nel tempo. </w:t>
      </w:r>
      <w:r w:rsidRPr="005E5FA3">
        <w:rPr>
          <w:rFonts w:ascii="Arial" w:eastAsia="Times New Roman" w:hAnsi="Arial" w:cs="Times New Roman"/>
          <w:kern w:val="0"/>
          <w:sz w:val="24"/>
          <w:szCs w:val="20"/>
          <w:lang w:eastAsia="it-IT"/>
          <w14:ligatures w14:val="none"/>
        </w:rPr>
        <w:t>San Paolo riconosce al suo popolo una gloria unica, che appartiene solo ad esso. Il popolo dell’alleanza è lo strumento storico attraverso il quale è stata possibile l’Incarnazione del Verbo della vita. Gesù è discendenza di Abramo, questa gloria nessuno potrà mai toglierla ad Israele. Il mistero della redenzione si è potuto realizzare perché il Signore ha chiamato Abramo, Abramo ha risposto e attraverso la sua discendenza della carne ha avuto nascita la discendenza secondo la promessa di Dio. Questa gloria ogni cristiano deve tributare al popolo dell’Antica Alleanza, pregando per esso, perché il Signore lo ricolmi della sua grazia e della sua benedizione, frutto della morte e della risurrezione di Cristo Gesù, perché tutto Israele riconosca Cristo Signore come la discendenza di Abramo, il Frutto benedetto, nel quale dovranno essere benedette tutte le tribù della terra, compreso lo stesso Israele.</w:t>
      </w:r>
    </w:p>
    <w:p w14:paraId="309CA11B"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Dall’ascolto la verità. Quale fede oggi nella Parola? Come si predica </w:t>
      </w:r>
      <w:smartTag w:uri="urn:schemas-microsoft-com:office:smarttags" w:element="PersonName">
        <w:smartTagPr>
          <w:attr w:name="ProductID" w:val="La Parola"/>
        </w:smartTagPr>
        <w:r w:rsidRPr="005E5FA3">
          <w:rPr>
            <w:rFonts w:ascii="Arial" w:eastAsia="Times New Roman" w:hAnsi="Arial" w:cs="Times New Roman"/>
            <w:b/>
            <w:kern w:val="0"/>
            <w:sz w:val="24"/>
            <w:szCs w:val="20"/>
            <w:lang w:eastAsia="it-IT"/>
            <w14:ligatures w14:val="none"/>
          </w:rPr>
          <w:t>la Parola</w:t>
        </w:r>
      </w:smartTag>
      <w:r w:rsidRPr="005E5FA3">
        <w:rPr>
          <w:rFonts w:ascii="Arial" w:eastAsia="Times New Roman" w:hAnsi="Arial" w:cs="Times New Roman"/>
          <w:b/>
          <w:kern w:val="0"/>
          <w:sz w:val="24"/>
          <w:szCs w:val="20"/>
          <w:lang w:eastAsia="it-IT"/>
          <w14:ligatures w14:val="none"/>
        </w:rPr>
        <w:t xml:space="preserve">? Parola e Vangelo sono la stessa cosa? </w:t>
      </w:r>
      <w:r w:rsidRPr="005E5FA3">
        <w:rPr>
          <w:rFonts w:ascii="Arial" w:eastAsia="Times New Roman" w:hAnsi="Arial" w:cs="Times New Roman"/>
          <w:kern w:val="0"/>
          <w:sz w:val="24"/>
          <w:szCs w:val="20"/>
          <w:lang w:eastAsia="it-IT"/>
          <w14:ligatures w14:val="none"/>
        </w:rPr>
        <w:t xml:space="preserve">Per Paolo ci sono alcune verità che il cristiano mai deve dimenticare. La prima verità è questa: non c’è verità di salvezza se non dalla predicazione della Parola. La fede nasce dall’ascolto. La seconda verità è: la predicazione deve essere l’annunzio, solo l’annunzio della Parola di Dio. Anzi per lui, dopo l’esperienza di Atene, la predicazione è solo Cristo e questi Crocifisso, annunziato e proclamato come l’unico Salvatore, il solo Redentore dell’umanità. Se </w:t>
      </w:r>
      <w:smartTag w:uri="urn:schemas-microsoft-com:office:smarttags" w:element="PersonName">
        <w:smartTagPr>
          <w:attr w:name="ProductID" w:val="La Parola"/>
        </w:smartTagPr>
        <w:r w:rsidRPr="005E5FA3">
          <w:rPr>
            <w:rFonts w:ascii="Arial" w:eastAsia="Times New Roman" w:hAnsi="Arial" w:cs="Times New Roman"/>
            <w:kern w:val="0"/>
            <w:sz w:val="24"/>
            <w:szCs w:val="20"/>
            <w:lang w:eastAsia="it-IT"/>
            <w14:ligatures w14:val="none"/>
          </w:rPr>
          <w:t>la Parola</w:t>
        </w:r>
      </w:smartTag>
      <w:r w:rsidRPr="005E5FA3">
        <w:rPr>
          <w:rFonts w:ascii="Arial" w:eastAsia="Times New Roman" w:hAnsi="Arial" w:cs="Times New Roman"/>
          <w:kern w:val="0"/>
          <w:sz w:val="24"/>
          <w:szCs w:val="20"/>
          <w:lang w:eastAsia="it-IT"/>
          <w14:ligatures w14:val="none"/>
        </w:rPr>
        <w:t xml:space="preserve"> predicata è la via della verità, dobbiamo affermare che oggi c’è poca verità, perché c’è poca Parola annunziata. C’è un annunzio frammentario della Parola e quindi c’è una verità cristiana assai frammentata, spezzettata. La terza verità è questa: Vangelo e Parola non sono la stessa cosa: </w:t>
      </w:r>
      <w:smartTag w:uri="urn:schemas-microsoft-com:office:smarttags" w:element="PersonName">
        <w:smartTagPr>
          <w:attr w:name="ProductID" w:val="La Parola"/>
        </w:smartTagPr>
        <w:r w:rsidRPr="005E5FA3">
          <w:rPr>
            <w:rFonts w:ascii="Arial" w:eastAsia="Times New Roman" w:hAnsi="Arial" w:cs="Times New Roman"/>
            <w:kern w:val="0"/>
            <w:sz w:val="24"/>
            <w:szCs w:val="20"/>
            <w:lang w:eastAsia="it-IT"/>
            <w14:ligatures w14:val="none"/>
          </w:rPr>
          <w:t>la Parola</w:t>
        </w:r>
      </w:smartTag>
      <w:r w:rsidRPr="005E5FA3">
        <w:rPr>
          <w:rFonts w:ascii="Arial" w:eastAsia="Times New Roman" w:hAnsi="Arial" w:cs="Times New Roman"/>
          <w:kern w:val="0"/>
          <w:sz w:val="24"/>
          <w:szCs w:val="20"/>
          <w:lang w:eastAsia="it-IT"/>
          <w14:ligatures w14:val="none"/>
        </w:rPr>
        <w:t xml:space="preserve"> è il veicolo attraverso il quale si annunzia la buona novella. Il nostro Vangelo è Cristo, la sua croce, la sua morte espiatrice, la sua risurrezione salvatrice. Questo Vangelo vivo e vivente viene dato attraverso </w:t>
      </w:r>
      <w:smartTag w:uri="urn:schemas-microsoft-com:office:smarttags" w:element="PersonName">
        <w:smartTagPr>
          <w:attr w:name="ProductID" w:val="la Parola. Se"/>
        </w:smartTagPr>
        <w:r w:rsidRPr="005E5FA3">
          <w:rPr>
            <w:rFonts w:ascii="Arial" w:eastAsia="Times New Roman" w:hAnsi="Arial" w:cs="Times New Roman"/>
            <w:kern w:val="0"/>
            <w:sz w:val="24"/>
            <w:szCs w:val="20"/>
            <w:lang w:eastAsia="it-IT"/>
            <w14:ligatures w14:val="none"/>
          </w:rPr>
          <w:t>la Parola. Se</w:t>
        </w:r>
      </w:smartTag>
      <w:r w:rsidRPr="005E5FA3">
        <w:rPr>
          <w:rFonts w:ascii="Arial" w:eastAsia="Times New Roman" w:hAnsi="Arial" w:cs="Times New Roman"/>
          <w:kern w:val="0"/>
          <w:sz w:val="24"/>
          <w:szCs w:val="20"/>
          <w:lang w:eastAsia="it-IT"/>
          <w14:ligatures w14:val="none"/>
        </w:rPr>
        <w:t xml:space="preserve"> </w:t>
      </w:r>
      <w:smartTag w:uri="urn:schemas-microsoft-com:office:smarttags" w:element="PersonName">
        <w:smartTagPr>
          <w:attr w:name="ProductID" w:val="La Parola"/>
        </w:smartTagPr>
        <w:r w:rsidRPr="005E5FA3">
          <w:rPr>
            <w:rFonts w:ascii="Arial" w:eastAsia="Times New Roman" w:hAnsi="Arial" w:cs="Times New Roman"/>
            <w:kern w:val="0"/>
            <w:sz w:val="24"/>
            <w:szCs w:val="20"/>
            <w:lang w:eastAsia="it-IT"/>
            <w14:ligatures w14:val="none"/>
          </w:rPr>
          <w:t>la Parola</w:t>
        </w:r>
      </w:smartTag>
      <w:r w:rsidRPr="005E5FA3">
        <w:rPr>
          <w:rFonts w:ascii="Arial" w:eastAsia="Times New Roman" w:hAnsi="Arial" w:cs="Times New Roman"/>
          <w:kern w:val="0"/>
          <w:sz w:val="24"/>
          <w:szCs w:val="20"/>
          <w:lang w:eastAsia="it-IT"/>
          <w14:ligatures w14:val="none"/>
        </w:rPr>
        <w:t xml:space="preserve"> non contiene il Vangelo vivo e vivente, essa non è Parola che genera la fede, perché non conduce a Cristo che è l’unico oggetto della fede per ogni uomo. La nostra fede è Cristo e questi Crocifisso. La fede è sempre oltre </w:t>
      </w:r>
      <w:smartTag w:uri="urn:schemas-microsoft-com:office:smarttags" w:element="PersonName">
        <w:smartTagPr>
          <w:attr w:name="ProductID" w:val="La Parola"/>
        </w:smartTagPr>
        <w:r w:rsidRPr="005E5FA3">
          <w:rPr>
            <w:rFonts w:ascii="Arial" w:eastAsia="Times New Roman" w:hAnsi="Arial" w:cs="Times New Roman"/>
            <w:kern w:val="0"/>
            <w:sz w:val="24"/>
            <w:szCs w:val="20"/>
            <w:lang w:eastAsia="it-IT"/>
            <w14:ligatures w14:val="none"/>
          </w:rPr>
          <w:t>la Parola</w:t>
        </w:r>
      </w:smartTag>
      <w:r w:rsidRPr="005E5FA3">
        <w:rPr>
          <w:rFonts w:ascii="Arial" w:eastAsia="Times New Roman" w:hAnsi="Arial" w:cs="Times New Roman"/>
          <w:kern w:val="0"/>
          <w:sz w:val="24"/>
          <w:szCs w:val="20"/>
          <w:lang w:eastAsia="it-IT"/>
          <w14:ligatures w14:val="none"/>
        </w:rPr>
        <w:t xml:space="preserve">, anche se </w:t>
      </w:r>
      <w:smartTag w:uri="urn:schemas-microsoft-com:office:smarttags" w:element="PersonName">
        <w:smartTagPr>
          <w:attr w:name="ProductID" w:val="La Parola"/>
        </w:smartTagPr>
        <w:r w:rsidRPr="005E5FA3">
          <w:rPr>
            <w:rFonts w:ascii="Arial" w:eastAsia="Times New Roman" w:hAnsi="Arial" w:cs="Times New Roman"/>
            <w:kern w:val="0"/>
            <w:sz w:val="24"/>
            <w:szCs w:val="20"/>
            <w:lang w:eastAsia="it-IT"/>
            <w14:ligatures w14:val="none"/>
          </w:rPr>
          <w:t>la Parola</w:t>
        </w:r>
      </w:smartTag>
      <w:r w:rsidRPr="005E5FA3">
        <w:rPr>
          <w:rFonts w:ascii="Arial" w:eastAsia="Times New Roman" w:hAnsi="Arial" w:cs="Times New Roman"/>
          <w:kern w:val="0"/>
          <w:sz w:val="24"/>
          <w:szCs w:val="20"/>
          <w:lang w:eastAsia="it-IT"/>
          <w14:ligatures w14:val="none"/>
        </w:rPr>
        <w:t xml:space="preserve">, compresa nella sua verità per opera dello Spirito Santo, detta i limiti della fede. </w:t>
      </w:r>
    </w:p>
    <w:p w14:paraId="03DD4B46"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Parola e fede: via della salvezza. Parola e fede: suggello dello Spirito Santo. </w:t>
      </w:r>
      <w:smartTag w:uri="urn:schemas-microsoft-com:office:smarttags" w:element="PersonName">
        <w:smartTagPr>
          <w:attr w:name="ProductID" w:val="La Parola"/>
        </w:smartTagPr>
        <w:r w:rsidRPr="005E5FA3">
          <w:rPr>
            <w:rFonts w:ascii="Arial" w:eastAsia="Times New Roman" w:hAnsi="Arial" w:cs="Times New Roman"/>
            <w:kern w:val="0"/>
            <w:sz w:val="24"/>
            <w:szCs w:val="20"/>
            <w:lang w:eastAsia="it-IT"/>
            <w14:ligatures w14:val="none"/>
          </w:rPr>
          <w:t>La Parola</w:t>
        </w:r>
      </w:smartTag>
      <w:r w:rsidRPr="005E5FA3">
        <w:rPr>
          <w:rFonts w:ascii="Arial" w:eastAsia="Times New Roman" w:hAnsi="Arial" w:cs="Times New Roman"/>
          <w:kern w:val="0"/>
          <w:sz w:val="24"/>
          <w:szCs w:val="20"/>
          <w:lang w:eastAsia="it-IT"/>
          <w14:ligatures w14:val="none"/>
        </w:rPr>
        <w:t xml:space="preserve"> genera la fede quando è accolta nel nostro cuore. Parola e fede sono la via della salvezza. Se </w:t>
      </w:r>
      <w:smartTag w:uri="urn:schemas-microsoft-com:office:smarttags" w:element="PersonName">
        <w:smartTagPr>
          <w:attr w:name="ProductID" w:val="La Parola"/>
        </w:smartTagPr>
        <w:r w:rsidRPr="005E5FA3">
          <w:rPr>
            <w:rFonts w:ascii="Arial" w:eastAsia="Times New Roman" w:hAnsi="Arial" w:cs="Times New Roman"/>
            <w:kern w:val="0"/>
            <w:sz w:val="24"/>
            <w:szCs w:val="20"/>
            <w:lang w:eastAsia="it-IT"/>
            <w14:ligatures w14:val="none"/>
          </w:rPr>
          <w:t>la Parola</w:t>
        </w:r>
      </w:smartTag>
      <w:r w:rsidRPr="005E5FA3">
        <w:rPr>
          <w:rFonts w:ascii="Arial" w:eastAsia="Times New Roman" w:hAnsi="Arial" w:cs="Times New Roman"/>
          <w:kern w:val="0"/>
          <w:sz w:val="24"/>
          <w:szCs w:val="20"/>
          <w:lang w:eastAsia="it-IT"/>
          <w14:ligatures w14:val="none"/>
        </w:rPr>
        <w:t xml:space="preserve"> non viene seminata non c’è fede; se la fede non nasce nel cuore per opera dello Spirito Santo, </w:t>
      </w:r>
      <w:smartTag w:uri="urn:schemas-microsoft-com:office:smarttags" w:element="PersonName">
        <w:smartTagPr>
          <w:attr w:name="ProductID" w:val="La Parola"/>
        </w:smartTagPr>
        <w:r w:rsidRPr="005E5FA3">
          <w:rPr>
            <w:rFonts w:ascii="Arial" w:eastAsia="Times New Roman" w:hAnsi="Arial" w:cs="Times New Roman"/>
            <w:kern w:val="0"/>
            <w:sz w:val="24"/>
            <w:szCs w:val="20"/>
            <w:lang w:eastAsia="it-IT"/>
            <w14:ligatures w14:val="none"/>
          </w:rPr>
          <w:t>la Parola</w:t>
        </w:r>
      </w:smartTag>
      <w:r w:rsidRPr="005E5FA3">
        <w:rPr>
          <w:rFonts w:ascii="Arial" w:eastAsia="Times New Roman" w:hAnsi="Arial" w:cs="Times New Roman"/>
          <w:kern w:val="0"/>
          <w:sz w:val="24"/>
          <w:szCs w:val="20"/>
          <w:lang w:eastAsia="it-IT"/>
          <w14:ligatures w14:val="none"/>
        </w:rPr>
        <w:t xml:space="preserve"> rimane infruttuosa e non genera salvezza in noi. Parola e fede nello Spirito Santo sono pronunciate, sono accolte, sono fatte fruttificare. Se alla Parola e alla fede manca il suggello dello Spirito Santo non creano salvezza nei cuori, non fanno crescere in grazia e in sapienza coloro che l’ascoltano. Lo Spirito Santo è la vita della Parola e della fede. </w:t>
      </w:r>
    </w:p>
    <w:p w14:paraId="5B9D7453"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Verità e Scrittura coincidono? </w:t>
      </w:r>
      <w:r w:rsidRPr="005E5FA3">
        <w:rPr>
          <w:rFonts w:ascii="Arial" w:eastAsia="Times New Roman" w:hAnsi="Arial" w:cs="Times New Roman"/>
          <w:kern w:val="0"/>
          <w:sz w:val="24"/>
          <w:szCs w:val="20"/>
          <w:lang w:eastAsia="it-IT"/>
          <w14:ligatures w14:val="none"/>
        </w:rPr>
        <w:t xml:space="preserve">Se verità e Scrittura coincidessero avremmo una sola verità come una sola è </w:t>
      </w:r>
      <w:smartTag w:uri="urn:schemas-microsoft-com:office:smarttags" w:element="PersonName">
        <w:smartTagPr>
          <w:attr w:name="ProductID" w:val="la Scrittura. Verità"/>
        </w:smartTagPr>
        <w:r w:rsidRPr="005E5FA3">
          <w:rPr>
            <w:rFonts w:ascii="Arial" w:eastAsia="Times New Roman" w:hAnsi="Arial" w:cs="Times New Roman"/>
            <w:kern w:val="0"/>
            <w:sz w:val="24"/>
            <w:szCs w:val="20"/>
            <w:lang w:eastAsia="it-IT"/>
            <w14:ligatures w14:val="none"/>
          </w:rPr>
          <w:t>la Scrittura. Verità</w:t>
        </w:r>
      </w:smartTag>
      <w:r w:rsidRPr="005E5FA3">
        <w:rPr>
          <w:rFonts w:ascii="Arial" w:eastAsia="Times New Roman" w:hAnsi="Arial" w:cs="Times New Roman"/>
          <w:kern w:val="0"/>
          <w:sz w:val="24"/>
          <w:szCs w:val="20"/>
          <w:lang w:eastAsia="it-IT"/>
          <w14:ligatures w14:val="none"/>
        </w:rPr>
        <w:t xml:space="preserve"> e Scrittura non coincidono a causa della comprensione della Scrittura. </w:t>
      </w:r>
      <w:smartTag w:uri="urn:schemas-microsoft-com:office:smarttags" w:element="PersonName">
        <w:smartTagPr>
          <w:attr w:name="ProductID" w:val="la Scrittura"/>
        </w:smartTagPr>
        <w:r w:rsidRPr="005E5FA3">
          <w:rPr>
            <w:rFonts w:ascii="Arial" w:eastAsia="Times New Roman" w:hAnsi="Arial" w:cs="Times New Roman"/>
            <w:kern w:val="0"/>
            <w:sz w:val="24"/>
            <w:szCs w:val="20"/>
            <w:lang w:eastAsia="it-IT"/>
            <w14:ligatures w14:val="none"/>
          </w:rPr>
          <w:t>La Scrittura</w:t>
        </w:r>
      </w:smartTag>
      <w:r w:rsidRPr="005E5FA3">
        <w:rPr>
          <w:rFonts w:ascii="Arial" w:eastAsia="Times New Roman" w:hAnsi="Arial" w:cs="Times New Roman"/>
          <w:kern w:val="0"/>
          <w:sz w:val="24"/>
          <w:szCs w:val="20"/>
          <w:lang w:eastAsia="it-IT"/>
          <w14:ligatures w14:val="none"/>
        </w:rPr>
        <w:t xml:space="preserve"> è il libro dello Spirito Santo. Lui lo </w:t>
      </w:r>
      <w:r w:rsidRPr="005E5FA3">
        <w:rPr>
          <w:rFonts w:ascii="Arial" w:eastAsia="Times New Roman" w:hAnsi="Arial" w:cs="Times New Roman"/>
          <w:kern w:val="0"/>
          <w:sz w:val="24"/>
          <w:szCs w:val="20"/>
          <w:lang w:eastAsia="it-IT"/>
          <w14:ligatures w14:val="none"/>
        </w:rPr>
        <w:lastRenderedPageBreak/>
        <w:t xml:space="preserve">ha scritto, anche se per mano di agiografi, Lui è il solo che lo possa leggere, il solo che lo possa anche interpretare. Lui è la verità della Scrittura. Chi va alla sua scuola, chi da Lui si lascia interpretare </w:t>
      </w:r>
      <w:smartTag w:uri="urn:schemas-microsoft-com:office:smarttags" w:element="PersonName">
        <w:smartTagPr>
          <w:attr w:name="ProductID" w:val="la Scrittura"/>
        </w:smartTagPr>
        <w:r w:rsidRPr="005E5FA3">
          <w:rPr>
            <w:rFonts w:ascii="Arial" w:eastAsia="Times New Roman" w:hAnsi="Arial" w:cs="Times New Roman"/>
            <w:kern w:val="0"/>
            <w:sz w:val="24"/>
            <w:szCs w:val="20"/>
            <w:lang w:eastAsia="it-IT"/>
            <w14:ligatures w14:val="none"/>
          </w:rPr>
          <w:t>la Scrittura</w:t>
        </w:r>
      </w:smartTag>
      <w:r w:rsidRPr="005E5FA3">
        <w:rPr>
          <w:rFonts w:ascii="Arial" w:eastAsia="Times New Roman" w:hAnsi="Arial" w:cs="Times New Roman"/>
          <w:kern w:val="0"/>
          <w:sz w:val="24"/>
          <w:szCs w:val="20"/>
          <w:lang w:eastAsia="it-IT"/>
          <w14:ligatures w14:val="none"/>
        </w:rPr>
        <w:t xml:space="preserve">, entra nell’unica verità dello Spirito Santo; chi invece legge </w:t>
      </w:r>
      <w:smartTag w:uri="urn:schemas-microsoft-com:office:smarttags" w:element="PersonName">
        <w:smartTagPr>
          <w:attr w:name="ProductID" w:val="la Scrittura"/>
        </w:smartTagPr>
        <w:r w:rsidRPr="005E5FA3">
          <w:rPr>
            <w:rFonts w:ascii="Arial" w:eastAsia="Times New Roman" w:hAnsi="Arial" w:cs="Times New Roman"/>
            <w:kern w:val="0"/>
            <w:sz w:val="24"/>
            <w:szCs w:val="20"/>
            <w:lang w:eastAsia="it-IT"/>
            <w14:ligatures w14:val="none"/>
          </w:rPr>
          <w:t>la Scrittura</w:t>
        </w:r>
      </w:smartTag>
      <w:r w:rsidRPr="005E5FA3">
        <w:rPr>
          <w:rFonts w:ascii="Arial" w:eastAsia="Times New Roman" w:hAnsi="Arial" w:cs="Times New Roman"/>
          <w:kern w:val="0"/>
          <w:sz w:val="24"/>
          <w:szCs w:val="20"/>
          <w:lang w:eastAsia="it-IT"/>
          <w14:ligatures w14:val="none"/>
        </w:rPr>
        <w:t xml:space="preserve"> con la sola sua mente, con il cuore indurito dal peccato, costui non trova la verità dello Spirito nella Scrittura, troverà la verità del suo cuore e quindi la falsità che avvolge tutta intera la sua vita. </w:t>
      </w:r>
      <w:smartTag w:uri="urn:schemas-microsoft-com:office:smarttags" w:element="PersonName">
        <w:smartTagPr>
          <w:attr w:name="ProductID" w:val="la Scrittura"/>
        </w:smartTagPr>
        <w:r w:rsidRPr="005E5FA3">
          <w:rPr>
            <w:rFonts w:ascii="Arial" w:eastAsia="Times New Roman" w:hAnsi="Arial" w:cs="Times New Roman"/>
            <w:kern w:val="0"/>
            <w:sz w:val="24"/>
            <w:szCs w:val="20"/>
            <w:lang w:eastAsia="it-IT"/>
            <w14:ligatures w14:val="none"/>
          </w:rPr>
          <w:t>La Scrittura</w:t>
        </w:r>
      </w:smartTag>
      <w:r w:rsidRPr="005E5FA3">
        <w:rPr>
          <w:rFonts w:ascii="Arial" w:eastAsia="Times New Roman" w:hAnsi="Arial" w:cs="Times New Roman"/>
          <w:kern w:val="0"/>
          <w:sz w:val="24"/>
          <w:szCs w:val="20"/>
          <w:lang w:eastAsia="it-IT"/>
          <w14:ligatures w14:val="none"/>
        </w:rPr>
        <w:t xml:space="preserve"> tutti la possono leggere, non tutti però la comprendono, non tutti vedono la verità che è in essa contenuta. Vede la verità solo chi la legge con gli occhi dello Spirito Santo, con la volontà però di accoglierla nel suo cuore e di farla diventare sua vita. Questa è la via perché vi sia unità tra Scrittura e Verità. Fuori di questa via non c’è unità, c’è solo falsità che l’uomo dal suo cuore proietta nella Scrittura e l’attribuisce a Dio. Tutte le falsità nascono da un cuore inquinato dal peccato, da una mente superba che non vuole chinarsi per ascoltare cosa dice lo Spirito per la salvezza della sua anima e del mondo intero.</w:t>
      </w:r>
    </w:p>
    <w:p w14:paraId="42848153"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Caparra donata, caparra accettata. Caparra per oggi e non solo per domani. </w:t>
      </w:r>
      <w:r w:rsidRPr="005E5FA3">
        <w:rPr>
          <w:rFonts w:ascii="Arial" w:eastAsia="Times New Roman" w:hAnsi="Arial" w:cs="Times New Roman"/>
          <w:kern w:val="0"/>
          <w:sz w:val="24"/>
          <w:szCs w:val="20"/>
          <w:lang w:eastAsia="it-IT"/>
          <w14:ligatures w14:val="none"/>
        </w:rPr>
        <w:t>Lo Spirito Santo è stato costituito da Dio caparra della nostra salvezza. Dio ci ha acquistati per sé, ci vuole per sé, non domani, ma oggi; non solo nel regno futuro, ma anche in questo tempo. Oggi ci ha acquistati per Cristo, per fare di noi un dono per il Figlio Suo Unigenito. Che siamo di Cristo, che apparteniamo a Dio la certezza ci viene dallo Spirito che ci è stato donato, e ci è stato donato perché ci trasformi in esseri cristiformi, interamente ad immagine di Cristo. Lo Spirito ha il divino mandato di suggellarci in Cristo, suggellarci con Cristo, suggellarci per Cristo. È questo il “sacramento” che tutti dobbiamo ricevere, il “marchio santo”, della nostra appartenenza a Dio, a Cristo, per opera dello Spirito Santo. Lo Spirito ci suggella facendoci una cosa sola con Cristo, un solo corpo, un solo figlio in Lui, una sola vita, una sola eredità, un solo regno eterno per il nostro Dio e Signore. Tutto questo però non può compiersi senza la volontà dell’uomo. La caparra donata deve divenire caparra accettata, altrimenti lo Spirito non potrà portare a compimento il mistero di Cristo nel nostro spirito e nel nostro corpo e nella nostra anima.</w:t>
      </w:r>
    </w:p>
    <w:p w14:paraId="70621994"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Per entrare nel suo tutto dobbiamo conoscere tutto. </w:t>
      </w:r>
      <w:r w:rsidRPr="005E5FA3">
        <w:rPr>
          <w:rFonts w:ascii="Arial" w:eastAsia="Times New Roman" w:hAnsi="Arial" w:cs="Times New Roman"/>
          <w:kern w:val="0"/>
          <w:sz w:val="24"/>
          <w:szCs w:val="20"/>
          <w:lang w:eastAsia="it-IT"/>
          <w14:ligatures w14:val="none"/>
        </w:rPr>
        <w:t>Chi vuole penetrare o entrare nella pienezza del mistero di Cristo, deve farlo anche attraverso la via della conoscenza. Dobbiamo conoscere Cristo, la sua opera di salvezza e di redenzione, di giustificazione e di eredità di gloria racchiusa nel cielo. Questa conoscenza non è frutto che nasce dalla terra; è dono di Dio. Allo Spirito dobbiamo chiedere che ci rivesta della sua intelligenza, della sua sapienza e della sua scienza, perché possiamo conoscere Cristo come Lui lo conosce, amarlo come Lui lo ama, vivere della sua comunione di verità e di amore come Lui la vive nel cielo. Dalla preghiera una vita nuova nasce nella nostra mente, nel nostro cuore, nella nostra anima.</w:t>
      </w:r>
    </w:p>
    <w:p w14:paraId="7E7C2717"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Crede in Cristo chi fa della sua vita un dono d’amore. </w:t>
      </w:r>
      <w:r w:rsidRPr="005E5FA3">
        <w:rPr>
          <w:rFonts w:ascii="Arial" w:eastAsia="Times New Roman" w:hAnsi="Arial" w:cs="Times New Roman"/>
          <w:kern w:val="0"/>
          <w:sz w:val="24"/>
          <w:szCs w:val="20"/>
          <w:lang w:eastAsia="it-IT"/>
          <w14:ligatures w14:val="none"/>
        </w:rPr>
        <w:t xml:space="preserve">Cristo è il dono d’amore di Dio all’umanità intera. Conosce Cristo chi fa della sua vita un dono d’amore a Cristo per l’umanità intera. Conosce Cristo chi gli offre la vita perché ne faccia un dono di salvezza, come Lui è il dono di salvezza del Padre in favore dei suoi fratelli secondo la carne. Se questa offerta dell’intera vita non viene fatta, noi non solo non crediamo in Cristo, neanche lo conosciamo secondo verità. Nel nostro </w:t>
      </w:r>
      <w:r w:rsidRPr="005E5FA3">
        <w:rPr>
          <w:rFonts w:ascii="Arial" w:eastAsia="Times New Roman" w:hAnsi="Arial" w:cs="Times New Roman"/>
          <w:kern w:val="0"/>
          <w:sz w:val="24"/>
          <w:szCs w:val="20"/>
          <w:lang w:eastAsia="it-IT"/>
          <w14:ligatures w14:val="none"/>
        </w:rPr>
        <w:lastRenderedPageBreak/>
        <w:t xml:space="preserve">cuore regna una falsa conoscenza di Cristo Gesù che non genera salvezza né per noi, né per il mondo. </w:t>
      </w:r>
    </w:p>
    <w:p w14:paraId="7BF4A5F2"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Carità verso i santi. Carità e Spirito Santo. Fede e carità visibili. </w:t>
      </w:r>
      <w:r w:rsidRPr="005E5FA3">
        <w:rPr>
          <w:rFonts w:ascii="Arial" w:eastAsia="Times New Roman" w:hAnsi="Arial" w:cs="Times New Roman"/>
          <w:kern w:val="0"/>
          <w:sz w:val="24"/>
          <w:szCs w:val="20"/>
          <w:lang w:eastAsia="it-IT"/>
          <w14:ligatures w14:val="none"/>
        </w:rPr>
        <w:t xml:space="preserve">San Paolo vuole che la prima forma della carità sia verso i santi. Perché? Questi sono chiamati a portare Cristo nel mondo. Perché questa missione sia svolta secondo pienezza di verità e di grazia, i nostri fratelli secondo la fede, devono sentirsi amati da noi, da noi sorretti, da noi spronati, aiutati spiritualmente e anche materialmente. Si vive di carità verso i santi perché i santi possano dare al mondo intero </w:t>
      </w:r>
      <w:smartTag w:uri="urn:schemas-microsoft-com:office:smarttags" w:element="PersonName">
        <w:smartTagPr>
          <w:attr w:name="ProductID" w:val="LA CARITÀ"/>
        </w:smartTagPr>
        <w:r w:rsidRPr="005E5FA3">
          <w:rPr>
            <w:rFonts w:ascii="Arial" w:eastAsia="Times New Roman" w:hAnsi="Arial" w:cs="Times New Roman"/>
            <w:kern w:val="0"/>
            <w:sz w:val="24"/>
            <w:szCs w:val="20"/>
            <w:lang w:eastAsia="it-IT"/>
            <w14:ligatures w14:val="none"/>
          </w:rPr>
          <w:t>la Carità</w:t>
        </w:r>
      </w:smartTag>
      <w:r w:rsidRPr="005E5FA3">
        <w:rPr>
          <w:rFonts w:ascii="Arial" w:eastAsia="Times New Roman" w:hAnsi="Arial" w:cs="Times New Roman"/>
          <w:kern w:val="0"/>
          <w:sz w:val="24"/>
          <w:szCs w:val="20"/>
          <w:lang w:eastAsia="it-IT"/>
          <w14:ligatures w14:val="none"/>
        </w:rPr>
        <w:t xml:space="preserve"> di Dio, Cristo Gesù nostro Signore. La carità vera deve però riversarla nei nostri cuori lo Spirito Santo. Se ci distacchiamo dallo Spirito non possiamo più amare, perché saremo privi della sua vera carità con la quale amare i nostri fratelli nella fede. Infine sia la carità come la fede devono essere visibili dai nostri fratelli di fede e di carità. La prima visibilità della nostra fede e della nostra carità deve essere manifesta nella Chiesa di Dio. Attraverso questa visibilità si riceve forza, incoraggiamento, sprone, aiuto concreto perché si possa avanzare fino alla croce. Se manca questa visibilità, facilmente il peccato, l’errore, la menzogna, lo scoraggiamento prende posto nel cuore e a poco a poco lo allontana dall’opera della salvezza. Su questo c’è tutta una nuova pastorale da impostare: è la pastorale della visibilità all’interno delle comunità cristiane della nostra fede e della nostra carità. </w:t>
      </w:r>
    </w:p>
    <w:p w14:paraId="738F3A35"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Perché pregare e per chi? Pregare per comprendere. La nostra vita è dalla nostra fede che si fa preghiera. </w:t>
      </w:r>
      <w:r w:rsidRPr="005E5FA3">
        <w:rPr>
          <w:rFonts w:ascii="Arial" w:eastAsia="Times New Roman" w:hAnsi="Arial" w:cs="Times New Roman"/>
          <w:kern w:val="0"/>
          <w:sz w:val="24"/>
          <w:szCs w:val="20"/>
          <w:lang w:eastAsia="it-IT"/>
          <w14:ligatures w14:val="none"/>
        </w:rPr>
        <w:t>La preghiera è la fonte della vita di grazia e di verità. Tutto è in Dio, tutto è un dono della sua grazia. Tutto, indistintamente tutto deve essere a Lui chiesto attraverso una preghiera intensa, del cuore, perseverante, senza interruzione, convinta, che impegna tutta la nostra fede. La conversione è dono, la comprensione è dono, il progresso spirituale è dono, la santificazione è dono, le opere buone sono dono di Dio, la buona volontà è dono di Dio. Sia la vita spirituale, che materiale, del singolo, come della comunità, del mondo intero è dono dell’Onnipotente Signore, per Cristo, nello Spirito Santo. Questa è la nostra fede, questa la nostra certezza, questa anche la nostra verità, questo il nostro Vangelo. Si prega per ogni cosa e per tutti; sapendo che tutto discende dal Padre dei cieli, dinanzi a Lui ci si prostra e a Lui ogni cosa si chiede per la salvezza dell’anima e del corpo, nostra e dei nostri fratelli. Si chiede altresì ogni altro strumento, mezzo, forma, modalità, attraverso cui una più grande grazia di Dio si riversa in noi e nel mondo. Persone e cose tutto deve essere chiesto a Dio nella preghiera.</w:t>
      </w:r>
    </w:p>
    <w:p w14:paraId="58B908DA" w14:textId="77777777" w:rsidR="005E5FA3" w:rsidRPr="005E5FA3" w:rsidRDefault="005E5FA3" w:rsidP="005E5FA3">
      <w:pPr>
        <w:spacing w:after="120" w:line="240" w:lineRule="auto"/>
        <w:jc w:val="both"/>
        <w:rPr>
          <w:rFonts w:ascii="Arial" w:hAnsi="Arial" w:cs="Arial"/>
          <w:sz w:val="24"/>
          <w:szCs w:val="24"/>
          <w:lang w:eastAsia="it-IT"/>
        </w:rPr>
      </w:pPr>
      <w:bookmarkStart w:id="453" w:name="_Toc218837609"/>
      <w:r w:rsidRPr="005E5FA3">
        <w:rPr>
          <w:rFonts w:ascii="Arial" w:hAnsi="Arial" w:cs="Arial"/>
          <w:b/>
          <w:sz w:val="24"/>
          <w:szCs w:val="24"/>
          <w:lang w:eastAsia="it-IT"/>
        </w:rPr>
        <w:t xml:space="preserve">Tutto è per rivelazione. Dalla conoscenza di Cristo cambia la vita. </w:t>
      </w:r>
      <w:r w:rsidRPr="005E5FA3">
        <w:rPr>
          <w:rFonts w:ascii="Arial" w:hAnsi="Arial" w:cs="Arial"/>
          <w:sz w:val="24"/>
          <w:szCs w:val="24"/>
          <w:lang w:eastAsia="it-IT"/>
        </w:rPr>
        <w:t xml:space="preserve">Su questa tematica qualcosa si è già accennato. La mente umana non può penetrare il mistero di Dio, dell’uomo, della storia, del creato, dell’aldilà. Vita e morte, presente e futuro sono avvolti dal mistero. Il mistero solo Dio lo può svelare, solo a Lui si può chiedere di svelarcelo, di mostrarlo chiaro ai nostri occhi, agli occhi del nostro spirito. Il mistero per noi è Cristo Gesù. Mistero da realizzare tutto intero nella nostra vita. È chiaro che nessuna realizzazione sarà mai possibile senza una conoscenza perfetta dello stesso. Chi può rivelare Cristo al nostro cuore è solo lo Spirito Santo; a Lui bisogna rivolgersi perché ci dia l’intelligenza chiara del mistero da realizzare. Tutto cambia in una vita che conosce e realizza il mistero. Se la nostra vita non diviene la realizzazione del mistero di Cristo, </w:t>
      </w:r>
      <w:r w:rsidRPr="005E5FA3">
        <w:rPr>
          <w:rFonts w:ascii="Arial" w:hAnsi="Arial" w:cs="Arial"/>
          <w:sz w:val="24"/>
          <w:szCs w:val="24"/>
          <w:lang w:eastAsia="it-IT"/>
        </w:rPr>
        <w:lastRenderedPageBreak/>
        <w:t>fallisce, svanisce nel tempo, si perde nell’eternità. Per questo c’è una pastorale nuova che bisogna impostare nel popolo cristiano: questa pastorale nuova è l’insegnamento della rivelazione sul mistero di Cristo, perché ciascuno possa conoscerlo e conoscendolo lo attui secondo modalità che lo stesso Spirito Santo suggerirà al suo cuore e al suo spirito.</w:t>
      </w:r>
      <w:bookmarkEnd w:id="453"/>
    </w:p>
    <w:p w14:paraId="4D9567F0" w14:textId="77777777" w:rsidR="005E5FA3" w:rsidRPr="005E5FA3" w:rsidRDefault="005E5FA3" w:rsidP="005E5FA3">
      <w:pPr>
        <w:spacing w:after="120" w:line="240" w:lineRule="auto"/>
        <w:jc w:val="both"/>
        <w:rPr>
          <w:rFonts w:ascii="Arial" w:hAnsi="Arial" w:cs="Arial"/>
          <w:sz w:val="24"/>
          <w:szCs w:val="24"/>
          <w:lang w:eastAsia="it-IT"/>
        </w:rPr>
      </w:pPr>
      <w:bookmarkStart w:id="454" w:name="_Toc218837610"/>
      <w:r w:rsidRPr="005E5FA3">
        <w:rPr>
          <w:rFonts w:ascii="Arial" w:hAnsi="Arial" w:cs="Arial"/>
          <w:b/>
          <w:sz w:val="24"/>
          <w:szCs w:val="24"/>
          <w:lang w:eastAsia="it-IT"/>
        </w:rPr>
        <w:t xml:space="preserve">Qual è la speranza cristiana? </w:t>
      </w:r>
      <w:r w:rsidRPr="005E5FA3">
        <w:rPr>
          <w:rFonts w:ascii="Arial" w:hAnsi="Arial" w:cs="Arial"/>
          <w:sz w:val="24"/>
          <w:szCs w:val="24"/>
          <w:lang w:eastAsia="it-IT"/>
        </w:rPr>
        <w:t>La speranza cristiana deve essere una sola: realizzare sulla terra il mistero di Cristo, per viverlo tutto nella gloria del Cielo. Il nostro presente è Cristo, il nostro futuro è anche Cristo. A Cristo bisogna tendere, verso Cristo camminare, in Cristo inserirsi, per Cristo vivere, con Cristo realizzare Cristo in noi e fuori di noi, ma sempre attraverso la nostra opera evangelica. Tanto più forte è il desiderio nel cuore di realizzare Cristo, tanta più grande deve essere la speranza di portare a compimento quest’opera che è poi la nostra vocazione. Per questo urge che ognuno seriamente si impegni in questa realizzazione, non da solo, ma aiutato dai suoi molti fratelli nella fede. Insieme si conosce, insieme si prega per conoscere, insieme si realizza, insieme si cammina, insieme si aiuta il mondo intero a conoscere e a realizzare Cristo Gesù. È questa l’unica vocazione e l’unica missione che è stata affidata, consegnata da Dio ad ogni uomo.</w:t>
      </w:r>
      <w:bookmarkEnd w:id="454"/>
    </w:p>
    <w:p w14:paraId="77C14CBC" w14:textId="77777777" w:rsidR="005E5FA3" w:rsidRPr="005E5FA3" w:rsidRDefault="005E5FA3" w:rsidP="005E5FA3">
      <w:pPr>
        <w:spacing w:after="120" w:line="240" w:lineRule="auto"/>
        <w:jc w:val="both"/>
        <w:rPr>
          <w:rFonts w:ascii="Arial" w:hAnsi="Arial" w:cs="Arial"/>
          <w:sz w:val="24"/>
          <w:szCs w:val="24"/>
          <w:lang w:eastAsia="it-IT"/>
        </w:rPr>
      </w:pPr>
      <w:bookmarkStart w:id="455" w:name="_Toc218837611"/>
      <w:r w:rsidRPr="005E5FA3">
        <w:rPr>
          <w:rFonts w:ascii="Arial" w:hAnsi="Arial" w:cs="Arial"/>
          <w:b/>
          <w:sz w:val="24"/>
          <w:szCs w:val="24"/>
          <w:lang w:eastAsia="it-IT"/>
        </w:rPr>
        <w:t xml:space="preserve">Frutti della grazia. La potenza della grazia. </w:t>
      </w:r>
      <w:r w:rsidRPr="005E5FA3">
        <w:rPr>
          <w:rFonts w:ascii="Arial" w:hAnsi="Arial" w:cs="Arial"/>
          <w:sz w:val="24"/>
          <w:szCs w:val="24"/>
          <w:lang w:eastAsia="it-IT"/>
        </w:rPr>
        <w:t>Chi vuole produrre frutti di grazia, deve essere convinto nel suo cuore con convinzione di fede che tutto è dalla grazia di Dio. Deve altresì credere che la forza, la potenza della grazia è veramente irresistibile. Se non si parte da queste due convinzioni di fede, di tutto si fa un’immanenza, tutto si rovina, perché si cerca la soluzione in noi, nelle nostre risorse umane, ma non la si cercherà mai la soluzione là dove essa si trova, in Dio e nella potenza della sua grazia.</w:t>
      </w:r>
      <w:bookmarkEnd w:id="455"/>
      <w:r w:rsidRPr="005E5FA3">
        <w:rPr>
          <w:rFonts w:ascii="Arial" w:hAnsi="Arial" w:cs="Arial"/>
          <w:sz w:val="24"/>
          <w:szCs w:val="24"/>
          <w:lang w:eastAsia="it-IT"/>
        </w:rPr>
        <w:t xml:space="preserve"> </w:t>
      </w:r>
    </w:p>
    <w:p w14:paraId="4DA9AD60"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Chiesa: corpo di Cristo, vita di Cristo. Come si realizza Cristo in noi, in ogni cosa? </w:t>
      </w:r>
      <w:r w:rsidRPr="005E5FA3">
        <w:rPr>
          <w:rFonts w:ascii="Arial" w:eastAsia="Times New Roman" w:hAnsi="Arial" w:cs="Times New Roman"/>
          <w:kern w:val="0"/>
          <w:sz w:val="24"/>
          <w:szCs w:val="20"/>
          <w:lang w:eastAsia="it-IT"/>
          <w14:ligatures w14:val="none"/>
        </w:rPr>
        <w:t xml:space="preserve">Per vivere la nostra appartenenza alla Chiesa secondo verità dobbiamo possedere una dottrina chiara nel nostro spirito e soprattutto nel nostro cuore: </w:t>
      </w:r>
      <w:smartTag w:uri="urn:schemas-microsoft-com:office:smarttags" w:element="PersonName">
        <w:smartTagPr>
          <w:attr w:name="ProductID" w:val="La Chiesa"/>
        </w:smartTagPr>
        <w:r w:rsidRPr="005E5FA3">
          <w:rPr>
            <w:rFonts w:ascii="Arial" w:eastAsia="Times New Roman" w:hAnsi="Arial" w:cs="Times New Roman"/>
            <w:kern w:val="0"/>
            <w:sz w:val="24"/>
            <w:szCs w:val="20"/>
            <w:lang w:eastAsia="it-IT"/>
            <w14:ligatures w14:val="none"/>
          </w:rPr>
          <w:t>la Chiesa</w:t>
        </w:r>
      </w:smartTag>
      <w:r w:rsidRPr="005E5FA3">
        <w:rPr>
          <w:rFonts w:ascii="Arial" w:eastAsia="Times New Roman" w:hAnsi="Arial" w:cs="Times New Roman"/>
          <w:kern w:val="0"/>
          <w:sz w:val="24"/>
          <w:szCs w:val="20"/>
          <w:lang w:eastAsia="it-IT"/>
          <w14:ligatures w14:val="none"/>
        </w:rPr>
        <w:t xml:space="preserve"> è il corpo di Cristo, ma è il corpo di Cristo per vivere tutta intera la vita di Cristo, fino all’immolazione sull’albero della croce. È possibile vivere la vita di Cristo nel suo corpo, è possibile realizzare Cristo in noi e in ogni cosa? La risposta è un sì netto: è possibile realizzare Cristo. Lo si realizza però in un solo modo: compiendo la sua stessa obbedienza e per questo è necessario mettersi costantemente in preghiera e domandare allo Spirito Santo che muova il nostro cuore, la nostra volontà, i nostri pensieri nel cuore, nella volontà, nei pensieri del Padre nostro che è nei cieli. Cristo è l’obbediente; il cristiano è chiamato in Cristo ad essere anche lui l’obbediente. In questa obbedienza realizziamo la vita di Cristo, cooperiamo alla redenzione dei fratelli, perché viviamo la vita di Cristo, nel suo corpo, che è </w:t>
      </w:r>
      <w:smartTag w:uri="urn:schemas-microsoft-com:office:smarttags" w:element="PersonName">
        <w:smartTagPr>
          <w:attr w:name="ProductID" w:val="la Chiesa."/>
        </w:smartTagPr>
        <w:r w:rsidRPr="005E5FA3">
          <w:rPr>
            <w:rFonts w:ascii="Arial" w:eastAsia="Times New Roman" w:hAnsi="Arial" w:cs="Times New Roman"/>
            <w:kern w:val="0"/>
            <w:sz w:val="24"/>
            <w:szCs w:val="20"/>
            <w:lang w:eastAsia="it-IT"/>
            <w14:ligatures w14:val="none"/>
          </w:rPr>
          <w:t>la Chiesa.</w:t>
        </w:r>
      </w:smartTag>
      <w:r w:rsidRPr="005E5FA3">
        <w:rPr>
          <w:rFonts w:ascii="Arial" w:eastAsia="Times New Roman" w:hAnsi="Arial" w:cs="Times New Roman"/>
          <w:kern w:val="0"/>
          <w:sz w:val="24"/>
          <w:szCs w:val="20"/>
          <w:lang w:eastAsia="it-IT"/>
          <w14:ligatures w14:val="none"/>
        </w:rPr>
        <w:t xml:space="preserve"> </w:t>
      </w:r>
    </w:p>
    <w:bookmarkEnd w:id="452"/>
    <w:p w14:paraId="016D1711" w14:textId="77777777" w:rsidR="005E5FA3" w:rsidRPr="005E5FA3" w:rsidRDefault="005E5FA3" w:rsidP="005E5FA3">
      <w:pPr>
        <w:spacing w:after="120" w:line="240" w:lineRule="auto"/>
        <w:jc w:val="both"/>
        <w:rPr>
          <w:rFonts w:ascii="Arial" w:eastAsia="Times New Roman" w:hAnsi="Arial" w:cs="Arial"/>
          <w:b/>
          <w:bCs/>
          <w:kern w:val="0"/>
          <w:sz w:val="24"/>
          <w:szCs w:val="20"/>
          <w:lang w:eastAsia="it-IT"/>
          <w14:ligatures w14:val="none"/>
        </w:rPr>
      </w:pPr>
    </w:p>
    <w:p w14:paraId="511A9CD3" w14:textId="77777777" w:rsidR="005E5FA3" w:rsidRPr="005E5FA3" w:rsidRDefault="005E5FA3" w:rsidP="005E5FA3">
      <w:pPr>
        <w:pStyle w:val="Titolo1"/>
      </w:pPr>
      <w:bookmarkStart w:id="456" w:name="_Toc218975089"/>
      <w:bookmarkStart w:id="457" w:name="_Toc219036227"/>
      <w:r w:rsidRPr="005E5FA3">
        <w:lastRenderedPageBreak/>
        <w:t>DALLA LETTERA AI COLOSSESI</w:t>
      </w:r>
      <w:bookmarkEnd w:id="456"/>
      <w:bookmarkEnd w:id="457"/>
      <w:r w:rsidRPr="005E5FA3">
        <w:t xml:space="preserve"> </w:t>
      </w:r>
    </w:p>
    <w:p w14:paraId="04FF2698" w14:textId="77777777" w:rsidR="005E5FA3" w:rsidRPr="005E5FA3" w:rsidRDefault="005E5FA3" w:rsidP="005E5FA3">
      <w:pPr>
        <w:pStyle w:val="Titolo2"/>
      </w:pPr>
      <w:bookmarkStart w:id="458" w:name="_Toc62146582"/>
      <w:bookmarkStart w:id="459" w:name="_Toc218837612"/>
      <w:bookmarkStart w:id="460" w:name="_Toc218975090"/>
      <w:bookmarkStart w:id="461" w:name="_Toc219036228"/>
      <w:r w:rsidRPr="005E5FA3">
        <w:t>INDIRIZZO ED AUGURIO</w:t>
      </w:r>
      <w:bookmarkEnd w:id="458"/>
      <w:bookmarkEnd w:id="459"/>
      <w:bookmarkEnd w:id="460"/>
      <w:bookmarkEnd w:id="461"/>
    </w:p>
    <w:p w14:paraId="4B784F4A" w14:textId="77777777" w:rsidR="005E5FA3" w:rsidRPr="005E5FA3" w:rsidRDefault="005E5FA3" w:rsidP="005E5FA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[1]Paolo, apostolo di Cristo Gesù per volontà di Dio, e il fratello Timòteo, </w:t>
      </w:r>
    </w:p>
    <w:p w14:paraId="61869AF4"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Indirizzano </w:t>
      </w:r>
      <w:smartTag w:uri="urn:schemas-microsoft-com:office:smarttags" w:element="PersonName">
        <w:smartTagPr>
          <w:attr w:name="ProductID" w:val="La Lettera"/>
        </w:smartTagPr>
        <w:r w:rsidRPr="005E5FA3">
          <w:rPr>
            <w:rFonts w:ascii="Arial" w:eastAsia="Times New Roman" w:hAnsi="Arial" w:cs="Times New Roman"/>
            <w:kern w:val="0"/>
            <w:sz w:val="24"/>
            <w:szCs w:val="20"/>
            <w:lang w:eastAsia="it-IT"/>
            <w14:ligatures w14:val="none"/>
          </w:rPr>
          <w:t>la Lettera</w:t>
        </w:r>
      </w:smartTag>
      <w:r w:rsidRPr="005E5FA3">
        <w:rPr>
          <w:rFonts w:ascii="Arial" w:eastAsia="Times New Roman" w:hAnsi="Arial" w:cs="Times New Roman"/>
          <w:kern w:val="0"/>
          <w:sz w:val="24"/>
          <w:szCs w:val="20"/>
          <w:lang w:eastAsia="it-IT"/>
          <w14:ligatures w14:val="none"/>
        </w:rPr>
        <w:t xml:space="preserve"> ai Colossesi Paolo e il fratello Timoteo. Paolo e Timoteo, insieme, vivono la stessa fede, sono animati dalla stessa carità, camminano per il raggiungimento dell’unica speranza. Indirizzando insieme la Lettera sono segno visibile di comunione nella verità. Questo dà forza, coraggio, dona una spinta più grande a cercare e a vivere la stessa comunione nella verità, che si trasforma poi in comunione nella fede, nella carità e nella speranza. Tutti, nella comunità, sono obbligati non solo a vivere l’unica fede, l’unica carità, l’unica speranza; sono obbligati a viverla insieme, a manifestarla insieme, a dirla insieme, a predicarla insieme, a sostenerla e ad affermarla insieme.</w:t>
      </w:r>
    </w:p>
    <w:p w14:paraId="03F37104"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Il più grande pericolo per la nostra fede è la divisione all’interno delle comunità nell’unica verità e nell’unica fede. È richiesto a tutti un impegno costante, duraturo e quindi una quotidiana conversione alla verità. Una sola voce stonata nella comunità, che non è d’accordo sull’unica fede, porta scompigli non solo all’interno della comunità, ma nel mondo intero. È questa la fragilità della fede: il cuore dell’uomo che nella comunità la professa in modo stonato, difforme, differente dagli altri. È anche questa la forza della fede: il cuore dell’uomo che la professa coralmente, unitamente, insieme ai suoi fratelli, in una continua e perenne conversione al Vangelo di nostro Signore Gesù Cristo.</w:t>
      </w:r>
    </w:p>
    <w:p w14:paraId="2D4348EC"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Chi però dona la garanzia alla fede non è Timoteo, Timoteo dona certezza, convinzione, determinazione, infonde coraggio. Chi dona la garanzia alla fede è Paolo, che è apostolo di Gesù Cristo per volontà di Dio. Chi è l’apostolo di Gesù Cristo? È uno al quale il Signore ha consegnato la sua Parola perché la faccia risplendere integra nel mondo. È uno al quale il Signore ha dato la sua autorità perché vigili e intervenga ogni qualvolta la Parola non è annunziata, proferita, compresa secondo la sua interiore verità. È uno al quale il Signore ha affidato la responsabilità del discernimento tra vero e falso, bene e male, giusto ed ingiusto, all’interno della sua Parola. Egli deve dirci ciò che è conforme alla Parola e quindi è santo, da ciò che è difforme e quindi non santo, perché non è secondo la volontà del Padre.</w:t>
      </w:r>
    </w:p>
    <w:p w14:paraId="09514E7E"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Il primo ministero dell’apostolo è dunque l’annunzio e la vigilanza. Egli deve annunziare e vigilare. Annunziare la vera parola, vigilare perché nella vera parola non si introducano parole false. Se in questo ministero viene meno, tutta la comunità precipita nel buio, nella confusione, nell’immoralità, nelle tenebre del peccato. Da questo ministero dipende il cammino santo del discepolo di Gesù. Gesù nei suoi tre anni di vita pubblica altro non fece che annunziare la parola, spiegare la parola, vigilare sulla parola, perché fosse sempre compresa secondo la sua divina verità e non secondo il pensiero malvagio dell’uomo.</w:t>
      </w:r>
    </w:p>
    <w:p w14:paraId="0F3CF990"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Egli ha anche il ministero della grazia. Deve conferire la grazia ai discepoli del Signore. I modi attraverso cui viene data la grazia sono molteplici. Dare la grazia </w:t>
      </w:r>
      <w:r w:rsidRPr="005E5FA3">
        <w:rPr>
          <w:rFonts w:ascii="Arial" w:eastAsia="Times New Roman" w:hAnsi="Arial" w:cs="Times New Roman"/>
          <w:kern w:val="0"/>
          <w:sz w:val="24"/>
          <w:szCs w:val="20"/>
          <w:lang w:eastAsia="it-IT"/>
          <w14:ligatures w14:val="none"/>
        </w:rPr>
        <w:lastRenderedPageBreak/>
        <w:t>in qualche modo è anche facile. Si tratta solo di celebrare i sacramenti. Dare la verità invece è assai difficile, perché deve essere lui per primo uomo di verità, tutto inabitato dallo Spirito Santo. L’apostolo del Signore non è garantito nel dono della Parola se non dalla sua santità. Più è santo, più è nello Spirito di Dio, più opera nella verità per la verità.</w:t>
      </w:r>
    </w:p>
    <w:p w14:paraId="313ECF39"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Se non è santo, non è nello Spirito di Dio, non è garantito nel dono della verità. Può dare una buona teologia, può anche insegnare i misteri della fede conformemente alla Tradizione e al Magistero, ma non dona la verità di Cristo, perché la verità di Cristo è l’annunzio della Parola vera, oggi, ai cuori che hanno desiderio di Cristo, perché si innamorino di Cristo, perché cerchino Cristo e lo costituiscano l’unico amore del loro cuore e l’unica verità dei loro pensieri.</w:t>
      </w:r>
    </w:p>
    <w:p w14:paraId="51A0833D"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Dare la verità per un apostolo del Signore è dare il vero Cristo, non un’idea su Cristo, o una verità su di Lui. Paolo dona Cristo, donando la verità e dona la verità per donare Cristo, non un’idea su Cristo, o un concetto su di Lui.</w:t>
      </w:r>
    </w:p>
    <w:p w14:paraId="15D7AA95" w14:textId="77777777" w:rsidR="005E5FA3" w:rsidRPr="005E5FA3" w:rsidRDefault="005E5FA3" w:rsidP="005E5FA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[2]ai santi e fedeli fratelli in Cristo dimoranti in Colossi grazia a voi e pace da Dio, Padre nostro! </w:t>
      </w:r>
    </w:p>
    <w:p w14:paraId="0DB7CD6E"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I destinatari della Lettera sono i santi e i fedeli in Cristo dimoranti in Colossi. I cristiani sono definiti santi, fedeli, fratelli in Cristo. Sono santi perché resi partecipi della divina natura, che li ha purificati, mondati, rigenerati, elevati alla dignità di figli di Dio. La santità è l’abitazione del Dio tre volte santo nel nostro cuore e nel cristiano Dio abita, anzi il cristiano è la dimora di Dio sulla terra. Chi vuole trovare Dio, incontrarlo, non deve andare nel tempio. Lì è in forma invisibile. La forma visibile della dimora di Dio, della presenza di Dio nel mondo, è il cristiano. Il cristiano è tempio del Dio vivente, Dio abita in lui, se lui abita e dimora nella Parola di Dio. In tal senso il cristiano è fedele, è uno che ha fede nella parola di Cristo Gesù, ha fede perché si è consegnato interamente alla Parola. Nella Parola crede, nella Parola vive, nella Parola muore. </w:t>
      </w:r>
    </w:p>
    <w:p w14:paraId="5F50AA62"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Tutto, il cristiano, fa conformemente alla Parola. Niente fa di tutto ciò che non è conforme alla Parola. La sua santità è la fedeltà alla Parola. Più è fedele alla Parola, più lui è santo, più è tempio di Dio sulla terra, più manifesta il Signore. È fratello in Cristo, perché in Cristo al pari di noi è stato costituito Figlio di Dio. Essendo tutti i cristiani veri figli di Dio, sono anche veri fratelli gli uni gli altri, e non solo moralmente, perché discendenti da Adamo, perché partecipano dell’unica natura umana, anche se ognuno ha una sua particolare, personale natura. È questa fratellanza vera con Cristo, l’unico Figlio di Dio per generazione, che rende ogni cristiano responsabile di ogni altro cristiano che vive in questo mondo. Questa fratellanza crea e forma la comunione. Come è vera e reale la fratellanza, così deve essere vera e reale la comunione: comunione materiale, comunione spirituale. La comunione è l’essenza del cristianesimo. Dio è mistero di comunione. </w:t>
      </w:r>
      <w:smartTag w:uri="urn:schemas-microsoft-com:office:smarttags" w:element="PersonName">
        <w:smartTagPr>
          <w:attr w:name="ProductID" w:val="La Chiesa"/>
        </w:smartTagPr>
        <w:r w:rsidRPr="005E5FA3">
          <w:rPr>
            <w:rFonts w:ascii="Arial" w:eastAsia="Times New Roman" w:hAnsi="Arial" w:cs="Times New Roman"/>
            <w:kern w:val="0"/>
            <w:sz w:val="24"/>
            <w:szCs w:val="20"/>
            <w:lang w:eastAsia="it-IT"/>
            <w14:ligatures w14:val="none"/>
          </w:rPr>
          <w:t>La Chiesa</w:t>
        </w:r>
      </w:smartTag>
      <w:r w:rsidRPr="005E5FA3">
        <w:rPr>
          <w:rFonts w:ascii="Arial" w:eastAsia="Times New Roman" w:hAnsi="Arial" w:cs="Times New Roman"/>
          <w:kern w:val="0"/>
          <w:sz w:val="24"/>
          <w:szCs w:val="20"/>
          <w:lang w:eastAsia="it-IT"/>
          <w14:ligatures w14:val="none"/>
        </w:rPr>
        <w:t xml:space="preserve"> è mistero di comunione. Dio è mistero di comunione perché le Tre Persone divine esistono e sussistono nell’unica natura divina. La loro comunione è di natura. Esse vivono l’una nell’altra e l’una per l’altra, secondo quell’ordine divino che noi chiamiamo “processioni” in Dio.</w:t>
      </w:r>
    </w:p>
    <w:p w14:paraId="34A55EFF"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smartTag w:uri="urn:schemas-microsoft-com:office:smarttags" w:element="PersonName">
        <w:smartTagPr>
          <w:attr w:name="ProductID" w:val="La Chiesa"/>
        </w:smartTagPr>
        <w:r w:rsidRPr="005E5FA3">
          <w:rPr>
            <w:rFonts w:ascii="Arial" w:eastAsia="Times New Roman" w:hAnsi="Arial" w:cs="Times New Roman"/>
            <w:kern w:val="0"/>
            <w:sz w:val="24"/>
            <w:szCs w:val="20"/>
            <w:lang w:eastAsia="it-IT"/>
            <w14:ligatures w14:val="none"/>
          </w:rPr>
          <w:t>La Chiesa</w:t>
        </w:r>
      </w:smartTag>
      <w:r w:rsidRPr="005E5FA3">
        <w:rPr>
          <w:rFonts w:ascii="Arial" w:eastAsia="Times New Roman" w:hAnsi="Arial" w:cs="Times New Roman"/>
          <w:kern w:val="0"/>
          <w:sz w:val="24"/>
          <w:szCs w:val="20"/>
          <w:lang w:eastAsia="it-IT"/>
          <w14:ligatures w14:val="none"/>
        </w:rPr>
        <w:t xml:space="preserve"> vive di comunione per una duplice ragione: perché ognuno è partecipe dell’unica natura divina; perché ognuno è inserito nell’unico corpo di Cristo. Nell’unico corpo sussistono le diverse membra. Il corpo di Cristo – fatte le debite </w:t>
      </w:r>
      <w:r w:rsidRPr="005E5FA3">
        <w:rPr>
          <w:rFonts w:ascii="Arial" w:eastAsia="Times New Roman" w:hAnsi="Arial" w:cs="Times New Roman"/>
          <w:kern w:val="0"/>
          <w:sz w:val="24"/>
          <w:szCs w:val="20"/>
          <w:lang w:eastAsia="it-IT"/>
          <w14:ligatures w14:val="none"/>
        </w:rPr>
        <w:lastRenderedPageBreak/>
        <w:t>proporzioni che sono di natura infinita – fa sì che tutti i cristiani formino una “trinità” creata dallo Spirito Santo. Questo è il grande mistero dell’unità all’interno della Chiesa, che supera infinitamente e divinamente ogni altra forma di comunione. Questa comunione in Cristo è più forte della stessa comunione che viene a formarsi nel sacramento del matrimonio. È più forte perché quella che si viene a creare nel sacramento del matrimonio è una sola carne, un solo soffio vitale, una sola vita. Con la morte dell’uno dei coniugi questa unità finisce. Non esiste più. Tant’è che si può formare un’altra unione e un’altra sola carne con un’altra persona, purché libera da qualsiasi legame coniugale con altri. Quella che si forma con Cristo è una comunione eterna. Solo il peccato la uccide. La grazia però le dona nuovamente vita.</w:t>
      </w:r>
    </w:p>
    <w:p w14:paraId="473A3DF8"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Se si muore con il peccato mortale nell’anima, la comunione rimane uccisa per tutta l’eternità. Resta però il fatto che anche nell’inferno si è figli di Dio. Siamo dannati, ma come figli dell’unico Dio, generati da acqua e da Spirito Santo. Questo deve convincerci sulla necessità che la nostra comunione non sia solamente una comunione spirituale in Cristo, deve essere anche una comunione reale. Il Cristo, del quale siamo corpo, è anche il Cristo che vive nel fratello. </w:t>
      </w:r>
    </w:p>
    <w:p w14:paraId="20682B10"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Le opere di misericordia corporali e spirituali altro non sono che un servizio a Cristo, un servizio a noi stessi, un servizio al nostro corpo e quindi a noi. Questa è la forza della comunione che si è venuta a creare in Cristo Gesù e questa la vera fratellanza. Ai santi, fedeli fratelli in Cristo Gesù, Paolo e Timoteo augurano grazia e pace da Dio, Padre nostro. Sappiamo cosa è la pace, sappiamo anche cosa è la grazia. Con la grazia Dio si dona all’uomo, con la pace lo ristabilisce nel suo posto, lo mette nella sua giusta relazione prima di tutto con Dio, con se stesso, con i fratelli, con il creato, con il tempo, con l’eternità.</w:t>
      </w:r>
    </w:p>
    <w:p w14:paraId="5748C1BA"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La grazia e la pace discendono solo da Dio, che è il Padre nostro. Sappiamo anche perché Dio è vero nostro Padre. Questi concetti sono stati ampiamente trattati e non necessita che ci si dilunghi in queste pagine. Una cosa da aggiungere è questa: la grazia e la pace non sono realtà statiche. Esse crescono, si sviluppano, producono frutti abbondanti, ma anche possono avvizzire, seccare, morire del tutto nel nostro cuore. Il dono di Dio è quindi affidato alla nostra responsabilità, perché lo facciamo crescere e sviluppare secondo tutta la potenzialità divina racchiusa in esso. Su questo dovremmo fare molta attenzione. Bisogna anche educare i cristiani a vivere secondo questa verità.</w:t>
      </w:r>
    </w:p>
    <w:p w14:paraId="1D3CF043"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Un dono che non cresce, perisce. Perché cresca, deve essere anche alimentato. Un dono non alimentato, avvizzisce, perisce, muore. Si pensi alla grazia della fede. Se non viene alimentata con la catechesi, essa si deforma, muore. Molti cristiani hanno una fede morta, perché non viene mai alimentata con l’ascolto dell’insegnamento degli Apostoli. E così dicasi di ogni altro dono. L’alimento è fatto dalla persona, oppure dall’apostolo del Signore.</w:t>
      </w:r>
    </w:p>
    <w:p w14:paraId="45D9FF33"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La persona è obbligata in coscienza a nutrire i doni di Dio per tutto ciò che è nelle sue possibilità. Deve chiedere l’alimento all’apostolo del Signore, o ai suoi collaboratori, quando non è nelle sue possibilità poterlo procurare altrimenti. Chiedere che un dono venga alimentato da chi ha la responsabilità di farlo, è obbligo grave di coscienza. Chi non chiede l’alimento è responsabile dinanzi a Dio. Ma è anche responsabile dinanzi a Dio chi non lo dona spontaneamente, </w:t>
      </w:r>
      <w:r w:rsidRPr="005E5FA3">
        <w:rPr>
          <w:rFonts w:ascii="Arial" w:eastAsia="Times New Roman" w:hAnsi="Arial" w:cs="Times New Roman"/>
          <w:kern w:val="0"/>
          <w:sz w:val="24"/>
          <w:szCs w:val="20"/>
          <w:lang w:eastAsia="it-IT"/>
          <w14:ligatures w14:val="none"/>
        </w:rPr>
        <w:lastRenderedPageBreak/>
        <w:t xml:space="preserve">pur avendo l’obbligo di darlo, senza esserne richiesto. L’apostolo del Signore ha l’obbligo grave di dare </w:t>
      </w:r>
      <w:smartTag w:uri="urn:schemas-microsoft-com:office:smarttags" w:element="PersonName">
        <w:smartTagPr>
          <w:attr w:name="ProductID" w:val="La Parola"/>
        </w:smartTagPr>
        <w:r w:rsidRPr="005E5FA3">
          <w:rPr>
            <w:rFonts w:ascii="Arial" w:eastAsia="Times New Roman" w:hAnsi="Arial" w:cs="Times New Roman"/>
            <w:kern w:val="0"/>
            <w:sz w:val="24"/>
            <w:szCs w:val="20"/>
            <w:lang w:eastAsia="it-IT"/>
            <w14:ligatures w14:val="none"/>
          </w:rPr>
          <w:t>la Parola</w:t>
        </w:r>
      </w:smartTag>
      <w:r w:rsidRPr="005E5FA3">
        <w:rPr>
          <w:rFonts w:ascii="Arial" w:eastAsia="Times New Roman" w:hAnsi="Arial" w:cs="Times New Roman"/>
          <w:kern w:val="0"/>
          <w:sz w:val="24"/>
          <w:szCs w:val="20"/>
          <w:lang w:eastAsia="it-IT"/>
          <w14:ligatures w14:val="none"/>
        </w:rPr>
        <w:t xml:space="preserve"> vera a tutta la comunità cristiana; se non lo fa, è colpevole dinanzi a Dio. La fede di coloro che gli sono stati affidati muore, ma di questa morte dovrà lui domani e anche oggi rendere conto al Signore. Questa è la legge del dono di Dio, che ha una sua vita interiore che deve essere portata a piena maturazione, pena il suo deperimento e la sua morte.</w:t>
      </w:r>
    </w:p>
    <w:p w14:paraId="57201E98"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p>
    <w:p w14:paraId="0642899C" w14:textId="77777777" w:rsidR="005E5FA3" w:rsidRPr="005E5FA3" w:rsidRDefault="005E5FA3" w:rsidP="005E5FA3">
      <w:pPr>
        <w:pStyle w:val="Titolo2"/>
      </w:pPr>
      <w:bookmarkStart w:id="462" w:name="_Toc62146583"/>
      <w:bookmarkStart w:id="463" w:name="_Toc218837613"/>
      <w:bookmarkStart w:id="464" w:name="_Toc218975091"/>
      <w:bookmarkStart w:id="465" w:name="_Toc219036229"/>
      <w:r w:rsidRPr="005E5FA3">
        <w:t>RINGRAZIAMENTO</w:t>
      </w:r>
      <w:bookmarkEnd w:id="462"/>
      <w:bookmarkEnd w:id="463"/>
      <w:bookmarkEnd w:id="464"/>
      <w:bookmarkEnd w:id="465"/>
    </w:p>
    <w:p w14:paraId="41A5D7B9" w14:textId="77777777" w:rsidR="005E5FA3" w:rsidRPr="005E5FA3" w:rsidRDefault="005E5FA3" w:rsidP="005E5FA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[3]Noi rendiamo continuamente grazie a Dio, Padre del Signore nostro Gesù Cristo, nelle nostre preghiere per voi, </w:t>
      </w:r>
    </w:p>
    <w:p w14:paraId="1251BAF0"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Ciò che è bello in Paolo è che lui di tutto ha una visione soprannaturale. Lui non pensa mai secondo gli uomini. Pensa sempre secondo Dio. Questo attesta una presenza del tutto singolare dello Spirito Santo su di lui. Lo Spirito è vivo nel suo cuore, nella sua mente, nella sua anima. È forma del suo amore, dei suoi pensieri, di ogni suo sentimento. Questa è la straordinaria ricchezza che è dentro di lui: la forza viva dello Spirito Santo, attraverso la quale riesce a dare valore soprannaturale ad ogni cosa. Cosa fanno Paolo e Timoteo? Rendono continuamente grazie a Dio. Questo rendimento di grazie viene fatto nelle loro preghiere per i Colossesi. La prima forma di comunione nel corpo di Cristo si compie e si realizza attraverso la preghiera.</w:t>
      </w:r>
    </w:p>
    <w:p w14:paraId="647D3DC9"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La preghiera però per essere vera ha bisogno di un costante aiuto dello Spirito Santo. Questi ci fa vedere il bene che Dio compie nella comunità. Poiché fonte del bene è il Signore, il Signore deve essere ringraziato. Poiché il bene viene fatto continuamente, continuamente, per ogni bene che Dio fa, merita un ringraziamento solenne. Dio continuamente opera il bene, Paolo e Timoteo continuamente ringraziano Dio. Dio compie il bene attraverso i Colossesi, Paolo e Timoteo, pregano per i Colossesi, pregano perché Dio voglia continuare a compiere il bene per mezzo di loro. Il ringraziamento è la prima forma di adorazione. Si adora Dio perché lo si riconosce come l’autore di tutto il bene che si compie nel mondo. Il ringraziamento è anche la prima forma della comunione. Dio opera il bene attraverso gli uomini, si prega Dio perché sempre ispiri queste persone perché continuino ad operare il bene.</w:t>
      </w:r>
    </w:p>
    <w:p w14:paraId="33B8357E"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Il ringraziamento e la preghiera continua elevati a Dio libera il cuore da qualsiasi forma di gelosia, di invidia, di discordia, di divisione, di rivalità, perché l’autore del bene è solo Dio in noi e in loro; poiché ognuno è chiamato a compiere un bene particolare, senza il quale il nostro bene è ben misera e povera cosa, si prega Dio perché continui ad operare attraverso loro, perché la sua opera in loro è necessaria perché possa sempre Dio operare attraverso noi.</w:t>
      </w:r>
    </w:p>
    <w:p w14:paraId="3CE8E4B6"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Dio è Padre del Signore nostro Gesù Cristo. Sappiamo in che cosa consiste la paternità di Dio nei riguardi di Gesù, che è differente dalla sua paternità nei nostri riguardi. In Cristo la paternità è di generazione eterna, in noi è di adozione. Cristo è stato da Dio generato prima di tutti i secoli. Noi siamo stati fatti suoi figli, quando </w:t>
      </w:r>
      <w:r w:rsidRPr="005E5FA3">
        <w:rPr>
          <w:rFonts w:ascii="Arial" w:eastAsia="Times New Roman" w:hAnsi="Arial" w:cs="Times New Roman"/>
          <w:kern w:val="0"/>
          <w:sz w:val="24"/>
          <w:szCs w:val="20"/>
          <w:lang w:eastAsia="it-IT"/>
          <w14:ligatures w14:val="none"/>
        </w:rPr>
        <w:lastRenderedPageBreak/>
        <w:t xml:space="preserve">siamo stati generati da acqua e da Spirito Santo alla nuova vita. È questa una differenza sostanziale che sempre dobbiamo puntualizzare, specificare, chiarire. Cristo Gesù è vero Dio. È anche vero uomo, perché nato dalla Vergine Maria. Noi siamo solo uomini. Siamo però elevati alla dignità di figli di Dio e resi partecipi della sua divina natura. </w:t>
      </w:r>
    </w:p>
    <w:p w14:paraId="4D9AEDF6" w14:textId="77777777" w:rsidR="005E5FA3" w:rsidRPr="005E5FA3" w:rsidRDefault="005E5FA3" w:rsidP="005E5FA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[4]per le notizie ricevute della vostra fede in Cristo Gesù, e della carità che avete verso tutti i santi, </w:t>
      </w:r>
    </w:p>
    <w:p w14:paraId="4BA7DA05"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Viene ora indicato il motivo per cui Paolo e Timoteo incessantemente ringraziano Dio nello loro preghiere. Hanno ricevuto notizie della loro fede in Cristo Gesù e della carità che hanno verso tutti i santi. Bisogna puntualizzare due verità: la fede è in Cristo Gesù, la carità è verso i santi. La fede è in Cristo Gesù. Cristo Gesù è la chiave della fede e della verità, fede in Dio Padre, verità verso l’uomo. Chi vuole conoscere Dio Padre deve conoscerlo in Cristo Gesù. Cristo Gesù apre la porta della vera conoscenza del Padre e l’uomo sa in verità chi è Dio.</w:t>
      </w:r>
    </w:p>
    <w:p w14:paraId="0163E1FD"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Se non si ha la chiave di Cristo, che è Cristo stesso, non si conosce Dio. In verità tutti coloro che non hanno la retta fede in Cristo, tutti costoro non conoscono Dio secondo verità. Lo conoscono per sentito dire, ma non nella sua essenza eterna che è mistero di unità e di trinità, unità nella natura, trinità nelle persone. Senza Cristo, chi conosce Dio lo conosce erroneamente, parzialmente, a volte anche in modo assai distorto. Comunque senza Cristo non lo conosce secondo verità, perché non possiede la rivelazione del suo mistero. Questa va detto con chiarezza. Cristo e solo Lui è la chiave della retta conoscenza del Padre. Ma anche Cristo e solo Lui è la chiave per conoscere la verità sull’uomo.</w:t>
      </w:r>
    </w:p>
    <w:p w14:paraId="6FE15729"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Chi non ha Cristo nel suo mistero di incarnazione, passione, morte, risurrezione, ascensione gloriosa al cielo, non conosce secondo verità l’uomo. Ciò che afferma, pensa e dice sull’uomo è solo una conoscenza empirica, ma non misterica; è una conoscenza che gli offre la mente umana, ma non la mente divina che ha fatto l’uomo e sa il suo passato, il suo presente e anche il suo futuro. In Cristo invece l’uomo è conosciuto secondo la sua reale situazione nella quale si trova, è anche conosciuto nella sua vocazione, nella sua origine, ma anche nel suo futuro.</w:t>
      </w:r>
    </w:p>
    <w:p w14:paraId="32D9BF33"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L’altra verità che bisogna puntualizzare è circa la carità. Paolo ringrazia Dio perché i Colossesi hanno carità verso i santi. I santi sono i cristiani, sono i loro fratelli nella fede. Ora è giusto che nel corpo di Cristo vi sia perfetta comunione anche nelle cose di questo mondo, in modo che l’indigente non sia più indigente e il ricco non sia più ricco nel cuore e nella mente, perché in Cristo ha acquisito un nuovo modo di pensare, di relazionarsi, di essere e di vivere.</w:t>
      </w:r>
    </w:p>
    <w:p w14:paraId="6688DDEB"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Il Cristo il povero è divenuto povero in spirito, povero evangelico, in Cristo anche il ricco è divenuto povero, povero secondo il Vangelo e non secondo il mondo. La carità è prima di tutto verso i santi, è prima di tutto verso il corpo mistico di Cristo. Ma non si può fermare ad esso. Anche se il corpo di Cristo ha una priorità di essenza, il corpo di Cristo non può essere l’unico soggetto cui va la nostra carità. La carità evangelica è universale, verso ogni uomo. Ogni uomo deve essere confortato dalla nostra carità, dal nostro amore. Ogni uomo deve ricevere in dono la nostra vita, in tutto come ha fatto Cristo, per la sua salvezza.</w:t>
      </w:r>
    </w:p>
    <w:p w14:paraId="2BB66AC5"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lastRenderedPageBreak/>
        <w:t>Tuttavia il cristiano deve avere una predilezione per coloro che sono in Cristo Gesù. Questa predilezione non toglie di valore alla carità verso il mondo intero, anzi le dona il suo giusto valore. Su questa predilezione dovremmo mettervi un po’ più di attenzione. Questa predilezione dona forza, coraggio, conforto, energia sempre nuova per continuare sulla strada della fede e della speranza e questa perseveranza si trasforma in testimonianza e in evangelizzazione. Per questo motivo mai si deve tralasciare di aiutare i cristiani nelle loro esigenze materiali e spirituali. Bisogna farlo con prontezza, con generosità, senza calcoli, considerandoli noi stessi, nostro corpo, nostra vita, nostro tutto.</w:t>
      </w:r>
    </w:p>
    <w:p w14:paraId="102ADEB6" w14:textId="77777777" w:rsidR="005E5FA3" w:rsidRPr="005E5FA3" w:rsidRDefault="005E5FA3" w:rsidP="005E5FA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[5]in vista della speranza che vi attende nei cieli. Di questa speranza voi avete già udito l'annunzio dalla parola di verità del Vangelo </w:t>
      </w:r>
    </w:p>
    <w:p w14:paraId="57AEA91C"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I Colossesi sono menzionati da Paolo e Timoteo presso il Signore anche a causa della loro speranza. Cosa è la speranza cristiana secondo verità? È l’attesa di rivestire la risurrezione di Cristo Gesù nell’ultimo giorno. Attesa che si trasforma in cammino nella Parola del Vangelo in modo da portare l’anima in cielo, dal quale essa attenderà di ricongiungersi al suo corpo, dal quale oggi è separata a causa della morte. La vita del cristiano è un cammino verso il cielo, nel quale prima vi entra l’anima e poi anche il corpo. Solo allora la vittoria sulla morte sarà completa, piena. Solo allora essa non avrà più potere su di noi. Solo allora essa finirà di esistere per i giusti; continua ad esistere per i dannati, ma sarà solo morte spirituale, non più separazione dell’anima dal corpo, perché questa separazione finirà anche per loro. Insieme anima e corpo, la persona umana si ricomporrà con la risurrezione, che per loro però non sarà di gloria, ma di ignominia e di morte spirituale eterna. Il cristianesimo è questa speranza. Il cristiano attende questo compimento e verso di esso cammina. Se non cammina verso questo compimento, il suo essere cristiano è difettoso, manchevole, è non vero, non autentico, non santo. È un cristianesimo contorto e distorto, perché non ha compreso l’essenza della risurrezione di Cristo e della sua vittoria sulla morte.</w:t>
      </w:r>
    </w:p>
    <w:p w14:paraId="629A6B77"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Ma anche l’umanesimo che nasce da un cristianesimo distorto, è pessimo, orrendo. È un umanesimo senza speranza eterna, senza cammino verso il cielo, è un umanesimo che si esaurisce sulla terra. Ma questa è veramente la morte dell’umanesimo, non la sua vita. Paolo, giustamente, unisce qui speranza e Vangelo. Possiamo dire che il Vangelo di Cristo Gesù è la lieta notizia di una speranza nuova che è venuta con Lui nel mondo. Con Lui si aprono le porte del cielo, le porte del cuore del Padre; con lui si apre un cammino nuovo dell’umanità intera. Dopo di Lui, l’uomo sa, deve sapere, che il suo rimanere sulla terra è solo il tempo di un viaggio, il tempo necessario per completare, finire il viaggio dalla terra al cielo. Questo è lo spazio che Dio ci ha dato sulla terra. La terra serve al cristiano come il viottolo al pellegrino. Gli serve solo per poggiare i piedi, per camminare. Come il viottolo non serve al pellegrino per sostare, così non serve la terra al cristiano per sostare. Lui deve camminare ininterrottamente verso il regno dei cieli. Questo è il fine della sua vita e questo gli annunzia la parola del Vangelo. Da questa prima verità dobbiamo subito trarne un’altra: se il Vangelo è parola di speranza, perché i cristiani non sono in pellegrinaggio verso il cielo?</w:t>
      </w:r>
    </w:p>
    <w:p w14:paraId="59199B55"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La risposta è semplice: la speranza, come la fede, come la carità, bisogna che vengano sempre alimentate, fortificate, illuminate, corroborate dalla parola del </w:t>
      </w:r>
      <w:r w:rsidRPr="005E5FA3">
        <w:rPr>
          <w:rFonts w:ascii="Arial" w:eastAsia="Times New Roman" w:hAnsi="Arial" w:cs="Times New Roman"/>
          <w:kern w:val="0"/>
          <w:sz w:val="24"/>
          <w:szCs w:val="20"/>
          <w:lang w:eastAsia="it-IT"/>
          <w14:ligatures w14:val="none"/>
        </w:rPr>
        <w:lastRenderedPageBreak/>
        <w:t xml:space="preserve">Vangelo. Quando c’è un calo di fede, immediatamente si registra un calo anche nella carità e nella speranza. Le tre virtù teologali stanno assieme: se una viene meno, anche le altre vengono meno; se una si fortifica, anche le altre si fortificano. Il nostro cristianesimo oggi soffre di fede, di parola, di conoscenza della verità. Soffre di vero insegnamento del Vangelo. Questa sofferenza ha il suo riscontro nella carità e nella speranza. Si è assai concentranti su se stessi; si cammina poco verso il regno dei cieli. La morte è vista come una rapinatrice della nostra vita, anziché come un mistero che necessariamente deve compiersi perché noi possiamo raggiungere la meta della nostra speranza che è la salvezza dell’anima e del corpo nel regno di Dio, in Paradiso. Il nostro è un cristianesimo tutto terreno, perché manca in esso la luce del Vangelo, della verità, della Parola. È un cristianesimo piatto, perché manca di elevazione verso il cielo. </w:t>
      </w:r>
    </w:p>
    <w:p w14:paraId="4668E352"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Questo è il segno che in esso non si annunzia </w:t>
      </w:r>
      <w:smartTag w:uri="urn:schemas-microsoft-com:office:smarttags" w:element="PersonName">
        <w:smartTagPr>
          <w:attr w:name="ProductID" w:val="La Parola"/>
        </w:smartTagPr>
        <w:r w:rsidRPr="005E5FA3">
          <w:rPr>
            <w:rFonts w:ascii="Arial" w:eastAsia="Times New Roman" w:hAnsi="Arial" w:cs="Times New Roman"/>
            <w:kern w:val="0"/>
            <w:sz w:val="24"/>
            <w:szCs w:val="20"/>
            <w:lang w:eastAsia="it-IT"/>
            <w14:ligatures w14:val="none"/>
          </w:rPr>
          <w:t>la Parola</w:t>
        </w:r>
      </w:smartTag>
      <w:r w:rsidRPr="005E5FA3">
        <w:rPr>
          <w:rFonts w:ascii="Arial" w:eastAsia="Times New Roman" w:hAnsi="Arial" w:cs="Times New Roman"/>
          <w:kern w:val="0"/>
          <w:sz w:val="24"/>
          <w:szCs w:val="20"/>
          <w:lang w:eastAsia="it-IT"/>
          <w14:ligatures w14:val="none"/>
        </w:rPr>
        <w:t xml:space="preserve"> vera, non si predica il Vangelo nella sua essenza più pura. È il segno che nel cristianesimo c’è assenza di verità, c’è assenza di Cristo, verità di Dio e dell’uomo. Se vogliamo salvare l’uomo dobbiamo dargli il vero Cristo. Chi non dà il vero Cristo, non ama l’uomo, perché non lo mette in cammino verso il compimento della sua speranza.</w:t>
      </w:r>
    </w:p>
    <w:p w14:paraId="40E599A7" w14:textId="77777777" w:rsidR="005E5FA3" w:rsidRPr="005E5FA3" w:rsidRDefault="005E5FA3" w:rsidP="005E5FA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[6]che è giunto a voi, come pure in tutto il mondo fruttifica e si sviluppa; così anche fra voi dal giorno in cui avete ascoltato e conosciuto la grazia di Dio nella verità, </w:t>
      </w:r>
    </w:p>
    <w:p w14:paraId="434485D7"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In questo versetto c’è una preziosa testimonianza storica che riguarda la diffusione del Vangelo al tempo in cui Paolo ha scritto questa Lettera. Non solo a Colossi, o nelle regioni dell’Asia Minore il Vangelo è conosciuto, ma in tutto il mondo allora conosciuto la Parola veniva già seminata. All’inizio del cristianesimo c’è stata una rapida seminagione della Parola di Gesù e questa Parola, come viene ora attestato, fruttifica e si sviluppa. Porta frutti di verità e di santità in coloro che l’hanno accolta, ma anche espande i suoi rami perché altri possano accoglierla e iniziare anche loro una fruttificazione e uno sviluppo assai copiosi, ricchi, abbondanti. Al di là della notizia storica, Paolo ci offre una lezione di ascetica e di pastorale. Il Vangelo non è un seme statico che viene messo nel nostro cuore. Il Vangelo è realtà dinamica, viva, vitale. Il Vangelo è </w:t>
      </w:r>
      <w:smartTag w:uri="urn:schemas-microsoft-com:office:smarttags" w:element="PersonName">
        <w:smartTagPr>
          <w:attr w:name="ProductID" w:val="La Parola"/>
        </w:smartTagPr>
        <w:r w:rsidRPr="005E5FA3">
          <w:rPr>
            <w:rFonts w:ascii="Arial" w:eastAsia="Times New Roman" w:hAnsi="Arial" w:cs="Times New Roman"/>
            <w:kern w:val="0"/>
            <w:sz w:val="24"/>
            <w:szCs w:val="20"/>
            <w:lang w:eastAsia="it-IT"/>
            <w14:ligatures w14:val="none"/>
          </w:rPr>
          <w:t>la Parola</w:t>
        </w:r>
      </w:smartTag>
      <w:r w:rsidRPr="005E5FA3">
        <w:rPr>
          <w:rFonts w:ascii="Arial" w:eastAsia="Times New Roman" w:hAnsi="Arial" w:cs="Times New Roman"/>
          <w:kern w:val="0"/>
          <w:sz w:val="24"/>
          <w:szCs w:val="20"/>
          <w:lang w:eastAsia="it-IT"/>
          <w14:ligatures w14:val="none"/>
        </w:rPr>
        <w:t xml:space="preserve"> di Dio che è viva, efficace, tagliente più di ogni spada a doppio taglio.</w:t>
      </w:r>
    </w:p>
    <w:p w14:paraId="36CF71B5"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Ora questa realtà viva e vivente deve produrre frutti di vera conversione e di autentica santificazione, con un reale progresso nella carità, nella fede e nella speranza. Se questa fruttificazione non avviene, c’è qualcosa nel nostro cuore che non va. Bisogna subito ricorrere ai ripari. L’altra realtà è questa: quando il Vangelo cresce e fruttifica in noi, esso espande i suoi rami anche su altre persone, conquista altri cuori perché anche loro aderiscano alla fede e diventino fedeli testimoni di Gesù Signore. È chiaro che lo sviluppo è conseguenza della fruttificazione nei nostri cuori. Se manca la prima non si possiede neanche la seconda. È facile allora sapere se il Vangelo ha fruttificato nei nostri cuori. È sufficiente che si esamini lo sviluppo che ha avuto attorno a noi. Se vi sono adesioni a Cristo, ciò significa che qualcosa il Vangelo ha generato nel nostro cuore; se invece c’è stagnazione, anzi spesso perdita di elementi che prima c’erano e poi non vengono più, si ritirano, è il caso che ci facciamo un serio esame di coscienza per sapere in che cosa la Parola di Dio è stata trascurata, in modo </w:t>
      </w:r>
      <w:r w:rsidRPr="005E5FA3">
        <w:rPr>
          <w:rFonts w:ascii="Arial" w:eastAsia="Times New Roman" w:hAnsi="Arial" w:cs="Times New Roman"/>
          <w:kern w:val="0"/>
          <w:sz w:val="24"/>
          <w:szCs w:val="20"/>
          <w:lang w:eastAsia="it-IT"/>
          <w14:ligatures w14:val="none"/>
        </w:rPr>
        <w:lastRenderedPageBreak/>
        <w:t xml:space="preserve">che si riprenda a vivere in essa, facendola fruttificare in abbondanza dentro di noi. Lo sviluppo del Vangelo diviene quindi segno infallibile della nostra fruttificazione. Se manca lo sviluppo non c’è fruttificazione; se non si cresce esteriormente significa che non si è cresciuto interiormente; se altri vengono a Dio è il segno che neanche noi siamo andati a Dio e quanto facciamo è solo esteriorità, senza alcun contenuto reale di vita evangelica. </w:t>
      </w:r>
    </w:p>
    <w:p w14:paraId="4F49F61C"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Spesso però succede che si desidera lo sviluppo esteriore e si pongono in essere molteplici iniziative perché questo accade. Questo è un lavoro veramente inutile, vano, infruttuoso. È perdita di tempo, perché assoluta mancanza di intelligenza e di sapienza. Lo sviluppo è dalla fruttificazione della Parola dentro di noi. Facciamo fruttificare </w:t>
      </w:r>
      <w:smartTag w:uri="urn:schemas-microsoft-com:office:smarttags" w:element="PersonName">
        <w:smartTagPr>
          <w:attr w:name="ProductID" w:val="La Parola"/>
        </w:smartTagPr>
        <w:r w:rsidRPr="005E5FA3">
          <w:rPr>
            <w:rFonts w:ascii="Arial" w:eastAsia="Times New Roman" w:hAnsi="Arial" w:cs="Times New Roman"/>
            <w:kern w:val="0"/>
            <w:sz w:val="24"/>
            <w:szCs w:val="20"/>
            <w:lang w:eastAsia="it-IT"/>
            <w14:ligatures w14:val="none"/>
          </w:rPr>
          <w:t>la Parola</w:t>
        </w:r>
      </w:smartTag>
      <w:r w:rsidRPr="005E5FA3">
        <w:rPr>
          <w:rFonts w:ascii="Arial" w:eastAsia="Times New Roman" w:hAnsi="Arial" w:cs="Times New Roman"/>
          <w:kern w:val="0"/>
          <w:sz w:val="24"/>
          <w:szCs w:val="20"/>
          <w:lang w:eastAsia="it-IT"/>
          <w14:ligatures w14:val="none"/>
        </w:rPr>
        <w:t xml:space="preserve"> e lo sviluppo sarà il suo primo evidente segno che Dio sta nuovamente iniziando a vivere dentro di noi. Oggi questa pastorale è in vigore. Ma è una pastorale di insipienza e di stoltezza. È una pastorale che vuole aggregare per esteriorità, non per interiorità. Occorre invece l’altra pastorale: quella della fruttificazione del Vangelo nel proprio cuore. Per cui un parroco non deve chiedersi come raggiungere gli altri; deve solo domandarsi quanti frutti produce il Vangelo nel suo cuore. Si pongono tutti quei rimedi spirituali perché la fruttificazione sia abbondante e lo sviluppo del Vangelo è cosa garantita.</w:t>
      </w:r>
    </w:p>
    <w:p w14:paraId="63736357"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Questa soluzione è semplice, ma nessuno la pensa; è la più facile, ma tutti la ignorano; è la più efficace però tutti la maltrattano. Perché? Perché esige la nostra santità. La vera pastorale è pastorale della propria santificazione e si compie nella propria santificazione. </w:t>
      </w:r>
    </w:p>
    <w:p w14:paraId="5CB6F245"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Altra considerazione che merita questo versetto è la seguente: il Vangelo è qui definito grazia di Dio nella verità. Il Vangelo si ascolta e si conosce. Si ascolta attraverso la predicazione, l’annunzio; si conosce per interiore illuminazione dello Spirito Santo che ce lo fa accogliere, vivere, fruttificare. Il Vangelo è grazia di Dio nella verità. È grazia di Dio che introduce l’uomo nella verità, verità di Dio, verità dell’uomo. È grazia di Dio perché è un dono del suo amore, che precede ogni risposta dell’uomo e anche ogni suo interessamento.</w:t>
      </w:r>
    </w:p>
    <w:p w14:paraId="71792FF5"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Il Vangelo e la sua predicazione manifesta l’assoluta gratuità da parte di Dio nei nostri confronti. Egli fa tutto questo per amore purissimo, eterno, che precede la stessa creazione dell’uomo. Prima ancora della sua creazione e del suo peccato, Dio nel suo eterno consiglio, nella sua sapienza e intelligenza eterna, aveva già deciso, con atto libero, di amare l’uomo sino alla fine e la fine per Lui è la morte in croce del suo Figlio Unigenito. Questa gratuità si trasforma in vocazione. Egli chiama alcuni uomini particolari perché dedichino tutta la loro vita all’evangelizzazione, cioè alla proclamazione della sua Parola nel mondo intero, per offrire il dono della verità e della misericordia, del perdono e della pace.</w:t>
      </w:r>
    </w:p>
    <w:p w14:paraId="5131C39D"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Il missionario va per il mondo spinto solo dall’amore. Egli è inserito mirabilmente nel mistero della grazia della salvezza e tutto ciò che lui fa, lo fa nella più assoluta gratuità, perché non è possibile che la grazia si trasformi in un merito, oppure in una compera del dono di Dio. Sarebbe questa la negazione di tutta l’opera di Dio e la sconfessione pubblica della gratuità della morte di Cristo, subita per noi solo per amore.</w:t>
      </w:r>
    </w:p>
    <w:p w14:paraId="7D2A3061"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Anche sulla gratuità del dono di Dio ci sarebbero tante cose da dire. </w:t>
      </w:r>
      <w:smartTag w:uri="urn:schemas-microsoft-com:office:smarttags" w:element="PersonName">
        <w:smartTagPr>
          <w:attr w:name="ProductID" w:val="La Chiesa"/>
        </w:smartTagPr>
        <w:r w:rsidRPr="005E5FA3">
          <w:rPr>
            <w:rFonts w:ascii="Arial" w:eastAsia="Times New Roman" w:hAnsi="Arial" w:cs="Times New Roman"/>
            <w:kern w:val="0"/>
            <w:sz w:val="24"/>
            <w:szCs w:val="20"/>
            <w:lang w:eastAsia="it-IT"/>
            <w14:ligatures w14:val="none"/>
          </w:rPr>
          <w:t>La Chiesa</w:t>
        </w:r>
      </w:smartTag>
      <w:r w:rsidRPr="005E5FA3">
        <w:rPr>
          <w:rFonts w:ascii="Arial" w:eastAsia="Times New Roman" w:hAnsi="Arial" w:cs="Times New Roman"/>
          <w:kern w:val="0"/>
          <w:sz w:val="24"/>
          <w:szCs w:val="20"/>
          <w:lang w:eastAsia="it-IT"/>
          <w14:ligatures w14:val="none"/>
        </w:rPr>
        <w:t xml:space="preserve"> è credibile se mostra questa gratuità. Se dona tutta se stessa per la salvezza dei </w:t>
      </w:r>
      <w:r w:rsidRPr="005E5FA3">
        <w:rPr>
          <w:rFonts w:ascii="Arial" w:eastAsia="Times New Roman" w:hAnsi="Arial" w:cs="Times New Roman"/>
          <w:kern w:val="0"/>
          <w:sz w:val="24"/>
          <w:szCs w:val="20"/>
          <w:lang w:eastAsia="it-IT"/>
          <w14:ligatures w14:val="none"/>
        </w:rPr>
        <w:lastRenderedPageBreak/>
        <w:t>fratelli. In questo ogni cristiano deve imitare Cristo Gesù, il quale solo per amore discese dal cielo; per amore predicava, insegnava, curava; per amore salì sulla croce e morì per noi; per amore risuscitò e per amore nostro è salito al cielo. Questa è la straordinaria gratuità dell’amore di Dio in nostro favore.</w:t>
      </w:r>
    </w:p>
    <w:p w14:paraId="568EEAFA"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Il Vangelo cosa è se non la manifestazione dell’amore di Dio e della sua grazia in nostro favore? Come </w:t>
      </w:r>
      <w:smartTag w:uri="urn:schemas-microsoft-com:office:smarttags" w:element="PersonName">
        <w:smartTagPr>
          <w:attr w:name="ProductID" w:val="La Chiesa"/>
        </w:smartTagPr>
        <w:r w:rsidRPr="005E5FA3">
          <w:rPr>
            <w:rFonts w:ascii="Arial" w:eastAsia="Times New Roman" w:hAnsi="Arial" w:cs="Times New Roman"/>
            <w:kern w:val="0"/>
            <w:sz w:val="24"/>
            <w:szCs w:val="20"/>
            <w:lang w:eastAsia="it-IT"/>
            <w14:ligatures w14:val="none"/>
          </w:rPr>
          <w:t>la Chiesa</w:t>
        </w:r>
      </w:smartTag>
      <w:r w:rsidRPr="005E5FA3">
        <w:rPr>
          <w:rFonts w:ascii="Arial" w:eastAsia="Times New Roman" w:hAnsi="Arial" w:cs="Times New Roman"/>
          <w:kern w:val="0"/>
          <w:sz w:val="24"/>
          <w:szCs w:val="20"/>
          <w:lang w:eastAsia="it-IT"/>
          <w14:ligatures w14:val="none"/>
        </w:rPr>
        <w:t xml:space="preserve"> annunzia e testimonia il Vangelo se non nell’amore e nel dare se stessa, quindi nella grazia e nella gratuità, del suo dono? </w:t>
      </w:r>
    </w:p>
    <w:p w14:paraId="43D96ED5"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Una cosa è certa: se viviamo il nostro ministero sul modello di Cristo e della grazia di Dio, altro non ci resta che lasciarci fare da Dio un dono di grazia per il Vangelo, dono totale, con tutta la nostra vita. </w:t>
      </w:r>
    </w:p>
    <w:p w14:paraId="077DBE72" w14:textId="77777777" w:rsidR="005E5FA3" w:rsidRPr="005E5FA3" w:rsidRDefault="005E5FA3" w:rsidP="005E5FA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[7]che avete appresa da Epafra, nostro caro compagno nel ministero; egli ci supplisce come un fedele ministro di Cristo, </w:t>
      </w:r>
    </w:p>
    <w:p w14:paraId="7DFFBF73" w14:textId="77777777" w:rsidR="005E5FA3" w:rsidRPr="005E5FA3" w:rsidRDefault="005E5FA3" w:rsidP="005E5FA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Paolo dice che: </w:t>
      </w:r>
      <w:r w:rsidRPr="005E5FA3">
        <w:rPr>
          <w:rFonts w:ascii="Arial" w:eastAsia="Times New Roman" w:hAnsi="Arial" w:cs="Times New Roman"/>
          <w:i/>
          <w:kern w:val="0"/>
          <w:sz w:val="24"/>
          <w:szCs w:val="20"/>
          <w:lang w:eastAsia="it-IT"/>
          <w14:ligatures w14:val="none"/>
        </w:rPr>
        <w:t xml:space="preserve">“così anche fra voi dal giorno in cui avete ascoltato e conosciuto la grazia di Dio nella verità”, che avete appresa da Epafra, nostro caro compagno nel ministero. </w:t>
      </w:r>
      <w:r w:rsidRPr="005E5FA3">
        <w:rPr>
          <w:rFonts w:ascii="Arial" w:eastAsia="Times New Roman" w:hAnsi="Arial" w:cs="Times New Roman"/>
          <w:kern w:val="0"/>
          <w:sz w:val="24"/>
          <w:szCs w:val="20"/>
          <w:lang w:eastAsia="it-IT"/>
          <w14:ligatures w14:val="none"/>
        </w:rPr>
        <w:t>I Colossesi hanno ascoltato e conosciuto la grazia di Dio nella verità da Epafra. Non è stato Paolo ad evangelizzare i Colossesi. Paolo è però Apostolo del Signore e ha un dovere verso di loro: verificare se la loro fede è ben radicata in Cristo Gesù e nel Vangelo della salvezza; vigilare perché nella fede non si introducano errori, di nessun genere.</w:t>
      </w:r>
    </w:p>
    <w:p w14:paraId="5760AD24" w14:textId="77777777" w:rsidR="005E5FA3" w:rsidRPr="005E5FA3" w:rsidRDefault="005E5FA3" w:rsidP="005E5FA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Paolo su questo versante è puntuale, esatto. Egli sa che il Vangelo dona salvezza se è mantenuto nella sua purezza iniziale, nella sua integrità d’origine. Basta modificare anche un solo elemento, perché esso non sia più via di salvezza.</w:t>
      </w:r>
    </w:p>
    <w:p w14:paraId="32DF1C6A" w14:textId="77777777" w:rsidR="005E5FA3" w:rsidRPr="005E5FA3" w:rsidRDefault="005E5FA3" w:rsidP="005E5FA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È quanto sta accadendo oggi. Il Vangelo è modificato in molte cose; addirittura il pensiero umano ha preso il sopravvento su di esso e la salvezza non si compie. Coloro che devono vigilare spesso non intervengono, lasciano che le cose camminino da sé e il disastro spirituale nelle comunità è bene evidente.</w:t>
      </w:r>
    </w:p>
    <w:p w14:paraId="3451DC49" w14:textId="77777777" w:rsidR="005E5FA3" w:rsidRPr="005E5FA3" w:rsidRDefault="005E5FA3" w:rsidP="005E5FA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A volte si interviene per la non parola, ma raramente si interviene perché </w:t>
      </w:r>
      <w:smartTag w:uri="urn:schemas-microsoft-com:office:smarttags" w:element="PersonName">
        <w:smartTagPr>
          <w:attr w:name="ProductID" w:val="La Parola"/>
        </w:smartTagPr>
        <w:r w:rsidRPr="005E5FA3">
          <w:rPr>
            <w:rFonts w:ascii="Arial" w:eastAsia="Times New Roman" w:hAnsi="Arial" w:cs="Times New Roman"/>
            <w:kern w:val="0"/>
            <w:sz w:val="24"/>
            <w:szCs w:val="20"/>
            <w:lang w:eastAsia="it-IT"/>
            <w14:ligatures w14:val="none"/>
          </w:rPr>
          <w:t>la Parola</w:t>
        </w:r>
      </w:smartTag>
      <w:r w:rsidRPr="005E5FA3">
        <w:rPr>
          <w:rFonts w:ascii="Arial" w:eastAsia="Times New Roman" w:hAnsi="Arial" w:cs="Times New Roman"/>
          <w:kern w:val="0"/>
          <w:sz w:val="24"/>
          <w:szCs w:val="20"/>
          <w:lang w:eastAsia="it-IT"/>
          <w14:ligatures w14:val="none"/>
        </w:rPr>
        <w:t xml:space="preserve"> è stata calpestata, manomessa, alterata, trasformata, annullata, vanificata, eliminata dai cuori e dalle menti.</w:t>
      </w:r>
    </w:p>
    <w:p w14:paraId="437CA4D3" w14:textId="77777777" w:rsidR="005E5FA3" w:rsidRPr="005E5FA3" w:rsidRDefault="005E5FA3" w:rsidP="005E5FA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Epafra è </w:t>
      </w:r>
      <w:r w:rsidRPr="005E5FA3">
        <w:rPr>
          <w:rFonts w:ascii="Arial" w:eastAsia="Times New Roman" w:hAnsi="Arial" w:cs="Times New Roman"/>
          <w:i/>
          <w:kern w:val="0"/>
          <w:sz w:val="24"/>
          <w:szCs w:val="20"/>
          <w:lang w:eastAsia="it-IT"/>
          <w14:ligatures w14:val="none"/>
        </w:rPr>
        <w:t xml:space="preserve">“nostro caro compagno nel ministero”. </w:t>
      </w:r>
      <w:r w:rsidRPr="005E5FA3">
        <w:rPr>
          <w:rFonts w:ascii="Arial" w:eastAsia="Times New Roman" w:hAnsi="Arial" w:cs="Times New Roman"/>
          <w:kern w:val="0"/>
          <w:sz w:val="24"/>
          <w:szCs w:val="20"/>
          <w:lang w:eastAsia="it-IT"/>
          <w14:ligatures w14:val="none"/>
        </w:rPr>
        <w:t>Di Epafra si parla nel Nuovo Testamento solo in questa Lettera (1,7 e 4,12) e in quella a Filemone con questi termini:</w:t>
      </w:r>
    </w:p>
    <w:p w14:paraId="1FCC175C"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Il v. 1,7 lo conosciamo già. In 4,12 è scritto: </w:t>
      </w:r>
      <w:r w:rsidRPr="005E5FA3">
        <w:rPr>
          <w:rFonts w:ascii="Arial" w:eastAsia="Times New Roman" w:hAnsi="Arial" w:cs="Times New Roman"/>
          <w:i/>
          <w:kern w:val="0"/>
          <w:sz w:val="24"/>
          <w:szCs w:val="20"/>
          <w:lang w:eastAsia="it-IT"/>
          <w14:ligatures w14:val="none"/>
        </w:rPr>
        <w:t xml:space="preserve">“Vi saluta Epafra, servo di Cristo Gesù, che è dei vostri, il quale non cessa di lottare per voi nelle sue preghiere, perché siate saldi, perfetti e aderenti a tutti i voleri di Dio”. </w:t>
      </w:r>
      <w:r w:rsidRPr="005E5FA3">
        <w:rPr>
          <w:rFonts w:ascii="Arial" w:eastAsia="Times New Roman" w:hAnsi="Arial" w:cs="Times New Roman"/>
          <w:kern w:val="0"/>
          <w:sz w:val="24"/>
          <w:szCs w:val="20"/>
          <w:lang w:eastAsia="it-IT"/>
          <w14:ligatures w14:val="none"/>
        </w:rPr>
        <w:t xml:space="preserve">Nella Lettera a Filemone invece: </w:t>
      </w:r>
      <w:r w:rsidRPr="005E5FA3">
        <w:rPr>
          <w:rFonts w:ascii="Arial" w:eastAsia="Times New Roman" w:hAnsi="Arial" w:cs="Times New Roman"/>
          <w:i/>
          <w:kern w:val="0"/>
          <w:sz w:val="24"/>
          <w:szCs w:val="20"/>
          <w:lang w:eastAsia="it-IT"/>
          <w14:ligatures w14:val="none"/>
        </w:rPr>
        <w:t xml:space="preserve">“Ti saluta Epafra, mio compagno di prigionia per Cristo Gesù” </w:t>
      </w:r>
      <w:r w:rsidRPr="005E5FA3">
        <w:rPr>
          <w:rFonts w:ascii="Arial" w:eastAsia="Times New Roman" w:hAnsi="Arial" w:cs="Times New Roman"/>
          <w:kern w:val="0"/>
          <w:sz w:val="24"/>
          <w:szCs w:val="20"/>
          <w:lang w:eastAsia="it-IT"/>
          <w14:ligatures w14:val="none"/>
        </w:rPr>
        <w:t xml:space="preserve">(1,23). </w:t>
      </w:r>
    </w:p>
    <w:p w14:paraId="73A8DCB1" w14:textId="77777777" w:rsidR="005E5FA3" w:rsidRPr="005E5FA3" w:rsidRDefault="005E5FA3" w:rsidP="005E5FA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Da queste brevi notizie sappiamo ora che Epafra è un uomo dedito all’evangelizzazione. Ha gli stessi intenti e sentimenti di Paolo. Come Paolo, anche lui è prigioniero per Cristo Gesù. È compagno nel ministero, lotta nelle preghiere, è in prigione come Paolo. C’è pertanto una comunione di vita tra i due. Tuttavia non sappiamo con esattezza chi fosse quest’uomo, né quale ministero o ruolo svolgesse in seno alla comunità cristiana delle origini.</w:t>
      </w:r>
    </w:p>
    <w:p w14:paraId="30275BF3" w14:textId="77777777" w:rsidR="005E5FA3" w:rsidRPr="005E5FA3" w:rsidRDefault="005E5FA3" w:rsidP="005E5FA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lastRenderedPageBreak/>
        <w:t xml:space="preserve">Paolo ha fiducia in lui. Con lui condivide il ministero, la preghiera, la sofferenza. Non solo quindi è compagno nel ministero, lo è anche nelle prigionie e nella vita spirituale. È stato lui ad evangelizzare i Colossesi. Dalle notizie contenute 4,12 dobbiamo supporre che Epafra fosse proprio di Colossi, dal momento che Paolo dice </w:t>
      </w:r>
      <w:r w:rsidRPr="005E5FA3">
        <w:rPr>
          <w:rFonts w:ascii="Arial" w:eastAsia="Times New Roman" w:hAnsi="Arial" w:cs="Times New Roman"/>
          <w:i/>
          <w:kern w:val="0"/>
          <w:sz w:val="24"/>
          <w:szCs w:val="20"/>
          <w:lang w:eastAsia="it-IT"/>
          <w14:ligatures w14:val="none"/>
        </w:rPr>
        <w:t>“che è dei vostri”,</w:t>
      </w:r>
      <w:r w:rsidRPr="005E5FA3">
        <w:rPr>
          <w:rFonts w:ascii="Arial" w:eastAsia="Times New Roman" w:hAnsi="Arial" w:cs="Times New Roman"/>
          <w:kern w:val="0"/>
          <w:sz w:val="24"/>
          <w:szCs w:val="20"/>
          <w:lang w:eastAsia="it-IT"/>
          <w14:ligatures w14:val="none"/>
        </w:rPr>
        <w:t xml:space="preserve"> della vostra città, del vostro territorio, della vostra regione.</w:t>
      </w:r>
    </w:p>
    <w:p w14:paraId="70FF579C" w14:textId="77777777" w:rsidR="005E5FA3" w:rsidRPr="005E5FA3" w:rsidRDefault="005E5FA3" w:rsidP="005E5FA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Essere compagno nel ministero ha un duplice significato: condividere la sollecitudine pastorale per la diffusione del Vangelo ad ogni uomo; lavorare insieme con Paolo, in comunione con lui, per la realizzazione di programmi, o progetti di Paolo. Anche questo potrebbe essere verosimile, dal momento che conosciamo i collaboratori di Paolo che lo seguivano nei suoi viaggi missionari.</w:t>
      </w:r>
    </w:p>
    <w:p w14:paraId="0ED0EFD0" w14:textId="77777777" w:rsidR="005E5FA3" w:rsidRPr="005E5FA3" w:rsidRDefault="005E5FA3" w:rsidP="005E5FA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Altra notizia assai importante su Epafra: “</w:t>
      </w:r>
      <w:r w:rsidRPr="005E5FA3">
        <w:rPr>
          <w:rFonts w:ascii="Arial" w:eastAsia="Times New Roman" w:hAnsi="Arial" w:cs="Times New Roman"/>
          <w:i/>
          <w:kern w:val="0"/>
          <w:sz w:val="24"/>
          <w:szCs w:val="20"/>
          <w:lang w:eastAsia="it-IT"/>
          <w14:ligatures w14:val="none"/>
        </w:rPr>
        <w:t xml:space="preserve">Egli ci supplice come un fedele ministro di Cristo”. </w:t>
      </w:r>
      <w:r w:rsidRPr="005E5FA3">
        <w:rPr>
          <w:rFonts w:ascii="Arial" w:eastAsia="Times New Roman" w:hAnsi="Arial" w:cs="Times New Roman"/>
          <w:kern w:val="0"/>
          <w:sz w:val="24"/>
          <w:szCs w:val="20"/>
          <w:lang w:eastAsia="it-IT"/>
          <w14:ligatures w14:val="none"/>
        </w:rPr>
        <w:t>La supplenza implica che a volte Epafra svolgesse il ministero tipico di Paolo. Altrimenti non si potrebbe parlare di vera supplenza. Paolo infatti non supplisce Pietro, né Pietro supplisce Paolo, o altro Apostolo del Signore.</w:t>
      </w:r>
    </w:p>
    <w:p w14:paraId="008CC706" w14:textId="77777777" w:rsidR="005E5FA3" w:rsidRPr="005E5FA3" w:rsidRDefault="005E5FA3" w:rsidP="005E5FA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La supplenza manifesta che c’è un lavoro d’assieme che si svolge e questo lavoro è guidato da Paolo, l’Apostolo di Gesù Cristo. Quando Paolo non può essere presente per svariati motivi, Epafra è in grado di supplirlo. Paolo si fida di lui. Lo ritiene idoneo a svolgere il suo ministero a suo posto e questo è quanto dire per un collaboratore di Paolo.</w:t>
      </w:r>
    </w:p>
    <w:p w14:paraId="33BBD718" w14:textId="77777777" w:rsidR="005E5FA3" w:rsidRPr="005E5FA3" w:rsidRDefault="005E5FA3" w:rsidP="005E5FA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Importante è la sottolineatura: Epafra supplisce Paolo, ma non come inviato di Paolo, ma come ministro di Gesù Cristo. Chi lavora nella vigna del Signore ha un suo ruolo specifico, un suo ministero, una sua responsabilità e tutto questo discende dal cielo, non per incarico umano.</w:t>
      </w:r>
    </w:p>
    <w:p w14:paraId="48378A1D" w14:textId="77777777" w:rsidR="005E5FA3" w:rsidRPr="005E5FA3" w:rsidRDefault="005E5FA3" w:rsidP="005E5FA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Nella Chiesa di Dio si discerne il carisma, ma non si dona; si reputa idoneo un fratello per il ministero, ma è Dio che attraverso l’imposizione delle mani dona la potestà di svolgerlo nel nome e con l’autorità di Cristo Gesù.</w:t>
      </w:r>
    </w:p>
    <w:p w14:paraId="15BA4A13" w14:textId="77777777" w:rsidR="005E5FA3" w:rsidRPr="005E5FA3" w:rsidRDefault="005E5FA3" w:rsidP="005E5FA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Questo vale anche per i ministeri non ordinati. Anche in questo caso è il Signore che dona la capacità di fare o di non fare una cosa, anche se questa capacità è mediata attraverso la preghiera del Vescovo.</w:t>
      </w:r>
    </w:p>
    <w:p w14:paraId="26B87A4B" w14:textId="77777777" w:rsidR="005E5FA3" w:rsidRPr="005E5FA3" w:rsidRDefault="005E5FA3" w:rsidP="005E5FA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Questo ci deve far pensare che il ministero è una cosa seria, molto seria. Si è sempre incaricati dagli uomini, ma si riceve la potestà e la grazia da Cristo Gesù; si è incaricati dagli uomini, ma si è servi di Cristo Gesù, suoi ministri. Questo significa che c’è un esercizio del dono che deve essere fatto nella comunione e nella verifica gerarchica, ma questo non significa né può significare che noi agiamo in nome degli uomini. Su questo bisogna prendere maggiore coscienza, più responsabilità personale. Siamo ministri di Cristo, non degli uomini; agiamo con la potestà di Cristo, non degli uomini, anche se tutto ciò che avviene nella Chiesa, deve essere fatto in comunione di carità e di verità con quanti hanno la responsabilità della vigilanza e del discernimento. Su questo problema bisogna allargare i nostri orizzonti di fede e di responsabilità, di verità e di coscienza, di comunione e di discernimento. Su questo argomento c’è molto da dire, ma soprattutto molto da fare.</w:t>
      </w:r>
    </w:p>
    <w:p w14:paraId="0E385C5A"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Quando per esempio si parla della valorizzazione del laico si ha un concetto assai ristretto della missione laicale nella Chiesa. Non si vede il laico come soggetto “autonomo” di apostolato, cioè di soggetto “responsabile”, lui personalmente, </w:t>
      </w:r>
      <w:r w:rsidRPr="005E5FA3">
        <w:rPr>
          <w:rFonts w:ascii="Arial" w:eastAsia="Times New Roman" w:hAnsi="Arial" w:cs="Times New Roman"/>
          <w:kern w:val="0"/>
          <w:sz w:val="24"/>
          <w:szCs w:val="20"/>
          <w:lang w:eastAsia="it-IT"/>
          <w14:ligatures w14:val="none"/>
        </w:rPr>
        <w:lastRenderedPageBreak/>
        <w:t>indipendentemente dalla comunione necessaria con ogni altro membro della Chiesa nell’esercizio della sua missione laicale all’interno della Chiesa e del mondo. Il laico non si valorizza, si responsabilizza. Nessuno nella Chiesa riceve valore, ognuno e tutti devono esprimere responsabilità. Questa è la verità sulle persone. Epafra supplisce Paolo perché la missione è sua, o il progetto pastorale è suo. Ma lo supplisce come vero ministro di Gesù Cristo, agendo in nome proprio e con la sua saggezza, non in nome di Paolo e con la sua sapienza, o scienza, o prudenza, o altro. Questo è assai importante che venga puntualizzato, precisato, chiarito. L’argomento merita ulteriore approfondimento. Ci riserviamo di farlo, non appena se ne presenterà l’occasione.</w:t>
      </w:r>
    </w:p>
    <w:p w14:paraId="233B98A7" w14:textId="77777777" w:rsidR="005E5FA3" w:rsidRPr="005E5FA3" w:rsidRDefault="005E5FA3" w:rsidP="005E5FA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[8]e ci ha pure manifestato il vostro amore nello Spirito. </w:t>
      </w:r>
    </w:p>
    <w:p w14:paraId="405BFBBC"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I Colossesi amano Paolo. Lo amano nello Spirito Santo. Chi reca questa lieta notizia a Paolo è lo stesso Epafra. Cosa significa amare nello Spirito e perché il vero amore è solo quello nello Spirito Santo? Amare nello Spirito Santo è amare secondo verità. È amare secondo la verità di Cristo Gesù.</w:t>
      </w:r>
    </w:p>
    <w:p w14:paraId="23D53690"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L’amore secondo Cristo è un amore che è puro dono di noi stessi ai fratelli, allo stesso modo che fece Cristo per noi: si donò per noi fino alla morte di croce. Come dice San Giovanni: ci amò sino alla fine, con il dono di tutta la sua vita.</w:t>
      </w:r>
    </w:p>
    <w:p w14:paraId="459AEEEE"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L’amore nello Spirito Santo è un amore eucaristico, amore di croce e di risurrezione, amore che si può attingere solo in Cristo Gesù. L’amore nello Spirito è il solo amore che è consentito al cristiano; ogni altro amore non gli è più consentito, perché in ogni altro amore c’è sempre un germe di egoismo e l’egoismo non si addice all’amore di Cristo Gesù che il cristiano è chiamato a vivere secondo l’ampiezza, l’altezza e la profondità.</w:t>
      </w:r>
    </w:p>
    <w:p w14:paraId="63CCF846"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In fondo amare nello Spirito è imitare Dio. Dio è purissimo dono, amore eterno verso l’uomo. Questo amore, prima è dono di vita, per creazione; poi si fa dono di verità e di grazia, di rigenerazione e di elevazione a dignità divina, per redenzione, per santificazione. Dio dona tutto se stesso all’uomo, senza che l’uomo possa dare qualcosa a Dio che in qualche modo gli possa aggiungere un qualcosa che Dio non ha. Dio ha tutto, perché Dio è tutto. Dio è atto puro. Niente può aggiungersi alla sua grandezza, alla sua divinità, alla sua eternità.</w:t>
      </w:r>
    </w:p>
    <w:p w14:paraId="495D9123"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Per purissimo amore si dona, si fa uomo, prende su di sé la nostra condizione, la redime, la salva, la santifica, la porta con sé nel cielo. Questo è l’amore nello Spirito Santo. I Colossesi amano Paolo perché vogliono farsi per lui un dono d’amore, vogliono manifestargli tutto il loro cuore, il loro animo, la loro volontà di bene, senza ricevere nulla in cambio. Questo stesso amore è richiesto ad ogni cristiano. Noi siamo in Cristo, per Cristo, con Cristo, siamo da Cristo, per opera dello Spirito Santo. Il nostro amore deve essere in tutto come il suo: un amore crocifisso per la salvezza e la santificazione di ogni uomo. </w:t>
      </w:r>
    </w:p>
    <w:p w14:paraId="2595C149" w14:textId="77777777" w:rsidR="005E5FA3" w:rsidRPr="005E5FA3" w:rsidRDefault="005E5FA3" w:rsidP="005E5FA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[9]Perciò anche noi, da quando abbiamo saputo questo, non cessiamo di pregare per voi, e di chiedere che abbiate una conoscenza piena della sua volontà con ogni sapienza e intelligenza spirituale, </w:t>
      </w:r>
    </w:p>
    <w:p w14:paraId="7D24D1A0"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Paolo ora sa che i Colossesi lo amano. Al loro amore lui risponde con il suo. Come ama Paolo? Pregando. Si può amare solo pregando? Si è detto che l’amore in Cristo è puro dono. Non sempre possiamo donare, qualcosa e noi </w:t>
      </w:r>
      <w:r w:rsidRPr="005E5FA3">
        <w:rPr>
          <w:rFonts w:ascii="Arial" w:eastAsia="Times New Roman" w:hAnsi="Arial" w:cs="Times New Roman"/>
          <w:kern w:val="0"/>
          <w:sz w:val="24"/>
          <w:szCs w:val="20"/>
          <w:lang w:eastAsia="it-IT"/>
          <w14:ligatures w14:val="none"/>
        </w:rPr>
        <w:lastRenderedPageBreak/>
        <w:t>stessi, ai fratelli. Non sempre possiamo donare Dio ai nostri fratelli, all’umanità intera. Quando noi concretamente non possiamo dare niente ai nostri fratelli, come facciamo ad amarli? Li possiamo amare intercedendo presso Colui che può fare molto più di noi, presso Colui che può dare loro il cielo e la terra, può dare il tempo e l’eternità, può salvare corpo, anima e spirito.</w:t>
      </w:r>
    </w:p>
    <w:p w14:paraId="088AEB9A"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Quando noi non possiamo fare niente per i nostri fratelli, niente di concreto si intende, possiamo sempre rivolgerci a Dio e chiedere per loro tutto quanto è necessario per la vita del loro corpo, della loro anima, del loro spirito. Questa è la forma cristiana per un amore universale, verso tutti, per chiedere tutto a Dio per loro. La preghiera è vero atto di amore e chi ama prega, chi ama invoca il Signore per quanti sono oggetto del suo amore; chi ama chiede tutto a Dio per loro. Ognuno pertanto deve sapere cosa può fare lui concretamente, come dono reale, per amare i fratelli, e cosa può fare Dio. Cosa può fare lui, deve farlo, altrimenti non ama. Non possiamo chiedere che faccia Dio ciò che dobbiamo fare noi. Tutto quello invece che realmente non possiamo fare noi dobbiamo chiederlo al Signore. Lui lo può fare ed è ben giusto che noi glielo chiediamo.</w:t>
      </w:r>
    </w:p>
    <w:p w14:paraId="547D2BD1"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Pregare per gli altri diviene così forma concreta di amare, diviene forma vera e chi ama prega, chi ama molto, prega molto; chi ama poco, prega poco. È sufficiente esaminarci sulla preghiera che noi facciamo per gli altri per sapere quanto noi li amiamo. Se la nostra preghiera è inesistente, noi non amiamo; se è poca amiamo poco, se è assai amiamo assai; se la preghiera è saltuaria, anche il nostro amore è saltuario. Cosa chiede Paolo per i Colossesi? Chiede che abbiamo una conoscenza piena della sua volontà con ogni sapienza e intelligenza spirituale. Cerchiamo di comprendere prima di tutto cosa chiede, poi ci interrogheremo sul perché chiede questo.</w:t>
      </w:r>
    </w:p>
    <w:p w14:paraId="6106C598"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Chiede </w:t>
      </w:r>
      <w:r w:rsidRPr="005E5FA3">
        <w:rPr>
          <w:rFonts w:ascii="Arial" w:eastAsia="Times New Roman" w:hAnsi="Arial" w:cs="Times New Roman"/>
          <w:i/>
          <w:kern w:val="0"/>
          <w:sz w:val="24"/>
          <w:szCs w:val="20"/>
          <w:lang w:eastAsia="it-IT"/>
          <w14:ligatures w14:val="none"/>
        </w:rPr>
        <w:t xml:space="preserve">“una conoscenza piena della sua volontà con ogni sapienza e intelligenza spirituale”. </w:t>
      </w:r>
      <w:r w:rsidRPr="005E5FA3">
        <w:rPr>
          <w:rFonts w:ascii="Arial" w:eastAsia="Times New Roman" w:hAnsi="Arial" w:cs="Times New Roman"/>
          <w:kern w:val="0"/>
          <w:sz w:val="24"/>
          <w:szCs w:val="20"/>
          <w:lang w:eastAsia="it-IT"/>
          <w14:ligatures w14:val="none"/>
        </w:rPr>
        <w:t>Chiede che i Colossesi non solo conoscano la volontà di Dio, chiede che questa conoscenza sia piena; non solo, ma sia con ogni sapienza e intelligenza spirituale. Chiede, in altre parole, che possano conoscere la volontà di Dio come Dio stesso la conosce, come Cristo la conosce, come lo Spirito la conosce. Chiede pertanto che sia lo Spirito a dar loro questa conoscenza, dal momento che questo tipo di conoscenza è solo frutto dello Spirito Santo che opera nel loro cuore e nella loro mente.</w:t>
      </w:r>
    </w:p>
    <w:p w14:paraId="5BD73BCC"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Questo tipo di conoscenza è una conoscenza sempre attuale, mai di ieri, mai di domani. È la conoscenza della volontà di Dio oggi. Oggi bisogna possedere questa conoscenza per attuarla nella nostra vita. Domani bisogna ancora invocare lo Spirito perché ci guidi ancora nella piena conoscenza della volontà di Dio con la luce della sua sapienza e intelligenza.</w:t>
      </w:r>
    </w:p>
    <w:p w14:paraId="6B1DEA4E"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Così il cristiano è uno che cammina oggi con lo Spirito, cammina oggi per ascoltarlo oggi. Quando non cammina con lo Spirito, egli non è più in grado di conoscere la volontà di Dio. Senza lo Spirito, la conoscenza attuale della volontà di Dio non sarà mai possibile e quella che si conosce appartiene al passato, ma non al presente. Quella che si conosce era per ieri, ma oggi cosa vuole il Signore che facciamo per la salvezza dell’umanità intera, cosa ci chiede perché ci possiamo anche noi salvare e santificare, conducendo in questa salvezza e santificazione il mondo intero?</w:t>
      </w:r>
    </w:p>
    <w:p w14:paraId="75B2B36F" w14:textId="77777777" w:rsidR="005E5FA3" w:rsidRPr="005E5FA3" w:rsidRDefault="005E5FA3" w:rsidP="005E5FA3">
      <w:pPr>
        <w:spacing w:after="120" w:line="240" w:lineRule="auto"/>
        <w:jc w:val="both"/>
        <w:rPr>
          <w:rFonts w:ascii="Arial" w:eastAsia="Times New Roman" w:hAnsi="Arial" w:cs="Times New Roman"/>
          <w:i/>
          <w:kern w:val="0"/>
          <w:sz w:val="24"/>
          <w:szCs w:val="20"/>
          <w:lang w:eastAsia="it-IT"/>
          <w14:ligatures w14:val="none"/>
        </w:rPr>
      </w:pPr>
      <w:r w:rsidRPr="005E5FA3">
        <w:rPr>
          <w:rFonts w:ascii="Arial" w:eastAsia="Times New Roman" w:hAnsi="Arial" w:cs="Times New Roman"/>
          <w:kern w:val="0"/>
          <w:sz w:val="24"/>
          <w:szCs w:val="20"/>
          <w:lang w:eastAsia="it-IT"/>
          <w14:ligatures w14:val="none"/>
        </w:rPr>
        <w:lastRenderedPageBreak/>
        <w:t>È questo il problema più serio che un cristiano deve risolvere. Chi risolve questo problema entra nel cammino della propria santificazione e della salvezza dei suoi fratelli. Dio si compiace di una cosa sola: che si faccia oggi la sua volontà. Poiché la sua volontà è governata dalla sua eterna sapienza, vuole che ogni cosa che facciamo sia illuminata dalla sua sapienza eterna, e non dai nostri pensieri che sono frutto spesso del nostro peccato, della nostra accidia spirituale, di ignavia e di ogni altra forma di concupiscenza e di non desiderio di fare la volontà di Dio. Aiutare a risolvere questo problema è vero amore e chi prega perché ogni altro possa conoscere la volontà di Dio, in pienezza, ma anche in sapienza e in intelligenza dello Spirito Santo, questi veramente ama i suoi fratelli.</w:t>
      </w:r>
    </w:p>
    <w:p w14:paraId="639AA853"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Per fare questa preghiera sia per noi che per gli altri dobbiamo essere veramente liberi nel cuore e nella mente, liberi per accogliere la volontà che Dio ci manifesta e nella quale è la nostra santificazione e la salvezza dei nostri fratelli.</w:t>
      </w:r>
    </w:p>
    <w:p w14:paraId="3F3873DC"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Chi non è libero, non è disposto ad accogliere la volontà di Dio, non prega per sé, non prega per gli altri. Sarebbe non amore la nostra chiusura in noi stessi; sarebbe veramente assurdo pregare perché gli altri conoscano in pienezza e nello Spirito Santo la volontà di Dio per loro, quando noi non preghiamo perché una conoscenza così perfetta sia anche per noi. Sarebbe questa una preghiera non santa e Dio non gradisce le preghiere che non nascono in noi da un desiderio di vera santificazione.</w:t>
      </w:r>
    </w:p>
    <w:p w14:paraId="73C1947D"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Paolo chiede per i Colossesi l’unico vero bene di cui loro hanno bisogno. Quando si prega per gli altri sempre bisogna chiedere a Dio l’unico vero bene, il sommo vero bene e l’unico e il sommo vero bene è che ognuno possa conoscere secondo pienezza di verità e di attualità la volontà di Dio. </w:t>
      </w:r>
    </w:p>
    <w:p w14:paraId="646A69E2" w14:textId="77777777" w:rsidR="005E5FA3" w:rsidRPr="005E5FA3" w:rsidRDefault="005E5FA3" w:rsidP="005E5FA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[10]perché possiate comportarvi in maniera degna del Signore, per piacergli in tutto, portando frutto in ogni opera buona e crescendo nella conoscenza di Dio; </w:t>
      </w:r>
    </w:p>
    <w:p w14:paraId="616CE149"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Cosa chiede e perché lo chiede? Cosa chiede lo abbiamo già esaminato, evidenziato con chiarezza assoluta, piena. Perché lo chiede ce lo svela in questo versetto e in quelli che seguono immediatamente. Ogni uomo è chiamato a comportarsi in maniera degna del Signore, a piacergli in tutto, a portare frutto in ogni opera buona, a crescere nella conoscenza di Dio. Tutto questo diviene impossibile se non si conosce la volontà di Dio. Dio vuole una cosa sola dall’uomo: non che faccia cose, ma che faccia solo la sua volontà, tutto il resto lo farà lui per l’uomo. Nessuno può comportarsi in maniera degna di Dio se agisce contro la sua volontà e neanche può piacergli se trascura l’osservanza della sua volontà. Non può produrre frutti in ogni opera buona perché l’unica opera buona che il cristiano è chiamato a fare è la fruttificazione della volontà di Dio nel suo corpo, nel suo spirito, nella sua anima. </w:t>
      </w:r>
    </w:p>
    <w:p w14:paraId="290B93B9"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Non si può crescere nella conoscenza di Dio, nel suo amore – perché solo chi ama, conosce Dio – se non si fa la sua volontà. Ama Dio chi lo ascolta, conosce Dio chi lo ama, ama Dio chi fa la sua volontà. Crescendo nel compimento della sua volontà si cresce anche nella conoscenza di Dio. Tutto quindi dipende dalla conoscenza della volontà di Dio secondo pienezza, secondo sapienza e intelligenza spirituale. È questo il motivo per cui Paolo chiede a Dio per i Colossesi questo dono. Tutta la vita spirituale, di santità, di verità, di amore, di </w:t>
      </w:r>
      <w:r w:rsidRPr="005E5FA3">
        <w:rPr>
          <w:rFonts w:ascii="Arial" w:eastAsia="Times New Roman" w:hAnsi="Arial" w:cs="Times New Roman"/>
          <w:kern w:val="0"/>
          <w:sz w:val="24"/>
          <w:szCs w:val="20"/>
          <w:lang w:eastAsia="it-IT"/>
          <w14:ligatures w14:val="none"/>
        </w:rPr>
        <w:lastRenderedPageBreak/>
        <w:t xml:space="preserve">giustizia, di pace, di comunione, di vera fratellanza, di sostegno e di aiuto reciproco, tutta la vita di testimonianza e di evangelizzazione dipende dal possesso di questo dono. </w:t>
      </w:r>
    </w:p>
    <w:p w14:paraId="3C2EF0C1"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Ora sappiamo cosa chiedere per i nostri fratelli. Paolo ci insegna a chiedere il dono nel quale è racchiusa la fruttificazione di ogni altro dono di Dio. Se questo dono manca, ogni altro dono è condannato a non sviluppare tutte le potenzialità d’amore che Dio ha racchiuso in esse. Chiedere però questo dono per gli altri, significa prima di ogni altra cosa chiederlo per noi. Tutto è da questo dono. Ma questo dono è un dono attuale, è un dono che Dio deve concederci ogni giorno, altrimenti il passato ci condizionerà e noi non potremo più piacere al Signore. Questo è un errore fatale per il nostro cristianesimo, la nostra fede, sovente ancorata ad un passato che non è più la volontà di Dio per l’oggi della storia.</w:t>
      </w:r>
    </w:p>
    <w:p w14:paraId="6FD70011"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Il cristiano pertanto deve essere sempre in cammino, per questo non può creare strutture fisse. Ogni struttura del cristiano deve essere mobile, perché lui è mobile, lui è nella volontà di Dio e la volontà di Dio richiede perenne mobilità, perenne novità di vita, perenne libertà da tutto ciò che è stato finora. Ogni forma di vita del passato deve essere riletta e aggiornata alla volontà di Dio per l’oggi della sua storia, o del suo cammino, con l’uomo, e della sua Chiesa. Se questo non avviene, Dio non è in quello che noi facciamo, perché la volontà di Dio non è l’unico oggetto dei nostri desideri, della nostra preghiera, della nostra ricerca.</w:t>
      </w:r>
    </w:p>
    <w:p w14:paraId="262A71DB" w14:textId="77777777" w:rsidR="005E5FA3" w:rsidRPr="005E5FA3" w:rsidRDefault="005E5FA3" w:rsidP="005E5FA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[11]rafforzandovi con ogni energia secondo la potenza della sua gloria, per poter essere forti e pazienti in tutto; </w:t>
      </w:r>
    </w:p>
    <w:p w14:paraId="455EA4C4"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Man mano che si compie la volontà di Dio, il cristiano avverte dentro di sé anche un mutamento del suo spirito e della sua anima. Il compimento della volontà di Dio trasforma il nostro stesso essere: anima, spirito e corpo, vengono rafforzati, resi cioè capaci di compiere tutto il bene, di proferire solo la verità, di avere un rapporto con gli uomini e con le cose vissute in tutto conforme alla volontà di Dio.</w:t>
      </w:r>
    </w:p>
    <w:p w14:paraId="5AE3D49C"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Man mano che il cristiano attua la volontà di Dio conosciuta in pienezza e con sapienza e intelligenza di Spirito Santo, egli avverte nel suo cuore un cambiamento sostanziale, la sua debolezza, la sua fragilità, la sua paura, il timore degli uomini, ma anche i suoi vizi, le sue imperfezioni a poco a poco cedono il posto alle virtù: la debolezza si fa fortezza, la fragilità diviene determinazione nel bene, la sua paura si trasforma in timore del Signore e ogni suo vizio a poco a poco scompare perché solo il bene e non il male si compia nella sua vita. Questo rafforzamento raggiunge il sommo quando il male viene sconfitto anche nelle più piccole e insignificanti venialità.</w:t>
      </w:r>
    </w:p>
    <w:p w14:paraId="7160439A"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L’energia non è nostra, non nasce da noi. L’energia attesta che lo Spirito Santo è forte in noi ed è forte in misura della volontà di Dio che compiamo, che ci impegniamo a compiere, che vogliamo compiere.</w:t>
      </w:r>
    </w:p>
    <w:p w14:paraId="150E7078"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La potenza della sua gloria è lo sprigionarsi della forza della risurrezione di Cristo Gesù che opera in noi e che ci rende invincibile di fronte al male, al peccato. Come la potenza dello Spirito Santo ha strappato il corpo di Cristo alla corruzione e al peccato, così strappa il nostro corpo alla forza del male e del peccato, conferendogli la forza di vincere ogni vizio, ogni peccato, ogni altra trasgressione.</w:t>
      </w:r>
    </w:p>
    <w:p w14:paraId="65FD7971"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lastRenderedPageBreak/>
        <w:t>La fortezza e la fermezza dei santi attesta che in loro lo Spirito di Dio è vivo; vive con tutta la potenza, la sapienza, la saggezza, l’invincibilità che è proprio di Dio. Dio è impeccabile perché la sua natura è sommo bene, è bontà eterna e infinita. Lo Spirito comunica ai credenti la bontà stessa di Dio, della sua natura, perché li rende partecipi di essa e in questa partecipazione in loro della divina natura, operata dallo Spirito Santo, l’uomo diviene veramente impeccabile.</w:t>
      </w:r>
    </w:p>
    <w:p w14:paraId="4828D9B0"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Questa è la potenza della sua gloria, l’energia della sua risurrezione che si sprigiona dentro di noi. Perché questo avvenga però è necessario che il cristiano conosca la volontà attuale di Dio e la compia in ogni sua parte.</w:t>
      </w:r>
    </w:p>
    <w:p w14:paraId="62341585"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Mentre la compie, divenendo partecipe della sua divina volontà, diviene partecipe anche della sua divina natura. Se manca la partecipazione in noi della divina volontà, la partecipazione della divina natura, che già si è compiuta nel sacramento del battesimo, diviene inoperosa. </w:t>
      </w:r>
    </w:p>
    <w:p w14:paraId="032A6E54"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La partecipazione della divina natura diviene operante in noi per mezzo della nostra partecipazione della divina volontà. Che questo sia vero lo attesta il fatto che il cristiano quando non compie la volontà di Dio, rimane nella sua vecchia natura, anzi questa vecchia natura cresce a dismisura fino a far morire completamente la nuova natura, nata in noi da acqua e da Spirito Santo.</w:t>
      </w:r>
    </w:p>
    <w:p w14:paraId="0DD74C48"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Il peccato mortale è mortale proprio perché uccide in noi la carità divina, toglie dal nostro cuore la grazia santificante. Ciò significa che uccide la nuova natura e questa non può più operare. Perché operi è necessario che sia vivificata di nuovo attraverso il sacramento della penitenza e che inizi a conoscere e a compiere in ogni sua parte la volontà di Dio. </w:t>
      </w:r>
    </w:p>
    <w:p w14:paraId="17962FBE"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È questa la legge della vita del nostro spirito ed è legge eterna ed infallibile. Chi la osserva entra nella vita eterna; chi la ignora, o la trasgredisce non compie la volontà di Dio, viene meno al suo dovere fondamentale che è la propria santificazione. L’energia che si sprigiona in noi secondo la potenza della gloria di Cristo Gesù e di Dio Padre, nello Spirito Santo, ci fa forti e pazienti in tutto. Forti nella verità e nella carità; pazienti in ogni tribolazione e difficoltà che il mondo sparge sul nostro cammino. Forti e pazienti in tutto. Chi vuole camminare dietro Cristo Gesù, portando la propria croce, deve rivestirsi dello stesso amore crocifisso del Signore e indossare la fortezza dello Spirito Santo.</w:t>
      </w:r>
    </w:p>
    <w:p w14:paraId="77B23E5F"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La fortezza per non soccombere nella tentazione della sofferenza, della tribolazione, del martirio; la carità crocifissa di Cristo per poter amare sino alla fine, consumando la nostra vita nel compimento della volontà di Dio, che ci chiede di spendere la nostra esistenza consacrandola interamente al servizio della salvezza, in obbedienza alla sua volontà.</w:t>
      </w:r>
    </w:p>
    <w:p w14:paraId="0C0FC51D"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La fortezza per liberarci da vizi e imperfezioni; la carità crocifissa di Cristo Gesù non per stancarci mai di amare, per trovare sempre una ragione per amare chi ci crocifigge. La ragione, l’unica ragione, è l’amore di Dio che vuole la salvezza di ogni uomo e per questo ci chiede di offrire la nostra vita per la sua redenzione e santificazione. Fortezza e carità crocifissa sono doni di Dio e bisogna chiederli a Lui con una preghiera intensa, costante, perenne, fatta di fede e di speranza, fatta di una sola certezza: Lui ci esaudirà e ci farà forti e ricchi di amore in ogni cosa.</w:t>
      </w:r>
    </w:p>
    <w:p w14:paraId="5409B417" w14:textId="77777777" w:rsidR="005E5FA3" w:rsidRPr="005E5FA3" w:rsidRDefault="005E5FA3" w:rsidP="005E5FA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lastRenderedPageBreak/>
        <w:t xml:space="preserve">[12]ringraziando con gioia il Padre che ci ha messi in grado di partecipare alla sorte dei santi nella luce. </w:t>
      </w:r>
    </w:p>
    <w:p w14:paraId="134EA5EF"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Tutto è dono di Dio. Tutto discende dal cielo, dal suo trono di grazia. Per tutto il bene che Dio ci concede dobbiamo ringraziarlo. Poiché Dio ci concede veramente tutto, in quanto tutto è un suo dono d’amore, a iniziare dalla vita che ci ha dato, per tutto dobbiamo elevare questo inno di ringraziamento e di benedizione. La preghiera di ringraziamento deve essere la prima preghiera del cristiano e l’ultima; deve iniziare la giornata ringraziandolo per tutto il bene ricevuto, deve chiuderla ancora ringraziandolo per tutto il bene che ancora ha voluto concederci lungo la giornata.</w:t>
      </w:r>
    </w:p>
    <w:p w14:paraId="4B40718E"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Paolo ora ci suggerisce un motivo altamente soprannaturale che deve spingere il nostro cuore ad un ringraziamento eterno. Questo ringraziamento deve iniziare sulla terra, deve continuare nel cielo, senza che mai venga meno. È il ringraziamento dei salvati che lodano e benedicono il Signore per tutto quello che ha fatto per la loro redenzione eterna.</w:t>
      </w:r>
    </w:p>
    <w:p w14:paraId="0251231D"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Paolo vuole che si ringrazi il Signore perché ci ha messo in grado di partecipare alla sorte dei santi nella luce. La sorte dei santi è duplice: sulla terra e nel cielo. Partecipiamo alla sorte dei santi sulla terra, in quanto membra vive del corpo di Cristo. La luce di Cristo che è luce di verità e di carità ci avvolge e ci trasforma per opera dello Spirito Santo, fino alla completa nostra santificazione, o trasformazione in luce come Cristo è luce di verità e di carità per il mondo intero.</w:t>
      </w:r>
    </w:p>
    <w:p w14:paraId="7DBCD0CB"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Questa partecipazione è sempre in fieri, in divenire, in crescita. Dobbiamo sulla terra procedere di luce in luce e quindi di verità in verità e di carità in carità, in un crescendo sempre più intenso, più forte, più sostenuto, fino a raggiungere la perfezione cui ci chiama il Signore Dio nostro.</w:t>
      </w:r>
    </w:p>
    <w:p w14:paraId="4FA303F8"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Partecipiamo alla sorte dei santi nel cielo, prima al momento della nostra morte quando l’anima sarà portata dagli Angeli presso Dio e ammessa a godere la sua luce eterna, luce che è riservata solo ai santi. Tutti gli altri o ne vengono esclusi per sempre, oppure è richiesto loro un lungo periodo di purificazione prima di poter entrare nella luce eterna.</w:t>
      </w:r>
    </w:p>
    <w:p w14:paraId="3BDC1431"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La seconda e definitiva partecipazione alla luce dei santi nella gloria del cielo si compie il giorno della risurrezione dei corpi. Allora il nostro corpo, se è santo, si trasformerà in luce, in tutto simile a quello di Cristo Gesù, e come luce gioirà con il Signore per tutta l’eternità, benedicendo e ringraziandolo per il grandissimo dono della salvezza. Questa benedizione, questo ringraziamento mai si esaurirà. Per tutta l’eternità la nostra gioia sarà un canto di ringraziamento e di benedizione a Colui che ci ha voluto salvare e per questo ha mandato il suo Figlio Unigenito, che si è fatto carne e ci ha dato la sua vita per la nostra redenzione eterna.</w:t>
      </w:r>
    </w:p>
    <w:p w14:paraId="04FF6024"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Chi benedice e ringrazia il Signore attesta che sa cosa è la salvezza. Chi invece non ringrazia e non benedice il Signore vive solo una vita animale. Il suo spirito è morto alla verità e dalla sua anima si è estinta la grazia. Insegnare al mondo intero a ringraziare e a benedire il Signore è l’obbligo della Chiesa, che deve educare tutti i suoi figli a fare della loro vita un inno di benedizione, di ringraziamento e di lode per il Signore nostro Dio che ci ha amato e ha dato il suo Figlio unigenito per la nostra salvezza.</w:t>
      </w:r>
    </w:p>
    <w:p w14:paraId="5417EB5E"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p>
    <w:p w14:paraId="34AD4805" w14:textId="77777777" w:rsidR="005E5FA3" w:rsidRPr="005E5FA3" w:rsidRDefault="005E5FA3" w:rsidP="005E5FA3">
      <w:pPr>
        <w:pStyle w:val="Titolo2"/>
      </w:pPr>
      <w:bookmarkStart w:id="466" w:name="_Toc62146584"/>
      <w:bookmarkStart w:id="467" w:name="_Toc218837614"/>
      <w:bookmarkStart w:id="468" w:name="_Toc218975092"/>
      <w:bookmarkStart w:id="469" w:name="_Toc219036230"/>
      <w:r w:rsidRPr="005E5FA3">
        <w:t>SUBLIME DIGNITÀ DI CRISTO</w:t>
      </w:r>
      <w:bookmarkEnd w:id="466"/>
      <w:bookmarkEnd w:id="467"/>
      <w:bookmarkEnd w:id="468"/>
      <w:bookmarkEnd w:id="469"/>
    </w:p>
    <w:p w14:paraId="76B0BD9B" w14:textId="77777777" w:rsidR="005E5FA3" w:rsidRPr="005E5FA3" w:rsidRDefault="005E5FA3" w:rsidP="005E5FA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[13]E` lui infatti che ci ha liberati dal potere delle tenebre e ci ha trasferiti nel regno del suo Figlio diletto, </w:t>
      </w:r>
    </w:p>
    <w:p w14:paraId="7566E2AF"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Dio è da ringraziare, benedire, lodare, esaltare, perché ci ha messi in grado di partecipare alla sorte dei santi nella luce. Questo è quanto ha affermato Paolo nel versetto precedente. Nel presente e in quelli che seguono ci rivela tutto il mistero della salvezza e come, nella realtà, avviene questa partecipazione alla sorte dei santi nella luce.</w:t>
      </w:r>
    </w:p>
    <w:p w14:paraId="07134BB0"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La prima opera della nostra salvezza è la liberazione dal potere delle tenebre. La salvezza è prima di tutto e inizialmente liberazione dal potere delle tenebre, poi è tutto il resto. Se manca la liberazione dal potere delle tenebre, il resto non si compie, non si realizza, non avviene. Chi vuole raccogliere frutti, per prima cosa deve piantare un albero nel terreno. Se l’albero non viene piantato, frutti non se ne possono raccogliere. Così, se il nostro albero spirituale, l’albero della nostra anima, non viene sradicato dal terreno del potere delle tenebre e trapiantato nel regno di Cristo Gesù, non possiamo produrre frutti di verità, di bontà, di giustizia, di santità. Il potere delle tenebre è menzogna, il regno di Cristo Gesù è verità. Il potere delle tenebre è superbia, arroganza, orgoglio, vizio, peccato. Il regno di Cristo è umiltà, arrendevolezza, mitezza, virtù, grazia.</w:t>
      </w:r>
    </w:p>
    <w:p w14:paraId="0A4B5903"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Il potere delle tenebre è egoismo. Il regno di Cristo invece è divina carità. Carità crocifissa che si fa tutto a tutti per portare il dono di questa carità e far sì che qualcuno possa divenire anche lui carità nella carità di Cristo Gesù. Questo trasferimento è stato Dio a realizzarlo, a volerlo, a porlo in essere, a renderlo possibile. La volontà di Dio precede ogni desiderio dell’uomo, di ogni uomo. La volontà di Dio precede la stessa creazione. Prima ancora che l’uomo fosse creato, Dio avendo anche nella sua saggezza e sapienza eterna, visto anche la sua stoltezza e insipienza, la sua superbia e il suo orgoglio, aveva anche pensato come operare questa liberazione, questo trasferimento.</w:t>
      </w:r>
    </w:p>
    <w:p w14:paraId="07A272CE"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Se non c’è trasferimento, non c’è salvezza. Se non avviene questo passaggio dalla tenebre alla luce non c’è redenzione. Ogni qualvolta l’uomo abbandona il regno della luce e si trasferisce nel potere delle tenebre, lui vanifica il dono di Dio.</w:t>
      </w:r>
    </w:p>
    <w:p w14:paraId="7E1AEA7A"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Non può ritornare nuovamente nel regno di Cristo, se non per una speciale grazia del Padre dei cieli. Non è nella volontà dell’uomo uscire e rientrare. Nella sua stoltezza l’uomo può uscire per sua volontà, ma non può rientrare per sua volontà, a suo piacimento. È necessaria una grazia particolare di Dio e se Dio questa grazia non la concede, perché l’uomo non può riceverla, si è dannati per sempre, già in questa vita. È quanto accade con il peccato contro lo Spirito Santo.</w:t>
      </w:r>
    </w:p>
    <w:p w14:paraId="69A23983"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Altra osservazione: se la salvezza è trasferimento, sappiamo che siamo salvati se rimaniamo nel regno della luce. Sappiamo che siamo nella perdizione, non appena con il peccato ritorniamo nel potere delle tenebre.</w:t>
      </w:r>
    </w:p>
    <w:p w14:paraId="0F8545B6"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lastRenderedPageBreak/>
        <w:t>Liberazione e trasferimento sono un unico atto della salvezza iniziale e appena viene la liberazione dal potere delle tenebre, si compie anche il trasferimento nel regno del suo Figlio diletto.</w:t>
      </w:r>
    </w:p>
    <w:p w14:paraId="06D018E8"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Così appena si esce con il peccato dal regno del suo Figlio diletto, si è già in preda del potere delle tenebre: si pensa da esseri di tenebra, si vuole da esseri di tenebra, si agisce da esseri di tenebra. La tenebra governa la nostra vita e la conduce di peccato in peccato. Una volta che si è nel potere delle tenebre, difficile è venirne fuori. È quasi impossibile. La stessa religione che si pratica è solo cultualità, ma non vita nella verità. Su questo occorre molta attenzione.</w:t>
      </w:r>
    </w:p>
    <w:p w14:paraId="78584230"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Il regno è del Figlio suo diletto. Cristo Gesù è il Figlio diletto del Padre. È il Figlio unigenito, il solo generato da Lui prima di tutti i secoli, nell’eternità, oggi. Ogni altra figliolanza riceve verità se inserita in questa. Se non è inserita nella figliolanza naturale, unica di Dio, non è vera figliolanza, è figliolanza per creazione, quindi morale, ma non adottiva, perché la figliolanza adottiva è solo in Cristo Gesù.</w:t>
      </w:r>
    </w:p>
    <w:p w14:paraId="6CF01755"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Gesù è l’unico Figlio eterno di Dio, l’unico Figlio per generazione; è della stessa sostanza del Padre. Questa l’essenza di Cristo. Il Figlio del Padre si fa uomo e nasce dalla Vergine Maria. È vero uomo è vero Dio, vero Figlio di Dio in quanto Dio, vero Figlio di Dio in quanto uomo, oltre che vero Figlio di Maria. Un solo Figlio con due nascite, da Dio e dalla Madre terrena. Prima è nato come Figlio di Dio, poi nel tempo si è fatto figlio di Maria.</w:t>
      </w:r>
    </w:p>
    <w:p w14:paraId="51BC074C" w14:textId="77777777" w:rsidR="005E5FA3" w:rsidRPr="005E5FA3" w:rsidRDefault="005E5FA3" w:rsidP="005E5FA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[14]per opera del quale abbiamo la redenzione, la remissione dei peccati. </w:t>
      </w:r>
    </w:p>
    <w:p w14:paraId="3570CC58"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Dio ci ha liberati e trasferiti. Questa liberazione e trasferimento è avvenuta per opera di Cristo Gesù e viene qui precisata come redenzione e remissione dei peccati. La redenzione è liberazione per pagamento di un riscatto. Cristo è il Redentore dell’uomo perché ha pagato il riscatto per la nostra liberazione e il nostro trasferimento. Il prezzo versato è il suo Sangue preziosissimo. Ha dato la vita per noi. La redenzione è pagamento del nostro debito, e quindi remissione del nostro debito. Siamo stati riscattati da Cristo che ha pagato per noi. Il nostro peccato è stato rimesso, perdonato, condonato.</w:t>
      </w:r>
    </w:p>
    <w:p w14:paraId="435C2EB9"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Da puntualizzare e precisare che la remissione dei peccati non è solo una assoluzione giuridica, nel senso che il peccato c’è, la colpa anche, tuttavia dall’una e dall’altro ci assolve il Signore. Il Signore ci assolve, ma anche ci cambia, ci rigenera, ci rinnova, ci riveste con la sua grazia, ci dona il suo Santo Spirito, ci rende partecipi della sua divina natura.</w:t>
      </w:r>
    </w:p>
    <w:p w14:paraId="4279587B"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La sua è una redenzione e una remissione dei peccati per trasferimento nel regno del Figlio suo, ma anche con la vestizione dell’abito della grazia, con l’inabitazione in noi dello Spirito Santo, con la partecipazione nostra della divina natura. C’è una elevazione dell’uomo non in senso giuridico, ma in senso sostanziale, del suo essere, in quanto con la remissione dei peccati c’è anche l’incorporazione in Cristo Gesù. Siamo fatti con Lui un solo corpo, una sola vita.</w:t>
      </w:r>
    </w:p>
    <w:p w14:paraId="44444864"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La remissione dei peccati è per trasformazione della nostra vecchia natura e per elevazione della nuova, che è stata generata in noi per opera dello Spirito Santo. È a causa di questa rigenerazione, di questa nuova nascita che il cristiano può iniziare il suo cammino di santificazione, di perfezione. Può vivere in tutta la sua </w:t>
      </w:r>
      <w:r w:rsidRPr="005E5FA3">
        <w:rPr>
          <w:rFonts w:ascii="Arial" w:eastAsia="Times New Roman" w:hAnsi="Arial" w:cs="Times New Roman"/>
          <w:kern w:val="0"/>
          <w:sz w:val="24"/>
          <w:szCs w:val="20"/>
          <w:lang w:eastAsia="it-IT"/>
          <w14:ligatures w14:val="none"/>
        </w:rPr>
        <w:lastRenderedPageBreak/>
        <w:t xml:space="preserve">potenza di verità la grazia che lo Spirito ha riversato nel suo cuore. Il cristiano può vincere il peccato nel suo corpo in virtù di questa partecipazione alla risurrezione di Cristo Gesù, risurrezione che in lui è vera chiamata in vita dell’anima e con essa di tutto lo spirito dell’uomo, i cui effetti salutari si fanno sentire anche nel corpo. </w:t>
      </w:r>
    </w:p>
    <w:p w14:paraId="0A99F8C7"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Per questa nuova nascita il cristiano si differenzia da ogni altro uomo che vive su questa terra. L’altro vive e può vivere nel perdono dei peccati, non vive però nella sua nuova natura. Questa ci viene data solo per via sacramentale, come anche per via sacramentale si può ricevere tutta la carità crocifissa di Cristo Gesù che ci chiama a divenire come Lui crocifissi per amore, a gloria di Dio Padre, nel servizio della verità e della carità a favore della salvezza dei nostri fratelli.</w:t>
      </w:r>
    </w:p>
    <w:p w14:paraId="4FE9929B"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Affermare questa diversità è l’essenza stessa della nostra fede. In questo ci differenziamo e ci distinguiamo dagli altri, ma anche in questo siamo molto più responsabili degli altri, secondo </w:t>
      </w:r>
      <w:smartTag w:uri="urn:schemas-microsoft-com:office:smarttags" w:element="PersonName">
        <w:smartTagPr>
          <w:attr w:name="ProductID" w:val="La Parola"/>
        </w:smartTagPr>
        <w:r w:rsidRPr="005E5FA3">
          <w:rPr>
            <w:rFonts w:ascii="Arial" w:eastAsia="Times New Roman" w:hAnsi="Arial" w:cs="Times New Roman"/>
            <w:kern w:val="0"/>
            <w:sz w:val="24"/>
            <w:szCs w:val="20"/>
            <w:lang w:eastAsia="it-IT"/>
            <w14:ligatures w14:val="none"/>
          </w:rPr>
          <w:t>la Parola</w:t>
        </w:r>
      </w:smartTag>
      <w:r w:rsidRPr="005E5FA3">
        <w:rPr>
          <w:rFonts w:ascii="Arial" w:eastAsia="Times New Roman" w:hAnsi="Arial" w:cs="Times New Roman"/>
          <w:kern w:val="0"/>
          <w:sz w:val="24"/>
          <w:szCs w:val="20"/>
          <w:lang w:eastAsia="it-IT"/>
          <w14:ligatures w14:val="none"/>
        </w:rPr>
        <w:t xml:space="preserve"> di Gesù: </w:t>
      </w:r>
      <w:r w:rsidRPr="005E5FA3">
        <w:rPr>
          <w:rFonts w:ascii="Arial" w:eastAsia="Times New Roman" w:hAnsi="Arial" w:cs="Times New Roman"/>
          <w:i/>
          <w:kern w:val="0"/>
          <w:sz w:val="24"/>
          <w:szCs w:val="20"/>
          <w:lang w:eastAsia="it-IT"/>
          <w14:ligatures w14:val="none"/>
        </w:rPr>
        <w:t xml:space="preserve">“A chi molto fu dato, molto di più sarà richiesto”. </w:t>
      </w:r>
      <w:r w:rsidRPr="005E5FA3">
        <w:rPr>
          <w:rFonts w:ascii="Arial" w:eastAsia="Times New Roman" w:hAnsi="Arial" w:cs="Times New Roman"/>
          <w:kern w:val="0"/>
          <w:sz w:val="24"/>
          <w:szCs w:val="20"/>
          <w:lang w:eastAsia="it-IT"/>
          <w14:ligatures w14:val="none"/>
        </w:rPr>
        <w:t>Al cristiano è stato dato tutto il Cielo, sarà richiesta tutta la terra da convertire e da ricondurre al Signore Dio nostro. Questo vero miracolo della trasformazione di un uomo avviene in Cristo Gesù e grazie a Lui, in virtù del suo sacrificio offerto sulla croce in remissione dei peccati, per la Nuova ed Eterna Alleanza. Ma chi è in verità Cristo Gesù?</w:t>
      </w:r>
    </w:p>
    <w:p w14:paraId="4EAA1382" w14:textId="77777777" w:rsidR="005E5FA3" w:rsidRPr="005E5FA3" w:rsidRDefault="005E5FA3" w:rsidP="005E5FA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[15]Egli è immagine del Dio invisibile, generato prima di ogni creatura; </w:t>
      </w:r>
    </w:p>
    <w:p w14:paraId="6DBB3BD7"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Si è già accennato quando si è parlato di Gesù Figlio diletto del Padre. Si è detto che Gesù è l’unico Figlio generato da Dio. La generazione però non è ricevere la natura divina e la Persona divina, fuori della natura del Padre, come avviene per ogni altra generazione nel creato.</w:t>
      </w:r>
    </w:p>
    <w:p w14:paraId="42F38A3C"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Nel creato ognuno riceve la natura da colui che lo pone in essere. Una pianta fa un seme. Il seme prima è nella natura della pianta. Prima è natura della sua natura. Poi si distacca dalla natura dell’albero che lo ha generato, diviene natura a sé stante, si trasforma in un albero a sé stante, per cui abbiamo la natura dell’albero o della pianta che è la stessa, ma abbiamo due piante diverse con due nature diverse, distinte e separate.</w:t>
      </w:r>
    </w:p>
    <w:p w14:paraId="140B05A1"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Questo avviene anche nella generazione dell’uomo. Abbiamo la natura umana che è dell’uomo e della donna. Dalle due nature ne viene fuori una sola attraverso il processo della procreazione. Il procreato riceve la natura umana, ma riceve una sua personale natura, che vive in modo separato dalla natura del padre e della madre. Nel creato abbiamo una natura, un individuo. Negli uomini abbiamo una natura, una persona. In Dio invece – ed è questo il mistero – non abbiamo una persona divina e una natura divina. Avremmo in questo caso tre Dei, non un Dio solo. Abbiamo invece una sola natura, l’unica e la stessa per le tre Divine Persone. Padre, Figlio e Spirito Santo sono tre persone divine distinte, ma sussistenti nell’unica natura divina.</w:t>
      </w:r>
    </w:p>
    <w:p w14:paraId="05E39F33"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È questo è il vero mistero che nessuna mente umana potrà mai comprendere, neanche quando si vedrà Dio faccia a faccia. È questo il mistero dal quale prende esistenza ogni altro mistero e nel quale ogni altro mistero trova la sua verità.</w:t>
      </w:r>
    </w:p>
    <w:p w14:paraId="085F135D"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Chi è allora Cristo Gesù? È l’immagine del Dio invisibile. L’immagine vera è il Figlio. Gesù è vero Figlio di Dio. È generato prima di ogni creatura. Prima viene </w:t>
      </w:r>
      <w:r w:rsidRPr="005E5FA3">
        <w:rPr>
          <w:rFonts w:ascii="Arial" w:eastAsia="Times New Roman" w:hAnsi="Arial" w:cs="Times New Roman"/>
          <w:kern w:val="0"/>
          <w:sz w:val="24"/>
          <w:szCs w:val="20"/>
          <w:lang w:eastAsia="it-IT"/>
          <w14:ligatures w14:val="none"/>
        </w:rPr>
        <w:lastRenderedPageBreak/>
        <w:t>la generazione del Figlio, poi l’intera creazione. Dobbiamo però precisare che il prima non è temporale, il prima è eterno. Cristo Gesù è generato nell’eternità. Il mondo ha iniziato ad esistere e con la sua esistenza è iniziato il tempo, la storia. È iniziato il prima e il dopo, mentre nell’eternità non c’è né prima e né dopo. Eternamente Dio è Padre, Figlio e Spirito Santo. In questo atto purissimo eterno Dio genera il Figlio, lo Spirito Santo procede dal Padre e dal Figlio. Non c’è prima, non c’è dopo, c’è però generazione e processione, oggi, nell’eternità.</w:t>
      </w:r>
    </w:p>
    <w:p w14:paraId="4276943A"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L’uomo non è immagine di Dio, perché non è suo Figlio per generazione eterna, da Dio, come luce da luce, Dio vero da Dio vero, della stessa sostanza del Padre. La nostra è sostanza creata. Essa non è generata. Neanche emana da Dio, come la luce dal sole. È stata fatta dal nulla.</w:t>
      </w:r>
    </w:p>
    <w:p w14:paraId="5A214CCF"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Di Cristo invece niente di tutto questo. Egli è prima del tempo, è dall’eternità, da sempre; è da sempre e per sempre. Questa la sua identità perenne, più che perenne; identità eterna. Cristo non è creatura in quanto persona divina. È creatura perché tale è divenuta con la sua incarnazione nel seno della Vergine Maria, appena duemila anni fa.</w:t>
      </w:r>
    </w:p>
    <w:p w14:paraId="4A8C95F0" w14:textId="77777777" w:rsidR="005E5FA3" w:rsidRPr="005E5FA3" w:rsidRDefault="005E5FA3" w:rsidP="005E5FA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[16]poiché per mezzo di lui sono state create tutte le cose, quelle nei cieli e quelle sulla terra, quelle visibili e quelle invisibili: Troni, Dominazioni, Principati e Potestà. Tutte le cose sono state create per mezzo di lui e in vista di lui. </w:t>
      </w:r>
    </w:p>
    <w:p w14:paraId="0E60F1E1"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Prima della creazione Dio è sempre stato Padre, Figlio e Spirito Santo. Le cose sono fuori di Dio, non sono emanazione da Lui. Sono sue creature e sono state create dal nulla. Questa la nostra fede. Cosa dice di particolare in questo versetto per rapporto a Cristo e alla creazione? Prima di tutto dice che ogni cosa, tutte le cose, quelle visibili e quelle invisibili, quelle nel cielo e quelle sulla terra sono state create per mezzo di lui.</w:t>
      </w:r>
    </w:p>
    <w:p w14:paraId="382C0879"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In questo c’è una mirabile concordanza anche con quanto afferma Giovanni nel Prologo. </w:t>
      </w:r>
      <w:r w:rsidRPr="005E5FA3">
        <w:rPr>
          <w:rFonts w:ascii="Arial" w:eastAsia="Times New Roman" w:hAnsi="Arial" w:cs="Times New Roman"/>
          <w:i/>
          <w:kern w:val="0"/>
          <w:sz w:val="24"/>
          <w:szCs w:val="20"/>
          <w:lang w:eastAsia="it-IT"/>
          <w14:ligatures w14:val="none"/>
        </w:rPr>
        <w:t xml:space="preserve">“In principio era il Verbo, il Verbo era presso Dio, il Verbo era Dio. Egli era in principio presso Dio e tutto è stato fatto per mezzo d Lui e senza di Lui niente è stato fatto di tutto ciò che esiste” </w:t>
      </w:r>
      <w:r w:rsidRPr="005E5FA3">
        <w:rPr>
          <w:rFonts w:ascii="Arial" w:eastAsia="Times New Roman" w:hAnsi="Arial" w:cs="Times New Roman"/>
          <w:kern w:val="0"/>
          <w:sz w:val="24"/>
          <w:szCs w:val="20"/>
          <w:lang w:eastAsia="it-IT"/>
          <w14:ligatures w14:val="none"/>
        </w:rPr>
        <w:t>(Gv 1,1-3).</w:t>
      </w:r>
    </w:p>
    <w:p w14:paraId="0C4DEB98"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Con questa affermazione Paolo dice una cosa assai semplice, ma dal significato che sorpassa l’estensione del cielo e della terra. Tutto ciò che è nella creazione è fuori di Dio; tutto è creazione per opera di Cristo. Prima viene Cristo poi la creazione. Cristo è il Creatore della creazione, dal momento che il Padre l’ha fatta per mezzo di Lui. Anche tutte le Schiere Angeliche sono state fatte per mezzo di Lui. Ciò significa che niente può sfuggire al suo comando, dal momento che Lui è il Creatore di ogni realtà visibile e invisibile.</w:t>
      </w:r>
    </w:p>
    <w:p w14:paraId="2453CD55"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Ogni Schiera Angelica è a servizio e in obbedienza a Cristo Gesù, se è Angelo buono. Se è invece angelo cattivo non è a servizio di Gesù, è il tentatore degli uomini, ma è sempre in obbedienza a Cristo, niente può fare senza la sua volontà. Anche la volontà del diavolo è soggetta alla volontà di Cristo in quanto suo Creatore e Signore.</w:t>
      </w:r>
    </w:p>
    <w:p w14:paraId="3DF908AD"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Non c’è quindi nell’universo un principio del bene e un altro del male. Nell’universo non ci sono più Creatori e Signori. Nell’universo c’è un solo Signore, un solo Creatore: Dio. Tutto è stato fatto dal nulla per mezzo di Cristo e tutto è </w:t>
      </w:r>
      <w:r w:rsidRPr="005E5FA3">
        <w:rPr>
          <w:rFonts w:ascii="Arial" w:eastAsia="Times New Roman" w:hAnsi="Arial" w:cs="Times New Roman"/>
          <w:kern w:val="0"/>
          <w:sz w:val="24"/>
          <w:szCs w:val="20"/>
          <w:lang w:eastAsia="it-IT"/>
          <w14:ligatures w14:val="none"/>
        </w:rPr>
        <w:lastRenderedPageBreak/>
        <w:t xml:space="preserve">sottoposto al supremo potere di Colui che l’ha fatto, al potere di Colui, per mezzo del quale è stato fatto. </w:t>
      </w:r>
    </w:p>
    <w:p w14:paraId="15CEA3AD"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Questa la legge che presiede alla creazione. Non si entra qui nei dettagli, si afferma il fatto in sé, che è l’essenza stessa: creati tutti indistintamente dal nulla, creati da Dio per mezzo di Cristo Gesù, che è il Signore di tutti.</w:t>
      </w:r>
    </w:p>
    <w:p w14:paraId="3369DA9F"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Niente che è nel creato – e fuori di Dio, tutto è stato creato – sfugge a questa legge che è una e sola per l’intera creazione. Ma Paolo dice qualcosa in più che non sia stato detto da Giovanni, o da altri Autori del Nuovo Testamento. Paolo afferma con chiarezza unica che ogni cosa non solo è stata fatta per mezzo di Lui, è stata fatta anche in vista di Lui. Questa affermazione è un vero mistero, ma anche una vera rivelazione, frutto in lui dello Spirito Santo.</w:t>
      </w:r>
    </w:p>
    <w:p w14:paraId="7EF4D721"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Cosa significa che ogni cosa è stata creata in vista di Lui? Qualcuno potrebbe pensare, in una parola assai semplice e povera, che è stata creata per Lui, come un dono dell’amore del Padre. Il Padre ha creato l’universo per mezzo di Cristo Gesù e l’ha creato per Lui, offrendoglielo come un dono del suo amore eterno.</w:t>
      </w:r>
    </w:p>
    <w:p w14:paraId="11EE173C"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Questo è però un ragionamento terreno, un pensiero dell’uomo che è in se stesso incompleto, imperfetto, e ogni dono che possiede lo rende più completo e più perfetto, perché lo rende più pieno, perché ha un qualcosa che prima non aveva, non possedeva, non poteva dire suo.</w:t>
      </w:r>
    </w:p>
    <w:p w14:paraId="75FE1137"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Ma Dio – e Cristo è vero Dio – ha bisogno forse di qualcosa per essere, per perfezionarsi, per completarsi? Ha forse bisogno di qualcosa fuori di Lui che possa aggiungere qualcosa che è in Lui? Se Dio è atto puro, purissima eterna essenza senza principio e senza fine, se tutto è stato fatto dal nulla, a che serve fare ogni cosa in vista di Cristo, se a Cristo nulla può aggiungere qualcosa, dal momento anche che sempre potrebbe creare infiniti mondi nel caso gli servirebbero?</w:t>
      </w:r>
    </w:p>
    <w:p w14:paraId="2EE76291"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Ma a Cristo nulla serve. Allora cosa significa affermare che tutto è stato fatto in vista di Lui? Affermare che tutto è stato fatto in vista di Lui, significa affermare che il Padre fin dall’eternità ha voluto che il suo Figlio Unigenito fosse il Signore e il Capo dell’intera creazione, sia delle cose visibili, che invisibili.</w:t>
      </w:r>
    </w:p>
    <w:p w14:paraId="7DBD2A9D"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Ma fosse il Capo e il Signore facendo entrare il Figlio Unigenito nella creazione, facendolo divenire creazione nella creazione.</w:t>
      </w:r>
    </w:p>
    <w:p w14:paraId="5D18D659"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È disegno eterno di Dio che il Verbo sia Signore e Capo della creazione dall’interno della creazione, divenendo lui stesso creazione. Tutta la creazione è quindi finalizzata al Figlio, orientata a Lui, pensata in vista di Lui, voluta per Lui, creata per Lui. La creazione è stata data dal Padre al suo Figlio unigenito. Questo è il grande disegno eterno della creazione. Esistere per il Verbo della vita, esistere in vista del Verbo, esistere per essere sottomessa al Verbo.</w:t>
      </w:r>
    </w:p>
    <w:p w14:paraId="1CE4045A"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Siamo qui nel più profondo del mistero. Il mistero si può solo affermare, ma non spiegare, né tantomeno comprendere. Vi si può solo gettare uno sguardo dentro, perché Paolo lo ha visto con gli occhi dello Spirito Santo e ce lo ha riferito. Ma al di là di questo, nulla possiamo più aggiungere. Tutto il resto sarebbero pensieri umani e non più pensieri suggeriti dallo Spirito Santo.</w:t>
      </w:r>
    </w:p>
    <w:p w14:paraId="7287B95F"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lastRenderedPageBreak/>
        <w:t xml:space="preserve">Tuttavia il cuore credente, la mente che ha fede non può non porsi una domanda. Dio ha bisogno per essere, per vivere di cose create? Cosa può aggiungere il creato alla gloria di Dio, se questa è già piena, perfetta, eterna, incommensurabile? Cosa aggiunge il dono del creato all’essere di Cristo Gesù? </w:t>
      </w:r>
    </w:p>
    <w:p w14:paraId="5BDF790E"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Se rispondiamo, fermandoci all’essere eterno di Dio, dobbiamo dire: nulla. Veramente nulla. La gloria di Dio non cresce né aumenta dalla creazione. Il Verbo della vita è nella purissima gioia del Padre, nella gloria del Padre, nella comunione dello Spirito Santo. La vita in Dio è amore eterno, gioia eterna, vita eterna. La creazione non aggiunge nulla alla vita, alla gloria, alla gioia eterna di Dio, che dal Padre si riversa tutta nel Figlio in un movimento eterno di generazione e dal Padre e dal Figlio nello Spirito Santo, per un movimento eterno di processione. Ma Dio ha anche pensato, sempre nell’eternità, di creare l’uomo a sua immagine, di farlo a sua somiglianza, per amore, per eterno amore.</w:t>
      </w:r>
    </w:p>
    <w:p w14:paraId="2733FE8E"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L’uomo già dall’eternità, non nel tempo, dalla sapienza eterna di Dio e dalla sua onniscienza fu visto nel peccato, fu visto perduto, fu visto dannato, senza più possibilità di salvezza. Nel suo eterno ed infinito amore Dio fin dall’eternità volle la salvezza in Cristo e quindi volle la sua Incarnazione. Con un solo disegno eterno pensò la creazione, ma la pensò, la volle in vista di Cristo. Fece la creazione per mezzo di Lui, la fece in vista di Lui, in vista cioè della sua Incarnazione, la fece perché fosse sottomessa in tutto a Cristo, sottomessa per creazione, sottomessa per redenzione e per santificazione.</w:t>
      </w:r>
    </w:p>
    <w:p w14:paraId="10B959B7"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È Cristo il vertice della creazione, perché tutto fu fatto, tutto fu visto in riferimento al suo farsi carne nel seno della Vergine Maria. E tutto questo per il mistero eterno dell’amore di Dio che volle l’uomo a sua immagine, ma anche lo volle redento e santificato dal suo Figlio Unigenito fattosi carne, divenuto uomo. È questo il mistero dell’amore in Dio e poiché è un mistero d’amore, esso trova la sua origine solo nell’amore. In Dio l’amore non è comandato, non è governato se non dall’amore, che è libero, sapiente, intelligente, divinamente libero, divinamente sapiente, divinamente intelligente.</w:t>
      </w:r>
    </w:p>
    <w:p w14:paraId="31B389F0"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L’amore eterno di Dio, in Cristo si fa amore umano, amore crocifisso, amore che è dono totale di vita. Ma è sempre nel mistero dell’amore che si dona interamente che possiamo comprendere, per quel che possiamo, il mistero della creazione e della redenzione. L’amore è l’unica legge interpretativa dell’intera creazione. È la legge che governa l’agire della Chiesa. È la legge che deve muovere il cuore dell’uomo. Tutto è dall’amore del Padre e tutto nell’amore riceve significato. Anche la croce di Cristo è questo mistero di amore. L’amore in Dio è dono all’altro della sua vita. A Cristo Gesù la vita l’ha data per generazione. A noi l’ha data per creazione. Cristo a noi la vita l’ha data per creazione, ce l’ha ridata per generazione dallo Spirito Santo dalla croce. La croce è il sommo dell’amore. È l’annientamento di Cristo per la nostra vita. Il cristianesimo è amore di croce, amore che si consuma, perché altra vita, per generazione dallo Spirito Santo, fiorisca nel mondo. </w:t>
      </w:r>
    </w:p>
    <w:p w14:paraId="4FBF8877"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Questo è il mistero dell’amore di Dio, in Cristo Gesù, per opera dello Spirito Santo. Ma anche questo è il mistero dell’amore dell’uomo, fatto ad immagine dell’amore di Dio, redento a somiglianza dell’amore di Cristo, generato in questo amore per opera dello Spirito Santo nelle acque del battesimo. Dinanzi a questo </w:t>
      </w:r>
      <w:r w:rsidRPr="005E5FA3">
        <w:rPr>
          <w:rFonts w:ascii="Arial" w:eastAsia="Times New Roman" w:hAnsi="Arial" w:cs="Times New Roman"/>
          <w:kern w:val="0"/>
          <w:sz w:val="24"/>
          <w:szCs w:val="20"/>
          <w:lang w:eastAsia="it-IT"/>
          <w14:ligatures w14:val="none"/>
        </w:rPr>
        <w:lastRenderedPageBreak/>
        <w:t>mistero deve nascere nel cuore un solo desiderio: divenire pienamente parte di esso, farsi mistero nel mistero di Cristo Gesù, amore nel suo amore e del suo amore, vita della sua vita nella sua vita, croce nella sua croce della sua croce.</w:t>
      </w:r>
    </w:p>
    <w:p w14:paraId="01E313A0"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Divenendo questo mistero d’amore, si diviene anche operatori di altro amore e di altra vita nel mondo. La vita nel mondo nasce dall’amore crocifisso di Cristo. Dove non c’è amore crocifisso, non c’è vita, c’è solo morte. La legge della vita è una sola: l’amore crocifisso di Cristo.</w:t>
      </w:r>
    </w:p>
    <w:p w14:paraId="7F74A528" w14:textId="77777777" w:rsidR="005E5FA3" w:rsidRPr="005E5FA3" w:rsidRDefault="005E5FA3" w:rsidP="005E5FA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[17]Egli è prima di tutte le cose e tutte sussistono in lui. </w:t>
      </w:r>
    </w:p>
    <w:p w14:paraId="38F0ED0A"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Affermare che Cristo è prima di tutte le cose è dire con chiarezza di verità che Lui è eterno. Lui è nel seno del Padre da sempre. Cristo non appartiene all’ordine della creazione. Cristo appartiene ad un altro ordine: all’ordine della generazione da Dio. Lui è della stessa sostanza del Padre. È luce da luce, Dio vero da Dio vero. Lui non è stato creato, è stato generato da Dio e questo non dopo il tempo, ma prima del tempo, non dopo la creazione, ma prima di essa.</w:t>
      </w:r>
    </w:p>
    <w:p w14:paraId="0DC26CA1"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Nell’eternità, dall’eternità c’è il Padre, il Figlio e lo Spirito Santo. Dal Padre, all’inizio della storia e del tempo, per mezzo di Cristo, fu creata ogni cosa. Tutte le cose, quelle visibili e quelle invisibili, al di fuori di Dio, che è uno e trino, appartengono all’ordine della creazione, sono state cioè fatte da lui. Come le ha fatte, il tempo che ha voluto impiegare per farle, non è oggetto di fede. È oggetto di fede che tutto è stato fatto da Dio per mezzo del Verbo eterno, del suo Figlio diletto. È anche oggetto di fede che non solo furono fatte per mezzo di Lui, ma anche in vista di Lui. Quindi niente può sottrarsi alla sua Signoria. Il Verbo è il Signore dell’intero creato.</w:t>
      </w:r>
    </w:p>
    <w:p w14:paraId="76CE27B7"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A questo che già sappiamo Paolo ora aggiunge un’altra verità. Le cose non hanno in sé la vita, come l’uomo non ha in sé la vita. Questa vita deve essere attinta costantemente in Dio, il solo che possiede la vita. Sussistere in Lui ha perciò un significato esatto, preciso, netto. Ha il significato di una vita che bisogna perennemente attingere in Cristo. Per dirla in una parola assai semplice e povera: è ogni giorno una continua creazione, perché ogni giorno è un dono di vita a tutte le cose. Ogni cosa riceve la sua vita da Cristo, l’attinge in Lui che è il suo Creatore, il suo Signore. L’attinge sempre per creazione. È come se Cristo creasse oggi il mondo e in ogni attimo. Questa è la legge del creato.</w:t>
      </w:r>
    </w:p>
    <w:p w14:paraId="5DD67F68"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Non si tratta della vita soprannaturale; si tratta della vita naturale. Ogni cosa attinge la sua forza di esistere in Cristo. Ad ogni cosa Cristo concede ogni giorno l’esistenza. Questo è il motivo per cui bisogna parlare di continuo e perenne dono di vita. Ma è sempre un dono di vita per creazione, non per emanazione. È un dono di vita finalizzato alla santificazione dell’uomo, fino alla creazione dei cieli nuovi e della terra nuova. Anche lì tutto sussisterà in Cristo, ma in una forma nuova, in una forma tutta spirituale.</w:t>
      </w:r>
    </w:p>
    <w:p w14:paraId="08E2903A"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Una conclusione si impone: se tutto sussiste in Cristo, se tutto è perenne creazione di vita da parte di Cristo, è assai evidente che per quanto attiene all’uomo, ogni uomo non solo è finalizzato a Cristo, ogni uomo deve tendere a Cristo come al suo “naturale” Signore, oltre che soprannaturale.</w:t>
      </w:r>
    </w:p>
    <w:p w14:paraId="76C3B392"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Ma anche ogni uomo deve riconoscere Cristo come la sua fonte di vita (per creazione perenne, non per generazione, per dono d’amore fuori di sé, non </w:t>
      </w:r>
      <w:r w:rsidRPr="005E5FA3">
        <w:rPr>
          <w:rFonts w:ascii="Arial" w:eastAsia="Times New Roman" w:hAnsi="Arial" w:cs="Times New Roman"/>
          <w:kern w:val="0"/>
          <w:sz w:val="24"/>
          <w:szCs w:val="20"/>
          <w:lang w:eastAsia="it-IT"/>
          <w14:ligatures w14:val="none"/>
        </w:rPr>
        <w:lastRenderedPageBreak/>
        <w:t>all’interno di sé, o per emanazione). Lo esige, questo, la sua natura creata. Cristo pertanto, sia naturalmente, che soprannaturalmente, è il fine dell’uomo, la vita dell’uomo, la sussistenza dell’uomo. L’uomo porta impressa in sé la sua destinazione a Cristo Signore.</w:t>
      </w:r>
    </w:p>
    <w:p w14:paraId="4CCCD236"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È evidente che la destinazione naturale dopo il peccato trova il suo completamento e la sua perfezione solo nella destinazione soprannaturale, cioè entrando nel mistero della salvezza. Poiché la sussistenza, per quanto attiene all’uomo, è naturale e soprannaturale, per essere piena, completa, vera, deve essere insieme naturale e soprannaturale. Naturalmente e soprannaturalmente l’uomo è chiamato a sussistere in Cristo Gesù.</w:t>
      </w:r>
    </w:p>
    <w:p w14:paraId="68A94A4A"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Ma ciò che è un dono naturale non è un dono soprannaturale. Il dono naturale è dato alla natura dell’uomo, senza l’uomo. È dato per creazione diretta da Dio.</w:t>
      </w:r>
    </w:p>
    <w:p w14:paraId="4193EF92"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Il dono soprannaturale è dato all’uomo attraverso la sua volontà. Se lo accoglie, se lo vuole, se accetta la legge del dono soprannaturale, Dio glielo dona, altrimenti non può darglielo, perché è legge del dono soprannaturale essere offerto alla volontà e non direttamente alla natura, si offre alla natura attraverso la volontà.</w:t>
      </w:r>
    </w:p>
    <w:p w14:paraId="635A8316"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Questo implica che la salvezza è offerta tutta intera alla volontà dell’uomo, non alla natura. Poiché l’uomo ha bisogno di essere salvato anche nel corpo, ha bisogno di una vita più sana anche per la sua parte materiale, questa salvezza non può essere offerta alla sua materia, se non attraverso la volontà. Tutto ciò che è redenzione è dono alla volontà, non alla natura. La volontà redime e salva la natura. La volontà porta la natura nella grazia e nei doni dello Spirito Santo che sono di rigenerazione, di elevazione, di guarigione, di salvezza eterna. </w:t>
      </w:r>
    </w:p>
    <w:p w14:paraId="2263D509"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C’è da aggiungere un’ultima osservazione. Se tutto sussiste in Cristo, Cristo è necessario ad ogni uomo anche per la vita del suo corpo. Quindi naturalmente e non solo soprannaturalmente la vita è in Cristo, ogni vita è in Cristo. Per natura e per grazia Cristo è la vita di ogni uomo. Cristo non può essere considerato un estraneo all’uomo, perché Lui è l’unica fonte di vita e di sussistenza. Senza di Lui non c’è vita; senza sussistenza in Lui c’è solo morte.</w:t>
      </w:r>
    </w:p>
    <w:p w14:paraId="6AF07F47"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Per creazione e per redenzione Cristo è il Signore dell’uomo. Questa la verità, la sola verità che ogni uomo deve sapere.</w:t>
      </w:r>
    </w:p>
    <w:p w14:paraId="274FABCC" w14:textId="77777777" w:rsidR="005E5FA3" w:rsidRPr="005E5FA3" w:rsidRDefault="005E5FA3" w:rsidP="005E5FA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[18]Egli è anche il capo del corpo, cioè della Chiesa; il principio, il primogenito di coloro che risuscitano dai morti, per ottenere il primato su tutte le cose. </w:t>
      </w:r>
    </w:p>
    <w:p w14:paraId="367E8541"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Entriamo ora nel campo più specifico della redenzione. </w:t>
      </w:r>
      <w:smartTag w:uri="urn:schemas-microsoft-com:office:smarttags" w:element="PersonName">
        <w:smartTagPr>
          <w:attr w:name="ProductID" w:val="La Chiesa"/>
        </w:smartTagPr>
        <w:r w:rsidRPr="005E5FA3">
          <w:rPr>
            <w:rFonts w:ascii="Arial" w:eastAsia="Times New Roman" w:hAnsi="Arial" w:cs="Times New Roman"/>
            <w:kern w:val="0"/>
            <w:sz w:val="24"/>
            <w:szCs w:val="20"/>
            <w:lang w:eastAsia="it-IT"/>
            <w14:ligatures w14:val="none"/>
          </w:rPr>
          <w:t>La Chiesa</w:t>
        </w:r>
      </w:smartTag>
      <w:r w:rsidRPr="005E5FA3">
        <w:rPr>
          <w:rFonts w:ascii="Arial" w:eastAsia="Times New Roman" w:hAnsi="Arial" w:cs="Times New Roman"/>
          <w:kern w:val="0"/>
          <w:sz w:val="24"/>
          <w:szCs w:val="20"/>
          <w:lang w:eastAsia="it-IT"/>
          <w14:ligatures w14:val="none"/>
        </w:rPr>
        <w:t xml:space="preserve"> è il corpo di Cristo. Di questo corpo Cristo è il capo. Cristo è capo in senso “naturale”, la sede cioè della volontà e del pensiero. </w:t>
      </w:r>
      <w:smartTag w:uri="urn:schemas-microsoft-com:office:smarttags" w:element="PersonName">
        <w:smartTagPr>
          <w:attr w:name="ProductID" w:val="La Chiesa"/>
        </w:smartTagPr>
        <w:r w:rsidRPr="005E5FA3">
          <w:rPr>
            <w:rFonts w:ascii="Arial" w:eastAsia="Times New Roman" w:hAnsi="Arial" w:cs="Times New Roman"/>
            <w:kern w:val="0"/>
            <w:sz w:val="24"/>
            <w:szCs w:val="20"/>
            <w:lang w:eastAsia="it-IT"/>
            <w14:ligatures w14:val="none"/>
          </w:rPr>
          <w:t>La Chiesa</w:t>
        </w:r>
      </w:smartTag>
      <w:r w:rsidRPr="005E5FA3">
        <w:rPr>
          <w:rFonts w:ascii="Arial" w:eastAsia="Times New Roman" w:hAnsi="Arial" w:cs="Times New Roman"/>
          <w:kern w:val="0"/>
          <w:sz w:val="24"/>
          <w:szCs w:val="20"/>
          <w:lang w:eastAsia="it-IT"/>
          <w14:ligatures w14:val="none"/>
        </w:rPr>
        <w:t xml:space="preserve"> è da Lui, è in Lui, perché da Cristo riceve la volontà che la governa. Da Cristo riceve anche la grazia che la rinnova e la santifica. Cristo è anche capo nel senso di governo. Chi regge </w:t>
      </w:r>
      <w:smartTag w:uri="urn:schemas-microsoft-com:office:smarttags" w:element="PersonName">
        <w:smartTagPr>
          <w:attr w:name="ProductID" w:val="La Chiesa"/>
        </w:smartTagPr>
        <w:r w:rsidRPr="005E5FA3">
          <w:rPr>
            <w:rFonts w:ascii="Arial" w:eastAsia="Times New Roman" w:hAnsi="Arial" w:cs="Times New Roman"/>
            <w:kern w:val="0"/>
            <w:sz w:val="24"/>
            <w:szCs w:val="20"/>
            <w:lang w:eastAsia="it-IT"/>
            <w14:ligatures w14:val="none"/>
          </w:rPr>
          <w:t>la Chiesa</w:t>
        </w:r>
      </w:smartTag>
      <w:r w:rsidRPr="005E5FA3">
        <w:rPr>
          <w:rFonts w:ascii="Arial" w:eastAsia="Times New Roman" w:hAnsi="Arial" w:cs="Times New Roman"/>
          <w:kern w:val="0"/>
          <w:sz w:val="24"/>
          <w:szCs w:val="20"/>
          <w:lang w:eastAsia="it-IT"/>
          <w14:ligatures w14:val="none"/>
        </w:rPr>
        <w:t xml:space="preserve"> è Cristo, chi la muove è Lui, chi la governa è Lui, chi traccia il cammino per essa è Lui. Lui è al timone della Chiesa. Infatti Lui è il principio invisibile di unità e di comunione, di verità di grazia, di rigenerazione e di santificazione di tutta la Chiesa. Tutto ciò che avviene nella Chiesa, avviene perché sgorga da Lui, dalla </w:t>
      </w:r>
      <w:r w:rsidRPr="005E5FA3">
        <w:rPr>
          <w:rFonts w:ascii="Arial" w:eastAsia="Times New Roman" w:hAnsi="Arial" w:cs="Times New Roman"/>
          <w:kern w:val="0"/>
          <w:sz w:val="24"/>
          <w:szCs w:val="20"/>
          <w:lang w:eastAsia="it-IT"/>
          <w14:ligatures w14:val="none"/>
        </w:rPr>
        <w:lastRenderedPageBreak/>
        <w:t>sua verità, dalla sua carità, dalla sua volontà, dal suo disegno di salvezza per ogni uomo.</w:t>
      </w:r>
    </w:p>
    <w:p w14:paraId="2ECAE7C8"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Su questa verità non possono esserci dubbi. Tuttavia c’è da aggiungere che Cristo visibilmente si serve di ministri particolari, sono i ministri ordinati e di testimoni, costituiti da lui sacerdoti, re e profeti della nuova alleanza. Ma costoro non hanno alcuna autonomia nella Chiesa. Costoro, tutti costoro devono essere sempre in comunione di volontà, di carità, di pensiero, di sentimento con Cristo Gesù in modo che in ogni cosa traspare con evidenza chiara che è la volontà di Cristo, la sua carità, il suo pensiero, il suo sentimento che agisce in noi e che ci muove. L’uomo, chiunque esso sia, nella Chiesa deve solo rendere presente e operante Cristo Gesù. L’uomo, chiunque esso sia, non ha alcuna autonomia gestionale all’interno del mistero della salvezza, nelle cose che riguardano Dio.</w:t>
      </w:r>
    </w:p>
    <w:p w14:paraId="392A9CFA"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Su questo occorre tutta la chiarezza possibile. Cristo è il capo della Chiesa. Chi la regge è Lui, chi la illumina deve essere Lui, chi la santifica è Lui, chi la fortifica con la sua carità è Lui. Tutto è Lui per </w:t>
      </w:r>
      <w:smartTag w:uri="urn:schemas-microsoft-com:office:smarttags" w:element="PersonName">
        <w:smartTagPr>
          <w:attr w:name="ProductID" w:val="La Chiesa"/>
        </w:smartTagPr>
        <w:r w:rsidRPr="005E5FA3">
          <w:rPr>
            <w:rFonts w:ascii="Arial" w:eastAsia="Times New Roman" w:hAnsi="Arial" w:cs="Times New Roman"/>
            <w:kern w:val="0"/>
            <w:sz w:val="24"/>
            <w:szCs w:val="20"/>
            <w:lang w:eastAsia="it-IT"/>
            <w14:ligatures w14:val="none"/>
          </w:rPr>
          <w:t>la Chiesa</w:t>
        </w:r>
      </w:smartTag>
      <w:r w:rsidRPr="005E5FA3">
        <w:rPr>
          <w:rFonts w:ascii="Arial" w:eastAsia="Times New Roman" w:hAnsi="Arial" w:cs="Times New Roman"/>
          <w:kern w:val="0"/>
          <w:sz w:val="24"/>
          <w:szCs w:val="20"/>
          <w:lang w:eastAsia="it-IT"/>
          <w14:ligatures w14:val="none"/>
        </w:rPr>
        <w:t xml:space="preserve"> e noi serviamo alla Chiesa se siamo in totale dipendenza, sottomissione, obbedienza d’amore e di verità con Cristo Gesù. Se ci poniamo in autonomia, non serviamo alla Chiesa, perché non siamo servi di Cristo Gesù. Su questo ci sarebbe molto da dire. Come all’inizio del tempo l’uomo si è sottratto alla Signoria di Dio su di lui, così sempre nella Chiesa l’uomo si sottrae alla Signoria di Cristo su di lui. </w:t>
      </w:r>
    </w:p>
    <w:p w14:paraId="32D4FAF0"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Da membro diventa capo. Ma capo è solo Cristo. Dicendo poi che i ministri ordinati agiscono in nome di Cristo capo, si dimentica di dire che agiscono nel nome di Cristo capo, ma che non sono capi in nome di Cristo. C’è una sottile differenza. Molti di noi ministri ordinati non agiamo in nome di Cristo capo, agiamo invece come capi in nome di Cristo. Agiamo cioè senza obbedienza a Cristo, senza sottomissione a Lui, senza relazione con la sua verità e senza rapportarci e modellarci alla sua carità. Questo è un grande misfatto che non rende visibile Cristo nella nostra vita e soprattutto nel nostro ministero. </w:t>
      </w:r>
      <w:smartTag w:uri="urn:schemas-microsoft-com:office:smarttags" w:element="PersonName">
        <w:smartTagPr>
          <w:attr w:name="ProductID" w:val="Mai Cristo"/>
        </w:smartTagPr>
        <w:r w:rsidRPr="005E5FA3">
          <w:rPr>
            <w:rFonts w:ascii="Arial" w:eastAsia="Times New Roman" w:hAnsi="Arial" w:cs="Times New Roman"/>
            <w:kern w:val="0"/>
            <w:sz w:val="24"/>
            <w:szCs w:val="20"/>
            <w:lang w:eastAsia="it-IT"/>
            <w14:ligatures w14:val="none"/>
          </w:rPr>
          <w:t>Mai Cristo</w:t>
        </w:r>
      </w:smartTag>
      <w:r w:rsidRPr="005E5FA3">
        <w:rPr>
          <w:rFonts w:ascii="Arial" w:eastAsia="Times New Roman" w:hAnsi="Arial" w:cs="Times New Roman"/>
          <w:kern w:val="0"/>
          <w:sz w:val="24"/>
          <w:szCs w:val="20"/>
          <w:lang w:eastAsia="it-IT"/>
          <w14:ligatures w14:val="none"/>
        </w:rPr>
        <w:t xml:space="preserve"> è reso visibile nel nostro ministero quando agiamo come capi in nome di Cristo. Prendiamo l’autorità che ci viene da Cristo, ma non per formare Lui nei cuori, ma per imporre il nostro pensiero, la nostra verità, il nostro disegno di salvezza, che non abbiamo, la nostra carità, che non conosciamo.</w:t>
      </w:r>
    </w:p>
    <w:p w14:paraId="2FAB940B"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Non solo su ciò che vive egli ha il primato. Il primato di Cristo è sulla vita e sulla morte. Egli è anche il vincitore della morte. Egli è il principio e il primogenito di coloro che risuscitano dai morti. È il principio perché la risurrezione avviene in Lui e per Lui, avviene nella sua risurrezione e per la sua risurrezione.</w:t>
      </w:r>
    </w:p>
    <w:p w14:paraId="645B2F14"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Siamo risuscitati dalla sua risurrezione, siamo anche risuscitati ad immagine e somiglianza della sua risurrezione. In tal senso egli è il principio agente della nostra risurrezione. Questa è la verità. Egli è anche il primogenito. È il primo che è risuscitato dai morti alla vita del dopo. Quella di Cristo non è stata una risurrezione per tornare alla vita di prima, ma per andare nella vita del dopo. Il dopo è il dopo la morte. La vita del dopo è risurrezione del corpo, ma con trasformazione di esso. La risurrezione del dopo fa il nostro corpo spirituale, incorruttibile, immortale, glorioso (per i giusti), ignobile e inglorioso (per i reprobi).</w:t>
      </w:r>
    </w:p>
    <w:p w14:paraId="1929FE3D"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Prima di Lui nessuno era entrato nell’eternità con il suo corpo di spirito, di luce, di gloria, immortale. Lui è il primo. In tal senso è il primogenito. Colui che è nato </w:t>
      </w:r>
      <w:r w:rsidRPr="005E5FA3">
        <w:rPr>
          <w:rFonts w:ascii="Arial" w:eastAsia="Times New Roman" w:hAnsi="Arial" w:cs="Times New Roman"/>
          <w:kern w:val="0"/>
          <w:sz w:val="24"/>
          <w:szCs w:val="20"/>
          <w:lang w:eastAsia="it-IT"/>
          <w14:ligatures w14:val="none"/>
        </w:rPr>
        <w:lastRenderedPageBreak/>
        <w:t>al cielo portando con sé il suo corpo glorioso e spirituale, incorruttibile e immortale. Tutti gli altri seguiranno dopo di Lui, ma seguiranno in Lui e per Lui, perché oltre che primogenito, Cristo è anche il principio agente della nostra risurrezione nell’ultimo giorno. Questa è la verità su Cristo Gesù.</w:t>
      </w:r>
    </w:p>
    <w:p w14:paraId="7B0B3A2E"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Se lui è il principio, significa che tutti, ogni uomo, prima e dopo di lui, sarà risuscitato dalla sua onnipotenza; ma sarà anche risuscitato ad immagine del suo corpo di spirito. Ci sarà la totale trasformazione del nostro corpo, anche se la trasformazione non sarà uguale per i giusti e per i dannati. Il corpo non sarà di gloria se non per i giusti. Questa è la verità. Che l’uomo vi creda o meno, alla fine dei giorni sarà richiamato in vita da Cristo Gesù e dovrà rendere conto a Lui perché ha creduto, perché non ha creduto, perché ha agito secondo verità e anche perché si è comportato secondo menzogna.</w:t>
      </w:r>
    </w:p>
    <w:p w14:paraId="78C3F69C"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Di tutto bisogna rendere conto a Cristo Signore. Questo è il primato di Cristo su tutte le cose, sulle realtà visibili e invisibili, animate e inanimate, sulla morte e sulla vita, nel tempo e nell’eternità. Tutto avviene per Lui, da Lui, in vista di Lui. Tutta la storia è stata posta nelle sue mani. Tutta la storia deve essere chiamata a conversione dal suo corpo che è </w:t>
      </w:r>
      <w:smartTag w:uri="urn:schemas-microsoft-com:office:smarttags" w:element="PersonName">
        <w:smartTagPr>
          <w:attr w:name="ProductID" w:val="La Chiesa"/>
        </w:smartTagPr>
        <w:r w:rsidRPr="005E5FA3">
          <w:rPr>
            <w:rFonts w:ascii="Arial" w:eastAsia="Times New Roman" w:hAnsi="Arial" w:cs="Times New Roman"/>
            <w:kern w:val="0"/>
            <w:sz w:val="24"/>
            <w:szCs w:val="20"/>
            <w:lang w:eastAsia="it-IT"/>
            <w14:ligatures w14:val="none"/>
          </w:rPr>
          <w:t>la Chiesa</w:t>
        </w:r>
      </w:smartTag>
      <w:r w:rsidRPr="005E5FA3">
        <w:rPr>
          <w:rFonts w:ascii="Arial" w:eastAsia="Times New Roman" w:hAnsi="Arial" w:cs="Times New Roman"/>
          <w:kern w:val="0"/>
          <w:sz w:val="24"/>
          <w:szCs w:val="20"/>
          <w:lang w:eastAsia="it-IT"/>
          <w14:ligatures w14:val="none"/>
        </w:rPr>
        <w:t>, la quale deve agire nel nome di Cristo capo, ma senza cadere nella tentazione di farsi capo in nome di Cristo.</w:t>
      </w:r>
    </w:p>
    <w:p w14:paraId="10D8C146" w14:textId="77777777" w:rsidR="005E5FA3" w:rsidRPr="005E5FA3" w:rsidRDefault="005E5FA3" w:rsidP="005E5FA3">
      <w:pPr>
        <w:spacing w:after="120" w:line="240" w:lineRule="auto"/>
        <w:jc w:val="both"/>
        <w:rPr>
          <w:rFonts w:ascii="Arial" w:hAnsi="Arial" w:cs="Arial"/>
          <w:b/>
          <w:bCs/>
          <w:sz w:val="24"/>
          <w:szCs w:val="24"/>
          <w:lang w:eastAsia="it-IT"/>
        </w:rPr>
      </w:pPr>
      <w:bookmarkStart w:id="470" w:name="_Toc218837615"/>
      <w:r w:rsidRPr="005E5FA3">
        <w:rPr>
          <w:rFonts w:ascii="Arial" w:hAnsi="Arial" w:cs="Arial"/>
          <w:b/>
          <w:bCs/>
          <w:sz w:val="24"/>
          <w:szCs w:val="24"/>
          <w:lang w:eastAsia="it-IT"/>
        </w:rPr>
        <w:t>[19]Perché piacque a Dio di fare abitare in lui ogni pienezza</w:t>
      </w:r>
      <w:bookmarkEnd w:id="470"/>
      <w:r w:rsidRPr="005E5FA3">
        <w:rPr>
          <w:rFonts w:ascii="Arial" w:hAnsi="Arial" w:cs="Arial"/>
          <w:b/>
          <w:bCs/>
          <w:sz w:val="24"/>
          <w:szCs w:val="24"/>
          <w:lang w:eastAsia="it-IT"/>
        </w:rPr>
        <w:t xml:space="preserve"> </w:t>
      </w:r>
    </w:p>
    <w:p w14:paraId="667B64FB"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Stiamo parlando di Cristo. Cristo è il Verbo del Padre che dal momento dell’incarnazione esiste come Verbo Incarnato, Verbo fattosi carne, Verbo morto e risorto, Verbo asceso al cielo. Nel Verbo c’è la pienezza che è propria della divinità. Il Verbo è perfetto Dio e in quanto perfetto Dio ha la pienezza delle perfezioni divine. È Dio, vero Dio e dicendo questo si è detto tutto, perché in potenza, in dignità e in ogni altra virtù divina non c’è alcuna differenza con il Padre e lo Spirito Santo. Cristo Gesù è anche perfetto uomo, vero uomo, in tutto simile a noi, tranne che nel peccato.</w:t>
      </w:r>
    </w:p>
    <w:p w14:paraId="26DDE71F"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Ogni pienezza abita in Lui in quanto vero uomo, oltre che vero Dio. Il vero Dio abita nel vero uomo, il vero Dio si è fatto vero uomo e nel vero uomo abita tutta la pienezza della grazia e della verità. Nel vero uomo abita la pienezza della vita e della risurrezione, la pienezza del Cielo è tutta nella sua umanità. Questa è la straordinaria bellezza di Cristo Gesù. Nella sua umanità egli è stato rivestito di ogni dono celeste, di ogni virtù, di ogni grazia e tuttavia la sua natura umana non diventa natura divina, né la natura divina si fa natura umana. Ogni natura conserva intatta la sua identità, le sue proprietà e tuttavia la natura umana, che non è separata dalla Persona divina, ma è unita ad Essa nell’unità personale che noi diciamo ipostatica, è stata ricolmata di ogni pienezza di Spirito Santo.</w:t>
      </w:r>
    </w:p>
    <w:p w14:paraId="29F8665B"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È questa una verità che ci rivela chi è nella sua essenza Cristo Gesù. È Colui nel quale Dio ha voluto che abitasse ogni pienezza. Tutto è ora in Cristo Gesù e tutto viene a noi attraverso di Lui. Questo, sia nell’ordine della creazione, come nell’ordine dalla redenzione. Se prima, nell’ordine della creazione, avveniva per mezzo del Verbo non incarnato, perché ancora non si era fatto uomo, ora avviene per mezzo dell’umanità di Cristo Gesù. È in essa che Dio ha racchiuso ogni pienezza ed è attraverso di essa che ci viene elargita.</w:t>
      </w:r>
    </w:p>
    <w:p w14:paraId="397B7F96"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lastRenderedPageBreak/>
        <w:t>L’umanità di Cristo è ora la vita della nostra vita sia naturale che soprannaturale. Questa è la straordinaria grazia che il Signore ha concesso all’umanità di Cristo Gesù. L’umanità di Cristo è tutto per noi e tutto dobbiamo trovare nella sua umanità. Tutto da essa attendere e tutto per essa ricevere. L’umanità di Cristo è il sacramento della nostra vita e della nostra redenzione, della nostra santificazione e di ogni cammino che si vuole fare nella perfezione evangelica.</w:t>
      </w:r>
    </w:p>
    <w:p w14:paraId="51DA5EC1" w14:textId="77777777" w:rsidR="005E5FA3" w:rsidRPr="005E5FA3" w:rsidRDefault="005E5FA3" w:rsidP="005E5FA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[20]e per mezzo di lui riconciliare a sé tutte le cose, rappacificando con il sangue della sua croce, cioè per mezzo di lui, le cose che stanno sulla terra e quelle nei cieli. </w:t>
      </w:r>
    </w:p>
    <w:p w14:paraId="4171F3F8"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Attraverso l’umanità di Cristo, che è sacramento di riconciliazione e di rappacificazione, Dio ha voluto dare un nuovo statuto all’intera creazione. Questa statuto è quello del ritorno di ogni cosa sotto la Signoria di Dio, in Cristo Gesù, per opera dello Spirito Santo. La riconciliazione è l’eliminazione dell’elemento di frattura e di separazione che c’è tra Dio e l’uomo, elemento costruito e innalzato dall’uomo contro Dio, il giorno in cui ha voluto essere Dio, come Dio, senza un Dio sopra di sé.</w:t>
      </w:r>
    </w:p>
    <w:p w14:paraId="4BA95379"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È chiaro che la riconciliazione non è solamente la cancellazione del peccato commesso. La riconciliazione avviene nel momento in cui si toglie questo elemento di frattura e di autonomia e si toglie allorché l’uomo accoglie l’invito di Cristo che lo chiama a ritornare nuovamente nell’obbedienza al suo unico Dio e Signore. Se manca questa conversione, questo ritorno, questa accettazione di Dio come suo Dio, a cui è dovuta ogni obbedienza, non c’è riconciliazione.</w:t>
      </w:r>
    </w:p>
    <w:p w14:paraId="39F435C1"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Anche oggi molti intendono la riconciliazione come confessione delle colpe commesse, ma senza il ritorno nell’obbedienza alla volontà di Dio, manifestata ed espressa nella Parola di Cristo Gesù. Si crea la religione dei riti, ma non la fede nella Parola di Dio, che brilla e risplende nella Parola di Cristo Gesù, che si comprende alla luce della sapienza dello Spirito Santo in tutta la sua chiarezza di verità e di santità. Lo sforzo, l’impegno, il lavoro della Chiesa non è quello di celebrare sacramenti, ma di celebrarli come segno, volontà, sacramento di riconciliazione voluta, realizzata, da portare tutta a compimento nella propria santificazione.</w:t>
      </w:r>
    </w:p>
    <w:p w14:paraId="68BEFD0F"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Occorre allora dare una svolta a tutto il nostro cristianesimo, spesso ridotto a celebrazione di sacramenti, ma senza la volontà della riconciliazione e della susseguente obbedienza totale a Dio che si chiama santificazione. Se si riuscirà a far sì che tutto quanto si vive, diventi celebrazione di una riconciliazione sempre più grande, avremo dato una svolta a tutto il nostro modo di relazionarci con Dio e con il mondo intero. Avremo operato perché il sacrificio di Cristo produca frutti di vera vita eterna, non solo in noi, ma in ogni uomo. Se questo non lo facciamo, perdiamo inutilmente il nostro tempo. La luce della riconciliazione non brilla sul mondo, perché non brilla e non risplende nei nostri cuori.</w:t>
      </w:r>
    </w:p>
    <w:p w14:paraId="01FF2163"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Nel momento in cui si riconcilia l’uomo con Dio e mentre dura questa riconciliazione, tutto il creato, attraverso l’uomo, viene riportato nella sua verità, perché ci si serve del creato secondo verità, e non più secondo il peccato dell’uomo. Ogni qualvolta l’uomo vive da non riconciliato, vive da nemico di Dio, non solo tutto ciò che lui fa nella sua persona è posto fuori dell’obbedienza a Dio, ma tutto il creato che usa, lo usa in modo peccaminoso e quindi lo sottrae a Dio, </w:t>
      </w:r>
      <w:r w:rsidRPr="005E5FA3">
        <w:rPr>
          <w:rFonts w:ascii="Arial" w:eastAsia="Times New Roman" w:hAnsi="Arial" w:cs="Times New Roman"/>
          <w:kern w:val="0"/>
          <w:sz w:val="24"/>
          <w:szCs w:val="20"/>
          <w:lang w:eastAsia="it-IT"/>
          <w14:ligatures w14:val="none"/>
        </w:rPr>
        <w:lastRenderedPageBreak/>
        <w:t>all’obbedienza a lui. L’uomo diventa causa di disobbedienza per tutta la creazione ogni qualvolta si serve delle cose create in modo autonomo, non secondo la volontà di Dio. Questa è la grande responsabilità dell’uomo.</w:t>
      </w:r>
    </w:p>
    <w:p w14:paraId="33B08CE3"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Per fare un esempio: usa gli elementi del mondo per distruggere l’uomo e l’universo. L’elemento del mondo, creato da Dio per il bene dell’uomo, per manifestare la sua bontà verso l’uomo, dall’uomo è usato come elemento di distruzione, di rovina, di tragedia, di eliminazione dei suoi fratelli. Le cose attraverso il peccato dell’uomo sono sottratte all’obbedienza al loro Creatore e Signore, sono fatte oggetto di male fisico e morale per i fratelli. Anche loro sono contro il loro Signore. Lo sono senza loro responsabilità, lo sono per costrizione, ma pur tuttavia lo sono.</w:t>
      </w:r>
    </w:p>
    <w:p w14:paraId="1719A39B"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Nell’uomo invece deve avvenire la riconciliazione di ogni cosa con il suo Signore, può avvenire se l’uomo si riconcilia con Dio, se entra nella sua obbedienza, se osserva scrupolosamente ogni parola che è uscita dalla bocca di Dio. Nell’uomo, che ascolta Cristo, tutto il creato ritorna a Dio. Questo ritorno a Dio, nella sua obbedienza, si chiama pace. La pace altro non è che il ritrovamento di ogni elemento nell’ordine voluto e stabilito da Dio, nel fine che Dio gli ha assegnato.</w:t>
      </w:r>
    </w:p>
    <w:p w14:paraId="4DA63232"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Poiché tutto dipende dalla riconciliazione dell’uomo, ogni qualvolta l’uomo non vive la sua riconciliazione con Dio, tutto il creato ritorna nella non pace, perché gli elementi del mondo non vengono usati secondo il fine per cui Dio li ha voluti e neanche sono conservati nel posto che Dio ha assegnato loro. Il peccato è guerra, distruzione, morte, devastazione, disastri e ogni altro male fisico e morale. La riconciliazione e la rappacificazione dell’intero creato è stata fatta nel sangue di Cristo Gesù. Cosa è il sangue di Cristo Gesù? È l’offerta totale della vita di Cristo al Padre, l’obbedienza fino alla morte di croce al Padre, è la sottomissione al Padre in ogni cosa. Cristo Gesù ha scelto di avere Dio come suo Dio per sempre, in ogni momento della sua vita e per questo ha scelto di vivere ogni attimo sotto la signoria e la volontà del Padre. Facendo questo è divenuto causa di riconciliazione e di rappacificazione per il mondo intero. Nella sua umanità ogni altro uomo può riconciliarsi con Dio, nella sua umanità trovare la pace. Trovandola l’uomo, la trova tutto il creato che viene a contatto con lui, perché ogni elemento del creato verrà usato secondo la volontà di Dio e non più secondo la volontà dell’uomo che è di completa autonomia da Dio.</w:t>
      </w:r>
    </w:p>
    <w:p w14:paraId="7BE08D8A"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Ogni cosa visibile e invisibile, del cielo e della terra, ha in Cristo il suo Signore, ha in Cristo il sacramento della sua riconciliazione con Dio e con il creato intero. Ormai nell’intera creazione vige solo questa legge di vita: Cristo è la vita di ogni cosa. Lo era già nella sua divinità, poiché ogni cosa è stata fatta per mezzo di Lui; lo è anche nella sua umanità: ogni cosa ritorna in vita solo per mezzo dell’umanità di Cristo e del suo sangue versato sulla croce. Cristo è il principio della vita e della nuova vita, è il sacramento della vita nuova e della santificazione di questa vita. È il principio e il sacramento di ogni novità di vita che deve avvenire e che avviene in questo mondo. Questo ha fatto Dio del suo Figlio unigenito.</w:t>
      </w:r>
    </w:p>
    <w:p w14:paraId="70A2DE1E"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p>
    <w:p w14:paraId="33300FD2" w14:textId="77777777" w:rsidR="005E5FA3" w:rsidRPr="005E5FA3" w:rsidRDefault="005E5FA3" w:rsidP="005E5FA3">
      <w:pPr>
        <w:pStyle w:val="Titolo2"/>
      </w:pPr>
      <w:bookmarkStart w:id="471" w:name="_Toc62146585"/>
      <w:bookmarkStart w:id="472" w:name="_Toc218837616"/>
      <w:bookmarkStart w:id="473" w:name="_Toc218975093"/>
      <w:bookmarkStart w:id="474" w:name="_Toc219036231"/>
      <w:smartTag w:uri="urn:schemas-microsoft-com:office:smarttags" w:element="PersonName">
        <w:smartTagPr>
          <w:attr w:name="ProductID" w:val="LA REDENZIONE APPLICATA"/>
        </w:smartTagPr>
        <w:r w:rsidRPr="005E5FA3">
          <w:lastRenderedPageBreak/>
          <w:t>LA REDENZIONE APPLICATA</w:t>
        </w:r>
      </w:smartTag>
      <w:r w:rsidRPr="005E5FA3">
        <w:t xml:space="preserve"> AI COLOSSESI</w:t>
      </w:r>
      <w:bookmarkEnd w:id="471"/>
      <w:bookmarkEnd w:id="472"/>
      <w:bookmarkEnd w:id="473"/>
      <w:bookmarkEnd w:id="474"/>
    </w:p>
    <w:p w14:paraId="55DBCCEB" w14:textId="77777777" w:rsidR="005E5FA3" w:rsidRPr="005E5FA3" w:rsidRDefault="005E5FA3" w:rsidP="005E5FA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[21]E anche voi, che un tempo eravate stranieri e nemici con la mente intenta alle opere cattive che facevate, </w:t>
      </w:r>
    </w:p>
    <w:p w14:paraId="6C514735"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Dopo aver manifestato chi è Cristo nella sua Persona e nella sua opera, dopo aver detto cosa ha fatto Dio del suo Figlio unigenito e cosa ha fatto Dio per il suo Figlio unigenito, per Lui e in vista di Lui, Paolo passa ora a parlare direttamente ai Colossesi, dicendo cosa ha fatto Dio per loro in Cristo Gesù e cosa loro sono divenuti in Cristo Signore. Chi erano i Colossesi prima di conoscere Cristo Gesù? Erano persone straniere a Dio, suoi nemici, con la mente intenta alle opere cattive. Questo è un giudizio che non vale solo per i Colossesi, vale per ogni uomo che non conosce Dio, che non lo cerca, non lo ama, non lo serve.</w:t>
      </w:r>
    </w:p>
    <w:p w14:paraId="0525B56B"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Essere stranieri e nemici significa distacco totale da Dio e questo avviene a causa del peccato. Si è già detto causa è il peccato: è sottrarsi alla Signoria di Dio, è farsi signori di se stessi e del creato e condurre la propria vita senza la volontà di Dio. Chiunque toglie a Dio la sua Signoria su di lui, si pone contro Dio, si fa suo nemico, diventa straniero a Lui. È nemico e straniero, perché vive senza di Lui, lontano da Lui, fuori di Lui. Nell’autonomia da Dio, la nostra mente non cerca le cose che sono gradite a Dio, cerca invece le cose che sono gradite all’uomo e all’uomo senza Dio è solo gradito il peccato, le cose cattive.</w:t>
      </w:r>
    </w:p>
    <w:p w14:paraId="12AD7269"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Del resto non può essere se non così. Se uno ha scelto, sceglie di essere senza Dio, sceglie di essere senza la sua volontà che governa la sua vita. Poiché il bene è conformazione della nostra vita al volere di Dio, dal momento che si è senza Dio, si è anche senza conformazione della nostra mente alla volontà di Dio. Ciò che si sceglie è senza la volontà di Dio, contro la volontà di Dio, poiché tutto ciò che l’uomo fuori della Signoria di Dio fa, è solo frutto della sua mente che ha scelto di essere senza Dio. Ecco perché Paolo dice che erano con la mente intenta alle cose cattive.</w:t>
      </w:r>
    </w:p>
    <w:p w14:paraId="230AE3E3"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È cattiva ogni cosa che non è fatta secondo la volontà di Dio, che non è obbedienza a Dio, che è fatta in completa autonomia da Dio. Una cosa buona in sé, non è buona per noi, perché fatta senza la volontà di Dio, contro la volontà di Dio. Il bene per Paolo è solo obbedienza diretta a Dio. Dove l’uomo non vive sotto l’obbedienza diretta a Dio non c’è bene vero. C’è però obbedienza alla propria coscienza, se questa obbedienza è sincera, c’è tuttavia salvezza, perché senza propria colpa l’uomo può venirsi a trovare in uno stato di non conoscenza vera di Dio. Anche se c’è salvezza, questo non significa che ci sia riconciliazione e rappacificazione. La rappacificazione e la riconciliazione avvengono quando un uomo esplicitamente ritorna nell’obbedienza a Dio attraverso l’ascolto della Parola di Cristo Gesù. La vocazione dell’uomo è questa e solo questa: confessare Cristo come il suo Signore e la sua Parola come l’unica via di obbedienza vera al Signore suo Dio e Creatore.</w:t>
      </w:r>
    </w:p>
    <w:p w14:paraId="73D548B7" w14:textId="77777777" w:rsidR="005E5FA3" w:rsidRPr="005E5FA3" w:rsidRDefault="005E5FA3" w:rsidP="005E5FA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[22]ora egli vi ha riconciliati per mezzo della morte del suo corpo di carne, per presentarvi santi, immacolati e irreprensibili al suo cospetto: </w:t>
      </w:r>
    </w:p>
    <w:p w14:paraId="585378BC"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Sappiamo cosa è la riconciliazione. Ne abbiamo parlato a lungo. Sappiamo come avviene e in chi avviene. Avviene attraverso il sacrificio di Cristo compiutosi nella </w:t>
      </w:r>
      <w:r w:rsidRPr="005E5FA3">
        <w:rPr>
          <w:rFonts w:ascii="Arial" w:eastAsia="Times New Roman" w:hAnsi="Arial" w:cs="Times New Roman"/>
          <w:kern w:val="0"/>
          <w:sz w:val="24"/>
          <w:szCs w:val="20"/>
          <w:lang w:eastAsia="it-IT"/>
          <w14:ligatures w14:val="none"/>
        </w:rPr>
        <w:lastRenderedPageBreak/>
        <w:t>sua Persona divina, per mezzo della morte del suo corpo di carne. È questo un elemento prezioso che ci rivela che chi muore, pur essendo la Persona del Figlio di Dio che muore sulla croce, non muore nella sua divinità, muore nel suo corpo di carne. È il suo corpo di carne che muore, perché si distacca dall’elemento che lo mantiene in vita e che è la sua anima.</w:t>
      </w:r>
    </w:p>
    <w:p w14:paraId="154B9FA3"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Non c’è però distacco dell’anima e del corpo dalla Persona divina, perché l’unione ipostatica è irreversibile, neanche la morte la può far ritornare nel suo nulla. Nella Persona del Verbo della vita che è morta nella sua umanità, sono ipostaticamente uniti sia l’anima che il corpo, anche se il corpo è nella morte, perché è stato separato dall’anima. Questa morte però essendo offerta di Cristo al Padre, ha come suo frutto la riconciliazione di tutto il genere umano. Questa è la verità e solo questa. Altre cose che si affermano sulla morte di Cristo sono solo stoltezze, parole vane, della terra, frutto di menti che non conoscono Dio.</w:t>
      </w:r>
    </w:p>
    <w:p w14:paraId="1137F3CE"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Quello che si aggiunge in questo versetto e che merita un’attenzione particolare, oltre a questo elemento preziosissimo che spiega cosa è in verità la morte di Cristo Gesù, è il fine e i frutti che deve operare in noi la riconciliazione. Siamo stati riconciliati per presentarci al cospetto di Dio Padre santi, immacolati e irreprensibili. Quando siamo santi, immacolati e irreprensibili?</w:t>
      </w:r>
    </w:p>
    <w:p w14:paraId="2A90D32B"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Siamo santi quando viviamo in perfetta comunione di vita con Cristo Gesù. Si vive in perfetta comunione di vita facendo della sua volontà la nostra volontà e dei suoi pensieri i nostri pensieri. Questa è la santità. È in noi partecipazione della vita di Cristo Gesù, che è partecipazione della vita divina. La vita divina è riversata in noi e noi siamo resi santi della stessa santità di Dio.</w:t>
      </w:r>
    </w:p>
    <w:p w14:paraId="1101EE58"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Siamo immacolati quando viviamo senza peccato. Il peccato è mortale e veniale. Noi siamo chiamati a vivere senza peccato né mortale e né veniale nel nostro cuore e nella nostra anima. Siamo chiamati a vivere solo di volontà di Dio, di Parola di Cristo Gesù. Allontanandoci dalla Parola non siamo più immacolati e quindi veniamo meno alla nostra vocazione cristiana. Siamo irreprensibili quando Dio non può rimproverare, o riprenderci in nulla, perché sappiamo e vogliamo fare solo la sua volontà.</w:t>
      </w:r>
    </w:p>
    <w:p w14:paraId="122151A8"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La riconciliazione è un dono di Dio da accogliere. Ma nella riconciliazione c’è una vocazione nuova che bisogna portare a compimento e questa vocazione è la nostra completa immersione nella santità e nella volontà di Dio, nella santità di Cristo e nella sua Parola. </w:t>
      </w:r>
    </w:p>
    <w:p w14:paraId="2346498A"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L’opera della Chiesa è quindi duplice: chiamare ogni uomo perché si lasci riconciliare con Dio; aiutare ogni riconciliato a vivere da santo, da immacolato, da irreprensibile al cospetto di Dio. Questa duplice missione obbliga in coscienza ogni cristiano, secondo la sua particolare responsabilità che gli viene dal ministero e dal sacramento che ha ricevuto.</w:t>
      </w:r>
    </w:p>
    <w:p w14:paraId="5A7FECC0"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Una cosa deve essere chiara per tutti: oggi si pecca sia per mancata evangelizzazione – si è caduti nel relativismo religioso e nell’indifferentismo: ogni religione è vera, ogni religione è via di salvezza, per cui non è più necessario predicare esplicitamente Cristo, dire la sua unicità di salvezza e di redenzione (Lui è il solo Salvatore e il solo Redentore dell’uomo, tutti gli altri devono portare a Cristo) – si pecca anche per mancata educazione alla santità.</w:t>
      </w:r>
    </w:p>
    <w:p w14:paraId="78AA75BC"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lastRenderedPageBreak/>
        <w:t>All’indifferentismo religioso si aggiunge quello morale: tutto è santo, tutto è buono, non c’è più il peccato e quindi non c’è più necessità di essere immacolati, santi, irreprensibili. Siamo tutti avvolti dalla santità di Cristo, dalla sua grazia, dalla sua misericordia. Ci salviamo per grazia e per misericordia, senza alcuna necessità di divenire immacolati, santi e irreprensibili.</w:t>
      </w:r>
    </w:p>
    <w:p w14:paraId="3E73B465"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Queste eresie, o errori dottrinali gravi, turbano il cammino del cristianesimo nel mondo, lo turbano a tal punto, da renderlo una religione assieme alle altre, pari alle altri, come le altre, senza alcuna differenza. Inoltre turbano anche il cammino del cristiano, non più votato al raggiungimento della santità, che è la sua particolare vocazione. Non essendo santi, non si è mondi, non si è irreprensibili, perché si vive ignorando la parola di Cristo Gesù, ignorando l’obbedienza. Si vive da non riconciliati. Si è cristiani, ma senza riconciliazione. Si è cristiani, ma senza </w:t>
      </w:r>
      <w:smartTag w:uri="urn:schemas-microsoft-com:office:smarttags" w:element="PersonName">
        <w:smartTagPr>
          <w:attr w:name="ProductID" w:val="la Signoria"/>
        </w:smartTagPr>
        <w:r w:rsidRPr="005E5FA3">
          <w:rPr>
            <w:rFonts w:ascii="Arial" w:eastAsia="Times New Roman" w:hAnsi="Arial" w:cs="Times New Roman"/>
            <w:kern w:val="0"/>
            <w:sz w:val="24"/>
            <w:szCs w:val="20"/>
            <w:lang w:eastAsia="it-IT"/>
            <w14:ligatures w14:val="none"/>
          </w:rPr>
          <w:t>la Signoria</w:t>
        </w:r>
      </w:smartTag>
      <w:r w:rsidRPr="005E5FA3">
        <w:rPr>
          <w:rFonts w:ascii="Arial" w:eastAsia="Times New Roman" w:hAnsi="Arial" w:cs="Times New Roman"/>
          <w:kern w:val="0"/>
          <w:sz w:val="24"/>
          <w:szCs w:val="20"/>
          <w:lang w:eastAsia="it-IT"/>
          <w14:ligatures w14:val="none"/>
        </w:rPr>
        <w:t xml:space="preserve"> di Cristo su di noi.</w:t>
      </w:r>
    </w:p>
    <w:p w14:paraId="77DC4D59"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È veramente un cristianesimo strano quello che molti oggi predicano e annunziano. La riconciliazione è il ritorno dell’uomo nella Signoria di Cristo, nella sua obbedienza e l’obbedienza è osservanza della Parola del Vangelo. Se si è nel Vangelo, si è santi, irreprensibili, immacolati, se si è nel Vangelo si è anche riconciliati con Dio. Se non si è nel Vangelo, non si è riconciliati con Dio. Siamo come eravamo prima: nemici, stranieri, con la mente intenta alle cose cattive.</w:t>
      </w:r>
    </w:p>
    <w:p w14:paraId="5990342F"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Il cristianesimo è questa finalità. Senza questa finalità non c’è cristianesimo. Questo bisogna affermarlo con chiarezza, determinazione, fortezza di Spirito Santo. Cristianesimo e santità sono una sola, identica vocazione.</w:t>
      </w:r>
    </w:p>
    <w:p w14:paraId="0C2EDBCC" w14:textId="77777777" w:rsidR="005E5FA3" w:rsidRPr="005E5FA3" w:rsidRDefault="005E5FA3" w:rsidP="005E5FA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[23]purché restiate fondati e fermi nella fede e non vi lasciate allontanare dalla speranza promessa nel Vangelo che avete ascoltato, il quale è stato annunziato ad ogni creatura sotto il cielo e di cui io, Paolo, sono diventato ministro. </w:t>
      </w:r>
    </w:p>
    <w:p w14:paraId="7CB2EA16"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C’è l’entrata nella riconciliazione e nella rappacificazione, ma c’è anche la sua uscita. Ci si fa cristiani, ma anche ci si può scristianizzare. Scristianizzarsi è facile, assai facile. È sufficiente uscire dalla Parola del Vangelo per non essere più nella santità di Cristo. Senza </w:t>
      </w:r>
      <w:smartTag w:uri="urn:schemas-microsoft-com:office:smarttags" w:element="PersonName">
        <w:smartTagPr>
          <w:attr w:name="ProductID" w:val="La Parola"/>
        </w:smartTagPr>
        <w:r w:rsidRPr="005E5FA3">
          <w:rPr>
            <w:rFonts w:ascii="Arial" w:eastAsia="Times New Roman" w:hAnsi="Arial" w:cs="Times New Roman"/>
            <w:kern w:val="0"/>
            <w:sz w:val="24"/>
            <w:szCs w:val="20"/>
            <w:lang w:eastAsia="it-IT"/>
            <w14:ligatures w14:val="none"/>
          </w:rPr>
          <w:t>la Parola</w:t>
        </w:r>
      </w:smartTag>
      <w:r w:rsidRPr="005E5FA3">
        <w:rPr>
          <w:rFonts w:ascii="Arial" w:eastAsia="Times New Roman" w:hAnsi="Arial" w:cs="Times New Roman"/>
          <w:kern w:val="0"/>
          <w:sz w:val="24"/>
          <w:szCs w:val="20"/>
          <w:lang w:eastAsia="it-IT"/>
          <w14:ligatures w14:val="none"/>
        </w:rPr>
        <w:t xml:space="preserve"> di Cristo che vive in noi, abbiamo perso la nostra riconciliazione con Dio. Siamo come eravamo prima.</w:t>
      </w:r>
    </w:p>
    <w:p w14:paraId="76CB4B0B" w14:textId="77777777" w:rsidR="005E5FA3" w:rsidRPr="005E5FA3" w:rsidRDefault="005E5FA3" w:rsidP="005E5FA3">
      <w:pPr>
        <w:spacing w:after="120" w:line="240" w:lineRule="auto"/>
        <w:jc w:val="both"/>
        <w:rPr>
          <w:rFonts w:ascii="Arial" w:eastAsia="Times New Roman" w:hAnsi="Arial" w:cs="Times New Roman"/>
          <w:b/>
          <w:i/>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Ma cosa fare per rimanere sempre nella riconciliazione e nella santità di Cristo Gesù? Paolo dona una legge perenne che deve essere osservata scrupolosamente. La legge è questa: </w:t>
      </w:r>
      <w:r w:rsidRPr="005E5FA3">
        <w:rPr>
          <w:rFonts w:ascii="Arial" w:eastAsia="Times New Roman" w:hAnsi="Arial" w:cs="Times New Roman"/>
          <w:b/>
          <w:i/>
          <w:kern w:val="0"/>
          <w:sz w:val="24"/>
          <w:szCs w:val="20"/>
          <w:lang w:eastAsia="it-IT"/>
          <w14:ligatures w14:val="none"/>
        </w:rPr>
        <w:t xml:space="preserve">restare fondati e fermi nella fede; non lasciarsi allontanare dalla speranza promessa nel Vangelo. </w:t>
      </w:r>
    </w:p>
    <w:p w14:paraId="700AEB57"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b/>
          <w:i/>
          <w:kern w:val="0"/>
          <w:sz w:val="24"/>
          <w:szCs w:val="20"/>
          <w:lang w:eastAsia="it-IT"/>
          <w14:ligatures w14:val="none"/>
        </w:rPr>
        <w:t>Restare fondati e fermi nella fede:</w:t>
      </w:r>
      <w:r w:rsidRPr="005E5FA3">
        <w:rPr>
          <w:rFonts w:ascii="Arial" w:eastAsia="Times New Roman" w:hAnsi="Arial" w:cs="Times New Roman"/>
          <w:b/>
          <w:kern w:val="0"/>
          <w:sz w:val="24"/>
          <w:szCs w:val="20"/>
          <w:lang w:eastAsia="it-IT"/>
          <w14:ligatures w14:val="none"/>
        </w:rPr>
        <w:t xml:space="preserve"> </w:t>
      </w:r>
      <w:r w:rsidRPr="005E5FA3">
        <w:rPr>
          <w:rFonts w:ascii="Arial" w:eastAsia="Times New Roman" w:hAnsi="Arial" w:cs="Times New Roman"/>
          <w:kern w:val="0"/>
          <w:sz w:val="24"/>
          <w:szCs w:val="20"/>
          <w:lang w:eastAsia="it-IT"/>
          <w14:ligatures w14:val="none"/>
        </w:rPr>
        <w:t xml:space="preserve">si resta ancorati e fermi nella fede, restando ancorati e fermi nel Vangelo, nella Parola. La fede è nella Parola, se non c’è fede nella Parola, non c’è neanche fede. Bisogna fondarsi nella Parola, in questa Parola bisogna essere fermi, saldamenti ancorati. Il cristiano si deve come saldare alla Parola, in modo da formare con </w:t>
      </w:r>
      <w:smartTag w:uri="urn:schemas-microsoft-com:office:smarttags" w:element="PersonName">
        <w:smartTagPr>
          <w:attr w:name="ProductID" w:val="La Parola"/>
        </w:smartTagPr>
        <w:r w:rsidRPr="005E5FA3">
          <w:rPr>
            <w:rFonts w:ascii="Arial" w:eastAsia="Times New Roman" w:hAnsi="Arial" w:cs="Times New Roman"/>
            <w:kern w:val="0"/>
            <w:sz w:val="24"/>
            <w:szCs w:val="20"/>
            <w:lang w:eastAsia="it-IT"/>
            <w14:ligatures w14:val="none"/>
          </w:rPr>
          <w:t>la Parola</w:t>
        </w:r>
      </w:smartTag>
      <w:r w:rsidRPr="005E5FA3">
        <w:rPr>
          <w:rFonts w:ascii="Arial" w:eastAsia="Times New Roman" w:hAnsi="Arial" w:cs="Times New Roman"/>
          <w:kern w:val="0"/>
          <w:sz w:val="24"/>
          <w:szCs w:val="20"/>
          <w:lang w:eastAsia="it-IT"/>
          <w14:ligatures w14:val="none"/>
        </w:rPr>
        <w:t xml:space="preserve"> una cosa sola</w:t>
      </w:r>
      <w:r w:rsidRPr="005E5FA3">
        <w:rPr>
          <w:rFonts w:ascii="Arial" w:eastAsia="Times New Roman" w:hAnsi="Arial" w:cs="Times New Roman"/>
          <w:b/>
          <w:kern w:val="0"/>
          <w:sz w:val="24"/>
          <w:szCs w:val="20"/>
          <w:lang w:eastAsia="it-IT"/>
          <w14:ligatures w14:val="none"/>
        </w:rPr>
        <w:t xml:space="preserve">. </w:t>
      </w:r>
      <w:r w:rsidRPr="005E5FA3">
        <w:rPr>
          <w:rFonts w:ascii="Arial" w:eastAsia="Times New Roman" w:hAnsi="Arial" w:cs="Times New Roman"/>
          <w:kern w:val="0"/>
          <w:sz w:val="24"/>
          <w:szCs w:val="20"/>
          <w:lang w:eastAsia="it-IT"/>
          <w14:ligatures w14:val="none"/>
        </w:rPr>
        <w:t xml:space="preserve">Il cristiano e </w:t>
      </w:r>
      <w:smartTag w:uri="urn:schemas-microsoft-com:office:smarttags" w:element="PersonName">
        <w:smartTagPr>
          <w:attr w:name="ProductID" w:val="La Parola"/>
        </w:smartTagPr>
        <w:r w:rsidRPr="005E5FA3">
          <w:rPr>
            <w:rFonts w:ascii="Arial" w:eastAsia="Times New Roman" w:hAnsi="Arial" w:cs="Times New Roman"/>
            <w:kern w:val="0"/>
            <w:sz w:val="24"/>
            <w:szCs w:val="20"/>
            <w:lang w:eastAsia="it-IT"/>
            <w14:ligatures w14:val="none"/>
          </w:rPr>
          <w:t>la Parola</w:t>
        </w:r>
      </w:smartTag>
      <w:r w:rsidRPr="005E5FA3">
        <w:rPr>
          <w:rFonts w:ascii="Arial" w:eastAsia="Times New Roman" w:hAnsi="Arial" w:cs="Times New Roman"/>
          <w:kern w:val="0"/>
          <w:sz w:val="24"/>
          <w:szCs w:val="20"/>
          <w:lang w:eastAsia="it-IT"/>
          <w14:ligatures w14:val="none"/>
        </w:rPr>
        <w:t xml:space="preserve"> devono divenire una cosa sola, una sola realtà, una sola vita.</w:t>
      </w:r>
    </w:p>
    <w:p w14:paraId="6DF35CAB"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smartTag w:uri="urn:schemas-microsoft-com:office:smarttags" w:element="PersonName">
        <w:smartTagPr>
          <w:attr w:name="ProductID" w:val="La Parola"/>
        </w:smartTagPr>
        <w:r w:rsidRPr="005E5FA3">
          <w:rPr>
            <w:rFonts w:ascii="Arial" w:eastAsia="Times New Roman" w:hAnsi="Arial" w:cs="Times New Roman"/>
            <w:kern w:val="0"/>
            <w:sz w:val="24"/>
            <w:szCs w:val="20"/>
            <w:lang w:eastAsia="it-IT"/>
            <w14:ligatures w14:val="none"/>
          </w:rPr>
          <w:t>La Parola</w:t>
        </w:r>
      </w:smartTag>
      <w:r w:rsidRPr="005E5FA3">
        <w:rPr>
          <w:rFonts w:ascii="Arial" w:eastAsia="Times New Roman" w:hAnsi="Arial" w:cs="Times New Roman"/>
          <w:kern w:val="0"/>
          <w:sz w:val="24"/>
          <w:szCs w:val="20"/>
          <w:lang w:eastAsia="it-IT"/>
          <w14:ligatures w14:val="none"/>
        </w:rPr>
        <w:t xml:space="preserve"> non è una parola qualsiasi, come il Vangelo non è un Vangelo qualunque. Per Paolo il Vangelo è quello che lui ha annunziato e che i Colossesi hanno ascoltato e così dicasi anche della Parola. </w:t>
      </w:r>
      <w:smartTag w:uri="urn:schemas-microsoft-com:office:smarttags" w:element="PersonName">
        <w:smartTagPr>
          <w:attr w:name="ProductID" w:val="La Parola"/>
        </w:smartTagPr>
        <w:r w:rsidRPr="005E5FA3">
          <w:rPr>
            <w:rFonts w:ascii="Arial" w:eastAsia="Times New Roman" w:hAnsi="Arial" w:cs="Times New Roman"/>
            <w:kern w:val="0"/>
            <w:sz w:val="24"/>
            <w:szCs w:val="20"/>
            <w:lang w:eastAsia="it-IT"/>
            <w14:ligatures w14:val="none"/>
          </w:rPr>
          <w:t>La Parola</w:t>
        </w:r>
      </w:smartTag>
      <w:r w:rsidRPr="005E5FA3">
        <w:rPr>
          <w:rFonts w:ascii="Arial" w:eastAsia="Times New Roman" w:hAnsi="Arial" w:cs="Times New Roman"/>
          <w:kern w:val="0"/>
          <w:sz w:val="24"/>
          <w:szCs w:val="20"/>
          <w:lang w:eastAsia="it-IT"/>
          <w14:ligatures w14:val="none"/>
        </w:rPr>
        <w:t xml:space="preserve"> è quella che lui ha </w:t>
      </w:r>
      <w:r w:rsidRPr="005E5FA3">
        <w:rPr>
          <w:rFonts w:ascii="Arial" w:eastAsia="Times New Roman" w:hAnsi="Arial" w:cs="Times New Roman"/>
          <w:kern w:val="0"/>
          <w:sz w:val="24"/>
          <w:szCs w:val="20"/>
          <w:lang w:eastAsia="it-IT"/>
          <w14:ligatures w14:val="none"/>
        </w:rPr>
        <w:lastRenderedPageBreak/>
        <w:t>portato loro. Altre parole non esistono. Se sono dette e ascoltate, non sono di salvezza, ma di tentazione.</w:t>
      </w:r>
    </w:p>
    <w:p w14:paraId="2C36F3E6"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b/>
          <w:i/>
          <w:kern w:val="0"/>
          <w:sz w:val="24"/>
          <w:szCs w:val="20"/>
          <w:lang w:eastAsia="it-IT"/>
          <w14:ligatures w14:val="none"/>
        </w:rPr>
        <w:t xml:space="preserve">Non lasciarsi allontanare dalla speranza promessa nel Vangelo: </w:t>
      </w:r>
      <w:r w:rsidRPr="005E5FA3">
        <w:rPr>
          <w:rFonts w:ascii="Arial" w:eastAsia="Times New Roman" w:hAnsi="Arial" w:cs="Times New Roman"/>
          <w:kern w:val="0"/>
          <w:sz w:val="24"/>
          <w:szCs w:val="20"/>
          <w:lang w:eastAsia="it-IT"/>
          <w14:ligatures w14:val="none"/>
        </w:rPr>
        <w:t xml:space="preserve">ed è questa la seconda regola per non uscire fuori della riconciliazione: fuggire ogni tentazione che ci vuole allontanare dal Vangelo ascoltato, dalla Parola proferita da Paolo e che è stata accolta. La speranza promessa nel Vangelo è la vita eterna, l’abitazione eterna nel cielo. Dal Vangelo bisogna attendersi solo questo. Altre cose non appartengono al Vangelo. </w:t>
      </w:r>
    </w:p>
    <w:p w14:paraId="5337880F"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La tentazione cosa fa? Ingannando l’uomo, il cristiano, viene e gli promette altre cose. L’uomo che è nel bisogno, nella necessità, che è in croce, si lascia tentare, si fa vincere dalle necessità delle cose terrene, abbandona la promessa derivante dal Vangelo, abbandona totalmente il Vangelo, da riconciliato diviene non riconciliato. Esce dall’obbedienza a Dio, perché cerca fuori di Dio cose che Dio non ha racchiuso nelle promesse del suo Vangelo.</w:t>
      </w:r>
    </w:p>
    <w:p w14:paraId="146B888F"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Questa tentazione è pericolosa assai. Molti sono quelli che vi cadono. Ricordiamoci che Cristo Gesù fu tentato proprio a motivo della fame che ebbe, dopo aver digiunato quaranta giorni e quaranta notti. Satana gli si accostò e lo tentò perché traesse dal Vangelo, dalla Parola, promesse che Dio non aveva fatto. Cristo Gesù vide la tentazione, allontanò satana. I cristiani non vedono la tentazione, vi cadono in essa, allontanandosi dalla promessa del Vangelo, lasciandosi irretire per le cose di questo mondo.</w:t>
      </w:r>
    </w:p>
    <w:p w14:paraId="7C629902"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Il Vangelo promette ad ogni cristiano la vita eterna. Il resto è quel sovrappiù che dona il Signore liberamente, ma che il cristiano non deve cercare come promessa del Vangelo, né deve lasciarsi tentare dai falsi profeti che vengono a Lui e che lo turbano con mille false promesse.</w:t>
      </w:r>
    </w:p>
    <w:p w14:paraId="6D94D15E"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Queste due regole oggi sono dimenticate. Il Vangelo è stato messo da parte per altri pensieri e altre verità della terra; la promessa del Vangelo è stata anche essa scalzata dal cuore dell’uomo. Oggi ciò che si cerca dal Vangelo è lo stare bene su questa terra. Altro non si cerca al Vangelo, altro non si cerca alla Chiesa; altro non cercano molti uomini di Chiesa e altro non sanno e non vogliono dare.</w:t>
      </w:r>
    </w:p>
    <w:p w14:paraId="0130F5DE"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smartTag w:uri="urn:schemas-microsoft-com:office:smarttags" w:element="PersonName">
        <w:smartTagPr>
          <w:attr w:name="ProductID" w:val="La Chiesa"/>
        </w:smartTagPr>
        <w:r w:rsidRPr="005E5FA3">
          <w:rPr>
            <w:rFonts w:ascii="Arial" w:eastAsia="Times New Roman" w:hAnsi="Arial" w:cs="Times New Roman"/>
            <w:kern w:val="0"/>
            <w:sz w:val="24"/>
            <w:szCs w:val="20"/>
            <w:lang w:eastAsia="it-IT"/>
            <w14:ligatures w14:val="none"/>
          </w:rPr>
          <w:t>La Chiesa</w:t>
        </w:r>
      </w:smartTag>
      <w:r w:rsidRPr="005E5FA3">
        <w:rPr>
          <w:rFonts w:ascii="Arial" w:eastAsia="Times New Roman" w:hAnsi="Arial" w:cs="Times New Roman"/>
          <w:kern w:val="0"/>
          <w:sz w:val="24"/>
          <w:szCs w:val="20"/>
          <w:lang w:eastAsia="it-IT"/>
          <w14:ligatures w14:val="none"/>
        </w:rPr>
        <w:t xml:space="preserve"> ha una sola missione da svolgere: dare la vera parola di Dio; dare la vera promessa del Vangelo: la vita eterna ad ogni uomo. Il resto, tutto il resto, lo darà il Signore. Tutto il resto non è oggetto da dare da parte della Chiesa al mondo, perché tutto il resto si è impegnato Dio di darlo ad ogni uomo.</w:t>
      </w:r>
    </w:p>
    <w:p w14:paraId="4E54FCB8"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Se il cristiano sarà aiutato a conservare intatte queste due leggi e a viverle vincendo ogni tentazione, egli raggiungerà di certo la meta della sua speranza.</w:t>
      </w:r>
    </w:p>
    <w:p w14:paraId="2D700C18"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Paolo puntualizza in questo versetto che lui del Vangelo è diventato ministro. È ministro perché così ha voluto il Signore. È stato infatti Cristo Gesù ha sceglierlo come suo apostolo e a costituirlo ministro del suo Vangelo.</w:t>
      </w:r>
    </w:p>
    <w:p w14:paraId="3E8CAD37"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Dicendo però che lui è ministro del Vangelo vuole affermare una verità grande: i Colossesi devono fondare la loro fede e la loro speranza sulla Parola che Paolo ha detto loro, non su di un’altra parola e su di un altro Vangelo. Altre parole e altri vangeli non esistono. </w:t>
      </w:r>
    </w:p>
    <w:p w14:paraId="35DDEF2C"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lastRenderedPageBreak/>
        <w:t>Se loro ascoltano parole e vangeli differenti da quello di Paolo, significa una cosa sola: coloro che dicono queste cose non sono sicuramente ministri del Vangelo, sono falsi profeti, sono uomini che parlano in nome proprio e non in nome di Cristo Gesù. Questi falsi profeti non devono essere ascoltati, da questi falsi profeti bisogna guardarsi, starsene lontani, altrimenti c’è il rischio di venire contaminati con le loro falsità e quindi con il reale pericolo di cadere dalla fede e volgere lo sguardo verso altre promesse che non sono l’unica promessa del Vangelo. Paolo dona così un criterio infallibile per vincere ogni tentazione. Ogni parola difforme e differente dalla sua è da non ascoltare. È una falsa parola, un falso Vangelo, portati innanzi da un falso ministro di Cristo Gesù.</w:t>
      </w:r>
    </w:p>
    <w:p w14:paraId="1E2D3CCF"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I Colossesi sono avvertiti. Possono ora fondarsi e radicarsi, saldarsi e cementarsi nella vera Parola e nella vera promessa dell’unico Vangelo di Cristo Gesù. Questa legge vale anche per noi. Ogni cristiano è obbligato a sapere chi è il vero ministro del Vangelo. Ma anche ogni vero ministro del Vangelo deve mettere in guardia contro i falsi ministri della parola di Gesù. Anche questo è servizio alla fede e alla carità che sono in Cristo Signore.</w:t>
      </w:r>
    </w:p>
    <w:p w14:paraId="48829229"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p>
    <w:p w14:paraId="542E1B3D" w14:textId="77777777" w:rsidR="005E5FA3" w:rsidRPr="005E5FA3" w:rsidRDefault="005E5FA3" w:rsidP="005E5FA3">
      <w:pPr>
        <w:pStyle w:val="Titolo2"/>
      </w:pPr>
      <w:bookmarkStart w:id="475" w:name="_Toc62146586"/>
      <w:bookmarkStart w:id="476" w:name="_Toc218837617"/>
      <w:bookmarkStart w:id="477" w:name="_Toc218975094"/>
      <w:bookmarkStart w:id="478" w:name="_Toc219036232"/>
      <w:r w:rsidRPr="005E5FA3">
        <w:t>MISSIONE DI PAOLO TRA I PAGANI</w:t>
      </w:r>
      <w:bookmarkEnd w:id="475"/>
      <w:bookmarkEnd w:id="476"/>
      <w:bookmarkEnd w:id="477"/>
      <w:bookmarkEnd w:id="478"/>
    </w:p>
    <w:p w14:paraId="07D7E607" w14:textId="77777777" w:rsidR="005E5FA3" w:rsidRPr="005E5FA3" w:rsidRDefault="005E5FA3" w:rsidP="005E5FA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[24]Perciò sono lieto delle sofferenze che sopporto per voi e completo nella mia carne quello che manca ai patimenti di Cristo, a favore del suo corpo che è la Chiesa. </w:t>
      </w:r>
    </w:p>
    <w:p w14:paraId="00A05F7B"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Paolo è lieto delle sofferenze che sopporta per loro: per i Colossesi e non solo per loro, ma per tutti i cristiani. Perché in lui c’è questa letizia tutta spirituale? La sofferenza è redenzione, salvezza. Operare per la salvezza dei fratelli dona gioia e letizia spirituale a Paolo. Conosciamo il suo pensiero sulla sofferenza dei cristiani: essa è una grazia. Perché? Essa è grazia perché ci offre la possibilità di completare nella nostra carne ciò che manca ai patimenti di Cristo.</w:t>
      </w:r>
    </w:p>
    <w:p w14:paraId="237BA95B"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Che forse ai patimenti di Cristo manca qualcosa? Non è la sua passione completa, perfetta, piena? Può dunque mancare qualcosa ai patimenti di Cristo? Con il battesimo siamo divenuti con Cristo un solo corpo. Cristo nel suo corpo di carne è stato crocifisso. Il suo corpo di carne è entrato nella gloria attraverso la passione. La redenzione è stata operata nella sofferenza della sua carne.</w:t>
      </w:r>
    </w:p>
    <w:p w14:paraId="5A1CE053"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Senza i patimenti nella carne del cristiano avremmo un corpo che per quanto attiene a Cristo è crocifisso, per quanto invece attiene a noi non lo è. Ci sarebbe nell’unico corpo una duplice modalità di essere: crocifissa la carne di Cristo, intatta la nostra. Poiché la legge del corpo è quella di Cristo, ogni carne nel corpo di Cristo deve compiere ciò che manca ai patimenti di Cristo, del corpo di Cristo, perché sia tutto il corpo della passione, della morte, della risurrezione, della gloriosa ascensione nel cielo. In questo senso manca al corpo di Cristo il nostro patimento, la nostra sofferenza, la nostra crocifissione.</w:t>
      </w:r>
    </w:p>
    <w:p w14:paraId="20D6B472"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Quando questa sarà avvenuta, il corpo di Cristo risplende di perfetta unità tra le diverse membra che lo compongono. È un corpo tutto crocifisso, che opera la </w:t>
      </w:r>
      <w:r w:rsidRPr="005E5FA3">
        <w:rPr>
          <w:rFonts w:ascii="Arial" w:eastAsia="Times New Roman" w:hAnsi="Arial" w:cs="Times New Roman"/>
          <w:kern w:val="0"/>
          <w:sz w:val="24"/>
          <w:szCs w:val="20"/>
          <w:lang w:eastAsia="it-IT"/>
          <w14:ligatures w14:val="none"/>
        </w:rPr>
        <w:lastRenderedPageBreak/>
        <w:t>redenzione del mondo, che cammina verso il Cielo. Questo completamento della sofferenza è a favore del corpo di Cristo che è la Chiesa. La Chiesa dal completamento della passione di Cristo nella nostra carne, nel suo corpo, acquisisce nuova linfa vitale, nuova grazia, nuove energie spirituali per la sua crescita in santità, ma anche per la sua espansione nel mondo.</w:t>
      </w:r>
    </w:p>
    <w:p w14:paraId="67D544F1"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È questa l’unica via possibile della crescita della Chiesa in santità e in grazia: completare la nostra crocifissione con una obbedienza perfetta al Padre nostro celeste; e anche per la sua espansione missionaria, evangelizzatrice. Per questo Paolo è lieto. Divenendo in tutto crocifisso, sottoposto alla passione come Gesù Signore, lui compie in Cristo la redenzione del mondo.</w:t>
      </w:r>
    </w:p>
    <w:p w14:paraId="7BC2AEFC"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La redenzione del mondo è del corpo di Cristo e il corpo di Cristo è </w:t>
      </w:r>
      <w:smartTag w:uri="urn:schemas-microsoft-com:office:smarttags" w:element="PersonName">
        <w:smartTagPr>
          <w:attr w:name="ProductID" w:val="la Chiesa. La"/>
        </w:smartTagPr>
        <w:r w:rsidRPr="005E5FA3">
          <w:rPr>
            <w:rFonts w:ascii="Arial" w:eastAsia="Times New Roman" w:hAnsi="Arial" w:cs="Times New Roman"/>
            <w:kern w:val="0"/>
            <w:sz w:val="24"/>
            <w:szCs w:val="20"/>
            <w:lang w:eastAsia="it-IT"/>
            <w14:ligatures w14:val="none"/>
          </w:rPr>
          <w:t>la Chiesa. La</w:t>
        </w:r>
      </w:smartTag>
      <w:r w:rsidRPr="005E5FA3">
        <w:rPr>
          <w:rFonts w:ascii="Arial" w:eastAsia="Times New Roman" w:hAnsi="Arial" w:cs="Times New Roman"/>
          <w:kern w:val="0"/>
          <w:sz w:val="24"/>
          <w:szCs w:val="20"/>
          <w:lang w:eastAsia="it-IT"/>
          <w14:ligatures w14:val="none"/>
        </w:rPr>
        <w:t xml:space="preserve"> Chiesa, corpo di Cristo deve operare la redenzione del mondo, oggi. Come? Lasciandosi anch’essa crocifiggere dal mondo per obbedienza al suo Signore e Dio, sottomettendosi in tutto alla legge del Vangelo. </w:t>
      </w:r>
    </w:p>
    <w:p w14:paraId="76BFE6CA"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Cosa manca ai patimenti di Cristo? Quelli di ogni cristiano. Quando ogni cristiano si lascerà crocifiggere in tutto come il suo Maestro e Signore, lui completa i patimenti di Cristo, nel corpo di Cristo, e la salvezza si espande sulla terra, </w:t>
      </w:r>
      <w:smartTag w:uri="urn:schemas-microsoft-com:office:smarttags" w:element="PersonName">
        <w:smartTagPr>
          <w:attr w:name="ProductID" w:val="La Chiesa"/>
        </w:smartTagPr>
        <w:r w:rsidRPr="005E5FA3">
          <w:rPr>
            <w:rFonts w:ascii="Arial" w:eastAsia="Times New Roman" w:hAnsi="Arial" w:cs="Times New Roman"/>
            <w:kern w:val="0"/>
            <w:sz w:val="24"/>
            <w:szCs w:val="20"/>
            <w:lang w:eastAsia="it-IT"/>
            <w14:ligatures w14:val="none"/>
          </w:rPr>
          <w:t>la Chiesa</w:t>
        </w:r>
      </w:smartTag>
      <w:r w:rsidRPr="005E5FA3">
        <w:rPr>
          <w:rFonts w:ascii="Arial" w:eastAsia="Times New Roman" w:hAnsi="Arial" w:cs="Times New Roman"/>
          <w:kern w:val="0"/>
          <w:sz w:val="24"/>
          <w:szCs w:val="20"/>
          <w:lang w:eastAsia="it-IT"/>
          <w14:ligatures w14:val="none"/>
        </w:rPr>
        <w:t xml:space="preserve"> diviene sacramento di conversione e di santificazione per il mondo intero. Questa è la perenne vitalità della Chiesa: la sua immersione nella sofferenza di Cristo per obbedienza al Padre, per manifestare nel mondo la sua gloria.</w:t>
      </w:r>
    </w:p>
    <w:p w14:paraId="3B05CD4B"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Oggi dobbiamo affermare che questo principio di crescita in santità e in conversione dei cuori è del tutto ignorato, trascurato, non più insegnato, non creduto. Oggi viviamo solo di opere esterne e pensiamo che con esse salviamo il mondo. I risultati attestano che stiamo sbagliando. Siamo proprio fuori del cammino tracciato da Dio perché il mondo si salvi e </w:t>
      </w:r>
      <w:smartTag w:uri="urn:schemas-microsoft-com:office:smarttags" w:element="PersonName">
        <w:smartTagPr>
          <w:attr w:name="ProductID" w:val="La Chiesa"/>
        </w:smartTagPr>
        <w:r w:rsidRPr="005E5FA3">
          <w:rPr>
            <w:rFonts w:ascii="Arial" w:eastAsia="Times New Roman" w:hAnsi="Arial" w:cs="Times New Roman"/>
            <w:kern w:val="0"/>
            <w:sz w:val="24"/>
            <w:szCs w:val="20"/>
            <w:lang w:eastAsia="it-IT"/>
            <w14:ligatures w14:val="none"/>
          </w:rPr>
          <w:t>la Chiesa</w:t>
        </w:r>
      </w:smartTag>
      <w:r w:rsidRPr="005E5FA3">
        <w:rPr>
          <w:rFonts w:ascii="Arial" w:eastAsia="Times New Roman" w:hAnsi="Arial" w:cs="Times New Roman"/>
          <w:kern w:val="0"/>
          <w:sz w:val="24"/>
          <w:szCs w:val="20"/>
          <w:lang w:eastAsia="it-IT"/>
          <w14:ligatures w14:val="none"/>
        </w:rPr>
        <w:t xml:space="preserve"> si santifichi. Questo cammino è uno solo: portare, come Cristo, il suo corpo sulla croce, nella Gerusalemme del mondo. </w:t>
      </w:r>
    </w:p>
    <w:p w14:paraId="68A17E1A" w14:textId="77777777" w:rsidR="005E5FA3" w:rsidRPr="005E5FA3" w:rsidRDefault="005E5FA3" w:rsidP="005E5FA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[25]Di essa sono diventato ministro, secondo la missione affidatami da Dio presso di voi di realizzare la sua parola, </w:t>
      </w:r>
    </w:p>
    <w:p w14:paraId="166F8CB5"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Paolo è ministro del Vangelo, della Parola. È ministro del Vangelo perché è ministro della Chiesa. Se non fosse ministro della Chiesa non potrebbe essere ministro del Vangelo. Essere ministro della Chiesa significa che la Chiesa, il Corpo di Cristo, ha una priorità sulla singola persona. Essere ministro della Chiesa significa operare in comunione con </w:t>
      </w:r>
      <w:smartTag w:uri="urn:schemas-microsoft-com:office:smarttags" w:element="PersonName">
        <w:smartTagPr>
          <w:attr w:name="ProductID" w:val="La Chiesa"/>
        </w:smartTagPr>
        <w:r w:rsidRPr="005E5FA3">
          <w:rPr>
            <w:rFonts w:ascii="Arial" w:eastAsia="Times New Roman" w:hAnsi="Arial" w:cs="Times New Roman"/>
            <w:kern w:val="0"/>
            <w:sz w:val="24"/>
            <w:szCs w:val="20"/>
            <w:lang w:eastAsia="it-IT"/>
            <w14:ligatures w14:val="none"/>
          </w:rPr>
          <w:t>la Chiesa</w:t>
        </w:r>
      </w:smartTag>
      <w:r w:rsidRPr="005E5FA3">
        <w:rPr>
          <w:rFonts w:ascii="Arial" w:eastAsia="Times New Roman" w:hAnsi="Arial" w:cs="Times New Roman"/>
          <w:kern w:val="0"/>
          <w:sz w:val="24"/>
          <w:szCs w:val="20"/>
          <w:lang w:eastAsia="it-IT"/>
          <w14:ligatures w14:val="none"/>
        </w:rPr>
        <w:t xml:space="preserve">, ma anche secondo la verità della Chiesa. Significa servire la Chiesa nel ministero della verità e della carità. La verità e la carità non sono del singolo, sono della Chiesa. Essere ministro della Chiesa significa allora servire al mondo la verità e la carità che non sono della singola persona, ma sono della Chiesa. Se sono della Chiesa, bisogna che vi sia la più grande fedeltà ai doni che </w:t>
      </w:r>
      <w:smartTag w:uri="urn:schemas-microsoft-com:office:smarttags" w:element="PersonName">
        <w:smartTagPr>
          <w:attr w:name="ProductID" w:val="La Chiesa"/>
        </w:smartTagPr>
        <w:r w:rsidRPr="005E5FA3">
          <w:rPr>
            <w:rFonts w:ascii="Arial" w:eastAsia="Times New Roman" w:hAnsi="Arial" w:cs="Times New Roman"/>
            <w:kern w:val="0"/>
            <w:sz w:val="24"/>
            <w:szCs w:val="20"/>
            <w:lang w:eastAsia="it-IT"/>
            <w14:ligatures w14:val="none"/>
          </w:rPr>
          <w:t>la Chiesa</w:t>
        </w:r>
      </w:smartTag>
      <w:r w:rsidRPr="005E5FA3">
        <w:rPr>
          <w:rFonts w:ascii="Arial" w:eastAsia="Times New Roman" w:hAnsi="Arial" w:cs="Times New Roman"/>
          <w:kern w:val="0"/>
          <w:sz w:val="24"/>
          <w:szCs w:val="20"/>
          <w:lang w:eastAsia="it-IT"/>
          <w14:ligatures w14:val="none"/>
        </w:rPr>
        <w:t xml:space="preserve"> ha messo nelle nostre mani perché li doniamo al mondo intero. Sul ministro è necessaria qualche altra ulteriore parola di chiarificazione. La vita è nostra ed è donata a Dio. È Lui che direttamente la guida e la conduce. Ogni qualvolta Lui ce la chiede, dobbiamo dargliela. Ogni missione che ci affida, dobbiamo compierla, perché già gli abbiamo affidato la vita. Come il Signore ci manifesta la sua volontà è un mistero che solo il cuore umile, mite, fedele, orante, riesce a percepire. </w:t>
      </w:r>
    </w:p>
    <w:p w14:paraId="5075A663"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lastRenderedPageBreak/>
        <w:t>La grazia e la verità sono state affidate da Cristo non al singolo, ma alla Chiesa. Si è servi di Dio, di Cristo Gesù, ma anche ministri della Chiesa. Ciò significa che noi siamo obbligati, se vogliamo essere veri servi di Cristo e di Dio, di essere anche veri ministri della Chiesa. Ministri di che cosa?</w:t>
      </w:r>
    </w:p>
    <w:p w14:paraId="4C7D0B5E"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Dobbiamo essere ministri della verità e della carità della Chiesa, ministri della grazia e della verità che Cristo ha consegnato alla sua Chiesa. La verità e la grazia che noi diamo agli altri devono essere sempre quelle della Chiesa. Se diamo la nostra verità, oppure una nostra grazia, non siamo più ministri della Chiesa, non siamo neanche servi di Dio e di Cristo Gesù.</w:t>
      </w:r>
    </w:p>
    <w:p w14:paraId="7429E219"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Dio ha affidato a Paolo il ministero di realizzare la sua Parola. La parola di Paolo, quella che lui ha ricevuto da Dio, è anche </w:t>
      </w:r>
      <w:smartTag w:uri="urn:schemas-microsoft-com:office:smarttags" w:element="PersonName">
        <w:smartTagPr>
          <w:attr w:name="ProductID" w:val="La Parola"/>
        </w:smartTagPr>
        <w:r w:rsidRPr="005E5FA3">
          <w:rPr>
            <w:rFonts w:ascii="Arial" w:eastAsia="Times New Roman" w:hAnsi="Arial" w:cs="Times New Roman"/>
            <w:kern w:val="0"/>
            <w:sz w:val="24"/>
            <w:szCs w:val="20"/>
            <w:lang w:eastAsia="it-IT"/>
            <w14:ligatures w14:val="none"/>
          </w:rPr>
          <w:t>la Parola</w:t>
        </w:r>
      </w:smartTag>
      <w:r w:rsidRPr="005E5FA3">
        <w:rPr>
          <w:rFonts w:ascii="Arial" w:eastAsia="Times New Roman" w:hAnsi="Arial" w:cs="Times New Roman"/>
          <w:kern w:val="0"/>
          <w:sz w:val="24"/>
          <w:szCs w:val="20"/>
          <w:lang w:eastAsia="it-IT"/>
          <w14:ligatures w14:val="none"/>
        </w:rPr>
        <w:t xml:space="preserve"> della Chiesa. Ciò significa che tra </w:t>
      </w:r>
      <w:smartTag w:uri="urn:schemas-microsoft-com:office:smarttags" w:element="PersonName">
        <w:smartTagPr>
          <w:attr w:name="ProductID" w:val="La Parola"/>
        </w:smartTagPr>
        <w:r w:rsidRPr="005E5FA3">
          <w:rPr>
            <w:rFonts w:ascii="Arial" w:eastAsia="Times New Roman" w:hAnsi="Arial" w:cs="Times New Roman"/>
            <w:kern w:val="0"/>
            <w:sz w:val="24"/>
            <w:szCs w:val="20"/>
            <w:lang w:eastAsia="it-IT"/>
            <w14:ligatures w14:val="none"/>
          </w:rPr>
          <w:t>la Parola</w:t>
        </w:r>
      </w:smartTag>
      <w:r w:rsidRPr="005E5FA3">
        <w:rPr>
          <w:rFonts w:ascii="Arial" w:eastAsia="Times New Roman" w:hAnsi="Arial" w:cs="Times New Roman"/>
          <w:kern w:val="0"/>
          <w:sz w:val="24"/>
          <w:szCs w:val="20"/>
          <w:lang w:eastAsia="it-IT"/>
          <w14:ligatures w14:val="none"/>
        </w:rPr>
        <w:t xml:space="preserve"> che lui annunzia e quella della Chiesa non deve esserci alcuna differenza. Se c’è differenza, discrepanza, bisogna abbandonare la propria parola ed abbracciare quella della Chiesa.</w:t>
      </w:r>
    </w:p>
    <w:p w14:paraId="05D3C7D4"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Non ci sono due Parole, quella della Chiesa e quella del Singolo. C’è una sola Parola che è della Chiesa e che deve divenire anche del Singolo. Questa è a legge del ministero, di ogni ministero che si esercita nella Chiesa.</w:t>
      </w:r>
    </w:p>
    <w:p w14:paraId="28A5D57A"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Realizzare </w:t>
      </w:r>
      <w:smartTag w:uri="urn:schemas-microsoft-com:office:smarttags" w:element="PersonName">
        <w:smartTagPr>
          <w:attr w:name="ProductID" w:val="La Parola"/>
        </w:smartTagPr>
        <w:r w:rsidRPr="005E5FA3">
          <w:rPr>
            <w:rFonts w:ascii="Arial" w:eastAsia="Times New Roman" w:hAnsi="Arial" w:cs="Times New Roman"/>
            <w:kern w:val="0"/>
            <w:sz w:val="24"/>
            <w:szCs w:val="20"/>
            <w:lang w:eastAsia="it-IT"/>
            <w14:ligatures w14:val="none"/>
          </w:rPr>
          <w:t>la Parola</w:t>
        </w:r>
      </w:smartTag>
      <w:r w:rsidRPr="005E5FA3">
        <w:rPr>
          <w:rFonts w:ascii="Arial" w:eastAsia="Times New Roman" w:hAnsi="Arial" w:cs="Times New Roman"/>
          <w:kern w:val="0"/>
          <w:sz w:val="24"/>
          <w:szCs w:val="20"/>
          <w:lang w:eastAsia="it-IT"/>
          <w14:ligatures w14:val="none"/>
        </w:rPr>
        <w:t xml:space="preserve"> vuol dire seminarla nei cuori, spargerla nelle menti. Curarla perché attecchisca, cresca, maturi frutti abbondanti di vita eterna. Realizzare la parola è quindi compito arduo, impegnativo, che esige dedizione, sacrificio, cura, vigilanza, attenzione. Domanda una presenza costante sul luogo del lavoro.</w:t>
      </w:r>
    </w:p>
    <w:p w14:paraId="7CFB6B67"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Oggi c’è una pastorale che non realizza più </w:t>
      </w:r>
      <w:smartTag w:uri="urn:schemas-microsoft-com:office:smarttags" w:element="PersonName">
        <w:smartTagPr>
          <w:attr w:name="ProductID" w:val="la Parola. Ci"/>
        </w:smartTagPr>
        <w:r w:rsidRPr="005E5FA3">
          <w:rPr>
            <w:rFonts w:ascii="Arial" w:eastAsia="Times New Roman" w:hAnsi="Arial" w:cs="Times New Roman"/>
            <w:kern w:val="0"/>
            <w:sz w:val="24"/>
            <w:szCs w:val="20"/>
            <w:lang w:eastAsia="it-IT"/>
            <w14:ligatures w14:val="none"/>
          </w:rPr>
          <w:t>la Parola. Ci</w:t>
        </w:r>
      </w:smartTag>
      <w:r w:rsidRPr="005E5FA3">
        <w:rPr>
          <w:rFonts w:ascii="Arial" w:eastAsia="Times New Roman" w:hAnsi="Arial" w:cs="Times New Roman"/>
          <w:kern w:val="0"/>
          <w:sz w:val="24"/>
          <w:szCs w:val="20"/>
          <w:lang w:eastAsia="it-IT"/>
          <w14:ligatures w14:val="none"/>
        </w:rPr>
        <w:t xml:space="preserve"> sono delle forme così strane di seminagione che fanno spavento.</w:t>
      </w:r>
    </w:p>
    <w:p w14:paraId="54545690"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Si viene, si seminano parole spesse volte non di Dio, ma dell’uomo e poi si lascia tutto, si abbandona tutto. Si parte, si va via. Dopo qualche anno si ritorna, si fa un’altra seminagione di molte parole d’uomo e di poche Parole di Dio e si riparte di nuovo, ci si allontana dal campo di lavoro, lasciando anche questa volta il tutto a delle persone che non hanno loro concepito il progetto di semina e neanche sanno in che cosa esattamente consista il progetto.</w:t>
      </w:r>
    </w:p>
    <w:p w14:paraId="4289ADCD"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Oggi c’è una pastorale che procede per ricette. Si sa che una situazione è gravemente ammalata. Si chiama l’esperto, o meglio colui che alcuni reputano un esperto e chi dice che costui è un esperto non sa neanche di che cosa sia stato colpito l’ammalato. Comunque si fa venire l’esperto, l’esperto detta la sua ricetta, l’altro scrive quello che vuole di questa ricetta; l’esperto neanche visita il malato, si fida della diagnosi che gli altri gli hanno fatto; poi se ne va, parte. Non ha visitato il malato, non gli ha dato la medicina giusta, non si è fermato per vedere la reazione della medicina, non si è interessato se è guarito o meno.</w:t>
      </w:r>
    </w:p>
    <w:p w14:paraId="36DD62FF"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Dopo non molto tempo si vede nuovamente che l’ammalato è rimasto ammalato, si chiama lo stesso esperto o un altro; chi viene formula la sua ricetta, a volte anche contraria alla ricetta formulata prima, poi si procede allo stesso modo: si affida tutto a chi non fa niente e si parte nuovamente.</w:t>
      </w:r>
    </w:p>
    <w:p w14:paraId="662B9C16"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L’ammalato intanto muore e ognuno pensa che sia morto da sano, da guarito. Questa è la tristezza della realizzazione della Parola di Dio oggi. Questi dettatori di ricette sono chiamati da coloro che li hanno fatti venire: profeti dei tempi nuovi! </w:t>
      </w:r>
      <w:r w:rsidRPr="005E5FA3">
        <w:rPr>
          <w:rFonts w:ascii="Arial" w:eastAsia="Times New Roman" w:hAnsi="Arial" w:cs="Times New Roman"/>
          <w:kern w:val="0"/>
          <w:sz w:val="24"/>
          <w:szCs w:val="20"/>
          <w:lang w:eastAsia="it-IT"/>
          <w14:ligatures w14:val="none"/>
        </w:rPr>
        <w:lastRenderedPageBreak/>
        <w:t xml:space="preserve">Profeti di che cosa? Profeti di se stessi, ma non certamente di Dio, dal momento che non si realizza la sua parola. Anzi si fa tutto perché </w:t>
      </w:r>
      <w:smartTag w:uri="urn:schemas-microsoft-com:office:smarttags" w:element="PersonName">
        <w:smartTagPr>
          <w:attr w:name="ProductID" w:val="La Parola"/>
        </w:smartTagPr>
        <w:r w:rsidRPr="005E5FA3">
          <w:rPr>
            <w:rFonts w:ascii="Arial" w:eastAsia="Times New Roman" w:hAnsi="Arial" w:cs="Times New Roman"/>
            <w:kern w:val="0"/>
            <w:sz w:val="24"/>
            <w:szCs w:val="20"/>
            <w:lang w:eastAsia="it-IT"/>
            <w14:ligatures w14:val="none"/>
          </w:rPr>
          <w:t>la Parola</w:t>
        </w:r>
      </w:smartTag>
      <w:r w:rsidRPr="005E5FA3">
        <w:rPr>
          <w:rFonts w:ascii="Arial" w:eastAsia="Times New Roman" w:hAnsi="Arial" w:cs="Times New Roman"/>
          <w:kern w:val="0"/>
          <w:sz w:val="24"/>
          <w:szCs w:val="20"/>
          <w:lang w:eastAsia="it-IT"/>
          <w14:ligatures w14:val="none"/>
        </w:rPr>
        <w:t xml:space="preserve"> non venga realizzata. Questi dettatori di ricette a volte usano un altro espediente. Hanno fatto qualche esperienza su qualche altro ammalato, constatato che altrove il malato è apparentemente sano, hanno pensato di riproporre la stessa esperienza per altri tipi di ammalati, nella speranza che anche da noi vengano prodotti i frutti maturati altrove.</w:t>
      </w:r>
    </w:p>
    <w:p w14:paraId="320FF4D3"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Si dona la medicina all’ammalato; l’ammalato non reagisce, perché si tratta di altra malattia; si insiste perché prenda la medicina, ma intanto continua nella sua agonia, finché anche colui che aveva creduto nella medicina, anche lui si stanca e chiama un altro esperto perché dia una medicina più facile da assumere e più miracolosa nei suoi risultati.</w:t>
      </w:r>
    </w:p>
    <w:p w14:paraId="29300DA8"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Paolo invece parla di realizzare </w:t>
      </w:r>
      <w:smartTag w:uri="urn:schemas-microsoft-com:office:smarttags" w:element="PersonName">
        <w:smartTagPr>
          <w:attr w:name="ProductID" w:val="la Parola. La"/>
        </w:smartTagPr>
        <w:r w:rsidRPr="005E5FA3">
          <w:rPr>
            <w:rFonts w:ascii="Arial" w:eastAsia="Times New Roman" w:hAnsi="Arial" w:cs="Times New Roman"/>
            <w:kern w:val="0"/>
            <w:sz w:val="24"/>
            <w:szCs w:val="20"/>
            <w:lang w:eastAsia="it-IT"/>
            <w14:ligatures w14:val="none"/>
          </w:rPr>
          <w:t>la Parola. La</w:t>
        </w:r>
      </w:smartTag>
      <w:r w:rsidRPr="005E5FA3">
        <w:rPr>
          <w:rFonts w:ascii="Arial" w:eastAsia="Times New Roman" w:hAnsi="Arial" w:cs="Times New Roman"/>
          <w:kern w:val="0"/>
          <w:sz w:val="24"/>
          <w:szCs w:val="20"/>
          <w:lang w:eastAsia="it-IT"/>
          <w14:ligatures w14:val="none"/>
        </w:rPr>
        <w:t xml:space="preserve"> parola ha tempi lunghi, lunghissimi. </w:t>
      </w:r>
      <w:smartTag w:uri="urn:schemas-microsoft-com:office:smarttags" w:element="PersonName">
        <w:smartTagPr>
          <w:attr w:name="ProductID" w:val="La Parola"/>
        </w:smartTagPr>
        <w:r w:rsidRPr="005E5FA3">
          <w:rPr>
            <w:rFonts w:ascii="Arial" w:eastAsia="Times New Roman" w:hAnsi="Arial" w:cs="Times New Roman"/>
            <w:kern w:val="0"/>
            <w:sz w:val="24"/>
            <w:szCs w:val="20"/>
            <w:lang w:eastAsia="it-IT"/>
            <w14:ligatures w14:val="none"/>
          </w:rPr>
          <w:t>La Parola</w:t>
        </w:r>
      </w:smartTag>
      <w:r w:rsidRPr="005E5FA3">
        <w:rPr>
          <w:rFonts w:ascii="Arial" w:eastAsia="Times New Roman" w:hAnsi="Arial" w:cs="Times New Roman"/>
          <w:kern w:val="0"/>
          <w:sz w:val="24"/>
          <w:szCs w:val="20"/>
          <w:lang w:eastAsia="it-IT"/>
          <w14:ligatures w14:val="none"/>
        </w:rPr>
        <w:t xml:space="preserve"> di Dio ha il tempo di Dio, ma soprattutto </w:t>
      </w:r>
      <w:smartTag w:uri="urn:schemas-microsoft-com:office:smarttags" w:element="PersonName">
        <w:smartTagPr>
          <w:attr w:name="ProductID" w:val="La Parola"/>
        </w:smartTagPr>
        <w:r w:rsidRPr="005E5FA3">
          <w:rPr>
            <w:rFonts w:ascii="Arial" w:eastAsia="Times New Roman" w:hAnsi="Arial" w:cs="Times New Roman"/>
            <w:kern w:val="0"/>
            <w:sz w:val="24"/>
            <w:szCs w:val="20"/>
            <w:lang w:eastAsia="it-IT"/>
            <w14:ligatures w14:val="none"/>
          </w:rPr>
          <w:t>la Parola</w:t>
        </w:r>
      </w:smartTag>
      <w:r w:rsidRPr="005E5FA3">
        <w:rPr>
          <w:rFonts w:ascii="Arial" w:eastAsia="Times New Roman" w:hAnsi="Arial" w:cs="Times New Roman"/>
          <w:kern w:val="0"/>
          <w:sz w:val="24"/>
          <w:szCs w:val="20"/>
          <w:lang w:eastAsia="it-IT"/>
          <w14:ligatures w14:val="none"/>
        </w:rPr>
        <w:t xml:space="preserve"> si realizza se la si irrora con il proprio sangue, con il sacrificio della propria vita. Solo chi sacrifica la vita per la Parola e diventa una cosa sola con la Parola, solo costui produrrà frutti di vita eterna nel mondo. La pastorale ha un suo stile: lo stile di Cristo Gesù che seminava con cura, con attenzione la Parola di Dio e dopo averla seminata nel campo di Dio versò su di essa tutto il suo sangue, perché spuntasse e producesse frutti di vita eterna. La pastorale ha lo stile di Paolo: seminava e vigilava perché nessun elemento estraneo si insinuasse nella Parola di verità. Poi versava il sangue del suo sacrificio, delle sue sofferenze, perché portasse abbondanti frutti di santificazione e di conversione.</w:t>
      </w:r>
    </w:p>
    <w:p w14:paraId="3388B90E" w14:textId="77777777" w:rsidR="005E5FA3" w:rsidRPr="005E5FA3" w:rsidRDefault="005E5FA3" w:rsidP="005E5FA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[26]cioè il mistero nascosto da secoli e da generazioni, ma ora manifestato ai suoi santi, </w:t>
      </w:r>
    </w:p>
    <w:p w14:paraId="1F300B74"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Quanto alla realizzazione della Parola Paolo ha un ministero particolare. Egli è investito da Cristo dell’autorità e del ministero di manifestare ai pagani il mistero che li riguarda. Egli deve dire loro cosa ha fatto Cristo per loro e cosa ha fatto di loro. Questa è la missione e questo il ministero che deve svolgere. È giusto che chiarifichiamo il concetto espresso in questo versetto. Bisogna che venga compreso bene, al fine di comprendere l’agire di Dio e quindi il suo amore non per un popolo, una nazione, o una qualche etnia privilegiata, ma in favore del mondo intero. Il mistero di Dio parte dall’eternità. Prima che ancora l’uomo fosse creato, prima che si dividesse in popoli e in nazioni, in tribù e in discendenze, Dio aveva già pensato di salvarlo in Cristo Gesù.</w:t>
      </w:r>
    </w:p>
    <w:p w14:paraId="113431EB"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L’uomo non era stato ancora creato, ma era già pensato salvato in Cristo e nel mistero della sua incarnazione, passione morte e risurrezione. Il mistero della salvezza universale di Dio è prima di Adamo, prima di Abramo, prima di Mosè, prima di Davide, anche se inizia la sua realizzazione immediatamente subito dopo il peccato di Adamo nel giardino dell’Eden. Strumento per la realizzazione del mistero della salvezza non sono invece tutti gli uomini. Il Signore chiama uno per i molti, per tutti. Il primo strumento del mistero della salvezza è lo stesso Adamo, la stessa Eva, ai quali il Signore, già nel Giardino, dopo il peccato, promette la vittoria della discendenza della donna sulla discendenza del serpente. Realizzatore del mistero è anche Noè, al quale il Signore affida la salvezza di tutto il genere umano dalle acque del diluvio universale.</w:t>
      </w:r>
    </w:p>
    <w:p w14:paraId="1A6BB082"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lastRenderedPageBreak/>
        <w:t>Il disegno o mistero inizia a prendere forma concreta con Abramo, poi con Davide. Abramo è capostipite di un popolo. Davide di questo popolo è re. Ma sia Abramo che Davide sono chiamati ad essere strumenti di questo mistero di salvezza, che non è solo per loro o per il loro popolo, il mistero della salvezza è per l’uomo in sé, quindi per tutti i popoli della terra.</w:t>
      </w:r>
    </w:p>
    <w:p w14:paraId="305F1E2E"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Questo mistero così inizia il suo cammino nel tempo, ma come tutte le cose che opera il Signore sono sempre al di là della mente umana e quasi sempre comprese e vissute male. Così di un mistero di salvezza universale se ne è fatto uno di salvezza particolare; di un ministero a servizio di tutti i popoli se ne è fatto un ministero per pochi eletti, per poche persone.</w:t>
      </w:r>
    </w:p>
    <w:p w14:paraId="4C1591F8"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Il mistero era stato già manifestato, ma non con tutta la chiarezza che ha dato ad esso Cristo Gesù. Prima era manifestato e nascosto insieme. Ora è solo manifestato ed ogni popolo deve venirne a conoscenza.</w:t>
      </w:r>
    </w:p>
    <w:p w14:paraId="728DA6F7"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Essendo il mistero della salvezza universale, essendo Abramo, Davide e tutto il popolo di Israele solo strumento per la sua realizzazione, ognuno entra nel mistero della salvezza a pari titolo degli altri, senza alcun privilegio, né meriti particolari. La salvezza è puro dono gratuito di Dio, anche se agli Ebrei va la gloria di essere stati scelti come primi strumenti di Dio per la realizzazione del suo mistero di salvezza a favore di tutti i popoli. Accampare dei privilegi dinanzi agli altri, o delle pretese, sarebbe snaturare il mistero di Dio, sarebbe anche creare una distinzione nella salvezza e tra i salvati: salvati di prima scelta, salvati di seconda scelta; salvati con privilegi, salvati senza privilegi. Questo contrasta e stride con il mistero di Dio e con il suo dono gratuito verso tutti.</w:t>
      </w:r>
    </w:p>
    <w:p w14:paraId="3F4B43B2"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Questo mistero ora è chiaro. In esso non c’è alcuna ombra di confusione, di ambiguità, di dubbio, di incertezza, o altro.</w:t>
      </w:r>
    </w:p>
    <w:p w14:paraId="4570E825"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I santi, cioè i figli della Chiesa, sanno con somma chiarezza che ogni uomo è chiamato alla salvezza in Cristo Gesù. Sanno tutti i figli della Chiesa che loro sono tutti strumenti perché venga realizzata </w:t>
      </w:r>
      <w:smartTag w:uri="urn:schemas-microsoft-com:office:smarttags" w:element="PersonName">
        <w:smartTagPr>
          <w:attr w:name="ProductID" w:val="La Parola"/>
        </w:smartTagPr>
        <w:r w:rsidRPr="005E5FA3">
          <w:rPr>
            <w:rFonts w:ascii="Arial" w:eastAsia="Times New Roman" w:hAnsi="Arial" w:cs="Times New Roman"/>
            <w:kern w:val="0"/>
            <w:sz w:val="24"/>
            <w:szCs w:val="20"/>
            <w:lang w:eastAsia="it-IT"/>
            <w14:ligatures w14:val="none"/>
          </w:rPr>
          <w:t>la Parola</w:t>
        </w:r>
      </w:smartTag>
      <w:r w:rsidRPr="005E5FA3">
        <w:rPr>
          <w:rFonts w:ascii="Arial" w:eastAsia="Times New Roman" w:hAnsi="Arial" w:cs="Times New Roman"/>
          <w:kern w:val="0"/>
          <w:sz w:val="24"/>
          <w:szCs w:val="20"/>
          <w:lang w:eastAsia="it-IT"/>
          <w14:ligatures w14:val="none"/>
        </w:rPr>
        <w:t xml:space="preserve"> nel mondo. Sanno che nel regno di Dio non si entra per discendenza, si entra per fede in Cristo Gesù. Sanno che Cristo e nessun altro è il Salvatore del mondo. Tutto questo lo sanno con chiarezza di luce divina, rivelata da Cristo, compresa sempre nella sua più pura essenzialità per opera dello Spirito Santo. </w:t>
      </w:r>
    </w:p>
    <w:p w14:paraId="17869D2C" w14:textId="77777777" w:rsidR="005E5FA3" w:rsidRPr="005E5FA3" w:rsidRDefault="005E5FA3" w:rsidP="005E5FA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[27]ai quali Dio volle far conoscere la gloriosa ricchezza di questo mistero in mezzo ai pagani, cioè Cristo in voi, speranza della gloria. </w:t>
      </w:r>
    </w:p>
    <w:p w14:paraId="224870A3"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I santi sono coloro ai quali Dio volle far conoscere la gloriosa ricchezza di questo mistero. Il mistero della salvezza è predicato a tutti, ad ogni uomo. È volontà di Dio che ogni uomo conosca Cristo Gesù. In realtà però conoscono questo mistero solo i santi, coloro che lo accolgono, lo vivono, lo portano a compimento. Tutti gli altri è come se rimanessero esclusi dal mistero della salvezza. Non certamente per volontà di Dio, ma per non risposta dell’uomo, o per non compimento della volontà di Dio da parte di coloro che sono stati incaricati di manifestare al mondo intero questo mistero. Il mistero non si conosce: o perché l’uomo lo rifiuta, o perché non gli è stato manifestato da parte degli incaricati.</w:t>
      </w:r>
    </w:p>
    <w:p w14:paraId="5015D3E9"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Quando un uomo non entra nella conoscenza di Cristo, c’è una responsabilità che è tutta dell’uomo. Inoltre c’è da dire che il rifiuto è anche impedimento. Ci </w:t>
      </w:r>
      <w:r w:rsidRPr="005E5FA3">
        <w:rPr>
          <w:rFonts w:ascii="Arial" w:eastAsia="Times New Roman" w:hAnsi="Arial" w:cs="Times New Roman"/>
          <w:kern w:val="0"/>
          <w:sz w:val="24"/>
          <w:szCs w:val="20"/>
          <w:lang w:eastAsia="it-IT"/>
          <w14:ligatures w14:val="none"/>
        </w:rPr>
        <w:lastRenderedPageBreak/>
        <w:t>sono alcuni uomini che impediscono ad altri loro fratelli che Cristo venga accolto. Si pensi a tutti coloro che perseguitano i missionari del Vangelo, li espellono dai loro territori, impediscono che vi possano entrare, vietano la libertà religiosa. La non conoscenza di Cristo è sempre frutto di un peccato dell’uomo, non certo è da ascrivere alla volontà di Dio.</w:t>
      </w:r>
    </w:p>
    <w:p w14:paraId="706F8269"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Il mistero della salvezza contiene una ricchezza gloriosa. La ricchezza è gloriosa perché il mistero dona all’uomo Dio e tutta la sua gloria celeste; dona l’uomo all’uomo e tutta la magnificenza della sua creazione e della sua elevazione alla dignità di figlio di Dio. È questa la gloria e la ricchezza che conferisce all’uomo la conoscenza del mistero della salvezza.</w:t>
      </w:r>
    </w:p>
    <w:p w14:paraId="00EADE26"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In mezzo ai pagani: perché ora i santi non sono, non saranno, non potranno mai più formare un popolo, un solo popolo, una sola razza. Essi sono chiamati a vivere in ogni popolo e in ogni razza; vivono da santi ma in mezzo agli altri popoli, sparsi in mezzo ai popoli come il lievito nell’impasto, o come il sale nell’acqua. Questa è la vocazione cristiana.</w:t>
      </w:r>
    </w:p>
    <w:p w14:paraId="4D590FC7"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Il cristiano non ha più una sua identità razziale. Non è bianco, non è nero, non è giallo, non è di questo popolo, non è dell’altro. Il cristiano è di ogni popolo e nazione, ma non appartiene a nessun popolo e a nessuna nazione, perché ormai il suo popolo e la sua nazione è il regno di Dio sulla terra.</w:t>
      </w:r>
    </w:p>
    <w:p w14:paraId="6CBF1311"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Il cristiano appartiene ormai solo a Cristo, a Cristo che vive in lui. Infatti attraverso il battesimo il cristiano diventa una cosa sola con Cristo Gesù. Lui vive in Cristo e Cristo vive in lui. La perfezione di santità si raggiunge quando c’è una sola vita che viene vissuta: quella di Cristo dentro di noi. Finché non si raggiunge questa identità di vita con Cristo, il cristiano ancora non è perfetto, deve crescere in ogni virtù, deve svilupparsi in sapienza e grazia fino alla perfetta conformazione al suo Signore. Cristo è speranza della gloria, perché in Lui, con Lui e per Lui si raggiunge la gloria del regno eterno di Dio. Lui è la via che ci conduce nel Cielo, presso Dio, che ci immette nella sua gloria eterna.</w:t>
      </w:r>
    </w:p>
    <w:p w14:paraId="794B6D4E"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La gloria della risurrezione ancora non è dell’uomo. Lo sarà. Lo potrà essere ad una sola condizione: che Cristo sia una cosa sola con la nostra vita e che la nostra vita sia una cosa sola con quella di Cristo Gesù.</w:t>
      </w:r>
    </w:p>
    <w:p w14:paraId="5DAD4C89" w14:textId="77777777" w:rsidR="005E5FA3" w:rsidRPr="005E5FA3" w:rsidRDefault="005E5FA3" w:rsidP="005E5FA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[28]E` lui infatti che noi annunziamo, ammonendo e istruendo ogni uomo con ogni sapienza, per rendere ciascuno perfetto in Cristo. </w:t>
      </w:r>
    </w:p>
    <w:p w14:paraId="5C5DFFB5"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In questo versetto Paolo con parole semplici ci dice qual è il fine del ministero apostolico. Cosa deve fare un ministro del Vangelo, un apostolo di Gesù Cristo? Deve annunziare Cristo, sempre, in ogni circostanza. Il Vangelo è Cristo. Il mistero della salvezza è Cristo. La speranza della gloria è Cristo, ma è anche in Cristo. La via per andare all’uomo è Cristo, come anche è Cristo la via per andare a Dio. Cristo ci porta secondo verità sulla terra e nel cielo, a Dio e agli uomini, a noi stessi e a Lui.</w:t>
      </w:r>
    </w:p>
    <w:p w14:paraId="1D2797BA"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Se Cristo è tutto e tutto è in Cristo, occorre non solo che Cristo venga annunziato. È necessario anche che vi sia una perenne istruzione su Cristo, una continua formazione assieme a quel richiamo costante che è invito, ammonimento, correzione fraterna, messa in guardia contro ogni pericolo, vigilanza continua, ricerca anche di quanti si sono smarriti dietro le falsità del mondo.</w:t>
      </w:r>
    </w:p>
    <w:p w14:paraId="12F46D4D"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lastRenderedPageBreak/>
        <w:t>L’opera dell’apostolo del Signore, o del ministro del Vangelo è un’opera che non conosce soste. L’apostolo deve sempre insegnare e ammonire, non alcuni uomini, ma tutti gli uomini, che la loro vita, il loro presente, il loro futuro è solo in Cristo Gesù. Fuori di Cristo non c’è vita, perché Cristo è la vita del mondo ed è in Cristo che ogni uomo compie e realizza se stesso.</w:t>
      </w:r>
    </w:p>
    <w:p w14:paraId="4611D553"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Tutto questo bisogna farlo con ogni saggezza e sapienza nello Spirito Santo. Per cui l’apostolo del Signore assieme alla grande e completa conoscenza che deve possedere di Cristo Gesù, si deve anche rivestire della sua carità, di quella carità che è pronta anche a dare la propria vita per la salvezza dei suoi fratelli secondo la carne e anche secondo la fede.</w:t>
      </w:r>
    </w:p>
    <w:p w14:paraId="3531AD64"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Ammonire e istruire ogni uomo con ogni sapienza richiede al ministro del Vangelo prudenza, giustizia, fortezza e temperanza, possedute al sommo della loro perfezione. Richiede questo ministero che lo Spirito Santo sia forte e operante in lui e per questo gli occorre una grande santità. Chi non è santo non può fare apostolato, perché l’apostolato è il frutto dello Spirito Santo che è dentro di noi e lo Spirito non opera se non attraverso una nostra grande santità.</w:t>
      </w:r>
    </w:p>
    <w:p w14:paraId="4DD59FCE"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La santità è pertanto condizione indispensabile per essere ministri del Vangelo. Tutti coloro che non sono santi, non sono veri ministri del Vangelo, perché non servono il Vangelo, ma se stessi. Chi vuol servire il Vangelo si deve fare santo, perché solo così la sapienza divina e celeste lo investe, lo ricopre e lui si presenterà dinanzi ai suoi fratelli da salvare con lo stesso Spirito di Gesù Signore.</w:t>
      </w:r>
    </w:p>
    <w:p w14:paraId="176090CF"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Nell’assenza della santità vi è anche assenza di sapienza soprannaturale e celeste. Vi potrà essere sapienza umana, ma questa non serve per istruire e per ammonire ogni uomo. Non serve la sapienza umana nella predicazione di Cristo Gesù. Non serve perché il fine del ministero apostolico è quello di formare ogni uomo perfetto in Cristo. Come può un apostolo, un ministro non perfetto in Cristo formare uomini perfetti in Cristo Gesù? Sarebbe una vera assurdità il solo pensarlo. Pensare che il non santo possa fare santi è evangelicamente inesistente, oltre che soprannaturalmente impossibile.</w:t>
      </w:r>
    </w:p>
    <w:p w14:paraId="6EA0090C"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La santità è perciò indispensabile a tutti coloro che vogliono divenire ministri del Vangelo, ministri di Cristo, per rendere ciascuno perfetto in Cristo. Rendere ciascuno perfetto in Cristo significa renderlo santo, aiutarlo a santificarsi, prenderlo per mano e insegnargli la scienza della propria santificazione. Ora come può un non santo insegnare la scienza della santità a un suo fratello?</w:t>
      </w:r>
    </w:p>
    <w:p w14:paraId="0C8805E0"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Questa è l’altra presunzione che c’è nel cuore di molti ministri del Vangelo. Pensano che da non santi possano giovare a Cristo Gesù. Da non santi a Cristo non si giova, perché da non santi non si aiutano i fratelli affinché formino perfettamente Cristo in loro.</w:t>
      </w:r>
    </w:p>
    <w:p w14:paraId="5956273C"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L’apostolo e il ministro del Vangelo devono farsi santi per fare santo ogni uomo. Questo è il loro ministero, il loro servizio, il loro apostolato. Loro sono i ministri della santità di Cristo, ma devono essere ministri santi per essere ministri della santità di Cristo; devono essere perfettamente formati in Cristo per formare ogni altro uomo perfetto in Cristo Gesù. </w:t>
      </w:r>
    </w:p>
    <w:p w14:paraId="592BFFDD"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È questo il segreto della pastorale e dell’evangelizzazione. Tutto deve svolgersi nella santità. Tutto si deve realizzare nella sapienza dello Spirito Santo. Tutto </w:t>
      </w:r>
      <w:r w:rsidRPr="005E5FA3">
        <w:rPr>
          <w:rFonts w:ascii="Arial" w:eastAsia="Times New Roman" w:hAnsi="Arial" w:cs="Times New Roman"/>
          <w:kern w:val="0"/>
          <w:sz w:val="24"/>
          <w:szCs w:val="20"/>
          <w:lang w:eastAsia="it-IT"/>
          <w14:ligatures w14:val="none"/>
        </w:rPr>
        <w:lastRenderedPageBreak/>
        <w:t>deve avvenire in una conoscenza perfetta di Cristo: conoscenza della sua verità, ma anche della sua carità. Cosa che avviene solo nella santità perfetta.</w:t>
      </w:r>
    </w:p>
    <w:p w14:paraId="08039DAD" w14:textId="77777777" w:rsidR="005E5FA3" w:rsidRPr="005E5FA3" w:rsidRDefault="005E5FA3" w:rsidP="005E5FA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[29]Per questo mi affatico e lotto, con la forza che viene da lui e che agisce in me con potenza. </w:t>
      </w:r>
    </w:p>
    <w:p w14:paraId="0DC4A7E7"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Paolo ora rivela lo stile esterno e interno del suo lavoro missionario e apostolico. Egli si affatica e lotta. Affaticarsi e lottare manifestano che in lui c’è un impegno costante, diuturno, perenne. Egli è a servizio totale del Vangelo. Manifestano anche che la predicazione del Vangelo è un vero combattimento contro il regno delle tenebre.</w:t>
      </w:r>
    </w:p>
    <w:p w14:paraId="4C6A0948"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Chi vuole portare qualcuno nel regno di Dio deve strapparlo al regno delle tenebre. È questa una vera lotta spirituale. È una lotta che non conosce sosta, né tregua. Non appena uno viene strappato al regno delle tenebre e portato nel regno di Cristo ecco che subito altri escono dal regno di Cristo e ritornano con la loro mente, se non con il loro corpo, nel regno delle tenebre.</w:t>
      </w:r>
    </w:p>
    <w:p w14:paraId="1AF2EA1F"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Anche questi bisogna che si ricuperano e per questo bisogna predicare, ammonire, correggere, verificare il Vangelo nel quale essi credono, pregare e offrire la propria vita a Cristo, perché qualcuno possa salvarsi in modo stabile e definitivo. Questa lotta contro il regno e il principe di questo mondo, non può essere fatta con le nostre sole forze, con le forze che sono della nostra umanità.</w:t>
      </w:r>
    </w:p>
    <w:p w14:paraId="740C6E5E"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La forza deve essere quella di Cristo Gesù e la forza di Cristo, la sua potenza è lo Spirito Santo. Paolo va nel mondo allo stesso modo di Cristo, mosso e spinto dallo Spirito Santo che agisce in Lui con potenza, con saggezza, con ogni prudenza e intelligenza, con tutti i suoi santi sette doni.</w:t>
      </w:r>
    </w:p>
    <w:p w14:paraId="1BF2F473"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Bisogna che vengano evidenziate due verità in questa affermazione di Paolo. La prima verità è questa: nessuno pensi di poter vincere il regno di questo mondo senza lo Spirito Santo che agisce con potenza dentro di Lui.</w:t>
      </w:r>
    </w:p>
    <w:p w14:paraId="5298B39F"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Se Cristo Gesù ha vinto il mondo con la potenza del suo Santo Spirito, sempre operante sopra di Lui e in Lui, nessun discepolo di Gesù può pensare di agire diversamente dal suo Maestro e Signore. La seconda verità è questa: non solo lo Spirito Santo si deve posare su di noi e si posa il giorno della nostra consacrazione alla missione (battesimo, cresima, ordine sacro), bisogna che lo Spirito possa agire con potenza.</w:t>
      </w:r>
    </w:p>
    <w:p w14:paraId="472FBE6B"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Agisce con potenza nella nostra santificazione, nella nostra docilità alla sua mozione. Perché il cuore, la mente, lo spirito, l’anima del ministro del Vangelo siano docili allo Spirito Santo devono essere senza resistenza alcuna e la resistenza allo Spirito è il peccato: sia quello veniale, che quello mortale. Quello mortale impedisce allo Spirito di dimorare dentro di noi con la sua azione di grazia e di verità; quello veniale invece ne rallenta, o ne ostacola l’efficacia della mozione e della forza. Per cui un solo peccato veniale diviene ostacolo contro la mozione dello Spirito Santo. Per questo è necessario ingaggiare una lotta dentro di noi contro ogni peccato, sia mortale che veniale.</w:t>
      </w:r>
    </w:p>
    <w:p w14:paraId="0DA8D8AE"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Oggi tutto questo non avviene più. Si lavora nel peccato veniale e spesso anche mortale. Si lavora senza lo Spirito Santo e senza la sua forza e si pensa di costruire il regno di Dio tra gli uomini. In verità si ignora che quanto noi facciamo </w:t>
      </w:r>
      <w:r w:rsidRPr="005E5FA3">
        <w:rPr>
          <w:rFonts w:ascii="Arial" w:eastAsia="Times New Roman" w:hAnsi="Arial" w:cs="Times New Roman"/>
          <w:kern w:val="0"/>
          <w:sz w:val="24"/>
          <w:szCs w:val="20"/>
          <w:lang w:eastAsia="it-IT"/>
          <w14:ligatures w14:val="none"/>
        </w:rPr>
        <w:lastRenderedPageBreak/>
        <w:t>è solo opera vana. Facciamo opere vane, diciamo parole vane, compiamo gesti vani, realizziamo progetti umani. Dio non è in quello che facciamo, perché la sua santità non è in noi e il suo Spirito non può operare attraverso noi.</w:t>
      </w:r>
    </w:p>
    <w:p w14:paraId="218D3B78"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Il ministro di Cristo, del Vangelo, del mistero deve fare una scelta: farsi santo, altrimenti tutto quello che fa è vano. Non serve al regno dei cieli. Solo la santità è la via attraverso cui lo Spirito diventa forte dentro di noi e agisce con la potenza della sua verità e del suo amore e porta nel mondo conversione e salvezza. La santità del ministro è la via attraverso cui la santità di Cristo si espande nel mondo, lo libera dal potere delle tenebre e lo introduce nel regno della luce.</w:t>
      </w:r>
    </w:p>
    <w:p w14:paraId="422F1D2C"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La pastorale è santità. Se non c’è santità, non c’è pastorale. C’è ritualità e amministrazione di sacramenti. Non c’è però edificazione del regno di Dio sulla terra e nei cuori.</w:t>
      </w:r>
    </w:p>
    <w:p w14:paraId="247EEBC4" w14:textId="77777777" w:rsidR="005E5FA3" w:rsidRPr="005E5FA3" w:rsidRDefault="005E5FA3" w:rsidP="005E5FA3">
      <w:pPr>
        <w:spacing w:after="120" w:line="240" w:lineRule="auto"/>
        <w:jc w:val="both"/>
        <w:rPr>
          <w:rFonts w:ascii="Arial" w:hAnsi="Arial" w:cs="Arial"/>
          <w:b/>
          <w:sz w:val="24"/>
          <w:szCs w:val="24"/>
        </w:rPr>
      </w:pPr>
      <w:bookmarkStart w:id="479" w:name="_Toc218837619"/>
      <w:r w:rsidRPr="005E5FA3">
        <w:rPr>
          <w:rFonts w:ascii="Arial" w:hAnsi="Arial" w:cs="Arial"/>
          <w:b/>
          <w:sz w:val="24"/>
          <w:szCs w:val="24"/>
        </w:rPr>
        <w:t xml:space="preserve">Insegnare i misteri della fede non possono tutti, perché? Donano </w:t>
      </w:r>
      <w:smartTag w:uri="urn:schemas-microsoft-com:office:smarttags" w:element="PersonName">
        <w:smartTagPr>
          <w:attr w:name="ProductID" w:val="La Parola"/>
        </w:smartTagPr>
        <w:r w:rsidRPr="005E5FA3">
          <w:rPr>
            <w:rFonts w:ascii="Arial" w:hAnsi="Arial" w:cs="Arial"/>
            <w:b/>
            <w:sz w:val="24"/>
            <w:szCs w:val="24"/>
          </w:rPr>
          <w:t>la Parola</w:t>
        </w:r>
      </w:smartTag>
      <w:r w:rsidRPr="005E5FA3">
        <w:rPr>
          <w:rFonts w:ascii="Arial" w:hAnsi="Arial" w:cs="Arial"/>
          <w:b/>
          <w:sz w:val="24"/>
          <w:szCs w:val="24"/>
        </w:rPr>
        <w:t xml:space="preserve"> di Cristo solo i suoi servi, perché? </w:t>
      </w:r>
      <w:r w:rsidRPr="005E5FA3">
        <w:rPr>
          <w:rFonts w:ascii="Arial" w:hAnsi="Arial" w:cs="Arial"/>
          <w:sz w:val="24"/>
          <w:szCs w:val="24"/>
        </w:rPr>
        <w:t>Non tutti possono insegnare i misteri della fede, perché il mistero lo insegna chi lo conosce. Chi lo conosce secondo verità è lo Spirito Santo. Lo conosce l’uomo che è nello Spirito Santo. È nello Spirito Santo chi si consacra interamente al servizio di Cristo Gesù, chi gli dona la sua vita perché il suo mistero di salvezza si prolunghi nella storia degli uomini. Può insegnare e di fatto insegna il mistero di Cristo chi ha ferma volontà di vivere in Cristo, per Cristo, con Cristo, chi vuole divenire in Lui un solo mistero, reso tale dalla grazia dello Spirito Santo che quotidianamente agisce in lui.</w:t>
      </w:r>
      <w:bookmarkEnd w:id="479"/>
    </w:p>
    <w:p w14:paraId="34277C52" w14:textId="77777777" w:rsidR="005E5FA3" w:rsidRPr="005E5FA3" w:rsidRDefault="005E5FA3" w:rsidP="005E5FA3">
      <w:pPr>
        <w:spacing w:after="120" w:line="240" w:lineRule="auto"/>
        <w:jc w:val="both"/>
        <w:rPr>
          <w:rFonts w:ascii="Arial" w:hAnsi="Arial" w:cs="Arial"/>
          <w:sz w:val="24"/>
          <w:szCs w:val="24"/>
        </w:rPr>
      </w:pPr>
      <w:bookmarkStart w:id="480" w:name="_Toc218837620"/>
      <w:r w:rsidRPr="005E5FA3">
        <w:rPr>
          <w:rFonts w:ascii="Arial" w:hAnsi="Arial" w:cs="Arial"/>
          <w:b/>
          <w:sz w:val="24"/>
          <w:szCs w:val="24"/>
        </w:rPr>
        <w:t xml:space="preserve">Dare la scienza di Cristo non è dare Cristo. Cristo Gesù è la chiave per ogni vera conoscenza di Dio e dell’uomo. </w:t>
      </w:r>
      <w:r w:rsidRPr="005E5FA3">
        <w:rPr>
          <w:rFonts w:ascii="Arial" w:hAnsi="Arial" w:cs="Arial"/>
          <w:sz w:val="24"/>
          <w:szCs w:val="24"/>
        </w:rPr>
        <w:t>Dare la scienza di Cristo – si intende di scienza teologica – non è dare Cristo. L’uomo non ha bisogno di scienza, ha bisogno di Cristo. Cristo non dava la scienza del Padre, dava il Padre. Ha dato il Padre e lo Spirito Santo. Così chi vuole dare la conoscenza di Cristo all’uomo, gli deve dare Cristo, in Cristo riceve anche il Padre e lo Spirito Santo. Quando si è dato Cristo ad un uomo, questi entra nella vera conoscenza del mistero di Dio e dell’uomo, perché solo in Cristo l’uomo conosce veramente se stesso, conosce veramente Dio.</w:t>
      </w:r>
      <w:bookmarkEnd w:id="480"/>
    </w:p>
    <w:p w14:paraId="69D91F84" w14:textId="77777777" w:rsidR="005E5FA3" w:rsidRPr="005E5FA3" w:rsidRDefault="005E5FA3" w:rsidP="005E5FA3">
      <w:pPr>
        <w:spacing w:after="120" w:line="240" w:lineRule="auto"/>
        <w:jc w:val="both"/>
        <w:rPr>
          <w:rFonts w:ascii="Arial" w:hAnsi="Arial" w:cs="Arial"/>
          <w:sz w:val="24"/>
          <w:szCs w:val="24"/>
        </w:rPr>
      </w:pPr>
      <w:bookmarkStart w:id="481" w:name="_Toc218837621"/>
      <w:r w:rsidRPr="005E5FA3">
        <w:rPr>
          <w:rFonts w:ascii="Arial" w:hAnsi="Arial" w:cs="Arial"/>
          <w:b/>
          <w:sz w:val="24"/>
          <w:szCs w:val="24"/>
        </w:rPr>
        <w:t xml:space="preserve">Comunione con Cristo. Nell’unico corpo le diverse membra. Comunione di sussistenza. </w:t>
      </w:r>
      <w:r w:rsidRPr="005E5FA3">
        <w:rPr>
          <w:rFonts w:ascii="Arial" w:hAnsi="Arial" w:cs="Arial"/>
          <w:sz w:val="24"/>
          <w:szCs w:val="24"/>
        </w:rPr>
        <w:t>Il cristiano è chiamato a vivere in comunione con Cristo, se vuole conoscere Cristo, se vuole dare Cristo. La comunione con Cristo non è uno stare insieme a Cristo, o stare in Cristo. Comunione con Cristo significa prima di ogni cosa sussistenza in Cristo, alimento da Cristo, vita da Cristo. La comunione con Cristo è essenziale al cristiano per la sua stessa vita da cristiano. La vita si attinge in Cristo, si alimenta in Cristo, ma anche si vive per Cristo, perché solo vivendola per Cristo, la vita attinta da Cristo, diviene fonte per attingere altra vita da Cristo per viverla ancora e sempre in Cristo e per Cristo. Ma in Cristo, o comunione in Cristo, significa anche comunione con le altre membra. Sono loro la nostra vita. Da loro dobbiamo attingere tutta quella vita che Cristo vive attraverso loro. Comunione in Cristo e per Cristo diviene allora comunione con le altre membra e per le altre membra. Su questa unità di comunione bisogna operare una vera rivoluzione teologica, perché ancora si è ben lontani dal vedere la comunione con Cristo una sola comunione con le sue membra.</w:t>
      </w:r>
      <w:bookmarkEnd w:id="481"/>
      <w:r w:rsidRPr="005E5FA3">
        <w:rPr>
          <w:rFonts w:ascii="Arial" w:hAnsi="Arial" w:cs="Arial"/>
          <w:sz w:val="24"/>
          <w:szCs w:val="24"/>
        </w:rPr>
        <w:t xml:space="preserve"> </w:t>
      </w:r>
    </w:p>
    <w:p w14:paraId="499B00F7" w14:textId="77777777" w:rsidR="005E5FA3" w:rsidRPr="005E5FA3" w:rsidRDefault="005E5FA3" w:rsidP="005E5FA3">
      <w:pPr>
        <w:spacing w:after="120" w:line="240" w:lineRule="auto"/>
        <w:jc w:val="both"/>
        <w:rPr>
          <w:rFonts w:ascii="Arial" w:hAnsi="Arial" w:cs="Arial"/>
          <w:b/>
          <w:sz w:val="24"/>
          <w:szCs w:val="24"/>
        </w:rPr>
      </w:pPr>
      <w:bookmarkStart w:id="482" w:name="_Toc218837622"/>
      <w:r w:rsidRPr="005E5FA3">
        <w:rPr>
          <w:rFonts w:ascii="Arial" w:hAnsi="Arial" w:cs="Arial"/>
          <w:b/>
          <w:sz w:val="24"/>
          <w:szCs w:val="24"/>
        </w:rPr>
        <w:lastRenderedPageBreak/>
        <w:t xml:space="preserve">Grazia e pace. L’alimento del dono di Dio. Continuamente si rende grazie. </w:t>
      </w:r>
      <w:r w:rsidRPr="005E5FA3">
        <w:rPr>
          <w:rFonts w:ascii="Arial" w:hAnsi="Arial" w:cs="Arial"/>
          <w:sz w:val="24"/>
          <w:szCs w:val="24"/>
        </w:rPr>
        <w:t>La grazia e la pace sono i doni che fanno l’uomo nuovo e lo fanno anche vivere da uomo nuovo. Quest’uomo è nuovo perché fatto dallo Spirito Santo, è in pace perché sempre per grazia vive una relazione di giustizia, di verità, di carità con Dio, con i fratelli, con il creato. Tuttavia il dono della grazia e della pace bisogna costantemente alimentarlo. Lo si alimenta attraverso una perenne preghiera attraverso cui si chiede che questo dono venga sempre ravvivato, rafforzato, reso più grande in noi, ma anche attraverso la messa a frutto sia della grazia che della pace. Se la fruttificazione viene interrotta attraverso il peccato, sia mortale che veniale, il dono o scompare, o si indebolisce. Infine bisogna che il cristiano si ricordi che tutto è per grazia. Se è grazia, bisogna che si elevi una preghiera di benedizione, di glorificazione, di rendimento di grazie al Signore per la novità che ha creato e che continuamente crea in noi.</w:t>
      </w:r>
      <w:bookmarkEnd w:id="482"/>
      <w:r w:rsidRPr="005E5FA3">
        <w:rPr>
          <w:rFonts w:ascii="Arial" w:hAnsi="Arial" w:cs="Arial"/>
          <w:sz w:val="24"/>
          <w:szCs w:val="24"/>
        </w:rPr>
        <w:t xml:space="preserve"> </w:t>
      </w:r>
    </w:p>
    <w:p w14:paraId="5A80E0CA" w14:textId="77777777" w:rsidR="005E5FA3" w:rsidRPr="005E5FA3" w:rsidRDefault="005E5FA3" w:rsidP="005E5FA3">
      <w:pPr>
        <w:spacing w:after="120" w:line="240" w:lineRule="auto"/>
        <w:jc w:val="both"/>
        <w:rPr>
          <w:rFonts w:ascii="Arial" w:hAnsi="Arial" w:cs="Arial"/>
          <w:sz w:val="24"/>
          <w:szCs w:val="24"/>
        </w:rPr>
      </w:pPr>
      <w:bookmarkStart w:id="483" w:name="_Toc218837623"/>
      <w:r w:rsidRPr="005E5FA3">
        <w:rPr>
          <w:rFonts w:ascii="Arial" w:hAnsi="Arial" w:cs="Arial"/>
          <w:b/>
          <w:sz w:val="24"/>
          <w:szCs w:val="24"/>
        </w:rPr>
        <w:t xml:space="preserve">La predilezione nella carità. </w:t>
      </w:r>
      <w:r w:rsidRPr="005E5FA3">
        <w:rPr>
          <w:rFonts w:ascii="Arial" w:hAnsi="Arial" w:cs="Arial"/>
          <w:sz w:val="24"/>
          <w:szCs w:val="24"/>
        </w:rPr>
        <w:t>La predilezione nella carità è un amore precedente ogni azione dell’uomo. Dio ama prima dell’uomo. Questo amore è creazione, redenzione, salvezza, glorificazione eterna. Se non ci fosse questo amore di predilezione, noi non esisteremmo, o a causa dei nostri peccati, saremmo tutti condannati alla morte eterna. Essendo l’uomo ad immagine e somiglianza di Dio, anche lui è chiamato ad amare di un amore di predilezione. Non è per merito dell’altro che egli ama, è per purissimo dono del suo amore e della sua carità in Cristo Gesù.</w:t>
      </w:r>
      <w:bookmarkEnd w:id="483"/>
      <w:r w:rsidRPr="005E5FA3">
        <w:rPr>
          <w:rFonts w:ascii="Arial" w:hAnsi="Arial" w:cs="Arial"/>
          <w:sz w:val="24"/>
          <w:szCs w:val="24"/>
        </w:rPr>
        <w:t xml:space="preserve"> </w:t>
      </w:r>
    </w:p>
    <w:p w14:paraId="1D3C9627" w14:textId="77777777" w:rsidR="005E5FA3" w:rsidRPr="005E5FA3" w:rsidRDefault="005E5FA3" w:rsidP="005E5FA3">
      <w:pPr>
        <w:spacing w:after="120" w:line="240" w:lineRule="auto"/>
        <w:jc w:val="both"/>
        <w:rPr>
          <w:rFonts w:ascii="Arial" w:hAnsi="Arial" w:cs="Arial"/>
          <w:sz w:val="24"/>
          <w:szCs w:val="24"/>
        </w:rPr>
      </w:pPr>
      <w:bookmarkStart w:id="484" w:name="_Toc218837624"/>
      <w:r w:rsidRPr="005E5FA3">
        <w:rPr>
          <w:rFonts w:ascii="Arial" w:hAnsi="Arial" w:cs="Arial"/>
          <w:b/>
          <w:sz w:val="24"/>
          <w:szCs w:val="24"/>
        </w:rPr>
        <w:t xml:space="preserve">Senza Cristo, umanesimo distorto. Terra come viottolo per il pellegrino. </w:t>
      </w:r>
      <w:r w:rsidRPr="005E5FA3">
        <w:rPr>
          <w:rFonts w:ascii="Arial" w:hAnsi="Arial" w:cs="Arial"/>
          <w:sz w:val="24"/>
          <w:szCs w:val="24"/>
        </w:rPr>
        <w:t>Chi vuole conoscere l’uomo, lo può conoscere solo in Cristo, ma lo conosce veramente in Cristo, se diviene con Cristo un unico mistero di vita, nella santità e nella carità vera. Chiunque si pone fuori di Cristo non conosce l’uomo, non può conoscerlo, perché Cristo è la verità dell’uomo. Se non conosce l’uomo, quanto dice dell’uomo, o suggerisce, o indica, è solamente verità parziale, oppure totale falsità. Anche l’umanesimo proposto da chi non conosce Cristo, o è parziale, o totalmente falso, non corrispondente cioè alla verità sull’uomo che è piena, vera, perfetta, totale, solo in Cristo Gesù. Uno dei segni che si conosce secondo verità l’uomo è quando si fa della terra un viottolo per il cielo, un sentiero di pellegrini verso la Gerusalemme celeste. Chi non ha questa visione della terra, come via e strada per il cielo, chi non ha la concezione dell’uomo come pellegrino in cammino verso la Gerusalemme celeste, ha sicuramente una non vera conoscenza di Cristo Signore.</w:t>
      </w:r>
      <w:bookmarkEnd w:id="484"/>
      <w:r w:rsidRPr="005E5FA3">
        <w:rPr>
          <w:rFonts w:ascii="Arial" w:hAnsi="Arial" w:cs="Arial"/>
          <w:sz w:val="24"/>
          <w:szCs w:val="24"/>
        </w:rPr>
        <w:t xml:space="preserve"> </w:t>
      </w:r>
    </w:p>
    <w:p w14:paraId="385917CE" w14:textId="77777777" w:rsidR="005E5FA3" w:rsidRPr="005E5FA3" w:rsidRDefault="005E5FA3" w:rsidP="005E5FA3">
      <w:pPr>
        <w:spacing w:after="120" w:line="240" w:lineRule="auto"/>
        <w:jc w:val="both"/>
        <w:rPr>
          <w:rFonts w:ascii="Arial" w:hAnsi="Arial" w:cs="Arial"/>
          <w:sz w:val="24"/>
          <w:szCs w:val="24"/>
        </w:rPr>
      </w:pPr>
      <w:bookmarkStart w:id="485" w:name="_Toc218837625"/>
      <w:r w:rsidRPr="005E5FA3">
        <w:rPr>
          <w:rFonts w:ascii="Arial" w:hAnsi="Arial" w:cs="Arial"/>
          <w:b/>
          <w:sz w:val="24"/>
          <w:szCs w:val="24"/>
        </w:rPr>
        <w:t xml:space="preserve">Le tre virtù teologali: insieme forti, insieme deboli. </w:t>
      </w:r>
      <w:r w:rsidRPr="005E5FA3">
        <w:rPr>
          <w:rFonts w:ascii="Arial" w:hAnsi="Arial" w:cs="Arial"/>
          <w:sz w:val="24"/>
          <w:szCs w:val="24"/>
        </w:rPr>
        <w:t>Dicendo che le tre virtù teologali sono insieme forti, o insieme deboli, si vuol semplicemente dire che esse sono una cosa sola. Sono la conoscenza e l’ascolto di Dio, l’amore per il Signore, l’attesa del Signore che viene. Se una di queste virtù è forte, forti saranno di conseguenza anche le altre due; ma se una è debole, anche le altre due saranno deboli. Uno che non ha fede nella Parola del Signore, di sicuro non ha un vero amore per Lui e neanche ha un’attesa di Lui secondo verità. Chi vuole iniziare a crescere in queste tre sante virtù deve iniziare a far sì che una sia forte, assai forte, fortissima nel suo cuore. La forza di quest’una trascinerà le altre e le trasformerà. Questo è il segreto per crescere nella fede, nella speranza, nella carità.</w:t>
      </w:r>
      <w:bookmarkEnd w:id="485"/>
      <w:r w:rsidRPr="005E5FA3">
        <w:rPr>
          <w:rFonts w:ascii="Arial" w:hAnsi="Arial" w:cs="Arial"/>
          <w:sz w:val="24"/>
          <w:szCs w:val="24"/>
        </w:rPr>
        <w:t xml:space="preserve"> </w:t>
      </w:r>
    </w:p>
    <w:p w14:paraId="4CF3182C" w14:textId="77777777" w:rsidR="005E5FA3" w:rsidRPr="005E5FA3" w:rsidRDefault="005E5FA3" w:rsidP="005E5FA3">
      <w:pPr>
        <w:spacing w:after="120" w:line="240" w:lineRule="auto"/>
        <w:jc w:val="both"/>
        <w:rPr>
          <w:rFonts w:ascii="Arial" w:hAnsi="Arial" w:cs="Arial"/>
          <w:sz w:val="24"/>
          <w:szCs w:val="24"/>
        </w:rPr>
      </w:pPr>
      <w:bookmarkStart w:id="486" w:name="_Toc218837626"/>
      <w:r w:rsidRPr="005E5FA3">
        <w:rPr>
          <w:rFonts w:ascii="Arial" w:hAnsi="Arial" w:cs="Arial"/>
          <w:b/>
          <w:sz w:val="24"/>
          <w:szCs w:val="24"/>
        </w:rPr>
        <w:lastRenderedPageBreak/>
        <w:t xml:space="preserve">Il Vangelo fruttifica e si sviluppa. Lo sviluppo è segno di fruttificazione. Pastorale per esteriorità e per interiorità. </w:t>
      </w:r>
      <w:r w:rsidRPr="005E5FA3">
        <w:rPr>
          <w:rFonts w:ascii="Arial" w:hAnsi="Arial" w:cs="Arial"/>
          <w:sz w:val="24"/>
          <w:szCs w:val="24"/>
        </w:rPr>
        <w:t>Chi vuole sapere quanto frutto porta in lui il Vangelo è sufficiente che osservi come si sviluppa attorno a Lui. Se non c’è sviluppo, non c’è neanche fruttificazione. Lo sviluppo è attorno a sé, la fruttificazione è in sé. Questo principio ci deve condurre a rivedere tutta la nostra pastorale che spesso è lavoro fuori di noi, verso gli altri. Se la pastorale non diviene sviluppo della fruttificazione del Vangelo che è dentro di noi, essa risulterà sempre deficitaria, vana, senza frutti. Non può produrre frutti per gli altri, chi non produce frutti per sé. Bisogna urgentemente che si passi da una pastorale fatta per esteriorità, ad una fatta per interiorità, per sviluppo del Vangelo dentro di noi. In tal senso la vera pastorale è la propria santificazione.</w:t>
      </w:r>
      <w:bookmarkEnd w:id="486"/>
      <w:r w:rsidRPr="005E5FA3">
        <w:rPr>
          <w:rFonts w:ascii="Arial" w:hAnsi="Arial" w:cs="Arial"/>
          <w:sz w:val="24"/>
          <w:szCs w:val="24"/>
        </w:rPr>
        <w:t xml:space="preserve"> </w:t>
      </w:r>
    </w:p>
    <w:p w14:paraId="24F31DC3" w14:textId="77777777" w:rsidR="005E5FA3" w:rsidRPr="005E5FA3" w:rsidRDefault="005E5FA3" w:rsidP="005E5FA3">
      <w:pPr>
        <w:spacing w:after="120" w:line="240" w:lineRule="auto"/>
        <w:jc w:val="both"/>
        <w:rPr>
          <w:rFonts w:ascii="Arial" w:hAnsi="Arial" w:cs="Arial"/>
          <w:sz w:val="24"/>
          <w:szCs w:val="24"/>
        </w:rPr>
      </w:pPr>
      <w:bookmarkStart w:id="487" w:name="_Toc218837627"/>
      <w:r w:rsidRPr="005E5FA3">
        <w:rPr>
          <w:rFonts w:ascii="Arial" w:hAnsi="Arial" w:cs="Arial"/>
          <w:b/>
          <w:sz w:val="24"/>
          <w:szCs w:val="24"/>
        </w:rPr>
        <w:t xml:space="preserve">Vangelo: grazia di Dio nella verità. Farsi dono di grazia per il Vangelo. </w:t>
      </w:r>
      <w:r w:rsidRPr="005E5FA3">
        <w:rPr>
          <w:rFonts w:ascii="Arial" w:hAnsi="Arial" w:cs="Arial"/>
          <w:sz w:val="24"/>
          <w:szCs w:val="24"/>
        </w:rPr>
        <w:t>Dare il Vangelo è dare la grazia di Dio nella verità e nella carità che sono in Cristo Gesù. Ma per dare il Vangelo secondo questa forma e questa modalità bisogna che ci si faccia dono di grazia per il Vangelo. Ci si fa dono di grazia se si offre tutta la nostra vita a Dio perché ne faccia un sacrificio di espiazione e di redenzione per il peccato del mondo e perché la grazia e la verità inondino la nostra terra. Come si può constatare ritorna sempre il principio dell’offerta della nostra vita a Dio, dono totale alla sua grazia e alla sua verità, perché il Signore ne faccia un dono di grazia e di verità per il mondo intero. Quando il cristiano non diviene un dono di grazia e di verità per il mondo intero, ogni suo intervento di Vangelo sugli altri, è solo esteriore, non è interiore e quindi non produce frutti.</w:t>
      </w:r>
      <w:bookmarkEnd w:id="487"/>
    </w:p>
    <w:p w14:paraId="1DC98A26" w14:textId="77777777" w:rsidR="005E5FA3" w:rsidRPr="005E5FA3" w:rsidRDefault="005E5FA3" w:rsidP="005E5FA3">
      <w:pPr>
        <w:spacing w:after="120" w:line="240" w:lineRule="auto"/>
        <w:jc w:val="both"/>
        <w:rPr>
          <w:rFonts w:ascii="Arial" w:hAnsi="Arial" w:cs="Arial"/>
          <w:sz w:val="24"/>
          <w:szCs w:val="24"/>
        </w:rPr>
      </w:pPr>
      <w:bookmarkStart w:id="488" w:name="_Toc218837628"/>
      <w:r w:rsidRPr="005E5FA3">
        <w:rPr>
          <w:rFonts w:ascii="Arial" w:hAnsi="Arial" w:cs="Arial"/>
          <w:b/>
          <w:sz w:val="24"/>
          <w:szCs w:val="24"/>
        </w:rPr>
        <w:t xml:space="preserve">Ogni potestà viene da Dio. </w:t>
      </w:r>
      <w:r w:rsidRPr="005E5FA3">
        <w:rPr>
          <w:rFonts w:ascii="Arial" w:hAnsi="Arial" w:cs="Arial"/>
          <w:sz w:val="24"/>
          <w:szCs w:val="24"/>
        </w:rPr>
        <w:t>Il Creatore dell’uomo è Dio. Il Salvatore dell’uomo è Dio. Il Santificatore dell’uomo è Dio. Dio però vuole associare a questa sua opera di creazione, di santificazione, di salvezza l’uomo. Lo associa secondo modalità diverse, forme diverse, gradi diversi di partecipazione al ministero e al mistero di Cristo Gesù. Ognuno deve sapere cosa Dio ha fatto di lui, perché viva solo la potestà ordinaria, o straordinaria, che gli ha conferito. Vivere altro è superbia. Nessuno infatti può prendersi qualcosa se non gli viene data dall’alto; se se la prende, compie un atto di superbia e la superbia rovina l’uomo, non lo salva, né lo redime. In questo campo regna oggi molta confusione, ignoranza, presunzione, orgoglio e superbia. Su questo campo è necessario che si faccia molta chiarezza. Lo esige la santità della persona. Lo vuole e lo domanda la santità della Chiesa. Soprattutto lo richiede l’amore per l’uomo e per la sua salvezza, redenzione, santificazione.</w:t>
      </w:r>
      <w:bookmarkEnd w:id="488"/>
      <w:r w:rsidRPr="005E5FA3">
        <w:rPr>
          <w:rFonts w:ascii="Arial" w:hAnsi="Arial" w:cs="Arial"/>
          <w:sz w:val="24"/>
          <w:szCs w:val="24"/>
        </w:rPr>
        <w:t xml:space="preserve"> </w:t>
      </w:r>
    </w:p>
    <w:p w14:paraId="57C59225" w14:textId="77777777" w:rsidR="005E5FA3" w:rsidRPr="005E5FA3" w:rsidRDefault="005E5FA3" w:rsidP="005E5FA3">
      <w:pPr>
        <w:spacing w:after="120" w:line="240" w:lineRule="auto"/>
        <w:jc w:val="both"/>
        <w:rPr>
          <w:rFonts w:ascii="Arial" w:hAnsi="Arial" w:cs="Arial"/>
          <w:sz w:val="24"/>
          <w:szCs w:val="24"/>
        </w:rPr>
      </w:pPr>
      <w:bookmarkStart w:id="489" w:name="_Toc218837629"/>
      <w:r w:rsidRPr="005E5FA3">
        <w:rPr>
          <w:rFonts w:ascii="Arial" w:hAnsi="Arial" w:cs="Arial"/>
          <w:b/>
          <w:sz w:val="24"/>
          <w:szCs w:val="24"/>
        </w:rPr>
        <w:t xml:space="preserve">Ministri di Cristo, non degli uomini. Supplenza e sue modalità. </w:t>
      </w:r>
      <w:r w:rsidRPr="005E5FA3">
        <w:rPr>
          <w:rFonts w:ascii="Arial" w:hAnsi="Arial" w:cs="Arial"/>
          <w:sz w:val="24"/>
          <w:szCs w:val="24"/>
        </w:rPr>
        <w:t xml:space="preserve">Il dono della salvezza è per l’uomo. Il dono però è di Cristo. Bisogna darlo secondo la sua volontà. Ognuno che dona un dono agli uomini deve sapere che bisogna darlo secondo la volontà di Cristo e non secondo quella degli uomini. Siamo ministri di Cristo, non ministri degli uomini. Se siamo ministri di Cristo l’obbedienza è solo a Cristo, perché la volontà e la modalità è solo di Cristo. Anche su questo bisogna fare tanta chiarezza nella nostra pastorale. C’è tanta confusione. Ognuno vorrebbe farci un suo ministro, a sua totale disposizione per il dono della grazia e della verità. Altra verità che bisogna specificare in ordine al ministro è questa: spesso colui che è incaricato di un ministero non può esercitarlo. Qualche altro lo supplisce. Perché vi sia supplenza totale è necessario che si possiedano le stesse potestà di colui che è supplito. Se non si hanno le stesse potestà, bisogna </w:t>
      </w:r>
      <w:r w:rsidRPr="005E5FA3">
        <w:rPr>
          <w:rFonts w:ascii="Arial" w:hAnsi="Arial" w:cs="Arial"/>
          <w:sz w:val="24"/>
          <w:szCs w:val="24"/>
        </w:rPr>
        <w:lastRenderedPageBreak/>
        <w:t>limitarsi alle proprie potestà e agire con umiltà, sapienza, saggezza, in modo da non oltrepassare i limiti della propria responsabilità e ministerialità. Questa modalità deve essere sempre osservata, pena la validità stessa dell’opera. Anche su questo regna tanta confusione, tanta non verità, tanta attribuzione indebita, tanta superbia, tanta vanagloria, tanta insipienza, stoltezza e tanto danno arrecato alle anime. Ognuno deve sapere i limiti del suo mistero. Da questa scienza e da questa umiltà nasce la vita sulla terra.</w:t>
      </w:r>
      <w:bookmarkEnd w:id="489"/>
      <w:r w:rsidRPr="005E5FA3">
        <w:rPr>
          <w:rFonts w:ascii="Arial" w:hAnsi="Arial" w:cs="Arial"/>
          <w:sz w:val="24"/>
          <w:szCs w:val="24"/>
        </w:rPr>
        <w:t xml:space="preserve"> </w:t>
      </w:r>
    </w:p>
    <w:p w14:paraId="51847413" w14:textId="77777777" w:rsidR="005E5FA3" w:rsidRPr="005E5FA3" w:rsidRDefault="005E5FA3" w:rsidP="005E5FA3">
      <w:pPr>
        <w:spacing w:after="120" w:line="240" w:lineRule="auto"/>
        <w:jc w:val="both"/>
        <w:rPr>
          <w:rFonts w:ascii="Arial" w:hAnsi="Arial" w:cs="Arial"/>
          <w:sz w:val="24"/>
          <w:szCs w:val="24"/>
        </w:rPr>
      </w:pPr>
      <w:bookmarkStart w:id="490" w:name="_Toc218837630"/>
      <w:r w:rsidRPr="005E5FA3">
        <w:rPr>
          <w:rFonts w:ascii="Arial" w:hAnsi="Arial" w:cs="Arial"/>
          <w:b/>
          <w:sz w:val="24"/>
          <w:szCs w:val="24"/>
        </w:rPr>
        <w:t xml:space="preserve">Amare nello Spirito. Amare pregando. Per amare, ciò che si può si deve fare. </w:t>
      </w:r>
      <w:r w:rsidRPr="005E5FA3">
        <w:rPr>
          <w:rFonts w:ascii="Arial" w:hAnsi="Arial" w:cs="Arial"/>
          <w:sz w:val="24"/>
          <w:szCs w:val="24"/>
        </w:rPr>
        <w:t>Amare nello Spirito significa amare secondo verità, donando però la carità di Cristo Crocifisso. Per amare nello Spirito bisogna invocare lo Spirito perché ci dia le quattro virtù cardinali della fortezza, della giustizia, della temperanza e della prudenza. Se una di queste virtù non è perfetta nel nostro cuore, non possiamo mai amare secondo lo Spirito. Infine per amare secondo lo Spirito e nello Spirito bisogna rispondere a Lui in ogni sua mozione. Poiché Lui mai ci chiede quello che è impossibile a noi, ma solo ciò che è possibile, tutto ciò che è possibile dobbiamo farlo, altrimenti non amiamo nello Spirito Santo. Anche su questo dobbiamo dire che c’è tanta confusione. La confusione nasce dal non possesso delle quattro virtù cardinali, per cui o si ama imprudentemente, o ingiustamente, o senza temperanza, o senza fortezza. Quasi sempre si ama senza queste quattro virtù, per cui il nostro amore è un amore umano, ma non nello Spirito del Signore.</w:t>
      </w:r>
      <w:bookmarkEnd w:id="490"/>
      <w:r w:rsidRPr="005E5FA3">
        <w:rPr>
          <w:rFonts w:ascii="Arial" w:hAnsi="Arial" w:cs="Arial"/>
          <w:sz w:val="24"/>
          <w:szCs w:val="24"/>
        </w:rPr>
        <w:t xml:space="preserve"> </w:t>
      </w:r>
    </w:p>
    <w:p w14:paraId="6165E68D" w14:textId="77777777" w:rsidR="005E5FA3" w:rsidRPr="005E5FA3" w:rsidRDefault="005E5FA3" w:rsidP="005E5FA3">
      <w:pPr>
        <w:spacing w:after="120" w:line="240" w:lineRule="auto"/>
        <w:jc w:val="both"/>
        <w:rPr>
          <w:rFonts w:ascii="Arial" w:hAnsi="Arial" w:cs="Arial"/>
          <w:sz w:val="24"/>
          <w:szCs w:val="24"/>
        </w:rPr>
      </w:pPr>
      <w:bookmarkStart w:id="491" w:name="_Toc218837631"/>
      <w:r w:rsidRPr="005E5FA3">
        <w:rPr>
          <w:rFonts w:ascii="Arial" w:hAnsi="Arial" w:cs="Arial"/>
          <w:b/>
          <w:sz w:val="24"/>
          <w:szCs w:val="24"/>
        </w:rPr>
        <w:t xml:space="preserve">Conoscenza sempre attuale. L’unico e sommo vero bene: conoscere Dio. Conoscenza piena della sua volontà con ogni sapienza e intelligenza spirituale. </w:t>
      </w:r>
      <w:r w:rsidRPr="005E5FA3">
        <w:rPr>
          <w:rFonts w:ascii="Arial" w:hAnsi="Arial" w:cs="Arial"/>
          <w:sz w:val="24"/>
          <w:szCs w:val="24"/>
        </w:rPr>
        <w:t>Ama, il cristiano che fa la volontà di Dio. Il Signore ha una volontà oggi su di noi, oggi bisogna conoscere la sua volontà per amare secondo verità. Se non si conosce la volontà di Dio, non si conosce Dio, perché Dio si conosce conoscendo la sua volontà. Se non si conosce la volontà di Dio, neanche si ama Dio, perché Dio si ama, amando e compiendo la sua volontà. Conoscenza di Dio e conoscenza della sua volontà sono una sola conoscenza. Questa conoscenza deve essere in noi secondo ogni sapienza e intelligenza spirituale. Deve essere nostra, ma portata in noi dallo Spirito Santo. In altre parole: lo Spirito Santo deve essere la fonte perenne della nostra conoscenza attuale di Dio, della conoscenza della sua volontà, perché la possiamo compiere in ogni sua parte, interamente, sempre.</w:t>
      </w:r>
      <w:bookmarkEnd w:id="491"/>
      <w:r w:rsidRPr="005E5FA3">
        <w:rPr>
          <w:rFonts w:ascii="Arial" w:hAnsi="Arial" w:cs="Arial"/>
          <w:sz w:val="24"/>
          <w:szCs w:val="24"/>
        </w:rPr>
        <w:t xml:space="preserve"> </w:t>
      </w:r>
    </w:p>
    <w:p w14:paraId="1D4A8D69" w14:textId="77777777" w:rsidR="005E5FA3" w:rsidRPr="005E5FA3" w:rsidRDefault="005E5FA3" w:rsidP="005E5FA3">
      <w:pPr>
        <w:spacing w:after="120" w:line="240" w:lineRule="auto"/>
        <w:jc w:val="both"/>
        <w:rPr>
          <w:rFonts w:ascii="Arial" w:hAnsi="Arial" w:cs="Arial"/>
          <w:sz w:val="24"/>
          <w:szCs w:val="24"/>
        </w:rPr>
      </w:pPr>
      <w:bookmarkStart w:id="492" w:name="_Toc218837632"/>
      <w:r w:rsidRPr="005E5FA3">
        <w:rPr>
          <w:rFonts w:ascii="Arial" w:hAnsi="Arial" w:cs="Arial"/>
          <w:b/>
          <w:sz w:val="24"/>
          <w:szCs w:val="24"/>
        </w:rPr>
        <w:t xml:space="preserve">Non che facciamo cose. Ma che facciamo la sua volontà. Dalla conoscenza della volontà l’amore. </w:t>
      </w:r>
      <w:r w:rsidRPr="005E5FA3">
        <w:rPr>
          <w:rFonts w:ascii="Arial" w:hAnsi="Arial" w:cs="Arial"/>
          <w:sz w:val="24"/>
          <w:szCs w:val="24"/>
        </w:rPr>
        <w:t>Poiché la salvezza dei fratelli nasce solo dal compimento della volontà di Dio, non dobbiamo domandarci cosa fare per gli altri. Dobbiamo sempre chiederci cosa vuole il Signore che noi facciamo per noi e per gli altri. La verità è la conoscenza della volontà di Dio. La carità è il compimento della volontà di Dio, è il dono della nostra vita per il compimento della volontà di Dio. L’unica domanda possibile allora diviene questa: cosa vuole oggi Dio da me. Non ieri cosa voleva da me, ma oggi. Così anche non ciò che ha voluto oggi, ma ciò che vorrà domani. La verità del cristiano è una sola: rimanere nella volontà attuale di Dio. Per questo egli deve disporsi ad una perenne mobilità. Oggi per oggi, domani per domani, sempre in ascolto della volontà di Dio. È questa la verità del cristiano ed è anche questa l’unica forma per amare secondo verità Dio e i fratelli.</w:t>
      </w:r>
      <w:bookmarkEnd w:id="492"/>
      <w:r w:rsidRPr="005E5FA3">
        <w:rPr>
          <w:rFonts w:ascii="Arial" w:hAnsi="Arial" w:cs="Arial"/>
          <w:sz w:val="24"/>
          <w:szCs w:val="24"/>
        </w:rPr>
        <w:t xml:space="preserve"> </w:t>
      </w:r>
    </w:p>
    <w:p w14:paraId="501FB4FC" w14:textId="77777777" w:rsidR="005E5FA3" w:rsidRPr="005E5FA3" w:rsidRDefault="005E5FA3" w:rsidP="005E5FA3">
      <w:pPr>
        <w:spacing w:after="120" w:line="240" w:lineRule="auto"/>
        <w:jc w:val="both"/>
        <w:rPr>
          <w:rFonts w:ascii="Arial" w:hAnsi="Arial" w:cs="Arial"/>
          <w:sz w:val="24"/>
          <w:szCs w:val="24"/>
        </w:rPr>
      </w:pPr>
      <w:bookmarkStart w:id="493" w:name="_Toc218837633"/>
      <w:r w:rsidRPr="005E5FA3">
        <w:rPr>
          <w:rFonts w:ascii="Arial" w:hAnsi="Arial" w:cs="Arial"/>
          <w:b/>
          <w:sz w:val="24"/>
          <w:szCs w:val="24"/>
        </w:rPr>
        <w:lastRenderedPageBreak/>
        <w:t xml:space="preserve">Forti e pazienti. L’energia è dello Spirito Santo. </w:t>
      </w:r>
      <w:r w:rsidRPr="005E5FA3">
        <w:rPr>
          <w:rFonts w:ascii="Arial" w:hAnsi="Arial" w:cs="Arial"/>
          <w:sz w:val="24"/>
          <w:szCs w:val="24"/>
        </w:rPr>
        <w:t>La fortezza è la forma della pazienza. La fortezza è vivere sempre nella pazienza. La fortezza è la pazienza che governa tutta la nostra vita. La fortezza è dono dello Spirito Santo, è l’energia dello Spirito che si riversa in noi e ci dona la capacità di rimanere sempre pazienti, capaci cioè di offrire sempre la nostra vita perché la verità e la carità di Cristo Gesù diventino dono di salvezza per il mondo intero.</w:t>
      </w:r>
      <w:bookmarkEnd w:id="493"/>
      <w:r w:rsidRPr="005E5FA3">
        <w:rPr>
          <w:rFonts w:ascii="Arial" w:hAnsi="Arial" w:cs="Arial"/>
          <w:sz w:val="24"/>
          <w:szCs w:val="24"/>
        </w:rPr>
        <w:t xml:space="preserve"> </w:t>
      </w:r>
    </w:p>
    <w:p w14:paraId="6B6EF818" w14:textId="77777777" w:rsidR="005E5FA3" w:rsidRPr="005E5FA3" w:rsidRDefault="005E5FA3" w:rsidP="005E5FA3">
      <w:pPr>
        <w:spacing w:after="120" w:line="240" w:lineRule="auto"/>
        <w:jc w:val="both"/>
        <w:rPr>
          <w:rFonts w:ascii="Arial" w:hAnsi="Arial" w:cs="Arial"/>
          <w:b/>
          <w:sz w:val="24"/>
          <w:szCs w:val="24"/>
        </w:rPr>
      </w:pPr>
      <w:bookmarkStart w:id="494" w:name="_Toc218837634"/>
      <w:r w:rsidRPr="005E5FA3">
        <w:rPr>
          <w:rFonts w:ascii="Arial" w:hAnsi="Arial" w:cs="Arial"/>
          <w:b/>
          <w:sz w:val="24"/>
          <w:szCs w:val="24"/>
        </w:rPr>
        <w:t xml:space="preserve">Divina volontà e partecipazione della divina natura. </w:t>
      </w:r>
      <w:r w:rsidRPr="005E5FA3">
        <w:rPr>
          <w:rFonts w:ascii="Arial" w:hAnsi="Arial" w:cs="Arial"/>
          <w:sz w:val="24"/>
          <w:szCs w:val="24"/>
        </w:rPr>
        <w:t>C’è un solo modo per conoscere e per compiere la divina volontà nell’attualità dell’ora presente: è la nostra crescita nella partecipazione della divina natura, sempre per grazia e per dono dello Spirito Santo. Man mano che cresciamo in grazia, diveniamo sempre più partecipi della divina natura, diveniamo con la divina natura una cosa sola. Divenendo una cosa sola, si conosce in un solo modo, si ama anche in un solo modo. È questo il segreto dei santi. Loro sapevano con puntualità ogni volontà di Dio a causa di questa loro crescita nella partecipazione della divina natura. È stata questa la loro via, deve divenire anche la nostra. Lo esige e lo richiede la salvezza del mondo.</w:t>
      </w:r>
      <w:bookmarkEnd w:id="494"/>
      <w:r w:rsidRPr="005E5FA3">
        <w:rPr>
          <w:rFonts w:ascii="Arial" w:hAnsi="Arial" w:cs="Arial"/>
          <w:sz w:val="24"/>
          <w:szCs w:val="24"/>
        </w:rPr>
        <w:t xml:space="preserve"> </w:t>
      </w:r>
    </w:p>
    <w:p w14:paraId="1B3094AD" w14:textId="77777777" w:rsidR="005E5FA3" w:rsidRPr="005E5FA3" w:rsidRDefault="005E5FA3" w:rsidP="005E5FA3">
      <w:pPr>
        <w:spacing w:after="120" w:line="240" w:lineRule="auto"/>
        <w:jc w:val="both"/>
        <w:rPr>
          <w:rFonts w:ascii="Arial" w:hAnsi="Arial" w:cs="Arial"/>
          <w:sz w:val="24"/>
          <w:szCs w:val="24"/>
        </w:rPr>
      </w:pPr>
      <w:r w:rsidRPr="005E5FA3">
        <w:rPr>
          <w:rFonts w:ascii="Arial" w:hAnsi="Arial" w:cs="Arial"/>
          <w:b/>
          <w:sz w:val="24"/>
          <w:szCs w:val="24"/>
        </w:rPr>
        <w:t xml:space="preserve">Ringraziare Dio perché ci ha messo in grado di partecipare alla sorte dei santi nella luce. </w:t>
      </w:r>
      <w:r w:rsidRPr="005E5FA3">
        <w:rPr>
          <w:rFonts w:ascii="Arial" w:hAnsi="Arial" w:cs="Arial"/>
          <w:sz w:val="24"/>
          <w:szCs w:val="24"/>
        </w:rPr>
        <w:t xml:space="preserve">Il cristiano è stato elevato alla partecipazione della divina natura, è stato assunto nella luce eterna di Dio, in questa luce è stato immesso, fatto luce della luce di Dio e di Cristo Signore. Di questa sua nuova identità egli deve prendere coscienza. Più prende coscienza e più deve innalzarsi il suo ringraziamento a Dio per un dono così grande, così eccelso. Se non eleva il suo inno di ringraziamento è segno che non ha ancora preso coscienza di un così grande dono. Se non ha preso coscienza, neanche vive il dono ricevuto. Che non viva il dono ricevuto lo attesta la tenebra che ancora lo avvolge. Non è uomo di luce, non è luce del mondo, non splende in Cristo come luce di verità, di carità, di redenzione, di salvezza, di santificazione. Chi è nella luce e ogni giorno diviene luce sempre più grande, ha l’obbligo di aiutare quanti ancora non sono luce, perché lo diventino. </w:t>
      </w:r>
    </w:p>
    <w:p w14:paraId="31C47050" w14:textId="77777777" w:rsidR="005E5FA3" w:rsidRPr="005E5FA3" w:rsidRDefault="005E5FA3" w:rsidP="005E5FA3">
      <w:pPr>
        <w:spacing w:after="120" w:line="240" w:lineRule="auto"/>
        <w:jc w:val="both"/>
        <w:rPr>
          <w:rFonts w:ascii="Arial" w:hAnsi="Arial" w:cs="Arial"/>
          <w:sz w:val="24"/>
          <w:szCs w:val="24"/>
        </w:rPr>
      </w:pPr>
      <w:bookmarkStart w:id="495" w:name="_Toc218837635"/>
      <w:r w:rsidRPr="005E5FA3">
        <w:rPr>
          <w:rFonts w:ascii="Arial" w:hAnsi="Arial" w:cs="Arial"/>
          <w:b/>
          <w:sz w:val="24"/>
          <w:szCs w:val="24"/>
        </w:rPr>
        <w:t xml:space="preserve">Liberazione dal potere delle tenebre. </w:t>
      </w:r>
      <w:r w:rsidRPr="005E5FA3">
        <w:rPr>
          <w:rFonts w:ascii="Arial" w:hAnsi="Arial" w:cs="Arial"/>
          <w:sz w:val="24"/>
          <w:szCs w:val="24"/>
        </w:rPr>
        <w:t>La salvezza ha una sua configurazione ben precisa. Cogliere ogni sua configurazione è via perché si sappia con certezza se la nostra è vita di salvati in Cristo, oppure siamo ancora nei nostri peccati. La prima configurazione della salvezza è il passaggio avvenuto dal regno delle tenebre al regno della luce. Il cristiano non appartiene più al regno delle tenebre. Il Signore lo ha sciolto, lo ha liberato. Le tenebre non possono più fare parte della sua vita. Se queste fanno ancora parte è segno che lui è ritornato nella schiavitù di un tempo. Nulla ha fatto per vivere da uomo libero: libero dalla falsità, libero dalla menzogna, libero dal peccato.</w:t>
      </w:r>
      <w:bookmarkEnd w:id="495"/>
      <w:r w:rsidRPr="005E5FA3">
        <w:rPr>
          <w:rFonts w:ascii="Arial" w:hAnsi="Arial" w:cs="Arial"/>
          <w:sz w:val="24"/>
          <w:szCs w:val="24"/>
        </w:rPr>
        <w:t xml:space="preserve"> </w:t>
      </w:r>
    </w:p>
    <w:p w14:paraId="58158122" w14:textId="77777777" w:rsidR="005E5FA3" w:rsidRPr="005E5FA3" w:rsidRDefault="005E5FA3" w:rsidP="005E5FA3">
      <w:pPr>
        <w:spacing w:after="120" w:line="240" w:lineRule="auto"/>
        <w:jc w:val="both"/>
        <w:rPr>
          <w:rFonts w:ascii="Arial" w:hAnsi="Arial" w:cs="Arial"/>
          <w:sz w:val="24"/>
          <w:szCs w:val="24"/>
        </w:rPr>
      </w:pPr>
      <w:bookmarkStart w:id="496" w:name="_Toc218837636"/>
      <w:r w:rsidRPr="005E5FA3">
        <w:rPr>
          <w:rFonts w:ascii="Arial" w:hAnsi="Arial" w:cs="Arial"/>
          <w:b/>
          <w:sz w:val="24"/>
          <w:szCs w:val="24"/>
        </w:rPr>
        <w:t xml:space="preserve">Trasferimento nel regno del suo Figlio Diletto. </w:t>
      </w:r>
      <w:r w:rsidRPr="005E5FA3">
        <w:rPr>
          <w:rFonts w:ascii="Arial" w:hAnsi="Arial" w:cs="Arial"/>
          <w:sz w:val="24"/>
          <w:szCs w:val="24"/>
        </w:rPr>
        <w:t xml:space="preserve">Altra configurazione della salvezza è questa: Siamo stati non solo liberati dal potere delle tenebre, ma anche trasferiti nel regno del suo Figlio diletto. Il Figlio diletto è Cristo Gesù. Sappiamo che Cristo è Figlio diletto per generazione eterna da Dio. Cristo Gesù è l’unico Figlio generato, tutti gli altri lo sono per creazione, o per adozione, ma nessun altro per generazione eterna. Vivere nel regno del suo Figlio diletto ha un solo significato: vivere di verità e di carità, fare della nostra vita un sacrificio per la salvezza dei nostri fratelli. Se la nostra vita non è un sacrificio, un’offerta santa, </w:t>
      </w:r>
      <w:r w:rsidRPr="005E5FA3">
        <w:rPr>
          <w:rFonts w:ascii="Arial" w:hAnsi="Arial" w:cs="Arial"/>
          <w:sz w:val="24"/>
          <w:szCs w:val="24"/>
        </w:rPr>
        <w:lastRenderedPageBreak/>
        <w:t>non viviamo nel regno di Cristo, perché il regno di Cristo è la croce, è il dono della nostra vita a Dio per la redenzione e la salvezza del mondo intero.</w:t>
      </w:r>
      <w:bookmarkEnd w:id="496"/>
      <w:r w:rsidRPr="005E5FA3">
        <w:rPr>
          <w:rFonts w:ascii="Arial" w:hAnsi="Arial" w:cs="Arial"/>
          <w:sz w:val="24"/>
          <w:szCs w:val="24"/>
        </w:rPr>
        <w:t xml:space="preserve"> </w:t>
      </w:r>
    </w:p>
    <w:p w14:paraId="4C07C78C" w14:textId="77777777" w:rsidR="005E5FA3" w:rsidRPr="005E5FA3" w:rsidRDefault="005E5FA3" w:rsidP="005E5FA3">
      <w:pPr>
        <w:spacing w:after="120" w:line="240" w:lineRule="auto"/>
        <w:jc w:val="both"/>
        <w:rPr>
          <w:rFonts w:ascii="Arial" w:hAnsi="Arial" w:cs="Arial"/>
          <w:sz w:val="24"/>
          <w:szCs w:val="24"/>
        </w:rPr>
      </w:pPr>
      <w:bookmarkStart w:id="497" w:name="_Toc218837637"/>
      <w:r w:rsidRPr="005E5FA3">
        <w:rPr>
          <w:rFonts w:ascii="Arial" w:hAnsi="Arial" w:cs="Arial"/>
          <w:b/>
          <w:sz w:val="24"/>
          <w:szCs w:val="24"/>
        </w:rPr>
        <w:t xml:space="preserve">Remissione per trasformazione. </w:t>
      </w:r>
      <w:r w:rsidRPr="005E5FA3">
        <w:rPr>
          <w:rFonts w:ascii="Arial" w:hAnsi="Arial" w:cs="Arial"/>
          <w:sz w:val="24"/>
          <w:szCs w:val="24"/>
        </w:rPr>
        <w:t>Altra configurazione è questa. C’è la remissione dei peccati nella salvezza. Ma la remissione da sola non dice tutta l’opera di Cristo. Assieme alla remissione c’è la trasformazione della nostra natura. Se la nostra vita cristiana non diviene un cammino di trasformazione incompleta in trasformazione perfetta, noi non abbiamo la ricchezza del dono di Cristo. La sola remissione dei peccati non è la salvezza di Cristo Gesù. Anche in questo dovremmo operare una svolta pastorale nella celebrazione dei sacramenti. Si celebrano i sacramenti, ma senza trasformazione sostanziale in chi li riceve. Bisogna far sì che ogni sacramento ricevuto comporti una trasformazione della nostra natura, della nostra volontà, del nostro spirito, del nostro cuore, della nostra mente, della nostra anima, del nostro corpo. Anche il corpo deve abbandonare la sua carne e divenire spirituale, come il corpo glorioso di Cristo Gesù.</w:t>
      </w:r>
      <w:bookmarkEnd w:id="497"/>
      <w:r w:rsidRPr="005E5FA3">
        <w:rPr>
          <w:rFonts w:ascii="Arial" w:hAnsi="Arial" w:cs="Arial"/>
          <w:sz w:val="24"/>
          <w:szCs w:val="24"/>
        </w:rPr>
        <w:t xml:space="preserve"> </w:t>
      </w:r>
    </w:p>
    <w:p w14:paraId="617F29AA" w14:textId="77777777" w:rsidR="005E5FA3" w:rsidRPr="005E5FA3" w:rsidRDefault="005E5FA3" w:rsidP="005E5FA3">
      <w:pPr>
        <w:spacing w:after="120" w:line="240" w:lineRule="auto"/>
        <w:jc w:val="both"/>
        <w:rPr>
          <w:rFonts w:ascii="Arial" w:hAnsi="Arial" w:cs="Arial"/>
          <w:b/>
          <w:sz w:val="24"/>
          <w:szCs w:val="24"/>
        </w:rPr>
      </w:pPr>
      <w:bookmarkStart w:id="498" w:name="_Toc218837638"/>
      <w:r w:rsidRPr="005E5FA3">
        <w:rPr>
          <w:rFonts w:ascii="Arial" w:hAnsi="Arial" w:cs="Arial"/>
          <w:b/>
          <w:sz w:val="24"/>
          <w:szCs w:val="24"/>
        </w:rPr>
        <w:t xml:space="preserve">Altro è il perdono dei peccati. Altra è la nuova natura. La diversità cristiana. </w:t>
      </w:r>
      <w:r w:rsidRPr="005E5FA3">
        <w:rPr>
          <w:rFonts w:ascii="Arial" w:hAnsi="Arial" w:cs="Arial"/>
          <w:sz w:val="24"/>
          <w:szCs w:val="24"/>
        </w:rPr>
        <w:t>Il perdono dei peccati tutti lo possono acquisire attraverso la via del pentimento. Ma altro è il perdono dei peccati, altra è la nuova natura che si riceve dalla redenzione di Cristo Gesù, per mezzo dei sacramenti della salvezza. La diversità cristiana è in questa novità di natura, in questa trasformazione della natura, in questo superamento della carne che fa di un uomo un essere spirituale in Cristo Gesù. Cogliere questa differenza è obbligatorio per il cristiano. Egli è obbligato a sapere qual è la specificità della sua salvezza. In questo sta la differenza tra Cristo e gli altri fondatori di religioni: sta nei frutti della salvezza, oltre naturalmente che nella persona stessa di Cristo, che è Dio. La persona di Cristo che è Dio produce frutti divini di salvezza, divinizza l’uomo; gli altri che non sono Dio, ma sono solamente carne, producono frutti di carne. La differenza è abissale, incolmabile, come incolmabile è la differenza che separa Dio dall’uomo. È giusto allora che si affermi che dal mistero di Dio ogni altro mistero riceve verità. Se Cristo è Dio ogni mistero che si vive in Lui e per mezzo di Lui, riceve la verità dalla sua divinità e dalla sua croce, perché anche vero uomo. Infine c’è da aggiungere che il mistero di Cristo è dal mistero dell’amore eterno del Padre. Tutto ciò che Cristo è, fa, opera, è divenuto, ha compiuto è sempre dal mistero eterno dell’amore del Padre. Possiamo dire che Cristo è il mistero eterno dell’amore del Padre che si fa nel tempo mistero eterno di salvezza per l’uomo.</w:t>
      </w:r>
      <w:bookmarkEnd w:id="498"/>
      <w:r w:rsidRPr="005E5FA3">
        <w:rPr>
          <w:rFonts w:ascii="Arial" w:hAnsi="Arial" w:cs="Arial"/>
          <w:sz w:val="24"/>
          <w:szCs w:val="24"/>
        </w:rPr>
        <w:t xml:space="preserve"> </w:t>
      </w:r>
    </w:p>
    <w:p w14:paraId="666E367F" w14:textId="77777777" w:rsidR="005E5FA3" w:rsidRPr="005E5FA3" w:rsidRDefault="005E5FA3" w:rsidP="005E5FA3">
      <w:pPr>
        <w:spacing w:after="120" w:line="240" w:lineRule="auto"/>
        <w:jc w:val="both"/>
        <w:rPr>
          <w:rFonts w:ascii="Arial" w:hAnsi="Arial" w:cs="Arial"/>
          <w:b/>
          <w:sz w:val="24"/>
          <w:szCs w:val="24"/>
        </w:rPr>
      </w:pPr>
      <w:bookmarkStart w:id="499" w:name="_Toc218837639"/>
      <w:r w:rsidRPr="005E5FA3">
        <w:rPr>
          <w:rFonts w:ascii="Arial" w:hAnsi="Arial" w:cs="Arial"/>
          <w:b/>
          <w:sz w:val="24"/>
          <w:szCs w:val="24"/>
        </w:rPr>
        <w:t xml:space="preserve">Immagine del Dio invisibile. Generato primo di ogni creatura. </w:t>
      </w:r>
      <w:r w:rsidRPr="005E5FA3">
        <w:rPr>
          <w:rFonts w:ascii="Arial" w:hAnsi="Arial" w:cs="Arial"/>
          <w:sz w:val="24"/>
          <w:szCs w:val="24"/>
        </w:rPr>
        <w:t xml:space="preserve">Gesù non è ad immagine di Dio. È invece immagine del Dio invisibile. L’immagine è il Figlio. Gesù è vero Figlio di Dio. È Figlio per generazione eterna. Prima che il mondo fosse, Gesù esisteva come Verbo del Padre. La preesistenza del Verbo all’intera creazione è verità di fede. È la nostra fede. Questa fede è solo del cristianesimo. Come solo del cristianesimo è la confessione dell’Unità e della Trinità in Dio. Unità e Trinità che sono la stessa essenza eterna di Dio. Da sempre Dio è Padre, Figlio e Spirito Santo. Da sempre il Figlio è generato dal Padre. Da sempre, in principio, lo Spirito Santo procede dal Padre e dal Figlio. Cristo pertanto si differenzia da ogni altra creatura fatta ad immagine di Dio. In quanto vero uomo egli è ad immagine di Dio. In quanto vero Dio, Egli, poiché Figlio di Dio, Figlio del </w:t>
      </w:r>
      <w:r w:rsidRPr="005E5FA3">
        <w:rPr>
          <w:rFonts w:ascii="Arial" w:hAnsi="Arial" w:cs="Arial"/>
          <w:sz w:val="24"/>
          <w:szCs w:val="24"/>
        </w:rPr>
        <w:lastRenderedPageBreak/>
        <w:t>Padre, è immagine del Dio invisibile. È questa la singolarità di Cristo e insieme la sua unicità.</w:t>
      </w:r>
      <w:bookmarkEnd w:id="499"/>
    </w:p>
    <w:p w14:paraId="2D2D9AE0" w14:textId="77777777" w:rsidR="005E5FA3" w:rsidRPr="005E5FA3" w:rsidRDefault="005E5FA3" w:rsidP="005E5FA3">
      <w:pPr>
        <w:spacing w:after="120" w:line="240" w:lineRule="auto"/>
        <w:jc w:val="both"/>
        <w:rPr>
          <w:rFonts w:ascii="Arial" w:hAnsi="Arial" w:cs="Arial"/>
          <w:sz w:val="24"/>
          <w:szCs w:val="24"/>
        </w:rPr>
      </w:pPr>
      <w:bookmarkStart w:id="500" w:name="_Toc218837640"/>
      <w:r w:rsidRPr="005E5FA3">
        <w:rPr>
          <w:rFonts w:ascii="Arial" w:hAnsi="Arial" w:cs="Arial"/>
          <w:b/>
          <w:sz w:val="24"/>
          <w:szCs w:val="24"/>
        </w:rPr>
        <w:t xml:space="preserve">Per mezzo di Lui, in vista di Lui. </w:t>
      </w:r>
      <w:r w:rsidRPr="005E5FA3">
        <w:rPr>
          <w:rFonts w:ascii="Arial" w:hAnsi="Arial" w:cs="Arial"/>
          <w:sz w:val="24"/>
          <w:szCs w:val="24"/>
        </w:rPr>
        <w:t>Gesù è il Verbo che nel tempo si fece carne nel seno della Vergine Maria. Gesù è anche colui per mezzo del quale ogni cosa esiste. Nulla esiste se non per mezzo di Lui. Nulla esiste se non in vista di Lui. È questa la straordinaria verità annunziata da Paolo. La creazione ha la sua origine in Cristo, ma anche la sua finalità in Cristo. Cristo è principio e fine della creazione, alfa e omega. Tutto è per mezzo di Lui, tutto è in vista di Lui, tutto si realizza se arriva a Lui. Tutto parte da Lui senza la volontà, perché da Lui creato, da Lui ha ricevuto l’esistenza e chi riceve l’esistenza la riceve dal nulla, dal nulla del suo essere, ma anche dal nulla delle sue facoltà. Tutto deve ritornare a Lui per mezzo della volontà e senza volontà niente può ritornare a Lui. L’uomo è fatto senza l’uomo; l’uomo non può essere rifatto senza l’uomo, senza cioè che lui lo voglia e che accolga di essere rifatto da Cristo Signore. L’uomo è se stesso, ritorna ad essere se stesso, se è in Cristo, perché per Cristo è stato fatto. Questa verità mai deve essere dimenticata dal cristiano. Il suo ministero infatti consiste proprio nel condurre ogni uomo a Cristo, perché in Cristo ritrovi la sua verità, la sua finalità, l’essenza completa del suo essere e del suo operare.</w:t>
      </w:r>
      <w:bookmarkEnd w:id="500"/>
    </w:p>
    <w:p w14:paraId="499B5D10" w14:textId="77777777" w:rsidR="005E5FA3" w:rsidRPr="005E5FA3" w:rsidRDefault="005E5FA3" w:rsidP="005E5FA3">
      <w:pPr>
        <w:spacing w:after="120" w:line="240" w:lineRule="auto"/>
        <w:jc w:val="both"/>
        <w:rPr>
          <w:rFonts w:ascii="Arial" w:hAnsi="Arial" w:cs="Arial"/>
          <w:sz w:val="24"/>
          <w:szCs w:val="24"/>
        </w:rPr>
      </w:pPr>
      <w:bookmarkStart w:id="501" w:name="_Toc218837641"/>
      <w:r w:rsidRPr="005E5FA3">
        <w:rPr>
          <w:rFonts w:ascii="Arial" w:hAnsi="Arial" w:cs="Arial"/>
          <w:b/>
          <w:sz w:val="24"/>
          <w:szCs w:val="24"/>
        </w:rPr>
        <w:t xml:space="preserve">Tutto sussiste in Lui. Sussistenza in Cristo. </w:t>
      </w:r>
      <w:r w:rsidRPr="005E5FA3">
        <w:rPr>
          <w:rFonts w:ascii="Arial" w:hAnsi="Arial" w:cs="Arial"/>
          <w:sz w:val="24"/>
          <w:szCs w:val="24"/>
        </w:rPr>
        <w:t>Non solo l’uomo è da Cristo e per Cristo, può essere solo in Cristo. La verità dell’uomo non è Cristo solamente, la verità dell’uomo è anche in Cristo. Se un uomo non arriva a Cristo, non diventa una cosa sola con Cristo, la sua sussistenza è vana, nulla. Non ha vita chi non è in Cristo, non ha verità chi non è in Cristo e neanche vera speranza, o carità. Chi vuole la vita non solo deve attingerla in Cristo, ma anche viverla in Cristo, perché Cristo e in Cristo è la vita di ogni uomo. Questo significa che Cristo non è un aggiunta per l’uomo, un di più, o un meglio. Con Cristo non diveniamo più uomini, non diveniamo uomini migliori degli altri, diveniamo semplicemente uomini secondo verità. Senza Cristo non c’è sussistenza nella verità, nella carità, nella speranza. Senza Cristo non c’è sussistenza. Questa è la vita di ogni uomo. Questa è verità eterna. È verità di creazione. È verità di redenzione. È verità di santificazione. È verità di glorificazione. Cristo e l’uomo sono chiamati ad essere una cosa sola, una sola vita. O meglio Cristo ha in sé la vita. In questa vita ogni uomo deve inserirsi se vuole vivere, oggi e nell’eternità.</w:t>
      </w:r>
      <w:bookmarkEnd w:id="501"/>
    </w:p>
    <w:p w14:paraId="684E18E9" w14:textId="77777777" w:rsidR="005E5FA3" w:rsidRPr="005E5FA3" w:rsidRDefault="005E5FA3" w:rsidP="005E5FA3">
      <w:pPr>
        <w:spacing w:after="120" w:line="240" w:lineRule="auto"/>
        <w:jc w:val="both"/>
        <w:rPr>
          <w:rFonts w:ascii="Arial" w:hAnsi="Arial" w:cs="Arial"/>
          <w:sz w:val="24"/>
          <w:szCs w:val="24"/>
        </w:rPr>
      </w:pPr>
      <w:bookmarkStart w:id="502" w:name="_Toc218837642"/>
      <w:r w:rsidRPr="005E5FA3">
        <w:rPr>
          <w:rFonts w:ascii="Arial" w:hAnsi="Arial" w:cs="Arial"/>
          <w:b/>
          <w:sz w:val="24"/>
          <w:szCs w:val="24"/>
        </w:rPr>
        <w:t xml:space="preserve">Cristo Signore dell’uomo per natura. </w:t>
      </w:r>
      <w:r w:rsidRPr="005E5FA3">
        <w:rPr>
          <w:rFonts w:ascii="Arial" w:hAnsi="Arial" w:cs="Arial"/>
          <w:sz w:val="24"/>
          <w:szCs w:val="24"/>
        </w:rPr>
        <w:t xml:space="preserve">Cristo Gesù è il Signore di ogni uomo per creazione. È anche il Signore per redenzione. È Signore per santificazione. È Signore per glorificazione. È Signore perché tutto è in Lui, per Lui, in vista di Lui. L’uomo naturalmente è destinato a Cristo. Lo è già per natura. Perché così è stato creato da Dio. Lo deve divenire per volontà, Soprannaturalmente l’uomo deve essere di Cristo. Deve essere di Cristo non come avviene sulla terra, dove la signoria è solo formale, non essenziale. Dove la signoria è di governo, di comando, di sottomissione, di subordinazione. Con Cristo non c’è alcuna similitudine o paragone con la signoria della terra. Cristo è Signore di vita, di verità, di carità, di speranza, di risurrezione, di grazia, di santità. È Signore perché da Lui discende ogni bene e tutto il bene che c’è nell’uomo: bene di ieri, di oggi e di domani. Nessun bene che è nell’uomo è un bene prodotto dall’uomo. Ogni bene che c’è nell’uomo è un bene che gli deriva da Cristo Gesù. Gesù è Signore perché crea, redime, giustifica, santifica, eleva, rinnova, perdona, dona la vita </w:t>
      </w:r>
      <w:r w:rsidRPr="005E5FA3">
        <w:rPr>
          <w:rFonts w:ascii="Arial" w:hAnsi="Arial" w:cs="Arial"/>
          <w:sz w:val="24"/>
          <w:szCs w:val="24"/>
        </w:rPr>
        <w:lastRenderedPageBreak/>
        <w:t>eterna, porta nel regno dei cieli, ci rende in tutto a sua immagine, ad immagine del suo corpo glorioso. La sua Signoria è differente da ogni altra signoria e la relazione con Lui è diversa da ogni altra relazione che esiste tra gli uomini sulla terra. Lui è Signore perché in Lui è la nostra vita e in Lui si deve attingere, in Lui si deve rimanere, se si vuole vivere nella vera umanità.</w:t>
      </w:r>
      <w:bookmarkEnd w:id="502"/>
      <w:r w:rsidRPr="005E5FA3">
        <w:rPr>
          <w:rFonts w:ascii="Arial" w:hAnsi="Arial" w:cs="Arial"/>
          <w:sz w:val="24"/>
          <w:szCs w:val="24"/>
        </w:rPr>
        <w:t xml:space="preserve"> </w:t>
      </w:r>
    </w:p>
    <w:p w14:paraId="171E8447" w14:textId="77777777" w:rsidR="005E5FA3" w:rsidRPr="005E5FA3" w:rsidRDefault="005E5FA3" w:rsidP="005E5FA3">
      <w:pPr>
        <w:spacing w:after="120" w:line="240" w:lineRule="auto"/>
        <w:jc w:val="both"/>
        <w:rPr>
          <w:rFonts w:ascii="Arial" w:hAnsi="Arial" w:cs="Arial"/>
          <w:b/>
          <w:sz w:val="24"/>
          <w:szCs w:val="24"/>
        </w:rPr>
      </w:pPr>
      <w:bookmarkStart w:id="503" w:name="_Toc218837643"/>
      <w:r w:rsidRPr="005E5FA3">
        <w:rPr>
          <w:rFonts w:ascii="Arial" w:hAnsi="Arial" w:cs="Arial"/>
          <w:b/>
          <w:sz w:val="24"/>
          <w:szCs w:val="24"/>
        </w:rPr>
        <w:t xml:space="preserve">Capo del corpo. Da membro diventa capo. In nome di Cristo capo non significa capi in nome di Cristo. </w:t>
      </w:r>
      <w:r w:rsidRPr="005E5FA3">
        <w:rPr>
          <w:rFonts w:ascii="Arial" w:hAnsi="Arial" w:cs="Arial"/>
          <w:sz w:val="24"/>
          <w:szCs w:val="24"/>
        </w:rPr>
        <w:t>In Cristo bisogna vivere come sue membra. È questo l’aspetto particolare della sua Signoria. Egli è Signore, ma in quanto Capo del corpo, Capo dal quale ogni energia di vita si riversa sul corpo, ma anche ogni finalità d’azione deve raggiungere ogni membro. La regola cristiana vuole che l’uomo, ogni uomo, rimanga sempre membro del corpo. Questa è la prima norma. La seconda impone che nel corpo ognuno consideri l’altro uguale a sé in dignità, senza alcuna disparità, o differenza. C’è un’uguaglianza fondamentale che bisogna accogliere, rispettare, vivere. La terza norma dice questo: alcuni sono costituiti ad agire in nome di Cristo Capo. Essere nella comunità nelle funzioni di Cristo Capo, di Cristo Signore, significa che devono divenire sorgente in nome di Cristo di verità e di grazia, deve divenirlo allo stesso modo di Cristo Gesù: salendo sulla croce e divenendo un’oblazione di amore per la salvezza del mondo. Questo però mai deve significare divenire capi degli altri in nome di Cristo. Con Cristo non ci sono capi, ci sono servi e Lui stesso è il Servo di Dio che si china dinanzi ai suoi apostoli e lava loro i piedi; Lui stesso sale sulla croce e versa il suo sangue per una redenzione eterna. Anche su questa verità regnano oggi confusioni, incertezze, lacune, molte errate interpretazioni, forme storiche che non si addicono più, perché non sono la volontà di Dio. Fare chiarezza teologica, ascetica, spirituale, morale su questo vasto campo della vita cristiana è obbligo di tutti: di coloro che sono stati costituiti ad agire in nome di Cristo capo, sia di coloro che sono stati fatti membri da servire, da accudire, da condurre nella verità di Cristo e nella sua carità.</w:t>
      </w:r>
      <w:bookmarkEnd w:id="503"/>
      <w:r w:rsidRPr="005E5FA3">
        <w:rPr>
          <w:rFonts w:ascii="Arial" w:hAnsi="Arial" w:cs="Arial"/>
          <w:sz w:val="24"/>
          <w:szCs w:val="24"/>
        </w:rPr>
        <w:t xml:space="preserve"> </w:t>
      </w:r>
    </w:p>
    <w:p w14:paraId="08C56546" w14:textId="77777777" w:rsidR="005E5FA3" w:rsidRPr="005E5FA3" w:rsidRDefault="005E5FA3" w:rsidP="005E5FA3">
      <w:pPr>
        <w:spacing w:after="120" w:line="240" w:lineRule="auto"/>
        <w:jc w:val="both"/>
        <w:rPr>
          <w:rFonts w:ascii="Arial" w:hAnsi="Arial" w:cs="Arial"/>
          <w:sz w:val="24"/>
          <w:szCs w:val="24"/>
        </w:rPr>
      </w:pPr>
      <w:bookmarkStart w:id="504" w:name="_Toc218837644"/>
      <w:r w:rsidRPr="005E5FA3">
        <w:rPr>
          <w:rFonts w:ascii="Arial" w:hAnsi="Arial" w:cs="Arial"/>
          <w:b/>
          <w:sz w:val="24"/>
          <w:szCs w:val="24"/>
        </w:rPr>
        <w:t xml:space="preserve">Principio e primogenito. Ogni pienezza è in Lui. Tutto attraverso l’umanità di Cristo. </w:t>
      </w:r>
      <w:r w:rsidRPr="005E5FA3">
        <w:rPr>
          <w:rFonts w:ascii="Arial" w:hAnsi="Arial" w:cs="Arial"/>
          <w:sz w:val="24"/>
          <w:szCs w:val="24"/>
        </w:rPr>
        <w:t>Gesù è principio e primogenito nella creazione di Dio. È principio perché tutto ciò che esiste è stato fatto per mezzo di Lui e senza di Lui nulla esiste di tutto ciò che è stato fatto. È primogenito per due ragioni eterne, divine. Perché in Dio è stato generato prima del tempo, prima della creazione, nell’eternità. Cristo Gesù è il primo assoluto in Dio e nel tempo. In Dio è senza il tempo, perché in Dio è dall’eternità, da sempre e per sempre, ma da sempre e per sempre è generato da Dio. È primogenito anche perché Cristo è nel pensiero eterno di Dio ed in Cristo è stata vista ogni cosa, non soltanto in Cristo, ma anche da Cristo (per mezzo di Cristo) e per Cristo (Cristo è il fine della creazione). Ogni pienezza è in Lui, perché Lui è Dio in quanto Persona divina. Ogni pienezza è in Cristo, perché in Lui, in quanto vero uomo, abita corporalmente la pienezza della divinità. Dio abita corporalmente in Lui. L’umanità di Cristo è la via attraverso la quale Dio viene a noi e noi andiamo a Lui. Tutto si compie in, con e per l’umanità di Cristo Gesù.</w:t>
      </w:r>
      <w:bookmarkEnd w:id="504"/>
      <w:r w:rsidRPr="005E5FA3">
        <w:rPr>
          <w:rFonts w:ascii="Arial" w:hAnsi="Arial" w:cs="Arial"/>
          <w:sz w:val="24"/>
          <w:szCs w:val="24"/>
        </w:rPr>
        <w:t xml:space="preserve"> </w:t>
      </w:r>
    </w:p>
    <w:p w14:paraId="17CADADD" w14:textId="77777777" w:rsidR="005E5FA3" w:rsidRPr="005E5FA3" w:rsidRDefault="005E5FA3" w:rsidP="005E5FA3">
      <w:pPr>
        <w:spacing w:after="120" w:line="240" w:lineRule="auto"/>
        <w:jc w:val="both"/>
        <w:rPr>
          <w:rFonts w:ascii="Arial" w:hAnsi="Arial" w:cs="Arial"/>
          <w:sz w:val="24"/>
          <w:szCs w:val="24"/>
        </w:rPr>
      </w:pPr>
      <w:bookmarkStart w:id="505" w:name="_Toc218837645"/>
      <w:r w:rsidRPr="005E5FA3">
        <w:rPr>
          <w:rFonts w:ascii="Arial" w:hAnsi="Arial" w:cs="Arial"/>
          <w:b/>
          <w:sz w:val="24"/>
          <w:szCs w:val="24"/>
        </w:rPr>
        <w:t xml:space="preserve">Rappacificando. Riconciliando. Riconciliazione e totale obbedienza. </w:t>
      </w:r>
      <w:r w:rsidRPr="005E5FA3">
        <w:rPr>
          <w:rFonts w:ascii="Arial" w:hAnsi="Arial" w:cs="Arial"/>
          <w:sz w:val="24"/>
          <w:szCs w:val="24"/>
        </w:rPr>
        <w:t xml:space="preserve">Quando si parla della salvezza, spesso è indicata solo come liberazione dal peccato, o cancellazione della colpa. Essa è più che remissione della colpa e della pena, anche se l’inizio della salvezza è il perdono dei peccati. La salvezza </w:t>
      </w:r>
      <w:r w:rsidRPr="005E5FA3">
        <w:rPr>
          <w:rFonts w:ascii="Arial" w:hAnsi="Arial" w:cs="Arial"/>
          <w:sz w:val="24"/>
          <w:szCs w:val="24"/>
        </w:rPr>
        <w:lastRenderedPageBreak/>
        <w:t>che Dio ha preparato per noi è rappacificazione con Dio e con i fratelli, con il Cielo e con la terra. È anche riconciliazione, nel senso che Dio e l’uomo ritornano ad essere l’uno Padre e l’altro figlio e gli uomini tra di loro fratelli, e i fratelli nel creato ridivengono signori. Quando si parla di salvezza si omette quasi sempre di dire che essa non è tutto questo se non è nel ritorno dell’uomo all’obbedienza alla volontà di Dio. Anzi la salvezza è proprio la capacità che Dio offre all’uomo attraverso il dono della grazia e della verità di vivere da figlio obbediente e devoto, santo e immacolato al suo cospetto.</w:t>
      </w:r>
      <w:bookmarkEnd w:id="505"/>
    </w:p>
    <w:p w14:paraId="5C3B1F1C" w14:textId="77777777" w:rsidR="005E5FA3" w:rsidRPr="005E5FA3" w:rsidRDefault="005E5FA3" w:rsidP="005E5FA3">
      <w:pPr>
        <w:spacing w:after="120" w:line="240" w:lineRule="auto"/>
        <w:jc w:val="both"/>
        <w:rPr>
          <w:rFonts w:ascii="Arial" w:hAnsi="Arial" w:cs="Arial"/>
          <w:sz w:val="24"/>
          <w:szCs w:val="24"/>
        </w:rPr>
      </w:pPr>
      <w:bookmarkStart w:id="506" w:name="_Toc218837646"/>
      <w:r w:rsidRPr="005E5FA3">
        <w:rPr>
          <w:rFonts w:ascii="Arial" w:hAnsi="Arial" w:cs="Arial"/>
          <w:b/>
          <w:sz w:val="24"/>
          <w:szCs w:val="24"/>
        </w:rPr>
        <w:t xml:space="preserve">Il creato costretto dal peccato dell’uomo ad essere oggetto di male. </w:t>
      </w:r>
      <w:r w:rsidRPr="005E5FA3">
        <w:rPr>
          <w:rFonts w:ascii="Arial" w:hAnsi="Arial" w:cs="Arial"/>
          <w:sz w:val="24"/>
          <w:szCs w:val="24"/>
        </w:rPr>
        <w:t>Il creato è stato pensato come il bene più grande da offrire all’uomo, perché l’uomo diventi ciò che Dio vuole che lui sia. Il creato e l’uomo sono però indissolubilmente legati. La vita del creato è nelle mani dell’uomo, ma anche la vita dell’uomo dipende dal creato. Il creato si conserva come dono di vita per l’uomo, se rimane ancorato nell’obbedienza al suo Signore. L’obbedienza fa sì che l’uomo usi il creato secondo la volontà di Dio. Perché lo usi secondo la volontà di Dio è necessario che lo stesso uomo sia e rimanga sempre nella volontà di Dio. Se l’uomo esce dalla volontà di Dio per sé, non potrà mai conservare il creato nella volontà di Dio, usarlo secondo la volontà di Dio. Fuori della volontà di Dio anziché essere un bene, si trasforma in un male. Non perché il creato in sé sia divenuto male, ma perché è l’uomo che lo usa male, lo usa per il male. Nella disobbedienza l’uomo costringe il creato con il suo peccato ad essere oggetto di male, per il male dei suoi fratelli. Tutti i problemi riguardo il creato e il suo uso secondo verità e giustizia saranno sempre irrisolti, tutte le parole su di esso saranno sempre più o meno vane, se l’uomo non ritorna all’obbedienza al suo Signore. Nell’obbedienza a Dio il creato sarà solo oggetto di bene, secondo la sua originaria finalità.</w:t>
      </w:r>
      <w:bookmarkEnd w:id="506"/>
      <w:r w:rsidRPr="005E5FA3">
        <w:rPr>
          <w:rFonts w:ascii="Arial" w:hAnsi="Arial" w:cs="Arial"/>
          <w:sz w:val="24"/>
          <w:szCs w:val="24"/>
        </w:rPr>
        <w:t xml:space="preserve"> </w:t>
      </w:r>
    </w:p>
    <w:p w14:paraId="6325524E" w14:textId="77777777" w:rsidR="005E5FA3" w:rsidRPr="005E5FA3" w:rsidRDefault="005E5FA3" w:rsidP="005E5FA3">
      <w:pPr>
        <w:spacing w:after="120" w:line="240" w:lineRule="auto"/>
        <w:jc w:val="both"/>
        <w:rPr>
          <w:rFonts w:ascii="Arial" w:hAnsi="Arial" w:cs="Arial"/>
          <w:sz w:val="24"/>
          <w:szCs w:val="24"/>
        </w:rPr>
      </w:pPr>
      <w:bookmarkStart w:id="507" w:name="_Toc218837647"/>
      <w:r w:rsidRPr="005E5FA3">
        <w:rPr>
          <w:rFonts w:ascii="Arial" w:hAnsi="Arial" w:cs="Arial"/>
          <w:b/>
          <w:sz w:val="24"/>
          <w:szCs w:val="24"/>
        </w:rPr>
        <w:t xml:space="preserve">Cristo vita della creazione. </w:t>
      </w:r>
      <w:r w:rsidRPr="005E5FA3">
        <w:rPr>
          <w:rFonts w:ascii="Arial" w:hAnsi="Arial" w:cs="Arial"/>
          <w:sz w:val="24"/>
          <w:szCs w:val="24"/>
        </w:rPr>
        <w:t>Cristo è vita della creazione fin da principio. Lui è la vita di Dio, Lui è la vita di ogni cosa che è uscita dalla bocca di Dio. Tutto è stato fatto per mezzo di Lui e tutto partecipa sempre per creazione della pienezza di vita che è in Lui. Cristo è vita naturale e soprannaturale della creazione. La vita bisogna attingerla in Lui e si attinge attraverso un atto di volontà. Si riconosce che Cristo è la vita, si ricorre a Lui per ottenere la vita. Ma si entra nella vita naturale e soprannaturale di Cristo se si rientra nell’amore che Lui ha per il Padre, attraverso un atto di obbedienza perfetta, che è il dono della nostra vita a Lui. Si attinge la vita in Lui, si dona questa vita a Lui, e mentre la si dona, si ricolma di più vita di Cristo, fino a divenire tutta intera vita di Cristo in noi. Se manca l’atto dell'obbedienza, che è il dono della nostra vita a Lui, il flusso della vita che da Cristo discende in noi si interrompe e l’uomo percorre vie e sentieri di morte.</w:t>
      </w:r>
      <w:bookmarkEnd w:id="507"/>
    </w:p>
    <w:p w14:paraId="29D37213" w14:textId="77777777" w:rsidR="005E5FA3" w:rsidRPr="005E5FA3" w:rsidRDefault="005E5FA3" w:rsidP="005E5FA3">
      <w:pPr>
        <w:spacing w:after="120" w:line="240" w:lineRule="auto"/>
        <w:jc w:val="both"/>
        <w:rPr>
          <w:rFonts w:ascii="Arial" w:hAnsi="Arial" w:cs="Arial"/>
          <w:sz w:val="24"/>
          <w:szCs w:val="24"/>
        </w:rPr>
      </w:pPr>
      <w:bookmarkStart w:id="508" w:name="_Toc218837648"/>
      <w:r w:rsidRPr="005E5FA3">
        <w:rPr>
          <w:rFonts w:ascii="Arial" w:hAnsi="Arial" w:cs="Arial"/>
          <w:b/>
          <w:sz w:val="24"/>
          <w:szCs w:val="24"/>
        </w:rPr>
        <w:t xml:space="preserve">Chi è senza Dio sceglie il peccato come sua forma di vita. </w:t>
      </w:r>
      <w:r w:rsidRPr="005E5FA3">
        <w:rPr>
          <w:rFonts w:ascii="Arial" w:hAnsi="Arial" w:cs="Arial"/>
          <w:sz w:val="24"/>
          <w:szCs w:val="24"/>
        </w:rPr>
        <w:t>La vita è in Dio. Si attinge attraverso il dono di essa a Lui, per mezzo dell’obbedienza alla sua Parola. Chi è senza Dio, chi non obbedisce a Lui, chi si ritira da Lui, altro non fa che scegliere il peccato come forma della sua vita. Il peccato è morte. Chi non sceglie Dio, sceglie la morte, perché sceglie il peccato.</w:t>
      </w:r>
      <w:bookmarkEnd w:id="508"/>
      <w:r w:rsidRPr="005E5FA3">
        <w:rPr>
          <w:rFonts w:ascii="Arial" w:hAnsi="Arial" w:cs="Arial"/>
          <w:sz w:val="24"/>
          <w:szCs w:val="24"/>
        </w:rPr>
        <w:t xml:space="preserve"> </w:t>
      </w:r>
    </w:p>
    <w:p w14:paraId="2FCC006B" w14:textId="77777777" w:rsidR="005E5FA3" w:rsidRPr="005E5FA3" w:rsidRDefault="005E5FA3" w:rsidP="005E5FA3">
      <w:pPr>
        <w:spacing w:after="120" w:line="240" w:lineRule="auto"/>
        <w:jc w:val="both"/>
        <w:rPr>
          <w:rFonts w:ascii="Arial" w:hAnsi="Arial" w:cs="Arial"/>
          <w:sz w:val="24"/>
          <w:szCs w:val="24"/>
        </w:rPr>
      </w:pPr>
      <w:bookmarkStart w:id="509" w:name="_Toc218837649"/>
      <w:r w:rsidRPr="005E5FA3">
        <w:rPr>
          <w:rFonts w:ascii="Arial" w:hAnsi="Arial" w:cs="Arial"/>
          <w:b/>
          <w:sz w:val="24"/>
          <w:szCs w:val="24"/>
        </w:rPr>
        <w:t xml:space="preserve">Santi, immacolati, irreprensibili. </w:t>
      </w:r>
      <w:r w:rsidRPr="005E5FA3">
        <w:rPr>
          <w:rFonts w:ascii="Arial" w:hAnsi="Arial" w:cs="Arial"/>
          <w:sz w:val="24"/>
          <w:szCs w:val="24"/>
        </w:rPr>
        <w:t xml:space="preserve">È questo il fine ultimo della salvezza. Dio ci ha liberati dal peccato, ci ha introdotti nel regno del suo Figlio diletto. Vuole che in tutto siamo conformi a Lui, che siamo cioè santi, immacolati, irreprensibili. Si è santi perché si partecipa della verità e della grazia di Cristo Gesù. Si è immacolati </w:t>
      </w:r>
      <w:r w:rsidRPr="005E5FA3">
        <w:rPr>
          <w:rFonts w:ascii="Arial" w:hAnsi="Arial" w:cs="Arial"/>
          <w:sz w:val="24"/>
          <w:szCs w:val="24"/>
        </w:rPr>
        <w:lastRenderedPageBreak/>
        <w:t>perché si vive senza alcuna trasgressione, né veniale, né mortale. Si è irreprensibili perché la nostra obbedienza alla Parola è piena, perfetta, totale. Questo cammino verso la pienezza della verità e della grazia in noi deve essere costante, ininterrotto, quotidiano, diuturno. La via per portarlo a compimento è la Parola ascoltata, compresa, messa in pratica per mozione dello Spirito Santo. Chi vuole sapere il suo stato di perfezione spirituale è sufficiente che si esamini sul Vangelo. Se c’è una sola Parola che ancora non mette in pratica, la sua perfezione è carente. Bisogna crescere in essa fino alla consumazione di tutta la vita in una obbedienza totale.</w:t>
      </w:r>
      <w:bookmarkEnd w:id="509"/>
    </w:p>
    <w:p w14:paraId="4038E795" w14:textId="77777777" w:rsidR="005E5FA3" w:rsidRPr="005E5FA3" w:rsidRDefault="005E5FA3" w:rsidP="005E5FA3">
      <w:pPr>
        <w:spacing w:after="120" w:line="240" w:lineRule="auto"/>
        <w:jc w:val="both"/>
        <w:rPr>
          <w:rFonts w:ascii="Arial" w:hAnsi="Arial" w:cs="Arial"/>
          <w:sz w:val="24"/>
          <w:szCs w:val="24"/>
        </w:rPr>
      </w:pPr>
      <w:bookmarkStart w:id="510" w:name="_Toc218837650"/>
      <w:r w:rsidRPr="005E5FA3">
        <w:rPr>
          <w:rFonts w:ascii="Arial" w:hAnsi="Arial" w:cs="Arial"/>
          <w:b/>
          <w:sz w:val="24"/>
          <w:szCs w:val="24"/>
        </w:rPr>
        <w:t xml:space="preserve">Muore nel suo corpo di carne. </w:t>
      </w:r>
      <w:r w:rsidRPr="005E5FA3">
        <w:rPr>
          <w:rFonts w:ascii="Arial" w:hAnsi="Arial" w:cs="Arial"/>
          <w:sz w:val="24"/>
          <w:szCs w:val="24"/>
        </w:rPr>
        <w:t>Il cristiano ha una vocazione assai particolare. Egli è chiamato a morire al suo corpo di carne, per rivestirsi del corpo spirituale di Cristo Gesù. Questo avviene man mano che ci si libera della concupiscenza, del vizio, di ogni altra forma di trasgressione della Parola del Signore e si inizia il cammino della propria perfezione morale e spirituale. Ci si accorge che si sta morendo nel nostro corpo di carne ogni qualvolta si nota che la concupiscenza perde il suo vigore ed è facilmente governabile. Il cristiano è chiamato a governare interamente il suo corpo. Finché rimane corpo di carne non potrà in nessun modo governarlo; se con l’aiuto dello Spirito Santo, la grazia di Dio lo trasforma in corpo di spirito, esso sarà facilmente governabile, sarà interamente sotto il dominio della grazia e della verità che guidano ormai l’anima e lo spirito del cristiano. È questo però un lavoro che non finisce mai. Ogni giorno bisogna vigilare perché si rimanga nella pienezza della verità e della grazia e che nessun peccato si commetta, perché è il peccato l’alimento del nostro corpo di carne e ogni peccato commesso, altro non fa che dare virulenza e strapotere di morte al nostro corpo di carne, mentre il nostro corpo di spirito si indebolisce e perde di forza e di vigore nella lotta contro il male per la vittoria del bene.</w:t>
      </w:r>
      <w:bookmarkEnd w:id="510"/>
      <w:r w:rsidRPr="005E5FA3">
        <w:rPr>
          <w:rFonts w:ascii="Arial" w:hAnsi="Arial" w:cs="Arial"/>
          <w:sz w:val="24"/>
          <w:szCs w:val="24"/>
        </w:rPr>
        <w:t xml:space="preserve"> </w:t>
      </w:r>
    </w:p>
    <w:p w14:paraId="62190962" w14:textId="77777777" w:rsidR="005E5FA3" w:rsidRPr="005E5FA3" w:rsidRDefault="005E5FA3" w:rsidP="005E5FA3">
      <w:pPr>
        <w:spacing w:after="120" w:line="240" w:lineRule="auto"/>
        <w:jc w:val="both"/>
        <w:rPr>
          <w:rFonts w:ascii="Arial" w:hAnsi="Arial" w:cs="Arial"/>
          <w:sz w:val="24"/>
          <w:szCs w:val="24"/>
        </w:rPr>
      </w:pPr>
      <w:bookmarkStart w:id="511" w:name="_Toc218837651"/>
      <w:r w:rsidRPr="005E5FA3">
        <w:rPr>
          <w:rFonts w:ascii="Arial" w:hAnsi="Arial" w:cs="Arial"/>
          <w:b/>
          <w:sz w:val="24"/>
          <w:szCs w:val="24"/>
        </w:rPr>
        <w:t xml:space="preserve">Si pecca per mancata evangelizzazione (indifferentismo religioso). Si pecca per mancata educazione alla santità (indifferentismo morale). </w:t>
      </w:r>
      <w:r w:rsidRPr="005E5FA3">
        <w:rPr>
          <w:rFonts w:ascii="Arial" w:hAnsi="Arial" w:cs="Arial"/>
          <w:sz w:val="24"/>
          <w:szCs w:val="24"/>
        </w:rPr>
        <w:t>Oggi ci sono due mali che indeboliscono il cammino spirituale dei cristiani. Da un lato c’è l’indifferentismo religioso, secondo il quale ogni verità è uguale alle altre, così come ogni credenza è uguale alle altre. Non si fa più distinzione tra religione e fede, tra rivelazione e pensiero della mente dell’uomo, tra obbedienza e ritualità. Questa è una vera piaga. Da se stessa supera tutte le piaghe d’Egitto messe assieme. L’altro grande pericolo, non minore, anzi più pernicioso, è l’indifferentismo morale. Non c’è più verità, non c’è neanche atto morale. Ogni atto è uguale all’altro. Tutto è consentito, tutto è giusto, tutto è utile. La volontà decide. Costoro non sanno che la volontà non decide nulla. Quando la verità non guida l’uomo e quando la grazia non lo sostiene, la volontà è inesistente. Regna nell'uomo solo la concupiscenza. Non c’è discernimento. L’uomo è governato dai suoi istinti che sono ciechi. Questa è la situazione religiosa e morale di buona parte dei cristiani. Per questo occorre una forte evangelizzazione e una efficace educazione alla santità.</w:t>
      </w:r>
      <w:bookmarkEnd w:id="511"/>
      <w:r w:rsidRPr="005E5FA3">
        <w:rPr>
          <w:rFonts w:ascii="Arial" w:hAnsi="Arial" w:cs="Arial"/>
          <w:sz w:val="24"/>
          <w:szCs w:val="24"/>
        </w:rPr>
        <w:t xml:space="preserve"> </w:t>
      </w:r>
    </w:p>
    <w:p w14:paraId="7589CEAA" w14:textId="77777777" w:rsidR="005E5FA3" w:rsidRPr="005E5FA3" w:rsidRDefault="005E5FA3" w:rsidP="005E5FA3">
      <w:pPr>
        <w:spacing w:after="120" w:line="240" w:lineRule="auto"/>
        <w:jc w:val="both"/>
        <w:rPr>
          <w:rFonts w:ascii="Arial" w:hAnsi="Arial" w:cs="Arial"/>
          <w:sz w:val="24"/>
          <w:szCs w:val="24"/>
        </w:rPr>
      </w:pPr>
      <w:bookmarkStart w:id="512" w:name="_Toc218837652"/>
      <w:r w:rsidRPr="005E5FA3">
        <w:rPr>
          <w:rFonts w:ascii="Arial" w:hAnsi="Arial" w:cs="Arial"/>
          <w:b/>
          <w:sz w:val="24"/>
          <w:szCs w:val="24"/>
        </w:rPr>
        <w:t xml:space="preserve">Fondati e fermi nella fede. </w:t>
      </w:r>
      <w:r w:rsidRPr="005E5FA3">
        <w:rPr>
          <w:rFonts w:ascii="Arial" w:hAnsi="Arial" w:cs="Arial"/>
          <w:sz w:val="24"/>
          <w:szCs w:val="24"/>
        </w:rPr>
        <w:t>È questa l’unica via di salvezza per un uomo: essere fondato e fermo nella fede. La fede è ascolto della Parola di Dio. La Parola di Dio è esposta però alle infinite tentazioni dell’uomo. È fermo e radicato, o fondato nella fede, chi si lascia governare la vita solo dalla Parola. Tutti gli altri sono sballottati da ogni vento di dottrina e da ogni pensiero che soffia intorno a loro.</w:t>
      </w:r>
      <w:bookmarkEnd w:id="512"/>
    </w:p>
    <w:p w14:paraId="42CA3656" w14:textId="77777777" w:rsidR="005E5FA3" w:rsidRPr="005E5FA3" w:rsidRDefault="005E5FA3" w:rsidP="005E5FA3">
      <w:pPr>
        <w:spacing w:after="120" w:line="240" w:lineRule="auto"/>
        <w:jc w:val="both"/>
        <w:rPr>
          <w:rFonts w:ascii="Arial" w:hAnsi="Arial" w:cs="Arial"/>
          <w:sz w:val="24"/>
          <w:szCs w:val="24"/>
        </w:rPr>
      </w:pPr>
      <w:bookmarkStart w:id="513" w:name="_Toc218837653"/>
      <w:r w:rsidRPr="005E5FA3">
        <w:rPr>
          <w:rFonts w:ascii="Arial" w:hAnsi="Arial" w:cs="Arial"/>
          <w:b/>
          <w:sz w:val="24"/>
          <w:szCs w:val="24"/>
        </w:rPr>
        <w:lastRenderedPageBreak/>
        <w:t xml:space="preserve">Non lasciarsi allontanare dalla speranza promessa dal Vangelo. Saldati alla Parola. Cercare promesse che non sono nel Vangelo. </w:t>
      </w:r>
      <w:r w:rsidRPr="005E5FA3">
        <w:rPr>
          <w:rFonts w:ascii="Arial" w:hAnsi="Arial" w:cs="Arial"/>
          <w:sz w:val="24"/>
          <w:szCs w:val="24"/>
        </w:rPr>
        <w:t>La tentazione si vince se c’è una sola certezza nel nostro cuore: la vita naturale e soprannaturale è nella Parola. Se si esce dalla Parola non c’è più vera speranza per l’uomo, non c’è più neanche verità. La vita è nella Parola, così anche ogni promessa di vita, nell’oggi e nel futuro, nasce dalla Parola. Il cristiano si salda alla Parola come unica condizione per sfuggire alla tentazione che gli fa cercare promesse che sono fuori del Vangelo. Ogni promessa fuori del Vangelo è una promessa dell’uomo e non di Dio e tutte le promesse dell’uomo sono fallaci come è fallace l’uomo. Solo Dio è vero ed eterno e solo Lui ha promesse vere ed eterne, promesse che danno vita nel tempo e nell’eternità.</w:t>
      </w:r>
      <w:bookmarkEnd w:id="513"/>
      <w:r w:rsidRPr="005E5FA3">
        <w:rPr>
          <w:rFonts w:ascii="Arial" w:hAnsi="Arial" w:cs="Arial"/>
          <w:sz w:val="24"/>
          <w:szCs w:val="24"/>
        </w:rPr>
        <w:t xml:space="preserve"> </w:t>
      </w:r>
    </w:p>
    <w:p w14:paraId="62934E57" w14:textId="77777777" w:rsidR="005E5FA3" w:rsidRPr="005E5FA3" w:rsidRDefault="005E5FA3" w:rsidP="005E5FA3">
      <w:pPr>
        <w:spacing w:after="120" w:line="240" w:lineRule="auto"/>
        <w:jc w:val="both"/>
        <w:rPr>
          <w:rFonts w:ascii="Arial" w:hAnsi="Arial" w:cs="Arial"/>
          <w:sz w:val="24"/>
          <w:szCs w:val="24"/>
        </w:rPr>
      </w:pPr>
      <w:bookmarkStart w:id="514" w:name="_Toc218837654"/>
      <w:r w:rsidRPr="005E5FA3">
        <w:rPr>
          <w:rFonts w:ascii="Arial" w:hAnsi="Arial" w:cs="Arial"/>
          <w:b/>
          <w:sz w:val="24"/>
          <w:szCs w:val="24"/>
        </w:rPr>
        <w:t xml:space="preserve">Cosa si cerca dal Vangelo? Cosa si cerca dalla Chiesa? Ciò che deve dare la Chiesa. Ciò che dona Dio. </w:t>
      </w:r>
      <w:r w:rsidRPr="005E5FA3">
        <w:rPr>
          <w:rFonts w:ascii="Arial" w:hAnsi="Arial" w:cs="Arial"/>
          <w:sz w:val="24"/>
          <w:szCs w:val="24"/>
        </w:rPr>
        <w:t>Molti vengono al Vangelo, alla Chiesa per cercare cose di questo mondo. Al Vangelo, alla Chiesa si deve cercare una cosa sola: la vita eterna, la verità, la grazia, la giustizia, la pace, la santità, la Parola di Dio, il Vangelo della salvezza. Ma l’uomo non viene solo per queste cose, viene anche per le cose della terra. Sta alla Chiesa fare un santo discernimento. Sta a lei dare quello che può dare, oltre i doni spirituali e divini. Ella in tutto deve essere come Cristo. Cristo Gesù salvava il corpo per salvare l’anima, salvava l’anima per salvare il corpo. Una cosa sola la Chiesa non deve mai fare: limitare la sua azione alle opere di misericordia corporali. Questo non deve mai farlo. Assieme alle opere di misericordia corporali, deve consegnare all’umanità i beni eterni della salvezza, che è liberazione dal peccato ed elevazione di ogni uomo in Dio, nella sua verità, nella sua grazia, nella sua santità. La Chiesa è inviata nel mondo perché ognuno si incontri con il Padre dei Cieli, con Gesù Cristo Signore, con lo Spirito Santo Datore della vita. Queste due azioni sono interconnesse: si dona l’una per dare l’altra; si dona l’una nella quale c’è anche l’altra. Mai l’una senza l’altra. Così ha fatto Cristo, così deve fare la Chiesa.</w:t>
      </w:r>
      <w:bookmarkEnd w:id="514"/>
      <w:r w:rsidRPr="005E5FA3">
        <w:rPr>
          <w:rFonts w:ascii="Arial" w:hAnsi="Arial" w:cs="Arial"/>
          <w:sz w:val="24"/>
          <w:szCs w:val="24"/>
        </w:rPr>
        <w:t xml:space="preserve"> </w:t>
      </w:r>
    </w:p>
    <w:p w14:paraId="48315C49" w14:textId="77777777" w:rsidR="005E5FA3" w:rsidRPr="005E5FA3" w:rsidRDefault="005E5FA3" w:rsidP="005E5FA3">
      <w:pPr>
        <w:spacing w:after="120" w:line="240" w:lineRule="auto"/>
        <w:jc w:val="both"/>
        <w:rPr>
          <w:rFonts w:ascii="Arial" w:hAnsi="Arial" w:cs="Arial"/>
          <w:sz w:val="24"/>
          <w:szCs w:val="24"/>
        </w:rPr>
      </w:pPr>
      <w:bookmarkStart w:id="515" w:name="_Toc218837655"/>
      <w:r w:rsidRPr="005E5FA3">
        <w:rPr>
          <w:rFonts w:ascii="Arial" w:hAnsi="Arial" w:cs="Arial"/>
          <w:b/>
          <w:sz w:val="24"/>
          <w:szCs w:val="24"/>
        </w:rPr>
        <w:t xml:space="preserve">Ciò che manca ai patimenti di Cristo. La legge del corpo: sacramento di salvezza. </w:t>
      </w:r>
      <w:r w:rsidRPr="005E5FA3">
        <w:rPr>
          <w:rFonts w:ascii="Arial" w:hAnsi="Arial" w:cs="Arial"/>
          <w:sz w:val="24"/>
          <w:szCs w:val="24"/>
        </w:rPr>
        <w:t xml:space="preserve">Nel momento del battesimo tra Cristo e il cristiano viene a formarsi un solo corpo. Il corpo che è uno, deve essere uno nella sostanza, nella verità, nella grazia, nell’obbedienza, nella morte, nella risurrezione. Il corpo di Cristo è crocifisso e glorioso. L’unico corpo che si viene a formare manca della crocifissione e della glorificazione. Perché sia completo e perfetto in tutto deve essere crocifisso e glorificato. Prima però viene la crocifissione, poi come suo frutto la glorificazione. Aggiungere ciò che manca ai patimenti di Cristo significa questo: condurre il nostro corpo, che è corpo di Cristo, alla crocifissione perché possa giungere alla glorificazione nel cielo. La crocifissione del nostro corpo avviene attraverso la piena e totale sua sottomissione alla volontà di Dio. Questa sottomissione per obbedienza che porta alla crocifissione diviene nuova linfa di grazia e di verità per il mondo intero. Il corpo di Cristo, crocifisso e glorificato, è anche corpo di Cristo dal cui costato sgorga il sangue e l’acqua della vita del mondo. Questa visione della salvezza, che è dono al mondo attraverso la nostra crocifissione in Cristo, è totalmente assente. Bisogna che vi sia una educazione forte perché questa via unica e sola di salvezza venga riportata in ogni cuore. La salvezza del mondo è dalla nostra crocifissione. Di questo si deve convincere </w:t>
      </w:r>
      <w:r w:rsidRPr="005E5FA3">
        <w:rPr>
          <w:rFonts w:ascii="Arial" w:hAnsi="Arial" w:cs="Arial"/>
          <w:sz w:val="24"/>
          <w:szCs w:val="24"/>
        </w:rPr>
        <w:lastRenderedPageBreak/>
        <w:t>ogni cristiano che desidera in Cristo essere sacramento di salvezza per il mondo intero.</w:t>
      </w:r>
      <w:bookmarkEnd w:id="515"/>
      <w:r w:rsidRPr="005E5FA3">
        <w:rPr>
          <w:rFonts w:ascii="Arial" w:hAnsi="Arial" w:cs="Arial"/>
          <w:sz w:val="24"/>
          <w:szCs w:val="24"/>
        </w:rPr>
        <w:t xml:space="preserve"> </w:t>
      </w:r>
    </w:p>
    <w:p w14:paraId="28AE3FF3" w14:textId="77777777" w:rsidR="005E5FA3" w:rsidRPr="005E5FA3" w:rsidRDefault="005E5FA3" w:rsidP="005E5FA3">
      <w:pPr>
        <w:spacing w:after="120" w:line="240" w:lineRule="auto"/>
        <w:jc w:val="both"/>
        <w:rPr>
          <w:rFonts w:ascii="Arial" w:hAnsi="Arial" w:cs="Arial"/>
          <w:sz w:val="24"/>
          <w:szCs w:val="24"/>
        </w:rPr>
      </w:pPr>
      <w:bookmarkStart w:id="516" w:name="_Toc218837656"/>
      <w:r w:rsidRPr="005E5FA3">
        <w:rPr>
          <w:rFonts w:ascii="Arial" w:hAnsi="Arial" w:cs="Arial"/>
          <w:b/>
          <w:sz w:val="24"/>
          <w:szCs w:val="24"/>
        </w:rPr>
        <w:t xml:space="preserve">Ministri della Chiesa. Dettatori di ricette pastorali. </w:t>
      </w:r>
      <w:r w:rsidRPr="005E5FA3">
        <w:rPr>
          <w:rFonts w:ascii="Arial" w:hAnsi="Arial" w:cs="Arial"/>
          <w:sz w:val="24"/>
          <w:szCs w:val="24"/>
        </w:rPr>
        <w:t>Quanti sono ministri della Chiesa per la salvezza del mondo, devono ricordarsi che loro non sono stati costituiti da Cristo Gesù dettatori di ricette pastorali, né per sé, né per gli altri. La salvezza del mondo è tutta nella Parola. La Parola si ascolta, si comprende, si vive. La Parola si annunzia e si dona. Chi non dona la Parola non dona vie di salvezza. Chi non dona la Parola, anche se dona tutto il resto, nulla dona che possa mettere un uomo in condizione di essere salvato. Tutta la pastorale altro non deve fare che trasformarsi in un aiuto concreto perché la Parola sia data in tutta la sua bellezza di verità e di grazia, la Parola sia vissuta in ogni sua parte, la Parola sia compresa in ogni sua esigenza. La pastorale insieme al dono della Parola deve divenire dono di grazia, della grazia dello Spirito Santo nei sacramenti della salvezza. Parola e grazia sono l’oggetto della pastorale. Perché si cresca nella Parola, perché si cresca nella grazia: questo è il fine della pastorale. Dettare altre ricette pastorali è cosa vana, inutile, infruttuosa. È opera di morte e non di vita; è opera della terra e non del cielo. È opera dell’uomo, ma non dell’uomo di Dio.</w:t>
      </w:r>
      <w:bookmarkEnd w:id="516"/>
      <w:r w:rsidRPr="005E5FA3">
        <w:rPr>
          <w:rFonts w:ascii="Arial" w:hAnsi="Arial" w:cs="Arial"/>
          <w:sz w:val="24"/>
          <w:szCs w:val="24"/>
        </w:rPr>
        <w:t xml:space="preserve"> </w:t>
      </w:r>
    </w:p>
    <w:p w14:paraId="3FD8288A" w14:textId="77777777" w:rsidR="005E5FA3" w:rsidRPr="005E5FA3" w:rsidRDefault="005E5FA3" w:rsidP="005E5FA3">
      <w:pPr>
        <w:spacing w:after="120" w:line="240" w:lineRule="auto"/>
        <w:jc w:val="both"/>
        <w:rPr>
          <w:rFonts w:ascii="Arial" w:hAnsi="Arial" w:cs="Arial"/>
          <w:sz w:val="24"/>
          <w:szCs w:val="24"/>
        </w:rPr>
      </w:pPr>
      <w:bookmarkStart w:id="517" w:name="_Toc218837657"/>
      <w:r w:rsidRPr="005E5FA3">
        <w:rPr>
          <w:rFonts w:ascii="Arial" w:hAnsi="Arial" w:cs="Arial"/>
          <w:b/>
          <w:sz w:val="24"/>
          <w:szCs w:val="24"/>
        </w:rPr>
        <w:t xml:space="preserve">Come si realizza la Parola? </w:t>
      </w:r>
      <w:r w:rsidRPr="005E5FA3">
        <w:rPr>
          <w:rFonts w:ascii="Arial" w:hAnsi="Arial" w:cs="Arial"/>
          <w:sz w:val="24"/>
          <w:szCs w:val="24"/>
        </w:rPr>
        <w:t>La Parola si realizza attraverso una duplice via: il suo dono e la sua messa in pratica. La si dona annunziandola, predicandola, testimoniandola, insegnandola, spiegandola; la si mette in pratica osservandola in ogni sua più piccola prescrizione. L’una e l’altra via è possibile percorrerle solo nello Spirito Santo, che si fa in noi luce e forza, luce per comprendere la Parola nel suo mistero, forza per fare quanto compreso. Lo Spirito ci conduce verso la verità tutta intera, a condizione che lo vogliamo, che lo invochiamo, che disponiamo il nostro cuore ad una obbedienza piena ad ogni sua mozione. Paolo realizzava la Parola andando per il mondo a predicare il Vangelo ai gentili, chiamandoli alla conversione e alla fede.</w:t>
      </w:r>
      <w:bookmarkEnd w:id="517"/>
      <w:r w:rsidRPr="005E5FA3">
        <w:rPr>
          <w:rFonts w:ascii="Arial" w:hAnsi="Arial" w:cs="Arial"/>
          <w:sz w:val="24"/>
          <w:szCs w:val="24"/>
        </w:rPr>
        <w:t xml:space="preserve"> </w:t>
      </w:r>
    </w:p>
    <w:p w14:paraId="6298191C" w14:textId="77777777" w:rsidR="005E5FA3" w:rsidRPr="005E5FA3" w:rsidRDefault="005E5FA3" w:rsidP="005E5FA3">
      <w:pPr>
        <w:spacing w:after="120" w:line="240" w:lineRule="auto"/>
        <w:jc w:val="both"/>
        <w:rPr>
          <w:rFonts w:ascii="Arial" w:hAnsi="Arial" w:cs="Arial"/>
          <w:sz w:val="24"/>
          <w:szCs w:val="24"/>
        </w:rPr>
      </w:pPr>
      <w:bookmarkStart w:id="518" w:name="_Toc218837658"/>
      <w:r w:rsidRPr="005E5FA3">
        <w:rPr>
          <w:rFonts w:ascii="Arial" w:hAnsi="Arial" w:cs="Arial"/>
          <w:b/>
          <w:sz w:val="24"/>
          <w:szCs w:val="24"/>
        </w:rPr>
        <w:t xml:space="preserve">Il mistero di salvezza è per l’uomo in sé. Mistero nascosto, mistero svelato, manifestato. </w:t>
      </w:r>
      <w:r w:rsidRPr="005E5FA3">
        <w:rPr>
          <w:rFonts w:ascii="Arial" w:hAnsi="Arial" w:cs="Arial"/>
          <w:sz w:val="24"/>
          <w:szCs w:val="24"/>
        </w:rPr>
        <w:t>Il mistero della salvezza non è per uomini particolari. È per ogni uomo, indistintamente. Ogni uomo è chiamato ad essere perfetto in Cristo e si è perfetti solo conformando la nostra vita a Lui. Questo mistero è il mistero stesso di Dio, che crea ogni cosa finalizzandola a Cristo, perché in Lui abbia il suo compimento e la sua piena realizzazione. Questo mistero dall’eternità scende nel tempo, nel quale prima è nascosto, poi svelato, infine manifestato. Lo svela Cristo Signore, compiendolo; lo manifestano gli Apostoli, annunziandolo ad ogni creatura. Se il mistero non viene annunziato, esso rimane nascosto, è come se non fosse stato svelato e realizzato tutto in Cristo Gesù. Una volta manifestato, deve essere accolto e fatto proprio attraverso la conversione e la fede, in modo che si diventi una cosa sola con il mistero. La realizzazione del mistero in noi avviene nei sacramenti della salvezza, susseguentemente alla predicazione dello stesso mistero e alla sua accoglienza attraverso un atto di fede.</w:t>
      </w:r>
      <w:bookmarkEnd w:id="518"/>
      <w:r w:rsidRPr="005E5FA3">
        <w:rPr>
          <w:rFonts w:ascii="Arial" w:hAnsi="Arial" w:cs="Arial"/>
          <w:sz w:val="24"/>
          <w:szCs w:val="24"/>
        </w:rPr>
        <w:t xml:space="preserve"> </w:t>
      </w:r>
    </w:p>
    <w:p w14:paraId="0008455B" w14:textId="77777777" w:rsidR="005E5FA3" w:rsidRPr="005E5FA3" w:rsidRDefault="005E5FA3" w:rsidP="005E5FA3">
      <w:pPr>
        <w:spacing w:after="120" w:line="240" w:lineRule="auto"/>
        <w:jc w:val="both"/>
        <w:rPr>
          <w:rFonts w:ascii="Arial" w:hAnsi="Arial" w:cs="Arial"/>
          <w:b/>
          <w:sz w:val="24"/>
          <w:szCs w:val="24"/>
        </w:rPr>
      </w:pPr>
      <w:bookmarkStart w:id="519" w:name="_Toc218837659"/>
      <w:r w:rsidRPr="005E5FA3">
        <w:rPr>
          <w:rFonts w:ascii="Arial" w:hAnsi="Arial" w:cs="Arial"/>
          <w:b/>
          <w:sz w:val="24"/>
          <w:szCs w:val="24"/>
        </w:rPr>
        <w:t xml:space="preserve">Cristo speranza della gloria. </w:t>
      </w:r>
      <w:r w:rsidRPr="005E5FA3">
        <w:rPr>
          <w:rFonts w:ascii="Arial" w:hAnsi="Arial" w:cs="Arial"/>
          <w:sz w:val="24"/>
          <w:szCs w:val="24"/>
        </w:rPr>
        <w:t xml:space="preserve">Cristo è speranza della gloria, perché la gloria futura è il dono ad ogni uomo giusto della sua risurrezione gloriosa. Il cristiano, che è divenuto una cosa sola in Cristo, mediante il sacramento del battesimo, verso la gloria futura cammina, forte della certezza che dove è Cristo sarà anche </w:t>
      </w:r>
      <w:r w:rsidRPr="005E5FA3">
        <w:rPr>
          <w:rFonts w:ascii="Arial" w:hAnsi="Arial" w:cs="Arial"/>
          <w:sz w:val="24"/>
          <w:szCs w:val="24"/>
        </w:rPr>
        <w:lastRenderedPageBreak/>
        <w:t>lui, se lo avrà seguito su questa terra sulla via della croce, dell’abnegazione, dell’annientamento e del rinnegamento di sé. La speranza del cristiano è la vittoria di Cristo sulla morte. Cristo ha vinto la morte, in Cristo la vincerà anche il cristiano e sempre in Cristo entrerà nella gloria eterna del cielo. Questa speranza deve essere così forte nel cristiano da fargli superare tutte le difficoltà, compresa la croce ed ogni altra persecuzione che gli procura il mondo a causa del Figlio dell’uomo.</w:t>
      </w:r>
      <w:bookmarkEnd w:id="519"/>
    </w:p>
    <w:p w14:paraId="5859630A" w14:textId="77777777" w:rsidR="005E5FA3" w:rsidRPr="005E5FA3" w:rsidRDefault="005E5FA3" w:rsidP="005E5FA3">
      <w:pPr>
        <w:spacing w:after="120" w:line="240" w:lineRule="auto"/>
        <w:jc w:val="both"/>
        <w:rPr>
          <w:rFonts w:ascii="Arial" w:hAnsi="Arial" w:cs="Arial"/>
          <w:sz w:val="24"/>
          <w:szCs w:val="24"/>
        </w:rPr>
      </w:pPr>
      <w:bookmarkStart w:id="520" w:name="_Toc218837660"/>
      <w:r w:rsidRPr="005E5FA3">
        <w:rPr>
          <w:rFonts w:ascii="Arial" w:hAnsi="Arial" w:cs="Arial"/>
          <w:b/>
          <w:sz w:val="24"/>
          <w:szCs w:val="24"/>
        </w:rPr>
        <w:t xml:space="preserve">Come il sale nell’acqua. </w:t>
      </w:r>
      <w:r w:rsidRPr="005E5FA3">
        <w:rPr>
          <w:rFonts w:ascii="Arial" w:hAnsi="Arial" w:cs="Arial"/>
          <w:sz w:val="24"/>
          <w:szCs w:val="24"/>
        </w:rPr>
        <w:t>Il cristiano, se vuole cooperare in Cristo alla redenzione del mondo, deve essere come il sale nell’acqua. Il sale si scioglie e l’acqua riceve il sapore del sale. Il cristiano si scioglie nel mondo e il mondo riceve il sapore di Cristo. Se questo non avviene, se il cristiano non si rinnega e non si annulla nella sua persona, il mondo resterà mondo. Nessuno può incidere in questo mondo se rimane intatto. Lo dice Gesù Signore: se il chicco di frumento caduto in terra non muore, rimane solo; se invece muore produce molto frutto. Per produrre frutto bisogna perdere la propria identità, la propria essenza, tutto bisogna perdere di se stessi, in una obbedienza perfetta, piena, di verità in verità, per il compimento della sola volontà di Dio nella nostra vita. La pastorale cristiana è pastorale di morte anche fisica per amore di Cristo Signore, a favore della salvezza del mondo intero. Se manca questa morte, alla maniera di Cristo Gesù, il chicco di frumento non potrà mai produrre frutti di verità, di salvezza, di conversione, di realizzazione della Parola.</w:t>
      </w:r>
      <w:bookmarkEnd w:id="520"/>
      <w:r w:rsidRPr="005E5FA3">
        <w:rPr>
          <w:rFonts w:ascii="Arial" w:hAnsi="Arial" w:cs="Arial"/>
          <w:sz w:val="24"/>
          <w:szCs w:val="24"/>
        </w:rPr>
        <w:t xml:space="preserve"> </w:t>
      </w:r>
    </w:p>
    <w:p w14:paraId="78394C33" w14:textId="77777777" w:rsidR="005E5FA3" w:rsidRPr="005E5FA3" w:rsidRDefault="005E5FA3" w:rsidP="005E5FA3">
      <w:pPr>
        <w:spacing w:after="120" w:line="240" w:lineRule="auto"/>
        <w:jc w:val="both"/>
        <w:rPr>
          <w:rFonts w:ascii="Arial" w:hAnsi="Arial" w:cs="Arial"/>
          <w:b/>
          <w:sz w:val="24"/>
          <w:szCs w:val="24"/>
        </w:rPr>
      </w:pPr>
      <w:bookmarkStart w:id="521" w:name="_Toc218837661"/>
      <w:r w:rsidRPr="005E5FA3">
        <w:rPr>
          <w:rFonts w:ascii="Arial" w:hAnsi="Arial" w:cs="Arial"/>
          <w:b/>
          <w:sz w:val="24"/>
          <w:szCs w:val="24"/>
        </w:rPr>
        <w:t xml:space="preserve">Annunciare, ammonire, istruire. Formare uomini perfetti in Cristo. </w:t>
      </w:r>
      <w:r w:rsidRPr="005E5FA3">
        <w:rPr>
          <w:rFonts w:ascii="Arial" w:hAnsi="Arial" w:cs="Arial"/>
          <w:sz w:val="24"/>
          <w:szCs w:val="24"/>
        </w:rPr>
        <w:t>C’è tutta una attività di formazione, ma il fine è uno solo: formare uomini perfetti in Cristo. L’annuncio è per tutti, ma anche l’ammonimento e l’istruzione è per tutti, con una differenza però: l’annunzio è la proclamazione del Vangelo, l’ammonimento è un richiamo forte ad osservarlo, l’istruzione invece è data perché il Vangelo si comprenda in modo che possa essere osservato in ogni sua esigenza. Oggi assistiamo ad una carenza sia nell’annuncio, come anche nell’ammonimento e nell’istruzione. Ciò significa semplicemente che non c’è formazione di uomini perfetti in Cristo. Senza il dono e la comprensione della Parola, senza l’esortazione e l’ammonimento, senza la correzione fraterna e l’incoraggiamento diviene impossibile formare uomini perfetti in Cristo. I mali del nostro mondo sono mali di non conoscenza della Parola, sono mali di non conformità a Cristo Gesù. Sono mali di un Vangelo messo sotto il moggio.</w:t>
      </w:r>
      <w:bookmarkEnd w:id="521"/>
      <w:r w:rsidRPr="005E5FA3">
        <w:rPr>
          <w:rFonts w:ascii="Arial" w:hAnsi="Arial" w:cs="Arial"/>
          <w:sz w:val="24"/>
          <w:szCs w:val="24"/>
        </w:rPr>
        <w:t xml:space="preserve"> </w:t>
      </w:r>
    </w:p>
    <w:p w14:paraId="492D38A3" w14:textId="77777777" w:rsidR="005E5FA3" w:rsidRPr="005E5FA3" w:rsidRDefault="005E5FA3" w:rsidP="005E5FA3">
      <w:pPr>
        <w:spacing w:after="120" w:line="240" w:lineRule="auto"/>
        <w:jc w:val="both"/>
        <w:rPr>
          <w:rFonts w:ascii="Arial" w:hAnsi="Arial" w:cs="Arial"/>
          <w:sz w:val="24"/>
          <w:szCs w:val="24"/>
        </w:rPr>
      </w:pPr>
      <w:bookmarkStart w:id="522" w:name="_Toc218837662"/>
      <w:r w:rsidRPr="005E5FA3">
        <w:rPr>
          <w:rFonts w:ascii="Arial" w:hAnsi="Arial" w:cs="Arial"/>
          <w:b/>
          <w:sz w:val="24"/>
          <w:szCs w:val="24"/>
        </w:rPr>
        <w:t xml:space="preserve">Affatico e lotto. Con la potenza dello Spirito. Con la forza che viene da Dio. </w:t>
      </w:r>
      <w:r w:rsidRPr="005E5FA3">
        <w:rPr>
          <w:rFonts w:ascii="Arial" w:hAnsi="Arial" w:cs="Arial"/>
          <w:sz w:val="24"/>
          <w:szCs w:val="24"/>
        </w:rPr>
        <w:t>Paolo ha offerto la sua vita al Vangelo. Per il Vangelo tutto fa, niente tralascia che sia di una qualche utilità per il Vangelo. Affaticarsi e lottare significa calarsi nel ministero con tutto se stesso, fino alla consumazione di ogni energia, fino alla consegna della propria vita al martirio. Tuttavia in questo lavoro per il Vangelo non è solo: c’è in lui la potenza dello Spirito Santo e la forza che gli viene da Dio. Dio è sempre con gli operai del Vangelo. È con loro per sostenerli nel loro quotidiano lavoro. È Dio la luce, la forza, la gioia, la serenità, la pace, il conforto di quanti spendono la vita perché Gesù Signore sia fatto conoscere ad ogni uomo.</w:t>
      </w:r>
      <w:bookmarkEnd w:id="522"/>
    </w:p>
    <w:p w14:paraId="66E2A5A5" w14:textId="77777777" w:rsidR="005E5FA3" w:rsidRPr="005E5FA3" w:rsidRDefault="005E5FA3" w:rsidP="005E5FA3">
      <w:pPr>
        <w:spacing w:after="120" w:line="240" w:lineRule="auto"/>
        <w:jc w:val="both"/>
        <w:rPr>
          <w:rFonts w:ascii="Arial" w:hAnsi="Arial" w:cs="Arial"/>
          <w:sz w:val="24"/>
          <w:szCs w:val="24"/>
        </w:rPr>
      </w:pPr>
      <w:bookmarkStart w:id="523" w:name="_Toc218837663"/>
      <w:r w:rsidRPr="005E5FA3">
        <w:rPr>
          <w:rFonts w:ascii="Arial" w:hAnsi="Arial" w:cs="Arial"/>
          <w:b/>
          <w:sz w:val="24"/>
          <w:szCs w:val="24"/>
        </w:rPr>
        <w:t xml:space="preserve">La santità del ministro via perché la santità di Cristo scenda nei cuori. </w:t>
      </w:r>
      <w:r w:rsidRPr="005E5FA3">
        <w:rPr>
          <w:rFonts w:ascii="Arial" w:hAnsi="Arial" w:cs="Arial"/>
          <w:sz w:val="24"/>
          <w:szCs w:val="24"/>
        </w:rPr>
        <w:t xml:space="preserve">Ultima verità di questo capitolo è: La santità di Cristo diviene operante nella santità del </w:t>
      </w:r>
      <w:r w:rsidRPr="005E5FA3">
        <w:rPr>
          <w:rFonts w:ascii="Arial" w:hAnsi="Arial" w:cs="Arial"/>
          <w:sz w:val="24"/>
          <w:szCs w:val="24"/>
        </w:rPr>
        <w:lastRenderedPageBreak/>
        <w:t>ministro e dei testimoni del suo Vangelo. Se manca la santità dell’uomo, del discepolo, la santità di Cristo rimane come bloccata, chiusa, carcerata nel cielo, non può riversarsi sulla terra perché manca il veicolo di trasporto nel mondo. Il ministro e il testimone si santificano e una più grande grazia discende sulla terra per la conversione dei cuori, per la santificazione delle anime, per la giustificazione e la santificazione degli uomini. Questa verità di fede oggi in pastorale è quasi assente. Il risultato è però uno solo: la non santità nel mondo, la non formazione di uomini perfetti in Cristo Gesù.</w:t>
      </w:r>
      <w:bookmarkEnd w:id="523"/>
      <w:r w:rsidRPr="005E5FA3">
        <w:rPr>
          <w:rFonts w:ascii="Arial" w:hAnsi="Arial" w:cs="Arial"/>
          <w:sz w:val="24"/>
          <w:szCs w:val="24"/>
        </w:rPr>
        <w:t xml:space="preserve"> </w:t>
      </w:r>
    </w:p>
    <w:p w14:paraId="1FF9A261"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p>
    <w:p w14:paraId="46D72B3F"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p>
    <w:p w14:paraId="47A2D8B8"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p>
    <w:p w14:paraId="4D60D399" w14:textId="77777777" w:rsidR="005E5FA3" w:rsidRPr="005E5FA3" w:rsidRDefault="005E5FA3" w:rsidP="005E5FA3">
      <w:pPr>
        <w:pStyle w:val="Titolo1"/>
      </w:pPr>
      <w:bookmarkStart w:id="524" w:name="_Toc218837664"/>
      <w:bookmarkStart w:id="525" w:name="_Toc218975095"/>
      <w:bookmarkStart w:id="526" w:name="_Toc219036233"/>
      <w:r w:rsidRPr="005E5FA3">
        <w:t>DALLA SECONDA LETTERA A TIMOTEO</w:t>
      </w:r>
      <w:bookmarkEnd w:id="524"/>
      <w:bookmarkEnd w:id="525"/>
      <w:bookmarkEnd w:id="526"/>
    </w:p>
    <w:p w14:paraId="16A27CBC"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p>
    <w:p w14:paraId="7297FE34" w14:textId="77777777" w:rsidR="005E5FA3" w:rsidRPr="005E5FA3" w:rsidRDefault="005E5FA3" w:rsidP="005E5FA3">
      <w:pPr>
        <w:spacing w:after="120" w:line="240" w:lineRule="auto"/>
        <w:jc w:val="both"/>
        <w:rPr>
          <w:rFonts w:ascii="Arial" w:hAnsi="Arial" w:cs="Arial"/>
          <w:b/>
          <w:bCs/>
          <w:sz w:val="24"/>
          <w:szCs w:val="24"/>
          <w:lang w:eastAsia="it-IT"/>
        </w:rPr>
      </w:pPr>
      <w:bookmarkStart w:id="527" w:name="_Toc55144742"/>
      <w:bookmarkStart w:id="528" w:name="_Toc62146415"/>
      <w:bookmarkStart w:id="529" w:name="_Toc218837665"/>
      <w:r w:rsidRPr="005E5FA3">
        <w:rPr>
          <w:rFonts w:ascii="Arial" w:hAnsi="Arial" w:cs="Arial"/>
          <w:b/>
          <w:bCs/>
          <w:sz w:val="24"/>
          <w:szCs w:val="24"/>
          <w:lang w:eastAsia="it-IT"/>
        </w:rPr>
        <w:t>CAPITOLO SECONDO</w:t>
      </w:r>
      <w:bookmarkEnd w:id="527"/>
      <w:bookmarkEnd w:id="528"/>
      <w:bookmarkEnd w:id="529"/>
      <w:r w:rsidRPr="005E5FA3">
        <w:rPr>
          <w:rFonts w:ascii="Arial" w:hAnsi="Arial" w:cs="Arial"/>
          <w:b/>
          <w:bCs/>
          <w:sz w:val="24"/>
          <w:szCs w:val="24"/>
          <w:lang w:eastAsia="it-IT"/>
        </w:rPr>
        <w:t xml:space="preserve"> </w:t>
      </w:r>
    </w:p>
    <w:p w14:paraId="4BFFFCC9" w14:textId="77777777" w:rsidR="005E5FA3" w:rsidRPr="005E5FA3" w:rsidRDefault="005E5FA3" w:rsidP="005E5FA3">
      <w:pPr>
        <w:pStyle w:val="Titolo2"/>
      </w:pPr>
      <w:bookmarkStart w:id="530" w:name="_Toc55144743"/>
      <w:bookmarkStart w:id="531" w:name="_Toc62146416"/>
      <w:bookmarkStart w:id="532" w:name="_Toc218837666"/>
      <w:bookmarkStart w:id="533" w:name="_Toc218975096"/>
      <w:bookmarkStart w:id="534" w:name="_Toc219036234"/>
      <w:r w:rsidRPr="005E5FA3">
        <w:t>PER CHI SI DEVE PREGARE</w:t>
      </w:r>
      <w:bookmarkEnd w:id="530"/>
      <w:bookmarkEnd w:id="531"/>
      <w:bookmarkEnd w:id="532"/>
      <w:bookmarkEnd w:id="533"/>
      <w:bookmarkEnd w:id="534"/>
    </w:p>
    <w:p w14:paraId="36919A70" w14:textId="77777777" w:rsidR="005E5FA3" w:rsidRPr="005E5FA3" w:rsidRDefault="005E5FA3" w:rsidP="005E5FA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[1]Ti raccomando dunque, prima di tutto, che si facciano domande, suppliche, preghiere e ringraziamenti per tutti gli uomini, </w:t>
      </w:r>
    </w:p>
    <w:p w14:paraId="0ADE985A"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Paolo è uomo di fede. La sua è, prima di ogni altra cosa, fede nella grazia di Dio, in Cristo Gesù, per opera dello Spirito Santo. Lui stesso è il frutto della grazia, frutto a sua volta della preghiera di tutta la Chiesa. Anche Stefano, morendo, pregò per lui perché il Signore non gli imputasse il peccato di omicidio. Forte di questa sua fede, Paolo invita ogni credente in Cristo Gesù a credere nella preghiera. Chi ha fede nella preghiera, sa che tutto deve chiedere a Dio. Tutto per tutti, indistintamente. Nessuna cosa può essere esclusa dalla preghiera. Nessuno uomo deve essere escluso dalla preghiera del cristiano.</w:t>
      </w:r>
    </w:p>
    <w:p w14:paraId="18876A1F"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A Dio bisogna chiedere tutto per tutti, sempre, in ogni momento, con ogni forma di preghiera: domanda, supplica, ringraziamento, impetrazione, lode, benedizione. Dio è fonte della vita, della pace, della gioia, della verità, della carità, dell’unione, della comunione, della speranza. Questa è la fede. Dio è grazia di vita eterna per tutti. Dio però non interviene se non è invocato. La preghiera è invocazione del nome di Dio, in nome di Cristo, perché scenda nella nostra vita, nella vita di ogni uomo, con la sua grazia, che è sempre grazia di salvezza nella verità di Cristo Gesù. Non c’è necessità dell’uomo che non debba trovare la sua unica soluzione nel Signore. Trovarla fuori del Signore o senza il Signore significa non trovarla affatto, o trovarne una che non è poi quella giusta, quella esatta.</w:t>
      </w:r>
    </w:p>
    <w:p w14:paraId="1DFEEE4C"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Più l’uomo prega, più il Signore scende in lui e nel mondo intero con la sua grazia e tutto è la grazia: illuminazione, consiglio, intelligenza, sapienza, operatività, ogni attività della mente e delle mani dell’uomo. Ogni frutto che questa attività produce è grazia e solo grazia di Dio. Sapendo questo, il cristiano tutto chiede a </w:t>
      </w:r>
      <w:r w:rsidRPr="005E5FA3">
        <w:rPr>
          <w:rFonts w:ascii="Arial" w:eastAsia="Times New Roman" w:hAnsi="Arial" w:cs="Times New Roman"/>
          <w:kern w:val="0"/>
          <w:sz w:val="24"/>
          <w:szCs w:val="20"/>
          <w:lang w:eastAsia="it-IT"/>
          <w14:ligatures w14:val="none"/>
        </w:rPr>
        <w:lastRenderedPageBreak/>
        <w:t>Dio. Anche la buona volontà, la retta coscienza, la sana dottrina, la prudenza e l’intelligenza, la carità e l’amore, la fede e la speranza, la solidarietà e la comprensione. Nulla, ma veramente nulla che è nell’uomo può essere escluso dalla grazia, può essere pensato come solo frutto dell’uomo e non invece una maturazione della grazia di Dio.</w:t>
      </w:r>
    </w:p>
    <w:p w14:paraId="58089494"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Non c’è conflitto, diatriba, divisione, guerra, disunione, contrasto, che non possa essere risolto dalla grazia. La grazia è onnipotente, perché Dio è onnipotente. La grazia è Dio che opera vita e redenzione, giustificazione e santificazione del cuore degli uomini, perché si disponga a fare solo la sua volontà.</w:t>
      </w:r>
    </w:p>
    <w:p w14:paraId="5C38C9BB" w14:textId="77777777" w:rsidR="005E5FA3" w:rsidRPr="005E5FA3" w:rsidRDefault="005E5FA3" w:rsidP="005E5FA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[2]per i re e per tutti quelli che stanno al potere, perché possiamo trascorrere una vita calma e tranquilla con tutta pietà e dignità. </w:t>
      </w:r>
    </w:p>
    <w:p w14:paraId="099FEE38"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Tra coloro per cui bisogna pregare Paolo include i re e quanti stanno al potere. Sono loro che hanno in mano la vita degli uomini e possono dirigerla verso il bene, ma anche verso il male, verso la ricchezza, ma spesso anche verso la penuria, la povertà, l’indigenza. Possono dirigerla verso la pace, come anche verso la guerra. Spesso più verso la guerra che non verso la pace, verso la discordia che non verso l’unione, verso il male e non tanto verso il bene.</w:t>
      </w:r>
    </w:p>
    <w:p w14:paraId="5782814E"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Chi può illuminare i re e quanti ci governano perché scelgano vie di pace, di bene, di tranquillità, pietà e dignità per ogni uomo è solo il Signore. Il cristiano prega e il Signore manda un raggio della sua luce perché chi ci governa veda il bene da fare. Manda la sua fortezza perché abbia anche la forza di attuare quanto ha visto come bene per i suoi sudditi. Paolo sa che ogni vita è nelle mani di Dio, nella luce e nella forza della sua grazia. Questa forza e questa luce non scendono sugli uomini, se non dietro richiesta e la richiesta deve venire da coloro che lo amano, che sono suoi amici. La preghiera di un amico di Dio è ricca di salvezza, a condizione che l’amico di Dio abbia una fede grande nella sua preghiera e perseveri in essa senza mai stancarsi. In questo ci è di esempio la preghiera di Abramo, amico di Dio, per la salvezza di Sodoma e di Gomorra (Gen 18,16-33):</w:t>
      </w:r>
    </w:p>
    <w:p w14:paraId="44A7788F" w14:textId="77777777" w:rsidR="005E5FA3" w:rsidRPr="005E5FA3" w:rsidRDefault="005E5FA3" w:rsidP="005E5FA3">
      <w:pPr>
        <w:spacing w:after="120" w:line="240" w:lineRule="auto"/>
        <w:jc w:val="both"/>
        <w:rPr>
          <w:rFonts w:ascii="Arial" w:eastAsia="Times New Roman" w:hAnsi="Arial" w:cs="Times New Roman"/>
          <w:i/>
          <w:kern w:val="0"/>
          <w:sz w:val="24"/>
          <w:szCs w:val="20"/>
          <w:lang w:eastAsia="it-IT"/>
          <w14:ligatures w14:val="none"/>
        </w:rPr>
      </w:pPr>
      <w:r w:rsidRPr="005E5FA3">
        <w:rPr>
          <w:rFonts w:ascii="Arial" w:eastAsia="Times New Roman" w:hAnsi="Arial" w:cs="Times New Roman"/>
          <w:i/>
          <w:kern w:val="0"/>
          <w:sz w:val="24"/>
          <w:szCs w:val="20"/>
          <w:lang w:eastAsia="it-IT"/>
          <w14:ligatures w14:val="none"/>
        </w:rPr>
        <w:t xml:space="preserve">“Quegli uomini si alzarono e andarono a contemplare Sòdoma dall'alto, mentre Abramo li accompagnava per congedarli. Il Signore diceva: Devo io tener nascosto ad Abramo quello che sto per fare, mentre Abramo dovrà diventare una nazione grande e potente e in lui si diranno benedette tutte le nazioni della terra? Infatti io l'ho scelto, perché egli obblighi i suoi figli e la sua famiglia dopo di lui ad osservare la via del Signore e ad agire con giustizia e diritto, perché il Signore realizzi per Abramo quanto gli ha promesso. </w:t>
      </w:r>
    </w:p>
    <w:p w14:paraId="67C8DD04" w14:textId="77777777" w:rsidR="005E5FA3" w:rsidRPr="005E5FA3" w:rsidRDefault="005E5FA3" w:rsidP="005E5FA3">
      <w:pPr>
        <w:spacing w:after="120" w:line="240" w:lineRule="auto"/>
        <w:jc w:val="both"/>
        <w:rPr>
          <w:rFonts w:ascii="Arial" w:eastAsia="Times New Roman" w:hAnsi="Arial" w:cs="Times New Roman"/>
          <w:i/>
          <w:kern w:val="0"/>
          <w:sz w:val="24"/>
          <w:szCs w:val="20"/>
          <w:lang w:eastAsia="it-IT"/>
          <w14:ligatures w14:val="none"/>
        </w:rPr>
      </w:pPr>
      <w:r w:rsidRPr="005E5FA3">
        <w:rPr>
          <w:rFonts w:ascii="Arial" w:eastAsia="Times New Roman" w:hAnsi="Arial" w:cs="Times New Roman"/>
          <w:i/>
          <w:kern w:val="0"/>
          <w:sz w:val="24"/>
          <w:szCs w:val="20"/>
          <w:lang w:eastAsia="it-IT"/>
          <w14:ligatures w14:val="none"/>
        </w:rPr>
        <w:t xml:space="preserve">Disse allora il Signore: Il grido contro Sòdoma e Gomorra è troppo grande e il loro peccato è molto grave. Voglio scendere a vedere se proprio hanno fatto tutto il male di cui è giunto il grido fino a me; lo voglio sapere! Quegli uomini partirono di lì e andarono verso Sòdoma, mentre Abramo stava ancora davanti al Signore. </w:t>
      </w:r>
    </w:p>
    <w:p w14:paraId="1FD3BED8" w14:textId="77777777" w:rsidR="005E5FA3" w:rsidRPr="005E5FA3" w:rsidRDefault="005E5FA3" w:rsidP="005E5FA3">
      <w:pPr>
        <w:spacing w:after="120" w:line="240" w:lineRule="auto"/>
        <w:jc w:val="both"/>
        <w:rPr>
          <w:rFonts w:ascii="Arial" w:eastAsia="Times New Roman" w:hAnsi="Arial" w:cs="Times New Roman"/>
          <w:b/>
          <w:i/>
          <w:kern w:val="0"/>
          <w:sz w:val="24"/>
          <w:szCs w:val="20"/>
          <w:lang w:eastAsia="it-IT"/>
          <w14:ligatures w14:val="none"/>
        </w:rPr>
      </w:pPr>
      <w:r w:rsidRPr="005E5FA3">
        <w:rPr>
          <w:rFonts w:ascii="Arial" w:eastAsia="Times New Roman" w:hAnsi="Arial" w:cs="Times New Roman"/>
          <w:i/>
          <w:kern w:val="0"/>
          <w:sz w:val="24"/>
          <w:szCs w:val="20"/>
          <w:lang w:eastAsia="it-IT"/>
          <w14:ligatures w14:val="none"/>
        </w:rPr>
        <w:t xml:space="preserve">Allora Abramo gli si avvicinò e gli disse: </w:t>
      </w:r>
      <w:r w:rsidRPr="005E5FA3">
        <w:rPr>
          <w:rFonts w:ascii="Arial" w:eastAsia="Times New Roman" w:hAnsi="Arial" w:cs="Times New Roman"/>
          <w:b/>
          <w:i/>
          <w:kern w:val="0"/>
          <w:sz w:val="24"/>
          <w:szCs w:val="20"/>
          <w:lang w:eastAsia="it-IT"/>
          <w14:ligatures w14:val="none"/>
        </w:rPr>
        <w:t xml:space="preserve">Davvero sterminerai il giusto con l'empio? Forse vi sono cinquanta giusti nella città: davvero li vuoi sopprimere? E non perdonerai a quel luogo per riguardo ai cinquanta giusti che vi si trovano? Lungi da te il far morire il giusto con l'empio, così che il giusto sia trattato come l'empio; lungi da te! Forse il giudice di tutta la terra non praticherà la giustizia? Rispose il Signore: Se a Sòdoma troverò </w:t>
      </w:r>
      <w:r w:rsidRPr="005E5FA3">
        <w:rPr>
          <w:rFonts w:ascii="Arial" w:eastAsia="Times New Roman" w:hAnsi="Arial" w:cs="Times New Roman"/>
          <w:b/>
          <w:i/>
          <w:kern w:val="0"/>
          <w:sz w:val="24"/>
          <w:szCs w:val="20"/>
          <w:lang w:eastAsia="it-IT"/>
          <w14:ligatures w14:val="none"/>
        </w:rPr>
        <w:lastRenderedPageBreak/>
        <w:t xml:space="preserve">cinquanta giusti nell'ambito della città, per riguardo a loro perdonerò a tutta la città. </w:t>
      </w:r>
    </w:p>
    <w:p w14:paraId="194D1686" w14:textId="77777777" w:rsidR="005E5FA3" w:rsidRPr="005E5FA3" w:rsidRDefault="005E5FA3" w:rsidP="005E5FA3">
      <w:pPr>
        <w:spacing w:after="120" w:line="240" w:lineRule="auto"/>
        <w:jc w:val="both"/>
        <w:rPr>
          <w:rFonts w:ascii="Arial" w:eastAsia="Times New Roman" w:hAnsi="Arial" w:cs="Times New Roman"/>
          <w:i/>
          <w:kern w:val="0"/>
          <w:sz w:val="24"/>
          <w:szCs w:val="20"/>
          <w:lang w:eastAsia="it-IT"/>
          <w14:ligatures w14:val="none"/>
        </w:rPr>
      </w:pPr>
      <w:r w:rsidRPr="005E5FA3">
        <w:rPr>
          <w:rFonts w:ascii="Arial" w:eastAsia="Times New Roman" w:hAnsi="Arial" w:cs="Times New Roman"/>
          <w:i/>
          <w:kern w:val="0"/>
          <w:sz w:val="24"/>
          <w:szCs w:val="20"/>
          <w:lang w:eastAsia="it-IT"/>
          <w14:ligatures w14:val="none"/>
        </w:rPr>
        <w:t xml:space="preserve">Abramo riprese e disse: Vedi come ardisco parlare al mio Signore, io che sono polvere e cenere... Forse </w:t>
      </w:r>
      <w:r w:rsidRPr="005E5FA3">
        <w:rPr>
          <w:rFonts w:ascii="Arial" w:eastAsia="Times New Roman" w:hAnsi="Arial" w:cs="Times New Roman"/>
          <w:b/>
          <w:i/>
          <w:kern w:val="0"/>
          <w:sz w:val="24"/>
          <w:szCs w:val="20"/>
          <w:lang w:eastAsia="it-IT"/>
          <w14:ligatures w14:val="none"/>
        </w:rPr>
        <w:t>ai cinquanta giusti ne mancheranno cinque</w:t>
      </w:r>
      <w:r w:rsidRPr="005E5FA3">
        <w:rPr>
          <w:rFonts w:ascii="Arial" w:eastAsia="Times New Roman" w:hAnsi="Arial" w:cs="Times New Roman"/>
          <w:i/>
          <w:kern w:val="0"/>
          <w:sz w:val="24"/>
          <w:szCs w:val="20"/>
          <w:lang w:eastAsia="it-IT"/>
          <w14:ligatures w14:val="none"/>
        </w:rPr>
        <w:t xml:space="preserve">; per questi cinque distruggerai tutta la città? Rispose: Non la distruggerò, se ve ne trovo quarantacinque. </w:t>
      </w:r>
    </w:p>
    <w:p w14:paraId="3D65D30B" w14:textId="77777777" w:rsidR="005E5FA3" w:rsidRPr="005E5FA3" w:rsidRDefault="005E5FA3" w:rsidP="005E5FA3">
      <w:pPr>
        <w:spacing w:after="120" w:line="240" w:lineRule="auto"/>
        <w:jc w:val="both"/>
        <w:rPr>
          <w:rFonts w:ascii="Arial" w:eastAsia="Times New Roman" w:hAnsi="Arial" w:cs="Times New Roman"/>
          <w:i/>
          <w:kern w:val="0"/>
          <w:sz w:val="24"/>
          <w:szCs w:val="20"/>
          <w:lang w:eastAsia="it-IT"/>
          <w14:ligatures w14:val="none"/>
        </w:rPr>
      </w:pPr>
      <w:r w:rsidRPr="005E5FA3">
        <w:rPr>
          <w:rFonts w:ascii="Arial" w:eastAsia="Times New Roman" w:hAnsi="Arial" w:cs="Times New Roman"/>
          <w:i/>
          <w:kern w:val="0"/>
          <w:sz w:val="24"/>
          <w:szCs w:val="20"/>
          <w:lang w:eastAsia="it-IT"/>
          <w14:ligatures w14:val="none"/>
        </w:rPr>
        <w:t xml:space="preserve">Abramo riprese ancora a parlargli e disse: </w:t>
      </w:r>
      <w:r w:rsidRPr="005E5FA3">
        <w:rPr>
          <w:rFonts w:ascii="Arial" w:eastAsia="Times New Roman" w:hAnsi="Arial" w:cs="Times New Roman"/>
          <w:b/>
          <w:i/>
          <w:kern w:val="0"/>
          <w:sz w:val="24"/>
          <w:szCs w:val="20"/>
          <w:lang w:eastAsia="it-IT"/>
          <w14:ligatures w14:val="none"/>
        </w:rPr>
        <w:t xml:space="preserve">Forse là se ne troveranno quaranta. </w:t>
      </w:r>
      <w:r w:rsidRPr="005E5FA3">
        <w:rPr>
          <w:rFonts w:ascii="Arial" w:eastAsia="Times New Roman" w:hAnsi="Arial" w:cs="Times New Roman"/>
          <w:i/>
          <w:kern w:val="0"/>
          <w:sz w:val="24"/>
          <w:szCs w:val="20"/>
          <w:lang w:eastAsia="it-IT"/>
          <w14:ligatures w14:val="none"/>
        </w:rPr>
        <w:t xml:space="preserve">Rispose: Non lo farò, per riguardo a quei quaranta. Riprese: Non si adiri il mio Signore, se parlo ancora: </w:t>
      </w:r>
      <w:r w:rsidRPr="005E5FA3">
        <w:rPr>
          <w:rFonts w:ascii="Arial" w:eastAsia="Times New Roman" w:hAnsi="Arial" w:cs="Times New Roman"/>
          <w:b/>
          <w:i/>
          <w:kern w:val="0"/>
          <w:sz w:val="24"/>
          <w:szCs w:val="20"/>
          <w:lang w:eastAsia="it-IT"/>
          <w14:ligatures w14:val="none"/>
        </w:rPr>
        <w:t>forse là se ne troveranno trenta</w:t>
      </w:r>
      <w:r w:rsidRPr="005E5FA3">
        <w:rPr>
          <w:rFonts w:ascii="Arial" w:eastAsia="Times New Roman" w:hAnsi="Arial" w:cs="Times New Roman"/>
          <w:i/>
          <w:kern w:val="0"/>
          <w:sz w:val="24"/>
          <w:szCs w:val="20"/>
          <w:lang w:eastAsia="it-IT"/>
          <w14:ligatures w14:val="none"/>
        </w:rPr>
        <w:t xml:space="preserve">. Rispose: Non lo farò, se ve ne troverò trenta. Riprese: Vedi come ardisco parlare al mio Signore! </w:t>
      </w:r>
      <w:r w:rsidRPr="005E5FA3">
        <w:rPr>
          <w:rFonts w:ascii="Arial" w:eastAsia="Times New Roman" w:hAnsi="Arial" w:cs="Times New Roman"/>
          <w:b/>
          <w:i/>
          <w:kern w:val="0"/>
          <w:sz w:val="24"/>
          <w:szCs w:val="20"/>
          <w:lang w:eastAsia="it-IT"/>
          <w14:ligatures w14:val="none"/>
        </w:rPr>
        <w:t>Forse là se ne troveranno venti</w:t>
      </w:r>
      <w:r w:rsidRPr="005E5FA3">
        <w:rPr>
          <w:rFonts w:ascii="Arial" w:eastAsia="Times New Roman" w:hAnsi="Arial" w:cs="Times New Roman"/>
          <w:i/>
          <w:kern w:val="0"/>
          <w:sz w:val="24"/>
          <w:szCs w:val="20"/>
          <w:lang w:eastAsia="it-IT"/>
          <w14:ligatures w14:val="none"/>
        </w:rPr>
        <w:t xml:space="preserve">. Rispose: Non la distruggerò per riguardo a quei venti. Riprese: Non si adiri il mio Signore, se parlo ancora una volta sola; </w:t>
      </w:r>
      <w:r w:rsidRPr="005E5FA3">
        <w:rPr>
          <w:rFonts w:ascii="Arial" w:eastAsia="Times New Roman" w:hAnsi="Arial" w:cs="Times New Roman"/>
          <w:b/>
          <w:i/>
          <w:kern w:val="0"/>
          <w:sz w:val="24"/>
          <w:szCs w:val="20"/>
          <w:lang w:eastAsia="it-IT"/>
          <w14:ligatures w14:val="none"/>
        </w:rPr>
        <w:t>forse là se ne troveranno dieci</w:t>
      </w:r>
      <w:r w:rsidRPr="005E5FA3">
        <w:rPr>
          <w:rFonts w:ascii="Arial" w:eastAsia="Times New Roman" w:hAnsi="Arial" w:cs="Times New Roman"/>
          <w:i/>
          <w:kern w:val="0"/>
          <w:sz w:val="24"/>
          <w:szCs w:val="20"/>
          <w:lang w:eastAsia="it-IT"/>
          <w14:ligatures w14:val="none"/>
        </w:rPr>
        <w:t xml:space="preserve">. Rispose: Non la distruggerò per riguardo a quei dieci. Poi il Signore, come ebbe finito di parlare con Abramo, se ne andò e Abramo ritornò alla sua abitazione”. </w:t>
      </w:r>
    </w:p>
    <w:p w14:paraId="065E27F6"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Il cristiano deve pregare con la stessa fede di Abramo, della Vergine Maria, di Cristo Signore, degli Apostoli, dei martiri e dei confessori della fede. Deve pregare con una certezza invincibile nel cuore: Il Signore può… può tutto… Nulla è impossibile a Dio per la preghiera dei suoi amici. Il cristiano deve pregare da vero amico di Dio, deve pregare con la santità nell’anima e con la verità nel cuore, con l’amore che fortifica la sua volontà e con la speranza che lo spinge sempre più verso Cristo Signore. Paolo vuole che si preghi per i re e per tutti quelli che stanno al potere, perché si possa trascorrere una vita calma e tranquilla, con tutta pietà e dignità. La calma e la tranquillità è l’assenza di persecuzione politica per motivi religiosi. Una vita senza persecuzioni si può interamente dedicare alla predicazione, all’annuncio del Vangelo, alla missione tra le genti.</w:t>
      </w:r>
    </w:p>
    <w:p w14:paraId="652FCF79"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La pietà è una vita d’amore verso il Signore, manifestata anche attraverso la libertà di gesti e di movimenti. La comunità come comunità, nella pace e nella libertà, si raduna per manifestare al Signore il suo amore, la sua gratitudine, il suo ringraziamento, la sua fedeltà. La libertà religiosa è dell’uomo e quando un uomo è religiosamente libero è anche in possesso della sua dignità umana. Non c’è dignità dove non c’è libertà fisica per le persone, dove c’è costrizione, obbligo forzato, imposizione violenta, divieto di esprimere pubblicamente la propria fede, di manifestare la propria adorazione verso il Signore. </w:t>
      </w:r>
    </w:p>
    <w:p w14:paraId="76373D41"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La dignità è l’essenza stessa della persona e tutti devono cooperare a che un uomo possa vivere conformemente alla sua essenza, fatta ad immagine e a somiglianza di Dio, creata libera e non schiava, signore e non servo. Chiunque non aiuta l’uomo a riconquistare per vivere in pienezza la sua essenza di uomo fatto ad immagine e a somiglianza di Dio, costui non lavora per la dignità dell’uomo. Lavora per la distruzione dell’uomo, non per la sua edificazione.</w:t>
      </w:r>
    </w:p>
    <w:p w14:paraId="4035E0D2"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Paolo vuole che anche per questo si preghi il Signore perché renda saggi coloro che ci governano affinché capiscano che il loro potere deve essere esercitato solo ad esclusivo vantaggio della dignità dell’uomo, di ogni uomo, di tutti gli uomini. Se un solo uomo dovesse venire escluso dal poter vivere pienamente, liberamente, santamente, veritativamente, nel corpo, nell’anima e nello spirito, la </w:t>
      </w:r>
      <w:r w:rsidRPr="005E5FA3">
        <w:rPr>
          <w:rFonts w:ascii="Arial" w:eastAsia="Times New Roman" w:hAnsi="Arial" w:cs="Times New Roman"/>
          <w:kern w:val="0"/>
          <w:sz w:val="24"/>
          <w:szCs w:val="20"/>
          <w:lang w:eastAsia="it-IT"/>
          <w14:ligatures w14:val="none"/>
        </w:rPr>
        <w:lastRenderedPageBreak/>
        <w:t>sua dignità, chi governa compie un lavoro non santo, non giusto, o non perfettamente santo e non perfettamente giusto.</w:t>
      </w:r>
    </w:p>
    <w:p w14:paraId="6DFEBC04" w14:textId="77777777" w:rsidR="005E5FA3" w:rsidRPr="005E5FA3" w:rsidRDefault="005E5FA3" w:rsidP="005E5FA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[3]Questa è una cosa bella e gradita al cospetto di Dio, nostro salvatore, </w:t>
      </w:r>
    </w:p>
    <w:p w14:paraId="607FDC96"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La cosa bella e gradita al Signore è la preghiera secondo l’intenzione che Paolo ha indicato e prospettato. È bella perché santa. Essendo santa è gradita al Signore, il Santo dal quale scaturisce ogni altra santità sulla terra e nel cielo. È santa questa preghiera perché è in essa la fonte di una più grande e più ampia santità per tutti gli uomini della terra. Forse noi non siamo ancora convinti della forza della preghiera degli amici di Dio. Questa preghiera è anche bella in ragione che è in tutto conforme alla volontà di Dio.</w:t>
      </w:r>
    </w:p>
    <w:p w14:paraId="243E5F81"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Cosa vuole il Signore? Che si predichi il suo Vangelo. È il Vangelo la via della salvezza sulla terra. Se il Vangelo non viene predicato, o predicato a singhiozzo, o predicato di nascosto, la salvezza non nasce sulla terra. La preghiera degli amici di Dio può risolvere anche il problema della predicazione del Vangelo e quindi è giusto che si preghi in tal senso. Poiché è Volontà di Dio che si annunzi il Vangelo, pregare perché si possa annunziare il Vangelo è pregare secondo la volontà di Dio. È quindi certezza che possiamo essere esauditi.</w:t>
      </w:r>
    </w:p>
    <w:p w14:paraId="07E298C1"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Sappiamo ora qual è la via per la soluzione dei nostri problemi: la preghiera. Paolo ci insegna a parlare molto con Dio, poco con gli uomini. Comunque sempre prima con il Signore, solo in seguito con gli uomini. Chi va a Dio con fede certa, senza dubitare, in santità, secondo la verità di Cristo Gesù e chiede che la sua volontà si compia sulla terra e nel cielo, di sicuro dal Signore sarà esaudito. Questa certezza di essere esauditi non deve diminuire la preghiera, deve aumentarla. Deve fare del cristiano un uomo di intensa preghiera, un uomo che tutto consegna a Dio perché sia Lui a dare compimento alla nostra storia sempre e comunque secondo la sua volontà.</w:t>
      </w:r>
    </w:p>
    <w:p w14:paraId="1B0AE321"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Dio in questo versetto è detto salvatore. È salvatore perché da Lui la salvezza ha avuto origine nel Cielo. È stato Lui a donarci suo Figlio Gesù e lo Spirito Santo. Ma è stato anche Lui a chiedere a suo Figlio Gesù che si donasse per la nostra redenzione eterna. Secondo questo significato Dio è vero Salvatore dell’umanità. Cristo è salvatore perché ha meritato per noi la salvezza eterna con il suo sacrificio e il suo mistero pasquale.</w:t>
      </w:r>
    </w:p>
    <w:p w14:paraId="0BB8399D" w14:textId="77777777" w:rsidR="005E5FA3" w:rsidRPr="005E5FA3" w:rsidRDefault="005E5FA3" w:rsidP="005E5FA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[4]il quale vuole che tutti gli uomini siano salvati e arrivino alla conoscenza della verità. </w:t>
      </w:r>
    </w:p>
    <w:p w14:paraId="35870098" w14:textId="77777777" w:rsidR="005E5FA3" w:rsidRPr="005E5FA3" w:rsidRDefault="005E5FA3" w:rsidP="005E5FA3">
      <w:pPr>
        <w:spacing w:after="120" w:line="240" w:lineRule="auto"/>
        <w:jc w:val="both"/>
        <w:rPr>
          <w:rFonts w:ascii="Arial" w:eastAsia="Times New Roman" w:hAnsi="Arial" w:cs="Times New Roman"/>
          <w:i/>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È, questa, una verità che non consente ad alcuno di esprimere un qualche dubbio, o manifestare incertezze, sul mistero della salvezza. È anche una verità che contiene in sé una delle più grandi responsabilità degli Apostoli e quindi della Chiesa. La verità è questa: </w:t>
      </w:r>
      <w:r w:rsidRPr="005E5FA3">
        <w:rPr>
          <w:rFonts w:ascii="Arial" w:eastAsia="Times New Roman" w:hAnsi="Arial" w:cs="Times New Roman"/>
          <w:i/>
          <w:kern w:val="0"/>
          <w:sz w:val="24"/>
          <w:szCs w:val="20"/>
          <w:lang w:eastAsia="it-IT"/>
          <w14:ligatures w14:val="none"/>
        </w:rPr>
        <w:t xml:space="preserve">Dio vuole che tutti gli uomini siano salvati. </w:t>
      </w:r>
      <w:r w:rsidRPr="005E5FA3">
        <w:rPr>
          <w:rFonts w:ascii="Arial" w:eastAsia="Times New Roman" w:hAnsi="Arial" w:cs="Times New Roman"/>
          <w:kern w:val="0"/>
          <w:sz w:val="24"/>
          <w:szCs w:val="20"/>
          <w:lang w:eastAsia="it-IT"/>
          <w14:ligatures w14:val="none"/>
        </w:rPr>
        <w:t xml:space="preserve">Non dice che tutti gli uomini sono già salvati. La responsabilità è questa: </w:t>
      </w:r>
      <w:r w:rsidRPr="005E5FA3">
        <w:rPr>
          <w:rFonts w:ascii="Arial" w:eastAsia="Times New Roman" w:hAnsi="Arial" w:cs="Times New Roman"/>
          <w:i/>
          <w:kern w:val="0"/>
          <w:sz w:val="24"/>
          <w:szCs w:val="20"/>
          <w:lang w:eastAsia="it-IT"/>
          <w14:ligatures w14:val="none"/>
        </w:rPr>
        <w:t>Dio vuole che tutti gli uomini arrivino alla conoscenza della verità.</w:t>
      </w:r>
    </w:p>
    <w:p w14:paraId="172EA8C7"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La conclusione è una sola: </w:t>
      </w:r>
      <w:r w:rsidRPr="005E5FA3">
        <w:rPr>
          <w:rFonts w:ascii="Arial" w:eastAsia="Times New Roman" w:hAnsi="Arial" w:cs="Times New Roman"/>
          <w:i/>
          <w:kern w:val="0"/>
          <w:sz w:val="24"/>
          <w:szCs w:val="20"/>
          <w:lang w:eastAsia="it-IT"/>
          <w14:ligatures w14:val="none"/>
        </w:rPr>
        <w:t xml:space="preserve">Dio vuole che tutti gli uomini siano salvati per mezzo della conoscenza della verità. </w:t>
      </w:r>
      <w:r w:rsidRPr="005E5FA3">
        <w:rPr>
          <w:rFonts w:ascii="Arial" w:eastAsia="Times New Roman" w:hAnsi="Arial" w:cs="Times New Roman"/>
          <w:kern w:val="0"/>
          <w:sz w:val="24"/>
          <w:szCs w:val="20"/>
          <w:lang w:eastAsia="it-IT"/>
          <w14:ligatures w14:val="none"/>
        </w:rPr>
        <w:t xml:space="preserve">Volontà salvifica universale di Dio e conoscenza della verità sono una sola volontà in Dio, non due, non due volontà separate, agenti ognuna per sé. Poiché è volontà salvifica universale di Dio che tutti gli uomini siano salvati arrivando alla conoscenza della verità, essendo la verità </w:t>
      </w:r>
      <w:r w:rsidRPr="005E5FA3">
        <w:rPr>
          <w:rFonts w:ascii="Arial" w:eastAsia="Times New Roman" w:hAnsi="Arial" w:cs="Times New Roman"/>
          <w:kern w:val="0"/>
          <w:sz w:val="24"/>
          <w:szCs w:val="20"/>
          <w:lang w:eastAsia="it-IT"/>
          <w14:ligatures w14:val="none"/>
        </w:rPr>
        <w:lastRenderedPageBreak/>
        <w:t>nelle mani degli Apostoli e della Chiesa, è responsabilità degli Apostoli e quindi della Chiesa far sì che ogni uomo arrivi alla conoscenza della verità.</w:t>
      </w:r>
    </w:p>
    <w:p w14:paraId="740DA0CC"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Gli Apostoli e quindi </w:t>
      </w:r>
      <w:smartTag w:uri="urn:schemas-microsoft-com:office:smarttags" w:element="PersonName">
        <w:smartTagPr>
          <w:attr w:name="ProductID" w:val="La Chiesa"/>
        </w:smartTagPr>
        <w:r w:rsidRPr="005E5FA3">
          <w:rPr>
            <w:rFonts w:ascii="Arial" w:eastAsia="Times New Roman" w:hAnsi="Arial" w:cs="Times New Roman"/>
            <w:kern w:val="0"/>
            <w:sz w:val="24"/>
            <w:szCs w:val="20"/>
            <w:lang w:eastAsia="it-IT"/>
            <w14:ligatures w14:val="none"/>
          </w:rPr>
          <w:t>la Chiesa</w:t>
        </w:r>
      </w:smartTag>
      <w:r w:rsidRPr="005E5FA3">
        <w:rPr>
          <w:rFonts w:ascii="Arial" w:eastAsia="Times New Roman" w:hAnsi="Arial" w:cs="Times New Roman"/>
          <w:kern w:val="0"/>
          <w:sz w:val="24"/>
          <w:szCs w:val="20"/>
          <w:lang w:eastAsia="it-IT"/>
          <w14:ligatures w14:val="none"/>
        </w:rPr>
        <w:t xml:space="preserve"> hanno il grave obbligo di coscienza di raggiungere ogni uomo per consegnargli il messaggio evangelico, la sana dottrina, la verità che lo salva. In questo Paolo non si discosta in niente da quanto dice Gesù ai suoi discepoli:</w:t>
      </w:r>
      <w:r w:rsidRPr="005E5FA3">
        <w:rPr>
          <w:rFonts w:ascii="Arial" w:eastAsia="Times New Roman" w:hAnsi="Arial" w:cs="Times New Roman"/>
          <w:i/>
          <w:kern w:val="0"/>
          <w:sz w:val="24"/>
          <w:szCs w:val="20"/>
          <w:lang w:eastAsia="it-IT"/>
          <w14:ligatures w14:val="none"/>
        </w:rPr>
        <w:t xml:space="preserve"> andate in tutto il mondo e predicate il Vangelo ad ogni creatura. </w:t>
      </w:r>
      <w:r w:rsidRPr="005E5FA3">
        <w:rPr>
          <w:rFonts w:ascii="Arial" w:eastAsia="Times New Roman" w:hAnsi="Arial" w:cs="Times New Roman"/>
          <w:kern w:val="0"/>
          <w:sz w:val="24"/>
          <w:szCs w:val="20"/>
          <w:lang w:eastAsia="it-IT"/>
          <w14:ligatures w14:val="none"/>
        </w:rPr>
        <w:t>Questa verità oggi è come scomparsa dalla mente di molti. Sono tanti quelli che ormai separano le due verità e propongono la salvezza come già acquisita per il semplice fatto che Cristo è morto per la salvezza di ogni uomo.</w:t>
      </w:r>
    </w:p>
    <w:p w14:paraId="49DEAF64"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Cristo è morto per la salvezza, ma la salvezza deve essere donata e la si dona attraverso l’annunzio del Vangelo, della Verità. Chi separa salvezza e Vangelo si pone fuori del mistero della redenzione. Non è possibile alcuna redenzione se non per il dono del Vangelo. Il Vangelo annunziato, il Vangelo creduto è l’unica via possibile di vera e autentica salvezza tra gli uomini. Questa verità obbliga la Chiesa a far sì che tutto sia finalizzato al dono della verità. </w:t>
      </w:r>
    </w:p>
    <w:p w14:paraId="7EFB5DC6"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La verità ha una priorità assoluta su ogni altra attività. Ma il dono della verità non è solo la pura Parola del Vangelo. Verità è il Vangelo, verità è </w:t>
      </w:r>
      <w:smartTag w:uri="urn:schemas-microsoft-com:office:smarttags" w:element="PersonName">
        <w:smartTagPr>
          <w:attr w:name="ProductID" w:val="la Grazia"/>
        </w:smartTagPr>
        <w:r w:rsidRPr="005E5FA3">
          <w:rPr>
            <w:rFonts w:ascii="Arial" w:eastAsia="Times New Roman" w:hAnsi="Arial" w:cs="Times New Roman"/>
            <w:kern w:val="0"/>
            <w:sz w:val="24"/>
            <w:szCs w:val="20"/>
            <w:lang w:eastAsia="it-IT"/>
            <w14:ligatures w14:val="none"/>
          </w:rPr>
          <w:t>la Grazia</w:t>
        </w:r>
      </w:smartTag>
      <w:r w:rsidRPr="005E5FA3">
        <w:rPr>
          <w:rFonts w:ascii="Arial" w:eastAsia="Times New Roman" w:hAnsi="Arial" w:cs="Times New Roman"/>
          <w:kern w:val="0"/>
          <w:sz w:val="24"/>
          <w:szCs w:val="20"/>
          <w:lang w:eastAsia="it-IT"/>
          <w14:ligatures w14:val="none"/>
        </w:rPr>
        <w:t>, verità è la stessa Chiesa, verità sono i Sacramenti. La verità della salvezza è Cristo Gesù e il suo Corpo mistico. Verità è il popolo di Dio regale, profetico, sacerdotale. La salvezza è divenire parte di questo popolo, è semplicemente farsi popolo di Dio, datore al mondo intero della Verità che lo giustifica e lo salva. Se non si dona la verità, viene reso vano il progetto di Dio per tutti coloro che sono privi della conoscenza della verità.</w:t>
      </w:r>
    </w:p>
    <w:p w14:paraId="0C497BF4" w14:textId="77777777" w:rsidR="005E5FA3" w:rsidRPr="005E5FA3" w:rsidRDefault="005E5FA3" w:rsidP="005E5FA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[5]Uno solo, infatti, è Dio e uno solo il mediatore fra Dio e gli uomini, l'uomo Cristo Gesù, </w:t>
      </w:r>
    </w:p>
    <w:p w14:paraId="7A24FF67"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Altra verità di singolare significato per il mondo intero. Non ci sono più dei e più signori che reggono l’universo. Non ci sono più creatori dell’uomo. Uno solo è Dio. Uno solo il Redentore e il Salvatore dell’uomo. Una sola la verità che salva e che redime. Una sola la Parola della salvezza. Non tante. Non molte. Questa unità di Dio è l’essenza della religione cristiana. Metterla in dubbio è distruggere tutto il mistero cristiano della salvezza. Da sola questa verità non dice tutto il mistero della salvezza. Questa verità bisogna completarla con un’altra, che è essenziale ad essa. Anzi! È più che essenziale. È l’unica verità della salvezza.</w:t>
      </w:r>
    </w:p>
    <w:p w14:paraId="7867025C"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Il solo ed unico Dio ha costituito unico e solo mediatore della salvezza l’uomo Cristo Gesù. Non c’è discesa salvifica di Dio verso l’uomo se non in Cristo Gesù. Non c’è ascesa salvifica dell’uomo verso Dio se non in Cristo Gesù. Questa è l’unica verità, ma anche l’unica via. Le altre vie sono non vere, non complete, non perfette, non sante, non sono vie di Dio, sono vie dell’uomo. Arrivare alla conoscenza della verità significa arrivare necessariamente alla conoscenza di Cristo, al suo Vangelo, al suo mistero.</w:t>
      </w:r>
    </w:p>
    <w:p w14:paraId="22D26BA6"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È nel mistero di Cristo che la salvezza si compie. È in Lui che si vive. È per Lui che si attua. Non c’è altra via fuori di Cristo per ottenere la salvezza di Dio, quella che Dio ha stabilito per ogni uomo. Anche questa verità oggi è come ignorata, dimenticata. Ci si prende anche gioco di chi dovesse annunziarla, o difenderla. Questo non avviene fuori della Chiesa, avviene dentro </w:t>
      </w:r>
      <w:smartTag w:uri="urn:schemas-microsoft-com:office:smarttags" w:element="PersonName">
        <w:smartTagPr>
          <w:attr w:name="ProductID" w:val="la Chiesa. Sono"/>
        </w:smartTagPr>
        <w:r w:rsidRPr="005E5FA3">
          <w:rPr>
            <w:rFonts w:ascii="Arial" w:eastAsia="Times New Roman" w:hAnsi="Arial" w:cs="Times New Roman"/>
            <w:kern w:val="0"/>
            <w:sz w:val="24"/>
            <w:szCs w:val="20"/>
            <w:lang w:eastAsia="it-IT"/>
            <w14:ligatures w14:val="none"/>
          </w:rPr>
          <w:t>la Chiesa. Sono</w:t>
        </w:r>
      </w:smartTag>
      <w:r w:rsidRPr="005E5FA3">
        <w:rPr>
          <w:rFonts w:ascii="Arial" w:eastAsia="Times New Roman" w:hAnsi="Arial" w:cs="Times New Roman"/>
          <w:kern w:val="0"/>
          <w:sz w:val="24"/>
          <w:szCs w:val="20"/>
          <w:lang w:eastAsia="it-IT"/>
          <w14:ligatures w14:val="none"/>
        </w:rPr>
        <w:t xml:space="preserve"> i figli della </w:t>
      </w:r>
      <w:r w:rsidRPr="005E5FA3">
        <w:rPr>
          <w:rFonts w:ascii="Arial" w:eastAsia="Times New Roman" w:hAnsi="Arial" w:cs="Times New Roman"/>
          <w:kern w:val="0"/>
          <w:sz w:val="24"/>
          <w:szCs w:val="20"/>
          <w:lang w:eastAsia="it-IT"/>
          <w14:ligatures w14:val="none"/>
        </w:rPr>
        <w:lastRenderedPageBreak/>
        <w:t xml:space="preserve">Chiesa che distruggono questa verità, ignorando loro malgrado che distruggendo questa verità, tutta </w:t>
      </w:r>
      <w:smartTag w:uri="urn:schemas-microsoft-com:office:smarttags" w:element="PersonName">
        <w:smartTagPr>
          <w:attr w:name="ProductID" w:val="La Chiesa"/>
        </w:smartTagPr>
        <w:r w:rsidRPr="005E5FA3">
          <w:rPr>
            <w:rFonts w:ascii="Arial" w:eastAsia="Times New Roman" w:hAnsi="Arial" w:cs="Times New Roman"/>
            <w:kern w:val="0"/>
            <w:sz w:val="24"/>
            <w:szCs w:val="20"/>
            <w:lang w:eastAsia="it-IT"/>
            <w14:ligatures w14:val="none"/>
          </w:rPr>
          <w:t>la Chiesa</w:t>
        </w:r>
      </w:smartTag>
      <w:r w:rsidRPr="005E5FA3">
        <w:rPr>
          <w:rFonts w:ascii="Arial" w:eastAsia="Times New Roman" w:hAnsi="Arial" w:cs="Times New Roman"/>
          <w:kern w:val="0"/>
          <w:sz w:val="24"/>
          <w:szCs w:val="20"/>
          <w:lang w:eastAsia="it-IT"/>
          <w14:ligatures w14:val="none"/>
        </w:rPr>
        <w:t xml:space="preserve"> viene distrutta. Che senso ha una Chiesa, se fuori della Chiesa c’è la stessa salvezza che si ha per mezzo della Chiesa? Che senso ha una Chiesa, se la Chiesa non è via necessaria perché gli uomini arrivino alla conoscenza della verità? Che senso ha una Chiesa nella quale molti dei suoi figli dicono, affermano, insegnano, che ogni uomo è già salvato? Che senso hanno tutte le strutture della Chiesa, che sono strutture che manifestano ed esprimono la sua essenza, se la stessa Chiesa non ha più alcun senso per rapporto alla salvezza da dare al mondo?</w:t>
      </w:r>
    </w:p>
    <w:p w14:paraId="7D788C41"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Tutti costoro non sanno in verità che cosa è la salvezza. Non lo sanno e non sapendolo, pensano che essa sia anche altrove. Non conoscendo il significato di salvezza in Cristo, con Cristo, per Cristo, non essendo loro in questa salvezza, essendo essi fuori di essa, pensano che tutte le vie di salvezza che oggi l’uomo propone siano uguali. Questo caos veritativo sulla salvezza attesta e manifesta l’assoluta ignoranza di Cristo e quindi di Dio. Non conosce Dio chi non conosce Cristo. Chi conosce secondo verità Dio, deve necessariamente arrivare alla conoscenza vera di Cristo Signore.</w:t>
      </w:r>
    </w:p>
    <w:p w14:paraId="14A9885C" w14:textId="77777777" w:rsidR="005E5FA3" w:rsidRPr="005E5FA3" w:rsidRDefault="005E5FA3" w:rsidP="005E5FA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[6]che ha dato se stesso in riscatto per tutti. Questa testimonianza egli l'ha data nei tempi stabiliti, </w:t>
      </w:r>
    </w:p>
    <w:p w14:paraId="46E0F6E1"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Viene specificato ora in che senso Cristo è il mediatore unico tra l’uomo e Dio. Cristo è mediatore unico tra Dio e l’uomo in ragione della sua morte redentrice, della sua risurrezione giustificatrice. Siamo salvi per il mistero della morte e della risurrezione di Gesù Cristo. Questa è la verità. Essa però non è ancora completa. Sarebbe questa già una grande verità affermarla e riconoscerla in tutta la sua portata di mistero e di rivelazione. Siamo salvi non perché ci viene applicato il frutto della morte e della risurrezione di Cristo Gesù, ma perché per opera dello Spirito Santo diveniamo parte noi stessi di questo mistero.</w:t>
      </w:r>
    </w:p>
    <w:p w14:paraId="3F6BFE30"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Lo Spirito Santo ci inserisce in questo mistero perché lo realizziamo e lo compiamo in ogni sua parte attraverso la nostra vita, nella nostra vita. Sappiamo ora che cosa è la salvezza: divenire parte del mistero di Cristo, compiere e realizzare in noi lo stesso ed unico mistero, lasciandoci costituire da Dio sacrificio e oblazione in Cristo per la redenzione dei nostri fratelli. La redenzione perfetta dell’uomo avviene quando anche lui dona se stesso in riscatto per i fratelli da condurre alla salvezza. È in questo preciso istante che egli realizza il mistero di Cristo in sé. Finché questo non avviene, non possiamo parlare di salvezza compiuta, perfetta, secondo la volontà di Dio.</w:t>
      </w:r>
    </w:p>
    <w:p w14:paraId="2D035938"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Chi dice questa verità non è un uomo, è Dio stesso, il quale nei tempi stabiliti l’ha manifestata, inviando il suo Figlio Gesù, accreditandolo con segni e prodigi, risuscitandolo dai morti. È Dio stesso il testimone verace di suo Figlio e della sua mediazione salvifica. È Dio stesso che ha impegnato tutto se stesso nell’opera di accreditamento del Figlio Suo Unigenito. Questo significa che chi con desiderio puro e santo cerca Dio, deve anche cercare la testimonianza che Dio ha dato al Suo Divin Figlio. Chi esclude la testimonianza di Dio, non cerca Dio, non crede nel vero Dio, soprattutto non ama il vero Dio perché non ama e non cerca ciò che Dio ama e dona per la nostra salvezza eterna.</w:t>
      </w:r>
    </w:p>
    <w:p w14:paraId="748294C1"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lastRenderedPageBreak/>
        <w:t>Le verità su Dio sono una sola ed unica verità. Una sola verità esclusa, tutte le altre cadono, perdono significato, mancano di senso. Dio è uno. È verità. Deve essere verità che non possono esserci più dei. Dio è uno. È verità. Deve essere verità che non possono esserci più parole di salvezza di Dio, parole in se stesse contrastanti e neganti l’una la verità dell’altra. Dio è uno. È verità. Se Dio è uno e Dio dice che solo Cristo è il suo mediatore, è anche verità che ogni altro mediatore deve essere escluso.</w:t>
      </w:r>
    </w:p>
    <w:p w14:paraId="5091A108"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Credere in altri mediatori è semplicemente non credere nel Dio che ha attestato che Cristo è il suo unico mediatore e lo ha attestato in un modo unico: risuscitandolo da morte. Tutti gli altri </w:t>
      </w:r>
      <w:r w:rsidRPr="005E5FA3">
        <w:rPr>
          <w:rFonts w:ascii="Arial" w:eastAsia="Times New Roman" w:hAnsi="Arial" w:cs="Times New Roman"/>
          <w:i/>
          <w:kern w:val="0"/>
          <w:sz w:val="24"/>
          <w:szCs w:val="20"/>
          <w:lang w:eastAsia="it-IT"/>
          <w14:ligatures w14:val="none"/>
        </w:rPr>
        <w:t>“mediatori”</w:t>
      </w:r>
      <w:r w:rsidRPr="005E5FA3">
        <w:rPr>
          <w:rFonts w:ascii="Arial" w:eastAsia="Times New Roman" w:hAnsi="Arial" w:cs="Times New Roman"/>
          <w:kern w:val="0"/>
          <w:sz w:val="24"/>
          <w:szCs w:val="20"/>
          <w:lang w:eastAsia="it-IT"/>
          <w14:ligatures w14:val="none"/>
        </w:rPr>
        <w:t xml:space="preserve"> giacciono nella morte. Dio non li ha confermati come suoi mediatori. Questa è la verità. Il problema è sempre e solo teologico, prima che cristologico o ecclesiale, o sacramentale, o di altro genere. Se è teologico è a partire dall’unicità di Dio che bisogna risolverlo. Ma partire dall’unicità di Dio, significa partire dall’unicità della sua Parola e dall’unicità del suo disegno eterno di salvezza.</w:t>
      </w:r>
    </w:p>
    <w:p w14:paraId="7DDB7F8D" w14:textId="77777777" w:rsidR="005E5FA3" w:rsidRPr="005E5FA3" w:rsidRDefault="005E5FA3" w:rsidP="005E5FA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[7]e di essa io sono stato fatto banditore e apostolo dico la verità, non mentisco, maestro dei pagani nella fede e nella verità. </w:t>
      </w:r>
    </w:p>
    <w:p w14:paraId="68B947A5"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Uno è Dio. Uno il mediatore tra Dio e gli uomini: l’uomo Cristo Gesù, che ha dato se stesso in riscatto per noi. Questa è la verità della nostra salvezza. Questa verità è stata testimoniata da Dio nei tempi stabiliti. Di questa stessa testimonianza Paolo è stato fatto banditore e apostolo. È banditore perché deve farla risuonare in tutto il mondo. Deve “gridarla” ad ogni uomo perché la senta. Il bando, così come avveniva anticamente, è la notizia detta ad alta voce, in modo che tutti potessero sentirla, attraverso un uomo.</w:t>
      </w:r>
    </w:p>
    <w:p w14:paraId="26FE75DC"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Tutte le vie, tutte le piazze, ogni angolo remoto veniva attraversato dal grido del banditore che “gridava” la notizia che gli era stata commissionata. Il banditore ha quindi l’obbligo di “gridare” la notizia, come la Chiesa ha l’obbligo di “gridare” il Vangelo ad ogni uomo perché lo ascolti. Manca di omissione quella Chiesa che non “grida” il Vangelo. Diviene responsabile chi lo ascolta, ma non vi presta attenzione. Non si lascia coinvolgere da questa lieta notizia di salvezza. Paolo è cosciente del suo ministero di banditore del Vangelo. Egli veramente lo ha fatto ascoltare ad ogni uomo. In niente si è risparmiato, andando di luogo in luogo, di Regione in Regione, di Continente in Continente, di Paese in Paese, di piazza in piazza, a “gridare” la lieta notizia che Dio ci ha salvato in Cristo Gesù.</w:t>
      </w:r>
    </w:p>
    <w:p w14:paraId="0AFC4880"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Paolo non è soltanto banditore della testimonianza che Dio ha reso a Cristo Gesù. Paolo è anche apostolo di Cristo, suo inviato. Di Cristo Paolo ha l’autorità di vigilare sulla Parola della testimonianza perché nessun elemento estraneo venga ad introdursi in essa: né nelle Parole di Gesù, né nella comprensione di esse. Bisogna dire il Vangelo così come Cristo lo ha detto, donando ad esso la stessa comprensione e lo stesso significato che Cristo gli ha donato. Questa vigilanza è responsabilità propria dell’apostolo di Cristo Gesù. Se un solo elemento estraneo venisse ad introdursi sia nelle Parole che nella comprensione lui, l’apostolo, né è responsabile.</w:t>
      </w:r>
    </w:p>
    <w:p w14:paraId="0B76063C"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Noi sappiamo con quale attenzione Paolo vigilasse, perché niente venisse a contaminare il Vangelo della salvezza. Questa vigilanza purtroppo spesso è latitante, è carente, altre volte si chiude un occhio e tutti e due per non vedere, si </w:t>
      </w:r>
      <w:r w:rsidRPr="005E5FA3">
        <w:rPr>
          <w:rFonts w:ascii="Arial" w:eastAsia="Times New Roman" w:hAnsi="Arial" w:cs="Times New Roman"/>
          <w:kern w:val="0"/>
          <w:sz w:val="24"/>
          <w:szCs w:val="20"/>
          <w:lang w:eastAsia="it-IT"/>
          <w14:ligatures w14:val="none"/>
        </w:rPr>
        <w:lastRenderedPageBreak/>
        <w:t>chiudono anche gli orecchi per non sentire, e il caos veritativo sommerge menti e cuori. Sarebbe sufficiente che un apostolo del Signore mettesse tutta la sua attenzione a che il Vangelo fosse annunziato sempre in tutta purezza, per dare al mondo un altro volto, il volto della verità e della grazia.</w:t>
      </w:r>
    </w:p>
    <w:p w14:paraId="49D9D3F5"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Paolo ha tuttavia un compito e una missione che sono solo suoi. Egli deve annunziare, o bandire il Vangelo in mezzo ai pagani, cioè a tutti coloro che non sono discendenza di Abramo. Dei pagani egli è un vero maestro. È maestro nella fede e nella verità. Perché questa distinzione tra fede e verità? Sono la stessa cosa? Prima di tutto non sono la stessa cosa. La fede è l’annunzio del Vangelo nella sua semplicità e purezza. Egli, annunziando il Vangelo, deve suscitare la fede nella Parola, la fede nel contenuto della Parola. Il contenuto della Parola è Cristo Gesù. Paolo attraverso la predicazione della Parola aiuta molti pagani a credere in Cristo loro Salvatore, Signore, Redentore.</w:t>
      </w:r>
    </w:p>
    <w:p w14:paraId="44A545A1"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Il Vangelo ha un contenuto specifico. L’insieme del contenuto evangelico è la verità evangelica. Paolo anche in questo è un vero maestro. Egli nella verità sa muoversi bene. Meravigliosamente bene. Sa coglierla in ogni sua parte, in ogni suo aspetto, sa armonizzarla, da essa sa anche dedurre tutto il deducibile di fede, perché ogni uomo possa dare il suo assenso anche attraverso l’uso della ragione, dell’intelligenza, della conoscenza, della scienza.</w:t>
      </w:r>
    </w:p>
    <w:p w14:paraId="136D1359"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Non basta “gridare” il Vangelo. Il Vangelo predicato deve suscitare la fede. La fede deve essere aiutata a nascere, a crescere, a svilupparsi, a produrre frutti di vera fede, sempre per mezzo dell’annunzio del Vangelo. Dal Vangelo bisogna poi trarre tutte quelle verità perché ogni uomo possa scorgere nella Parola di Dio tutta la profondità e tutta l’altezza possibile alla mente credente. In questo ulteriore lavoro occorre tutta la saggezza dello Spirito Santo perché la verità compresa sia sempre e puro Vangelo, lieta notizia. Occorre che lo Spirito Santo ci faccia dono dell’intelligenza “assoluta”, perché solo e sempre il mistero venga compreso e mai introduciamo in esso elementi estranei a Dio, a Cristo, al mistero della salvezza.</w:t>
      </w:r>
    </w:p>
    <w:p w14:paraId="5A8BF959"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L’intelligenza “assoluta” è l’immediatezza di sentire sempre con Cristo e con la sua verità; di vedere sempre con gli occhi di Cristo il mistero della salvezza; di leggere con la sapienza dello Spirito Santo la verità che è tutta contenuta nel mistero di Dio, di Cristo, dell’uomo. È questo un dono che ogni ministro di Cristo, ogni suo discepolo, deve chiedere con insistenza al Signore, perché solo per mezzo di questa particolare grazia si può sempre separare luce e tenebra nei pensieri dell’uomo, anche quando si tratta di pensare e di riflettere sulla verità della salvezza.</w:t>
      </w:r>
    </w:p>
    <w:p w14:paraId="46E9B821"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Paolo possiede questa intelligenza “assoluta”, lui ha il “fiuto” della verità, ma anche il “fiuto” dell’errore. Con questa intelligenza e questo fiuto vigila perché niente di estraneo venga ad introdursi nella fede e nella verità della salvezza. Che il Signore conceda ad ogni suo ministro questo dono. Lo richiede la purezza del suo Vangelo e della verità sul mistero di Cristo Signore. </w:t>
      </w:r>
    </w:p>
    <w:p w14:paraId="0F4999F1" w14:textId="77777777" w:rsidR="005E5FA3" w:rsidRPr="005E5FA3" w:rsidRDefault="005E5FA3" w:rsidP="005E5FA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[8]Voglio dunque che gli uomini preghino, dovunque si trovino, alzando al cielo mani pure senza ira e senza contese. </w:t>
      </w:r>
    </w:p>
    <w:p w14:paraId="15A35EC3"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lastRenderedPageBreak/>
        <w:t>La preghiera è la fonte della vita, perché essa è la fonte di ogni grazia. Tutto è da Dio, da Lui discende come un dono di grazia, per amore, per misericordia, per pietà. Dio è ricco nell’amore, nella misericordia, nella pietà. Vuole però che sia l’uomo a chiedere tutto quello che gli serve per arrivare alla santità perfetta, che è vita di amore, di carità, di fede, di speranza secondo la perfezione della fede e della verità del Vangelo. Paolo non solo dice che bisogna pregare, dona anche le condizioni perché si possa pregare cristianamente. Se si prega, ma non si prega cristianamente, la preghiera non sortisce alcun effetto di grazia, di misericordia, di pietà.</w:t>
      </w:r>
    </w:p>
    <w:p w14:paraId="377718C3"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Prima di tutto viene affermato che non c’è un luogo dove si può pregare e un luogo dove non si può pregare. Ogni luogo è luogo di preghiera. Tempio santo di Dio è il cristiano. Il cristiano in grazia è vero tempio, vero luogo di culto. Dio è presente in lui con la sua grazia, la sua misericordia, la sua pietà. Se si può pregare ovunque, si può anche pregare sempre. Si lascia per un momento ogni attività e ci si può mettere in preghiera, per impetrare da Dio tutto ciò che è necessario per la nostra santificazione e la conversione del mondo.</w:t>
      </w:r>
    </w:p>
    <w:p w14:paraId="6EFDB3F9"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Secondo l’antica consuetudine ebraica, si prega alzando le mani al cielo, alla maniera di Mosè che alzava verso il cielo il bastone di Dio. Il bastone era segno della presenza di Dio. Mosè prega quel Dio la cui presenza prodigiosa era nel segno del bastone. Per il cristiano non c’è alcun bisogno che innalzi le mani al cielo. È lui stesso, il suo corpo, la sua anima segno della presenza di Dio. È lui che si deve innalzare verso il cielo e si deve innalzare nella santità, che è compimento perfetto della volontà di Dio.</w:t>
      </w:r>
    </w:p>
    <w:p w14:paraId="15EE4E12"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Non c’è preghiera cristiana se non nella santità della vita. Questa è la verità della nostra preghiera. Una preghiera in peccato non è preghiera cristiana, perché l’uomo non si innalza verso il cielo. Paolo specifica questa condizione attraverso tre indicazioni: alzando al cielo mani pure senza ira e senza contese. Le mani sono pure quando in esse c’è assenza di male. Le mani del cristiano non devono conoscere il male. Esse sono strumento di Cristo Gesù per il bene, solo per il bene. Ma neanche il cuore dell’uomo deve conoscere il male, né contro Dio, né contro i fratelli. Il cuore dell’uomo deve essere senza ira e senza contese. Deve essere cioè in pace, in armonia, in unità, in comunione con ogni uomo. Il cuore dell’uomo quando prega deve essere in pace con tutti i suoi fratelli, di fede e di non fede.</w:t>
      </w:r>
    </w:p>
    <w:p w14:paraId="7235D0B1"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Anche Gesù lo richiede quando afferma di non presentare l’offerta all’altare se il fratello ha qualcosa contro di noi. Prima bisogna andare a riconciliarsi con il fratello e poi, da riconciliati, si può offrire il nostro dono a Dio. È questa la legge santa della preghiera santa, della preghiera che di sicuro verrà ascoltata ed esaudita dal cielo. Paolo vuole la preghiera dei puri di cuore, in tutto come quella di Cristo Gesù sulla croce. La preghiera è comunione con Dio. Deve essere fatta in comunione con gli uomini. La preghiera è richiesta di grazia a Dio. Deve essere fatta nel dono della grazia e della misericordia del perdono ai nostri fratelli. La preghiera è domanda di santità. Deve essere fatta mostrando la nostra volontà di essere santi e si è santi solo donando ed accogliendo il perdono.</w:t>
      </w:r>
    </w:p>
    <w:p w14:paraId="1594136F" w14:textId="77777777" w:rsidR="005E5FA3" w:rsidRPr="005E5FA3" w:rsidRDefault="005E5FA3" w:rsidP="005E5FA3">
      <w:pPr>
        <w:spacing w:after="120" w:line="240" w:lineRule="auto"/>
        <w:jc w:val="both"/>
        <w:rPr>
          <w:rFonts w:ascii="Arial" w:eastAsia="Times New Roman" w:hAnsi="Arial" w:cs="Times New Roman"/>
          <w:b/>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Fede nella preghiera. </w:t>
      </w:r>
      <w:r w:rsidRPr="005E5FA3">
        <w:rPr>
          <w:rFonts w:ascii="Arial" w:eastAsia="Times New Roman" w:hAnsi="Arial" w:cs="Times New Roman"/>
          <w:kern w:val="0"/>
          <w:sz w:val="24"/>
          <w:szCs w:val="20"/>
          <w:lang w:eastAsia="it-IT"/>
          <w14:ligatures w14:val="none"/>
        </w:rPr>
        <w:t xml:space="preserve">Chi prega deve pregare con fede. Si ha fede quando si è certi nel cuore, fermamente convinti nella mente, che il Signore esaudirà ogni </w:t>
      </w:r>
      <w:r w:rsidRPr="005E5FA3">
        <w:rPr>
          <w:rFonts w:ascii="Arial" w:eastAsia="Times New Roman" w:hAnsi="Arial" w:cs="Times New Roman"/>
          <w:kern w:val="0"/>
          <w:sz w:val="24"/>
          <w:szCs w:val="20"/>
          <w:lang w:eastAsia="it-IT"/>
          <w14:ligatures w14:val="none"/>
        </w:rPr>
        <w:lastRenderedPageBreak/>
        <w:t>nostro desiderio. Si ha fede nella preghiera, quando si persevera in essa fino al suo completo esaudimento. La fede è l’anima di ogni preghiera e una preghiera senza fede, è una preghiera vuota, sterile, inefficace, perché rimane inascoltata dal Signore. La fede è la vita della preghiera e una preghiera senza fede è simile ad un albero secco. Mai produrrà per noi e per il mondo frutti di vita e di salvezza, di redenzione e di pace, di verità e di amore, di conversione e di santificazione, di vera comunione tra gli uomini e degli uomini con Dio.</w:t>
      </w:r>
    </w:p>
    <w:p w14:paraId="6CBA49FC"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Chiedere tutto per gli altri. </w:t>
      </w:r>
      <w:r w:rsidRPr="005E5FA3">
        <w:rPr>
          <w:rFonts w:ascii="Arial" w:eastAsia="Times New Roman" w:hAnsi="Arial" w:cs="Times New Roman"/>
          <w:kern w:val="0"/>
          <w:sz w:val="24"/>
          <w:szCs w:val="20"/>
          <w:lang w:eastAsia="it-IT"/>
          <w14:ligatures w14:val="none"/>
        </w:rPr>
        <w:t>A Dio bisogna chiedere tutto per gli altri. Niente deve essere escluso dalla preghiera. Per gli altri si chiede la conversione, la santificazione, il pane quotidiano, un lavoro dignitoso, ogni grazia per l’anima, per lo spirito, per il corpo. Per gli altri e per noi stessi si chiede la pace religiosa, sociale, civile. Si chiede per ogni altra necessità. Si prega anche per i defunti, perché possano essere ammessi alla luce eterna. Tutto si chiede per gli altri al Signore e si chiede per tutti gli altri, nessuno escluso. Ogni necessità che si vede negli altri, credenti e non credenti, buoni o cattivi, ricchi e poveri, si affida al Signore. Il Signore, nella sua eterna saggezza e intelligenza infinita, sa come dare esaudimento alla nostra preghiera per gli altri.</w:t>
      </w:r>
    </w:p>
    <w:p w14:paraId="41B53F62"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Perché pregare per i governanti. </w:t>
      </w:r>
      <w:r w:rsidRPr="005E5FA3">
        <w:rPr>
          <w:rFonts w:ascii="Arial" w:eastAsia="Times New Roman" w:hAnsi="Arial" w:cs="Times New Roman"/>
          <w:kern w:val="0"/>
          <w:sz w:val="24"/>
          <w:szCs w:val="20"/>
          <w:lang w:eastAsia="it-IT"/>
          <w14:ligatures w14:val="none"/>
        </w:rPr>
        <w:t>Si prega anche per i governanti, perché sono loro che dispongono della vita nel tempo. Essi devono essere illuminati dalla saggezza e dalla sapienza del Signore perché scelgano sempre il bene migliore per i loro sudditi. Paolo chiede di pregare per i governanti perché dispongano giorni di pace sulla terra e di vera libertà religiosa, in modo che il Vangelo di Dio possa essere predicato con frutto, senza timore, in libertà, ad ogni uomo. Anche per i governanti si chiede tutto a Dio. Niente di tutto il bene che essi devono operare deve essere escluso dalla nostra preghiera.</w:t>
      </w:r>
    </w:p>
    <w:p w14:paraId="614D6FBC"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La preghiera degli amici di Dio. Tutto è possibile a Dio per la preghiera dei suoi amici. </w:t>
      </w:r>
      <w:r w:rsidRPr="005E5FA3">
        <w:rPr>
          <w:rFonts w:ascii="Arial" w:eastAsia="Times New Roman" w:hAnsi="Arial" w:cs="Times New Roman"/>
          <w:kern w:val="0"/>
          <w:sz w:val="24"/>
          <w:szCs w:val="20"/>
          <w:lang w:eastAsia="it-IT"/>
          <w14:ligatures w14:val="none"/>
        </w:rPr>
        <w:t xml:space="preserve">La preghiera, per essere esaudita, deve essere fatta dagli amici di Dio, dai suoi servi fedeli. Chi vuole che la sua preghiera venga esaudita deve mettersi nell’ascolto di Dio e fare in tutto la sua santa volontà. Dio manifesta la sua volontà a noi, noi la eseguiamo in tutto, facendoci suoi servi fedeli, obbedienti, ascoltatori sempre della sua volontà. Noi manifestiamo la volontà nostra al Signore, il Signore la fa sua e la esaudisce secondo la sua intelligenza e sapienza eterna. In tal senso la preghiera diviene uno scambio di volontà: Dio dona la volontà sua a noi, noi dobbiamo a Dio la nostra volontà. Lui dona a noi la sua volontà di bene e noi la eseguiamo. Noi doniamo a Lui la nostra volontà di bene e Lui la esaudisce, la compie. Quando la preghiera è fatta a Dio dai suoi amici, questa preghiera è sempre ascoltata. Nessuna preghiera degli amici di Dio rimane inascoltata. </w:t>
      </w:r>
      <w:smartTag w:uri="urn:schemas-microsoft-com:office:smarttags" w:element="PersonName">
        <w:smartTagPr>
          <w:attr w:name="ProductID" w:val="mai Dio"/>
        </w:smartTagPr>
        <w:r w:rsidRPr="005E5FA3">
          <w:rPr>
            <w:rFonts w:ascii="Arial" w:eastAsia="Times New Roman" w:hAnsi="Arial" w:cs="Times New Roman"/>
            <w:kern w:val="0"/>
            <w:sz w:val="24"/>
            <w:szCs w:val="20"/>
            <w:lang w:eastAsia="it-IT"/>
            <w14:ligatures w14:val="none"/>
          </w:rPr>
          <w:t>Mai Dio</w:t>
        </w:r>
      </w:smartTag>
      <w:r w:rsidRPr="005E5FA3">
        <w:rPr>
          <w:rFonts w:ascii="Arial" w:eastAsia="Times New Roman" w:hAnsi="Arial" w:cs="Times New Roman"/>
          <w:kern w:val="0"/>
          <w:sz w:val="24"/>
          <w:szCs w:val="20"/>
          <w:lang w:eastAsia="it-IT"/>
          <w14:ligatures w14:val="none"/>
        </w:rPr>
        <w:t xml:space="preserve"> si fa sordo verso coloro che ascoltano la sua Parola. Mentre è sordo verso tutti coloro che sono sordi al suo richiamo d’amore. </w:t>
      </w:r>
    </w:p>
    <w:p w14:paraId="72C47708"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Cosa è la libertà religiosa. </w:t>
      </w:r>
      <w:r w:rsidRPr="005E5FA3">
        <w:rPr>
          <w:rFonts w:ascii="Arial" w:eastAsia="Times New Roman" w:hAnsi="Arial" w:cs="Times New Roman"/>
          <w:kern w:val="0"/>
          <w:sz w:val="24"/>
          <w:szCs w:val="20"/>
          <w:lang w:eastAsia="it-IT"/>
          <w14:ligatures w14:val="none"/>
        </w:rPr>
        <w:t xml:space="preserve">La libertà religiosa è la reale possibilità che un uomo ha di servire il suo Dio secondo i dettami della sua coscienza. Nessun uomo ha potere sulla coscienza dell’altro. La coscienza è l’uomo. Privare un uomo della sua coscienza, è privarlo della sua umanità. La coscienza però ha bisogno di essere illuminata dalla verità. Libertà religiosa e dono della verità non sono in contrasto, sono di aiuto vicendevole per il bene più grande della persona. È la stessa relazione che intercorre tra la mente, l’intelligenza e la sua formazione. La </w:t>
      </w:r>
      <w:r w:rsidRPr="005E5FA3">
        <w:rPr>
          <w:rFonts w:ascii="Arial" w:eastAsia="Times New Roman" w:hAnsi="Arial" w:cs="Times New Roman"/>
          <w:kern w:val="0"/>
          <w:sz w:val="24"/>
          <w:szCs w:val="20"/>
          <w:lang w:eastAsia="it-IT"/>
          <w14:ligatures w14:val="none"/>
        </w:rPr>
        <w:lastRenderedPageBreak/>
        <w:t>mente, l’intelligenza viene alimentata dalla scienza, dalla conoscenza di ogni disciplina. Scienza e conoscenza non sono contro la mente, l’aiutano nella sua formazione e nel suo sviluppo perché possa fruttificare al massimo. Così dicasi della coscienza: la si aiuta attraverso il dono della verità, perché possa dare all’uomo sempre la sua più alta dignità ed elevazione morale, spirituale, ascetica. Ognuno può proporre la verità all’altro, non la può imporre. L’altro vede la verità, se vuole la sceglie, se non vuole, la può anche rifiutare. Renderà domani conto a Dio in relazione alla sua coscienza.</w:t>
      </w:r>
    </w:p>
    <w:p w14:paraId="761751C8" w14:textId="77777777" w:rsidR="005E5FA3" w:rsidRPr="005E5FA3" w:rsidRDefault="005E5FA3" w:rsidP="005E5FA3">
      <w:pPr>
        <w:spacing w:after="120" w:line="240" w:lineRule="auto"/>
        <w:jc w:val="both"/>
        <w:rPr>
          <w:rFonts w:ascii="Arial" w:eastAsia="Times New Roman" w:hAnsi="Arial" w:cs="Times New Roman"/>
          <w:b/>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La libertà, fondamento della dignità della persona umana. </w:t>
      </w:r>
      <w:r w:rsidRPr="005E5FA3">
        <w:rPr>
          <w:rFonts w:ascii="Arial" w:eastAsia="Times New Roman" w:hAnsi="Arial" w:cs="Times New Roman"/>
          <w:kern w:val="0"/>
          <w:sz w:val="24"/>
          <w:szCs w:val="20"/>
          <w:lang w:eastAsia="it-IT"/>
          <w14:ligatures w14:val="none"/>
        </w:rPr>
        <w:t xml:space="preserve">La libertà nel proporre e nell’accogliere la verità è a fondamento della dignità della persona umana. È degno dell’uomo dire la verità ad un altro uomo. È degno di un uomo accogliere la verità e vivere secondo il suo interiore significato. È contro la dignità della persona umana ogni intervento dall’esterno sulla coscienza, sulla libertà religiosa, sul dono e sull’accoglienza della verità. È contro la dignità della persona umana l’inganno, la menzogna, la bugia, la falsificazione della verità, il sotterfugio, l’ambiguità e ogni altra forma attraverso cui si dona la falsità ad un uomo. Poche sono oggi le vie della verità; indefinite quella della falsità. L’uomo è esposto continuamente alla falsificazione della sua vera umanità a motivo dei tanti messaggi di falsità che quotidianamente lo raggiungono. Non è facile rimanere nella verità, non è facile pervenire alla verità. Facile invece è uscire dalla verità. Facile è anche imbastirsi di falsità e di menzogna, credendo di essere nella verità. La menzogna crea schiavitù, solo la verità rende liberi. Chi ama l’uomo, gli dona la verità, lo rende libero, lo fa veramente uomo. </w:t>
      </w:r>
    </w:p>
    <w:p w14:paraId="77A96ACD"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Ogni potere è a servizio della dignità dell’uomo. </w:t>
      </w:r>
      <w:r w:rsidRPr="005E5FA3">
        <w:rPr>
          <w:rFonts w:ascii="Arial" w:eastAsia="Times New Roman" w:hAnsi="Arial" w:cs="Times New Roman"/>
          <w:kern w:val="0"/>
          <w:sz w:val="24"/>
          <w:szCs w:val="20"/>
          <w:lang w:eastAsia="it-IT"/>
          <w14:ligatures w14:val="none"/>
        </w:rPr>
        <w:t xml:space="preserve">Ogni potere nella Chiesa e nel mondo è a servizio della dignità della persona umana. Per essere utile a questo scopo, o finalità, è necessario che ogni potere fondi il suo servizio sulla verità. La verità va donata, ma prima ancora va ricercata. Chi non cerca la verità per sé non la può donare agli altri e chi non dona la verità agli altri, costruisce schiavi sulla terra, non uomini liberi. Solo la verità rende liberi. Poiché la libertà e la dignità della persona umana sono una cosa sola, è giusto che ogni uomo sia servo della verità e servitore di essa per i suoi fratelli. Ama chi è vero. Ama chi dona la verità. Ama chi fa libero un uomo, anche dalla più piccola schiavitù di una falsità invisibile. </w:t>
      </w:r>
    </w:p>
    <w:p w14:paraId="39733222" w14:textId="77777777" w:rsidR="005E5FA3" w:rsidRPr="005E5FA3" w:rsidRDefault="005E5FA3" w:rsidP="005E5FA3">
      <w:pPr>
        <w:spacing w:after="120" w:line="240" w:lineRule="auto"/>
        <w:jc w:val="both"/>
        <w:rPr>
          <w:rFonts w:ascii="Arial" w:eastAsia="Times New Roman" w:hAnsi="Arial" w:cs="Times New Roman"/>
          <w:b/>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Parlare poco con gli uomini. Parlare molto con Dio. </w:t>
      </w:r>
      <w:r w:rsidRPr="005E5FA3">
        <w:rPr>
          <w:rFonts w:ascii="Arial" w:eastAsia="Times New Roman" w:hAnsi="Arial" w:cs="Times New Roman"/>
          <w:kern w:val="0"/>
          <w:sz w:val="24"/>
          <w:szCs w:val="20"/>
          <w:lang w:eastAsia="it-IT"/>
          <w14:ligatures w14:val="none"/>
        </w:rPr>
        <w:t xml:space="preserve">Molte volte si vede l’uomo in una molteplicità di schiavitù che imprigionano la sua vita e la rendono poco umana, non umana, disumana. Molte volte si vedono uomini che percorrono vie di morte per sé e per gli altri. La nostra parola nulla può, perché loro sono refrattari ad ogni parola di verità, di amore, di luce. Oppure si trovano in uno stato confusionale tale per cui diviene difficile potersi aprire alla verità che si vuole loro proporre. Cosa fare in questi momenti in cui diviene impossibile poter parlare agli uomini? La soluzione c’è ed è assai facile. Quando non si può parlare con gli uomini, è giusto che si parli con Dio, si parli molto con Lui, in una preghiera accorata, costante, perseverante, ininterrotta. Ma anche prima che si vada a parlare agli uomini è giusto che si parli con Dio, perché sia Lui a mettere sulla nostra bocca la giusta parola e nel cuore degli altri riversi lo Spirito Santo che muova il loro cuore e lo apra alla verità e alla grazia. La preghiera è via di </w:t>
      </w:r>
      <w:r w:rsidRPr="005E5FA3">
        <w:rPr>
          <w:rFonts w:ascii="Arial" w:eastAsia="Times New Roman" w:hAnsi="Arial" w:cs="Times New Roman"/>
          <w:kern w:val="0"/>
          <w:sz w:val="24"/>
          <w:szCs w:val="20"/>
          <w:lang w:eastAsia="it-IT"/>
          <w14:ligatures w14:val="none"/>
        </w:rPr>
        <w:lastRenderedPageBreak/>
        <w:t>soluzione di ogni problema del cuore umano, sia nostro che dei fratelli. Presentare tutto a Dio è la cosa più santa, ed è la via più giusta.</w:t>
      </w:r>
    </w:p>
    <w:p w14:paraId="13571F57" w14:textId="77777777" w:rsidR="005E5FA3" w:rsidRPr="005E5FA3" w:rsidRDefault="005E5FA3" w:rsidP="005E5FA3">
      <w:pPr>
        <w:spacing w:after="120" w:line="240" w:lineRule="auto"/>
        <w:jc w:val="both"/>
        <w:rPr>
          <w:rFonts w:ascii="Arial" w:eastAsia="Times New Roman" w:hAnsi="Arial" w:cs="Times New Roman"/>
          <w:b/>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La volontà salvifica universale di Dio. </w:t>
      </w:r>
      <w:r w:rsidRPr="005E5FA3">
        <w:rPr>
          <w:rFonts w:ascii="Arial" w:eastAsia="Times New Roman" w:hAnsi="Arial" w:cs="Times New Roman"/>
          <w:kern w:val="0"/>
          <w:sz w:val="24"/>
          <w:szCs w:val="20"/>
          <w:lang w:eastAsia="it-IT"/>
          <w14:ligatures w14:val="none"/>
        </w:rPr>
        <w:t xml:space="preserve">La volontà salvifica di Dio è universale perché Lui vuole che ogni uomo, nessuno escluso, arrivi alla conoscenza della verità e si lasci inondare dalla grazia per la sua salvezza. Questa volontà salvifica è reale, non è ideale. È reale perché Cristo è stato dato per ogni uomo. </w:t>
      </w:r>
      <w:smartTag w:uri="urn:schemas-microsoft-com:office:smarttags" w:element="PersonName">
        <w:smartTagPr>
          <w:attr w:name="ProductID" w:val="La Parola"/>
        </w:smartTagPr>
        <w:r w:rsidRPr="005E5FA3">
          <w:rPr>
            <w:rFonts w:ascii="Arial" w:eastAsia="Times New Roman" w:hAnsi="Arial" w:cs="Times New Roman"/>
            <w:kern w:val="0"/>
            <w:sz w:val="24"/>
            <w:szCs w:val="20"/>
            <w:lang w:eastAsia="it-IT"/>
            <w14:ligatures w14:val="none"/>
          </w:rPr>
          <w:t>La Parola</w:t>
        </w:r>
      </w:smartTag>
      <w:r w:rsidRPr="005E5FA3">
        <w:rPr>
          <w:rFonts w:ascii="Arial" w:eastAsia="Times New Roman" w:hAnsi="Arial" w:cs="Times New Roman"/>
          <w:kern w:val="0"/>
          <w:sz w:val="24"/>
          <w:szCs w:val="20"/>
          <w:lang w:eastAsia="it-IT"/>
          <w14:ligatures w14:val="none"/>
        </w:rPr>
        <w:t xml:space="preserve"> di Cristo è data per ogni uomo. Spetta all’uomo rendere reale questa volontà salvifica universale di Dio e la si rende reale in un duplice modo: predicando la buona novella di Cristo ad ogni uomo; lasciandosi immorale come Cristo sull’altare dell’obbedienza a Dio perché ogni uomo raggiunga la verità e si lasci trasformare dalla grazia. Verità e grazia sono di Cristo. La volontà salvifica universale di Dio è stata affidata a Cristo. Cristo l’ha compiuta interamente. Cristo l’ha affidata alla Chiesa. È ora </w:t>
      </w:r>
      <w:smartTag w:uri="urn:schemas-microsoft-com:office:smarttags" w:element="PersonName">
        <w:smartTagPr>
          <w:attr w:name="ProductID" w:val="La Chiesa"/>
        </w:smartTagPr>
        <w:r w:rsidRPr="005E5FA3">
          <w:rPr>
            <w:rFonts w:ascii="Arial" w:eastAsia="Times New Roman" w:hAnsi="Arial" w:cs="Times New Roman"/>
            <w:kern w:val="0"/>
            <w:sz w:val="24"/>
            <w:szCs w:val="20"/>
            <w:lang w:eastAsia="it-IT"/>
            <w14:ligatures w14:val="none"/>
          </w:rPr>
          <w:t>la Chiesa</w:t>
        </w:r>
      </w:smartTag>
      <w:r w:rsidRPr="005E5FA3">
        <w:rPr>
          <w:rFonts w:ascii="Arial" w:eastAsia="Times New Roman" w:hAnsi="Arial" w:cs="Times New Roman"/>
          <w:kern w:val="0"/>
          <w:sz w:val="24"/>
          <w:szCs w:val="20"/>
          <w:lang w:eastAsia="it-IT"/>
          <w14:ligatures w14:val="none"/>
        </w:rPr>
        <w:t xml:space="preserve"> a doverla compiere realmente. Nella Chiesa ogni uomo è chiamato a compiere realmente la volontà salvifica universale di Dio. </w:t>
      </w:r>
    </w:p>
    <w:p w14:paraId="105A100B"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Ogni cristiano deve volere ciò che Dio vuole. </w:t>
      </w:r>
      <w:smartTag w:uri="urn:schemas-microsoft-com:office:smarttags" w:element="PersonName">
        <w:smartTagPr>
          <w:attr w:name="ProductID" w:val="La Chiesa"/>
        </w:smartTagPr>
        <w:r w:rsidRPr="005E5FA3">
          <w:rPr>
            <w:rFonts w:ascii="Arial" w:eastAsia="Times New Roman" w:hAnsi="Arial" w:cs="Times New Roman"/>
            <w:b/>
            <w:kern w:val="0"/>
            <w:sz w:val="24"/>
            <w:szCs w:val="20"/>
            <w:lang w:eastAsia="it-IT"/>
            <w14:ligatures w14:val="none"/>
          </w:rPr>
          <w:t>La Chiesa</w:t>
        </w:r>
      </w:smartTag>
      <w:r w:rsidRPr="005E5FA3">
        <w:rPr>
          <w:rFonts w:ascii="Arial" w:eastAsia="Times New Roman" w:hAnsi="Arial" w:cs="Times New Roman"/>
          <w:b/>
          <w:kern w:val="0"/>
          <w:sz w:val="24"/>
          <w:szCs w:val="20"/>
          <w:lang w:eastAsia="it-IT"/>
          <w14:ligatures w14:val="none"/>
        </w:rPr>
        <w:t xml:space="preserve"> deve volere ciò che Dio vuole. </w:t>
      </w:r>
      <w:r w:rsidRPr="005E5FA3">
        <w:rPr>
          <w:rFonts w:ascii="Arial" w:eastAsia="Times New Roman" w:hAnsi="Arial" w:cs="Times New Roman"/>
          <w:kern w:val="0"/>
          <w:sz w:val="24"/>
          <w:szCs w:val="20"/>
          <w:lang w:eastAsia="it-IT"/>
          <w14:ligatures w14:val="none"/>
        </w:rPr>
        <w:t xml:space="preserve">La volontà di salvezza per sé e per gli altri è solo quella di Dio. Non però una volontà sconosciuta ed inespressa, manifestata a qualcuno nel segreto del cuore, della coscienza, della mente. La volontà di Dio è pubblica, palese. Ognuno la può conoscere, ognuno la può verificare, ognuno la può confrontare, ognuno può vederla, perché la volontà salvifica universale di Dio è stata manifestata palesemente, pubblicamente. È questa volontà che ogni cristiano deve volere, non un’altra. Altre volontà di Dio non esistono. Esiste un’unica volontà salvifica di Dio e questa volontà è tutta contenuta nel Santo Vangelo di Cristo Gesù. Fuori di questa volontà non ci sono altre volontà di Dio. Fuori della comprensione di quest’unica volontà, non ci possono essere altre comprensioni. Sia il singolo cristiano, che l’intera Chiesa </w:t>
      </w:r>
      <w:smartTag w:uri="urn:schemas-microsoft-com:office:smarttags" w:element="PersonName">
        <w:smartTagPr>
          <w:attr w:name="ProductID" w:val="La Parola"/>
        </w:smartTagPr>
        <w:r w:rsidRPr="005E5FA3">
          <w:rPr>
            <w:rFonts w:ascii="Arial" w:eastAsia="Times New Roman" w:hAnsi="Arial" w:cs="Times New Roman"/>
            <w:kern w:val="0"/>
            <w:sz w:val="24"/>
            <w:szCs w:val="20"/>
            <w:lang w:eastAsia="it-IT"/>
            <w14:ligatures w14:val="none"/>
          </w:rPr>
          <w:t>la Parola</w:t>
        </w:r>
      </w:smartTag>
      <w:r w:rsidRPr="005E5FA3">
        <w:rPr>
          <w:rFonts w:ascii="Arial" w:eastAsia="Times New Roman" w:hAnsi="Arial" w:cs="Times New Roman"/>
          <w:kern w:val="0"/>
          <w:sz w:val="24"/>
          <w:szCs w:val="20"/>
          <w:lang w:eastAsia="it-IT"/>
          <w14:ligatures w14:val="none"/>
        </w:rPr>
        <w:t xml:space="preserve"> devono conoscere, </w:t>
      </w:r>
      <w:smartTag w:uri="urn:schemas-microsoft-com:office:smarttags" w:element="PersonName">
        <w:smartTagPr>
          <w:attr w:name="ProductID" w:val="La Parola"/>
        </w:smartTagPr>
        <w:r w:rsidRPr="005E5FA3">
          <w:rPr>
            <w:rFonts w:ascii="Arial" w:eastAsia="Times New Roman" w:hAnsi="Arial" w:cs="Times New Roman"/>
            <w:kern w:val="0"/>
            <w:sz w:val="24"/>
            <w:szCs w:val="20"/>
            <w:lang w:eastAsia="it-IT"/>
            <w14:ligatures w14:val="none"/>
          </w:rPr>
          <w:t>la Parola</w:t>
        </w:r>
      </w:smartTag>
      <w:r w:rsidRPr="005E5FA3">
        <w:rPr>
          <w:rFonts w:ascii="Arial" w:eastAsia="Times New Roman" w:hAnsi="Arial" w:cs="Times New Roman"/>
          <w:kern w:val="0"/>
          <w:sz w:val="24"/>
          <w:szCs w:val="20"/>
          <w:lang w:eastAsia="it-IT"/>
          <w14:ligatures w14:val="none"/>
        </w:rPr>
        <w:t xml:space="preserve"> comprendere, </w:t>
      </w:r>
      <w:smartTag w:uri="urn:schemas-microsoft-com:office:smarttags" w:element="PersonName">
        <w:smartTagPr>
          <w:attr w:name="ProductID" w:val="La Parola"/>
        </w:smartTagPr>
        <w:r w:rsidRPr="005E5FA3">
          <w:rPr>
            <w:rFonts w:ascii="Arial" w:eastAsia="Times New Roman" w:hAnsi="Arial" w:cs="Times New Roman"/>
            <w:kern w:val="0"/>
            <w:sz w:val="24"/>
            <w:szCs w:val="20"/>
            <w:lang w:eastAsia="it-IT"/>
            <w14:ligatures w14:val="none"/>
          </w:rPr>
          <w:t>la Parola</w:t>
        </w:r>
      </w:smartTag>
      <w:r w:rsidRPr="005E5FA3">
        <w:rPr>
          <w:rFonts w:ascii="Arial" w:eastAsia="Times New Roman" w:hAnsi="Arial" w:cs="Times New Roman"/>
          <w:kern w:val="0"/>
          <w:sz w:val="24"/>
          <w:szCs w:val="20"/>
          <w:lang w:eastAsia="it-IT"/>
          <w14:ligatures w14:val="none"/>
        </w:rPr>
        <w:t xml:space="preserve"> vivere, </w:t>
      </w:r>
      <w:smartTag w:uri="urn:schemas-microsoft-com:office:smarttags" w:element="PersonName">
        <w:smartTagPr>
          <w:attr w:name="ProductID" w:val="La Parola"/>
        </w:smartTagPr>
        <w:r w:rsidRPr="005E5FA3">
          <w:rPr>
            <w:rFonts w:ascii="Arial" w:eastAsia="Times New Roman" w:hAnsi="Arial" w:cs="Times New Roman"/>
            <w:kern w:val="0"/>
            <w:sz w:val="24"/>
            <w:szCs w:val="20"/>
            <w:lang w:eastAsia="it-IT"/>
            <w14:ligatures w14:val="none"/>
          </w:rPr>
          <w:t>la Parola</w:t>
        </w:r>
      </w:smartTag>
      <w:r w:rsidRPr="005E5FA3">
        <w:rPr>
          <w:rFonts w:ascii="Arial" w:eastAsia="Times New Roman" w:hAnsi="Arial" w:cs="Times New Roman"/>
          <w:kern w:val="0"/>
          <w:sz w:val="24"/>
          <w:szCs w:val="20"/>
          <w:lang w:eastAsia="it-IT"/>
          <w14:ligatures w14:val="none"/>
        </w:rPr>
        <w:t xml:space="preserve"> studiare, </w:t>
      </w:r>
      <w:smartTag w:uri="urn:schemas-microsoft-com:office:smarttags" w:element="PersonName">
        <w:smartTagPr>
          <w:attr w:name="ProductID" w:val="La Parola"/>
        </w:smartTagPr>
        <w:r w:rsidRPr="005E5FA3">
          <w:rPr>
            <w:rFonts w:ascii="Arial" w:eastAsia="Times New Roman" w:hAnsi="Arial" w:cs="Times New Roman"/>
            <w:kern w:val="0"/>
            <w:sz w:val="24"/>
            <w:szCs w:val="20"/>
            <w:lang w:eastAsia="it-IT"/>
            <w14:ligatures w14:val="none"/>
          </w:rPr>
          <w:t>la Parola</w:t>
        </w:r>
      </w:smartTag>
      <w:r w:rsidRPr="005E5FA3">
        <w:rPr>
          <w:rFonts w:ascii="Arial" w:eastAsia="Times New Roman" w:hAnsi="Arial" w:cs="Times New Roman"/>
          <w:kern w:val="0"/>
          <w:sz w:val="24"/>
          <w:szCs w:val="20"/>
          <w:lang w:eastAsia="it-IT"/>
          <w14:ligatures w14:val="none"/>
        </w:rPr>
        <w:t xml:space="preserve"> annunziare, </w:t>
      </w:r>
      <w:smartTag w:uri="urn:schemas-microsoft-com:office:smarttags" w:element="PersonName">
        <w:smartTagPr>
          <w:attr w:name="ProductID" w:val="La Parola"/>
        </w:smartTagPr>
        <w:r w:rsidRPr="005E5FA3">
          <w:rPr>
            <w:rFonts w:ascii="Arial" w:eastAsia="Times New Roman" w:hAnsi="Arial" w:cs="Times New Roman"/>
            <w:kern w:val="0"/>
            <w:sz w:val="24"/>
            <w:szCs w:val="20"/>
            <w:lang w:eastAsia="it-IT"/>
            <w14:ligatures w14:val="none"/>
          </w:rPr>
          <w:t>la Parola</w:t>
        </w:r>
      </w:smartTag>
      <w:r w:rsidRPr="005E5FA3">
        <w:rPr>
          <w:rFonts w:ascii="Arial" w:eastAsia="Times New Roman" w:hAnsi="Arial" w:cs="Times New Roman"/>
          <w:kern w:val="0"/>
          <w:sz w:val="24"/>
          <w:szCs w:val="20"/>
          <w:lang w:eastAsia="it-IT"/>
          <w14:ligatures w14:val="none"/>
        </w:rPr>
        <w:t xml:space="preserve"> spiegare, secondo </w:t>
      </w:r>
      <w:smartTag w:uri="urn:schemas-microsoft-com:office:smarttags" w:element="PersonName">
        <w:smartTagPr>
          <w:attr w:name="ProductID" w:val="La Parola"/>
        </w:smartTagPr>
        <w:r w:rsidRPr="005E5FA3">
          <w:rPr>
            <w:rFonts w:ascii="Arial" w:eastAsia="Times New Roman" w:hAnsi="Arial" w:cs="Times New Roman"/>
            <w:kern w:val="0"/>
            <w:sz w:val="24"/>
            <w:szCs w:val="20"/>
            <w:lang w:eastAsia="it-IT"/>
            <w14:ligatures w14:val="none"/>
          </w:rPr>
          <w:t>la Parola</w:t>
        </w:r>
      </w:smartTag>
      <w:r w:rsidRPr="005E5FA3">
        <w:rPr>
          <w:rFonts w:ascii="Arial" w:eastAsia="Times New Roman" w:hAnsi="Arial" w:cs="Times New Roman"/>
          <w:kern w:val="0"/>
          <w:sz w:val="24"/>
          <w:szCs w:val="20"/>
          <w:lang w:eastAsia="it-IT"/>
          <w14:ligatures w14:val="none"/>
        </w:rPr>
        <w:t xml:space="preserve"> ammaestrare, </w:t>
      </w:r>
      <w:smartTag w:uri="urn:schemas-microsoft-com:office:smarttags" w:element="PersonName">
        <w:smartTagPr>
          <w:attr w:name="ProductID" w:val="La Parola"/>
        </w:smartTagPr>
        <w:r w:rsidRPr="005E5FA3">
          <w:rPr>
            <w:rFonts w:ascii="Arial" w:eastAsia="Times New Roman" w:hAnsi="Arial" w:cs="Times New Roman"/>
            <w:kern w:val="0"/>
            <w:sz w:val="24"/>
            <w:szCs w:val="20"/>
            <w:lang w:eastAsia="it-IT"/>
            <w14:ligatures w14:val="none"/>
          </w:rPr>
          <w:t>la Parola</w:t>
        </w:r>
      </w:smartTag>
      <w:r w:rsidRPr="005E5FA3">
        <w:rPr>
          <w:rFonts w:ascii="Arial" w:eastAsia="Times New Roman" w:hAnsi="Arial" w:cs="Times New Roman"/>
          <w:kern w:val="0"/>
          <w:sz w:val="24"/>
          <w:szCs w:val="20"/>
          <w:lang w:eastAsia="it-IT"/>
          <w14:ligatures w14:val="none"/>
        </w:rPr>
        <w:t xml:space="preserve"> insegnare perché ognuno la viva in pienezza di verità e di grazia. A nessuno è consentito operare diversamente. Ciò significa che </w:t>
      </w:r>
      <w:smartTag w:uri="urn:schemas-microsoft-com:office:smarttags" w:element="PersonName">
        <w:smartTagPr>
          <w:attr w:name="ProductID" w:val="La Parola"/>
        </w:smartTagPr>
        <w:r w:rsidRPr="005E5FA3">
          <w:rPr>
            <w:rFonts w:ascii="Arial" w:eastAsia="Times New Roman" w:hAnsi="Arial" w:cs="Times New Roman"/>
            <w:kern w:val="0"/>
            <w:sz w:val="24"/>
            <w:szCs w:val="20"/>
            <w:lang w:eastAsia="it-IT"/>
            <w14:ligatures w14:val="none"/>
          </w:rPr>
          <w:t>la Parola</w:t>
        </w:r>
      </w:smartTag>
      <w:r w:rsidRPr="005E5FA3">
        <w:rPr>
          <w:rFonts w:ascii="Arial" w:eastAsia="Times New Roman" w:hAnsi="Arial" w:cs="Times New Roman"/>
          <w:kern w:val="0"/>
          <w:sz w:val="24"/>
          <w:szCs w:val="20"/>
          <w:lang w:eastAsia="it-IT"/>
          <w14:ligatures w14:val="none"/>
        </w:rPr>
        <w:t xml:space="preserve"> deve verificare ogni nostro progetto di vita. </w:t>
      </w:r>
      <w:smartTag w:uri="urn:schemas-microsoft-com:office:smarttags" w:element="PersonName">
        <w:smartTagPr>
          <w:attr w:name="ProductID" w:val="La Parola"/>
        </w:smartTagPr>
        <w:r w:rsidRPr="005E5FA3">
          <w:rPr>
            <w:rFonts w:ascii="Arial" w:eastAsia="Times New Roman" w:hAnsi="Arial" w:cs="Times New Roman"/>
            <w:kern w:val="0"/>
            <w:sz w:val="24"/>
            <w:szCs w:val="20"/>
            <w:lang w:eastAsia="it-IT"/>
            <w14:ligatures w14:val="none"/>
          </w:rPr>
          <w:t>La Parola</w:t>
        </w:r>
      </w:smartTag>
      <w:r w:rsidRPr="005E5FA3">
        <w:rPr>
          <w:rFonts w:ascii="Arial" w:eastAsia="Times New Roman" w:hAnsi="Arial" w:cs="Times New Roman"/>
          <w:kern w:val="0"/>
          <w:sz w:val="24"/>
          <w:szCs w:val="20"/>
          <w:lang w:eastAsia="it-IT"/>
          <w14:ligatures w14:val="none"/>
        </w:rPr>
        <w:t xml:space="preserve"> deve dichiarare falso, vero, meno buono, ottimo ogni nostro impegno di cammino nella volontà di Dio. Tutto è dalla Parola, ma tutto è nella Parola. Se tutto viene dalla Parola, tutto deve essere ricondotto nella Parola. Quanto non può essere ricondotto nella Parola non è volontà di Dio. Né </w:t>
      </w:r>
      <w:smartTag w:uri="urn:schemas-microsoft-com:office:smarttags" w:element="PersonName">
        <w:smartTagPr>
          <w:attr w:name="ProductID" w:val="La Chiesa"/>
        </w:smartTagPr>
        <w:r w:rsidRPr="005E5FA3">
          <w:rPr>
            <w:rFonts w:ascii="Arial" w:eastAsia="Times New Roman" w:hAnsi="Arial" w:cs="Times New Roman"/>
            <w:kern w:val="0"/>
            <w:sz w:val="24"/>
            <w:szCs w:val="20"/>
            <w:lang w:eastAsia="it-IT"/>
            <w14:ligatures w14:val="none"/>
          </w:rPr>
          <w:t>la Chiesa</w:t>
        </w:r>
      </w:smartTag>
      <w:r w:rsidRPr="005E5FA3">
        <w:rPr>
          <w:rFonts w:ascii="Arial" w:eastAsia="Times New Roman" w:hAnsi="Arial" w:cs="Times New Roman"/>
          <w:kern w:val="0"/>
          <w:sz w:val="24"/>
          <w:szCs w:val="20"/>
          <w:lang w:eastAsia="it-IT"/>
          <w14:ligatures w14:val="none"/>
        </w:rPr>
        <w:t>, né il singolo cristiano possono volerlo.</w:t>
      </w:r>
    </w:p>
    <w:p w14:paraId="6A263BC1"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Chi separa salvezza e Vangelo si pone fuori del mistero della redenzione. </w:t>
      </w:r>
      <w:r w:rsidRPr="005E5FA3">
        <w:rPr>
          <w:rFonts w:ascii="Arial" w:eastAsia="Times New Roman" w:hAnsi="Arial" w:cs="Times New Roman"/>
          <w:kern w:val="0"/>
          <w:sz w:val="24"/>
          <w:szCs w:val="20"/>
          <w:lang w:eastAsia="it-IT"/>
          <w14:ligatures w14:val="none"/>
        </w:rPr>
        <w:t xml:space="preserve">Il principio or ora addotto ci conduce verso un’altra verità, che è la verità fondamentale del cristianesimo. La salvezza è il dono del Vangelo, è nel dono del Vangelo, è la vita secondo il Vangelo. Non c’è altra salvezza fuori del Vangelo, non c’è neanche un altro Vangelo di salvezza, se non </w:t>
      </w:r>
      <w:smartTag w:uri="urn:schemas-microsoft-com:office:smarttags" w:element="PersonName">
        <w:smartTagPr>
          <w:attr w:name="ProductID" w:val="La Parola"/>
        </w:smartTagPr>
        <w:r w:rsidRPr="005E5FA3">
          <w:rPr>
            <w:rFonts w:ascii="Arial" w:eastAsia="Times New Roman" w:hAnsi="Arial" w:cs="Times New Roman"/>
            <w:kern w:val="0"/>
            <w:sz w:val="24"/>
            <w:szCs w:val="20"/>
            <w:lang w:eastAsia="it-IT"/>
            <w14:ligatures w14:val="none"/>
          </w:rPr>
          <w:t>la Parola</w:t>
        </w:r>
      </w:smartTag>
      <w:r w:rsidRPr="005E5FA3">
        <w:rPr>
          <w:rFonts w:ascii="Arial" w:eastAsia="Times New Roman" w:hAnsi="Arial" w:cs="Times New Roman"/>
          <w:kern w:val="0"/>
          <w:sz w:val="24"/>
          <w:szCs w:val="20"/>
          <w:lang w:eastAsia="it-IT"/>
          <w14:ligatures w14:val="none"/>
        </w:rPr>
        <w:t xml:space="preserve"> di Gesù consegnata ai suoi Apostoli e allo Spirito Santo, agli Apostoli perché la proclamino al mondo intero, allo Spirito Santo perché la conservi sempre nella sua verità e la doni in pienezza di verità sempre più grande, più vera, più santa. Separare salvezza e Vangelo è porsi fuori del mistero della salvezza, della redenzione, della giustificazione, della vita eterna. Non c’è salvezza fuori del Vangelo ed il Vangelo è dato per la salvezza di chiunque crede. Questa unità </w:t>
      </w:r>
      <w:r w:rsidRPr="005E5FA3">
        <w:rPr>
          <w:rFonts w:ascii="Arial" w:eastAsia="Times New Roman" w:hAnsi="Arial" w:cs="Times New Roman"/>
          <w:kern w:val="0"/>
          <w:sz w:val="24"/>
          <w:szCs w:val="20"/>
          <w:lang w:eastAsia="it-IT"/>
          <w14:ligatures w14:val="none"/>
        </w:rPr>
        <w:lastRenderedPageBreak/>
        <w:t xml:space="preserve">deve essere proclamata oggi, domani, sempre. La tentazione nel singolo e nella Chiesa è una sola: creare sempre vie alternative di salvezza fuori del Vangelo o con la benedizione del Vangelo, ma sempre senza il Vangelo. </w:t>
      </w:r>
    </w:p>
    <w:p w14:paraId="57CF3912"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Salvi come? Per la conoscenza della verità. </w:t>
      </w:r>
      <w:r w:rsidRPr="005E5FA3">
        <w:rPr>
          <w:rFonts w:ascii="Arial" w:eastAsia="Times New Roman" w:hAnsi="Arial" w:cs="Times New Roman"/>
          <w:kern w:val="0"/>
          <w:sz w:val="24"/>
          <w:szCs w:val="20"/>
          <w:lang w:eastAsia="it-IT"/>
          <w14:ligatures w14:val="none"/>
        </w:rPr>
        <w:t xml:space="preserve">Chi vuole la salvezza di un uomo non solo deve annunziargli il Vangelo, deve anche insegnargli come il Vangelo si vive, si pratica, come si incarna nella nostra vita e come la nostra vita si incarna nel Vangelo. Il Vangelo però bisogna donarlo secondo la conoscenza profonda dello Spirito Santo, bisogna donarlo con ogni sapienza di dottrina, ma anche secondo ogni contenuto di verità. Si è nella salvezza quando tutta la nostra vita entra nel Vangelo e il Vangelo diviene la nostra vita. Chi rimane fuori del Vangelo è senza salvezza, perché è senza verità. Chi è senza Vangelo è semplicemente senza Cristo. Oggi molti sono i cammini di salvezza senza Vangelo. Questi cammini sono semplicemente cammini dell’uomo e non di Dio. Che siano dell’uomo lo attesta il fatto che essi non producono vita, seminano morte nei cuori di chi li propone e di chi li accoglie. </w:t>
      </w:r>
    </w:p>
    <w:p w14:paraId="43CD5F33"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Uno solo è il mediatore, come uno solo è Dio. La mediazione di Cristo è triplice: in, con, per. </w:t>
      </w:r>
      <w:r w:rsidRPr="005E5FA3">
        <w:rPr>
          <w:rFonts w:ascii="Arial" w:eastAsia="Times New Roman" w:hAnsi="Arial" w:cs="Times New Roman"/>
          <w:kern w:val="0"/>
          <w:sz w:val="24"/>
          <w:szCs w:val="20"/>
          <w:lang w:eastAsia="it-IT"/>
          <w14:ligatures w14:val="none"/>
        </w:rPr>
        <w:t xml:space="preserve">Mediatore unico della volontà salvifica universale di Dio è Cristo Gesù. Uno solo è Dio. Uno solo è il suo mediatore. Oggi, domani, sempre Cristo è colui per il quale, dal quale, nel quale discende e si realizza la salvezza di ogni uomo. Questa verità in parte è accolta dai cristiani, in parte disattesa. È accolta in parte perché si crede Cristo unico mediatore per il dono della salvezza che il Padre ci ha fatto grazie al suo sacrificio, alla sua obbedienza, al suo amore versato tutto per Lui sulla croce. Dall’amore di Cristo per il Padre noi tutti siamo stati redenti, giustificati, salvati. Questa è l’unica verità della mediazione di Cristo che oggi si accoglie e si insegna. L’altra parte o è misconosciuta, o non conosciuta, o negata, o addirittura combattuta. L’altra parte riguarda il corpo di Cristo che è </w:t>
      </w:r>
      <w:smartTag w:uri="urn:schemas-microsoft-com:office:smarttags" w:element="PersonName">
        <w:smartTagPr>
          <w:attr w:name="ProductID" w:val="la Chiesa. Né"/>
        </w:smartTagPr>
        <w:r w:rsidRPr="005E5FA3">
          <w:rPr>
            <w:rFonts w:ascii="Arial" w:eastAsia="Times New Roman" w:hAnsi="Arial" w:cs="Times New Roman"/>
            <w:kern w:val="0"/>
            <w:sz w:val="24"/>
            <w:szCs w:val="20"/>
            <w:lang w:eastAsia="it-IT"/>
            <w14:ligatures w14:val="none"/>
          </w:rPr>
          <w:t>la Chiesa. Né</w:t>
        </w:r>
      </w:smartTag>
      <w:r w:rsidRPr="005E5FA3">
        <w:rPr>
          <w:rFonts w:ascii="Arial" w:eastAsia="Times New Roman" w:hAnsi="Arial" w:cs="Times New Roman"/>
          <w:kern w:val="0"/>
          <w:sz w:val="24"/>
          <w:szCs w:val="20"/>
          <w:lang w:eastAsia="it-IT"/>
          <w14:ligatures w14:val="none"/>
        </w:rPr>
        <w:t xml:space="preserve"> Cristo senza Chiesa, né Chiesa senza Cristo. Si è detto che tutti gli errori dottrinali sono in radice tutti errori cristologici. Oggi il più pernicioso di questi errori è la separazione di Cristo dal suo corpo che è </w:t>
      </w:r>
      <w:smartTag w:uri="urn:schemas-microsoft-com:office:smarttags" w:element="PersonName">
        <w:smartTagPr>
          <w:attr w:name="ProductID" w:val="la Chiesa. La"/>
        </w:smartTagPr>
        <w:r w:rsidRPr="005E5FA3">
          <w:rPr>
            <w:rFonts w:ascii="Arial" w:eastAsia="Times New Roman" w:hAnsi="Arial" w:cs="Times New Roman"/>
            <w:kern w:val="0"/>
            <w:sz w:val="24"/>
            <w:szCs w:val="20"/>
            <w:lang w:eastAsia="it-IT"/>
            <w14:ligatures w14:val="none"/>
          </w:rPr>
          <w:t>la Chiesa. La</w:t>
        </w:r>
      </w:smartTag>
      <w:r w:rsidRPr="005E5FA3">
        <w:rPr>
          <w:rFonts w:ascii="Arial" w:eastAsia="Times New Roman" w:hAnsi="Arial" w:cs="Times New Roman"/>
          <w:kern w:val="0"/>
          <w:sz w:val="24"/>
          <w:szCs w:val="20"/>
          <w:lang w:eastAsia="it-IT"/>
          <w14:ligatures w14:val="none"/>
        </w:rPr>
        <w:t xml:space="preserve"> salvezza non è in Cristo, è in Cristo attraverso il suo corpo. Il suo corpo è il solo mediatore della salvezza e la salvezza di Dio consegnata a Cristo è tutta consegnata alla Chiesa, perché </w:t>
      </w:r>
      <w:smartTag w:uri="urn:schemas-microsoft-com:office:smarttags" w:element="PersonName">
        <w:smartTagPr>
          <w:attr w:name="ProductID" w:val="La Chiesa"/>
        </w:smartTagPr>
        <w:r w:rsidRPr="005E5FA3">
          <w:rPr>
            <w:rFonts w:ascii="Arial" w:eastAsia="Times New Roman" w:hAnsi="Arial" w:cs="Times New Roman"/>
            <w:kern w:val="0"/>
            <w:sz w:val="24"/>
            <w:szCs w:val="20"/>
            <w:lang w:eastAsia="it-IT"/>
            <w14:ligatures w14:val="none"/>
          </w:rPr>
          <w:t>la Chiesa</w:t>
        </w:r>
      </w:smartTag>
      <w:r w:rsidRPr="005E5FA3">
        <w:rPr>
          <w:rFonts w:ascii="Arial" w:eastAsia="Times New Roman" w:hAnsi="Arial" w:cs="Times New Roman"/>
          <w:kern w:val="0"/>
          <w:sz w:val="24"/>
          <w:szCs w:val="20"/>
          <w:lang w:eastAsia="it-IT"/>
          <w14:ligatures w14:val="none"/>
        </w:rPr>
        <w:t xml:space="preserve"> la doni come Cristo, alla maniera di Cristo, sacrificandosi in Cristo, annunziando come Cristo, morendo come Cristo, facendo in tutto la volontà di Dio come Cristo. Quando la teologia avrà risolto questo problema, avrà risolto ogni problema. Quando la teologia saprà chi è Cristo, saprà anche cosa è la salvezza. Finché la teologia non sa chi è Cristo – ed oggi molta teologia non solo non lo sa, neanche vuole saperlo – non saprà neanche chi è l’uomo, chi è Dio, cosa è la salvezza, cosa è </w:t>
      </w:r>
      <w:smartTag w:uri="urn:schemas-microsoft-com:office:smarttags" w:element="PersonName">
        <w:smartTagPr>
          <w:attr w:name="ProductID" w:val="la Chiesa. Non"/>
        </w:smartTagPr>
        <w:r w:rsidRPr="005E5FA3">
          <w:rPr>
            <w:rFonts w:ascii="Arial" w:eastAsia="Times New Roman" w:hAnsi="Arial" w:cs="Times New Roman"/>
            <w:kern w:val="0"/>
            <w:sz w:val="24"/>
            <w:szCs w:val="20"/>
            <w:lang w:eastAsia="it-IT"/>
            <w14:ligatures w14:val="none"/>
          </w:rPr>
          <w:t>la Chiesa. Non</w:t>
        </w:r>
      </w:smartTag>
      <w:r w:rsidRPr="005E5FA3">
        <w:rPr>
          <w:rFonts w:ascii="Arial" w:eastAsia="Times New Roman" w:hAnsi="Arial" w:cs="Times New Roman"/>
          <w:kern w:val="0"/>
          <w:sz w:val="24"/>
          <w:szCs w:val="20"/>
          <w:lang w:eastAsia="it-IT"/>
          <w14:ligatures w14:val="none"/>
        </w:rPr>
        <w:t xml:space="preserve"> saprà neanche cosa è se stessa. La teologia è la retta, santa, vera, puntuale, aggiornata all’ora della storia, conoscenza di Cristo e del suo mistero di salvezza, di Cristo e del suo corpo, di Cristo e di ogni membro del suo corpo, di Cristo e di tutta </w:t>
      </w:r>
      <w:smartTag w:uri="urn:schemas-microsoft-com:office:smarttags" w:element="PersonName">
        <w:smartTagPr>
          <w:attr w:name="ProductID" w:val="la Chiesa. Oggi"/>
        </w:smartTagPr>
        <w:r w:rsidRPr="005E5FA3">
          <w:rPr>
            <w:rFonts w:ascii="Arial" w:eastAsia="Times New Roman" w:hAnsi="Arial" w:cs="Times New Roman"/>
            <w:kern w:val="0"/>
            <w:sz w:val="24"/>
            <w:szCs w:val="20"/>
            <w:lang w:eastAsia="it-IT"/>
            <w14:ligatures w14:val="none"/>
          </w:rPr>
          <w:t>la Chiesa. Oggi</w:t>
        </w:r>
      </w:smartTag>
      <w:r w:rsidRPr="005E5FA3">
        <w:rPr>
          <w:rFonts w:ascii="Arial" w:eastAsia="Times New Roman" w:hAnsi="Arial" w:cs="Times New Roman"/>
          <w:kern w:val="0"/>
          <w:sz w:val="24"/>
          <w:szCs w:val="20"/>
          <w:lang w:eastAsia="it-IT"/>
          <w14:ligatures w14:val="none"/>
        </w:rPr>
        <w:t xml:space="preserve"> la teologia non sa chi è </w:t>
      </w:r>
      <w:smartTag w:uri="urn:schemas-microsoft-com:office:smarttags" w:element="PersonName">
        <w:smartTagPr>
          <w:attr w:name="ProductID" w:val="La Chiesa"/>
        </w:smartTagPr>
        <w:r w:rsidRPr="005E5FA3">
          <w:rPr>
            <w:rFonts w:ascii="Arial" w:eastAsia="Times New Roman" w:hAnsi="Arial" w:cs="Times New Roman"/>
            <w:kern w:val="0"/>
            <w:sz w:val="24"/>
            <w:szCs w:val="20"/>
            <w:lang w:eastAsia="it-IT"/>
            <w14:ligatures w14:val="none"/>
          </w:rPr>
          <w:t>la Chiesa</w:t>
        </w:r>
      </w:smartTag>
      <w:r w:rsidRPr="005E5FA3">
        <w:rPr>
          <w:rFonts w:ascii="Arial" w:eastAsia="Times New Roman" w:hAnsi="Arial" w:cs="Times New Roman"/>
          <w:kern w:val="0"/>
          <w:sz w:val="24"/>
          <w:szCs w:val="20"/>
          <w:lang w:eastAsia="it-IT"/>
          <w14:ligatures w14:val="none"/>
        </w:rPr>
        <w:t xml:space="preserve">, perché non sa chi è Cristo. Tanti sono fuori della Chiesa perché ignorano chi è veramente Cristo. Tanti sono nella Chiesa e ugualmente ignorano chi è Cristo. </w:t>
      </w:r>
    </w:p>
    <w:p w14:paraId="38CA0470"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Unicità di Dio, unicità della Parola, unicità del mistero. </w:t>
      </w:r>
      <w:r w:rsidRPr="005E5FA3">
        <w:rPr>
          <w:rFonts w:ascii="Arial" w:eastAsia="Times New Roman" w:hAnsi="Arial" w:cs="Times New Roman"/>
          <w:kern w:val="0"/>
          <w:sz w:val="24"/>
          <w:szCs w:val="20"/>
          <w:lang w:eastAsia="it-IT"/>
          <w14:ligatures w14:val="none"/>
        </w:rPr>
        <w:t xml:space="preserve">L’unità in Dio è anche unità di Parola. L’unicità di Dio è anche unicità della Parola. Un solo Dio, una sola Parola di Dio. Un solo Dio una sola Rivelazione di Dio. Un solo Dio un solo </w:t>
      </w:r>
      <w:r w:rsidRPr="005E5FA3">
        <w:rPr>
          <w:rFonts w:ascii="Arial" w:eastAsia="Times New Roman" w:hAnsi="Arial" w:cs="Times New Roman"/>
          <w:kern w:val="0"/>
          <w:sz w:val="24"/>
          <w:szCs w:val="20"/>
          <w:lang w:eastAsia="it-IT"/>
          <w14:ligatures w14:val="none"/>
        </w:rPr>
        <w:lastRenderedPageBreak/>
        <w:t xml:space="preserve">mistero di Dio. Non può esserci un solo Dio e più misteri di Dio. Dio non può essere uno e trino, e nello stesso tempo uno senza essere trino. Uno è Dio, una è </w:t>
      </w:r>
      <w:smartTag w:uri="urn:schemas-microsoft-com:office:smarttags" w:element="PersonName">
        <w:smartTagPr>
          <w:attr w:name="ProductID" w:val="La Parola"/>
        </w:smartTagPr>
        <w:r w:rsidRPr="005E5FA3">
          <w:rPr>
            <w:rFonts w:ascii="Arial" w:eastAsia="Times New Roman" w:hAnsi="Arial" w:cs="Times New Roman"/>
            <w:kern w:val="0"/>
            <w:sz w:val="24"/>
            <w:szCs w:val="20"/>
            <w:lang w:eastAsia="it-IT"/>
            <w14:ligatures w14:val="none"/>
          </w:rPr>
          <w:t>la Parola</w:t>
        </w:r>
      </w:smartTag>
      <w:r w:rsidRPr="005E5FA3">
        <w:rPr>
          <w:rFonts w:ascii="Arial" w:eastAsia="Times New Roman" w:hAnsi="Arial" w:cs="Times New Roman"/>
          <w:kern w:val="0"/>
          <w:sz w:val="24"/>
          <w:szCs w:val="20"/>
          <w:lang w:eastAsia="it-IT"/>
          <w14:ligatures w14:val="none"/>
        </w:rPr>
        <w:t xml:space="preserve">, una è l’essenza di Dio, uno è il suo mistero. Volere un unico Dio e confessare allo stesso tempo più misteri in Dio, più Parole in Dio, è negare nei fatti l’unicità di Dio. Che unico Dio sarebbe quello che ha più essenza, più parole, più misteri, più vie di salvezza, più mediatori della salvezza? Sarebbe questo un Dio veramente strano. Ebbene questo Dio strano oggi si fa strada nella mente di molti e questa è vera negazione del vero Dio, della vera essenza di Dio, del vero mistero di Dio. Il problema dell’uomo non lo risolve un falso Dio, lo risolve il Dio vero. All’uomo bisogna dare il vero Dio perché lui diventi vero uomo. Come può un falso Dio far sì che l’uomo diventi vero? Un falso Dio creerà un falso uomo, e i datori di un falso Dio altro non fanno che creare e formare uomini falsi, come un uomo falso fa colui che gli dona una falsa verità, facendola passare come verità di Dio. La falsità genera altra falsità e un falso Dio altro non fa che aggravare i problemi dell’uomo. Nessun falso Dio può risolvere i problemi dell’uomo. Questi problemi sono il vero Dio li può risolvere perché solo il vero Dio fa l’uomo vero. L’uomo vero rende veri i suoi falsi problemi, perché immette in essi la luce della verità di Cristo Gesù, del suo Vangelo, della sua Parola. </w:t>
      </w:r>
    </w:p>
    <w:p w14:paraId="39191F85"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Apostolo e banditore dell’unica verità. </w:t>
      </w:r>
      <w:r w:rsidRPr="005E5FA3">
        <w:rPr>
          <w:rFonts w:ascii="Arial" w:eastAsia="Times New Roman" w:hAnsi="Arial" w:cs="Times New Roman"/>
          <w:kern w:val="0"/>
          <w:sz w:val="24"/>
          <w:szCs w:val="20"/>
          <w:lang w:eastAsia="it-IT"/>
          <w14:ligatures w14:val="none"/>
        </w:rPr>
        <w:t xml:space="preserve">Paolo è apostolo di Gesù Cristo, cioè da Lui inviato, mandato. Ogni mandato presuppone una finalità ben precisa, puntuale, da svolgere con rigore, con coscienza, somma responsabilità. Finalità e missione sono una cosa sola. Se si cambia finalità alla missione, si cambia semplicemente missione. Non si è apostolo di colui che ha inviato. Non si è semplicemente apostolo. Paolo è apostolo, mandato da Cristo Gesù nel mondo per annunziare l’unica verità, la sola che dona salvezza a chi l’accoglie nella fede e persevera in essa per tutti i giorni della sua vita. Se la finalità dell’apostolato è l’annunzio, la predicazione, il dono dell’unica verità, è assai evidente l’esigenza della fedeltà alla missione, o finalità insita nello stesso invio. In questo ogni apostolo è obbligato alla più grande fedeltà, non solo perché è dalla fedeltà che nasce la salvezza, ma anche perché è dalla fedeltà che si giustifica la sua missione. Senza fedeltà alla Parola, non c’è missione e senza missione non si è più appostoli. Se è apostoli perché portatori nel mondo dell’unica parola che salva e si rimane tali finché si dona </w:t>
      </w:r>
      <w:smartTag w:uri="urn:schemas-microsoft-com:office:smarttags" w:element="PersonName">
        <w:smartTagPr>
          <w:attr w:name="ProductID" w:val="la Parola. Quando"/>
        </w:smartTagPr>
        <w:r w:rsidRPr="005E5FA3">
          <w:rPr>
            <w:rFonts w:ascii="Arial" w:eastAsia="Times New Roman" w:hAnsi="Arial" w:cs="Times New Roman"/>
            <w:kern w:val="0"/>
            <w:sz w:val="24"/>
            <w:szCs w:val="20"/>
            <w:lang w:eastAsia="it-IT"/>
            <w14:ligatures w14:val="none"/>
          </w:rPr>
          <w:t>la Parola. Quando</w:t>
        </w:r>
      </w:smartTag>
      <w:r w:rsidRPr="005E5FA3">
        <w:rPr>
          <w:rFonts w:ascii="Arial" w:eastAsia="Times New Roman" w:hAnsi="Arial" w:cs="Times New Roman"/>
          <w:kern w:val="0"/>
          <w:sz w:val="24"/>
          <w:szCs w:val="20"/>
          <w:lang w:eastAsia="it-IT"/>
          <w14:ligatures w14:val="none"/>
        </w:rPr>
        <w:t xml:space="preserve"> </w:t>
      </w:r>
      <w:smartTag w:uri="urn:schemas-microsoft-com:office:smarttags" w:element="PersonName">
        <w:smartTagPr>
          <w:attr w:name="ProductID" w:val="La Parola"/>
        </w:smartTagPr>
        <w:r w:rsidRPr="005E5FA3">
          <w:rPr>
            <w:rFonts w:ascii="Arial" w:eastAsia="Times New Roman" w:hAnsi="Arial" w:cs="Times New Roman"/>
            <w:kern w:val="0"/>
            <w:sz w:val="24"/>
            <w:szCs w:val="20"/>
            <w:lang w:eastAsia="it-IT"/>
            <w14:ligatures w14:val="none"/>
          </w:rPr>
          <w:t>la Parola</w:t>
        </w:r>
      </w:smartTag>
      <w:r w:rsidRPr="005E5FA3">
        <w:rPr>
          <w:rFonts w:ascii="Arial" w:eastAsia="Times New Roman" w:hAnsi="Arial" w:cs="Times New Roman"/>
          <w:kern w:val="0"/>
          <w:sz w:val="24"/>
          <w:szCs w:val="20"/>
          <w:lang w:eastAsia="it-IT"/>
          <w14:ligatures w14:val="none"/>
        </w:rPr>
        <w:t xml:space="preserve"> non è più donata, si rimane apostoli perché consacrati con un sacramento indelebile, ma non si è più nella vera essenza, questa si è smarrita, facendoci perdere la nostra identità operativa, missionaria.</w:t>
      </w:r>
    </w:p>
    <w:p w14:paraId="13DAFB33" w14:textId="77777777" w:rsidR="005E5FA3" w:rsidRPr="005E5FA3" w:rsidRDefault="005E5FA3" w:rsidP="005E5FA3">
      <w:pPr>
        <w:spacing w:after="120" w:line="240" w:lineRule="auto"/>
        <w:jc w:val="both"/>
        <w:rPr>
          <w:rFonts w:ascii="Arial" w:eastAsia="Times New Roman" w:hAnsi="Arial" w:cs="Times New Roman"/>
          <w:b/>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Il vero problema è teologico. </w:t>
      </w:r>
      <w:r w:rsidRPr="005E5FA3">
        <w:rPr>
          <w:rFonts w:ascii="Arial" w:eastAsia="Times New Roman" w:hAnsi="Arial" w:cs="Times New Roman"/>
          <w:kern w:val="0"/>
          <w:sz w:val="24"/>
          <w:szCs w:val="20"/>
          <w:lang w:eastAsia="it-IT"/>
          <w14:ligatures w14:val="none"/>
        </w:rPr>
        <w:t xml:space="preserve">Quando a livello pastorale qualcosa non va, il problema non è mai di origine o di ordine pastorale, il problema è sempre di ordine teologico e in modo assai particolare, specifico di ordine cristologico. Chi vuol risolvere il problema pastorale in nessun caso lo potrà risolvere partendo da esso, dovrà risolverlo se vuole, partendo da Cristo, comprendendo Cristo, riflettendo su Cristo, aderendo alla sana dottrina su Cristo. Poiché oggi è proprio la cristologia in una crisi assai seria, tutti i problemi pastorali e di altro genere sono in crisi senza soluzione di sorta. È possibile risolvere la crisi cristologica? È possibile ad una condizione: che veramente la si voglia risolvere secondo verità, pregando lo Spirito Santo che ci conceda l’umiltà di aprirci alla sua illuminazione, o ispirazione, per giungere alla verità piena sul mistero di Gesù Signore. </w:t>
      </w:r>
    </w:p>
    <w:p w14:paraId="52E38AC0"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lastRenderedPageBreak/>
        <w:t xml:space="preserve">Fede e verità. Parola e comprensione. L’intelligenza assoluta è nello Spirito Santo. </w:t>
      </w:r>
      <w:r w:rsidRPr="005E5FA3">
        <w:rPr>
          <w:rFonts w:ascii="Arial" w:eastAsia="Times New Roman" w:hAnsi="Arial" w:cs="Times New Roman"/>
          <w:kern w:val="0"/>
          <w:sz w:val="24"/>
          <w:szCs w:val="20"/>
          <w:lang w:eastAsia="it-IT"/>
          <w14:ligatures w14:val="none"/>
        </w:rPr>
        <w:t xml:space="preserve">Altra questione che merita tutta la nostra attenzione è questa: l’unità inscindibile che deve regnare tra fede e verità, Parola e comprensione, intelligenza sempre attuale del mistero di Cristo. La fede nasce dalla verità, la verità nasce dalla Parola, </w:t>
      </w:r>
      <w:smartTag w:uri="urn:schemas-microsoft-com:office:smarttags" w:element="PersonName">
        <w:smartTagPr>
          <w:attr w:name="ProductID" w:val="La Parola"/>
        </w:smartTagPr>
        <w:r w:rsidRPr="005E5FA3">
          <w:rPr>
            <w:rFonts w:ascii="Arial" w:eastAsia="Times New Roman" w:hAnsi="Arial" w:cs="Times New Roman"/>
            <w:kern w:val="0"/>
            <w:sz w:val="24"/>
            <w:szCs w:val="20"/>
            <w:lang w:eastAsia="it-IT"/>
            <w14:ligatures w14:val="none"/>
          </w:rPr>
          <w:t>la Parola</w:t>
        </w:r>
      </w:smartTag>
      <w:r w:rsidRPr="005E5FA3">
        <w:rPr>
          <w:rFonts w:ascii="Arial" w:eastAsia="Times New Roman" w:hAnsi="Arial" w:cs="Times New Roman"/>
          <w:kern w:val="0"/>
          <w:sz w:val="24"/>
          <w:szCs w:val="20"/>
          <w:lang w:eastAsia="it-IT"/>
          <w14:ligatures w14:val="none"/>
        </w:rPr>
        <w:t xml:space="preserve"> si comprende sotto illuminazione, mozione, conduzione dello Spirito Santo. </w:t>
      </w:r>
      <w:smartTag w:uri="urn:schemas-microsoft-com:office:smarttags" w:element="PersonName">
        <w:smartTagPr>
          <w:attr w:name="ProductID" w:val="La Parola"/>
        </w:smartTagPr>
        <w:r w:rsidRPr="005E5FA3">
          <w:rPr>
            <w:rFonts w:ascii="Arial" w:eastAsia="Times New Roman" w:hAnsi="Arial" w:cs="Times New Roman"/>
            <w:kern w:val="0"/>
            <w:sz w:val="24"/>
            <w:szCs w:val="20"/>
            <w:lang w:eastAsia="it-IT"/>
            <w14:ligatures w14:val="none"/>
          </w:rPr>
          <w:t>La Parola</w:t>
        </w:r>
      </w:smartTag>
      <w:r w:rsidRPr="005E5FA3">
        <w:rPr>
          <w:rFonts w:ascii="Arial" w:eastAsia="Times New Roman" w:hAnsi="Arial" w:cs="Times New Roman"/>
          <w:kern w:val="0"/>
          <w:sz w:val="24"/>
          <w:szCs w:val="20"/>
          <w:lang w:eastAsia="it-IT"/>
          <w14:ligatures w14:val="none"/>
        </w:rPr>
        <w:t xml:space="preserve"> che si comprende deve tradursi in verità, la verità in fede. La fede è adesione con la mente e con il cuore alla verità per un compimento e una realizzazione sempre più perfetta. Il problema di oggi è il seguente: molta fede è senza verità; molta verità è senza Parola; molta Parola non è comprensione attualizzata nello Spirito Santo. C’è un distacco del credente dalla Parola, dalla verità. La verità e </w:t>
      </w:r>
      <w:smartTag w:uri="urn:schemas-microsoft-com:office:smarttags" w:element="PersonName">
        <w:smartTagPr>
          <w:attr w:name="ProductID" w:val="La Parola"/>
        </w:smartTagPr>
        <w:r w:rsidRPr="005E5FA3">
          <w:rPr>
            <w:rFonts w:ascii="Arial" w:eastAsia="Times New Roman" w:hAnsi="Arial" w:cs="Times New Roman"/>
            <w:kern w:val="0"/>
            <w:sz w:val="24"/>
            <w:szCs w:val="20"/>
            <w:lang w:eastAsia="it-IT"/>
            <w14:ligatures w14:val="none"/>
          </w:rPr>
          <w:t>la Parola</w:t>
        </w:r>
      </w:smartTag>
      <w:r w:rsidRPr="005E5FA3">
        <w:rPr>
          <w:rFonts w:ascii="Arial" w:eastAsia="Times New Roman" w:hAnsi="Arial" w:cs="Times New Roman"/>
          <w:kern w:val="0"/>
          <w:sz w:val="24"/>
          <w:szCs w:val="20"/>
          <w:lang w:eastAsia="it-IT"/>
          <w14:ligatures w14:val="none"/>
        </w:rPr>
        <w:t xml:space="preserve"> non sono trasformate in fede, non sono cioè il principio vitale di ogni nostra operazione. Anche questo problema è senza soluzione, almeno al presente. È senza soluzione perché non si vuole comprendere l’unità che regna tra fede, parola, verità, comprensione. È senza soluzione perché la verità non si trasforma in fede e la fede spesso è senza verità. La verità è senza Parola. </w:t>
      </w:r>
      <w:smartTag w:uri="urn:schemas-microsoft-com:office:smarttags" w:element="PersonName">
        <w:smartTagPr>
          <w:attr w:name="ProductID" w:val="La Parola"/>
        </w:smartTagPr>
        <w:r w:rsidRPr="005E5FA3">
          <w:rPr>
            <w:rFonts w:ascii="Arial" w:eastAsia="Times New Roman" w:hAnsi="Arial" w:cs="Times New Roman"/>
            <w:kern w:val="0"/>
            <w:sz w:val="24"/>
            <w:szCs w:val="20"/>
            <w:lang w:eastAsia="it-IT"/>
            <w14:ligatures w14:val="none"/>
          </w:rPr>
          <w:t>La Parola</w:t>
        </w:r>
      </w:smartTag>
      <w:r w:rsidRPr="005E5FA3">
        <w:rPr>
          <w:rFonts w:ascii="Arial" w:eastAsia="Times New Roman" w:hAnsi="Arial" w:cs="Times New Roman"/>
          <w:kern w:val="0"/>
          <w:sz w:val="24"/>
          <w:szCs w:val="20"/>
          <w:lang w:eastAsia="it-IT"/>
          <w14:ligatures w14:val="none"/>
        </w:rPr>
        <w:t xml:space="preserve"> è senza l’attualizzazione nella comprensione operata in noi dallo Spirito Santo. </w:t>
      </w:r>
    </w:p>
    <w:p w14:paraId="7E4EBC91"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Come pregare cristianamente. </w:t>
      </w:r>
      <w:r w:rsidRPr="005E5FA3">
        <w:rPr>
          <w:rFonts w:ascii="Arial" w:eastAsia="Times New Roman" w:hAnsi="Arial" w:cs="Times New Roman"/>
          <w:kern w:val="0"/>
          <w:sz w:val="24"/>
          <w:szCs w:val="20"/>
          <w:lang w:eastAsia="it-IT"/>
          <w14:ligatures w14:val="none"/>
        </w:rPr>
        <w:t xml:space="preserve">Si prega cristianamente quando c’è nel cuore la certezza di fede che ogni bene discende da Dio e si riversa sul mondo intero; quando c’è nell’anima la grazia santificante; quando nel nostro spirito regna la verità di Cristo; quando incessantemente si innalza la nostra preghiera a Lui e solo si finisce quando la grazia è ottenuta, o la pace scende nel cuore. Si prega cristianamente quando si affida allo Spirito Santo la nostra preghiera perché sia Lui a darle i contenuti di richiesta. Questo per quanto attiene alla preghiera di impetrazione. Si prega cristianamente quando si ringrazia, si benedice, si loda il Signore per tutto il bene che ha riversato sul mondo. Si prega cristianamente quando si chiede prima di ogni altra cosa perdono per ogni disobbedienza, piccola o grave, alla sua santissima volontà. Si prega cristianamente quando si confida non sui nostri meriti, ma sull’amore di Cristo per il Padre e ci si presenta al Padre con il cuore di Cristo, con le labbra di Cristo, con l’amore di Cristo, con la verità di Cristo, con la fede di Cristo Gesù. Si prega cristianamente quando ci si lascia aiutare dalla Vergine Maria, Madre della Redenzione, dagli Angeli e dai Santi. Si prega cristianamente quando ci si mette in comunione con tutta </w:t>
      </w:r>
      <w:smartTag w:uri="urn:schemas-microsoft-com:office:smarttags" w:element="PersonName">
        <w:smartTagPr>
          <w:attr w:name="ProductID" w:val="La Chiesa"/>
        </w:smartTagPr>
        <w:r w:rsidRPr="005E5FA3">
          <w:rPr>
            <w:rFonts w:ascii="Arial" w:eastAsia="Times New Roman" w:hAnsi="Arial" w:cs="Times New Roman"/>
            <w:kern w:val="0"/>
            <w:sz w:val="24"/>
            <w:szCs w:val="20"/>
            <w:lang w:eastAsia="it-IT"/>
            <w14:ligatures w14:val="none"/>
          </w:rPr>
          <w:t>la Chiesa</w:t>
        </w:r>
      </w:smartTag>
      <w:r w:rsidRPr="005E5FA3">
        <w:rPr>
          <w:rFonts w:ascii="Arial" w:eastAsia="Times New Roman" w:hAnsi="Arial" w:cs="Times New Roman"/>
          <w:kern w:val="0"/>
          <w:sz w:val="24"/>
          <w:szCs w:val="20"/>
          <w:lang w:eastAsia="it-IT"/>
          <w14:ligatures w14:val="none"/>
        </w:rPr>
        <w:t xml:space="preserve"> e si fa la preghiera di tutti ma con una sola voce: la voce del corpo di Cristo che prega per il corpo di Cristo, perché si diffonda nel mondo l’adesione al corpo di Cristo e il corpo di Cristo estenda i suoi rami per abbracciare ogni uomo. </w:t>
      </w:r>
    </w:p>
    <w:p w14:paraId="2DA4F832"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Le mani strumento di Dio per amare. Il corpo mai occasione di peccato. </w:t>
      </w:r>
      <w:r w:rsidRPr="005E5FA3">
        <w:rPr>
          <w:rFonts w:ascii="Arial" w:eastAsia="Times New Roman" w:hAnsi="Arial" w:cs="Times New Roman"/>
          <w:kern w:val="0"/>
          <w:sz w:val="24"/>
          <w:szCs w:val="20"/>
          <w:lang w:eastAsia="it-IT"/>
          <w14:ligatures w14:val="none"/>
        </w:rPr>
        <w:t xml:space="preserve">L’uomo è insieme corpo e anima, visibilità e invisibilità, corporeità e spiritualità, a differenza dell’angelo che è solo spiritualità, invisibilità. L’angelo è puro spirito. Dio è purissimo Spirito, in Cristo Dio è anche corpo. Ogni organo del nostro corpo serve al Signore per amare, per insegnare ad amare, per diffondere il suo amore nel mondo. Il vero amore è il dono di Cristo nella verità e nella grazia; il vero amore è anche il servizio fatto all’uomo come a Cristo. Cristo è da dare e da servire. Quando si ama, c’è un uso santo del corpo; quando invece non si ama, l’uso è semplicemente peccaminoso. È peccaminoso perché non si ama. Il cristiano deve mettere ogni attenzione a non trasformare il corpo in uno strumento di peccato, in una occasione di peccato. Non può, non deve non per </w:t>
      </w:r>
      <w:r w:rsidRPr="005E5FA3">
        <w:rPr>
          <w:rFonts w:ascii="Arial" w:eastAsia="Times New Roman" w:hAnsi="Arial" w:cs="Times New Roman"/>
          <w:kern w:val="0"/>
          <w:sz w:val="24"/>
          <w:szCs w:val="20"/>
          <w:lang w:eastAsia="it-IT"/>
          <w14:ligatures w14:val="none"/>
        </w:rPr>
        <w:lastRenderedPageBreak/>
        <w:t xml:space="preserve">ragioni morali, ma per ragioni teologiche, o più precisamente per ragioni cristologiche. Egli è corpo di Cristo. Il corpo di Cristo è santissimo e santissimo deve vivere in ogni cristiano, in ogni battezzato. Se fa del corpo di Cristo un corpo di peccato, per il peccato, oltre al peccato della trasgressione della legge di Dio, si aggiunge il grande peccato della profanazione del corpo di Cristo. Quando si pecca il corpo di Cristo è sempre profanato nel corpo del cristiano. Questo è scandalo, profanazione, sacrilegio. </w:t>
      </w:r>
    </w:p>
    <w:p w14:paraId="2CD250D6"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Cosa è la bellezza cristiana. </w:t>
      </w:r>
      <w:r w:rsidRPr="005E5FA3">
        <w:rPr>
          <w:rFonts w:ascii="Arial" w:eastAsia="Times New Roman" w:hAnsi="Arial" w:cs="Times New Roman"/>
          <w:kern w:val="0"/>
          <w:sz w:val="24"/>
          <w:szCs w:val="20"/>
          <w:lang w:eastAsia="it-IT"/>
          <w14:ligatures w14:val="none"/>
        </w:rPr>
        <w:t xml:space="preserve">La bellezza cristiana è il riflesso della santità di Dio che avvolge l’anima e i cui effetti si riverberano anche sul corpo. La bellezza è purezza, decoro, armonia, libertà, povertà in spirito, misericordia, mitezza, umiltà, mansuetudine, ogni altra virtù. Le virtù sono l’ornamento, l’abito vero dell’anima e del corpo. Niente è più bello di un’anima vestita delle sante virtù e niente è più bello di un corpo temprato dalla grazia di Cristo e dalla sapienza dello Spirito Santo. La bellezza è propria dell’anima piena di grazia, del corpo virtuoso, della mente ricolma della verità di Cristo e di Dio. </w:t>
      </w:r>
    </w:p>
    <w:p w14:paraId="1B73DDD6"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La vera figliolanza con Dio diviene vera fratellanza con gli uomini. </w:t>
      </w:r>
      <w:r w:rsidRPr="005E5FA3">
        <w:rPr>
          <w:rFonts w:ascii="Arial" w:eastAsia="Times New Roman" w:hAnsi="Arial" w:cs="Times New Roman"/>
          <w:kern w:val="0"/>
          <w:sz w:val="24"/>
          <w:szCs w:val="20"/>
          <w:lang w:eastAsia="it-IT"/>
          <w14:ligatures w14:val="none"/>
        </w:rPr>
        <w:t xml:space="preserve">Con la redenzione di Cristo Gesù l’uomo entra in una nuova relazione con Dio. Egli diviene vero figlio adottivo di Dio. Questa nuova figliolanza comporta una nuova relazione con gli uomini, con il mondo intero. Essa crea una vera fratellanza con gli uomini. La verità di questa fratellanza è la stessa di quella di Cristo Gesù. Cristo Gesù di ogni uomo è il Redentore, il Salvatore, colui che redime per sacrificio vicario, colui che salva per offerta della propria vita al Padre. Anche per il cristiano questa nuova vera fratellanza deve essere vissuta in un solo modo: facendosi vittima di espiazione per i peccati del mondo intero, lasciandosi consumare dallo stesso amore di Cristo per la salvezza di ogni uomo. Chi non vive questa vera fratellanza, non è cristiano secondo il cuore di Dio, il cuore di Cristo, la comunione dello Spirito Santo. Lo Spirito Santo che ci fa un solo corpo in Cristo, che ci fa veri figli di Dio, lo stesso Spirito Santo ci mette in una comunione d’amore con i figli di Dio dispersi, perché per mezzo del nostro sacrificio in Cristo anche loro possano raggiungere </w:t>
      </w:r>
      <w:smartTag w:uri="urn:schemas-microsoft-com:office:smarttags" w:element="PersonName">
        <w:smartTagPr>
          <w:attr w:name="ProductID" w:val="La Casa"/>
        </w:smartTagPr>
        <w:r w:rsidRPr="005E5FA3">
          <w:rPr>
            <w:rFonts w:ascii="Arial" w:eastAsia="Times New Roman" w:hAnsi="Arial" w:cs="Times New Roman"/>
            <w:kern w:val="0"/>
            <w:sz w:val="24"/>
            <w:szCs w:val="20"/>
            <w:lang w:eastAsia="it-IT"/>
            <w14:ligatures w14:val="none"/>
          </w:rPr>
          <w:t>la Casa</w:t>
        </w:r>
      </w:smartTag>
      <w:r w:rsidRPr="005E5FA3">
        <w:rPr>
          <w:rFonts w:ascii="Arial" w:eastAsia="Times New Roman" w:hAnsi="Arial" w:cs="Times New Roman"/>
          <w:kern w:val="0"/>
          <w:sz w:val="24"/>
          <w:szCs w:val="20"/>
          <w:lang w:eastAsia="it-IT"/>
          <w14:ligatures w14:val="none"/>
        </w:rPr>
        <w:t xml:space="preserve"> del Padre. Il vero figlio di Dio deve essere vero fratello di ogni uomo. Modello unico di vera fratellanza è Cristo Signore. Ma anche: modello unico di vera figliolanza è Cristo Signore. A Lui deve guardare il cristiano per essere vero figlio di Dio, per essere vero fratello degli uomini. </w:t>
      </w:r>
    </w:p>
    <w:p w14:paraId="47122825"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Norme storiche. Norme perenni. </w:t>
      </w:r>
      <w:smartTag w:uri="urn:schemas-microsoft-com:office:smarttags" w:element="PersonName">
        <w:smartTagPr>
          <w:attr w:name="ProductID" w:val="La Chiesa"/>
        </w:smartTagPr>
        <w:r w:rsidRPr="005E5FA3">
          <w:rPr>
            <w:rFonts w:ascii="Arial" w:eastAsia="Times New Roman" w:hAnsi="Arial" w:cs="Times New Roman"/>
            <w:kern w:val="0"/>
            <w:sz w:val="24"/>
            <w:szCs w:val="20"/>
            <w:lang w:eastAsia="it-IT"/>
            <w14:ligatures w14:val="none"/>
          </w:rPr>
          <w:t>La Chiesa</w:t>
        </w:r>
      </w:smartTag>
      <w:r w:rsidRPr="005E5FA3">
        <w:rPr>
          <w:rFonts w:ascii="Arial" w:eastAsia="Times New Roman" w:hAnsi="Arial" w:cs="Times New Roman"/>
          <w:kern w:val="0"/>
          <w:sz w:val="24"/>
          <w:szCs w:val="20"/>
          <w:lang w:eastAsia="it-IT"/>
          <w14:ligatures w14:val="none"/>
        </w:rPr>
        <w:t xml:space="preserve"> di Dio vive nel tempo. Il tempo deve essere santificato nel tempo. La santificazione di un tempo non è uguale per la santificazione di un altro tempo, di un altro contesto storico. </w:t>
      </w:r>
      <w:smartTag w:uri="urn:schemas-microsoft-com:office:smarttags" w:element="PersonName">
        <w:smartTagPr>
          <w:attr w:name="ProductID" w:val="La Chiesa"/>
        </w:smartTagPr>
        <w:r w:rsidRPr="005E5FA3">
          <w:rPr>
            <w:rFonts w:ascii="Arial" w:eastAsia="Times New Roman" w:hAnsi="Arial" w:cs="Times New Roman"/>
            <w:kern w:val="0"/>
            <w:sz w:val="24"/>
            <w:szCs w:val="20"/>
            <w:lang w:eastAsia="it-IT"/>
            <w14:ligatures w14:val="none"/>
          </w:rPr>
          <w:t>La Chiesa</w:t>
        </w:r>
      </w:smartTag>
      <w:r w:rsidRPr="005E5FA3">
        <w:rPr>
          <w:rFonts w:ascii="Arial" w:eastAsia="Times New Roman" w:hAnsi="Arial" w:cs="Times New Roman"/>
          <w:kern w:val="0"/>
          <w:sz w:val="24"/>
          <w:szCs w:val="20"/>
          <w:lang w:eastAsia="it-IT"/>
          <w14:ligatures w14:val="none"/>
        </w:rPr>
        <w:t xml:space="preserve"> di Dio santifica il tempo stabilendo per ogni tempo delle norme, che necessariamente devono essere storiche, temporali, quindi limitate ad un momento particolare della vita dell’uomo. Anche il luogo ha una sua importanza per vivere santamente il tempo. Non c’è tempo senza luogo, non c’è luogo senza tempo. Una norma per un luogo non sempre è utile per un altro luogo, come una norma per un tempo non sempre giova in un altro tempo. Le norme perenni sono solo quelle morali, che nascono dai comandamenti da osservare e dalle beatitudini da mettere in pratica. Tutte le altre norme hanno un carattere transitorio, passano come passa l’uomo che le ha poste in essere, come passa l’uomo per il quale esse sono state stabilite. Lo Spirito Santo che guida </w:t>
      </w:r>
      <w:smartTag w:uri="urn:schemas-microsoft-com:office:smarttags" w:element="PersonName">
        <w:smartTagPr>
          <w:attr w:name="ProductID" w:val="La Chiesa"/>
        </w:smartTagPr>
        <w:r w:rsidRPr="005E5FA3">
          <w:rPr>
            <w:rFonts w:ascii="Arial" w:eastAsia="Times New Roman" w:hAnsi="Arial" w:cs="Times New Roman"/>
            <w:kern w:val="0"/>
            <w:sz w:val="24"/>
            <w:szCs w:val="20"/>
            <w:lang w:eastAsia="it-IT"/>
            <w14:ligatures w14:val="none"/>
          </w:rPr>
          <w:t>la Chiesa</w:t>
        </w:r>
      </w:smartTag>
      <w:r w:rsidRPr="005E5FA3">
        <w:rPr>
          <w:rFonts w:ascii="Arial" w:eastAsia="Times New Roman" w:hAnsi="Arial" w:cs="Times New Roman"/>
          <w:kern w:val="0"/>
          <w:sz w:val="24"/>
          <w:szCs w:val="20"/>
          <w:lang w:eastAsia="it-IT"/>
          <w14:ligatures w14:val="none"/>
        </w:rPr>
        <w:t xml:space="preserve"> dona saggezza, intelligenza, </w:t>
      </w:r>
      <w:r w:rsidRPr="005E5FA3">
        <w:rPr>
          <w:rFonts w:ascii="Arial" w:eastAsia="Times New Roman" w:hAnsi="Arial" w:cs="Times New Roman"/>
          <w:kern w:val="0"/>
          <w:sz w:val="24"/>
          <w:szCs w:val="20"/>
          <w:lang w:eastAsia="it-IT"/>
          <w14:ligatures w14:val="none"/>
        </w:rPr>
        <w:lastRenderedPageBreak/>
        <w:t xml:space="preserve">prudenza, consiglio perché Essa sappia stabilire norme per ogni tempo, per ogni luogo. A ciascun pastore di anime urge però tutta la sapienza dello Spirito Santo per sapersi regolare sempre a favore dell’anima da salvare, dal momento che l’assioma vuole che la salvezza dell’anima sia la suprema norma, o legge da applicare in quel momento. È stoltezza quando si confondono norme perenni e norme storiche e si dà alla norma storica lo stesso valore della norma perenne. </w:t>
      </w:r>
    </w:p>
    <w:p w14:paraId="1E9ADF45"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Prima seminare il Vangelo. Poi cambiare le strutture. </w:t>
      </w:r>
      <w:smartTag w:uri="urn:schemas-microsoft-com:office:smarttags" w:element="PersonName">
        <w:smartTagPr>
          <w:attr w:name="ProductID" w:val="La Chiesa"/>
        </w:smartTagPr>
        <w:r w:rsidRPr="005E5FA3">
          <w:rPr>
            <w:rFonts w:ascii="Arial" w:eastAsia="Times New Roman" w:hAnsi="Arial" w:cs="Times New Roman"/>
            <w:kern w:val="0"/>
            <w:sz w:val="24"/>
            <w:szCs w:val="20"/>
            <w:lang w:eastAsia="it-IT"/>
            <w14:ligatures w14:val="none"/>
          </w:rPr>
          <w:t>La Chiesa</w:t>
        </w:r>
      </w:smartTag>
      <w:r w:rsidRPr="005E5FA3">
        <w:rPr>
          <w:rFonts w:ascii="Arial" w:eastAsia="Times New Roman" w:hAnsi="Arial" w:cs="Times New Roman"/>
          <w:kern w:val="0"/>
          <w:sz w:val="24"/>
          <w:szCs w:val="20"/>
          <w:lang w:eastAsia="it-IT"/>
          <w14:ligatures w14:val="none"/>
        </w:rPr>
        <w:t xml:space="preserve"> vive nel tempo, con il tempo cammina. Il tempo lascia la sua impronta sulla Chiesa, a volte lascia sul suo dorso anche pesanti ferite e cicatrici. Spesso essa è appesantita da strutture che furono di ieri e che oggi non le servono più. A volte è condotta fuori strada da nuove strutture che le impediscono di essere se stessa, essenzialmente se stessa. Una regola valida per ogni uomo, di ogni tempo è questa: prima seminare il Vangelo, prima formare anime evangeliche, dopo modificare le strutture, lasciare che le strutture si modifichino da sé. Quando si semina secondo verità il Vangelo, avviene proprio questo: molte strutture del passato e tante sovrastrutture inutili cadono da sé, come la crosta di una ferita che cade non appena la carne viva si è ricomposta sotto di essa. Cambiare le strutture, senza cambiare il cuore con il Vangelo è cosa assai pericolosa, se non deleteria del tutto. L’accortezza e la saggezza pastorale guiderà il discepolo di Gesù sempre secondo il bene delle anime. </w:t>
      </w:r>
    </w:p>
    <w:p w14:paraId="36742D03"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Prima si edifica. Poi si distrugge. </w:t>
      </w:r>
      <w:r w:rsidRPr="005E5FA3">
        <w:rPr>
          <w:rFonts w:ascii="Arial" w:eastAsia="Times New Roman" w:hAnsi="Arial" w:cs="Times New Roman"/>
          <w:kern w:val="0"/>
          <w:sz w:val="24"/>
          <w:szCs w:val="20"/>
          <w:lang w:eastAsia="it-IT"/>
          <w14:ligatures w14:val="none"/>
        </w:rPr>
        <w:t xml:space="preserve">Altra buona regola è questa. Iniziare con il distruggere il passato, è cosa stolta, assai stolta. È cosa saggia invece iniziare con il costruire il nuovo. Gesù non distrugge il vecchio. Edifica il nuovo nei cuori. Edificando il nuovo, il vecchio sparisce da sé. Sparisce perché non trova più spazio vitale nell’anima, nella mente, nel cuore del discepolo di Gesù. La costruzione del nuovo nel cuore, nella mente, nell’anima esige e richiede del tempo. Nessuno speri di poter fare tutto in un solo giorno. A volte non bastano degli anni. Occorre un tempo considerevolmente lungo. Il buon pastore di anime saprà prendersi tutto il tempo che occorre. Lui inizi a costruire il nuovo. Sarà il nuovo edificato a scacciare il vecchio. Anche questa regola pastorale deve essere osservata con saggezza e intelligenza di Spirito Santo. Il nuovo da costruire però è solo il Vangelo. Quanto non è Vangelo è già vecchio, più vecchio del vecchio che si vuole eliminare. Edificare con il vecchio, pensando di lavorare con il nuovo, anche questa è stoltezza grande. </w:t>
      </w:r>
    </w:p>
    <w:p w14:paraId="21EFA8DA"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Il principio della Trinità nell’uomo. </w:t>
      </w:r>
      <w:r w:rsidRPr="005E5FA3">
        <w:rPr>
          <w:rFonts w:ascii="Arial" w:eastAsia="Times New Roman" w:hAnsi="Arial" w:cs="Times New Roman"/>
          <w:kern w:val="0"/>
          <w:sz w:val="24"/>
          <w:szCs w:val="20"/>
          <w:lang w:eastAsia="it-IT"/>
          <w14:ligatures w14:val="none"/>
        </w:rPr>
        <w:t xml:space="preserve">L’uomo è stato fatto ad immagine e somiglianza di Dio. Questa immagine e questa somiglianza devono essere in lui non solo struttura del suo essere, ma anche struttura e forma del suo operare. È essenza in Dio l’unità. Nessuna struttura umana può reggere se non manifesta essenzialmente ed operativamente questo principio. L’unità è nella comunione. La comunione è nel dono del proprio essere. Il dono del proprio essere è secondo la relazione personale che ognuno ha con il Signore, con Dio Padre, Dio Figlio, Dio Spirito Santo. Sarebbe sufficiente porre somma attenzione al principio dell’unità e della comunione per edificare una Chiesa secondo il cuore di Dio, una comunità secondo il cuore di Dio, una famiglia secondo il cuore di Dio, ogni altra struttura dove l’uomo vive ed opera secondo il cuore di Dio. È sempre da Dio che bisogna partire se si vuole costruire il vero uomo. È da Cristo che bisogna iniziare per creare la vera comunità degli uomini. Senza Cristo, senza Dio l’uomo è senza </w:t>
      </w:r>
      <w:r w:rsidRPr="005E5FA3">
        <w:rPr>
          <w:rFonts w:ascii="Arial" w:eastAsia="Times New Roman" w:hAnsi="Arial" w:cs="Times New Roman"/>
          <w:kern w:val="0"/>
          <w:sz w:val="24"/>
          <w:szCs w:val="20"/>
          <w:lang w:eastAsia="it-IT"/>
          <w14:ligatures w14:val="none"/>
        </w:rPr>
        <w:lastRenderedPageBreak/>
        <w:t xml:space="preserve">vero principio di riferimento. È senza vero principio per regolare la sua essenza e le sue opere. </w:t>
      </w:r>
    </w:p>
    <w:p w14:paraId="022D8818"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Decisione e verità non sempre coincidono. </w:t>
      </w:r>
      <w:r w:rsidRPr="005E5FA3">
        <w:rPr>
          <w:rFonts w:ascii="Arial" w:eastAsia="Times New Roman" w:hAnsi="Arial" w:cs="Times New Roman"/>
          <w:kern w:val="0"/>
          <w:sz w:val="24"/>
          <w:szCs w:val="20"/>
          <w:lang w:eastAsia="it-IT"/>
          <w14:ligatures w14:val="none"/>
        </w:rPr>
        <w:t xml:space="preserve">Tante sono le decisioni che l’uomo prende. Anche l’uomo di Dio prende tante decisioni. Ogni decisione però non sempre coincide con la verità. È decisione secondo Dio quella che realizza la volontà di Dio, secondo la fede della Chiesa, in conformità alla verità che è essenza e sostanza della stessa fede. L’osservanza di questo principio esige che prima si conosca la volontà di Dio secondo verità. La verità è data dalla Parola. </w:t>
      </w:r>
      <w:smartTag w:uri="urn:schemas-microsoft-com:office:smarttags" w:element="PersonName">
        <w:smartTagPr>
          <w:attr w:name="ProductID" w:val="La Parola"/>
        </w:smartTagPr>
        <w:r w:rsidRPr="005E5FA3">
          <w:rPr>
            <w:rFonts w:ascii="Arial" w:eastAsia="Times New Roman" w:hAnsi="Arial" w:cs="Times New Roman"/>
            <w:kern w:val="0"/>
            <w:sz w:val="24"/>
            <w:szCs w:val="20"/>
            <w:lang w:eastAsia="it-IT"/>
            <w14:ligatures w14:val="none"/>
          </w:rPr>
          <w:t>La Parola</w:t>
        </w:r>
      </w:smartTag>
      <w:r w:rsidRPr="005E5FA3">
        <w:rPr>
          <w:rFonts w:ascii="Arial" w:eastAsia="Times New Roman" w:hAnsi="Arial" w:cs="Times New Roman"/>
          <w:kern w:val="0"/>
          <w:sz w:val="24"/>
          <w:szCs w:val="20"/>
          <w:lang w:eastAsia="it-IT"/>
          <w14:ligatures w14:val="none"/>
        </w:rPr>
        <w:t xml:space="preserve"> conosciuta nello Spirito Santo dona la verità da vivere. Il consiglio, preso sempre nello Spirito Santo, ci offre la decisione da prendere per una perfetta incarnazione della verità. Poiché la decisione spesse volte è per un tempo e per degli uomini, è giusto che, mutate le circostanze storico –temporali, altre decisioni secondo verità vengano prese, altri consigli vengano chiesti allo Spirito Santo, altra verità venga impetrata da Lui con preghiera incessante, perenne. La saggezza in questo campo è sempre poca; la stoltezza sempre molta. </w:t>
      </w:r>
    </w:p>
    <w:p w14:paraId="27CAAC7B"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Stabilire una norma non è fondare una norma. </w:t>
      </w:r>
      <w:r w:rsidRPr="005E5FA3">
        <w:rPr>
          <w:rFonts w:ascii="Arial" w:eastAsia="Times New Roman" w:hAnsi="Arial" w:cs="Times New Roman"/>
          <w:kern w:val="0"/>
          <w:sz w:val="24"/>
          <w:szCs w:val="20"/>
          <w:lang w:eastAsia="it-IT"/>
          <w14:ligatures w14:val="none"/>
        </w:rPr>
        <w:t xml:space="preserve">Una norma si può stabilire. Stabilire una norma è compito della volontà. La volontà vuole, la norma viene stabilita. Una norma perché sia obbligante in coscienza non solo deve essere stabilita, deve essere anche fondata, giustificata cioè sulla volontà di Dio, sulla Parola, sulla sana dottrina, sulla retta fede. Ogni norma deve essere una trascrizione temporale per l’uomo di una particolare volontà di Dio. La volontà di Dio è la sola norma per ogni uomo. Ogni altra norma deve trovare nella volontà di Dio la sua giustificazione, il suo fondamento, ed anche lo spazio temporale, locale della sua validità. Una cosa deve essere regola per tutti: ogni norma necessita della sua giustificazione. La giustificazione deve essere data ed offerta perché l’altro sappia che obbedisce a Dio, non ad un uomo. La norma che gli si dona perché sia osservata è volontà di Dio. A Dio si deve ogni obbedienza. Ognuno deve preservare la sua persona dal pensiero dell’altro che sia lui a volere, a stabilire, e non invece che sia Dio che vuole ed è secondo la volontà di Dio che si stabilisce e si normalizza una cosa. </w:t>
      </w:r>
    </w:p>
    <w:p w14:paraId="2547A129"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Norme storiche. Leggi di verità. </w:t>
      </w:r>
      <w:r w:rsidRPr="005E5FA3">
        <w:rPr>
          <w:rFonts w:ascii="Arial" w:eastAsia="Times New Roman" w:hAnsi="Arial" w:cs="Times New Roman"/>
          <w:kern w:val="0"/>
          <w:sz w:val="24"/>
          <w:szCs w:val="20"/>
          <w:lang w:eastAsia="it-IT"/>
          <w14:ligatures w14:val="none"/>
        </w:rPr>
        <w:t xml:space="preserve">La legge della verità è perenne. La verità deve essere per tutti la volontà di Dio rivelata, manifesta, compiuta in Cristo Gesù, consegnata alla Chiesa perché la faccia pervenire ad ogni uomo come sua propria legge di vita. La legge di verità si incarna però in un determinato momento storico. L’incarnazione della verità non è la legge della verità. Non c’è coincidenza perfetta tra legge di verità e norma storica che incarna la legge della verità. Questo ci porta ad una sola conclusione: la legge di verità è perenne, la norma storica è sempre transitoria. La legge di verità deve essere sempre incarnata. Il modo di incarnarla è sempre storico. Esso è da modificare non appena la storia cambia. Mutata la storia, si muta la norma storica di incarnazione della verità nel tempo. Spesso tuttavia assistiamo ad incarnazioni di norme storiche che ormai sono tramontate da secoli. Questo significa semplicemente che la legge della verità non si conosce e non conoscendo la legge della verità neanche possiamo vivere la legge della libertà che richiede norme nuove per tempi nuovi, per uomini nuovi; vie nuove per esigenze nuove. La verità è immutata, ma anche cresce nella sua comprensione. Se la verità avanza, perché la norma deve essere rigida, </w:t>
      </w:r>
      <w:r w:rsidRPr="005E5FA3">
        <w:rPr>
          <w:rFonts w:ascii="Arial" w:eastAsia="Times New Roman" w:hAnsi="Arial" w:cs="Times New Roman"/>
          <w:kern w:val="0"/>
          <w:sz w:val="24"/>
          <w:szCs w:val="20"/>
          <w:lang w:eastAsia="it-IT"/>
          <w14:ligatures w14:val="none"/>
        </w:rPr>
        <w:lastRenderedPageBreak/>
        <w:t>stabile, perenne? Anche questa è stoltezza che si vede in seno alla comunità cristiana.</w:t>
      </w:r>
    </w:p>
    <w:p w14:paraId="47FE6E65"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Come redimere il peccato. </w:t>
      </w:r>
      <w:r w:rsidRPr="005E5FA3">
        <w:rPr>
          <w:rFonts w:ascii="Arial" w:eastAsia="Times New Roman" w:hAnsi="Arial" w:cs="Times New Roman"/>
          <w:kern w:val="0"/>
          <w:sz w:val="24"/>
          <w:szCs w:val="20"/>
          <w:lang w:eastAsia="it-IT"/>
          <w14:ligatures w14:val="none"/>
        </w:rPr>
        <w:t xml:space="preserve">Il peccato si redime, per assunzione, senza però commetterlo. Si assumono su di sé tutte le conseguenze del peccato, offrendo la nostra vita di santità a Dio, in una obbedienza perfetta alla sua volontà, perché ogni peccato sia tolto dal mondo. Solo togliendo il peccato dal mondo si tolgono le conseguenze di esso. Il peccato si toglie prendendo su di sé ogni sua conseguenza ed espiando per amore, con la stessa carità di Cristo. Cristo Gesù assunse su di sé l’invidia dei sommi sacerdoti, la stoltezza degli scribi, la falsa santità dei farisei, l’errato messianismo degli zeloti, la cattiva politica degli erodiani, l’uso ingiusto del potere di Pilato e ogni cosa caricò sulle sue spalle, nel simbolo del pesante legno della croce. Sul peccato dell’uomo, cioè sulla croce, si lasciò inchiodare, inchiodando non le conseguenze, ma il peccato dell’uomo e così lo purificò, lo espiò, lo levò da ogni cuore. Ora tocca ad ogni uomo in Cristo fare quanto Gesù ha fatto. Solo così si può redimere il peccato. Altre vie e altre forme non esistono. </w:t>
      </w:r>
    </w:p>
    <w:p w14:paraId="06DE03FE"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Vedere tutto dalla croce. Si cambia croce, ma non si cambia il mistero della croce. </w:t>
      </w:r>
      <w:r w:rsidRPr="005E5FA3">
        <w:rPr>
          <w:rFonts w:ascii="Arial" w:eastAsia="Times New Roman" w:hAnsi="Arial" w:cs="Times New Roman"/>
          <w:kern w:val="0"/>
          <w:sz w:val="24"/>
          <w:szCs w:val="20"/>
          <w:lang w:eastAsia="it-IT"/>
          <w14:ligatures w14:val="none"/>
        </w:rPr>
        <w:t xml:space="preserve">Il cristiano deve pensare in modo diverso dal mondo. Egli deve iniziare a vedere tutto dalla croce, pensarsi in croce. È questo il suo mistero. La vita è la nostra croce, la storia personale è la nostra croce, la condizione, la circostanza è croce attraverso cui siamo chiamati a redimere il mondo. Ogni responsabilità particolare è una croce di salvezza. Qualcuno potrebbe pensare di cambiare croce, cioè ministero, mansione, stato sociale, civile, familiare, politico. Si cambia croce, ma non si cambia il mistero della croce. Oggi se si vuol cambiare è per uscire dal mistero della croce, non sapendo che fuori del mistero della croce c’è solo morte. Si può cambiare croce, a volte è anche necessario che si cambi, perché questa è la volontà di Dio, al quale la nostra vita è stata consegnata e gli appartiene dal primo istante fino all’ultimo. Ma è anche volontà di Dio che ognuno viva ogni ministero, ogni responsabilità, ogni situazione, ogni evenienza come croce, mistero di redenzione e di salvezza, per se stessi e per il mondo intero. Tutti siamo chiamati a realizzare il mistero della croce nel nostro corpo. La croce particolare può cambiare, ciò che non cambia mai è il mistero che accompagna ogni croce, e il mistero è uno solo: immolarsi sulla croce personale, storica, per la redenzione, il riscatto dell’umanità. Questa verità deve farsi largamente strada nella predicazione e nella guida delle coscienze. Si redime il mondo facendoci strumenti della sua redenzione. </w:t>
      </w:r>
    </w:p>
    <w:p w14:paraId="0E4BDEF3" w14:textId="77777777" w:rsidR="005E5FA3" w:rsidRPr="005E5FA3" w:rsidRDefault="005E5FA3" w:rsidP="005E5FA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sectPr w:rsidR="005E5FA3" w:rsidRPr="005E5FA3" w:rsidSect="005E5FA3">
          <w:type w:val="nextColumn"/>
          <w:pgSz w:w="11909" w:h="16834" w:code="9"/>
          <w:pgMar w:top="1701" w:right="1701" w:bottom="1701" w:left="1701" w:header="720" w:footer="720" w:gutter="0"/>
          <w:cols w:space="720"/>
          <w:titlePg/>
        </w:sectPr>
      </w:pPr>
    </w:p>
    <w:p w14:paraId="0FB4C22F"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p>
    <w:p w14:paraId="248A3781" w14:textId="77777777" w:rsidR="005E5FA3" w:rsidRPr="005E5FA3" w:rsidRDefault="005E5FA3" w:rsidP="005E5FA3">
      <w:pPr>
        <w:pStyle w:val="Titolo1"/>
      </w:pPr>
      <w:bookmarkStart w:id="535" w:name="_Toc218975097"/>
      <w:bookmarkStart w:id="536" w:name="_Toc219036235"/>
      <w:r w:rsidRPr="005E5FA3">
        <w:t>DAL VANGELO SECONDO LUCA</w:t>
      </w:r>
      <w:bookmarkEnd w:id="535"/>
      <w:bookmarkEnd w:id="536"/>
    </w:p>
    <w:p w14:paraId="65800CB4" w14:textId="77777777" w:rsidR="005E5FA3" w:rsidRPr="005E5FA3" w:rsidRDefault="005E5FA3" w:rsidP="005E5FA3">
      <w:pPr>
        <w:spacing w:after="120" w:line="240" w:lineRule="auto"/>
        <w:jc w:val="both"/>
        <w:rPr>
          <w:rFonts w:ascii="Arial" w:hAnsi="Arial" w:cs="Arial"/>
          <w:b/>
          <w:bCs/>
          <w:sz w:val="24"/>
          <w:szCs w:val="24"/>
          <w:lang w:eastAsia="it-IT"/>
        </w:rPr>
      </w:pPr>
      <w:bookmarkStart w:id="537" w:name="_Toc62150001"/>
      <w:bookmarkStart w:id="538" w:name="_Toc218837670"/>
      <w:r w:rsidRPr="005E5FA3">
        <w:rPr>
          <w:rFonts w:ascii="Arial" w:hAnsi="Arial" w:cs="Arial"/>
          <w:b/>
          <w:bCs/>
          <w:sz w:val="24"/>
          <w:szCs w:val="24"/>
          <w:lang w:eastAsia="it-IT"/>
        </w:rPr>
        <w:t>CAPITOLO DECIMO QUINTO</w:t>
      </w:r>
      <w:bookmarkEnd w:id="537"/>
      <w:bookmarkEnd w:id="538"/>
    </w:p>
    <w:p w14:paraId="7C74421C" w14:textId="77777777" w:rsidR="005E5FA3" w:rsidRPr="005E5FA3" w:rsidRDefault="005E5FA3" w:rsidP="005E5FA3">
      <w:pPr>
        <w:pStyle w:val="Titolo2"/>
      </w:pPr>
      <w:bookmarkStart w:id="539" w:name="_Toc62150005"/>
      <w:bookmarkStart w:id="540" w:name="_Toc218837674"/>
      <w:bookmarkStart w:id="541" w:name="_Toc218975098"/>
      <w:bookmarkStart w:id="542" w:name="_Toc219036236"/>
      <w:r w:rsidRPr="005E5FA3">
        <w:t>PARABOLA DELLA PECORA SMARRITA</w:t>
      </w:r>
      <w:bookmarkEnd w:id="539"/>
      <w:bookmarkEnd w:id="540"/>
      <w:bookmarkEnd w:id="541"/>
      <w:bookmarkEnd w:id="542"/>
    </w:p>
    <w:p w14:paraId="13191B85" w14:textId="77777777" w:rsidR="005E5FA3" w:rsidRPr="005E5FA3" w:rsidRDefault="005E5FA3" w:rsidP="005E5FA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E5FA3">
        <w:rPr>
          <w:rFonts w:ascii="Arial" w:eastAsia="Times New Roman" w:hAnsi="Arial" w:cs="Times New Roman"/>
          <w:b/>
          <w:kern w:val="0"/>
          <w:position w:val="6"/>
          <w:sz w:val="24"/>
          <w:szCs w:val="20"/>
          <w:vertAlign w:val="superscript"/>
          <w:lang w:eastAsia="it-IT"/>
          <w14:ligatures w14:val="none"/>
        </w:rPr>
        <w:t>1</w:t>
      </w:r>
      <w:r w:rsidRPr="005E5FA3">
        <w:rPr>
          <w:rFonts w:ascii="Arial" w:eastAsia="Times New Roman" w:hAnsi="Arial" w:cs="Times New Roman"/>
          <w:b/>
          <w:kern w:val="0"/>
          <w:sz w:val="24"/>
          <w:szCs w:val="20"/>
          <w:lang w:eastAsia="it-IT"/>
          <w14:ligatures w14:val="none"/>
        </w:rPr>
        <w:t xml:space="preserve">Si avvicinavano a lui tutti i pubblicani e i peccatori per ascoltarlo. </w:t>
      </w:r>
    </w:p>
    <w:p w14:paraId="45416DCC"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I pubblicani e i peccatori erano considerati dai farisei e dagli scribi degli esclusi, degli scomunicati, dei radiati dalla comunità del Signore. Era come se per loro fossero state chiuse per sempre le porte del regno di Dio. Accade invece che tutto questo mondo di </w:t>
      </w:r>
      <w:r w:rsidRPr="005E5FA3">
        <w:rPr>
          <w:rFonts w:ascii="Arial" w:eastAsia="Times New Roman" w:hAnsi="Arial" w:cs="Times New Roman"/>
          <w:i/>
          <w:kern w:val="0"/>
          <w:sz w:val="24"/>
          <w:szCs w:val="20"/>
          <w:lang w:eastAsia="it-IT"/>
          <w14:ligatures w14:val="none"/>
        </w:rPr>
        <w:t>“fuorilegge”</w:t>
      </w:r>
      <w:r w:rsidRPr="005E5FA3">
        <w:rPr>
          <w:rFonts w:ascii="Arial" w:eastAsia="Times New Roman" w:hAnsi="Arial" w:cs="Times New Roman"/>
          <w:kern w:val="0"/>
          <w:sz w:val="24"/>
          <w:szCs w:val="20"/>
          <w:lang w:eastAsia="it-IT"/>
          <w14:ligatures w14:val="none"/>
        </w:rPr>
        <w:t xml:space="preserve"> si avvicina a Cristo Gesù per ascoltarlo. Tutti costoro hanno sete della sua parola, fame della sua verità, sete e fame di Dio, del vero Dio, fame e sete della sua misericordia e del suo perdono. Gesù attrae, conquista, attira con la sua parola, la sua verità, il suo perdono, la sua misericordia. Peccatori e pubblicani si sentono amati da Lui e per questo gli si avvicinano. Chi vuole la conversione dei cuori deve sempre mostrare loro la grande misericordia e benevolenza di Dio.</w:t>
      </w:r>
    </w:p>
    <w:p w14:paraId="7A1DF296" w14:textId="77777777" w:rsidR="005E5FA3" w:rsidRPr="005E5FA3" w:rsidRDefault="005E5FA3" w:rsidP="005E5FA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E5FA3">
        <w:rPr>
          <w:rFonts w:ascii="Arial" w:eastAsia="Times New Roman" w:hAnsi="Arial" w:cs="Times New Roman"/>
          <w:b/>
          <w:kern w:val="0"/>
          <w:position w:val="6"/>
          <w:sz w:val="24"/>
          <w:szCs w:val="20"/>
          <w:vertAlign w:val="superscript"/>
          <w:lang w:eastAsia="it-IT"/>
          <w14:ligatures w14:val="none"/>
        </w:rPr>
        <w:t>2</w:t>
      </w:r>
      <w:r w:rsidRPr="005E5FA3">
        <w:rPr>
          <w:rFonts w:ascii="Arial" w:eastAsia="Times New Roman" w:hAnsi="Arial" w:cs="Times New Roman"/>
          <w:b/>
          <w:kern w:val="0"/>
          <w:sz w:val="24"/>
          <w:szCs w:val="20"/>
          <w:lang w:eastAsia="it-IT"/>
          <w14:ligatures w14:val="none"/>
        </w:rPr>
        <w:t xml:space="preserve">I farisei e gli scribi mormoravano dicendo: «Costui accoglie i peccatori e mangia con loro». </w:t>
      </w:r>
    </w:p>
    <w:p w14:paraId="69F06FA2"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I farisei e gli scribi invece dicono, mormorando: </w:t>
      </w:r>
      <w:r w:rsidRPr="005E5FA3">
        <w:rPr>
          <w:rFonts w:ascii="Arial" w:eastAsia="Times New Roman" w:hAnsi="Arial" w:cs="Times New Roman"/>
          <w:i/>
          <w:kern w:val="0"/>
          <w:sz w:val="24"/>
          <w:szCs w:val="20"/>
          <w:lang w:eastAsia="it-IT"/>
          <w14:ligatures w14:val="none"/>
        </w:rPr>
        <w:t xml:space="preserve">“Costui accoglie i peccatori e mangia con loro”. </w:t>
      </w:r>
      <w:r w:rsidRPr="005E5FA3">
        <w:rPr>
          <w:rFonts w:ascii="Arial" w:eastAsia="Times New Roman" w:hAnsi="Arial" w:cs="Times New Roman"/>
          <w:kern w:val="0"/>
          <w:sz w:val="24"/>
          <w:szCs w:val="20"/>
          <w:lang w:eastAsia="it-IT"/>
          <w14:ligatures w14:val="none"/>
        </w:rPr>
        <w:t xml:space="preserve">È come se Gesù fosse accusato di connivenza con quel mondo. Questa mormorazione faceva di Gesù un peccatore come tutti quei peccatori che egli accoglieva. Farisei e scribi sono cattivi dentro. Secondo la cattiveria del loro cuore pensano e parlano. Sanno vedere solo con gli occhi del loro peccato. Dalla purezza del suo cuore Gesù vede ogni cosa pura. Dalla cattiveria del loro cuore farisei e scribi vedono impura la persona più santa, lo stesso Santissimo. Ogni qualvolta Gesù è giudicato nella sua santità e verità, sempre interviene e manifesta la falsità del giudizio e della mormorazione dei suoi denigratori. Non solo, interviene anche per rivelare la falsità del loro cuore e di ogni pensiero e parola di menzogna sul conto del Padre suo. </w:t>
      </w:r>
    </w:p>
    <w:p w14:paraId="47F77F87"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Gesù mai permette che la sua persona venga infangata di falsità. Mai lascia che la verità del Padre sia avvolta dall’errore e dalla menzogna dell’uomo. Quando è questione della verità e della santità di Dio, mai Gesù lascia che i pensieri perversi degli uomini rimangano senza la vera conoscenza del mistero di Dio. In questi casi Egli sempre prende la parola per illuminare le menti e manifestare i giudizi perversi del cuore. Non intervenire per chiarire il mistero della sua verità e santità, lasciare che voci di menzogna e di falsità corrano nella storia per inquinarla sarebbe stato per Gesù approvazione delle loro dicerie e dei loro nefandi giudizi. </w:t>
      </w:r>
    </w:p>
    <w:p w14:paraId="7CE44A89" w14:textId="77777777" w:rsidR="005E5FA3" w:rsidRPr="005E5FA3" w:rsidRDefault="005E5FA3" w:rsidP="005E5FA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E5FA3">
        <w:rPr>
          <w:rFonts w:ascii="Arial" w:eastAsia="Times New Roman" w:hAnsi="Arial" w:cs="Times New Roman"/>
          <w:b/>
          <w:kern w:val="0"/>
          <w:position w:val="6"/>
          <w:sz w:val="24"/>
          <w:szCs w:val="20"/>
          <w:vertAlign w:val="superscript"/>
          <w:lang w:eastAsia="it-IT"/>
          <w14:ligatures w14:val="none"/>
        </w:rPr>
        <w:t>3</w:t>
      </w:r>
      <w:r w:rsidRPr="005E5FA3">
        <w:rPr>
          <w:rFonts w:ascii="Arial" w:eastAsia="Times New Roman" w:hAnsi="Arial" w:cs="Times New Roman"/>
          <w:b/>
          <w:kern w:val="0"/>
          <w:sz w:val="24"/>
          <w:szCs w:val="20"/>
          <w:lang w:eastAsia="it-IT"/>
          <w14:ligatures w14:val="none"/>
        </w:rPr>
        <w:t>Ed egli disse loro questa parabola:</w:t>
      </w:r>
    </w:p>
    <w:p w14:paraId="5D0C6A92"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Quasi sempre Gesù si serve di una parabola per mettere la verità e la santità di Dio e della sua persona sul lucerniere della storia. Questa volta Gesù di parabole ne </w:t>
      </w:r>
      <w:r w:rsidRPr="005E5FA3">
        <w:rPr>
          <w:rFonts w:ascii="Arial" w:eastAsia="Times New Roman" w:hAnsi="Arial" w:cs="Times New Roman"/>
          <w:kern w:val="0"/>
          <w:sz w:val="24"/>
          <w:szCs w:val="20"/>
          <w:lang w:eastAsia="it-IT"/>
          <w14:ligatures w14:val="none"/>
        </w:rPr>
        <w:lastRenderedPageBreak/>
        <w:t>dice ben tre e tutte e tre hanno come contenuto il grande amore di misericordia, di pietà, di perdono, di compassione del Padre. Quello del Padre è un amore che cerca, che ha compassione, che perdona, che attende, che scusa. Quello del Padre è un amore che si riveste di gioia, di festa, di esultanza. La parabola è uno strumento semplice per affermare tutta la verità di Dio e di Gesù. Il linguaggio della parabola è facilmente comprensibile, assimilabile. Lo si può memorizzare, ricordare, raccontare infinite altre volte.</w:t>
      </w:r>
    </w:p>
    <w:p w14:paraId="4061462B" w14:textId="77777777" w:rsidR="005E5FA3" w:rsidRPr="005E5FA3" w:rsidRDefault="005E5FA3" w:rsidP="005E5FA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E5FA3">
        <w:rPr>
          <w:rFonts w:ascii="Arial" w:eastAsia="Times New Roman" w:hAnsi="Arial" w:cs="Times New Roman"/>
          <w:b/>
          <w:kern w:val="0"/>
          <w:position w:val="6"/>
          <w:sz w:val="24"/>
          <w:szCs w:val="20"/>
          <w:vertAlign w:val="superscript"/>
          <w:lang w:eastAsia="it-IT"/>
          <w14:ligatures w14:val="none"/>
        </w:rPr>
        <w:t>4</w:t>
      </w:r>
      <w:r w:rsidRPr="005E5FA3">
        <w:rPr>
          <w:rFonts w:ascii="Arial" w:eastAsia="Times New Roman" w:hAnsi="Arial" w:cs="Times New Roman"/>
          <w:b/>
          <w:kern w:val="0"/>
          <w:sz w:val="24"/>
          <w:szCs w:val="20"/>
          <w:lang w:eastAsia="it-IT"/>
          <w14:ligatures w14:val="none"/>
        </w:rPr>
        <w:t xml:space="preserve">«Chi di voi, se ha cento pecore e ne perde una, non lascia le novantanove nel deserto e va in cerca di quella perduta, finché non la trova? </w:t>
      </w:r>
    </w:p>
    <w:p w14:paraId="6ECDC55F"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La prima immagine che Gesù ci offre del Padre è quella del pastore. Dio nell’Antica Scrittura è stato sempre raffigurato sotto l’immagine del pastore. Cosa fa il nostro Dio – Pastore? Egli è il Dio dalle cento pecore. È il Dio dal gregge sterminato, innumerevole, immenso. È il Dio che personalmente si prende cura del suo gregge. Un giorno gli capita di perdere una delle sue cento pecore. Il suo cuore sussulta. Non si dona pace. Lascia le novantanove nel deserto. Va in cerca della pecora perduta. Non si ferma dal cercarla, se non dopo averla trovata e ricondotta nell’ovile. Fa tutto questo perché quella pecora è la sua stessa vita. Tra il pastore e le pecore vi è una sola vita. In fondo il pastore va in cerca della sua vita. È la sua vita che si era smarrita e lui la ricerca. Non può vivere senza la sua vita. Che forse nel mistero dell’Incarnazione la vita dell’uomo non si è fatta vita di Dio, la vita della pecora vera vita sostanziale del pastore? Il Verbo eterno del Padre, il suo Figlio Unigenito sostanzialmente, veramente, realmente si è fatto vita umana. Questa vita umana Egli cerca per ricondurla nell’ovile del suo regno eterno.</w:t>
      </w:r>
    </w:p>
    <w:p w14:paraId="6719C0F9" w14:textId="77777777" w:rsidR="005E5FA3" w:rsidRPr="005E5FA3" w:rsidRDefault="005E5FA3" w:rsidP="005E5FA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E5FA3">
        <w:rPr>
          <w:rFonts w:ascii="Arial" w:eastAsia="Times New Roman" w:hAnsi="Arial" w:cs="Times New Roman"/>
          <w:b/>
          <w:kern w:val="0"/>
          <w:position w:val="6"/>
          <w:sz w:val="24"/>
          <w:szCs w:val="20"/>
          <w:vertAlign w:val="superscript"/>
          <w:lang w:eastAsia="it-IT"/>
          <w14:ligatures w14:val="none"/>
        </w:rPr>
        <w:t>5</w:t>
      </w:r>
      <w:r w:rsidRPr="005E5FA3">
        <w:rPr>
          <w:rFonts w:ascii="Arial" w:eastAsia="Times New Roman" w:hAnsi="Arial" w:cs="Times New Roman"/>
          <w:b/>
          <w:kern w:val="0"/>
          <w:sz w:val="24"/>
          <w:szCs w:val="20"/>
          <w:lang w:eastAsia="it-IT"/>
          <w14:ligatures w14:val="none"/>
        </w:rPr>
        <w:t xml:space="preserve">Quando l’ha trovata, pieno di gioia se la carica sulle spalle, </w:t>
      </w:r>
    </w:p>
    <w:p w14:paraId="620D0D36"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Il ritrovamento della pecora lo ricolma di gioia. Ora il pastore è nuovamente felice. Ha trovato la sua pecora, la sua vita. Cosa fa ora il pastore? Prende la sua pecora e se la carica sulle spalle. Gesù non ha preso la nostra croce sulle sue spalle? Anzi, sulle spalle della croce non si è Egli lasciato inchiodare, quasi a significare che è divenuto una cosa inseparabile con il nostro peccato? Egli ha preso su di sé il nostro peccato – il peccato era nostro non suo. Lui il peccato mai lo ha commesso nella sua umanità, nella sua carne, nel suo corpo, nella sua anima, nel suo spirito – si è lasciato fare peccato per noi e lo ha espiato portandolo sulle sue spalle, allo stesso modo che il pastore ha fatto con la sua pecora che si era smarrita. È grande il mistero dell’incarnazione ed è grande il mistero dell’amore e della gioia di Dio per l’umanità.</w:t>
      </w:r>
    </w:p>
    <w:p w14:paraId="29C0BB04" w14:textId="77777777" w:rsidR="005E5FA3" w:rsidRPr="005E5FA3" w:rsidRDefault="005E5FA3" w:rsidP="005E5FA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E5FA3">
        <w:rPr>
          <w:rFonts w:ascii="Arial" w:eastAsia="Times New Roman" w:hAnsi="Arial" w:cs="Times New Roman"/>
          <w:b/>
          <w:kern w:val="0"/>
          <w:position w:val="6"/>
          <w:sz w:val="24"/>
          <w:szCs w:val="20"/>
          <w:vertAlign w:val="superscript"/>
          <w:lang w:eastAsia="it-IT"/>
          <w14:ligatures w14:val="none"/>
        </w:rPr>
        <w:t>6</w:t>
      </w:r>
      <w:r w:rsidRPr="005E5FA3">
        <w:rPr>
          <w:rFonts w:ascii="Arial" w:eastAsia="Times New Roman" w:hAnsi="Arial" w:cs="Times New Roman"/>
          <w:b/>
          <w:kern w:val="0"/>
          <w:sz w:val="24"/>
          <w:szCs w:val="20"/>
          <w:lang w:eastAsia="it-IT"/>
          <w14:ligatures w14:val="none"/>
        </w:rPr>
        <w:t xml:space="preserve">va a casa, chiama gli amici e i vicini, e dice loro: “Rallegratevi con me, perché ho trovato la mia pecora, quella che si era perduta”. </w:t>
      </w:r>
    </w:p>
    <w:p w14:paraId="61D35F98"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Ora che la pecora è stata portata all’ovile, il Pastore va a casa, chiama gli amici e vicini, e li invita a rallegrarsi, perché ha trovato la sua pecora, quella che era perduta. La gioia deve essere di tutti. Il pastore non trova la pecora perduta, trova la </w:t>
      </w:r>
      <w:r w:rsidRPr="005E5FA3">
        <w:rPr>
          <w:rFonts w:ascii="Arial" w:eastAsia="Times New Roman" w:hAnsi="Arial" w:cs="Times New Roman"/>
          <w:i/>
          <w:kern w:val="0"/>
          <w:sz w:val="24"/>
          <w:szCs w:val="20"/>
          <w:lang w:eastAsia="it-IT"/>
          <w14:ligatures w14:val="none"/>
        </w:rPr>
        <w:t>“mia”</w:t>
      </w:r>
      <w:r w:rsidRPr="005E5FA3">
        <w:rPr>
          <w:rFonts w:ascii="Arial" w:eastAsia="Times New Roman" w:hAnsi="Arial" w:cs="Times New Roman"/>
          <w:kern w:val="0"/>
          <w:sz w:val="24"/>
          <w:szCs w:val="20"/>
          <w:lang w:eastAsia="it-IT"/>
          <w14:ligatures w14:val="none"/>
        </w:rPr>
        <w:t xml:space="preserve"> pecora. È in questo aggettivo possessivo tutto il segreto della parabola. La pecora è la sua stessa vita, non la sua proprietà, la sua vita. Questo significa una cosa sola: per Gesù il peccatore è la sua stessa vita. Gli appartiene come gli appartiene la sua vita. Per questo lo accoglie, mangia con lui, lo perdona, lo ammaestra, gli rivela l’amore del Padre suo, che è il Misericordioso. </w:t>
      </w:r>
    </w:p>
    <w:p w14:paraId="05072D94"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lastRenderedPageBreak/>
        <w:t>Chi era invece il peccatore per uno scriba ed un fariseo? Una cosa estranea a Dio e a lui. Una cosa da buttare, da lasciare perdere, da non considerare, da non essere neanche oggetto di un qualche pensiero. Per Gesù il peccatore era la sua vita. Per lo scriba e il pubblicano non era da considerare neanche una vita. Era uno da rigettare, disprezzare, allontanare, tenere a distanza, condannare, rinchiudere nell’inferno. Cosa è l’Intera Scrittura? La storia delle infinite volte e delle diverse modalità attraverso le quali il Pastore Dio è venuto in cerca della pecora che si era smarrita, che aveva abbandonato l’ovile e si era nascosta tra i rovi dei burroni.</w:t>
      </w:r>
    </w:p>
    <w:p w14:paraId="7F6C34B1" w14:textId="77777777" w:rsidR="005E5FA3" w:rsidRPr="005E5FA3" w:rsidRDefault="005E5FA3" w:rsidP="005E5FA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E5FA3">
        <w:rPr>
          <w:rFonts w:ascii="Arial" w:eastAsia="Times New Roman" w:hAnsi="Arial" w:cs="Times New Roman"/>
          <w:b/>
          <w:kern w:val="0"/>
          <w:position w:val="6"/>
          <w:sz w:val="24"/>
          <w:szCs w:val="20"/>
          <w:vertAlign w:val="superscript"/>
          <w:lang w:eastAsia="it-IT"/>
          <w14:ligatures w14:val="none"/>
        </w:rPr>
        <w:t>7</w:t>
      </w:r>
      <w:r w:rsidRPr="005E5FA3">
        <w:rPr>
          <w:rFonts w:ascii="Arial" w:eastAsia="Times New Roman" w:hAnsi="Arial" w:cs="Times New Roman"/>
          <w:b/>
          <w:kern w:val="0"/>
          <w:sz w:val="24"/>
          <w:szCs w:val="20"/>
          <w:lang w:eastAsia="it-IT"/>
          <w14:ligatures w14:val="none"/>
        </w:rPr>
        <w:t>Io vi dico: così vi sarà gioia nel cielo per un solo peccatore che si converte, più che per novantanove giusti i quali non hanno bisogno di conversione.</w:t>
      </w:r>
    </w:p>
    <w:p w14:paraId="752E77C3"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Quando un peccatore si converte la gioia non è solo sulla terra, è anche nel Cielo. È soprattutto nel Cielo. Nel Cielo vi è gioia per un peccatore che si converte, più che per novantanove giusti i quali non hanno bisogno di conversione. I novantanove giusti sono gli Angeli del Signore che vedono sempre la sua faccia. La pecora smarrita che si converte è l’umanità intera ed ogni singola persona. Per ogni singola persona che si converte c’è gioia nel Cielo più che per tutti gli Angeli che non hanno bisogno di alcuna conversione. Gli Angeli sono già di Dio. Di Dio non sono ancora gli uomini. Per gli uomini da convertire e da condurre all’ovile del Cielo il Verbo stesso si fa carne e viene a trovare la sua pecora, la sua vita. Se non leggiamo il Vangelo, tutto il Vangelo, secondo questa visione di Incarnazione, di appartenenza, di proprietà, ci smarriamo e rimaniamo sempre fuori della sua verità. </w:t>
      </w:r>
    </w:p>
    <w:p w14:paraId="12B571A6"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p>
    <w:p w14:paraId="55D59FE1" w14:textId="77777777" w:rsidR="005E5FA3" w:rsidRPr="005E5FA3" w:rsidRDefault="005E5FA3" w:rsidP="005E5FA3">
      <w:pPr>
        <w:pStyle w:val="Titolo2"/>
      </w:pPr>
      <w:bookmarkStart w:id="543" w:name="_Toc62150006"/>
      <w:bookmarkStart w:id="544" w:name="_Toc218837675"/>
      <w:bookmarkStart w:id="545" w:name="_Toc218975099"/>
      <w:bookmarkStart w:id="546" w:name="_Toc219036237"/>
      <w:r w:rsidRPr="005E5FA3">
        <w:t>PARABOLA DELLA MONETA PERDUTA</w:t>
      </w:r>
      <w:bookmarkEnd w:id="543"/>
      <w:bookmarkEnd w:id="544"/>
      <w:bookmarkEnd w:id="545"/>
      <w:bookmarkEnd w:id="546"/>
    </w:p>
    <w:p w14:paraId="7F636BE0" w14:textId="77777777" w:rsidR="005E5FA3" w:rsidRPr="005E5FA3" w:rsidRDefault="005E5FA3" w:rsidP="005E5FA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E5FA3">
        <w:rPr>
          <w:rFonts w:ascii="Arial" w:eastAsia="Times New Roman" w:hAnsi="Arial" w:cs="Times New Roman"/>
          <w:b/>
          <w:kern w:val="0"/>
          <w:position w:val="6"/>
          <w:sz w:val="24"/>
          <w:szCs w:val="20"/>
          <w:vertAlign w:val="superscript"/>
          <w:lang w:eastAsia="it-IT"/>
          <w14:ligatures w14:val="none"/>
        </w:rPr>
        <w:t>8</w:t>
      </w:r>
      <w:r w:rsidRPr="005E5FA3">
        <w:rPr>
          <w:rFonts w:ascii="Arial" w:eastAsia="Times New Roman" w:hAnsi="Arial" w:cs="Times New Roman"/>
          <w:b/>
          <w:kern w:val="0"/>
          <w:sz w:val="24"/>
          <w:szCs w:val="20"/>
          <w:lang w:eastAsia="it-IT"/>
          <w14:ligatures w14:val="none"/>
        </w:rPr>
        <w:t xml:space="preserve">Oppure, quale donna, se ha dieci monete e ne perde una, non accende la lampada e spazza la casa e cerca accuratamente finché non la trova? </w:t>
      </w:r>
    </w:p>
    <w:p w14:paraId="242E7B38"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È questa la seconda parabola di Gesù per mostrare a farisei e a scribi cosa l’uomo fa quando perde qualcosa di caro, che ha un valore per lui. Una donna ha dieci monete. Ne perde una. Anch’essa non si dona pace. Accende la lampada. Spazza la casa. Cerca accuratamente. La vuole, la deve trovare ad ogni costo. Perché fa tutto questo la donna? Fa tutto questo perché la moneta è la sua vita. Con la moneta può vivere. Quella moneta è l’unica fonte del suo sostentamento, l’unica sua risorsa. Quella moneta ha un valore altissimo per lei. Le consente di rimanere in vita. Quella moneta deve essere trovata. Cosa è un peccatore per uno scriba ed un fariseo? Un panno immondo, da gettare via. Un panno nauseabondo che bisogna mettere in una buca e nascondere con molta terra. Si cerca ciò che ha valore. Si butta via ciò che non ha valore.</w:t>
      </w:r>
    </w:p>
    <w:p w14:paraId="2639DD26"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Per Gesù il peccatore ha valore. È l’opera – non in quanto peccatore, ma in quanto uomo, persona – del Padre suo. È il frutto del suo amore, della sua onnipotenza. È l’opera della sua creazione. È stato fatto a sua immagine e somiglianza. È l’amore la ragione della ricerca. Chi ama, cerca. Chi non ama, non cerca.</w:t>
      </w:r>
    </w:p>
    <w:p w14:paraId="14E5D16D" w14:textId="77777777" w:rsidR="005E5FA3" w:rsidRPr="005E5FA3" w:rsidRDefault="005E5FA3" w:rsidP="005E5FA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E5FA3">
        <w:rPr>
          <w:rFonts w:ascii="Arial" w:eastAsia="Times New Roman" w:hAnsi="Arial" w:cs="Times New Roman"/>
          <w:b/>
          <w:kern w:val="0"/>
          <w:position w:val="6"/>
          <w:sz w:val="24"/>
          <w:szCs w:val="20"/>
          <w:vertAlign w:val="superscript"/>
          <w:lang w:eastAsia="it-IT"/>
          <w14:ligatures w14:val="none"/>
        </w:rPr>
        <w:t>9</w:t>
      </w:r>
      <w:r w:rsidRPr="005E5FA3">
        <w:rPr>
          <w:rFonts w:ascii="Arial" w:eastAsia="Times New Roman" w:hAnsi="Arial" w:cs="Times New Roman"/>
          <w:b/>
          <w:kern w:val="0"/>
          <w:sz w:val="24"/>
          <w:szCs w:val="20"/>
          <w:lang w:eastAsia="it-IT"/>
          <w14:ligatures w14:val="none"/>
        </w:rPr>
        <w:t xml:space="preserve">E dopo averla trovata, chiama le amiche e le vicine, e dice: “Rallegratevi con me, perché ho trovato la moneta che avevo perduto”. </w:t>
      </w:r>
    </w:p>
    <w:p w14:paraId="4F9FF52C"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lastRenderedPageBreak/>
        <w:t xml:space="preserve">Anche questa donna, così come aveva fatto il pastore, chiama le amiche e le vicine e le invita a rallegrarsi. Ella ha trovato la moneta che aveva perduto. La sua vita può continuare a vivere. Ha trovato ciò che le mancava. </w:t>
      </w:r>
    </w:p>
    <w:p w14:paraId="468D8A20" w14:textId="77777777" w:rsidR="005E5FA3" w:rsidRPr="005E5FA3" w:rsidRDefault="005E5FA3" w:rsidP="005E5FA3">
      <w:pPr>
        <w:spacing w:after="120" w:line="240" w:lineRule="auto"/>
        <w:jc w:val="both"/>
        <w:rPr>
          <w:rFonts w:ascii="Arial" w:eastAsia="Times New Roman" w:hAnsi="Arial" w:cs="Times New Roman"/>
          <w:b/>
          <w:kern w:val="0"/>
          <w:sz w:val="24"/>
          <w:szCs w:val="20"/>
          <w:lang w:eastAsia="it-IT"/>
          <w14:ligatures w14:val="none"/>
        </w:rPr>
      </w:pPr>
      <w:r w:rsidRPr="005E5FA3">
        <w:rPr>
          <w:rFonts w:ascii="Arial" w:eastAsia="Times New Roman" w:hAnsi="Arial" w:cs="Times New Roman"/>
          <w:b/>
          <w:kern w:val="0"/>
          <w:position w:val="6"/>
          <w:sz w:val="24"/>
          <w:szCs w:val="20"/>
          <w:vertAlign w:val="superscript"/>
          <w:lang w:eastAsia="it-IT"/>
          <w14:ligatures w14:val="none"/>
        </w:rPr>
        <w:t>10</w:t>
      </w:r>
      <w:r w:rsidRPr="005E5FA3">
        <w:rPr>
          <w:rFonts w:ascii="Arial" w:eastAsia="Times New Roman" w:hAnsi="Arial" w:cs="Times New Roman"/>
          <w:b/>
          <w:kern w:val="0"/>
          <w:sz w:val="24"/>
          <w:szCs w:val="20"/>
          <w:lang w:eastAsia="it-IT"/>
          <w14:ligatures w14:val="none"/>
        </w:rPr>
        <w:t>Così, io vi dico, vi è gioia davanti agli angeli di Dio per un solo peccatore che si converte».</w:t>
      </w:r>
    </w:p>
    <w:p w14:paraId="3EF8D21B"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Ora al posto del Cielo, sono messi gli Angeli di Dio. Vi è gioia davanti agli Angeli di Dio per un solo peccatore che si converte. Gli Angeli di Dio fanno festa per un solo peccatore che si converte. Anche loro partecipano alla gioia della terra. C’è gioia negli Angeli e c’è gioia negli uomini. Cielo e terra sono in festa. È questa la contraddizione con il mondo degli scribi e dei farisei. Anche gli Angeli sono in festa per un solo peccatore che si converte, mentre scribi e farisei si intristiscono, mormorano, disprezzano, chiudono le porte del loro cuore, sono in lutto.</w:t>
      </w:r>
    </w:p>
    <w:p w14:paraId="6AA11F89"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Che religione è la loro se è contraria, in opposizione, in contrasto con quanto si vive nel Cielo? Che religione è la loro se è la religione del disprezzo e del rifiuto della conversione del peccatore? Questa loro religione fa spavento. Ma è solo la loro religione, o sovente non diviene anche la nostra? La vera religione si dimostra e si rivela dall’amore e dalla ricerca del peccatore. Qui è la verità di una religione e una religione dove il peccatore è considerato un lebbroso da scartare e buttare via non è la religione di Dio. Mai questa religione potrà dirsi vera.</w:t>
      </w:r>
    </w:p>
    <w:p w14:paraId="4243C0C8"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p>
    <w:p w14:paraId="3C4795B8" w14:textId="77777777" w:rsidR="005E5FA3" w:rsidRPr="005E5FA3" w:rsidRDefault="005E5FA3" w:rsidP="005E5FA3">
      <w:pPr>
        <w:pStyle w:val="Titolo2"/>
      </w:pPr>
      <w:bookmarkStart w:id="547" w:name="_Toc62150007"/>
      <w:bookmarkStart w:id="548" w:name="_Toc218837676"/>
      <w:bookmarkStart w:id="549" w:name="_Toc218975100"/>
      <w:bookmarkStart w:id="550" w:name="_Toc219036238"/>
      <w:r w:rsidRPr="005E5FA3">
        <w:t>PARABOLA DEL PADRE MISERICORDIOSO</w:t>
      </w:r>
      <w:bookmarkEnd w:id="547"/>
      <w:bookmarkEnd w:id="548"/>
      <w:bookmarkEnd w:id="549"/>
      <w:bookmarkEnd w:id="550"/>
    </w:p>
    <w:p w14:paraId="21477E40" w14:textId="77777777" w:rsidR="005E5FA3" w:rsidRPr="005E5FA3" w:rsidRDefault="005E5FA3" w:rsidP="005E5FA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E5FA3">
        <w:rPr>
          <w:rFonts w:ascii="Arial" w:eastAsia="Times New Roman" w:hAnsi="Arial" w:cs="Times New Roman"/>
          <w:b/>
          <w:kern w:val="0"/>
          <w:position w:val="6"/>
          <w:sz w:val="24"/>
          <w:szCs w:val="20"/>
          <w:vertAlign w:val="superscript"/>
          <w:lang w:eastAsia="it-IT"/>
          <w14:ligatures w14:val="none"/>
        </w:rPr>
        <w:t>11</w:t>
      </w:r>
      <w:r w:rsidRPr="005E5FA3">
        <w:rPr>
          <w:rFonts w:ascii="Arial" w:eastAsia="Times New Roman" w:hAnsi="Arial" w:cs="Times New Roman"/>
          <w:b/>
          <w:kern w:val="0"/>
          <w:sz w:val="24"/>
          <w:szCs w:val="20"/>
          <w:lang w:eastAsia="it-IT"/>
          <w14:ligatures w14:val="none"/>
        </w:rPr>
        <w:t xml:space="preserve">Disse ancora: «Un uomo aveva due figli. </w:t>
      </w:r>
    </w:p>
    <w:p w14:paraId="4EC31EE3"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È questa la terza parabola attraverso la quale Gesù manifesta la relazione esistente tra Dio e la sua creatura. Questa relazione è tutta incentrata sulla figliolanza. La figliolanza è vita da vita, cuore da cuore, sangue da sangue. La figliolanza dice una verità unica. Anche se siamo figli per creazione, non per generazione e neanche ancora per adozione – la redenzione è prima del battesimo ed è in vista di esso e viene conferito nel nome del Padre, del Figlio e dello Spirito Santo – Gesù oggi ci rivela attraverso questa parabola che Dio veramente ama l’uomo come un figlio, lo ama tanto da sacrificare il suo Figlio Unigenito. Il segreto di questa parabola è tutto nell’amore del Padre verso il figlio. Farisei e scribi non si sentono padri del peccatore, bensì degli estranei. </w:t>
      </w:r>
    </w:p>
    <w:p w14:paraId="2E84C8CD"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È questa la differenza tra Dio e loro. È questo anche il principio del diverso comportamento. Finché l’altro non diviene un figlio per noi, come se fosse realmente sangue del nostro sangue e carne della nostra carne, rimarrà sempre un estraneo, un forestiero, uno dalla natura diversa dalla nostra, uno che non ci interessa. Ma procediamo nella lettura e nella comprensione di quanto Gesù ci vuole insegnare. Il padre della parabola ha due figli. </w:t>
      </w:r>
    </w:p>
    <w:p w14:paraId="37182E40" w14:textId="77777777" w:rsidR="005E5FA3" w:rsidRPr="005E5FA3" w:rsidRDefault="005E5FA3" w:rsidP="005E5FA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E5FA3">
        <w:rPr>
          <w:rFonts w:ascii="Arial" w:eastAsia="Times New Roman" w:hAnsi="Arial" w:cs="Times New Roman"/>
          <w:b/>
          <w:kern w:val="0"/>
          <w:position w:val="6"/>
          <w:sz w:val="24"/>
          <w:szCs w:val="20"/>
          <w:vertAlign w:val="superscript"/>
          <w:lang w:eastAsia="it-IT"/>
          <w14:ligatures w14:val="none"/>
        </w:rPr>
        <w:t>12</w:t>
      </w:r>
      <w:r w:rsidRPr="005E5FA3">
        <w:rPr>
          <w:rFonts w:ascii="Arial" w:eastAsia="Times New Roman" w:hAnsi="Arial" w:cs="Times New Roman"/>
          <w:b/>
          <w:kern w:val="0"/>
          <w:sz w:val="24"/>
          <w:szCs w:val="20"/>
          <w:lang w:eastAsia="it-IT"/>
          <w14:ligatures w14:val="none"/>
        </w:rPr>
        <w:t xml:space="preserve">Il più giovane dei due disse al padre: “Padre, dammi la parte di patrimonio che mi spetta”. Ed egli divise tra loro le sue sostanze. </w:t>
      </w:r>
    </w:p>
    <w:p w14:paraId="35B3158F"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lastRenderedPageBreak/>
        <w:t>Ecco invece cosa avviene in questa parabola del Vangelo secondo Luca. Il figlio. Il figlio più giovane non vuole più vivere nella casa del Padre. Ha deciso di andarsene lontano. Per questo chiede al Padre la parte del patrimonio che gli spetta. Il Padre senza esitare neanche un istante divide tra i due figli le sue sostanze. Ecco una verità fondamentale in Dio: Egli non costringe mai la sua creatura a rimanere nella sua Casa. Le dice cosa le avverrà uscendo fuori della sua Casa – la miseria, la fame, la morte –, ma non può né obbligarla, né legarla, né costringerla che rimanga presso di Lui. Dio aiuta la volontà dell’uomo, ma non può privare l’uomo della sua volontà. È la volontà che fa l’uomo. Privato un uomo della sua volontà, questi non è più l’uomo fatto da Dio a sua immagine e somiglianza. È questo il mistero di Dio e dell’uomo: il loro rapporto può essere fondato solo sulla volontà. Per volontà Dio ha deciso di amare sempre l’uomo. Per volontà l’uomo può decidere di non amare Dio, di non restare nella sua casa. È questa la verità dell’uomo: Dio non può mai privare un uomo dell’esercizio della sua volontà. Un uomo può anche finire nell’inferno per l’uso cattivo della sua volontà, ma Dio non può privarlo di questo uso. L’uomo è questo uso. È questa la sua verità. L’uomo è volontà. Senza volontà l’uomo non è più uomo. Dio tratta l’uomo sempre da uomo.</w:t>
      </w:r>
    </w:p>
    <w:p w14:paraId="324ECD4A" w14:textId="77777777" w:rsidR="005E5FA3" w:rsidRPr="005E5FA3" w:rsidRDefault="005E5FA3" w:rsidP="005E5FA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E5FA3">
        <w:rPr>
          <w:rFonts w:ascii="Arial" w:eastAsia="Times New Roman" w:hAnsi="Arial" w:cs="Times New Roman"/>
          <w:b/>
          <w:kern w:val="0"/>
          <w:position w:val="6"/>
          <w:sz w:val="24"/>
          <w:szCs w:val="20"/>
          <w:vertAlign w:val="superscript"/>
          <w:lang w:eastAsia="it-IT"/>
          <w14:ligatures w14:val="none"/>
        </w:rPr>
        <w:t>13</w:t>
      </w:r>
      <w:r w:rsidRPr="005E5FA3">
        <w:rPr>
          <w:rFonts w:ascii="Arial" w:eastAsia="Times New Roman" w:hAnsi="Arial" w:cs="Times New Roman"/>
          <w:b/>
          <w:kern w:val="0"/>
          <w:sz w:val="24"/>
          <w:szCs w:val="20"/>
          <w:lang w:eastAsia="it-IT"/>
          <w14:ligatures w14:val="none"/>
        </w:rPr>
        <w:t xml:space="preserve">Pochi giorni dopo, il figlio più giovane, raccolte tutte le sue cose, partì per un paese lontano e là sperperò il suo patrimonio vivendo in modo dissoluto. </w:t>
      </w:r>
    </w:p>
    <w:p w14:paraId="14266E85"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Infatti il figlio più giovane decide di lasciare la casa del Padre. La lascia pochi giorni dopo aver ricevuto le sue sostanze e parte per un paese lontano. Questo figlio vuole viversi la vita. Non vuole avere alcun limite. Non vuole sentire il respiro del Padre dietro le sue spalle. Quale fu il risultato di questa sua scelta? Quello di sperperare tutto il suo patrimonio vivendo da dissoluto. Fuori della Casa del Padre non c’è la virtù. La virtù è sapienza. La sapienza accortezza. L’accortezza è lungimiranza. La lungimiranza è temperanza. La temperanza è uso ben ordinato delle proprie sostanze. Fuori della casa del Padre c’è solo il vizio. Il vizio è lenta uccisione della propria vita. Il vizio è un vero suicidio a lungo termine. Il vizio è un cammino verso la morte. Ma prima ancora è un cammino verso la povertà, la miseria, la fame, lo sperpero di ogni sostanza. Il vizio è il cammino dell’uomo verso l’abbrutimento della sua umanità.</w:t>
      </w:r>
    </w:p>
    <w:p w14:paraId="216AA79B"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È quanto succede a questo figlio minore. Vive da dissoluto, senza alcuna regola morale. Si immerge nel vizio, nella dissolutezza. Giunge all’estrema povertà. La società di oggi, sospinta dai falsi profeti, ha deciso di uscire dalla Casa del Padre. Dio alla moderna società non serve più. Quale sarà il risultato? La creazione di una società di solo vizio e di nessuna virtù. Sarà pertanto una società di morte e non di vita, di dissolutezza e non di sobrietà e temperanza. Sarà una società che si avvierà verso la sua dissoluzione, la sua sicura morte.</w:t>
      </w:r>
    </w:p>
    <w:p w14:paraId="13AC9D22" w14:textId="77777777" w:rsidR="005E5FA3" w:rsidRPr="005E5FA3" w:rsidRDefault="005E5FA3" w:rsidP="005E5FA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E5FA3">
        <w:rPr>
          <w:rFonts w:ascii="Arial" w:eastAsia="Times New Roman" w:hAnsi="Arial" w:cs="Times New Roman"/>
          <w:b/>
          <w:kern w:val="0"/>
          <w:position w:val="6"/>
          <w:sz w:val="24"/>
          <w:szCs w:val="20"/>
          <w:vertAlign w:val="superscript"/>
          <w:lang w:eastAsia="it-IT"/>
          <w14:ligatures w14:val="none"/>
        </w:rPr>
        <w:t>14</w:t>
      </w:r>
      <w:r w:rsidRPr="005E5FA3">
        <w:rPr>
          <w:rFonts w:ascii="Arial" w:eastAsia="Times New Roman" w:hAnsi="Arial" w:cs="Times New Roman"/>
          <w:b/>
          <w:kern w:val="0"/>
          <w:sz w:val="24"/>
          <w:szCs w:val="20"/>
          <w:lang w:eastAsia="it-IT"/>
          <w14:ligatures w14:val="none"/>
        </w:rPr>
        <w:t xml:space="preserve">Quando ebbe speso tutto, sopraggiunse in quel paese una grande carestia ed egli cominciò a trovarsi nel bisogno. </w:t>
      </w:r>
    </w:p>
    <w:p w14:paraId="6014E130"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Neanche la terra gli viene in aiuto. La creazione stessa è come se volesse aggravare la situazione già misera di questo secondo figlio. Ora anche una carestia viene ad aggravare la sua già estrema povertà. Non si può nutrire di erbe neanche come fanno gli asini sul ciglio delle strade. Veramente per questo figlio più giovane avviene come se il cielo fosse di ferro e la terra di bronzo. Neanche un filo d’erba per sfamarsi. Niente. È la sua una miseria veramente nera. </w:t>
      </w:r>
    </w:p>
    <w:p w14:paraId="1C0FE55A" w14:textId="77777777" w:rsidR="005E5FA3" w:rsidRPr="005E5FA3" w:rsidRDefault="005E5FA3" w:rsidP="005E5FA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E5FA3">
        <w:rPr>
          <w:rFonts w:ascii="Arial" w:eastAsia="Times New Roman" w:hAnsi="Arial" w:cs="Times New Roman"/>
          <w:b/>
          <w:kern w:val="0"/>
          <w:position w:val="6"/>
          <w:sz w:val="24"/>
          <w:szCs w:val="20"/>
          <w:vertAlign w:val="superscript"/>
          <w:lang w:eastAsia="it-IT"/>
          <w14:ligatures w14:val="none"/>
        </w:rPr>
        <w:lastRenderedPageBreak/>
        <w:t>15</w:t>
      </w:r>
      <w:r w:rsidRPr="005E5FA3">
        <w:rPr>
          <w:rFonts w:ascii="Arial" w:eastAsia="Times New Roman" w:hAnsi="Arial" w:cs="Times New Roman"/>
          <w:b/>
          <w:kern w:val="0"/>
          <w:sz w:val="24"/>
          <w:szCs w:val="20"/>
          <w:lang w:eastAsia="it-IT"/>
          <w14:ligatures w14:val="none"/>
        </w:rPr>
        <w:t xml:space="preserve">Allora andò a mettersi al servizio di uno degli abitanti di quella regione, che lo mandò nei suoi campi a pascolare i porci. </w:t>
      </w:r>
    </w:p>
    <w:p w14:paraId="28DE6B4A"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Ecco che spinto dalla fame gli balena in mente di mettersi al servizio di uno degli abitanti di quella regione. E cosa fa questo padrone? Lo manda nei campi a pascolare i porci. Da figlio è divenuto servo e per di più pastore di un gregge di porci. Pastore di un gregge di animali immondi. Risolve forse il problema della sua fame?</w:t>
      </w:r>
    </w:p>
    <w:p w14:paraId="77C6B532" w14:textId="77777777" w:rsidR="005E5FA3" w:rsidRPr="005E5FA3" w:rsidRDefault="005E5FA3" w:rsidP="005E5FA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E5FA3">
        <w:rPr>
          <w:rFonts w:ascii="Arial" w:eastAsia="Times New Roman" w:hAnsi="Arial" w:cs="Times New Roman"/>
          <w:b/>
          <w:kern w:val="0"/>
          <w:position w:val="6"/>
          <w:sz w:val="24"/>
          <w:szCs w:val="20"/>
          <w:vertAlign w:val="superscript"/>
          <w:lang w:eastAsia="it-IT"/>
          <w14:ligatures w14:val="none"/>
        </w:rPr>
        <w:t>16</w:t>
      </w:r>
      <w:r w:rsidRPr="005E5FA3">
        <w:rPr>
          <w:rFonts w:ascii="Arial" w:eastAsia="Times New Roman" w:hAnsi="Arial" w:cs="Times New Roman"/>
          <w:b/>
          <w:kern w:val="0"/>
          <w:sz w:val="24"/>
          <w:szCs w:val="20"/>
          <w:lang w:eastAsia="it-IT"/>
          <w14:ligatures w14:val="none"/>
        </w:rPr>
        <w:t xml:space="preserve">Avrebbe voluto saziarsi con le carrube di cui si nutrivano i porci; ma nessuno gli dava nulla. </w:t>
      </w:r>
    </w:p>
    <w:p w14:paraId="1D222BAA"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Niente affatto. Avrebbe voluto saziarsi con le carrube di cui si nutrivano i porci. Neanche questo è possibile. Nessuno gliene dava. L’immondo porco aveva un valore e per questo lo si nutriva. Lui non ha neanche il valore di un immondo porco e per questo l’animale immondo veniva preferito a lui. Nel mondo dell’immondo, nel mondo cioè senza Dio, il valore si misura dal guadagno, dal profitto, da ciò che produce ricchezza materiale. Un immondo porco è un capitale che genera e produce altro capitale. Un uomo è uno che dilapida il capitale e per questo è senza valore, senza consistenza. Perso il valore e la consistenza </w:t>
      </w:r>
      <w:r w:rsidRPr="005E5FA3">
        <w:rPr>
          <w:rFonts w:ascii="Arial" w:eastAsia="Times New Roman" w:hAnsi="Arial" w:cs="Times New Roman"/>
          <w:i/>
          <w:kern w:val="0"/>
          <w:sz w:val="24"/>
          <w:szCs w:val="20"/>
          <w:lang w:eastAsia="it-IT"/>
          <w14:ligatures w14:val="none"/>
        </w:rPr>
        <w:t>“economica”</w:t>
      </w:r>
      <w:r w:rsidRPr="005E5FA3">
        <w:rPr>
          <w:rFonts w:ascii="Arial" w:eastAsia="Times New Roman" w:hAnsi="Arial" w:cs="Times New Roman"/>
          <w:kern w:val="0"/>
          <w:sz w:val="24"/>
          <w:szCs w:val="20"/>
          <w:lang w:eastAsia="it-IT"/>
          <w14:ligatures w14:val="none"/>
        </w:rPr>
        <w:t>, l’uomo diviene essere inferiore ad ogni altra cosa, o animale.</w:t>
      </w:r>
    </w:p>
    <w:p w14:paraId="42F1CCD5"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Solo Dio dona dignità all’uomo e chi ama il Signore. Chi non ama il Signore mai potrà dare dignità alla persona umana. Una persona umana senza dignità, perché l’uomo senza Dio gliel’ha tolta, non ha più ragion d’essere e di esistere. Aborto, eutanasia, soppressione di ogni vita non efficiente, abbandono alla sofferenza, alla malattia, al dolore, alla povertà, trovano il loro fondamento giustificativo solo in questo mondo lontano dalla casa del Padre. Nella casa del Padre invece l’uomo ha sempre la sua verità e la verità della persona umana è una sola: vale perché è persona umana, indipendentemente dalla sua forma fisica, mentale, spirituale, economica, sociale, politica, scientifica, o altro. </w:t>
      </w:r>
    </w:p>
    <w:p w14:paraId="514BEA6F"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Il valore della persona umana è nella sua stessa natura di essere ad immagine e a somiglianza di Dio. Il valore della persona umana è nell’essersi Cristo Gesù identificato con essa e in modo particolare con essa nella sua condizione estrema di povertà, fame, malattia, solitudine, abbandono, prigionia, ogni altra sofferenza.</w:t>
      </w:r>
    </w:p>
    <w:p w14:paraId="686D831B"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Se l’uomo è </w:t>
      </w:r>
      <w:r w:rsidRPr="005E5FA3">
        <w:rPr>
          <w:rFonts w:ascii="Arial" w:eastAsia="Times New Roman" w:hAnsi="Arial" w:cs="Times New Roman"/>
          <w:i/>
          <w:kern w:val="0"/>
          <w:sz w:val="24"/>
          <w:szCs w:val="20"/>
          <w:lang w:eastAsia="it-IT"/>
          <w14:ligatures w14:val="none"/>
        </w:rPr>
        <w:t>“Dio”</w:t>
      </w:r>
      <w:r w:rsidRPr="005E5FA3">
        <w:rPr>
          <w:rFonts w:ascii="Arial" w:eastAsia="Times New Roman" w:hAnsi="Arial" w:cs="Times New Roman"/>
          <w:kern w:val="0"/>
          <w:sz w:val="24"/>
          <w:szCs w:val="20"/>
          <w:lang w:eastAsia="it-IT"/>
          <w14:ligatures w14:val="none"/>
        </w:rPr>
        <w:t xml:space="preserve"> e il povero è </w:t>
      </w:r>
      <w:r w:rsidRPr="005E5FA3">
        <w:rPr>
          <w:rFonts w:ascii="Arial" w:eastAsia="Times New Roman" w:hAnsi="Arial" w:cs="Times New Roman"/>
          <w:i/>
          <w:kern w:val="0"/>
          <w:sz w:val="24"/>
          <w:szCs w:val="20"/>
          <w:lang w:eastAsia="it-IT"/>
          <w14:ligatures w14:val="none"/>
        </w:rPr>
        <w:t>“Cristo”</w:t>
      </w:r>
      <w:r w:rsidRPr="005E5FA3">
        <w:rPr>
          <w:rFonts w:ascii="Arial" w:eastAsia="Times New Roman" w:hAnsi="Arial" w:cs="Times New Roman"/>
          <w:kern w:val="0"/>
          <w:sz w:val="24"/>
          <w:szCs w:val="20"/>
          <w:lang w:eastAsia="it-IT"/>
          <w14:ligatures w14:val="none"/>
        </w:rPr>
        <w:t xml:space="preserve">, un uomo vale sempre quanto vale Dio, al di là della sua condizione storica, un povero vale quanto vale Cristo, al di là della sua condizione e in modo particolare nella sua condizione particolare. </w:t>
      </w:r>
    </w:p>
    <w:p w14:paraId="4C4B9A65"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Se non partiamo da questi principi di fede, la nostra bruta, incivile, selvaggia, malvagia, asservita al peccato razionalità, ci fa trovare sempre delle </w:t>
      </w:r>
      <w:r w:rsidRPr="005E5FA3">
        <w:rPr>
          <w:rFonts w:ascii="Arial" w:eastAsia="Times New Roman" w:hAnsi="Arial" w:cs="Times New Roman"/>
          <w:i/>
          <w:kern w:val="0"/>
          <w:sz w:val="24"/>
          <w:szCs w:val="20"/>
          <w:lang w:eastAsia="it-IT"/>
          <w14:ligatures w14:val="none"/>
        </w:rPr>
        <w:t>“ragioni”</w:t>
      </w:r>
      <w:r w:rsidRPr="005E5FA3">
        <w:rPr>
          <w:rFonts w:ascii="Arial" w:eastAsia="Times New Roman" w:hAnsi="Arial" w:cs="Times New Roman"/>
          <w:kern w:val="0"/>
          <w:sz w:val="24"/>
          <w:szCs w:val="20"/>
          <w:lang w:eastAsia="it-IT"/>
          <w14:ligatures w14:val="none"/>
        </w:rPr>
        <w:t xml:space="preserve"> di volontà (mai di natura o di essenza vera dell’uomo), per cui un immondo porco viene innalzato al di sopra di un uomo e così vale per un cane e per un gatto.</w:t>
      </w:r>
    </w:p>
    <w:p w14:paraId="0B6EEAA3"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Un cane e un gatto non si può abbandonare. Un uomo si può lasciare morire abbandonato in un parco delle nostre città. Ad un cane non si può toccare neanche un pelo. Un uomo invece si può incendiare, bruciare, deturpare per gioco, per divertimento, per sfida. Questi sono tutti segnali forti di un mondo nel quale non abita il Signore, di un mondo che è fuori della casa di Dio. E ancora non abbiamo visto nulla. E l’uomo stolto cosa pensa? Che bisogna intensificare la sorveglianza, lasciando però Dio fuori della casa dell’uomo e l’uomo fuori della casa di Dio, negando addirittura l’esistenza di Dio e parlando sempre male della sua casa </w:t>
      </w:r>
      <w:r w:rsidRPr="005E5FA3">
        <w:rPr>
          <w:rFonts w:ascii="Arial" w:eastAsia="Times New Roman" w:hAnsi="Arial" w:cs="Times New Roman"/>
          <w:kern w:val="0"/>
          <w:sz w:val="24"/>
          <w:szCs w:val="20"/>
          <w:lang w:eastAsia="it-IT"/>
          <w14:ligatures w14:val="none"/>
        </w:rPr>
        <w:lastRenderedPageBreak/>
        <w:t xml:space="preserve">terrena che è la Chiesa, unico baluardo contro la barbarie dell’uomo. La casa dell’uomo è quella di Dio. Fuori della casa di Dio l’uomo sta male, molto male, malissimo. Fuori della casa di Dio un animale vale più che un uomo. </w:t>
      </w:r>
    </w:p>
    <w:p w14:paraId="392C2FCE" w14:textId="77777777" w:rsidR="005E5FA3" w:rsidRPr="005E5FA3" w:rsidRDefault="005E5FA3" w:rsidP="005E5FA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E5FA3">
        <w:rPr>
          <w:rFonts w:ascii="Arial" w:eastAsia="Times New Roman" w:hAnsi="Arial" w:cs="Times New Roman"/>
          <w:b/>
          <w:kern w:val="0"/>
          <w:position w:val="6"/>
          <w:sz w:val="24"/>
          <w:szCs w:val="20"/>
          <w:vertAlign w:val="superscript"/>
          <w:lang w:eastAsia="it-IT"/>
          <w14:ligatures w14:val="none"/>
        </w:rPr>
        <w:t>17</w:t>
      </w:r>
      <w:r w:rsidRPr="005E5FA3">
        <w:rPr>
          <w:rFonts w:ascii="Arial" w:eastAsia="Times New Roman" w:hAnsi="Arial" w:cs="Times New Roman"/>
          <w:b/>
          <w:kern w:val="0"/>
          <w:sz w:val="24"/>
          <w:szCs w:val="20"/>
          <w:lang w:eastAsia="it-IT"/>
          <w14:ligatures w14:val="none"/>
        </w:rPr>
        <w:t xml:space="preserve">Allora ritornò in sé e disse: “Quanti salariati di mio padre hanno pane in abbondanza e io qui muoio di fame! </w:t>
      </w:r>
    </w:p>
    <w:p w14:paraId="6F32BB57"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Valutato infinitamente meno che un immondo porco, quest’uomo inizia a riflettere. Nella casa di mio padre in fondo stavo bene. Non solo io stavo bene. Stanno bene persino tutti i salariati. Questi hanno pane in abbondanza. Questi non sono figli. Lì c’è abbondanza di cibo per tutti. Qui solo per gli immondi porci. Per me c’è solo la fame. Anzi c’è la morte per fame. Qui io sto morendo di fame. Ragionare, valutare, osservare la storia è proprio dell’intelligenza dell’uomo. Quest’uomo non ha perso l’uso dell’intelligenza. Egli sa valutare, confrontare, fare la differenza, vedere la storia e coglierla nella sua verità. A volte noi cogliamo la verità della storia, solo che perseveriamo nella sua falsità. Non prendiamo la giusta decisione. Quest’uomo invece vede e decide, discerne e prende la giusta decisione. Qual è la giusta decisione?</w:t>
      </w:r>
    </w:p>
    <w:p w14:paraId="0849D9B7" w14:textId="77777777" w:rsidR="005E5FA3" w:rsidRPr="005E5FA3" w:rsidRDefault="005E5FA3" w:rsidP="005E5FA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E5FA3">
        <w:rPr>
          <w:rFonts w:ascii="Arial" w:eastAsia="Times New Roman" w:hAnsi="Arial" w:cs="Times New Roman"/>
          <w:b/>
          <w:kern w:val="0"/>
          <w:position w:val="6"/>
          <w:sz w:val="24"/>
          <w:szCs w:val="20"/>
          <w:vertAlign w:val="superscript"/>
          <w:lang w:eastAsia="it-IT"/>
          <w14:ligatures w14:val="none"/>
        </w:rPr>
        <w:t>18</w:t>
      </w:r>
      <w:r w:rsidRPr="005E5FA3">
        <w:rPr>
          <w:rFonts w:ascii="Arial" w:eastAsia="Times New Roman" w:hAnsi="Arial" w:cs="Times New Roman"/>
          <w:b/>
          <w:kern w:val="0"/>
          <w:sz w:val="24"/>
          <w:szCs w:val="20"/>
          <w:lang w:eastAsia="it-IT"/>
          <w14:ligatures w14:val="none"/>
        </w:rPr>
        <w:t xml:space="preserve">Mi alzerò, andrò da mio padre e gli dirò: Padre, ho peccato verso il Cielo e davanti a te; </w:t>
      </w:r>
    </w:p>
    <w:p w14:paraId="1432048B"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La giusta decisione è quella di fare ritorno nella casa del Padre. Osserviamo bene: quest’uomo non perde la sua relazione con il Padre. Egli decide di alzarsi e di andare da suo Padre. La relazione tra figlio e Padre non è stata persa, non è stata smarrita, non è stata cancellata né dal suo cuore, né dalla sua mente. Dio non perde mai la sua verità. È il Padre che ci ha creati. L’uomo neanche perde la sua verità. È il figlio creato dal Padre. Quale altra verità non perde quest’uomo? Quella del peccato. L’abbandono della casa del Padre, l’averla lasciata, aver sperperato e dilapidato i beni del Padre non sono una cosa buona, sono peccato, sono cioè falsità non verità, sono male non bene, sono ingiustizia non giustizia, sono brutte non cose belle. Quest’uomo ha conservato il vero valore delle azioni umane. Ci sono azioni che sono moralmente buone e azioni che sono moralmente cattive. Ciò che è moralmente cattivo è offesa contro Dio e contro gli uomini. È anche vero che con ogni peccato che l’uomo commette, offende anche direttamente l’uomo perché sono fatti contro di lui. Quest’uomo ha una scienza perfetta dell’offesa che è insieme recata a Dio e all’uomo. La vera grandezza di un uomo è una sola: riconoscere il proprio peccato, la propria colpa. La vera grandezza di un uomo è una sola: dopo aver riconosciuto il proprio peccato, confessarlo e chiedere perdono a chi da noi è stato offeso: Dio e i fratelli. </w:t>
      </w:r>
    </w:p>
    <w:p w14:paraId="5DE511C6" w14:textId="77777777" w:rsidR="005E5FA3" w:rsidRPr="005E5FA3" w:rsidRDefault="005E5FA3" w:rsidP="005E5FA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E5FA3">
        <w:rPr>
          <w:rFonts w:ascii="Arial" w:eastAsia="Times New Roman" w:hAnsi="Arial" w:cs="Times New Roman"/>
          <w:b/>
          <w:kern w:val="0"/>
          <w:position w:val="6"/>
          <w:sz w:val="24"/>
          <w:szCs w:val="20"/>
          <w:vertAlign w:val="superscript"/>
          <w:lang w:eastAsia="it-IT"/>
          <w14:ligatures w14:val="none"/>
        </w:rPr>
        <w:t>19</w:t>
      </w:r>
      <w:r w:rsidRPr="005E5FA3">
        <w:rPr>
          <w:rFonts w:ascii="Arial" w:eastAsia="Times New Roman" w:hAnsi="Arial" w:cs="Times New Roman"/>
          <w:b/>
          <w:kern w:val="0"/>
          <w:sz w:val="24"/>
          <w:szCs w:val="20"/>
          <w:lang w:eastAsia="it-IT"/>
          <w14:ligatures w14:val="none"/>
        </w:rPr>
        <w:t xml:space="preserve">non sono più degno di essere chiamato tuo figlio. Trattami come uno dei tuoi salariati”. </w:t>
      </w:r>
    </w:p>
    <w:p w14:paraId="37E7CB7F"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Quest’uomo sa che la sua colpa è grande. Quanto ha fatto è irreparabile da parte sua. Poiché è irreparabile da parte sua, chiede al padre una cosa sola: di trattarlo come uno dei suoi salariati. Come fa lui a riparare l’abbandono che ha fatto del Padre? In fondo lui lo ha rinnegato come padre. Da parte sua questa relazione è veramente, realmente non più riparabile. Non è più riparabile e lo dice al Padre. Io ti ho rinnegato come Padre. Me ne sono andato lontano da te. Ti ho dilapidato i tuoi beni. Quanto ho fatto non lo posso più riparare. Però tu mi puoi trattare sempre come un forestiero, un estraneo, uno di cui hai bisogno per i tuoi lavori.</w:t>
      </w:r>
    </w:p>
    <w:p w14:paraId="5276968F" w14:textId="77777777" w:rsidR="005E5FA3" w:rsidRPr="005E5FA3" w:rsidRDefault="005E5FA3" w:rsidP="005E5FA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E5FA3">
        <w:rPr>
          <w:rFonts w:ascii="Arial" w:eastAsia="Times New Roman" w:hAnsi="Arial" w:cs="Times New Roman"/>
          <w:b/>
          <w:kern w:val="0"/>
          <w:position w:val="6"/>
          <w:sz w:val="24"/>
          <w:szCs w:val="20"/>
          <w:vertAlign w:val="superscript"/>
          <w:lang w:eastAsia="it-IT"/>
          <w14:ligatures w14:val="none"/>
        </w:rPr>
        <w:lastRenderedPageBreak/>
        <w:t>20</w:t>
      </w:r>
      <w:r w:rsidRPr="005E5FA3">
        <w:rPr>
          <w:rFonts w:ascii="Arial" w:eastAsia="Times New Roman" w:hAnsi="Arial" w:cs="Times New Roman"/>
          <w:b/>
          <w:kern w:val="0"/>
          <w:sz w:val="24"/>
          <w:szCs w:val="20"/>
          <w:lang w:eastAsia="it-IT"/>
          <w14:ligatures w14:val="none"/>
        </w:rPr>
        <w:t>Si alzò e tornò da suo padre.</w:t>
      </w:r>
    </w:p>
    <w:p w14:paraId="2A7ADA78"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Con questa coscienza – che la sua colpa e quanto la sua colpa ha provocato non può essere più riparato – si alza e torna da suo Padre. È verità. Da parte dell’uomo nessuna trasgressione e nessun danno che la trasgressione ha provocato, può essere riparato. Ciò che è infranto non può più essere dichiarato non infranto e ciò che è ucciso non può più essere dichiarato non ucciso. Quest’uomo ha ucciso il Padre nel suo cuore. Questa è la gravità del suo peccato. Ora che il Padre è ucciso come Padre di certo non lo potrà più risuscitare. È questo il motivo per cui lui pensa bene di lasciarsi accogliere non più come figlio – il Padre è stato ucciso da lui il giorno del suo allontanamento dalla Casa paterna – ma come un salariato. </w:t>
      </w:r>
    </w:p>
    <w:p w14:paraId="461C045C" w14:textId="77777777" w:rsidR="005E5FA3" w:rsidRPr="005E5FA3" w:rsidRDefault="005E5FA3" w:rsidP="005E5FA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Quando era ancora lontano, suo padre lo vide, ebbe compassione, gli corse incontro, gli si gettò al collo e lo baciò. </w:t>
      </w:r>
    </w:p>
    <w:p w14:paraId="3BE0244D"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Il figlio non può risuscitare il Padre dopo averlo ucciso. Il Padre però può sempre risuscitare il figlio che è morto. È questa la differenza tra il figlio e il Padre. L’uomo non può ristabilire nessuna relazione con Dio. Dio invece può ristabilire tutte le relazioni con l’uomo peccatore. È questa la grandezza della misericordia del nostro Dio. Esaminiamo cosa avviene ora e capiremo quanto immensa sia la misericordia di Dio. Il Padre vede il figlio che sta tornando. Lo vede, ha compassione, gli corre incontro, gli si getta al collo, lo bacia. Sono tutte queste azioni di vera risurrezione del figlio. Il Padre risuscita il figlio nella sua dignità di figlio. Il figlio si era ucciso come figlio. Il Padre non si era ucciso come Padre.</w:t>
      </w:r>
    </w:p>
    <w:p w14:paraId="20DD6083"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È questa la differenza tra l’agire dell’uomo e quella di Dio. Anche se l’altro ha peccato, un uomo non si deve mai uccidere nella sua verità di uomo, di cristiano, di amico, di padre, di fratello, di vicino, di prossimo. L’altro può sempre uccidere la sua verità. Siamo noi che non dobbiamo mai uccidere la nostra verità a causa dell’uccisione che l’altro ha fatto della sua verità. Il Padre non si è ucciso come Padre. È rimasto sempre nella sua verità eterna di Padre. Le azioni che compie sono quelle di un Padre, non sono quelle di un datore di lavoro. Osserviamo bene: il Padre non dice una sola parola al figlio. Compie però cinque azioni che rivelano la vita della sua verità di Padre: vede, ha compassione, gli corre incontro, gli si getta al collo, lo bacia. Queste sono azioni che solo un Padre può fare. </w:t>
      </w:r>
    </w:p>
    <w:p w14:paraId="67CC4074" w14:textId="77777777" w:rsidR="005E5FA3" w:rsidRPr="005E5FA3" w:rsidRDefault="005E5FA3" w:rsidP="005E5FA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E5FA3">
        <w:rPr>
          <w:rFonts w:ascii="Arial" w:eastAsia="Times New Roman" w:hAnsi="Arial" w:cs="Times New Roman"/>
          <w:b/>
          <w:kern w:val="0"/>
          <w:position w:val="6"/>
          <w:sz w:val="24"/>
          <w:szCs w:val="20"/>
          <w:vertAlign w:val="superscript"/>
          <w:lang w:eastAsia="it-IT"/>
          <w14:ligatures w14:val="none"/>
        </w:rPr>
        <w:t>21</w:t>
      </w:r>
      <w:r w:rsidRPr="005E5FA3">
        <w:rPr>
          <w:rFonts w:ascii="Arial" w:eastAsia="Times New Roman" w:hAnsi="Arial" w:cs="Times New Roman"/>
          <w:b/>
          <w:kern w:val="0"/>
          <w:sz w:val="24"/>
          <w:szCs w:val="20"/>
          <w:lang w:eastAsia="it-IT"/>
          <w14:ligatures w14:val="none"/>
        </w:rPr>
        <w:t xml:space="preserve">Il figlio gli disse: “Padre, ho peccato verso il Cielo e davanti a te; non sono più degno di essere chiamato tuo figlio”. </w:t>
      </w:r>
    </w:p>
    <w:p w14:paraId="21D18B31" w14:textId="77777777" w:rsidR="005E5FA3" w:rsidRPr="005E5FA3" w:rsidRDefault="005E5FA3" w:rsidP="005E5FA3">
      <w:pPr>
        <w:spacing w:after="120" w:line="240" w:lineRule="auto"/>
        <w:jc w:val="both"/>
        <w:rPr>
          <w:rFonts w:ascii="Times New Roman" w:eastAsia="Times New Roman" w:hAnsi="Times New Roman" w:cs="Times New Roman"/>
          <w:color w:val="000000"/>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Il figlio ora rivela al Padre con quale coscienza egli è ritornato. Gli manifesta che lui sa quali frutti ha prodotto il suo peccato. Gli dice che questi frutti lo vincolano per sempre. Lui ha ucciso il Padre, di certo non può essere trattato come un figlio, come suo figlio. C’è però tanto spazio nella sua casa per essere trattato come un servitore. Quest’uomo ha la coscienza del peccato e delle sue conseguenze eterne. Quest’uomo ancora non ha fatto esperienza della misericordia del Padre. </w:t>
      </w:r>
    </w:p>
    <w:p w14:paraId="7ED5A399"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Perché il figlio comprenda che il Padre non ha ucciso la sua verità di Padre, compie altre azioni che manifestino questa sua verità.</w:t>
      </w:r>
    </w:p>
    <w:p w14:paraId="64F22BC0" w14:textId="77777777" w:rsidR="005E5FA3" w:rsidRPr="005E5FA3" w:rsidRDefault="005E5FA3" w:rsidP="005E5FA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E5FA3">
        <w:rPr>
          <w:rFonts w:ascii="Arial" w:eastAsia="Times New Roman" w:hAnsi="Arial" w:cs="Times New Roman"/>
          <w:b/>
          <w:kern w:val="0"/>
          <w:position w:val="6"/>
          <w:sz w:val="24"/>
          <w:szCs w:val="20"/>
          <w:vertAlign w:val="superscript"/>
          <w:lang w:eastAsia="it-IT"/>
          <w14:ligatures w14:val="none"/>
        </w:rPr>
        <w:t>22</w:t>
      </w:r>
      <w:r w:rsidRPr="005E5FA3">
        <w:rPr>
          <w:rFonts w:ascii="Arial" w:eastAsia="Times New Roman" w:hAnsi="Arial" w:cs="Times New Roman"/>
          <w:b/>
          <w:kern w:val="0"/>
          <w:sz w:val="24"/>
          <w:szCs w:val="20"/>
          <w:lang w:eastAsia="it-IT"/>
          <w14:ligatures w14:val="none"/>
        </w:rPr>
        <w:t xml:space="preserve">Ma il padre disse ai servi: “Presto, portate qui il vestito più bello e fateglielo indossare, mettetegli l’anello al dito e i sandali ai piedi. </w:t>
      </w:r>
    </w:p>
    <w:p w14:paraId="398558AA"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lastRenderedPageBreak/>
        <w:t>Al figlio il Padre non rivolge nessuna parola. Le parole non servono. Servono invece le azioni. Dio quasi mai parla con le parole. Egli parla sempre con le sue opere, con ciò che fa per la sua creatura. La parola più bella di Dio, più significativa, la parola nella quale è contenuta ogni altra parola, è Cristo Gesù Crocifisso. Il Crocifisso è la parola di Dio muta, silenziosa, inespressa, rimasta nel cuore, che svela e fa comprendere tutte le altre parole da Lui pronunziate fin dalla creazione del mondo. Il figlio appena tornato era lercio, sudicio, lacerato nei vestiti, scalzo, quasi nudo. Cosa ordina il Padre ai servi? Che portino il vestito più bello e che glielo facciano indossare. Che gli mettano l’anello al dito e i calzari ai piedi. Il figlio è risuscitato nella verità di figlio. Il figlio ora è tornato in vita. È tornato in vita perché il Padre lo ha risuscitato, gli ha ridonato la sua verità.</w:t>
      </w:r>
    </w:p>
    <w:p w14:paraId="4BA74B86"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Comprendiamo ora quale dovrà essere il nostro comportamento: Noi dobbiamo sempre conservare la nostra verità. L’altro può perdere la sua. Noi mai dobbiamo perdere la nostra. È dalla nostra verità che ogni cosa potrà divenire vera. Noi dobbiamo sempre ridare all’altro la sua verità. È questa la nostra missione. È questo il perdono. Questa è la riconciliazione. Questa la vera accoglienza da parte nostra di colui che ha peccato. L’altro deve avere la coscienza dell’irreparabilità della sua colpa e del suo peccato. Noi dobbiamo avere la volontà di riparare sempre la colpa e il peccato dell’altro. Questo non lo possiamo mai fare se noi uccidiamo, a motivo dell’altro, la nostra verità. </w:t>
      </w:r>
    </w:p>
    <w:p w14:paraId="6C091E61"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Qual è la verità di un cristiano? La stessa che fu di Cristo Gesù: farsi vittima di espiazione per il peccato del mondo. Ogni cristiano è chiamato non solo a perdonare il peccato del fratello, quanto anche ad imitare Cristo: salire in croce al posto del fratello che ha peccato perché il suo peccato venga perdonato e la sua pena espiata. Il peccato dell’altro non deve uccidere questa verità nel nostro cuore, la deve rafforzare. La verità del Padre è la sua eterna misericordia. Il suo amore è veramente per sempre. Secondo questa verità Egli sempre agisce e si relaziona.</w:t>
      </w:r>
    </w:p>
    <w:p w14:paraId="34DF731D" w14:textId="77777777" w:rsidR="005E5FA3" w:rsidRPr="005E5FA3" w:rsidRDefault="005E5FA3" w:rsidP="005E5FA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E5FA3">
        <w:rPr>
          <w:rFonts w:ascii="Arial" w:eastAsia="Times New Roman" w:hAnsi="Arial" w:cs="Times New Roman"/>
          <w:b/>
          <w:kern w:val="0"/>
          <w:position w:val="6"/>
          <w:sz w:val="24"/>
          <w:szCs w:val="20"/>
          <w:vertAlign w:val="superscript"/>
          <w:lang w:eastAsia="it-IT"/>
          <w14:ligatures w14:val="none"/>
        </w:rPr>
        <w:t>23</w:t>
      </w:r>
      <w:r w:rsidRPr="005E5FA3">
        <w:rPr>
          <w:rFonts w:ascii="Arial" w:eastAsia="Times New Roman" w:hAnsi="Arial" w:cs="Times New Roman"/>
          <w:b/>
          <w:kern w:val="0"/>
          <w:sz w:val="24"/>
          <w:szCs w:val="20"/>
          <w:lang w:eastAsia="it-IT"/>
          <w14:ligatures w14:val="none"/>
        </w:rPr>
        <w:t xml:space="preserve">Prendete il vitello grasso, ammazzatelo, mangiamo e facciamo festa, </w:t>
      </w:r>
    </w:p>
    <w:p w14:paraId="7B4FED62"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Altra azione che il Padre comanda ai servi: che si prenda il vitello grasso, che lo si ammazzi, che si mangi e si faccia festa. L’uccisione del vitello grasso, la cena e la festa sono il segno della piena risurrezione del figlio alla sua verità. Il figlio non deve più dubitare. Egli è nella pienezza della sua verità. Egli è nuovamente il figlio del Padre. Lui si era ucciso come figlio, ora il Padre lo ha risuscitato. Lo ha risuscitato e lo dice anche:</w:t>
      </w:r>
    </w:p>
    <w:p w14:paraId="4452BE3D" w14:textId="77777777" w:rsidR="005E5FA3" w:rsidRPr="005E5FA3" w:rsidRDefault="005E5FA3" w:rsidP="005E5FA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E5FA3">
        <w:rPr>
          <w:rFonts w:ascii="Arial" w:eastAsia="Times New Roman" w:hAnsi="Arial" w:cs="Times New Roman"/>
          <w:b/>
          <w:kern w:val="0"/>
          <w:position w:val="6"/>
          <w:sz w:val="24"/>
          <w:szCs w:val="20"/>
          <w:vertAlign w:val="superscript"/>
          <w:lang w:eastAsia="it-IT"/>
          <w14:ligatures w14:val="none"/>
        </w:rPr>
        <w:t>24</w:t>
      </w:r>
      <w:r w:rsidRPr="005E5FA3">
        <w:rPr>
          <w:rFonts w:ascii="Arial" w:eastAsia="Times New Roman" w:hAnsi="Arial" w:cs="Times New Roman"/>
          <w:b/>
          <w:kern w:val="0"/>
          <w:sz w:val="24"/>
          <w:szCs w:val="20"/>
          <w:lang w:eastAsia="it-IT"/>
          <w14:ligatures w14:val="none"/>
        </w:rPr>
        <w:t>perché questo mio figlio era morto ed è tornato in vita, era perduto ed è stato ritrovato”. E cominciarono a far festa.</w:t>
      </w:r>
    </w:p>
    <w:p w14:paraId="35590AE5"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Il figlio era morto alla sua verità. Ora è stato risuscitato nella sua verità. Quest’azione la può fare solo il Padre. Il Padre è Colui che sempre risuscita l’uomo alla sua verità. Il figlio era perduto, aveva smarrito la sua verità di figlio. Ora il Padre gliel’ha fatta ritrovare. Gliel’ha ridonata. È questo il motivo della festa. Non si fa festa perché il figlio che è partito è anche ritornato. Si fa festa perché il Padre ha ridato al figlio la sua dignità. È per questa dignità ridonata che si fa festa. </w:t>
      </w:r>
    </w:p>
    <w:p w14:paraId="3403B9C6" w14:textId="77777777" w:rsidR="005E5FA3" w:rsidRPr="005E5FA3" w:rsidRDefault="005E5FA3" w:rsidP="005E5FA3">
      <w:pPr>
        <w:spacing w:after="120" w:line="240" w:lineRule="auto"/>
        <w:jc w:val="both"/>
        <w:rPr>
          <w:rFonts w:ascii="Arial" w:eastAsia="Times New Roman" w:hAnsi="Arial" w:cs="Times New Roman"/>
          <w:b/>
          <w:kern w:val="0"/>
          <w:sz w:val="24"/>
          <w:szCs w:val="20"/>
          <w:lang w:eastAsia="it-IT"/>
          <w14:ligatures w14:val="none"/>
        </w:rPr>
      </w:pPr>
      <w:r w:rsidRPr="005E5FA3">
        <w:rPr>
          <w:rFonts w:ascii="Arial" w:eastAsia="Times New Roman" w:hAnsi="Arial" w:cs="Times New Roman"/>
          <w:b/>
          <w:kern w:val="0"/>
          <w:position w:val="6"/>
          <w:sz w:val="24"/>
          <w:szCs w:val="20"/>
          <w:vertAlign w:val="superscript"/>
          <w:lang w:eastAsia="it-IT"/>
          <w14:ligatures w14:val="none"/>
        </w:rPr>
        <w:t>25</w:t>
      </w:r>
      <w:r w:rsidRPr="005E5FA3">
        <w:rPr>
          <w:rFonts w:ascii="Arial" w:eastAsia="Times New Roman" w:hAnsi="Arial" w:cs="Times New Roman"/>
          <w:b/>
          <w:kern w:val="0"/>
          <w:sz w:val="24"/>
          <w:szCs w:val="20"/>
          <w:lang w:eastAsia="it-IT"/>
          <w14:ligatures w14:val="none"/>
        </w:rPr>
        <w:t xml:space="preserve">Il figlio maggiore si trovava nei campi. Al ritorno, quando fu vicino a casa, udì la musica e le danze; </w:t>
      </w:r>
    </w:p>
    <w:p w14:paraId="0DFABED1"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lastRenderedPageBreak/>
        <w:t>Il figlio maggiore non attende il fratello, non lo vede, non gli corre incontro, non gli si getta al collo, non lo bacia. Egli è nella Casa del Padre, ma vive nei campi. Il suo cuore non è nel cuore del Padre. Dove era il cuore del Padre? Nel cuore del figlio lontano. Neanche è informato di ciò che è avvenuto. Egli è così distante, lontano, distratto, occupato dalle sue faccende, che neanche riesce a percepire ciò che era nell’aria e nella bocca di tutti. Si accorge solo quando è vicino a casa della musica e delle danze. Se ne accorge perché ode il suono e il rumore dei passi della danza. È questa la nostra miseria spirituale: essere nella Casa del Padre, ma non nel cuore del Padre. Come si fa a conoscere il cuore del Padre se non si vive in esso? È questa la religione errata, falsa: stare nella Casa del Padre, ma non nel suo cuore. Se non si sta nel cuore del Padre, mai possiamo comprendere la ricchezza della sua vita che è bontà e misericordia infinita.</w:t>
      </w:r>
    </w:p>
    <w:p w14:paraId="67772241" w14:textId="77777777" w:rsidR="005E5FA3" w:rsidRPr="005E5FA3" w:rsidRDefault="005E5FA3" w:rsidP="005E5FA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E5FA3">
        <w:rPr>
          <w:rFonts w:ascii="Arial" w:eastAsia="Times New Roman" w:hAnsi="Arial" w:cs="Times New Roman"/>
          <w:b/>
          <w:kern w:val="0"/>
          <w:position w:val="6"/>
          <w:sz w:val="24"/>
          <w:szCs w:val="20"/>
          <w:vertAlign w:val="superscript"/>
          <w:lang w:eastAsia="it-IT"/>
          <w14:ligatures w14:val="none"/>
        </w:rPr>
        <w:t>26</w:t>
      </w:r>
      <w:r w:rsidRPr="005E5FA3">
        <w:rPr>
          <w:rFonts w:ascii="Arial" w:eastAsia="Times New Roman" w:hAnsi="Arial" w:cs="Times New Roman"/>
          <w:b/>
          <w:kern w:val="0"/>
          <w:sz w:val="24"/>
          <w:szCs w:val="20"/>
          <w:lang w:eastAsia="it-IT"/>
          <w14:ligatures w14:val="none"/>
        </w:rPr>
        <w:t xml:space="preserve">chiamò uno dei servi e gli domandò che cosa fosse tutto questo. </w:t>
      </w:r>
    </w:p>
    <w:p w14:paraId="6069F8A5"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Altra azione di distanza del figlio maggiore: è nella Casa del Padre, ma non partecipa della vita del Padre. È come se ci fossero due vite parallele: una del Padre e una del figlio maggiore, senza alcuna possibilità di incontro. Il figlio maggiore non va a vedere, non va a rendersi conto personalmente di ciò che sta avvenendo, non pensa che se si fa festa e perché il Padre ha ordinato di cantare e danzare. Chiama uno dei servi e gli domanda che cosa fosse tutto questo. Per lui non si tratta di una festa, bensì del chiasso assordante, del baccano inutile. Non solo non è nel cuore del Padre, non sa neanche accoglierne la volontà, capire i motivi delle sue azioni. La sua è una presenza senza cuore, senza volontà, senza intelligenza, senza alcuna sapienza e saggezza. È una presenza che incute solo tristezza e grande sofferenza.</w:t>
      </w:r>
    </w:p>
    <w:p w14:paraId="5C74B465" w14:textId="77777777" w:rsidR="005E5FA3" w:rsidRPr="005E5FA3" w:rsidRDefault="005E5FA3" w:rsidP="005E5FA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E5FA3">
        <w:rPr>
          <w:rFonts w:ascii="Arial" w:eastAsia="Times New Roman" w:hAnsi="Arial" w:cs="Times New Roman"/>
          <w:b/>
          <w:kern w:val="0"/>
          <w:position w:val="6"/>
          <w:sz w:val="24"/>
          <w:szCs w:val="20"/>
          <w:vertAlign w:val="superscript"/>
          <w:lang w:eastAsia="it-IT"/>
          <w14:ligatures w14:val="none"/>
        </w:rPr>
        <w:t>27</w:t>
      </w:r>
      <w:r w:rsidRPr="005E5FA3">
        <w:rPr>
          <w:rFonts w:ascii="Arial" w:eastAsia="Times New Roman" w:hAnsi="Arial" w:cs="Times New Roman"/>
          <w:b/>
          <w:kern w:val="0"/>
          <w:sz w:val="24"/>
          <w:szCs w:val="20"/>
          <w:lang w:eastAsia="it-IT"/>
          <w14:ligatures w14:val="none"/>
        </w:rPr>
        <w:t xml:space="preserve">Quello gli rispose: “Tuo fratello è qui e tuo padre ha fatto ammazzare il vitello grasso, perché lo ha riavuto sano e salvo”. </w:t>
      </w:r>
    </w:p>
    <w:p w14:paraId="04397A76"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Il servo gli rivela il motivo della musica e delle danze. Tuo fratello è qui. Tuo Padre ha fatto ammazzare il vitello grasso perché lo ha riavuto sano e salvo. Questo servo ristabilisce le giuste relazioni: il figlio minore è tuo fratello. Chi ha dato ordine di fare festa è tuo Padre. Tuo padre è nella gioia perché ha riavuto suo figlio sano e salvo. Suo figlio è tuo fratello. La ricomposizione della verità è essenza della vita. Chi non ricompone la verità si pone fuori della vita. Tutti i nostri errori sono tutti di non ricomposizione della verità degli altri di fronte a noi. Se però vogliamo ricomporre la verità dei fratelli nel nostro cuore per prima cosa dobbiamo ricomporre in noi la verità di Dio. Tutto è dalla ricomposizione della verità di Dio in noi. Se non la ricomponiamo in noi come facciamo a ricomporla negli altri? Soprattutto come facciamo a ricomporre la verità degli altri in noi e negli altri? </w:t>
      </w:r>
    </w:p>
    <w:p w14:paraId="2C1BA655" w14:textId="77777777" w:rsidR="005E5FA3" w:rsidRPr="005E5FA3" w:rsidRDefault="005E5FA3" w:rsidP="005E5FA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E5FA3">
        <w:rPr>
          <w:rFonts w:ascii="Arial" w:eastAsia="Times New Roman" w:hAnsi="Arial" w:cs="Times New Roman"/>
          <w:b/>
          <w:kern w:val="0"/>
          <w:position w:val="6"/>
          <w:sz w:val="24"/>
          <w:szCs w:val="20"/>
          <w:vertAlign w:val="superscript"/>
          <w:lang w:eastAsia="it-IT"/>
          <w14:ligatures w14:val="none"/>
        </w:rPr>
        <w:t>28</w:t>
      </w:r>
      <w:r w:rsidRPr="005E5FA3">
        <w:rPr>
          <w:rFonts w:ascii="Arial" w:eastAsia="Times New Roman" w:hAnsi="Arial" w:cs="Times New Roman"/>
          <w:b/>
          <w:kern w:val="0"/>
          <w:sz w:val="24"/>
          <w:szCs w:val="20"/>
          <w:lang w:eastAsia="it-IT"/>
          <w14:ligatures w14:val="none"/>
        </w:rPr>
        <w:t xml:space="preserve">Egli si indignò, e non voleva entrare. Suo padre allora uscì a supplicarlo. </w:t>
      </w:r>
    </w:p>
    <w:p w14:paraId="3BC8DDD3"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Quest’uomo si indigna, si ribella cioè contro la storia vissuta dal Padre verso il figlio minore. È giusto che venga ribadito: il figlio minore non ha fatto nulla. Ha chiesto di essere trattato solo come un servitore, uno dei tanti servitori. Chi ha fatto tutto è stato il Padre. Quest’uomo si ribella contro l’agire del Padre. Ora è proprio del figlio obbedire al Padre e non si può obbedire al Padre contestando e ribellandosi contro le sue decisioni di misericordia e di bontà. L’obbedienza al Padre è il cardine della vita non solo della famiglia, bensì dell’intera società.</w:t>
      </w:r>
    </w:p>
    <w:p w14:paraId="23F2C46A"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lastRenderedPageBreak/>
        <w:t xml:space="preserve">Lo sdegno è ribellione. Rifiutarsi di entrare è chiusura ad ogni comunione con la decisione del Padre. Si ribella e chiude la comunione. Si sdegna e rimane fuori della comunione con il Padre. Ancora una volta il Padre non uccide la sua verità nel suo cuore. Egli rimane il Padre anche di questo figlio che contesta le sue decisioni, si sdegna e si ribella contro di esse, non le vuole condividere. Perché esce il Padre? Esce per supplicarlo perché entri, perché accetti di fare festa con Lui per il fratello risuscitato e ritornato in vita. </w:t>
      </w:r>
    </w:p>
    <w:p w14:paraId="3365EB67" w14:textId="77777777" w:rsidR="005E5FA3" w:rsidRPr="005E5FA3" w:rsidRDefault="005E5FA3" w:rsidP="005E5FA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E5FA3">
        <w:rPr>
          <w:rFonts w:ascii="Arial" w:eastAsia="Times New Roman" w:hAnsi="Arial" w:cs="Times New Roman"/>
          <w:b/>
          <w:kern w:val="0"/>
          <w:position w:val="6"/>
          <w:sz w:val="24"/>
          <w:szCs w:val="20"/>
          <w:vertAlign w:val="superscript"/>
          <w:lang w:eastAsia="it-IT"/>
          <w14:ligatures w14:val="none"/>
        </w:rPr>
        <w:t>29</w:t>
      </w:r>
      <w:r w:rsidRPr="005E5FA3">
        <w:rPr>
          <w:rFonts w:ascii="Arial" w:eastAsia="Times New Roman" w:hAnsi="Arial" w:cs="Times New Roman"/>
          <w:b/>
          <w:kern w:val="0"/>
          <w:sz w:val="24"/>
          <w:szCs w:val="20"/>
          <w:lang w:eastAsia="it-IT"/>
          <w14:ligatures w14:val="none"/>
        </w:rPr>
        <w:t xml:space="preserve">Ma egli rispose a suo padre: “Ecco, io ti servo da tanti anni e non ho mai disobbedito a un tuo comando, e tu non mi hai mai dato un capretto per far festa con i miei amici. </w:t>
      </w:r>
    </w:p>
    <w:p w14:paraId="6804A08A"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Tra il cuore del Padre e il cuore del figlio maggiore regna una distanza infinita. Questo figlio ha una vita fuori della casa del Padre. Questa vita è con i suoi amici. È nella casa, ma è come se non ci fosse. Lui obbedisce al Padre, ma solo materialmente. Con il corpo. Porta il suo corpo dove il Padre gli comanda. Il suo spirito, il suo cuore è però lontano. Cuore e spirito sono con i suoi amici. Qual è il frutto di ogni sua obbedienza verso il Padre? Quello di non aver ricevuto mai un capretto per fare festa con i suoi amici. La festa il figlio non la vuole fare con il Padre. La vuole fare con i suoi amici.</w:t>
      </w:r>
    </w:p>
    <w:p w14:paraId="148FAAF9"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Il Padre invece la festa non l’ha fatta per gli amici. L’ha fatta per il figlio perso e tornato in vita. Veramente abissale è la distanza che separa i due cuori: quello del Padre da quello del figlio maggiore. Chi non ha il suo cuore nel cuore del Padre, mai potrà conoscere la misericordia del Padre, il suo immenso amore. Questo figlio maggiore è l’immagine perfetta del fariseo e dello scriba, o dottore della Legge. La Legge di Dio la comprende solo chi ha il cuore nel cuore di Dio. Dal cuore di Dio la Legge è germinata. Nel cuore di Dio essa solamente si può leggere e comprendere. Chi legge la Legge fuori dal cuore di Dio, commette ogni genere di abominio, perché la leggerà sempre dal suo cuore che non conosce il cuore dal quale la legge è germinata e sorta. </w:t>
      </w:r>
    </w:p>
    <w:p w14:paraId="669EC7F4" w14:textId="77777777" w:rsidR="005E5FA3" w:rsidRPr="005E5FA3" w:rsidRDefault="005E5FA3" w:rsidP="005E5FA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E5FA3">
        <w:rPr>
          <w:rFonts w:ascii="Arial" w:eastAsia="Times New Roman" w:hAnsi="Arial" w:cs="Times New Roman"/>
          <w:b/>
          <w:kern w:val="0"/>
          <w:position w:val="6"/>
          <w:sz w:val="24"/>
          <w:szCs w:val="20"/>
          <w:vertAlign w:val="superscript"/>
          <w:lang w:eastAsia="it-IT"/>
          <w14:ligatures w14:val="none"/>
        </w:rPr>
        <w:t>30</w:t>
      </w:r>
      <w:r w:rsidRPr="005E5FA3">
        <w:rPr>
          <w:rFonts w:ascii="Arial" w:eastAsia="Times New Roman" w:hAnsi="Arial" w:cs="Times New Roman"/>
          <w:b/>
          <w:kern w:val="0"/>
          <w:sz w:val="24"/>
          <w:szCs w:val="20"/>
          <w:lang w:eastAsia="it-IT"/>
          <w14:ligatures w14:val="none"/>
        </w:rPr>
        <w:t xml:space="preserve">Ma ora che è tornato questo tuo figlio, il quale ha divorato le tue sostanze con le prostitute, per lui hai ammazzato il vitello grasso”. </w:t>
      </w:r>
    </w:p>
    <w:p w14:paraId="7469D000"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Quest’uomo ha una legge di giustizia, di perfetta corrispondenza. Quest’uomo non conosce la Legge di Dio, che è Legge di amore, di misericordia, di pietà, di compassione, di perdono, di accoglienza, di verità. Secondo la legge della più stretta giustizia, secondo la mia legge, </w:t>
      </w:r>
      <w:r w:rsidRPr="005E5FA3">
        <w:rPr>
          <w:rFonts w:ascii="Arial" w:eastAsia="Times New Roman" w:hAnsi="Arial" w:cs="Times New Roman"/>
          <w:i/>
          <w:kern w:val="0"/>
          <w:sz w:val="24"/>
          <w:szCs w:val="20"/>
          <w:lang w:eastAsia="it-IT"/>
          <w14:ligatures w14:val="none"/>
        </w:rPr>
        <w:t>“questo tuo figlio”</w:t>
      </w:r>
      <w:r w:rsidRPr="005E5FA3">
        <w:rPr>
          <w:rFonts w:ascii="Arial" w:eastAsia="Times New Roman" w:hAnsi="Arial" w:cs="Times New Roman"/>
          <w:kern w:val="0"/>
          <w:sz w:val="24"/>
          <w:szCs w:val="20"/>
          <w:lang w:eastAsia="it-IT"/>
          <w14:ligatures w14:val="none"/>
        </w:rPr>
        <w:t xml:space="preserve"> ti deve corrispondere fino all’ultimo spicciolo, perché ha divorato tutti i suoi beni con le prostitute. Tu invece cosa gli hai fatto: una bella e grandiosa festa. Gli hai anche ammazzato il vitello grasso. Questa, caro Padre, non è la legge, è la tua Legge ed io con questa tua Legge non voglio avere a che fare. Io sto con la legge della più stretta giustizia e tu secondo questa legge mi sei debitore. Io ho lavorato e tu non mi hai pagato. Io ho sudato e tu non mi hai dato neanche un capretto per fare festa con i miei amici. Il fariseismo è vero cambiamento di legge: dalla Legge dell’amore e della misericordia alla legge della più stretta giustizia. Anche questa legge della più stretta giustizia era però secondo i loro pensieri, non però secondo i pensieri di Dio. Questo succede quando il cuore è fuori del cuore di Dio. Questo figlio maggiore vede il Padre come ingiusto, lo tratta da ingiusto, lo accusa di ingiustizia. </w:t>
      </w:r>
    </w:p>
    <w:p w14:paraId="1A5D9394" w14:textId="77777777" w:rsidR="005E5FA3" w:rsidRPr="005E5FA3" w:rsidRDefault="005E5FA3" w:rsidP="005E5FA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E5FA3">
        <w:rPr>
          <w:rFonts w:ascii="Arial" w:eastAsia="Times New Roman" w:hAnsi="Arial" w:cs="Times New Roman"/>
          <w:b/>
          <w:kern w:val="0"/>
          <w:position w:val="6"/>
          <w:sz w:val="24"/>
          <w:szCs w:val="20"/>
          <w:vertAlign w:val="superscript"/>
          <w:lang w:eastAsia="it-IT"/>
          <w14:ligatures w14:val="none"/>
        </w:rPr>
        <w:t>31</w:t>
      </w:r>
      <w:r w:rsidRPr="005E5FA3">
        <w:rPr>
          <w:rFonts w:ascii="Arial" w:eastAsia="Times New Roman" w:hAnsi="Arial" w:cs="Times New Roman"/>
          <w:b/>
          <w:kern w:val="0"/>
          <w:sz w:val="24"/>
          <w:szCs w:val="20"/>
          <w:lang w:eastAsia="it-IT"/>
          <w14:ligatures w14:val="none"/>
        </w:rPr>
        <w:t xml:space="preserve">Gli rispose il padre: “Figlio, tu sei sempre con me e tutto ciò che è mio è tuo; </w:t>
      </w:r>
    </w:p>
    <w:p w14:paraId="12F346BF"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lastRenderedPageBreak/>
        <w:t>Il Padre ancora ricorda al figlio maggiore che nella sua Casa non si vive secondo la legge della più stretta giustizia. La più stretta giustizia va osservata con gli estranei, con i salariati, con quanti vengono a lavorare a giornata. E neanche con questi si può osservare questa legge. Bisogna anche con loro osservare la legge dell’amore, della carità. Questa legge si fonda sul ricavato. Se il ricavato è molto è anche giusto che il salariato riceva molto. In fondo quanto si è ricavato è anche frutto del suo lavoro.</w:t>
      </w:r>
    </w:p>
    <w:p w14:paraId="19EDC6C9"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Questo figlio maggiore è veramente gretto, piccolo nel cuore e nella mente. È tutto questo perché non è nel cuore del Padre. Nella Casa del Padre per i figli regna la Legge del dono totale. Tutto è tuo, perché io sono tuo, gli risponde il Padre. Se tu hai me, hai me in tutto, in tutto quello che io sono e possiedo. Questa è la mia Legge. La mia è Legge del dono totale di me e di quanto mi appartiene.</w:t>
      </w:r>
    </w:p>
    <w:p w14:paraId="51EFC5BD" w14:textId="77777777" w:rsidR="005E5FA3" w:rsidRPr="005E5FA3" w:rsidRDefault="005E5FA3" w:rsidP="005E5FA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E5FA3">
        <w:rPr>
          <w:rFonts w:ascii="Arial" w:eastAsia="Times New Roman" w:hAnsi="Arial" w:cs="Times New Roman"/>
          <w:b/>
          <w:kern w:val="0"/>
          <w:position w:val="6"/>
          <w:sz w:val="24"/>
          <w:szCs w:val="20"/>
          <w:vertAlign w:val="superscript"/>
          <w:lang w:eastAsia="it-IT"/>
          <w14:ligatures w14:val="none"/>
        </w:rPr>
        <w:t>32</w:t>
      </w:r>
      <w:r w:rsidRPr="005E5FA3">
        <w:rPr>
          <w:rFonts w:ascii="Arial" w:eastAsia="Times New Roman" w:hAnsi="Arial" w:cs="Times New Roman"/>
          <w:b/>
          <w:kern w:val="0"/>
          <w:sz w:val="24"/>
          <w:szCs w:val="20"/>
          <w:lang w:eastAsia="it-IT"/>
          <w14:ligatures w14:val="none"/>
        </w:rPr>
        <w:t>ma bisognava far festa e rallegrarsi, perché questo tuo fratello era morto ed è tornato in vita, era perduto ed è stato ritrovato”».</w:t>
      </w:r>
    </w:p>
    <w:p w14:paraId="7681D0C1"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Tu non hai perso niente secondo la mia Legge che è Legge del dono totale. Ora secondo questa stessa Legge del dono totale bisogna fare festa, bisogna rallegrarsi. Questo tuo fratello era morto. Ora è tornato in vita. Era perduto. Ora è stato ritrovato. La mia Legge è sempre Legge del dono totale. Mi dovevo donare totalmente a Lui, come mi dono totalmente a te, perché questa è la mia verità. Io non ho altre verità, non ho altre Leggi. La mia Legge è una, una sola: quella del dono totale, sempre, in ogni circostanza, verso ogni figlio. Entra nel mio cuore e comprenderai questa mia Legge e come si vive e ci si comporta secondo essa.</w:t>
      </w:r>
    </w:p>
    <w:p w14:paraId="6D3267EF"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Tutto è dalla conoscenza del cuore di Dio. Chi conosce il cuore di Dio sa sempre secondo quale legge agire con se stesso e con i fratelli. Chi invece non conosce il cuore di Dio, avrà sempre una sua legge personale con la quale si relazionerà con gli uomini e con il mondo. La legge personale dei farisei non è la Legge di Dio. Tra le due leggi, quella di Dio e quella dei farisei, esiste una eternità. Gesù è dal cuore del Padre e nel cuore del Padre. Conosce la Legge del cuore del Padre. Il fariseo ha il cuore nella sua legge. Ha il cuore nella sua volontà. Ha il cuore che è una pietra, un pezzo di legno secco. Il fariseo non sa cosa è l’amore del Padre. Non lo sa e non vuole conoscerlo. Infatti la parabola chiude in un modo assai triste. Il figlio maggiore rimane fuori della sala della festa. Rimane chiuso nella sua legge. Rimane fuori della Casa del Padre. Fuori della sua comunione. Fuori di ogni vera fratellanza. Il fariseo non ha fratelli. Non ha il Padre e neanche i fratelli. Il fariseo ha solo se stesso. Tristezza di una religione di solitudine perché uccide Dio e gli altri nel proprio cuore. Ma quando si uccide la verità di Dio in noi sempre si uccide l’altro nella sua verità. </w:t>
      </w:r>
    </w:p>
    <w:p w14:paraId="41CA2459" w14:textId="77777777" w:rsidR="005E5FA3" w:rsidRPr="005E5FA3" w:rsidRDefault="005E5FA3" w:rsidP="005E5FA3">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rPr>
          <w:rFonts w:ascii="Arial" w:eastAsia="Times New Roman" w:hAnsi="Arial" w:cs="Times New Roman"/>
          <w:b/>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Ora riflettiamo </w:t>
      </w:r>
    </w:p>
    <w:p w14:paraId="02E15329" w14:textId="77777777" w:rsidR="005E5FA3" w:rsidRPr="005E5FA3" w:rsidRDefault="005E5FA3" w:rsidP="005E5FA3">
      <w:pPr>
        <w:spacing w:after="120" w:line="240" w:lineRule="auto"/>
        <w:jc w:val="both"/>
        <w:rPr>
          <w:rFonts w:ascii="Arial" w:eastAsia="Times New Roman" w:hAnsi="Arial" w:cs="Times New Roman"/>
          <w:bCs/>
          <w:kern w:val="0"/>
          <w:sz w:val="24"/>
          <w:szCs w:val="20"/>
          <w:lang w:eastAsia="it-IT"/>
          <w14:ligatures w14:val="none"/>
        </w:rPr>
      </w:pPr>
      <w:r w:rsidRPr="005E5FA3">
        <w:rPr>
          <w:rFonts w:ascii="Arial" w:eastAsia="Times New Roman" w:hAnsi="Arial" w:cs="Times New Roman"/>
          <w:b/>
          <w:bCs/>
          <w:kern w:val="0"/>
          <w:sz w:val="24"/>
          <w:szCs w:val="20"/>
          <w:lang w:eastAsia="it-IT"/>
          <w14:ligatures w14:val="none"/>
        </w:rPr>
        <w:t xml:space="preserve">Prima riflessione: </w:t>
      </w:r>
      <w:r w:rsidRPr="005E5FA3">
        <w:rPr>
          <w:rFonts w:ascii="Arial" w:eastAsia="Times New Roman" w:hAnsi="Arial" w:cs="Times New Roman"/>
          <w:bCs/>
          <w:kern w:val="0"/>
          <w:sz w:val="24"/>
          <w:szCs w:val="20"/>
          <w:lang w:eastAsia="it-IT"/>
          <w14:ligatures w14:val="none"/>
        </w:rPr>
        <w:t xml:space="preserve">Quello di Dio è amore che attende, accoglie, scusa, perdona, redime, giustifica, eleva, dona la dignità perduta, innalza fino a Lui. Noi siamo sempre salvati dall’amore di Dio che ci precede, ci accompagna, ci segue, mai ci lascia e mai ci abbandona. Se l’uomo può sperare anche dal più profondo dell’abisso nel quale ogni giorno precipita è proprio in ragione di questo amore. Se questo amore non ci fosse, per l’uomo sarebbero chiuse per sempre le porte della speranza. Sarebbe un disperato eterno già su questa terra. Con questo amore del Padre noi sempre ci dobbiamo confrontare, esso dobbiamo imitare, esso dobbiamo </w:t>
      </w:r>
      <w:r w:rsidRPr="005E5FA3">
        <w:rPr>
          <w:rFonts w:ascii="Arial" w:eastAsia="Times New Roman" w:hAnsi="Arial" w:cs="Times New Roman"/>
          <w:bCs/>
          <w:kern w:val="0"/>
          <w:sz w:val="24"/>
          <w:szCs w:val="20"/>
          <w:lang w:eastAsia="it-IT"/>
          <w14:ligatures w14:val="none"/>
        </w:rPr>
        <w:lastRenderedPageBreak/>
        <w:t xml:space="preserve">portare nel mondo, esso dobbiamo testimoniare in mezzo ai nostri fratelli. Quest’amore dobbiamo realizzare perché esso è la sola regola e il solo modello dell’amore puro e perfetto. </w:t>
      </w:r>
    </w:p>
    <w:p w14:paraId="194003CB" w14:textId="77777777" w:rsidR="005E5FA3" w:rsidRPr="005E5FA3" w:rsidRDefault="005E5FA3" w:rsidP="005E5FA3">
      <w:pPr>
        <w:spacing w:after="120" w:line="240" w:lineRule="auto"/>
        <w:jc w:val="both"/>
        <w:rPr>
          <w:rFonts w:ascii="Arial" w:eastAsia="Times New Roman" w:hAnsi="Arial" w:cs="Times New Roman"/>
          <w:bCs/>
          <w:kern w:val="0"/>
          <w:sz w:val="24"/>
          <w:szCs w:val="20"/>
          <w:lang w:eastAsia="it-IT"/>
          <w14:ligatures w14:val="none"/>
        </w:rPr>
      </w:pPr>
      <w:r w:rsidRPr="005E5FA3">
        <w:rPr>
          <w:rFonts w:ascii="Arial" w:eastAsia="Times New Roman" w:hAnsi="Arial" w:cs="Times New Roman"/>
          <w:b/>
          <w:bCs/>
          <w:kern w:val="0"/>
          <w:sz w:val="24"/>
          <w:szCs w:val="20"/>
          <w:lang w:eastAsia="it-IT"/>
          <w14:ligatures w14:val="none"/>
        </w:rPr>
        <w:t xml:space="preserve">Seconda riflessione: </w:t>
      </w:r>
      <w:r w:rsidRPr="005E5FA3">
        <w:rPr>
          <w:rFonts w:ascii="Arial" w:eastAsia="Times New Roman" w:hAnsi="Arial" w:cs="Times New Roman"/>
          <w:bCs/>
          <w:kern w:val="0"/>
          <w:sz w:val="24"/>
          <w:szCs w:val="20"/>
          <w:lang w:eastAsia="it-IT"/>
          <w14:ligatures w14:val="none"/>
        </w:rPr>
        <w:t xml:space="preserve">Per manifestarci tutto l’amore del Padre Gesù si serve in questo capitolo del linguaggio della parabola, che è semplice, comprensibile, facilmente memorizzabile, agevolmente raccontabile senza togliere nulla alla bellezza, alla santità, alla perfezione della verità in esso contenuta. Oggi Gesù ci racconta tre parabole sull’amore del Padre, ognuna delle quali possiede una sua specifica verità, una sua particolare caratteristica, una sua singolare esemplarità. A noi il dovere di non perdere neanche una piccolissima parte delle verità contenute in esse, in modo che anche il nostro amore possa essere perfetto, così come Gesù ci chiede e domanda. La perfezione del nostro amore dipende dalla perfezione della verità che soggiace ad esso. La perfezione della verità è data dalla perfezione della fede nella Parola del Signore e nel suo mistero che ci viene rivelato attraverso il linguaggio semplice della parabola. </w:t>
      </w:r>
    </w:p>
    <w:p w14:paraId="47DE498E" w14:textId="77777777" w:rsidR="005E5FA3" w:rsidRPr="005E5FA3" w:rsidRDefault="005E5FA3" w:rsidP="005E5FA3">
      <w:pPr>
        <w:spacing w:after="120" w:line="240" w:lineRule="auto"/>
        <w:jc w:val="both"/>
        <w:rPr>
          <w:rFonts w:ascii="Arial" w:eastAsia="Times New Roman" w:hAnsi="Arial" w:cs="Times New Roman"/>
          <w:bCs/>
          <w:kern w:val="0"/>
          <w:sz w:val="24"/>
          <w:szCs w:val="20"/>
          <w:lang w:eastAsia="it-IT"/>
          <w14:ligatures w14:val="none"/>
        </w:rPr>
      </w:pPr>
      <w:r w:rsidRPr="005E5FA3">
        <w:rPr>
          <w:rFonts w:ascii="Arial" w:eastAsia="Times New Roman" w:hAnsi="Arial" w:cs="Times New Roman"/>
          <w:b/>
          <w:bCs/>
          <w:kern w:val="0"/>
          <w:sz w:val="24"/>
          <w:szCs w:val="20"/>
          <w:lang w:eastAsia="it-IT"/>
          <w14:ligatures w14:val="none"/>
        </w:rPr>
        <w:t xml:space="preserve">Terza riflessione: </w:t>
      </w:r>
      <w:r w:rsidRPr="005E5FA3">
        <w:rPr>
          <w:rFonts w:ascii="Arial" w:eastAsia="Times New Roman" w:hAnsi="Arial" w:cs="Times New Roman"/>
          <w:bCs/>
          <w:kern w:val="0"/>
          <w:sz w:val="24"/>
          <w:szCs w:val="20"/>
          <w:lang w:eastAsia="it-IT"/>
          <w14:ligatures w14:val="none"/>
        </w:rPr>
        <w:t>La</w:t>
      </w:r>
      <w:r w:rsidRPr="005E5FA3">
        <w:rPr>
          <w:rFonts w:ascii="Arial" w:eastAsia="Times New Roman" w:hAnsi="Arial" w:cs="Times New Roman"/>
          <w:b/>
          <w:bCs/>
          <w:kern w:val="0"/>
          <w:sz w:val="24"/>
          <w:szCs w:val="20"/>
          <w:lang w:eastAsia="it-IT"/>
          <w14:ligatures w14:val="none"/>
        </w:rPr>
        <w:t xml:space="preserve"> </w:t>
      </w:r>
      <w:r w:rsidRPr="005E5FA3">
        <w:rPr>
          <w:rFonts w:ascii="Arial" w:eastAsia="Times New Roman" w:hAnsi="Arial" w:cs="Times New Roman"/>
          <w:bCs/>
          <w:kern w:val="0"/>
          <w:sz w:val="24"/>
          <w:szCs w:val="20"/>
          <w:lang w:eastAsia="it-IT"/>
          <w14:ligatures w14:val="none"/>
        </w:rPr>
        <w:t xml:space="preserve">prima parabola ci insegna questa verità: la pecora è del pastore. La pecora del pastore non è però una cosa fuori di lui, lontana da lui, quasi estranea a lui. È sua perché è del suo gregge come sono sue tutte le altre pecore del gregge. La pecora è sua, cioè del pastore, come estensione, prolungamento della sua stessa vita. Per il pastore la pecora è la sua stessa vita. Perdere una pecora è perdere qualcosa di sé. Non può lasciare che qualcosa di sé si perda. Non si può abbandonare qualche cosa che è considerata parte della propria vita. Per questo la si deve andare cercare. Si lasciano le novantanove e si cerca quella che manca. Per il Signore l’uomo è qualcosa di sé, certo non proviene dalla sua natura, ma dalla sua volontà, ma è sempre qualcosa di sé, qualcosa della sua vita, qualcosa che manifesta e rivela la sua vera essenza. L’uomo è qualcosa perso il quale è come se Dio non potesse più vivere. È come se mancasse qualcosa alla sua vita. Per questo lo cerca. Per questo muore in croce per lui. Per questo mai si stanca di amarlo. Quanta differenza con i farisei, per i quali il peccatore non era nessuno. Era soltanto uno da condannare, radiare, cancellare, scomunicare, mandare in perdizione. </w:t>
      </w:r>
    </w:p>
    <w:p w14:paraId="35B8B004" w14:textId="77777777" w:rsidR="005E5FA3" w:rsidRPr="005E5FA3" w:rsidRDefault="005E5FA3" w:rsidP="005E5FA3">
      <w:pPr>
        <w:spacing w:after="120" w:line="240" w:lineRule="auto"/>
        <w:jc w:val="both"/>
        <w:rPr>
          <w:rFonts w:ascii="Arial" w:eastAsia="Times New Roman" w:hAnsi="Arial" w:cs="Times New Roman"/>
          <w:bCs/>
          <w:kern w:val="0"/>
          <w:sz w:val="24"/>
          <w:szCs w:val="20"/>
          <w:lang w:eastAsia="it-IT"/>
          <w14:ligatures w14:val="none"/>
        </w:rPr>
      </w:pPr>
      <w:r w:rsidRPr="005E5FA3">
        <w:rPr>
          <w:rFonts w:ascii="Arial" w:eastAsia="Times New Roman" w:hAnsi="Arial" w:cs="Times New Roman"/>
          <w:b/>
          <w:bCs/>
          <w:kern w:val="0"/>
          <w:sz w:val="24"/>
          <w:szCs w:val="20"/>
          <w:lang w:eastAsia="it-IT"/>
          <w14:ligatures w14:val="none"/>
        </w:rPr>
        <w:t xml:space="preserve">Quarta riflessione: </w:t>
      </w:r>
      <w:r w:rsidRPr="005E5FA3">
        <w:rPr>
          <w:rFonts w:ascii="Arial" w:eastAsia="Times New Roman" w:hAnsi="Arial" w:cs="Times New Roman"/>
          <w:bCs/>
          <w:kern w:val="0"/>
          <w:sz w:val="24"/>
          <w:szCs w:val="20"/>
          <w:lang w:eastAsia="it-IT"/>
          <w14:ligatures w14:val="none"/>
        </w:rPr>
        <w:t xml:space="preserve">La seconda parabola contiene un’altra straordinaria, profonda verità. La moneta che la donna perde è la fonte della sua sussistenza. È ciò che le dona vita. La donna non può lasciare che la sua vita vada smarrita, perduta. Deve ritrovarla e per questo deve mettere ogni impegno perché ritorni in suo possesso. Ritrovata la moneta è la vita che viene ritrovata, allungata, messa in condizione di potersi vivere bene. Ancora una volta Gesù ci rivela il mistero che intercorre tra Dio e l’uomo. L’uomo è la vita di Dio fuori di se stesso. Vita intelligente, sapiente, libera, amante, ricca di ogni frutto. L’uomo è la vita di Dio all’interno della creazione. E come se Dio vivesse nel suo creato per mezzo dell’uomo. Egli non può lasciare che l’uomo mostri di Dio una vita non consona a Dio e per questo va alla sua ricerca. Lo vuole trovare per rimetterlo in condizione di essere per sempre la sua vita sulla terra ed anche fuori di essa, nell’intero mondo delle stelle e dei pianeti che affollano il suo universo. Per i farisei invece il peccatore è persona che non è degna neanche di vivere. La differenza è abissale, immensa. Nella dottrina dei farisei vi era il totale oscuramento del mistero di Dio. </w:t>
      </w:r>
    </w:p>
    <w:p w14:paraId="094564B8" w14:textId="77777777" w:rsidR="005E5FA3" w:rsidRPr="005E5FA3" w:rsidRDefault="005E5FA3" w:rsidP="005E5FA3">
      <w:pPr>
        <w:spacing w:after="120" w:line="240" w:lineRule="auto"/>
        <w:jc w:val="both"/>
        <w:rPr>
          <w:rFonts w:ascii="Arial" w:eastAsia="Times New Roman" w:hAnsi="Arial" w:cs="Times New Roman"/>
          <w:bCs/>
          <w:kern w:val="0"/>
          <w:sz w:val="24"/>
          <w:szCs w:val="20"/>
          <w:lang w:eastAsia="it-IT"/>
          <w14:ligatures w14:val="none"/>
        </w:rPr>
      </w:pPr>
      <w:r w:rsidRPr="005E5FA3">
        <w:rPr>
          <w:rFonts w:ascii="Arial" w:eastAsia="Times New Roman" w:hAnsi="Arial" w:cs="Times New Roman"/>
          <w:b/>
          <w:bCs/>
          <w:kern w:val="0"/>
          <w:sz w:val="24"/>
          <w:szCs w:val="20"/>
          <w:lang w:eastAsia="it-IT"/>
          <w14:ligatures w14:val="none"/>
        </w:rPr>
        <w:lastRenderedPageBreak/>
        <w:t xml:space="preserve">Quinta riflessione: </w:t>
      </w:r>
      <w:r w:rsidRPr="005E5FA3">
        <w:rPr>
          <w:rFonts w:ascii="Arial" w:eastAsia="Times New Roman" w:hAnsi="Arial" w:cs="Times New Roman"/>
          <w:bCs/>
          <w:kern w:val="0"/>
          <w:sz w:val="24"/>
          <w:szCs w:val="20"/>
          <w:lang w:eastAsia="it-IT"/>
          <w14:ligatures w14:val="none"/>
        </w:rPr>
        <w:t xml:space="preserve">Nella terza parabola la relazione che intercorre è quella tra Padre e Figlio. Il figlio rinnega la paternità. Se ne va lontano da casa. Sperpera i suoi averi. Vive da dissoluto. Finisce nel fare il guardiano di un gregge di porci, dell’animale immondo. Senza paternità, perché rinnegata, si trova ad essere immondo tra gli immondi. Il Padre mai rinnega la sua paternità. Egli rimane sempre Padre. Perennemente Padre. Eternamente Padre. Se rimane Padre da Padre attende, da Padre accoglie, da Padre perdona, da Padre eleva, da Padre festeggia. È questa la straordinaria forza di verità della parabola di Gesù. Il figlio pensa che il Padre non sia più Padre. Vuole vivere con lui una relazione come tra Padrone e servo. Ma il figlio non è un servo. Il figlio per il Padre è sempre suo Figlio. Lo attende. Lo vede. Gli corre incontro. Lo abbraccia. Lo bacia. Comanda che lo rivestano dalla sua dignità di figlio. Ordina che si faccia un grande banchetto e che tutti gioiscano nella casa facendo festa. Lui è il Padre che ha ritrovato il suo figlio perduto e morto. </w:t>
      </w:r>
    </w:p>
    <w:p w14:paraId="4635A376"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b/>
          <w:bCs/>
          <w:kern w:val="0"/>
          <w:sz w:val="24"/>
          <w:szCs w:val="20"/>
          <w:lang w:eastAsia="it-IT"/>
          <w14:ligatures w14:val="none"/>
        </w:rPr>
        <w:t xml:space="preserve">Sesta riflessione: </w:t>
      </w:r>
      <w:r w:rsidRPr="005E5FA3">
        <w:rPr>
          <w:rFonts w:ascii="Arial" w:eastAsia="Times New Roman" w:hAnsi="Arial" w:cs="Times New Roman"/>
          <w:bCs/>
          <w:kern w:val="0"/>
          <w:sz w:val="24"/>
          <w:szCs w:val="20"/>
          <w:lang w:eastAsia="it-IT"/>
          <w14:ligatures w14:val="none"/>
        </w:rPr>
        <w:t xml:space="preserve">Nella casa del Padre regna l’abbondanza, regna la vita, perché nella casa del Padre regna la virtù. Dove c’è virtù c’è sempre vita. È la virtù la madre di ogni vita, perché la virtù dice obbedienza a Dio. L’obbedienza a Dio prende tutti gli aspetti e tutte le relazioni della nostra vita: con Dio, con il nostro spirito, la nostra anima, il nostro corpo, i nostri fratelli, l’intero creato. Con la virtù si edifica e si costruisce la vita perché tutto rimane nella verità di Dio che è la sua volontà. Anche il nostro corpo è pieno di vita perché portato e condotto sempre nella sua verità. Chi è nella virtù è un datore di vita per i suoi fratelli. Anche se è il più povero della terra, il virtuoso è sempre un benefattore dell’umanità. L’umanità per lui si ricolma di ogni vita. Il virtuoso è il santo e il santo è il più grande benefattore dell’umanità. </w:t>
      </w:r>
    </w:p>
    <w:p w14:paraId="12CCBDB0"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b/>
          <w:bCs/>
          <w:kern w:val="0"/>
          <w:sz w:val="24"/>
          <w:szCs w:val="20"/>
          <w:lang w:eastAsia="it-IT"/>
          <w14:ligatures w14:val="none"/>
        </w:rPr>
        <w:t xml:space="preserve">Settima riflessione: </w:t>
      </w:r>
      <w:r w:rsidRPr="005E5FA3">
        <w:rPr>
          <w:rFonts w:ascii="Arial" w:eastAsia="Times New Roman" w:hAnsi="Arial" w:cs="Times New Roman"/>
          <w:bCs/>
          <w:kern w:val="0"/>
          <w:sz w:val="24"/>
          <w:szCs w:val="20"/>
          <w:lang w:eastAsia="it-IT"/>
          <w14:ligatures w14:val="none"/>
        </w:rPr>
        <w:t xml:space="preserve">Fuori della casa del Padre invece regna solo il vizio, che è sciupio, sperpero, dilapidazione, prodigalità senza fine, abuso di ogni cosa, distruzione di ogni giusta e vera relazione con Dio, con i fratelli, con la creazione, con noi stessi nel nostro corpo, nella nostra anima, nel nostro spirito. Fuori della casa del Padre l’uomo è un combinatore di guai: guai per se stesso, guai per gli altri. Fuori della casa del Padre l’uomo altro non sa fare che imbastire e cucire vizi per se stesso e per gli altri. Tutta la moderna società che ha scelto di vivere fuori della casa del Padre altro non fa che creare, inventare, immaginare vizi per tutti i suoi figli. I suoi figli, che anch’essi hanno scelto di vivere fuori della casa del Padre, dai vizi si lasciano conquistare, allettare, rovinare. Fuori della casa del Padre si vive in un giardino dove prosperano e crescono e maturano e fruttificano solo vizi. </w:t>
      </w:r>
    </w:p>
    <w:p w14:paraId="5395B7EB" w14:textId="77777777" w:rsidR="005E5FA3" w:rsidRPr="005E5FA3" w:rsidRDefault="005E5FA3" w:rsidP="005E5FA3">
      <w:pPr>
        <w:spacing w:after="120" w:line="240" w:lineRule="auto"/>
        <w:jc w:val="both"/>
        <w:rPr>
          <w:rFonts w:ascii="Arial" w:eastAsia="Times New Roman" w:hAnsi="Arial" w:cs="Times New Roman"/>
          <w:bCs/>
          <w:kern w:val="0"/>
          <w:sz w:val="24"/>
          <w:szCs w:val="20"/>
          <w:lang w:eastAsia="it-IT"/>
          <w14:ligatures w14:val="none"/>
        </w:rPr>
      </w:pPr>
      <w:r w:rsidRPr="005E5FA3">
        <w:rPr>
          <w:rFonts w:ascii="Arial" w:eastAsia="Times New Roman" w:hAnsi="Arial" w:cs="Times New Roman"/>
          <w:b/>
          <w:bCs/>
          <w:kern w:val="0"/>
          <w:sz w:val="24"/>
          <w:szCs w:val="20"/>
          <w:lang w:eastAsia="it-IT"/>
          <w14:ligatures w14:val="none"/>
        </w:rPr>
        <w:t xml:space="preserve">Ottava riflessione: </w:t>
      </w:r>
      <w:r w:rsidRPr="005E5FA3">
        <w:rPr>
          <w:rFonts w:ascii="Arial" w:eastAsia="Times New Roman" w:hAnsi="Arial" w:cs="Times New Roman"/>
          <w:bCs/>
          <w:kern w:val="0"/>
          <w:sz w:val="24"/>
          <w:szCs w:val="20"/>
          <w:lang w:eastAsia="it-IT"/>
          <w14:ligatures w14:val="none"/>
        </w:rPr>
        <w:t>Ciò che</w:t>
      </w:r>
      <w:r w:rsidRPr="005E5FA3">
        <w:rPr>
          <w:rFonts w:ascii="Arial" w:eastAsia="Times New Roman" w:hAnsi="Arial" w:cs="Times New Roman"/>
          <w:b/>
          <w:bCs/>
          <w:kern w:val="0"/>
          <w:sz w:val="24"/>
          <w:szCs w:val="20"/>
          <w:lang w:eastAsia="it-IT"/>
          <w14:ligatures w14:val="none"/>
        </w:rPr>
        <w:t xml:space="preserve"> </w:t>
      </w:r>
      <w:r w:rsidRPr="005E5FA3">
        <w:rPr>
          <w:rFonts w:ascii="Arial" w:eastAsia="Times New Roman" w:hAnsi="Arial" w:cs="Times New Roman"/>
          <w:bCs/>
          <w:kern w:val="0"/>
          <w:sz w:val="24"/>
          <w:szCs w:val="20"/>
          <w:lang w:eastAsia="it-IT"/>
          <w14:ligatures w14:val="none"/>
        </w:rPr>
        <w:t xml:space="preserve">lascia attoniti nella parabola del Figliol prodigo, o del Padre misericordioso, è il silenzio del Padre. Il Padre non dice una parola quando il figlio gli chiede la parte del patrimonio che gli spettava. Glielo consegna e il figlio parte per il paese lontano. Il Padre non dice una parola quando il figlio ritorna. Non parla con la bocca, parla con la sua vita. Infatti il Padre che lo attendeva, lo vede quando è ancora lontano, ne ha compassione, gli corre incontro, gli si getta al collo, lo bacia, lo fa rivestire dell’abito della sua figliolanza e gli fa indossare l’anello al dito. Ordina che si uccida il vitello grasso e che si faccia festa. Quello del Padre è un amore che parla con i fatti, con la vita. È un amore di vera accoglienza. Sull’amore del Padre tutti noi ci dobbiamo confrontare, se vogliamo dare al nostro amore pienezza di verità e di contenuti di vera salvezza. Il vero amore è silenzio, perché si fa accoglienza. Chi accoglie non parla. Accoglie e basta. Accoglie e dona vita nuova a colui che ha sbagliato. Per la pastorale questo silenzio del Padre dovrebbe insegnare a noi molte cose. Anche il sacramento della Penitenza dovrebbe essere </w:t>
      </w:r>
      <w:r w:rsidRPr="005E5FA3">
        <w:rPr>
          <w:rFonts w:ascii="Arial" w:eastAsia="Times New Roman" w:hAnsi="Arial" w:cs="Times New Roman"/>
          <w:bCs/>
          <w:kern w:val="0"/>
          <w:sz w:val="24"/>
          <w:szCs w:val="20"/>
          <w:lang w:eastAsia="it-IT"/>
          <w14:ligatures w14:val="none"/>
        </w:rPr>
        <w:lastRenderedPageBreak/>
        <w:t>vissuto in modo diverso. Purtroppo quando i pensieri degli uomini si impossessano dei pensieri di Dio e li distruggono, nascono forme di amore che sono al contrario dell’amore che il Padre manifesta nella parabola raccontata da Gesù Signore. Riflettere su questo farebbe bene a tutti. Cambieremmo di certo certi nostri atteggiamenti che solo in apparenza sono segni di amore, in verità tradiscono il nostro cuore assai dissimile da quello del Padre.</w:t>
      </w:r>
    </w:p>
    <w:p w14:paraId="31BD87F1" w14:textId="77777777" w:rsidR="005E5FA3" w:rsidRPr="005E5FA3" w:rsidRDefault="005E5FA3" w:rsidP="005E5FA3">
      <w:pPr>
        <w:spacing w:after="120" w:line="240" w:lineRule="auto"/>
        <w:jc w:val="both"/>
        <w:rPr>
          <w:rFonts w:ascii="Arial" w:eastAsia="Times New Roman" w:hAnsi="Arial" w:cs="Times New Roman"/>
          <w:bCs/>
          <w:kern w:val="0"/>
          <w:sz w:val="24"/>
          <w:szCs w:val="20"/>
          <w:lang w:eastAsia="it-IT"/>
          <w14:ligatures w14:val="none"/>
        </w:rPr>
      </w:pPr>
      <w:r w:rsidRPr="005E5FA3">
        <w:rPr>
          <w:rFonts w:ascii="Arial" w:eastAsia="Times New Roman" w:hAnsi="Arial" w:cs="Times New Roman"/>
          <w:b/>
          <w:bCs/>
          <w:kern w:val="0"/>
          <w:sz w:val="24"/>
          <w:szCs w:val="20"/>
          <w:lang w:eastAsia="it-IT"/>
          <w14:ligatures w14:val="none"/>
        </w:rPr>
        <w:t xml:space="preserve">Nona riflessione: </w:t>
      </w:r>
      <w:r w:rsidRPr="005E5FA3">
        <w:rPr>
          <w:rFonts w:ascii="Arial" w:eastAsia="Times New Roman" w:hAnsi="Arial" w:cs="Times New Roman"/>
          <w:bCs/>
          <w:kern w:val="0"/>
          <w:sz w:val="24"/>
          <w:szCs w:val="20"/>
          <w:lang w:eastAsia="it-IT"/>
          <w14:ligatures w14:val="none"/>
        </w:rPr>
        <w:t>Nella parabola</w:t>
      </w:r>
      <w:r w:rsidRPr="005E5FA3">
        <w:rPr>
          <w:rFonts w:ascii="Arial" w:eastAsia="Times New Roman" w:hAnsi="Arial" w:cs="Times New Roman"/>
          <w:b/>
          <w:bCs/>
          <w:kern w:val="0"/>
          <w:sz w:val="24"/>
          <w:szCs w:val="20"/>
          <w:lang w:eastAsia="it-IT"/>
          <w14:ligatures w14:val="none"/>
        </w:rPr>
        <w:t xml:space="preserve"> </w:t>
      </w:r>
      <w:r w:rsidRPr="005E5FA3">
        <w:rPr>
          <w:rFonts w:ascii="Arial" w:eastAsia="Times New Roman" w:hAnsi="Arial" w:cs="Times New Roman"/>
          <w:bCs/>
          <w:kern w:val="0"/>
          <w:sz w:val="24"/>
          <w:szCs w:val="20"/>
          <w:lang w:eastAsia="it-IT"/>
          <w14:ligatures w14:val="none"/>
        </w:rPr>
        <w:t xml:space="preserve">del Figliol prodigo, o del Padre misericordioso, regna però un velo di tristezza infinita. Questa tristezza la sparge il figlio maggiore. Questo figlio è nella campagna. Lui non attende il fratello. Per lui il fratello è morto. È scomparso. È perduto. È inesistente. È stato cancellato dal suo cuore e dalla sua mente. È come se mai fosse esistito. Però il fratello non è morto. È vivo. È ritornato in vita. Non è disperso o perduto perché ora è di nuovo nella casa del Padre. Il padre per lui sta facendo una grande festa. Il fratello si indigna a tal punto che neanche vuole entrare nella sala della festa. Il Padre gli va incontro. Lo supplica e lo prega perché renda perfetta la sua gioia, condividendola anche lui. Ma lui per pronta risposta rimprovera al Padre che il suo lungo servizio non gli ha neanche fruttificato un capretto da condividere con i suoi amici. Il figlio perduto chiede di essere servo e non figlio nella casa del Padre. Il figlio maggiore vive da servo e non da figlio nella casa del Padre. Il Padre gli fa notare che lui è figlio, non servo. Il capretto si regala ai servi, non ai figli. I figli hanno tutto quello che è del Padre, Questo figlio però non è del Padre. È dei suoi amici. Lui con altri condivide la gioia, non con il Padre. Da queste parole comprendiamo che il vero morto è questo figlio maggiore. Il vero perduto è lui. È lui che è uscito senza più ritorno dalla casa del Padre, perché del Padre non ha mai condiviso il suo amore. È questa la religione dei farisei e degli scribi dei tempi di Gesù e di sempre: una religione senza la vera paternità di Dio. È una religione senza Dio. È quell’ateismo religioso che tanta tristezza genera nel mondo. Quando questa religione sorge, muore l’uomo, muore l’umanità intera. Muore l’uomo perché questa è una religione senza il Padre misericordioso. È la religione senza la speranza e la speranza è solo una: Dio ricco di misericordia e di perdono, di compassione e di pietà che attende il ritorno del figlio che è partito per il paese lontano. </w:t>
      </w:r>
    </w:p>
    <w:p w14:paraId="4F14ECA9" w14:textId="77777777" w:rsidR="005E5FA3" w:rsidRPr="005E5FA3" w:rsidRDefault="005E5FA3" w:rsidP="005E5FA3">
      <w:pPr>
        <w:spacing w:after="120" w:line="240" w:lineRule="auto"/>
        <w:jc w:val="both"/>
        <w:rPr>
          <w:rFonts w:ascii="Arial" w:eastAsia="Times New Roman" w:hAnsi="Arial" w:cs="Times New Roman"/>
          <w:color w:val="000000"/>
          <w:kern w:val="0"/>
          <w:szCs w:val="20"/>
          <w:lang w:eastAsia="it-IT"/>
          <w14:ligatures w14:val="none"/>
        </w:rPr>
      </w:pPr>
      <w:r w:rsidRPr="005E5FA3">
        <w:rPr>
          <w:rFonts w:ascii="Arial" w:eastAsia="Times New Roman" w:hAnsi="Arial" w:cs="Times New Roman"/>
          <w:b/>
          <w:bCs/>
          <w:kern w:val="0"/>
          <w:sz w:val="24"/>
          <w:szCs w:val="24"/>
          <w:lang w:eastAsia="it-IT"/>
          <w14:ligatures w14:val="none"/>
        </w:rPr>
        <w:t xml:space="preserve">Decima riflessione: </w:t>
      </w:r>
      <w:r w:rsidRPr="005E5FA3">
        <w:rPr>
          <w:rFonts w:ascii="Arial" w:eastAsia="Times New Roman" w:hAnsi="Arial" w:cs="Times New Roman"/>
          <w:bCs/>
          <w:kern w:val="0"/>
          <w:sz w:val="24"/>
          <w:szCs w:val="24"/>
          <w:lang w:eastAsia="it-IT"/>
          <w14:ligatures w14:val="none"/>
        </w:rPr>
        <w:t>Quando</w:t>
      </w:r>
      <w:r w:rsidRPr="005E5FA3">
        <w:rPr>
          <w:rFonts w:ascii="Arial" w:eastAsia="Times New Roman" w:hAnsi="Arial" w:cs="Times New Roman"/>
          <w:b/>
          <w:bCs/>
          <w:kern w:val="0"/>
          <w:sz w:val="24"/>
          <w:szCs w:val="24"/>
          <w:lang w:eastAsia="it-IT"/>
          <w14:ligatures w14:val="none"/>
        </w:rPr>
        <w:t xml:space="preserve"> </w:t>
      </w:r>
      <w:r w:rsidRPr="005E5FA3">
        <w:rPr>
          <w:rFonts w:ascii="Arial" w:eastAsia="Times New Roman" w:hAnsi="Arial" w:cs="Times New Roman"/>
          <w:bCs/>
          <w:kern w:val="0"/>
          <w:sz w:val="24"/>
          <w:szCs w:val="24"/>
          <w:lang w:eastAsia="it-IT"/>
          <w14:ligatures w14:val="none"/>
        </w:rPr>
        <w:t xml:space="preserve">si vive fuori della vera paternità di Dio necessariamente si vive fuori della vera fratellanza con il mondo intero. Oggi si vuole costruire un mondo di fratelli, ma senza il Padre comune, senza il vero Dio. Si vuole costruire una società di rispetto e di comprensione, di accoglienza e di servizio, ma senza la vera Paternità divina. Questa è una chimera, un sogno, una fantasia, una pura immaginazione. Senza il vero Padre mai potranno esistere i veri fratelli. Senza la verità di Dio mai vi potrà essere verità sull’uomo. Senza la verità trascendente mai regnerà nel mondo la verità immanente. Senza la verità discendente, mai vi potrà essere la verità orizzontale. L’insegnamento che viene dalla parabola è sommamente chiaro: i farisei non hanno il vero Dio, non possiedono neanche il vero uomo. Hanno rinnegato la paternità vera di Dio non riconoscono la fratellanza vera con gli uomini. Hanno misconosciuto Dio non possono non misconoscere i fratelli. Anche nella Chiesa oggi si vive questo pericolo: costruire una società orizzontale solamente, senza alcun riferimento alla trascendenza. Si vuole servire l’uomo ma lasciandolo nella fattoria dove si allevano i porci. Chi vuole servire come si deve l’uomo deve fare una cosa sola: toglierlo dalla fattoria e ricondurlo nella casa del Padre. È questo il vero servizio che la Chiesa deve fare all’uomo. Per questo </w:t>
      </w:r>
      <w:r w:rsidRPr="005E5FA3">
        <w:rPr>
          <w:rFonts w:ascii="Arial" w:eastAsia="Times New Roman" w:hAnsi="Arial" w:cs="Times New Roman"/>
          <w:bCs/>
          <w:kern w:val="0"/>
          <w:sz w:val="24"/>
          <w:szCs w:val="24"/>
          <w:lang w:eastAsia="it-IT"/>
          <w14:ligatures w14:val="none"/>
        </w:rPr>
        <w:lastRenderedPageBreak/>
        <w:t xml:space="preserve">servizio essa è stata mandata da Cristo Gesù nel mondo. La Chiesa non ha altra mansione da svolgere. Questo San Pietro lo aveva capito quando gli fu chiesto di essere il capo fattore della nuova fattoria cristiana. Egli rispose che la Chiesa non era una fattoria e che Lui non era il capo fattore. Lui era l’Apostolo del Signore chiamato a portare dalla fattoria umana ogni uomo, ma non per fare una fattoria cristiana, religiosa, da opporre a quella pagana, ma per fare una Chiesa, per fare la comunità di coloro che adorano il vero Dio. Tutto il resto poi è il vero Dio, il vero Padre che lo fa per i suoi figli: </w:t>
      </w:r>
      <w:r w:rsidRPr="005E5FA3">
        <w:rPr>
          <w:rFonts w:ascii="Arial" w:eastAsia="Times New Roman" w:hAnsi="Arial" w:cs="Times New Roman"/>
          <w:bCs/>
          <w:i/>
          <w:kern w:val="0"/>
          <w:sz w:val="24"/>
          <w:szCs w:val="24"/>
          <w:lang w:eastAsia="it-IT"/>
          <w14:ligatures w14:val="none"/>
        </w:rPr>
        <w:t>“</w:t>
      </w:r>
      <w:r w:rsidRPr="005E5FA3">
        <w:rPr>
          <w:rFonts w:ascii="Arial" w:eastAsia="Times New Roman" w:hAnsi="Arial" w:cs="Times New Roman"/>
          <w:i/>
          <w:color w:val="000000"/>
          <w:kern w:val="0"/>
          <w:sz w:val="24"/>
          <w:szCs w:val="24"/>
          <w:lang w:eastAsia="it-IT"/>
          <w14:ligatures w14:val="none"/>
        </w:rPr>
        <w:t>In quei giorni, aumentando il numero dei discepoli, quelli di lingua greca mormorarono contro quelli di lingua ebraica perché, nell’assistenza quotidiana, venivano trascurate le loro vedove. Allora i Dodici convocarono il gruppo dei discepoli e dissero: «Non è giusto che noi lasciamo da parte la parola di Dio per servire alle mense. Dunque, fratelli, cercate fra voi sette uomini di buona reputazione, pieni di Spirito e di sapienza, ai quali affideremo questo incarico. Noi, invece, ci dedicheremo alla preghiera e al servizio della Parola». Piacque questa proposta a tutto il gruppo e scelsero Stefano, uomo pieno di fede e di Spirito Santo, Filippo, Pròcoro, Nicànore, Timone, Parmenàs e Nicola, un prosèlito di Antiòchia. Li presentarono agli apostoli e, dopo aver pregato, imposero loro le mani”</w:t>
      </w:r>
      <w:r w:rsidRPr="005E5FA3">
        <w:rPr>
          <w:rFonts w:ascii="Arial" w:eastAsia="Times New Roman" w:hAnsi="Arial" w:cs="Times New Roman"/>
          <w:color w:val="000000"/>
          <w:kern w:val="0"/>
          <w:szCs w:val="20"/>
          <w:lang w:eastAsia="it-IT"/>
          <w14:ligatures w14:val="none"/>
        </w:rPr>
        <w:t xml:space="preserve"> (At 6,1-6). </w:t>
      </w:r>
    </w:p>
    <w:p w14:paraId="70C7ED80" w14:textId="77777777" w:rsidR="005E5FA3" w:rsidRPr="005E5FA3" w:rsidRDefault="005E5FA3" w:rsidP="005E5FA3">
      <w:pPr>
        <w:spacing w:after="120" w:line="240" w:lineRule="auto"/>
        <w:jc w:val="both"/>
        <w:rPr>
          <w:rFonts w:ascii="Arial" w:eastAsia="Times New Roman" w:hAnsi="Arial" w:cs="Times New Roman"/>
          <w:bCs/>
          <w:kern w:val="0"/>
          <w:sz w:val="24"/>
          <w:szCs w:val="20"/>
          <w:lang w:eastAsia="it-IT"/>
          <w14:ligatures w14:val="none"/>
        </w:rPr>
      </w:pPr>
    </w:p>
    <w:p w14:paraId="40EF4D19" w14:textId="77777777" w:rsidR="005E5FA3" w:rsidRPr="005E5FA3" w:rsidRDefault="005E5FA3" w:rsidP="005E5FA3">
      <w:pPr>
        <w:spacing w:after="120" w:line="240" w:lineRule="auto"/>
        <w:rPr>
          <w:rFonts w:ascii="Arial" w:hAnsi="Arial" w:cs="Arial"/>
          <w:b/>
          <w:bCs/>
          <w:sz w:val="24"/>
          <w:szCs w:val="24"/>
          <w:lang w:eastAsia="it-IT"/>
        </w:rPr>
      </w:pPr>
      <w:bookmarkStart w:id="551" w:name="_Toc62150010"/>
      <w:bookmarkStart w:id="552" w:name="_Toc218837679"/>
      <w:r w:rsidRPr="005E5FA3">
        <w:rPr>
          <w:rFonts w:ascii="Arial" w:hAnsi="Arial" w:cs="Arial"/>
          <w:b/>
          <w:bCs/>
          <w:sz w:val="24"/>
          <w:szCs w:val="24"/>
          <w:lang w:eastAsia="it-IT"/>
        </w:rPr>
        <w:t>PENSIERO RIASSUNTIVO SUL QUINDICESIMO CAPITOLO</w:t>
      </w:r>
      <w:bookmarkEnd w:id="551"/>
      <w:bookmarkEnd w:id="552"/>
    </w:p>
    <w:p w14:paraId="376D8CD4"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Nella parabola della pecora perduta Gesù ci rivela tutta l’appartenenza della pecora al pastore. La pecora non è estranea alla vita del pastore. È parte di lui. È come se fosse vita della sua vita, cuore del suo cuore, corpo del suo corpo. Per questo non la può abbandonare. È come se abbandonasse se stesso. La pecora gli è cara quanto gli è cara la sua vita. Nessuna differenza tra la sua vita e la sua pecora. Questa la prima relazione. </w:t>
      </w:r>
    </w:p>
    <w:p w14:paraId="00C06534"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Nella parabola della dramma perduta invece Gesù ci rivela un’altra relazione: la relazione di vita tra la donna e la dramma. La donna con quella dramma vive. Quella moneta perduta è la sua vita. Per questo non può lasciarla, abbandonarla. Deve cercarla. Trovarla. Deve fare tutto questo perché da essa è la sua vita. </w:t>
      </w:r>
    </w:p>
    <w:p w14:paraId="6FF73A9A"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Nella parabola del figlio perduto Gesù ci rivela la relazione che c’è tra l’uomo e il Padre suo. È una relazione di paternità e di figliolanza. </w:t>
      </w:r>
    </w:p>
    <w:p w14:paraId="7A90276B"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Gesù ci rivela che l’uomo può smarrire la sua figliolanza, si può sottrarre alla paternità di Dio.</w:t>
      </w:r>
    </w:p>
    <w:p w14:paraId="07453AD2"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Dio invece mai si sottrae alla sua paternità. Lui rimane divinamente, perennemente, eternamente il Padre che attende il ritorno del figlio perduto.</w:t>
      </w:r>
    </w:p>
    <w:p w14:paraId="05EE4303"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Non attende però in modo passivo. Attende in modo attivo. Dalla storia della salvezza sappiamo che Lui è sempre andato alla ricerca di questo suo figlio al fine di ricondurlo nella sua casa. </w:t>
      </w:r>
    </w:p>
    <w:p w14:paraId="208D90D3"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Gesù è l’inviato del Padre per chiamare a Dio ogni uomo. Gesù chiama ogni uomo dalla sua croce. La croce è il grande pulpito dal quale Gesù grida ad ogni uomo la verità della sua esistenza: il Padre lo attende. Il Padre vive per lui. </w:t>
      </w:r>
    </w:p>
    <w:p w14:paraId="71F9B41C"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p>
    <w:p w14:paraId="137F7EA0" w14:textId="77777777" w:rsidR="005E5FA3" w:rsidRPr="005E5FA3" w:rsidRDefault="005E5FA3" w:rsidP="005E5FA3">
      <w:pPr>
        <w:pStyle w:val="Titolo1"/>
      </w:pPr>
      <w:bookmarkStart w:id="553" w:name="_Toc218975101"/>
      <w:bookmarkStart w:id="554" w:name="_Toc219036239"/>
      <w:r w:rsidRPr="005E5FA3">
        <w:lastRenderedPageBreak/>
        <w:t>CONCLUSIONE</w:t>
      </w:r>
      <w:bookmarkEnd w:id="553"/>
      <w:bookmarkEnd w:id="554"/>
    </w:p>
    <w:p w14:paraId="1D297BB2"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Concludiamo, dicendo che Dio è mistero di unità. Dove non regna il vero Dio, lì regna la divisione, la disgregazione, la volatilizzazione, la morte del vero uomo. Ecco perché è necessario, e oggi è anche urgentissimo, evangelizzare il Padre Dio. Come conclusione offriamo ora tre brevi riflessioni, le prime due sul Padre Dio, Unità Eterna, Creatore e fonte di ogni unità, la terza sulle vie divine per ritornare nell’unità persa all’inizio della nostra creazione con il peccato di non fede.</w:t>
      </w:r>
    </w:p>
    <w:p w14:paraId="5B7B1EA6"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p>
    <w:p w14:paraId="1D53AEFB" w14:textId="77777777" w:rsidR="005E5FA3" w:rsidRPr="005E5FA3" w:rsidRDefault="005E5FA3" w:rsidP="005E5FA3">
      <w:pPr>
        <w:spacing w:after="120" w:line="240" w:lineRule="auto"/>
        <w:jc w:val="both"/>
        <w:rPr>
          <w:rFonts w:ascii="Arial" w:eastAsia="Times New Roman" w:hAnsi="Arial" w:cs="Arial"/>
          <w:b/>
          <w:bCs/>
          <w:kern w:val="0"/>
          <w:sz w:val="24"/>
          <w:szCs w:val="20"/>
          <w:lang w:eastAsia="it-IT"/>
          <w14:ligatures w14:val="none"/>
        </w:rPr>
      </w:pPr>
      <w:r w:rsidRPr="005E5FA3">
        <w:rPr>
          <w:rFonts w:ascii="Arial" w:eastAsia="Times New Roman" w:hAnsi="Arial" w:cs="Arial"/>
          <w:b/>
          <w:bCs/>
          <w:kern w:val="0"/>
          <w:sz w:val="24"/>
          <w:szCs w:val="20"/>
          <w:lang w:eastAsia="it-IT"/>
          <w14:ligatures w14:val="none"/>
        </w:rPr>
        <w:t xml:space="preserve">Prima riflessione </w:t>
      </w:r>
    </w:p>
    <w:p w14:paraId="2E6CA382"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Paolo è l’uomo della visione nuova di tutta la realtà. Questa visione nuova consiste per lui in un solo concetto, che è anche una sola verità: unità.</w:t>
      </w:r>
    </w:p>
    <w:p w14:paraId="18C98147"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L’unità è per Paolo il centro del suo sistema di fede, di teologia, di morale, di ascesi. Nell’unità c’è Dio, fuori dell’unità nulla esiste di vero, di nobile, di santo.</w:t>
      </w:r>
    </w:p>
    <w:p w14:paraId="05714C79"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Chi è con Dio lavora per l’unità; chi è senza Dio lavora per la divisione. </w:t>
      </w:r>
    </w:p>
    <w:p w14:paraId="668F82F7"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L’unità è nelle virtù, sia teologali, che cardinali. L’unità è nell’uomo formato di anima, corpo, spirito.</w:t>
      </w:r>
    </w:p>
    <w:p w14:paraId="2AA022BC"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L’unità è nella Chiesa. </w:t>
      </w:r>
      <w:smartTag w:uri="urn:schemas-microsoft-com:office:smarttags" w:element="PersonName">
        <w:smartTagPr>
          <w:attr w:name="ProductID" w:val="La Chiesa"/>
        </w:smartTagPr>
        <w:r w:rsidRPr="005E5FA3">
          <w:rPr>
            <w:rFonts w:ascii="Arial" w:eastAsia="Times New Roman" w:hAnsi="Arial" w:cs="Times New Roman"/>
            <w:kern w:val="0"/>
            <w:sz w:val="24"/>
            <w:szCs w:val="20"/>
            <w:lang w:eastAsia="it-IT"/>
            <w14:ligatures w14:val="none"/>
          </w:rPr>
          <w:t>La Chiesa</w:t>
        </w:r>
      </w:smartTag>
      <w:r w:rsidRPr="005E5FA3">
        <w:rPr>
          <w:rFonts w:ascii="Arial" w:eastAsia="Times New Roman" w:hAnsi="Arial" w:cs="Times New Roman"/>
          <w:kern w:val="0"/>
          <w:sz w:val="24"/>
          <w:szCs w:val="20"/>
          <w:lang w:eastAsia="it-IT"/>
          <w14:ligatures w14:val="none"/>
        </w:rPr>
        <w:t xml:space="preserve"> di Cristo vive dall’unità di ministeri, di carismi, di mansioni. </w:t>
      </w:r>
      <w:smartTag w:uri="urn:schemas-microsoft-com:office:smarttags" w:element="PersonName">
        <w:smartTagPr>
          <w:attr w:name="ProductID" w:val="La Chiesa"/>
        </w:smartTagPr>
        <w:r w:rsidRPr="005E5FA3">
          <w:rPr>
            <w:rFonts w:ascii="Arial" w:eastAsia="Times New Roman" w:hAnsi="Arial" w:cs="Times New Roman"/>
            <w:kern w:val="0"/>
            <w:sz w:val="24"/>
            <w:szCs w:val="20"/>
            <w:lang w:eastAsia="it-IT"/>
            <w14:ligatures w14:val="none"/>
          </w:rPr>
          <w:t>La Chiesa</w:t>
        </w:r>
      </w:smartTag>
      <w:r w:rsidRPr="005E5FA3">
        <w:rPr>
          <w:rFonts w:ascii="Arial" w:eastAsia="Times New Roman" w:hAnsi="Arial" w:cs="Times New Roman"/>
          <w:kern w:val="0"/>
          <w:sz w:val="24"/>
          <w:szCs w:val="20"/>
          <w:lang w:eastAsia="it-IT"/>
          <w14:ligatures w14:val="none"/>
        </w:rPr>
        <w:t xml:space="preserve"> di Cristo vive se ogni uomo trova la sua unità con Cristo Gesù, unità nella verità, unità nell’obbedienza, unità nella missione, unità nell’evangelizzazione, unità nella pastorale e in ogni ambito e luogo della sua manifestazione in mezzo agli uomini.</w:t>
      </w:r>
    </w:p>
    <w:p w14:paraId="5C615A71"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L’unità è in Dio. Padre, Figlio e Spirito Santo sono l’unico Dio in tre Persone, sono le Tre Persone divine che sussistono nell’unità di una sola natura, di una sola sostanza divina.</w:t>
      </w:r>
    </w:p>
    <w:p w14:paraId="1DD77A38"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L’unità è nella volontà divina. Pur essendoci in Dio la volontà del Padre, del Figlio e dello Spirito Santo, operativamente c’è una sola volontà quella del Padre, al quale il Figlio e lo Spirito Santo si uniscono in un amore che è dono totale del Padre al Figlio nello Spirito Santo e del Figlio al Padre nello Spirito Santo.</w:t>
      </w:r>
    </w:p>
    <w:p w14:paraId="6E786FA9"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In Dio l’unità di natura diviene anche unità di volontà, perfetta unità nella natura, perfetta unità nella volontà, pur esistendo tre volontà e tre Persone divine.</w:t>
      </w:r>
    </w:p>
    <w:p w14:paraId="1D60A4E0"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In Dio l’unità è anche nell’unico mistero della creazione e della salvezza. Non ci sono in Dio due misteri: uno della creazione e l’altro della redenzione. C’è un solo mistero: della redenzione della creazione e della creazione da redimere e da giustificare per mezzo del Verbo che si fa carne nel seno della Vergine Maria, per opera dello Spirito Santo.</w:t>
      </w:r>
    </w:p>
    <w:p w14:paraId="1FA1F03B"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C’è una unità mirabile tra il Verbo della vita e lo Spirito Santo. Per opera dello Spirito Santo il Verbo della vita si fa Figlio dell’uomo, nel seno della Vergine Maria; per opera dello Spirito Santo, in Cristo, ogni figlio dell’uomo, diviene nel seno mistico della Vergine Maria, Figlio di Dio.</w:t>
      </w:r>
    </w:p>
    <w:p w14:paraId="2289CC85"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L’unità dell’atto creatore di Dio che vede tutto in vista del Figlio, che crea tutto per mezzo di Cristo e in vista di Cristo, deve divenire unità nell’atto della redenzione e della santificazione dell’uomo.</w:t>
      </w:r>
    </w:p>
    <w:p w14:paraId="1B77CFED"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lastRenderedPageBreak/>
        <w:t xml:space="preserve">Per mezzo del Verbo Incarnato, che è al centro del mistero della creazione e della redenzione, la santificazione deve raggiungere la sua unità: unità di tutto il creato in Cristo, che vi ritorna attraverso l’opera di redenzione di Cristo Gesù e della santificazione attraverso il suo prolungamento nel tempo che è </w:t>
      </w:r>
      <w:smartTag w:uri="urn:schemas-microsoft-com:office:smarttags" w:element="PersonName">
        <w:smartTagPr>
          <w:attr w:name="ProductID" w:val="la Chiesa."/>
        </w:smartTagPr>
        <w:r w:rsidRPr="005E5FA3">
          <w:rPr>
            <w:rFonts w:ascii="Arial" w:eastAsia="Times New Roman" w:hAnsi="Arial" w:cs="Times New Roman"/>
            <w:kern w:val="0"/>
            <w:sz w:val="24"/>
            <w:szCs w:val="20"/>
            <w:lang w:eastAsia="it-IT"/>
            <w14:ligatures w14:val="none"/>
          </w:rPr>
          <w:t>la Chiesa.</w:t>
        </w:r>
      </w:smartTag>
    </w:p>
    <w:p w14:paraId="5E70871F"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Anche </w:t>
      </w:r>
      <w:smartTag w:uri="urn:schemas-microsoft-com:office:smarttags" w:element="PersonName">
        <w:smartTagPr>
          <w:attr w:name="ProductID" w:val="La Chiesa"/>
        </w:smartTagPr>
        <w:r w:rsidRPr="005E5FA3">
          <w:rPr>
            <w:rFonts w:ascii="Arial" w:eastAsia="Times New Roman" w:hAnsi="Arial" w:cs="Times New Roman"/>
            <w:kern w:val="0"/>
            <w:sz w:val="24"/>
            <w:szCs w:val="20"/>
            <w:lang w:eastAsia="it-IT"/>
            <w14:ligatures w14:val="none"/>
          </w:rPr>
          <w:t>la Chiesa</w:t>
        </w:r>
      </w:smartTag>
      <w:r w:rsidRPr="005E5FA3">
        <w:rPr>
          <w:rFonts w:ascii="Arial" w:eastAsia="Times New Roman" w:hAnsi="Arial" w:cs="Times New Roman"/>
          <w:kern w:val="0"/>
          <w:sz w:val="24"/>
          <w:szCs w:val="20"/>
          <w:lang w:eastAsia="it-IT"/>
          <w14:ligatures w14:val="none"/>
        </w:rPr>
        <w:t xml:space="preserve"> è una, santa, cattolica e apostolica. L’unica Chiesa è tale se si conserva nell’unità della sua cattolicità, ma anche nell’unità della sua verità, della sua fede, della sua azione missionaria e pastorale.</w:t>
      </w:r>
    </w:p>
    <w:p w14:paraId="1DFC89CE"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Tutto è dall’unità, tutto deve ritornare nell’unità. Ciò che non ritorna nell’unità è perso per sempre.</w:t>
      </w:r>
    </w:p>
    <w:p w14:paraId="7C3F59A2"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Nell’unità devono entrare i rapporti coniugali, sociali, religiosi, anche civili. Questa unità consiste in una sola verità: Cristo deve regnare tutto in tutti; Cristo deve fare di ogni uomo il suo corpo, Cristo deve portare il suo corpo nel cielo, nella gloria di Dio Padre, deve consegnare a Dio ogni uomo, perché Dio regni tutto in tutti.</w:t>
      </w:r>
    </w:p>
    <w:p w14:paraId="255E85BA"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L’unità sulla terra deve essere unità nel cielo; l’unità nel tempo deve trasformarsi in unità nell’eternità.</w:t>
      </w:r>
    </w:p>
    <w:p w14:paraId="363CFD5F"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L’unità in Dio deve divenire unità nell’uomo e l’unità nell’uomo deve farsi unità nella società.</w:t>
      </w:r>
    </w:p>
    <w:p w14:paraId="5CD10651"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L’unità nella società deve divenire unità di fede, di speranza, di carità, unità sacramentale e non solamente caritativa.</w:t>
      </w:r>
    </w:p>
    <w:p w14:paraId="59EC4557"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L’unità di volontà deve farsi unità di essere e si fa unità di essere solo in Cristo Gesù, per opera dello Spirito Santo, nei sacramenti della salvezza.</w:t>
      </w:r>
    </w:p>
    <w:p w14:paraId="582CF45E"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L’unità è il mistero dei misteri. È il mistero che rivela la nostra falsità, la nostra verità. È il mistero che verifica ogni nostra opera, pensiero, sentimento, volontà.</w:t>
      </w:r>
    </w:p>
    <w:p w14:paraId="4FA7AB37"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È vero tutto ciò che costruisce l’unità; è falso ciò che distrugge l’unità. </w:t>
      </w:r>
    </w:p>
    <w:p w14:paraId="6E603A7D"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Quando c’è divisione, lì non c’è Dio, perché Dio è unità che crea unità; è unità che redime la divisione; è unità che costruisce l’unità; è unità che tutto opera perché cielo è terra si edifichino nell’unità.</w:t>
      </w:r>
    </w:p>
    <w:p w14:paraId="7CB0C19F"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L’unità incolmabile, la divisione per creazione tra Dio e l’uomo, neanche questa esiste più. Questa divisione era impossibile da condurre nell’unità. Era divisione di essere, di essenza, per creazione, perché Dio non è l’uomo e l’uomo non è Dio.</w:t>
      </w:r>
    </w:p>
    <w:p w14:paraId="2400E67A"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Ebbene anche questa divisione è stata costituita in unità. Nel Verbo della vita Dio è Uomo e l’Uomo è Dio.  Il Vero Dio e il Vero Uomo sussistono nell’unica Persona del Verbo Eterno, che è Verbo Eterno, ma anche Verbo Incarnato. Il Verbo di Dio non esiste se non come Verbo Incarnato. Dio non esiste se non come Uomo. Esiste l’Uomo-Dio e il Dio-Uomo; esiste Dio nell’unità inscindibile con la natura umana.</w:t>
      </w:r>
    </w:p>
    <w:p w14:paraId="51969795"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Vergine Maria, Madre della Redenzione, anche in te si compie il mistero dell’unità. In te ogni uomo è chiamato a divenire Figlio di Dio. Tu sei Madre di ogni discepolo di Gesù. </w:t>
      </w:r>
    </w:p>
    <w:p w14:paraId="194210FD"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A te affido questa riflessione perché la metta nel cuore di tutti perché tutti vivano l’unità, la cerchino, la sviluppino, per essa sappiano consumare la vita, allo stesso modo che avete fatto Tu e il Tuo Figlio Gesù sul monte Calvario.</w:t>
      </w:r>
    </w:p>
    <w:p w14:paraId="169275EE"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p>
    <w:p w14:paraId="0BC2F1E6" w14:textId="77777777" w:rsidR="005E5FA3" w:rsidRPr="005E5FA3" w:rsidRDefault="005E5FA3" w:rsidP="005E5FA3">
      <w:pPr>
        <w:spacing w:after="120" w:line="240" w:lineRule="auto"/>
        <w:jc w:val="both"/>
        <w:rPr>
          <w:rFonts w:ascii="Arial" w:eastAsia="Times New Roman" w:hAnsi="Arial" w:cs="Times New Roman"/>
          <w:b/>
          <w:bCs/>
          <w:kern w:val="0"/>
          <w:sz w:val="24"/>
          <w:szCs w:val="20"/>
          <w:lang w:eastAsia="it-IT"/>
          <w14:ligatures w14:val="none"/>
        </w:rPr>
      </w:pPr>
      <w:r w:rsidRPr="005E5FA3">
        <w:rPr>
          <w:rFonts w:ascii="Arial" w:eastAsia="Times New Roman" w:hAnsi="Arial" w:cs="Times New Roman"/>
          <w:b/>
          <w:bCs/>
          <w:kern w:val="0"/>
          <w:sz w:val="24"/>
          <w:szCs w:val="20"/>
          <w:lang w:eastAsia="it-IT"/>
          <w14:ligatures w14:val="none"/>
        </w:rPr>
        <w:lastRenderedPageBreak/>
        <w:t>Seconda riflessione</w:t>
      </w:r>
    </w:p>
    <w:p w14:paraId="50C6AE24"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Nel mistero dell’unità. </w:t>
      </w:r>
      <w:r w:rsidRPr="005E5FA3">
        <w:rPr>
          <w:rFonts w:ascii="Arial" w:eastAsia="Times New Roman" w:hAnsi="Arial" w:cs="Times New Roman"/>
          <w:kern w:val="0"/>
          <w:sz w:val="24"/>
          <w:szCs w:val="20"/>
          <w:lang w:eastAsia="it-IT"/>
          <w14:ligatures w14:val="none"/>
        </w:rPr>
        <w:t>Entrare nel cuore di Paolo, penetrare nel suo spirito, inabissarsi nella sua anima, è quanto sarebbe necessario a tutti coloro che hanno desiderio e volontà di conoscere il mistero presentato nella Lettera agli Efesini.</w:t>
      </w:r>
    </w:p>
    <w:p w14:paraId="71136DA5"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Ma questo non è possibile. Il cuore di Paolo è il cuore di Cristo, nella mente di Paolo vive lo Spirito Santo, l’anima di Paolo è dimora santa di Dio. In Paolo c’è una unità mirabile di santità, di amore, di verità con Dio Padre, Dio Figlio, Dio Spirito Santo. Il Dio che abita in Lui, che vive in Lui, agisce per mezzo di Lui, ma anche parla e scrive per mezzo di Lui. È questo il segreto di Paolo.</w:t>
      </w:r>
    </w:p>
    <w:p w14:paraId="11625997"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Se Dio è il segreto di Paolo, della forza e della potenza della sua verità, diviene per tutti difficile cogliere in pieno la forza e la verità che Paolo ha messo nelle sue Lettere. Lo stesso Dio che ha operato in Paolo, dovrebbe operare in noi. Perché questo avvenga, è necessaria la stessa santità di Paolo. </w:t>
      </w:r>
    </w:p>
    <w:p w14:paraId="0513B912"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In assenza della santità di Paolo, non significa però che non possiamo raccogliere qualche briciola di verità, simile alla donna cananea e con essa sfamare il nostro spirito e riempire il nostro cuore. Di briciola in briciola possiamo ogni giorno aumentare la nostra conoscenza di Dio, del suo mistero, ma anche possiamo aiutare la nostra anima a nutrirsi del Dio che si conosce, della sua verità e della sua santità, in modo che cresciamo anche noi in sapienza e grazia, in virtù e in amore, in una giustizia sempre più perfetta che è il compimento della volontà di Dio.</w:t>
      </w:r>
    </w:p>
    <w:p w14:paraId="60AF9864"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In assenza della santità di Paolo, è giusto allora che procediamo per briciole di conoscenza. Anche questo è un servizio alla verità. </w:t>
      </w:r>
    </w:p>
    <w:p w14:paraId="4B761EA7"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Fin dall’inizio bisogna affermare che Paolo vede Cristo, nel mistero di Cristo vede Dio, nel mistero di Dio vede Cristo e lo Spirito Santo, nel mistero di Cristo, visto in Dio e nello Spirito, vede il mistero dell’uomo, della creazione, della redenzione, vede il mistero della Chiesa. Tutto vede in Cristo visto in Dio e nel suo mistero. Da Paolo, attraverso la lettura della Lettera agli Efesini, anche noi siamo chiamati ad operare con il suo stesso metodo conoscitivo. La verità che si coglie è semplicemente sconvolgente. Con essa si può rinnovare la vita del mondo. </w:t>
      </w:r>
    </w:p>
    <w:p w14:paraId="0D82BCD8"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In Dio. </w:t>
      </w:r>
      <w:r w:rsidRPr="005E5FA3">
        <w:rPr>
          <w:rFonts w:ascii="Arial" w:eastAsia="Times New Roman" w:hAnsi="Arial" w:cs="Times New Roman"/>
          <w:kern w:val="0"/>
          <w:sz w:val="24"/>
          <w:szCs w:val="20"/>
          <w:lang w:eastAsia="it-IT"/>
          <w14:ligatures w14:val="none"/>
        </w:rPr>
        <w:t xml:space="preserve">Dio è in sé mistero di Unità e di Trinità. Tutto ciò che esiste, poiché creato da Dio, che è il solo creatore di tutte le cose, porta impresso il sigillo dell’essere di Dio. Non potrebbe essere altrimenti. </w:t>
      </w:r>
    </w:p>
    <w:p w14:paraId="6B936B94"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Come in Dio la vita è tutta racchiusa in questo mistero di Unità e di Trinità, così è anche all’interno della creazione. Nessuna creatura vive per se stessa, nessuna creatura è sufficiente da se stessa, nessuna creatura può esistere senza le altre. Ognuna esiste dalle altre e per le altre, ognuna è debitrice della sua vita alle altre, perché la vita dell’universo è questa comunione, o unità mirabile di una creatura con l’altra creatura. È questo il mistero che avvolge il creato, perché il creato è dal mistero di Dio; anche se è per creazione, quindi fuori di Dio, non per emanazione da Dio, quindi non in Dio; anche se c’è sempre la distanza creaturale tra Dio e le cose che è distanza infinita ed incolmabile, distanza tra Colui che ha l’essenza eterna, che è essenza eterna e colui che non ce l’ha, non la può avere, se non ricevendola da Dio e la riceve non in modo assoluto, ma sempre dipendente dalla volontà del suo creatore.</w:t>
      </w:r>
    </w:p>
    <w:p w14:paraId="1193070D"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lastRenderedPageBreak/>
        <w:t>Anche in Dio la vita delle singole Persone è avvolta dal mistero dell’unità e della comunione. Non esiste in Dio l’unità senza la trinità, né la trinità senza l’unità. Il nostro Dio è Uno e Trino, è questa la sua essenza, la sua vita. Se è questa l’essenza e la vita in Dio, l’unità e la comunione sono e devono rimanere l’essenza della vita nell’intera creazione, nell’uomo, nella Chiesa, nella società, nell’intero creato.</w:t>
      </w:r>
    </w:p>
    <w:p w14:paraId="508241FB"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Dove si rompe la bellezza di questa mistero, immediatamente ci si immerge in un sistema di non vita, di morte, la bellezza del mistero svanisce, nasce la bruttezza di un processo di morte e di annientamento, di distruzione e di disfacimento dell’uomo e delle cose.</w:t>
      </w:r>
    </w:p>
    <w:p w14:paraId="302A263B"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In Dio il Figlio riceve la vita dal Padre. In Dio il Figlio ritorna la sua vita al Padre. È in questo ritorno che la vita del Figlio è vera vita e questo ritorno della vita del Figlio nella vita del Padre e dal Padre che dona la vita al Figlio è la vera vita eterna, vita di amore e di comunione, che si vive nello Spirito Santo.</w:t>
      </w:r>
    </w:p>
    <w:p w14:paraId="5C097C6D"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Nello Spirito Santo tutta la vita del Padre viene donata al Figlio e tutta la vita del Figlio viene donata al Padre. Lo Spirito Santo non è però un canale, una via, uno strumento, neanche un modo di essere. Lo Spirito Santo è questa vita d’amore che dal Padre è data al Figlio e che dal Figlio ritorna al Padre.</w:t>
      </w:r>
    </w:p>
    <w:p w14:paraId="72F73703"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Senza lo Spirito Santo non ci sarebbe alcuna vita in Dio e senza lo Spirito Santo nessun ritorno di vita sarebbe possibile. Perché lo Spirito Santo è lo Spirito della vita del Padre e del Figlio, questa vita è Amore Eterno, questa vita è Dono totale di sé. Tutto il Padre si dona tutto al Figlio, tutto il Figlio si dona tutto al Padre, nel dono totale che è lo Spirito Santo, la totalità della vita del Padre e del Figlio. </w:t>
      </w:r>
    </w:p>
    <w:p w14:paraId="110670FE"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L’essenza di Dio è vita eterna. Ma la vita eterna sono le Tre Persone Divine: Padre, Figlio e Spirito Santo. La vita eterna non è statica, ma dinamica; non è una, ma è trina; la vita eterna è nella comunione. La comunione è l’essenza stessa della natura divina, comunione che in Dio è unità di una sola vita. </w:t>
      </w:r>
    </w:p>
    <w:p w14:paraId="3F298056"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Nella creazione. </w:t>
      </w:r>
      <w:r w:rsidRPr="005E5FA3">
        <w:rPr>
          <w:rFonts w:ascii="Arial" w:eastAsia="Times New Roman" w:hAnsi="Arial" w:cs="Times New Roman"/>
          <w:kern w:val="0"/>
          <w:sz w:val="24"/>
          <w:szCs w:val="20"/>
          <w:lang w:eastAsia="it-IT"/>
          <w14:ligatures w14:val="none"/>
        </w:rPr>
        <w:t>Tutto ciò che nasce da Dio, per creazione (tutto, ogni cosa), o per generazione eterna (solo il Figlio Unigenito che è Dio da Dio, luce da luce, Dio vero da Dio vero, generato, non creato della stessa sostanza del Padre), vive, se in un movimento perenne (eterno solo in Dio), attinge la vita da Dio.</w:t>
      </w:r>
    </w:p>
    <w:p w14:paraId="362D48B2"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Questo significa che c’è nella creazione un mistero di unità che la lega perennemente a Dio e questo mistero di unità si chiama: sussistenza. Non solo la creazione esiste da Dio, ma esiste perché Dio le dona perennemente la vita. Gliela dona per un atto perenne di creazione. Come in Dio non c’è stata la generazione del Verbo, ma la generazione del Verbo è oggi, la generazione del Verbo è ed è un mistero eterno del dono della vita che dal Padre è data al Figlio, è questo dono fa del Figlio la seconda Persona della Santissima Trinità, così avviene nella creazione. C’è questo mirabile mistero di unità che fa sì che la creazione non possa esistere senza un atto perenne di Dio che la mantiene in vita. Senza Dio non c’è creazione, non esiste, ritornerebbe tutto nel nulla.</w:t>
      </w:r>
    </w:p>
    <w:p w14:paraId="024AAC42"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Questo ci insegna una sola verità: bisogna educare l’uomo a partire dal mistero di Dio; bisogna insegnare ad ogni uomo a vedersi in questa unità mirabile di vita con Dio. Bisogna altresì formare l’uomo al rispetto della volontà di Dio nella creazione, a sapere cioè che la vita nella creazione non è una moltitudine di vite separate, ma è una sola vita, anche se ognuno manifesta ed esprime una briciola della vita di Dio.</w:t>
      </w:r>
    </w:p>
    <w:p w14:paraId="05BF206B"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lastRenderedPageBreak/>
        <w:t>Tutta la creazione è una briciola della vita divina. Ma è una briciola fatta da infinite briciole, le quali tutte concorrono a far sì che l’unica vita rimanga nella sua essenza, in quella essenza che Dio ha posto in essa creandola.</w:t>
      </w:r>
    </w:p>
    <w:p w14:paraId="104B6472"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Chi non si vede in Dio, non può vedere neanche il creato in Dio. Chi non vede il creato in Dio, lo vede autonomo da Dio, lo vede non come unità di vita, ma come una cosa. La creazione è vita, non una cosa. Se è vita bisogna rispettarla nella sua essenza e l’essenza della creazione è una sola: la sua unità nella molteplicità. La sua bellezza nella differenza. La sua finalità attraverso il concorso organico e particolare di ogni essere posto in essa.</w:t>
      </w:r>
    </w:p>
    <w:p w14:paraId="37591D08"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Nella redenzione. </w:t>
      </w:r>
      <w:r w:rsidRPr="005E5FA3">
        <w:rPr>
          <w:rFonts w:ascii="Arial" w:eastAsia="Times New Roman" w:hAnsi="Arial" w:cs="Times New Roman"/>
          <w:kern w:val="0"/>
          <w:sz w:val="24"/>
          <w:szCs w:val="20"/>
          <w:lang w:eastAsia="it-IT"/>
          <w14:ligatures w14:val="none"/>
        </w:rPr>
        <w:t>Anche la redenzione bisogna vedere, anzi considerare come mistero di unità. Anzi la redenzione oltre che per ricostruire, rifare, ristabilire, ricreare il mistero dell’unità distrutto e infranto dal peccato dell’uomo, è proprio per creare una nuova essenza nell’unità tra Dio e l’uomo.</w:t>
      </w:r>
    </w:p>
    <w:p w14:paraId="70BB8C44"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La redenzione, come la creazione, è l’opera mirabile del Padre, del Figlio e dello Spirito Santo. Ognuno vi partecipa secondo la sua specifica, eterna relazione che vive nel mistero divino che è unità e trinità.</w:t>
      </w:r>
    </w:p>
    <w:p w14:paraId="6600F274"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Essa trova la sua unità nell’unica volontà del Padre, che vuole la salvezza della creatura fatta a immagine e a somiglianza di Dio; nell’unica opera espiatrice del Figlio, che offre se stesso al Padre, perché l’uomo entri nel mistero del dono della vita eterna; nella santificazione dello Spirito Santo, che introduce nuovamente l’uomo nel mistero della comunione dell’unica vita eterna.</w:t>
      </w:r>
    </w:p>
    <w:p w14:paraId="4D623FC1"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Ma essa, la redenzione, trova un altro principio di unità. È fatta insieme da Dio e dall’uomo, non dal solo Dio, non dal solo uomo. È operata dal Dio che si è fatto uomo nel seno della Vergine Maria, dal Dio che sulla croce ha versato il suo sangue, dal Dio che è disceso dal cielo, per riportare la terra nel cielo; dal Dio che si è fatto uomo, per far sì che l’uomo diventi Dio.</w:t>
      </w:r>
    </w:p>
    <w:p w14:paraId="4D34B35E"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Non c’è redenzione, né in terra, né nel cielo, se non attraverso questa unità di Dio e dell’uomo. Ogni uomo che vuole cooperare alla redenzione deve farsi unità con Cristo, deve divenire in Cristo una sola vita. Se questa unità non si crea, niente si opera in ordine al dono della vita.</w:t>
      </w:r>
    </w:p>
    <w:p w14:paraId="79D1F855"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Lo si è già detto: non c’è vita se non nel Padre. Dal Padre la vita è data interamente al Figlio. Nello Spirito Santo il dono è dal Padre al Figlio e dal Figlio al Padre. Non c’è vita se non nella vita del Figlio. Il Figlio è la vita del Padre. Vita di creazione. Vita di redenzione. Vita di santificazione.</w:t>
      </w:r>
    </w:p>
    <w:p w14:paraId="0730D742"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Si entra nel mistero della vita del Figlio, per opera dello Spirito Santo. Si dona la vita interamente al Padre, in tutto come ha fatto il Figlio, sempre per opera dello Spirito Santo. In questo movimento del ritorno di tutta la nostra vita a Dio, si ricompone il mistero dell’unità della vita, c’è una sola vita che in Cristo dal Padre per opera dello Spirito Santo si riversa su di noi; in Cristo, per opera dello Spirito Santo, da noi si riversa in Dio e sempre per noi, in Cristo, per opera dello Spirito Santo, si riversa nel mondo, per la sua redenzione, santificazione, salvezza.</w:t>
      </w:r>
    </w:p>
    <w:p w14:paraId="77BEB48C"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In Cristo si compie questa unità mirabile di Dio con l’uomo e dell’uomo con Dio, di Dio con ogni uomo e di ogni uomo con Dio. Si compie questa unità mirabile perché Cristo e il cristiano sono un solo corpo, per opera dello Spirito Santo. L’essere un solo corpo con Cristo, il divenire con lui una cosa sola porta come conseguenza che </w:t>
      </w:r>
      <w:r w:rsidRPr="005E5FA3">
        <w:rPr>
          <w:rFonts w:ascii="Arial" w:eastAsia="Times New Roman" w:hAnsi="Arial" w:cs="Times New Roman"/>
          <w:kern w:val="0"/>
          <w:sz w:val="24"/>
          <w:szCs w:val="20"/>
          <w:lang w:eastAsia="it-IT"/>
          <w14:ligatures w14:val="none"/>
        </w:rPr>
        <w:lastRenderedPageBreak/>
        <w:t>tutto ciò che è di Cristo diviene del cristiano, ma anche tutto ciò che è del cristiano diviene di Cristo, per opera dello Spirito Santo.</w:t>
      </w:r>
    </w:p>
    <w:p w14:paraId="6A215A30"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Divenendo un solo corpo con Cristo, tutte le relazioni di Cristo sono anche relazioni del cristiano, il mistero di Cristo si fa mistero del cristiano, la missione di Cristo è missione del cristiano, la morte e la risurrezione di Cristo diventano morte e risurrezione del cristiano, lo stesso mistero di salvezza che è di Cristo Gesù diviene mistero del cristiano.</w:t>
      </w:r>
    </w:p>
    <w:p w14:paraId="1C8DE30B"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A causa di questa unità Dio è Padre del cristiano, Maria è madre del cristiano, lo Spirito Santo muove il cristiano e lo introduce nel mistero della comunione eterna del Padre e del Figlio. </w:t>
      </w:r>
    </w:p>
    <w:p w14:paraId="0A4BDD4A"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Chi vuole conoscere il cristiano deve conoscere Cristo; chi non conosce Cristo non conosce il cristiano e chi ha una visione distorta, erronea, falsa di Cristo, necessariamente avrà una visione distorta, erronea, falsa del cristiano.</w:t>
      </w:r>
    </w:p>
    <w:p w14:paraId="1B750D84"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Da questa unità tra Cristo e il cristiano bisogna sempre partire se si vuole sapere qual è la nostra vocazione, ma prima ancora qual è il nostro mistero. L’unità con Cristo diviene unità di santità, di glorificazione del Padre, di obbedienza a Lui, ma anche di dono, allo stesso modo che fu di Cristo Gesù. Cristo Gesù è dato dal Padre per la nostra salvezza; il cristiano, poiché in Cristo è figlio del Padre, dal Padre è donato per la salvezza del mondo; è donato allo stesso modo di Cristo, attraverso un’obbedienza che deve essere fino alla morte di croce.</w:t>
      </w:r>
    </w:p>
    <w:p w14:paraId="74944C2E"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Nell’uomo. Con se stessi. </w:t>
      </w:r>
      <w:r w:rsidRPr="005E5FA3">
        <w:rPr>
          <w:rFonts w:ascii="Arial" w:eastAsia="Times New Roman" w:hAnsi="Arial" w:cs="Times New Roman"/>
          <w:kern w:val="0"/>
          <w:sz w:val="24"/>
          <w:szCs w:val="20"/>
          <w:lang w:eastAsia="it-IT"/>
          <w14:ligatures w14:val="none"/>
        </w:rPr>
        <w:t>Non solo tra Cristo e il cristiano regna e si vive questo mirabile mistero di unità. Questo stesso mistero si ricompone all’interno dell’uomo. Ognuno lo ricompone all’interno di sé.</w:t>
      </w:r>
    </w:p>
    <w:p w14:paraId="783B68A2"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Il peccato è un germe di morte, un germe distruttore dell’unità, o dell’unione, con Dio, con i fratelli, con il creato, con se stessi. Lo Spirito Santo riporta l’uomo nella comunione con Dio, lo riporta nella sua unità iniziale, anche se in modo ancora più grande e sublime, e subito si ricompone l’unità all’interno dello stesso uomo. Anima, corpo, spirito cominciano a vivere nell’unità. Ogni altra facoltà dell’uomo vive in unità con le altre e vivere in unità sappiamo bene cosa significhi: la vita è dall’altro, si attinge dall’altro, ma anche si dona all’altro.</w:t>
      </w:r>
    </w:p>
    <w:p w14:paraId="1A2A0CA9"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L’unità è scambio di vita, affinché la vita piena e totale, perfetta si esprima attraverso il dono che ognuno fa della sua vita particolare, o del suo particolare dono di vita di cui il Signore lo ha arricchito. La ricomposizione dell’unità nell’uomo tra le sue parti, o componenti e tra tutte le sue facoltà è il miracolo più grande operato dallo Spirito Santo, grazie all’espiazione vicaria di Cristo in Croce, che ha meritato per noi il dono della vita eterna.</w:t>
      </w:r>
    </w:p>
    <w:p w14:paraId="5A3461F8"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Così l’uomo è ricomposto, può vivere, può superare le difficoltà che nascono proprio dalla sua natura che prima era disarticolata, disarmonizzata, separata, divisa, in un pendio e in un precipizio che null’altro faceva presagire se non una rovina più grande.</w:t>
      </w:r>
    </w:p>
    <w:p w14:paraId="269F583D"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Lo Spirito Santo che è l’anima di ogni nostra facoltà fa sì che tutte insieme rispondano secondo verità al loro essere. In questa risposta è la vera vita dell’uomo. Se non c’è questa risposta, la vita non è più vita, ma morte. E ogni divisione è morte. Ogni unità è vita.</w:t>
      </w:r>
    </w:p>
    <w:p w14:paraId="4A08DA47"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lastRenderedPageBreak/>
        <w:t xml:space="preserve">Nella Chiesa. </w:t>
      </w:r>
      <w:r w:rsidRPr="005E5FA3">
        <w:rPr>
          <w:rFonts w:ascii="Arial" w:eastAsia="Times New Roman" w:hAnsi="Arial" w:cs="Times New Roman"/>
          <w:kern w:val="0"/>
          <w:sz w:val="24"/>
          <w:szCs w:val="20"/>
          <w:lang w:eastAsia="it-IT"/>
          <w14:ligatures w14:val="none"/>
        </w:rPr>
        <w:t xml:space="preserve">Altro campo nel quale si vive la comunione è </w:t>
      </w:r>
      <w:smartTag w:uri="urn:schemas-microsoft-com:office:smarttags" w:element="PersonName">
        <w:smartTagPr>
          <w:attr w:name="ProductID" w:val="la Chiesa. Di"/>
        </w:smartTagPr>
        <w:r w:rsidRPr="005E5FA3">
          <w:rPr>
            <w:rFonts w:ascii="Arial" w:eastAsia="Times New Roman" w:hAnsi="Arial" w:cs="Times New Roman"/>
            <w:kern w:val="0"/>
            <w:sz w:val="24"/>
            <w:szCs w:val="20"/>
            <w:lang w:eastAsia="it-IT"/>
            <w14:ligatures w14:val="none"/>
          </w:rPr>
          <w:t>la Chiesa. Di</w:t>
        </w:r>
      </w:smartTag>
      <w:r w:rsidRPr="005E5FA3">
        <w:rPr>
          <w:rFonts w:ascii="Arial" w:eastAsia="Times New Roman" w:hAnsi="Arial" w:cs="Times New Roman"/>
          <w:kern w:val="0"/>
          <w:sz w:val="24"/>
          <w:szCs w:val="20"/>
          <w:lang w:eastAsia="it-IT"/>
          <w14:ligatures w14:val="none"/>
        </w:rPr>
        <w:t xml:space="preserve"> per sé </w:t>
      </w:r>
      <w:smartTag w:uri="urn:schemas-microsoft-com:office:smarttags" w:element="PersonName">
        <w:smartTagPr>
          <w:attr w:name="ProductID" w:val="La Chiesa"/>
        </w:smartTagPr>
        <w:r w:rsidRPr="005E5FA3">
          <w:rPr>
            <w:rFonts w:ascii="Arial" w:eastAsia="Times New Roman" w:hAnsi="Arial" w:cs="Times New Roman"/>
            <w:kern w:val="0"/>
            <w:sz w:val="24"/>
            <w:szCs w:val="20"/>
            <w:lang w:eastAsia="it-IT"/>
            <w14:ligatures w14:val="none"/>
          </w:rPr>
          <w:t>la Chiesa</w:t>
        </w:r>
      </w:smartTag>
      <w:r w:rsidRPr="005E5FA3">
        <w:rPr>
          <w:rFonts w:ascii="Arial" w:eastAsia="Times New Roman" w:hAnsi="Arial" w:cs="Times New Roman"/>
          <w:kern w:val="0"/>
          <w:sz w:val="24"/>
          <w:szCs w:val="20"/>
          <w:lang w:eastAsia="it-IT"/>
          <w14:ligatures w14:val="none"/>
        </w:rPr>
        <w:t xml:space="preserve"> è il corpo di Cristo. È la comunione, l’unione, ma anche l’unità spirituale e mistica di tutti i battezzati che in Cristo sono chiamati ad essere una sola cosa.</w:t>
      </w:r>
    </w:p>
    <w:p w14:paraId="50AA9F86"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L’unità è vita. Questo bisogna che venga compreso. Se non c’è unità non c’è vita. La vita della Chiesa non solo nasce dall’unità di ogni membro con Cristo. Nasce e cresce anche dall’unità, dalla comunione, dall’unione di ogni membro con gli altri membri, di ogni cellula con le altre cellule, di ogni organismo con gli altri organismi.</w:t>
      </w:r>
    </w:p>
    <w:p w14:paraId="3CB6A754"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La vita della Chiesa è da questa unità, è dal dono della vita che l’uno fa all’altro, ma anche dall’accoglienza del dono di vita fattoci dagli altri. Nessun membro della Chiesa da se stesso è sufficiente per il compimento della missione di Cristo Gesù nel mondo. </w:t>
      </w:r>
    </w:p>
    <w:p w14:paraId="463E1E94"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La missione non è del singolo, la missione è del singolo ma come corpo di Cristo, è del singolo in quanto dono d’amore ai fratelli, carisma di salvezza, ministero di redenzione.</w:t>
      </w:r>
    </w:p>
    <w:p w14:paraId="5827DE2B"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Si dona al corpo ciò che è il nostro specifico, il nostro talento, il nostro carisma, il nostro ministero e dalla vita che è in noi l’altro attinge quanto gli serve perché la sua vita si ricolmi di vita più grande, vita eterna s’intende, vita eterna che da Dio è stata posta nel nostro carisma, perché noi lo diamo agli altri per la loro vita.</w:t>
      </w:r>
    </w:p>
    <w:p w14:paraId="0C82FFA0"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C’è un modo obliquo attraverso cui Dio si dona all’uomo. Si può donare direttamente, ma ordinariamente si dona indirettamente, attraverso il corpo di Cristo e nel corpo di Cristo per mezzo di ogni suo membro. Questa è l’unità che deve regnare nella Chiesa, sempre, in ogni momento della sua esistenza, in ogni realizzazione della missione che il Signore gli ha affidato. </w:t>
      </w:r>
    </w:p>
    <w:p w14:paraId="18955519"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Se la vita dell’uno è dalla vita dell’altro, allora è necessario mutare tutto all’interno della Chiesa e ciò che bisogna mutare è il nostro spirito, la nostra mente, le nostre conoscenze: nulla si compie per mezzo di noi senza il carisma, o il ministero dell’altro. Si pensi al ministero della profezia, o all’altro del discernimento della verità, oppure al mistero della stessa evangelizzazione.</w:t>
      </w:r>
    </w:p>
    <w:p w14:paraId="33EE6DDC"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Ognuno di questi misteri e ministeri non può vivere senza l’altro. Chi dovesse decidere di vivere senza l’altro, non solo trascina </w:t>
      </w:r>
      <w:smartTag w:uri="urn:schemas-microsoft-com:office:smarttags" w:element="PersonName">
        <w:smartTagPr>
          <w:attr w:name="ProductID" w:val="La Chiesa"/>
        </w:smartTagPr>
        <w:r w:rsidRPr="005E5FA3">
          <w:rPr>
            <w:rFonts w:ascii="Arial" w:eastAsia="Times New Roman" w:hAnsi="Arial" w:cs="Times New Roman"/>
            <w:kern w:val="0"/>
            <w:sz w:val="24"/>
            <w:szCs w:val="20"/>
            <w:lang w:eastAsia="it-IT"/>
            <w14:ligatures w14:val="none"/>
          </w:rPr>
          <w:t>la Chiesa</w:t>
        </w:r>
      </w:smartTag>
      <w:r w:rsidRPr="005E5FA3">
        <w:rPr>
          <w:rFonts w:ascii="Arial" w:eastAsia="Times New Roman" w:hAnsi="Arial" w:cs="Times New Roman"/>
          <w:kern w:val="0"/>
          <w:sz w:val="24"/>
          <w:szCs w:val="20"/>
          <w:lang w:eastAsia="it-IT"/>
          <w14:ligatures w14:val="none"/>
        </w:rPr>
        <w:t xml:space="preserve"> in un pericoloso vortice di morte, quanto espone se stesso, il suo carisma, il suo ministero alla vanità, all’inefficacia, all’inerzia, al vuoto. Il suo ministero manca di vita, non ha vita in sé perché non l’attinge dal carisma e dal ministero altrui.</w:t>
      </w:r>
    </w:p>
    <w:p w14:paraId="5CF9593A"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Nella famiglia.</w:t>
      </w:r>
      <w:r w:rsidRPr="005E5FA3">
        <w:rPr>
          <w:rFonts w:ascii="Arial" w:eastAsia="Times New Roman" w:hAnsi="Arial" w:cs="Times New Roman"/>
          <w:kern w:val="0"/>
          <w:sz w:val="24"/>
          <w:szCs w:val="20"/>
          <w:lang w:eastAsia="it-IT"/>
          <w14:ligatures w14:val="none"/>
        </w:rPr>
        <w:t xml:space="preserve"> Anche nella famiglia si ricompone l’unità di una sola carne, di un solo alito di vita. Ma questa ricomposizione a livello di essenza, deve divenire ricomposizione a livello di santità. Anche la vita della famiglia dipende dall’unità ritrovata con Dio, in Cristo, per opera dello Spirito Santo. </w:t>
      </w:r>
    </w:p>
    <w:p w14:paraId="64E0EAC6"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Questa unità è fontale, fondamento, principio di ogni altra unità, compresa quella matrimoniale e familiare. Se manca il legame indissolubile con Cristo, dal quale si attinge la vita, anche l’unità matrimoniale si incammina verso il suo fallimento. </w:t>
      </w:r>
    </w:p>
    <w:p w14:paraId="239B8C91"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Fallisce perché non viene alimentata dalla vita divina e la vita divina si alimenta solo nell’unità spirituale, mistica, sacramentale, di obbedienza e di santità con Cristo Signore. Questo va detto al fine di evitare di cadere nella trappola del male, che non propone mai l’unità di santità in Cristo come il vero principio della stabilità dell’altra </w:t>
      </w:r>
      <w:r w:rsidRPr="005E5FA3">
        <w:rPr>
          <w:rFonts w:ascii="Arial" w:eastAsia="Times New Roman" w:hAnsi="Arial" w:cs="Times New Roman"/>
          <w:kern w:val="0"/>
          <w:sz w:val="24"/>
          <w:szCs w:val="20"/>
          <w:lang w:eastAsia="it-IT"/>
          <w14:ligatures w14:val="none"/>
        </w:rPr>
        <w:lastRenderedPageBreak/>
        <w:t>unità, quella sacramentale che fa dei due una sola carne, nel dono della grazia affinché questa unità venga portata innanzi fino alla morte.</w:t>
      </w:r>
    </w:p>
    <w:p w14:paraId="216C59F7"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Come si può constatare c’è una unità che è fondamento di tutte le altre unità. Senza l’unità di santità con Cristo Gesù, ogni altra unità procede verso una divisione ancora più grande. Fallisce perché non alimentata, non coltivata, non verificata nella santità crocifissa del Signore Gesù. </w:t>
      </w:r>
    </w:p>
    <w:p w14:paraId="54C4108D"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Nella società. </w:t>
      </w:r>
      <w:r w:rsidRPr="005E5FA3">
        <w:rPr>
          <w:rFonts w:ascii="Arial" w:eastAsia="Times New Roman" w:hAnsi="Arial" w:cs="Times New Roman"/>
          <w:kern w:val="0"/>
          <w:sz w:val="24"/>
          <w:szCs w:val="20"/>
          <w:lang w:eastAsia="it-IT"/>
          <w14:ligatures w14:val="none"/>
        </w:rPr>
        <w:t>La stessa cosa dicasi anche per la società. La rottura dei rapporti familiari e sociali, il non riconoscimento dell’altro si verificò allorquando Eva ruppe l’unità spirituale, di verità e di obbedienza con Dio. Fu la rottura di questa unità la causa scatenante della rottura di ogni altro rapporto.</w:t>
      </w:r>
    </w:p>
    <w:p w14:paraId="00BBD76E"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Tutto si rompe con il peccato, perché il peccato è rottura dell’unità di fondo, del principio sul quale si regge ogni altra unità. </w:t>
      </w:r>
    </w:p>
    <w:p w14:paraId="41444125"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Cristo Gesù è venuto a ricomporre l’unità di santità e di obbedienza con Dio e in questa ricomposizione ogni altra unità riceve la sua verità, il suo valore, la sua stabilità, la sua crescita e la maturazione di infiniti frutti di amore, di verità, di speranza, di solidarietà, di comunione degli uni verso gli altri. </w:t>
      </w:r>
    </w:p>
    <w:p w14:paraId="72840C65"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Anche questa unità di tutto il genere umano non si può costruire, non si può innalzare se non nell’unità mistica, di santità con Cristo Gesù. È in questa unità che l’uomo viene visto in Cristo, in Dio, nello Spirito Santo. </w:t>
      </w:r>
    </w:p>
    <w:p w14:paraId="4EDC6FD5"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Chi vede l’uomo in Dio, in Cristo, nello Spirito Santo lo vede come uomo da salvare, ma soprattutto lo vede come uomo cui dare la vita per la sua redenzione eterna.</w:t>
      </w:r>
    </w:p>
    <w:p w14:paraId="79BB2301"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Vedere ogni uomo così, cambia tutta la prospettiva. L’altro è uno cui è dovuta la nostra vita per la sua salvezza, per la sua salvezza integrale: dell’anima, dello spirito, del corpo. </w:t>
      </w:r>
    </w:p>
    <w:p w14:paraId="1B3ADB65"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Se devo all’altro tutta la mia vita, gli devo anche quanto ho e possiedo. Gli devo tutto, perché Cristo ha dato tutto se stesso per la nostra salvezza. </w:t>
      </w:r>
    </w:p>
    <w:p w14:paraId="3BFF7940"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Come si può constatare tutto diviene diverso se si parte dalla nostra unità con Cristo Gesù. Tutto riceve però vita se questa unità è conservata nella sua verità e portata innanzi nella più grande santità, che altro non è se non una immersione sempre più grande, sempre più profonda nel mistero di Cristo Gesù.</w:t>
      </w:r>
    </w:p>
    <w:p w14:paraId="52DB51A2"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Questo principio bisogna sviluppare, su di esso bisogna costruire tutto l’edificio cristiano. Se questo principio è mantenuto saldo, tutto riceve verità e grazia, tutto si sviluppa in santità.</w:t>
      </w:r>
    </w:p>
    <w:p w14:paraId="42D79555"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Se invece questo principio è lasciato cadere, alla fine si ritorna nella divisione di un tempo e quindi nella morte perenne, perché non ci si alimenta più dall’unità mistica, di santità, spirituale con Cristo Gesù.</w:t>
      </w:r>
    </w:p>
    <w:p w14:paraId="6388C3C8"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Il futuro del mondo è in questa unità tutta da riscoprire, da vivere, da ricostruire attorno a noi. </w:t>
      </w:r>
    </w:p>
    <w:p w14:paraId="10CBAAB3"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Come si trova in Paolo tutto questo non lo so. So però che c’è. Bisogna solo scoprirlo per attuarlo, per viverlo in una maniera unica, irripetibile, nella grande certezza di fede.</w:t>
      </w:r>
    </w:p>
    <w:p w14:paraId="70603CBD"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C’è tutto questo in Paolo perché lui è dal mistero di Cristo, è nel mistero di Cristo, è per il mistero di Cristo.</w:t>
      </w:r>
    </w:p>
    <w:p w14:paraId="370702D7"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lastRenderedPageBreak/>
        <w:t>Essere nel mistero e dire il mistero non è la stessa cosa. Il mistero è al di là di ogni possibile e pensabile concettualizzazione. Questa è la verità sul mistero. Pretendere di volere concettualizzare il mistero è cosa assai pericolosa.</w:t>
      </w:r>
    </w:p>
    <w:p w14:paraId="2304C667"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Prima di tutto perché il mistero di Cristo si riveste della stessa divinità di Dio e quindi della sua immensità eterna. In secondo luogo perché la nostra mente umana è così limitata nei concetti e nelle idee, che il solo pensare che vi possa essere adeguatezza tra il mistero nel quale si vive e ciò che si scrive di esso, anche se con l’assistenza particolare dello Spirito Santo, rende vano e nullo il mistero stesso, ma anche rende falsa ogni concettualizzazione che facciamo di esso.</w:t>
      </w:r>
    </w:p>
    <w:p w14:paraId="093C1E29"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Tutto questo ci porta ad un’altra conclusione: il mistero è oltre ogni mente creata. La mente può solo intuirlo. Non può descriverlo. In questa pagina si è come intuito il grande mistero che regna nelle Lettere di Paolo. Neanche Paolo però riesce a farlo vivere in tutta la sua immensità di eternità e di verità.</w:t>
      </w:r>
    </w:p>
    <w:p w14:paraId="625DBBF9"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Chi legge Paolo e cerca di comprenderlo, tutto questo lo sa. Per questo si è detto: c’è questa verità in Paolo, senza però sapere esattamente dove poterla collocare, essendo ogni riga capace di contenerla.</w:t>
      </w:r>
    </w:p>
    <w:p w14:paraId="41011852"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Il mio desiderio è uno solo: che questo mistero di unità possa essere ripreso, ripensato, rimodellato, ricollocato nella sua verità più piena, presentato agli uomini di ogni tempo perché lo scelgano come unico loro principio ispiratore.</w:t>
      </w:r>
    </w:p>
    <w:p w14:paraId="620EEBF6"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Non solo come principio ispiratore, quanto e soprattutto come principio di riconciliazione, di nuova creazione, di rigenerazione, di santificazione, di giusto collocamento in seno alla Chiesa e alla società, come principio dal quale anche nel nostro corpo si riversa una vita nuova, che è la vita del Crocifisso che dona tutto se stesso al Padre per la nostra redenzione eterna. </w:t>
      </w:r>
    </w:p>
    <w:p w14:paraId="717F24F7"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Chi può aiutarci a vivere e quindi a comprendere secondo la più grande verità questo principio di unità è </w:t>
      </w:r>
      <w:smartTag w:uri="urn:schemas-microsoft-com:office:smarttags" w:element="PersonName">
        <w:smartTagPr>
          <w:attr w:name="ProductID" w:val="la Vergine Maria"/>
        </w:smartTagPr>
        <w:r w:rsidRPr="005E5FA3">
          <w:rPr>
            <w:rFonts w:ascii="Arial" w:eastAsia="Times New Roman" w:hAnsi="Arial" w:cs="Times New Roman"/>
            <w:kern w:val="0"/>
            <w:sz w:val="24"/>
            <w:szCs w:val="20"/>
            <w:lang w:eastAsia="it-IT"/>
            <w14:ligatures w14:val="none"/>
          </w:rPr>
          <w:t>la Vergine Maria</w:t>
        </w:r>
      </w:smartTag>
      <w:r w:rsidRPr="005E5FA3">
        <w:rPr>
          <w:rFonts w:ascii="Arial" w:eastAsia="Times New Roman" w:hAnsi="Arial" w:cs="Times New Roman"/>
          <w:kern w:val="0"/>
          <w:sz w:val="24"/>
          <w:szCs w:val="20"/>
          <w:lang w:eastAsia="it-IT"/>
          <w14:ligatures w14:val="none"/>
        </w:rPr>
        <w:t>, Madre della Redenzione. Dio per la prima volta, dopo il peccato originale, promise la ricomposizione dell’unità perduta proprio grazie ad una donna e alla sua stirpe.</w:t>
      </w:r>
    </w:p>
    <w:p w14:paraId="35BA0773"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Per sua grazia, per la sua preghiera, lo Spirito Santo scenda su noi, si posi su di noi e ci ricomponga, ci ricostituisca in unità: unità con Dio Padre, con Dio Figlio, con Dio Spirito Santo, unità con il corpo di Cristo, nella sua Chiesa, unità nella società con ogni uomo; unità con il creato che in Cristo ha già ricevuto la sua unità.</w:t>
      </w:r>
    </w:p>
    <w:p w14:paraId="3CBC9A06"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Times New Roman"/>
          <w:kern w:val="0"/>
          <w:sz w:val="24"/>
          <w:szCs w:val="20"/>
          <w:lang w:eastAsia="it-IT"/>
          <w14:ligatures w14:val="none"/>
        </w:rPr>
        <w:t>L’augurio che il mondo intero si convinca che la vita è solo nel mistero dell’unità, perché l’unità è la vita.</w:t>
      </w:r>
    </w:p>
    <w:p w14:paraId="2A6DAA74"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p>
    <w:p w14:paraId="4C30E88D" w14:textId="77777777" w:rsidR="005E5FA3" w:rsidRPr="005E5FA3" w:rsidRDefault="005E5FA3" w:rsidP="005E5FA3">
      <w:pPr>
        <w:spacing w:after="120" w:line="240" w:lineRule="auto"/>
        <w:jc w:val="both"/>
        <w:rPr>
          <w:rFonts w:ascii="Arial" w:eastAsia="Times New Roman" w:hAnsi="Arial" w:cs="Arial"/>
          <w:b/>
          <w:bCs/>
          <w:kern w:val="0"/>
          <w:sz w:val="24"/>
          <w:szCs w:val="20"/>
          <w:lang w:eastAsia="it-IT"/>
          <w14:ligatures w14:val="none"/>
        </w:rPr>
      </w:pPr>
      <w:r w:rsidRPr="005E5FA3">
        <w:rPr>
          <w:rFonts w:ascii="Arial" w:eastAsia="Times New Roman" w:hAnsi="Arial" w:cs="Arial"/>
          <w:b/>
          <w:bCs/>
          <w:kern w:val="0"/>
          <w:sz w:val="24"/>
          <w:szCs w:val="20"/>
          <w:lang w:eastAsia="it-IT"/>
          <w14:ligatures w14:val="none"/>
        </w:rPr>
        <w:t>Terza riflessione</w:t>
      </w:r>
    </w:p>
    <w:p w14:paraId="0B563CD9"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Dal mistero di Cristo nasce un nuovo modo di vedere Dio, l’uomo, il creato, la Chiesa, ogni altra realtà. Tutto diventa diverso, se si guarda dal mistero di Cristo Gesù, tutto diventa differente, tutto acquisisce una nuova dimensione: la dimensione della sua ritrovata unità.</w:t>
      </w:r>
    </w:p>
    <w:p w14:paraId="0668F939"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Cristo è il principio, il fondamento, il culmine dell’unità dell’intero creato. L’unità ha origine in Lui, per mezzo di Lui; l’unità si ricompone in Lui, per mezzo di Lui. Dell’unità, Cristo è l’essenza, ma anche la via; dell’unità è la verità, ma anche la grazia che la ricompone e sempre la vivifica. Dell’unità, Cristo è il realizzatore </w:t>
      </w:r>
      <w:r w:rsidRPr="005E5FA3">
        <w:rPr>
          <w:rFonts w:ascii="Arial" w:eastAsia="Times New Roman" w:hAnsi="Arial" w:cs="Times New Roman"/>
          <w:kern w:val="0"/>
          <w:sz w:val="24"/>
          <w:szCs w:val="20"/>
          <w:lang w:eastAsia="it-IT"/>
          <w14:ligatures w14:val="none"/>
        </w:rPr>
        <w:lastRenderedPageBreak/>
        <w:t xml:space="preserve">perfetto, unico, assoluto, eterno, di ogni storia, di ogni uomo, dell’intero creato, del cielo e della terra, dei popoli e delle nazioni, dei pensieri, dei progetti, delle realizzazioni. </w:t>
      </w:r>
    </w:p>
    <w:p w14:paraId="042DAF84"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Ogni cosa trova in Lui la sua naturale e soprannaturale unità; fuori di Lui, senza di Lui, lontano da Lui, nell’ignoranza di Lui, nella non retta confessione di Lui, nella non accoglienza obbedienziale di Lui c’è solo divisione, separazione, scissione, ogni altro genere di disordine. Ogni confusione nasce dalla non conoscenza di Cristo Signore.</w:t>
      </w:r>
    </w:p>
    <w:p w14:paraId="67B30A15"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Nell’uomo, nella società, nella Chiesa Cristo è il principio unico dell’unità, perché è il principio unico della vita, della grazia, della verità, della santità, della rivelazione, del Vangelo.</w:t>
      </w:r>
    </w:p>
    <w:p w14:paraId="5A96AB22"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Tutto è in Lui, per Lui, con Lui. Niente è fuori di Lui, senza di Lui. Tutto in Lui vive. Tutto senza di Lui è avvolto dalla morte. Con Lui tutto progredisce, cresce, cammina verso la gloria eterna. Senza di Lui non c’è cammino, c’è solo ripetizione di parole, di frasi, di gesti, di opere che nulla di buono producono per l’uomo, perché sono opere che lasciano l’uomo nella sua divisione, nella sua morte, nella guerra e nell’odio degli uni contro gli altri; anzi molte delle opere dell’uomo altro non sono che strumenti per accrescere la divisione e la separazione tra i popoli.</w:t>
      </w:r>
    </w:p>
    <w:p w14:paraId="61301995"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Se Cristo è il fondamento e il principio dell’unità, se è il principio della vita, della verità, della grazia, perché non accoglierlo in modo che ogni nostro problema di divisione e di morte abbia fine per sempre e la vera pace discenda sulla terra? Perché questo avvenga sono necessarie tre cose. Se una sola di queste tre viene a mancare, Cristo non potrà mai essere accolto e l’umanità continuerà a camminare su sentieri di separazione, che null’altro fanno presagire se non un progredire di guerra e in guerra e di uccisione in uccisione, ma mai in riconciliazione e in pace per tutto il genere umano.</w:t>
      </w:r>
    </w:p>
    <w:p w14:paraId="0D5247FE"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Perché Cristo sia accolto occorrono: la Chiesa, il Vangelo, lo Spirito Santo. Queste tre realtà devono operare in unità: Unità tra Vangelo, Chiesa e Spirito Santo; ma anche unità all’interno di tutte le persone nella Chiesa, le quali a loro volta devono comporre l’unità con il Vangelo e con lo Spirito Santo. </w:t>
      </w:r>
    </w:p>
    <w:p w14:paraId="28A08D1A"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La Chiesa. </w:t>
      </w:r>
      <w:r w:rsidRPr="005E5FA3">
        <w:rPr>
          <w:rFonts w:ascii="Arial" w:eastAsia="Times New Roman" w:hAnsi="Arial" w:cs="Times New Roman"/>
          <w:kern w:val="0"/>
          <w:sz w:val="24"/>
          <w:szCs w:val="20"/>
          <w:lang w:eastAsia="it-IT"/>
          <w14:ligatures w14:val="none"/>
        </w:rPr>
        <w:t xml:space="preserve">Perché la Chiesa sia strumento di unità per tutto il genere umano è necessario che essa stessa per prima viva di intima e vitale unità con Cristo Gesù. </w:t>
      </w:r>
    </w:p>
    <w:p w14:paraId="3251F045"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L’unità deve essere la stessa che fu di Cristo nei confronti del Padre. Non parliamo dell’unità di natura, che tra Padre e Figlio sono una sola natura divina, nella quale sussiste anche lo Spirito Santo. Questa unità non viene considerata, non deve essere considerata.</w:t>
      </w:r>
    </w:p>
    <w:p w14:paraId="0C7B4808"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L’unità che ci interessa e che anche noi dobbiamo costruire – l’unità di natura l’abbiamo in quanto già il battesimo ci ha fatto un solo corpo con Cristo e in più lo stesso Battesimo ci ha resi partecipi della divina natura, quindi sacramentalmente siamo una cosa sola con Cristo, siamo partecipi della divina natura – è l’unità nella volontà.</w:t>
      </w:r>
    </w:p>
    <w:p w14:paraId="708720E3"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Non dobbiamo unire le due volontà, quella di Cristo e la nostra per farne una sola. Dobbiamo invece svestirci della nostra, per assumere quella di Cristo, in modo che la volontà di Cristo Gesù sia l’unica volontà di tutti noi credenti in Lui.</w:t>
      </w:r>
    </w:p>
    <w:p w14:paraId="0B059755"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lastRenderedPageBreak/>
        <w:t>Poiché la volontà di Cristo è la volontà del Padre, attraverso Cristo, noi assumiamo una sola volontà, quella del Padre e la viviamo in ogni sua manifestazione.</w:t>
      </w:r>
    </w:p>
    <w:p w14:paraId="708B5CE3"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C’è unità nella volontà, perché c’è una sola volontà che si manifesta, che si accoglie, che si vive e che si realizza. Questa unità dobbiamo sempre più intensificarla, ma non a livello di una singola persona. La forza della Chiesa è il pensiero di Cristo, la volontà di Dio che si manifesta in ogni persona, in ogni battezzato. Se una sola persona si dissocia dalla volontà del Padre, l’unità viene infranta tra Dio, l’uomo e Cristo e non c’è alcuna possibilità di essere testimoni di Cristo Gesù nel nostro mondo.</w:t>
      </w:r>
    </w:p>
    <w:p w14:paraId="2D775578"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L’impegno di ciascun credente è uno solo: conformarsi alla volontà di Dio, in questa conformazione è la sua vita, perché questa conformazione è il principio primo dell’unità, nella quale splende la vita di Cristo Gesù.</w:t>
      </w:r>
    </w:p>
    <w:p w14:paraId="5616B0BD"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Ci si conforma alla volontà di Dio attraverso una duplice via: vivendo in una obbedienza perfetta la volontà che Dio ha su di noi, secondo il carisma o il ministero che Dio ci ha conferito, ma anche accogliendo il carisma e il ministero dei nostri fratelli, posti da Dio accanto a noi perché facendo unità con loro, una vita più grande sgorghi in noi a favore loro e del mondo intero.</w:t>
      </w:r>
    </w:p>
    <w:p w14:paraId="3F871BD3"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Su questo dobbiamo lamentare che non c’è unità. Non c’è unità con la volontà di Dio che è una ed unica; non c’è unità di vita con i carismi e i ministeri dei fratelli nell’unica fede. </w:t>
      </w:r>
    </w:p>
    <w:p w14:paraId="3D434D56"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Non essendo questo primo principio e fondamento della vita per la Chiesa, questa non può presentarsi al mondo secondo verità; si manifesta in modo disordinato, sconclusionato, diviso, quindi in situazione di morte e non vita. Chi vede la Chiesa in questo stato, non può aderire al suo messaggio di unità – il Vangelo è messaggio, il messaggio dell’unità – e quindi è condannato a vivere nella morte.</w:t>
      </w:r>
    </w:p>
    <w:p w14:paraId="59FAB45B"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Vive nella morte non per una sua libera scelta, ma perché costretto a continuare su una via di morte, perché la via della vita non gli viene indicata, manifestata, predicata, annunziata, secondo l’unico modo possibile: mostrandola compiuta nel suo cuore, nella sua mente, nei pensieri di tutti, nella volontà di ciascuno.</w:t>
      </w:r>
    </w:p>
    <w:p w14:paraId="01E5F848"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Su questo Paolo fa a tutti noi un serio esame di coscienza e tra l’altro ci dice che se vogliamo costruire l’unità, dobbiamo fare ciò che Cristo ha fatto: togliere la divisione nel mondo attraverso il nostro sacrificio, la nostra obbedienza, il rinnegamento di noi stessi, perché solo Cristo e la sua verità regnino dentro di noi, allo stesso modo che Gesù Signore. Anche Lui si fece vittima d’amore e di obbedienza, perché il nostro misfatto fosse cancellato e la nostra divisione con Dio, con gli uomini e con l’intero creato fosse definitivamente vinta.</w:t>
      </w:r>
    </w:p>
    <w:p w14:paraId="6E7280E0"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Il futuro della Chiesa è nella costruzione della sua unità. Dall’unità della Chiesa nasce l’unità della società e del mondo intero. Ma dobbiamo fare un discorso serio, molto serio sull’unità da ritrovare.</w:t>
      </w:r>
    </w:p>
    <w:p w14:paraId="39C6FD5A"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C’è un modo unico di ritrovare e di ricostruire l’unità della Chiesa. Essa non si costruisce per accordo diplomatico, non si edifica per stesura di dichiarazioni e di composizione di simboli vecchi e nuovi. Neanche viene fuori perché alcuni si mettono d’accordo sulla necessità di lavorare per l’unità della Chiesa. </w:t>
      </w:r>
    </w:p>
    <w:p w14:paraId="21F2265C"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lastRenderedPageBreak/>
        <w:t>L’unità della Chiesa si costruisce in un solo modo: al modo unico di Cristo Gesù, trovando ciascuno la sua unità con il Padre. Se non c’è unità con il Padre, nessuna unità sorgerà mai sulla terra, nella Chiesa, nel creato.</w:t>
      </w:r>
    </w:p>
    <w:p w14:paraId="61B667E5"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L’unità con il Padre è personale, è del singolo; come l’unità con il Padre era personalissima da parte di Cristo Gesù. L’unità con il Padre dice consegna della nostra volontà a Lui, offerta della nostra vita perché solo la sua volontà si compia in noi. Da questa offerta, prolungata fino alla morte anche fisica per restare in essa, nuova santità viene riversata nel mondo e nuova unità viene costruita nei cuori. </w:t>
      </w:r>
    </w:p>
    <w:p w14:paraId="2DBC992E"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Questa via è da insegnare, predicare, annunziare. Questa via è da percorrere da ognuno, senza troppi perché. La si corre personalmente, ma i frutti sono di una comunione e di una unità tra i figli di Dio sempre più grande.</w:t>
      </w:r>
    </w:p>
    <w:p w14:paraId="374D3D26"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L’unità con il Padre è liberante, perché ha come frutto l’unità con i fratelli, nei quali si vede sempre la volontà del Padre che li anima, o la volontà del Padre che deve animarli. L’unità con il Padre ci insegna anche che alcuni doni discendono su di noi direttamente da Lui, altri invece Lui ce li dona per mezzo dei nostri fratelli.</w:t>
      </w:r>
    </w:p>
    <w:p w14:paraId="292FA091"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Donando e ricevendo i suoi doni, vivendo la nostra ministerialità e lasciando che gli altri vivano la loro nei nostri confronti, noi costruiamo l’unità in noi e attorno a noi e più vita nasce nei cuori, nella Chiesa e nel mondo.</w:t>
      </w:r>
    </w:p>
    <w:p w14:paraId="232F9246"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Le altre vie sono buone se fondate su questa via. Se questa via è assente dalle menti e dai cuori, le altre vie non sortiscono frutti, o se li sortiscono, si tratta di frutti esterni, effimeri, passeggeri che non danno speranza di vita eterna.</w:t>
      </w:r>
    </w:p>
    <w:p w14:paraId="730B58B9"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Il Vangelo. </w:t>
      </w:r>
      <w:r w:rsidRPr="005E5FA3">
        <w:rPr>
          <w:rFonts w:ascii="Arial" w:eastAsia="Times New Roman" w:hAnsi="Arial" w:cs="Times New Roman"/>
          <w:kern w:val="0"/>
          <w:sz w:val="24"/>
          <w:szCs w:val="20"/>
          <w:lang w:eastAsia="it-IT"/>
          <w14:ligatures w14:val="none"/>
        </w:rPr>
        <w:t>Si è detto che l’unità della Chiesa è prima di tutto unità con Dio Padre, attraverso il dono della nostra volontà a Cristo Gesù. Si dona la volontà a Cristo, per accogliere la Parola di Cristo nei nostri cuori, nelle nostre menti, in tutto il nostro essere. Ma la volontà prima di Cristo nei nostri confronti è il Vangelo, la sua Parola di vita eterna.</w:t>
      </w:r>
    </w:p>
    <w:p w14:paraId="1557B47C"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Anche il Vangelo ha la sua legge di unità, anzi ha la sua legge di unicità. C’è un solo Vangelo, perché c’è una sola rivelazione, perché c’è una sola manifestazione della volontà di Dio, perché c’è una sola Volontà di Dio.</w:t>
      </w:r>
    </w:p>
    <w:p w14:paraId="60B3B583"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Se la volontà di Dio è una, se la rivelazione è una, se il Vangelo è uno, una deve essere anche la Parola che lo annunzia, lo proclama, lo rende noto a tutti gli uomini.</w:t>
      </w:r>
    </w:p>
    <w:p w14:paraId="694752D5"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Non è possibile che di una sola Parola se ne facciano due e di un solo Vangelo ognuno ne abbia una sua personale versione, una sua personale interpretazione, una sua personalissima attuazione e realizzazione.</w:t>
      </w:r>
    </w:p>
    <w:p w14:paraId="704192F6"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La verità del Vangelo è nella sua unità e unicità. Se lo si predica in modo differente, diverso, alterato, contraffatto, male interpretato, esso non è più uno; esso è quante sono le menti degli uomini, quante sono le loro parole, i loro desideri, le loro aspirazioni.</w:t>
      </w:r>
    </w:p>
    <w:p w14:paraId="1EAFE28D"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Non è più il Vangelo che verifica la nostra volontà e i nostri desideri, sono bensì i desideri e la nostra volontà a interpretare il Vangelo e a dargli contenuti di salvezza ben diversi da quelli che vi hanno racchiuso Dio e Cristo Gesù.</w:t>
      </w:r>
    </w:p>
    <w:p w14:paraId="5C930660"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L’unità del Vangelo vuole che esso venga predicato all’unisono, che sia manifestazione dell’unico mistero di salvezza e di redenzione operato da Cristo Gesù, ma anche realizzato e compiuto in Lui, per mezzo di Lui.</w:t>
      </w:r>
    </w:p>
    <w:p w14:paraId="0F6871D6"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lastRenderedPageBreak/>
        <w:t xml:space="preserve">Il futuro della Chiesa è nel ritrovare la sua unità nel Vangelo da proclamare, annunziare, predicare, dire dinanzi ad ogni uomo, ma dirlo in nome di Dio e di Cristo Gesù, dirlo nella sua purezza e perfezione di rivelazione, dirlo secondo la più pura e spirituale interpretazione, dirlo liberandosi da tutti quei pensieri della nostra mente che altro non fanno se non inquinarlo e renderlo irriconoscibile come Vangelo della salvezza e della redenzione di ogni uomo. </w:t>
      </w:r>
    </w:p>
    <w:p w14:paraId="34E3D3DE"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Su questa esigenza di ritrovare l’unità nell’unico Vangelo non si insisterà mai abbastanza. Come per la Lettera ai Galati si sentiva l’esigenza e l’urgenza a che si vigili perché nessuna moderna o antica circoncisione venga a togliere a Cristo di essere il solo, l’unico Redentore del mondo, l’unico suo Messia con Parole di vita eterna, così deve dirsi per l’unico Vangelo.</w:t>
      </w:r>
    </w:p>
    <w:p w14:paraId="2343BD2C"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Non ci sono altri Vangeli e neanche altre vie di salvezza alternative, in sostituzione del Vangelo. Non ci sono più possibilità di interpretare il Vangelo. C’è una interpretazione buona, le altre tutte cattive, fatte passare però come buone.</w:t>
      </w:r>
    </w:p>
    <w:p w14:paraId="78BD0C6F"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Ci sono all’interno di quest’unica interpretazione buona del Vangelo, le differenti sfumature, o il cogliere questo o quell’altro aspetto in modo più incisivo, vivace, più attinente ai tempi e agli uomini. Ma le sfumature, mai devono riguardare l’essenza della verità, della grazia, della via; l’essenza dei ministeri e dei carismi, l’essenza della volontà di Dio che è una sola.</w:t>
      </w:r>
    </w:p>
    <w:p w14:paraId="0792FB29"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Anche su questa seconda via, inseparabile e inscindibile dalla prima, ci sono forme buone per la sua attuazione e forme cattive, vie attuali e vie non più buone; vie sante, giuste, vie inefficaci, perché non corrispondenti alla volontà di Cristo e, in Cristo, di Dio, addirittura vie inique.</w:t>
      </w:r>
    </w:p>
    <w:p w14:paraId="2CB9F8B0"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Per noi l’unica forma è il totale rinnegamento della nostra mente e dei nostri pensieri. Il pensiero umano non deve entrare nel Vangelo. Se entra il pensiero umano, il Vangelo si dilegua, poiché il pensiero dell’uomo intromesso nel Vangelo è un potente diluente, che riesce a sciogliere e a rovinare la verità più santa e la rivelazione più essenziale.</w:t>
      </w:r>
    </w:p>
    <w:p w14:paraId="75863287"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Per questo bisognerebbe che ognuno, personalmente, si decidesse a vivere tutto il Vangelo e solo il Vangelo, di viverlo più profondamente man mano che più profondamente lo si comprende. </w:t>
      </w:r>
    </w:p>
    <w:p w14:paraId="384D66E5"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Per fare questo il cristiano è chiamato a costruire un’altra unità: quella con lo Spirito Santo.</w:t>
      </w:r>
    </w:p>
    <w:p w14:paraId="0C7130CB"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Lo Spirito Santo. </w:t>
      </w:r>
      <w:r w:rsidRPr="005E5FA3">
        <w:rPr>
          <w:rFonts w:ascii="Arial" w:eastAsia="Times New Roman" w:hAnsi="Arial" w:cs="Times New Roman"/>
          <w:kern w:val="0"/>
          <w:sz w:val="24"/>
          <w:szCs w:val="20"/>
          <w:lang w:eastAsia="it-IT"/>
          <w14:ligatures w14:val="none"/>
        </w:rPr>
        <w:t xml:space="preserve">L’unità con lo Spirito Santo non solo è necessaria, ma indispensabile, di necessità assoluta. Non è una necessità assoluta esterna, è interiore, è vitale. </w:t>
      </w:r>
    </w:p>
    <w:p w14:paraId="6D6987CD"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La Parola di Gesù riceve la vita soprannaturale dallo Spirito. È Lui che la genera e la rigenera costantemente, perennemente alla vita. È Lui che le dona la vita. Senza lo Spirito Santo la parola è lettera morta; uccide, non vivifica; dona teorie di salvezza, ma non apre le menti alla verità e alla fede.</w:t>
      </w:r>
    </w:p>
    <w:p w14:paraId="048BBC30"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Lo Spirito Santo genera la vita dalla Parola, ma per generare la Parola alla vita attuale e la vita attuale dalla Parola ha bisogno di un cuore, come ha avuto bisogno di un seno verginale, quello di Maria, per generare alla vita terrena il Verbo Eterno del Padre.</w:t>
      </w:r>
    </w:p>
    <w:p w14:paraId="7FBF2286"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lastRenderedPageBreak/>
        <w:t>Parola, Spirito Santo e Cuore sono una sola unità: Se uno solo di essi viene a mancare, non c’è più vita, non c’è vera salvezza, vera redenzione, vera giustificazione, vero cammino di santità, vera e perfetta comunità dei credenti, perché manca la vita della parola, dalla quale nasce la salvezza e sulla quale si edifica la vera comunità dei credenti.</w:t>
      </w:r>
    </w:p>
    <w:p w14:paraId="629C6B82"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Lo Spirito Santo feconda di vita soprannaturale la Parola nel cuore del credente in Cristo. Il cuore non è quello del destinatario della Parola di vita, il cuore è quello di origine, è il cuore della persona che deve portare nel mondo la vita contenuta nella Parola. </w:t>
      </w:r>
    </w:p>
    <w:p w14:paraId="25D54BBF"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Come Maria Santissima diede al mondo il Verbo della vita concepito nel suo seno verginale, casto, puro, santo, immacolato, intatto, così deve essere il cuore di chi vuole concepire la Parola nella sua pienezza di vita, in modo da effonderla nel mondo come principio della vera vita e della salvezza che Dio ci dona in Cristo Gesù. </w:t>
      </w:r>
    </w:p>
    <w:p w14:paraId="02C798FC"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La santità nel cuore è lo Spirito Santo che deve crearla. Prima crea la santità del cuore, poi fa germogliare di vita la Parola del Vangelo, infine dal cuore attinge la vita della Parola e la semina in un altro cuore, ma la semina attraverso la bocca del missionario del Vangelo, il quale non semina un seme morto, semina un seme vivo, vitale, capace di far germogliare la vita eterna in altri cuori, perché nella Parola che lui dice, proferisce, annunzia e predica, c’è tutta la vita che lo Spirito ha posto in essa perché scenda in altri cuori e li risvegli alla verità, alla salvezza, alla santità.</w:t>
      </w:r>
    </w:p>
    <w:p w14:paraId="3E44B0AC"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Tutte le tecniche di evangelizzazione, tutti i ritrovati della moderna e anche dell’antica pastorale, tutte le invenzioni psicologiche, pedagogiche, scientifiche per un approccio sempre più vitale con gli uomini del tempo in cui la parola viene annunziata naufragano contro lo scoglio della mancata santificazione del cuore. O si santifica il cuore e lo si rende degna culla di fecondazione e di gestazione della vita piena contenuta nella Parola, oppure non c’è alcun’altra possibilità che la vita contenuta nella Parola possa esplodere e incendiare di verità un altro cuore, un’altra esistenza.</w:t>
      </w:r>
    </w:p>
    <w:p w14:paraId="6C3A8802"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Su questa verità è giusto che si prenda coscienza, perché si inizi un vero cammino di santità del cuore, la sola che consente che si ricomponga l’unità tra Spirito Santo, Parola, Persona. La santità della persona fa sì che lo Spirito possa fecondare nel cuore la Parola di vita; la santità della persona fa altresì che la Parola fecondata di vita eterna possa essere donata ad ogni uomo bisognoso di verità, di salvezza, di santità.</w:t>
      </w:r>
    </w:p>
    <w:p w14:paraId="1C80972F"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Ognuno di noi, se vuole essere incisivo nel dono della vita, se vuole che lo Spirito attraverso il suo ministero, o il suo carisma, porti la verità in altri cuori, deve operare per una crescita in sapienza e grazia sempre più grande. È la crescita in santità la fonte della vita per il mondo intero.</w:t>
      </w:r>
    </w:p>
    <w:p w14:paraId="0C34B3A1"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Questo ci deve insegnare una sola verità: nessuno potrà mai dire la Parola secondo verità se non si lascia santificare l’anima, il cuore, la mente, tutto il corpo dallo Spirito Santo. Nella santità la Parola seminata nel nostro cuore comincia a prendere vita, a sviluppare tutti i semi di vita in essa contenuti, a prendere la forma della pienezza della verità, a manifestare la bellezza del suo splendore, a inebriare i cuori di desiderio di possederla.</w:t>
      </w:r>
    </w:p>
    <w:p w14:paraId="5CDBDAE3"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lastRenderedPageBreak/>
        <w:t xml:space="preserve">Se la santità non viene fatta crescere e sviluppare in un cuore, tutto alla fine risulterà vano. Si viene ad infrangere l’unità dalla quale solamente è possibile far nascere la Parola alla vita e la vita dalla Parola. </w:t>
      </w:r>
    </w:p>
    <w:p w14:paraId="79692787"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Questo ci sta a significare quanto sia necessaria la persona in ordine al conferimento della salvezza. Senza la persona manca l’elemento nel quale si feconda la Parola di verità, di fede, di desiderio e di forza di salvezza. La parola senza la santità del cuore rimane lettera che uccide, che non vivifica, che non genera alla vita eterna.</w:t>
      </w:r>
    </w:p>
    <w:p w14:paraId="521E69EA"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L’unità è tutto per il cristiano, perché la vita è dall’unità. Individuare quali sono i centri dell’individualismo, oggi, nella Chiesa, è il primo passo da fare perché si abbandonino i sentieri di morte sui quali si è impostata la vita e si inizia una vera rivoluzione culturale, oltre che morale, teologale, mistica, spirituale.</w:t>
      </w:r>
    </w:p>
    <w:p w14:paraId="73D22A38"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Ai tempi di Paolo il problema dell’unità si poneva e come. Anche oggi si pone con più veemenza. Saperlo scorgere ovunque si manifesti per dare una soluzione secondo Dio è compito del cristiano, di ogni cristiano.</w:t>
      </w:r>
    </w:p>
    <w:p w14:paraId="60AA9BFB"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La Vergine Maria, Madre della Redenzione, ci aiuti. Vogliamo costruire l’unità attorno a noi, perché essa è il solo principio soprannaturale di ogni vita.</w:t>
      </w:r>
    </w:p>
    <w:p w14:paraId="0C2ECCEB"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p>
    <w:p w14:paraId="7A7819F3"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Ora che sappiamo perché è urgentissimo evangelizzare il Padre Dio in purezza di rivelazione e di dottrina, la nostra responsabilità è oltremodo grande. Con Paolo anche noi dobbiamo dire</w:t>
      </w:r>
      <w:r w:rsidRPr="005E5FA3">
        <w:rPr>
          <w:rFonts w:ascii="Arial" w:eastAsia="Times New Roman" w:hAnsi="Arial" w:cs="Arial"/>
          <w:i/>
          <w:iCs/>
          <w:kern w:val="0"/>
          <w:sz w:val="24"/>
          <w:szCs w:val="20"/>
          <w:lang w:eastAsia="it-IT"/>
          <w14:ligatures w14:val="none"/>
        </w:rPr>
        <w:t>: “Guai a me se non evangelizza il Padre Dio”</w:t>
      </w:r>
      <w:r w:rsidRPr="005E5FA3">
        <w:rPr>
          <w:rFonts w:ascii="Arial" w:eastAsia="Times New Roman" w:hAnsi="Arial" w:cs="Arial"/>
          <w:kern w:val="0"/>
          <w:sz w:val="24"/>
          <w:szCs w:val="20"/>
          <w:lang w:eastAsia="it-IT"/>
          <w14:ligatures w14:val="none"/>
        </w:rPr>
        <w:t>. Lascio il mondo nella disgregazione che altro non produce se non morte</w:t>
      </w:r>
    </w:p>
    <w:p w14:paraId="6C888386"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p>
    <w:p w14:paraId="4C2A9C72" w14:textId="77777777" w:rsidR="005E5FA3" w:rsidRPr="005E5FA3" w:rsidRDefault="005E5FA3" w:rsidP="005E5FA3">
      <w:pPr>
        <w:pStyle w:val="Titolo1"/>
        <w:rPr>
          <w:rFonts w:eastAsiaTheme="majorEastAsia"/>
        </w:rPr>
      </w:pPr>
      <w:bookmarkStart w:id="555" w:name="_Toc218837680"/>
      <w:bookmarkStart w:id="556" w:name="_Toc218975102"/>
      <w:bookmarkStart w:id="557" w:name="_Toc219036240"/>
      <w:r w:rsidRPr="005E5FA3">
        <w:rPr>
          <w:rFonts w:eastAsiaTheme="majorEastAsia"/>
        </w:rPr>
        <w:t>EVANGELIZZARE LA CHIESA</w:t>
      </w:r>
      <w:bookmarkEnd w:id="555"/>
      <w:bookmarkEnd w:id="556"/>
      <w:bookmarkEnd w:id="557"/>
    </w:p>
    <w:p w14:paraId="19C0A97E"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Perché è urgentissimo evangelizzare la Chiesa? È necessario perché la Chiesa è il Sacramento di Cristo. Se la Chiesa vive, Cristo vive. Se la Chiesa muore, Cristo muore. Se la Chiesa tace, Cristo tace. Se la Chiesa non evangelizza, Cristo non evangelizza. Se la Chiesa non sacramentalizza, Cristo non sacramentalizza. Se la Chiesa non ecclesializza, neanche Cristo ecclesializza e l’uomo viene abbandonato alla morte nel tempo che poi si consumerà in morte eterna. Ecco una una riflessione sulla perfetta unità di vita che deve regnare tra Cristo e la Chiesa,</w:t>
      </w:r>
    </w:p>
    <w:p w14:paraId="0F3305B7"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p>
    <w:p w14:paraId="336F0723" w14:textId="77777777" w:rsidR="005E5FA3" w:rsidRPr="005E5FA3" w:rsidRDefault="005E5FA3" w:rsidP="005E5FA3">
      <w:pPr>
        <w:spacing w:after="120" w:line="240" w:lineRule="auto"/>
        <w:jc w:val="both"/>
        <w:rPr>
          <w:rFonts w:ascii="Arial" w:eastAsia="Times New Roman" w:hAnsi="Arial" w:cs="Arial"/>
          <w:b/>
          <w:bCs/>
          <w:kern w:val="0"/>
          <w:sz w:val="24"/>
          <w:szCs w:val="20"/>
          <w:lang w:eastAsia="it-IT"/>
          <w14:ligatures w14:val="none"/>
        </w:rPr>
      </w:pPr>
      <w:r w:rsidRPr="005E5FA3">
        <w:rPr>
          <w:rFonts w:ascii="Arial" w:eastAsia="Times New Roman" w:hAnsi="Arial" w:cs="Arial"/>
          <w:b/>
          <w:bCs/>
          <w:kern w:val="0"/>
          <w:sz w:val="24"/>
          <w:szCs w:val="20"/>
          <w:lang w:eastAsia="it-IT"/>
          <w14:ligatures w14:val="none"/>
        </w:rPr>
        <w:t>Riflessione</w:t>
      </w:r>
    </w:p>
    <w:p w14:paraId="45719265" w14:textId="77777777" w:rsidR="005E5FA3" w:rsidRPr="005E5FA3" w:rsidRDefault="005E5FA3" w:rsidP="005E5FA3">
      <w:pPr>
        <w:spacing w:after="120" w:line="240" w:lineRule="auto"/>
        <w:jc w:val="both"/>
        <w:rPr>
          <w:rFonts w:ascii="Arial" w:eastAsia="Calibri" w:hAnsi="Arial" w:cs="Times New Roman"/>
          <w:kern w:val="0"/>
          <w:sz w:val="24"/>
          <w:szCs w:val="20"/>
          <w:lang w:eastAsia="it-IT"/>
          <w14:ligatures w14:val="none"/>
        </w:rPr>
      </w:pPr>
      <w:r w:rsidRPr="005E5FA3">
        <w:rPr>
          <w:rFonts w:ascii="Arial" w:eastAsia="Calibri" w:hAnsi="Arial" w:cs="Times New Roman"/>
          <w:kern w:val="0"/>
          <w:sz w:val="24"/>
          <w:szCs w:val="20"/>
          <w:lang w:eastAsia="it-IT"/>
          <w14:ligatures w14:val="none"/>
        </w:rPr>
        <w:t>La Lettera dell’Apostolo Paolo agli Efesini è tutto un inno di verità, luce, giustizia, rivelazione in onore di Cristo Gesù, dato a noi dal Padre, perché in Lui, con Lui, per Lui, ogni uomo trovi la sua verità, la sua luce, la sua giustizia. Tutto il mistero dell’uomo trova la sua verità e il suo vero compimento nel mistero di Cristo Signore. Si separa l’uomo da Cristo Signore e l’uomo rimane o ritorna nelle sue tenebre, nelle sue falsità, nelle sue vanità, nelle sue stoltezze, nelle sue molteplici morti. Nelle sue tante sofferenze e molti dolori senza vera speranza. Fermiamoci un attimo e pensiamo dalla verità rivelata. Dice la Scrittura che Gesù ha preso le nostre infermità e si è caricato delle malattie.</w:t>
      </w:r>
    </w:p>
    <w:p w14:paraId="310A0DE0" w14:textId="77777777" w:rsidR="005E5FA3" w:rsidRPr="005E5FA3" w:rsidRDefault="005E5FA3" w:rsidP="005E5FA3">
      <w:pPr>
        <w:spacing w:after="120" w:line="240" w:lineRule="auto"/>
        <w:jc w:val="both"/>
        <w:rPr>
          <w:rFonts w:ascii="Arial" w:eastAsia="Calibri" w:hAnsi="Arial" w:cs="Times New Roman"/>
          <w:kern w:val="0"/>
          <w:sz w:val="24"/>
          <w:szCs w:val="20"/>
          <w:lang w:eastAsia="it-IT"/>
          <w14:ligatures w14:val="none"/>
        </w:rPr>
      </w:pPr>
      <w:r w:rsidRPr="005E5FA3">
        <w:rPr>
          <w:rFonts w:ascii="Arial" w:eastAsia="Calibri" w:hAnsi="Arial" w:cs="Times New Roman"/>
          <w:kern w:val="0"/>
          <w:sz w:val="24"/>
          <w:szCs w:val="20"/>
          <w:lang w:eastAsia="it-IT"/>
          <w14:ligatures w14:val="none"/>
        </w:rPr>
        <w:lastRenderedPageBreak/>
        <w:t xml:space="preserve">Chi ha preso le nostre infermità e si è caricato delle malattie, non è un puro e semplice servo. Neanche è un potente, grande uomo. Anche se fosse il più grande uomo di questo mondo, sarebbe sempre e solo un uomo. Chi ha fatto sue le nostre sofferenze, chi si carica sulla spalle i nostri dolori, chi prende su di sé i nostri peccati, è il Figlio Unigenito del Padre fattosi carne, divenuto vero uomo. Dio si fa uomo per poter prendere su di sé ogni nostra croce e trasformarla per noi in vita eterna, in salvezza, in redenzione, in mistero di grandissima luce. Nessun uomo potrà trasformare la morte in vita e la croce in luce. Questo prodigio di salvezza lo può compiere solo il Dio incarnato. Non Dio da solo, perché Dio non può salire sulla croce. Lui è purissimo spirito. Non l’uomo da solo. Lui è solo carne e per di più carne che ha bisogno di purificazione, redenzione, salvezza, vita, luce, verità. Il Figlio di Dio si fa vero uomo, assume una carne purissima nel seno santissimo della Madre sua, prende su di sé sofferenze, dolori, peccati, colpe, pene dell’umanità e attraverso il sacrificio del suo corpo compie l’espiazione. Tanto grande è l’amore di Dio per noi. Questo ha fatto il Dio incarnato per noi. </w:t>
      </w:r>
    </w:p>
    <w:p w14:paraId="69C31467" w14:textId="77777777" w:rsidR="005E5FA3" w:rsidRPr="005E5FA3" w:rsidRDefault="005E5FA3" w:rsidP="005E5FA3">
      <w:pPr>
        <w:spacing w:after="120" w:line="240" w:lineRule="auto"/>
        <w:jc w:val="both"/>
        <w:rPr>
          <w:rFonts w:ascii="Arial" w:eastAsia="Calibri" w:hAnsi="Arial" w:cs="Times New Roman"/>
          <w:kern w:val="0"/>
          <w:sz w:val="24"/>
          <w:szCs w:val="20"/>
          <w:lang w:eastAsia="it-IT"/>
          <w14:ligatures w14:val="none"/>
        </w:rPr>
      </w:pPr>
      <w:r w:rsidRPr="005E5FA3">
        <w:rPr>
          <w:rFonts w:ascii="Arial" w:eastAsia="Calibri" w:hAnsi="Arial" w:cs="Times New Roman"/>
          <w:kern w:val="0"/>
          <w:sz w:val="24"/>
          <w:szCs w:val="20"/>
          <w:lang w:eastAsia="it-IT"/>
          <w14:ligatures w14:val="none"/>
        </w:rPr>
        <w:t>Oggi noi – vergogna delle vergogne – cosa stiamo predicando? Cosa stiamo insegnando? Cosa diciamo, noi che siamo discepoli di Gesù, discepoli cioè della vita, della luce, della verità che si è fatta carne per la salvezza di ogni uomo attraverso la via dell’espiazione vicaria? Stiamo dicendo al mondo che non ha bisogno di Cristo Gesù. Gli stiamo dicendo che è cosa ottima che esso rimanga nelle sue tenebre, nella sua morte, nei suoi peccati, nel suo dolore, nelle sue croci senza speranza, nella sua vanità e inutilità.</w:t>
      </w:r>
    </w:p>
    <w:p w14:paraId="7BF29EF0" w14:textId="77777777" w:rsidR="005E5FA3" w:rsidRPr="005E5FA3" w:rsidRDefault="005E5FA3" w:rsidP="005E5FA3">
      <w:pPr>
        <w:spacing w:after="120" w:line="240" w:lineRule="auto"/>
        <w:jc w:val="both"/>
        <w:rPr>
          <w:rFonts w:ascii="Arial" w:eastAsia="Calibri" w:hAnsi="Arial" w:cs="Times New Roman"/>
          <w:kern w:val="0"/>
          <w:sz w:val="24"/>
          <w:szCs w:val="20"/>
          <w:lang w:eastAsia="it-IT"/>
          <w14:ligatures w14:val="none"/>
        </w:rPr>
      </w:pPr>
      <w:r w:rsidRPr="005E5FA3">
        <w:rPr>
          <w:rFonts w:ascii="Arial" w:eastAsia="Calibri" w:hAnsi="Arial" w:cs="Times New Roman"/>
          <w:kern w:val="0"/>
          <w:sz w:val="24"/>
          <w:szCs w:val="20"/>
          <w:lang w:eastAsia="it-IT"/>
          <w14:ligatures w14:val="none"/>
        </w:rPr>
        <w:t xml:space="preserve">Qualcuno potrebbe obiettare: Ma noi agli uomini non stiamo dicendo queste cose. Noi stiamo dicendo loro che si possono salvare senza Cristo, anzi che sono salvi senza alcun bisogno né della fede in Cristo e né di sottoporsi al Battesimo nel nome del Padre e del Figlio e dello Spirito Santo. Stiamo dicendo loro che noi stessi abbiamo rinnegato, tradito, bandito Cristo dalla nostra mente e dal nostro cuore e stiamo bene. Stiamo dicendo loro che basta la fede nel Dio unico, senza alcuna specificazione di verità, dottrina, rivelazione o altro. </w:t>
      </w:r>
    </w:p>
    <w:p w14:paraId="25C85021" w14:textId="77777777" w:rsidR="005E5FA3" w:rsidRPr="005E5FA3" w:rsidRDefault="005E5FA3" w:rsidP="005E5FA3">
      <w:pPr>
        <w:spacing w:after="120" w:line="240" w:lineRule="auto"/>
        <w:jc w:val="both"/>
        <w:rPr>
          <w:rFonts w:ascii="Arial" w:eastAsia="Calibri" w:hAnsi="Arial" w:cs="Times New Roman"/>
          <w:kern w:val="0"/>
          <w:sz w:val="24"/>
          <w:szCs w:val="20"/>
          <w:lang w:eastAsia="it-IT"/>
          <w14:ligatures w14:val="none"/>
        </w:rPr>
      </w:pPr>
      <w:r w:rsidRPr="005E5FA3">
        <w:rPr>
          <w:rFonts w:ascii="Arial" w:eastAsia="Calibri" w:hAnsi="Arial" w:cs="Times New Roman"/>
          <w:kern w:val="0"/>
          <w:sz w:val="24"/>
          <w:szCs w:val="20"/>
          <w:lang w:eastAsia="it-IT"/>
          <w14:ligatures w14:val="none"/>
        </w:rPr>
        <w:t>Dire queste cose è condannare ogni uomo alle tenebre e alla morte. È rinchiuderlo nel carcere dei suoi peccati, del suo dolore, delle sue croci. È togliere la chiave della vera speranza. Non c’è vera speranza senza Cristo Gesù, perché la vera speranza di salvezza è Lui, solo Lui. Si compie per noi la Parola di Gesù detta agli scribi: “</w:t>
      </w:r>
      <w:r w:rsidRPr="005E5FA3">
        <w:rPr>
          <w:rFonts w:ascii="Arial" w:eastAsia="Calibri" w:hAnsi="Arial" w:cs="Times New Roman"/>
          <w:i/>
          <w:iCs/>
          <w:kern w:val="0"/>
          <w:sz w:val="24"/>
          <w:szCs w:val="20"/>
          <w:lang w:eastAsia="it-IT"/>
          <w14:ligatures w14:val="none"/>
        </w:rPr>
        <w:t>Guai a voi, dottori della Legge, che avete portato via la chiave della conoscenza; voi non siete entrati, e a quelli che volevano entrare voi l’avete impedito</w:t>
      </w:r>
      <w:r w:rsidRPr="005E5FA3">
        <w:rPr>
          <w:rFonts w:ascii="Arial" w:eastAsia="Calibri" w:hAnsi="Arial" w:cs="Times New Roman"/>
          <w:kern w:val="0"/>
          <w:sz w:val="24"/>
          <w:szCs w:val="20"/>
          <w:lang w:eastAsia="it-IT"/>
          <w14:ligatures w14:val="none"/>
        </w:rPr>
        <w:t xml:space="preserve">” (Lc 11,52). La chiave di ogni conoscenza, scienza, sapienza, verità, giustizia di Dio è Cristo Signore. Portando via dal cuore degli uomini Cristo Gesù noi non entriamo nel regno e a coloro che vogliono entrare noi glielo impediamo. È questo oggi il nostro grande peccato. </w:t>
      </w:r>
    </w:p>
    <w:p w14:paraId="10B6CE0B" w14:textId="77777777" w:rsidR="005E5FA3" w:rsidRPr="005E5FA3" w:rsidRDefault="005E5FA3" w:rsidP="005E5FA3">
      <w:pPr>
        <w:spacing w:after="120" w:line="240" w:lineRule="auto"/>
        <w:jc w:val="both"/>
        <w:rPr>
          <w:rFonts w:ascii="Arial" w:eastAsia="Calibri" w:hAnsi="Arial" w:cs="Times New Roman"/>
          <w:kern w:val="0"/>
          <w:sz w:val="24"/>
          <w:szCs w:val="20"/>
          <w:lang w:eastAsia="it-IT"/>
          <w14:ligatures w14:val="none"/>
        </w:rPr>
      </w:pPr>
      <w:r w:rsidRPr="005E5FA3">
        <w:rPr>
          <w:rFonts w:ascii="Arial" w:eastAsia="Calibri" w:hAnsi="Arial" w:cs="Times New Roman"/>
          <w:kern w:val="0"/>
          <w:sz w:val="24"/>
          <w:szCs w:val="20"/>
          <w:lang w:eastAsia="it-IT"/>
          <w14:ligatures w14:val="none"/>
        </w:rPr>
        <w:t xml:space="preserve">Riflettiamo ancora. Se Dio nel suo Consiglio e Decreto eterno ha creato l’uomo per Cristo e in vista di Cristo, se Cristo è il fine dell’uomo – non di questo o di quell’altro uomo – se noi togliamo Cristo all’uomo, priviamo l’uomo del suo fine. Ma privare l’uomo del suo fine è privarlo della sua verità di uomo e della sua vera realizzazione. Condanniamo l’uomo alla sua non realizzazione, al suo non compimento. Lo condanniamo alla futilità, alla vanità, al non senso. Lo condanniamo a conquistare vanità, ma non a conquistare se stesso lasciandosi conquistare da Cristo. Tutto è in Cristo, con Cristo, per Cristo. </w:t>
      </w:r>
    </w:p>
    <w:p w14:paraId="500B3D7C" w14:textId="77777777" w:rsidR="005E5FA3" w:rsidRPr="005E5FA3" w:rsidRDefault="005E5FA3" w:rsidP="005E5FA3">
      <w:pPr>
        <w:spacing w:after="120" w:line="240" w:lineRule="auto"/>
        <w:jc w:val="both"/>
        <w:rPr>
          <w:rFonts w:ascii="Arial" w:eastAsia="Calibri" w:hAnsi="Arial" w:cs="Times New Roman"/>
          <w:kern w:val="0"/>
          <w:sz w:val="24"/>
          <w:szCs w:val="20"/>
          <w:lang w:eastAsia="it-IT"/>
          <w14:ligatures w14:val="none"/>
        </w:rPr>
      </w:pPr>
      <w:r w:rsidRPr="005E5FA3">
        <w:rPr>
          <w:rFonts w:ascii="Arial" w:eastAsia="Calibri" w:hAnsi="Arial" w:cs="Times New Roman"/>
          <w:kern w:val="0"/>
          <w:sz w:val="24"/>
          <w:szCs w:val="20"/>
          <w:lang w:eastAsia="it-IT"/>
          <w14:ligatures w14:val="none"/>
        </w:rPr>
        <w:lastRenderedPageBreak/>
        <w:t xml:space="preserve">Essere di Cristo Gesù è la vocazione eterna dell’uomo. Cristo Gesù è il principio e il fondamento sul quale l’uomo dovrà edificare se stesso. Senza Cristo l’uomo, anche se edifica vanamente se stesso, si sgretola come una duna di sabbia nel deserto. Questo è l’uomo senza Cristo: un ammasso di granelli di peccato, sofferenza, dolore, croce, stoltezza, insipienza che prende sempre nuove forme, ma la sostanza rimane invariata. Senza Cristo l’uomo è sostanza senza alcuna consistenza di verità, luce, giustizia, amore. Ecco cosa fa il cristiano con la sua stolta e insipiente parola: condanna l’uomo alla non consistenza, alla vanità, alla stoltezza, all’insipienza, ad essere un ammasso di granelli di sabbia perennemente rimodulati dai venti del peccato e della falsità. Ma poiché oggi il cristiano non crede più né nel peccato e né nella falsità, tutto per lui scorre senza alcuno scrupolo di coscienza perché lui non ha coscienza. Da un uomo senza coscienza ci si può attendere qualsiasi misfatto e delitto. Predicando la vanità, anche noi siamo divenuti esseri vani. </w:t>
      </w:r>
    </w:p>
    <w:p w14:paraId="5A428E72" w14:textId="77777777" w:rsidR="005E5FA3" w:rsidRPr="005E5FA3" w:rsidRDefault="005E5FA3" w:rsidP="005E5FA3">
      <w:pPr>
        <w:spacing w:after="120" w:line="240" w:lineRule="auto"/>
        <w:jc w:val="both"/>
        <w:rPr>
          <w:rFonts w:ascii="Arial" w:eastAsia="Calibri" w:hAnsi="Arial" w:cs="Times New Roman"/>
          <w:kern w:val="0"/>
          <w:sz w:val="24"/>
          <w:szCs w:val="20"/>
          <w:lang w:eastAsia="it-IT"/>
          <w14:ligatures w14:val="none"/>
        </w:rPr>
      </w:pPr>
      <w:r w:rsidRPr="005E5FA3">
        <w:rPr>
          <w:rFonts w:ascii="Arial" w:eastAsia="Calibri" w:hAnsi="Arial" w:cs="Times New Roman"/>
          <w:kern w:val="0"/>
          <w:sz w:val="24"/>
          <w:szCs w:val="20"/>
          <w:lang w:eastAsia="it-IT"/>
          <w14:ligatures w14:val="none"/>
        </w:rPr>
        <w:t>Oggi è desiderio universale che si costruisca una storia più giusta, più solidale, più fraterna. Si vuole che il mondo intero sia fondato sulla giustizia, sulla solidarietà, sulla fratellanza. Ora è cosa necessaria che noi in quanto cristiani ci interroghiamo: qual è la nostra via, cioè la via propria, specifica, particolare di noi cristiani per cooperare alla costruzione della storia e del mondo nei quali l’uomo diviene il fine di tutte le cose e non uno strumento asservito e schiavizzato al raggiungimento di fini che danno la morte allo stesso uomo che è aggiogato all’uomo e a se stesso per fini non dell’uomo?</w:t>
      </w:r>
    </w:p>
    <w:p w14:paraId="465F816F" w14:textId="77777777" w:rsidR="005E5FA3" w:rsidRPr="005E5FA3" w:rsidRDefault="005E5FA3" w:rsidP="005E5FA3">
      <w:pPr>
        <w:spacing w:after="120" w:line="240" w:lineRule="auto"/>
        <w:jc w:val="both"/>
        <w:rPr>
          <w:rFonts w:ascii="Arial" w:eastAsia="Calibri" w:hAnsi="Arial" w:cs="Times New Roman"/>
          <w:kern w:val="0"/>
          <w:sz w:val="24"/>
          <w:szCs w:val="20"/>
          <w:lang w:eastAsia="it-IT"/>
          <w14:ligatures w14:val="none"/>
        </w:rPr>
      </w:pPr>
      <w:r w:rsidRPr="005E5FA3">
        <w:rPr>
          <w:rFonts w:ascii="Arial" w:eastAsia="Calibri" w:hAnsi="Arial" w:cs="Times New Roman"/>
          <w:kern w:val="0"/>
          <w:sz w:val="24"/>
          <w:szCs w:val="20"/>
          <w:lang w:eastAsia="it-IT"/>
          <w14:ligatures w14:val="none"/>
        </w:rPr>
        <w:t>La via propria del cristiano, secondo l’altissimo insegnamento di Paolo, così come viene dato nella Lettera agli Efesini, la dobbiamo trovare nel mistero di Cristo Gesù. Con la sua Incarnazione il Figlio Unigenito del Padre non si è fatto figlio di Abramo e quindi fratello di tutti i discendenti di Abramo. Lui si è fatto vero figlio di Adamo – tranne che nel peccato – divenendo così vero fratello di ogni figlio di Adamo, cioè di ogni uomo che è vissuto, vive, vivrà sulla nostra terra fino al giorno della Parusia. È divenuto fratello di ogni uomo al fine di operare la redenzione e la salvezza di ogni uomo, che non è solamente liberazione dal peccato e dalla schiavitù di Satana, ma anche e soprattutto per operare in Lui, cioè in Cristo, per Cristo, con Cristo, nel suo mistero, una nuova creazione o generazione per opera dello Spirito Santo.</w:t>
      </w:r>
    </w:p>
    <w:p w14:paraId="58F546E1" w14:textId="77777777" w:rsidR="005E5FA3" w:rsidRPr="005E5FA3" w:rsidRDefault="005E5FA3" w:rsidP="005E5FA3">
      <w:pPr>
        <w:spacing w:after="120" w:line="240" w:lineRule="auto"/>
        <w:jc w:val="both"/>
        <w:rPr>
          <w:rFonts w:ascii="Arial" w:eastAsia="Calibri" w:hAnsi="Arial" w:cs="Times New Roman"/>
          <w:kern w:val="0"/>
          <w:sz w:val="24"/>
          <w:szCs w:val="20"/>
          <w:lang w:eastAsia="it-IT"/>
          <w14:ligatures w14:val="none"/>
        </w:rPr>
      </w:pPr>
      <w:r w:rsidRPr="005E5FA3">
        <w:rPr>
          <w:rFonts w:ascii="Arial" w:eastAsia="Calibri" w:hAnsi="Arial" w:cs="Times New Roman"/>
          <w:kern w:val="0"/>
          <w:sz w:val="24"/>
          <w:szCs w:val="20"/>
          <w:lang w:eastAsia="it-IT"/>
          <w14:ligatures w14:val="none"/>
        </w:rPr>
        <w:t xml:space="preserve">Per il battesimo l’uomo diviene corpo di Cristo. Divenendo corpo di Cristo all’istante diviene partecipe dello stesso fine dell’Incarnazione, che è la salvezza e la redenzione di ogni uomo. Per l’incorporazione in Cristo ogni incorporato, cioè ogni cristiano, dona la vita a Cristo perché Lui faccia di essa un dono al Padre per la salvezza di tutti i suoi fratelli. Salvezza però non secondo una visione di immanenza, ma di purissima trascendenza. È salvezza di trascendenza quando si annuncia Cristo, il suo mistero, secondo la ricchezza contenuta nella sua Parola, e si invita ogni uomo ad accogliere la Parola divenendo in Cristo nuova creatura. È nuova perché liberata da ogni schiavitù di morte e di peccato, nuova perché realmente divenuta partecipe in Cristo e per lo Spirito Santo, partecipe della divina natura, ma anche della missione di Cristo Gesù. Ecco la via del cristiano: essere strumento, continuatore, della salvezza e della redenzione di Cristo nel corpo di Cristo attraverso il suo proprio corpo. È grande il mistero, ma è dal mistero che si deve partire. </w:t>
      </w:r>
    </w:p>
    <w:p w14:paraId="54AD117C" w14:textId="77777777" w:rsidR="005E5FA3" w:rsidRPr="005E5FA3" w:rsidRDefault="005E5FA3" w:rsidP="005E5FA3">
      <w:pPr>
        <w:spacing w:after="120" w:line="240" w:lineRule="auto"/>
        <w:jc w:val="both"/>
        <w:rPr>
          <w:rFonts w:ascii="Arial" w:eastAsia="Calibri" w:hAnsi="Arial" w:cs="Times New Roman"/>
          <w:kern w:val="0"/>
          <w:sz w:val="24"/>
          <w:szCs w:val="20"/>
          <w:lang w:eastAsia="it-IT"/>
          <w14:ligatures w14:val="none"/>
        </w:rPr>
      </w:pPr>
      <w:r w:rsidRPr="005E5FA3">
        <w:rPr>
          <w:rFonts w:ascii="Arial" w:eastAsia="Calibri" w:hAnsi="Arial" w:cs="Times New Roman"/>
          <w:kern w:val="0"/>
          <w:sz w:val="24"/>
          <w:szCs w:val="20"/>
          <w:lang w:eastAsia="it-IT"/>
          <w14:ligatures w14:val="none"/>
        </w:rPr>
        <w:lastRenderedPageBreak/>
        <w:t>Per la partecipazione all’Eucaristia poi non solo rinsaldiamo la nostra unità con Cristo, non solo rafforziamo la nostra missione, divenendo la missione di salvezza e di redenzione nostra missione, dal momento che la vita di Cristo è divenuta nostra vita. Ma noi nell’Eucaristia mangiamo realmente il corpo di Cristo e di conseguenza facciamo nostro corpo e sangue, nostra vita, in noi e non accanto a noi, sia il corpo della Chiesa e sia il corpo dell’umanità. Ogni uomo sia della Chiesa, perché credente in Cristo, e sia dell’umanità, perché ancora non credente in Cristo, diviene nostro corpo, nostra vita, diviene non parte di noi, ma noi stessi. Ora parafrasiamo quanto l’Apostolo Paolo dice di Cristo Gesù in questa Lettera e applichiamolo a noi, a noi che facciamo nostro corpo e nostro sangue tutta la Chiesa e tutta l’umanità: “</w:t>
      </w:r>
      <w:r w:rsidRPr="005E5FA3">
        <w:rPr>
          <w:rFonts w:ascii="Arial" w:eastAsia="Calibri" w:hAnsi="Arial" w:cs="Times New Roman"/>
          <w:i/>
          <w:iCs/>
          <w:kern w:val="0"/>
          <w:sz w:val="24"/>
          <w:szCs w:val="20"/>
          <w:lang w:eastAsia="it-IT"/>
          <w14:ligatures w14:val="none"/>
        </w:rPr>
        <w:t>E voi, cristiani, amate la Chiesa e l’umanità, come anche Cristo ha amato la Chiesa e l’umanità e ha dato se stesso per ogni uomo, per renderlo santo, purificandolo con il lavacro dell’acqua mediante la parola, e per presentare a se stesso una umanità tutta gloriosa, senza macchia né ruga o alcunché di simile, ma santa e immacolata. Così anche i cristiani hanno il dovere di amare ogni uomo perché è il loro proprio corpo: chi ama il suo proprio corpo, ama se stesso. Nessuno infatti ha mai odiato il proprio corpo, anzi lo nutre e lo cura, come anche Cristo fa con la Chiesa, poiché siamo membra del suo corpo. Questo mistero è grande: io lo dico in riferimento a Cristo e alla Chiesa! Così anche voi: ciascuno da parte sua ami la Chiesa e l’umanità come se stesso</w:t>
      </w:r>
      <w:r w:rsidRPr="005E5FA3">
        <w:rPr>
          <w:rFonts w:ascii="Arial" w:eastAsia="Calibri" w:hAnsi="Arial" w:cs="Times New Roman"/>
          <w:kern w:val="0"/>
          <w:sz w:val="24"/>
          <w:szCs w:val="20"/>
          <w:lang w:eastAsia="it-IT"/>
          <w14:ligatures w14:val="none"/>
        </w:rPr>
        <w:t xml:space="preserve">” (Cfr. Ef 5,25-33). </w:t>
      </w:r>
    </w:p>
    <w:p w14:paraId="0E84A388" w14:textId="77777777" w:rsidR="005E5FA3" w:rsidRPr="005E5FA3" w:rsidRDefault="005E5FA3" w:rsidP="005E5FA3">
      <w:pPr>
        <w:spacing w:after="120" w:line="240" w:lineRule="auto"/>
        <w:jc w:val="both"/>
        <w:rPr>
          <w:rFonts w:ascii="Arial" w:eastAsia="Calibri" w:hAnsi="Arial" w:cs="Times New Roman"/>
          <w:kern w:val="0"/>
          <w:sz w:val="24"/>
          <w:szCs w:val="20"/>
          <w:lang w:eastAsia="it-IT"/>
          <w14:ligatures w14:val="none"/>
        </w:rPr>
      </w:pPr>
      <w:r w:rsidRPr="005E5FA3">
        <w:rPr>
          <w:rFonts w:ascii="Arial" w:eastAsia="Calibri" w:hAnsi="Arial" w:cs="Times New Roman"/>
          <w:kern w:val="0"/>
          <w:sz w:val="24"/>
          <w:szCs w:val="20"/>
          <w:lang w:eastAsia="it-IT"/>
          <w14:ligatures w14:val="none"/>
        </w:rPr>
        <w:t xml:space="preserve">Cosa comporta questo principio cristologico di incarnazione per noi che siamo cristiani? Prima di tutto che dobbiamo cambiare il fine di tutta la nostra umana esistenza. Non si cambia un fine umano con un altro fine umano, ma si cambiano i nostri fini umani, assumendo lo stesso fine di Cristo Gesù. Qual è il fine di Cristo Gesù? Mettere a servizio della salvezza del Padre tutta la sua vita in favore dell’umanità, di ogni popolo, nazione, lingua e tribù. Qual è il fine nuovo da dare alla nostra vita: mettere anche noi la nostra vita interamente nelle mani di Cristo perché ne faccia un dono al Padre per la salvezza del mondo. La salvezza di Cristo non è pura e semplice immanenza. È salvezza di purissima trascendenza di nuova creazione, nuova generazione, partecipazione in Cristo della natura divina. Cambia la stessa struttura ontologica dell’uomo. Diviene uomo spirituale, perché inserito in Cristo e abitato dallo Spirito Santo. Mistero veramente grande, perché mistero divino e umano insieme e non soltanto mistero umano. Il mistero divino è nel mistero umano e il mistero umano è nel mistero divino, facendo così un solo mistero. </w:t>
      </w:r>
    </w:p>
    <w:p w14:paraId="118257F3" w14:textId="77777777" w:rsidR="005E5FA3" w:rsidRPr="005E5FA3" w:rsidRDefault="005E5FA3" w:rsidP="005E5FA3">
      <w:pPr>
        <w:spacing w:after="120" w:line="240" w:lineRule="auto"/>
        <w:jc w:val="both"/>
        <w:rPr>
          <w:rFonts w:ascii="Arial" w:eastAsia="Calibri" w:hAnsi="Arial" w:cs="Times New Roman"/>
          <w:kern w:val="0"/>
          <w:sz w:val="24"/>
          <w:szCs w:val="20"/>
          <w:lang w:eastAsia="it-IT"/>
          <w14:ligatures w14:val="none"/>
        </w:rPr>
      </w:pPr>
      <w:r w:rsidRPr="005E5FA3">
        <w:rPr>
          <w:rFonts w:ascii="Arial" w:eastAsia="Calibri" w:hAnsi="Arial" w:cs="Times New Roman"/>
          <w:kern w:val="0"/>
          <w:sz w:val="24"/>
          <w:szCs w:val="20"/>
          <w:lang w:eastAsia="it-IT"/>
          <w14:ligatures w14:val="none"/>
        </w:rPr>
        <w:t xml:space="preserve">Ecco la via perché noi possiamo trasformare la storia e il mondo portando ogni cosa nella più pura verità: Essere fedeli a Cristo e alla Chiesa per essere fedeli all’uomo. Si è fedeli a Cristo se si è fedeli alla sua Parola. Nessuno pensi di poter costruire sulla terra una umanità giusta, solidale, fraterna senza la verità e la grazia di Cristo Gesù. Se questo fosse possibile, Cristo Signore sarebbe inutile. Sarebbe ininfluente e così inutile e ininfluente sarebbe la Chiesa. Sarebbe la Chiesa un’organizzazione umana come ogni altra organizzazione umana. Si è utili a Cristo se operiamo per formare il corpo di Cristo, facendolo crescere in santità, in verità, in carità, in misericordia attraverso la nostra santità, la nostra verità, la nostra carità, la nostra misericordia, il nostro perdono e la nostra perfetta giustizia. È divina la missione del cristiano. </w:t>
      </w:r>
    </w:p>
    <w:p w14:paraId="5074B9F4" w14:textId="77777777" w:rsidR="005E5FA3" w:rsidRPr="005E5FA3" w:rsidRDefault="005E5FA3" w:rsidP="005E5FA3">
      <w:pPr>
        <w:spacing w:after="120" w:line="240" w:lineRule="auto"/>
        <w:jc w:val="both"/>
        <w:rPr>
          <w:rFonts w:ascii="Arial" w:eastAsia="Calibri" w:hAnsi="Arial" w:cs="Times New Roman"/>
          <w:kern w:val="0"/>
          <w:sz w:val="24"/>
          <w:szCs w:val="20"/>
          <w:lang w:eastAsia="it-IT"/>
          <w14:ligatures w14:val="none"/>
        </w:rPr>
      </w:pPr>
      <w:r w:rsidRPr="005E5FA3">
        <w:rPr>
          <w:rFonts w:ascii="Arial" w:eastAsia="Calibri" w:hAnsi="Arial" w:cs="Times New Roman"/>
          <w:kern w:val="0"/>
          <w:sz w:val="24"/>
          <w:szCs w:val="20"/>
          <w:lang w:eastAsia="it-IT"/>
          <w14:ligatures w14:val="none"/>
        </w:rPr>
        <w:t>Si è fedeli alla Chiesa quando con la nostra perfetta esemplarità la facciamo splendere senza alcuna macchia né ruga ma ne mostriamo tutta la sua bellezza. Mai dobbiamo dimenticarci quanto l’Apostolo Paolo dice di sé ai Corinzi: “</w:t>
      </w:r>
      <w:r w:rsidRPr="005E5FA3">
        <w:rPr>
          <w:rFonts w:ascii="Arial" w:eastAsia="Calibri" w:hAnsi="Arial" w:cs="Times New Roman"/>
          <w:i/>
          <w:iCs/>
          <w:kern w:val="0"/>
          <w:sz w:val="24"/>
          <w:szCs w:val="20"/>
          <w:lang w:eastAsia="it-IT"/>
          <w14:ligatures w14:val="none"/>
        </w:rPr>
        <w:t xml:space="preserve">Da parte </w:t>
      </w:r>
      <w:r w:rsidRPr="005E5FA3">
        <w:rPr>
          <w:rFonts w:ascii="Arial" w:eastAsia="Calibri" w:hAnsi="Arial" w:cs="Times New Roman"/>
          <w:i/>
          <w:iCs/>
          <w:kern w:val="0"/>
          <w:sz w:val="24"/>
          <w:szCs w:val="20"/>
          <w:lang w:eastAsia="it-IT"/>
          <w14:ligatures w14:val="none"/>
        </w:rPr>
        <w:lastRenderedPageBreak/>
        <w:t>nostra non diamo motivo di scandalo a nessuno, perché non venga criticato il nostro ministero; ma in ogni cosa ci presentiamo come ministri di Dio con molta fermezza: nelle tribolazioni, nelle necessità, nelle angosce, nelle percosse, nelle prigioni, nei tumulti, nelle fatiche, nelle veglie, nei digiuni; con purezza, con sapienza, con magnanimità, con benevolenza, con spirito di santità, con amore sincero, con parola di verità, con potenza di Dio; con le armi della giustizia a destra e a sinistra; nella gloria e nel disonore, nella cattiva e nella buona fama; come impostori, eppure siamo veritieri; come sconosciuti, eppure notissimi; come moribondi, e invece viviamo; come puniti, ma non uccisi; come afflitti, ma sempre lieti; come poveri, ma capaci di arricchire molti; come gente che non ha nulla e invece possediamo tutto!</w:t>
      </w:r>
      <w:r w:rsidRPr="005E5FA3">
        <w:rPr>
          <w:rFonts w:ascii="Arial" w:eastAsia="Calibri" w:hAnsi="Arial" w:cs="Times New Roman"/>
          <w:kern w:val="0"/>
          <w:sz w:val="24"/>
          <w:szCs w:val="20"/>
          <w:lang w:eastAsia="it-IT"/>
          <w14:ligatures w14:val="none"/>
        </w:rPr>
        <w:t xml:space="preserve">” (2Cor 6,3-10). </w:t>
      </w:r>
    </w:p>
    <w:p w14:paraId="290E93B8" w14:textId="77777777" w:rsidR="005E5FA3" w:rsidRPr="005E5FA3" w:rsidRDefault="005E5FA3" w:rsidP="005E5FA3">
      <w:pPr>
        <w:spacing w:after="120" w:line="240" w:lineRule="auto"/>
        <w:jc w:val="both"/>
        <w:rPr>
          <w:rFonts w:ascii="Arial" w:eastAsia="Calibri" w:hAnsi="Arial" w:cs="Times New Roman"/>
          <w:kern w:val="0"/>
          <w:sz w:val="24"/>
          <w:szCs w:val="20"/>
          <w:lang w:eastAsia="it-IT"/>
          <w14:ligatures w14:val="none"/>
        </w:rPr>
      </w:pPr>
      <w:r w:rsidRPr="005E5FA3">
        <w:rPr>
          <w:rFonts w:ascii="Arial" w:eastAsia="Calibri" w:hAnsi="Arial" w:cs="Times New Roman"/>
          <w:kern w:val="0"/>
          <w:sz w:val="24"/>
          <w:szCs w:val="20"/>
          <w:lang w:eastAsia="it-IT"/>
          <w14:ligatures w14:val="none"/>
        </w:rPr>
        <w:t xml:space="preserve">Da dove iniziare per costruire una umanità giusta, solidale, fraterna? Dal conformare i nostri sentimenti ai sentimenti di Cristo Gesù. Lui ha dato la vita per la salvezza e anche noi dobbiamo dare la vita per la salvezza dei nostri fratelli. Questo significa che tutto ciò che facciamo, intraprendiamo, operiamo, pensiamo, diciamo, immaginiamo, deve essere fatto, intrapreso, operato, pensato, detto, immaginato per un solo fine: per elevare l’uomo, ogni uomo, non solo nel corpo, ma anche nell’anima e nello spirito. Tutto dobbiamo fare per aiutare la crescita integrale dell’uomo: anima, spirito, corpo. </w:t>
      </w:r>
    </w:p>
    <w:p w14:paraId="2F45B7A9" w14:textId="77777777" w:rsidR="005E5FA3" w:rsidRPr="005E5FA3" w:rsidRDefault="005E5FA3" w:rsidP="005E5FA3">
      <w:pPr>
        <w:spacing w:after="120" w:line="240" w:lineRule="auto"/>
        <w:jc w:val="both"/>
        <w:rPr>
          <w:rFonts w:ascii="Arial" w:eastAsia="Calibri" w:hAnsi="Arial" w:cs="Times New Roman"/>
          <w:kern w:val="0"/>
          <w:sz w:val="24"/>
          <w:szCs w:val="20"/>
          <w:lang w:eastAsia="it-IT"/>
          <w14:ligatures w14:val="none"/>
        </w:rPr>
      </w:pPr>
      <w:r w:rsidRPr="005E5FA3">
        <w:rPr>
          <w:rFonts w:ascii="Arial" w:eastAsia="Calibri" w:hAnsi="Arial" w:cs="Times New Roman"/>
          <w:kern w:val="0"/>
          <w:sz w:val="24"/>
          <w:szCs w:val="20"/>
          <w:lang w:eastAsia="it-IT"/>
          <w14:ligatures w14:val="none"/>
        </w:rPr>
        <w:t>Finché l’uomo sarà strumento e non fine di ogni nostra azione, anche di ogni nostra fabbrica, ogni lavoro, ogni ricerca, ogni altra umana attività, noi mai potremo costruire una umanità giusta, fraterna, solidale. Abbiamo mortificato l’uomo. Senza il rispetto per l’uomo nella sua naturale e soprannaturale dignità di essere ad immagine e a somiglianza di Dio, del suo Signore e Creatore, l’umanità mai potrà essere giusta, equa, solidale, umana. Manca l’uomo in essa asservito alla superbia, all’avarizia, alla concupiscenza, allo stoltezza di un altro uomo. Qualcuno potrebbe dire: “</w:t>
      </w:r>
      <w:r w:rsidRPr="005E5FA3">
        <w:rPr>
          <w:rFonts w:ascii="Arial" w:eastAsia="Calibri" w:hAnsi="Arial" w:cs="Times New Roman"/>
          <w:i/>
          <w:iCs/>
          <w:kern w:val="0"/>
          <w:sz w:val="24"/>
          <w:szCs w:val="20"/>
          <w:lang w:eastAsia="it-IT"/>
          <w14:ligatures w14:val="none"/>
        </w:rPr>
        <w:t>Allora perché non poniamo subito l’uomo come fine di tutte le cose, così ogni problema sarà risolto? Cosa impedisce che questo avvenga? Scriviamo una Legge universale in tal senso e costruiremo una umanità dove regna l’uomo nella sua verità</w:t>
      </w:r>
      <w:r w:rsidRPr="005E5FA3">
        <w:rPr>
          <w:rFonts w:ascii="Arial" w:eastAsia="Calibri" w:hAnsi="Arial" w:cs="Times New Roman"/>
          <w:kern w:val="0"/>
          <w:sz w:val="24"/>
          <w:szCs w:val="20"/>
          <w:lang w:eastAsia="it-IT"/>
          <w14:ligatures w14:val="none"/>
        </w:rPr>
        <w:t xml:space="preserve">”. </w:t>
      </w:r>
    </w:p>
    <w:p w14:paraId="20A3A29E" w14:textId="77777777" w:rsidR="005E5FA3" w:rsidRPr="005E5FA3" w:rsidRDefault="005E5FA3" w:rsidP="005E5FA3">
      <w:pPr>
        <w:spacing w:after="120" w:line="240" w:lineRule="auto"/>
        <w:jc w:val="both"/>
        <w:rPr>
          <w:rFonts w:ascii="Arial" w:eastAsia="Calibri" w:hAnsi="Arial" w:cs="Times New Roman"/>
          <w:kern w:val="0"/>
          <w:sz w:val="24"/>
          <w:szCs w:val="20"/>
          <w:lang w:eastAsia="it-IT"/>
          <w14:ligatures w14:val="none"/>
        </w:rPr>
      </w:pPr>
      <w:r w:rsidRPr="005E5FA3">
        <w:rPr>
          <w:rFonts w:ascii="Arial" w:eastAsia="Calibri" w:hAnsi="Arial" w:cs="Times New Roman"/>
          <w:kern w:val="0"/>
          <w:sz w:val="24"/>
          <w:szCs w:val="20"/>
          <w:lang w:eastAsia="it-IT"/>
          <w14:ligatures w14:val="none"/>
        </w:rPr>
        <w:t>La legge la possiamo anche scrivere. Ma la legge non cambia la natura dell’uomo. L’avaro resterà sempre avaro, il concupiscente rimarrà sempre concupiscente, il disonesto sarà disonesto, il lussurioso abiterà nella sua lussuria e il superbo sempre sarà schiavo della sua superbia. La natura non la cambia la legge, la cambia solo Cristo Gesù, verità e grazia di ogni uomo, per opera del suo Santo Spirito, il Datore della vita. Tutto questo avviene per l’opera evangelizzatrice della Chiesa, la quale oltre il dono della Parola e l’invito alla conversione, deve immergere chi crede e chi si converte a Cristo, nelle acque del battesimo e nella grazia degli altri sacramenti della nostra salvezza.</w:t>
      </w:r>
    </w:p>
    <w:p w14:paraId="40A2412B" w14:textId="77777777" w:rsidR="005E5FA3" w:rsidRPr="005E5FA3" w:rsidRDefault="005E5FA3" w:rsidP="005E5FA3">
      <w:pPr>
        <w:spacing w:after="120" w:line="240" w:lineRule="auto"/>
        <w:jc w:val="both"/>
        <w:rPr>
          <w:rFonts w:ascii="Arial" w:eastAsia="Calibri" w:hAnsi="Arial" w:cs="Times New Roman"/>
          <w:kern w:val="0"/>
          <w:sz w:val="24"/>
          <w:szCs w:val="20"/>
          <w:lang w:eastAsia="it-IT"/>
          <w14:ligatures w14:val="none"/>
        </w:rPr>
      </w:pPr>
      <w:r w:rsidRPr="005E5FA3">
        <w:rPr>
          <w:rFonts w:ascii="Arial" w:eastAsia="Calibri" w:hAnsi="Arial" w:cs="Times New Roman"/>
          <w:kern w:val="0"/>
          <w:sz w:val="24"/>
          <w:szCs w:val="20"/>
          <w:lang w:eastAsia="it-IT"/>
          <w14:ligatures w14:val="none"/>
        </w:rPr>
        <w:t xml:space="preserve">Questo significa essere fedeli a Cristo e alla Chiesa: operare perché Cristo e il suo Santo Spirito possano generare persone nuove, creature nuove, dal cuore nuovo; vivere come vera comunità cristiana, formando un cuor solo e un’anima sola, comunità nella quale l’uomo è per noi Cristo, perché è corpo di Cristo, e lo serviamo e amiamo come si serve e si ama Cristo, senza alcuna differenza. Il non cristiano va amato non come corpo di Cristo – non è stato incorporato in Lui nascendo da acqua e da Spirito Santo – ma come fratello di Cristo, fratello da redimere, salvare, santificare, operando perché anche lui per la fede diventi corpo di Cristo nel </w:t>
      </w:r>
      <w:r w:rsidRPr="005E5FA3">
        <w:rPr>
          <w:rFonts w:ascii="Arial" w:eastAsia="Calibri" w:hAnsi="Arial" w:cs="Times New Roman"/>
          <w:kern w:val="0"/>
          <w:sz w:val="24"/>
          <w:szCs w:val="20"/>
          <w:lang w:eastAsia="it-IT"/>
          <w14:ligatures w14:val="none"/>
        </w:rPr>
        <w:lastRenderedPageBreak/>
        <w:t>sacramento del battesimo. Se non possiamo operare per il non cristiano con le parole, con l’annuncio del Vangelo, lo faremo con l’esempio, con la preghiera, con le nostre opere buone che saranno opere sempre del discepolo di Gesù e quindi di Gesù.</w:t>
      </w:r>
    </w:p>
    <w:p w14:paraId="2BAAEA2F" w14:textId="77777777" w:rsidR="005E5FA3" w:rsidRPr="005E5FA3" w:rsidRDefault="005E5FA3" w:rsidP="005E5FA3">
      <w:pPr>
        <w:spacing w:after="120" w:line="240" w:lineRule="auto"/>
        <w:jc w:val="both"/>
        <w:rPr>
          <w:rFonts w:ascii="Arial" w:eastAsia="Calibri" w:hAnsi="Arial" w:cs="Times New Roman"/>
          <w:kern w:val="0"/>
          <w:sz w:val="24"/>
          <w:szCs w:val="20"/>
          <w:lang w:eastAsia="it-IT"/>
          <w14:ligatures w14:val="none"/>
        </w:rPr>
      </w:pPr>
      <w:r w:rsidRPr="005E5FA3">
        <w:rPr>
          <w:rFonts w:ascii="Arial" w:eastAsia="Calibri" w:hAnsi="Arial" w:cs="Times New Roman"/>
          <w:kern w:val="0"/>
          <w:sz w:val="24"/>
          <w:szCs w:val="20"/>
          <w:lang w:eastAsia="it-IT"/>
          <w14:ligatures w14:val="none"/>
        </w:rPr>
        <w:t>Come facciamo noi a costruire una umanità equa, giusta, solidale, umana se manca l’uomo che è il suo costruttore a causa della desertificazione della nostra santissima fede? Il cristiano non generando più veri cristiani sta condannando la Chiesa a invecchiare con grande rapidità. Senza la creazione di nuovi discepoli di Gesù, manca il cambio generazionale. Una Chiesa che invecchia è una Chiesa assai povera di energie. Ecco perché la fedeltà a Cristo e alla Chiesa non può mai prescindere dal nostro quotidiano impegno per aggiungere nuovi figli alla Chiesa. Aggiungendo nuovi figli, generando nuovi cristiani, si è fedeli a Cristo, si è fedeli alla Chiesa si potrà essere fedeli ad ogni uomo, perché vi saranno altri uomini capaci di amare l’uomo e di porlo come il fine di ogni loro attività. Anche la Chiesa deve porre l’uomo come fine di tutte le sua attività. Mostrando la Chiesa come per essa l’uomo è il fine del suo credere e del suo operare, il mondo vedrà quanto vale l’uomo e potrà anche esso convertirsi a Cristo e alla Chiesa e lavorare perché ogni altro suo fratello sia fine e non mezzo. Ma se l’uomo è fine, allora tante cose dobbiamo modificarle anche noi, iniziando dal nostro modo di credere e di pensare.</w:t>
      </w:r>
    </w:p>
    <w:p w14:paraId="56E6E590" w14:textId="77777777" w:rsidR="005E5FA3" w:rsidRPr="005E5FA3" w:rsidRDefault="005E5FA3" w:rsidP="005E5FA3">
      <w:pPr>
        <w:spacing w:after="120" w:line="240" w:lineRule="auto"/>
        <w:jc w:val="both"/>
        <w:rPr>
          <w:rFonts w:ascii="Arial" w:eastAsia="Calibri" w:hAnsi="Arial" w:cs="Times New Roman"/>
          <w:kern w:val="0"/>
          <w:sz w:val="24"/>
          <w:szCs w:val="20"/>
          <w:lang w:eastAsia="it-IT"/>
          <w14:ligatures w14:val="none"/>
        </w:rPr>
      </w:pPr>
      <w:r w:rsidRPr="005E5FA3">
        <w:rPr>
          <w:rFonts w:ascii="Arial" w:eastAsia="Calibri" w:hAnsi="Arial" w:cs="Times New Roman"/>
          <w:kern w:val="0"/>
          <w:sz w:val="24"/>
          <w:szCs w:val="20"/>
          <w:lang w:eastAsia="it-IT"/>
          <w14:ligatures w14:val="none"/>
        </w:rPr>
        <w:t xml:space="preserve">Il cristiano oggi si sta avviando verso un’ateizzazione devastante. In questa ateizzazione vi è posto solo per l’immanenza. L’immanenza è vera schiavitù. Solo la trascendenza genera la vera libertà. Ma vi sono due trascendenze: l’una perfetta ed è quella che si vive per la fede in Cristo Gesù, l’altra che può essere erronea, non vera, falsa, che si vive senza Cristo Signore. La Chiesa oggi si trova ad un bivio. Il mondo religioso spinge per una trascendenza senza Cristo. Il cristiano sembra volersi lasciare catturare, irretire da questa trappola di non verità, non luce, non giustizia, non santità. Addirittura rinnega la sua divina trascendenza per abbracciare delle trascendenze la cui origine è il cuore dell’uomo e non quello di Dio. </w:t>
      </w:r>
    </w:p>
    <w:p w14:paraId="7301B301" w14:textId="77777777" w:rsidR="005E5FA3" w:rsidRPr="005E5FA3" w:rsidRDefault="005E5FA3" w:rsidP="005E5FA3">
      <w:pPr>
        <w:spacing w:after="120" w:line="240" w:lineRule="auto"/>
        <w:jc w:val="both"/>
        <w:rPr>
          <w:rFonts w:ascii="Arial" w:eastAsia="Calibri" w:hAnsi="Arial" w:cs="Times New Roman"/>
          <w:kern w:val="0"/>
          <w:sz w:val="24"/>
          <w:szCs w:val="20"/>
          <w:lang w:eastAsia="it-IT"/>
          <w14:ligatures w14:val="none"/>
        </w:rPr>
      </w:pPr>
      <w:r w:rsidRPr="005E5FA3">
        <w:rPr>
          <w:rFonts w:ascii="Arial" w:eastAsia="Calibri" w:hAnsi="Arial" w:cs="Times New Roman"/>
          <w:kern w:val="0"/>
          <w:sz w:val="24"/>
          <w:szCs w:val="20"/>
          <w:lang w:eastAsia="it-IT"/>
          <w14:ligatures w14:val="none"/>
        </w:rPr>
        <w:t>Le questioni che sono dinanzi ai nostri occhi non sono semplici da risolvere. Se non partiamo dal ricostruire la nostra fedeltà a Cristo e alla Chiesa, la nostra nuova vera umanità in Cristo per lo Spirito Santo, se non edifichiamo la Chiesa e noi in essa, se cadiamo nel fascino delle trascendenze la cui origine è il cuore dell’uomo e non il cuore del Padre del Signore nostro Gesù Cristo, vivremo nel nostro vecchio uomo e non vi è alcuna possibilità di trasformare i nostri desideri di giustizia, equità, fratellanza universale in storia. Rimarranno solo desideri. Senza Cristo Gesù, la vera fede in Lui e la nostra nuova generazione in Lui, il desiderio rimane desiderio. Mai diverrà storia perché la nuova storia la scrive solo il Signore per la nostra quotidiana obbedienza alla sua Parola che è Parola di Cristo, se giunge a noi nella verità dello Spirito Santo.</w:t>
      </w:r>
    </w:p>
    <w:p w14:paraId="233D2A92" w14:textId="77777777" w:rsidR="005E5FA3" w:rsidRPr="005E5FA3" w:rsidRDefault="005E5FA3" w:rsidP="005E5FA3">
      <w:pPr>
        <w:spacing w:after="120" w:line="240" w:lineRule="auto"/>
        <w:jc w:val="both"/>
        <w:rPr>
          <w:rFonts w:ascii="Arial" w:eastAsia="Calibri" w:hAnsi="Arial" w:cs="Times New Roman"/>
          <w:kern w:val="0"/>
          <w:sz w:val="24"/>
          <w:szCs w:val="20"/>
          <w:lang w:eastAsia="it-IT"/>
          <w14:ligatures w14:val="none"/>
        </w:rPr>
      </w:pPr>
      <w:r w:rsidRPr="005E5FA3">
        <w:rPr>
          <w:rFonts w:ascii="Arial" w:eastAsia="Calibri" w:hAnsi="Arial" w:cs="Times New Roman"/>
          <w:kern w:val="0"/>
          <w:sz w:val="24"/>
          <w:szCs w:val="20"/>
          <w:lang w:eastAsia="it-IT"/>
          <w14:ligatures w14:val="none"/>
        </w:rPr>
        <w:t xml:space="preserve">La storia nuova, storia di vita e di benedizione, non è creata dall’uomo. Essa è creata dal Signore, per Cristo, nel suo Santo Spirito. Lui però la crea attraverso l’obbedienza di quanti sono in Cristo Gesù, ognuno secondo la sua particolare missione e vocazione, carisma e ministero. Se la storia nuova è vera creazione del Padre, in Cristo, per lo Spirito Santo, possiamo noi prescindere dalla purissima fede e obbedienza alla Parola di Cristo perché il Signore Dio possa creare la storia sempre nuova per noi? Forse dovremmo abbandonare un poco della nostra superbia e arroganza spirituale e metterci in umiltà dinanzi al nostro Dio e Signore. </w:t>
      </w:r>
      <w:r w:rsidRPr="005E5FA3">
        <w:rPr>
          <w:rFonts w:ascii="Arial" w:eastAsia="Calibri" w:hAnsi="Arial" w:cs="Times New Roman"/>
          <w:kern w:val="0"/>
          <w:sz w:val="24"/>
          <w:szCs w:val="20"/>
          <w:lang w:eastAsia="it-IT"/>
          <w14:ligatures w14:val="none"/>
        </w:rPr>
        <w:lastRenderedPageBreak/>
        <w:t>Forse dovremmo iniziare a rispettare il suo ruolo nella nostra vita. Qual è il ruolo di Dio Padre e qual è il ruolo del cristiano? Il ruolo del cristiano è quello di prestare ogni obbedienza alla Parola di Cristo, secondo la verità cui conduce lo Spirito Santo. Il ruolo di Dio Padre è quello di creare come frutto della nostra obbedienza una storia sempre nuova. Questo è avvenuto con i santi. Chi sono i santi? Sono lo strumento attraverso il quale il Signore crea una storia sempre nuova. Ciò che al non santo è impossibile perché lavora da solo, al santo è possibile perché con Lui lavora il Padre di Cristo Gesù.</w:t>
      </w:r>
    </w:p>
    <w:p w14:paraId="7C96EA98" w14:textId="77777777" w:rsidR="005E5FA3" w:rsidRPr="005E5FA3" w:rsidRDefault="005E5FA3" w:rsidP="005E5FA3">
      <w:pPr>
        <w:spacing w:after="120" w:line="240" w:lineRule="auto"/>
        <w:jc w:val="both"/>
        <w:rPr>
          <w:rFonts w:ascii="Arial" w:eastAsia="Calibri" w:hAnsi="Arial" w:cs="Times New Roman"/>
          <w:kern w:val="0"/>
          <w:sz w:val="24"/>
          <w:szCs w:val="20"/>
          <w:lang w:eastAsia="it-IT"/>
          <w14:ligatures w14:val="none"/>
        </w:rPr>
      </w:pPr>
      <w:r w:rsidRPr="005E5FA3">
        <w:rPr>
          <w:rFonts w:ascii="Arial" w:eastAsia="Calibri" w:hAnsi="Arial" w:cs="Times New Roman"/>
          <w:kern w:val="0"/>
          <w:sz w:val="24"/>
          <w:szCs w:val="20"/>
          <w:lang w:eastAsia="it-IT"/>
          <w14:ligatures w14:val="none"/>
        </w:rPr>
        <w:t>Perché i santi riescono dove noi non riusciamo? Perché i santi sono perfetti imitatori di Cristo Gesù. Essi hanno messo sempre l’uomo al centro. Per essi l’uomo era il fine del loro esistere, del loro credere, del loro operare. Non però dal loro cuore, ma dal cuore di Cristo Gesù con il quale formavano un solo cuore. Il cuore di Cristo amava ed ama attraverso il loro cuore e le mani del Padre celeste operavano e operano attraverso le loro mani e così attorno ad essi nasceva e nasce la nuova umanità. Nasceva e nasce la nuova storia perché partecipando essi in modo eccellente della natura divina, in modo eccellente partecipavano della sapienza, intelligenza, fortezza dello Spirito Santo. In modo eccellente partecipavano anche della divina onnipotenza.</w:t>
      </w:r>
    </w:p>
    <w:p w14:paraId="44B2B4F7" w14:textId="77777777" w:rsidR="005E5FA3" w:rsidRPr="005E5FA3" w:rsidRDefault="005E5FA3" w:rsidP="005E5FA3">
      <w:pPr>
        <w:spacing w:after="120" w:line="240" w:lineRule="auto"/>
        <w:jc w:val="both"/>
        <w:rPr>
          <w:rFonts w:ascii="Arial" w:eastAsia="Calibri" w:hAnsi="Arial" w:cs="Times New Roman"/>
          <w:kern w:val="0"/>
          <w:sz w:val="24"/>
          <w:szCs w:val="20"/>
          <w:lang w:eastAsia="it-IT"/>
          <w14:ligatures w14:val="none"/>
        </w:rPr>
      </w:pPr>
      <w:r w:rsidRPr="005E5FA3">
        <w:rPr>
          <w:rFonts w:ascii="Arial" w:eastAsia="Calibri" w:hAnsi="Arial" w:cs="Times New Roman"/>
          <w:kern w:val="0"/>
          <w:sz w:val="24"/>
          <w:szCs w:val="20"/>
          <w:lang w:eastAsia="it-IT"/>
          <w14:ligatures w14:val="none"/>
        </w:rPr>
        <w:t>È grande il mistero di Cristo Gesù ed è grande il mistero del cristiano in Cristo. Poiché oggi Cristo non si vuole più, neanche il cristiano in Cristo si vuole più. Un cristiano non in Cristo è un cristiano che non partecipa della natura divina e quindi è in tutto simile ad un contadino che pretende di rivoltare la terra con le sue sole mani. Alla sera si accorge di aver sciupato vanamente tutte le sue energie. Invece il cristiano in Cristo, che partecipa del mistero di Cristo in pienezza di grazia e di verità, lo possiamo paragonare ad un contadino che per rivoltare la terra usa un possente trattore con un aratro a molti vomeri capaci in una mezzora di rivoltare un intero ettaro. Questa è la differenza tra il cristiano pienamente in Cristo e il cristiano non in Cristo. Il non cristiano anche lui è simile al contadino che rivolta la terra con le mani. Lavoro vano. Consumo sterile di energie preziose e vitali. Addirittura consumo di energie per il male di se stesso e di ogni altro uomo.</w:t>
      </w:r>
    </w:p>
    <w:p w14:paraId="16D5495D" w14:textId="77777777" w:rsidR="005E5FA3" w:rsidRPr="005E5FA3" w:rsidRDefault="005E5FA3" w:rsidP="005E5FA3">
      <w:pPr>
        <w:spacing w:after="120" w:line="240" w:lineRule="auto"/>
        <w:jc w:val="both"/>
        <w:rPr>
          <w:rFonts w:ascii="Arial" w:eastAsia="Calibri" w:hAnsi="Arial" w:cs="Times New Roman"/>
          <w:kern w:val="0"/>
          <w:sz w:val="24"/>
          <w:szCs w:val="20"/>
          <w:lang w:eastAsia="it-IT"/>
          <w14:ligatures w14:val="none"/>
        </w:rPr>
      </w:pPr>
      <w:r w:rsidRPr="005E5FA3">
        <w:rPr>
          <w:rFonts w:ascii="Arial" w:eastAsia="Calibri" w:hAnsi="Arial" w:cs="Times New Roman"/>
          <w:kern w:val="0"/>
          <w:sz w:val="24"/>
          <w:szCs w:val="20"/>
          <w:lang w:eastAsia="it-IT"/>
          <w14:ligatures w14:val="none"/>
        </w:rPr>
        <w:t>Chi vuole creare una umanità giusta, equa, solidale, fraterna deve porre l’uomo come il solo fine di tutte le cose. L’uomo però non è quello pensato dall’uomo, ma quello creato dal Signore a sua immagine e somiglianza. Ma chi può porre l’uomo come fine di tutte cose? Il Padre di Cristo Gesù, in Cristo, per lo Spirito Santo, mediante l’opera di ogni cristiano. Il Padre, Cristo Signore, lo Spirito Santo ci sono sempre. Oggi manca il cristiano. Chi può mettere al centro l’opera di fare nuovo il cristiano e di fare altri uomini cristiani? Solo un cristiano che vive in Cristo e nello Spirito Santo, vive per Cristo e per lo Spirito Santo, vive con Cristo e con lo Spirito Santo. È il cristiano che vive in Cristo che crea nuova la storia della Chiesa e la storia dell’umanità. Grande è la responsabilità del cristiano. Grande oltre ogni nostra immaginazione e ogni nostro pensiero.</w:t>
      </w:r>
    </w:p>
    <w:p w14:paraId="0F6C4244" w14:textId="77777777" w:rsidR="005E5FA3" w:rsidRPr="005E5FA3" w:rsidRDefault="005E5FA3" w:rsidP="005E5FA3">
      <w:pPr>
        <w:spacing w:after="120" w:line="240" w:lineRule="auto"/>
        <w:jc w:val="both"/>
        <w:rPr>
          <w:rFonts w:ascii="Arial" w:eastAsia="Times New Roman" w:hAnsi="Arial" w:cs="Times New Roman"/>
          <w:i/>
          <w:iCs/>
          <w:kern w:val="0"/>
          <w:sz w:val="24"/>
          <w:szCs w:val="20"/>
          <w:lang w:eastAsia="it-IT"/>
          <w14:ligatures w14:val="none"/>
        </w:rPr>
      </w:pPr>
      <w:r w:rsidRPr="005E5FA3">
        <w:rPr>
          <w:rFonts w:ascii="Arial" w:eastAsia="Calibri" w:hAnsi="Arial" w:cs="Times New Roman"/>
          <w:kern w:val="0"/>
          <w:sz w:val="24"/>
          <w:szCs w:val="20"/>
          <w:lang w:eastAsia="it-IT"/>
          <w14:ligatures w14:val="none"/>
        </w:rPr>
        <w:t>Quanto già scritto nel corpo della Lettera è giusto che venga ancora una volta ricordato: “</w:t>
      </w:r>
      <w:r w:rsidRPr="005E5FA3">
        <w:rPr>
          <w:rFonts w:ascii="Arial" w:eastAsia="Times New Roman" w:hAnsi="Arial" w:cs="Times New Roman"/>
          <w:i/>
          <w:iCs/>
          <w:kern w:val="0"/>
          <w:sz w:val="24"/>
          <w:szCs w:val="20"/>
          <w:lang w:eastAsia="it-IT"/>
          <w14:ligatures w14:val="none"/>
        </w:rPr>
        <w:t xml:space="preserve">Qual è il fine per cui l’uomo è stato creato? Per essere noi per lui, per il nostro Dio, figli adottivi mediante Gesù Cristo, secondo il disegno di amore della sua volontà. La predestinazione è universale. La volontà di Dio è universale. Volere il fine per cui l’uomo è stato creato dipende dalla volontà dell’uomo. Non esiste la predestinazione come volontà di Dio senza la volontà dell’uomo. Dio ti ha creato </w:t>
      </w:r>
      <w:r w:rsidRPr="005E5FA3">
        <w:rPr>
          <w:rFonts w:ascii="Arial" w:eastAsia="Times New Roman" w:hAnsi="Arial" w:cs="Times New Roman"/>
          <w:i/>
          <w:iCs/>
          <w:kern w:val="0"/>
          <w:sz w:val="24"/>
          <w:szCs w:val="20"/>
          <w:lang w:eastAsia="it-IT"/>
          <w14:ligatures w14:val="none"/>
        </w:rPr>
        <w:lastRenderedPageBreak/>
        <w:t>perché tu raggiunga questo fine. Ti ha indicato e manifestato la sua volontà. Ora se tu vuoi, accogli il fine scritto per te dal tuo Creatore e Signore e lo realizzi. Se non vuoi esci dal vero fine e ne consegui dei falsi.  Anche Gesù è stato sottoposto alla sua volontà. Il Padre ha scritto per lui dall’eternità il fine da realizzare come Verbo Incarnato. Gesù fa sua la volontà del Padre, donandole piena realizzazione. La predestinazione non è predeterminazione. È vocazione, solo vocazione fin dall’eternità.</w:t>
      </w:r>
    </w:p>
    <w:p w14:paraId="4736D723" w14:textId="77777777" w:rsidR="005E5FA3" w:rsidRPr="005E5FA3" w:rsidRDefault="005E5FA3" w:rsidP="005E5FA3">
      <w:pPr>
        <w:spacing w:after="120" w:line="240" w:lineRule="auto"/>
        <w:jc w:val="both"/>
        <w:rPr>
          <w:rFonts w:ascii="Arial" w:eastAsia="Times New Roman" w:hAnsi="Arial" w:cs="Times New Roman"/>
          <w:i/>
          <w:iCs/>
          <w:kern w:val="0"/>
          <w:sz w:val="24"/>
          <w:szCs w:val="20"/>
          <w:lang w:eastAsia="it-IT"/>
          <w14:ligatures w14:val="none"/>
        </w:rPr>
      </w:pPr>
      <w:r w:rsidRPr="005E5FA3">
        <w:rPr>
          <w:rFonts w:ascii="Arial" w:eastAsia="Times New Roman" w:hAnsi="Arial" w:cs="Times New Roman"/>
          <w:i/>
          <w:iCs/>
          <w:spacing w:val="-2"/>
          <w:kern w:val="0"/>
          <w:sz w:val="24"/>
          <w:szCs w:val="20"/>
          <w:lang w:eastAsia="it-IT"/>
          <w14:ligatures w14:val="none"/>
        </w:rPr>
        <w:t>Dalla verità teologica l’Apostolo passa ora nella verità cristologica. Come si diviene per lui figli adottivi? Mediante Cristo Gesù. Chi fa Cristo Gesù “via” perchè la volontà del Padre si realizzi? Il Padre: secondo il disegno d’amore della sua volontà. Chi è allora Cristo Gesù? Colui per mezzo del quale tutto si compie. Se priviamo Cristo di questa mediazione voluta dal Padre fin dall’eternità, sovvertiamo tutto il mistero di amore del Padre verso l’uomo. Il danno per l’uomo è altissimo. Gli impediamo di realizzare la sua vocazione:</w:t>
      </w:r>
      <w:r w:rsidRPr="005E5FA3">
        <w:rPr>
          <w:rFonts w:ascii="Arial" w:eastAsia="Times New Roman" w:hAnsi="Arial" w:cs="Times New Roman"/>
          <w:i/>
          <w:iCs/>
          <w:kern w:val="0"/>
          <w:sz w:val="24"/>
          <w:szCs w:val="20"/>
          <w:lang w:eastAsia="it-IT"/>
          <w14:ligatures w14:val="none"/>
        </w:rPr>
        <w:t xml:space="preserve"> essere figlio adottivo del Padre. Questa realizzazione avviene solo mediante Gesù Cristo.</w:t>
      </w:r>
    </w:p>
    <w:p w14:paraId="1DE8288B" w14:textId="77777777" w:rsidR="005E5FA3" w:rsidRPr="005E5FA3" w:rsidRDefault="005E5FA3" w:rsidP="005E5FA3">
      <w:pPr>
        <w:spacing w:after="120" w:line="240" w:lineRule="auto"/>
        <w:jc w:val="both"/>
        <w:rPr>
          <w:rFonts w:ascii="Arial" w:eastAsia="Times New Roman" w:hAnsi="Arial" w:cs="Times New Roman"/>
          <w:i/>
          <w:iCs/>
          <w:kern w:val="0"/>
          <w:sz w:val="24"/>
          <w:szCs w:val="20"/>
          <w:lang w:eastAsia="it-IT"/>
          <w14:ligatures w14:val="none"/>
        </w:rPr>
      </w:pPr>
      <w:r w:rsidRPr="005E5FA3">
        <w:rPr>
          <w:rFonts w:ascii="Arial" w:eastAsia="Times New Roman" w:hAnsi="Arial" w:cs="Times New Roman"/>
          <w:i/>
          <w:iCs/>
          <w:kern w:val="0"/>
          <w:sz w:val="24"/>
          <w:szCs w:val="20"/>
          <w:lang w:eastAsia="it-IT"/>
          <w14:ligatures w14:val="none"/>
        </w:rPr>
        <w:t>Sono tutti senza la verità rivelata da Dio, che è verità eterna, prima della creazione dell’uomo, quei cristiani che separano Cristo Gesù dal Padre e il Padre da Cristo Gesù. Il Padre, Cristo Gesù, l’uomo sono un solo mistero. Dio è mistero eterno. L’uomo è chiamato ad essere mistero creato nel mistero eterno. Ecco la vera vocazione dell’uomo: divenire mediante Cristo Gesù figlio adottivo del Padre. Non si tratta però di una adozione giuridica, bensì di una adozione per generazione nello Spirito Santo. Mediante Cristo Gesù si compie un salto: dall’essere creature di Dio a divenire figli adottivi del Padre.</w:t>
      </w:r>
    </w:p>
    <w:p w14:paraId="6E681344" w14:textId="77777777" w:rsidR="005E5FA3" w:rsidRPr="005E5FA3" w:rsidRDefault="005E5FA3" w:rsidP="005E5FA3">
      <w:pPr>
        <w:spacing w:after="120" w:line="240" w:lineRule="auto"/>
        <w:jc w:val="both"/>
        <w:rPr>
          <w:rFonts w:ascii="Arial" w:eastAsia="Times New Roman" w:hAnsi="Arial" w:cs="Times New Roman"/>
          <w:i/>
          <w:iCs/>
          <w:kern w:val="0"/>
          <w:sz w:val="24"/>
          <w:szCs w:val="20"/>
          <w:lang w:eastAsia="it-IT"/>
          <w14:ligatures w14:val="none"/>
        </w:rPr>
      </w:pPr>
      <w:r w:rsidRPr="005E5FA3">
        <w:rPr>
          <w:rFonts w:ascii="Arial" w:eastAsia="Times New Roman" w:hAnsi="Arial" w:cs="Times New Roman"/>
          <w:i/>
          <w:iCs/>
          <w:kern w:val="0"/>
          <w:sz w:val="24"/>
          <w:szCs w:val="20"/>
          <w:lang w:eastAsia="it-IT"/>
          <w14:ligatures w14:val="none"/>
        </w:rPr>
        <w:t>Poiché molti cristiani oggi neanche più sanno cosa significa figli adottivi per generazione dello Spirito Santo, negano questa verità e affermano che siamo tutti figli di Dio. Ma così facendo rinnegano il decreto eterno del Padre e anche l’opera da Lui compiuta per mezzo di Cristo Signore. È errore gravissimo. Si lascia l’uomo nella pesante eredità di Adamo in nome di una uguaglianza che è abolizione di ogni verità, ma anche di ogni rivelazione. Possiamo applicare a questi cristiani quanto l’Apostolo Pietro dice sulla comprensione dei testi dell’Apostolo Paolo: Gli incerti e gli ignoranti li travisano.</w:t>
      </w:r>
    </w:p>
    <w:p w14:paraId="29B80F71" w14:textId="77777777" w:rsidR="005E5FA3" w:rsidRPr="005E5FA3" w:rsidRDefault="005E5FA3" w:rsidP="005E5FA3">
      <w:pPr>
        <w:spacing w:after="120" w:line="240" w:lineRule="auto"/>
        <w:jc w:val="both"/>
        <w:rPr>
          <w:rFonts w:ascii="Arial" w:eastAsia="Times New Roman" w:hAnsi="Arial" w:cs="Times New Roman"/>
          <w:i/>
          <w:iCs/>
          <w:kern w:val="0"/>
          <w:sz w:val="24"/>
          <w:szCs w:val="20"/>
          <w:lang w:eastAsia="it-IT"/>
          <w14:ligatures w14:val="none"/>
        </w:rPr>
      </w:pPr>
      <w:r w:rsidRPr="005E5FA3">
        <w:rPr>
          <w:rFonts w:ascii="Arial" w:eastAsia="Times New Roman" w:hAnsi="Arial" w:cs="Times New Roman"/>
          <w:i/>
          <w:iCs/>
          <w:kern w:val="0"/>
          <w:sz w:val="24"/>
          <w:szCs w:val="20"/>
          <w:lang w:eastAsia="it-IT"/>
          <w14:ligatures w14:val="none"/>
        </w:rPr>
        <w:t xml:space="preserve">Travisare la Parola del Signore per ignoranza e per incertezza – a volte anche per peccato e cattiveria del cuore – produce un frutto dannoso per tutta l’umanità. Si priva così l’uomo della grazia che la verità porta con sé. Noi priviamo l’uomo della grazia di essere generato come vero figlio di adozione. </w:t>
      </w:r>
    </w:p>
    <w:p w14:paraId="15351FB8" w14:textId="77777777" w:rsidR="005E5FA3" w:rsidRPr="005E5FA3" w:rsidRDefault="005E5FA3" w:rsidP="005E5FA3">
      <w:pPr>
        <w:spacing w:after="120" w:line="240" w:lineRule="auto"/>
        <w:jc w:val="both"/>
        <w:rPr>
          <w:rFonts w:ascii="Arial" w:eastAsia="Times New Roman" w:hAnsi="Arial" w:cs="Times New Roman"/>
          <w:i/>
          <w:iCs/>
          <w:kern w:val="0"/>
          <w:sz w:val="24"/>
          <w:szCs w:val="20"/>
          <w:lang w:eastAsia="it-IT"/>
          <w14:ligatures w14:val="none"/>
        </w:rPr>
      </w:pPr>
      <w:r w:rsidRPr="005E5FA3">
        <w:rPr>
          <w:rFonts w:ascii="Arial" w:eastAsia="Times New Roman" w:hAnsi="Arial" w:cs="Times New Roman"/>
          <w:i/>
          <w:iCs/>
          <w:kern w:val="0"/>
          <w:sz w:val="24"/>
          <w:szCs w:val="20"/>
          <w:lang w:eastAsia="it-IT"/>
          <w14:ligatures w14:val="none"/>
        </w:rPr>
        <w:t>Perché il Padre mediante Cristo Gesù ci fa suoi figli di adozione? Per manifestare quanto è grande lo splendore della sua grazia. Questo significa: “A lode dello splendore della sua grazia”. Quando è grande la grazia del nostro Dio? Essa è tanto grande da elevarci a suoi veri figli di adozione. Ripetiamo: non figli di una adozione giuridica. Siamo figli di adozione per vera generazione ad opera dello Spirito Santo. La natura divina può essere partecipata per generazione eterna. Questa generazione è solo del Verbo Eterno: “Luce da Luce, Dio vero da Dio vero, generato non creato”.</w:t>
      </w:r>
    </w:p>
    <w:p w14:paraId="320E9C21"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i/>
          <w:iCs/>
          <w:kern w:val="0"/>
          <w:sz w:val="24"/>
          <w:szCs w:val="20"/>
          <w:lang w:eastAsia="it-IT"/>
          <w14:ligatures w14:val="none"/>
        </w:rPr>
        <w:t xml:space="preserve">Noi non siamo generati dalla natura, per natura. Noi siamo generati nella natura divina per partecipazione. Non siamo natura divina. Lo Spirito Santo, nelle acque del battesimo, ci genera come vera natura divina per partecipazione, per </w:t>
      </w:r>
      <w:r w:rsidRPr="005E5FA3">
        <w:rPr>
          <w:rFonts w:ascii="Arial" w:eastAsia="Times New Roman" w:hAnsi="Arial" w:cs="Times New Roman"/>
          <w:i/>
          <w:iCs/>
          <w:kern w:val="0"/>
          <w:sz w:val="24"/>
          <w:szCs w:val="20"/>
          <w:lang w:eastAsia="it-IT"/>
          <w14:ligatures w14:val="none"/>
        </w:rPr>
        <w:lastRenderedPageBreak/>
        <w:t>immersione in essa, così come il ferro viene immerso nel fuoco e diviene fuoco.  Il ferro rimane sempre ferro. Immerso nel fuoco, pur rimanendo ferro, si fa fuoco. Se poi esce dal fuoco torna ad essere duro ferro. Cristo Gesù in eterno rimane Figlio di Dio. Noi possiamo rinnegare la nostra figliolanza. Come noi per grazia passiamo mediante Cristo Gesù dalle tenebre nella luce, così se ci separiamo dalla grazia, ritorniamo nelle tenebre. La nostra generazione nello Spirito Santo deve essere ogni giorno vivificata. Per Cristo diveniamo figli del Padre nel Figlio suo Gesù Cristo. Rimaniamo veri figli del Padre, se per opera dello Spirito Santo, dimoriamo sempre in Cristo Gesù, come il tralcio rimane nella vite. Se non produciamo frutti, perché diveniamo tralci secchi, siamo tagliati dalla vite e gettati nel fuoco</w:t>
      </w:r>
      <w:r w:rsidRPr="005E5FA3">
        <w:rPr>
          <w:rFonts w:ascii="Arial" w:eastAsia="Times New Roman" w:hAnsi="Arial" w:cs="Times New Roman"/>
          <w:kern w:val="0"/>
          <w:sz w:val="24"/>
          <w:szCs w:val="20"/>
          <w:lang w:eastAsia="it-IT"/>
          <w14:ligatures w14:val="none"/>
        </w:rPr>
        <w:t>”.</w:t>
      </w:r>
    </w:p>
    <w:p w14:paraId="75885FFF" w14:textId="77777777" w:rsidR="005E5FA3" w:rsidRPr="005E5FA3" w:rsidRDefault="005E5FA3" w:rsidP="005E5FA3">
      <w:pPr>
        <w:spacing w:after="120" w:line="240" w:lineRule="auto"/>
        <w:jc w:val="both"/>
        <w:rPr>
          <w:rFonts w:ascii="Arial" w:eastAsia="Calibri" w:hAnsi="Arial" w:cs="Times New Roman"/>
          <w:kern w:val="0"/>
          <w:sz w:val="24"/>
          <w:szCs w:val="20"/>
          <w:lang w:eastAsia="it-IT"/>
          <w14:ligatures w14:val="none"/>
        </w:rPr>
      </w:pPr>
      <w:r w:rsidRPr="005E5FA3">
        <w:rPr>
          <w:rFonts w:ascii="Arial" w:eastAsia="Calibri" w:hAnsi="Arial" w:cs="Times New Roman"/>
          <w:kern w:val="0"/>
          <w:sz w:val="24"/>
          <w:szCs w:val="20"/>
          <w:lang w:eastAsia="it-IT"/>
          <w14:ligatures w14:val="none"/>
        </w:rPr>
        <w:t>Madre di Dio. Donna nel cui seno purissimo dato al Padre, il Padre ha creato tutta nuova la vita del Figlio suo assumendo la natura umana al fine di realizzare la sua volontà di elevare l’uomo a fine di ogni sua opera, vieni in nostro aiuto. Fa’ che anche noi diamo al Padre, in Cristo, per lo Spirito Santo, il nostro cuore, perché sia Lui a creare nuova la storia della Chiesa e dell’intera umanità. Un solo cuore a Lui dato in pienezza basta per fare nuova ogni storia.</w:t>
      </w:r>
    </w:p>
    <w:p w14:paraId="0BD7BAD1"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p>
    <w:p w14:paraId="6E269D18"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Ecco come noi in questi ultimi tempi abbiamo evangelizzato la Chiesa, il Sacramento di Cristo, per la salvezza del mondo.</w:t>
      </w:r>
    </w:p>
    <w:p w14:paraId="5A659243"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p>
    <w:p w14:paraId="05A8E797" w14:textId="77777777" w:rsidR="005E5FA3" w:rsidRPr="005E5FA3" w:rsidRDefault="005E5FA3" w:rsidP="005E5FA3">
      <w:pPr>
        <w:pStyle w:val="Titolo2"/>
      </w:pPr>
      <w:bookmarkStart w:id="558" w:name="_Toc218837681"/>
      <w:bookmarkStart w:id="559" w:name="_Toc218975103"/>
      <w:bookmarkStart w:id="560" w:name="_Toc219036241"/>
      <w:r w:rsidRPr="005E5FA3">
        <w:t>CREDO LA CHIESA UNA, SANTA, CATTOLICA, APOSTOLICA</w:t>
      </w:r>
      <w:bookmarkEnd w:id="558"/>
      <w:bookmarkEnd w:id="559"/>
      <w:bookmarkEnd w:id="560"/>
    </w:p>
    <w:p w14:paraId="3BC937C4" w14:textId="77777777" w:rsidR="005E5FA3" w:rsidRPr="005E5FA3" w:rsidRDefault="005E5FA3" w:rsidP="005E5FA3">
      <w:pPr>
        <w:spacing w:after="120" w:line="240" w:lineRule="auto"/>
        <w:rPr>
          <w:rFonts w:ascii="Arial" w:hAnsi="Arial" w:cs="Arial"/>
          <w:b/>
          <w:bCs/>
          <w:sz w:val="24"/>
          <w:szCs w:val="24"/>
          <w:lang w:eastAsia="it-IT"/>
        </w:rPr>
      </w:pPr>
      <w:bookmarkStart w:id="561" w:name="_Toc218837682"/>
      <w:r w:rsidRPr="005E5FA3">
        <w:rPr>
          <w:rFonts w:ascii="Arial" w:hAnsi="Arial" w:cs="Arial"/>
          <w:b/>
          <w:bCs/>
          <w:sz w:val="24"/>
          <w:szCs w:val="24"/>
          <w:lang w:eastAsia="it-IT"/>
        </w:rPr>
        <w:t>Breve introduzione</w:t>
      </w:r>
      <w:bookmarkEnd w:id="561"/>
    </w:p>
    <w:p w14:paraId="316D1E9D"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La Chiesa ci dona il Vangelo. Senza il dono del Vangelo non c’è, mai ci potrà essere vera conversione. La vera conversione al Vangelo ci dona la vera Chiesa. La vera Chiesa ci dona il vero Vangelo. Ecco la vera Chiesa così recita la nostra professione di fede: </w:t>
      </w:r>
      <w:r w:rsidRPr="005E5FA3">
        <w:rPr>
          <w:rFonts w:ascii="Arial" w:eastAsia="Times New Roman" w:hAnsi="Arial" w:cs="Arial"/>
          <w:i/>
          <w:iCs/>
          <w:kern w:val="0"/>
          <w:sz w:val="24"/>
          <w:szCs w:val="24"/>
          <w:lang w:eastAsia="it-IT"/>
          <w14:ligatures w14:val="none"/>
        </w:rPr>
        <w:t>“Credo la Chiesa una, santa, cattolica, apostolica”</w:t>
      </w:r>
      <w:r w:rsidRPr="005E5FA3">
        <w:rPr>
          <w:rFonts w:ascii="Arial" w:eastAsia="Times New Roman" w:hAnsi="Arial" w:cs="Arial"/>
          <w:kern w:val="0"/>
          <w:sz w:val="24"/>
          <w:szCs w:val="24"/>
          <w:lang w:eastAsia="it-IT"/>
          <w14:ligatures w14:val="none"/>
        </w:rPr>
        <w:t xml:space="preserve">. Il Simbolo Niceno-Costantinopolitano nell’originale greco recita invece: </w:t>
      </w:r>
      <w:r w:rsidRPr="005E5FA3">
        <w:rPr>
          <w:rFonts w:ascii="Greek" w:eastAsia="Times New Roman" w:hAnsi="Greek" w:cs="Arial"/>
          <w:kern w:val="0"/>
          <w:sz w:val="24"/>
          <w:szCs w:val="24"/>
          <w:lang w:eastAsia="it-IT"/>
          <w14:ligatures w14:val="none"/>
        </w:rPr>
        <w:t>“</w:t>
      </w:r>
      <w:r w:rsidRPr="005E5FA3">
        <w:rPr>
          <w:rFonts w:ascii="Cambria" w:eastAsia="Times New Roman" w:hAnsi="Cambria" w:cs="Cambria"/>
          <w:kern w:val="0"/>
          <w:sz w:val="24"/>
          <w:szCs w:val="24"/>
          <w:lang w:eastAsia="it-IT"/>
          <w14:ligatures w14:val="none"/>
        </w:rPr>
        <w:t>Εἰς</w:t>
      </w:r>
      <w:r w:rsidRPr="005E5FA3">
        <w:rPr>
          <w:rFonts w:ascii="Greek" w:eastAsia="Times New Roman" w:hAnsi="Greek" w:cs="Arial"/>
          <w:kern w:val="0"/>
          <w:sz w:val="24"/>
          <w:szCs w:val="24"/>
          <w:lang w:eastAsia="it-IT"/>
          <w14:ligatures w14:val="none"/>
        </w:rPr>
        <w:t xml:space="preserve"> </w:t>
      </w:r>
      <w:r w:rsidRPr="005E5FA3">
        <w:rPr>
          <w:rFonts w:ascii="Cambria" w:eastAsia="Times New Roman" w:hAnsi="Cambria" w:cs="Cambria"/>
          <w:kern w:val="0"/>
          <w:sz w:val="24"/>
          <w:szCs w:val="24"/>
          <w:lang w:eastAsia="it-IT"/>
          <w14:ligatures w14:val="none"/>
        </w:rPr>
        <w:t>μίαν</w:t>
      </w:r>
      <w:r w:rsidRPr="005E5FA3">
        <w:rPr>
          <w:rFonts w:ascii="Greek" w:eastAsia="Times New Roman" w:hAnsi="Greek" w:cs="Arial"/>
          <w:kern w:val="0"/>
          <w:sz w:val="24"/>
          <w:szCs w:val="24"/>
          <w:lang w:eastAsia="it-IT"/>
          <w14:ligatures w14:val="none"/>
        </w:rPr>
        <w:t xml:space="preserve">, </w:t>
      </w:r>
      <w:r w:rsidRPr="005E5FA3">
        <w:rPr>
          <w:rFonts w:ascii="Times New Roman" w:eastAsia="Times New Roman" w:hAnsi="Times New Roman" w:cs="Times New Roman"/>
          <w:kern w:val="0"/>
          <w:sz w:val="24"/>
          <w:szCs w:val="24"/>
          <w:lang w:eastAsia="it-IT"/>
          <w14:ligatures w14:val="none"/>
        </w:rPr>
        <w:t>Ἁγίαν</w:t>
      </w:r>
      <w:r w:rsidRPr="005E5FA3">
        <w:rPr>
          <w:rFonts w:ascii="Greek" w:eastAsia="Times New Roman" w:hAnsi="Greek" w:cs="Arial"/>
          <w:kern w:val="0"/>
          <w:sz w:val="24"/>
          <w:szCs w:val="24"/>
          <w:lang w:eastAsia="it-IT"/>
          <w14:ligatures w14:val="none"/>
        </w:rPr>
        <w:t xml:space="preserve">, </w:t>
      </w:r>
      <w:r w:rsidRPr="005E5FA3">
        <w:rPr>
          <w:rFonts w:ascii="Cambria" w:eastAsia="Times New Roman" w:hAnsi="Cambria" w:cs="Cambria"/>
          <w:kern w:val="0"/>
          <w:sz w:val="24"/>
          <w:szCs w:val="24"/>
          <w:lang w:eastAsia="it-IT"/>
          <w14:ligatures w14:val="none"/>
        </w:rPr>
        <w:t>Καθολικὴν</w:t>
      </w:r>
      <w:r w:rsidRPr="005E5FA3">
        <w:rPr>
          <w:rFonts w:ascii="Greek" w:eastAsia="Times New Roman" w:hAnsi="Greek" w:cs="Arial"/>
          <w:kern w:val="0"/>
          <w:sz w:val="24"/>
          <w:szCs w:val="24"/>
          <w:lang w:eastAsia="it-IT"/>
          <w14:ligatures w14:val="none"/>
        </w:rPr>
        <w:t xml:space="preserve"> </w:t>
      </w:r>
      <w:r w:rsidRPr="005E5FA3">
        <w:rPr>
          <w:rFonts w:ascii="Cambria" w:eastAsia="Times New Roman" w:hAnsi="Cambria" w:cs="Cambria"/>
          <w:kern w:val="0"/>
          <w:sz w:val="24"/>
          <w:szCs w:val="24"/>
          <w:lang w:eastAsia="it-IT"/>
          <w14:ligatures w14:val="none"/>
        </w:rPr>
        <w:t>καὶ</w:t>
      </w:r>
      <w:r w:rsidRPr="005E5FA3">
        <w:rPr>
          <w:rFonts w:ascii="Greek" w:eastAsia="Times New Roman" w:hAnsi="Greek" w:cs="Arial"/>
          <w:kern w:val="0"/>
          <w:sz w:val="24"/>
          <w:szCs w:val="24"/>
          <w:lang w:eastAsia="it-IT"/>
          <w14:ligatures w14:val="none"/>
        </w:rPr>
        <w:t xml:space="preserve"> </w:t>
      </w:r>
      <w:r w:rsidRPr="005E5FA3">
        <w:rPr>
          <w:rFonts w:ascii="Times New Roman" w:eastAsia="Times New Roman" w:hAnsi="Times New Roman" w:cs="Times New Roman"/>
          <w:kern w:val="0"/>
          <w:sz w:val="24"/>
          <w:szCs w:val="24"/>
          <w:lang w:eastAsia="it-IT"/>
          <w14:ligatures w14:val="none"/>
        </w:rPr>
        <w:t>Ἀποστολικὴν</w:t>
      </w:r>
      <w:r w:rsidRPr="005E5FA3">
        <w:rPr>
          <w:rFonts w:ascii="Greek" w:eastAsia="Times New Roman" w:hAnsi="Greek" w:cs="Arial"/>
          <w:kern w:val="0"/>
          <w:sz w:val="24"/>
          <w:szCs w:val="24"/>
          <w:lang w:eastAsia="it-IT"/>
          <w14:ligatures w14:val="none"/>
        </w:rPr>
        <w:t xml:space="preserve"> </w:t>
      </w:r>
      <w:r w:rsidRPr="005E5FA3">
        <w:rPr>
          <w:rFonts w:ascii="Arial" w:eastAsia="Times New Roman" w:hAnsi="Arial" w:cs="Arial"/>
          <w:kern w:val="0"/>
          <w:sz w:val="24"/>
          <w:szCs w:val="24"/>
          <w:lang w:eastAsia="it-IT"/>
          <w14:ligatures w14:val="none"/>
        </w:rPr>
        <w:t>Ἐκκλησίαν. Credo nell’una, santa, cattolica, apostolica Chiesa. Leggiamo il Simbolo nel suo insieme:</w:t>
      </w:r>
    </w:p>
    <w:p w14:paraId="423C40A8" w14:textId="77777777" w:rsidR="005E5FA3" w:rsidRPr="005E5FA3" w:rsidRDefault="005E5FA3" w:rsidP="005E5FA3">
      <w:pPr>
        <w:spacing w:after="120" w:line="240" w:lineRule="auto"/>
        <w:jc w:val="both"/>
        <w:rPr>
          <w:rFonts w:ascii="Calibri" w:eastAsia="Times New Roman" w:hAnsi="Calibri" w:cs="Arial"/>
          <w:kern w:val="0"/>
          <w:sz w:val="24"/>
          <w:szCs w:val="24"/>
          <w:lang w:eastAsia="it-IT"/>
          <w14:ligatures w14:val="none"/>
        </w:rPr>
      </w:pPr>
      <w:r w:rsidRPr="005E5FA3">
        <w:rPr>
          <w:rFonts w:ascii="Cambria" w:eastAsia="Times New Roman" w:hAnsi="Cambria" w:cs="Cambria"/>
          <w:kern w:val="0"/>
          <w:sz w:val="24"/>
          <w:szCs w:val="24"/>
          <w:lang w:val="el-GR" w:eastAsia="it-IT"/>
          <w14:ligatures w14:val="none"/>
        </w:rPr>
        <w:t>Πιστεύομεν</w:t>
      </w:r>
      <w:r w:rsidRPr="005E5FA3">
        <w:rPr>
          <w:rFonts w:ascii="Greek" w:eastAsia="Times New Roman" w:hAnsi="Greek" w:cs="Arial"/>
          <w:kern w:val="0"/>
          <w:sz w:val="24"/>
          <w:szCs w:val="24"/>
          <w:lang w:eastAsia="it-IT"/>
          <w14:ligatures w14:val="none"/>
        </w:rPr>
        <w:t xml:space="preserve"> </w:t>
      </w:r>
      <w:r w:rsidRPr="005E5FA3">
        <w:rPr>
          <w:rFonts w:ascii="Cambria" w:eastAsia="Times New Roman" w:hAnsi="Cambria" w:cs="Cambria"/>
          <w:kern w:val="0"/>
          <w:sz w:val="24"/>
          <w:szCs w:val="24"/>
          <w:lang w:val="el-GR" w:eastAsia="it-IT"/>
          <w14:ligatures w14:val="none"/>
        </w:rPr>
        <w:t>εἰς</w:t>
      </w:r>
      <w:r w:rsidRPr="005E5FA3">
        <w:rPr>
          <w:rFonts w:ascii="Greek" w:eastAsia="Times New Roman" w:hAnsi="Greek" w:cs="Arial"/>
          <w:kern w:val="0"/>
          <w:sz w:val="24"/>
          <w:szCs w:val="24"/>
          <w:lang w:eastAsia="it-IT"/>
          <w14:ligatures w14:val="none"/>
        </w:rPr>
        <w:t xml:space="preserve"> </w:t>
      </w:r>
      <w:r w:rsidRPr="005E5FA3">
        <w:rPr>
          <w:rFonts w:ascii="Times New Roman" w:eastAsia="Times New Roman" w:hAnsi="Times New Roman" w:cs="Times New Roman"/>
          <w:kern w:val="0"/>
          <w:sz w:val="24"/>
          <w:szCs w:val="24"/>
          <w:lang w:val="el-GR" w:eastAsia="it-IT"/>
          <w14:ligatures w14:val="none"/>
        </w:rPr>
        <w:t>ἕνα</w:t>
      </w:r>
      <w:r w:rsidRPr="005E5FA3">
        <w:rPr>
          <w:rFonts w:ascii="Greek" w:eastAsia="Times New Roman" w:hAnsi="Greek" w:cs="Arial"/>
          <w:kern w:val="0"/>
          <w:sz w:val="24"/>
          <w:szCs w:val="24"/>
          <w:lang w:eastAsia="it-IT"/>
          <w14:ligatures w14:val="none"/>
        </w:rPr>
        <w:t xml:space="preserve"> </w:t>
      </w:r>
      <w:r w:rsidRPr="005E5FA3">
        <w:rPr>
          <w:rFonts w:ascii="Cambria" w:eastAsia="Times New Roman" w:hAnsi="Cambria" w:cs="Cambria"/>
          <w:kern w:val="0"/>
          <w:sz w:val="24"/>
          <w:szCs w:val="24"/>
          <w:lang w:val="el-GR" w:eastAsia="it-IT"/>
          <w14:ligatures w14:val="none"/>
        </w:rPr>
        <w:t>Θεόν</w:t>
      </w:r>
      <w:r w:rsidRPr="005E5FA3">
        <w:rPr>
          <w:rFonts w:ascii="Greek" w:eastAsia="Times New Roman" w:hAnsi="Greek" w:cs="Arial"/>
          <w:kern w:val="0"/>
          <w:sz w:val="24"/>
          <w:szCs w:val="24"/>
          <w:lang w:eastAsia="it-IT"/>
          <w14:ligatures w14:val="none"/>
        </w:rPr>
        <w:t xml:space="preserve">, </w:t>
      </w:r>
      <w:r w:rsidRPr="005E5FA3">
        <w:rPr>
          <w:rFonts w:ascii="Cambria" w:eastAsia="Times New Roman" w:hAnsi="Cambria" w:cs="Cambria"/>
          <w:kern w:val="0"/>
          <w:sz w:val="24"/>
          <w:szCs w:val="24"/>
          <w:lang w:val="el-GR" w:eastAsia="it-IT"/>
          <w14:ligatures w14:val="none"/>
        </w:rPr>
        <w:t>Πατέρα</w:t>
      </w:r>
      <w:r w:rsidRPr="005E5FA3">
        <w:rPr>
          <w:rFonts w:ascii="Greek" w:eastAsia="Times New Roman" w:hAnsi="Greek" w:cs="Arial"/>
          <w:kern w:val="0"/>
          <w:sz w:val="24"/>
          <w:szCs w:val="24"/>
          <w:lang w:eastAsia="it-IT"/>
          <w14:ligatures w14:val="none"/>
        </w:rPr>
        <w:t xml:space="preserve"> </w:t>
      </w:r>
      <w:r w:rsidRPr="005E5FA3">
        <w:rPr>
          <w:rFonts w:ascii="Cambria" w:eastAsia="Times New Roman" w:hAnsi="Cambria" w:cs="Cambria"/>
          <w:kern w:val="0"/>
          <w:sz w:val="24"/>
          <w:szCs w:val="24"/>
          <w:lang w:val="el-GR" w:eastAsia="it-IT"/>
          <w14:ligatures w14:val="none"/>
        </w:rPr>
        <w:t>Παντοκράτορα</w:t>
      </w:r>
      <w:r w:rsidRPr="005E5FA3">
        <w:rPr>
          <w:rFonts w:ascii="Greek" w:eastAsia="Times New Roman" w:hAnsi="Greek" w:cs="Arial"/>
          <w:kern w:val="0"/>
          <w:sz w:val="24"/>
          <w:szCs w:val="24"/>
          <w:lang w:eastAsia="it-IT"/>
          <w14:ligatures w14:val="none"/>
        </w:rPr>
        <w:t xml:space="preserve">, </w:t>
      </w:r>
      <w:r w:rsidRPr="005E5FA3">
        <w:rPr>
          <w:rFonts w:ascii="Cambria" w:eastAsia="Times New Roman" w:hAnsi="Cambria" w:cs="Cambria"/>
          <w:kern w:val="0"/>
          <w:sz w:val="24"/>
          <w:szCs w:val="24"/>
          <w:lang w:val="el-GR" w:eastAsia="it-IT"/>
          <w14:ligatures w14:val="none"/>
        </w:rPr>
        <w:t>ποιητὴν</w:t>
      </w:r>
      <w:r w:rsidRPr="005E5FA3">
        <w:rPr>
          <w:rFonts w:ascii="Greek" w:eastAsia="Times New Roman" w:hAnsi="Greek" w:cs="Arial"/>
          <w:kern w:val="0"/>
          <w:sz w:val="24"/>
          <w:szCs w:val="24"/>
          <w:lang w:eastAsia="it-IT"/>
          <w14:ligatures w14:val="none"/>
        </w:rPr>
        <w:t xml:space="preserve"> </w:t>
      </w:r>
      <w:r w:rsidRPr="005E5FA3">
        <w:rPr>
          <w:rFonts w:ascii="Cambria" w:eastAsia="Times New Roman" w:hAnsi="Cambria" w:cs="Cambria"/>
          <w:kern w:val="0"/>
          <w:sz w:val="24"/>
          <w:szCs w:val="24"/>
          <w:lang w:val="el-GR" w:eastAsia="it-IT"/>
          <w14:ligatures w14:val="none"/>
        </w:rPr>
        <w:t>οὐρανοῦ</w:t>
      </w:r>
      <w:r w:rsidRPr="005E5FA3">
        <w:rPr>
          <w:rFonts w:ascii="Greek" w:eastAsia="Times New Roman" w:hAnsi="Greek" w:cs="Arial"/>
          <w:kern w:val="0"/>
          <w:sz w:val="24"/>
          <w:szCs w:val="24"/>
          <w:lang w:eastAsia="it-IT"/>
          <w14:ligatures w14:val="none"/>
        </w:rPr>
        <w:t xml:space="preserve"> </w:t>
      </w:r>
      <w:r w:rsidRPr="005E5FA3">
        <w:rPr>
          <w:rFonts w:ascii="Cambria" w:eastAsia="Times New Roman" w:hAnsi="Cambria" w:cs="Cambria"/>
          <w:kern w:val="0"/>
          <w:sz w:val="24"/>
          <w:szCs w:val="24"/>
          <w:lang w:val="el-GR" w:eastAsia="it-IT"/>
          <w14:ligatures w14:val="none"/>
        </w:rPr>
        <w:t>καὶ</w:t>
      </w:r>
      <w:r w:rsidRPr="005E5FA3">
        <w:rPr>
          <w:rFonts w:ascii="Greek" w:eastAsia="Times New Roman" w:hAnsi="Greek" w:cs="Arial"/>
          <w:kern w:val="0"/>
          <w:sz w:val="24"/>
          <w:szCs w:val="24"/>
          <w:lang w:eastAsia="it-IT"/>
          <w14:ligatures w14:val="none"/>
        </w:rPr>
        <w:t xml:space="preserve"> </w:t>
      </w:r>
      <w:r w:rsidRPr="005E5FA3">
        <w:rPr>
          <w:rFonts w:ascii="Cambria" w:eastAsia="Times New Roman" w:hAnsi="Cambria" w:cs="Cambria"/>
          <w:kern w:val="0"/>
          <w:sz w:val="24"/>
          <w:szCs w:val="24"/>
          <w:lang w:val="el-GR" w:eastAsia="it-IT"/>
          <w14:ligatures w14:val="none"/>
        </w:rPr>
        <w:t>γῆς</w:t>
      </w:r>
      <w:r w:rsidRPr="005E5FA3">
        <w:rPr>
          <w:rFonts w:ascii="Greek" w:eastAsia="Times New Roman" w:hAnsi="Greek" w:cs="Arial"/>
          <w:kern w:val="0"/>
          <w:sz w:val="24"/>
          <w:szCs w:val="24"/>
          <w:lang w:eastAsia="it-IT"/>
          <w14:ligatures w14:val="none"/>
        </w:rPr>
        <w:t xml:space="preserve">, </w:t>
      </w:r>
      <w:r w:rsidRPr="005E5FA3">
        <w:rPr>
          <w:rFonts w:ascii="Times New Roman" w:eastAsia="Times New Roman" w:hAnsi="Times New Roman" w:cs="Times New Roman"/>
          <w:kern w:val="0"/>
          <w:sz w:val="24"/>
          <w:szCs w:val="24"/>
          <w:lang w:val="el-GR" w:eastAsia="it-IT"/>
          <w14:ligatures w14:val="none"/>
        </w:rPr>
        <w:t>ὁρατῶν</w:t>
      </w:r>
      <w:r w:rsidRPr="005E5FA3">
        <w:rPr>
          <w:rFonts w:ascii="Greek" w:eastAsia="Times New Roman" w:hAnsi="Greek" w:cs="Arial"/>
          <w:kern w:val="0"/>
          <w:sz w:val="24"/>
          <w:szCs w:val="24"/>
          <w:lang w:eastAsia="it-IT"/>
          <w14:ligatures w14:val="none"/>
        </w:rPr>
        <w:t xml:space="preserve"> </w:t>
      </w:r>
      <w:r w:rsidRPr="005E5FA3">
        <w:rPr>
          <w:rFonts w:ascii="Cambria" w:eastAsia="Times New Roman" w:hAnsi="Cambria" w:cs="Cambria"/>
          <w:kern w:val="0"/>
          <w:sz w:val="24"/>
          <w:szCs w:val="24"/>
          <w:lang w:val="el-GR" w:eastAsia="it-IT"/>
          <w14:ligatures w14:val="none"/>
        </w:rPr>
        <w:t>τε</w:t>
      </w:r>
      <w:r w:rsidRPr="005E5FA3">
        <w:rPr>
          <w:rFonts w:ascii="Greek" w:eastAsia="Times New Roman" w:hAnsi="Greek" w:cs="Arial"/>
          <w:kern w:val="0"/>
          <w:sz w:val="24"/>
          <w:szCs w:val="24"/>
          <w:lang w:eastAsia="it-IT"/>
          <w14:ligatures w14:val="none"/>
        </w:rPr>
        <w:t xml:space="preserve"> </w:t>
      </w:r>
      <w:r w:rsidRPr="005E5FA3">
        <w:rPr>
          <w:rFonts w:ascii="Cambria" w:eastAsia="Times New Roman" w:hAnsi="Cambria" w:cs="Cambria"/>
          <w:kern w:val="0"/>
          <w:sz w:val="24"/>
          <w:szCs w:val="24"/>
          <w:lang w:val="el-GR" w:eastAsia="it-IT"/>
          <w14:ligatures w14:val="none"/>
        </w:rPr>
        <w:t>πάντων</w:t>
      </w:r>
      <w:r w:rsidRPr="005E5FA3">
        <w:rPr>
          <w:rFonts w:ascii="Greek" w:eastAsia="Times New Roman" w:hAnsi="Greek" w:cs="Arial"/>
          <w:kern w:val="0"/>
          <w:sz w:val="24"/>
          <w:szCs w:val="24"/>
          <w:lang w:eastAsia="it-IT"/>
          <w14:ligatures w14:val="none"/>
        </w:rPr>
        <w:t xml:space="preserve"> </w:t>
      </w:r>
      <w:r w:rsidRPr="005E5FA3">
        <w:rPr>
          <w:rFonts w:ascii="Cambria" w:eastAsia="Times New Roman" w:hAnsi="Cambria" w:cs="Cambria"/>
          <w:kern w:val="0"/>
          <w:sz w:val="24"/>
          <w:szCs w:val="24"/>
          <w:lang w:val="el-GR" w:eastAsia="it-IT"/>
          <w14:ligatures w14:val="none"/>
        </w:rPr>
        <w:t>καὶ</w:t>
      </w:r>
      <w:r w:rsidRPr="005E5FA3">
        <w:rPr>
          <w:rFonts w:ascii="Greek" w:eastAsia="Times New Roman" w:hAnsi="Greek" w:cs="Arial"/>
          <w:kern w:val="0"/>
          <w:sz w:val="24"/>
          <w:szCs w:val="24"/>
          <w:lang w:eastAsia="it-IT"/>
          <w14:ligatures w14:val="none"/>
        </w:rPr>
        <w:t xml:space="preserve"> </w:t>
      </w:r>
      <w:r w:rsidRPr="005E5FA3">
        <w:rPr>
          <w:rFonts w:ascii="Times New Roman" w:eastAsia="Times New Roman" w:hAnsi="Times New Roman" w:cs="Times New Roman"/>
          <w:kern w:val="0"/>
          <w:sz w:val="24"/>
          <w:szCs w:val="24"/>
          <w:lang w:val="el-GR" w:eastAsia="it-IT"/>
          <w14:ligatures w14:val="none"/>
        </w:rPr>
        <w:t>ἀοράτων</w:t>
      </w:r>
      <w:r w:rsidRPr="005E5FA3">
        <w:rPr>
          <w:rFonts w:ascii="Greek" w:eastAsia="Times New Roman" w:hAnsi="Greek" w:cs="Arial"/>
          <w:kern w:val="0"/>
          <w:sz w:val="24"/>
          <w:szCs w:val="24"/>
          <w:lang w:eastAsia="it-IT"/>
          <w14:ligatures w14:val="none"/>
        </w:rPr>
        <w:t>.</w:t>
      </w:r>
    </w:p>
    <w:p w14:paraId="1C893BC9" w14:textId="77777777" w:rsidR="005E5FA3" w:rsidRPr="005E5FA3" w:rsidRDefault="005E5FA3" w:rsidP="005E5FA3">
      <w:pPr>
        <w:spacing w:after="120" w:line="240" w:lineRule="auto"/>
        <w:jc w:val="both"/>
        <w:rPr>
          <w:rFonts w:ascii="Greek" w:eastAsia="Times New Roman" w:hAnsi="Greek" w:cs="Arial"/>
          <w:kern w:val="0"/>
          <w:sz w:val="24"/>
          <w:szCs w:val="24"/>
          <w:lang w:eastAsia="it-IT"/>
          <w14:ligatures w14:val="none"/>
        </w:rPr>
      </w:pPr>
      <w:r w:rsidRPr="005E5FA3">
        <w:rPr>
          <w:rFonts w:ascii="Cambria" w:eastAsia="Times New Roman" w:hAnsi="Cambria" w:cs="Cambria"/>
          <w:kern w:val="0"/>
          <w:sz w:val="24"/>
          <w:szCs w:val="24"/>
          <w:lang w:val="el-GR" w:eastAsia="it-IT"/>
          <w14:ligatures w14:val="none"/>
        </w:rPr>
        <w:t>Καὶ</w:t>
      </w:r>
      <w:r w:rsidRPr="005E5FA3">
        <w:rPr>
          <w:rFonts w:ascii="Greek" w:eastAsia="Times New Roman" w:hAnsi="Greek" w:cs="Arial"/>
          <w:kern w:val="0"/>
          <w:sz w:val="24"/>
          <w:szCs w:val="24"/>
          <w:lang w:eastAsia="it-IT"/>
          <w14:ligatures w14:val="none"/>
        </w:rPr>
        <w:t xml:space="preserve"> </w:t>
      </w:r>
      <w:r w:rsidRPr="005E5FA3">
        <w:rPr>
          <w:rFonts w:ascii="Cambria" w:eastAsia="Times New Roman" w:hAnsi="Cambria" w:cs="Cambria"/>
          <w:kern w:val="0"/>
          <w:sz w:val="24"/>
          <w:szCs w:val="24"/>
          <w:lang w:val="el-GR" w:eastAsia="it-IT"/>
          <w14:ligatures w14:val="none"/>
        </w:rPr>
        <w:t>εἰς</w:t>
      </w:r>
      <w:r w:rsidRPr="005E5FA3">
        <w:rPr>
          <w:rFonts w:ascii="Greek" w:eastAsia="Times New Roman" w:hAnsi="Greek" w:cs="Arial"/>
          <w:kern w:val="0"/>
          <w:sz w:val="24"/>
          <w:szCs w:val="24"/>
          <w:lang w:eastAsia="it-IT"/>
          <w14:ligatures w14:val="none"/>
        </w:rPr>
        <w:t xml:space="preserve"> </w:t>
      </w:r>
      <w:r w:rsidRPr="005E5FA3">
        <w:rPr>
          <w:rFonts w:ascii="Times New Roman" w:eastAsia="Times New Roman" w:hAnsi="Times New Roman" w:cs="Times New Roman"/>
          <w:kern w:val="0"/>
          <w:sz w:val="24"/>
          <w:szCs w:val="24"/>
          <w:lang w:val="el-GR" w:eastAsia="it-IT"/>
          <w14:ligatures w14:val="none"/>
        </w:rPr>
        <w:t>ἕνα</w:t>
      </w:r>
      <w:r w:rsidRPr="005E5FA3">
        <w:rPr>
          <w:rFonts w:ascii="Greek" w:eastAsia="Times New Roman" w:hAnsi="Greek" w:cs="Arial"/>
          <w:kern w:val="0"/>
          <w:sz w:val="24"/>
          <w:szCs w:val="24"/>
          <w:lang w:eastAsia="it-IT"/>
          <w14:ligatures w14:val="none"/>
        </w:rPr>
        <w:t xml:space="preserve"> </w:t>
      </w:r>
      <w:r w:rsidRPr="005E5FA3">
        <w:rPr>
          <w:rFonts w:ascii="Cambria" w:eastAsia="Times New Roman" w:hAnsi="Cambria" w:cs="Cambria"/>
          <w:kern w:val="0"/>
          <w:sz w:val="24"/>
          <w:szCs w:val="24"/>
          <w:lang w:val="el-GR" w:eastAsia="it-IT"/>
          <w14:ligatures w14:val="none"/>
        </w:rPr>
        <w:t>Κύριον</w:t>
      </w:r>
      <w:r w:rsidRPr="005E5FA3">
        <w:rPr>
          <w:rFonts w:ascii="Greek" w:eastAsia="Times New Roman" w:hAnsi="Greek" w:cs="Arial"/>
          <w:kern w:val="0"/>
          <w:sz w:val="24"/>
          <w:szCs w:val="24"/>
          <w:lang w:eastAsia="it-IT"/>
          <w14:ligatures w14:val="none"/>
        </w:rPr>
        <w:t xml:space="preserve"> </w:t>
      </w:r>
      <w:r w:rsidRPr="005E5FA3">
        <w:rPr>
          <w:rFonts w:ascii="Times New Roman" w:eastAsia="Times New Roman" w:hAnsi="Times New Roman" w:cs="Times New Roman"/>
          <w:kern w:val="0"/>
          <w:sz w:val="24"/>
          <w:szCs w:val="24"/>
          <w:lang w:val="el-GR" w:eastAsia="it-IT"/>
          <w14:ligatures w14:val="none"/>
        </w:rPr>
        <w:t>Ἰησοῦν</w:t>
      </w:r>
      <w:r w:rsidRPr="005E5FA3">
        <w:rPr>
          <w:rFonts w:ascii="Greek" w:eastAsia="Times New Roman" w:hAnsi="Greek" w:cs="Arial"/>
          <w:kern w:val="0"/>
          <w:sz w:val="24"/>
          <w:szCs w:val="24"/>
          <w:lang w:eastAsia="it-IT"/>
          <w14:ligatures w14:val="none"/>
        </w:rPr>
        <w:t xml:space="preserve"> </w:t>
      </w:r>
      <w:r w:rsidRPr="005E5FA3">
        <w:rPr>
          <w:rFonts w:ascii="Cambria" w:eastAsia="Times New Roman" w:hAnsi="Cambria" w:cs="Cambria"/>
          <w:kern w:val="0"/>
          <w:sz w:val="24"/>
          <w:szCs w:val="24"/>
          <w:lang w:val="el-GR" w:eastAsia="it-IT"/>
          <w14:ligatures w14:val="none"/>
        </w:rPr>
        <w:t>Χριστόν</w:t>
      </w:r>
      <w:r w:rsidRPr="005E5FA3">
        <w:rPr>
          <w:rFonts w:ascii="Greek" w:eastAsia="Times New Roman" w:hAnsi="Greek" w:cs="Arial"/>
          <w:kern w:val="0"/>
          <w:sz w:val="24"/>
          <w:szCs w:val="24"/>
          <w:lang w:eastAsia="it-IT"/>
          <w14:ligatures w14:val="none"/>
        </w:rPr>
        <w:t xml:space="preserve">, </w:t>
      </w:r>
      <w:r w:rsidRPr="005E5FA3">
        <w:rPr>
          <w:rFonts w:ascii="Cambria" w:eastAsia="Times New Roman" w:hAnsi="Cambria" w:cs="Cambria"/>
          <w:kern w:val="0"/>
          <w:sz w:val="24"/>
          <w:szCs w:val="24"/>
          <w:lang w:val="el-GR" w:eastAsia="it-IT"/>
          <w14:ligatures w14:val="none"/>
        </w:rPr>
        <w:t>τὸν</w:t>
      </w:r>
      <w:r w:rsidRPr="005E5FA3">
        <w:rPr>
          <w:rFonts w:ascii="Greek" w:eastAsia="Times New Roman" w:hAnsi="Greek" w:cs="Arial"/>
          <w:kern w:val="0"/>
          <w:sz w:val="24"/>
          <w:szCs w:val="24"/>
          <w:lang w:eastAsia="it-IT"/>
          <w14:ligatures w14:val="none"/>
        </w:rPr>
        <w:t xml:space="preserve"> </w:t>
      </w:r>
      <w:r w:rsidRPr="005E5FA3">
        <w:rPr>
          <w:rFonts w:ascii="Cambria" w:eastAsia="Times New Roman" w:hAnsi="Cambria" w:cs="Cambria"/>
          <w:kern w:val="0"/>
          <w:sz w:val="24"/>
          <w:szCs w:val="24"/>
          <w:lang w:val="el-GR" w:eastAsia="it-IT"/>
          <w14:ligatures w14:val="none"/>
        </w:rPr>
        <w:t>Υἱὸν</w:t>
      </w:r>
      <w:r w:rsidRPr="005E5FA3">
        <w:rPr>
          <w:rFonts w:ascii="Greek" w:eastAsia="Times New Roman" w:hAnsi="Greek" w:cs="Arial"/>
          <w:kern w:val="0"/>
          <w:sz w:val="24"/>
          <w:szCs w:val="24"/>
          <w:lang w:eastAsia="it-IT"/>
          <w14:ligatures w14:val="none"/>
        </w:rPr>
        <w:t xml:space="preserve"> </w:t>
      </w:r>
      <w:r w:rsidRPr="005E5FA3">
        <w:rPr>
          <w:rFonts w:ascii="Cambria" w:eastAsia="Times New Roman" w:hAnsi="Cambria" w:cs="Cambria"/>
          <w:kern w:val="0"/>
          <w:sz w:val="24"/>
          <w:szCs w:val="24"/>
          <w:lang w:val="el-GR" w:eastAsia="it-IT"/>
          <w14:ligatures w14:val="none"/>
        </w:rPr>
        <w:t>τοῦ</w:t>
      </w:r>
      <w:r w:rsidRPr="005E5FA3">
        <w:rPr>
          <w:rFonts w:ascii="Greek" w:eastAsia="Times New Roman" w:hAnsi="Greek" w:cs="Arial"/>
          <w:kern w:val="0"/>
          <w:sz w:val="24"/>
          <w:szCs w:val="24"/>
          <w:lang w:eastAsia="it-IT"/>
          <w14:ligatures w14:val="none"/>
        </w:rPr>
        <w:t xml:space="preserve"> </w:t>
      </w:r>
      <w:r w:rsidRPr="005E5FA3">
        <w:rPr>
          <w:rFonts w:ascii="Cambria" w:eastAsia="Times New Roman" w:hAnsi="Cambria" w:cs="Cambria"/>
          <w:kern w:val="0"/>
          <w:sz w:val="24"/>
          <w:szCs w:val="24"/>
          <w:lang w:val="el-GR" w:eastAsia="it-IT"/>
          <w14:ligatures w14:val="none"/>
        </w:rPr>
        <w:t>Θεοῦ</w:t>
      </w:r>
      <w:r w:rsidRPr="005E5FA3">
        <w:rPr>
          <w:rFonts w:ascii="Greek" w:eastAsia="Times New Roman" w:hAnsi="Greek" w:cs="Arial"/>
          <w:kern w:val="0"/>
          <w:sz w:val="24"/>
          <w:szCs w:val="24"/>
          <w:lang w:eastAsia="it-IT"/>
          <w14:ligatures w14:val="none"/>
        </w:rPr>
        <w:t xml:space="preserve"> </w:t>
      </w:r>
      <w:r w:rsidRPr="005E5FA3">
        <w:rPr>
          <w:rFonts w:ascii="Cambria" w:eastAsia="Times New Roman" w:hAnsi="Cambria" w:cs="Cambria"/>
          <w:kern w:val="0"/>
          <w:sz w:val="24"/>
          <w:szCs w:val="24"/>
          <w:lang w:val="el-GR" w:eastAsia="it-IT"/>
          <w14:ligatures w14:val="none"/>
        </w:rPr>
        <w:t>τὸν</w:t>
      </w:r>
      <w:r w:rsidRPr="005E5FA3">
        <w:rPr>
          <w:rFonts w:ascii="Greek" w:eastAsia="Times New Roman" w:hAnsi="Greek" w:cs="Arial"/>
          <w:kern w:val="0"/>
          <w:sz w:val="24"/>
          <w:szCs w:val="24"/>
          <w:lang w:eastAsia="it-IT"/>
          <w14:ligatures w14:val="none"/>
        </w:rPr>
        <w:t xml:space="preserve"> </w:t>
      </w:r>
      <w:r w:rsidRPr="005E5FA3">
        <w:rPr>
          <w:rFonts w:ascii="Cambria" w:eastAsia="Times New Roman" w:hAnsi="Cambria" w:cs="Cambria"/>
          <w:kern w:val="0"/>
          <w:sz w:val="24"/>
          <w:szCs w:val="24"/>
          <w:lang w:val="el-GR" w:eastAsia="it-IT"/>
          <w14:ligatures w14:val="none"/>
        </w:rPr>
        <w:t>μονογενῆ</w:t>
      </w:r>
      <w:r w:rsidRPr="005E5FA3">
        <w:rPr>
          <w:rFonts w:ascii="Greek" w:eastAsia="Times New Roman" w:hAnsi="Greek" w:cs="Arial"/>
          <w:kern w:val="0"/>
          <w:sz w:val="24"/>
          <w:szCs w:val="24"/>
          <w:lang w:eastAsia="it-IT"/>
          <w14:ligatures w14:val="none"/>
        </w:rPr>
        <w:t xml:space="preserve">, </w:t>
      </w:r>
      <w:r w:rsidRPr="005E5FA3">
        <w:rPr>
          <w:rFonts w:ascii="Cambria" w:eastAsia="Times New Roman" w:hAnsi="Cambria" w:cs="Cambria"/>
          <w:kern w:val="0"/>
          <w:sz w:val="24"/>
          <w:szCs w:val="24"/>
          <w:lang w:val="el-GR" w:eastAsia="it-IT"/>
          <w14:ligatures w14:val="none"/>
        </w:rPr>
        <w:t>τὸν</w:t>
      </w:r>
      <w:r w:rsidRPr="005E5FA3">
        <w:rPr>
          <w:rFonts w:ascii="Greek" w:eastAsia="Times New Roman" w:hAnsi="Greek" w:cs="Arial"/>
          <w:kern w:val="0"/>
          <w:sz w:val="24"/>
          <w:szCs w:val="24"/>
          <w:lang w:eastAsia="it-IT"/>
          <w14:ligatures w14:val="none"/>
        </w:rPr>
        <w:t xml:space="preserve"> </w:t>
      </w:r>
      <w:r w:rsidRPr="005E5FA3">
        <w:rPr>
          <w:rFonts w:ascii="Times New Roman" w:eastAsia="Times New Roman" w:hAnsi="Times New Roman" w:cs="Times New Roman"/>
          <w:kern w:val="0"/>
          <w:sz w:val="24"/>
          <w:szCs w:val="24"/>
          <w:lang w:val="el-GR" w:eastAsia="it-IT"/>
          <w14:ligatures w14:val="none"/>
        </w:rPr>
        <w:t>ἐκ</w:t>
      </w:r>
      <w:r w:rsidRPr="005E5FA3">
        <w:rPr>
          <w:rFonts w:ascii="Greek" w:eastAsia="Times New Roman" w:hAnsi="Greek" w:cs="Arial"/>
          <w:kern w:val="0"/>
          <w:sz w:val="24"/>
          <w:szCs w:val="24"/>
          <w:lang w:eastAsia="it-IT"/>
          <w14:ligatures w14:val="none"/>
        </w:rPr>
        <w:t xml:space="preserve"> </w:t>
      </w:r>
      <w:r w:rsidRPr="005E5FA3">
        <w:rPr>
          <w:rFonts w:ascii="Cambria" w:eastAsia="Times New Roman" w:hAnsi="Cambria" w:cs="Cambria"/>
          <w:kern w:val="0"/>
          <w:sz w:val="24"/>
          <w:szCs w:val="24"/>
          <w:lang w:val="el-GR" w:eastAsia="it-IT"/>
          <w14:ligatures w14:val="none"/>
        </w:rPr>
        <w:t>τοῦ</w:t>
      </w:r>
      <w:r w:rsidRPr="005E5FA3">
        <w:rPr>
          <w:rFonts w:ascii="Greek" w:eastAsia="Times New Roman" w:hAnsi="Greek" w:cs="Arial"/>
          <w:kern w:val="0"/>
          <w:sz w:val="24"/>
          <w:szCs w:val="24"/>
          <w:lang w:eastAsia="it-IT"/>
          <w14:ligatures w14:val="none"/>
        </w:rPr>
        <w:t xml:space="preserve"> </w:t>
      </w:r>
      <w:r w:rsidRPr="005E5FA3">
        <w:rPr>
          <w:rFonts w:ascii="Cambria" w:eastAsia="Times New Roman" w:hAnsi="Cambria" w:cs="Cambria"/>
          <w:kern w:val="0"/>
          <w:sz w:val="24"/>
          <w:szCs w:val="24"/>
          <w:lang w:val="el-GR" w:eastAsia="it-IT"/>
          <w14:ligatures w14:val="none"/>
        </w:rPr>
        <w:t>Πατρὸς</w:t>
      </w:r>
      <w:r w:rsidRPr="005E5FA3">
        <w:rPr>
          <w:rFonts w:ascii="Greek" w:eastAsia="Times New Roman" w:hAnsi="Greek" w:cs="Arial"/>
          <w:kern w:val="0"/>
          <w:sz w:val="24"/>
          <w:szCs w:val="24"/>
          <w:lang w:eastAsia="it-IT"/>
          <w14:ligatures w14:val="none"/>
        </w:rPr>
        <w:t xml:space="preserve"> </w:t>
      </w:r>
      <w:r w:rsidRPr="005E5FA3">
        <w:rPr>
          <w:rFonts w:ascii="Cambria" w:eastAsia="Times New Roman" w:hAnsi="Cambria" w:cs="Cambria"/>
          <w:kern w:val="0"/>
          <w:sz w:val="24"/>
          <w:szCs w:val="24"/>
          <w:lang w:val="el-GR" w:eastAsia="it-IT"/>
          <w14:ligatures w14:val="none"/>
        </w:rPr>
        <w:t>γεννηθέντα</w:t>
      </w:r>
      <w:r w:rsidRPr="005E5FA3">
        <w:rPr>
          <w:rFonts w:ascii="Greek" w:eastAsia="Times New Roman" w:hAnsi="Greek" w:cs="Arial"/>
          <w:kern w:val="0"/>
          <w:sz w:val="24"/>
          <w:szCs w:val="24"/>
          <w:lang w:eastAsia="it-IT"/>
          <w14:ligatures w14:val="none"/>
        </w:rPr>
        <w:t xml:space="preserve"> </w:t>
      </w:r>
      <w:r w:rsidRPr="005E5FA3">
        <w:rPr>
          <w:rFonts w:ascii="Cambria" w:eastAsia="Times New Roman" w:hAnsi="Cambria" w:cs="Cambria"/>
          <w:kern w:val="0"/>
          <w:sz w:val="24"/>
          <w:szCs w:val="24"/>
          <w:lang w:val="el-GR" w:eastAsia="it-IT"/>
          <w14:ligatures w14:val="none"/>
        </w:rPr>
        <w:t>πρὸ</w:t>
      </w:r>
      <w:r w:rsidRPr="005E5FA3">
        <w:rPr>
          <w:rFonts w:ascii="Greek" w:eastAsia="Times New Roman" w:hAnsi="Greek" w:cs="Arial"/>
          <w:kern w:val="0"/>
          <w:sz w:val="24"/>
          <w:szCs w:val="24"/>
          <w:lang w:eastAsia="it-IT"/>
          <w14:ligatures w14:val="none"/>
        </w:rPr>
        <w:t xml:space="preserve"> </w:t>
      </w:r>
      <w:r w:rsidRPr="005E5FA3">
        <w:rPr>
          <w:rFonts w:ascii="Cambria" w:eastAsia="Times New Roman" w:hAnsi="Cambria" w:cs="Cambria"/>
          <w:kern w:val="0"/>
          <w:sz w:val="24"/>
          <w:szCs w:val="24"/>
          <w:lang w:val="el-GR" w:eastAsia="it-IT"/>
          <w14:ligatures w14:val="none"/>
        </w:rPr>
        <w:t>πάντων</w:t>
      </w:r>
      <w:r w:rsidRPr="005E5FA3">
        <w:rPr>
          <w:rFonts w:ascii="Greek" w:eastAsia="Times New Roman" w:hAnsi="Greek" w:cs="Arial"/>
          <w:kern w:val="0"/>
          <w:sz w:val="24"/>
          <w:szCs w:val="24"/>
          <w:lang w:eastAsia="it-IT"/>
          <w14:ligatures w14:val="none"/>
        </w:rPr>
        <w:t xml:space="preserve"> </w:t>
      </w:r>
      <w:r w:rsidRPr="005E5FA3">
        <w:rPr>
          <w:rFonts w:ascii="Cambria" w:eastAsia="Times New Roman" w:hAnsi="Cambria" w:cs="Cambria"/>
          <w:kern w:val="0"/>
          <w:sz w:val="24"/>
          <w:szCs w:val="24"/>
          <w:lang w:val="el-GR" w:eastAsia="it-IT"/>
          <w14:ligatures w14:val="none"/>
        </w:rPr>
        <w:t>τῶν</w:t>
      </w:r>
      <w:r w:rsidRPr="005E5FA3">
        <w:rPr>
          <w:rFonts w:ascii="Greek" w:eastAsia="Times New Roman" w:hAnsi="Greek" w:cs="Arial"/>
          <w:kern w:val="0"/>
          <w:sz w:val="24"/>
          <w:szCs w:val="24"/>
          <w:lang w:eastAsia="it-IT"/>
          <w14:ligatures w14:val="none"/>
        </w:rPr>
        <w:t xml:space="preserve"> </w:t>
      </w:r>
      <w:r w:rsidRPr="005E5FA3">
        <w:rPr>
          <w:rFonts w:ascii="Cambria" w:eastAsia="Times New Roman" w:hAnsi="Cambria" w:cs="Cambria"/>
          <w:kern w:val="0"/>
          <w:sz w:val="24"/>
          <w:szCs w:val="24"/>
          <w:lang w:val="el-GR" w:eastAsia="it-IT"/>
          <w14:ligatures w14:val="none"/>
        </w:rPr>
        <w:t>αἰώνων</w:t>
      </w:r>
      <w:r w:rsidRPr="005E5FA3">
        <w:rPr>
          <w:rFonts w:ascii="Cambria" w:eastAsia="Times New Roman" w:hAnsi="Cambria" w:cs="Cambria"/>
          <w:kern w:val="0"/>
          <w:sz w:val="24"/>
          <w:szCs w:val="24"/>
          <w:lang w:eastAsia="it-IT"/>
          <w14:ligatures w14:val="none"/>
        </w:rPr>
        <w:t xml:space="preserve">· </w:t>
      </w:r>
      <w:bookmarkStart w:id="562" w:name="_Hlk130877848"/>
      <w:r w:rsidRPr="005E5FA3">
        <w:rPr>
          <w:rFonts w:ascii="Cambria" w:eastAsia="Times New Roman" w:hAnsi="Cambria" w:cs="Cambria"/>
          <w:kern w:val="0"/>
          <w:sz w:val="24"/>
          <w:szCs w:val="24"/>
          <w:lang w:val="el-GR" w:eastAsia="it-IT"/>
          <w14:ligatures w14:val="none"/>
        </w:rPr>
        <w:t>φῶς</w:t>
      </w:r>
      <w:r w:rsidRPr="005E5FA3">
        <w:rPr>
          <w:rFonts w:ascii="Greek" w:eastAsia="Times New Roman" w:hAnsi="Greek" w:cs="Arial"/>
          <w:kern w:val="0"/>
          <w:sz w:val="24"/>
          <w:szCs w:val="24"/>
          <w:lang w:eastAsia="it-IT"/>
          <w14:ligatures w14:val="none"/>
        </w:rPr>
        <w:t xml:space="preserve"> </w:t>
      </w:r>
      <w:r w:rsidRPr="005E5FA3">
        <w:rPr>
          <w:rFonts w:ascii="Times New Roman" w:eastAsia="Times New Roman" w:hAnsi="Times New Roman" w:cs="Times New Roman"/>
          <w:kern w:val="0"/>
          <w:sz w:val="24"/>
          <w:szCs w:val="24"/>
          <w:lang w:val="el-GR" w:eastAsia="it-IT"/>
          <w14:ligatures w14:val="none"/>
        </w:rPr>
        <w:t>ἐκ</w:t>
      </w:r>
      <w:r w:rsidRPr="005E5FA3">
        <w:rPr>
          <w:rFonts w:ascii="Greek" w:eastAsia="Times New Roman" w:hAnsi="Greek" w:cs="Arial"/>
          <w:kern w:val="0"/>
          <w:sz w:val="24"/>
          <w:szCs w:val="24"/>
          <w:lang w:eastAsia="it-IT"/>
          <w14:ligatures w14:val="none"/>
        </w:rPr>
        <w:t xml:space="preserve"> </w:t>
      </w:r>
      <w:r w:rsidRPr="005E5FA3">
        <w:rPr>
          <w:rFonts w:ascii="Cambria" w:eastAsia="Times New Roman" w:hAnsi="Cambria" w:cs="Cambria"/>
          <w:kern w:val="0"/>
          <w:sz w:val="24"/>
          <w:szCs w:val="24"/>
          <w:lang w:val="el-GR" w:eastAsia="it-IT"/>
          <w14:ligatures w14:val="none"/>
        </w:rPr>
        <w:t>φωτός</w:t>
      </w:r>
      <w:r w:rsidRPr="005E5FA3">
        <w:rPr>
          <w:rFonts w:ascii="Greek" w:eastAsia="Times New Roman" w:hAnsi="Greek" w:cs="Arial"/>
          <w:kern w:val="0"/>
          <w:sz w:val="24"/>
          <w:szCs w:val="24"/>
          <w:lang w:eastAsia="it-IT"/>
          <w14:ligatures w14:val="none"/>
        </w:rPr>
        <w:t xml:space="preserve">, </w:t>
      </w:r>
      <w:r w:rsidRPr="005E5FA3">
        <w:rPr>
          <w:rFonts w:ascii="Cambria" w:eastAsia="Times New Roman" w:hAnsi="Cambria" w:cs="Cambria"/>
          <w:kern w:val="0"/>
          <w:sz w:val="24"/>
          <w:szCs w:val="24"/>
          <w:lang w:val="el-GR" w:eastAsia="it-IT"/>
          <w14:ligatures w14:val="none"/>
        </w:rPr>
        <w:t>Θεὸν</w:t>
      </w:r>
      <w:r w:rsidRPr="005E5FA3">
        <w:rPr>
          <w:rFonts w:ascii="Greek" w:eastAsia="Times New Roman" w:hAnsi="Greek" w:cs="Arial"/>
          <w:kern w:val="0"/>
          <w:sz w:val="24"/>
          <w:szCs w:val="24"/>
          <w:lang w:eastAsia="it-IT"/>
          <w14:ligatures w14:val="none"/>
        </w:rPr>
        <w:t xml:space="preserve"> </w:t>
      </w:r>
      <w:r w:rsidRPr="005E5FA3">
        <w:rPr>
          <w:rFonts w:ascii="Times New Roman" w:eastAsia="Times New Roman" w:hAnsi="Times New Roman" w:cs="Times New Roman"/>
          <w:kern w:val="0"/>
          <w:sz w:val="24"/>
          <w:szCs w:val="24"/>
          <w:lang w:val="el-GR" w:eastAsia="it-IT"/>
          <w14:ligatures w14:val="none"/>
        </w:rPr>
        <w:t>ἀληθινὸν</w:t>
      </w:r>
      <w:r w:rsidRPr="005E5FA3">
        <w:rPr>
          <w:rFonts w:ascii="Greek" w:eastAsia="Times New Roman" w:hAnsi="Greek" w:cs="Arial"/>
          <w:kern w:val="0"/>
          <w:sz w:val="24"/>
          <w:szCs w:val="24"/>
          <w:lang w:eastAsia="it-IT"/>
          <w14:ligatures w14:val="none"/>
        </w:rPr>
        <w:t xml:space="preserve"> </w:t>
      </w:r>
      <w:r w:rsidRPr="005E5FA3">
        <w:rPr>
          <w:rFonts w:ascii="Times New Roman" w:eastAsia="Times New Roman" w:hAnsi="Times New Roman" w:cs="Times New Roman"/>
          <w:kern w:val="0"/>
          <w:sz w:val="24"/>
          <w:szCs w:val="24"/>
          <w:lang w:val="el-GR" w:eastAsia="it-IT"/>
          <w14:ligatures w14:val="none"/>
        </w:rPr>
        <w:t>ἐκ</w:t>
      </w:r>
      <w:r w:rsidRPr="005E5FA3">
        <w:rPr>
          <w:rFonts w:ascii="Greek" w:eastAsia="Times New Roman" w:hAnsi="Greek" w:cs="Arial"/>
          <w:kern w:val="0"/>
          <w:sz w:val="24"/>
          <w:szCs w:val="24"/>
          <w:lang w:eastAsia="it-IT"/>
          <w14:ligatures w14:val="none"/>
        </w:rPr>
        <w:t xml:space="preserve"> </w:t>
      </w:r>
      <w:r w:rsidRPr="005E5FA3">
        <w:rPr>
          <w:rFonts w:ascii="Cambria" w:eastAsia="Times New Roman" w:hAnsi="Cambria" w:cs="Cambria"/>
          <w:kern w:val="0"/>
          <w:sz w:val="24"/>
          <w:szCs w:val="24"/>
          <w:lang w:val="el-GR" w:eastAsia="it-IT"/>
          <w14:ligatures w14:val="none"/>
        </w:rPr>
        <w:t>Θεοῦ</w:t>
      </w:r>
      <w:r w:rsidRPr="005E5FA3">
        <w:rPr>
          <w:rFonts w:ascii="Greek" w:eastAsia="Times New Roman" w:hAnsi="Greek" w:cs="Arial"/>
          <w:kern w:val="0"/>
          <w:sz w:val="24"/>
          <w:szCs w:val="24"/>
          <w:lang w:eastAsia="it-IT"/>
          <w14:ligatures w14:val="none"/>
        </w:rPr>
        <w:t xml:space="preserve"> </w:t>
      </w:r>
      <w:r w:rsidRPr="005E5FA3">
        <w:rPr>
          <w:rFonts w:ascii="Times New Roman" w:eastAsia="Times New Roman" w:hAnsi="Times New Roman" w:cs="Times New Roman"/>
          <w:kern w:val="0"/>
          <w:sz w:val="24"/>
          <w:szCs w:val="24"/>
          <w:lang w:val="el-GR" w:eastAsia="it-IT"/>
          <w14:ligatures w14:val="none"/>
        </w:rPr>
        <w:t>ἀληθινοῦ</w:t>
      </w:r>
      <w:r w:rsidRPr="005E5FA3">
        <w:rPr>
          <w:rFonts w:ascii="Greek" w:eastAsia="Times New Roman" w:hAnsi="Greek" w:cs="Arial"/>
          <w:kern w:val="0"/>
          <w:sz w:val="24"/>
          <w:szCs w:val="24"/>
          <w:lang w:eastAsia="it-IT"/>
          <w14:ligatures w14:val="none"/>
        </w:rPr>
        <w:t xml:space="preserve">, </w:t>
      </w:r>
      <w:r w:rsidRPr="005E5FA3">
        <w:rPr>
          <w:rFonts w:ascii="Cambria" w:eastAsia="Times New Roman" w:hAnsi="Cambria" w:cs="Cambria"/>
          <w:kern w:val="0"/>
          <w:sz w:val="24"/>
          <w:szCs w:val="24"/>
          <w:lang w:val="el-GR" w:eastAsia="it-IT"/>
          <w14:ligatures w14:val="none"/>
        </w:rPr>
        <w:t>γεννηθέντα</w:t>
      </w:r>
      <w:r w:rsidRPr="005E5FA3">
        <w:rPr>
          <w:rFonts w:ascii="Greek" w:eastAsia="Times New Roman" w:hAnsi="Greek" w:cs="Arial"/>
          <w:kern w:val="0"/>
          <w:sz w:val="24"/>
          <w:szCs w:val="24"/>
          <w:lang w:eastAsia="it-IT"/>
          <w14:ligatures w14:val="none"/>
        </w:rPr>
        <w:t xml:space="preserve"> </w:t>
      </w:r>
      <w:r w:rsidRPr="005E5FA3">
        <w:rPr>
          <w:rFonts w:ascii="Cambria" w:eastAsia="Times New Roman" w:hAnsi="Cambria" w:cs="Cambria"/>
          <w:kern w:val="0"/>
          <w:sz w:val="24"/>
          <w:szCs w:val="24"/>
          <w:lang w:val="el-GR" w:eastAsia="it-IT"/>
          <w14:ligatures w14:val="none"/>
        </w:rPr>
        <w:t>οὐ</w:t>
      </w:r>
      <w:r w:rsidRPr="005E5FA3">
        <w:rPr>
          <w:rFonts w:ascii="Greek" w:eastAsia="Times New Roman" w:hAnsi="Greek" w:cs="Arial"/>
          <w:kern w:val="0"/>
          <w:sz w:val="24"/>
          <w:szCs w:val="24"/>
          <w:lang w:eastAsia="it-IT"/>
          <w14:ligatures w14:val="none"/>
        </w:rPr>
        <w:t xml:space="preserve"> </w:t>
      </w:r>
      <w:r w:rsidRPr="005E5FA3">
        <w:rPr>
          <w:rFonts w:ascii="Cambria" w:eastAsia="Times New Roman" w:hAnsi="Cambria" w:cs="Cambria"/>
          <w:kern w:val="0"/>
          <w:sz w:val="24"/>
          <w:szCs w:val="24"/>
          <w:lang w:val="el-GR" w:eastAsia="it-IT"/>
          <w14:ligatures w14:val="none"/>
        </w:rPr>
        <w:t>ποιηθέντα</w:t>
      </w:r>
      <w:r w:rsidRPr="005E5FA3">
        <w:rPr>
          <w:rFonts w:ascii="Greek" w:eastAsia="Times New Roman" w:hAnsi="Greek" w:cs="Arial"/>
          <w:kern w:val="0"/>
          <w:sz w:val="24"/>
          <w:szCs w:val="24"/>
          <w:lang w:eastAsia="it-IT"/>
          <w14:ligatures w14:val="none"/>
        </w:rPr>
        <w:t xml:space="preserve">, </w:t>
      </w:r>
      <w:r w:rsidRPr="005E5FA3">
        <w:rPr>
          <w:rFonts w:ascii="Times New Roman" w:eastAsia="Times New Roman" w:hAnsi="Times New Roman" w:cs="Times New Roman"/>
          <w:kern w:val="0"/>
          <w:sz w:val="24"/>
          <w:szCs w:val="24"/>
          <w:lang w:val="el-GR" w:eastAsia="it-IT"/>
          <w14:ligatures w14:val="none"/>
        </w:rPr>
        <w:t>ὁμοούσιον</w:t>
      </w:r>
      <w:r w:rsidRPr="005E5FA3">
        <w:rPr>
          <w:rFonts w:ascii="Greek" w:eastAsia="Times New Roman" w:hAnsi="Greek" w:cs="Arial"/>
          <w:kern w:val="0"/>
          <w:sz w:val="24"/>
          <w:szCs w:val="24"/>
          <w:lang w:eastAsia="it-IT"/>
          <w14:ligatures w14:val="none"/>
        </w:rPr>
        <w:t xml:space="preserve"> </w:t>
      </w:r>
      <w:r w:rsidRPr="005E5FA3">
        <w:rPr>
          <w:rFonts w:ascii="Cambria" w:eastAsia="Times New Roman" w:hAnsi="Cambria" w:cs="Cambria"/>
          <w:kern w:val="0"/>
          <w:sz w:val="24"/>
          <w:szCs w:val="24"/>
          <w:lang w:val="el-GR" w:eastAsia="it-IT"/>
          <w14:ligatures w14:val="none"/>
        </w:rPr>
        <w:t>τῷ</w:t>
      </w:r>
      <w:r w:rsidRPr="005E5FA3">
        <w:rPr>
          <w:rFonts w:ascii="Greek" w:eastAsia="Times New Roman" w:hAnsi="Greek" w:cs="Arial"/>
          <w:kern w:val="0"/>
          <w:sz w:val="24"/>
          <w:szCs w:val="24"/>
          <w:lang w:eastAsia="it-IT"/>
          <w14:ligatures w14:val="none"/>
        </w:rPr>
        <w:t xml:space="preserve"> </w:t>
      </w:r>
      <w:r w:rsidRPr="005E5FA3">
        <w:rPr>
          <w:rFonts w:ascii="Cambria" w:eastAsia="Times New Roman" w:hAnsi="Cambria" w:cs="Cambria"/>
          <w:kern w:val="0"/>
          <w:sz w:val="24"/>
          <w:szCs w:val="24"/>
          <w:lang w:val="el-GR" w:eastAsia="it-IT"/>
          <w14:ligatures w14:val="none"/>
        </w:rPr>
        <w:t>Πατρί</w:t>
      </w:r>
      <w:r w:rsidRPr="005E5FA3">
        <w:rPr>
          <w:rFonts w:ascii="Greek" w:eastAsia="Times New Roman" w:hAnsi="Greek" w:cs="Arial"/>
          <w:kern w:val="0"/>
          <w:sz w:val="24"/>
          <w:szCs w:val="24"/>
          <w:lang w:eastAsia="it-IT"/>
          <w14:ligatures w14:val="none"/>
        </w:rPr>
        <w:t xml:space="preserve">, </w:t>
      </w:r>
      <w:r w:rsidRPr="005E5FA3">
        <w:rPr>
          <w:rFonts w:ascii="Cambria" w:eastAsia="Times New Roman" w:hAnsi="Cambria" w:cs="Cambria"/>
          <w:kern w:val="0"/>
          <w:sz w:val="24"/>
          <w:szCs w:val="24"/>
          <w:lang w:val="el-GR" w:eastAsia="it-IT"/>
          <w14:ligatures w14:val="none"/>
        </w:rPr>
        <w:t>δι</w:t>
      </w:r>
      <w:r w:rsidRPr="005E5FA3">
        <w:rPr>
          <w:rFonts w:ascii="Greek" w:eastAsia="Times New Roman" w:hAnsi="Greek" w:cs="Arial"/>
          <w:kern w:val="0"/>
          <w:sz w:val="24"/>
          <w:szCs w:val="24"/>
          <w:lang w:eastAsia="it-IT"/>
          <w14:ligatures w14:val="none"/>
        </w:rPr>
        <w:t xml:space="preserve">' </w:t>
      </w:r>
      <w:r w:rsidRPr="005E5FA3">
        <w:rPr>
          <w:rFonts w:ascii="Cambria" w:eastAsia="Times New Roman" w:hAnsi="Cambria" w:cs="Cambria"/>
          <w:kern w:val="0"/>
          <w:sz w:val="24"/>
          <w:szCs w:val="24"/>
          <w:lang w:val="el-GR" w:eastAsia="it-IT"/>
          <w14:ligatures w14:val="none"/>
        </w:rPr>
        <w:t>οὗ</w:t>
      </w:r>
      <w:r w:rsidRPr="005E5FA3">
        <w:rPr>
          <w:rFonts w:ascii="Greek" w:eastAsia="Times New Roman" w:hAnsi="Greek" w:cs="Arial"/>
          <w:kern w:val="0"/>
          <w:sz w:val="24"/>
          <w:szCs w:val="24"/>
          <w:lang w:eastAsia="it-IT"/>
          <w14:ligatures w14:val="none"/>
        </w:rPr>
        <w:t xml:space="preserve"> </w:t>
      </w:r>
      <w:r w:rsidRPr="005E5FA3">
        <w:rPr>
          <w:rFonts w:ascii="Cambria" w:eastAsia="Times New Roman" w:hAnsi="Cambria" w:cs="Cambria"/>
          <w:kern w:val="0"/>
          <w:sz w:val="24"/>
          <w:szCs w:val="24"/>
          <w:lang w:val="el-GR" w:eastAsia="it-IT"/>
          <w14:ligatures w14:val="none"/>
        </w:rPr>
        <w:t>τὰ</w:t>
      </w:r>
      <w:r w:rsidRPr="005E5FA3">
        <w:rPr>
          <w:rFonts w:ascii="Greek" w:eastAsia="Times New Roman" w:hAnsi="Greek" w:cs="Arial"/>
          <w:kern w:val="0"/>
          <w:sz w:val="24"/>
          <w:szCs w:val="24"/>
          <w:lang w:eastAsia="it-IT"/>
          <w14:ligatures w14:val="none"/>
        </w:rPr>
        <w:t xml:space="preserve"> </w:t>
      </w:r>
      <w:r w:rsidRPr="005E5FA3">
        <w:rPr>
          <w:rFonts w:ascii="Cambria" w:eastAsia="Times New Roman" w:hAnsi="Cambria" w:cs="Cambria"/>
          <w:kern w:val="0"/>
          <w:sz w:val="24"/>
          <w:szCs w:val="24"/>
          <w:lang w:val="el-GR" w:eastAsia="it-IT"/>
          <w14:ligatures w14:val="none"/>
        </w:rPr>
        <w:t>πάντα</w:t>
      </w:r>
      <w:r w:rsidRPr="005E5FA3">
        <w:rPr>
          <w:rFonts w:ascii="Greek" w:eastAsia="Times New Roman" w:hAnsi="Greek" w:cs="Arial"/>
          <w:kern w:val="0"/>
          <w:sz w:val="24"/>
          <w:szCs w:val="24"/>
          <w:lang w:eastAsia="it-IT"/>
          <w14:ligatures w14:val="none"/>
        </w:rPr>
        <w:t xml:space="preserve"> </w:t>
      </w:r>
      <w:r w:rsidRPr="005E5FA3">
        <w:rPr>
          <w:rFonts w:ascii="Times New Roman" w:eastAsia="Times New Roman" w:hAnsi="Times New Roman" w:cs="Times New Roman"/>
          <w:kern w:val="0"/>
          <w:sz w:val="24"/>
          <w:szCs w:val="24"/>
          <w:lang w:val="el-GR" w:eastAsia="it-IT"/>
          <w14:ligatures w14:val="none"/>
        </w:rPr>
        <w:t>ἐγένετο</w:t>
      </w:r>
      <w:r w:rsidRPr="005E5FA3">
        <w:rPr>
          <w:rFonts w:ascii="Greek" w:eastAsia="Times New Roman" w:hAnsi="Greek" w:cs="Arial"/>
          <w:kern w:val="0"/>
          <w:sz w:val="24"/>
          <w:szCs w:val="24"/>
          <w:lang w:eastAsia="it-IT"/>
          <w14:ligatures w14:val="none"/>
        </w:rPr>
        <w:t xml:space="preserve">. </w:t>
      </w:r>
      <w:bookmarkEnd w:id="562"/>
      <w:r w:rsidRPr="005E5FA3">
        <w:rPr>
          <w:rFonts w:ascii="Cambria" w:eastAsia="Times New Roman" w:hAnsi="Cambria" w:cs="Cambria"/>
          <w:kern w:val="0"/>
          <w:sz w:val="24"/>
          <w:szCs w:val="24"/>
          <w:lang w:val="el-GR" w:eastAsia="it-IT"/>
          <w14:ligatures w14:val="none"/>
        </w:rPr>
        <w:t>Τὸν</w:t>
      </w:r>
      <w:r w:rsidRPr="005E5FA3">
        <w:rPr>
          <w:rFonts w:ascii="Greek" w:eastAsia="Times New Roman" w:hAnsi="Greek" w:cs="Arial"/>
          <w:kern w:val="0"/>
          <w:sz w:val="24"/>
          <w:szCs w:val="24"/>
          <w:lang w:eastAsia="it-IT"/>
          <w14:ligatures w14:val="none"/>
        </w:rPr>
        <w:t xml:space="preserve"> </w:t>
      </w:r>
      <w:r w:rsidRPr="005E5FA3">
        <w:rPr>
          <w:rFonts w:ascii="Cambria" w:eastAsia="Times New Roman" w:hAnsi="Cambria" w:cs="Cambria"/>
          <w:kern w:val="0"/>
          <w:sz w:val="24"/>
          <w:szCs w:val="24"/>
          <w:lang w:val="el-GR" w:eastAsia="it-IT"/>
          <w14:ligatures w14:val="none"/>
        </w:rPr>
        <w:t>δι</w:t>
      </w:r>
      <w:r w:rsidRPr="005E5FA3">
        <w:rPr>
          <w:rFonts w:ascii="Greek" w:eastAsia="Times New Roman" w:hAnsi="Greek" w:cs="Arial"/>
          <w:kern w:val="0"/>
          <w:sz w:val="24"/>
          <w:szCs w:val="24"/>
          <w:lang w:eastAsia="it-IT"/>
          <w14:ligatures w14:val="none"/>
        </w:rPr>
        <w:t xml:space="preserve">' </w:t>
      </w:r>
      <w:r w:rsidRPr="005E5FA3">
        <w:rPr>
          <w:rFonts w:ascii="Times New Roman" w:eastAsia="Times New Roman" w:hAnsi="Times New Roman" w:cs="Times New Roman"/>
          <w:kern w:val="0"/>
          <w:sz w:val="24"/>
          <w:szCs w:val="24"/>
          <w:lang w:val="el-GR" w:eastAsia="it-IT"/>
          <w14:ligatures w14:val="none"/>
        </w:rPr>
        <w:t>ἡμᾶς</w:t>
      </w:r>
      <w:r w:rsidRPr="005E5FA3">
        <w:rPr>
          <w:rFonts w:ascii="Greek" w:eastAsia="Times New Roman" w:hAnsi="Greek" w:cs="Arial"/>
          <w:kern w:val="0"/>
          <w:sz w:val="24"/>
          <w:szCs w:val="24"/>
          <w:lang w:eastAsia="it-IT"/>
          <w14:ligatures w14:val="none"/>
        </w:rPr>
        <w:t xml:space="preserve"> </w:t>
      </w:r>
      <w:r w:rsidRPr="005E5FA3">
        <w:rPr>
          <w:rFonts w:ascii="Cambria" w:eastAsia="Times New Roman" w:hAnsi="Cambria" w:cs="Cambria"/>
          <w:kern w:val="0"/>
          <w:sz w:val="24"/>
          <w:szCs w:val="24"/>
          <w:lang w:val="el-GR" w:eastAsia="it-IT"/>
          <w14:ligatures w14:val="none"/>
        </w:rPr>
        <w:t>τοὺς</w:t>
      </w:r>
      <w:r w:rsidRPr="005E5FA3">
        <w:rPr>
          <w:rFonts w:ascii="Greek" w:eastAsia="Times New Roman" w:hAnsi="Greek" w:cs="Arial"/>
          <w:kern w:val="0"/>
          <w:sz w:val="24"/>
          <w:szCs w:val="24"/>
          <w:lang w:eastAsia="it-IT"/>
          <w14:ligatures w14:val="none"/>
        </w:rPr>
        <w:t xml:space="preserve"> </w:t>
      </w:r>
      <w:r w:rsidRPr="005E5FA3">
        <w:rPr>
          <w:rFonts w:ascii="Times New Roman" w:eastAsia="Times New Roman" w:hAnsi="Times New Roman" w:cs="Times New Roman"/>
          <w:kern w:val="0"/>
          <w:sz w:val="24"/>
          <w:szCs w:val="24"/>
          <w:lang w:val="el-GR" w:eastAsia="it-IT"/>
          <w14:ligatures w14:val="none"/>
        </w:rPr>
        <w:t>ἀνθρώπους</w:t>
      </w:r>
      <w:r w:rsidRPr="005E5FA3">
        <w:rPr>
          <w:rFonts w:ascii="Times New Roman" w:eastAsia="Times New Roman" w:hAnsi="Times New Roman" w:cs="Times New Roman"/>
          <w:kern w:val="0"/>
          <w:sz w:val="24"/>
          <w:szCs w:val="24"/>
          <w:lang w:eastAsia="it-IT"/>
          <w14:ligatures w14:val="none"/>
        </w:rPr>
        <w:t xml:space="preserve"> </w:t>
      </w:r>
      <w:r w:rsidRPr="005E5FA3">
        <w:rPr>
          <w:rFonts w:ascii="Cambria" w:eastAsia="Times New Roman" w:hAnsi="Cambria" w:cs="Cambria"/>
          <w:kern w:val="0"/>
          <w:sz w:val="24"/>
          <w:szCs w:val="24"/>
          <w:lang w:val="el-GR" w:eastAsia="it-IT"/>
          <w14:ligatures w14:val="none"/>
        </w:rPr>
        <w:t>καὶ</w:t>
      </w:r>
      <w:r w:rsidRPr="005E5FA3">
        <w:rPr>
          <w:rFonts w:ascii="Greek" w:eastAsia="Times New Roman" w:hAnsi="Greek" w:cs="Arial"/>
          <w:kern w:val="0"/>
          <w:sz w:val="24"/>
          <w:szCs w:val="24"/>
          <w:lang w:eastAsia="it-IT"/>
          <w14:ligatures w14:val="none"/>
        </w:rPr>
        <w:t xml:space="preserve"> </w:t>
      </w:r>
      <w:r w:rsidRPr="005E5FA3">
        <w:rPr>
          <w:rFonts w:ascii="Cambria" w:eastAsia="Times New Roman" w:hAnsi="Cambria" w:cs="Cambria"/>
          <w:kern w:val="0"/>
          <w:sz w:val="24"/>
          <w:szCs w:val="24"/>
          <w:lang w:val="el-GR" w:eastAsia="it-IT"/>
          <w14:ligatures w14:val="none"/>
        </w:rPr>
        <w:t>διὰ</w:t>
      </w:r>
      <w:r w:rsidRPr="005E5FA3">
        <w:rPr>
          <w:rFonts w:ascii="Greek" w:eastAsia="Times New Roman" w:hAnsi="Greek" w:cs="Arial"/>
          <w:kern w:val="0"/>
          <w:sz w:val="24"/>
          <w:szCs w:val="24"/>
          <w:lang w:eastAsia="it-IT"/>
          <w14:ligatures w14:val="none"/>
        </w:rPr>
        <w:t xml:space="preserve"> </w:t>
      </w:r>
      <w:r w:rsidRPr="005E5FA3">
        <w:rPr>
          <w:rFonts w:ascii="Cambria" w:eastAsia="Times New Roman" w:hAnsi="Cambria" w:cs="Cambria"/>
          <w:kern w:val="0"/>
          <w:sz w:val="24"/>
          <w:szCs w:val="24"/>
          <w:lang w:val="el-GR" w:eastAsia="it-IT"/>
          <w14:ligatures w14:val="none"/>
        </w:rPr>
        <w:t>τὴν</w:t>
      </w:r>
      <w:r w:rsidRPr="005E5FA3">
        <w:rPr>
          <w:rFonts w:ascii="Greek" w:eastAsia="Times New Roman" w:hAnsi="Greek" w:cs="Arial"/>
          <w:kern w:val="0"/>
          <w:sz w:val="24"/>
          <w:szCs w:val="24"/>
          <w:lang w:eastAsia="it-IT"/>
          <w14:ligatures w14:val="none"/>
        </w:rPr>
        <w:t xml:space="preserve"> </w:t>
      </w:r>
      <w:r w:rsidRPr="005E5FA3">
        <w:rPr>
          <w:rFonts w:ascii="Times New Roman" w:eastAsia="Times New Roman" w:hAnsi="Times New Roman" w:cs="Times New Roman"/>
          <w:kern w:val="0"/>
          <w:sz w:val="24"/>
          <w:szCs w:val="24"/>
          <w:lang w:val="el-GR" w:eastAsia="it-IT"/>
          <w14:ligatures w14:val="none"/>
        </w:rPr>
        <w:t>ἡμετέραν</w:t>
      </w:r>
      <w:r w:rsidRPr="005E5FA3">
        <w:rPr>
          <w:rFonts w:ascii="Greek" w:eastAsia="Times New Roman" w:hAnsi="Greek" w:cs="Arial"/>
          <w:kern w:val="0"/>
          <w:sz w:val="24"/>
          <w:szCs w:val="24"/>
          <w:lang w:eastAsia="it-IT"/>
          <w14:ligatures w14:val="none"/>
        </w:rPr>
        <w:t xml:space="preserve"> </w:t>
      </w:r>
      <w:r w:rsidRPr="005E5FA3">
        <w:rPr>
          <w:rFonts w:ascii="Cambria" w:eastAsia="Times New Roman" w:hAnsi="Cambria" w:cs="Cambria"/>
          <w:kern w:val="0"/>
          <w:sz w:val="24"/>
          <w:szCs w:val="24"/>
          <w:lang w:val="el-GR" w:eastAsia="it-IT"/>
          <w14:ligatures w14:val="none"/>
        </w:rPr>
        <w:t>σωτηρίαν</w:t>
      </w:r>
      <w:r w:rsidRPr="005E5FA3">
        <w:rPr>
          <w:rFonts w:ascii="Cambria" w:eastAsia="Times New Roman" w:hAnsi="Cambria" w:cs="Cambria"/>
          <w:kern w:val="0"/>
          <w:sz w:val="24"/>
          <w:szCs w:val="24"/>
          <w:lang w:eastAsia="it-IT"/>
          <w14:ligatures w14:val="none"/>
        </w:rPr>
        <w:t xml:space="preserve"> </w:t>
      </w:r>
      <w:r w:rsidRPr="005E5FA3">
        <w:rPr>
          <w:rFonts w:ascii="Cambria" w:eastAsia="Times New Roman" w:hAnsi="Cambria" w:cs="Cambria"/>
          <w:kern w:val="0"/>
          <w:sz w:val="24"/>
          <w:szCs w:val="24"/>
          <w:lang w:val="el-GR" w:eastAsia="it-IT"/>
          <w14:ligatures w14:val="none"/>
        </w:rPr>
        <w:t>κατελθόντα</w:t>
      </w:r>
      <w:r w:rsidRPr="005E5FA3">
        <w:rPr>
          <w:rFonts w:ascii="Greek" w:eastAsia="Times New Roman" w:hAnsi="Greek" w:cs="Arial"/>
          <w:kern w:val="0"/>
          <w:sz w:val="24"/>
          <w:szCs w:val="24"/>
          <w:lang w:eastAsia="it-IT"/>
          <w14:ligatures w14:val="none"/>
        </w:rPr>
        <w:t xml:space="preserve"> </w:t>
      </w:r>
      <w:r w:rsidRPr="005E5FA3">
        <w:rPr>
          <w:rFonts w:ascii="Times New Roman" w:eastAsia="Times New Roman" w:hAnsi="Times New Roman" w:cs="Times New Roman"/>
          <w:kern w:val="0"/>
          <w:sz w:val="24"/>
          <w:szCs w:val="24"/>
          <w:lang w:val="el-GR" w:eastAsia="it-IT"/>
          <w14:ligatures w14:val="none"/>
        </w:rPr>
        <w:t>ἐκ</w:t>
      </w:r>
      <w:r w:rsidRPr="005E5FA3">
        <w:rPr>
          <w:rFonts w:ascii="Greek" w:eastAsia="Times New Roman" w:hAnsi="Greek" w:cs="Arial"/>
          <w:kern w:val="0"/>
          <w:sz w:val="24"/>
          <w:szCs w:val="24"/>
          <w:lang w:eastAsia="it-IT"/>
          <w14:ligatures w14:val="none"/>
        </w:rPr>
        <w:t xml:space="preserve"> </w:t>
      </w:r>
      <w:r w:rsidRPr="005E5FA3">
        <w:rPr>
          <w:rFonts w:ascii="Cambria" w:eastAsia="Times New Roman" w:hAnsi="Cambria" w:cs="Cambria"/>
          <w:kern w:val="0"/>
          <w:sz w:val="24"/>
          <w:szCs w:val="24"/>
          <w:lang w:val="el-GR" w:eastAsia="it-IT"/>
          <w14:ligatures w14:val="none"/>
        </w:rPr>
        <w:t>τῶν</w:t>
      </w:r>
      <w:r w:rsidRPr="005E5FA3">
        <w:rPr>
          <w:rFonts w:ascii="Greek" w:eastAsia="Times New Roman" w:hAnsi="Greek" w:cs="Arial"/>
          <w:kern w:val="0"/>
          <w:sz w:val="24"/>
          <w:szCs w:val="24"/>
          <w:lang w:eastAsia="it-IT"/>
          <w14:ligatures w14:val="none"/>
        </w:rPr>
        <w:t xml:space="preserve"> </w:t>
      </w:r>
      <w:r w:rsidRPr="005E5FA3">
        <w:rPr>
          <w:rFonts w:ascii="Cambria" w:eastAsia="Times New Roman" w:hAnsi="Cambria" w:cs="Cambria"/>
          <w:kern w:val="0"/>
          <w:sz w:val="24"/>
          <w:szCs w:val="24"/>
          <w:lang w:val="el-GR" w:eastAsia="it-IT"/>
          <w14:ligatures w14:val="none"/>
        </w:rPr>
        <w:t>οὐρανῶν</w:t>
      </w:r>
      <w:r w:rsidRPr="005E5FA3">
        <w:rPr>
          <w:rFonts w:ascii="Cambria" w:eastAsia="Times New Roman" w:hAnsi="Cambria" w:cs="Cambria"/>
          <w:kern w:val="0"/>
          <w:sz w:val="24"/>
          <w:szCs w:val="24"/>
          <w:lang w:eastAsia="it-IT"/>
          <w14:ligatures w14:val="none"/>
        </w:rPr>
        <w:t xml:space="preserve"> </w:t>
      </w:r>
      <w:r w:rsidRPr="005E5FA3">
        <w:rPr>
          <w:rFonts w:ascii="Cambria" w:eastAsia="Times New Roman" w:hAnsi="Cambria" w:cs="Cambria"/>
          <w:kern w:val="0"/>
          <w:sz w:val="24"/>
          <w:szCs w:val="24"/>
          <w:lang w:val="el-GR" w:eastAsia="it-IT"/>
          <w14:ligatures w14:val="none"/>
        </w:rPr>
        <w:t>καὶ</w:t>
      </w:r>
      <w:r w:rsidRPr="005E5FA3">
        <w:rPr>
          <w:rFonts w:ascii="Greek" w:eastAsia="Times New Roman" w:hAnsi="Greek" w:cs="Arial"/>
          <w:kern w:val="0"/>
          <w:sz w:val="24"/>
          <w:szCs w:val="24"/>
          <w:lang w:eastAsia="it-IT"/>
          <w14:ligatures w14:val="none"/>
        </w:rPr>
        <w:t xml:space="preserve"> </w:t>
      </w:r>
      <w:r w:rsidRPr="005E5FA3">
        <w:rPr>
          <w:rFonts w:ascii="Cambria" w:eastAsia="Times New Roman" w:hAnsi="Cambria" w:cs="Cambria"/>
          <w:kern w:val="0"/>
          <w:sz w:val="24"/>
          <w:szCs w:val="24"/>
          <w:lang w:val="el-GR" w:eastAsia="it-IT"/>
          <w14:ligatures w14:val="none"/>
        </w:rPr>
        <w:t>σαρκωθέντα</w:t>
      </w:r>
      <w:r w:rsidRPr="005E5FA3">
        <w:rPr>
          <w:rFonts w:ascii="Greek" w:eastAsia="Times New Roman" w:hAnsi="Greek" w:cs="Arial"/>
          <w:kern w:val="0"/>
          <w:sz w:val="24"/>
          <w:szCs w:val="24"/>
          <w:lang w:eastAsia="it-IT"/>
          <w14:ligatures w14:val="none"/>
        </w:rPr>
        <w:t xml:space="preserve"> </w:t>
      </w:r>
      <w:r w:rsidRPr="005E5FA3">
        <w:rPr>
          <w:rFonts w:ascii="Times New Roman" w:eastAsia="Times New Roman" w:hAnsi="Times New Roman" w:cs="Times New Roman"/>
          <w:kern w:val="0"/>
          <w:sz w:val="24"/>
          <w:szCs w:val="24"/>
          <w:lang w:val="el-GR" w:eastAsia="it-IT"/>
          <w14:ligatures w14:val="none"/>
        </w:rPr>
        <w:t>ἐκ</w:t>
      </w:r>
      <w:r w:rsidRPr="005E5FA3">
        <w:rPr>
          <w:rFonts w:ascii="Greek" w:eastAsia="Times New Roman" w:hAnsi="Greek" w:cs="Arial"/>
          <w:kern w:val="0"/>
          <w:sz w:val="24"/>
          <w:szCs w:val="24"/>
          <w:lang w:eastAsia="it-IT"/>
          <w14:ligatures w14:val="none"/>
        </w:rPr>
        <w:t xml:space="preserve"> </w:t>
      </w:r>
      <w:r w:rsidRPr="005E5FA3">
        <w:rPr>
          <w:rFonts w:ascii="Cambria" w:eastAsia="Times New Roman" w:hAnsi="Cambria" w:cs="Cambria"/>
          <w:kern w:val="0"/>
          <w:sz w:val="24"/>
          <w:szCs w:val="24"/>
          <w:lang w:val="el-GR" w:eastAsia="it-IT"/>
          <w14:ligatures w14:val="none"/>
        </w:rPr>
        <w:t>Πνεύματος</w:t>
      </w:r>
      <w:r w:rsidRPr="005E5FA3">
        <w:rPr>
          <w:rFonts w:ascii="Greek" w:eastAsia="Times New Roman" w:hAnsi="Greek" w:cs="Arial"/>
          <w:kern w:val="0"/>
          <w:sz w:val="24"/>
          <w:szCs w:val="24"/>
          <w:lang w:eastAsia="it-IT"/>
          <w14:ligatures w14:val="none"/>
        </w:rPr>
        <w:t xml:space="preserve"> </w:t>
      </w:r>
      <w:r w:rsidRPr="005E5FA3">
        <w:rPr>
          <w:rFonts w:ascii="Times New Roman" w:eastAsia="Times New Roman" w:hAnsi="Times New Roman" w:cs="Times New Roman"/>
          <w:kern w:val="0"/>
          <w:sz w:val="24"/>
          <w:szCs w:val="24"/>
          <w:lang w:val="el-GR" w:eastAsia="it-IT"/>
          <w14:ligatures w14:val="none"/>
        </w:rPr>
        <w:t>Ἁγίου</w:t>
      </w:r>
      <w:r w:rsidRPr="005E5FA3">
        <w:rPr>
          <w:rFonts w:ascii="Times New Roman" w:eastAsia="Times New Roman" w:hAnsi="Times New Roman" w:cs="Times New Roman"/>
          <w:kern w:val="0"/>
          <w:sz w:val="24"/>
          <w:szCs w:val="24"/>
          <w:lang w:eastAsia="it-IT"/>
          <w14:ligatures w14:val="none"/>
        </w:rPr>
        <w:t xml:space="preserve"> </w:t>
      </w:r>
      <w:r w:rsidRPr="005E5FA3">
        <w:rPr>
          <w:rFonts w:ascii="Cambria" w:eastAsia="Times New Roman" w:hAnsi="Cambria" w:cs="Cambria"/>
          <w:kern w:val="0"/>
          <w:sz w:val="24"/>
          <w:szCs w:val="24"/>
          <w:lang w:val="el-GR" w:eastAsia="it-IT"/>
          <w14:ligatures w14:val="none"/>
        </w:rPr>
        <w:t>καὶ</w:t>
      </w:r>
      <w:r w:rsidRPr="005E5FA3">
        <w:rPr>
          <w:rFonts w:ascii="Greek" w:eastAsia="Times New Roman" w:hAnsi="Greek" w:cs="Arial"/>
          <w:kern w:val="0"/>
          <w:sz w:val="24"/>
          <w:szCs w:val="24"/>
          <w:lang w:eastAsia="it-IT"/>
          <w14:ligatures w14:val="none"/>
        </w:rPr>
        <w:t xml:space="preserve"> </w:t>
      </w:r>
      <w:r w:rsidRPr="005E5FA3">
        <w:rPr>
          <w:rFonts w:ascii="Cambria" w:eastAsia="Times New Roman" w:hAnsi="Cambria" w:cs="Cambria"/>
          <w:kern w:val="0"/>
          <w:sz w:val="24"/>
          <w:szCs w:val="24"/>
          <w:lang w:val="el-GR" w:eastAsia="it-IT"/>
          <w14:ligatures w14:val="none"/>
        </w:rPr>
        <w:t>Μαρίας</w:t>
      </w:r>
      <w:r w:rsidRPr="005E5FA3">
        <w:rPr>
          <w:rFonts w:ascii="Greek" w:eastAsia="Times New Roman" w:hAnsi="Greek" w:cs="Arial"/>
          <w:kern w:val="0"/>
          <w:sz w:val="24"/>
          <w:szCs w:val="24"/>
          <w:lang w:eastAsia="it-IT"/>
          <w14:ligatures w14:val="none"/>
        </w:rPr>
        <w:t xml:space="preserve"> </w:t>
      </w:r>
      <w:r w:rsidRPr="005E5FA3">
        <w:rPr>
          <w:rFonts w:ascii="Cambria" w:eastAsia="Times New Roman" w:hAnsi="Cambria" w:cs="Cambria"/>
          <w:kern w:val="0"/>
          <w:sz w:val="24"/>
          <w:szCs w:val="24"/>
          <w:lang w:val="el-GR" w:eastAsia="it-IT"/>
          <w14:ligatures w14:val="none"/>
        </w:rPr>
        <w:t>τῆς</w:t>
      </w:r>
      <w:r w:rsidRPr="005E5FA3">
        <w:rPr>
          <w:rFonts w:ascii="Greek" w:eastAsia="Times New Roman" w:hAnsi="Greek" w:cs="Arial"/>
          <w:kern w:val="0"/>
          <w:sz w:val="24"/>
          <w:szCs w:val="24"/>
          <w:lang w:eastAsia="it-IT"/>
          <w14:ligatures w14:val="none"/>
        </w:rPr>
        <w:t xml:space="preserve"> </w:t>
      </w:r>
      <w:r w:rsidRPr="005E5FA3">
        <w:rPr>
          <w:rFonts w:ascii="Cambria" w:eastAsia="Times New Roman" w:hAnsi="Cambria" w:cs="Cambria"/>
          <w:kern w:val="0"/>
          <w:sz w:val="24"/>
          <w:szCs w:val="24"/>
          <w:lang w:val="el-GR" w:eastAsia="it-IT"/>
          <w14:ligatures w14:val="none"/>
        </w:rPr>
        <w:t>Παρθένου</w:t>
      </w:r>
      <w:r w:rsidRPr="005E5FA3">
        <w:rPr>
          <w:rFonts w:ascii="Cambria" w:eastAsia="Times New Roman" w:hAnsi="Cambria" w:cs="Cambria"/>
          <w:kern w:val="0"/>
          <w:sz w:val="24"/>
          <w:szCs w:val="24"/>
          <w:lang w:eastAsia="it-IT"/>
          <w14:ligatures w14:val="none"/>
        </w:rPr>
        <w:t xml:space="preserve"> </w:t>
      </w:r>
      <w:r w:rsidRPr="005E5FA3">
        <w:rPr>
          <w:rFonts w:ascii="Cambria" w:eastAsia="Times New Roman" w:hAnsi="Cambria" w:cs="Cambria"/>
          <w:kern w:val="0"/>
          <w:sz w:val="24"/>
          <w:szCs w:val="24"/>
          <w:lang w:val="el-GR" w:eastAsia="it-IT"/>
          <w14:ligatures w14:val="none"/>
        </w:rPr>
        <w:t>καὶ</w:t>
      </w:r>
      <w:r w:rsidRPr="005E5FA3">
        <w:rPr>
          <w:rFonts w:ascii="Greek" w:eastAsia="Times New Roman" w:hAnsi="Greek" w:cs="Arial"/>
          <w:kern w:val="0"/>
          <w:sz w:val="24"/>
          <w:szCs w:val="24"/>
          <w:lang w:eastAsia="it-IT"/>
          <w14:ligatures w14:val="none"/>
        </w:rPr>
        <w:t xml:space="preserve"> </w:t>
      </w:r>
      <w:r w:rsidRPr="005E5FA3">
        <w:rPr>
          <w:rFonts w:ascii="Times New Roman" w:eastAsia="Times New Roman" w:hAnsi="Times New Roman" w:cs="Times New Roman"/>
          <w:kern w:val="0"/>
          <w:sz w:val="24"/>
          <w:szCs w:val="24"/>
          <w:lang w:val="el-GR" w:eastAsia="it-IT"/>
          <w14:ligatures w14:val="none"/>
        </w:rPr>
        <w:t>ἐνανθρωπήσαντα</w:t>
      </w:r>
      <w:r w:rsidRPr="005E5FA3">
        <w:rPr>
          <w:rFonts w:ascii="Greek" w:eastAsia="Times New Roman" w:hAnsi="Greek" w:cs="Arial"/>
          <w:kern w:val="0"/>
          <w:sz w:val="24"/>
          <w:szCs w:val="24"/>
          <w:lang w:eastAsia="it-IT"/>
          <w14:ligatures w14:val="none"/>
        </w:rPr>
        <w:t xml:space="preserve">. </w:t>
      </w:r>
      <w:r w:rsidRPr="005E5FA3">
        <w:rPr>
          <w:rFonts w:ascii="Cambria" w:eastAsia="Times New Roman" w:hAnsi="Cambria" w:cs="Cambria"/>
          <w:kern w:val="0"/>
          <w:sz w:val="24"/>
          <w:szCs w:val="24"/>
          <w:lang w:val="el-GR" w:eastAsia="it-IT"/>
          <w14:ligatures w14:val="none"/>
        </w:rPr>
        <w:t>Σταυρωθέντα</w:t>
      </w:r>
      <w:r w:rsidRPr="005E5FA3">
        <w:rPr>
          <w:rFonts w:ascii="Greek" w:eastAsia="Times New Roman" w:hAnsi="Greek" w:cs="Arial"/>
          <w:kern w:val="0"/>
          <w:sz w:val="24"/>
          <w:szCs w:val="24"/>
          <w:lang w:eastAsia="it-IT"/>
          <w14:ligatures w14:val="none"/>
        </w:rPr>
        <w:t xml:space="preserve"> </w:t>
      </w:r>
      <w:r w:rsidRPr="005E5FA3">
        <w:rPr>
          <w:rFonts w:ascii="Cambria" w:eastAsia="Times New Roman" w:hAnsi="Cambria" w:cs="Cambria"/>
          <w:kern w:val="0"/>
          <w:sz w:val="24"/>
          <w:szCs w:val="24"/>
          <w:lang w:val="el-GR" w:eastAsia="it-IT"/>
          <w14:ligatures w14:val="none"/>
        </w:rPr>
        <w:t>τε</w:t>
      </w:r>
      <w:r w:rsidRPr="005E5FA3">
        <w:rPr>
          <w:rFonts w:ascii="Greek" w:eastAsia="Times New Roman" w:hAnsi="Greek" w:cs="Arial"/>
          <w:kern w:val="0"/>
          <w:sz w:val="24"/>
          <w:szCs w:val="24"/>
          <w:lang w:eastAsia="it-IT"/>
          <w14:ligatures w14:val="none"/>
        </w:rPr>
        <w:t xml:space="preserve"> </w:t>
      </w:r>
      <w:r w:rsidRPr="005E5FA3">
        <w:rPr>
          <w:rFonts w:ascii="Times New Roman" w:eastAsia="Times New Roman" w:hAnsi="Times New Roman" w:cs="Times New Roman"/>
          <w:kern w:val="0"/>
          <w:sz w:val="24"/>
          <w:szCs w:val="24"/>
          <w:lang w:val="el-GR" w:eastAsia="it-IT"/>
          <w14:ligatures w14:val="none"/>
        </w:rPr>
        <w:t>ὑπὲρ</w:t>
      </w:r>
      <w:r w:rsidRPr="005E5FA3">
        <w:rPr>
          <w:rFonts w:ascii="Greek" w:eastAsia="Times New Roman" w:hAnsi="Greek" w:cs="Arial"/>
          <w:kern w:val="0"/>
          <w:sz w:val="24"/>
          <w:szCs w:val="24"/>
          <w:lang w:eastAsia="it-IT"/>
          <w14:ligatures w14:val="none"/>
        </w:rPr>
        <w:t xml:space="preserve"> </w:t>
      </w:r>
      <w:r w:rsidRPr="005E5FA3">
        <w:rPr>
          <w:rFonts w:ascii="Times New Roman" w:eastAsia="Times New Roman" w:hAnsi="Times New Roman" w:cs="Times New Roman"/>
          <w:kern w:val="0"/>
          <w:sz w:val="24"/>
          <w:szCs w:val="24"/>
          <w:lang w:val="el-GR" w:eastAsia="it-IT"/>
          <w14:ligatures w14:val="none"/>
        </w:rPr>
        <w:t>ἡμῶν</w:t>
      </w:r>
      <w:r w:rsidRPr="005E5FA3">
        <w:rPr>
          <w:rFonts w:ascii="Greek" w:eastAsia="Times New Roman" w:hAnsi="Greek" w:cs="Arial"/>
          <w:kern w:val="0"/>
          <w:sz w:val="24"/>
          <w:szCs w:val="24"/>
          <w:lang w:eastAsia="it-IT"/>
          <w14:ligatures w14:val="none"/>
        </w:rPr>
        <w:t xml:space="preserve"> </w:t>
      </w:r>
      <w:r w:rsidRPr="005E5FA3">
        <w:rPr>
          <w:rFonts w:ascii="Times New Roman" w:eastAsia="Times New Roman" w:hAnsi="Times New Roman" w:cs="Times New Roman"/>
          <w:kern w:val="0"/>
          <w:sz w:val="24"/>
          <w:szCs w:val="24"/>
          <w:lang w:val="el-GR" w:eastAsia="it-IT"/>
          <w14:ligatures w14:val="none"/>
        </w:rPr>
        <w:t>ἐπὶ</w:t>
      </w:r>
      <w:r w:rsidRPr="005E5FA3">
        <w:rPr>
          <w:rFonts w:ascii="Greek" w:eastAsia="Times New Roman" w:hAnsi="Greek" w:cs="Arial"/>
          <w:kern w:val="0"/>
          <w:sz w:val="24"/>
          <w:szCs w:val="24"/>
          <w:lang w:eastAsia="it-IT"/>
          <w14:ligatures w14:val="none"/>
        </w:rPr>
        <w:t xml:space="preserve"> </w:t>
      </w:r>
      <w:r w:rsidRPr="005E5FA3">
        <w:rPr>
          <w:rFonts w:ascii="Cambria" w:eastAsia="Times New Roman" w:hAnsi="Cambria" w:cs="Cambria"/>
          <w:kern w:val="0"/>
          <w:sz w:val="24"/>
          <w:szCs w:val="24"/>
          <w:lang w:val="el-GR" w:eastAsia="it-IT"/>
          <w14:ligatures w14:val="none"/>
        </w:rPr>
        <w:t>Ποντίου</w:t>
      </w:r>
      <w:r w:rsidRPr="005E5FA3">
        <w:rPr>
          <w:rFonts w:ascii="Greek" w:eastAsia="Times New Roman" w:hAnsi="Greek" w:cs="Arial"/>
          <w:kern w:val="0"/>
          <w:sz w:val="24"/>
          <w:szCs w:val="24"/>
          <w:lang w:eastAsia="it-IT"/>
          <w14:ligatures w14:val="none"/>
        </w:rPr>
        <w:t xml:space="preserve"> </w:t>
      </w:r>
      <w:r w:rsidRPr="005E5FA3">
        <w:rPr>
          <w:rFonts w:ascii="Cambria" w:eastAsia="Times New Roman" w:hAnsi="Cambria" w:cs="Cambria"/>
          <w:kern w:val="0"/>
          <w:sz w:val="24"/>
          <w:szCs w:val="24"/>
          <w:lang w:val="el-GR" w:eastAsia="it-IT"/>
          <w14:ligatures w14:val="none"/>
        </w:rPr>
        <w:t>Πιλάτου</w:t>
      </w:r>
      <w:r w:rsidRPr="005E5FA3">
        <w:rPr>
          <w:rFonts w:ascii="Greek" w:eastAsia="Times New Roman" w:hAnsi="Greek" w:cs="Arial"/>
          <w:kern w:val="0"/>
          <w:sz w:val="24"/>
          <w:szCs w:val="24"/>
          <w:lang w:eastAsia="it-IT"/>
          <w14:ligatures w14:val="none"/>
        </w:rPr>
        <w:t xml:space="preserve">, </w:t>
      </w:r>
      <w:r w:rsidRPr="005E5FA3">
        <w:rPr>
          <w:rFonts w:ascii="Cambria" w:eastAsia="Times New Roman" w:hAnsi="Cambria" w:cs="Cambria"/>
          <w:kern w:val="0"/>
          <w:sz w:val="24"/>
          <w:szCs w:val="24"/>
          <w:lang w:val="el-GR" w:eastAsia="it-IT"/>
          <w14:ligatures w14:val="none"/>
        </w:rPr>
        <w:t>κα</w:t>
      </w:r>
      <w:r w:rsidRPr="005E5FA3">
        <w:rPr>
          <w:rFonts w:ascii="Times New Roman" w:eastAsia="Times New Roman" w:hAnsi="Times New Roman" w:cs="Times New Roman"/>
          <w:kern w:val="0"/>
          <w:sz w:val="24"/>
          <w:szCs w:val="24"/>
          <w:lang w:val="el-GR" w:eastAsia="it-IT"/>
          <w14:ligatures w14:val="none"/>
        </w:rPr>
        <w:t>ὶ</w:t>
      </w:r>
      <w:r w:rsidRPr="005E5FA3">
        <w:rPr>
          <w:rFonts w:ascii="Greek" w:eastAsia="Times New Roman" w:hAnsi="Greek" w:cs="Arial"/>
          <w:kern w:val="0"/>
          <w:sz w:val="24"/>
          <w:szCs w:val="24"/>
          <w:lang w:eastAsia="it-IT"/>
          <w14:ligatures w14:val="none"/>
        </w:rPr>
        <w:t xml:space="preserve"> </w:t>
      </w:r>
      <w:r w:rsidRPr="005E5FA3">
        <w:rPr>
          <w:rFonts w:ascii="Cambria" w:eastAsia="Times New Roman" w:hAnsi="Cambria" w:cs="Cambria"/>
          <w:kern w:val="0"/>
          <w:sz w:val="24"/>
          <w:szCs w:val="24"/>
          <w:lang w:val="el-GR" w:eastAsia="it-IT"/>
          <w14:ligatures w14:val="none"/>
        </w:rPr>
        <w:t>παθόντα</w:t>
      </w:r>
      <w:r w:rsidRPr="005E5FA3">
        <w:rPr>
          <w:rFonts w:ascii="Cambria" w:eastAsia="Times New Roman" w:hAnsi="Cambria" w:cs="Cambria"/>
          <w:kern w:val="0"/>
          <w:sz w:val="24"/>
          <w:szCs w:val="24"/>
          <w:lang w:eastAsia="it-IT"/>
          <w14:ligatures w14:val="none"/>
        </w:rPr>
        <w:t xml:space="preserve"> </w:t>
      </w:r>
      <w:r w:rsidRPr="005E5FA3">
        <w:rPr>
          <w:rFonts w:ascii="Cambria" w:eastAsia="Times New Roman" w:hAnsi="Cambria" w:cs="Cambria"/>
          <w:kern w:val="0"/>
          <w:sz w:val="24"/>
          <w:szCs w:val="24"/>
          <w:lang w:val="el-GR" w:eastAsia="it-IT"/>
          <w14:ligatures w14:val="none"/>
        </w:rPr>
        <w:t>καὶ</w:t>
      </w:r>
      <w:r w:rsidRPr="005E5FA3">
        <w:rPr>
          <w:rFonts w:ascii="Greek" w:eastAsia="Times New Roman" w:hAnsi="Greek" w:cs="Arial"/>
          <w:kern w:val="0"/>
          <w:sz w:val="24"/>
          <w:szCs w:val="24"/>
          <w:lang w:eastAsia="it-IT"/>
          <w14:ligatures w14:val="none"/>
        </w:rPr>
        <w:t xml:space="preserve"> </w:t>
      </w:r>
      <w:r w:rsidRPr="005E5FA3">
        <w:rPr>
          <w:rFonts w:ascii="Cambria" w:eastAsia="Times New Roman" w:hAnsi="Cambria" w:cs="Cambria"/>
          <w:kern w:val="0"/>
          <w:sz w:val="24"/>
          <w:szCs w:val="24"/>
          <w:lang w:val="el-GR" w:eastAsia="it-IT"/>
          <w14:ligatures w14:val="none"/>
        </w:rPr>
        <w:t>ταφέντα</w:t>
      </w:r>
      <w:r w:rsidRPr="005E5FA3">
        <w:rPr>
          <w:rFonts w:ascii="Greek" w:eastAsia="Times New Roman" w:hAnsi="Greek" w:cs="Arial"/>
          <w:kern w:val="0"/>
          <w:sz w:val="24"/>
          <w:szCs w:val="24"/>
          <w:lang w:eastAsia="it-IT"/>
          <w14:ligatures w14:val="none"/>
        </w:rPr>
        <w:t xml:space="preserve">. </w:t>
      </w:r>
      <w:r w:rsidRPr="005E5FA3">
        <w:rPr>
          <w:rFonts w:ascii="Cambria" w:eastAsia="Times New Roman" w:hAnsi="Cambria" w:cs="Cambria"/>
          <w:kern w:val="0"/>
          <w:sz w:val="24"/>
          <w:szCs w:val="24"/>
          <w:lang w:val="el-GR" w:eastAsia="it-IT"/>
          <w14:ligatures w14:val="none"/>
        </w:rPr>
        <w:t>Καὶ</w:t>
      </w:r>
      <w:r w:rsidRPr="005E5FA3">
        <w:rPr>
          <w:rFonts w:ascii="Greek" w:eastAsia="Times New Roman" w:hAnsi="Greek" w:cs="Arial"/>
          <w:kern w:val="0"/>
          <w:sz w:val="24"/>
          <w:szCs w:val="24"/>
          <w:lang w:eastAsia="it-IT"/>
          <w14:ligatures w14:val="none"/>
        </w:rPr>
        <w:t xml:space="preserve"> </w:t>
      </w:r>
      <w:r w:rsidRPr="005E5FA3">
        <w:rPr>
          <w:rFonts w:ascii="Times New Roman" w:eastAsia="Times New Roman" w:hAnsi="Times New Roman" w:cs="Times New Roman"/>
          <w:kern w:val="0"/>
          <w:sz w:val="24"/>
          <w:szCs w:val="24"/>
          <w:lang w:val="el-GR" w:eastAsia="it-IT"/>
          <w14:ligatures w14:val="none"/>
        </w:rPr>
        <w:t>ἀναστάντα</w:t>
      </w:r>
      <w:r w:rsidRPr="005E5FA3">
        <w:rPr>
          <w:rFonts w:ascii="Greek" w:eastAsia="Times New Roman" w:hAnsi="Greek" w:cs="Arial"/>
          <w:kern w:val="0"/>
          <w:sz w:val="24"/>
          <w:szCs w:val="24"/>
          <w:lang w:eastAsia="it-IT"/>
          <w14:ligatures w14:val="none"/>
        </w:rPr>
        <w:t xml:space="preserve"> </w:t>
      </w:r>
      <w:r w:rsidRPr="005E5FA3">
        <w:rPr>
          <w:rFonts w:ascii="Cambria" w:eastAsia="Times New Roman" w:hAnsi="Cambria" w:cs="Cambria"/>
          <w:kern w:val="0"/>
          <w:sz w:val="24"/>
          <w:szCs w:val="24"/>
          <w:lang w:val="el-GR" w:eastAsia="it-IT"/>
          <w14:ligatures w14:val="none"/>
        </w:rPr>
        <w:t>τῇ</w:t>
      </w:r>
      <w:r w:rsidRPr="005E5FA3">
        <w:rPr>
          <w:rFonts w:ascii="Greek" w:eastAsia="Times New Roman" w:hAnsi="Greek" w:cs="Arial"/>
          <w:kern w:val="0"/>
          <w:sz w:val="24"/>
          <w:szCs w:val="24"/>
          <w:lang w:eastAsia="it-IT"/>
          <w14:ligatures w14:val="none"/>
        </w:rPr>
        <w:t xml:space="preserve"> </w:t>
      </w:r>
      <w:r w:rsidRPr="005E5FA3">
        <w:rPr>
          <w:rFonts w:ascii="Cambria" w:eastAsia="Times New Roman" w:hAnsi="Cambria" w:cs="Cambria"/>
          <w:kern w:val="0"/>
          <w:sz w:val="24"/>
          <w:szCs w:val="24"/>
          <w:lang w:val="el-GR" w:eastAsia="it-IT"/>
          <w14:ligatures w14:val="none"/>
        </w:rPr>
        <w:t>τρίτῃ</w:t>
      </w:r>
      <w:r w:rsidRPr="005E5FA3">
        <w:rPr>
          <w:rFonts w:ascii="Greek" w:eastAsia="Times New Roman" w:hAnsi="Greek" w:cs="Arial"/>
          <w:kern w:val="0"/>
          <w:sz w:val="24"/>
          <w:szCs w:val="24"/>
          <w:lang w:eastAsia="it-IT"/>
          <w14:ligatures w14:val="none"/>
        </w:rPr>
        <w:t xml:space="preserve"> </w:t>
      </w:r>
      <w:r w:rsidRPr="005E5FA3">
        <w:rPr>
          <w:rFonts w:ascii="Times New Roman" w:eastAsia="Times New Roman" w:hAnsi="Times New Roman" w:cs="Times New Roman"/>
          <w:kern w:val="0"/>
          <w:sz w:val="24"/>
          <w:szCs w:val="24"/>
          <w:lang w:val="el-GR" w:eastAsia="it-IT"/>
          <w14:ligatures w14:val="none"/>
        </w:rPr>
        <w:t>ἡμέρᾳ</w:t>
      </w:r>
      <w:r w:rsidRPr="005E5FA3">
        <w:rPr>
          <w:rFonts w:ascii="Times New Roman" w:eastAsia="Times New Roman" w:hAnsi="Times New Roman" w:cs="Times New Roman"/>
          <w:kern w:val="0"/>
          <w:sz w:val="24"/>
          <w:szCs w:val="24"/>
          <w:lang w:eastAsia="it-IT"/>
          <w14:ligatures w14:val="none"/>
        </w:rPr>
        <w:t xml:space="preserve"> </w:t>
      </w:r>
      <w:r w:rsidRPr="005E5FA3">
        <w:rPr>
          <w:rFonts w:ascii="Cambria" w:eastAsia="Times New Roman" w:hAnsi="Cambria" w:cs="Cambria"/>
          <w:kern w:val="0"/>
          <w:sz w:val="24"/>
          <w:szCs w:val="24"/>
          <w:lang w:val="el-GR" w:eastAsia="it-IT"/>
          <w14:ligatures w14:val="none"/>
        </w:rPr>
        <w:t>κατὰ</w:t>
      </w:r>
      <w:r w:rsidRPr="005E5FA3">
        <w:rPr>
          <w:rFonts w:ascii="Greek" w:eastAsia="Times New Roman" w:hAnsi="Greek" w:cs="Arial"/>
          <w:kern w:val="0"/>
          <w:sz w:val="24"/>
          <w:szCs w:val="24"/>
          <w:lang w:eastAsia="it-IT"/>
          <w14:ligatures w14:val="none"/>
        </w:rPr>
        <w:t xml:space="preserve"> </w:t>
      </w:r>
      <w:r w:rsidRPr="005E5FA3">
        <w:rPr>
          <w:rFonts w:ascii="Cambria" w:eastAsia="Times New Roman" w:hAnsi="Cambria" w:cs="Cambria"/>
          <w:kern w:val="0"/>
          <w:sz w:val="24"/>
          <w:szCs w:val="24"/>
          <w:lang w:val="el-GR" w:eastAsia="it-IT"/>
          <w14:ligatures w14:val="none"/>
        </w:rPr>
        <w:t>τὰς</w:t>
      </w:r>
      <w:r w:rsidRPr="005E5FA3">
        <w:rPr>
          <w:rFonts w:ascii="Greek" w:eastAsia="Times New Roman" w:hAnsi="Greek" w:cs="Arial"/>
          <w:kern w:val="0"/>
          <w:sz w:val="24"/>
          <w:szCs w:val="24"/>
          <w:lang w:eastAsia="it-IT"/>
          <w14:ligatures w14:val="none"/>
        </w:rPr>
        <w:t xml:space="preserve"> </w:t>
      </w:r>
      <w:r w:rsidRPr="005E5FA3">
        <w:rPr>
          <w:rFonts w:ascii="Cambria" w:eastAsia="Times New Roman" w:hAnsi="Cambria" w:cs="Cambria"/>
          <w:kern w:val="0"/>
          <w:sz w:val="24"/>
          <w:szCs w:val="24"/>
          <w:lang w:val="el-GR" w:eastAsia="it-IT"/>
          <w14:ligatures w14:val="none"/>
        </w:rPr>
        <w:t>Γραφάς</w:t>
      </w:r>
      <w:r w:rsidRPr="005E5FA3">
        <w:rPr>
          <w:rFonts w:ascii="Greek" w:eastAsia="Times New Roman" w:hAnsi="Greek" w:cs="Arial"/>
          <w:kern w:val="0"/>
          <w:sz w:val="24"/>
          <w:szCs w:val="24"/>
          <w:lang w:eastAsia="it-IT"/>
          <w14:ligatures w14:val="none"/>
        </w:rPr>
        <w:t xml:space="preserve">. </w:t>
      </w:r>
      <w:r w:rsidRPr="005E5FA3">
        <w:rPr>
          <w:rFonts w:ascii="Cambria" w:eastAsia="Times New Roman" w:hAnsi="Cambria" w:cs="Cambria"/>
          <w:kern w:val="0"/>
          <w:sz w:val="24"/>
          <w:szCs w:val="24"/>
          <w:lang w:val="el-GR" w:eastAsia="it-IT"/>
          <w14:ligatures w14:val="none"/>
        </w:rPr>
        <w:t>Καὶ</w:t>
      </w:r>
      <w:r w:rsidRPr="005E5FA3">
        <w:rPr>
          <w:rFonts w:ascii="Greek" w:eastAsia="Times New Roman" w:hAnsi="Greek" w:cs="Arial"/>
          <w:kern w:val="0"/>
          <w:sz w:val="24"/>
          <w:szCs w:val="24"/>
          <w:lang w:eastAsia="it-IT"/>
          <w14:ligatures w14:val="none"/>
        </w:rPr>
        <w:t xml:space="preserve"> </w:t>
      </w:r>
      <w:r w:rsidRPr="005E5FA3">
        <w:rPr>
          <w:rFonts w:ascii="Times New Roman" w:eastAsia="Times New Roman" w:hAnsi="Times New Roman" w:cs="Times New Roman"/>
          <w:kern w:val="0"/>
          <w:sz w:val="24"/>
          <w:szCs w:val="24"/>
          <w:lang w:val="el-GR" w:eastAsia="it-IT"/>
          <w14:ligatures w14:val="none"/>
        </w:rPr>
        <w:t>ἀνελθόντα</w:t>
      </w:r>
      <w:r w:rsidRPr="005E5FA3">
        <w:rPr>
          <w:rFonts w:ascii="Greek" w:eastAsia="Times New Roman" w:hAnsi="Greek" w:cs="Arial"/>
          <w:kern w:val="0"/>
          <w:sz w:val="24"/>
          <w:szCs w:val="24"/>
          <w:lang w:eastAsia="it-IT"/>
          <w14:ligatures w14:val="none"/>
        </w:rPr>
        <w:t xml:space="preserve"> </w:t>
      </w:r>
      <w:r w:rsidRPr="005E5FA3">
        <w:rPr>
          <w:rFonts w:ascii="Cambria" w:eastAsia="Times New Roman" w:hAnsi="Cambria" w:cs="Cambria"/>
          <w:kern w:val="0"/>
          <w:sz w:val="24"/>
          <w:szCs w:val="24"/>
          <w:lang w:val="el-GR" w:eastAsia="it-IT"/>
          <w14:ligatures w14:val="none"/>
        </w:rPr>
        <w:t>εἰς</w:t>
      </w:r>
      <w:r w:rsidRPr="005E5FA3">
        <w:rPr>
          <w:rFonts w:ascii="Greek" w:eastAsia="Times New Roman" w:hAnsi="Greek" w:cs="Arial"/>
          <w:kern w:val="0"/>
          <w:sz w:val="24"/>
          <w:szCs w:val="24"/>
          <w:lang w:eastAsia="it-IT"/>
          <w14:ligatures w14:val="none"/>
        </w:rPr>
        <w:t xml:space="preserve"> </w:t>
      </w:r>
      <w:r w:rsidRPr="005E5FA3">
        <w:rPr>
          <w:rFonts w:ascii="Cambria" w:eastAsia="Times New Roman" w:hAnsi="Cambria" w:cs="Cambria"/>
          <w:kern w:val="0"/>
          <w:sz w:val="24"/>
          <w:szCs w:val="24"/>
          <w:lang w:val="el-GR" w:eastAsia="it-IT"/>
          <w14:ligatures w14:val="none"/>
        </w:rPr>
        <w:t>τοὺς</w:t>
      </w:r>
      <w:r w:rsidRPr="005E5FA3">
        <w:rPr>
          <w:rFonts w:ascii="Greek" w:eastAsia="Times New Roman" w:hAnsi="Greek" w:cs="Arial"/>
          <w:kern w:val="0"/>
          <w:sz w:val="24"/>
          <w:szCs w:val="24"/>
          <w:lang w:eastAsia="it-IT"/>
          <w14:ligatures w14:val="none"/>
        </w:rPr>
        <w:t xml:space="preserve"> </w:t>
      </w:r>
      <w:r w:rsidRPr="005E5FA3">
        <w:rPr>
          <w:rFonts w:ascii="Cambria" w:eastAsia="Times New Roman" w:hAnsi="Cambria" w:cs="Cambria"/>
          <w:kern w:val="0"/>
          <w:sz w:val="24"/>
          <w:szCs w:val="24"/>
          <w:lang w:val="el-GR" w:eastAsia="it-IT"/>
          <w14:ligatures w14:val="none"/>
        </w:rPr>
        <w:t>οὐρανοὺς</w:t>
      </w:r>
      <w:r w:rsidRPr="005E5FA3">
        <w:rPr>
          <w:rFonts w:ascii="Cambria" w:eastAsia="Times New Roman" w:hAnsi="Cambria" w:cs="Cambria"/>
          <w:kern w:val="0"/>
          <w:sz w:val="24"/>
          <w:szCs w:val="24"/>
          <w:lang w:eastAsia="it-IT"/>
          <w14:ligatures w14:val="none"/>
        </w:rPr>
        <w:t xml:space="preserve"> </w:t>
      </w:r>
      <w:r w:rsidRPr="005E5FA3">
        <w:rPr>
          <w:rFonts w:ascii="Cambria" w:eastAsia="Times New Roman" w:hAnsi="Cambria" w:cs="Cambria"/>
          <w:kern w:val="0"/>
          <w:sz w:val="24"/>
          <w:szCs w:val="24"/>
          <w:lang w:val="el-GR" w:eastAsia="it-IT"/>
          <w14:ligatures w14:val="none"/>
        </w:rPr>
        <w:t>καὶ</w:t>
      </w:r>
      <w:r w:rsidRPr="005E5FA3">
        <w:rPr>
          <w:rFonts w:ascii="Greek" w:eastAsia="Times New Roman" w:hAnsi="Greek" w:cs="Arial"/>
          <w:kern w:val="0"/>
          <w:sz w:val="24"/>
          <w:szCs w:val="24"/>
          <w:lang w:eastAsia="it-IT"/>
          <w14:ligatures w14:val="none"/>
        </w:rPr>
        <w:t xml:space="preserve"> </w:t>
      </w:r>
      <w:r w:rsidRPr="005E5FA3">
        <w:rPr>
          <w:rFonts w:ascii="Cambria" w:eastAsia="Times New Roman" w:hAnsi="Cambria" w:cs="Cambria"/>
          <w:kern w:val="0"/>
          <w:sz w:val="24"/>
          <w:szCs w:val="24"/>
          <w:lang w:val="el-GR" w:eastAsia="it-IT"/>
          <w14:ligatures w14:val="none"/>
        </w:rPr>
        <w:t>καθεζόμενον</w:t>
      </w:r>
      <w:r w:rsidRPr="005E5FA3">
        <w:rPr>
          <w:rFonts w:ascii="Greek" w:eastAsia="Times New Roman" w:hAnsi="Greek" w:cs="Arial"/>
          <w:kern w:val="0"/>
          <w:sz w:val="24"/>
          <w:szCs w:val="24"/>
          <w:lang w:eastAsia="it-IT"/>
          <w14:ligatures w14:val="none"/>
        </w:rPr>
        <w:t xml:space="preserve"> </w:t>
      </w:r>
      <w:r w:rsidRPr="005E5FA3">
        <w:rPr>
          <w:rFonts w:ascii="Times New Roman" w:eastAsia="Times New Roman" w:hAnsi="Times New Roman" w:cs="Times New Roman"/>
          <w:kern w:val="0"/>
          <w:sz w:val="24"/>
          <w:szCs w:val="24"/>
          <w:lang w:val="el-GR" w:eastAsia="it-IT"/>
          <w14:ligatures w14:val="none"/>
        </w:rPr>
        <w:t>ἐ</w:t>
      </w:r>
      <w:r w:rsidRPr="005E5FA3">
        <w:rPr>
          <w:rFonts w:ascii="Greek" w:eastAsia="Times New Roman" w:hAnsi="Greek" w:cs="Arial"/>
          <w:kern w:val="0"/>
          <w:sz w:val="24"/>
          <w:szCs w:val="24"/>
          <w:lang w:eastAsia="it-IT"/>
          <w14:ligatures w14:val="none"/>
        </w:rPr>
        <w:t xml:space="preserve">v </w:t>
      </w:r>
      <w:r w:rsidRPr="005E5FA3">
        <w:rPr>
          <w:rFonts w:ascii="Cambria" w:eastAsia="Times New Roman" w:hAnsi="Cambria" w:cs="Cambria"/>
          <w:kern w:val="0"/>
          <w:sz w:val="24"/>
          <w:szCs w:val="24"/>
          <w:lang w:val="el-GR" w:eastAsia="it-IT"/>
          <w14:ligatures w14:val="none"/>
        </w:rPr>
        <w:t>δεξιᾷ</w:t>
      </w:r>
      <w:r w:rsidRPr="005E5FA3">
        <w:rPr>
          <w:rFonts w:ascii="Greek" w:eastAsia="Times New Roman" w:hAnsi="Greek" w:cs="Arial"/>
          <w:kern w:val="0"/>
          <w:sz w:val="24"/>
          <w:szCs w:val="24"/>
          <w:lang w:eastAsia="it-IT"/>
          <w14:ligatures w14:val="none"/>
        </w:rPr>
        <w:t xml:space="preserve"> </w:t>
      </w:r>
      <w:r w:rsidRPr="005E5FA3">
        <w:rPr>
          <w:rFonts w:ascii="Cambria" w:eastAsia="Times New Roman" w:hAnsi="Cambria" w:cs="Cambria"/>
          <w:kern w:val="0"/>
          <w:sz w:val="24"/>
          <w:szCs w:val="24"/>
          <w:lang w:val="el-GR" w:eastAsia="it-IT"/>
          <w14:ligatures w14:val="none"/>
        </w:rPr>
        <w:t>τοῦ</w:t>
      </w:r>
      <w:r w:rsidRPr="005E5FA3">
        <w:rPr>
          <w:rFonts w:ascii="Greek" w:eastAsia="Times New Roman" w:hAnsi="Greek" w:cs="Arial"/>
          <w:kern w:val="0"/>
          <w:sz w:val="24"/>
          <w:szCs w:val="24"/>
          <w:lang w:eastAsia="it-IT"/>
          <w14:ligatures w14:val="none"/>
        </w:rPr>
        <w:t xml:space="preserve"> </w:t>
      </w:r>
      <w:r w:rsidRPr="005E5FA3">
        <w:rPr>
          <w:rFonts w:ascii="Cambria" w:eastAsia="Times New Roman" w:hAnsi="Cambria" w:cs="Cambria"/>
          <w:kern w:val="0"/>
          <w:sz w:val="24"/>
          <w:szCs w:val="24"/>
          <w:lang w:val="el-GR" w:eastAsia="it-IT"/>
          <w14:ligatures w14:val="none"/>
        </w:rPr>
        <w:t>Πατρός</w:t>
      </w:r>
      <w:r w:rsidRPr="005E5FA3">
        <w:rPr>
          <w:rFonts w:ascii="Greek" w:eastAsia="Times New Roman" w:hAnsi="Greek" w:cs="Arial"/>
          <w:kern w:val="0"/>
          <w:sz w:val="24"/>
          <w:szCs w:val="24"/>
          <w:lang w:eastAsia="it-IT"/>
          <w14:ligatures w14:val="none"/>
        </w:rPr>
        <w:t xml:space="preserve">. </w:t>
      </w:r>
      <w:r w:rsidRPr="005E5FA3">
        <w:rPr>
          <w:rFonts w:ascii="Cambria" w:eastAsia="Times New Roman" w:hAnsi="Cambria" w:cs="Cambria"/>
          <w:kern w:val="0"/>
          <w:sz w:val="24"/>
          <w:szCs w:val="24"/>
          <w:lang w:val="el-GR" w:eastAsia="it-IT"/>
          <w14:ligatures w14:val="none"/>
        </w:rPr>
        <w:t>Καὶ</w:t>
      </w:r>
      <w:r w:rsidRPr="005E5FA3">
        <w:rPr>
          <w:rFonts w:ascii="Greek" w:eastAsia="Times New Roman" w:hAnsi="Greek" w:cs="Arial"/>
          <w:kern w:val="0"/>
          <w:sz w:val="24"/>
          <w:szCs w:val="24"/>
          <w:lang w:eastAsia="it-IT"/>
          <w14:ligatures w14:val="none"/>
        </w:rPr>
        <w:t xml:space="preserve"> </w:t>
      </w:r>
      <w:r w:rsidRPr="005E5FA3">
        <w:rPr>
          <w:rFonts w:ascii="Cambria" w:eastAsia="Times New Roman" w:hAnsi="Cambria" w:cs="Cambria"/>
          <w:kern w:val="0"/>
          <w:sz w:val="24"/>
          <w:szCs w:val="24"/>
          <w:lang w:val="el-GR" w:eastAsia="it-IT"/>
          <w14:ligatures w14:val="none"/>
        </w:rPr>
        <w:t>πάλιν</w:t>
      </w:r>
      <w:r w:rsidRPr="005E5FA3">
        <w:rPr>
          <w:rFonts w:ascii="Greek" w:eastAsia="Times New Roman" w:hAnsi="Greek" w:cs="Arial"/>
          <w:kern w:val="0"/>
          <w:sz w:val="24"/>
          <w:szCs w:val="24"/>
          <w:lang w:eastAsia="it-IT"/>
          <w14:ligatures w14:val="none"/>
        </w:rPr>
        <w:t xml:space="preserve"> </w:t>
      </w:r>
      <w:r w:rsidRPr="005E5FA3">
        <w:rPr>
          <w:rFonts w:ascii="Times New Roman" w:eastAsia="Times New Roman" w:hAnsi="Times New Roman" w:cs="Times New Roman"/>
          <w:kern w:val="0"/>
          <w:sz w:val="24"/>
          <w:szCs w:val="24"/>
          <w:lang w:val="el-GR" w:eastAsia="it-IT"/>
          <w14:ligatures w14:val="none"/>
        </w:rPr>
        <w:t>ἐρχόμενον</w:t>
      </w:r>
      <w:r w:rsidRPr="005E5FA3">
        <w:rPr>
          <w:rFonts w:ascii="Greek" w:eastAsia="Times New Roman" w:hAnsi="Greek" w:cs="Arial"/>
          <w:kern w:val="0"/>
          <w:sz w:val="24"/>
          <w:szCs w:val="24"/>
          <w:lang w:eastAsia="it-IT"/>
          <w14:ligatures w14:val="none"/>
        </w:rPr>
        <w:t xml:space="preserve"> </w:t>
      </w:r>
      <w:r w:rsidRPr="005E5FA3">
        <w:rPr>
          <w:rFonts w:ascii="Cambria" w:eastAsia="Times New Roman" w:hAnsi="Cambria" w:cs="Cambria"/>
          <w:kern w:val="0"/>
          <w:sz w:val="24"/>
          <w:szCs w:val="24"/>
          <w:lang w:val="el-GR" w:eastAsia="it-IT"/>
          <w14:ligatures w14:val="none"/>
        </w:rPr>
        <w:t>μετὰ</w:t>
      </w:r>
      <w:r w:rsidRPr="005E5FA3">
        <w:rPr>
          <w:rFonts w:ascii="Greek" w:eastAsia="Times New Roman" w:hAnsi="Greek" w:cs="Arial"/>
          <w:kern w:val="0"/>
          <w:sz w:val="24"/>
          <w:szCs w:val="24"/>
          <w:lang w:eastAsia="it-IT"/>
          <w14:ligatures w14:val="none"/>
        </w:rPr>
        <w:t xml:space="preserve"> </w:t>
      </w:r>
      <w:r w:rsidRPr="005E5FA3">
        <w:rPr>
          <w:rFonts w:ascii="Cambria" w:eastAsia="Times New Roman" w:hAnsi="Cambria" w:cs="Cambria"/>
          <w:kern w:val="0"/>
          <w:sz w:val="24"/>
          <w:szCs w:val="24"/>
          <w:lang w:val="el-GR" w:eastAsia="it-IT"/>
          <w14:ligatures w14:val="none"/>
        </w:rPr>
        <w:t>δόξης</w:t>
      </w:r>
      <w:r w:rsidRPr="005E5FA3">
        <w:rPr>
          <w:rFonts w:ascii="Cambria" w:eastAsia="Times New Roman" w:hAnsi="Cambria" w:cs="Cambria"/>
          <w:kern w:val="0"/>
          <w:sz w:val="24"/>
          <w:szCs w:val="24"/>
          <w:lang w:eastAsia="it-IT"/>
          <w14:ligatures w14:val="none"/>
        </w:rPr>
        <w:t xml:space="preserve"> </w:t>
      </w:r>
      <w:r w:rsidRPr="005E5FA3">
        <w:rPr>
          <w:rFonts w:ascii="Cambria" w:eastAsia="Times New Roman" w:hAnsi="Cambria" w:cs="Cambria"/>
          <w:kern w:val="0"/>
          <w:sz w:val="24"/>
          <w:szCs w:val="24"/>
          <w:lang w:val="el-GR" w:eastAsia="it-IT"/>
          <w14:ligatures w14:val="none"/>
        </w:rPr>
        <w:t>κρῖναι</w:t>
      </w:r>
      <w:r w:rsidRPr="005E5FA3">
        <w:rPr>
          <w:rFonts w:ascii="Greek" w:eastAsia="Times New Roman" w:hAnsi="Greek" w:cs="Arial"/>
          <w:kern w:val="0"/>
          <w:sz w:val="24"/>
          <w:szCs w:val="24"/>
          <w:lang w:eastAsia="it-IT"/>
          <w14:ligatures w14:val="none"/>
        </w:rPr>
        <w:t xml:space="preserve"> </w:t>
      </w:r>
      <w:r w:rsidRPr="005E5FA3">
        <w:rPr>
          <w:rFonts w:ascii="Cambria" w:eastAsia="Times New Roman" w:hAnsi="Cambria" w:cs="Cambria"/>
          <w:kern w:val="0"/>
          <w:sz w:val="24"/>
          <w:szCs w:val="24"/>
          <w:lang w:val="el-GR" w:eastAsia="it-IT"/>
          <w14:ligatures w14:val="none"/>
        </w:rPr>
        <w:t>ζῶντας</w:t>
      </w:r>
      <w:r w:rsidRPr="005E5FA3">
        <w:rPr>
          <w:rFonts w:ascii="Greek" w:eastAsia="Times New Roman" w:hAnsi="Greek" w:cs="Arial"/>
          <w:kern w:val="0"/>
          <w:sz w:val="24"/>
          <w:szCs w:val="24"/>
          <w:lang w:eastAsia="it-IT"/>
          <w14:ligatures w14:val="none"/>
        </w:rPr>
        <w:t xml:space="preserve"> </w:t>
      </w:r>
      <w:r w:rsidRPr="005E5FA3">
        <w:rPr>
          <w:rFonts w:ascii="Cambria" w:eastAsia="Times New Roman" w:hAnsi="Cambria" w:cs="Cambria"/>
          <w:kern w:val="0"/>
          <w:sz w:val="24"/>
          <w:szCs w:val="24"/>
          <w:lang w:val="el-GR" w:eastAsia="it-IT"/>
          <w14:ligatures w14:val="none"/>
        </w:rPr>
        <w:t>καὶ</w:t>
      </w:r>
      <w:r w:rsidRPr="005E5FA3">
        <w:rPr>
          <w:rFonts w:ascii="Greek" w:eastAsia="Times New Roman" w:hAnsi="Greek" w:cs="Arial"/>
          <w:kern w:val="0"/>
          <w:sz w:val="24"/>
          <w:szCs w:val="24"/>
          <w:lang w:eastAsia="it-IT"/>
          <w14:ligatures w14:val="none"/>
        </w:rPr>
        <w:t xml:space="preserve"> </w:t>
      </w:r>
      <w:r w:rsidRPr="005E5FA3">
        <w:rPr>
          <w:rFonts w:ascii="Cambria" w:eastAsia="Times New Roman" w:hAnsi="Cambria" w:cs="Cambria"/>
          <w:kern w:val="0"/>
          <w:sz w:val="24"/>
          <w:szCs w:val="24"/>
          <w:lang w:val="el-GR" w:eastAsia="it-IT"/>
          <w14:ligatures w14:val="none"/>
        </w:rPr>
        <w:t>νεκρούς</w:t>
      </w:r>
      <w:r w:rsidRPr="005E5FA3">
        <w:rPr>
          <w:rFonts w:ascii="Greek" w:eastAsia="Times New Roman" w:hAnsi="Greek" w:cs="Arial"/>
          <w:kern w:val="0"/>
          <w:sz w:val="24"/>
          <w:szCs w:val="24"/>
          <w:lang w:eastAsia="it-IT"/>
          <w14:ligatures w14:val="none"/>
        </w:rPr>
        <w:t xml:space="preserve">, </w:t>
      </w:r>
      <w:r w:rsidRPr="005E5FA3">
        <w:rPr>
          <w:rFonts w:ascii="Cambria" w:eastAsia="Times New Roman" w:hAnsi="Cambria" w:cs="Cambria"/>
          <w:kern w:val="0"/>
          <w:sz w:val="24"/>
          <w:szCs w:val="24"/>
          <w:lang w:val="el-GR" w:eastAsia="it-IT"/>
          <w14:ligatures w14:val="none"/>
        </w:rPr>
        <w:t>οὗ</w:t>
      </w:r>
      <w:r w:rsidRPr="005E5FA3">
        <w:rPr>
          <w:rFonts w:ascii="Greek" w:eastAsia="Times New Roman" w:hAnsi="Greek" w:cs="Arial"/>
          <w:kern w:val="0"/>
          <w:sz w:val="24"/>
          <w:szCs w:val="24"/>
          <w:lang w:eastAsia="it-IT"/>
          <w14:ligatures w14:val="none"/>
        </w:rPr>
        <w:t xml:space="preserve"> </w:t>
      </w:r>
      <w:r w:rsidRPr="005E5FA3">
        <w:rPr>
          <w:rFonts w:ascii="Cambria" w:eastAsia="Times New Roman" w:hAnsi="Cambria" w:cs="Cambria"/>
          <w:kern w:val="0"/>
          <w:sz w:val="24"/>
          <w:szCs w:val="24"/>
          <w:lang w:val="el-GR" w:eastAsia="it-IT"/>
          <w14:ligatures w14:val="none"/>
        </w:rPr>
        <w:t>τῆς</w:t>
      </w:r>
      <w:r w:rsidRPr="005E5FA3">
        <w:rPr>
          <w:rFonts w:ascii="Greek" w:eastAsia="Times New Roman" w:hAnsi="Greek" w:cs="Arial"/>
          <w:kern w:val="0"/>
          <w:sz w:val="24"/>
          <w:szCs w:val="24"/>
          <w:lang w:eastAsia="it-IT"/>
          <w14:ligatures w14:val="none"/>
        </w:rPr>
        <w:t xml:space="preserve"> </w:t>
      </w:r>
      <w:r w:rsidRPr="005E5FA3">
        <w:rPr>
          <w:rFonts w:ascii="Cambria" w:eastAsia="Times New Roman" w:hAnsi="Cambria" w:cs="Cambria"/>
          <w:kern w:val="0"/>
          <w:sz w:val="24"/>
          <w:szCs w:val="24"/>
          <w:lang w:val="el-GR" w:eastAsia="it-IT"/>
          <w14:ligatures w14:val="none"/>
        </w:rPr>
        <w:t>βασιλείας</w:t>
      </w:r>
      <w:r w:rsidRPr="005E5FA3">
        <w:rPr>
          <w:rFonts w:ascii="Greek" w:eastAsia="Times New Roman" w:hAnsi="Greek" w:cs="Arial"/>
          <w:kern w:val="0"/>
          <w:sz w:val="24"/>
          <w:szCs w:val="24"/>
          <w:lang w:eastAsia="it-IT"/>
          <w14:ligatures w14:val="none"/>
        </w:rPr>
        <w:t xml:space="preserve"> </w:t>
      </w:r>
      <w:r w:rsidRPr="005E5FA3">
        <w:rPr>
          <w:rFonts w:ascii="Cambria" w:eastAsia="Times New Roman" w:hAnsi="Cambria" w:cs="Cambria"/>
          <w:kern w:val="0"/>
          <w:sz w:val="24"/>
          <w:szCs w:val="24"/>
          <w:lang w:val="el-GR" w:eastAsia="it-IT"/>
          <w14:ligatures w14:val="none"/>
        </w:rPr>
        <w:t>οὐκ</w:t>
      </w:r>
      <w:r w:rsidRPr="005E5FA3">
        <w:rPr>
          <w:rFonts w:ascii="Greek" w:eastAsia="Times New Roman" w:hAnsi="Greek" w:cs="Arial"/>
          <w:kern w:val="0"/>
          <w:sz w:val="24"/>
          <w:szCs w:val="24"/>
          <w:lang w:eastAsia="it-IT"/>
          <w14:ligatures w14:val="none"/>
        </w:rPr>
        <w:t xml:space="preserve"> </w:t>
      </w:r>
      <w:r w:rsidRPr="005E5FA3">
        <w:rPr>
          <w:rFonts w:ascii="Times New Roman" w:eastAsia="Times New Roman" w:hAnsi="Times New Roman" w:cs="Times New Roman"/>
          <w:kern w:val="0"/>
          <w:sz w:val="24"/>
          <w:szCs w:val="24"/>
          <w:lang w:val="el-GR" w:eastAsia="it-IT"/>
          <w14:ligatures w14:val="none"/>
        </w:rPr>
        <w:t>ἔσται</w:t>
      </w:r>
      <w:r w:rsidRPr="005E5FA3">
        <w:rPr>
          <w:rFonts w:ascii="Greek" w:eastAsia="Times New Roman" w:hAnsi="Greek" w:cs="Arial"/>
          <w:kern w:val="0"/>
          <w:sz w:val="24"/>
          <w:szCs w:val="24"/>
          <w:lang w:eastAsia="it-IT"/>
          <w14:ligatures w14:val="none"/>
        </w:rPr>
        <w:t xml:space="preserve"> </w:t>
      </w:r>
      <w:r w:rsidRPr="005E5FA3">
        <w:rPr>
          <w:rFonts w:ascii="Cambria" w:eastAsia="Times New Roman" w:hAnsi="Cambria" w:cs="Cambria"/>
          <w:kern w:val="0"/>
          <w:sz w:val="24"/>
          <w:szCs w:val="24"/>
          <w:lang w:val="el-GR" w:eastAsia="it-IT"/>
          <w14:ligatures w14:val="none"/>
        </w:rPr>
        <w:t>τέλος</w:t>
      </w:r>
      <w:r w:rsidRPr="005E5FA3">
        <w:rPr>
          <w:rFonts w:ascii="Greek" w:eastAsia="Times New Roman" w:hAnsi="Greek" w:cs="Arial"/>
          <w:kern w:val="0"/>
          <w:sz w:val="24"/>
          <w:szCs w:val="24"/>
          <w:lang w:eastAsia="it-IT"/>
          <w14:ligatures w14:val="none"/>
        </w:rPr>
        <w:t>.</w:t>
      </w:r>
    </w:p>
    <w:p w14:paraId="57C73DD3"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Cambria" w:eastAsia="Times New Roman" w:hAnsi="Cambria" w:cs="Cambria"/>
          <w:kern w:val="0"/>
          <w:sz w:val="24"/>
          <w:szCs w:val="24"/>
          <w:lang w:val="el-GR" w:eastAsia="it-IT"/>
          <w14:ligatures w14:val="none"/>
        </w:rPr>
        <w:lastRenderedPageBreak/>
        <w:t>Καὶ</w:t>
      </w:r>
      <w:r w:rsidRPr="005E5FA3">
        <w:rPr>
          <w:rFonts w:ascii="Greek" w:eastAsia="Times New Roman" w:hAnsi="Greek" w:cs="Arial"/>
          <w:kern w:val="0"/>
          <w:sz w:val="24"/>
          <w:szCs w:val="24"/>
          <w:lang w:eastAsia="it-IT"/>
          <w14:ligatures w14:val="none"/>
        </w:rPr>
        <w:t xml:space="preserve"> </w:t>
      </w:r>
      <w:r w:rsidRPr="005E5FA3">
        <w:rPr>
          <w:rFonts w:ascii="Cambria" w:eastAsia="Times New Roman" w:hAnsi="Cambria" w:cs="Cambria"/>
          <w:kern w:val="0"/>
          <w:sz w:val="24"/>
          <w:szCs w:val="24"/>
          <w:lang w:val="el-GR" w:eastAsia="it-IT"/>
          <w14:ligatures w14:val="none"/>
        </w:rPr>
        <w:t>εἰς</w:t>
      </w:r>
      <w:r w:rsidRPr="005E5FA3">
        <w:rPr>
          <w:rFonts w:ascii="Greek" w:eastAsia="Times New Roman" w:hAnsi="Greek" w:cs="Arial"/>
          <w:kern w:val="0"/>
          <w:sz w:val="24"/>
          <w:szCs w:val="24"/>
          <w:lang w:eastAsia="it-IT"/>
          <w14:ligatures w14:val="none"/>
        </w:rPr>
        <w:t xml:space="preserve"> </w:t>
      </w:r>
      <w:r w:rsidRPr="005E5FA3">
        <w:rPr>
          <w:rFonts w:ascii="Cambria" w:eastAsia="Times New Roman" w:hAnsi="Cambria" w:cs="Cambria"/>
          <w:kern w:val="0"/>
          <w:sz w:val="24"/>
          <w:szCs w:val="24"/>
          <w:lang w:val="el-GR" w:eastAsia="it-IT"/>
          <w14:ligatures w14:val="none"/>
        </w:rPr>
        <w:t>τὸ</w:t>
      </w:r>
      <w:r w:rsidRPr="005E5FA3">
        <w:rPr>
          <w:rFonts w:ascii="Greek" w:eastAsia="Times New Roman" w:hAnsi="Greek" w:cs="Arial"/>
          <w:kern w:val="0"/>
          <w:sz w:val="24"/>
          <w:szCs w:val="24"/>
          <w:lang w:eastAsia="it-IT"/>
          <w14:ligatures w14:val="none"/>
        </w:rPr>
        <w:t xml:space="preserve"> </w:t>
      </w:r>
      <w:r w:rsidRPr="005E5FA3">
        <w:rPr>
          <w:rFonts w:ascii="Cambria" w:eastAsia="Times New Roman" w:hAnsi="Cambria" w:cs="Cambria"/>
          <w:kern w:val="0"/>
          <w:sz w:val="24"/>
          <w:szCs w:val="24"/>
          <w:lang w:val="el-GR" w:eastAsia="it-IT"/>
          <w14:ligatures w14:val="none"/>
        </w:rPr>
        <w:t>Πνεῦμα</w:t>
      </w:r>
      <w:r w:rsidRPr="005E5FA3">
        <w:rPr>
          <w:rFonts w:ascii="Greek" w:eastAsia="Times New Roman" w:hAnsi="Greek" w:cs="Arial"/>
          <w:kern w:val="0"/>
          <w:sz w:val="24"/>
          <w:szCs w:val="24"/>
          <w:lang w:eastAsia="it-IT"/>
          <w14:ligatures w14:val="none"/>
        </w:rPr>
        <w:t xml:space="preserve"> </w:t>
      </w:r>
      <w:r w:rsidRPr="005E5FA3">
        <w:rPr>
          <w:rFonts w:ascii="Cambria" w:eastAsia="Times New Roman" w:hAnsi="Cambria" w:cs="Cambria"/>
          <w:kern w:val="0"/>
          <w:sz w:val="24"/>
          <w:szCs w:val="24"/>
          <w:lang w:val="el-GR" w:eastAsia="it-IT"/>
          <w14:ligatures w14:val="none"/>
        </w:rPr>
        <w:t>τὸ</w:t>
      </w:r>
      <w:r w:rsidRPr="005E5FA3">
        <w:rPr>
          <w:rFonts w:ascii="Greek" w:eastAsia="Times New Roman" w:hAnsi="Greek" w:cs="Arial"/>
          <w:kern w:val="0"/>
          <w:sz w:val="24"/>
          <w:szCs w:val="24"/>
          <w:lang w:eastAsia="it-IT"/>
          <w14:ligatures w14:val="none"/>
        </w:rPr>
        <w:t xml:space="preserve"> </w:t>
      </w:r>
      <w:r w:rsidRPr="005E5FA3">
        <w:rPr>
          <w:rFonts w:ascii="Times New Roman" w:eastAsia="Times New Roman" w:hAnsi="Times New Roman" w:cs="Times New Roman"/>
          <w:kern w:val="0"/>
          <w:sz w:val="24"/>
          <w:szCs w:val="24"/>
          <w:lang w:val="el-GR" w:eastAsia="it-IT"/>
          <w14:ligatures w14:val="none"/>
        </w:rPr>
        <w:t>Ἅγιον</w:t>
      </w:r>
      <w:r w:rsidRPr="005E5FA3">
        <w:rPr>
          <w:rFonts w:ascii="Greek" w:eastAsia="Times New Roman" w:hAnsi="Greek" w:cs="Arial"/>
          <w:kern w:val="0"/>
          <w:sz w:val="24"/>
          <w:szCs w:val="24"/>
          <w:lang w:eastAsia="it-IT"/>
          <w14:ligatures w14:val="none"/>
        </w:rPr>
        <w:t xml:space="preserve">, </w:t>
      </w:r>
      <w:r w:rsidRPr="005E5FA3">
        <w:rPr>
          <w:rFonts w:ascii="Cambria" w:eastAsia="Times New Roman" w:hAnsi="Cambria" w:cs="Cambria"/>
          <w:kern w:val="0"/>
          <w:sz w:val="24"/>
          <w:szCs w:val="24"/>
          <w:lang w:val="el-GR" w:eastAsia="it-IT"/>
          <w14:ligatures w14:val="none"/>
        </w:rPr>
        <w:t>τὸ</w:t>
      </w:r>
      <w:r w:rsidRPr="005E5FA3">
        <w:rPr>
          <w:rFonts w:ascii="Greek" w:eastAsia="Times New Roman" w:hAnsi="Greek" w:cs="Arial"/>
          <w:kern w:val="0"/>
          <w:sz w:val="24"/>
          <w:szCs w:val="24"/>
          <w:lang w:eastAsia="it-IT"/>
          <w14:ligatures w14:val="none"/>
        </w:rPr>
        <w:t xml:space="preserve"> </w:t>
      </w:r>
      <w:r w:rsidRPr="005E5FA3">
        <w:rPr>
          <w:rFonts w:ascii="Cambria" w:eastAsia="Times New Roman" w:hAnsi="Cambria" w:cs="Cambria"/>
          <w:kern w:val="0"/>
          <w:sz w:val="24"/>
          <w:szCs w:val="24"/>
          <w:lang w:val="el-GR" w:eastAsia="it-IT"/>
          <w14:ligatures w14:val="none"/>
        </w:rPr>
        <w:t>κύριον</w:t>
      </w:r>
      <w:r w:rsidRPr="005E5FA3">
        <w:rPr>
          <w:rFonts w:ascii="Greek" w:eastAsia="Times New Roman" w:hAnsi="Greek" w:cs="Arial"/>
          <w:kern w:val="0"/>
          <w:sz w:val="24"/>
          <w:szCs w:val="24"/>
          <w:lang w:eastAsia="it-IT"/>
          <w14:ligatures w14:val="none"/>
        </w:rPr>
        <w:t xml:space="preserve"> </w:t>
      </w:r>
      <w:r w:rsidRPr="005E5FA3">
        <w:rPr>
          <w:rFonts w:ascii="Cambria" w:eastAsia="Times New Roman" w:hAnsi="Cambria" w:cs="Cambria"/>
          <w:kern w:val="0"/>
          <w:sz w:val="24"/>
          <w:szCs w:val="24"/>
          <w:lang w:val="el-GR" w:eastAsia="it-IT"/>
          <w14:ligatures w14:val="none"/>
        </w:rPr>
        <w:t>καὶ</w:t>
      </w:r>
      <w:r w:rsidRPr="005E5FA3">
        <w:rPr>
          <w:rFonts w:ascii="Greek" w:eastAsia="Times New Roman" w:hAnsi="Greek" w:cs="Arial"/>
          <w:kern w:val="0"/>
          <w:sz w:val="24"/>
          <w:szCs w:val="24"/>
          <w:lang w:eastAsia="it-IT"/>
          <w14:ligatures w14:val="none"/>
        </w:rPr>
        <w:t xml:space="preserve"> </w:t>
      </w:r>
      <w:r w:rsidRPr="005E5FA3">
        <w:rPr>
          <w:rFonts w:ascii="Cambria" w:eastAsia="Times New Roman" w:hAnsi="Cambria" w:cs="Cambria"/>
          <w:kern w:val="0"/>
          <w:sz w:val="24"/>
          <w:szCs w:val="24"/>
          <w:lang w:val="el-GR" w:eastAsia="it-IT"/>
          <w14:ligatures w14:val="none"/>
        </w:rPr>
        <w:t>τὸ</w:t>
      </w:r>
      <w:r w:rsidRPr="005E5FA3">
        <w:rPr>
          <w:rFonts w:ascii="Greek" w:eastAsia="Times New Roman" w:hAnsi="Greek" w:cs="Arial"/>
          <w:kern w:val="0"/>
          <w:sz w:val="24"/>
          <w:szCs w:val="24"/>
          <w:lang w:eastAsia="it-IT"/>
          <w14:ligatures w14:val="none"/>
        </w:rPr>
        <w:t xml:space="preserve"> </w:t>
      </w:r>
      <w:r w:rsidRPr="005E5FA3">
        <w:rPr>
          <w:rFonts w:ascii="Cambria" w:eastAsia="Times New Roman" w:hAnsi="Cambria" w:cs="Cambria"/>
          <w:kern w:val="0"/>
          <w:sz w:val="24"/>
          <w:szCs w:val="24"/>
          <w:lang w:val="el-GR" w:eastAsia="it-IT"/>
          <w14:ligatures w14:val="none"/>
        </w:rPr>
        <w:t>ζῳοποιόν</w:t>
      </w:r>
      <w:r w:rsidRPr="005E5FA3">
        <w:rPr>
          <w:rFonts w:ascii="Greek" w:eastAsia="Times New Roman" w:hAnsi="Greek" w:cs="Arial"/>
          <w:kern w:val="0"/>
          <w:sz w:val="24"/>
          <w:szCs w:val="24"/>
          <w:lang w:eastAsia="it-IT"/>
          <w14:ligatures w14:val="none"/>
        </w:rPr>
        <w:t xml:space="preserve">, </w:t>
      </w:r>
      <w:r w:rsidRPr="005E5FA3">
        <w:rPr>
          <w:rFonts w:ascii="Cambria" w:eastAsia="Times New Roman" w:hAnsi="Cambria" w:cs="Cambria"/>
          <w:kern w:val="0"/>
          <w:sz w:val="24"/>
          <w:szCs w:val="24"/>
          <w:lang w:val="el-GR" w:eastAsia="it-IT"/>
          <w14:ligatures w14:val="none"/>
        </w:rPr>
        <w:t>τὸ</w:t>
      </w:r>
      <w:r w:rsidRPr="005E5FA3">
        <w:rPr>
          <w:rFonts w:ascii="Greek" w:eastAsia="Times New Roman" w:hAnsi="Greek" w:cs="Arial"/>
          <w:kern w:val="0"/>
          <w:sz w:val="24"/>
          <w:szCs w:val="24"/>
          <w:lang w:eastAsia="it-IT"/>
          <w14:ligatures w14:val="none"/>
        </w:rPr>
        <w:t xml:space="preserve"> </w:t>
      </w:r>
      <w:r w:rsidRPr="005E5FA3">
        <w:rPr>
          <w:rFonts w:ascii="Times New Roman" w:eastAsia="Times New Roman" w:hAnsi="Times New Roman" w:cs="Times New Roman"/>
          <w:kern w:val="0"/>
          <w:sz w:val="24"/>
          <w:szCs w:val="24"/>
          <w:lang w:val="el-GR" w:eastAsia="it-IT"/>
          <w14:ligatures w14:val="none"/>
        </w:rPr>
        <w:t>ἐκ</w:t>
      </w:r>
      <w:r w:rsidRPr="005E5FA3">
        <w:rPr>
          <w:rFonts w:ascii="Greek" w:eastAsia="Times New Roman" w:hAnsi="Greek" w:cs="Arial"/>
          <w:kern w:val="0"/>
          <w:sz w:val="24"/>
          <w:szCs w:val="24"/>
          <w:lang w:eastAsia="it-IT"/>
          <w14:ligatures w14:val="none"/>
        </w:rPr>
        <w:t xml:space="preserve"> </w:t>
      </w:r>
      <w:r w:rsidRPr="005E5FA3">
        <w:rPr>
          <w:rFonts w:ascii="Cambria" w:eastAsia="Times New Roman" w:hAnsi="Cambria" w:cs="Cambria"/>
          <w:kern w:val="0"/>
          <w:sz w:val="24"/>
          <w:szCs w:val="24"/>
          <w:lang w:val="el-GR" w:eastAsia="it-IT"/>
          <w14:ligatures w14:val="none"/>
        </w:rPr>
        <w:t>τοῦ</w:t>
      </w:r>
      <w:r w:rsidRPr="005E5FA3">
        <w:rPr>
          <w:rFonts w:ascii="Greek" w:eastAsia="Times New Roman" w:hAnsi="Greek" w:cs="Arial"/>
          <w:kern w:val="0"/>
          <w:sz w:val="24"/>
          <w:szCs w:val="24"/>
          <w:lang w:eastAsia="it-IT"/>
          <w14:ligatures w14:val="none"/>
        </w:rPr>
        <w:t xml:space="preserve"> </w:t>
      </w:r>
      <w:r w:rsidRPr="005E5FA3">
        <w:rPr>
          <w:rFonts w:ascii="Cambria" w:eastAsia="Times New Roman" w:hAnsi="Cambria" w:cs="Cambria"/>
          <w:kern w:val="0"/>
          <w:sz w:val="24"/>
          <w:szCs w:val="24"/>
          <w:lang w:val="el-GR" w:eastAsia="it-IT"/>
          <w14:ligatures w14:val="none"/>
        </w:rPr>
        <w:t>Πατρὸς</w:t>
      </w:r>
      <w:r w:rsidRPr="005E5FA3">
        <w:rPr>
          <w:rFonts w:ascii="Greek" w:eastAsia="Times New Roman" w:hAnsi="Greek" w:cs="Arial"/>
          <w:kern w:val="0"/>
          <w:sz w:val="24"/>
          <w:szCs w:val="24"/>
          <w:lang w:eastAsia="it-IT"/>
          <w14:ligatures w14:val="none"/>
        </w:rPr>
        <w:t xml:space="preserve"> </w:t>
      </w:r>
      <w:r w:rsidRPr="005E5FA3">
        <w:rPr>
          <w:rFonts w:ascii="Times New Roman" w:eastAsia="Times New Roman" w:hAnsi="Times New Roman" w:cs="Times New Roman"/>
          <w:kern w:val="0"/>
          <w:sz w:val="24"/>
          <w:szCs w:val="24"/>
          <w:lang w:val="el-GR" w:eastAsia="it-IT"/>
          <w14:ligatures w14:val="none"/>
        </w:rPr>
        <w:t>ἐκπορευόμενον</w:t>
      </w:r>
      <w:r w:rsidRPr="005E5FA3">
        <w:rPr>
          <w:rFonts w:ascii="Greek" w:eastAsia="Times New Roman" w:hAnsi="Greek" w:cs="Arial"/>
          <w:kern w:val="0"/>
          <w:sz w:val="24"/>
          <w:szCs w:val="24"/>
          <w:lang w:eastAsia="it-IT"/>
          <w14:ligatures w14:val="none"/>
        </w:rPr>
        <w:t>, (</w:t>
      </w:r>
      <w:r w:rsidRPr="005E5FA3">
        <w:rPr>
          <w:rFonts w:ascii="Arial" w:eastAsia="Times New Roman" w:hAnsi="Arial" w:cs="Arial"/>
          <w:kern w:val="0"/>
          <w:sz w:val="24"/>
          <w:szCs w:val="24"/>
          <w:lang w:eastAsia="it-IT"/>
          <w14:ligatures w14:val="none"/>
        </w:rPr>
        <w:t xml:space="preserve">manca “e dal Figlio”). </w:t>
      </w:r>
      <w:r w:rsidRPr="005E5FA3">
        <w:rPr>
          <w:rFonts w:ascii="Cambria" w:eastAsia="Times New Roman" w:hAnsi="Cambria" w:cs="Cambria"/>
          <w:kern w:val="0"/>
          <w:sz w:val="24"/>
          <w:szCs w:val="24"/>
          <w:lang w:val="el-GR" w:eastAsia="it-IT"/>
          <w14:ligatures w14:val="none"/>
        </w:rPr>
        <w:t>τὸ</w:t>
      </w:r>
      <w:r w:rsidRPr="005E5FA3">
        <w:rPr>
          <w:rFonts w:ascii="Greek" w:eastAsia="Times New Roman" w:hAnsi="Greek" w:cs="Arial"/>
          <w:kern w:val="0"/>
          <w:sz w:val="24"/>
          <w:szCs w:val="24"/>
          <w:lang w:eastAsia="it-IT"/>
          <w14:ligatures w14:val="none"/>
        </w:rPr>
        <w:t xml:space="preserve"> </w:t>
      </w:r>
      <w:r w:rsidRPr="005E5FA3">
        <w:rPr>
          <w:rFonts w:ascii="Cambria" w:eastAsia="Times New Roman" w:hAnsi="Cambria" w:cs="Cambria"/>
          <w:kern w:val="0"/>
          <w:sz w:val="24"/>
          <w:szCs w:val="24"/>
          <w:lang w:val="el-GR" w:eastAsia="it-IT"/>
          <w14:ligatures w14:val="none"/>
        </w:rPr>
        <w:t>σὺν</w:t>
      </w:r>
      <w:r w:rsidRPr="005E5FA3">
        <w:rPr>
          <w:rFonts w:ascii="Greek" w:eastAsia="Times New Roman" w:hAnsi="Greek" w:cs="Arial"/>
          <w:kern w:val="0"/>
          <w:sz w:val="24"/>
          <w:szCs w:val="24"/>
          <w:lang w:eastAsia="it-IT"/>
          <w14:ligatures w14:val="none"/>
        </w:rPr>
        <w:t xml:space="preserve"> </w:t>
      </w:r>
      <w:r w:rsidRPr="005E5FA3">
        <w:rPr>
          <w:rFonts w:ascii="Cambria" w:eastAsia="Times New Roman" w:hAnsi="Cambria" w:cs="Cambria"/>
          <w:kern w:val="0"/>
          <w:sz w:val="24"/>
          <w:szCs w:val="24"/>
          <w:lang w:val="el-GR" w:eastAsia="it-IT"/>
          <w14:ligatures w14:val="none"/>
        </w:rPr>
        <w:t>Πατρὶ</w:t>
      </w:r>
      <w:r w:rsidRPr="005E5FA3">
        <w:rPr>
          <w:rFonts w:ascii="Greek" w:eastAsia="Times New Roman" w:hAnsi="Greek" w:cs="Arial"/>
          <w:kern w:val="0"/>
          <w:sz w:val="24"/>
          <w:szCs w:val="24"/>
          <w:lang w:eastAsia="it-IT"/>
          <w14:ligatures w14:val="none"/>
        </w:rPr>
        <w:t xml:space="preserve"> </w:t>
      </w:r>
      <w:r w:rsidRPr="005E5FA3">
        <w:rPr>
          <w:rFonts w:ascii="Cambria" w:eastAsia="Times New Roman" w:hAnsi="Cambria" w:cs="Cambria"/>
          <w:kern w:val="0"/>
          <w:sz w:val="24"/>
          <w:szCs w:val="24"/>
          <w:lang w:val="el-GR" w:eastAsia="it-IT"/>
          <w14:ligatures w14:val="none"/>
        </w:rPr>
        <w:t>καὶ</w:t>
      </w:r>
      <w:r w:rsidRPr="005E5FA3">
        <w:rPr>
          <w:rFonts w:ascii="Greek" w:eastAsia="Times New Roman" w:hAnsi="Greek" w:cs="Arial"/>
          <w:kern w:val="0"/>
          <w:sz w:val="24"/>
          <w:szCs w:val="24"/>
          <w:lang w:eastAsia="it-IT"/>
          <w14:ligatures w14:val="none"/>
        </w:rPr>
        <w:t xml:space="preserve"> </w:t>
      </w:r>
      <w:r w:rsidRPr="005E5FA3">
        <w:rPr>
          <w:rFonts w:ascii="Cambria" w:eastAsia="Times New Roman" w:hAnsi="Cambria" w:cs="Cambria"/>
          <w:kern w:val="0"/>
          <w:sz w:val="24"/>
          <w:szCs w:val="24"/>
          <w:lang w:val="el-GR" w:eastAsia="it-IT"/>
          <w14:ligatures w14:val="none"/>
        </w:rPr>
        <w:t>Υἱῷ</w:t>
      </w:r>
      <w:r w:rsidRPr="005E5FA3">
        <w:rPr>
          <w:rFonts w:ascii="Greek" w:eastAsia="Times New Roman" w:hAnsi="Greek" w:cs="Arial"/>
          <w:kern w:val="0"/>
          <w:sz w:val="24"/>
          <w:szCs w:val="24"/>
          <w:lang w:eastAsia="it-IT"/>
          <w14:ligatures w14:val="none"/>
        </w:rPr>
        <w:t xml:space="preserve"> </w:t>
      </w:r>
      <w:r w:rsidRPr="005E5FA3">
        <w:rPr>
          <w:rFonts w:ascii="Cambria" w:eastAsia="Times New Roman" w:hAnsi="Cambria" w:cs="Cambria"/>
          <w:kern w:val="0"/>
          <w:sz w:val="24"/>
          <w:szCs w:val="24"/>
          <w:lang w:val="el-GR" w:eastAsia="it-IT"/>
          <w14:ligatures w14:val="none"/>
        </w:rPr>
        <w:t>συμπροσκυνούμενον</w:t>
      </w:r>
      <w:r w:rsidRPr="005E5FA3">
        <w:rPr>
          <w:rFonts w:ascii="Greek" w:eastAsia="Times New Roman" w:hAnsi="Greek" w:cs="Arial"/>
          <w:kern w:val="0"/>
          <w:sz w:val="24"/>
          <w:szCs w:val="24"/>
          <w:lang w:eastAsia="it-IT"/>
          <w14:ligatures w14:val="none"/>
        </w:rPr>
        <w:t xml:space="preserve"> </w:t>
      </w:r>
      <w:r w:rsidRPr="005E5FA3">
        <w:rPr>
          <w:rFonts w:ascii="Cambria" w:eastAsia="Times New Roman" w:hAnsi="Cambria" w:cs="Cambria"/>
          <w:kern w:val="0"/>
          <w:sz w:val="24"/>
          <w:szCs w:val="24"/>
          <w:lang w:val="el-GR" w:eastAsia="it-IT"/>
          <w14:ligatures w14:val="none"/>
        </w:rPr>
        <w:t>καὶ</w:t>
      </w:r>
      <w:r w:rsidRPr="005E5FA3">
        <w:rPr>
          <w:rFonts w:ascii="Greek" w:eastAsia="Times New Roman" w:hAnsi="Greek" w:cs="Arial"/>
          <w:kern w:val="0"/>
          <w:sz w:val="24"/>
          <w:szCs w:val="24"/>
          <w:lang w:eastAsia="it-IT"/>
          <w14:ligatures w14:val="none"/>
        </w:rPr>
        <w:t xml:space="preserve"> </w:t>
      </w:r>
      <w:r w:rsidRPr="005E5FA3">
        <w:rPr>
          <w:rFonts w:ascii="Cambria" w:eastAsia="Times New Roman" w:hAnsi="Cambria" w:cs="Cambria"/>
          <w:kern w:val="0"/>
          <w:sz w:val="24"/>
          <w:szCs w:val="24"/>
          <w:lang w:val="el-GR" w:eastAsia="it-IT"/>
          <w14:ligatures w14:val="none"/>
        </w:rPr>
        <w:t>συνδοξαζόμενον</w:t>
      </w:r>
      <w:r w:rsidRPr="005E5FA3">
        <w:rPr>
          <w:rFonts w:ascii="Greek" w:eastAsia="Times New Roman" w:hAnsi="Greek" w:cs="Arial"/>
          <w:kern w:val="0"/>
          <w:sz w:val="24"/>
          <w:szCs w:val="24"/>
          <w:lang w:eastAsia="it-IT"/>
          <w14:ligatures w14:val="none"/>
        </w:rPr>
        <w:t xml:space="preserve">, </w:t>
      </w:r>
      <w:r w:rsidRPr="005E5FA3">
        <w:rPr>
          <w:rFonts w:ascii="Cambria" w:eastAsia="Times New Roman" w:hAnsi="Cambria" w:cs="Cambria"/>
          <w:kern w:val="0"/>
          <w:sz w:val="24"/>
          <w:szCs w:val="24"/>
          <w:lang w:val="el-GR" w:eastAsia="it-IT"/>
          <w14:ligatures w14:val="none"/>
        </w:rPr>
        <w:t>τὸ</w:t>
      </w:r>
      <w:r w:rsidRPr="005E5FA3">
        <w:rPr>
          <w:rFonts w:ascii="Greek" w:eastAsia="Times New Roman" w:hAnsi="Greek" w:cs="Arial"/>
          <w:kern w:val="0"/>
          <w:sz w:val="24"/>
          <w:szCs w:val="24"/>
          <w:lang w:eastAsia="it-IT"/>
          <w14:ligatures w14:val="none"/>
        </w:rPr>
        <w:t xml:space="preserve"> </w:t>
      </w:r>
      <w:r w:rsidRPr="005E5FA3">
        <w:rPr>
          <w:rFonts w:ascii="Cambria" w:eastAsia="Times New Roman" w:hAnsi="Cambria" w:cs="Cambria"/>
          <w:kern w:val="0"/>
          <w:sz w:val="24"/>
          <w:szCs w:val="24"/>
          <w:lang w:val="el-GR" w:eastAsia="it-IT"/>
          <w14:ligatures w14:val="none"/>
        </w:rPr>
        <w:t>λαλῆσαν</w:t>
      </w:r>
      <w:r w:rsidRPr="005E5FA3">
        <w:rPr>
          <w:rFonts w:ascii="Greek" w:eastAsia="Times New Roman" w:hAnsi="Greek" w:cs="Arial"/>
          <w:kern w:val="0"/>
          <w:sz w:val="24"/>
          <w:szCs w:val="24"/>
          <w:lang w:eastAsia="it-IT"/>
          <w14:ligatures w14:val="none"/>
        </w:rPr>
        <w:t xml:space="preserve"> </w:t>
      </w:r>
      <w:r w:rsidRPr="005E5FA3">
        <w:rPr>
          <w:rFonts w:ascii="Cambria" w:eastAsia="Times New Roman" w:hAnsi="Cambria" w:cs="Cambria"/>
          <w:kern w:val="0"/>
          <w:sz w:val="24"/>
          <w:szCs w:val="24"/>
          <w:lang w:val="el-GR" w:eastAsia="it-IT"/>
          <w14:ligatures w14:val="none"/>
        </w:rPr>
        <w:t>διὰ</w:t>
      </w:r>
      <w:r w:rsidRPr="005E5FA3">
        <w:rPr>
          <w:rFonts w:ascii="Greek" w:eastAsia="Times New Roman" w:hAnsi="Greek" w:cs="Arial"/>
          <w:kern w:val="0"/>
          <w:sz w:val="24"/>
          <w:szCs w:val="24"/>
          <w:lang w:eastAsia="it-IT"/>
          <w14:ligatures w14:val="none"/>
        </w:rPr>
        <w:t xml:space="preserve"> </w:t>
      </w:r>
      <w:r w:rsidRPr="005E5FA3">
        <w:rPr>
          <w:rFonts w:ascii="Cambria" w:eastAsia="Times New Roman" w:hAnsi="Cambria" w:cs="Cambria"/>
          <w:kern w:val="0"/>
          <w:sz w:val="24"/>
          <w:szCs w:val="24"/>
          <w:lang w:val="el-GR" w:eastAsia="it-IT"/>
          <w14:ligatures w14:val="none"/>
        </w:rPr>
        <w:t>τῶν</w:t>
      </w:r>
      <w:r w:rsidRPr="005E5FA3">
        <w:rPr>
          <w:rFonts w:ascii="Greek" w:eastAsia="Times New Roman" w:hAnsi="Greek" w:cs="Arial"/>
          <w:kern w:val="0"/>
          <w:sz w:val="24"/>
          <w:szCs w:val="24"/>
          <w:lang w:eastAsia="it-IT"/>
          <w14:ligatures w14:val="none"/>
        </w:rPr>
        <w:t xml:space="preserve"> </w:t>
      </w:r>
      <w:r w:rsidRPr="005E5FA3">
        <w:rPr>
          <w:rFonts w:ascii="Cambria" w:eastAsia="Times New Roman" w:hAnsi="Cambria" w:cs="Cambria"/>
          <w:kern w:val="0"/>
          <w:sz w:val="24"/>
          <w:szCs w:val="24"/>
          <w:lang w:val="el-GR" w:eastAsia="it-IT"/>
          <w14:ligatures w14:val="none"/>
        </w:rPr>
        <w:t>προφητῶν</w:t>
      </w:r>
      <w:r w:rsidRPr="005E5FA3">
        <w:rPr>
          <w:rFonts w:ascii="Greek" w:eastAsia="Times New Roman" w:hAnsi="Greek" w:cs="Arial"/>
          <w:kern w:val="0"/>
          <w:sz w:val="24"/>
          <w:szCs w:val="24"/>
          <w:lang w:eastAsia="it-IT"/>
          <w14:ligatures w14:val="none"/>
        </w:rPr>
        <w:t xml:space="preserve">. </w:t>
      </w:r>
    </w:p>
    <w:p w14:paraId="119B9D26" w14:textId="77777777" w:rsidR="005E5FA3" w:rsidRPr="005E5FA3" w:rsidRDefault="005E5FA3" w:rsidP="005E5FA3">
      <w:pPr>
        <w:spacing w:after="120" w:line="240" w:lineRule="auto"/>
        <w:jc w:val="both"/>
        <w:rPr>
          <w:rFonts w:ascii="Greek" w:eastAsia="Times New Roman" w:hAnsi="Greek" w:cs="Arial"/>
          <w:kern w:val="0"/>
          <w:sz w:val="24"/>
          <w:szCs w:val="24"/>
          <w:lang w:val="el-GR" w:eastAsia="it-IT"/>
          <w14:ligatures w14:val="none"/>
        </w:rPr>
      </w:pPr>
      <w:bookmarkStart w:id="563" w:name="_Hlk130792133"/>
      <w:r w:rsidRPr="005E5FA3">
        <w:rPr>
          <w:rFonts w:ascii="Cambria" w:eastAsia="Times New Roman" w:hAnsi="Cambria" w:cs="Cambria"/>
          <w:kern w:val="0"/>
          <w:sz w:val="24"/>
          <w:szCs w:val="24"/>
          <w:lang w:val="el-GR" w:eastAsia="it-IT"/>
          <w14:ligatures w14:val="none"/>
        </w:rPr>
        <w:t>Εἰς</w:t>
      </w:r>
      <w:r w:rsidRPr="005E5FA3">
        <w:rPr>
          <w:rFonts w:ascii="Greek" w:eastAsia="Times New Roman" w:hAnsi="Greek" w:cs="Arial"/>
          <w:kern w:val="0"/>
          <w:sz w:val="24"/>
          <w:szCs w:val="24"/>
          <w:lang w:val="el-GR" w:eastAsia="it-IT"/>
          <w14:ligatures w14:val="none"/>
        </w:rPr>
        <w:t xml:space="preserve"> </w:t>
      </w:r>
      <w:r w:rsidRPr="005E5FA3">
        <w:rPr>
          <w:rFonts w:ascii="Cambria" w:eastAsia="Times New Roman" w:hAnsi="Cambria" w:cs="Cambria"/>
          <w:kern w:val="0"/>
          <w:sz w:val="24"/>
          <w:szCs w:val="24"/>
          <w:lang w:val="el-GR" w:eastAsia="it-IT"/>
          <w14:ligatures w14:val="none"/>
        </w:rPr>
        <w:t>μίαν</w:t>
      </w:r>
      <w:r w:rsidRPr="005E5FA3">
        <w:rPr>
          <w:rFonts w:ascii="Greek" w:eastAsia="Times New Roman" w:hAnsi="Greek" w:cs="Arial"/>
          <w:kern w:val="0"/>
          <w:sz w:val="24"/>
          <w:szCs w:val="24"/>
          <w:lang w:val="el-GR" w:eastAsia="it-IT"/>
          <w14:ligatures w14:val="none"/>
        </w:rPr>
        <w:t xml:space="preserve">, </w:t>
      </w:r>
      <w:r w:rsidRPr="005E5FA3">
        <w:rPr>
          <w:rFonts w:ascii="Times New Roman" w:eastAsia="Times New Roman" w:hAnsi="Times New Roman" w:cs="Times New Roman"/>
          <w:kern w:val="0"/>
          <w:sz w:val="24"/>
          <w:szCs w:val="24"/>
          <w:lang w:val="el-GR" w:eastAsia="it-IT"/>
          <w14:ligatures w14:val="none"/>
        </w:rPr>
        <w:t>Ἁγίαν</w:t>
      </w:r>
      <w:r w:rsidRPr="005E5FA3">
        <w:rPr>
          <w:rFonts w:ascii="Greek" w:eastAsia="Times New Roman" w:hAnsi="Greek" w:cs="Arial"/>
          <w:kern w:val="0"/>
          <w:sz w:val="24"/>
          <w:szCs w:val="24"/>
          <w:lang w:val="el-GR" w:eastAsia="it-IT"/>
          <w14:ligatures w14:val="none"/>
        </w:rPr>
        <w:t xml:space="preserve">, </w:t>
      </w:r>
      <w:r w:rsidRPr="005E5FA3">
        <w:rPr>
          <w:rFonts w:ascii="Cambria" w:eastAsia="Times New Roman" w:hAnsi="Cambria" w:cs="Cambria"/>
          <w:kern w:val="0"/>
          <w:sz w:val="24"/>
          <w:szCs w:val="24"/>
          <w:lang w:val="el-GR" w:eastAsia="it-IT"/>
          <w14:ligatures w14:val="none"/>
        </w:rPr>
        <w:t>Καθολικὴν</w:t>
      </w:r>
      <w:r w:rsidRPr="005E5FA3">
        <w:rPr>
          <w:rFonts w:ascii="Greek" w:eastAsia="Times New Roman" w:hAnsi="Greek" w:cs="Arial"/>
          <w:kern w:val="0"/>
          <w:sz w:val="24"/>
          <w:szCs w:val="24"/>
          <w:lang w:val="el-GR" w:eastAsia="it-IT"/>
          <w14:ligatures w14:val="none"/>
        </w:rPr>
        <w:t xml:space="preserve"> </w:t>
      </w:r>
      <w:r w:rsidRPr="005E5FA3">
        <w:rPr>
          <w:rFonts w:ascii="Cambria" w:eastAsia="Times New Roman" w:hAnsi="Cambria" w:cs="Cambria"/>
          <w:kern w:val="0"/>
          <w:sz w:val="24"/>
          <w:szCs w:val="24"/>
          <w:lang w:val="el-GR" w:eastAsia="it-IT"/>
          <w14:ligatures w14:val="none"/>
        </w:rPr>
        <w:t>καὶ</w:t>
      </w:r>
      <w:r w:rsidRPr="005E5FA3">
        <w:rPr>
          <w:rFonts w:ascii="Greek" w:eastAsia="Times New Roman" w:hAnsi="Greek" w:cs="Arial"/>
          <w:kern w:val="0"/>
          <w:sz w:val="24"/>
          <w:szCs w:val="24"/>
          <w:lang w:val="el-GR" w:eastAsia="it-IT"/>
          <w14:ligatures w14:val="none"/>
        </w:rPr>
        <w:t xml:space="preserve"> </w:t>
      </w:r>
      <w:r w:rsidRPr="005E5FA3">
        <w:rPr>
          <w:rFonts w:ascii="Times New Roman" w:eastAsia="Times New Roman" w:hAnsi="Times New Roman" w:cs="Times New Roman"/>
          <w:kern w:val="0"/>
          <w:sz w:val="24"/>
          <w:szCs w:val="24"/>
          <w:lang w:val="el-GR" w:eastAsia="it-IT"/>
          <w14:ligatures w14:val="none"/>
        </w:rPr>
        <w:t>Ἀποστολικὴν</w:t>
      </w:r>
      <w:r w:rsidRPr="005E5FA3">
        <w:rPr>
          <w:rFonts w:ascii="Greek" w:eastAsia="Times New Roman" w:hAnsi="Greek" w:cs="Arial"/>
          <w:kern w:val="0"/>
          <w:sz w:val="24"/>
          <w:szCs w:val="24"/>
          <w:lang w:val="el-GR" w:eastAsia="it-IT"/>
          <w14:ligatures w14:val="none"/>
        </w:rPr>
        <w:t xml:space="preserve"> </w:t>
      </w:r>
      <w:r w:rsidRPr="005E5FA3">
        <w:rPr>
          <w:rFonts w:ascii="Times New Roman" w:eastAsia="Times New Roman" w:hAnsi="Times New Roman" w:cs="Times New Roman"/>
          <w:kern w:val="0"/>
          <w:sz w:val="24"/>
          <w:szCs w:val="24"/>
          <w:lang w:val="el-GR" w:eastAsia="it-IT"/>
          <w14:ligatures w14:val="none"/>
        </w:rPr>
        <w:t>Ἐκκλησίαν</w:t>
      </w:r>
      <w:r w:rsidRPr="005E5FA3">
        <w:rPr>
          <w:rFonts w:ascii="Greek" w:eastAsia="Times New Roman" w:hAnsi="Greek" w:cs="Arial"/>
          <w:kern w:val="0"/>
          <w:sz w:val="24"/>
          <w:szCs w:val="24"/>
          <w:lang w:val="el-GR" w:eastAsia="it-IT"/>
          <w14:ligatures w14:val="none"/>
        </w:rPr>
        <w:t>.</w:t>
      </w:r>
    </w:p>
    <w:bookmarkEnd w:id="563"/>
    <w:p w14:paraId="19E877F3" w14:textId="77777777" w:rsidR="005E5FA3" w:rsidRPr="005E5FA3" w:rsidRDefault="005E5FA3" w:rsidP="005E5FA3">
      <w:pPr>
        <w:spacing w:after="120" w:line="240" w:lineRule="auto"/>
        <w:jc w:val="both"/>
        <w:rPr>
          <w:rFonts w:ascii="Greek" w:eastAsia="Times New Roman" w:hAnsi="Greek" w:cs="Arial"/>
          <w:kern w:val="0"/>
          <w:sz w:val="24"/>
          <w:szCs w:val="24"/>
          <w:lang w:eastAsia="it-IT"/>
          <w14:ligatures w14:val="none"/>
        </w:rPr>
      </w:pPr>
      <w:r w:rsidRPr="005E5FA3">
        <w:rPr>
          <w:rFonts w:ascii="Times New Roman" w:eastAsia="Times New Roman" w:hAnsi="Times New Roman" w:cs="Times New Roman"/>
          <w:kern w:val="0"/>
          <w:sz w:val="24"/>
          <w:szCs w:val="24"/>
          <w:lang w:val="el-GR" w:eastAsia="it-IT"/>
          <w14:ligatures w14:val="none"/>
        </w:rPr>
        <w:t>Ὁμολογοῦμεν</w:t>
      </w:r>
      <w:r w:rsidRPr="005E5FA3">
        <w:rPr>
          <w:rFonts w:ascii="Greek" w:eastAsia="Times New Roman" w:hAnsi="Greek" w:cs="Arial"/>
          <w:kern w:val="0"/>
          <w:sz w:val="24"/>
          <w:szCs w:val="24"/>
          <w:lang w:val="el-GR" w:eastAsia="it-IT"/>
          <w14:ligatures w14:val="none"/>
        </w:rPr>
        <w:t xml:space="preserve"> </w:t>
      </w:r>
      <w:r w:rsidRPr="005E5FA3">
        <w:rPr>
          <w:rFonts w:ascii="Times New Roman" w:eastAsia="Times New Roman" w:hAnsi="Times New Roman" w:cs="Times New Roman"/>
          <w:kern w:val="0"/>
          <w:sz w:val="24"/>
          <w:szCs w:val="24"/>
          <w:lang w:val="el-GR" w:eastAsia="it-IT"/>
          <w14:ligatures w14:val="none"/>
        </w:rPr>
        <w:t>ἓν</w:t>
      </w:r>
      <w:r w:rsidRPr="005E5FA3">
        <w:rPr>
          <w:rFonts w:ascii="Greek" w:eastAsia="Times New Roman" w:hAnsi="Greek" w:cs="Arial"/>
          <w:kern w:val="0"/>
          <w:sz w:val="24"/>
          <w:szCs w:val="24"/>
          <w:lang w:val="el-GR" w:eastAsia="it-IT"/>
          <w14:ligatures w14:val="none"/>
        </w:rPr>
        <w:t xml:space="preserve"> </w:t>
      </w:r>
      <w:r w:rsidRPr="005E5FA3">
        <w:rPr>
          <w:rFonts w:ascii="Cambria" w:eastAsia="Times New Roman" w:hAnsi="Cambria" w:cs="Cambria"/>
          <w:kern w:val="0"/>
          <w:sz w:val="24"/>
          <w:szCs w:val="24"/>
          <w:lang w:val="el-GR" w:eastAsia="it-IT"/>
          <w14:ligatures w14:val="none"/>
        </w:rPr>
        <w:t>βάπτισμα</w:t>
      </w:r>
      <w:r w:rsidRPr="005E5FA3">
        <w:rPr>
          <w:rFonts w:ascii="Greek" w:eastAsia="Times New Roman" w:hAnsi="Greek" w:cs="Arial"/>
          <w:kern w:val="0"/>
          <w:sz w:val="24"/>
          <w:szCs w:val="24"/>
          <w:lang w:val="el-GR" w:eastAsia="it-IT"/>
          <w14:ligatures w14:val="none"/>
        </w:rPr>
        <w:t xml:space="preserve"> </w:t>
      </w:r>
      <w:r w:rsidRPr="005E5FA3">
        <w:rPr>
          <w:rFonts w:ascii="Cambria" w:eastAsia="Times New Roman" w:hAnsi="Cambria" w:cs="Cambria"/>
          <w:kern w:val="0"/>
          <w:sz w:val="24"/>
          <w:szCs w:val="24"/>
          <w:lang w:val="el-GR" w:eastAsia="it-IT"/>
          <w14:ligatures w14:val="none"/>
        </w:rPr>
        <w:t>εἰς</w:t>
      </w:r>
      <w:r w:rsidRPr="005E5FA3">
        <w:rPr>
          <w:rFonts w:ascii="Greek" w:eastAsia="Times New Roman" w:hAnsi="Greek" w:cs="Arial"/>
          <w:kern w:val="0"/>
          <w:sz w:val="24"/>
          <w:szCs w:val="24"/>
          <w:lang w:val="el-GR" w:eastAsia="it-IT"/>
          <w14:ligatures w14:val="none"/>
        </w:rPr>
        <w:t xml:space="preserve"> </w:t>
      </w:r>
      <w:r w:rsidRPr="005E5FA3">
        <w:rPr>
          <w:rFonts w:ascii="Times New Roman" w:eastAsia="Times New Roman" w:hAnsi="Times New Roman" w:cs="Times New Roman"/>
          <w:kern w:val="0"/>
          <w:sz w:val="24"/>
          <w:szCs w:val="24"/>
          <w:lang w:val="el-GR" w:eastAsia="it-IT"/>
          <w14:ligatures w14:val="none"/>
        </w:rPr>
        <w:t>ἄφεσιν</w:t>
      </w:r>
      <w:r w:rsidRPr="005E5FA3">
        <w:rPr>
          <w:rFonts w:ascii="Greek" w:eastAsia="Times New Roman" w:hAnsi="Greek" w:cs="Arial"/>
          <w:kern w:val="0"/>
          <w:sz w:val="24"/>
          <w:szCs w:val="24"/>
          <w:lang w:val="el-GR" w:eastAsia="it-IT"/>
          <w14:ligatures w14:val="none"/>
        </w:rPr>
        <w:t xml:space="preserve"> </w:t>
      </w:r>
      <w:r w:rsidRPr="005E5FA3">
        <w:rPr>
          <w:rFonts w:ascii="Times New Roman" w:eastAsia="Times New Roman" w:hAnsi="Times New Roman" w:cs="Times New Roman"/>
          <w:kern w:val="0"/>
          <w:sz w:val="24"/>
          <w:szCs w:val="24"/>
          <w:lang w:val="el-GR" w:eastAsia="it-IT"/>
          <w14:ligatures w14:val="none"/>
        </w:rPr>
        <w:t>ἁμαρτιῶν</w:t>
      </w:r>
      <w:r w:rsidRPr="005E5FA3">
        <w:rPr>
          <w:rFonts w:ascii="Greek" w:eastAsia="Times New Roman" w:hAnsi="Greek" w:cs="Arial"/>
          <w:kern w:val="0"/>
          <w:sz w:val="24"/>
          <w:szCs w:val="24"/>
          <w:lang w:val="el-GR" w:eastAsia="it-IT"/>
          <w14:ligatures w14:val="none"/>
        </w:rPr>
        <w:t xml:space="preserve">. </w:t>
      </w:r>
      <w:r w:rsidRPr="005E5FA3">
        <w:rPr>
          <w:rFonts w:ascii="Cambria" w:eastAsia="Times New Roman" w:hAnsi="Cambria" w:cs="Cambria"/>
          <w:kern w:val="0"/>
          <w:sz w:val="24"/>
          <w:szCs w:val="24"/>
          <w:lang w:val="el-GR" w:eastAsia="it-IT"/>
          <w14:ligatures w14:val="none"/>
        </w:rPr>
        <w:t>Προσδοκοῦμεν</w:t>
      </w:r>
      <w:r w:rsidRPr="005E5FA3">
        <w:rPr>
          <w:rFonts w:ascii="Greek" w:eastAsia="Times New Roman" w:hAnsi="Greek" w:cs="Arial"/>
          <w:kern w:val="0"/>
          <w:sz w:val="24"/>
          <w:szCs w:val="24"/>
          <w:lang w:val="el-GR" w:eastAsia="it-IT"/>
          <w14:ligatures w14:val="none"/>
        </w:rPr>
        <w:t xml:space="preserve"> </w:t>
      </w:r>
      <w:r w:rsidRPr="005E5FA3">
        <w:rPr>
          <w:rFonts w:ascii="Times New Roman" w:eastAsia="Times New Roman" w:hAnsi="Times New Roman" w:cs="Times New Roman"/>
          <w:kern w:val="0"/>
          <w:sz w:val="24"/>
          <w:szCs w:val="24"/>
          <w:lang w:val="el-GR" w:eastAsia="it-IT"/>
          <w14:ligatures w14:val="none"/>
        </w:rPr>
        <w:t>ἀνάστασιν</w:t>
      </w:r>
      <w:r w:rsidRPr="005E5FA3">
        <w:rPr>
          <w:rFonts w:ascii="Greek" w:eastAsia="Times New Roman" w:hAnsi="Greek" w:cs="Arial"/>
          <w:kern w:val="0"/>
          <w:sz w:val="24"/>
          <w:szCs w:val="24"/>
          <w:lang w:val="el-GR" w:eastAsia="it-IT"/>
          <w14:ligatures w14:val="none"/>
        </w:rPr>
        <w:t xml:space="preserve"> </w:t>
      </w:r>
      <w:r w:rsidRPr="005E5FA3">
        <w:rPr>
          <w:rFonts w:ascii="Cambria" w:eastAsia="Times New Roman" w:hAnsi="Cambria" w:cs="Cambria"/>
          <w:kern w:val="0"/>
          <w:sz w:val="24"/>
          <w:szCs w:val="24"/>
          <w:lang w:val="el-GR" w:eastAsia="it-IT"/>
          <w14:ligatures w14:val="none"/>
        </w:rPr>
        <w:t>νεκρῶν</w:t>
      </w:r>
      <w:r w:rsidRPr="005E5FA3">
        <w:rPr>
          <w:rFonts w:ascii="Greek" w:eastAsia="Times New Roman" w:hAnsi="Greek" w:cs="Arial"/>
          <w:kern w:val="0"/>
          <w:sz w:val="24"/>
          <w:szCs w:val="24"/>
          <w:lang w:val="el-GR" w:eastAsia="it-IT"/>
          <w14:ligatures w14:val="none"/>
        </w:rPr>
        <w:t xml:space="preserve">. </w:t>
      </w:r>
      <w:r w:rsidRPr="005E5FA3">
        <w:rPr>
          <w:rFonts w:ascii="Cambria" w:eastAsia="Times New Roman" w:hAnsi="Cambria" w:cs="Cambria"/>
          <w:kern w:val="0"/>
          <w:sz w:val="24"/>
          <w:szCs w:val="24"/>
          <w:lang w:val="el-GR" w:eastAsia="it-IT"/>
          <w14:ligatures w14:val="none"/>
        </w:rPr>
        <w:t>Καὶ</w:t>
      </w:r>
      <w:r w:rsidRPr="005E5FA3">
        <w:rPr>
          <w:rFonts w:ascii="Greek" w:eastAsia="Times New Roman" w:hAnsi="Greek" w:cs="Arial"/>
          <w:kern w:val="0"/>
          <w:sz w:val="24"/>
          <w:szCs w:val="24"/>
          <w:lang w:val="el-GR" w:eastAsia="it-IT"/>
          <w14:ligatures w14:val="none"/>
        </w:rPr>
        <w:t xml:space="preserve"> </w:t>
      </w:r>
      <w:r w:rsidRPr="005E5FA3">
        <w:rPr>
          <w:rFonts w:ascii="Cambria" w:eastAsia="Times New Roman" w:hAnsi="Cambria" w:cs="Cambria"/>
          <w:kern w:val="0"/>
          <w:sz w:val="24"/>
          <w:szCs w:val="24"/>
          <w:lang w:val="el-GR" w:eastAsia="it-IT"/>
          <w14:ligatures w14:val="none"/>
        </w:rPr>
        <w:t>ζωὴν</w:t>
      </w:r>
      <w:r w:rsidRPr="005E5FA3">
        <w:rPr>
          <w:rFonts w:ascii="Greek" w:eastAsia="Times New Roman" w:hAnsi="Greek" w:cs="Arial"/>
          <w:kern w:val="0"/>
          <w:sz w:val="24"/>
          <w:szCs w:val="24"/>
          <w:lang w:val="el-GR" w:eastAsia="it-IT"/>
          <w14:ligatures w14:val="none"/>
        </w:rPr>
        <w:t xml:space="preserve"> </w:t>
      </w:r>
      <w:r w:rsidRPr="005E5FA3">
        <w:rPr>
          <w:rFonts w:ascii="Cambria" w:eastAsia="Times New Roman" w:hAnsi="Cambria" w:cs="Cambria"/>
          <w:kern w:val="0"/>
          <w:sz w:val="24"/>
          <w:szCs w:val="24"/>
          <w:lang w:val="el-GR" w:eastAsia="it-IT"/>
          <w14:ligatures w14:val="none"/>
        </w:rPr>
        <w:t>τοῦ</w:t>
      </w:r>
      <w:r w:rsidRPr="005E5FA3">
        <w:rPr>
          <w:rFonts w:ascii="Greek" w:eastAsia="Times New Roman" w:hAnsi="Greek" w:cs="Arial"/>
          <w:kern w:val="0"/>
          <w:sz w:val="24"/>
          <w:szCs w:val="24"/>
          <w:lang w:val="el-GR" w:eastAsia="it-IT"/>
          <w14:ligatures w14:val="none"/>
        </w:rPr>
        <w:t xml:space="preserve"> </w:t>
      </w:r>
      <w:r w:rsidRPr="005E5FA3">
        <w:rPr>
          <w:rFonts w:ascii="Cambria" w:eastAsia="Times New Roman" w:hAnsi="Cambria" w:cs="Cambria"/>
          <w:kern w:val="0"/>
          <w:sz w:val="24"/>
          <w:szCs w:val="24"/>
          <w:lang w:val="el-GR" w:eastAsia="it-IT"/>
          <w14:ligatures w14:val="none"/>
        </w:rPr>
        <w:t>μέλλοντος</w:t>
      </w:r>
      <w:r w:rsidRPr="005E5FA3">
        <w:rPr>
          <w:rFonts w:ascii="Greek" w:eastAsia="Times New Roman" w:hAnsi="Greek" w:cs="Arial"/>
          <w:kern w:val="0"/>
          <w:sz w:val="24"/>
          <w:szCs w:val="24"/>
          <w:lang w:val="el-GR" w:eastAsia="it-IT"/>
          <w14:ligatures w14:val="none"/>
        </w:rPr>
        <w:t xml:space="preserve"> </w:t>
      </w:r>
      <w:r w:rsidRPr="005E5FA3">
        <w:rPr>
          <w:rFonts w:ascii="Cambria" w:eastAsia="Times New Roman" w:hAnsi="Cambria" w:cs="Cambria"/>
          <w:kern w:val="0"/>
          <w:sz w:val="24"/>
          <w:szCs w:val="24"/>
          <w:lang w:val="el-GR" w:eastAsia="it-IT"/>
          <w14:ligatures w14:val="none"/>
        </w:rPr>
        <w:t>αἰῶνος</w:t>
      </w:r>
      <w:r w:rsidRPr="005E5FA3">
        <w:rPr>
          <w:rFonts w:ascii="Greek" w:eastAsia="Times New Roman" w:hAnsi="Greek" w:cs="Arial"/>
          <w:kern w:val="0"/>
          <w:sz w:val="24"/>
          <w:szCs w:val="24"/>
          <w:lang w:val="el-GR" w:eastAsia="it-IT"/>
          <w14:ligatures w14:val="none"/>
        </w:rPr>
        <w:t xml:space="preserve">. </w:t>
      </w:r>
      <w:r w:rsidRPr="005E5FA3">
        <w:rPr>
          <w:rFonts w:ascii="Times New Roman" w:eastAsia="Times New Roman" w:hAnsi="Times New Roman" w:cs="Times New Roman"/>
          <w:kern w:val="0"/>
          <w:sz w:val="24"/>
          <w:szCs w:val="24"/>
          <w:lang w:val="el-GR" w:eastAsia="it-IT"/>
          <w14:ligatures w14:val="none"/>
        </w:rPr>
        <w:t>Ἀμήν</w:t>
      </w:r>
      <w:r w:rsidRPr="005E5FA3">
        <w:rPr>
          <w:rFonts w:ascii="Greek" w:eastAsia="Times New Roman" w:hAnsi="Greek" w:cs="Arial"/>
          <w:kern w:val="0"/>
          <w:sz w:val="24"/>
          <w:szCs w:val="24"/>
          <w:lang w:eastAsia="it-IT"/>
          <w14:ligatures w14:val="none"/>
        </w:rPr>
        <w:t>.</w:t>
      </w:r>
    </w:p>
    <w:p w14:paraId="064E6126"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Come traduciamo </w:t>
      </w:r>
      <w:r w:rsidRPr="005E5FA3">
        <w:rPr>
          <w:rFonts w:ascii="Arial" w:eastAsia="Times New Roman" w:hAnsi="Arial" w:cs="Arial"/>
          <w:kern w:val="0"/>
          <w:sz w:val="24"/>
          <w:szCs w:val="24"/>
          <w:lang w:val="el-GR" w:eastAsia="it-IT"/>
          <w14:ligatures w14:val="none"/>
        </w:rPr>
        <w:t>Εἰς</w:t>
      </w:r>
      <w:r w:rsidRPr="005E5FA3">
        <w:rPr>
          <w:rFonts w:ascii="Arial" w:eastAsia="Times New Roman" w:hAnsi="Arial" w:cs="Arial"/>
          <w:kern w:val="0"/>
          <w:sz w:val="24"/>
          <w:szCs w:val="24"/>
          <w:lang w:eastAsia="it-IT"/>
          <w14:ligatures w14:val="none"/>
        </w:rPr>
        <w:t xml:space="preserve"> con “in”: Credo “in” un solo Dio, Credo “in” un solo Signore Gesù Cisto, credo “nello” Spirito Santo, così dobbiamo tradurre credo “nella” Chiesa una, santa, cattolica, apostolica (</w:t>
      </w:r>
      <w:r w:rsidRPr="005E5FA3">
        <w:rPr>
          <w:rFonts w:ascii="Arial" w:eastAsia="Times New Roman" w:hAnsi="Arial" w:cs="Arial"/>
          <w:kern w:val="0"/>
          <w:sz w:val="24"/>
          <w:szCs w:val="24"/>
          <w:lang w:val="el-GR" w:eastAsia="it-IT"/>
          <w14:ligatures w14:val="none"/>
        </w:rPr>
        <w:t>Εἰς</w:t>
      </w:r>
      <w:r w:rsidRPr="005E5FA3">
        <w:rPr>
          <w:rFonts w:ascii="Arial" w:eastAsia="Times New Roman" w:hAnsi="Arial" w:cs="Arial"/>
          <w:kern w:val="0"/>
          <w:sz w:val="24"/>
          <w:szCs w:val="24"/>
          <w:lang w:eastAsia="it-IT"/>
          <w14:ligatures w14:val="none"/>
        </w:rPr>
        <w:t xml:space="preserve"> </w:t>
      </w:r>
      <w:r w:rsidRPr="005E5FA3">
        <w:rPr>
          <w:rFonts w:ascii="Arial" w:eastAsia="Times New Roman" w:hAnsi="Arial" w:cs="Arial"/>
          <w:kern w:val="0"/>
          <w:sz w:val="24"/>
          <w:szCs w:val="24"/>
          <w:lang w:val="el-GR" w:eastAsia="it-IT"/>
          <w14:ligatures w14:val="none"/>
        </w:rPr>
        <w:t>μίαν</w:t>
      </w:r>
      <w:r w:rsidRPr="005E5FA3">
        <w:rPr>
          <w:rFonts w:ascii="Arial" w:eastAsia="Times New Roman" w:hAnsi="Arial" w:cs="Arial"/>
          <w:kern w:val="0"/>
          <w:sz w:val="24"/>
          <w:szCs w:val="24"/>
          <w:lang w:eastAsia="it-IT"/>
          <w14:ligatures w14:val="none"/>
        </w:rPr>
        <w:t xml:space="preserve">, </w:t>
      </w:r>
      <w:r w:rsidRPr="005E5FA3">
        <w:rPr>
          <w:rFonts w:ascii="Arial" w:eastAsia="Times New Roman" w:hAnsi="Arial" w:cs="Arial"/>
          <w:kern w:val="0"/>
          <w:sz w:val="24"/>
          <w:szCs w:val="24"/>
          <w:lang w:val="el-GR" w:eastAsia="it-IT"/>
          <w14:ligatures w14:val="none"/>
        </w:rPr>
        <w:t>Ἁγίαν</w:t>
      </w:r>
      <w:r w:rsidRPr="005E5FA3">
        <w:rPr>
          <w:rFonts w:ascii="Arial" w:eastAsia="Times New Roman" w:hAnsi="Arial" w:cs="Arial"/>
          <w:kern w:val="0"/>
          <w:sz w:val="24"/>
          <w:szCs w:val="24"/>
          <w:lang w:eastAsia="it-IT"/>
          <w14:ligatures w14:val="none"/>
        </w:rPr>
        <w:t xml:space="preserve">, </w:t>
      </w:r>
      <w:r w:rsidRPr="005E5FA3">
        <w:rPr>
          <w:rFonts w:ascii="Arial" w:eastAsia="Times New Roman" w:hAnsi="Arial" w:cs="Arial"/>
          <w:kern w:val="0"/>
          <w:sz w:val="24"/>
          <w:szCs w:val="24"/>
          <w:lang w:val="el-GR" w:eastAsia="it-IT"/>
          <w14:ligatures w14:val="none"/>
        </w:rPr>
        <w:t>Καθολικὴν</w:t>
      </w:r>
      <w:r w:rsidRPr="005E5FA3">
        <w:rPr>
          <w:rFonts w:ascii="Arial" w:eastAsia="Times New Roman" w:hAnsi="Arial" w:cs="Arial"/>
          <w:kern w:val="0"/>
          <w:sz w:val="24"/>
          <w:szCs w:val="24"/>
          <w:lang w:eastAsia="it-IT"/>
          <w14:ligatures w14:val="none"/>
        </w:rPr>
        <w:t xml:space="preserve"> </w:t>
      </w:r>
      <w:r w:rsidRPr="005E5FA3">
        <w:rPr>
          <w:rFonts w:ascii="Arial" w:eastAsia="Times New Roman" w:hAnsi="Arial" w:cs="Arial"/>
          <w:kern w:val="0"/>
          <w:sz w:val="24"/>
          <w:szCs w:val="24"/>
          <w:lang w:val="el-GR" w:eastAsia="it-IT"/>
          <w14:ligatures w14:val="none"/>
        </w:rPr>
        <w:t>καὶ</w:t>
      </w:r>
      <w:r w:rsidRPr="005E5FA3">
        <w:rPr>
          <w:rFonts w:ascii="Arial" w:eastAsia="Times New Roman" w:hAnsi="Arial" w:cs="Arial"/>
          <w:kern w:val="0"/>
          <w:sz w:val="24"/>
          <w:szCs w:val="24"/>
          <w:lang w:eastAsia="it-IT"/>
          <w14:ligatures w14:val="none"/>
        </w:rPr>
        <w:t xml:space="preserve"> </w:t>
      </w:r>
      <w:r w:rsidRPr="005E5FA3">
        <w:rPr>
          <w:rFonts w:ascii="Arial" w:eastAsia="Times New Roman" w:hAnsi="Arial" w:cs="Arial"/>
          <w:kern w:val="0"/>
          <w:sz w:val="24"/>
          <w:szCs w:val="24"/>
          <w:lang w:val="el-GR" w:eastAsia="it-IT"/>
          <w14:ligatures w14:val="none"/>
        </w:rPr>
        <w:t>Ἀποστολικὴν</w:t>
      </w:r>
      <w:r w:rsidRPr="005E5FA3">
        <w:rPr>
          <w:rFonts w:ascii="Arial" w:eastAsia="Times New Roman" w:hAnsi="Arial" w:cs="Arial"/>
          <w:kern w:val="0"/>
          <w:sz w:val="24"/>
          <w:szCs w:val="24"/>
          <w:lang w:eastAsia="it-IT"/>
          <w14:ligatures w14:val="none"/>
        </w:rPr>
        <w:t xml:space="preserve"> </w:t>
      </w:r>
      <w:r w:rsidRPr="005E5FA3">
        <w:rPr>
          <w:rFonts w:ascii="Arial" w:eastAsia="Times New Roman" w:hAnsi="Arial" w:cs="Arial"/>
          <w:kern w:val="0"/>
          <w:sz w:val="24"/>
          <w:szCs w:val="24"/>
          <w:lang w:val="el-GR" w:eastAsia="it-IT"/>
          <w14:ligatures w14:val="none"/>
        </w:rPr>
        <w:t>Ἐκκλησίαν</w:t>
      </w:r>
      <w:r w:rsidRPr="005E5FA3">
        <w:rPr>
          <w:rFonts w:ascii="Arial" w:eastAsia="Times New Roman" w:hAnsi="Arial" w:cs="Arial"/>
          <w:kern w:val="0"/>
          <w:sz w:val="24"/>
          <w:szCs w:val="24"/>
          <w:lang w:eastAsia="it-IT"/>
          <w14:ligatures w14:val="none"/>
        </w:rPr>
        <w:t>).</w:t>
      </w:r>
    </w:p>
    <w:p w14:paraId="07F1A74E"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bookmarkStart w:id="564" w:name="_Hlk219012063"/>
      <w:r w:rsidRPr="005E5FA3">
        <w:rPr>
          <w:rFonts w:ascii="Arial" w:eastAsia="Times New Roman" w:hAnsi="Arial" w:cs="Arial"/>
          <w:kern w:val="0"/>
          <w:sz w:val="24"/>
          <w:szCs w:val="24"/>
          <w:lang w:eastAsia="it-IT"/>
          <w14:ligatures w14:val="none"/>
        </w:rPr>
        <w:t>Traducendo: Credo nella Chiesa una, santa, cattolica, apostolica, non è più una verità oggettiva che si vuole affermare. Si vuole invece mettere in piena luce che fede in Dio Padre Onnipotente, fede in Cristo Gesù, fede nello Spirito Santo, fede nella Chiesa una, santa, cattolica, apostolica sono una sola fede. Non esiste Dio Padre senza Cristo Gesù, non esiste Cristo Gesù senza lo Spirito Santo, non esistono né Dio Padre, né Cristo Gesù, né lo Spirito Santo senza la Chiesa una, santa, cattolica, Apostolica.</w:t>
      </w:r>
    </w:p>
    <w:p w14:paraId="5CAC0D29"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Questo significa prima di tutto che se non pongo la mia vera fede nella Chiesa una, santa, cattolica, apostolica neanche pongo la mia vera fede in Dio Padre Onnipotente, in Gesù Cristo nostro Signore, nello Spirito Santo. Fede in Dio, fede in Cristo, Fede nello Spirito Santo, fede nella Chiesa una, santa, cattolica, apostolica sono e devono rimanere in eterno una sola fede. Se una fede manca o non è vera, neanche le altre sono vere. Chi non crede nella Chiesa una, santa, cattolica, apostolica non possiede nessuna vera fede né nel Padre né nel Figlio né nello Spirito Santo. Insieme stanno, insieme cadono. Esse sono una sola fede. </w:t>
      </w:r>
    </w:p>
    <w:p w14:paraId="4F81D614"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Significa inoltre che se non pongo la mia fede nella Chiesa una, santa, cattolica, apostolica come vera via di salvezza e di redenzione per me, non sono affatto sulla via della salvezza. Percorro vie mie di salvezza e di redenzione, ma non certe sono sulla via che il Padre ha tracciato per me. Questa purissima verità va affermata perché oggi si sta facendo di tutto per distruggere la Chiesa nel suo mistero di salvezza e di redenzione. È la Chiesa, vero corpo di Cristo, corpo di Cristo formato dallo Spirito Santo nelle acque del battesimo e fatto crescere in tutte le altre vie di grazia e di verità, il “sacramento” attraverso il quale tutta la grazia di Cristo Gesù si riversa sull’umanità. Se il mondo viene privato di questo “sacramento” o se questo “sacramento” viene trasformato, modificato, alterato, distrutto, annientato, Cristo Gesù viene privato della via attraverso la quale la sua onnipotente grazia, la sua Parola di luce e di verità, il suo Santo Spirito, il Datore di ogni vita, necessariamente dovrà riversarsi nei cuori per la loro conversione, redenzione, giustificazione, vera salvezza.</w:t>
      </w:r>
    </w:p>
    <w:p w14:paraId="42FEA498"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Dobbiamo subito denunciare che oggi un virus altamente letale sta aggredendo la Chiesa una, santa, cattolica, apostolica. Questo virus lo si sta volutamente e con scienza diabolica iniettando nei cuori. In cosa consiste la sua opera di devastazione che può condurre anche alla morte della Chiesa? Si vuole oggi una Chiesa non più secondo il pensiero eterno del Padre e secondo questo pensiero eterno creata dallo Spirito Santo nella nostra storia. La si vuole dal basso, dal pensiero dell’uomo, che non è il pensiero di Dio. Si vuole una Chiesa che si adatti al pensiero “arcobaleno” </w:t>
      </w:r>
      <w:r w:rsidRPr="005E5FA3">
        <w:rPr>
          <w:rFonts w:ascii="Arial" w:eastAsia="Times New Roman" w:hAnsi="Arial" w:cs="Arial"/>
          <w:kern w:val="0"/>
          <w:sz w:val="24"/>
          <w:szCs w:val="24"/>
          <w:lang w:eastAsia="it-IT"/>
          <w14:ligatures w14:val="none"/>
        </w:rPr>
        <w:lastRenderedPageBreak/>
        <w:t xml:space="preserve">dei nostri giorni. E così la Chiesa, anziché portare nel mondo il colore del sangue di Cristo Signore, della sua purissima verità, del pensiero del Padre, si vuole che essa indossi tutti i colori del pensiero del mondo. Non bisogna attendere chissà quali lunghi tempi. </w:t>
      </w:r>
    </w:p>
    <w:p w14:paraId="3DFD2134" w14:textId="77777777" w:rsidR="005E5FA3" w:rsidRPr="005E5FA3" w:rsidRDefault="005E5FA3" w:rsidP="005E5FA3">
      <w:pPr>
        <w:spacing w:after="120" w:line="240" w:lineRule="auto"/>
        <w:jc w:val="both"/>
        <w:rPr>
          <w:rFonts w:ascii="Arial" w:eastAsia="Times New Roman" w:hAnsi="Arial" w:cs="Arial"/>
          <w:kern w:val="0"/>
          <w:sz w:val="28"/>
          <w:szCs w:val="28"/>
          <w:lang w:eastAsia="it-IT"/>
          <w14:ligatures w14:val="none"/>
        </w:rPr>
      </w:pPr>
      <w:r w:rsidRPr="005E5FA3">
        <w:rPr>
          <w:rFonts w:ascii="Arial" w:eastAsia="Times New Roman" w:hAnsi="Arial" w:cs="Arial"/>
          <w:kern w:val="0"/>
          <w:sz w:val="24"/>
          <w:szCs w:val="24"/>
          <w:lang w:eastAsia="it-IT"/>
          <w14:ligatures w14:val="none"/>
        </w:rPr>
        <w:t xml:space="preserve">Già la si vede con la veste di ogni tendenza sessuale indossata. Lo si proclamava anni addietro e lo si scriveva anche: </w:t>
      </w:r>
      <w:r w:rsidRPr="005E5FA3">
        <w:rPr>
          <w:rFonts w:ascii="Arial" w:eastAsia="Times New Roman" w:hAnsi="Arial" w:cs="Arial"/>
          <w:i/>
          <w:iCs/>
          <w:kern w:val="0"/>
          <w:sz w:val="24"/>
          <w:szCs w:val="24"/>
          <w:lang w:eastAsia="it-IT"/>
          <w14:ligatures w14:val="none"/>
        </w:rPr>
        <w:t>“Ogni tendenza sessuale viene da Dio”</w:t>
      </w:r>
      <w:r w:rsidRPr="005E5FA3">
        <w:rPr>
          <w:rFonts w:ascii="Arial" w:eastAsia="Times New Roman" w:hAnsi="Arial" w:cs="Arial"/>
          <w:kern w:val="0"/>
          <w:sz w:val="24"/>
          <w:szCs w:val="24"/>
          <w:lang w:eastAsia="it-IT"/>
          <w14:ligatures w14:val="none"/>
        </w:rPr>
        <w:t xml:space="preserve">. A questo pensiero, oggi se ne è aggiunto un secondo: </w:t>
      </w:r>
      <w:r w:rsidRPr="005E5FA3">
        <w:rPr>
          <w:rFonts w:ascii="Arial" w:eastAsia="Times New Roman" w:hAnsi="Arial" w:cs="Arial"/>
          <w:i/>
          <w:iCs/>
          <w:kern w:val="0"/>
          <w:sz w:val="24"/>
          <w:szCs w:val="24"/>
          <w:lang w:eastAsia="it-IT"/>
          <w14:ligatures w14:val="none"/>
        </w:rPr>
        <w:t>“Nell’amore non c’è timore”</w:t>
      </w:r>
      <w:r w:rsidRPr="005E5FA3">
        <w:rPr>
          <w:rFonts w:ascii="Arial" w:eastAsia="Times New Roman" w:hAnsi="Arial" w:cs="Arial"/>
          <w:kern w:val="0"/>
          <w:sz w:val="24"/>
          <w:szCs w:val="24"/>
          <w:lang w:eastAsia="it-IT"/>
          <w14:ligatures w14:val="none"/>
        </w:rPr>
        <w:t xml:space="preserve">. Servendosi di questa frase giovannea, estrapolata dal suo contento, si intende affermare che quando due persone si amano, indipendentemente dal loro genere, non si deve avere alcun timore né dinanzi a Dio e né dinanzi agli uomini. La terza frase che ormai è divenuta pensiero di quasi ogni cristiano così recita: “Tutto è amore”. Così ogni trasgressione della Legge santissima del nostro Dio e Signore viene dichiarata amore. Se tutto è amore, se nell’amore non c’è timore, se ogni tendenza sessuale viene da Dio, perché vietare che tutto venga benedetto? Ecco allora che nasce la chiesa arcobaleno, la chiesa che assume ogni pensiero dell’uomo e su questo pensiero vi pone la sua benedizione. E così si benedice il peccato nel nome del Signore che il peccato condanna. Qualche tempo addietro abbiamo elevato un inno alla Chiesa del Dio vivente. Di certo oggi questo inno non potrebbe essere più innalzato, almeno non pubblicamente e forse neanche privatamente. Prima di procedere oltre, lo riproponiamo così ognuno si potrà rendere conto della nostra fede che di certo non è una fede in una chiesa “arcobaleno”, nella certezza che mai lo divenga per grazia del Padre celeste e della potente intercessione della Madre della Redenzione. </w:t>
      </w:r>
    </w:p>
    <w:p w14:paraId="32EF9465"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L’uomo parla dalla sua ignoranza. Esprime giudizi spietati e sentenze amare dalla sua non conoscenza. Dice vanità e stoltezze attingendole dalla cattiveria e malvagità del suo cuore. Pronunzia oracoli falsi dalla sua idolatria ed empietà. Getta fango su persone e istituzioni solo per gusto di peccato. La sua bocca è una lava infuocata di fango impuro che rende sudicie tutte le cose più sante. Questo è l’uomo senza Dio. È capace di deturpare anche le bellezze divine ed eterne. Niente rimane vero sotto la sua lingua di vipera velenosa. La lingua ingannatrice dei peccatori si accanisce anche contro la Santa Chiesa di Dio, svilendo e disprezzando la sua divina bellezza, facendo di essa uno strumento di solo male, non la vede nel suo purissimo bene di verità, santità, giustizia perfetta, altissima carità, grazia di salvezza. </w:t>
      </w:r>
    </w:p>
    <w:p w14:paraId="2C1CABA1"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Questo peccato è anche di molti dei figli della Chiesa, i quali parlano per ignoranza, stoltezza, insipienza, cattiveria del cuore e della mente. Calunniano per sentito dire, per convenienza, per non essere fuori del coro, perché si vergognano di testimoniare la verità, per rispetto umano, per mille altre convenienze, per non sfigurare dinanzi agli amici, per sentirsi anche loro adulti ed evoluti, emancipati e progressisti. Oggi chi non parla male della Chiesa viene giudicato un minorato, un insipiente, uno che vive fuori della storia. Tanto potente è il male quando esso si annida in un cuore, in una mente. Se il peccato, il male, l’ingiustizia, l’immoralità è nel cuore sarà sempre sulle labbra. Queste parlano sempre dalla sua pienezza.</w:t>
      </w:r>
    </w:p>
    <w:p w14:paraId="62F0F728"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La Chiesa una, santa, cattolica, apostolica è la sola “istituzione” al mondo, che nella sua duplice natura divina e umana, in quanto Corpo di Cristo, è il solo baluardo della verità dell’uomo. È il solo sacramento per la vera sua umanizzazione. È il solo strumento attraverso il quale tutta la luce di Dio si riversa sulla terra. È la via </w:t>
      </w:r>
      <w:r w:rsidRPr="005E5FA3">
        <w:rPr>
          <w:rFonts w:ascii="Arial" w:eastAsia="Times New Roman" w:hAnsi="Arial" w:cs="Arial"/>
          <w:kern w:val="0"/>
          <w:sz w:val="24"/>
          <w:szCs w:val="24"/>
          <w:lang w:eastAsia="it-IT"/>
          <w14:ligatures w14:val="none"/>
        </w:rPr>
        <w:lastRenderedPageBreak/>
        <w:t>obbligata perché ogni uomo ritorni ad essere se stesso e giunga fino alla sua completa perfezione. È la via attraverso cui Dio discende sulla terra con tutta la sua potenza di grazia e l’uomo sale a Lui libero dal suo pesante fardello di peccato, trasgressione, morte fisica e spirituale. È la sola voce che rimette i peccati, che infonde lo Spirito Santo, che crea una speranza vera, che dona ai cuori la pace, che dice al mondo intero la giustizia, che predica la santità più pura, che insegna la vera religione.</w:t>
      </w:r>
    </w:p>
    <w:p w14:paraId="5146B829"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La Chiesa una, santa, cattolica, apostolica è la sola che è perennemente illuminata dallo Spirito Santo, quotidianamente condotta nella pienezza della verità, giornalmente saziata di ogni grazia e misericordia divina. Tutto Dio, nella potenza di sapienza e di rivelazione dello Spirito Santo, in Cristo Gesù abita in essa. Non le fa mancare nessun dono di grazia, di verità, di giustizia, di santità, di amore, di misericordia, di compassione. Questa Chiesa non è mai vecchia, è sempre nuova, sempre capace di ringiovanirsi, sempre pronta ad abbandonare il vecchiume che si accumula lungo il corso degli anni. È il Signore che sempre rinnova la sua giovinezza come aquila e la fa svettare nei cieli della storia con sempre maggior vigore.</w:t>
      </w:r>
    </w:p>
    <w:p w14:paraId="2113D5B0"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Questa Chiesa una, santa, cattolica, apostolica ha bisogno di me, di te, di noi, perché questa Chiesa sono io, sei tu, siamo noi. Di che cosa siamo debitori verso questa Chiesa? Della nostra santità più grande. Essa ha bisogno che in noi abiti con tutta la sua potenza di luce e di comunione lo Spirito Santo; che dimori in noi tutta la forza della redenzione e della salvezza di Cristo Gesù, tutta la straordinaria ricchezza della carità e dell’amore del Padre. La Chiesa ti chiede di essere purissima dimora sulla terra della Beata Trinità, in modo che tu possa essere perfetta mediazione nella storia dell’amore del Padre, della grazia di Cristo, della comunione dello Spirito Santo. Questo debito è perenne. Non si estingue mai. È un debito di giustizia incancellabile. Sempre lo si deve dare alla Chiesa e con sempre più grande frutto.</w:t>
      </w:r>
    </w:p>
    <w:p w14:paraId="10F97DC8"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Chiesa di Dio, ti amo, ti desidero, ti cerco, ti costruisco, ti voglio edificare secondo la tua interiore potenza di grazia e di verità. Ti chiedo perdono se in qualche modo ti ho offeso, se ti ho edificato male, annunziato non bene, servito con scarso amore, presentato non nella tua più alta santità. Se tu ancora non brilli nel mondo è anche per mia grande colpa. Ancora non sono segno purissimo della tua santità. Non cammino nello splendore della tua verità. Non so essere strumento di quella comunione di cui tu sei il solo sacramento vero sulla nostra terra. Chiesa di Dio, quanto ti amo. Se tu non ci fossi, io non sarei vero uomo. Sarei tenebra e non luce senza di te. Sarei peccato e non grazia. Sarei strumento di rovina per ogni altro uomo. </w:t>
      </w:r>
    </w:p>
    <w:bookmarkEnd w:id="564"/>
    <w:p w14:paraId="4E5B2803"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Vergine Maria, Madre della Redenzione, tu che sei la Madre di Cristo Gesù e del suo Corpo, tu che sei dopo Gesù Signore la parte più nobile di essa, tu che elevi la sua santità al sommo della bellezza e della perfezione, tu che la rivesti del manto delle tu nobili virtù, aiutaci ad innamorarci di essa, a vederla come la vede il suo Sposo divino, a lavarla nel nostro sangue come l’ha purificata Lui dalla croce. La Chiesa è il nostro vanto, la nostra gloria, la nostra perenne gioia e letizia, la nostra quotidiana vita. Tutto è la Chiesa per noi. Beato chi ti ama, Chiesa Santa del Dio vivente. Sarà luce sulla terra per i suoi fratelli. Sarà gioia eterna per i beati del Cielo. Nessuno potrà mai amare se stesso secondo verità e santità se il suo amore per la </w:t>
      </w:r>
      <w:r w:rsidRPr="005E5FA3">
        <w:rPr>
          <w:rFonts w:ascii="Arial" w:eastAsia="Times New Roman" w:hAnsi="Arial" w:cs="Arial"/>
          <w:kern w:val="0"/>
          <w:sz w:val="24"/>
          <w:szCs w:val="24"/>
          <w:lang w:eastAsia="it-IT"/>
          <w14:ligatures w14:val="none"/>
        </w:rPr>
        <w:lastRenderedPageBreak/>
        <w:t>Chiesa non è grande, immenso, come il tuo, Santa Madre di Dio e Madre nostra dolcissima.</w:t>
      </w:r>
    </w:p>
    <w:p w14:paraId="1A1AEA70"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Ora chiediamoci: quando la nostra conversione è vera? Quando essa è pieno inserimento nella vera Chiesa di Cristo Gesù e la vera Chiesa è “Una, santa, cattolica, apostolica”. È solo in questa Chiesa che si può vivere il Vangelo secondo verità e dare vigore alla grazia di Cristo Gesù in noi perché porti molto frutto per opera del suo Santo Spirito. Chi non è in questa vera Chiesa di Cristo Gesù, mai potrà vivere il Vangelo e mai potrà dare vigore alla grazia. Manca della verità. È privo della grazia. Il peccato sempre lacera la tunica inconsutile di Cristo Gesù. Oggi il pensiero arcobaleno la vuole ridurre in pezzi invisibili. La vuole spogliare di ogni filo di grazia e di verità. Non però operando dall’esterno di essa, ma nel suo interno, allo stesso modo che operano i tarli in un legno. Dal suo interno lo riducono tutto in polvere senza che nessuno se ne accorga. Quando appaiono i fori all’esterno, ormai è troppo tardi per intervenire. Oggi il legno della Chiesa e tutto forato e anziché intervenire con efficacia, quasi si gioca a portare altri tarli perché completino tutto il lavoro di disfacimento. Ecco perché urge che tutto il Cielo discenda sulla nostra terra, tolga dal legno della Chiesa ogni tarlo e poi con divina scienza ed energia guarisce tutte le infinite ferite ad essa arrecate. Se crolla la Chiesa è il mondo che crolla e per ogni cristiano che crolla è un pezzo di mondo che crolla. Che il mondo stia crollando nel buio veritativo e morale più fitto non lo vede solo chi è totalmente cieco nel suo spirito. </w:t>
      </w:r>
    </w:p>
    <w:p w14:paraId="15A07B05" w14:textId="77777777" w:rsidR="005E5FA3" w:rsidRPr="005E5FA3" w:rsidRDefault="005E5FA3" w:rsidP="005E5FA3">
      <w:pPr>
        <w:spacing w:after="120" w:line="240" w:lineRule="auto"/>
        <w:rPr>
          <w:rFonts w:ascii="Times New Roman" w:eastAsia="Times New Roman" w:hAnsi="Times New Roman" w:cs="Times New Roman"/>
          <w:kern w:val="0"/>
          <w:sz w:val="20"/>
          <w:szCs w:val="20"/>
          <w:lang w:eastAsia="it-IT"/>
          <w14:ligatures w14:val="none"/>
        </w:rPr>
      </w:pPr>
    </w:p>
    <w:p w14:paraId="489C285C" w14:textId="77777777" w:rsidR="005E5FA3" w:rsidRPr="005E5FA3" w:rsidRDefault="005E5FA3" w:rsidP="005E5FA3">
      <w:pPr>
        <w:spacing w:after="120" w:line="240" w:lineRule="auto"/>
        <w:rPr>
          <w:rFonts w:ascii="Times New Roman" w:eastAsia="Times New Roman" w:hAnsi="Times New Roman" w:cs="Times New Roman"/>
          <w:kern w:val="0"/>
          <w:sz w:val="20"/>
          <w:szCs w:val="20"/>
          <w:lang w:eastAsia="it-IT"/>
          <w14:ligatures w14:val="none"/>
        </w:rPr>
      </w:pPr>
    </w:p>
    <w:p w14:paraId="29C53E72" w14:textId="77777777" w:rsidR="005E5FA3" w:rsidRPr="005E5FA3" w:rsidRDefault="005E5FA3" w:rsidP="005E5FA3">
      <w:pPr>
        <w:spacing w:after="120" w:line="240" w:lineRule="auto"/>
        <w:rPr>
          <w:rFonts w:ascii="Times New Roman" w:eastAsia="Times New Roman" w:hAnsi="Times New Roman" w:cs="Times New Roman"/>
          <w:kern w:val="0"/>
          <w:sz w:val="20"/>
          <w:szCs w:val="20"/>
          <w:lang w:eastAsia="it-IT"/>
          <w14:ligatures w14:val="none"/>
        </w:rPr>
      </w:pPr>
    </w:p>
    <w:p w14:paraId="0EF959E8" w14:textId="77777777" w:rsidR="005E5FA3" w:rsidRPr="005E5FA3" w:rsidRDefault="005E5FA3" w:rsidP="005E5FA3">
      <w:pPr>
        <w:pStyle w:val="Titolo2"/>
        <w:rPr>
          <w:rFonts w:ascii="Greek" w:hAnsi="Greek"/>
        </w:rPr>
      </w:pPr>
      <w:bookmarkStart w:id="565" w:name="_Toc218837683"/>
      <w:bookmarkStart w:id="566" w:name="_Toc218975104"/>
      <w:bookmarkStart w:id="567" w:name="_Toc219036242"/>
      <w:r w:rsidRPr="005E5FA3">
        <w:t>CREDO NELLA CHIESA UNA (</w:t>
      </w:r>
      <w:r w:rsidRPr="005E5FA3">
        <w:rPr>
          <w:rFonts w:ascii="Cambria" w:hAnsi="Cambria" w:cs="Cambria"/>
          <w:lang w:val="el-GR"/>
        </w:rPr>
        <w:t>Εἰς</w:t>
      </w:r>
      <w:r w:rsidRPr="005E5FA3">
        <w:rPr>
          <w:rFonts w:ascii="Greek" w:hAnsi="Greek"/>
        </w:rPr>
        <w:t xml:space="preserve"> </w:t>
      </w:r>
      <w:r w:rsidRPr="005E5FA3">
        <w:rPr>
          <w:rFonts w:ascii="Cambria" w:hAnsi="Cambria" w:cs="Cambria"/>
          <w:lang w:val="el-GR"/>
        </w:rPr>
        <w:t>μίαν</w:t>
      </w:r>
      <w:r w:rsidRPr="005E5FA3">
        <w:t xml:space="preserve"> </w:t>
      </w:r>
      <w:r w:rsidRPr="005E5FA3">
        <w:rPr>
          <w:rFonts w:ascii="Cambria" w:hAnsi="Cambria" w:cs="Cambria"/>
          <w:lang w:val="el-GR"/>
        </w:rPr>
        <w:t>Ἐκκλησίαν</w:t>
      </w:r>
      <w:r w:rsidRPr="005E5FA3">
        <w:rPr>
          <w:rFonts w:ascii="Cambria" w:hAnsi="Cambria" w:cs="Cambria"/>
        </w:rPr>
        <w:t>)</w:t>
      </w:r>
      <w:bookmarkEnd w:id="565"/>
      <w:bookmarkEnd w:id="566"/>
      <w:bookmarkEnd w:id="567"/>
    </w:p>
    <w:p w14:paraId="0EFADF7E"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Dopo questa breve introduzione è cosa giusta che ci dedichiamo a trattare la bellezza della Chiesa così come essa è voluta dal nostro Dio e Signore. Ci lasceremo aiutare dai Sacri Testi del Nuovo Testamento. Sulla Chiesa una così parla lo Spirito Santo per bocca dell’Apostolo Paolo e per bocca dell’Apostolo Giovanni. Iniziamo dall’Apostolo Paolo:</w:t>
      </w:r>
    </w:p>
    <w:p w14:paraId="495C9FD1"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“Un solo corpo e</w:t>
      </w:r>
      <w:r w:rsidRPr="005E5FA3">
        <w:rPr>
          <w:rFonts w:ascii="Greek" w:eastAsia="Times New Roman" w:hAnsi="Greek" w:cs="Arial"/>
          <w:i/>
          <w:iCs/>
          <w:kern w:val="0"/>
          <w:sz w:val="24"/>
          <w:szCs w:val="24"/>
          <w:lang w:eastAsia="it-IT"/>
          <w14:ligatures w14:val="none"/>
        </w:rPr>
        <w:t xml:space="preserve"> </w:t>
      </w:r>
      <w:r w:rsidRPr="005E5FA3">
        <w:rPr>
          <w:rFonts w:ascii="Arial" w:eastAsia="Times New Roman" w:hAnsi="Arial" w:cs="Arial"/>
          <w:i/>
          <w:iCs/>
          <w:kern w:val="0"/>
          <w:sz w:val="24"/>
          <w:szCs w:val="24"/>
          <w:lang w:eastAsia="it-IT"/>
          <w14:ligatures w14:val="none"/>
        </w:rPr>
        <w:t xml:space="preserve">un solo spirito, come una sola è la speranza alla quale siete stati chiamati, quella della vostra vocazione; un solo Signore, una sola fede, un solo battesimo. Un solo Dio e Padre di tutti, che è al di sopra di tutti, opera per mezzo di tutti ed è presente in tutti. A ciascuno di noi, tuttavia, è stata data la grazia secondo la misura del dono di Cristo. Per questo è detto: Asceso in alto, ha portato con sé prigionieri, ha distribuito doni agli uomini. Ma cosa significa che ascese, se non che prima era disceso quaggiù sulla terra? Colui che discese è lo stesso che anche ascese al di sopra di tutti i cieli, per essere pienezza di tutte le cose. Ed egli ha dato ad alcuni di essere apostoli, ad altri di essere profeti, ad altri ancora di essere evangelisti, ad altri di essere pastori e maestri, per preparare i fratelli a compiere il ministero, allo scopo di edificare il corpo di Cristo, finché arriviamo tutti all’unità della fede e della conoscenza del Figlio di Dio, fino all’uomo perfetto, fino a raggiungere la misura della pienezza di Cristo. Così non saremo più fanciulli in balìa delle onde, </w:t>
      </w:r>
      <w:r w:rsidRPr="005E5FA3">
        <w:rPr>
          <w:rFonts w:ascii="Arial" w:eastAsia="Times New Roman" w:hAnsi="Arial" w:cs="Arial"/>
          <w:i/>
          <w:iCs/>
          <w:kern w:val="0"/>
          <w:sz w:val="24"/>
          <w:szCs w:val="24"/>
          <w:lang w:eastAsia="it-IT"/>
          <w14:ligatures w14:val="none"/>
        </w:rPr>
        <w:lastRenderedPageBreak/>
        <w:t>trasportati qua e là da qualsiasi vento di dottrina, ingannati dagli uomini con quella astuzia che trascina all’errore. Al contrario, agendo secondo verità nella carità, cerchiamo di crescere in ogni cosa tendendo a lui, che è il capo, Cristo. Da lui tutto il corpo, ben compaginato e connesso, con la collaborazione di ogni giuntura, secondo l’energia propria di ogni membro, cresce in modo da edificare se stesso nella carità (Ef 4,4-16).</w:t>
      </w:r>
    </w:p>
    <w:p w14:paraId="016BF3DD"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In questo brano, quale è il fine della Chiesa? Esso è una solo: edificare sulla terra la vera Chiesa. Il vero corpo di Cristo deve fare il vero corpo di Cristo. Uno è Cristo. Uno è il suo corpo. Una è la sua Chiesa. Qual è la vera Chiesa di Cristo Gesù o il suo vero corpo? È quello edificato sul fondamento degli Apostoli e dei Profeti. Gli Apostoli però non sono acefali. Gli Apostoli hanno come unico e solo loro capo Pietro. Qual è allora la vera Chiesa, l’unica vera Chiesa? Quella che Gesù ha edificato su Pietro e sugli Apostoli gerarchicamente uniti a Lui. Dove non c’è Pietro, lì non c’è l’unica vera Chiesa di Cristo Gesù. Chi si separa da questa “unica e sola vera Chiesa di Cristo Gesù”, è privo della prima verità della Chiesa. Essa è una e una deve rimanere in eterno. Alla vera Chiesa si ritorna solo convertendoci alla sua verità. Qual è la verità della Chiesa di Cristo Gesù? Essa è fondata su Pietro. Cerca Pietro e troverai la vera Chiesa. </w:t>
      </w:r>
    </w:p>
    <w:p w14:paraId="25771E15"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Non si è uniti alla vera Chiesa per un fatto di iscrizione o di tesseramento. La Chiesa non è una associazione. Non è un partito. Non è una qualsiasi altra struttura umana. Si è vera Chiesa per nuova vera creazione. Questa nuova vera creazione è opera del Padre, in Cristo, per lo Spirito Santo. Ecco il decreto eterno attraverso il quale il Padre ha deciso la nostra vera nuova creazione in Cristo, per Cristo, con Cristo, sempre per opera dello Spirito Santo, per mediazione evangelizzatrice e sacramentale della stessa Chiesa, sotto il governo e la guida degli Apostoli:</w:t>
      </w:r>
    </w:p>
    <w:p w14:paraId="65C9D954"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“Benedetto Dio, Padre del Signore nostro Gesù Cristo, che ci ha benedetti con ogni benedizione spirituale nei cieli in Cristo. In lui ci ha scelti prima della creazione del mondo per essere santi e immacolati di fronte a lui nella carità, predestinandoci a essere per lui figli adottivi mediante Gesù Cristo, secondo il disegno d’amore della sua volontà, a lode dello splendore della sua grazia, di cui ci ha gratificati nel Figlio amato. In lui, mediante il suo sangue, abbiamo la redenzione, il perdono delle colpe, secondo la ricchezza della sua grazia. Egli l’ha riversata in abbondanza su di noi con ogni sapienza e intelligenza, facendoci conoscere il mistero della sua volontà, secondo la benevolenza che in lui si era proposto per il governo della pienezza dei tempi: ricondurre al Cristo, unico capo, tutte le cose, quelle nei cieli e quelle sulla terra. In lui siamo stati fatti anche eredi, predestinati – secondo il progetto di colui che tutto opera secondo la sua volontà – a essere lode della sua gloria, noi, che già prima abbiamo sperato nel Cristo. In lui anche voi, dopo avere ascoltato la parola della verità, il Vangelo della vostra salvezza, e avere in esso creduto, avete ricevuto il sigillo dello Spirito Santo che era stato promesso, il quale è caparra della nostra eredità, in attesa della completa redenzione di coloro che Dio si è acquistato a lode della sua gloria” (Ef 1,3-14).</w:t>
      </w:r>
    </w:p>
    <w:p w14:paraId="0BA35EB9"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La vera Chiesa, che è l’unico vero corpo di Cristo, è arricchita con ogni dono di grazia e di verità dallo Spirito Santo. Qual è la specificità o particolarità di questa ricchezza? Ogni membro della Chiesa riceve dallo Spirito Santo un suo particolare dono, una sua particolare vocazione, un suo specifico ministero per arricchire tutto il corpo. In questa unica e sola vera Chiesa, unico e solo vero corpo, ognuno deve </w:t>
      </w:r>
      <w:r w:rsidRPr="005E5FA3">
        <w:rPr>
          <w:rFonts w:ascii="Arial" w:eastAsia="Times New Roman" w:hAnsi="Arial" w:cs="Arial"/>
          <w:kern w:val="0"/>
          <w:sz w:val="24"/>
          <w:szCs w:val="24"/>
          <w:lang w:eastAsia="it-IT"/>
          <w14:ligatures w14:val="none"/>
        </w:rPr>
        <w:lastRenderedPageBreak/>
        <w:t>essere ricchezza di Spirito Santo per ogni altro membro del corpo di Cristo. Questo arricchimento vicendevole è possibile solo se ogni dono è vissuto nella grande virtù della carità, sempre secondo l’insegnamento dello Spirito:</w:t>
      </w:r>
    </w:p>
    <w:p w14:paraId="157589EB"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“Riguardo ai doni dello Spirito, fratelli, non voglio lasciarvi nell’ignoranza. Voi sapete infatti che, quando eravate pagani, vi lasciavate trascinare senza alcun controllo verso gli idoli muti. Perciò io vi dichiaro: nessuno che parli sotto l’azione dello Spirito di Dio può dire: «Gesù è anàtema!»; e nessuno può dire: «Gesù è Signore!», se non sotto l’azione dello Spirito Santo. Vi sono diversi carismi, ma uno solo è lo Spirito; vi sono diversi ministeri, ma uno solo è il Signore; vi sono diverse attività, ma uno solo è Dio, che opera tutto in tutti. A ciascuno è data una manifestazione particolare dello Spirito per il bene comune: a uno infatti, per mezzo dello Spirito, viene dato il linguaggio di sapienza; a un altro invece, dallo stesso Spirito, il linguaggio di conoscenza; a uno, nello stesso Spirito, la fede; a un altro, nell’unico Spirito, il dono delle guarigioni; a uno il potere dei miracoli; a un altro il dono della profezia; a un altro il dono di discernere gli spiriti; a un altro la varietà delle lingue; a un altro l’interpretazione delle lingue. Ma tutte queste cose le opera l’unico e medesimo Spirito, distribuendole a ciascuno come vuole.</w:t>
      </w:r>
    </w:p>
    <w:p w14:paraId="5938C460"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Come infatti il corpo è uno solo e ha molte membra, e tutte le membra del corpo, pur essendo molte, sono un corpo solo, così anche il Cristo. Infatti noi tutti siamo stati battezzati mediante un solo Spirito in un solo corpo, Giudei o Greci, schiavi o liberi; e tutti siamo stati dissetati da un solo Spirito. Ora voi siete corpo di Cristo e, ognuno secondo la propria parte, sue membra. Alcuni perciò Dio li ha posti nella Chiesa in primo luogo come apostoli, in secondo luogo come profeti, in terzo luogo come maestri; poi ci sono i miracoli, quindi il dono delle guarigioni, di assistere, di governare, di parlare varie lingue. Sono forse tutti apostoli? Tutti profeti? Tutti maestri? Tutti fanno miracoli? Tutti possiedono il dono delle guarigioni? Tutti parlano lingue? Tutti le interpretano? Desiderate invece intensamente i carismi più grandi. E allora, vi mostro la via più sublime” (Cfr. 1Cor 12,1-31). “Se parlassi le lingue degli uomini e degli angeli, ma non avessi la carità, sarei come bronzo che rimbomba o come cimbalo che strepita. E se avessi il dono della profezia, se conoscessi tutti i misteri e avessi tutta la conoscenza, se possedessi tanta fede da trasportare le montagne, ma non avessi la carità, non sarei nulla. E se anche dessi in cibo tutti i miei beni e consegnassi il mio corpo per averne vanto, ma non avessi la carità, a nulla mi servirebbe. La carità è magnanima, benevola è la carità; non è invidiosa, non si vanta, non si gonfia d’orgoglio, non manca di rispetto, non cerca il proprio interesse, non si adira, non tiene conto del male ricevuto, non gode dell’ingiustizia ma si rallegra della verità. Tutto scusa, tutto crede, tutto spera, tutto sopporta” (1Cor 13,1-7).</w:t>
      </w:r>
    </w:p>
    <w:p w14:paraId="71D28611"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In questo unico corpo tutto è dalla volontà insindacabile dello Spirito Santo. Accogliere il dono dell’altro è vero atto di latria, vero atto di adorazione perché è vero atto di fede, umiltà, obbedienza. Senza l’accoglienza del dono dell’altro si è superbi e idolatri. Senza l’accoglienza del dono dell’altro condanniamo il nostro dono, il nostro carisma, la nostra vocazione, il nostro ministero alla morte. Siamo come alberi che rifiutano la preziosa acqua. Essi altro non fanno che condannarsi alla morte. Molti si condannano alla propria morte e condannano alla morte spirituale tutto il corpo di Cristo per superbia e idolatria. Per superbia e idolatria si può distruggere una intera piantagione del Signore. Chi non vive nutrendosi del </w:t>
      </w:r>
      <w:r w:rsidRPr="005E5FA3">
        <w:rPr>
          <w:rFonts w:ascii="Arial" w:eastAsia="Times New Roman" w:hAnsi="Arial" w:cs="Arial"/>
          <w:kern w:val="0"/>
          <w:sz w:val="24"/>
          <w:szCs w:val="24"/>
          <w:lang w:eastAsia="it-IT"/>
          <w14:ligatures w14:val="none"/>
        </w:rPr>
        <w:lastRenderedPageBreak/>
        <w:t xml:space="preserve">dono dell’altro, mai potrà dare vita al suo dono. È questa la Legge dello Spirito Santo e ad essa va data ogni obbedienza. </w:t>
      </w:r>
    </w:p>
    <w:p w14:paraId="346E294C"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L’Apostolo Giovanni nel suo Vangelo ha un’altra immagine non meno bella e non meno significativa dell’immagine del corpo. Questa immagine è della vite vera che è Cristo Gesù e dei molti tralci che sono gli Apostoli e ogni altro membro del corpo di Cristo in comunione gerarchica con gli Apostoli. Qual è la differenza tra l’immagine del corpo e l’immagine della vite vera? Nell’immagine del corpo lo Spirito Santo elargisce la sua vita, che è vita di Cristo e del Padre, che è vita in Cristo e nel Padre, vita per Cristo e per il Padre, ad ogni membro del corpo di Cristo. Ogni membro del corpo di Cristo deve nutrire gli altri con la vita ricevuta dallo Spirito Santo. Ogni membro nutre gli altri e dagli altri è nutrito. Nell’immagine della vite vera tutti i tralci ricevono la vita da Cristo Gesù. Ogni tralcio ricevendo vita, produce i molti frutti a beneficio della Chiesa o del corpo di Cristo e del mondo intero. Come si rimane nella vite vera? Rimanendo nella Parola di Cristo Gesù, osservando i suoi comandamenti. </w:t>
      </w:r>
    </w:p>
    <w:p w14:paraId="01330A7A"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«Io sono la vite vera e il Padre mio è l’agricoltore. Ogni tralcio che in me non porta frutto, lo taglia, e ogni tralcio che porta frutto, lo pota perché porti più frutto. Voi siete già puri, a causa della parola che vi ho annunciato. Rimanete in me e io in voi. Come il tralcio non può portare frutto da se stesso se non rimane nella vite, così neanche voi se non rimanete in me. Io sono la vite, voi i tralci. Chi rimane in me, e io in lui, porta molto frutto, perché senza di me non potete far nulla. Chi non rimane in me viene gettato via come il tralcio e secca; poi lo raccolgono, lo gettano nel fuoco e lo bruciano. Se rimanete in me e le mie parole rimangono in voi, chiedete quello che volete e vi sarà fatto. In questo è glorificato il Padre mio: che portiate molto frutto e diventiate miei discepoli. Come il Padre ha amato me, anche io ho amato voi. Rimanete nel mio amore. Se osserverete i miei comandamenti, rimarrete nel mio amore, come io ho osservato i comandamenti del Padre mio e rimango nel suo amore. Vi ho detto queste cose perché la mia gioia sia in voi e la vostra gioia sia piena. Questo è il mio comandamento: che vi amiate gli uni gli altri come io ho amato voi. Nessuno ha un amore più grande di questo: dare la sua vita per i propri amici. Voi siete miei amici, se fate ciò che io vi comando. Non vi chiamo più servi, perché il servo non sa quello che fa il suo padrone; ma vi ho chiamato amici, perché tutto ciò che ho udito dal Padre mio l’ho fatto conoscere a voi. Non voi avete scelto me, ma io ho scelto voi e vi ho costituiti perché andiate e portiate frutto e il vostro frutto rimanga; perché tutto quello che chiederete al Padre nel mio nome, ve lo conceda. Questo vi comando: che vi amiate gli uni gli altri (GV 15,1-17).</w:t>
      </w:r>
    </w:p>
    <w:p w14:paraId="1E2590D6"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Nella preghiera elevata da Gesù nel Cenacolo, prima di consegnarsi alla sua passione e morte, Gesù eleva al Padre una potentissima richiesta. Chiede al Padre non solo di consacrare i suoi discepoli nella verità, chiede anche che in Lui e nel Padre essi diventino una cosa sola. Il Padre in Cristo, Cristo nel Padre. Gli Apostoli in Cristo e nel Padre. Quando si è nel vero Cristo e nel vero Padre, sempre si è gli uni negli altri, sempre si forma una cosa sola. Quando non si è gli uni negli altri, è segno che non siamo né nel vero Cristo Gesù e né nel vero Padre. Non siamo nel vero Cristo e nel vero Padre perché non siamo nella vera Parola di Cristo e del Padre. Chi è nella Parola vera sarà sempre nella Chiesa vera. Chi non è nella Parola vera, non è nel Cristo vero, non è nel Padre vero, non è nello Spirito Santo vero, non potrà mai essere nella Chiesa vera. Potrà anche appartenere alla Chiesa una, </w:t>
      </w:r>
      <w:r w:rsidRPr="005E5FA3">
        <w:rPr>
          <w:rFonts w:ascii="Arial" w:eastAsia="Times New Roman" w:hAnsi="Arial" w:cs="Arial"/>
          <w:kern w:val="0"/>
          <w:sz w:val="24"/>
          <w:szCs w:val="24"/>
          <w:lang w:eastAsia="it-IT"/>
          <w14:ligatures w14:val="none"/>
        </w:rPr>
        <w:lastRenderedPageBreak/>
        <w:t>santa, cattolica, apostolica, ma per infangarla con i suoi peccati, non certo per elevarla nella sua bellezza.</w:t>
      </w:r>
    </w:p>
    <w:p w14:paraId="22322328"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“Così parlò Gesù. Poi, alzàti gli occhi al cielo, disse: «Padre, è venuta l’ora: glorifica il Figlio tuo perché il Figlio glorifichi te. Tu gli hai dato potere su ogni essere umano, perché egli dia la vita eterna a tutti coloro che gli hai dato. Questa è la vita eterna: che conoscano te, l’unico vero Dio, e colui che hai mandato, Gesù Cristo. Io ti ho glorificato sulla terra, compiendo l’opera che mi hai dato da fare. E ora, Padre, glorificami davanti a te con quella gloria che io avevo presso di te prima che il mondo fosse. Ho manifestato il tuo nome agli uomini che mi hai dato dal mondo. Erano tuoi e li hai dati a me, ed essi hanno osservato la tua parola. Ora essi sanno che tutte le cose che mi hai dato vengono da te, perché le parole che hai dato a me io le ho date a loro. Essi le hanno accolte e sanno veramente che sono uscito da te e hanno creduto che tu mi hai mandato. Io prego per loro; non prego per il mondo, ma per coloro che tu mi hai dato, perché sono tuoi. Tutte le cose mie sono tue, e le tue sono mie, e io sono glorificato in loro. Io non sono più nel mondo; essi invece sono nel mondo, e io vengo a te. Padre santo, custodiscili nel tuo nome, quello che mi hai dato, perché siano una sola cosa, come noi.</w:t>
      </w:r>
    </w:p>
    <w:p w14:paraId="787B8A76"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Quand’ero con loro, io li custodivo nel tuo nome, quello che mi hai dato, e li ho conservati, e nessuno di loro è andato perduto, tranne il figlio della perdizione, perché si compisse la Scrittura. Ma ora io vengo a te e dico questo mentre sono nel mondo, perché abbiano in se stessi la pienezza della mia gioia. Io ho dato loro la tua parola e il mondo li ha odiati, perché essi non sono del mondo, come io non sono del mondo. Non prego che tu li tolga dal mondo, ma che tu li custodisca dal Maligno. Essi non sono del mondo, come io non sono del mondo. Consacrali nella verità. La tua parola è verità. Come tu hai mandato me nel mondo, anche io ho mandato loro nel mondo; per loro io consacro me stesso, perché siano anch’essi consacrati nella verità. Non prego solo per questi, ma anche per quelli che crederanno in me mediante la loro parola: perché tutti siano una sola cosa; come tu, Padre, sei in me e io in te, siano anch’essi in noi, perché il mondo creda che tu mi hai mandato.</w:t>
      </w:r>
    </w:p>
    <w:p w14:paraId="367BB9A8"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i/>
          <w:iCs/>
          <w:kern w:val="0"/>
          <w:sz w:val="24"/>
          <w:szCs w:val="24"/>
          <w:lang w:eastAsia="it-IT"/>
          <w14:ligatures w14:val="none"/>
        </w:rPr>
        <w:t>E la gloria che tu hai dato a me, io l’ho data a loro, perché siano una sola cosa come noi siamo una sola cosa. Io in loro e tu in me, perché siano perfetti nell’unità e il mondo conosca che tu mi hai mandato e che li hai amati come hai amato me. Padre, voglio che quelli che mi hai dato siano anch’essi con me dove sono io, perché contemplino la mia gloria, quella che tu mi hai dato; poiché mi hai amato prima della creazione del mondo. Padre giusto, il mondo non ti ha conosciuto, ma io ti ho conosciuto, e questi hanno conosciuto che tu mi hai mandato. E io ho fatto conoscere loro il tuo nome e lo farò conoscere, perché l’amore con il quale mi hai amato sia in essi e io in loro»” (Gv 17,1-26)</w:t>
      </w:r>
      <w:r w:rsidRPr="005E5FA3">
        <w:rPr>
          <w:rFonts w:ascii="Arial" w:eastAsia="Times New Roman" w:hAnsi="Arial" w:cs="Arial"/>
          <w:kern w:val="0"/>
          <w:sz w:val="24"/>
          <w:szCs w:val="24"/>
          <w:lang w:eastAsia="it-IT"/>
          <w14:ligatures w14:val="none"/>
        </w:rPr>
        <w:t>.</w:t>
      </w:r>
    </w:p>
    <w:p w14:paraId="438E29BD"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È assai facile dividere la Chiesa pur rimanendo nella vera Chiesa. È sufficiente che ci si separi dalla purissima verità di Cristo e dello Spirito Santo. Basta discostarsi anche di poco dalla verità rivelata e subito si è nella divisione, nella contrapposizione, nel contrasto, nella lite, nella discordia, nelle fazioni e nei partiti. Come si ricostituisce l’unità del corpo di Cristo? Rimettendo la verità di Cristo nei cuori. Dalla verità di Cristo è la verità del suo corpo che è la Chiesa. Tutti gli adoratori di un falso Cristo hanno una falsa Chiesa. Quanti vivono in una falsa Chiesa hanno un falso Cristo che adorano. Chi vuole ricostruire il tessuto unitario nella Chiesa di </w:t>
      </w:r>
      <w:r w:rsidRPr="005E5FA3">
        <w:rPr>
          <w:rFonts w:ascii="Arial" w:eastAsia="Times New Roman" w:hAnsi="Arial" w:cs="Arial"/>
          <w:kern w:val="0"/>
          <w:sz w:val="24"/>
          <w:szCs w:val="24"/>
          <w:lang w:eastAsia="it-IT"/>
          <w14:ligatures w14:val="none"/>
        </w:rPr>
        <w:lastRenderedPageBreak/>
        <w:t xml:space="preserve">Cristo deve impegnarsi con ogni forza a riportare in essa la divina verità. È quanto opera l’Apostolo Paolo in ogni sua Lettera. </w:t>
      </w:r>
    </w:p>
    <w:p w14:paraId="3FE40AFB"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i/>
          <w:iCs/>
          <w:kern w:val="0"/>
          <w:sz w:val="24"/>
          <w:szCs w:val="24"/>
          <w:lang w:eastAsia="it-IT"/>
          <w14:ligatures w14:val="none"/>
        </w:rPr>
        <w:t>“Io, fratelli, sinora non ho potuto parlare a voi come a esseri spirituali, ma carnali, come a neonati in Cristo. Vi ho dato da bere latte, non cibo solido, perché non ne eravate ancora capaci. E neanche ora lo siete, perché siete ancora carnali. Dal momento che vi sono tra voi invidia e discordia, non siete forse carnali e non vi comportate in maniera umana? Quando uno dice: «Io sono di Paolo», e un altro: «Io sono di Apollo», non vi dimostrate semplicemente uomini? Ma che cosa è mai Apollo? Che cosa è Paolo? Servitori, attraverso i quali siete venuti alla fede, e ciascuno come il Signore gli ha concesso. Io ho piantato, Apollo ha irrigato, ma era Dio che faceva crescere. Sicché, né chi pianta né chi irriga vale qualcosa, ma solo Dio, che fa crescere. Chi pianta e chi irriga sono una medesima cosa: ciascuno riceverà la propria ricompensa secondo il proprio lavoro. Siamo infatti collaboratori di Dio, e voi siete campo di Dio, edificio di Dio. Secondo la grazia di Dio che mi è stata data, come un saggio architetto io ho posto il fondamento; un altro poi vi costruisce sopra. Ma ciascuno stia attento a come costruisce. Infatti nessuno può porre un fondamento diverso da quello che già vi si trova, che è Gesù Cristo. E se, sopra questo fondamento, si costruisce con oro, argento, pietre preziose, legno, fieno, paglia, l’opera di ciascuno sarà ben visibile: infatti quel giorno la farà conoscere, perché con il fuoco si manifesterà, e il fuoco proverà la qualità dell’opera di ciascuno. Se l’opera, che uno costruì sul fondamento, resisterà, costui ne riceverà una ricompensa. Ma se l’opera di qualcuno finirà bruciata, quello sarà punito; tuttavia egli si salverà, però quasi passando attraverso il fuoco. Non sapete che siete tempio di Dio e che lo Spirito di Dio abita in voi? Se uno distrugge il tempio di Dio, Dio distruggerà lui. Perché santo è il tempio di Dio, che siete voi. Nessuno si illuda. Se qualcuno tra voi si crede un sapiente in questo mondo, si faccia stolto per diventare sapiente, perché la sapienza di questo mondo è stoltezza davanti a Dio. Sta scritto infatti: Egli fa cadere i sapienti per mezzo della loro astuzia. E ancora: Il Signore sa che i progetti dei sapienti sono vani. Quindi nessuno ponga il suo vanto negli uomini, perché tutto è vostro: Paolo, Apollo, Cefa, il mondo, la vita, la morte, il presente, il futuro: tutto è vostro! Ma voi siete di Cristo e Cristo è di Dio” (1Cor 4,1-23).</w:t>
      </w:r>
    </w:p>
    <w:p w14:paraId="2A86186D"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Chi allora crede nella Chiesa una? Crede in questa Chiesa una chi ogni giorno impegna tutto se stesso per diffonderla nel mondo, aggiungendo ad essa sempre nuovi membri. Crede in questa Chiesa una chi ogni giorno cresce come purissima verità di Cristo Gesù, secondo la sana Dottrina, e la manifesta con le parole e con le opere. Crede in questa Chiesa una chi ogni giorno si consacra con tutte le sue forze ad evitare anche un solo peccato veniale, sapendo che ogni suo peccato lacera il corpo di Cristo, anche se in poco, ma lo lacera. A volte il corpo può essere lacerato anche da una parola insipiente, stolta, vana, di critica, di mormorazione, di pettegolezzo, di giudizio sommario sui nostri fratelli. Con le nostre parole passiamo edificare la Chiesa una e con le nostre parole distruggerla. Crede nella Chiesa una chi concretamente, realmente, veramente ogni giorno si converte ad essa e lavora perché molti altri si convertano. Se però non c’è vera conversione alla verità di Cristo Gesù, verità del Padre, verità dello Spirito Santo, secondo la purissima verità del Vangelo e della sua sana dottrina, mai potrà esserci vera conversione alla vera Chiesa. La distruggeremo, mai la edificheremo nella sua unità. </w:t>
      </w:r>
    </w:p>
    <w:p w14:paraId="7563CDE2"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p>
    <w:p w14:paraId="10DE5176" w14:textId="77777777" w:rsidR="005E5FA3" w:rsidRPr="005E5FA3" w:rsidRDefault="005E5FA3" w:rsidP="005E5FA3">
      <w:pPr>
        <w:pStyle w:val="Titolo2"/>
      </w:pPr>
      <w:bookmarkStart w:id="568" w:name="_Toc218837684"/>
      <w:bookmarkStart w:id="569" w:name="_Toc218975105"/>
      <w:bookmarkStart w:id="570" w:name="_Toc219036243"/>
      <w:r w:rsidRPr="005E5FA3">
        <w:lastRenderedPageBreak/>
        <w:t>CREDO NELLA CHIESA SANTA (Ἁγίαν Ἐκκλησίαν)</w:t>
      </w:r>
      <w:bookmarkEnd w:id="568"/>
      <w:bookmarkEnd w:id="569"/>
      <w:bookmarkEnd w:id="570"/>
    </w:p>
    <w:p w14:paraId="3BE7E72C"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Santo è solo il Signore, il Dio degli eserciti, il Dio Creatore e Signore dell’universo, di tutte le cose visibili e invisibili. La santità in Dio è purissima luce di verità e di amore. Santità generata dal Padre nell’oggi dell’eternità è il suo Figlio Unigenito, che è Dio vero da Dio vero e Luce da Luce (</w:t>
      </w:r>
      <w:r w:rsidRPr="005E5FA3">
        <w:rPr>
          <w:rFonts w:ascii="Cambria" w:eastAsia="Times New Roman" w:hAnsi="Cambria" w:cs="Cambria"/>
          <w:kern w:val="0"/>
          <w:sz w:val="26"/>
          <w:szCs w:val="26"/>
          <w:lang w:val="el-GR" w:eastAsia="it-IT"/>
          <w14:ligatures w14:val="none"/>
        </w:rPr>
        <w:t>φῶς</w:t>
      </w:r>
      <w:r w:rsidRPr="005E5FA3">
        <w:rPr>
          <w:rFonts w:ascii="Greek" w:eastAsia="Times New Roman" w:hAnsi="Greek" w:cs="Arial"/>
          <w:kern w:val="0"/>
          <w:sz w:val="26"/>
          <w:szCs w:val="26"/>
          <w:lang w:eastAsia="it-IT"/>
          <w14:ligatures w14:val="none"/>
        </w:rPr>
        <w:t xml:space="preserve"> </w:t>
      </w:r>
      <w:r w:rsidRPr="005E5FA3">
        <w:rPr>
          <w:rFonts w:ascii="Times New Roman" w:eastAsia="Times New Roman" w:hAnsi="Times New Roman" w:cs="Times New Roman"/>
          <w:kern w:val="0"/>
          <w:sz w:val="26"/>
          <w:szCs w:val="26"/>
          <w:lang w:val="el-GR" w:eastAsia="it-IT"/>
          <w14:ligatures w14:val="none"/>
        </w:rPr>
        <w:t>ἐκ</w:t>
      </w:r>
      <w:r w:rsidRPr="005E5FA3">
        <w:rPr>
          <w:rFonts w:ascii="Greek" w:eastAsia="Times New Roman" w:hAnsi="Greek" w:cs="Arial"/>
          <w:kern w:val="0"/>
          <w:sz w:val="26"/>
          <w:szCs w:val="26"/>
          <w:lang w:eastAsia="it-IT"/>
          <w14:ligatures w14:val="none"/>
        </w:rPr>
        <w:t xml:space="preserve"> </w:t>
      </w:r>
      <w:r w:rsidRPr="005E5FA3">
        <w:rPr>
          <w:rFonts w:ascii="Cambria" w:eastAsia="Times New Roman" w:hAnsi="Cambria" w:cs="Cambria"/>
          <w:kern w:val="0"/>
          <w:sz w:val="26"/>
          <w:szCs w:val="26"/>
          <w:lang w:val="el-GR" w:eastAsia="it-IT"/>
          <w14:ligatures w14:val="none"/>
        </w:rPr>
        <w:t>φωτός</w:t>
      </w:r>
      <w:r w:rsidRPr="005E5FA3">
        <w:rPr>
          <w:rFonts w:ascii="Greek" w:eastAsia="Times New Roman" w:hAnsi="Greek" w:cs="Arial"/>
          <w:kern w:val="0"/>
          <w:sz w:val="26"/>
          <w:szCs w:val="26"/>
          <w:lang w:eastAsia="it-IT"/>
          <w14:ligatures w14:val="none"/>
        </w:rPr>
        <w:t xml:space="preserve">, </w:t>
      </w:r>
      <w:r w:rsidRPr="005E5FA3">
        <w:rPr>
          <w:rFonts w:ascii="Cambria" w:eastAsia="Times New Roman" w:hAnsi="Cambria" w:cs="Cambria"/>
          <w:kern w:val="0"/>
          <w:sz w:val="26"/>
          <w:szCs w:val="26"/>
          <w:lang w:val="el-GR" w:eastAsia="it-IT"/>
          <w14:ligatures w14:val="none"/>
        </w:rPr>
        <w:t>Θεὸν</w:t>
      </w:r>
      <w:r w:rsidRPr="005E5FA3">
        <w:rPr>
          <w:rFonts w:ascii="Greek" w:eastAsia="Times New Roman" w:hAnsi="Greek" w:cs="Arial"/>
          <w:kern w:val="0"/>
          <w:sz w:val="26"/>
          <w:szCs w:val="26"/>
          <w:lang w:eastAsia="it-IT"/>
          <w14:ligatures w14:val="none"/>
        </w:rPr>
        <w:t xml:space="preserve"> </w:t>
      </w:r>
      <w:r w:rsidRPr="005E5FA3">
        <w:rPr>
          <w:rFonts w:ascii="Times New Roman" w:eastAsia="Times New Roman" w:hAnsi="Times New Roman" w:cs="Times New Roman"/>
          <w:kern w:val="0"/>
          <w:sz w:val="26"/>
          <w:szCs w:val="26"/>
          <w:lang w:val="el-GR" w:eastAsia="it-IT"/>
          <w14:ligatures w14:val="none"/>
        </w:rPr>
        <w:t>ἀληθινὸν</w:t>
      </w:r>
      <w:r w:rsidRPr="005E5FA3">
        <w:rPr>
          <w:rFonts w:ascii="Greek" w:eastAsia="Times New Roman" w:hAnsi="Greek" w:cs="Arial"/>
          <w:kern w:val="0"/>
          <w:sz w:val="26"/>
          <w:szCs w:val="26"/>
          <w:lang w:eastAsia="it-IT"/>
          <w14:ligatures w14:val="none"/>
        </w:rPr>
        <w:t xml:space="preserve"> </w:t>
      </w:r>
      <w:r w:rsidRPr="005E5FA3">
        <w:rPr>
          <w:rFonts w:ascii="Times New Roman" w:eastAsia="Times New Roman" w:hAnsi="Times New Roman" w:cs="Times New Roman"/>
          <w:kern w:val="0"/>
          <w:sz w:val="26"/>
          <w:szCs w:val="26"/>
          <w:lang w:val="el-GR" w:eastAsia="it-IT"/>
          <w14:ligatures w14:val="none"/>
        </w:rPr>
        <w:t>ἐκ</w:t>
      </w:r>
      <w:r w:rsidRPr="005E5FA3">
        <w:rPr>
          <w:rFonts w:ascii="Greek" w:eastAsia="Times New Roman" w:hAnsi="Greek" w:cs="Arial"/>
          <w:kern w:val="0"/>
          <w:sz w:val="26"/>
          <w:szCs w:val="26"/>
          <w:lang w:eastAsia="it-IT"/>
          <w14:ligatures w14:val="none"/>
        </w:rPr>
        <w:t xml:space="preserve"> </w:t>
      </w:r>
      <w:r w:rsidRPr="005E5FA3">
        <w:rPr>
          <w:rFonts w:ascii="Cambria" w:eastAsia="Times New Roman" w:hAnsi="Cambria" w:cs="Cambria"/>
          <w:kern w:val="0"/>
          <w:sz w:val="26"/>
          <w:szCs w:val="26"/>
          <w:lang w:val="el-GR" w:eastAsia="it-IT"/>
          <w14:ligatures w14:val="none"/>
        </w:rPr>
        <w:t>Θεοῦ</w:t>
      </w:r>
      <w:r w:rsidRPr="005E5FA3">
        <w:rPr>
          <w:rFonts w:ascii="Greek" w:eastAsia="Times New Roman" w:hAnsi="Greek" w:cs="Arial"/>
          <w:kern w:val="0"/>
          <w:sz w:val="26"/>
          <w:szCs w:val="26"/>
          <w:lang w:eastAsia="it-IT"/>
          <w14:ligatures w14:val="none"/>
        </w:rPr>
        <w:t xml:space="preserve"> </w:t>
      </w:r>
      <w:r w:rsidRPr="005E5FA3">
        <w:rPr>
          <w:rFonts w:ascii="Times New Roman" w:eastAsia="Times New Roman" w:hAnsi="Times New Roman" w:cs="Times New Roman"/>
          <w:kern w:val="0"/>
          <w:sz w:val="26"/>
          <w:szCs w:val="26"/>
          <w:lang w:val="el-GR" w:eastAsia="it-IT"/>
          <w14:ligatures w14:val="none"/>
        </w:rPr>
        <w:t>ἀληθινοῦ</w:t>
      </w:r>
      <w:r w:rsidRPr="005E5FA3">
        <w:rPr>
          <w:rFonts w:ascii="Greek" w:eastAsia="Times New Roman" w:hAnsi="Greek" w:cs="Arial"/>
          <w:kern w:val="0"/>
          <w:sz w:val="26"/>
          <w:szCs w:val="26"/>
          <w:lang w:eastAsia="it-IT"/>
          <w14:ligatures w14:val="none"/>
        </w:rPr>
        <w:t xml:space="preserve">, </w:t>
      </w:r>
      <w:r w:rsidRPr="005E5FA3">
        <w:rPr>
          <w:rFonts w:ascii="Cambria" w:eastAsia="Times New Roman" w:hAnsi="Cambria" w:cs="Cambria"/>
          <w:kern w:val="0"/>
          <w:sz w:val="26"/>
          <w:szCs w:val="26"/>
          <w:lang w:val="el-GR" w:eastAsia="it-IT"/>
          <w14:ligatures w14:val="none"/>
        </w:rPr>
        <w:t>γεννηθέντα</w:t>
      </w:r>
      <w:r w:rsidRPr="005E5FA3">
        <w:rPr>
          <w:rFonts w:ascii="Greek" w:eastAsia="Times New Roman" w:hAnsi="Greek" w:cs="Arial"/>
          <w:kern w:val="0"/>
          <w:sz w:val="26"/>
          <w:szCs w:val="26"/>
          <w:lang w:eastAsia="it-IT"/>
          <w14:ligatures w14:val="none"/>
        </w:rPr>
        <w:t xml:space="preserve"> </w:t>
      </w:r>
      <w:r w:rsidRPr="005E5FA3">
        <w:rPr>
          <w:rFonts w:ascii="Cambria" w:eastAsia="Times New Roman" w:hAnsi="Cambria" w:cs="Cambria"/>
          <w:kern w:val="0"/>
          <w:sz w:val="26"/>
          <w:szCs w:val="26"/>
          <w:lang w:val="el-GR" w:eastAsia="it-IT"/>
          <w14:ligatures w14:val="none"/>
        </w:rPr>
        <w:t>οὐ</w:t>
      </w:r>
      <w:r w:rsidRPr="005E5FA3">
        <w:rPr>
          <w:rFonts w:ascii="Greek" w:eastAsia="Times New Roman" w:hAnsi="Greek" w:cs="Arial"/>
          <w:kern w:val="0"/>
          <w:sz w:val="26"/>
          <w:szCs w:val="26"/>
          <w:lang w:eastAsia="it-IT"/>
          <w14:ligatures w14:val="none"/>
        </w:rPr>
        <w:t xml:space="preserve"> </w:t>
      </w:r>
      <w:r w:rsidRPr="005E5FA3">
        <w:rPr>
          <w:rFonts w:ascii="Cambria" w:eastAsia="Times New Roman" w:hAnsi="Cambria" w:cs="Cambria"/>
          <w:kern w:val="0"/>
          <w:sz w:val="26"/>
          <w:szCs w:val="26"/>
          <w:lang w:val="el-GR" w:eastAsia="it-IT"/>
          <w14:ligatures w14:val="none"/>
        </w:rPr>
        <w:t>ποιηθέντα</w:t>
      </w:r>
      <w:r w:rsidRPr="005E5FA3">
        <w:rPr>
          <w:rFonts w:ascii="Greek" w:eastAsia="Times New Roman" w:hAnsi="Greek" w:cs="Arial"/>
          <w:kern w:val="0"/>
          <w:sz w:val="26"/>
          <w:szCs w:val="26"/>
          <w:lang w:eastAsia="it-IT"/>
          <w14:ligatures w14:val="none"/>
        </w:rPr>
        <w:t xml:space="preserve">, </w:t>
      </w:r>
      <w:r w:rsidRPr="005E5FA3">
        <w:rPr>
          <w:rFonts w:ascii="Times New Roman" w:eastAsia="Times New Roman" w:hAnsi="Times New Roman" w:cs="Times New Roman"/>
          <w:kern w:val="0"/>
          <w:sz w:val="26"/>
          <w:szCs w:val="26"/>
          <w:lang w:val="el-GR" w:eastAsia="it-IT"/>
          <w14:ligatures w14:val="none"/>
        </w:rPr>
        <w:t>ὁμοούσιον</w:t>
      </w:r>
      <w:r w:rsidRPr="005E5FA3">
        <w:rPr>
          <w:rFonts w:ascii="Greek" w:eastAsia="Times New Roman" w:hAnsi="Greek" w:cs="Arial"/>
          <w:kern w:val="0"/>
          <w:sz w:val="26"/>
          <w:szCs w:val="26"/>
          <w:lang w:eastAsia="it-IT"/>
          <w14:ligatures w14:val="none"/>
        </w:rPr>
        <w:t xml:space="preserve"> </w:t>
      </w:r>
      <w:r w:rsidRPr="005E5FA3">
        <w:rPr>
          <w:rFonts w:ascii="Cambria" w:eastAsia="Times New Roman" w:hAnsi="Cambria" w:cs="Cambria"/>
          <w:kern w:val="0"/>
          <w:sz w:val="26"/>
          <w:szCs w:val="26"/>
          <w:lang w:val="el-GR" w:eastAsia="it-IT"/>
          <w14:ligatures w14:val="none"/>
        </w:rPr>
        <w:t>τῷ</w:t>
      </w:r>
      <w:r w:rsidRPr="005E5FA3">
        <w:rPr>
          <w:rFonts w:ascii="Greek" w:eastAsia="Times New Roman" w:hAnsi="Greek" w:cs="Arial"/>
          <w:kern w:val="0"/>
          <w:sz w:val="26"/>
          <w:szCs w:val="26"/>
          <w:lang w:eastAsia="it-IT"/>
          <w14:ligatures w14:val="none"/>
        </w:rPr>
        <w:t xml:space="preserve"> </w:t>
      </w:r>
      <w:r w:rsidRPr="005E5FA3">
        <w:rPr>
          <w:rFonts w:ascii="Cambria" w:eastAsia="Times New Roman" w:hAnsi="Cambria" w:cs="Cambria"/>
          <w:kern w:val="0"/>
          <w:sz w:val="26"/>
          <w:szCs w:val="26"/>
          <w:lang w:val="el-GR" w:eastAsia="it-IT"/>
          <w14:ligatures w14:val="none"/>
        </w:rPr>
        <w:t>Πατρί</w:t>
      </w:r>
      <w:r w:rsidRPr="005E5FA3">
        <w:rPr>
          <w:rFonts w:ascii="Greek" w:eastAsia="Times New Roman" w:hAnsi="Greek" w:cs="Arial"/>
          <w:kern w:val="0"/>
          <w:sz w:val="26"/>
          <w:szCs w:val="26"/>
          <w:lang w:eastAsia="it-IT"/>
          <w14:ligatures w14:val="none"/>
        </w:rPr>
        <w:t xml:space="preserve">, </w:t>
      </w:r>
      <w:r w:rsidRPr="005E5FA3">
        <w:rPr>
          <w:rFonts w:ascii="Cambria" w:eastAsia="Times New Roman" w:hAnsi="Cambria" w:cs="Cambria"/>
          <w:kern w:val="0"/>
          <w:sz w:val="26"/>
          <w:szCs w:val="26"/>
          <w:lang w:val="el-GR" w:eastAsia="it-IT"/>
          <w14:ligatures w14:val="none"/>
        </w:rPr>
        <w:t>δι</w:t>
      </w:r>
      <w:r w:rsidRPr="005E5FA3">
        <w:rPr>
          <w:rFonts w:ascii="Greek" w:eastAsia="Times New Roman" w:hAnsi="Greek" w:cs="Arial"/>
          <w:kern w:val="0"/>
          <w:sz w:val="26"/>
          <w:szCs w:val="26"/>
          <w:lang w:eastAsia="it-IT"/>
          <w14:ligatures w14:val="none"/>
        </w:rPr>
        <w:t xml:space="preserve">' </w:t>
      </w:r>
      <w:r w:rsidRPr="005E5FA3">
        <w:rPr>
          <w:rFonts w:ascii="Cambria" w:eastAsia="Times New Roman" w:hAnsi="Cambria" w:cs="Cambria"/>
          <w:kern w:val="0"/>
          <w:sz w:val="26"/>
          <w:szCs w:val="26"/>
          <w:lang w:val="el-GR" w:eastAsia="it-IT"/>
          <w14:ligatures w14:val="none"/>
        </w:rPr>
        <w:t>οὗ</w:t>
      </w:r>
      <w:r w:rsidRPr="005E5FA3">
        <w:rPr>
          <w:rFonts w:ascii="Greek" w:eastAsia="Times New Roman" w:hAnsi="Greek" w:cs="Arial"/>
          <w:kern w:val="0"/>
          <w:sz w:val="26"/>
          <w:szCs w:val="26"/>
          <w:lang w:eastAsia="it-IT"/>
          <w14:ligatures w14:val="none"/>
        </w:rPr>
        <w:t xml:space="preserve"> </w:t>
      </w:r>
      <w:r w:rsidRPr="005E5FA3">
        <w:rPr>
          <w:rFonts w:ascii="Cambria" w:eastAsia="Times New Roman" w:hAnsi="Cambria" w:cs="Cambria"/>
          <w:kern w:val="0"/>
          <w:sz w:val="26"/>
          <w:szCs w:val="26"/>
          <w:lang w:val="el-GR" w:eastAsia="it-IT"/>
          <w14:ligatures w14:val="none"/>
        </w:rPr>
        <w:t>τὰ</w:t>
      </w:r>
      <w:r w:rsidRPr="005E5FA3">
        <w:rPr>
          <w:rFonts w:ascii="Greek" w:eastAsia="Times New Roman" w:hAnsi="Greek" w:cs="Arial"/>
          <w:kern w:val="0"/>
          <w:sz w:val="26"/>
          <w:szCs w:val="26"/>
          <w:lang w:eastAsia="it-IT"/>
          <w14:ligatures w14:val="none"/>
        </w:rPr>
        <w:t xml:space="preserve"> </w:t>
      </w:r>
      <w:r w:rsidRPr="005E5FA3">
        <w:rPr>
          <w:rFonts w:ascii="Cambria" w:eastAsia="Times New Roman" w:hAnsi="Cambria" w:cs="Cambria"/>
          <w:kern w:val="0"/>
          <w:sz w:val="26"/>
          <w:szCs w:val="26"/>
          <w:lang w:val="el-GR" w:eastAsia="it-IT"/>
          <w14:ligatures w14:val="none"/>
        </w:rPr>
        <w:t>πάντα</w:t>
      </w:r>
      <w:r w:rsidRPr="005E5FA3">
        <w:rPr>
          <w:rFonts w:ascii="Greek" w:eastAsia="Times New Roman" w:hAnsi="Greek" w:cs="Arial"/>
          <w:kern w:val="0"/>
          <w:sz w:val="26"/>
          <w:szCs w:val="26"/>
          <w:lang w:eastAsia="it-IT"/>
          <w14:ligatures w14:val="none"/>
        </w:rPr>
        <w:t xml:space="preserve"> </w:t>
      </w:r>
      <w:r w:rsidRPr="005E5FA3">
        <w:rPr>
          <w:rFonts w:ascii="Times New Roman" w:eastAsia="Times New Roman" w:hAnsi="Times New Roman" w:cs="Times New Roman"/>
          <w:kern w:val="0"/>
          <w:sz w:val="26"/>
          <w:szCs w:val="26"/>
          <w:lang w:val="el-GR" w:eastAsia="it-IT"/>
          <w14:ligatures w14:val="none"/>
        </w:rPr>
        <w:t>ἐγένετο</w:t>
      </w:r>
      <w:r w:rsidRPr="005E5FA3">
        <w:rPr>
          <w:rFonts w:ascii="Times New Roman" w:eastAsia="Times New Roman" w:hAnsi="Times New Roman" w:cs="Times New Roman"/>
          <w:kern w:val="0"/>
          <w:sz w:val="24"/>
          <w:szCs w:val="24"/>
          <w:lang w:eastAsia="it-IT"/>
          <w14:ligatures w14:val="none"/>
        </w:rPr>
        <w:t>)</w:t>
      </w:r>
      <w:r w:rsidRPr="005E5FA3">
        <w:rPr>
          <w:rFonts w:ascii="Greek" w:eastAsia="Times New Roman" w:hAnsi="Greek" w:cs="Arial"/>
          <w:kern w:val="0"/>
          <w:sz w:val="24"/>
          <w:szCs w:val="24"/>
          <w:lang w:eastAsia="it-IT"/>
          <w14:ligatures w14:val="none"/>
        </w:rPr>
        <w:t xml:space="preserve">. </w:t>
      </w:r>
      <w:r w:rsidRPr="005E5FA3">
        <w:rPr>
          <w:rFonts w:ascii="Arial" w:eastAsia="Times New Roman" w:hAnsi="Arial" w:cs="Arial"/>
          <w:kern w:val="0"/>
          <w:sz w:val="24"/>
          <w:szCs w:val="24"/>
          <w:lang w:eastAsia="it-IT"/>
          <w14:ligatures w14:val="none"/>
        </w:rPr>
        <w:t xml:space="preserve">Anche nel Figlio, la santità è purissima luce di verità e di amore. Santo è lo Spirito del Signore che procede dalla verità e dalla luce del Padre e del Figlio. In questa luce santissima, divina, eterna non vi è alcuna ombra di tenebre. Purissima ed eterna è la luce e purissima ed eterna è la carità come purissimo ed eterno è l’amore. Dio è carità. Dio è Luce. Dio è verità. </w:t>
      </w:r>
    </w:p>
    <w:p w14:paraId="4A9C4B84"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Il Verbo Eterno si fa carne per opera dello Spirito Santo nel seno purissimo della Vergine Maria. Come vero uomo in Lui abita tutta la pienezza della divinità e di conseguenza tutta la pienezza della luce e dell’amore, della verità e della giustizia. Come vero uomo lui cresce in sapienza e grazia, in luce e in verità, in giustizia e in carità. Ma anche come vero uomo è tentato perché abbandoni la sapienza, la grazia, la luce, la verità, la giustizia, la carità e si consegni alle tenebre di Satana. Sappiamo che Gesù è rimasto nella sua purissima santità nella sua umanità per la sua obbedienza fino alla morte e ad una morte di croce e per questa sua sottomissione al Padre ha compiuto la redenzione del mondo. In cosa consiste la redenzione? Nel dono offerto ad ogni uomo di divenire luce dalla sua luce, verità dalla sua verità, carità dalla sua carità, giustizia dalla sua giustizia, santità dalla sua santità. </w:t>
      </w:r>
    </w:p>
    <w:p w14:paraId="6909DA32"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Come avviene questa partecipazione della divina e umana santità di Gesù Signore? Per generazione in Lui, generazione operata dallo Spirito Santo attraverso l’immersione dell’uomo nelle acque del battesimo. Come Cristo Gesù cresceva in sapienza e grazia, luce e verità, giustizia e carità, anche il “generato” in Cristo deve crescere in sapienza e grazia, luce e verità, giustizia e carità. Come Cristo Gesù era tentato perché si separasse dalla luce e dalla santità del Padre così anche il battezzato è tentato perché si separi dalla luce e dalla santità di Gesù Signore. La separazione da Cristo Gesù è ritorno nelle tenebre. Se il battezzato vuole essere purissima verità e carità, luce e santità di Cristo Signore, sempre deve rimanere in Lui, allo stesso modo che Cristo rimane nel Padre. Come rimane Cristo nel Padre? Obbedendo ad ogni sua Parola, sotto perenne mozione, ispirazione, conduzione dello Spirito Santo. Il cristiano che vive di obbedienza a Cristo Signore, sempre mosso, condotto, guidato dallo Spirito Santo, vincendo ogni tentazione, sempre in Cristo Gesù crescerà in santità e con la sua santità santificherà la Chiesa, che come vero corpo di Cristo è santa. Ad essa però mancherà sempre la santità di tutti coloro che sono corpo di Cristo Signore ma non vivono per Cristo Signore. Per la mia santità la Chiesa diviene sempre più santa, crescendo in grazia e in sapienza, in luce e in verità, in giustizia e in carità. Per la mia non santità, la Chiesa perde in bellezza e in luce. La mia non santità oscura il volto della Chiesa dinanzi a ogni uomo che entra in relazione con me. Come la santità di Cristo rendeva bellissima la santità del Padre, così la mia santità deve rendere bellissima la santità di Gesù Signore. Questa verità è così rivelata dall’Apostolo Paolo nella Prima Lettera ai Corinzi:</w:t>
      </w:r>
    </w:p>
    <w:p w14:paraId="3A04A8CD"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i/>
          <w:iCs/>
          <w:kern w:val="0"/>
          <w:sz w:val="24"/>
          <w:szCs w:val="24"/>
          <w:lang w:eastAsia="it-IT"/>
          <w14:ligatures w14:val="none"/>
        </w:rPr>
        <w:lastRenderedPageBreak/>
        <w:t>“Si sente dovunque parlare di immoralità tra voi, e di una immoralità tale che non si riscontra neanche tra i pagani, al punto che uno convive con la moglie di suo padre. E voi vi gonfiate di orgoglio, piuttosto che esserne afflitti in modo che venga escluso di mezzo a voi colui che ha compiuto un’azione simile! Ebbene, io, assente con il corpo ma presente con lo spirito, ho già giudicato, come se fossi presente, colui che ha compiuto tale azione. Nel nome del Signore nostro Gesù, essendo radunati voi e il mio spirito insieme alla potenza del Signore nostro Gesù, questo individuo venga consegnato a Satana a rovina della carne, affinché lo spirito possa essere salvato nel giorno del Signore. Non è bello che voi vi vantiate. Non sapete che un po’ di lievito fa fermentare tutta la pasta? Togliete via il lievito vecchio, per essere pasta nuova, poiché siete azzimi. E infatti Cristo, nostra Pasqua, è stato immolato! Celebriamo dunque la festa non con il lievito vecchio, né con lievito di malizia e di perversità, ma con azzimi di sincerità e di verità. Vi ho scritto nella lettera di non mescolarvi con chi vive nell’immoralità. Non mi riferivo però agli immorali di questo mondo o agli avari, ai ladri o agli idolatri: altrimenti dovreste uscire dal mondo! Vi ho scritto di non mescolarvi con chi si dice fratello ed è immorale o avaro o idolatra o maldicente o ubriacone o ladro: con questi tali non dovete neanche mangiare insieme. Spetta forse a me giudicare quelli di fuori? Non sono quelli di dentro che voi giudicate? Quelli di fuori li giudicherà Dio. Togliete il malvagio di mezzo a voi!” (1Cor 5,1-13)</w:t>
      </w:r>
      <w:r w:rsidRPr="005E5FA3">
        <w:rPr>
          <w:rFonts w:ascii="Arial" w:eastAsia="Times New Roman" w:hAnsi="Arial" w:cs="Arial"/>
          <w:kern w:val="0"/>
          <w:sz w:val="24"/>
          <w:szCs w:val="24"/>
          <w:lang w:eastAsia="it-IT"/>
          <w14:ligatures w14:val="none"/>
        </w:rPr>
        <w:t xml:space="preserve">. </w:t>
      </w:r>
    </w:p>
    <w:p w14:paraId="5FCC84E1"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“Quando uno di voi è in lite con un altro, osa forse appellarsi al giudizio degli ingiusti anziché dei santi? Non sapete che i santi giudicheranno il mondo? E se siete voi a giudicare il mondo, siete forse indegni di giudizi di minore importanza? Non sapete che giudicheremo gli angeli? Quanto più le cose di questa vita! Se dunque siete in lite per cose di questo mondo, voi prendete a giudici gente che non ha autorità nella Chiesa? Lo dico per vostra vergogna! Sicché non vi sarebbe nessuna persona saggia tra voi, che possa fare da arbitro tra fratello e fratello? Anzi, un fratello viene chiamato in giudizio dal fratello, e per di più davanti a non credenti! È già per voi una sconfitta avere liti tra voi! Perché non subire piuttosto ingiustizie? Perché non lasciarvi piuttosto privare di ciò che vi appartiene? Siete voi invece che commettete ingiustizie e rubate, e questo con i fratelli! Non sapete che gli ingiusti non erediteranno il regno di Dio? Non illudetevi: né immorali, né idolatri, né adùlteri, né depravati, né sodomiti, né ladri, né avari, né ubriaconi, né calunniatori, né rapinatori erediteranno il regno di Dio. E tali eravate alcuni di voi! Ma siete stati lavati, siete stati santificati, siete stati giustificati nel nome del Signore Gesù Cristo e nello Spirito del nostro Dio. «Tutto mi è lecito!». Sì, ma non tutto giova. «Tutto mi è lecito!». Sì, ma non mi lascerò dominare da nulla. «I cibi sono per il ventre e il ventre per i cibi!». Dio però distruggerà questo e quelli. Il corpo non è per l’impurità, ma per il Signore, e il Signore è per il corpo. Dio, che ha risuscitato il Signore, risusciterà anche noi con la sua potenza. Non sapete che i vostri corpi sono membra di Cristo? Prenderò dunque le membra di Cristo e ne farò membra di una prostituta? Non sia mai! Non sapete che chi si unisce alla prostituta forma con essa un corpo solo? I due – è detto – diventeranno una sola carne. Ma chi si unisce al Signore forma con lui un solo spirito. State lontani dall’impurità! Qualsiasi peccato l’uomo commetta, è fuori del suo corpo; ma chi si dà all’impurità, pecca contro il proprio corpo. Non sapete che il vostro corpo è tempio dello Spirito Santo, che è in voi? Lo avete ricevuto da Dio e voi non appartenete a voi stessi. Infatti siete stati comprati a caro prezzo: glorificate dunque Dio nel vostro corpo!” (1Cor 6,1-20).</w:t>
      </w:r>
    </w:p>
    <w:p w14:paraId="4412A5B9"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lastRenderedPageBreak/>
        <w:t>Ecco le regole della santità di ogni discepolo di Gesù, di ogni membro del suo corpo così come l’Apostoli Paolo Le rivela nella Lettera ai Romani:</w:t>
      </w:r>
    </w:p>
    <w:p w14:paraId="1A6C78F6"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i/>
          <w:iCs/>
          <w:kern w:val="0"/>
          <w:sz w:val="24"/>
          <w:szCs w:val="24"/>
          <w:lang w:eastAsia="it-IT"/>
          <w14:ligatures w14:val="none"/>
        </w:rPr>
        <w:t>“Vi esorto dunque, fratelli, per la misericordia di Dio, a offrire i vostri corpi come sacrificio vivente, santo e gradito a Dio; è questo il vostro culto spirituale. Non conformatevi a questo mondo, ma lasciatevi trasformare rinnovando il vostro modo di pensare, per poter discernere la volontà di Dio, ciò che è buono, a lui gradito e perfetto. Per la grazia che mi è stata data, io dico a ciascuno di voi: non valutatevi più di quanto conviene, ma valutatevi in modo saggio e giusto, ciascuno secondo la misura di fede che Dio gli ha dato. Poiché, come in un solo corpo abbiamo molte membra e queste membra non hanno tutte la medesima funzione, così anche noi, pur essendo molti, siamo un solo corpo in Cristo e, ciascuno per la sua parte, siamo membra gli uni degli altri. Abbiamo doni diversi secondo la grazia data a ciascuno di noi: chi ha il dono della profezia la eserciti secondo ciò che detta la fede; chi ha un ministero attenda al ministero; chi insegna si dedichi all’insegnamento; chi esorta si dedichi all’esortazione. Chi dona, lo faccia con semplicità; chi presiede, presieda con diligenza; chi fa opere di misericordia, le compia con gioia. La carità non sia ipocrita: detestate il male, attaccatevi al bene; amatevi gli uni gli altri con affetto fraterno, gareggiate nello stimarvi a vicenda. Non siate pigri nel fare il bene, siate invece ferventi nello spirito; servite il Signore. Siate lieti nella speranza, costanti nella tribolazione, perseveranti nella preghiera. Condividete le necessità dei santi; siate premurosi nell’ospitalità. Benedite coloro che vi perseguitano, benedite e non maledite. Rallegratevi con quelli che sono nella gioia; piangete con quelli che sono nel pianto. Abbiate i medesimi sentimenti gli uni verso gli altri; non nutrite desideri di grandezza; volgetevi piuttosto a ciò che è umile. Non stimatevi sapienti da voi stessi. Non rendete a nessuno male per male. Cercate di compiere il bene davanti a tutti gli uomini. Se possibile, per quanto dipende da voi, vivete in pace con tutti. Non fatevi giustizia da voi stessi, carissimi, ma lasciate fare all’ira divina. Sta scritto infatti: Spetta a me fare giustizia, io darò a ciascuno il suo, dice il Signore. Al contrario, se il tuo nemico ha fame, dagli da mangiare; se ha sete, dagli da bere: facendo questo, infatti, accumulerai carboni ardenti sopra il suo capo. Non lasciarti vincere dal male, ma vinci il male con il bene” (Rm 12,1-21)</w:t>
      </w:r>
      <w:r w:rsidRPr="005E5FA3">
        <w:rPr>
          <w:rFonts w:ascii="Arial" w:eastAsia="Times New Roman" w:hAnsi="Arial" w:cs="Arial"/>
          <w:kern w:val="0"/>
          <w:sz w:val="24"/>
          <w:szCs w:val="24"/>
          <w:lang w:eastAsia="it-IT"/>
          <w14:ligatures w14:val="none"/>
        </w:rPr>
        <w:t xml:space="preserve">. </w:t>
      </w:r>
    </w:p>
    <w:p w14:paraId="4E69252C"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Per operare un vero cammino di santità, il cristiano dovrà avere un solido fondamento di fede. Mai si dovrà dimenticare, sempre dovrà innalzarsi su questo fondamento: lui è stato reso partecipe in Cristo Gesù della pienezza della divinità, perché per mezzo di lui questa pienezza sia fatta conoscere al mondo intero. Egli è stato redento dalla sofferenza vicaria di Gesù Signore affinché anche lui, sempre in Cristo per opera dello Spirito Santo, partecipi alla redenzione dei suoi fratelli con l’offerta al Padre, sempre in Cristo, per opera dello Spirito Santo, della sua vita con una obbedienza, anche la sua, fino alla morte e ad una morte di croce. Se il cristiano dimenticherà qual è il suo purissimo fondamento di fede, ben presto si allontanerà di Gesù Signore e precipiterà nuovamente nelle tenebre. È questa la santità che ogni discepolo di Gesù deve dare al corpo di Cristo, che è santo, alla Chiesa di Cristo Gesù, che è santa: l’offerta al Padre della sua vita con una obbedienza in tutto simile a quella di Gesù. </w:t>
      </w:r>
    </w:p>
    <w:p w14:paraId="32C3DE7B"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“Come dunque avete accolto Cristo Gesù, il Signore, in lui camminate, radicati e costruiti su di lui, saldi nella fede come vi è stato insegnato, sovrabbondando nel rendimento di grazie. Fate attenzione che nessuno faccia di voi sua preda con la filosofia e con vuoti raggiri ispirati alla tradizione umana, secondo gli elementi del </w:t>
      </w:r>
      <w:r w:rsidRPr="005E5FA3">
        <w:rPr>
          <w:rFonts w:ascii="Arial" w:eastAsia="Times New Roman" w:hAnsi="Arial" w:cs="Arial"/>
          <w:i/>
          <w:iCs/>
          <w:kern w:val="0"/>
          <w:sz w:val="24"/>
          <w:szCs w:val="24"/>
          <w:lang w:eastAsia="it-IT"/>
          <w14:ligatures w14:val="none"/>
        </w:rPr>
        <w:lastRenderedPageBreak/>
        <w:t>mondo e non secondo Cristo. È in lui che abita corporalmente tutta la pienezza della divinità, e voi partecipate della pienezza di lui, che è il capo di ogni Principato e di ogni Potenza. In lui voi siete stati anche circoncisi non mediante una circoncisione fatta da mano d’uomo con la spogliazione del corpo di carne, ma con la circoncisione di Cristo: con lui sepolti nel battesimo, con lui siete anche risorti mediante la fede nella potenza di Dio, che lo ha risuscitato dai morti. Con lui Dio ha dato vita anche a voi, che eravate morti a causa delle colpe e della non circoncisione della vostra carne, perdonandoci tutte le colpe e annullando il documento scritto contro di noi che, con le prescrizioni, ci era contrario: lo ha tolto di mezzo inchiodandolo alla croce. Avendo privato della loro forza i Principati e le Potenze, ne ha fatto pubblico spettacolo, trionfando su di loro in Cristo” (Col 2,6-15)</w:t>
      </w:r>
      <w:r w:rsidRPr="005E5FA3">
        <w:rPr>
          <w:rFonts w:ascii="Arial" w:eastAsia="Times New Roman" w:hAnsi="Arial" w:cs="Arial"/>
          <w:kern w:val="0"/>
          <w:sz w:val="24"/>
          <w:szCs w:val="24"/>
          <w:lang w:eastAsia="it-IT"/>
          <w14:ligatures w14:val="none"/>
        </w:rPr>
        <w:t xml:space="preserve">. </w:t>
      </w:r>
    </w:p>
    <w:p w14:paraId="1F3AD1D4"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Se il cristiano vuole offrire al Padre la sua vita, mai si dovrà dimenticare che il suo unico e solo modello da imitare è Gesù Signore. Di Gesù deve imitare tutti i momenti della sua vita. Lui sempre ha fatto la volontà del Padre. Sempre è rimasto nella volontà del Padre. Con l’obbedienza sulla croce Lui ha raggiunto il culmine. A questo culmine lo ha condotto ogni obbedienza vissuta in precedenza. Questo significa che è l’obbedienza di prima che prepara l’obbedienza del dopo. Se manca l’obbedienza di prima, mai vi potrà essere l’obbedienza del dopo. Ecco come questa verità è rivelata dall’Apostolo Paolo nella Lettera ai Filippesi:</w:t>
      </w:r>
    </w:p>
    <w:p w14:paraId="2E906DE2"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i/>
          <w:iCs/>
          <w:kern w:val="0"/>
          <w:sz w:val="24"/>
          <w:szCs w:val="24"/>
          <w:lang w:eastAsia="it-IT"/>
          <w14:ligatures w14:val="none"/>
        </w:rPr>
        <w:t>“Se dunque c’è qualche consolazione in Cristo, se c’è qualche conforto, frutto della carità, se c’è qualche comunione di spirito, se ci sono sentimenti di amore e di compassione, rendete piena la mia gioia con un medesimo sentire e con la stessa carità, rimanendo unanimi e concordi. Non fate nulla per rivalità o vanagloria, ma ciascuno di voi, con tutta umiltà, consideri gli altri superiori a se stesso. Ciascuno non cerchi l’interesse proprio, ma anche quello degli altri. Abbiate in voi gli stessi sentimenti di Cristo Gesù: egli, pur essendo nella condizione di Dio, non ritenne un privilegio l’essere come Dio, ma svuotò se stesso assumendo una condizione di servo, diventando simile agli uomini. Dall’aspetto riconosciuto come uomo, umiliò se stesso facendosi obbediente fino alla morte e a una morte di croce. Per questo Dio lo esaltò e gli donò il nome che è al di sopra di ogni nome, perché nel nome di Gesù ogni ginocchio si pieghi nei cieli, sulla terra e sotto terra, e ogni lingua proclami: «Gesù Cristo è Signore!», a gloria di Dio Padre. Quindi, miei cari, voi che siete stati sempre obbedienti, non solo quando ero presente ma molto più ora che sono lontano, dedicatevi alla vostra salvezza con rispetto e timore. È Dio infatti che suscita in voi il volere e l’operare secondo il suo disegno d’amore. Fate tutto senza mormorare e senza esitare, per essere irreprensibili e puri, figli di Dio innocenti in mezzo a una generazione malvagia e perversa. In mezzo a loro voi risplendete come astri nel mondo, tenendo salda la parola di vita. Così nel giorno di Cristo io potrò vantarmi di non aver corso invano, né invano aver faticato. Ma, anche se io devo essere versato sul sacrificio e sull’offerta della vostra fede, sono contento e ne godo con tutti voi. Allo stesso modo anche voi godetene e rallegratevi con me” (Fil 2,1-17)</w:t>
      </w:r>
      <w:r w:rsidRPr="005E5FA3">
        <w:rPr>
          <w:rFonts w:ascii="Arial" w:eastAsia="Times New Roman" w:hAnsi="Arial" w:cs="Arial"/>
          <w:kern w:val="0"/>
          <w:sz w:val="24"/>
          <w:szCs w:val="24"/>
          <w:lang w:eastAsia="it-IT"/>
          <w14:ligatures w14:val="none"/>
        </w:rPr>
        <w:t>.</w:t>
      </w:r>
    </w:p>
    <w:p w14:paraId="75D455F5"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Chi vuole rendere santa nel suo corpo la Chiesa di Cristo Gesù e renderla più santa agli occhi del mondo, deve ogni giorno purificarla con il suo sangue, sangue che potrà essere spirituale e sangue che potrà essere sangue fisico. Chi non è capace di purificare la Chiesa con il sangue spirituale, mai la potrà purificare con il suo sangue fisico. È l’offerta del sangue spirituale fatta quotidianamente che prepara il </w:t>
      </w:r>
      <w:r w:rsidRPr="005E5FA3">
        <w:rPr>
          <w:rFonts w:ascii="Arial" w:eastAsia="Times New Roman" w:hAnsi="Arial" w:cs="Arial"/>
          <w:kern w:val="0"/>
          <w:sz w:val="24"/>
          <w:szCs w:val="24"/>
          <w:lang w:eastAsia="it-IT"/>
          <w14:ligatures w14:val="none"/>
        </w:rPr>
        <w:lastRenderedPageBreak/>
        <w:t>cristiano ad offrire il sangue fisico. Quanto Cristo ha fatto per rendere bella la sua Chiesa, anche il cristiano dovrà farlo. La Lettera agli Efesini è anche questa verità:</w:t>
      </w:r>
    </w:p>
    <w:p w14:paraId="6DF2968E"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i/>
          <w:iCs/>
          <w:kern w:val="0"/>
          <w:sz w:val="24"/>
          <w:szCs w:val="24"/>
          <w:lang w:eastAsia="it-IT"/>
          <w14:ligatures w14:val="none"/>
        </w:rPr>
        <w:t>“E voi, mariti, amate le vostre mogli, come anche Cristo ha amato la Chiesa e ha dato se stesso per lei, per renderla santa, purificandola con il lavacro dell’acqua mediante la parola, e per presentare a se stesso la Chiesa tutta gloriosa, senza macchia né ruga o alcunché di simile, ma santa e immacolata. Così anche i mariti hanno il dovere di amare le mogli come il proprio corpo: chi ama la propria moglie, ama se stesso. Nessuno infatti ha mai odiato la propria carne, anzi la nutre e la cura, come anche Cristo fa con la Chiesa, poiché siamo membra del suo corpo. Per questo l’uomo lascerà il padre e la madre e si unirà a sua moglie e i due diventeranno una sola carne. Questo mistero è grande: io lo dico in riferimento a Cristo e alla Chiesa! Così anche voi: ciascuno da parte sua ami la propria moglie come se stesso, e la moglie sia rispettosa verso il marito” (Ef 5,25-33)</w:t>
      </w:r>
      <w:r w:rsidRPr="005E5FA3">
        <w:rPr>
          <w:rFonts w:ascii="Arial" w:eastAsia="Times New Roman" w:hAnsi="Arial" w:cs="Arial"/>
          <w:kern w:val="0"/>
          <w:sz w:val="24"/>
          <w:szCs w:val="24"/>
          <w:lang w:eastAsia="it-IT"/>
          <w14:ligatures w14:val="none"/>
        </w:rPr>
        <w:t>.</w:t>
      </w:r>
    </w:p>
    <w:p w14:paraId="0E86BDD9"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Ecco come l’Apostolo Paolo offre al Padre il suo sangue spirituale, nell’attesa di completare l’offerta con il suo sangue fisico. Questo sangue lui lo ha offerto non per un giorno soltanto, ma per tutti i giorni della sua vita, a iniziare dal giorno dell’incontro con Cristo sulla via di Damasco:</w:t>
      </w:r>
    </w:p>
    <w:p w14:paraId="622DF5D6"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i/>
          <w:iCs/>
          <w:kern w:val="0"/>
          <w:sz w:val="24"/>
          <w:szCs w:val="24"/>
          <w:lang w:eastAsia="it-IT"/>
          <w14:ligatures w14:val="none"/>
        </w:rPr>
        <w:t>Da parte nostra non diamo motivo di scandalo a nessuno, perché non venga criticato il nostro ministero; ma in ogni cosa ci presentiamo come ministri di Dio con molta fermezza: nelle tribolazioni, nelle necessità, nelle angosce, nelle percosse, nelle prigioni, nei tumulti, nelle fatiche, nelle veglie, nei digiuni; con purezza, con sapienza, con magnanimità, con benevolenza, con spirito di santità, con amore sincero, con parola di verità, con potenza di Dio; con le armi della giustizia a destra e a sinistra; nella gloria e nel disonore, nella cattiva e nella buona fama; come impostori, eppure siamo veritieri; come sconosciuti, eppure notissimi; come moribondi, e invece viviamo; come puniti, ma non uccisi; come afflitti, ma sempre lieti; come poveri, ma capaci di arricchire molti; come gente che non ha nulla e invece possediamo tutto! (2Cor 6,3-10)</w:t>
      </w:r>
      <w:r w:rsidRPr="005E5FA3">
        <w:rPr>
          <w:rFonts w:ascii="Arial" w:eastAsia="Times New Roman" w:hAnsi="Arial" w:cs="Arial"/>
          <w:kern w:val="0"/>
          <w:sz w:val="24"/>
          <w:szCs w:val="24"/>
          <w:lang w:eastAsia="it-IT"/>
          <w14:ligatures w14:val="none"/>
        </w:rPr>
        <w:t xml:space="preserve">. </w:t>
      </w:r>
    </w:p>
    <w:p w14:paraId="183D01F0"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Chi deve santificare ogni giorno i membri della Chiesa di Cristo Gesù? Il papa deve santificare ogni membro del corpo di Cristo, pecore e agnelli. Un vescovo tutti i suoi fratelli vescovi, presbiteri e fedeli laici. Un presbitero tutto gli altri presbiteri e ogni fedele laico. Un diacono tutti gli altri diaconi e ogni fedele laico. Ogni fedele laico deve santificare tutti i suoi fratelli fedeli laici, ma anche diaconi, presbiteri, vescovi, papa. Ognuno deve essere santificato dagli altri, ma anche ognuno deve santificare gli altri. Ecco come l’Apostolo Giovanni santifica, per comando dello Spirito Santo, tutti i suoi fratelli vescovi, che sono i sette angeli della Chiesa della provincia di Efeso:</w:t>
      </w:r>
    </w:p>
    <w:p w14:paraId="77801CF1"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“All’angelo della Chiesa che è a Èfeso scrivi: “Così parla Colui che tiene le sette stelle nella sua destra e cammina in mezzo ai sette candelabri d’oro. Conosco le tue opere, la tua fatica e la tua perseveranza, per cui non puoi sopportare i cattivi. Hai messo alla prova quelli che si dicono apostoli e non lo sono, e li hai trovati bugiardi. Sei perseverante e hai molto sopportato per il mio nome, senza stancarti. Ho però da rimproverarti di avere abbandonato il tuo primo amore. Ricorda dunque da dove sei caduto, convèrtiti e compi le opere di prima. Se invece non ti convertirai, verrò da te e toglierò il tuo candelabro dal suo posto. Tuttavia hai questo di buono: tu detesti le opere dei nicolaìti, che anch’io detesto. Chi ha orecchi, ascolti ciò che </w:t>
      </w:r>
      <w:r w:rsidRPr="005E5FA3">
        <w:rPr>
          <w:rFonts w:ascii="Arial" w:eastAsia="Times New Roman" w:hAnsi="Arial" w:cs="Arial"/>
          <w:i/>
          <w:iCs/>
          <w:kern w:val="0"/>
          <w:sz w:val="24"/>
          <w:szCs w:val="24"/>
          <w:lang w:eastAsia="it-IT"/>
          <w14:ligatures w14:val="none"/>
        </w:rPr>
        <w:lastRenderedPageBreak/>
        <w:t>lo Spirito dice alle Chiese. Al vincitore darò da mangiare dall’albero della vita, che sta nel paradiso di Dio”.</w:t>
      </w:r>
    </w:p>
    <w:p w14:paraId="08E331B4"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All’angelo della Chiesa che è a Smirne scrivi: “Così parla il Primo e l’Ultimo, che era morto ed è tornato alla vita. Conosco la tua tribolazione, la tua povertà – eppure sei ricco – e la bestemmia da parte di quelli che si proclamano Giudei e non lo sono, ma sono sinagoga di Satana. Non temere ciò che stai per soffrire: ecco, il diavolo sta per gettare alcuni di voi in carcere per mettervi alla prova, e avrete una tribolazione per dieci giorni. Sii fedele fino alla morte e ti darò la corona della vita. Chi ha orecchi, ascolti ciò che lo Spirito dice alle Chiese. Il vincitore non sarà colpito dalla seconda morte”.</w:t>
      </w:r>
    </w:p>
    <w:p w14:paraId="0EF68C74"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All’angelo della Chiesa che è a Pèrgamo scrivi: “Così parla Colui che ha la spada affilata a due tagli. So che abiti dove Satana ha il suo trono; tuttavia tu tieni saldo il mio nome e non hai rinnegato la mia fede neppure al tempo in cui Antìpa, il mio fedele testimone, fu messo a morte nella vostra città, dimora di Satana. Ma ho da rimproverarti alcune cose: presso di te hai seguaci della dottrina di Balaam, il quale insegnava a Balak a provocare la caduta dei figli d’Israele, spingendoli a mangiare carni immolate agli idoli e ad abbandonarsi alla prostituzione. Così pure, tu hai di quelli che seguono la dottrina dei nicolaìti. Convèrtiti dunque; altrimenti verrò presto da te e combatterò contro di loro con la spada della mia bocca. Chi ha orecchi, ascolti ciò che lo Spirito dice alle Chiese. Al vincitore darò la manna nascosta e una pietruzza bianca, sulla quale sta scritto un nome nuovo, che nessuno conosce all’infuori di chi lo riceve”.</w:t>
      </w:r>
    </w:p>
    <w:p w14:paraId="2376EB40"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i/>
          <w:iCs/>
          <w:kern w:val="0"/>
          <w:sz w:val="24"/>
          <w:szCs w:val="24"/>
          <w:lang w:eastAsia="it-IT"/>
          <w14:ligatures w14:val="none"/>
        </w:rPr>
        <w:t>All’angelo della Chiesa che è a Tiàtira scrivi: “Così parla il Figlio di Dio, Colui che ha gli occhi fiammeggianti come fuoco e i piedi simili a bronzo splendente. Conosco le tue opere, la carità, la fede, il servizio e la costanza e so che le tue ultime opere sono migliori delle prime. Ma ho da rimproverarti che lasci fare a Gezabele, la donna che si dichiara profetessa e seduce i miei servi, insegnando a darsi alla prostituzione e a mangiare carni immolate agli idoli. Io le ho dato tempo per convertirsi, ma lei non vuole convertirsi dalla sua prostituzione. Ebbene, io getterò lei in un letto di dolore e coloro che commettono adulterio con lei in una grande tribolazione, se non si convertiranno dalle opere che ha loro insegnato. Colpirò a morte i suoi figli e tutte le Chiese sapranno che io sono Colui che scruta gli affetti e i pensieri degli uomini, e darò a ciascuno di voi secondo le sue opere. A quegli altri poi di Tiàtira che non seguono questa dottrina e che non hanno conosciuto le profondità di Satana – come le chiamano –, a voi io dico: non vi imporrò un altro peso, ma quello che possedete tenetelo saldo fino a quando verrò. Al vincitore che custodisce sino alla fine le mie opere darò autorità sopra le nazioni: le governerà con scettro di ferro, come vasi di argilla si frantumeranno, con la stessa autorità che ho ricevuto dal Padre mio; e a lui darò la stella del mattino. Chi ha orecchi, ascolti ciò che lo Spirito dice alle Chiese” (Ap 2,1-29)</w:t>
      </w:r>
      <w:r w:rsidRPr="005E5FA3">
        <w:rPr>
          <w:rFonts w:ascii="Arial" w:eastAsia="Times New Roman" w:hAnsi="Arial" w:cs="Arial"/>
          <w:kern w:val="0"/>
          <w:sz w:val="24"/>
          <w:szCs w:val="24"/>
          <w:lang w:eastAsia="it-IT"/>
          <w14:ligatures w14:val="none"/>
        </w:rPr>
        <w:t xml:space="preserve">. </w:t>
      </w:r>
    </w:p>
    <w:p w14:paraId="242BB711"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“All’angelo della Chiesa che è a Sardi scrivi: “Così parla Colui che possiede i sette spiriti di Dio e le sette stelle. Conosco le tue opere; ti si crede vivo, e sei morto. Sii vigilante, rinvigorisci ciò che rimane e sta per morire, perché non ho trovato perfette le tue opere davanti al mio Dio. Ricorda dunque come hai ricevuto e ascoltato la Parola, custodiscila e convèrtiti perché, se non sarai vigilante, verrò come un ladro, senza che tu sappia a che ora io verrò da te. Tuttavia a Sardi vi sono alcuni che non hanno macchiato le loro vesti; essi cammineranno con me in vesti bianche, perché </w:t>
      </w:r>
      <w:r w:rsidRPr="005E5FA3">
        <w:rPr>
          <w:rFonts w:ascii="Arial" w:eastAsia="Times New Roman" w:hAnsi="Arial" w:cs="Arial"/>
          <w:i/>
          <w:iCs/>
          <w:kern w:val="0"/>
          <w:sz w:val="24"/>
          <w:szCs w:val="24"/>
          <w:lang w:eastAsia="it-IT"/>
          <w14:ligatures w14:val="none"/>
        </w:rPr>
        <w:lastRenderedPageBreak/>
        <w:t xml:space="preserve">ne sono degni. Il vincitore sarà vestito di bianche vesti; non cancellerò il suo nome dal libro della vita, ma lo riconoscerò davanti al Padre mio e davanti ai suoi angeli. Chi ha orecchi, ascolti ciò che lo Spirito dice alle Chiese”. </w:t>
      </w:r>
    </w:p>
    <w:p w14:paraId="3C1ABF39"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All’angelo della Chiesa che è a Filadèlfia scrivi: “Così parla il Santo, il Veritiero, Colui che ha la chiave di Davide: quando egli apre nessuno chiude e quando chiude nessuno apre. Conosco le tue opere. Ecco, ho aperto davanti a te una porta che nessuno può chiudere. Per quanto tu abbia poca forza, hai però custodito la mia parola e non hai rinnegato il mio nome. Ebbene, ti faccio dono di alcuni della sinagoga di Satana, che dicono di essere Giudei, ma mentiscono, perché non lo sono: li farò venire perché si prostrino ai tuoi piedi e sappiano che io ti ho amato. Poiché hai custodito il mio invito alla perseveranza, anch’io ti custodirò nell’ora della tentazione che sta per venire sul mondo intero, per mettere alla prova gli abitanti della terra. Vengo presto. Tieni saldo quello che hai, perché nessuno ti tolga la corona. Il vincitore lo porrò come una colonna nel tempio del mio Dio e non ne uscirà mai più. Inciderò su di lui il nome del mio Dio e il nome della città del mio Dio, della nuova Gerusalemme che discende dal cielo, dal mio Dio, insieme al mio nome nuovo. Chi ha orecchi, ascolti ciò che lo Spirito dice alle Chiese”.</w:t>
      </w:r>
    </w:p>
    <w:p w14:paraId="6926C273"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i/>
          <w:iCs/>
          <w:kern w:val="0"/>
          <w:sz w:val="24"/>
          <w:szCs w:val="24"/>
          <w:lang w:eastAsia="it-IT"/>
          <w14:ligatures w14:val="none"/>
        </w:rPr>
        <w:t>All’angelo della Chiesa che è a Laodicèa scrivi: “Così parla l’Amen, il Testimone degno di fede e veritiero, il Principio della creazione di Dio. Conosco le tue opere: tu non sei né freddo né caldo. Magari tu fossi freddo o caldo! Ma poiché sei tiepido, non sei cioè né freddo né caldo, sto per vomitarti dalla mia bocca. Tu dici: Sono ricco, mi sono arricchito, non ho bisogno di nulla. Ma non sai di essere un infelice, un miserabile, un povero, cieco e nudo. Ti consiglio di comperare da me oro purificato dal fuoco per diventare ricco, e abiti bianchi per vestirti e perché non appaia la tua vergognosa nudità, e collirio per ungerti gli occhi e recuperare la vista. Io, tutti quelli che amo, li rimprovero e li educo. Sii dunque zelante e convèrtiti. Ecco: sto alla porta e busso. Se qualcuno ascolta la mia voce e mi apre la porta, io verrò da lui, cenerò con lui ed egli con me. Il vincitore lo farò sedere con me, sul mio trono, come anche io ho vinto e siedo con il Padre mio sul suo trono. Chi ha orecchi, ascolti ciò che lo Spirito dice alle Chiese”»” (Ap 3,1-22)”</w:t>
      </w:r>
      <w:r w:rsidRPr="005E5FA3">
        <w:rPr>
          <w:rFonts w:ascii="Arial" w:eastAsia="Times New Roman" w:hAnsi="Arial" w:cs="Arial"/>
          <w:kern w:val="0"/>
          <w:sz w:val="24"/>
          <w:szCs w:val="24"/>
          <w:lang w:eastAsia="it-IT"/>
          <w14:ligatures w14:val="none"/>
        </w:rPr>
        <w:t xml:space="preserve">. </w:t>
      </w:r>
    </w:p>
    <w:p w14:paraId="0EFEA054"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Chi crede allora nella Chiesa santa? Chi ogni giorno consuma la sua vita perché il corpo di Cristo, attraverso la sua vita, brilli di ogni santità, luce, verità, giustizia, amore, misericordia, perdono. Di certo non crede nella Chiesa santa il cristiano che la insudicia con i suoi peccati, i suoi scandali, le sue molteplici trasgressioni. Anche un solo peccato veniale può oscurare in parte la bellezza della luce che sempre deve brillare sul volto della Chiesa di Gesù Signore. Sul volto della Chiesa ecco quanto abbiamo scritto agli inizi degli anni 2000:</w:t>
      </w:r>
    </w:p>
    <w:p w14:paraId="5959753B"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Il Santo Padre Giovanni Paolo II scrive nella Novo Millennio Ineunte: “Professare la Chiesa come santa significa additare il suo volto di Sposa di Cristo, per la quale egli si è donato, proprio al fine di santificarla” (cfr. Ef 5,25-26) (NMI n. 30). E prima ancora: “Non è forse compito della Chiesa riflettere la luce di Cristo in ogni epoca della storia, farne risplendere il volto anche davanti alle generazioni del nuovo millennio?” (NMI n. 16).</w:t>
      </w:r>
    </w:p>
    <w:p w14:paraId="57F3338C"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Qual è dunque il volto della Chiesa, volto di Cristo, che ogni battezzato è chiamato ad offrire al mondo perché vedendo, creda e credendo abbia la vita nel nome dell’unico Redentore e Salvatore, nel solo Signore e Messia, che il Padre ha mandato nel mondo perché ognuno si salvi per mezzo di Lui? </w:t>
      </w:r>
    </w:p>
    <w:p w14:paraId="280D56E8"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lastRenderedPageBreak/>
        <w:t>IL VOLTO DELLA CHIESA È VERITÀ</w:t>
      </w:r>
      <w:r w:rsidRPr="005E5FA3">
        <w:rPr>
          <w:rFonts w:ascii="Arial" w:eastAsia="Times New Roman" w:hAnsi="Arial" w:cs="Arial"/>
          <w:kern w:val="0"/>
          <w:sz w:val="24"/>
          <w:szCs w:val="24"/>
          <w:lang w:eastAsia="it-IT"/>
          <w14:ligatures w14:val="none"/>
        </w:rPr>
        <w:t xml:space="preserve">. La verità è l’essenza stessa di Dio. Con l’Incarnazione la verità si è fatta visibile, udibile, toccabile. Cristo Gesù è la manifestazione ultima, definitiva, perfetta di Dio. Nessun’altra verità Dio deve dare. Cristo è tutto per ogni uomo, di ogni tempo, per i secoli futuri, per quelli passati. In Cristo Dio ha dato se stesso personalmente, corporalmente, visibilmente, tangibilmente; ha dato la sua verità, la sua carità, il suo amore e la sua giustizia; ha reso l’uomo partecipe della sua divina natura, lo ha chiamato alla comunione con sé, lo ha fatto un solo mistero di verità e di amore, una sola vocazione e una sola eredità; gli ha conferito la vita eterna. Cristo è il dono di Dio all’umanità. Il cristiano, elevato alla dignità di figlio adottivo di Dio, deve farsi in Cristo dono di verità e di carità fino alla consumazione di se stesso per attestare al mondo la verità che è Dio. In Dio la verità è il dono eterno della vita al Figlio, generato da Lui prima di tutti i secoli; è il dono della vita del Figlio al mondo intero, perché chiunque creda nel suo nome si salvi; è il dono dello Spirito Santo che deve creare nel mondo la vita che è tutta intera nel Figlio. Il cristiano deve ricevere la vita da Cristo Gesù, che è la vita del Padre, nel suo mistero di passione, morte, risurrezione, ascensione gloriosa al cielo, deve farla interamente sua, per divenire dono del Padre, in Cristo, nella comunione dello Spirito Santo, per il mondo intero. La Chiesa sarà sempre più volto del Padre, volto di Cristo, volto dello Spirito Santo se ogni cristiano compirà, per quanto è chiesto a lui, la verità nella sua vita, si farà verità della verità di Dio in Cristo nella comunione dello Spirito Santo. Il volto della Chiesa è il cristiano cristiforme, deiforme, trasformato dalla potenza dello Spirito Santo, reso spirituale, risorto nel cuore e nell’anima a vita nuova, pellegrino verso il compimento della sua risurrezione gloriosa, fatto dono di Dio per l’umanità. </w:t>
      </w:r>
    </w:p>
    <w:p w14:paraId="22CBBBFA"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IL VOLTO DELLA CHIESA È PREGHIERA</w:t>
      </w:r>
      <w:r w:rsidRPr="005E5FA3">
        <w:rPr>
          <w:rFonts w:ascii="Arial" w:eastAsia="Times New Roman" w:hAnsi="Arial" w:cs="Arial"/>
          <w:kern w:val="0"/>
          <w:sz w:val="24"/>
          <w:szCs w:val="24"/>
          <w:lang w:eastAsia="it-IT"/>
          <w14:ligatures w14:val="none"/>
        </w:rPr>
        <w:t xml:space="preserve">. Nella preghiera l’uomo riconosce se stesso, sa chi egli è, sa anche quali sono le sue reali possibilità; santifica il suo passato, vive nella giustizia il suo presente, prepara secondo verità il suo futuro; trova la giusta relazione con ogni uomo, perché trova la giusta relazione con Dio. In essa l’uomo vede la sua finitudine umana, ogni suo limite. Nella preghiera l’uomo riconosce che solo Dio è il Signore, l’Onnipotente, il Governatore del cielo e della terra, colui che ha in mano la vita dell’universo; contempla i suoi insuccessi, le sue cadute, i propositi non realizzati, i desideri incompiuti; vede la fragilità della sua volontà, la ristrettezza della sua mente, la pochezza del suo amore, la durezza del suo cuore, la virulenza delle sue passioni. Tutto vede l’uomo nella preghiera, ma lo vede secondo verità, senza i veli dell’ipocrisia o dell’inganno umano. Quando l’uomo in preghiera vede la sua miseria, per prima cosa implora dal Signore perdono, misericordia; gli chiede che voglia redimergli la vita, che mandi su di lui lo Spirito Santo e lo trasformi nel cuore, nella mente, nei desideri, nella volontà, nello spirito, nell’anima e nel corpo. La preghiera deve divenire l’occupazione primaria del cristiano. Egli deve dedicare molto del suo tempo a stare dinanzi al Signore, a prostrarsi dinanzi a Lui perché voglia illuminarlo con la luce della sua verità. Ogni cristiano è obbligato a vedere secondo la verità di Cristo Gesù e a vedersi in essa. Illuminato dalla verità del cielo, secondo verità l’uomo vede anche Dio, lo riconosce come il suo Signore, lo benedice, lo esalta, lo ringrazia, lo loda e lo adora, perché è Lui il Signore, il Creatore, il Redentore e il Santificatore. Il cristiano è la sua preghiera. Se questa è vera egli è vero; se è falsa, anche lui è falso; se è poca anche lui è poco cristiano. Quando il cristiano crederà nella forza creatrice e santificatrice della preghiera, tutto attorno a lui si riveste di luce, perché si riveste di </w:t>
      </w:r>
      <w:r w:rsidRPr="005E5FA3">
        <w:rPr>
          <w:rFonts w:ascii="Arial" w:eastAsia="Times New Roman" w:hAnsi="Arial" w:cs="Arial"/>
          <w:kern w:val="0"/>
          <w:sz w:val="24"/>
          <w:szCs w:val="24"/>
          <w:lang w:eastAsia="it-IT"/>
          <w14:ligatures w14:val="none"/>
        </w:rPr>
        <w:lastRenderedPageBreak/>
        <w:t xml:space="preserve">verità. Cambia il mondo il cristiano che ha cambiato se stesso nella preghiera. Ogni attimo deve essere condotto nella verità ed ogni attimo ha bisogno della sua particolare preghiera. Chi vuole imparare a pregare deve guardare a Gesù che si ritirava in luoghi solitari a pregare. L’anima ha bisogno di non essere distratta neanche dalla presenza degli altri, che potrebbero in qualche modo tenerla lontana dalla verità piena che deve illuminare la mente e riscaldare il cuore. </w:t>
      </w:r>
    </w:p>
    <w:p w14:paraId="7CF73A69"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IL VOLTO DELLA CHIESA È AMORE</w:t>
      </w:r>
      <w:r w:rsidRPr="005E5FA3">
        <w:rPr>
          <w:rFonts w:ascii="Arial" w:eastAsia="Times New Roman" w:hAnsi="Arial" w:cs="Arial"/>
          <w:kern w:val="0"/>
          <w:sz w:val="24"/>
          <w:szCs w:val="24"/>
          <w:lang w:eastAsia="it-IT"/>
          <w14:ligatures w14:val="none"/>
        </w:rPr>
        <w:t xml:space="preserve">. La carità in Dio è il dono di sé: dono di tutto se stesso, del suo essere e della sua vita, per generazione al Figlio. Il Figlio è l’autentica, vera, eterna, increata carità del Padre, perché è la carità generata Persona nel seno dell’eternità. È anche il dono di tutto il Figlio al Padre. Il Dono, la Carità che dal Padre si riversa eternamente nel Figlio e dal Figlio si riversa eternamente nel Padre è lo Spirito Santo. La carità, che è il mistero stesso di Dio, è stata effusa nel cuore dell’uomo. Nel rapporto o relazione dell’uomo con il Signore ci deve essere lo stesso ritorno che c’è tra il Padre e il Figlio nello Spirito Santo. Questo ritorno avviene e si concretizza nel dono a Dio della volontà. A causa del peccato, l’uomo ha perso la carità di Dio, la vita eterna, non può più donarsi a Dio. È in una condizione di morte. Ma il Verbo della vita si è fatto uomo, come vero uomo, si offre totalmente al Padre e questa offerta l’ha fatta al posto nostro, in vece nostra e così ha dato all’uomo, attraverso il dono dello Spirito Santo che lo rigenera e lo rinnova, nuovamente la vita eterna che aveva perso. Dall’alto della croce Cristo Gesù ha effuso lo Spirito che rigenera l’uomo, lo rinnova, lo ricolma di forza e di potenza e gli conferisce la grazia di poter amare Dio attraverso il dono totale di se stesso. Ogni uomo che aderisce pienamente a Cristo, poiché è anche ad immagine di Cristo e non solo del Padre, è chiamato a dare la vita a Dio, in tutto come l’ha donata Cristo Gesù. Cristo è l’esempio e il sacramento dell’amore verso Dio e verso i fratelli e l’amore di Cristo è crocifisso. La croce è l’unica via per amare Dio. Il cristiano è colui che sacrifica se stesso, imitando il suo Maestro e Signore, perché Dio e ogni uomo ricevano il dono della sua vita, offerta in sacrificio, in oblazione e in olocausto perché l’amore ricevuto sia donato a Dio e ai fratelli, secondo la regola di Cristo e della Beata Trinità. Il volto della Chiesa è amore sacrificale, consegna della propria volontà, perché Dio e l’uomo siano amati secondo il cuore del Padre, il cuore di Cristo, la comunione dello Spirito Santo. </w:t>
      </w:r>
    </w:p>
    <w:p w14:paraId="3388D11F"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IL VOLTO DELLA CHIESA È LUCE</w:t>
      </w:r>
      <w:r w:rsidRPr="005E5FA3">
        <w:rPr>
          <w:rFonts w:ascii="Arial" w:eastAsia="Times New Roman" w:hAnsi="Arial" w:cs="Arial"/>
          <w:kern w:val="0"/>
          <w:sz w:val="24"/>
          <w:szCs w:val="24"/>
          <w:lang w:eastAsia="it-IT"/>
          <w14:ligatures w14:val="none"/>
        </w:rPr>
        <w:t xml:space="preserve">. Il volto della Chiesa è luce se brilla nel mondo di verità. La verità deve essere la sua veste, il suo atteggiamento, la sua attitudine, il suo stile di vita, la forma stessa del suo esistere. Dio è la luce eterna, luce increata, divina, luce di verità, di santità. È Cristo la luce piena, perfetta. Nel mondo esistono briciole di luce, sovente nascoste e oscurate dalle tenebre. Solo Cristo è la luce vera, quella che viene per illuminare ogni uomo. In Cristo mai hanno preso possesso le tenebre, neanche in una parola vana, o ambigua, o non del tutto conforme alla pienezza della verità. Il cristiano diviene luce in Cristo se impegna tutte le sue energie affinché la sua mente si rivesta di parola di Dio. Rimane luce finché secondo la parola di Dio pensa, ragiona, dialoga, parla, annunzia, predica, testimonia la sua fede, rende ragione della speranza che è in lui. Il cristiano diventa luce se in lui c’è familiarità con il Vangelo, se lo medita, lo legge, vi riflette sopra, lo studia, si confronta, lo ascolta, ne fa il suo unico libro di verità e di vita. Questo avviene attraverso un nutrimento costante, continuato, perenne. Chi vuole far sì che il cristiano diventi luce, deve condurlo nella parola, nella parola immergerlo, anzi sommergerlo perché niente della sua mente, del suo cuore, della sua carne, del suo </w:t>
      </w:r>
      <w:r w:rsidRPr="005E5FA3">
        <w:rPr>
          <w:rFonts w:ascii="Arial" w:eastAsia="Times New Roman" w:hAnsi="Arial" w:cs="Arial"/>
          <w:kern w:val="0"/>
          <w:sz w:val="24"/>
          <w:szCs w:val="24"/>
          <w:lang w:eastAsia="it-IT"/>
          <w14:ligatures w14:val="none"/>
        </w:rPr>
        <w:lastRenderedPageBreak/>
        <w:t>corpo emerga fuori. La luce è vera quando diviene opera, frutto, germe, albero, terreno di luce. Il cristiano è chiamato ad essere luce del mondo e deve esserlo nelle piccole e nelle grandi cose, ma non potrà esserlo nelle grandi se non lo diviene nelle piccole e le piccole cose sono i pensieri, i desideri, le aspirazioni, sono quei piccoli gesti del quotidiano che devono rivelare e manifestare la luce che è in lui. Di Gesù è detto che faceva bene ogni cosa. Tutto in Lui era luce, tutto rifletteva la luce del Padre, perché vissuto nella più grande verità; ogni incontro lo trasformava in un incontro di redenzione, di salvezza; ogni dialogo era un annunzio della parola. Se il cristiano vuole diventare luce deve liberarsi di tutto ciò che non è verità del Padre, non è verità evangelica, non è conoscenza della volontà di Dio, è alterazione della rivelazione, è commistione con usi e costumi della storia. È un compito arduo che attende il cristiano, ma il suo volto o sarà il volto della luce, il volto di Cristo luce e della Chiesa luce, oppure non potrà parlare. Il mondo rimane sconvolto solo dalla luce di Cristo che si fa luce del cristiano, luce della chiesa.</w:t>
      </w:r>
    </w:p>
    <w:p w14:paraId="22CB5939"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IL VOLTO DELLA CHIESA È UNIONE</w:t>
      </w:r>
      <w:r w:rsidRPr="005E5FA3">
        <w:rPr>
          <w:rFonts w:ascii="Arial" w:eastAsia="Times New Roman" w:hAnsi="Arial" w:cs="Arial"/>
          <w:kern w:val="0"/>
          <w:sz w:val="24"/>
          <w:szCs w:val="24"/>
          <w:lang w:eastAsia="it-IT"/>
          <w14:ligatures w14:val="none"/>
        </w:rPr>
        <w:t xml:space="preserve">. L’unione implica ed esige volontà di formare con l’altro un solo mistero di amore, di verità, di carità, di speranza, di vita. L’unione è prima di tutto con Dio, con Cristo, per opera dello Spirito Santo. Questa unione non può avvenire se non nel corpo di Cristo Gesù ed è creata dallo Spirito Santo. L’unione con Dio diviene formazione di un solo corpo con Cristo. Si è fatti con Lui nel battesimo una sola vita, una sola carità, un solo amore, una sola missione. Se manca l’unione con Cristo che è ricerca e compimento della volontà del Padre, non può esistere alcuna unione con i fratelli, poiché manca il principio e il fondamento dell’unione che è il dimorare del cristiano nel corpo di Cristo. Man mano che il cristiano rafforza la sua unione con Cristo cresce anche nella unione con i fratelli. Ogni sua parola, opera, pensiero, desiderio, aspirazione, è una sola: fare con loro una sola realtà, aiutandoli ad inserirsi pienamente in Cristo, chiamandoli alla fede nel Signore Gesù, vivendo e morendo perché la sua vita sia un germe di nuova conversione e di nuova santità nel mondo. In Cristo c’è una sola operazione ed è dello Spirito Santo, il quale opera tutto in tutti per il bene di tutti, per la conversione, la santificazione e la salvezza del mondo intero. L’unione con gli altri dice essenzialmente accogliere l’opera che lo Spirito compie negli altri per me. Se manca questo scambio di vita da noi verso gli altri e dagli altri verso di noi, non si vive lo spirito di unione, non si cresce nella santità. Per creare l’unione è necessario svestirsi di se stessi, rivestire la virtù dell’umiltà, vivere la propria vita come un dono d’amore per la salvezza dei fratelli, ma anche per la propria santificazione, che non può avvenire se non nella costante creazione dell’unione con tutti gli altri membri che formano il corpo di Cristo Signore. È necessario tutto quel lavorio della grazia che deve liberarci da ogni concupiscenza e da ogni superbia della vita in un lungo cammino di verità in verità e di virtù in virtù che renda il nostro spirito, la nostra anima ed il nostro corpo interamente pronti perché il Signore possa prendere il governo di essi e servirsene secondo i suoi disegni eterni di salvezza e di redenzione per tutto il genere umano. Ogni forma di apostolato, che prescinda dalla nostra perfetta unione con Dio e dalla sua costante realizzazione attraverso un cammino forte, audace e tenace, è un apostolato infruttuoso. L’unione con Dio ci fa uomini di fede, la non unione con Dio ci rende uomini religiosi, di una religiosità vana e a volte anche illusoria e peccaminosa, se la si fa consistere in una pratica puramente esteriore simile a quella che ha incontrato Gesù al suo tempo </w:t>
      </w:r>
      <w:r w:rsidRPr="005E5FA3">
        <w:rPr>
          <w:rFonts w:ascii="Arial" w:eastAsia="Times New Roman" w:hAnsi="Arial" w:cs="Arial"/>
          <w:kern w:val="0"/>
          <w:sz w:val="24"/>
          <w:szCs w:val="24"/>
          <w:lang w:eastAsia="it-IT"/>
          <w14:ligatures w14:val="none"/>
        </w:rPr>
        <w:lastRenderedPageBreak/>
        <w:t>quando scacciò i venditori dal tempio, proclamando che la sua casa era una casa di preghiera, mentre loro ne avevano fatto una spelonca di ladri.</w:t>
      </w:r>
    </w:p>
    <w:p w14:paraId="6E2A93B4"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 xml:space="preserve"> IL VOLTO DELLA CHIESA È PAROLA DEL PADRE</w:t>
      </w:r>
      <w:r w:rsidRPr="005E5FA3">
        <w:rPr>
          <w:rFonts w:ascii="Arial" w:eastAsia="Times New Roman" w:hAnsi="Arial" w:cs="Arial"/>
          <w:kern w:val="0"/>
          <w:sz w:val="24"/>
          <w:szCs w:val="24"/>
          <w:lang w:eastAsia="it-IT"/>
          <w14:ligatures w14:val="none"/>
        </w:rPr>
        <w:t xml:space="preserve">. Dire che la Chiesa deve assumere il volto della parola del Padre deve significare una sola cosa: il Vangelo deve divenire la veste del cristiano, la sua pelle, la sua carne, le sue ossa, la sua anima, il suo spirito. Il Vangelo è tutto per il cristiano. Non ci sono altre verità da cercare, o altre parole su cui poter fondare la propria esistenza. E tutto ciò che il cristiano fa, deve essere per lui lavoro spirituale tutto proteso alla conoscenza del Vangelo, alla perfetta comprensione di esso, per una altrettanto perfetta esecuzione nella propria vita di ogni parola che è uscita dalla bocca di Cristo, bocca del Padre, saggezza e sapienza dello Spirito Santo. La parola del Padre passa oggi attraverso una miriade di mediazioni, filosofiche, teologiche, antropologiche, culturali, tradizionali, storiche, devozionali, pietistiche che a volte altro non fanno che oscurare la vera parola di Cristo Gesù. Finché non daremo alle nostre comunità la struttura e la forma evangelica dell’ascolto e della comprensione della parola attraverso una spiegazione illuminata e saggia, frutto dello Spirito Santo e non tanto delle molte scienze che governano le diverse menti che leggono la parola, e della messa in pratica della parola, il volto della parola del Padre non si formerà in noi e il mondo non ci vedrà come appartenenti al Padre, non ci accoglierà, poiché non vede la luce della sua parola su di noi e ci respingerà, poiché non sa cosa farsene di un cristiano che ha il volto del mondo impresso nella sua vita. È una rivoluzione quella che è richiesta alla Chiesa di oggi e di domani e questa rivoluzione è un ritorno serio al Vangelo, un abbandono di tutto ciò che non è vita evangelica. La radicalità evangelica è il futuro della Chiesa e del mondo perché è l’unica via per poter parlare all’uomo e fargli cogliere la differenza che esiste tra il Vangelo e tutte le credenze religiose che avvolgono il mondo e lo conquistano. O il cristiano si vestirà interamente di parola del Padre, oppure egli non avrà alcun’altra parola da dire. Il mondo lo ignorerà, lo condannerà, lo inonderà delle sue parole e farà del Vangelo una parola come tutte le altre. </w:t>
      </w:r>
    </w:p>
    <w:p w14:paraId="727162D7"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IL VOLTO DELLA CHIESA È VANGELO DI GESÙ CRISTO</w:t>
      </w:r>
      <w:r w:rsidRPr="005E5FA3">
        <w:rPr>
          <w:rFonts w:ascii="Arial" w:eastAsia="Times New Roman" w:hAnsi="Arial" w:cs="Arial"/>
          <w:kern w:val="0"/>
          <w:sz w:val="24"/>
          <w:szCs w:val="24"/>
          <w:lang w:eastAsia="it-IT"/>
          <w14:ligatures w14:val="none"/>
        </w:rPr>
        <w:t xml:space="preserve">. Non c’è che un solo Dio, un solo Creatore, un solo Mediatore tra Dio e l’uomo, una sola creazione, un solo Adamo creato dal quale ogni altro uomo è nato sulla terra per generazione, per discendenza naturale. Questa è la nostra fede. Senza la confessione dell’esistenza di un solo Dio in tre Persone e del mistero dell’Incarnazione, non è possibile fondare alcun discorso di fede e di missione circa la religione cristiana. Se si esclude l’unicità di Dio, di Cristo Gesù, dello Spirito Santo, della creazione e della redenzione, che è attraverso l’incarnazione, la passione, morte e risurrezione di Gesù, il discorso si fa relativistico e ogni religione diviene un modo di essere dell’uomo, un modo uguale a tutti gli altri, un modo insieme agli altri. Se c’è un unico Dio e una sola parola vera nasce l’obbligo per ogni uomo di accoglierla come unica parola di verità e di salvezza, oltre la quale non ci sono altre parole possibili di Dio, ma anche come la parola nella quale ogni altra possibile parola detta da Dio all’uomo, attraverso una infinità di vie che Lui solo conosce, diviene vera, se si lascia purificare da essa e da essa si lascia rinnovare giorno per giorno. Il volto della Chiesa diviene volto della parola di Gesù quando ogni parola di Gesù diventa la sua vita ed essa attesta al mondo con questo volto che solo nella parola è la vita perché essa ha assunto il volto della vita. Poiché la parola di Cristo è una sola, è più che giusto che tutti i cristiani abbiano un unico volto e questo volto è il volto del Vangelo. Chi vuole </w:t>
      </w:r>
      <w:r w:rsidRPr="005E5FA3">
        <w:rPr>
          <w:rFonts w:ascii="Arial" w:eastAsia="Times New Roman" w:hAnsi="Arial" w:cs="Arial"/>
          <w:kern w:val="0"/>
          <w:sz w:val="24"/>
          <w:szCs w:val="24"/>
          <w:lang w:eastAsia="it-IT"/>
          <w14:ligatures w14:val="none"/>
        </w:rPr>
        <w:lastRenderedPageBreak/>
        <w:t>costruire l’unità della Chiesa deve partire da questa verità, deve partire dall’incarnazione del Vangelo nella sua vita, dal far sì che tutto il Vangelo divenga il suo volto, il volto con il quale presentarsi al mondo e ai suoi fratelli nella stessa fede. Man mano che ci si riveste del volto del Vangelo, dell’unico Vangelo, si è anche capaci di vedere l’unico volto negli altri fratelli che confessano la nostra stessa fede nell’unicità della parola di Cristo Gesù e li si accoglie come fratelli nell’unica fede e con essi si inizia a fare un cammino insieme, purificando il nostro volto da tutte le imperfezioni che la parola umana ha voluto immettere nella parola di Cristo Gesù e che deturpa la bellezza del volto del Vangelo, dell’unico volto con il quale ogni uomo deve presentarsi al mondo e agli altri suoi fratelli.</w:t>
      </w:r>
    </w:p>
    <w:p w14:paraId="02E9B517"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IL VOLTO DELLA CHIESA È MOZIONE DELLO SPIRITO SANTO</w:t>
      </w:r>
      <w:r w:rsidRPr="005E5FA3">
        <w:rPr>
          <w:rFonts w:ascii="Arial" w:eastAsia="Times New Roman" w:hAnsi="Arial" w:cs="Arial"/>
          <w:kern w:val="0"/>
          <w:sz w:val="24"/>
          <w:szCs w:val="24"/>
          <w:lang w:eastAsia="it-IT"/>
          <w14:ligatures w14:val="none"/>
        </w:rPr>
        <w:t xml:space="preserve">. La parola non può essere detta e compresa nella sua verità se manca lo Spirito di Dio. Se leggiamo la vita di Gesù vediamo che a Lui lo Spirito è stato dato all’inizio della sua missione ed era lo Spirito che lo muoveva. Lo Spirito era la sua luce perenne, la sua forza, la sua vita, la sua parola. Lo Spirito era il suo tutto. Niente Cristo ha fatto se non per mezzo dello Spirito Santo, che in Lui era pienezza di sapienza, di scienza, di consiglio, di fortezza, di timore del Signore, di pietà, ed anche di intelligenza del mistero di Dio e dell’uomo. Lo Spirito deve essere all’inizio della parola che noi annunziamo; è Lui che deve rendere credibile, comprensibile, accettabile la parola della nostra predicazione. Lo Spirito deve essere contemporaneamente nella parola e nell’uomo che dice la parola. Deve essere nella parola, poiché Egli può accreditare e convalidare solo la parola di Dio. Egli non può convalidare nessun’altra parola, poiché altre parole di salvezza non esistono, perché non sono state pronunciate da Lui. L’uomo di Dio è obbligato a dire solo parole di Dio, solo parole di Cristo Gesù, poiché solo nella parola di Cristo Gesù è lo Spirito di Dio e solo se scende nel cuore la parola di Dio, la parola di Cristo, con essa vi scende anche Lui e lo tocca perché si apra alla parola, l’accolga nel suo cuore, la faccia divenire luce della sua mente, la trasformi in sua carne e in suo sangue. Nessun uomo può dire secondo verità la parola di Dio, può comprenderla secondo il suo interiore significato di salvezza, se non viene lui per primo mosso dallo Spirito Santo, se lo Spirito Santo non è divenuto la sua luce, la sua guida, la sua intelligenza, la sua sapienza, la sua memoria di Cristo Gesù. È lo Spirito che deve ricordare Cristo alla nostra mente ed è Lui che deve darci l’intelligenza sempre viva e attuale di Lui attraverso la sua mozione o spirazione interiore. Lo Spirito, però, non può operare in noi se non nella nostra santità. Prima che la Chiesa possa dare lo Spirito per via sacramentale, deve darlo per via di santità. Lo Spirito precede i sacramenti ed è Lui che ad essi conduce. Lo Spirito non può muovere i cuori verso i sacramenti se non viene dato come Spirito di conversione e di illuminazione interiore attraverso il dono della parola che deve dare la Chiesa. Senza distinzione di persone, di ruoli, o di ministeri; uomini, donne, bambini, anziani devono tutti essere portatori nel mondo dello Spirito di conversione e di illuminazione perché attraverso il dono della parola di Gesù scenda nei cuori, li tocchi, li spinga a pentimento, li muova a chiedere il sacramento che opera in noi la nuova creazione. Non si può scindere la predicazione, o l’evangelizzazione, dalla santità. La santità è all’inizio di ogni opera che si compie nella Chiesa. Se manca la santità, o il cammino in essa, non c’è mozione dello Spirito Santo in noi, non c’è ascolto dello Spirito. Se non lo ascoltiamo non possiamo comprendere la parola di Cristo Gesù e quella che annunziamo non è sua parola, è una parola nostra anche se farcita di frasi evangeliche. Lo Spirito Santo non fa sua la nostra parola e l’altro </w:t>
      </w:r>
      <w:r w:rsidRPr="005E5FA3">
        <w:rPr>
          <w:rFonts w:ascii="Arial" w:eastAsia="Times New Roman" w:hAnsi="Arial" w:cs="Arial"/>
          <w:kern w:val="0"/>
          <w:sz w:val="24"/>
          <w:szCs w:val="24"/>
          <w:lang w:eastAsia="it-IT"/>
          <w14:ligatures w14:val="none"/>
        </w:rPr>
        <w:lastRenderedPageBreak/>
        <w:t>che ascolta rimane sordo, non si commuove, il suo cuore non è toccato, resta come di pietra. La conversione non avviene e tutto si risolve in un annunzio vano, perché vano è chi annunzia ed anche vana è la parola che è stata annunziata.</w:t>
      </w:r>
    </w:p>
    <w:p w14:paraId="5AD4E4E2"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IL VOLTO DELLA CHIESA È VITA</w:t>
      </w:r>
      <w:r w:rsidRPr="005E5FA3">
        <w:rPr>
          <w:rFonts w:ascii="Arial" w:eastAsia="Times New Roman" w:hAnsi="Arial" w:cs="Arial"/>
          <w:kern w:val="0"/>
          <w:sz w:val="24"/>
          <w:szCs w:val="24"/>
          <w:lang w:eastAsia="it-IT"/>
          <w14:ligatures w14:val="none"/>
        </w:rPr>
        <w:t xml:space="preserve">. Come Cristo è la vita del Padre, così il cristiano deve essere la vita di Cristo; ma Cristo è la vita del Padre perché ascolta la sua parola, la vive, la mette in pratica. Per essere fedele al Padre Egli ha sottomesso il suo corpo alla morte di croce. Il cristiano può essere la vita di Cristo solo se ascolta la voce di Cristo, se la mette in pratica e nella misura in cui diviene un uomo tutto evangelico. Perché il volto della Chiesa si trasformi in volto di vita, sia il volto sul quale brilli tutta la vita del Padre è necessario che intraprenda la via del suo Maestro e Signore e il suo Maestro è il chicco di grano che caduto in terra muore per produrre molti frutti, ma il chicco per morire viene innalzato sulla croce, è lì il luogo della sua perfetta glorificazione. Ed è proprio nel momento della sua morte che Egli effonde tutta la vita che era in Lui, come acqua di verità e di Spirito santo, come sacramenti e sangue di salvezza per l’intera umanità. La morte di Cristo è per il compimento della parola del Padre. Gesù non solo ha detto le parole del Padre, tutte, senza tralasciarne una; le ha dette nelle forme e nelle modalità stabilite dal Padre. In Cristo non c’è autonomia di gestione o di uso delle parole del Padre. Tutte le parole che Egli disse sono del Padre, ma anche il modo e il tempo in cui le disse appartengono al Padre. È in questa perfetta obbedienza di Cristo, che lo condusse anche alla morte, il segreto della sua vita. Chi è che dice al cristiano le parole di Cristo secondo la sua interiore verità e il suo soprannaturale significato? Chi è che gli indica il tempo e i modi di dire e di parlare se non lo Spirito del Signore, che è il datore della vita? La santità è la via per ascoltare secondo verità lo Spirito che ci riferisce le parole di Cristo e i modi secondo i quali bisogna dirle; senza santità non si possono ascoltare le parole di Cristo e le modalità. Attraverso un serio e impegnativo cammino di crescita spirituale, lo Spirito di Dio cresce in noi e man mano che porta a maturazione tutta la comprensione della parola il cristiano diviene anche lui datore di vita nello Spirito che è datore della vita. È un processo questo che deve essere ininterrotto, quotidiano; deve esserci quella continua volontà di crescere nella parola. Dobbiamo avere lo stesso stile di Gesù che cresceva in età, sapienza e grazia. </w:t>
      </w:r>
    </w:p>
    <w:p w14:paraId="345D8E6B"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IL VOLTO DELLA CHIESA È MISSIONE</w:t>
      </w:r>
      <w:r w:rsidRPr="005E5FA3">
        <w:rPr>
          <w:rFonts w:ascii="Arial" w:eastAsia="Times New Roman" w:hAnsi="Arial" w:cs="Arial"/>
          <w:kern w:val="0"/>
          <w:sz w:val="24"/>
          <w:szCs w:val="24"/>
          <w:lang w:eastAsia="it-IT"/>
          <w14:ligatures w14:val="none"/>
        </w:rPr>
        <w:t xml:space="preserve">. La missione è il fine stesso dell’incarnazione del Verbo della vita; deve considerarsi il fine stesso della nostra incorporazione in Cristo. Essere una cosa sola con Cristo nella missione non può concepirsi se non si diventa una cosa sola con Lui nella santità. La missione è il dono della nostra vita a Dio perché attraverso di essa Egli possa compiere il mistero della redenzione dell’uomo. Ma Dio vuole la nostra vita perché egli la possa dare per il mondo. Essendo suoi figli Egli ha un solo progetto di vita, non solo per Cristo Gesù, ma per ogni uomo che diventa con Cristo un solo corpo. Come il Padre ha dato il Figlio al mondo per la sua salvezza, così vuole dare ogni suo altro figlio perché il mondo si salvi attraverso questo dono di amore e questo dono deve essere fatto allo stesso modo di Cristo Gesù. Dio può dare noi al mondo per la salvezza del mondo se. al pari di Cristo, diamo la nostra volontà a Lui, se ci svestiamo della nostra volontà perché sia la volontà di Dio a dirigere e a governare la nostra vita. La missione inizia nel momento in cui il cristiano si offre a Dio affinché il Signore lo offra e lo doni al mondo per la sua salvezza. Se non c’è questa offerta del cristiano al Padre celeste perché il Padre lo sacrifichi per la redenzione dell’umanità, non si può </w:t>
      </w:r>
      <w:r w:rsidRPr="005E5FA3">
        <w:rPr>
          <w:rFonts w:ascii="Arial" w:eastAsia="Times New Roman" w:hAnsi="Arial" w:cs="Arial"/>
          <w:kern w:val="0"/>
          <w:sz w:val="24"/>
          <w:szCs w:val="24"/>
          <w:lang w:eastAsia="it-IT"/>
          <w14:ligatures w14:val="none"/>
        </w:rPr>
        <w:lastRenderedPageBreak/>
        <w:t xml:space="preserve">parlare di vera missione, perché manca il dono che rende possibile la salvezza. Oggi non si concepisce più la missione come dono di sé stessi al Padre per la redenzione del mondo; essa è vista semplicemente come un fare per gli altri. Perché avvenga una svolta missionaria, è necessario che ogni discepolo di Cristo Gesù si concepisca come un dono da farsi al Padre dei cieli, dono dell’intera sua esistenza, dono di tutto il suo essere: spirito, anima, corpo. Quando si entra in questa dimensione del proprio essere e della propria vita tutto cambia attorno a noi perché è cambiato il nostro rapporto con il Padre dei cieli. La fede è visione, prima che ascolto o celebrazione. Essa è tatto, prima che contemplazione della verità eterna rivelata. La fede è esperienza, incontro, relazione con una persona, con la persona di Cristo che vive interamente nel cristiano. Nessuna fede negli altri è possibile se mancano i segni esterni della fede. L’unico segno possibile oggi, l’unico credibile, l’unico che attira e conquista è la visione del volto di Gesù che viene impresso attraverso la luce dello Spirito Santo sul nostro volto. L’altro non ci riconoscerà che siamo di Cristo, di Dio, dello Spirito Santo se non portiamo impresso sul nostro volto il volto di Gesù Crocifisso e Risorto, il volto di colui che il Padre ha donato al mondo intero per la sua salvezza. Poiché il fine della missione è la predicazione del Cristo Crocifisso e Risorto, chi deve predicarlo lo deve fare da crocifisso e da risorto assieme a Cristo Gesù, in Cristo Gesù. </w:t>
      </w:r>
    </w:p>
    <w:p w14:paraId="042D60F6"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Madre della Redenzione, Volto dell’umanità crocifissa e glorificata in Cristo, Assunta in cielo nella gloria di Dio Padre, tu che sei stata costituita Madre di tutti i credenti, dal trono delle grazie intercedi per noi e ottieni dallo Spirito Santo che formi con uno squarcio invincibile di verità e di grazia il volto di Cristo sul nostro volto. Formando il cristiano sul suo volto terreno il volto celeste del Cristo crocifisso e risorto, egli forma anche il volto di Maria, che è volto di misericordia e di pietà a favore di ogni uomo; volto di intercessione e di offerta per il bene dell’umanità intera, volto della Madre della Redenzione. Per questo, o Madre, hai voluto che il nostro Volto fosse interamente il Volto della Chiesa, Volto del Tuo Divin Figlio, Volto della Beata Trinità nel mondo. Fa’ che questa tua volontà si compia oggi e sempre. Tu lo sai, Madre tutta santa. Oggi molti di noi, discepoli di Gesù, sul muro opaco e scuro del nostro peccato, anche noi al pari di ogni altro uomo ci figuriamo Cristo, ce lo dipingiamo, ce lo costruiamo, come fecero gli Ebrei nel deserto che si costruire il loro Dio simile in tutto ad una figura di un animale che mangia fieno. Loro nel deserto avevano il vero Dio. Mosè lasciò il popolo per un po’ di tempo, i risultati furono straordinari, si dimenticarono del vero Dio. Se ne fecero uno falso. Oggi questo sta succedendo a noi. Anche noi abbiamo dimenticato il vero Dio e ce ne stiamo facendo uno tutto nostro. Perché questo non accada più, aiutaci o Madre a far sì che ci liberiamo dal peccato e così senza peccato possiamo ricevere la luce dello Spirito Santo che ci illumina secondo verità e santità. Per questa tua intercessione ti ringraziamo; ma non permettere mai che nessuno nella Chiesa di cui tu sei Madre, possa pensarsi Cristo Gesù in modo errato, erroneo, ambiguo. Questa grazia te la chiediamo per l’amore della verità e perché sappiamo che solo Cristo è il mistero della nostra fede nel quale è stabilito che possiamo essere salvati.</w:t>
      </w:r>
    </w:p>
    <w:p w14:paraId="5BED78C9"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Ecco chi crede nella Chiesa Santa: chi manifesta al mondo questo volto molteplice del vero Cristo Gesù. Chi non manifesta questo volto molteplice di Gesù Signore, non crede nella Chiesa santa. Deve convertire la sua vita, facendola divenire vita cristiforme. </w:t>
      </w:r>
    </w:p>
    <w:p w14:paraId="403F926F" w14:textId="77777777" w:rsidR="005E5FA3" w:rsidRPr="005E5FA3" w:rsidRDefault="005E5FA3" w:rsidP="005E5FA3">
      <w:pPr>
        <w:spacing w:after="120" w:line="240" w:lineRule="auto"/>
        <w:jc w:val="both"/>
        <w:rPr>
          <w:rFonts w:ascii="Arial" w:eastAsia="Calibri" w:hAnsi="Arial" w:cs="Arial"/>
          <w:b/>
          <w:color w:val="000000" w:themeColor="text1"/>
          <w:kern w:val="0"/>
          <w:sz w:val="28"/>
          <w:shd w:val="clear" w:color="auto" w:fill="FFFFFF"/>
          <w:lang w:val="la-Latn" w:eastAsia="it-IT"/>
          <w14:ligatures w14:val="none"/>
        </w:rPr>
      </w:pPr>
    </w:p>
    <w:p w14:paraId="61E176E0" w14:textId="77777777" w:rsidR="005E5FA3" w:rsidRPr="005E5FA3" w:rsidRDefault="005E5FA3" w:rsidP="005E5FA3">
      <w:pPr>
        <w:pStyle w:val="Titolo2"/>
        <w:rPr>
          <w:rFonts w:ascii="Greek" w:hAnsi="Greek"/>
        </w:rPr>
      </w:pPr>
      <w:bookmarkStart w:id="571" w:name="_Toc218837685"/>
      <w:bookmarkStart w:id="572" w:name="_Toc218975106"/>
      <w:bookmarkStart w:id="573" w:name="_Toc219036244"/>
      <w:r w:rsidRPr="005E5FA3">
        <w:t>CREDO NELLA CHIESA CATTOLICA (</w:t>
      </w:r>
      <w:r w:rsidRPr="005E5FA3">
        <w:rPr>
          <w:rFonts w:ascii="Cambria" w:hAnsi="Cambria" w:cs="Cambria"/>
          <w:lang w:val="el-GR"/>
        </w:rPr>
        <w:t>Καθολικὴν</w:t>
      </w:r>
      <w:r w:rsidRPr="005E5FA3">
        <w:rPr>
          <w:rFonts w:ascii="Cambria" w:hAnsi="Cambria" w:cs="Cambria"/>
        </w:rPr>
        <w:t xml:space="preserve"> </w:t>
      </w:r>
      <w:r w:rsidRPr="005E5FA3">
        <w:rPr>
          <w:rFonts w:ascii="Cambria" w:hAnsi="Cambria" w:cs="Cambria"/>
          <w:lang w:val="el-GR"/>
        </w:rPr>
        <w:t>Ἐκκλησίαν</w:t>
      </w:r>
      <w:r w:rsidRPr="005E5FA3">
        <w:rPr>
          <w:rFonts w:ascii="Cambria" w:hAnsi="Cambria" w:cs="Cambria"/>
        </w:rPr>
        <w:t>)</w:t>
      </w:r>
      <w:bookmarkEnd w:id="571"/>
      <w:bookmarkEnd w:id="572"/>
      <w:bookmarkEnd w:id="573"/>
    </w:p>
    <w:p w14:paraId="219A6550"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La Chiesa è di Cristo Gesù è cattolica, perché Cristo Gesù non è il Salvatore e il Redentore di uno o di pochi uomini, di un popolo o di pochi popoli. Cristo Gesù è il Salvatore e il Redentore dell’uomo. Poiché l’uomo vive in ogni luogo, in ogni lingua, in ogni popolo e nazione, dovunque vi è un uomo, lì dovrà essere annunciato Cristo Gesù, lì dovrà essere predicato il suo Vangelo, lì dovrà essere celebrato il Battesimo nel nome del Padre e del Figlio e dello Spirito Santo, lì dovrà essere donato il perdono dei peccati e lì dovrà essere edificato il Corpo di Cristo, che è la sua Chiesa. Ecco come gli Evangelisti riferiscono il comando dato da Gesù ai suoi Apostoli dopo la sua gloriosa risurrezione e prima di salire in cielo per stare in eterno alla destra del Padre, da Lui innalzato a Signore del cielo e della terra e a Giudice dei vivi e dei morti. </w:t>
      </w:r>
    </w:p>
    <w:p w14:paraId="3B2D8428"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i/>
          <w:iCs/>
          <w:kern w:val="0"/>
          <w:sz w:val="24"/>
          <w:szCs w:val="24"/>
          <w:lang w:eastAsia="it-IT"/>
          <w14:ligatures w14:val="none"/>
        </w:rPr>
        <w:t>“Gli undici discepoli, intanto, andarono in Galilea, sul monte che Gesù aveva loro indicato. Quando lo videro, si prostrarono. Essi però dubitarono. Gesù si avvicinò e disse loro: «A me è stato dato ogni potere in cielo e sulla terra. Andate dunque e fate discepoli tutti i popoli, battezzandoli nel nome del Padre e del Figlio e dello Spirito Santo, insegnando loro a osservare tutto ciò che vi ho comandato. Ed ecco, io sono con voi tutti i giorni, fino alla fine del mondo»” (Mt 28,16-20)</w:t>
      </w:r>
      <w:r w:rsidRPr="005E5FA3">
        <w:rPr>
          <w:rFonts w:ascii="Arial" w:eastAsia="Times New Roman" w:hAnsi="Arial" w:cs="Arial"/>
          <w:kern w:val="0"/>
          <w:sz w:val="24"/>
          <w:szCs w:val="24"/>
          <w:lang w:eastAsia="it-IT"/>
          <w14:ligatures w14:val="none"/>
        </w:rPr>
        <w:t>.</w:t>
      </w:r>
    </w:p>
    <w:p w14:paraId="5C33C10E"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i/>
          <w:iCs/>
          <w:kern w:val="0"/>
          <w:sz w:val="24"/>
          <w:szCs w:val="24"/>
          <w:lang w:eastAsia="it-IT"/>
          <w14:ligatures w14:val="none"/>
        </w:rPr>
        <w:t>“Alla fine apparve anche agli Undici, mentre erano a tavola, e li rimproverò per la loro incredulità e durezza di cuore, perché non avevano creduto a quelli che lo avevano visto risorto. E disse loro: «Andate in tutto il mondo e proclamate il Vangelo a ogni creatura. Chi crederà e sarà battezzato sarà salvato, ma chi non crederà sarà condannato. Questi saranno i segni che accompagneranno quelli che credono: nel mio nome scacceranno demòni, parleranno lingue nuove, prenderanno in mano serpenti e, se berranno qualche veleno, non recherà loro danno; imporranno le mani ai malati e questi guariranno». Il Signore Gesù, dopo aver parlato con loro, fu elevato in cielo e sedette alla destra di Dio. Allora essi partirono e predicarono dappertutto, mentre il Signore agiva insieme con loro e confermava la Parola con i segni che la accompagnavano” (Mc 16,14-20)</w:t>
      </w:r>
      <w:r w:rsidRPr="005E5FA3">
        <w:rPr>
          <w:rFonts w:ascii="Arial" w:eastAsia="Times New Roman" w:hAnsi="Arial" w:cs="Arial"/>
          <w:kern w:val="0"/>
          <w:sz w:val="24"/>
          <w:szCs w:val="24"/>
          <w:lang w:eastAsia="it-IT"/>
          <w14:ligatures w14:val="none"/>
        </w:rPr>
        <w:t>.</w:t>
      </w:r>
    </w:p>
    <w:p w14:paraId="48821DB6"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i/>
          <w:iCs/>
          <w:kern w:val="0"/>
          <w:sz w:val="24"/>
          <w:szCs w:val="24"/>
          <w:lang w:eastAsia="it-IT"/>
          <w14:ligatures w14:val="none"/>
        </w:rPr>
        <w:t>“Poi disse: «Sono queste le parole che io vi dissi quando ero ancora con voi: bisogna che si compiano tutte le cose scritte su di me nella legge di Mosè, nei Profeti e nei Salmi». Allora aprì loro la mente per comprendere le Scritture e disse loro: «Così sta scritto: il Cristo patirà e risorgerà dai morti il terzo giorno, e nel suo nome saranno predicati a tutti i popoli la conversione e il perdono dei peccati, cominciando da Gerusalemme. Di questo voi siete testimoni. Ed ecco, io mando su di voi colui che il Padre mio ha promesso; ma voi restate in città, finché non siate rivestiti di potenza dall’alto»” (Lc 24,44-39)</w:t>
      </w:r>
      <w:r w:rsidRPr="005E5FA3">
        <w:rPr>
          <w:rFonts w:ascii="Arial" w:eastAsia="Times New Roman" w:hAnsi="Arial" w:cs="Arial"/>
          <w:kern w:val="0"/>
          <w:sz w:val="24"/>
          <w:szCs w:val="24"/>
          <w:lang w:eastAsia="it-IT"/>
          <w14:ligatures w14:val="none"/>
        </w:rPr>
        <w:t>.</w:t>
      </w:r>
    </w:p>
    <w:p w14:paraId="42BAB0F9"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“La sera di quel giorno, il primo della settimana, mentre erano chiuse le porte del luogo dove si trovavano i discepoli per timore dei Giudei, venne Gesù, stette in mezzo e disse loro: «Pace a voi!». Detto questo, mostrò loro le mani e il fianco. E i </w:t>
      </w:r>
      <w:r w:rsidRPr="005E5FA3">
        <w:rPr>
          <w:rFonts w:ascii="Arial" w:eastAsia="Times New Roman" w:hAnsi="Arial" w:cs="Arial"/>
          <w:i/>
          <w:iCs/>
          <w:kern w:val="0"/>
          <w:sz w:val="24"/>
          <w:szCs w:val="24"/>
          <w:lang w:eastAsia="it-IT"/>
          <w14:ligatures w14:val="none"/>
        </w:rPr>
        <w:lastRenderedPageBreak/>
        <w:t>discepoli gioirono al vedere il Signore. Gesù disse loro di nuovo: «Pace a voi! Come il Padre ha mandato me, anche io mando voi». Detto questo, soffiò e disse loro: «Ricevete lo Spirito Santo. A coloro a cui perdonerete i peccati, saranno perdonati; a coloro a cui non perdonerete, non saranno perdonati»” (Gv 20,19-23)</w:t>
      </w:r>
      <w:r w:rsidRPr="005E5FA3">
        <w:rPr>
          <w:rFonts w:ascii="Arial" w:eastAsia="Times New Roman" w:hAnsi="Arial" w:cs="Arial"/>
          <w:kern w:val="0"/>
          <w:sz w:val="24"/>
          <w:szCs w:val="24"/>
          <w:lang w:eastAsia="it-IT"/>
          <w14:ligatures w14:val="none"/>
        </w:rPr>
        <w:t xml:space="preserve">. </w:t>
      </w:r>
    </w:p>
    <w:p w14:paraId="0F2422D7"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Gli Apostoli dovranno fare discepoli tutti i popoli. Per questo dovranno recarsi in tutto il mondo. A tutti i popoli dovrà essere rivolto l’invito a divenire discepoli. Divenuti discepoli, dovranno essere battezzati nel nome del Padre e del Figlio e dello Spirito Santo. Una volta battezzati, gli Apostoli dovranno insegnare loro tutto ciò che Cristo ha comandato. Se vi fossero altri Salvatori e Redentori, la missione presso tutti i popoli non avrebbe alcun significato e neanche presso ogni uomo. Ogni popolo e ogni uomo potrebbero scegliersi il proprio Redentore o il proprio Salvatore. Poiché altri Salvatori e altri Redentori non esistono, allora come Gesù è disceso dal cielo per la redenzione di ogni uomo, così gli Apostoli dovranno discendere presso ogni popolo per recare loro la buona novella della vera salvezza e della vera redenzione che è in Cristo Gesù. Su mandato degli Apostoli devono recarsi presso ogni uomo e ogni popolo anche tutti gli altri discepoli di Gesù. Ogni discepolo di Gesù, in relazione ai doni di grazia e di verità ricevuti, è responsabile della salvezza del mondo. Ecco cosa rivela l’Apostolo Paolo nella Lettera ai Romani:</w:t>
      </w:r>
    </w:p>
    <w:p w14:paraId="78595889"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i/>
          <w:iCs/>
          <w:kern w:val="0"/>
          <w:sz w:val="24"/>
          <w:szCs w:val="24"/>
          <w:lang w:eastAsia="it-IT"/>
          <w14:ligatures w14:val="none"/>
        </w:rPr>
        <w:t>“Fratelli, il desiderio del mio cuore e la mia preghiera salgono a Dio per la loro salvezza. Infatti rendo loro testimonianza che hanno zelo per Dio, ma non secondo una retta conoscenza. Perché, ignorando la giustizia di Dio e cercando di stabilire la propria, non si sono sottomessi alla giustizia di Dio. Ora, il termine della Legge è Cristo, perché la giustizia sia data a chiunque crede. Mosè descrive così la giustizia che viene dalla Legge: L’uomo che la mette in pratica, per mezzo di essa vivrà. Invece, la giustizia che viene dalla fede parla così: Non dire nel tuo cuore: Chi salirà al cielo? – per farne cioè discendere Cristo –; oppure: Chi scenderà nell’abisso? – per fare cioè risalire Cristo dai morti. Che cosa dice dunque? Vicino a te è la Parola, sulla tua bocca e nel tuo cuore, cioè la parola della fede che noi predichiamo. Perché se con la tua bocca proclamerai: «Gesù è il Signore!», e con il tuo cuore crederai che Dio lo ha risuscitato dai morti, sarai salvo. Con il cuore infatti si crede per ottenere la giustizia, e con la bocca si fa la professione di fede per avere la salvezza. Dice infatti la Scrittura: Chiunque crede in lui non sarà deluso. Poiché non c’è distinzione fra Giudeo e Greco, dato che lui stesso è il Signore di tutti, ricco verso tutti quelli che lo invocano. Infatti: Chiunque invocherà il nome del Signore sarà salvato. Ora, come invocheranno colui nel quale non hanno creduto? Come crederanno in colui del quale non hanno sentito parlare? Come ne sentiranno parlare senza qualcuno che lo annunci? E come lo annunceranno, se non sono stati inviati? Come sta scritto: Quanto sono belli i piedi di coloro che recano un lieto annuncio di bene! Ma non tutti hanno obbedito al Vangelo. Lo dice Isaia: Signore, chi ha creduto dopo averci ascoltato? Dunque, la fede viene dall’ascolto e l’ascolto riguarda la parola di Cristo. Ora io dico: forse non hanno udito? Tutt’altro: Per tutta la terra è corsa la loro voce, e fino agli estremi confini del mondo le loro parole. E dico ancora: forse Israele non ha compreso? Per primo Mosè dice: Io vi renderò gelosi di una nazione che nazione non è; susciterò il vostro sdegno contro una nazione senza intelligenza. Isaia poi arriva fino a dire: Sono stato trovato da quelli che non mi cercavano, mi sono manifestato a quelli che non chiedevano di me, mentre d’Israele dice: Tutto il giorno ho steso le mani verso un popolo disobbediente e ribelle!” (Rm 10,1-21)</w:t>
      </w:r>
      <w:r w:rsidRPr="005E5FA3">
        <w:rPr>
          <w:rFonts w:ascii="Arial" w:eastAsia="Times New Roman" w:hAnsi="Arial" w:cs="Arial"/>
          <w:kern w:val="0"/>
          <w:sz w:val="24"/>
          <w:szCs w:val="24"/>
          <w:lang w:eastAsia="it-IT"/>
          <w14:ligatures w14:val="none"/>
        </w:rPr>
        <w:t xml:space="preserve">. </w:t>
      </w:r>
    </w:p>
    <w:p w14:paraId="16A67616"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lastRenderedPageBreak/>
        <w:t>La sequela di Gesù comporta però delle condizioni da osservare. Ecco come questa condizioni sono indicate nel Vangelo secondo Matteo:</w:t>
      </w:r>
    </w:p>
    <w:p w14:paraId="0B0CD647"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i/>
          <w:iCs/>
          <w:kern w:val="0"/>
          <w:sz w:val="24"/>
          <w:szCs w:val="24"/>
          <w:lang w:eastAsia="it-IT"/>
          <w14:ligatures w14:val="none"/>
        </w:rPr>
        <w:t>“Allora Gesù disse ai suoi discepoli: «Se qualcuno vuole venire dietro a me, rinneghi se stesso, prenda la sua croce e mi segua. Perché chi vuole salvare la propria vita, la perderà; ma chi perderà la propria vita per causa mia, la troverà. Infatti quale vantaggio avrà un uomo se guadagnerà il mondo intero, ma perderà la propria vita? O che cosa un uomo potrà dare in cambio della propria vita? Perché il Figlio dell’uomo sta per venire nella gloria del Padre suo, con i suoi angeli, e allora renderà a ciascuno secondo le sue azioni” (Mt 16,24-27)</w:t>
      </w:r>
      <w:r w:rsidRPr="005E5FA3">
        <w:rPr>
          <w:rFonts w:ascii="Arial" w:eastAsia="Times New Roman" w:hAnsi="Arial" w:cs="Arial"/>
          <w:kern w:val="0"/>
          <w:sz w:val="24"/>
          <w:szCs w:val="24"/>
          <w:lang w:eastAsia="it-IT"/>
          <w14:ligatures w14:val="none"/>
        </w:rPr>
        <w:t>.</w:t>
      </w:r>
    </w:p>
    <w:p w14:paraId="068522AF"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Le condizioni poste da Gesù perché uno sia suo discepolo sono quattro. Prima condizione: volere essere suo discepolo. Seconda condizione: rinnegare se stesso. Terza condizione: prendere la sua croce ogni giorno. Quarta condizione: seguire Gesù. Queste quattro condizioni sono una cosa sola. Se anche una sola parte viene a mancare, non si è più discepoli del Signore. Le quattro condizioni insieme stanno, insieme cadono. </w:t>
      </w:r>
    </w:p>
    <w:p w14:paraId="3C905297"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Prima condizione. Per i Dodici è obbligo: predicare il Vangelo ad ogni creatura, fare discepoli tutte le nazioni, battezzare nel nome del Padre e del Figlio e dello Spirito Santo, insegnare tutto ciò che Cristo ha comandato loro. Questi obblighi sono per i Dodici. Mentre chi ascolta il Vangelo deve volere accogliere il Vangelo, deve volere essere discepolo, deve volere rinnegare se stesso, deve volere prendere la croce, deve volere seguire Gesù. Senza il dono della volontà non è possibile seguire Gesù. La sequela proprio in questo consiste: nel dono della propria volontà a Cristo Signore. Ed è qui oggi la grande confusione che si sta creando nel popolo di Dio. Si sta confondendo l’obbligo dei Dodici o i comandi dati ad essi da Gesù, da essi liberamente accolti, senza alcuna violenza o costrizione da parte del Maestro e la volontà di quanti ascoltano il Vangelo. L’Apostolo Paolo in Atene predica il Vangelo, senza però costringere nessuno dei membri dell’Areopago a seguire Cristo Gesù. </w:t>
      </w:r>
    </w:p>
    <w:p w14:paraId="07BD3B7B"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Paolo, mentre li attendeva ad Atene, fremeva dentro di sé al vedere la città piena di idoli. Frattanto, nella sinagoga, discuteva con i Giudei e con i pagani credenti in Dio e ogni giorno, sulla piazza principale, con quelli che incontrava. Anche certi filosofi epicurei e stoici discutevano con lui, e alcuni dicevano: «Che cosa mai vorrà dire questo ciarlatano?». E altri: «Sembra essere uno che annuncia divinità straniere», poiché annunciava Gesù e la risurrezione. Lo presero allora con sé, lo condussero all’Areòpago e dissero: «Possiamo sapere qual è questa nuova dottrina che tu annunci? Cose strane, infatti, tu ci metti negli orecchi; desideriamo perciò sapere di che cosa si tratta». Tutti gli Ateniesi, infatti, e gli stranieri là residenti non avevano passatempo più gradito che parlare o ascoltare le ultime novità.</w:t>
      </w:r>
    </w:p>
    <w:p w14:paraId="019FA23F"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Allora Paolo, in piedi in mezzo all’Areòpago, disse:</w:t>
      </w:r>
    </w:p>
    <w:p w14:paraId="64200614"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«Ateniesi, vedo che, in tutto, siete molto religiosi. Passando infatti e osservando i vostri monumenti sacri, ho trovato anche un altare con l’iscrizione: “A un dio ignoto”. Ebbene, colui che, senza conoscerlo, voi adorate, io ve lo annuncio. Il Dio che ha fatto il mondo e tutto ciò che contiene, che è Signore del cielo e della terra, non abita in templi costruiti da mani d’uomo né dalle mani dell’uomo si lascia servire come se avesse bisogno di qualche cosa: è lui che dà a tutti la vita e il respiro e ogni cosa. Egli creò da uno solo tutte le nazioni degli uomini, perché abitassero su tutta la faccia della terra. Per essi ha stabilito l’ordine dei tempi e i confini del loro </w:t>
      </w:r>
      <w:r w:rsidRPr="005E5FA3">
        <w:rPr>
          <w:rFonts w:ascii="Arial" w:eastAsia="Times New Roman" w:hAnsi="Arial" w:cs="Arial"/>
          <w:i/>
          <w:iCs/>
          <w:kern w:val="0"/>
          <w:sz w:val="24"/>
          <w:szCs w:val="24"/>
          <w:lang w:eastAsia="it-IT"/>
          <w14:ligatures w14:val="none"/>
        </w:rPr>
        <w:lastRenderedPageBreak/>
        <w:t xml:space="preserve">spazio perché cerchino Dio, se mai, tastando qua e là come ciechi, arrivino a trovarlo, benché non sia lontano da ciascuno di noi. In lui infatti viviamo, ci muoviamo ed esistiamo, come hanno detto anche alcuni dei vostri poeti: “Perché di lui anche noi siamo stirpe”. </w:t>
      </w:r>
    </w:p>
    <w:p w14:paraId="3B961A23"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Poiché dunque siamo stirpe di Dio, non dobbiamo pensare che la divinità sia simile all’oro, all’argento e alla pietra, che porti l’impronta dell’arte e dell’ingegno umano. Ora Dio, passando sopra ai tempi dell’ignoranza, ordina agli uomini che tutti e dappertutto si convertano, perché egli ha stabilito un giorno nel quale dovrà giudicare il mondo con giustizia, per mezzo di un uomo che egli ha designato, dandone a tutti prova sicura col risuscitarlo dai morti».</w:t>
      </w:r>
    </w:p>
    <w:p w14:paraId="08759319"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i/>
          <w:iCs/>
          <w:kern w:val="0"/>
          <w:sz w:val="24"/>
          <w:szCs w:val="24"/>
          <w:lang w:eastAsia="it-IT"/>
          <w14:ligatures w14:val="none"/>
        </w:rPr>
        <w:t>Quando sentirono parlare di risurrezione dei morti, alcuni lo deridevano, altri dicevano: «Su questo ti sentiremo un’altra volta». Così Paolo si allontanò da loro. Ma alcuni si unirono a lui e divennero credenti: fra questi anche Dionigi, membro dell’Areòpago, una donna di nome Dàmaris e altri con loro (At 17,16-34).</w:t>
      </w:r>
    </w:p>
    <w:p w14:paraId="2198EC84"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Seconda condizione: rineghi se stesso. Il rinnegamento è nei pensieri. Si lasciano i propri pensieri e si prendono come propri pensieri quelli di Cristo Gesù. Non si può essere discepoli di Gesù camminando dietro di Lui con i propri pensieri. Non può Gesù pensare con i pensieri del Padre e i discepoli con i pensieri della carne. Come Cristo pensa con i pensieri del Padre, così i discepoli sono chiamati a pensare con i pensieri di Gesù Signore. È questo il rinnegamento. </w:t>
      </w:r>
    </w:p>
    <w:p w14:paraId="02B653E8"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Terza condizione: prenda la sua croce ogni giorno. Cosa è la croce? È il compimento della Parola del Signore con perfetta e perenne obbedienza. La croce è personale perché ognuno è chiamato ad obbedire ad ogni Parola che il Padre, nello Spirito Santo, rivolge ad ogni singolo discepolo. È la croce del carisma, della vocazione, del ministero, della missione. C’è la croce universale che è l’obbedienza al Vangelo ed essa è per tutti. C’è l’obbedienza particolare ed è la croce della volontà personale che il Padre ha su ogni persona. </w:t>
      </w:r>
    </w:p>
    <w:p w14:paraId="27BD977E"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Quarta condizione: mi segua. Seguire significa andare dietro Cristo Gesù. Se Lui va verso il Golgota anche il discepolo deve andare verso il Golgota. Se Lui offre la vita, anche il discepolo deve offrire la sua vita. Seguire è camminare dietro senza mai distaccare lo sguardo da Cristo Gesù. </w:t>
      </w:r>
    </w:p>
    <w:p w14:paraId="2F6976B2"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Altra riflessione necessaria: Nella Parola Santa del nostro Dio, sempre dobbiamo distingue con taglio netto, con la spada affilatissima dello Spirito Santo, ciò che è Comando e ciò che è Parola di esortazione, Parola di invito, Parola di conversione, Parola di santificazione, Parola di amore o di speranza. Così va anche separato e distinto ciò che è del Padre e del Figlio e dello Spirito Santo. Anche nel corpo di Cristo dobbiamo distinguere e separare ciò che appartiene a noi e ciò che appartiene agli altri. Il corpo di Cristo vive se in esso regna la stessa comunione e la stessa armonia che si vive in senso al mistero della Santissima Trinità. Se nel corpo di Cristo non regnano comunione e armonia, è un corpo che non manifesta il mistero che si vive in Dio e per esso mai la vera fede potrà nascere sulla nostra terra. La fede è mistero invisibile che il corpo di Cristo è chiamato a rendere visibile. Non si crede nell’invisibile. Si crede nel visibile che ti mostra e ti rivela l’invisibile. La Scrittura Santa non dice solo che Dio è l’Onnipotente. Essa ti mostra il Dio Onnipotente. Non dice solo che la Parola di Dio è purissima verità. Ti mostra la purissima verità della Parola di Dio. Essa non dice solo che il nostro Dio ama l’uomo. </w:t>
      </w:r>
      <w:r w:rsidRPr="005E5FA3">
        <w:rPr>
          <w:rFonts w:ascii="Arial" w:eastAsia="Times New Roman" w:hAnsi="Arial" w:cs="Arial"/>
          <w:kern w:val="0"/>
          <w:sz w:val="24"/>
          <w:szCs w:val="24"/>
          <w:lang w:eastAsia="it-IT"/>
          <w14:ligatures w14:val="none"/>
        </w:rPr>
        <w:lastRenderedPageBreak/>
        <w:t xml:space="preserve">Essa ti mostra l’amore di Dio per l’uomo. Questo amore raggiunge il suo culmine sulla croce. L’amore del Padre per ogni uomo è Cristo Crocifisso, morto per i nostri peccati e risuscitato per la nostra giustificazione, redenzione e santificazione. Qual è la comunione e l’armonia che il corpo di Cristo deve manifestare o creare in se stesso per essere credibile al mondo ed essere accolto come vero corpo di Cristo? </w:t>
      </w:r>
    </w:p>
    <w:p w14:paraId="7BFB64CD"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La prima comunione e la prima armonia sono la perfetta, perenne obbedienza ad ogni comando che il Signore vuole che noi viviamo. I Dodici ricevono ben quattro comandi da Gesù, ai quali essi devono consacrare tutta la loro vita, anima, corpo, spirito, sentimenti, pensieri, volontà. </w:t>
      </w:r>
    </w:p>
    <w:p w14:paraId="7656FA04"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Primo comando: Andate. I Dodici devono andare dove è l’uomo. Devono andare dove lo Spirito Santo li manda. Per questo essi dovranno essere sempre pieni, colmi di Spirito Santo. Lo Spirito non solo deve dirigere i loro piedi dove Lui vuole che essi si dirigano. Deve anche muore il loro cuore, la loro mente, la loro volontà perché si dica e si faccia solo ciò che Lui vuole che si dica e si faccia, nei luoghi dove Lui ha stabilito. Se l’Apostolo non cammina colmo di Spirito Santo non potrà camminare sui sentieri tracciati dallo Spirito Santo. Andrà senza di Lui. Ma senza di Lui non si producono frutti di Vangelo. Si possono anche produrre frutti secondo il mondo, ma i frutti secondo il mondo non creano vita eterna sulla terra. I Dodici sono loro e solo loro i creatori della vita eterna nei cuori. Ogni altro membro del corpo di Cristo creerà vita eterna se il suo Spirito è in comunione con lo Spirito degli Apostoli. È nello Spirito Santo che si vive la comunione e l‘armonia. È nello Spirito Santo che si crea la vita eterna in molti cuori. Ecco come lo Spirito Santo muove l’Apostolo Paolo:</w:t>
      </w:r>
    </w:p>
    <w:p w14:paraId="01C25AE0"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C’erano nella Chiesa di Antiòchia profeti e maestri: Bàrnaba, Simeone detto Niger, Lucio di Cirene, Manaèn, compagno d’infanzia di Erode il tetrarca, e Saulo. Mentre essi stavano celebrando il culto del Signore e digiunando, lo Spirito Santo disse: «Riservate per me Bàrnaba e Saulo per l’opera alla quale li ho chiamati». Allora, dopo aver digiunato e pregato, imposero loro le mani e li congedarono.</w:t>
      </w:r>
    </w:p>
    <w:p w14:paraId="1824FAC0"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Essi dunque, inviati dallo Spirito Santo, scesero a Selèucia e di qui salparono per Cipro. Giunti a Salamina, cominciarono ad annunciare la parola di Dio nelle sinagoghe dei Giudei, avendo con sé anche Giovanni come aiutante. Attraversata tutta l’isola fino a Pafo, vi trovarono un tale, mago e falso profeta giudeo, di nome Bar-Iesus, al seguito del proconsole Sergio Paolo, uomo saggio, che aveva fatto chiamare a sé Bàrnaba e Saulo e desiderava ascoltare la parola di Dio. Ma Elimas, il mago – ciò infatti significa il suo nome –, faceva loro opposizione, cercando di distogliere il proconsole dalla fede. Allora Saulo, detto anche Paolo, colmato di Spirito Santo, fissò gli occhi su di lui e disse: «Uomo pieno di ogni frode e di ogni malizia, figlio del diavolo, nemico di ogni giustizia, quando cesserai di sconvolgere le vie diritte del Signore? Ed ecco, dunque, la mano del Signore è sopra di te: sarai cieco e per un certo tempo non vedrai il sole». Di colpo piombarono su di lui oscurità e tenebra, e brancolando cercava chi lo guidasse per mano. Quando vide l’accaduto, il proconsole credette, colpito dall’insegnamento del Signore (Cfr. At 13,1-14,28). </w:t>
      </w:r>
    </w:p>
    <w:p w14:paraId="5DB45425"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1 Paolo si recò anche a Derbe e a Listra. Vi era qui un discepolo chiamato Timòteo, figlio di una donna giudea credente e di padre greco: era assai stimato dai fratelli di Listra e di Icònio. Paolo volle che partisse con lui, lo prese e lo fece circoncidere a motivo dei Giudei che si trovavano in quelle regioni: tutti infatti sapevano che suo padre era greco. Percorrendo le città, trasmettevano loro le decisioni prese dagli </w:t>
      </w:r>
      <w:r w:rsidRPr="005E5FA3">
        <w:rPr>
          <w:rFonts w:ascii="Arial" w:eastAsia="Times New Roman" w:hAnsi="Arial" w:cs="Arial"/>
          <w:i/>
          <w:iCs/>
          <w:kern w:val="0"/>
          <w:sz w:val="24"/>
          <w:szCs w:val="24"/>
          <w:lang w:eastAsia="it-IT"/>
          <w14:ligatures w14:val="none"/>
        </w:rPr>
        <w:lastRenderedPageBreak/>
        <w:t>apostoli e dagli anziani di Gerusalemme, perché le osservassero. Le Chiese intanto andavano fortificandosi nella fede e crescevano di numero ogni giorno.</w:t>
      </w:r>
    </w:p>
    <w:p w14:paraId="6A0CE95A"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Attraversarono quindi la Frìgia e la regione della Galazia, poiché lo Spirito Santo aveva impedito loro di proclamare la Parola nella provincia di Asia. Giunti verso la Mìsia, cercavano di passare in Bitìnia, ma lo Spirito di Gesù non lo permise loro; così, lasciata da parte la Mìsia, scesero a Tròade. Durante la notte apparve a Paolo una visione: era un Macèdone che lo supplicava: «Vieni in Macedonia e aiutaci!». Dopo che ebbe questa visione, subito cercammo di partire per la Macedonia, ritenendo che Dio ci avesse chiamati ad annunciare loro il Vangelo.</w:t>
      </w:r>
    </w:p>
    <w:p w14:paraId="0C6120B4"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Salpati da Tròade, facemmo vela direttamente verso Samotràcia e, il giorno dopo, verso Neàpoli e di qui a Filippi, colonia romana e città del primo distretto della Macedonia. Restammo in questa città alcuni giorni. Il sabato uscimmo fuori della porta lungo il fiume, dove ritenevamo che si facesse la preghiera e, dopo aver preso posto, rivolgevamo la parola alle donne là riunite. Ad ascoltare c’era anche una donna di nome Lidia, commerciante di porpora, della città di Tiàtira, una credente in Dio, e il Signore le aprì il cuore per aderire alle parole di Paolo. Dopo essere stata battezzata insieme alla sua famiglia, ci invitò dicendo: «Se mi avete giudicata fedele al Signore, venite e rimanete nella mia casa». E ci costrinse ad accettare.</w:t>
      </w:r>
    </w:p>
    <w:p w14:paraId="0530484D"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Mentre andavamo alla preghiera, venne verso di noi una schiava che aveva uno spirito di divinazione: costei, facendo l’indovina, procurava molto guadagno ai suoi padroni. Ella si mise a seguire Paolo e noi, gridando: «Questi uomini sono servi del Dio altissimo e vi annunciano la via della salvezza». Così fece per molti giorni, finché Paolo, mal sopportando la cosa, si rivolse allo spirito e disse: «In nome di Gesù Cristo ti ordino di uscire da lei». E all’istante lo spirito uscì.</w:t>
      </w:r>
    </w:p>
    <w:p w14:paraId="28525A36"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Ma i padroni di lei, vedendo che era svanita la speranza del loro guadagno, presero Paolo e Sila e li trascinarono nella piazza principale davanti ai capi della città. Presentandoli ai magistrati dissero: «Questi uomini gettano il disordine nella nostra città; sono Giudei e predicano usanze che a noi Romani non è lecito accogliere né praticare». La folla allora insorse contro di loro e i magistrati, fatti strappare loro i vestiti, ordinarono di bastonarli e, dopo averli caricati di colpi, li gettarono in carcere e ordinarono al carceriere di fare buona guardia. Egli, ricevuto quest’ordine, li gettò nella parte più interna del carcere e assicurò i loro piedi ai ceppi.</w:t>
      </w:r>
    </w:p>
    <w:p w14:paraId="7A5B91D8"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Verso mezzanotte Paolo e Sila, in preghiera, cantavano inni a Dio, mentre i prigionieri stavano ad ascoltarli. D’improvviso venne un terremoto così forte che furono scosse le fondamenta della prigione; subito si aprirono tutte le porte e caddero le catene di tutti. Il carceriere si svegliò e, vedendo aperte le porte del carcere, tirò fuori la spada e stava per uccidersi, pensando che i prigionieri fossero fuggiti. Ma Paolo gridò forte: «Non farti del male, siamo tutti qui». Quello allora chiese un lume, si precipitò dentro e tremando cadde ai piedi di Paolo e Sila; poi li condusse fuori e disse: «Signori, che cosa devo fare per essere salvato?». Risposero: «Credi nel Signore Gesù e sarai salvato tu e la tua famiglia». E proclamarono la parola del Signore a lui e a tutti quelli della sua casa. Egli li prese con sé, a quell’ora della notte, ne lavò le piaghe e subito fu battezzato lui con tutti i suoi; poi li fece salire in casa, apparecchiò la tavola e fu pieno di gioia insieme a tutti i suoi per avere creduto in Dio.</w:t>
      </w:r>
    </w:p>
    <w:p w14:paraId="25F70F92"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i/>
          <w:iCs/>
          <w:kern w:val="0"/>
          <w:sz w:val="24"/>
          <w:szCs w:val="24"/>
          <w:lang w:eastAsia="it-IT"/>
          <w14:ligatures w14:val="none"/>
        </w:rPr>
        <w:lastRenderedPageBreak/>
        <w:t xml:space="preserve">Fattosi giorno, i magistrati inviarono le guardie a dire: «Rimetti in libertà quegli uomini!». Il carceriere riferì a Paolo questo messaggio: «I magistrati hanno dato ordine di lasciarvi andare! Uscite dunque e andate in pace». Ma Paolo disse alle guardie: «Ci hanno percosso in pubblico e senza processo, pur essendo noi cittadini romani, e ci hanno gettato in carcere; e ora ci fanno uscire di nascosto? No davvero! Vengano loro di persona a condurci fuori!». E le guardie riferirono ai magistrati queste parole. All’udire che erano cittadini romani, si spaventarono; vennero e si scusarono con loro; poi li fecero uscire e li pregarono di andarsene dalla città. Usciti dal carcere, si recarono a casa di Lidia, dove incontrarono i fratelli, li esortarono e partirono (At 16,1-40). </w:t>
      </w:r>
    </w:p>
    <w:p w14:paraId="121D1082"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Secondo comando: Fate discepoli tutti i popoli. Fare o non fare discepoli non è lasciato da Cristo Gesù alla volontà dei Dodici. È un comando. Essi non devono andare nel mondo per lasciare il mondo nel mondo. Devono andare nel mondo per chiamare ogni uomo a divenire discepolo. Discepolo di chi? Discepolo degli Apostoli, per essere discepolo di Cristo Gesù. Non si può essere discepoli di Cristo, se non si è discepoli dell’Apostolo. Un Apostolo senza discepoli è un Apostolo non Apostolo. L’Apostolo è Apostolo se è discepolo di Gesù. È discepolo di Gesù se obbedisce ad ogni suo comando. Come Gesù è venuto per far divenire figlio di Dio ogni uomo, così gli Apostoli devono andare nel mondo per fare discepoli tutti i popoli, ogni uomo. Comando immodificabile in eterno! </w:t>
      </w:r>
    </w:p>
    <w:p w14:paraId="000F151C"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Terzo comando: Battezzandoli nel nome del Padre e del Figlio e dello Spirito Santo. Come si diviene veri figli di Dio in Cristo, il Figlio del Padre per generazione eterna? Si diviene veri figli di Dio in Cristo, battezzando ogni discepolo nel nome del Padre e del Figlio e dello Spirito Santo. Battezzare è vero comando di Cristo Gesù. Nessuno potrà professarsi Apostolo e discepolo di Cristo Gesù se non obbedisce a questo comando. </w:t>
      </w:r>
    </w:p>
    <w:p w14:paraId="5DA98A64"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Quarto comando: Insegnando loro a osservare tutto ciò che vi ho comandato. Osservare il Vangelo è obbligo di ogni discepolo perché vero comando di Cristo Gesù. Insegnare cosa chiede il Vangelo che i discepoli facciano è obbligo di ogni Apostolo del Signore. Un Apostolo che non insegna ai discepoli come si vive il Vangelo, espone la sa missione a vanità. A che serve andare per il mondo, se poi non si vive il Vangelo?</w:t>
      </w:r>
    </w:p>
    <w:p w14:paraId="4C2F1983"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Ecco la missione dei Dodici: insegnare ad ogni discepolo di Gesù come si vive il Vangelo. Vivere il Vangelo è comando di Cristo Signore. Nessuno però potrà vivere il Vangelo, se il Vangelo non viene insegnato, non viene predicato, non viene annunciato. Come si insegna il Vangelo? Allo stesso modo che lo ha insegnato Gesù Signore: trasformandolo in sua vita. Il Vangelo è la sua vita. La sua vita è il Vangelo. Questo è chiesto ai Dodici: fare il Vangelo loro vita, fare la loro vita Vangelo vivente, Vangelo visibile. La fede nasce dalla visibilità di Dio, di Cristo Gesù, dello Spirito Santo, della verità, della luce, del Vangelo. Sono i Dodici nella storia questa visibilità. In comunione con i Dodici tutto il corpo di Cristo deve divenire questa visibilità. </w:t>
      </w:r>
    </w:p>
    <w:p w14:paraId="45F28F61"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Ecco una ulteriore verità che va messa in ogni cuore: Nessun comando del Signore va sottoposto al cuore, alla mente, allo spirito, alla volontà dell’uomo. Ad ogni comando si deve invece obbedienza con tutto il cuore, con tutta la mente, con tutte le proprie forze, con tutto noi stessi. L’obbedienza obbliga sempre e la vita nuova sulla terra nasce solo dall’obbedienza. È questa oggi la grande eresia che sta </w:t>
      </w:r>
      <w:r w:rsidRPr="005E5FA3">
        <w:rPr>
          <w:rFonts w:ascii="Arial" w:eastAsia="Times New Roman" w:hAnsi="Arial" w:cs="Arial"/>
          <w:kern w:val="0"/>
          <w:sz w:val="24"/>
          <w:szCs w:val="24"/>
          <w:lang w:eastAsia="it-IT"/>
          <w14:ligatures w14:val="none"/>
        </w:rPr>
        <w:lastRenderedPageBreak/>
        <w:t xml:space="preserve">distruggendo il corpo di Cristo: il comando è stato sostituito con il nostro pensiero. Poiché esso è pensiero secondo il mondo e non pensiero di Cristo Gesù, stiamo condannando il mondo alla grande schiavitù del peccato e della morte. Lo stiamo abbandonando alla sua grande idolatria e immoralità. La vita è dall’obbedienza ad ogni comando. Dalla disobbedienza è la morte. </w:t>
      </w:r>
    </w:p>
    <w:p w14:paraId="05735F72"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Altra necessaria riflessione: Nell’Antico Testamento la missione dei veri profeti del Dio vivente è duplice: chiamare tutto il popolo di Dio che si è separato dall’obbedienza all’Alleanza, stipulata sul fondamento dell’ascolto della voce del suo Signore, perché vi faccia ritorno in essa; manifestare ai figli di Israele tutto il mistero di salvezza e di redenzione che lui vuole operare a beneficio del mondo intero attraverso il suo popolo. È missione altissima quella che i profeti rivelano al popolo di Dio: per mezzo di essi il Signore vuole operare la salvezza e la redenzione di tutte le genti. La potrà operare se essi sempre e in eterno daranno ascolto alla sua voce e da lui si lasceranno condurre allo stesso modo che un gregge si lascia guidare e condurre dal suo pastore. </w:t>
      </w:r>
    </w:p>
    <w:p w14:paraId="36215EC6"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Questa stessa verità vale per la Chiesa, nuovo popolo di Dio. Essa ogni giorno si deve evangelizzare per vivere l’alleanza stipulata con il suo Dio e Signore nel sangue di Cristo Gesù e nello stesso tempo deve lasciarsi guidare dallo Spirito Santo perché, come vero sacramento di Cristo Gesù, compia oggi e sempre la salvezza e la redenzione del mondo. Qual è il principio che deve governare la Chiesa di Gesù Signore? Essa, vero corpo di Cristo, Redenta nel sangue di Cristo, deve vivere la sua missione di redentrice e di salvatrice del genere umano. Non è redentrice e salvatrice senza Cristo, è redentrice e salvatrice in Cristo, con Cristo, per Cristo, nella misura in cui essa si lascia ogni giorno redimere e santificare da Cristo, mediante l’opera del suo Santo Spirito. In tal senso non siamo co-redentori e co-salvatori, mettendoci alla pari con Cristo. In tal senso neanche la Vergine Maria potrà mai essere chiamata Corredentrice. Sarebbe Corredentrice se Lei non fosse stata redenta in previsione dei meriti di Cristo Gesù. Poiché essa è stata redenta da Cristo, rimane che Cristo è il solo Redentore, il solo Salvatore dell’umanità. </w:t>
      </w:r>
    </w:p>
    <w:p w14:paraId="393D9AE9"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Cristo Gesù però ha associato tutto il suo corpo al mistero della redenzione e della salvezza e in esso ha costituito tutti redentori e salvatori del genere umano in Lui, con Lui, per Lui. Si produce salvezza e redenzione in Lui, con Lui, per Lui, in misura della santità e la santità è il frutto della nostra obbedienza. Ora c’è obbedienza più grande di quella di Maria? Ecco perché Lei è la più grande redentrice e salvatrice, ma sempre in Cristo, con Cristo, per Cristo. Questo deve sapere il cristiano: lui in Cristo vive il mistero della redenzione e della salvezza, nella misura in sui si lascia redimere e salvare da Cristo e nella misura della sua obbedienza alla Parola e allo Spirito Santo. Si è redentori e salvatori in Cristo, per Cristo, con Cristo. Non si è redentori con Cristo, alla pari, perché noi siamo stati tutti redenti da Lui e solo come redenti da lui possiamo vivere il suo mistero di redenzione e di salvezza. Vale per tutto il corpo di Cristo. Anche la Vergine Maria è corpo di Cristo, anche se da Lei questo corpo sempre nasce, Lei è corpo e Madre del corpo. In quanto generatrice del corpo per opera dello Spirito Santo, sempre per opera dello Spirito Santo Lei è anche redentrice del corpo, ma sempre come Redenta da Cristo Gesù.</w:t>
      </w:r>
    </w:p>
    <w:p w14:paraId="0B6CB357"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Cristo Gesù, il Profeta promesso da Dio a Mosè, viene in mezzo al suo popolo. Perché viene? Non viene solo per ricondurre al Padre tutte le pecore smarrite del suo gregge. Non viene solo per ricordare al suo popolo qual è la sua altissima </w:t>
      </w:r>
      <w:r w:rsidRPr="005E5FA3">
        <w:rPr>
          <w:rFonts w:ascii="Arial" w:eastAsia="Times New Roman" w:hAnsi="Arial" w:cs="Arial"/>
          <w:kern w:val="0"/>
          <w:sz w:val="24"/>
          <w:szCs w:val="24"/>
          <w:lang w:eastAsia="it-IT"/>
          <w14:ligatures w14:val="none"/>
        </w:rPr>
        <w:lastRenderedPageBreak/>
        <w:t xml:space="preserve">missione: portare la luce della verità e della giustizia ad ogni uomo che vive sulla terra. Viene anche e soprattutto per operare la redenzione e la salvezza e del suo popolo e del mondo intero. La missione di Gesù è oggi missione della Chiesa, missione dei Dodici, missione di tutto il corpo di Cristo in comunione di fede e di obbedienza con i Dodici. Se i Dodici e tutto il corpo di Cristo non curano la salvezza del mondo, la loro missione è inesistente. Il mondo si cura portandolo nella Parola scritta e contenuta nella Sacra Scrittura, facendolo divenire corpo di Cristo, immergendolo nella grazia, nella verità, nella santità di Cristo, insegnando con insegnamento assiduo tutto ciò che Cristo ha comandato di insegnare. Come Cristo è in eterno dalla volontà del Padre, così i Dodici con essi tutto il corpo di Cristo, dovranno essere in eterno dalla volontà e dal comando di Cristo Gesù. La separazione dalla volontà e dal comando di Cristo farà di essi dei farisei, ma non certo dei fedeli discepoli di Gesù Signore. Oggi è questa la triste trasformazione che si sta compiendo: il passaggio dall’essere come Cristo all’essere come i farisei del tempo di Cristo Gesù. Possiamo dire che siamo in uno stato peggiore. I farisei escludevano i peccatori dalla salvezza. Noi oggi diciamo che non esiste più il peccato. Anzi il peccato lo benediciamo e lo dichiariamo verità, luce, amore. In questo abisso di falsità noi siamo caduti. Così muore la Chiesa cattolica. Muore perché non è vi è più evangelizzazione dei popoli e delle nazioni e neanche della stessa Chiesa. Muore perché noi oggi abbiamo dichiarato che ogni religione è via di salvezza e così anche ogni confessione separata dalla Chiesa una, santa, cattolica, apostolica è via di salvezza. Muore perché Cristo non è pi confessato come il solo ed unico Redentore dell’umanità. </w:t>
      </w:r>
    </w:p>
    <w:p w14:paraId="6428CA26"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Chi crede allora nella Chiesa cattolica? Crede nella Chiesa cattolica chi ogni giorno lavora perché il corpo di Cristo possa aggiungersi di nuovi membri. Un discepolo di Gesù che non offre tutta la sua vita al Padre, in Cristo, con Cristo, per Cristo, guidato e mosso dallo Spirito Santo, perché il Padre aggiunga nuovi membri al corpo di Cristo, non crede nella Chiesa cattolica. Non crede perché non edifica il corpo di Cristo né nella santità e neanche con il dono ad esso di nuovi membri. È giusto ribadirlo ancora una volta: chi non lavora per il più grande bene del corpo di Cristo, non crede nella Chiesa cattolica. Crede chi edifica il corpo di Cristo e il corpo di Cristo si può edificare solo con il dono della nostra vita. </w:t>
      </w:r>
    </w:p>
    <w:p w14:paraId="0BE000D4" w14:textId="77777777" w:rsidR="005E5FA3" w:rsidRPr="005E5FA3" w:rsidRDefault="005E5FA3" w:rsidP="005E5FA3">
      <w:pPr>
        <w:spacing w:after="120" w:line="240" w:lineRule="auto"/>
        <w:rPr>
          <w:rFonts w:ascii="Times New Roman" w:eastAsia="Times New Roman" w:hAnsi="Times New Roman" w:cs="Times New Roman"/>
          <w:kern w:val="0"/>
          <w:sz w:val="20"/>
          <w:szCs w:val="20"/>
          <w:lang w:eastAsia="it-IT"/>
          <w14:ligatures w14:val="none"/>
        </w:rPr>
      </w:pPr>
    </w:p>
    <w:p w14:paraId="2B8C8382" w14:textId="77777777" w:rsidR="005E5FA3" w:rsidRPr="005E5FA3" w:rsidRDefault="005E5FA3" w:rsidP="005E5FA3">
      <w:pPr>
        <w:pStyle w:val="Titolo2"/>
      </w:pPr>
      <w:bookmarkStart w:id="574" w:name="_Toc218837686"/>
      <w:bookmarkStart w:id="575" w:name="_Toc218975107"/>
      <w:bookmarkStart w:id="576" w:name="_Toc219036245"/>
      <w:r w:rsidRPr="005E5FA3">
        <w:t>CREDO NELLA CHIESA APOSTOLICA (καὶ Ἀποστολικὴν Ἐκκλησίαν)</w:t>
      </w:r>
      <w:bookmarkEnd w:id="574"/>
      <w:bookmarkEnd w:id="575"/>
      <w:bookmarkEnd w:id="576"/>
    </w:p>
    <w:p w14:paraId="489DD86F"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La nostra fede è nella Chiesa Apostolica. Quando la fede nella Chiesa Apostolica è vera e quando essa è falsa? La nostra fede nella Chiesa Apostolica è vera se dimoriamo nella Chiesa edificata da Gesù sul fondamento della roccia di stabilità che è Simon Pietro. Ma questo ancora non è sufficiente. La nostra fede nella Chiesa Apostolica è vera quando il Vescovo che è il nostro Pastore è nella successione apostolica ininterrotta. Pietro e gli Apostoli in comunione con Pietro, nella successione apostolica ininterrotta, ci fanno vera Chiesa di Cristo Gesù. Se il Pastore che ci conduce sul territorio non è in comunione gerarchica con il Pastore della Chiesa universale, che è solo il successore di Pietro, non siamo nella Chiesa </w:t>
      </w:r>
      <w:r w:rsidRPr="005E5FA3">
        <w:rPr>
          <w:rFonts w:ascii="Arial" w:eastAsia="Times New Roman" w:hAnsi="Arial" w:cs="Arial"/>
          <w:kern w:val="0"/>
          <w:sz w:val="24"/>
          <w:szCs w:val="24"/>
          <w:lang w:eastAsia="it-IT"/>
          <w14:ligatures w14:val="none"/>
        </w:rPr>
        <w:lastRenderedPageBreak/>
        <w:t xml:space="preserve">apostolica. Tutto questo ancora non basta. Siamo vera Chiesa Apostolica quando ci lasciamo ammaestrare, santificare, governare dal Papa e dai Vescovi, ascoltando la loro Parola e ricevendo i doni di grazia che essi per divina costituzione devono dare ai credenti in Cristo Gesù fino al giorno della gloriosa Parusia di Cristo Signore. Chi si pone fuori anche di una sola di queste verità, mai potrà dire di essere di fede nella Chiesa apostolica. È fuori o perché non è condotto dai Pastori o perché i Pastori non vivono di vera, soprannaturale, celeste, comunione con Pietro, sotto la guida e la mozione dello Spirito Santo. Sull’insegnamento ecco cosa rivelano gli Atti degli Apostoli. Siamo subito dopo la Pentecoste: </w:t>
      </w:r>
    </w:p>
    <w:p w14:paraId="6A84FBBB"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Erano perseveranti nell’insegnamento degli apostoli e nella comunione, nello spezzare il pane e nelle preghiere. Un senso di timore era in tutti, e prodigi e segni avvenivano per opera degli apostoli. Tutti i credenti stavano insieme e avevano ogni cosa in comune; vendevano le loro proprietà e sostanze e le dividevano con tutti, secondo il bisogno di ciascuno. Ogni giorno erano perseveranti insieme nel tempio e, spezzando il pane nelle case, prendevano cibo con letizia e semplicità di cuore, lodando Dio e godendo il favore di tutto il popolo. Intanto il Signore ogni giorno aggiungeva alla comunità quelli che erano salvati (At 2,42-47).</w:t>
      </w:r>
    </w:p>
    <w:p w14:paraId="0ABA13DF"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L’ascolto non è per un momento. Esso deve essere assiduo. Non c’è un tempo in cui gli Apostoli non debbano essere ascoltati. Sono essi i dispensatori della purissima verità di Cristo Gesù, dei suoi doni di grazia e anche dello Spirito Santo. Sono essi che consacrano vescovi, presbiteri, diaconi. Sono essi che infondono lo Spirito Santo con l’imposizione delle mani. Sono essi che prendono le giuste decisioni per il bene di tutta la Chiesa. Anche i queste verità testimoni sono gli Atti degli Apostoli:</w:t>
      </w:r>
    </w:p>
    <w:p w14:paraId="1F990ACF"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In quei giorni, aumentando il numero dei discepoli, quelli di lingua greca mormorarono contro quelli di lingua ebraica perché, nell’assistenza quotidiana, venivano trascurate le loro vedove. Allora i Dodici convocarono il gruppo dei discepoli e dissero: «Non è giusto che noi lasciamo da parte la parola di Dio per servire alle mense. Dunque, fratelli, cercate fra voi sette uomini di buona reputazione, pieni di Spirito e di sapienza, ai quali affideremo questo incarico. Noi, invece, ci dedicheremo alla preghiera e al servizio della Parola». Piacque questa proposta a tutto il gruppo e scelsero Stefano, uomo pieno di fede e di Spirito Santo, Filippo, Pròcoro, Nicànore, Timone, Parmenàs e Nicola, un prosèlito di Antiòchia. Li presentarono agli apostoli e, dopo aver pregato, imposero loro le mani (At 6,1-6).</w:t>
      </w:r>
    </w:p>
    <w:p w14:paraId="4D4074E6"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Frattanto gli apostoli, a Gerusalemme, seppero che la Samaria aveva accolto la parola di Dio e inviarono a loro Pietro e Giovanni. Essi scesero e pregarono per loro perché ricevessero lo Spirito Santo; non era infatti ancora disceso sopra nessuno di loro, ma erano stati soltanto battezzati nel nome del Signore Gesù. Allora imponevano loro le mani e quelli ricevevano lo Spirito Santo. Simone, vedendo che lo Spirito veniva dato con l’imposizione delle mani degli apostoli, offrì loro del denaro dicendo: «Date anche a me questo potere perché, a chiunque io imponga le mani, egli riceva lo Spirito Santo». Ma Pietro gli rispose: «Possa andare in rovina, tu e il tuo denaro, perché hai pensato di comprare con i soldi il dono di Dio! Non hai nulla da spartire né da guadagnare in questa cosa, perché il tuo cuore non è retto davanti a Dio. Convèrtiti dunque da questa tua iniquità e prega il Signore che ti sia perdonata l’intenzione del tuo cuore. Ti vedo infatti pieno di fiele amaro e preso nei lacci dell’iniquità». Rispose allora Simone: «Pregate voi per me il Signore, perché non mi </w:t>
      </w:r>
      <w:r w:rsidRPr="005E5FA3">
        <w:rPr>
          <w:rFonts w:ascii="Arial" w:eastAsia="Times New Roman" w:hAnsi="Arial" w:cs="Arial"/>
          <w:i/>
          <w:iCs/>
          <w:kern w:val="0"/>
          <w:sz w:val="24"/>
          <w:szCs w:val="24"/>
          <w:lang w:eastAsia="it-IT"/>
          <w14:ligatures w14:val="none"/>
        </w:rPr>
        <w:lastRenderedPageBreak/>
        <w:t>accada nulla di ciò che avete detto». Essi poi, dopo aver testimoniato e annunciato la parola del Signore, ritornavano a Gerusalemme ed evangelizzavano molti villaggi dei Samaritani (At 8,18-25).</w:t>
      </w:r>
    </w:p>
    <w:p w14:paraId="3CD18342"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Vi era a Cesarèa un uomo di nome Cornelio, centurione della coorte detta Italica. Era religioso e timorato di Dio con tutta la sua famiglia; faceva molte elemosine al popolo e pregava sempre Dio. Un giorno, verso le tre del pomeriggio, vide chiaramente in visione un angelo di Dio venirgli incontro e chiamarlo: «Cornelio!». Egli lo guardò e preso da timore disse: «Che c’è, Signore?». Gli rispose: «Le tue preghiere e le tue elemosine sono salite dinanzi a Dio ed egli si è ricordato di te. Ora manda degli uomini a Giaffa e fa’ venire un certo Simone, detto Pietro. Egli è ospite presso un tale Simone, conciatore di pelli, che abita vicino al mare». Quando l’angelo che gli parlava se ne fu andato, Cornelio chiamò due dei suoi servitori e un soldato, uomo religioso, che era ai suoi ordini; spiegò loro ogni cosa e li mandò a Giaffa. Il giorno dopo, mentre quelli erano in cammino e si avvicinavano alla città, Pietro, verso mezzogiorno, salì sulla terrazza a pregare. Gli venne fame e voleva prendere cibo. Mentre glielo preparavano, fu rapito in estasi: vide il cielo aperto e un oggetto che scendeva, simile a una grande tovaglia, calata a terra per i quattro capi. In essa c’era ogni sorta di quadrupedi, rettili della terra e uccelli del cielo. Allora risuonò una voce che gli diceva: «Coraggio, Pietro, uccidi e mangia!». Ma Pietro rispose: «Non sia mai, Signore, perché io non ho mai mangiato nulla di profano o di impuro». E la voce di nuovo a lui: «Ciò che Dio ha purificato, tu non chiamarlo profano». Questo accadde per tre volte; poi d’un tratto quell’oggetto fu risollevato nel cielo. Mentre Pietro si domandava perplesso, tra sé e sé, che cosa significasse ciò che aveva visto, ecco gli uomini inviati da Cornelio: dopo aver domandato della casa di Simone, si presentarono all’ingresso, chiamarono e chiesero se Simone, detto Pietro, fosse ospite lì. Pietro stava ancora ripensando alla visione, quando lo Spirito gli disse: «Ecco, tre uomini ti cercano; àlzati, scendi e va’ con loro senza esitare, perché sono io che li ho mandati». Pietro scese incontro a quegli uomini e disse: «Eccomi, sono io quello che cercate. Qual è il motivo per cui siete venuti?». Risposero: «Il centurione Cornelio, uomo giusto e timorato di Dio, stimato da tutta la nazione dei Giudei, ha ricevuto da un angelo santo l’ordine di farti venire in casa sua per ascoltare ciò che hai da dirgli». Pietro allora li fece entrare e li ospitò (Cfr. At 10,1-48). </w:t>
      </w:r>
    </w:p>
    <w:p w14:paraId="4CA53D70"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Ecco cosa rivela l’Apostolo Paolo ai Vescovi o anziani della Chiesa di Èfeso: Prima parla del dono di tutta la sua vita al Vangelo. Poi aggiunge:</w:t>
      </w:r>
      <w:r w:rsidRPr="005E5FA3">
        <w:rPr>
          <w:rFonts w:ascii="Arial" w:eastAsia="Times New Roman" w:hAnsi="Arial" w:cs="Arial"/>
          <w:i/>
          <w:iCs/>
          <w:kern w:val="0"/>
          <w:sz w:val="24"/>
          <w:szCs w:val="24"/>
          <w:lang w:eastAsia="it-IT"/>
          <w14:ligatures w14:val="none"/>
        </w:rPr>
        <w:t xml:space="preserve"> “Vegliate su voi stessi e su tutto il gregge, in mezzo al quale lo Spirito Santo vi ha costituiti come custodi per essere pastori della Chiesa di Dio, che si è acquistata con il sangue del proprio Figlio. Io so che dopo la mia partenza verranno fra voi lupi rapaci, che non risparmieranno il gregge; perfino in mezzo a voi sorgeranno alcuni a parlare di cose perverse, per attirare i discepoli dietro di sé”.</w:t>
      </w:r>
      <w:r w:rsidRPr="005E5FA3">
        <w:rPr>
          <w:rFonts w:ascii="Arial" w:eastAsia="Times New Roman" w:hAnsi="Arial" w:cs="Arial"/>
          <w:kern w:val="0"/>
          <w:sz w:val="24"/>
          <w:szCs w:val="24"/>
          <w:lang w:eastAsia="it-IT"/>
          <w14:ligatures w14:val="none"/>
        </w:rPr>
        <w:t xml:space="preserve"> Dal vescovo è la vita della verità, ma anche da lui è la morte della verità. Per l’Apostolo Paolo la verità è Cristo Gesù e questi crocifisso. Leggiamo tutto il suo discorso: </w:t>
      </w:r>
    </w:p>
    <w:p w14:paraId="7A32CFF2"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Da Mileto mandò a chiamare a Èfeso gli anziani della Chiesa. Quando essi giunsero presso di lui, disse loro: «Voi sapete come mi sono comportato con voi per tutto questo tempo, fin dal primo giorno in cui arrivai in Asia: ho servito il Signore con tutta umiltà, tra le lacrime e le prove che mi hanno procurato le insidie dei Giudei; non mi sono mai tirato indietro da ciò che poteva essere utile, al fine di predicare a voi e di istruirvi, in pubblico e nelle case, testimoniando a Giudei e Greci la </w:t>
      </w:r>
      <w:r w:rsidRPr="005E5FA3">
        <w:rPr>
          <w:rFonts w:ascii="Arial" w:eastAsia="Times New Roman" w:hAnsi="Arial" w:cs="Arial"/>
          <w:i/>
          <w:iCs/>
          <w:kern w:val="0"/>
          <w:sz w:val="24"/>
          <w:szCs w:val="24"/>
          <w:lang w:eastAsia="it-IT"/>
          <w14:ligatures w14:val="none"/>
        </w:rPr>
        <w:lastRenderedPageBreak/>
        <w:t xml:space="preserve">conversione a Dio e la fede nel Signore nostro Gesù. Ed ecco, dunque, costretto dallo Spirito, io vado a Gerusalemme, senza sapere ciò che là mi accadrà. So soltanto che lo Spirito Santo, di città in città, mi attesta che mi attendono catene e tribolazioni. Non ritengo in nessun modo preziosa la mia vita, purché conduca a termine la mia corsa e il servizio che mi fu affidato dal Signore Gesù, di dare testimonianza al vangelo della grazia di Dio. E ora, ecco, io so che non vedrete più il mio volto, voi tutti tra i quali sono passato annunciando il Regno. Per questo attesto solennemente oggi, davanti a voi, che io sono innocente del sangue di tutti, perché non mi sono sottratto al dovere di annunciarvi tutta la volontà di Dio. </w:t>
      </w:r>
      <w:bookmarkStart w:id="577" w:name="_Hlk130906675"/>
      <w:r w:rsidRPr="005E5FA3">
        <w:rPr>
          <w:rFonts w:ascii="Arial" w:eastAsia="Times New Roman" w:hAnsi="Arial" w:cs="Arial"/>
          <w:i/>
          <w:iCs/>
          <w:kern w:val="0"/>
          <w:sz w:val="24"/>
          <w:szCs w:val="24"/>
          <w:lang w:eastAsia="it-IT"/>
          <w14:ligatures w14:val="none"/>
        </w:rPr>
        <w:t xml:space="preserve">Vegliate su voi stessi e su tutto il gregge, in mezzo al quale lo Spirito Santo vi ha costituiti come custodi per essere pastori della Chiesa di Dio, che si è acquistata con il sangue del proprio Figlio. Io so che dopo la mia partenza verranno fra voi lupi rapaci, che non risparmieranno il gregge; perfino in mezzo a voi sorgeranno alcuni a parlare di cose perverse, per attirare i discepoli dietro di sé. </w:t>
      </w:r>
      <w:bookmarkEnd w:id="577"/>
      <w:r w:rsidRPr="005E5FA3">
        <w:rPr>
          <w:rFonts w:ascii="Arial" w:eastAsia="Times New Roman" w:hAnsi="Arial" w:cs="Arial"/>
          <w:i/>
          <w:iCs/>
          <w:kern w:val="0"/>
          <w:sz w:val="24"/>
          <w:szCs w:val="24"/>
          <w:lang w:eastAsia="it-IT"/>
          <w14:ligatures w14:val="none"/>
        </w:rPr>
        <w:t xml:space="preserve">Per questo vigilate, ricordando che per tre anni, notte e giorno, io non ho cessato, tra le lacrime, di ammonire ciascuno di voi. E ora vi affido a Dio e alla parola della sua grazia, che ha la potenza di edificare e di concedere l’eredità fra tutti quelli che da lui sono santificati. Non ho desiderato né argento né oro né il vestito di nessuno. Voi sapete che alle necessità mie e di quelli che erano con me hanno provveduto queste mie mani. In tutte le maniere vi ho mostrato che i deboli si devono soccorrere lavorando così, ricordando le parole del Signore Gesù, che disse: “Si è più beati nel dare che nel ricevere!”» (At 20,17-35). </w:t>
      </w:r>
    </w:p>
    <w:p w14:paraId="0A606417"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Nella Lettera agli Efesini l’Apostolo Paolo rivela con divina chiarezza nello Spirito Santo che i discepoli di Gesù sono edificati sul fondamento degli Apostoli e dei profeti, avendo come pietra d’angolo lo stesso Cristo Gesù. Cristo Gesù è il fondamento invisibile. Gli Apostoli e i profeti sono il fondamento visibile. Dove questo fondamento non esiste, neanche la Chiesa apostolica esiste. Solo essa è fondamento e sostegno della verità e la verità è Cristo nella completezza del suo mistero. Ecco qual è la completezza del mistero di Cristo Gesù:</w:t>
      </w:r>
    </w:p>
    <w:p w14:paraId="2EEC6C7F" w14:textId="77777777" w:rsidR="005E5FA3" w:rsidRPr="005E5FA3" w:rsidRDefault="005E5FA3" w:rsidP="005E5FA3">
      <w:pPr>
        <w:spacing w:after="120" w:line="240" w:lineRule="auto"/>
        <w:jc w:val="both"/>
        <w:rPr>
          <w:rFonts w:ascii="Arial" w:eastAsia="Times New Roman" w:hAnsi="Arial" w:cs="Times New Roman"/>
          <w:b/>
          <w:kern w:val="0"/>
          <w:sz w:val="24"/>
          <w:szCs w:val="20"/>
          <w:lang w:eastAsia="it-IT"/>
          <w14:ligatures w14:val="none"/>
        </w:rPr>
      </w:pPr>
      <w:bookmarkStart w:id="578" w:name="_Toc99871778"/>
      <w:r w:rsidRPr="005E5FA3">
        <w:rPr>
          <w:rFonts w:ascii="Arial" w:eastAsia="Times New Roman" w:hAnsi="Arial" w:cs="Times New Roman"/>
          <w:b/>
          <w:kern w:val="0"/>
          <w:sz w:val="24"/>
          <w:szCs w:val="20"/>
          <w:lang w:eastAsia="it-IT"/>
          <w14:ligatures w14:val="none"/>
        </w:rPr>
        <w:t>Premessa</w:t>
      </w:r>
      <w:bookmarkEnd w:id="578"/>
      <w:r w:rsidRPr="005E5FA3">
        <w:rPr>
          <w:rFonts w:ascii="Arial" w:eastAsia="Times New Roman" w:hAnsi="Arial" w:cs="Times New Roman"/>
          <w:b/>
          <w:kern w:val="0"/>
          <w:sz w:val="24"/>
          <w:szCs w:val="20"/>
          <w:lang w:eastAsia="it-IT"/>
          <w14:ligatures w14:val="none"/>
        </w:rPr>
        <w:t>.</w:t>
      </w:r>
    </w:p>
    <w:p w14:paraId="3F0B0912"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La Lettera agli Ebrei rivela che: “Gesù Cristo è lo stesso ieri e oggi e per sempre!”. </w:t>
      </w:r>
      <w:r w:rsidRPr="005E5FA3">
        <w:rPr>
          <w:rFonts w:ascii="Arial" w:eastAsia="Times New Roman" w:hAnsi="Arial" w:cs="Times New Roman"/>
          <w:kern w:val="0"/>
          <w:sz w:val="24"/>
          <w:szCs w:val="20"/>
          <w:lang w:val="la-Latn" w:eastAsia="it-IT"/>
          <w14:ligatures w14:val="none"/>
        </w:rPr>
        <w:t>“</w:t>
      </w:r>
      <w:r w:rsidRPr="005E5FA3">
        <w:rPr>
          <w:rFonts w:ascii="Arial" w:eastAsia="Times New Roman" w:hAnsi="Arial" w:cs="Times New Roman"/>
          <w:i/>
          <w:iCs/>
          <w:kern w:val="0"/>
          <w:sz w:val="24"/>
          <w:szCs w:val="20"/>
          <w:lang w:val="la-Latn" w:eastAsia="it-IT"/>
          <w14:ligatures w14:val="none"/>
        </w:rPr>
        <w:t>Iesus Christus heri et hodie ipse et in saecula</w:t>
      </w:r>
      <w:r w:rsidRPr="005E5FA3">
        <w:rPr>
          <w:rFonts w:ascii="Arial" w:eastAsia="Times New Roman" w:hAnsi="Arial" w:cs="Times New Roman"/>
          <w:kern w:val="0"/>
          <w:sz w:val="24"/>
          <w:szCs w:val="20"/>
          <w:lang w:val="la-Latn" w:eastAsia="it-IT"/>
          <w14:ligatures w14:val="none"/>
        </w:rPr>
        <w:t>”</w:t>
      </w:r>
      <w:r w:rsidRPr="005E5FA3">
        <w:rPr>
          <w:rFonts w:ascii="Arial" w:eastAsia="Times New Roman" w:hAnsi="Arial" w:cs="Times New Roman"/>
          <w:kern w:val="0"/>
          <w:sz w:val="24"/>
          <w:szCs w:val="20"/>
          <w:lang w:eastAsia="it-IT"/>
          <w14:ligatures w14:val="none"/>
        </w:rPr>
        <w:t xml:space="preserve">. </w:t>
      </w:r>
      <w:r w:rsidRPr="005E5FA3">
        <w:rPr>
          <w:rFonts w:ascii="Greek" w:eastAsia="Times New Roman" w:hAnsi="Greek" w:cs="Greek"/>
          <w:kern w:val="0"/>
          <w:sz w:val="24"/>
          <w:szCs w:val="24"/>
          <w:lang w:eastAsia="it-IT"/>
          <w14:ligatures w14:val="none"/>
        </w:rPr>
        <w:t>'</w:t>
      </w:r>
      <w:r w:rsidRPr="005E5FA3">
        <w:rPr>
          <w:rFonts w:ascii="Greek" w:eastAsia="Times New Roman" w:hAnsi="Greek" w:cs="Greek"/>
          <w:kern w:val="0"/>
          <w:sz w:val="28"/>
          <w:szCs w:val="24"/>
          <w:lang w:eastAsia="it-IT"/>
          <w14:ligatures w14:val="none"/>
        </w:rPr>
        <w:t>Ihsoàj CristÕj ™cq</w:t>
      </w:r>
      <w:r w:rsidRPr="005E5FA3">
        <w:rPr>
          <w:rFonts w:ascii="Greek" w:eastAsia="Times New Roman" w:hAnsi="Greek" w:cs="Greek"/>
          <w:kern w:val="0"/>
          <w:sz w:val="28"/>
          <w:szCs w:val="24"/>
          <w:lang w:val="el-GR" w:eastAsia="it-IT"/>
          <w14:ligatures w14:val="none"/>
        </w:rPr>
        <w:t></w:t>
      </w:r>
      <w:r w:rsidRPr="005E5FA3">
        <w:rPr>
          <w:rFonts w:ascii="Greek" w:eastAsia="Times New Roman" w:hAnsi="Greek" w:cs="Greek"/>
          <w:kern w:val="0"/>
          <w:sz w:val="28"/>
          <w:szCs w:val="24"/>
          <w:lang w:eastAsia="it-IT"/>
          <w14:ligatures w14:val="none"/>
        </w:rPr>
        <w:t xml:space="preserve">j kaˆ s»meron Ð aÙtÒj, kaˆ e„j toÝj a„înaj </w:t>
      </w:r>
      <w:r w:rsidRPr="005E5FA3">
        <w:rPr>
          <w:rFonts w:ascii="Arial" w:eastAsia="Times New Roman" w:hAnsi="Arial" w:cs="Arial"/>
          <w:kern w:val="0"/>
          <w:sz w:val="24"/>
          <w:szCs w:val="24"/>
          <w:lang w:eastAsia="it-IT"/>
          <w14:ligatures w14:val="none"/>
        </w:rPr>
        <w:t>(E</w:t>
      </w:r>
      <w:r w:rsidRPr="005E5FA3">
        <w:rPr>
          <w:rFonts w:ascii="Arial" w:eastAsia="Times New Roman" w:hAnsi="Arial" w:cs="Arial"/>
          <w:kern w:val="0"/>
          <w:sz w:val="24"/>
          <w:szCs w:val="20"/>
          <w:lang w:eastAsia="it-IT"/>
          <w14:ligatures w14:val="none"/>
        </w:rPr>
        <w:t>b 13,8). </w:t>
      </w:r>
    </w:p>
    <w:p w14:paraId="2567D593"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spacing w:val="-2"/>
          <w:kern w:val="0"/>
          <w:sz w:val="24"/>
          <w:szCs w:val="20"/>
          <w:lang w:eastAsia="it-IT"/>
          <w14:ligatures w14:val="none"/>
        </w:rPr>
        <w:t>Pur essendo Cristo Gesù lo stesso ieri, oggi e per i secoli eterni, è giusto affermare che vi è una sostanziale differenza tra ciò che Cristo era ieri nell’oggi prima del tempo, è oggi nell’oggi del tempo, è oggi nell’oggi dell’eternità. Mettendo in luce le sostanziali differenze, riusciremo, sempre però con l’aiuto dello Spirito Santo, a dare pieno splendore a tutta verità di Cristo Gesù. Oggi in verità si parla molto male di Gesù Signore. È obbligo di ogni suo discepolo conoscere secondo purissima verità chi è il suo Maestro e Signore ed è anche suo obbligo parlare di Lui con proprietà di dottrina e di sapienza, crescendo in dottrina e in sapienza per tutti i giorni della sua vita. Senza questa crescita è impossibile parlare bene di Gesù Signore</w:t>
      </w:r>
      <w:r w:rsidRPr="005E5FA3">
        <w:rPr>
          <w:rFonts w:ascii="Arial" w:eastAsia="Times New Roman" w:hAnsi="Arial" w:cs="Times New Roman"/>
          <w:kern w:val="0"/>
          <w:sz w:val="24"/>
          <w:szCs w:val="20"/>
          <w:lang w:eastAsia="it-IT"/>
          <w14:ligatures w14:val="none"/>
        </w:rPr>
        <w:t xml:space="preserve">. </w:t>
      </w:r>
    </w:p>
    <w:p w14:paraId="1B7940AC" w14:textId="77777777" w:rsidR="005E5FA3" w:rsidRPr="005E5FA3" w:rsidRDefault="005E5FA3" w:rsidP="005E5FA3">
      <w:pPr>
        <w:spacing w:after="120" w:line="240" w:lineRule="auto"/>
        <w:jc w:val="both"/>
        <w:rPr>
          <w:rFonts w:ascii="Calibri" w:eastAsia="Calibri" w:hAnsi="Calibri" w:cs="Times New Roman"/>
          <w:kern w:val="0"/>
          <w14:ligatures w14:val="none"/>
        </w:rPr>
      </w:pPr>
      <w:r w:rsidRPr="005E5FA3">
        <w:rPr>
          <w:rFonts w:ascii="Arial" w:eastAsia="Times New Roman" w:hAnsi="Arial" w:cs="Times New Roman"/>
          <w:kern w:val="0"/>
          <w:sz w:val="24"/>
          <w:szCs w:val="20"/>
          <w:lang w:eastAsia="it-IT"/>
          <w14:ligatures w14:val="none"/>
        </w:rPr>
        <w:t xml:space="preserve">Possiamo racchiudere la vita di Cristo Gesù in sette oggi. Primo Oggi: È l’oggi eterno del Verbo prima della creazione. È l’oggi eterno senza il tempo, prima del tempo. Secondo Oggi: È l’oggi del Verbo Eterno che dona inizio al tempo con la creazione. Terzo Oggi: È l’oggi che profetizza e prepara la venuta del Verbo con la sua Incarnazione. Quarto Oggi: È l’oggi dell’incarnazione nel momento storico del suo </w:t>
      </w:r>
      <w:r w:rsidRPr="005E5FA3">
        <w:rPr>
          <w:rFonts w:ascii="Arial" w:eastAsia="Times New Roman" w:hAnsi="Arial" w:cs="Times New Roman"/>
          <w:kern w:val="0"/>
          <w:sz w:val="24"/>
          <w:szCs w:val="20"/>
          <w:lang w:eastAsia="it-IT"/>
          <w14:ligatures w14:val="none"/>
        </w:rPr>
        <w:lastRenderedPageBreak/>
        <w:t xml:space="preserve">compimento. Quinto Oggi: è l’oggi che va dal momento dell’incarnazione al momento della sua gloriosa risurrezione e ascensione al cielo. Sesto Oggi: è l’oggi della formazione del corpo di Cristo nella storia e del governo dell’Agnello Immolato e Risorto sull’intera storia fino al giorno della Parusia. Settimo Oggi: è l’oggi eterno al termine del tempo nella Gerusalemme del cielo. In questi Sette Oggi vi è la pienezza di tutta la verità di Cristo Gesù. Se uno solo di questi Sette Oggi viene negato, tutto il mistero di Cristo Gesù viene negato. Il mistero di Cristo è racchiuso in eterno in questi Sette Oggi. Questi sette oggi vanno conosciuti dal mondo intero. Chi deve farli conoscere è il cristiano. Deve farli conoscere per comando divino ricevuto e per un diritto dato da Dio all’uomo, diritto che ogni uomo possiede e che nessuno potrà mai negargli. </w:t>
      </w:r>
    </w:p>
    <w:p w14:paraId="15B2B8EA" w14:textId="77777777" w:rsidR="005E5FA3" w:rsidRPr="005E5FA3" w:rsidRDefault="005E5FA3" w:rsidP="005E5FA3">
      <w:pPr>
        <w:spacing w:after="120" w:line="240" w:lineRule="auto"/>
        <w:jc w:val="both"/>
        <w:rPr>
          <w:rFonts w:ascii="Arial" w:eastAsia="Times New Roman" w:hAnsi="Arial" w:cs="Times New Roman"/>
          <w:b/>
          <w:kern w:val="0"/>
          <w:sz w:val="24"/>
          <w:szCs w:val="20"/>
          <w:lang w:eastAsia="it-IT"/>
          <w14:ligatures w14:val="none"/>
        </w:rPr>
      </w:pPr>
      <w:bookmarkStart w:id="579" w:name="_Toc99871779"/>
      <w:r w:rsidRPr="005E5FA3">
        <w:rPr>
          <w:rFonts w:ascii="Arial" w:eastAsia="Times New Roman" w:hAnsi="Arial" w:cs="Times New Roman"/>
          <w:b/>
          <w:kern w:val="0"/>
          <w:sz w:val="24"/>
          <w:szCs w:val="20"/>
          <w:lang w:eastAsia="it-IT"/>
          <w14:ligatures w14:val="none"/>
        </w:rPr>
        <w:t>Primo oggi: l’oggi nell’eternità prima del tempo</w:t>
      </w:r>
      <w:bookmarkEnd w:id="579"/>
    </w:p>
    <w:p w14:paraId="046CA5DB"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È l’oggi eterno del Verbo prima della creazione. È l’oggi eterno senza il tempo, perché prima del tempo. Oggi è questo oggi di Cristo senza il tempo, prima del tempo, che si vuole cancellare, abrogare, distruggere, annientare. Da questo oggi invece tutto nasce ed è questo oggi che fa la differenza sostanziale tra Cristo Gesù e ogni altra creatura esistente nell’universo, universo sia visibile che invisibile.</w:t>
      </w:r>
    </w:p>
    <w:p w14:paraId="5723628D"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spacing w:val="-2"/>
          <w:kern w:val="0"/>
          <w:sz w:val="24"/>
          <w:szCs w:val="20"/>
          <w:lang w:eastAsia="it-IT"/>
          <w14:ligatures w14:val="none"/>
        </w:rPr>
        <w:t>Gesù Cristo ieri, o nell’oggi senza il tempo, perché prima del tempo, dallo Spirito Santo è prima rivelato nei Salmi e nella forma definitiva e nella sua pienezza di verità è manifestato dall’Apostolo Giovanni nel Prologo al suo Vangelo. Così nei Salmi: “</w:t>
      </w:r>
      <w:r w:rsidRPr="005E5FA3">
        <w:rPr>
          <w:rFonts w:ascii="Arial" w:eastAsia="Times New Roman" w:hAnsi="Arial" w:cs="Times New Roman"/>
          <w:i/>
          <w:iCs/>
          <w:spacing w:val="-2"/>
          <w:kern w:val="0"/>
          <w:sz w:val="24"/>
          <w:szCs w:val="20"/>
          <w:lang w:eastAsia="it-IT"/>
          <w14:ligatures w14:val="none"/>
        </w:rPr>
        <w:t>Voglio annunciare il decreto del Signore. Egli mi ha detto: «Tu sei mio figlio, io oggi ti ho generato”</w:t>
      </w:r>
      <w:r w:rsidRPr="005E5FA3">
        <w:rPr>
          <w:rFonts w:ascii="Arial" w:eastAsia="Times New Roman" w:hAnsi="Arial" w:cs="Times New Roman"/>
          <w:spacing w:val="-2"/>
          <w:kern w:val="0"/>
          <w:sz w:val="24"/>
          <w:szCs w:val="20"/>
          <w:lang w:eastAsia="it-IT"/>
          <w14:ligatures w14:val="none"/>
        </w:rPr>
        <w:t xml:space="preserve"> (Sal 2,7). </w:t>
      </w:r>
      <w:r w:rsidRPr="005E5FA3">
        <w:rPr>
          <w:rFonts w:ascii="Arial" w:eastAsia="Times New Roman" w:hAnsi="Arial" w:cs="Times New Roman"/>
          <w:i/>
          <w:iCs/>
          <w:spacing w:val="-2"/>
          <w:kern w:val="0"/>
          <w:sz w:val="24"/>
          <w:szCs w:val="20"/>
          <w:lang w:eastAsia="it-IT"/>
          <w14:ligatures w14:val="none"/>
        </w:rPr>
        <w:t>“A te il principato nel giorno della tua potenza tra santi splendori; dal seno dell’aurora, come rugiada, io ti ho generato”</w:t>
      </w:r>
      <w:r w:rsidRPr="005E5FA3">
        <w:rPr>
          <w:rFonts w:ascii="Arial" w:eastAsia="Times New Roman" w:hAnsi="Arial" w:cs="Times New Roman"/>
          <w:spacing w:val="-2"/>
          <w:kern w:val="0"/>
          <w:sz w:val="24"/>
          <w:szCs w:val="20"/>
          <w:lang w:eastAsia="it-IT"/>
          <w14:ligatures w14:val="none"/>
        </w:rPr>
        <w:t xml:space="preserve"> (Sal 110,3). Così nel prologo del Quarto Vangelo: “</w:t>
      </w:r>
      <w:r w:rsidRPr="005E5FA3">
        <w:rPr>
          <w:rFonts w:ascii="Arial" w:eastAsia="Times New Roman" w:hAnsi="Arial" w:cs="Times New Roman"/>
          <w:i/>
          <w:iCs/>
          <w:spacing w:val="-2"/>
          <w:kern w:val="0"/>
          <w:sz w:val="24"/>
          <w:szCs w:val="20"/>
          <w:lang w:eastAsia="it-IT"/>
          <w14:ligatures w14:val="none"/>
        </w:rPr>
        <w:t>In principio era il Verbo, e il Verbo era presso Dio e il Verbo era Dio. Egli era, in principio, presso Dio</w:t>
      </w:r>
      <w:r w:rsidRPr="005E5FA3">
        <w:rPr>
          <w:rFonts w:ascii="Arial" w:eastAsia="Times New Roman" w:hAnsi="Arial" w:cs="Times New Roman"/>
          <w:spacing w:val="-2"/>
          <w:kern w:val="0"/>
          <w:sz w:val="24"/>
          <w:szCs w:val="20"/>
          <w:lang w:eastAsia="it-IT"/>
          <w14:ligatures w14:val="none"/>
        </w:rPr>
        <w:t>” (Gv 1,1-2). Nell’oggi dell’eternità senza tempo, perché prima del tempo, Gesù è il Verbo Eterno del Padre, il suo Figlio Unigenito, da Lui generato oggi, è un oggi però senza tempo, perché è un oggi eterno, senza principio e senza fine. Questa verità è essenza di Gesù</w:t>
      </w:r>
      <w:r w:rsidRPr="005E5FA3">
        <w:rPr>
          <w:rFonts w:ascii="Arial" w:eastAsia="Times New Roman" w:hAnsi="Arial" w:cs="Times New Roman"/>
          <w:kern w:val="0"/>
          <w:sz w:val="24"/>
          <w:szCs w:val="20"/>
          <w:lang w:eastAsia="it-IT"/>
          <w14:ligatures w14:val="none"/>
        </w:rPr>
        <w:t xml:space="preserve">. </w:t>
      </w:r>
    </w:p>
    <w:p w14:paraId="0388AA92" w14:textId="77777777" w:rsidR="005E5FA3" w:rsidRPr="005E5FA3" w:rsidRDefault="005E5FA3" w:rsidP="005E5FA3">
      <w:pPr>
        <w:spacing w:after="120" w:line="240" w:lineRule="auto"/>
        <w:jc w:val="both"/>
        <w:rPr>
          <w:rFonts w:ascii="Arial" w:eastAsia="Times New Roman" w:hAnsi="Arial" w:cs="Times New Roman"/>
          <w:b/>
          <w:kern w:val="0"/>
          <w:sz w:val="24"/>
          <w:szCs w:val="20"/>
          <w:lang w:eastAsia="it-IT"/>
          <w14:ligatures w14:val="none"/>
        </w:rPr>
      </w:pPr>
      <w:bookmarkStart w:id="580" w:name="_Toc99871780"/>
      <w:r w:rsidRPr="005E5FA3">
        <w:rPr>
          <w:rFonts w:ascii="Arial" w:eastAsia="Times New Roman" w:hAnsi="Arial" w:cs="Times New Roman"/>
          <w:b/>
          <w:kern w:val="0"/>
          <w:sz w:val="24"/>
          <w:szCs w:val="20"/>
          <w:lang w:eastAsia="it-IT"/>
          <w14:ligatures w14:val="none"/>
        </w:rPr>
        <w:t>Secondo oggi: l’oggi da cui ha inizio il tempo</w:t>
      </w:r>
      <w:bookmarkEnd w:id="580"/>
    </w:p>
    <w:p w14:paraId="2D04535F"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È l’oggi del Verbo Eterno che dona inizio al tempo con la creazione. In questo secondo oggi dobbiamo distinguere il prima dell’Incarnazione e il dopo dell’Incarnazione. È una distinzione necessaria. Tutto infatti fu creato per mezzo di Lui e in vista di Lui. Senza questa distinzione non si può conoscere la verità di Cristo Gesù in tutto lo spessore della sua pienezza. Ora possedere tutto lo spessore della sua pienezza è obbligo per ogni discepolo di Gesù. Senza il possesso di questo secondo oggi, l’evangelizzazione sarà sempre un fallimento. Mai si deve annunciare Cristo dalla falsità e mai si deve parlare di Lui dalle tenebre o dai molti errori. Sempre in pienezza di luce e di scienza. </w:t>
      </w:r>
    </w:p>
    <w:p w14:paraId="19FF1D0F"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Prima dell’Incarnazione ecco come sempre l’Apostolo Giovanni parla del Verbo di Dio: </w:t>
      </w:r>
      <w:r w:rsidRPr="005E5FA3">
        <w:rPr>
          <w:rFonts w:ascii="Arial" w:eastAsia="Times New Roman" w:hAnsi="Arial" w:cs="Times New Roman"/>
          <w:i/>
          <w:iCs/>
          <w:kern w:val="0"/>
          <w:sz w:val="24"/>
          <w:szCs w:val="20"/>
          <w:lang w:eastAsia="it-IT"/>
          <w14:ligatures w14:val="none"/>
        </w:rPr>
        <w:t>“Tutto è stato fatto per mezzo di lui e senza di lui nulla è stato fatto di ciò che esiste. In lui era la vita e la vita era la luce degli uomini; la luce splende nelle tenebre e le tenebre non l’hanno vinta”</w:t>
      </w:r>
      <w:r w:rsidRPr="005E5FA3">
        <w:rPr>
          <w:rFonts w:ascii="Arial" w:eastAsia="Times New Roman" w:hAnsi="Arial" w:cs="Times New Roman"/>
          <w:kern w:val="0"/>
          <w:sz w:val="24"/>
          <w:szCs w:val="20"/>
          <w:lang w:eastAsia="it-IT"/>
          <w14:ligatures w14:val="none"/>
        </w:rPr>
        <w:t xml:space="preserve"> (Gv 1,2-5). </w:t>
      </w:r>
    </w:p>
    <w:p w14:paraId="6B0A8F1B" w14:textId="77777777" w:rsidR="005E5FA3" w:rsidRPr="005E5FA3" w:rsidRDefault="005E5FA3" w:rsidP="005E5FA3">
      <w:pPr>
        <w:spacing w:after="120" w:line="240" w:lineRule="auto"/>
        <w:jc w:val="both"/>
        <w:rPr>
          <w:rFonts w:ascii="Arial" w:eastAsia="Times New Roman" w:hAnsi="Arial" w:cs="Times New Roman"/>
          <w:b/>
          <w:kern w:val="0"/>
          <w:sz w:val="24"/>
          <w:szCs w:val="20"/>
          <w:lang w:eastAsia="it-IT"/>
          <w14:ligatures w14:val="none"/>
        </w:rPr>
      </w:pPr>
      <w:bookmarkStart w:id="581" w:name="_Toc99871781"/>
      <w:r w:rsidRPr="005E5FA3">
        <w:rPr>
          <w:rFonts w:ascii="Arial" w:eastAsia="Times New Roman" w:hAnsi="Arial" w:cs="Times New Roman"/>
          <w:b/>
          <w:kern w:val="0"/>
          <w:sz w:val="24"/>
          <w:szCs w:val="20"/>
          <w:lang w:eastAsia="it-IT"/>
          <w14:ligatures w14:val="none"/>
        </w:rPr>
        <w:t>Terzo oggi: l’oggi prima dell’incarnazione</w:t>
      </w:r>
      <w:bookmarkEnd w:id="581"/>
    </w:p>
    <w:p w14:paraId="0F20E3AA"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È l’oggi che profetizza e prepara la venuta del Verbo con la sua Incarnazione. In questo oggi, che è l’oggi del tempo prima dell’Incarnazione, dai giorni in cui l’uomo </w:t>
      </w:r>
      <w:r w:rsidRPr="005E5FA3">
        <w:rPr>
          <w:rFonts w:ascii="Arial" w:eastAsia="Times New Roman" w:hAnsi="Arial" w:cs="Times New Roman"/>
          <w:kern w:val="0"/>
          <w:sz w:val="24"/>
          <w:szCs w:val="20"/>
          <w:lang w:eastAsia="it-IT"/>
          <w14:ligatures w14:val="none"/>
        </w:rPr>
        <w:lastRenderedPageBreak/>
        <w:t xml:space="preserve">ancora abitava nel Giardino piantato da Dio in Eden fino al giorno in cui la Vergine Maria ha dato il suo sì al Padre, vi è una lunghissima serie di profezie e tutte rivelano chi è e cosa farà Il Figlio Eterno del Padre in relazione al mistero della salvezza e della redenzione dell’uomo. Ignorare anche una sola di queste profezie, fa sì che il mistero di Gesù non venga conosciuto nello splendore della sua pienezza. Una sola profezia oscurata, o negata, o compresa male, dona una immagine non più chiara e non più nitida di Cristo Gesù. Per questo è obbligo del cristiano conoscerle tutte, senza ignorarne alcuna. Ma tutte vanno conosciute nella loro verità, cioè nella loro verità oggettiva. Mettendo le profezie una accanto all’altra quasi in una successione temporale – anche se è difficile poter stabilire il tempo esatto in cui una profezia è stata donata – si ha una visione perfetta del mistero di Gesù Signore. Conoscere è obbligo sempre di tutti. Esse vanno dal Libro della Genesi fino al Libro di Malachia. Nelle antiche profezie il mistero di Cristo Gesù è tutto velato. Quando Lui verrà, sarà Lui a svelarlo in ogni loro Parola. Nessuna Parola rimarrà incompiuta o senza svelamento. Questa verità è così rivelata dall’Apostolo Paolo: </w:t>
      </w:r>
      <w:r w:rsidRPr="005E5FA3">
        <w:rPr>
          <w:rFonts w:ascii="Arial" w:eastAsia="Times New Roman" w:hAnsi="Arial" w:cs="Times New Roman"/>
          <w:i/>
          <w:iCs/>
          <w:kern w:val="0"/>
          <w:sz w:val="24"/>
          <w:szCs w:val="20"/>
          <w:lang w:eastAsia="it-IT"/>
          <w14:ligatures w14:val="none"/>
        </w:rPr>
        <w:t>“Il Figlio di Dio, Gesù Cristo, che abbiamo annunciato tra voi, io, Silvano e Timòteo, non fu «sì» e «no», ma in lui vi fu il «sì». Infatti tutte le promesse di Dio in lui sono «sì». Per questo attraverso di lui sale a Dio il nostro «Amen» per la sua gloria”</w:t>
      </w:r>
      <w:r w:rsidRPr="005E5FA3">
        <w:rPr>
          <w:rFonts w:ascii="Arial" w:eastAsia="Times New Roman" w:hAnsi="Arial" w:cs="Times New Roman"/>
          <w:kern w:val="0"/>
          <w:sz w:val="24"/>
          <w:szCs w:val="20"/>
          <w:lang w:eastAsia="it-IT"/>
          <w14:ligatures w14:val="none"/>
        </w:rPr>
        <w:t xml:space="preserve"> (1Cor 1,19-20). Se tutto è compiuto, non tutto è ancora svelato. Tutto il mistero di Cristo Gesù lo conosceremo nella sua pienezza solo quando saremo nell’eternità beata. Allora lo vedremo così come Egli è. Ma anche nell’eternità il nostro sarà un viaggio eterno al fine di inabissarsi nella sua verità che è eterna e di conseguenza irraggiungibile da qualsiasi creatura.</w:t>
      </w:r>
    </w:p>
    <w:p w14:paraId="7BCAB71D" w14:textId="77777777" w:rsidR="005E5FA3" w:rsidRPr="005E5FA3" w:rsidRDefault="005E5FA3" w:rsidP="005E5FA3">
      <w:pPr>
        <w:spacing w:after="120" w:line="240" w:lineRule="auto"/>
        <w:jc w:val="both"/>
        <w:rPr>
          <w:rFonts w:ascii="Arial" w:eastAsia="Times New Roman" w:hAnsi="Arial" w:cs="Times New Roman"/>
          <w:b/>
          <w:kern w:val="0"/>
          <w:sz w:val="24"/>
          <w:szCs w:val="20"/>
          <w:lang w:eastAsia="it-IT"/>
          <w14:ligatures w14:val="none"/>
        </w:rPr>
      </w:pPr>
      <w:bookmarkStart w:id="582" w:name="_Toc99871782"/>
      <w:r w:rsidRPr="005E5FA3">
        <w:rPr>
          <w:rFonts w:ascii="Arial" w:eastAsia="Times New Roman" w:hAnsi="Arial" w:cs="Times New Roman"/>
          <w:b/>
          <w:kern w:val="0"/>
          <w:sz w:val="24"/>
          <w:szCs w:val="20"/>
          <w:lang w:eastAsia="it-IT"/>
          <w14:ligatures w14:val="none"/>
        </w:rPr>
        <w:t>Quarto oggi: l’oggi dell’incarnazione</w:t>
      </w:r>
      <w:bookmarkEnd w:id="582"/>
    </w:p>
    <w:p w14:paraId="2ADFC2E1" w14:textId="77777777" w:rsidR="005E5FA3" w:rsidRPr="005E5FA3" w:rsidRDefault="005E5FA3" w:rsidP="005E5FA3">
      <w:pPr>
        <w:spacing w:after="120" w:line="240" w:lineRule="auto"/>
        <w:jc w:val="both"/>
        <w:rPr>
          <w:rFonts w:ascii="Arial" w:eastAsia="Times New Roman" w:hAnsi="Arial" w:cs="Times New Roman"/>
          <w:bCs/>
          <w:kern w:val="0"/>
          <w:sz w:val="24"/>
          <w:szCs w:val="20"/>
          <w:lang w:eastAsia="it-IT"/>
          <w14:ligatures w14:val="none"/>
        </w:rPr>
      </w:pPr>
      <w:r w:rsidRPr="005E5FA3">
        <w:rPr>
          <w:rFonts w:ascii="Arial" w:eastAsia="Times New Roman" w:hAnsi="Arial" w:cs="Times New Roman"/>
          <w:bCs/>
          <w:kern w:val="0"/>
          <w:sz w:val="24"/>
          <w:szCs w:val="20"/>
          <w:lang w:eastAsia="it-IT"/>
          <w14:ligatures w14:val="none"/>
        </w:rPr>
        <w:t xml:space="preserve">È l’oggi dell’incarnazione nel momento storico del suo compimento. Questo quarto oggi è annunciato dallo Spirito Santo per mezzo dei suoi Santi apostoli ed evangelisti: Giovanni, Matteo, Luca, Paolo. Veramente il Figlio Unigenito del Padre, il Verbo della vita, si è fatto carne, vero uomo, ed è venuto ad abitare in mezzo a noi pieno di grazia e di verità. Con formule quasi lapidarie ecco cosa rivela lo Spirito Santo: </w:t>
      </w:r>
      <w:r w:rsidRPr="005E5FA3">
        <w:rPr>
          <w:rFonts w:ascii="Arial" w:eastAsia="Times New Roman" w:hAnsi="Arial" w:cs="Times New Roman"/>
          <w:bCs/>
          <w:i/>
          <w:iCs/>
          <w:kern w:val="0"/>
          <w:sz w:val="24"/>
          <w:szCs w:val="20"/>
          <w:lang w:eastAsia="it-IT"/>
          <w14:ligatures w14:val="none"/>
        </w:rPr>
        <w:t>“E il Verbo si fece carne e venne ad abitare in mezzo a noi; e noi abbiamo contemplato la sua gloria, gloria come del Figlio unigenito che viene dal Padre, pieno di grazia e di verità”</w:t>
      </w:r>
      <w:r w:rsidRPr="005E5FA3">
        <w:rPr>
          <w:rFonts w:ascii="Arial" w:eastAsia="Times New Roman" w:hAnsi="Arial" w:cs="Times New Roman"/>
          <w:bCs/>
          <w:kern w:val="0"/>
          <w:sz w:val="24"/>
          <w:szCs w:val="20"/>
          <w:lang w:eastAsia="it-IT"/>
          <w14:ligatures w14:val="none"/>
        </w:rPr>
        <w:t xml:space="preserve"> (Gv 1,1-14). </w:t>
      </w:r>
      <w:r w:rsidRPr="005E5FA3">
        <w:rPr>
          <w:rFonts w:ascii="Arial" w:eastAsia="Times New Roman" w:hAnsi="Arial" w:cs="Times New Roman"/>
          <w:bCs/>
          <w:i/>
          <w:iCs/>
          <w:kern w:val="0"/>
          <w:sz w:val="24"/>
          <w:szCs w:val="20"/>
          <w:lang w:eastAsia="it-IT"/>
          <w14:ligatures w14:val="none"/>
        </w:rPr>
        <w:t>“Giuseppe, figlio di Davide, non temere di prendere con te Maria, tua sposa. Infatti il bambino che è generato in lei viene dallo Spirito Santo”</w:t>
      </w:r>
      <w:r w:rsidRPr="005E5FA3">
        <w:rPr>
          <w:rFonts w:ascii="Arial" w:eastAsia="Times New Roman" w:hAnsi="Arial" w:cs="Times New Roman"/>
          <w:bCs/>
          <w:kern w:val="0"/>
          <w:sz w:val="24"/>
          <w:szCs w:val="20"/>
          <w:lang w:eastAsia="it-IT"/>
          <w14:ligatures w14:val="none"/>
        </w:rPr>
        <w:t xml:space="preserve"> (Mt 1,20). </w:t>
      </w:r>
      <w:r w:rsidRPr="005E5FA3">
        <w:rPr>
          <w:rFonts w:ascii="Arial" w:eastAsia="Times New Roman" w:hAnsi="Arial" w:cs="Times New Roman"/>
          <w:bCs/>
          <w:i/>
          <w:iCs/>
          <w:kern w:val="0"/>
          <w:sz w:val="24"/>
          <w:szCs w:val="20"/>
          <w:lang w:eastAsia="it-IT"/>
          <w14:ligatures w14:val="none"/>
        </w:rPr>
        <w:t>«Non temere, Maria, perché hai trovato grazia presso Dio. Ed ecco, concepirai un figlio, lo darai alla luce e lo chiamerai Gesù. Sarà grande e verrà chiamato Figlio dell’Altissimo; il Signore Dio gli darà il trono di Davide suo padre e regnerà per sempre sulla casa di Giacobbe e il suo regno non avrà fine. «Lo Spirito Santo scenderà su di te e la potenza dell’Altissimo ti coprirà con la sua ombra. Perciò colui che nascerà sarà santo e sarà chiamato Figlio di Dio»</w:t>
      </w:r>
      <w:r w:rsidRPr="005E5FA3">
        <w:rPr>
          <w:rFonts w:ascii="Arial" w:eastAsia="Times New Roman" w:hAnsi="Arial" w:cs="Times New Roman"/>
          <w:bCs/>
          <w:kern w:val="0"/>
          <w:sz w:val="24"/>
          <w:szCs w:val="20"/>
          <w:lang w:eastAsia="it-IT"/>
          <w14:ligatures w14:val="none"/>
        </w:rPr>
        <w:t xml:space="preserve"> (Lc 1,30-33. 35). </w:t>
      </w:r>
      <w:r w:rsidRPr="005E5FA3">
        <w:rPr>
          <w:rFonts w:ascii="Arial" w:eastAsia="Times New Roman" w:hAnsi="Arial" w:cs="Times New Roman"/>
          <w:bCs/>
          <w:i/>
          <w:iCs/>
          <w:kern w:val="0"/>
          <w:sz w:val="24"/>
          <w:szCs w:val="20"/>
          <w:lang w:eastAsia="it-IT"/>
          <w14:ligatures w14:val="none"/>
        </w:rPr>
        <w:t>“Quando venne la pienezza del tempo, Dio mandò il suo Figlio, nato da donna, nato sotto la Legge, per riscattare quelli che erano sotto la Legge, perché ricevessimo l’adozione a figli”</w:t>
      </w:r>
      <w:r w:rsidRPr="005E5FA3">
        <w:rPr>
          <w:rFonts w:ascii="Arial" w:eastAsia="Times New Roman" w:hAnsi="Arial" w:cs="Times New Roman"/>
          <w:bCs/>
          <w:kern w:val="0"/>
          <w:sz w:val="24"/>
          <w:szCs w:val="20"/>
          <w:lang w:eastAsia="it-IT"/>
          <w14:ligatures w14:val="none"/>
        </w:rPr>
        <w:t xml:space="preserve"> (Gal 4,4-5). Senza il mistero dell’incarnazione, Gesù è solo un figlio di Adamo e l’umanità rimane sotto il pesante giogo del peccato e della morte. Per il mistero dell’incarnazione il Figlio Unigenito del Padre si è fatto vero uomo e come vero Dio e vero uomo compie il mistero della nostra redenzione. </w:t>
      </w:r>
    </w:p>
    <w:p w14:paraId="65440894" w14:textId="77777777" w:rsidR="005E5FA3" w:rsidRPr="005E5FA3" w:rsidRDefault="005E5FA3" w:rsidP="005E5FA3">
      <w:pPr>
        <w:spacing w:after="120" w:line="240" w:lineRule="auto"/>
        <w:jc w:val="both"/>
        <w:rPr>
          <w:rFonts w:ascii="Arial" w:eastAsia="Times New Roman" w:hAnsi="Arial" w:cs="Times New Roman"/>
          <w:b/>
          <w:kern w:val="0"/>
          <w:sz w:val="24"/>
          <w:szCs w:val="20"/>
          <w:lang w:eastAsia="it-IT"/>
          <w14:ligatures w14:val="none"/>
        </w:rPr>
      </w:pPr>
      <w:bookmarkStart w:id="583" w:name="_Toc99871783"/>
      <w:r w:rsidRPr="005E5FA3">
        <w:rPr>
          <w:rFonts w:ascii="Arial" w:eastAsia="Times New Roman" w:hAnsi="Arial" w:cs="Times New Roman"/>
          <w:b/>
          <w:kern w:val="0"/>
          <w:sz w:val="24"/>
          <w:szCs w:val="20"/>
          <w:lang w:eastAsia="it-IT"/>
          <w14:ligatures w14:val="none"/>
        </w:rPr>
        <w:t>Quinto oggi: l’oggi del compimento nella carne di Gesù</w:t>
      </w:r>
      <w:bookmarkEnd w:id="583"/>
    </w:p>
    <w:p w14:paraId="7E0A039B"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lastRenderedPageBreak/>
        <w:t xml:space="preserve">È l’oggi che va dal momento dell’incarnazione al momento della sua gloriosa risurrezione e ascensione al cielo. Si compiono in Cristo tutte le Parole della Legge, del Profeti e dei Salmi. Il compimento però non viene secondo la lettera, viene secondo lo Spirito Santo. La lettera è incapace di contenere il mistero e anche la storia tutta intera è incapace di contenerlo. Il mistero di Gesù è infinito e neanche l’eternità lo potrà mai esaurire nella sua comprensione. Se l’eternità lo potesse esaurire, il mistero di Cristo Signore non sarebbe infinito. È questa verità che oggi manca al cristiano. Mancando di questa verità, oggi Gesù è troppo umiliato e troppo schiaffeggiato dai nostri pensieri e dalle nostre parole. Non riportiamo nessun brano, perché tutti e quattro i Vangeli sono la storia del compimento in Cristo del mistero della redenzione. Gesù conclude la sua vita sulla croce attestando che tutto è compiuto. Nulla rimane da compiere. La sua missione è stata portata a termine. </w:t>
      </w:r>
    </w:p>
    <w:p w14:paraId="61395C73" w14:textId="77777777" w:rsidR="005E5FA3" w:rsidRPr="005E5FA3" w:rsidRDefault="005E5FA3" w:rsidP="005E5FA3">
      <w:pPr>
        <w:spacing w:after="120" w:line="240" w:lineRule="auto"/>
        <w:jc w:val="both"/>
        <w:rPr>
          <w:rFonts w:ascii="Arial" w:eastAsia="Times New Roman" w:hAnsi="Arial" w:cs="Times New Roman"/>
          <w:b/>
          <w:kern w:val="0"/>
          <w:sz w:val="24"/>
          <w:szCs w:val="20"/>
          <w:lang w:eastAsia="it-IT"/>
          <w14:ligatures w14:val="none"/>
        </w:rPr>
      </w:pPr>
      <w:bookmarkStart w:id="584" w:name="_Toc99871784"/>
      <w:r w:rsidRPr="005E5FA3">
        <w:rPr>
          <w:rFonts w:ascii="Arial" w:eastAsia="Times New Roman" w:hAnsi="Arial" w:cs="Times New Roman"/>
          <w:b/>
          <w:kern w:val="0"/>
          <w:sz w:val="24"/>
          <w:szCs w:val="20"/>
          <w:lang w:eastAsia="it-IT"/>
          <w14:ligatures w14:val="none"/>
        </w:rPr>
        <w:t>Sesto oggi: l’oggi del compimento nella creazione</w:t>
      </w:r>
      <w:bookmarkEnd w:id="584"/>
      <w:r w:rsidRPr="005E5FA3">
        <w:rPr>
          <w:rFonts w:ascii="Arial" w:eastAsia="Times New Roman" w:hAnsi="Arial" w:cs="Times New Roman"/>
          <w:b/>
          <w:kern w:val="0"/>
          <w:sz w:val="24"/>
          <w:szCs w:val="20"/>
          <w:lang w:eastAsia="it-IT"/>
          <w14:ligatures w14:val="none"/>
        </w:rPr>
        <w:t xml:space="preserve"> </w:t>
      </w:r>
    </w:p>
    <w:p w14:paraId="709C8D74"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È l’oggi della formazione del corpo di Cristo nella storia e del governo dell’Agnello Immolato e Risorto sull’intera storia fino al giorno della Parusia. Tutte le Lettere degli Apostoli e l’Apocalisse rivelano questo compimento, in ogni sua parte. Il perfetto compimento del mistero di Cristo in Cristo e nel suo corpo che è la Chiesa, dal Padre non è stato affidato solo a Cristo Gesù e allo Spirito Santo. In Cristo, per Cristo e in Cristo, nello Spirito Santo, con lo Spirito Santo, per lo Spirito Santo, è stato affidato ad ogni Apostolo di Cristo Gesù. Chi è allora l’Apostolo di Gesù Signore? Colui che dovrà dare compimento al mistero di Cristo in Cristo e nel suo corpo. Se a questo mistero non dona compimento, la sua missione è esposta ad ogni vanità. Solo se il ministero apostolico è finalizzato a dare compimento cristologico potrà anche dare compimento antropologico. Se non viene dato compimento cristologico, mai lui potrà dare compimento antropologico. Il compimento cristologico necessariamente dovrà essere compimento ecclesiologico. Cristologia, soteriologia, ecclesiologia, antropologia devono essere un solo mistero. Non più misteri ma un solo mistero. </w:t>
      </w:r>
    </w:p>
    <w:p w14:paraId="40EB87A3" w14:textId="77777777" w:rsidR="005E5FA3" w:rsidRPr="005E5FA3" w:rsidRDefault="005E5FA3" w:rsidP="005E5FA3">
      <w:pPr>
        <w:spacing w:after="120" w:line="240" w:lineRule="auto"/>
        <w:jc w:val="both"/>
        <w:rPr>
          <w:rFonts w:ascii="Arial" w:eastAsia="Times New Roman" w:hAnsi="Arial" w:cs="Times New Roman"/>
          <w:b/>
          <w:kern w:val="0"/>
          <w:sz w:val="24"/>
          <w:szCs w:val="20"/>
          <w:lang w:eastAsia="it-IT"/>
          <w14:ligatures w14:val="none"/>
        </w:rPr>
      </w:pPr>
      <w:bookmarkStart w:id="585" w:name="_Toc99871785"/>
      <w:r w:rsidRPr="005E5FA3">
        <w:rPr>
          <w:rFonts w:ascii="Arial" w:eastAsia="Times New Roman" w:hAnsi="Arial" w:cs="Times New Roman"/>
          <w:b/>
          <w:kern w:val="0"/>
          <w:sz w:val="24"/>
          <w:szCs w:val="20"/>
          <w:lang w:eastAsia="it-IT"/>
          <w14:ligatures w14:val="none"/>
        </w:rPr>
        <w:t>Settimo oggi: è l’oggi eterno della Gerusalemme celeste</w:t>
      </w:r>
      <w:bookmarkEnd w:id="585"/>
    </w:p>
    <w:p w14:paraId="26BF52A8"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È l’oggi eterno al termine del tempo nella Gerusalemme del cielo. Se questo settimo oggi non si compie per l’uomo, la sua vita subisce un fallimento eterno, nello stagno di fuoco e di zolfo. Purtroppo oggi a questo fallimento eterno nessuno più pensa. Eppure esso è reale. Molto reale. Sono molti quelli che si perdono, più di quelli che si salvano. Questo SETTIMO OGGI è rivelato pienamente nell’Apocalisse dell’Apostolo Giovanni. </w:t>
      </w:r>
    </w:p>
    <w:p w14:paraId="14D2B3BA" w14:textId="77777777" w:rsidR="005E5FA3" w:rsidRPr="005E5FA3" w:rsidRDefault="005E5FA3" w:rsidP="005E5FA3">
      <w:pPr>
        <w:spacing w:after="120" w:line="240" w:lineRule="auto"/>
        <w:jc w:val="both"/>
        <w:rPr>
          <w:rFonts w:ascii="Arial" w:eastAsia="Times New Roman" w:hAnsi="Arial" w:cs="Times New Roman"/>
          <w:bCs/>
          <w:kern w:val="0"/>
          <w:sz w:val="24"/>
          <w:szCs w:val="20"/>
          <w:lang w:eastAsia="it-IT"/>
          <w14:ligatures w14:val="none"/>
        </w:rPr>
      </w:pPr>
      <w:r w:rsidRPr="005E5FA3">
        <w:rPr>
          <w:rFonts w:ascii="Arial" w:eastAsia="Times New Roman" w:hAnsi="Arial" w:cs="Times New Roman"/>
          <w:bCs/>
          <w:kern w:val="0"/>
          <w:sz w:val="24"/>
          <w:szCs w:val="20"/>
          <w:lang w:eastAsia="it-IT"/>
          <w14:ligatures w14:val="none"/>
        </w:rPr>
        <w:t>In questi sette oggi vi è la pienezza di tutta la verità di Cristo Gesù. Se uno solo di questi sette oggi viene negato, tutto il mistero di Cristo Gesù viene negato. Il mistero di Cristo è racchiuso in eterno in questi Sette Oggi.</w:t>
      </w:r>
    </w:p>
    <w:p w14:paraId="72459EFD" w14:textId="77777777" w:rsidR="005E5FA3" w:rsidRPr="005E5FA3" w:rsidRDefault="005E5FA3" w:rsidP="005E5FA3">
      <w:pPr>
        <w:spacing w:after="120" w:line="240" w:lineRule="auto"/>
        <w:jc w:val="both"/>
        <w:rPr>
          <w:rFonts w:ascii="Arial" w:eastAsia="Calibri" w:hAnsi="Arial" w:cs="Arial"/>
          <w:color w:val="000000"/>
          <w:kern w:val="0"/>
          <w:sz w:val="24"/>
          <w:szCs w:val="24"/>
          <w14:ligatures w14:val="none"/>
        </w:rPr>
      </w:pPr>
      <w:r w:rsidRPr="005E5FA3">
        <w:rPr>
          <w:rFonts w:ascii="Arial" w:eastAsia="Calibri" w:hAnsi="Arial" w:cs="Arial"/>
          <w:color w:val="000000"/>
          <w:kern w:val="0"/>
          <w:sz w:val="24"/>
          <w:szCs w:val="24"/>
          <w14:ligatures w14:val="none"/>
        </w:rPr>
        <w:t xml:space="preserve">Lo Spirito Santo, rivelando attraverso il suo agiografo, che </w:t>
      </w:r>
      <w:r w:rsidRPr="005E5FA3">
        <w:rPr>
          <w:rFonts w:ascii="Arial" w:eastAsia="Calibri" w:hAnsi="Arial" w:cs="Arial"/>
          <w:i/>
          <w:iCs/>
          <w:color w:val="000000"/>
          <w:kern w:val="0"/>
          <w:sz w:val="24"/>
          <w:szCs w:val="24"/>
          <w:lang w:val="la-Latn"/>
          <w14:ligatures w14:val="none"/>
        </w:rPr>
        <w:t>“Iesus Christus heri et hodie ipse et in saecula”</w:t>
      </w:r>
      <w:r w:rsidRPr="005E5FA3">
        <w:rPr>
          <w:rFonts w:ascii="Arial" w:eastAsia="Calibri" w:hAnsi="Arial" w:cs="Arial"/>
          <w:color w:val="000000"/>
          <w:kern w:val="0"/>
          <w:sz w:val="24"/>
          <w:szCs w:val="24"/>
          <w14:ligatures w14:val="none"/>
        </w:rPr>
        <w:t xml:space="preserve"> (Eb 13,8), vuole insegnare ad ogni uomo che si avvicina alla fede in Lui che la verità di Cristo Signore non è soggetta né al pensiero degli uomini e neanche alle mode di questo mondo. Se questa verità valeva per ieri, infinitamente di più</w:t>
      </w:r>
      <w:r w:rsidRPr="005E5FA3">
        <w:rPr>
          <w:rFonts w:ascii="Arial" w:eastAsia="Calibri" w:hAnsi="Arial" w:cs="Arial"/>
          <w:color w:val="FF0000"/>
          <w:kern w:val="0"/>
          <w:sz w:val="24"/>
          <w:szCs w:val="24"/>
          <w14:ligatures w14:val="none"/>
        </w:rPr>
        <w:t xml:space="preserve"> </w:t>
      </w:r>
      <w:r w:rsidRPr="005E5FA3">
        <w:rPr>
          <w:rFonts w:ascii="Arial" w:eastAsia="Calibri" w:hAnsi="Arial" w:cs="Arial"/>
          <w:color w:val="000000"/>
          <w:kern w:val="0"/>
          <w:sz w:val="24"/>
          <w:szCs w:val="24"/>
          <w14:ligatures w14:val="none"/>
        </w:rPr>
        <w:t xml:space="preserve">vale per oggi, tempo in cui con sempre maggiore evidenza ci si sta avvicinando alla totale eliminazione non solo della verità di Cristo Gesù, ma dello stesso Cristo Gesù dal pensiero e dalla vita degli uomini. Ma se si elimina il vero Cristo, sempre si fabbricheranno nella storia infiniti falsi cristi. Quali sono oggi i falsi cristi che ci stiamo fabbricando, ognuno con le sue tecniche particolari, anzi </w:t>
      </w:r>
      <w:r w:rsidRPr="005E5FA3">
        <w:rPr>
          <w:rFonts w:ascii="Arial" w:eastAsia="Calibri" w:hAnsi="Arial" w:cs="Arial"/>
          <w:color w:val="000000"/>
          <w:kern w:val="0"/>
          <w:sz w:val="24"/>
          <w:szCs w:val="24"/>
          <w14:ligatures w14:val="none"/>
        </w:rPr>
        <w:lastRenderedPageBreak/>
        <w:t>specialissime? Questi falsi cristi sono sette, perché sette sono gli “oggi” del vero Cristo. Si nega un solo oggi e si è già fabbricato il falso cristo.</w:t>
      </w:r>
    </w:p>
    <w:p w14:paraId="73F1477E" w14:textId="77777777" w:rsidR="005E5FA3" w:rsidRPr="005E5FA3" w:rsidRDefault="005E5FA3" w:rsidP="005E5FA3">
      <w:pPr>
        <w:spacing w:after="120" w:line="240" w:lineRule="auto"/>
        <w:jc w:val="both"/>
        <w:rPr>
          <w:rFonts w:ascii="Arial" w:eastAsia="Times New Roman" w:hAnsi="Arial" w:cs="Times New Roman"/>
          <w:b/>
          <w:kern w:val="0"/>
          <w:sz w:val="24"/>
          <w:szCs w:val="20"/>
          <w:lang w:eastAsia="it-IT"/>
          <w14:ligatures w14:val="none"/>
        </w:rPr>
      </w:pPr>
      <w:bookmarkStart w:id="586" w:name="_Toc99871787"/>
      <w:r w:rsidRPr="005E5FA3">
        <w:rPr>
          <w:rFonts w:ascii="Arial" w:eastAsia="Times New Roman" w:hAnsi="Arial" w:cs="Times New Roman"/>
          <w:b/>
          <w:kern w:val="0"/>
          <w:sz w:val="24"/>
          <w:szCs w:val="20"/>
          <w:lang w:eastAsia="it-IT"/>
          <w14:ligatures w14:val="none"/>
        </w:rPr>
        <w:t>Il primo falso cristo</w:t>
      </w:r>
      <w:bookmarkEnd w:id="586"/>
    </w:p>
    <w:p w14:paraId="0A50A915" w14:textId="77777777" w:rsidR="005E5FA3" w:rsidRPr="005E5FA3" w:rsidRDefault="005E5FA3" w:rsidP="005E5FA3">
      <w:pPr>
        <w:spacing w:after="120" w:line="240" w:lineRule="auto"/>
        <w:jc w:val="both"/>
        <w:rPr>
          <w:rFonts w:ascii="Arial" w:eastAsia="Calibri" w:hAnsi="Arial" w:cs="Arial"/>
          <w:color w:val="000000"/>
          <w:kern w:val="0"/>
          <w:sz w:val="24"/>
          <w:szCs w:val="24"/>
          <w14:ligatures w14:val="none"/>
        </w:rPr>
      </w:pPr>
      <w:r w:rsidRPr="005E5FA3">
        <w:rPr>
          <w:rFonts w:ascii="Arial" w:eastAsia="Calibri" w:hAnsi="Arial" w:cs="Arial"/>
          <w:color w:val="000000"/>
          <w:kern w:val="0"/>
          <w:sz w:val="24"/>
          <w:szCs w:val="24"/>
          <w14:ligatures w14:val="none"/>
        </w:rPr>
        <w:t xml:space="preserve">Il primo falso cristo è ogni cristo che manca del primo oggi: l’oggi nell’eternità prima del tempo. La nostra fede confessa che dall’eternità senza principio e senza tempo, solo Dio esiste e il Dio che esiste è insieme mistero di unità e di trinità. La natura divina eterna è una. Le persone divine eterne sono tre. Le tre persone divine eterne sussistono tutte e tre nell’unica e sola natura divina eterna. Non vi è in natura nessuna immagine e nessuna forma dalla quale partire perché si possa comprendere questo mistero. Neanche l’uomo che è ad immagine e a somiglianza di Dio può essere assunto come perfetta immagine o forma per parlare del mistero della Santissima Trinità. Nel tempo c’è il prima e c’è il dopo. Nel secondo racconto di creazione prima è stato fatto l’uomo e poi dalla costola tratta dall’uomo è stata creata la donna. Nel mistero delle tre persone divine non c’è il prima del Padre, il dopo del Figlio e infine il dopo dello Spirito Santo. Eterno senza dopo è il Padre. Eterno senza dopo il Figlio. Eterno senza dopo lo Spirito Santo. Ed è proprio questo il mistero. In questa eternità senza tempo e senza il dopo, il Padre genera il Figlio. Lo Spirito Santo procede dal Padre e dal Figlio. Il Figlio è insieme generato ed eterno. Lo Spirito Santo procede dal Padre e dal Figlio ed è eterno, cioè senza nessun dopo, neanche di un istante. </w:t>
      </w:r>
    </w:p>
    <w:p w14:paraId="53734B4B" w14:textId="77777777" w:rsidR="005E5FA3" w:rsidRPr="005E5FA3" w:rsidRDefault="005E5FA3" w:rsidP="005E5FA3">
      <w:pPr>
        <w:spacing w:after="120" w:line="240" w:lineRule="auto"/>
        <w:jc w:val="both"/>
        <w:rPr>
          <w:rFonts w:ascii="Arial" w:eastAsia="Calibri" w:hAnsi="Arial" w:cs="Arial"/>
          <w:color w:val="000000"/>
          <w:kern w:val="0"/>
          <w:sz w:val="24"/>
          <w:szCs w:val="24"/>
          <w14:ligatures w14:val="none"/>
        </w:rPr>
      </w:pPr>
      <w:r w:rsidRPr="005E5FA3">
        <w:rPr>
          <w:rFonts w:ascii="Arial" w:eastAsia="Calibri" w:hAnsi="Arial" w:cs="Arial"/>
          <w:color w:val="000000"/>
          <w:kern w:val="0"/>
          <w:sz w:val="24"/>
          <w:szCs w:val="24"/>
          <w14:ligatures w14:val="none"/>
        </w:rPr>
        <w:t xml:space="preserve">Divinità, eternità, unicità della generazione eterna appartengo al Figlio, che è il Figlio Unigenito del Padre. Il solo Figlio unigenito. Il Padre non ha altri Figli. Non ha nessun altro Spirito Santo. Ogni Cristo, ogni Redentore, ogni Salvatore, ogni Maestro, ogni Signore che manca di questa divinità, eternità, unicità della generazione, mai potrà essere vero Cristo, vero Redentore, vero Salvatore, vero Maestro, vero Signore. È un falso cristo, un falso redentore, un falso salvatore, un falso maestro, un falso signore. È falso perché essendo un figlio di Adamo e di Eva, solo figlio di Adamo e di Eva, ha bisogno lui di essere salvato, liberato, redento, riscattato, ammaestrato, riportato nella signoria di se stesso, essendo schiavo del principe delle tenebre e della morte. Perché oggi il cristiano è adoratore di un falso cristo? Perché ha attribuito, attribuisce ad ogni falso cristo le stesse proprietà del vero Cristo. Potrà mai salvare chi ha bisogno di essere salvato? Potrà mai redimere chi ha bisogno di redenzione? Potrà mai liberare chi ha bisogno di liberazione? Potrà mai dare vita chi giace nelle tenebre e nell’ombra di morte? Elevando noi tutti i falsi cristi allo stesso livello del vero Cristo, noi altro non facciamo che abbassare Cristo Gesù al loro stesso livello. Il vero Cristo non è più il Cristo di Dio, che è il solo e l’unico per i secoli dei secoli, per questo siamo adoratori di un falso cristo. È idolatria attribuire proprietà divine ad una creatura e ogni uomo è creatura. Non solo è creatura, è anche creatura frantumata, deformata, lacerata, spezzata, che ha bisogno di riparazione e chi può riparare la natura lacerata e frantumata è solo Cristo Gesù. Mai un falso cristo potrà riparare l’uomo. </w:t>
      </w:r>
    </w:p>
    <w:p w14:paraId="091C4CB9" w14:textId="77777777" w:rsidR="005E5FA3" w:rsidRPr="005E5FA3" w:rsidRDefault="005E5FA3" w:rsidP="005E5FA3">
      <w:pPr>
        <w:spacing w:after="120" w:line="240" w:lineRule="auto"/>
        <w:jc w:val="both"/>
        <w:rPr>
          <w:rFonts w:ascii="Arial" w:eastAsia="Times New Roman" w:hAnsi="Arial" w:cs="Times New Roman"/>
          <w:b/>
          <w:kern w:val="0"/>
          <w:sz w:val="24"/>
          <w:szCs w:val="20"/>
          <w:lang w:eastAsia="it-IT"/>
          <w14:ligatures w14:val="none"/>
        </w:rPr>
      </w:pPr>
      <w:bookmarkStart w:id="587" w:name="_Toc99871788"/>
      <w:r w:rsidRPr="005E5FA3">
        <w:rPr>
          <w:rFonts w:ascii="Arial" w:eastAsia="Times New Roman" w:hAnsi="Arial" w:cs="Times New Roman"/>
          <w:b/>
          <w:kern w:val="0"/>
          <w:sz w:val="24"/>
          <w:szCs w:val="20"/>
          <w:lang w:eastAsia="it-IT"/>
          <w14:ligatures w14:val="none"/>
        </w:rPr>
        <w:t>Il secondo falso cristo</w:t>
      </w:r>
      <w:bookmarkEnd w:id="587"/>
    </w:p>
    <w:p w14:paraId="1DB80BD5" w14:textId="77777777" w:rsidR="005E5FA3" w:rsidRPr="005E5FA3" w:rsidRDefault="005E5FA3" w:rsidP="005E5FA3">
      <w:pPr>
        <w:spacing w:after="120" w:line="240" w:lineRule="auto"/>
        <w:jc w:val="both"/>
        <w:rPr>
          <w:rFonts w:ascii="Arial" w:eastAsia="Calibri" w:hAnsi="Arial" w:cs="Arial"/>
          <w:color w:val="000000"/>
          <w:kern w:val="0"/>
          <w:sz w:val="24"/>
          <w:szCs w:val="24"/>
          <w14:ligatures w14:val="none"/>
        </w:rPr>
      </w:pPr>
      <w:r w:rsidRPr="005E5FA3">
        <w:rPr>
          <w:rFonts w:ascii="Arial" w:eastAsia="Calibri" w:hAnsi="Arial" w:cs="Arial"/>
          <w:color w:val="000000"/>
          <w:kern w:val="0"/>
          <w:sz w:val="24"/>
          <w:szCs w:val="24"/>
          <w14:ligatures w14:val="none"/>
        </w:rPr>
        <w:t xml:space="preserve">Il secondo falso cristo è ogni cristo che manca del secondo oggi: l’oggi da cui ha inizio il tempo. È verità perché storia, perché evento realmente accaduto, che il Padre celeste, colui dal quale tutto ha origine – Da Lui ha origine per generazione eterna, nell’oggi senza tempo, il suo Figlio Unigenito. Da lui ha origine per volontà e per onnipotenza ogni creatura esistente sia visibile che invisibile, sia vicina che </w:t>
      </w:r>
      <w:r w:rsidRPr="005E5FA3">
        <w:rPr>
          <w:rFonts w:ascii="Arial" w:eastAsia="Calibri" w:hAnsi="Arial" w:cs="Arial"/>
          <w:color w:val="000000"/>
          <w:kern w:val="0"/>
          <w:sz w:val="24"/>
          <w:szCs w:val="24"/>
          <w14:ligatures w14:val="none"/>
        </w:rPr>
        <w:lastRenderedPageBreak/>
        <w:t>lontana, sia animata che inanimata, sia con anima spirituale e immortale e sia priva di questa anima spirituale e immortale – ha stabilito che tutto l’universo esistente venisse alla luce per mezzo del suo Figlio Unigenito e in vista del suo Figlio Unigenito, il Figlio da Lui generato nell’oggi dell’eternità. Ogni creatura esistente appartiene al Verbo Eterno. È sua per creazione. Anche ogni uomo appartiene al Verbo Eterno. È suo per creazione. È suo per dono del Padre. Ogni uomo per natura creata deve orientarsi a Cristo, deve essere orientato a Cristo. Ogni uomo in ogni fibra del suo essere porta scritto questo sigillo: “</w:t>
      </w:r>
      <w:r w:rsidRPr="005E5FA3">
        <w:rPr>
          <w:rFonts w:ascii="Arial" w:eastAsia="Calibri" w:hAnsi="Arial" w:cs="Arial"/>
          <w:i/>
          <w:iCs/>
          <w:color w:val="000000"/>
          <w:kern w:val="0"/>
          <w:sz w:val="24"/>
          <w:szCs w:val="24"/>
          <w14:ligatures w14:val="none"/>
        </w:rPr>
        <w:t>Tu appartieni al Verbo Eterno per creazione</w:t>
      </w:r>
      <w:r w:rsidRPr="005E5FA3">
        <w:rPr>
          <w:rFonts w:ascii="Arial" w:eastAsia="Calibri" w:hAnsi="Arial" w:cs="Arial"/>
          <w:color w:val="000000"/>
          <w:kern w:val="0"/>
          <w:sz w:val="24"/>
          <w:szCs w:val="24"/>
          <w14:ligatures w14:val="none"/>
        </w:rPr>
        <w:t xml:space="preserve">”. </w:t>
      </w:r>
    </w:p>
    <w:p w14:paraId="38AAADD1" w14:textId="77777777" w:rsidR="005E5FA3" w:rsidRPr="005E5FA3" w:rsidRDefault="005E5FA3" w:rsidP="005E5FA3">
      <w:pPr>
        <w:spacing w:after="120" w:line="240" w:lineRule="auto"/>
        <w:jc w:val="both"/>
        <w:rPr>
          <w:rFonts w:ascii="Arial" w:eastAsia="Calibri" w:hAnsi="Arial" w:cs="Arial"/>
          <w:color w:val="000000"/>
          <w:kern w:val="0"/>
          <w:sz w:val="24"/>
          <w:szCs w:val="24"/>
          <w14:ligatures w14:val="none"/>
        </w:rPr>
      </w:pPr>
      <w:r w:rsidRPr="005E5FA3">
        <w:rPr>
          <w:rFonts w:ascii="Arial" w:eastAsia="Calibri" w:hAnsi="Arial" w:cs="Arial"/>
          <w:color w:val="000000"/>
          <w:kern w:val="0"/>
          <w:sz w:val="24"/>
          <w:szCs w:val="24"/>
          <w14:ligatures w14:val="none"/>
        </w:rPr>
        <w:t>Se per natura ogni uomo appartiene al Verbo Eterno, non vi potrà mai esistere sulla terra una sola religione che possa negare, alterare, ignorare, modificare, trasformare questa verità. La vera religione è sempre a servizio della verità della natura. Quando tra verità della natura e religione non vi è corrispondenza, allora il Cristo che si dice di adorare è falso. È falso perché il vero Cristo, che è solo il Verbo eterno del Padre, viene solo per riportare la natura nella sua purissima verità, anzi per dare alla natura una verità ancora più luminosa e più eccelsa. Per questo è giusto e doveroso affermare che ogni religione che priva la natura anche di una sua piccolissima verità, questa religione non è vera e colui che l’ha fondata non è il vero Cristo. Poiché noi oggi, discepoli di Gesù, stiamo affermando grandi falsità sulla natura, dobbiamo confessare che</w:t>
      </w:r>
      <w:r w:rsidRPr="005E5FA3">
        <w:rPr>
          <w:rFonts w:ascii="Arial" w:eastAsia="Calibri" w:hAnsi="Arial" w:cs="Arial"/>
          <w:color w:val="FF0000"/>
          <w:kern w:val="0"/>
          <w:sz w:val="24"/>
          <w:szCs w:val="24"/>
          <w14:ligatures w14:val="none"/>
        </w:rPr>
        <w:t xml:space="preserve"> </w:t>
      </w:r>
      <w:r w:rsidRPr="005E5FA3">
        <w:rPr>
          <w:rFonts w:ascii="Arial" w:eastAsia="Calibri" w:hAnsi="Arial" w:cs="Arial"/>
          <w:color w:val="000000"/>
          <w:kern w:val="0"/>
          <w:sz w:val="24"/>
          <w:szCs w:val="24"/>
          <w14:ligatures w14:val="none"/>
        </w:rPr>
        <w:t>il nostro Cristo, il Cristo nel quale noi diciamo di credere, è un falso cristo. Verità di natura, verità di fede, verità di Cristo sono una sola verità. Anzi la verità di Cristo deve dare verità alla fede, la verità della fede deve dare la verità alla natura. Poiché la natura è stata creata dal Verbo, che è il Figlio Unigenito del Padre, e per il Verbo, chi sottrae all’appartenenza al Verbo anche un solo granello di sabbia, perché se ne appropria, lo fa suo, privando il Verbo della sua proprietà, costui sappia che il Cristo che lui adora è un falso cristo. Il vero Cristo è il Signore anche di una foglia che cade da un albero. Di questa foglia va rispettato il proprietario. Non è dell’uomo. È del suo Creatore e Signore. Poiché gli errori sulla natura oggi sono infiniti, dobbiamo confessare che il Cristo che adoriamo è un falso cristo e falsa è ogni antropologia, ogni teologia, ogni psicologia, ogni altra scienza che deturpa la natura attraverso le sue molteplici falsità e inganni.</w:t>
      </w:r>
    </w:p>
    <w:p w14:paraId="06DAF0B0" w14:textId="77777777" w:rsidR="005E5FA3" w:rsidRPr="005E5FA3" w:rsidRDefault="005E5FA3" w:rsidP="005E5FA3">
      <w:pPr>
        <w:spacing w:after="120" w:line="240" w:lineRule="auto"/>
        <w:jc w:val="both"/>
        <w:rPr>
          <w:rFonts w:ascii="Arial" w:eastAsia="Times New Roman" w:hAnsi="Arial" w:cs="Times New Roman"/>
          <w:b/>
          <w:kern w:val="0"/>
          <w:sz w:val="24"/>
          <w:szCs w:val="20"/>
          <w:lang w:eastAsia="it-IT"/>
          <w14:ligatures w14:val="none"/>
        </w:rPr>
      </w:pPr>
      <w:bookmarkStart w:id="588" w:name="_Toc99871789"/>
      <w:r w:rsidRPr="005E5FA3">
        <w:rPr>
          <w:rFonts w:ascii="Arial" w:eastAsia="Times New Roman" w:hAnsi="Arial" w:cs="Times New Roman"/>
          <w:b/>
          <w:kern w:val="0"/>
          <w:sz w:val="24"/>
          <w:szCs w:val="20"/>
          <w:lang w:eastAsia="it-IT"/>
          <w14:ligatures w14:val="none"/>
        </w:rPr>
        <w:t>Il terzo falso cristo</w:t>
      </w:r>
      <w:bookmarkEnd w:id="588"/>
    </w:p>
    <w:p w14:paraId="18504789" w14:textId="77777777" w:rsidR="005E5FA3" w:rsidRPr="005E5FA3" w:rsidRDefault="005E5FA3" w:rsidP="005E5FA3">
      <w:pPr>
        <w:spacing w:after="120" w:line="240" w:lineRule="auto"/>
        <w:jc w:val="both"/>
        <w:rPr>
          <w:rFonts w:ascii="Arial" w:eastAsia="Calibri" w:hAnsi="Arial" w:cs="Arial"/>
          <w:color w:val="000000"/>
          <w:kern w:val="0"/>
          <w:sz w:val="24"/>
          <w:szCs w:val="24"/>
          <w14:ligatures w14:val="none"/>
        </w:rPr>
      </w:pPr>
      <w:r w:rsidRPr="005E5FA3">
        <w:rPr>
          <w:rFonts w:ascii="Arial" w:eastAsia="Calibri" w:hAnsi="Arial" w:cs="Arial"/>
          <w:color w:val="000000"/>
          <w:kern w:val="0"/>
          <w:sz w:val="24"/>
          <w:szCs w:val="24"/>
          <w14:ligatures w14:val="none"/>
        </w:rPr>
        <w:t>Il terzo falso cristo è ogni Cristo che manca del terzo oggi: l’oggi prima dell’incarnazione. Prima dell’incarnazione chi è il Verbo di Dio? È la vita e la luce degli uomini: “</w:t>
      </w:r>
      <w:r w:rsidRPr="005E5FA3">
        <w:rPr>
          <w:rFonts w:ascii="Arial" w:eastAsia="Calibri" w:hAnsi="Arial" w:cs="Arial"/>
          <w:i/>
          <w:iCs/>
          <w:color w:val="000000"/>
          <w:kern w:val="0"/>
          <w:sz w:val="24"/>
          <w:szCs w:val="24"/>
          <w14:ligatures w14:val="none"/>
        </w:rPr>
        <w:t>In lui era la vita e la vita era la luce degli uomini; la luce splende nelle tenebre e le tenebre non l’hanno vinta</w:t>
      </w:r>
      <w:r w:rsidRPr="005E5FA3">
        <w:rPr>
          <w:rFonts w:ascii="Arial" w:eastAsia="Calibri" w:hAnsi="Arial" w:cs="Arial"/>
          <w:color w:val="000000"/>
          <w:kern w:val="0"/>
          <w:sz w:val="24"/>
          <w:szCs w:val="24"/>
          <w14:ligatures w14:val="none"/>
        </w:rPr>
        <w:t>” (Gv 1,4-6). La vita è partecipazione della vita divina e anche la luce è partecipazione della luce divina. Ecco la grande verità antropologica: poiché ogni uomo inizia la sua esistenza con il concepimento, manca del prima del concepimento. Gesù invece non ha iniziato la sua esistenza con il concepimento nel grembo della Vergine Maria. La sua generazione è eterna e senza inizio. È dal Padre ma è eterna. Lui è dall’eternità che è prima del suo concepimento nel seno della Vergine Maria. È dall’eternità che è vita e luce eterne. Essendo vita e luce eterne, partecipa questa sua vita e questa sua luce ad ogni creatura che da Lui è stata chiamata all’esistenza e nulla esiste che non sia stato chiamato da Lui ad esistere. Ecco l’eterna differenza tra il vero Cristo e ogni falso cristo.</w:t>
      </w:r>
    </w:p>
    <w:p w14:paraId="5AD52411" w14:textId="77777777" w:rsidR="005E5FA3" w:rsidRPr="005E5FA3" w:rsidRDefault="005E5FA3" w:rsidP="005E5FA3">
      <w:pPr>
        <w:spacing w:after="120" w:line="240" w:lineRule="auto"/>
        <w:jc w:val="both"/>
        <w:rPr>
          <w:rFonts w:ascii="Arial" w:eastAsia="Calibri" w:hAnsi="Arial" w:cs="Arial"/>
          <w:color w:val="000000"/>
          <w:kern w:val="0"/>
          <w:sz w:val="24"/>
          <w:szCs w:val="24"/>
          <w14:ligatures w14:val="none"/>
        </w:rPr>
      </w:pPr>
      <w:r w:rsidRPr="005E5FA3">
        <w:rPr>
          <w:rFonts w:ascii="Arial" w:eastAsia="Calibri" w:hAnsi="Arial" w:cs="Arial"/>
          <w:color w:val="000000"/>
          <w:kern w:val="0"/>
          <w:sz w:val="24"/>
          <w:szCs w:val="24"/>
          <w14:ligatures w14:val="none"/>
        </w:rPr>
        <w:lastRenderedPageBreak/>
        <w:t xml:space="preserve">Chi è allora il vero Cristo? Colui che prima del suo concepimento nel grembo della madre, è, per l’intera creazione, il suo Creatore, non solo, ma anche il suo unico e solo proprietario. Ma anche colui che della creazione è la vita e la luce. Poiché ogni uomo è creato e ogni uomo inizia ad esistere solo al momento del suo concepimento, mai lui potrà dirsi creatore dell’universo e mai vita e luce di esso. L’universo esiste prima di lui. Lui è figlio dell’universo, mai potrà dirsi o essere il suo creatore e signore. È falso cristo ogni persona che si presenta oggi come luce e come vita. Il vero Cristo è dall’eternità per l’eternità vera vita e vera luce, unica e sola vera vita e vera luce. Cristo Gesù è vita eterna e luce eterna ricevute dal Padre per generazione eterna. Lui è luce da luce, Dio vero da Dio vero, generato, non creato, della stessa sostanza del Padre. Lui è vita e luce nell’eternità. È luce e vita mentre crea tutto l’universo visibile e invisibile. Degli uomini lui è anche vita e luce. Ogni uomo, se vuole essere nella vita e nella luce la deve attingere da Cristo Gesù, il Figlio Unigenito del Padre. Se però ogni uomo deve attingere la vita e la luce da Cristo Gesù, chi si presenta come vita e come luce degli uomini, attesta il falso. Lui non è vita e non è luce. È vita e luce nella misura in cui l’attinge da Cristo Gesù. Ma chi attinge vita e luce da Cristo Gesù, sempre dovrà confessare che solo Gesù è vita e luce e porterà ogni uomo a Lui perché riceva vita e luce. È questa semplice verità che rivela che il Cristo che oggi noi cristiani diciamo di adorare è un falso cristo. È un falso cristo perché affermiamo che non c’è più bisogno di Lui per essere noi vita e luce. Possiamo essere vita e luce attraverso ogni via religiosa esistente in questo mondo. Così dicendo, non solo noi siamo adoratori di un falso cristo, siamo anche idolatri. Attribuiamo agli uomini ciò che è solo di Dio: essere vita e luce dell’umanità. È Cristo Gesù la sola sorgente eterna della vita e della luce. </w:t>
      </w:r>
    </w:p>
    <w:p w14:paraId="3DD57D16" w14:textId="77777777" w:rsidR="005E5FA3" w:rsidRPr="005E5FA3" w:rsidRDefault="005E5FA3" w:rsidP="005E5FA3">
      <w:pPr>
        <w:spacing w:after="120" w:line="240" w:lineRule="auto"/>
        <w:jc w:val="both"/>
        <w:rPr>
          <w:rFonts w:ascii="Arial" w:eastAsia="Times New Roman" w:hAnsi="Arial" w:cs="Times New Roman"/>
          <w:b/>
          <w:kern w:val="0"/>
          <w:sz w:val="24"/>
          <w:szCs w:val="20"/>
          <w:lang w:eastAsia="it-IT"/>
          <w14:ligatures w14:val="none"/>
        </w:rPr>
      </w:pPr>
      <w:bookmarkStart w:id="589" w:name="_Toc99871790"/>
      <w:r w:rsidRPr="005E5FA3">
        <w:rPr>
          <w:rFonts w:ascii="Arial" w:eastAsia="Times New Roman" w:hAnsi="Arial" w:cs="Times New Roman"/>
          <w:b/>
          <w:kern w:val="0"/>
          <w:sz w:val="24"/>
          <w:szCs w:val="20"/>
          <w:lang w:eastAsia="it-IT"/>
          <w14:ligatures w14:val="none"/>
        </w:rPr>
        <w:t>Il quarto falso cristo</w:t>
      </w:r>
      <w:bookmarkEnd w:id="589"/>
    </w:p>
    <w:p w14:paraId="422C97D3" w14:textId="77777777" w:rsidR="005E5FA3" w:rsidRPr="005E5FA3" w:rsidRDefault="005E5FA3" w:rsidP="005E5FA3">
      <w:pPr>
        <w:spacing w:after="120" w:line="240" w:lineRule="auto"/>
        <w:jc w:val="both"/>
        <w:rPr>
          <w:rFonts w:ascii="Arial" w:eastAsia="Calibri" w:hAnsi="Arial" w:cs="Arial"/>
          <w:color w:val="000000"/>
          <w:kern w:val="0"/>
          <w:sz w:val="24"/>
          <w:szCs w:val="24"/>
          <w14:ligatures w14:val="none"/>
        </w:rPr>
      </w:pPr>
      <w:r w:rsidRPr="005E5FA3">
        <w:rPr>
          <w:rFonts w:ascii="Arial" w:eastAsia="Calibri" w:hAnsi="Arial" w:cs="Arial"/>
          <w:color w:val="000000"/>
          <w:kern w:val="0"/>
          <w:sz w:val="24"/>
          <w:szCs w:val="24"/>
          <w14:ligatures w14:val="none"/>
        </w:rPr>
        <w:t>Il quarto falso cristo è ogni Cristo che manca del quarto oggi: l’oggi dell’Incarnazione. In cosa consiste il mistero dell’Incarnazione? Nell’essersi il Figlio Eterno del Padre, il Verbo Eterno, fatto carne nel seno della Vergine Maria. Chi si fa carne è il Figlio Unigenito del Padre. Chi nasce nella carne è il Verbo Eterno che in principio è presso Dio ed è Dio. Per il mistero dell’Incarnazione il vero eterno Dio è vero uomo. Non sono però un vero Dio e un vero uomo separati e distinti, anche se in unità e comunione. È invece il Figlio Eterno del Padre che assume come sua propria umanità il vero uomo nel grembo della Vergine Maria per opera dello Spirito Santo. La Persona è una, quella divina. Le nature sono due: quella divina e quella umana. Il Verbo del Padre sussiste come vera Persona divina e nella natura divina e nella natura umana, senza che vi sia tra le due nature alcuna confusione. Le due nature non sono confuse l’una nell’altra, non sono separate l’una dall’altra, non sono divise l’una dall’altra, non si modificano l’una nell’altra. Le proprietà dell’una e dell’altra sono assunte dalla Persona Eterna del Figlio Unigenito del Padre. La natura divina è immortale. La natura umana è mortale. La natura divina non può soffrire. La natura umana geme sotto la sofferenza. Il Figlio di Dio è immortale, ma anche mortale.</w:t>
      </w:r>
    </w:p>
    <w:p w14:paraId="43C94388" w14:textId="77777777" w:rsidR="005E5FA3" w:rsidRPr="005E5FA3" w:rsidRDefault="005E5FA3" w:rsidP="005E5FA3">
      <w:pPr>
        <w:spacing w:after="120" w:line="240" w:lineRule="auto"/>
        <w:jc w:val="both"/>
        <w:rPr>
          <w:rFonts w:ascii="Arial" w:eastAsia="Calibri" w:hAnsi="Arial" w:cs="Arial"/>
          <w:color w:val="000000"/>
          <w:kern w:val="0"/>
          <w:sz w:val="24"/>
          <w:szCs w:val="24"/>
          <w14:ligatures w14:val="none"/>
        </w:rPr>
      </w:pPr>
      <w:r w:rsidRPr="005E5FA3">
        <w:rPr>
          <w:rFonts w:ascii="Arial" w:eastAsia="Calibri" w:hAnsi="Arial" w:cs="Arial"/>
          <w:color w:val="000000"/>
          <w:kern w:val="0"/>
          <w:sz w:val="24"/>
          <w:szCs w:val="24"/>
          <w14:ligatures w14:val="none"/>
        </w:rPr>
        <w:t xml:space="preserve">Essendo il mistero dell’Incarnazione l’essenza del vero Cristo di Dio – il vero Cristo di Dio è solo il suo Verbo Eterno che si è fatto vero uomo nel seno della Vergine Maria –, è un falso cristo chiunque manca di questa purissima essenza. Poiché ogni uomo che viene alla vita e alla luce è solo figlio di un uomo e di una donna – da puntualizzare però che è sempre per il Verbo che lui esiste e in vista del Verbo. Lui è per il Verbo in vista del Verbo per un duplice atto di creazione, creazione diretta e </w:t>
      </w:r>
      <w:r w:rsidRPr="005E5FA3">
        <w:rPr>
          <w:rFonts w:ascii="Arial" w:eastAsia="Calibri" w:hAnsi="Arial" w:cs="Arial"/>
          <w:color w:val="000000"/>
          <w:kern w:val="0"/>
          <w:sz w:val="24"/>
          <w:szCs w:val="24"/>
          <w14:ligatures w14:val="none"/>
        </w:rPr>
        <w:lastRenderedPageBreak/>
        <w:t>creazione indiretta. La creazione diretta è dell’anima dell’uomo. Questa viene creata direttamente da Dio per il suo Verbo in vista del suo Verbo. Il corpo invece è creato per creazione indiretta, ma anche esso è il frutto della benedizione del Signore. Anche il corpo creato per il Verbo in vista del Verbo – nessun uomo potrà mai essere vero Cristo per ogni altro uomo. Manca della verità dell’Incarnazione. Manca della verità della sua divinità. Solo il vero Dio si è fatto vero uomo. Nessun uomo potrà mai farsi vero Dio. Neanche Dio potrà fare di un uomo un Dio. Mai potrà dargli eternità. L’eternità è solo di Dio e solo di Dio è l’onnipotenza e la divinità. Se nessun uomo potrà farsi vero Dio e anche se nessun uomo potrà essere fatto da Dio vero Dio, nessun uomo potrà mai essere il vero Cristo per i suoi fratelli. Perché noi oggi adoriamo un falso cristo? Perché conferiamo ad altri uomini senza Cristo, contro Cristo, proprietà divine. Ogni uomo è solo figlio di Adamo ed è di natura corrotta, frantumata, lacerata. Ogni uomo ha bisogno di un Redentore e Salvatore. Elevando noi dei non redenti e dei non salvati, a salvatori e redentori dei loro fratelli, noi altro non facciamo che dichiararci adoratori di falsi cristi. Ma chi adora falsi cristi ha rinunciato alla purissima verità del vero Cristo, il solo che è il Salvatore e il Redentore di ogni uomo. Il solo Dio che ci ha creati, il solo Dio che è la vita e la luce degli uomini.</w:t>
      </w:r>
    </w:p>
    <w:p w14:paraId="1B3095FF" w14:textId="77777777" w:rsidR="005E5FA3" w:rsidRPr="005E5FA3" w:rsidRDefault="005E5FA3" w:rsidP="005E5FA3">
      <w:pPr>
        <w:spacing w:after="120" w:line="240" w:lineRule="auto"/>
        <w:jc w:val="both"/>
        <w:rPr>
          <w:rFonts w:ascii="Arial" w:eastAsia="Times New Roman" w:hAnsi="Arial" w:cs="Times New Roman"/>
          <w:b/>
          <w:kern w:val="0"/>
          <w:sz w:val="24"/>
          <w:szCs w:val="20"/>
          <w:lang w:eastAsia="it-IT"/>
          <w14:ligatures w14:val="none"/>
        </w:rPr>
      </w:pPr>
      <w:bookmarkStart w:id="590" w:name="_Toc99871791"/>
      <w:r w:rsidRPr="005E5FA3">
        <w:rPr>
          <w:rFonts w:ascii="Arial" w:eastAsia="Times New Roman" w:hAnsi="Arial" w:cs="Times New Roman"/>
          <w:b/>
          <w:kern w:val="0"/>
          <w:sz w:val="24"/>
          <w:szCs w:val="20"/>
          <w:lang w:eastAsia="it-IT"/>
          <w14:ligatures w14:val="none"/>
        </w:rPr>
        <w:t>Il quinto falso cristo</w:t>
      </w:r>
      <w:bookmarkEnd w:id="590"/>
      <w:r w:rsidRPr="005E5FA3">
        <w:rPr>
          <w:rFonts w:ascii="Arial" w:eastAsia="Times New Roman" w:hAnsi="Arial" w:cs="Times New Roman"/>
          <w:b/>
          <w:kern w:val="0"/>
          <w:sz w:val="24"/>
          <w:szCs w:val="20"/>
          <w:lang w:eastAsia="it-IT"/>
          <w14:ligatures w14:val="none"/>
        </w:rPr>
        <w:tab/>
      </w:r>
    </w:p>
    <w:p w14:paraId="31F70618" w14:textId="77777777" w:rsidR="005E5FA3" w:rsidRPr="005E5FA3" w:rsidRDefault="005E5FA3" w:rsidP="005E5FA3">
      <w:pPr>
        <w:spacing w:after="120" w:line="240" w:lineRule="auto"/>
        <w:jc w:val="both"/>
        <w:rPr>
          <w:rFonts w:ascii="Arial" w:eastAsia="Calibri" w:hAnsi="Arial" w:cs="Arial"/>
          <w:color w:val="000000"/>
          <w:kern w:val="0"/>
          <w:sz w:val="24"/>
          <w:szCs w:val="24"/>
          <w14:ligatures w14:val="none"/>
        </w:rPr>
      </w:pPr>
      <w:r w:rsidRPr="005E5FA3">
        <w:rPr>
          <w:rFonts w:ascii="Arial" w:eastAsia="Calibri" w:hAnsi="Arial" w:cs="Arial"/>
          <w:color w:val="000000"/>
          <w:kern w:val="0"/>
          <w:sz w:val="24"/>
          <w:szCs w:val="24"/>
          <w14:ligatures w14:val="none"/>
        </w:rPr>
        <w:t>Il quinto falso Cristo è ogni Cristo che manca del quinto oggi: l’oggi del compimento nella carne di Gesù. Cosa si deve compiere in Cristo Gesù nella sua carne, nella sua vita di vero uomo e di perfetto Dio? Ogni Parola scritta per Lui dal Padre nella Legge, nei Profeti, nei Salmi. Mai potrà dirsi vero Cristo colui nel quale anche una sola Parola del Padre, anche una sola sillaba della Parola del Padre, non si compie. Poiché solo in Gesù di Nazaret tutte le Parole del Padre si sono compiute e questo compimento è attestato dalla sua storia, solo Lui è il Messia di Dio e solo Lui il Redentore e il Salvatore dell’uomo. È nel grande errore chi attende un altro Cristo. Le parole del Padre già si sono compiute tutte. Se il Padre ha dato tutto a Gesù di Nazaret, se tutto è stato posto nelle sue mani, compreso il governo del mondo, di certo il Padre non potrà costituire un altro Signore dell’universo e Giudice dei vivi e dei morti. Se il Padre ha un solo Figlio da Lui generato prima di tutti i secoli, non può dichiarare un altro suo Figlio da Lui generato prima di tutti i secoli. Il Figlio è uno, uno solo e questo Figlio ha realizzato tutte le Parole del Padre, a tutte ha dato pieno compimento. È purissima verità storica.</w:t>
      </w:r>
    </w:p>
    <w:p w14:paraId="6CB191DF" w14:textId="77777777" w:rsidR="005E5FA3" w:rsidRPr="005E5FA3" w:rsidRDefault="005E5FA3" w:rsidP="005E5FA3">
      <w:pPr>
        <w:spacing w:after="120" w:line="240" w:lineRule="auto"/>
        <w:jc w:val="both"/>
        <w:rPr>
          <w:rFonts w:ascii="Arial" w:eastAsia="Calibri" w:hAnsi="Arial" w:cs="Arial"/>
          <w:color w:val="000000"/>
          <w:kern w:val="0"/>
          <w:sz w:val="24"/>
          <w:szCs w:val="24"/>
          <w14:ligatures w14:val="none"/>
        </w:rPr>
      </w:pPr>
      <w:r w:rsidRPr="005E5FA3">
        <w:rPr>
          <w:rFonts w:ascii="Arial" w:eastAsia="Calibri" w:hAnsi="Arial" w:cs="Arial"/>
          <w:color w:val="000000"/>
          <w:kern w:val="0"/>
          <w:sz w:val="24"/>
          <w:szCs w:val="24"/>
          <w14:ligatures w14:val="none"/>
        </w:rPr>
        <w:t xml:space="preserve">Ora se solo in Cristo Gesù tutte le Parole del Padre si sono compiute, nessun altro uomo né per ieri, né per oggi, né per domani potrà essere dichiarato Cristo di Dio. Nessun altro uomo potrà essere elevato a via di salvezza e di redenzione. Ma anche nessun altro Messia potrà essere atteso. Solo in Gesù di Nazaret ogni Parola si è compiuta e solo Lui è il Cristo di Dio. Se osserviamo tutti gli uomini, noteremo che non qualche Parola in loro non si è compiuta, ma la maggior parte di esse sono senza alcun compimento. Possiamo noi credere in un Cristo non crocifisso? O in un Cristo non risorto? O in un Cristo che non si è assunto tutti i peccati del mondo? O in un Cristo la cui parola non è solo purissima verità, giustizia, misericordia perdono? O in un Cristo che ha conosciuto il male, male fisico, male spirituale, male morale, male di inganno e di menzogna? Potrà mai essere vero Cristo un Cristo che non condanna la spada, la violenza, il terrore, la morte, quando queste sono pensate e vissute come via per la soluzione dei problemi dell’umanità? Poiché noi oggi adoriamo un Cristo che ci consente ogni specie di male, che giustifica ogni peccato </w:t>
      </w:r>
      <w:r w:rsidRPr="005E5FA3">
        <w:rPr>
          <w:rFonts w:ascii="Arial" w:eastAsia="Calibri" w:hAnsi="Arial" w:cs="Arial"/>
          <w:color w:val="000000"/>
          <w:kern w:val="0"/>
          <w:sz w:val="24"/>
          <w:szCs w:val="24"/>
          <w14:ligatures w14:val="none"/>
        </w:rPr>
        <w:lastRenderedPageBreak/>
        <w:t xml:space="preserve">dell’uomo, che dichiara vero il male e falso il vero, che lavora per abbandonare il pensiero di Dio e assumere il pensiero dell’uomo come via di bene, giustizia, verità, dignità dell’uomo, allora dobbiamo confessare che il Cristo che adoriamo è un falso cristo. È un falso cristo perché nega e rinnega quanto è pensiero di Dio. Ma se è falso il cristo che adoriamo o diciamo di adorare è anche falsa la religione nella quale diciamo di credere. Falso cristo falsa religione. Vero Cristo vera religione. Cosa è per noi la vera religione? Trasformare la vita del vero Cristo in vita di ogni uomo. Ma noi non abbiamo bisogno di un Cristo immorale per trasformare la sua immoralità in nostra vita. Noi siamo già immorali per nascita perché per nascita nasciamo senza grazia e frantumati nella nostra stessa natura. Ecco perché il compimento di ogni Parola dei Salmi, della Legge e del Profeti è necessario perché noi conosciamo chi è il vero Cristo e lo separiamo da molti falsi cristi che sempre sorgono sulla nostra terra. Privando Cristo Gesù di un solo compimento della Parola, noi facciamo del vero Cristo un falso cristo e della vera religione una falsa religione. È questo oggi ciò che sta accadendo. Avendo noi costruito una falsa religione, questa falsa religione non può essere giustificata se non sulla falsità del cristo che diciamo di adorare. Addirittura possiamo anche attestare che oggi si sta creando una grande separazione della religione da Cristo, dal vero Cristo. Il vero Cristo lavora solo per la più grande gloria del Padre suo. Questo compimento è essenza per la sua vita. Poiché noi oggi lavoriamo per la gloria dell’uomo e ignoriamo la gloria di Cristo Gesù, necessariamente dobbiamo confessare che il nostro Cristo è falso, anzi è un Cristo inesistente, perché la nostra religione è inesistente. Tutto possiamo fare senza Cristo, tutto senza Dio, tutto senza alcuna religione. Siamo adoratori di un falso cristo e creatori di una falsa religione, anzi distruttori della religione. </w:t>
      </w:r>
    </w:p>
    <w:p w14:paraId="7335F8F7" w14:textId="77777777" w:rsidR="005E5FA3" w:rsidRPr="005E5FA3" w:rsidRDefault="005E5FA3" w:rsidP="005E5FA3">
      <w:pPr>
        <w:spacing w:after="120" w:line="240" w:lineRule="auto"/>
        <w:jc w:val="both"/>
        <w:rPr>
          <w:rFonts w:ascii="Arial" w:eastAsia="Times New Roman" w:hAnsi="Arial" w:cs="Times New Roman"/>
          <w:b/>
          <w:kern w:val="0"/>
          <w:sz w:val="24"/>
          <w:szCs w:val="20"/>
          <w:lang w:eastAsia="it-IT"/>
          <w14:ligatures w14:val="none"/>
        </w:rPr>
      </w:pPr>
      <w:bookmarkStart w:id="591" w:name="_Toc99871792"/>
      <w:r w:rsidRPr="005E5FA3">
        <w:rPr>
          <w:rFonts w:ascii="Arial" w:eastAsia="Times New Roman" w:hAnsi="Arial" w:cs="Times New Roman"/>
          <w:b/>
          <w:kern w:val="0"/>
          <w:sz w:val="24"/>
          <w:szCs w:val="20"/>
          <w:lang w:eastAsia="it-IT"/>
          <w14:ligatures w14:val="none"/>
        </w:rPr>
        <w:t>Il sesto falso cristo</w:t>
      </w:r>
      <w:bookmarkEnd w:id="591"/>
      <w:r w:rsidRPr="005E5FA3">
        <w:rPr>
          <w:rFonts w:ascii="Arial" w:eastAsia="Times New Roman" w:hAnsi="Arial" w:cs="Times New Roman"/>
          <w:b/>
          <w:kern w:val="0"/>
          <w:sz w:val="24"/>
          <w:szCs w:val="20"/>
          <w:lang w:eastAsia="it-IT"/>
          <w14:ligatures w14:val="none"/>
        </w:rPr>
        <w:tab/>
      </w:r>
    </w:p>
    <w:p w14:paraId="789D1DBA" w14:textId="77777777" w:rsidR="005E5FA3" w:rsidRPr="005E5FA3" w:rsidRDefault="005E5FA3" w:rsidP="005E5FA3">
      <w:pPr>
        <w:spacing w:after="120" w:line="240" w:lineRule="auto"/>
        <w:jc w:val="both"/>
        <w:rPr>
          <w:rFonts w:ascii="Arial" w:eastAsia="Calibri" w:hAnsi="Arial" w:cs="Arial"/>
          <w:color w:val="000000"/>
          <w:kern w:val="0"/>
          <w:sz w:val="24"/>
          <w:szCs w:val="24"/>
          <w14:ligatures w14:val="none"/>
        </w:rPr>
      </w:pPr>
      <w:r w:rsidRPr="005E5FA3">
        <w:rPr>
          <w:rFonts w:ascii="Arial" w:eastAsia="Calibri" w:hAnsi="Arial" w:cs="Arial"/>
          <w:color w:val="000000"/>
          <w:kern w:val="0"/>
          <w:sz w:val="24"/>
          <w:szCs w:val="24"/>
          <w14:ligatures w14:val="none"/>
        </w:rPr>
        <w:t xml:space="preserve">Il sesto falso Cristo è ogni Cristo che manca del sesto oggi: l’oggi del compimento nella creazione. Cosa si deve compiere oggi nella creazione e in modo del tutto speciale in ogni uomo? La vita di Cristo. La vita del vero Cristo e il vero Cristo è solo uno: Gesù di Nazaret. Ogni uomo è chiamato a compiere di Cristo la verità di Cristo, la grazia di Cristo, la giustizia di Cristo, la luce di Cristo, la carità di Cristo, il perdono di Cristo, l’espiazione di Cristo, ogni Parola di Cristo secondo mozione e ispirazione dello Spirito del Signore. Se manchiamo della vera conoscenza, vera scienza, vera intelligenza del mistero che avvolge tutta la vita di Cristo, sarà per noi difficile, se non impossibile, compiere il mistero, tutto il mistero della vita di Cristo Gesù. Raggiungere la perfezione del mistero di Gesù Signore è vocazione di ogni uomo. È questa la vera religione, non un’altra: realizzare nella nostra vita, aiutati dalla sua grazia e dal suo Santo Spirito, tutta la vita di Cristo Gesù, in obbedienza però alla Parola che lo Spirito Santo ha scritto per noi e che è contenuta nei Libri Canonici del Nuovo testamento. Non solo dobbiamo realizzare il mistero di Cristo Gesù noi, dobbiamo aiutare ogni altro uomo che è sulla nostra terra affinché realizzi lo stesso mistero. Non solo la mancata realizzazione in noi di questo mistero per volontà e per pensieri contrari a Cristo Gesù, attesta che noi stiamo adorando o seguendo o inseguendo un falso Cristo. Ma anche il fatto che predichiamo che la realizzazione del mistero di Cristo non è necessaria che venga portata a compimento, ci rivela che siamo adoratori di un falso cristo. </w:t>
      </w:r>
    </w:p>
    <w:p w14:paraId="3E8A6E78" w14:textId="77777777" w:rsidR="005E5FA3" w:rsidRPr="005E5FA3" w:rsidRDefault="005E5FA3" w:rsidP="005E5FA3">
      <w:pPr>
        <w:spacing w:after="120" w:line="240" w:lineRule="auto"/>
        <w:jc w:val="both"/>
        <w:rPr>
          <w:rFonts w:ascii="Arial" w:eastAsia="Calibri" w:hAnsi="Arial" w:cs="Arial"/>
          <w:color w:val="000000"/>
          <w:kern w:val="0"/>
          <w:sz w:val="24"/>
          <w:szCs w:val="24"/>
          <w14:ligatures w14:val="none"/>
        </w:rPr>
      </w:pPr>
      <w:r w:rsidRPr="005E5FA3">
        <w:rPr>
          <w:rFonts w:ascii="Arial" w:eastAsia="Calibri" w:hAnsi="Arial" w:cs="Arial"/>
          <w:color w:val="000000"/>
          <w:kern w:val="0"/>
          <w:sz w:val="24"/>
          <w:szCs w:val="24"/>
          <w14:ligatures w14:val="none"/>
        </w:rPr>
        <w:t xml:space="preserve">È verità. Se noi diciamo che né a noi e né a nessun altro uomo è necessario raggiungere il compimento del mistero della vita di Cristo nella nostra vita, altro noi </w:t>
      </w:r>
      <w:r w:rsidRPr="005E5FA3">
        <w:rPr>
          <w:rFonts w:ascii="Arial" w:eastAsia="Calibri" w:hAnsi="Arial" w:cs="Arial"/>
          <w:color w:val="000000"/>
          <w:kern w:val="0"/>
          <w:sz w:val="24"/>
          <w:szCs w:val="24"/>
          <w14:ligatures w14:val="none"/>
        </w:rPr>
        <w:lastRenderedPageBreak/>
        <w:t xml:space="preserve">non diciamo che il vero Cristo ci è inutile. Ma se il vero Cristo ci è inutile, noi altro non facciamo se non attestare che ci siamo trasformati in adoratori di un falso cristo o di molti falsi cristi. Nessuno che adora il vero Cristo e che impegna tutta la sua vita terrena per realizzare la vita di Cristo nella sua anima, nel suo spirito, nel suo corpo, in obbedienza ad ogni sua Parola, sempre compresa nella luce attualissima dello Spirito Santo, oggi per oggi e domani per domani, potrà mai dire che Cristo Gesù non è necessario perché l’uomo ritorni ad essere vero uomo ed è vero uomo nella misura in cui realizza nella sua vita la vita di Cristo Gesù. Potrà mai un uomo che lotta e soffre per divenire in Cristo Gesù vero uomo dire ad un altro uomo che non ha bisogno di Gesù Signore per divenire anche lui vero uomo? Se lo dice è segno che lui non è adoratore del vero Cristo di Dio. Lui si è trasformato in adoratore di un falso cristo ed è falso cristo ogni Cristo da lui adorato che si distacca dal compimento o dalla realizzazione della vita di Gesù di Nazaret anche di un solo iota di quanto è scritto nei Testi Canonici perché lui obbedisca con ogni obbedienza. La totale separazione del cristiano dai Testi Canonici e da ogni loro comando al quale va prestata ogni obbedienza, ci rivela che ci stiamo trasformando in adoratori di falsi cristi. Che siamo adoratori di falsi cristi, lo attesta ormai la diffusa e universale immoralità. Quando l’adorazione del vero Cristo convive con ogni immoralità, è il segno che noi non siamo adoratori del vero Cristo, ma di un falso cristo. Il vero Cristo mai potrà permettere all’uomo di peccare. Lui non consente neanche un piccolissimo peccato veniale. L’immoralità è il frutto di ogni falso Cristo, ogni falso redentore, ogni falso salvatore. Se tu, cristiano, pensi che si possa trasgredire qualsiasi Parola di Cristo Gesù, allora il Cristo che tu dici di adorare è un falso cristo. Il vero Cristo ti chiede obbedienza anche ai minimi precetti del suo Vangelo. Anche uno iota va osservato. Nulla va trasgredito. </w:t>
      </w:r>
    </w:p>
    <w:p w14:paraId="5FBCBBD9" w14:textId="77777777" w:rsidR="005E5FA3" w:rsidRPr="005E5FA3" w:rsidRDefault="005E5FA3" w:rsidP="005E5FA3">
      <w:pPr>
        <w:spacing w:after="120" w:line="240" w:lineRule="auto"/>
        <w:jc w:val="both"/>
        <w:rPr>
          <w:rFonts w:ascii="Arial" w:eastAsia="Times New Roman" w:hAnsi="Arial" w:cs="Times New Roman"/>
          <w:b/>
          <w:kern w:val="0"/>
          <w:sz w:val="24"/>
          <w:szCs w:val="20"/>
          <w:lang w:eastAsia="it-IT"/>
          <w14:ligatures w14:val="none"/>
        </w:rPr>
      </w:pPr>
      <w:bookmarkStart w:id="592" w:name="_Toc99871793"/>
      <w:r w:rsidRPr="005E5FA3">
        <w:rPr>
          <w:rFonts w:ascii="Arial" w:eastAsia="Times New Roman" w:hAnsi="Arial" w:cs="Times New Roman"/>
          <w:b/>
          <w:kern w:val="0"/>
          <w:sz w:val="24"/>
          <w:szCs w:val="20"/>
          <w:lang w:eastAsia="it-IT"/>
          <w14:ligatures w14:val="none"/>
        </w:rPr>
        <w:t>Il settimo falso cristo</w:t>
      </w:r>
      <w:bookmarkEnd w:id="592"/>
    </w:p>
    <w:p w14:paraId="667F4DE5" w14:textId="77777777" w:rsidR="005E5FA3" w:rsidRPr="005E5FA3" w:rsidRDefault="005E5FA3" w:rsidP="005E5FA3">
      <w:pPr>
        <w:spacing w:after="120" w:line="240" w:lineRule="auto"/>
        <w:jc w:val="both"/>
        <w:rPr>
          <w:rFonts w:ascii="Arial" w:eastAsia="Calibri" w:hAnsi="Arial" w:cs="Arial"/>
          <w:color w:val="000000"/>
          <w:kern w:val="0"/>
          <w:sz w:val="24"/>
          <w:szCs w:val="24"/>
          <w14:ligatures w14:val="none"/>
        </w:rPr>
      </w:pPr>
      <w:r w:rsidRPr="005E5FA3">
        <w:rPr>
          <w:rFonts w:ascii="Arial" w:eastAsia="Calibri" w:hAnsi="Arial" w:cs="Arial"/>
          <w:color w:val="000000"/>
          <w:kern w:val="0"/>
          <w:sz w:val="24"/>
          <w:szCs w:val="24"/>
          <w14:ligatures w14:val="none"/>
        </w:rPr>
        <w:t xml:space="preserve">Il settimo falso cristo è ogni Cristo che manca del settimo oggi: l’oggi eterno nella Gerusalemme celeste. Mancano sempre di questo settimo oggi quanti mancano o di tutti e sei gli altri oggi precedentemente descritti o anche uno solo di essi. Possiamo affermare che oggi si stanno mandando al macero tutti e sei gli oggi precedenti, e poi nello stesso tempo si afferma che domani tutti saremo in paradiso, nella Gerusalemme celeste. Dobbiamo far notare a tutti che la vita eterna nella tenda del cielo è insieme un dono e un frutto. È insieme un dono e un frutto così come è per tutti i frutti degli alberi. Essi sono un dono di Dio attraverso però il lavoro degli alberi e del contadino che degli alberi si prende cura. Dio darà sempre la vita eterna a quanti avranno realizzato la vita di Cristo Gesù nella loro vita durante il tempo vissuto sulla terra nel loro corpo. Con la morte finisce il tempo della realizzazione della vita di Cristo. Quando si entra nell’eternità, ognuno vede se il compimento non è avvenuto e per lui non ci sarà posto nella tenda del cielo. Se è imperfetto e dovrà espiare l’imperfezione in purgatorio. Se è perfetto ed allora entrerà nella luce terna. Abiterà in Dio per l’eternità. La vita eterna è un dono perché mai nessun uomo potrebbe meritarla con la sua obbedienza. Non vi è alcuna possibile relazione tra il dono e le nostre opere. Il finito mai potrà produrre l’infinito e ciò che è momentaneo mai ciò che eterno. Per questo essa è dono. Ma dovrà essere anche un frutto. Dio infatti ha promesso la vita eterna a quanti fanno della vita di Cristo la loro vita, della sua croce la loro croce, della sua obbedienza la loro obbedienza, del suo amore il loro amore e della sua luce la loro luce. Dio mai verrà meno a questa sua promessa. Se noi produciamo il frutto, Lui sempre darà il suo </w:t>
      </w:r>
      <w:r w:rsidRPr="005E5FA3">
        <w:rPr>
          <w:rFonts w:ascii="Arial" w:eastAsia="Calibri" w:hAnsi="Arial" w:cs="Arial"/>
          <w:color w:val="000000"/>
          <w:kern w:val="0"/>
          <w:sz w:val="24"/>
          <w:szCs w:val="24"/>
          <w14:ligatures w14:val="none"/>
        </w:rPr>
        <w:lastRenderedPageBreak/>
        <w:t xml:space="preserve">dono. Se noi il frutto non lo produciamo, Lui neanche metterà il suo dono. Non può metterlo perché sarebbe una gravissima ingiustizia e noi sappiamo che il Signore è somma giustizia e somma santità. </w:t>
      </w:r>
    </w:p>
    <w:p w14:paraId="3CDC30C5" w14:textId="77777777" w:rsidR="005E5FA3" w:rsidRPr="005E5FA3" w:rsidRDefault="005E5FA3" w:rsidP="005E5FA3">
      <w:pPr>
        <w:spacing w:after="120" w:line="240" w:lineRule="auto"/>
        <w:jc w:val="both"/>
        <w:rPr>
          <w:rFonts w:ascii="Arial" w:eastAsia="Calibri" w:hAnsi="Arial" w:cs="Arial"/>
          <w:color w:val="000000"/>
          <w:kern w:val="0"/>
          <w:sz w:val="24"/>
          <w:szCs w:val="24"/>
          <w14:ligatures w14:val="none"/>
        </w:rPr>
      </w:pPr>
      <w:r w:rsidRPr="005E5FA3">
        <w:rPr>
          <w:rFonts w:ascii="Arial" w:eastAsia="Calibri" w:hAnsi="Arial" w:cs="Arial"/>
          <w:color w:val="000000"/>
          <w:kern w:val="0"/>
          <w:sz w:val="24"/>
          <w:szCs w:val="24"/>
          <w14:ligatures w14:val="none"/>
        </w:rPr>
        <w:t xml:space="preserve">Affermando noi, cristiani, discepoli di Gesù, che al momento della morte entreremo tutti nel paradiso, noi altro non diciamo se non di essere adoratori di un falso cristo. Perché siamo adoratori di un falso cristo? Perché non siamo della sua religione, non siamo del suo Vangelo, non siamo della sua Parola. Cristo Gesù e Parola, Cristo Gesù e Vangelo sono una cosa sola. Se noi camminiamo dietro una falsa parola e dietro un falso vangelo, necessariamente camminiamo dietro un falso cristo. Quando noi camminiamo dietro una falsa parola e un falso vangelo? Quando della sua Parola e del suo Vangelo modifichiamo anche una semplice virgola. Basta una sola virgola e da verità il Vangelo diviene falsità e da luce la Parola di Cristo Gesù si trasforma in tenebra. Poiché oggi non una virgola, non una sola parola, ma tutta la Parola e tutto il Vangelo sono stati modificati, avendo noi ridotto a menzogna la Parola e il Vangelo, anche Cristo abbiamo ridotto a menzogna. Noi abbiamo dichiarato menzogna la sua Parola di purissima verità e abbiamo elevato a purissima verità la nostra parola che è menzogna infernale per la rovina di ogni uomo. </w:t>
      </w:r>
    </w:p>
    <w:p w14:paraId="6647C297" w14:textId="77777777" w:rsidR="005E5FA3" w:rsidRPr="005E5FA3" w:rsidRDefault="005E5FA3" w:rsidP="005E5FA3">
      <w:pPr>
        <w:spacing w:after="120" w:line="240" w:lineRule="auto"/>
        <w:jc w:val="both"/>
        <w:rPr>
          <w:rFonts w:ascii="Arial" w:eastAsia="Calibri" w:hAnsi="Arial" w:cs="Arial"/>
          <w:color w:val="000000"/>
          <w:kern w:val="0"/>
          <w:sz w:val="24"/>
          <w:szCs w:val="24"/>
          <w14:ligatures w14:val="none"/>
        </w:rPr>
      </w:pPr>
      <w:r w:rsidRPr="005E5FA3">
        <w:rPr>
          <w:rFonts w:ascii="Arial" w:eastAsia="Calibri" w:hAnsi="Arial" w:cs="Arial"/>
          <w:color w:val="000000"/>
          <w:kern w:val="0"/>
          <w:sz w:val="24"/>
          <w:szCs w:val="24"/>
          <w14:ligatures w14:val="none"/>
        </w:rPr>
        <w:t>Una regola universale va ora proclamata: Se manca il Primo Oggi, ogni Cristo che si adora è falso. Se manca il Secondo Oggi, ogni Cristo che si adora è falso. Se manca il Terzo Oggi, ogni Cristo che si adora è falso. Se manca il Quarto Oggi, il Cristo che si adora è falso. Se manca il Quinto Oggi, ogni Cristo che si adora è falso. Se manca il Sesto Oggi, ogni Cristo che si adora è falso. Se manca il Settimo Oggi, ogni Cristo che si adora è falso. Ognuno è obbligato a verificare quale è l’oggi di Cristo che gli manca. Un solo oggi che manca e il Cristo che si adora è falso e anche la religione che si dice di praticare o di vivere è falsa. Falso cristo falsa religione.</w:t>
      </w:r>
    </w:p>
    <w:p w14:paraId="6A011091"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Ecco qual è la missione degli Apostoli: dare al mondo la purissima verità di Cristo nella sua completezza, senza tacere o modificare di essa neanche un solo atomo di verità. Ogni discepolo di Gesù ha il diritto di conoscere il suo Cristo, il suo Salvatore e Redentore secondo purezza di verità e di dottrina. </w:t>
      </w:r>
    </w:p>
    <w:p w14:paraId="45E5723A"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Così dunque voi non siete più stranieri né ospiti, ma siete concittadini dei santi e familiari di Dio, edificati sopra il fondamento degli apostoli e dei profeti, avendo come pietra d’angolo lo stesso Cristo Gesù. In lui tutta la costruzione cresce ben ordinata per essere tempio santo nel Signore; in lui anche voi venite edificati insieme per diventare abitazione di Dio per mezzo dello Spirito (Ef 2,1-22).</w:t>
      </w:r>
    </w:p>
    <w:p w14:paraId="0E5BF5F6"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Anche dopo la gloriosa venuta sulla terra di Cristo Signore, nei cieli nuovi e nella terra nuova, la Gerusalemme celeste è costruita su dodici basamenti che sono gli Apostoli di Cristo Gesù. Non esiste nessuna altra Gerusalemme celeste che non sia quella fondata sui Dodici Apostoli. È questa la Chiesa di Cristo Gesù sulla terra e nell’eternità.</w:t>
      </w:r>
    </w:p>
    <w:p w14:paraId="78F79E81"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E vidi un cielo nuovo e una terra nuova: il cielo e la terra di prima infatti erano scomparsi e il mare non c’era più. E vidi anche la città santa, la Gerusalemme nuova, scendere dal cielo, da Dio, pronta come una sposa adorna per il suo sposo. Udii allora una voce potente, che veniva dal trono e diceva: «Ecco la tenda di Dio con gli uomini! Egli abiterà con loro ed essi saranno suoi popoli ed egli sarà il Dio con loro, il loro Dio. E asciugherà ogni lacrima dai loro occhi e non vi sarà più la </w:t>
      </w:r>
      <w:r w:rsidRPr="005E5FA3">
        <w:rPr>
          <w:rFonts w:ascii="Arial" w:eastAsia="Times New Roman" w:hAnsi="Arial" w:cs="Arial"/>
          <w:i/>
          <w:iCs/>
          <w:kern w:val="0"/>
          <w:sz w:val="24"/>
          <w:szCs w:val="24"/>
          <w:lang w:eastAsia="it-IT"/>
          <w14:ligatures w14:val="none"/>
        </w:rPr>
        <w:lastRenderedPageBreak/>
        <w:t>morte né lutto né lamento né affanno, perché le cose di prima sono passate». E Colui che sedeva sul trono disse: «Ecco, io faccio nuove tutte le cose». E soggiunse: «Scrivi, perché queste parole sono certe e vere». E mi disse: «Ecco, sono compiute! Io sono l’Alfa e l’Omèga, il Principio e la Fine. A colui che ha sete io darò gratuitamente da bere alla fonte dell’acqua della vita. Chi sarà vincitore erediterà questi beni; io sarò suo Dio ed egli sarà mio figlio. Ma per i vili e gli increduli, gli abietti e gli omicidi, gli immorali, i maghi, gli idolatri e per tutti i mentitori è riservato lo stagno ardente di fuoco e di zolfo. Questa è la seconda morte». Poi venne uno dei sette angeli, che hanno le sette coppe piene degli ultimi sette flagelli, e mi parlò: «Vieni, ti mostrerò la promessa sposa, la sposa dell’Agnello». L’angelo mi trasportò in spirito su di un monte grande e alto, e mi mostrò la città santa, Gerusalemme, che scende dal cielo, da Dio, risplendente della gloria di Dio. Il suo splendore è simile a quello di una gemma preziosissima, come pietra di diaspro cristallino. È cinta da grandi e alte mura con dodici porte: sopra queste porte stanno dodici angeli e nomi scritti, i nomi delle dodici tribù dei figli d’Israele. A oriente tre porte, a settentrione tre porte, a mezzogiorno tre porte e a occidente tre porte. Le mura della città poggiano su dodici basamenti, sopra i quali sono i dodici nomi dei dodici apostoli dell’Agnello. Colui che mi parlava aveva come misura una canna d’oro per misurare la città, le sue porte e le sue mura. La città è a forma di quadrato: la sua lunghezza è uguale alla larghezza. L’angelo misurò la città con la canna: sono dodicimila stadi; la lunghezza, la larghezza e l’altezza sono uguali. Ne misurò anche le mura: sono alte centoquarantaquattro braccia, secondo la misura in uso tra gli uomini adoperata dall’angelo. Le mura sono costruite con diaspro e la città è di oro puro, simile a terso cristallo. I basamenti delle mura della città sono adorni di ogni specie di pietre preziose. Il primo basamento è di diaspro, il secondo di zaffìro, il terzo di calcedònio, il quarto di smeraldo, il quinto di sardònice, il sesto di cornalina, il settimo di crisòlito, l’ottavo di berillo, il nono di topazio, il decimo di crisopazio, l’undicesimo di giacinto, il dodicesimo di ametista. E le dodici porte sono dodici perle; ciascuna porta era formata da una sola perla. E la piazza della città è di oro puro, come cristallo trasparente. In essa non vidi alcun tempio: il Signore Dio, l’Onnipotente, e l’Agnello sono il suo tempio. La città non ha bisogno della luce del sole, né della luce della luna: la gloria di Dio la illumina e la sua lampada è l’Agnello. Le nazioni cammineranno alla sua luce, e i re della terra a lei porteranno il loro splendore. Le sue porte non si chiuderanno mai durante il giorno, perché non vi sarà più notte. E porteranno a lei la gloria e l’onore delle nazioni. Non entrerà in essa nulla d’impuro, né chi commette orrori o falsità, ma solo quelli che sono scritti nel libro della vita dell’Agnello (Ap 21,1-27).</w:t>
      </w:r>
    </w:p>
    <w:p w14:paraId="4E88A749"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Sulla successione apostolica ininterrotta, una meditazione scritta qualche anno addietro, di certo potrà aiutarci a scoprire le ragioni per cui essa necessariamente dovrà essere ininterrotta. È successione per generazione spirituale, per vera generazione spirituale: </w:t>
      </w:r>
    </w:p>
    <w:p w14:paraId="6B866F10"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Nella fede e nella sana dottrina delle Chiesa una, santa, cattolica, apostolica, la gerarchica nasce per generazione. Dove non c’è “generazione” non c’è gerarchia vera. Senza generazione ogni gerarchia o è artificiale o è solamente legale. Ma queste due vie non appartengono alla nostra fede. Proviamo ad entrare in questo abissale mistero. Nell’oggi dell’eternità, che è un oggi senza tempo, il Padre genera il Figlio nello Spirito Santo. Il Figlio per generazione eterna è dal Padre. È eternamente dal Padre, sempre nella comunione di verità, luce, amore, giustizia, </w:t>
      </w:r>
      <w:r w:rsidRPr="005E5FA3">
        <w:rPr>
          <w:rFonts w:ascii="Arial" w:eastAsia="Times New Roman" w:hAnsi="Arial" w:cs="Arial"/>
          <w:kern w:val="0"/>
          <w:sz w:val="24"/>
          <w:szCs w:val="24"/>
          <w:lang w:eastAsia="it-IT"/>
          <w14:ligatures w14:val="none"/>
        </w:rPr>
        <w:lastRenderedPageBreak/>
        <w:t>santità dello Spirito Santo. Come Lui vive questa divina ed eterna gerarchia per generazione? Essendo sempre rivolto verso il Padre, in ascolto della sua volontà. Il Figlio vive per fare la volontà del Padre. Anche nella sua incarnazione vive per fare la volontà del Padre. Sappiamo che Lui fa la volontà del Padre fino alla morte e alla morte di croce. In questa obbedienza nessuna creatura mai ha avuto il sopravvento. Lui ha vinto tutte le tentazioni. Nessuna lo ha vinto. Lui è l’Obbediente eterno.</w:t>
      </w:r>
    </w:p>
    <w:p w14:paraId="1F5FA6F6"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Il Figlio fattosi obbediente al Padre nello Spirito Santo fino alla morte, risuscita dal sepolcro. Il Padre lo riveste di luce immortale. Anche il suo corpo viene trasformato in luce. Cosa fa il Figlio Risorto? Genera nello Spirito Santo i suoi Apostoli, costituendoli sua luce, suo cuore, sua verità, sua giustizia, suo amore, sua vita, datori del suo Spirito Santo ad ogni uomo. Potranno vivere questa loro generazione nello Spirito Santo come vera vita di Cristo Gesù nel mondo, se saranno sempre rivolti verso Cristo Gesù, anche loro con una obbedienza che va fino alla morte e alla morte di croce. Se l’Apostolo del Signore non guarda senza alcuna interruzione verso Cristo Gesù allo stesso modo che Gesù guarda verso il Padre senza alcuna interruzione, la sua opera è vana.</w:t>
      </w:r>
    </w:p>
    <w:p w14:paraId="3394DF72"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Perché la sua opera è vana? I sacramenti da lui celebrati non agiscono in virtù dell’ex opere operato e non invece per l’ex opere operantis? La sua opera è vana, perché prima della celebrazione dei sacramenti, occorre che lui effonda nei cuori lo Spirito della conversione che è lo Spirito di adesione alla Parola di Cristo Gesù. Se non è obbediente a Cristo come Cristo è obbediente al Padre, lo Spirito Santo a poco a poco si spegne e la parola che lui proferisce, non essendo Parola colmata di Spirito Santo, anche se entra nell’orecchio di chi ascolta non giunge fino al cuore, non lo trafigge come la Parola di Pietro, ricolma di Spirito Santo trafisse i cuori dei suoi uditori (cfr. At 2,37). Il cuore rimane freddo e torna alle sue quotidiane occupazioni come se nulla avesse ascoltato. Può anche amministrare i sacramenti, ma se il cuore è di pietra, il sacramento rischia la vanità. </w:t>
      </w:r>
    </w:p>
    <w:p w14:paraId="714CD51A"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L’Apostolo del Signore genera nello Spirito Santo il Presbitero. Anche il Presbitero, generato dall’Apostolo di Cristo, deve sempre essere rivolto verso l’Apostolo di Cristo, prestando a Lui una obbedienza fino alla morte di croce. Se il Presbitero possiede nel suo cuore la vera legge della gerarchia per generazione, lui vivrà l’obbedienza indipendentemente se il suo Apostolo viva o non viva la sua obbedienza a Cristo Gesù. Se invece è privo di questo mistero nel suo cuore, penserà che la gerarchia è solo di origine legale o artificiale e si comporterà dinanzi ad essa come si comporta dinanzi ad ogni altra legge. Mi va di osservarla, la osservo. Non mi va di osservarla, la trasgredisco. Osservarla o non osservala è solo una questione superficiale.</w:t>
      </w:r>
    </w:p>
    <w:p w14:paraId="2B984B98"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Non si tratta invece di una questione superficiale, ma di una vera questione essenziale, potremmo dire di ontologia cristica ed ecclesiale. Se oggi occorre una riforma da operare nella Chiesa, essa è una sola: scrivere il vero mistero della Chiesa in ogni cuore. Questo mistero da scrivere riguarda il Papa che è il Pastore di tutta la Chiesa ed è il custode dotato del carisma dell’infallibilità nell’annuncio della verità di Cristo Signore, dalla quale è la verità del Padre e dello Spirito Santo, dell’universo visibile e invisibile, del tempo e dell’eternità, della salvezza ma anche della perdizione. Questo mistero riguarda il Successore degli Apostoli, che è il Vescovo, che della Chiesa locale è il fondamento visibile della sua unità in Cristo e della sua verità che sempre deve essere la verità di Cristo Signore. </w:t>
      </w:r>
    </w:p>
    <w:p w14:paraId="0C98D785"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lastRenderedPageBreak/>
        <w:t>Questo mistero riguarda il Presbitero che nella Parrocchia anche lui è il fondamento visibile dell’unità della sua comunità in Cristo e nell’Apostolo, che è il Vescovo, e per mezzo dell’Apostolo unità con il Papa. Riguarda anche il Diacono, il Cresimato, il Battezzato. Riguarda tutti i membri del corpo di Cristo che hanno ricevuto dallo Spirito Santo un particolare carisma, una specifica missione, una singolare e personale consacrazione o conformazione sacramentale a Cristo Signore. Se riusciremo a fare questa riforma dottrinale, dare cioè il mistero della Chiesa ad ogni figlio della Chiesa, allora veramente la Chiesa sarà Luce delle genti e Sale delle nazioni. Se il mistero ci sfugge, faremo della Chiesa una struttura come mille altre strutture, struttura legale, ma non divina.</w:t>
      </w:r>
    </w:p>
    <w:p w14:paraId="5E90BFDD"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Ecco la vera struttura divina che è lo stesso mistero della Chiesa: Il Padre opera per il Figlio nello Spirito Santo. Il Figlio opera per gli Apostoli nello Spirito Santo. Gli Apostoli operano per i Presbiteri nello Spirito Santo. I Presbiteri operano per i fedeli laici nello Spirito Santo. Tutto il corpo di Cristo, fondato su Pietro e sugli Apostoli, può operare se perennemente rimane fondato su Cristo e per Cristo sul Padre, nello Spirito Santo. È questo il mistero che non è sottoposto a discernimento della nostra umana intelligenza e razionalità. Oggi purtroppo ogni scienza psicologica, ogni antropologia, finanche la sana e santa agiografia viene scomodata per ridurre ad un fatto umano, fatto legale, superficiale questo mistero divino. </w:t>
      </w:r>
    </w:p>
    <w:p w14:paraId="721D641D"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Anche a questo mistero va applicata la dossologia dell’Apostolo Paolo: “O profondità della ricchezza, della sapienza e della conoscenza di Dio! Quanto insondabili sono i suoi giudizi e inaccessibili le sue vie! Infatti, chi mai ha conosciuto il pensiero del Signore? O chi mai è stato suo consigliere? O chi gli ha dato qualcosa per primo tanto da riceverne il contraccambio? Poiché da lui, per mezzo di lui e per lui sono tutte le cose. A lui la gloria nei secoli. Amen” (Rm 11,33-36). La verità e la grazia di ogni opera nella Chiesa sgorgano se questo mistero è vissuto nella sua purezza di verità e bellezza di dottrina. Se questo mistero viene letto dal pensiero dell’uomo, allora il canale della grazia e della verità si interrompe, i cuori rimangono di pietra e le menti di ferro. </w:t>
      </w:r>
    </w:p>
    <w:p w14:paraId="6C969CC6"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Nel rispetto di questo mistero divino, chi è allora il Successore dell’Apostolo nella Chiesa del Dio vivente, Chiesa una, santa, cattolica, apostolica? In cosa consiste la sua missione? La sua missione è quella di illuminare ogni cuore con la verità e la luce che vengono dal cuore di Cristo Gesù. Lui attinge la verità e la luce dal cuore di Cristo Signore e la dona ad ogni figlio della comunità. La dona anche ad ogni altro uomo, affinché anche lui possa divenire parte del corpo di Cristo che è la Chiesa. Non solo l’Apostolo è verità e luce di Cristo; con la sua vita mostra ad ogni uomo come si vive nella verità e nella luce. Davanti alla Parola dell’Apostolo tutte le altre parole devono inginocchiarsi e mettersi in adorazione. Le altre dovranno essere rinnegate.</w:t>
      </w:r>
    </w:p>
    <w:p w14:paraId="69095C07"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Tutte le altre parole devono essere considerate mai proferite. Questa è la vera regola della fede che si vive nella Chiesa una, santa, cattolica, apostolica. Questa legge vale anche per il Presbitero. Il Presbitero attinge la luce e la verità non solo dal cuore di Cristo, con il quale forma un solo cuore, la deve attingere anche dal cuore dell’Apostolo del Signore con il quale deve formare un solo cuore. Cuore di Cristo Gesù, cuore dell’Apostolo del Signore, cuore del Presbitero devono essere un solo cuore. Sono pertanto tutti in grande errore coloro che oggi insegnano la via </w:t>
      </w:r>
      <w:r w:rsidRPr="005E5FA3">
        <w:rPr>
          <w:rFonts w:ascii="Arial" w:eastAsia="Times New Roman" w:hAnsi="Arial" w:cs="Arial"/>
          <w:kern w:val="0"/>
          <w:sz w:val="24"/>
          <w:szCs w:val="24"/>
          <w:lang w:eastAsia="it-IT"/>
          <w14:ligatures w14:val="none"/>
        </w:rPr>
        <w:lastRenderedPageBreak/>
        <w:t xml:space="preserve">diretta. In cosa consiste questa via diretta? Nel saltare la via della mediazione. Si attinge da Dio senza attingere in Cristo. Via errata. Via non percorribile. </w:t>
      </w:r>
    </w:p>
    <w:p w14:paraId="271C5B60"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Si attinge in Cristo senza attingere nell’Apostolo. Via errata. Via non percorribile. Si attinge nella Scrittura, senza attingere nell’Apostolo. Via errata. Via non percorribile. Si attinge nel Presbitero, rinnegando l’Apostolo. Via errata. Via non percorribile. Un Presbitero mai si deve prestare a questo gioco. Un Presbitero mai si deve costituire cuore di giustizia e di verità senza il cuore dell’Apostolo del Signore. Se il Presbitero si costituisce cuore autonomo, introduce nella comunità dei figli di Dio un principio di morte che toglie la pace, perché toglie la vera vita nella comunità. Questo principio vale anche per tutti coloro che sono stati colmati dallo Spirito Santo di un carisma straordinario. Anche questi carismi sono soggetti alla legge della gerarchia, che non è legge di dispotismo, ma è legge di vita, legge di servizio, legge di discernimento e di attestazione che è lo Spirito ad agire. E lo Spirito è sempre Spirito della Chiesa. </w:t>
      </w:r>
    </w:p>
    <w:p w14:paraId="05EA3BC2"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Un carisma mai potrà essere esercitato se non nella verità e santità della comunione gerarchica con i Pastori. Mai queste persone potranno sentirsi con la coscienza a posto perché esse attingono verità e luce in Cristo Gesù o nello Spirito Santo. Mai potranno sentirsi con la coscienza a posto perché uno o più Presbiteri sono dalla loro parte e le sostengono. Potrebbero avere dalla loro parte tutti i Presbiteri del mondo, ma se non divengono un solo cuore con il cuore dell’Apostolo, anche loro percorrono una via di errore. Nella Chiesa una, santa, cattolica, apostolica il cuore del Padre e il cuore di Cristo sono un solo cuore nello Spirito Santo. In questa Chiesa il cuore di Cristo e il cuore dell’Apostolo sono un solo cuore nello Spirito Santo.</w:t>
      </w:r>
    </w:p>
    <w:p w14:paraId="060338B4"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In questa Chiesa il cuore dell’Apostolo e il cuore del Presbitero sono chiamati a formare un solo cuore nello Spirito Santo. Sempre in questa Chiesa il cuore di ogni discepolo di Gesù deve formare un solo cuore con il Presbitero, nel cui cuore vive il cuore dell’Apostolo, nel cui cuore vive il cuore di Cristo Gesù, nel cui cuore vive il cuore del Padre, nello Spirito Santo. Questa è la nostra gerarchia, la soprannaturale gerarchia, fuori dalla quale non vi è nessun dono né di luce e né di verità. </w:t>
      </w:r>
    </w:p>
    <w:p w14:paraId="44A2FFD9"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Come si potrà comprendere, per vivere questo mistero veramente, realmente, occorre il rinnegamento di noi stessi, rinnegamento della nostra mente, del nostro cuore, della nostra sapienza, intelligenza e dottrina. La tentazione, mai come oggi, vuole che rinneghiamo il mistero. </w:t>
      </w:r>
    </w:p>
    <w:p w14:paraId="3C3DF2FC"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Volendo offrire ancora una parola di luce, in questo mistero della gerarchia per generazione chi è il Presbitero nella Chiesa di Dio, nella Chiesa una, santa, cattolica, apostolica? Qual è la sua missione? Cosa il Signore ha fatto di lui? Qual è il suo ministero nel mondo? Cosa sempre dovrà fare? Cosa mai non dovrà fare? Secondo il cuore purissimo del Padre dal quale ogni gerarchia procede, il Presbitero è voce di Cristo Signore. È presenza dello Spirito Santo. È verità del Padre. È luce del Vangelo. È grazia che redime e salva. È Cristo che ama. È via attraverso cui Cristo viene all’uomo e l’uomo va a Cristo. È l’edificatore del vero regno di Dio in mezzo agli uomini. È colui che ha consacrato a Cristo Gesù mente, cuore, volontà, anima, corpo. </w:t>
      </w:r>
    </w:p>
    <w:p w14:paraId="2F9F8E81"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È colui che si è espropriato di sé per essere di Cristo. Chi è ancora il Presbitero nella Chiesa e nel mondo? È colui che deve mostrare la bellezza del Vangelo di Gesù Signore ad ogni uomo. Come si mostra la bellezza del Vangelo ad ogni uomo? </w:t>
      </w:r>
      <w:r w:rsidRPr="005E5FA3">
        <w:rPr>
          <w:rFonts w:ascii="Arial" w:eastAsia="Times New Roman" w:hAnsi="Arial" w:cs="Arial"/>
          <w:kern w:val="0"/>
          <w:sz w:val="24"/>
          <w:szCs w:val="24"/>
          <w:lang w:eastAsia="it-IT"/>
          <w14:ligatures w14:val="none"/>
        </w:rPr>
        <w:lastRenderedPageBreak/>
        <w:t xml:space="preserve">Prima di tutto mostrando ad ogni uomo la bellezza della sua vita intessuta di Vangelo. Ma se la sua vita dovrà essere intessuta tutta di Vangelo, la prima sua bellezza dovrà essere quella di un servizio incondizionato al Vangelo. Il Presbitero dovrà essere solo servo del Vangelo, ma non di un suo vangelo, ma del Vangelo dello Spirito Santo. Dinanzi al Vangelo non esiste parentela, non esiste amicizia, non esiste compagnia, non esiste associazione di alcuna natura. </w:t>
      </w:r>
    </w:p>
    <w:p w14:paraId="172AC65B"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Dinanzi al Vangelo esiste solo il Vangelo. Ogni altro legame dinanzi al Vangelo dovrà essere dichiarato inesistente, se esso nuoce al Vangelo. Quando dinanzi al Vangelo esiste altro che non sia il Vangelo, è in questo istante che il Vangelo viene tradito, rinnegato, dichiarato morto nel nostro cuore. È in questo istante che ci si serve del Vangelo, ma non si serve il Vangelo, la verità, la luce, la bellezza del Vangelo. È in questo istante che il Vangelo viene ridotto a menzogna. Ma se si riduce a menzogna il Vangelo, potrà rimanere sulla terra una qualche verità che non venga ridotta a menzogna? Quando il Vangelo diviene menzogna, tutto diviene menzogna. Anche la verità storica è dichiarata menzogna. </w:t>
      </w:r>
    </w:p>
    <w:p w14:paraId="5F083C37"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C’è verità storica più grande della risurrezione di Gesù Signore? Eppure scribi e farisei pagarono i soldati perché negassero questa verità, dicendo che mentre essi dormivano, i discepoli avevano portato via il corpo di Gesù. Oggi si pagano molti cuori per dire e scrivere menzogne e falsità con una manciata di misera, effimera, gloria umana. Oggi si pagano molti cuori per predicare e insegnare menzogne e falsità partendo proprio dalla negazione della verità storica. Chi nega la verità del Vangelo sempre negherà la verità della storia. Chi nega la verità della storia mai potrà schierarsi per la verità del Vangelo. Infatti da tutti costoro il Vangelo è travisato, trasformato, ridotto a una favola anche nelle verità della salvezza eterna.</w:t>
      </w:r>
    </w:p>
    <w:p w14:paraId="59FAFBCC"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Se ancora mi chiedo: Quanto è necessario un Presbitero alla Chiesa e al mondo? La risposta, sempre attinta dal cuore del Padre, così come esso è rivelato nella Scrittura Santa, non è meno sorprendente: Il Presbitero è necessario all’umanità più che il sole alla terra e alla Chiesa più che l’acqua all’uomo, più del pane di cui ci si nutre e più dell’aria che respiriamo. È più necessario di ogni altra cosa esistente sulla terra e nei cieli. Dal cuore del Vangelo questo è il Presbitero e questa la sua necessità. E tuttavia – ed è questa la sua fragilità – il Presbitero, se cade nella tentazione, da ministro del Cielo, si fa servo della falsità, della menzogna, dell’inganno. Se cade in tentazione, da via verso la salvezza diviene via verso la perdizione. </w:t>
      </w:r>
    </w:p>
    <w:p w14:paraId="0C9A9795"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Da ministro della luce si fa ministro delle tenebre. Dio ha posto la luce, la verità, la vita del suo popolo nelle mani dei suoi Presbiteri. Un Buon Presbitero è grazia di Dio e sempre questa grazia va chiesta al Signore. Tutto il corpo di Cristo deve implorare questa grazia. Se questa è la missione del Presbitero, lui può essere solo servo della verità di Cristo Signore, servo della verità dello Spirito Santo, servo della verità di ogni uomo, servo della verità del tempo e dell’eternità, servo della verità del singolo e di tutto il corpo di Cristo. Se il Presbitero è servo della verità, non potrà essere schiavo della menzogna, della falsità, dell’inganno. Se diviene schiavo della menzogna, le tenebre invadono la Chiesa e anche il mondo. Lui è il servo della verità. </w:t>
      </w:r>
    </w:p>
    <w:p w14:paraId="21B5D3C5"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La verità è divina, eterna, storica, naturale, soprannaturale, rivelata, dedotta, argomentata, dinamica, definita, dogmatica, fuori di noi, in noi, personale, comunitaria. Quando si diviene stolti, insipienti, vani dinanzi alla verità della storia, </w:t>
      </w:r>
      <w:r w:rsidRPr="005E5FA3">
        <w:rPr>
          <w:rFonts w:ascii="Arial" w:eastAsia="Times New Roman" w:hAnsi="Arial" w:cs="Arial"/>
          <w:kern w:val="0"/>
          <w:sz w:val="24"/>
          <w:szCs w:val="24"/>
          <w:lang w:eastAsia="it-IT"/>
          <w14:ligatures w14:val="none"/>
        </w:rPr>
        <w:lastRenderedPageBreak/>
        <w:t>sempre si diverrà stolti, insipienti, vani dinanzi alla verità divina, rivelata, dogmatica. Una verità sul Presbitero ancora va però detta: Il Presbitero è questa grandezza divina solo se rimane in eterno vero corpo presbiterale legato agli altri Presbiteri dalla comunione dello Spirito Santo secondo purissima carità e perfetta verità. Tutto questo potrà avvenire se rimane legato al suo Vescovo con un legame di purissima comunione gerarchica e di obbedienza come a Cristo Signore.</w:t>
      </w:r>
    </w:p>
    <w:p w14:paraId="5789FF96"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In una visione di relazioni secondo il mondo ci si può anche chiedere se è cosa buona o non buona obbedire al proprio Vescovo. In una visione soprannaturale, evangelica, celeste, la questione neanche si pone. Per assurdo, se il Presbitero non volesse obbedire al suo Vescovo, dovrebbe obbedire sempre al Vangelo e il Vangelo non è quello che il Presbitero si scrive, ma quello che il Vescovo gli dona. Anche il Presbitero è persona che sempre deve ricevere il Vangelo, sempre deve ricevere Cristo, sempre deve ricevere la verità. Ma anche questa è una proposizione di natura soprannaturale. Essa è senza valore se la propria visione è solo pagana, mondana, naturale. Sarà visione anche dall’idolatria e spesso dall’immoralità. </w:t>
      </w:r>
    </w:p>
    <w:p w14:paraId="641F0138"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Ma il Presbitero che parla per visione pagana, mondana, naturale, ha rinnegato il suo stesso essere che per natura sacramentale è dal suo Vescovo. San Paolo vede in vera visione di Spirito Santo l’altissimo ministero degli Apostoli di Gesù Signore. Ma vede anche in vera visione di Spirito Santo la pochezza e la fragilità del vaso di creta nel quale il Signore ha posto questo altissimo mistero. Leggiamo le sue parole: “Noi però abbiamo questo tesoro in vasi di creta, affinché appaia che questa straordinaria potenza appartiene a Dio, e non viene da noi” (2Cor 4,7). In questo vaso di creta, in verità fragilissimo, Dio versa tutto il suo tesoro. Versa tutto se stesso con la divina ed eterna carità. Versa Cristo Gesù, obbedienza crocifissa. Versa Cristo sacrificio, olocausto di espiazione per i peccati del mondo. Versa lo Spirito Santo, Comunione eterna, Principio eterno di ogni comunione che si crea tra l’uomo e Dio e tra uomo e uomo. Questo vaso di creta, che è l‘Apostolo del Signore, contiene un così grande tesoro non solo per trasformare se stesso in carità del Padre, in olocausto e sacrificio di espiazione, in principio di comunione degli uomini con Dio e con se stessi. Sempre l’Apostolo del Signore contiene nel suo vaso di creta questo tesoro divino, perché con esso arricchisca il mondo intero. Ma il mondo intero ogni giorno impegna tutte le sue energie per ridurre in frantumi questo vaso dal contenuto così alto. L’infinitamente potente nell’infintamente fragile. </w:t>
      </w:r>
    </w:p>
    <w:p w14:paraId="147EB87C"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C’è un combattimento duro, aspro, fino all’ultima goccia di sangue. Questo combattimento mira a distruggere anima, cuore, mente, pensieri, sentimenti, volontà, tutto l’uomo interiore. È questa la prima persecuzione. Per raggiungere l’annientamento del cuore e dell’anima, si passa anche alla violenza fisica. Potrà mai la fragile creta perseverare sino alla fine senza che si rompa e il suo tesoro vada sciupato? L’Apostolo Paolo ci testimonia con la sua vita che la creta mai si frantumerà se sempre sarà rivestita di una particolare armatura. Questa armatura va sempre indossata, non in una parte soltanto. Ma ogni suo pezzo. Indossare un solo pezzo ci espone ad essere feriti a morte. Un solo pezzo indossato espone il fragile vaso a rottura. </w:t>
      </w:r>
    </w:p>
    <w:p w14:paraId="5C78192E"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“Per il resto, rafforzatevi nel Signore e nel vigore della sua potenza. Indossate l’armatura di Dio per poter resistere alle insidie del diavolo. La nostra battaglia infatti non è contro la carne e il sangue, ma contro i Principati e le Potenze, contro i dominatori di questo mondo tenebroso, contro gli spiriti del male che abitano nelle </w:t>
      </w:r>
      <w:r w:rsidRPr="005E5FA3">
        <w:rPr>
          <w:rFonts w:ascii="Arial" w:eastAsia="Times New Roman" w:hAnsi="Arial" w:cs="Arial"/>
          <w:i/>
          <w:iCs/>
          <w:kern w:val="0"/>
          <w:sz w:val="24"/>
          <w:szCs w:val="24"/>
          <w:lang w:eastAsia="it-IT"/>
          <w14:ligatures w14:val="none"/>
        </w:rPr>
        <w:lastRenderedPageBreak/>
        <w:t xml:space="preserve">regioni celesti. Prendete dunque l’armatura di Dio, perché possiate resistere nel giorno cattivo e restare saldi dopo aver superato tutte le prove. State saldi, dunque: attorno ai fianchi, la verità; indosso, la corazza della giustizia; i piedi, calzati e pronti a propagare il vangelo della pace. Afferrate sempre lo scudo della fede, con il quale potrete spegnere tutte le frecce infuocate del Maligno; prendete anche l’elmo della salvezza e la spada dello Spirito, che è la parola di Dio” (Ef 6,10-18). </w:t>
      </w:r>
    </w:p>
    <w:p w14:paraId="066AD308"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Se il Presbitero sarà sempre in questa armatura, mai la persecuzione lo abbatterà. Lo potrà crocifiggere e torturare con ogni tortura, mai però sarà vinto. Senza questa armatura la creta sempre si spezzerà e la missione del Presbitero non potrà essere più portata a compimento. Andare in battaglia senza armatura significa esporsi a sicura morte. Ma questa è grande stoltezza e insipienza. </w:t>
      </w:r>
    </w:p>
    <w:p w14:paraId="4B2E7ACD"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Ai nostri giorni urge ridare alla Chiesa il mistero del Presbitero, oggi così maltrattato, bistrattato, umiliato, perché ridotto a mistero senza verità e di conseguenza senza alcuna dignità. Ma se il Presbitero è mistero senza verità, anche il cristiano è mistero senza verità, la comunità è mistero senza verità. O si ridona al mistero del Presbitero la sua divina verità o la Chiesa tutta sarà mistero senza verità. È questa oggi la vera crisi del Vangelo. Esso è stato consegnato nelle mani di ogni cristiano il quale se ne serve secondo i capricci del suo cuore. Ma questo accade perché il Presbitero è stato dichiarato inutile al Vangelo e alla verità. Dichiarando inutile il Presbitero, anche il Vescovo viene dichiarato inutile. Anche il Papa viene dichiarato inutile. Il Presbitero è più che il punto di appoggio per la leva. Più che la ruota per il carro. </w:t>
      </w:r>
    </w:p>
    <w:p w14:paraId="5129DA58"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Sul suo mistero il mondo si innalza verso Cristo. Privato del suo mistero il mondo si inabissa nel suo ateismo e nella sua idolatria, coinvolgendo anche la Chiesa. Quando il cristiano ritornerà nella verità del Presbitero e quando lo stesso Presbitero si riapproprierà del suo mistero, allora e solo allora si uscirà da questo mondo di caligine spirituale che ci avvolge. Se la sua luce non brilla, Chiesa ed umanità rimarranno nelle tenebre. </w:t>
      </w:r>
    </w:p>
    <w:p w14:paraId="4DAA53EF"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Chiedo alla Vergine Maria che interceda presso lo Spirito Santo perché il mistero del Figlio suo, nel quale e dal quale è il mistero del Presbitero, brilli di luce sempre più splendente. Solo così si potrà dare al Presbitero ciò che è del Presbitero per la salvezza di ogni uomo di buona volontà.</w:t>
      </w:r>
    </w:p>
    <w:p w14:paraId="1A62DC3B"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Chi crede nella Chiesa apostolica? Crede nella Chiesa apostolica chi quotidianamente si impegna a vivere di vera comunione con gli Apostoli di Cristo Gesù. Vive di vera comunione chi non solo li ascolta, ma anche chi li consulta per avere una parola di luce in tutto conforme al mistero di Cristo Gesù che ogni membro del corpo di Cristo è chiamato a realizzare nella sua vita, nel suo corpo, nella sua anima, nel suo spirito. Questo perché non si corra invano, sciupando ogni nostra energia sia fisica che spirituale. L’Apostolo Paolo si reca a consultare gli Apostoli in seguito ad una rivelazione. La Chiesa di Antiochia manda Paolo e Barnaba a consultare gli Apostoli in relazione alla dottrina della circoncisione. </w:t>
      </w:r>
    </w:p>
    <w:p w14:paraId="5DA78631"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Quattordici anni dopo, andai di nuovo a Gerusalemme in compagnia di Bàrnaba, portando con me anche Tito: vi andai però in seguito a una rivelazione. Esposi loro il Vangelo che io annuncio tra le genti, ma lo esposi privatamente alle persone più autorevoli, per non correre o aver corso invano. Ora neppure Tito, che era con me, benché fosse greco, fu obbligato a farsi circoncidere; e questo contro i falsi fratelli intrusi, i quali si erano infiltrati a spiare la nostra libertà che abbiamo in Cristo Gesù, </w:t>
      </w:r>
      <w:r w:rsidRPr="005E5FA3">
        <w:rPr>
          <w:rFonts w:ascii="Arial" w:eastAsia="Times New Roman" w:hAnsi="Arial" w:cs="Arial"/>
          <w:i/>
          <w:iCs/>
          <w:kern w:val="0"/>
          <w:sz w:val="24"/>
          <w:szCs w:val="24"/>
          <w:lang w:eastAsia="it-IT"/>
          <w14:ligatures w14:val="none"/>
        </w:rPr>
        <w:lastRenderedPageBreak/>
        <w:t xml:space="preserve">allo scopo di renderci schiavi; ma a loro non cedemmo, non sottomettendoci neppure per un istante, perché la verità del Vangelo continuasse a rimanere salda tra voi. Da parte dunque delle persone più autorevoli – quali fossero allora non m’interessa, perché Dio non guarda in faccia ad alcuno – quelle persone autorevoli a me non imposero nulla. Anzi, visto che a me era stato affidato il Vangelo per i non circoncisi, come a Pietro quello per i circoncisi – poiché colui che aveva agito in Pietro per farne un apostolo dei circoncisi aveva agito anche in me per le genti – e riconoscendo la grazia a me data, Giacomo, Cefa e Giovanni, ritenuti le colonne, diedero a me e a Bàrnaba la destra in segno di comunione, perché noi andassimo tra le genti e loro tra i circoncisi. Ci pregarono soltanto di ricordarci dei poveri, ed è quello che mi sono preoccupato di fare (Gal 2,1-10). </w:t>
      </w:r>
    </w:p>
    <w:p w14:paraId="7ED3FFEE"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Ora alcuni, venuti dalla Giudea, insegnavano ai fratelli: «Se non vi fate circoncidere secondo l’usanza di Mosè, non potete essere salvati». Poiché Paolo e Bàrnaba dissentivano e discutevano animatamente contro costoro, fu stabilito che Paolo e Bàrnaba e alcuni altri di loro salissero a Gerusalemme dagli apostoli e dagli anziani per tale questione. Essi dunque, provveduti del necessario dalla Chiesa, attraversarono la Fenicia e la Samaria, raccontando la conversione dei pagani e suscitando grande gioia in tutti i fratelli. Giunti poi a Gerusalemme, furono ricevuti dalla Chiesa, dagli apostoli e dagli anziani, e riferirono quali grandi cose Dio aveva compiuto per mezzo loro. Ma si alzarono alcuni della setta dei farisei, che erano diventati credenti, affermando: «È necessario circonciderli e ordinare loro di osservare la legge di Mosè». Allora si riunirono gli apostoli e gli anziani per esaminare questo problema. Sorta una grande discussione, Pietro si alzò e disse loro: «Fratelli, voi sapete che, già da molto tempo, Dio in mezzo a voi ha scelto che per bocca mia le nazioni ascoltino la parola del Vangelo e vengano alla fede. E Dio, che conosce i cuori, ha dato testimonianza in loro favore, concedendo anche a loro lo Spirito Santo, come a noi; e non ha fatto alcuna discriminazione tra noi e loro, purificando i loro cuori con la fede. Ora dunque, perché tentate Dio, imponendo sul collo dei discepoli un giogo che né i nostri padri né noi siamo stati in grado di portare? Noni invece crediamo che per la grazia del Signore Gesù siamo salvati, così come loro». Tutta l’assemblea tacque e stettero ad ascoltare Bàrnaba e Paolo che riferivano quali grandi segni e prodigi Dio aveva compiuto tra le nazioni per mezzo loro. Quando essi ebbero finito di parlare, Giacomo prese la parola e disse: «Fratelli, ascoltatemi. Simone ha riferito come fin da principio Dio ha voluto scegliere dalle genti un popolo per il suo nome. Con questo si accordano le parole dei profeti, come sta scritto: Dopo queste cose ritornerò e riedificherò la tenda di Davide, che era caduta; ne riedificherò le rovine e la rialzerò, perché cerchino il Signore anche gli altri uomini e tutte le genti sulle quali è stato invocato il mio nome, dice il Signore, che fa queste cose, note da sempre. Per questo io ritengo che non si debbano importunare quelli che dalle nazioni si convertono a Dio, ma solo che si ordini loro di astenersi dalla contaminazione con gli idoli, dalle unioni illegittime, dagli animali soffocati e dal sangue. Fin dai tempi antichi, infatti, Mosè ha chi lo predica in ogni città, poiché viene letto ogni sabato nelle sinagoghe». Agli apostoli e agli anziani, con tutta la Chiesa, parve bene allora di scegliere alcuni di loro e di inviarli ad Antiòchia insieme a Paolo e Bàrnaba: Giuda, chiamato Barsabba, e Sila, uomini di grande autorità tra i fratelli. E inviarono tramite loro questo scritto: «Gli apostoli e gli anziani, vostri fratelli, ai fratelli di Antiòchia, di Siria e di Cilìcia, che provengono dai pagani, salute! Abbiamo saputo che alcuni di noi, ai quali non avevamo dato nessun </w:t>
      </w:r>
      <w:r w:rsidRPr="005E5FA3">
        <w:rPr>
          <w:rFonts w:ascii="Arial" w:eastAsia="Times New Roman" w:hAnsi="Arial" w:cs="Arial"/>
          <w:i/>
          <w:iCs/>
          <w:kern w:val="0"/>
          <w:sz w:val="24"/>
          <w:szCs w:val="24"/>
          <w:lang w:eastAsia="it-IT"/>
          <w14:ligatures w14:val="none"/>
        </w:rPr>
        <w:lastRenderedPageBreak/>
        <w:t>incarico, sono venuti a turbarvi con discorsi che hanno sconvolto i vostri animi. Ci è parso bene perciò, tutti d’accordo, di scegliere alcune persone e inviarle a voi insieme ai nostri carissimi Bàrnaba e Paolo, uomini che hanno rischiato la loro vita per il nome del nostro Signore Gesù Cristo. Abbiamo dunque mandato Giuda e Sila, che vi riferiranno anch’essi, a voce, queste stesse cose. È parso bene, infatti, allo Spirito Santo e a noi, di non imporvi altro obbligo al di fuori di queste cose necessarie: astenersi dalle carni offerte agli idoli, dal sangue, dagli animali soffocati e dalle unioni illegittime. Farete cosa buona a stare lontani da queste cose. State bene!». Quelli allora si congedarono e scesero ad Antiòchia; riunita l’assemblea, consegnarono la lettera. Quando l’ebbero letta, si rallegrarono per l’incoraggiamento che infondeva. Giuda e Sila, essendo anch’essi profeti, con un lungo discorso incoraggiarono i fratelli e li fortificarono. Dopo un certo tempo i fratelli li congedarono con il saluto di pace, perché tornassero da quelli che li avevano inviati. [34] Paolo e Bàrnaba invece rimasero ad Antiòchia, insegnando e annunciando, insieme a molti altri, la parola del Signore (At 15,1-35)</w:t>
      </w:r>
      <w:r w:rsidRPr="005E5FA3">
        <w:rPr>
          <w:rFonts w:ascii="Arial" w:eastAsia="Times New Roman" w:hAnsi="Arial" w:cs="Arial"/>
          <w:kern w:val="0"/>
          <w:sz w:val="24"/>
          <w:szCs w:val="24"/>
          <w:lang w:eastAsia="it-IT"/>
          <w14:ligatures w14:val="none"/>
        </w:rPr>
        <w:t xml:space="preserve">. </w:t>
      </w:r>
    </w:p>
    <w:p w14:paraId="260E5083"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Crede nella Chiesa apostolica chi non cammina mai da solo. Nella Chiesa apostolica anche gli Apostoli hanno bisogno degli Apostoli e non solo i fedeli laici o i presbiteri e i diaconi. Anche Pietro ha bisogno dei suoi fratelli vescovi e anche dei suoi fratelli presbiteri e diaconi e dei suoi fratelli fedeli laici. Anche questa verità rivela lo Spirito Santo per bocca dell’Apostolo:</w:t>
      </w:r>
    </w:p>
    <w:p w14:paraId="0E337F98"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Ma quando Cefa venne ad Antiòchia, mi opposi a lui a viso aperto perché aveva torto. Infatti, prima che giungessero alcuni da parte di Giacomo, egli prendeva cibo insieme ai pagani; ma, dopo la loro venuta, cominciò a evitarli e a tenersi in disparte, per timore dei circoncisi. E anche gli altri Giudei lo imitarono nella simulazione, tanto che pure Bàrnaba si lasciò attirare nella loro ipocrisia. Ma quando vidi che non si comportavano rettamente secondo la verità del Vangelo, dissi a Cefa in presenza di tutti: «Se tu, che sei Giudeo, vivi come i pagani e non alla maniera dei Giudei, come puoi costringere i pagani a vivere alla maniera dei Giudei?». Noi, che per nascita siamo Giudei e non pagani peccatori, sapendo tuttavia che l’uomo non è giustificato per le opere della Legge ma soltanto per mezzo della fede in Gesù Cristo, abbiamo creduto anche noi in Cristo Gesù per essere giustificati per la fede in Cristo e non per le opere della Legge; poiché per le opere della Legge non verrà mai giustificato nessuno (Gal 2,11-16). </w:t>
      </w:r>
    </w:p>
    <w:p w14:paraId="68B2A110"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Grande è il mistero della Chiesa apostolica. Beato quel discepolo di Gesù che crede in questa Chiesa con purissima fede. </w:t>
      </w:r>
    </w:p>
    <w:p w14:paraId="27D9E185"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p>
    <w:p w14:paraId="6CAD64B6" w14:textId="77777777" w:rsidR="005E5FA3" w:rsidRPr="005E5FA3" w:rsidRDefault="005E5FA3" w:rsidP="005E5FA3">
      <w:pPr>
        <w:pStyle w:val="Titolo2"/>
      </w:pPr>
      <w:bookmarkStart w:id="593" w:name="_Toc218975108"/>
      <w:bookmarkStart w:id="594" w:name="_Toc219036246"/>
      <w:r w:rsidRPr="005E5FA3">
        <w:t>CREDO NELLA CHIESA LUCE DEL MONDO</w:t>
      </w:r>
      <w:bookmarkEnd w:id="593"/>
      <w:bookmarkEnd w:id="594"/>
    </w:p>
    <w:p w14:paraId="52FD7933" w14:textId="77777777" w:rsidR="005E5FA3" w:rsidRPr="005E5FA3" w:rsidRDefault="005E5FA3" w:rsidP="005E5FA3">
      <w:pPr>
        <w:autoSpaceDE w:val="0"/>
        <w:autoSpaceDN w:val="0"/>
        <w:adjustRightInd w:val="0"/>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Prima di ogni cosa chiediamoci: Cosa significa credere nella Chiesa Luce del mondo (</w:t>
      </w:r>
      <w:r w:rsidRPr="005E5FA3">
        <w:rPr>
          <w:rFonts w:ascii="Greek" w:eastAsia="Times New Roman" w:hAnsi="Greek" w:cs="Greek"/>
          <w:kern w:val="0"/>
          <w:sz w:val="26"/>
          <w:szCs w:val="26"/>
          <w:lang w:eastAsia="it-IT"/>
          <w14:ligatures w14:val="none"/>
        </w:rPr>
        <w:t xml:space="preserve">`Ume‹j ™ste tÕ fîj toà kÒsmou. </w:t>
      </w:r>
      <w:r w:rsidRPr="005E5FA3">
        <w:rPr>
          <w:rFonts w:ascii="Arial" w:eastAsia="Times New Roman" w:hAnsi="Arial" w:cs="Arial"/>
          <w:kern w:val="0"/>
          <w:sz w:val="24"/>
          <w:szCs w:val="24"/>
          <w:lang w:eastAsia="it-IT"/>
          <w14:ligatures w14:val="none"/>
        </w:rPr>
        <w:t xml:space="preserve">– vos estis lux mundi)? Significa che se si oscura la Luce della Chiesa, tutto il mondo precipita nelle tenebre. Se oggi il mondo è avvolto da fitte tenebre, la causa è anche da attribuire alla Chiesa. Essa in molti suoi figli si è trasformata in tenebra. Ecco il motivo o la causa di tanta oscurità </w:t>
      </w:r>
      <w:r w:rsidRPr="005E5FA3">
        <w:rPr>
          <w:rFonts w:ascii="Arial" w:eastAsia="Times New Roman" w:hAnsi="Arial" w:cs="Arial"/>
          <w:kern w:val="0"/>
          <w:sz w:val="24"/>
          <w:szCs w:val="24"/>
          <w:lang w:eastAsia="it-IT"/>
          <w14:ligatures w14:val="none"/>
        </w:rPr>
        <w:lastRenderedPageBreak/>
        <w:t xml:space="preserve">veritativa e morale che sta conducendo l’umanità nella putrefazione, perché consumata dal peccato e dal vizio. </w:t>
      </w:r>
    </w:p>
    <w:p w14:paraId="611F86B2" w14:textId="77777777" w:rsidR="005E5FA3" w:rsidRPr="005E5FA3" w:rsidRDefault="005E5FA3" w:rsidP="005E5FA3">
      <w:pPr>
        <w:autoSpaceDE w:val="0"/>
        <w:autoSpaceDN w:val="0"/>
        <w:adjustRightInd w:val="0"/>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Chi oggi ha il coraggio di gridare nella Chiesa che Cristo Gesù è il solo codice ontico dell’uomo? È il solo nome nel quale è stabilito che possiamo essere salvati? Eppure anche e soprattutto oggi va gridata la verità di Cristo Gesù dalla quale è la verità di ogni uomo. Ecco cosa oggi  ogni discepolo di Gesù è chiamato a gridare al mondo intero sul suo Maestro e Signore:</w:t>
      </w:r>
    </w:p>
    <w:p w14:paraId="117F4D75" w14:textId="77777777" w:rsidR="005E5FA3" w:rsidRPr="005E5FA3" w:rsidRDefault="005E5FA3" w:rsidP="005E5FA3">
      <w:pPr>
        <w:spacing w:after="120" w:line="240" w:lineRule="auto"/>
        <w:jc w:val="both"/>
        <w:rPr>
          <w:rFonts w:ascii="Arial" w:eastAsia="Times New Roman" w:hAnsi="Arial" w:cs="Times New Roman"/>
          <w:b/>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Premessa</w:t>
      </w:r>
    </w:p>
    <w:p w14:paraId="5BCB3F78" w14:textId="77777777" w:rsidR="005E5FA3" w:rsidRPr="005E5FA3" w:rsidRDefault="005E5FA3" w:rsidP="005E5FA3">
      <w:pPr>
        <w:spacing w:after="120" w:line="240" w:lineRule="auto"/>
        <w:jc w:val="both"/>
        <w:rPr>
          <w:rFonts w:ascii="Arial" w:eastAsia="Calibri" w:hAnsi="Arial" w:cs="Arial"/>
          <w:color w:val="000000"/>
          <w:kern w:val="0"/>
          <w:sz w:val="24"/>
          <w14:ligatures w14:val="none"/>
        </w:rPr>
      </w:pPr>
      <w:r w:rsidRPr="005E5FA3">
        <w:rPr>
          <w:rFonts w:ascii="Arial" w:eastAsia="Calibri" w:hAnsi="Arial" w:cs="Arial"/>
          <w:color w:val="000000"/>
          <w:kern w:val="0"/>
          <w:sz w:val="24"/>
          <w14:ligatures w14:val="none"/>
        </w:rPr>
        <w:t xml:space="preserve">È verità immortale, universale, perenne. L’uomo non si è fatto. Mai si potrà fare da sé. Neanche è il frutto di un evoluzionismo cieco. La materia mai potrà produrre un’anima razionale, spirituale, immortale. L’uomo però non è solo fatto dal Signore, dal Dio che è il Creatore di tutte le cose visibili e invisibili. È anche colui che sempre dovrà essere conservato in vita dal suo Dio, Creatore, Signore, attingendo da Lui l’alito della vita allo stesso modo che un albero attinge l’alito della sua vita vegetale dal terreno, dal sole, dall’aria, dall’acqua. L’uomo, essendo materia, attinge la materia della terra. Essendo spirito, attinge la vita per il suo spirito solo dal suo Creatore e Signore. </w:t>
      </w:r>
    </w:p>
    <w:p w14:paraId="1F4EC0C1" w14:textId="77777777" w:rsidR="005E5FA3" w:rsidRPr="005E5FA3" w:rsidRDefault="005E5FA3" w:rsidP="005E5FA3">
      <w:pPr>
        <w:spacing w:after="120" w:line="240" w:lineRule="auto"/>
        <w:jc w:val="both"/>
        <w:rPr>
          <w:rFonts w:ascii="Arial" w:eastAsia="Calibri" w:hAnsi="Arial" w:cs="Arial"/>
          <w:color w:val="000000"/>
          <w:kern w:val="0"/>
          <w:sz w:val="24"/>
          <w14:ligatures w14:val="none"/>
        </w:rPr>
      </w:pPr>
      <w:r w:rsidRPr="005E5FA3">
        <w:rPr>
          <w:rFonts w:ascii="Arial" w:eastAsia="Calibri" w:hAnsi="Arial" w:cs="Arial"/>
          <w:color w:val="000000"/>
          <w:kern w:val="0"/>
          <w:sz w:val="24"/>
          <w14:ligatures w14:val="none"/>
        </w:rPr>
        <w:t xml:space="preserve">Le modalità per attingere la vita non sono scritte dall’uomo, sono invece stabilite con legge eterna, legge di creazione, dal suo Signore, Creatore, Dio. Nella sua superbia l’uomo ha voluto sottrarsi alle leggi stabilite da Dio per lui. Si è posto su un cammino di morte. Da se stesso mai più potrà ritornare nella vita ricevuta dal suo Dio e Signore. Gli occorre una nuova creazione. Questa nuova creazione è dono di Dio, ma costa la vita al suo Figlio Unigenito. Neanche la vita del suo Figlio unigenito basta. È necessario che il dono di Dio venga annunciato, accolto secondo le leggi dettate da Dio per l’accoglienza, e ancora che il dono venga vissuto secondo le leggi anche esse scritte da Dio. Dono, leggi, vita del dono sono e rimangono in eterno una cosa sola. La vera umanità è perenne creazione del suo Creatore, Signore, Dio. Eco ora nei particolari qualche scintilla di questo divino mistero creato, che è il mistero-uomo. </w:t>
      </w:r>
    </w:p>
    <w:p w14:paraId="2B455DA4" w14:textId="77777777" w:rsidR="005E5FA3" w:rsidRPr="005E5FA3" w:rsidRDefault="005E5FA3" w:rsidP="005E5FA3">
      <w:pPr>
        <w:spacing w:after="120" w:line="240" w:lineRule="auto"/>
        <w:jc w:val="both"/>
        <w:rPr>
          <w:rFonts w:ascii="Arial" w:eastAsia="Times New Roman" w:hAnsi="Arial" w:cs="Times New Roman"/>
          <w:b/>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Polvere impastata e alito divino</w:t>
      </w:r>
    </w:p>
    <w:p w14:paraId="1F2638E4" w14:textId="77777777" w:rsidR="005E5FA3" w:rsidRPr="005E5FA3" w:rsidRDefault="005E5FA3" w:rsidP="005E5FA3">
      <w:pPr>
        <w:spacing w:after="120" w:line="240" w:lineRule="auto"/>
        <w:jc w:val="both"/>
        <w:rPr>
          <w:rFonts w:ascii="Arial" w:eastAsia="Calibri" w:hAnsi="Arial" w:cs="Arial"/>
          <w:color w:val="000000"/>
          <w:kern w:val="0"/>
          <w:sz w:val="24"/>
          <w14:ligatures w14:val="none"/>
        </w:rPr>
      </w:pPr>
      <w:r w:rsidRPr="005E5FA3">
        <w:rPr>
          <w:rFonts w:ascii="Arial" w:eastAsia="Calibri" w:hAnsi="Arial" w:cs="Arial"/>
          <w:color w:val="000000"/>
          <w:kern w:val="0"/>
          <w:sz w:val="24"/>
          <w14:ligatures w14:val="none"/>
        </w:rPr>
        <w:t xml:space="preserve">L’uomo, fatto da Dio a sua immagine e somiglianza, è creatura impastata con un duplice </w:t>
      </w:r>
      <w:r w:rsidRPr="005E5FA3">
        <w:rPr>
          <w:rFonts w:ascii="Arial" w:eastAsia="Calibri" w:hAnsi="Arial" w:cs="Arial"/>
          <w:i/>
          <w:iCs/>
          <w:color w:val="000000"/>
          <w:kern w:val="0"/>
          <w:sz w:val="24"/>
          <w14:ligatures w14:val="none"/>
        </w:rPr>
        <w:t>codice ontico</w:t>
      </w:r>
      <w:r w:rsidRPr="005E5FA3">
        <w:rPr>
          <w:rFonts w:ascii="Arial" w:eastAsia="Calibri" w:hAnsi="Arial" w:cs="Arial"/>
          <w:color w:val="000000"/>
          <w:kern w:val="0"/>
          <w:sz w:val="24"/>
          <w14:ligatures w14:val="none"/>
        </w:rPr>
        <w:t xml:space="preserve">. È creta o polvere del suolo senza alito di vita. Questo è il primo </w:t>
      </w:r>
      <w:r w:rsidRPr="005E5FA3">
        <w:rPr>
          <w:rFonts w:ascii="Arial" w:eastAsia="Calibri" w:hAnsi="Arial" w:cs="Arial"/>
          <w:i/>
          <w:iCs/>
          <w:color w:val="000000"/>
          <w:kern w:val="0"/>
          <w:sz w:val="24"/>
          <w14:ligatures w14:val="none"/>
        </w:rPr>
        <w:t>vuoto ontico</w:t>
      </w:r>
      <w:r w:rsidRPr="005E5FA3">
        <w:rPr>
          <w:rFonts w:ascii="Arial" w:eastAsia="Calibri" w:hAnsi="Arial" w:cs="Arial"/>
          <w:color w:val="000000"/>
          <w:kern w:val="0"/>
          <w:sz w:val="24"/>
          <w14:ligatures w14:val="none"/>
        </w:rPr>
        <w:t xml:space="preserve">. Dio spira nelle sue narici e l’uomo diviene un essere vivente. L’uomo è vuoto ontico perché l’alito della vita che riceve da Dio al momento stesso del suo concepimento – e da questo istante che diviene persona umana – necessita di attingere ogni nutrimento in Dio per vivere. Se Dio non diviene il suo perenne nutrimento, l’alito della vita cade nella morte spirituale e non è più capace di condurre l’uomo verso il compimento perfetto della sua umanità. </w:t>
      </w:r>
    </w:p>
    <w:p w14:paraId="18615447" w14:textId="77777777" w:rsidR="005E5FA3" w:rsidRPr="005E5FA3" w:rsidRDefault="005E5FA3" w:rsidP="005E5FA3">
      <w:pPr>
        <w:spacing w:after="120" w:line="240" w:lineRule="auto"/>
        <w:jc w:val="both"/>
        <w:rPr>
          <w:rFonts w:ascii="Arial" w:eastAsia="Calibri" w:hAnsi="Arial" w:cs="Arial"/>
          <w:color w:val="000000"/>
          <w:kern w:val="0"/>
          <w:sz w:val="24"/>
          <w14:ligatures w14:val="none"/>
        </w:rPr>
      </w:pPr>
      <w:r w:rsidRPr="005E5FA3">
        <w:rPr>
          <w:rFonts w:ascii="Arial" w:eastAsia="Calibri" w:hAnsi="Arial" w:cs="Arial"/>
          <w:color w:val="000000"/>
          <w:kern w:val="0"/>
          <w:sz w:val="24"/>
          <w14:ligatures w14:val="none"/>
        </w:rPr>
        <w:t xml:space="preserve">È verità di fede – la Chiesa ha condannato il traducianesimo –: l’anima viene creata direttamente da Dio al momento del concepimento. I genitori donano “la polvere del suolo”, non donano l’alito della vita. Esso è dato direttamente da Dio per immediata creazione e vive ricevendo sempre dal Signore la sua vita. </w:t>
      </w:r>
    </w:p>
    <w:p w14:paraId="68EAEC46" w14:textId="77777777" w:rsidR="005E5FA3" w:rsidRPr="005E5FA3" w:rsidRDefault="005E5FA3" w:rsidP="005E5FA3">
      <w:pPr>
        <w:spacing w:after="120" w:line="240" w:lineRule="auto"/>
        <w:jc w:val="both"/>
        <w:rPr>
          <w:rFonts w:ascii="Arial" w:eastAsia="Calibri" w:hAnsi="Arial" w:cs="Arial"/>
          <w:color w:val="000000"/>
          <w:kern w:val="0"/>
          <w:sz w:val="24"/>
          <w14:ligatures w14:val="none"/>
        </w:rPr>
      </w:pPr>
      <w:r w:rsidRPr="005E5FA3">
        <w:rPr>
          <w:rFonts w:ascii="Arial" w:eastAsia="Calibri" w:hAnsi="Arial" w:cs="Arial"/>
          <w:color w:val="000000"/>
          <w:kern w:val="0"/>
          <w:sz w:val="24"/>
          <w14:ligatures w14:val="none"/>
        </w:rPr>
        <w:t xml:space="preserve">Oggi, avendo l’uomo dichiarato guerra al suo Signore, Dio e Creatore, ha deciso con questa sua dichiarazione di fare dell’umanità una distesa di cenere che dichiara guerra ad ogni altra cenere. Sempre la cenere non alimentata dall’alito divino che </w:t>
      </w:r>
      <w:r w:rsidRPr="005E5FA3">
        <w:rPr>
          <w:rFonts w:ascii="Arial" w:eastAsia="Calibri" w:hAnsi="Arial" w:cs="Arial"/>
          <w:color w:val="000000"/>
          <w:kern w:val="0"/>
          <w:sz w:val="24"/>
          <w14:ligatures w14:val="none"/>
        </w:rPr>
        <w:lastRenderedPageBreak/>
        <w:t xml:space="preserve">discende direttamente dal suo Creatore e Signore, si trasforma in cenere di superbia, avarizia, lussuria, ira, gola, invidia, accidia, concupiscenza, immoralità, delinquenza, cattiveria, malvagità, diviene cenere capace di qualsiasi delitto, qualsiasi abominio, qualsiasi nefandezza. </w:t>
      </w:r>
    </w:p>
    <w:p w14:paraId="17773A62" w14:textId="77777777" w:rsidR="005E5FA3" w:rsidRPr="005E5FA3" w:rsidRDefault="005E5FA3" w:rsidP="005E5FA3">
      <w:pPr>
        <w:spacing w:after="120" w:line="240" w:lineRule="auto"/>
        <w:jc w:val="both"/>
        <w:rPr>
          <w:rFonts w:ascii="Arial" w:eastAsia="Calibri" w:hAnsi="Arial" w:cs="Arial"/>
          <w:color w:val="000000"/>
          <w:kern w:val="0"/>
          <w:sz w:val="24"/>
          <w14:ligatures w14:val="none"/>
        </w:rPr>
      </w:pPr>
      <w:r w:rsidRPr="005E5FA3">
        <w:rPr>
          <w:rFonts w:ascii="Arial" w:eastAsia="Calibri" w:hAnsi="Arial" w:cs="Arial"/>
          <w:color w:val="000000"/>
          <w:kern w:val="0"/>
          <w:sz w:val="24"/>
          <w14:ligatures w14:val="none"/>
        </w:rPr>
        <w:t xml:space="preserve">Oggi questa cenere sta giungendo a dichiarare diritto ogni frutto di male che l’umanità produce, perché priva dell’alito della vita, che è o addormentato o assopito o nella morte perché non più alimentato direttamente nel suo Creatore e Signore. Tutta la confusione morale e antropologica che oggi sta devastando l’umanità è il frutto di questa non alimentazione del suo soffio vitale nel Signore per una scelta voluta e imposta dall’uomo che giunge a negare la stessa esistenza del vero Dio. Questo alito di vita una volta caduto nella morte, potrà ritornare nell’uomo come purissimo dono di Dio solo nell’osservanza delle leggi che il Signore ha scritto sia per avere di nuovo il dono e sia per far vivere il dono ricevuto perché porti molto frutto. </w:t>
      </w:r>
    </w:p>
    <w:p w14:paraId="54078C3B" w14:textId="77777777" w:rsidR="005E5FA3" w:rsidRPr="005E5FA3" w:rsidRDefault="005E5FA3" w:rsidP="005E5FA3">
      <w:pPr>
        <w:spacing w:after="120" w:line="240" w:lineRule="auto"/>
        <w:jc w:val="both"/>
        <w:rPr>
          <w:rFonts w:ascii="Arial" w:eastAsia="Times New Roman" w:hAnsi="Arial" w:cs="Times New Roman"/>
          <w:b/>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Unità indissolubile di maschio e di femmina</w:t>
      </w:r>
    </w:p>
    <w:p w14:paraId="409B89FA" w14:textId="77777777" w:rsidR="005E5FA3" w:rsidRPr="005E5FA3" w:rsidRDefault="005E5FA3" w:rsidP="005E5FA3">
      <w:pPr>
        <w:spacing w:after="120" w:line="240" w:lineRule="auto"/>
        <w:jc w:val="both"/>
        <w:rPr>
          <w:rFonts w:ascii="Arial" w:eastAsia="Calibri" w:hAnsi="Arial" w:cs="Arial"/>
          <w:color w:val="000000"/>
          <w:kern w:val="0"/>
          <w:sz w:val="24"/>
          <w14:ligatures w14:val="none"/>
        </w:rPr>
      </w:pPr>
      <w:r w:rsidRPr="005E5FA3">
        <w:rPr>
          <w:rFonts w:ascii="Arial" w:eastAsia="Calibri" w:hAnsi="Arial" w:cs="Arial"/>
          <w:color w:val="000000"/>
          <w:kern w:val="0"/>
          <w:sz w:val="24"/>
          <w14:ligatures w14:val="none"/>
        </w:rPr>
        <w:t xml:space="preserve">Vi è un secondo codice che va messo in luce. Nel Capitolo secondo della </w:t>
      </w:r>
      <w:r w:rsidRPr="005E5FA3">
        <w:rPr>
          <w:rFonts w:ascii="Arial" w:eastAsia="Calibri" w:hAnsi="Arial" w:cs="Arial"/>
          <w:i/>
          <w:iCs/>
          <w:color w:val="000000"/>
          <w:kern w:val="0"/>
          <w:sz w:val="24"/>
          <w14:ligatures w14:val="none"/>
        </w:rPr>
        <w:t>Genesi</w:t>
      </w:r>
      <w:r w:rsidRPr="005E5FA3">
        <w:rPr>
          <w:rFonts w:ascii="Arial" w:eastAsia="Calibri" w:hAnsi="Arial" w:cs="Arial"/>
          <w:color w:val="000000"/>
          <w:kern w:val="0"/>
          <w:sz w:val="24"/>
          <w14:ligatures w14:val="none"/>
        </w:rPr>
        <w:t xml:space="preserve">, dopo che Dio ha creato l’uomo, lo vede in un </w:t>
      </w:r>
      <w:r w:rsidRPr="005E5FA3">
        <w:rPr>
          <w:rFonts w:ascii="Arial" w:eastAsia="Calibri" w:hAnsi="Arial" w:cs="Arial"/>
          <w:i/>
          <w:iCs/>
          <w:color w:val="000000"/>
          <w:kern w:val="0"/>
          <w:sz w:val="24"/>
          <w14:ligatures w14:val="none"/>
        </w:rPr>
        <w:t>vuoto ontico</w:t>
      </w:r>
      <w:r w:rsidRPr="005E5FA3">
        <w:rPr>
          <w:rFonts w:ascii="Arial" w:eastAsia="Calibri" w:hAnsi="Arial" w:cs="Arial"/>
          <w:color w:val="000000"/>
          <w:kern w:val="0"/>
          <w:sz w:val="24"/>
          <w14:ligatures w14:val="none"/>
        </w:rPr>
        <w:t xml:space="preserve"> che avvolge tutto il suo essere. È il vuoto che non permette all’uomo, creato per dare la vita, di dare la sua vita. Chi è in questo vuoto ontico è proprio lui, l’uomo, che è stato creato per generare la vita, concepire la vita, far crescere la vita. </w:t>
      </w:r>
    </w:p>
    <w:p w14:paraId="2A090DCB" w14:textId="77777777" w:rsidR="005E5FA3" w:rsidRPr="005E5FA3" w:rsidRDefault="005E5FA3" w:rsidP="005E5FA3">
      <w:pPr>
        <w:spacing w:after="120" w:line="240" w:lineRule="auto"/>
        <w:jc w:val="both"/>
        <w:rPr>
          <w:rFonts w:ascii="Arial" w:eastAsia="Calibri" w:hAnsi="Arial" w:cs="Arial"/>
          <w:color w:val="000000"/>
          <w:kern w:val="0"/>
          <w:sz w:val="24"/>
          <w14:ligatures w14:val="none"/>
        </w:rPr>
      </w:pPr>
      <w:r w:rsidRPr="005E5FA3">
        <w:rPr>
          <w:rFonts w:ascii="Arial" w:eastAsia="Calibri" w:hAnsi="Arial" w:cs="Arial"/>
          <w:color w:val="000000"/>
          <w:kern w:val="0"/>
          <w:sz w:val="24"/>
          <w14:ligatures w14:val="none"/>
        </w:rPr>
        <w:t xml:space="preserve">Questo vuoto ontico il Signore lo annulla attraverso la creazione della donna. Ma anche la donna è creata nel suo vuoto ontico. Se l’uomo e la donna vogliono vincere questo loro vuoto di creazione, vuoto del loro essere, devono fare dei loro due soffi di vita, un solo soffio. Chi deve creare dei due soffi un solo soffio di vita, ancora una volta è il Signore. L’uomo e la donna possono decidere di rimanere nel loro vuoto ontico o di natura per tutta la vita. Ma non possono decidere di separare il solo alito di vita creato dal loro Dio e Signore, nel momento stesso in cui manifestano a Lui la volontà di divenire un solo soffio di vita. La creazione del Signore è sempre </w:t>
      </w:r>
      <w:r w:rsidRPr="005E5FA3">
        <w:rPr>
          <w:rFonts w:ascii="Arial" w:eastAsia="Calibri" w:hAnsi="Arial" w:cs="Arial"/>
          <w:i/>
          <w:iCs/>
          <w:color w:val="000000"/>
          <w:kern w:val="0"/>
          <w:sz w:val="24"/>
          <w14:ligatures w14:val="none"/>
        </w:rPr>
        <w:t>irreversibile</w:t>
      </w:r>
      <w:r w:rsidRPr="005E5FA3">
        <w:rPr>
          <w:rFonts w:ascii="Arial" w:eastAsia="Calibri" w:hAnsi="Arial" w:cs="Arial"/>
          <w:color w:val="000000"/>
          <w:kern w:val="0"/>
          <w:sz w:val="24"/>
          <w14:ligatures w14:val="none"/>
        </w:rPr>
        <w:t xml:space="preserve">, allo stesso modo che è </w:t>
      </w:r>
      <w:r w:rsidRPr="005E5FA3">
        <w:rPr>
          <w:rFonts w:ascii="Arial" w:eastAsia="Calibri" w:hAnsi="Arial" w:cs="Arial"/>
          <w:i/>
          <w:iCs/>
          <w:color w:val="000000"/>
          <w:kern w:val="0"/>
          <w:sz w:val="24"/>
          <w14:ligatures w14:val="none"/>
        </w:rPr>
        <w:t>irreversibile</w:t>
      </w:r>
      <w:r w:rsidRPr="005E5FA3">
        <w:rPr>
          <w:rFonts w:ascii="Arial" w:eastAsia="Calibri" w:hAnsi="Arial" w:cs="Arial"/>
          <w:color w:val="000000"/>
          <w:kern w:val="0"/>
          <w:sz w:val="24"/>
          <w14:ligatures w14:val="none"/>
        </w:rPr>
        <w:t xml:space="preserve"> la nuova creazione che avviene in Cristo e si vive con Cristo e per Cristo, nuova creazione che è particolare per ogni sacramento che si riceve. </w:t>
      </w:r>
    </w:p>
    <w:p w14:paraId="3862F3A5" w14:textId="77777777" w:rsidR="005E5FA3" w:rsidRPr="005E5FA3" w:rsidRDefault="005E5FA3" w:rsidP="005E5FA3">
      <w:pPr>
        <w:spacing w:after="120" w:line="240" w:lineRule="auto"/>
        <w:jc w:val="both"/>
        <w:rPr>
          <w:rFonts w:ascii="Arial" w:eastAsia="Times New Roman" w:hAnsi="Arial" w:cs="Times New Roman"/>
          <w:b/>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Ora due puntualizzazioni si impongono. </w:t>
      </w:r>
    </w:p>
    <w:p w14:paraId="4729E50C" w14:textId="77777777" w:rsidR="005E5FA3" w:rsidRPr="005E5FA3" w:rsidRDefault="005E5FA3" w:rsidP="005E5FA3">
      <w:pPr>
        <w:spacing w:after="120" w:line="240" w:lineRule="auto"/>
        <w:jc w:val="both"/>
        <w:rPr>
          <w:rFonts w:ascii="Arial" w:eastAsia="Calibri" w:hAnsi="Arial" w:cs="Arial"/>
          <w:color w:val="000000"/>
          <w:kern w:val="0"/>
          <w:sz w:val="24"/>
          <w14:ligatures w14:val="none"/>
        </w:rPr>
      </w:pPr>
      <w:r w:rsidRPr="005E5FA3">
        <w:rPr>
          <w:rFonts w:ascii="Arial" w:eastAsia="Calibri" w:hAnsi="Arial" w:cs="Arial"/>
          <w:color w:val="000000"/>
          <w:kern w:val="0"/>
          <w:sz w:val="24"/>
          <w14:ligatures w14:val="none"/>
        </w:rPr>
        <w:t xml:space="preserve">Il primo vuoto ontico o di natura della singola persona umana non viene annullato dalla decisione di abbandonare il Signore. L’alito personale della vita va sempre alimentato attingendo vita nel vero Dio, nel vero Signore, nel vero Creatore dell’uomo. Oggi l’uomo è senza alito di vita perché ha deciso di non volere il Signore come suo principio di vita. Ha deciso di farsi da se stesso. Da se stesso l’uomo si può fare solo essere per la morte, che dona morte ad ogni altro essere creato da Dio. Mai senza il vero Dio l’uomo potrà farsi alito di vita per dare vita. </w:t>
      </w:r>
    </w:p>
    <w:p w14:paraId="2D44CA9D" w14:textId="77777777" w:rsidR="005E5FA3" w:rsidRPr="005E5FA3" w:rsidRDefault="005E5FA3" w:rsidP="005E5FA3">
      <w:pPr>
        <w:spacing w:after="120" w:line="240" w:lineRule="auto"/>
        <w:jc w:val="both"/>
        <w:rPr>
          <w:rFonts w:ascii="Arial" w:eastAsia="Calibri" w:hAnsi="Arial" w:cs="Arial"/>
          <w:color w:val="000000"/>
          <w:kern w:val="0"/>
          <w:sz w:val="24"/>
          <w14:ligatures w14:val="none"/>
        </w:rPr>
      </w:pPr>
      <w:r w:rsidRPr="005E5FA3">
        <w:rPr>
          <w:rFonts w:ascii="Arial" w:eastAsia="Calibri" w:hAnsi="Arial" w:cs="Arial"/>
          <w:color w:val="000000"/>
          <w:kern w:val="0"/>
          <w:sz w:val="24"/>
          <w14:ligatures w14:val="none"/>
        </w:rPr>
        <w:t xml:space="preserve">Il secondo vuoto ontico, quello della natura incapace di generare vita fisica, non può essere vinto e superato, creando un solo alito di vita da un uomo con un altro uomo e da una donna con un’altra donna. Prima di tutto Dio non creerà mai un alito di vita tra due uomini e tra due donne. Donna con donna sono e rimangono sempre vuoto ontico e così dicasi uomo con uomo. Questo solo alito di vita uomo con uomo e donna con donna non appartiene alla creazione fatta da Dio. Se non appartiene alla creazione, Dio neanche lo potrà creare. Se lo creasse, introdurrebbe nella creazione </w:t>
      </w:r>
      <w:r w:rsidRPr="005E5FA3">
        <w:rPr>
          <w:rFonts w:ascii="Arial" w:eastAsia="Calibri" w:hAnsi="Arial" w:cs="Arial"/>
          <w:color w:val="000000"/>
          <w:kern w:val="0"/>
          <w:sz w:val="24"/>
          <w14:ligatures w14:val="none"/>
        </w:rPr>
        <w:lastRenderedPageBreak/>
        <w:t xml:space="preserve">la più grande falsità e la più grande menzogna. Introdurrebbe il più grande dei disordini. Farebbe dell’uomo un essere per la morte, mentre Lui lo ha creato un essere per la vita. </w:t>
      </w:r>
    </w:p>
    <w:p w14:paraId="431DA6ED" w14:textId="77777777" w:rsidR="005E5FA3" w:rsidRPr="005E5FA3" w:rsidRDefault="005E5FA3" w:rsidP="005E5FA3">
      <w:pPr>
        <w:spacing w:after="120" w:line="240" w:lineRule="auto"/>
        <w:jc w:val="both"/>
        <w:rPr>
          <w:rFonts w:ascii="Arial" w:eastAsia="Calibri" w:hAnsi="Arial" w:cs="Arial"/>
          <w:color w:val="000000"/>
          <w:kern w:val="0"/>
          <w:sz w:val="24"/>
          <w14:ligatures w14:val="none"/>
        </w:rPr>
      </w:pPr>
      <w:r w:rsidRPr="005E5FA3">
        <w:rPr>
          <w:rFonts w:ascii="Arial" w:eastAsia="Calibri" w:hAnsi="Arial" w:cs="Arial"/>
          <w:color w:val="000000"/>
          <w:kern w:val="0"/>
          <w:sz w:val="24"/>
          <w14:ligatures w14:val="none"/>
        </w:rPr>
        <w:t xml:space="preserve">In secondo luogo anche se lo creasse – questa possibilità non esiste perché è più che impossibilità metafisica – due uomini non potrebbero concepire e neanche due donne lo potrebbero. Solo l’uomo con la donna e la donna con l’uomo possono concepire e solo la donna può gestire e partorire. Se Dio tra due uomini e tra due donne non può creare il solo alito per impossibilità di natura o per impossibilità ontica, lo potrà mai creare questo solo alito di vita un pubblico funzionario? Mai. Lo potrà creare un ministro del Signore? Mai. Solo Dio può creare il solo alito di vita e lui lo crea solo tra una donna e un uomo, indissolubilmente uniti in un solo corpo e in una sola vita. </w:t>
      </w:r>
    </w:p>
    <w:p w14:paraId="6399AD49" w14:textId="77777777" w:rsidR="005E5FA3" w:rsidRPr="005E5FA3" w:rsidRDefault="005E5FA3" w:rsidP="005E5FA3">
      <w:pPr>
        <w:spacing w:after="120" w:line="240" w:lineRule="auto"/>
        <w:jc w:val="both"/>
        <w:rPr>
          <w:rFonts w:ascii="Arial" w:eastAsia="Calibri" w:hAnsi="Arial" w:cs="Arial"/>
          <w:color w:val="000000"/>
          <w:kern w:val="0"/>
          <w:sz w:val="24"/>
          <w14:ligatures w14:val="none"/>
        </w:rPr>
      </w:pPr>
      <w:r w:rsidRPr="005E5FA3">
        <w:rPr>
          <w:rFonts w:ascii="Arial" w:eastAsia="Calibri" w:hAnsi="Arial" w:cs="Arial"/>
          <w:color w:val="000000"/>
          <w:kern w:val="0"/>
          <w:sz w:val="24"/>
          <w14:ligatures w14:val="none"/>
        </w:rPr>
        <w:t xml:space="preserve">Perché allora tu, ministro dell’Altissimo, inganni i tuoi fratelli benedicendo un alito di vita inesistente? La tua benedizione è grande simulazione. Tu sai che Dio non può benedire. Sai che mai benedirà l’inesistente e tu in suo nome benedici ciò che mai potrà esistere. Puoi benedire nel tuo nome se vuoi, mai nel nome del Signore, e mai facendo il segno della croce. Se fai il segno della croce, ti servi di essa per dare energia e prepotenza al peccato, al disordine ontico, alla disobbedienza alla volontà del tuo Signore. Il segno di croce che tu fai, è la croce di Cristo Gesù, è la croce dell’Agnello immolato che toglie il peccato del mondo. Con questa simulazione esponi il segno della croce a grande sacrilegio. </w:t>
      </w:r>
    </w:p>
    <w:p w14:paraId="1999A589" w14:textId="77777777" w:rsidR="005E5FA3" w:rsidRPr="005E5FA3" w:rsidRDefault="005E5FA3" w:rsidP="005E5FA3">
      <w:pPr>
        <w:spacing w:after="120" w:line="240" w:lineRule="auto"/>
        <w:jc w:val="both"/>
        <w:rPr>
          <w:rFonts w:ascii="Arial" w:eastAsia="Times New Roman" w:hAnsi="Arial" w:cs="Times New Roman"/>
          <w:b/>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La morte dei due codici ontici</w:t>
      </w:r>
    </w:p>
    <w:p w14:paraId="36702E58" w14:textId="77777777" w:rsidR="005E5FA3" w:rsidRPr="005E5FA3" w:rsidRDefault="005E5FA3" w:rsidP="005E5FA3">
      <w:pPr>
        <w:spacing w:after="120" w:line="240" w:lineRule="auto"/>
        <w:jc w:val="both"/>
        <w:rPr>
          <w:rFonts w:ascii="Arial" w:eastAsia="Calibri" w:hAnsi="Arial" w:cs="Arial"/>
          <w:color w:val="000000"/>
          <w:kern w:val="0"/>
          <w:sz w:val="24"/>
          <w14:ligatures w14:val="none"/>
        </w:rPr>
      </w:pPr>
      <w:r w:rsidRPr="005E5FA3">
        <w:rPr>
          <w:rFonts w:ascii="Arial" w:eastAsia="Calibri" w:hAnsi="Arial" w:cs="Arial"/>
          <w:color w:val="000000"/>
          <w:kern w:val="0"/>
          <w:sz w:val="24"/>
          <w14:ligatures w14:val="none"/>
        </w:rPr>
        <w:t xml:space="preserve">Questa mirabile creatura che porta nella sua natura l’immagine e la somiglianza con il suo Dio, che è quasi un Dio creato e sempre da creare dal suo Dio e Signore, ha voluto non rimanere un Dio creato e sempre da essere creato dal suo Dio e Signore. Ha voluto, lasciandosi sedurre dal principe della menzogna e dell’inganno, essere come Dio, ma senza essere fatto dal suo Dio, ma facendosi da se stesso Dio. Rotto il legame vitale con Dio, con Colui che lo ho fatto quasi un Dio creato, è precipitato nella morte che è separazione e dissolvimento della mirabile unità di cenere e di alito di vita. Non solo. Anche l’alito di vita si è dissolto nei suoi componenti, ognuno dei quali cammina per suo conto. Poiché la vita di ogni elemento del soffio vitale è dalla vita degli altri, agendo ognuno per se stesso, agisce, ma senza la sua verità. Non può agire se non nella falsità e nella menzogna. Essendosi fatto un falso Dio, tutto ciò che lui farà, sarà il frutto di questa </w:t>
      </w:r>
      <w:r w:rsidRPr="005E5FA3">
        <w:rPr>
          <w:rFonts w:ascii="Arial" w:eastAsia="Calibri" w:hAnsi="Arial" w:cs="Arial"/>
          <w:i/>
          <w:iCs/>
          <w:color w:val="000000"/>
          <w:kern w:val="0"/>
          <w:sz w:val="24"/>
          <w14:ligatures w14:val="none"/>
        </w:rPr>
        <w:t>falsità ontica</w:t>
      </w:r>
      <w:r w:rsidRPr="005E5FA3">
        <w:rPr>
          <w:rFonts w:ascii="Arial" w:eastAsia="Calibri" w:hAnsi="Arial" w:cs="Arial"/>
          <w:color w:val="000000"/>
          <w:kern w:val="0"/>
          <w:sz w:val="24"/>
          <w14:ligatures w14:val="none"/>
        </w:rPr>
        <w:t xml:space="preserve">. </w:t>
      </w:r>
    </w:p>
    <w:p w14:paraId="08AEBAF1" w14:textId="77777777" w:rsidR="005E5FA3" w:rsidRPr="005E5FA3" w:rsidRDefault="005E5FA3" w:rsidP="005E5FA3">
      <w:pPr>
        <w:spacing w:after="120" w:line="240" w:lineRule="auto"/>
        <w:jc w:val="both"/>
        <w:rPr>
          <w:rFonts w:ascii="Arial" w:eastAsia="Calibri" w:hAnsi="Arial" w:cs="Arial"/>
          <w:color w:val="000000"/>
          <w:kern w:val="0"/>
          <w:sz w:val="24"/>
          <w14:ligatures w14:val="none"/>
        </w:rPr>
      </w:pPr>
      <w:r w:rsidRPr="005E5FA3">
        <w:rPr>
          <w:rFonts w:ascii="Arial" w:eastAsia="Calibri" w:hAnsi="Arial" w:cs="Arial"/>
          <w:color w:val="000000"/>
          <w:kern w:val="0"/>
          <w:sz w:val="24"/>
          <w14:ligatures w14:val="none"/>
        </w:rPr>
        <w:t xml:space="preserve">La natura falsa mai potrà produrre frutti di verità, frutti di vita nel rispetto della legge della vita data dal Signore Dio. Ecco allora il primo grido della </w:t>
      </w:r>
      <w:r w:rsidRPr="005E5FA3">
        <w:rPr>
          <w:rFonts w:ascii="Arial" w:eastAsia="Calibri" w:hAnsi="Arial" w:cs="Arial"/>
          <w:i/>
          <w:iCs/>
          <w:color w:val="000000"/>
          <w:kern w:val="0"/>
          <w:sz w:val="24"/>
          <w14:ligatures w14:val="none"/>
        </w:rPr>
        <w:t>falsità ontica</w:t>
      </w:r>
      <w:r w:rsidRPr="005E5FA3">
        <w:rPr>
          <w:rFonts w:ascii="Arial" w:eastAsia="Calibri" w:hAnsi="Arial" w:cs="Arial"/>
          <w:color w:val="000000"/>
          <w:kern w:val="0"/>
          <w:sz w:val="24"/>
          <w14:ligatures w14:val="none"/>
        </w:rPr>
        <w:t xml:space="preserve">, prima dell’Incarnazione del Verbo della vita e dopo l’Incarnazione, nella non conoscenza di essa. La </w:t>
      </w:r>
      <w:r w:rsidRPr="005E5FA3">
        <w:rPr>
          <w:rFonts w:ascii="Arial" w:eastAsia="Calibri" w:hAnsi="Arial" w:cs="Arial"/>
          <w:i/>
          <w:iCs/>
          <w:color w:val="000000"/>
          <w:kern w:val="0"/>
          <w:sz w:val="24"/>
          <w14:ligatures w14:val="none"/>
        </w:rPr>
        <w:t>falsità ontica</w:t>
      </w:r>
      <w:r w:rsidRPr="005E5FA3">
        <w:rPr>
          <w:rFonts w:ascii="Arial" w:eastAsia="Calibri" w:hAnsi="Arial" w:cs="Arial"/>
          <w:color w:val="000000"/>
          <w:kern w:val="0"/>
          <w:sz w:val="24"/>
          <w14:ligatures w14:val="none"/>
        </w:rPr>
        <w:t xml:space="preserve">, cioè l’uomo, prima dell’Incarnazione del Verbo del Padre, deve chiedere perennemente al suo Dio che gli dia sempre un poco di alito di vita per poter almeno non produrre frutti di morte. È questa la grazia sempre da chiedere con grido accorato. Dio sempre ascolterà questo grido e sempre darà all’uomo quel poco di alito di vita necessario per non sprofondare nel male. Se l’uomo persevera nella sua superbia di volere essere lui Dio senza Dio, facendosi lui stesso i suoi Dèi da adorare, sempre secondo la sua volontà, si sprofonderà sempre più in un abisso di morte, creatrice di ogni disordine veritativo e morale, spirituale e materiale. Per conoscere questi frutti di morte è sufficiente leggere qualche brano della Divina Rivelazione. Essa (Cfr. ad esempio </w:t>
      </w:r>
      <w:r w:rsidRPr="005E5FA3">
        <w:rPr>
          <w:rFonts w:ascii="Arial" w:eastAsia="Calibri" w:hAnsi="Arial" w:cs="Arial"/>
          <w:i/>
          <w:iCs/>
          <w:color w:val="000000"/>
          <w:kern w:val="0"/>
          <w:sz w:val="24"/>
          <w14:ligatures w14:val="none"/>
        </w:rPr>
        <w:t>Sap</w:t>
      </w:r>
      <w:r w:rsidRPr="005E5FA3">
        <w:rPr>
          <w:rFonts w:ascii="Arial" w:eastAsia="Calibri" w:hAnsi="Arial" w:cs="Arial"/>
          <w:color w:val="000000"/>
          <w:kern w:val="0"/>
          <w:sz w:val="24"/>
          <w14:ligatures w14:val="none"/>
        </w:rPr>
        <w:t xml:space="preserve"> cc. XIII –XIV; </w:t>
      </w:r>
      <w:r w:rsidRPr="005E5FA3">
        <w:rPr>
          <w:rFonts w:ascii="Arial" w:eastAsia="Calibri" w:hAnsi="Arial" w:cs="Arial"/>
          <w:i/>
          <w:iCs/>
          <w:color w:val="000000"/>
          <w:kern w:val="0"/>
          <w:sz w:val="24"/>
          <w14:ligatures w14:val="none"/>
        </w:rPr>
        <w:t>Rm</w:t>
      </w:r>
      <w:r w:rsidRPr="005E5FA3">
        <w:rPr>
          <w:rFonts w:ascii="Arial" w:eastAsia="Calibri" w:hAnsi="Arial" w:cs="Arial"/>
          <w:color w:val="000000"/>
          <w:kern w:val="0"/>
          <w:sz w:val="24"/>
          <w14:ligatures w14:val="none"/>
        </w:rPr>
        <w:t xml:space="preserve"> cc. I-II) ci dona la perfetta </w:t>
      </w:r>
      <w:r w:rsidRPr="005E5FA3">
        <w:rPr>
          <w:rFonts w:ascii="Arial" w:eastAsia="Calibri" w:hAnsi="Arial" w:cs="Arial"/>
          <w:color w:val="000000"/>
          <w:kern w:val="0"/>
          <w:sz w:val="24"/>
          <w14:ligatures w14:val="none"/>
        </w:rPr>
        <w:lastRenderedPageBreak/>
        <w:t>fotografia e anche radiografia di quest’uomo che si è fatto Dio ed ha elevato la sua mente a legge di vita. Mai una mente che è nella morte potrà scrivere una legge di vita. È metafisicamente impossibile come è metafisicamente impossibile che la morte da se stessa generi la vita. Dalla morte nasce la morte. Dalla vita nasce la vita.</w:t>
      </w:r>
    </w:p>
    <w:p w14:paraId="32466247" w14:textId="77777777" w:rsidR="005E5FA3" w:rsidRPr="005E5FA3" w:rsidRDefault="005E5FA3" w:rsidP="005E5FA3">
      <w:pPr>
        <w:spacing w:after="120" w:line="240" w:lineRule="auto"/>
        <w:jc w:val="both"/>
        <w:rPr>
          <w:rFonts w:ascii="Arial" w:eastAsia="Calibri" w:hAnsi="Arial" w:cs="Arial"/>
          <w:color w:val="000000"/>
          <w:kern w:val="0"/>
          <w:sz w:val="24"/>
          <w14:ligatures w14:val="none"/>
        </w:rPr>
      </w:pPr>
      <w:r w:rsidRPr="005E5FA3">
        <w:rPr>
          <w:rFonts w:ascii="Arial" w:eastAsia="Calibri" w:hAnsi="Arial" w:cs="Arial"/>
          <w:color w:val="000000"/>
          <w:kern w:val="0"/>
          <w:sz w:val="24"/>
          <w14:ligatures w14:val="none"/>
        </w:rPr>
        <w:t>Se oggi lo Spirito Santo venisse e facesse la radiografia dell’odierna umanità, da essa apparirebbe che il male si sta moltiplicando all’infinito. Oggi l’uomo ha deciso di elevare il codice della morte a codice di vita, il codice dell’immoralità a codice di perfetta moralità, il codice del peccato a codice di grazia, il codice del vuoto e della nullità ontica a codice di perfezione dell’uomo. Oggi l’uomo ha deciso di essere Dio non come Dio, Dio non con Dèi da adorare, anche se fatti da lui. Oggi l’uomo ha deciso di essere il solo Dio dell’uomo. Poiché ogni uomo ha deciso di essere Dio di se stesso e anche degli altri, esso è condannato a vivere in una guerra di morte spirituale, sociale, politica, morale, economica, antropologica, ecologica. Questa guerra mai potrà finire per leggi di menti morte. Potrà essere diminuita ma solo da coloro che da questa guerra si lasceranno crocifiggere perché decisi a rimanere nella Legge scritta per essi dal loro Dio, Signore, Creatore. Ma oggi le menti di morte pensano che i loro pensieri di morte possano abolire il codice della morte. Questo codice di morte potrà essere cancellato solo dal Signore Dio, infondendo nell’uomo nuovamente il codice della vita.</w:t>
      </w:r>
    </w:p>
    <w:p w14:paraId="51351682" w14:textId="77777777" w:rsidR="005E5FA3" w:rsidRPr="005E5FA3" w:rsidRDefault="005E5FA3" w:rsidP="005E5FA3">
      <w:pPr>
        <w:spacing w:after="120" w:line="240" w:lineRule="auto"/>
        <w:jc w:val="both"/>
        <w:rPr>
          <w:rFonts w:ascii="Arial" w:eastAsia="Calibri" w:hAnsi="Arial" w:cs="Arial"/>
          <w:color w:val="000000"/>
          <w:kern w:val="0"/>
          <w:sz w:val="24"/>
          <w14:ligatures w14:val="none"/>
        </w:rPr>
      </w:pPr>
      <w:r w:rsidRPr="005E5FA3">
        <w:rPr>
          <w:rFonts w:ascii="Arial" w:eastAsia="Calibri" w:hAnsi="Arial" w:cs="Arial"/>
          <w:color w:val="000000"/>
          <w:kern w:val="0"/>
          <w:sz w:val="24"/>
          <w14:ligatures w14:val="none"/>
        </w:rPr>
        <w:t xml:space="preserve">Con la decisione dell’uomo di farsi Dio e, oggi, Dio creatore e signore di se stesso, anche l’altro codice, quella della sua solitudine ontica che è stato colmato da Dio con la creazione della donna, è stato rotto, frantumato. Per legge eterna questo vuoto ontico può essere colmato solo con il ritorno dell’uomo nella volontà del suo Signore. L’uomo si compie nella donna. La donna si compie nell’uomo. Non ci sono altre leggi scritte dal Signore. </w:t>
      </w:r>
    </w:p>
    <w:p w14:paraId="7CAD5576" w14:textId="77777777" w:rsidR="005E5FA3" w:rsidRPr="005E5FA3" w:rsidRDefault="005E5FA3" w:rsidP="005E5FA3">
      <w:pPr>
        <w:spacing w:after="120" w:line="240" w:lineRule="auto"/>
        <w:jc w:val="both"/>
        <w:rPr>
          <w:rFonts w:ascii="Arial" w:eastAsia="Calibri" w:hAnsi="Arial" w:cs="Arial"/>
          <w:color w:val="000000"/>
          <w:kern w:val="0"/>
          <w:sz w:val="24"/>
          <w14:ligatures w14:val="none"/>
        </w:rPr>
      </w:pPr>
      <w:r w:rsidRPr="005E5FA3">
        <w:rPr>
          <w:rFonts w:ascii="Arial" w:eastAsia="Calibri" w:hAnsi="Arial" w:cs="Arial"/>
          <w:color w:val="000000"/>
          <w:kern w:val="0"/>
          <w:sz w:val="24"/>
          <w14:ligatures w14:val="none"/>
        </w:rPr>
        <w:t xml:space="preserve">Con la sua dichiarazione di essere come Dio, uguale a Lui, senza di Lui, l’uomo è ritornato nella sua solitudine di origine, nel suo vuoto di solitudine prima della creazione della donna. Con una differenza. Prima era vuoto ontico nella vita. Dopo si è fatto vuoto ontico nella morte. Dalla morte come pensa oggi l’uomo di risolvere il suo vuoto ontico? Attraverso l’abolizione di ogni Legge del Signore: Legge scritta nella natura, Legge della razionalità, Legge del discernimento, Legge della sana analogia, Legge della coscienza, Legge della deduzione e dell’argomentazione, Legge della lettura della storia. Ecco oggi come l’uomo pensa di superare il suo vuoto ontico: uomo con uomo, uomo con bambini e con bambine, padre con figlia, fratello con sorella e sorella con fratello, donna con donna, donna con bambini, donna con figlio, uomo con più donne, donna con più uomini, orge di ogni genere, scambio dell’uomo e della donna all’interno di più coppie. </w:t>
      </w:r>
    </w:p>
    <w:p w14:paraId="20B480B6" w14:textId="77777777" w:rsidR="005E5FA3" w:rsidRPr="005E5FA3" w:rsidRDefault="005E5FA3" w:rsidP="005E5FA3">
      <w:pPr>
        <w:spacing w:after="120" w:line="240" w:lineRule="auto"/>
        <w:jc w:val="both"/>
        <w:rPr>
          <w:rFonts w:ascii="Arial" w:eastAsia="Calibri" w:hAnsi="Arial" w:cs="Arial"/>
          <w:color w:val="000000"/>
          <w:kern w:val="0"/>
          <w:sz w:val="24"/>
          <w14:ligatures w14:val="none"/>
        </w:rPr>
      </w:pPr>
      <w:r w:rsidRPr="005E5FA3">
        <w:rPr>
          <w:rFonts w:ascii="Arial" w:eastAsia="Calibri" w:hAnsi="Arial" w:cs="Arial"/>
          <w:color w:val="000000"/>
          <w:kern w:val="0"/>
          <w:sz w:val="24"/>
          <w14:ligatures w14:val="none"/>
        </w:rPr>
        <w:t xml:space="preserve">Poiché tutto questo disordine sessuale e morale non colma il vuoto ontico, l’uomo e la donna hanno bisogno sempre più di nuove trasgressioni, nuovi disordini sessuali e per questo oggi giorno sono come condannati da questo vuoto ontico di morte a immergersi sempre più nella morte. Il disordine accresce il vuoto e accresce l’immoralità all’infinito. Mentre si accresce l’immoralità si accresce anche il vuoto. È un abisso che scava un altro abisso. L’abisso del vuoto scava l’abisso dell’immoralità, l’abisso dell’immoralità scava un abisso più profondo del vuoto ontico di morte. Oggi questi abissi stanno raggiungendo profondità inaudite, impensabili qualche anno addietro. L’uomo è questo: un creatore di vuoto ontico </w:t>
      </w:r>
      <w:r w:rsidRPr="005E5FA3">
        <w:rPr>
          <w:rFonts w:ascii="Arial" w:eastAsia="Calibri" w:hAnsi="Arial" w:cs="Arial"/>
          <w:color w:val="000000"/>
          <w:kern w:val="0"/>
          <w:sz w:val="24"/>
          <w14:ligatures w14:val="none"/>
        </w:rPr>
        <w:lastRenderedPageBreak/>
        <w:t>creatore a sua volta di immoralità così grande da non potersi neanche più descrivere.</w:t>
      </w:r>
    </w:p>
    <w:p w14:paraId="47BA8EDF" w14:textId="77777777" w:rsidR="005E5FA3" w:rsidRPr="005E5FA3" w:rsidRDefault="005E5FA3" w:rsidP="005E5FA3">
      <w:pPr>
        <w:spacing w:after="120" w:line="240" w:lineRule="auto"/>
        <w:jc w:val="both"/>
        <w:rPr>
          <w:rFonts w:ascii="Arial" w:eastAsia="Times New Roman" w:hAnsi="Arial" w:cs="Times New Roman"/>
          <w:b/>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Il codice divino eterno</w:t>
      </w:r>
    </w:p>
    <w:p w14:paraId="5B07E929" w14:textId="77777777" w:rsidR="005E5FA3" w:rsidRPr="005E5FA3" w:rsidRDefault="005E5FA3" w:rsidP="005E5FA3">
      <w:pPr>
        <w:spacing w:after="120" w:line="240" w:lineRule="auto"/>
        <w:jc w:val="both"/>
        <w:rPr>
          <w:rFonts w:ascii="Arial" w:eastAsia="Calibri" w:hAnsi="Arial" w:cs="Arial"/>
          <w:color w:val="000000"/>
          <w:kern w:val="0"/>
          <w:sz w:val="24"/>
          <w14:ligatures w14:val="none"/>
        </w:rPr>
      </w:pPr>
      <w:r w:rsidRPr="005E5FA3">
        <w:rPr>
          <w:rFonts w:ascii="Arial" w:eastAsia="Calibri" w:hAnsi="Arial" w:cs="Arial"/>
          <w:color w:val="000000"/>
          <w:kern w:val="0"/>
          <w:sz w:val="24"/>
          <w14:ligatures w14:val="none"/>
        </w:rPr>
        <w:t xml:space="preserve">Il Padre celeste nel suo decreto eterno ha stabilito come unico e solo vero </w:t>
      </w:r>
      <w:r w:rsidRPr="005E5FA3">
        <w:rPr>
          <w:rFonts w:ascii="Arial" w:eastAsia="Calibri" w:hAnsi="Arial" w:cs="Arial"/>
          <w:i/>
          <w:iCs/>
          <w:color w:val="000000"/>
          <w:kern w:val="0"/>
          <w:sz w:val="24"/>
          <w14:ligatures w14:val="none"/>
        </w:rPr>
        <w:t>codice ontico</w:t>
      </w:r>
      <w:r w:rsidRPr="005E5FA3">
        <w:rPr>
          <w:rFonts w:ascii="Arial" w:eastAsia="Calibri" w:hAnsi="Arial" w:cs="Arial"/>
          <w:color w:val="000000"/>
          <w:kern w:val="0"/>
          <w:sz w:val="24"/>
          <w14:ligatures w14:val="none"/>
        </w:rPr>
        <w:t xml:space="preserve"> per ogni uomo il suo Verbo eterno, il suo Figlio Unigenito. Per Lui ha creato l’universo. Per lui ha creato l’uomo. Lui è la Sapienza eterna di tutto ciò che è esiste. Ogni essere da Lui creato porta l’impronta della sua Sapienza. Dell’uomo la Sapienza eterna o il Verbo eterno è luce e vita. La Sapienza e la vita che è Cristo Gesù, ogni uomo senza alcuna interruzione, senza alcuna sosta deve chiederle a Dio, che è il suo Creatore e Signore, se vuole vivere, allo stesso modo che deve attingere aria se vuole respirare per conservare la sua vita fisica del corpo. Questo unico e solo codice ontico ogni uomo è chiamato a rispettare. In questo codice realizzarsi. In questo codice ontico immergersi senza mai uscire da esso. </w:t>
      </w:r>
    </w:p>
    <w:p w14:paraId="5988B62A" w14:textId="77777777" w:rsidR="005E5FA3" w:rsidRPr="005E5FA3" w:rsidRDefault="005E5FA3" w:rsidP="005E5FA3">
      <w:pPr>
        <w:spacing w:after="120" w:line="240" w:lineRule="auto"/>
        <w:jc w:val="both"/>
        <w:rPr>
          <w:rFonts w:ascii="Arial" w:eastAsia="Calibri" w:hAnsi="Arial" w:cs="Arial"/>
          <w:color w:val="000000"/>
          <w:kern w:val="0"/>
          <w:sz w:val="24"/>
          <w14:ligatures w14:val="none"/>
        </w:rPr>
      </w:pPr>
      <w:r w:rsidRPr="005E5FA3">
        <w:rPr>
          <w:rFonts w:ascii="Arial" w:eastAsia="Calibri" w:hAnsi="Arial" w:cs="Arial"/>
          <w:color w:val="000000"/>
          <w:kern w:val="0"/>
          <w:sz w:val="24"/>
          <w14:ligatures w14:val="none"/>
        </w:rPr>
        <w:t>Quando l’uomo esce da questo codice ontico e vi esce con ogni trasgressione della Legge del Signore, che stabilisce il retto e perfetto uso della sua umanità, l’uomo precipita nella morte. Morte dell’anima che diviene all’istante morte dello spirito che lentamente si consuma anche come morte fisica. Spesso la morte fisica è istantanea alla stessa trasgressione della Legge che sempre regola l’uso del codice ontico. Essendo questo codice ontico oggettivo e universale, nessuno lo potrà disattendere. La storia sempre certifica che ogni disattesa del codice ontico soprannaturale genera morte. Genera morte anche se lo si disattende involontariamente. Certo, non c’è il peccato quando lo si disattende involontariamente, c’è pero sempre una conseguenza di morte e a volte morte fisica negli altri e anche in chi non pone attenzione perché esso venga sempre rispettato in ogni sua parte.</w:t>
      </w:r>
    </w:p>
    <w:p w14:paraId="6CC15527" w14:textId="77777777" w:rsidR="005E5FA3" w:rsidRPr="005E5FA3" w:rsidRDefault="005E5FA3" w:rsidP="005E5FA3">
      <w:pPr>
        <w:spacing w:after="120" w:line="240" w:lineRule="auto"/>
        <w:jc w:val="both"/>
        <w:rPr>
          <w:rFonts w:ascii="Arial" w:eastAsia="Times New Roman" w:hAnsi="Arial" w:cs="Times New Roman"/>
          <w:b/>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Per Cristo in vista di Cristo</w:t>
      </w:r>
    </w:p>
    <w:p w14:paraId="4FECA896" w14:textId="77777777" w:rsidR="005E5FA3" w:rsidRPr="005E5FA3" w:rsidRDefault="005E5FA3" w:rsidP="005E5FA3">
      <w:pPr>
        <w:spacing w:after="120" w:line="240" w:lineRule="auto"/>
        <w:jc w:val="both"/>
        <w:rPr>
          <w:rFonts w:ascii="Arial" w:eastAsia="Calibri" w:hAnsi="Arial" w:cs="Arial"/>
          <w:color w:val="000000"/>
          <w:kern w:val="0"/>
          <w:sz w:val="24"/>
          <w14:ligatures w14:val="none"/>
        </w:rPr>
      </w:pPr>
      <w:r w:rsidRPr="005E5FA3">
        <w:rPr>
          <w:rFonts w:ascii="Arial" w:eastAsia="Calibri" w:hAnsi="Arial" w:cs="Arial"/>
          <w:color w:val="000000"/>
          <w:kern w:val="0"/>
          <w:sz w:val="24"/>
          <w14:ligatures w14:val="none"/>
        </w:rPr>
        <w:t xml:space="preserve">Questo codice ontico universale e oggettivo è rivelato in tutto il suo splendore e magnificenza, bellezza e perfezione nel Nuovo Testamento. Nell’Antico Testamento è nascosto nelle parole della Legge, della Profezia, dei Salmi. Nel Nuovo tutto viene messo in pienissima luce. Ogni cosa e anche l’uomo è stato creato per Cristo in vista di Cristo. Il Padre, Dio, ha stabilito con decreto eterno di creare ogni cosa per mezzo del suo Verbo Eterno, per mezzo del suo Figlio Unigenito, facendone a Lui dono. È questo il </w:t>
      </w:r>
      <w:r w:rsidRPr="005E5FA3">
        <w:rPr>
          <w:rFonts w:ascii="Arial" w:eastAsia="Calibri" w:hAnsi="Arial" w:cs="Arial"/>
          <w:i/>
          <w:iCs/>
          <w:color w:val="000000"/>
          <w:kern w:val="0"/>
          <w:sz w:val="24"/>
          <w14:ligatures w14:val="none"/>
        </w:rPr>
        <w:t>codice ontico soprannaturale</w:t>
      </w:r>
      <w:r w:rsidRPr="005E5FA3">
        <w:rPr>
          <w:rFonts w:ascii="Arial" w:eastAsia="Calibri" w:hAnsi="Arial" w:cs="Arial"/>
          <w:color w:val="000000"/>
          <w:kern w:val="0"/>
          <w:sz w:val="24"/>
          <w14:ligatures w14:val="none"/>
        </w:rPr>
        <w:t xml:space="preserve">, divino, immutabile, dell’uomo: essere sempre da Cristo Gesù per essere sempre di Cristo Gesù. Se non è da Cristo per non volontà e per non accoglienza della sua vita, mai potrà essere di Cristo. Se non è di Cristo, mai potrà essere di se stesso. L’uomo è di se stesso secondo verità se è di Cristo secondo verità. Se non è di Cristo secondo verità, mai potrà essere di se stesso secondo verità. Potrà essere di se stesso ma dalla falsità. Se è dalla falsità per se stesso, sarà per la falsità per ogni uomo e per l’intera creazione. </w:t>
      </w:r>
    </w:p>
    <w:p w14:paraId="450C603A" w14:textId="77777777" w:rsidR="005E5FA3" w:rsidRPr="005E5FA3" w:rsidRDefault="005E5FA3" w:rsidP="005E5FA3">
      <w:pPr>
        <w:spacing w:after="120" w:line="240" w:lineRule="auto"/>
        <w:jc w:val="both"/>
        <w:rPr>
          <w:rFonts w:ascii="Arial" w:eastAsia="Calibri" w:hAnsi="Arial" w:cs="Arial"/>
          <w:color w:val="000000"/>
          <w:kern w:val="0"/>
          <w:sz w:val="24"/>
          <w14:ligatures w14:val="none"/>
        </w:rPr>
      </w:pPr>
      <w:r w:rsidRPr="005E5FA3">
        <w:rPr>
          <w:rFonts w:ascii="Arial" w:eastAsia="Calibri" w:hAnsi="Arial" w:cs="Arial"/>
          <w:color w:val="000000"/>
          <w:kern w:val="0"/>
          <w:sz w:val="24"/>
          <w14:ligatures w14:val="none"/>
        </w:rPr>
        <w:t xml:space="preserve">Se oggi il cristiano afferma e sostiene che non c’è più bisogno di Cristo perché l’uomo sia se stesso, altro non fa che dichiarare nullo il decreto eterno del Padre, Dio. Significa dichiarare non più necessario all’uomo il suo unico e solo codice ontico che è Cristo Gesù. Significa sottrare a Cristo Gesù ciò che è suo. Significa anche condannare l’uomo ad una falsità di morte che poi si consumerà nella morte eterna. Significa infine che il cristiano ha rinnegato se stesso, si è spogliato della </w:t>
      </w:r>
      <w:r w:rsidRPr="005E5FA3">
        <w:rPr>
          <w:rFonts w:ascii="Arial" w:eastAsia="Calibri" w:hAnsi="Arial" w:cs="Arial"/>
          <w:color w:val="000000"/>
          <w:kern w:val="0"/>
          <w:sz w:val="24"/>
          <w14:ligatures w14:val="none"/>
        </w:rPr>
        <w:lastRenderedPageBreak/>
        <w:t xml:space="preserve">sua missione che è solo una: condurre ogni uomo a Cristo perché lo rivesta nuovamente del suo codice ontico perché la sua vita ritorni ad essere vita veramente umana. </w:t>
      </w:r>
    </w:p>
    <w:p w14:paraId="06D473D4" w14:textId="77777777" w:rsidR="005E5FA3" w:rsidRPr="005E5FA3" w:rsidRDefault="005E5FA3" w:rsidP="005E5FA3">
      <w:pPr>
        <w:spacing w:after="120" w:line="240" w:lineRule="auto"/>
        <w:jc w:val="both"/>
        <w:rPr>
          <w:rFonts w:ascii="Arial" w:eastAsia="Calibri" w:hAnsi="Arial" w:cs="Arial"/>
          <w:color w:val="000000"/>
          <w:kern w:val="0"/>
          <w:sz w:val="24"/>
          <w14:ligatures w14:val="none"/>
        </w:rPr>
      </w:pPr>
      <w:r w:rsidRPr="005E5FA3">
        <w:rPr>
          <w:rFonts w:ascii="Arial" w:eastAsia="Calibri" w:hAnsi="Arial" w:cs="Arial"/>
          <w:color w:val="000000"/>
          <w:kern w:val="0"/>
          <w:sz w:val="24"/>
          <w14:ligatures w14:val="none"/>
        </w:rPr>
        <w:t xml:space="preserve">C’è un solo uomo oggi sulla terra che possa attestare che la vita dell’uomo sia vita veramente umana? Se lo attesta è un cieco e un miope, è uno che ha smarrito l’uso della sua più elementare razionalità e del più semplice discernimento nella separazione del bene dal male. Se lo afferma allora per lui vita umana è quella che si vive in ogni disordine morale e spirituale. Vita umana è la schiavitù del potente esercitata sui deboli, del ricco sui poveri, della scienza sulla non scienza, della guerra sulla pace, di ogni ingiustizia sulla giustizia, della cattiveria e della malvagità, della prepotenza e della superbia che disprezza ogni dignità dell’uomo. Di certo non è vita umana quella vita che viene depressa, disprezzata, violentata, uccisa, perseguitata. Neanche è vita umana quella vita che neppure può confessare la sua vera fede, perché crocifissa dalla non fede.  </w:t>
      </w:r>
    </w:p>
    <w:p w14:paraId="1F6C4EEE" w14:textId="77777777" w:rsidR="005E5FA3" w:rsidRPr="005E5FA3" w:rsidRDefault="005E5FA3" w:rsidP="005E5FA3">
      <w:pPr>
        <w:spacing w:after="120" w:line="240" w:lineRule="auto"/>
        <w:jc w:val="both"/>
        <w:rPr>
          <w:rFonts w:ascii="Arial" w:eastAsia="Calibri" w:hAnsi="Arial" w:cs="Arial"/>
          <w:color w:val="000000"/>
          <w:kern w:val="0"/>
          <w:sz w:val="24"/>
          <w14:ligatures w14:val="none"/>
        </w:rPr>
      </w:pPr>
      <w:r w:rsidRPr="005E5FA3">
        <w:rPr>
          <w:rFonts w:ascii="Arial" w:eastAsia="Calibri" w:hAnsi="Arial" w:cs="Arial"/>
          <w:color w:val="000000"/>
          <w:kern w:val="0"/>
          <w:sz w:val="24"/>
          <w14:ligatures w14:val="none"/>
        </w:rPr>
        <w:t xml:space="preserve">Avendo oggi il mondo perso il suo codice ontico, si è condannato alla più grande disumanità. La colpa di questa universale disumanità è del cristiano che non solo non annuncia più il codice ontico dell’uomo, ha anche stabilito che esso non debba avere più valore e questo lo ha fatto in nome dell’amore verso l’uomo. Si è giunti a tanto perché il cristiano oggi è obbligato a giustificare la perdita nella sua natura del codice ontico. Avendolo rinnegato per la sua vita, è obbligato a rinnegarlo per ogni altra vita. Sarebbe un assurdo razionale distruggere il codice ontico per sé e poi predicarlo come obbligatorio per gli altri uomini. È questo oggi il disegno perverso del cristiano: dichiarare non necessario e non obbligatorio per l’uomo accogliere il suo codice ontico, perché deve giustificare la sua volontà di non accoglienza. Questa è vera perversione, azione veramente diabolica. </w:t>
      </w:r>
    </w:p>
    <w:p w14:paraId="191CBBCF" w14:textId="77777777" w:rsidR="005E5FA3" w:rsidRPr="005E5FA3" w:rsidRDefault="005E5FA3" w:rsidP="005E5FA3">
      <w:pPr>
        <w:spacing w:after="120" w:line="240" w:lineRule="auto"/>
        <w:jc w:val="both"/>
        <w:rPr>
          <w:rFonts w:ascii="Arial" w:eastAsia="Calibri" w:hAnsi="Arial" w:cs="Arial"/>
          <w:color w:val="000000"/>
          <w:kern w:val="0"/>
          <w:sz w:val="24"/>
          <w14:ligatures w14:val="none"/>
        </w:rPr>
      </w:pPr>
      <w:r w:rsidRPr="005E5FA3">
        <w:rPr>
          <w:rFonts w:ascii="Arial" w:eastAsia="Calibri" w:hAnsi="Arial" w:cs="Arial"/>
          <w:color w:val="000000"/>
          <w:kern w:val="0"/>
          <w:sz w:val="24"/>
          <w14:ligatures w14:val="none"/>
        </w:rPr>
        <w:t xml:space="preserve">Tutte le battaglie che oggi i cristiani stanno combattendo per abolire la moralità evangelica e tutta la moralità biblica, trovano la loro motivazione in questa loro volontà di non essere più soggetti al rispetto del codice ontico. Come camuffare questa loro satanica volontà? La camuffano dichiarando velatamente e ipocritamente non obbligatorio per nessun altro uomo questo unico e solo codice ontico dato a noi per la nostra vera vita e per l’edificazione sulla terra della nostra vera umanità. Camuffamento veramente perfetto! Così il cristiano, chiamato ad essere luce del mondo, si è trasformato in portatore delle più fitte tenebre. Le tenebre che oggi sparge il cristiano nel mondo non sono per nulla paragonabili alle tenebre sparse dal mondo stesso. Veramente è grande oggi la tenebra del cristiano, perché è tenebra finalizzata a creare ogni tenebra e anche a giustificare ogni tenebra al fine di giustificare le sue tenebre. Vestendosi con la lana dell’amicizia e del rispetto per ogni uomo, il cristiano si rivela essere il nemico più crudele e spietato, perché condanna l’uomo a rimanere nella morte oggi e a consumare domani nella morte eterna tutta la sua vita. La crudeltà dei criminali di questo mondo riguarda il corpo e il tempo. La crudeltà del cristiano riguarda anima e corpo per l’eternità che è senza fine. </w:t>
      </w:r>
    </w:p>
    <w:p w14:paraId="7E5DA247" w14:textId="77777777" w:rsidR="005E5FA3" w:rsidRPr="005E5FA3" w:rsidRDefault="005E5FA3" w:rsidP="005E5FA3">
      <w:pPr>
        <w:spacing w:after="120" w:line="240" w:lineRule="auto"/>
        <w:jc w:val="both"/>
        <w:rPr>
          <w:rFonts w:ascii="Arial" w:eastAsia="Times New Roman" w:hAnsi="Arial" w:cs="Times New Roman"/>
          <w:b/>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La nuova creazione in Cristo, con Cristo, per Cristo</w:t>
      </w:r>
    </w:p>
    <w:p w14:paraId="692772D4" w14:textId="77777777" w:rsidR="005E5FA3" w:rsidRPr="005E5FA3" w:rsidRDefault="005E5FA3" w:rsidP="005E5FA3">
      <w:pPr>
        <w:spacing w:after="120" w:line="240" w:lineRule="auto"/>
        <w:jc w:val="both"/>
        <w:rPr>
          <w:rFonts w:ascii="Arial" w:eastAsia="Calibri" w:hAnsi="Arial" w:cs="Arial"/>
          <w:color w:val="000000"/>
          <w:kern w:val="0"/>
          <w:sz w:val="24"/>
          <w14:ligatures w14:val="none"/>
        </w:rPr>
      </w:pPr>
      <w:r w:rsidRPr="005E5FA3">
        <w:rPr>
          <w:rFonts w:ascii="Arial" w:eastAsia="Calibri" w:hAnsi="Arial" w:cs="Arial"/>
          <w:color w:val="000000"/>
          <w:kern w:val="0"/>
          <w:sz w:val="24"/>
          <w14:ligatures w14:val="none"/>
        </w:rPr>
        <w:t xml:space="preserve">La </w:t>
      </w:r>
      <w:r w:rsidRPr="005E5FA3">
        <w:rPr>
          <w:rFonts w:ascii="Arial" w:eastAsia="Calibri" w:hAnsi="Arial" w:cs="Arial"/>
          <w:i/>
          <w:iCs/>
          <w:color w:val="000000"/>
          <w:kern w:val="0"/>
          <w:sz w:val="24"/>
          <w14:ligatures w14:val="none"/>
        </w:rPr>
        <w:t>nuova creazione</w:t>
      </w:r>
      <w:r w:rsidRPr="005E5FA3">
        <w:rPr>
          <w:rFonts w:ascii="Arial" w:eastAsia="Calibri" w:hAnsi="Arial" w:cs="Arial"/>
          <w:color w:val="000000"/>
          <w:kern w:val="0"/>
          <w:sz w:val="24"/>
          <w14:ligatures w14:val="none"/>
        </w:rPr>
        <w:t xml:space="preserve">, che è opera del Padre, per mezzo di Cristo Gesù e del suo Santo Spirito, si compie in Cristo, si vive con Cristo e per Cristo. Padre, Figlio e Spirito Santo non possono operare la nuova creazione senza la triplice opera affidata da Cristo Gesù ai suoi Apostoli e in comunione gerarchica con loro, ad ogni </w:t>
      </w:r>
      <w:r w:rsidRPr="005E5FA3">
        <w:rPr>
          <w:rFonts w:ascii="Arial" w:eastAsia="Calibri" w:hAnsi="Arial" w:cs="Arial"/>
          <w:color w:val="000000"/>
          <w:kern w:val="0"/>
          <w:sz w:val="24"/>
          <w14:ligatures w14:val="none"/>
        </w:rPr>
        <w:lastRenderedPageBreak/>
        <w:t xml:space="preserve">altro membro del suo corpo, ad ognuno secondo il suo ministero e il suo particolare carisma. Questa triplice opera consiste nel fare discepoli tutti i popoli, predicando il Vangelo di Cristo Gesù, nella retta e santa amministrazione dei sacramenti, la cui porta per ogni altro sacramento è il battesimo, nell’insegnare fedelmente, senza nulla aggiungere e nulla togliere, il Vangelo così come Cristo Gesù lo ha insegnato in ogni purezza di verità, dottrina, santità. </w:t>
      </w:r>
    </w:p>
    <w:p w14:paraId="296D24BB" w14:textId="77777777" w:rsidR="005E5FA3" w:rsidRPr="005E5FA3" w:rsidRDefault="005E5FA3" w:rsidP="005E5FA3">
      <w:pPr>
        <w:spacing w:after="120" w:line="240" w:lineRule="auto"/>
        <w:jc w:val="both"/>
        <w:rPr>
          <w:rFonts w:ascii="Arial" w:eastAsia="Calibri" w:hAnsi="Arial" w:cs="Arial"/>
          <w:color w:val="000000"/>
          <w:kern w:val="0"/>
          <w:sz w:val="24"/>
          <w14:ligatures w14:val="none"/>
        </w:rPr>
      </w:pPr>
      <w:r w:rsidRPr="005E5FA3">
        <w:rPr>
          <w:rFonts w:ascii="Arial" w:eastAsia="Calibri" w:hAnsi="Arial" w:cs="Arial"/>
          <w:color w:val="000000"/>
          <w:kern w:val="0"/>
          <w:sz w:val="24"/>
          <w14:ligatures w14:val="none"/>
        </w:rPr>
        <w:t xml:space="preserve">È questo il decreto che riguarda il codice ontico soprannaturale e divino, che è insieme codice ontico cristologico, pneumatologico ed ecclesiologico. Questo decreto non è soggetto ad umana interpretazione. Nessun discepolo di Gesù lo potrà mai abrogare, cancellare, alterare, modificare, trasformare. Nessuno mai dovrà aggiungere ad esso e nessuno potrà mai togliere ad esso. È nell’osservanza di questo codice ontico divino ed eterno, cristologico e pneumatologico, ecclesiale e soteriologico che si compie l’unità nell’uomo. Questa unità si compie nel genere umano tra tutti gli uomini che diventano corpo di Cristo per sacramento. </w:t>
      </w:r>
    </w:p>
    <w:p w14:paraId="5B26DB1F" w14:textId="77777777" w:rsidR="005E5FA3" w:rsidRPr="005E5FA3" w:rsidRDefault="005E5FA3" w:rsidP="005E5FA3">
      <w:pPr>
        <w:spacing w:after="120" w:line="240" w:lineRule="auto"/>
        <w:jc w:val="both"/>
        <w:rPr>
          <w:rFonts w:ascii="Arial" w:eastAsia="Calibri" w:hAnsi="Arial" w:cs="Arial"/>
          <w:color w:val="000000"/>
          <w:kern w:val="0"/>
          <w:sz w:val="24"/>
          <w14:ligatures w14:val="none"/>
        </w:rPr>
      </w:pPr>
      <w:r w:rsidRPr="005E5FA3">
        <w:rPr>
          <w:rFonts w:ascii="Arial" w:eastAsia="Calibri" w:hAnsi="Arial" w:cs="Arial"/>
          <w:color w:val="000000"/>
          <w:kern w:val="0"/>
          <w:sz w:val="24"/>
          <w14:ligatures w14:val="none"/>
        </w:rPr>
        <w:t xml:space="preserve">Questa unità va poi conservata e fatta crescere per tutta la loro vita, vivendo come vero corpo di Cristo attraverso la stessa obbedienza che fu di Gesù Signore sulla nostra terra. </w:t>
      </w:r>
      <w:r w:rsidRPr="005E5FA3">
        <w:rPr>
          <w:rFonts w:ascii="Arial" w:eastAsia="Calibri" w:hAnsi="Arial" w:cs="Arial"/>
          <w:i/>
          <w:iCs/>
          <w:color w:val="000000"/>
          <w:kern w:val="0"/>
          <w:sz w:val="24"/>
          <w14:ligatures w14:val="none"/>
        </w:rPr>
        <w:t>È nel corpo di Cristo che si vive la nuova creazione</w:t>
      </w:r>
      <w:r w:rsidRPr="005E5FA3">
        <w:rPr>
          <w:rFonts w:ascii="Arial" w:eastAsia="Calibri" w:hAnsi="Arial" w:cs="Arial"/>
          <w:color w:val="000000"/>
          <w:kern w:val="0"/>
          <w:sz w:val="24"/>
          <w14:ligatures w14:val="none"/>
        </w:rPr>
        <w:t xml:space="preserve">. Pensare di creare la nuova creazione escludendo Cristo e il suo corpo, è inganno di Satana per la rovina di tutti gli uomini. La natura umana non diviene nuova per legge degli uomini o per loro volontà. Diviene nuova solo se rispetta il codice ontico soprannaturale dato da Dio per la salvezza della sua creatura. Purtroppo oggi nella Chiesa del Dio vivente molti sono i discepoli di Cristo Gesù che lavorano da nemici di Cristo. Chi lavora da nemico di Cristo lavorerà sempre da nemico dell’uomo. Un amore per l’uomo contro il decreto eterno del Padre è solo ipocrisia, menzogna, inganno. Chi uccide Cristo dal mistero della fede, sempre ucciderà l’uomo. </w:t>
      </w:r>
    </w:p>
    <w:p w14:paraId="7CB10F25" w14:textId="77777777" w:rsidR="005E5FA3" w:rsidRPr="005E5FA3" w:rsidRDefault="005E5FA3" w:rsidP="005E5FA3">
      <w:pPr>
        <w:spacing w:after="120" w:line="240" w:lineRule="auto"/>
        <w:jc w:val="both"/>
        <w:rPr>
          <w:rFonts w:ascii="Arial" w:eastAsia="Calibri" w:hAnsi="Arial" w:cs="Arial"/>
          <w:color w:val="000000"/>
          <w:kern w:val="0"/>
          <w:sz w:val="24"/>
          <w14:ligatures w14:val="none"/>
        </w:rPr>
      </w:pPr>
      <w:r w:rsidRPr="005E5FA3">
        <w:rPr>
          <w:rFonts w:ascii="Arial" w:eastAsia="Calibri" w:hAnsi="Arial" w:cs="Arial"/>
          <w:color w:val="000000"/>
          <w:kern w:val="0"/>
          <w:sz w:val="24"/>
          <w14:ligatures w14:val="none"/>
        </w:rPr>
        <w:t xml:space="preserve">Lo Spirito Santo crea unità, unione, comunione, riunificazione, ricomposizione, quando noi siamo con Cristo una sola cosa. Siamo una cosa sola, quando cresciamo in Lui fino alla perfetta conformazione a Lui. Giungiamo alla perfetta conformazione a Lui, quando come Lui e in Lui, per Lui e con Lui ci annientiamo, facendoci obbedienti a Lui come Lui si è fatto obbediente al Padre. Siamo in Cristo, per essere con Cristo. Siamo con Cristo per essere per Cristo. Come il Padre nulla opera, nulla dice, nulla realizza se non per mezzo di Cristo, così anche il discepolo di Gesù nulla deve operare, nulla dire, nulla realizzare, se non per Cristo. Non solamente come causa finale, ma anche come causa strumentale. Cristo Gesù deve essere per il cristiano causa agente, causa modale, causa finale, causa strumentale. Causa prima e non causa seconda. Agente principale e non agente secondario. Queste quattro cause non potranno essere vissute se non si diviene una cosa sola con Cristo Gesù. La conformazione a Lui dovrà essere così forte, tanto forte da divenire noi con lui una cosa sola, tanto forte da non potersi più distinguere Cristo Gesù dal cristiano e il cristiano da Cristo Gesù. </w:t>
      </w:r>
    </w:p>
    <w:p w14:paraId="2F9F0B4F" w14:textId="77777777" w:rsidR="005E5FA3" w:rsidRPr="005E5FA3" w:rsidRDefault="005E5FA3" w:rsidP="005E5FA3">
      <w:pPr>
        <w:spacing w:after="120" w:line="240" w:lineRule="auto"/>
        <w:jc w:val="both"/>
        <w:rPr>
          <w:rFonts w:ascii="Arial" w:eastAsia="Calibri" w:hAnsi="Arial" w:cs="Arial"/>
          <w:color w:val="000000"/>
          <w:kern w:val="0"/>
          <w:sz w:val="24"/>
          <w14:ligatures w14:val="none"/>
        </w:rPr>
      </w:pPr>
      <w:r w:rsidRPr="005E5FA3">
        <w:rPr>
          <w:rFonts w:ascii="Arial" w:eastAsia="Calibri" w:hAnsi="Arial" w:cs="Arial"/>
          <w:color w:val="000000"/>
          <w:kern w:val="0"/>
          <w:sz w:val="24"/>
          <w14:ligatures w14:val="none"/>
        </w:rPr>
        <w:t xml:space="preserve">È questa una verità disconosciuta se non misconosciuta ai nostri giorni, tempo in cui in nome di una falsa concezione della salvezza e della redenzione, si vuole togliere Cristo come cuore della rivelazione, cuore della missione, cuore della fede, cuore della religione, cuore dell’ascetica e della mistica e al suo posto porre come cuore un Dio senza cuore, perché senza volontà e senza Parola. Un Dio creato dall’uomo – oggi anche il cristiano si sta creando il suo Dio – è sempre un idolo. Un idolo mai potrà salvare chi lo crea. Chi crea è superiore a colui che viene creato. </w:t>
      </w:r>
      <w:r w:rsidRPr="005E5FA3">
        <w:rPr>
          <w:rFonts w:ascii="Arial" w:eastAsia="Calibri" w:hAnsi="Arial" w:cs="Arial"/>
          <w:color w:val="000000"/>
          <w:kern w:val="0"/>
          <w:sz w:val="24"/>
          <w14:ligatures w14:val="none"/>
        </w:rPr>
        <w:lastRenderedPageBreak/>
        <w:t xml:space="preserve">Urge reagire. La reazione è chiesta ad ogni cristiano. Tutti siamo chiamati a reagire se vogliamo dare vero vigore alla nostra fede. Senza Cristo, il nostro Dio è un idolo muto, perché il nostro Dio tutto opera per Cristo. Per reagire secondo purezza di verità al cristiano è chiesto il totale annientamento in Gesù Signore, la totale consegna a Lui, lo stesso annientamento e la stessa consegna fatta da Lui al Padre suo. </w:t>
      </w:r>
    </w:p>
    <w:p w14:paraId="03819BC3" w14:textId="77777777" w:rsidR="005E5FA3" w:rsidRPr="005E5FA3" w:rsidRDefault="005E5FA3" w:rsidP="005E5FA3">
      <w:pPr>
        <w:spacing w:after="120" w:line="240" w:lineRule="auto"/>
        <w:jc w:val="both"/>
        <w:rPr>
          <w:rFonts w:ascii="Arial" w:eastAsia="Calibri" w:hAnsi="Arial" w:cs="Arial"/>
          <w:color w:val="000000"/>
          <w:kern w:val="0"/>
          <w:sz w:val="24"/>
          <w14:ligatures w14:val="none"/>
        </w:rPr>
      </w:pPr>
      <w:r w:rsidRPr="005E5FA3">
        <w:rPr>
          <w:rFonts w:ascii="Arial" w:eastAsia="Calibri" w:hAnsi="Arial" w:cs="Arial"/>
          <w:color w:val="000000"/>
          <w:kern w:val="0"/>
          <w:sz w:val="24"/>
          <w14:ligatures w14:val="none"/>
        </w:rPr>
        <w:t xml:space="preserve">Lo Spirito Santo opera se si è con Cristo. Si è con Lui, se si è con tutto il corpo di Cristo. Si è con il corpo di Cristo, se si forma un solo corpo e una sola vita, nella comunione dello Spirito Santo, con ogni membro del corpo di Cristo. Non è con Cristo il cristiano che non crede che per lui tutto il corpo di Cristo risplende di più grande luce, ma anche viene avvolto, sempre per lui, da fitte tenebre. Non è con Cristo chi non vede realmente le altre parti del corpo come vera essenza della sua anima, del suo spirito, della sua mente, del suo cuore, del suo stesso corpo. Non si è con Cristo se la comunione sacramentale non si fa anche comunione reale. Si è con Cristo, se ci si spezza con i fratelli allo stesso modo che Gesù si spezza per noi. Uno è il corpo, mai due, mai molti. Essere con Cristo ancora non è sufficiente. Si deve essere anche in Cristo. Come ogni animale acquatico per vivere deve essere immerso nell’acqua, come ogni corpo sulla terra vive se è avvolto dall’aria, immerso in essa, così dicasi del cristiano. Lui vive se è immerso tutto in Cristo Gesù. È necessario che siamo immersi in Cristo Gesù, perché il Padre tutto opera in Cristo. Nulla opera fuori di Lui. Infatti la prima opera nuova che lo Spirito Santo compie è quella di farci corpo di Cristo, immergendoci in Lui come sua propria vita. Non due vite, la sua e la nostra. Ma una sola vita: la nostra nella sua, la sua nella nostra. Questo è il grande miracolo che quotidianamente siamo chiamati a vivere. Ecco allora la nostra missione: lasciare, permettere che Cristo possa svolgere, nello Spirito Santo con la nostra vita, la sua missione per la salvezza di ogni uomo. Oggi purtroppo questa missione non esiste più. Ci si vuole riferire a Dio, escludendo Cristo Signore. Ma escludendo Cristo Signore, non c’è più alcuna missione di salvezza. Il Padre compie la sua missione di salvezza e di redenzione solo in Cristo. Senza Cristo il Padre non è più il Salvatore e il Redentore. Senza il cristiano neanche più Cristo è il Salvatore e il Redentore. Manca la vita con la quale vivere la sua missione. Cristo vita del Padre, il cristiano vita di Cristo. </w:t>
      </w:r>
    </w:p>
    <w:p w14:paraId="1E4134F3" w14:textId="77777777" w:rsidR="005E5FA3" w:rsidRPr="005E5FA3" w:rsidRDefault="005E5FA3" w:rsidP="005E5FA3">
      <w:pPr>
        <w:spacing w:after="120" w:line="240" w:lineRule="auto"/>
        <w:jc w:val="both"/>
        <w:rPr>
          <w:rFonts w:ascii="Arial" w:eastAsia="Calibri" w:hAnsi="Arial" w:cs="Arial"/>
          <w:color w:val="000000"/>
          <w:kern w:val="0"/>
          <w:sz w:val="24"/>
          <w14:ligatures w14:val="none"/>
        </w:rPr>
      </w:pPr>
      <w:r w:rsidRPr="005E5FA3">
        <w:rPr>
          <w:rFonts w:ascii="Arial" w:eastAsia="Calibri" w:hAnsi="Arial" w:cs="Arial"/>
          <w:color w:val="000000"/>
          <w:kern w:val="0"/>
          <w:sz w:val="24"/>
          <w14:ligatures w14:val="none"/>
        </w:rPr>
        <w:t xml:space="preserve">Con l’immersione nelle acque del battesimo, per la potenza dello Spirito Santo, viene generata la nuova creatura. Questa nuova creatura che è nata da acqua e da Spirito Santo, ha bisogno di un “terreno fertile” nel quale essere piantata e questo “terreno” è solo il corpo di Cristo, il cuore di Cristo, l’anima di Cristo, lo spirito di Cristo, il pensiero di Cristo. Il battesimo è questa piantagione della nuova creatura nel cuore di Gesù Signore. Non solo si diviene nuove creature per i meriti di Cristo Gesù e invocando il suo santissimo nome. Si vive come nuove creature solo se piantati in Cristo e finché si rimane piantati in Lui, allo stesso modo che i tralci sono inseriti nella vite vera. Se il tralcio viene tagliato dalla vite vera o si taglia da sé con il peccato, per questo tralcio è la morte. A meno che per il sacramento della riconciliazione non venga reinnestato nuovamente nella vite vera. Si diviene nuova creatura per Cristo, si vive come nuova creatura in Cristo. Cristo è il seno nel quale il rigenerato da acqua e da Spirito Santo deve abitare, in esso crescere e svilupparsi per essere alla fine partorito per il regno eterno del Padre. Se si esce da questo seno dopo essere stati trapiantati in esso dallo Spirito Santo, si precipita negli abissi della morte e ci si incammina verso la morte eterna, se non ci pentiremo e dagli </w:t>
      </w:r>
      <w:r w:rsidRPr="005E5FA3">
        <w:rPr>
          <w:rFonts w:ascii="Arial" w:eastAsia="Calibri" w:hAnsi="Arial" w:cs="Arial"/>
          <w:color w:val="000000"/>
          <w:kern w:val="0"/>
          <w:sz w:val="24"/>
          <w14:ligatures w14:val="none"/>
        </w:rPr>
        <w:lastRenderedPageBreak/>
        <w:t>Apostoli non otterremo il perdono dei nostri peccati. Il seno di Cristo Gesù è il solo seno della vita. Verità immortale ed eterna.</w:t>
      </w:r>
    </w:p>
    <w:p w14:paraId="46990F17" w14:textId="77777777" w:rsidR="005E5FA3" w:rsidRPr="005E5FA3" w:rsidRDefault="005E5FA3" w:rsidP="005E5FA3">
      <w:pPr>
        <w:spacing w:after="120" w:line="240" w:lineRule="auto"/>
        <w:jc w:val="both"/>
        <w:rPr>
          <w:rFonts w:ascii="Arial" w:eastAsia="Calibri" w:hAnsi="Arial" w:cs="Arial"/>
          <w:color w:val="000000"/>
          <w:kern w:val="0"/>
          <w:sz w:val="24"/>
          <w14:ligatures w14:val="none"/>
        </w:rPr>
      </w:pPr>
      <w:r w:rsidRPr="005E5FA3">
        <w:rPr>
          <w:rFonts w:ascii="Arial" w:eastAsia="Calibri" w:hAnsi="Arial" w:cs="Arial"/>
          <w:color w:val="000000"/>
          <w:kern w:val="0"/>
          <w:sz w:val="24"/>
          <w14:ligatures w14:val="none"/>
        </w:rPr>
        <w:t xml:space="preserve">Non basta però essere nel seno di Cristo per essere partoriti nel regno eterno del Padre. Nel seno di Cristo dobbiamo vivere una vita interamente governata dai doni, dai carismi, dalle missioni che lo Spirito Santo affida ad ogni membro del corpo di Cristo. In questo seno ogni nuova creatura deve essere creatrice di vita per ogni altra creatura. Se questo non avviene, se non siamo creatori di vita, saremo sempre creatori di morte, creeremo la nostra morte e creeremo anche la morte di molti nostri fratelli. Nel seno di Cristo, ogni nuova creatura deve portare al sommo della crescita la sua nuova natura. Farà questo se sempre si lascerà governare dallo Spirito del Signore che la conduce da una obbedienza incipiente al sommo dell’obbedienza che può produrre il frutto anche della consegna a Cristo Gesù della propria vita in olocausto per la conversione di molti cuori. Tutto però avviene nel seno di Cristo per opera dello Spirito Santo. Senza Cristo e senza lo Spirito all’istante si ritorna ad essere natura di morte. </w:t>
      </w:r>
    </w:p>
    <w:p w14:paraId="78E4C3C3" w14:textId="77777777" w:rsidR="005E5FA3" w:rsidRPr="005E5FA3" w:rsidRDefault="005E5FA3" w:rsidP="005E5FA3">
      <w:pPr>
        <w:spacing w:after="120" w:line="240" w:lineRule="auto"/>
        <w:jc w:val="both"/>
        <w:rPr>
          <w:rFonts w:ascii="Arial" w:eastAsia="Calibri" w:hAnsi="Arial" w:cs="Arial"/>
          <w:color w:val="000000"/>
          <w:kern w:val="0"/>
          <w:sz w:val="24"/>
          <w14:ligatures w14:val="none"/>
        </w:rPr>
      </w:pPr>
      <w:r w:rsidRPr="005E5FA3">
        <w:rPr>
          <w:rFonts w:ascii="Arial" w:eastAsia="Calibri" w:hAnsi="Arial" w:cs="Arial"/>
          <w:color w:val="000000"/>
          <w:kern w:val="0"/>
          <w:sz w:val="24"/>
          <w14:ligatures w14:val="none"/>
        </w:rPr>
        <w:t xml:space="preserve">Ma non basta essere nel seno di Cristo e non è sufficiente lasciarsi condurre dallo Spirito Santo vivendo una vita interamente consacrata a dare vita a tutti coloro che sono nel seno di Cristo Gesù. La vita della nuova creatura è vera vita se lavora per portare nel seno di Cristo, affinché sia perennemente mosso dallo Spirito Santo, ogni altro uomo. Siamo vero corpo di Cristo quando lavoriamo per formare il corpo di Cristo, sia facendolo crescere nella più alta santità e sia aggiungendo ogni giorno nuove membra, nuove creature attraverso l’opera della nostra evangelizzazione e della testimonianza della nostra vita. Se il corpo di Cristo non viene fatto crescere nella più alta santità e ad esso per nostra opera non viene aggiunto dallo Spirito Santo nessun altro uomo, è il segno che non siamo membra vive del corpo di Cristo. Non siamo membra vive perché non generiamo vita. La vera vita sempre genera vera vita. La morte mai è generatrice di vita. La morte genera soltanto morte. </w:t>
      </w:r>
    </w:p>
    <w:p w14:paraId="7B370AF2" w14:textId="77777777" w:rsidR="005E5FA3" w:rsidRPr="005E5FA3" w:rsidRDefault="005E5FA3" w:rsidP="005E5FA3">
      <w:pPr>
        <w:spacing w:after="120" w:line="240" w:lineRule="auto"/>
        <w:jc w:val="both"/>
        <w:rPr>
          <w:rFonts w:ascii="Arial" w:eastAsia="Calibri" w:hAnsi="Arial" w:cs="Arial"/>
          <w:color w:val="000000"/>
          <w:kern w:val="0"/>
          <w:sz w:val="24"/>
          <w14:ligatures w14:val="none"/>
        </w:rPr>
      </w:pPr>
      <w:r w:rsidRPr="005E5FA3">
        <w:rPr>
          <w:rFonts w:ascii="Arial" w:eastAsia="Calibri" w:hAnsi="Arial" w:cs="Arial"/>
          <w:color w:val="000000"/>
          <w:kern w:val="0"/>
          <w:sz w:val="24"/>
          <w14:ligatures w14:val="none"/>
        </w:rPr>
        <w:t xml:space="preserve">Dal momento che noi oggi diciamo che il corpo di Cristo non serve più per fare nuovo l’uomo, perché l’uomo è già nuovo e non ha bisogno di altro, attestiamo che noi siamo già nella morte. È la nostra natura di falsità, di menzogna, di inganno che profetizza falsità, menzogna e inganno. La natura nuova, vivente nel seno di Cristo e mossa dallo Spirito Santo, mai dirà una parola di falsità né su Cristo e né sul suo Vangelo. Se noi diciamo parole false su Cristo e sul suo Vangelo, è segno evidente che siamo natura vecchia, dal cuore di pietra, natura di peccato, natura di falsità. La natura produce sempre secondo la sua natura. Natura di falsità, frutti di falsità. Natura di verità, frutti di verità, luce, vita eterna in Cristo, per Cristo, con Cristo. </w:t>
      </w:r>
    </w:p>
    <w:p w14:paraId="09ABD08A"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Dio è purissima luce eterna, divina, increata. In essa non c’è variazione né cambiamento. Purissima luce dall’eternità per l’eternità. Da questa luce eterna, divina, increata, è stato generato dal Padre il suo Figlio Unigenito, il Verbo della vita. Dalla luce eterna, divina, increata del Padre e del Figlio procede lo Spirito Santo. Anche nel Figlio e nello Spirito Santo mai vi potrà esservi variazione o cambiamento. Essa rimane sempre purissima luce. Il Verbo di fa carne. Anche la Luce della sua natura umana non ha subito né variazione né cambiamento. Essa invece è sempre cresciuta fino a divenire perfettissima sulla croce. Il Padre scende nel sepolcro risuscita il Figlio suo dalla morte, trasformando anche il suo corpo in purissima luce. </w:t>
      </w:r>
    </w:p>
    <w:p w14:paraId="1F6C03E5"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Da questa luce purissima che è Cristo Gesù per opera dello Spirito Santo viene generato il cristiano-luce: il papa-luce, il vescovo-luce, il presbitero-luce, il diacono-</w:t>
      </w:r>
      <w:r w:rsidRPr="005E5FA3">
        <w:rPr>
          <w:rFonts w:ascii="Arial" w:eastAsia="Times New Roman" w:hAnsi="Arial" w:cs="Arial"/>
          <w:kern w:val="0"/>
          <w:sz w:val="24"/>
          <w:szCs w:val="24"/>
          <w:lang w:eastAsia="it-IT"/>
          <w14:ligatures w14:val="none"/>
        </w:rPr>
        <w:lastRenderedPageBreak/>
        <w:t xml:space="preserve">luce, il cresimato-luce, il battezzato-luce. Questa luce ricevuta per generazione spirituale o per nascita dall’alto, per opera dello Spirito Santo, ogni cristiano ad imitazione di Cristo Gesù deve portarla al sommo del suo splendore. Questo potrà avvenire in un solo modo: alimentandosi ogni giorno della parola-luce di Cristo Gesù, del corpo-luce di Cristo Gesù, della grazia-luce di Cristo Gesù. Attraverso questo molteplice alimento il cristiano sarà capace di vincere tutte le tentazioni di Satana che altro non vogliono se non ricondurre il cristiano nelle tenebre, così che finisca poi nelle tenebre eterne. Se il cristiano cade in tentazione perde la sua luce. La sua natura diviene di tenebra. Divenendo la sua natura di tenebra non può più né parlare di luce e né tantomeno mostrarla. Nessuno si faccia illusione: o si cresce di luce in luce o si decresce e si diviene tenebra. Più cresciamo di luce in luce e più lo Spirito Santo si fa Parola di Gesù sulla nostra bocca. Più decresciamo di tenebra in tenebra e più Satana di fa parola di menzogna e di falsità sulle nostre labbra. </w:t>
      </w:r>
    </w:p>
    <w:p w14:paraId="0DDE1FCB"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Dopo aver proclamato le Beatitudini, prima di proseguire il suo Discorso, Gesù costituisce i suoi discepoli non una luce del mondo o una luce nel mondo, li costituisce la luce del mondo. Non ci sono altre luci per il mondo. Solo i discepoli, Gesù ha costituito. Se essi diventano tenebra, tutto il mondo o rimane nella tenebra o ritorna ad essere tenebra. </w:t>
      </w:r>
    </w:p>
    <w:p w14:paraId="1D7659AF"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Voi siete la luce del mondo (</w:t>
      </w:r>
      <w:r w:rsidRPr="005E5FA3">
        <w:rPr>
          <w:rFonts w:ascii="Greek" w:eastAsia="Times New Roman" w:hAnsi="Greek" w:cs="Arial"/>
          <w:i/>
          <w:iCs/>
          <w:kern w:val="0"/>
          <w:sz w:val="26"/>
          <w:szCs w:val="26"/>
          <w:lang w:eastAsia="it-IT"/>
          <w14:ligatures w14:val="none"/>
        </w:rPr>
        <w:t xml:space="preserve">`Ume‹j ™ste tÕ fîj toà kÒsmou. </w:t>
      </w:r>
      <w:r w:rsidRPr="005E5FA3">
        <w:rPr>
          <w:rFonts w:ascii="Arial" w:eastAsia="Times New Roman" w:hAnsi="Arial" w:cs="Arial"/>
          <w:i/>
          <w:iCs/>
          <w:kern w:val="0"/>
          <w:sz w:val="24"/>
          <w:szCs w:val="24"/>
          <w:lang w:eastAsia="it-IT"/>
          <w14:ligatures w14:val="none"/>
        </w:rPr>
        <w:t>Vos estis lux mundi); non può restare nascosta una città che sta sopra un monte, né si accende una lampada per metterla sotto il moggio, ma sul candelabro, e così fa luce a tutti quelli che sono nella casa. Così risplenda la vostra luce davanti agli uomini, perché vedano le vostre opere buone e rendano gloria al Padre vostro che è nei cieli (Mt 5,14-16).</w:t>
      </w:r>
    </w:p>
    <w:p w14:paraId="605B451F"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Oltre il Padre non c’è altra luce per il mondo. Oltre Cristo Gesù non c’è altra luce per il mondo. Oltre lo Spirito Santo non c’è altra luce per il mondo. Oltre il cristiano non c’è altra luce per il mondo. Dio Padre, Cristo Gesù, lo Spirito Santo, sono luce del mondo nel cristiano che è la luce del mondo per costituzione divina. Se lui perde la sua luce, non c’è altra luce per il mondo. Il cristiano è come il sole. Non c’è altro sole per il mondo. Se il sole perde la sua luce tutta la terra precipita nelle tenebre. Così dicasi per il cristiano. Se lui non è la luce del mondo, per lui sarà nelle tenebre tutta quella parte del mondo che il Signore ha stabilito che sia illuminata dalla sua luce. Grande è la responsabilità del cristiano. </w:t>
      </w:r>
    </w:p>
    <w:p w14:paraId="28779918"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Ecco chi crede nella Chiesa luce del mondo. Crede quel cristiano che si assume questa altissima responsabilità per tutti i giorni della sua vita: per me il mondo sarà nella luce e per me nelle tenebre. Purtroppo ai nostri giorni il mondo cristiano si sta straformando in tenebre. Solo ormai un piccolo resto crede nel Dio che è il Padre del Signore nostro Gesù Cristo, in Cristo Gesù Figlio Unigenito eterno del Padre, nello Spirito Santo Luce di verità e Datore di ogni vita. La maggior parte del mondo cristiano non credendo più nella sorgente eterna della sua luce, credendo invece in un falso Dio, in un Dio che è il pensiero dell’uomo, si è ridotto a fitta tenebra e oscurità. Il ritorno indietro ormai appare come impossibile. Sono troppe le decisioni di tenebra che si stanno prendendo e quando qualcuno aprirà gli occhi sarà troppo tradi. Molti li apriranno a loro danno quando saranno nelle tenebre eterne a causa delle tenebre che hanno seguito sulla terra.</w:t>
      </w:r>
    </w:p>
    <w:p w14:paraId="0F38F79A"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p>
    <w:p w14:paraId="177F862C" w14:textId="77777777" w:rsidR="005E5FA3" w:rsidRPr="005E5FA3" w:rsidRDefault="005E5FA3" w:rsidP="005E5FA3">
      <w:pPr>
        <w:pStyle w:val="Titolo2"/>
      </w:pPr>
      <w:bookmarkStart w:id="595" w:name="_Toc218975109"/>
      <w:bookmarkStart w:id="596" w:name="_Toc219036247"/>
      <w:r w:rsidRPr="005E5FA3">
        <w:lastRenderedPageBreak/>
        <w:t>CREDO NELLA CHIESA SALE DELLA TERRA</w:t>
      </w:r>
      <w:bookmarkEnd w:id="595"/>
      <w:bookmarkEnd w:id="596"/>
    </w:p>
    <w:p w14:paraId="124AF471"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Sempre, subito dopo la proclamazione delle Beatitudini, Gesù costituisce i suoi discepoli sale della terra. Il sale serve per impedire ogni putrefazione. Chi non deve andare in putrefazione è l’uomo. E questi manda sempre in putrefazione la sua natura quando perde il gusto della verità del Dio e Signore che lo ha creato, del Figlio Unigenito del Padre che lo ha redento e riscattato versando il suo sangue dalla croce, dello Spirito Santo, il Datore della vita e il Rivelatore della purissima essenza di Dio e dell’uomo.</w:t>
      </w:r>
    </w:p>
    <w:p w14:paraId="60905E34"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Voi siete il sale della terra (</w:t>
      </w:r>
      <w:r w:rsidRPr="005E5FA3">
        <w:rPr>
          <w:rFonts w:ascii="Greek" w:eastAsia="Times New Roman" w:hAnsi="Greek" w:cs="Greek"/>
          <w:i/>
          <w:iCs/>
          <w:kern w:val="0"/>
          <w:sz w:val="26"/>
          <w:szCs w:val="26"/>
          <w:lang w:eastAsia="it-IT"/>
          <w14:ligatures w14:val="none"/>
        </w:rPr>
        <w:t>`Ume‹j ™ste tÕ ¤laj tÁj gÁj:</w:t>
      </w:r>
      <w:r w:rsidRPr="005E5FA3">
        <w:rPr>
          <w:rFonts w:ascii="Arial" w:eastAsia="Times New Roman" w:hAnsi="Arial" w:cs="Arial"/>
          <w:i/>
          <w:iCs/>
          <w:kern w:val="0"/>
          <w:sz w:val="24"/>
          <w:szCs w:val="24"/>
          <w:lang w:eastAsia="it-IT"/>
          <w14:ligatures w14:val="none"/>
        </w:rPr>
        <w:t xml:space="preserve"> -  vos estis sal terrae</w:t>
      </w:r>
      <w:r w:rsidRPr="005E5FA3">
        <w:rPr>
          <w:rFonts w:ascii="Times New Roman" w:eastAsia="Times New Roman" w:hAnsi="Times New Roman" w:cs="Times New Roman"/>
          <w:i/>
          <w:iCs/>
          <w:kern w:val="0"/>
          <w:sz w:val="24"/>
          <w:szCs w:val="24"/>
          <w:lang w:eastAsia="it-IT"/>
          <w14:ligatures w14:val="none"/>
        </w:rPr>
        <w:t>)</w:t>
      </w:r>
      <w:r w:rsidRPr="005E5FA3">
        <w:rPr>
          <w:rFonts w:ascii="Arial" w:eastAsia="Times New Roman" w:hAnsi="Arial" w:cs="Arial"/>
          <w:i/>
          <w:iCs/>
          <w:kern w:val="0"/>
          <w:sz w:val="24"/>
          <w:szCs w:val="24"/>
          <w:lang w:eastAsia="it-IT"/>
          <w14:ligatures w14:val="none"/>
        </w:rPr>
        <w:t>; ma se il sale perde il sapore, con che cosa lo si renderà salato? A null’altro serve che ad essere gettato via e calpestato dalla gente (Mt 5,13).</w:t>
      </w:r>
    </w:p>
    <w:p w14:paraId="1D7AD1DA"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Il sale è anche la Sapienza. Sapienza eterna è il Padre. Sapienza eterna fattasi sapienza incarnata è il Figlio Unigenito del Padre. Sapienza eterna è lo Spirito Santo nella purissima verità del Padre e del Figlio. Il cristiano, in Cristo, per volontà del Padre, per opera dello Spirito, nel battesimo viene generato vera sapienza. La sapienza è la luce eterna divina, la verità eterna divina, la visione eterna, divina, che viene data al cristiano nel dono dello Spirito Santo, perché possa vedere il Padre nella sua luce eterna divina, Cristo Gesù nella sua luce eterna, divina, incarnata, risorta e ascesa al cielo, lo Spirito Santa nella purezza e santità della sua Rivelazione. Senza la sapienza che discende dal cielo l’uomo è in tutto simile ad una persona condannata a vivere in una caverna senza mai poter vedere la luce del sole.</w:t>
      </w:r>
    </w:p>
    <w:p w14:paraId="0BD14D53"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La sapienza ci fa vedere la bellezza divina del Padre del Signore nostro Gesù Cristo, la purezza del mistero della Redenzione in Cristo Gesù, lo splendore dello Spirito Santo nell’opera della nostra santificazione, la divina ed eterna bontà che è racchiusa nella Legge del Signore. La sapienza ci conduce a vedere nella Legge il pensiero del Padre, che va ben oltre la Lettera della Scrittura e anche va ben oltre ciò che i nostri occhi hanno potuto vedere o vedono del mistero di Gesù Signore. Ecco alcuni brani dell’Antico Testamento che ci introducono nel mistero della sapienza:</w:t>
      </w:r>
    </w:p>
    <w:p w14:paraId="7790144F"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Ogni sapienza viene dal Signore e con lui rimane per sempre. La sabbia del mare, le gocce della pioggia e i giorni dei secoli chi li potrà contare? L’altezza del cielo, la distesa della terra e le profondità dell’abisso chi le potrà esplorare? Prima d’ogni cosa fu creata la sapienza e l’intelligenza prudente è da sempre. Fonte della sapienza è la parola di Dio nei cieli, le sue vie sono i comandamenti eterni. La radice della sapienza a chi fu rivelata? E le sue sottigliezze chi le conosce? Ciò che insegna la sapienza a chi fu manifestato? La sua grande esperienza chi la comprende? Uno solo è il sapiente e incute timore, seduto sopra il suo trono. Il Signore stesso ha creato la sapienza, l’ha vista e l’ha misurata, l’ha effusa su tutte le sue opere, a ogni mortale l’ha donata con generosità, l’ha elargita a quelli che lo amano. L’amore del Signore è sapienza che dà gloria, a quanti egli appare, la dona perché lo contemplino.</w:t>
      </w:r>
    </w:p>
    <w:p w14:paraId="6D680C83"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Il timore del Signore è gloria e vanto, gioia e corona d’esultanza. Il timore del Signore allieta il cuore, dà gioia, diletto e lunga vita. Il timore del Signore è dono del Signore, </w:t>
      </w:r>
      <w:r w:rsidRPr="005E5FA3">
        <w:rPr>
          <w:rFonts w:ascii="Arial" w:eastAsia="Times New Roman" w:hAnsi="Arial" w:cs="Arial"/>
          <w:i/>
          <w:iCs/>
          <w:kern w:val="0"/>
          <w:sz w:val="24"/>
          <w:szCs w:val="24"/>
          <w:lang w:eastAsia="it-IT"/>
          <w14:ligatures w14:val="none"/>
        </w:rPr>
        <w:lastRenderedPageBreak/>
        <w:t>esso conduce sui sentieri dell’amore. Chi teme il Signore avrà un esito felice, nel giorno della sua morte sarà benedetto.</w:t>
      </w:r>
    </w:p>
    <w:p w14:paraId="4BB4FA7F"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Principio di sapienza è temere il Signore; essa fu creata con i fedeli nel seno materno. Ha posto il suo nido tra gli uomini con fondamenta eterne, abiterà fedelmente con i loro discendenti. Pienezza di sapienza è temere il Signore; essa inebria di frutti i propri fedeli. Riempirà loro la casa di beni desiderabili e le dispense dei suoi prodotti. Corona di sapienza è il timore del Signore; essa fa fiorire pace e buona salute. L’una e l’altra sono doni di Dio per la pace e si estende il vanto per coloro che lo amano. Egli ha visto e misurato la sapienza, ha fatto piovere scienza e conoscenza intelligente, ha esaltato la gloria di quanti la possiedono. Radice di sapienza è temere il Signore, i suoi rami sono abbondanza di giorni. Il timore del Signore tiene lontani i peccati, chi vi persevera respinge ogni moto di collera.</w:t>
      </w:r>
    </w:p>
    <w:p w14:paraId="78FAAC2E"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La collera ingiusta non si potrà scusare, il traboccare della sua passione sarà causa di rovina. Il paziente sopporta fino al momento giusto, ma alla fine sgorgherà la sua gioia. Fino al momento opportuno terrà nascoste le sue parole e le labbra di molti celebreranno la sua saggezza.</w:t>
      </w:r>
    </w:p>
    <w:p w14:paraId="43AC5CF1"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Fra i tesori della sapienza ci sono massime sapienti, ma per il peccatore è obbrobrio la pietà verso Dio. Se desideri la sapienza, osserva i comandamenti e il Signore te la concederà. Il timore del Signore è sapienza e istruzione, egli si compiace della fedeltà e della mansuetudine. Non essere disobbediente al timore del Signore e non avvicinarti ad esso con cuore falso. Non essere ipocrita davanti agli uomini e fa’ attenzione alle parole che dici. Non esaltarti, se non vuoi cadere e attirare su di te il disonore; il Signore svelerà i tuoi segreti e ti umilierà davanti all’assemblea, perché non ti sei avvicinato al timore del Signore e il tuo cuore è pieno d’inganno (Sir 1,1-30).</w:t>
      </w:r>
    </w:p>
    <w:p w14:paraId="467669AF"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Anch’io sono un uomo mortale uguale a tutti, discendente del primo uomo plasmato con la terra. La mia carne fu modellata nel grembo di mia madre, nello spazio di dieci mesi ho preso consistenza nel sangue, dal seme d’un uomo e dal piacere compagno del sonno. Anch’io alla nascita ho respirato l’aria comune e sono caduto sulla terra dove tutti soffrono allo stesso modo; come per tutti, il pianto fu la mia prima voce. Fui allevato in fasce e circondato di cure; nessun re ebbe un inizio di vita diverso. Una sola è l’entrata di tutti nella vita e uguale ne è l’uscita. Per questo pregai e mi fu elargita la prudenza, implorai e venne in me lo spirito di sapienza. La preferii a scettri e a troni, stimai un nulla la ricchezza al suo confronto, non la paragonai neppure a una gemma inestimabile, perché tutto l’oro al suo confronto è come un po’ di sabbia e come fango sarà valutato di fronte a lei l’argento. L’ho amata più della salute e della bellezza, ho preferito avere lei piuttosto che la luce, perché lo splendore che viene da lei non tramonta. Insieme a lei mi sono venuti tutti i beni; nelle sue mani è una ricchezza incalcolabile. Ho gioito di tutto ciò, perché lo reca la sapienza, ma ignoravo che ella è madre di tutto questo. Ciò che senza astuzia ho imparato, senza invidia lo comunico, non nascondo le sue ricchezze. Ella è infatti un tesoro inesauribile per gli uomini; chi lo possiede ottiene l’amicizia con Dio, è a lui raccomandato dai frutti della sua educazione. Mi conceda Dio di parlare con intelligenza e di riflettere in modo degno dei doni ricevuti, perché egli stesso è la guida della sapienza  e dirige i sapienti.</w:t>
      </w:r>
    </w:p>
    <w:p w14:paraId="47C13A23"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Nelle sue mani siamo noi e le nostre parole, ogni sorta di conoscenza e ogni capacità operativa. Egli stesso mi ha concesso la conoscenza autentica delle cose, </w:t>
      </w:r>
      <w:r w:rsidRPr="005E5FA3">
        <w:rPr>
          <w:rFonts w:ascii="Arial" w:eastAsia="Times New Roman" w:hAnsi="Arial" w:cs="Arial"/>
          <w:i/>
          <w:iCs/>
          <w:kern w:val="0"/>
          <w:sz w:val="24"/>
          <w:szCs w:val="24"/>
          <w:lang w:eastAsia="it-IT"/>
          <w14:ligatures w14:val="none"/>
        </w:rPr>
        <w:lastRenderedPageBreak/>
        <w:t xml:space="preserve">per comprendere la struttura del mondo e la forza dei suoi elementi, il principio, la fine e il mezzo dei tempi, l’alternarsi dei solstizi e il susseguirsi delle stagioni, i cicli dell’anno e la posizione degli astri, la natura degli animali e l’istinto delle bestie selvatiche, la forza dei venti e i ragionamenti degli uomini, la varietà delle piante e le proprietà delle radici. Ho conosciuto tutte le cose nascoste e quelle manifeste, perché mi ha istruito la sapienza, artefice di tutte le cose. </w:t>
      </w:r>
    </w:p>
    <w:p w14:paraId="5AE02934"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In lei c’è uno spirito intelligente, santo, unico, molteplice, sottile, agile, penetrante, senza macchia, schietto, inoffensivo, amante del bene, pronto, libero, benefico, amico dell’uomo, stabile, sicuro, tranquillo, che può tutto e tutto controlla, che penetra attraverso tutti gli spiriti intelligenti, puri, anche i più sottili. La sapienza è più veloce di qualsiasi movimento, per la sua purezza si diffonde e penetra in ogni cosa. È effluvio della potenza di Dio, emanazione genuina della gloria dell’Onnipotente; per questo nulla di contaminato penetra in essa. È riflesso della luce perenne, uno specchio senza macchia dell’attività di Dio e immagine della sua bontà. Sebbene unica, può tutto; pur rimanendo in se stessa, tutto rinnova e attraverso i secoli, passando nelle anime sante, prepara amici di Dio e profeti. Dio infatti non ama se non chi vive con la sapienza. Ella in realtà è più radiosa del sole e supera ogni costellazione, paragonata alla luce risulta più luminosa; a questa, infatti, succede la notte, ma la malvagità non prevale sulla sapienza (Sap 7,1-30). </w:t>
      </w:r>
    </w:p>
    <w:p w14:paraId="64999D95"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La sapienza si estende vigorosa da un’estremità all’altra e governa a meraviglia l’universo. È lei che ho amato e corteggiato fin dalla mia giovinezza, ho bramato di farla mia sposa, mi sono innamorato della sua bellezza. Ella manifesta la sua nobile origine vivendo in comunione con Dio, poiché il Signore dell’universo l’ha amata; infatti è iniziata alla scienza di Dio e discerne le sue opere. Se la ricchezza è un bene desiderabile in vita, che cosa c’è di più ricco della sapienza, che opera tutto? Se è la prudenza ad agire, chi più di lei è artefice di quanto esiste? Se uno ama la giustizia,  le virtù sono il frutto delle sue fatiche. Ella infatti insegna la temperanza e la prudenza, la giustizia e la fortezza, delle quali nulla è più utile agli uomini durante la vita. Se uno desidera anche un’esperienza molteplice, ella conosce le cose passate e intravede quelle future, conosce le sottigliezze dei discorsi e le soluzioni degli enigmi, comprende in anticipo segni e prodigi e anche le vicende dei tempi e delle epoche.</w:t>
      </w:r>
    </w:p>
    <w:p w14:paraId="743F5A55"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Ho dunque deciso di dividere con lei la mia vita, certo che mi sarebbe stata consigliera di buone azioni e conforto nelle preoccupazioni e nel dolore. Per lei avrò gloria tra le folle e, anche se giovane, onore presso gli anziani. Sarò trovato perspicace nel giudicare, sarò ammirato di fronte ai potenti. Se tacerò, resteranno in attesa, se parlerò, mi presteranno attenzione, e se mi dilungo nel parlare, si tapperanno la bocca. Grazie a lei avrò l’immortalità e lascerò un ricordo eterno a quelli che verranno dopo di me. Governerò popoli, e nazioni mi saranno soggette. Sentendo parlare di me, crudeli tiranni si spaventeranno; mi mostrerò buono con il popolo e coraggioso in guerra. Ritornato a casa, riposerò vicino a lei, perché la sua compagnia non dà amarezza, né dolore il vivere con lei, ma contentezza e gioia. Riflettendo su queste cose dentro di me e pensando in cuor mio che nella parentela con la sapienza c’è l’immortalità e grande godimento vi è nella sua amicizia e nel lavoro delle sue mani sta una ricchezza inesauribile e nell’assidua compagnia di lei c’è la prudenza e fama nel conversare con lei, andavo cercando il modo di prenderla con me.  Ero un ragazzo di nobile indole, ebbi in sorte un’anima buona o piuttosto, essendo buono, ero entrato in un corpo senza macchia. Sapendo che non avrei </w:t>
      </w:r>
      <w:r w:rsidRPr="005E5FA3">
        <w:rPr>
          <w:rFonts w:ascii="Arial" w:eastAsia="Times New Roman" w:hAnsi="Arial" w:cs="Arial"/>
          <w:i/>
          <w:iCs/>
          <w:kern w:val="0"/>
          <w:sz w:val="24"/>
          <w:szCs w:val="24"/>
          <w:lang w:eastAsia="it-IT"/>
          <w14:ligatures w14:val="none"/>
        </w:rPr>
        <w:lastRenderedPageBreak/>
        <w:t xml:space="preserve">ottenuto la sapienza in altro modo, se Dio non me l’avesse concessa – ed è già segno di saggezza sapere da chi viene tale dono –, mi rivolsi al Signore e lo pregai, dicendo con tutto il mio cuore: (Sap 8,1-21). </w:t>
      </w:r>
    </w:p>
    <w:p w14:paraId="3D795CB9"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«Dio dei padri e Signore della misericordia, che tutto hai creato con la tua parola, e con la tua sapienza hai formato l’uomo perché dominasse sulle creature che tu hai fatto, e governasse il mondo con santità e giustizia ed esercitasse il giudizio con animo retto, dammi la sapienza, che siede accanto a te in trono, e non mi escludere dal numero dei tuoi figli, perché io sono tuo schiavo e figlio della tua schiava, uomo debole e dalla vita breve, incapace di comprendere la giustizia e le leggi. Se qualcuno fra gli uomini fosse perfetto, privo della sapienza che viene da te, sarebbe stimato un nulla. Tu mi hai prescelto come re del tuo popolo e giudice dei tuoi figli e delle tue figlie; mi hai detto di costruirti un tempio sul tuo santo monte, un altare nella città della tua dimora, immagine della tenda santa che ti eri preparata fin da principio. Con te è la sapienza che conosce le tue opere, che era presente quando creavi il mondo; lei sa quel che piace ai tuoi occhi e ciò che è conforme ai tuoi decreti.</w:t>
      </w:r>
    </w:p>
    <w:p w14:paraId="73E70A22"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Inviala dai cieli santi, mandala dal tuo trono glorioso, perché mi assista e mi affianchi nella mia fatica e io sappia ciò che ti è gradito. Ella infatti tutto conosce e tutto comprende: mi guiderà con prudenza nelle mie azioni e mi proteggerà con la sua gloria. Così le mie opere ti saranno gradite; io giudicherò con giustizia il tuo popolo e sarò degno del trono di mio padre. Quale uomo può conoscere il volere di Dio? Chi può immaginare che cosa vuole il Signore? I ragionamenti dei mortali sono timidi e incerte le nostre riflessioni, perché un corpo corruttibile appesantisce l’anima e la tenda d’argilla opprime una mente piena di preoccupazioni. A stento immaginiamo le cose della terra, scopriamo con fatica quelle a portata di mano; ma chi ha investigato le cose del cielo? Chi avrebbe conosciuto il tuo volere, se tu non gli avessi dato la sapienza e dall’alto non gli avessi inviato il tuo santo spirito? Così vennero raddrizzati i sentieri di chi è sulla terra; gli uomini furono istruiti in ciò che ti è gradito e furono salvati per mezzo della sapienza» (Sap 9,1-18). </w:t>
      </w:r>
    </w:p>
    <w:p w14:paraId="017CADE5"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Si è detto in precedenza che oggi moltissimi cristiani stanno conducendo tutta la nostra fede ad una grande putrefazione. Sta andando in putrefazione tutta la nostra fede, perché in putrefazione abbiamo fatto andare la Scrittura Santa e la sana Tradizione della Chiesa, compreso ogni suo dogma. Se la Scrittura e la purezza della sua comprensione nello Spirito Santo vanno in putrefazione, è il nostro Dio e Padre che va in putrefazione in tutto lo splendore della sua verità. È Cristo Gesù che va in putrefazione nel suo mistero eterno, divino, di Incarnazione, di Redenzione, di Salvezza. È lo Spirito Santo che va in putrefazione nella sua Luce eterna di verità e in ogni suo dono per l’elevazione dell’uomo fino a Dio.  Ma è anche l’uomo che va in putrefazione nella sua natura creata ad immagine e a somiglianza del suo Creatore e Padre. Che oggi l’uomo sia putrefatto nella mente, nel cuore, nei sentimenti, nella razionalità, nel discernimento, lo attesta la sua incapacità di conoscere e di amare la sua verità.  Oggi stiamo assistendo alla nascita di un uomo putrefatto che si sta inabissando sempre più in una totale putrefazione senza più ritorno.</w:t>
      </w:r>
    </w:p>
    <w:p w14:paraId="2727E144"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Tutto questo sta accadendo perché il cristiano non crede più che è lui che è stato costituito il sale di sapienza, verità, luce, discernimento, giustizia, diritto, comprensione, dono della verità di Dio e dell’uomo ad ogni altro uomo. È lui che </w:t>
      </w:r>
      <w:r w:rsidRPr="005E5FA3">
        <w:rPr>
          <w:rFonts w:ascii="Arial" w:eastAsia="Times New Roman" w:hAnsi="Arial" w:cs="Arial"/>
          <w:kern w:val="0"/>
          <w:sz w:val="24"/>
          <w:szCs w:val="24"/>
          <w:lang w:eastAsia="it-IT"/>
          <w14:ligatures w14:val="none"/>
        </w:rPr>
        <w:lastRenderedPageBreak/>
        <w:t xml:space="preserve">deve dare il gusto del Padre e del Figlio e dello Spirito Santo al mondo intero. È lui che deve mostra la grande, abissale differenza che regna tra la sapienza e la stoltezza, la luce e le tenebre, la virtù e il vizio, la verità la falsità, la giustizia e l’ingiustizia, l’osservanza dei Comandamenti e la loro non osservanza, tra il culto di vera latria e ogni idolatria che consuma il cuore e lo porta in putrefazione. Nessun altro sale è stato dato alla terra. Solo il discepolo di Gesù è il suo sale. Se il cristiano non vive la verità della sua costituzione spirituale, sempre abbandonerà la terra ad ogni putrefazione. Ecco chi crede nella Chiesa sale della terra: solo quel cristiano che crede che altro sale non è stato dato e mai sarà dato. Solo lui è stato dato in Cristo Gesù, Luce del mondo e Sale della terra. </w:t>
      </w:r>
    </w:p>
    <w:p w14:paraId="3FF9B496"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p>
    <w:p w14:paraId="6991BD63" w14:textId="77777777" w:rsidR="005E5FA3" w:rsidRPr="005E5FA3" w:rsidRDefault="005E5FA3" w:rsidP="005E5FA3">
      <w:pPr>
        <w:pStyle w:val="Titolo2"/>
      </w:pPr>
      <w:bookmarkStart w:id="597" w:name="_Toc218975110"/>
      <w:bookmarkStart w:id="598" w:name="_Toc219036248"/>
      <w:r w:rsidRPr="005E5FA3">
        <w:t>CREDO NELLA CHIESA TESTIMONE DI CRISTO GESÙ</w:t>
      </w:r>
      <w:bookmarkEnd w:id="597"/>
      <w:bookmarkEnd w:id="598"/>
    </w:p>
    <w:p w14:paraId="171B6DDD"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Come si rende vera testimonianza a Cristo Gesù? Prima di ogni cosa annunciando Cristo Gesù nella purezza e pienezza del suo mistero. Poi mostrando che il suo mistero si è compiuto in noi e per noi si compie in altre persone. Se il mistero di Cristo Gesù non si è compiuto e non si compie noi, di Lui non solo non parliamo nella purezza e pienezza del suo mistero, addirittura non parliamo affatto. Cristo Gesù non è vita della nostra vita e mistero del nostro mistero. Se il mistero di Cristo Gesù non si è compiuto e non si compie in noi, neanche per mezzo nostro si può compiere negli altri. Se gli altri non sono nostri testimoni per compimento del mistero di Cristo in loro attraverso il nostro mistero, lo Spirito Santo mai potrà toccare un cuore quando noi parliamo e le nostre parole sono e saranno vane, perché i cuori non vengono trafitti dallo Spirito Santo.</w:t>
      </w:r>
    </w:p>
    <w:p w14:paraId="1252642C"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L’Apostolo Pietro il giorno di Pentecoste annuncia il mistero di Cristo dal compimento in Lui e negli altri del mistero di Cristo. Lo Spirito Santo trafigge il cuore di molti che stanno ad ascoltarlo e in quel giorno pervennero alla fede e furono aggregati alla comunità lasciandosi battezzare e ricevendo anche loro lo Spirito Santo. </w:t>
      </w:r>
    </w:p>
    <w:p w14:paraId="7DD997E4"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Mentre stava compiendosi il giorno della Pentecoste, si trovavano tutti insieme nello stesso luogo. Venne all’improvviso dal cielo un fragore, quasi un vento che si abbatte impetuoso, e riempì tutta la casa dove stavano. Apparvero loro lingue come di fuoco, che si dividevano, e si posarono su ciascuno di loro, e tutti furono colmati di Spirito Santo e cominciarono a parlare in altre lingue, nel modo in cui lo Spirito dava loro il potere di esprimersi. Abitavano allora a Gerusalemme Giudei osservanti, di ogni nazione che è sotto il cielo. A quel rumore, la folla si radunò e rimase turbata, perché ciascuno li udiva parlare nella propria lingua. Erano stupiti e, fuori di sé per la meraviglia, dicevano: «Tutti costoro che parlano non sono forse Galilei? E come mai ciascuno di noi sente parlare nella propria lingua nativa? Siamo Parti, Medi, Elamiti, abitanti della Mesopotamia, della Giudea e della Cappadòcia, del Ponto e dell’Asia, della Frìgia e della Panfìlia, dell’Egitto e delle parti della Libia vicino a Cirene, Romani qui residenti, Giudei e proseliti, Cretesi e Arabi, e li udiamo parlare nelle nostre lingue delle grandi opere di Dio». Tutti erano stupefatti e perplessi, e si chiedevano l’un l’altro: «Che cosa significa questo?». Altri invece li deridevano e dicevano: «Si sono ubriacati di vino dolce».</w:t>
      </w:r>
    </w:p>
    <w:p w14:paraId="1FA4F09A"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lastRenderedPageBreak/>
        <w:t xml:space="preserve">Allora Pietro con gli Undici si alzò in piedi e a voce alta parlò a loro così: «Uomini di Giudea, e voi tutti abitanti di Gerusalemme, vi sia noto questo e fate attenzione alle mie parole. Questi uomini non sono ubriachi, come voi supponete: sono infatti le nove del mattino; accade invece quello che fu detto per mezzo del profeta Gioele: </w:t>
      </w:r>
    </w:p>
    <w:p w14:paraId="15AF17A5"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Avverrà: negli ultimi giorni – dice Dio – su tutti effonderò il mio Spirito; i vostri figli e le vostre figlie profeteranno, i vostri giovani avranno visioni e i vostri anziani faranno sogni. E anche sui miei servi e sulle mie serve in quei giorni effonderò il mio Spirito ed essi profeteranno. Farò prodigi lassù nel cielo e segni quaggiù sulla terra, sangue, fuoco e nuvole di fumo. Il sole si muterà in tenebra e la luna in sangue, prima che giunga il giorno del Signore, giorno grande e glorioso. E avverrà: chiunque invocherà il nome del Signore sarà salvato.</w:t>
      </w:r>
    </w:p>
    <w:p w14:paraId="792AC44B"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Uomini d’Israele, ascoltate queste parole: Gesù di Nàzaret – uomo accreditato da Dio presso di voi per mezzo di miracoli, prodigi e segni, che Dio stesso fece tra voi per opera sua, come voi sapete bene –, consegnato a voi secondo il prestabilito disegno e la prescienza di Dio, voi, per mano di pagani, l’avete crocifisso e l’avete ucciso. Ora Dio lo ha risuscitato, liberandolo dai dolori della morte, perché non era possibile che questa lo tenesse in suo potere. Dice infatti Davide a suo riguardo:</w:t>
      </w:r>
    </w:p>
    <w:p w14:paraId="78B969A7"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Contemplavo sempre il Signore innanzi a me; egli sta alla mia destra, perché io non vacilli. Per questo si rallegrò il mio cuore ed esultò la mia lingua, e anche la mia carne riposerà nella speranza, perché tu non abbandonerai la mia vita negli inferi né permetterai che il tuo Santo subisca la corruzione. Mi hai fatto conoscere le vie della vita, mi colmerai di gioia con la tua presenza.</w:t>
      </w:r>
    </w:p>
    <w:p w14:paraId="7C1727F8"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 Fratelli, mi sia lecito dirvi francamente, riguardo al patriarca Davide, che egli morì e fu sepolto e il suo sepolcro è ancora oggi fra noi. Ma poiché era profeta e sapeva che Dio gli aveva giurato solennemente di far sedere sul suo trono un suo discendente, previde la risurrezione di Cristo e ne parlò: questi non fu abbandonato negli inferi, né la sua carne subì la corruzione.</w:t>
      </w:r>
    </w:p>
    <w:p w14:paraId="1F65627C"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Questo Gesù, Dio lo ha risuscitato e noi tutti ne siamo testimoni. Innalzato dunque alla destra di Dio e dopo aver ricevuto dal Padre lo Spirito Santo promesso, lo ha effuso, come voi stessi potete vedere e udire. Davide infatti non salì al cielo; tuttavia egli dice: Disse il Signore al mio Signore: siedi alla mia destra, finché io ponga i tuoi nemici come sgabello dei tuoi piedi.</w:t>
      </w:r>
    </w:p>
    <w:p w14:paraId="0F7FFF99"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 Sappia dunque con certezza tutta la casa d’Israele che Dio ha costituito Signore e Cristo quel Gesù che voi avete crocifisso».</w:t>
      </w:r>
    </w:p>
    <w:p w14:paraId="3C7D4E2C"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All’udire queste cose si sentirono trafiggere il cuore e dissero a Pietro e agli altri apostoli: «Che cosa dobbiamo fare, fratelli?». E Pietro disse loro: «Convertitevi e ciascuno di voi si faccia battezzare nel nome di Gesù Cristo, per il perdono dei vostri peccati, e riceverete il dono dello Spirito Santo. Per voi infatti è la promessa e per i vostri figli e per tutti quelli che sono lontani, quanti ne chiamerà il Signore Dio nostro». Con molte altre parole rendeva testimonianza e li esortava: «Salvatevi da questa generazione perversa!». Allora coloro che accolsero la sua parola furono battezzati e quel giorno furono aggiunte circa tremila persone.</w:t>
      </w:r>
    </w:p>
    <w:p w14:paraId="2E2CD3AA"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Erano perseveranti nell’insegnamento degli apostoli e nella comunione, nello spezzare il pane e nelle preghiere. Un senso di timore era in tutti, e prodigi e segni avvenivano per opera degli apostoli. Tutti i credenti stavano insieme e avevano ogni </w:t>
      </w:r>
      <w:r w:rsidRPr="005E5FA3">
        <w:rPr>
          <w:rFonts w:ascii="Arial" w:eastAsia="Times New Roman" w:hAnsi="Arial" w:cs="Arial"/>
          <w:i/>
          <w:iCs/>
          <w:kern w:val="0"/>
          <w:sz w:val="24"/>
          <w:szCs w:val="24"/>
          <w:lang w:eastAsia="it-IT"/>
          <w14:ligatures w14:val="none"/>
        </w:rPr>
        <w:lastRenderedPageBreak/>
        <w:t xml:space="preserve">cosa in comune; vendevano le loro proprietà e sostanze e le dividevano con tutti, secondo il bisogno di ciascuno. Ogni giorno erano perseveranti insieme nel tempio e, spezzando il pane nelle case, prendevano cibo con letizia e semplicità di cuore, lodando Dio e godendo il favore di tutto il popolo. Intanto il Signore ogni giorno aggiungeva alla comunità quelli che erano salvati (At 2,1-47). </w:t>
      </w:r>
    </w:p>
    <w:p w14:paraId="08C0E6E5"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Subito dopo la Pentecoste, Pietro su uno storpio fin dalla nascita manifesta tutta sua fede nel nome di Gesù il Nazareno. Lo storpio guarisce. Quanti sono nel tempio vedono il miracolo, si interrogano. Pietro prende la Parola è annuncia il mistero di Cristo Gesù. Pietro parla. Lo storpio guarito è testimone della parole di verità che escono dalla bocca di Pietro. Non solo la guarigione dello storpio pone in seria difficoltà lo stesso sinedrio del popolo dei Giudei. In nessun modo il miracolo potrà essere negato. Tutto il popolo di Gerusalemme ne è testimone. Pietro anche ai capi dei sacerdoti e agli anziani del popolo annuncia il mistero di Cristo Gesù, avendo sempre come testimone delle sue parole lo storpio guarito. Ai capi del sinedrio che gli intimano di non parlare più del nome di Gesù, la sua risposta è immediata: </w:t>
      </w:r>
      <w:r w:rsidRPr="005E5FA3">
        <w:rPr>
          <w:rFonts w:ascii="Arial" w:eastAsia="Times New Roman" w:hAnsi="Arial" w:cs="Arial"/>
          <w:i/>
          <w:iCs/>
          <w:kern w:val="0"/>
          <w:sz w:val="24"/>
          <w:szCs w:val="24"/>
          <w:lang w:eastAsia="it-IT"/>
          <w14:ligatures w14:val="none"/>
        </w:rPr>
        <w:t>«Se sia giusto dinanzi a Dio obbedire a voi invece che a Dio, giudicatelo voi. Noi non possiamo tacere quello che abbiamo visto e ascoltato».</w:t>
      </w:r>
      <w:r w:rsidRPr="005E5FA3">
        <w:rPr>
          <w:rFonts w:ascii="Arial" w:eastAsia="Times New Roman" w:hAnsi="Arial" w:cs="Arial"/>
          <w:kern w:val="0"/>
          <w:sz w:val="24"/>
          <w:szCs w:val="24"/>
          <w:lang w:eastAsia="it-IT"/>
          <w14:ligatures w14:val="none"/>
        </w:rPr>
        <w:t xml:space="preserve"> Loro devono obbedire a Dio, a Cristo Gesù, allo Spirito Santo. Mistero di Cristo che si è compiuto in Pietro, mistero che per Pietro, per la sua fede in Cristo, si compie in altre persone. </w:t>
      </w:r>
    </w:p>
    <w:p w14:paraId="6B669344"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Pietro e Giovanni salivano al tempio per la preghiera delle tre del pomeriggio. Qui di solito veniva portato un uomo, storpio fin dalla nascita; lo ponevano ogni giorno presso la porta del tempio detta Bella, per chiedere l’elemosina a coloro che entravano nel tempio. Costui, vedendo Pietro e Giovanni che stavano per entrare nel tempio, li pregava per avere un’elemosina. Allora, fissando lo sguardo su di lui, Pietro insieme a Giovanni disse: «Guarda verso di noi». Ed egli si volse a guardarli, sperando di ricevere da loro qualche cosa. Pietro gli disse: «Non possiedo né argento né oro, ma quello che ho te lo do: nel nome di Gesù Cristo, il Nazareno, àlzati e cammina!». Lo prese per la mano destra e lo sollevò. Di colpo i suoi piedi e le caviglie si rinvigorirono e, balzato in piedi, si mise a camminare; ed entrò con loro nel tempio camminando, saltando e lodando Dio. Tutto il popolo lo vide camminare e lodare Dio e riconoscevano che era colui che sedeva a chiedere l’elemosina alla porta Bella del tempio, e furono ricolmi di meraviglia e stupore per quello che gli era accaduto.</w:t>
      </w:r>
    </w:p>
    <w:p w14:paraId="592C7AC2"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Mentre egli tratteneva Pietro e Giovanni, tutto il popolo, fuori di sé per lo stupore, accorse verso di loro al portico detto di Salomone. Vedendo ciò, Pietro disse al popolo: «Uomini d’Israele, perché vi meravigliate di questo e perché continuate a fissarci come se per nostro potere o per la nostra religiosità avessimo fatto camminare quest’uomo? Il Dio di Abramo, il Dio di Isacco, il Dio di Giacobbe, il Dio dei nostri padri ha glorificato il suo servo Gesù, che voi avete consegnato e rinnegato di fronte a Pilato, mentre egli aveva deciso di liberarlo; voi invece avete rinnegato il Santo e il Giusto, e avete chiesto che vi fosse graziato un assassino. Avete ucciso l’autore della vita, ma Dio l’ha risuscitato dai morti: noi ne siamo testimoni. E per la fede riposta in lui, il nome di Gesù ha dato vigore a quest’uomo che voi vedete e conoscete; la fede che viene da lui ha dato a quest’uomo la perfetta guarigione alla presenza di tutti voi.</w:t>
      </w:r>
    </w:p>
    <w:p w14:paraId="1A6E436A"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Ora, fratelli, io so che voi avete agito per ignoranza, come pure i vostri capi. Ma Dio ha così compiuto ciò che aveva preannunciato per bocca di tutti i profeti, che cioè il </w:t>
      </w:r>
      <w:r w:rsidRPr="005E5FA3">
        <w:rPr>
          <w:rFonts w:ascii="Arial" w:eastAsia="Times New Roman" w:hAnsi="Arial" w:cs="Arial"/>
          <w:i/>
          <w:iCs/>
          <w:kern w:val="0"/>
          <w:sz w:val="24"/>
          <w:szCs w:val="24"/>
          <w:lang w:eastAsia="it-IT"/>
          <w14:ligatures w14:val="none"/>
        </w:rPr>
        <w:lastRenderedPageBreak/>
        <w:t>suo Cristo doveva soffrire. Convertitevi dunque e cambiate vita, perché siano cancellati i vostri peccati e così possano giungere i tempi della consolazione da parte del Signore ed egli mandi colui che vi aveva destinato come Cristo, cioè Gesù. Bisogna che il cielo lo accolga fino ai tempi della ricostituzione di tutte le cose, delle quali Dio ha parlato per bocca dei suoi santi profeti fin dall’antichità. Mosè infatti disse: Il Signore vostro Dio farà sorgere per voi, dai vostri fratelli, un profeta come me; voi lo ascolterete in tutto quello che egli vi dirà. E avverrà: chiunque non ascolterà quel profeta, sarà estirpato di mezzo al popolo. E tutti i profeti, a cominciare da Samuele e da quanti parlarono in seguito, annunciarono anch’essi questi giorni.</w:t>
      </w:r>
    </w:p>
    <w:p w14:paraId="131CF24E"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Voi siete i figli dei profeti e dell’alleanza che Dio stabilì con i vostri padri, quando disse ad Abramo: Nella tua discendenza saranno benedette tutte le nazioni della terra. Dio, dopo aver risuscitato il suo servo, l’ha mandato prima di tutto a voi per portarvi la benedizione, perché ciascuno di voi si allontani dalle sue iniquità» (At 3,1-26). </w:t>
      </w:r>
    </w:p>
    <w:p w14:paraId="58886809"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Stavano ancora parlando al popolo, quando sopraggiunsero i sacerdoti, il comandante delle guardie del tempio e i sadducei, irritati per il fatto che essi insegnavano al popolo e annunciavano in Gesù la risurrezione dai morti. Li arrestarono e li misero in prigione fino al giorno dopo, dato che ormai era sera. Molti però di quelli che avevano ascoltato la Parola credettero e il numero degli uomini raggiunse circa i cinquemila.</w:t>
      </w:r>
    </w:p>
    <w:p w14:paraId="040C08F9"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Il giorno dopo si riunirono in Gerusalemme i loro capi, gli anziani e gli scribi, il sommo sacerdote Anna, Caifa, Giovanni, Alessandro e quanti appartenevano a famiglie di sommi sacerdoti. Li fecero comparire davanti a loro e si misero a interrogarli: «Con quale potere o in quale nome voi avete fatto questo?». Allora Pietro, colmato di Spirito Santo, disse loro: «Capi del popolo e anziani, visto che oggi veniamo interrogati sul beneficio recato a un uomo infermo, e cioè per mezzo di chi egli sia stato salvato, sia noto a tutti voi e a tutto il popolo d’Israele: nel nome di Gesù Cristo il Nazareno, che voi avete crocifisso e che Dio ha risuscitato dai morti, costui vi sta innanzi risanato. Questo Gesù è la pietra, che è stata scartata da voi, costruttori, e che è diventata la pietra d’angolo. In nessun altro c’è salvezza; non vi è infatti, sotto il cielo, altro nome dato agli uomini, nel quale è stabilito che noi siamo salvati».</w:t>
      </w:r>
    </w:p>
    <w:p w14:paraId="5CC0FAEB"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Vedendo la franchezza di Pietro e di Giovanni e rendendosi conto che erano persone semplici e senza istruzione, rimanevano stupiti e li riconoscevano come quelli che erano stati con Gesù. Vedendo poi in piedi, vicino a loro, l’uomo che era stato guarito, non sapevano che cosa replicare. Li fecero uscire dal sinedrio e si misero a consultarsi fra loro dicendo: «Che cosa dobbiamo fare a questi uomini? Un segno evidente è avvenuto per opera loro; esso è diventato talmente noto a tutti gli abitanti di Gerusalemme che non possiamo negarlo. Ma perché non si divulghi maggiormente tra il popolo, proibiamo loro con minacce di parlare ancora ad alcuno in quel nome». Li richiamarono e ordinarono loro di non parlare in alcun modo né di insegnare nel nome di Gesù. Ma Pietro e Giovanni replicarono: «Se sia giusto dinanzi a Dio obbedire a voi invece che a Dio, giudicatelo voi. Noi non possiamo tacere quello che abbiamo visto e ascoltato». Quelli allora, dopo averli ulteriormente minacciati, non trovando in che modo poterli punire, li lasciarono andare a causa del popolo, perché tutti glorificavano Dio per l’accaduto. L’uomo infatti nel quale era avvenuto questo miracolo della guarigione aveva più di quarant’anni.</w:t>
      </w:r>
    </w:p>
    <w:p w14:paraId="7266E7A1"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lastRenderedPageBreak/>
        <w:t>Rimessi in libertà, Pietro e Giovanni andarono dai loro fratelli e riferirono quanto avevano detto loro i capi dei sacerdoti e gli anziani. Quando udirono questo, tutti insieme innalzarono la loro voce a Dio dicendo: «Signore, tu che hai creato il cielo, la terra, il mare e tutte le cose che in essi si trovano, tu che, per mezzo dello Spirito Santo, dicesti per bocca del nostro padre, il tuo servo Davide:  Perché le nazioni si agitarono e i popoli tramarono cose vane? Si sollevarono i re della terra e i prìncipi si allearono insieme contro il Signore e contro il suo Cristo;</w:t>
      </w:r>
    </w:p>
    <w:p w14:paraId="70D0F8A8"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davvero in questa città Erode e Ponzio Pilato, con le nazioni e i popoli d’Israele, si sono alleati contro il tuo santo servo Gesù, che tu hai consacrato, per compiere ciò che la tua mano e la tua volontà avevano deciso che avvenisse. E ora, Signore, volgi lo sguardo alle loro minacce e concedi ai tuoi servi di proclamare con tutta franchezza la tua parola, stendendo la tua mano affinché si compiano guarigioni, segni e prodigi nel nome del tuo santo servo Gesù».</w:t>
      </w:r>
    </w:p>
    <w:p w14:paraId="1BE037E6"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Quand’ebbero terminato la preghiera, il luogo in cui erano radunati tremò e tutti furono colmati di Spirito Santo e proclamavano la parola di Dio con franchezza.</w:t>
      </w:r>
    </w:p>
    <w:p w14:paraId="03CD3791"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La moltitudine di coloro che erano diventati credenti aveva un cuore solo e un’anima sola e nessuno considerava sua proprietà quello che gli apparteneva, ma fra loro tutto era comune. Con grande forza gli apostoli davano testimonianza della risurrezione del Signore Gesù e tutti godevano di grande favore. Nessuno infatti tra loro era bisognoso, perché quanti possedevano campi o case li vendevano, portavano il ricavato di ciò che era stato venduto e lo deponevano ai piedi degli apostoli; poi veniva distribuito a ciascuno secondo il suo bisogno.</w:t>
      </w:r>
    </w:p>
    <w:p w14:paraId="72D97450"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Così Giuseppe, soprannominato dagli apostoli Bàrnaba, che significa «figlio dell’esortazione», un levita originario di Cipro, padrone di un campo, lo vendette e ne consegnò il ricavato deponendolo ai piedi degli apostoli (At 4,1-37). </w:t>
      </w:r>
    </w:p>
    <w:p w14:paraId="1B501B93"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Con il centurione Cornelio è invece il Signore stesso che apre la via a Pietro. Lui dovrà solo annunciare a Cornelio il mistero di Cristo Gesù, nella pienezza e compiutezza. Non Solo. Dopo l’annuncio, sarà ancora lo Spirito Santo a prendere la storia in mano e condurla nella verità di Gesù Signore. È lui che discende dal cielo e compie lo stesso prodigio che aveva compiuto sugli Apostoli il giorno di Pentecoste. Scende visibilmente su Cornelio e su quanti sono nella sua casa.</w:t>
      </w:r>
    </w:p>
    <w:p w14:paraId="6B3E8947"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Vi era a Cesarèa un uomo di nome Cornelio, centurione della coorte detta Italica. Era religioso e timorato di Dio con tutta la sua famiglia; faceva molte elemosine al popolo e pregava sempre Dio. Un giorno, verso le tre del pomeriggio, vide chiaramente in visione un angelo di Dio venirgli incontro e chiamarlo: «Cornelio!». Egli lo guardò e preso da timore disse: «Che c’è, Signore?». Gli rispose: «Le tue preghiere e le tue elemosine sono salite dinanzi a Dio ed egli si è ricordato di te. Ora manda degli uomini a Giaffa e fa’ venire un certo Simone, detto Pietro. Egli è ospite presso un tale Simone, conciatore di pelli, che abita vicino al mare». Quando l’angelo che gli parlava se ne fu andato, Cornelio chiamò due dei suoi servitori e un soldato, uomo religioso, che era ai suoi ordini; spiegò loro ogni cosa e li mandò a Giaffa.</w:t>
      </w:r>
    </w:p>
    <w:p w14:paraId="59254F72"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Il giorno dopo, mentre quelli erano in cammino e si avvicinavano alla città, Pietro, verso mezzogiorno, salì sulla terrazza a pregare. Gli venne fame e voleva prendere cibo. Mentre glielo preparavano, fu rapito in estasi: vide il cielo aperto e un oggetto che scendeva, simile a una grande tovaglia, calata a terra per i quattro capi. In essa </w:t>
      </w:r>
      <w:r w:rsidRPr="005E5FA3">
        <w:rPr>
          <w:rFonts w:ascii="Arial" w:eastAsia="Times New Roman" w:hAnsi="Arial" w:cs="Arial"/>
          <w:i/>
          <w:iCs/>
          <w:kern w:val="0"/>
          <w:sz w:val="24"/>
          <w:szCs w:val="24"/>
          <w:lang w:eastAsia="it-IT"/>
          <w14:ligatures w14:val="none"/>
        </w:rPr>
        <w:lastRenderedPageBreak/>
        <w:t>c’era ogni sorta di quadrupedi, rettili della terra e uccelli del cielo. Allora risuonò una voce che gli diceva: «Coraggio, Pietro, uccidi e mangia!». Ma Pietro rispose: «Non sia mai, Signore, perché io non ho mai mangiato nulla di profano o di impuro». E la voce di nuovo a lui: «Ciò che Dio ha purificato, tu non chiamarlo profano». Questo accadde per tre volte; poi d’un tratto quell’oggetto fu risollevato nel cielo. Mentre Pietro si domandava perplesso, tra sé e sé, che cosa significasse ciò che aveva visto, ecco gli uomini inviati da Cornelio: dopo aver domandato della casa di Simone, si presentarono all’ingresso, chiamarono e chiesero se Simone, detto Pietro, fosse ospite lì. Pietro stava ancora ripensando alla visione, quando lo Spirito gli disse: «Ecco, tre uomini ti cercano; àlzati, scendi e va’ con loro senza esitare, perché sono io che li ho mandati». Pietro scese incontro a quegli uomini e disse: «Eccomi, sono io quello che cercate. Qual è il motivo per cui siete venuti?». Risposero: «Il centurione Cornelio, uomo giusto e timorato di Dio, stimato da tutta la nazione dei Giudei, ha ricevuto da un angelo santo l’ordine di farti venire in casa sua per ascoltare ciò che hai da dirgli». Pietro allora li fece entrare e li ospitò.</w:t>
      </w:r>
    </w:p>
    <w:p w14:paraId="07659C90"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Il giorno seguente partì con loro e alcuni fratelli di Giaffa lo accompagnarono. Il giorno dopo arrivò a Cesarèa. Cornelio stava ad aspettarli con i parenti e gli amici intimi che aveva invitato. Mentre Pietro stava per entrare, Cornelio gli andò incontro e si gettò ai suoi piedi per rendergli omaggio. Ma Pietro lo rialzò, dicendo: «Àlzati: anche io sono un uomo!». Poi, continuando a conversare con lui, entrò, trovò riunite molte persone e disse loro: «Voi sapete che a un Giudeo non è lecito aver contatti o recarsi da stranieri; ma Dio mi ha mostrato che non si deve chiamare profano o impuro nessun uomo. Per questo, quando mi avete mandato a chiamare, sono venuto senza esitare. Vi chiedo dunque per quale ragione mi avete mandato a chiamare». Cornelio allora rispose: «Quattro giorni or sono, verso quest’ora, stavo facendo la preghiera delle tre del pomeriggio nella mia casa, quando mi si presentò un uomo in splendida veste e mi disse: “Cornelio, la tua preghiera è stata esaudita e Dio si è ricordato delle tue elemosine. Manda dunque qualcuno a Giaffa e fa’ venire Simone, detto Pietro; egli è ospite nella casa di Simone, il conciatore di pelli, vicino al mare”. Subito ho mandato a chiamarti e tu hai fatto una cosa buona a venire. Ora dunque tutti noi siamo qui riuniti, al cospetto di Dio, per ascoltare tutto ciò che dal Signore ti è stato ordinato».</w:t>
      </w:r>
    </w:p>
    <w:p w14:paraId="6033F31D"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Pietro allora prese la parola e disse: «In verità sto rendendomi conto che Dio non fa preferenza di persone, ma accoglie chi lo teme e pratica la giustizia, a qualunque nazione appartenga. Questa è la Parola che egli ha inviato ai figli d’Israele, annunciando la pace per mezzo di Gesù Cristo: questi è il Signore di tutti. Voi sapete ciò che è accaduto in tutta la Giudea, cominciando dalla Galilea, dopo il battesimo predicato da Giovanni; cioè come Dio consacrò in Spirito Santo e potenza Gesù di Nàzaret, il quale passò beneficando e risanando tutti coloro che stavano sotto il potere del diavolo, perché Dio era con lui. E noi siamo testimoni di tutte le cose da lui compiute nella regione dei Giudei e in Gerusalemme. Essi lo uccisero appendendolo a una croce, ma Dio lo ha risuscitato al terzo giorno e volle che si manifestasse, non a tutto il popolo, ma a testimoni prescelti da Dio, a noi che abbiamo mangiato e bevuto con lui dopo la sua risurrezione dai morti. E ci ha ordinato di annunciare al popolo e di testimoniare che egli è il giudice dei vivi e dei morti, costituito da Dio. A lui tutti i profeti danno questa testimonianza: chiunque crede in lui riceve il perdono dei peccati per mezzo del suo nome».</w:t>
      </w:r>
    </w:p>
    <w:p w14:paraId="44027F38"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lastRenderedPageBreak/>
        <w:t xml:space="preserve">Pietro stava ancora dicendo queste cose, quando lo Spirito Santo discese sopra tutti coloro che ascoltavano la Parola. E i fedeli circoncisi, che erano venuti con Pietro, si stupirono che anche sui pagani si fosse effuso il dono dello Spirito Santo; li sentivano infatti parlare in altre lingue e glorificare Dio. Allora Pietro disse: «Chi può impedire che siano battezzati nell’acqua questi che hanno ricevuto, come noi, lo Spirito Santo?». E ordinò che fossero battezzati nel nome di Gesù Cristo. Quindi lo pregarono di fermarsi alcuni giorni (At 19.1-48). </w:t>
      </w:r>
    </w:p>
    <w:p w14:paraId="2ED75F76"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L’ Apostolo Paolo rende testimonianza a Cristo Gesù sullo stesso modello dell’Apostolo Pietro. Lui però possiede la scienza perfetta delle Sacre Scritture. Prima dell’incontro di Gesù sulla via di Damasco delle Scritture possedeva la sola lettera. Ora invece possiede la lettera e l’intelligenza, dono sempre attuale in lui dello Spirito Santo per leggerle secondo divina verità, anzi secondo cristologica verità.  Presso i Giudei parte sempre dalle Scritture che si sono compiute in Cristo Gesù. Con i pagani le modalità dell’annuncio cambiano di volta in volta, secondo quanto lo Spirito Santo momento per momento gli suggerisce. Non solo lo Spirito muove la sua intelligenza, muove anche i suoi piedi perché si diriga dove Lui vuole che la Parola del Vangelo venga annunciata con il solo fine di rendere testimonianza a Cristo Gesù secondo piena e perfetta verità.</w:t>
      </w:r>
    </w:p>
    <w:p w14:paraId="1775FCB9"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Anche a Icònio essi entrarono nella sinagoga dei Giudei e parlarono in modo tale che un grande numero di Giudei e di Greci divennero credenti. Ma i Giudei, che non avevano accolto la fede, eccitarono e inasprirono gli animi dei pagani contro i fratelli. Essi tuttavia rimasero per un certo tempo e parlavano con franchezza in virtù del Signore, che rendeva testimonianza alla parola della sua grazia e concedeva che per mano loro si operassero segni e prodigi. La popolazione della città si divise, schierandosi alcuni dalla parte dei Giudei, altri dalla parte degli apostoli. Ma quando ci fu un tentativo dei pagani e dei Giudei con i loro capi di aggredirli e lapidarli, essi lo vennero a sapere e fuggirono nelle città della Licaònia, Listra e Derbe, e nei dintorni, e là andavano evangelizzando.</w:t>
      </w:r>
    </w:p>
    <w:p w14:paraId="246D0A4B"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C’era a Listra un uomo paralizzato alle gambe, storpio sin dalla nascita, che non aveva mai camminato. Egli ascoltava Paolo mentre parlava e questi, fissandolo con lo sguardo e vedendo che aveva fede di essere salvato, disse a gran voce: «Àlzati, ritto in piedi!». Egli balzò in piedi e si mise a camminare. La gente allora, al vedere ciò che Paolo aveva fatto, si mise a gridare, dicendo, in dialetto licaònio: «Gli dèi sono scesi tra noi in figura umana!». E chiamavano Bàrnaba «Zeus» e Paolo «Hermes», perché era lui a parlare. Intanto il sacerdote di Zeus, il cui tempio era all’ingresso della città, recando alle porte tori e corone, voleva offrire un sacrificio insieme alla folla. Sentendo ciò, gli apostoli Bàrnaba e Paolo si strapparono le vesti e si precipitarono tra la folla, gridando: «Uomini, perché fate questo? Anche noi siamo esseri umani, mortali come voi, e vi annunciamo che dovete convertirvi da queste vanità al Dio vivente, che ha fatto il cielo, la terra, il mare e tutte le cose che in essi si trovano. Egli, nelle generazioni passate, ha lasciato che tutte le genti seguissero la loro strada; ma non ha cessato di dar prova di sé beneficando, concedendovi dal cielo piogge per stagioni ricche di frutti e dandovi cibo in abbondanza per la letizia dei vostri cuori». E così dicendo, riuscirono a fatica a far desistere la folla dall’offrire loro un sacrificio. Ma giunsero da Antiòchia e da Icònio alcuni Giudei, i quali persuasero la folla. Essi lapidarono Paolo e lo trascinarono fuori della città, credendolo morto. Allora gli si fecero attorno i discepoli ed egli si alzò ed entrò in città. Il giorno dopo partì con Bàrnaba alla volta di Derbe.</w:t>
      </w:r>
    </w:p>
    <w:p w14:paraId="0630A4DC"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lastRenderedPageBreak/>
        <w:t>Dopo aver annunciato il Vangelo a quella città e aver fatto un numero considerevole di discepoli, ritornarono a Listra, Icònio e Antiòchia, confermando i discepoli ed esortandoli a restare saldi nella fede «perché – dicevano – dobbiamo entrare nel regno di Dio attraverso molte tribolazioni». Designarono quindi per loro in ogni Chiesa alcuni anziani e, dopo avere pregato e digiunato, li affidarono al Signore, nel quale avevano creduto. Attraversata poi la Pisìdia, raggiunsero la Panfìlia e, dopo avere proclamato la Parola a Perge, scesero ad Attàlia; di qui fecero vela per Antiòchia, là dove erano stati affidati alla grazia di Dio per l’opera che avevano compiuto.</w:t>
      </w:r>
    </w:p>
    <w:p w14:paraId="13313596"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Appena arrivati, riunirono la Chiesa e riferirono tutto quello che Dio aveva fatto per mezzo loro e come avesse aperto ai pagani la porta della fede. E si fermarono per non poco tempo insieme ai discepoli (At 14,1-28).</w:t>
      </w:r>
    </w:p>
    <w:p w14:paraId="61E16EAB"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Paolo si recò anche a Derbe e a Listra. Vi era qui un discepolo chiamato Timòteo, figlio di una donna giudea credente e di padre greco: era assai stimato dai fratelli di Listra e di Icònio. Paolo volle che partisse con lui, lo prese e lo fece circoncidere a motivo dei Giudei che si trovavano in quelle regioni: tutti infatti sapevano che suo padre era greco. Precorrendo le città, trasmettevano loro le decisioni prese dagli apostoli e dagli anziani di Gerusalemme, perché le osservassero. Le Chiese intanto andavano fortificandosi nella fede e crescevano di numero ogni giorno.</w:t>
      </w:r>
    </w:p>
    <w:p w14:paraId="205F7249"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Attraversarono quindi la Frìgia e la regione della Galazia, poiché lo Spirito Santo aveva impedito loro di proclamare la Parola nella provincia di Asia. Giunti verso la Mìsia, cercavano di passare in Bitìnia, ma lo Spirito di Gesù non lo permise loro; così, lasciata da parte la Mìsia, scesero a Tròade. Durante la notte apparve a Paolo una visione: era un Macèdone che lo supplicava: «Vieni in Macedonia e aiutaci!». Dopo che ebbe questa visione, subito cercammo di partire per la Macedonia, ritenendo che Dio ci avesse chiamati ad annunciare loro il Vangelo.</w:t>
      </w:r>
    </w:p>
    <w:p w14:paraId="08B01E09"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Salpati da Tròade, facemmo vela direttamente verso Samotràcia e, il giorno dopo, verso Neàpoli e di qui a Filippi, colonia romana e città del primo distretto della Macedonia. Restammo in questa città alcuni giorni. Il sabato uscimmo fuori della porta lungo il fiume, dove ritenevamo che si facesse la preghiera e, dopo aver preso posto, rivolgevamo la parola alle donne là riunite. Ad ascoltare c’era anche una donna di nome Lidia, commerciante di porpora, della città di Tiàtira, una credente in Dio, e il Signore le aprì il cuore per aderire alle parole di Paolo. Dopo essere stata battezzata insieme alla sua famiglia, ci invitò dicendo: «Se mi avete giudicata fedele al Signore, venite e rimanete nella mia casa». E ci costrinse ad accettare.</w:t>
      </w:r>
    </w:p>
    <w:p w14:paraId="677CE5A1"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Mentre andavamo alla preghiera, venne verso di noi una schiava che aveva uno spirito di divinazione: costei, facendo l’indovina, procurava molto guadagno ai suoi padroni. Ella si mise a seguire Paolo e noi, gridando: «Questi uomini sono servi del Dio altissimo e vi annunciano la via della salvezza». Così fece per molti giorni, finché Paolo, mal sopportando la cosa, si rivolse allo spirito e disse: «In nome di Gesù Cristo ti ordino di uscire da lei». E all’istante lo spirito uscì.</w:t>
      </w:r>
    </w:p>
    <w:p w14:paraId="3D8251B1"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Ma i padroni di lei, vedendo che era svanita la speranza del loro guadagno, presero Paolo e Sila e li trascinarono nella piazza principale davanti ai capi della città. Presentandoli ai magistrati dissero: «Questi uomini gettano il disordine nella nostra città; sono Giudei e predicano usanze che a noi Romani non è lecito accogliere né praticare». La folla allora insorse contro di loro e i magistrati, fatti strappare loro i </w:t>
      </w:r>
      <w:r w:rsidRPr="005E5FA3">
        <w:rPr>
          <w:rFonts w:ascii="Arial" w:eastAsia="Times New Roman" w:hAnsi="Arial" w:cs="Arial"/>
          <w:i/>
          <w:iCs/>
          <w:kern w:val="0"/>
          <w:sz w:val="24"/>
          <w:szCs w:val="24"/>
          <w:lang w:eastAsia="it-IT"/>
          <w14:ligatures w14:val="none"/>
        </w:rPr>
        <w:lastRenderedPageBreak/>
        <w:t>vestiti, ordinarono di bastonarli e, dopo averli caricati di colpi, li gettarono in carcere e ordinarono al carceriere di fare buona guardia. Egli, ricevuto quest’ordine, li gettò nella parte più interna del carcere e assicurò i loro piedi ai ceppi.</w:t>
      </w:r>
    </w:p>
    <w:p w14:paraId="4B84C4F9"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Verso mezzanotte Paolo e Sila, in preghiera, cantavano inni a Dio, mentre i prigionieri stavano ad ascoltarli. D’improvviso venne un terremoto così forte che furono scosse le fondamenta della prigione; subito si aprirono tutte le porte e caddero le catene di tutti. Il carceriere si svegliò e, vedendo aperte le porte del carcere, tirò fuori la spada e stava per uccidersi, pensando che i prigionieri fossero fuggiti. Ma Paolo gridò forte: «Non farti del male, siamo tutti qui». Quello allora chiese un lume, si precipitò dentro e tremando cadde ai piedi di Paolo e Sila; poi li condusse fuori e disse: «Signori, che cosa devo fare per essere salvato?». Risposero: «Credi nel Signore Gesù e sarai salvato tu e la tua famiglia». E proclamarono la parola del Signore a lui e a tutti quelli della sua casa. Egli li prese con sé, a quell’ora della notte, ne lavò le piaghe e subito fu battezzato lui con tutti i suoi; poi li fece salire in casa, apparecchiò la tavola e fu pieno di gioia insieme a tutti i suoi per avere creduto in Dio.</w:t>
      </w:r>
    </w:p>
    <w:p w14:paraId="3F855DD9"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Fattosi giorno, i magistrati inviarono le guardie a dire: «Rimetti in libertà quegli uomini!». Il carceriere riferì a Paolo questo messaggio: «I magistrati hanno dato ordine di lasciarvi andare! Uscite dunque e andate in pace». Ma Paolo disse alle guardie: «Ci hanno percosso in pubblico e senza processo, pur essendo noi cittadini romani, e ci hanno gettato in carcere; e ora ci fanno uscire di nascosto? No davvero! Vengano loro di persona a condurci fuori!». E le guardie riferirono ai magistrati queste parole. All’udire che erano cittadini romani, si spaventarono; vennero e si scusarono con loro; poi li fecero uscire e li pregarono di andarsene dalla città. Usciti dal carcere, si recarono a casa di Lidia, dove incontrarono i fratelli, li esortarono e partirono (At 16,1-40). </w:t>
      </w:r>
    </w:p>
    <w:p w14:paraId="7A6E1C0E"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Percorrendo la strada che passa per Anfipoli e Apollònia, giunsero a Tessalònica, dove c’era una sinagoga dei Giudei. Come era sua consuetudine, Paolo vi andò e per tre sabati discusse con loro sulla base delle Scritture, spiegandole e sostenendo che il Cristo doveva soffrire e risorgere dai morti. E diceva: «Il Cristo è quel Gesù che io vi annuncio». Alcuni di loro furono convinti e aderirono a Paolo e a Sila, come anche un grande numero di Greci credenti in Dio e non poche donne della nobiltà. Ma i Giudei, ingelositi, presero con sé, dalla piazza, alcuni malviventi, suscitarono un tumulto e misero in subbuglio la città. Si presentarono alla casa di Giasone e cercavano Paolo e Sila per condurli davanti all’assemblea popolare. Non avendoli trovati, trascinarono Giasone e alcuni fratelli dai capi della città, gridando: «Quei tali che mettono il mondo in agitazione sono venuti anche qui e Giasone li ha ospitati. Tutti costoro vanno contro i decreti dell’imperatore, perché affermano che c’è un altro re: Gesù». Così misero in ansia la popolazione e i capi della città che udivano queste cose; dopo avere ottenuto una cauzione da Giasone e dagli altri, li rilasciarono. Allora i fratelli, durante la notte, fecero partire subito Paolo e Sila verso Berea. Giunti là, entrarono nella sinagoga dei Giudei. Questi erano di sentimenti più nobili di quelli di Tessalònica e accolsero la Parola con grande entusiasmo, esaminando ogni giorno le Scritture per vedere se le cose stavano davvero così. Molti di loro divennero credenti e non pochi anche dei Greci, donne della nobiltà e uomini. Ma quando i Giudei di Tessalònica vennero a sapere che anche a Berea era stata annunciata da Paolo la parola di Dio, andarono pure là ad agitare e a mettere in ansia la popolazione. Allora i fratelli fecero subito partire Paolo, perché si </w:t>
      </w:r>
      <w:r w:rsidRPr="005E5FA3">
        <w:rPr>
          <w:rFonts w:ascii="Arial" w:eastAsia="Times New Roman" w:hAnsi="Arial" w:cs="Arial"/>
          <w:i/>
          <w:iCs/>
          <w:kern w:val="0"/>
          <w:sz w:val="24"/>
          <w:szCs w:val="24"/>
          <w:lang w:eastAsia="it-IT"/>
          <w14:ligatures w14:val="none"/>
        </w:rPr>
        <w:lastRenderedPageBreak/>
        <w:t>mettesse in cammino verso il mare, mentre Sila e Timòteo rimasero là. Quelli che accompagnavano Paolo lo condussero fino ad Atene e ripartirono con l’ordine, per Sila e Timòteo, di raggiungerlo al più presto.</w:t>
      </w:r>
    </w:p>
    <w:p w14:paraId="6D373733"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Paolo, mentre li attendeva ad Atene, fremeva dentro di sé al vedere la città piena di idoli. Frattanto, nella sinagoga, discuteva con i Giudei e con i pagani credenti in Dio e ogni giorno, sulla piazza principale, con quelli che incontrava. Anche certi filosofi epicurei e stoici discutevano con lui, e alcuni dicevano: «Che cosa mai vorrà dire questo ciarlatano?». E altri: «Sembra essere uno che annuncia divinità straniere», poiché annunciava Gesù e la risurrezione. Lo presero allora con sé, lo condussero all’Areòpago e dissero: «Possiamo sapere qual è questa nuova dottrina che tu annunci? Cose strane, infatti, tu ci metti negli orecchi; desideriamo perciò sapere di che cosa si tratta». Tutti gli Ateniesi, infatti, e gli stranieri là residenti non avevano passatempo più gradito che parlare o ascoltare le ultime novità.</w:t>
      </w:r>
    </w:p>
    <w:p w14:paraId="7A4D91F1"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Allora Paolo, in piedi in mezzo all’Areòpago, disse: «Ateniesi, vedo che, in tutto, siete molto religiosi. Passando infatti e osservando i vostri monumenti sacri, ho trovato anche un altare con l’iscrizione: “A un dio ignoto”. Ebbene, colui che, senza conoscerlo, voi adorate, io ve lo annuncio. Il Dio che ha fatto il mondo e tutto ciò che contiene, che è Signore del cielo e della terra, non abita in templi costruiti da mani d’uomo né dalle mani dell’uomo si lascia servire come se avesse bisogno di qualche cosa: è lui che dà a tutti la vita e il respiro e ogni cosa. Egli creò da uno solo tutte le nazioni degli uomini, perché abitassero su tutta la faccia della terra. Per essi ha stabilito l’ordine dei tempi e i confini del loro spazio perché cerchino Dio, se mai, tastando qua e là come ciechi, arrivino a trovarlo, benché non sia lontano da ciascuno di noi. In lui infatti viviamo, ci muoviamo ed esistiamo, come hanno detto anche alcuni dei vostri poeti: “Perché di lui anche noi siamo stirpe”. Poiché dunque siamo stirpe di Dio, non dobbiamo pensare che la divinità sia simile all’oro, all’argento e alla pietra, che porti l’impronta dell’arte e dell’ingegno umano. Ora Dio, passando sopra ai tempi dell’ignoranza, ordina agli uomini che tutti e dappertutto si convertano, perché egli ha stabilito un giorno nel quale dovrà giudicare il mondo con giustizia, per mezzo di un uomo che egli ha designato, dandone a tutti prova sicura col risuscitarlo dai morti».</w:t>
      </w:r>
    </w:p>
    <w:p w14:paraId="0CE4B27B"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Quando sentirono parlare di risurrezione dei morti, alcuni lo deridevano, altri dicevano: «Su questo ti sentiremo un’altra volta». Così Paolo si allontanò da loro. Ma alcuni si unirono a lui e divennero credenti: fra questi anche Dionigi, membro dell’Areòpago, una donna di nome Dàmaris e altri con loro (At 17,1-34). </w:t>
      </w:r>
    </w:p>
    <w:p w14:paraId="3C9FC9C3"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Chi allora crede nella Chiesa Testimone di Cristo Gesù? Crede nella Chiesa testimone di Gesù Signore, chi sul modello di Pietro, di Paolo, di Giacomo, di Giuda, degli Evangelisti, annuncia Cristo Gesù in pienezza e purezza di verità. Verità però non tratta dal suo cuore, anche se santo e puro. Verità che lo Spirito Santo pone sulle labbra perché Cristo Gesù sia annunciato non secondo ciò che noi pensiamo sia via giusta e santa, ma verità che è necessaria a quanti ascoltano al fine di operare la loro conversione e farli così divenire mistero del mistero di Cristo Gesù. Se chi rende testimonianza a Cristo, non la rende con potenza di Spirito Santo, annullando se stesso e i suoi pensieri, perché ad agire sia solo lo Spirito Santo, la testimonianza non è efficace, non produce alcun frutto, ed è vana. È sempre vano ogni annuncio di Cristo Gesù che non trafigge il cuore, operando in esso una vera conversione o un moto di più alta santificazione. </w:t>
      </w:r>
    </w:p>
    <w:p w14:paraId="590C16B4" w14:textId="77777777" w:rsidR="005E5FA3" w:rsidRPr="005E5FA3" w:rsidRDefault="005E5FA3" w:rsidP="005E5FA3">
      <w:pPr>
        <w:spacing w:after="120" w:line="240" w:lineRule="auto"/>
        <w:jc w:val="both"/>
        <w:rPr>
          <w:rFonts w:ascii="Arial" w:eastAsia="Times New Roman" w:hAnsi="Arial" w:cs="Arial"/>
          <w:b/>
          <w:bCs/>
          <w:kern w:val="0"/>
          <w:sz w:val="24"/>
          <w:szCs w:val="24"/>
          <w:lang w:eastAsia="it-IT"/>
          <w14:ligatures w14:val="none"/>
        </w:rPr>
      </w:pPr>
    </w:p>
    <w:p w14:paraId="3FCFE190" w14:textId="77777777" w:rsidR="005E5FA3" w:rsidRPr="005E5FA3" w:rsidRDefault="005E5FA3" w:rsidP="005E5FA3">
      <w:pPr>
        <w:pStyle w:val="Titolo2"/>
      </w:pPr>
      <w:bookmarkStart w:id="599" w:name="_Toc218975111"/>
      <w:bookmarkStart w:id="600" w:name="_Toc219036249"/>
      <w:r w:rsidRPr="005E5FA3">
        <w:t>CREDO NELLA CHIESA TESTIMONE DELLO SPIRITO SANTO</w:t>
      </w:r>
      <w:bookmarkEnd w:id="599"/>
      <w:bookmarkEnd w:id="600"/>
    </w:p>
    <w:p w14:paraId="250D39EA"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Come si rende testimonianza allo Spirito Santo? Risponderemo a questa domanda, lasciandoci aiutare dall’Apostolo Giovanni. Ecco come il discepolo di Gesù rende testimonianza allo Spirito Santo, rendendo testimonianza a Cristo Gesù. Nel Prologo della sua Prima Lettera lui afferma che la sua testimonianza non si fonda solo su ciò che Lui ha visto e toccato. Questa testimonianza dice solo un fatto storico.  La sua testimonianza si fonda invece su ciò che Lui ha toccato con le mani dello Spirito Santo, visto con gli occhi dello Spirito Santo, contemplato con la mente dello Spirito Santo, sperimentato con la sapienza e l’intelligenza dello Spirito Santo. Tutto ciò che lui dice di Cristo Gesù è frutto in Lui dello Spirito di Dio. Nessuna mente umana potrà mai scrivere il Prologo al quarto Vangelo se lo Spirito Santo non lo trasporta nei cieli eterni e non gli fa vedere il mistero che va dall’eternità all’eternità, passando per il tempo. Ma anche nessuno potrà mai scrivere il Libro dell’Apocalisse, se lo Spirito Santo non lo porta nel mistero della storia, nel mistero dei cielo, nel mistero dell’eternità. </w:t>
      </w:r>
    </w:p>
    <w:p w14:paraId="07738F5E"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Un commento sui primi sette versetti della Prima Lettera dell’Apostolo ci aiuteranno a vedere come il discepolo che Gesù amava rende testimonianza al suo Maestro:</w:t>
      </w:r>
    </w:p>
    <w:p w14:paraId="774FB5F4" w14:textId="77777777" w:rsidR="005E5FA3" w:rsidRPr="005E5FA3" w:rsidRDefault="005E5FA3" w:rsidP="005E5FA3">
      <w:pPr>
        <w:spacing w:after="120" w:line="240" w:lineRule="auto"/>
        <w:jc w:val="both"/>
        <w:rPr>
          <w:rFonts w:ascii="Arial" w:eastAsia="Times New Roman" w:hAnsi="Arial" w:cs="Arial"/>
          <w:b/>
          <w:bCs/>
          <w:kern w:val="0"/>
          <w:sz w:val="24"/>
          <w:szCs w:val="24"/>
          <w:lang w:eastAsia="it-IT"/>
          <w14:ligatures w14:val="none"/>
        </w:rPr>
      </w:pPr>
    </w:p>
    <w:p w14:paraId="4804434F" w14:textId="77777777" w:rsidR="005E5FA3" w:rsidRPr="005E5FA3" w:rsidRDefault="005E5FA3" w:rsidP="005E5FA3">
      <w:pPr>
        <w:spacing w:after="120" w:line="240" w:lineRule="auto"/>
        <w:jc w:val="both"/>
        <w:rPr>
          <w:rFonts w:ascii="Arial" w:eastAsia="Times New Roman" w:hAnsi="Arial" w:cs="Times New Roman"/>
          <w:bCs/>
          <w:kern w:val="0"/>
          <w:sz w:val="24"/>
          <w:szCs w:val="20"/>
          <w:lang w:eastAsia="it-IT"/>
          <w14:ligatures w14:val="none"/>
        </w:rPr>
      </w:pPr>
      <w:r w:rsidRPr="005E5FA3">
        <w:rPr>
          <w:rFonts w:ascii="Arial" w:eastAsia="Times New Roman" w:hAnsi="Arial" w:cs="Times New Roman"/>
          <w:bCs/>
          <w:kern w:val="0"/>
          <w:sz w:val="24"/>
          <w:szCs w:val="20"/>
          <w:lang w:eastAsia="it-IT"/>
          <w14:ligatures w14:val="none"/>
        </w:rPr>
        <w:t>Lettura del testo</w:t>
      </w:r>
    </w:p>
    <w:p w14:paraId="6696F64D" w14:textId="77777777" w:rsidR="005E5FA3" w:rsidRPr="005E5FA3" w:rsidRDefault="005E5FA3" w:rsidP="005E5FA3">
      <w:pPr>
        <w:autoSpaceDE w:val="0"/>
        <w:autoSpaceDN w:val="0"/>
        <w:adjustRightInd w:val="0"/>
        <w:spacing w:after="120" w:line="240" w:lineRule="auto"/>
        <w:jc w:val="both"/>
        <w:rPr>
          <w:rFonts w:ascii="Arial" w:eastAsia="Times New Roman" w:hAnsi="Arial" w:cs="Arial"/>
          <w:bCs/>
          <w:kern w:val="0"/>
          <w:sz w:val="24"/>
          <w:szCs w:val="18"/>
          <w:lang w:val="la-Latn" w:eastAsia="it-IT"/>
          <w14:ligatures w14:val="none"/>
        </w:rPr>
      </w:pPr>
      <w:r w:rsidRPr="005E5FA3">
        <w:rPr>
          <w:rFonts w:ascii="Arial" w:eastAsia="Times New Roman" w:hAnsi="Arial" w:cs="Arial"/>
          <w:bCs/>
          <w:kern w:val="0"/>
          <w:sz w:val="24"/>
          <w:szCs w:val="18"/>
          <w:lang w:val="la-Latn" w:eastAsia="it-IT"/>
          <w14:ligatures w14:val="none"/>
        </w:rPr>
        <w:t>Quod fuit ab initio quod audivimus quod vidimus oculis nostris quod perspeximus et manus nostrae temptaverunt de verbo vitae – et vita manifestata est et vidimus et testamur et adnuntiamus vobis vitam aeternam quae erat apud Patrem et apparuit nobis - quod vidimus et audivimus adnuntiamus et vobis ut et vos societatem habeatis nobiscum et societas nostra sit cum Patre et cum Filio eius Iesu Christo  et haec scribimus vobis ut gaudium nostrum sit  plenum. et haec est adnuntiatio quam audivimus ab eo et adnuntiamus vobis quoniam Deus lux est et tenebrae in eo non sunt ullae. Si dixerimus quoniam societatem habemus cum eo et in tenebris ambulamus mentimur et non facimus veritatem. Si autem in luce ambulemus sicut et ipse est in luce societatem habemus ad invicem et sanguis Iesu Filii eius mundat nos ab omni peccato (1Gv 1,1-7).</w:t>
      </w:r>
    </w:p>
    <w:p w14:paraId="4873E88D" w14:textId="77777777" w:rsidR="005E5FA3" w:rsidRPr="005E5FA3" w:rsidRDefault="005E5FA3" w:rsidP="005E5FA3">
      <w:pPr>
        <w:autoSpaceDE w:val="0"/>
        <w:autoSpaceDN w:val="0"/>
        <w:adjustRightInd w:val="0"/>
        <w:spacing w:after="120" w:line="240" w:lineRule="auto"/>
        <w:jc w:val="both"/>
        <w:rPr>
          <w:rFonts w:ascii="Arial" w:eastAsia="Times New Roman" w:hAnsi="Arial" w:cs="Arial"/>
          <w:bCs/>
          <w:kern w:val="0"/>
          <w:sz w:val="26"/>
          <w:szCs w:val="26"/>
          <w:lang w:val="la-Latn" w:eastAsia="it-IT"/>
          <w14:ligatures w14:val="none"/>
        </w:rPr>
      </w:pPr>
      <w:r w:rsidRPr="005E5FA3">
        <w:rPr>
          <w:rFonts w:ascii="Greek" w:eastAsia="Times New Roman" w:hAnsi="Greek" w:cs="Greek"/>
          <w:bCs/>
          <w:kern w:val="0"/>
          <w:sz w:val="26"/>
          <w:szCs w:val="26"/>
          <w:lang w:val="la-Latn" w:eastAsia="it-IT"/>
          <w14:ligatures w14:val="none"/>
        </w:rPr>
        <w:t xml:space="preserve">“O Ãn ¢p' ¢rcÁj, Ö ¢khkÒamen, Ö ˜wr£kamen to‹j Ñfqalmo‹j ¹mîn, Ö ™qeas£meqa kaˆ aƒ ce‹rej ¹mîn ™yhl£fhsan, perˆ toà lÒgou tÁj zwÁj aˆ ¹ zw¾ ™fanerèqh, kaˆ ˜wr£kamen kaˆ marturoàmen kaˆ ¢paggšllomen Øm‹n t¾n zw¾n t¾n a„ènion ¼tij Ãn prÕj tÕn patšra kaˆ ™fanerèqh ¹m‹n Ö ˜wr£kamen kaˆ ¢khkÒamen ¢paggšllomen kaˆ Øm‹n, †na kaˆ Øme‹j koinwn…an œchte meq' ¹mîn. kaˆ ¹ koinwn…a d ¹ ¹metšra met¦ toà patrÕj kaˆ met¦ toà uƒoà aÙtoà 'Ihsoà Cristoà. kaˆ taàta gr£fomen ¹me‹j †na ¹ car¦ ¹mîn Ï peplhrwmšnh. Kaˆ œstin aÛth ¹ ¢ggel…a ¿n ¢khkÒamen ¢p' aÙtoà kaˆ ¢naggšllomen Øm‹n, Óti Ð qeÕj fîj ™stin kaˆ skot…a ™n aÙtù oÙk œstin oÙdem…a. 'E¦n e‡pwmen Óti koinwn…an œcomen met' aÙtoà kaˆ ™n tù skÒtei peripatîmen, yeudÒmeqa kaˆ oÙ poioàmen t¾n ¢l»qeian: ™¦n d ™n tù fwtˆ peripatîmen æj aÙtÒj ™stin ™n </w:t>
      </w:r>
      <w:r w:rsidRPr="005E5FA3">
        <w:rPr>
          <w:rFonts w:ascii="Greek" w:eastAsia="Times New Roman" w:hAnsi="Greek" w:cs="Greek"/>
          <w:bCs/>
          <w:kern w:val="0"/>
          <w:sz w:val="26"/>
          <w:szCs w:val="26"/>
          <w:lang w:val="la-Latn" w:eastAsia="it-IT"/>
          <w14:ligatures w14:val="none"/>
        </w:rPr>
        <w:lastRenderedPageBreak/>
        <w:t>tù fwt…, koinwn…an œcomen met' ¢ll»lwn kaˆ tÕ aŒma 'Ihsoà toà uƒoà aÙtoà kaqar…zei ¹m©j ¢pÕ p£shj ¡mart…aj</w:t>
      </w:r>
      <w:r w:rsidRPr="005E5FA3">
        <w:rPr>
          <w:rFonts w:ascii="Arial" w:eastAsia="Times New Roman" w:hAnsi="Arial" w:cs="Arial"/>
          <w:bCs/>
          <w:kern w:val="0"/>
          <w:sz w:val="26"/>
          <w:szCs w:val="26"/>
          <w:lang w:val="la-Latn" w:eastAsia="it-IT"/>
          <w14:ligatures w14:val="none"/>
        </w:rPr>
        <w:t xml:space="preserve"> (1Gv 1,1-7).</w:t>
      </w:r>
    </w:p>
    <w:p w14:paraId="21AD3760" w14:textId="77777777" w:rsidR="005E5FA3" w:rsidRPr="005E5FA3" w:rsidRDefault="005E5FA3" w:rsidP="005E5FA3">
      <w:pPr>
        <w:spacing w:after="120" w:line="240" w:lineRule="auto"/>
        <w:jc w:val="both"/>
        <w:rPr>
          <w:rFonts w:ascii="Arial" w:eastAsia="Times New Roman" w:hAnsi="Arial" w:cs="Times New Roman"/>
          <w:bCs/>
          <w:kern w:val="0"/>
          <w:sz w:val="24"/>
          <w:szCs w:val="18"/>
          <w:lang w:eastAsia="it-IT"/>
          <w14:ligatures w14:val="none"/>
        </w:rPr>
      </w:pPr>
      <w:r w:rsidRPr="005E5FA3">
        <w:rPr>
          <w:rFonts w:ascii="Arial" w:eastAsia="Times New Roman" w:hAnsi="Arial" w:cs="Times New Roman"/>
          <w:bCs/>
          <w:kern w:val="0"/>
          <w:sz w:val="24"/>
          <w:szCs w:val="18"/>
          <w:lang w:eastAsia="it-IT"/>
          <w14:ligatures w14:val="none"/>
        </w:rPr>
        <w:t xml:space="preserve">Quello che era da principio, quello che noi abbiamo udito, quello che abbiamo veduto con i nostri occhi, quello che contemplammo e che le nostre mani toccarono del Verbo della vita – la vita infatti si manifestò, noi l’abbiamo veduta e di ciò diamo testimonianza e vi annunciamo la vita eterna, che era presso il Padre e che si manifestò a noi –, quello che abbiamo veduto e udito, noi lo annunciamo anche a voi, perché anche voi siate in comunione con noi. E la nostra comunione è con il Padre e con il Figlio suo, Gesù Cristo. Queste cose vi scriviamo, perché la nostra gioia sia piena. Questo è il messaggio che abbiamo udito da lui e che noi vi annunciamo: Dio è luce e in lui non c’è tenebra alcuna. Se diciamo di essere in comunione con lui e camminiamo nelle tenebre, siamo bugiardi e non mettiamo in pratica la verità. Ma se camminiamo nella luce, come egli è nella luce, siamo in comunione gli uni con gli altri, e il sangue di Gesù, il Figlio suo, ci purifica da ogni peccato (1Gv 1,1-17). </w:t>
      </w:r>
    </w:p>
    <w:p w14:paraId="0D3222AA" w14:textId="77777777" w:rsidR="005E5FA3" w:rsidRPr="005E5FA3" w:rsidRDefault="005E5FA3" w:rsidP="005E5FA3">
      <w:pPr>
        <w:spacing w:after="120" w:line="240" w:lineRule="auto"/>
        <w:jc w:val="both"/>
        <w:rPr>
          <w:rFonts w:ascii="Arial" w:eastAsia="Times New Roman" w:hAnsi="Arial" w:cs="Times New Roman"/>
          <w:b/>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Premessa</w:t>
      </w:r>
    </w:p>
    <w:p w14:paraId="57687D7E"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La nostra fede si fonda sulle Scritture Profetiche dell’Antico che del Nuovo Testamento. Le Scritture Profetiche a loro volta si fondano su una realtà soprannaturale manifestata e rivelata dal Signore nostro Dio che è l’Oggetto e il Soggetto della nostra fede. Senza la realtà manifestata e rivelata non c’è alcuna fede. Ma neanche questa realtà manifesta e rivelata è sufficiente perché la nostra fede sia solidamente fondata. È altresì necessario che questa realtà soprannaturale che viene a noi manifestata o che si manifesta, cambi tutta la nostra storia. Da storia di schiavitù la trasformi in storia di libertà, da storia di tenebre in storia di luce, da storia di insipienza in storia di grande sapienza, da storia di morte in storia di vita, da storia di perdizione in storia di salvezza, da storia di male in storia di grandissimo e sommo bene. Senza questa molteplice trasformazione, la nostra fede o non è rettamente vissuta o non è rettamente fondata. </w:t>
      </w:r>
    </w:p>
    <w:p w14:paraId="5EA32B48"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L’Apostolo Pietro fonda la sua fede sulla visione di Gesù trasfigurato sul monte e sull’ascolto della voce del Padre che dalla nube lo invita ad ascoltare il Figlio suo, il suo amato. </w:t>
      </w:r>
    </w:p>
    <w:p w14:paraId="34C04133" w14:textId="77777777" w:rsidR="005E5FA3" w:rsidRPr="005E5FA3" w:rsidRDefault="005E5FA3" w:rsidP="005E5FA3">
      <w:pPr>
        <w:spacing w:after="120" w:line="240" w:lineRule="auto"/>
        <w:jc w:val="both"/>
        <w:rPr>
          <w:rFonts w:ascii="Arial" w:eastAsia="Times New Roman" w:hAnsi="Arial" w:cs="Times New Roman"/>
          <w:i/>
          <w:iCs/>
          <w:kern w:val="0"/>
          <w:sz w:val="24"/>
          <w:szCs w:val="24"/>
          <w:lang w:eastAsia="it-IT"/>
          <w14:ligatures w14:val="none"/>
        </w:rPr>
      </w:pPr>
      <w:r w:rsidRPr="005E5FA3">
        <w:rPr>
          <w:rFonts w:ascii="Arial" w:eastAsia="Times New Roman" w:hAnsi="Arial" w:cs="Times New Roman"/>
          <w:i/>
          <w:iCs/>
          <w:kern w:val="0"/>
          <w:sz w:val="24"/>
          <w:szCs w:val="24"/>
          <w:lang w:eastAsia="it-IT"/>
          <w14:ligatures w14:val="none"/>
        </w:rPr>
        <w:t xml:space="preserve">Infatti, vi abbiamo fatto conoscere la potenza e la venuta del Signore nostro Gesù Cristo, non perché siamo andati dietro a favole artificiosamente inventate, ma perché siamo stati testimoni oculari della sua grandezza. Egli infatti ricevette onore e gloria da Dio Padre, quando giunse a lui questa voce dalla maestosa gloria: «Questi è il Figlio mio, l’amato, nel quale ho posto il mio compiacimento». Questa voce noi l’abbiamo udita discendere dal cielo mentre eravamo con lui sul santo monte. E abbiamo anche, solidissima, la parola dei profeti, alla quale fate bene a volgere l’attenzione come a lampada che brilla in un luogo oscuro, finché non spunti il giorno e non sorga nei vostri cuori la stella del mattino. Sappiate anzitutto questo: nessuna scrittura profetica va soggetta a privata spiegazione, poiché non da volontà umana è mai venuta una profezia, ma mossi da Spirito Santo parlarono alcuni uomini da parte di Dio (2Pt 1,16-21). </w:t>
      </w:r>
    </w:p>
    <w:p w14:paraId="4E920569"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L’Apostolo Paolo fonda invece la sua fede sulla visione della luce che avvolge Gesù il Crocifisso e Risorto, visto da lui sua gloria. Ecco come lui stesso racconta per ben due volte questa sua visione:</w:t>
      </w:r>
    </w:p>
    <w:p w14:paraId="52E67CB6" w14:textId="77777777" w:rsidR="005E5FA3" w:rsidRPr="005E5FA3" w:rsidRDefault="005E5FA3" w:rsidP="005E5FA3">
      <w:pPr>
        <w:spacing w:after="120" w:line="240" w:lineRule="auto"/>
        <w:jc w:val="both"/>
        <w:rPr>
          <w:rFonts w:ascii="Arial" w:eastAsia="Times New Roman" w:hAnsi="Arial" w:cs="Times New Roman"/>
          <w:i/>
          <w:iCs/>
          <w:kern w:val="0"/>
          <w:sz w:val="24"/>
          <w:szCs w:val="24"/>
          <w:lang w:eastAsia="it-IT"/>
          <w14:ligatures w14:val="none"/>
        </w:rPr>
      </w:pPr>
      <w:r w:rsidRPr="005E5FA3">
        <w:rPr>
          <w:rFonts w:ascii="Arial" w:eastAsia="Times New Roman" w:hAnsi="Arial" w:cs="Times New Roman"/>
          <w:i/>
          <w:iCs/>
          <w:kern w:val="0"/>
          <w:sz w:val="24"/>
          <w:szCs w:val="24"/>
          <w:lang w:eastAsia="it-IT"/>
          <w14:ligatures w14:val="none"/>
        </w:rPr>
        <w:lastRenderedPageBreak/>
        <w:t>Fratelli e padri, ascoltate ora la mia difesa davanti a voi». Quando sentirono che parlava loro in lingua ebraica, fecero ancora più silenzio. Ed egli continuò: «Io sono un Giudeo, nato a Tarso in Cilìcia, ma educato in questa città, formato alla scuola di Gamaliele nell’osservanza scrupolosa della Legge dei padri, pieno di zelo per Dio, come oggi siete tutti voi. Io perseguitai a morte questa Via, incatenando e mettendo in carcere uomini e donne, come può darmi testimonianza anche il sommo sacerdote e tutto il collegio degli anziani. Da loro avevo anche ricevuto lettere per i fratelli e mi recai a Damasco per condurre prigionieri a Gerusalemme anche quelli che stanno là, perché fossero puniti. Mentre ero in viaggio e mi stavo avvicinando a Damasco, verso mezzogiorno, all’improvviso una grande luce dal cielo sfolgorò attorno a me; caddi a terra e sentii una voce che mi diceva: “Saulo, Saulo, perché mi perséguiti?”. Io risposi: “Chi sei, o Signore?”. Mi disse: “Io sono Gesù il Nazareno, che tu perséguiti”. Quelli che erano con me videro la luce, ma non udirono la voce di colui che mi parlava. Io dissi allora: “Che devo fare, Signore?”. E il Signore mi disse: “Àlzati e prosegui verso Damasco; là ti verrà detto tutto quello che è stabilito che tu faccia”. E poiché non ci vedevo più, a causa del fulgore di quella luce, guidato per mano dai miei compagni giunsi a Damasco. Un certo Anania, devoto osservante della Legge e stimato da tutti i Giudei là residenti, venne da me, mi si accostò e disse: “Saulo, fratello, torna a vedere!”. E in quell’istante lo vidi. Egli soggiunse: “Il Dio dei nostri padri ti ha predestinato a conoscere la sua volontà, a vedere il Giusto e ad ascoltare una parola dalla sua stessa bocca, perché gli sarai testimone davanti a tutti gli uomini delle cose che hai visto e udito. E ora, perché aspetti? Àlzati, fatti battezzare e purificare dai tuoi peccati, invocando il suo nome”. Dopo il mio ritorno a Gerusalemme, mentre pregavo nel tempio, fui rapito in estasi e vidi lui che mi diceva: “Affréttati ed esci presto da Gerusalemme, perché non accetteranno la tua testimonianza su di me”. E io dissi: “Signore, essi sanno che facevo imprigionare e percuotere nelle sinagoghe quelli che credevano in te; e quando si versava il sangue di Stefano, tuo testimone, anche io ero presente e approvavo, e custodivo i vestiti di quelli che lo uccidevano”. Ma egli mi disse: “Va’, perché io ti manderò lontano, alle nazioni”» (At 21,1-21).</w:t>
      </w:r>
    </w:p>
    <w:p w14:paraId="6F4B3DB6" w14:textId="77777777" w:rsidR="005E5FA3" w:rsidRPr="005E5FA3" w:rsidRDefault="005E5FA3" w:rsidP="005E5FA3">
      <w:pPr>
        <w:spacing w:after="120" w:line="240" w:lineRule="auto"/>
        <w:jc w:val="both"/>
        <w:rPr>
          <w:rFonts w:ascii="Arial" w:eastAsia="Times New Roman" w:hAnsi="Arial" w:cs="Times New Roman"/>
          <w:i/>
          <w:iCs/>
          <w:kern w:val="0"/>
          <w:sz w:val="24"/>
          <w:szCs w:val="24"/>
          <w:lang w:eastAsia="it-IT"/>
          <w14:ligatures w14:val="none"/>
        </w:rPr>
      </w:pPr>
      <w:r w:rsidRPr="005E5FA3">
        <w:rPr>
          <w:rFonts w:ascii="Arial" w:eastAsia="Times New Roman" w:hAnsi="Arial" w:cs="Times New Roman"/>
          <w:i/>
          <w:iCs/>
          <w:kern w:val="0"/>
          <w:sz w:val="24"/>
          <w:szCs w:val="24"/>
          <w:lang w:eastAsia="it-IT"/>
          <w14:ligatures w14:val="none"/>
        </w:rPr>
        <w:t xml:space="preserve">Agrippa disse a Paolo: «Ti è concesso di parlare a tua difesa». Allora Paolo, fatto cenno con la mano, si difese così: «Mi considero fortunato, o re Agrippa, di potermi difendere oggi da tutto ciò di cui vengo accusato dai Giudei, davanti a te, che conosci a perfezione tutte le usanze e le questioni riguardanti i Giudei. Perciò ti prego di ascoltarmi con pazienza. La mia vita, fin dalla giovinezza, vissuta sempre tra i miei connazionali e a Gerusalemme, la conoscono tutti i Giudei; essi sanno pure da tempo, se vogliono darne testimonianza, che, come fariseo, sono vissuto secondo la setta più rigida della nostra religione. E ora sto qui sotto processo a motivo della speranza nella promessa fatta da Dio ai nostri padri, e che le nostre dodici tribù sperano di vedere compiuta, servendo Dio notte e giorno con perseveranza. A motivo di questa speranza, o re, sono ora accusato dai Giudei! Perché fra voi è considerato incredibile che Dio risusciti i morti? Eppure anche io ritenni mio dovere compiere molte cose ostili contro il nome di Gesù il Nazareno. Così ho fatto a Gerusalemme: molti dei fedeli li rinchiusi in prigione con il potere avuto dai capi dei sacerdoti e, quando venivano messi a morte, anche io ho dato il mio voto. In tutte le sinagoghe cercavo spesso di costringerli con le torture a bestemmiare e, nel colmo del mio furore contro di loro, davo loro la caccia perfino nelle città straniere. </w:t>
      </w:r>
    </w:p>
    <w:p w14:paraId="348B6907" w14:textId="77777777" w:rsidR="005E5FA3" w:rsidRPr="005E5FA3" w:rsidRDefault="005E5FA3" w:rsidP="005E5FA3">
      <w:pPr>
        <w:spacing w:after="120" w:line="240" w:lineRule="auto"/>
        <w:jc w:val="both"/>
        <w:rPr>
          <w:rFonts w:ascii="Arial" w:eastAsia="Times New Roman" w:hAnsi="Arial" w:cs="Times New Roman"/>
          <w:i/>
          <w:iCs/>
          <w:kern w:val="0"/>
          <w:sz w:val="24"/>
          <w:szCs w:val="24"/>
          <w:lang w:eastAsia="it-IT"/>
          <w14:ligatures w14:val="none"/>
        </w:rPr>
      </w:pPr>
      <w:r w:rsidRPr="005E5FA3">
        <w:rPr>
          <w:rFonts w:ascii="Arial" w:eastAsia="Times New Roman" w:hAnsi="Arial" w:cs="Times New Roman"/>
          <w:i/>
          <w:iCs/>
          <w:kern w:val="0"/>
          <w:sz w:val="24"/>
          <w:szCs w:val="24"/>
          <w:lang w:eastAsia="it-IT"/>
          <w14:ligatures w14:val="none"/>
        </w:rPr>
        <w:lastRenderedPageBreak/>
        <w:t>In tali circostanze, mentre stavo andando a Damasco con il potere e l’autorizzazione dei capi dei sacerdoti, verso mezzogiorno vidi sulla strada, o re, una luce dal cielo, più splendente del sole, che avvolse me e i miei compagni di viaggio. Tutti cademmo a terra e io udii una voce che mi diceva in lingua ebraica: “Saulo, Saulo, perché mi perséguiti? È duro per te rivoltarti contro il pungolo”. E io dissi: “Chi sei, o Signore?”. E il Signore rispose: “Io sono Gesù, che tu perséguiti. Ma ora àlzati e sta’ in piedi; io ti sono apparso infatti per costituirti ministro e testimone di quelle cose che hai visto di me e di quelle per cui ti apparirò. Ti libererò dal popolo e dalle nazioni, a cui ti mando per aprire i loro occhi, perché si convertano dalle tenebre alla luce e dal potere di Satana a Dio, e ottengano il perdono dei peccati e l’eredità, in mezzo a coloro che sono stati santificati per la fede in me”. Perciò, o re Agrippa, io non ho disobbedito alla visione celeste, ma, prima a quelli di Damasco, poi a quelli di Gerusalemme e in tutta la regione della Giudea e infine ai pagani, predicavo di pentirsi e di convertirsi a Dio, comportandosi in maniera degna della conversione. Per queste cose i Giudei, mentre ero nel tempio, mi presero e tentavano di uccidermi. Ma, con l’aiuto di Dio, fino a questo giorno, sto qui a testimoniare agli umili e ai grandi, null’altro affermando se non quello che i Profeti e Mosè dichiararono che doveva accadere, che cioè il Cristo avrebbe dovuto soffrire e che, primo tra i risorti da morte, avrebbe annunciato la luce al popolo e alle genti».</w:t>
      </w:r>
    </w:p>
    <w:p w14:paraId="6348F966" w14:textId="77777777" w:rsidR="005E5FA3" w:rsidRPr="005E5FA3" w:rsidRDefault="005E5FA3" w:rsidP="005E5FA3">
      <w:pPr>
        <w:spacing w:after="120" w:line="240" w:lineRule="auto"/>
        <w:jc w:val="both"/>
        <w:rPr>
          <w:rFonts w:ascii="Arial" w:eastAsia="Times New Roman" w:hAnsi="Arial" w:cs="Times New Roman"/>
          <w:i/>
          <w:iCs/>
          <w:kern w:val="0"/>
          <w:sz w:val="24"/>
          <w:szCs w:val="24"/>
          <w:lang w:eastAsia="it-IT"/>
          <w14:ligatures w14:val="none"/>
        </w:rPr>
      </w:pPr>
      <w:r w:rsidRPr="005E5FA3">
        <w:rPr>
          <w:rFonts w:ascii="Arial" w:eastAsia="Times New Roman" w:hAnsi="Arial" w:cs="Times New Roman"/>
          <w:i/>
          <w:iCs/>
          <w:kern w:val="0"/>
          <w:sz w:val="24"/>
          <w:szCs w:val="24"/>
          <w:lang w:eastAsia="it-IT"/>
          <w14:ligatures w14:val="none"/>
        </w:rPr>
        <w:t xml:space="preserve">Mentre egli parlava così in sua difesa, Festo a gran voce disse: «Sei pazzo, Paolo; la troppa scienza ti ha dato al cervello!». E Paolo: «Non sono pazzo – disse – eccellentissimo Festo, ma sto dicendo parole vere e sagge. Il re è al corrente di queste cose e davanti a lui parlo con franchezza. Penso infatti che niente di questo gli sia sconosciuto, perché non sono fatti accaduti in segreto. Credi, o re Agrippa, ai profeti? Io so che tu credi». E Agrippa rispose a Paolo: «Ancora un poco e mi convinci a farmi cristiano!». E Paolo replicò: «Per poco o per molto, io vorrei supplicare Dio che, non soltanto tu, ma tutti quelli che oggi mi ascoltano, diventino come sono anche io, eccetto queste catene!». Allora il re si alzò e con lui il governatore, Berenice e quelli che avevano preso parte alla seduta. Andandosene, conversavano tra loro e dicevano: «Quest’uomo non ha fatto nulla che meriti la morte o le catene». E Agrippa disse a Festo: «Quest’uomo poteva essere rimesso in libertà, se non si fosse appellato a Cesare» (At 26,1-32). </w:t>
      </w:r>
    </w:p>
    <w:p w14:paraId="01949F51"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Anche l’Apostolo Giovanni ha come fondamento della sua fede la visione del Figlio Unigenito del Padre. Non solo la visione nella carne di Cristo Gesù con il quale ha vissuto per tutto il tempo della sua missione sulla nostra terra. Non solo la visione con gli occhi della carne di Cristo Gesù Risorto, ma anche della visione di Gesù nella gloria del Padre suo. Questa visione è purissimo dono, altissima grazia a lui concessa per il bene di tutta la Chiesa di Cristo Signore. Anche la fede dell’Apostolo Giovanni è ben fondata. Su di essa possiamo edificare la nostra santissima fede.</w:t>
      </w:r>
    </w:p>
    <w:p w14:paraId="3DB0910F" w14:textId="77777777" w:rsidR="005E5FA3" w:rsidRPr="005E5FA3" w:rsidRDefault="005E5FA3" w:rsidP="005E5FA3">
      <w:pPr>
        <w:spacing w:after="120" w:line="240" w:lineRule="auto"/>
        <w:jc w:val="both"/>
        <w:rPr>
          <w:rFonts w:ascii="Arial" w:eastAsia="Times New Roman" w:hAnsi="Arial" w:cs="Times New Roman"/>
          <w:bCs/>
          <w:i/>
          <w:iCs/>
          <w:kern w:val="0"/>
          <w:sz w:val="24"/>
          <w:szCs w:val="24"/>
          <w:lang w:eastAsia="it-IT"/>
          <w14:ligatures w14:val="none"/>
        </w:rPr>
      </w:pPr>
      <w:r w:rsidRPr="005E5FA3">
        <w:rPr>
          <w:rFonts w:ascii="Arial" w:eastAsia="Times New Roman" w:hAnsi="Arial" w:cs="Times New Roman"/>
          <w:bCs/>
          <w:i/>
          <w:iCs/>
          <w:kern w:val="0"/>
          <w:sz w:val="24"/>
          <w:szCs w:val="24"/>
          <w:lang w:eastAsia="it-IT"/>
          <w14:ligatures w14:val="none"/>
        </w:rPr>
        <w:t>Rivelazione di Gesù Cristo, al quale Dio la consegnò per mostrare ai suoi servi le cose che dovranno accadere tra breve. Ed egli la manifestò, inviandola per mezzo del suo angelo al suo servo Giovanni, il quale attesta la parola di Dio e la testimonianza di Gesù Cristo, riferendo ciò che ha visto. Beato chi legge e beati coloro che ascoltano le parole di questa profezia e custodiscono le cose che vi sono scritte: il tempo infatti è vicino.</w:t>
      </w:r>
    </w:p>
    <w:p w14:paraId="39B9D3DA" w14:textId="77777777" w:rsidR="005E5FA3" w:rsidRPr="005E5FA3" w:rsidRDefault="005E5FA3" w:rsidP="005E5FA3">
      <w:pPr>
        <w:spacing w:after="120" w:line="240" w:lineRule="auto"/>
        <w:jc w:val="both"/>
        <w:rPr>
          <w:rFonts w:ascii="Arial" w:eastAsia="Times New Roman" w:hAnsi="Arial" w:cs="Times New Roman"/>
          <w:bCs/>
          <w:i/>
          <w:iCs/>
          <w:kern w:val="0"/>
          <w:sz w:val="24"/>
          <w:szCs w:val="24"/>
          <w:lang w:eastAsia="it-IT"/>
          <w14:ligatures w14:val="none"/>
        </w:rPr>
      </w:pPr>
      <w:r w:rsidRPr="005E5FA3">
        <w:rPr>
          <w:rFonts w:ascii="Arial" w:eastAsia="Times New Roman" w:hAnsi="Arial" w:cs="Times New Roman"/>
          <w:bCs/>
          <w:i/>
          <w:iCs/>
          <w:kern w:val="0"/>
          <w:sz w:val="24"/>
          <w:szCs w:val="24"/>
          <w:lang w:eastAsia="it-IT"/>
          <w14:ligatures w14:val="none"/>
        </w:rPr>
        <w:lastRenderedPageBreak/>
        <w:t>Giovanni, alle sette Chiese che sono in Asia: grazia a voi e pace da Colui che è, che era e che viene, e dai sette spiriti che stanno davanti al suo trono, e da Gesù Cristo, il testimone fedele, il primogenito dei morti e il sovrano dei re della terra.</w:t>
      </w:r>
    </w:p>
    <w:p w14:paraId="29012A9D" w14:textId="77777777" w:rsidR="005E5FA3" w:rsidRPr="005E5FA3" w:rsidRDefault="005E5FA3" w:rsidP="005E5FA3">
      <w:pPr>
        <w:spacing w:after="120" w:line="240" w:lineRule="auto"/>
        <w:jc w:val="both"/>
        <w:rPr>
          <w:rFonts w:ascii="Arial" w:eastAsia="Times New Roman" w:hAnsi="Arial" w:cs="Times New Roman"/>
          <w:bCs/>
          <w:i/>
          <w:iCs/>
          <w:kern w:val="0"/>
          <w:sz w:val="24"/>
          <w:szCs w:val="24"/>
          <w:lang w:eastAsia="it-IT"/>
          <w14:ligatures w14:val="none"/>
        </w:rPr>
      </w:pPr>
      <w:r w:rsidRPr="005E5FA3">
        <w:rPr>
          <w:rFonts w:ascii="Arial" w:eastAsia="Times New Roman" w:hAnsi="Arial" w:cs="Times New Roman"/>
          <w:bCs/>
          <w:i/>
          <w:iCs/>
          <w:kern w:val="0"/>
          <w:sz w:val="24"/>
          <w:szCs w:val="24"/>
          <w:lang w:eastAsia="it-IT"/>
          <w14:ligatures w14:val="none"/>
        </w:rPr>
        <w:t>A Colui che ci ama e ci ha liberati dai nostri peccati con il suo sangue, che ha fatto di noi un regno, sacerdoti per il suo Dio e Padre, a lui la gloria e la potenza nei secoli dei secoli. Amen.</w:t>
      </w:r>
    </w:p>
    <w:p w14:paraId="2CCC8966" w14:textId="77777777" w:rsidR="005E5FA3" w:rsidRPr="005E5FA3" w:rsidRDefault="005E5FA3" w:rsidP="005E5FA3">
      <w:pPr>
        <w:spacing w:after="120" w:line="240" w:lineRule="auto"/>
        <w:jc w:val="both"/>
        <w:rPr>
          <w:rFonts w:ascii="Arial" w:eastAsia="Times New Roman" w:hAnsi="Arial" w:cs="Times New Roman"/>
          <w:bCs/>
          <w:i/>
          <w:iCs/>
          <w:kern w:val="0"/>
          <w:sz w:val="24"/>
          <w:szCs w:val="24"/>
          <w:lang w:eastAsia="it-IT"/>
          <w14:ligatures w14:val="none"/>
        </w:rPr>
      </w:pPr>
      <w:r w:rsidRPr="005E5FA3">
        <w:rPr>
          <w:rFonts w:ascii="Arial" w:eastAsia="Times New Roman" w:hAnsi="Arial" w:cs="Times New Roman"/>
          <w:bCs/>
          <w:i/>
          <w:iCs/>
          <w:kern w:val="0"/>
          <w:sz w:val="24"/>
          <w:szCs w:val="24"/>
          <w:lang w:eastAsia="it-IT"/>
          <w14:ligatures w14:val="none"/>
        </w:rPr>
        <w:t>Ecco, viene con le nubi e ogni occhio lo vedrà, anche quelli che lo trafissero, e per lui tutte le tribù della terra si batteranno il petto. Sì, Amen!</w:t>
      </w:r>
    </w:p>
    <w:p w14:paraId="3DBFE905" w14:textId="77777777" w:rsidR="005E5FA3" w:rsidRPr="005E5FA3" w:rsidRDefault="005E5FA3" w:rsidP="005E5FA3">
      <w:pPr>
        <w:spacing w:after="120" w:line="240" w:lineRule="auto"/>
        <w:jc w:val="both"/>
        <w:rPr>
          <w:rFonts w:ascii="Arial" w:eastAsia="Times New Roman" w:hAnsi="Arial" w:cs="Times New Roman"/>
          <w:bCs/>
          <w:i/>
          <w:iCs/>
          <w:kern w:val="0"/>
          <w:sz w:val="24"/>
          <w:szCs w:val="24"/>
          <w:lang w:eastAsia="it-IT"/>
          <w14:ligatures w14:val="none"/>
        </w:rPr>
      </w:pPr>
      <w:r w:rsidRPr="005E5FA3">
        <w:rPr>
          <w:rFonts w:ascii="Arial" w:eastAsia="Times New Roman" w:hAnsi="Arial" w:cs="Times New Roman"/>
          <w:bCs/>
          <w:i/>
          <w:iCs/>
          <w:kern w:val="0"/>
          <w:sz w:val="24"/>
          <w:szCs w:val="24"/>
          <w:lang w:eastAsia="it-IT"/>
          <w14:ligatures w14:val="none"/>
        </w:rPr>
        <w:t>Dice il Signore Dio: Io sono l’Alfa e l’Omèga, Colui che è, che era e che viene, l’Onnipotente!</w:t>
      </w:r>
    </w:p>
    <w:p w14:paraId="065B2BED" w14:textId="77777777" w:rsidR="005E5FA3" w:rsidRPr="005E5FA3" w:rsidRDefault="005E5FA3" w:rsidP="005E5FA3">
      <w:pPr>
        <w:spacing w:after="120" w:line="240" w:lineRule="auto"/>
        <w:jc w:val="both"/>
        <w:rPr>
          <w:rFonts w:ascii="Arial" w:eastAsia="Times New Roman" w:hAnsi="Arial" w:cs="Times New Roman"/>
          <w:bCs/>
          <w:i/>
          <w:iCs/>
          <w:kern w:val="0"/>
          <w:sz w:val="24"/>
          <w:szCs w:val="24"/>
          <w:lang w:eastAsia="it-IT"/>
          <w14:ligatures w14:val="none"/>
        </w:rPr>
      </w:pPr>
      <w:r w:rsidRPr="005E5FA3">
        <w:rPr>
          <w:rFonts w:ascii="Arial" w:eastAsia="Times New Roman" w:hAnsi="Arial" w:cs="Times New Roman"/>
          <w:bCs/>
          <w:i/>
          <w:iCs/>
          <w:kern w:val="0"/>
          <w:sz w:val="24"/>
          <w:szCs w:val="24"/>
          <w:lang w:eastAsia="it-IT"/>
          <w14:ligatures w14:val="none"/>
        </w:rPr>
        <w:t>Io, Giovanni, vostro fratello e compagno nella tribolazione, nel regno e nella perseveranza in Gesù, mi trovavo nell’isola chiamata Patmos a causa della parola di Dio e della testimonianza di Gesù. Fui preso dallo Spirito nel giorno del Signore e udii dietro di me una voce potente, come di tromba, che diceva: «Quello che vedi, scrivilo in un libro e mandalo alle sette Chiese: a Èfeso, a Smirne, a Pèrgamo, a Tiàtira, a Sardi, a Filadèlfia e a Laodicèa». Mi voltai per vedere la voce che parlava con me, e appena voltato vidi sette candelabri d’oro e, in mezzo ai candelabri, uno simile a un Figlio d’uomo, con un abito lungo fino ai piedi e cinto al petto con una fascia d’oro. I capelli del suo capo erano candidi, simili a lana candida come neve. I suoi occhi erano come fiamma di fuoco. I piedi avevano l’aspetto del bronzo splendente, purificato nel crogiuolo. La sua voce era simile al fragore di grandi acque. Teneva nella sua destra sette stelle e dalla bocca usciva una spada affilata, a doppio taglio, e il suo volto era come il sole quando splende in tutta la sua forza. Appena lo vidi, caddi ai suoi piedi come morto. Ma egli, posando su di me la sua destra, disse: «Non temere! Io sono il Primo e l’Ultimo, e il Vivente. Ero morto, ma ora vivo per sempre e ho le chiavi della morte e degli inferi. Scrivi dunque le cose che hai visto, quelle presenti e quelle che devono accadere in seguito. Il senso nascosto delle sette stelle, che hai visto nella mia destra, e dei sette candelabri d’oro è questo: le sette stelle sono gli angeli delle sette Chiese, e i sette candelabri sono le sette Chiese (Ap 1,1-20).</w:t>
      </w:r>
    </w:p>
    <w:p w14:paraId="72B0E508" w14:textId="77777777" w:rsidR="005E5FA3" w:rsidRPr="005E5FA3" w:rsidRDefault="005E5FA3" w:rsidP="005E5FA3">
      <w:pPr>
        <w:spacing w:after="120" w:line="240" w:lineRule="auto"/>
        <w:jc w:val="both"/>
        <w:rPr>
          <w:rFonts w:ascii="Arial" w:eastAsia="Times New Roman" w:hAnsi="Arial" w:cs="Times New Roman"/>
          <w:bCs/>
          <w:i/>
          <w:iCs/>
          <w:kern w:val="0"/>
          <w:sz w:val="24"/>
          <w:szCs w:val="24"/>
          <w:lang w:eastAsia="it-IT"/>
          <w14:ligatures w14:val="none"/>
        </w:rPr>
      </w:pPr>
      <w:r w:rsidRPr="005E5FA3">
        <w:rPr>
          <w:rFonts w:ascii="Arial" w:eastAsia="Times New Roman" w:hAnsi="Arial" w:cs="Times New Roman"/>
          <w:bCs/>
          <w:i/>
          <w:iCs/>
          <w:kern w:val="0"/>
          <w:sz w:val="24"/>
          <w:szCs w:val="24"/>
          <w:lang w:eastAsia="it-IT"/>
          <w14:ligatures w14:val="none"/>
        </w:rPr>
        <w:t xml:space="preserve">Poi vidi: ecco, una porta era aperta nel cielo. La voce, che prima avevo udito parlarmi come una tromba, diceva: «Sali quassù, ti mostrerò le cose che devono accadere in seguito». Subito fui preso dallo Spirito. Ed ecco, c’era un trono nel cielo, e sul trono Uno stava seduto. Colui che stava seduto era simile nell’aspetto a diaspro e cornalina. Un arcobaleno simile nell’aspetto a smeraldo avvolgeva il trono. Attorno al trono c’erano ventiquattro seggi e sui seggi stavano seduti ventiquattro anziani avvolti in candide vesti con corone d’oro sul capo. Dal trono uscivano lampi, voci e tuoni; ardevano davanti al trono sette fiaccole accese, che sono i sette spiriti di Dio. Davanti al trono vi era come un mare trasparente simile a cristallo. In mezzo al trono e attorno al trono vi erano quattro esseri viventi, pieni d’occhi davanti e dietro. Il primo vivente era simile a un leone; il secondo vivente era simile a un vitello; il terzo vivente aveva l’aspetto come di uomo; il quarto vivente era simile a un’aquila che vola. I quattro esseri viventi hanno ciascuno sei ali, intorno e dentro sono costellati di occhi; giorno e notte non cessano di ripetere: «Santo, santo, santo il Signore Dio, l’Onnipotente, Colui che era, che è e che viene!». E ogni volta che questi esseri viventi rendono gloria, onore e grazie a Colui che è seduto sul trono e che vive nei secoli dei secoli, i ventiquattro anziani si prostrano davanti a Colui che </w:t>
      </w:r>
      <w:r w:rsidRPr="005E5FA3">
        <w:rPr>
          <w:rFonts w:ascii="Arial" w:eastAsia="Times New Roman" w:hAnsi="Arial" w:cs="Times New Roman"/>
          <w:bCs/>
          <w:i/>
          <w:iCs/>
          <w:kern w:val="0"/>
          <w:sz w:val="24"/>
          <w:szCs w:val="24"/>
          <w:lang w:eastAsia="it-IT"/>
          <w14:ligatures w14:val="none"/>
        </w:rPr>
        <w:lastRenderedPageBreak/>
        <w:t xml:space="preserve">siede sul trono e adorano Colui che vive nei secoli dei secoli e gettano le loro corone davanti al trono, dicendo: «Tu sei degno, o Signore e Dio nostro, di ricevere la gloria, l’onore e la potenza, perché tu hai creato tutte le cose, per la tua volontà esistevano e furono create» (Ap 4,1-11). </w:t>
      </w:r>
    </w:p>
    <w:p w14:paraId="074F5E1E" w14:textId="77777777" w:rsidR="005E5FA3" w:rsidRPr="005E5FA3" w:rsidRDefault="005E5FA3" w:rsidP="005E5FA3">
      <w:pPr>
        <w:spacing w:after="120" w:line="240" w:lineRule="auto"/>
        <w:jc w:val="both"/>
        <w:rPr>
          <w:rFonts w:ascii="Arial" w:eastAsia="Times New Roman" w:hAnsi="Arial" w:cs="Times New Roman"/>
          <w:bCs/>
          <w:i/>
          <w:iCs/>
          <w:kern w:val="0"/>
          <w:sz w:val="24"/>
          <w:szCs w:val="24"/>
          <w:lang w:eastAsia="it-IT"/>
          <w14:ligatures w14:val="none"/>
        </w:rPr>
      </w:pPr>
      <w:r w:rsidRPr="005E5FA3">
        <w:rPr>
          <w:rFonts w:ascii="Arial" w:eastAsia="Times New Roman" w:hAnsi="Arial" w:cs="Times New Roman"/>
          <w:bCs/>
          <w:i/>
          <w:iCs/>
          <w:kern w:val="0"/>
          <w:sz w:val="24"/>
          <w:szCs w:val="24"/>
          <w:lang w:eastAsia="it-IT"/>
          <w14:ligatures w14:val="none"/>
        </w:rPr>
        <w:t>E vidi, nella mano destra di Colui che sedeva sul trono, un libro scritto sul lato interno e su quello esterno, sigillato con sette sigilli. Vidi un angelo forte che proclamava a gran voce: «Chi è degno di aprire il libro e scioglierne i sigilli?». Ma nessuno né in cielo, né in terra, né sotto terra, era in grado di aprire il libro e di guardarlo. Io piangevo molto, perché non fu trovato nessuno degno di aprire il libro e di guardarlo. Uno degli anziani mi disse: «Non piangere; ha vinto il leone della tribù di Giuda, il Germoglio di Davide, e aprirà il libro e i suoi sette sigilli».</w:t>
      </w:r>
    </w:p>
    <w:p w14:paraId="0ADA6245" w14:textId="77777777" w:rsidR="005E5FA3" w:rsidRPr="005E5FA3" w:rsidRDefault="005E5FA3" w:rsidP="005E5FA3">
      <w:pPr>
        <w:spacing w:after="120" w:line="240" w:lineRule="auto"/>
        <w:jc w:val="both"/>
        <w:rPr>
          <w:rFonts w:ascii="Arial" w:eastAsia="Times New Roman" w:hAnsi="Arial" w:cs="Times New Roman"/>
          <w:bCs/>
          <w:i/>
          <w:iCs/>
          <w:kern w:val="0"/>
          <w:sz w:val="24"/>
          <w:szCs w:val="24"/>
          <w:lang w:eastAsia="it-IT"/>
          <w14:ligatures w14:val="none"/>
        </w:rPr>
      </w:pPr>
      <w:r w:rsidRPr="005E5FA3">
        <w:rPr>
          <w:rFonts w:ascii="Arial" w:eastAsia="Times New Roman" w:hAnsi="Arial" w:cs="Times New Roman"/>
          <w:bCs/>
          <w:i/>
          <w:iCs/>
          <w:kern w:val="0"/>
          <w:sz w:val="24"/>
          <w:szCs w:val="24"/>
          <w:lang w:eastAsia="it-IT"/>
          <w14:ligatures w14:val="none"/>
        </w:rPr>
        <w:t>Poi vidi, in mezzo al trono, circondato dai quattro esseri viventi e dagli anziani, un Agnello, in piedi, come immolato; aveva sette corna e sette occhi, i quali sono i sette spiriti di Dio mandati su tutta la terra. Giunse e prese il libro dalla destra di Colui che sedeva sul trono. E quando l’ebbe preso, i quattro esseri viventi e i ventiquattro anziani si prostrarono davanti all’Agnello, avendo ciascuno una cetra e coppe d’oro colme di profumi, che sono le preghiere dei santi, e cantavano un canto nuovo: «Tu sei degno di prendere il libro e di aprirne i sigilli, perché sei stato immolato e hai riscattato per Dio, con il tuo sangue, uomini di ogni tribù, lingua, popolo e nazione, e hai fatto di loro, per il nostro Dio, un regno e sacerdoti, e regneranno sopra la terra».  E vidi, e udii voci di molti angeli attorno al trono e agli esseri viventi e agli anziani. Il loro numero era miriadi di miriadi e migliaia di migliaia e dicevano a  gran voce: «L’Agnello, che è stato immolato, è degno di ricevere potenza e ricchezza, sapienza e forza, onore, gloria e benedizione».  Tutte le creature nel cielo e sulla terra, sotto terra e nel mare, e tutti gli esseri che vi si trovavano, udii che dicevano: «A Colui che siede sul trono e all’Agnello lode, onore, gloria e potenza, nei secoli dei secoli». E i quattro esseri viventi dicevano: «Amen». E gli anziani si prostrarono in adorazione (Ap 5,1-14).</w:t>
      </w:r>
    </w:p>
    <w:p w14:paraId="76F89B79" w14:textId="77777777" w:rsidR="005E5FA3" w:rsidRPr="005E5FA3" w:rsidRDefault="005E5FA3" w:rsidP="005E5FA3">
      <w:pPr>
        <w:spacing w:after="120" w:line="240" w:lineRule="auto"/>
        <w:jc w:val="both"/>
        <w:rPr>
          <w:rFonts w:ascii="Arial" w:eastAsia="Times New Roman" w:hAnsi="Arial" w:cs="Times New Roman"/>
          <w:bCs/>
          <w:i/>
          <w:iCs/>
          <w:kern w:val="0"/>
          <w:sz w:val="24"/>
          <w:szCs w:val="24"/>
          <w:lang w:eastAsia="it-IT"/>
          <w14:ligatures w14:val="none"/>
        </w:rPr>
      </w:pPr>
      <w:r w:rsidRPr="005E5FA3">
        <w:rPr>
          <w:rFonts w:ascii="Arial" w:eastAsia="Times New Roman" w:hAnsi="Arial" w:cs="Times New Roman"/>
          <w:bCs/>
          <w:i/>
          <w:iCs/>
          <w:kern w:val="0"/>
          <w:sz w:val="24"/>
          <w:szCs w:val="24"/>
          <w:lang w:eastAsia="it-IT"/>
          <w14:ligatures w14:val="none"/>
        </w:rPr>
        <w:t>E vidi, quando l’Agnello sciolse il primo dei sette sigilli, e udii il primo dei quattro esseri viventi che diceva come con voce di tuono: «Vieni». E vidi: ecco, un cavallo bianco. Colui che lo cavalcava aveva un arco; gli fu data una corona ed egli uscì vittorioso per vincere ancora.</w:t>
      </w:r>
    </w:p>
    <w:p w14:paraId="3A7169D1" w14:textId="77777777" w:rsidR="005E5FA3" w:rsidRPr="005E5FA3" w:rsidRDefault="005E5FA3" w:rsidP="005E5FA3">
      <w:pPr>
        <w:spacing w:after="120" w:line="240" w:lineRule="auto"/>
        <w:jc w:val="both"/>
        <w:rPr>
          <w:rFonts w:ascii="Arial" w:eastAsia="Times New Roman" w:hAnsi="Arial" w:cs="Times New Roman"/>
          <w:bCs/>
          <w:i/>
          <w:iCs/>
          <w:kern w:val="0"/>
          <w:sz w:val="24"/>
          <w:szCs w:val="24"/>
          <w:lang w:eastAsia="it-IT"/>
          <w14:ligatures w14:val="none"/>
        </w:rPr>
      </w:pPr>
      <w:r w:rsidRPr="005E5FA3">
        <w:rPr>
          <w:rFonts w:ascii="Arial" w:eastAsia="Times New Roman" w:hAnsi="Arial" w:cs="Times New Roman"/>
          <w:bCs/>
          <w:i/>
          <w:iCs/>
          <w:kern w:val="0"/>
          <w:sz w:val="24"/>
          <w:szCs w:val="24"/>
          <w:lang w:eastAsia="it-IT"/>
          <w14:ligatures w14:val="none"/>
        </w:rPr>
        <w:t>Quando l’Agnello aprì il secondo sigillo, udii il secondo essere vivente che diceva: «Vieni». Allora uscì un altro cavallo, rosso fuoco. A colui che lo cavalcava fu dato potere di togliere la pace dalla terra e di far sì che si sgozzassero a vicenda, e gli fu consegnata una grande spada.</w:t>
      </w:r>
    </w:p>
    <w:p w14:paraId="2BF55051" w14:textId="77777777" w:rsidR="005E5FA3" w:rsidRPr="005E5FA3" w:rsidRDefault="005E5FA3" w:rsidP="005E5FA3">
      <w:pPr>
        <w:spacing w:after="120" w:line="240" w:lineRule="auto"/>
        <w:jc w:val="both"/>
        <w:rPr>
          <w:rFonts w:ascii="Arial" w:eastAsia="Times New Roman" w:hAnsi="Arial" w:cs="Times New Roman"/>
          <w:bCs/>
          <w:i/>
          <w:iCs/>
          <w:kern w:val="0"/>
          <w:sz w:val="24"/>
          <w:szCs w:val="24"/>
          <w:lang w:eastAsia="it-IT"/>
          <w14:ligatures w14:val="none"/>
        </w:rPr>
      </w:pPr>
      <w:r w:rsidRPr="005E5FA3">
        <w:rPr>
          <w:rFonts w:ascii="Arial" w:eastAsia="Times New Roman" w:hAnsi="Arial" w:cs="Times New Roman"/>
          <w:bCs/>
          <w:i/>
          <w:iCs/>
          <w:kern w:val="0"/>
          <w:sz w:val="24"/>
          <w:szCs w:val="24"/>
          <w:lang w:eastAsia="it-IT"/>
          <w14:ligatures w14:val="none"/>
        </w:rPr>
        <w:t>Quando l’Agnello aprì il terzo sigillo, udii il terzo essere vivente che diceva: «Vieni». E vidi: ecco, un cavallo nero. Colui che lo cavalcava aveva una bilancia in mano. E udii come una voce in mezzo ai quattro esseri viventi, che diceva: «Una misura di grano per un denaro, e tre misure d’orzo per un denaro! Olio e vino non siano toccati».</w:t>
      </w:r>
    </w:p>
    <w:p w14:paraId="7D1701A6" w14:textId="77777777" w:rsidR="005E5FA3" w:rsidRPr="005E5FA3" w:rsidRDefault="005E5FA3" w:rsidP="005E5FA3">
      <w:pPr>
        <w:spacing w:after="120" w:line="240" w:lineRule="auto"/>
        <w:jc w:val="both"/>
        <w:rPr>
          <w:rFonts w:ascii="Arial" w:eastAsia="Times New Roman" w:hAnsi="Arial" w:cs="Times New Roman"/>
          <w:bCs/>
          <w:i/>
          <w:iCs/>
          <w:kern w:val="0"/>
          <w:sz w:val="24"/>
          <w:szCs w:val="24"/>
          <w:lang w:eastAsia="it-IT"/>
          <w14:ligatures w14:val="none"/>
        </w:rPr>
      </w:pPr>
      <w:r w:rsidRPr="005E5FA3">
        <w:rPr>
          <w:rFonts w:ascii="Arial" w:eastAsia="Times New Roman" w:hAnsi="Arial" w:cs="Times New Roman"/>
          <w:bCs/>
          <w:i/>
          <w:iCs/>
          <w:kern w:val="0"/>
          <w:sz w:val="24"/>
          <w:szCs w:val="24"/>
          <w:lang w:eastAsia="it-IT"/>
          <w14:ligatures w14:val="none"/>
        </w:rPr>
        <w:t>Quando l’Agnello aprì il quarto sigillo, udii la voce del quarto essere vivente che diceva: «Vieni». E vidi: ecco, un cavallo verde. Colui che lo cavalcava si chiamava Morte e gli inferi lo seguivano. Fu dato loro potere sopra un quarto della terra, per sterminare con la spada, con la fame, con la peste e con le fiere della terra.</w:t>
      </w:r>
    </w:p>
    <w:p w14:paraId="76A72F6B" w14:textId="77777777" w:rsidR="005E5FA3" w:rsidRPr="005E5FA3" w:rsidRDefault="005E5FA3" w:rsidP="005E5FA3">
      <w:pPr>
        <w:spacing w:after="120" w:line="240" w:lineRule="auto"/>
        <w:jc w:val="both"/>
        <w:rPr>
          <w:rFonts w:ascii="Arial" w:eastAsia="Times New Roman" w:hAnsi="Arial" w:cs="Times New Roman"/>
          <w:bCs/>
          <w:i/>
          <w:iCs/>
          <w:kern w:val="0"/>
          <w:sz w:val="24"/>
          <w:szCs w:val="24"/>
          <w:lang w:eastAsia="it-IT"/>
          <w14:ligatures w14:val="none"/>
        </w:rPr>
      </w:pPr>
      <w:r w:rsidRPr="005E5FA3">
        <w:rPr>
          <w:rFonts w:ascii="Arial" w:eastAsia="Times New Roman" w:hAnsi="Arial" w:cs="Times New Roman"/>
          <w:bCs/>
          <w:i/>
          <w:iCs/>
          <w:kern w:val="0"/>
          <w:sz w:val="24"/>
          <w:szCs w:val="24"/>
          <w:lang w:eastAsia="it-IT"/>
          <w14:ligatures w14:val="none"/>
        </w:rPr>
        <w:lastRenderedPageBreak/>
        <w:t>Quando l’Agnello aprì il quinto sigillo, vidi sotto l’altare le anime di coloro che furono immolati a causa della parola di Dio e della testimonianza che gli avevano reso. E gridarono a gran voce: «Fino a quando, Sovrano, tu che sei santo e veritiero, non farai giustizia e non vendicherai il nostro sangue contro gli abitanti della terra?».</w:t>
      </w:r>
    </w:p>
    <w:p w14:paraId="06D30E4A" w14:textId="77777777" w:rsidR="005E5FA3" w:rsidRPr="005E5FA3" w:rsidRDefault="005E5FA3" w:rsidP="005E5FA3">
      <w:pPr>
        <w:spacing w:after="120" w:line="240" w:lineRule="auto"/>
        <w:jc w:val="both"/>
        <w:rPr>
          <w:rFonts w:ascii="Arial" w:eastAsia="Times New Roman" w:hAnsi="Arial" w:cs="Times New Roman"/>
          <w:bCs/>
          <w:i/>
          <w:iCs/>
          <w:kern w:val="0"/>
          <w:sz w:val="24"/>
          <w:szCs w:val="24"/>
          <w:lang w:eastAsia="it-IT"/>
          <w14:ligatures w14:val="none"/>
        </w:rPr>
      </w:pPr>
      <w:r w:rsidRPr="005E5FA3">
        <w:rPr>
          <w:rFonts w:ascii="Arial" w:eastAsia="Times New Roman" w:hAnsi="Arial" w:cs="Times New Roman"/>
          <w:bCs/>
          <w:i/>
          <w:iCs/>
          <w:kern w:val="0"/>
          <w:sz w:val="24"/>
          <w:szCs w:val="24"/>
          <w:lang w:eastAsia="it-IT"/>
          <w14:ligatures w14:val="none"/>
        </w:rPr>
        <w:t>Allora venne data a ciascuno di loro una veste candida e fu detto loro di pazientare ancora un poco, finché fosse completo il numero dei loro compagni di servizio e dei loro fratelli, che dovevano essere uccisi come loro.</w:t>
      </w:r>
    </w:p>
    <w:p w14:paraId="69D7EE71" w14:textId="77777777" w:rsidR="005E5FA3" w:rsidRPr="005E5FA3" w:rsidRDefault="005E5FA3" w:rsidP="005E5FA3">
      <w:pPr>
        <w:spacing w:after="120" w:line="240" w:lineRule="auto"/>
        <w:jc w:val="both"/>
        <w:rPr>
          <w:rFonts w:ascii="Arial" w:eastAsia="Times New Roman" w:hAnsi="Arial" w:cs="Times New Roman"/>
          <w:bCs/>
          <w:i/>
          <w:iCs/>
          <w:kern w:val="0"/>
          <w:sz w:val="24"/>
          <w:szCs w:val="24"/>
          <w:lang w:eastAsia="it-IT"/>
          <w14:ligatures w14:val="none"/>
        </w:rPr>
      </w:pPr>
      <w:r w:rsidRPr="005E5FA3">
        <w:rPr>
          <w:rFonts w:ascii="Arial" w:eastAsia="Times New Roman" w:hAnsi="Arial" w:cs="Times New Roman"/>
          <w:bCs/>
          <w:i/>
          <w:iCs/>
          <w:kern w:val="0"/>
          <w:sz w:val="24"/>
          <w:szCs w:val="24"/>
          <w:lang w:eastAsia="it-IT"/>
          <w14:ligatures w14:val="none"/>
        </w:rPr>
        <w:t xml:space="preserve">E vidi, quando l’Agnello aprì il sesto sigillo, e vi fu un violento terremoto. Il sole divenne nero come un sacco di crine, la luna diventò tutta simile a sangue, le stelle del cielo si abbatterono sopra la terra, come un albero di fichi, sbattuto dalla bufera, lascia cadere i frutti non ancora maturi. Il cielo si ritirò come un rotolo che si avvolge, e tutti i monti e le isole furono smossi dal loro posto. Allora i re della terra e i grandi, i comandanti, i ricchi e i potenti, e infine ogni uomo, schiavo o libero, si nascosero tutti nelle caverne e fra le rupi dei monti; e dicevano ai monti e alle rupi: «Cadete sopra di noi e nascondeteci dalla faccia di Colui che siede sul trono e dall’ira dell’Agnello, perché è venuto il grande giorno della loro ira, e chi può resistervi?» (Ap 4,1-17). </w:t>
      </w:r>
    </w:p>
    <w:p w14:paraId="1BE362C8" w14:textId="77777777" w:rsidR="005E5FA3" w:rsidRPr="005E5FA3" w:rsidRDefault="005E5FA3" w:rsidP="005E5FA3">
      <w:pPr>
        <w:spacing w:after="120" w:line="240" w:lineRule="auto"/>
        <w:jc w:val="both"/>
        <w:rPr>
          <w:rFonts w:ascii="Arial" w:eastAsia="Times New Roman" w:hAnsi="Arial" w:cs="Times New Roman"/>
          <w:bCs/>
          <w:i/>
          <w:iCs/>
          <w:kern w:val="0"/>
          <w:sz w:val="24"/>
          <w:szCs w:val="24"/>
          <w:lang w:eastAsia="it-IT"/>
          <w14:ligatures w14:val="none"/>
        </w:rPr>
      </w:pPr>
      <w:r w:rsidRPr="005E5FA3">
        <w:rPr>
          <w:rFonts w:ascii="Arial" w:eastAsia="Times New Roman" w:hAnsi="Arial" w:cs="Times New Roman"/>
          <w:bCs/>
          <w:i/>
          <w:iCs/>
          <w:kern w:val="0"/>
          <w:sz w:val="24"/>
          <w:szCs w:val="24"/>
          <w:lang w:eastAsia="it-IT"/>
          <w14:ligatures w14:val="none"/>
        </w:rPr>
        <w:t>Dopo questo vidi quattro angeli, che stavano ai quattro angoli della terra e trattenevano i quattro venti, perché non soffiasse vento sulla terra, né sul mare, né su alcuna pianta.</w:t>
      </w:r>
    </w:p>
    <w:p w14:paraId="7D51648D" w14:textId="77777777" w:rsidR="005E5FA3" w:rsidRPr="005E5FA3" w:rsidRDefault="005E5FA3" w:rsidP="005E5FA3">
      <w:pPr>
        <w:spacing w:after="120" w:line="240" w:lineRule="auto"/>
        <w:jc w:val="both"/>
        <w:rPr>
          <w:rFonts w:ascii="Arial" w:eastAsia="Times New Roman" w:hAnsi="Arial" w:cs="Times New Roman"/>
          <w:bCs/>
          <w:i/>
          <w:iCs/>
          <w:kern w:val="0"/>
          <w:sz w:val="24"/>
          <w:szCs w:val="24"/>
          <w:lang w:eastAsia="it-IT"/>
          <w14:ligatures w14:val="none"/>
        </w:rPr>
      </w:pPr>
      <w:r w:rsidRPr="005E5FA3">
        <w:rPr>
          <w:rFonts w:ascii="Arial" w:eastAsia="Times New Roman" w:hAnsi="Arial" w:cs="Times New Roman"/>
          <w:bCs/>
          <w:i/>
          <w:iCs/>
          <w:kern w:val="0"/>
          <w:sz w:val="24"/>
          <w:szCs w:val="24"/>
          <w:lang w:eastAsia="it-IT"/>
          <w14:ligatures w14:val="none"/>
        </w:rPr>
        <w:t>E vidi salire dall’oriente un altro angelo, con il sigillo del Dio vivente. E gridò a gran voce ai quattro angeli, ai quali era stato concesso di devastare la terra e il mare: Non devastate la terra né il mare né le piante, finché non avremo impresso il sigillo sulla fronte dei servi del nostro Dio».</w:t>
      </w:r>
    </w:p>
    <w:p w14:paraId="368B6385" w14:textId="77777777" w:rsidR="005E5FA3" w:rsidRPr="005E5FA3" w:rsidRDefault="005E5FA3" w:rsidP="005E5FA3">
      <w:pPr>
        <w:spacing w:after="120" w:line="240" w:lineRule="auto"/>
        <w:jc w:val="both"/>
        <w:rPr>
          <w:rFonts w:ascii="Arial" w:eastAsia="Times New Roman" w:hAnsi="Arial" w:cs="Times New Roman"/>
          <w:bCs/>
          <w:i/>
          <w:iCs/>
          <w:kern w:val="0"/>
          <w:sz w:val="24"/>
          <w:szCs w:val="24"/>
          <w:lang w:eastAsia="it-IT"/>
          <w14:ligatures w14:val="none"/>
        </w:rPr>
      </w:pPr>
      <w:r w:rsidRPr="005E5FA3">
        <w:rPr>
          <w:rFonts w:ascii="Arial" w:eastAsia="Times New Roman" w:hAnsi="Arial" w:cs="Times New Roman"/>
          <w:bCs/>
          <w:i/>
          <w:iCs/>
          <w:kern w:val="0"/>
          <w:sz w:val="24"/>
          <w:szCs w:val="24"/>
          <w:lang w:eastAsia="it-IT"/>
          <w14:ligatures w14:val="none"/>
        </w:rPr>
        <w:t xml:space="preserve">E udii il numero di coloro che furono segnati con il sigillo: centoquarantaquattro mila segnati, provenienti da ogni tribù dei figli d’Israele: </w:t>
      </w:r>
    </w:p>
    <w:p w14:paraId="1C75A72E" w14:textId="77777777" w:rsidR="005E5FA3" w:rsidRPr="005E5FA3" w:rsidRDefault="005E5FA3" w:rsidP="005E5FA3">
      <w:pPr>
        <w:spacing w:after="120" w:line="240" w:lineRule="auto"/>
        <w:jc w:val="both"/>
        <w:rPr>
          <w:rFonts w:ascii="Arial" w:eastAsia="Times New Roman" w:hAnsi="Arial" w:cs="Times New Roman"/>
          <w:bCs/>
          <w:i/>
          <w:iCs/>
          <w:kern w:val="0"/>
          <w:sz w:val="24"/>
          <w:szCs w:val="24"/>
          <w:lang w:eastAsia="it-IT"/>
          <w14:ligatures w14:val="none"/>
        </w:rPr>
      </w:pPr>
      <w:r w:rsidRPr="005E5FA3">
        <w:rPr>
          <w:rFonts w:ascii="Arial" w:eastAsia="Times New Roman" w:hAnsi="Arial" w:cs="Times New Roman"/>
          <w:bCs/>
          <w:i/>
          <w:iCs/>
          <w:kern w:val="0"/>
          <w:sz w:val="24"/>
          <w:szCs w:val="24"/>
          <w:lang w:eastAsia="it-IT"/>
          <w14:ligatures w14:val="none"/>
        </w:rPr>
        <w:t>dalla tribù di Giuda, dodicimila segnati con il sigillo; dalla tribù di Ruben, dodicimila; dalla tribù di Gad, dodicimila; dalla tribù di Aser, dodicimila; dalla tribù di Nèftali, dodicimila; dalla tribù di Manasse, dodicimila; dalla tribù di Simeone, dodicimila; dalla tribù di Levi, dodicimila; dalla tribù di Ìssacar, dodicimila; dalla tribù di Zàbulon, dodicimila; dalla tribù di Giuseppe, dodicimila; dalla tribù di Beniamino, dodicimila segnati con il sigillo.</w:t>
      </w:r>
    </w:p>
    <w:p w14:paraId="689B5C96" w14:textId="77777777" w:rsidR="005E5FA3" w:rsidRPr="005E5FA3" w:rsidRDefault="005E5FA3" w:rsidP="005E5FA3">
      <w:pPr>
        <w:spacing w:after="120" w:line="240" w:lineRule="auto"/>
        <w:jc w:val="both"/>
        <w:rPr>
          <w:rFonts w:ascii="Arial" w:eastAsia="Times New Roman" w:hAnsi="Arial" w:cs="Times New Roman"/>
          <w:bCs/>
          <w:i/>
          <w:iCs/>
          <w:kern w:val="0"/>
          <w:sz w:val="24"/>
          <w:szCs w:val="24"/>
          <w:lang w:eastAsia="it-IT"/>
          <w14:ligatures w14:val="none"/>
        </w:rPr>
      </w:pPr>
      <w:r w:rsidRPr="005E5FA3">
        <w:rPr>
          <w:rFonts w:ascii="Arial" w:eastAsia="Times New Roman" w:hAnsi="Arial" w:cs="Times New Roman"/>
          <w:bCs/>
          <w:i/>
          <w:iCs/>
          <w:kern w:val="0"/>
          <w:sz w:val="24"/>
          <w:szCs w:val="24"/>
          <w:lang w:eastAsia="it-IT"/>
          <w14:ligatures w14:val="none"/>
        </w:rPr>
        <w:t>Dopo queste cose vidi: ecco, una moltitudine immensa, che nessuno poteva contare, di ogni nazione, tribù, popolo e lingua. Tutti stavano in piedi davanti al trono e davanti all’Agnello, avvolti in vesti candide, e tenevano rami di palma nelle loro mani. E gridavano a gran voce: «La salvezza appartiene al nostro Dio, seduto sul trono, e all’Agnello».</w:t>
      </w:r>
    </w:p>
    <w:p w14:paraId="2B3BCE45" w14:textId="77777777" w:rsidR="005E5FA3" w:rsidRPr="005E5FA3" w:rsidRDefault="005E5FA3" w:rsidP="005E5FA3">
      <w:pPr>
        <w:spacing w:after="120" w:line="240" w:lineRule="auto"/>
        <w:jc w:val="both"/>
        <w:rPr>
          <w:rFonts w:ascii="Arial" w:eastAsia="Times New Roman" w:hAnsi="Arial" w:cs="Times New Roman"/>
          <w:bCs/>
          <w:i/>
          <w:iCs/>
          <w:kern w:val="0"/>
          <w:sz w:val="24"/>
          <w:szCs w:val="24"/>
          <w:lang w:eastAsia="it-IT"/>
          <w14:ligatures w14:val="none"/>
        </w:rPr>
      </w:pPr>
      <w:r w:rsidRPr="005E5FA3">
        <w:rPr>
          <w:rFonts w:ascii="Arial" w:eastAsia="Times New Roman" w:hAnsi="Arial" w:cs="Times New Roman"/>
          <w:bCs/>
          <w:i/>
          <w:iCs/>
          <w:kern w:val="0"/>
          <w:sz w:val="24"/>
          <w:szCs w:val="24"/>
          <w:lang w:eastAsia="it-IT"/>
          <w14:ligatures w14:val="none"/>
        </w:rPr>
        <w:t>E tutti gli angeli stavano attorno al trono e agli anziani e ai quattro esseri viventi, e si inchinarono con la faccia a terra davanti al trono e adorarono Dio dicendo: «Amen! Lode, gloria, sapienza, azione di grazie, onore, potenza e forza al nostro Dio nei secoli dei secoli. Amen».</w:t>
      </w:r>
    </w:p>
    <w:p w14:paraId="3064F67F" w14:textId="77777777" w:rsidR="005E5FA3" w:rsidRPr="005E5FA3" w:rsidRDefault="005E5FA3" w:rsidP="005E5FA3">
      <w:pPr>
        <w:spacing w:after="120" w:line="240" w:lineRule="auto"/>
        <w:jc w:val="both"/>
        <w:rPr>
          <w:rFonts w:ascii="Arial" w:eastAsia="Times New Roman" w:hAnsi="Arial" w:cs="Times New Roman"/>
          <w:bCs/>
          <w:i/>
          <w:iCs/>
          <w:kern w:val="0"/>
          <w:sz w:val="24"/>
          <w:szCs w:val="24"/>
          <w:lang w:eastAsia="it-IT"/>
          <w14:ligatures w14:val="none"/>
        </w:rPr>
      </w:pPr>
      <w:r w:rsidRPr="005E5FA3">
        <w:rPr>
          <w:rFonts w:ascii="Arial" w:eastAsia="Times New Roman" w:hAnsi="Arial" w:cs="Times New Roman"/>
          <w:bCs/>
          <w:i/>
          <w:iCs/>
          <w:kern w:val="0"/>
          <w:sz w:val="24"/>
          <w:szCs w:val="24"/>
          <w:lang w:eastAsia="it-IT"/>
          <w14:ligatures w14:val="none"/>
        </w:rPr>
        <w:t xml:space="preserve">Uno degli anziani allora si rivolse a me e disse: «Questi, che sono vestiti di bianco, chi sono e da dove vengono?». Gli risposi: «Signore mio, tu lo sai». E lui: «Sono quelli che vengono dalla grande tribolazione e che hanno lavato le loro vesti, rendendole candide nel sangue dell’Agnello. Per questo stanno davanti al trono di </w:t>
      </w:r>
      <w:r w:rsidRPr="005E5FA3">
        <w:rPr>
          <w:rFonts w:ascii="Arial" w:eastAsia="Times New Roman" w:hAnsi="Arial" w:cs="Times New Roman"/>
          <w:bCs/>
          <w:i/>
          <w:iCs/>
          <w:kern w:val="0"/>
          <w:sz w:val="24"/>
          <w:szCs w:val="24"/>
          <w:lang w:eastAsia="it-IT"/>
          <w14:ligatures w14:val="none"/>
        </w:rPr>
        <w:lastRenderedPageBreak/>
        <w:t>Dio e gli prestano servizio giorno e notte nel suo tempio; e Colui che siede sul trono stenderà la sua tenda sopra di loro.</w:t>
      </w:r>
    </w:p>
    <w:p w14:paraId="2C514047" w14:textId="77777777" w:rsidR="005E5FA3" w:rsidRPr="005E5FA3" w:rsidRDefault="005E5FA3" w:rsidP="005E5FA3">
      <w:pPr>
        <w:spacing w:after="120" w:line="240" w:lineRule="auto"/>
        <w:jc w:val="both"/>
        <w:rPr>
          <w:rFonts w:ascii="Arial" w:eastAsia="Times New Roman" w:hAnsi="Arial" w:cs="Times New Roman"/>
          <w:bCs/>
          <w:i/>
          <w:iCs/>
          <w:kern w:val="0"/>
          <w:sz w:val="24"/>
          <w:szCs w:val="24"/>
          <w:lang w:eastAsia="it-IT"/>
          <w14:ligatures w14:val="none"/>
        </w:rPr>
      </w:pPr>
      <w:r w:rsidRPr="005E5FA3">
        <w:rPr>
          <w:rFonts w:ascii="Arial" w:eastAsia="Times New Roman" w:hAnsi="Arial" w:cs="Times New Roman"/>
          <w:bCs/>
          <w:i/>
          <w:iCs/>
          <w:kern w:val="0"/>
          <w:sz w:val="24"/>
          <w:szCs w:val="24"/>
          <w:lang w:eastAsia="it-IT"/>
          <w14:ligatures w14:val="none"/>
        </w:rPr>
        <w:t xml:space="preserve">Non avranno più fame né avranno più sete, non li colpirà il sole né arsura alcuna, perché l’Agnello, che sta in mezzo al trono, sarà il loro pastore e li guiderà alle fonti delle acque della vita. E Dio asciugherà ogni lacrima dai loro occhi» (Ap 7,1-17). </w:t>
      </w:r>
    </w:p>
    <w:p w14:paraId="441BAAFA" w14:textId="77777777" w:rsidR="005E5FA3" w:rsidRPr="005E5FA3" w:rsidRDefault="005E5FA3" w:rsidP="005E5FA3">
      <w:pPr>
        <w:spacing w:after="120" w:line="240" w:lineRule="auto"/>
        <w:jc w:val="both"/>
        <w:rPr>
          <w:rFonts w:ascii="Arial" w:eastAsia="Times New Roman" w:hAnsi="Arial" w:cs="Times New Roman"/>
          <w:bCs/>
          <w:i/>
          <w:iCs/>
          <w:kern w:val="0"/>
          <w:sz w:val="24"/>
          <w:szCs w:val="24"/>
          <w:lang w:eastAsia="it-IT"/>
          <w14:ligatures w14:val="none"/>
        </w:rPr>
      </w:pPr>
      <w:r w:rsidRPr="005E5FA3">
        <w:rPr>
          <w:rFonts w:ascii="Arial" w:eastAsia="Times New Roman" w:hAnsi="Arial" w:cs="Times New Roman"/>
          <w:bCs/>
          <w:i/>
          <w:iCs/>
          <w:kern w:val="0"/>
          <w:sz w:val="24"/>
          <w:szCs w:val="24"/>
          <w:lang w:eastAsia="it-IT"/>
          <w14:ligatures w14:val="none"/>
        </w:rPr>
        <w:t>Quando l’Agnello aprì il settimo sigillo, si fece silenzio nel cielo per circa mezz’ora.</w:t>
      </w:r>
    </w:p>
    <w:p w14:paraId="747B01B9" w14:textId="77777777" w:rsidR="005E5FA3" w:rsidRPr="005E5FA3" w:rsidRDefault="005E5FA3" w:rsidP="005E5FA3">
      <w:pPr>
        <w:spacing w:after="120" w:line="240" w:lineRule="auto"/>
        <w:jc w:val="both"/>
        <w:rPr>
          <w:rFonts w:ascii="Arial" w:eastAsia="Times New Roman" w:hAnsi="Arial" w:cs="Times New Roman"/>
          <w:bCs/>
          <w:i/>
          <w:iCs/>
          <w:kern w:val="0"/>
          <w:sz w:val="24"/>
          <w:szCs w:val="24"/>
          <w:lang w:eastAsia="it-IT"/>
          <w14:ligatures w14:val="none"/>
        </w:rPr>
      </w:pPr>
      <w:r w:rsidRPr="005E5FA3">
        <w:rPr>
          <w:rFonts w:ascii="Arial" w:eastAsia="Times New Roman" w:hAnsi="Arial" w:cs="Times New Roman"/>
          <w:bCs/>
          <w:i/>
          <w:iCs/>
          <w:kern w:val="0"/>
          <w:sz w:val="24"/>
          <w:szCs w:val="24"/>
          <w:lang w:eastAsia="it-IT"/>
          <w14:ligatures w14:val="none"/>
        </w:rPr>
        <w:t>E vidi i sette angeli che stanno davanti a Dio, e a loro furono date sette trombe. Poi venne un altro angelo e si fermò presso l’altare, reggendo un incensiere d’oro. Gli furono dati molti profumi, perché li offrisse, insieme alle preghiere di tutti i santi, sull’altare d’oro, posto davanti al trono. E dalla mano dell’angelo il fumo degli aromi salì davanti a Dio, insieme alle preghiere dei santi. Poi l’angelo prese l’incensiere, lo riempì del fuoco preso dall’altare e lo gettò sulla terra: ne seguirono tuoni, voci, fulmini e scosse di terremoto.</w:t>
      </w:r>
    </w:p>
    <w:p w14:paraId="2DFE0C4C" w14:textId="77777777" w:rsidR="005E5FA3" w:rsidRPr="005E5FA3" w:rsidRDefault="005E5FA3" w:rsidP="005E5FA3">
      <w:pPr>
        <w:spacing w:after="120" w:line="240" w:lineRule="auto"/>
        <w:jc w:val="both"/>
        <w:rPr>
          <w:rFonts w:ascii="Arial" w:eastAsia="Times New Roman" w:hAnsi="Arial" w:cs="Times New Roman"/>
          <w:bCs/>
          <w:i/>
          <w:iCs/>
          <w:kern w:val="0"/>
          <w:sz w:val="24"/>
          <w:szCs w:val="24"/>
          <w:lang w:eastAsia="it-IT"/>
          <w14:ligatures w14:val="none"/>
        </w:rPr>
      </w:pPr>
      <w:r w:rsidRPr="005E5FA3">
        <w:rPr>
          <w:rFonts w:ascii="Arial" w:eastAsia="Times New Roman" w:hAnsi="Arial" w:cs="Times New Roman"/>
          <w:bCs/>
          <w:i/>
          <w:iCs/>
          <w:kern w:val="0"/>
          <w:sz w:val="24"/>
          <w:szCs w:val="24"/>
          <w:lang w:eastAsia="it-IT"/>
          <w14:ligatures w14:val="none"/>
        </w:rPr>
        <w:t>I sette angeli, che avevano le sette trombe, si accinsero a suonarle.</w:t>
      </w:r>
    </w:p>
    <w:p w14:paraId="062A7D47" w14:textId="77777777" w:rsidR="005E5FA3" w:rsidRPr="005E5FA3" w:rsidRDefault="005E5FA3" w:rsidP="005E5FA3">
      <w:pPr>
        <w:spacing w:after="120" w:line="240" w:lineRule="auto"/>
        <w:jc w:val="both"/>
        <w:rPr>
          <w:rFonts w:ascii="Arial" w:eastAsia="Times New Roman" w:hAnsi="Arial" w:cs="Times New Roman"/>
          <w:bCs/>
          <w:i/>
          <w:iCs/>
          <w:kern w:val="0"/>
          <w:sz w:val="24"/>
          <w:szCs w:val="24"/>
          <w:lang w:eastAsia="it-IT"/>
          <w14:ligatures w14:val="none"/>
        </w:rPr>
      </w:pPr>
      <w:r w:rsidRPr="005E5FA3">
        <w:rPr>
          <w:rFonts w:ascii="Arial" w:eastAsia="Times New Roman" w:hAnsi="Arial" w:cs="Times New Roman"/>
          <w:bCs/>
          <w:i/>
          <w:iCs/>
          <w:kern w:val="0"/>
          <w:sz w:val="24"/>
          <w:szCs w:val="24"/>
          <w:lang w:eastAsia="it-IT"/>
          <w14:ligatures w14:val="none"/>
        </w:rPr>
        <w:t>Il primo suonò la tromba: grandine e fuoco, mescolati a sangue, scrosciarono sulla terra. Un terzo della terra andò bruciato, un terzo degli alberi andò bruciato e ogni erba verde andò bruciata.</w:t>
      </w:r>
    </w:p>
    <w:p w14:paraId="2714D314" w14:textId="77777777" w:rsidR="005E5FA3" w:rsidRPr="005E5FA3" w:rsidRDefault="005E5FA3" w:rsidP="005E5FA3">
      <w:pPr>
        <w:spacing w:after="120" w:line="240" w:lineRule="auto"/>
        <w:jc w:val="both"/>
        <w:rPr>
          <w:rFonts w:ascii="Arial" w:eastAsia="Times New Roman" w:hAnsi="Arial" w:cs="Times New Roman"/>
          <w:bCs/>
          <w:i/>
          <w:iCs/>
          <w:kern w:val="0"/>
          <w:sz w:val="24"/>
          <w:szCs w:val="24"/>
          <w:lang w:eastAsia="it-IT"/>
          <w14:ligatures w14:val="none"/>
        </w:rPr>
      </w:pPr>
      <w:r w:rsidRPr="005E5FA3">
        <w:rPr>
          <w:rFonts w:ascii="Arial" w:eastAsia="Times New Roman" w:hAnsi="Arial" w:cs="Times New Roman"/>
          <w:bCs/>
          <w:i/>
          <w:iCs/>
          <w:kern w:val="0"/>
          <w:sz w:val="24"/>
          <w:szCs w:val="24"/>
          <w:lang w:eastAsia="it-IT"/>
          <w14:ligatures w14:val="none"/>
        </w:rPr>
        <w:t>Il secondo angelo suonò la tromba: qualcosa come una grande montagna, tutta infuocata, fu scagliato nel mare. Un terzo del mare divenne sangue, un terzo delle creature che vivono nel mare morì e un terzo delle navi andò distrutto.</w:t>
      </w:r>
    </w:p>
    <w:p w14:paraId="64F26847" w14:textId="77777777" w:rsidR="005E5FA3" w:rsidRPr="005E5FA3" w:rsidRDefault="005E5FA3" w:rsidP="005E5FA3">
      <w:pPr>
        <w:spacing w:after="120" w:line="240" w:lineRule="auto"/>
        <w:jc w:val="both"/>
        <w:rPr>
          <w:rFonts w:ascii="Arial" w:eastAsia="Times New Roman" w:hAnsi="Arial" w:cs="Times New Roman"/>
          <w:bCs/>
          <w:i/>
          <w:iCs/>
          <w:kern w:val="0"/>
          <w:sz w:val="24"/>
          <w:szCs w:val="24"/>
          <w:lang w:eastAsia="it-IT"/>
          <w14:ligatures w14:val="none"/>
        </w:rPr>
      </w:pPr>
      <w:r w:rsidRPr="005E5FA3">
        <w:rPr>
          <w:rFonts w:ascii="Arial" w:eastAsia="Times New Roman" w:hAnsi="Arial" w:cs="Times New Roman"/>
          <w:bCs/>
          <w:i/>
          <w:iCs/>
          <w:kern w:val="0"/>
          <w:sz w:val="24"/>
          <w:szCs w:val="24"/>
          <w:lang w:eastAsia="it-IT"/>
          <w14:ligatures w14:val="none"/>
        </w:rPr>
        <w:t>Il terzo angelo suonò la tromba: cadde dal cielo una grande stella, ardente come una fiaccola, e colpì un terzo dei fiumi e le sorgenti delle acque. La stella si chiama Assenzio; un terzo delle acque si mutò in assenzio e molti uomini morirono a causa di quelle acque, che erano divenute amare.</w:t>
      </w:r>
    </w:p>
    <w:p w14:paraId="4297469B" w14:textId="77777777" w:rsidR="005E5FA3" w:rsidRPr="005E5FA3" w:rsidRDefault="005E5FA3" w:rsidP="005E5FA3">
      <w:pPr>
        <w:spacing w:after="120" w:line="240" w:lineRule="auto"/>
        <w:jc w:val="both"/>
        <w:rPr>
          <w:rFonts w:ascii="Arial" w:eastAsia="Times New Roman" w:hAnsi="Arial" w:cs="Times New Roman"/>
          <w:bCs/>
          <w:i/>
          <w:iCs/>
          <w:kern w:val="0"/>
          <w:sz w:val="24"/>
          <w:szCs w:val="24"/>
          <w:lang w:eastAsia="it-IT"/>
          <w14:ligatures w14:val="none"/>
        </w:rPr>
      </w:pPr>
      <w:r w:rsidRPr="005E5FA3">
        <w:rPr>
          <w:rFonts w:ascii="Arial" w:eastAsia="Times New Roman" w:hAnsi="Arial" w:cs="Times New Roman"/>
          <w:bCs/>
          <w:i/>
          <w:iCs/>
          <w:kern w:val="0"/>
          <w:sz w:val="24"/>
          <w:szCs w:val="24"/>
          <w:lang w:eastAsia="it-IT"/>
          <w14:ligatures w14:val="none"/>
        </w:rPr>
        <w:t>Il quarto angelo suonò la tromba: un terzo del sole, un terzo della luna e un terzo degli astri fu colpito e così si oscurò un terzo degli astri; il giorno perse un terzo della sua luce e la notte ugualmente.</w:t>
      </w:r>
    </w:p>
    <w:p w14:paraId="407C87D8" w14:textId="77777777" w:rsidR="005E5FA3" w:rsidRPr="005E5FA3" w:rsidRDefault="005E5FA3" w:rsidP="005E5FA3">
      <w:pPr>
        <w:spacing w:after="120" w:line="240" w:lineRule="auto"/>
        <w:jc w:val="both"/>
        <w:rPr>
          <w:rFonts w:ascii="Arial" w:eastAsia="Times New Roman" w:hAnsi="Arial" w:cs="Times New Roman"/>
          <w:bCs/>
          <w:i/>
          <w:iCs/>
          <w:kern w:val="0"/>
          <w:sz w:val="24"/>
          <w:szCs w:val="24"/>
          <w:lang w:eastAsia="it-IT"/>
          <w14:ligatures w14:val="none"/>
        </w:rPr>
      </w:pPr>
      <w:r w:rsidRPr="005E5FA3">
        <w:rPr>
          <w:rFonts w:ascii="Arial" w:eastAsia="Times New Roman" w:hAnsi="Arial" w:cs="Times New Roman"/>
          <w:bCs/>
          <w:i/>
          <w:iCs/>
          <w:kern w:val="0"/>
          <w:sz w:val="24"/>
          <w:szCs w:val="24"/>
          <w:lang w:eastAsia="it-IT"/>
          <w14:ligatures w14:val="none"/>
        </w:rPr>
        <w:t>E vidi e udii un’aquila, che volava nell’alto del cielo e che gridava a gran voce: «Guai, guai, guai agli abitanti della terra, al suono degli ultimi squilli di tromba che i tre angeli stanno per suonare!» (Ap 8,1-13).</w:t>
      </w:r>
    </w:p>
    <w:p w14:paraId="047433A7" w14:textId="77777777" w:rsidR="005E5FA3" w:rsidRPr="005E5FA3" w:rsidRDefault="005E5FA3" w:rsidP="005E5FA3">
      <w:pPr>
        <w:spacing w:after="120" w:line="240" w:lineRule="auto"/>
        <w:jc w:val="both"/>
        <w:rPr>
          <w:rFonts w:ascii="Arial" w:eastAsia="Times New Roman" w:hAnsi="Arial" w:cs="Times New Roman"/>
          <w:bCs/>
          <w:i/>
          <w:iCs/>
          <w:kern w:val="0"/>
          <w:sz w:val="24"/>
          <w:szCs w:val="24"/>
          <w:lang w:eastAsia="it-IT"/>
          <w14:ligatures w14:val="none"/>
        </w:rPr>
      </w:pPr>
      <w:r w:rsidRPr="005E5FA3">
        <w:rPr>
          <w:rFonts w:ascii="Arial" w:eastAsia="Times New Roman" w:hAnsi="Arial" w:cs="Times New Roman"/>
          <w:bCs/>
          <w:i/>
          <w:iCs/>
          <w:kern w:val="0"/>
          <w:sz w:val="24"/>
          <w:szCs w:val="24"/>
          <w:lang w:eastAsia="it-IT"/>
          <w14:ligatures w14:val="none"/>
        </w:rPr>
        <w:t>Il quinto angelo suonò la tromba: vidi un astro caduto dal cielo sulla terra. Gli fu data la chiave del pozzo dell’Abisso; egli aprì il pozzo dell’Abisso e dal pozzo salì un fumo come il fumo di una grande fornace, e oscurò il sole e l’atmosfera. Dal fumo uscirono cavallette, che si sparsero sulla terra, e fu dato loro un potere pari a quello degli scorpioni della terra. E fu detto loro di non danneggiare l’erba della terra, né gli arbusti né gli alberi, ma soltanto gli uomini che non avessero il sigillo di Dio sulla fronte. E fu concesso loro non di ucciderli, ma di tormentarli per cinque mesi, e il loro tormento è come il tormento provocato dallo scorpione quando punge un uomo. In quei giorni gli uomini cercheranno la morte, ma non la troveranno; brameranno morire, ma la morte fuggirà da loro.</w:t>
      </w:r>
    </w:p>
    <w:p w14:paraId="78EE3A66" w14:textId="77777777" w:rsidR="005E5FA3" w:rsidRPr="005E5FA3" w:rsidRDefault="005E5FA3" w:rsidP="005E5FA3">
      <w:pPr>
        <w:spacing w:after="120" w:line="240" w:lineRule="auto"/>
        <w:jc w:val="both"/>
        <w:rPr>
          <w:rFonts w:ascii="Arial" w:eastAsia="Times New Roman" w:hAnsi="Arial" w:cs="Times New Roman"/>
          <w:bCs/>
          <w:i/>
          <w:iCs/>
          <w:kern w:val="0"/>
          <w:sz w:val="24"/>
          <w:szCs w:val="24"/>
          <w:lang w:eastAsia="it-IT"/>
          <w14:ligatures w14:val="none"/>
        </w:rPr>
      </w:pPr>
      <w:r w:rsidRPr="005E5FA3">
        <w:rPr>
          <w:rFonts w:ascii="Arial" w:eastAsia="Times New Roman" w:hAnsi="Arial" w:cs="Times New Roman"/>
          <w:bCs/>
          <w:i/>
          <w:iCs/>
          <w:kern w:val="0"/>
          <w:sz w:val="24"/>
          <w:szCs w:val="24"/>
          <w:lang w:eastAsia="it-IT"/>
          <w14:ligatures w14:val="none"/>
        </w:rPr>
        <w:t xml:space="preserve">Queste cavallette avevano l’aspetto di cavalli pronti per la guerra. Sulla testa avevano corone che sembravano d’oro e il loro aspetto era come quello degli uomini. Avevano capelli come capelli di donne e i loro denti erano come quelli dei leoni. Avevano il torace simile a corazze di ferro e il rombo delle loro ali era come </w:t>
      </w:r>
      <w:r w:rsidRPr="005E5FA3">
        <w:rPr>
          <w:rFonts w:ascii="Arial" w:eastAsia="Times New Roman" w:hAnsi="Arial" w:cs="Times New Roman"/>
          <w:bCs/>
          <w:i/>
          <w:iCs/>
          <w:kern w:val="0"/>
          <w:sz w:val="24"/>
          <w:szCs w:val="24"/>
          <w:lang w:eastAsia="it-IT"/>
          <w14:ligatures w14:val="none"/>
        </w:rPr>
        <w:lastRenderedPageBreak/>
        <w:t>rombo di carri trainati da molti cavalli lanciati all’assalto. Avevano code come gli scorpioni e aculei. Nelle loro code c’era il potere di far soffrire gli uomini per cinque mesi. Il loro re era l’angelo dell’Abisso, che in ebraico si chiama Abaddon, in greco Sterminatore.</w:t>
      </w:r>
    </w:p>
    <w:p w14:paraId="664345C0" w14:textId="77777777" w:rsidR="005E5FA3" w:rsidRPr="005E5FA3" w:rsidRDefault="005E5FA3" w:rsidP="005E5FA3">
      <w:pPr>
        <w:spacing w:after="120" w:line="240" w:lineRule="auto"/>
        <w:jc w:val="both"/>
        <w:rPr>
          <w:rFonts w:ascii="Arial" w:eastAsia="Times New Roman" w:hAnsi="Arial" w:cs="Times New Roman"/>
          <w:bCs/>
          <w:i/>
          <w:iCs/>
          <w:kern w:val="0"/>
          <w:sz w:val="24"/>
          <w:szCs w:val="24"/>
          <w:lang w:eastAsia="it-IT"/>
          <w14:ligatures w14:val="none"/>
        </w:rPr>
      </w:pPr>
      <w:r w:rsidRPr="005E5FA3">
        <w:rPr>
          <w:rFonts w:ascii="Arial" w:eastAsia="Times New Roman" w:hAnsi="Arial" w:cs="Times New Roman"/>
          <w:bCs/>
          <w:i/>
          <w:iCs/>
          <w:kern w:val="0"/>
          <w:sz w:val="24"/>
          <w:szCs w:val="24"/>
          <w:lang w:eastAsia="it-IT"/>
          <w14:ligatures w14:val="none"/>
        </w:rPr>
        <w:t>Il primo «guai» è passato. Dopo queste cose, ecco, vengono ancora due «guai».</w:t>
      </w:r>
    </w:p>
    <w:p w14:paraId="3DD7C9C4" w14:textId="77777777" w:rsidR="005E5FA3" w:rsidRPr="005E5FA3" w:rsidRDefault="005E5FA3" w:rsidP="005E5FA3">
      <w:pPr>
        <w:spacing w:after="120" w:line="240" w:lineRule="auto"/>
        <w:jc w:val="both"/>
        <w:rPr>
          <w:rFonts w:ascii="Arial" w:eastAsia="Times New Roman" w:hAnsi="Arial" w:cs="Times New Roman"/>
          <w:bCs/>
          <w:i/>
          <w:iCs/>
          <w:kern w:val="0"/>
          <w:sz w:val="24"/>
          <w:szCs w:val="24"/>
          <w:lang w:eastAsia="it-IT"/>
          <w14:ligatures w14:val="none"/>
        </w:rPr>
      </w:pPr>
      <w:r w:rsidRPr="005E5FA3">
        <w:rPr>
          <w:rFonts w:ascii="Arial" w:eastAsia="Times New Roman" w:hAnsi="Arial" w:cs="Times New Roman"/>
          <w:bCs/>
          <w:i/>
          <w:iCs/>
          <w:kern w:val="0"/>
          <w:sz w:val="24"/>
          <w:szCs w:val="24"/>
          <w:lang w:eastAsia="it-IT"/>
          <w14:ligatures w14:val="none"/>
        </w:rPr>
        <w:t>Il sesto angelo suonò la tromba: udii una voce dai lati dell’altare d’oro che si trova dinanzi a Dio. Diceva al sesto angelo, che aveva la tromba: «Libera i quattro angeli incatenati sul grande fiume Eufrate». Furono liberati i quattro angeli, pronti per l’ora, il giorno, il mese e l’anno, al fine di sterminare un terzo dell’umanità. Il numero delle truppe di cavalleria era duecento milioni; ne intesi il numero. E così vidi nella visione i cavalli e i loro cavalieri: questi avevano corazze di fuoco, di giacinto, di zolfo; le teste dei cavalli erano come teste di leoni e dalla loro bocca uscivano fuoco, fumo e zolfo. Da questo triplice flagello, dal fuoco, dal fumo e dallo zolfo che uscivano dalla loro bocca, fu ucciso un terzo dell’umanità. La potenza dei cavalli infatti sta nella loro bocca e nelle loro code, perché le loro code sono simili a serpenti, hanno teste e con esse fanno del male.</w:t>
      </w:r>
    </w:p>
    <w:p w14:paraId="1A643714" w14:textId="77777777" w:rsidR="005E5FA3" w:rsidRPr="005E5FA3" w:rsidRDefault="005E5FA3" w:rsidP="005E5FA3">
      <w:pPr>
        <w:spacing w:after="120" w:line="240" w:lineRule="auto"/>
        <w:jc w:val="both"/>
        <w:rPr>
          <w:rFonts w:ascii="Arial" w:eastAsia="Times New Roman" w:hAnsi="Arial" w:cs="Times New Roman"/>
          <w:bCs/>
          <w:i/>
          <w:iCs/>
          <w:kern w:val="0"/>
          <w:sz w:val="24"/>
          <w:szCs w:val="24"/>
          <w:lang w:eastAsia="it-IT"/>
          <w14:ligatures w14:val="none"/>
        </w:rPr>
      </w:pPr>
      <w:r w:rsidRPr="005E5FA3">
        <w:rPr>
          <w:rFonts w:ascii="Arial" w:eastAsia="Times New Roman" w:hAnsi="Arial" w:cs="Times New Roman"/>
          <w:bCs/>
          <w:i/>
          <w:iCs/>
          <w:kern w:val="0"/>
          <w:sz w:val="24"/>
          <w:szCs w:val="24"/>
          <w:lang w:eastAsia="it-IT"/>
          <w14:ligatures w14:val="none"/>
        </w:rPr>
        <w:t xml:space="preserve">Il resto dell’umanità, che non fu uccisa a causa di questi flagelli, non si convertì dalle opere delle sue mani; non cessò di prestare culto ai demòni e agli idoli d’oro, d’argento, di bronzo, di pietra e di legno, che non possono né vedere, né udire, né camminare; e non si convertì dagli omicidi, né dalle stregonerie, né dalla prostituzione, né dalle ruberie (Ap 9,1-21). </w:t>
      </w:r>
    </w:p>
    <w:p w14:paraId="11A1A9B3"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Ecco ancora come l’Apostolo Pietro fonda non solo la sua fede ma anche la sua entrata nella casa del pagano Cornelio, non solo allo stesso Cornelio ma anche agli stessi credenti in Cristo Gesù: le sue due decisioni sono il frutto di due decisioni divine, soprannaturali, non dipendenti dalla sua volontà.  È il Signore che glielo ha comandato ed è lo Spirito Santo che lo ha preceduto. Dinanzi alle decisioni del Signore si deve solo obbedire. Tutto questo è avvenuto per visione, per rapimento in estasi. </w:t>
      </w:r>
    </w:p>
    <w:p w14:paraId="01F7EAAF" w14:textId="77777777" w:rsidR="005E5FA3" w:rsidRPr="005E5FA3" w:rsidRDefault="005E5FA3" w:rsidP="005E5FA3">
      <w:pPr>
        <w:spacing w:after="120" w:line="240" w:lineRule="auto"/>
        <w:jc w:val="both"/>
        <w:rPr>
          <w:rFonts w:ascii="Arial" w:eastAsia="Times New Roman" w:hAnsi="Arial" w:cs="Times New Roman"/>
          <w:i/>
          <w:iCs/>
          <w:kern w:val="0"/>
          <w:sz w:val="24"/>
          <w:szCs w:val="24"/>
          <w:lang w:eastAsia="it-IT"/>
          <w14:ligatures w14:val="none"/>
        </w:rPr>
      </w:pPr>
      <w:r w:rsidRPr="005E5FA3">
        <w:rPr>
          <w:rFonts w:ascii="Arial" w:eastAsia="Times New Roman" w:hAnsi="Arial" w:cs="Times New Roman"/>
          <w:i/>
          <w:iCs/>
          <w:kern w:val="0"/>
          <w:sz w:val="24"/>
          <w:szCs w:val="24"/>
          <w:lang w:eastAsia="it-IT"/>
          <w14:ligatures w14:val="none"/>
        </w:rPr>
        <w:t>Vi era a Cesarèa un uomo di nome Cornelio, centurione della coorte detta Italica. Era religioso e timorato di Dio con tutta la sua famiglia; faceva molte elemosine al popolo e pregava sempre Dio. Un giorno, verso le tre del pomeriggio, vide chiaramente in visione un angelo di Dio venirgli incontro e chiamarlo: «Cornelio!». Egli lo guardò e preso da timore disse: «Che c’è, Signore?». Gli rispose: «Le tue preghiere e le tue elemosine sono salite dinanzi a Dio ed egli si è ricordato di te. Ora manda degli uomini a Giaffa e fa’ venire un certo Simone, detto Pietro. Egli è ospite presso un tale Simone, conciatore di pelli, che abita vicino al mare». Quando l’angelo che gli parlava se ne fu andato, Cornelio chiamò due dei suoi servitori e un soldato, uomo religioso, che era ai suoi ordini; spiegò loro ogni cosa e li mandò a Giaffa.</w:t>
      </w:r>
    </w:p>
    <w:p w14:paraId="1EF2E6F6" w14:textId="77777777" w:rsidR="005E5FA3" w:rsidRPr="005E5FA3" w:rsidRDefault="005E5FA3" w:rsidP="005E5FA3">
      <w:pPr>
        <w:spacing w:after="120" w:line="240" w:lineRule="auto"/>
        <w:jc w:val="both"/>
        <w:rPr>
          <w:rFonts w:ascii="Arial" w:eastAsia="Times New Roman" w:hAnsi="Arial" w:cs="Times New Roman"/>
          <w:i/>
          <w:iCs/>
          <w:kern w:val="0"/>
          <w:sz w:val="24"/>
          <w:szCs w:val="24"/>
          <w:lang w:eastAsia="it-IT"/>
          <w14:ligatures w14:val="none"/>
        </w:rPr>
      </w:pPr>
      <w:r w:rsidRPr="005E5FA3">
        <w:rPr>
          <w:rFonts w:ascii="Arial" w:eastAsia="Times New Roman" w:hAnsi="Arial" w:cs="Times New Roman"/>
          <w:i/>
          <w:iCs/>
          <w:kern w:val="0"/>
          <w:sz w:val="24"/>
          <w:szCs w:val="24"/>
          <w:lang w:eastAsia="it-IT"/>
          <w14:ligatures w14:val="none"/>
        </w:rPr>
        <w:t xml:space="preserve">Il giorno dopo, mentre quelli erano in cammino e si avvicinavano alla città, Pietro, verso mezzogiorno, salì sulla terrazza a pregare. Gli venne fame e voleva prendere cibo. Mentre glielo preparavano, fu rapito in estasi: vide il cielo aperto e un oggetto che scendeva, simile a una grande tovaglia, calata a terra per i quattro capi. In essa c’era ogni sorta di quadrupedi, rettili della terra e uccelli del cielo. Allora risuonò una voce che gli diceva: «Coraggio, Pietro, uccidi e mangia!». Ma Pietro rispose: «Non sia mai, Signore, perché io non ho mai mangiato nulla di profano o di impuro». E la </w:t>
      </w:r>
      <w:r w:rsidRPr="005E5FA3">
        <w:rPr>
          <w:rFonts w:ascii="Arial" w:eastAsia="Times New Roman" w:hAnsi="Arial" w:cs="Times New Roman"/>
          <w:i/>
          <w:iCs/>
          <w:kern w:val="0"/>
          <w:sz w:val="24"/>
          <w:szCs w:val="24"/>
          <w:lang w:eastAsia="it-IT"/>
          <w14:ligatures w14:val="none"/>
        </w:rPr>
        <w:lastRenderedPageBreak/>
        <w:t>voce di nuovo a lui: «Ciò che Dio ha purificato, tu non chiamarlo profano». Questo accadde per tre volte; poi d’un tratto quell’oggetto fu risollevato nel cielo. Mentre Pietro si domandava perplesso, tra sé e sé, che cosa significasse ciò che aveva visto, ecco gli uomini inviati da Cornelio: dopo aver domandato della casa di Simone, si presentarono all’ingresso, chiamarono e chiesero se Simone, detto Pietro, fosse ospite lì. Pietro stava ancora ripensando alla visione, quando lo Spirito gli disse: «Ecco, tre uomini ti cercano; àlzati, scendi e va’ con loro senza esitare, perché sono io che li ho mandati». Pietro scese incontro a quegli uomini e disse: «Eccomi, sono io quello che cercate. Qual è il motivo per cui siete venuti?». Risposero: «Il centurione Cornelio, uomo giusto e timorato di Dio, stimato da tutta la nazione dei Giudei, ha ricevuto da un angelo santo l’ordine di farti venire in casa sua per ascoltare ciò che hai da dirgli”. Pietro allora li fece entrare e li ospitò.</w:t>
      </w:r>
    </w:p>
    <w:p w14:paraId="6793255D" w14:textId="77777777" w:rsidR="005E5FA3" w:rsidRPr="005E5FA3" w:rsidRDefault="005E5FA3" w:rsidP="005E5FA3">
      <w:pPr>
        <w:spacing w:after="120" w:line="240" w:lineRule="auto"/>
        <w:jc w:val="both"/>
        <w:rPr>
          <w:rFonts w:ascii="Arial" w:eastAsia="Times New Roman" w:hAnsi="Arial" w:cs="Times New Roman"/>
          <w:i/>
          <w:iCs/>
          <w:kern w:val="0"/>
          <w:sz w:val="24"/>
          <w:szCs w:val="24"/>
          <w:lang w:eastAsia="it-IT"/>
          <w14:ligatures w14:val="none"/>
        </w:rPr>
      </w:pPr>
      <w:r w:rsidRPr="005E5FA3">
        <w:rPr>
          <w:rFonts w:ascii="Arial" w:eastAsia="Times New Roman" w:hAnsi="Arial" w:cs="Times New Roman"/>
          <w:i/>
          <w:iCs/>
          <w:kern w:val="0"/>
          <w:sz w:val="24"/>
          <w:szCs w:val="24"/>
          <w:lang w:eastAsia="it-IT"/>
          <w14:ligatures w14:val="none"/>
        </w:rPr>
        <w:t>Il giorno seguente partì con loro e alcuni fratelli di Giaffa lo accompagnarono. Il giorno dopo arrivò a Cesarèa. Cornelio stava ad aspettarli con i parenti e gli amici intimi che aveva invitato. Mentre Pietro stava per entrare, Cornelio gli andò incontro e si gettò ai suoi piedi per rendergli omaggio. Ma Pietro lo rialzò, dicendo: «Àlzati: anche io sono un uomo!». Poi, continuando a conversare con lui, entrò, trovò riunite molte persone e disse loro: «Voi sapete che a un Giudeo non è lecito aver contatti o recarsi da stranieri; ma Dio mi ha mostrato che non si deve chiamare profano o impuro nessun uomo. Per questo, quando mi avete mandato a chiamare, sono venuto senza esitare. Vi chiedo dunque per quale ragione mi avete mandato a chiamare». Cornelio allora rispose: «Quattro giorni or sono, verso quest’ora, stavo facendo la preghiera delle tre del pomeriggio nella mia casa, quando mi si presentò un uomo in splendida veste e mi disse: “Cornelio, la tua preghiera è stata esaudita e Dio si è ricordato delle tue elemosine. Manda dunque qualcuno a Giaffa e fa’ venire Simone, detto Pietro; egli è ospite nella casa di Simone, il conciatore di pelli, vicino al mare”. Subito ho mandato a chiamarti e tu hai fatto una cosa buona a venire. Ora dunque tutti noi siamo qui riuniti, al cospetto di Dio, per ascoltare tutto ciò che dal Signore ti è stato ordinato».</w:t>
      </w:r>
    </w:p>
    <w:p w14:paraId="130D41E5" w14:textId="77777777" w:rsidR="005E5FA3" w:rsidRPr="005E5FA3" w:rsidRDefault="005E5FA3" w:rsidP="005E5FA3">
      <w:pPr>
        <w:spacing w:after="120" w:line="240" w:lineRule="auto"/>
        <w:jc w:val="both"/>
        <w:rPr>
          <w:rFonts w:ascii="Arial" w:eastAsia="Times New Roman" w:hAnsi="Arial" w:cs="Times New Roman"/>
          <w:i/>
          <w:iCs/>
          <w:kern w:val="0"/>
          <w:sz w:val="24"/>
          <w:szCs w:val="24"/>
          <w:lang w:eastAsia="it-IT"/>
          <w14:ligatures w14:val="none"/>
        </w:rPr>
      </w:pPr>
      <w:r w:rsidRPr="005E5FA3">
        <w:rPr>
          <w:rFonts w:ascii="Arial" w:eastAsia="Times New Roman" w:hAnsi="Arial" w:cs="Times New Roman"/>
          <w:i/>
          <w:iCs/>
          <w:kern w:val="0"/>
          <w:sz w:val="24"/>
          <w:szCs w:val="24"/>
          <w:lang w:eastAsia="it-IT"/>
          <w14:ligatures w14:val="none"/>
        </w:rPr>
        <w:t>Pietro allora prese la parola e disse: «In verità sto rendendomi conto che Dio non fa preferenza di persone, ma accoglie chi lo teme e pratica la giustizia, a qualunque nazione appartenga. Questa è la Parola che egli ha inviato ai figli d’Israele, annunciando la pace per mezzo di Gesù Cristo: questi è il Signore di tutti. Voi sapete ciò che è accaduto in tutta la Giudea, cominciando dalla Galilea, dopo il battesimo predicato da Giovanni; cioè come Dio consacrò in Spirito Santo e potenza Gesù di Nàzaret, il quale passò beneficando e risanando tutti coloro che stavano sotto il potere del diavolo, perché Dio era con lui. E noi siamo testimoni di tutte le cose da lui compiute nella regione dei Giudei e in Gerusalemme. Essi lo uccisero appendendolo a una croce, ma Dio lo ha risuscitato al terzo giorno e volle che si manifestasse, non a tutto il popolo, ma a testimoni prescelti da Dio, a noi che abbiamo mangiato e bevuto con lui dopo la sua risurrezione dai morti. E ci ha ordinato di annunciare al popolo e di testimoniare che egli è il giudice dei vivi e dei morti, costituito da Dio. A lui tutti i profeti danno questa testimonianza: chiunque crede in lui riceve il perdono dei peccati per mezzo del suo nome».</w:t>
      </w:r>
    </w:p>
    <w:p w14:paraId="7EA5B140" w14:textId="77777777" w:rsidR="005E5FA3" w:rsidRPr="005E5FA3" w:rsidRDefault="005E5FA3" w:rsidP="005E5FA3">
      <w:pPr>
        <w:spacing w:after="120" w:line="240" w:lineRule="auto"/>
        <w:jc w:val="both"/>
        <w:rPr>
          <w:rFonts w:ascii="Arial" w:eastAsia="Times New Roman" w:hAnsi="Arial" w:cs="Times New Roman"/>
          <w:i/>
          <w:iCs/>
          <w:kern w:val="0"/>
          <w:sz w:val="24"/>
          <w:szCs w:val="24"/>
          <w:lang w:eastAsia="it-IT"/>
          <w14:ligatures w14:val="none"/>
        </w:rPr>
      </w:pPr>
      <w:r w:rsidRPr="005E5FA3">
        <w:rPr>
          <w:rFonts w:ascii="Arial" w:eastAsia="Times New Roman" w:hAnsi="Arial" w:cs="Times New Roman"/>
          <w:i/>
          <w:iCs/>
          <w:kern w:val="0"/>
          <w:sz w:val="24"/>
          <w:szCs w:val="24"/>
          <w:lang w:eastAsia="it-IT"/>
          <w14:ligatures w14:val="none"/>
        </w:rPr>
        <w:t xml:space="preserve">Pietro stava ancora dicendo queste cose, quando lo Spirito Santo discese sopra tutti coloro che ascoltavano la Parola. E i fedeli circoncisi, che erano venuti con Pietro, si stupirono che anche sui pagani si fosse effuso il dono dello Spirito Santo; li sentivano infatti parlare in altre lingue e glorificare Dio. Allora Pietro disse: «Chi </w:t>
      </w:r>
      <w:r w:rsidRPr="005E5FA3">
        <w:rPr>
          <w:rFonts w:ascii="Arial" w:eastAsia="Times New Roman" w:hAnsi="Arial" w:cs="Times New Roman"/>
          <w:i/>
          <w:iCs/>
          <w:kern w:val="0"/>
          <w:sz w:val="24"/>
          <w:szCs w:val="24"/>
          <w:lang w:eastAsia="it-IT"/>
          <w14:ligatures w14:val="none"/>
        </w:rPr>
        <w:lastRenderedPageBreak/>
        <w:t xml:space="preserve">può impedire che siano battezzati nell’acqua questi che hanno ricevuto, come noi, lo Spirito Santo?». E ordinò che fossero battezzati nel nome di Gesù Cristo. Quindi lo pregarono di fermarsi alcuni giorni (At 10,1-48). </w:t>
      </w:r>
    </w:p>
    <w:p w14:paraId="358DD3E5" w14:textId="77777777" w:rsidR="005E5FA3" w:rsidRPr="005E5FA3" w:rsidRDefault="005E5FA3" w:rsidP="005E5FA3">
      <w:pPr>
        <w:spacing w:after="120" w:line="240" w:lineRule="auto"/>
        <w:jc w:val="both"/>
        <w:rPr>
          <w:rFonts w:ascii="Arial" w:eastAsia="Times New Roman" w:hAnsi="Arial" w:cs="Times New Roman"/>
          <w:i/>
          <w:iCs/>
          <w:kern w:val="0"/>
          <w:sz w:val="24"/>
          <w:szCs w:val="24"/>
          <w:lang w:eastAsia="it-IT"/>
          <w14:ligatures w14:val="none"/>
        </w:rPr>
      </w:pPr>
      <w:r w:rsidRPr="005E5FA3">
        <w:rPr>
          <w:rFonts w:ascii="Arial" w:eastAsia="Times New Roman" w:hAnsi="Arial" w:cs="Times New Roman"/>
          <w:i/>
          <w:iCs/>
          <w:kern w:val="0"/>
          <w:sz w:val="24"/>
          <w:szCs w:val="24"/>
          <w:lang w:eastAsia="it-IT"/>
          <w14:ligatures w14:val="none"/>
        </w:rPr>
        <w:t xml:space="preserve">Gli apostoli e i fratelli che stavano in Giudea vennero a sapere che anche i pagani avevano accolto la parola di Dio. E, quando Pietro salì a Gerusalemme, i fedeli circoncisi lo rimproveravano dicendo: «Sei entrato in casa di uomini non circoncisi e hai mangiato insieme con loro!». Allora Pietro cominciò a raccontare loro, con ordine, dicendo: Mi trovavo in preghiera nella città di Giaffa e in estasi ebbi una visione: un oggetto che scendeva dal cielo, simile a una grande tovaglia, calata per i quattro capi, e che giunse fino a me. Fissandola con attenzione, osservai e vidi in essa quadrupedi della terra, fiere, rettili e uccelli del cielo. Sentii anche una voce che mi diceva: “Coraggio, Pietro, uccidi e mangia!”. Io dissi: “Non sia mai, Signore, perché nulla di profano o di impuro è mai entrato nella mia bocca”. Nuovamente la voce dal cielo riprese: “Ciò che Dio ha purificato, tu non chiamarlo profano”. Questo accadde per tre volte e poi tutto fu tirato su di nuovo nel cielo. Ed ecco, in quell’istante, tre uomini si presentarono alla casa dove eravamo, mandati da Cesarèa a cercarmi. Lo Spirito mi disse di andare con loro senza esitare. Vennero con me anche questi sei fratelli ed entrammo in casa di quell’uomo. Egli ci raccontò come avesse visto l’angelo presentarsi in casa sua e dirgli: “Manda qualcuno a Giaffa e fa’ venire Simone, detto Pietro; egli ti dirà cose per le quali sarai salvato tu con tutta la tua famiglia”. Avevo appena cominciato a parlare quando lo Spirito Santo discese su di loro, come in principio era disceso su di noi. Mi ricordai allora di quella parola del Signore che diceva: “Giovanni battezzò con acqua, voi invece sarete battezzati in Spirito Santo”. Se dunque Dio ha dato a loro lo stesso dono che ha dato a noi, per aver creduto nel Signore Gesù Cristo, chi ero io per porre impedimento a Dio?». All’udire questo si calmarono e cominciarono a glorificare Dio dicendo: «Dunque anche ai pagani Dio ha concesso che si convertano perché abbiano la vita!» (At 11,1-18). </w:t>
      </w:r>
    </w:p>
    <w:p w14:paraId="1D06C48C"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p>
    <w:p w14:paraId="27AEE5DC" w14:textId="77777777" w:rsidR="005E5FA3" w:rsidRPr="005E5FA3" w:rsidRDefault="005E5FA3" w:rsidP="005E5FA3">
      <w:pPr>
        <w:spacing w:after="120" w:line="240" w:lineRule="auto"/>
        <w:jc w:val="both"/>
        <w:rPr>
          <w:rFonts w:ascii="Arial" w:eastAsia="Times New Roman" w:hAnsi="Arial" w:cs="Times New Roman"/>
          <w:b/>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Necessario principio di lettura dei Testi Sacri</w:t>
      </w:r>
    </w:p>
    <w:p w14:paraId="7BB4E8D5"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Quando si riceve una nuova rivelazione da parte del Signore, secondo questa nuova rivelazione va letta e compresa tutta la rivelazione precedente. Questo significa che comprendiamo il Dio di Abramo dalla verità del Dio di Mosè, il Dio di Mosè dalla verità del Dio di Isaia, la verità del Dio si Isaia dalla verità del Dio di Ezechiele, la verità del Dio di Ezechiele dalla verità del Dio di Daniele, la verità del Dio di Daniele dalla verità del Dio di ogni altro profeta. La verità di tutto l’Antico Testamento dalla verità di tutto il Nuovo Testamento. Senza la verità del Nuovo Testamene la comprensione dell’Antico Testamento è una verità non compiuta. È come se fosse un aborto. La verità è stata concepita, ma non portata a compimento, a maturazione. Non è nata dal concepimento la verità piena e perfetta che è Cristo Gesù nella pienezza del  suo mistero, della sua missione, dell’opera della salvezza e redenzione. </w:t>
      </w:r>
    </w:p>
    <w:p w14:paraId="66553142"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La pienezza del suo mistero non è solo la sua Incarnazione, Passione, Morte, Gloriosa Risurrezione, Ascensione al cielo. La pienezza della verità di Cristo è la creazione del suo corpo per opera dello Spirito Santo e il suo corpo è la Chiesa. Senza la creazione ininterrotta della Chiesa, creazione che deve durare fino al giorno della Parusia, anche Cristo Gesù si trasforma in un aborto. È stato concepito, </w:t>
      </w:r>
      <w:r w:rsidRPr="005E5FA3">
        <w:rPr>
          <w:rFonts w:ascii="Arial" w:eastAsia="Times New Roman" w:hAnsi="Arial" w:cs="Times New Roman"/>
          <w:kern w:val="0"/>
          <w:sz w:val="24"/>
          <w:szCs w:val="20"/>
          <w:lang w:eastAsia="it-IT"/>
          <w14:ligatures w14:val="none"/>
        </w:rPr>
        <w:lastRenderedPageBreak/>
        <w:t xml:space="preserve">ma non è stato portato a maturazione e la maturazione di Cristo Gesù deve necessariamente durare fino al giorno della sua venuta sulle nubi del cielo nello splendore della sua gloria. Oggi, avendo i cristiani deciso di distruggere la Chiesa, è Cristo che hanno deciso di distruggere. Facendo di Lui un aborto, allo stesso modo di quanti avendo rinnegato il Nuovo Testamento, hanno fatto dell’Antico Testamento un aborto. Ogni aborto è totale privazione della vita. </w:t>
      </w:r>
    </w:p>
    <w:p w14:paraId="6D4F90CF"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Questo stesso necessario principio di lettura vale anche per il Nuovo Testamento e per la Tradizione della Chiesa. Non si possono leggere le Lettere di Paolo, senza leggere le Lettere di Pietro, né si possono leggere le Lettere di Pietro senza la Lettera di Giacomo e di Giuda e la Lettera agli Ebrei. Neanche queste Lettere possono essere lette senza le Lettere di Giovanni e della sua Apocalisse. Tutto questo sempre va letto alla luce degli Atti degli Apostoli e dei Quattro Vangeli. L’ultimo scritto che sigilla tutta la rivelazione è il Quarto Vangelo, che è il Vangelo secondo l’Apostolo Giovanni. Ma questo non basta. Occorre che tutto questo venga letto alla luce della verità cui giorno per giorno conduce lo Spirito Santo. Ogni dogma di oggi aggiunge una verità alla luce del dogma di ieri. Dalla verità del dogma di oggi  vanno lette tutte le verità precedenti o dei dogmi di ieri. Non solo. Tutta la profonda e ispirata teologia dei Padri e dei Dottori della Chiesa va letta alla luce dell’ultimo dogma di oggi.</w:t>
      </w:r>
    </w:p>
    <w:p w14:paraId="20733B41"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Basta una sola verità negata e tutto diventa oscurità e tenebra. Oggi non stiamo privando Gesù di ogni sua verità? Chi oggi nella confessione della sua fede crede che Cristo Gesù è:</w:t>
      </w:r>
    </w:p>
    <w:p w14:paraId="7FB4EF5F" w14:textId="77777777" w:rsidR="005E5FA3" w:rsidRPr="005E5FA3" w:rsidRDefault="005E5FA3" w:rsidP="005E5FA3">
      <w:pPr>
        <w:numPr>
          <w:ilvl w:val="0"/>
          <w:numId w:val="76"/>
        </w:numPr>
        <w:spacing w:after="120" w:line="240" w:lineRule="auto"/>
        <w:jc w:val="both"/>
        <w:rPr>
          <w:rFonts w:ascii="Arial" w:eastAsia="Times New Roman" w:hAnsi="Arial" w:cs="Times New Roman"/>
          <w:bCs/>
          <w:color w:val="000000"/>
          <w:kern w:val="0"/>
          <w:sz w:val="24"/>
          <w:szCs w:val="20"/>
          <w:lang w:eastAsia="it-IT"/>
          <w14:ligatures w14:val="none"/>
        </w:rPr>
      </w:pPr>
      <w:r w:rsidRPr="005E5FA3">
        <w:rPr>
          <w:rFonts w:ascii="Arial" w:eastAsia="Times New Roman" w:hAnsi="Arial" w:cs="Times New Roman"/>
          <w:bCs/>
          <w:color w:val="000000"/>
          <w:kern w:val="0"/>
          <w:sz w:val="24"/>
          <w:szCs w:val="20"/>
          <w:lang w:eastAsia="it-IT"/>
          <w14:ligatures w14:val="none"/>
        </w:rPr>
        <w:t xml:space="preserve">Il Solo ed Unico Creatore dell’intero universo e dell’uomo. </w:t>
      </w:r>
    </w:p>
    <w:p w14:paraId="5B5009A5" w14:textId="77777777" w:rsidR="005E5FA3" w:rsidRPr="005E5FA3" w:rsidRDefault="005E5FA3" w:rsidP="005E5FA3">
      <w:pPr>
        <w:numPr>
          <w:ilvl w:val="0"/>
          <w:numId w:val="76"/>
        </w:numPr>
        <w:spacing w:after="120" w:line="240" w:lineRule="auto"/>
        <w:jc w:val="both"/>
        <w:rPr>
          <w:rFonts w:ascii="Arial" w:eastAsia="Times New Roman" w:hAnsi="Arial" w:cs="Times New Roman"/>
          <w:bCs/>
          <w:color w:val="000000"/>
          <w:kern w:val="0"/>
          <w:sz w:val="24"/>
          <w:szCs w:val="20"/>
          <w:lang w:eastAsia="it-IT"/>
          <w14:ligatures w14:val="none"/>
        </w:rPr>
      </w:pPr>
      <w:r w:rsidRPr="005E5FA3">
        <w:rPr>
          <w:rFonts w:ascii="Arial" w:eastAsia="Times New Roman" w:hAnsi="Arial" w:cs="Times New Roman"/>
          <w:bCs/>
          <w:color w:val="000000"/>
          <w:kern w:val="0"/>
          <w:sz w:val="24"/>
          <w:szCs w:val="20"/>
          <w:lang w:eastAsia="it-IT"/>
          <w14:ligatures w14:val="none"/>
        </w:rPr>
        <w:t xml:space="preserve">Il Solo ed Unico Redentore, Salvatore, Mediatore tra il Padre Celeste e ogni uomo e l’intera creazione. </w:t>
      </w:r>
    </w:p>
    <w:p w14:paraId="288EDBC8" w14:textId="77777777" w:rsidR="005E5FA3" w:rsidRPr="005E5FA3" w:rsidRDefault="005E5FA3" w:rsidP="005E5FA3">
      <w:pPr>
        <w:numPr>
          <w:ilvl w:val="0"/>
          <w:numId w:val="76"/>
        </w:numPr>
        <w:spacing w:after="120" w:line="240" w:lineRule="auto"/>
        <w:jc w:val="both"/>
        <w:rPr>
          <w:rFonts w:ascii="Arial" w:eastAsia="Times New Roman" w:hAnsi="Arial" w:cs="Times New Roman"/>
          <w:bCs/>
          <w:color w:val="000000"/>
          <w:kern w:val="0"/>
          <w:sz w:val="24"/>
          <w:szCs w:val="20"/>
          <w:lang w:eastAsia="it-IT"/>
          <w14:ligatures w14:val="none"/>
        </w:rPr>
      </w:pPr>
      <w:r w:rsidRPr="005E5FA3">
        <w:rPr>
          <w:rFonts w:ascii="Arial" w:eastAsia="Times New Roman" w:hAnsi="Arial" w:cs="Times New Roman"/>
          <w:bCs/>
          <w:color w:val="000000"/>
          <w:kern w:val="0"/>
          <w:sz w:val="24"/>
          <w:szCs w:val="20"/>
          <w:lang w:eastAsia="it-IT"/>
          <w14:ligatures w14:val="none"/>
        </w:rPr>
        <w:t>Il Solo che è la grazia, la verità, la via, la vita eterna per ogni uomo.</w:t>
      </w:r>
    </w:p>
    <w:p w14:paraId="0B923D29" w14:textId="77777777" w:rsidR="005E5FA3" w:rsidRPr="005E5FA3" w:rsidRDefault="005E5FA3" w:rsidP="005E5FA3">
      <w:pPr>
        <w:numPr>
          <w:ilvl w:val="0"/>
          <w:numId w:val="76"/>
        </w:numPr>
        <w:spacing w:after="120" w:line="240" w:lineRule="auto"/>
        <w:jc w:val="both"/>
        <w:rPr>
          <w:rFonts w:ascii="Arial" w:eastAsia="Times New Roman" w:hAnsi="Arial" w:cs="Times New Roman"/>
          <w:bCs/>
          <w:color w:val="000000"/>
          <w:kern w:val="0"/>
          <w:sz w:val="24"/>
          <w:szCs w:val="20"/>
          <w:lang w:eastAsia="it-IT"/>
          <w14:ligatures w14:val="none"/>
        </w:rPr>
      </w:pPr>
      <w:r w:rsidRPr="005E5FA3">
        <w:rPr>
          <w:rFonts w:ascii="Arial" w:eastAsia="Times New Roman" w:hAnsi="Arial" w:cs="Times New Roman"/>
          <w:bCs/>
          <w:color w:val="000000"/>
          <w:kern w:val="0"/>
          <w:sz w:val="24"/>
          <w:szCs w:val="20"/>
          <w:lang w:eastAsia="it-IT"/>
          <w14:ligatures w14:val="none"/>
        </w:rPr>
        <w:t xml:space="preserve">Il Solo Signore del cielo e della terra. </w:t>
      </w:r>
    </w:p>
    <w:p w14:paraId="0440F589" w14:textId="77777777" w:rsidR="005E5FA3" w:rsidRPr="005E5FA3" w:rsidRDefault="005E5FA3" w:rsidP="005E5FA3">
      <w:pPr>
        <w:numPr>
          <w:ilvl w:val="0"/>
          <w:numId w:val="76"/>
        </w:numPr>
        <w:spacing w:after="120" w:line="240" w:lineRule="auto"/>
        <w:jc w:val="both"/>
        <w:rPr>
          <w:rFonts w:ascii="Arial" w:eastAsia="Times New Roman" w:hAnsi="Arial" w:cs="Times New Roman"/>
          <w:bCs/>
          <w:color w:val="000000"/>
          <w:kern w:val="0"/>
          <w:sz w:val="24"/>
          <w:szCs w:val="20"/>
          <w:lang w:eastAsia="it-IT"/>
          <w14:ligatures w14:val="none"/>
        </w:rPr>
      </w:pPr>
      <w:r w:rsidRPr="005E5FA3">
        <w:rPr>
          <w:rFonts w:ascii="Arial" w:eastAsia="Times New Roman" w:hAnsi="Arial" w:cs="Times New Roman"/>
          <w:bCs/>
          <w:color w:val="000000"/>
          <w:kern w:val="0"/>
          <w:sz w:val="24"/>
          <w:szCs w:val="20"/>
          <w:lang w:eastAsia="it-IT"/>
          <w14:ligatures w14:val="none"/>
        </w:rPr>
        <w:t>Il Solo Giudice dei vivi e dei morti.</w:t>
      </w:r>
    </w:p>
    <w:p w14:paraId="4B183F9E" w14:textId="77777777" w:rsidR="005E5FA3" w:rsidRPr="005E5FA3" w:rsidRDefault="005E5FA3" w:rsidP="005E5FA3">
      <w:pPr>
        <w:numPr>
          <w:ilvl w:val="0"/>
          <w:numId w:val="76"/>
        </w:numPr>
        <w:spacing w:after="120" w:line="240" w:lineRule="auto"/>
        <w:jc w:val="both"/>
        <w:rPr>
          <w:rFonts w:ascii="Arial" w:eastAsia="Times New Roman" w:hAnsi="Arial" w:cs="Times New Roman"/>
          <w:bCs/>
          <w:color w:val="000000"/>
          <w:kern w:val="0"/>
          <w:sz w:val="24"/>
          <w:szCs w:val="20"/>
          <w:lang w:eastAsia="it-IT"/>
          <w14:ligatures w14:val="none"/>
        </w:rPr>
      </w:pPr>
      <w:r w:rsidRPr="005E5FA3">
        <w:rPr>
          <w:rFonts w:ascii="Arial" w:eastAsia="Times New Roman" w:hAnsi="Arial" w:cs="Times New Roman"/>
          <w:bCs/>
          <w:color w:val="000000"/>
          <w:kern w:val="0"/>
          <w:sz w:val="24"/>
          <w:szCs w:val="20"/>
          <w:lang w:eastAsia="it-IT"/>
          <w14:ligatures w14:val="none"/>
        </w:rPr>
        <w:t>Il Solo Figlio generato dal Padre nell’oggi dell’eternità.</w:t>
      </w:r>
    </w:p>
    <w:p w14:paraId="7C4D68BC" w14:textId="77777777" w:rsidR="005E5FA3" w:rsidRPr="005E5FA3" w:rsidRDefault="005E5FA3" w:rsidP="005E5FA3">
      <w:pPr>
        <w:numPr>
          <w:ilvl w:val="0"/>
          <w:numId w:val="76"/>
        </w:numPr>
        <w:spacing w:after="120" w:line="240" w:lineRule="auto"/>
        <w:jc w:val="both"/>
        <w:rPr>
          <w:rFonts w:ascii="Arial" w:eastAsia="Times New Roman" w:hAnsi="Arial" w:cs="Times New Roman"/>
          <w:bCs/>
          <w:color w:val="000000"/>
          <w:kern w:val="0"/>
          <w:sz w:val="24"/>
          <w:szCs w:val="20"/>
          <w:lang w:eastAsia="it-IT"/>
          <w14:ligatures w14:val="none"/>
        </w:rPr>
      </w:pPr>
      <w:r w:rsidRPr="005E5FA3">
        <w:rPr>
          <w:rFonts w:ascii="Arial" w:eastAsia="Times New Roman" w:hAnsi="Arial" w:cs="Times New Roman"/>
          <w:bCs/>
          <w:color w:val="000000"/>
          <w:kern w:val="0"/>
          <w:sz w:val="24"/>
          <w:szCs w:val="20"/>
          <w:lang w:eastAsia="it-IT"/>
          <w14:ligatures w14:val="none"/>
        </w:rPr>
        <w:t>Il Solo Figlio dell’uomo che viene sulle nubi del cielo.</w:t>
      </w:r>
    </w:p>
    <w:p w14:paraId="40B7FA6B" w14:textId="77777777" w:rsidR="005E5FA3" w:rsidRPr="005E5FA3" w:rsidRDefault="005E5FA3" w:rsidP="005E5FA3">
      <w:pPr>
        <w:numPr>
          <w:ilvl w:val="0"/>
          <w:numId w:val="76"/>
        </w:numPr>
        <w:spacing w:after="120" w:line="240" w:lineRule="auto"/>
        <w:jc w:val="both"/>
        <w:rPr>
          <w:rFonts w:ascii="Arial" w:eastAsia="Times New Roman" w:hAnsi="Arial" w:cs="Times New Roman"/>
          <w:bCs/>
          <w:color w:val="000000"/>
          <w:kern w:val="0"/>
          <w:sz w:val="24"/>
          <w:szCs w:val="20"/>
          <w:lang w:eastAsia="it-IT"/>
          <w14:ligatures w14:val="none"/>
        </w:rPr>
      </w:pPr>
      <w:r w:rsidRPr="005E5FA3">
        <w:rPr>
          <w:rFonts w:ascii="Arial" w:eastAsia="Times New Roman" w:hAnsi="Arial" w:cs="Times New Roman"/>
          <w:bCs/>
          <w:color w:val="000000"/>
          <w:kern w:val="0"/>
          <w:sz w:val="24"/>
          <w:szCs w:val="20"/>
          <w:lang w:eastAsia="it-IT"/>
          <w14:ligatures w14:val="none"/>
        </w:rPr>
        <w:t>Il Solo che ha in mano il libro sigillato con sete sigilli e che lui apre secondo la sua volontà, governata dalla sua divina ed eterna sapienza. .</w:t>
      </w:r>
    </w:p>
    <w:p w14:paraId="6D0EBA1A" w14:textId="77777777" w:rsidR="005E5FA3" w:rsidRPr="005E5FA3" w:rsidRDefault="005E5FA3" w:rsidP="005E5FA3">
      <w:pPr>
        <w:numPr>
          <w:ilvl w:val="0"/>
          <w:numId w:val="76"/>
        </w:numPr>
        <w:spacing w:after="120" w:line="240" w:lineRule="auto"/>
        <w:jc w:val="both"/>
        <w:rPr>
          <w:rFonts w:ascii="Arial" w:eastAsia="Times New Roman" w:hAnsi="Arial" w:cs="Times New Roman"/>
          <w:bCs/>
          <w:color w:val="000000"/>
          <w:kern w:val="0"/>
          <w:sz w:val="24"/>
          <w:szCs w:val="20"/>
          <w:lang w:eastAsia="it-IT"/>
          <w14:ligatures w14:val="none"/>
        </w:rPr>
      </w:pPr>
      <w:r w:rsidRPr="005E5FA3">
        <w:rPr>
          <w:rFonts w:ascii="Arial" w:eastAsia="Times New Roman" w:hAnsi="Arial" w:cs="Times New Roman"/>
          <w:bCs/>
          <w:color w:val="000000"/>
          <w:kern w:val="0"/>
          <w:sz w:val="24"/>
          <w:szCs w:val="20"/>
          <w:lang w:eastAsia="it-IT"/>
          <w14:ligatures w14:val="none"/>
        </w:rPr>
        <w:t>Il Solo che è morto per i nostri peccati ed il Solo che è risorto per la nostra giustificazione.</w:t>
      </w:r>
    </w:p>
    <w:p w14:paraId="6906727A" w14:textId="77777777" w:rsidR="005E5FA3" w:rsidRPr="005E5FA3" w:rsidRDefault="005E5FA3" w:rsidP="005E5FA3">
      <w:pPr>
        <w:numPr>
          <w:ilvl w:val="0"/>
          <w:numId w:val="76"/>
        </w:numPr>
        <w:spacing w:after="120" w:line="240" w:lineRule="auto"/>
        <w:jc w:val="both"/>
        <w:rPr>
          <w:rFonts w:ascii="Arial" w:eastAsia="Times New Roman" w:hAnsi="Arial" w:cs="Times New Roman"/>
          <w:bCs/>
          <w:color w:val="000000"/>
          <w:kern w:val="0"/>
          <w:sz w:val="24"/>
          <w:szCs w:val="20"/>
          <w:lang w:eastAsia="it-IT"/>
          <w14:ligatures w14:val="none"/>
        </w:rPr>
      </w:pPr>
      <w:r w:rsidRPr="005E5FA3">
        <w:rPr>
          <w:rFonts w:ascii="Arial" w:eastAsia="Times New Roman" w:hAnsi="Arial" w:cs="Times New Roman"/>
          <w:bCs/>
          <w:color w:val="000000"/>
          <w:kern w:val="0"/>
          <w:sz w:val="24"/>
          <w:szCs w:val="20"/>
          <w:lang w:eastAsia="it-IT"/>
          <w14:ligatures w14:val="none"/>
        </w:rPr>
        <w:t>Il Solo nome dato agli uomini nel quale è stabilito che possiamo essere salvati. Questa gloria è solo sua. A nessun altro il Padre, Dio, ha concesso questa gloria.</w:t>
      </w:r>
    </w:p>
    <w:p w14:paraId="3762960D" w14:textId="77777777" w:rsidR="005E5FA3" w:rsidRPr="005E5FA3" w:rsidRDefault="005E5FA3" w:rsidP="005E5FA3">
      <w:pPr>
        <w:numPr>
          <w:ilvl w:val="0"/>
          <w:numId w:val="76"/>
        </w:numPr>
        <w:spacing w:after="120" w:line="240" w:lineRule="auto"/>
        <w:jc w:val="both"/>
        <w:rPr>
          <w:rFonts w:ascii="Arial" w:eastAsia="Times New Roman" w:hAnsi="Arial" w:cs="Times New Roman"/>
          <w:bCs/>
          <w:color w:val="000000"/>
          <w:kern w:val="0"/>
          <w:sz w:val="24"/>
          <w:szCs w:val="20"/>
          <w:lang w:eastAsia="it-IT"/>
          <w14:ligatures w14:val="none"/>
        </w:rPr>
      </w:pPr>
      <w:r w:rsidRPr="005E5FA3">
        <w:rPr>
          <w:rFonts w:ascii="Arial" w:eastAsia="Times New Roman" w:hAnsi="Arial" w:cs="Times New Roman"/>
          <w:bCs/>
          <w:color w:val="000000"/>
          <w:kern w:val="0"/>
          <w:sz w:val="24"/>
          <w:szCs w:val="20"/>
          <w:lang w:eastAsia="it-IT"/>
          <w14:ligatures w14:val="none"/>
        </w:rPr>
        <w:t>Il Solo la cui Parola è Parola di vita eterna.</w:t>
      </w:r>
    </w:p>
    <w:p w14:paraId="5C23417E" w14:textId="77777777" w:rsidR="005E5FA3" w:rsidRPr="005E5FA3" w:rsidRDefault="005E5FA3" w:rsidP="005E5FA3">
      <w:pPr>
        <w:numPr>
          <w:ilvl w:val="0"/>
          <w:numId w:val="76"/>
        </w:numPr>
        <w:spacing w:after="120" w:line="240" w:lineRule="auto"/>
        <w:jc w:val="both"/>
        <w:rPr>
          <w:rFonts w:ascii="Arial" w:eastAsia="Times New Roman" w:hAnsi="Arial" w:cs="Times New Roman"/>
          <w:bCs/>
          <w:color w:val="000000"/>
          <w:kern w:val="0"/>
          <w:sz w:val="24"/>
          <w:szCs w:val="20"/>
          <w:lang w:eastAsia="it-IT"/>
          <w14:ligatures w14:val="none"/>
        </w:rPr>
      </w:pPr>
      <w:r w:rsidRPr="005E5FA3">
        <w:rPr>
          <w:rFonts w:ascii="Arial" w:eastAsia="Times New Roman" w:hAnsi="Arial" w:cs="Times New Roman"/>
          <w:bCs/>
          <w:color w:val="000000"/>
          <w:kern w:val="0"/>
          <w:sz w:val="24"/>
          <w:szCs w:val="20"/>
          <w:lang w:eastAsia="it-IT"/>
          <w14:ligatures w14:val="none"/>
        </w:rPr>
        <w:t>Il Solo che ci ha lasciato il suo corpo come cibo di vita eterna e il suo sangue come bevanda di salvezza.</w:t>
      </w:r>
    </w:p>
    <w:p w14:paraId="4F9477A2" w14:textId="77777777" w:rsidR="005E5FA3" w:rsidRPr="005E5FA3" w:rsidRDefault="005E5FA3" w:rsidP="005E5FA3">
      <w:pPr>
        <w:numPr>
          <w:ilvl w:val="0"/>
          <w:numId w:val="76"/>
        </w:numPr>
        <w:spacing w:after="120" w:line="240" w:lineRule="auto"/>
        <w:jc w:val="both"/>
        <w:rPr>
          <w:rFonts w:ascii="Arial" w:eastAsia="Times New Roman" w:hAnsi="Arial" w:cs="Times New Roman"/>
          <w:bCs/>
          <w:color w:val="000000"/>
          <w:kern w:val="0"/>
          <w:sz w:val="24"/>
          <w:szCs w:val="20"/>
          <w:lang w:eastAsia="it-IT"/>
          <w14:ligatures w14:val="none"/>
        </w:rPr>
      </w:pPr>
      <w:r w:rsidRPr="005E5FA3">
        <w:rPr>
          <w:rFonts w:ascii="Arial" w:eastAsia="Times New Roman" w:hAnsi="Arial" w:cs="Times New Roman"/>
          <w:bCs/>
          <w:color w:val="000000"/>
          <w:kern w:val="0"/>
          <w:sz w:val="24"/>
          <w:szCs w:val="20"/>
          <w:lang w:eastAsia="it-IT"/>
          <w14:ligatures w14:val="none"/>
        </w:rPr>
        <w:t xml:space="preserve">Il Solo Differente Eterno, Soprannaturale, Divino e Umano. Lui è il Solo Creatore, il Solo Redentore. Tutti gli altri sono sue creature. Sono tutte </w:t>
      </w:r>
      <w:r w:rsidRPr="005E5FA3">
        <w:rPr>
          <w:rFonts w:ascii="Arial" w:eastAsia="Times New Roman" w:hAnsi="Arial" w:cs="Times New Roman"/>
          <w:bCs/>
          <w:color w:val="000000"/>
          <w:kern w:val="0"/>
          <w:sz w:val="24"/>
          <w:szCs w:val="20"/>
          <w:lang w:eastAsia="it-IT"/>
          <w14:ligatures w14:val="none"/>
        </w:rPr>
        <w:lastRenderedPageBreak/>
        <w:t xml:space="preserve">creature che da Lui dovranno essere redente. Differenza altissima. Differenza di essere, di creazione, di redenzione, di salvezza  di ogni essere. </w:t>
      </w:r>
    </w:p>
    <w:p w14:paraId="0DBE5B2B" w14:textId="77777777" w:rsidR="005E5FA3" w:rsidRPr="005E5FA3" w:rsidRDefault="005E5FA3" w:rsidP="005E5FA3">
      <w:pPr>
        <w:numPr>
          <w:ilvl w:val="0"/>
          <w:numId w:val="76"/>
        </w:numPr>
        <w:spacing w:after="120" w:line="240" w:lineRule="auto"/>
        <w:jc w:val="both"/>
        <w:rPr>
          <w:rFonts w:ascii="Arial" w:eastAsia="Times New Roman" w:hAnsi="Arial" w:cs="Times New Roman"/>
          <w:bCs/>
          <w:color w:val="000000"/>
          <w:kern w:val="0"/>
          <w:sz w:val="24"/>
          <w:szCs w:val="20"/>
          <w:lang w:eastAsia="it-IT"/>
          <w14:ligatures w14:val="none"/>
        </w:rPr>
      </w:pPr>
      <w:r w:rsidRPr="005E5FA3">
        <w:rPr>
          <w:rFonts w:ascii="Arial" w:eastAsia="Times New Roman" w:hAnsi="Arial" w:cs="Times New Roman"/>
          <w:bCs/>
          <w:color w:val="000000"/>
          <w:kern w:val="0"/>
          <w:sz w:val="24"/>
          <w:szCs w:val="20"/>
          <w:lang w:eastAsia="it-IT"/>
          <w14:ligatures w14:val="none"/>
        </w:rPr>
        <w:t xml:space="preserve"> Il Solo Differente da tutto ciò che è esistito, esiste, esisterà sulla terra e nei cieli, nel tempo e nell’eternità.</w:t>
      </w:r>
    </w:p>
    <w:p w14:paraId="5ABC47E0" w14:textId="77777777" w:rsidR="005E5FA3" w:rsidRPr="005E5FA3" w:rsidRDefault="005E5FA3" w:rsidP="005E5FA3">
      <w:pPr>
        <w:numPr>
          <w:ilvl w:val="0"/>
          <w:numId w:val="76"/>
        </w:numPr>
        <w:spacing w:after="120" w:line="240" w:lineRule="auto"/>
        <w:jc w:val="both"/>
        <w:rPr>
          <w:rFonts w:ascii="Arial" w:eastAsia="Times New Roman" w:hAnsi="Arial" w:cs="Times New Roman"/>
          <w:bCs/>
          <w:color w:val="000000"/>
          <w:kern w:val="0"/>
          <w:sz w:val="24"/>
          <w:szCs w:val="20"/>
          <w:lang w:eastAsia="it-IT"/>
          <w14:ligatures w14:val="none"/>
        </w:rPr>
      </w:pPr>
      <w:r w:rsidRPr="005E5FA3">
        <w:rPr>
          <w:rFonts w:ascii="Arial" w:eastAsia="Times New Roman" w:hAnsi="Arial" w:cs="Times New Roman"/>
          <w:bCs/>
          <w:color w:val="000000"/>
          <w:kern w:val="0"/>
          <w:sz w:val="24"/>
          <w:szCs w:val="20"/>
          <w:lang w:eastAsia="it-IT"/>
          <w14:ligatures w14:val="none"/>
        </w:rPr>
        <w:t>Il Solo Differente nella Parola, nell’Insegnamento, nel Comando</w:t>
      </w:r>
    </w:p>
    <w:p w14:paraId="041E529E" w14:textId="77777777" w:rsidR="005E5FA3" w:rsidRPr="005E5FA3" w:rsidRDefault="005E5FA3" w:rsidP="005E5FA3">
      <w:pPr>
        <w:numPr>
          <w:ilvl w:val="0"/>
          <w:numId w:val="76"/>
        </w:numPr>
        <w:spacing w:after="120" w:line="240" w:lineRule="auto"/>
        <w:jc w:val="both"/>
        <w:rPr>
          <w:rFonts w:ascii="Arial" w:eastAsia="Times New Roman" w:hAnsi="Arial" w:cs="Times New Roman"/>
          <w:bCs/>
          <w:color w:val="000000"/>
          <w:kern w:val="0"/>
          <w:sz w:val="24"/>
          <w:szCs w:val="20"/>
          <w:lang w:eastAsia="it-IT"/>
          <w14:ligatures w14:val="none"/>
        </w:rPr>
      </w:pPr>
      <w:r w:rsidRPr="005E5FA3">
        <w:rPr>
          <w:rFonts w:ascii="Arial" w:eastAsia="Times New Roman" w:hAnsi="Arial" w:cs="Times New Roman"/>
          <w:bCs/>
          <w:color w:val="000000"/>
          <w:kern w:val="0"/>
          <w:sz w:val="24"/>
          <w:szCs w:val="20"/>
          <w:lang w:eastAsia="it-IT"/>
          <w14:ligatures w14:val="none"/>
        </w:rPr>
        <w:t>Il Solo Differente per Redenzione, Giustificazione, Salvezza, Mediazione, Rivelazione, Vita eterna, Verità, Grazia, Luce, Risurrezione.</w:t>
      </w:r>
    </w:p>
    <w:p w14:paraId="1A541CA4" w14:textId="77777777" w:rsidR="005E5FA3" w:rsidRPr="005E5FA3" w:rsidRDefault="005E5FA3" w:rsidP="005E5FA3">
      <w:pPr>
        <w:numPr>
          <w:ilvl w:val="0"/>
          <w:numId w:val="76"/>
        </w:numPr>
        <w:spacing w:after="120" w:line="240" w:lineRule="auto"/>
        <w:jc w:val="both"/>
        <w:rPr>
          <w:rFonts w:ascii="Arial" w:eastAsia="Times New Roman" w:hAnsi="Arial" w:cs="Times New Roman"/>
          <w:bCs/>
          <w:color w:val="000000"/>
          <w:kern w:val="0"/>
          <w:sz w:val="24"/>
          <w:szCs w:val="20"/>
          <w:lang w:eastAsia="it-IT"/>
          <w14:ligatures w14:val="none"/>
        </w:rPr>
      </w:pPr>
      <w:r w:rsidRPr="005E5FA3">
        <w:rPr>
          <w:rFonts w:ascii="Arial" w:eastAsia="Times New Roman" w:hAnsi="Arial" w:cs="Times New Roman"/>
          <w:bCs/>
          <w:color w:val="000000"/>
          <w:kern w:val="0"/>
          <w:sz w:val="24"/>
          <w:szCs w:val="20"/>
          <w:lang w:eastAsia="it-IT"/>
          <w14:ligatures w14:val="none"/>
        </w:rPr>
        <w:t>Il Solo Differente da ogni Profeta, Re, Sacerdote venuti prima di Lui nel Popolo del Signore.</w:t>
      </w:r>
    </w:p>
    <w:p w14:paraId="27DB7D9F" w14:textId="77777777" w:rsidR="005E5FA3" w:rsidRPr="005E5FA3" w:rsidRDefault="005E5FA3" w:rsidP="005E5FA3">
      <w:pPr>
        <w:numPr>
          <w:ilvl w:val="0"/>
          <w:numId w:val="76"/>
        </w:numPr>
        <w:spacing w:after="120" w:line="240" w:lineRule="auto"/>
        <w:jc w:val="both"/>
        <w:rPr>
          <w:rFonts w:ascii="Arial" w:eastAsia="Times New Roman" w:hAnsi="Arial" w:cs="Times New Roman"/>
          <w:bCs/>
          <w:color w:val="000000"/>
          <w:kern w:val="0"/>
          <w:sz w:val="24"/>
          <w:szCs w:val="20"/>
          <w:lang w:eastAsia="it-IT"/>
          <w14:ligatures w14:val="none"/>
        </w:rPr>
      </w:pPr>
      <w:r w:rsidRPr="005E5FA3">
        <w:rPr>
          <w:rFonts w:ascii="Arial" w:eastAsia="Times New Roman" w:hAnsi="Arial" w:cs="Times New Roman"/>
          <w:bCs/>
          <w:color w:val="000000"/>
          <w:kern w:val="0"/>
          <w:sz w:val="24"/>
          <w:szCs w:val="20"/>
          <w:lang w:eastAsia="it-IT"/>
          <w14:ligatures w14:val="none"/>
        </w:rPr>
        <w:t>Il Solo Differente da Mosè, Elia, Eliseo, Isaia, Geremia, Ezechiele, Daniele, Giovanni il Battista.</w:t>
      </w:r>
    </w:p>
    <w:p w14:paraId="2A6EFF86" w14:textId="77777777" w:rsidR="005E5FA3" w:rsidRPr="005E5FA3" w:rsidRDefault="005E5FA3" w:rsidP="005E5FA3">
      <w:pPr>
        <w:numPr>
          <w:ilvl w:val="0"/>
          <w:numId w:val="76"/>
        </w:numPr>
        <w:spacing w:after="120" w:line="240" w:lineRule="auto"/>
        <w:jc w:val="both"/>
        <w:rPr>
          <w:rFonts w:ascii="Arial" w:eastAsia="Times New Roman" w:hAnsi="Arial" w:cs="Times New Roman"/>
          <w:bCs/>
          <w:color w:val="000000"/>
          <w:kern w:val="0"/>
          <w:sz w:val="24"/>
          <w:szCs w:val="20"/>
          <w:lang w:eastAsia="it-IT"/>
          <w14:ligatures w14:val="none"/>
        </w:rPr>
      </w:pPr>
      <w:r w:rsidRPr="005E5FA3">
        <w:rPr>
          <w:rFonts w:ascii="Arial" w:eastAsia="Times New Roman" w:hAnsi="Arial" w:cs="Times New Roman"/>
          <w:bCs/>
          <w:color w:val="000000"/>
          <w:kern w:val="0"/>
          <w:sz w:val="24"/>
          <w:szCs w:val="20"/>
          <w:lang w:eastAsia="it-IT"/>
          <w14:ligatures w14:val="none"/>
        </w:rPr>
        <w:t>Il Solo Differente da ogni uomo che è esistito, esiste, esisterà. Ogni uomo è sua creatura. Da Lui è stato creato. Da Lui dovrà lasciarsi redimere e salvare. A Lui prestare ogni obbedienza.</w:t>
      </w:r>
    </w:p>
    <w:p w14:paraId="7F4D8B72" w14:textId="77777777" w:rsidR="005E5FA3" w:rsidRPr="005E5FA3" w:rsidRDefault="005E5FA3" w:rsidP="005E5FA3">
      <w:pPr>
        <w:numPr>
          <w:ilvl w:val="0"/>
          <w:numId w:val="76"/>
        </w:numPr>
        <w:spacing w:after="120" w:line="240" w:lineRule="auto"/>
        <w:jc w:val="both"/>
        <w:rPr>
          <w:rFonts w:ascii="Arial" w:eastAsia="Times New Roman" w:hAnsi="Arial" w:cs="Times New Roman"/>
          <w:bCs/>
          <w:color w:val="000000"/>
          <w:kern w:val="0"/>
          <w:sz w:val="24"/>
          <w:szCs w:val="20"/>
          <w:lang w:eastAsia="it-IT"/>
          <w14:ligatures w14:val="none"/>
        </w:rPr>
      </w:pPr>
      <w:r w:rsidRPr="005E5FA3">
        <w:rPr>
          <w:rFonts w:ascii="Arial" w:eastAsia="Times New Roman" w:hAnsi="Arial" w:cs="Times New Roman"/>
          <w:bCs/>
          <w:color w:val="000000"/>
          <w:kern w:val="0"/>
          <w:sz w:val="24"/>
          <w:szCs w:val="20"/>
          <w:lang w:eastAsia="it-IT"/>
          <w14:ligatures w14:val="none"/>
        </w:rPr>
        <w:t>Il Solo Differente nella Preghiera.</w:t>
      </w:r>
    </w:p>
    <w:p w14:paraId="5CEB9776" w14:textId="77777777" w:rsidR="005E5FA3" w:rsidRPr="005E5FA3" w:rsidRDefault="005E5FA3" w:rsidP="005E5FA3">
      <w:pPr>
        <w:numPr>
          <w:ilvl w:val="0"/>
          <w:numId w:val="76"/>
        </w:numPr>
        <w:spacing w:after="120" w:line="240" w:lineRule="auto"/>
        <w:jc w:val="both"/>
        <w:rPr>
          <w:rFonts w:ascii="Arial" w:eastAsia="Times New Roman" w:hAnsi="Arial" w:cs="Times New Roman"/>
          <w:bCs/>
          <w:color w:val="000000"/>
          <w:kern w:val="0"/>
          <w:sz w:val="24"/>
          <w:szCs w:val="20"/>
          <w:lang w:eastAsia="it-IT"/>
          <w14:ligatures w14:val="none"/>
        </w:rPr>
      </w:pPr>
      <w:r w:rsidRPr="005E5FA3">
        <w:rPr>
          <w:rFonts w:ascii="Arial" w:eastAsia="Times New Roman" w:hAnsi="Arial" w:cs="Times New Roman"/>
          <w:bCs/>
          <w:color w:val="000000"/>
          <w:kern w:val="0"/>
          <w:sz w:val="24"/>
          <w:szCs w:val="20"/>
          <w:lang w:eastAsia="it-IT"/>
          <w14:ligatures w14:val="none"/>
        </w:rPr>
        <w:t xml:space="preserve">Il  Solo Differente sulla Croce e nella Risurrezione. </w:t>
      </w:r>
    </w:p>
    <w:p w14:paraId="551E7E3B" w14:textId="77777777" w:rsidR="005E5FA3" w:rsidRPr="005E5FA3" w:rsidRDefault="005E5FA3" w:rsidP="005E5FA3">
      <w:pPr>
        <w:numPr>
          <w:ilvl w:val="0"/>
          <w:numId w:val="76"/>
        </w:numPr>
        <w:spacing w:after="120" w:line="240" w:lineRule="auto"/>
        <w:jc w:val="both"/>
        <w:rPr>
          <w:rFonts w:ascii="Arial" w:eastAsia="Times New Roman" w:hAnsi="Arial" w:cs="Times New Roman"/>
          <w:bCs/>
          <w:color w:val="000000"/>
          <w:kern w:val="0"/>
          <w:sz w:val="24"/>
          <w:szCs w:val="20"/>
          <w:lang w:eastAsia="it-IT"/>
          <w14:ligatures w14:val="none"/>
        </w:rPr>
      </w:pPr>
      <w:r w:rsidRPr="005E5FA3">
        <w:rPr>
          <w:rFonts w:ascii="Arial" w:eastAsia="Times New Roman" w:hAnsi="Arial" w:cs="Times New Roman"/>
          <w:bCs/>
          <w:color w:val="000000"/>
          <w:kern w:val="0"/>
          <w:sz w:val="24"/>
          <w:szCs w:val="20"/>
          <w:lang w:eastAsia="it-IT"/>
          <w14:ligatures w14:val="none"/>
        </w:rPr>
        <w:t>il Solo Differente nel Tempo e nell’Eternità, nel Giudizio e nella Signoria.</w:t>
      </w:r>
    </w:p>
    <w:p w14:paraId="0DDD7AA6" w14:textId="77777777" w:rsidR="005E5FA3" w:rsidRPr="005E5FA3" w:rsidRDefault="005E5FA3" w:rsidP="005E5FA3">
      <w:pPr>
        <w:numPr>
          <w:ilvl w:val="0"/>
          <w:numId w:val="76"/>
        </w:numPr>
        <w:spacing w:after="120" w:line="240" w:lineRule="auto"/>
        <w:jc w:val="both"/>
        <w:rPr>
          <w:rFonts w:ascii="Arial" w:eastAsia="Times New Roman" w:hAnsi="Arial" w:cs="Times New Roman"/>
          <w:bCs/>
          <w:color w:val="000000"/>
          <w:kern w:val="0"/>
          <w:sz w:val="24"/>
          <w:szCs w:val="20"/>
          <w:lang w:eastAsia="it-IT"/>
          <w14:ligatures w14:val="none"/>
        </w:rPr>
      </w:pPr>
      <w:r w:rsidRPr="005E5FA3">
        <w:rPr>
          <w:rFonts w:ascii="Arial" w:eastAsia="Times New Roman" w:hAnsi="Arial" w:cs="Times New Roman"/>
          <w:bCs/>
          <w:color w:val="000000"/>
          <w:kern w:val="0"/>
          <w:sz w:val="24"/>
          <w:szCs w:val="20"/>
          <w:lang w:eastAsia="it-IT"/>
          <w14:ligatures w14:val="none"/>
        </w:rPr>
        <w:t xml:space="preserve">Il Solo Differente per Cuore, Mente, Pensieri. </w:t>
      </w:r>
    </w:p>
    <w:p w14:paraId="04B6E449" w14:textId="77777777" w:rsidR="005E5FA3" w:rsidRPr="005E5FA3" w:rsidRDefault="005E5FA3" w:rsidP="005E5FA3">
      <w:pPr>
        <w:numPr>
          <w:ilvl w:val="0"/>
          <w:numId w:val="76"/>
        </w:numPr>
        <w:spacing w:after="120" w:line="240" w:lineRule="auto"/>
        <w:jc w:val="both"/>
        <w:rPr>
          <w:rFonts w:ascii="Arial" w:eastAsia="Times New Roman" w:hAnsi="Arial" w:cs="Times New Roman"/>
          <w:bCs/>
          <w:color w:val="000000"/>
          <w:kern w:val="0"/>
          <w:sz w:val="24"/>
          <w:szCs w:val="20"/>
          <w:lang w:eastAsia="it-IT"/>
          <w14:ligatures w14:val="none"/>
        </w:rPr>
      </w:pPr>
      <w:r w:rsidRPr="005E5FA3">
        <w:rPr>
          <w:rFonts w:ascii="Arial" w:eastAsia="Times New Roman" w:hAnsi="Arial" w:cs="Times New Roman"/>
          <w:bCs/>
          <w:color w:val="000000"/>
          <w:kern w:val="0"/>
          <w:sz w:val="24"/>
          <w:szCs w:val="20"/>
          <w:lang w:eastAsia="it-IT"/>
          <w14:ligatures w14:val="none"/>
        </w:rPr>
        <w:t xml:space="preserve">Il Solo Differente perché Lui solo è “Io-Sono”. Gli altri sono “Io-non-sono”. Lui è increato e divino ed eterno. Ogni altra cosa ha ricevuto l’essere per mezzo di Lui e in vista di Lui. </w:t>
      </w:r>
    </w:p>
    <w:p w14:paraId="77607DE9" w14:textId="77777777" w:rsidR="005E5FA3" w:rsidRPr="005E5FA3" w:rsidRDefault="005E5FA3" w:rsidP="005E5FA3">
      <w:pPr>
        <w:numPr>
          <w:ilvl w:val="0"/>
          <w:numId w:val="76"/>
        </w:numPr>
        <w:spacing w:after="120" w:line="240" w:lineRule="auto"/>
        <w:jc w:val="both"/>
        <w:rPr>
          <w:rFonts w:ascii="Arial" w:eastAsia="Times New Roman" w:hAnsi="Arial" w:cs="Times New Roman"/>
          <w:bCs/>
          <w:color w:val="000000"/>
          <w:kern w:val="0"/>
          <w:sz w:val="24"/>
          <w:szCs w:val="20"/>
          <w:lang w:eastAsia="it-IT"/>
          <w14:ligatures w14:val="none"/>
        </w:rPr>
      </w:pPr>
      <w:r w:rsidRPr="005E5FA3">
        <w:rPr>
          <w:rFonts w:ascii="Arial" w:eastAsia="Times New Roman" w:hAnsi="Arial" w:cs="Times New Roman"/>
          <w:bCs/>
          <w:color w:val="000000"/>
          <w:kern w:val="0"/>
          <w:sz w:val="24"/>
          <w:szCs w:val="20"/>
          <w:lang w:eastAsia="it-IT"/>
          <w14:ligatures w14:val="none"/>
        </w:rPr>
        <w:t xml:space="preserve">Il Solo Differente per Natura e per Missione. </w:t>
      </w:r>
    </w:p>
    <w:p w14:paraId="4BCB5917" w14:textId="77777777" w:rsidR="005E5FA3" w:rsidRPr="005E5FA3" w:rsidRDefault="005E5FA3" w:rsidP="005E5FA3">
      <w:pPr>
        <w:numPr>
          <w:ilvl w:val="0"/>
          <w:numId w:val="76"/>
        </w:numPr>
        <w:spacing w:after="120" w:line="240" w:lineRule="auto"/>
        <w:jc w:val="both"/>
        <w:rPr>
          <w:rFonts w:ascii="Arial" w:eastAsia="Times New Roman" w:hAnsi="Arial" w:cs="Times New Roman"/>
          <w:bCs/>
          <w:color w:val="000000"/>
          <w:kern w:val="0"/>
          <w:sz w:val="24"/>
          <w:szCs w:val="20"/>
          <w:lang w:eastAsia="it-IT"/>
          <w14:ligatures w14:val="none"/>
        </w:rPr>
      </w:pPr>
      <w:r w:rsidRPr="005E5FA3">
        <w:rPr>
          <w:rFonts w:ascii="Arial" w:eastAsia="Times New Roman" w:hAnsi="Arial" w:cs="Times New Roman"/>
          <w:bCs/>
          <w:color w:val="000000"/>
          <w:kern w:val="0"/>
          <w:sz w:val="24"/>
          <w:szCs w:val="20"/>
          <w:lang w:eastAsia="it-IT"/>
          <w14:ligatures w14:val="none"/>
        </w:rPr>
        <w:t xml:space="preserve">Il Solo Differente per Essenza e Sostanza. </w:t>
      </w:r>
    </w:p>
    <w:p w14:paraId="5325B486" w14:textId="77777777" w:rsidR="005E5FA3" w:rsidRPr="005E5FA3" w:rsidRDefault="005E5FA3" w:rsidP="005E5FA3">
      <w:pPr>
        <w:numPr>
          <w:ilvl w:val="0"/>
          <w:numId w:val="76"/>
        </w:numPr>
        <w:spacing w:after="120" w:line="240" w:lineRule="auto"/>
        <w:jc w:val="both"/>
        <w:rPr>
          <w:rFonts w:ascii="Arial" w:eastAsia="Times New Roman" w:hAnsi="Arial" w:cs="Times New Roman"/>
          <w:bCs/>
          <w:color w:val="000000"/>
          <w:kern w:val="0"/>
          <w:sz w:val="24"/>
          <w:szCs w:val="20"/>
          <w:lang w:eastAsia="it-IT"/>
          <w14:ligatures w14:val="none"/>
        </w:rPr>
      </w:pPr>
      <w:r w:rsidRPr="005E5FA3">
        <w:rPr>
          <w:rFonts w:ascii="Arial" w:eastAsia="Times New Roman" w:hAnsi="Arial" w:cs="Times New Roman"/>
          <w:bCs/>
          <w:color w:val="000000"/>
          <w:kern w:val="0"/>
          <w:sz w:val="24"/>
          <w:szCs w:val="20"/>
          <w:lang w:eastAsia="it-IT"/>
          <w14:ligatures w14:val="none"/>
        </w:rPr>
        <w:t xml:space="preserve">Il Solo Necessario eterno e universale. </w:t>
      </w:r>
    </w:p>
    <w:p w14:paraId="688B6B78" w14:textId="77777777" w:rsidR="005E5FA3" w:rsidRPr="005E5FA3" w:rsidRDefault="005E5FA3" w:rsidP="005E5FA3">
      <w:pPr>
        <w:numPr>
          <w:ilvl w:val="0"/>
          <w:numId w:val="76"/>
        </w:numPr>
        <w:spacing w:after="120" w:line="240" w:lineRule="auto"/>
        <w:jc w:val="both"/>
        <w:rPr>
          <w:rFonts w:ascii="Arial" w:eastAsia="Times New Roman" w:hAnsi="Arial" w:cs="Times New Roman"/>
          <w:bCs/>
          <w:color w:val="000000"/>
          <w:kern w:val="0"/>
          <w:sz w:val="24"/>
          <w:szCs w:val="20"/>
          <w:lang w:eastAsia="it-IT"/>
          <w14:ligatures w14:val="none"/>
        </w:rPr>
      </w:pPr>
      <w:r w:rsidRPr="005E5FA3">
        <w:rPr>
          <w:rFonts w:ascii="Arial" w:eastAsia="Times New Roman" w:hAnsi="Arial" w:cs="Times New Roman"/>
          <w:bCs/>
          <w:color w:val="000000"/>
          <w:kern w:val="0"/>
          <w:sz w:val="24"/>
          <w:szCs w:val="20"/>
          <w:lang w:eastAsia="it-IT"/>
          <w14:ligatures w14:val="none"/>
        </w:rPr>
        <w:t xml:space="preserve">Il Solo nel quale si compie la nuova creazione. Non solo in Lui, ma ance per Lui e con Lui. </w:t>
      </w:r>
    </w:p>
    <w:p w14:paraId="47A6BEEC" w14:textId="77777777" w:rsidR="005E5FA3" w:rsidRPr="005E5FA3" w:rsidRDefault="005E5FA3" w:rsidP="005E5FA3">
      <w:pPr>
        <w:numPr>
          <w:ilvl w:val="0"/>
          <w:numId w:val="76"/>
        </w:numPr>
        <w:spacing w:after="120" w:line="240" w:lineRule="auto"/>
        <w:jc w:val="both"/>
        <w:rPr>
          <w:rFonts w:ascii="Arial" w:eastAsia="Times New Roman" w:hAnsi="Arial" w:cs="Times New Roman"/>
          <w:bCs/>
          <w:color w:val="000000"/>
          <w:kern w:val="0"/>
          <w:sz w:val="24"/>
          <w:szCs w:val="20"/>
          <w:lang w:eastAsia="it-IT"/>
          <w14:ligatures w14:val="none"/>
        </w:rPr>
      </w:pPr>
      <w:r w:rsidRPr="005E5FA3">
        <w:rPr>
          <w:rFonts w:ascii="Arial" w:eastAsia="Times New Roman" w:hAnsi="Arial" w:cs="Times New Roman"/>
          <w:bCs/>
          <w:color w:val="000000"/>
          <w:kern w:val="0"/>
          <w:sz w:val="24"/>
          <w:szCs w:val="20"/>
          <w:lang w:eastAsia="it-IT"/>
          <w14:ligatures w14:val="none"/>
        </w:rPr>
        <w:t xml:space="preserve">Il Solo nel quale ogni unità si forma, cresce, giunge alla perfezione, raggiunge il suo fine eterno. </w:t>
      </w:r>
    </w:p>
    <w:p w14:paraId="62F745E3" w14:textId="77777777" w:rsidR="005E5FA3" w:rsidRPr="005E5FA3" w:rsidRDefault="005E5FA3" w:rsidP="005E5FA3">
      <w:pPr>
        <w:numPr>
          <w:ilvl w:val="0"/>
          <w:numId w:val="76"/>
        </w:numPr>
        <w:spacing w:after="120" w:line="240" w:lineRule="auto"/>
        <w:jc w:val="both"/>
        <w:rPr>
          <w:rFonts w:ascii="Arial" w:eastAsia="Times New Roman" w:hAnsi="Arial" w:cs="Times New Roman"/>
          <w:bCs/>
          <w:color w:val="000000"/>
          <w:kern w:val="0"/>
          <w:sz w:val="24"/>
          <w:szCs w:val="20"/>
          <w:lang w:eastAsia="it-IT"/>
          <w14:ligatures w14:val="none"/>
        </w:rPr>
      </w:pPr>
      <w:r w:rsidRPr="005E5FA3">
        <w:rPr>
          <w:rFonts w:ascii="Arial" w:eastAsia="Times New Roman" w:hAnsi="Arial" w:cs="Times New Roman"/>
          <w:bCs/>
          <w:color w:val="000000"/>
          <w:kern w:val="0"/>
          <w:sz w:val="24"/>
          <w:szCs w:val="20"/>
          <w:lang w:eastAsia="it-IT"/>
          <w14:ligatures w14:val="none"/>
        </w:rPr>
        <w:t>Il Solo nel quale si compone l’unità dell’uomo con se stesso, dell’uomo con l’uomo, dell’uomo con la creazione.</w:t>
      </w:r>
    </w:p>
    <w:p w14:paraId="434113B8" w14:textId="77777777" w:rsidR="005E5FA3" w:rsidRPr="005E5FA3" w:rsidRDefault="005E5FA3" w:rsidP="005E5FA3">
      <w:pPr>
        <w:numPr>
          <w:ilvl w:val="0"/>
          <w:numId w:val="76"/>
        </w:numPr>
        <w:spacing w:after="120" w:line="240" w:lineRule="auto"/>
        <w:jc w:val="both"/>
        <w:rPr>
          <w:rFonts w:ascii="Arial" w:eastAsia="Times New Roman" w:hAnsi="Arial" w:cs="Times New Roman"/>
          <w:bCs/>
          <w:color w:val="000000"/>
          <w:kern w:val="0"/>
          <w:sz w:val="24"/>
          <w:szCs w:val="20"/>
          <w:lang w:eastAsia="it-IT"/>
          <w14:ligatures w14:val="none"/>
        </w:rPr>
      </w:pPr>
      <w:r w:rsidRPr="005E5FA3">
        <w:rPr>
          <w:rFonts w:ascii="Arial" w:eastAsia="Times New Roman" w:hAnsi="Arial" w:cs="Times New Roman"/>
          <w:bCs/>
          <w:color w:val="000000"/>
          <w:kern w:val="0"/>
          <w:sz w:val="24"/>
          <w:szCs w:val="20"/>
          <w:lang w:eastAsia="it-IT"/>
          <w14:ligatures w14:val="none"/>
        </w:rPr>
        <w:t xml:space="preserve">Il Solo nel quale si ricompone la verità dell’uomo con il suo Signore, Creatore, Dio. </w:t>
      </w:r>
    </w:p>
    <w:p w14:paraId="329E5628" w14:textId="77777777" w:rsidR="005E5FA3" w:rsidRPr="005E5FA3" w:rsidRDefault="005E5FA3" w:rsidP="005E5FA3">
      <w:pPr>
        <w:numPr>
          <w:ilvl w:val="0"/>
          <w:numId w:val="76"/>
        </w:numPr>
        <w:spacing w:after="120" w:line="240" w:lineRule="auto"/>
        <w:jc w:val="both"/>
        <w:rPr>
          <w:rFonts w:ascii="Arial" w:eastAsia="Times New Roman" w:hAnsi="Arial" w:cs="Times New Roman"/>
          <w:bCs/>
          <w:color w:val="000000"/>
          <w:kern w:val="0"/>
          <w:sz w:val="24"/>
          <w:szCs w:val="20"/>
          <w:lang w:eastAsia="it-IT"/>
          <w14:ligatures w14:val="none"/>
        </w:rPr>
      </w:pPr>
      <w:r w:rsidRPr="005E5FA3">
        <w:rPr>
          <w:rFonts w:ascii="Arial" w:eastAsia="Times New Roman" w:hAnsi="Arial" w:cs="Times New Roman"/>
          <w:bCs/>
          <w:color w:val="000000"/>
          <w:kern w:val="0"/>
          <w:sz w:val="24"/>
          <w:szCs w:val="20"/>
          <w:lang w:eastAsia="it-IT"/>
          <w14:ligatures w14:val="none"/>
        </w:rPr>
        <w:t>Il Solo nel quale si ricompone l’unità dei popoli con i popoli e delle nazioni con le nazioni.</w:t>
      </w:r>
    </w:p>
    <w:p w14:paraId="7F5C0DFA" w14:textId="77777777" w:rsidR="005E5FA3" w:rsidRPr="005E5FA3" w:rsidRDefault="005E5FA3" w:rsidP="005E5FA3">
      <w:pPr>
        <w:numPr>
          <w:ilvl w:val="0"/>
          <w:numId w:val="76"/>
        </w:numPr>
        <w:spacing w:after="120" w:line="240" w:lineRule="auto"/>
        <w:jc w:val="both"/>
        <w:rPr>
          <w:rFonts w:ascii="Arial" w:eastAsia="Times New Roman" w:hAnsi="Arial" w:cs="Times New Roman"/>
          <w:bCs/>
          <w:color w:val="000000"/>
          <w:kern w:val="0"/>
          <w:sz w:val="24"/>
          <w:szCs w:val="20"/>
          <w:lang w:eastAsia="it-IT"/>
          <w14:ligatures w14:val="none"/>
        </w:rPr>
      </w:pPr>
      <w:r w:rsidRPr="005E5FA3">
        <w:rPr>
          <w:rFonts w:ascii="Arial" w:eastAsia="Times New Roman" w:hAnsi="Arial" w:cs="Times New Roman"/>
          <w:bCs/>
          <w:color w:val="000000"/>
          <w:kern w:val="0"/>
          <w:sz w:val="24"/>
          <w:szCs w:val="20"/>
          <w:lang w:eastAsia="it-IT"/>
          <w14:ligatures w14:val="none"/>
        </w:rPr>
        <w:t xml:space="preserve">Il Solo nel quale si ricompone l’unità dell’Antico e del Nuovo Testamento. </w:t>
      </w:r>
    </w:p>
    <w:p w14:paraId="09911AAC" w14:textId="77777777" w:rsidR="005E5FA3" w:rsidRPr="005E5FA3" w:rsidRDefault="005E5FA3" w:rsidP="005E5FA3">
      <w:pPr>
        <w:numPr>
          <w:ilvl w:val="0"/>
          <w:numId w:val="76"/>
        </w:numPr>
        <w:spacing w:after="120" w:line="240" w:lineRule="auto"/>
        <w:jc w:val="both"/>
        <w:rPr>
          <w:rFonts w:ascii="Arial" w:eastAsia="Times New Roman" w:hAnsi="Arial" w:cs="Times New Roman"/>
          <w:bCs/>
          <w:color w:val="000000"/>
          <w:kern w:val="0"/>
          <w:sz w:val="24"/>
          <w:szCs w:val="20"/>
          <w:lang w:eastAsia="it-IT"/>
          <w14:ligatures w14:val="none"/>
        </w:rPr>
      </w:pPr>
      <w:r w:rsidRPr="005E5FA3">
        <w:rPr>
          <w:rFonts w:ascii="Arial" w:eastAsia="Times New Roman" w:hAnsi="Arial" w:cs="Times New Roman"/>
          <w:bCs/>
          <w:color w:val="000000"/>
          <w:kern w:val="0"/>
          <w:sz w:val="24"/>
          <w:szCs w:val="20"/>
          <w:lang w:eastAsia="it-IT"/>
          <w14:ligatures w14:val="none"/>
        </w:rPr>
        <w:t>Il Solo nel quale si ricompone l’unità della Rivelazione, della Tradizione, del Magistero.</w:t>
      </w:r>
    </w:p>
    <w:p w14:paraId="1EB8ECDD" w14:textId="77777777" w:rsidR="005E5FA3" w:rsidRPr="005E5FA3" w:rsidRDefault="005E5FA3" w:rsidP="005E5FA3">
      <w:pPr>
        <w:numPr>
          <w:ilvl w:val="0"/>
          <w:numId w:val="76"/>
        </w:numPr>
        <w:spacing w:after="120" w:line="240" w:lineRule="auto"/>
        <w:jc w:val="both"/>
        <w:rPr>
          <w:rFonts w:ascii="Arial" w:eastAsia="Times New Roman" w:hAnsi="Arial" w:cs="Times New Roman"/>
          <w:bCs/>
          <w:color w:val="000000"/>
          <w:kern w:val="0"/>
          <w:sz w:val="24"/>
          <w:szCs w:val="20"/>
          <w:lang w:eastAsia="it-IT"/>
          <w14:ligatures w14:val="none"/>
        </w:rPr>
      </w:pPr>
      <w:r w:rsidRPr="005E5FA3">
        <w:rPr>
          <w:rFonts w:ascii="Arial" w:eastAsia="Times New Roman" w:hAnsi="Arial" w:cs="Times New Roman"/>
          <w:bCs/>
          <w:color w:val="000000"/>
          <w:kern w:val="0"/>
          <w:sz w:val="24"/>
          <w:szCs w:val="20"/>
          <w:lang w:eastAsia="it-IT"/>
          <w14:ligatures w14:val="none"/>
        </w:rPr>
        <w:t xml:space="preserve">Il Solo nel quale si compie l’unità della verità con la morale e della morale con la verità. </w:t>
      </w:r>
    </w:p>
    <w:p w14:paraId="37638C7D" w14:textId="77777777" w:rsidR="005E5FA3" w:rsidRPr="005E5FA3" w:rsidRDefault="005E5FA3" w:rsidP="005E5FA3">
      <w:pPr>
        <w:numPr>
          <w:ilvl w:val="0"/>
          <w:numId w:val="76"/>
        </w:numPr>
        <w:spacing w:after="120" w:line="240" w:lineRule="auto"/>
        <w:jc w:val="both"/>
        <w:rPr>
          <w:rFonts w:ascii="Arial" w:eastAsia="Times New Roman" w:hAnsi="Arial" w:cs="Times New Roman"/>
          <w:bCs/>
          <w:color w:val="000000"/>
          <w:kern w:val="0"/>
          <w:sz w:val="24"/>
          <w:szCs w:val="20"/>
          <w:lang w:eastAsia="it-IT"/>
          <w14:ligatures w14:val="none"/>
        </w:rPr>
      </w:pPr>
      <w:r w:rsidRPr="005E5FA3">
        <w:rPr>
          <w:rFonts w:ascii="Arial" w:eastAsia="Times New Roman" w:hAnsi="Arial" w:cs="Times New Roman"/>
          <w:bCs/>
          <w:color w:val="000000"/>
          <w:kern w:val="0"/>
          <w:sz w:val="24"/>
          <w:szCs w:val="20"/>
          <w:lang w:eastAsia="it-IT"/>
          <w14:ligatures w14:val="none"/>
        </w:rPr>
        <w:lastRenderedPageBreak/>
        <w:t xml:space="preserve">Il Solo nel quale si compie l’unità di ogni Parola di Dio con ogni Parola di Dio. </w:t>
      </w:r>
    </w:p>
    <w:p w14:paraId="011165B7" w14:textId="77777777" w:rsidR="005E5FA3" w:rsidRPr="005E5FA3" w:rsidRDefault="005E5FA3" w:rsidP="005E5FA3">
      <w:pPr>
        <w:numPr>
          <w:ilvl w:val="0"/>
          <w:numId w:val="76"/>
        </w:numPr>
        <w:spacing w:after="120" w:line="240" w:lineRule="auto"/>
        <w:jc w:val="both"/>
        <w:rPr>
          <w:rFonts w:ascii="Arial" w:eastAsia="Times New Roman" w:hAnsi="Arial" w:cs="Times New Roman"/>
          <w:bCs/>
          <w:color w:val="000000"/>
          <w:kern w:val="0"/>
          <w:sz w:val="24"/>
          <w:szCs w:val="20"/>
          <w:lang w:eastAsia="it-IT"/>
          <w14:ligatures w14:val="none"/>
        </w:rPr>
      </w:pPr>
      <w:r w:rsidRPr="005E5FA3">
        <w:rPr>
          <w:rFonts w:ascii="Arial" w:eastAsia="Times New Roman" w:hAnsi="Arial" w:cs="Times New Roman"/>
          <w:bCs/>
          <w:color w:val="000000"/>
          <w:kern w:val="0"/>
          <w:sz w:val="24"/>
          <w:szCs w:val="20"/>
          <w:lang w:eastAsia="it-IT"/>
          <w14:ligatures w14:val="none"/>
        </w:rPr>
        <w:t xml:space="preserve">Il Solo nel quale si compie l’unità di ogni scienza, filosofia, antropologia. </w:t>
      </w:r>
    </w:p>
    <w:p w14:paraId="1377C9D7" w14:textId="77777777" w:rsidR="005E5FA3" w:rsidRPr="005E5FA3" w:rsidRDefault="005E5FA3" w:rsidP="005E5FA3">
      <w:pPr>
        <w:numPr>
          <w:ilvl w:val="0"/>
          <w:numId w:val="76"/>
        </w:numPr>
        <w:spacing w:after="120" w:line="240" w:lineRule="auto"/>
        <w:jc w:val="both"/>
        <w:rPr>
          <w:rFonts w:ascii="Arial" w:eastAsia="Times New Roman" w:hAnsi="Arial" w:cs="Times New Roman"/>
          <w:bCs/>
          <w:color w:val="000000"/>
          <w:kern w:val="0"/>
          <w:sz w:val="24"/>
          <w:szCs w:val="20"/>
          <w:lang w:eastAsia="it-IT"/>
          <w14:ligatures w14:val="none"/>
        </w:rPr>
      </w:pPr>
      <w:r w:rsidRPr="005E5FA3">
        <w:rPr>
          <w:rFonts w:ascii="Arial" w:eastAsia="Times New Roman" w:hAnsi="Arial" w:cs="Times New Roman"/>
          <w:bCs/>
          <w:color w:val="000000"/>
          <w:kern w:val="0"/>
          <w:sz w:val="24"/>
          <w:szCs w:val="20"/>
          <w:lang w:eastAsia="it-IT"/>
          <w14:ligatures w14:val="none"/>
        </w:rPr>
        <w:t xml:space="preserve">Il Solo nel quale si compie l’unità tra fede creduta, fede vissuta, fede pregata. </w:t>
      </w:r>
    </w:p>
    <w:p w14:paraId="758704F6" w14:textId="77777777" w:rsidR="005E5FA3" w:rsidRPr="005E5FA3" w:rsidRDefault="005E5FA3" w:rsidP="005E5FA3">
      <w:pPr>
        <w:numPr>
          <w:ilvl w:val="0"/>
          <w:numId w:val="76"/>
        </w:numPr>
        <w:spacing w:after="120" w:line="240" w:lineRule="auto"/>
        <w:jc w:val="both"/>
        <w:rPr>
          <w:rFonts w:ascii="Arial" w:eastAsia="Times New Roman" w:hAnsi="Arial" w:cs="Times New Roman"/>
          <w:bCs/>
          <w:color w:val="000000"/>
          <w:kern w:val="0"/>
          <w:sz w:val="24"/>
          <w:szCs w:val="20"/>
          <w:lang w:eastAsia="it-IT"/>
          <w14:ligatures w14:val="none"/>
        </w:rPr>
      </w:pPr>
      <w:r w:rsidRPr="005E5FA3">
        <w:rPr>
          <w:rFonts w:ascii="Arial" w:eastAsia="Times New Roman" w:hAnsi="Arial" w:cs="Times New Roman"/>
          <w:bCs/>
          <w:color w:val="000000"/>
          <w:kern w:val="0"/>
          <w:sz w:val="24"/>
          <w:szCs w:val="20"/>
          <w:lang w:eastAsia="it-IT"/>
          <w14:ligatures w14:val="none"/>
        </w:rPr>
        <w:t xml:space="preserve">Il Solo nel quale si compie l’unità di tutto l’universo in una sola lode e in un solo inno di benedizione e di rendimento di grazia. </w:t>
      </w:r>
    </w:p>
    <w:p w14:paraId="57D63E20" w14:textId="77777777" w:rsidR="005E5FA3" w:rsidRPr="005E5FA3" w:rsidRDefault="005E5FA3" w:rsidP="005E5FA3">
      <w:pPr>
        <w:numPr>
          <w:ilvl w:val="0"/>
          <w:numId w:val="76"/>
        </w:numPr>
        <w:spacing w:after="120" w:line="240" w:lineRule="auto"/>
        <w:jc w:val="both"/>
        <w:rPr>
          <w:rFonts w:ascii="Arial" w:eastAsia="Times New Roman" w:hAnsi="Arial" w:cs="Times New Roman"/>
          <w:bCs/>
          <w:color w:val="000000"/>
          <w:kern w:val="0"/>
          <w:sz w:val="24"/>
          <w:szCs w:val="20"/>
          <w:lang w:eastAsia="it-IT"/>
          <w14:ligatures w14:val="none"/>
        </w:rPr>
      </w:pPr>
      <w:r w:rsidRPr="005E5FA3">
        <w:rPr>
          <w:rFonts w:ascii="Arial" w:eastAsia="Times New Roman" w:hAnsi="Arial" w:cs="Times New Roman"/>
          <w:bCs/>
          <w:color w:val="000000"/>
          <w:kern w:val="0"/>
          <w:sz w:val="24"/>
          <w:szCs w:val="20"/>
          <w:lang w:eastAsia="it-IT"/>
          <w14:ligatures w14:val="none"/>
        </w:rPr>
        <w:t xml:space="preserve">Il Solo nel quale, per opera dello Spirito Santo e la mediazione di grazia, verità, luce, giustizia, santità della Chiesa una, santa, cattolica, apostolica,  tutte le creature troveranno la loro unità. </w:t>
      </w:r>
    </w:p>
    <w:p w14:paraId="511A314F" w14:textId="77777777" w:rsidR="005E5FA3" w:rsidRPr="005E5FA3" w:rsidRDefault="005E5FA3" w:rsidP="005E5FA3">
      <w:pPr>
        <w:numPr>
          <w:ilvl w:val="0"/>
          <w:numId w:val="76"/>
        </w:numPr>
        <w:spacing w:after="120" w:line="240" w:lineRule="auto"/>
        <w:jc w:val="both"/>
        <w:rPr>
          <w:rFonts w:ascii="Arial" w:eastAsia="Times New Roman" w:hAnsi="Arial" w:cs="Times New Roman"/>
          <w:bCs/>
          <w:color w:val="000000"/>
          <w:kern w:val="0"/>
          <w:sz w:val="24"/>
          <w:szCs w:val="20"/>
          <w:lang w:eastAsia="it-IT"/>
          <w14:ligatures w14:val="none"/>
        </w:rPr>
      </w:pPr>
      <w:r w:rsidRPr="005E5FA3">
        <w:rPr>
          <w:rFonts w:ascii="Arial" w:eastAsia="Times New Roman" w:hAnsi="Arial" w:cs="Times New Roman"/>
          <w:bCs/>
          <w:color w:val="000000"/>
          <w:kern w:val="0"/>
          <w:sz w:val="24"/>
          <w:szCs w:val="20"/>
          <w:lang w:eastAsia="it-IT"/>
          <w14:ligatures w14:val="none"/>
        </w:rPr>
        <w:t xml:space="preserve">Il Solo Necessario eterno e universale, nel quale si ricompone l’unità di tutti i linguaggi dell’umanità, degli Angeli e dell’intera creazione. </w:t>
      </w:r>
    </w:p>
    <w:p w14:paraId="74E27BD0" w14:textId="77777777" w:rsidR="005E5FA3" w:rsidRPr="005E5FA3" w:rsidRDefault="005E5FA3" w:rsidP="005E5FA3">
      <w:pPr>
        <w:spacing w:after="120" w:line="240" w:lineRule="auto"/>
        <w:jc w:val="both"/>
        <w:rPr>
          <w:rFonts w:ascii="Arial" w:eastAsia="Times New Roman" w:hAnsi="Arial" w:cs="Times New Roman"/>
          <w:bCs/>
          <w:kern w:val="0"/>
          <w:sz w:val="24"/>
          <w:szCs w:val="20"/>
          <w:lang w:eastAsia="it-IT"/>
          <w14:ligatures w14:val="none"/>
        </w:rPr>
      </w:pPr>
      <w:r w:rsidRPr="005E5FA3">
        <w:rPr>
          <w:rFonts w:ascii="Arial" w:eastAsia="Times New Roman" w:hAnsi="Arial" w:cs="Times New Roman"/>
          <w:bCs/>
          <w:kern w:val="0"/>
          <w:sz w:val="24"/>
          <w:szCs w:val="20"/>
          <w:lang w:eastAsia="it-IT"/>
          <w14:ligatures w14:val="none"/>
        </w:rPr>
        <w:t xml:space="preserve">La Prima Lettera dell’Apostolo Giovanni necessariamente dovrà essere letta alla luce sia di tutta la Rivelazione dell’Antico Testamento, ma anche alla luce della Rivelazione del Nuovo Testamento e della luce di purissima verità che lo Spirito Santo ha dato e quotidianamente dona alla sua Chiesa. Lo Spirito Santo non si è servito solo degli Apostoli e dei Loro Successori, che sono i Vescovi, ma anche di un esercito di Profeti che sono i Santi e di un altrettanto numeroso esercito di Maestri che sono i Dottori della Chiesa, i suoi Teologi, cioè i Teologi dello Spirito Santo, che sono i suoi preziosissimi strumenti. Essi sono il vero miracolo dello Spirito Santo nella storia della Chiesa e dell’umanità. </w:t>
      </w:r>
    </w:p>
    <w:p w14:paraId="2FB4CBC8" w14:textId="77777777" w:rsidR="005E5FA3" w:rsidRPr="005E5FA3" w:rsidRDefault="005E5FA3" w:rsidP="005E5FA3">
      <w:pPr>
        <w:spacing w:after="120" w:line="240" w:lineRule="auto"/>
        <w:jc w:val="both"/>
        <w:rPr>
          <w:rFonts w:ascii="Arial" w:eastAsia="Times New Roman" w:hAnsi="Arial" w:cs="Times New Roman"/>
          <w:bCs/>
          <w:kern w:val="0"/>
          <w:sz w:val="24"/>
          <w:szCs w:val="20"/>
          <w:lang w:eastAsia="it-IT"/>
          <w14:ligatures w14:val="none"/>
        </w:rPr>
      </w:pPr>
      <w:r w:rsidRPr="005E5FA3">
        <w:rPr>
          <w:rFonts w:ascii="Arial" w:eastAsia="Times New Roman" w:hAnsi="Arial" w:cs="Times New Roman"/>
          <w:bCs/>
          <w:kern w:val="0"/>
          <w:sz w:val="24"/>
          <w:szCs w:val="20"/>
          <w:lang w:eastAsia="it-IT"/>
          <w14:ligatures w14:val="none"/>
        </w:rPr>
        <w:t xml:space="preserve">Costoro senza alcuna interruzione dovranno illuminare la divina ed eterna verità dello Spirito Santo, verità sia rivelata e verità sia definita dai Sacri Pastori per tutti i giorni della storia. Senza l’opera dei teologi a poco a poco la verità di ieri diviene opaca, si scolorisce, si riempie di polvere, si giunge a non vedere più nulla del suo splendore. Mentre con l’opera preziosissima del teologo essa aggiunge luce più splendente a luce già splendente, verità più piena a verità già piena, comprensione perfetta comprensione già perfetta. Lo ripetiamo. Vero miracolo dello Spirito Santo. </w:t>
      </w:r>
    </w:p>
    <w:p w14:paraId="45FA7CD1" w14:textId="77777777" w:rsidR="005E5FA3" w:rsidRPr="005E5FA3" w:rsidRDefault="005E5FA3" w:rsidP="005E5FA3">
      <w:pPr>
        <w:spacing w:after="120" w:line="240" w:lineRule="auto"/>
        <w:jc w:val="both"/>
        <w:rPr>
          <w:rFonts w:ascii="Arial" w:eastAsia="Times New Roman" w:hAnsi="Arial" w:cs="Times New Roman"/>
          <w:bCs/>
          <w:kern w:val="0"/>
          <w:sz w:val="24"/>
          <w:szCs w:val="20"/>
          <w:lang w:eastAsia="it-IT"/>
          <w14:ligatures w14:val="none"/>
        </w:rPr>
      </w:pPr>
      <w:r w:rsidRPr="005E5FA3">
        <w:rPr>
          <w:rFonts w:ascii="Arial" w:eastAsia="Times New Roman" w:hAnsi="Arial" w:cs="Times New Roman"/>
          <w:bCs/>
          <w:kern w:val="0"/>
          <w:sz w:val="24"/>
          <w:szCs w:val="20"/>
          <w:lang w:eastAsia="it-IT"/>
          <w14:ligatures w14:val="none"/>
        </w:rPr>
        <w:t xml:space="preserve">Poiché oggi c’è un universale disprezzo verso i Teologi, è il segno che si vuole una Chiesa senza più luce. Si vuole una Chiesa del fare, ma senza il pensare; del dire, ma senza la sua purissima verità. Si vuole una Chiesa nel mondo non per trasformare il mondo, ma per essere essa stessa trasformata in mondo. Si vuole una Chiesa che non agisca più nel nome di Cristo al fine di compiere l’opera di Cristo. Si vuole una Chiesa senza più la divina verità oggettiva e universale, soprannaturale, celeste, eterna, divina, storica, da portare e da creare in ogni cuore. Si vuole una Chiesa non più portatrice di Cristo e della sua eterna e divina e immortale verità, ma una Chiesa nella quale ognuno porta se stesso agli uomini. Così facendo essa compie il più alto tradimento e rinnegamento di se stessa. È una Chiesa che ogni giorno realizza il suicidio spirituale di se stessa. </w:t>
      </w:r>
    </w:p>
    <w:p w14:paraId="35932A81" w14:textId="77777777" w:rsidR="005E5FA3" w:rsidRPr="005E5FA3" w:rsidRDefault="005E5FA3" w:rsidP="005E5FA3">
      <w:pPr>
        <w:spacing w:after="120" w:line="240" w:lineRule="auto"/>
        <w:jc w:val="both"/>
        <w:rPr>
          <w:rFonts w:ascii="Arial" w:eastAsia="Times New Roman" w:hAnsi="Arial" w:cs="Times New Roman"/>
          <w:bCs/>
          <w:kern w:val="0"/>
          <w:sz w:val="24"/>
          <w:szCs w:val="20"/>
          <w:lang w:eastAsia="it-IT"/>
          <w14:ligatures w14:val="none"/>
        </w:rPr>
      </w:pPr>
      <w:r w:rsidRPr="005E5FA3">
        <w:rPr>
          <w:rFonts w:ascii="Arial" w:eastAsia="Times New Roman" w:hAnsi="Arial" w:cs="Times New Roman"/>
          <w:bCs/>
          <w:kern w:val="0"/>
          <w:sz w:val="24"/>
          <w:szCs w:val="20"/>
          <w:lang w:eastAsia="it-IT"/>
          <w14:ligatures w14:val="none"/>
        </w:rPr>
        <w:t xml:space="preserve">Lo abbiamo già detto più volte. La Chiesa sta a Cristo come Cristo sta al Padre. Come Cristo è il Dono del Padre per l’intera umanità, così la Chiesa è il Dono di Cristo all’intera umanità. Come Cristo si è dato al Padre fino alla morte di croce, così la Chiesa deve darsi a Cristo fino alla morte di croce. Oggi è questa verità che i cristiani hanno smarrito. Privando Cristo Gesù di essere solo Lui il Dono del Padre per la salvezza del mondo, di Lui se ne fa un idolo, un frutto cioè della mente dell’uomo. Anche della Chiesa una, santa, cattolica, apostolica se ne fa un frutto della mente dell’uomo. Come Cristo Gesù sempre è stato, sempre è, e sempre sarà </w:t>
      </w:r>
      <w:r w:rsidRPr="005E5FA3">
        <w:rPr>
          <w:rFonts w:ascii="Arial" w:eastAsia="Times New Roman" w:hAnsi="Arial" w:cs="Times New Roman"/>
          <w:bCs/>
          <w:kern w:val="0"/>
          <w:sz w:val="24"/>
          <w:szCs w:val="20"/>
          <w:lang w:eastAsia="it-IT"/>
          <w14:ligatures w14:val="none"/>
        </w:rPr>
        <w:lastRenderedPageBreak/>
        <w:t>dal Padre sta al Padre, così la Chiesa sempre dovrà essere da Cristo Signore, da Cristo che è il solo suo Signore. Come Cristo è eternamente dal Padre così la Chiesa dovrà essere eternamente da Cristo Gesù. Come Cristo è dal Padre e per il Padre, così la Chiesa è da Cristo ed è per Cristo. Il giorno in cui la Chiesa vuole essere da se stessa per se stessa, essa dichiara la sua morte. La Chiesa vive se riceve eternamente la vita dal Verbo della vita.</w:t>
      </w:r>
    </w:p>
    <w:p w14:paraId="69D262C3" w14:textId="77777777" w:rsidR="005E5FA3" w:rsidRPr="005E5FA3" w:rsidRDefault="005E5FA3" w:rsidP="005E5FA3">
      <w:pPr>
        <w:spacing w:after="120" w:line="240" w:lineRule="auto"/>
        <w:jc w:val="both"/>
        <w:rPr>
          <w:rFonts w:ascii="Arial" w:eastAsia="Times New Roman" w:hAnsi="Arial" w:cs="Times New Roman"/>
          <w:bCs/>
          <w:color w:val="FF0000"/>
          <w:kern w:val="0"/>
          <w:sz w:val="24"/>
          <w:szCs w:val="20"/>
          <w:lang w:eastAsia="it-IT"/>
          <w14:ligatures w14:val="none"/>
        </w:rPr>
      </w:pPr>
      <w:r w:rsidRPr="005E5FA3">
        <w:rPr>
          <w:rFonts w:ascii="Arial" w:eastAsia="Times New Roman" w:hAnsi="Arial" w:cs="Times New Roman"/>
          <w:bCs/>
          <w:kern w:val="0"/>
          <w:sz w:val="24"/>
          <w:szCs w:val="20"/>
          <w:lang w:eastAsia="it-IT"/>
          <w14:ligatures w14:val="none"/>
        </w:rPr>
        <w:t xml:space="preserve">Ecco uno sviluppo di questa duplice verità: della verità di Cristo e della verità della Chiesa. Partiamo dalla verità di Cristo Gesù: </w:t>
      </w:r>
    </w:p>
    <w:p w14:paraId="4723D31E" w14:textId="77777777" w:rsidR="005E5FA3" w:rsidRPr="005E5FA3" w:rsidRDefault="005E5FA3" w:rsidP="005E5FA3">
      <w:pPr>
        <w:spacing w:after="120" w:line="240" w:lineRule="auto"/>
        <w:jc w:val="both"/>
        <w:rPr>
          <w:rFonts w:ascii="Arial" w:eastAsia="Times New Roman" w:hAnsi="Arial" w:cs="Times New Roman"/>
          <w:bCs/>
          <w:color w:val="000000"/>
          <w:kern w:val="0"/>
          <w:sz w:val="24"/>
          <w:szCs w:val="20"/>
          <w:lang w:eastAsia="it-IT"/>
          <w14:ligatures w14:val="none"/>
        </w:rPr>
      </w:pPr>
      <w:r w:rsidRPr="005E5FA3">
        <w:rPr>
          <w:rFonts w:ascii="Arial" w:eastAsia="Times New Roman" w:hAnsi="Arial" w:cs="Times New Roman"/>
          <w:bCs/>
          <w:color w:val="000000"/>
          <w:kern w:val="0"/>
          <w:sz w:val="24"/>
          <w:szCs w:val="20"/>
          <w:lang w:eastAsia="it-IT"/>
          <w14:ligatures w14:val="none"/>
        </w:rPr>
        <w:t xml:space="preserve">Cristo Gesù è il dono fatto da Dio Padre, nel suo Santo Spirito, ad ogni uomo. Nel Dono di Cristo si dona all’uomo Dio Padre e lo Spirito Santo. In Dio Padre e nello Spirito Santo, nel dono di Cristo, vi è ogni altro dono elargito agli uomini. Se Dio ha dato ogni dono per ogni uomo, è diritto dell’uomo ricevere questi doni. Privare un solo uomo di questi preziosissimi doni divini, doni eterni, doni increati, doni creati, ci rende ingiusti dinanzi al Signore. Ci rende operatori di iniquità perché questa privazione è contro la divina volontà. Se è contro la divina volontà, è contro la natura dell’uomo che di questi doni deve vivere. Chi deve dare questi doni agli uomini e chi deve rispettare la volontà di Dio annunciandola in tutta la sua divina ed eterna verità è la Chiesa una, santa, cattolica, apostolica. </w:t>
      </w:r>
    </w:p>
    <w:p w14:paraId="4466FE8A" w14:textId="77777777" w:rsidR="005E5FA3" w:rsidRPr="005E5FA3" w:rsidRDefault="005E5FA3" w:rsidP="005E5FA3">
      <w:pPr>
        <w:spacing w:after="120" w:line="240" w:lineRule="auto"/>
        <w:jc w:val="both"/>
        <w:rPr>
          <w:rFonts w:ascii="Arial" w:eastAsia="Times New Roman" w:hAnsi="Arial" w:cs="Times New Roman"/>
          <w:bCs/>
          <w:color w:val="262626"/>
          <w:kern w:val="0"/>
          <w:sz w:val="24"/>
          <w:szCs w:val="20"/>
          <w:lang w:eastAsia="it-IT"/>
          <w14:ligatures w14:val="none"/>
        </w:rPr>
      </w:pPr>
      <w:r w:rsidRPr="005E5FA3">
        <w:rPr>
          <w:rFonts w:ascii="Arial" w:eastAsia="Times New Roman" w:hAnsi="Arial" w:cs="Times New Roman"/>
          <w:bCs/>
          <w:color w:val="262626"/>
          <w:kern w:val="0"/>
          <w:sz w:val="24"/>
          <w:szCs w:val="20"/>
          <w:lang w:eastAsia="it-IT"/>
          <w14:ligatures w14:val="none"/>
        </w:rPr>
        <w:t xml:space="preserve">Ecco alcuni di questi doni non annunciati, non predicati, non elargiti per un pensiero malvagio, anzi satanico che ha invaso e continua ad invadere il cuore di molti discepoli di Gesù. Questo pensiero perverso è la proclamazione che tutte le religioni sono via di vera salvezza. Se sono vera via di salvezza, nessun uomo ha più bisogno di questi doni. </w:t>
      </w:r>
    </w:p>
    <w:p w14:paraId="3E3FC967" w14:textId="77777777" w:rsidR="005E5FA3" w:rsidRPr="005E5FA3" w:rsidRDefault="005E5FA3" w:rsidP="005E5FA3">
      <w:pPr>
        <w:spacing w:after="120" w:line="240" w:lineRule="auto"/>
        <w:jc w:val="both"/>
        <w:rPr>
          <w:rFonts w:ascii="Arial" w:eastAsia="Times New Roman" w:hAnsi="Arial" w:cs="Times New Roman"/>
          <w:bCs/>
          <w:color w:val="262626"/>
          <w:kern w:val="0"/>
          <w:sz w:val="24"/>
          <w:szCs w:val="20"/>
          <w:lang w:eastAsia="it-IT"/>
          <w14:ligatures w14:val="none"/>
        </w:rPr>
      </w:pPr>
      <w:r w:rsidRPr="005E5FA3">
        <w:rPr>
          <w:rFonts w:ascii="Arial" w:eastAsia="Times New Roman" w:hAnsi="Arial" w:cs="Times New Roman"/>
          <w:bCs/>
          <w:color w:val="262626"/>
          <w:kern w:val="0"/>
          <w:sz w:val="24"/>
          <w:szCs w:val="20"/>
          <w:lang w:eastAsia="it-IT"/>
          <w14:ligatures w14:val="none"/>
        </w:rPr>
        <w:t xml:space="preserve">Chi dice di essere Chiesa di Dio, non ha bisogno di questi doni, perché lui sarà salvo perché il Signore lo avvolgerà con la sua misericordia. A nulla gli serve Cristo Gesù e ogni altro dono che lui porta nel cuore degli uomini. Chi non crede in Cristo, chi lo rinnega, chi lo disprezza, chi lo odia con odio violento, chi appartiene ad altre religioni, ha già le sue vie di salvezza – dice lui.  Cristo Gesù non gli serve. Anzi la fede in Cristo intralcia la sua via verso una più grande umanizzazione. </w:t>
      </w:r>
    </w:p>
    <w:p w14:paraId="301E4305" w14:textId="77777777" w:rsidR="005E5FA3" w:rsidRPr="005E5FA3" w:rsidRDefault="005E5FA3" w:rsidP="005E5FA3">
      <w:pPr>
        <w:spacing w:after="120" w:line="240" w:lineRule="auto"/>
        <w:jc w:val="both"/>
        <w:rPr>
          <w:rFonts w:ascii="Arial" w:eastAsia="Times New Roman" w:hAnsi="Arial" w:cs="Times New Roman"/>
          <w:bCs/>
          <w:color w:val="262626"/>
          <w:kern w:val="0"/>
          <w:sz w:val="24"/>
          <w:szCs w:val="20"/>
          <w:lang w:eastAsia="it-IT"/>
          <w14:ligatures w14:val="none"/>
        </w:rPr>
      </w:pPr>
      <w:r w:rsidRPr="005E5FA3">
        <w:rPr>
          <w:rFonts w:ascii="Arial" w:eastAsia="Times New Roman" w:hAnsi="Arial" w:cs="Times New Roman"/>
          <w:bCs/>
          <w:color w:val="262626"/>
          <w:kern w:val="0"/>
          <w:sz w:val="24"/>
          <w:szCs w:val="20"/>
          <w:lang w:eastAsia="it-IT"/>
          <w14:ligatures w14:val="none"/>
        </w:rPr>
        <w:t>Poiché questi doni sono un diritto di ogni uomo per divina ed eterna volontà, il cristiano è obbligato a rispettare la volontà del suo Dio e Signore. La rispetterà se darà questi doni ad ogni uomo con la predicazione del Vangelo. Oggi questi doni-diritti sono largamente e ampiamente calpestati:</w:t>
      </w:r>
    </w:p>
    <w:p w14:paraId="13FDDF0D" w14:textId="77777777" w:rsidR="005E5FA3" w:rsidRPr="005E5FA3" w:rsidRDefault="005E5FA3" w:rsidP="005E5FA3">
      <w:pPr>
        <w:numPr>
          <w:ilvl w:val="0"/>
          <w:numId w:val="77"/>
        </w:numPr>
        <w:spacing w:after="120" w:line="240" w:lineRule="auto"/>
        <w:jc w:val="both"/>
        <w:rPr>
          <w:rFonts w:ascii="Arial" w:eastAsia="Times New Roman" w:hAnsi="Arial" w:cs="Times New Roman"/>
          <w:bCs/>
          <w:color w:val="000000"/>
          <w:kern w:val="0"/>
          <w:sz w:val="24"/>
          <w:szCs w:val="20"/>
          <w:lang w:eastAsia="it-IT"/>
          <w14:ligatures w14:val="none"/>
        </w:rPr>
      </w:pPr>
      <w:r w:rsidRPr="005E5FA3">
        <w:rPr>
          <w:rFonts w:ascii="Arial" w:eastAsia="Times New Roman" w:hAnsi="Arial" w:cs="Times New Roman"/>
          <w:bCs/>
          <w:color w:val="000000"/>
          <w:kern w:val="0"/>
          <w:sz w:val="24"/>
          <w:szCs w:val="20"/>
          <w:lang w:eastAsia="it-IT"/>
          <w14:ligatures w14:val="none"/>
        </w:rPr>
        <w:t xml:space="preserve">È DIRITTO dell’uomo: conoscere la vera sorgente della salvezza che è Cristo Gesù. </w:t>
      </w:r>
    </w:p>
    <w:p w14:paraId="0D62AD19" w14:textId="77777777" w:rsidR="005E5FA3" w:rsidRPr="005E5FA3" w:rsidRDefault="005E5FA3" w:rsidP="005E5FA3">
      <w:pPr>
        <w:numPr>
          <w:ilvl w:val="0"/>
          <w:numId w:val="77"/>
        </w:numPr>
        <w:spacing w:after="120" w:line="240" w:lineRule="auto"/>
        <w:jc w:val="both"/>
        <w:rPr>
          <w:rFonts w:ascii="Arial" w:eastAsia="Times New Roman" w:hAnsi="Arial" w:cs="Times New Roman"/>
          <w:bCs/>
          <w:color w:val="000000"/>
          <w:kern w:val="0"/>
          <w:sz w:val="24"/>
          <w:szCs w:val="20"/>
          <w:lang w:eastAsia="it-IT"/>
          <w14:ligatures w14:val="none"/>
        </w:rPr>
      </w:pPr>
      <w:r w:rsidRPr="005E5FA3">
        <w:rPr>
          <w:rFonts w:ascii="Arial" w:eastAsia="Times New Roman" w:hAnsi="Arial" w:cs="Times New Roman"/>
          <w:bCs/>
          <w:color w:val="000000"/>
          <w:kern w:val="0"/>
          <w:sz w:val="24"/>
          <w:szCs w:val="20"/>
          <w:lang w:eastAsia="it-IT"/>
          <w14:ligatures w14:val="none"/>
        </w:rPr>
        <w:t>È DIRITTO dell’uomo che gli venga annunziato Gesù Signore secondo la purissima verità del Vangelo.</w:t>
      </w:r>
    </w:p>
    <w:p w14:paraId="1D97547A" w14:textId="77777777" w:rsidR="005E5FA3" w:rsidRPr="005E5FA3" w:rsidRDefault="005E5FA3" w:rsidP="005E5FA3">
      <w:pPr>
        <w:numPr>
          <w:ilvl w:val="0"/>
          <w:numId w:val="77"/>
        </w:numPr>
        <w:spacing w:after="120" w:line="240" w:lineRule="auto"/>
        <w:jc w:val="both"/>
        <w:rPr>
          <w:rFonts w:ascii="Arial" w:eastAsia="Times New Roman" w:hAnsi="Arial" w:cs="Times New Roman"/>
          <w:bCs/>
          <w:color w:val="000000"/>
          <w:kern w:val="0"/>
          <w:sz w:val="24"/>
          <w:szCs w:val="20"/>
          <w:lang w:eastAsia="it-IT"/>
          <w14:ligatures w14:val="none"/>
        </w:rPr>
      </w:pPr>
      <w:r w:rsidRPr="005E5FA3">
        <w:rPr>
          <w:rFonts w:ascii="Arial" w:eastAsia="Times New Roman" w:hAnsi="Arial" w:cs="Times New Roman"/>
          <w:bCs/>
          <w:color w:val="000000"/>
          <w:kern w:val="0"/>
          <w:sz w:val="24"/>
          <w:szCs w:val="20"/>
          <w:lang w:eastAsia="it-IT"/>
          <w14:ligatures w14:val="none"/>
        </w:rPr>
        <w:t xml:space="preserve">È DIRITTO dell’uomo rinascere da acqua e da Spirito Santo. </w:t>
      </w:r>
    </w:p>
    <w:p w14:paraId="51908F3B" w14:textId="77777777" w:rsidR="005E5FA3" w:rsidRPr="005E5FA3" w:rsidRDefault="005E5FA3" w:rsidP="005E5FA3">
      <w:pPr>
        <w:numPr>
          <w:ilvl w:val="0"/>
          <w:numId w:val="77"/>
        </w:numPr>
        <w:spacing w:after="120" w:line="240" w:lineRule="auto"/>
        <w:jc w:val="both"/>
        <w:rPr>
          <w:rFonts w:ascii="Arial" w:eastAsia="Times New Roman" w:hAnsi="Arial" w:cs="Times New Roman"/>
          <w:bCs/>
          <w:color w:val="000000"/>
          <w:kern w:val="0"/>
          <w:sz w:val="24"/>
          <w:szCs w:val="20"/>
          <w:lang w:eastAsia="it-IT"/>
          <w14:ligatures w14:val="none"/>
        </w:rPr>
      </w:pPr>
      <w:r w:rsidRPr="005E5FA3">
        <w:rPr>
          <w:rFonts w:ascii="Arial" w:eastAsia="Times New Roman" w:hAnsi="Arial" w:cs="Times New Roman"/>
          <w:bCs/>
          <w:color w:val="000000"/>
          <w:kern w:val="0"/>
          <w:sz w:val="24"/>
          <w:szCs w:val="20"/>
          <w:lang w:eastAsia="it-IT"/>
          <w14:ligatures w14:val="none"/>
        </w:rPr>
        <w:t xml:space="preserve">È DIRITTO dell’uomo essere incorporato alla Chiesa una, santa, cattolica, apostolica, che è solo quella il cui fondamento visibile è Pietro. </w:t>
      </w:r>
    </w:p>
    <w:p w14:paraId="31D3AC24" w14:textId="77777777" w:rsidR="005E5FA3" w:rsidRPr="005E5FA3" w:rsidRDefault="005E5FA3" w:rsidP="005E5FA3">
      <w:pPr>
        <w:numPr>
          <w:ilvl w:val="0"/>
          <w:numId w:val="77"/>
        </w:numPr>
        <w:spacing w:after="120" w:line="240" w:lineRule="auto"/>
        <w:jc w:val="both"/>
        <w:rPr>
          <w:rFonts w:ascii="Arial" w:eastAsia="Times New Roman" w:hAnsi="Arial" w:cs="Times New Roman"/>
          <w:bCs/>
          <w:color w:val="000000"/>
          <w:kern w:val="0"/>
          <w:sz w:val="24"/>
          <w:szCs w:val="20"/>
          <w:lang w:eastAsia="it-IT"/>
          <w14:ligatures w14:val="none"/>
        </w:rPr>
      </w:pPr>
      <w:r w:rsidRPr="005E5FA3">
        <w:rPr>
          <w:rFonts w:ascii="Arial" w:eastAsia="Times New Roman" w:hAnsi="Arial" w:cs="Times New Roman"/>
          <w:bCs/>
          <w:color w:val="000000"/>
          <w:kern w:val="0"/>
          <w:sz w:val="24"/>
          <w:szCs w:val="20"/>
          <w:lang w:eastAsia="it-IT"/>
          <w14:ligatures w14:val="none"/>
        </w:rPr>
        <w:t>È DIRITTO dell’uomo essere confortato con la grazia e la verità di Cristo Signore, e perennemente sostenuto dall’insegnamento della vera Parola del Vangelo.</w:t>
      </w:r>
    </w:p>
    <w:p w14:paraId="207FB586" w14:textId="77777777" w:rsidR="005E5FA3" w:rsidRPr="005E5FA3" w:rsidRDefault="005E5FA3" w:rsidP="005E5FA3">
      <w:pPr>
        <w:numPr>
          <w:ilvl w:val="0"/>
          <w:numId w:val="77"/>
        </w:numPr>
        <w:spacing w:after="120" w:line="240" w:lineRule="auto"/>
        <w:jc w:val="both"/>
        <w:rPr>
          <w:rFonts w:ascii="Arial" w:eastAsia="Times New Roman" w:hAnsi="Arial" w:cs="Times New Roman"/>
          <w:bCs/>
          <w:color w:val="000000"/>
          <w:kern w:val="0"/>
          <w:sz w:val="24"/>
          <w:szCs w:val="20"/>
          <w:lang w:eastAsia="it-IT"/>
          <w14:ligatures w14:val="none"/>
        </w:rPr>
      </w:pPr>
      <w:r w:rsidRPr="005E5FA3">
        <w:rPr>
          <w:rFonts w:ascii="Arial" w:eastAsia="Times New Roman" w:hAnsi="Arial" w:cs="Times New Roman"/>
          <w:bCs/>
          <w:color w:val="000000"/>
          <w:kern w:val="0"/>
          <w:sz w:val="24"/>
          <w:szCs w:val="20"/>
          <w:lang w:eastAsia="it-IT"/>
          <w14:ligatures w14:val="none"/>
        </w:rPr>
        <w:lastRenderedPageBreak/>
        <w:t>È DIRITTO dell’uomo conoscere in pienezza di verità chi è il suo Creatore, Signore, Dio, verità da Lui stesso rivelata.</w:t>
      </w:r>
    </w:p>
    <w:p w14:paraId="5E63A45A" w14:textId="77777777" w:rsidR="005E5FA3" w:rsidRPr="005E5FA3" w:rsidRDefault="005E5FA3" w:rsidP="005E5FA3">
      <w:pPr>
        <w:numPr>
          <w:ilvl w:val="0"/>
          <w:numId w:val="77"/>
        </w:numPr>
        <w:spacing w:after="120" w:line="240" w:lineRule="auto"/>
        <w:jc w:val="both"/>
        <w:rPr>
          <w:rFonts w:ascii="Arial" w:eastAsia="Times New Roman" w:hAnsi="Arial" w:cs="Times New Roman"/>
          <w:bCs/>
          <w:color w:val="000000"/>
          <w:kern w:val="0"/>
          <w:sz w:val="24"/>
          <w:szCs w:val="20"/>
          <w:lang w:eastAsia="it-IT"/>
          <w14:ligatures w14:val="none"/>
        </w:rPr>
      </w:pPr>
      <w:r w:rsidRPr="005E5FA3">
        <w:rPr>
          <w:rFonts w:ascii="Arial" w:eastAsia="Times New Roman" w:hAnsi="Arial" w:cs="Times New Roman"/>
          <w:bCs/>
          <w:color w:val="000000"/>
          <w:kern w:val="0"/>
          <w:sz w:val="24"/>
          <w:szCs w:val="20"/>
          <w:lang w:eastAsia="it-IT"/>
          <w14:ligatures w14:val="none"/>
        </w:rPr>
        <w:t xml:space="preserve">È DIRITTO dell’uomo seguire la mozione dello Spirito Santo, che spinge verso una via di santità anziché verso un’altra, anch’essa di santità. </w:t>
      </w:r>
    </w:p>
    <w:p w14:paraId="2FA50642" w14:textId="77777777" w:rsidR="005E5FA3" w:rsidRPr="005E5FA3" w:rsidRDefault="005E5FA3" w:rsidP="005E5FA3">
      <w:pPr>
        <w:numPr>
          <w:ilvl w:val="0"/>
          <w:numId w:val="77"/>
        </w:numPr>
        <w:spacing w:after="120" w:line="240" w:lineRule="auto"/>
        <w:jc w:val="both"/>
        <w:rPr>
          <w:rFonts w:ascii="Arial" w:eastAsia="Times New Roman" w:hAnsi="Arial" w:cs="Times New Roman"/>
          <w:bCs/>
          <w:color w:val="000000"/>
          <w:kern w:val="0"/>
          <w:sz w:val="24"/>
          <w:szCs w:val="20"/>
          <w:lang w:eastAsia="it-IT"/>
          <w14:ligatures w14:val="none"/>
        </w:rPr>
      </w:pPr>
      <w:r w:rsidRPr="005E5FA3">
        <w:rPr>
          <w:rFonts w:ascii="Arial" w:eastAsia="Times New Roman" w:hAnsi="Arial" w:cs="Times New Roman"/>
          <w:bCs/>
          <w:color w:val="000000"/>
          <w:kern w:val="0"/>
          <w:sz w:val="24"/>
          <w:szCs w:val="20"/>
          <w:lang w:eastAsia="it-IT"/>
          <w14:ligatures w14:val="none"/>
        </w:rPr>
        <w:t>È DIRITTO dell’uomo raggiungere la vera salvezza nel tempo e nell’eternità. Essa è una sola: divenire corpo di Cristo e vivere la vita di Cristo nel proprio corpo, nella propria anima, nel proprio spirito. Non è né evangelico, né ecclesiale, né sacerdotale, né cristiano ignorare, negare, calpestare questi essenziali, fondamentali, costitutivi diritti dell’uomo.</w:t>
      </w:r>
    </w:p>
    <w:p w14:paraId="68EDEB97" w14:textId="77777777" w:rsidR="005E5FA3" w:rsidRPr="005E5FA3" w:rsidRDefault="005E5FA3" w:rsidP="005E5FA3">
      <w:pPr>
        <w:numPr>
          <w:ilvl w:val="0"/>
          <w:numId w:val="77"/>
        </w:numPr>
        <w:spacing w:after="120" w:line="240" w:lineRule="auto"/>
        <w:jc w:val="both"/>
        <w:rPr>
          <w:rFonts w:ascii="Arial" w:eastAsia="Times New Roman" w:hAnsi="Arial" w:cs="Times New Roman"/>
          <w:bCs/>
          <w:color w:val="000000"/>
          <w:kern w:val="0"/>
          <w:sz w:val="24"/>
          <w:szCs w:val="20"/>
          <w:lang w:eastAsia="it-IT"/>
          <w14:ligatures w14:val="none"/>
        </w:rPr>
      </w:pPr>
      <w:r w:rsidRPr="005E5FA3">
        <w:rPr>
          <w:rFonts w:ascii="Arial" w:eastAsia="Times New Roman" w:hAnsi="Arial" w:cs="Times New Roman"/>
          <w:bCs/>
          <w:color w:val="000000"/>
          <w:kern w:val="0"/>
          <w:sz w:val="24"/>
          <w:szCs w:val="20"/>
          <w:lang w:eastAsia="it-IT"/>
          <w14:ligatures w14:val="none"/>
        </w:rPr>
        <w:t>È DIRITTO dell’uomo ricevere nel battesimo “i geni di Cristo”, che sono “geni di Dio”, divenendo così partecipi del suo patrimonio genetico contenuto nella natura divina. Si gusta così la vita eterna, secondo la verità del Vangelo e non secondo la falsità della cattiva teologizzazione.</w:t>
      </w:r>
    </w:p>
    <w:p w14:paraId="0A73E2FD" w14:textId="77777777" w:rsidR="005E5FA3" w:rsidRPr="005E5FA3" w:rsidRDefault="005E5FA3" w:rsidP="005E5FA3">
      <w:pPr>
        <w:numPr>
          <w:ilvl w:val="0"/>
          <w:numId w:val="77"/>
        </w:numPr>
        <w:spacing w:after="120" w:line="240" w:lineRule="auto"/>
        <w:jc w:val="both"/>
        <w:rPr>
          <w:rFonts w:ascii="Arial" w:eastAsia="Times New Roman" w:hAnsi="Arial" w:cs="Times New Roman"/>
          <w:bCs/>
          <w:color w:val="000000"/>
          <w:kern w:val="0"/>
          <w:sz w:val="24"/>
          <w:szCs w:val="20"/>
          <w:lang w:eastAsia="it-IT"/>
          <w14:ligatures w14:val="none"/>
        </w:rPr>
      </w:pPr>
      <w:r w:rsidRPr="005E5FA3">
        <w:rPr>
          <w:rFonts w:ascii="Arial" w:eastAsia="Times New Roman" w:hAnsi="Arial" w:cs="Times New Roman"/>
          <w:bCs/>
          <w:color w:val="000000"/>
          <w:kern w:val="0"/>
          <w:sz w:val="24"/>
          <w:szCs w:val="20"/>
          <w:lang w:eastAsia="it-IT"/>
          <w14:ligatures w14:val="none"/>
        </w:rPr>
        <w:t>È DIRITTO dell’uomo nascere da una vera famiglia. Ogni uomo deve essere il frutto di una famiglia, non di un uomo e di una donna, non di una provetta, non di una macchina, non di unioni illegittime, non di relazioni extraconiugali, non di relazioni prematrimoniali. Non di uteri in affitto. Non di madri surrogate. Neanche di madri biologiche. Non di sperma e di ovuli venduti e comprati. Il figlio mai dovrà essere il prodotto di una scienza atea. Il figlio dovrà essere il frutto dell’amore tra un uomo e una donna. Ecco perché il figlio per natura deve nascere da una vera famiglia ed è vera famiglia solo quella tra un uomo e una donna, con patto pubblico nel quale ci si impegna alla fedeltà e all’indissolubilità. Altre famiglie non sono, mai potranno essere secondo Dio.</w:t>
      </w:r>
    </w:p>
    <w:p w14:paraId="1AD7C34D" w14:textId="77777777" w:rsidR="005E5FA3" w:rsidRPr="005E5FA3" w:rsidRDefault="005E5FA3" w:rsidP="005E5FA3">
      <w:pPr>
        <w:numPr>
          <w:ilvl w:val="0"/>
          <w:numId w:val="77"/>
        </w:numPr>
        <w:spacing w:after="120" w:line="240" w:lineRule="auto"/>
        <w:jc w:val="both"/>
        <w:rPr>
          <w:rFonts w:ascii="Arial" w:eastAsia="Times New Roman" w:hAnsi="Arial" w:cs="Times New Roman"/>
          <w:bCs/>
          <w:color w:val="000000"/>
          <w:kern w:val="0"/>
          <w:sz w:val="24"/>
          <w:szCs w:val="20"/>
          <w:lang w:eastAsia="it-IT"/>
          <w14:ligatures w14:val="none"/>
        </w:rPr>
      </w:pPr>
      <w:r w:rsidRPr="005E5FA3">
        <w:rPr>
          <w:rFonts w:ascii="Arial" w:eastAsia="Times New Roman" w:hAnsi="Arial" w:cs="Times New Roman"/>
          <w:bCs/>
          <w:color w:val="000000"/>
          <w:kern w:val="0"/>
          <w:sz w:val="24"/>
          <w:szCs w:val="20"/>
          <w:lang w:eastAsia="it-IT"/>
          <w14:ligatures w14:val="none"/>
        </w:rPr>
        <w:t xml:space="preserve">È DIRITTO di ogni uomo conoscere il suo Creatore. Non Colui che ha creato l’uomo e la donna agli inizi, dai quali poi ogni altra vita nasce. Per la fede biblica e per la dottrina cattolica questa non è verità piena e perfetta. L’uomo e la donna donano il corpo, la carne. Non sono essi i soli procreatori dell’uomo. La carne non è l’uomo. L’anima dell’uomo è creata direttamente da Dio ed è l’anima che fa della carne un essere vivente. </w:t>
      </w:r>
    </w:p>
    <w:p w14:paraId="626C2E12" w14:textId="77777777" w:rsidR="005E5FA3" w:rsidRPr="005E5FA3" w:rsidRDefault="005E5FA3" w:rsidP="005E5FA3">
      <w:pPr>
        <w:numPr>
          <w:ilvl w:val="0"/>
          <w:numId w:val="77"/>
        </w:numPr>
        <w:spacing w:after="120" w:line="240" w:lineRule="auto"/>
        <w:jc w:val="both"/>
        <w:rPr>
          <w:rFonts w:ascii="Arial" w:eastAsia="Times New Roman" w:hAnsi="Arial" w:cs="Times New Roman"/>
          <w:bCs/>
          <w:color w:val="000000"/>
          <w:kern w:val="0"/>
          <w:sz w:val="24"/>
          <w:szCs w:val="20"/>
          <w:lang w:eastAsia="it-IT"/>
          <w14:ligatures w14:val="none"/>
        </w:rPr>
      </w:pPr>
      <w:r w:rsidRPr="005E5FA3">
        <w:rPr>
          <w:rFonts w:ascii="Arial" w:eastAsia="Times New Roman" w:hAnsi="Arial" w:cs="Times New Roman"/>
          <w:bCs/>
          <w:color w:val="000000"/>
          <w:kern w:val="0"/>
          <w:sz w:val="24"/>
          <w:szCs w:val="20"/>
          <w:lang w:eastAsia="it-IT"/>
          <w14:ligatures w14:val="none"/>
        </w:rPr>
        <w:t xml:space="preserve">È DIRITTO di ogni uomo conoscere il vero Creatore della sua anima, il vero Creatore della sua umanità. Il vero Creatore dal quale viene la bellezza della sua vita. Se è suo diritto. a nessun uomo deve essere impedito di conoscere il suo vero Creatore, il suo vero Signore, il suo vero Dio. </w:t>
      </w:r>
    </w:p>
    <w:p w14:paraId="6B306538" w14:textId="77777777" w:rsidR="005E5FA3" w:rsidRPr="005E5FA3" w:rsidRDefault="005E5FA3" w:rsidP="005E5FA3">
      <w:pPr>
        <w:numPr>
          <w:ilvl w:val="0"/>
          <w:numId w:val="77"/>
        </w:numPr>
        <w:spacing w:after="120" w:line="240" w:lineRule="auto"/>
        <w:jc w:val="both"/>
        <w:rPr>
          <w:rFonts w:ascii="Arial" w:eastAsia="Times New Roman" w:hAnsi="Arial" w:cs="Times New Roman"/>
          <w:bCs/>
          <w:color w:val="000000"/>
          <w:kern w:val="0"/>
          <w:sz w:val="24"/>
          <w:szCs w:val="20"/>
          <w:lang w:eastAsia="it-IT"/>
          <w14:ligatures w14:val="none"/>
        </w:rPr>
      </w:pPr>
      <w:r w:rsidRPr="005E5FA3">
        <w:rPr>
          <w:rFonts w:ascii="Arial" w:eastAsia="Times New Roman" w:hAnsi="Arial" w:cs="Times New Roman"/>
          <w:bCs/>
          <w:color w:val="000000"/>
          <w:kern w:val="0"/>
          <w:sz w:val="24"/>
          <w:szCs w:val="20"/>
          <w:lang w:eastAsia="it-IT"/>
          <w14:ligatures w14:val="none"/>
        </w:rPr>
        <w:t xml:space="preserve">Per questo naturale, fondamentale, essenziale DIRITTO, a nessun uomo si può vietare il cammino verso la verità più pura e più santa. </w:t>
      </w:r>
    </w:p>
    <w:p w14:paraId="3AA7F8C6" w14:textId="77777777" w:rsidR="005E5FA3" w:rsidRPr="005E5FA3" w:rsidRDefault="005E5FA3" w:rsidP="005E5FA3">
      <w:pPr>
        <w:numPr>
          <w:ilvl w:val="0"/>
          <w:numId w:val="77"/>
        </w:numPr>
        <w:spacing w:after="120" w:line="240" w:lineRule="auto"/>
        <w:jc w:val="both"/>
        <w:rPr>
          <w:rFonts w:ascii="Arial" w:eastAsia="Times New Roman" w:hAnsi="Arial" w:cs="Times New Roman"/>
          <w:bCs/>
          <w:color w:val="000000"/>
          <w:kern w:val="0"/>
          <w:sz w:val="24"/>
          <w:szCs w:val="20"/>
          <w:lang w:eastAsia="it-IT"/>
          <w14:ligatures w14:val="none"/>
        </w:rPr>
      </w:pPr>
      <w:r w:rsidRPr="005E5FA3">
        <w:rPr>
          <w:rFonts w:ascii="Arial" w:eastAsia="Times New Roman" w:hAnsi="Arial" w:cs="Times New Roman"/>
          <w:bCs/>
          <w:color w:val="000000"/>
          <w:kern w:val="0"/>
          <w:sz w:val="24"/>
          <w:szCs w:val="20"/>
          <w:lang w:eastAsia="it-IT"/>
          <w14:ligatures w14:val="none"/>
        </w:rPr>
        <w:t xml:space="preserve">Ad ogni uomo deve essere lasciata libertà di cercare e trovare il vero Dio. SE È DIRITTO di ogni uomo trovare il vero Dio, è anche dovere di chi già la conosce farglielo incontrare. </w:t>
      </w:r>
    </w:p>
    <w:p w14:paraId="58FF9F44" w14:textId="77777777" w:rsidR="005E5FA3" w:rsidRPr="005E5FA3" w:rsidRDefault="005E5FA3" w:rsidP="005E5FA3">
      <w:pPr>
        <w:numPr>
          <w:ilvl w:val="0"/>
          <w:numId w:val="77"/>
        </w:numPr>
        <w:spacing w:after="120" w:line="240" w:lineRule="auto"/>
        <w:jc w:val="both"/>
        <w:rPr>
          <w:rFonts w:ascii="Arial" w:eastAsia="Times New Roman" w:hAnsi="Arial" w:cs="Times New Roman"/>
          <w:bCs/>
          <w:color w:val="000000"/>
          <w:kern w:val="0"/>
          <w:sz w:val="24"/>
          <w:szCs w:val="20"/>
          <w:lang w:eastAsia="it-IT"/>
          <w14:ligatures w14:val="none"/>
        </w:rPr>
      </w:pPr>
      <w:r w:rsidRPr="005E5FA3">
        <w:rPr>
          <w:rFonts w:ascii="Arial" w:eastAsia="Times New Roman" w:hAnsi="Arial" w:cs="Times New Roman"/>
          <w:bCs/>
          <w:color w:val="000000"/>
          <w:kern w:val="0"/>
          <w:sz w:val="24"/>
          <w:szCs w:val="20"/>
          <w:lang w:eastAsia="it-IT"/>
          <w14:ligatures w14:val="none"/>
        </w:rPr>
        <w:t xml:space="preserve">È DIRITTO di chi conosce il vero Dio far conoscere il vero Dio ad ogni altro uomo. Il vero Dio va annunciato secondo le Leggi del vero Dio: si annuncia il vero Dio e si consegna la vera conoscenza alla razionalità e alla volontà di chi ascolta. Il vero Dio non può essere imposto ad alcuno. Il vero Dio è sempre un dono esposto al rifiuto. A chi conosce il vero Dio, la libertà di offrire il vero Dio. Agli altri, la volontà di accoglierlo o di rifiutarlo. </w:t>
      </w:r>
    </w:p>
    <w:p w14:paraId="618DDDA6" w14:textId="77777777" w:rsidR="005E5FA3" w:rsidRPr="005E5FA3" w:rsidRDefault="005E5FA3" w:rsidP="005E5FA3">
      <w:pPr>
        <w:numPr>
          <w:ilvl w:val="0"/>
          <w:numId w:val="77"/>
        </w:numPr>
        <w:spacing w:after="120" w:line="240" w:lineRule="auto"/>
        <w:jc w:val="both"/>
        <w:rPr>
          <w:rFonts w:ascii="Arial" w:eastAsia="Times New Roman" w:hAnsi="Arial" w:cs="Times New Roman"/>
          <w:bCs/>
          <w:color w:val="000000"/>
          <w:kern w:val="0"/>
          <w:sz w:val="24"/>
          <w:szCs w:val="20"/>
          <w:lang w:eastAsia="it-IT"/>
          <w14:ligatures w14:val="none"/>
        </w:rPr>
      </w:pPr>
      <w:r w:rsidRPr="005E5FA3">
        <w:rPr>
          <w:rFonts w:ascii="Arial" w:eastAsia="Times New Roman" w:hAnsi="Arial" w:cs="Times New Roman"/>
          <w:bCs/>
          <w:color w:val="000000"/>
          <w:kern w:val="0"/>
          <w:sz w:val="24"/>
          <w:szCs w:val="20"/>
          <w:lang w:eastAsia="it-IT"/>
          <w14:ligatures w14:val="none"/>
        </w:rPr>
        <w:lastRenderedPageBreak/>
        <w:t xml:space="preserve">QUESTO DIRITTO alla conoscenza del vero Creatore dell’uomo la Chiesa cattolica lo riconosce all’uomo prima del suo concepimento. Questo diritto è talmente essenziale per essa, che senza la volontà di rispettarlo, essa non celebra il matrimonio. Se gli sposi dovessero dire: No, noi non rispettiamo questo diritto, il rito finirebbe in questo istante. Viene violato un diritto fondamentale della vita di un uomo. </w:t>
      </w:r>
    </w:p>
    <w:p w14:paraId="1A7D235E" w14:textId="77777777" w:rsidR="005E5FA3" w:rsidRPr="005E5FA3" w:rsidRDefault="005E5FA3" w:rsidP="005E5FA3">
      <w:pPr>
        <w:numPr>
          <w:ilvl w:val="0"/>
          <w:numId w:val="77"/>
        </w:numPr>
        <w:spacing w:after="120" w:line="240" w:lineRule="auto"/>
        <w:jc w:val="both"/>
        <w:rPr>
          <w:rFonts w:ascii="Arial" w:eastAsia="Times New Roman" w:hAnsi="Arial" w:cs="Times New Roman"/>
          <w:bCs/>
          <w:color w:val="000000"/>
          <w:kern w:val="0"/>
          <w:sz w:val="24"/>
          <w:szCs w:val="20"/>
          <w:lang w:eastAsia="it-IT"/>
          <w14:ligatures w14:val="none"/>
        </w:rPr>
      </w:pPr>
      <w:r w:rsidRPr="005E5FA3">
        <w:rPr>
          <w:rFonts w:ascii="Arial" w:eastAsia="Times New Roman" w:hAnsi="Arial" w:cs="Times New Roman"/>
          <w:bCs/>
          <w:color w:val="000000"/>
          <w:kern w:val="0"/>
          <w:sz w:val="24"/>
          <w:szCs w:val="20"/>
          <w:lang w:eastAsia="it-IT"/>
          <w14:ligatures w14:val="none"/>
        </w:rPr>
        <w:t>È DIRITTO dell’uomo essere concepito. La famiglia voluta da Dio è ordinata non solo all’intima unione dell’uomo e della donna, a fare cioè una sola carne, ma anche perché dalla sola carne venga altra vita. Fine unitivo e procreativo devono essere un solo fine. Paternità e maternità responsabile non significa che è dalla volontà dell’uomo o della donna avere o non avere figli. Significa invece che il diritto dell’uomo ad essere concepito debba essere vissuto con grande responsabilità. Grande responsabilità non significa non concepimento, significa soprattutto anche concepimento. Si è responsabili perché si deve rendere conto a Dio di ogni decisione presa e non può esserci vera responsabilità se non nella sapienza, conoscenza, intelletto, consiglio che vengono dallo Spirito Santo dietro insistente preghiera. La preghiera è l’alito della nostra vita.</w:t>
      </w:r>
    </w:p>
    <w:p w14:paraId="4DC27C81" w14:textId="77777777" w:rsidR="005E5FA3" w:rsidRPr="005E5FA3" w:rsidRDefault="005E5FA3" w:rsidP="005E5FA3">
      <w:pPr>
        <w:numPr>
          <w:ilvl w:val="0"/>
          <w:numId w:val="77"/>
        </w:numPr>
        <w:spacing w:after="120" w:line="240" w:lineRule="auto"/>
        <w:jc w:val="both"/>
        <w:rPr>
          <w:rFonts w:ascii="Arial" w:eastAsia="Times New Roman" w:hAnsi="Arial" w:cs="Times New Roman"/>
          <w:bCs/>
          <w:color w:val="000000"/>
          <w:kern w:val="0"/>
          <w:sz w:val="24"/>
          <w:szCs w:val="20"/>
          <w:lang w:eastAsia="it-IT"/>
          <w14:ligatures w14:val="none"/>
        </w:rPr>
      </w:pPr>
      <w:r w:rsidRPr="005E5FA3">
        <w:rPr>
          <w:rFonts w:ascii="Arial" w:eastAsia="Times New Roman" w:hAnsi="Arial" w:cs="Times New Roman"/>
          <w:bCs/>
          <w:color w:val="000000"/>
          <w:kern w:val="0"/>
          <w:sz w:val="24"/>
          <w:szCs w:val="20"/>
          <w:lang w:eastAsia="it-IT"/>
          <w14:ligatures w14:val="none"/>
        </w:rPr>
        <w:t xml:space="preserve">È DIRITTO di ogni uomo conoscere, amare, vivere con il proprio padre e la propria madre. Non può un figlio avere più “padri” o un padre, non vero padre, perché non è sangue del suo sangue, carne dalla sua carne. La paternità può essere solo sangue da sangue. Nessun figlio dovrà essere tolto alla madre vera e nessuna donna può gestire nel grembo un feto che non sia suo sangue e sua carne. Deve essere anche carne e sangue dell’uomo con il quale ha stretto un patto pubblico di amore fedele e indissolubile. </w:t>
      </w:r>
    </w:p>
    <w:p w14:paraId="392F32E9" w14:textId="77777777" w:rsidR="005E5FA3" w:rsidRPr="005E5FA3" w:rsidRDefault="005E5FA3" w:rsidP="005E5FA3">
      <w:pPr>
        <w:numPr>
          <w:ilvl w:val="0"/>
          <w:numId w:val="77"/>
        </w:numPr>
        <w:spacing w:after="120" w:line="240" w:lineRule="auto"/>
        <w:jc w:val="both"/>
        <w:rPr>
          <w:rFonts w:ascii="Arial" w:eastAsia="Times New Roman" w:hAnsi="Arial" w:cs="Times New Roman"/>
          <w:bCs/>
          <w:color w:val="000000"/>
          <w:kern w:val="0"/>
          <w:sz w:val="24"/>
          <w:szCs w:val="20"/>
          <w:lang w:eastAsia="it-IT"/>
          <w14:ligatures w14:val="none"/>
        </w:rPr>
      </w:pPr>
      <w:r w:rsidRPr="005E5FA3">
        <w:rPr>
          <w:rFonts w:ascii="Arial" w:eastAsia="Times New Roman" w:hAnsi="Arial" w:cs="Times New Roman"/>
          <w:bCs/>
          <w:color w:val="000000"/>
          <w:kern w:val="0"/>
          <w:sz w:val="24"/>
          <w:szCs w:val="20"/>
          <w:lang w:eastAsia="it-IT"/>
          <w14:ligatures w14:val="none"/>
        </w:rPr>
        <w:t xml:space="preserve">Ecco perché È DIRITTO dell’uomo, per disposizione eterna del suo Creatore, nascere da una vera famiglia ed è vera famiglia quella fatta secondo la sua volontà. Con aborto, divorzio, maternità e paternità surrogate, fecondazioni eterologhe, impianto di embrioni tratti da persone ignote, utero in affitto, adozione da parte di coppie non secondo natura, chi soffre è l’uomo. Chi subisce è l’uomo. È all’uomo che viene negato il diritto alla vita secondo Dio. </w:t>
      </w:r>
    </w:p>
    <w:p w14:paraId="62C0EA83" w14:textId="77777777" w:rsidR="005E5FA3" w:rsidRPr="005E5FA3" w:rsidRDefault="005E5FA3" w:rsidP="005E5FA3">
      <w:pPr>
        <w:spacing w:after="120" w:line="240" w:lineRule="auto"/>
        <w:jc w:val="both"/>
        <w:rPr>
          <w:rFonts w:ascii="Arial" w:eastAsia="Times New Roman" w:hAnsi="Arial" w:cs="Times New Roman"/>
          <w:bCs/>
          <w:color w:val="000000"/>
          <w:kern w:val="0"/>
          <w:sz w:val="24"/>
          <w:szCs w:val="20"/>
          <w:lang w:eastAsia="it-IT"/>
          <w14:ligatures w14:val="none"/>
        </w:rPr>
      </w:pPr>
      <w:r w:rsidRPr="005E5FA3">
        <w:rPr>
          <w:rFonts w:ascii="Arial" w:eastAsia="Times New Roman" w:hAnsi="Arial" w:cs="Times New Roman"/>
          <w:bCs/>
          <w:color w:val="000000"/>
          <w:kern w:val="0"/>
          <w:sz w:val="24"/>
          <w:szCs w:val="20"/>
          <w:lang w:eastAsia="it-IT"/>
          <w14:ligatures w14:val="none"/>
        </w:rPr>
        <w:t xml:space="preserve">Oggi tutti questi diritti vengono violati. La violazione è proclamata progresso e civiltà, grande bene per l’umanità. Negando e distruggendo questi diritti, l’uomo afferma di liberarsi da pesanti retaggi culturali di schiavitù e di arretratezza sociale che provengono dalla notte dei tempi. </w:t>
      </w:r>
    </w:p>
    <w:p w14:paraId="1DF18393" w14:textId="77777777" w:rsidR="005E5FA3" w:rsidRPr="005E5FA3" w:rsidRDefault="005E5FA3" w:rsidP="005E5FA3">
      <w:pPr>
        <w:spacing w:after="120" w:line="240" w:lineRule="auto"/>
        <w:jc w:val="both"/>
        <w:rPr>
          <w:rFonts w:ascii="Arial" w:eastAsia="Times New Roman" w:hAnsi="Arial" w:cs="Times New Roman"/>
          <w:bCs/>
          <w:color w:val="000000"/>
          <w:kern w:val="0"/>
          <w:sz w:val="24"/>
          <w:szCs w:val="20"/>
          <w:lang w:eastAsia="it-IT"/>
          <w14:ligatures w14:val="none"/>
        </w:rPr>
      </w:pPr>
      <w:r w:rsidRPr="005E5FA3">
        <w:rPr>
          <w:rFonts w:ascii="Arial" w:eastAsia="Times New Roman" w:hAnsi="Arial" w:cs="Times New Roman"/>
          <w:bCs/>
          <w:color w:val="000000"/>
          <w:kern w:val="0"/>
          <w:sz w:val="24"/>
          <w:szCs w:val="20"/>
          <w:lang w:eastAsia="it-IT"/>
          <w14:ligatures w14:val="none"/>
        </w:rPr>
        <w:t xml:space="preserve">Noi invece gridiamo che difendere i diritti dati da Dio ad ogni uomo è obbligo di ogni discepolo di Gesù. Negare anche un solo diritto dell’anima, dello spirito, del corpo, è peccato contro lo Spirito Santo. È giusto però ripetere, senza mai stancarsi, con ogni franchezza e fortezza, che tutti questi diritti non vengono dall’uomo, sono stati dati da Dio ad ogni uomo. Il Dio che li ha dati, è il Creatore e il Signore di ogni uomo. Il solo Creatore e il solo Signore. Non esistono altri Creatori e altri Signori. Solo il Padre del Signore nostro Gesù Cristo è il Creatore e il Signore. Poiché dati da Dio ad ogni uomo, nessun altro uomo glieli potrà togliere. È verità eterna. Obbligo universale e immortale. </w:t>
      </w:r>
    </w:p>
    <w:p w14:paraId="55516C07" w14:textId="77777777" w:rsidR="005E5FA3" w:rsidRPr="005E5FA3" w:rsidRDefault="005E5FA3" w:rsidP="005E5FA3">
      <w:pPr>
        <w:spacing w:after="120" w:line="240" w:lineRule="auto"/>
        <w:jc w:val="both"/>
        <w:rPr>
          <w:rFonts w:ascii="Arial" w:eastAsia="Times New Roman" w:hAnsi="Arial" w:cs="Times New Roman"/>
          <w:bCs/>
          <w:color w:val="000000"/>
          <w:kern w:val="0"/>
          <w:sz w:val="24"/>
          <w:szCs w:val="20"/>
          <w:lang w:eastAsia="it-IT"/>
          <w14:ligatures w14:val="none"/>
        </w:rPr>
      </w:pPr>
      <w:r w:rsidRPr="005E5FA3">
        <w:rPr>
          <w:rFonts w:ascii="Arial" w:eastAsia="Times New Roman" w:hAnsi="Arial" w:cs="Times New Roman"/>
          <w:bCs/>
          <w:color w:val="000000"/>
          <w:kern w:val="0"/>
          <w:sz w:val="24"/>
          <w:szCs w:val="20"/>
          <w:lang w:eastAsia="it-IT"/>
          <w14:ligatures w14:val="none"/>
        </w:rPr>
        <w:t xml:space="preserve">Tutti questi diritti potranno essere vissuti solo divenendo noi partecipi della natura divima. È in questa partecipazione che si compie e si realizza secondo purissima </w:t>
      </w:r>
      <w:r w:rsidRPr="005E5FA3">
        <w:rPr>
          <w:rFonts w:ascii="Arial" w:eastAsia="Times New Roman" w:hAnsi="Arial" w:cs="Times New Roman"/>
          <w:bCs/>
          <w:color w:val="000000"/>
          <w:kern w:val="0"/>
          <w:sz w:val="24"/>
          <w:szCs w:val="20"/>
          <w:lang w:eastAsia="it-IT"/>
          <w14:ligatures w14:val="none"/>
        </w:rPr>
        <w:lastRenderedPageBreak/>
        <w:t>verità eterna ogni uomo, nessuno escluso. La partecipazione della divina natura avviene e si realizza solo in Cristo, nel suo corpo e si porta a compimento con Cristo e per Cristo. Inoltre sempre dobbiamo ricordarci che la partecipazione della natura divina è dinamica e non statica. Essa è data, ma si può anche perdere. Il suo dinamismo di crescita è frutto della misura della crescita dell’anima, dello spirito, del corpo in ogni dono, in ogni grazia, in ogni missione e vocazione a noi conferiti dallo Spirito Santo, attraverso le sue molteplici vie dirette e indirette. Senza crescita spirituale, in sapienza e grazia, la partecipazione della divina natura muore e si ritorna nella vecchia umanità.</w:t>
      </w:r>
    </w:p>
    <w:p w14:paraId="2FAA2947" w14:textId="77777777" w:rsidR="005E5FA3" w:rsidRPr="005E5FA3" w:rsidRDefault="005E5FA3" w:rsidP="005E5FA3">
      <w:pPr>
        <w:spacing w:after="120" w:line="240" w:lineRule="auto"/>
        <w:jc w:val="both"/>
        <w:rPr>
          <w:rFonts w:ascii="Arial" w:eastAsia="Times New Roman" w:hAnsi="Arial" w:cs="Times New Roman"/>
          <w:bCs/>
          <w:color w:val="000000"/>
          <w:kern w:val="0"/>
          <w:sz w:val="24"/>
          <w:szCs w:val="20"/>
          <w:lang w:eastAsia="it-IT"/>
          <w14:ligatures w14:val="none"/>
        </w:rPr>
      </w:pPr>
      <w:r w:rsidRPr="005E5FA3">
        <w:rPr>
          <w:rFonts w:ascii="Arial" w:eastAsia="Times New Roman" w:hAnsi="Arial" w:cs="Times New Roman"/>
          <w:bCs/>
          <w:color w:val="000000"/>
          <w:kern w:val="0"/>
          <w:sz w:val="24"/>
          <w:szCs w:val="20"/>
          <w:lang w:eastAsia="it-IT"/>
          <w14:ligatures w14:val="none"/>
        </w:rPr>
        <w:t>Poiché questi diritti sono dati direttamente da Dio ad ogni uomo, nessun uomo potrà mai cancellarli. Ma noi, con la nostra falsa, bugiarda, cattiva e anche malvagia teologizzazione, stiamo dichiarando questi diritti cosa contraria alla vera umanità. Stiamo costruendo una falsa umanità. Ci stiamo disumanizzando e neanche ce ne accorgiamo. Quanto sta accadendo attesta che noi siamo rapinatori della eterna e divina verità del nostro Dio dalla quale ogni altra verità viene sulla terra e nei cieli. Chi rapina Dio della sua verità eterna e divina, sempre rapinerà ogni uomo della sua verità. Poiché la verità è un diritto di creazione, rapinare anche ad un solo uomo la sua verità è delitto gravissimo. Ogni rapina ci rende colpevoli dinanzi all’umanità.</w:t>
      </w:r>
    </w:p>
    <w:p w14:paraId="2DFE4F60" w14:textId="77777777" w:rsidR="005E5FA3" w:rsidRPr="005E5FA3" w:rsidRDefault="005E5FA3" w:rsidP="005E5FA3">
      <w:pPr>
        <w:spacing w:after="120" w:line="240" w:lineRule="auto"/>
        <w:jc w:val="both"/>
        <w:rPr>
          <w:rFonts w:ascii="Arial" w:eastAsia="Times New Roman" w:hAnsi="Arial" w:cs="Times New Roman"/>
          <w:bCs/>
          <w:color w:val="000000"/>
          <w:kern w:val="0"/>
          <w:sz w:val="24"/>
          <w:szCs w:val="20"/>
          <w:lang w:eastAsia="it-IT"/>
          <w14:ligatures w14:val="none"/>
        </w:rPr>
      </w:pPr>
      <w:r w:rsidRPr="005E5FA3">
        <w:rPr>
          <w:rFonts w:ascii="Arial" w:eastAsia="Times New Roman" w:hAnsi="Arial" w:cs="Times New Roman"/>
          <w:bCs/>
          <w:color w:val="000000"/>
          <w:kern w:val="0"/>
          <w:sz w:val="24"/>
          <w:szCs w:val="20"/>
          <w:lang w:eastAsia="it-IT"/>
          <w14:ligatures w14:val="none"/>
        </w:rPr>
        <w:t xml:space="preserve">Proviamo ora a mettere insieme tutti i doni con i quali siamo stati arricchiti. Tutti questi doni vanno dati obbligatoriamente agli uomini:  </w:t>
      </w:r>
    </w:p>
    <w:p w14:paraId="1037F3C3" w14:textId="77777777" w:rsidR="005E5FA3" w:rsidRPr="005E5FA3" w:rsidRDefault="005E5FA3" w:rsidP="005E5FA3">
      <w:pPr>
        <w:numPr>
          <w:ilvl w:val="0"/>
          <w:numId w:val="78"/>
        </w:numPr>
        <w:spacing w:after="120" w:line="240" w:lineRule="auto"/>
        <w:jc w:val="both"/>
        <w:rPr>
          <w:rFonts w:ascii="Arial" w:eastAsia="Times New Roman" w:hAnsi="Arial" w:cs="Times New Roman"/>
          <w:bCs/>
          <w:color w:val="000000"/>
          <w:kern w:val="0"/>
          <w:sz w:val="24"/>
          <w:szCs w:val="20"/>
          <w:lang w:eastAsia="it-IT"/>
          <w14:ligatures w14:val="none"/>
        </w:rPr>
      </w:pPr>
      <w:r w:rsidRPr="005E5FA3">
        <w:rPr>
          <w:rFonts w:ascii="Arial" w:eastAsia="Times New Roman" w:hAnsi="Arial" w:cs="Times New Roman"/>
          <w:bCs/>
          <w:color w:val="000000"/>
          <w:kern w:val="0"/>
          <w:sz w:val="24"/>
          <w:szCs w:val="20"/>
          <w:lang w:eastAsia="it-IT"/>
          <w14:ligatures w14:val="none"/>
        </w:rPr>
        <w:t xml:space="preserve">DONO è il Padre nostro celeste, il nostro Dio e Creatore e Signore che in Cristo si dona a noi con tutta la sua divina onnipotenza di amore di salvezza e di redenzione. </w:t>
      </w:r>
    </w:p>
    <w:p w14:paraId="4D8F4A2B" w14:textId="77777777" w:rsidR="005E5FA3" w:rsidRPr="005E5FA3" w:rsidRDefault="005E5FA3" w:rsidP="005E5FA3">
      <w:pPr>
        <w:numPr>
          <w:ilvl w:val="0"/>
          <w:numId w:val="78"/>
        </w:numPr>
        <w:spacing w:after="120" w:line="240" w:lineRule="auto"/>
        <w:jc w:val="both"/>
        <w:rPr>
          <w:rFonts w:ascii="Arial" w:eastAsia="Times New Roman" w:hAnsi="Arial" w:cs="Times New Roman"/>
          <w:bCs/>
          <w:color w:val="000000"/>
          <w:kern w:val="0"/>
          <w:sz w:val="24"/>
          <w:szCs w:val="20"/>
          <w:lang w:eastAsia="it-IT"/>
          <w14:ligatures w14:val="none"/>
        </w:rPr>
      </w:pPr>
      <w:r w:rsidRPr="005E5FA3">
        <w:rPr>
          <w:rFonts w:ascii="Arial" w:eastAsia="Times New Roman" w:hAnsi="Arial" w:cs="Times New Roman"/>
          <w:bCs/>
          <w:color w:val="000000"/>
          <w:kern w:val="0"/>
          <w:sz w:val="24"/>
          <w:szCs w:val="20"/>
          <w:lang w:eastAsia="it-IT"/>
          <w14:ligatures w14:val="none"/>
        </w:rPr>
        <w:t xml:space="preserve">DONO è il Figlio suo come nostro Redentore, Salvatore, Grazia, Verità, Luce, Vita Eterna, Espiazione, Giustizia, Risurrezione. </w:t>
      </w:r>
    </w:p>
    <w:p w14:paraId="0D1D34A8" w14:textId="77777777" w:rsidR="005E5FA3" w:rsidRPr="005E5FA3" w:rsidRDefault="005E5FA3" w:rsidP="005E5FA3">
      <w:pPr>
        <w:numPr>
          <w:ilvl w:val="0"/>
          <w:numId w:val="78"/>
        </w:numPr>
        <w:spacing w:after="120" w:line="240" w:lineRule="auto"/>
        <w:jc w:val="both"/>
        <w:rPr>
          <w:rFonts w:ascii="Arial" w:eastAsia="Times New Roman" w:hAnsi="Arial" w:cs="Times New Roman"/>
          <w:bCs/>
          <w:color w:val="000000"/>
          <w:kern w:val="0"/>
          <w:sz w:val="24"/>
          <w:szCs w:val="20"/>
          <w:lang w:eastAsia="it-IT"/>
          <w14:ligatures w14:val="none"/>
        </w:rPr>
      </w:pPr>
      <w:r w:rsidRPr="005E5FA3">
        <w:rPr>
          <w:rFonts w:ascii="Arial" w:eastAsia="Times New Roman" w:hAnsi="Arial" w:cs="Times New Roman"/>
          <w:bCs/>
          <w:color w:val="000000"/>
          <w:kern w:val="0"/>
          <w:sz w:val="24"/>
          <w:szCs w:val="20"/>
          <w:lang w:eastAsia="it-IT"/>
          <w14:ligatures w14:val="none"/>
        </w:rPr>
        <w:t xml:space="preserve">DONO è lo Spirito Santo che deve formare tutto Cristo nel nostro corpo, nella nostra anima, nel nostro Spirito. </w:t>
      </w:r>
    </w:p>
    <w:p w14:paraId="3479CD20" w14:textId="77777777" w:rsidR="005E5FA3" w:rsidRPr="005E5FA3" w:rsidRDefault="005E5FA3" w:rsidP="005E5FA3">
      <w:pPr>
        <w:numPr>
          <w:ilvl w:val="0"/>
          <w:numId w:val="78"/>
        </w:numPr>
        <w:spacing w:after="120" w:line="240" w:lineRule="auto"/>
        <w:jc w:val="both"/>
        <w:rPr>
          <w:rFonts w:ascii="Arial" w:eastAsia="Times New Roman" w:hAnsi="Arial" w:cs="Times New Roman"/>
          <w:bCs/>
          <w:color w:val="000000"/>
          <w:kern w:val="0"/>
          <w:sz w:val="24"/>
          <w:szCs w:val="20"/>
          <w:lang w:eastAsia="it-IT"/>
          <w14:ligatures w14:val="none"/>
        </w:rPr>
      </w:pPr>
      <w:r w:rsidRPr="005E5FA3">
        <w:rPr>
          <w:rFonts w:ascii="Arial" w:eastAsia="Times New Roman" w:hAnsi="Arial" w:cs="Times New Roman"/>
          <w:bCs/>
          <w:color w:val="000000"/>
          <w:kern w:val="0"/>
          <w:sz w:val="24"/>
          <w:szCs w:val="20"/>
          <w:lang w:eastAsia="it-IT"/>
          <w14:ligatures w14:val="none"/>
        </w:rPr>
        <w:t xml:space="preserve">DONO è la Vergine Maria, la Madre di Dio, come nostra vera Madre.  </w:t>
      </w:r>
    </w:p>
    <w:p w14:paraId="3FBF1207" w14:textId="77777777" w:rsidR="005E5FA3" w:rsidRPr="005E5FA3" w:rsidRDefault="005E5FA3" w:rsidP="005E5FA3">
      <w:pPr>
        <w:numPr>
          <w:ilvl w:val="0"/>
          <w:numId w:val="78"/>
        </w:numPr>
        <w:spacing w:after="120" w:line="240" w:lineRule="auto"/>
        <w:jc w:val="both"/>
        <w:rPr>
          <w:rFonts w:ascii="Arial" w:eastAsia="Times New Roman" w:hAnsi="Arial" w:cs="Times New Roman"/>
          <w:bCs/>
          <w:color w:val="000000"/>
          <w:kern w:val="0"/>
          <w:sz w:val="24"/>
          <w:szCs w:val="20"/>
          <w:lang w:eastAsia="it-IT"/>
          <w14:ligatures w14:val="none"/>
        </w:rPr>
      </w:pPr>
      <w:r w:rsidRPr="005E5FA3">
        <w:rPr>
          <w:rFonts w:ascii="Arial" w:eastAsia="Times New Roman" w:hAnsi="Arial" w:cs="Times New Roman"/>
          <w:bCs/>
          <w:color w:val="000000"/>
          <w:kern w:val="0"/>
          <w:sz w:val="24"/>
          <w:szCs w:val="20"/>
          <w:lang w:eastAsia="it-IT"/>
          <w14:ligatures w14:val="none"/>
        </w:rPr>
        <w:t xml:space="preserve">DONO è la Chiesa, corpo di Cristo, come sacramento della luce e della grazia di Cristo Gesù a sevizio del mondo intero. </w:t>
      </w:r>
    </w:p>
    <w:p w14:paraId="2023625F" w14:textId="77777777" w:rsidR="005E5FA3" w:rsidRPr="005E5FA3" w:rsidRDefault="005E5FA3" w:rsidP="005E5FA3">
      <w:pPr>
        <w:numPr>
          <w:ilvl w:val="0"/>
          <w:numId w:val="78"/>
        </w:numPr>
        <w:spacing w:after="120" w:line="240" w:lineRule="auto"/>
        <w:jc w:val="both"/>
        <w:rPr>
          <w:rFonts w:ascii="Arial" w:eastAsia="Times New Roman" w:hAnsi="Arial" w:cs="Times New Roman"/>
          <w:bCs/>
          <w:color w:val="000000"/>
          <w:kern w:val="0"/>
          <w:sz w:val="24"/>
          <w:szCs w:val="20"/>
          <w:lang w:eastAsia="it-IT"/>
          <w14:ligatures w14:val="none"/>
        </w:rPr>
      </w:pPr>
      <w:r w:rsidRPr="005E5FA3">
        <w:rPr>
          <w:rFonts w:ascii="Arial" w:eastAsia="Times New Roman" w:hAnsi="Arial" w:cs="Times New Roman"/>
          <w:bCs/>
          <w:color w:val="000000"/>
          <w:kern w:val="0"/>
          <w:sz w:val="24"/>
          <w:szCs w:val="20"/>
          <w:lang w:eastAsia="it-IT"/>
          <w14:ligatures w14:val="none"/>
        </w:rPr>
        <w:t xml:space="preserve">DONO è l’eredità eterna a quanti hanno realizzato Cristo Gesù nel loro corpo, anima, spirito. </w:t>
      </w:r>
    </w:p>
    <w:p w14:paraId="0881A976" w14:textId="77777777" w:rsidR="005E5FA3" w:rsidRPr="005E5FA3" w:rsidRDefault="005E5FA3" w:rsidP="005E5FA3">
      <w:pPr>
        <w:numPr>
          <w:ilvl w:val="0"/>
          <w:numId w:val="78"/>
        </w:numPr>
        <w:spacing w:after="120" w:line="240" w:lineRule="auto"/>
        <w:jc w:val="both"/>
        <w:rPr>
          <w:rFonts w:ascii="Arial" w:eastAsia="Times New Roman" w:hAnsi="Arial" w:cs="Times New Roman"/>
          <w:bCs/>
          <w:color w:val="000000"/>
          <w:kern w:val="0"/>
          <w:sz w:val="24"/>
          <w:szCs w:val="20"/>
          <w:lang w:eastAsia="it-IT"/>
          <w14:ligatures w14:val="none"/>
        </w:rPr>
      </w:pPr>
      <w:r w:rsidRPr="005E5FA3">
        <w:rPr>
          <w:rFonts w:ascii="Arial" w:eastAsia="Times New Roman" w:hAnsi="Arial" w:cs="Times New Roman"/>
          <w:bCs/>
          <w:color w:val="000000"/>
          <w:kern w:val="0"/>
          <w:sz w:val="24"/>
          <w:szCs w:val="20"/>
          <w:lang w:eastAsia="it-IT"/>
          <w14:ligatures w14:val="none"/>
        </w:rPr>
        <w:t>DONI preziosi e grandissimi sono tutti i sacramenti della Chiesa; il Vangelo della vita e della salvezza.</w:t>
      </w:r>
    </w:p>
    <w:p w14:paraId="714ECA43" w14:textId="77777777" w:rsidR="005E5FA3" w:rsidRPr="005E5FA3" w:rsidRDefault="005E5FA3" w:rsidP="005E5FA3">
      <w:pPr>
        <w:numPr>
          <w:ilvl w:val="0"/>
          <w:numId w:val="78"/>
        </w:numPr>
        <w:spacing w:after="120" w:line="240" w:lineRule="auto"/>
        <w:jc w:val="both"/>
        <w:rPr>
          <w:rFonts w:ascii="Arial" w:eastAsia="Times New Roman" w:hAnsi="Arial" w:cs="Times New Roman"/>
          <w:bCs/>
          <w:color w:val="000000"/>
          <w:kern w:val="0"/>
          <w:sz w:val="24"/>
          <w:szCs w:val="20"/>
          <w:lang w:eastAsia="it-IT"/>
          <w14:ligatures w14:val="none"/>
        </w:rPr>
      </w:pPr>
      <w:r w:rsidRPr="005E5FA3">
        <w:rPr>
          <w:rFonts w:ascii="Arial" w:eastAsia="Times New Roman" w:hAnsi="Arial" w:cs="Times New Roman"/>
          <w:bCs/>
          <w:color w:val="000000"/>
          <w:kern w:val="0"/>
          <w:sz w:val="24"/>
          <w:szCs w:val="20"/>
          <w:lang w:eastAsia="it-IT"/>
          <w14:ligatures w14:val="none"/>
        </w:rPr>
        <w:t>DONO di Dio sono gli Apostoli di Cristo, i Profeti, i Maestri e Dottori ogni giorno consacrati all’edificazione del corpo di Cristo sulla nostra terra.</w:t>
      </w:r>
    </w:p>
    <w:p w14:paraId="76B26798" w14:textId="77777777" w:rsidR="005E5FA3" w:rsidRPr="005E5FA3" w:rsidRDefault="005E5FA3" w:rsidP="005E5FA3">
      <w:pPr>
        <w:numPr>
          <w:ilvl w:val="0"/>
          <w:numId w:val="78"/>
        </w:numPr>
        <w:spacing w:after="120" w:line="240" w:lineRule="auto"/>
        <w:jc w:val="both"/>
        <w:rPr>
          <w:rFonts w:ascii="Arial" w:eastAsia="Times New Roman" w:hAnsi="Arial" w:cs="Times New Roman"/>
          <w:bCs/>
          <w:color w:val="000000"/>
          <w:kern w:val="0"/>
          <w:sz w:val="24"/>
          <w:szCs w:val="20"/>
          <w:lang w:eastAsia="it-IT"/>
          <w14:ligatures w14:val="none"/>
        </w:rPr>
      </w:pPr>
      <w:r w:rsidRPr="005E5FA3">
        <w:rPr>
          <w:rFonts w:ascii="Arial" w:eastAsia="Times New Roman" w:hAnsi="Arial" w:cs="Times New Roman"/>
          <w:bCs/>
          <w:color w:val="000000"/>
          <w:kern w:val="0"/>
          <w:sz w:val="24"/>
          <w:szCs w:val="20"/>
          <w:lang w:eastAsia="it-IT"/>
          <w14:ligatures w14:val="none"/>
        </w:rPr>
        <w:t>DONO sono tutti i carismi della Spirito Santo da mettere a servizio dell’unico corpo di Cristo che è la Chiesa.</w:t>
      </w:r>
    </w:p>
    <w:p w14:paraId="353D2AC8" w14:textId="77777777" w:rsidR="005E5FA3" w:rsidRPr="005E5FA3" w:rsidRDefault="005E5FA3" w:rsidP="005E5FA3">
      <w:pPr>
        <w:numPr>
          <w:ilvl w:val="0"/>
          <w:numId w:val="78"/>
        </w:numPr>
        <w:spacing w:after="120" w:line="240" w:lineRule="auto"/>
        <w:jc w:val="both"/>
        <w:rPr>
          <w:rFonts w:ascii="Arial" w:eastAsia="Times New Roman" w:hAnsi="Arial" w:cs="Times New Roman"/>
          <w:bCs/>
          <w:color w:val="000000"/>
          <w:kern w:val="0"/>
          <w:sz w:val="24"/>
          <w:szCs w:val="20"/>
          <w:lang w:eastAsia="it-IT"/>
          <w14:ligatures w14:val="none"/>
        </w:rPr>
      </w:pPr>
      <w:r w:rsidRPr="005E5FA3">
        <w:rPr>
          <w:rFonts w:ascii="Arial" w:eastAsia="Times New Roman" w:hAnsi="Arial" w:cs="Times New Roman"/>
          <w:bCs/>
          <w:color w:val="000000"/>
          <w:kern w:val="0"/>
          <w:sz w:val="24"/>
          <w:szCs w:val="20"/>
          <w:lang w:eastAsia="it-IT"/>
          <w14:ligatures w14:val="none"/>
        </w:rPr>
        <w:t>DONO è la partecipazione di ogni battezzato nel corpo di Cristo della natura divina.</w:t>
      </w:r>
    </w:p>
    <w:p w14:paraId="069EF82D" w14:textId="77777777" w:rsidR="005E5FA3" w:rsidRPr="005E5FA3" w:rsidRDefault="005E5FA3" w:rsidP="005E5FA3">
      <w:pPr>
        <w:numPr>
          <w:ilvl w:val="0"/>
          <w:numId w:val="78"/>
        </w:numPr>
        <w:spacing w:after="120" w:line="240" w:lineRule="auto"/>
        <w:jc w:val="both"/>
        <w:rPr>
          <w:rFonts w:ascii="Arial" w:eastAsia="Times New Roman" w:hAnsi="Arial" w:cs="Times New Roman"/>
          <w:bCs/>
          <w:color w:val="000000"/>
          <w:kern w:val="0"/>
          <w:sz w:val="24"/>
          <w:szCs w:val="20"/>
          <w:lang w:eastAsia="it-IT"/>
          <w14:ligatures w14:val="none"/>
        </w:rPr>
      </w:pPr>
      <w:r w:rsidRPr="005E5FA3">
        <w:rPr>
          <w:rFonts w:ascii="Arial" w:eastAsia="Times New Roman" w:hAnsi="Arial" w:cs="Times New Roman"/>
          <w:bCs/>
          <w:color w:val="000000"/>
          <w:kern w:val="0"/>
          <w:sz w:val="24"/>
          <w:szCs w:val="20"/>
          <w:lang w:eastAsia="it-IT"/>
          <w14:ligatures w14:val="none"/>
        </w:rPr>
        <w:t>DONO  è la nostra chiamata ad essere una cosa sola in Cristo, per vivere tutta la vita di Cristo nel nostro corpo, nella nostra anima, nel nostro spirito.</w:t>
      </w:r>
    </w:p>
    <w:p w14:paraId="1BA38EB2" w14:textId="77777777" w:rsidR="005E5FA3" w:rsidRPr="005E5FA3" w:rsidRDefault="005E5FA3" w:rsidP="005E5FA3">
      <w:pPr>
        <w:numPr>
          <w:ilvl w:val="0"/>
          <w:numId w:val="78"/>
        </w:numPr>
        <w:spacing w:after="120" w:line="240" w:lineRule="auto"/>
        <w:jc w:val="both"/>
        <w:rPr>
          <w:rFonts w:ascii="Arial" w:eastAsia="Times New Roman" w:hAnsi="Arial" w:cs="Times New Roman"/>
          <w:bCs/>
          <w:color w:val="000000"/>
          <w:kern w:val="0"/>
          <w:sz w:val="24"/>
          <w:szCs w:val="20"/>
          <w:lang w:eastAsia="it-IT"/>
          <w14:ligatures w14:val="none"/>
        </w:rPr>
      </w:pPr>
      <w:r w:rsidRPr="005E5FA3">
        <w:rPr>
          <w:rFonts w:ascii="Arial" w:eastAsia="Times New Roman" w:hAnsi="Arial" w:cs="Times New Roman"/>
          <w:bCs/>
          <w:color w:val="000000"/>
          <w:kern w:val="0"/>
          <w:sz w:val="24"/>
          <w:szCs w:val="20"/>
          <w:lang w:eastAsia="it-IT"/>
          <w14:ligatures w14:val="none"/>
        </w:rPr>
        <w:lastRenderedPageBreak/>
        <w:t xml:space="preserve">DONO per il mondo intero è il cristiano, scelto da Dio per manifestare, annunciare, rivelare la sua gloria. Se il cristiano non manifesta la gloria di Dio Padre, tutto il mondo precipita e si inabissa in un buio nel quale mai potrà nascere la vera vita. </w:t>
      </w:r>
    </w:p>
    <w:p w14:paraId="6CA60CEA" w14:textId="77777777" w:rsidR="005E5FA3" w:rsidRPr="005E5FA3" w:rsidRDefault="005E5FA3" w:rsidP="005E5FA3">
      <w:pPr>
        <w:spacing w:after="120" w:line="240" w:lineRule="auto"/>
        <w:jc w:val="both"/>
        <w:rPr>
          <w:rFonts w:ascii="Arial" w:eastAsia="Times New Roman" w:hAnsi="Arial" w:cs="Times New Roman"/>
          <w:bCs/>
          <w:color w:val="000000"/>
          <w:kern w:val="0"/>
          <w:sz w:val="24"/>
          <w:szCs w:val="20"/>
          <w:lang w:eastAsia="it-IT"/>
          <w14:ligatures w14:val="none"/>
        </w:rPr>
      </w:pPr>
      <w:r w:rsidRPr="005E5FA3">
        <w:rPr>
          <w:rFonts w:ascii="Arial" w:eastAsia="Times New Roman" w:hAnsi="Arial" w:cs="Times New Roman"/>
          <w:bCs/>
          <w:color w:val="000000"/>
          <w:kern w:val="0"/>
          <w:sz w:val="24"/>
          <w:szCs w:val="20"/>
          <w:lang w:eastAsia="it-IT"/>
          <w14:ligatures w14:val="none"/>
        </w:rPr>
        <w:t>Tutti questi doni sono la misericordia di Dio Padre per noi. Non abbiamo altra misericordia. La Misericordia del Padre è Cristo Crocifisso e il cristiano che in Cristo, con Cristo, per Cristo, si lascia crocifiggere per la salvezza di ogni altro uomo.</w:t>
      </w:r>
    </w:p>
    <w:p w14:paraId="394A6D70" w14:textId="77777777" w:rsidR="005E5FA3" w:rsidRPr="005E5FA3" w:rsidRDefault="005E5FA3" w:rsidP="005E5FA3">
      <w:pPr>
        <w:spacing w:after="120" w:line="240" w:lineRule="auto"/>
        <w:jc w:val="both"/>
        <w:rPr>
          <w:rFonts w:ascii="Arial" w:eastAsia="Times New Roman" w:hAnsi="Arial" w:cs="Times New Roman"/>
          <w:bCs/>
          <w:color w:val="000000"/>
          <w:kern w:val="0"/>
          <w:sz w:val="24"/>
          <w:szCs w:val="20"/>
          <w:lang w:eastAsia="it-IT"/>
          <w14:ligatures w14:val="none"/>
        </w:rPr>
      </w:pPr>
      <w:r w:rsidRPr="005E5FA3">
        <w:rPr>
          <w:rFonts w:ascii="Arial" w:eastAsia="Times New Roman" w:hAnsi="Arial" w:cs="Times New Roman"/>
          <w:bCs/>
          <w:color w:val="000000"/>
          <w:kern w:val="0"/>
          <w:sz w:val="24"/>
          <w:szCs w:val="20"/>
          <w:lang w:eastAsia="it-IT"/>
          <w14:ligatures w14:val="none"/>
        </w:rPr>
        <w:t xml:space="preserve">Altra verità necessaria da ricordare: Il cristiano divenendo in Cristo vero fratello di ogni altro uomo, è chiamato ad amare ogni altro uomo così come lo ha amato Cristo Gesù. L’amore cristiano differisce da ogni altro amore esistente sulla terra. Questo amore è soprannaturale, non terreno; è divino, non umano; scaturisce dal cuore di Dio Padre, ma va dato ad ogni uomo con il cuore di Cristo Gesù, nella sapienza, fortezza, intelligenza, consiglio, scienza dello Spirito Santo. Per dare questo amore il cristiano deve essere vero strumento e del Padre e del Figlio e dello Spirito Santo. Quello del cristiano per ogni altro uomo deve essere: </w:t>
      </w:r>
    </w:p>
    <w:p w14:paraId="7755220C" w14:textId="77777777" w:rsidR="005E5FA3" w:rsidRPr="005E5FA3" w:rsidRDefault="005E5FA3" w:rsidP="005E5FA3">
      <w:pPr>
        <w:spacing w:after="120" w:line="240" w:lineRule="auto"/>
        <w:jc w:val="both"/>
        <w:rPr>
          <w:rFonts w:ascii="Arial" w:eastAsia="Times New Roman" w:hAnsi="Arial" w:cs="Times New Roman"/>
          <w:bCs/>
          <w:color w:val="000000"/>
          <w:kern w:val="0"/>
          <w:sz w:val="24"/>
          <w:szCs w:val="20"/>
          <w:lang w:eastAsia="it-IT"/>
          <w14:ligatures w14:val="none"/>
        </w:rPr>
      </w:pPr>
      <w:r w:rsidRPr="005E5FA3">
        <w:rPr>
          <w:rFonts w:ascii="Arial" w:eastAsia="Times New Roman" w:hAnsi="Arial" w:cs="Times New Roman"/>
          <w:bCs/>
          <w:color w:val="000000"/>
          <w:kern w:val="0"/>
          <w:sz w:val="24"/>
          <w:szCs w:val="20"/>
          <w:lang w:eastAsia="it-IT"/>
          <w14:ligatures w14:val="none"/>
        </w:rPr>
        <w:t xml:space="preserve">Dono del Padre; dono di Cristo Gesù; dono dello Spirito Santo, Dono della Vergine Maria. Deve sempre essere amore di salvezza, amore di redenzione, amore di santificazione, amore di perfetta conformazione a Cristo Gesù, amore di conforto; amore di sostegno, amore di consolazione, amore di ristoro, amore creatore di vera speranza; amore di preghiera, amore di incoraggiamento, amore di sprone, amore di compagnia, amore di condivisione, amore di assunzione, amore di perfetta esemplarità evangelica, amore verso i fratelli in Adamo e amore verso i fratelli in Cristo Gesù, amore che si perfetta trasformazione della Parola di Cristo Gesù in nostra vita. </w:t>
      </w:r>
    </w:p>
    <w:p w14:paraId="180827B0" w14:textId="77777777" w:rsidR="005E5FA3" w:rsidRPr="005E5FA3" w:rsidRDefault="005E5FA3" w:rsidP="005E5FA3">
      <w:pPr>
        <w:spacing w:after="120" w:line="240" w:lineRule="auto"/>
        <w:jc w:val="both"/>
        <w:rPr>
          <w:rFonts w:ascii="Arial" w:eastAsia="Times New Roman" w:hAnsi="Arial" w:cs="Times New Roman"/>
          <w:bCs/>
          <w:color w:val="000000"/>
          <w:kern w:val="0"/>
          <w:sz w:val="24"/>
          <w:szCs w:val="20"/>
          <w:lang w:eastAsia="it-IT"/>
          <w14:ligatures w14:val="none"/>
        </w:rPr>
      </w:pPr>
      <w:r w:rsidRPr="005E5FA3">
        <w:rPr>
          <w:rFonts w:ascii="Arial" w:eastAsia="Times New Roman" w:hAnsi="Arial" w:cs="Times New Roman"/>
          <w:bCs/>
          <w:color w:val="000000"/>
          <w:kern w:val="0"/>
          <w:sz w:val="24"/>
          <w:szCs w:val="20"/>
          <w:lang w:eastAsia="it-IT"/>
          <w14:ligatures w14:val="none"/>
        </w:rPr>
        <w:t>Se uno solo di questi amori manca al cristiano, il suo amore è imperfetto. Non è amore cristiano. Anche la sua misericordia è imperfetta. Non è in tutto simile a quella di Gesù. Ecco le regole del vero amore cristiano:</w:t>
      </w:r>
    </w:p>
    <w:p w14:paraId="0BE75233" w14:textId="77777777" w:rsidR="005E5FA3" w:rsidRPr="005E5FA3" w:rsidRDefault="005E5FA3" w:rsidP="005E5FA3">
      <w:pPr>
        <w:numPr>
          <w:ilvl w:val="0"/>
          <w:numId w:val="80"/>
        </w:numPr>
        <w:spacing w:after="120" w:line="240" w:lineRule="auto"/>
        <w:jc w:val="both"/>
        <w:rPr>
          <w:rFonts w:ascii="Arial" w:eastAsia="Times New Roman" w:hAnsi="Arial" w:cs="Times New Roman"/>
          <w:bCs/>
          <w:color w:val="000000"/>
          <w:kern w:val="0"/>
          <w:sz w:val="24"/>
          <w:szCs w:val="20"/>
          <w:lang w:eastAsia="it-IT"/>
          <w14:ligatures w14:val="none"/>
        </w:rPr>
      </w:pPr>
      <w:r w:rsidRPr="005E5FA3">
        <w:rPr>
          <w:rFonts w:ascii="Arial" w:eastAsia="Times New Roman" w:hAnsi="Arial" w:cs="Times New Roman"/>
          <w:bCs/>
          <w:color w:val="000000"/>
          <w:kern w:val="0"/>
          <w:sz w:val="24"/>
          <w:szCs w:val="20"/>
          <w:lang w:eastAsia="it-IT"/>
          <w14:ligatures w14:val="none"/>
        </w:rPr>
        <w:t xml:space="preserve">Il Cristiano ama, se dona ai suoi fratelli il Padre con tutta la sua onnipotenza di creazione e di nuova creazione, perché quanti lo accolgono possano essere liberati da ogni schiavitù di peccato attraverso una nuova creazione, o nuova generazione. Con la nuova generazione l’uomo viene estirpato dal regno delle tenebre e condotto nel regno della luce. È fatto vero corpo di Cristo Gesù e diviene figlio del Padre nel suo Figlio Cristo Gesù. Come vero figlio in Cristo diviene erede di Dio e della sua vita eterna. Chi non dona il Padre ai suoi fratelli non ama da vero figlio del Padre. Poiché oggi il Padre neanche più esiste per il cristiano, lui non può amare da vero cristiano. Amerà, se amerà, con un amore terreno, mai con amore divino, amore soprannaturale, amore eterno. </w:t>
      </w:r>
    </w:p>
    <w:p w14:paraId="4449180A" w14:textId="77777777" w:rsidR="005E5FA3" w:rsidRPr="005E5FA3" w:rsidRDefault="005E5FA3" w:rsidP="005E5FA3">
      <w:pPr>
        <w:numPr>
          <w:ilvl w:val="0"/>
          <w:numId w:val="80"/>
        </w:numPr>
        <w:spacing w:after="120" w:line="240" w:lineRule="auto"/>
        <w:jc w:val="both"/>
        <w:rPr>
          <w:rFonts w:ascii="Arial" w:eastAsia="Times New Roman" w:hAnsi="Arial" w:cs="Times New Roman"/>
          <w:bCs/>
          <w:color w:val="000000"/>
          <w:kern w:val="0"/>
          <w:sz w:val="24"/>
          <w:szCs w:val="20"/>
          <w:lang w:eastAsia="it-IT"/>
          <w14:ligatures w14:val="none"/>
        </w:rPr>
      </w:pPr>
      <w:r w:rsidRPr="005E5FA3">
        <w:rPr>
          <w:rFonts w:ascii="Arial" w:eastAsia="Times New Roman" w:hAnsi="Arial" w:cs="Times New Roman"/>
          <w:bCs/>
          <w:color w:val="000000"/>
          <w:kern w:val="0"/>
          <w:sz w:val="24"/>
          <w:szCs w:val="20"/>
          <w:lang w:eastAsia="it-IT"/>
          <w14:ligatures w14:val="none"/>
        </w:rPr>
        <w:t xml:space="preserve">Il cristiano ama secondo verità se dona Cristo ad ogni suo fratello. Ama se “crea” Cristo nel cuore, nell’anima, nello spirito di ogni uomo. Come si “crea” Cristo Gesù nell’uomo? Mostrandolo al vivo nel suo corpo con parole e opere e invitando ogni uomo alla conversione e a lasciarsi battezzare per entrare in possesso della nuova creazione o nuova generazione che avviene in Cristo, con Cristo, per Cristo, divenendo membri del suo corpo, vita della sua vita, pensiero del suo pensiero, cuore del suo cuore, anima della sua anima. </w:t>
      </w:r>
      <w:r w:rsidRPr="005E5FA3">
        <w:rPr>
          <w:rFonts w:ascii="Arial" w:eastAsia="Times New Roman" w:hAnsi="Arial" w:cs="Times New Roman"/>
          <w:bCs/>
          <w:color w:val="000000"/>
          <w:kern w:val="0"/>
          <w:sz w:val="24"/>
          <w:szCs w:val="20"/>
          <w:lang w:eastAsia="it-IT"/>
          <w14:ligatures w14:val="none"/>
        </w:rPr>
        <w:lastRenderedPageBreak/>
        <w:t xml:space="preserve">Se il cristiano non mostra Cristo visibilmente presente nella su sua vita, mai potrà dare Cristo ai suoi fratelli. </w:t>
      </w:r>
    </w:p>
    <w:p w14:paraId="432C033C" w14:textId="77777777" w:rsidR="005E5FA3" w:rsidRPr="005E5FA3" w:rsidRDefault="005E5FA3" w:rsidP="005E5FA3">
      <w:pPr>
        <w:numPr>
          <w:ilvl w:val="0"/>
          <w:numId w:val="80"/>
        </w:numPr>
        <w:spacing w:after="120" w:line="240" w:lineRule="auto"/>
        <w:jc w:val="both"/>
        <w:rPr>
          <w:rFonts w:ascii="Arial" w:eastAsia="Times New Roman" w:hAnsi="Arial" w:cs="Times New Roman"/>
          <w:bCs/>
          <w:color w:val="000000"/>
          <w:kern w:val="0"/>
          <w:sz w:val="24"/>
          <w:szCs w:val="20"/>
          <w:lang w:eastAsia="it-IT"/>
          <w14:ligatures w14:val="none"/>
        </w:rPr>
      </w:pPr>
      <w:r w:rsidRPr="005E5FA3">
        <w:rPr>
          <w:rFonts w:ascii="Arial" w:eastAsia="Times New Roman" w:hAnsi="Arial" w:cs="Times New Roman"/>
          <w:bCs/>
          <w:color w:val="000000"/>
          <w:kern w:val="0"/>
          <w:sz w:val="24"/>
          <w:szCs w:val="20"/>
          <w:lang w:eastAsia="it-IT"/>
          <w14:ligatures w14:val="none"/>
        </w:rPr>
        <w:t xml:space="preserve">Il cristiano dona lo Spirito Santo lasciandosi fare lui portatore di Lui. Come si diviene portatori di Lui? Crescendo di obbedienza in obbedienza ad ogni Parola di Gesù, mettendo a frutto ogni carisma da Lui a noi elargito, vivendo in pienezza di grazia, verità, dottrina, vita eterna la missione che ci è stata affidata. Così operando e perseverando, il nostro alito diviene alito di Spirito Santo, la nostra Parola si fa Parola di Spirito Santo, il nostro convincimento diviene convincimento dello Spirito Santo. Lo Spirito Santo attraverso il nostro alito entra nel cuore di chi ascolta e lo muove perché aderisca alla Parola e si lasci fare nuova creatura, nascendo da acqua e da Spirito Santo. Se il cristiano non è portatore nel mondo dello Spirito Santo in tutta la sua pienezza, mai lui potrà amare di vero amore, perché non dona ai cuori lo Spirito che deve versare in ogni cuore l’amore di salvezza del Padre nostro celeste. O il cristiano ama da cristiano o il suo amore non è amore perché non produce vita eterna. </w:t>
      </w:r>
    </w:p>
    <w:p w14:paraId="0A84F934" w14:textId="77777777" w:rsidR="005E5FA3" w:rsidRPr="005E5FA3" w:rsidRDefault="005E5FA3" w:rsidP="005E5FA3">
      <w:pPr>
        <w:numPr>
          <w:ilvl w:val="0"/>
          <w:numId w:val="80"/>
        </w:numPr>
        <w:spacing w:after="120" w:line="240" w:lineRule="auto"/>
        <w:jc w:val="both"/>
        <w:rPr>
          <w:rFonts w:ascii="Arial" w:eastAsia="Times New Roman" w:hAnsi="Arial" w:cs="Times New Roman"/>
          <w:bCs/>
          <w:color w:val="000000"/>
          <w:kern w:val="0"/>
          <w:sz w:val="24"/>
          <w:szCs w:val="20"/>
          <w:lang w:eastAsia="it-IT"/>
          <w14:ligatures w14:val="none"/>
        </w:rPr>
      </w:pPr>
      <w:r w:rsidRPr="005E5FA3">
        <w:rPr>
          <w:rFonts w:ascii="Arial" w:eastAsia="Times New Roman" w:hAnsi="Arial" w:cs="Times New Roman"/>
          <w:bCs/>
          <w:color w:val="000000"/>
          <w:kern w:val="0"/>
          <w:sz w:val="24"/>
          <w:szCs w:val="20"/>
          <w:lang w:eastAsia="it-IT"/>
          <w14:ligatures w14:val="none"/>
        </w:rPr>
        <w:t xml:space="preserve">Il cristiano ama, se dona ad ogni cuore la Vergine Maria, perché è Lei che sempre dovrà mostrarci il vero Cristo, il vero Salvatore, il vero Redentore, che è solo il suo Santissimo Figlio, il solo Figlio Unigenito del Padre da Lei concepito nel suo purissimo e vergine seno per opera dello Spirito Santo. È Lei che sempre che dovrà ogni giorno insegnarci come il Figlio si ama allo stesso modo che Lei lo ha amato e lo ama. È Lei che sempre dovrà condurci fin sul Golgota e offrirci al Padre, in Cristo, per lo Spirito Santo, come vero sacrificio da aggiungere al sacrificio di Cristo per radunare tutti i figli dispersi del nostro Dio. Può dare Lei chi ha scelto come sua stabile dimora il suo cuore e in questo suo cuore ogni giorno assume tutto il suo amore da riversare su ogni altro uomo. Se il discepolo di Gesù non abita in modo perenne in questo cuore, senza mai uscire da esso, mai potrà dare la Vergine Maria ai suoi fratelli e questi si smarriranno dietro tutti i falsi cristi, i falsi maestri, i falsi dottori, i falsi profeti. Saranno portatori di ogni falso amore che mai potrà essere amore di salvezza e di redenzione. Mai potrà essere l’amore che dona ogni vita al mondo. </w:t>
      </w:r>
    </w:p>
    <w:p w14:paraId="2A5902A7" w14:textId="77777777" w:rsidR="005E5FA3" w:rsidRPr="005E5FA3" w:rsidRDefault="005E5FA3" w:rsidP="005E5FA3">
      <w:pPr>
        <w:numPr>
          <w:ilvl w:val="0"/>
          <w:numId w:val="80"/>
        </w:numPr>
        <w:spacing w:after="120" w:line="240" w:lineRule="auto"/>
        <w:jc w:val="both"/>
        <w:rPr>
          <w:rFonts w:ascii="Arial" w:eastAsia="Times New Roman" w:hAnsi="Arial" w:cs="Times New Roman"/>
          <w:bCs/>
          <w:color w:val="000000"/>
          <w:kern w:val="0"/>
          <w:sz w:val="24"/>
          <w:szCs w:val="20"/>
          <w:lang w:eastAsia="it-IT"/>
          <w14:ligatures w14:val="none"/>
        </w:rPr>
      </w:pPr>
      <w:r w:rsidRPr="005E5FA3">
        <w:rPr>
          <w:rFonts w:ascii="Arial" w:eastAsia="Times New Roman" w:hAnsi="Arial" w:cs="Times New Roman"/>
          <w:bCs/>
          <w:color w:val="000000"/>
          <w:kern w:val="0"/>
          <w:sz w:val="24"/>
          <w:szCs w:val="20"/>
          <w:lang w:eastAsia="it-IT"/>
          <w14:ligatures w14:val="none"/>
        </w:rPr>
        <w:t xml:space="preserve">Quello del cristiano, se lui dimora nel cuore del Padre e del Figlio e dello Spirito Santo e nel purissimo seno della Vergine Maria, è Vero Amore di salvezza, se annuncia la Parola del Vangelo ad ogni uomo, invitandolo con invito esplicito a credere nella Parola annunciata, lasciandosi battezzare, per nascere a vita nuova. Se il battesimo non viene celebrato, non c’è vera salvezza, perché non si è divenuti corpo di Cristo. Solo divenendo corpo di Cristo si entra nella vera salvezza e solo rimanendo e crescendo come corpo di Cristo si raggiunge la salvezza eterna. Poiché oggi il cristiano non crede più né nel battesimo e né nel corpo di Cristo che è la Chiesa una, santa, cattolica, apostolica non può amare con vero amore di salvezza. Neanche potrà amare con un amore terreno, umano. Anche per amare di amore terreno e umano è necessario amare di amore soprannaturale, divino, eterno. È questo oggi il fallimento cristiano: si chiede di amare di amore terreno, umano, ad una persona che mai potrà amare, perché non forgiato in questo amore dall’amore soprannaturale, divino, eterno. Oggi nella religione cattolica c’è un diffuso odore di pelagianesimo. Si vuole che senza Cristo, </w:t>
      </w:r>
      <w:r w:rsidRPr="005E5FA3">
        <w:rPr>
          <w:rFonts w:ascii="Arial" w:eastAsia="Times New Roman" w:hAnsi="Arial" w:cs="Times New Roman"/>
          <w:bCs/>
          <w:color w:val="000000"/>
          <w:kern w:val="0"/>
          <w:sz w:val="24"/>
          <w:szCs w:val="20"/>
          <w:lang w:eastAsia="it-IT"/>
          <w14:ligatures w14:val="none"/>
        </w:rPr>
        <w:lastRenderedPageBreak/>
        <w:t xml:space="preserve">senza la grazia di Cristo, senza essere in Cristo, con Cristo e per Cristo, l’uomo ami di amore soprannaturale, divino, eterno. Si vuole che ami di vero amore naturale, terreno, umano. Senza la grazia di Cristo è impossibile per un uomo amare. È contro la sua natura corrotta dal peccato. Anche di amore terreno, umano, naturale l’uomo può amare solo per grazia di Cristo Gesù, grazia a lui elargita per vie misteriose e arcane. Vie che neanche l’uomo conosce. Questa è la potenza dell’amore del Padre nostro celeste. Lui veramente ama l’uomo di amore eterno. Veramente ama l’uomo e concede ogni grazia in Cristo, con Cristo, per Cristo. Prima la concedeva in previsione dei meriti di Cristo. Visione soprannaturale anche dell’amore terreno. </w:t>
      </w:r>
    </w:p>
    <w:p w14:paraId="33C79470" w14:textId="77777777" w:rsidR="005E5FA3" w:rsidRPr="005E5FA3" w:rsidRDefault="005E5FA3" w:rsidP="005E5FA3">
      <w:pPr>
        <w:numPr>
          <w:ilvl w:val="0"/>
          <w:numId w:val="80"/>
        </w:numPr>
        <w:spacing w:after="120" w:line="240" w:lineRule="auto"/>
        <w:jc w:val="both"/>
        <w:rPr>
          <w:rFonts w:ascii="Arial" w:eastAsia="Times New Roman" w:hAnsi="Arial" w:cs="Times New Roman"/>
          <w:bCs/>
          <w:color w:val="000000"/>
          <w:kern w:val="0"/>
          <w:sz w:val="24"/>
          <w:szCs w:val="20"/>
          <w:lang w:eastAsia="it-IT"/>
          <w14:ligatures w14:val="none"/>
        </w:rPr>
      </w:pPr>
      <w:r w:rsidRPr="005E5FA3">
        <w:rPr>
          <w:rFonts w:ascii="Arial" w:eastAsia="Times New Roman" w:hAnsi="Arial" w:cs="Times New Roman"/>
          <w:bCs/>
          <w:color w:val="000000"/>
          <w:kern w:val="0"/>
          <w:sz w:val="24"/>
          <w:szCs w:val="20"/>
          <w:lang w:eastAsia="it-IT"/>
          <w14:ligatures w14:val="none"/>
        </w:rPr>
        <w:t xml:space="preserve">Quello del cristiano è soprattutto AMORE DI REDENZIONE. Questo amore si vive offrendo al Padre, in Cristo, con Cristo, per Cristo, sempre sotto mozione e conduzione dello Spirito Santo, per una obbedienza perfettissima alla divina volontà, il proprio corpo per la liberazione dei suoi fratelli dal potere delle tenebre, del peccato, della morte, del principe di questo mondo. L’offerta della propria vita è necessaria per rendere perfettamente efficace, in quanto a redenzione soggettiva, la perfetta redenzione oggettiva che si è compiuta nel corpo di Cristo per la sua obbedienza fino alla morte di croce. Senza l’offerta del corpo del cristiano al Padre, per molte anime il cammino della redenzione neanche inizia, o se inizia, non viene portato a compimento. Manca la grazia del corpo di Cristo, sempre da aggiungere alla grazia di Cristo. </w:t>
      </w:r>
    </w:p>
    <w:p w14:paraId="0A966961" w14:textId="77777777" w:rsidR="005E5FA3" w:rsidRPr="005E5FA3" w:rsidRDefault="005E5FA3" w:rsidP="005E5FA3">
      <w:pPr>
        <w:numPr>
          <w:ilvl w:val="0"/>
          <w:numId w:val="80"/>
        </w:numPr>
        <w:spacing w:after="120" w:line="240" w:lineRule="auto"/>
        <w:jc w:val="both"/>
        <w:rPr>
          <w:rFonts w:ascii="Arial" w:eastAsia="Times New Roman" w:hAnsi="Arial" w:cs="Times New Roman"/>
          <w:bCs/>
          <w:color w:val="000000"/>
          <w:kern w:val="0"/>
          <w:sz w:val="24"/>
          <w:szCs w:val="20"/>
          <w:lang w:eastAsia="it-IT"/>
          <w14:ligatures w14:val="none"/>
        </w:rPr>
      </w:pPr>
      <w:r w:rsidRPr="005E5FA3">
        <w:rPr>
          <w:rFonts w:ascii="Arial" w:eastAsia="Times New Roman" w:hAnsi="Arial" w:cs="Times New Roman"/>
          <w:bCs/>
          <w:color w:val="000000"/>
          <w:kern w:val="0"/>
          <w:sz w:val="24"/>
          <w:szCs w:val="20"/>
          <w:lang w:eastAsia="it-IT"/>
          <w14:ligatures w14:val="none"/>
        </w:rPr>
        <w:t xml:space="preserve">L’AMORE DI SANTIFICAZIONE si vive mostrando ad ogni uomo la potente grazia di Cristo Gesù che si attinge nel corpo di Cristo, che è la Chiesa, attraverso la celebrazione dei santi misteri, la preghiera elevata a Dio nel nome di Cristo Gesù, sempre sotto mozione dello Spirito Santo. Questo amore desidera la santificazione di ogni altro membro del corpo di Cristo e per questo il discepolo di Gesù si impegna perché possa raggiungere la perfezione nella santità. L’altro vedrà che vivere di perfetta santità è possibile e, se vuole, anche lui potrà incamminarsi sulla stessa via. In più il cammino verso la propria santificazione produce ogni dono di grazia e di Spirito Santo da offrire sia a quanti ancora non credono perché credano e sia a quanti credono perché diventino perfetti nella fede, nella speranza, nella carità, nella missione di annuncio e di proclamazione del Vangelo della vita e della grazia. </w:t>
      </w:r>
    </w:p>
    <w:p w14:paraId="475555CD" w14:textId="77777777" w:rsidR="005E5FA3" w:rsidRPr="005E5FA3" w:rsidRDefault="005E5FA3" w:rsidP="005E5FA3">
      <w:pPr>
        <w:numPr>
          <w:ilvl w:val="0"/>
          <w:numId w:val="80"/>
        </w:numPr>
        <w:spacing w:after="120" w:line="240" w:lineRule="auto"/>
        <w:jc w:val="both"/>
        <w:rPr>
          <w:rFonts w:ascii="Arial" w:eastAsia="Times New Roman" w:hAnsi="Arial" w:cs="Times New Roman"/>
          <w:bCs/>
          <w:color w:val="000000"/>
          <w:kern w:val="0"/>
          <w:sz w:val="24"/>
          <w:szCs w:val="20"/>
          <w:lang w:eastAsia="it-IT"/>
          <w14:ligatures w14:val="none"/>
        </w:rPr>
      </w:pPr>
      <w:r w:rsidRPr="005E5FA3">
        <w:rPr>
          <w:rFonts w:ascii="Arial" w:eastAsia="Times New Roman" w:hAnsi="Arial" w:cs="Times New Roman"/>
          <w:bCs/>
          <w:color w:val="000000"/>
          <w:kern w:val="0"/>
          <w:sz w:val="24"/>
          <w:szCs w:val="20"/>
          <w:lang w:eastAsia="it-IT"/>
          <w14:ligatures w14:val="none"/>
        </w:rPr>
        <w:t>L’AMORE DI PERFETTA CONFORMAZIONE A CRISTO GESÙ è necessario perché è proprio questo amore che deve aiutare i fratelli di fede ad essere vero corpo di Cristo. Quanti sono inseriti in Cristo vanno sostenuti da questo amore, perché anche loro possano compiere il cammino verso la piena conformazione a Cristo Gesù. Per quanti invece non sono discepoli di Gesù, è questo amore di perfetta conformazione a Cristo Gesù nella vita e nella morte che manifesterà tutta la bellezza, l’altezza, la profondità, lo spessore dell’amore che si vive in Cristo Gesù, amore che è differente da ogni altro amore. Chi si conforma a Cristo giorno dopo giorno diviene vero fiume di vita eterna che si riversa sulla nostra terra per vivificarla e renderla capace di frutti di ogni vita spirituale.</w:t>
      </w:r>
    </w:p>
    <w:p w14:paraId="2FC96FB7" w14:textId="77777777" w:rsidR="005E5FA3" w:rsidRPr="005E5FA3" w:rsidRDefault="005E5FA3" w:rsidP="005E5FA3">
      <w:pPr>
        <w:numPr>
          <w:ilvl w:val="0"/>
          <w:numId w:val="80"/>
        </w:numPr>
        <w:spacing w:after="120" w:line="240" w:lineRule="auto"/>
        <w:jc w:val="both"/>
        <w:rPr>
          <w:rFonts w:ascii="Arial" w:eastAsia="Times New Roman" w:hAnsi="Arial" w:cs="Times New Roman"/>
          <w:bCs/>
          <w:color w:val="000000"/>
          <w:kern w:val="0"/>
          <w:sz w:val="24"/>
          <w:szCs w:val="20"/>
          <w:lang w:eastAsia="it-IT"/>
          <w14:ligatures w14:val="none"/>
        </w:rPr>
      </w:pPr>
      <w:r w:rsidRPr="005E5FA3">
        <w:rPr>
          <w:rFonts w:ascii="Arial" w:eastAsia="Times New Roman" w:hAnsi="Arial" w:cs="Times New Roman"/>
          <w:bCs/>
          <w:color w:val="000000"/>
          <w:kern w:val="0"/>
          <w:sz w:val="24"/>
          <w:szCs w:val="20"/>
          <w:lang w:eastAsia="it-IT"/>
          <w14:ligatures w14:val="none"/>
        </w:rPr>
        <w:t xml:space="preserve">L’AMORE DI CONFORTO consiste nell’essere vicini a chi ha il cuore spezzato, a chi ha le ginocchia vacillanti, a chi è ferito nello spirito, a chi è </w:t>
      </w:r>
      <w:r w:rsidRPr="005E5FA3">
        <w:rPr>
          <w:rFonts w:ascii="Arial" w:eastAsia="Times New Roman" w:hAnsi="Arial" w:cs="Times New Roman"/>
          <w:bCs/>
          <w:color w:val="000000"/>
          <w:kern w:val="0"/>
          <w:sz w:val="24"/>
          <w:szCs w:val="20"/>
          <w:lang w:eastAsia="it-IT"/>
          <w14:ligatures w14:val="none"/>
        </w:rPr>
        <w:lastRenderedPageBreak/>
        <w:t xml:space="preserve">lacerato nell’anima. All’uomo che è nella bufera, che è avvolto delle grandi acque, che è sollevato da venti gagliardi, il cristiano deve portare il suo conforto, con parole ricche di fede sul Signore suo Dio. Ecco il vero conforto: creare, aiutare, rinnovare la vera fede nel vero Dio in chi in questa fede vacilla a causa della storia che si abbatte violenta sulla sua vita. Questo amore è sempre necessario. Senza questo amore, l’anima si perde. Non vede futuro di salvezza. </w:t>
      </w:r>
    </w:p>
    <w:p w14:paraId="5DCF9BF1" w14:textId="77777777" w:rsidR="005E5FA3" w:rsidRPr="005E5FA3" w:rsidRDefault="005E5FA3" w:rsidP="005E5FA3">
      <w:pPr>
        <w:numPr>
          <w:ilvl w:val="0"/>
          <w:numId w:val="80"/>
        </w:numPr>
        <w:spacing w:after="120" w:line="240" w:lineRule="auto"/>
        <w:jc w:val="both"/>
        <w:rPr>
          <w:rFonts w:ascii="Arial" w:eastAsia="Times New Roman" w:hAnsi="Arial" w:cs="Times New Roman"/>
          <w:bCs/>
          <w:color w:val="000000"/>
          <w:kern w:val="0"/>
          <w:sz w:val="24"/>
          <w:szCs w:val="20"/>
          <w:lang w:eastAsia="it-IT"/>
          <w14:ligatures w14:val="none"/>
        </w:rPr>
      </w:pPr>
      <w:r w:rsidRPr="005E5FA3">
        <w:rPr>
          <w:rFonts w:ascii="Arial" w:eastAsia="Times New Roman" w:hAnsi="Arial" w:cs="Times New Roman"/>
          <w:bCs/>
          <w:color w:val="000000"/>
          <w:kern w:val="0"/>
          <w:sz w:val="24"/>
          <w:szCs w:val="20"/>
          <w:lang w:eastAsia="it-IT"/>
          <w14:ligatures w14:val="none"/>
        </w:rPr>
        <w:t>L’AMORE DI SOSTEGNO invece è come il palo al quale si lega una giovane pianta perché possa crescere diritta verso l’alto senza piegarsi né a destra e né a sinistra. Ci sono alcune piante che non possono crescere bene senza un palo di sostegno. Il cristiano per ogni suo fratello dovrà essere questo palo. Dovrà legarsi a deboli e fragili nella fede perché possano crescere forti e rigogliosi, sostenuti dalla sua fede forte e rigogliosa. Nessuno potrà amare con un amore di sostegno se lui non cresce in una fede forte, sicura, ben fondata, capace di resistere a tutte le tempeste della vita.</w:t>
      </w:r>
    </w:p>
    <w:p w14:paraId="009E4BF0" w14:textId="77777777" w:rsidR="005E5FA3" w:rsidRPr="005E5FA3" w:rsidRDefault="005E5FA3" w:rsidP="005E5FA3">
      <w:pPr>
        <w:numPr>
          <w:ilvl w:val="0"/>
          <w:numId w:val="80"/>
        </w:numPr>
        <w:spacing w:after="120" w:line="240" w:lineRule="auto"/>
        <w:jc w:val="both"/>
        <w:rPr>
          <w:rFonts w:ascii="Arial" w:eastAsia="Times New Roman" w:hAnsi="Arial" w:cs="Times New Roman"/>
          <w:bCs/>
          <w:color w:val="000000"/>
          <w:kern w:val="0"/>
          <w:sz w:val="24"/>
          <w:szCs w:val="20"/>
          <w:lang w:eastAsia="it-IT"/>
          <w14:ligatures w14:val="none"/>
        </w:rPr>
      </w:pPr>
      <w:r w:rsidRPr="005E5FA3">
        <w:rPr>
          <w:rFonts w:ascii="Arial" w:eastAsia="Times New Roman" w:hAnsi="Arial" w:cs="Times New Roman"/>
          <w:bCs/>
          <w:color w:val="000000"/>
          <w:kern w:val="0"/>
          <w:sz w:val="24"/>
          <w:szCs w:val="20"/>
          <w:lang w:eastAsia="it-IT"/>
          <w14:ligatures w14:val="none"/>
        </w:rPr>
        <w:t xml:space="preserve">Mai deve mancare L’AMORE DI CONSOLAZIONE da dare a tutti gli afflitti, ai sofferenti, afflitti e sofferenti nell’anima, nello spirito, nel corpo. Il cristiano consola, se dona la vera Parola dello Spirito Santo, la sola che è capace di dare vita ad un cuore che è nella grande tribolazione. Se il cristiano è nello Spirito Santo, di certo saprà dare la Parola giusta e anche compiere l’opera giusta. Se non è nello Spirito Santo dirà parole della terra che lasciano il cuore nel suo dolore. Potrà amare con amore di consolazione solo quel cuore che è purissima casa dello Spirito Santo. Attraverso questo cuore lo Spirito saprà quale Parola è necessaria e solo quella dirà per la consolazione di chi è nella grande afflizione. </w:t>
      </w:r>
    </w:p>
    <w:p w14:paraId="53D3F26E" w14:textId="77777777" w:rsidR="005E5FA3" w:rsidRPr="005E5FA3" w:rsidRDefault="005E5FA3" w:rsidP="005E5FA3">
      <w:pPr>
        <w:numPr>
          <w:ilvl w:val="0"/>
          <w:numId w:val="80"/>
        </w:numPr>
        <w:spacing w:after="120" w:line="240" w:lineRule="auto"/>
        <w:jc w:val="both"/>
        <w:rPr>
          <w:rFonts w:ascii="Arial" w:eastAsia="Times New Roman" w:hAnsi="Arial" w:cs="Times New Roman"/>
          <w:bCs/>
          <w:color w:val="000000"/>
          <w:kern w:val="0"/>
          <w:sz w:val="24"/>
          <w:szCs w:val="20"/>
          <w:lang w:eastAsia="it-IT"/>
          <w14:ligatures w14:val="none"/>
        </w:rPr>
      </w:pPr>
      <w:r w:rsidRPr="005E5FA3">
        <w:rPr>
          <w:rFonts w:ascii="Arial" w:eastAsia="Times New Roman" w:hAnsi="Arial" w:cs="Times New Roman"/>
          <w:bCs/>
          <w:color w:val="000000"/>
          <w:kern w:val="0"/>
          <w:sz w:val="24"/>
          <w:szCs w:val="20"/>
          <w:lang w:eastAsia="it-IT"/>
          <w14:ligatures w14:val="none"/>
        </w:rPr>
        <w:t>Con L’AMORE DI RISTORO si compie per l’anima e lo spirito ciò che avviene con il corpo. Un corpo stanco ed esausto si ristora con la buona acqua, il buon pane, ogni altro ottimo cibo. L’anima e lo spirito dell’uomo quando sono esausti, senza più alcuna forza hanno anch’essi bisogno di un ristoro spirituale. Questo amore si vive portando anime e spiriti esausti alle sorgenti della vera acqua e del vero pane, che sono i sacramenti della salvezza e in modo speciale il sacramento dell’Eucaristia e quello della Penitenza o Confessione. Quando anima e spirito sono esausti, le parole da sole non bastano. Occorre il sano nutrimento e sano nutrimento è solo Cristo Gesù e lo Spirito Santo. Se questo nutrimento non viene assunto, anima e spirito rimangono senza alcuna forza e per essi a poco a poco la vita si spegne. Non spegnere la vita dei fratelli è proprio dell’amore di ristoro. A volte è sufficiente una sola Confessione e la vita ritorna in pienezza sia nell’anima che nello spirito. Cristo e lo Spirito Santo sempre vanno donati.</w:t>
      </w:r>
    </w:p>
    <w:p w14:paraId="0508414E" w14:textId="77777777" w:rsidR="005E5FA3" w:rsidRPr="005E5FA3" w:rsidRDefault="005E5FA3" w:rsidP="005E5FA3">
      <w:pPr>
        <w:numPr>
          <w:ilvl w:val="0"/>
          <w:numId w:val="80"/>
        </w:numPr>
        <w:spacing w:after="120" w:line="240" w:lineRule="auto"/>
        <w:jc w:val="both"/>
        <w:rPr>
          <w:rFonts w:ascii="Arial" w:eastAsia="Times New Roman" w:hAnsi="Arial" w:cs="Times New Roman"/>
          <w:bCs/>
          <w:color w:val="000000"/>
          <w:kern w:val="0"/>
          <w:sz w:val="24"/>
          <w:szCs w:val="20"/>
          <w:lang w:eastAsia="it-IT"/>
          <w14:ligatures w14:val="none"/>
        </w:rPr>
      </w:pPr>
      <w:r w:rsidRPr="005E5FA3">
        <w:rPr>
          <w:rFonts w:ascii="Arial" w:eastAsia="Times New Roman" w:hAnsi="Arial" w:cs="Times New Roman"/>
          <w:bCs/>
          <w:color w:val="000000"/>
          <w:kern w:val="0"/>
          <w:sz w:val="24"/>
          <w:szCs w:val="20"/>
          <w:lang w:eastAsia="it-IT"/>
          <w14:ligatures w14:val="none"/>
        </w:rPr>
        <w:t xml:space="preserve">L’AMORE DEL CRISTIANO È SEMPRE CREATORE DI VERA SPERANZA. Molti lungo la via verso la loro piena e perfetta conformazione a Cristo, si stancano, vogliono abbandonare. Per quanti non vogliono più avanzare sul sentiero della vera vita è necessario il nostro amore di speranza. Questo amore deve essere capace di creare nuovamente la speranza in un cuore, perché è la speranza il solo vero motore che spinge ogni uomo verso Cristo Gesù e in Gesù verso il raggiungimento della patria eterna. Se il cristiano non sa amare con questo amore di speranza che in lui dovrà essere oltremodo </w:t>
      </w:r>
      <w:r w:rsidRPr="005E5FA3">
        <w:rPr>
          <w:rFonts w:ascii="Arial" w:eastAsia="Times New Roman" w:hAnsi="Arial" w:cs="Times New Roman"/>
          <w:bCs/>
          <w:color w:val="000000"/>
          <w:kern w:val="0"/>
          <w:sz w:val="24"/>
          <w:szCs w:val="20"/>
          <w:lang w:eastAsia="it-IT"/>
          <w14:ligatures w14:val="none"/>
        </w:rPr>
        <w:lastRenderedPageBreak/>
        <w:t xml:space="preserve">grande, molti cuori abbandoneranno il cammino e si riconsegneranno nelle mani di Satana che sa sempre come ingannarli facendo loro percorre sentieri di tenebre, se non con volontà, sempre per inerzia e abulia. È questa la grande missione del cristiano: creare sempre nel cuore la vera speranza, così da portare con lui nel regno dei cieli molte altre anime. Verso il regno dei cieli si cammina insieme.   </w:t>
      </w:r>
    </w:p>
    <w:p w14:paraId="28BDF606" w14:textId="77777777" w:rsidR="005E5FA3" w:rsidRPr="005E5FA3" w:rsidRDefault="005E5FA3" w:rsidP="005E5FA3">
      <w:pPr>
        <w:numPr>
          <w:ilvl w:val="0"/>
          <w:numId w:val="80"/>
        </w:numPr>
        <w:spacing w:after="120" w:line="240" w:lineRule="auto"/>
        <w:jc w:val="both"/>
        <w:rPr>
          <w:rFonts w:ascii="Arial" w:eastAsia="Times New Roman" w:hAnsi="Arial" w:cs="Times New Roman"/>
          <w:bCs/>
          <w:color w:val="000000"/>
          <w:kern w:val="0"/>
          <w:sz w:val="24"/>
          <w:szCs w:val="20"/>
          <w:lang w:eastAsia="it-IT"/>
          <w14:ligatures w14:val="none"/>
        </w:rPr>
      </w:pPr>
      <w:r w:rsidRPr="005E5FA3">
        <w:rPr>
          <w:rFonts w:ascii="Arial" w:eastAsia="Times New Roman" w:hAnsi="Arial" w:cs="Times New Roman"/>
          <w:bCs/>
          <w:color w:val="000000"/>
          <w:kern w:val="0"/>
          <w:sz w:val="24"/>
          <w:szCs w:val="20"/>
          <w:lang w:eastAsia="it-IT"/>
          <w14:ligatures w14:val="none"/>
        </w:rPr>
        <w:t xml:space="preserve">IL VERO AMORE DEL CRISTIANO SEMPRE DEVE FARSI PREGHIERA. Il cristiano può fare pochissime cose per i suoi fratelli. Ne potrà fare una, al massimo due. Ai suoi fratelli di cose ne mancano a miriade. Queste cose che mancano le può donare solo il Padre dei cieli, per Cristo, nello Spirito Santo. Il cristiano sa cosa lui può dare e cosa non può dare e per tutto ciò che non può dare, si mette in ginocchio e chiede al Padre dei cieli, per Cristo, nello Spirito Santo. Il Padre ascolta la preghiera e concede ai suoi figli quanto da loro è stato chiesto, sempre però secondo la sapienza divina che muove il suo cuore. Noi lo preghiamo nello Spirito Santo che è in noi. Lui risponde nello Spirito Santo che è in Lui. </w:t>
      </w:r>
    </w:p>
    <w:p w14:paraId="1A940FDC" w14:textId="77777777" w:rsidR="005E5FA3" w:rsidRPr="005E5FA3" w:rsidRDefault="005E5FA3" w:rsidP="005E5FA3">
      <w:pPr>
        <w:numPr>
          <w:ilvl w:val="0"/>
          <w:numId w:val="80"/>
        </w:numPr>
        <w:spacing w:after="120" w:line="240" w:lineRule="auto"/>
        <w:jc w:val="both"/>
        <w:rPr>
          <w:rFonts w:ascii="Arial" w:eastAsia="Times New Roman" w:hAnsi="Arial" w:cs="Times New Roman"/>
          <w:bCs/>
          <w:color w:val="000000"/>
          <w:kern w:val="0"/>
          <w:sz w:val="24"/>
          <w:szCs w:val="20"/>
          <w:lang w:eastAsia="it-IT"/>
          <w14:ligatures w14:val="none"/>
        </w:rPr>
      </w:pPr>
      <w:r w:rsidRPr="005E5FA3">
        <w:rPr>
          <w:rFonts w:ascii="Arial" w:eastAsia="Times New Roman" w:hAnsi="Arial" w:cs="Times New Roman"/>
          <w:bCs/>
          <w:color w:val="000000"/>
          <w:kern w:val="0"/>
          <w:sz w:val="24"/>
          <w:szCs w:val="20"/>
          <w:lang w:eastAsia="it-IT"/>
          <w14:ligatures w14:val="none"/>
        </w:rPr>
        <w:t>L’AMORE DI INCORAGGIAMENTO sa dare sempre nuova forza a chi facilmente si perde di animo e viene meno nelle energie per andare avanti. Poiché le cause della perdita delle forze possono essere tante, per ognuno di esse, il cristiano troverà la giusta parola nello Spirito Santo al fine di rimettere nuovamente ogni forza nel cuore dei suoi fratelli. Questo amore è più necessario di quanto non si pensi. A volta basta proprio un nulla e l’altro si avvilisce, si scoraggia, si perde d’animo. Di questo amore tutti abbiamo bisogno. Beato quel cristiano che è sempre ponto, sempre presente nel dare vigore ai cuori dei suoi fratelli. Si salva una vita. Si salva un cammino.</w:t>
      </w:r>
    </w:p>
    <w:p w14:paraId="3D312FEE" w14:textId="77777777" w:rsidR="005E5FA3" w:rsidRPr="005E5FA3" w:rsidRDefault="005E5FA3" w:rsidP="005E5FA3">
      <w:pPr>
        <w:numPr>
          <w:ilvl w:val="0"/>
          <w:numId w:val="80"/>
        </w:numPr>
        <w:spacing w:after="120" w:line="240" w:lineRule="auto"/>
        <w:jc w:val="both"/>
        <w:rPr>
          <w:rFonts w:ascii="Arial" w:eastAsia="Times New Roman" w:hAnsi="Arial" w:cs="Times New Roman"/>
          <w:bCs/>
          <w:color w:val="000000"/>
          <w:kern w:val="0"/>
          <w:sz w:val="24"/>
          <w:szCs w:val="20"/>
          <w:lang w:eastAsia="it-IT"/>
          <w14:ligatures w14:val="none"/>
        </w:rPr>
      </w:pPr>
      <w:r w:rsidRPr="005E5FA3">
        <w:rPr>
          <w:rFonts w:ascii="Arial" w:eastAsia="Times New Roman" w:hAnsi="Arial" w:cs="Times New Roman"/>
          <w:bCs/>
          <w:color w:val="000000"/>
          <w:kern w:val="0"/>
          <w:sz w:val="24"/>
          <w:szCs w:val="20"/>
          <w:lang w:eastAsia="it-IT"/>
          <w14:ligatures w14:val="none"/>
        </w:rPr>
        <w:t>Mai deve mancare L’AMORE DI SPRONE attraverso il quale si dona quella spinta necessaria, senza la quale chi si ferma, difficilmente riprenderà il cammino. Quando si cade, da soli è difficile rialzarsi. Si accosta il discepolo di Gesù a colui che è caduto, lo solleva, gli dona la spinta giusta e si riprende il cammino. Sapere dare la spinta giusta, anche questo è un frutto dello Spirito Santo nel cuore del discepolo di Gesù. A volte spinta giusta è una parola. A volte è un’opera. Dovrà essere lo Spirito a suggerirci qual è la spinta necessaria.</w:t>
      </w:r>
    </w:p>
    <w:p w14:paraId="2308A277" w14:textId="77777777" w:rsidR="005E5FA3" w:rsidRPr="005E5FA3" w:rsidRDefault="005E5FA3" w:rsidP="005E5FA3">
      <w:pPr>
        <w:numPr>
          <w:ilvl w:val="0"/>
          <w:numId w:val="80"/>
        </w:numPr>
        <w:spacing w:after="120" w:line="240" w:lineRule="auto"/>
        <w:jc w:val="both"/>
        <w:rPr>
          <w:rFonts w:ascii="Arial" w:eastAsia="Times New Roman" w:hAnsi="Arial" w:cs="Times New Roman"/>
          <w:bCs/>
          <w:color w:val="000000"/>
          <w:kern w:val="0"/>
          <w:sz w:val="24"/>
          <w:szCs w:val="20"/>
          <w:lang w:eastAsia="it-IT"/>
          <w14:ligatures w14:val="none"/>
        </w:rPr>
      </w:pPr>
      <w:r w:rsidRPr="005E5FA3">
        <w:rPr>
          <w:rFonts w:ascii="Arial" w:eastAsia="Times New Roman" w:hAnsi="Arial" w:cs="Times New Roman"/>
          <w:bCs/>
          <w:color w:val="000000"/>
          <w:kern w:val="0"/>
          <w:sz w:val="24"/>
          <w:szCs w:val="20"/>
          <w:lang w:eastAsia="it-IT"/>
          <w14:ligatures w14:val="none"/>
        </w:rPr>
        <w:t xml:space="preserve">L’AMORE DI COMPAGNIA è quell’amore che mai lascia il cristiano camminare da solo sulla via del regno. Colui che è solo potrà sempre essere vittima di ladri e briganti che come lupi della sera s’aggirano per le strade cercando chi divorare. Invece il cristiano si fa compagno dell’altro cristiano e insieme avanzano verso il regno eterno del Signore nostro Dio. Quando il cristiano ama di vero amore di compagnia? Quando lui cammina di luce in luce, di fede in fede, di virtù in virtù, di giustizia in giustizia, di obbedienza al Vangelo in obbedienza al Vangelo. Mai potrà dirsi amore di compagnia quando insieme si cammina nel vizio, nella mediocrità cristiana, nell’assenza di ogni anelito di perfezione. Non è vero amore di compagnia quando uno si chiude nei suoi pensieri, si imprigiona nel suo cuore e non permette che la luce di fede, di verità, di Vangelo del fratello possano entrare in esso. Quando non regna il vero amore ed è vero amore se è amore di più grande salvezza, allora non c’è compagnia secondo il Vangelo. C’è compagnia secondo il </w:t>
      </w:r>
      <w:r w:rsidRPr="005E5FA3">
        <w:rPr>
          <w:rFonts w:ascii="Arial" w:eastAsia="Times New Roman" w:hAnsi="Arial" w:cs="Times New Roman"/>
          <w:bCs/>
          <w:color w:val="000000"/>
          <w:kern w:val="0"/>
          <w:sz w:val="24"/>
          <w:szCs w:val="20"/>
          <w:lang w:eastAsia="it-IT"/>
          <w14:ligatures w14:val="none"/>
        </w:rPr>
        <w:lastRenderedPageBreak/>
        <w:t xml:space="preserve">mondo e quasi sempre è compagnia di peccato e anche di perdizione. Compagni di vizio e di morte. </w:t>
      </w:r>
    </w:p>
    <w:p w14:paraId="1D4D8361" w14:textId="77777777" w:rsidR="005E5FA3" w:rsidRPr="005E5FA3" w:rsidRDefault="005E5FA3" w:rsidP="005E5FA3">
      <w:pPr>
        <w:numPr>
          <w:ilvl w:val="0"/>
          <w:numId w:val="80"/>
        </w:numPr>
        <w:spacing w:after="120" w:line="240" w:lineRule="auto"/>
        <w:jc w:val="both"/>
        <w:rPr>
          <w:rFonts w:ascii="Arial" w:eastAsia="Times New Roman" w:hAnsi="Arial" w:cs="Times New Roman"/>
          <w:bCs/>
          <w:color w:val="000000"/>
          <w:kern w:val="0"/>
          <w:sz w:val="24"/>
          <w:szCs w:val="20"/>
          <w:lang w:eastAsia="it-IT"/>
          <w14:ligatures w14:val="none"/>
        </w:rPr>
      </w:pPr>
      <w:r w:rsidRPr="005E5FA3">
        <w:rPr>
          <w:rFonts w:ascii="Arial" w:eastAsia="Times New Roman" w:hAnsi="Arial" w:cs="Times New Roman"/>
          <w:bCs/>
          <w:color w:val="000000"/>
          <w:kern w:val="0"/>
          <w:sz w:val="24"/>
          <w:szCs w:val="20"/>
          <w:lang w:eastAsia="it-IT"/>
          <w14:ligatures w14:val="none"/>
        </w:rPr>
        <w:t xml:space="preserve">L’AMORE DI CONDIVISIONE è quell’amore che sa condividere con i proprio fratelli sia i beni materiali che quelli spirituali. Anche il suo corpo sa donare per il più grande bene dei suoi fratelli. Un amore che non sa condividere, non è amore secondo Cristo Gesù. Lui con noi ha condiviso tutto. Anche il suo corpo e il suo sangue ha voluto condividere con noi. Li ha dati a noi come nostro cibo di salvezza e nostra bevanda di vita eterna. Il vero amore è sempre amore di condivisione. La condivisione deve essere fatta però sempre nella più alta santità. Dal peccato mai potrà esistere vera condivisione. </w:t>
      </w:r>
    </w:p>
    <w:p w14:paraId="41B5D30A" w14:textId="77777777" w:rsidR="005E5FA3" w:rsidRPr="005E5FA3" w:rsidRDefault="005E5FA3" w:rsidP="005E5FA3">
      <w:pPr>
        <w:numPr>
          <w:ilvl w:val="0"/>
          <w:numId w:val="80"/>
        </w:numPr>
        <w:spacing w:after="120" w:line="240" w:lineRule="auto"/>
        <w:jc w:val="both"/>
        <w:rPr>
          <w:rFonts w:ascii="Arial" w:eastAsia="Times New Roman" w:hAnsi="Arial" w:cs="Times New Roman"/>
          <w:bCs/>
          <w:color w:val="000000"/>
          <w:kern w:val="0"/>
          <w:sz w:val="24"/>
          <w:szCs w:val="20"/>
          <w:lang w:eastAsia="it-IT"/>
          <w14:ligatures w14:val="none"/>
        </w:rPr>
      </w:pPr>
      <w:r w:rsidRPr="005E5FA3">
        <w:rPr>
          <w:rFonts w:ascii="Arial" w:eastAsia="Times New Roman" w:hAnsi="Arial" w:cs="Times New Roman"/>
          <w:bCs/>
          <w:color w:val="000000"/>
          <w:kern w:val="0"/>
          <w:sz w:val="24"/>
          <w:szCs w:val="20"/>
          <w:lang w:eastAsia="it-IT"/>
          <w14:ligatures w14:val="none"/>
        </w:rPr>
        <w:t xml:space="preserve">CON L’AMORE DI ASSUNZIONE tutto si prende dell’altro su di noi: dolore, povertà, miseria materiale e spirituale. Si assume tutto perché l’altro ne venga liberato o almeno ricevere un qualche sollievo. Gesù ha assunto e ha espiato per noi nel suo corpo tutti i nostri peccati. Ha preso su di sé tutte le nostre infermità e da esse ci ha liberato. Può vivere questo amore solo chi è condotto perennemente dallo Spirito Santo. Senza lo Spirito del Signore che ci muove, ognuno si chiude nel suo cuore e vive solo di egoismo, lasciando i suoi fratelli nella loro miseria sia spirituale che materiale, sia dell’anima che della mente e del cuore. </w:t>
      </w:r>
    </w:p>
    <w:p w14:paraId="776E0650" w14:textId="77777777" w:rsidR="005E5FA3" w:rsidRPr="005E5FA3" w:rsidRDefault="005E5FA3" w:rsidP="005E5FA3">
      <w:pPr>
        <w:numPr>
          <w:ilvl w:val="0"/>
          <w:numId w:val="80"/>
        </w:numPr>
        <w:spacing w:after="120" w:line="240" w:lineRule="auto"/>
        <w:jc w:val="both"/>
        <w:rPr>
          <w:rFonts w:ascii="Arial" w:eastAsia="Times New Roman" w:hAnsi="Arial" w:cs="Times New Roman"/>
          <w:bCs/>
          <w:color w:val="000000"/>
          <w:kern w:val="0"/>
          <w:sz w:val="24"/>
          <w:szCs w:val="20"/>
          <w:lang w:eastAsia="it-IT"/>
          <w14:ligatures w14:val="none"/>
        </w:rPr>
      </w:pPr>
      <w:r w:rsidRPr="005E5FA3">
        <w:rPr>
          <w:rFonts w:ascii="Arial" w:eastAsia="Times New Roman" w:hAnsi="Arial" w:cs="Times New Roman"/>
          <w:bCs/>
          <w:color w:val="000000"/>
          <w:kern w:val="0"/>
          <w:sz w:val="24"/>
          <w:szCs w:val="20"/>
          <w:lang w:eastAsia="it-IT"/>
          <w14:ligatures w14:val="none"/>
        </w:rPr>
        <w:t>CON L’AMORE DI PERFETTA ESEMPLARITÀ EVANGELICA si mostra come si vive di vera fede, vera speranza, vera carità, vera giustizia, vera temperanza, vera fortezza, vera prudenza. Se il cristiano non diviene cristiforme e in questa cristiformità non cresce, non ama né i suoi fratelli in Adamo e neanche i suoi fratelli in Cristo. Non li ama perché non mostra loro cosa è capace di operare lo Spirito Santo in coloro che si lasciano da Lui perennemente rigenerare, rinnovare, fino a giungere ad avere una vita evangelicamente perfetta in ogni cosa. Si potrà vivere questo amore se il governo dello Spirito Santo in noi è senza alcuna pausa. Basta un momento di distrazione e possiamo ritornare nella carne.</w:t>
      </w:r>
    </w:p>
    <w:p w14:paraId="52F5298A" w14:textId="77777777" w:rsidR="005E5FA3" w:rsidRPr="005E5FA3" w:rsidRDefault="005E5FA3" w:rsidP="005E5FA3">
      <w:pPr>
        <w:numPr>
          <w:ilvl w:val="0"/>
          <w:numId w:val="80"/>
        </w:numPr>
        <w:spacing w:after="120" w:line="240" w:lineRule="auto"/>
        <w:jc w:val="both"/>
        <w:rPr>
          <w:rFonts w:ascii="Arial" w:eastAsia="Times New Roman" w:hAnsi="Arial" w:cs="Times New Roman"/>
          <w:bCs/>
          <w:color w:val="000000"/>
          <w:kern w:val="0"/>
          <w:sz w:val="24"/>
          <w:szCs w:val="20"/>
          <w:lang w:eastAsia="it-IT"/>
          <w14:ligatures w14:val="none"/>
        </w:rPr>
      </w:pPr>
      <w:r w:rsidRPr="005E5FA3">
        <w:rPr>
          <w:rFonts w:ascii="Arial" w:eastAsia="Times New Roman" w:hAnsi="Arial" w:cs="Times New Roman"/>
          <w:bCs/>
          <w:color w:val="000000"/>
          <w:kern w:val="0"/>
          <w:sz w:val="24"/>
          <w:szCs w:val="20"/>
          <w:lang w:eastAsia="it-IT"/>
          <w14:ligatures w14:val="none"/>
        </w:rPr>
        <w:t xml:space="preserve">IL CRISTIANO AMA I SUOI FRATELLI IN ADAMO mostrando loro la potente novità del suo essere corpo di Cristo. Altrimenti il mondo penserà che essere con Cristo o rimanere mondo siano la stessa cosa. Oggi nessun figlio di Adamo penserà mai di convertirsi a Cristo Gesù. Vede il cristiano che in fatto di immoralità si consegna ad ogni trasgressione, ogni crimine, ogni violazione della Legge del Signore, ogni vizio, ogni impurità e ogni delinquenza. Vede che la sua non fede in Cristo non gli consente di vivere in una immoralità così alta. Mostrare la grande abissale differenza che crea in noi la fede in Cristo Gesù da ogni altra vita esistente sulla terra, è obbligo per chi vuole amare i figli di Adamo così come li ha amati Gesù Signore. Per essi si è lasciato crocifiggere. </w:t>
      </w:r>
    </w:p>
    <w:p w14:paraId="2247845A" w14:textId="77777777" w:rsidR="005E5FA3" w:rsidRPr="005E5FA3" w:rsidRDefault="005E5FA3" w:rsidP="005E5FA3">
      <w:pPr>
        <w:numPr>
          <w:ilvl w:val="0"/>
          <w:numId w:val="80"/>
        </w:numPr>
        <w:spacing w:after="120" w:line="240" w:lineRule="auto"/>
        <w:jc w:val="both"/>
        <w:rPr>
          <w:rFonts w:ascii="Arial" w:eastAsia="Times New Roman" w:hAnsi="Arial" w:cs="Times New Roman"/>
          <w:bCs/>
          <w:color w:val="000000"/>
          <w:kern w:val="0"/>
          <w:sz w:val="24"/>
          <w:szCs w:val="20"/>
          <w:lang w:eastAsia="it-IT"/>
          <w14:ligatures w14:val="none"/>
        </w:rPr>
      </w:pPr>
      <w:r w:rsidRPr="005E5FA3">
        <w:rPr>
          <w:rFonts w:ascii="Arial" w:eastAsia="Times New Roman" w:hAnsi="Arial" w:cs="Times New Roman"/>
          <w:bCs/>
          <w:color w:val="000000"/>
          <w:kern w:val="0"/>
          <w:sz w:val="24"/>
          <w:szCs w:val="20"/>
          <w:lang w:eastAsia="it-IT"/>
          <w14:ligatures w14:val="none"/>
        </w:rPr>
        <w:t xml:space="preserve">ANCHE I FRATELLI IN CRISTO VANNO AMATI. Non ama i suoi fratelli in Cristo chi non mostra loro tutta la bellezza della sua conformazione a Cristo Gesù del quale dice di essere corpo, discepolo, gregge che Egli conduce. Mostrare tutta la bellezza della conformazione a Cristo Gesù è obbligo di ogni discepolo del Signore per dare forza ad ogni altro discepolo. La conformazione a Cristo può essere raggiunta e io ti mostrerò con la mia vita </w:t>
      </w:r>
      <w:r w:rsidRPr="005E5FA3">
        <w:rPr>
          <w:rFonts w:ascii="Arial" w:eastAsia="Times New Roman" w:hAnsi="Arial" w:cs="Times New Roman"/>
          <w:bCs/>
          <w:color w:val="000000"/>
          <w:kern w:val="0"/>
          <w:sz w:val="24"/>
          <w:szCs w:val="20"/>
          <w:lang w:eastAsia="it-IT"/>
          <w14:ligatures w14:val="none"/>
        </w:rPr>
        <w:lastRenderedPageBreak/>
        <w:t>che l’ho raggiunta. Se l’ho raggiunta io – anche se ancora resta tutta da raggiungere essendo quella di Cristo perfezione infinita – anche tu la puoi raggiungere. Siamo della stessa natura. È questa perfezione che sempre darà gloria al corpo di Cristo.</w:t>
      </w:r>
    </w:p>
    <w:p w14:paraId="2CAD35C8" w14:textId="77777777" w:rsidR="005E5FA3" w:rsidRPr="005E5FA3" w:rsidRDefault="005E5FA3" w:rsidP="005E5FA3">
      <w:pPr>
        <w:numPr>
          <w:ilvl w:val="0"/>
          <w:numId w:val="80"/>
        </w:numPr>
        <w:spacing w:after="120" w:line="240" w:lineRule="auto"/>
        <w:jc w:val="both"/>
        <w:rPr>
          <w:rFonts w:ascii="Arial" w:eastAsia="Times New Roman" w:hAnsi="Arial" w:cs="Times New Roman"/>
          <w:bCs/>
          <w:color w:val="000000"/>
          <w:kern w:val="0"/>
          <w:sz w:val="24"/>
          <w:szCs w:val="20"/>
          <w:lang w:eastAsia="it-IT"/>
          <w14:ligatures w14:val="none"/>
        </w:rPr>
      </w:pPr>
      <w:r w:rsidRPr="005E5FA3">
        <w:rPr>
          <w:rFonts w:ascii="Arial" w:eastAsia="Times New Roman" w:hAnsi="Arial" w:cs="Times New Roman"/>
          <w:bCs/>
          <w:color w:val="000000"/>
          <w:kern w:val="0"/>
          <w:sz w:val="24"/>
          <w:szCs w:val="20"/>
          <w:lang w:eastAsia="it-IT"/>
          <w14:ligatures w14:val="none"/>
        </w:rPr>
        <w:t xml:space="preserve">Se il cristiano non mostra ad ogni figlio di Adamo e ad ogni membro del corpo di Cristo la sublimità della sua nuova vita, che è LA TRASFORMAZIONE DEL VANGELO, di ogni parola del Vangelo, in sua storia, mai l’altro potrà giungere alla fede che il Vangelo realmente potrà diventare vita di ogni uomo. Tutti potrebbero essere indotti a pensare che il Vangelo mai diventerà storia e tutto ciò che non diviene storia non può essere oggetto di fede. Trasformando il cristiano il Vangelo in sua storia, nessun uomo potrà addure scuse che questo non sarà mai possibile. È possibile perché un esercito innumerevole di Martiri e di Confessori della fede lo ha trasformato. Questa certezza il cristiano sempre deve dare ad ogni uomo. Dare questa certezza è vero amore, anzi è purissimo amore del fratello verso gli altri fratelli. Il cristiano che ama Cristo Gesù amerà l’uomo vivendo tutte queste molteplici forme dell’amore versato dallo Spirito Santo nel suo cuore. </w:t>
      </w:r>
    </w:p>
    <w:p w14:paraId="0BF4FF45" w14:textId="77777777" w:rsidR="005E5FA3" w:rsidRPr="005E5FA3" w:rsidRDefault="005E5FA3" w:rsidP="005E5FA3">
      <w:pPr>
        <w:spacing w:after="120" w:line="240" w:lineRule="auto"/>
        <w:jc w:val="both"/>
        <w:rPr>
          <w:rFonts w:ascii="Arial" w:eastAsia="Times New Roman" w:hAnsi="Arial" w:cs="Times New Roman"/>
          <w:bCs/>
          <w:color w:val="000000"/>
          <w:kern w:val="0"/>
          <w:sz w:val="24"/>
          <w:szCs w:val="20"/>
          <w:lang w:eastAsia="it-IT"/>
          <w14:ligatures w14:val="none"/>
        </w:rPr>
      </w:pPr>
      <w:r w:rsidRPr="005E5FA3">
        <w:rPr>
          <w:rFonts w:ascii="Arial" w:eastAsia="Times New Roman" w:hAnsi="Arial" w:cs="Times New Roman"/>
          <w:bCs/>
          <w:color w:val="000000"/>
          <w:kern w:val="0"/>
          <w:sz w:val="24"/>
          <w:szCs w:val="20"/>
          <w:lang w:eastAsia="it-IT"/>
          <w14:ligatures w14:val="none"/>
        </w:rPr>
        <w:t>È questa l’opera del teologo: leggere le verità già conosciute alla luce dell’ultima verità cui lo ha condotto lo Spirito Santo attraverso la meditazione, la riflessione, la deduzione, l’argomentazione da ciò che è contenuto sia nelle Scritture Profetiche e sia nel Sacro Deposito della sua fede, ormai ricco di duemila anni di riflessione, meditazione, deduzione, argomentazione. Leggendo le verità di prima con l’ultima verità a lui consegnata dallo Spirito Santo, tutte le verità si rivestiranno di luce purissima. Anche la verità cammina di luce in luce, della divina luce che sempre lo Spirito Santo farà brillare in essa.</w:t>
      </w:r>
    </w:p>
    <w:p w14:paraId="50F1A3BA" w14:textId="77777777" w:rsidR="005E5FA3" w:rsidRPr="005E5FA3" w:rsidRDefault="005E5FA3" w:rsidP="005E5FA3">
      <w:pPr>
        <w:spacing w:after="120" w:line="240" w:lineRule="auto"/>
        <w:jc w:val="both"/>
        <w:rPr>
          <w:rFonts w:ascii="Arial" w:eastAsia="Times New Roman" w:hAnsi="Arial" w:cs="Times New Roman"/>
          <w:bCs/>
          <w:color w:val="000000"/>
          <w:kern w:val="0"/>
          <w:sz w:val="24"/>
          <w:szCs w:val="20"/>
          <w:lang w:eastAsia="it-IT"/>
          <w14:ligatures w14:val="none"/>
        </w:rPr>
      </w:pPr>
      <w:r w:rsidRPr="005E5FA3">
        <w:rPr>
          <w:rFonts w:ascii="Arial" w:eastAsia="Times New Roman" w:hAnsi="Arial" w:cs="Times New Roman"/>
          <w:bCs/>
          <w:color w:val="000000"/>
          <w:kern w:val="0"/>
          <w:sz w:val="24"/>
          <w:szCs w:val="20"/>
          <w:lang w:eastAsia="it-IT"/>
          <w14:ligatures w14:val="none"/>
        </w:rPr>
        <w:t>Ora è cosa giusta che ci chiediamo: nella sua Prima Lettera quale verità vuole annunciare o comunicare a noi l’Apostolo Giovanni? Si risponde che la Verità è Cristo Gesù. In questa verità lui legge il Padre e legge l’uomo. Se il Padre non è nella verità di Cristo, il Padre non è il vero Padre e se non è il vero Padre neanche è il vero Dio. Vale anche per l’uomo. Se l’uomo non viene portato nella verità di Cristo, non è l’uomo voluto e creato dal suo Signore, Dio, Creatore. È un uomo frantumato nel suo essere. Non solo è polverizzato, è anche polvere di istinto, concupiscenza, superbia, ogni altro vizio. È polvere in cammino verso la perdizione eterna.</w:t>
      </w:r>
    </w:p>
    <w:p w14:paraId="6122F01C" w14:textId="77777777" w:rsidR="005E5FA3" w:rsidRPr="005E5FA3" w:rsidRDefault="005E5FA3" w:rsidP="005E5FA3">
      <w:pPr>
        <w:spacing w:after="120" w:line="240" w:lineRule="auto"/>
        <w:jc w:val="both"/>
        <w:rPr>
          <w:rFonts w:ascii="Arial" w:eastAsia="Times New Roman" w:hAnsi="Arial" w:cs="Times New Roman"/>
          <w:bCs/>
          <w:kern w:val="0"/>
          <w:sz w:val="24"/>
          <w:szCs w:val="24"/>
          <w:lang w:eastAsia="it-IT"/>
          <w14:ligatures w14:val="none"/>
        </w:rPr>
      </w:pPr>
      <w:r w:rsidRPr="005E5FA3">
        <w:rPr>
          <w:rFonts w:ascii="Arial" w:eastAsia="Times New Roman" w:hAnsi="Arial" w:cs="Times New Roman"/>
          <w:bCs/>
          <w:color w:val="000000"/>
          <w:kern w:val="0"/>
          <w:sz w:val="24"/>
          <w:szCs w:val="24"/>
          <w:lang w:eastAsia="it-IT"/>
          <w14:ligatures w14:val="none"/>
        </w:rPr>
        <w:t xml:space="preserve">Ulteriore domanda: di quale Cristo Gesù l’Apostolo Giovanni parla? Parla di quel Cristo che i suoi sensi hanno visto, hanno ascoltato, hanno toccato. Parla di quel Cristo che la sua mente, illuminata perennemente dallo Spirito Santo, ha contemplato e quotidianamente contempla. Parla di quel Cristo che lui ha anche visto con gli occhi dello spirito per visione e rivelazione a lui fatte dallo stesso Cristo Gesù. Quella di Giovanni è vera conoscenza sensibile e spirituale fondata su una purissima conoscenza soprannaturale. Lo attestano i verbi di cui lui si serve: </w:t>
      </w:r>
      <w:r w:rsidRPr="005E5FA3">
        <w:rPr>
          <w:rFonts w:ascii="Arial" w:eastAsia="Times New Roman" w:hAnsi="Arial" w:cs="Arial"/>
          <w:bCs/>
          <w:kern w:val="0"/>
          <w:sz w:val="24"/>
          <w:szCs w:val="24"/>
          <w:lang w:val="la-Latn" w:eastAsia="it-IT"/>
          <w14:ligatures w14:val="none"/>
        </w:rPr>
        <w:t>audivimus</w:t>
      </w:r>
      <w:r w:rsidRPr="005E5FA3">
        <w:rPr>
          <w:rFonts w:ascii="Arial" w:eastAsia="Times New Roman" w:hAnsi="Arial" w:cs="Arial"/>
          <w:bCs/>
          <w:kern w:val="0"/>
          <w:sz w:val="24"/>
          <w:szCs w:val="24"/>
          <w:lang w:eastAsia="it-IT"/>
          <w14:ligatures w14:val="none"/>
        </w:rPr>
        <w:t xml:space="preserve">, </w:t>
      </w:r>
      <w:r w:rsidRPr="005E5FA3">
        <w:rPr>
          <w:rFonts w:ascii="Arial" w:eastAsia="Times New Roman" w:hAnsi="Arial" w:cs="Arial"/>
          <w:bCs/>
          <w:kern w:val="0"/>
          <w:sz w:val="24"/>
          <w:szCs w:val="24"/>
          <w:lang w:val="la-Latn" w:eastAsia="it-IT"/>
          <w14:ligatures w14:val="none"/>
        </w:rPr>
        <w:t>vidimus</w:t>
      </w:r>
      <w:r w:rsidRPr="005E5FA3">
        <w:rPr>
          <w:rFonts w:ascii="Arial" w:eastAsia="Times New Roman" w:hAnsi="Arial" w:cs="Arial"/>
          <w:bCs/>
          <w:kern w:val="0"/>
          <w:sz w:val="24"/>
          <w:szCs w:val="24"/>
          <w:lang w:eastAsia="it-IT"/>
          <w14:ligatures w14:val="none"/>
        </w:rPr>
        <w:t>,</w:t>
      </w:r>
      <w:r w:rsidRPr="005E5FA3">
        <w:rPr>
          <w:rFonts w:ascii="Arial" w:eastAsia="Times New Roman" w:hAnsi="Arial" w:cs="Arial"/>
          <w:bCs/>
          <w:kern w:val="0"/>
          <w:sz w:val="24"/>
          <w:szCs w:val="24"/>
          <w:lang w:val="la-Latn" w:eastAsia="it-IT"/>
          <w14:ligatures w14:val="none"/>
        </w:rPr>
        <w:t xml:space="preserve"> perspeximus</w:t>
      </w:r>
      <w:r w:rsidRPr="005E5FA3">
        <w:rPr>
          <w:rFonts w:ascii="Arial" w:eastAsia="Times New Roman" w:hAnsi="Arial" w:cs="Arial"/>
          <w:bCs/>
          <w:kern w:val="0"/>
          <w:sz w:val="24"/>
          <w:szCs w:val="24"/>
          <w:lang w:eastAsia="it-IT"/>
          <w14:ligatures w14:val="none"/>
        </w:rPr>
        <w:t>,</w:t>
      </w:r>
      <w:r w:rsidRPr="005E5FA3">
        <w:rPr>
          <w:rFonts w:ascii="Arial" w:eastAsia="Times New Roman" w:hAnsi="Arial" w:cs="Arial"/>
          <w:bCs/>
          <w:kern w:val="0"/>
          <w:sz w:val="24"/>
          <w:szCs w:val="24"/>
          <w:lang w:val="la-Latn" w:eastAsia="it-IT"/>
          <w14:ligatures w14:val="none"/>
        </w:rPr>
        <w:t xml:space="preserve"> temptaverunt</w:t>
      </w:r>
      <w:r w:rsidRPr="005E5FA3">
        <w:rPr>
          <w:rFonts w:ascii="Arial" w:eastAsia="Times New Roman" w:hAnsi="Arial" w:cs="Arial"/>
          <w:bCs/>
          <w:kern w:val="0"/>
          <w:sz w:val="24"/>
          <w:szCs w:val="24"/>
          <w:lang w:eastAsia="it-IT"/>
          <w14:ligatures w14:val="none"/>
        </w:rPr>
        <w:t xml:space="preserve"> –  </w:t>
      </w:r>
      <w:r w:rsidRPr="005E5FA3">
        <w:rPr>
          <w:rFonts w:ascii="Greek" w:eastAsia="Times New Roman" w:hAnsi="Greek" w:cs="Greek"/>
          <w:bCs/>
          <w:kern w:val="0"/>
          <w:sz w:val="28"/>
          <w:szCs w:val="24"/>
          <w:lang w:val="la-Latn" w:eastAsia="it-IT"/>
          <w14:ligatures w14:val="none"/>
        </w:rPr>
        <w:t>Ö ¢khkÒamen, Ö ˜wr£kamen Ö ™qeas£meqa  ™yhl£fhsan,</w:t>
      </w:r>
      <w:r w:rsidRPr="005E5FA3">
        <w:rPr>
          <w:rFonts w:ascii="Greek" w:eastAsia="Times New Roman" w:hAnsi="Greek" w:cs="Greek"/>
          <w:bCs/>
          <w:kern w:val="0"/>
          <w:sz w:val="28"/>
          <w:szCs w:val="24"/>
          <w:lang w:eastAsia="it-IT"/>
          <w14:ligatures w14:val="none"/>
        </w:rPr>
        <w:t xml:space="preserve"> </w:t>
      </w:r>
      <w:r w:rsidRPr="005E5FA3">
        <w:rPr>
          <w:rFonts w:ascii="Arial" w:eastAsia="Times New Roman" w:hAnsi="Arial" w:cs="Times New Roman"/>
          <w:bCs/>
          <w:kern w:val="0"/>
          <w:sz w:val="24"/>
          <w:szCs w:val="24"/>
          <w:lang w:eastAsia="it-IT"/>
          <w14:ligatures w14:val="none"/>
        </w:rPr>
        <w:t xml:space="preserve">– abbiamo udito, abbiamo veduto, contemplammo, toccarono.  Sempre però nello Spirito Santo. Con gli orecchi dello Spirito ascolta. Con gli occhi dello Spirito vede. Con la sapienza dello Spirito contempla. Con le mani dello Spirito tocca. </w:t>
      </w:r>
    </w:p>
    <w:p w14:paraId="14623E56" w14:textId="77777777" w:rsidR="005E5FA3" w:rsidRPr="005E5FA3" w:rsidRDefault="005E5FA3" w:rsidP="005E5FA3">
      <w:pPr>
        <w:spacing w:after="120" w:line="240" w:lineRule="auto"/>
        <w:jc w:val="both"/>
        <w:rPr>
          <w:rFonts w:ascii="Arial" w:eastAsia="Times New Roman" w:hAnsi="Arial" w:cs="Times New Roman"/>
          <w:bCs/>
          <w:kern w:val="0"/>
          <w:sz w:val="24"/>
          <w:szCs w:val="20"/>
          <w:lang w:eastAsia="it-IT"/>
          <w14:ligatures w14:val="none"/>
        </w:rPr>
      </w:pPr>
      <w:r w:rsidRPr="005E5FA3">
        <w:rPr>
          <w:rFonts w:ascii="Arial" w:eastAsia="Times New Roman" w:hAnsi="Arial" w:cs="Times New Roman"/>
          <w:bCs/>
          <w:kern w:val="0"/>
          <w:sz w:val="24"/>
          <w:szCs w:val="20"/>
          <w:lang w:eastAsia="it-IT"/>
          <w14:ligatures w14:val="none"/>
        </w:rPr>
        <w:lastRenderedPageBreak/>
        <w:t xml:space="preserve">L’Apostolo Giovanni ci parla non dal di fuori di Cristo, ma dal di dentro di Cristo. Non parla del mistero di Cristo vedendolo dall’esterno soltanto. Lui parla di Cristo dall’interno di Cristo, dall’interno del suo mistero. È come se lo Spirito Santo lo avesse posto nel cuore di Cristo dall’istante eterno senza alcun istante temporale, nell’oggi della sua generazione eterna, lo avesse posto in ogni Parola dell’Antico Testamento, lo avesse collocato nel cuore di Cristo fin dal primo incontro con Lui, dopo aver ascoltato la testimonianza di Giovanni il Battista, in Cristo lo avesse spiritualmente crocifisso sulla sua croce, in Cristo sepolto nelle viscere della terra, in Cristo risorto e asceso al cielo, in Cristo assiso alla destra del Padre per ammirare con ammirazione senza mai interrompersi – è questa la contemplazione – il mistero di Cristo Gesù.  </w:t>
      </w:r>
    </w:p>
    <w:p w14:paraId="17FE2CC1" w14:textId="77777777" w:rsidR="005E5FA3" w:rsidRPr="005E5FA3" w:rsidRDefault="005E5FA3" w:rsidP="005E5FA3">
      <w:pPr>
        <w:spacing w:after="120" w:line="240" w:lineRule="auto"/>
        <w:jc w:val="both"/>
        <w:rPr>
          <w:rFonts w:ascii="Arial" w:eastAsia="Times New Roman" w:hAnsi="Arial" w:cs="Times New Roman"/>
          <w:bCs/>
          <w:kern w:val="0"/>
          <w:sz w:val="24"/>
          <w:szCs w:val="20"/>
          <w:lang w:eastAsia="it-IT"/>
          <w14:ligatures w14:val="none"/>
        </w:rPr>
      </w:pPr>
      <w:r w:rsidRPr="005E5FA3">
        <w:rPr>
          <w:rFonts w:ascii="Arial" w:eastAsia="Times New Roman" w:hAnsi="Arial" w:cs="Times New Roman"/>
          <w:bCs/>
          <w:kern w:val="0"/>
          <w:sz w:val="24"/>
          <w:szCs w:val="20"/>
          <w:lang w:eastAsia="it-IT"/>
          <w14:ligatures w14:val="none"/>
        </w:rPr>
        <w:t xml:space="preserve">Senza questa sua immersione in Cristo, perenne, senza interruzione, in un crescendo quasi senza alcun limite, quotidiana opera in Lui dello Spirito Santo, non si può comprendere quanto l’Apostolo Giovanni annuncia a noi di Cristo Gesù. Essendo oggi il cristiano ripiombato nella carne e sommerso in essa – è nella carne piombato e sigillato –  la carne mai potrà accogliere l’annuncio a noi fatto dall’Apostolo Giovanni. È questo il motivo per cui Cristo Gesù oggi è disprezzato e cancellato nel suo mistero. Un cristiano piombato e sigillato nella carne, sempre parlerà dalla carne e dalla carne tutto vedrà e interpreterà. Più il cristiano si sigilla e si piomba nella carne e più il mistero di Cristo diventerà follia e stoltezza per lui. Se  diventerà stoltezza e follia, addirittura spazzatura, come spazzatura lo tratterà. È quanto sta avvenendo ai nostri giorni. </w:t>
      </w:r>
    </w:p>
    <w:p w14:paraId="0D07B4D8" w14:textId="77777777" w:rsidR="005E5FA3" w:rsidRPr="005E5FA3" w:rsidRDefault="005E5FA3" w:rsidP="005E5FA3">
      <w:pPr>
        <w:spacing w:after="120" w:line="240" w:lineRule="auto"/>
        <w:jc w:val="both"/>
        <w:rPr>
          <w:rFonts w:ascii="Arial" w:eastAsia="Times New Roman" w:hAnsi="Arial" w:cs="Times New Roman"/>
          <w:bCs/>
          <w:kern w:val="0"/>
          <w:sz w:val="24"/>
          <w:szCs w:val="20"/>
          <w:lang w:eastAsia="it-IT"/>
          <w14:ligatures w14:val="none"/>
        </w:rPr>
      </w:pPr>
      <w:r w:rsidRPr="005E5FA3">
        <w:rPr>
          <w:rFonts w:ascii="Arial" w:eastAsia="Times New Roman" w:hAnsi="Arial" w:cs="Times New Roman"/>
          <w:bCs/>
          <w:kern w:val="0"/>
          <w:sz w:val="24"/>
          <w:szCs w:val="20"/>
          <w:lang w:eastAsia="it-IT"/>
          <w14:ligatures w14:val="none"/>
        </w:rPr>
        <w:t xml:space="preserve">Se noi vogliamo parlare degnamento del mistero di Cristo Gesù, mettendo nella più pura luce ogni verità di Gesù Signore, anche noi lo Spirito Santo deve immergere nel cuore di Cristo, perché solo dal di dentro del cuore di Cristo si può parlare degnamento di lui. Per questo dobbiamo chiedere a Lui questa grazia, versetto per versetto, anzi parola per parola. Senza questa grazia, parleremo di Lui con pensieri vecchi che nascondono, anziché rivelare la divina, umana, soprannaturale, eterna, increata, creata, storica verità di Gesù Signore. </w:t>
      </w:r>
    </w:p>
    <w:p w14:paraId="7BB175F1" w14:textId="77777777" w:rsidR="005E5FA3" w:rsidRPr="005E5FA3" w:rsidRDefault="005E5FA3" w:rsidP="005E5FA3">
      <w:pPr>
        <w:spacing w:after="120" w:line="240" w:lineRule="auto"/>
        <w:jc w:val="both"/>
        <w:rPr>
          <w:rFonts w:ascii="Arial" w:eastAsia="Times New Roman" w:hAnsi="Arial" w:cs="Times New Roman"/>
          <w:bCs/>
          <w:kern w:val="0"/>
          <w:sz w:val="24"/>
          <w:szCs w:val="20"/>
          <w:lang w:eastAsia="it-IT"/>
          <w14:ligatures w14:val="none"/>
        </w:rPr>
      </w:pPr>
      <w:r w:rsidRPr="005E5FA3">
        <w:rPr>
          <w:rFonts w:ascii="Arial" w:eastAsia="Times New Roman" w:hAnsi="Arial" w:cs="Times New Roman"/>
          <w:bCs/>
          <w:kern w:val="0"/>
          <w:sz w:val="24"/>
          <w:szCs w:val="20"/>
          <w:lang w:eastAsia="it-IT"/>
          <w14:ligatures w14:val="none"/>
        </w:rPr>
        <w:t xml:space="preserve">In questo pensiero introduttivo vogliamo prestare singolare attenzione ai primi 7 (sette) versetti con i  quali l’Apostolo inizia il suo cammino nel cuore di Cristo, al fine di rivelare ogni più piccolo dettaglio della verità del Verbo della vita contenuta in essi. Lavoro necessario per leggere gli altri versetti – 105 in tutto – che compongono questa sua “divina lettera” tutta finalizzata a mettere sul candelabro della Chiesa e del mondo il mistero del nostro Salvatore e Redentore in tutto il suo divino fulgore e splendore. </w:t>
      </w:r>
    </w:p>
    <w:p w14:paraId="62069696" w14:textId="77777777" w:rsidR="005E5FA3" w:rsidRPr="005E5FA3" w:rsidRDefault="005E5FA3" w:rsidP="005E5FA3">
      <w:pPr>
        <w:spacing w:after="120" w:line="240" w:lineRule="auto"/>
        <w:rPr>
          <w:rFonts w:ascii="Times New Roman" w:eastAsia="Times New Roman" w:hAnsi="Times New Roman" w:cs="Times New Roman"/>
          <w:bCs/>
          <w:kern w:val="0"/>
          <w:sz w:val="20"/>
          <w:szCs w:val="20"/>
          <w:lang w:eastAsia="it-IT"/>
          <w14:ligatures w14:val="none"/>
        </w:rPr>
      </w:pPr>
    </w:p>
    <w:p w14:paraId="31CBD208" w14:textId="77777777" w:rsidR="005E5FA3" w:rsidRPr="005E5FA3" w:rsidRDefault="005E5FA3" w:rsidP="005E5FA3">
      <w:pPr>
        <w:spacing w:after="120" w:line="240" w:lineRule="auto"/>
        <w:jc w:val="both"/>
        <w:rPr>
          <w:rFonts w:ascii="Arial" w:eastAsia="Times New Roman" w:hAnsi="Arial" w:cs="Times New Roman"/>
          <w:b/>
          <w:kern w:val="0"/>
          <w:sz w:val="32"/>
          <w:szCs w:val="20"/>
          <w:lang w:eastAsia="it-IT"/>
          <w14:ligatures w14:val="none"/>
        </w:rPr>
      </w:pPr>
      <w:r w:rsidRPr="005E5FA3">
        <w:rPr>
          <w:rFonts w:ascii="Arial" w:eastAsia="Times New Roman" w:hAnsi="Arial" w:cs="Times New Roman"/>
          <w:b/>
          <w:kern w:val="0"/>
          <w:sz w:val="24"/>
          <w:szCs w:val="20"/>
          <w:lang w:eastAsia="it-IT"/>
          <w14:ligatures w14:val="none"/>
        </w:rPr>
        <w:t xml:space="preserve">Quod fuit ab initio – </w:t>
      </w:r>
      <w:r w:rsidRPr="005E5FA3">
        <w:rPr>
          <w:rFonts w:ascii="Greek" w:eastAsia="Times New Roman" w:hAnsi="Greek" w:cs="Greek"/>
          <w:b/>
          <w:kern w:val="0"/>
          <w:sz w:val="24"/>
          <w:szCs w:val="24"/>
          <w:lang w:eastAsia="it-IT"/>
          <w14:ligatures w14:val="none"/>
        </w:rPr>
        <w:t>“O Ãn ¢p' ¢rcÁj,</w:t>
      </w:r>
    </w:p>
    <w:p w14:paraId="73455911" w14:textId="77777777" w:rsidR="005E5FA3" w:rsidRPr="005E5FA3" w:rsidRDefault="005E5FA3" w:rsidP="005E5FA3">
      <w:pPr>
        <w:spacing w:after="120" w:line="240" w:lineRule="auto"/>
        <w:jc w:val="both"/>
        <w:rPr>
          <w:rFonts w:ascii="Arial" w:eastAsia="Times New Roman" w:hAnsi="Arial" w:cs="Times New Roman"/>
          <w:bCs/>
          <w:kern w:val="0"/>
          <w:sz w:val="24"/>
          <w:szCs w:val="20"/>
          <w:lang w:eastAsia="it-IT"/>
          <w14:ligatures w14:val="none"/>
        </w:rPr>
      </w:pPr>
      <w:r w:rsidRPr="005E5FA3">
        <w:rPr>
          <w:rFonts w:ascii="Arial" w:eastAsia="Times New Roman" w:hAnsi="Arial" w:cs="Times New Roman"/>
          <w:bCs/>
          <w:kern w:val="0"/>
          <w:sz w:val="24"/>
          <w:szCs w:val="20"/>
          <w:lang w:eastAsia="it-IT"/>
          <w14:ligatures w14:val="none"/>
        </w:rPr>
        <w:t xml:space="preserve">Chi è dall’inizio, dal principio, in principio </w:t>
      </w:r>
      <w:r w:rsidRPr="005E5FA3">
        <w:rPr>
          <w:rFonts w:ascii="Arial" w:eastAsia="Times New Roman" w:hAnsi="Arial" w:cs="Times New Roman"/>
          <w:bCs/>
          <w:kern w:val="0"/>
          <w:sz w:val="28"/>
          <w:szCs w:val="20"/>
          <w:lang w:eastAsia="it-IT"/>
          <w14:ligatures w14:val="none"/>
        </w:rPr>
        <w:t>(</w:t>
      </w:r>
      <w:r w:rsidRPr="005E5FA3">
        <w:rPr>
          <w:rFonts w:ascii="Greek" w:eastAsia="Times New Roman" w:hAnsi="Greek" w:cs="Greek"/>
          <w:bCs/>
          <w:kern w:val="0"/>
          <w:sz w:val="28"/>
          <w:szCs w:val="24"/>
          <w:lang w:eastAsia="it-IT"/>
          <w14:ligatures w14:val="none"/>
        </w:rPr>
        <w:t>¢p' ¢rcÁj,</w:t>
      </w:r>
      <w:r w:rsidRPr="005E5FA3">
        <w:rPr>
          <w:rFonts w:ascii="Arial" w:eastAsia="Times New Roman" w:hAnsi="Arial" w:cs="Times New Roman"/>
          <w:bCs/>
          <w:kern w:val="0"/>
          <w:sz w:val="28"/>
          <w:szCs w:val="20"/>
          <w:lang w:eastAsia="it-IT"/>
          <w14:ligatures w14:val="none"/>
        </w:rPr>
        <w:t xml:space="preserve"> </w:t>
      </w:r>
      <w:r w:rsidRPr="005E5FA3">
        <w:rPr>
          <w:rFonts w:ascii="Arial" w:eastAsia="Times New Roman" w:hAnsi="Arial" w:cs="Times New Roman"/>
          <w:bCs/>
          <w:kern w:val="0"/>
          <w:sz w:val="24"/>
          <w:szCs w:val="20"/>
          <w:lang w:eastAsia="it-IT"/>
          <w14:ligatures w14:val="none"/>
        </w:rPr>
        <w:t>) è il Verbo della vita. Si tratta di un  inizio e di un principio eterno, e noi sappiamo che inizio e principio eterno, per Cristo Gesù hanno un solo significato. L’inizio eterno, il principio eterno per Cristo Gesù è il Padre, solo il Padre. Infatti noi diciamo in teologia dogmatica che il Padre è il solo Principio Eterno del Figlio per generazione eterna, generazione nell’oggi dell’eternità senza tempo. Cristo Gesù è anche Lui Principio Eterno, è il solo Principio Eterno Principiato dal Padre. Il Padre non è generato da nessun altro Padre. Lui è il Principio Eterno Ingenerato e In-principiato.</w:t>
      </w:r>
    </w:p>
    <w:p w14:paraId="4676CB0D"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lastRenderedPageBreak/>
        <w:t>Il Figlio è generato da Padre. Lui è il Principio Eterno Principato, perché generato. Come il Padre è il Solo Eterno Principio Ingenerato e In-principiato, così il Figlio suo Unigenito è il solo Principio Eterno Principiato, Generato  per generazione eterna. Lo Spirito Santo è anche Lui Principio Eterno. Lui però non è per generazione. Lui è Principio Eterno per processione eterna dal Padre e dal Figlio. Ancora la creazione non esisteva. Siamo nella purissima eternità. Ed è nell’eternità che questo mistero vive di purissima luce eterna. Così nei Salmi viene annunciata la generazione del Figlio da parte del Signore Dio:</w:t>
      </w:r>
    </w:p>
    <w:p w14:paraId="56587E86" w14:textId="77777777" w:rsidR="005E5FA3" w:rsidRPr="005E5FA3" w:rsidRDefault="005E5FA3" w:rsidP="005E5FA3">
      <w:pPr>
        <w:spacing w:after="120" w:line="240" w:lineRule="auto"/>
        <w:jc w:val="both"/>
        <w:rPr>
          <w:rFonts w:ascii="Arial" w:eastAsia="Times New Roman" w:hAnsi="Arial" w:cs="Times New Roman"/>
          <w:i/>
          <w:iCs/>
          <w:kern w:val="0"/>
          <w:sz w:val="24"/>
          <w:szCs w:val="24"/>
          <w:lang w:eastAsia="it-IT"/>
          <w14:ligatures w14:val="none"/>
        </w:rPr>
      </w:pPr>
      <w:r w:rsidRPr="005E5FA3">
        <w:rPr>
          <w:rFonts w:ascii="Arial" w:eastAsia="Times New Roman" w:hAnsi="Arial" w:cs="Times New Roman"/>
          <w:i/>
          <w:iCs/>
          <w:kern w:val="0"/>
          <w:sz w:val="24"/>
          <w:szCs w:val="24"/>
          <w:lang w:eastAsia="it-IT"/>
          <w14:ligatures w14:val="none"/>
        </w:rPr>
        <w:t xml:space="preserve">Perché le genti sono in tumulto e i popoli cospirano invano? Insorgono i re della terra e i prìncipi congiurano insieme contro il Signore e il suo consacrato: «Spezziamo le loro catene, gettiamo via da noi il loro giogo!». Ride colui che sta nei cieli, il Signore si fa beffe di loro. Egli parla nella sua ira, li spaventa con la sua collera: «Io stesso ho stabilito il mio sovrano sul Sion, mia santa montagna». Voglio annunciare il decreto del Signore. Egli mi ha detto: «Tu sei mio figlio, io oggi ti ho generato. Chiedimi e ti darò in eredità le genti e in tuo dominio le terre più lontane. Le spezzerai con scettro di ferro, come vaso di argilla le frantumerai». E ora siate saggi, o sovrani;  lasciatevi correggere, o giudici della terra; servite il Signore con timore e rallegratevi con tremore. Imparate la disciplina, perché non si adiri e voi perdiate la via: in un attimo divampa la sua ira. Beato chi in lui si rifugia (Sal 2,1.12). </w:t>
      </w:r>
    </w:p>
    <w:p w14:paraId="1BFABB7D" w14:textId="77777777" w:rsidR="005E5FA3" w:rsidRPr="005E5FA3" w:rsidRDefault="005E5FA3" w:rsidP="005E5FA3">
      <w:pPr>
        <w:spacing w:after="120" w:line="240" w:lineRule="auto"/>
        <w:jc w:val="both"/>
        <w:rPr>
          <w:rFonts w:ascii="Arial" w:eastAsia="Times New Roman" w:hAnsi="Arial" w:cs="Times New Roman"/>
          <w:kern w:val="0"/>
          <w:sz w:val="32"/>
          <w:szCs w:val="24"/>
          <w:lang w:eastAsia="it-IT"/>
          <w14:ligatures w14:val="none"/>
        </w:rPr>
      </w:pPr>
      <w:r w:rsidRPr="005E5FA3">
        <w:rPr>
          <w:rFonts w:ascii="Arial" w:eastAsia="Times New Roman" w:hAnsi="Arial" w:cs="Times New Roman"/>
          <w:i/>
          <w:iCs/>
          <w:kern w:val="0"/>
          <w:sz w:val="24"/>
          <w:szCs w:val="24"/>
          <w:lang w:eastAsia="it-IT"/>
          <w14:ligatures w14:val="none"/>
        </w:rPr>
        <w:t xml:space="preserve">Oracolo del Signore al mio signore: «Siedi alla mia destra finché io ponga i tuoi nemici a sgabello dei tuoi piedi». Lo scettro del tuo potere stende il Signore da Sion: domina in mezzo ai tuoi nemici! A te il principato nel giorno della tua potenza tra santi splendori; dal seno dell’aurora, come rugiada, io ti ho generato. Il Signore ha giurato e non si pente: «Tu sei sacerdote per sempre al  modo di Melchìsedek». Il Signore è alla tua destra! Egli abbatterà i re nel giorno della sua ira, sarà giudice fra le genti, ammucchierà cadaveri, abbatterà teste su vasta terra; lungo il cammino si disseta al torrente, perciò solleva alta la testa (Sal 110,1-7). </w:t>
      </w:r>
    </w:p>
    <w:p w14:paraId="7CF777F5" w14:textId="77777777" w:rsidR="005E5FA3" w:rsidRPr="005E5FA3" w:rsidRDefault="005E5FA3" w:rsidP="005E5FA3">
      <w:pPr>
        <w:spacing w:after="120" w:line="240" w:lineRule="auto"/>
        <w:jc w:val="both"/>
        <w:rPr>
          <w:rFonts w:ascii="Arial" w:eastAsia="Times New Roman" w:hAnsi="Arial" w:cs="Times New Roman"/>
          <w:bCs/>
          <w:kern w:val="0"/>
          <w:sz w:val="24"/>
          <w:szCs w:val="20"/>
          <w:lang w:eastAsia="it-IT"/>
          <w14:ligatures w14:val="none"/>
        </w:rPr>
      </w:pPr>
      <w:r w:rsidRPr="005E5FA3">
        <w:rPr>
          <w:rFonts w:ascii="Arial" w:eastAsia="Times New Roman" w:hAnsi="Arial" w:cs="Times New Roman"/>
          <w:bCs/>
          <w:kern w:val="0"/>
          <w:sz w:val="24"/>
          <w:szCs w:val="20"/>
          <w:lang w:eastAsia="it-IT"/>
          <w14:ligatures w14:val="none"/>
        </w:rPr>
        <w:t>Nel Prologo del suo Vangelo viene racchiusa tutta la Rivelazione del Verbo di Dio. Rivelazione della sua essenza eterna. Rivelazione in relazione alla creazione, alla luce, alla vita. Rivelazione in ordine all’Incarnazione. Rivelazione in relazione al dono della grazia e della verità. Rivelazione che riguarda la stessa rivelazione del mistero del Padre. Con il Prologo, al Mistero eterno di Cristo Gesù si aggiunge il Mistero dell’Incarnazione. Il Verbo che è Dio in principio dal Principio eterno e divino del Padre, si fa carne.  Il vero Dio, rimanendo in eterno vero Dio, si fa vero uomo. Oggi è per l’eternità il Verbo di Dio è Il Figlio Unigenito del Padre che si è fatto carne. È l’Agnello Immolato e Risorto. È il Figlio dell’uomo che oggi siede alla destra del Padre. È questa molteplice verità del Verbo Eterno del Padre che fa la differenza con ogni altro uomo. Ogni uomo è stato creato per mezzo del Verbo. È sua opera. Ogni uomo dovrà essere redento per mezzo del Verbo. È questo il decreto eterno del Padre. Creazione, Redenzione, Salvezza, Vita Eterna sono opera esclusiva del Figlio Unigenito del Padre che si è fatto carne. Questa molteplice verità è solo del Verbo Incarnato.</w:t>
      </w:r>
    </w:p>
    <w:p w14:paraId="3CC1F222" w14:textId="77777777" w:rsidR="005E5FA3" w:rsidRPr="005E5FA3" w:rsidRDefault="005E5FA3" w:rsidP="005E5FA3">
      <w:pPr>
        <w:spacing w:after="120" w:line="240" w:lineRule="auto"/>
        <w:jc w:val="both"/>
        <w:rPr>
          <w:rFonts w:ascii="Arial" w:eastAsia="Times New Roman" w:hAnsi="Arial" w:cs="Times New Roman"/>
          <w:bCs/>
          <w:kern w:val="0"/>
          <w:sz w:val="24"/>
          <w:szCs w:val="20"/>
          <w:lang w:eastAsia="it-IT"/>
          <w14:ligatures w14:val="none"/>
        </w:rPr>
      </w:pPr>
      <w:r w:rsidRPr="005E5FA3">
        <w:rPr>
          <w:rFonts w:ascii="Arial" w:eastAsia="Times New Roman" w:hAnsi="Arial" w:cs="Times New Roman"/>
          <w:bCs/>
          <w:kern w:val="0"/>
          <w:sz w:val="24"/>
          <w:szCs w:val="20"/>
          <w:lang w:eastAsia="it-IT"/>
          <w14:ligatures w14:val="none"/>
        </w:rPr>
        <w:t xml:space="preserve">Ora a noi interessa solo dire che Cristo Gesù è dal Principio In-principiato, In-generato che è il Padre suo. Urge dire che Gesù è Principio  Eterno dal Principio eterno e per questo è Principio Generato e Principiato. Le conseguenze che nascono e vengono fuori da questa verità del Verbo della vita meritano di essere messe tutte in grande luce. Dalla verità del Verbo della vita nascono tutte le verità </w:t>
      </w:r>
      <w:r w:rsidRPr="005E5FA3">
        <w:rPr>
          <w:rFonts w:ascii="Arial" w:eastAsia="Times New Roman" w:hAnsi="Arial" w:cs="Times New Roman"/>
          <w:bCs/>
          <w:kern w:val="0"/>
          <w:sz w:val="24"/>
          <w:szCs w:val="20"/>
          <w:lang w:eastAsia="it-IT"/>
          <w14:ligatures w14:val="none"/>
        </w:rPr>
        <w:lastRenderedPageBreak/>
        <w:t xml:space="preserve">di ogni essere esistente nell’universo. Dalla stessa verità vengono messe in luce anche tutte le falsità e le menzogne che vengono proferite su Dio e sull’uomo, sull’eternità e sul tempo, sulla vita e sulla morte, su tutto ciò che esiste nel visibile e nell’invisibile, nel presente sulla terra e nel futuro di salvezza o di perdizione. </w:t>
      </w:r>
    </w:p>
    <w:p w14:paraId="7772CD34" w14:textId="77777777" w:rsidR="005E5FA3" w:rsidRPr="005E5FA3" w:rsidRDefault="005E5FA3" w:rsidP="005E5FA3">
      <w:pPr>
        <w:spacing w:after="120" w:line="240" w:lineRule="auto"/>
        <w:jc w:val="both"/>
        <w:rPr>
          <w:rFonts w:ascii="Arial" w:eastAsia="Times New Roman" w:hAnsi="Arial" w:cs="Times New Roman"/>
          <w:bCs/>
          <w:kern w:val="0"/>
          <w:sz w:val="24"/>
          <w:szCs w:val="20"/>
          <w:lang w:eastAsia="it-IT"/>
          <w14:ligatures w14:val="none"/>
        </w:rPr>
      </w:pPr>
      <w:r w:rsidRPr="005E5FA3">
        <w:rPr>
          <w:rFonts w:ascii="Arial" w:eastAsia="Times New Roman" w:hAnsi="Arial" w:cs="Times New Roman"/>
          <w:bCs/>
          <w:kern w:val="0"/>
          <w:sz w:val="24"/>
          <w:szCs w:val="20"/>
          <w:lang w:eastAsia="it-IT"/>
          <w14:ligatures w14:val="none"/>
        </w:rPr>
        <w:t xml:space="preserve">Il Prologo è la chiave ermeneutica ed esegetica per la conoscenza di Dio, dell’uomo, delle cose, dell’intero universo. Le verità del Prologo, che riguardano tutto ciò che è prima del tempo e nel tempo fino al giorno della gloriosa risurrezione di Gesù, vengono portate a compimento dal Libro dell’Apocalisse nel quale viene rivelata ogni altra verità che riguarda il mistero di Cristo Gesù dal momento della sua gloriosa risurrezione, per tutta la durata del tempo fino al giorno della creazione della Nuova Gerusalemme e per tutta l’estensione dell’eternità senza fine. Prologo e Apocalisse devono essere considerati come un solo scritto. </w:t>
      </w:r>
    </w:p>
    <w:p w14:paraId="0A372F57" w14:textId="77777777" w:rsidR="005E5FA3" w:rsidRPr="005E5FA3" w:rsidRDefault="005E5FA3" w:rsidP="005E5FA3">
      <w:pPr>
        <w:spacing w:after="120" w:line="240" w:lineRule="auto"/>
        <w:jc w:val="both"/>
        <w:rPr>
          <w:rFonts w:ascii="Arial" w:eastAsia="Times New Roman" w:hAnsi="Arial" w:cs="Times New Roman"/>
          <w:bCs/>
          <w:i/>
          <w:iCs/>
          <w:kern w:val="0"/>
          <w:sz w:val="24"/>
          <w:szCs w:val="24"/>
          <w:lang w:eastAsia="it-IT"/>
          <w14:ligatures w14:val="none"/>
        </w:rPr>
      </w:pPr>
      <w:r w:rsidRPr="005E5FA3">
        <w:rPr>
          <w:rFonts w:ascii="Arial" w:eastAsia="Times New Roman" w:hAnsi="Arial" w:cs="Times New Roman"/>
          <w:bCs/>
          <w:i/>
          <w:iCs/>
          <w:kern w:val="0"/>
          <w:sz w:val="24"/>
          <w:szCs w:val="24"/>
          <w:lang w:eastAsia="it-IT"/>
          <w14:ligatures w14:val="none"/>
        </w:rPr>
        <w:t xml:space="preserve">In principio era il Verbo, e il Verbo era presso Dio e il Verbo era Dio. Egli era, in principio, presso Dio: tutto è stato fatto per mezzo di lui e senza di lui nulla è stato fatto di ciò che esiste. In lui era la vita e la vita era la luce degli uomini; la luce splende nelle tenebre e le tenebre non l’hanno vinta. Venne un uomo mandato da Dio: il suo nome era Giovanni. Egli venne come testimone per dare testimonianza alla luce, perché tutti credessero per mezzo di lui. Non era lui la luce, ma doveva dare testimonianza alla luce. Veniva nel mondo la luce vera, quella che illumina ogni uomo. Era nel mondo e il mondo è stato fatto per mezzo di lui; eppure il mondo non lo ha riconosciuto. Venne fra i suoi, e i suoi non lo hanno accolto. A quanti però lo hanno accolto ha dato potere di diventare figli di Dio: a quelli che credono nel suo nome, i quali, non da sangue né da volere di carne né da volere di uomo, ma da Dio sono stati generati. E il Verbo si fece carne e venne ad abitare in mezzo a noi; e noi abbiamo contemplato la sua gloria, gloria come del Figlio unigenito che viene dal Padre, pieno di grazia e di verità. Giovanni gli dà testimonianza e proclama: «Era di lui che io dissi: Colui che viene dopo di me è avanti a me, perché era prima di me». Dalla sua pienezza noi tutti abbiamo ricevuto: grazia su grazia.  Perché la Legge fu data per mezzo di Mosè, la grazia e la verità vennero per mezzo di Gesù Cristo. Dio, nessuno lo ha mai visto: il Figlio unigenito, che è Dio ed è nel seno del Padre, è lui che lo ha rivelato (Gv 1.1-18). </w:t>
      </w:r>
    </w:p>
    <w:p w14:paraId="021FE25E" w14:textId="77777777" w:rsidR="005E5FA3" w:rsidRPr="005E5FA3" w:rsidRDefault="005E5FA3" w:rsidP="005E5FA3">
      <w:pPr>
        <w:spacing w:after="120" w:line="240" w:lineRule="auto"/>
        <w:jc w:val="both"/>
        <w:rPr>
          <w:rFonts w:ascii="Arial" w:eastAsia="Times New Roman" w:hAnsi="Arial" w:cs="Times New Roman"/>
          <w:bCs/>
          <w:i/>
          <w:iCs/>
          <w:kern w:val="0"/>
          <w:sz w:val="24"/>
          <w:szCs w:val="24"/>
          <w:lang w:eastAsia="it-IT"/>
          <w14:ligatures w14:val="none"/>
        </w:rPr>
      </w:pPr>
      <w:r w:rsidRPr="005E5FA3">
        <w:rPr>
          <w:rFonts w:ascii="Arial" w:eastAsia="Times New Roman" w:hAnsi="Arial" w:cs="Times New Roman"/>
          <w:bCs/>
          <w:i/>
          <w:iCs/>
          <w:kern w:val="0"/>
          <w:sz w:val="24"/>
          <w:szCs w:val="24"/>
          <w:lang w:eastAsia="it-IT"/>
          <w14:ligatures w14:val="none"/>
        </w:rPr>
        <w:t>E vidi un cielo nuovo e una terra nuova: il cielo e la terra di prima infatti erano scomparsi e il mare non c’era più. E vidi anche la città santa, la Gerusalemme nuova, scendere dal cielo, da Dio, pronta come una sposa adorna per il suo sposo. Udii allora una voce potente, che veniva dal trono e diceva:</w:t>
      </w:r>
    </w:p>
    <w:p w14:paraId="1C3BE7BF" w14:textId="77777777" w:rsidR="005E5FA3" w:rsidRPr="005E5FA3" w:rsidRDefault="005E5FA3" w:rsidP="005E5FA3">
      <w:pPr>
        <w:spacing w:after="120" w:line="240" w:lineRule="auto"/>
        <w:jc w:val="both"/>
        <w:rPr>
          <w:rFonts w:ascii="Arial" w:eastAsia="Times New Roman" w:hAnsi="Arial" w:cs="Times New Roman"/>
          <w:bCs/>
          <w:i/>
          <w:iCs/>
          <w:kern w:val="0"/>
          <w:sz w:val="24"/>
          <w:szCs w:val="24"/>
          <w:lang w:eastAsia="it-IT"/>
          <w14:ligatures w14:val="none"/>
        </w:rPr>
      </w:pPr>
      <w:r w:rsidRPr="005E5FA3">
        <w:rPr>
          <w:rFonts w:ascii="Arial" w:eastAsia="Times New Roman" w:hAnsi="Arial" w:cs="Times New Roman"/>
          <w:bCs/>
          <w:i/>
          <w:iCs/>
          <w:kern w:val="0"/>
          <w:sz w:val="24"/>
          <w:szCs w:val="24"/>
          <w:lang w:eastAsia="it-IT"/>
          <w14:ligatures w14:val="none"/>
        </w:rPr>
        <w:t>«Ecco la tenda di Dio con gli uomini! Egli abiterà con loro  ed essi saranno suoi popoli ed egli sarà il Dio con loro, il loro Dio. E asciugherà ogni lacrima dai loro occhi e non vi sarà più la morte né lutto né lamento né affanno, perché le cose di prima sono passate».</w:t>
      </w:r>
    </w:p>
    <w:p w14:paraId="41365BB0" w14:textId="77777777" w:rsidR="005E5FA3" w:rsidRPr="005E5FA3" w:rsidRDefault="005E5FA3" w:rsidP="005E5FA3">
      <w:pPr>
        <w:spacing w:after="120" w:line="240" w:lineRule="auto"/>
        <w:jc w:val="both"/>
        <w:rPr>
          <w:rFonts w:ascii="Arial" w:eastAsia="Times New Roman" w:hAnsi="Arial" w:cs="Times New Roman"/>
          <w:bCs/>
          <w:i/>
          <w:iCs/>
          <w:kern w:val="0"/>
          <w:sz w:val="24"/>
          <w:szCs w:val="24"/>
          <w:lang w:eastAsia="it-IT"/>
          <w14:ligatures w14:val="none"/>
        </w:rPr>
      </w:pPr>
      <w:r w:rsidRPr="005E5FA3">
        <w:rPr>
          <w:rFonts w:ascii="Arial" w:eastAsia="Times New Roman" w:hAnsi="Arial" w:cs="Times New Roman"/>
          <w:bCs/>
          <w:i/>
          <w:iCs/>
          <w:kern w:val="0"/>
          <w:sz w:val="24"/>
          <w:szCs w:val="24"/>
          <w:lang w:eastAsia="it-IT"/>
          <w14:ligatures w14:val="none"/>
        </w:rPr>
        <w:t>E Colui che sedeva sul trono disse: «Ecco, io faccio nuove tutte le cose». E soggiunse: «Scrivi, perché queste parole sono certe e vere». E mi disse:</w:t>
      </w:r>
    </w:p>
    <w:p w14:paraId="5D683C7D" w14:textId="77777777" w:rsidR="005E5FA3" w:rsidRPr="005E5FA3" w:rsidRDefault="005E5FA3" w:rsidP="005E5FA3">
      <w:pPr>
        <w:spacing w:after="120" w:line="240" w:lineRule="auto"/>
        <w:jc w:val="both"/>
        <w:rPr>
          <w:rFonts w:ascii="Arial" w:eastAsia="Times New Roman" w:hAnsi="Arial" w:cs="Times New Roman"/>
          <w:bCs/>
          <w:i/>
          <w:iCs/>
          <w:kern w:val="0"/>
          <w:sz w:val="24"/>
          <w:szCs w:val="24"/>
          <w:lang w:eastAsia="it-IT"/>
          <w14:ligatures w14:val="none"/>
        </w:rPr>
      </w:pPr>
      <w:r w:rsidRPr="005E5FA3">
        <w:rPr>
          <w:rFonts w:ascii="Arial" w:eastAsia="Times New Roman" w:hAnsi="Arial" w:cs="Times New Roman"/>
          <w:bCs/>
          <w:i/>
          <w:iCs/>
          <w:kern w:val="0"/>
          <w:sz w:val="24"/>
          <w:szCs w:val="24"/>
          <w:lang w:eastAsia="it-IT"/>
          <w14:ligatures w14:val="none"/>
        </w:rPr>
        <w:t>«Ecco, sono compiute! Io sono l’Alfa e l’Omèga, il Principio e la Fine. A colui che ha sete  io darò gratuitamente da bere alla fonte dell’acqua della vita. Chi sarà vincitore erediterà questi beni; io sarò suo Dio ed egli sarà mio figlio. Ma per i vili e gli increduli, gli abietti e gli omicidi, gli immorali, i maghi, gli idolatri e per tutti i mentitori è riservato lo stagno ardente di fuoco e di zolfo. Questa è la seconda morte».</w:t>
      </w:r>
    </w:p>
    <w:p w14:paraId="02E5612E" w14:textId="77777777" w:rsidR="005E5FA3" w:rsidRPr="005E5FA3" w:rsidRDefault="005E5FA3" w:rsidP="005E5FA3">
      <w:pPr>
        <w:spacing w:after="120" w:line="240" w:lineRule="auto"/>
        <w:jc w:val="both"/>
        <w:rPr>
          <w:rFonts w:ascii="Arial" w:eastAsia="Times New Roman" w:hAnsi="Arial" w:cs="Times New Roman"/>
          <w:bCs/>
          <w:i/>
          <w:iCs/>
          <w:kern w:val="0"/>
          <w:sz w:val="24"/>
          <w:szCs w:val="24"/>
          <w:lang w:eastAsia="it-IT"/>
          <w14:ligatures w14:val="none"/>
        </w:rPr>
      </w:pPr>
      <w:r w:rsidRPr="005E5FA3">
        <w:rPr>
          <w:rFonts w:ascii="Arial" w:eastAsia="Times New Roman" w:hAnsi="Arial" w:cs="Times New Roman"/>
          <w:bCs/>
          <w:i/>
          <w:iCs/>
          <w:kern w:val="0"/>
          <w:sz w:val="24"/>
          <w:szCs w:val="24"/>
          <w:lang w:eastAsia="it-IT"/>
          <w14:ligatures w14:val="none"/>
        </w:rPr>
        <w:lastRenderedPageBreak/>
        <w:t>Poi venne uno dei sette angeli, che hanno le sette coppe piene degli ultimi sette flagelli, e mi parlò: «Vieni, ti mostrerò la promessa sposa, la sposa dell’Agnello». L’angelo mi trasportò in spirito su di un monte grande e alto, e mi mostrò la città santa, Gerusalemme, che scende dal cielo, da Dio, risplendente della gloria di Dio. Il suo splendore è simile a quello di una gemma preziosissima, come pietra di diaspro cristallino. È cinta da grandi e alte mura con dodici porte: sopra queste porte stanno dodici angeli e nomi scritti, i nomi delle dodici tribù dei figli d’Israele. A oriente tre porte, a settentrione tre porte, a mezzogiorno tre porte e a occidente tre porte. Le mura della città poggiano su dodici basamenti, sopra i quali sono i dodici nomi dei dodici apostoli dell’Agnello.</w:t>
      </w:r>
    </w:p>
    <w:p w14:paraId="34CDC60D" w14:textId="77777777" w:rsidR="005E5FA3" w:rsidRPr="005E5FA3" w:rsidRDefault="005E5FA3" w:rsidP="005E5FA3">
      <w:pPr>
        <w:spacing w:after="120" w:line="240" w:lineRule="auto"/>
        <w:jc w:val="both"/>
        <w:rPr>
          <w:rFonts w:ascii="Arial" w:eastAsia="Times New Roman" w:hAnsi="Arial" w:cs="Times New Roman"/>
          <w:bCs/>
          <w:i/>
          <w:iCs/>
          <w:kern w:val="0"/>
          <w:sz w:val="24"/>
          <w:szCs w:val="24"/>
          <w:lang w:eastAsia="it-IT"/>
          <w14:ligatures w14:val="none"/>
        </w:rPr>
      </w:pPr>
      <w:r w:rsidRPr="005E5FA3">
        <w:rPr>
          <w:rFonts w:ascii="Arial" w:eastAsia="Times New Roman" w:hAnsi="Arial" w:cs="Times New Roman"/>
          <w:bCs/>
          <w:i/>
          <w:iCs/>
          <w:kern w:val="0"/>
          <w:sz w:val="24"/>
          <w:szCs w:val="24"/>
          <w:lang w:eastAsia="it-IT"/>
          <w14:ligatures w14:val="none"/>
        </w:rPr>
        <w:t>Colui che mi parlava aveva come misura una canna d’oro per misurare la città, le sue porte e le sue mura. La città è a forma di quadrato: la sua lunghezza è uguale alla larghezza. L’angelo misurò la città con la canna: sono dodicimila stadi; la lunghezza, la larghezza e l’altezza sono uguali. Ne misurò anche le mura: sono alte centoquarantaquattro braccia, secondo la misura in uso tra gli uomini adoperata dall’angelo. Le mura sono costruite con diaspro e la città è di oro puro, simile a terso cristallo. I basamenti delle mura della città sono adorni di ogni specie di pietre preziose. Il primo basamento è di diaspro, il secondo di zaffìro, il terzo di calcedònio, il quarto di smeraldo, il quinto di sardònice, il sesto di cornalina, il settimo di crisòlito, l’ottavo di berillo, il nono di topazio, il decimo di crisopazio, l’undicesimo di giacinto, il dodicesimo di ametista. E le dodici porte sono dodici perle; ciascuna porta era formata da una sola perla. E la piazza della città è di oro puro, come cristallo trasparente.</w:t>
      </w:r>
    </w:p>
    <w:p w14:paraId="5533BE3C" w14:textId="77777777" w:rsidR="005E5FA3" w:rsidRPr="005E5FA3" w:rsidRDefault="005E5FA3" w:rsidP="005E5FA3">
      <w:pPr>
        <w:spacing w:after="120" w:line="240" w:lineRule="auto"/>
        <w:jc w:val="both"/>
        <w:rPr>
          <w:rFonts w:ascii="Arial" w:eastAsia="Times New Roman" w:hAnsi="Arial" w:cs="Times New Roman"/>
          <w:bCs/>
          <w:i/>
          <w:iCs/>
          <w:kern w:val="0"/>
          <w:sz w:val="24"/>
          <w:szCs w:val="24"/>
          <w:lang w:eastAsia="it-IT"/>
          <w14:ligatures w14:val="none"/>
        </w:rPr>
      </w:pPr>
      <w:r w:rsidRPr="005E5FA3">
        <w:rPr>
          <w:rFonts w:ascii="Arial" w:eastAsia="Times New Roman" w:hAnsi="Arial" w:cs="Times New Roman"/>
          <w:bCs/>
          <w:i/>
          <w:iCs/>
          <w:kern w:val="0"/>
          <w:sz w:val="24"/>
          <w:szCs w:val="24"/>
          <w:lang w:eastAsia="it-IT"/>
          <w14:ligatures w14:val="none"/>
        </w:rPr>
        <w:t xml:space="preserve">In essa non vidi alcun tempio: il Signore Dio, l’Onnipotente, e l’Agnello sono il suo tempio. La città non ha bisogno della luce del sole, né della luce della luna: la gloria di Dio la illumina e la sua lampada è l’Agnello. Le nazioni cammineranno alla sua luce, e i re della terra a lei porteranno il loro splendore. Le sue porte non si chiuderanno mai durante il giorno, perché non vi sarà più notte. E porteranno a lei la gloria e l’onore delle nazioni. Non entrerà in essa nulla d’impuro, né chi commette orrori o falsità, ma solo quelli che sono scritti nel libro della vita dell’Agnello (Ap 21.1-27). </w:t>
      </w:r>
    </w:p>
    <w:p w14:paraId="3D15E8A7" w14:textId="77777777" w:rsidR="005E5FA3" w:rsidRPr="005E5FA3" w:rsidRDefault="005E5FA3" w:rsidP="005E5FA3">
      <w:pPr>
        <w:spacing w:after="120" w:line="240" w:lineRule="auto"/>
        <w:jc w:val="both"/>
        <w:rPr>
          <w:rFonts w:ascii="Arial" w:eastAsia="Times New Roman" w:hAnsi="Arial" w:cs="Times New Roman"/>
          <w:bCs/>
          <w:i/>
          <w:iCs/>
          <w:kern w:val="0"/>
          <w:sz w:val="24"/>
          <w:szCs w:val="24"/>
          <w:lang w:eastAsia="it-IT"/>
          <w14:ligatures w14:val="none"/>
        </w:rPr>
      </w:pPr>
      <w:r w:rsidRPr="005E5FA3">
        <w:rPr>
          <w:rFonts w:ascii="Arial" w:eastAsia="Times New Roman" w:hAnsi="Arial" w:cs="Times New Roman"/>
          <w:bCs/>
          <w:i/>
          <w:iCs/>
          <w:kern w:val="0"/>
          <w:sz w:val="24"/>
          <w:szCs w:val="24"/>
          <w:lang w:eastAsia="it-IT"/>
          <w14:ligatures w14:val="none"/>
        </w:rPr>
        <w:t>E mi mostrò poi un fiume d’acqua viva, limpido come cristallo, che scaturiva dal trono di Dio e dell’Agnello. In mezzo alla piazza della città, e da una parte e dall’altra del fiume, si trova un albero di vita che dà frutti dodici volte all’anno, portando frutto ogni mese; le foglie dell’albero servono a guarire le nazioni. E non vi sarà più maledizione. Nella città vi sarà il trono di Dio e dell’Agnello: i suoi servi lo adoreranno; vedranno il suo volto e porteranno il suo nome sulla fronte. Non vi sarà più notte, e non avranno più bisogno di luce di lampada né di luce di sole, perché il Signore Dio li illuminerà. E regneranno nei secoli dei secoli. E mi disse: «Queste parole sono certe e vere. Il Signore, il Dio che ispira i profeti, ha mandato il suo angelo per mostrare ai suoi servi le cose che devono accadere tra breve. Ecco, io vengo presto. Beato chi custodisce le parole profetiche di questo libro».</w:t>
      </w:r>
    </w:p>
    <w:p w14:paraId="0C8B14E1" w14:textId="77777777" w:rsidR="005E5FA3" w:rsidRPr="005E5FA3" w:rsidRDefault="005E5FA3" w:rsidP="005E5FA3">
      <w:pPr>
        <w:spacing w:after="120" w:line="240" w:lineRule="auto"/>
        <w:jc w:val="both"/>
        <w:rPr>
          <w:rFonts w:ascii="Arial" w:eastAsia="Times New Roman" w:hAnsi="Arial" w:cs="Times New Roman"/>
          <w:bCs/>
          <w:i/>
          <w:iCs/>
          <w:kern w:val="0"/>
          <w:sz w:val="24"/>
          <w:szCs w:val="24"/>
          <w:lang w:eastAsia="it-IT"/>
          <w14:ligatures w14:val="none"/>
        </w:rPr>
      </w:pPr>
      <w:r w:rsidRPr="005E5FA3">
        <w:rPr>
          <w:rFonts w:ascii="Arial" w:eastAsia="Times New Roman" w:hAnsi="Arial" w:cs="Times New Roman"/>
          <w:bCs/>
          <w:i/>
          <w:iCs/>
          <w:kern w:val="0"/>
          <w:sz w:val="24"/>
          <w:szCs w:val="24"/>
          <w:lang w:eastAsia="it-IT"/>
          <w14:ligatures w14:val="none"/>
        </w:rPr>
        <w:t xml:space="preserve">Sono io, Giovanni, che ho visto e udito queste cose. E quando le ebbi udite e viste, mi prostrai in adorazione ai piedi dell’angelo che me le mostrava. Ma egli mi disse: «Guàrdati bene dal farlo! Io sono servo, con te e con i tuoi fratelli, i profeti, e con coloro che custodiscono le parole di questo libro. È Dio che devi adorare». E aggiunse: «Non mettere sotto sigillo le parole della profezia di questo libro, perché </w:t>
      </w:r>
      <w:r w:rsidRPr="005E5FA3">
        <w:rPr>
          <w:rFonts w:ascii="Arial" w:eastAsia="Times New Roman" w:hAnsi="Arial" w:cs="Times New Roman"/>
          <w:bCs/>
          <w:i/>
          <w:iCs/>
          <w:kern w:val="0"/>
          <w:sz w:val="24"/>
          <w:szCs w:val="24"/>
          <w:lang w:eastAsia="it-IT"/>
          <w14:ligatures w14:val="none"/>
        </w:rPr>
        <w:lastRenderedPageBreak/>
        <w:t>il tempo è vicino. Il malvagio continui pure a essere malvagio e l’impuro a essere impuro e il giusto continui a praticare la giustizia e il santo si santifichi ancora. Ecco, io vengo presto e ho con me il mio salario per rendere a ciascuno secondo le sue opere. Io sono l’Alfa e l’Omèga, il Primo e l’Ultimo, il Principio e la Fine. Beati coloro che lavano le loro vesti per avere diritto all’albero della vita e, attraverso le porte, entrare nella città. Fuori i cani, i maghi, gli immorali, gli omicidi, gli idolatri e chiunque ama e pratica la menzogna! Io, Gesù, ho mandato il mio angelo per testimoniare a voi queste cose riguardo alle Chiese. Io sono la radice e la stirpe di Davide, la stella radiosa del mattino».</w:t>
      </w:r>
    </w:p>
    <w:p w14:paraId="4EACB6C8" w14:textId="77777777" w:rsidR="005E5FA3" w:rsidRPr="005E5FA3" w:rsidRDefault="005E5FA3" w:rsidP="005E5FA3">
      <w:pPr>
        <w:spacing w:after="120" w:line="240" w:lineRule="auto"/>
        <w:jc w:val="both"/>
        <w:rPr>
          <w:rFonts w:ascii="Arial" w:eastAsia="Times New Roman" w:hAnsi="Arial" w:cs="Times New Roman"/>
          <w:bCs/>
          <w:i/>
          <w:iCs/>
          <w:kern w:val="0"/>
          <w:sz w:val="24"/>
          <w:szCs w:val="24"/>
          <w:lang w:eastAsia="it-IT"/>
          <w14:ligatures w14:val="none"/>
        </w:rPr>
      </w:pPr>
      <w:r w:rsidRPr="005E5FA3">
        <w:rPr>
          <w:rFonts w:ascii="Arial" w:eastAsia="Times New Roman" w:hAnsi="Arial" w:cs="Times New Roman"/>
          <w:bCs/>
          <w:i/>
          <w:iCs/>
          <w:kern w:val="0"/>
          <w:sz w:val="24"/>
          <w:szCs w:val="24"/>
          <w:lang w:eastAsia="it-IT"/>
          <w14:ligatures w14:val="none"/>
        </w:rPr>
        <w:t xml:space="preserve">Lo Spirito e la sposa dicono: «Vieni!». E chi ascolta, ripeta: «Vieni!». Chi ha sete, venga; chi vuole, prenda gratuitamente l’acqua della vita. A chiunque ascolta le parole della profezia di questo libro io dichiaro: se qualcuno vi aggiunge qualcosa, Dio gli farà cadere addosso i flagelli descritti in questo libro; e se qualcuno toglierà qualcosa dalle parole di questo libro profetico, Dio lo priverà dell’albero della vita e della città santa, descritti in questo libro. Colui che attesta queste cose dice: «Sì, vengo presto!». Amen. Vieni, Signore Gesù. La grazia del Signore Gesù sia con tutti (Ap 22,1-21). </w:t>
      </w:r>
    </w:p>
    <w:p w14:paraId="52ECF597"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Se poi al Prologo e all’Apocalisse aggiungiamo il decreto eterno del Padre rivelato dall’Apostolo Paolo nella Lettera agli Efesini, si comprenderanno bene tutte la falsità e ogni menzogna che oggi vengono predicate e insegnate dai grandi maestri che svolgono il loro ministero nella Chiesa di Cristo Signore. Ogni falsità e ogni menzogna su Cristo Gesù è una nuova crocifissione che viene operata nel suo corpo santissimo che è la Chiesa.</w:t>
      </w:r>
    </w:p>
    <w:p w14:paraId="67968103" w14:textId="77777777" w:rsidR="005E5FA3" w:rsidRPr="005E5FA3" w:rsidRDefault="005E5FA3" w:rsidP="005E5FA3">
      <w:pPr>
        <w:spacing w:after="120" w:line="240" w:lineRule="auto"/>
        <w:jc w:val="both"/>
        <w:rPr>
          <w:rFonts w:ascii="Arial" w:eastAsia="Times New Roman" w:hAnsi="Arial" w:cs="Times New Roman"/>
          <w:i/>
          <w:iCs/>
          <w:kern w:val="0"/>
          <w:sz w:val="24"/>
          <w:szCs w:val="24"/>
          <w:lang w:eastAsia="it-IT"/>
          <w14:ligatures w14:val="none"/>
        </w:rPr>
      </w:pPr>
      <w:r w:rsidRPr="005E5FA3">
        <w:rPr>
          <w:rFonts w:ascii="Arial" w:eastAsia="Times New Roman" w:hAnsi="Arial" w:cs="Times New Roman"/>
          <w:i/>
          <w:iCs/>
          <w:kern w:val="0"/>
          <w:sz w:val="24"/>
          <w:szCs w:val="24"/>
          <w:lang w:eastAsia="it-IT"/>
          <w14:ligatures w14:val="none"/>
        </w:rPr>
        <w:t xml:space="preserve">Paolo, apostolo di Cristo Gesù per volontà di Dio, ai santi che sono a Èfeso credenti in Cristo Gesù: grazia a voi e pace da Dio, Padre nostro, e dal Signore Gesù Cristo. </w:t>
      </w:r>
    </w:p>
    <w:p w14:paraId="13E04428" w14:textId="77777777" w:rsidR="005E5FA3" w:rsidRPr="005E5FA3" w:rsidRDefault="005E5FA3" w:rsidP="005E5FA3">
      <w:pPr>
        <w:spacing w:after="120" w:line="240" w:lineRule="auto"/>
        <w:jc w:val="both"/>
        <w:rPr>
          <w:rFonts w:ascii="Arial" w:eastAsia="Times New Roman" w:hAnsi="Arial" w:cs="Times New Roman"/>
          <w:i/>
          <w:iCs/>
          <w:kern w:val="0"/>
          <w:sz w:val="24"/>
          <w:szCs w:val="24"/>
          <w:lang w:eastAsia="it-IT"/>
          <w14:ligatures w14:val="none"/>
        </w:rPr>
      </w:pPr>
      <w:r w:rsidRPr="005E5FA3">
        <w:rPr>
          <w:rFonts w:ascii="Arial" w:eastAsia="Times New Roman" w:hAnsi="Arial" w:cs="Times New Roman"/>
          <w:i/>
          <w:iCs/>
          <w:kern w:val="0"/>
          <w:sz w:val="24"/>
          <w:szCs w:val="24"/>
          <w:lang w:eastAsia="it-IT"/>
          <w14:ligatures w14:val="none"/>
        </w:rPr>
        <w:t>Benedetto Dio, Padre del Signore nostro Gesù Cristo, che ci ha benedetti con ogni benedizione spirituale nei cieli in Cristo. In lui ci ha scelti prima della creazione del mondo per essere santi e immacolati di fronte a lui nella carità, predestinandoci a essere per lui figli adottivi mediante Gesù Cristo, secondo il disegno d’amore della sua volontà, a lode dello splendore della sua grazia, di cui ci ha gratificati nel Figlio amato. In lui, mediante il suo sangue, abbiamo la redenzione, il perdono delle colpe, secondo la ricchezza della sua grazia. Egli l’ha riversata in abbondanza su di noi con ogni sapienza e intelligenza, facendoci conoscere il mistero della sua volontà, secondo la benevolenza che in lui si era proposto per il governo della pienezza dei tempi: ricondurre al Cristo, unico capo, tutte le cose, quelle nei cieli e quelle sulla terra. In lui siamo stati fatti anche eredi, predestinati – secondo il progetto di colui che tutto opera secondo la sua volontà – a essere lode della sua gloria, noi, che già prima abbiamo sperato nel Cristo. In lui anche voi, dopo avere ascoltato la parola della verità, il Vangelo della vostra salvezza, e avere in esso creduto,  avete ricevuto il sigillo dello Spirito Santo che era stato promesso, il quale è caparra della nostra eredità, in attesa della completa redenzione di coloro che Dio si è acquistato a lode della sua gloria.</w:t>
      </w:r>
    </w:p>
    <w:p w14:paraId="1DA373DF" w14:textId="77777777" w:rsidR="005E5FA3" w:rsidRPr="005E5FA3" w:rsidRDefault="005E5FA3" w:rsidP="005E5FA3">
      <w:pPr>
        <w:spacing w:after="120" w:line="240" w:lineRule="auto"/>
        <w:jc w:val="both"/>
        <w:rPr>
          <w:rFonts w:ascii="Arial" w:eastAsia="Times New Roman" w:hAnsi="Arial" w:cs="Times New Roman"/>
          <w:i/>
          <w:iCs/>
          <w:kern w:val="0"/>
          <w:sz w:val="24"/>
          <w:szCs w:val="24"/>
          <w:lang w:eastAsia="it-IT"/>
          <w14:ligatures w14:val="none"/>
        </w:rPr>
      </w:pPr>
      <w:r w:rsidRPr="005E5FA3">
        <w:rPr>
          <w:rFonts w:ascii="Arial" w:eastAsia="Times New Roman" w:hAnsi="Arial" w:cs="Times New Roman"/>
          <w:i/>
          <w:iCs/>
          <w:kern w:val="0"/>
          <w:sz w:val="24"/>
          <w:szCs w:val="24"/>
          <w:lang w:eastAsia="it-IT"/>
          <w14:ligatures w14:val="none"/>
        </w:rPr>
        <w:t xml:space="preserve">Perciò anch’io, avendo avuto notizia della vostra fede nel Signore Gesù e dell’amore che avete verso tutti i santi, continuamente rendo grazie per voi ricordandovi nelle mie preghiere, affinché il Dio del Signore nostro Gesù Cristo, il Padre della gloria, vi dia uno spirito di sapienza e di rivelazione per una profonda conoscenza di lui; illumini gli occhi del vostro cuore per farvi comprendere a quale speranza vi ha </w:t>
      </w:r>
      <w:r w:rsidRPr="005E5FA3">
        <w:rPr>
          <w:rFonts w:ascii="Arial" w:eastAsia="Times New Roman" w:hAnsi="Arial" w:cs="Times New Roman"/>
          <w:i/>
          <w:iCs/>
          <w:kern w:val="0"/>
          <w:sz w:val="24"/>
          <w:szCs w:val="24"/>
          <w:lang w:eastAsia="it-IT"/>
          <w14:ligatures w14:val="none"/>
        </w:rPr>
        <w:lastRenderedPageBreak/>
        <w:t>chiamati, quale tesoro di gloria racchiude la sua eredità fra i santi e qual è la straordinaria grandezza della sua potenza verso di noi, che crediamo, secondo l’efficacia della sua forza e del suo vigore.</w:t>
      </w:r>
    </w:p>
    <w:p w14:paraId="22A0F47A" w14:textId="77777777" w:rsidR="005E5FA3" w:rsidRPr="005E5FA3" w:rsidRDefault="005E5FA3" w:rsidP="005E5FA3">
      <w:pPr>
        <w:spacing w:after="120" w:line="240" w:lineRule="auto"/>
        <w:jc w:val="both"/>
        <w:rPr>
          <w:rFonts w:ascii="Arial" w:eastAsia="Times New Roman" w:hAnsi="Arial" w:cs="Times New Roman"/>
          <w:i/>
          <w:iCs/>
          <w:kern w:val="0"/>
          <w:sz w:val="24"/>
          <w:szCs w:val="24"/>
          <w:lang w:eastAsia="it-IT"/>
          <w14:ligatures w14:val="none"/>
        </w:rPr>
      </w:pPr>
      <w:r w:rsidRPr="005E5FA3">
        <w:rPr>
          <w:rFonts w:ascii="Arial" w:eastAsia="Times New Roman" w:hAnsi="Arial" w:cs="Times New Roman"/>
          <w:i/>
          <w:iCs/>
          <w:kern w:val="0"/>
          <w:sz w:val="24"/>
          <w:szCs w:val="24"/>
          <w:lang w:eastAsia="it-IT"/>
          <w14:ligatures w14:val="none"/>
        </w:rPr>
        <w:t xml:space="preserve">Egli la manifestò in Cristo, quando lo risuscitò dai morti e lo fece sedere alla sua destra nei cieli, al di sopra di ogni Principato e Potenza, al di sopra di ogni Forza e Dominazione e di ogni nome che viene nominato non solo nel tempo presente ma anche in quello futuro. Tutto infatti egli ha messo sotto i suoi piedi e lo ha dato alla Chiesa come capo su tutte le cose: essa è il corpo di lui,  la pienezza di colui che è il perfetto compimento di tutte le cose (Ef 1,1-23). </w:t>
      </w:r>
    </w:p>
    <w:p w14:paraId="13CFA438"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Chiunque dovesse proferire anche una sola parola che nega, ignora, annulla, modifica, àltera, inquina o in poco o in molto questa altissima verità di Cristo Gesù, sappia che parla dal suo cuore, ricolmo di falsità e di inganno. Lui non parla dal cuore di Cristo Gesù, non parla dal cuore del Padre, non parla dal cuore dello Spirito Santo, non parla dal cuore delle Divine Scritture, non parla dal Deposito della sana dottrina. La sua parola mai produrrà un solo frutto di vita eterna. Produrrà invece solo morte eterna, dal momento che la sua parola è inganno e menzogna per l’intera umanità. È altissimo tradimento della missione conferita da Cristo Gesù alla sua Chiesa. </w:t>
      </w:r>
    </w:p>
    <w:p w14:paraId="1FDBBF27"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p>
    <w:p w14:paraId="4C410798" w14:textId="77777777" w:rsidR="005E5FA3" w:rsidRPr="005E5FA3" w:rsidRDefault="005E5FA3" w:rsidP="005E5FA3">
      <w:pPr>
        <w:spacing w:after="120" w:line="240" w:lineRule="auto"/>
        <w:jc w:val="both"/>
        <w:rPr>
          <w:rFonts w:ascii="Greek" w:eastAsia="Times New Roman" w:hAnsi="Greek" w:cs="Times New Roman"/>
          <w:b/>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Quod audivimus – </w:t>
      </w:r>
      <w:r w:rsidRPr="005E5FA3">
        <w:rPr>
          <w:rFonts w:ascii="Greek" w:eastAsia="Times New Roman" w:hAnsi="Greek" w:cs="Times New Roman"/>
          <w:b/>
          <w:kern w:val="0"/>
          <w:sz w:val="24"/>
          <w:szCs w:val="20"/>
          <w:lang w:eastAsia="it-IT"/>
          <w14:ligatures w14:val="none"/>
        </w:rPr>
        <w:t>Ö ¢khkÒamen,</w:t>
      </w:r>
    </w:p>
    <w:p w14:paraId="75CD368B"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Con questa seconda parola – Ciò che noi abbiamo udito – entriamo nella relazione personale che regna tra Giovanni e Cristo Gesù. Questa relazione inizia il giorno della sua vocazione. Sia nel Vangelo secondo Matteo e sia secondo il Quarto Vangelo, Giovanni è uno dei primi quattro Apostoli di Gesù.</w:t>
      </w:r>
    </w:p>
    <w:p w14:paraId="5CB27B04" w14:textId="77777777" w:rsidR="005E5FA3" w:rsidRPr="005E5FA3" w:rsidRDefault="005E5FA3" w:rsidP="005E5FA3">
      <w:pPr>
        <w:spacing w:after="120" w:line="240" w:lineRule="auto"/>
        <w:jc w:val="both"/>
        <w:rPr>
          <w:rFonts w:ascii="Arial" w:eastAsia="Times New Roman" w:hAnsi="Arial" w:cs="Times New Roman"/>
          <w:i/>
          <w:iCs/>
          <w:kern w:val="0"/>
          <w:sz w:val="24"/>
          <w:szCs w:val="24"/>
          <w:lang w:eastAsia="it-IT"/>
          <w14:ligatures w14:val="none"/>
        </w:rPr>
      </w:pPr>
      <w:r w:rsidRPr="005E5FA3">
        <w:rPr>
          <w:rFonts w:ascii="Arial" w:eastAsia="Times New Roman" w:hAnsi="Arial" w:cs="Times New Roman"/>
          <w:i/>
          <w:iCs/>
          <w:kern w:val="0"/>
          <w:sz w:val="24"/>
          <w:szCs w:val="24"/>
          <w:lang w:eastAsia="it-IT"/>
          <w14:ligatures w14:val="none"/>
        </w:rPr>
        <w:t xml:space="preserve">Mentre camminava lungo il mare di Galilea, vide due fratelli, Simone, chiamato Pietro, e Andrea suo fratello, che gettavano le reti in mare; erano infatti pescatori. E disse loro: «Venite dietro a me, vi farò pescatori di uomini». Ed essi subito lasciarono le reti e lo seguirono. Andando oltre, vide altri due fratelli, Giacomo, figlio di Zebedeo, e Giovanni suo fratello, che nella barca, insieme a Zebedeo loro padre, riparavano le loro reti, e li chiamò. Ed essi subito lasciarono la barca e il loro padre e lo seguirono (Mt 4,18-22). </w:t>
      </w:r>
    </w:p>
    <w:p w14:paraId="4626207E" w14:textId="77777777" w:rsidR="005E5FA3" w:rsidRPr="005E5FA3" w:rsidRDefault="005E5FA3" w:rsidP="005E5FA3">
      <w:pPr>
        <w:spacing w:after="120" w:line="240" w:lineRule="auto"/>
        <w:jc w:val="both"/>
        <w:rPr>
          <w:rFonts w:ascii="Arial" w:eastAsia="Times New Roman" w:hAnsi="Arial" w:cs="Times New Roman"/>
          <w:i/>
          <w:iCs/>
          <w:kern w:val="0"/>
          <w:sz w:val="24"/>
          <w:szCs w:val="24"/>
          <w:lang w:eastAsia="it-IT"/>
          <w14:ligatures w14:val="none"/>
        </w:rPr>
      </w:pPr>
      <w:r w:rsidRPr="005E5FA3">
        <w:rPr>
          <w:rFonts w:ascii="Arial" w:eastAsia="Times New Roman" w:hAnsi="Arial" w:cs="Times New Roman"/>
          <w:i/>
          <w:iCs/>
          <w:kern w:val="0"/>
          <w:sz w:val="24"/>
          <w:szCs w:val="24"/>
          <w:lang w:eastAsia="it-IT"/>
          <w14:ligatures w14:val="none"/>
        </w:rPr>
        <w:t xml:space="preserve">Il giorno dopo Giovanni stava ancora là con due dei suoi discepoli e, fissando lo sguardo su Gesù che passava, disse: «Ecco l’agnello di Dio!». E i suoi due discepoli, sentendolo parlare così, seguirono Gesù. Gesù allora si voltò e, osservando che essi lo seguivano, disse loro: «Che cosa cercate?». Gli risposero: «Rabbì – che, tradotto, significa Maestro –, dove dimori?». Disse loro: «Venite e vedrete». Andarono dunque e videro dove egli dimorava e quel giorno rimasero con lui; erano circa le quattro del pomeriggio (Gv 1,35-39). </w:t>
      </w:r>
    </w:p>
    <w:p w14:paraId="3FB96C06" w14:textId="77777777" w:rsidR="005E5FA3" w:rsidRPr="005E5FA3" w:rsidRDefault="005E5FA3" w:rsidP="005E5FA3">
      <w:pPr>
        <w:spacing w:after="120" w:line="240" w:lineRule="auto"/>
        <w:jc w:val="both"/>
        <w:rPr>
          <w:rFonts w:ascii="Arial" w:eastAsia="Times New Roman" w:hAnsi="Arial" w:cs="Times New Roman"/>
          <w:kern w:val="0"/>
          <w:sz w:val="24"/>
          <w:szCs w:val="24"/>
          <w:lang w:eastAsia="it-IT"/>
          <w14:ligatures w14:val="none"/>
        </w:rPr>
      </w:pPr>
      <w:r w:rsidRPr="005E5FA3">
        <w:rPr>
          <w:rFonts w:ascii="Arial" w:eastAsia="Times New Roman" w:hAnsi="Arial" w:cs="Times New Roman"/>
          <w:kern w:val="0"/>
          <w:sz w:val="24"/>
          <w:szCs w:val="24"/>
          <w:lang w:eastAsia="it-IT"/>
          <w14:ligatures w14:val="none"/>
        </w:rPr>
        <w:t>Nell’elenco che i Vangeli fanno degli Apostoli del Signore, Giovanni è sempre al quarto posto. Nel Libro degli Atti degli Apostoli, passa al secondo posto:</w:t>
      </w:r>
    </w:p>
    <w:p w14:paraId="4771EB62" w14:textId="77777777" w:rsidR="005E5FA3" w:rsidRPr="005E5FA3" w:rsidRDefault="005E5FA3" w:rsidP="005E5FA3">
      <w:pPr>
        <w:spacing w:after="120" w:line="240" w:lineRule="auto"/>
        <w:jc w:val="both"/>
        <w:rPr>
          <w:rFonts w:ascii="Arial" w:eastAsia="Times New Roman" w:hAnsi="Arial" w:cs="Times New Roman"/>
          <w:i/>
          <w:iCs/>
          <w:kern w:val="0"/>
          <w:sz w:val="24"/>
          <w:szCs w:val="24"/>
          <w:lang w:eastAsia="it-IT"/>
          <w14:ligatures w14:val="none"/>
        </w:rPr>
      </w:pPr>
      <w:r w:rsidRPr="005E5FA3">
        <w:rPr>
          <w:rFonts w:ascii="Arial" w:eastAsia="Times New Roman" w:hAnsi="Arial" w:cs="Times New Roman"/>
          <w:i/>
          <w:iCs/>
          <w:kern w:val="0"/>
          <w:sz w:val="24"/>
          <w:szCs w:val="24"/>
          <w:lang w:eastAsia="it-IT"/>
          <w14:ligatures w14:val="none"/>
        </w:rPr>
        <w:t xml:space="preserve">I nomi dei dodici apostoli sono: primo, Simone, chiamato Pietro, e Andrea suo fratello; Giacomo, figlio di Zebedeo, e Giovanni suo fratello; Filippo e Bartolomeo; Tommaso e Matteo il pubblicano; Giacomo, figlio di Alfeo, e Taddeo; Simone il Cananeo e Giuda l’Iscariota, colui che poi lo tradì (Mt 10,2-4). </w:t>
      </w:r>
    </w:p>
    <w:p w14:paraId="785FFA32" w14:textId="77777777" w:rsidR="005E5FA3" w:rsidRPr="005E5FA3" w:rsidRDefault="005E5FA3" w:rsidP="005E5FA3">
      <w:pPr>
        <w:spacing w:after="120" w:line="240" w:lineRule="auto"/>
        <w:jc w:val="both"/>
        <w:rPr>
          <w:rFonts w:ascii="Arial" w:eastAsia="Times New Roman" w:hAnsi="Arial" w:cs="Times New Roman"/>
          <w:i/>
          <w:iCs/>
          <w:kern w:val="0"/>
          <w:sz w:val="24"/>
          <w:szCs w:val="24"/>
          <w:lang w:eastAsia="it-IT"/>
          <w14:ligatures w14:val="none"/>
        </w:rPr>
      </w:pPr>
      <w:r w:rsidRPr="005E5FA3">
        <w:rPr>
          <w:rFonts w:ascii="Arial" w:eastAsia="Times New Roman" w:hAnsi="Arial" w:cs="Times New Roman"/>
          <w:i/>
          <w:iCs/>
          <w:kern w:val="0"/>
          <w:sz w:val="24"/>
          <w:szCs w:val="24"/>
          <w:lang w:eastAsia="it-IT"/>
          <w14:ligatures w14:val="none"/>
        </w:rPr>
        <w:lastRenderedPageBreak/>
        <w:t xml:space="preserve">Allora ritornarono a Gerusalemme dal monte detto degli Ulivi, che è vicino a Gerusalemme quanto il cammino permesso in giorno di sabato. Entrati in città, salirono nella stanza al piano superiore, dove erano soliti riunirsi: vi erano Pietro e Giovanni, Giacomo e Andrea, Filippo e Tommaso, Bartolomeo e Matteo, Giacomo figlio di Alfeo, Simone lo Zelota e Giuda figlio di Giacomo. Tutti questi erano perseveranti e concordi nella preghiera, insieme ad alcune donne e a Maria, la madre di Gesù, e ai fratelli di lui (At 1,12-14). </w:t>
      </w:r>
    </w:p>
    <w:p w14:paraId="150E4A13"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L’ascolto dell’Apostolo Giovanni è molteplice: il primo è ascolto –  durante la vita di Gesù nel suo corpo di carne sulla nostra terra e anche dopo la sua gloriosa risurrezione – di ogni Parola che è uscita dalla bocca del suo Maestro e Signore. Neanche un frammento piccolissimo Giovanni ha lasciato che si perdesse. Tutto ha ascoltato e tutto ha messo nel suo cuore, conservandolo gelosamente, con somma attenzione, perché nessuna parola andasse perduta. Neanche un piccolissimo frammento di esse. Questo ascolto fatto con purissimo amore e con somma diligenza, da solo non basta. Manca della purissima comprensione. </w:t>
      </w:r>
    </w:p>
    <w:p w14:paraId="603C82C2"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Vi è un secondo ascolto dell’Apostolo Giovanni: è l’ascolto dello Spirito Santo, ai cui piedi lui perennemente è seduto, che gli dona la purissima verità contenuta in ogni Parola da lui conservata nel suo cuore. È come se il cuore dell’Apostolo Giovanni fosse il Libro scritto da Cristo Gesù sulla sua Persona e sulla sua Missione. lo Spirito Santo giorno dopo giorno prende questo Libro, non un altro, e spiega a Giovanni parola dopo parola, frase dopo frase, concetto dopo concetto, verità dopo verità, così come tutto il mistero di Cristo Gesù è nel cuore eterno del Padre suo. Spiegando ogni cosa dal cuore del Padre, la verità di Cristo che ne viene fuori è purissima e perfettissima. Ad essa nulla manca. </w:t>
      </w:r>
    </w:p>
    <w:p w14:paraId="0C712DBD"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Ma c’è un terzo ascolto che va ben messo in grande luce: è il quotidiano ascolto della Vergine Maria, la Madre che Gesù gli ha consegnato ai piedi della croce e che Lui ha preso con sé come sua vera Madre. Ascoltando la Vergine Maria, la Madre di Gesù, la conoscenza del Verbo della vita si colma di purissimo e santissimo amore. Alla purezza della verità l’ascolto della Vergine Maria aggiunge la purezza dell’amore. Alla purezza della luce Lei aggiunge la purezza della misericordia, della pietà, della consolazione. Alla purezza del mistero, Lei, la Madre di Gesù, aggiunge il suo purissimo seno e ne fa dono a Giovanni perché in esso tutto il mistero di luce, di amore, di verità, di misericordia che è Cristo Gesù, venga trasformato in propria carne e in proprio sangue, sempre è solo per opera dello Spirito Santo. Divenendo il mistero di Cristo nostra carne e nostro sangue, possiamo noi non cantare la bellezza di questo mistero? Possiamo non dire che veramente Cristo Gesù è nostro sangue e nostra carne? Possiamo noi vergognarci di Lui? Vergognarsi di Lui e vergognarci di noi stessi. </w:t>
      </w:r>
    </w:p>
    <w:p w14:paraId="6CF4564B"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Chi si vergogna di Cristo, chi non grida al mondo che Gesù è vero suo corpo e vero suo sangue, manifesta al mondo che è senza l’ascolto della Vergine Maria. Quando si è senza l’ascolto della Vergine Maria, si è senza l’ascolto dello Spirito Santo. Se si è senza l’ascolto dello Spirito Santo, Cristo Gesù è per noi un pensiero come tutti gli altri pensieri, relativi, fugaci, da modificare a nostro gusto. È quanto sta accadendo ai cristiani del nostro tempo. Per molti Cristo Gesù è meno che spazzatura da portare nell’inceneritore. Dire queste cose crea tristezza nel cuore. Ma esse vanno necessariamente dette, se vogliamo che il cristiano esca dalle tenebre che lo avvolgono e faccia ritorno nella purissima luce di Cristo Signore.</w:t>
      </w:r>
    </w:p>
    <w:p w14:paraId="749F62A5"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lastRenderedPageBreak/>
        <w:t xml:space="preserve">Ma c’è un quarto ascolto che vive l’Apostolo Giovanni. È l’ascolto di obbedienza nel riferire ogni Parola che lo Spirito Santo gli comanda di riferire. La Scrittura del suo Vangelo, delle sue Tre Lettere, dell’Apocalisse, è obbedienza allo Spirito Santo che gli chiede di scrivere quanto Lui vuole che sia scritto, affinché venga riferito agli uomini di ogni tempo e ogni luogo ciò che Lui vuole che venga riferito. Quanto avviene nel Libro dell’Apocalisse con i sette angeli delle sette Chiese che vivono in Efeso, è solo un esempio di come tutto ciò che l’Apostolo ha scritto è per comando dello Spirito Santo. </w:t>
      </w:r>
    </w:p>
    <w:p w14:paraId="21984742" w14:textId="77777777" w:rsidR="005E5FA3" w:rsidRPr="005E5FA3" w:rsidRDefault="005E5FA3" w:rsidP="005E5FA3">
      <w:pPr>
        <w:spacing w:after="120" w:line="240" w:lineRule="auto"/>
        <w:jc w:val="both"/>
        <w:rPr>
          <w:rFonts w:ascii="Arial" w:eastAsia="Times New Roman" w:hAnsi="Arial" w:cs="Times New Roman"/>
          <w:bCs/>
          <w:i/>
          <w:iCs/>
          <w:kern w:val="0"/>
          <w:sz w:val="24"/>
          <w:szCs w:val="24"/>
          <w:lang w:eastAsia="it-IT"/>
          <w14:ligatures w14:val="none"/>
        </w:rPr>
      </w:pPr>
      <w:r w:rsidRPr="005E5FA3">
        <w:rPr>
          <w:rFonts w:ascii="Arial" w:eastAsia="Times New Roman" w:hAnsi="Arial" w:cs="Times New Roman"/>
          <w:bCs/>
          <w:i/>
          <w:iCs/>
          <w:kern w:val="0"/>
          <w:sz w:val="24"/>
          <w:szCs w:val="24"/>
          <w:lang w:eastAsia="it-IT"/>
          <w14:ligatures w14:val="none"/>
        </w:rPr>
        <w:t>All’angelo della Chiesa che è a Èfeso scrivi: “Così parla Colui che tiene le sette stelle nella sua destra e cammina in mezzo ai sette candelabri d’oro. Conosco le tue opere, la tua fatica e la tua perseveranza, per cui non puoi sopportare i cattivi. Hai messo alla prova quelli che si dicono apostoli e non lo sono, e li hai trovati bugiardi. Sei perseverante e hai molto sopportato per il mio nome, senza stancarti. Ho però da rimproverarti di avere abbandonato il tuo primo amore. Ricorda dunque da dove sei caduto, convèrtiti e compi le opere di prima. Se invece non ti convertirai, verrò da te e toglierò il tuo candelabro dal suo posto. Tuttavia hai questo di buono: tu detesti le opere dei nicolaìti, che anch’io detesto. Chi ha orecchi, ascolti ciò che lo Spirito dice alle Chiese. Al vincitore darò da mangiare dall’albero della vita, che sta nel paradiso di Dio”.</w:t>
      </w:r>
    </w:p>
    <w:p w14:paraId="69F2776E" w14:textId="77777777" w:rsidR="005E5FA3" w:rsidRPr="005E5FA3" w:rsidRDefault="005E5FA3" w:rsidP="005E5FA3">
      <w:pPr>
        <w:spacing w:after="120" w:line="240" w:lineRule="auto"/>
        <w:jc w:val="both"/>
        <w:rPr>
          <w:rFonts w:ascii="Arial" w:eastAsia="Times New Roman" w:hAnsi="Arial" w:cs="Times New Roman"/>
          <w:bCs/>
          <w:i/>
          <w:iCs/>
          <w:kern w:val="0"/>
          <w:sz w:val="24"/>
          <w:szCs w:val="24"/>
          <w:lang w:eastAsia="it-IT"/>
          <w14:ligatures w14:val="none"/>
        </w:rPr>
      </w:pPr>
      <w:r w:rsidRPr="005E5FA3">
        <w:rPr>
          <w:rFonts w:ascii="Arial" w:eastAsia="Times New Roman" w:hAnsi="Arial" w:cs="Times New Roman"/>
          <w:bCs/>
          <w:i/>
          <w:iCs/>
          <w:kern w:val="0"/>
          <w:sz w:val="24"/>
          <w:szCs w:val="24"/>
          <w:lang w:eastAsia="it-IT"/>
          <w14:ligatures w14:val="none"/>
        </w:rPr>
        <w:t>All’angelo della Chiesa che è a Smirne scrivi:  “Così parla il Primo e l’Ultimo, che era morto ed è tornato alla vita. Conosco la tua tribolazione, la tua povertà – eppure sei ricco – e la bestemmia da parte di quelli che si proclamano Giudei e non lo sono, ma sono sinagoga di Satana. Non temere ciò che stai per soffrire: ecco, il diavolo sta per gettare alcuni di voi in carcere per mettervi alla prova, e avrete una tribolazione per dieci giorni. Sii fedele fino alla morte e ti darò la corona della vita. Chi ha orecchi, ascolti ciò che lo Spirito dice alle Chiese. Il vincitore non sarà colpito dalla seconda morte”.</w:t>
      </w:r>
    </w:p>
    <w:p w14:paraId="15DCA99B" w14:textId="77777777" w:rsidR="005E5FA3" w:rsidRPr="005E5FA3" w:rsidRDefault="005E5FA3" w:rsidP="005E5FA3">
      <w:pPr>
        <w:spacing w:after="120" w:line="240" w:lineRule="auto"/>
        <w:jc w:val="both"/>
        <w:rPr>
          <w:rFonts w:ascii="Arial" w:eastAsia="Times New Roman" w:hAnsi="Arial" w:cs="Times New Roman"/>
          <w:bCs/>
          <w:i/>
          <w:iCs/>
          <w:kern w:val="0"/>
          <w:sz w:val="24"/>
          <w:szCs w:val="24"/>
          <w:lang w:eastAsia="it-IT"/>
          <w14:ligatures w14:val="none"/>
        </w:rPr>
      </w:pPr>
      <w:r w:rsidRPr="005E5FA3">
        <w:rPr>
          <w:rFonts w:ascii="Arial" w:eastAsia="Times New Roman" w:hAnsi="Arial" w:cs="Times New Roman"/>
          <w:bCs/>
          <w:i/>
          <w:iCs/>
          <w:kern w:val="0"/>
          <w:sz w:val="24"/>
          <w:szCs w:val="24"/>
          <w:lang w:eastAsia="it-IT"/>
          <w14:ligatures w14:val="none"/>
        </w:rPr>
        <w:t>All’angelo della Chiesa che è a Pèrgamo scrivi:  “Così parla Colui che ha la spada affilata a due tagli. So che abiti dove Satana ha il suo trono; tuttavia tu tieni saldo il mio nome e non hai rinnegato la mia fede neppure al tempo in cui Antìpa, il mio fedele testimone, fu messo a morte nella vostra città, dimora di Satana. Ma ho da rimproverarti alcune cose: presso di te hai seguaci della dottrina di Balaam, il quale insegnava a Balak a provocare la caduta dei figli d’Israele, spingendoli a mangiare carni immolate agli idoli e ad abbandonarsi alla prostituzione. Così pure, tu hai di quelli che seguono la dottrina dei nicolaìti. Convèrtiti dunque; altrimenti verrò presto da te e combatterò contro di loro con la spada della mia bocca. Chi ha orecchi, ascolti ciò che lo Spirito dice alle Chiese. Al vincitore darò la manna nascosta e una pietruzza bianca, sulla quale sta scritto un nome nuovo, che nessuno conosce all’infuori di chi lo riceve”.</w:t>
      </w:r>
    </w:p>
    <w:p w14:paraId="4D634F56" w14:textId="77777777" w:rsidR="005E5FA3" w:rsidRPr="005E5FA3" w:rsidRDefault="005E5FA3" w:rsidP="005E5FA3">
      <w:pPr>
        <w:spacing w:after="120" w:line="240" w:lineRule="auto"/>
        <w:jc w:val="both"/>
        <w:rPr>
          <w:rFonts w:ascii="Arial" w:eastAsia="Times New Roman" w:hAnsi="Arial" w:cs="Times New Roman"/>
          <w:bCs/>
          <w:i/>
          <w:iCs/>
          <w:kern w:val="0"/>
          <w:sz w:val="24"/>
          <w:szCs w:val="24"/>
          <w:lang w:eastAsia="it-IT"/>
          <w14:ligatures w14:val="none"/>
        </w:rPr>
      </w:pPr>
      <w:r w:rsidRPr="005E5FA3">
        <w:rPr>
          <w:rFonts w:ascii="Arial" w:eastAsia="Times New Roman" w:hAnsi="Arial" w:cs="Times New Roman"/>
          <w:bCs/>
          <w:i/>
          <w:iCs/>
          <w:kern w:val="0"/>
          <w:sz w:val="24"/>
          <w:szCs w:val="24"/>
          <w:lang w:eastAsia="it-IT"/>
          <w14:ligatures w14:val="none"/>
        </w:rPr>
        <w:t xml:space="preserve">All’angelo della Chiesa che è a Tiàtira scrivi: “Così parla il Figlio di Dio, Colui che ha gli occhi fiammeggianti come fuoco e i piedi simili a bronzo splendente. Conosco le tue opere, la carità, la fede, il servizio e la costanza e so che le tue ultime opere sono migliori delle prime. Ma ho da rimproverarti che lasci fare a Gezabele, la donna che si dichiara profetessa e seduce i miei servi, insegnando a darsi alla prostituzione e a mangiare carni immolate agli idoli. Io le ho dato tempo per convertirsi, ma lei non vuole convertirsi dalla sua prostituzione. Ebbene, io getterò lei in un letto di dolore e coloro che commettono adulterio con lei in una grande tribolazione, se non </w:t>
      </w:r>
      <w:r w:rsidRPr="005E5FA3">
        <w:rPr>
          <w:rFonts w:ascii="Arial" w:eastAsia="Times New Roman" w:hAnsi="Arial" w:cs="Times New Roman"/>
          <w:bCs/>
          <w:i/>
          <w:iCs/>
          <w:kern w:val="0"/>
          <w:sz w:val="24"/>
          <w:szCs w:val="24"/>
          <w:lang w:eastAsia="it-IT"/>
          <w14:ligatures w14:val="none"/>
        </w:rPr>
        <w:lastRenderedPageBreak/>
        <w:t xml:space="preserve">si convertiranno dalle opere che ha loro insegnato. Colpirò a morte i suoi figli e tutte le Chiese sapranno che io sono Colui che scruta gli affetti e i pensieri degli uomini, e darò a ciascuno di voi secondo le sue opere. A quegli altri poi di Tiàtira che non seguono questa dottrina e che non hanno conosciuto le profondità di Satana – come le chiamano –, a voi io dico: non vi imporrò un altro peso, ma quello che possedete tenetelo saldo fino a quando verrò. Al vincitore che custodisce sino alla fine le mie opere darò autorità sopra le nazioni: le governerà con scettro di ferro, come vasi di argilla si frantumeranno, con la stessa autorità che ho ricevuto dal Padre mio; e a lui darò la stella del mattino. Chi ha orecchi, ascolti ciò che lo Spirito dice alle Chiese” (Ap 2,1-29). </w:t>
      </w:r>
    </w:p>
    <w:p w14:paraId="75E780A3" w14:textId="77777777" w:rsidR="005E5FA3" w:rsidRPr="005E5FA3" w:rsidRDefault="005E5FA3" w:rsidP="005E5FA3">
      <w:pPr>
        <w:spacing w:after="120" w:line="240" w:lineRule="auto"/>
        <w:jc w:val="both"/>
        <w:rPr>
          <w:rFonts w:ascii="Arial" w:eastAsia="Times New Roman" w:hAnsi="Arial" w:cs="Times New Roman"/>
          <w:bCs/>
          <w:i/>
          <w:iCs/>
          <w:kern w:val="0"/>
          <w:sz w:val="24"/>
          <w:szCs w:val="24"/>
          <w:lang w:eastAsia="it-IT"/>
          <w14:ligatures w14:val="none"/>
        </w:rPr>
      </w:pPr>
      <w:r w:rsidRPr="005E5FA3">
        <w:rPr>
          <w:rFonts w:ascii="Arial" w:eastAsia="Times New Roman" w:hAnsi="Arial" w:cs="Times New Roman"/>
          <w:bCs/>
          <w:i/>
          <w:iCs/>
          <w:kern w:val="0"/>
          <w:sz w:val="24"/>
          <w:szCs w:val="24"/>
          <w:lang w:eastAsia="it-IT"/>
          <w14:ligatures w14:val="none"/>
        </w:rPr>
        <w:t>All’angelo della Chiesa che è a Sardi scrivi: “Così parla Colui che possiede i sette spiriti di Dio e le sette stelle. Conosco le tue opere; ti si crede vivo, e sei morto. Sii vigilante, rinvigorisci ciò che rimane e sta per morire, perché non ho trovato perfette le tue opere davanti al mio Dio. Ricorda dunque come hai ricevuto e ascoltato la Parola, custodiscila e convèrtiti perché, se non sarai vigilante, verrò come un ladro, senza che tu sappia a che ora io verrò da te. Tuttavia a Sardi vi sono alcuni che non hanno macchiato le loro vesti; essi cammineranno con me in vesti bianche, perché ne sono degni. Il vincitore sarà vestito di bianche vesti; non cancellerò il suo nome dal libro della vita, ma lo riconoscerò davanti al Padre mio e davanti ai suoi angeli. Chi ha orecchi, ascolti ciò che lo Spirito dice alle Chiese”.</w:t>
      </w:r>
    </w:p>
    <w:p w14:paraId="4D3EEAB8" w14:textId="77777777" w:rsidR="005E5FA3" w:rsidRPr="005E5FA3" w:rsidRDefault="005E5FA3" w:rsidP="005E5FA3">
      <w:pPr>
        <w:spacing w:after="120" w:line="240" w:lineRule="auto"/>
        <w:jc w:val="both"/>
        <w:rPr>
          <w:rFonts w:ascii="Arial" w:eastAsia="Times New Roman" w:hAnsi="Arial" w:cs="Times New Roman"/>
          <w:bCs/>
          <w:i/>
          <w:iCs/>
          <w:kern w:val="0"/>
          <w:sz w:val="24"/>
          <w:szCs w:val="24"/>
          <w:lang w:eastAsia="it-IT"/>
          <w14:ligatures w14:val="none"/>
        </w:rPr>
      </w:pPr>
      <w:r w:rsidRPr="005E5FA3">
        <w:rPr>
          <w:rFonts w:ascii="Arial" w:eastAsia="Times New Roman" w:hAnsi="Arial" w:cs="Times New Roman"/>
          <w:bCs/>
          <w:i/>
          <w:iCs/>
          <w:kern w:val="0"/>
          <w:sz w:val="24"/>
          <w:szCs w:val="24"/>
          <w:lang w:eastAsia="it-IT"/>
          <w14:ligatures w14:val="none"/>
        </w:rPr>
        <w:t>All’angelo della Chiesa che è a Filadèlfia scrivi: “Così parla il Santo, il Veritiero, Colui che ha la chiave di Davide: quando egli apre nessuno chiude e quando chiude nessuno apre. Conosco le tue opere. Ecco, ho aperto davanti a te una porta che nessuno può chiudere. Per quanto tu abbia poca forza, hai però custodito la mia parola e non hai rinnegato il mio nome. Ebbene, ti faccio dono di alcuni della sinagoga di Satana, che dicono di essere Giudei, ma mentiscono, perché non lo sono: li farò venire perché si prostrino ai tuoi piedi e sappiano che io ti ho amato. Poiché hai custodito il mio invito alla perseveranza, anch’io ti custodirò nell’ora della tentazione che sta per venire sul mondo intero, per mettere alla prova gli abitanti della terra. Vengo presto. Tieni saldo quello che hai, perché nessuno ti tolga la corona. Il vincitore lo porrò come una colonna nel tempio del mio Dio e non ne uscirà mai più. Inciderò su di lui il nome del mio Dio e il nome della città del mio Dio, della nuova Gerusalemme che discende dal cielo, dal mio Dio, insieme al mio nome nuovo. Chi ha orecchi, ascolti ciò che lo Spirito dice alle Chiese”.</w:t>
      </w:r>
    </w:p>
    <w:p w14:paraId="01BF7847" w14:textId="77777777" w:rsidR="005E5FA3" w:rsidRPr="005E5FA3" w:rsidRDefault="005E5FA3" w:rsidP="005E5FA3">
      <w:pPr>
        <w:spacing w:after="120" w:line="240" w:lineRule="auto"/>
        <w:jc w:val="both"/>
        <w:rPr>
          <w:rFonts w:ascii="Arial" w:eastAsia="Times New Roman" w:hAnsi="Arial" w:cs="Times New Roman"/>
          <w:bCs/>
          <w:i/>
          <w:iCs/>
          <w:kern w:val="0"/>
          <w:sz w:val="24"/>
          <w:szCs w:val="24"/>
          <w:lang w:eastAsia="it-IT"/>
          <w14:ligatures w14:val="none"/>
        </w:rPr>
      </w:pPr>
      <w:r w:rsidRPr="005E5FA3">
        <w:rPr>
          <w:rFonts w:ascii="Arial" w:eastAsia="Times New Roman" w:hAnsi="Arial" w:cs="Times New Roman"/>
          <w:bCs/>
          <w:i/>
          <w:iCs/>
          <w:kern w:val="0"/>
          <w:sz w:val="24"/>
          <w:szCs w:val="24"/>
          <w:lang w:eastAsia="it-IT"/>
          <w14:ligatures w14:val="none"/>
        </w:rPr>
        <w:t xml:space="preserve">All’angelo della Chiesa che è a Laodicèa scrivi: “Così parla l’Amen, il Testimone degno di fede e veritiero, il Principio della creazione di Dio. Conosco le tue opere: tu non sei né freddo né caldo. Magari tu fossi freddo o caldo! Ma poiché sei tiepido, non sei cioè né freddo né caldo, sto per vomitarti dalla mia bocca. Tu dici: Sono ricco, mi sono arricchito, non ho bisogno di nulla. Ma non sai di essere un infelice, un miserabile, un povero, cieco e nudo. Ti consiglio di comperare da me oro purificato dal fuoco per diventare ricco, e abiti bianchi per vestirti e perché non appaia la tua vergognosa nudità, e collirio per ungerti gli occhi e recuperare la vista. Io, tutti quelli che amo, li rimprovero e li educo. Sii dunque zelante e convèrtiti. Ecco: sto alla porta e busso. Se qualcuno ascolta la mia voce e mi apre la porta, io verrò da lui, cenerò con lui ed egli con me. Il vincitore lo farò sedere con me, sul mio trono, come anche io ho vinto e siedo con il Padre mio sul suo trono. Chi ha orecchi, ascolti ciò che lo Spirito dice alle Chiese”» (Ap 3,1-22). </w:t>
      </w:r>
    </w:p>
    <w:p w14:paraId="2975F0B2"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lastRenderedPageBreak/>
        <w:t xml:space="preserve">Ecco cosa sta succedendo ai nostri giorni: il cristiano manca delle Scritture Profetiche a Lui consegnate dallo Spirito Santo nei Sacri Testi della Divina Rivelazione. Perché il cristiano manca di queste Scritture Profetiche? Perché le àltera e le modifica a suo piacimento. </w:t>
      </w:r>
    </w:p>
    <w:p w14:paraId="2C9F9949"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Poiché lo Spirito Santo è chiamato a illuminare con la purissima verità di Cristo Gesù le Scritture Profetiche, non avendo Lui in mano queste Scritture, lui mai leggerà una scrittura di un uomo. O  gli diamo intatte come Lui le ha date a noi le Scritture Profetiche o mancheremo sempre della conoscenza della purissima verità di Gesù Signore. </w:t>
      </w:r>
    </w:p>
    <w:p w14:paraId="01C84DFB"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Il cristiano, mancando del vero ascolto delle Divine Scritture e del vero ascolto dello Spirito Santo, mai potrà ricevere dalla Vergine Maria il suo purissimo seno nel quale trasformare Cristo Gesù in suo corpo e in suo sangue. </w:t>
      </w:r>
    </w:p>
    <w:p w14:paraId="7C643C18"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Infine mancherà anche di ogni obbedienza allo Spirito Santo il quale mai potrà dirgli di riferire solo ciò che Lui vuole che venga riferito. Se nel cuore del cristiano manca il vero ascolto delle Divine Scritture, nessun altro ascolto sarà possibile. Ecco perché oggi il cristiano non può parlare se non dal suo cuore, nel quale sono totalmente assenti: le Divine Scritture, lo Spirito Santo, la Madre di Gesù e Madre nostra. Tutto potrà ritornare nella verità se ritorniamo a porre le Divine Scritture, così come a noi le ha consegnate lo Spirito Santo, nel nostro cuore. Tolta la Scrittura dal cuore, tutto si toglie. In esso vi è solo spazio per le tenebre. Un cristiano dal cuore di tenebra non potrà non dire se non parole di tenebra. Mai potrà riferire ciò che dice lo Spirito Santo.</w:t>
      </w:r>
    </w:p>
    <w:p w14:paraId="2C62617A"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p>
    <w:p w14:paraId="5542605B" w14:textId="77777777" w:rsidR="005E5FA3" w:rsidRPr="005E5FA3" w:rsidRDefault="005E5FA3" w:rsidP="005E5FA3">
      <w:pPr>
        <w:spacing w:after="120" w:line="240" w:lineRule="auto"/>
        <w:jc w:val="both"/>
        <w:rPr>
          <w:rFonts w:ascii="Arial" w:eastAsia="Times New Roman" w:hAnsi="Arial" w:cs="Times New Roman"/>
          <w:b/>
          <w:kern w:val="0"/>
          <w:sz w:val="24"/>
          <w:szCs w:val="20"/>
          <w:lang w:eastAsia="it-IT"/>
          <w14:ligatures w14:val="none"/>
        </w:rPr>
      </w:pPr>
      <w:r w:rsidRPr="005E5FA3">
        <w:rPr>
          <w:rFonts w:ascii="Arial" w:eastAsia="Times New Roman" w:hAnsi="Arial" w:cs="Times New Roman"/>
          <w:b/>
          <w:i/>
          <w:kern w:val="0"/>
          <w:sz w:val="24"/>
          <w:szCs w:val="20"/>
          <w:lang w:eastAsia="it-IT"/>
          <w14:ligatures w14:val="none"/>
        </w:rPr>
        <w:t xml:space="preserve">Quod vidimus oculis nostris – </w:t>
      </w:r>
      <w:r w:rsidRPr="005E5FA3">
        <w:rPr>
          <w:rFonts w:ascii="Greek" w:eastAsia="Times New Roman" w:hAnsi="Greek" w:cs="Greek"/>
          <w:b/>
          <w:kern w:val="0"/>
          <w:sz w:val="24"/>
          <w:szCs w:val="24"/>
          <w:lang w:eastAsia="it-IT"/>
          <w14:ligatures w14:val="none"/>
        </w:rPr>
        <w:t>Ö ˜wr£kamen to‹j Ñfqalmo‹j ¹mîn</w:t>
      </w:r>
    </w:p>
    <w:p w14:paraId="6E77777F"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Ecco la prima verità che va affermata sulla visione dell’Apostolo Giovanni: Lui non vede Gesù con gli occhi della carne. La sua è visione con gli occhi dello Spirito Santo. Con gli occhi delle Spirito Santo, ricevuto il giorno della gloriosa risurrezione del Signore, lui vede Gesù con gli occhi di tutte le Scritture Profetiche secondo la purissima verità posta in esse dallo stesso Spirito Santo. Ma vede anche Cristo Gesù con gli occhi dello Spirito Santo sia nella sua verità prima dell’Incarnazione, sia nelle verità da Lui vissuta nel tempo, sia nella verità che lo governa dopo la sua gloriosa risurrezione e sia nella verità che va dal giorno della sua gloriosa ascensione, oltrepassa i limiti del tempo e si inabissa nell’eternità. Gli occhi dello Spirito Santo gli fanno vedere tutto il mistero di Gesù da lui vissuto nel tempo. Ma anche gli fanno vedere tutto il mistero di Gesù vissuto nell’eternità prima del tempo e anche nell’eternità con il tempo e dopo il tempo. </w:t>
      </w:r>
    </w:p>
    <w:p w14:paraId="78302750"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Ecco con quali occhi dello Spirito Santo Giovanni vede Gesù nel tempo:</w:t>
      </w:r>
    </w:p>
    <w:p w14:paraId="6A6122B8" w14:textId="77777777" w:rsidR="005E5FA3" w:rsidRPr="005E5FA3" w:rsidRDefault="005E5FA3" w:rsidP="005E5FA3">
      <w:pPr>
        <w:spacing w:after="120" w:line="240" w:lineRule="auto"/>
        <w:jc w:val="both"/>
        <w:rPr>
          <w:rFonts w:ascii="Arial" w:eastAsia="Times New Roman" w:hAnsi="Arial" w:cs="Times New Roman"/>
          <w:i/>
          <w:iCs/>
          <w:kern w:val="0"/>
          <w:sz w:val="24"/>
          <w:szCs w:val="24"/>
          <w:lang w:eastAsia="it-IT"/>
          <w14:ligatures w14:val="none"/>
        </w:rPr>
      </w:pPr>
      <w:r w:rsidRPr="005E5FA3">
        <w:rPr>
          <w:rFonts w:ascii="Arial" w:eastAsia="Times New Roman" w:hAnsi="Arial" w:cs="Times New Roman"/>
          <w:i/>
          <w:iCs/>
          <w:kern w:val="0"/>
          <w:sz w:val="24"/>
          <w:szCs w:val="24"/>
          <w:lang w:eastAsia="it-IT"/>
          <w14:ligatures w14:val="none"/>
        </w:rPr>
        <w:t xml:space="preserve">Prima della festa di Pasqua Gesù, sapendo che era venuta la sua ora di passare da questo mondo al Padre, avendo amato i suoi che erano nel mondo, li amò fino alla fine. Durante la cena, quando il diavolo aveva già messo in cuore a Giuda, figlio di Simone Iscariota, di tradirlo, Gesù, sapendo che il Padre gli aveva dato tutto nelle mani e che era venuto da Dio e a Dio ritornava, si alzò da tavola, depose le vesti, prese un asciugamano e se lo cinse attorno alla vita. Poi versò dell’acqua nel catino e cominciò a lavare i piedi dei discepoli e ad asciugarli con l’asciugamano di cui si era cinto. Venne dunque da Simon Pietro e questi gli disse: «Signore, tu lavi i piedi </w:t>
      </w:r>
      <w:r w:rsidRPr="005E5FA3">
        <w:rPr>
          <w:rFonts w:ascii="Arial" w:eastAsia="Times New Roman" w:hAnsi="Arial" w:cs="Times New Roman"/>
          <w:i/>
          <w:iCs/>
          <w:kern w:val="0"/>
          <w:sz w:val="24"/>
          <w:szCs w:val="24"/>
          <w:lang w:eastAsia="it-IT"/>
          <w14:ligatures w14:val="none"/>
        </w:rPr>
        <w:lastRenderedPageBreak/>
        <w:t>a me?». Rispose Gesù: «Quello che io faccio, tu ora non lo capisci; lo capirai dopo». Gli disse Pietro: «Tu non mi laverai i piedi in eterno!». Gli rispose Gesù: «Se non ti laverò, non avrai parte con me». Gli disse Simon Pietro: «Signore, non solo i miei piedi, ma anche le mani e il capo!». Soggiunse Gesù: «Chi ha fatto il bagno, non ha bisogno di lavarsi se non i piedi ed è tutto puro; e voi siete puri, ma non tutti». Sapeva infatti chi lo tradiva; per questo disse: «Non tutti siete puri».</w:t>
      </w:r>
    </w:p>
    <w:p w14:paraId="2B7DD406" w14:textId="77777777" w:rsidR="005E5FA3" w:rsidRPr="005E5FA3" w:rsidRDefault="005E5FA3" w:rsidP="005E5FA3">
      <w:pPr>
        <w:spacing w:after="120" w:line="240" w:lineRule="auto"/>
        <w:jc w:val="both"/>
        <w:rPr>
          <w:rFonts w:ascii="Arial" w:eastAsia="Times New Roman" w:hAnsi="Arial" w:cs="Times New Roman"/>
          <w:i/>
          <w:iCs/>
          <w:kern w:val="0"/>
          <w:sz w:val="24"/>
          <w:szCs w:val="24"/>
          <w:lang w:eastAsia="it-IT"/>
          <w14:ligatures w14:val="none"/>
        </w:rPr>
      </w:pPr>
      <w:r w:rsidRPr="005E5FA3">
        <w:rPr>
          <w:rFonts w:ascii="Arial" w:eastAsia="Times New Roman" w:hAnsi="Arial" w:cs="Times New Roman"/>
          <w:i/>
          <w:iCs/>
          <w:kern w:val="0"/>
          <w:sz w:val="24"/>
          <w:szCs w:val="24"/>
          <w:lang w:eastAsia="it-IT"/>
          <w14:ligatures w14:val="none"/>
        </w:rPr>
        <w:t>Quando ebbe lavato loro i piedi, riprese le sue vesti, sedette di nuovo e disse loro: «Capite quello che ho fatto per voi? Voi mi chiamate il Maestro e il Signore, e dite bene, perché lo sono. Se dunque io, il Signore e il Maestro, ho lavato i piedi a voi, anche voi dovete lavare i piedi gli uni agli altri. Vi ho dato un esempio, infatti, perché anche voi facciate come io ho fatto a voi. In verità, in verità io vi dico: un servo non è più grande del suo padrone, né un inviato è più grande di chi lo ha mandato. Sapendo queste cose, siete beati se le mettete in pratica. Non parlo di tutti voi; io conosco quelli che ho scelto, ma deve compiersi la Scrittura: Colui che mangia il mio pane ha alzato contro di me il suo calcagno. Ve lo dico fin d’ora, prima che accada, perché, quando sarà avvenuto, crediate che Io Sono. In verità, in verità io vi dico: chi accoglie colui che io manderò, accoglie me; chi accoglie me, accoglie colui che mi ha mandato».</w:t>
      </w:r>
    </w:p>
    <w:p w14:paraId="153BA23B" w14:textId="77777777" w:rsidR="005E5FA3" w:rsidRPr="005E5FA3" w:rsidRDefault="005E5FA3" w:rsidP="005E5FA3">
      <w:pPr>
        <w:spacing w:after="120" w:line="240" w:lineRule="auto"/>
        <w:jc w:val="both"/>
        <w:rPr>
          <w:rFonts w:ascii="Arial" w:eastAsia="Times New Roman" w:hAnsi="Arial" w:cs="Times New Roman"/>
          <w:i/>
          <w:iCs/>
          <w:kern w:val="0"/>
          <w:sz w:val="24"/>
          <w:szCs w:val="24"/>
          <w:lang w:eastAsia="it-IT"/>
          <w14:ligatures w14:val="none"/>
        </w:rPr>
      </w:pPr>
      <w:r w:rsidRPr="005E5FA3">
        <w:rPr>
          <w:rFonts w:ascii="Arial" w:eastAsia="Times New Roman" w:hAnsi="Arial" w:cs="Times New Roman"/>
          <w:i/>
          <w:iCs/>
          <w:kern w:val="0"/>
          <w:sz w:val="24"/>
          <w:szCs w:val="24"/>
          <w:lang w:eastAsia="it-IT"/>
          <w14:ligatures w14:val="none"/>
        </w:rPr>
        <w:t>Dette queste cose, Gesù fu profondamente turbato e dichiarò: «In verità, in verità io vi dico: uno di voi mi tradirà». I discepoli si guardavano l’un l’altro, non sapendo bene di chi parlasse. Ora uno dei discepoli, quello che Gesù amava, si trovava a tavola al fianco di Gesù. Simon Pietro gli fece cenno di informarsi chi fosse quello di cui parlava. Ed egli, chinandosi sul petto di Gesù, gli disse: «Signore, chi è?». Rispose Gesù: «È colui per il quale intingerò il boccone e glielo darò». E, intinto il boccone, lo prese e lo diede a Giuda, figlio di Simone Iscariota. Allora, dopo il boccone, Satana entrò in lui. Gli disse dunque Gesù: «Quello che vuoi fare, fallo presto». Nessuno dei commensali capì perché gli avesse detto questo; alcuni infatti pensavano che, poiché Giuda teneva la cassa, Gesù gli avesse detto: «Compra quello che ci occorre per la festa», oppure che dovesse dare qualche cosa ai poveri. Egli, preso il boccone, subito uscì. Ed era notte.</w:t>
      </w:r>
    </w:p>
    <w:p w14:paraId="2BCB5FD1" w14:textId="77777777" w:rsidR="005E5FA3" w:rsidRPr="005E5FA3" w:rsidRDefault="005E5FA3" w:rsidP="005E5FA3">
      <w:pPr>
        <w:spacing w:after="120" w:line="240" w:lineRule="auto"/>
        <w:jc w:val="both"/>
        <w:rPr>
          <w:rFonts w:ascii="Arial" w:eastAsia="Times New Roman" w:hAnsi="Arial" w:cs="Times New Roman"/>
          <w:i/>
          <w:iCs/>
          <w:kern w:val="0"/>
          <w:sz w:val="24"/>
          <w:szCs w:val="24"/>
          <w:lang w:eastAsia="it-IT"/>
          <w14:ligatures w14:val="none"/>
        </w:rPr>
      </w:pPr>
      <w:r w:rsidRPr="005E5FA3">
        <w:rPr>
          <w:rFonts w:ascii="Arial" w:eastAsia="Times New Roman" w:hAnsi="Arial" w:cs="Times New Roman"/>
          <w:i/>
          <w:iCs/>
          <w:kern w:val="0"/>
          <w:sz w:val="24"/>
          <w:szCs w:val="24"/>
          <w:lang w:eastAsia="it-IT"/>
          <w14:ligatures w14:val="none"/>
        </w:rPr>
        <w:t>Quando fu uscito, Gesù disse: «Ora il Figlio dell’uomo è stato glorificato, e Dio è stato glorificato in lui. Se Dio è stato glorificato in lui, anche Dio lo glorificherà da parte sua e lo glorificherà subito. Figlioli, ancora per poco sono con voi; voi mi cercherete ma, come ho detto ai Giudei, ora lo dico anche a voi: dove vado io, voi non potete venire. Vi do un comandamento nuovo: che vi amiate gli uni gli altri. Come io ho amato voi, così amatevi anche voi gli uni gli altri. Da questo tutti sapranno che siete miei discepoli: se avete amore gli uni per gli altri».</w:t>
      </w:r>
    </w:p>
    <w:p w14:paraId="3427991D" w14:textId="77777777" w:rsidR="005E5FA3" w:rsidRPr="005E5FA3" w:rsidRDefault="005E5FA3" w:rsidP="005E5FA3">
      <w:pPr>
        <w:spacing w:after="120" w:line="240" w:lineRule="auto"/>
        <w:jc w:val="both"/>
        <w:rPr>
          <w:rFonts w:ascii="Arial" w:eastAsia="Times New Roman" w:hAnsi="Arial" w:cs="Times New Roman"/>
          <w:i/>
          <w:iCs/>
          <w:kern w:val="0"/>
          <w:sz w:val="24"/>
          <w:szCs w:val="24"/>
          <w:lang w:eastAsia="it-IT"/>
          <w14:ligatures w14:val="none"/>
        </w:rPr>
      </w:pPr>
      <w:r w:rsidRPr="005E5FA3">
        <w:rPr>
          <w:rFonts w:ascii="Arial" w:eastAsia="Times New Roman" w:hAnsi="Arial" w:cs="Times New Roman"/>
          <w:i/>
          <w:iCs/>
          <w:kern w:val="0"/>
          <w:sz w:val="24"/>
          <w:szCs w:val="24"/>
          <w:lang w:eastAsia="it-IT"/>
          <w14:ligatures w14:val="none"/>
        </w:rPr>
        <w:t xml:space="preserve">Simon Pietro gli disse: «Signore, dove vai?». Gli rispose Gesù: «Dove io vado, tu per ora non puoi seguirmi; mi seguirai più tardi». Pietro disse: «Signore, perché non posso seguirti ora? Darò la mia vita per te!». Rispose Gesù: «Darai la tua vita per me? In verità, in verità io ti dico: non canterà il gallo, prima che tu non m’abbia rinnegato tre volte (Gv 13,1-38). </w:t>
      </w:r>
    </w:p>
    <w:p w14:paraId="6E29AC3F" w14:textId="77777777" w:rsidR="005E5FA3" w:rsidRPr="005E5FA3" w:rsidRDefault="005E5FA3" w:rsidP="005E5FA3">
      <w:pPr>
        <w:spacing w:after="120" w:line="240" w:lineRule="auto"/>
        <w:jc w:val="both"/>
        <w:rPr>
          <w:rFonts w:ascii="Arial" w:eastAsia="Times New Roman" w:hAnsi="Arial" w:cs="Times New Roman"/>
          <w:i/>
          <w:iCs/>
          <w:kern w:val="0"/>
          <w:sz w:val="24"/>
          <w:szCs w:val="24"/>
          <w:lang w:eastAsia="it-IT"/>
          <w14:ligatures w14:val="none"/>
        </w:rPr>
      </w:pPr>
      <w:r w:rsidRPr="005E5FA3">
        <w:rPr>
          <w:rFonts w:ascii="Arial" w:eastAsia="Times New Roman" w:hAnsi="Arial" w:cs="Times New Roman"/>
          <w:i/>
          <w:iCs/>
          <w:kern w:val="0"/>
          <w:sz w:val="24"/>
          <w:szCs w:val="24"/>
          <w:lang w:eastAsia="it-IT"/>
          <w14:ligatures w14:val="none"/>
        </w:rPr>
        <w:t>Non sia turbato il vostro cuore. Abbiate fede in Dio e abbiate fede anche in me. Nella casa del Padre mio vi sono molte dimore. Se no, vi avrei mai detto: “Vado a prepararvi un posto”? Quando sarò andato e vi avrò preparato un posto, verrò di nuovo e vi prenderò con me, perché dove sono io siate anche voi. E del luogo dove io vado, conoscete la via».</w:t>
      </w:r>
    </w:p>
    <w:p w14:paraId="4FC1EE5D" w14:textId="77777777" w:rsidR="005E5FA3" w:rsidRPr="005E5FA3" w:rsidRDefault="005E5FA3" w:rsidP="005E5FA3">
      <w:pPr>
        <w:spacing w:after="120" w:line="240" w:lineRule="auto"/>
        <w:jc w:val="both"/>
        <w:rPr>
          <w:rFonts w:ascii="Arial" w:eastAsia="Times New Roman" w:hAnsi="Arial" w:cs="Times New Roman"/>
          <w:i/>
          <w:iCs/>
          <w:kern w:val="0"/>
          <w:sz w:val="24"/>
          <w:szCs w:val="24"/>
          <w:lang w:eastAsia="it-IT"/>
          <w14:ligatures w14:val="none"/>
        </w:rPr>
      </w:pPr>
      <w:r w:rsidRPr="005E5FA3">
        <w:rPr>
          <w:rFonts w:ascii="Arial" w:eastAsia="Times New Roman" w:hAnsi="Arial" w:cs="Times New Roman"/>
          <w:i/>
          <w:iCs/>
          <w:kern w:val="0"/>
          <w:sz w:val="24"/>
          <w:szCs w:val="24"/>
          <w:lang w:eastAsia="it-IT"/>
          <w14:ligatures w14:val="none"/>
        </w:rPr>
        <w:lastRenderedPageBreak/>
        <w:t>Gli disse Tommaso: «Signore, non sappiamo dove vai; come possiamo conoscere la via?». Gli disse Gesù: «Io sono la via, la verità e la vita. Nessuno viene al Padre se non per mezzo di me. Se avete conosciuto me, conoscerete anche il Padre mio: fin da ora lo conoscete e lo avete veduto».  Gli disse Filippo: «Signore, mostraci il Padre e ci basta». Gli rispose Gesù: «Da tanto tempo sono con voi e tu non mi hai conosciuto, Filippo? Chi ha visto me, ha visto il Padre. Come puoi tu dire: “Mostraci il Padre”? Non credi che io sono nel Padre e il Padre è in me? Le parole che io vi dico, non le dico da me stesso; ma il Padre, che rimane in me, compie le sue opere. Credete a me: io sono nel Padre e il Padre è in me. Se non altro, credetelo per le opere stesse. In verità, in verità io vi dico: chi crede in me, anch’egli compirà le opere che io compio e ne compirà di più grandi di queste, perché io vado al Padre. E qualunque cosa chiederete nel mio nome, la farò, perché il Padre sia glorificato nel Figlio. Se mi chiederete qualche cosa nel mio nome, io la farò.</w:t>
      </w:r>
    </w:p>
    <w:p w14:paraId="5DE23AD4" w14:textId="77777777" w:rsidR="005E5FA3" w:rsidRPr="005E5FA3" w:rsidRDefault="005E5FA3" w:rsidP="005E5FA3">
      <w:pPr>
        <w:spacing w:after="120" w:line="240" w:lineRule="auto"/>
        <w:jc w:val="both"/>
        <w:rPr>
          <w:rFonts w:ascii="Arial" w:eastAsia="Times New Roman" w:hAnsi="Arial" w:cs="Times New Roman"/>
          <w:i/>
          <w:iCs/>
          <w:kern w:val="0"/>
          <w:sz w:val="24"/>
          <w:szCs w:val="24"/>
          <w:lang w:eastAsia="it-IT"/>
          <w14:ligatures w14:val="none"/>
        </w:rPr>
      </w:pPr>
      <w:r w:rsidRPr="005E5FA3">
        <w:rPr>
          <w:rFonts w:ascii="Arial" w:eastAsia="Times New Roman" w:hAnsi="Arial" w:cs="Times New Roman"/>
          <w:i/>
          <w:iCs/>
          <w:kern w:val="0"/>
          <w:sz w:val="24"/>
          <w:szCs w:val="24"/>
          <w:lang w:eastAsia="it-IT"/>
          <w14:ligatures w14:val="none"/>
        </w:rPr>
        <w:t>Se mi amate, osserverete i miei comandamenti; e io pregherò il Padre ed egli vi darà un altro Paràclito perché rimanga con voi per sempre, lo Spirito della verità, che il mondo non può ricevere perché non lo vede e non lo conosce. Voi lo conoscete perché egli rimane presso di voi e sarà in voi. Non vi lascerò orfani: verrò da voi. Ancora un poco e il mondo non mi vedrà più; voi invece mi vedrete, perché io vivo e voi vivrete. In quel giorno voi saprete che io sono nel Padre mio e voi in me e io in voi. Chi accoglie i miei comandamenti e li osserva, questi è colui che mi ama. Chi ama me sarà amato dal Padre mio e anch’io lo amerò e mi manifesterò a lui». Gli disse Giuda, non l’Iscariota: «Signore, come è accaduto che devi manifestarti a noi, e non al mondo?». Gli rispose Gesù: «Se uno mi ama, osserverà la mia parola e il Padre mio lo amerà e noi verremo a lui e prenderemo dimora presso di lui. Chi non mi ama, non osserva le mie parole; e la parola che voi ascoltate non è mia, ma del Padre che mi ha mandato.</w:t>
      </w:r>
    </w:p>
    <w:p w14:paraId="4AF7B713" w14:textId="77777777" w:rsidR="005E5FA3" w:rsidRPr="005E5FA3" w:rsidRDefault="005E5FA3" w:rsidP="005E5FA3">
      <w:pPr>
        <w:spacing w:after="120" w:line="240" w:lineRule="auto"/>
        <w:jc w:val="both"/>
        <w:rPr>
          <w:rFonts w:ascii="Arial" w:eastAsia="Times New Roman" w:hAnsi="Arial" w:cs="Times New Roman"/>
          <w:i/>
          <w:iCs/>
          <w:kern w:val="0"/>
          <w:sz w:val="24"/>
          <w:szCs w:val="24"/>
          <w:lang w:eastAsia="it-IT"/>
          <w14:ligatures w14:val="none"/>
        </w:rPr>
      </w:pPr>
      <w:r w:rsidRPr="005E5FA3">
        <w:rPr>
          <w:rFonts w:ascii="Arial" w:eastAsia="Times New Roman" w:hAnsi="Arial" w:cs="Times New Roman"/>
          <w:i/>
          <w:iCs/>
          <w:kern w:val="0"/>
          <w:sz w:val="24"/>
          <w:szCs w:val="24"/>
          <w:lang w:eastAsia="it-IT"/>
          <w14:ligatures w14:val="none"/>
        </w:rPr>
        <w:t xml:space="preserve">Vi ho detto queste cose mentre sono ancora presso di voi. Ma il Paràclito, lo Spirito Santo che il Padre manderà nel mio nome, lui vi insegnerà ogni cosa e vi ricorderà tutto ciò che io vi ho detto.  Vi lascio la pace, vi do la mia pace. Non come la dà il mondo, io la do a voi. Non sia turbato il vostro cuore e non abbia timore. Avete udito che vi ho detto: “Vado e tornerò da voi”. Se mi amaste, vi rallegrereste che io vado al Padre, perché il Padre è più grande di me. Ve l’ho detto ora, prima che avvenga, perché, quando avverrà, voi crediate. Non parlerò più a lungo con voi, perché viene il principe del mondo; contro di me non può nulla, ma bisogna che il mondo sappia che io amo il Padre, e come il Padre mi ha comandato, così io agisco. Alzatevi, andiamo via di qui» (Gv 14,1-31). </w:t>
      </w:r>
    </w:p>
    <w:p w14:paraId="1C372880" w14:textId="77777777" w:rsidR="005E5FA3" w:rsidRPr="005E5FA3" w:rsidRDefault="005E5FA3" w:rsidP="005E5FA3">
      <w:pPr>
        <w:spacing w:after="120" w:line="240" w:lineRule="auto"/>
        <w:jc w:val="both"/>
        <w:rPr>
          <w:rFonts w:ascii="Arial" w:eastAsia="Times New Roman" w:hAnsi="Arial" w:cs="Times New Roman"/>
          <w:i/>
          <w:iCs/>
          <w:kern w:val="0"/>
          <w:sz w:val="24"/>
          <w:szCs w:val="24"/>
          <w:lang w:eastAsia="it-IT"/>
          <w14:ligatures w14:val="none"/>
        </w:rPr>
      </w:pPr>
      <w:r w:rsidRPr="005E5FA3">
        <w:rPr>
          <w:rFonts w:ascii="Arial" w:eastAsia="Times New Roman" w:hAnsi="Arial" w:cs="Times New Roman"/>
          <w:i/>
          <w:iCs/>
          <w:kern w:val="0"/>
          <w:sz w:val="24"/>
          <w:szCs w:val="24"/>
          <w:lang w:eastAsia="it-IT"/>
          <w14:ligatures w14:val="none"/>
        </w:rPr>
        <w:t xml:space="preserve">«Io sono la vite vera e il Padre mio è l’agricoltore. Ogni tralcio che in me non porta frutto, lo taglia, e ogni tralcio che porta frutto, lo pota perché porti più frutto. Voi siete già puri, a causa della parola che vi ho annunciato. Rimanete in me e io in voi. Come il tralcio non può portare frutto da se stesso se non rimane nella vite, così neanche voi se non rimanete in me. Io sono la vite, voi i tralci. Chi rimane in me, e io in lui, porta molto frutto, perché senza di me non potete far nulla. Chi non rimane in me viene gettato via come il tralcio e secca; poi lo raccolgono, lo gettano nel fuoco e lo bruciano. Se rimanete in me e le mie parole rimangono in voi, chiedete quello che volete e vi sarà fatto. In questo è glorificato il Padre mio: che portiate molto frutto e diventiate miei discepoli.  Come il Padre ha amato me, anche io ho amato voi. Rimanete nel mio amore. Se osserverete i miei comandamenti, rimarrete nel mio amore, come io ho osservato i comandamenti del Padre mio e rimango nel suo </w:t>
      </w:r>
      <w:r w:rsidRPr="005E5FA3">
        <w:rPr>
          <w:rFonts w:ascii="Arial" w:eastAsia="Times New Roman" w:hAnsi="Arial" w:cs="Times New Roman"/>
          <w:i/>
          <w:iCs/>
          <w:kern w:val="0"/>
          <w:sz w:val="24"/>
          <w:szCs w:val="24"/>
          <w:lang w:eastAsia="it-IT"/>
          <w14:ligatures w14:val="none"/>
        </w:rPr>
        <w:lastRenderedPageBreak/>
        <w:t>amore. Vi ho detto queste cose perché la mia gioia sia in voi e la vostra gioia sia piena.</w:t>
      </w:r>
    </w:p>
    <w:p w14:paraId="0B196CC0" w14:textId="77777777" w:rsidR="005E5FA3" w:rsidRPr="005E5FA3" w:rsidRDefault="005E5FA3" w:rsidP="005E5FA3">
      <w:pPr>
        <w:spacing w:after="120" w:line="240" w:lineRule="auto"/>
        <w:jc w:val="both"/>
        <w:rPr>
          <w:rFonts w:ascii="Arial" w:eastAsia="Times New Roman" w:hAnsi="Arial" w:cs="Times New Roman"/>
          <w:i/>
          <w:iCs/>
          <w:kern w:val="0"/>
          <w:sz w:val="24"/>
          <w:szCs w:val="24"/>
          <w:lang w:eastAsia="it-IT"/>
          <w14:ligatures w14:val="none"/>
        </w:rPr>
      </w:pPr>
      <w:r w:rsidRPr="005E5FA3">
        <w:rPr>
          <w:rFonts w:ascii="Arial" w:eastAsia="Times New Roman" w:hAnsi="Arial" w:cs="Times New Roman"/>
          <w:i/>
          <w:iCs/>
          <w:kern w:val="0"/>
          <w:sz w:val="24"/>
          <w:szCs w:val="24"/>
          <w:lang w:eastAsia="it-IT"/>
          <w14:ligatures w14:val="none"/>
        </w:rPr>
        <w:t>Questo è il mio comandamento: che vi amiate gli uni gli altri come io ho amato voi. Nessuno ha un amore più grande di questo: dare la sua vita per i propri amici. Voi siete miei amici, se fate ciò che io vi comando. Non vi chiamo più servi, perché il servo non sa quello che fa il suo padrone; ma vi ho chiamato amici, perché tutto ciò che ho udito dal Padre mio l’ho fatto conoscere a voi. Non voi avete scelto me, ma io ho scelto voi e vi ho costituiti perché andiate e portiate frutto e il vostro frutto rimanga; perché tutto quello che chiederete al Padre nel mio nome, ve lo conceda. Questo vi comando: che vi amiate gli uni gli altri.</w:t>
      </w:r>
    </w:p>
    <w:p w14:paraId="696DC8B4" w14:textId="77777777" w:rsidR="005E5FA3" w:rsidRPr="005E5FA3" w:rsidRDefault="005E5FA3" w:rsidP="005E5FA3">
      <w:pPr>
        <w:spacing w:after="120" w:line="240" w:lineRule="auto"/>
        <w:jc w:val="both"/>
        <w:rPr>
          <w:rFonts w:ascii="Arial" w:eastAsia="Times New Roman" w:hAnsi="Arial" w:cs="Times New Roman"/>
          <w:i/>
          <w:iCs/>
          <w:kern w:val="0"/>
          <w:sz w:val="24"/>
          <w:szCs w:val="24"/>
          <w:lang w:eastAsia="it-IT"/>
          <w14:ligatures w14:val="none"/>
        </w:rPr>
      </w:pPr>
      <w:r w:rsidRPr="005E5FA3">
        <w:rPr>
          <w:rFonts w:ascii="Arial" w:eastAsia="Times New Roman" w:hAnsi="Arial" w:cs="Times New Roman"/>
          <w:i/>
          <w:iCs/>
          <w:kern w:val="0"/>
          <w:sz w:val="24"/>
          <w:szCs w:val="24"/>
          <w:lang w:eastAsia="it-IT"/>
          <w14:ligatures w14:val="none"/>
        </w:rPr>
        <w:t xml:space="preserve">Se il mondo vi odia, sappiate che prima di voi ha odiato me. Se foste del mondo, il mondo amerebbe ciò che è suo; poiché invece non siete del mondo, ma vi ho scelti io dal mondo, per questo il mondo vi odia. Ricordatevi della parola che io vi ho detto: “Un servo non è più grande del suo padrone”. Se hanno perseguitato me, perseguiteranno anche voi; se hanno osservato la mia parola, osserveranno anche la vostra. Ma faranno a voi tutto questo a causa del mio nome, perché non conoscono colui che mi ha mandato. Se io non fossi venuto e non avessi parlato loro, non avrebbero alcun peccato; ma ora non hanno scusa per il loro peccato. Chi odia me, odia anche il Padre mio. Se non avessi compiuto in mezzo a loro opere che nessun altro ha mai compiuto, non avrebbero alcun peccato; ora invece hanno visto e hanno odiato me e il Padre mio. Ma questo, perché si compisse la parola che sta scritta nella loro Legge: Mi hanno odiato senza ragione. Quando verrà il Paràclito, che io vi manderò dal Padre, lo Spirito della verità che procede dal Padre, egli darà testimonianza di me; e anche voi date testimonianza, perché siete con me fin dal principio (Gv 15,1-27). </w:t>
      </w:r>
    </w:p>
    <w:p w14:paraId="33B9A21E" w14:textId="77777777" w:rsidR="005E5FA3" w:rsidRPr="005E5FA3" w:rsidRDefault="005E5FA3" w:rsidP="005E5FA3">
      <w:pPr>
        <w:spacing w:after="120" w:line="240" w:lineRule="auto"/>
        <w:jc w:val="both"/>
        <w:rPr>
          <w:rFonts w:ascii="Arial" w:eastAsia="Times New Roman" w:hAnsi="Arial" w:cs="Times New Roman"/>
          <w:i/>
          <w:iCs/>
          <w:kern w:val="0"/>
          <w:sz w:val="24"/>
          <w:szCs w:val="24"/>
          <w:lang w:eastAsia="it-IT"/>
          <w14:ligatures w14:val="none"/>
        </w:rPr>
      </w:pPr>
      <w:r w:rsidRPr="005E5FA3">
        <w:rPr>
          <w:rFonts w:ascii="Arial" w:eastAsia="Times New Roman" w:hAnsi="Arial" w:cs="Times New Roman"/>
          <w:i/>
          <w:iCs/>
          <w:kern w:val="0"/>
          <w:sz w:val="24"/>
          <w:szCs w:val="24"/>
          <w:lang w:eastAsia="it-IT"/>
          <w14:ligatures w14:val="none"/>
        </w:rPr>
        <w:t xml:space="preserve">Vi ho detto queste cose perché non abbiate a scandalizzarvi. Vi scacceranno dalle sinagoghe; anzi, viene l’ora in cui chiunque vi ucciderà crederà di rendere culto a Dio. E faranno ciò, perché non hanno conosciuto né il Padre né me. Ma vi ho detto queste cose affinché, quando verrà la loro ora, ve ne ricordiate, perché io ve l’ho detto. </w:t>
      </w:r>
    </w:p>
    <w:p w14:paraId="738D34FC" w14:textId="77777777" w:rsidR="005E5FA3" w:rsidRPr="005E5FA3" w:rsidRDefault="005E5FA3" w:rsidP="005E5FA3">
      <w:pPr>
        <w:spacing w:after="120" w:line="240" w:lineRule="auto"/>
        <w:jc w:val="both"/>
        <w:rPr>
          <w:rFonts w:ascii="Arial" w:eastAsia="Times New Roman" w:hAnsi="Arial" w:cs="Times New Roman"/>
          <w:i/>
          <w:iCs/>
          <w:kern w:val="0"/>
          <w:sz w:val="24"/>
          <w:szCs w:val="24"/>
          <w:lang w:eastAsia="it-IT"/>
          <w14:ligatures w14:val="none"/>
        </w:rPr>
      </w:pPr>
      <w:r w:rsidRPr="005E5FA3">
        <w:rPr>
          <w:rFonts w:ascii="Arial" w:eastAsia="Times New Roman" w:hAnsi="Arial" w:cs="Times New Roman"/>
          <w:i/>
          <w:iCs/>
          <w:kern w:val="0"/>
          <w:sz w:val="24"/>
          <w:szCs w:val="24"/>
          <w:lang w:eastAsia="it-IT"/>
          <w14:ligatures w14:val="none"/>
        </w:rPr>
        <w:t>Non ve l’ho detto dal principio, perché ero con voi. Ora però vado da colui che mi ha mandato e nessuno di voi mi domanda: “Dove vai?”. Anzi, perché vi ho detto questo, la tristezza ha riempito il vostro cuore. Ma io vi dico la verità: è bene per voi che io me ne vada, perché, se non me ne vado, non verrà a voi il Paràclito; se invece me ne vado, lo manderò a voi. E quando sarà venuto, dimostrerà la colpa del mondo riguardo al peccato, alla giustizia e al giudizio. Riguardo al peccato, perché non credono in me; riguardo alla giustizia, perché vado al Padre e non mi vedrete più; riguardo al giudizio, perché il principe di questo mondo è già condannato.</w:t>
      </w:r>
    </w:p>
    <w:p w14:paraId="0B368A75" w14:textId="77777777" w:rsidR="005E5FA3" w:rsidRPr="005E5FA3" w:rsidRDefault="005E5FA3" w:rsidP="005E5FA3">
      <w:pPr>
        <w:spacing w:after="120" w:line="240" w:lineRule="auto"/>
        <w:jc w:val="both"/>
        <w:rPr>
          <w:rFonts w:ascii="Arial" w:eastAsia="Times New Roman" w:hAnsi="Arial" w:cs="Times New Roman"/>
          <w:i/>
          <w:iCs/>
          <w:kern w:val="0"/>
          <w:sz w:val="24"/>
          <w:szCs w:val="24"/>
          <w:lang w:eastAsia="it-IT"/>
          <w14:ligatures w14:val="none"/>
        </w:rPr>
      </w:pPr>
      <w:r w:rsidRPr="005E5FA3">
        <w:rPr>
          <w:rFonts w:ascii="Arial" w:eastAsia="Times New Roman" w:hAnsi="Arial" w:cs="Times New Roman"/>
          <w:i/>
          <w:iCs/>
          <w:kern w:val="0"/>
          <w:sz w:val="24"/>
          <w:szCs w:val="24"/>
          <w:lang w:eastAsia="it-IT"/>
          <w14:ligatures w14:val="none"/>
        </w:rPr>
        <w:t>Molte cose ho ancora da dirvi, ma per il momento non siete capaci di portarne il peso. Quando verrà lui, lo Spirito della verità, vi guiderà a tutta la verità, perché non parlerà da se stesso, ma dirà tutto ciò che avrà udito e vi annuncerà le cose future. Egli mi glorificherà, perché prenderà da quel che è mio e ve lo annuncerà. Tutto quello che il Padre possiede è mio; per questo ho detto che prenderà da quel che è mio e ve lo annuncerà.</w:t>
      </w:r>
    </w:p>
    <w:p w14:paraId="466A54FD" w14:textId="77777777" w:rsidR="005E5FA3" w:rsidRPr="005E5FA3" w:rsidRDefault="005E5FA3" w:rsidP="005E5FA3">
      <w:pPr>
        <w:spacing w:after="120" w:line="240" w:lineRule="auto"/>
        <w:jc w:val="both"/>
        <w:rPr>
          <w:rFonts w:ascii="Arial" w:eastAsia="Times New Roman" w:hAnsi="Arial" w:cs="Times New Roman"/>
          <w:i/>
          <w:iCs/>
          <w:kern w:val="0"/>
          <w:sz w:val="24"/>
          <w:szCs w:val="24"/>
          <w:lang w:eastAsia="it-IT"/>
          <w14:ligatures w14:val="none"/>
        </w:rPr>
      </w:pPr>
      <w:r w:rsidRPr="005E5FA3">
        <w:rPr>
          <w:rFonts w:ascii="Arial" w:eastAsia="Times New Roman" w:hAnsi="Arial" w:cs="Times New Roman"/>
          <w:i/>
          <w:iCs/>
          <w:kern w:val="0"/>
          <w:sz w:val="24"/>
          <w:szCs w:val="24"/>
          <w:lang w:eastAsia="it-IT"/>
          <w14:ligatures w14:val="none"/>
        </w:rPr>
        <w:t xml:space="preserve">Un poco e non mi vedrete più; un poco ancora e mi vedrete». Allora alcuni dei suoi discepoli dissero tra loro: «Che cos’è questo che ci dice: “Un poco e non mi vedrete; </w:t>
      </w:r>
      <w:r w:rsidRPr="005E5FA3">
        <w:rPr>
          <w:rFonts w:ascii="Arial" w:eastAsia="Times New Roman" w:hAnsi="Arial" w:cs="Times New Roman"/>
          <w:i/>
          <w:iCs/>
          <w:kern w:val="0"/>
          <w:sz w:val="24"/>
          <w:szCs w:val="24"/>
          <w:lang w:eastAsia="it-IT"/>
          <w14:ligatures w14:val="none"/>
        </w:rPr>
        <w:lastRenderedPageBreak/>
        <w:t xml:space="preserve">un poco ancora e mi vedrete”, e: “Io me ne vado al Padre”?». Dicevano perciò: «Che cos’è questo “un poco”, di cui parla? Non comprendiamo quello che vuol dire». </w:t>
      </w:r>
    </w:p>
    <w:p w14:paraId="784B475F" w14:textId="77777777" w:rsidR="005E5FA3" w:rsidRPr="005E5FA3" w:rsidRDefault="005E5FA3" w:rsidP="005E5FA3">
      <w:pPr>
        <w:spacing w:after="120" w:line="240" w:lineRule="auto"/>
        <w:jc w:val="both"/>
        <w:rPr>
          <w:rFonts w:ascii="Arial" w:eastAsia="Times New Roman" w:hAnsi="Arial" w:cs="Times New Roman"/>
          <w:i/>
          <w:iCs/>
          <w:kern w:val="0"/>
          <w:sz w:val="24"/>
          <w:szCs w:val="24"/>
          <w:lang w:eastAsia="it-IT"/>
          <w14:ligatures w14:val="none"/>
        </w:rPr>
      </w:pPr>
      <w:r w:rsidRPr="005E5FA3">
        <w:rPr>
          <w:rFonts w:ascii="Arial" w:eastAsia="Times New Roman" w:hAnsi="Arial" w:cs="Times New Roman"/>
          <w:i/>
          <w:iCs/>
          <w:kern w:val="0"/>
          <w:sz w:val="24"/>
          <w:szCs w:val="24"/>
          <w:lang w:eastAsia="it-IT"/>
          <w14:ligatures w14:val="none"/>
        </w:rPr>
        <w:t>Gesù capì che volevano interrogarlo e disse loro: «State indagando tra voi perché ho detto: “Un poco e non mi vedrete; un poco ancora e mi vedrete”? In verità, in verità io vi dico: voi piangerete e gemerete, ma il mondo si rallegrerà. Voi sarete nella tristezza, ma la vostra tristezza si cambierà in gioia.</w:t>
      </w:r>
    </w:p>
    <w:p w14:paraId="7AFE0311" w14:textId="77777777" w:rsidR="005E5FA3" w:rsidRPr="005E5FA3" w:rsidRDefault="005E5FA3" w:rsidP="005E5FA3">
      <w:pPr>
        <w:spacing w:after="120" w:line="240" w:lineRule="auto"/>
        <w:jc w:val="both"/>
        <w:rPr>
          <w:rFonts w:ascii="Arial" w:eastAsia="Times New Roman" w:hAnsi="Arial" w:cs="Times New Roman"/>
          <w:i/>
          <w:iCs/>
          <w:kern w:val="0"/>
          <w:sz w:val="24"/>
          <w:szCs w:val="24"/>
          <w:lang w:eastAsia="it-IT"/>
          <w14:ligatures w14:val="none"/>
        </w:rPr>
      </w:pPr>
      <w:r w:rsidRPr="005E5FA3">
        <w:rPr>
          <w:rFonts w:ascii="Arial" w:eastAsia="Times New Roman" w:hAnsi="Arial" w:cs="Times New Roman"/>
          <w:i/>
          <w:iCs/>
          <w:kern w:val="0"/>
          <w:sz w:val="24"/>
          <w:szCs w:val="24"/>
          <w:lang w:eastAsia="it-IT"/>
          <w14:ligatures w14:val="none"/>
        </w:rPr>
        <w:t xml:space="preserve">La donna, quando partorisce, è nel dolore, perché è venuta la sua ora; ma, quando ha dato alla luce il bambino, non si ricorda più della sofferenza, per la gioia che è venuto al mondo un uomo. Così anche voi, ora, siete nel dolore; ma vi vedrò di nuovo e il vostro cuore si rallegrerà e nessuno potrà togliervi la vostra gioia. Quel giorno non mi domanderete più nulla. In verità, in verità io vi dico: se chiederete qualche cosa al Padre nel mio nome, egli ve la darà. Finora non avete chiesto nulla nel mio nome. Chiedete e otterrete, perché la vostra gioia sia piena. Queste cose ve le ho dette in modo velato, ma viene l’ora in cui non vi parlerò più in modo velato e apertamente vi parlerò del Padre. In quel giorno chiederete nel mio nome e non vi dico che pregherò il Padre per voi: il Padre stesso infatti vi ama, perché voi avete amato me e avete creduto che io sono uscito da Dio. Sono uscito dal Padre e sono venuto nel mondo; ora lascio di nuovo il mondo e vado al Padre». </w:t>
      </w:r>
    </w:p>
    <w:p w14:paraId="7DC8913E" w14:textId="77777777" w:rsidR="005E5FA3" w:rsidRPr="005E5FA3" w:rsidRDefault="005E5FA3" w:rsidP="005E5FA3">
      <w:pPr>
        <w:spacing w:after="120" w:line="240" w:lineRule="auto"/>
        <w:jc w:val="both"/>
        <w:rPr>
          <w:rFonts w:ascii="Arial" w:eastAsia="Times New Roman" w:hAnsi="Arial" w:cs="Times New Roman"/>
          <w:i/>
          <w:iCs/>
          <w:kern w:val="0"/>
          <w:sz w:val="24"/>
          <w:szCs w:val="24"/>
          <w:lang w:eastAsia="it-IT"/>
          <w14:ligatures w14:val="none"/>
        </w:rPr>
      </w:pPr>
      <w:r w:rsidRPr="005E5FA3">
        <w:rPr>
          <w:rFonts w:ascii="Arial" w:eastAsia="Times New Roman" w:hAnsi="Arial" w:cs="Times New Roman"/>
          <w:i/>
          <w:iCs/>
          <w:kern w:val="0"/>
          <w:sz w:val="24"/>
          <w:szCs w:val="24"/>
          <w:lang w:eastAsia="it-IT"/>
          <w14:ligatures w14:val="none"/>
        </w:rPr>
        <w:t xml:space="preserve">Gli dicono i suoi discepoli: «Ecco, ora parli apertamente e non più in modo velato. Ora sappiamo che tu sai tutto e non hai bisogno che alcuno t’interroghi. Per questo crediamo che sei uscito da Dio». Rispose loro Gesù: «Adesso credete? Ecco, viene l’ora, anzi è già venuta, in cui vi disperderete ciascuno per conto suo e mi lascerete solo; ma io non sono solo, perché il Padre è con me. Vi ho detto questo perché abbiate pace in me. Nel mondo avete tribolazioni, ma abbiate coraggio: io ho vinto il mondo!» (Gv 16,1-33). </w:t>
      </w:r>
    </w:p>
    <w:p w14:paraId="1278F149" w14:textId="77777777" w:rsidR="005E5FA3" w:rsidRPr="005E5FA3" w:rsidRDefault="005E5FA3" w:rsidP="005E5FA3">
      <w:pPr>
        <w:spacing w:after="120" w:line="240" w:lineRule="auto"/>
        <w:jc w:val="both"/>
        <w:rPr>
          <w:rFonts w:ascii="Arial" w:eastAsia="Times New Roman" w:hAnsi="Arial" w:cs="Times New Roman"/>
          <w:i/>
          <w:iCs/>
          <w:kern w:val="0"/>
          <w:sz w:val="24"/>
          <w:szCs w:val="24"/>
          <w:lang w:eastAsia="it-IT"/>
          <w14:ligatures w14:val="none"/>
        </w:rPr>
      </w:pPr>
      <w:r w:rsidRPr="005E5FA3">
        <w:rPr>
          <w:rFonts w:ascii="Arial" w:eastAsia="Times New Roman" w:hAnsi="Arial" w:cs="Times New Roman"/>
          <w:i/>
          <w:iCs/>
          <w:kern w:val="0"/>
          <w:sz w:val="24"/>
          <w:szCs w:val="24"/>
          <w:lang w:eastAsia="it-IT"/>
          <w14:ligatures w14:val="none"/>
        </w:rPr>
        <w:t>Così parlò Gesù. Poi, alzàti gli occhi al cielo, disse: «Padre, è venuta l’ora: glorifica il Figlio tuo perché il Figlio glorifichi te. Tu gli hai dato potere su ogni essere umano, perché egli dia la vita eterna a tutti coloro che gli hai dato. Questa è la vita eterna: che conoscano te, l’unico vero Dio, e colui che hai mandato, Gesù Cristo. Io ti ho glorificato sulla terra, compiendo l’opera che mi hai dato da fare. E ora, Padre, glorificami davanti a te con quella gloria che io avevo presso di te prima che il mondo fosse.</w:t>
      </w:r>
    </w:p>
    <w:p w14:paraId="44CD3770" w14:textId="77777777" w:rsidR="005E5FA3" w:rsidRPr="005E5FA3" w:rsidRDefault="005E5FA3" w:rsidP="005E5FA3">
      <w:pPr>
        <w:spacing w:after="120" w:line="240" w:lineRule="auto"/>
        <w:jc w:val="both"/>
        <w:rPr>
          <w:rFonts w:ascii="Arial" w:eastAsia="Times New Roman" w:hAnsi="Arial" w:cs="Times New Roman"/>
          <w:i/>
          <w:iCs/>
          <w:kern w:val="0"/>
          <w:sz w:val="24"/>
          <w:szCs w:val="24"/>
          <w:lang w:eastAsia="it-IT"/>
          <w14:ligatures w14:val="none"/>
        </w:rPr>
      </w:pPr>
      <w:r w:rsidRPr="005E5FA3">
        <w:rPr>
          <w:rFonts w:ascii="Arial" w:eastAsia="Times New Roman" w:hAnsi="Arial" w:cs="Times New Roman"/>
          <w:i/>
          <w:iCs/>
          <w:kern w:val="0"/>
          <w:sz w:val="24"/>
          <w:szCs w:val="24"/>
          <w:lang w:eastAsia="it-IT"/>
          <w14:ligatures w14:val="none"/>
        </w:rPr>
        <w:t xml:space="preserve">Ho manifestato il tuo nome agli uomini che mi hai dato dal mondo. Erano tuoi e li hai dati a me, ed essi hanno osservato la tua parola. Ora essi sanno che tutte le cose che mi hai dato vengono da te, perché le parole che hai dato a me io le ho date a loro. Essi le hanno accolte e sanno veramente che sono uscito da te e hanno creduto che tu mi hai mandato. </w:t>
      </w:r>
    </w:p>
    <w:p w14:paraId="0FD4AD31" w14:textId="77777777" w:rsidR="005E5FA3" w:rsidRPr="005E5FA3" w:rsidRDefault="005E5FA3" w:rsidP="005E5FA3">
      <w:pPr>
        <w:spacing w:after="120" w:line="240" w:lineRule="auto"/>
        <w:jc w:val="both"/>
        <w:rPr>
          <w:rFonts w:ascii="Arial" w:eastAsia="Times New Roman" w:hAnsi="Arial" w:cs="Times New Roman"/>
          <w:i/>
          <w:iCs/>
          <w:kern w:val="0"/>
          <w:sz w:val="24"/>
          <w:szCs w:val="24"/>
          <w:lang w:eastAsia="it-IT"/>
          <w14:ligatures w14:val="none"/>
        </w:rPr>
      </w:pPr>
      <w:r w:rsidRPr="005E5FA3">
        <w:rPr>
          <w:rFonts w:ascii="Arial" w:eastAsia="Times New Roman" w:hAnsi="Arial" w:cs="Times New Roman"/>
          <w:i/>
          <w:iCs/>
          <w:kern w:val="0"/>
          <w:sz w:val="24"/>
          <w:szCs w:val="24"/>
          <w:lang w:eastAsia="it-IT"/>
          <w14:ligatures w14:val="none"/>
        </w:rPr>
        <w:t>Io prego per loro; non prego per il mondo, ma per coloro che tu mi hai dato, perché sono tuoi. Tutte le cose mie sono tue, e le tue sono mie, e io sono glorificato in loro. Io non sono più nel mondo; essi invece sono nel mondo, e io vengo a te. Padre santo, custodiscili nel tuo nome, quello che mi hai dato, perché siano una sola cosa, come noi.</w:t>
      </w:r>
    </w:p>
    <w:p w14:paraId="6D04DAAF" w14:textId="77777777" w:rsidR="005E5FA3" w:rsidRPr="005E5FA3" w:rsidRDefault="005E5FA3" w:rsidP="005E5FA3">
      <w:pPr>
        <w:spacing w:after="120" w:line="240" w:lineRule="auto"/>
        <w:jc w:val="both"/>
        <w:rPr>
          <w:rFonts w:ascii="Arial" w:eastAsia="Times New Roman" w:hAnsi="Arial" w:cs="Times New Roman"/>
          <w:i/>
          <w:iCs/>
          <w:kern w:val="0"/>
          <w:sz w:val="24"/>
          <w:szCs w:val="24"/>
          <w:lang w:eastAsia="it-IT"/>
          <w14:ligatures w14:val="none"/>
        </w:rPr>
      </w:pPr>
      <w:r w:rsidRPr="005E5FA3">
        <w:rPr>
          <w:rFonts w:ascii="Arial" w:eastAsia="Times New Roman" w:hAnsi="Arial" w:cs="Times New Roman"/>
          <w:i/>
          <w:iCs/>
          <w:kern w:val="0"/>
          <w:sz w:val="24"/>
          <w:szCs w:val="24"/>
          <w:lang w:eastAsia="it-IT"/>
          <w14:ligatures w14:val="none"/>
        </w:rPr>
        <w:t xml:space="preserve">Quand’ero con loro, io li custodivo nel tuo nome, quello che mi hai dato, e li ho conservati, e nessuno di loro è andato perduto, tranne il figlio della perdizione, perché si compisse la Scrittura. Ma ora io vengo a te e dico questo mentre sono nel mondo, perché abbiano in se stessi la pienezza della mia gioia. Io ho dato loro la </w:t>
      </w:r>
      <w:r w:rsidRPr="005E5FA3">
        <w:rPr>
          <w:rFonts w:ascii="Arial" w:eastAsia="Times New Roman" w:hAnsi="Arial" w:cs="Times New Roman"/>
          <w:i/>
          <w:iCs/>
          <w:kern w:val="0"/>
          <w:sz w:val="24"/>
          <w:szCs w:val="24"/>
          <w:lang w:eastAsia="it-IT"/>
          <w14:ligatures w14:val="none"/>
        </w:rPr>
        <w:lastRenderedPageBreak/>
        <w:t xml:space="preserve">tua parola e il mondo li ha odiati, perché essi non sono del mondo, come io non sono del mondo. </w:t>
      </w:r>
    </w:p>
    <w:p w14:paraId="6E465A04" w14:textId="77777777" w:rsidR="005E5FA3" w:rsidRPr="005E5FA3" w:rsidRDefault="005E5FA3" w:rsidP="005E5FA3">
      <w:pPr>
        <w:spacing w:after="120" w:line="240" w:lineRule="auto"/>
        <w:jc w:val="both"/>
        <w:rPr>
          <w:rFonts w:ascii="Arial" w:eastAsia="Times New Roman" w:hAnsi="Arial" w:cs="Times New Roman"/>
          <w:i/>
          <w:iCs/>
          <w:kern w:val="0"/>
          <w:sz w:val="24"/>
          <w:szCs w:val="24"/>
          <w:lang w:eastAsia="it-IT"/>
          <w14:ligatures w14:val="none"/>
        </w:rPr>
      </w:pPr>
      <w:r w:rsidRPr="005E5FA3">
        <w:rPr>
          <w:rFonts w:ascii="Arial" w:eastAsia="Times New Roman" w:hAnsi="Arial" w:cs="Times New Roman"/>
          <w:i/>
          <w:iCs/>
          <w:kern w:val="0"/>
          <w:sz w:val="24"/>
          <w:szCs w:val="24"/>
          <w:lang w:eastAsia="it-IT"/>
          <w14:ligatures w14:val="none"/>
        </w:rPr>
        <w:t xml:space="preserve">Non prego che tu li tolga dal mondo, ma che tu li custodisca dal Maligno. Essi non sono del mondo, come io non sono del mondo. Consacrali nella verità. La tua parola è verità. Come tu hai mandato me nel mondo, anche io ho mandato loro nel mondo; per loro io consacro me stesso, perché siano anch’essi consacrati nella verità. Non prego solo per questi, ma anche per quelli che crederanno in me mediante la loro parola: perché tutti siano una sola cosa; come tu, Padre, sei in me e io in te, siano anch’essi in noi, perché il mondo creda che tu mi hai mandato. E la gloria che tu hai dato a me, io l’ho data a loro, perché siano una sola cosa come noi siamo una sola cosa. Io in loro e tu in me, perché siano perfetti nell’unità e il mondo conosca che tu mi hai mandato e che li hai amati come hai amato me. Padre, voglio che quelli che mi hai dato siano anch’essi con me dove sono io, perché contemplino la mia gloria, quella che tu mi hai dato; poiché mi hai amato prima della creazione del mondo. Padre giusto, il mondo non ti ha conosciuto, ma io ti ho conosciuto, e questi hanno conosciuto che tu mi hai mandato. E io ho fatto conoscere loro il tuo nome e lo farò conoscere, perché l’amore con il quale mi hai amato sia in essi e io in loro» (Gv 17,1-26). </w:t>
      </w:r>
    </w:p>
    <w:p w14:paraId="1BF841C4"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Tutto il Libro dell’Apocalisse manifesta come a Giovanni gli è stato concesso di vedere per estasi tutto il mistero del tempo e dell’eternità mirabilmente incastonato nel mistero di Cristo Gesù, innalzato nella più alta gloria del cielo. L’estasi è vero dono di Dio. Per mezzo di questo dono si entra nell’eternità e la si vede in tutto ciò che Dio vuole che sia veduto di essa. A Giovanni non solo è dato di vedere. Gli viene dato anche l’ordine o il comando di scrivere ciò che ha veduto. Mentre l’Apostolo Paolo ha visto solamente e tutto è rimasto nel suo cuore:</w:t>
      </w:r>
    </w:p>
    <w:p w14:paraId="1DFFCEDA" w14:textId="77777777" w:rsidR="005E5FA3" w:rsidRPr="005E5FA3" w:rsidRDefault="005E5FA3" w:rsidP="005E5FA3">
      <w:pPr>
        <w:spacing w:after="120" w:line="240" w:lineRule="auto"/>
        <w:jc w:val="both"/>
        <w:rPr>
          <w:rFonts w:ascii="Arial" w:eastAsia="Times New Roman" w:hAnsi="Arial" w:cs="Times New Roman"/>
          <w:bCs/>
          <w:i/>
          <w:iCs/>
          <w:kern w:val="0"/>
          <w:sz w:val="24"/>
          <w:szCs w:val="24"/>
          <w:lang w:eastAsia="it-IT"/>
          <w14:ligatures w14:val="none"/>
        </w:rPr>
      </w:pPr>
      <w:r w:rsidRPr="005E5FA3">
        <w:rPr>
          <w:rFonts w:ascii="Arial" w:eastAsia="Times New Roman" w:hAnsi="Arial" w:cs="Times New Roman"/>
          <w:bCs/>
          <w:i/>
          <w:iCs/>
          <w:kern w:val="0"/>
          <w:sz w:val="24"/>
          <w:szCs w:val="24"/>
          <w:lang w:eastAsia="it-IT"/>
          <w14:ligatures w14:val="none"/>
        </w:rPr>
        <w:t xml:space="preserve">Rivelazione di Gesù Cristo, al quale Dio la consegnò per mostrare ai suoi servi le cose che dovranno accadere tra breve. Ed egli la manifestò, inviandola per mezzo del suo angelo al suo servo Giovanni, il quale attesta la parola di Dio e la testimonianza di Gesù Cristo, riferendo ciò che ha visto. Beato chi legge e beati coloro che ascoltano le parole di questa profezia e custodiscono le cose che vi sono scritte: il tempo infatti è vicino. Giovanni, alle sette Chiese che sono in Asia: grazia a voi e pace da Colui che è, che era e che viene, e dai sette spiriti che stanno davanti al suo trono, e da Gesù Cristo, il testimone fedele, il primogenito dei morti e il sovrano dei re della terra. A Colui che ci ama e ci ha liberati dai nostri peccati con il suo sangue, che ha fatto di noi un regno, sacerdoti per il suo Dio e Padre, a lui la gloria e la potenza nei secoli dei secoli. Amen. Ecco, viene con le nubi e ogni occhio lo vedrà, anche quelli che lo trafissero, e per lui tutte le tribù della terra si batteranno il petto. Sì, Amen! Dice il Signore Dio: Io sono l’Alfa e l’Omèga, Colui che è, che era e che viene, l’Onnipotente! Io, Giovanni, vostro fratello e compagno nella tribolazione, nel regno e nella perseveranza in Gesù, mi trovavo nell’isola chiamata Patmos a causa della parola di Dio e della testimonianza di Gesù. Fui preso dallo Spirito nel giorno del Signore e udii dietro di me una voce potente, come di tromba, che diceva: «Quello che vedi, scrivilo in un libro e mandalo alle sette Chiese: a Èfeso, a Smirne, a Pèrgamo, a Tiàtira, a Sardi, a Filadèlfia e a Laodicèa» (Ap 1,1-11). </w:t>
      </w:r>
    </w:p>
    <w:p w14:paraId="79AF4214" w14:textId="77777777" w:rsidR="005E5FA3" w:rsidRPr="005E5FA3" w:rsidRDefault="005E5FA3" w:rsidP="005E5FA3">
      <w:pPr>
        <w:spacing w:after="120" w:line="240" w:lineRule="auto"/>
        <w:jc w:val="both"/>
        <w:rPr>
          <w:rFonts w:ascii="Arial" w:eastAsia="Times New Roman" w:hAnsi="Arial" w:cs="Times New Roman"/>
          <w:bCs/>
          <w:i/>
          <w:iCs/>
          <w:kern w:val="0"/>
          <w:sz w:val="24"/>
          <w:szCs w:val="24"/>
          <w:lang w:eastAsia="it-IT"/>
          <w14:ligatures w14:val="none"/>
        </w:rPr>
      </w:pPr>
      <w:r w:rsidRPr="005E5FA3">
        <w:rPr>
          <w:rFonts w:ascii="Arial" w:eastAsia="Times New Roman" w:hAnsi="Arial" w:cs="Times New Roman"/>
          <w:bCs/>
          <w:i/>
          <w:iCs/>
          <w:kern w:val="0"/>
          <w:sz w:val="24"/>
          <w:szCs w:val="24"/>
          <w:lang w:eastAsia="it-IT"/>
          <w14:ligatures w14:val="none"/>
        </w:rPr>
        <w:t xml:space="preserve">E mi disse: «Queste parole sono certe e vere. Il Signore, il Dio che ispira i profeti, ha mandato il suo angelo per mostrare ai suoi servi le cose che devono accadere </w:t>
      </w:r>
      <w:r w:rsidRPr="005E5FA3">
        <w:rPr>
          <w:rFonts w:ascii="Arial" w:eastAsia="Times New Roman" w:hAnsi="Arial" w:cs="Times New Roman"/>
          <w:bCs/>
          <w:i/>
          <w:iCs/>
          <w:kern w:val="0"/>
          <w:sz w:val="24"/>
          <w:szCs w:val="24"/>
          <w:lang w:eastAsia="it-IT"/>
          <w14:ligatures w14:val="none"/>
        </w:rPr>
        <w:lastRenderedPageBreak/>
        <w:t xml:space="preserve">tra breve. Ecco, io vengo presto. Beato chi custodisce le parole profetiche di questo libro». Sono io, Giovanni, che ho visto e udito queste cose. E quando le ebbi udite e viste, mi prostrai in adorazione ai piedi dell’angelo che me le mostrava. Ma egli mi disse: «Guàrdati bene dal farlo! Io sono servo, con te e con i tuoi fratelli, i profeti, e con coloro che custodiscono le parole di questo libro. È Dio che devi adorare». E aggiunse: «Non mettere sotto sigillo le parole della profezia di questo libro, perché il tempo è vicino. Il malvagio continui pure a essere malvagio e l’impuro a essere impuro e il giusto continui a praticare la giustizia e il santo si santifichi ancora. Ecco, io vengo presto e ho con me il mio salario per rendere a ciascuno secondo le sue opere. Io sono l’Alfa e l’Omèga, il Primo e l’Ultimo, il Principio e la Fine. Beati coloro che lavano le loro vesti per avere diritto all’albero della vita e, attraverso le porte, entrare nella città. Fuori i cani, i maghi, gli immorali, gli omicidi, gli idolatri e chiunque ama e pratica la menzogna! Io, Gesù, ho mandato il mio angelo per testimoniare a voi queste cose riguardo alle Chiese. Io sono la radice e la stirpe di Davide, la stella radiosa del mattino». Lo Spirito e la sposa dicono: «Vieni!». E chi ascolta, ripeta: «Vieni!». Chi ha sete, venga; chi vuole, prenda gratuitamente l’acqua della vita. A chiunque ascolta le parole della profezia di questo libro io dichiaro: se qualcuno vi aggiunge qualcosa, Dio gli farà cadere addosso i flagelli descritti in questo libro; e se qualcuno toglierà qualcosa dalle parole di questo libro profetico, Dio lo priverà dell’albero della vita e della città santa, descritti in questo libro. Colui che attesta queste cose dice: «Sì, vengo presto!». Amen. Vieni, Signore Gesù. La grazia del Signore Gesù sia con tutti (Ap 22,6-21). </w:t>
      </w:r>
    </w:p>
    <w:p w14:paraId="53870502" w14:textId="77777777" w:rsidR="005E5FA3" w:rsidRPr="005E5FA3" w:rsidRDefault="005E5FA3" w:rsidP="005E5FA3">
      <w:pPr>
        <w:spacing w:after="120" w:line="240" w:lineRule="auto"/>
        <w:jc w:val="both"/>
        <w:rPr>
          <w:rFonts w:ascii="Arial" w:eastAsia="Times New Roman" w:hAnsi="Arial" w:cs="Times New Roman"/>
          <w:bCs/>
          <w:i/>
          <w:iCs/>
          <w:kern w:val="0"/>
          <w:sz w:val="24"/>
          <w:szCs w:val="24"/>
          <w:lang w:eastAsia="it-IT"/>
          <w14:ligatures w14:val="none"/>
        </w:rPr>
      </w:pPr>
      <w:r w:rsidRPr="005E5FA3">
        <w:rPr>
          <w:rFonts w:ascii="Arial" w:eastAsia="Times New Roman" w:hAnsi="Arial" w:cs="Times New Roman"/>
          <w:bCs/>
          <w:i/>
          <w:iCs/>
          <w:kern w:val="0"/>
          <w:sz w:val="24"/>
          <w:szCs w:val="24"/>
          <w:lang w:eastAsia="it-IT"/>
          <w14:ligatures w14:val="none"/>
        </w:rPr>
        <w:t xml:space="preserve">Se bisogna vantarsi – ma non conviene – verrò tuttavia alle visioni e alle rivelazioni del Signore. So che un uomo, in Cristo, quattordici anni fa – se con il corpo o fuori del corpo non lo so, lo sa Dio – fu rapito fino al terzo cielo. E so che quest’uomo – se con il corpo o senza corpo non lo so, lo sa Dio – fu rapito in paradiso e udì parole indicibili che non è lecito ad alcuno pronunciare. Di lui io mi vanterò! Di me stesso invece non mi vanterò, fuorché delle mie debolezze. Certo, se volessi vantarmi, non sarei insensato: direi solo la verità. Ma evito di farlo, perché nessuno mi giudichi più di quello che vede o sente da me e per la straordinaria grandezza delle rivelazioni (2Cor 12,1-6). </w:t>
      </w:r>
    </w:p>
    <w:p w14:paraId="7DD7EE6C" w14:textId="77777777" w:rsidR="005E5FA3" w:rsidRPr="005E5FA3" w:rsidRDefault="005E5FA3" w:rsidP="005E5FA3">
      <w:pPr>
        <w:spacing w:after="120" w:line="240" w:lineRule="auto"/>
        <w:jc w:val="both"/>
        <w:rPr>
          <w:rFonts w:ascii="Arial" w:eastAsia="Times New Roman" w:hAnsi="Arial" w:cs="Times New Roman"/>
          <w:bCs/>
          <w:kern w:val="0"/>
          <w:sz w:val="24"/>
          <w:szCs w:val="20"/>
          <w:lang w:eastAsia="it-IT"/>
          <w14:ligatures w14:val="none"/>
        </w:rPr>
      </w:pPr>
      <w:r w:rsidRPr="005E5FA3">
        <w:rPr>
          <w:rFonts w:ascii="Arial" w:eastAsia="Times New Roman" w:hAnsi="Arial" w:cs="Times New Roman"/>
          <w:bCs/>
          <w:kern w:val="0"/>
          <w:sz w:val="24"/>
          <w:szCs w:val="20"/>
          <w:lang w:eastAsia="it-IT"/>
          <w14:ligatures w14:val="none"/>
        </w:rPr>
        <w:t xml:space="preserve">Con gli occhi dello Spirito Santo l’Apostolo Giovanni vede Cristo nella sua verità eterna, verità nel tempo, verità dopo il tempo e con la mano dello Spirito Santo lui scrive quanto vede. Essendo lo Spirito verità eterna del Verbo e del Padre, in questa verità eterna e da questa verità eterna Giovanni vede Cristo Gesù e scrive ciò che Lui ha visto. </w:t>
      </w:r>
    </w:p>
    <w:p w14:paraId="5FE29720" w14:textId="77777777" w:rsidR="005E5FA3" w:rsidRPr="005E5FA3" w:rsidRDefault="005E5FA3" w:rsidP="005E5FA3">
      <w:pPr>
        <w:spacing w:after="120" w:line="240" w:lineRule="auto"/>
        <w:jc w:val="both"/>
        <w:rPr>
          <w:rFonts w:ascii="Arial" w:eastAsia="Times New Roman" w:hAnsi="Arial" w:cs="Times New Roman"/>
          <w:bCs/>
          <w:kern w:val="0"/>
          <w:sz w:val="24"/>
          <w:szCs w:val="20"/>
          <w:lang w:eastAsia="it-IT"/>
          <w14:ligatures w14:val="none"/>
        </w:rPr>
      </w:pPr>
      <w:r w:rsidRPr="005E5FA3">
        <w:rPr>
          <w:rFonts w:ascii="Arial" w:eastAsia="Times New Roman" w:hAnsi="Arial" w:cs="Times New Roman"/>
          <w:bCs/>
          <w:kern w:val="0"/>
          <w:sz w:val="24"/>
          <w:szCs w:val="20"/>
          <w:lang w:eastAsia="it-IT"/>
          <w14:ligatures w14:val="none"/>
        </w:rPr>
        <w:t>Chi non è nello Spirito Santo e nella verità dello Spirito Santo non può comprendere ciò che Giovanni scrive. Non comprendendo le cose dello Spirito, non solo non crede in esse, in più, quando si aggiunge la cattiveria e la malvagità, le vuole negare, distrugge, abbattere, dichiarandole favole e menzogne. Quando questo accade, viene rivelato dallo Spirito Santo che è la carne che governa il cuore e in più si tratta di una carne che si è consegnata alla cattiveria, alla malvagità, alla superbia satanica e diabolica. Dove c’è il disprezzo di Cristo, c’è sempre il peccato.</w:t>
      </w:r>
    </w:p>
    <w:p w14:paraId="12CC8410"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Sulle cose dello Spirito che si possono comprendere solo per mezzo dello Spirito ecco cosa rivela l’Apostolo Paolo ai Corinzi nella sua Prima Lettera:</w:t>
      </w:r>
    </w:p>
    <w:p w14:paraId="4AF320B2" w14:textId="77777777" w:rsidR="005E5FA3" w:rsidRPr="005E5FA3" w:rsidRDefault="005E5FA3" w:rsidP="005E5FA3">
      <w:pPr>
        <w:spacing w:after="120" w:line="240" w:lineRule="auto"/>
        <w:jc w:val="both"/>
        <w:rPr>
          <w:rFonts w:ascii="Arial" w:eastAsia="Times New Roman" w:hAnsi="Arial" w:cs="Times New Roman"/>
          <w:i/>
          <w:iCs/>
          <w:kern w:val="0"/>
          <w:sz w:val="24"/>
          <w:szCs w:val="24"/>
          <w:lang w:eastAsia="it-IT"/>
          <w14:ligatures w14:val="none"/>
        </w:rPr>
      </w:pPr>
      <w:r w:rsidRPr="005E5FA3">
        <w:rPr>
          <w:rFonts w:ascii="Arial" w:eastAsia="Times New Roman" w:hAnsi="Arial" w:cs="Times New Roman"/>
          <w:i/>
          <w:iCs/>
          <w:kern w:val="0"/>
          <w:sz w:val="24"/>
          <w:szCs w:val="24"/>
          <w:lang w:eastAsia="it-IT"/>
          <w14:ligatures w14:val="none"/>
        </w:rPr>
        <w:t xml:space="preserve">La parola della croce infatti è stoltezza per quelli che si perdono, ma per quelli che si salvano, ossia per noi, è potenza di Dio. Sta scritto infatti: Distruggerò la sapienza </w:t>
      </w:r>
      <w:r w:rsidRPr="005E5FA3">
        <w:rPr>
          <w:rFonts w:ascii="Arial" w:eastAsia="Times New Roman" w:hAnsi="Arial" w:cs="Times New Roman"/>
          <w:i/>
          <w:iCs/>
          <w:kern w:val="0"/>
          <w:sz w:val="24"/>
          <w:szCs w:val="24"/>
          <w:lang w:eastAsia="it-IT"/>
          <w14:ligatures w14:val="none"/>
        </w:rPr>
        <w:lastRenderedPageBreak/>
        <w:t>dei sapienti e annullerò l’intelligenza degli intelligenti. Dov’è il sapiente? Dov’è il dotto? Dov’è il sottile ragionatore di questo mondo? Dio non ha forse dimostrato stolta la sapienza del mondo? Poiché infatti, nel disegno sapiente di Dio, il mondo, con tutta la sua sapienza, non ha conosciuto Dio, è piaciuto a Dio salvare i credenti con la stoltezza della predicazione. Mentre i Giudei chiedono segni e i Greci cercano sapienza, noi invece annunciamo Cristo crocifisso: scandalo per i Giudei e stoltezza per i pagani; ma per coloro che sono chiamati, sia Giudei che Greci, Cristo è potenza di Dio e sapienza di Dio. Infatti ciò che è stoltezza di Dio è più sapiente degli uomini, e ciò che è debolezza di Dio è più forte degli uomini.</w:t>
      </w:r>
    </w:p>
    <w:p w14:paraId="6C3A200F" w14:textId="77777777" w:rsidR="005E5FA3" w:rsidRPr="005E5FA3" w:rsidRDefault="005E5FA3" w:rsidP="005E5FA3">
      <w:pPr>
        <w:spacing w:after="120" w:line="240" w:lineRule="auto"/>
        <w:jc w:val="both"/>
        <w:rPr>
          <w:rFonts w:ascii="Arial" w:eastAsia="Times New Roman" w:hAnsi="Arial" w:cs="Times New Roman"/>
          <w:i/>
          <w:iCs/>
          <w:kern w:val="0"/>
          <w:sz w:val="24"/>
          <w:szCs w:val="24"/>
          <w:lang w:eastAsia="it-IT"/>
          <w14:ligatures w14:val="none"/>
        </w:rPr>
      </w:pPr>
      <w:r w:rsidRPr="005E5FA3">
        <w:rPr>
          <w:rFonts w:ascii="Arial" w:eastAsia="Times New Roman" w:hAnsi="Arial" w:cs="Times New Roman"/>
          <w:i/>
          <w:iCs/>
          <w:kern w:val="0"/>
          <w:sz w:val="24"/>
          <w:szCs w:val="24"/>
          <w:lang w:eastAsia="it-IT"/>
          <w14:ligatures w14:val="none"/>
        </w:rPr>
        <w:t>Considerate infatti la vostra chiamata, fratelli: non ci sono fra voi molti sapienti dal punto di vista umano, né molti potenti, né molti nobili. Ma quello che è stolto per il mondo, Dio lo ha scelto per confondere i sapienti; quello che è debole per il mondo, Dio lo ha scelto per confondere i forti; quello che è ignobile e disprezzato per il mondo, quello che è nulla, Dio lo ha scelto per ridurre al nulla le cose che sono, perché nessuno possa vantarsi di fronte a Dio. Grazie a lui voi siete in Cristo Gesù, il quale per noi è diventato sapienza per opera di Dio, giustizia, santificazione e redenzione, perché, come sta scritto, chi si vanta, si vanti nel Signore (1Cor 1,18-31).</w:t>
      </w:r>
    </w:p>
    <w:p w14:paraId="0CECBFA9" w14:textId="77777777" w:rsidR="005E5FA3" w:rsidRPr="005E5FA3" w:rsidRDefault="005E5FA3" w:rsidP="005E5FA3">
      <w:pPr>
        <w:spacing w:after="120" w:line="240" w:lineRule="auto"/>
        <w:jc w:val="both"/>
        <w:rPr>
          <w:rFonts w:ascii="Arial" w:eastAsia="Times New Roman" w:hAnsi="Arial" w:cs="Times New Roman"/>
          <w:i/>
          <w:iCs/>
          <w:kern w:val="0"/>
          <w:sz w:val="24"/>
          <w:szCs w:val="24"/>
          <w:lang w:eastAsia="it-IT"/>
          <w14:ligatures w14:val="none"/>
        </w:rPr>
      </w:pPr>
      <w:r w:rsidRPr="005E5FA3">
        <w:rPr>
          <w:rFonts w:ascii="Arial" w:eastAsia="Times New Roman" w:hAnsi="Arial" w:cs="Times New Roman"/>
          <w:i/>
          <w:iCs/>
          <w:kern w:val="0"/>
          <w:sz w:val="24"/>
          <w:szCs w:val="24"/>
          <w:lang w:eastAsia="it-IT"/>
          <w14:ligatures w14:val="none"/>
        </w:rPr>
        <w:t>Anch’io, fratelli, quando venni tra voi, non mi presentai ad annunciarvi il mistero di Dio con l’eccellenza della parola o della sapienza. Io ritenni infatti di non sapere altro in mezzo a voi se non Gesù Cristo, e Cristo crocifisso. Mi presentai a voi nella debolezza e con molto timore e trepidazione. La mia parola e la mia predicazione non si basarono su discorsi persuasivi di sapienza, ma sulla manifestazione dello Spirito e della sua potenza, perché la vostra fede non fosse fondata sulla sapienza umana, ma sulla potenza di Dio.</w:t>
      </w:r>
    </w:p>
    <w:p w14:paraId="7181728F" w14:textId="77777777" w:rsidR="005E5FA3" w:rsidRPr="005E5FA3" w:rsidRDefault="005E5FA3" w:rsidP="005E5FA3">
      <w:pPr>
        <w:spacing w:after="120" w:line="240" w:lineRule="auto"/>
        <w:jc w:val="both"/>
        <w:rPr>
          <w:rFonts w:ascii="Arial" w:eastAsia="Times New Roman" w:hAnsi="Arial" w:cs="Times New Roman"/>
          <w:i/>
          <w:iCs/>
          <w:kern w:val="0"/>
          <w:sz w:val="24"/>
          <w:szCs w:val="24"/>
          <w:lang w:eastAsia="it-IT"/>
          <w14:ligatures w14:val="none"/>
        </w:rPr>
      </w:pPr>
      <w:r w:rsidRPr="005E5FA3">
        <w:rPr>
          <w:rFonts w:ascii="Arial" w:eastAsia="Times New Roman" w:hAnsi="Arial" w:cs="Times New Roman"/>
          <w:i/>
          <w:iCs/>
          <w:kern w:val="0"/>
          <w:sz w:val="24"/>
          <w:szCs w:val="24"/>
          <w:lang w:eastAsia="it-IT"/>
          <w14:ligatures w14:val="none"/>
        </w:rPr>
        <w:t>Tra coloro che sono perfetti parliamo, sì, di sapienza, ma di una sapienza che non è di questo mondo, né dei dominatori di questo mondo, che vengono ridotti al nulla. Parliamo invece della sapienza di Dio, che è nel mistero, che è rimasta nascosta e che Dio ha stabilito prima dei secoli per la nostra gloria. Nessuno dei dominatori di questo mondo l’ha conosciuta; se l’avessero conosciuta, non avrebbero crocifisso il Signore della gloria. Ma, come sta scritto: Quelle cose che occhio non vide, né orecchio udì, né mai entrarono in cuore di uomo, Dio le ha preparate per coloro che lo amano.</w:t>
      </w:r>
    </w:p>
    <w:p w14:paraId="0E14D2AF" w14:textId="77777777" w:rsidR="005E5FA3" w:rsidRPr="005E5FA3" w:rsidRDefault="005E5FA3" w:rsidP="005E5FA3">
      <w:pPr>
        <w:spacing w:after="120" w:line="240" w:lineRule="auto"/>
        <w:jc w:val="both"/>
        <w:rPr>
          <w:rFonts w:ascii="Arial" w:eastAsia="Times New Roman" w:hAnsi="Arial" w:cs="Times New Roman"/>
          <w:i/>
          <w:iCs/>
          <w:kern w:val="0"/>
          <w:sz w:val="24"/>
          <w:szCs w:val="24"/>
          <w:lang w:eastAsia="it-IT"/>
          <w14:ligatures w14:val="none"/>
        </w:rPr>
      </w:pPr>
      <w:r w:rsidRPr="005E5FA3">
        <w:rPr>
          <w:rFonts w:ascii="Arial" w:eastAsia="Times New Roman" w:hAnsi="Arial" w:cs="Times New Roman"/>
          <w:i/>
          <w:iCs/>
          <w:kern w:val="0"/>
          <w:sz w:val="24"/>
          <w:szCs w:val="24"/>
          <w:lang w:eastAsia="it-IT"/>
          <w14:ligatures w14:val="none"/>
        </w:rPr>
        <w:t xml:space="preserve">Ma a noi Dio le ha rivelate per mezzo dello Spirito; lo Spirito infatti conosce bene ogni cosa, anche le profondità di Dio. Chi infatti conosce i segreti dell’uomo se non lo spirito dell’uomo che è in lui? Così anche i segreti di Dio nessuno li ha mai conosciuti se non lo Spirito di Dio. Ora, noi non abbiamo ricevuto lo spirito del mondo, ma lo Spirito di Dio per conoscere ciò che Dio ci ha donato. Di queste cose noi parliamo, con parole non suggerite dalla sapienza umana, bensì insegnate dallo Spirito, esprimendo cose spirituali in termini spirituali. Ma l’uomo lasciato alle sue forze non comprende le cose dello Spirito di Dio: esse sono follia per lui e non è capace di intenderle, perché di esse si può giudicare per mezzo dello Spirito. L’uomo mosso dallo Spirito, invece, giudica ogni cosa, senza poter essere giudicato da nessuno. Infatti chi mai ha conosciuto il pensiero del Signore in modo da poterlo consigliare? Ora, noi abbiamo il pensiero di Cristo (1Cor 2,1-16). </w:t>
      </w:r>
    </w:p>
    <w:p w14:paraId="4FE34B6E" w14:textId="77777777" w:rsidR="005E5FA3" w:rsidRPr="005E5FA3" w:rsidRDefault="005E5FA3" w:rsidP="005E5FA3">
      <w:pPr>
        <w:spacing w:after="120" w:line="240" w:lineRule="auto"/>
        <w:jc w:val="both"/>
        <w:rPr>
          <w:rFonts w:ascii="Arial" w:eastAsia="Times New Roman" w:hAnsi="Arial" w:cs="Times New Roman"/>
          <w:bCs/>
          <w:kern w:val="0"/>
          <w:sz w:val="24"/>
          <w:szCs w:val="20"/>
          <w:lang w:eastAsia="it-IT"/>
          <w14:ligatures w14:val="none"/>
        </w:rPr>
      </w:pPr>
      <w:r w:rsidRPr="005E5FA3">
        <w:rPr>
          <w:rFonts w:ascii="Arial" w:eastAsia="Times New Roman" w:hAnsi="Arial" w:cs="Times New Roman"/>
          <w:bCs/>
          <w:kern w:val="0"/>
          <w:sz w:val="24"/>
          <w:szCs w:val="20"/>
          <w:lang w:eastAsia="it-IT"/>
          <w14:ligatures w14:val="none"/>
        </w:rPr>
        <w:t xml:space="preserve">Potrà mai un facocero o anche mille facoceri, che vivono con la testa e con il grugno perennemente incurvati nel terreno, dichiarare falsa la visione dell’aquila che dal </w:t>
      </w:r>
      <w:r w:rsidRPr="005E5FA3">
        <w:rPr>
          <w:rFonts w:ascii="Arial" w:eastAsia="Times New Roman" w:hAnsi="Arial" w:cs="Times New Roman"/>
          <w:bCs/>
          <w:kern w:val="0"/>
          <w:sz w:val="24"/>
          <w:szCs w:val="20"/>
          <w:lang w:eastAsia="it-IT"/>
          <w14:ligatures w14:val="none"/>
        </w:rPr>
        <w:lastRenderedPageBreak/>
        <w:t xml:space="preserve">cielo scruta ogni movimento che avviene nel territorio da essa controllato? Eppure gli animali della savana credono più ai facoceri che all’aquila. Perché questo accade? Perché anche loro vivono tutto il giorno con la testa incurvata verso il terreno. Essi hanno tutti uno sguardo orizzontale. L’aquila è dallo sguardo verticale e per di più panoramico, capace di abbracciare in un istante un vastissimo territorio. </w:t>
      </w:r>
    </w:p>
    <w:p w14:paraId="5DD19C37" w14:textId="77777777" w:rsidR="005E5FA3" w:rsidRPr="005E5FA3" w:rsidRDefault="005E5FA3" w:rsidP="005E5FA3">
      <w:pPr>
        <w:spacing w:after="120" w:line="240" w:lineRule="auto"/>
        <w:jc w:val="both"/>
        <w:rPr>
          <w:rFonts w:ascii="Arial" w:eastAsia="Times New Roman" w:hAnsi="Arial" w:cs="Times New Roman"/>
          <w:bCs/>
          <w:kern w:val="0"/>
          <w:sz w:val="24"/>
          <w:szCs w:val="20"/>
          <w:lang w:eastAsia="it-IT"/>
          <w14:ligatures w14:val="none"/>
        </w:rPr>
      </w:pPr>
      <w:r w:rsidRPr="005E5FA3">
        <w:rPr>
          <w:rFonts w:ascii="Arial" w:eastAsia="Times New Roman" w:hAnsi="Arial" w:cs="Times New Roman"/>
          <w:bCs/>
          <w:kern w:val="0"/>
          <w:sz w:val="24"/>
          <w:szCs w:val="20"/>
          <w:lang w:eastAsia="it-IT"/>
          <w14:ligatures w14:val="none"/>
        </w:rPr>
        <w:t xml:space="preserve">Anche nel campo dello Spirito Santo avviene la stessa cosa. Bastano pochi facoceri per leggere dalla carne le opere dello Spirito Santo e dichiararle opere non dello Spirito Santo. La carne giudica ed emette sentenze dalla carne. Lo Spirito Santo vede ed emette sentenze di Spirito Santo. Vedere dalla carne e vedere dallo Spirito Santo non sono la stessa cosa. Chi è facocero nel cuore e nella mente mai potrà vedere con gli occhi delle aquile. Non può per natura. Esso è solo un facocero e sempre da facocero vedrà e da facocero sentenzierà. Non è per volontà, ma è per natura trasformata in natura di Satana, natura di odio, malvagità, perversità. Una grazia il Signore deve concedere ad ogni suo discepolo: che mai diventi un facocero del suo Vangelo, della sua verità, del suo mistero. </w:t>
      </w:r>
    </w:p>
    <w:p w14:paraId="4D62E157" w14:textId="77777777" w:rsidR="005E5FA3" w:rsidRPr="005E5FA3" w:rsidRDefault="005E5FA3" w:rsidP="005E5FA3">
      <w:pPr>
        <w:spacing w:after="120" w:line="240" w:lineRule="auto"/>
        <w:jc w:val="both"/>
        <w:rPr>
          <w:rFonts w:ascii="Arial" w:eastAsia="Times New Roman" w:hAnsi="Arial" w:cs="Times New Roman"/>
          <w:bCs/>
          <w:kern w:val="0"/>
          <w:sz w:val="24"/>
          <w:szCs w:val="20"/>
          <w:lang w:eastAsia="it-IT"/>
          <w14:ligatures w14:val="none"/>
        </w:rPr>
      </w:pPr>
      <w:r w:rsidRPr="005E5FA3">
        <w:rPr>
          <w:rFonts w:ascii="Arial" w:eastAsia="Times New Roman" w:hAnsi="Arial" w:cs="Times New Roman"/>
          <w:bCs/>
          <w:kern w:val="0"/>
          <w:sz w:val="24"/>
          <w:szCs w:val="20"/>
          <w:lang w:eastAsia="it-IT"/>
          <w14:ligatures w14:val="none"/>
        </w:rPr>
        <w:t>La visione dell’invisibile, la visione di ciò che è dello spirito, la visione della verità e della falsità, la visione della luce e delle tenebre, è purissimo dono dello Spirito Santo. Ma anche la visione del presente, del passato, del futuro secondo purissima verità è altissimo dono dello Spirito Santo. La Divina Rivelazione non è fatta di Parola  ascoltata, Parola che il Signore fa giungere all’orecchio dell’uomo o che Lui stesso mette sulla bocca dei suoi profeti. È fatta anche di visioni e nelle Scritture Profetiche molte sono le visioni. È giusto dire che la visione è essenza della Rivelazione. Non solo. Al pari della profezia essa è anche essenza del cammino della Chiesa nel tempo. Riportiamo ora due visioni: una tratta dal Libro dei Numeri e una dalla profezia di Abacuc. Ecco cosa troviamo in Abacuc:</w:t>
      </w:r>
    </w:p>
    <w:p w14:paraId="656BAE01" w14:textId="77777777" w:rsidR="005E5FA3" w:rsidRPr="005E5FA3" w:rsidRDefault="005E5FA3" w:rsidP="005E5FA3">
      <w:pPr>
        <w:spacing w:after="120" w:line="240" w:lineRule="auto"/>
        <w:jc w:val="both"/>
        <w:rPr>
          <w:rFonts w:ascii="Arial" w:eastAsia="Times New Roman" w:hAnsi="Arial" w:cs="Times New Roman"/>
          <w:bCs/>
          <w:i/>
          <w:iCs/>
          <w:kern w:val="0"/>
          <w:sz w:val="24"/>
          <w:szCs w:val="24"/>
          <w:lang w:eastAsia="it-IT"/>
          <w14:ligatures w14:val="none"/>
        </w:rPr>
      </w:pPr>
      <w:r w:rsidRPr="005E5FA3">
        <w:rPr>
          <w:rFonts w:ascii="Arial" w:eastAsia="Times New Roman" w:hAnsi="Arial" w:cs="Times New Roman"/>
          <w:bCs/>
          <w:i/>
          <w:iCs/>
          <w:kern w:val="0"/>
          <w:sz w:val="24"/>
          <w:szCs w:val="24"/>
          <w:lang w:eastAsia="it-IT"/>
          <w14:ligatures w14:val="none"/>
        </w:rPr>
        <w:t xml:space="preserve">Oracolo ricevuto in visione dal profeta Abacuc. Fino a quando, Signore, implorerò aiuto e non ascolti, a te alzerò il grido: «Violenza!» e non salvi? Perché mi fai vedere l’iniquità e resti spettatore dell’oppressione? Ho davanti a me rapina e violenza e ci sono liti e si muovono contese. Non ha più forza la legge né mai si afferma il diritto. Il malvagio infatti raggira il giusto e il diritto ne esce stravolto. «Guardate fra le nazioni e osservate, resterete stupiti e sbalorditi: c’è chi compirà ai vostri giorni una cosa  che a raccontarla non sarebbe creduta. Ecco, io faccio sorgere i Caldei, popolo feroce e impetuoso, che percorre ampie regioni per occupare dimore non sue. È feroce e terribile, da lui sgorgano il suo diritto e la sua grandezza. Più veloci dei leopardi sono i suoi cavalli, più agili dei lupi di sera. Balzano i suoi cavalieri, sono venuti da lontano, volano come aquila che piomba per divorare. Tutti, il volto teso in avanti, avanzano per conquistare. E con violenza ammassano i prigionieri come la sabbia. Si fa beffe dei re, e dei capi se ne ride; si fa gioco di ogni fortezza: l’assedia e la conquista. Poi muta corso come il vento e passa oltre: si fa un dio della propria forza!». Non sei tu fin da principio, Signore, il mio Dio, il mio Santo? Noi non moriremo! Signore, tu lo hai scelto per far giustizia, l’hai reso forte, o Roccia, per punire. Tu dagli occhi così puri che non puoi vedere il male e non puoi guardare l’oppressione, perché, vedendo i perfidi, taci, mentre il malvagio ingoia chi è più giusto di lui? Tu tratti gli uomini come pesci del mare, come animali che strisciano e non hanno padrone. Egli li prende tutti all’amo, li pesca a strascico,  li raccoglie nella rete, e contento ne gode. Perciò offre sacrifici alle sue sciàbiche e brucia incenso alle sue reti, perché, grazie a loro, la sua parte è abbondante e il suo cibo </w:t>
      </w:r>
      <w:r w:rsidRPr="005E5FA3">
        <w:rPr>
          <w:rFonts w:ascii="Arial" w:eastAsia="Times New Roman" w:hAnsi="Arial" w:cs="Times New Roman"/>
          <w:bCs/>
          <w:i/>
          <w:iCs/>
          <w:kern w:val="0"/>
          <w:sz w:val="24"/>
          <w:szCs w:val="24"/>
          <w:lang w:eastAsia="it-IT"/>
          <w14:ligatures w14:val="none"/>
        </w:rPr>
        <w:lastRenderedPageBreak/>
        <w:t xml:space="preserve">succulento. Continuerà dunque a sguainare la spada e a massacrare le nazioni senza pietà? (Ab 1,1-17). </w:t>
      </w:r>
    </w:p>
    <w:p w14:paraId="6EFF4FAD" w14:textId="77777777" w:rsidR="005E5FA3" w:rsidRPr="005E5FA3" w:rsidRDefault="005E5FA3" w:rsidP="005E5FA3">
      <w:pPr>
        <w:spacing w:after="120" w:line="240" w:lineRule="auto"/>
        <w:jc w:val="both"/>
        <w:rPr>
          <w:rFonts w:ascii="Arial" w:eastAsia="Times New Roman" w:hAnsi="Arial" w:cs="Times New Roman"/>
          <w:bCs/>
          <w:i/>
          <w:iCs/>
          <w:kern w:val="0"/>
          <w:sz w:val="24"/>
          <w:szCs w:val="24"/>
          <w:lang w:eastAsia="it-IT"/>
          <w14:ligatures w14:val="none"/>
        </w:rPr>
      </w:pPr>
      <w:r w:rsidRPr="005E5FA3">
        <w:rPr>
          <w:rFonts w:ascii="Arial" w:eastAsia="Times New Roman" w:hAnsi="Arial" w:cs="Times New Roman"/>
          <w:bCs/>
          <w:i/>
          <w:iCs/>
          <w:kern w:val="0"/>
          <w:sz w:val="24"/>
          <w:szCs w:val="24"/>
          <w:lang w:eastAsia="it-IT"/>
          <w14:ligatures w14:val="none"/>
        </w:rPr>
        <w:t xml:space="preserve">Mi metterò di sentinella, in piedi sulla fortezza, a spiare, per vedere che cosa mi dirà, che cosa risponderà ai miei lamenti. Il Signore rispose e mi disse: «Scrivi la visione e incidila bene sulle tavolette, perché la si legga speditamente. È una visione che attesta un termine, parla di una scadenza e non mentisce; se indugia, attendila, perché certo verrà e non tarderà. Ecco, soccombe colui che non ha l’animo retto, mentre il giusto vivrà per la sua fede». La ricchezza rende perfidi; il superbo non sussisterà, spalanca come gli inferi le sue fauci e, come la morte, non si sazia, attira a sé tutte le nazioni, raduna per sé tutti i popoli. Forse che tutti non lo canzoneranno, non faranno motteggi per lui? Diranno: «Guai a chi accumula ciò che non è suo, – e fino a quando? –  e si carica di beni avuti in pegno!». Forse che non sorgeranno a un tratto i tuoi creditori, non si sveglieranno e ti faranno tremare e tu diverrai loro preda? Poiché tu hai saccheggiato molte genti, gli altri popoli saccheggeranno te, perché hai versato sangue umano e hai fatto violenza a regioni, alle città e ai loro abitanti. Guai a chi è avido di guadagni illeciti, un male per la sua casa, per mettere il nido in luogo alto e sfuggire alla stretta della sventura. Hai decretato il disonore alla tua casa: quando hai soppresso popoli numerosi hai fatto del male contro te stesso. La pietra infatti griderà dalla parete e la trave risponderà dal tavolato. Guai a chi costruisce una città sul sangue, ne pone le fondamenta sull’iniquità. Non è forse volere del Signore degli eserciti che i popoli si affannino per il fuoco e le nazioni si affatichino invano? Poiché la terra si riempirà della conoscenza della gloria del Signore, come le acque ricoprono il mare. Guai a chi fa bere i suoi vicini mischiando vino forte per ubriacarli e scoprire le loro nudità. Ti sei saziato d’ignominia, non di gloria. Bevi anche tu, e denùdati mostrando il prepuzio. Si riverserà su di te il calice della destra del Signore e la vergogna sopra il tuo onore, poiché lo scempio fatto al Libano ricadrà su di te e il massacro degli animali ti colmerà di spavento, perché hai versato sangue umano e hai fatto violenza a regioni, alle città e ai loro abitanti. A che giova un idolo scolpito da un artista? O una statua fusa o un oracolo falso? L’artista confida nella propria opera, sebbene scolpisca idoli muti. Guai a chi dice al legno: «Svégliati», e alla pietra muta: «Àlzati». Può essa dare un oracolo? Ecco, è ricoperta d’oro e d’argento, ma dentro non c’è soffio vitale. Ma il Signore sta nel suo tempio santo. Taccia, davanti a lui, tutta la terra! (Ab 2,1-20). </w:t>
      </w:r>
    </w:p>
    <w:p w14:paraId="53A08E97" w14:textId="77777777" w:rsidR="005E5FA3" w:rsidRPr="005E5FA3" w:rsidRDefault="005E5FA3" w:rsidP="005E5FA3">
      <w:pPr>
        <w:spacing w:after="120" w:line="240" w:lineRule="auto"/>
        <w:jc w:val="both"/>
        <w:rPr>
          <w:rFonts w:ascii="Arial" w:eastAsia="Times New Roman" w:hAnsi="Arial" w:cs="Times New Roman"/>
          <w:bCs/>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Oggi proprio questa visione, </w:t>
      </w:r>
      <w:r w:rsidRPr="005E5FA3">
        <w:rPr>
          <w:rFonts w:ascii="Arial" w:eastAsia="Times New Roman" w:hAnsi="Arial" w:cs="Times New Roman"/>
          <w:b/>
          <w:kern w:val="0"/>
          <w:sz w:val="24"/>
          <w:szCs w:val="20"/>
          <w:lang w:eastAsia="it-IT"/>
          <w14:ligatures w14:val="none"/>
        </w:rPr>
        <w:t>la visione del male manca ai dis</w:t>
      </w:r>
      <w:r w:rsidRPr="005E5FA3">
        <w:rPr>
          <w:rFonts w:ascii="Arial" w:eastAsia="Times New Roman" w:hAnsi="Arial" w:cs="Times New Roman"/>
          <w:bCs/>
          <w:kern w:val="0"/>
          <w:sz w:val="24"/>
          <w:szCs w:val="20"/>
          <w:lang w:eastAsia="it-IT"/>
          <w14:ligatures w14:val="none"/>
        </w:rPr>
        <w:t xml:space="preserve">cepoli di Gesù. Non solo manca questa visione, addirittura si sta giungendo a dichiarare il bene un male e il male viene elevato a legge, dignità, vera umanità, diritto dell’uomo. In un baratro così profondo non si era mai giunti prima. Se lo Spirito Santo non ci fa vedere il male, diventeremo tutti suoi schiavi e per l’umanità vi sarà un’era glaciale morale mai esistita prima. Già i primi ghiacci di grande immoralità stanno invadendo tutte le città degli uomini. </w:t>
      </w:r>
    </w:p>
    <w:p w14:paraId="518B22AD"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Ecco cosa vede Balaam, indovino pagano, sul popolo  del Signore:</w:t>
      </w:r>
    </w:p>
    <w:p w14:paraId="61BE2F4C" w14:textId="77777777" w:rsidR="005E5FA3" w:rsidRPr="005E5FA3" w:rsidRDefault="005E5FA3" w:rsidP="005E5FA3">
      <w:pPr>
        <w:spacing w:after="120" w:line="240" w:lineRule="auto"/>
        <w:jc w:val="both"/>
        <w:rPr>
          <w:rFonts w:ascii="Arial" w:eastAsia="Times New Roman" w:hAnsi="Arial" w:cs="Times New Roman"/>
          <w:i/>
          <w:iCs/>
          <w:kern w:val="0"/>
          <w:sz w:val="24"/>
          <w:szCs w:val="24"/>
          <w:lang w:eastAsia="it-IT"/>
          <w14:ligatures w14:val="none"/>
        </w:rPr>
      </w:pPr>
      <w:r w:rsidRPr="005E5FA3">
        <w:rPr>
          <w:rFonts w:ascii="Arial" w:eastAsia="Times New Roman" w:hAnsi="Arial" w:cs="Times New Roman"/>
          <w:i/>
          <w:iCs/>
          <w:kern w:val="0"/>
          <w:sz w:val="24"/>
          <w:szCs w:val="24"/>
          <w:lang w:eastAsia="it-IT"/>
          <w14:ligatures w14:val="none"/>
        </w:rPr>
        <w:t xml:space="preserve">«Da Aram mi fa venire Balak, il re di Moab dalle montagne d’oriente: “Vieni, maledici per me Giacobbe; vieni, minaccia Israele!”. Come maledirò quel che Dio non ha maledetto? Come minaccerò quel che il Signore non ha minacciato? Perché dalla vetta delle rupi io lo vedo e dalle alture lo contemplo: ecco un popolo che dimora in disparte e tra le nazioni non si annovera. Chi può contare la polvere di Giacobbe? </w:t>
      </w:r>
      <w:r w:rsidRPr="005E5FA3">
        <w:rPr>
          <w:rFonts w:ascii="Arial" w:eastAsia="Times New Roman" w:hAnsi="Arial" w:cs="Times New Roman"/>
          <w:i/>
          <w:iCs/>
          <w:kern w:val="0"/>
          <w:sz w:val="24"/>
          <w:szCs w:val="24"/>
          <w:lang w:eastAsia="it-IT"/>
          <w14:ligatures w14:val="none"/>
        </w:rPr>
        <w:lastRenderedPageBreak/>
        <w:t>O chi può calcolare un solo quarto d’Israele? Possa io morire della morte dei giusti e sia la mia fine come la loro» (Nim 23,7-10).</w:t>
      </w:r>
    </w:p>
    <w:p w14:paraId="58295864" w14:textId="77777777" w:rsidR="005E5FA3" w:rsidRPr="005E5FA3" w:rsidRDefault="005E5FA3" w:rsidP="005E5FA3">
      <w:pPr>
        <w:spacing w:after="120" w:line="240" w:lineRule="auto"/>
        <w:jc w:val="both"/>
        <w:rPr>
          <w:rFonts w:ascii="Arial" w:eastAsia="Times New Roman" w:hAnsi="Arial" w:cs="Times New Roman"/>
          <w:i/>
          <w:iCs/>
          <w:kern w:val="0"/>
          <w:sz w:val="24"/>
          <w:szCs w:val="24"/>
          <w:lang w:eastAsia="it-IT"/>
          <w14:ligatures w14:val="none"/>
        </w:rPr>
      </w:pPr>
      <w:r w:rsidRPr="005E5FA3">
        <w:rPr>
          <w:rFonts w:ascii="Arial" w:eastAsia="Times New Roman" w:hAnsi="Arial" w:cs="Times New Roman"/>
          <w:i/>
          <w:iCs/>
          <w:kern w:val="0"/>
          <w:sz w:val="24"/>
          <w:szCs w:val="24"/>
          <w:lang w:eastAsia="it-IT"/>
          <w14:ligatures w14:val="none"/>
        </w:rPr>
        <w:t xml:space="preserve">«Sorgi, Balak, e ascolta; porgimi orecchio, figlio di Sippor! Dio non è un uomo perché egli menta, non è un figlio d’uomo perché egli ritratti. Forse egli dice e poi non fa? Parla e non adempie? Ecco, di benedire ho ricevuto il comando: egli ha benedetto, e non mi metterò contro. Egli non scorge colpa in Giacobbe, non ha veduto torto in Israele. Il Signore, suo Dio, è con lui e in lui risuona un’acclamazione per il re. Dio, che lo ha fatto uscire dall’Egitto, è per lui come le corna del bufalo. Perché non vi è sortilegio contro Giacobbe e non vi è magìa contro Israele: a suo tempo vien detto a Giacobbe e a Israele che cosa opera Dio. Ecco un popolo che si leva come una leonessa e si erge come un leone; non si accovaccia, finché non abbia divorato la preda e bevuto il sangue degli uccisi» (Num 23,18-24). </w:t>
      </w:r>
    </w:p>
    <w:p w14:paraId="4530CFBE" w14:textId="77777777" w:rsidR="005E5FA3" w:rsidRPr="005E5FA3" w:rsidRDefault="005E5FA3" w:rsidP="005E5FA3">
      <w:pPr>
        <w:spacing w:after="120" w:line="240" w:lineRule="auto"/>
        <w:jc w:val="both"/>
        <w:rPr>
          <w:rFonts w:ascii="Arial" w:eastAsia="Times New Roman" w:hAnsi="Arial" w:cs="Times New Roman"/>
          <w:i/>
          <w:iCs/>
          <w:kern w:val="0"/>
          <w:sz w:val="24"/>
          <w:szCs w:val="24"/>
          <w:lang w:eastAsia="it-IT"/>
          <w14:ligatures w14:val="none"/>
        </w:rPr>
      </w:pPr>
      <w:r w:rsidRPr="005E5FA3">
        <w:rPr>
          <w:rFonts w:ascii="Arial" w:eastAsia="Times New Roman" w:hAnsi="Arial" w:cs="Times New Roman"/>
          <w:i/>
          <w:iCs/>
          <w:kern w:val="0"/>
          <w:sz w:val="24"/>
          <w:szCs w:val="24"/>
          <w:lang w:eastAsia="it-IT"/>
          <w14:ligatures w14:val="none"/>
        </w:rPr>
        <w:t xml:space="preserve">«Oracolo di Balaam, figlio di Beor, e oracolo dell’uomo dall’occhio penetrante; oracolo di chi ode le parole di Dio, di chi vede la visione dell’Onnipotente, cade e gli è tolto il velo dagli occhi. Come sono belle le tue tende, Giacobbe, le tue dimore, Israele! Si estendono come vallate, come giardini lungo un fiume, come àloe, che il Signore ha piantato, come cedri lungo le acque. Fluiranno acque dalle sue secchie e il suo seme come acque copiose. Il suo re sarà più grande di Agag e il suo regno sarà esaltato. Dio, che lo ha fatto uscire dall’Egitto, è per lui come le corna del bufalo. Egli divora le nazioni che lo avversano, addenta le loro ossa e le loro frecce egli spezza. Si accoscia, si accovaccia come un leone e come una leonessa: chi lo farà alzare? Benedetto chi ti benedice e maledetto chi ti maledice» (Num 24,2-9). </w:t>
      </w:r>
    </w:p>
    <w:p w14:paraId="7C9E7693" w14:textId="77777777" w:rsidR="005E5FA3" w:rsidRPr="005E5FA3" w:rsidRDefault="005E5FA3" w:rsidP="005E5FA3">
      <w:pPr>
        <w:spacing w:after="120" w:line="240" w:lineRule="auto"/>
        <w:jc w:val="both"/>
        <w:rPr>
          <w:rFonts w:ascii="Arial" w:eastAsia="Times New Roman" w:hAnsi="Arial" w:cs="Times New Roman"/>
          <w:i/>
          <w:iCs/>
          <w:kern w:val="0"/>
          <w:sz w:val="24"/>
          <w:szCs w:val="24"/>
          <w:lang w:eastAsia="it-IT"/>
          <w14:ligatures w14:val="none"/>
        </w:rPr>
      </w:pPr>
      <w:r w:rsidRPr="005E5FA3">
        <w:rPr>
          <w:rFonts w:ascii="Arial" w:eastAsia="Times New Roman" w:hAnsi="Arial" w:cs="Times New Roman"/>
          <w:i/>
          <w:iCs/>
          <w:kern w:val="0"/>
          <w:sz w:val="24"/>
          <w:szCs w:val="24"/>
          <w:lang w:eastAsia="it-IT"/>
          <w14:ligatures w14:val="none"/>
        </w:rPr>
        <w:t xml:space="preserve">«Oracolo di Balaam, figlio di Beor, oracolo dell’uomo dall’occhio penetrante, oracolo di chi ode le parole di Dio e conosce la scienza dell’Altissimo, di chi vede la visione dell’Onnipotente, cade e gli è tolto il velo dagli occhi. Io lo vedo, ma non ora, io lo contemplo, ma non da vicino: una stella spunta da Giacobbe e uno scettro sorge da Israele (Num 24.15-17). </w:t>
      </w:r>
    </w:p>
    <w:p w14:paraId="6637DB56" w14:textId="77777777" w:rsidR="005E5FA3" w:rsidRPr="005E5FA3" w:rsidRDefault="005E5FA3" w:rsidP="005E5FA3">
      <w:pPr>
        <w:spacing w:after="120" w:line="240" w:lineRule="auto"/>
        <w:jc w:val="both"/>
        <w:rPr>
          <w:rFonts w:ascii="Arial" w:eastAsia="Times New Roman" w:hAnsi="Arial" w:cs="Times New Roman"/>
          <w:bCs/>
          <w:kern w:val="0"/>
          <w:sz w:val="24"/>
          <w:szCs w:val="20"/>
          <w:lang w:eastAsia="it-IT"/>
          <w14:ligatures w14:val="none"/>
        </w:rPr>
      </w:pPr>
      <w:r w:rsidRPr="005E5FA3">
        <w:rPr>
          <w:rFonts w:ascii="Arial" w:eastAsia="Times New Roman" w:hAnsi="Arial" w:cs="Times New Roman"/>
          <w:bCs/>
          <w:kern w:val="0"/>
          <w:sz w:val="24"/>
          <w:szCs w:val="20"/>
          <w:lang w:eastAsia="it-IT"/>
          <w14:ligatures w14:val="none"/>
        </w:rPr>
        <w:t>Un pagano vede la straordinaria grandezza del popolo del Signore. Vede la bellezza del suo presente e anche la bellezza del suo futuro. Oggi il cristiano non vede più né la bellezza di Dio, né di Cristo Gesù, né dello Spirito Santo, né della Vergine Maria, né della Chiesa del Dio vivente e né la bellezza di tutti i doni divini racchiusi per noi nel mistero di Cristo Gesù. Non vedendo la bellezza neanche le brutture del peccato vede. Il cristiano dei nostri giorni è cieco e da cieco parla. Da cieco parla ai corpi dalla terra. Da cieco ma potrà parlare allo spirito dell’uomo dalla purissima verità dello Spirito Santo. Noi tutti conosciamo i danni quando un uomo di Dio parla da cieco:</w:t>
      </w:r>
    </w:p>
    <w:p w14:paraId="07E66EDA" w14:textId="77777777" w:rsidR="005E5FA3" w:rsidRPr="005E5FA3" w:rsidRDefault="005E5FA3" w:rsidP="005E5FA3">
      <w:pPr>
        <w:spacing w:after="120" w:line="240" w:lineRule="auto"/>
        <w:jc w:val="both"/>
        <w:rPr>
          <w:rFonts w:ascii="Arial" w:eastAsia="Times New Roman" w:hAnsi="Arial" w:cs="Times New Roman"/>
          <w:i/>
          <w:iCs/>
          <w:kern w:val="0"/>
          <w:sz w:val="24"/>
          <w:szCs w:val="24"/>
          <w:lang w:eastAsia="it-IT"/>
          <w14:ligatures w14:val="none"/>
        </w:rPr>
      </w:pPr>
      <w:r w:rsidRPr="005E5FA3">
        <w:rPr>
          <w:rFonts w:ascii="Arial" w:eastAsia="Times New Roman" w:hAnsi="Arial" w:cs="Times New Roman"/>
          <w:i/>
          <w:iCs/>
          <w:kern w:val="0"/>
          <w:sz w:val="24"/>
          <w:szCs w:val="24"/>
          <w:lang w:eastAsia="it-IT"/>
          <w14:ligatures w14:val="none"/>
        </w:rPr>
        <w:t xml:space="preserve">Guai a voi, scribi e farisei ipocriti, che chiudete il regno dei cieli davanti alla gente; di fatto non entrate voi, e non lasciate entrare nemmeno quelli che vogliono entrare. Guai a voi, scribi e farisei ipocriti, che percorrete il mare e la terra per fare un solo prosèlito e, quando lo è divenuto, lo rendete degno della Geènna due volte più di voi. Guai a voi, guide cieche, che dite: “Se uno giura per il tempio, non conta nulla; se invece uno giura per l’oro del tempio, resta obbligato”. Stolti e ciechi! Che cosa è più grande: l’oro o il tempio che rende sacro l’oro? E dite ancora: “Se uno giura per l’altare, non conta nulla; se invece uno giura per l’offerta che vi sta sopra, resta obbligato”. Ciechi! Che cosa è più grande: l’offerta o l’altare che rende sacra l’offerta? Ebbene, chi giura per l’altare, giura per l’altare e per quanto vi sta sopra; </w:t>
      </w:r>
      <w:r w:rsidRPr="005E5FA3">
        <w:rPr>
          <w:rFonts w:ascii="Arial" w:eastAsia="Times New Roman" w:hAnsi="Arial" w:cs="Times New Roman"/>
          <w:i/>
          <w:iCs/>
          <w:kern w:val="0"/>
          <w:sz w:val="24"/>
          <w:szCs w:val="24"/>
          <w:lang w:eastAsia="it-IT"/>
          <w14:ligatures w14:val="none"/>
        </w:rPr>
        <w:lastRenderedPageBreak/>
        <w:t>e chi giura per il tempio, giura per il tempio e per Colui che lo abita. E chi giura per il cielo, giura per il trono di Dio e per Colui che vi è assiso.</w:t>
      </w:r>
    </w:p>
    <w:p w14:paraId="2E37574C" w14:textId="77777777" w:rsidR="005E5FA3" w:rsidRPr="005E5FA3" w:rsidRDefault="005E5FA3" w:rsidP="005E5FA3">
      <w:pPr>
        <w:spacing w:after="120" w:line="240" w:lineRule="auto"/>
        <w:jc w:val="both"/>
        <w:rPr>
          <w:rFonts w:ascii="Arial" w:eastAsia="Times New Roman" w:hAnsi="Arial" w:cs="Times New Roman"/>
          <w:i/>
          <w:iCs/>
          <w:kern w:val="0"/>
          <w:sz w:val="24"/>
          <w:szCs w:val="24"/>
          <w:lang w:eastAsia="it-IT"/>
          <w14:ligatures w14:val="none"/>
        </w:rPr>
      </w:pPr>
      <w:r w:rsidRPr="005E5FA3">
        <w:rPr>
          <w:rFonts w:ascii="Arial" w:eastAsia="Times New Roman" w:hAnsi="Arial" w:cs="Times New Roman"/>
          <w:i/>
          <w:iCs/>
          <w:kern w:val="0"/>
          <w:sz w:val="24"/>
          <w:szCs w:val="24"/>
          <w:lang w:eastAsia="it-IT"/>
          <w14:ligatures w14:val="none"/>
        </w:rPr>
        <w:t xml:space="preserve">Guai a voi, scribi e farisei ipocriti, che pagate la decima sulla menta, sull’aneto e sul cumino, e trasgredite le prescrizioni più gravi della Legge: la giustizia, la misericordia e la fedeltà. Queste invece erano le cose da fare, senza tralasciare quelle. Guide cieche, che filtrate il moscerino e ingoiate il cammello! Guai a voi, scribi e farisei ipocriti, che pulite l’esterno del bicchiere e del piatto, ma all’interno sono pieni di avidità e d’intemperanza. Fariseo cieco, pulisci prima l’interno del bicchiere, perché anche l’esterno diventi pulito! Guai a voi, scribi e farisei ipocriti, che assomigliate a sepolcri imbiancati: all’esterno appaiono belli, ma dentro sono pieni di ossa di morti e di ogni marciume. Così anche voi: all’esterno apparite giusti davanti alla gente, ma dentro siete pieni di ipocrisia e di iniquità (Mt 23,13-28). </w:t>
      </w:r>
    </w:p>
    <w:p w14:paraId="1C1CB7A2"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La visione dell’Apostolo Giovanni è purissima visione con gli occhi dello Spirito Santo. Ecco cosa vede l’Apostolo non appena Gesù muore sulla croce:</w:t>
      </w:r>
    </w:p>
    <w:p w14:paraId="14BD7E19" w14:textId="77777777" w:rsidR="005E5FA3" w:rsidRPr="005E5FA3" w:rsidRDefault="005E5FA3" w:rsidP="005E5FA3">
      <w:pPr>
        <w:spacing w:after="120" w:line="240" w:lineRule="auto"/>
        <w:jc w:val="both"/>
        <w:rPr>
          <w:rFonts w:ascii="Arial" w:eastAsia="Times New Roman" w:hAnsi="Arial" w:cs="Times New Roman"/>
          <w:i/>
          <w:iCs/>
          <w:kern w:val="0"/>
          <w:sz w:val="24"/>
          <w:szCs w:val="24"/>
          <w:lang w:eastAsia="it-IT"/>
          <w14:ligatures w14:val="none"/>
        </w:rPr>
      </w:pPr>
      <w:r w:rsidRPr="005E5FA3">
        <w:rPr>
          <w:rFonts w:ascii="Arial" w:eastAsia="Times New Roman" w:hAnsi="Arial" w:cs="Times New Roman"/>
          <w:i/>
          <w:iCs/>
          <w:kern w:val="0"/>
          <w:sz w:val="24"/>
          <w:szCs w:val="24"/>
          <w:lang w:eastAsia="it-IT"/>
          <w14:ligatures w14:val="none"/>
        </w:rPr>
        <w:t xml:space="preserve">Dopo questo, Gesù, sapendo che ormai tutto era compiuto, affinché si compisse la Scrittura, disse: «Ho sete». Vi era lì un vaso pieno di aceto; posero perciò una spugna, imbevuta di aceto, in cima a una canna e gliela accostarono alla bocca. Dopo aver preso l’aceto, Gesù disse: «È compiuto!». E, chinato il capo, consegnò lo spirito. Era il giorno della Parasceve e i Giudei, perché i corpi non rimanessero sulla croce durante il sabato – era infatti un giorno solenne quel sabato –, chiesero a Pilato che fossero spezzate loro le gambe e fossero portati via. Vennero dunque i soldati e spezzarono le gambe all’uno e all’altro che erano stati crocifissi insieme con lui. Venuti però da Gesù, vedendo che era già morto, non gli spezzarono le gambe, ma uno dei soldati con una lancia gli colpì il fianco, e subito ne uscì sangue e acqua. Chi ha visto ne dà testimonianza e la sua testimonianza è vera; egli sa che dice il vero, perché anche voi crediate. Questo infatti avvenne perché si compisse la Scrittura: Non gli sarà spezzato alcun osso. E un altro passo della Scrittura dice ancora: Volgeranno lo sguardo a colui che hanno trafitto (Gv 19,28-37). </w:t>
      </w:r>
    </w:p>
    <w:p w14:paraId="449B3A0E"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Nella nostra santissima fede tutto è per visione, dono concesso al cuore fedele dallo Spirito Santo. Quando si è nel peccato, lo Spirito Santo ci ritira la sua visione, e noi precipitiamo in un abisso di cecità. Poiché oggi il cristiano non vede più né il mistero di Cristo Gesù e né il mistero di iniquità, è segno che è  precipitato in un abisso di cecità dal quale mai nessuno potrà uscire con le sole sue forze. Si potrà uscire solo per grazia. Ma questa grazia è il corpo di Cristo Gesù che oggi dovrà produrla. La dovranno produrre quanti sono rimasti fedeli a Cristo e allo Spirito Santo, al Vangelo e alla Verità, alla Luce e alla Vita Eterna. Produrre questa grazia richiede la nostra crocifissione alla divina volontà. </w:t>
      </w:r>
    </w:p>
    <w:p w14:paraId="120F150A" w14:textId="77777777" w:rsidR="005E5FA3" w:rsidRPr="005E5FA3" w:rsidRDefault="005E5FA3" w:rsidP="005E5FA3">
      <w:pPr>
        <w:spacing w:after="120" w:line="240" w:lineRule="auto"/>
        <w:jc w:val="both"/>
        <w:rPr>
          <w:rFonts w:ascii="Arial" w:eastAsia="Times New Roman" w:hAnsi="Arial" w:cs="Times New Roman"/>
          <w:b/>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quod perspeximus – </w:t>
      </w:r>
      <w:r w:rsidRPr="005E5FA3">
        <w:rPr>
          <w:rFonts w:ascii="Greek" w:eastAsia="Times New Roman" w:hAnsi="Greek" w:cs="Greek"/>
          <w:b/>
          <w:kern w:val="0"/>
          <w:sz w:val="24"/>
          <w:szCs w:val="24"/>
          <w:lang w:eastAsia="it-IT"/>
          <w14:ligatures w14:val="none"/>
        </w:rPr>
        <w:t>Ö ™qeas£meqa</w:t>
      </w:r>
    </w:p>
    <w:p w14:paraId="67A6CDF6"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Nell’Antica Scrittura gli uomini di Dio contemplavano le opere del loro Creatore e Signore e ne restavano ammirati. Il Siracide così descrive la bellezza delle opere del suo Signore. Ammirazione e stupore sono altissimi:</w:t>
      </w:r>
    </w:p>
    <w:p w14:paraId="05385274" w14:textId="77777777" w:rsidR="005E5FA3" w:rsidRPr="005E5FA3" w:rsidRDefault="005E5FA3" w:rsidP="005E5FA3">
      <w:pPr>
        <w:spacing w:after="120" w:line="240" w:lineRule="auto"/>
        <w:jc w:val="both"/>
        <w:rPr>
          <w:rFonts w:ascii="Arial" w:eastAsia="Times New Roman" w:hAnsi="Arial" w:cs="Times New Roman"/>
          <w:i/>
          <w:iCs/>
          <w:kern w:val="0"/>
          <w:sz w:val="24"/>
          <w:szCs w:val="24"/>
          <w:lang w:eastAsia="it-IT"/>
          <w14:ligatures w14:val="none"/>
        </w:rPr>
      </w:pPr>
      <w:r w:rsidRPr="005E5FA3">
        <w:rPr>
          <w:rFonts w:ascii="Arial" w:eastAsia="Times New Roman" w:hAnsi="Arial" w:cs="Times New Roman"/>
          <w:i/>
          <w:iCs/>
          <w:kern w:val="0"/>
          <w:sz w:val="24"/>
          <w:szCs w:val="24"/>
          <w:lang w:eastAsia="it-IT"/>
          <w14:ligatures w14:val="none"/>
        </w:rPr>
        <w:t xml:space="preserve">Ricorderò ora le opere del Signore e descriverò quello che ho visto. Per le parole del Signore sussistono le sue opere, e il suo giudizio si compie secondo il suo volere. Il sole che risplende vede tutto, della gloria del Signore sono piene le sue opere. Neppure ai santi del Signore è dato di narrare tutte le sue meraviglie, che il Signore, l’Onnipotente, ha stabilito perché l’universo stesse saldo nella sua gloria. </w:t>
      </w:r>
      <w:r w:rsidRPr="005E5FA3">
        <w:rPr>
          <w:rFonts w:ascii="Arial" w:eastAsia="Times New Roman" w:hAnsi="Arial" w:cs="Times New Roman"/>
          <w:i/>
          <w:iCs/>
          <w:kern w:val="0"/>
          <w:sz w:val="24"/>
          <w:szCs w:val="24"/>
          <w:lang w:eastAsia="it-IT"/>
          <w14:ligatures w14:val="none"/>
        </w:rPr>
        <w:lastRenderedPageBreak/>
        <w:t xml:space="preserve">Egli scruta l’abisso e il cuore, e penetra tutti i loro segreti. L’Altissimo conosce tutta la scienza e osserva i segni dei tempi, annunciando le cose passate e future e svelando le tracce di quelle nascoste. Nessun pensiero gli sfugge, neppure una parola gli è nascosta. Ha disposto con ordine le meraviglie della sua sapienza, egli solo è da sempre e per sempre: nulla gli è aggiunto e nulla gli è tolto, non ha bisogno di alcun consigliere. Quanto sono amabili tutte le sue opere! E appena una scintilla se ne può osservare. Tutte queste cose hanno vita e resteranno per sempre per tutte le necessità, e tutte gli obbediscono. Tutte le cose sono a due a due, una di fronte all’altra, egli non ha fatto nulla d’incompleto. L’una conferma i pregi dell’altra: chi si sazierà di contemplare la sua gloria? (Sir 43,15-25). </w:t>
      </w:r>
    </w:p>
    <w:p w14:paraId="5CBFD7D3" w14:textId="77777777" w:rsidR="005E5FA3" w:rsidRPr="005E5FA3" w:rsidRDefault="005E5FA3" w:rsidP="005E5FA3">
      <w:pPr>
        <w:spacing w:after="120" w:line="240" w:lineRule="auto"/>
        <w:jc w:val="both"/>
        <w:rPr>
          <w:rFonts w:ascii="Arial" w:eastAsia="Times New Roman" w:hAnsi="Arial" w:cs="Times New Roman"/>
          <w:i/>
          <w:iCs/>
          <w:kern w:val="0"/>
          <w:sz w:val="24"/>
          <w:szCs w:val="24"/>
          <w:lang w:eastAsia="it-IT"/>
          <w14:ligatures w14:val="none"/>
        </w:rPr>
      </w:pPr>
      <w:r w:rsidRPr="005E5FA3">
        <w:rPr>
          <w:rFonts w:ascii="Arial" w:eastAsia="Times New Roman" w:hAnsi="Arial" w:cs="Times New Roman"/>
          <w:i/>
          <w:iCs/>
          <w:kern w:val="0"/>
          <w:sz w:val="24"/>
          <w:szCs w:val="24"/>
          <w:lang w:eastAsia="it-IT"/>
          <w14:ligatures w14:val="none"/>
        </w:rPr>
        <w:t>Vanto del cielo è il limpido firmamento, spettacolo celeste in una visione di gloria. Il sole, quando appare nel suo sorgere, proclama: «Che meraviglia è l’opera dell’Altissimo!». A mezzogiorno dissecca la terra e di fronte al suo calore chi può resistere? Si soffia nella fornace nei lavori a caldo, ma il sole brucia i monti tre volte tanto; emettendo vampe di fuoco, facendo brillare i suoi raggi, abbaglia gli occhi. Grande è il Signore che lo ha creato e con le sue parole ne affretta il corso.</w:t>
      </w:r>
    </w:p>
    <w:p w14:paraId="46C78F85" w14:textId="77777777" w:rsidR="005E5FA3" w:rsidRPr="005E5FA3" w:rsidRDefault="005E5FA3" w:rsidP="005E5FA3">
      <w:pPr>
        <w:spacing w:after="120" w:line="240" w:lineRule="auto"/>
        <w:jc w:val="both"/>
        <w:rPr>
          <w:rFonts w:ascii="Arial" w:eastAsia="Times New Roman" w:hAnsi="Arial" w:cs="Times New Roman"/>
          <w:i/>
          <w:iCs/>
          <w:kern w:val="0"/>
          <w:sz w:val="24"/>
          <w:szCs w:val="24"/>
          <w:lang w:eastAsia="it-IT"/>
          <w14:ligatures w14:val="none"/>
        </w:rPr>
      </w:pPr>
      <w:r w:rsidRPr="005E5FA3">
        <w:rPr>
          <w:rFonts w:ascii="Arial" w:eastAsia="Times New Roman" w:hAnsi="Arial" w:cs="Times New Roman"/>
          <w:i/>
          <w:iCs/>
          <w:kern w:val="0"/>
          <w:sz w:val="24"/>
          <w:szCs w:val="24"/>
          <w:lang w:eastAsia="it-IT"/>
          <w14:ligatures w14:val="none"/>
        </w:rPr>
        <w:t>Anche la luna, sempre puntuale nelle sue fasi, regola i mesi e indica il tempo. Viene dalla luna l’indicazione di ogni festa, fonte di luce che decresce fino a scomparire. Da essa il mese prende nome, mirabilmente crescendo secondo le sue fasi. È un’insegna per le schiere in alto, splendendo nel firmamento del cielo.</w:t>
      </w:r>
    </w:p>
    <w:p w14:paraId="70D9C14C" w14:textId="77777777" w:rsidR="005E5FA3" w:rsidRPr="005E5FA3" w:rsidRDefault="005E5FA3" w:rsidP="005E5FA3">
      <w:pPr>
        <w:spacing w:after="120" w:line="240" w:lineRule="auto"/>
        <w:jc w:val="both"/>
        <w:rPr>
          <w:rFonts w:ascii="Arial" w:eastAsia="Times New Roman" w:hAnsi="Arial" w:cs="Times New Roman"/>
          <w:i/>
          <w:iCs/>
          <w:kern w:val="0"/>
          <w:sz w:val="24"/>
          <w:szCs w:val="24"/>
          <w:lang w:eastAsia="it-IT"/>
          <w14:ligatures w14:val="none"/>
        </w:rPr>
      </w:pPr>
      <w:r w:rsidRPr="005E5FA3">
        <w:rPr>
          <w:rFonts w:ascii="Arial" w:eastAsia="Times New Roman" w:hAnsi="Arial" w:cs="Times New Roman"/>
          <w:i/>
          <w:iCs/>
          <w:kern w:val="0"/>
          <w:sz w:val="24"/>
          <w:szCs w:val="24"/>
          <w:lang w:eastAsia="it-IT"/>
          <w14:ligatures w14:val="none"/>
        </w:rPr>
        <w:t>Bellezza del cielo è la gloria degli astri, ornamento che brilla nelle altezze del Signore. Stanno agli ordini di colui che è santo, secondo il suo decreto, non abbandonano le loro postazioni di guardia. Osserva l’arcobaleno e benedici colui che lo ha fatto: quanto è bello nel suo splendore! Avvolge il cielo con un cerchio di gloria, lo hanno teso le mani dell’Altissimo.</w:t>
      </w:r>
    </w:p>
    <w:p w14:paraId="6CD97499" w14:textId="77777777" w:rsidR="005E5FA3" w:rsidRPr="005E5FA3" w:rsidRDefault="005E5FA3" w:rsidP="005E5FA3">
      <w:pPr>
        <w:spacing w:after="120" w:line="240" w:lineRule="auto"/>
        <w:jc w:val="both"/>
        <w:rPr>
          <w:rFonts w:ascii="Arial" w:eastAsia="Times New Roman" w:hAnsi="Arial" w:cs="Times New Roman"/>
          <w:i/>
          <w:iCs/>
          <w:kern w:val="0"/>
          <w:sz w:val="24"/>
          <w:szCs w:val="24"/>
          <w:lang w:eastAsia="it-IT"/>
          <w14:ligatures w14:val="none"/>
        </w:rPr>
      </w:pPr>
      <w:r w:rsidRPr="005E5FA3">
        <w:rPr>
          <w:rFonts w:ascii="Arial" w:eastAsia="Times New Roman" w:hAnsi="Arial" w:cs="Times New Roman"/>
          <w:i/>
          <w:iCs/>
          <w:kern w:val="0"/>
          <w:sz w:val="24"/>
          <w:szCs w:val="24"/>
          <w:lang w:eastAsia="it-IT"/>
          <w14:ligatures w14:val="none"/>
        </w:rPr>
        <w:t>Con il suo comando fa cadere la neve e fa guizzare i fulmini secondo il suo giudizio: per esso si aprono i tesori celesti e le nubi volano via come uccelli. Con la sua potenza egli condensa le nuvole e si sminuzzano i chicchi di grandine. al rumore del suo tuono fa tremare la terra, e al suo apparire sussultano i monti; secondo il suo volere soffia lo scirocco, così anche l’uragano del settentrione e il turbine dei venti. Egli sparge la neve come uccelli che discendono, come locusta che si posa è la sua caduta. L’occhio ammira la bellezza del suo candore e il cuore stupisce nel vederla fioccare. Riversa sulla terra la brina come sale, che gelandosi forma punte di spine. Soffia la gelida tramontana, sull’acqua si condensa il ghiaccio; esso si posa sull’intera massa d’acqua, che si riveste come di corazza. Egli divora i monti e brucia il deserto; come fosse fuoco, inaridisce l’erba. Rimedio di tutto è un annuvolamento improvviso, l’arrivo della rugiada ristora dal caldo.</w:t>
      </w:r>
    </w:p>
    <w:p w14:paraId="6D5AF250" w14:textId="77777777" w:rsidR="005E5FA3" w:rsidRPr="005E5FA3" w:rsidRDefault="005E5FA3" w:rsidP="005E5FA3">
      <w:pPr>
        <w:spacing w:after="120" w:line="240" w:lineRule="auto"/>
        <w:jc w:val="both"/>
        <w:rPr>
          <w:rFonts w:ascii="Arial" w:eastAsia="Times New Roman" w:hAnsi="Arial" w:cs="Times New Roman"/>
          <w:i/>
          <w:iCs/>
          <w:kern w:val="0"/>
          <w:sz w:val="24"/>
          <w:szCs w:val="24"/>
          <w:lang w:eastAsia="it-IT"/>
          <w14:ligatures w14:val="none"/>
        </w:rPr>
      </w:pPr>
      <w:r w:rsidRPr="005E5FA3">
        <w:rPr>
          <w:rFonts w:ascii="Arial" w:eastAsia="Times New Roman" w:hAnsi="Arial" w:cs="Times New Roman"/>
          <w:i/>
          <w:iCs/>
          <w:kern w:val="0"/>
          <w:sz w:val="24"/>
          <w:szCs w:val="24"/>
          <w:lang w:eastAsia="it-IT"/>
          <w14:ligatures w14:val="none"/>
        </w:rPr>
        <w:t xml:space="preserve">Con la sua parola egli ha domato l’abisso e vi ha piantato le isole. I naviganti del mare ne descrivono i pericoli, a sentirli con i nostri orecchi restiamo stupiti; là ci sono opere singolari e stupende, esseri viventi di ogni specie e mostri marini. Per lui il suo messaggero compie un felice cammino, e per la sua parola tutto sta insieme. Potremmo dire molte cose e mai finiremmo, ma la conclusione del discorso sia: «Egli è il tutto!». Come potremmo avere la forza per lodarlo? Egli infatti, il Grande, è al di sopra di tutte le sue opere. Il Signore è terribile e molto grande, meravigliosa è la sua potenza. Nel glorificare il Signore, esaltatelo quanto più potete, perché non sarà mai abbastanza.  Nell’esaltarlo moltiplicate la vostra forza, non stancatevi, perché non finirete mai. Chi lo ha contemplato e lo descriverà? Chi può magnificarlo </w:t>
      </w:r>
      <w:r w:rsidRPr="005E5FA3">
        <w:rPr>
          <w:rFonts w:ascii="Arial" w:eastAsia="Times New Roman" w:hAnsi="Arial" w:cs="Times New Roman"/>
          <w:i/>
          <w:iCs/>
          <w:kern w:val="0"/>
          <w:sz w:val="24"/>
          <w:szCs w:val="24"/>
          <w:lang w:eastAsia="it-IT"/>
          <w14:ligatures w14:val="none"/>
        </w:rPr>
        <w:lastRenderedPageBreak/>
        <w:t xml:space="preserve">come egli è? Vi sono molte cose nascoste più grandi di queste: noi contempliamo solo una parte delle sue opere. Il Signore infatti ha creato ogni cosa e ha dato la sapienza ai suoi fedeli (Sir 43,1-33). </w:t>
      </w:r>
    </w:p>
    <w:p w14:paraId="550ED415"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Nel Libro della Sapienza invece sono detti vani e stolti per natura tutti coloro che attraverso la contemplazione delle cose visibili non giungo alla conoscenza di Colui che le ha fatte. Poiché nessuna cosa potrà mai farsi da se stessa – anche l’uomo è fatto. Neanche lui si fa da se stesso – se l’universo è realtà stupendamente ordinata e armoniosa chi l’ha fatto è infintamente più bello e più armonioso. È proprio della razionalità dell’uomo. Se l’uomo non giunge a questa conclusione attesta di essere vano, stolto, non veramente uomo, perché manca di una parte essenziale di sé. È in tutto simile ad un otre vuoto di ogni contenuto. </w:t>
      </w:r>
    </w:p>
    <w:p w14:paraId="34EB0E8F" w14:textId="77777777" w:rsidR="005E5FA3" w:rsidRPr="005E5FA3" w:rsidRDefault="005E5FA3" w:rsidP="005E5FA3">
      <w:pPr>
        <w:spacing w:after="120" w:line="240" w:lineRule="auto"/>
        <w:jc w:val="both"/>
        <w:rPr>
          <w:rFonts w:ascii="Arial" w:eastAsia="Times New Roman" w:hAnsi="Arial" w:cs="Times New Roman"/>
          <w:bCs/>
          <w:i/>
          <w:iCs/>
          <w:kern w:val="0"/>
          <w:sz w:val="24"/>
          <w:szCs w:val="24"/>
          <w:lang w:eastAsia="it-IT"/>
          <w14:ligatures w14:val="none"/>
        </w:rPr>
      </w:pPr>
      <w:r w:rsidRPr="005E5FA3">
        <w:rPr>
          <w:rFonts w:ascii="Arial" w:eastAsia="Times New Roman" w:hAnsi="Arial" w:cs="Times New Roman"/>
          <w:bCs/>
          <w:i/>
          <w:iCs/>
          <w:kern w:val="0"/>
          <w:sz w:val="24"/>
          <w:szCs w:val="24"/>
          <w:lang w:eastAsia="it-IT"/>
          <w14:ligatures w14:val="none"/>
        </w:rPr>
        <w:t xml:space="preserve">Davvero vani per natura tutti gli uomini che vivevano nell’ignoranza di Dio, e dai beni visibili non furono capaci di riconoscere colui che è, né, esaminandone le opere, riconobbero l’artefice. Ma o il fuoco o il vento o l’aria veloce, la volta stellata o l’acqua impetuosa o le luci del cielo essi considerarono come dèi, reggitori del mondo. Se, affascinati dalla loro bellezza, li hanno presi per dèi, pensino quanto è superiore il loro sovrano, perché li ha creati colui che è principio e autore della bellezza. Se sono colpiti da stupore per la loro potenza ed energia, pensino da ciò quanto è più potente colui che li ha formati. Difatti dalla grandezza e bellezza delle creature per analogia si contempla il loro autore. Tuttavia per costoro leggero è il rimprovero, perché essi facilmente s’ingannano cercando Dio e volendolo trovare. Vivendo in mezzo alle sue opere, ricercano con cura e si lasciano prendere dall’apparenza perché le cose viste sono belle. Neppure costoro però sono scusabili, perché, se sono riusciti a conoscere tanto da poter esplorare il mondo, come mai non ne hanno trovato più facilmente il sovrano? (Sap 13,1-9). </w:t>
      </w:r>
    </w:p>
    <w:p w14:paraId="389A5120"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Cristo Gesù è l’Autore di tutte le opere del Padre ed è Lui stesso Opera fatta per noi dal Signore per virtù del suo Santo Spirito. È l’Opera delle opere di Dio. È l’opera nella quale e per la quale tutto l’universo riceve la sua armonia, la sua unità, la sua vita, la sua verità. È l’opera che riporta l’uomo in vita e nella piena libertà, perché lo libera dalla schiavitù del peccato e della morte. Se è vano, stolto per natura chi dalla contemplazione delle opere di Dio non giunge alla conoscenza del loro Creatore e Signore, infinitamente più stolto e più vano è colui che attraverso la contemplazione di Cristo Gesù non giunge all’infinito amore con il quale il Padre ci ha amato. Come però per le opere della creazione ogni uomo ha bisogno dell’aiuto dei suoi fratelli per entrare nella confessione del mistero della creazione, così anche in relazione a Cristo Signore occorrono le persone giuste, che consumandosi nella contemplazione del suo mistero di amore, verità, luce, preesistenza, incarnazione, passione, morte, risurrezione, ascensione gloriosa al cielo, aiutino ogni altro uomo ad entrare nella contemplazione del mistero nel quale è racchiuso ogni altro mistero.</w:t>
      </w:r>
    </w:p>
    <w:p w14:paraId="132715EA"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Un tempo si faceva a gara nella contemplazione del mistero di Cristo Gesù per farne poi dono ai fratelli perché anche loro entrassero in qualche modo, secondo le capacità personali di ognuno, in questo mistero, facendo parte di esso. Oggi invece si fa a gara a chi lo disprezza di più, di più lo oltraggia, di più lo infanga, di più lo  distrugge, di più lo rende vile, di più lo toglie dal cuore degli uomini. Cosa ancora più malvagia è questa: l’Opera delle opere di Dio neanche deve essere più manifestata, annunciata altrimenti – si dice – l’altro viene offeso. L’altro però cosa fa? Ci dona la sua irreligione, il suo ateismo, la sua immoralità, le sue falsità, le sue </w:t>
      </w:r>
      <w:r w:rsidRPr="005E5FA3">
        <w:rPr>
          <w:rFonts w:ascii="Arial" w:eastAsia="Times New Roman" w:hAnsi="Arial" w:cs="Times New Roman"/>
          <w:kern w:val="0"/>
          <w:sz w:val="24"/>
          <w:szCs w:val="20"/>
          <w:lang w:eastAsia="it-IT"/>
          <w14:ligatures w14:val="none"/>
        </w:rPr>
        <w:lastRenderedPageBreak/>
        <w:t>menzogne, tutto il suo mondo costruito o non sulla perfetta verità, o sulle tenebre più fitte, o sugli inganni o sui soprusi. E a noi è chiesto silenzio, altrimenti essi si offendono. Per noi annunciare Cristo, scrivere di Cristo, parlare di Cristo, è confessionale. Per gli altri annunciare le loro ingegnose falsità, tenebre e menzogne è dialogo interdisciplinare o interreligioso o inter-scientifico o anche un diritto inalienabile. Questa resa del cristiano al mondo è segno che in lui non vive più lo Spirito Santo: Spirito di Sapienza e Intelligenza, Spirito di Fortezza e di Consiglio, Spirito di Scienza e di Pietà, Spirito del Timore del Signore. Annunciare non è imporre. Manifestare non è obbligare. Dialogare non è tacere la verità. Discutere non è rinunciare al proprio essere e alla propria vita. Oggi non si vuole ascoltare la verità di Cristo per odio contro Cristo. E noi sappiamo che l’odio ha la sua sorgente nel cuore di Satana. Quanti sono sotto il governo di Satana, hanno un odio infinito contro Cristo Gesù. L’odio infinito vuole e impone che di Gesù non si pronunci neanche il nome. Vuole e impone che venga taciuta per sempre ogni verità legata alla sua Persona e alla sua Parola. Vuole e impone che il cristiano sia muto in eterno. Vuole e impone che il discepolo di Gesù abbia un solo pensiero: il pensiero del mondo che è il pensiero di Satana.</w:t>
      </w:r>
    </w:p>
    <w:p w14:paraId="5D806AF4"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Offriamo ora tre nostre contemplazioni di Cristo. Non le imponiamo. Le offriamo. Non obblighiamo a credere in esse. È giusto che ognuno sappia qual è il nostro pensiero su Cristo Gesù, l’opera delle opere del Padre. </w:t>
      </w:r>
    </w:p>
    <w:p w14:paraId="2293EE48" w14:textId="77777777" w:rsidR="005E5FA3" w:rsidRPr="005E5FA3" w:rsidRDefault="005E5FA3" w:rsidP="005E5FA3">
      <w:pPr>
        <w:spacing w:after="120" w:line="240" w:lineRule="auto"/>
        <w:jc w:val="both"/>
        <w:rPr>
          <w:rFonts w:ascii="Arial" w:eastAsia="Calibri" w:hAnsi="Arial" w:cs="Arial"/>
          <w:kern w:val="0"/>
          <w:sz w:val="24"/>
          <w:szCs w:val="24"/>
          <w14:ligatures w14:val="none"/>
        </w:rPr>
      </w:pPr>
      <w:r w:rsidRPr="005E5FA3">
        <w:rPr>
          <w:rFonts w:ascii="Arial" w:eastAsia="Calibri" w:hAnsi="Arial" w:cs="Arial"/>
          <w:kern w:val="0"/>
          <w:sz w:val="24"/>
          <w:szCs w:val="24"/>
          <w14:ligatures w14:val="none"/>
        </w:rPr>
        <w:t>L’Apostolo Giovanni contempla Cristo Gesù nello Spirito Santo, lo contempla per visione e per ascolto. La sua contemplazione è scritta in tre Lettere, nel Libro dell’Apocalisse, nel Quarto Vangelo. La sua è una contemplazione perfetta. Parte dall’eternità, entra nel tempo, si completa nell’eternità, sia eternità mentre si è nel tempo e sia eternità dopo il tempo. In lui la contemplazione è ammirazione, anzi più che ammirazione, è vera estasi, vera immersione nel mistero di Cristo Gesù. La sua è perfettissima visione nello Spirito Santo. Contemplazione ed estasi diventano annunzio, dono ad ogni altro uomo, perché anche lui possa divenire parte del mistero di Gesù Signore. Se la contemplazione non diviene evangelizzazione, vero annuncio di salvezza, essa è contemplazione vana, allo stesso modo che è vana oggi la parola dei discepoli di Gesù che dinanzi al mondo si ritirano e non riconoscono la verità sulla quale è fondata la loro vita di cristiani. La fede non è un concetto, una verità, una idea. La fede è la vita d Cristo che trasforma la nostra vita. È il mistero di Cristo che ci fa suo mistero. La fede è luce di Cristo che ci libera da ogni tenebra. Se il cristiano è liberato dalle tenebre, perché le sue parole sono tenebra e non luce? Se sono tenebra è segno che lui non è luce dalla luce di Cristo e neanche è luce nella luce di Cristo Gesù.</w:t>
      </w:r>
    </w:p>
    <w:p w14:paraId="2028F941" w14:textId="77777777" w:rsidR="005E5FA3" w:rsidRPr="005E5FA3" w:rsidRDefault="005E5FA3" w:rsidP="005E5FA3">
      <w:pPr>
        <w:spacing w:after="120" w:line="240" w:lineRule="auto"/>
        <w:jc w:val="both"/>
        <w:rPr>
          <w:rFonts w:ascii="Arial" w:eastAsia="Calibri" w:hAnsi="Arial" w:cs="Arial"/>
          <w:kern w:val="0"/>
          <w:sz w:val="24"/>
          <w:szCs w:val="24"/>
          <w14:ligatures w14:val="none"/>
        </w:rPr>
      </w:pPr>
    </w:p>
    <w:p w14:paraId="5EEEF5D3" w14:textId="77777777" w:rsidR="005E5FA3" w:rsidRPr="005E5FA3" w:rsidRDefault="005E5FA3" w:rsidP="005E5FA3">
      <w:pPr>
        <w:spacing w:after="120" w:line="240" w:lineRule="auto"/>
        <w:jc w:val="both"/>
        <w:rPr>
          <w:rFonts w:ascii="Arial" w:eastAsia="Times New Roman" w:hAnsi="Arial" w:cs="Times New Roman"/>
          <w:b/>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Et manus nostrae temptaverunt – </w:t>
      </w:r>
      <w:r w:rsidRPr="005E5FA3">
        <w:rPr>
          <w:rFonts w:ascii="Greek" w:eastAsia="Times New Roman" w:hAnsi="Greek" w:cs="Greek"/>
          <w:b/>
          <w:kern w:val="0"/>
          <w:sz w:val="24"/>
          <w:szCs w:val="24"/>
          <w:lang w:eastAsia="it-IT"/>
          <w14:ligatures w14:val="none"/>
        </w:rPr>
        <w:t>kaˆ aƒ ce‹rej ¹mîn ™yhl£fhsan</w:t>
      </w:r>
    </w:p>
    <w:p w14:paraId="105976DF"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Possiamo comprendere questo verbo (temptaverunt</w:t>
      </w:r>
      <w:r w:rsidRPr="005E5FA3">
        <w:rPr>
          <w:rFonts w:ascii="Arial" w:eastAsia="Times New Roman" w:hAnsi="Arial" w:cs="Times New Roman"/>
          <w:kern w:val="0"/>
          <w:sz w:val="24"/>
          <w:szCs w:val="24"/>
          <w:lang w:eastAsia="it-IT"/>
          <w14:ligatures w14:val="none"/>
        </w:rPr>
        <w:t xml:space="preserve"> –</w:t>
      </w:r>
      <w:r w:rsidRPr="005E5FA3">
        <w:rPr>
          <w:rFonts w:ascii="Greek" w:eastAsia="Times New Roman" w:hAnsi="Greek" w:cs="Greek"/>
          <w:i/>
          <w:kern w:val="0"/>
          <w:sz w:val="24"/>
          <w:szCs w:val="24"/>
          <w:lang w:eastAsia="it-IT"/>
          <w14:ligatures w14:val="none"/>
        </w:rPr>
        <w:t xml:space="preserve">™yhl£fhsan) </w:t>
      </w:r>
      <w:r w:rsidRPr="005E5FA3">
        <w:rPr>
          <w:rFonts w:ascii="Arial" w:eastAsia="Times New Roman" w:hAnsi="Arial" w:cs="Times New Roman"/>
          <w:kern w:val="0"/>
          <w:sz w:val="24"/>
          <w:szCs w:val="20"/>
          <w:lang w:eastAsia="it-IT"/>
          <w14:ligatures w14:val="none"/>
        </w:rPr>
        <w:t>attraverso una immagine che viene dalla natura. Il ferro quando tocca il fuoco diviene fuoco nel fuoco, fuoco con il fuoco. Mentre quanto il legno tocca il fuoco trasforma la sua natura in luce e in calore, annientandosi nel dare luce e calare, fino a divenire cenere. L’emorroissa ha solo toccato il mantello di Gesù ed è guarita. Molti altri malati toccavano Gesù e veniva guariti. Negli Atti degli Apostoli viene riferito che bastava toccare l’ombra di Pietro e si guariva da ogni male. Il tocco trasforma, il tocco brucia, il tocco guarisce.</w:t>
      </w:r>
    </w:p>
    <w:p w14:paraId="53320CF9" w14:textId="77777777" w:rsidR="005E5FA3" w:rsidRPr="005E5FA3" w:rsidRDefault="005E5FA3" w:rsidP="005E5FA3">
      <w:pPr>
        <w:spacing w:after="120" w:line="240" w:lineRule="auto"/>
        <w:jc w:val="both"/>
        <w:rPr>
          <w:rFonts w:ascii="Arial" w:eastAsia="Times New Roman" w:hAnsi="Arial" w:cs="Times New Roman"/>
          <w:i/>
          <w:iCs/>
          <w:kern w:val="0"/>
          <w:sz w:val="24"/>
          <w:szCs w:val="24"/>
          <w:lang w:eastAsia="it-IT"/>
          <w14:ligatures w14:val="none"/>
        </w:rPr>
      </w:pPr>
      <w:r w:rsidRPr="005E5FA3">
        <w:rPr>
          <w:rFonts w:ascii="Arial" w:eastAsia="Times New Roman" w:hAnsi="Arial" w:cs="Times New Roman"/>
          <w:i/>
          <w:iCs/>
          <w:kern w:val="0"/>
          <w:sz w:val="24"/>
          <w:szCs w:val="24"/>
          <w:lang w:eastAsia="it-IT"/>
          <w14:ligatures w14:val="none"/>
        </w:rPr>
        <w:lastRenderedPageBreak/>
        <w:t xml:space="preserve">Ora una donna, che aveva perdite di sangue da dodici anni e aveva molto sofferto per opera di molti medici, spendendo tutti i suoi averi senza alcun vantaggio, anzi piuttosto peggiorando, udito parlare di Gesù, venne tra la folla e da dietro toccò il suo mantello. Diceva infatti: «Se riuscirò anche solo a toccare le sue vesti, sarò salvata». E subito le si fermò il flusso di sangue e sentì nel suo corpo che era guarita dal male. E subito Gesù, essendosi reso conto della forza che era uscita da lui, si voltò alla folla dicendo: «Chi ha toccato le mie vesti?». I suoi discepoli gli dissero: «Tu vedi la folla che si stringe intorno a te e dici: “Chi mi ha toccato?”». Egli guardava attorno, per vedere colei che aveva fatto questo. E la donna, impaurita e tremante, sapendo ciò che le era accaduto, venne, gli si gettò davanti e gli disse tutta la verità. Ed egli le disse: «Figlia, la tua fede ti ha salvata. Va’ in pace e sii guarita dal tuo male» (Mc 5,25-34). </w:t>
      </w:r>
    </w:p>
    <w:p w14:paraId="42287CA1" w14:textId="77777777" w:rsidR="005E5FA3" w:rsidRPr="005E5FA3" w:rsidRDefault="005E5FA3" w:rsidP="005E5FA3">
      <w:pPr>
        <w:spacing w:after="120" w:line="240" w:lineRule="auto"/>
        <w:jc w:val="both"/>
        <w:rPr>
          <w:rFonts w:ascii="Arial" w:eastAsia="Times New Roman" w:hAnsi="Arial" w:cs="Times New Roman"/>
          <w:i/>
          <w:iCs/>
          <w:kern w:val="0"/>
          <w:sz w:val="24"/>
          <w:szCs w:val="24"/>
          <w:lang w:eastAsia="it-IT"/>
          <w14:ligatures w14:val="none"/>
        </w:rPr>
      </w:pPr>
      <w:r w:rsidRPr="005E5FA3">
        <w:rPr>
          <w:rFonts w:ascii="Arial" w:eastAsia="Times New Roman" w:hAnsi="Arial" w:cs="Times New Roman"/>
          <w:i/>
          <w:iCs/>
          <w:kern w:val="0"/>
          <w:sz w:val="24"/>
          <w:szCs w:val="24"/>
          <w:lang w:eastAsia="it-IT"/>
          <w14:ligatures w14:val="none"/>
        </w:rPr>
        <w:t>Compiuta la traversata fino a terra, giunsero a Gennèsaret e approdarono. Scesi dalla barca, la gente subito lo riconobbe e, accorrendo da tutta quella regione, cominciarono a portargli sulle barelle i malati, dovunque udivano che egli si trovasse. E là dove giungeva, in villaggi o città o campagne, deponevano i malati nelle piazze e lo supplicavano di poter toccare almeno il lembo del suo mantello; e quanti lo toccavano venivano salvati (Mc 6,53-56).</w:t>
      </w:r>
    </w:p>
    <w:p w14:paraId="264213F7" w14:textId="77777777" w:rsidR="005E5FA3" w:rsidRPr="005E5FA3" w:rsidRDefault="005E5FA3" w:rsidP="005E5FA3">
      <w:pPr>
        <w:spacing w:after="120" w:line="240" w:lineRule="auto"/>
        <w:jc w:val="both"/>
        <w:rPr>
          <w:rFonts w:ascii="Arial" w:eastAsia="Times New Roman" w:hAnsi="Arial" w:cs="Times New Roman"/>
          <w:i/>
          <w:iCs/>
          <w:kern w:val="0"/>
          <w:sz w:val="24"/>
          <w:szCs w:val="24"/>
          <w:lang w:eastAsia="it-IT"/>
          <w14:ligatures w14:val="none"/>
        </w:rPr>
      </w:pPr>
      <w:r w:rsidRPr="005E5FA3">
        <w:rPr>
          <w:rFonts w:ascii="Arial" w:eastAsia="Times New Roman" w:hAnsi="Arial" w:cs="Times New Roman"/>
          <w:i/>
          <w:iCs/>
          <w:kern w:val="0"/>
          <w:sz w:val="24"/>
          <w:szCs w:val="24"/>
          <w:lang w:eastAsia="it-IT"/>
          <w14:ligatures w14:val="none"/>
        </w:rPr>
        <w:t xml:space="preserve">Molti segni e prodigi avvenivano fra il popolo per opera degli apostoli. Tutti erano soliti stare insieme nel portico di Salomone; nessuno degli altri osava associarsi a loro, ma il popolo li esaltava. Sempre più, però, venivano aggiunti credenti al Signore, una moltitudine di uomini e di donne, tanto che portavano gli ammalati persino nelle piazze, ponendoli su lettucci e barelle, perché, quando Pietro passava, almeno la sua ombra coprisse qualcuno di loro. Anche la folla delle città vicine a Gerusalemme accorreva, portando malati e persone tormentate da spiriti impuri, e tutti venivano guariti (At 5,12-16). </w:t>
      </w:r>
    </w:p>
    <w:p w14:paraId="5004BEA6" w14:textId="77777777" w:rsidR="005E5FA3" w:rsidRPr="005E5FA3" w:rsidRDefault="005E5FA3" w:rsidP="005E5FA3">
      <w:pPr>
        <w:spacing w:after="120" w:line="240" w:lineRule="auto"/>
        <w:jc w:val="both"/>
        <w:rPr>
          <w:rFonts w:ascii="Arial" w:eastAsia="Times New Roman" w:hAnsi="Arial" w:cs="Times New Roman"/>
          <w:bCs/>
          <w:kern w:val="0"/>
          <w:sz w:val="24"/>
          <w:szCs w:val="20"/>
          <w:lang w:eastAsia="it-IT"/>
          <w14:ligatures w14:val="none"/>
        </w:rPr>
      </w:pPr>
      <w:r w:rsidRPr="005E5FA3">
        <w:rPr>
          <w:rFonts w:ascii="Arial" w:eastAsia="Times New Roman" w:hAnsi="Arial" w:cs="Times New Roman"/>
          <w:bCs/>
          <w:kern w:val="0"/>
          <w:sz w:val="24"/>
          <w:szCs w:val="20"/>
          <w:lang w:eastAsia="it-IT"/>
          <w14:ligatures w14:val="none"/>
        </w:rPr>
        <w:t xml:space="preserve">L’Apostolo Giovanni ha avuto la grazia di toccare il cuore di Cristo Gesù. Di questo cuore ha sentito i battiti. Di questo cuore ha toccato tutto l’amore che vi era in esso, amore purissimo di salvezza e di redenzione. </w:t>
      </w:r>
    </w:p>
    <w:p w14:paraId="6112D0ED" w14:textId="77777777" w:rsidR="005E5FA3" w:rsidRPr="005E5FA3" w:rsidRDefault="005E5FA3" w:rsidP="005E5FA3">
      <w:pPr>
        <w:spacing w:after="120" w:line="240" w:lineRule="auto"/>
        <w:jc w:val="both"/>
        <w:rPr>
          <w:rFonts w:ascii="Arial" w:eastAsia="Times New Roman" w:hAnsi="Arial" w:cs="Times New Roman"/>
          <w:i/>
          <w:iCs/>
          <w:kern w:val="0"/>
          <w:sz w:val="24"/>
          <w:szCs w:val="24"/>
          <w:lang w:eastAsia="it-IT"/>
          <w14:ligatures w14:val="none"/>
        </w:rPr>
      </w:pPr>
      <w:r w:rsidRPr="005E5FA3">
        <w:rPr>
          <w:rFonts w:ascii="Arial" w:eastAsia="Times New Roman" w:hAnsi="Arial" w:cs="Times New Roman"/>
          <w:i/>
          <w:iCs/>
          <w:kern w:val="0"/>
          <w:sz w:val="24"/>
          <w:szCs w:val="24"/>
          <w:lang w:eastAsia="it-IT"/>
          <w14:ligatures w14:val="none"/>
        </w:rPr>
        <w:t xml:space="preserve">Dette queste cose, Gesù fu profondamente turbato e dichiarò: «In verità, in verità io vi dico: uno di voi mi tradirà». I discepoli si guardavano l’un l’altro, non sapendo bene di chi parlasse. Ora uno dei discepoli, quello che Gesù amava, si trovava a tavola al fianco di Gesù. Simon Pietro gli fece cenno di informarsi chi fosse quello di cui parlava. Ed egli, chinandosi sul petto di Gesù, gli disse: «Signore, chi è?». Rispose Gesù: «È colui per il quale intingerò il boccone e glielo darò». E, intinto il boccone, lo prese e lo diede a Giuda, figlio di Simone Iscariota. Allora, dopo il boccone, Satana entrò in lui. Gli disse dunque Gesù: «Quello che vuoi fare, fallo presto». Nessuno dei commensali capì perché gli avesse detto questo; alcuni infatti pensavano che, poiché Giuda teneva la cassa, Gesù gli avesse detto: «Compra quello che ci occorre per la festa», oppure che dovesse dare qualche cosa ai poveri. Egli, preso il boccone, subito uscì. Ed era notte (Gv 13,21-30). </w:t>
      </w:r>
    </w:p>
    <w:p w14:paraId="29E60025" w14:textId="77777777" w:rsidR="005E5FA3" w:rsidRPr="005E5FA3" w:rsidRDefault="005E5FA3" w:rsidP="005E5FA3">
      <w:pPr>
        <w:spacing w:after="120" w:line="240" w:lineRule="auto"/>
        <w:jc w:val="both"/>
        <w:rPr>
          <w:rFonts w:ascii="Arial" w:eastAsia="Times New Roman" w:hAnsi="Arial" w:cs="Times New Roman"/>
          <w:bCs/>
          <w:kern w:val="0"/>
          <w:sz w:val="24"/>
          <w:szCs w:val="20"/>
          <w:lang w:eastAsia="it-IT"/>
          <w14:ligatures w14:val="none"/>
        </w:rPr>
      </w:pPr>
      <w:r w:rsidRPr="005E5FA3">
        <w:rPr>
          <w:rFonts w:ascii="Arial" w:eastAsia="Times New Roman" w:hAnsi="Arial" w:cs="Times New Roman"/>
          <w:bCs/>
          <w:kern w:val="0"/>
          <w:sz w:val="24"/>
          <w:szCs w:val="20"/>
          <w:lang w:eastAsia="it-IT"/>
          <w14:ligatures w14:val="none"/>
        </w:rPr>
        <w:t xml:space="preserve">Lo ha toccato il cuore di Cristo allo stesso modo che il ferro tocca il fuoco, allo stesso modo che il legno tocca il fuoco. Ha toccato questo amore e in questo amore lui è stato illuminato e folgorato. Da questo amore Lui è stato consumato. Da questo amore lui è stato trasformato in amore da versare in ogni altro cuore. Possiamo ben dire che Giovanni ha toccato il Signore con le mani dello Spirito Santo, mani di purissima sapienza, intelligenza, conoscenza. Ha toccato Gesù e da Gesù è stato </w:t>
      </w:r>
      <w:r w:rsidRPr="005E5FA3">
        <w:rPr>
          <w:rFonts w:ascii="Arial" w:eastAsia="Times New Roman" w:hAnsi="Arial" w:cs="Times New Roman"/>
          <w:bCs/>
          <w:kern w:val="0"/>
          <w:sz w:val="24"/>
          <w:szCs w:val="20"/>
          <w:lang w:eastAsia="it-IT"/>
          <w14:ligatures w14:val="none"/>
        </w:rPr>
        <w:lastRenderedPageBreak/>
        <w:t xml:space="preserve">folgorato, più che l’Apostolo Paolo sulla via di Damasco. Quella dell’Apostolo Giovanni è una folgorazione senza alcuna interruzione. Dal momento della chiamata all’istante della sua morte. Come Cristo è purissima verità e purissimo amore, così anche l’Apostolo Giovanni è purissima verità e santissimo amore. Verità e amore sempre dovranno essere una cosa sola. </w:t>
      </w:r>
    </w:p>
    <w:p w14:paraId="77A0626E" w14:textId="77777777" w:rsidR="005E5FA3" w:rsidRPr="005E5FA3" w:rsidRDefault="005E5FA3" w:rsidP="005E5FA3">
      <w:pPr>
        <w:spacing w:after="120" w:line="240" w:lineRule="auto"/>
        <w:jc w:val="both"/>
        <w:rPr>
          <w:rFonts w:ascii="Arial" w:eastAsia="Times New Roman" w:hAnsi="Arial" w:cs="Times New Roman"/>
          <w:bCs/>
          <w:kern w:val="0"/>
          <w:sz w:val="24"/>
          <w:szCs w:val="20"/>
          <w:lang w:eastAsia="it-IT"/>
          <w14:ligatures w14:val="none"/>
        </w:rPr>
      </w:pPr>
      <w:r w:rsidRPr="005E5FA3">
        <w:rPr>
          <w:rFonts w:ascii="Arial" w:eastAsia="Times New Roman" w:hAnsi="Arial" w:cs="Times New Roman"/>
          <w:bCs/>
          <w:kern w:val="0"/>
          <w:sz w:val="24"/>
          <w:szCs w:val="20"/>
          <w:lang w:eastAsia="it-IT"/>
          <w14:ligatures w14:val="none"/>
        </w:rPr>
        <w:t>Ma c’è ancora un altro “tocco” che merita di essere messo in luce. L’Apostolo Giovanni ha toccato anche il cuore della Madre che Gesù Crocifisso gli ha dato in dono, come sua vera Madre, quando Lui era ai piedi di Gesù Crocifisso. Gesù non ha dato la Madre sua a Maria di Màgdala, Non l’ha data a Maria di Clèopa, l’ha data a Giovanni, al discepolo che lui amava. Giovanni se vuole essere vera presenza di Cristo Gesù nel mondo, sempre deve abitare nel cuore della Vergine Maria.  È questo cuore la sola fornace dove il suo cuore di carne si fonde al fine di divenire purissimo cuore di Gesù Signore. Senza l’immersione in questo cuore, allo stesso modo che il ferro è immerso nel fuoco, il cuore del discepolo rimarrà in eterno cuore del discepolo e mai si trasformerà in cuore di Cristo Gesù, cuore da offrire al Padre per la redenzione, in Cristo, con Cristo, per Cristo, dell’umanità.</w:t>
      </w:r>
    </w:p>
    <w:p w14:paraId="5EED11BE" w14:textId="77777777" w:rsidR="005E5FA3" w:rsidRPr="005E5FA3" w:rsidRDefault="005E5FA3" w:rsidP="005E5FA3">
      <w:pPr>
        <w:spacing w:after="120" w:line="240" w:lineRule="auto"/>
        <w:jc w:val="both"/>
        <w:rPr>
          <w:rFonts w:ascii="Arial" w:eastAsia="Times New Roman" w:hAnsi="Arial" w:cs="Times New Roman"/>
          <w:i/>
          <w:iCs/>
          <w:kern w:val="0"/>
          <w:sz w:val="24"/>
          <w:szCs w:val="24"/>
          <w:lang w:eastAsia="it-IT"/>
          <w14:ligatures w14:val="none"/>
        </w:rPr>
      </w:pPr>
      <w:r w:rsidRPr="005E5FA3">
        <w:rPr>
          <w:rFonts w:ascii="Arial" w:eastAsia="Times New Roman" w:hAnsi="Arial" w:cs="Times New Roman"/>
          <w:i/>
          <w:iCs/>
          <w:kern w:val="0"/>
          <w:sz w:val="24"/>
          <w:szCs w:val="24"/>
          <w:lang w:eastAsia="it-IT"/>
          <w14:ligatures w14:val="none"/>
        </w:rPr>
        <w:t xml:space="preserve">Stavano presso la croce di Gesù sua madre, la sorella di sua madre, Maria madre di Clèopa e Maria di Màgdala. Gesù allora, vedendo la madre e accanto a lei il discepolo che egli amava, disse alla madre: «Donna, ecco tuo figlio!». Poi disse al discepolo: «Ecco tua madre!». E da quell’ora il discepolo l’accolse con sé (Gv 19,25-27). </w:t>
      </w:r>
    </w:p>
    <w:p w14:paraId="47CE828F"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Giovanni può parlare con una così alta, pura, santa, perfetta verità di Cristo Gesù, perché divenendo ogni giorno il suo cuore, immerso nella fornace di amore del cuore della Vergine Maria, cuore di Cristo Gesù, per la potenza dello Spirito Santo, da questo cuore lui parla e questo cuore annuncia in ogni parola dei suoi preziosissimi scritti. Chi descrive Cristo Gesù con il cuore di Cristo Gesù, tutto conosce di Lui, dall’eternità per l’eternità. Ecco perché il cuore di Cristo Gesù nei suoi scritti inizia dall’eternità, entra nel tempo, sfocia nell’eternità con il tempo e si inabissa nell’eternità senza il tempo. Quello di Giovanni non è un toccare Gesù e la Madre sua con le mani di carne. È un toccare con lo stesso cuore di Cristo e con quello della Madre sua. È il miracolo compiuto in lui in modo stabile e senza alcuna interruzione dallo Spirito Santo. </w:t>
      </w:r>
    </w:p>
    <w:p w14:paraId="58738E4D"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Noi oggi Cristo Gesù lo mangiano, di Lui ci nutriamo, mangiamo il suo vero, reale, sostanziale corpo. Beviamo il suo vero, sostanziale, reale sangue. Eppure questo divino nutrimento spesso ci lascia indifferenti. Non solo ci lascia indifferenti, oggi vogliamo che questo nutrimento venga a noi dato per coprire, giustificare, dichiarare santità tutti i nostri peccati. Siamo ben oltre il sacrilegio. Siamo nel peccato contro lo Spirito Santo. Siamo in questo peccato perché con la nostra ostinazione nel ricevere indegnamente, non secondo verità il corpo di Cristo, combattiamo per distruggere la sua verità. </w:t>
      </w:r>
    </w:p>
    <w:p w14:paraId="6426FE75"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Distrutta la verità del corpo di Cristo, l’uomo si inabissa in una falsità che lo condurrà nelle tenebre eterne. Se per la non condivisione di un pasto materiale, l’Apostolo Paolo dice ai Corinzi che essi mangiano la propria condanna, così direbbe oggi a noi lo Spirito Santo che vogliamo distruggere la purissima verità di quel corpo e di quel sangue che vengono a noi dal sacrificio della croce?  Ma oggi le tenebre che avvolgono la mente del cristiano sono così fitte e così dense da oscurare ogni sapienza, ogni intelligenza, ogni razionalità, ogni buon senso.</w:t>
      </w:r>
    </w:p>
    <w:p w14:paraId="46FCAA37" w14:textId="77777777" w:rsidR="005E5FA3" w:rsidRPr="005E5FA3" w:rsidRDefault="005E5FA3" w:rsidP="005E5FA3">
      <w:pPr>
        <w:spacing w:after="120" w:line="240" w:lineRule="auto"/>
        <w:jc w:val="both"/>
        <w:rPr>
          <w:rFonts w:ascii="Arial" w:eastAsia="Times New Roman" w:hAnsi="Arial" w:cs="Times New Roman"/>
          <w:i/>
          <w:iCs/>
          <w:kern w:val="0"/>
          <w:sz w:val="24"/>
          <w:szCs w:val="24"/>
          <w:lang w:eastAsia="it-IT"/>
          <w14:ligatures w14:val="none"/>
        </w:rPr>
      </w:pPr>
      <w:r w:rsidRPr="005E5FA3">
        <w:rPr>
          <w:rFonts w:ascii="Arial" w:eastAsia="Times New Roman" w:hAnsi="Arial" w:cs="Times New Roman"/>
          <w:i/>
          <w:iCs/>
          <w:kern w:val="0"/>
          <w:sz w:val="24"/>
          <w:szCs w:val="24"/>
          <w:lang w:eastAsia="it-IT"/>
          <w14:ligatures w14:val="none"/>
        </w:rPr>
        <w:lastRenderedPageBreak/>
        <w:t>Io sono il pane della vita. I vostri padri hanno mangiato la manna nel deserto e sono morti; questo è il pane che discende dal cielo, perché chi ne mangia non muoia. Io sono il pane vivo, disceso dal cielo. Se uno mangia di questo pane vivrà in eterno e il pane che io darò è la mia carne per la vita del mondo». Allora i Giudei si misero a discutere aspramente fra loro: «Come può costui darci la sua carne da mangiare?». Gesù disse loro: «In verità, in verità io vi dico: se non mangiate la carne del Figlio dell’uomo e non bevete il suo sangue, non avete in voi la vita. Chi mangia la mia carne e beve il mio sangue ha la vita eterna e io lo risusciterò nell’ultimo giorno. Perché la mia carne è vero cibo e il mio sangue vera bevanda. Chi mangia la mia carne e beve il mio sangue rimane in me e io in lui. Come il Padre, che ha la vita, ha mandato me e io vivo per il Padre, così anche colui che mangia me vivrà per me. Questo è il pane disceso dal cielo; non è come quello che mangiarono i padri e morirono. Chi mangia questo pane vivrà in eterno» (Gv 6,48-58).</w:t>
      </w:r>
    </w:p>
    <w:p w14:paraId="661AE668" w14:textId="77777777" w:rsidR="005E5FA3" w:rsidRPr="005E5FA3" w:rsidRDefault="005E5FA3" w:rsidP="005E5FA3">
      <w:pPr>
        <w:spacing w:after="120" w:line="240" w:lineRule="auto"/>
        <w:jc w:val="both"/>
        <w:rPr>
          <w:rFonts w:ascii="Arial" w:eastAsia="Times New Roman" w:hAnsi="Arial" w:cs="Times New Roman"/>
          <w:i/>
          <w:iCs/>
          <w:kern w:val="0"/>
          <w:sz w:val="24"/>
          <w:szCs w:val="24"/>
          <w:lang w:eastAsia="it-IT"/>
          <w14:ligatures w14:val="none"/>
        </w:rPr>
      </w:pPr>
      <w:r w:rsidRPr="005E5FA3">
        <w:rPr>
          <w:rFonts w:ascii="Arial" w:eastAsia="Times New Roman" w:hAnsi="Arial" w:cs="Times New Roman"/>
          <w:i/>
          <w:iCs/>
          <w:kern w:val="0"/>
          <w:sz w:val="24"/>
          <w:szCs w:val="24"/>
          <w:lang w:eastAsia="it-IT"/>
          <w14:ligatures w14:val="none"/>
        </w:rPr>
        <w:t xml:space="preserve">Mentre vi do queste istruzioni, non posso lodarvi, perché vi riunite insieme non per il meglio, ma per il peggio. Innanzi tutto sento dire che, quando vi radunate in assemblea, vi sono divisioni tra voi, e in parte lo credo. È necessario infatti che sorgano fazioni tra voi, perché in mezzo a voi si manifestino quelli che hanno superato la prova. Quando dunque vi radunate insieme, il vostro non è più un mangiare la cena del Signore. Ciascuno infatti, quando siete a tavola, comincia a prendere il proprio pasto e così uno ha fame, l’altro è ubriaco. Non avete forse le vostre case per mangiare e per bere? O volete gettare il disprezzo sulla Chiesa di Dio e umiliare chi non ha niente? Che devo dirvi? Lodarvi? In questo non vi lodo! Io, infatti, ho ricevuto dal Signore quello che a mia volta vi ho trasmesso: il Signore Gesù, nella notte in cui veniva tradito, prese del pane e, dopo aver reso grazie, lo spezzò e disse: «Questo è il mio corpo, che è per voi; fate questo in memoria di me». Allo stesso modo, dopo aver cenato, prese anche il calice, dicendo: «Questo calice è la nuova alleanza nel mio sangue; fate questo, ogni volta che ne bevete, in memoria di me». </w:t>
      </w:r>
    </w:p>
    <w:p w14:paraId="3106093C" w14:textId="77777777" w:rsidR="005E5FA3" w:rsidRPr="005E5FA3" w:rsidRDefault="005E5FA3" w:rsidP="005E5FA3">
      <w:pPr>
        <w:spacing w:after="120" w:line="240" w:lineRule="auto"/>
        <w:jc w:val="both"/>
        <w:rPr>
          <w:rFonts w:ascii="Arial" w:eastAsia="Times New Roman" w:hAnsi="Arial" w:cs="Times New Roman"/>
          <w:i/>
          <w:iCs/>
          <w:kern w:val="0"/>
          <w:sz w:val="24"/>
          <w:szCs w:val="24"/>
          <w:lang w:eastAsia="it-IT"/>
          <w14:ligatures w14:val="none"/>
        </w:rPr>
      </w:pPr>
      <w:r w:rsidRPr="005E5FA3">
        <w:rPr>
          <w:rFonts w:ascii="Arial" w:eastAsia="Times New Roman" w:hAnsi="Arial" w:cs="Times New Roman"/>
          <w:i/>
          <w:iCs/>
          <w:kern w:val="0"/>
          <w:sz w:val="24"/>
          <w:szCs w:val="24"/>
          <w:lang w:eastAsia="it-IT"/>
          <w14:ligatures w14:val="none"/>
        </w:rPr>
        <w:t xml:space="preserve">Ogni volta infatti che mangiate questo pane e bevete al calice, voi annunciate la morte del Signore, finché egli venga. Perciò chiunque mangia il pane o beve al calice del Signore in modo indegno, sarà colpevole verso il corpo e il sangue del Signore. Ciascuno, dunque, esamini se stesso e poi mangi del pane e beva dal calice; perché chi mangia e beve senza riconoscere il corpo del Signore, mangia e beve la propria condanna. È per questo che tra voi ci sono molti ammalati e infermi, e un buon numero sono morti. Se però ci esaminassimo attentamente da noi stessi, non saremmo giudicati; quando poi siamo giudicati dal Signore, siamo da lui ammoniti per non essere condannati insieme con il mondo. Perciò, fratelli miei, quando vi radunate per la cena, aspettatevi gli uni gli altri. E se qualcuno ha fame, mangi a casa, perché non vi raduniate a vostra condanna. Quanto alle altre cose, le sistemerò alla mia venuta (1Cor 11,17-34). </w:t>
      </w:r>
    </w:p>
    <w:p w14:paraId="4F9D1A63"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Oggi nella Chiesa del Dio vivente non si lavora per trasformare il ferro in fuoco. Si lavora per trasformare il fuoco in nero carbone. Così il fuoco non esiste e il ferro potrà rimanere duro ferro per l’eternità. È questo oggi il grande peccato contro lo Spirito Santo. Con questo peccato si innalza la carne a sola verità per l’uomo. Oggi tutto il mistero di Cristo Gesù dovrà essere spento. Di esso non si vuole che rimanga accesa neanche una scintilla. Se ancora qualche scintilla rimane, ben presto anche questa sarà spenta. </w:t>
      </w:r>
    </w:p>
    <w:p w14:paraId="590A2EC4"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lastRenderedPageBreak/>
        <w:t xml:space="preserve">Tutto l’eterno, divino, soprannaturale, umano, storico, fuoco di Cristo, fuoco crocifisso e risorto, dovrà essere spento. Satana questo ha deciso e questo farà servendosi della complicità e dell’ottimo servizio a lui prestato dai discepoli di Gesù. Chi non vuole essere strumento di Satana, deve mettere ogni impegno a dare purissima luce ad ogni atomo del mistero di Cristo Signore. Chi diviene complice di Satana, sarà reo di morte eterna. </w:t>
      </w:r>
    </w:p>
    <w:p w14:paraId="76B0F722"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p>
    <w:p w14:paraId="7E05BCB3" w14:textId="77777777" w:rsidR="005E5FA3" w:rsidRPr="005E5FA3" w:rsidRDefault="005E5FA3" w:rsidP="005E5FA3">
      <w:pPr>
        <w:spacing w:after="120" w:line="240" w:lineRule="auto"/>
        <w:jc w:val="both"/>
        <w:rPr>
          <w:rFonts w:ascii="Greek" w:eastAsia="Times New Roman" w:hAnsi="Greek" w:cs="Times New Roman"/>
          <w:b/>
          <w:kern w:val="0"/>
          <w:sz w:val="24"/>
          <w:szCs w:val="20"/>
          <w:lang w:eastAsia="it-IT"/>
          <w14:ligatures w14:val="none"/>
        </w:rPr>
      </w:pPr>
      <w:r w:rsidRPr="005E5FA3">
        <w:rPr>
          <w:rFonts w:ascii="Arial" w:eastAsia="Times New Roman" w:hAnsi="Arial" w:cs="Arial"/>
          <w:b/>
          <w:i/>
          <w:kern w:val="0"/>
          <w:sz w:val="24"/>
          <w:szCs w:val="28"/>
          <w:lang w:eastAsia="it-IT"/>
          <w14:ligatures w14:val="none"/>
        </w:rPr>
        <w:t xml:space="preserve">De Verbo vitae – </w:t>
      </w:r>
      <w:r w:rsidRPr="005E5FA3">
        <w:rPr>
          <w:rFonts w:ascii="Greek" w:eastAsia="Times New Roman" w:hAnsi="Greek" w:cs="Times New Roman"/>
          <w:b/>
          <w:kern w:val="0"/>
          <w:sz w:val="24"/>
          <w:szCs w:val="20"/>
          <w:lang w:eastAsia="it-IT"/>
          <w14:ligatures w14:val="none"/>
        </w:rPr>
        <w:t>perˆ toà lÒgou tÁj zwÁj</w:t>
      </w:r>
    </w:p>
    <w:p w14:paraId="3D2507DA"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Di chi sta parlando l’Apostolo Giovanni? Sta parlando del Verbo della vita. Chi è il Verbo della vita? Gesù di Nazaret. Perché Gesù di Nazaret è il Verbo della vita? Perché Lui è Vita eterna dalla Vita eterna dal Padre, Vita eterna nella Vita eterna del Padre, Vita eterna per la Vita etera del Padre. Lui è il Verbo della vita perché il Padre per mezzo di Lui ha chiamato all’esistenza non da materia preesistente tutto ciò che esiste. Senza di Lui nulla esiste di tutto ciò che esiste. È il Verbo della vita perché l’uomo che ha perso la vita ed è precipitato nella morte, può tornare in vita solo per Lui, in Lui, con Lui. È il Verbo della vita perché la vita eterna che è il Padre è tutta in Lui ed è in Lui che essa va attinta. Chi non attinge la vita eterna del Padre in Cristo Gesù rimane per sempre nella morte. Questo significa che se Cristo Gesù oggi non può essere annunciato, si condanna l’uomo a rimanere nella morte per sempre. </w:t>
      </w:r>
    </w:p>
    <w:p w14:paraId="50AB1488"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p>
    <w:p w14:paraId="4E3F732E" w14:textId="77777777" w:rsidR="005E5FA3" w:rsidRPr="005E5FA3" w:rsidRDefault="005E5FA3" w:rsidP="005E5FA3">
      <w:pPr>
        <w:spacing w:after="120" w:line="240" w:lineRule="auto"/>
        <w:jc w:val="both"/>
        <w:rPr>
          <w:rFonts w:ascii="Arial" w:eastAsia="Times New Roman" w:hAnsi="Arial" w:cs="Times New Roman"/>
          <w:b/>
          <w:kern w:val="0"/>
          <w:sz w:val="32"/>
          <w:szCs w:val="20"/>
          <w:lang w:eastAsia="it-IT"/>
          <w14:ligatures w14:val="none"/>
        </w:rPr>
      </w:pPr>
      <w:r w:rsidRPr="005E5FA3">
        <w:rPr>
          <w:rFonts w:ascii="Arial" w:eastAsia="Times New Roman" w:hAnsi="Arial" w:cs="Times New Roman"/>
          <w:b/>
          <w:kern w:val="0"/>
          <w:sz w:val="24"/>
          <w:szCs w:val="20"/>
          <w:lang w:eastAsia="it-IT"/>
          <w14:ligatures w14:val="none"/>
        </w:rPr>
        <w:t xml:space="preserve">et vita manifestata est - </w:t>
      </w:r>
      <w:r w:rsidRPr="005E5FA3">
        <w:rPr>
          <w:rFonts w:ascii="Greek" w:eastAsia="Times New Roman" w:hAnsi="Greek" w:cs="Greek"/>
          <w:b/>
          <w:kern w:val="0"/>
          <w:sz w:val="32"/>
          <w:szCs w:val="26"/>
          <w:lang w:eastAsia="it-IT"/>
          <w14:ligatures w14:val="none"/>
        </w:rPr>
        <w:t xml:space="preserve">aˆ ¹ zw¾ ™fanerèqh, </w:t>
      </w:r>
    </w:p>
    <w:p w14:paraId="73329A61"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Quando si è manifestata la vita? La vita è stata manifesta nell’Antico Testamento attraverso una molteplicità di figure. Ogni figura manifesta una verità di Cristo Signore. La vita è stata annunciata alla Vergine Maria nella casa di Nazaret. La vita è stata data alla luce nella capanna di Betlemme. Non solo. La vita è stata rivelata dagli Angeli ai Pastori e anche al Vegliardo Simeone e alla Profetessa Anna nel tempio di Gerusalemme. Poi per ben trent’anni sulla vita è regnato un grande silenzio. Il giorno del Battesimo Gesù viene manifestato come il Figlio nel quale il Padre si compiace e da questo momento è Lui che si manifesta a Israele. Questa manifestazione dura tre anni. Il sommo della manifestazione pubblica avviene nell’ora della sua passione e morte per crocifissione. Dopo la sua gloriosa risurrezione, Gesù si manifesta alle donne, ai Discepoli, a molti altri fratelli. Anche all’Apostolo Paolo Gesù si è manifestato. Con la gloriosa ascensione di Gesù al cielo, spetta agli Apostoli e ai loro successori manifestare Cristo con la loro vita interamente vissuta in Cristo Gesù e con l’annuncio del Vangelo, invitando alla conversione e a ricevere il battesimo per il perdono dei peccati. In comunione gerarchica con i successori degli Apostoli ogni altro membro del corpo di Cristo, secondo il sacramento ricevuto, il carisma dato a lui dallo Spirito Santo, la particolare missione di cui è investito nella Chiesa.</w:t>
      </w:r>
    </w:p>
    <w:p w14:paraId="77595FF0" w14:textId="77777777" w:rsidR="005E5FA3" w:rsidRPr="005E5FA3" w:rsidRDefault="005E5FA3" w:rsidP="005E5FA3">
      <w:pPr>
        <w:autoSpaceDE w:val="0"/>
        <w:autoSpaceDN w:val="0"/>
        <w:adjustRightInd w:val="0"/>
        <w:spacing w:after="120" w:line="240" w:lineRule="auto"/>
        <w:jc w:val="both"/>
        <w:rPr>
          <w:rFonts w:ascii="Arial" w:eastAsia="Times New Roman" w:hAnsi="Arial" w:cs="Arial"/>
          <w:b/>
          <w:kern w:val="0"/>
          <w:sz w:val="28"/>
          <w:szCs w:val="20"/>
          <w:lang w:val="la-Latn" w:eastAsia="it-IT"/>
          <w14:ligatures w14:val="none"/>
        </w:rPr>
      </w:pPr>
    </w:p>
    <w:p w14:paraId="3AC27F30" w14:textId="77777777" w:rsidR="005E5FA3" w:rsidRPr="005E5FA3" w:rsidRDefault="005E5FA3" w:rsidP="005E5FA3">
      <w:pPr>
        <w:spacing w:after="120" w:line="240" w:lineRule="auto"/>
        <w:jc w:val="both"/>
        <w:rPr>
          <w:rFonts w:ascii="Greek" w:eastAsia="Times New Roman" w:hAnsi="Greek" w:cs="Times New Roman"/>
          <w:b/>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et vidimus – </w:t>
      </w:r>
      <w:r w:rsidRPr="005E5FA3">
        <w:rPr>
          <w:rFonts w:ascii="Greek" w:eastAsia="Times New Roman" w:hAnsi="Greek" w:cs="Times New Roman"/>
          <w:b/>
          <w:kern w:val="0"/>
          <w:sz w:val="24"/>
          <w:szCs w:val="20"/>
          <w:lang w:eastAsia="it-IT"/>
          <w14:ligatures w14:val="none"/>
        </w:rPr>
        <w:t xml:space="preserve">kaˆ ˜wr£kamen </w:t>
      </w:r>
    </w:p>
    <w:p w14:paraId="529617CC"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L</w:t>
      </w:r>
      <w:r w:rsidRPr="005E5FA3">
        <w:rPr>
          <w:rFonts w:ascii="Arial" w:eastAsia="Times New Roman" w:hAnsi="Arial" w:cs="Times New Roman"/>
          <w:kern w:val="0"/>
          <w:sz w:val="24"/>
          <w:szCs w:val="20"/>
          <w:lang w:val="la-Latn" w:eastAsia="it-IT"/>
          <w14:ligatures w14:val="none"/>
        </w:rPr>
        <w:t>’</w:t>
      </w:r>
      <w:r w:rsidRPr="005E5FA3">
        <w:rPr>
          <w:rFonts w:ascii="Arial" w:eastAsia="Times New Roman" w:hAnsi="Arial" w:cs="Times New Roman"/>
          <w:kern w:val="0"/>
          <w:sz w:val="24"/>
          <w:szCs w:val="20"/>
          <w:lang w:eastAsia="it-IT"/>
          <w14:ligatures w14:val="none"/>
        </w:rPr>
        <w:t>A</w:t>
      </w:r>
      <w:r w:rsidRPr="005E5FA3">
        <w:rPr>
          <w:rFonts w:ascii="Arial" w:eastAsia="Times New Roman" w:hAnsi="Arial" w:cs="Times New Roman"/>
          <w:kern w:val="0"/>
          <w:sz w:val="24"/>
          <w:szCs w:val="20"/>
          <w:lang w:val="la-Latn" w:eastAsia="it-IT"/>
          <w14:ligatures w14:val="none"/>
        </w:rPr>
        <w:t xml:space="preserve">postolo Giovanni </w:t>
      </w:r>
      <w:r w:rsidRPr="005E5FA3">
        <w:rPr>
          <w:rFonts w:ascii="Arial" w:eastAsia="Times New Roman" w:hAnsi="Arial" w:cs="Times New Roman"/>
          <w:kern w:val="0"/>
          <w:sz w:val="24"/>
          <w:szCs w:val="20"/>
          <w:lang w:eastAsia="it-IT"/>
          <w14:ligatures w14:val="none"/>
        </w:rPr>
        <w:t xml:space="preserve">ha visto la vita con gli occhi del corpo dal giorno della sua chiamata. Lui la vita l’ha vista fin dai primissimi giorni della sua manifestazione. Questa visione è durata fino al giorno in cui Gesù è salito al cielo. Dopo la gloriosa </w:t>
      </w:r>
      <w:r w:rsidRPr="005E5FA3">
        <w:rPr>
          <w:rFonts w:ascii="Arial" w:eastAsia="Times New Roman" w:hAnsi="Arial" w:cs="Times New Roman"/>
          <w:kern w:val="0"/>
          <w:sz w:val="24"/>
          <w:szCs w:val="20"/>
          <w:lang w:eastAsia="it-IT"/>
          <w14:ligatures w14:val="none"/>
        </w:rPr>
        <w:lastRenderedPageBreak/>
        <w:t xml:space="preserve">ascensione di Cristo, sappiamo che Lui ha visto la vita venendo rapito al cielo e in questo rapimento gli è stato dato di contemplare Gesù che governa la storia fino al giorno della Parusia. Gli è stato anche dato di vedere la Nuova Gerusalemme e la vita che si vive in essa. Tutto questo è per grazia e per dono del Signore. </w:t>
      </w:r>
    </w:p>
    <w:p w14:paraId="631BD243" w14:textId="77777777" w:rsidR="005E5FA3" w:rsidRPr="005E5FA3" w:rsidRDefault="005E5FA3" w:rsidP="005E5FA3">
      <w:pPr>
        <w:autoSpaceDE w:val="0"/>
        <w:autoSpaceDN w:val="0"/>
        <w:adjustRightInd w:val="0"/>
        <w:spacing w:after="120" w:line="240" w:lineRule="auto"/>
        <w:jc w:val="both"/>
        <w:rPr>
          <w:rFonts w:ascii="Arial" w:eastAsia="Times New Roman" w:hAnsi="Arial" w:cs="Arial"/>
          <w:b/>
          <w:kern w:val="0"/>
          <w:sz w:val="28"/>
          <w:szCs w:val="20"/>
          <w:lang w:val="la-Latn" w:eastAsia="it-IT"/>
          <w14:ligatures w14:val="none"/>
        </w:rPr>
      </w:pPr>
    </w:p>
    <w:p w14:paraId="3D5E366C" w14:textId="77777777" w:rsidR="005E5FA3" w:rsidRPr="005E5FA3" w:rsidRDefault="005E5FA3" w:rsidP="005E5FA3">
      <w:pPr>
        <w:spacing w:after="120" w:line="240" w:lineRule="auto"/>
        <w:jc w:val="both"/>
        <w:rPr>
          <w:rFonts w:ascii="Arial" w:eastAsia="Times New Roman" w:hAnsi="Arial" w:cs="Arial"/>
          <w:b/>
          <w:kern w:val="0"/>
          <w:sz w:val="24"/>
          <w:szCs w:val="20"/>
          <w:lang w:eastAsia="it-IT"/>
          <w14:ligatures w14:val="none"/>
        </w:rPr>
      </w:pPr>
      <w:r w:rsidRPr="005E5FA3">
        <w:rPr>
          <w:rFonts w:ascii="Arial" w:eastAsia="Times New Roman" w:hAnsi="Arial" w:cs="Arial"/>
          <w:b/>
          <w:kern w:val="0"/>
          <w:sz w:val="24"/>
          <w:szCs w:val="20"/>
          <w:lang w:eastAsia="it-IT"/>
          <w14:ligatures w14:val="none"/>
        </w:rPr>
        <w:t xml:space="preserve">et testamur – </w:t>
      </w:r>
      <w:r w:rsidRPr="005E5FA3">
        <w:rPr>
          <w:rFonts w:ascii="Greek" w:eastAsia="Times New Roman" w:hAnsi="Greek" w:cs="Times New Roman"/>
          <w:b/>
          <w:kern w:val="0"/>
          <w:sz w:val="24"/>
          <w:szCs w:val="20"/>
          <w:lang w:eastAsia="it-IT"/>
          <w14:ligatures w14:val="none"/>
        </w:rPr>
        <w:t>kaˆ marturoàmen</w:t>
      </w:r>
      <w:r w:rsidRPr="005E5FA3">
        <w:rPr>
          <w:rFonts w:ascii="Arial" w:eastAsia="Times New Roman" w:hAnsi="Arial" w:cs="Times New Roman"/>
          <w:b/>
          <w:kern w:val="0"/>
          <w:sz w:val="24"/>
          <w:szCs w:val="20"/>
          <w:lang w:eastAsia="it-IT"/>
          <w14:ligatures w14:val="none"/>
        </w:rPr>
        <w:t xml:space="preserve"> </w:t>
      </w:r>
    </w:p>
    <w:p w14:paraId="625A9E28"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L’Apostolo Giovanni è testimone della vita che è Cristo Signore. È testimone verace. Questa verità così viene espressamente manifestata nel Vangelo:</w:t>
      </w:r>
    </w:p>
    <w:p w14:paraId="497244F7" w14:textId="77777777" w:rsidR="005E5FA3" w:rsidRPr="005E5FA3" w:rsidRDefault="005E5FA3" w:rsidP="005E5FA3">
      <w:pPr>
        <w:spacing w:after="120" w:line="240" w:lineRule="auto"/>
        <w:jc w:val="both"/>
        <w:rPr>
          <w:rFonts w:ascii="Arial" w:eastAsia="Times New Roman" w:hAnsi="Arial" w:cs="Times New Roman"/>
          <w:i/>
          <w:iCs/>
          <w:kern w:val="0"/>
          <w:sz w:val="24"/>
          <w:szCs w:val="24"/>
          <w:lang w:eastAsia="it-IT"/>
          <w14:ligatures w14:val="none"/>
        </w:rPr>
      </w:pPr>
      <w:r w:rsidRPr="005E5FA3">
        <w:rPr>
          <w:rFonts w:ascii="Arial" w:eastAsia="Times New Roman" w:hAnsi="Arial" w:cs="Times New Roman"/>
          <w:i/>
          <w:iCs/>
          <w:kern w:val="0"/>
          <w:sz w:val="24"/>
          <w:szCs w:val="24"/>
          <w:lang w:eastAsia="it-IT"/>
          <w14:ligatures w14:val="none"/>
        </w:rPr>
        <w:t xml:space="preserve">Era il giorno della Parasceve e i Giudei, perché i corpi non rimanessero sulla croce durante il sabato – era infatti un giorno solenne quel sabato –, chiesero a Pilato che fossero spezzate loro le gambe e fossero portati via. Vennero dunque i soldati e spezzarono le gambe all’uno e all’altro che erano stati crocifissi insieme con lui. Venuti però da Gesù, vedendo che era già morto, non gli spezzarono le gambe, ma uno dei soldati con una lancia gli colpì il fianco, e subito ne uscì sangue e acqua. Chi ha visto ne dà testimonianza e la sua testimonianza è vera; egli sa che dice il vero, perché anche voi crediate. Questo infatti avvenne perché si compisse la Scrittura: Non gli sarà spezzato alcun osso. E un altro passo della Scrittura dice ancora: Volgeranno lo sguardo a colui che hanno trafitto (Gv 19,31-37). </w:t>
      </w:r>
    </w:p>
    <w:p w14:paraId="3FCC88CE" w14:textId="77777777" w:rsidR="005E5FA3" w:rsidRPr="005E5FA3" w:rsidRDefault="005E5FA3" w:rsidP="005E5FA3">
      <w:pPr>
        <w:spacing w:after="120" w:line="240" w:lineRule="auto"/>
        <w:jc w:val="both"/>
        <w:rPr>
          <w:rFonts w:ascii="Arial" w:eastAsia="Times New Roman" w:hAnsi="Arial" w:cs="Times New Roman"/>
          <w:i/>
          <w:iCs/>
          <w:kern w:val="0"/>
          <w:sz w:val="24"/>
          <w:szCs w:val="24"/>
          <w:lang w:eastAsia="it-IT"/>
          <w14:ligatures w14:val="none"/>
        </w:rPr>
      </w:pPr>
      <w:r w:rsidRPr="005E5FA3">
        <w:rPr>
          <w:rFonts w:ascii="Arial" w:eastAsia="Times New Roman" w:hAnsi="Arial" w:cs="Times New Roman"/>
          <w:i/>
          <w:iCs/>
          <w:kern w:val="0"/>
          <w:sz w:val="24"/>
          <w:szCs w:val="24"/>
          <w:lang w:eastAsia="it-IT"/>
          <w14:ligatures w14:val="none"/>
        </w:rPr>
        <w:t>Gesù, in presenza dei suoi discepoli, fece molti altri segni che non sono stati scritti in questo libro. Ma questi sono stati scritti perché crediate che Gesù è il Cristo, il Figlio di Dio, e perché, credendo, abbiate la vita nel suo nome (Gv 20,30-31).</w:t>
      </w:r>
    </w:p>
    <w:p w14:paraId="24A90ED8" w14:textId="77777777" w:rsidR="005E5FA3" w:rsidRPr="005E5FA3" w:rsidRDefault="005E5FA3" w:rsidP="005E5FA3">
      <w:pPr>
        <w:spacing w:after="120" w:line="240" w:lineRule="auto"/>
        <w:jc w:val="both"/>
        <w:rPr>
          <w:rFonts w:ascii="Arial" w:eastAsia="Times New Roman" w:hAnsi="Arial" w:cs="Times New Roman"/>
          <w:i/>
          <w:iCs/>
          <w:kern w:val="0"/>
          <w:sz w:val="24"/>
          <w:szCs w:val="24"/>
          <w:lang w:eastAsia="it-IT"/>
          <w14:ligatures w14:val="none"/>
        </w:rPr>
      </w:pPr>
      <w:r w:rsidRPr="005E5FA3">
        <w:rPr>
          <w:rFonts w:ascii="Arial" w:eastAsia="Times New Roman" w:hAnsi="Arial" w:cs="Times New Roman"/>
          <w:i/>
          <w:iCs/>
          <w:kern w:val="0"/>
          <w:sz w:val="24"/>
          <w:szCs w:val="24"/>
          <w:lang w:eastAsia="it-IT"/>
          <w14:ligatures w14:val="none"/>
        </w:rPr>
        <w:t xml:space="preserve">Questi è il discepolo che testimonia queste cose e le ha scritte, e noi sappiamo che la sua testimonianza è vera. Vi sono ancora molte altre cose compiute da Gesù che, se fossero scritte una per una, penso che il mondo stesso non basterebbe a contenere i libri che si dovrebbero scrivere (Gv 21.24-25). </w:t>
      </w:r>
    </w:p>
    <w:p w14:paraId="04AB3D4E"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Giovanni è vero testimone oculare. Lo abbiamo già detto. Lui non vede con i suoi occhi di carne. Vede con i suoi occhi sempre governati e diretti dallo Spirito Santo. È lo Spirito Santo che sempre dona ai suoi occhi e alla sua intelligenza ogni verità che è racchiusa in ogni parola, ogni gesto, ogni azione, ogni silenzio che vi è nella vita di Cristo Gesù. Lui vede la vita di Gesù con gli occhi dello Spirito Santo e la testimonia con l’Intelligenza dello Spirito Santo. Due grandissimi doni a Lui partecipati per testimoniare tutta la ricchezza dell’opera di salvezza e di vita eterna di Gesù Signore.</w:t>
      </w:r>
    </w:p>
    <w:p w14:paraId="385B7BBB" w14:textId="77777777" w:rsidR="005E5FA3" w:rsidRPr="005E5FA3" w:rsidRDefault="005E5FA3" w:rsidP="005E5FA3">
      <w:pPr>
        <w:spacing w:after="120" w:line="240" w:lineRule="auto"/>
        <w:jc w:val="both"/>
        <w:rPr>
          <w:rFonts w:ascii="Arial" w:eastAsia="Times New Roman" w:hAnsi="Arial" w:cs="Times New Roman"/>
          <w:i/>
          <w:iCs/>
          <w:kern w:val="0"/>
          <w:sz w:val="24"/>
          <w:szCs w:val="24"/>
          <w:lang w:eastAsia="it-IT"/>
          <w14:ligatures w14:val="none"/>
        </w:rPr>
      </w:pPr>
      <w:r w:rsidRPr="005E5FA3">
        <w:rPr>
          <w:rFonts w:ascii="Arial" w:eastAsia="Times New Roman" w:hAnsi="Arial" w:cs="Times New Roman"/>
          <w:i/>
          <w:iCs/>
          <w:kern w:val="0"/>
          <w:sz w:val="24"/>
          <w:szCs w:val="24"/>
          <w:lang w:eastAsia="it-IT"/>
          <w14:ligatures w14:val="none"/>
        </w:rPr>
        <w:t xml:space="preserve">Se mi amate, osserverete i miei comandamenti; e io pregherò il Padre ed egli vi darà un altro Paràclito perché rimanga con voi per sempre, lo Spirito della verità, che il mondo non può ricevere perché non lo vede e non lo conosce. Voi lo conoscete perché egli rimane presso di voi e sarà in voi. Non vi lascerò orfani: verrò da voi. Ancora un poco e il mondo non mi vedrà più; voi invece mi vedrete, perché io vivo e voi vivrete. In quel giorno voi saprete che io sono nel Padre mio e voi in me e io in voi. Chi accoglie i miei comandamenti e li osserva, questi è colui che mi ama. Chi ama me sarà amato dal Padre mio e anch’io lo amerò e mi manifesterò a lui» (Gv 14,15-21). </w:t>
      </w:r>
    </w:p>
    <w:p w14:paraId="28A676B9" w14:textId="77777777" w:rsidR="005E5FA3" w:rsidRPr="005E5FA3" w:rsidRDefault="005E5FA3" w:rsidP="005E5FA3">
      <w:pPr>
        <w:spacing w:after="120" w:line="240" w:lineRule="auto"/>
        <w:jc w:val="both"/>
        <w:rPr>
          <w:rFonts w:ascii="Arial" w:eastAsia="Times New Roman" w:hAnsi="Arial" w:cs="Times New Roman"/>
          <w:i/>
          <w:iCs/>
          <w:kern w:val="0"/>
          <w:sz w:val="24"/>
          <w:szCs w:val="24"/>
          <w:lang w:eastAsia="it-IT"/>
          <w14:ligatures w14:val="none"/>
        </w:rPr>
      </w:pPr>
      <w:r w:rsidRPr="005E5FA3">
        <w:rPr>
          <w:rFonts w:ascii="Arial" w:eastAsia="Times New Roman" w:hAnsi="Arial" w:cs="Times New Roman"/>
          <w:i/>
          <w:iCs/>
          <w:kern w:val="0"/>
          <w:sz w:val="24"/>
          <w:szCs w:val="24"/>
          <w:lang w:eastAsia="it-IT"/>
          <w14:ligatures w14:val="none"/>
        </w:rPr>
        <w:t xml:space="preserve">Quando verrà il Paràclito, che io vi manderò dal Padre, lo Spirito della verità che procede dal Padre, egli darà testimonianza di me; e anche voi date testimonianza, perché siete con me fin dal principio (Gv 15,26-27). </w:t>
      </w:r>
    </w:p>
    <w:p w14:paraId="15255D1E" w14:textId="77777777" w:rsidR="005E5FA3" w:rsidRPr="005E5FA3" w:rsidRDefault="005E5FA3" w:rsidP="005E5FA3">
      <w:pPr>
        <w:spacing w:after="120" w:line="240" w:lineRule="auto"/>
        <w:jc w:val="both"/>
        <w:rPr>
          <w:rFonts w:ascii="Arial" w:eastAsia="Times New Roman" w:hAnsi="Arial" w:cs="Times New Roman"/>
          <w:i/>
          <w:iCs/>
          <w:kern w:val="0"/>
          <w:sz w:val="24"/>
          <w:szCs w:val="24"/>
          <w:lang w:eastAsia="it-IT"/>
          <w14:ligatures w14:val="none"/>
        </w:rPr>
      </w:pPr>
      <w:r w:rsidRPr="005E5FA3">
        <w:rPr>
          <w:rFonts w:ascii="Arial" w:eastAsia="Times New Roman" w:hAnsi="Arial" w:cs="Times New Roman"/>
          <w:i/>
          <w:iCs/>
          <w:kern w:val="0"/>
          <w:sz w:val="24"/>
          <w:szCs w:val="24"/>
          <w:lang w:eastAsia="it-IT"/>
          <w14:ligatures w14:val="none"/>
        </w:rPr>
        <w:lastRenderedPageBreak/>
        <w:t xml:space="preserve">Non ve l’ho detto dal principio, perché ero con voi. Ora però vado da colui che mi ha mandato e nessuno di voi mi domanda: “Dove vai?”. Anzi, perché vi ho detto questo, la tristezza ha riempito il vostro cuore. Ma io vi dico la verità: è bene per voi che io me ne vada, perché, se non me ne vado, non verrà a voi il Paràclito; se invece me ne vado, lo manderò a voi. E quando sarà venuto, dimostrerà la colpa del mondo riguardo al peccato, alla giustizia e al giudizio. Riguardo al peccato, perché non credono in me; riguardo alla giustizia, perché vado al Padre e non mi vedrete più; riguardo al giudizio, perché il principe di questo mondo è già condannato. Molte cose ho ancora da dirvi, ma per il momento non siete capaci di portarne il peso. Quando verrà lui, lo Spirito della verità, vi guiderà a tutta la verità, perché non parlerà da se stesso, ma dirà tutto ciò che avrà udito e vi annuncerà le cose future. Egli mi glorificherà, perché prenderà da quel che è mio e ve lo annuncerà. Tutto quello che il Padre possiede è mio; per questo ho detto che prenderà da quel che è mio e ve lo annuncerà (Gv 16,4-15). </w:t>
      </w:r>
    </w:p>
    <w:p w14:paraId="55720D6E" w14:textId="77777777" w:rsidR="005E5FA3" w:rsidRPr="005E5FA3" w:rsidRDefault="005E5FA3" w:rsidP="005E5FA3">
      <w:pPr>
        <w:spacing w:after="120" w:line="240" w:lineRule="auto"/>
        <w:jc w:val="both"/>
        <w:rPr>
          <w:rFonts w:ascii="Arial" w:eastAsia="Times New Roman" w:hAnsi="Arial" w:cs="Times New Roman"/>
          <w:i/>
          <w:iCs/>
          <w:kern w:val="0"/>
          <w:sz w:val="24"/>
          <w:szCs w:val="24"/>
          <w:lang w:eastAsia="it-IT"/>
          <w14:ligatures w14:val="none"/>
        </w:rPr>
      </w:pPr>
      <w:r w:rsidRPr="005E5FA3">
        <w:rPr>
          <w:rFonts w:ascii="Arial" w:eastAsia="Times New Roman" w:hAnsi="Arial" w:cs="Times New Roman"/>
          <w:i/>
          <w:iCs/>
          <w:kern w:val="0"/>
          <w:sz w:val="24"/>
          <w:szCs w:val="24"/>
          <w:lang w:eastAsia="it-IT"/>
          <w14:ligatures w14:val="none"/>
        </w:rPr>
        <w:t xml:space="preserve">E chi è che vince il mondo se non chi crede che Gesù è il Figlio di Dio? Egli è colui che è venuto con acqua e sangue, Gesù Cristo; non con l’acqua soltanto, ma con l’acqua e con il sangue. Ed è lo Spirito che dà testimonianza, perché lo Spirito è la verità. Poiché tre sono quelli che danno testimonianza: lo Spirito, l’acqua e il sangue, e questi tre sono concordi. Se accettiamo la testimonianza degli uomini, la testimonianza di Dio è superiore: e questa è la testimonianza di Dio, che egli ha dato riguardo al proprio Figlio. Chi crede nel Figlio di Dio, ha questa testimonianza in sé. Chi non crede a Dio, fa di lui un bugiardo, perché non crede alla testimonianza che Dio ha dato riguardo al proprio Figlio. E la testimonianza è questa: Dio ci ha donato la vita eterna e questa vita è nel suo Figlio. Chi ha il Figlio, ha la vita; chi non ha il Figlio di Dio, non ha la vita (1Gv 5,5-12). </w:t>
      </w:r>
    </w:p>
    <w:p w14:paraId="137A2462"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Ogni parola e ogni evento, ogni verità e ogni luce che l’Apostolo Giovanni attesta essere di Cristo Gesù, è in Lui purissima opera della storia di Gesù Signore letta e compresa con il potentissimo aiuto dello Spirito Santo.</w:t>
      </w:r>
    </w:p>
    <w:p w14:paraId="4FD27AE6" w14:textId="77777777" w:rsidR="005E5FA3" w:rsidRPr="005E5FA3" w:rsidRDefault="005E5FA3" w:rsidP="005E5FA3">
      <w:pPr>
        <w:autoSpaceDE w:val="0"/>
        <w:autoSpaceDN w:val="0"/>
        <w:adjustRightInd w:val="0"/>
        <w:spacing w:after="120" w:line="240" w:lineRule="auto"/>
        <w:jc w:val="both"/>
        <w:rPr>
          <w:rFonts w:ascii="Arial" w:eastAsia="Times New Roman" w:hAnsi="Arial" w:cs="Arial"/>
          <w:b/>
          <w:kern w:val="0"/>
          <w:sz w:val="28"/>
          <w:szCs w:val="20"/>
          <w:lang w:eastAsia="it-IT"/>
          <w14:ligatures w14:val="none"/>
        </w:rPr>
      </w:pPr>
    </w:p>
    <w:p w14:paraId="58C1A557" w14:textId="77777777" w:rsidR="005E5FA3" w:rsidRPr="005E5FA3" w:rsidRDefault="005E5FA3" w:rsidP="005E5FA3">
      <w:pPr>
        <w:spacing w:after="120" w:line="240" w:lineRule="auto"/>
        <w:jc w:val="both"/>
        <w:rPr>
          <w:rFonts w:ascii="Greek" w:eastAsia="Times New Roman" w:hAnsi="Greek" w:cs="Arial"/>
          <w:b/>
          <w:kern w:val="0"/>
          <w:sz w:val="24"/>
          <w:szCs w:val="20"/>
          <w:lang w:eastAsia="it-IT"/>
          <w14:ligatures w14:val="none"/>
        </w:rPr>
      </w:pPr>
      <w:r w:rsidRPr="005E5FA3">
        <w:rPr>
          <w:rFonts w:ascii="Arial" w:eastAsia="Times New Roman" w:hAnsi="Arial" w:cs="Arial"/>
          <w:b/>
          <w:kern w:val="0"/>
          <w:sz w:val="24"/>
          <w:szCs w:val="20"/>
          <w:lang w:eastAsia="it-IT"/>
          <w14:ligatures w14:val="none"/>
        </w:rPr>
        <w:t xml:space="preserve">Et adnuntiamus vobis vitam aeternam quae erat apud Patrem et apparuit nobis – </w:t>
      </w:r>
      <w:r w:rsidRPr="005E5FA3">
        <w:rPr>
          <w:rFonts w:ascii="Greek" w:eastAsia="Times New Roman" w:hAnsi="Greek" w:cs="Arial"/>
          <w:b/>
          <w:kern w:val="0"/>
          <w:sz w:val="24"/>
          <w:szCs w:val="20"/>
          <w:lang w:eastAsia="it-IT"/>
          <w14:ligatures w14:val="none"/>
        </w:rPr>
        <w:t xml:space="preserve"> </w:t>
      </w:r>
      <w:r w:rsidRPr="005E5FA3">
        <w:rPr>
          <w:rFonts w:ascii="Greek" w:eastAsia="Times New Roman" w:hAnsi="Greek" w:cs="Times New Roman"/>
          <w:b/>
          <w:kern w:val="0"/>
          <w:sz w:val="24"/>
          <w:szCs w:val="20"/>
          <w:lang w:eastAsia="it-IT"/>
          <w14:ligatures w14:val="none"/>
        </w:rPr>
        <w:t xml:space="preserve">kaˆ ¢paggšllomen Øm‹n t¾n zw¾n t¾n a„ènion ¼tij Ãn prÕj tÕn patšra kaˆ ™fanerèqh ¹m‹n </w:t>
      </w:r>
    </w:p>
    <w:p w14:paraId="17F0E801"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Chi Gesù? La vita eterna che era presso il Padre ed è apparsa a noi. Non è apparsa come appariva Dio o apparivano i suoi Angeli nell’Antico Testamento. È apparsa facendosi carne, vera carne, facendosi uomo, vero uomo. Questa vita eterna fattasi carne, fattasi vero uomo, Giovanni annuncia a noi. Il sommo di questa apparizione è sulla croce ed è il giorno della sua gloriosa risurrezione. Non è nella verità chi non confessa che Gesù è il Figlio di Dio venuto nella carne. È anticristo. Chi è l’anticristo? Colui che nega che Gesù è la vita eterna che era presso il Padre, che è presso il padre e che si è fatta carne, vero uomo, carne crocifissa e carne risorta.</w:t>
      </w:r>
    </w:p>
    <w:p w14:paraId="10012956" w14:textId="77777777" w:rsidR="005E5FA3" w:rsidRPr="005E5FA3" w:rsidRDefault="005E5FA3" w:rsidP="005E5FA3">
      <w:pPr>
        <w:spacing w:after="120" w:line="240" w:lineRule="auto"/>
        <w:jc w:val="both"/>
        <w:rPr>
          <w:rFonts w:ascii="Arial" w:eastAsia="Times New Roman" w:hAnsi="Arial" w:cs="Times New Roman"/>
          <w:i/>
          <w:iCs/>
          <w:kern w:val="0"/>
          <w:sz w:val="24"/>
          <w:szCs w:val="24"/>
          <w:lang w:eastAsia="it-IT"/>
          <w14:ligatures w14:val="none"/>
        </w:rPr>
      </w:pPr>
      <w:r w:rsidRPr="005E5FA3">
        <w:rPr>
          <w:rFonts w:ascii="Arial" w:eastAsia="Times New Roman" w:hAnsi="Arial" w:cs="Times New Roman"/>
          <w:i/>
          <w:iCs/>
          <w:kern w:val="0"/>
          <w:sz w:val="24"/>
          <w:szCs w:val="24"/>
          <w:lang w:eastAsia="it-IT"/>
          <w14:ligatures w14:val="none"/>
        </w:rPr>
        <w:t xml:space="preserve">Figlioli, è giunta l’ultima ora. Come avete sentito dire che l’anticristo deve venire, di fatto molti anticristi sono già venuti. Da questo conosciamo che è l’ultima ora. Sono usciti da noi, ma non erano dei nostri; se fossero stati dei nostri, sarebbero rimasti con noi; sono usciti perché fosse manifesto che non tutti sono dei nostri. Ora voi avete ricevuto l’unzione dal Santo, e tutti avete la conoscenza. Non vi ho scritto perché non conoscete la verità, ma perché la conoscete e perché nessuna </w:t>
      </w:r>
      <w:r w:rsidRPr="005E5FA3">
        <w:rPr>
          <w:rFonts w:ascii="Arial" w:eastAsia="Times New Roman" w:hAnsi="Arial" w:cs="Times New Roman"/>
          <w:i/>
          <w:iCs/>
          <w:kern w:val="0"/>
          <w:sz w:val="24"/>
          <w:szCs w:val="24"/>
          <w:lang w:eastAsia="it-IT"/>
          <w14:ligatures w14:val="none"/>
        </w:rPr>
        <w:lastRenderedPageBreak/>
        <w:t xml:space="preserve">menzogna viene dalla verità. Chi è il bugiardo se non colui che nega che Gesù è il Cristo? L’anticristo è colui che nega il Padre e il Figlio. Chiunque nega il Figlio, non possiede nemmeno il Padre; chi professa la sua fede nel Figlio possiede anche il Padre (1Gv 2,18-23). </w:t>
      </w:r>
    </w:p>
    <w:p w14:paraId="179B79D9" w14:textId="77777777" w:rsidR="005E5FA3" w:rsidRPr="005E5FA3" w:rsidRDefault="005E5FA3" w:rsidP="005E5FA3">
      <w:pPr>
        <w:spacing w:after="120" w:line="240" w:lineRule="auto"/>
        <w:jc w:val="both"/>
        <w:rPr>
          <w:rFonts w:ascii="Arial" w:eastAsia="Times New Roman" w:hAnsi="Arial" w:cs="Times New Roman"/>
          <w:i/>
          <w:iCs/>
          <w:kern w:val="0"/>
          <w:sz w:val="24"/>
          <w:szCs w:val="24"/>
          <w:lang w:eastAsia="it-IT"/>
          <w14:ligatures w14:val="none"/>
        </w:rPr>
      </w:pPr>
      <w:r w:rsidRPr="005E5FA3">
        <w:rPr>
          <w:rFonts w:ascii="Arial" w:eastAsia="Times New Roman" w:hAnsi="Arial" w:cs="Times New Roman"/>
          <w:i/>
          <w:iCs/>
          <w:kern w:val="0"/>
          <w:sz w:val="24"/>
          <w:szCs w:val="24"/>
          <w:lang w:eastAsia="it-IT"/>
          <w14:ligatures w14:val="none"/>
        </w:rPr>
        <w:t xml:space="preserve">Carissimi, non prestate fede ad ogni spirito, ma mettete alla prova gli spiriti, per saggiare se provengono veramente da Dio, perché molti falsi profeti sono venuti nel mondo. In questo potete riconoscere lo Spirito di Dio: ogni spirito che riconosce Gesù Cristo venuto nella carne, è da Dio; ogni spirito che non riconosce Gesù, non è da Dio. Questo è lo spirito dell’anticristo che, come avete udito, viene, anzi è già nel mondo. Voi siete da Dio, figlioli, e avete vinto costoro, perché colui che è in voi è più grande di colui che è nel mondo. Essi sono del mondo, perciò insegnano cose del mondo e il mondo li ascolta. Noi siamo da Dio: chi conosce Dio ascolta noi; chi non è da Dio non ci ascolta. Da questo noi distinguiamo lo spirito della verità e lo spirito dell’errore (Gv 4,1-6). </w:t>
      </w:r>
    </w:p>
    <w:p w14:paraId="429E36C0" w14:textId="77777777" w:rsidR="005E5FA3" w:rsidRPr="005E5FA3" w:rsidRDefault="005E5FA3" w:rsidP="005E5FA3">
      <w:pPr>
        <w:spacing w:after="120" w:line="240" w:lineRule="auto"/>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Di questa apparizione nella carne così parla l’Apostolo Paolo nella sua Lettera a Tito.</w:t>
      </w:r>
    </w:p>
    <w:p w14:paraId="4AA73113" w14:textId="77777777" w:rsidR="005E5FA3" w:rsidRPr="005E5FA3" w:rsidRDefault="005E5FA3" w:rsidP="005E5FA3">
      <w:pPr>
        <w:spacing w:after="120" w:line="240" w:lineRule="auto"/>
        <w:jc w:val="both"/>
        <w:rPr>
          <w:rFonts w:ascii="Arial" w:eastAsia="Times New Roman" w:hAnsi="Arial" w:cs="Times New Roman"/>
          <w:bCs/>
          <w:i/>
          <w:iCs/>
          <w:kern w:val="0"/>
          <w:sz w:val="24"/>
          <w:szCs w:val="24"/>
          <w:lang w:eastAsia="it-IT"/>
          <w14:ligatures w14:val="none"/>
        </w:rPr>
      </w:pPr>
      <w:r w:rsidRPr="005E5FA3">
        <w:rPr>
          <w:rFonts w:ascii="Arial" w:eastAsia="Times New Roman" w:hAnsi="Arial" w:cs="Times New Roman"/>
          <w:bCs/>
          <w:i/>
          <w:iCs/>
          <w:kern w:val="0"/>
          <w:sz w:val="24"/>
          <w:szCs w:val="24"/>
          <w:lang w:eastAsia="it-IT"/>
          <w14:ligatures w14:val="none"/>
        </w:rPr>
        <w:t>È apparsa infatti la grazia di Dio, che porta salvezza a tutti gli uomini e ci insegna a rinnegare l’empietà e i desideri mondani e a vivere in questo mondo con sobrietà, con giustizia e con pietà, nell’attesa della beata speranza e della manifestazione della gloria del nostro grande Dio e salvatore Gesù Cristo. Egli ha dato se stesso per noi, per riscattarci da ogni iniquità e formare per sé un popolo puro che gli appartenga, pieno di zelo per le opere buone. Questo devi insegnare, raccomandare e rimproverare con tutta autorità. Nessuno ti disprezzi!</w:t>
      </w:r>
    </w:p>
    <w:p w14:paraId="0B129121" w14:textId="77777777" w:rsidR="005E5FA3" w:rsidRPr="005E5FA3" w:rsidRDefault="005E5FA3" w:rsidP="005E5FA3">
      <w:pPr>
        <w:spacing w:after="120" w:line="240" w:lineRule="auto"/>
        <w:jc w:val="both"/>
        <w:rPr>
          <w:rFonts w:ascii="Arial" w:eastAsia="Times New Roman" w:hAnsi="Arial" w:cs="Times New Roman"/>
          <w:bCs/>
          <w:i/>
          <w:iCs/>
          <w:kern w:val="0"/>
          <w:sz w:val="24"/>
          <w:szCs w:val="24"/>
          <w:lang w:eastAsia="it-IT"/>
          <w14:ligatures w14:val="none"/>
        </w:rPr>
      </w:pPr>
      <w:r w:rsidRPr="005E5FA3">
        <w:rPr>
          <w:rFonts w:ascii="Arial" w:eastAsia="Times New Roman" w:hAnsi="Arial" w:cs="Times New Roman"/>
          <w:bCs/>
          <w:i/>
          <w:iCs/>
          <w:kern w:val="0"/>
          <w:sz w:val="24"/>
          <w:szCs w:val="24"/>
          <w:lang w:eastAsia="it-IT"/>
          <w14:ligatures w14:val="none"/>
        </w:rPr>
        <w:t xml:space="preserve">Ricorda loro di essere sottomessi alle autorità che governano, di obbedire, di essere pronti per ogni opera buona; di non parlare male di nessuno, di evitare le liti, di essere mansueti, mostrando ogni mitezza verso tutti gli uomini. Anche noi un tempo eravamo insensati, disobbedienti, corrotti, schiavi di ogni sorta di passioni e di piaceri, vivendo nella malvagità e nell’invidia, odiosi e odiandoci a vicenda. </w:t>
      </w:r>
    </w:p>
    <w:p w14:paraId="62564FB1" w14:textId="77777777" w:rsidR="005E5FA3" w:rsidRPr="005E5FA3" w:rsidRDefault="005E5FA3" w:rsidP="005E5FA3">
      <w:pPr>
        <w:spacing w:after="120" w:line="240" w:lineRule="auto"/>
        <w:jc w:val="both"/>
        <w:rPr>
          <w:rFonts w:ascii="Arial" w:eastAsia="Times New Roman" w:hAnsi="Arial" w:cs="Times New Roman"/>
          <w:bCs/>
          <w:i/>
          <w:iCs/>
          <w:kern w:val="0"/>
          <w:sz w:val="24"/>
          <w:szCs w:val="24"/>
          <w:lang w:eastAsia="it-IT"/>
          <w14:ligatures w14:val="none"/>
        </w:rPr>
      </w:pPr>
      <w:r w:rsidRPr="005E5FA3">
        <w:rPr>
          <w:rFonts w:ascii="Arial" w:eastAsia="Times New Roman" w:hAnsi="Arial" w:cs="Times New Roman"/>
          <w:bCs/>
          <w:i/>
          <w:iCs/>
          <w:kern w:val="0"/>
          <w:sz w:val="24"/>
          <w:szCs w:val="24"/>
          <w:lang w:eastAsia="it-IT"/>
          <w14:ligatures w14:val="none"/>
        </w:rPr>
        <w:t xml:space="preserve">Ma quando apparvero la bontà di Dio, salvatore nostro, e il suo amore per gli uomini, egli ci ha salvati, non per opere giuste da noi compiute, ma per la sua misericordia, con un’acqua che rigenera e rinnova nello Spirito Santo, che Dio ha effuso su di noi in abbondanza per mezzo di Gesù Cristo, salvatore nostro, affinché, giustificati per la sua grazia, diventassimo, nella speranza, eredi della vita eterna. </w:t>
      </w:r>
    </w:p>
    <w:p w14:paraId="243C15B0" w14:textId="77777777" w:rsidR="005E5FA3" w:rsidRPr="005E5FA3" w:rsidRDefault="005E5FA3" w:rsidP="005E5FA3">
      <w:pPr>
        <w:spacing w:after="120" w:line="240" w:lineRule="auto"/>
        <w:jc w:val="both"/>
        <w:rPr>
          <w:rFonts w:ascii="Arial" w:eastAsia="Times New Roman" w:hAnsi="Arial" w:cs="Times New Roman"/>
          <w:bCs/>
          <w:i/>
          <w:iCs/>
          <w:kern w:val="0"/>
          <w:sz w:val="24"/>
          <w:szCs w:val="24"/>
          <w:lang w:eastAsia="it-IT"/>
          <w14:ligatures w14:val="none"/>
        </w:rPr>
      </w:pPr>
      <w:r w:rsidRPr="005E5FA3">
        <w:rPr>
          <w:rFonts w:ascii="Arial" w:eastAsia="Times New Roman" w:hAnsi="Arial" w:cs="Times New Roman"/>
          <w:bCs/>
          <w:i/>
          <w:iCs/>
          <w:kern w:val="0"/>
          <w:sz w:val="24"/>
          <w:szCs w:val="24"/>
          <w:lang w:eastAsia="it-IT"/>
          <w14:ligatures w14:val="none"/>
        </w:rPr>
        <w:t xml:space="preserve">Questa parola è degna di fede e perciò voglio che tu insista su queste cose, perché coloro che credono a Dio si sforzino di distinguersi nel fare il bene. Queste cose sono buone e utili agli uomini. Evita invece le questioni sciocche, le genealogie, le risse e le polemiche intorno alla Legge, perché sono inutili e vane. Dopo un primo e un secondo ammonimento sta’ lontano da chi è fazioso, ben sapendo che persone come queste sono fuorviate e continuano a peccare, condannandosi da sé (Tt 2,11-3.11). </w:t>
      </w:r>
    </w:p>
    <w:p w14:paraId="3018D95B"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Ecco la vera apparizione di Gesù: “E il Verbo di fece carne e venne ad abitare in mezzo a noi, pieno di grazia e di verità” (Gv 1.14).</w:t>
      </w:r>
    </w:p>
    <w:p w14:paraId="4457386C"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p>
    <w:p w14:paraId="611C6232" w14:textId="77777777" w:rsidR="005E5FA3" w:rsidRPr="005E5FA3" w:rsidRDefault="005E5FA3" w:rsidP="005E5FA3">
      <w:pPr>
        <w:spacing w:after="120" w:line="240" w:lineRule="auto"/>
        <w:jc w:val="both"/>
        <w:rPr>
          <w:rFonts w:ascii="Arial" w:eastAsia="Times New Roman" w:hAnsi="Arial" w:cs="Times New Roman"/>
          <w:b/>
          <w:kern w:val="0"/>
          <w:sz w:val="32"/>
          <w:szCs w:val="20"/>
          <w:lang w:eastAsia="it-IT"/>
          <w14:ligatures w14:val="none"/>
        </w:rPr>
      </w:pPr>
      <w:r w:rsidRPr="005E5FA3">
        <w:rPr>
          <w:rFonts w:ascii="Arial" w:eastAsia="Times New Roman" w:hAnsi="Arial" w:cs="Times New Roman"/>
          <w:b/>
          <w:kern w:val="0"/>
          <w:sz w:val="24"/>
          <w:szCs w:val="20"/>
          <w:lang w:eastAsia="it-IT"/>
          <w14:ligatures w14:val="none"/>
        </w:rPr>
        <w:t xml:space="preserve">Quod vidimus  - </w:t>
      </w:r>
      <w:r w:rsidRPr="005E5FA3">
        <w:rPr>
          <w:rFonts w:ascii="Greek" w:eastAsia="Times New Roman" w:hAnsi="Greek" w:cs="Greek"/>
          <w:b/>
          <w:kern w:val="0"/>
          <w:sz w:val="32"/>
          <w:szCs w:val="26"/>
          <w:lang w:eastAsia="it-IT"/>
          <w14:ligatures w14:val="none"/>
        </w:rPr>
        <w:t xml:space="preserve">Ö ˜wr£kamen </w:t>
      </w:r>
    </w:p>
    <w:p w14:paraId="18F005A3"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lastRenderedPageBreak/>
        <w:t xml:space="preserve">Si testimonia ciò che si vede. Si annuncia ciò che si vede. Tuttavia sappiamo quanto siano fallaci gli occhi dell’uomo. Dietro gli occhi dell’Apostolo Giovanni vi è lo Spirito Santo. È Lui il perenne Maestro che insegna al suo allievo come ogni parola, ogni gesto di Gesù va ricordato e qual è la purissima verità che scaturisce dalla sua persona in ogni cosa da lui detta o fatta. Per questo ciò che vede l’Apostolo Giovanni e ciò che scrive e come lo scrive è purissima verità. Ciò che Lui vede e scrive è sigillato con il sigillo dello Spirito Santo. Per tutti i giorni della sua vita lui è stato allievo dello Spirito Santo. </w:t>
      </w:r>
    </w:p>
    <w:p w14:paraId="4B150027"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Non solo dello Spirito Santo, ma anche della Madre sua, prima ancora e sempre Madre di Cristo Gesù. I segreti che erano nel cuore della Vergine Maria si sono travasati tutti nel cuore dell’Apostolo Giovanni. Lo Spirito Santo nella Vergine Maria, la Vergine Maria e lo Spirito Santo nel cuore di Giovanni fanno sì che la sua visione di Cristo Gesù sia perfettissima. In essa possiamo credere. Ciò che dice è solo verità.</w:t>
      </w:r>
    </w:p>
    <w:p w14:paraId="7FB3AC02" w14:textId="77777777" w:rsidR="005E5FA3" w:rsidRPr="005E5FA3" w:rsidRDefault="005E5FA3" w:rsidP="005E5FA3">
      <w:pPr>
        <w:autoSpaceDE w:val="0"/>
        <w:autoSpaceDN w:val="0"/>
        <w:adjustRightInd w:val="0"/>
        <w:spacing w:after="120" w:line="240" w:lineRule="auto"/>
        <w:jc w:val="both"/>
        <w:rPr>
          <w:rFonts w:ascii="Arial" w:eastAsia="Times New Roman" w:hAnsi="Arial" w:cs="Arial"/>
          <w:b/>
          <w:kern w:val="0"/>
          <w:sz w:val="28"/>
          <w:szCs w:val="20"/>
          <w:lang w:eastAsia="it-IT"/>
          <w14:ligatures w14:val="none"/>
        </w:rPr>
      </w:pPr>
    </w:p>
    <w:p w14:paraId="2ADAD2BF" w14:textId="77777777" w:rsidR="005E5FA3" w:rsidRPr="005E5FA3" w:rsidRDefault="005E5FA3" w:rsidP="005E5FA3">
      <w:pPr>
        <w:spacing w:after="120" w:line="240" w:lineRule="auto"/>
        <w:jc w:val="both"/>
        <w:rPr>
          <w:rFonts w:ascii="Arial" w:eastAsia="Times New Roman" w:hAnsi="Arial" w:cs="Times New Roman"/>
          <w:b/>
          <w:kern w:val="0"/>
          <w:sz w:val="32"/>
          <w:szCs w:val="20"/>
          <w:lang w:eastAsia="it-IT"/>
          <w14:ligatures w14:val="none"/>
        </w:rPr>
      </w:pPr>
      <w:r w:rsidRPr="005E5FA3">
        <w:rPr>
          <w:rFonts w:ascii="Arial" w:eastAsia="Times New Roman" w:hAnsi="Arial" w:cs="Times New Roman"/>
          <w:b/>
          <w:kern w:val="0"/>
          <w:sz w:val="24"/>
          <w:szCs w:val="20"/>
          <w:lang w:eastAsia="it-IT"/>
          <w14:ligatures w14:val="none"/>
        </w:rPr>
        <w:t xml:space="preserve">Et audivimus – </w:t>
      </w:r>
      <w:r w:rsidRPr="005E5FA3">
        <w:rPr>
          <w:rFonts w:ascii="Greek" w:eastAsia="Times New Roman" w:hAnsi="Greek" w:cs="Greek"/>
          <w:b/>
          <w:kern w:val="0"/>
          <w:sz w:val="32"/>
          <w:szCs w:val="26"/>
          <w:lang w:eastAsia="it-IT"/>
          <w14:ligatures w14:val="none"/>
        </w:rPr>
        <w:t xml:space="preserve">kaˆ ¢khkÒamen </w:t>
      </w:r>
    </w:p>
    <w:p w14:paraId="27D3B358"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Vale per l’ascolto quanto è stato detto per la vista. Ascoltare con un orecchio di carne e ascoltare con l’orecchio dello Spirito Santo non è la stessa cosa. Vedere e ascoltare non è sufficiente. Quanto si vede e si ascolta va poi custodito nella memoria. Ora la memoria di un uomo custodisce una milionesima parte di quanto vede e ascolta. Ogni altra cosa va perduta. Non solo in Giovanni vista e udito sono assunti dallo Spirito Santo per tutto il tempo della sua vita sulla nostra terra. In più è lo Spirito che dona la memoria degli eventi perché Lui le scriva secondo purissima verità. Ma questo ancora non basta. È sempre lo Spirito Santo che dona la purissima verità a tutta la vita di Gesù Signore. Se poi alla memoria dello Spirito Santo aggiungiamo nell’Apostolo Giovanni la memoria della Vergine Maria,  che è sua vera Madre, allora comprenderemo il miracolo quotidiano che viveva l’Apostolo di Gesù. Con la memoria divina ed eterna dello Spirito Santo, al quale ogni cosa è presente come se stesse avvenendo in questo istante, e con la memoria ricca di purissimo amore e purissima verità per Gesù Signore della Vergine Maria, l’Apostolo Giovanni non può se non manifestare Cristo Gesù nella somma bellezza della sua verità. È grande il mistero che avvolge l’Apostolo Giovanni. È come se Lui fosse avvolto dalla luce eterna del Padre e dal cuore del Padre dicesse a noi chi è Cristo Signore. Mistero indicibile e incomprensibile. </w:t>
      </w:r>
    </w:p>
    <w:p w14:paraId="7F93F528" w14:textId="77777777" w:rsidR="005E5FA3" w:rsidRPr="005E5FA3" w:rsidRDefault="005E5FA3" w:rsidP="005E5FA3">
      <w:pPr>
        <w:autoSpaceDE w:val="0"/>
        <w:autoSpaceDN w:val="0"/>
        <w:adjustRightInd w:val="0"/>
        <w:spacing w:after="120" w:line="240" w:lineRule="auto"/>
        <w:jc w:val="both"/>
        <w:rPr>
          <w:rFonts w:ascii="Arial" w:eastAsia="Times New Roman" w:hAnsi="Arial" w:cs="Arial"/>
          <w:b/>
          <w:kern w:val="0"/>
          <w:sz w:val="28"/>
          <w:szCs w:val="20"/>
          <w:lang w:val="la-Latn" w:eastAsia="it-IT"/>
          <w14:ligatures w14:val="none"/>
        </w:rPr>
      </w:pPr>
    </w:p>
    <w:p w14:paraId="6A30F697" w14:textId="77777777" w:rsidR="005E5FA3" w:rsidRPr="005E5FA3" w:rsidRDefault="005E5FA3" w:rsidP="005E5FA3">
      <w:pPr>
        <w:spacing w:after="120" w:line="240" w:lineRule="auto"/>
        <w:jc w:val="both"/>
        <w:rPr>
          <w:rFonts w:ascii="Arial" w:eastAsia="Times New Roman" w:hAnsi="Arial" w:cs="Times New Roman"/>
          <w:b/>
          <w:kern w:val="0"/>
          <w:sz w:val="32"/>
          <w:szCs w:val="20"/>
          <w:lang w:eastAsia="it-IT"/>
          <w14:ligatures w14:val="none"/>
        </w:rPr>
      </w:pPr>
      <w:r w:rsidRPr="005E5FA3">
        <w:rPr>
          <w:rFonts w:ascii="Arial" w:eastAsia="Times New Roman" w:hAnsi="Arial" w:cs="Times New Roman"/>
          <w:b/>
          <w:kern w:val="0"/>
          <w:sz w:val="24"/>
          <w:szCs w:val="20"/>
          <w:lang w:eastAsia="it-IT"/>
          <w14:ligatures w14:val="none"/>
        </w:rPr>
        <w:t xml:space="preserve">Adnuntiamus et vobis –  </w:t>
      </w:r>
      <w:r w:rsidRPr="005E5FA3">
        <w:rPr>
          <w:rFonts w:ascii="Greek" w:eastAsia="Times New Roman" w:hAnsi="Greek" w:cs="Greek"/>
          <w:b/>
          <w:kern w:val="0"/>
          <w:sz w:val="32"/>
          <w:szCs w:val="26"/>
          <w:lang w:eastAsia="it-IT"/>
          <w14:ligatures w14:val="none"/>
        </w:rPr>
        <w:t xml:space="preserve">¢paggšllomen kaˆ Øm‹n </w:t>
      </w:r>
    </w:p>
    <w:p w14:paraId="7370F0D2"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Tutto il mistero di Cristo, da lui visto, ascoltato, toccato, a lui apparso nella carne, tutto questo mistero lui lo annuncia a noi. Annunciare questo mistero è la più grande opera di carità per un Apostolo del Signore. L’annuncio di Cristo è purissima opera di misericordia. È la misericordia dell’Apostolo verso il mondo intero. Perché è l’opera più grande, anzi la sola opera di misericordia a Lui chiesta dal suo Maestro e Signore? Perché in questo annuncio è la vera salvezza dell’universo e dell’umanità. Non c’è salvezza se non in Cristo, con Cristo, per Cristo. Non c’è salvezza se non divenendo corpo di Cristo e si diviene corpo di Cristo per la fede nella Parola di Cristo e nel nome di Cristo che necessariamente va annunciato. Un </w:t>
      </w:r>
      <w:r w:rsidRPr="005E5FA3">
        <w:rPr>
          <w:rFonts w:ascii="Arial" w:eastAsia="Times New Roman" w:hAnsi="Arial" w:cs="Times New Roman"/>
          <w:kern w:val="0"/>
          <w:sz w:val="24"/>
          <w:szCs w:val="20"/>
          <w:lang w:eastAsia="it-IT"/>
          <w14:ligatures w14:val="none"/>
        </w:rPr>
        <w:lastRenderedPageBreak/>
        <w:t>Apostolo di Cristo che non annuncia Cristo, allo stesso modo e secondo le modalità vissute dall’Apostolo Giovanni, non può dirsi Apostolo di Cristo. Lui è stato chiamato ed è stato inviato da Cristo a portare il suo nome a tutte le genti. Ecco come l’Apostolo Paolo parla di questo annuncio e anche cosa gli Atti degli Apostoli rivelano sulla sua missione:</w:t>
      </w:r>
    </w:p>
    <w:p w14:paraId="4ED38CB1" w14:textId="77777777" w:rsidR="005E5FA3" w:rsidRPr="005E5FA3" w:rsidRDefault="005E5FA3" w:rsidP="005E5FA3">
      <w:pPr>
        <w:spacing w:after="120" w:line="240" w:lineRule="auto"/>
        <w:jc w:val="both"/>
        <w:rPr>
          <w:rFonts w:ascii="Arial" w:eastAsia="Times New Roman" w:hAnsi="Arial" w:cs="Times New Roman"/>
          <w:i/>
          <w:iCs/>
          <w:kern w:val="0"/>
          <w:sz w:val="24"/>
          <w:szCs w:val="24"/>
          <w:lang w:eastAsia="it-IT"/>
          <w14:ligatures w14:val="none"/>
        </w:rPr>
      </w:pPr>
      <w:r w:rsidRPr="005E5FA3">
        <w:rPr>
          <w:rFonts w:ascii="Arial" w:eastAsia="Times New Roman" w:hAnsi="Arial" w:cs="Times New Roman"/>
          <w:i/>
          <w:iCs/>
          <w:kern w:val="0"/>
          <w:sz w:val="24"/>
          <w:szCs w:val="24"/>
          <w:lang w:eastAsia="it-IT"/>
          <w14:ligatures w14:val="none"/>
        </w:rPr>
        <w:t>Fratelli, il desiderio del mio cuore e la mia preghiera salgono a Dio per la loro salvezza. Infatti rendo loro testimonianza che hanno zelo per Dio, ma non secondo una retta conoscenza. Perché, ignorando la giustizia di Dio e cercando di stabilire la propria, non si sono sottomessi alla giustizia di Dio. Ora, il termine della Legge è Cristo, perché la giustizia sia data a chiunque crede. Mosè descrive così la giustizia che viene dalla Legge: L’uomo che la mette in pratica, per mezzo di essa vivrà. Invece, la giustizia che viene dalla fede parla così: Non dire nel tuo cuore: Chi salirà al cielo? – per farne cioè discendere Cristo –; oppure: Chi scenderà nell’abisso? – per fare cioè risalire Cristo dai morti.</w:t>
      </w:r>
    </w:p>
    <w:p w14:paraId="24C94B6D" w14:textId="77777777" w:rsidR="005E5FA3" w:rsidRPr="005E5FA3" w:rsidRDefault="005E5FA3" w:rsidP="005E5FA3">
      <w:pPr>
        <w:spacing w:after="120" w:line="240" w:lineRule="auto"/>
        <w:jc w:val="both"/>
        <w:rPr>
          <w:rFonts w:ascii="Arial" w:eastAsia="Times New Roman" w:hAnsi="Arial" w:cs="Times New Roman"/>
          <w:i/>
          <w:iCs/>
          <w:kern w:val="0"/>
          <w:sz w:val="24"/>
          <w:szCs w:val="24"/>
          <w:lang w:eastAsia="it-IT"/>
          <w14:ligatures w14:val="none"/>
        </w:rPr>
      </w:pPr>
      <w:r w:rsidRPr="005E5FA3">
        <w:rPr>
          <w:rFonts w:ascii="Arial" w:eastAsia="Times New Roman" w:hAnsi="Arial" w:cs="Times New Roman"/>
          <w:i/>
          <w:iCs/>
          <w:kern w:val="0"/>
          <w:sz w:val="24"/>
          <w:szCs w:val="24"/>
          <w:lang w:eastAsia="it-IT"/>
          <w14:ligatures w14:val="none"/>
        </w:rPr>
        <w:t>Che cosa dice dunque? Vicino a te è la Parola, sulla tua bocca e nel tuo cuore, cioè la parola della fede che noi predichiamo. Perché se con la tua bocca proclamerai: «Gesù è il Signore!», e con il tuo cuore crederai che Dio lo ha risuscitato dai morti, sarai salvo. Con il cuore infatti si crede per ottenere la giustizia, e con la bocca si fa la professione di fede per avere la salvezza. Dice infatti la Scrittura: Chiunque crede in lui non sarà deluso. Poiché non c’è distinzione fra Giudeo e Greco, dato che lui stesso è il Signore di tutti, ricco verso tutti quelli che lo invocano. Infatti: Chiunque invocherà il nome del Signore sarà salvato. Ora, come invocheranno colui nel quale non hanno creduto? Come crederanno in colui del quale non hanno sentito parlare? Come ne sentiranno parlare senza qualcuno che lo annunci? E come lo annunceranno, se non sono stati inviati? Come sta scritto: Quanto sono belli i piedi di coloro che recano un lieto annuncio di bene! Ma non tutti hanno obbedito al Vangelo. Lo dice Isaia: Signore, chi ha creduto dopo averci ascoltato? Dunque, la fede viene dall’ascolto e l’ascolto riguarda la parola di Cristo (Rm 10,1-17).</w:t>
      </w:r>
    </w:p>
    <w:p w14:paraId="595F685E" w14:textId="77777777" w:rsidR="005E5FA3" w:rsidRPr="005E5FA3" w:rsidRDefault="005E5FA3" w:rsidP="005E5FA3">
      <w:pPr>
        <w:spacing w:after="120" w:line="240" w:lineRule="auto"/>
        <w:jc w:val="both"/>
        <w:rPr>
          <w:rFonts w:ascii="Arial" w:eastAsia="Times New Roman" w:hAnsi="Arial" w:cs="Times New Roman"/>
          <w:i/>
          <w:iCs/>
          <w:kern w:val="0"/>
          <w:sz w:val="24"/>
          <w:szCs w:val="24"/>
          <w:lang w:eastAsia="it-IT"/>
          <w14:ligatures w14:val="none"/>
        </w:rPr>
      </w:pPr>
      <w:r w:rsidRPr="005E5FA3">
        <w:rPr>
          <w:rFonts w:ascii="Arial" w:eastAsia="Times New Roman" w:hAnsi="Arial" w:cs="Times New Roman"/>
          <w:i/>
          <w:iCs/>
          <w:kern w:val="0"/>
          <w:sz w:val="24"/>
          <w:szCs w:val="24"/>
          <w:lang w:eastAsia="it-IT"/>
          <w14:ligatures w14:val="none"/>
        </w:rPr>
        <w:t xml:space="preserve">Saulo, spirando ancora minacce e stragi contro i discepoli del Signore, si presentò al sommo sacerdote e gli chiese lettere per le sinagoghe di Damasco, al fine di essere autorizzato a condurre in catene a Gerusalemme tutti quelli che avesse trovato, uomini e donne, appartenenti a questa Via. E avvenne che, mentre era in viaggio e stava per avvicinarsi a Damasco, all’improvviso lo avvolse una luce dal cielo e, cadendo a terra, udì una voce che gli diceva: «Saulo, Saulo, perché mi perséguiti?». Rispose: «Chi sei, o Signore?». Ed egli: «Io sono Gesù, che tu perséguiti! Ma tu àlzati ed entra nella città e ti sarà detto ciò che devi fare». Gli uomini che facevano il cammino con lui si erano fermati ammutoliti, sentendo la voce, ma non vedendo nessuno. Saulo allora si alzò da terra ma, aperti gli occhi, non vedeva nulla. Così, guidandolo per mano, lo condussero a Damasco. Per tre giorni rimase cieco e non prese né cibo né bevanda. C’era a Damasco un discepolo di nome Anania. Il Signore in una visione gli disse: «Anania!». Rispose: «Eccomi, Signore!». E il Signore a lui: «Su, va’ nella strada chiamata Diritta e cerca nella casa di Giuda un tale che ha nome Saulo, di Tarso; ecco, sta pregando e ha visto in visione un uomo, di nome Anania, venire a imporgli le mani perché recuperasse la vista». Rispose Anania: «Signore, riguardo a quest’uomo ho udito da molti quanto male ha fatto ai tuoi fedeli a Gerusalemme. Inoltre, qui egli ha l’autorizzazione dei capi dei sacerdoti di arrestare tutti quelli che invocano il tuo nome». Ma il Signore gli disse: «Va’, perché egli è lo strumento che ho scelto per me, affinché porti il mio </w:t>
      </w:r>
      <w:r w:rsidRPr="005E5FA3">
        <w:rPr>
          <w:rFonts w:ascii="Arial" w:eastAsia="Times New Roman" w:hAnsi="Arial" w:cs="Times New Roman"/>
          <w:i/>
          <w:iCs/>
          <w:kern w:val="0"/>
          <w:sz w:val="24"/>
          <w:szCs w:val="24"/>
          <w:lang w:eastAsia="it-IT"/>
          <w14:ligatures w14:val="none"/>
        </w:rPr>
        <w:lastRenderedPageBreak/>
        <w:t xml:space="preserve">nome dinanzi alle nazioni, ai re e ai figli d’Israele; e io gli mostrerò quanto dovrà soffrire per il mio nome». Allora Anania andò, entrò nella casa, gli impose le mani e disse: «Saulo, fratello, mi ha mandato a te il Signore, quel Gesù che ti è apparso sulla strada che percorrevi, perché tu riacquisti la vista e sia colmato di Spirito Santo». E subito gli caddero dagli occhi come delle squame e recuperò la vista. Si alzò e venne battezzato, poi prese cibo e le forze gli ritornarono (At 9,1-19). </w:t>
      </w:r>
    </w:p>
    <w:p w14:paraId="3C33BAD6"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Se un Apostolo di Cristo non annuncia Cristo secondo tutta la purissima verità di Cristo, come l’Apostolo Giovanni, sempre avvolto nello Spirito Santo e nella divina luce del Padre, la sua presenza nella storia è pura vanità. Il Signore lo priverà anche di quella sapienza umana necessaria per fare bene le cose della terra. Leggendo ogni giorno nella storia che cade sempre sotto i nostri occhi non si può non constatare che si manca di ogni sapienza umana in ciò che accade. Sarebbe sufficiente solo quale atomo di sapienza umana e certe cose non accadrebbero. Invece Dio ritira tutta la sua sapienza, soprannaturale, divina ed anche umana o naturale, ed è il regno della stoltezza e dell’insipienza. Dovremmo tutti meditare su questo ritiro della sapienza anche umana. Se gli uomini di Dio avessero un po’ di sapienza, saprebbero che quasi tutte le parole da essi proferite sotto qualsiasi forma – predicazione, omelia, panegirici vari, insegnamenti alti e profondi, interviste, ogni altra modalità – altro non sono che distruzione della verità di Cristo Signore. È anche distruzione degli stessi maestri e ministri della Parola. È distruzione della Chiesa e di tutta la sua missione universale di salvezza. Basterebbe anche un mezzo atomo di sapienza umana e uno che afferma che tutte le religioni sono vie di salvezza, ognuna uguale alle altre, subito direbbe: “Allora a che serve Cristo? Ma se Cristo non serve, a che serve la Chiesa?”. Altra semplice osservazione di sapienza terrena: “Gesù dice: “Se la nostra giustizia non supera quella degli scribi e dei farisei – questa giustizia sono le due tavole  della Legge – non entrerete nel regno dei cieli”. Se uno afferma che alla sera della vita tutti saranno o saremo accolti in paradiso dalla misericordia di Dio, basta un quarto di atomo di sapienza terrena, umana, per farci die: “A cosa serve leggere nella liturgia il Discorso della Montagna e ogni altra Parola di Cristo Signore?”. Se avessimo un quarto di atomo di sapienza umana, terrena, non diremmo tutte queste cose che altro non fanno se non ridicolizzare tutta la Rivelazione e la Croce di Cristo Signore.</w:t>
      </w:r>
    </w:p>
    <w:p w14:paraId="279371AB"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Gesù, pieno di Spirito Santo e di ogni sapienza sia divina, eterna, soprannaturale e sia sapienza umana e terrena, vera sapienza umana e terrena, rimane nella purissima verità e volontà del Padre, rispondendo a Satana con due semplici parole: “Sta scritto”. Dove “sta scritto”? Nelle Scritture Profetiche dell’Antico Testamento. Noi non solo abbiamo l’Antico Testamento, abbiamo anche il Nuovo. Abbiamo lo Spirito Santo che ci guida a tutta la Verità. Abbiamo i grandi Padri della Chiesa, i grandi Maestri e Dottori, abbiamo il Magistero che sempre vigila su ciò che è scritto. Se il Magistero non vuole cadere nella tentazione di Satana, anch’esso deve rispondere al diavolo: “Sta scritto”. “Sta scritto nell’Antico Testamento. Sta scritto nel Nuovo Testamento. Sta Scritto nella Parola data a noi dallo Spirito Santo e che è scritta e sigillata anche come fede dogmatica della Chiesa. Ora chiediamoci: Dov’è scritto che ogni tendenza sessuale è approvata da Dio? Dove sta scritto che vanno benedetti un uomo che sta insieme ad un altro uomo e una donna che sta insieme ad un’altra donna, dichiarando che questo loro stare insieme è vero matrimonio, vera unione sponsale”? Dove sta scritto che abortire è un diritto della donna? Dove sta scritto che adulterare è amore, vero amore? Dove sta scritto che </w:t>
      </w:r>
      <w:r w:rsidRPr="005E5FA3">
        <w:rPr>
          <w:rFonts w:ascii="Arial" w:eastAsia="Times New Roman" w:hAnsi="Arial" w:cs="Times New Roman"/>
          <w:kern w:val="0"/>
          <w:sz w:val="24"/>
          <w:szCs w:val="20"/>
          <w:lang w:eastAsia="it-IT"/>
          <w14:ligatures w14:val="none"/>
        </w:rPr>
        <w:lastRenderedPageBreak/>
        <w:t xml:space="preserve">il divorzio è anch’esse voluto dal Signore? Dove sta scritto che l’omosessualità è volontà di Dio? Dove sta scritto che non esiste il male morale? Dove sta scritto che non c’è giudizio né particolare e né universale? Dove sta scritto che l’inferno o non esiste o che, se esso esiste, è vuoto? Dove sta scritto che saremo tutti abbracciati dalla misericordia di Dio? Dove sta scritto che tutte le religioni sono uguali? Dove sta scritto che è possibile creare la fratellanza universale senza Cristo? Dove è scritto che Cristo Gesù è un salvatore e non invece il Salvatore e il Redentore, il solo Mediatore tra Dio e l’universo visibile e invisibile? Per ogni falsità nella quale oggi Satana ci sta conducendo, il cristiano deve sempre rispondere: </w:t>
      </w:r>
      <w:r w:rsidRPr="005E5FA3">
        <w:rPr>
          <w:rFonts w:ascii="Arial" w:eastAsia="Times New Roman" w:hAnsi="Arial" w:cs="Times New Roman"/>
          <w:i/>
          <w:kern w:val="0"/>
          <w:sz w:val="24"/>
          <w:szCs w:val="20"/>
          <w:lang w:eastAsia="it-IT"/>
          <w14:ligatures w14:val="none"/>
        </w:rPr>
        <w:t>“Sta scritto non quello che tu dice, Satana, sta scritto invece quello che il Signore Dio dice”</w:t>
      </w:r>
      <w:r w:rsidRPr="005E5FA3">
        <w:rPr>
          <w:rFonts w:ascii="Arial" w:eastAsia="Times New Roman" w:hAnsi="Arial" w:cs="Times New Roman"/>
          <w:kern w:val="0"/>
          <w:sz w:val="24"/>
          <w:szCs w:val="20"/>
          <w:lang w:eastAsia="it-IT"/>
          <w14:ligatures w14:val="none"/>
        </w:rPr>
        <w:t xml:space="preserve">. Se usciamo da ciò che è scritto, sempre si cade in tentazione. La Parola di Dio, di Cristo Gesù, dello Spirito Santo, è il solo baluardo che ci protegge perché non cadiamo nelle insidie di Satana. Tutto ciò che contrasta o in poco o in molto con quanto è scritto, per noi è tentazione. </w:t>
      </w:r>
    </w:p>
    <w:p w14:paraId="5E7C835D" w14:textId="77777777" w:rsidR="005E5FA3" w:rsidRPr="005E5FA3" w:rsidRDefault="005E5FA3" w:rsidP="005E5FA3">
      <w:pPr>
        <w:spacing w:after="120" w:line="240" w:lineRule="auto"/>
        <w:jc w:val="both"/>
        <w:rPr>
          <w:rFonts w:ascii="Arial" w:eastAsia="Times New Roman" w:hAnsi="Arial" w:cs="Times New Roman"/>
          <w:bCs/>
          <w:kern w:val="0"/>
          <w:sz w:val="24"/>
          <w:szCs w:val="20"/>
          <w:lang w:eastAsia="it-IT"/>
          <w14:ligatures w14:val="none"/>
        </w:rPr>
      </w:pPr>
      <w:r w:rsidRPr="005E5FA3">
        <w:rPr>
          <w:rFonts w:ascii="Arial" w:eastAsia="Times New Roman" w:hAnsi="Arial" w:cs="Times New Roman"/>
          <w:bCs/>
          <w:kern w:val="0"/>
          <w:sz w:val="24"/>
          <w:szCs w:val="20"/>
          <w:lang w:eastAsia="it-IT"/>
          <w14:ligatures w14:val="none"/>
        </w:rPr>
        <w:t xml:space="preserve">Ogni discepolo di Gesù, sempre quando proferisce un insegnamento, deve rassicurare quanti sono in ascolto che quanto lui dice è scritto nelle Scritture Profetiche e nel cuore dello Spirito Santo. Non solo nelle Scritture Profetiche e non invece nello Spirito Santo. Non solo nel cuore dello Spirito Santo e non invece nelle Scritture Profetiche. Ma insieme nelle Scrittura Profetiche e nello Spirito Santo. Lo Spirito Santo è dato per illuminare di purissima verità le Scritture Profetiche sia dell’Antico Testamento che del Nuovo. Mai potrà appartenere allo Spirito Santo ciò che non appartiene alle Scritture Profetiche, Antico e  Nuovo Testamento. </w:t>
      </w:r>
    </w:p>
    <w:p w14:paraId="69C8633F" w14:textId="77777777" w:rsidR="005E5FA3" w:rsidRPr="005E5FA3" w:rsidRDefault="005E5FA3" w:rsidP="005E5FA3">
      <w:pPr>
        <w:spacing w:after="120" w:line="240" w:lineRule="auto"/>
        <w:jc w:val="both"/>
        <w:rPr>
          <w:rFonts w:ascii="Arial" w:eastAsia="Times New Roman" w:hAnsi="Arial" w:cs="Times New Roman"/>
          <w:bCs/>
          <w:kern w:val="0"/>
          <w:sz w:val="24"/>
          <w:szCs w:val="20"/>
          <w:lang w:eastAsia="it-IT"/>
          <w14:ligatures w14:val="none"/>
        </w:rPr>
      </w:pPr>
      <w:r w:rsidRPr="005E5FA3">
        <w:rPr>
          <w:rFonts w:ascii="Arial" w:eastAsia="Times New Roman" w:hAnsi="Arial" w:cs="Times New Roman"/>
          <w:bCs/>
          <w:kern w:val="0"/>
          <w:sz w:val="24"/>
          <w:szCs w:val="20"/>
          <w:lang w:eastAsia="it-IT"/>
          <w14:ligatures w14:val="none"/>
        </w:rPr>
        <w:t xml:space="preserve">Per rispondere al diavolo: “Sta scritto”, si devono conoscere le Scritture. Oggi il diavolo cosa sta facendo? Sta convincendo tutti gli ermeneuti ed esegeti delle Scritture Sante a trasformarle in menzogna. Essendo trasformate in menzogna, dalla menzogna esse vengono annunciate ed insegnate. Così facendo si insegna e si ammaestra sul pensiero di Satana e non più sul pensiero di Dio? Ecco allora che oggi il cristiano non può più rispondere: “Sta scritto”, ad ogni tentazione di Satana. Esegeti ed ermeneuti hanno trasformato il pensiero di Satana in Scrittura. Con questo stratagemma, che in verità non è di oggi, ma di sempre – sempre Satana ha trasformato il suo pensiero in pensiero di Dio e come pensiero di Dio lo ha annunciato agli uomini – manca al cristiano ogni possibilità perché possa vincere la tentazione. </w:t>
      </w:r>
    </w:p>
    <w:p w14:paraId="47944745" w14:textId="77777777" w:rsidR="005E5FA3" w:rsidRPr="005E5FA3" w:rsidRDefault="005E5FA3" w:rsidP="005E5FA3">
      <w:pPr>
        <w:spacing w:after="120" w:line="240" w:lineRule="auto"/>
        <w:jc w:val="both"/>
        <w:rPr>
          <w:rFonts w:ascii="Arial" w:eastAsia="Times New Roman" w:hAnsi="Arial" w:cs="Times New Roman"/>
          <w:bCs/>
          <w:kern w:val="0"/>
          <w:sz w:val="24"/>
          <w:szCs w:val="20"/>
          <w:lang w:eastAsia="it-IT"/>
          <w14:ligatures w14:val="none"/>
        </w:rPr>
      </w:pPr>
      <w:r w:rsidRPr="005E5FA3">
        <w:rPr>
          <w:rFonts w:ascii="Arial" w:eastAsia="Times New Roman" w:hAnsi="Arial" w:cs="Times New Roman"/>
          <w:bCs/>
          <w:kern w:val="0"/>
          <w:sz w:val="24"/>
          <w:szCs w:val="20"/>
          <w:lang w:eastAsia="it-IT"/>
          <w14:ligatures w14:val="none"/>
        </w:rPr>
        <w:t xml:space="preserve">Quello che tu leggi, quello al quale tu ti appelli, non è pensiero di Dio, ma è solo un genere letterario. Anzi, neanche è un genere letterario. È una parola per quel tempo e per quegli uomini. Ora quella Parola non esiste più. Quella è parola non di valore universale. Oggi abbiamo altre parole alle quale va data la nostra obbedienza. Così si toglie l’obbedienza a Dio e la si dona a Satana. Se non ritorniamo alla Parola scritta contenuta nelle Scritture Profetiche e nello Spirito Santo, cadremo in ogni trappola che Satana prepara sul nostro cammino. Se noi ignoriamo che è sua arte e scienza trasformare tutta la Parola scritta in menzogna, facilmente ci lasceremo abbindolare e ingannare da ogni interprete, esegeta, ermeneuta di Satana. La nostra rovina sarà grande. Non avendo più il baluardo sicuro posto da Dio in nostra difesa, saremo sempre conquistati da Satana e da Lui ridotti in una schiavitù eterna. Attenersi a ciò che è scritto è via sicura per non cadere in tentazione. Non avendo noi neanche un milionesimo di atomo di sapienza umana, siamo incapaci di vedere i disastri che le nostre parole creeranno nella storia. Un Apostolo del Signore che esce dal Vangelo e anche ogni altro suo discepolo, questo deve sapere: non solo </w:t>
      </w:r>
      <w:r w:rsidRPr="005E5FA3">
        <w:rPr>
          <w:rFonts w:ascii="Arial" w:eastAsia="Times New Roman" w:hAnsi="Arial" w:cs="Times New Roman"/>
          <w:bCs/>
          <w:kern w:val="0"/>
          <w:sz w:val="24"/>
          <w:szCs w:val="20"/>
          <w:lang w:eastAsia="it-IT"/>
          <w14:ligatures w14:val="none"/>
        </w:rPr>
        <w:lastRenderedPageBreak/>
        <w:t>perde la sapienza soprannaturale, divina, eterna. Il Signore gli ritira anche la sapienza umana, terrena. La storia ogni giorno testimonia questa verità.</w:t>
      </w:r>
    </w:p>
    <w:p w14:paraId="1E7F04AD" w14:textId="77777777" w:rsidR="005E5FA3" w:rsidRPr="005E5FA3" w:rsidRDefault="005E5FA3" w:rsidP="005E5FA3">
      <w:pPr>
        <w:autoSpaceDE w:val="0"/>
        <w:autoSpaceDN w:val="0"/>
        <w:adjustRightInd w:val="0"/>
        <w:spacing w:after="120" w:line="240" w:lineRule="auto"/>
        <w:jc w:val="both"/>
        <w:rPr>
          <w:rFonts w:ascii="Arial" w:eastAsia="Times New Roman" w:hAnsi="Arial" w:cs="Arial"/>
          <w:b/>
          <w:kern w:val="0"/>
          <w:sz w:val="28"/>
          <w:szCs w:val="20"/>
          <w:lang w:val="la-Latn" w:eastAsia="it-IT"/>
          <w14:ligatures w14:val="none"/>
        </w:rPr>
      </w:pPr>
    </w:p>
    <w:p w14:paraId="09E315D3" w14:textId="77777777" w:rsidR="005E5FA3" w:rsidRPr="005E5FA3" w:rsidRDefault="005E5FA3" w:rsidP="005E5FA3">
      <w:pPr>
        <w:spacing w:after="120" w:line="240" w:lineRule="auto"/>
        <w:jc w:val="both"/>
        <w:rPr>
          <w:rFonts w:ascii="Greek" w:eastAsia="Times New Roman" w:hAnsi="Greek" w:cs="Times New Roman"/>
          <w:b/>
          <w:kern w:val="0"/>
          <w:sz w:val="24"/>
          <w:szCs w:val="20"/>
          <w:lang w:eastAsia="it-IT"/>
          <w14:ligatures w14:val="none"/>
        </w:rPr>
      </w:pPr>
      <w:r w:rsidRPr="005E5FA3">
        <w:rPr>
          <w:rFonts w:ascii="Arial" w:eastAsia="Times New Roman" w:hAnsi="Arial" w:cs="Times New Roman"/>
          <w:b/>
          <w:kern w:val="0"/>
          <w:sz w:val="24"/>
          <w:szCs w:val="20"/>
          <w:lang w:eastAsia="it-IT"/>
          <w14:ligatures w14:val="none"/>
        </w:rPr>
        <w:t xml:space="preserve">ut et vos societatem habeatis nobiscum – </w:t>
      </w:r>
      <w:r w:rsidRPr="005E5FA3">
        <w:rPr>
          <w:rFonts w:ascii="Greek" w:eastAsia="Times New Roman" w:hAnsi="Greek" w:cs="Times New Roman"/>
          <w:b/>
          <w:kern w:val="0"/>
          <w:sz w:val="24"/>
          <w:szCs w:val="20"/>
          <w:lang w:eastAsia="it-IT"/>
          <w14:ligatures w14:val="none"/>
        </w:rPr>
        <w:t>†na kaˆ Øme‹j koinwn…an œchte meq' ¹mîn.</w:t>
      </w:r>
    </w:p>
    <w:p w14:paraId="67C9033C"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val="la-Latn" w:eastAsia="it-IT"/>
          <w14:ligatures w14:val="none"/>
        </w:rPr>
        <w:t xml:space="preserve">Ecco il fine dell’annuncio: affinché anche voi abbiate società con noi. </w:t>
      </w:r>
      <w:r w:rsidRPr="005E5FA3">
        <w:rPr>
          <w:rFonts w:ascii="Arial" w:eastAsia="Times New Roman" w:hAnsi="Arial" w:cs="Times New Roman"/>
          <w:kern w:val="0"/>
          <w:sz w:val="24"/>
          <w:szCs w:val="20"/>
          <w:lang w:eastAsia="it-IT"/>
          <w14:ligatures w14:val="none"/>
        </w:rPr>
        <w:t>Società è compagnia. È comunione. È camminare insieme come unico e solo corpo di Cristo, sorretti da un’anima fede, spinti da una speranza, animati da una sola carità, tendenti tutti a realizzare un unico fine: il corpo di Cristo Gesù nella nostra storia, che è il solo carro di fuoco che dovrà introdurci nell’eternità. Ecco come parla l’Apostolo Paolo di questa “società o comunione o camminare insieme come unico corpo” sia nella Lettera agli Efesini e sia nella Prima Lettera ai Corinzi: Si cammina insieme come solo corpo di Cristo:</w:t>
      </w:r>
    </w:p>
    <w:p w14:paraId="258E0EDB" w14:textId="77777777" w:rsidR="005E5FA3" w:rsidRPr="005E5FA3" w:rsidRDefault="005E5FA3" w:rsidP="005E5FA3">
      <w:pPr>
        <w:autoSpaceDE w:val="0"/>
        <w:autoSpaceDN w:val="0"/>
        <w:adjustRightInd w:val="0"/>
        <w:spacing w:after="120" w:line="240" w:lineRule="auto"/>
        <w:jc w:val="both"/>
        <w:rPr>
          <w:rFonts w:ascii="Arial" w:eastAsia="Times New Roman" w:hAnsi="Arial" w:cs="Times New Roman"/>
          <w:i/>
          <w:iCs/>
          <w:kern w:val="0"/>
          <w:sz w:val="24"/>
          <w:szCs w:val="24"/>
          <w:lang w:eastAsia="it-IT"/>
          <w14:ligatures w14:val="none"/>
        </w:rPr>
      </w:pPr>
      <w:r w:rsidRPr="005E5FA3">
        <w:rPr>
          <w:rFonts w:ascii="Arial" w:eastAsia="Times New Roman" w:hAnsi="Arial" w:cs="Times New Roman"/>
          <w:i/>
          <w:iCs/>
          <w:kern w:val="0"/>
          <w:sz w:val="24"/>
          <w:szCs w:val="24"/>
          <w:lang w:eastAsia="it-IT"/>
          <w14:ligatures w14:val="none"/>
        </w:rPr>
        <w:t xml:space="preserve">Io dunque, prigioniero a motivo del Signore, vi esorto: comportatevi in maniera degna della chiamata che avete ricevuto, con ogni umiltà, dolcezza e magnanimità, sopportandovi a vicenda nell’amore, avendo a cuore di conservare l’unità dello spirito per mezzo del vincolo della pace. Un solo corpo e un solo spirito, come una sola è la speranza alla quale siete stati chiamati, quella della vostra vocazione; un solo Signore, una sola fede, un solo battesimo. Un solo Dio e Padre di tutti, che è al di sopra di tutti, opera per mezzo di tutti ed è presente in tutti. A ciascuno di noi, tuttavia, è stata data la grazia secondo la misura del dono di Cristo. Per questo è detto: Asceso in alto, ha portato con sé prigionieri, ha distribuito doni agli uomini. Ma cosa significa che ascese, se non che prima era disceso quaggiù sulla terra? Colui che discese è lo stesso che anche ascese al di sopra di tutti i cieli, per essere pienezza di tutte le cose. Ed egli ha dato ad alcuni di essere apostoli, ad altri di essere profeti, ad altri ancora di essere evangelisti, ad altri di essere pastori e maestri, per preparare i fratelli a compiere il ministero, allo scopo di edificare il corpo di Cristo, finché arriviamo tutti all’unità della fede e della conoscenza del Figlio di Dio, fino all’uomo perfetto, fino a raggiungere la misura della pienezza di Cristo. Così non saremo più fanciulli in balìa delle onde, trasportati qua e là da qualsiasi vento di dottrina, ingannati dagli uomini con quella astuzia che trascina all’errore. Al contrario, agendo secondo verità nella carità, cerchiamo di crescere in ogni cosa tendendo a lui, che è il capo, Cristo. Da lui tutto il corpo, ben compaginato e connesso, con la collaborazione di ogni giuntura, secondo l’energia propria di ogni membro, cresce in modo da edificare se stesso nella carità (Ef 4,1-16). </w:t>
      </w:r>
    </w:p>
    <w:p w14:paraId="55DCBD47" w14:textId="77777777" w:rsidR="005E5FA3" w:rsidRPr="005E5FA3" w:rsidRDefault="005E5FA3" w:rsidP="005E5FA3">
      <w:pPr>
        <w:spacing w:after="120" w:line="240" w:lineRule="auto"/>
        <w:jc w:val="both"/>
        <w:rPr>
          <w:rFonts w:ascii="Arial" w:eastAsia="Times New Roman" w:hAnsi="Arial" w:cs="Times New Roman"/>
          <w:i/>
          <w:iCs/>
          <w:kern w:val="0"/>
          <w:sz w:val="24"/>
          <w:szCs w:val="24"/>
          <w:lang w:eastAsia="it-IT"/>
          <w14:ligatures w14:val="none"/>
        </w:rPr>
      </w:pPr>
      <w:r w:rsidRPr="005E5FA3">
        <w:rPr>
          <w:rFonts w:ascii="Arial" w:eastAsia="Times New Roman" w:hAnsi="Arial" w:cs="Times New Roman"/>
          <w:i/>
          <w:iCs/>
          <w:kern w:val="0"/>
          <w:sz w:val="24"/>
          <w:szCs w:val="24"/>
          <w:lang w:eastAsia="it-IT"/>
          <w14:ligatures w14:val="none"/>
        </w:rPr>
        <w:t xml:space="preserve">Riguardo ai doni dello Spirito, fratelli, non voglio lasciarvi nell’ignoranza. Voi sapete infatti che, quando eravate pagani, vi lasciavate trascinare senza alcun controllo verso gli idoli muti. Perciò io vi dichiaro: nessuno che parli sotto l’azione dello Spirito di Dio può dire: «Gesù è anàtema!»; e nessuno può dire: «Gesù è Signore!», se non sotto l’azione dello Spirito Santo. Vi sono diversi carismi, ma uno solo è lo Spirito; vi sono diversi ministeri, ma uno solo è il Signore; vi sono diverse attività, ma uno solo è Dio, che opera tutto in tutti. A ciascuno è data una manifestazione particolare dello Spirito per il bene comune: a uno infatti, per mezzo dello Spirito, viene dato il linguaggio di sapienza; a un altro invece, dallo stesso Spirito, il linguaggio di conoscenza; a uno, nello stesso Spirito, la fede; a un altro, nell’unico Spirito, il dono delle guarigioni; a uno il potere dei miracoli; a un altro il dono della profezia; a un altro il dono di discernere gli spiriti; a un altro la varietà delle lingue; </w:t>
      </w:r>
      <w:r w:rsidRPr="005E5FA3">
        <w:rPr>
          <w:rFonts w:ascii="Arial" w:eastAsia="Times New Roman" w:hAnsi="Arial" w:cs="Times New Roman"/>
          <w:i/>
          <w:iCs/>
          <w:kern w:val="0"/>
          <w:sz w:val="24"/>
          <w:szCs w:val="24"/>
          <w:lang w:eastAsia="it-IT"/>
          <w14:ligatures w14:val="none"/>
        </w:rPr>
        <w:lastRenderedPageBreak/>
        <w:t>a un altro l’interpretazione delle lingue. Ma tutte queste cose le opera l’unico e medesimo Spirito, distribuendole a ciascuno come vuole.</w:t>
      </w:r>
    </w:p>
    <w:p w14:paraId="10561ED8" w14:textId="77777777" w:rsidR="005E5FA3" w:rsidRPr="005E5FA3" w:rsidRDefault="005E5FA3" w:rsidP="005E5FA3">
      <w:pPr>
        <w:spacing w:after="120" w:line="240" w:lineRule="auto"/>
        <w:jc w:val="both"/>
        <w:rPr>
          <w:rFonts w:ascii="Arial" w:eastAsia="Times New Roman" w:hAnsi="Arial" w:cs="Times New Roman"/>
          <w:i/>
          <w:iCs/>
          <w:kern w:val="0"/>
          <w:sz w:val="24"/>
          <w:szCs w:val="24"/>
          <w:lang w:eastAsia="it-IT"/>
          <w14:ligatures w14:val="none"/>
        </w:rPr>
      </w:pPr>
      <w:r w:rsidRPr="005E5FA3">
        <w:rPr>
          <w:rFonts w:ascii="Arial" w:eastAsia="Times New Roman" w:hAnsi="Arial" w:cs="Times New Roman"/>
          <w:i/>
          <w:iCs/>
          <w:kern w:val="0"/>
          <w:sz w:val="24"/>
          <w:szCs w:val="24"/>
          <w:lang w:eastAsia="it-IT"/>
          <w14:ligatures w14:val="none"/>
        </w:rPr>
        <w:t>Come infatti il corpo è uno solo e ha molte membra, e tutte le membra del corpo, pur essendo molte, sono un corpo solo, così anche il Cristo. Infatti noi tutti siamo stati battezzati mediante un solo Spirito in un solo corpo, Giudei o Greci, schiavi o liberi; e tutti siamo stati dissetati da un solo Spirito.</w:t>
      </w:r>
    </w:p>
    <w:p w14:paraId="52E9F3F9" w14:textId="77777777" w:rsidR="005E5FA3" w:rsidRPr="005E5FA3" w:rsidRDefault="005E5FA3" w:rsidP="005E5FA3">
      <w:pPr>
        <w:spacing w:after="120" w:line="240" w:lineRule="auto"/>
        <w:jc w:val="both"/>
        <w:rPr>
          <w:rFonts w:ascii="Arial" w:eastAsia="Times New Roman" w:hAnsi="Arial" w:cs="Times New Roman"/>
          <w:i/>
          <w:iCs/>
          <w:kern w:val="0"/>
          <w:sz w:val="24"/>
          <w:szCs w:val="24"/>
          <w:lang w:eastAsia="it-IT"/>
          <w14:ligatures w14:val="none"/>
        </w:rPr>
      </w:pPr>
      <w:r w:rsidRPr="005E5FA3">
        <w:rPr>
          <w:rFonts w:ascii="Arial" w:eastAsia="Times New Roman" w:hAnsi="Arial" w:cs="Times New Roman"/>
          <w:i/>
          <w:iCs/>
          <w:kern w:val="0"/>
          <w:sz w:val="24"/>
          <w:szCs w:val="24"/>
          <w:lang w:eastAsia="it-IT"/>
          <w14:ligatures w14:val="none"/>
        </w:rPr>
        <w:t>E infatti il corpo non è formato da un membro solo, ma da molte membra. Se il piede dicesse: «Poiché non sono mano, non appartengo al corpo», non per questo non farebbe parte del corpo. E se l’orecchio dicesse: «Poiché non sono occhio, non appartengo al corpo», non per questo non farebbe parte del corpo. Se tutto il corpo fosse occhio, dove sarebbe l’udito? Se tutto fosse udito, dove sarebbe l’odorato? Ora, invece, Dio ha disposto le membra del corpo in modo distinto, come egli ha voluto. Se poi tutto fosse un membro solo, dove sarebbe il corpo? Invece molte sono le membra, ma uno solo è il corpo. Non può l’occhio dire alla mano: «Non ho bisogno di te»; oppure la testa ai piedi: «Non ho bisogno di voi». Anzi proprio le membra del corpo che sembrano più deboli sono le più necessarie; e le parti del corpo che riteniamo meno onorevoli le circondiamo di maggiore rispetto, e quelle indecorose sono trattate con maggiore decenza, mentre quelle decenti non ne hanno bisogno. Ma Dio ha disposto il corpo conferendo maggiore onore a ciò che non ne ha, perché nel corpo non vi sia divisione, ma anzi le varie membra abbiano cura le une delle altre. Quindi se un membro soffre, tutte le membra soffrono insieme; e se un membro è onorato, tutte le membra gioiscono con lui.</w:t>
      </w:r>
    </w:p>
    <w:p w14:paraId="74417770" w14:textId="77777777" w:rsidR="005E5FA3" w:rsidRPr="005E5FA3" w:rsidRDefault="005E5FA3" w:rsidP="005E5FA3">
      <w:pPr>
        <w:spacing w:after="120" w:line="240" w:lineRule="auto"/>
        <w:jc w:val="both"/>
        <w:rPr>
          <w:rFonts w:ascii="Arial" w:eastAsia="Times New Roman" w:hAnsi="Arial" w:cs="Times New Roman"/>
          <w:i/>
          <w:iCs/>
          <w:kern w:val="0"/>
          <w:sz w:val="24"/>
          <w:szCs w:val="24"/>
          <w:lang w:eastAsia="it-IT"/>
          <w14:ligatures w14:val="none"/>
        </w:rPr>
      </w:pPr>
      <w:r w:rsidRPr="005E5FA3">
        <w:rPr>
          <w:rFonts w:ascii="Arial" w:eastAsia="Times New Roman" w:hAnsi="Arial" w:cs="Times New Roman"/>
          <w:i/>
          <w:iCs/>
          <w:kern w:val="0"/>
          <w:sz w:val="24"/>
          <w:szCs w:val="24"/>
          <w:lang w:eastAsia="it-IT"/>
          <w14:ligatures w14:val="none"/>
        </w:rPr>
        <w:t>Ora voi siete corpo di Cristo e, ognuno secondo la propria parte, sue membra. Alcuni perciò Dio li ha posti nella Chiesa in primo luogo come apostoli, in secondo luogo come profeti, in terzo luogo come maestri; poi ci sono i miracoli, quindi il dono delle guarigioni, di assistere, di governare, di parlare varie lingue. Sono forse tutti apostoli? Tutti profeti? Tutti maestri? Tutti fanno miracoli? Tutti possiedono il dono delle guarigioni? Tutti parlano lingue? Tutti le interpretano? Desiderate invece intensamente i carismi più grandi (1Cor 12,1-31). .</w:t>
      </w:r>
    </w:p>
    <w:p w14:paraId="0E8FF7AE"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La Chiesa è questo mistero di comunione e di unità. Né la comunione senza l’unità, né l’unità senza la comunione. La comunione può viversi tra i molti discepoli di Gesù se è comunione in Cristo, con Cristo, per Cristo. Se manca la vera comunione con Cristo, nell’essere con Lui un solo corpo, neanche potrà mai esserci comunione, società, compagnia tra i discepoli. La comunione inizia divenendo corpo di Cristo. Ecco il decreto eterno del Padre della vera comunione così come è rivelato nella Lettera agli Efesini:</w:t>
      </w:r>
    </w:p>
    <w:p w14:paraId="441D8895" w14:textId="77777777" w:rsidR="005E5FA3" w:rsidRPr="005E5FA3" w:rsidRDefault="005E5FA3" w:rsidP="005E5FA3">
      <w:pPr>
        <w:spacing w:after="120" w:line="240" w:lineRule="auto"/>
        <w:jc w:val="both"/>
        <w:rPr>
          <w:rFonts w:ascii="Arial" w:eastAsia="Times New Roman" w:hAnsi="Arial" w:cs="Times New Roman"/>
          <w:i/>
          <w:iCs/>
          <w:kern w:val="0"/>
          <w:sz w:val="24"/>
          <w:szCs w:val="24"/>
          <w:lang w:eastAsia="it-IT"/>
          <w14:ligatures w14:val="none"/>
        </w:rPr>
      </w:pPr>
      <w:r w:rsidRPr="005E5FA3">
        <w:rPr>
          <w:rFonts w:ascii="Arial" w:eastAsia="Times New Roman" w:hAnsi="Arial" w:cs="Times New Roman"/>
          <w:i/>
          <w:iCs/>
          <w:kern w:val="0"/>
          <w:sz w:val="24"/>
          <w:szCs w:val="24"/>
          <w:lang w:eastAsia="it-IT"/>
          <w14:ligatures w14:val="none"/>
        </w:rPr>
        <w:t xml:space="preserve">Benedetto Dio, Padre del Signore nostro Gesù Cristo, che ci ha benedetti con ogni benedizione spirituale nei cieli in Cristo. In lui ci ha scelti prima della creazione del mondo per essere santi e immacolati di fronte a lui nella carità, predestinandoci a essere per lui figli adottivi mediante Gesù Cristo, secondo il disegno d’amore della sua volontà, a lode dello splendore della sua grazia, di cui ci ha gratificati nel Figlio amato. In lui, mediante il suo sangue, abbiamo la redenzione, il perdono delle colpe, secondo la ricchezza della sua grazia. Egli l’ha riversata in abbondanza su di noi con ogni sapienza e intelligenza, facendoci conoscere il mistero della sua volontà, secondo la benevolenza che in lui si era proposto per il governo della pienezza dei tempi: ricondurre al Cristo, unico capo, tutte le cose, quelle nei cieli e quelle sulla terra. In lui siamo stati fatti anche eredi, predestinati – secondo il progetto di colui </w:t>
      </w:r>
      <w:r w:rsidRPr="005E5FA3">
        <w:rPr>
          <w:rFonts w:ascii="Arial" w:eastAsia="Times New Roman" w:hAnsi="Arial" w:cs="Times New Roman"/>
          <w:i/>
          <w:iCs/>
          <w:kern w:val="0"/>
          <w:sz w:val="24"/>
          <w:szCs w:val="24"/>
          <w:lang w:eastAsia="it-IT"/>
          <w14:ligatures w14:val="none"/>
        </w:rPr>
        <w:lastRenderedPageBreak/>
        <w:t xml:space="preserve">che tutto opera secondo la sua volontà – a essere lode della sua gloria, noi, che già prima abbiamo sperato nel Cristo. In lui anche voi, dopo avere ascoltato la parola della verità, il Vangelo della vostra salvezza, e avere in esso creduto,  avete ricevuto il sigillo dello Spirito Santo che era stato promesso, il quale è caparra della nostra eredità, in attesa della completa redenzione di coloro che Dio si è acquistato a lode della sua gloria (Ef 1,3-14). </w:t>
      </w:r>
    </w:p>
    <w:p w14:paraId="3C0D82B6" w14:textId="77777777" w:rsidR="005E5FA3" w:rsidRPr="005E5FA3" w:rsidRDefault="005E5FA3" w:rsidP="005E5FA3">
      <w:pPr>
        <w:spacing w:after="120" w:line="240" w:lineRule="auto"/>
        <w:jc w:val="both"/>
        <w:rPr>
          <w:rFonts w:ascii="Arial" w:eastAsia="Times New Roman" w:hAnsi="Arial" w:cs="Times New Roman"/>
          <w:bCs/>
          <w:kern w:val="0"/>
          <w:sz w:val="24"/>
          <w:szCs w:val="20"/>
          <w:lang w:eastAsia="it-IT"/>
          <w14:ligatures w14:val="none"/>
        </w:rPr>
      </w:pPr>
      <w:r w:rsidRPr="005E5FA3">
        <w:rPr>
          <w:rFonts w:ascii="Arial" w:eastAsia="Times New Roman" w:hAnsi="Arial" w:cs="Times New Roman"/>
          <w:bCs/>
          <w:kern w:val="0"/>
          <w:sz w:val="24"/>
          <w:szCs w:val="20"/>
          <w:lang w:eastAsia="it-IT"/>
          <w14:ligatures w14:val="none"/>
        </w:rPr>
        <w:t>Nessuna comunione, nessuna società, nessuna compagnia, nessuna fratellanza universale si potrà mai costruire se non in Cristo, con Cristo, per Cristo. La stessa verità è così rivelata nella Lettera ai Colossesi dallo Spirito Santo:</w:t>
      </w:r>
    </w:p>
    <w:p w14:paraId="6D5C5E00" w14:textId="77777777" w:rsidR="005E5FA3" w:rsidRPr="005E5FA3" w:rsidRDefault="005E5FA3" w:rsidP="005E5FA3">
      <w:pPr>
        <w:spacing w:after="120" w:line="240" w:lineRule="auto"/>
        <w:jc w:val="both"/>
        <w:rPr>
          <w:rFonts w:ascii="Arial" w:eastAsia="Times New Roman" w:hAnsi="Arial" w:cs="Times New Roman"/>
          <w:i/>
          <w:iCs/>
          <w:kern w:val="0"/>
          <w:sz w:val="24"/>
          <w:szCs w:val="24"/>
          <w:lang w:eastAsia="it-IT"/>
          <w14:ligatures w14:val="none"/>
        </w:rPr>
      </w:pPr>
      <w:r w:rsidRPr="005E5FA3">
        <w:rPr>
          <w:rFonts w:ascii="Arial" w:eastAsia="Times New Roman" w:hAnsi="Arial" w:cs="Times New Roman"/>
          <w:i/>
          <w:iCs/>
          <w:kern w:val="0"/>
          <w:sz w:val="24"/>
          <w:szCs w:val="24"/>
          <w:lang w:eastAsia="it-IT"/>
          <w14:ligatures w14:val="none"/>
        </w:rPr>
        <w:t xml:space="preserve">È lui che ci ha liberati dal potere delle tenebre e ci ha trasferiti nel regno del Figlio del suo amore, per mezzo del quale abbiamo la redenzione, il perdono dei peccati. Egli è immagine del Dio invisibile, primogenito di tutta la creazione, perché in lui furono create tutte le cose nei cieli e sulla terra, quelle visibili e quelle invisibili: Troni, Dominazioni, Principati e Potenze. Tutte le cose sono state create per mezzo di lui e in vista di lui. Egli è prima di tutte le cose e tutte in lui sussistono. Egli è anche il capo del corpo, della Chiesa. Egli è principio, primogenito di quelli che risorgono dai morti, perché sia lui ad avere il primato su tutte le cose. È piaciuto infatti a Dio che abiti in lui tutta la pienezza e che per mezzo di lui e in vista di lui siano riconciliate tutte le cose, avendo pacificato con il sangue della sua croce sia le cose che stanno sulla terra, sia quelle che stanno nei cieli (Col 1,13-20). </w:t>
      </w:r>
    </w:p>
    <w:p w14:paraId="0B8F16B2" w14:textId="77777777" w:rsidR="005E5FA3" w:rsidRPr="005E5FA3" w:rsidRDefault="005E5FA3" w:rsidP="005E5FA3">
      <w:pPr>
        <w:spacing w:after="120" w:line="240" w:lineRule="auto"/>
        <w:jc w:val="both"/>
        <w:rPr>
          <w:rFonts w:ascii="Arial" w:eastAsia="Times New Roman" w:hAnsi="Arial" w:cs="Times New Roman"/>
          <w:i/>
          <w:iCs/>
          <w:kern w:val="0"/>
          <w:sz w:val="24"/>
          <w:szCs w:val="24"/>
          <w:lang w:eastAsia="it-IT"/>
          <w14:ligatures w14:val="none"/>
        </w:rPr>
      </w:pPr>
      <w:r w:rsidRPr="005E5FA3">
        <w:rPr>
          <w:rFonts w:ascii="Arial" w:eastAsia="Times New Roman" w:hAnsi="Arial" w:cs="Times New Roman"/>
          <w:i/>
          <w:iCs/>
          <w:kern w:val="0"/>
          <w:sz w:val="24"/>
          <w:szCs w:val="24"/>
          <w:lang w:eastAsia="it-IT"/>
          <w14:ligatures w14:val="none"/>
        </w:rPr>
        <w:t xml:space="preserve">Come dunque avete accolto Cristo Gesù, il Signore, in lui camminate, radicati e costruiti su di lui, saldi nella fede come vi è stato insegnato, sovrabbondando nel rendimento di grazie. Fate attenzione che nessuno faccia di voi sua preda con la filosofia e con vuoti raggiri ispirati alla tradizione umana, secondo gli elementi del mondo e non secondo Cristo. È in lui che abita corporalmente tutta la pienezza della divinità, e voi partecipate della pienezza di lui, che è il capo di ogni Principato e di ogni Potenza. In lui voi siete stati anche circoncisi non mediante una circoncisione fatta da mano d’uomo con la spogliazione del corpo di carne, ma con la circoncisione di Cristo: con lui sepolti nel battesimo, con lui siete anche risorti mediante la fede nella potenza di Dio, che lo ha risuscitato dai morti. Con lui Dio ha dato vita anche a voi, che eravate morti a causa delle colpe e della non circoncisione della vostra carne, perdonandoci tutte le colpe e annullando il documento scritto contro di noi che, con le prescrizioni, ci era contrario: lo ha tolto di mezzo inchiodandolo alla croce. Avendo privato della loro forza i Principati e le Potenze, ne ha fatto pubblico spettacolo, trionfando su di loro in Cristo (Col 2,6-15). </w:t>
      </w:r>
    </w:p>
    <w:p w14:paraId="0B666556"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Oggi la Chiesa una, santa, cattolica, apostolica da creatrice nel mondo del mistero dell’unità e della comunione in Cristo, con Cristo, per Cristo, secondo il disegno e il decreto eterno del Padre, annullando e abrogando arbitrariamente questo decreto e questo disegno eterno, si sta trasformando in creatrice nell’intero universo di disgregazione, divisione, disunione, frammentazione, polverizzazione dell’unico mistero di unità e di comunione. I disastri che questa opera di disgregazione produrrà sulla terra, nel tempo e anche nell’eternità saranno di una gravità unica. Questa opera di disgregazione per prima cosa ridurrà ad un piccolissimo resto il corpo di Cristo e nello stesso tempo chiuderà per moltissimi le porte del regno dei cieli e aprirà per essi le porte della perdizione eterna. </w:t>
      </w:r>
    </w:p>
    <w:p w14:paraId="724A5055"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Poiché a causa del rinnegamento e del disprezzo della Sapienza dello Spirito Santo non possediamo neanche un atomo di saggezza umana, terrena, porteremo il </w:t>
      </w:r>
      <w:r w:rsidRPr="005E5FA3">
        <w:rPr>
          <w:rFonts w:ascii="Arial" w:eastAsia="Times New Roman" w:hAnsi="Arial" w:cs="Times New Roman"/>
          <w:kern w:val="0"/>
          <w:sz w:val="24"/>
          <w:szCs w:val="20"/>
          <w:lang w:eastAsia="it-IT"/>
          <w14:ligatures w14:val="none"/>
        </w:rPr>
        <w:lastRenderedPageBreak/>
        <w:t>mondo alla totale disgregazione e frammentazione e neanche ce ne accorgiamo. I cristiani stiamo diventano un popolo di sordi e di ciechi. Nessuno potrà mai distruggere il decreto eterno del Padre senza gravissime conseguenze. Chi lo distrugge sappia che è reo di morte eterna.</w:t>
      </w:r>
    </w:p>
    <w:p w14:paraId="27F8C0A5" w14:textId="77777777" w:rsidR="005E5FA3" w:rsidRPr="005E5FA3" w:rsidRDefault="005E5FA3" w:rsidP="005E5FA3">
      <w:pPr>
        <w:spacing w:after="120" w:line="240" w:lineRule="auto"/>
        <w:jc w:val="both"/>
        <w:rPr>
          <w:rFonts w:ascii="Arial" w:eastAsia="Times New Roman" w:hAnsi="Arial" w:cs="Times New Roman"/>
          <w:b/>
          <w:kern w:val="0"/>
          <w:sz w:val="24"/>
          <w:szCs w:val="20"/>
          <w:lang w:eastAsia="it-IT"/>
          <w14:ligatures w14:val="none"/>
        </w:rPr>
      </w:pPr>
    </w:p>
    <w:p w14:paraId="0D0345D9" w14:textId="77777777" w:rsidR="005E5FA3" w:rsidRPr="005E5FA3" w:rsidRDefault="005E5FA3" w:rsidP="005E5FA3">
      <w:pPr>
        <w:spacing w:after="120" w:line="240" w:lineRule="auto"/>
        <w:jc w:val="both"/>
        <w:rPr>
          <w:rFonts w:ascii="Greek" w:eastAsia="Times New Roman" w:hAnsi="Greek" w:cs="Arial"/>
          <w:b/>
          <w:kern w:val="0"/>
          <w:sz w:val="24"/>
          <w:szCs w:val="20"/>
          <w:lang w:eastAsia="it-IT"/>
          <w14:ligatures w14:val="none"/>
        </w:rPr>
      </w:pPr>
      <w:r w:rsidRPr="005E5FA3">
        <w:rPr>
          <w:rFonts w:ascii="Arial" w:eastAsia="Times New Roman" w:hAnsi="Arial" w:cs="Arial"/>
          <w:b/>
          <w:kern w:val="0"/>
          <w:sz w:val="24"/>
          <w:szCs w:val="20"/>
          <w:lang w:eastAsia="it-IT"/>
          <w14:ligatures w14:val="none"/>
        </w:rPr>
        <w:t xml:space="preserve">Et societas nostra sit cum Patre et cum Filio eius Iesu Christo  - </w:t>
      </w:r>
      <w:r w:rsidRPr="005E5FA3">
        <w:rPr>
          <w:rFonts w:ascii="Greek" w:eastAsia="Times New Roman" w:hAnsi="Greek" w:cs="Times New Roman"/>
          <w:b/>
          <w:kern w:val="0"/>
          <w:sz w:val="24"/>
          <w:szCs w:val="20"/>
          <w:lang w:eastAsia="it-IT"/>
          <w14:ligatures w14:val="none"/>
        </w:rPr>
        <w:t>kaˆ ¹ koinwn…a d</w:t>
      </w:r>
      <w:r w:rsidRPr="005E5FA3">
        <w:rPr>
          <w:rFonts w:ascii="Greek" w:eastAsia="Times New Roman" w:hAnsi="Greek" w:cs="Arial"/>
          <w:b/>
          <w:kern w:val="0"/>
          <w:sz w:val="24"/>
          <w:szCs w:val="20"/>
          <w:lang w:eastAsia="it-IT"/>
          <w14:ligatures w14:val="none"/>
        </w:rPr>
        <w:t></w:t>
      </w:r>
      <w:r w:rsidRPr="005E5FA3">
        <w:rPr>
          <w:rFonts w:ascii="Greek" w:eastAsia="Times New Roman" w:hAnsi="Greek" w:cs="Times New Roman"/>
          <w:b/>
          <w:kern w:val="0"/>
          <w:sz w:val="24"/>
          <w:szCs w:val="20"/>
          <w:lang w:eastAsia="it-IT"/>
          <w14:ligatures w14:val="none"/>
        </w:rPr>
        <w:t xml:space="preserve"> </w:t>
      </w:r>
      <w:r w:rsidRPr="005E5FA3">
        <w:rPr>
          <w:rFonts w:ascii="Greek" w:eastAsia="Times New Roman" w:hAnsi="Greek" w:cs="Arial"/>
          <w:b/>
          <w:kern w:val="0"/>
          <w:sz w:val="24"/>
          <w:szCs w:val="20"/>
          <w:lang w:eastAsia="it-IT"/>
          <w14:ligatures w14:val="none"/>
        </w:rPr>
        <w:t>¹</w:t>
      </w:r>
      <w:r w:rsidRPr="005E5FA3">
        <w:rPr>
          <w:rFonts w:ascii="Greek" w:eastAsia="Times New Roman" w:hAnsi="Greek" w:cs="Times New Roman"/>
          <w:b/>
          <w:kern w:val="0"/>
          <w:sz w:val="24"/>
          <w:szCs w:val="20"/>
          <w:lang w:eastAsia="it-IT"/>
          <w14:ligatures w14:val="none"/>
        </w:rPr>
        <w:t xml:space="preserve"> </w:t>
      </w:r>
      <w:r w:rsidRPr="005E5FA3">
        <w:rPr>
          <w:rFonts w:ascii="Greek" w:eastAsia="Times New Roman" w:hAnsi="Greek" w:cs="Arial"/>
          <w:b/>
          <w:kern w:val="0"/>
          <w:sz w:val="24"/>
          <w:szCs w:val="20"/>
          <w:lang w:eastAsia="it-IT"/>
          <w14:ligatures w14:val="none"/>
        </w:rPr>
        <w:t>¹</w:t>
      </w:r>
      <w:r w:rsidRPr="005E5FA3">
        <w:rPr>
          <w:rFonts w:ascii="Greek" w:eastAsia="Times New Roman" w:hAnsi="Greek" w:cs="Times New Roman"/>
          <w:b/>
          <w:kern w:val="0"/>
          <w:sz w:val="24"/>
          <w:szCs w:val="20"/>
          <w:lang w:eastAsia="it-IT"/>
          <w14:ligatures w14:val="none"/>
        </w:rPr>
        <w:t>met</w:t>
      </w:r>
      <w:r w:rsidRPr="005E5FA3">
        <w:rPr>
          <w:rFonts w:ascii="Greek" w:eastAsia="Times New Roman" w:hAnsi="Greek" w:cs="Arial"/>
          <w:b/>
          <w:kern w:val="0"/>
          <w:sz w:val="24"/>
          <w:szCs w:val="20"/>
          <w:lang w:eastAsia="it-IT"/>
          <w14:ligatures w14:val="none"/>
        </w:rPr>
        <w:t>š</w:t>
      </w:r>
      <w:r w:rsidRPr="005E5FA3">
        <w:rPr>
          <w:rFonts w:ascii="Greek" w:eastAsia="Times New Roman" w:hAnsi="Greek" w:cs="Times New Roman"/>
          <w:b/>
          <w:kern w:val="0"/>
          <w:sz w:val="24"/>
          <w:szCs w:val="20"/>
          <w:lang w:eastAsia="it-IT"/>
          <w14:ligatures w14:val="none"/>
        </w:rPr>
        <w:t>ra met</w:t>
      </w:r>
      <w:r w:rsidRPr="005E5FA3">
        <w:rPr>
          <w:rFonts w:ascii="Greek" w:eastAsia="Times New Roman" w:hAnsi="Greek" w:cs="Arial"/>
          <w:b/>
          <w:kern w:val="0"/>
          <w:sz w:val="24"/>
          <w:szCs w:val="20"/>
          <w:lang w:eastAsia="it-IT"/>
          <w14:ligatures w14:val="none"/>
        </w:rPr>
        <w:t>¦</w:t>
      </w:r>
      <w:r w:rsidRPr="005E5FA3">
        <w:rPr>
          <w:rFonts w:ascii="Greek" w:eastAsia="Times New Roman" w:hAnsi="Greek" w:cs="Times New Roman"/>
          <w:b/>
          <w:kern w:val="0"/>
          <w:sz w:val="24"/>
          <w:szCs w:val="20"/>
          <w:lang w:eastAsia="it-IT"/>
          <w14:ligatures w14:val="none"/>
        </w:rPr>
        <w:t xml:space="preserve"> to</w:t>
      </w:r>
      <w:r w:rsidRPr="005E5FA3">
        <w:rPr>
          <w:rFonts w:ascii="Greek" w:eastAsia="Times New Roman" w:hAnsi="Greek" w:cs="Arial"/>
          <w:b/>
          <w:kern w:val="0"/>
          <w:sz w:val="24"/>
          <w:szCs w:val="20"/>
          <w:lang w:eastAsia="it-IT"/>
          <w14:ligatures w14:val="none"/>
        </w:rPr>
        <w:t>à</w:t>
      </w:r>
      <w:r w:rsidRPr="005E5FA3">
        <w:rPr>
          <w:rFonts w:ascii="Greek" w:eastAsia="Times New Roman" w:hAnsi="Greek" w:cs="Times New Roman"/>
          <w:b/>
          <w:kern w:val="0"/>
          <w:sz w:val="24"/>
          <w:szCs w:val="20"/>
          <w:lang w:eastAsia="it-IT"/>
          <w14:ligatures w14:val="none"/>
        </w:rPr>
        <w:t xml:space="preserve"> patr</w:t>
      </w:r>
      <w:r w:rsidRPr="005E5FA3">
        <w:rPr>
          <w:rFonts w:ascii="Greek" w:eastAsia="Times New Roman" w:hAnsi="Greek" w:cs="Arial"/>
          <w:b/>
          <w:kern w:val="0"/>
          <w:sz w:val="24"/>
          <w:szCs w:val="20"/>
          <w:lang w:eastAsia="it-IT"/>
          <w14:ligatures w14:val="none"/>
        </w:rPr>
        <w:t>Õ</w:t>
      </w:r>
      <w:r w:rsidRPr="005E5FA3">
        <w:rPr>
          <w:rFonts w:ascii="Greek" w:eastAsia="Times New Roman" w:hAnsi="Greek" w:cs="Times New Roman"/>
          <w:b/>
          <w:kern w:val="0"/>
          <w:sz w:val="24"/>
          <w:szCs w:val="20"/>
          <w:lang w:eastAsia="it-IT"/>
          <w14:ligatures w14:val="none"/>
        </w:rPr>
        <w:t>j ka</w:t>
      </w:r>
      <w:r w:rsidRPr="005E5FA3">
        <w:rPr>
          <w:rFonts w:ascii="Greek" w:eastAsia="Times New Roman" w:hAnsi="Greek" w:cs="Arial"/>
          <w:b/>
          <w:kern w:val="0"/>
          <w:sz w:val="24"/>
          <w:szCs w:val="20"/>
          <w:lang w:eastAsia="it-IT"/>
          <w14:ligatures w14:val="none"/>
        </w:rPr>
        <w:t>ˆ</w:t>
      </w:r>
      <w:r w:rsidRPr="005E5FA3">
        <w:rPr>
          <w:rFonts w:ascii="Greek" w:eastAsia="Times New Roman" w:hAnsi="Greek" w:cs="Times New Roman"/>
          <w:b/>
          <w:kern w:val="0"/>
          <w:sz w:val="24"/>
          <w:szCs w:val="20"/>
          <w:lang w:eastAsia="it-IT"/>
          <w14:ligatures w14:val="none"/>
        </w:rPr>
        <w:t xml:space="preserve"> met</w:t>
      </w:r>
      <w:r w:rsidRPr="005E5FA3">
        <w:rPr>
          <w:rFonts w:ascii="Greek" w:eastAsia="Times New Roman" w:hAnsi="Greek" w:cs="Arial"/>
          <w:b/>
          <w:kern w:val="0"/>
          <w:sz w:val="24"/>
          <w:szCs w:val="20"/>
          <w:lang w:eastAsia="it-IT"/>
          <w14:ligatures w14:val="none"/>
        </w:rPr>
        <w:t>¦</w:t>
      </w:r>
      <w:r w:rsidRPr="005E5FA3">
        <w:rPr>
          <w:rFonts w:ascii="Greek" w:eastAsia="Times New Roman" w:hAnsi="Greek" w:cs="Times New Roman"/>
          <w:b/>
          <w:kern w:val="0"/>
          <w:sz w:val="24"/>
          <w:szCs w:val="20"/>
          <w:lang w:eastAsia="it-IT"/>
          <w14:ligatures w14:val="none"/>
        </w:rPr>
        <w:t xml:space="preserve"> to</w:t>
      </w:r>
      <w:r w:rsidRPr="005E5FA3">
        <w:rPr>
          <w:rFonts w:ascii="Greek" w:eastAsia="Times New Roman" w:hAnsi="Greek" w:cs="Arial"/>
          <w:b/>
          <w:kern w:val="0"/>
          <w:sz w:val="24"/>
          <w:szCs w:val="20"/>
          <w:lang w:eastAsia="it-IT"/>
          <w14:ligatures w14:val="none"/>
        </w:rPr>
        <w:t>à</w:t>
      </w:r>
      <w:r w:rsidRPr="005E5FA3">
        <w:rPr>
          <w:rFonts w:ascii="Greek" w:eastAsia="Times New Roman" w:hAnsi="Greek" w:cs="Times New Roman"/>
          <w:b/>
          <w:kern w:val="0"/>
          <w:sz w:val="24"/>
          <w:szCs w:val="20"/>
          <w:lang w:eastAsia="it-IT"/>
          <w14:ligatures w14:val="none"/>
        </w:rPr>
        <w:t xml:space="preserve"> u</w:t>
      </w:r>
      <w:r w:rsidRPr="005E5FA3">
        <w:rPr>
          <w:rFonts w:ascii="Greek" w:eastAsia="Times New Roman" w:hAnsi="Greek" w:cs="Arial"/>
          <w:b/>
          <w:kern w:val="0"/>
          <w:sz w:val="24"/>
          <w:szCs w:val="20"/>
          <w:lang w:eastAsia="it-IT"/>
          <w14:ligatures w14:val="none"/>
        </w:rPr>
        <w:t>ƒ</w:t>
      </w:r>
      <w:r w:rsidRPr="005E5FA3">
        <w:rPr>
          <w:rFonts w:ascii="Greek" w:eastAsia="Times New Roman" w:hAnsi="Greek" w:cs="Times New Roman"/>
          <w:b/>
          <w:kern w:val="0"/>
          <w:sz w:val="24"/>
          <w:szCs w:val="20"/>
          <w:lang w:eastAsia="it-IT"/>
          <w14:ligatures w14:val="none"/>
        </w:rPr>
        <w:t>o</w:t>
      </w:r>
      <w:r w:rsidRPr="005E5FA3">
        <w:rPr>
          <w:rFonts w:ascii="Greek" w:eastAsia="Times New Roman" w:hAnsi="Greek" w:cs="Arial"/>
          <w:b/>
          <w:kern w:val="0"/>
          <w:sz w:val="24"/>
          <w:szCs w:val="20"/>
          <w:lang w:eastAsia="it-IT"/>
          <w14:ligatures w14:val="none"/>
        </w:rPr>
        <w:t>à</w:t>
      </w:r>
      <w:r w:rsidRPr="005E5FA3">
        <w:rPr>
          <w:rFonts w:ascii="Greek" w:eastAsia="Times New Roman" w:hAnsi="Greek" w:cs="Times New Roman"/>
          <w:b/>
          <w:kern w:val="0"/>
          <w:sz w:val="24"/>
          <w:szCs w:val="20"/>
          <w:lang w:eastAsia="it-IT"/>
          <w14:ligatures w14:val="none"/>
        </w:rPr>
        <w:t xml:space="preserve"> a</w:t>
      </w:r>
      <w:r w:rsidRPr="005E5FA3">
        <w:rPr>
          <w:rFonts w:ascii="Greek" w:eastAsia="Times New Roman" w:hAnsi="Greek" w:cs="Arial"/>
          <w:b/>
          <w:kern w:val="0"/>
          <w:sz w:val="24"/>
          <w:szCs w:val="20"/>
          <w:lang w:eastAsia="it-IT"/>
          <w14:ligatures w14:val="none"/>
        </w:rPr>
        <w:t>Ù</w:t>
      </w:r>
      <w:r w:rsidRPr="005E5FA3">
        <w:rPr>
          <w:rFonts w:ascii="Greek" w:eastAsia="Times New Roman" w:hAnsi="Greek" w:cs="Times New Roman"/>
          <w:b/>
          <w:kern w:val="0"/>
          <w:sz w:val="24"/>
          <w:szCs w:val="20"/>
          <w:lang w:eastAsia="it-IT"/>
          <w14:ligatures w14:val="none"/>
        </w:rPr>
        <w:t>to</w:t>
      </w:r>
      <w:r w:rsidRPr="005E5FA3">
        <w:rPr>
          <w:rFonts w:ascii="Greek" w:eastAsia="Times New Roman" w:hAnsi="Greek" w:cs="Arial"/>
          <w:b/>
          <w:kern w:val="0"/>
          <w:sz w:val="24"/>
          <w:szCs w:val="20"/>
          <w:lang w:eastAsia="it-IT"/>
          <w14:ligatures w14:val="none"/>
        </w:rPr>
        <w:t>à</w:t>
      </w:r>
      <w:r w:rsidRPr="005E5FA3">
        <w:rPr>
          <w:rFonts w:ascii="Greek" w:eastAsia="Times New Roman" w:hAnsi="Greek" w:cs="Times New Roman"/>
          <w:b/>
          <w:kern w:val="0"/>
          <w:sz w:val="24"/>
          <w:szCs w:val="20"/>
          <w:lang w:eastAsia="it-IT"/>
          <w14:ligatures w14:val="none"/>
        </w:rPr>
        <w:t xml:space="preserve"> 'Ihso</w:t>
      </w:r>
      <w:r w:rsidRPr="005E5FA3">
        <w:rPr>
          <w:rFonts w:ascii="Greek" w:eastAsia="Times New Roman" w:hAnsi="Greek" w:cs="Arial"/>
          <w:b/>
          <w:kern w:val="0"/>
          <w:sz w:val="24"/>
          <w:szCs w:val="20"/>
          <w:lang w:eastAsia="it-IT"/>
          <w14:ligatures w14:val="none"/>
        </w:rPr>
        <w:t>à</w:t>
      </w:r>
      <w:r w:rsidRPr="005E5FA3">
        <w:rPr>
          <w:rFonts w:ascii="Greek" w:eastAsia="Times New Roman" w:hAnsi="Greek" w:cs="Times New Roman"/>
          <w:b/>
          <w:kern w:val="0"/>
          <w:sz w:val="24"/>
          <w:szCs w:val="20"/>
          <w:lang w:eastAsia="it-IT"/>
          <w14:ligatures w14:val="none"/>
        </w:rPr>
        <w:t xml:space="preserve"> Cristo</w:t>
      </w:r>
      <w:r w:rsidRPr="005E5FA3">
        <w:rPr>
          <w:rFonts w:ascii="Greek" w:eastAsia="Times New Roman" w:hAnsi="Greek" w:cs="Arial"/>
          <w:b/>
          <w:kern w:val="0"/>
          <w:sz w:val="24"/>
          <w:szCs w:val="20"/>
          <w:lang w:eastAsia="it-IT"/>
          <w14:ligatures w14:val="none"/>
        </w:rPr>
        <w:t>à</w:t>
      </w:r>
      <w:r w:rsidRPr="005E5FA3">
        <w:rPr>
          <w:rFonts w:ascii="Greek" w:eastAsia="Times New Roman" w:hAnsi="Greek" w:cs="Times New Roman"/>
          <w:b/>
          <w:kern w:val="0"/>
          <w:sz w:val="24"/>
          <w:szCs w:val="20"/>
          <w:lang w:eastAsia="it-IT"/>
          <w14:ligatures w14:val="none"/>
        </w:rPr>
        <w:t xml:space="preserve">. </w:t>
      </w:r>
    </w:p>
    <w:p w14:paraId="519B4962"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Ora l’Apostolo Giovanni rivela con chi è la sua società, la sua comunione, la sua compagnia: la nostra società, la nostra compagni, la nostra comunione è con l Padre e con il Figlio suo Cristo Gesù. La Carta Magna di questa comunione e unità con il Padre e con il Figlio suo Gesù Cristo è la preghiera che Gesù eleva al Padre nel Cenacolo prima di recarsi nel Giardino del Getsemani, luogo della sua consegna alla morte. Essa può essere considerata come il Testamento che Gesù lascia ai suoi Apostoli. Possiamo anche pensare e vedere come Testamento tutto il discorso di Gesù nel Cenacolo, secondo il Vangelo dell’Apostolo Giovanni:</w:t>
      </w:r>
    </w:p>
    <w:p w14:paraId="4D5B0D3E" w14:textId="77777777" w:rsidR="005E5FA3" w:rsidRPr="005E5FA3" w:rsidRDefault="005E5FA3" w:rsidP="005E5FA3">
      <w:pPr>
        <w:spacing w:after="120" w:line="240" w:lineRule="auto"/>
        <w:jc w:val="both"/>
        <w:rPr>
          <w:rFonts w:ascii="Arial" w:eastAsia="Times New Roman" w:hAnsi="Arial" w:cs="Times New Roman"/>
          <w:i/>
          <w:iCs/>
          <w:kern w:val="0"/>
          <w:sz w:val="24"/>
          <w:szCs w:val="24"/>
          <w:lang w:eastAsia="it-IT"/>
          <w14:ligatures w14:val="none"/>
        </w:rPr>
      </w:pPr>
      <w:r w:rsidRPr="005E5FA3">
        <w:rPr>
          <w:rFonts w:ascii="Arial" w:eastAsia="Times New Roman" w:hAnsi="Arial" w:cs="Times New Roman"/>
          <w:i/>
          <w:iCs/>
          <w:kern w:val="0"/>
          <w:sz w:val="24"/>
          <w:szCs w:val="24"/>
          <w:lang w:eastAsia="it-IT"/>
          <w14:ligatures w14:val="none"/>
        </w:rPr>
        <w:t>Così parlò Gesù. Poi, alzàti gli occhi al cielo, disse: «Padre, è venuta l’ora: glorifica il Figlio tuo perché il Figlio glorifichi te. Tu gli hai dato potere su ogni essere umano, perché egli dia la vita eterna a tutti coloro che gli hai dato. Questa è la vita eterna: che conoscano te, l’unico vero Dio, e colui che hai mandato, Gesù Cristo. Io ti ho glorificato sulla terra, compiendo l’opera che mi hai dato da fare. E ora, Padre, glorificami davanti a te con quella gloria che io avevo presso di te prima che il mondo fosse. Ho manifestato il tuo nome agli uomini che mi hai dato dal mondo. Erano tuoi e li hai dati a me, ed essi hanno osservato la tua parola. Ora essi sanno che tutte le cose che mi hai dato vengono da te, perché le parole che hai dato a me io le ho date a loro. Essi le hanno accolte e sanno veramente che sono uscito da te e hanno creduto che tu mi hai mandato.  Io prego per loro; non prego per il mondo, ma per coloro che tu mi hai dato, perché sono tuoi. Tutte le cose mie sono tue, e le tue sono mie, e io sono glorificato in loro. Io non sono più nel mondo; essi invece sono nel mondo, e io vengo a te. Padre santo, custodiscili nel tuo nome, quello che mi hai dato, perché siano una sola cosa, come noi.</w:t>
      </w:r>
    </w:p>
    <w:p w14:paraId="3917D8CB" w14:textId="77777777" w:rsidR="005E5FA3" w:rsidRPr="005E5FA3" w:rsidRDefault="005E5FA3" w:rsidP="005E5FA3">
      <w:pPr>
        <w:spacing w:after="120" w:line="240" w:lineRule="auto"/>
        <w:jc w:val="both"/>
        <w:rPr>
          <w:rFonts w:ascii="Arial" w:eastAsia="Times New Roman" w:hAnsi="Arial" w:cs="Times New Roman"/>
          <w:i/>
          <w:iCs/>
          <w:kern w:val="0"/>
          <w:sz w:val="24"/>
          <w:szCs w:val="24"/>
          <w:lang w:eastAsia="it-IT"/>
          <w14:ligatures w14:val="none"/>
        </w:rPr>
      </w:pPr>
      <w:r w:rsidRPr="005E5FA3">
        <w:rPr>
          <w:rFonts w:ascii="Arial" w:eastAsia="Times New Roman" w:hAnsi="Arial" w:cs="Times New Roman"/>
          <w:i/>
          <w:iCs/>
          <w:kern w:val="0"/>
          <w:sz w:val="24"/>
          <w:szCs w:val="24"/>
          <w:lang w:eastAsia="it-IT"/>
          <w14:ligatures w14:val="none"/>
        </w:rPr>
        <w:t>Quand’ero con loro, io li custodivo nel tuo nome, quello che mi hai dato, e li ho conservati, e nessuno di loro è andato perduto, tranne il figlio della perdizione, perché si compisse la Scrittura. Ma ora io vengo a te e dico questo mentre sono nel mondo, perché abbiano in se stessi la pienezza della mia gioia. Io ho dato loro la tua parola e il mondo li ha odiati, perché essi non sono del mondo, come io non sono del mondo. Non prego che tu li tolga dal mondo, ma che tu li custodisca dal Maligno. Essi non sono del mondo, come io non sono del mondo. Consacrali nella verità. La tua parola è verità. Come tu hai mandato me nel mondo, anche io ho mandato loro nel mondo; per loro io consacro me stesso, perché siano anch’essi consacrati nella verità. Non prego solo per questi, ma anche per quelli che crederanno in me mediante la loro parola: perché tutti siano una sola cosa; come tu, Padre, sei in me e io in te, siano anch’essi in noi, perché il mondo creda che tu mi hai mandato. E la gloria che tu hai dato a me, io l’ho data a loro, perché siano una sola cosa come noi siamo una sola cosa. Io in loro e tu in me, perché siano perfetti nell’unità e il mondo conosca che tu mi hai mandato e che li hai amati come hai amato me.</w:t>
      </w:r>
    </w:p>
    <w:p w14:paraId="62E4B258" w14:textId="77777777" w:rsidR="005E5FA3" w:rsidRPr="005E5FA3" w:rsidRDefault="005E5FA3" w:rsidP="005E5FA3">
      <w:pPr>
        <w:spacing w:after="120" w:line="240" w:lineRule="auto"/>
        <w:jc w:val="both"/>
        <w:rPr>
          <w:rFonts w:ascii="Arial" w:eastAsia="Times New Roman" w:hAnsi="Arial" w:cs="Times New Roman"/>
          <w:i/>
          <w:iCs/>
          <w:kern w:val="0"/>
          <w:sz w:val="24"/>
          <w:szCs w:val="24"/>
          <w:lang w:eastAsia="it-IT"/>
          <w14:ligatures w14:val="none"/>
        </w:rPr>
      </w:pPr>
      <w:r w:rsidRPr="005E5FA3">
        <w:rPr>
          <w:rFonts w:ascii="Arial" w:eastAsia="Times New Roman" w:hAnsi="Arial" w:cs="Times New Roman"/>
          <w:i/>
          <w:iCs/>
          <w:kern w:val="0"/>
          <w:sz w:val="24"/>
          <w:szCs w:val="24"/>
          <w:lang w:eastAsia="it-IT"/>
          <w14:ligatures w14:val="none"/>
        </w:rPr>
        <w:lastRenderedPageBreak/>
        <w:t xml:space="preserve">Padre, voglio che quelli che mi hai dato siano anch’essi con me dove sono io, perché contemplino la mia gloria, quella che tu mi hai dato; poiché mi hai amato prima della creazione del mondo. Padre giusto, il mondo non ti ha conosciuto, ma io ti ho conosciuto, e questi hanno conosciuto che tu mi hai mandato. E io ho fatto conoscere loro il tuo nome e lo farò conoscere, perché l’amore con il quale mi hai amato sia in essi e io in loro» (Gv 17,1-26). </w:t>
      </w:r>
    </w:p>
    <w:p w14:paraId="7A9AC88F"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La comunione con il Padre è nella comunione dei pensieri, della verità,  nella volontà, dei desideri, dei mezzi della salvezza e del fine della salvezza. Noi oggi possiamo affermare sul fondamento della storia che non siamo più in comunione con il Padre. Perché non siano più in comunione con il Padre? Perché il cristiano ha sostituito il Padre con un Dio che è detto il Dio unico. L’unico Dio, l’unico Dio vivo e vero, è il Padre del Signore nostro Gesù Cristo. Il Dio unico invece è una invenzione cristiana, solo cristiana. Vale per i cristiani dei nostri tempi quanto dice il Signore al suo popolo per mezzo del profeta Geremia:</w:t>
      </w:r>
    </w:p>
    <w:p w14:paraId="1F0D1A0D" w14:textId="77777777" w:rsidR="005E5FA3" w:rsidRPr="005E5FA3" w:rsidRDefault="005E5FA3" w:rsidP="005E5FA3">
      <w:pPr>
        <w:spacing w:after="120" w:line="240" w:lineRule="auto"/>
        <w:jc w:val="both"/>
        <w:rPr>
          <w:rFonts w:ascii="Arial" w:eastAsia="Times New Roman" w:hAnsi="Arial" w:cs="Times New Roman"/>
          <w:i/>
          <w:iCs/>
          <w:kern w:val="0"/>
          <w:sz w:val="24"/>
          <w:szCs w:val="24"/>
          <w:lang w:eastAsia="it-IT"/>
          <w14:ligatures w14:val="none"/>
        </w:rPr>
      </w:pPr>
      <w:r w:rsidRPr="005E5FA3">
        <w:rPr>
          <w:rFonts w:ascii="Arial" w:eastAsia="Times New Roman" w:hAnsi="Arial" w:cs="Times New Roman"/>
          <w:i/>
          <w:iCs/>
          <w:kern w:val="0"/>
          <w:sz w:val="24"/>
          <w:szCs w:val="24"/>
          <w:lang w:eastAsia="it-IT"/>
          <w14:ligatures w14:val="none"/>
        </w:rPr>
        <w:t xml:space="preserve">Mi fu rivolta questa parola del Signore: «Va’ e grida agli orecchi di Gerusalemme: Così dice il Signore: Mi ricordo di te, dell’affetto della tua giovinezza, dell’amore al tempo del tuo fidanzamento, quando mi seguivi nel deserto, in terra non seminata. Israele era sacro al Signore, la primizia del suo raccolto; quanti osavano mangiarne, si rendevano colpevoli, la sventura si abbatteva su di loro. Oracolo del Signore. Udite la parola del Signore, casa di Giacobbe, voi, famiglie tutte d’Israele! Così dice il Signore: Quale ingiustizia trovarono in me i vostri padri per allontanarsi da me e correre dietro al nulla, diventando loro stessi nullità? E non si domandarono: “Dov’è il Signore che ci fece uscire dall’Egitto, e ci guidò nel deserto, terra di steppe e di frane, terra arida e tenebrosa, terra che nessuno attraversa e dove nessuno dimora?”. Io vi ho condotti in una terra che è un giardino, perché ne mangiaste i frutti e i prodotti, ma voi, appena entrati, avete contaminato la mia terra e avete reso una vergogna la mia eredità. </w:t>
      </w:r>
    </w:p>
    <w:p w14:paraId="54AD2130" w14:textId="77777777" w:rsidR="005E5FA3" w:rsidRPr="005E5FA3" w:rsidRDefault="005E5FA3" w:rsidP="005E5FA3">
      <w:pPr>
        <w:spacing w:after="120" w:line="240" w:lineRule="auto"/>
        <w:jc w:val="both"/>
        <w:rPr>
          <w:rFonts w:ascii="Arial" w:eastAsia="Times New Roman" w:hAnsi="Arial" w:cs="Times New Roman"/>
          <w:i/>
          <w:iCs/>
          <w:kern w:val="0"/>
          <w:sz w:val="24"/>
          <w:szCs w:val="24"/>
          <w:lang w:eastAsia="it-IT"/>
          <w14:ligatures w14:val="none"/>
        </w:rPr>
      </w:pPr>
      <w:r w:rsidRPr="005E5FA3">
        <w:rPr>
          <w:rFonts w:ascii="Arial" w:eastAsia="Times New Roman" w:hAnsi="Arial" w:cs="Times New Roman"/>
          <w:i/>
          <w:iCs/>
          <w:kern w:val="0"/>
          <w:sz w:val="24"/>
          <w:szCs w:val="24"/>
          <w:lang w:eastAsia="it-IT"/>
          <w14:ligatures w14:val="none"/>
        </w:rPr>
        <w:t xml:space="preserve">Neppure i sacerdoti si domandarono: “Dov’è il Signore?”. Gli esperti nella legge non mi hanno conosciuto, i pastori si sono ribellati contro di me, i profeti hanno profetato in nome di Baal e hanno seguito idoli che non aiutano. Per questo intenterò ancora un processo contro di voi – oracolo del Signore –  e farò causa ai figli dei vostri figli. Recatevi nelle isole dei Chittìm e osservate, mandate gente a Kedar e considerate bene, vedete se è mai accaduta una cosa simile. Un popolo ha cambiato i suoi dèi? Eppure quelli non sono dèi! Ma il mio popolo ha cambiato me, sua gloria, con un idolo inutile. O cieli, siatene esterrefatti, inorriditi e spaventati. Oracolo del Signore. Due sono le colpe che ha commesso il mio popolo: ha abbandonato me, sorgente di acqua viva, e si è scavato cisterne, cisterne piene di crepe, che non trattengono l’acqua. </w:t>
      </w:r>
    </w:p>
    <w:p w14:paraId="10DF1EAF" w14:textId="77777777" w:rsidR="005E5FA3" w:rsidRPr="005E5FA3" w:rsidRDefault="005E5FA3" w:rsidP="005E5FA3">
      <w:pPr>
        <w:spacing w:after="120" w:line="240" w:lineRule="auto"/>
        <w:jc w:val="both"/>
        <w:rPr>
          <w:rFonts w:ascii="Arial" w:eastAsia="Times New Roman" w:hAnsi="Arial" w:cs="Times New Roman"/>
          <w:i/>
          <w:iCs/>
          <w:kern w:val="0"/>
          <w:sz w:val="24"/>
          <w:szCs w:val="24"/>
          <w:lang w:eastAsia="it-IT"/>
          <w14:ligatures w14:val="none"/>
        </w:rPr>
      </w:pPr>
      <w:r w:rsidRPr="005E5FA3">
        <w:rPr>
          <w:rFonts w:ascii="Arial" w:eastAsia="Times New Roman" w:hAnsi="Arial" w:cs="Times New Roman"/>
          <w:i/>
          <w:iCs/>
          <w:kern w:val="0"/>
          <w:sz w:val="24"/>
          <w:szCs w:val="24"/>
          <w:lang w:eastAsia="it-IT"/>
          <w14:ligatures w14:val="none"/>
        </w:rPr>
        <w:t>Israele è forse uno schiavo, o è nato servo in casa? Perché è diventato una preda? Contro di lui ruggiscono leoni con ruggiti minacciosi. Hanno ridotto la sua terra a deserto, le sue città sono state bruciate e nessuno vi abita. Persino le genti di Menfi e di Tafni ti hanno umiliata radendoti il capo. Non ti accade forse tutto questo perché hai abbandonato il Signore, tuo Dio, al tempo in cui era tua guida nel cammino? E ora, perché corri verso l’Egitto a bere l’acqua del Nilo? Perché corri verso l’Assiria  a bere l’acqua dell’Eufrate? La tua stessa malvagità ti castiga e le tue ribellioni ti puniscono. Renditi conto e prova quanto è triste e amaro abbandonare il Signore, tuo Dio, e non avere più timore di me. Oracolo del Signore degli eserciti.</w:t>
      </w:r>
    </w:p>
    <w:p w14:paraId="5AA8D6CC" w14:textId="77777777" w:rsidR="005E5FA3" w:rsidRPr="005E5FA3" w:rsidRDefault="005E5FA3" w:rsidP="005E5FA3">
      <w:pPr>
        <w:spacing w:after="120" w:line="240" w:lineRule="auto"/>
        <w:jc w:val="both"/>
        <w:rPr>
          <w:rFonts w:ascii="Arial" w:eastAsia="Times New Roman" w:hAnsi="Arial" w:cs="Times New Roman"/>
          <w:i/>
          <w:iCs/>
          <w:kern w:val="0"/>
          <w:sz w:val="24"/>
          <w:szCs w:val="24"/>
          <w:lang w:eastAsia="it-IT"/>
          <w14:ligatures w14:val="none"/>
        </w:rPr>
      </w:pPr>
      <w:r w:rsidRPr="005E5FA3">
        <w:rPr>
          <w:rFonts w:ascii="Arial" w:eastAsia="Times New Roman" w:hAnsi="Arial" w:cs="Times New Roman"/>
          <w:i/>
          <w:iCs/>
          <w:kern w:val="0"/>
          <w:sz w:val="24"/>
          <w:szCs w:val="24"/>
          <w:lang w:eastAsia="it-IT"/>
          <w14:ligatures w14:val="none"/>
        </w:rPr>
        <w:lastRenderedPageBreak/>
        <w:t xml:space="preserve">Già da tempo hai infranto il giogo, hai spezzato i legami e hai detto: “Non voglio essere serva!”. Su ogni colle elevato e sotto ogni albero verde ti sei prostituita. Io ti avevo piantato come vigna pregiata, tutta di vitigni genuini; come mai ti sei mutata in tralci degeneri di vigna bastarda? Anche se tu ti lavassi con soda e molta potassa, resterebbe davanti a me la macchia della tua iniquità. Oracolo del Signore. Come osi dire: “Non mi sono contaminata, non ho seguito i Baal”? Guarda nella valle le tracce dei tuoi passi, riconosci quello che hai fatto, giovane cammella leggera e vagabonda! Asina selvatica, abituata al deserto: quando ansima nell’ardore del suo desiderio, chi può frenare la sua brama? Quanti la cercano non fanno fatica: la troveranno sempre disponibile. Férmati prima che il tuo piede resti scalzo e la tua gola inaridisca! Ma tu rispondi: “No, è inutile, perché io amo gli stranieri, voglio andare con loro”. Come viene svergognato un ladro sorpreso in flagrante, così restano svergognati quelli della casa d’Israele, con i loro re, i loro capi, i loro sacerdoti e i loro profeti. Dicono a un pezzo di legno: “Sei tu mio padre”, e a una pietra: “Tu mi hai generato”. A me rivolgono le spalle, non la faccia; ma al tempo della sventura invocano: “Àlzati, salvaci!”. Dove sono gli dèi che ti sei costruito? Si alzino, se sono capaci di salvarti nel tempo della sventura; poiché numerosi come le tue città sono i tuoi dèi, o Giuda!  Perché contendete con me? Tutti vi siete ribellati contro di me. Oracolo del Signore. Invano ho colpito i vostri figli: non hanno imparato la lezione. La vostra spada ha divorato i vostri profeti come un leone distruttore. Voi di questa generazione, fate attenzione alla parola del Signore! Sono forse divenuto un deserto per Israele o una terra dov’è sempre notte? Perché il mio popolo dice: “Siamo liberi, non verremo più da te”? Dimentica forse una vergine i suoi ornamenti, una sposa la sua cintura? Eppure il mio popolo mi ha dimenticato da giorni innumerevoli. Come sai scegliere bene la tua via in cerca di amore! Anche alle donne peggiori hai insegnato le tue strade. Sull’orlo delle tue vesti si trova persino il sangue di poveri innocenti, da te non sorpresi a scassinare! Eppure per tutto questo tu protesti: “Io sono innocente, perciò la sua ira si è allontanata da me”.  Ecco, io ti chiamo in giudizio, perché hai detto: “Non ho peccato!”. Con quale leggerezza cambi strada? Anche dall’Egitto sarai delusa, come fosti delusa dall’Assiria. Anche di là tornerai con le mani sul capo, perché il Signore ha respinto coloro nei quali confidi; da loro non avrai alcun vantaggio (Ger 2,1-37). </w:t>
      </w:r>
    </w:p>
    <w:p w14:paraId="1A4524EE"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Questo idolo del Dio unico fabbricato dalla mente cristiana, solo dalla mente cristiana, è la vera vergogna della Chiesa del Dio vivente. Nessun’altra religione ha cambiato i suoi dèi e mai li cambierà. Ecco l’altra grande vergogna, che si trasformerà in vergogna eterna e incancellabile: mentre nei dialogo interreligiosi o interconfessionali tutti si presentano con le loro dottrine che sono solo dottrine di confessione religiosa secondo la loro fede, la loro non fede, la loro religione, la loro irreligione, la loro cultura e anche il loro ateismo e finanche con l’odio contro Cristo Gesù e contro la Chiesa, i figli della Chiesa si sentono così inferiori a tutto questo mondo di falsità o di non verità tanto da calpestare la loro verità riducendola in falsità.  Se un cristiano in uno di questi dialoghi afferma la verità di Cristo fa professione di fede. Se l’altro compie un atto terroristico per sostenere la sua fede, questo atto di terrorismo viene quasi giustificato dal cristiano. Per il cristiano si compie l’altra parola pronunciata dal Signore questa volta contro il suo stesso profeta:</w:t>
      </w:r>
    </w:p>
    <w:p w14:paraId="69A6899D" w14:textId="77777777" w:rsidR="005E5FA3" w:rsidRPr="005E5FA3" w:rsidRDefault="005E5FA3" w:rsidP="005E5FA3">
      <w:pPr>
        <w:spacing w:after="120" w:line="240" w:lineRule="auto"/>
        <w:jc w:val="both"/>
        <w:rPr>
          <w:rFonts w:ascii="Arial" w:eastAsia="Times New Roman" w:hAnsi="Arial" w:cs="Times New Roman"/>
          <w:i/>
          <w:iCs/>
          <w:kern w:val="0"/>
          <w:sz w:val="24"/>
          <w:szCs w:val="24"/>
          <w:lang w:eastAsia="it-IT"/>
          <w14:ligatures w14:val="none"/>
        </w:rPr>
      </w:pPr>
      <w:r w:rsidRPr="005E5FA3">
        <w:rPr>
          <w:rFonts w:ascii="Arial" w:eastAsia="Times New Roman" w:hAnsi="Arial" w:cs="Times New Roman"/>
          <w:i/>
          <w:iCs/>
          <w:kern w:val="0"/>
          <w:sz w:val="24"/>
          <w:szCs w:val="24"/>
          <w:lang w:eastAsia="it-IT"/>
          <w14:ligatures w14:val="none"/>
        </w:rPr>
        <w:t xml:space="preserve">«Dal settentrione dilagherà la sventura su tutti gli abitanti della terra. Poiché, ecco, io sto per chiamare tutti i regni del settentrione. Oracolo del Signore. Essi verranno </w:t>
      </w:r>
      <w:r w:rsidRPr="005E5FA3">
        <w:rPr>
          <w:rFonts w:ascii="Arial" w:eastAsia="Times New Roman" w:hAnsi="Arial" w:cs="Times New Roman"/>
          <w:i/>
          <w:iCs/>
          <w:kern w:val="0"/>
          <w:sz w:val="24"/>
          <w:szCs w:val="24"/>
          <w:lang w:eastAsia="it-IT"/>
          <w14:ligatures w14:val="none"/>
        </w:rPr>
        <w:lastRenderedPageBreak/>
        <w:t>e ognuno porrà il proprio trono alle porte di Gerusalemme,  contro le sue mura, tutt’intorno, e contro tutte le città di Giuda. Allora pronuncerò i miei giudizi contro di loro, per tutta la loro malvagità, poiché hanno abbandonato me e hanno sacrificato ad altri dèi e adorato idoli fatti con le proprie mani. Tu, dunque, stringi la veste ai fianchi, àlzati e di’ loro tutto ciò che ti ordinerò; non spaventarti di fronte a loro, altrimenti sarò io a farti paura davanti a loro. Ed ecco, oggi io faccio di te come una città fortificata, una colonna di ferro e un muro di bronzo contro tutto il paese, contro i re di Giuda e i suoi capi, contro i suoi sacerdoti e il popolo del paese. Ti faranno guerra, ma non ti vinceranno, perché io sono con te per salvarti». Oracolo del Signore (Ger 1,14-19).</w:t>
      </w:r>
    </w:p>
    <w:p w14:paraId="34FA2CFE" w14:textId="77777777" w:rsidR="005E5FA3" w:rsidRPr="005E5FA3" w:rsidRDefault="005E5FA3" w:rsidP="005E5FA3">
      <w:pPr>
        <w:spacing w:after="120" w:line="240" w:lineRule="auto"/>
        <w:jc w:val="both"/>
        <w:rPr>
          <w:rFonts w:ascii="Arial" w:eastAsia="Times New Roman" w:hAnsi="Arial" w:cs="Times New Roman"/>
          <w:i/>
          <w:iCs/>
          <w:kern w:val="0"/>
          <w:sz w:val="24"/>
          <w:szCs w:val="24"/>
          <w:lang w:eastAsia="it-IT"/>
          <w14:ligatures w14:val="none"/>
        </w:rPr>
      </w:pPr>
      <w:r w:rsidRPr="005E5FA3">
        <w:rPr>
          <w:rFonts w:ascii="Arial" w:eastAsia="Times New Roman" w:hAnsi="Arial" w:cs="Times New Roman"/>
          <w:i/>
          <w:iCs/>
          <w:kern w:val="0"/>
          <w:sz w:val="24"/>
          <w:szCs w:val="24"/>
          <w:lang w:eastAsia="it-IT"/>
          <w14:ligatures w14:val="none"/>
        </w:rPr>
        <w:t xml:space="preserve">Me infelice, madre mia! Mi hai partorito uomo di litigio e di contesa per tutto il paese! Non ho ricevuto prestiti, non ne ho fatti a nessuno, eppure tutti mi maledicono. In realtà, Signore, ti ho servito come meglio potevo, mi sono rivolto a te con preghiere per il mio nemico, nel tempo della sventura e nel tempo dell’angoscia. Potrà forse il ferro spezzare il ferro del settentrione e il bronzo? «I tuoi averi e i tuoi tesori li abbandonerò al saccheggio, come ricompensa per tutti i peccati commessi in tutti i tuoi territori. Ti renderò schiavo dei tuoi nemici in una terra che non conosci, perché si è acceso il fuoco della mia ira, che arderà contro di te». Tu lo sai, Signore, ricòrdati di me e aiutami, véndicati per me dei miei persecutori. </w:t>
      </w:r>
    </w:p>
    <w:p w14:paraId="7C9CE7C2" w14:textId="77777777" w:rsidR="005E5FA3" w:rsidRPr="005E5FA3" w:rsidRDefault="005E5FA3" w:rsidP="005E5FA3">
      <w:pPr>
        <w:spacing w:after="120" w:line="240" w:lineRule="auto"/>
        <w:jc w:val="both"/>
        <w:rPr>
          <w:rFonts w:ascii="Arial" w:eastAsia="Times New Roman" w:hAnsi="Arial" w:cs="Times New Roman"/>
          <w:i/>
          <w:iCs/>
          <w:kern w:val="0"/>
          <w:sz w:val="24"/>
          <w:szCs w:val="24"/>
          <w:lang w:eastAsia="it-IT"/>
          <w14:ligatures w14:val="none"/>
        </w:rPr>
      </w:pPr>
      <w:r w:rsidRPr="005E5FA3">
        <w:rPr>
          <w:rFonts w:ascii="Arial" w:eastAsia="Times New Roman" w:hAnsi="Arial" w:cs="Times New Roman"/>
          <w:i/>
          <w:iCs/>
          <w:kern w:val="0"/>
          <w:sz w:val="24"/>
          <w:szCs w:val="24"/>
          <w:lang w:eastAsia="it-IT"/>
          <w14:ligatures w14:val="none"/>
        </w:rPr>
        <w:t xml:space="preserve">Nella tua clemenza non lasciarmi perire, sappi che io sopporto insulti per te. Quando le tue parole mi vennero incontro, le divorai con avidità; la tua parola fu la gioia e la letizia del mio cuore, perché il tuo nome è invocato su di me, Signore, Dio degli eserciti. Non mi sono seduto per divertirmi nelle compagnie di gente scherzosa, ma spinto dalla tua mano sedevo solitario, poiché mi avevi riempito di sdegno. Perché il mio dolore è senza fine e la mia piaga incurabile non vuole guarire? Tu sei diventato per me un torrente infido, dalle acque incostanti. </w:t>
      </w:r>
    </w:p>
    <w:p w14:paraId="2A73F55D" w14:textId="77777777" w:rsidR="005E5FA3" w:rsidRPr="005E5FA3" w:rsidRDefault="005E5FA3" w:rsidP="005E5FA3">
      <w:pPr>
        <w:spacing w:after="120" w:line="240" w:lineRule="auto"/>
        <w:jc w:val="both"/>
        <w:rPr>
          <w:rFonts w:ascii="Arial" w:eastAsia="Times New Roman" w:hAnsi="Arial" w:cs="Times New Roman"/>
          <w:i/>
          <w:iCs/>
          <w:kern w:val="0"/>
          <w:sz w:val="24"/>
          <w:szCs w:val="24"/>
          <w:lang w:eastAsia="it-IT"/>
          <w14:ligatures w14:val="none"/>
        </w:rPr>
      </w:pPr>
      <w:r w:rsidRPr="005E5FA3">
        <w:rPr>
          <w:rFonts w:ascii="Arial" w:eastAsia="Times New Roman" w:hAnsi="Arial" w:cs="Times New Roman"/>
          <w:i/>
          <w:iCs/>
          <w:kern w:val="0"/>
          <w:sz w:val="24"/>
          <w:szCs w:val="24"/>
          <w:lang w:eastAsia="it-IT"/>
          <w14:ligatures w14:val="none"/>
        </w:rPr>
        <w:t>Allora il Signore mi rispose: «Se ritornerai, io ti farò ritornare e starai alla mia presenza; se saprai distinguere ciò che è prezioso da ciò che è vile, sarai come la mia bocca. Essi devono tornare a te, non tu a loro, e di fronte a questo popolo io ti renderò come un muro durissimo di bronzo; combatteranno contro di te, ma non potranno prevalere, perché io sarò con te per salvarti e per liberarti. Oracolo del Signore. Ti libererò dalla mano dei malvagi e ti salverò dal pugno dei violenti» (Ger 15,10-21).</w:t>
      </w:r>
    </w:p>
    <w:p w14:paraId="3D98BC3D"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Se non c’è il Padre mai si potrà essere in comunione con il Padre. Ma se non c’è comunione con il Padre, che è la fonte, la sorgente eterna di ogni unità e di ogni comunione, mai potrà esserci vera comunione tra gli uomini. La comunione con il Padre è nell’accoglienza della Parola del Padre. Un solo corpo, una sola Parola, una sola societas o comunione o popolo o compagnia. Mancando oggi la sola Parola, mai si potrà essere in comunione né con il Padre che per noi non esiste più e né con i fratelli. </w:t>
      </w:r>
    </w:p>
    <w:p w14:paraId="277A46A1"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La Parola del Padre, il suo Verbo Eterno è Cristo Gesù. La nostra comunione è nella fede, nella speranza, nella carità di Cristo Gesù. È  comunione nella sua missione, comunione nella sua passione, morte, risurrezione. È comunione nei pensieri, nei sentimenti, nella volontà, nei desideri. Poiché oggi per noi neanche Cristo più esiste – lo abbiamo sostituito con qualche sentimento di bene umano e terreno – neanche con Gesù, il Figlio Unigenito del Padre vi è comunione. Non solo non vi è, neanche vi potrà esserci. Come si fa a creare  comunione con ciò che è dichiarato non </w:t>
      </w:r>
      <w:r w:rsidRPr="005E5FA3">
        <w:rPr>
          <w:rFonts w:ascii="Arial" w:eastAsia="Times New Roman" w:hAnsi="Arial" w:cs="Times New Roman"/>
          <w:kern w:val="0"/>
          <w:sz w:val="24"/>
          <w:szCs w:val="20"/>
          <w:lang w:eastAsia="it-IT"/>
          <w14:ligatures w14:val="none"/>
        </w:rPr>
        <w:lastRenderedPageBreak/>
        <w:t xml:space="preserve">esistente? Come possiamo dire di essere in comunione con il Padre, se oggi noi rifiutiamo la via che il Padre ha stabilito per ogni uomo fin dall’eternità per la salvezza dell’uomo? Come possiamo dire di essere in comunione con Cristo, il solo nome dato agli uomini sotto il cielo per essere salvati, se gridiamo al mondo che ogni religione è via di salvezza? </w:t>
      </w:r>
    </w:p>
    <w:p w14:paraId="18F4597F"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Come possiamo pensare di essere in comunione con il Dio vivo e vero, il solo Dio vivo e vero, se noi cristiani lo abbiamo sostituito il Dio unico, opera della nostra mente e del nostro cuore? Poiché la salvezza dell’uomo è in questa comunione, se non si entra in questa comunione per nessuno potrà esserci vera salvezza. Ma noi avendo rinnegato il Padre e Cristo Gesù e lo Spirito Santo, non solo non siamo più governati dalla sapienza eterna, neanche dalla sapienza naturale, terrena siamo governati. Che siamo senza sapienza lo attestano le nostre parole e le nostre decisioni. Parliamo da ciechi, da sordi, senza scienza e senza intelligenza. I nostri sono solo oracoli del peccato che governa il nostro cuore. </w:t>
      </w:r>
    </w:p>
    <w:p w14:paraId="711A09CB"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È verità. Senza la comunione con il Padre e il Figlio suo Gesù Cristo non c’è salvezza, perché la vera salvezza è la nostra dimora eterna in questa comunione. Comunione non tra di noi. Ma comunione di noi con il Padre e con il Figlio suo Gesù Cristo. Comunione nel Padre e nel Figlio per opera dello Spirito Santo. Solo parlando </w:t>
      </w:r>
      <w:r w:rsidRPr="005E5FA3">
        <w:rPr>
          <w:rFonts w:ascii="Arial" w:eastAsia="Times New Roman" w:hAnsi="Arial" w:cs="Times New Roman"/>
          <w:kern w:val="0"/>
          <w:sz w:val="24"/>
          <w:szCs w:val="20"/>
          <w:lang w:val="la-Latn" w:eastAsia="it-IT"/>
          <w14:ligatures w14:val="none"/>
        </w:rPr>
        <w:t>absque scientia</w:t>
      </w:r>
      <w:r w:rsidRPr="005E5FA3">
        <w:rPr>
          <w:rFonts w:ascii="Arial" w:eastAsia="Times New Roman" w:hAnsi="Arial" w:cs="Times New Roman"/>
          <w:kern w:val="0"/>
          <w:sz w:val="24"/>
          <w:szCs w:val="20"/>
          <w:lang w:eastAsia="it-IT"/>
          <w14:ligatures w14:val="none"/>
        </w:rPr>
        <w:t xml:space="preserve"> e dalla piena stoltezza possiamo pensare di edificare la perfetta comunione con gli uomini escludendo il Padre e il Figlio e lo Spirito Santo e il Corpo di Cristo che è la sua Chiesa una, santa, cattolica, apostolica. </w:t>
      </w:r>
    </w:p>
    <w:p w14:paraId="0EF6947B"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Oggi della verità del Padre e del Figlio e di ogni altra verità ladri e briganti di tutto di stanno depredando e rapinando. Ci stanno rapinando anche dei nostri occhi, dei nostri orecchi, della nostra bocca, del nostro cuore, della nostra mente, della nostra anima, della nostra intelligenza e sapienza.</w:t>
      </w:r>
    </w:p>
    <w:p w14:paraId="24AADD2C"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p>
    <w:p w14:paraId="49F39416" w14:textId="77777777" w:rsidR="005E5FA3" w:rsidRPr="005E5FA3" w:rsidRDefault="005E5FA3" w:rsidP="005E5FA3">
      <w:pPr>
        <w:spacing w:after="120" w:line="240" w:lineRule="auto"/>
        <w:jc w:val="both"/>
        <w:rPr>
          <w:rFonts w:ascii="Greek" w:eastAsia="Times New Roman" w:hAnsi="Greek" w:cs="Greek"/>
          <w:b/>
          <w:kern w:val="0"/>
          <w:sz w:val="32"/>
          <w:szCs w:val="26"/>
          <w:lang w:eastAsia="it-IT"/>
          <w14:ligatures w14:val="none"/>
        </w:rPr>
      </w:pPr>
      <w:r w:rsidRPr="005E5FA3">
        <w:rPr>
          <w:rFonts w:ascii="Arial" w:eastAsia="Times New Roman" w:hAnsi="Arial" w:cs="Times New Roman"/>
          <w:b/>
          <w:kern w:val="0"/>
          <w:sz w:val="24"/>
          <w:szCs w:val="20"/>
          <w:lang w:eastAsia="it-IT"/>
          <w14:ligatures w14:val="none"/>
        </w:rPr>
        <w:t xml:space="preserve">Et haec scribimus vobis ut gaudium nostrum sit  plenum - </w:t>
      </w:r>
      <w:r w:rsidRPr="005E5FA3">
        <w:rPr>
          <w:rFonts w:ascii="Greek" w:eastAsia="Times New Roman" w:hAnsi="Greek" w:cs="Greek"/>
          <w:b/>
          <w:kern w:val="0"/>
          <w:sz w:val="32"/>
          <w:szCs w:val="26"/>
          <w:lang w:eastAsia="it-IT"/>
          <w14:ligatures w14:val="none"/>
        </w:rPr>
        <w:t xml:space="preserve">kaˆ taàta gr£fomen ¹me‹j †na ¹ car¦ ¹mîn Ï peplhrwmšnh. </w:t>
      </w:r>
    </w:p>
    <w:p w14:paraId="2084E530"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Ecco il fine dell’annuncio e del perché Giovanni scrive ai discepoli di Gesù, e per loro tramite ad ogni altro uomo: affinché la nostra gioia sia piena. Quale è la gioia più grande del Padre? Quella di portare nella sua gioia di unità, comunione, vita eterna, oggi e per l’eternità, ogni altro uomo. Questa verità è così annunciata da Gesù nella parabola dei talenti:</w:t>
      </w:r>
    </w:p>
    <w:p w14:paraId="25592A12" w14:textId="77777777" w:rsidR="005E5FA3" w:rsidRPr="005E5FA3" w:rsidRDefault="005E5FA3" w:rsidP="005E5FA3">
      <w:pPr>
        <w:spacing w:after="120" w:line="240" w:lineRule="auto"/>
        <w:jc w:val="both"/>
        <w:rPr>
          <w:rFonts w:ascii="Arial" w:eastAsia="Times New Roman" w:hAnsi="Arial" w:cs="Times New Roman"/>
          <w:i/>
          <w:iCs/>
          <w:kern w:val="0"/>
          <w:sz w:val="24"/>
          <w:szCs w:val="24"/>
          <w:lang w:eastAsia="it-IT"/>
          <w14:ligatures w14:val="none"/>
        </w:rPr>
      </w:pPr>
      <w:r w:rsidRPr="005E5FA3">
        <w:rPr>
          <w:rFonts w:ascii="Arial" w:eastAsia="Times New Roman" w:hAnsi="Arial" w:cs="Times New Roman"/>
          <w:i/>
          <w:iCs/>
          <w:kern w:val="0"/>
          <w:sz w:val="24"/>
          <w:szCs w:val="24"/>
          <w:lang w:eastAsia="it-IT"/>
          <w14:ligatures w14:val="none"/>
        </w:rPr>
        <w:t xml:space="preserve">Avverrà infatti come a un uomo che, partendo per un viaggio, chiamò i suoi servi e consegnò loro i suoi beni. A uno diede cinque talenti, a un altro due, a un altro uno, secondo le capacità di ciascuno; poi partì. Subito colui che aveva ricevuto cinque talenti andò a impiegarli, e ne guadagnò altri cinque. Così anche quello che ne aveva ricevuti due, ne guadagnò altri due. Colui invece che aveva ricevuto un solo talento, andò a fare una buca nel terreno e vi nascose il denaro del suo padrone. Dopo molto tempo il padrone di quei servi tornò e volle regolare i conti con loro. </w:t>
      </w:r>
    </w:p>
    <w:p w14:paraId="68AFC0E4" w14:textId="77777777" w:rsidR="005E5FA3" w:rsidRPr="005E5FA3" w:rsidRDefault="005E5FA3" w:rsidP="005E5FA3">
      <w:pPr>
        <w:spacing w:after="120" w:line="240" w:lineRule="auto"/>
        <w:jc w:val="both"/>
        <w:rPr>
          <w:rFonts w:ascii="Arial" w:eastAsia="Times New Roman" w:hAnsi="Arial" w:cs="Times New Roman"/>
          <w:bCs/>
          <w:i/>
          <w:iCs/>
          <w:kern w:val="0"/>
          <w:sz w:val="24"/>
          <w:szCs w:val="24"/>
          <w:lang w:eastAsia="it-IT"/>
          <w14:ligatures w14:val="none"/>
        </w:rPr>
      </w:pPr>
      <w:r w:rsidRPr="005E5FA3">
        <w:rPr>
          <w:rFonts w:ascii="Arial" w:eastAsia="Times New Roman" w:hAnsi="Arial" w:cs="Times New Roman"/>
          <w:bCs/>
          <w:i/>
          <w:iCs/>
          <w:kern w:val="0"/>
          <w:sz w:val="24"/>
          <w:szCs w:val="24"/>
          <w:lang w:eastAsia="it-IT"/>
          <w14:ligatures w14:val="none"/>
        </w:rPr>
        <w:t xml:space="preserve">Si presentò colui che aveva ricevuto cinque talenti e ne portò altri cinque, dicendo: “Signore, mi hai consegnato cinque talenti; ecco, ne ho guadagnati altri cinque”. “Bene, servo buono e fedele – gli disse il suo padrone –, sei stato fedele nel poco, ti darò potere su molto; prendi parte alla gioia del tuo padrone”. Si presentò poi colui che aveva ricevuto due talenti e disse: “Signore, mi hai consegnato due talenti; </w:t>
      </w:r>
      <w:r w:rsidRPr="005E5FA3">
        <w:rPr>
          <w:rFonts w:ascii="Arial" w:eastAsia="Times New Roman" w:hAnsi="Arial" w:cs="Times New Roman"/>
          <w:bCs/>
          <w:i/>
          <w:iCs/>
          <w:kern w:val="0"/>
          <w:sz w:val="24"/>
          <w:szCs w:val="24"/>
          <w:lang w:eastAsia="it-IT"/>
          <w14:ligatures w14:val="none"/>
        </w:rPr>
        <w:lastRenderedPageBreak/>
        <w:t xml:space="preserve">ecco, ne ho guadagnati altri due”. “Bene, servo buono e fedele – gli disse il suo padrone –, sei stato fedele nel poco, ti darò potere su molto; prendi parte alla gioia del tuo padrone”. </w:t>
      </w:r>
    </w:p>
    <w:p w14:paraId="3987C831" w14:textId="77777777" w:rsidR="005E5FA3" w:rsidRPr="005E5FA3" w:rsidRDefault="005E5FA3" w:rsidP="005E5FA3">
      <w:pPr>
        <w:autoSpaceDE w:val="0"/>
        <w:autoSpaceDN w:val="0"/>
        <w:adjustRightInd w:val="0"/>
        <w:spacing w:after="120" w:line="240" w:lineRule="auto"/>
        <w:jc w:val="both"/>
        <w:rPr>
          <w:rFonts w:ascii="Greek" w:eastAsia="Times New Roman" w:hAnsi="Greek" w:cs="Greek"/>
          <w:kern w:val="0"/>
          <w:sz w:val="26"/>
          <w:szCs w:val="26"/>
          <w:lang w:eastAsia="it-IT"/>
          <w14:ligatures w14:val="none"/>
        </w:rPr>
      </w:pPr>
      <w:r w:rsidRPr="005E5FA3">
        <w:rPr>
          <w:rFonts w:ascii="Greek" w:eastAsia="Times New Roman" w:hAnsi="Greek" w:cs="Greek"/>
          <w:kern w:val="0"/>
          <w:sz w:val="26"/>
          <w:szCs w:val="26"/>
          <w:lang w:eastAsia="it-IT"/>
          <w14:ligatures w14:val="none"/>
        </w:rPr>
        <w:t>kaˆ proselqën Ð t¦ pšnte t£lanta labën pros»negken ¥lla pšnte t£lanta lšgwn, KÚrie, pšnte t£lant£ moi paršdwkaj: ‡de ¥lla pšnte t£lanta ™kšrdhsa. œfh aÙtù Ð kÚrioj aÙtoà, Eâ, doàle ¢gaq kaˆ pistš, ™pˆ Ñl…ga Ãj pistÒj, ™pˆ pollîn se katast»sw: e‡selqe e„j t¾n car¦n toà kur…ou sou. proselqën [d] kaˆ Ð t¦ dÚo t£lanta epen, KÚrie, dÚo t£lant£ moi paršdwkaj: ‡de ¥lla dÚo t£lanta ™kšrdhsa. œfh aÙtù Ð kÚrioj aÙtoà, Eâ, doàle ¢gaq kaˆ pistš, ™pˆ Ñl…ga Ãj pistÒj, ™pˆ pollîn se katast»sw: e‡selqe e„j t¾n car¦n toà kur…ou sou.</w:t>
      </w:r>
    </w:p>
    <w:p w14:paraId="2917BFB7" w14:textId="77777777" w:rsidR="005E5FA3" w:rsidRPr="005E5FA3" w:rsidRDefault="005E5FA3" w:rsidP="005E5FA3">
      <w:pPr>
        <w:spacing w:after="120" w:line="240" w:lineRule="auto"/>
        <w:jc w:val="both"/>
        <w:rPr>
          <w:rFonts w:ascii="Arial" w:eastAsia="Times New Roman" w:hAnsi="Arial" w:cs="Times New Roman"/>
          <w:i/>
          <w:iCs/>
          <w:kern w:val="0"/>
          <w:sz w:val="24"/>
          <w:szCs w:val="24"/>
          <w:lang w:eastAsia="it-IT"/>
          <w14:ligatures w14:val="none"/>
        </w:rPr>
      </w:pPr>
      <w:r w:rsidRPr="005E5FA3">
        <w:rPr>
          <w:rFonts w:ascii="Arial" w:eastAsia="Times New Roman" w:hAnsi="Arial" w:cs="Times New Roman"/>
          <w:i/>
          <w:iCs/>
          <w:kern w:val="0"/>
          <w:sz w:val="24"/>
          <w:szCs w:val="24"/>
          <w:lang w:eastAsia="it-IT"/>
          <w14:ligatures w14:val="none"/>
        </w:rPr>
        <w:t xml:space="preserve">Si presentò infine anche colui che aveva ricevuto un solo talento e disse: “Signore, so che sei un uomo duro, che mieti dove non hai seminato e raccogli dove non hai sparso. Ho avuto paura e sono andato a nascondere il tuo talento sotto terra: ecco ciò che è tuo”. Il padrone gli rispose: “Servo malvagio e pigro, tu sapevi che mieto dove non ho seminato e raccolgo dove non ho sparso; avresti dovuto affidare il mio denaro ai banchieri e così, ritornando, avrei ritirato il mio con l’interesse. Toglietegli dunque il talento, e datelo a chi ha i dieci talenti. Perché a chiunque ha, verrà dato e sarà nell’abbondanza; ma a chi non ha, verrà tolto anche quello che ha. E il servo inutile gettatelo fuori nelle tenebre; là sarà pianto e stridore di denti” (Mt 25,14-30), </w:t>
      </w:r>
    </w:p>
    <w:p w14:paraId="0F22A700" w14:textId="77777777" w:rsidR="005E5FA3" w:rsidRPr="005E5FA3" w:rsidRDefault="005E5FA3" w:rsidP="005E5FA3">
      <w:pPr>
        <w:spacing w:after="120" w:line="240" w:lineRule="auto"/>
        <w:jc w:val="both"/>
        <w:rPr>
          <w:rFonts w:ascii="Arial" w:eastAsia="Times New Roman" w:hAnsi="Arial" w:cs="Times New Roman"/>
          <w:bCs/>
          <w:kern w:val="0"/>
          <w:sz w:val="24"/>
          <w:szCs w:val="20"/>
          <w:lang w:eastAsia="it-IT"/>
          <w14:ligatures w14:val="none"/>
        </w:rPr>
      </w:pPr>
      <w:r w:rsidRPr="005E5FA3">
        <w:rPr>
          <w:rFonts w:ascii="Arial" w:eastAsia="Times New Roman" w:hAnsi="Arial" w:cs="Times New Roman"/>
          <w:bCs/>
          <w:kern w:val="0"/>
          <w:sz w:val="24"/>
          <w:szCs w:val="20"/>
          <w:lang w:eastAsia="it-IT"/>
          <w14:ligatures w14:val="none"/>
        </w:rPr>
        <w:t xml:space="preserve">La gioia che dona il Padre è la partecipazione in Cristo della sua natura divina, è il divenire mistero del suo mistero, mistero nel suo mistero, mistero per il suo mistero. La gioia del Padre è nel dono della sua vita eterna e del suo amore eterno ad ogni uomo. Ora noi sappiamo che Dio è vita eterna e che la vita eterna che è Dio è in Cristo Gesù. Ecco allora qual è la gioia del Padre: volere che ogni uomo diventi corpo del corpo di Cristo, corpo nel corpo di Cristo, corpo per il corpo di Cristo, corpo con il corpo di Cristo. Si diviene parte del corpo di Cristo per opera dello Spirito Santo e della nuova nascita da Lui operata nel sacramento del Battesimo. Ogni sacramento dona una gioia particolare, perché in ognuno di essi vi è una speciale partecipazione alla vita e alla missione di Gesù Signore. </w:t>
      </w:r>
    </w:p>
    <w:p w14:paraId="3F6D6478" w14:textId="77777777" w:rsidR="005E5FA3" w:rsidRPr="005E5FA3" w:rsidRDefault="005E5FA3" w:rsidP="005E5FA3">
      <w:pPr>
        <w:spacing w:after="120" w:line="240" w:lineRule="auto"/>
        <w:jc w:val="both"/>
        <w:rPr>
          <w:rFonts w:ascii="Arial" w:eastAsia="Times New Roman" w:hAnsi="Arial" w:cs="Times New Roman"/>
          <w:bCs/>
          <w:kern w:val="0"/>
          <w:sz w:val="24"/>
          <w:szCs w:val="20"/>
          <w:lang w:eastAsia="it-IT"/>
          <w14:ligatures w14:val="none"/>
        </w:rPr>
      </w:pPr>
      <w:r w:rsidRPr="005E5FA3">
        <w:rPr>
          <w:rFonts w:ascii="Arial" w:eastAsia="Times New Roman" w:hAnsi="Arial" w:cs="Times New Roman"/>
          <w:bCs/>
          <w:kern w:val="0"/>
          <w:sz w:val="24"/>
          <w:szCs w:val="20"/>
          <w:lang w:eastAsia="it-IT"/>
          <w14:ligatures w14:val="none"/>
        </w:rPr>
        <w:t>Se il Vangelo non viene né predicato, né annunciato, né insegnato, né fatto conoscere, se l’uomo non si invita alla fede in esso, nella conversione e nell’abbandono della vita consegnata al peccato e ad ogni trasgressione, mai potrà esservi per l’uomo la vera gioia che è la partecipazione e il divenire mistero di Cristo nel mistero di Cristo. Si comprenderà quanto falsa sia quella gioia che si promette all’uomo fuori del Vangelo, contro il Vangelo, fuori del mistero di Cristo, contro il mistero di Cristo. È Cristo e solo Lui il dono della vera gioia ed essa si riceve in Lui, divenendo suo corpo, e vivendo con il suo corpo per il suo corpo. La vera gioia sta nel cambiamento della nostra natura: da natura di Adamo in natura di Cristo e da natura di Cristo in partecipazione della divina natura.</w:t>
      </w:r>
    </w:p>
    <w:p w14:paraId="62B435A5" w14:textId="77777777" w:rsidR="005E5FA3" w:rsidRPr="005E5FA3" w:rsidRDefault="005E5FA3" w:rsidP="005E5FA3">
      <w:pPr>
        <w:spacing w:after="120" w:line="240" w:lineRule="auto"/>
        <w:jc w:val="both"/>
        <w:rPr>
          <w:rFonts w:ascii="Arial" w:eastAsia="Times New Roman" w:hAnsi="Arial" w:cs="Times New Roman"/>
          <w:bCs/>
          <w:kern w:val="0"/>
          <w:sz w:val="24"/>
          <w:szCs w:val="20"/>
          <w:lang w:eastAsia="it-IT"/>
          <w14:ligatures w14:val="none"/>
        </w:rPr>
      </w:pPr>
      <w:r w:rsidRPr="005E5FA3">
        <w:rPr>
          <w:rFonts w:ascii="Arial" w:eastAsia="Times New Roman" w:hAnsi="Arial" w:cs="Times New Roman"/>
          <w:bCs/>
          <w:kern w:val="0"/>
          <w:sz w:val="24"/>
          <w:szCs w:val="20"/>
          <w:lang w:eastAsia="it-IT"/>
          <w14:ligatures w14:val="none"/>
        </w:rPr>
        <w:t>Come la gioia del Signore è elevare un figlio di Adamo a divenire in Cristo partecipe della sua divina natura, così la gioia del discepolo di Gesù dovrà essere quella di elevare ogni uomo alla partecipazione della sua natura che per il battesimo e per ogni altro sacramento è partecipazione della natura di Cristo, partecipazione della divina natura. Come la gioia di Cristo Gesù è nel dare la sua vita per la vita di ogni uomo, così la gioia del cristiano è nel dare la sua vita per la vita di ogni altro uomo.</w:t>
      </w:r>
    </w:p>
    <w:p w14:paraId="367AE3EB" w14:textId="77777777" w:rsidR="005E5FA3" w:rsidRPr="005E5FA3" w:rsidRDefault="005E5FA3" w:rsidP="005E5FA3">
      <w:pPr>
        <w:spacing w:after="120" w:line="240" w:lineRule="auto"/>
        <w:jc w:val="both"/>
        <w:rPr>
          <w:rFonts w:ascii="Arial" w:eastAsia="Times New Roman" w:hAnsi="Arial" w:cs="Times New Roman"/>
          <w:bCs/>
          <w:kern w:val="0"/>
          <w:sz w:val="24"/>
          <w:szCs w:val="20"/>
          <w:lang w:eastAsia="it-IT"/>
          <w14:ligatures w14:val="none"/>
        </w:rPr>
      </w:pPr>
      <w:r w:rsidRPr="005E5FA3">
        <w:rPr>
          <w:rFonts w:ascii="Arial" w:eastAsia="Times New Roman" w:hAnsi="Arial" w:cs="Times New Roman"/>
          <w:bCs/>
          <w:kern w:val="0"/>
          <w:sz w:val="24"/>
          <w:szCs w:val="20"/>
          <w:lang w:eastAsia="it-IT"/>
          <w14:ligatures w14:val="none"/>
        </w:rPr>
        <w:lastRenderedPageBreak/>
        <w:t xml:space="preserve">Da dove inizia il dono della vita per ogni altro uomo? Dal dono del Vangelo, dal dono di Cristo e del Padre e dello Spirito Santo. Tutti i doni che il cristiano deve dare ad ogni uomo sono già stati messi bene in luce nelle pagine precedenti (vedi pp. 16-26). Non sono però doni che si devono attingere nei cieli santi. Sono doni che formano già la nuova natura dell’uomo. Il cristiano deve attingere questi doni dalla sua natura, dal suo cuore, dalla sua anima, dal suo spirito, dal suo corpo e darli ad ogni suo fratello, fratello in Cristo e fratello in Adamo. </w:t>
      </w:r>
    </w:p>
    <w:p w14:paraId="23867435" w14:textId="77777777" w:rsidR="005E5FA3" w:rsidRPr="005E5FA3" w:rsidRDefault="005E5FA3" w:rsidP="005E5FA3">
      <w:pPr>
        <w:spacing w:after="120" w:line="240" w:lineRule="auto"/>
        <w:jc w:val="both"/>
        <w:rPr>
          <w:rFonts w:ascii="Arial" w:eastAsia="Times New Roman" w:hAnsi="Arial" w:cs="Times New Roman"/>
          <w:bCs/>
          <w:kern w:val="0"/>
          <w:sz w:val="24"/>
          <w:szCs w:val="20"/>
          <w:lang w:eastAsia="it-IT"/>
          <w14:ligatures w14:val="none"/>
        </w:rPr>
      </w:pPr>
      <w:r w:rsidRPr="005E5FA3">
        <w:rPr>
          <w:rFonts w:ascii="Arial" w:eastAsia="Times New Roman" w:hAnsi="Arial" w:cs="Times New Roman"/>
          <w:bCs/>
          <w:kern w:val="0"/>
          <w:sz w:val="24"/>
          <w:szCs w:val="20"/>
          <w:lang w:eastAsia="it-IT"/>
          <w14:ligatures w14:val="none"/>
        </w:rPr>
        <w:t>Mai noi dobbiamo dimenticare che l’Eucaristia è il dono del corpo e del sangue di Cristo e sempre ci dobbiamo ricordare che il sangue e l’acqua della nostra redenzione e salvezza non discendono dal cielo. Vengono invece dal corpo già morto di Cristo Gesù trafitto dalla lancia. Se dal nostro corpo non sgorgano questi purissimi doni, è segno che siamo privi di essi. Se la linfa della vita vera attraverso i tralci si trasforma in uva, potrà mai un cristiano che è tralcio della vite vera di Cristo Gesù non produrre per il mondo l’uva del buon Vangelo, l’uva della buona Predicazione, l’uva del santo Annuncio? Se questa uva non è prodotta, lui attesta di essere tralcio secco. Ecco la miserevole condizione di tutti quei cristiani che non vogliono più annunciare Cristo e si vergognano di Lui. Sono tutti tralci secchi in attesa che l’agricoltore della vite vera, venga li tagli e li getti nel fuoco. Così parla Gesù della sua gioia:</w:t>
      </w:r>
    </w:p>
    <w:p w14:paraId="7824D3D1" w14:textId="77777777" w:rsidR="005E5FA3" w:rsidRPr="005E5FA3" w:rsidRDefault="005E5FA3" w:rsidP="005E5FA3">
      <w:pPr>
        <w:spacing w:after="120" w:line="240" w:lineRule="auto"/>
        <w:jc w:val="both"/>
        <w:rPr>
          <w:rFonts w:ascii="Arial" w:eastAsia="Times New Roman" w:hAnsi="Arial" w:cs="Times New Roman"/>
          <w:i/>
          <w:iCs/>
          <w:kern w:val="0"/>
          <w:sz w:val="24"/>
          <w:szCs w:val="24"/>
          <w:lang w:eastAsia="it-IT"/>
          <w14:ligatures w14:val="none"/>
        </w:rPr>
      </w:pPr>
      <w:r w:rsidRPr="005E5FA3">
        <w:rPr>
          <w:rFonts w:ascii="Arial" w:eastAsia="Times New Roman" w:hAnsi="Arial" w:cs="Times New Roman"/>
          <w:i/>
          <w:iCs/>
          <w:kern w:val="0"/>
          <w:sz w:val="24"/>
          <w:szCs w:val="24"/>
          <w:lang w:eastAsia="it-IT"/>
          <w14:ligatures w14:val="none"/>
        </w:rPr>
        <w:t>Gesù capì che volevano interrogarlo e disse loro: «State indagando tra voi perché ho detto: “Un poco e non mi vedrete; un poco ancora e mi vedrete”? In verità, in verità io vi dico: voi piangerete e gemerete, ma il mondo si rallegrerà. Voi sarete nella tristezza, ma la vostra tristezza si cambierà in gioia. La donna, quando partorisce, è nel dolore, perché è venuta la sua ora; ma, quando ha dato alla luce il bambino, non si ricorda più della sofferenza, per la gioia che è venuto al mondo un uomo. Così anche voi, ora, siete nel dolore; ma vi vedrò di nuovo e il vostro cuore si rallegrerà e nessuno potrà togliervi la vostra gioia. Quel giorno non mi domanderete più nulla. In verità, in verità io vi dico: se chiederete qualche cosa al Padre nel mio nome, egli ve la darà. Finora non avete chiesto nulla nel mio nome. Chiedete e otterrete, perché la vostra gioia sia piena. (Gv 16,19-24).</w:t>
      </w:r>
    </w:p>
    <w:p w14:paraId="37DEEC77"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È giusto chiedersi: “Cosa è la gioia, quella vera, differente da tutte le false gioie che oggi il mondo rincorre?”. La vera gioia è la vita che viene vissuta nella sua pienezza di vera fede, vera speranza, vera carità, vera prudenza, vera giustizia, vera temperanza, vera fortezza. La vera gioia è la vita nuova del discepolo di Gesù che si manifesta in tutta la sua purezza di santità e di novità. </w:t>
      </w:r>
    </w:p>
    <w:p w14:paraId="7E226EAA"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Perché la vera gioia del discepolo di Gesù nasce dal chiedere al Padre e dal ricevere da Padre? Perché la richiesta è fatta dalla verità di essere discepoli di Gesù. Il Padre ascolta la preghiera del vero discepolo di Gesù ed esaudendola attesta che il discepolo è vero discepolo. Ecco qual è la vera gioia: sapere che io, discepolo di Gesù, sono vero discepolo di Gesù. Questa scienza e conoscenza non è però un frutto del mio cuore. È attestazione del Padre. Il Padre attesta la mia verità di discepolo del Figlio suo esaudendo la mia preghiera. </w:t>
      </w:r>
    </w:p>
    <w:p w14:paraId="09FC5D02"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Possiamo ben dire che il discepolo di Gesù si trova perennemente come Gesù dinanzi alla tomba di Lazzaro, ormai da quattro giorni nel sepolcro. Ascoltando la preghiera di Gesù, il Padre altro non fa che attestare che veramente Gesù è il Figlio suo, il suo Messia, Colui che Lui ha mandato per portare sulla nostra terra la purissima verità del suo mistero e per compiere la redenzione dell’umanità: </w:t>
      </w:r>
    </w:p>
    <w:p w14:paraId="3188C2E9" w14:textId="77777777" w:rsidR="005E5FA3" w:rsidRPr="005E5FA3" w:rsidRDefault="005E5FA3" w:rsidP="005E5FA3">
      <w:pPr>
        <w:spacing w:after="120" w:line="240" w:lineRule="auto"/>
        <w:jc w:val="both"/>
        <w:rPr>
          <w:rFonts w:ascii="Arial" w:eastAsia="Times New Roman" w:hAnsi="Arial" w:cs="Times New Roman"/>
          <w:i/>
          <w:iCs/>
          <w:kern w:val="0"/>
          <w:sz w:val="24"/>
          <w:szCs w:val="24"/>
          <w:lang w:eastAsia="it-IT"/>
          <w14:ligatures w14:val="none"/>
        </w:rPr>
      </w:pPr>
      <w:r w:rsidRPr="005E5FA3">
        <w:rPr>
          <w:rFonts w:ascii="Arial" w:eastAsia="Times New Roman" w:hAnsi="Arial" w:cs="Times New Roman"/>
          <w:i/>
          <w:iCs/>
          <w:kern w:val="0"/>
          <w:sz w:val="24"/>
          <w:szCs w:val="24"/>
          <w:lang w:eastAsia="it-IT"/>
          <w14:ligatures w14:val="none"/>
        </w:rPr>
        <w:lastRenderedPageBreak/>
        <w:t xml:space="preserve">“Allora Gesù, ancora una volta commosso profondamente, si recò al sepolcro: era una grotta e contro di essa era posta una pietra. Disse Gesù: «Togliete la pietra!». Gli rispose Marta, la sorella del morto: «Signore, manda già cattivo odore: è lì da quattro giorni». Le disse Gesù: «Non ti ho detto che, se crederai, vedrai la gloria di Dio?». Tolsero dunque la pietra. Gesù allora alzò gli occhi e disse: «Padre, ti rendo grazie perché mi hai ascoltato. Io sapevo che mi dai sempre ascolto, ma l’ho detto per la gente che mi sta attorno, perché credano che tu mi hai mandato». Detto questo, gridò a gran voce: «Lazzaro, vieni fuori!». Il morto uscì, i piedi e le mani legati con bende, e il viso avvolto da un sudario. Gesù disse loro: «Liberàtelo e lasciatelo andare».(Gv 11,38-44). </w:t>
      </w:r>
    </w:p>
    <w:p w14:paraId="66AA2C6C" w14:textId="77777777" w:rsidR="005E5FA3" w:rsidRPr="005E5FA3" w:rsidRDefault="005E5FA3" w:rsidP="005E5FA3">
      <w:pPr>
        <w:spacing w:after="120" w:line="240" w:lineRule="auto"/>
        <w:jc w:val="both"/>
        <w:rPr>
          <w:rFonts w:ascii="Arial" w:eastAsia="Times New Roman" w:hAnsi="Arial" w:cs="Times New Roman"/>
          <w:bCs/>
          <w:kern w:val="0"/>
          <w:sz w:val="24"/>
          <w:szCs w:val="20"/>
          <w:lang w:eastAsia="it-IT"/>
          <w14:ligatures w14:val="none"/>
        </w:rPr>
      </w:pPr>
      <w:r w:rsidRPr="005E5FA3">
        <w:rPr>
          <w:rFonts w:ascii="Arial" w:eastAsia="Times New Roman" w:hAnsi="Arial" w:cs="Times New Roman"/>
          <w:bCs/>
          <w:kern w:val="0"/>
          <w:sz w:val="24"/>
          <w:szCs w:val="20"/>
          <w:lang w:eastAsia="it-IT"/>
          <w14:ligatures w14:val="none"/>
        </w:rPr>
        <w:t xml:space="preserve">Risuscitando Lazzaro il Padre attesta al mondo intero la verità del Figlio suo. Gesù è dal Padre. Gesù viene nel nome del Padre suo. Gesù viene per fare la volontà del Padre suo.  </w:t>
      </w:r>
    </w:p>
    <w:p w14:paraId="29772BE3" w14:textId="77777777" w:rsidR="005E5FA3" w:rsidRPr="005E5FA3" w:rsidRDefault="005E5FA3" w:rsidP="005E5FA3">
      <w:pPr>
        <w:spacing w:after="120" w:line="240" w:lineRule="auto"/>
        <w:jc w:val="both"/>
        <w:rPr>
          <w:rFonts w:ascii="Arial" w:eastAsia="Times New Roman" w:hAnsi="Arial" w:cs="Times New Roman"/>
          <w:bCs/>
          <w:kern w:val="0"/>
          <w:sz w:val="24"/>
          <w:szCs w:val="20"/>
          <w:lang w:eastAsia="it-IT"/>
          <w14:ligatures w14:val="none"/>
        </w:rPr>
      </w:pPr>
      <w:r w:rsidRPr="005E5FA3">
        <w:rPr>
          <w:rFonts w:ascii="Arial" w:eastAsia="Times New Roman" w:hAnsi="Arial" w:cs="Times New Roman"/>
          <w:bCs/>
          <w:kern w:val="0"/>
          <w:sz w:val="24"/>
          <w:szCs w:val="20"/>
          <w:lang w:eastAsia="it-IT"/>
          <w14:ligatures w14:val="none"/>
        </w:rPr>
        <w:t>Ma c’è anche una seconda gioia che va presa in considerazione. Essa è la gioia che nasce dal vero annuncio di Cristo Gesù. Perché nel vero annuncio di Cristo Gesù la gioia del discepolo di Gesù è piena? La gioia è piena perché la missione evangelizzatrice non è una sovrastruttura dell’Apostolo del Signore. La missione è la sua stessa natura, la sua stessa vita. È il suo corpo, la sua anima, il suo spirito. Corpo, anima e spirito vivono, realizzano se stessi solo se annunciano Cristo in pienezza di verità, carità, luce, giustizia. Annunciando Cristo essi vivono. La vita vissuta nella verità, carità, luce, giustizia è gioia piena. Poiché la missione apostolica è la stessa vita degli Apostoli, essi vivono se annunciano Cristo. Vivono e sono nella gioia piena. Se non annunciano Cristo, la loro vita è nella morte. Nella morte non c’è gioia, ma tristezza, dolore, pianto. Quando la vita è senza la gioia vera, è allora che si va in cerca delle gioie effimere, che altro non sono che il nostro abbandono al peccato e al vizio, ad ogni peccato e ad ogni vizio. Poiché a questa gioia effimera c’è assuefazione, allora si devono inventare nuovi peccati e nuovi vizi.</w:t>
      </w:r>
    </w:p>
    <w:p w14:paraId="5BDB7895" w14:textId="77777777" w:rsidR="005E5FA3" w:rsidRPr="005E5FA3" w:rsidRDefault="005E5FA3" w:rsidP="005E5FA3">
      <w:pPr>
        <w:spacing w:after="120" w:line="240" w:lineRule="auto"/>
        <w:jc w:val="both"/>
        <w:rPr>
          <w:rFonts w:ascii="Arial" w:eastAsia="Times New Roman" w:hAnsi="Arial" w:cs="Times New Roman"/>
          <w:bCs/>
          <w:kern w:val="0"/>
          <w:sz w:val="24"/>
          <w:szCs w:val="20"/>
          <w:lang w:eastAsia="it-IT"/>
          <w14:ligatures w14:val="none"/>
        </w:rPr>
      </w:pPr>
      <w:r w:rsidRPr="005E5FA3">
        <w:rPr>
          <w:rFonts w:ascii="Arial" w:eastAsia="Times New Roman" w:hAnsi="Arial" w:cs="Times New Roman"/>
          <w:bCs/>
          <w:kern w:val="0"/>
          <w:sz w:val="24"/>
          <w:szCs w:val="20"/>
          <w:lang w:eastAsia="it-IT"/>
          <w14:ligatures w14:val="none"/>
        </w:rPr>
        <w:t xml:space="preserve">Riflettiamo ancora sulla vera gioia, che nasce dall’obbedienza ad ogni comando di Cristo Signore. Siamo nel Cenacolo. Dice Gesù ai suoi apostoli: </w:t>
      </w:r>
      <w:r w:rsidRPr="005E5FA3">
        <w:rPr>
          <w:rFonts w:ascii="Arial" w:eastAsia="Times New Roman" w:hAnsi="Arial" w:cs="Times New Roman"/>
          <w:bCs/>
          <w:i/>
          <w:kern w:val="0"/>
          <w:sz w:val="24"/>
          <w:szCs w:val="20"/>
          <w:lang w:eastAsia="it-IT"/>
          <w14:ligatures w14:val="none"/>
        </w:rPr>
        <w:t>“Non voi avete scelto me, ma io ho scelto voi e vi ho costituiti perché andiate e portiate frutto e il vostro frutto rimanga”.</w:t>
      </w:r>
      <w:r w:rsidRPr="005E5FA3">
        <w:rPr>
          <w:rFonts w:ascii="Arial" w:eastAsia="Times New Roman" w:hAnsi="Arial" w:cs="Times New Roman"/>
          <w:bCs/>
          <w:kern w:val="0"/>
          <w:sz w:val="24"/>
          <w:szCs w:val="20"/>
          <w:lang w:eastAsia="it-IT"/>
          <w14:ligatures w14:val="none"/>
        </w:rPr>
        <w:t xml:space="preserve"> Per comprendere queste parole del Maestro, dobbiamo lasciarci aiutare da quanto dice sempre Gesù ai suoi Apostoli sul monte della Galilea: </w:t>
      </w:r>
    </w:p>
    <w:p w14:paraId="0DADD329" w14:textId="77777777" w:rsidR="005E5FA3" w:rsidRPr="005E5FA3" w:rsidRDefault="005E5FA3" w:rsidP="005E5FA3">
      <w:pPr>
        <w:spacing w:after="120" w:line="240" w:lineRule="auto"/>
        <w:jc w:val="both"/>
        <w:rPr>
          <w:rFonts w:ascii="Arial" w:eastAsia="Times New Roman" w:hAnsi="Arial" w:cs="Times New Roman"/>
          <w:i/>
          <w:iCs/>
          <w:kern w:val="0"/>
          <w:sz w:val="24"/>
          <w:szCs w:val="24"/>
          <w:lang w:eastAsia="it-IT"/>
          <w14:ligatures w14:val="none"/>
        </w:rPr>
      </w:pPr>
      <w:r w:rsidRPr="005E5FA3">
        <w:rPr>
          <w:rFonts w:ascii="Arial" w:eastAsia="Times New Roman" w:hAnsi="Arial" w:cs="Times New Roman"/>
          <w:i/>
          <w:iCs/>
          <w:kern w:val="0"/>
          <w:sz w:val="24"/>
          <w:szCs w:val="24"/>
          <w:lang w:eastAsia="it-IT"/>
          <w14:ligatures w14:val="none"/>
        </w:rPr>
        <w:t xml:space="preserve">«A me è stato dato ogni potere in cielo e sulla terra. Andate dunque e fate discepoli tutti i popoli, battezzandoli nel nome del Padre e del Figlio e dello Spirito Santo, insegnando loro a osservare tutto ciò che vi ho comandato. Ed ecco, io sono con voi tutti i giorni, fino alla fine del mondo» (Mt 28,18-20). </w:t>
      </w:r>
    </w:p>
    <w:p w14:paraId="608A7601" w14:textId="77777777" w:rsidR="005E5FA3" w:rsidRPr="005E5FA3" w:rsidRDefault="005E5FA3" w:rsidP="005E5FA3">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Gli Apostoli devono andare. Dove? In tutto il mondo, presso tutti i popoli e ogni nazione. Perché devono andare? Per fare discepoli tutti i popoli. Discepoli di chi? Degli Apostoli. Essi sono discepoli di Gesù, nello Spirito Santo. Essendo discepoli di Gesù, possono essere da Gesù consegnati al Padre, perché siano veri discepoli del Padre. Gli Apostoli faranno loro discepoli tutti i popoli. Facendoli loro discepoli nello Spirito Santo, li potranno consegnare a Cristo come suoi veri discepoli, perché Cristo li consegni al Padre come suoi veri discepoli. Nessun potrà essere vero discepolo di Cristo Gesù, se non è vero discepolo degli Apostoli. Ma nessuno sarà vero discepolo degli Apostoli, se gli Apostoli non saranno veri discepoli di Gesù. Veri discepoli degli Apostoli, veri discepoli di Gesù. veri discepoli del Padre. </w:t>
      </w:r>
    </w:p>
    <w:p w14:paraId="3ADDE15A" w14:textId="77777777" w:rsidR="005E5FA3" w:rsidRPr="005E5FA3" w:rsidRDefault="005E5FA3" w:rsidP="005E5FA3">
      <w:pPr>
        <w:spacing w:after="120" w:line="240" w:lineRule="auto"/>
        <w:jc w:val="both"/>
        <w:rPr>
          <w:rFonts w:ascii="Arial" w:eastAsia="Times New Roman" w:hAnsi="Arial" w:cs="Times New Roman"/>
          <w:bCs/>
          <w:kern w:val="0"/>
          <w:sz w:val="24"/>
          <w:szCs w:val="20"/>
          <w:lang w:eastAsia="it-IT"/>
          <w14:ligatures w14:val="none"/>
        </w:rPr>
      </w:pPr>
      <w:r w:rsidRPr="005E5FA3">
        <w:rPr>
          <w:rFonts w:ascii="Arial" w:eastAsia="Times New Roman" w:hAnsi="Arial" w:cs="Times New Roman"/>
          <w:bCs/>
          <w:kern w:val="0"/>
          <w:sz w:val="24"/>
          <w:szCs w:val="20"/>
          <w:lang w:eastAsia="it-IT"/>
          <w14:ligatures w14:val="none"/>
        </w:rPr>
        <w:lastRenderedPageBreak/>
        <w:t xml:space="preserve">Un Apostolo senza veri discepoli lascia Cristo senza veri discepoli, lascia il Padre senza veri discepoli. Tutto è degli Apostoli perché tutto gli Apostoli consegnino a Cristo, perché Cristo tutto consegni al Padre. Tutto è del Padre per Cristo, per gli Apostoli. Quando si diviene veri discepoli degli Apostoli? Quando ci si lascia battezzare nel nome del Padre e del Figlio e dello Spirito Santo. Se il battesimo non è annunciato, mai nessuno sarà fatto vero discepolo degli Apostoli, vero discepolo di Cristo Gesù, vero discepolo del Padre. Se l’uomo non si lascia battezzare mai potrà dirsi vero discepolo degli Apostoli, vero discepolo di Cristo, vero discepolo del Padre. </w:t>
      </w:r>
    </w:p>
    <w:p w14:paraId="6D1AFD21" w14:textId="77777777" w:rsidR="005E5FA3" w:rsidRPr="005E5FA3" w:rsidRDefault="005E5FA3" w:rsidP="005E5FA3">
      <w:pPr>
        <w:spacing w:after="120" w:line="240" w:lineRule="auto"/>
        <w:jc w:val="both"/>
        <w:rPr>
          <w:rFonts w:ascii="Arial" w:eastAsia="Times New Roman" w:hAnsi="Arial" w:cs="Times New Roman"/>
          <w:bCs/>
          <w:kern w:val="0"/>
          <w:sz w:val="24"/>
          <w:szCs w:val="20"/>
          <w:lang w:eastAsia="it-IT"/>
          <w14:ligatures w14:val="none"/>
        </w:rPr>
      </w:pPr>
      <w:r w:rsidRPr="005E5FA3">
        <w:rPr>
          <w:rFonts w:ascii="Arial" w:eastAsia="Times New Roman" w:hAnsi="Arial" w:cs="Times New Roman"/>
          <w:bCs/>
          <w:kern w:val="0"/>
          <w:sz w:val="24"/>
          <w:szCs w:val="20"/>
          <w:lang w:eastAsia="it-IT"/>
          <w14:ligatures w14:val="none"/>
        </w:rPr>
        <w:t xml:space="preserve">Sono i veri discepoli che per lui vengono dati a Cristo il vero frutto che l’Apostolo deve sempre portare. Se l’Apostolo non fa discepoli, lui è Apostolo ma senza alcun frutto. Il suo essere Apostolo di Cristo Gesù è vano. Ma basta battezzare perché si porti un vero frutto a Cristo Gesù? Il battesimo da solo non basta. Occorre che l’Apostolo insegni ad ogni battezzato come si vive il Vangelo, come si vive secondo gli insegnamenti di Gesù. Gesù ha mostrato come si vive da veri discepoli del Padre con la Parola e con l’esempio. </w:t>
      </w:r>
    </w:p>
    <w:p w14:paraId="3F6DC71C" w14:textId="77777777" w:rsidR="005E5FA3" w:rsidRPr="005E5FA3" w:rsidRDefault="005E5FA3" w:rsidP="005E5FA3">
      <w:pPr>
        <w:spacing w:after="120" w:line="240" w:lineRule="auto"/>
        <w:jc w:val="both"/>
        <w:rPr>
          <w:rFonts w:ascii="Arial" w:eastAsia="Times New Roman" w:hAnsi="Arial" w:cs="Times New Roman"/>
          <w:bCs/>
          <w:kern w:val="0"/>
          <w:sz w:val="24"/>
          <w:szCs w:val="20"/>
          <w:lang w:eastAsia="it-IT"/>
          <w14:ligatures w14:val="none"/>
        </w:rPr>
      </w:pPr>
      <w:r w:rsidRPr="005E5FA3">
        <w:rPr>
          <w:rFonts w:ascii="Arial" w:eastAsia="Times New Roman" w:hAnsi="Arial" w:cs="Times New Roman"/>
          <w:bCs/>
          <w:kern w:val="0"/>
          <w:sz w:val="24"/>
          <w:szCs w:val="20"/>
          <w:lang w:eastAsia="it-IT"/>
          <w14:ligatures w14:val="none"/>
        </w:rPr>
        <w:t xml:space="preserve">Gli Apostoli devono mostrare come si vive da veri discepoli di Gesù con la Parola e con l’esempio. Se gli Apostoli non insegnano come si vive da veri discepoli di Cristo Gesù nessun battezzato potrà mai vivere da vero loro discepolo. Ma se nessuno è vero discepolo degli Apostoli, perché non sa come si vive da vero discepolo, mai potrà divenire vero discepolo di Cristo Signore. Si è Apostoli senza alcun frutto. Senza alcuna opera. Si è inutili a Cristo Gesù. Questi non potrà dare al Padre altri discepoli. Siamo inutili al mondo, perché lo lasciamo nella sua morte, nel suo peccato, nella sua natura lacerata e schiava del peccato e della morte. Grande è la responsabilità degli Apostoli del Signore. Per la loro missione vissuta alla maniera di Cristo Gesù faranno discepoli tutti i popoli. Per la loro omissione e per ogni missione non vissuta alla maniera di Cristo Gesù, rendono vana la croce di Cristo. </w:t>
      </w:r>
    </w:p>
    <w:p w14:paraId="717C5B34" w14:textId="77777777" w:rsidR="005E5FA3" w:rsidRPr="005E5FA3" w:rsidRDefault="005E5FA3" w:rsidP="005E5FA3">
      <w:pPr>
        <w:spacing w:after="120" w:line="240" w:lineRule="auto"/>
        <w:jc w:val="both"/>
        <w:rPr>
          <w:rFonts w:ascii="Arial" w:eastAsia="Times New Roman" w:hAnsi="Arial" w:cs="Times New Roman"/>
          <w:bCs/>
          <w:kern w:val="0"/>
          <w:sz w:val="24"/>
          <w:szCs w:val="20"/>
          <w:lang w:eastAsia="it-IT"/>
          <w14:ligatures w14:val="none"/>
        </w:rPr>
      </w:pPr>
      <w:r w:rsidRPr="005E5FA3">
        <w:rPr>
          <w:rFonts w:ascii="Arial" w:eastAsia="Times New Roman" w:hAnsi="Arial" w:cs="Times New Roman"/>
          <w:bCs/>
          <w:kern w:val="0"/>
          <w:sz w:val="24"/>
          <w:szCs w:val="20"/>
          <w:lang w:eastAsia="it-IT"/>
          <w14:ligatures w14:val="none"/>
        </w:rPr>
        <w:t xml:space="preserve">Da questa croce, per loro altissima responsabilità, nessun frutto di vita mai spunterà. La croce è però l’albero della vita e chi deve far fruttificare questo albero di molto frutto sono solo gli Apostoli del Signore. In comunione gerarchica con essi, ogni membro del corpo di Cristo, nello Spirito Santo. Producendo un frutto di vita eterna, facendo discepoli tutti i popoli, il discepolo di Gesù è nella vera gioia. Fare discepoli e gioia sono per gli Apostoli una cosa sola. </w:t>
      </w:r>
    </w:p>
    <w:p w14:paraId="4AC3D885" w14:textId="77777777" w:rsidR="005E5FA3" w:rsidRPr="005E5FA3" w:rsidRDefault="005E5FA3" w:rsidP="005E5FA3">
      <w:pPr>
        <w:spacing w:after="120" w:line="240" w:lineRule="auto"/>
        <w:jc w:val="both"/>
        <w:rPr>
          <w:rFonts w:ascii="Arial" w:eastAsia="Times New Roman" w:hAnsi="Arial" w:cs="Times New Roman"/>
          <w:bCs/>
          <w:kern w:val="0"/>
          <w:sz w:val="24"/>
          <w:szCs w:val="20"/>
          <w:lang w:eastAsia="it-IT"/>
          <w14:ligatures w14:val="none"/>
        </w:rPr>
      </w:pPr>
      <w:r w:rsidRPr="005E5FA3">
        <w:rPr>
          <w:rFonts w:ascii="Arial" w:eastAsia="Times New Roman" w:hAnsi="Arial" w:cs="Times New Roman"/>
          <w:bCs/>
          <w:kern w:val="0"/>
          <w:sz w:val="24"/>
          <w:szCs w:val="20"/>
          <w:lang w:eastAsia="it-IT"/>
          <w14:ligatures w14:val="none"/>
        </w:rPr>
        <w:t xml:space="preserve">Oggi tutti ripetono a modo di cantilena una frase: “Chiesa in uscita”, “Apostoli in uscita”, “Presbiteri in uscita”, “Cristiani in uscita”. Si omette però: “Per fare discepoli tutti i popoli al fine di farli divenire corpo di Cristo”. Non è comando di Cristo andare incontro all’uomo. È comando di Cristo andare presso ogni uomo per fare a lui un invito esplicito: “Invitarlo alla conversione, alla fede nel Vangelo di Cristo, a lasciarsi battezzare per avere la vita eterna, per essere vero corpo di Cristo, nuova creatura per opera dello Spirito Santo”. Si è chiesa in uscita secondo Cristo Gesù, solo se si obbedisce al suo comando. Se non si obbedisce al suo comando, non si è Chiesa in uscita. Si è Chiesa in uscita, quando si va nel mondo portando l’albero della croce per piantarlo in ogni cuore perché produca ogni frutto di santificazione. È obbligo di chi esce mostrare ad ogni uomo i buoni frutti di santità che produce in lui l’albero della croce di Cristo. Come Dio è nella gioia quando la sua vigna produce buona uva, così il discepolo è nella gioia quando il suo essere tralcio di Cristo Gesù </w:t>
      </w:r>
      <w:r w:rsidRPr="005E5FA3">
        <w:rPr>
          <w:rFonts w:ascii="Arial" w:eastAsia="Times New Roman" w:hAnsi="Arial" w:cs="Times New Roman"/>
          <w:bCs/>
          <w:kern w:val="0"/>
          <w:sz w:val="24"/>
          <w:szCs w:val="20"/>
          <w:lang w:eastAsia="it-IT"/>
          <w14:ligatures w14:val="none"/>
        </w:rPr>
        <w:lastRenderedPageBreak/>
        <w:t>produce buoni discepoli. Altrimenti anche per l’apostolo del Signore sarà cantato il cantico della vigna di Isaia:</w:t>
      </w:r>
    </w:p>
    <w:p w14:paraId="56563F41" w14:textId="77777777" w:rsidR="005E5FA3" w:rsidRPr="005E5FA3" w:rsidRDefault="005E5FA3" w:rsidP="005E5FA3">
      <w:pPr>
        <w:spacing w:after="120" w:line="240" w:lineRule="auto"/>
        <w:jc w:val="both"/>
        <w:rPr>
          <w:rFonts w:ascii="Arial" w:eastAsia="Times New Roman" w:hAnsi="Arial" w:cs="Times New Roman"/>
          <w:bCs/>
          <w:i/>
          <w:iCs/>
          <w:kern w:val="0"/>
          <w:sz w:val="20"/>
          <w:szCs w:val="20"/>
          <w:lang w:eastAsia="it-IT"/>
          <w14:ligatures w14:val="none"/>
        </w:rPr>
      </w:pPr>
      <w:r w:rsidRPr="005E5FA3">
        <w:rPr>
          <w:rFonts w:ascii="Arial" w:eastAsia="Times New Roman" w:hAnsi="Arial" w:cs="Times New Roman"/>
          <w:bCs/>
          <w:i/>
          <w:iCs/>
          <w:kern w:val="0"/>
          <w:sz w:val="20"/>
          <w:szCs w:val="20"/>
          <w:lang w:eastAsia="it-IT"/>
          <w14:ligatures w14:val="none"/>
        </w:rPr>
        <w:t xml:space="preserve">Voglio cantare per il mio diletto il mio cantico d’amore per la sua vigna. Il mio diletto possedeva una vigna sopra un fertile colle. Egli l’aveva dissodata e sgombrata dai sassi e vi aveva piantato viti pregiate; in mezzo vi aveva costruito una torre e scavato anche un tino. Egli aspettò che producesse uva; essa produsse, invece, acini acerbi. E ora, abitanti di Gerusalemme e uomini di Giuda, siate voi giudici fra me e la mia vigna. Che cosa dovevo fare ancora alla mia vigna che io non abbia fatto? Perché, mentre attendevo che producesse uva, essa ha prodotto acini acerbi? Ora voglio farvi conoscere ciò che sto per fare alla mia vigna: toglierò la sua siepe e si trasformerà in pascolo; demolirò il suo muro di cinta e verrà calpestata. La renderò un deserto, non sarà potata né vangata e vi cresceranno rovi e pruni; alle nubi comanderò di non mandarvi la pioggia. Ebbene, la vigna del Signore degli eserciti è la casa d’Israele; gli abitanti di Giuda sono la sua piantagione preferita. Egli si aspettava giustizia ed ecco spargimento di sangue, attendeva rettitudine ed ecco grida di oppressi (Is 5,1-7).  </w:t>
      </w:r>
    </w:p>
    <w:p w14:paraId="45C591C1" w14:textId="77777777" w:rsidR="005E5FA3" w:rsidRPr="005E5FA3" w:rsidRDefault="005E5FA3" w:rsidP="005E5FA3">
      <w:pPr>
        <w:spacing w:after="120" w:line="240" w:lineRule="auto"/>
        <w:jc w:val="both"/>
        <w:rPr>
          <w:rFonts w:ascii="Arial" w:eastAsia="Times New Roman" w:hAnsi="Arial" w:cs="Times New Roman"/>
          <w:bCs/>
          <w:kern w:val="0"/>
          <w:sz w:val="24"/>
          <w:szCs w:val="20"/>
          <w:lang w:eastAsia="it-IT"/>
          <w14:ligatures w14:val="none"/>
        </w:rPr>
      </w:pPr>
      <w:r w:rsidRPr="005E5FA3">
        <w:rPr>
          <w:rFonts w:ascii="Arial" w:eastAsia="Times New Roman" w:hAnsi="Arial" w:cs="Times New Roman"/>
          <w:bCs/>
          <w:kern w:val="0"/>
          <w:sz w:val="24"/>
          <w:szCs w:val="20"/>
          <w:lang w:eastAsia="it-IT"/>
          <w14:ligatures w14:val="none"/>
        </w:rPr>
        <w:t>Dobbiamo confessare che oggi molti sono i tralci secchi sulla vite vera che è Cristo Gesù. Da cosa scaturisce questa confessione? Dalla testimonianza della storia: ci si vergogna si presentarci al mondo come veri discepoli di Gesù. Ci si presenta al mondo con il pensiero del mondo e non con il pensiero di Gesù Signore. Ormai neanche più si vuole una vite vera piantata da Do. Si vuole invece una vite piantata da noi, secondo i desideri del nostro cuore. Cristo Gesù non è dal basso. Cristo è dall’alto per trascinare con sé in alto il mondo intero. È verità che mai nessuno dovrà dimenticare.</w:t>
      </w:r>
    </w:p>
    <w:p w14:paraId="47757D98" w14:textId="77777777" w:rsidR="005E5FA3" w:rsidRPr="005E5FA3" w:rsidRDefault="005E5FA3" w:rsidP="005E5FA3">
      <w:pPr>
        <w:spacing w:after="120" w:line="240" w:lineRule="auto"/>
        <w:jc w:val="both"/>
        <w:rPr>
          <w:rFonts w:ascii="Arial" w:eastAsia="Times New Roman" w:hAnsi="Arial" w:cs="Times New Roman"/>
          <w:b/>
          <w:bCs/>
          <w:kern w:val="0"/>
          <w:sz w:val="24"/>
          <w:szCs w:val="20"/>
          <w:lang w:eastAsia="it-IT"/>
          <w14:ligatures w14:val="none"/>
        </w:rPr>
      </w:pPr>
    </w:p>
    <w:p w14:paraId="015FF9F4" w14:textId="77777777" w:rsidR="005E5FA3" w:rsidRPr="005E5FA3" w:rsidRDefault="005E5FA3" w:rsidP="005E5FA3">
      <w:pPr>
        <w:pStyle w:val="Titolo2"/>
      </w:pPr>
      <w:bookmarkStart w:id="601" w:name="_Toc218975112"/>
      <w:bookmarkStart w:id="602" w:name="_Toc219036250"/>
      <w:r w:rsidRPr="005E5FA3">
        <w:t>CREDO NELLA CHIESA TESTIMONE DEL PADRE</w:t>
      </w:r>
      <w:bookmarkEnd w:id="601"/>
      <w:bookmarkEnd w:id="602"/>
    </w:p>
    <w:p w14:paraId="5A04AEED"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Come si rende testimonianza al Padre? Maestro di come si rende testimonianza al Padre ce lo rivela l’Apostolo Paolo. Per questo è sufficiente che noi leggiamo solo il Primo Capitolo della Lettera agli Efesini e il Primo Capitolo della Lettera ai Colossesi. Nella santa e purissima rivelazione dell’Apostolo Paolo, tutto fin dall’eternità è dal cuore del Padre. Il cuore del Padre, per lo Spirito Santo, si compie tutto in Cristo Gesù. In Cristo Gesù il Padre dona a noi tutto se stesso. In Cristo Gesù, con Cristo Gesù, per Cristo Gesù, sempre per opera dello Spirito Santo, siamo chiamati a divenire un’offerta a Lui gradita, offerta in tutto simile a quella che gli ha offerto Gesù Signore. Dal Padre, in Cristo, per opera dello Spirito Santo. Al Padre, in Cristo, sempre per opera dello Spirito Santo. Il Padre ha deciso fin dall’eternità e lo ha deciso per l’eternità, senza alcuna ombra né di variazione e né di cambiamento, che tutto debba avvenire in Cristo, con Cristo, per Cristo, sempre operante lo Spirito Santo. Ecco perché sono tutte false e menzognere, vere invenzioni e suggerimento di Satana, tutte quelle moderne teorie di salvezza escludenti Cristo Gesù e lo Spirito Santo. Ecco perché anche la missione evangelizzatrice del discepolo di Gesù deve farsi sempre più pressante, a meno che il discepolo di Gesù non scelga di essere governato, anzi posseduto da Santa nel suo cuore e nel suo spirito. </w:t>
      </w:r>
    </w:p>
    <w:p w14:paraId="00B7972A"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Paolo, apostolo di Cristo Gesù per volontà di Dio, ai santi che sono a Èfeso credenti in Cristo Gesù: grazia a voi e pace da Dio, Padre nostro, e dal Signore Gesù Cristo. Benedetto Dio, Padre del Signore nostro Gesù Cristo, che ci ha benedetti con ogni </w:t>
      </w:r>
      <w:r w:rsidRPr="005E5FA3">
        <w:rPr>
          <w:rFonts w:ascii="Arial" w:eastAsia="Times New Roman" w:hAnsi="Arial" w:cs="Arial"/>
          <w:i/>
          <w:iCs/>
          <w:kern w:val="0"/>
          <w:sz w:val="24"/>
          <w:szCs w:val="24"/>
          <w:lang w:eastAsia="it-IT"/>
          <w14:ligatures w14:val="none"/>
        </w:rPr>
        <w:lastRenderedPageBreak/>
        <w:t>benedizione spirituale nei cieli in Cristo. In lui ci ha scelti prima della creazione del mondo per essere santi e immacolati di fronte a lui nella carità, predestinandoci a essere per lui figli adottivi mediante Gesù Cristo, secondo il disegno d’amore della sua volontà, a lode dello splendore della sua grazia, di cui ci ha gratificati nel Figlio amato. In lui, mediante il suo sangue, abbiamo la redenzione, il perdono delle colpe, secondo la ricchezza della sua grazia. Egli l’ha riversata in abbondanza su di noi con ogni sapienza e intelligenza, facendoci conoscere il mistero della sua volontà, secondo la benevolenza che in lui si era proposto per il governo della pienezza dei tempi: ricondurre al Cristo, unico capo, tutte le cose, quelle nei cieli e quelle sulla terra. In lui siamo stati fatti anche eredi, predestinati – secondo il progetto di colui che tutto opera secondo la sua volontà – a essere lode della sua gloria, noi, che già prima abbiamo sperato nel Cristo. In lui anche voi, dopo avere ascoltato la parola della verità, il Vangelo della vostra salvezza, e avere in esso creduto,  avete ricevuto il sigillo dello Spirito Santo che era stato promesso, il quale è caparra della nostra eredità, in attesa della completa redenzione di coloro che Dio si è acquistato a lode della sua gloria.</w:t>
      </w:r>
    </w:p>
    <w:p w14:paraId="1E2ED5C4"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Perciò anch’io, avendo avuto notizia della vostra fede nel Signore Gesù e dell’amore che avete verso tutti i santi, continuamente rendo grazie per voi ricordandovi nelle mie preghiere, affinché il Dio del Signore nostro Gesù Cristo, il Padre della gloria, vi dia uno spirito di sapienza e di rivelazione per una profonda conoscenza di lui; illumini gli occhi del vostro cuore per farvi comprendere a quale speranza vi ha chiamati, quale tesoro di gloria racchiude la sua eredità fra i santi e qual è la straordinaria grandezza della sua potenza verso di noi, che crediamo, secondo l’efficacia della sua forza e del suo vigore.</w:t>
      </w:r>
    </w:p>
    <w:p w14:paraId="05CB79D4"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Egli la manifestò in Cristo, quando lo risuscitò dai morti e lo fece sedere alla sua destra nei cieli, al di sopra di ogni Principato e Potenza, al di sopra di ogni Forza e Dominazione e di ogni nome che viene nominato non solo nel tempo presente ma anche in quello futuro. Tutto infatti egli ha messo sotto i suoi piedi e lo ha dato alla Chiesa come capo su tutte le cose: essa è il corpo di lui, la pienezza di colui che è il perfetto compimento di tutte le  cose (Ef 1,1-23). </w:t>
      </w:r>
    </w:p>
    <w:p w14:paraId="6A0D6CC7"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Paolo, apostolo di Cristo Gesù per volontà di Dio, e il fratello Timòteo, ai santi e credenti fratelli in Cristo che sono a Colosse: grazia a voi e pace da Dio, Padre nostro.</w:t>
      </w:r>
    </w:p>
    <w:p w14:paraId="2012FDAD"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Noi rendiamo grazie a Dio, Padre del Signore nostro Gesù Cristo, continuamente pregando per voi, avendo avuto notizie della vostra fede in Cristo Gesù e della carità che avete verso tutti i santi a causa della speranza che vi attende nei cieli. Ne avete già udito l’annuncio dalla parola di verità del Vangelo che è giunto a voi. E come in tutto il mondo esso porta frutto e si sviluppa, così avviene anche fra voi, dal giorno in cui avete ascoltato e conosciuto la grazia di Dio nella verità, che avete appreso da Èpafra, nostro caro compagno nel ministero: egli è presso di voi un fedele ministro di Cristo e ci ha pure manifestato il vostro amore nello Spirito.</w:t>
      </w:r>
    </w:p>
    <w:p w14:paraId="139A9CE2"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Perciò anche noi, dal giorno in cui ne fummo informati, non cessiamo di pregare per voi e di chiedere che abbiate piena conoscenza della sua volontà, con ogni sapienza e intelligenza spirituale, perché possiate comportarvi in maniera degna del Signore, per piacergli in tutto, portando frutto in ogni opera buona e crescendo nella conoscenza di Dio. Resi forti di ogni fortezza secondo la potenza della sua gloria, </w:t>
      </w:r>
      <w:r w:rsidRPr="005E5FA3">
        <w:rPr>
          <w:rFonts w:ascii="Arial" w:eastAsia="Times New Roman" w:hAnsi="Arial" w:cs="Arial"/>
          <w:i/>
          <w:iCs/>
          <w:kern w:val="0"/>
          <w:sz w:val="24"/>
          <w:szCs w:val="24"/>
          <w:lang w:eastAsia="it-IT"/>
          <w14:ligatures w14:val="none"/>
        </w:rPr>
        <w:lastRenderedPageBreak/>
        <w:t>per essere perseveranti e magnanimi in tutto, ringraziate con gioia il Padre che vi ha resi capaci di partecipare alla sorte dei santi nella luce.</w:t>
      </w:r>
    </w:p>
    <w:p w14:paraId="2D814512"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È lui che ci ha liberati dal potere delle tenebre e ci ha trasferiti nel regno del Figlio del suo amore, per mezzo del quale abbiamo la redenzione, il perdono dei peccati. Egli è immagine del Dio invisibile, primogenito di tutta la creazione, perché in lui furono create tutte le cose nei cieli e sulla terra, quelle visibili e quelle invisibili: Troni, Dominazioni, Principati e Potenze. Tutte le cose sono state create per mezzo di lui e in vista di lui. Egli è prima di tutte le cose e tutte in lui sussistono. Egli è anche il capo del corpo, della Chiesa. Egli è principio, primogenito di quelli che risorgono dai morti, perché sia lui ad avere il primato su tutte le cose. È piaciuto infatti a Dio che abiti in lui tutta la pienezza e che per mezzo di lui e in vista di lui siano riconciliate tutte le cose, avendo pacificato con il sangue della sua croce sia le cose che stanno sulla terra, sia quelle che stanno nei cieli.</w:t>
      </w:r>
    </w:p>
    <w:p w14:paraId="53439B81"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Un tempo anche voi eravate stranieri e nemici, con la mente intenta alle opere cattive; ora egli vi ha riconciliati nel corpo della sua carne mediante la morte, per presentarvi santi, immacolati e irreprensibili dinanzi a lui; purché restiate fondati e fermi nella fede, irremovibili nella speranza del Vangelo che avete ascoltato, il quale è stato annunciato in tutta la creazione che è sotto il cielo, e del quale io, Paolo, sono diventato ministro.</w:t>
      </w:r>
    </w:p>
    <w:p w14:paraId="63B18724"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Ora io sono lieto nelle sofferenze che sopporto per voi e do compimento a ciò che, dei patimenti di Cristo, manca nella mia carne, a favore del suo corpo che è la Chiesa. Di essa sono diventato ministro, secondo la missione affidatami da Dio verso di voi di portare a compimento la parola di Dio, il mistero nascosto da secoli e da generazioni, ma ora manifestato ai suoi santi. A loro Dio volle far conoscere la gloriosa ricchezza di questo mistero in mezzo alle genti: Cristo in voi, speranza della gloria. È lui infatti che noi annunciamo, ammonendo ogni uomo e istruendo ciascuno con ogni sapienza, per rendere ogni uomo perfetto in Cristo. per questo mi affatico e lotto, con la forza che viene da lui e che agisce in me con potenza (Col 1,1-29), </w:t>
      </w:r>
    </w:p>
    <w:p w14:paraId="2C9A63C5"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Chi oggi crede che nella Chiesa Testimone del Padre? Crede quel discepolo di Gesù che annuncia il decreto eterno del Padre ad ogni uomo secondo purezza di verità, allo stesso modo che esso stato rivelato dall’Apostolo Paolo e dagli altri Apostoli ed Evangelisti. Dobbiamo purtroppo denunciare che oggi abbiamo una Chiesa che non testimonia più il Padre e neanche Cristo Gesù e lo Spirito Santo testimonia, dal momento che i suoi figli stanno seguendo il pensiero di Satana e non più il pensiero, o il decreto eterno del solo Dio vivo e vero che è il Padre del Signore nostro Gesù Cristo. Urge che la Chiesa si svegli da questo sonno di morte spirituale. Urge che essa metta al centro della sua predicazione Cristo, dono del Padre per la salvezza di ogni uomo. La Chiesa non può costituirsi a Dio, sostituirsi a Cristo Gesù, sostituirsi allo Spirito Santo, sostituirsi al Vangelo, sostituirsi alla divina rivelazione, creando un nuovo decreto di salvezza che abolisce il decreto eterno del Padre. Se opera questo tradimento, sappia che condannerà il mondo intero a consumarsi nella morte e ad andare in putrefazione allo stesso modo che mentre era vivo andava in putrefazione Antioco, il nemico del popolo del Signore.</w:t>
      </w:r>
    </w:p>
    <w:p w14:paraId="39F2416D"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In quel periodo Antioco ritornò con disonore dalle regioni della Persia. Infatti egli era giunto nella città chiamata Persèpoli e si era accinto a depredare il tempio e a impadronirsi della città; ma i cittadini, ricorsi in massa all’aiuto delle armi, lo respinsero e accadde così che Antioco, messo in fuga dagli abitanti, dovette ritirarsi </w:t>
      </w:r>
      <w:r w:rsidRPr="005E5FA3">
        <w:rPr>
          <w:rFonts w:ascii="Arial" w:eastAsia="Times New Roman" w:hAnsi="Arial" w:cs="Arial"/>
          <w:i/>
          <w:iCs/>
          <w:kern w:val="0"/>
          <w:sz w:val="24"/>
          <w:szCs w:val="24"/>
          <w:lang w:eastAsia="it-IT"/>
          <w14:ligatures w14:val="none"/>
        </w:rPr>
        <w:lastRenderedPageBreak/>
        <w:t>vergognosamente. Mentre si trovava presso Ecbàtana, gli giunse notizia di ciò che era accaduto a Nicànore e agli uomini di Timòteo. Mosso da gran furore, pensava di sfogarsi sui Giudei anche per lo smacco inflittogli da coloro che lo avevano messo in fuga. Perciò diede ordine al cocchiere di compiere il viaggio spingendo i cavalli senza sosta; ma incombeva ormai su di lui il giudizio del Cielo. Così diceva nella sua superbia: «Farò di Gerusalemme un cimitero di Giudei, appena vi sarò giunto». Ma il Signore che tutto vede, il Dio d’Israele, lo colpì con piaga insanabile e invisibile. Aveva appena terminato quella frase, quando lo colpì un insopportabile dolore alle viscere e terribili spasimi intestinali, ben meritati da colui che aveva straziato le viscere altrui con molti e strani generi di torture. Ma egli non desisteva affatto dalla sua alterigia, anzi era pieno ancora di superbia, spirando fuoco d’ira contro i Giudei, e comandando di accelerare la corsa. Gli capitò perciò di cadere dal carro in corsa tumultuosa e di rovinarsi tutte le membra del corpo nella violenta caduta. Colui che poco prima, nella sua sovrumana arroganza, pensava di comandare ai flutti del mare, e credeva di pesare sulla bilancia le cime dei monti, ora, gettato a terra, doveva farsi portare in lettiga, rendendo a tutti manifesta la potenza di Dio, a tal punto che nel corpo di quell’empio si formavano i vermi e, mentre era ancora vivo, le sue carni, fra spasimi e dolori, cadevano a brandelli e l’esercito era tutto nauseato dal fetore e dal marciume di lui. Colui che poco prima credeva di toccare gli astri del cielo, ora nessuno poteva sopportarlo per l’intollerabile intensità del fetore.</w:t>
      </w:r>
    </w:p>
    <w:p w14:paraId="1DC4C9AB"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Allora finalmente, malconcio a quel modo, incominciò a deporre gran parte della sua superbia e ad avviarsi al ravvedimento per effetto del divino flagello, mentre senza tregua era lacerato dai dolori. Non potendo più sopportare il suo proprio fetore, disse: «È giusto sottomettersi a Dio e non pretendere di essere uguale a Dio, quando si è mortali!». Quindi quello scellerato si mise a pregare quel Signore che ormai non avrebbe più avuto misericordia di lui, e diceva che avrebbe dichiarato libera la città santa, che prima si affrettava a raggiungere per raderla al suolo e farne un cimitero. Diceva inoltre che avrebbe reso pari agli Ateniesi tutti i Giudei, che prima aveva stabilito di non degnare neppure della sepoltura, ma di gettare in pasto alle fiere insieme con i loro bambini, e che avrebbe adornato con magnifici doni votivi il sacro tempio, che prima aveva saccheggiato, e avrebbe restituito in numero ancora più grande tutti gli arredi sacri e avrebbe provveduto con le proprie entrate ai contributi fissati per i sacrifici. Prometteva, infine, che si sarebbe fatto Giudeo e si sarebbe recato in ogni luogo abitato per annunciare la potenza di Dio.</w:t>
      </w:r>
    </w:p>
    <w:p w14:paraId="21795B26"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Ma poiché i dolori non diminuivano per nulla – era arrivato infatti su di lui il giusto giudizio di Dio – e disperando ormai di sé, scrisse ai Giudei la lettera riportata qui sotto, nello stile di una supplica, così concepita:</w:t>
      </w:r>
    </w:p>
    <w:p w14:paraId="47AA72DB"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«Ai Giudei, ottimi cittadini, il re e condottiero Antioco augura perfetta salute, benessere e prosperità. Se voi state bene e i figli e le vostre cose procedono secondo il vostro pensiero, io, riponendo la mia speranza nel Cielo, mi ricordo con tenerezza del vostro onore e della vostra benevolenza. Ritornando dalle province della Persia e trovandomi colpito da una malattia insopportabile, ho creduto necessario pensare alla comune sicurezza di tutti. Non dispero del mio stato, avendo molta fiducia di scampare alla malattia. Considerando d’altra parte che anche mio padre, quando aveva intrapreso spedizioni nelle province settentrionali, designava il successore, perché, se fosse accaduto qualche cosa di inaspettato o si fosse diffusa la notizia di qualche grave incidente, gli abitanti del paese, sapendo in mano a chi era stato lasciato il governo, non si agitassero, e oltre a questo, </w:t>
      </w:r>
      <w:r w:rsidRPr="005E5FA3">
        <w:rPr>
          <w:rFonts w:ascii="Arial" w:eastAsia="Times New Roman" w:hAnsi="Arial" w:cs="Arial"/>
          <w:i/>
          <w:iCs/>
          <w:kern w:val="0"/>
          <w:sz w:val="24"/>
          <w:szCs w:val="24"/>
          <w:lang w:eastAsia="it-IT"/>
          <w14:ligatures w14:val="none"/>
        </w:rPr>
        <w:lastRenderedPageBreak/>
        <w:t>constatando che i sovrani vicini e confinanti con il nostro regno spiano il momento opportuno e attendono gli eventi, ho designato come re mio figlio Antioco, che già più volte, quando intraprendevo i viaggi nei distretti settentrionali, ho raccomandato e affidato a moltissimi di voi. A lui indirizzo la lettera qui unita. Vi prego dunque e vi scongiuro di ricordarvi dei benefici ricevuti, pubblicamente o privatamente, e prego ciascuno di conservare la vostra benevolenza verso di me e mio figlio. Ho fiducia che egli, seguendo le mie direttive, si comporterà con voi con moderazione e umanità».</w:t>
      </w:r>
    </w:p>
    <w:p w14:paraId="71052248"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Quest’omicida e bestemmiatore, dunque, soffrendo crudeli tormenti, come li aveva fatti subire agli altri, finì così la sua vita con miserabile morte in terra straniera, sui monti. Curò il trasporto della salma Filippo, suo compagno d’infanzia, il quale poi, diffidando del figlio di Antioco, si ritirò in Egitto presso Tolomeo Filomètore (2Mac 9,1-29).</w:t>
      </w:r>
    </w:p>
    <w:p w14:paraId="6D01257B"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Se Cristo Gesù non viene predicato secondo purezza e pienezza di verità, i vermi di Satana aggrediranno questo mondo – in verità già lo stanno aggredendo – e ne consumeranno cuore, mente, intelligenza, volontà e finché lo stesso corpo. Cristo Gesù e solo Lui, annunciato e accolto nella pienezza della verità potrà liberarci da questa aggressioni dei vermi di Satana. Altre vie non sono state date dal Padre e neanche altri rimedi. Il Padre ha dato Cristo Gesù e solo Lui.</w:t>
      </w:r>
    </w:p>
    <w:p w14:paraId="6007CD4D"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p>
    <w:p w14:paraId="265BF949" w14:textId="77777777" w:rsidR="005E5FA3" w:rsidRPr="005E5FA3" w:rsidRDefault="005E5FA3" w:rsidP="005E5FA3">
      <w:pPr>
        <w:pStyle w:val="Titolo2"/>
      </w:pPr>
      <w:bookmarkStart w:id="603" w:name="_Toc218975113"/>
      <w:bookmarkStart w:id="604" w:name="_Toc219036251"/>
      <w:r w:rsidRPr="005E5FA3">
        <w:t>CREDO NELLA CHIESA DATRICE DELLA VERITÀ</w:t>
      </w:r>
      <w:bookmarkEnd w:id="603"/>
      <w:bookmarkEnd w:id="604"/>
    </w:p>
    <w:p w14:paraId="31773817"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La Chiesa ha una sola verità da dare a se stessa e al mondo: Cristo Gesù. Mai essa potrà dare Cristo Gesù al mondo se prima non lo dona a se stessa. Dona al mondo Cristo Gesù come sua verità nella misura in cui dona a se stessa Cristo Gesù come sua verità. Altre verità per la Chiesa non esistono. Se non esistono neanche le potrà donare. Se non esistono ed essa le dona a se stessa e al mondo, dona a se stessa e al mondo solo menzogne e pensieri di Satana. Come la Chiesa dona a se stessa Cristo Gesù sua verità e come dona Cristo Gesù al mondo perché sua unica e sola verità?</w:t>
      </w:r>
    </w:p>
    <w:p w14:paraId="45AFAAA3"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Allo stesso modo che ha operato Cristo Gesù? Prima di ogni cosa, facendo risuonare la Parola del Padre, la Parola scritta, la Parola della Legge e del Profeti, nella sua purissima verità di compimento. Ecco come ha iniziato Cristo Gesù:</w:t>
      </w:r>
    </w:p>
    <w:p w14:paraId="7F3218B6"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Vedendo le folle, Gesù salì sul monte: si pose a sedere e si avvicinarono a lui i suoi discepoli. Si mise a parlare e insegnava loro dicendo:</w:t>
      </w:r>
    </w:p>
    <w:p w14:paraId="3FEAF4BB"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«Beati i poveri in spirito, perché di essi è il regno dei cieli. Beati quelli che sono nel pianto, perché saranno consolati. Beati i miti, perché avranno in eredità la terra. Beati quelli che hanno fame e sete della giustizia, perché saranno saziati. Beati i misericordiosi, perché troveranno misericordia. Beati i puri di cuore, perché vedranno Dio. Beati gli operatori di pace, perché saranno chiamati figli di Dio. Beati i perseguitati per la giustizia, perché di essi è il regno dei cieli.</w:t>
      </w:r>
    </w:p>
    <w:p w14:paraId="33BB7217"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Beati voi quando vi insulteranno, vi perseguiteranno e, mentendo, diranno ogni sorta di male contro di voi per causa mia. Rallegratevi ed esultate, perché grande è la </w:t>
      </w:r>
      <w:r w:rsidRPr="005E5FA3">
        <w:rPr>
          <w:rFonts w:ascii="Arial" w:eastAsia="Times New Roman" w:hAnsi="Arial" w:cs="Arial"/>
          <w:i/>
          <w:iCs/>
          <w:kern w:val="0"/>
          <w:sz w:val="24"/>
          <w:szCs w:val="24"/>
          <w:lang w:eastAsia="it-IT"/>
          <w14:ligatures w14:val="none"/>
        </w:rPr>
        <w:lastRenderedPageBreak/>
        <w:t>vostra ricompensa nei cieli. Così infatti perseguitarono i profeti che furono prima di voi.</w:t>
      </w:r>
    </w:p>
    <w:p w14:paraId="3914B320"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Voi siete il sale della terra; ma se il sale perde il sapore, con che cosa lo si renderà salato? A null’altro serve che ad essere gettato via e calpestato dalla gente.</w:t>
      </w:r>
    </w:p>
    <w:p w14:paraId="6A289323"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Voi siete la luce del mondo; non può restare nascosta una città che sta sopra un monte, né si accende una lampada per metterla sotto il moggio, ma sul candelabro, e così fa luce a tutti quelli che sono nella casa. Così risplenda la vostra luce davanti agli uomini, perché vedano le vostre opere buone e rendano gloria al Padre vostro che è nei cieli.</w:t>
      </w:r>
    </w:p>
    <w:p w14:paraId="31A18E9E"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Non crediate che io sia venuto ad abolire la Legge o i Profeti; non sono venuto ad abolire, ma a dare pieno compimento. In verità io vi dico: finché non siano passati il cielo e la terra, non passerà un solo iota o un solo trattino della Legge, senza che tutto sia avvenuto. Chi dunque trasgredirà uno solo di questi minimi precetti e insegnerà agli altri a fare altrettanto, sarà considerato minimo nel regno dei cieli. Chi invece li osserverà e li insegnerà, sarà considerato grande nel regno dei cieli. </w:t>
      </w:r>
    </w:p>
    <w:p w14:paraId="1DE90244"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Io vi dico infatti: se la vostra giustizia non supererà quella degli scribi e dei farisei, non entrerete nel regno dei cieli.</w:t>
      </w:r>
    </w:p>
    <w:p w14:paraId="0F08AD65"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Avete inteso che fu detto agli antichi: Non ucciderai; chi avrà ucciso dovrà essere sottoposto al giudizio. Ma io vi dico: chiunque si adira con il proprio fratello dovrà essere sottoposto al giudizio. Chi poi dice al fratello: “Stupido”, dovrà essere sottoposto al sinedrio; e chi gli dice: “Pazzo”, sarà destinato al fuoco della Geènna.</w:t>
      </w:r>
    </w:p>
    <w:p w14:paraId="5AF0A221"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Se dunque tu presenti la tua offerta all’altare e lì ti ricordi che tuo fratello ha qualche cosa contro di te, lascia lì il tuo dono davanti all’altare, va’ prima a riconciliarti con il tuo fratello e poi torna a offrire il tuo dono.</w:t>
      </w:r>
    </w:p>
    <w:p w14:paraId="5C88ACCB"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Mettiti presto d’accordo con il tuo avversario mentre sei in cammino con lui, perché l’avversario non ti consegni al giudice e il giudice alla guardia, e tu venga gettato in prigione. In verità io ti dico: non uscirai di là finché non avrai pagato fino all’ultimo spicciolo!</w:t>
      </w:r>
    </w:p>
    <w:p w14:paraId="0259DBAA"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Avete inteso che fu detto: Non commetterai adulterio. Ma io vi dico: chiunque guarda una donna per desiderarla, ha già commesso adulterio con lei nel proprio cuore.</w:t>
      </w:r>
    </w:p>
    <w:p w14:paraId="4C4CBC28"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Se il tuo occhio destro ti è motivo di scandalo, cavalo e gettalo via da te: ti conviene infatti perdere una delle tue membra, piuttosto che tutto il tuo corpo venga gettato nella Geènna. E se la tua mano destra ti è motivo di scandalo, tagliala e gettala via da te: ti conviene infatti perdere una delle tue membra, piuttosto che tutto il tuo corpo vada a finire nella Geènna.</w:t>
      </w:r>
    </w:p>
    <w:p w14:paraId="36DB3B9A"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Fu pure detto: “Chi ripudia la propria moglie, le dia l’atto del ripudio”. Ma io vi dico: chiunque ripudia la propria moglie, eccetto il caso di unione illegittima, la espone all’adulterio, e chiunque sposa una ripudiata, commette adulterio.</w:t>
      </w:r>
    </w:p>
    <w:p w14:paraId="138A5119"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Avete anche inteso che fu detto agli antichi: “Non giurerai il falso, ma adempirai verso il Signore i tuoi giuramenti”. Ma io vi dico: non giurate affatto, né per il cielo, perché è il trono di Dio, né per la terra, perché è lo sgabello dei suoi piedi, né per Gerusalemme, perché è la città del grande Re. Non giurare neppure per la tua testa, perché non hai il potere di rendere bianco o nero un solo capello. Sia invece il vostro parlare: “Sì, sì”, “No, no”; il di più viene dal Maligno.</w:t>
      </w:r>
    </w:p>
    <w:p w14:paraId="3C55F0DE"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lastRenderedPageBreak/>
        <w:t>Avete inteso che fu detto: Occhio per occhio e dente per dente. Ma io vi dico di non opporvi al malvagio; anzi, se uno ti dà uno schiaffo sulla guancia destra, tu pórgigli anche l’altra, e a chi vuole portarti in tribunale e toglierti la tunica, tu lascia anche il mantello. E se uno ti costringerà ad accompagnarlo per un miglio, tu con lui fanne due. Da’ a chi ti chiede, e a chi desidera da te un prestito non voltare le spalle.</w:t>
      </w:r>
    </w:p>
    <w:p w14:paraId="480644BF"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Avete inteso che fu detto: Amerai il tuo prossimo e odierai il tuo nemico. Ma io vi dico: amate i vostri nemici e pregate per quelli che vi perseguitano, affinché siate figli del Padre vostro che è nei cieli; egli fa sorgere il suo sole sui cattivi e sui buoni, e fa piovere sui giusti e sugli ingiusti. Infatti, se amate quelli che vi amano, quale ricompensa ne avete? Non fanno così anche i pubblicani? E se date il saluto soltanto ai vostri fratelli, che cosa fate di straordinario? Non fanno così anche i pagani? Voi, dunque, siate perfetti come è perfetto il Padre vostro celeste (Mt 5,1-48). </w:t>
      </w:r>
    </w:p>
    <w:p w14:paraId="338833E5"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Per parlare secondo verità di Cristo Gesù dobbiamo parlare da tutta la Scrittura, senza neanche tralasciare uno iota di essa e dalla pienezza dello Spirito Santo. Totalità della Scrittura e pienezza dello Spirito Santo ci danno la purissima verità di Cristo Signore. In Cristo Signore – lo ripetiamo: In Cristo Signore – l’uomo trova la purezza della sua verità. In Cristo Signore non deve significare che Lui sia come la giara delle vedova di Sarepta. Narra il Primo Libro dei Re, che per un miracolo compiuto da Elia, questa vedova per tre anni e sei mesi ogni giorno attingeva da essa il nutrimento per vivere e nella giara vi era sempre la medesima quantità, quanto serviva per quel giorno. In Cristo non significa soltanto che la nostra verità è Lui ed è in Lui. Significa anche che noi diveniamo verità della sua verità e mistero del suo mistero in Lui, solo divenendo in Lui, con Lui, per Lui una cosa sola.</w:t>
      </w:r>
    </w:p>
    <w:p w14:paraId="0B3BB03C"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Se la Chiesa non predica Cristo Gesù dalla totalità della Scrittura e dalla pienezza dello Spirito Santo, essa né dona a se stessa Cristo Gesù e neanche lo dona al mondo. Lasciando se stessa senza la verità di Cristo, anche il mondo lascerà senza la verità di Cristo Gesù. Nel Vangelo secondo Giovanni ecco cosa Gesù dice di se stesso e della sua Parola: </w:t>
      </w:r>
    </w:p>
    <w:p w14:paraId="0BE4B1AF"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Di nuovo Gesù parlò loro e disse: «Io sono la luce del mondo; chi segue me, non camminerà nelle tenebre, ma avrà la luce della vita». Gli dissero allora i farisei: «Tu dai testimonianza di te stesso; la tua testimonianza non è vera». Gesù rispose loro: «Anche se io do testimonianza di me stesso, la mia testimonianza è vera, perché so da dove sono venuto e dove vado. Voi invece non sapete da dove vengo o dove vado. Voi giudicate secondo la carne; io non giudico nessuno. E anche se io giudico, il mio giudizio è vero, perché non sono solo, ma io e il Padre che mi ha mandato. E nella vostra Legge sta scritto che la testimonianza di due persone è vera. Sono io che do testimonianza di me stesso, e anche il Padre, che mi ha mandato, dà testimonianza di me». Gli dissero allora: «Dov’è tuo padre?». Rispose Gesù: «Voi non conoscete né me né il Padre mio; se conosceste me, conoscereste anche il Padre mio». Gesù pronunciò queste parole nel luogo del tesoro, mentre insegnava nel tempio. E nessuno lo arrestò, perché non era ancora venuta la sua ora.</w:t>
      </w:r>
    </w:p>
    <w:p w14:paraId="5F814FC7"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Di nuovo disse loro: «Io vado e voi mi cercherete, ma morirete nel vostro peccato. Dove vado io, voi non potete venire». Dicevano allora i Giudei: «Vuole forse uccidersi, dal momento che dice: “Dove vado io, voi non potete venire”?». E diceva loro: «Voi siete di quaggiù, io sono di lassù; voi siete di questo mondo, io non sono di questo mondo. Vi ho detto che morirete nei vostri peccati; se infatti non credete </w:t>
      </w:r>
      <w:r w:rsidRPr="005E5FA3">
        <w:rPr>
          <w:rFonts w:ascii="Arial" w:eastAsia="Times New Roman" w:hAnsi="Arial" w:cs="Arial"/>
          <w:i/>
          <w:iCs/>
          <w:kern w:val="0"/>
          <w:sz w:val="24"/>
          <w:szCs w:val="24"/>
          <w:lang w:eastAsia="it-IT"/>
          <w14:ligatures w14:val="none"/>
        </w:rPr>
        <w:lastRenderedPageBreak/>
        <w:t xml:space="preserve">che Io Sono, morirete nei vostri peccati». Gli dissero allora: «Tu, chi sei?». Gesù disse loro: «Proprio ciò che io vi dico. Molte cose ho da dire di voi, e da giudicare; ma colui che mi ha mandato è veritiero, e le cose che ho udito da lui, le dico al mondo». Non capirono che egli parlava loro del Padre. Disse allora Gesù: «Quando avrete innalzato il Figlio dell’uomo, allora conoscerete che Io Sono e che non faccio nulla da me stesso, ma parlo come il Padre mi ha insegnato. Colui che mi ha mandato è con me: non mi ha lasciato solo, perché faccio sempre le cose che gli sono gradite». </w:t>
      </w:r>
    </w:p>
    <w:p w14:paraId="7EDE70E3"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A queste sue parole, molti credettero in lui. Gesù allora disse a quei Giudei che gli avevano creduto: «Se rimanete nella mia parola, siete davvero miei discepoli; conoscerete la verità e la verità vi farà liberi». Gli risposero: «Noi siamo discendenti di Abramo e non siamo mai stati schiavi di nessuno. Come puoi dire: “Diventerete liberi”?». Gesù rispose loro: «In verità, in verità io vi dico: chiunque commette il peccato è schiavo del peccato. Ora, lo schiavo non resta per sempre nella casa; il figlio vi resta per sempre. Se dunque il Figlio vi farà liberi, sarete liberi davvero. So che siete discendenti di Abramo. Ma intanto cercate di uccidermi perché la mia parola non trova accoglienza in voi. Io dico quello che ho visto presso il Padre; anche voi dunque fate quello che avete ascoltato dal padre vostro». Gli risposero: «Il padre nostro è Abramo». Disse loro Gesù: «Se foste figli di Abramo, fareste le opere di Abramo. Ora invece voi cercate di uccidere me, un uomo che vi ha detto la verità udita da Dio. Questo, Abramo non l’ha fatto. Voi fate le opere del padre vostro». Gli risposero allora: «Noi non siamo nati da prostituzione; abbiamo un solo padre: Dio!». Disse loro Gesù: «Se Dio fosse vostro padre, mi amereste, perché da Dio sono uscito e vengo; non sono venuto da me stesso, ma lui mi ha mandato. Per quale motivo non comprendete il mio linguaggio? Perché non potete dare ascolto alla mia parola. Voi avete per padre il diavolo e volete compiere i desideri del padre vostro. Egli era omicida fin da principio e non stava saldo nella verità, perché in lui non c’è verità. Quando dice il falso, dice ciò che è suo, perché è menzognero e padre della menzogna. A me, invece, voi non credete, perché dico la verità. Chi di voi può dimostrare che ho peccato? Se dico la verità, perché non mi credete? Chi è da Dio ascolta le parole di Dio. Per questo voi non ascoltate: perché non siete da Dio» (Gv 8,12-47).</w:t>
      </w:r>
    </w:p>
    <w:p w14:paraId="369DAE60"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Non sia turbato il vostro cuore. Abbiate fede in Dio e abbiate fede anche in me. Nella casa del Padre mio vi sono molte dimore. Se no, vi avrei mai detto: “Vado a prepararvi un posto”? Quando sarò andato e vi avrò preparato un posto, verrò di nuovo e vi prenderò con me, perché dove sono io siate anche voi. E del luogo dove io vado, conoscete la via».</w:t>
      </w:r>
    </w:p>
    <w:p w14:paraId="5A3760BB"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Gli disse Tommaso: «Signore, non sappiamo dove vai; come possiamo conoscere la via?». Gli disse Gesù: «Io sono la via, la verità e la vita. Nessuno viene al Padre se non per mezzo di me. Se avete conosciuto me, conoscerete anche il Padre mio: fin da ora lo conoscete e lo avete veduto». </w:t>
      </w:r>
    </w:p>
    <w:p w14:paraId="1986C731"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Gli disse Filippo: «Signore, mostraci il Padre e ci basta». Gli rispose Gesù: «Da tanto tempo sono con voi e tu non mi hai conosciuto, Filippo? Chi ha visto me, ha visto il Padre. Come puoi tu dire: “Mostraci il Padre”? Non credi che io sono nel Padre e il Padre è in me? Le parole che io vi dico, non le dico da me stesso; ma il Padre, che rimane in me, compie le sue opere. Credete a me: io sono nel Padre e il Padre è in me. Se non altro, credetelo per le opere stesse.</w:t>
      </w:r>
    </w:p>
    <w:p w14:paraId="629473CC"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lastRenderedPageBreak/>
        <w:t>In verità, in verità io vi dico: chi crede in me, anch’egli compirà le opere che io compio e ne compirà di più grandi di queste, perché io vado al Padre. E qualunque cosa chiederete nel mio nome, la farò, perché il Padre sia glorificato nel Figlio. Se mi chiederete qualche cosa nel mio nome, io la farò.</w:t>
      </w:r>
    </w:p>
    <w:p w14:paraId="742B4082"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Se mi amate, osserverete i miei comandamenti; e io pregherò il Padre ed egli vi darà un altro Paràclito perché rimanga con voi per sempre, lo Spirito della verità, che il mondo non può ricevere perché non lo vede e non lo conosce. Voi lo conoscete perché egli rimane presso di voi e sarà in voi. Non vi lascerò orfani: verrò da voi. Ancora un poco e il mondo non mi vedrà più; voi invece mi vedrete, perché io vivo e voi vivrete. In quel giorno voi saprete che io sono nel Padre mio e voi in me e io in voi. Chi accoglie i miei comandamenti e li osserva, questi è colui che mi ama. Chi ama me sarà amato dal Padre mio e anch’io lo amerò e mi manifesterò a lui» (Gv 14,1-21).</w:t>
      </w:r>
    </w:p>
    <w:p w14:paraId="3A56AE8B"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Dire tutta la Parola con pienezza e purezza di verità ancora non basta. È necessario che la Chiesa, in ogni suo figlio, mostri al mondo che la Parola che essa dice, è la sua stessa vita. Come Gesù iniziò a fare e a insegnare, così ogni figlio della Chiesa ogni giorno deve iniziare a fare e a insegnare. Sempre si deve iniziare a fare e a insegnare, finché tutta la Parola non sia compiuta in noi, allo stesso modo che è stata compiuta in Cristo Gesù. </w:t>
      </w:r>
    </w:p>
    <w:p w14:paraId="2A72D2F4"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Se la Chiesa nei suoi figli non mostra al mondo il Vangelo compiuto nella sua vita, la sua predicazione o il suo annuncio del Vangelo potrebbe apparire al mondo come parola vana, parola che si predica ma che non si vive, oppure parola che si annuncia, ma che però è impossibile vivere. Invece annunciando tutto il Vangelo e vivendolo tutto, si rende testimonianza al mondo e alla Chiesa che il Vangelo può essere vissuto. </w:t>
      </w:r>
    </w:p>
    <w:p w14:paraId="1213A6EC"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Chi crede allora nella Chiesa datrice della verità? Crede chi ogni giorno impegna se stesso a testimoniare con la sua vita il Vangelo che dice, ma anche colui che vive il Vangelo e poi rende ragione alla Chiesa e al mondo della speranza che lui ha riposto nel Vangelo, divenuto unica e sola regola di vita, così come insegna l’Apostolo Pietro nella sua Prima Lettera:</w:t>
      </w:r>
    </w:p>
    <w:p w14:paraId="16F75BC4"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i/>
          <w:iCs/>
          <w:kern w:val="0"/>
          <w:sz w:val="24"/>
          <w:szCs w:val="24"/>
          <w:lang w:eastAsia="it-IT"/>
          <w14:ligatures w14:val="none"/>
        </w:rPr>
        <w:t>E chi potrà farvi del male, se sarete ferventi nel bene? Se poi doveste soffrire per la giustizia, beati voi! Non sgomentatevi per paura di loro e non turbatevi, ma adorate il Signore, Cristo, nei vostri cuori, pronti sempre a rispondere a chiunque vi domandi ragione della speranza che è in voi. Tuttavia questo sia fatto con dolcezza e rispetto, con una retta coscienza, perché, nel momento stesso in cui si parla male di voi, rimangano svergognati quelli che malignano sulla vostra buona condotta in Cristo. Se questa infatti è la volontà di Dio, è meglio soffrire operando il bene che facendo il male, perché anche Cristo è morto una volta per sempre per i peccati, giusto per gli ingiusti, per ricondurvi a Dio; messo a morte nel corpo, ma reso vivo nello spirito (1Pt 3,13-18)</w:t>
      </w:r>
      <w:r w:rsidRPr="005E5FA3">
        <w:rPr>
          <w:rFonts w:ascii="Arial" w:eastAsia="Times New Roman" w:hAnsi="Arial" w:cs="Arial"/>
          <w:kern w:val="0"/>
          <w:sz w:val="24"/>
          <w:szCs w:val="24"/>
          <w:lang w:eastAsia="it-IT"/>
          <w14:ligatures w14:val="none"/>
        </w:rPr>
        <w:t>.</w:t>
      </w:r>
    </w:p>
    <w:p w14:paraId="2A88323D"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Oggi dobbiamo confessare che per moltissimi cristiani non solo il Vangelo, ma tutta la Scrittura è divenuta un genere letterario e per di più di altri tempi. Il Vangelo è stato dichiarato non più la Parola della Chiesa. Non essendo più il Vangelo la Parola della Chiesa, ad esso non va data nessuna obbedienza. Anzi di esso neanche più si dovrà tenere conto. Oggi per moltissimi cristiani il loro Vangelo è il pensiero del mondo, che è il pensiero di Satana, divenuto loro proprio vangelo. </w:t>
      </w:r>
    </w:p>
    <w:p w14:paraId="45FC254D"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lastRenderedPageBreak/>
        <w:t>Poiché il Vangelo non è più la Parola del cristiano e neanche la sua vita, neanche Cristo, unica e sola verità dell’uomo, è più la verità del cristiano. Se non è più la verità, neanche è più il Salvatore e Redentore della Chiesa e del mondo. Ecco allora il sorgere di diaboliche teorie da noi denunciate come vera nascita nella Chiesa di una Nuova Terza Alleanza:</w:t>
      </w:r>
    </w:p>
    <w:p w14:paraId="752FDE53"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Osservando quanto sta accadendo oggi nella cristianità, si ha l’impressione che si voglia innalzare nella storia una Nuova Terza Alleanza. Vi sarebbe però una infinita differenza tra questa Nuova Terza Alleanza, l’Antica Alleanza stipulata presso il monte Sinai, la Nuova stipulata sul monte Golgota, le molte altre terze alleanze stipulate nella storia della Chiesa. L’Antica Alleanza è stata stipulata da Dio sul fondamento della sua Parola, della sua Legge, dei suoi Comandamenti. La Nuova Alleanza è stata stipulate per decreto eterno del Padre in Cristo, con Cristo, per Cristo, nel suo sangue per la remissione dei peccati e con il dono dello Spirito Santo per opera del quale viene creato in Cristo l’uomo nuovo. In questa Nuova Alleanza in Cristo, ogni uomo è chiamato alla personale comunione con il Padre, comunione di vita eterna, comunione di partecipazione della divina natura, nella verità e nella grazia, nella giustizia e nella misericordia, nella carità e nel perdono, nella pace e nella riconciliazione. Le altre Nuove Terze Alleanze stipulate nel corso dei secoli hanno avuto tutte una sola caratteristica: la perdita della purezza della verità di Cristo Gesù e di conseguenza la separazione dalla Chiesa una, santa, cattolica, apostolica. Tutte queste Terze Nuove Alleanze sono nuove vie di salvezza e di redenzione, ma tutte vie separate dalla sola via che è Cristo Gesù nel suo Corpo che è la Chiesa. Il sommo di queste Nuove Terze Alleanze si raggiunse quando fu stabilito che bastava per la salvezza la sola Scrittura, la sola fede, la sola grazia. Così ogni singola persona veniva costituita principio assoluto di verità, di fede, di grazia. Moriva la mediazione del corpo di Cristo in ordine al dono della verità e della luce, della fede e della grazia, dello Spirito Santo. Venivano cancellati tutti i sacramenti, ad eccezione del Battesimo. Anche la Chiesa fondata sul fondamento di Pietro e degli Apostoli in comunione gerarchica con Lui veniva radiata. Tutto veniva dato direttamente da Dio al singolo. Pur abrogando ogni mediazione, si conservava una certa soprannaturalità e trascendenza. Si sa però che quando si pone un principio nuovo nella storia, esso mai rimane senza frutto. Se il principio è velenoso, anche i suoi frutti sono velenosi. È verità che mai dovrà essere dimenticata.</w:t>
      </w:r>
    </w:p>
    <w:p w14:paraId="487110CF"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Questo principio, che è vero veleno letale per l’esistenza della vera Chiesa nella storia, lentamente, ma inesorabilmente, ha iniziato a produrre i suoi frutti. Da questo principio fortemente letale sta nascendo ai nostri giorni questa Nuova Terza Alleanza, differente da tutte le altre Nuove Terze Alleanze che sempre hanno costellato la nostra storia. In cosa essa consiste esattamente? Proviamo a caratterizzarla nei suoi elementi essenziali, fondamentali. Il primo suo elemento è la totale abrogazione sia dell’Antica che della Nuova Alleanza. Il suo secondo elemento è la totale mancanza del Soggetto divino rivelato e operante nella storia, Soggetto divino che ha posto in essere le due Alleanza, quella del Sinai e quella del Golgota. Il Soggetto divino che manca è il Creatore e il Signore dell’uomo, che è uno solo: il Padre del Signore nostro Gesù Cristo. È il Figlio Unigenito del Padre fattosi cerne per la nostra redenzione e salvezza, liberazione e giustificazione. È lo Spirito Santo, frutto di Cristo e dono del Padre per operare la rigenerazione e la conformazione a Cristo dell’intera nostra vita. La Parola o il Vangelo sul cui </w:t>
      </w:r>
      <w:r w:rsidRPr="005E5FA3">
        <w:rPr>
          <w:rFonts w:ascii="Arial" w:eastAsia="Times New Roman" w:hAnsi="Arial" w:cs="Arial"/>
          <w:kern w:val="0"/>
          <w:sz w:val="24"/>
          <w:szCs w:val="24"/>
          <w:lang w:eastAsia="it-IT"/>
          <w14:ligatures w14:val="none"/>
        </w:rPr>
        <w:lastRenderedPageBreak/>
        <w:t xml:space="preserve">fondamento ogni alleanza dovrà essere stipulata. È la Madre di Gesù che sempre deve portare ogni uomo a Cristo, perché Cristo, nello Spirito Santo, lo porti al Padre. Manca anche il popolo con il quale l’alleanza viene stretta. Un solo Dio e Padre, un solo Cristo Signore e Salvatore, un solo Spirito Santo Datore di ogni vita, una sola Chiesa o un solo corpo di Cristo. Un solo Vangelo. Una sola fede. </w:t>
      </w:r>
    </w:p>
    <w:p w14:paraId="349EBC60"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Mancando il Soggetto divino, senza il quale nessuna alleanza potrà essere stipulata, questa Nuova Terza Alleanza che si vuole instaurare sembra essere solo una specie di manifesto, nel quale si affermano dei desideri impossibili da realizzare se partiamo dalla purissima verità dell’Antica e della Nuova Alleanza. Questi desideri irrealizzabili sono: il desiderio della fratellanza universale, il desiderio della pace che deve regnare tra i popoli e le nazioni, il desiderio di una giustizia sociale perfetta, il desiderio che tutto venga dal basso e niente più dall’alto; il desiderio che sia l’uomo a crearsi la sua religione; il desiderio dell’abrogazione di ogni trascendenza e soprannaturalità; il desiderio di cancellare dalla nostra vita ogni relazione con il passato sia fede che di morale. Questi desideri poi vengono affidati al cuore e alla mente di ogni singolo uomo. La mente dell’uomo deve prendere il posto della mente di Dio e i pensieri della terra il posto dei pensieri del cielo. Qualcuno potrebbe obiettare che sotto altre formulazioni, modalità e principi queste cose sono sempre esistite nel campo della Chiesa. La zizzania è sempre cresciuta assieme al buon grano. Zizzania e buon grano mai potranno essere separati. Devono vivere nello stesso campo, l’una accanto all’altro. Solo alla fine vi sarà la separazione eterna. Nel tempo mai, nessuna separazione sarà possibile. La parabola raccontata da Gesù Signore sul buon seme e sul seme cattivo è per noi verità eterna. La Parola di Cristo Gesù mai passerà.</w:t>
      </w:r>
    </w:p>
    <w:p w14:paraId="48AD8D49"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Perché allora questa Nuova Terza Alleanza è assai particolare e oltremodo pericolosa e letale? Perché essa già oggi e anche domani dovrà essere la vita della stessa Chiesa di Cristo Gesù, non di questa o di quell’altra Chiesa, ma della Chiesa, una, santa, cattolica, apostolica. Questa Nuova Terza Alleanza è la creazione di una specie o sorta di religione universale, nella quale scompaiono le differenze soprannaturali e per differenze soprannaturali si intendono: il Padre del Signore nostro Gesù Cristo, il Cristo Signore figlio Unigenito del Padre fattosi carne per la nostra redenzione, lo Spirito Santo, la Scrittura, la Tradizione, la fede che nasce dalla Scrittura e dalla Tradizione sotto lo sguardo vigile del Magistero, la Madre di Gesù, i sacramenti, i ministri sacri, insomma tutto ciò che è mistero rivelato e vita secondo il mistero a noi rivelato e in noi creato dall’Alto. Gli autori di questa Nuova Terza Alleanza stanno lavorando alacremente, notte e giorno, senza darsi alcuna tregua con un solo intento: portare in disarmo tutto il mistero rivelato di Dio e dell’uomo, e al suo posto introdurre il pensiero e la volontà dell’uomo come principio di vera religione, che diverrebbe così legame non tra Dio e gli uomini, ma degli uomini con gli uomini. Ora ben si capirà che questo legame è assai fragile, anzi inestinte, anzi ancora neanche lo si potrà creare. Questa dovrebbe essere la nuova terza alleanza e questa la nuova Chiesa che si vuole costruire, innalzare nella storia. Senza mistero a noi dato, senza mistero in noi creato, spariscono in un istante tutte le differenze. Diveniamo tutti uguali. Essendo tutti uguali, tutti possiamo mettere il nostro pensiero come fonte di luce. La luce non discende più dal cielo. La luce sale dalla terra, sale dai cuori. Muore la Chiesa mistero, nella quale tutto è dall’Alto, da Dio. Nasce la nuova Chiesa nella quale tutto è dal basso. Muore la fede. Nasce l’accordo. Muore la Pentecoste. Si ritorna alla costruzione della Torre di Babele:</w:t>
      </w:r>
    </w:p>
    <w:p w14:paraId="4511FE43"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lastRenderedPageBreak/>
        <w:t xml:space="preserve">“Tutta la terra aveva un’unica lingua e uniche parole. Emigrando dall’oriente, gli uomini capitarono in una pianura nella regione di Sinar e vi si stabilirono. Si dissero l’un l’altro: «Venite, facciamoci mattoni e cuociamoli al fuoco». Il mattone servì loro da pietra e il bitume da malta. Poi dissero: «Venite, costruiamoci una città e una torre, la cui cima tocchi il cielo, e facciamoci un nome, per non disperderci su tutta la terra». Ma il Signore scese a vedere la città e la torre che i figli degli uomini stavano costruendo. Il Signore disse: «Ecco, essi sono un unico popolo e hanno tutti un’unica lingua; questo è l’inizio della loro opera, e ora quanto avranno in progetto di fare non sarà loro impossibile. Scendiamo dunque e confondiamo la loro lingua, perché non comprendano più l’uno la lingua dell’altro». Il Signore li disperse di là su tutta la terra ed essi cessarono di costruire la città. Per questo la si chiamò Babele, perché là il Signore confuse la lingua di tutta la terra e di là il Signore li disperse su tutta la terra” (Gen 11,1-9). </w:t>
      </w:r>
    </w:p>
    <w:p w14:paraId="5E543AE3"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Ecco il vero principio di questa Nuova Terza Alleanza:</w:t>
      </w:r>
      <w:r w:rsidRPr="005E5FA3">
        <w:rPr>
          <w:rFonts w:ascii="Arial" w:eastAsia="Times New Roman" w:hAnsi="Arial" w:cs="Arial"/>
          <w:i/>
          <w:iCs/>
          <w:kern w:val="0"/>
          <w:sz w:val="24"/>
          <w:szCs w:val="24"/>
          <w:lang w:eastAsia="it-IT"/>
          <w14:ligatures w14:val="none"/>
        </w:rPr>
        <w:t xml:space="preserve"> “Venite, facciamoci una Chiesa di pensieri umani che tocchi l’intera umanità: nessun popolo e nessuna nazione esclusi, nessuna religione e nessuna credenza dichiarate non vere”.</w:t>
      </w:r>
      <w:r w:rsidRPr="005E5FA3">
        <w:rPr>
          <w:rFonts w:ascii="Arial" w:eastAsia="Times New Roman" w:hAnsi="Arial" w:cs="Arial"/>
          <w:kern w:val="0"/>
          <w:sz w:val="24"/>
          <w:szCs w:val="24"/>
          <w:lang w:eastAsia="it-IT"/>
          <w14:ligatures w14:val="none"/>
        </w:rPr>
        <w:t xml:space="preserve"> Di questa nuova Chiesa e di questa Nuova Terza Alleanza le fondamenta sono già state gettate. Già iniziano ad apparire i primi pilastri per il suo innalzamento. Fra qualche decennio la struttura si staglierà in tutto il suo splendore. Satana lo ha promesso a Dio e lo sta facendo. Se il Signore non interviene con tutta la sua onnipotenza di grazia e di Spirito Santo, della sua Chiesa rimarrà poco o niente.</w:t>
      </w:r>
    </w:p>
    <w:p w14:paraId="6063FB8B"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Questa Nuova Terza Alleanza è a fondamento della Chiesa inclusiva dei nostri giorni. Riflettiamo. Oggi si parla di Chiesa inclusiva. Non però Chiesa inclusiva secondo il Vangelo e le sue divine ed eterne regole, così come esse sono state dettate da Cristo Gesù: </w:t>
      </w:r>
    </w:p>
    <w:p w14:paraId="76B5DE9B"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“Gesù si avvicinò e disse loro: «A me è stato dato ogni potere in cielo e sulla terra. Andate dunque e fate discepoli tutti i popoli, battezzandoli nel nome del Padre e del Figlio e dello Spirito Santo, insegnando loro a osservare tutto ciò che vi ho comandato. Ed ecco, io sono con voi tutti i giorni, fino alla fine del mondo» (Mt 28,18-20). “E disse loro: Andate in tutto il mondo e proclamate il Vangelo a ogni creatura. Chi crederà e sarà battezzato sarà salvato, ma chi non crederà sarà condannato” (Mc 16.15-15). «Così sta scritto: il Cristo patirà e risorgerà dai morti il terzo giorno, e nel suo nome saranno predicati a tutti i popoli la conversione e il perdono dei peccati, cominciando da Gerusalemme. Di questo voi siete testimoni. Ed ecco, io mando su di voi colui che il Padre mio ha promesso; ma voi restate in città, finché non siate rivestiti di potenza dall’alto» (Lc 24,46-49).  La sera di quel giorno, il primo della settimana, mentre erano chiuse le porte del luogo dove si trovavano i discepoli per timore dei Giudei, venne Gesù, stette in mezzo e disse loro: «Pace a voi!». Detto questo, mostrò loro le mani e il fianco. E i discepoli gioirono al vedere il Signore. Gesù disse loro di nuovo: «Pace a voi! Come il Padre ha mandato me, anche io mando voi». Detto questo, soffiò e disse loro: «Ricevete lo Spirito Santo. A coloro a cui perdonerete i peccati, saranno perdonati; a coloro a cui non perdonerete, non saranno perdonati» (Gv 20,19-23). </w:t>
      </w:r>
    </w:p>
    <w:p w14:paraId="3A29DBB7"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Queste sono le regole divine dell’inclusione. Senza l’osservanza strettissima di queste regole non c’è inclusione secondo Dio, c’è inclusione secondo gli uomini. Non  è  però la Chiesa che include il mondo nel suo seno per la salvezza. È invece il mondo che include la Chiesa nei suoi pensieri. Ecco qual è oggi la Chiesa </w:t>
      </w:r>
      <w:r w:rsidRPr="005E5FA3">
        <w:rPr>
          <w:rFonts w:ascii="Arial" w:eastAsia="Times New Roman" w:hAnsi="Arial" w:cs="Arial"/>
          <w:kern w:val="0"/>
          <w:sz w:val="24"/>
          <w:szCs w:val="24"/>
          <w:lang w:eastAsia="it-IT"/>
          <w14:ligatures w14:val="none"/>
        </w:rPr>
        <w:lastRenderedPageBreak/>
        <w:t xml:space="preserve">inclusiva: è quella che si lascia includere dal mondo nelle sue strutture di morte e di peccato. Leggiamo nel Vangelo: </w:t>
      </w:r>
    </w:p>
    <w:p w14:paraId="72DEDB9C"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“Scese dal monte e molta folla lo seguì. Ed ecco, si avvicinò un lebbroso, si prostrò davanti a lui e disse: «Signore, se vuoi, puoi purificarmi». Tese la mano e lo toccò dicendo: «Lo voglio: sii purificato!». E subito la sua lebbra fu guarita. Poi Gesù gli disse: «Guàrdati bene dal dirlo a qualcuno; va’ invece a mostrarti al sacerdote e presenta l’offerta prescritta da Mosè come testimonianza per loro». (Mt 8,1-4).</w:t>
      </w:r>
    </w:p>
    <w:p w14:paraId="6A9BF198"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Gesù non include il lebbroso nella comunità da lebbroso. Lo include prima guarendolo, sanandolo, poi mandandolo dai sacerdoti perché compiano essi il rito dell’inclusione nella comunità attraverso l’offerta dei sacrifici prescritti. Inclusione secondo le regole di Dio, rispettate da Cristo Gesù con santissima obbedienza. La condizione del lebbroso era di grande sofferenza. Per amore della comunità veniva tolto da essa:</w:t>
      </w:r>
    </w:p>
    <w:p w14:paraId="7B905338"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 “Il lebbroso colpito da piaghe porterà vesti strappate e il capo scoperto; velato fino al labbro superiore, andrà gridando: “Impuro! Impuro!”. Sarà impuro finché durerà in lui il male; è impuro, se ne starà solo, abiterà fuori dell’accampamento” (Lev 13,45-36). </w:t>
      </w:r>
    </w:p>
    <w:p w14:paraId="6AD586F9"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Anche Maria la sorella di Mosè e di Aronne fu posta fuori dall’accampamento: </w:t>
      </w:r>
    </w:p>
    <w:p w14:paraId="1CA7F393"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“L’ira del Signore si accese contro di loro ed egli se ne andò. La nube si ritirò di sopra alla tenda ed ecco: Maria era lebbrosa, bianca come la neve. Aronne si volse verso Maria ed ecco: era lebbrosa. Aronne disse a Mosè: «Ti prego, mio signore, non addossarci il peccato che abbiamo stoltamente commesso! Ella non sia come il bambino nato morto, la cui carne è già mezza consumata quando esce dal seno della madre». Mosè gridò al Signore dicendo: «Dio, ti prego, guariscila!». Il Signore disse a Mosè: «Se suo padre le avesse sputato in viso, non ne porterebbe lei vergogna per sette giorni? Stia dunque isolata fuori dell’accampamento sette giorni; poi vi sarà riammessa». Maria dunque rimase isolata, fuori dell’accampamento, sette giorni; il popolo non riprese il cammino, finché Maria non fu riammessa (Cfr. Num 12,1-15). </w:t>
      </w:r>
    </w:p>
    <w:p w14:paraId="7237FE47"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L’esclusione era richiesta per il più grande bene dalla comunità. Nei primi tempi della vita del popolo, dopo l’alleanza stipulata ai piedi del monte Sinai, le persone che si macchiavano di delitti gravissimi contro la Legge venivano eliminati fisicamente dalla comunità con la morte. Con i profeti il Signore ha tolto all’uomo il potere di eliminare fisicamente. Nel Nuovo Testamento Gesù ha dato il potere ai discepoli di eliminare spiritualmente. Ecco la vera Chiesa inclusiva ed esclusiva secondo l’Evangelista Matteo:</w:t>
      </w:r>
    </w:p>
    <w:p w14:paraId="6922EC9E"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 “Che cosa vi pare? Se un uomo ha cento pecore e una di loro si smarrisce, non lascerà le novantanove sui monti e andrà a cercare quella che si è smarrita? In verità io vi dico: se riesce a trovarla, si rallegrerà per quella più che per le novantanove che non si erano smarrite. Così è volontà del Padre vostro che è nei cieli, che neanche uno di questi piccoli si perda. Se il tuo fratello commetterà una colpa contro di te, va’ e ammoniscilo fra te e lui solo; se ti ascolterà, avrai guadagnato il tuo fratello; se non ascolterà, prendi ancora con te una o due persone, perché ogni cosa sia risolta sulla parola di due o tre testimoni. Se poi non ascolterà costoro, dillo alla comunità; e se non ascolterà neanche la comunità, sia per te come il pagano e il pubblicano. In verità io vi dico: tutto quello che legherete sulla terra </w:t>
      </w:r>
      <w:r w:rsidRPr="005E5FA3">
        <w:rPr>
          <w:rFonts w:ascii="Arial" w:eastAsia="Times New Roman" w:hAnsi="Arial" w:cs="Arial"/>
          <w:i/>
          <w:iCs/>
          <w:kern w:val="0"/>
          <w:sz w:val="24"/>
          <w:szCs w:val="24"/>
          <w:lang w:eastAsia="it-IT"/>
          <w14:ligatures w14:val="none"/>
        </w:rPr>
        <w:lastRenderedPageBreak/>
        <w:t>sarà legato in cielo, e tutto quello che scioglierete sulla terra sarà sciolto in cielo” (Mt 18,12-18).</w:t>
      </w:r>
    </w:p>
    <w:p w14:paraId="7BDC48EE"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Ecco la Chiesa inclusiva ed esclusiva secondo l’Apostolo Paolo: </w:t>
      </w:r>
    </w:p>
    <w:p w14:paraId="4CE6C301"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“Si sente dovunque parlare di immoralità tra voi, e di una immoralità tale che non si riscontra neanche tra i pagani, al punto che uno convive con la moglie di suo padre. E voi vi gonfiate di orgoglio, piuttosto che esserne afflitti in modo che venga escluso di mezzo a voi colui che ha compiuto un’azione simile! Ebbene, io, assente con il corpo ma presente con lo spirito, ho già giudicato, come se fossi presente, colui che ha compiuto tale azione. Nel nome del Signore nostro Gesù, essendo radunati voi e il mio spirito insieme alla potenza del Signore nostro Gesù, questo individuo venga consegnato a Satana a rovina della carne, affinché lo spirito possa essere salvato nel giorno del Signore. Non è bello che voi vi vantiate. Non sapete che un po’ di lievito fa fermentare tutta la pasta? Togliete via il lievito vecchio, per essere pasta nuova, poiché siete azzimi. E infatti Cristo, nostra Pasqua, è stato immolato! Celebriamo dunque la festa non con il lievito vecchio, né con lievito di malizia e di perversità, ma con azzimi di sincerità e di verità. Vi ho scritto nella lettera di non mescolarvi con chi vive nell’immoralità. Non mi riferivo però agli immorali di questo mondo o agli avari, ai ladri o agli idolatri: altrimenti dovreste uscire dal mondo! Vi ho scritto di non mescolarvi con chi si dice fratello ed è immorale o avaro o idolatra o maldicente o ubriacone o ladro: con questi tali non dovete neanche mangiare insieme. Spetta forse a me giudicare quelli di fuori? Non sono quelli di dentro che voi giudicate? Quelli di fuori li giudicherà Dio. Togliete il malvagio di mezzo a voi! (1Cor 5,1-13). </w:t>
      </w:r>
    </w:p>
    <w:p w14:paraId="4BD3D09C"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Ecco la Chiesa inclusiva ed esclusiva secondo l’Apostolo Giuda: </w:t>
      </w:r>
    </w:p>
    <w:p w14:paraId="17F6C2F2"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“Carissimi, avendo un gran desiderio di scrivervi riguardo alla nostra comune salvezza, sono stato costretto a farlo per esortarvi a combattere per la fede, che fu trasmessa ai santi una volta per sempre. Si sono infiltrati infatti in mezzo a voi alcuni individui, per i quali già da tempo sta scritta questa condanna, perché empi, che stravolgono la grazia del nostro Dio in dissolutezze e rinnegano il nostro unico padrone e signore Gesù Cristo. A voi, che conoscete tutte queste cose, voglio ricordare che il Signore, dopo aver liberato il popolo dalla terra d’Egitto, fece poi morire quelli che non vollero credere e tiene in catene eterne, nelle tenebre, per il giudizio del grande giorno, gli angeli che non conservarono il loro grado ma abbandonarono la propria dimora. Così Sòdoma e Gomorra e le città vicine, che alla stessa maniera si abbandonarono all’immoralità e seguirono vizi contro natura, stanno subendo esemplarmente le pene di un fuoco eterno. Ugualmente anche costoro, indotti dai loro sogni, contaminano il proprio corpo, disprezzano il Signore e insultano gli angeli. Quando l’arcangelo Michele, in contrasto con il diavolo, discuteva per avere il corpo di Mosè, non osò accusarlo con parole offensive, ma disse: Ti condanni il Signore! Costoro invece, mentre insultano tutto ciò che ignorano, si corrompono poi in quelle cose che, come animali irragionevoli, conoscono per mezzo dei sensi. Guai a loro! Perché si sono messi sulla strada di Caino e, per guadagno, si sono lasciati andare alle seduzioni di Balaam e si sono perduti nella ribellione di Core. Essi sono la vergogna dei vostri banchetti, perché mangiano con voi senza ritegno, pensando solo a nutrire se stessi. Sono nuvole senza pioggia, portate via dai venti, o alberi di fine stagione senza frutto, morti due volte, sradicati; sono onde selvagge del mare, che schiumano la loro sporcizia; sono </w:t>
      </w:r>
      <w:r w:rsidRPr="005E5FA3">
        <w:rPr>
          <w:rFonts w:ascii="Arial" w:eastAsia="Times New Roman" w:hAnsi="Arial" w:cs="Arial"/>
          <w:i/>
          <w:iCs/>
          <w:kern w:val="0"/>
          <w:sz w:val="24"/>
          <w:szCs w:val="24"/>
          <w:lang w:eastAsia="it-IT"/>
          <w14:ligatures w14:val="none"/>
        </w:rPr>
        <w:lastRenderedPageBreak/>
        <w:t xml:space="preserve">astri erranti, ai quali è riservata l’oscurità delle tenebre eterne. Profetò anche per loro Enoc, settimo dopo Adamo, dicendo: «Ecco, il Signore è venuto con migliaia e migliaia dei suoi angeli per sottoporre tutti a giudizio, e per dimostrare la colpa di tutti riguardo a tutte le opere malvagie che hanno commesso e a tutti gli insulti che, da empi peccatori, hanno lanciato contro di lui». Sono sobillatori pieni di acredine, che agiscono secondo le loro passioni; la loro bocca proferisce parole orgogliose e, per interesse, circondano le persone di adulazione. Ma voi, o carissimi, ricordatevi delle cose che furono predette dagli apostoli del Signore nostro Gesù Cristo. Essi vi dicevano: «Alla fine dei tempi vi saranno impostori, che si comporteranno secondo le loro empie passioni». Tali sono quelli che provocano divisioni, gente che vive di istinti, ma non ha lo Spirito. Voi invece, carissimi, costruite voi stessi sopra la vostra santissima fede, pregate nello Spirito Santo, conservatevi nell’amore di Dio, attendendo la misericordia del Signore nostro Gesù Cristo per la vita eterna. Siate misericordiosi verso quelli che sono indecisi e salvateli strappandoli dal fuoco; di altri infine abbiate compassione con timore, stando lontani perfino dai vestiti, contaminati dal loro corpo. A colui che può preservarvi da ogni caduta e farvi comparire davanti alla sua gloria senza difetti e colmi di gioia, all’unico Dio, nostro salvatore, per mezzo di Gesù Cristo nostro Signore, gloria, maestà, forza e potenza prima di ogni tempo, ora e per sempre. Amen (Gd 3-24). </w:t>
      </w:r>
    </w:p>
    <w:p w14:paraId="70A18252"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Una Chiesa che include nel suo seno il pensiero del mondo o che si lascia includere dal mondo nei suoi pensieri di ogni negazione del vero Dio e del Signore nostro Gesù Cristo, di certo non è inclusiva secondo il Vangelo. È inclusiva secondo il mondo. Questa Chiesa inclusiva secondo il mondo non è la Chiesa di Cristo Gesù. Cristo Gesù è venuto per togliere il peccato del mondo. Lo ha assunto per espiarlo, non lo ha assunto per viverlo.</w:t>
      </w:r>
    </w:p>
    <w:p w14:paraId="7F117DC5"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Ogni discepolo di Gesù deve agire come il suo Maestro. Deve lavorare per purificare l’uomo da ogni lebbra di peccato, di idolatria, di immoralità, da ogni ingiustizia e ogni vizio. Deve come Cristo Gesù indicare ad ogni uomo la via stabilita da Dio per la sua purificazione. Così da essere incluso nella comunità del suo Corpo che è la Chiesa, secondo verità e giustizia. Quando le regole stabilite da Dio, che sono regole eterne, universale, oggettive, immodificabili in eterno, non vengono rispettate, la Chiesa ha tradito la sua missione. Include secondo le regole del mondo e i suoi pensieri, ma non secondo le vie ad essa indicate dal suo Dio, Signore, Salvatore, Redentore. Se il cristiano come Cristo Gesù non lavora per togliere il peccato del mondo ed è peccato ogni trasgressione della Parola di Dio e di Cristo Signore, lui è servo del mondo. Mai potrà dirsi servo di Cristo Gesù e suo fedele discepolo. Mai potrà dire di credere nella Chiesa datrice della Verità che è Cristo Gesù. Ecco perché oggi è più che necessario che quanti ancora credono in Cristo Gesù secondo purissima fede, uniscano le loro voci e gridino al fine di denunciare questa deriva della Chiesa, deriva che può produrre come suo solo frutto, anzi lo sta già producendo, quello di far precipitare la Chiesa e il mondo nella grande oscurità e nelle tenebre di Satana. Ma già le tenebre sono scese sulla Chiesa e sul mondo. Ma la cecità spirituale è così grande da impedire di vederle. </w:t>
      </w:r>
    </w:p>
    <w:p w14:paraId="5D12E3AE" w14:textId="77777777" w:rsidR="005E5FA3" w:rsidRPr="005E5FA3" w:rsidRDefault="005E5FA3" w:rsidP="005E5FA3">
      <w:pPr>
        <w:spacing w:after="120" w:line="240" w:lineRule="auto"/>
        <w:jc w:val="both"/>
        <w:rPr>
          <w:rFonts w:ascii="Arial" w:eastAsia="Times New Roman" w:hAnsi="Arial" w:cs="Arial"/>
          <w:b/>
          <w:bCs/>
          <w:kern w:val="0"/>
          <w:sz w:val="24"/>
          <w:szCs w:val="24"/>
          <w:lang w:eastAsia="it-IT"/>
          <w14:ligatures w14:val="none"/>
        </w:rPr>
      </w:pPr>
    </w:p>
    <w:p w14:paraId="38B56074" w14:textId="77777777" w:rsidR="005E5FA3" w:rsidRPr="005E5FA3" w:rsidRDefault="005E5FA3" w:rsidP="005E5FA3">
      <w:pPr>
        <w:pStyle w:val="Titolo2"/>
      </w:pPr>
      <w:bookmarkStart w:id="605" w:name="_Toc218975114"/>
      <w:bookmarkStart w:id="606" w:name="_Toc219036252"/>
      <w:r w:rsidRPr="005E5FA3">
        <w:lastRenderedPageBreak/>
        <w:t>CREDO NELLA CHIESA DATRICE DELLA GRAZIA</w:t>
      </w:r>
      <w:bookmarkEnd w:id="605"/>
      <w:bookmarkEnd w:id="606"/>
    </w:p>
    <w:p w14:paraId="21421E9B"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Quando si crede nella Chiesa datrice della grazia? Per rispondere dobbiamo prima sapere chi o che cosa è la grazia. La grazia è prima di tutto una Persona, o meglio una trinità di Persone, che sono grazia increata. Grazia increata è il Padre che si dona a noi come nostro Creatore, Signore, unico e solo Dio, si dona come nostro Redentore, Salvatore, Santificatore. Per volontà eterna del Padre, grazia increata e grazia creata è Cristo Gesù. È Lui che ha preso il peccato del mondo e lo ha tolto inchiodandolo nella sua carne sulla croce. È Lui che ha prodotto sull’albero della croce il dono prezioso dello Spirito Santo e lo ha versato come unico e solo Datore della vita per ogni uomo. Grazia increata è lo Spirito Santo, dato a noi dal Padre, in Cristo, perché ci faccia suoi veri figli di adozione in Cristo, perché ci conduca giorno per giorno ad una vita di perfetta figliolanza. Il Padre ci dona Cristo Gesù. Cristo Gesù ci dona il Padre. Il Padre ci dona lo Spirito Santo. Lo Spirito Santo ci fa in Cristo, facendoci suo corpo, veri figli del Padre, rendendoci partecipi della divina natura. Grazia creata sono i frutti che la grazia increata produce nella nostra natura. Tutta la grazia increata si riceve nei sacramenti della Chiesa. </w:t>
      </w:r>
    </w:p>
    <w:p w14:paraId="009CD955"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Un tempo si insegnava – oggi purtroppo non lo si insegna più – che i sacramenti sono segni efficaci della grazia, il cui fine è la nostra santificazione. La santificazione è la nostra conformazione a Cristo Gesù. L’uomo, creato ad immagine e a somiglianza di Dio, è santo se vive questa sua verità. Come deve vivere secondo Dio questa verità? Vivendo a perfetta immagine e somiglianza di Cristo Gesù. Qual è allora il fine della grazia che ci riceve nei sacramenti? Raggiungere la perfetta conformazione a Cristo Gesù. Per tutti gli aspetti dottrinali rimandiamo al Catechismo della Chiesa Cattolica. Qui ci dedicheremo a mettere in risalto alcune verità che meritano oggi, in questo nostro tempo, una particolare attenzione. Infatti alcune verità sono sotto un cumulo di cenere. È su queste verità ridotte in cenere o nascoste sotto la cenere che verterà la nostra attenzione. Tirarle fuori, dare loro ogni vita, è cosa urgente, anzi indispensabile, perché da queste verità dipende tutto il futuro non solo della Chiesa, ma della stessa fede. Diciamo fin da subito che i sacramenti agiscono tutti ex opere operato. Essi producono la grazia non in virtù della santità del ministro celebrante, ma perché in essi agisce lo Spirito Santo. Posti in essere, producono quanto significano. È la verità della fede. </w:t>
      </w:r>
    </w:p>
    <w:p w14:paraId="1C4A4E20"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BATTESIMO.</w:t>
      </w:r>
      <w:r w:rsidRPr="005E5FA3">
        <w:rPr>
          <w:rFonts w:ascii="Arial" w:eastAsia="Times New Roman" w:hAnsi="Arial" w:cs="Arial"/>
          <w:kern w:val="0"/>
          <w:sz w:val="24"/>
          <w:szCs w:val="24"/>
          <w:lang w:eastAsia="it-IT"/>
          <w14:ligatures w14:val="none"/>
        </w:rPr>
        <w:t xml:space="preserve"> Il Battesimo è il Sacramento che non solo ci libera dal peccato originale o dagli altri peccati commessi prima di essere ricevuto. Ci fa figli adottivi di Dio, rendendoci partecipi della sua divina natura. Ci fa vero corpo di Cristo, vero tempio dello Spirito. Divenendo noi veri figli di Dio per adozione e vero corpo di Cristo per incorporazione e vero tempio dello Spirito Santo, dobbiamo conformare la nostra vita alla vita di Cristo Gesù, il vero Figlio del Padre per generazione eterna, il vero Figlio per obbedienza.  Oggi, poiché non si crede più in Cristo secondo la verità di Cristo, neanche più si crede nel battesimo. Si predica che siamo tutti figli di Dio e che non vi alcun motivo per creare differenza tra gli uomini, tra chi crede e chi non crede in Cristo. Non dobbiamo operare nessuna distinzione tra chi è vero figlio di Dio per adozione e non lo è, tra chi è vero tempio dello Spirito Santo e chi non lo è, Tutte queste distinzioni, differenze vanno abolite. Che significa tutto questo? Che ormai si pensa, si parla, si decide senza la Parola di Gesù. Non potrebbe essere diversamente. Poiché siamo senza Cristo, poiché Cristo non deve essere il </w:t>
      </w:r>
      <w:r w:rsidRPr="005E5FA3">
        <w:rPr>
          <w:rFonts w:ascii="Arial" w:eastAsia="Times New Roman" w:hAnsi="Arial" w:cs="Arial"/>
          <w:kern w:val="0"/>
          <w:sz w:val="24"/>
          <w:szCs w:val="24"/>
          <w:lang w:eastAsia="it-IT"/>
          <w14:ligatures w14:val="none"/>
        </w:rPr>
        <w:lastRenderedPageBreak/>
        <w:t>Differente, tutto ciò che viene da Cristo non deve operare alcuna differenza. Tutto è uguale. Poiché la nostra natura è corrotta dal peccato, se essa non è guarita, sanata, riportata nella sua verità, mai potrà vivere ad immagine e somiglianza di Dio. Se non è incorporata a Cristo, mai potrà vivere ad immagine e a somiglianza di Cristo. È evidente che questo è un discorso che nasce e si fonda sulla “vecchia Parola, o vecchio Vangelo di Cristo Gesù”. Fuori del Vangelo, questo discorso non ha più alcun valore. Esso è fuori legge per la mentalità secolarizzata e atea del nostro tempo. Ecco la necessità del battesimo secondo la Parola di Cristo: si lava la natura da ogni corruzione del peccato e la si risana. Risanata, viene innestata in Cristo, per essere non solo suo vero corpo, ma vivere secondo lo Spirito della vera figliolanza.</w:t>
      </w:r>
    </w:p>
    <w:p w14:paraId="69A3D699"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CRESIMA</w:t>
      </w:r>
      <w:r w:rsidRPr="005E5FA3">
        <w:rPr>
          <w:rFonts w:ascii="Arial" w:eastAsia="Times New Roman" w:hAnsi="Arial" w:cs="Arial"/>
          <w:kern w:val="0"/>
          <w:sz w:val="24"/>
          <w:szCs w:val="24"/>
          <w:lang w:eastAsia="it-IT"/>
          <w14:ligatures w14:val="none"/>
        </w:rPr>
        <w:t xml:space="preserve">. Divenuto figlio adottivo del Padre, il cristiano è chiamato a vivere secondo la volontà del Padre. Qual è la volontà del Padre? Che ogni altro uomo diventi suo figlio di adozione in Cristo. Come questo potrà accadere? Cosa dovrà fare ogni figlio di Dio? Dovrà annunziare Cristo Gesù, rendere a Lui testimonianza, farlo conoscere, invitare a Lui, a Lui portare. Questa missione appartiene alla natura del figlio adottivo di Dio, non ad una investitura esteriore. Questa missione nasce dall’essere figli. Anzi possiamo affermare che si è figli proprio per questo: per chiamare ogni altro uomo perché si lascia fare figlio di Dio in Cristo suo Figlio, divenendo suo vero corpo, vero tempio dello Spirito Santo, vera Chiesa del Dio vivente, vero gregge di Cristo Signore. Come potrà accadere questo? Facendoci il Padre dono dello stesso Spirito di Cristo. Come Cristo è stato il grande Testimone fedele del Padre per opera dello Spirito Santo, così i figli adottivi in Cristo saranno testimoni fedeli di Cristo nello Spirito Santo. Per lo Spirito Santo nel mondo essi saranno cuore di Cristo, anima di Cristo, pensiero di Cristo, parola di Cristo, vita di Cristo, santità di Cristo, verità e luce di Cristo, vita eterna di Cristo. Chi vede i cristiani deve vedere Cristo, il Cristo del Vangelo. Per questo il Padre ci fa dono dello Spirito Santo che è Spirito di Sapienza, Spirito di Intelletto, Spirito di Conoscenza, Spirito di fortezza, Spirito di Consiglio, Spirito del Timore del Signore, Spirito di Pietà. Possiamo rendere testimonianza a Cristo. Lo Spirito Santo agisce ed opera se noi viviamo da veri figli adottivi del Padre, da vero corpo di Cristo, da vero suo tempio. Se non viviamo da veri figli di Dio, mai potremo vivere da veri testimoni di Gesù Signore. Il testimone è il vero figlio di Dio. La preparazione perché lo Spirito Santo venga ricevuto è fatta a chi non vive da vero figlio di Dio, né intende vivere. La vera preparazione è formare dei veri figli di Dio perché lo Spirito Santo li possa trasformare in veri testimoni di Cristo Gesù. Ma chi è il vero testimone? Non colui che dice Cristo, bensì colui che mostra Cristo, perché vive nella perfetta conformazione e Cristo. È Colui che mostrando Cristo nel suo corpo, forma il corpo di Cristo, invitando molti altri a divenire corpo di Cristo. Se non si mostra Cristo e a Cristo non si invita, non si chiama perché si diventi corpo di Cristo, nascendo da acqua e da Spirito Santo, non si è testimone di Cristo. Il vero testimone di Gesù Signore è colui che forma Gesù Signore in molti altri cuori. Più il cresimato si lascia trasformare in Cristo, più lui diventa testimone di Cristo. Quando il cresimato non si lascia trasformare in Cristo, mai mostrerà Cristo e mai formerà Cristo. Mai chiamerà a Cristo. Cristo non appartiene alla sua natura. Noi non produciamo Cristo nei cuori per volontà, lo produciamo per natura. Diveniamo natura cristica, produciamo Cristo. Non diveniamo natura cristica, mai potremo produrre Cristo. Dalla carne mai potrà nascere Cristo. Urge la natura cristica. Nel Battesimo riceviamo lo Spirito della </w:t>
      </w:r>
      <w:r w:rsidRPr="005E5FA3">
        <w:rPr>
          <w:rFonts w:ascii="Arial" w:eastAsia="Times New Roman" w:hAnsi="Arial" w:cs="Arial"/>
          <w:kern w:val="0"/>
          <w:sz w:val="24"/>
          <w:szCs w:val="24"/>
          <w:lang w:eastAsia="it-IT"/>
          <w14:ligatures w14:val="none"/>
        </w:rPr>
        <w:lastRenderedPageBreak/>
        <w:t xml:space="preserve">figliolanza che deve trasformare la nostra natura in natura divina, spirituale. Possiamo produrre Dio nel nostro corpo. Natura da natura. Vita da Vita. Verità da Verità. Luce da Luce. Tutto per opera dello Spirito. Nella Cresima riceviamo lo Spirito della testimonianza. È data perché ci trasformi a perfetta immagine di Cristo, ci renda Cristo che vive nella storia. Qual è il desiderio di Cristo? Divenire, essere Cristo in ogni cuore, in ogni anima, in ogni corpo. Si cresce come veri figli di Dio per lo Spirito e per lo Spirito come veri testimoni di Cristo Signore. Si porta ogni anima a Dio in Cristo, per lo Spirito Santo. Si forma Cristo in ogni uomo, sempre per opera dello Spirito Santo, se lo formiamo in noi. </w:t>
      </w:r>
    </w:p>
    <w:p w14:paraId="4D6CA108"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EUCARISTIA</w:t>
      </w:r>
      <w:r w:rsidRPr="005E5FA3">
        <w:rPr>
          <w:rFonts w:ascii="Arial" w:eastAsia="Times New Roman" w:hAnsi="Arial" w:cs="Arial"/>
          <w:kern w:val="0"/>
          <w:sz w:val="24"/>
          <w:szCs w:val="24"/>
          <w:lang w:eastAsia="it-IT"/>
          <w14:ligatures w14:val="none"/>
        </w:rPr>
        <w:t>. L’Eucaristia è la vita di Cristo, nella quale è la vita del Padre e dello Spirito Santo, nella pienezza di amore, grazia, comunione, a noi data per dare vita alla nuova natura creata in noi da ogni sacramento della salvezza. L’Eucaristia alimenta la nuova natura. Ogni sacramento ci dona una nuova natura. Ogni natura ha bisogno di essere alimentata, nutrita, se si vogliono portare frutti secondo la verità di Cristo contenuta nella sua Parola. L’Eucaristia è la vita di Cristo che si fa vita della nuova natura ricevuta.</w:t>
      </w:r>
    </w:p>
    <w:p w14:paraId="5B6A9236"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NEL BATTESIMO</w:t>
      </w:r>
      <w:r w:rsidRPr="005E5FA3">
        <w:rPr>
          <w:rFonts w:ascii="Arial" w:eastAsia="Times New Roman" w:hAnsi="Arial" w:cs="Arial"/>
          <w:kern w:val="0"/>
          <w:sz w:val="24"/>
          <w:szCs w:val="24"/>
          <w:lang w:eastAsia="it-IT"/>
          <w14:ligatures w14:val="none"/>
        </w:rPr>
        <w:t xml:space="preserve"> la nostra nuova natura è la vera figliolanza e la partecipazione della divina natura. Possiamo vivere da veri figli di Dio, secondo tutta la potenzialità di opera della divina natura, perché tutta la vita di Cristo Gesù diviene nostra vera vita. Se noi però siamo morti alla vera figliolanza e morti alla partecipazione della divina natura, l’Eucaristia è ricevuta vanamente. A volte anche sacrilegamente quando sappiamo di essere nel peccato e ci accostiamo ad essa senza alcun pentimento. L’Eucaristia è vita nella vita, mai vita nella morte. È vita nella morte il sacramento del Battesimo. Esso ci lava da tutti i peccati, sia da quello originale che da ogni altro. È vita nella morte il sacramento della Penitenza, perché ci risuscita a vita nuova. Se non si comprende bene la natura dell’Eucaristia, mai la si potrà ricevere secondo la sua verità di natura. La verità della natura dell’Eucaristia è una sola: dare vita ad ogni vita che si riceve in ogni altro sacramento. Si riceve la vita, si alimenta con la vita. Se la vita ricevuta non si alimenta con la vita, che è Cristo Gesù, la vita ricevuta non vive bene, presto muore, si ritorna nella vecchia natura. Si è governati dalla morte, dalla corruzione, dal peccato, si muore di disobbedienza in disobbedienza.</w:t>
      </w:r>
    </w:p>
    <w:p w14:paraId="22780772"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NELLA CRESIMA</w:t>
      </w:r>
      <w:r w:rsidRPr="005E5FA3">
        <w:rPr>
          <w:rFonts w:ascii="Arial" w:eastAsia="Times New Roman" w:hAnsi="Arial" w:cs="Arial"/>
          <w:kern w:val="0"/>
          <w:sz w:val="24"/>
          <w:szCs w:val="24"/>
          <w:lang w:eastAsia="it-IT"/>
          <w14:ligatures w14:val="none"/>
        </w:rPr>
        <w:t xml:space="preserve"> si riceve come nostra vita tutto lo Spirito Santo, perché formi in noi Cristo nella sua perfezione di obbedienza, carità, verità, giustizia, così da divenire perfetta immagine di Lui nella storia, nel mondo, per chiamare a Lui ogni cuore. Alimento dello Spirito Santo ricevuto è l’Eucaristia. Come nel mistero della Beata Trinità la vita del Padre è il Figlio e la vita del Figlio è il Padre nella comunione dello Spirito Santo, che è vita del Padre e del Figlio, così avviene nel cresimato. La vita del cresimato è lo Spirito Santo, ma lo Spirito è vita nell’amore del Padre e nella grazia di Cristo. Cristo si fa vita dello Spirito Santo nel cresimato e lo Spirito Santo alimentato dalla vita di Cristo, nella quale è la vita del Padre, è vita del cresimato. È un mistero non semplice da comprendere e neanche da esprimere. Senza l’Eucaristia è come se lo Spirito Santo mancasse dell’efficacia della sua vita, che è perennemente dal Padre e dal Figlio nella Trinità e nell’uomo. Senza l’Eucaristia né il Padre può sprigionare nell’uomo tutta la potenza del suo amore né lo Spirito Santo tutta la potenza della sua vita, che è vita dal Padre e dal Figlio. Senza l’Eucaristia, anche se lo Spirito è ricevuto, è simile ad una pianta senz’acqua. Come la vita di Cristo nel mistero della Trinità è vita dal Padre per il Padre, nella comunione dello </w:t>
      </w:r>
      <w:r w:rsidRPr="005E5FA3">
        <w:rPr>
          <w:rFonts w:ascii="Arial" w:eastAsia="Times New Roman" w:hAnsi="Arial" w:cs="Arial"/>
          <w:kern w:val="0"/>
          <w:sz w:val="24"/>
          <w:szCs w:val="24"/>
          <w:lang w:eastAsia="it-IT"/>
          <w14:ligatures w14:val="none"/>
        </w:rPr>
        <w:lastRenderedPageBreak/>
        <w:t xml:space="preserve">Spirito Santo, così nel cresimato diviene vita dal Padre per il Padre nella comunione dello Spirito Santo, divenendo vita dello Spirito Santo. </w:t>
      </w:r>
    </w:p>
    <w:p w14:paraId="71C2747B"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NELLA PENITENZA</w:t>
      </w:r>
      <w:r w:rsidRPr="005E5FA3">
        <w:rPr>
          <w:rFonts w:ascii="Arial" w:eastAsia="Times New Roman" w:hAnsi="Arial" w:cs="Arial"/>
          <w:kern w:val="0"/>
          <w:sz w:val="24"/>
          <w:szCs w:val="24"/>
          <w:lang w:eastAsia="it-IT"/>
          <w14:ligatures w14:val="none"/>
        </w:rPr>
        <w:t xml:space="preserve"> l’Eucaristia è vita della via ricevuta nel battesimo, persona nel peccato attuale di trasgressione della Legge del Signore, riacquistata per il sacramento del perdono. Se la vita ricevuta non è alimentata dall’Eucaristia, essa di nuovo muore. Senza il sacramento del perdono, si può anche ricevere l’Eucaristia, ma vanamente, perché la si riceve contro la sua stessa natura. L’Eucaristia è vita nella vita ricevuta, mai è vita nella morte. L’Eucaristia è come l’acqua, alimenta la vita, non la crea. In un campo coltivato ad ortiche, si può anche riversare ogni abbondanza di acqua, cresceranno ortiche, mai buon grano o altri frutti necessari per la vita dell’uomo. Manca la vita che dona vita all’uomo. Così dicasi dell’uomo nella morte. Si può anche ricevere l’Eucaristia nel peccato mortale. Essa non può dare nessuna vita. L’anima, lo spirito, il corpo sono nella morte. L’acqua è versata vanamente o anche con grave sacrilegio se c’è la coscienza di essere nella morte. Dovremmo noi tutti riflettere, noi che abbiamo semplificato il mistero dell’Eucaristia in Eucaristia sì, Eucaristia no. Senza minimamente interrogarci sulla natura della sua verità. Se è essa è vita che alimenta la vita, mai potrà essere data nella morte. Prima si passa dal sacramento della vita che è la Penitenza e poi si potrà accedere all’Eucaristia. Per cui il problema non è né cristologico né teologico, né di natura sacramentale. È invece di natura amartiologica, cioè della natura del peccato. Se il peccato può essere rimesso, si ritorna in vita, si può ricevere l’Eucaristia. La vita alimenta la vita. Se il peccato non può essere perdonato, neanche l’Eucaristia potrà essere ricevuta. La si riceverebbe senza la sua finalità di natura: alimento della vita. Oggi, tempo in cui niente è più peccato, niente più è male, l’Eucaristia a nulla serve. Non deve alimentare alcuna vita. Tutto è vita che vive per se stessa. Non c’è alcuna minaccia che la vita possa morire. La morte della grazia non esiste.  Neanche la morte eterna esiste. L’Eucaristia diviene così il sacramento dell’inutilità. Allora perché lo si vuole ricevere ad ogni costo? Perché così si addormenta la coscienza. Si può vivere nel peccato senza che niente più ce lo ricordi. In fondo l’esclusione dall’Eucaristia aveva anche questa finalità: ricordare al cristiano che non è cristiano. Vive nel peccato. Compie un grande sacrilegio contro il corpo di Cristo. Chi vive di sacrilegio contro Cristo mai potrà ricevere il corpo di Cristo. Ricevendo l’Eucaristia, la coscienza è come se venisse narcotizzata. Ricevo il corpo di Cristo, di conseguenza sono a posto con Dio, con gli uomini, con la Chiesa, con me stesso. Possono tranquillamente rimanere nel peccato, perché il peccato non esiste.</w:t>
      </w:r>
    </w:p>
    <w:p w14:paraId="4BFB8B3E"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NELL’UNZIONE DEGLI INFERMI</w:t>
      </w:r>
      <w:r w:rsidRPr="005E5FA3">
        <w:rPr>
          <w:rFonts w:ascii="Arial" w:eastAsia="Times New Roman" w:hAnsi="Arial" w:cs="Arial"/>
          <w:kern w:val="0"/>
          <w:sz w:val="24"/>
          <w:szCs w:val="24"/>
          <w:lang w:eastAsia="it-IT"/>
          <w14:ligatures w14:val="none"/>
        </w:rPr>
        <w:t xml:space="preserve">, l’Eucaristia è vita della sofferenza, e la trasforma da sofferenza umana in sofferenza soprannaturale, sofferenza da aggiungere alla sofferenza di Cristo Gesù, facendone una sola sofferenza di salvezza e redenzione. Perché la sofferenza possa essere assunta da Cristo Gesù e trasformata in sua sofferenza, in sofferenza del suo corpo, è necessario che il cristiano viva da vero corpo di Cristo. Prima è necessario che entri nella vita di Cristo e poi si dona l’Eucaristia. L’Eucaristia è vita della sofferenza del corpo di Cristo, perché essa dona al sofferente lo stesso amore per il Padre, la stessa obbedienza, lo stesso perdono, la stessa misericordia, la stessa volontà di immolarsi per dare vita al mondo in Cristo. Senza la vita che viene dall’Eucaristia, nessuno può offrire la sofferenza a Cristo, seconda purissima verità e santità. Non è gradita a Dio nessuna sofferenza che non sia vissuta nella stessa pazienza e amore, obbedienza e fede di Gesù </w:t>
      </w:r>
      <w:r w:rsidRPr="005E5FA3">
        <w:rPr>
          <w:rFonts w:ascii="Arial" w:eastAsia="Times New Roman" w:hAnsi="Arial" w:cs="Arial"/>
          <w:kern w:val="0"/>
          <w:sz w:val="24"/>
          <w:szCs w:val="24"/>
          <w:lang w:eastAsia="it-IT"/>
          <w14:ligatures w14:val="none"/>
        </w:rPr>
        <w:lastRenderedPageBreak/>
        <w:t xml:space="preserve">Signore. Con l’unzione degli infermi la sofferenza è data a Cristo. Essa viene assunta da Cristo e fatta sua. Con l’Eucaristia la si vive secondo le modalità di Cristo e Cristo la può offrire al Padre come sua vera sofferenza per la redenzione e la salvezza del mondo. Insegnare a vivere la sofferenza secondo la verità dell’Eucaristia, che è anche la vita crocifissa di Gesù Signore, è compito dei ministri della Parola e degli amministratori dei divini misteri. Questo insegnamento è nobilissimo ministero. Gesù non ha chiesto ad ogni suo discepolo di offrire al Padre in sacrificio di soave odore la sua povertà, la sua fame, il suo pianto, la sua solitudine, ogni altra croce? Non ha insegnato ad ogni uomo come fare della sua vita di sofferenza un sacrificio? Senza Eucaristia mai si potrà vivere la sofferenza della nostra condizione umana secondo l’obbedienza, la fede, la carità, la speranza di Cristo Signore. Ognuno deve conoscere che è per la sofferenza offerta che il mondo è redento e salvato. </w:t>
      </w:r>
    </w:p>
    <w:p w14:paraId="0C19AD68"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NELL’ORDINE SACRO</w:t>
      </w:r>
      <w:r w:rsidRPr="005E5FA3">
        <w:rPr>
          <w:rFonts w:ascii="Arial" w:eastAsia="Times New Roman" w:hAnsi="Arial" w:cs="Arial"/>
          <w:kern w:val="0"/>
          <w:sz w:val="24"/>
          <w:szCs w:val="24"/>
          <w:lang w:eastAsia="it-IT"/>
          <w14:ligatures w14:val="none"/>
        </w:rPr>
        <w:t xml:space="preserve">, in ogni grado di partecipazione al sacerdozio, alla regalità, alla profezia di Cristo Gesù, l’Eucaristia diviene vita dello specifico grado di assimilazione e di conformazione a Gesù Signore. Senza Eucaristia, è la morte. NEL DIACONATO, primo grado di partecipazione, che è per il servizio e non per il sacerdozio ministeriale, il diacono viene costituito ministro di Cristo Carità spirituale e materiale per ogni uomo. Dovrà vivere questa ministero nella pienezza dello Spirito. Chi alimenterà la sua carità? Solo la carità crocifissa di Cristo Signore che è l’Eucaristia. Senza l’Eucaristia la vita diaconale scade, decade. Senza la forza dell’Eucaristia ci si stanca presto nell’amore e il ministero svanisce. Più si riceve con fede l’Eucaristia, più si chiede allo Spirito Santo che ci illumini e ci renda saggi nel servizio, e più la carità di Cristo viene servita con la stessa carità di Cristo versata nel nostro cuore attraverso il sacramento dell’Eucaristia. Quando il ministero del diaconato è vissuto male, è segno che è vissuta male la relazione con l’Eucaristia. Chi vuole vivere secondo verità ogni vita che scaturisce dal sacramento ricevuto, sappia che ciò è possibile ricevendo secondo verità l’Eucaristia. NEL PRESBITERATO si diviene ministri della Parola e si ricevono i tre poteri sacri del governo, dell’insegnamento, della santificazione. Si diviene amministratori dei misteri di Dio. Si è ministri della sua grazia e verità. Creatori della grazia e della verità nei cuori. È possibile vivere questo altissimo ministero di vita eterna? È possibile se il consacrato presbitero vive da vero figlio di Dio, vero testimone di Cristo, conservandosi sempre nella grazia e nella verità che amministra. Se riceve in modo nuovo l’Eucaristia. Come il consacrato presbitero dovrà vivere in modo nuovo l’Eucaristia? Ricevendola per divenire lui Eucaristia per ogni anima a Lui affidata, così come Cristo si è fatto Eucaristia. Il presbitero deve fare l’Eucaristia, facendosi Eucaristia.  Ma deve anche donare l’Eucaristia, donandosi come Eucaristia. La sua relazione con l’Eucaristia è particolarissima. Lui è nell’Eucaristia che fa e che dona Eucaristia che si fa e che si dona. Cambia tutta la sua natura, il suo essere, la sua relazione. NELL’EPISCOPATO si riceve la pienezza dei poteri di Cristo, oltre al potere di ammaestrare, governare, santificare, si riceve anche un potere nuovo: quello di generare altri vescovi e altri presbiteri. Questo potere è solo del vescovo. Il Vescovo riceve un altro altissimo ministero: quello di essere principio e fondamento visibile dell’unità del presbitero e di tutto il gregge affidato alle sue cure. Se non si è sul fondamento della sua fede, speranza, carità, non si è sul fondamento di Cristo. Come fa un vescovo a vivere secondo perfetta verità e pienezza di grazia questi altissimi ministeri? Solo nutrendosi dell’Eucaristia. </w:t>
      </w:r>
      <w:r w:rsidRPr="005E5FA3">
        <w:rPr>
          <w:rFonts w:ascii="Arial" w:eastAsia="Times New Roman" w:hAnsi="Arial" w:cs="Arial"/>
          <w:kern w:val="0"/>
          <w:sz w:val="24"/>
          <w:szCs w:val="24"/>
          <w:lang w:eastAsia="it-IT"/>
          <w14:ligatures w14:val="none"/>
        </w:rPr>
        <w:lastRenderedPageBreak/>
        <w:t xml:space="preserve">Attraverso l’Eucaristia la vita di Cristo deve divenire sua vita. Per il suo ministero la vita di Cristo è vita del gregge. A questo serve l’Eucaristia, questo è il fine per un vescovo: trasformarsi in vita di Cristo perché lui si faccia vita di Cristo per tutte le pecore del suo ovile. Senza una fede altissima in questo sacramento, la sua vita diventerà assai scadente, vana. Potrà vivere il ministero frutto del sacramento ricevuto. Mai però sarà fonte di vita eterna per il suo gregge e se il gregge non è nutrito con la sua vita eterna, che è vita di Cristo, esso a poco a poco si scristianizza. Il cristiano è dalla vita del Vescovo. Anche il presbitero è dalla vita del Vescovo. Il vescovo dona la sua vita al presbitero. Il presbitero la dona al gregge di Cristo che lui custodisce e governa nel nome di Cristo. Più il vescovo diviene vita di Cristo e più presbiteri e gregge divengono vita di Cristo. </w:t>
      </w:r>
    </w:p>
    <w:p w14:paraId="501E2720"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NEL MATRIMONIO</w:t>
      </w:r>
      <w:r w:rsidRPr="005E5FA3">
        <w:rPr>
          <w:rFonts w:ascii="Arial" w:eastAsia="Times New Roman" w:hAnsi="Arial" w:cs="Arial"/>
          <w:kern w:val="0"/>
          <w:sz w:val="24"/>
          <w:szCs w:val="24"/>
          <w:lang w:eastAsia="it-IT"/>
          <w14:ligatures w14:val="none"/>
        </w:rPr>
        <w:t xml:space="preserve"> l’uomo e la donna sono costituiti una sola carne. A questa sola carne Gesù ha concesso una grazia speciale: poter vivere sempre come sola carne, nella fedeltà, nell’amore reciproco, nel perdono, nella perfetta comunione degli intenti. Anche questa grazia va alimentata dall’Eucaristia. Se il cristiano non vive da vero figlio di Dio, non vive da vero testimone di Gesù, conduce la sua vita nella morte, perché, fuori della Legge del Signore, la grazia del sacramento non può essere vivificata. Molti matrimoni oggi vivono di crisi profonda, perché manca il cristiano. Un cristiano morto alla sua figliolanza, al suo essere vero testimone di Cristo, mai potrà mantenere in vita, secondo verità e fedeltà, l’unità che viene dalla sola carne. Manca la vita. Poiché Eucaristia è alimento della grazia del sacramento, prima essa dovrà alimentare la vita che viene dal battesimo e dalla cresima. Alimentata questa vita, potrà alimentare la grazia particolare del matrimonio. Oggi ci siamo dimenticati di fare il cristiano. Se la formazione in vista della celebrazione del matrimonio è solo dottrinale, di pura conoscenza di alcuni principi di fede, a nulla serve. È come se si prendessero delle pecore e si impartisse loro la stessa dottrina, non vi sarebbe alcuna differenza. La pecora non è cristiana e neanche il cristiano lo è. Anzi vive nella morte della sua figliolanza. Non conosce il significato della vera testimonianza. Manca della vita essenziale, indispensabile per essere cristiano. Urge formare il cristiano. Chi deve formare il cristiano è il ministro della Parola e l’amministratore della grazia e della verità di Cristo Gesù. È opera, questa, che non si compie in un giorno. Neanche una intera vita basta. A questa formazione si deve consacrare l’intera esistenza. Come il ministro della Parola e l’amministratore dei divini misteri formano il cristiano? Prima di ogni cosa, mostrando concretamente come si vive e si pensa da cristiani, e poi amministrando ogni verità e grazia secondo le modalità stabilite da Gesù Signore. Se il ministro della Parola né agisce e né pensa come vero cristiano, perché vive e pensa come il mondo, mai potrà formare un solo cristiano. Manca la visione di chi è un cristiano. Il ministro forma prima di tutto mostrando se stesso come vero cristiano.</w:t>
      </w:r>
    </w:p>
    <w:p w14:paraId="2FCFE73E"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PENITENZA.</w:t>
      </w:r>
      <w:r w:rsidRPr="005E5FA3">
        <w:rPr>
          <w:rFonts w:ascii="Arial" w:eastAsia="Times New Roman" w:hAnsi="Arial" w:cs="Arial"/>
          <w:kern w:val="0"/>
          <w:sz w:val="24"/>
          <w:szCs w:val="24"/>
          <w:lang w:eastAsia="it-IT"/>
          <w14:ligatures w14:val="none"/>
        </w:rPr>
        <w:t xml:space="preserve"> La Penitenza o Confessione è il sacramento che deve purificare anima, spirito, corpo da ogni peccato commesso dopo il battesimo e dopo l’ultima Confessione ben fatta, secondo quelli che sono i requisiti richiesti da Dio per ottenere il suo perdono. I requisiti chiesti dal Signore sono essenzialmente due: conoscenza del proprio peccato e pentimento vero e sincero assieme alla richiesta di perdono. Si conoscono i peccati, si detestano nel proposito fermo di non più commetterli, si domanda pietà. Se una di queste due condizioni non è vissuta, la Confessione non produce alcun frutto di salvezza, liberazione, guarigione, risanamento. Il peccato va detestato. Il proposito di non commetterlo più va </w:t>
      </w:r>
      <w:r w:rsidRPr="005E5FA3">
        <w:rPr>
          <w:rFonts w:ascii="Arial" w:eastAsia="Times New Roman" w:hAnsi="Arial" w:cs="Arial"/>
          <w:kern w:val="0"/>
          <w:sz w:val="24"/>
          <w:szCs w:val="24"/>
          <w:lang w:eastAsia="it-IT"/>
          <w14:ligatures w14:val="none"/>
        </w:rPr>
        <w:lastRenderedPageBreak/>
        <w:t>manifestato. La misericordia va chiesta e impetrata.  Urge fare attenzione a non cadere però nel peccato contro lo Spirito Santo, per il quale non è dato nessun perdono, né sulla terra e né nei cieli. Questo peccato attesta di aver definitivamente oltrepassato il limite del male dal quale non vi è ritorno. Poiché l’Eucaristia è data per vivificare ogni grazia ricevuta in tutti i sacramenti, essa non può essere data se non a chi è in grazia di Dio. Riceverla nella morte dell’anima a nulla serve. Anzi ci rende rei di aver mangiato il corpo di Cristo indegnamente. Per questa motivazione intrinseca sono fuori luogo tutte quelle problematiche suscitate intorno all’Eucaristia da ricevere o non riceve, dare o non dare. Non è l’Eucaristia che deve essere data o non data. È invece l’assoluzione sacramentale il vero problema. A chi va data l’assoluzione sacramentale? Chi può ricevere il perdono dei propri peccati? Lo può ricevere chi vuole ritornare nella Legge del Signore e in essa dimorare stabilmente per tutti i giorni della sua vita. È condizione divina per il perdono. Oggi l’asse si è spostato dall’assoluzione da dare o da non dare, al peccato da definire. Cosa è peccato? Cosa non è peccato? Ma neanche questo è il vero problema. Il vero problema è chi determina cosa è il peccato: la Legge di Dio o la coscienza? Si badi bene. Siamo ben oltre le condizioni richieste perché vi sia peccato mortale: materia grave nella trasgressione della Legge, piena avvertenza, deliberato consenso. Se così fosse, saremmo nella sana Tradizione della Chiesa. Oggi il problema è divenuto molto più complesso: se la coscienza non giudica peccato la trasgressione di una Legge del Signore, si dice che non commette alcun peccato. Si risponde che la Legge non è lasciata all’accoglienza, ma è offerta per l’obbedienza. Per il Signore esiste la trasgressione della Legge per non conoscenza, inavvertenza o altro. Una volta però che la sua Legge è stata insegnata, comunicata, rivelata, offerta al cuore e alla mente, ad essa si deve obbedienza. Il prima non è mai il dopo. Né si può giustificare il dopo continuando nel prima. Se questo vale per un comandamento, vale per tutti i comandamenti. Se l’adulterio per la coscienza non è peccato, neanche l’omicidio, il furto, la falsa testimonianza lo sono. È la fine della Legge. Si lascia alla coscienza la libertà di accettarla o di rifiutarla. Ma questo è contro ogni comando dato da Dio. La Legge si insegna, si apprende, si vive, si obbedisce. La non conoscenza di prima non giustifica la disobbedienza di dopo. Oggi però la comune tendenza è abbandonare ogni oggettività della Legge per lasciarla alla coscienza del singolo. È la coscienza che deve discernere se la Legge da essa vada osservata o si può vivere come se non esistesse. È la fine di un mondo.</w:t>
      </w:r>
    </w:p>
    <w:p w14:paraId="55E70F96"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UNZIONE DEGLI INFERMI</w:t>
      </w:r>
      <w:r w:rsidRPr="005E5FA3">
        <w:rPr>
          <w:rFonts w:ascii="Arial" w:eastAsia="Times New Roman" w:hAnsi="Arial" w:cs="Arial"/>
          <w:kern w:val="0"/>
          <w:sz w:val="24"/>
          <w:szCs w:val="24"/>
          <w:lang w:eastAsia="it-IT"/>
          <w14:ligatures w14:val="none"/>
        </w:rPr>
        <w:t xml:space="preserve">. Nella sofferenza si chiede a Dio la guarigione, per tornare ad amare svolgendo ognuno il proprio lavoro secondo giustizia, verità, in obbedienza alla Legge del Signore e al Vangelo di nostro Signore Gesù Cristo. Ma la guarigione non sempre è data. Quando si è nella sofferenza, sempre si deve chiedere a Cristo Gesù che assuma la nostra sofferenza, la unisca alla sua, la trasformi in salvezza e redenzione per il mondo intero. Nessuna goccia di sofferenza va sciupata. Tutte deve divenire salvezza. Questo sacramento è particolare. L’ammalato viene unto con l’olio. L’olio lenisce, dona forza. L’olio dona il sapore di Cristo ad ogni nostro dolore fisico e spirituale. All’unzione con l’olio, va aggiunta la preghiera fatta con fede. Unzione, preghiera e fede. L’olio possiede una grande virtù: lenisce il dolore. I discepoli mandati da Gesù ungevano con olio i malati e questi guarivano. Anche il Buon Samaritano unge con olio e aceto l’uomo lasciato mezzo morto sul ciglio della strada. L’aceto disinfetta. L’olio è simbolo dello Spirito Santo. L’ammalato viene avvolto nello Spirito Santo, sia per ottenere la guarigione, </w:t>
      </w:r>
      <w:r w:rsidRPr="005E5FA3">
        <w:rPr>
          <w:rFonts w:ascii="Arial" w:eastAsia="Times New Roman" w:hAnsi="Arial" w:cs="Arial"/>
          <w:kern w:val="0"/>
          <w:sz w:val="24"/>
          <w:szCs w:val="24"/>
          <w:lang w:eastAsia="it-IT"/>
          <w14:ligatures w14:val="none"/>
        </w:rPr>
        <w:lastRenderedPageBreak/>
        <w:t>sia per trovare sollievo nel grande dolore, ma anche per far sì che le sofferenze dell’ammalato diventino sofferenze sante da offrire a Cristo. Oggi l’uomo, privo della luce e della verità che vengono dalla fede, preferisce togliersi la vita o farsela togliere, suicidandosi e commettendo un grande omicidio in nome della dignità della morte. La dignità vera viene solo dalla fede. Per essa la sofferenza è vita. Si dona a Cristo la sofferenza fisica o spirituale e per essa il Signore salva e redime le anime. Mistero di partecipazione alla sofferenza di Cristo per la generazione di cuori nuovi e di anime purificate e lavate nel sangue di Cristo Gesù.</w:t>
      </w:r>
    </w:p>
    <w:p w14:paraId="1C4DD412"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ORDINE SACRO.</w:t>
      </w:r>
      <w:r w:rsidRPr="005E5FA3">
        <w:rPr>
          <w:rFonts w:ascii="Arial" w:eastAsia="Times New Roman" w:hAnsi="Arial" w:cs="Arial"/>
          <w:kern w:val="0"/>
          <w:sz w:val="24"/>
          <w:szCs w:val="24"/>
          <w:lang w:eastAsia="it-IT"/>
          <w14:ligatures w14:val="none"/>
        </w:rPr>
        <w:t xml:space="preserve"> Con l’ordine sacro nei tre gradi del diaconato, presbiterato, episcopato, lo Spirito Santo conferisce una speciale consacrazione con Cristo. Con il Battesimo diveniamo figli nel Figlio, figli adottivi del Padre. Con la Cresima siamo costituiti testimoni di Gesù. Con l’ordine del diaconato si è costituiti amore di Cristo nella Chiesa a servizio della carità di Cristo, carità verso l’anima, carità verso il corpo. La carità verso l’anima è di portare ogni uomo a Cristo, facendolo corpo di Cristo. Le due carità vanno insieme. Con l’ordine del presbiterato si è costituiti ministri della grazia e della verità di Gesù Signore, amministratori dei divini misteri. Il presbitero forma e nutre il corpo di Cristo con la verità contenuta nella Parola e con la grazia contenuta nei sacramenti. Lo nutre anche con una preghiera ininterrotta, chiedendo per esso ogni grazia di salvezza, redenzione, santificazione. Il presbitero è il formatore e il curatore del corpo di Cristo. Lui lo forma, lo nutre, lo alimenta di ogni grazia, lo conduce fino in Paradiso. Con l’ordine dell’episcopato la conformazione a Cristo, capo e pastore del suo gregge è perfetta, piena. Alle tre potestà di santificazione, governo, ammaestramento, si aggiunge una quarta potestà: quella di generare altri vescovi, altri presbiteri. Non solo lui genera i nuovi presbiteri con la consacrazione presbiterale, è anche Lui che dona il mandato canonico nella cura di una porzione del suo gregge, da esercitarsi sempre in comunione gerarchica con lui. Senza comunione non c’è governo.  Questa potestà non appartiene a nessun altro nella Chiesa. È solo del Vescovo. In più il Vescovo è fondamento e principio visibile di unità nella fede, nella speranza, nella carità, nella verità, nella luce di Cristo per tutto il gregge a Lui affidato. Chi desidera farsi una visione biblica sull’ordine sacro, può leggere: Ezechiele c. XXIV, Malachia c. II, Vangelo secondo Giovanni c. X, Apocalisse cc. II e III, Atti c. XX. Sono solo alcuni brani che ci rivelano qual è il desiderio di Dio sui Pastori del suo gregge.  Se si vuole conoscere come l’Apostolo Paolo vede il suo ministero di Apostolo di Cristo Gesù è sufficiente leggere il c. IX della Prima Lettera ai Corinzi. A questo capitolo si possono aggiungere le Due Lettere a Timoteo e la Lettera a Tito. Visione perfetta. Tutto il Vangelo ci rivela come Gesù ha vissuto il suo ministero di Apostolo delle nostre anime, consumando la sua vita sulla croce e facendosi Eucaristia per noi. La Lettera agli Ebrei ci rivela che tutto si compie con l’offerta del corpo di Cristo al Padre. Se quanti ricevono l’ordine sacro vedessero il celibato come vera offerta del proprio corpo a Cristo, perché Cristo lo offra al Padre per l’opera della redenzione, si avrebbe un’altra idea del valore del corpo nell’opera della salvezza del mondo. Nella Chiesa oggi si ha una visione secondo la carne del presbitero e non secondo la fede. Si vede il presbitero dal mondo e non da Cristo, dal pensiero degli uomini e non invece dal pensiero di Dio. Si vive per le cose del mondo e non per quelle di Dio. Il presbitero è persona speciale. È presenza di Cristo Gesù in mezzo al suo popolo. Presenza che sempre indica la via della vita eterna. Persona che nutre il suo gregge di Cristo, perché possa pensare come Cristo, volere come Cristo, agire </w:t>
      </w:r>
      <w:r w:rsidRPr="005E5FA3">
        <w:rPr>
          <w:rFonts w:ascii="Arial" w:eastAsia="Times New Roman" w:hAnsi="Arial" w:cs="Arial"/>
          <w:kern w:val="0"/>
          <w:sz w:val="24"/>
          <w:szCs w:val="24"/>
          <w:lang w:eastAsia="it-IT"/>
          <w14:ligatures w14:val="none"/>
        </w:rPr>
        <w:lastRenderedPageBreak/>
        <w:t xml:space="preserve">come Cristo. Quando un presbitero sceglie di nutrire il popolo del Signore con il pane della terra e non più con il pane del cielo, è allora che è il fallimento della sua missione. Senza il nutrimento di Cristo, la falsità, la menzogna, le tenebre hanno il sopravvento. Il presbitero è la trascendenza sempre visibile e il fondamento anch’esso sempre visibile della fede del gregge. Se è privo di queste due essenzialità, mai una sola sposa porterà a Gesù Signore. Il gregge si disperde. Diviene senza vero pastore. </w:t>
      </w:r>
    </w:p>
    <w:p w14:paraId="70CD8390"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MATRIMONIO.</w:t>
      </w:r>
      <w:r w:rsidRPr="005E5FA3">
        <w:rPr>
          <w:rFonts w:ascii="Arial" w:eastAsia="Times New Roman" w:hAnsi="Arial" w:cs="Arial"/>
          <w:kern w:val="0"/>
          <w:sz w:val="24"/>
          <w:szCs w:val="24"/>
          <w:lang w:eastAsia="it-IT"/>
          <w14:ligatures w14:val="none"/>
        </w:rPr>
        <w:t xml:space="preserve"> Il matrimonio è la creazione di una sola carne che può avvenire solo tra un uomo e una donna. Una volta che la sola carne è stata creata, essa è indissolubile per sempre. La fedeltà dell’uomo alla donna e della donna all’uomo ne è il pilastro essenziale. Ma l’uomo è di natura corrotta, lacerata dal suo peccato. Può vivere la sola carne, nella fedeltà, nell’indissolubilità, nella non separazione o scioglimento di essa? Perché questo sia possibile è necessario che ci si nutra della grazia di quattro sacramenti. Della grazia del Battesimo che ci fa veri figli di Dio. Della grazia della Cresima che ci costituisce veri testimoni di Cristo. Della grazia della Penitenza o Confessione che ci rimette in grazia. Della grazia dell’Eucaristia che ci è vita di ogni altra grazia. A questa quattro grazie il Signore ne aggiunge una speciale, particolare. Per questo il matrimonio è anche sacramento. Il matrimonio appartiene alla natura. Al matrimonio Gesù aggiunge una grazia speciale perché i due si possano santificare insieme. Se però mancano le quattro grazie precedenti, manca la verità del soggetto che contrare il sacramento del matrimonio. Un soggetto che è nella morte perenne mai potrà vivere la grazia del sacramento. Gli mancano le quattro precedenti grazie. Urge mettere ogni impegno perché si vivano le quattro grazie precedenti. Il presbitero deve insegnare questa via mirabile. Il cristiano si deve lasciare aiutare. Se il soggetto è morto, ogni grazia muore in esso. Anche la grazia dell’Eucaristia muore. Oggi i peccati contro il matrimonio sono: l’adulterio, il concubinato, il divorzio, le unioni di fatto, le unioni tra uomo e uomo e donna e donna. Oggi c’è un attacco non contro il sacramento, ma contro il matrimonio secondo natura. È la distruzione dell’umanità. L’uomo può sempre uscire fuori della Legge del Signore. All’istante è senza la sua benedizione e senza la sua vita, rimane privo della sua grazia e della sua luce. Lavora per la morte. La vita è solo nella sua Legge. La storia lo attesta e lo testimonia. Che il porsi fuori della Legge del Signore sia morte per l’umanità è dinanzi agli occhi di tutti. Urge rientrare con grande tempestività nella Parola di Dio, nel suo Vangelo, per essere mossi e governati dalla sua grazia. L’uomo vive solo nella Parola. A nulla servono i sacramenti se non sono finalizzati a dare all’uomo ogni capacità, ogni forza, ogni luce, ogni grazia per vivere di Parola per la Parola. Tutto è finalizzato alla Parola. Fare dei sacramenti fine a se stessi è vanità e morte. Come si è potuto constatare, ogni sacramento produce frutti di vita eterna, se il sacramento che lo precede è vissuto nella sua verità e santità. Se non si vive la vera figliolanza adottiva in Cristo, per Cristo, in Cristo, neanche la Cresima si vivrà. Ma se non si vive la cresima, si potrà vivere l’Eucaristia che è vita di ogni sacramento? Si potrà vivere il sacramento dell’ordine sacro, che è sorgente sacramentale di grazia e verità, dal momento che il sacerdote è modello del gregge in ogni cosa? Se non si vive l’Eucaristia, perché manca il battezzato e il cresimato, si potrà forse vivere il sacramento della penitenza o del matrimonio secondo pienezza di verità? Prima si deve formare il battezzato. Tutti inizia dal battesimo. Ogni altra cosa segue. Il cristiano invece pensa che ogni sacramento vada vissuto per se stesso o si possa vivere senza alcuna correlazione con gli altri. Come fa uno </w:t>
      </w:r>
      <w:r w:rsidRPr="005E5FA3">
        <w:rPr>
          <w:rFonts w:ascii="Arial" w:eastAsia="Times New Roman" w:hAnsi="Arial" w:cs="Arial"/>
          <w:kern w:val="0"/>
          <w:sz w:val="24"/>
          <w:szCs w:val="24"/>
          <w:lang w:eastAsia="it-IT"/>
          <w14:ligatures w14:val="none"/>
        </w:rPr>
        <w:lastRenderedPageBreak/>
        <w:t>che non vive da vero figlio di Dio ad accogliere la croce della sofferenza, da cui scaturiscono frutti di salvezza? Il modo di vivere del cristiano oggi attesta e rivela che lui non vive da vero figlio di Dio. Non vivendo da vero figlio di Dio, non può vivere la grazia di nessun altro sacramento. Potrà anche celebrarli, ma vanamente. Manca il soggetto che è il figlio di Dio. Questo ci rivela che serve a ben poco la formazione dottrinale, teologica, morale, scientifica, psicologica. La formazione deve essere insieme conoscenza e obbedienza, scienza e liberazione da ogni schiavitù, vizio, trasgressione della Legge di Dio. Ma oggi sembra che vi sia un solo verbo da vivere: accogliere. Accogliere tutti. Accogliere sempre. Si accoglie per cosa? Per formare il corpo di Cristo, formando il cristiano oppure si accoglie l’uomo per lasciarlo così come esso è? Si accoglie, per condurlo a poco a poco nella Legge del Vangelo, oppure per concedergli una grazia vana che sappiamo che mai produrrà un solo frutto di vita eterna? Il Vangelo parla di accoglienza, ma di accoglienza di Cristo e del Vangelo.</w:t>
      </w:r>
    </w:p>
    <w:p w14:paraId="173D2107"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Oggi moltissimi discepoli di Gesù non possono più credere nella Chiesa datrice della grazia. Perché non possono credere? Perché hanno perso la fede nell’unico Dio in tre Persone. Non professando più la retta fede né del Padre, né nel Figlio, né nello Spirito Santo, si sono privati della sorgente eterna della grazia che è la grazia increata. Inoltre avendo rinnegato la vera Chiesa di Cristo Gesù, anche le vere vie attraverso cui la grazia viene elargita agli uomini hanno rinnegato. Qual è il loro concetto o la loro verità sulla grazia? Tutti costoro pensano che basti una preghiera elevata a Dio – chi è questo Dio noi lo sappiamo bene: è il Dio unico senza volto, senza vera essenza, senza Parola – perché Lui conceda ciò che gli chiediamo. Non avendo la verità di Dio, neanche la verità della Chiesa costoro hanno. Non avendo la verità della Chiesa, mancano anche della verità della grazia e dei sacramenti che sono la via stabilita dal Padre celeste perché la grazia increata si riversi tutta su di Dio e ci trasformi nella natura, facendoci poi vivere secondo la nuova natura, rigenerata in Cristo e cristificata, colmata di Spirito Santo, perché giunga alla perfetta santificazione in Cristo. </w:t>
      </w:r>
    </w:p>
    <w:p w14:paraId="1F28CACF"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Chi è allora che crede nella Chiesa datrice della grazia? Crede in questa vera Chiesa, chi crede con purissima fede nell’unico Dio in tre Persone. Crede chi dona all’uomo questo vero Dio, prima annunciandolo secondo la sua divina Parola e poi elargendolo attraverso questa via divina che sono i sacramenti della salvezza. Dove non c’è la vera Parola di Dio, lì non c’è vera fede nella Chiesa datrice della grazia. Dove i sacramenti non vengono celebrati, neanche lì esiste la vera Chiesa e la vera fede nella Chiesa una, santa, cattolica, apostolica. Chi distrugge la vera fede è se stesso che distrugge, distruggendo la Chiesa e l’intera umanità. </w:t>
      </w:r>
    </w:p>
    <w:p w14:paraId="7AF922B0" w14:textId="77777777" w:rsidR="005E5FA3" w:rsidRPr="005E5FA3" w:rsidRDefault="005E5FA3" w:rsidP="005E5FA3">
      <w:pPr>
        <w:spacing w:after="120" w:line="240" w:lineRule="auto"/>
        <w:jc w:val="both"/>
        <w:rPr>
          <w:rFonts w:ascii="Arial" w:eastAsia="Times New Roman" w:hAnsi="Arial" w:cs="Arial"/>
          <w:b/>
          <w:bCs/>
          <w:kern w:val="0"/>
          <w:sz w:val="24"/>
          <w:szCs w:val="24"/>
          <w:lang w:eastAsia="it-IT"/>
          <w14:ligatures w14:val="none"/>
        </w:rPr>
      </w:pPr>
    </w:p>
    <w:p w14:paraId="42B4C2AF" w14:textId="77777777" w:rsidR="005E5FA3" w:rsidRPr="005E5FA3" w:rsidRDefault="005E5FA3" w:rsidP="005E5FA3">
      <w:pPr>
        <w:pStyle w:val="Titolo2"/>
      </w:pPr>
      <w:bookmarkStart w:id="607" w:name="_Toc218975115"/>
      <w:bookmarkStart w:id="608" w:name="_Toc219036253"/>
      <w:r w:rsidRPr="005E5FA3">
        <w:t>CERDO NELLA CHIESA MAESTRA DI SANTITÀ</w:t>
      </w:r>
      <w:bookmarkEnd w:id="607"/>
      <w:bookmarkEnd w:id="608"/>
    </w:p>
    <w:p w14:paraId="2B9D7A15"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La Chiesa è vera Maestra di santità, solo se insegna le vie di Dio, non le vie degli uomini, e invita ad una perfetta obbedienza ad esse. La prima via di Dio è l’osservanza della Legge del Signore, sia la Legge del Sinai e sia la Legge della santità così come viene insegnata nel Libro del Levitico. </w:t>
      </w:r>
    </w:p>
    <w:p w14:paraId="53614E8B"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lastRenderedPageBreak/>
        <w:t>Ora, Israele, ascolta le leggi e le norme che io vi insegno, affinché le mettiate in pratica, perché viviate ed entriate in possesso della terra che il Signore, Dio dei vostri padri, sta per darvi. Non aggiungerete nulla a ciò che io vi comando e non ne toglierete nulla; ma osserverete i comandi del Signore, vostro Dio, che io vi prescrivo. I vostri occhi videro ciò che il Signore fece a Baal-Peor: come il Signore, tuo Dio, abbia sterminato in mezzo a te quanti avevano seguito Baal-Peor; ma voi che vi manteneste fedeli al Signore, vostro Dio, siete oggi tutti in vita. Vedete, io vi ho insegnato leggi e norme come il Signore, mio Dio, mi ha ordinato, perché le mettiate in pratica nella terra in cui state per entrare per prenderne possesso. Le osserverete dunque, e le metterete in pratica, perché quella sarà la vostra saggezza e la vostra intelligenza agli occhi dei popoli, i quali, udendo parlare di tutte queste leggi, diranno: “Questa grande nazione è il solo popolo saggio e intelligente”. Infatti quale grande nazione ha gli dèi così vicini a sé, come il Signore, nostro Dio, è vicino a noi ogni volta che lo invochiamo? E quale grande nazione ha leggi e norme giuste come è tutta questa legislazione che io oggi vi do?</w:t>
      </w:r>
    </w:p>
    <w:p w14:paraId="570F1F4F"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Ma bada a te e guardati bene dal dimenticare le cose che i tuoi occhi hanno visto, non ti sfuggano dal cuore per tutto il tempo della tua vita: le insegnerai anche ai tuoi figli e ai figli dei tuoi figli. Il giorno in cui sei comparso davanti al Signore, tuo Dio, sull’Oreb, il Signore mi disse: “Radunami il popolo e io farò loro udire le mie parole, perché imparino a temermi per tutti i giorni della loro vita sulla terra, e le insegnino ai loro figli”. Voi vi avvicinaste e vi fermaste ai piedi del monte; il monte ardeva, con il fuoco che si innalzava fino alla sommità del cielo, fra tenebre, nuvole e oscurità. Il Signore vi parlò dal fuoco; voi udivate il suono delle parole ma non vedevate alcuna figura: vi era soltanto una voce. Egli vi annunciò la sua alleanza, che vi comandò di osservare, cioè le dieci parole, e le scrisse su due tavole di pietra. In quella circostanza il Signore mi ordinò di insegnarvi leggi e norme, perché voi le metteste in pratica nella terra in cui state per entrare per prenderne possesso. </w:t>
      </w:r>
    </w:p>
    <w:p w14:paraId="7A30FA5A"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State bene in guardia per la vostra vita: poiché non vedeste alcuna figura, quando il Signore vi parlò sull’Oreb dal fuoco, non vi corrompete, dunque, e non fatevi l’immagine scolpita di qualche idolo, la figura di maschio o di femmina, la figura di qualunque animale che è sopra la terra, la figura di un uccello che vola nei cieli, la figura di una bestia che striscia sul suolo, la figura di un pesce che vive nelle acque sotto la terra. Quando alzi gli occhi al cielo e vedi il sole, la luna, le stelle e tutto l’esercito del cielo, tu non lasciarti indurre a prostrarti davanti a quelle cose e a servirle; cose che il Signore, tuo Dio, ha dato in sorte a tutti i popoli che sono sotto tutti i cieli. Voi, invece, il Signore vi ha presi, vi ha fatti uscire dal crogiuolo di ferro, dall’Egitto, perché foste per lui come popolo di sua proprietà, quale oggi siete.</w:t>
      </w:r>
    </w:p>
    <w:p w14:paraId="44015B09"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Il Signore si adirò contro di me per causa vostra e giurò che io non avrei attraversato il Giordano e non sarei entrato nella buona terra che il Signore, tuo Dio, sta per darti in eredità. Difatti io morirò in questa terra, senza attraversare il Giordano; ma voi lo attraverserete e possederete quella buona terra.</w:t>
      </w:r>
    </w:p>
    <w:p w14:paraId="030E4A5B"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Guardatevi dal dimenticare l’alleanza che il Signore, vostro Dio, ha stabilito con voi e dal farvi alcuna immagine scolpita di qualunque cosa, riguardo alla quale il Signore, tuo Dio, ti ha dato un comando, perché il Signore, tuo Dio, è fuoco divoratore, un Dio geloso. Quando avrete generato figli e nipoti e sarete invecchiati nella terra, se vi corromperete, se vi farete un’immagine scolpita di qualunque cosa, se farete ciò che è male agli occhi del Signore, tuo Dio, per irritarlo, io chiamo oggi </w:t>
      </w:r>
      <w:r w:rsidRPr="005E5FA3">
        <w:rPr>
          <w:rFonts w:ascii="Arial" w:eastAsia="Times New Roman" w:hAnsi="Arial" w:cs="Arial"/>
          <w:i/>
          <w:iCs/>
          <w:kern w:val="0"/>
          <w:sz w:val="24"/>
          <w:szCs w:val="24"/>
          <w:lang w:eastAsia="it-IT"/>
          <w14:ligatures w14:val="none"/>
        </w:rPr>
        <w:lastRenderedPageBreak/>
        <w:t>a testimone contro di voi il cielo e la terra: voi certo scomparirete presto dalla terra in cui state per entrare per prenderne possesso, attraversando il Giordano. Voi non vi rimarrete lunghi giorni, ma sarete tutti sterminati. Il Signore vi disperderà fra i popoli e non resterete che un piccolo numero fra le nazioni dove il Signore vi condurrà. Là servirete a dèi fatti da mano d’uomo, di legno e di pietra, i quali non vedono, non mangiano, non odorano. Ma di là cercherai il Signore, tuo Dio, e lo troverai, se lo cercherai con tutto il cuore e con tutta l’anima. Nella tua disperazione tutte queste cose ti accadranno; negli ultimi giorni però tornerai al Signore, tuo Dio, e ascolterai la sua voce, poiché il Signore, tuo Dio, è un Dio misericordioso, non ti abbandonerà e non ti distruggerà, non dimenticherà l’alleanza che ha giurato ai tuoi padri.</w:t>
      </w:r>
    </w:p>
    <w:p w14:paraId="56472F9E"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Interroga pure i tempi antichi, che furono prima di te: dal giorno in cui Dio creò l’uomo sulla terra e da un’estremità all’altra dei cieli, vi fu mai cosa grande come questa e si udì mai cosa simile a questa? Che cioè un popolo abbia udito la voce di Dio parlare dal fuoco, come l’hai udita tu, e che rimanesse vivo? O ha mai tentato un dio di andare a scegliersi una nazione in mezzo a un’altra con prove, segni, prodigi e battaglie, con mano potente e braccio teso e grandi terrori, come fece per voi il Signore, vostro Dio, in Egitto, sotto i tuoi occhi? Tu sei stato fatto spettatore di queste cose, perché tu sappia che il Signore è Dio e che non ve n’è altri fuori di lui. Dal cielo ti ha fatto udire la sua voce per educarti; sulla terra ti ha mostrato il suo grande fuoco e tu hai udito le sue parole che venivano dal fuoco. Poiché ha amato i tuoi padri, ha scelto la loro discendenza dopo di loro e ti ha fatto uscire dall’Egitto con la sua presenza e con la sua grande potenza, scacciando dinanzi a te nazioni più grandi e più potenti di te, facendoti entrare nella loro terra e dandotene il possesso, com'è oggi. Sappi dunque oggi e medita bene nel tuo cuore che il Signore è Dio lassù nei cieli e quaggiù sulla terra: non ve n’è altro. Osserva dunque le sue leggi e i suoi comandi che oggi ti do, perché sia felice tu e i tuoi figli dopo di te e perché tu resti a lungo nel paese che il Signore, tuo Dio, ti dà per sempre».</w:t>
      </w:r>
    </w:p>
    <w:p w14:paraId="03FAA0D6"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In quel tempo Mosè scelse tre città oltre il Giordano, a oriente, perché servissero di asilo all’omicida che avesse ucciso il suo prossimo involontariamente, senza averlo odiato prima, perché potesse aver salva la vita rifugiandosi in una di quelle città. Esse furono Beser, nel deserto, sull’altopiano, per i Rubeniti, Ramot in Gàlaad, per i Gaditi, e Golan in Basan, per i Manassiti.</w:t>
      </w:r>
    </w:p>
    <w:p w14:paraId="40F8F374"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Questa è la legge che Mosè espose agli Israeliti. Queste sono le istruzioni, le leggi e le norme che Mosè diede agli Israeliti quando furono usciti dall’Egitto, oltre il Giordano, nella valle di fronte a Bet-Peor, nella terra di Sicon, re degli Amorrei, che abitava a Chesbon, e che Mosè e gli Israeliti sconfissero quando furono usciti dall’Egitto. Essi avevano preso possesso della terra di lui e del paese di Og, re di Basan – due re Amorrei che stavano oltre il Giordano, a oriente –, da Aroèr, che è sulla riva del torrente Arnon, fino al monte Sirion, cioè l’Ermon, con tutta l’Araba oltre il Giordano, a oriente, fino al mare dell’Araba sotto le pendici del Pisga (Dt 4,1-49). </w:t>
      </w:r>
    </w:p>
    <w:p w14:paraId="29A08E72"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Mosè convocò tutto Israele e disse loro: «Ascolta, Israele, le leggi e le norme che oggi io proclamo ai vostri orecchi: imparatele e custoditele per metterle in pratica. Il Signore, nostro Dio, ha stabilito con noi un’alleanza sull’Oreb. Il Signore non ha stabilito quest’alleanza con i nostri padri, ma con noi che siamo qui oggi tutti vivi. Il Signore sul monte vi ha parlato dal fuoco faccia a faccia, mentre io stavo tra il </w:t>
      </w:r>
      <w:r w:rsidRPr="005E5FA3">
        <w:rPr>
          <w:rFonts w:ascii="Arial" w:eastAsia="Times New Roman" w:hAnsi="Arial" w:cs="Arial"/>
          <w:i/>
          <w:iCs/>
          <w:kern w:val="0"/>
          <w:sz w:val="24"/>
          <w:szCs w:val="24"/>
          <w:lang w:eastAsia="it-IT"/>
          <w14:ligatures w14:val="none"/>
        </w:rPr>
        <w:lastRenderedPageBreak/>
        <w:t>Signore e voi, per riferirvi la parola del Signore, perché voi avevate paura di quel fuoco e non eravate saliti sul monte. Egli disse:</w:t>
      </w:r>
    </w:p>
    <w:p w14:paraId="0F857512"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“Io sono il Signore, tuo Dio, che ti ho fatto uscire dalla terra d'Egitto, dalla condizione servile.  Non avrai altri dèi di fronte a me. </w:t>
      </w:r>
    </w:p>
    <w:p w14:paraId="0DE8FC39"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Non ti farai idolo né immagine alcuna di quanto è lassù nel cielo né di quanto è quaggiù sulla terra né di quanto è nelle acque sotto la terra. Non ti prostrerai davanti a loro e non li servirai. Perché io, il Signore, tuo Dio, sono un Dio geloso, che punisce la colpa dei padri nei figli fino alla terza e alla quarta generazione, per coloro che mi odiano, ma che dimostra la sua bontà fino a mille generazioni, per quelli che mi amano e osservano i miei comandamenti.</w:t>
      </w:r>
    </w:p>
    <w:p w14:paraId="3E20D187"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Non pronuncerai invano il nome del Signore, tuo Dio, perché il Signore non lascia impunito chi pronuncia il suo nome invano.</w:t>
      </w:r>
    </w:p>
    <w:p w14:paraId="0C12F213"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Osserva il giorno del sabato per santificarlo, come il Signore, tuo Dio, ti ha comandato. Sei giorni lavorerai e farai ogni tuo lavoro; ma il settimo giorno è il sabato in onore del Signore, tuo Dio: non farai alcun lavoro, né tu, né tuo figlio, né tua figlia, né il tuo schiavo, né la tua schiava, né il tuo bue, né il tuo asino, né il tuo bestiame, né il forestiero che dimora presso di te, perché il tuo schiavo e la tua schiava si riposino come te. Ricòrdati che sei stato schiavo nella terra d’Egitto e che il Signore, tuo Dio, ti ha fatto uscire di là con mano potente e braccio teso; perciò il Signore, tuo Dio, ti ordina di osservare il giorno del sabato.</w:t>
      </w:r>
    </w:p>
    <w:p w14:paraId="4DDD8810"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Onora tuo padre e tua madre, come il Signore, tuo Dio, ti ha comandato, perché si prolunghino i tuoi giorni e tu sia felice nel paese che il Signore, tuo Dio, ti dà.</w:t>
      </w:r>
    </w:p>
    <w:p w14:paraId="46B99A64"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Non ucciderai. Non commetterai adulterio. Non ruberai. Non pronuncerai testimonianza menzognera contro il tuo prossimo.</w:t>
      </w:r>
    </w:p>
    <w:p w14:paraId="5964BA3B"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Non desidererai la moglie del tuo prossimo. Non bramerai la casa del tuo prossimo, né il suo campo, né il suo schiavo, né la sua schiava, né il suo bue, né il suo asino, né alcuna cosa che appartenga al tuo prossimo”.</w:t>
      </w:r>
    </w:p>
    <w:p w14:paraId="0849435A"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Sul monte il Signore disse, con voce possente, queste parole a tutta la vostra assemblea, in mezzo al fuoco, alla nube e all’oscurità. Non aggiunse altro. Le scrisse su due tavole di pietra e me le diede.</w:t>
      </w:r>
    </w:p>
    <w:p w14:paraId="7DA985F8"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Quando udiste la voce in mezzo alle tenebre, mentre il monte era tutto in fiamme, i vostri capitribù e i vostri anziani si avvicinarono tutti a me e dissero: “Ecco, il Signore, nostro Dio, ci ha mostrato la sua gloria e la sua grandezza, e noi abbiamo udito la sua voce dal fuoco; oggi abbiamo visto che Dio può parlare con l’uomo e l’uomo restare vivo. Ma ora, perché dovremmo morire? Questo grande fuoco infatti ci consumerà. Se continuiamo a udire ancora la voce del Signore, nostro Dio, moriremo. Chi, infatti, tra tutti i mortali ha udito come noi la voce del Dio vivente parlare dal fuoco ed è rimasto vivo? Accòstati tu e ascolta tutto ciò che il Signore, nostro Dio, dirà. Tu ci riferirai tutto ciò che il Signore, nostro Dio, ti avrà detto: noi lo ascolteremo e lo faremo”. Il Signore udì il suono delle vostre parole, mentre mi parlavate, e mi disse: “Ho udito le parole che questo popolo ti ha rivolto. Tutto ciò che hanno detto va bene. Oh, se avessero sempre un tal cuore, da temermi e da osservare tutti i miei comandi, per essere felici loro e i loro figli per sempre! Va’ e di’ loro: Tornate alle vostre tende. Ma tu resta qui con me e io ti detterò tutti i comandi, </w:t>
      </w:r>
      <w:r w:rsidRPr="005E5FA3">
        <w:rPr>
          <w:rFonts w:ascii="Arial" w:eastAsia="Times New Roman" w:hAnsi="Arial" w:cs="Arial"/>
          <w:i/>
          <w:iCs/>
          <w:kern w:val="0"/>
          <w:sz w:val="24"/>
          <w:szCs w:val="24"/>
          <w:lang w:eastAsia="it-IT"/>
          <w14:ligatures w14:val="none"/>
        </w:rPr>
        <w:lastRenderedPageBreak/>
        <w:t>tutte le leggi e le norme che dovrai insegnare loro, perché le mettano in pratica nella terra che io sto per dare loro in possesso”.</w:t>
      </w:r>
    </w:p>
    <w:p w14:paraId="6B8576B9"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Abbiate cura perciò di fare come il Signore, vostro Dio, vi ha comandato. Non deviate né a destra né a sinistra; camminate in tutto e per tutto per la via che il Signore, vostro Dio, vi ha prescritto, perché viviate e siate felici e rimaniate a lungo nella terra di cui avrete il possesso (Dt 5,1-33). </w:t>
      </w:r>
    </w:p>
    <w:p w14:paraId="7A288C51"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Questi sono i comandi, le leggi e le norme che il Signore, vostro Dio, ha ordinato di insegnarvi, perché li mettiate in pratica nella terra in cui state per entrare per prenderne possesso; perché tu tema il Signore, tuo Dio, osservando per tutti i giorni della tua vita, tu, il tuo figlio e il figlio del tuo figlio, tutte le sue leggi e tutti i suoi comandi che io ti do e così si prolunghino i tuoi giorni. Ascolta, o Israele, e bada di metterli in pratica, perché tu sia felice e diventiate molto numerosi nella terra dove scorrono latte e miele, come il Signore, Dio dei tuoi padri, ti ha detto.</w:t>
      </w:r>
    </w:p>
    <w:p w14:paraId="009BFC09"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Ascolta, Israele: il Signore è il nostro Dio, unico è il Signore. Tu amerai il Signore, tuo Dio, con tutto il cuore, con tutta l’anima e con tutte le forze. Questi precetti che oggi ti do, ti stiano fissi nel cuore. Li ripeterai ai tuoi figli, ne parlerai quando ti troverai in casa tua, quando camminerai per via, quando ti coricherai e quando ti alzerai. Te li legherai alla mano come un segno, ti saranno come un pendaglio tra gli occhi e li scriverai sugli stipiti della tua casa e sulle tue porte.</w:t>
      </w:r>
    </w:p>
    <w:p w14:paraId="7B209B70"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Quando il Signore, tuo Dio, ti avrà fatto entrare nella terra che ai tuoi padri Abramo, Isacco e Giacobbe aveva giurato di darti, con città grandi e belle che tu non hai edificato, case piene di ogni bene che tu non hai riempito, cisterne scavate ma non da te, vigne e oliveti che tu non hai piantato, quando avrai mangiato e ti sarai saziato, guardati dal dimenticare il Signore, che ti ha fatto uscire dalla terra d’Egitto, dalla condizione servile. Temerai il Signore, tuo Dio, lo servirai e giurerai per il suo nome.</w:t>
      </w:r>
    </w:p>
    <w:p w14:paraId="2CF82468"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Non seguirete altri dèi, divinità dei popoli che vi staranno attorno, perché il Signore, tuo Dio, che sta in mezzo a te, è un Dio geloso; altrimenti l’ira del Signore, tuo Dio, si accenderà contro di te e ti farà scomparire dalla faccia della terra. Non tenterete il Signore, vostro Dio, come lo tentaste a Massa. Osserverete diligentemente i comandi del Signore, vostro Dio, le istruzioni e le leggi che ti ha date. Farai ciò che è giusto e buono agli occhi del Signore, perché tu sia felice ed entri in possesso della buona terra che il Signore giurò ai tuoi padri di darti, dopo che egli avrà scacciato tutti i tuoi nemici davanti a te, come il Signore ha promesso.</w:t>
      </w:r>
    </w:p>
    <w:p w14:paraId="46996D71"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Quando in avvenire tuo figlio ti domanderà: “Che cosa significano queste istruzioni, queste leggi e queste norme che il Signore, nostro Dio, vi ha dato?”, tu risponderai a tuo figlio: “Eravamo schiavi del faraone in Egitto e il Signore ci fece uscire dall’Egitto con mano potente. Il Signore operò sotto i nostri occhi segni e prodigi grandi e terribili contro l’Egitto, contro il faraone e contro tutta la sua casa. Ci fece uscire di là per condurci nella terra che aveva giurato ai nostri padri di darci. Allora il Signore ci ordinò di mettere in pratica tutte queste leggi, temendo il Signore, nostro Dio, così da essere sempre felici ed essere conservati in vita, come appunto siamo oggi. La giustizia consisterà per noi nel mettere in pratica tutti questi comandi, davanti al Signore, nostro Dio, come ci ha ordinato” (Dt 6,1-25). </w:t>
      </w:r>
    </w:p>
    <w:p w14:paraId="070862B8"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Il Signore parlò a Mosè e disse: «Parla agli Israeliti dicendo loro: “Io sono il Signore, vostro Dio. Non farete come si fa nella terra d’Egitto dove avete abitato, né farete </w:t>
      </w:r>
      <w:r w:rsidRPr="005E5FA3">
        <w:rPr>
          <w:rFonts w:ascii="Arial" w:eastAsia="Times New Roman" w:hAnsi="Arial" w:cs="Arial"/>
          <w:i/>
          <w:iCs/>
          <w:kern w:val="0"/>
          <w:sz w:val="24"/>
          <w:szCs w:val="24"/>
          <w:lang w:eastAsia="it-IT"/>
          <w14:ligatures w14:val="none"/>
        </w:rPr>
        <w:lastRenderedPageBreak/>
        <w:t>come si fa nella terra di Canaan dove io vi conduco, né imiterete i loro costumi. Metterete invece in pratica le mie prescrizioni e osserverete le mie leggi, seguendole. Io sono il Signore, vostro Dio. Osserverete dunque le mie leggi e le mie prescrizioni, mediante le quali chiunque le metterà in pratica vivrà. Io sono il Signore.</w:t>
      </w:r>
    </w:p>
    <w:p w14:paraId="67BFD813"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Nessuno si accosterà a una sua consanguinea, per scoprire la sua nudità. Io sono il Signore.</w:t>
      </w:r>
    </w:p>
    <w:p w14:paraId="45D149B0"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Non scoprirai la nudità di tuo padre né la nudità di tua madre: è tua madre; non scoprirai la sua nudità. Non scoprirai la nudità di una moglie di tuo padre; è la nudità di tuo padre. Non scoprirai la nudità di tua sorella, figlia di tuo padre o figlia di tua madre, nata in casa o fuori; non scoprirai la loro nudità. </w:t>
      </w:r>
    </w:p>
    <w:p w14:paraId="0904B74A"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Non scoprirai la nudità della figlia di tuo figlio o della figlia di tua figlia, perché è la tua propria nudità. Non scoprirai la nudità della figlia di una moglie di tuo padre, generata da tuo padre: è tua sorella, non scoprirai la sua nudità. Non scoprirai la nudità della sorella di tuo padre; è carne di tuo padre. Non scoprirai la nudità della sorella di tua madre, perché è carne di tua madre. Non scoprirai la nudità del fratello di tuo padre, avendo rapporti con sua moglie: è tua zia. Non scoprirai la nudità di tua nuora: è la moglie di tuo figlio; non scoprirai la sua nudità. Non scoprirai la nudità di tua cognata: è la nudità di tuo fratello.</w:t>
      </w:r>
    </w:p>
    <w:p w14:paraId="14F836E6"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Non scoprirai la nudità di una donna e di sua figlia. Non prenderai la figlia di suo figlio né la figlia di sua figlia per scoprirne la nudità: sono parenti carnali. È un’infamia. Non prenderai in sposa la sorella di tua moglie, per non suscitare rivalità, scoprendo la sua nudità, mentre tua moglie è in vita.</w:t>
      </w:r>
    </w:p>
    <w:p w14:paraId="115EE50F"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Non ti accosterai a donna per scoprire la sua nudità durante l’impurità mestruale.</w:t>
      </w:r>
    </w:p>
    <w:p w14:paraId="00861937"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Non darai il tuo giaciglio alla moglie del tuo prossimo, rendendoti impuro con lei.</w:t>
      </w:r>
    </w:p>
    <w:p w14:paraId="3381FF44"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Non consegnerai alcuno dei tuoi figli per farlo passare a Moloc e non profanerai il nome del tuo Dio. Io sono il Signore.</w:t>
      </w:r>
    </w:p>
    <w:p w14:paraId="1D2A9498"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Non ti coricherai con un uomo come si fa con una donna: è cosa abominevole. </w:t>
      </w:r>
    </w:p>
    <w:p w14:paraId="059355BD"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Non darai il tuo giaciglio a una bestia per contaminarti con essa; così nessuna donna si metterà con un animale per accoppiarsi: è una perversione.</w:t>
      </w:r>
    </w:p>
    <w:p w14:paraId="004CEC93"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Non rendetevi impuri con nessuna di tali pratiche, poiché con tutte queste cose si sono rese impure le nazioni che io sto per scacciare davanti a voi. La terra ne è stata resa impura; per questo ho punito la sua colpa e la terra ha vomitato i suoi abitanti. Voi dunque osserverete le mie leggi e le mie prescrizioni e non commetterete nessuna di queste pratiche abominevoli: né colui che è nativo della terra, né il forestiero che dimora in mezzo a voi. Poiché tutte queste cose abominevoli le ha commesse la gente che vi era prima di voi e la terra è divenuta impura. Che la terra non vomiti anche voi, per averla resa impura, come ha vomitato chi l’abitava prima di voi, perché chiunque praticherà qualcuna di queste abominazioni, ogni persona che le commetterà, sarà eliminata dal suo popolo. Osserverete dunque i miei ordini e non seguirete alcuno di quei costumi abominevoli che sono stati praticati prima di voi; non vi renderete impuri a causa di essi. Io sono il Signore, vostro Dio”» (Lev 18,1-30). </w:t>
      </w:r>
    </w:p>
    <w:p w14:paraId="221C6203"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Il Signore parlò a Mosè e disse: «Parla a tutta la comunità degli Israeliti dicendo loro: “Siate santi, perché io, il Signore, vostro Dio, sono santo.</w:t>
      </w:r>
    </w:p>
    <w:p w14:paraId="35E8DB6E"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lastRenderedPageBreak/>
        <w:t>Ognuno di voi rispetti sua madre e suo padre; osservate i miei sabati. Io sono il Signore, vostro Dio.</w:t>
      </w:r>
    </w:p>
    <w:p w14:paraId="4136DC5F"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Non rivolgetevi agli idoli, e non fatevi divinità di metallo fuso. Io sono il Signore, vostro Dio.</w:t>
      </w:r>
    </w:p>
    <w:p w14:paraId="70B0FCBA"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Quando immolerete al Signore una vittima in sacrificio di comunione, offritela in modo da essergli graditi. La si mangerà il giorno stesso che l’avrete immolata o il giorno dopo; ciò che avanzerà ancora al terzo giorno, lo brucerete nel fuoco. Se invece si mangiasse il terzo giorno, sarebbe avariata; il sacrificio non sarebbe gradito. Chiunque ne mangiasse, porterebbe la pena della sua colpa, perché profanerebbe ciò che è sacro al Signore. Quella persona sarebbe eliminata dal suo popolo.</w:t>
      </w:r>
    </w:p>
    <w:p w14:paraId="50DC7211"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Quando mieterete la messe della vostra terra, non mieterete fino ai margini del campo, né raccoglierete ciò che resta da spigolare della messe; quanto alla tua vigna, non coglierai i racimoli e non raccoglierai gli acini caduti: li lascerai per il povero e per il forestiero. Io sono il Signore, vostro Dio.</w:t>
      </w:r>
    </w:p>
    <w:p w14:paraId="3410D1D0"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Non ruberete né userete inganno o menzogna a danno del prossimo.</w:t>
      </w:r>
    </w:p>
    <w:p w14:paraId="044DF806"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Non giurerete il falso servendovi del mio nome: profaneresti il nome del tuo Dio. Io sono il Signore.</w:t>
      </w:r>
    </w:p>
    <w:p w14:paraId="3E30C164"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Non opprimerai il tuo prossimo, né lo spoglierai di ciò che è suo; non tratterrai il salario del bracciante al tuo servizio fino al mattino dopo.</w:t>
      </w:r>
    </w:p>
    <w:p w14:paraId="6F77F08B"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Non maledirai il sordo, né metterai inciampo davanti al cieco, ma temerai il tuo Dio. Io sono il Signore.</w:t>
      </w:r>
    </w:p>
    <w:p w14:paraId="6753EED1"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Non commetterete ingiustizia in giudizio; non tratterai con parzialità il povero né userai preferenze verso il potente: giudicherai il tuo prossimo con giustizia. Non andrai in giro a spargere calunnie fra il tuo popolo né coopererai alla morte del tuo prossimo. Io sono il Signore.</w:t>
      </w:r>
    </w:p>
    <w:p w14:paraId="19FDBE8A"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Non coverai nel tuo cuore odio contro il tuo fratello; rimprovera apertamente il tuo prossimo, così non ti caricherai di un peccato per lui. Non ti vendicherai e non serberai rancore contro i figli del tuo popolo, ma amerai il tuo prossimo come te stesso. Io sono il Signore.</w:t>
      </w:r>
    </w:p>
    <w:p w14:paraId="36837C37"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Osserverete le mie leggi. </w:t>
      </w:r>
    </w:p>
    <w:p w14:paraId="6D4119C7"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Non accoppierai bestie di specie differenti; non seminerai il tuo campo con due specie di seme né porterai veste tessuta di due specie diverse.</w:t>
      </w:r>
    </w:p>
    <w:p w14:paraId="7586D24A"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Se un uomo ha rapporti con una donna schiava, ma promessa ad un altro uomo benché non sia stata ancora né riscattata né affrancata, dovrà pagare un risarcimento; i colpevoli però non saranno messi a morte, perché lei non era affrancata. L’uomo condurrà al Signore, all’ingresso della tenda del convegno, in sacrificio di riparazione, un ariete; con questo ariete di riparazione il sacerdote compirà per lui il rito espiatorio davanti al Signore, per il peccato da lui commesso, e il peccato commesso gli sarà perdonato.</w:t>
      </w:r>
    </w:p>
    <w:p w14:paraId="503E4968"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Quando sarete entrati nella terra e vi avrete piantato ogni sorta di alberi da frutto, ne considererete i frutti come non circoncisi; per tre anni saranno per voi come non circoncisi: non se ne dovrà mangiare. Nel quarto anno tutti i loro frutti saranno </w:t>
      </w:r>
      <w:r w:rsidRPr="005E5FA3">
        <w:rPr>
          <w:rFonts w:ascii="Arial" w:eastAsia="Times New Roman" w:hAnsi="Arial" w:cs="Arial"/>
          <w:i/>
          <w:iCs/>
          <w:kern w:val="0"/>
          <w:sz w:val="24"/>
          <w:szCs w:val="24"/>
          <w:lang w:eastAsia="it-IT"/>
          <w14:ligatures w14:val="none"/>
        </w:rPr>
        <w:lastRenderedPageBreak/>
        <w:t>consacrati al Signore, come dono festivo. Nel quinto anno mangerete il frutto di quegli alberi; così essi continueranno a produrre per voi. Io sono il Signore, vostro Dio.</w:t>
      </w:r>
    </w:p>
    <w:p w14:paraId="0093039C"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Non mangerete carne con il sangue.</w:t>
      </w:r>
    </w:p>
    <w:p w14:paraId="22FE2F92"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Non praticherete alcuna sorta di divinazione o di magia.</w:t>
      </w:r>
    </w:p>
    <w:p w14:paraId="0C73BADA"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Non vi taglierete in tondo il margine dei capelli, né deturperai ai margini la tua barba. Non vi farete incisioni sul corpo per un defunto, né vi farete segni di tatuaggio. Io sono il Signore.</w:t>
      </w:r>
    </w:p>
    <w:p w14:paraId="4ED3EEC3"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Non profanare tua figlia prostituendola, perché il paese non si dia alla prostituzione e non si riempia di infamie.</w:t>
      </w:r>
    </w:p>
    <w:p w14:paraId="337B7B75"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Osserverete i miei sabati e porterete rispetto al mio santuario. Io sono il Signore.</w:t>
      </w:r>
    </w:p>
    <w:p w14:paraId="233BF3C0"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Non vi rivolgete ai negromanti né agli indovini; non li consultate, per non rendervi impuri per mezzo loro. Io sono il Signore, vostro Dio.</w:t>
      </w:r>
    </w:p>
    <w:p w14:paraId="4E02C1B9"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Àlzati davanti a chi ha i capelli bianchi, onora la persona del vecchio e temi il tuo Dio. Io sono il Signore.</w:t>
      </w:r>
    </w:p>
    <w:p w14:paraId="5ACEC028"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Quando un forestiero dimorerà presso di voi nella vostra terra, non lo opprimerete. Il forestiero dimorante fra voi lo tratterete come colui che è nato fra voi; tu l’amerai come te stesso, perché anche voi siete stati forestieri in terra d’Egitto. Io sono il Signore, vostro Dio.</w:t>
      </w:r>
    </w:p>
    <w:p w14:paraId="48AE923A"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Non commetterete ingiustizia nei giudizi, nelle misure di lunghezza, nei pesi o nelle misure di capacità. Avrete bilance giuste, pesi giusti, efa giusta, hin giusto. Io sono il Signore, vostro Dio, che vi ho fatto uscire dalla terra d’Egitto.</w:t>
      </w:r>
    </w:p>
    <w:p w14:paraId="6C2C90C9"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Osserverete dunque tutte le mie leggi e tutte le mie prescrizioni e le metterete in pratica. Io sono il Signore”» (Lev 19,1-37). </w:t>
      </w:r>
    </w:p>
    <w:p w14:paraId="04BB676F"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Il Signore parlò a Mosè e disse: «Dirai agli Israeliti: “Chiunque tra gli Israeliti o tra i forestieri che dimorano in Israele darà qualcuno dei suoi figli a Moloc, dovrà essere messo a morte; il popolo della terra lo lapiderà. Anch’io volgerò il mio volto contro quell’uomo e lo eliminerò dal suo popolo, perché ha dato qualcuno dei suoi figli a Moloc, con l’intenzione di rendere impuro il mio santuario e profanare il mio santo nome. Se il popolo della terra chiude gli occhi quando quell’uomo dà qualcuno dei suoi figli a Moloc e non lo mette a morte, io volgerò il mio volto contro quell’uomo e contro la sua famiglia ed eliminerò dal suo popolo lui con quanti si danno all’idolatria come lui, prostituendosi a venerare Moloc.</w:t>
      </w:r>
    </w:p>
    <w:p w14:paraId="247BBCE8"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Se un uomo si rivolge ai negromanti e agli indovini, per darsi alle superstizioni dietro a loro, io volgerò il mio volto contro quella persona e la eliminerò dal suo popolo. </w:t>
      </w:r>
    </w:p>
    <w:p w14:paraId="3A0AD0DF"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Santificatevi dunque e siate santi, perché io sono il Signore, vostro Dio. Osservate le mie leggi e mettetele in pratica. Io sono il Signore che vi santifica.</w:t>
      </w:r>
    </w:p>
    <w:p w14:paraId="4BFBC484"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Chiunque maledice suo padre o sua madre dovrà essere messo a morte; ha maledetto suo padre o sua madre: il suo sangue ricadrà su di lui.</w:t>
      </w:r>
    </w:p>
    <w:p w14:paraId="14AEDD10"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Se uno commette adulterio con la moglie del suo prossimo, l’adultero e l’adultera dovranno esser messi a morte.</w:t>
      </w:r>
    </w:p>
    <w:p w14:paraId="136371E0"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lastRenderedPageBreak/>
        <w:t>Se uno ha rapporti con una moglie di suo padre, egli scopre la nudità del padre; tutti e due dovranno essere messi a morte: il loro sangue ricadrà su di loro.</w:t>
      </w:r>
    </w:p>
    <w:p w14:paraId="691467A7"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Se uno ha rapporti con la nuora, tutti e due dovranno essere messi a morte; hanno commesso una perversione: il loro sangue ricadrà su di loro.</w:t>
      </w:r>
    </w:p>
    <w:p w14:paraId="4ED9643C"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Se uno ha rapporti con un uomo come con una donna, tutti e due hanno commesso un abominio; dovranno essere messi a morte: il loro sangue ricadrà su di loro.</w:t>
      </w:r>
    </w:p>
    <w:p w14:paraId="04E7213A"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Se uno prende in moglie la figlia e la madre, è un’infamia; si bruceranno con il fuoco lui e loro, perché non ci sia fra voi tale delitto.</w:t>
      </w:r>
    </w:p>
    <w:p w14:paraId="31F24FDD"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L’uomo che si accoppia con una bestia dovrà essere messo a morte; dovrete uccidere anche la bestia. Se una donna si accosta a una bestia per accoppiarsi con essa, ucciderai la donna e la bestia; tutte e due dovranno essere messe a morte: il loro sangue ricadrà su di loro.</w:t>
      </w:r>
    </w:p>
    <w:p w14:paraId="37EEA80E"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Se uno prende la propria sorella, figlia di suo padre o figlia di sua madre, e vede la nudità di lei e lei vede la nudità di lui, è un disonore; tutti e due saranno eliminati alla presenza dei figli del loro popolo. Quel tale ha scoperto la nudità della propria sorella: dovrà portare la pena della sua colpa.</w:t>
      </w:r>
    </w:p>
    <w:p w14:paraId="59B1E199"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Se uno ha un rapporto con una donna durante le sue mestruazioni e ne scopre la nudità, quel tale ha scoperto il flusso di lei e lei ha scoperto il flusso del proprio sangue; perciò tutti e due saranno eliminati dal loro popolo.</w:t>
      </w:r>
    </w:p>
    <w:p w14:paraId="1828937C"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Non scoprirai la nudità della sorella di tua madre o della sorella di tuo padre; chi lo fa scopre la sua stessa carne: tutti e due porteranno la pena della loro colpa.</w:t>
      </w:r>
    </w:p>
    <w:p w14:paraId="67AEBAE9"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Se uno ha rapporti con la moglie di suo zio, scopre la nudità di suo zio; tutti e due porteranno la pena del loro peccato: dovranno morire senza figli.</w:t>
      </w:r>
    </w:p>
    <w:p w14:paraId="354565B2"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Se uno prende la moglie del fratello, è un’impurità; egli ha scoperto la nudità del fratello: non avranno figli.</w:t>
      </w:r>
    </w:p>
    <w:p w14:paraId="425B2A77"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Osserverete dunque tutte le mie leggi e tutte le mie prescrizioni e le metterete in pratica, perché la terra dove io vi conduco per abitarla non vi vomiti. Non seguirete le usanze delle nazioni che io sto per scacciare dinanzi a voi; esse hanno fatto tutte quelle cose, perciò ho disgusto di esse e vi ho detto: Voi possederete il loro suolo; ve lo darò in proprietà. È una terra dove scorrono latte e miele. Io il Signore, vostro Dio, vi ho separato dagli altri popoli.</w:t>
      </w:r>
    </w:p>
    <w:p w14:paraId="3E78F80A"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Farete dunque distinzione tra animali puri e impuri, fra uccelli impuri e puri e non vi contaminerete, mangiando animali, uccelli o esseri che strisciano sulla terra e che io vi ho fatto separare come impuri. Sarete santi per me, poiché io, il Signore, sono santo e vi ho separato dagli altri popoli, perché siate miei.</w:t>
      </w:r>
    </w:p>
    <w:p w14:paraId="41D0652F"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Se uomo o donna, in mezzo a voi, eserciteranno la negromanzia o la divinazione, dovranno essere messi a morte: saranno lapidati e il loro sangue ricadrà su di loro”» (Lev 20,1-2). </w:t>
      </w:r>
    </w:p>
    <w:p w14:paraId="72C695D6"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Queste sono le vie per il raggiungimento della santità secondo l’Antico Testamento. Queste vie non sono state abrogate da Gesù. Da Gesù sono state portate a compimento. Il cristiano si santifica se segue le vie divine date da Gesù ai suoi Apostoli con l’obbligo di insegnarle ad ogni uomo. Ecco le vie date da Gesù perché noi le osserviamo:</w:t>
      </w:r>
    </w:p>
    <w:p w14:paraId="476F23CF"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lastRenderedPageBreak/>
        <w:t>Disceso con loro, si fermò in un luogo pianeggiante. C’era gran folla di suoi discepoli e gran moltitudine di gente da tutta la Giudea, da Gerusalemme e dal litorale di Tiro e di Sidone, che erano venuti per ascoltarlo ed essere guariti dalle loro malattie; anche quelli che erano tormentati da spiriti impuri venivano guariti. Tutta la folla cercava di toccarlo, perché da lui usciva una forza che guariva tutti.</w:t>
      </w:r>
    </w:p>
    <w:p w14:paraId="0DBD99CA"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Ed egli, alzàti gli occhi verso i suoi discepoli, diceva: «Beati voi, poveri,</w:t>
      </w:r>
    </w:p>
    <w:p w14:paraId="3DC188D7"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perché vostro è il regno di Dio. Beati voi, che ora avete fame, perché sarete saziati. Beati voi, che ora piangete, perché riderete.</w:t>
      </w:r>
    </w:p>
    <w:p w14:paraId="44AB6B42"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Beati voi, quando gli uomini vi odieranno e quando vi metteranno al bando e vi insulteranno e disprezzeranno il vostro nome come infame, a causa del Figlio dell’uomo. Rallegratevi in quel giorno ed esultate perché, ecco, la vostra ricompensa è grande nel cielo. Allo stesso modo infatti agivano i loro padri con i profeti.</w:t>
      </w:r>
    </w:p>
    <w:p w14:paraId="7F3EA3EE"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Ma guai a voi, ricchi, perché avete già ricevuto la vostra consolazione. Guai a voi, che ora siete sazi, perché avrete fame. Guai a voi, che ora ridete, perché sarete nel dolore e piangerete.</w:t>
      </w:r>
    </w:p>
    <w:p w14:paraId="2123E350"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Guai, quando tutti gli uomini diranno bene di voi. Allo stesso modo infatti agivano i loro padri con i falsi profeti.</w:t>
      </w:r>
    </w:p>
    <w:p w14:paraId="78D445A8"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Ma a voi che ascoltate, io dico: amate i vostri nemici, fate del bene a quelli che vi odiano, benedite coloro che vi maledicono, pregate per coloro che vi trattano male. A chi ti percuote sulla guancia, offri anche l’altra; a chi ti strappa il mantello, non rifiutare neanche la tunica. Da’ a chiunque ti chiede, e a chi prende le cose tue, non chiederle indietro.</w:t>
      </w:r>
    </w:p>
    <w:p w14:paraId="028136D2"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E come volete che gli uomini facciano a voi, così anche voi fate a loro. Se amate quelli che vi amano, quale gratitudine vi è dovuta? Anche i peccatori amano quelli che li amano. E se fate del bene a coloro che fanno del bene a voi, quale gratitudine vi è dovuta? Anche i peccatori fanno lo stesso. E se prestate a coloro da cui sperate ricevere, quale gratitudine vi è dovuta? Anche i peccatori concedono prestiti ai peccatori per riceverne altrettanto. Amate invece i vostri nemici, fate del bene e prestate senza sperarne nulla, e la vostra ricompensa sarà grande e sarete figli dell’Altissimo, perché egli è benevolo verso gli ingrati e i malvagi.</w:t>
      </w:r>
    </w:p>
    <w:p w14:paraId="3220C246"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Siate misericordiosi, come il Padre vostro è misericordioso.</w:t>
      </w:r>
    </w:p>
    <w:p w14:paraId="2DC9C2D0"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Non giudicate e non sarete giudicati; non condannate e non sarete condannati; perdonate e sarete perdonati. Date e vi sarà dato: una misura buona, pigiata, colma e traboccante vi sarà versata nel grembo, perché con la misura con la quale misurate, sarà misurato a voi in cambio».</w:t>
      </w:r>
    </w:p>
    <w:p w14:paraId="304365B4"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Disse loro anche una parabola: «Può forse un cieco guidare un altro cieco? Non cadranno tutti e due in un fosso? Un discepolo non è più del maestro; ma ognuno, che sia ben preparato, sarà come il suo maestro. </w:t>
      </w:r>
    </w:p>
    <w:p w14:paraId="24A17073"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Perché guardi la pagliuzza che è nell’occhio del tuo fratello e non ti accorgi della trave che è nel tuo occhio? Come puoi dire al tuo fratello: “Fratello, lascia che tolga la pagliuzza che è nel tuo occhio”, mentre tu stesso non vedi la trave che è nel tuo occhio? Ipocrita! Togli prima la trave dal tuo occhio e allora ci vedrai bene per togliere la pagliuzza dall’occhio del tuo fratello.</w:t>
      </w:r>
    </w:p>
    <w:p w14:paraId="6063BF3F"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lastRenderedPageBreak/>
        <w:t>Non vi è albero buono che produca un frutto cattivo, né vi è d’altronde albero cattivo che produca un frutto buono. Ogni albero infatti si riconosce dal suo frutto: non si raccolgono fichi dagli spini, né si vendemmia uva da un rovo. L’uomo buono dal buon tesoro del suo cuore trae fuori il bene; l’uomo cattivo dal suo cattivo tesoro trae fuori il male: la sua bocca infatti esprime ciò che dal cuore sovrabbonda.</w:t>
      </w:r>
    </w:p>
    <w:p w14:paraId="6DACBB0F"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Perché mi invocate: “Signore, Signore!” e non fate quello che dico? Chiunque viene a me e ascolta le mie parole e le mette in pratica, vi mostrerò a chi è simile: è simile a un uomo che, costruendo una casa, ha scavato molto profondo e ha posto le fondamenta sulla roccia. Venuta la piena, il fiume investì quella casa, ma non riuscì a smuoverla perché era costruita bene. Chi invece ascolta e non mette in pratica, è simile a un uomo che ha costruito una casa sulla terra, senza fondamenta. Il fiume la investì e subito crollò; e la distruzione di quella casa fu grande» (Lc 6,17-49). </w:t>
      </w:r>
    </w:p>
    <w:p w14:paraId="1691333A"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Ecco cosa è la santità: edificare la nostra casa sulle sante Parole a noi date da Gesù Signore. Chi crede nella Chiesa maestra di santità? Chi ogni giorno mostra alla Chiesa e al mondo come si costruisce la propria casa su ogni Parola che è uscita dalla bocca di Dio, Parola contenuta nell’Antico e nel Nuovo Testamento, Parola la cui verità sempre dobbiamo attingere dallo Spirito Santo, perché è Lui che dovrà condurci a tutta la verità, verità da conoscere, verità da comprendere, verità da vivere, verità da annunciare. Chi non costruisce la sua casa sulla Santa Parola di Dio, non crede nella Chiesa che è Maestra della santità, santità del Padre, santità di Cristo Gesù, santità dello Spirito Santo che deve essere vissuta dal discepolo di Gesù, perché indichi alla Chiesa e al mondo che la santità può essere vissuta. Avendo però oggi moltissimi cristiani perso la sorgente e la fonte della loro santità, stanno elevando il peccato ad unica casa da costruire. </w:t>
      </w:r>
    </w:p>
    <w:p w14:paraId="5B66E673"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Oggi abbiamo edificato un cristiano che non può più edificare se stesso sulla Parola del nostro Dio e Signore. Perché non si può edificare? Perché lui a poco a poco si è edificato sul peccato, sulla falsità, sulla menzogna. Addirittura si è edificato sulla negazione e cancellazione dello stesso dogma della divina, eterna, beata trinità, la sua perla preziosissima. Il cristiano si è fatto un annunciatore della negazione di Cristo, della negazione dello Spirito Santo, della negazione del Padre celeste, della negazione della Beata Vergine Maria, della negazione della sua eccelsa moralità, della negazione di ogni altro mistero. Cantando nella Chiesa e nel mondo la menzogna, è divenuto un cantore del coro di Satana, non certo del coro di Dio, del vero Dio. Come si fa a cantare nel coro del cielo quando si rinnega a tal punto la nostra divina e celeste verità e ci si trasforma in ministri di Satana a servizio della falsità? Chi benedice il peccato, chi dichiara che tutto è amore, perché ha dichiarato che ogni amore disordinato è amore secondo Dio, costui di certo non può cantare mai nel coro di Dio e mai potrà magnificare le sue stupende opere. Il peccato è opera stupenda di Satana e chi benedice il peccato è Satana che benedice, non certo il Signore della gloria. Ora chiediamoci: Potrà mai un cristiano credere nella Chiesa maestra di santità, se oggi benedice il peccato dell’uomo, giustificando e favorendo ogni amore disordinato perché contrario al pensiero di Cristo Gesù? Quando si benedice il peccato è segno che siamo privi di discernimento e se privi di discernimento siamo privi di Spirito Santo. Se privi di Spirito Santo, siamo spiritualmente sterili. Mai produrremo un solo frutto di salvezza. Muore in noi la vera vocazione perché morto in noi è lo Spirito del Signore. </w:t>
      </w:r>
    </w:p>
    <w:p w14:paraId="15A3B454"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lastRenderedPageBreak/>
        <w:t xml:space="preserve">Ultima annotazione sulla grande cecità dei nostri giorni: Ogni cristiano deve sapere che nel matrimonio una donna e un uomo sono creati da Dio in unità. Sono fatti da Lui una sola carme. Quando l’unità viene sciolta allora si deve togliere il peccato che l’ha distrutta. Chi rompe la sua unità con il suo Signore, che è la fonte di ogni unità e verità, potrà mai conservare qualcosa nella sua verità e unità? Mai. Gli manca la sorgente eterna dell’unità e della verità, che è il suo Dio, il suo Creatore e Signore. Oggi, nel mondo e anche tra i cristiani, l’idolatria si respira come l’aria. Quali sono i segni che siamo tutti inquinati di idolatria e inquiniamo il mondo di questa peste dello spirito, dell’anima, del corpo? I disordini sessuali che ormai sono legge universale di vita. È disordine sessuale ogni relazione unitiva dei corpi che non sia vissuta nel matrimonio legalmente celebrato e il matrimonio può esistere solo tra un uomo e una donna, tra un maschio e una femmina. È questa oggi la nostra civiltà: ognuno vuole vivere come gli pare. Nessuno può dire una sola parola di verità e di luce. Oggi neanche più di Cristo Gesù possiamo parlare. Se parliamo di Lui e della sua verità si è accusati di fare terrorismo religioso. </w:t>
      </w:r>
    </w:p>
    <w:p w14:paraId="4449B93B"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Ogni cristiano deve sapere che il matrimonio non è un contratto di compravendita, di affitto. Il matrimonio è un vero atto di creazione. Quando un uomo e una donna si sposano, Dio interviene e crea dei due un solo corpo, fa dei due una carne sola. Dio mai farà due uomini una carne sola. Mai farà due donne una carne sola. L’uomo può dire di fare una carne sola con un altro uomo. Ma l’uomo non è creatore. Lui può stipulare un contratto di locazione o di affitto di un corpo, mai potrà creare un solo corpo con un altro uomo. Vale anche di una donna con un’altra donna. Contratto di affitto, locazione, compravendita se ne possono fare tanti. Mai però avverrà la creazione di una sola carne, di un solo corpo, perché mai il Signore potrà agire contro la sua creazione. Non unisca l’uomo quello che Dio mai potrà unire. Non benedica la Chiesa ciò che mai Dio potrà benedire. Se facesse questo, la Chiesa ingannerebbe l’umanità. Cristiano, questa è la verità eterna sulla quale si fonda la tua fede. Crede nella Chiesa Maestra di santità chi ogni giorno lavora nello Spirito Santo per indossare tutta la santità di Cristo Gesù, nell’osservanza delle sue divine regole. </w:t>
      </w:r>
    </w:p>
    <w:p w14:paraId="5B53E78C" w14:textId="77777777" w:rsidR="005E5FA3" w:rsidRPr="005E5FA3" w:rsidRDefault="005E5FA3" w:rsidP="005E5FA3">
      <w:pPr>
        <w:spacing w:after="120" w:line="240" w:lineRule="auto"/>
        <w:jc w:val="both"/>
        <w:rPr>
          <w:rFonts w:ascii="Arial" w:eastAsia="Times New Roman" w:hAnsi="Arial" w:cs="Arial"/>
          <w:b/>
          <w:bCs/>
          <w:kern w:val="0"/>
          <w:sz w:val="24"/>
          <w:szCs w:val="24"/>
          <w:lang w:eastAsia="it-IT"/>
          <w14:ligatures w14:val="none"/>
        </w:rPr>
      </w:pPr>
    </w:p>
    <w:p w14:paraId="3CE6BAE7" w14:textId="77777777" w:rsidR="005E5FA3" w:rsidRPr="005E5FA3" w:rsidRDefault="005E5FA3" w:rsidP="005E5FA3">
      <w:pPr>
        <w:pStyle w:val="Titolo2"/>
      </w:pPr>
      <w:bookmarkStart w:id="609" w:name="_Toc218975116"/>
      <w:bookmarkStart w:id="610" w:name="_Toc219036254"/>
      <w:r w:rsidRPr="005E5FA3">
        <w:t>CREDO NELLA CHIESA MAESTRA DI MISERICORDIA</w:t>
      </w:r>
      <w:bookmarkEnd w:id="609"/>
      <w:bookmarkEnd w:id="610"/>
    </w:p>
    <w:p w14:paraId="7A9D0FF9"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Parleremo della fede nella Chiesa Maestra di Misericordia, lasciandoci aiutare dalla parola del Salmo: “</w:t>
      </w:r>
      <w:r w:rsidRPr="005E5FA3">
        <w:rPr>
          <w:rFonts w:ascii="Arial" w:eastAsia="Times New Roman" w:hAnsi="Arial" w:cs="Arial"/>
          <w:kern w:val="0"/>
          <w:sz w:val="24"/>
          <w:szCs w:val="24"/>
          <w:lang w:val="la-Latn" w:eastAsia="it-IT"/>
          <w14:ligatures w14:val="none"/>
        </w:rPr>
        <w:t>Misericordias Domini in aeternum cantabo</w:t>
      </w:r>
      <w:r w:rsidRPr="005E5FA3">
        <w:rPr>
          <w:rFonts w:ascii="Arial" w:eastAsia="Times New Roman" w:hAnsi="Arial" w:cs="Arial"/>
          <w:kern w:val="0"/>
          <w:sz w:val="24"/>
          <w:szCs w:val="24"/>
          <w:lang w:eastAsia="it-IT"/>
          <w14:ligatures w14:val="none"/>
        </w:rPr>
        <w:t xml:space="preserve">” – Canterò in eterno le misericordie del Signore.  Da questa parola, appare in tutta chiarezza che non vi è solo la misericordia del Signore, ma anche infiniti atti di misericordia, tutti legati ad una parola da lui pronunciata sotto forma di giuramento, oracolo, profezia, patto, alleanza. Questi molteplici atti conducono alla vera sua misericordia che è Cristo Signore, datoci perché diventi vera vita in noi. La prima verità vuole che misericordia, atti storici della misericordia e Parola di Dio debbano essere una cosa sola. Così come è giusto affermare che dove non vi è la Parola storica, rivelata di Dio neanche vi è la misericordia. Senza la Parola della Scrittura ci troviamo dinanzi ad una misericordia pensata, voluta, desiderata dall’uomo. Ma è solo sua immaginazione, fantasia, elucubrazione del cuore. Di certo non si tratta di </w:t>
      </w:r>
      <w:r w:rsidRPr="005E5FA3">
        <w:rPr>
          <w:rFonts w:ascii="Arial" w:eastAsia="Times New Roman" w:hAnsi="Arial" w:cs="Arial"/>
          <w:kern w:val="0"/>
          <w:sz w:val="24"/>
          <w:szCs w:val="24"/>
          <w:lang w:eastAsia="it-IT"/>
          <w14:ligatures w14:val="none"/>
        </w:rPr>
        <w:lastRenderedPageBreak/>
        <w:t xml:space="preserve">misericordia divina. Leggiamo attentamente quando dice il Salmo e comprenderemo. Leggiamo ancora quale parola del Salmo: </w:t>
      </w:r>
    </w:p>
    <w:p w14:paraId="767ABE69"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val="la-Latn" w:eastAsia="it-IT"/>
          <w14:ligatures w14:val="none"/>
        </w:rPr>
        <w:t>“Misericordias Domini in aeternum cantabo, in generationem et generationem adnuntiabo veritatem tuam in ore meo,  quoniam dixisti:  “in aeternum misericordia aedificabitur, in caelis praeparabitur veritas tua”.  “Disposui testamentum electis meis,  iuravi David servo meo. Usque in aeternum praeparabo semen tuum,  et aedificabo in generationem et generationem sedem tuam”</w:t>
      </w:r>
      <w:r w:rsidRPr="005E5FA3">
        <w:rPr>
          <w:rFonts w:ascii="Arial" w:eastAsia="Times New Roman" w:hAnsi="Arial" w:cs="Arial"/>
          <w:i/>
          <w:iCs/>
          <w:kern w:val="0"/>
          <w:sz w:val="24"/>
          <w:szCs w:val="24"/>
          <w:lang w:eastAsia="it-IT"/>
          <w14:ligatures w14:val="none"/>
        </w:rPr>
        <w:t xml:space="preserve"> – Canterò in eterno l’amore del Signore, di generazione in generazione farò conoscere con la mia bocca la tua fedeltà, perché ho detto: «È un amore edificato per sempre; nel cielo rendi stabile la tua fedeltà». «Ho stretto un’alleanza con il mio eletto, ho giurato a Davide, mio servo. Stabilirò per sempre la tua discendenza, di generazione in generazione edificherò il tuo trono» (Sal 89,2-5) –.</w:t>
      </w:r>
    </w:p>
    <w:p w14:paraId="5DE7C531"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Su cosa si fonda la misericordia del Signore verso l’uomo in questo Salmo? Nel giuramento fatto da Dio a Davide di dargli un re dal regno eterno. Dalla discendenza di Davide nascerà colui che poi la Parola posteriore del Signore specificherà e presenterà come il Virgulto che nasce dalla radice di Iesse, il Servo Sofferente, Colui che hanno trafitto, il Nuovo Tempio, il Salvatore, il Redentore, il Figlio della Vergine. Se vogliano comprendere cosa è la misericordia del Signore annunziata e rivelata come frutto di molte verità, contenute in molti giuramenti, molti oracoli, molte profezie, dobbiamo necessariamente correlarla a tutte le verità contenute nelle parole: Amore, Verità, Fedeltà, Alleanza, Giuramento, Testamento, Oracolo, Profezia, Parola, Promessa, Obbedienza, Disobbedienza, Pentimento, Perdono, Grazia, Fede, Giustizia, Ascolto, Non Ascolto, Volontà, Vita, Morte, Giusto Giudizio, Conversione, Penitenza, Pena, Soddisfazione, Espiazione, Paradiso, Indulgenza, Inferno, Diritto, Dovere, Comandamento, Beatitudine, Benedizione, Maledizione, Premio, Castigo, Falsità.</w:t>
      </w:r>
    </w:p>
    <w:p w14:paraId="1F84DD2B"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Solo dalla perfetta scienza teologica, o puramente biblica di ciò che queste parole contengono in sé, possiamo aprirci alla esatta verità e comprensione delle Misericordie e di conseguenza della Misericordia del Signore. Infatti la Misericordia divina che diviene Misericordia terrena ed eterna, per il tempo e per l’eternità, è il frutto della verità contenuta in tutte queste parole e diventa nostra quando tutte queste verità si compiono per noi, attraverso la nostra partecipazione attiva, secondo quanto l’una o l’altra verità ci rivelano, ci chiedono, esigono. Fuori di queste parole rivelate, non vi è misericordia, non vi sono gli atti storici delle misericordie del Signore. Vi è solo fantasticheria dell’uomo e sua insensata immaginazione. </w:t>
      </w:r>
    </w:p>
    <w:p w14:paraId="47257178"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Il nostro modo di procedere sarà semplicissimo: di ogni parola annunceremo la verità essenziale, corredandola, se necessario, con quale riferimento biblico puntuale, sia dell’Antico che del Nuovo Testamento. Ognuno, così, sarà messo nelle possibilità di rivedere, aggiornare, dare luce vera al suo personale concetto di misericordia. Tutto è dalla verità contenuta nelle parole. Se la verità non viene colta, mai possiamo conoscere né le misericordie, né la misericordia del nostro Dio e Signore. Mettendo in luce la verità contenuta in ogni parola, avremo modo di riflettere, meditare, pensare, studiare, aggiornare la nostra mente alla più pura verità del Signore nostro Dio. </w:t>
      </w:r>
    </w:p>
    <w:p w14:paraId="027EE0F0"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ALLEANZA</w:t>
      </w:r>
      <w:r w:rsidRPr="005E5FA3">
        <w:rPr>
          <w:rFonts w:ascii="Arial" w:eastAsia="Times New Roman" w:hAnsi="Arial" w:cs="Arial"/>
          <w:kern w:val="0"/>
          <w:sz w:val="24"/>
          <w:szCs w:val="24"/>
          <w:lang w:eastAsia="it-IT"/>
          <w14:ligatures w14:val="none"/>
        </w:rPr>
        <w:t xml:space="preserve">: L’Alleanza è un impegno solenne e può essere assoluto, condizionato, unilaterale, bilaterale. Dio si è impegnato con l’uomo in modo assoluto e condizionato, ma anche in modo unilaterale e bilaterale. La misericordia e le </w:t>
      </w:r>
      <w:r w:rsidRPr="005E5FA3">
        <w:rPr>
          <w:rFonts w:ascii="Arial" w:eastAsia="Times New Roman" w:hAnsi="Arial" w:cs="Arial"/>
          <w:kern w:val="0"/>
          <w:sz w:val="24"/>
          <w:szCs w:val="24"/>
          <w:lang w:eastAsia="it-IT"/>
          <w14:ligatures w14:val="none"/>
        </w:rPr>
        <w:lastRenderedPageBreak/>
        <w:t xml:space="preserve">misericordie del Signore sono solo per alleanza. Per alleanza unilaterale, Dio si è impegnato ad amare l’uomo di amore eterno. Per alleanza bilaterale, sotto condizione, l’uomo entra in possesso delle misericordie del suo Signore. Quando si viene meno al patto, Dio non può elargire le sue misericordie. L’uomo si pone fuori del cammino della misericordia. Si distacca dalla sorgente eterna della sua vita. Tutto nell’economia della salvezza è dono di Dio in questa alleanza bilaterale condizionata. I Comandamenti, le Beatitudini sono le condizioni, l’impegno dell’uomo, per essere, rimanere, gustare i frutti dell’alleanza. I Sacramenti sono la via per dare alla nostra alleanza pienezza di vita. L’alleanza bilaterale, condizionata, fondata sui Comandamenti, sulle Beatitudini, sui Sacramenti, è la porta per accedere a tutte le misericordie del Signore sulla terra e nei cieli. Tutto è nell’alleanza stipulata e vissuta. </w:t>
      </w:r>
    </w:p>
    <w:p w14:paraId="58881095"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AMORE</w:t>
      </w:r>
      <w:r w:rsidRPr="005E5FA3">
        <w:rPr>
          <w:rFonts w:ascii="Arial" w:eastAsia="Times New Roman" w:hAnsi="Arial" w:cs="Arial"/>
          <w:kern w:val="0"/>
          <w:sz w:val="24"/>
          <w:szCs w:val="24"/>
          <w:lang w:eastAsia="it-IT"/>
          <w14:ligatures w14:val="none"/>
        </w:rPr>
        <w:t xml:space="preserve">: Dio è Amore. L’Amore è tutto il Bene eterno e assoluto che Dio comunica all’uomo, per creazione, per redenzione, per giustificazione, per elevazione o partecipazione della sua divina natura. Dio è il Bene nel quale non vi è alcuna imperfezione. È il Bene Fonte, Sorgente, Origine di ogni altro bene. Possiamo amare se attingiamo il bene da Dio, lo trasformiamo in nostra vita, diveniamo a nostra volta sorgente di bene per ogni altro uomo. L’uomo proviene per creazione dal Bene eterno che è il Signore. Amare è partecipazione a questo unico e solo Bene, ma è anche dono e comunione di questo Bene eterno ad ogni altro uomo. Si riceve il Bene da Dio, si diventa Bene in Dio, si dona il Bene che si è diventati, si ama. Oggi vi è un distacco, una frattura tra il Bene e l’amore. Tutto è dichiarato amore. Manca però il Bene da dare e da ricevere. Manca Dio, che è il solo Bene che deve essere dato perché noi possiamo amare. Tutti i mali del mondo attuale sono il frutto di questa separazione dell’uomo dal Bene eterno e divino, che è la sorgente, la fonte, del nostro bene, del nostro amore. Mai si potrà amare dal male. Il male è la distruzione della nostra natura di bene. Una natura che non attinge perennemente il suo vero bene dal Bene eterno che è Dio, il vero Dio, mai potrà amare. Oggi invece tutto il male è trasformato in amore. Si tratta però di vizio, concupiscenza, idolatria, immoralità. L’amore vero è nella pienezza e completezza delle virtù. </w:t>
      </w:r>
    </w:p>
    <w:p w14:paraId="76F10336"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ASCOLTO</w:t>
      </w:r>
      <w:r w:rsidRPr="005E5FA3">
        <w:rPr>
          <w:rFonts w:ascii="Arial" w:eastAsia="Times New Roman" w:hAnsi="Arial" w:cs="Arial"/>
          <w:kern w:val="0"/>
          <w:sz w:val="24"/>
          <w:szCs w:val="24"/>
          <w:lang w:eastAsia="it-IT"/>
          <w14:ligatures w14:val="none"/>
        </w:rPr>
        <w:t xml:space="preserve">: Dio parla. All’uomo il dovere di ascoltare. La vita, il bene, l’amore, la verità, la perfezione dell’uomo è dall’ascolto di ogni Parola che esce dalla bocca del Signore. Dove non vi è ascolto, non vi è vita. L’ascolto è vero quando diviene purissima obbedienza. </w:t>
      </w:r>
    </w:p>
    <w:p w14:paraId="171532B8"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BEATITUDINE</w:t>
      </w:r>
      <w:r w:rsidRPr="005E5FA3">
        <w:rPr>
          <w:rFonts w:ascii="Arial" w:eastAsia="Times New Roman" w:hAnsi="Arial" w:cs="Arial"/>
          <w:kern w:val="0"/>
          <w:sz w:val="24"/>
          <w:szCs w:val="24"/>
          <w:lang w:eastAsia="it-IT"/>
          <w14:ligatures w14:val="none"/>
        </w:rPr>
        <w:t>: La beatitudine è il raggiungimento della perfezione nel bene, nella verità, nell’amore, nella giustizia, nell’obbedienza. La beatitudine è la vera gioia che nasce dal mettere in pratica ogni Parola di Dio. Quando ci si distacca dalla Parola, non vi è più gioia vera. Vi è godimento peccaminoso che lascia il cuore inquieto e insoddisfatto. Oggi vi è l’assalto alle “gioie effimere” di questo mondo, perché il cuore non conosce la vera gioia, che viene dall’ascolto della Parola del Signore e da una piena obbedienza ad essa.</w:t>
      </w:r>
    </w:p>
    <w:p w14:paraId="23477950"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BENEDIZIONE</w:t>
      </w:r>
      <w:r w:rsidRPr="005E5FA3">
        <w:rPr>
          <w:rFonts w:ascii="Arial" w:eastAsia="Times New Roman" w:hAnsi="Arial" w:cs="Arial"/>
          <w:kern w:val="0"/>
          <w:sz w:val="24"/>
          <w:szCs w:val="24"/>
          <w:lang w:eastAsia="it-IT"/>
          <w14:ligatures w14:val="none"/>
        </w:rPr>
        <w:t xml:space="preserve">: La Benedizione è vera creazione attuale del Signore che dice, cioè crea bene, fa bene una persona. La parola di Dio dice creando, crea dicendo. L’uomo è creato bene, è fatto bene dal suo Signore. Quando il Signore fa bene un uomo? Quando quest’uomo vive della sua Parola, della sua Legge, dei suoi </w:t>
      </w:r>
      <w:r w:rsidRPr="005E5FA3">
        <w:rPr>
          <w:rFonts w:ascii="Arial" w:eastAsia="Times New Roman" w:hAnsi="Arial" w:cs="Arial"/>
          <w:kern w:val="0"/>
          <w:sz w:val="24"/>
          <w:szCs w:val="24"/>
          <w:lang w:eastAsia="it-IT"/>
          <w14:ligatures w14:val="none"/>
        </w:rPr>
        <w:lastRenderedPageBreak/>
        <w:t xml:space="preserve">Comandamenti. Vivendo di Parola, nella Parola, l’uomo è fatto bene, è detto bene, è creato bene quotidianamente dal suo Dio e Signore. </w:t>
      </w:r>
    </w:p>
    <w:p w14:paraId="0805BBF2"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CASTIGO</w:t>
      </w:r>
      <w:r w:rsidRPr="005E5FA3">
        <w:rPr>
          <w:rFonts w:ascii="Arial" w:eastAsia="Times New Roman" w:hAnsi="Arial" w:cs="Arial"/>
          <w:kern w:val="0"/>
          <w:sz w:val="24"/>
          <w:szCs w:val="24"/>
          <w:lang w:eastAsia="it-IT"/>
          <w14:ligatures w14:val="none"/>
        </w:rPr>
        <w:t>: Il castigo, temporaneo o eterno, è la pena che ogni uomo merita in relazione e secondo la gravità dei suoi peccati, delle sue trasgressioni, delle sue disobbedienze alla Parola del Signore. Il castigo non viene inflitto dal Signore. È già inflitto nel momento in cui è data la Parola. “Se ne mangi, muori”. “Appena ne mangi, muori”. L’uomo ha mangiato, all’istante si è scoperto di non essere l’uomo di prima. è entrato in un processo di morte. La morte sarà eterna se l’uomo attraverso il pentimento, la conversione, non rientra nella Parola, per una obbedienza perfetta ad essa. Le conseguenze del peccato, o castigo, non si fermano su chi il peccato ha commesso, esse si ripercuotono su tutta l’umanità. Un solo peccato, nascosto e segreto, può rovinare il mondo intero. Questa verità va seriamente considerata, ponderata, pesata.</w:t>
      </w:r>
    </w:p>
    <w:p w14:paraId="5F07EA22"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COMANDAMENTO</w:t>
      </w:r>
      <w:r w:rsidRPr="005E5FA3">
        <w:rPr>
          <w:rFonts w:ascii="Arial" w:eastAsia="Times New Roman" w:hAnsi="Arial" w:cs="Arial"/>
          <w:kern w:val="0"/>
          <w:sz w:val="24"/>
          <w:szCs w:val="24"/>
          <w:lang w:eastAsia="it-IT"/>
          <w14:ligatures w14:val="none"/>
        </w:rPr>
        <w:t xml:space="preserve">: Il Comandamento, o Comandamenti, sono la primaria, fondamentale, essenziale verità dell’uomo, di ogni uomo. Chi vive di essi, in essi, per essi, inizia a ricomporre la sua verità, diviene uomo. Chi invece si pone fuori di essi, li trasgredisce, si fa ogni giorno meno uomo, perché si corrompe nella sua natura. Poiché il fine della misericordia è quello di ridare all’uomo tutta la sua verità di origine, anzi di introdurlo in una verità ancora più grande, sublime, si comprenderà che nella trasgressione dei Comandamenti, non vi è misericordia. Anzi sono i Comandamenti del Signore la prima misericordia data da Dio perché l’uomo ritorni ad essere se stesso, ritorni ad essere vero uomo, liberandosi da ogni falsità. Verità essenziale da ricordare è che i Comandamenti sono parte essenziale, sono il fine stesso dell’Alleanza del Signore con l’uomo. I comandamenti sono la verità dell’uomo che è tutta e sempre dalla verità di Dio, data nella creazione, manifestata nella Parola, sigillata nell’alleanza. Possiamo ora porre al nostro spirito una domanda: vi potrà mai essere misericordia del Signore per l’uomo se l’uomo rifiuta la legge della misericordia che sono i comandamenti? Può l’uomo pensare di godere tutta la misericordia del Signore, ponendosi fuori, ribellandosi, negando che il vero bene dell’uomo è in queste Dieci Parole? Così possediamo già un punto fermo sul quale fondare la misericordia del Signore. Ma per noi, esso è un punto fermo o neanche noi crediamo in esso? Ognuno era obbligato a dare risposta interrogando la propria coscienza: crediamo noi che i Comandamenti sono il punto fermo, stabile, la roccia sulla quale si edifica l’edificio o la casa della divina misericordia? Abbiamo noi questo fermo convincimento che fuori dei Comandamenti c’è solo misericordia offerta, ma ancora non conquistata, non fatta sua vita dalla singola persona? Se non siamo avvinti a questa verità, è inutile proseguire nel cammino di ricerca e di identificazione della misericordia e degli atti storici delle misericordie del nostro Dio. I fratelli si amano dall’osservanza dei Comandamenti. </w:t>
      </w:r>
    </w:p>
    <w:p w14:paraId="4DAE1588"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CONVERSIONE</w:t>
      </w:r>
      <w:r w:rsidRPr="005E5FA3">
        <w:rPr>
          <w:rFonts w:ascii="Arial" w:eastAsia="Times New Roman" w:hAnsi="Arial" w:cs="Arial"/>
          <w:kern w:val="0"/>
          <w:sz w:val="24"/>
          <w:szCs w:val="24"/>
          <w:lang w:eastAsia="it-IT"/>
          <w14:ligatures w14:val="none"/>
        </w:rPr>
        <w:t xml:space="preserve">: Tutta la Scrittura, Antico e Nuovo Testamento, è un invito incessante, un grido all’uomo da parte del Signore perché si converta, se vuole ritornare nella vita. Dice il Signore per mezzo del suo profeta Ezechiele: “Io non godo della morte di chi muore. Godo invece di chi si converte e ritorna nella vita”.  Ma cosa è la conversione? La conversione è uscire, abbandonare, lasciare, prendere, assumere, accogliere. Si esce dalla via del male, si prende la via del bene. Si abbandonano i pensieri dell’uomo, si assumono i pensieri di Dio. Si lascia la verità di ieri si entra nella verità di oggi, quella attuale, che oggi la Parola ci chiede di fare nostra vita, nostra essenza, nostra forma di vita. La conversione è spogliarsi della </w:t>
      </w:r>
      <w:r w:rsidRPr="005E5FA3">
        <w:rPr>
          <w:rFonts w:ascii="Arial" w:eastAsia="Times New Roman" w:hAnsi="Arial" w:cs="Arial"/>
          <w:kern w:val="0"/>
          <w:sz w:val="24"/>
          <w:szCs w:val="24"/>
          <w:lang w:eastAsia="it-IT"/>
          <w14:ligatures w14:val="none"/>
        </w:rPr>
        <w:lastRenderedPageBreak/>
        <w:t>nostra mente, dei nostri desideri, della nostra volontà per rivestire la mente, i desideri, la volontà del nostro Dio e Signore, che ci ha comunicato in Cristo Signore e che ogni giorno riversa su di noi con una luce sempre più splendente per opera dello Spirito Santo. Gesù chiede la nostra conversione al Vangelo, ad ogni Parola da Lui proferita e annunziata. Senza conversione a Cristo, che è la misericordia del Padre, non sarà mai possibile gustare, vivere nella pienezza della divina ed eterna misericordia. Ma l’uomo oggi non vuole forse una misericordia senza Cristo e senza conversione alla sua Parola?</w:t>
      </w:r>
    </w:p>
    <w:p w14:paraId="2A7CF3ED"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DIRITTO</w:t>
      </w:r>
      <w:r w:rsidRPr="005E5FA3">
        <w:rPr>
          <w:rFonts w:ascii="Arial" w:eastAsia="Times New Roman" w:hAnsi="Arial" w:cs="Arial"/>
          <w:kern w:val="0"/>
          <w:sz w:val="24"/>
          <w:szCs w:val="24"/>
          <w:lang w:eastAsia="it-IT"/>
          <w14:ligatures w14:val="none"/>
        </w:rPr>
        <w:t xml:space="preserve">: Il diritto indica appartenenza, proprietà. Dice ciò che è di una persone e ciò che è dell’altra. È verità eterna: per diritto di creazione, di lavoro, di operazione, l’universo visibile e invisibile, angeli, astri, terra, animali, alberi, uomo, tutto è di Dio, tutto è sua proprietà. Dio mai si è spogliato di questo diritto per darlo agli uomini o agli angeli. Ad Angeli e Uomini ha fissato le regole, le modalità d’uso. Anche per il corpo, lo spirito, l’anima dell’uomo il Signore Dio ha stabilito le regole per un loro uso secondo la sua volontà. L’uomo non può fare del suo corpo ciò che vuole, del suo spirito ciò che vuole, della sua anima ciò che vuole. Neanche degli animali, delle piante, delle cose, dell’aria, del mare, delle acque può fare ciò che vuole. Tutto va usato secondo le sue regole divine, specificate di volta in volta dalla sua Parola, letta per noi e interpretata dal suo Santo Spirito, secondo le norme della sana Tradizione nella Chiesa. Le prime e fondamentali regole d’uso di ciò che è del Signore – e tutto è del Signore, anche il corpo dell’uomo – sono i Comandamenti. Sono essi che dicono come usare noi stessi dinanzi a Dio, al tempo, all’uomo, alle cose, ai desideri, alla parola da proferire. La perfezione di queste regole e il loro compimento si trovano nelle Beatitudini, che devono sempre essere interpretate e aggiornate per noi dallo Spirito Santo. Fuori dei Comandamenti e delle Beatitudini non vi è diritto, ma abuso di tutto ciò che l’uomo usa, anche dell’aria che respira. La misericordia del Signore è tutta finalizzata al retto uso di tutto ciò che è Dio, che è di Dio, compreso l’uomo. Ma l’uomo oggi usa se stesso secondo le regole d’uso dettate dallo Spirito Santo? Oggi tutto è diritto per l’uomo. Niente è dovere. Ogni trasgressione dei comandamenti è diritto. Ogni ingiustizia è diritto. L’eutanasia è un diritto. L’adulterio è in diritto. Il divorzio è un diritto. L’unione tra gli stessi sessi è un diritto. L’aborto è un diritto. La madre surrogata è un diritto. Nessuno però si chiede se i bambini abbiano un qualche diritto . Oggi ogni desiderio, anche il più peccaminoso, e ogni volontà dell’uomo è un diritto. </w:t>
      </w:r>
    </w:p>
    <w:p w14:paraId="16A685B2"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DISOBBEDIENZA</w:t>
      </w:r>
      <w:r w:rsidRPr="005E5FA3">
        <w:rPr>
          <w:rFonts w:ascii="Arial" w:eastAsia="Times New Roman" w:hAnsi="Arial" w:cs="Arial"/>
          <w:kern w:val="0"/>
          <w:sz w:val="24"/>
          <w:szCs w:val="24"/>
          <w:lang w:eastAsia="it-IT"/>
          <w14:ligatures w14:val="none"/>
        </w:rPr>
        <w:t xml:space="preserve">: La disobbedienza è il collocamento dell’uomo fuori delle regole d’uso che il Signore gli ha dato per l’osservanza di ogni suo diritto. Nella disobbedienza l’uomo non percorre una esistenza di vita, bensì di morte. Non progredisce nel bene, regredisce nel male. Non avanza verso la sua salvezza, ma galoppa verso la sua perdizione. Nella disobbedienza l’uomo si pone fuori della misericordia del suo Dio. Rifiuta la vita, la odia, perché si lascia governare dalla morte. La disobbedienza attesta che l’uomo è caduto dalla fede. È nel baratro della non fede, dell’incredulità, dell’idolatria, dell’immoralità, nella corruzione di tutto il suo essere. La disobbedienza è grave peccato di ingiustizia, perché l’uomo si fa signore, proprietario della sua vita, della terra, del cielo, degli animali, delle piante, di ogni altro uomo, per un uso non secondo verità, ma secondo stoltezza, demenza, insipienza. Questa insipienza ai nostri giorni sta raggiungendo il sommo, l’apice della follia con la teoria del gender, che afferma che la stessa natura dell’uomo deve essere a gusto dell’uomo, privando la natura del suo diritto di farsi secondo la legge </w:t>
      </w:r>
      <w:r w:rsidRPr="005E5FA3">
        <w:rPr>
          <w:rFonts w:ascii="Arial" w:eastAsia="Times New Roman" w:hAnsi="Arial" w:cs="Arial"/>
          <w:kern w:val="0"/>
          <w:sz w:val="24"/>
          <w:szCs w:val="24"/>
          <w:lang w:eastAsia="it-IT"/>
          <w14:ligatures w14:val="none"/>
        </w:rPr>
        <w:lastRenderedPageBreak/>
        <w:t>eterna che il Signore ha scritto per essa. Ma l’uomo oggi ha deciso di cancellare lo stesso Dio dalla sua vita e dalla sua storia. Quale misericordia potrà mai vivere verso gli altri, se non vive neanche la misericordia del rispetto della sua natura? È giusto che noi che siamo la luce del mondo e il sale della terra, riflettiamo sul diritto del Signore.</w:t>
      </w:r>
    </w:p>
    <w:p w14:paraId="0D63B2CB"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DOVERE</w:t>
      </w:r>
      <w:r w:rsidRPr="005E5FA3">
        <w:rPr>
          <w:rFonts w:ascii="Arial" w:eastAsia="Times New Roman" w:hAnsi="Arial" w:cs="Arial"/>
          <w:kern w:val="0"/>
          <w:sz w:val="24"/>
          <w:szCs w:val="24"/>
          <w:lang w:eastAsia="it-IT"/>
          <w14:ligatures w14:val="none"/>
        </w:rPr>
        <w:t>: Il dovere è il rispetto del diritto di Dio su Dio stesso e su tutto ciò che Lui ha creato. Questo rispetto mai dovrà essere pensato dall’uomo, ma sempre da Dio. Le modalità del rispetto e quindi le forme del dovere, sono sempre rivelate all’uomo da Dio per lo Spirito Santo, perennemente illuminate secondo la loro perfetta verità. Oggi l’uomo ha cancellato il dovere. Ha abolito il diritto che viene da Dio. Ha creato da se stesso e per se stesso una lista sempre aggiornata di diritti in aperto contrasto, contraddizione, negazione, annullamento, del diritto universale di Dio verso se stesso e l’intera creazione. La cancellazione del dovere crea un caos morale infinito nella società degli uomini. La misericordia dell’uomo verso l’uomo è nella osservanza più stretta dei doveri che sono legati ad ogni diritto che solo scaturisce dal Creatore e Signore dell’uomo e dell’universo. Lo ribadiamo con fermezza e vigore: viviamo con un uomo senza alcun dovere, ma ricolmo di ogni diritto anche disumano e antiumano: diritto all’aborto, al divorzio, all’eutanasia, alle unione contro natura, diritto ad ogni peccato e ogni trasgressione, diritto ad ogni ingiustizia, diritto ad ogni falsità. È evidente che in questo caos di immoralità non vi è alcuno spazio per la misericordia, il bene, l’amore.</w:t>
      </w:r>
    </w:p>
    <w:p w14:paraId="44CEC0E8"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ESPIAZIONE</w:t>
      </w:r>
      <w:r w:rsidRPr="005E5FA3">
        <w:rPr>
          <w:rFonts w:ascii="Arial" w:eastAsia="Times New Roman" w:hAnsi="Arial" w:cs="Arial"/>
          <w:kern w:val="0"/>
          <w:sz w:val="24"/>
          <w:szCs w:val="24"/>
          <w:lang w:eastAsia="it-IT"/>
          <w14:ligatures w14:val="none"/>
        </w:rPr>
        <w:t>: La più grande misericordia dell’uomo verso l’uomo è nell’assunzione di ogni peccato dei fratelli per espiarli al posto loro in vece loro. Assieme al peccato si deve prendere ogni altra sofferenza, dolore, malattia, povertà, solitudine al fine di recare un qualche sollievo. Espiazione è fare propria ogni condizione miserevole dell’uomo sia materiale che spirituale in modo da ridare all’uomo la sua verità, sia verità fisica che verità spirituale e morale. Nell’espiazione l’altro diviene me stesso ed è questa la più alta misericordia che si possa vivere. Questa misericordia è propria di Dio. In Cristo Gesù, l’uomo è divenuto sua carne e suo osso e per questa assunzione ha potuto espiare dalla croce, offrendo la sua vita perché ogni peccato fosse perdonato, cancellato, purificato. La nostra misericordia è sempre di espiazione, di assunzione dell’altro come nostre vero corpo, nostra vera vita, nostro spirito e nostra anima? Imitiamo Cristo Gesù in questa sua altissima misericordia per l’intera umanità? Quanto di egoismo vive in noi e quanta indifferenza e superficialità nelle relazioni anche di opere carità verso gli altri?</w:t>
      </w:r>
    </w:p>
    <w:p w14:paraId="4ACB4FBC"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FALSITÀ</w:t>
      </w:r>
      <w:r w:rsidRPr="005E5FA3">
        <w:rPr>
          <w:rFonts w:ascii="Arial" w:eastAsia="Times New Roman" w:hAnsi="Arial" w:cs="Arial"/>
          <w:kern w:val="0"/>
          <w:sz w:val="24"/>
          <w:szCs w:val="24"/>
          <w:lang w:eastAsia="it-IT"/>
          <w14:ligatures w14:val="none"/>
        </w:rPr>
        <w:t xml:space="preserve">: La falsità è portare se stessi fuori del principio della propria esistenza e sussistenza. Noi non siamo da Dio solo per creazione iniziale, come atto primo della nostra vita. Siamo da Dio per costituzione ontologia. Dio non ci ha creato per affidarci a noi stessi, in balia del proprio volere, desiderio, gusto, concupiscenza, peccato, ogni altro disordine veritativo e morale. Il Signore ci ha creati legandoci indissolubilmente al suo essere, alla sua volontà, al suo amore, alla sua grazia, alla sua verità, alla sua giustizia, al suo diritto. Quando l’uomo esce da questo legame che è per l’eternità, entra nella falsità del suo essere, della sua vita, dei suoi pensieri, delle sue idee, dei falsi principi operativi della sua volontà. Questa falsità invade e pervade tutto il suo essere: spirito, anima, corpo. Invade e pervade ogni altra relazione con Dio, con i fratelli, con l’intera creazione. La falsità del suo essere dona falsità a tutto l’universo esistente. Nulla più viene salvato dalla verità. Oggi purtroppo stiamo gustando questi frutti amari che la falsità dell’uomo sta spargendo in tutta la </w:t>
      </w:r>
      <w:r w:rsidRPr="005E5FA3">
        <w:rPr>
          <w:rFonts w:ascii="Arial" w:eastAsia="Times New Roman" w:hAnsi="Arial" w:cs="Arial"/>
          <w:kern w:val="0"/>
          <w:sz w:val="24"/>
          <w:szCs w:val="24"/>
          <w:lang w:eastAsia="it-IT"/>
          <w14:ligatures w14:val="none"/>
        </w:rPr>
        <w:lastRenderedPageBreak/>
        <w:t xml:space="preserve">creazione. Dalla falsità mai una sola opera di misericordia potrà essere compiuta. La falsità è inganno e menzogna dell’essere. </w:t>
      </w:r>
    </w:p>
    <w:p w14:paraId="74BEB5C3"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FEDE</w:t>
      </w:r>
      <w:r w:rsidRPr="005E5FA3">
        <w:rPr>
          <w:rFonts w:ascii="Arial" w:eastAsia="Times New Roman" w:hAnsi="Arial" w:cs="Arial"/>
          <w:kern w:val="0"/>
          <w:sz w:val="24"/>
          <w:szCs w:val="24"/>
          <w:lang w:eastAsia="it-IT"/>
          <w14:ligatures w14:val="none"/>
        </w:rPr>
        <w:t xml:space="preserve">: Fede è costruire, fondare, edificare, innalzare, stabilire la casa della propria vita esclusivamente e sempre nella Parola del Signore. Fede e Parola sono una cosa sola. Dove non vi è la Parola, lì vi è assenza di fede. Poiché è la Parola la legge che regola sia il dono che l’uso della misericordia di Dio, la vera, autentica misericordia del Signore mai potrà esistere dove la Parola non è posta sul candelabro per fare luce al nostro cuore e al nostro spirito. Anche la misericordia dell’uomo verso l’uomo si può costruire, fondare, edificare, innalzare, stabilire solo ed esclusivamente sulla Parola del Signore. Vi potrà mai essere vera misericordia senza l’osservanza dei Comandamenti? Senza le Beatitudini la misericordia potrà mai essere perfetta? Se lo Spirito del Signore non ci rivela l’attualità di Comandamenti e Beatitudini possiamo noi amare allo stesso modo di Cristo Gesù, unico Modello e Maestro nell’amore? Oggi a cosa si assiste nel mondo anche cattolico? Ad una dichiarazione di fede senza però alcun fondamento sulla Parola. Si crede in Dio, ma non nella Parola di Dio. Si crede in Cristo, ma non nel Vangelo di Cristo. Si crede nella Chiesa ma non come Ministra e Maestra della Parola. Si vuole una Chiesa amica dell’uomo, attenta alla soluzione dei problemi dell’uomo, ma non ad una  soluzione secondo la Parola. Si vuole una Chiesa senza fede. Se vuoi conoscere qual è il grado di perfezione della tua misericordia, puoi semplicemente chiederti: in che relazione si trova la mia fede con la Parola, lo Spirito Santo, la Chiesa?  La mia fede è puro sentimento, o ha radici profonde nella Parola? Conosco il Vangelo, lo medito, lo faccio quotidianamente mia vita? Vivi tanta misericordia per quanto Vangelo vivi. Oggi siamo chiamati a riflettere sulle verità della nostra fede divenute molto scomode per il mondo credente e spesso anche cancellate dallo stesso vocabolario teologico e morale di molti, perché ritenuti non più confacenti con la mentalità evoluta del nostro tempo e soprattutto con un pensiero ormai completamente ateizzato e autonomo da Dio. </w:t>
      </w:r>
    </w:p>
    <w:p w14:paraId="534FEB35"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FEDELTÀ</w:t>
      </w:r>
      <w:r w:rsidRPr="005E5FA3">
        <w:rPr>
          <w:rFonts w:ascii="Arial" w:eastAsia="Times New Roman" w:hAnsi="Arial" w:cs="Arial"/>
          <w:kern w:val="0"/>
          <w:sz w:val="24"/>
          <w:szCs w:val="24"/>
          <w:lang w:eastAsia="it-IT"/>
          <w14:ligatures w14:val="none"/>
        </w:rPr>
        <w:t xml:space="preserve">: Dio è Fedeltà. La Fedeltà in Dio è la sua obbedienza eterna alla sua Natura, al suo Essere, al suo Amore, alla sua Verità. Dio non potrà essere se non Amore, Verità, Bene, Sorgente di Amore, Verità, Bene sempre. Poiché è la sua Parola che dice il bene di ogni altro essere esistente, in quanto da Lui creato, Dio sarà eternamente obbediente alla sua Parola di creazione, mai disobbedirà ad essa. Sarà obbediente ad ogni altra Parola da Lui proferita come luce di sommo bene per l’uomo. Una volta uscita dalla sua bocca, essa non potrà mai essere disattesa da Lui. La sua è una Parola alla quale Lui si è obbligato per l’eternità. Ci potrà essere allora misericordia in contraddizione, disattendendo e disobbedendo alla Parola? La Parola è legge eterna per il Signore, è legge eterna per l’uomo al quale essa è diretta. Ma anche l’uomo è chiamato ad essere purissima obbedienza alla sua parola. Una volta che ha detto sì al suo Dio, mai dovrà retrocedere dalla sua parola. L’ha detta. È obbligato in eterno alla fedeltà. L’uomo non obbedisce a Dio. Obbedisce alla parola di Dio. Obbedisce alla parola da lui detta a Dio ed è parola che accoglie di vivere ogni Parola a lui detta dal suo Signore. Come Dio è fedeltà, così l’uomo dovrà essere fedeltà. </w:t>
      </w:r>
    </w:p>
    <w:p w14:paraId="3BFF235A"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GIURAMENTO</w:t>
      </w:r>
      <w:r w:rsidRPr="005E5FA3">
        <w:rPr>
          <w:rFonts w:ascii="Arial" w:eastAsia="Times New Roman" w:hAnsi="Arial" w:cs="Arial"/>
          <w:kern w:val="0"/>
          <w:sz w:val="24"/>
          <w:szCs w:val="24"/>
          <w:lang w:eastAsia="it-IT"/>
          <w14:ligatures w14:val="none"/>
        </w:rPr>
        <w:t xml:space="preserve">: Il giuramento è parola di Dio sulla quale Lui impegna tutto se stesso, senza più ritorno indietro. È parola che mai verrà meno. Verrebbe meno, se Dio potesse venire meno. Il giuramento è obbligo solennemente assunto dal Signore. A volte è un giuramento assoluto. Se è assoluto, questo giuramento </w:t>
      </w:r>
      <w:r w:rsidRPr="005E5FA3">
        <w:rPr>
          <w:rFonts w:ascii="Arial" w:eastAsia="Times New Roman" w:hAnsi="Arial" w:cs="Arial"/>
          <w:kern w:val="0"/>
          <w:sz w:val="24"/>
          <w:szCs w:val="24"/>
          <w:lang w:eastAsia="it-IT"/>
          <w14:ligatures w14:val="none"/>
        </w:rPr>
        <w:lastRenderedPageBreak/>
        <w:t xml:space="preserve">obbliga sempre, per sempre. Mai potrà essere infranto. Il Signore ha giurato a Davide di dargli un re dal regno eterno. Può anche crollare il cielo e collassare la terra, la storia potrà anche essere stravolta e cancellata, il giuramento del Signore sempre attuerà quanto ha promesso. Molti sono i giuramenti assoluti fatti dal Signore. Il giuramento che avviene nell’alleanza – tranne per quelle unilaterali alle quali il Signore ha impegno in modo assoluto solo se stesso -  è un giuramento condizionato. Dio si impegna solennemente ad essere la vita dell’uomo, a condizione che l’uomo rispetti la Parola, viva di Parola, per la Parola. Se l’uomo non rispetta il suo giuramento, Dio è obbligato a lasciare l’uomo nella sua morte, nel suo disastro, nella sua confusione, disperazione, non vita. Poiché il suo amore è eterno e mai potrà venire meno, il Signore sempre invita l’uomo a ritornare, rientrare, riprendere il cammino nella Parola, per essere salvato. Se però l’uomo si ostina nella sua infedeltà alla parola data, il Signore lo dovrà abbandonare alla morte, che sarà fisica e spirituale, sarà nel tempo e anche nell’eternità. </w:t>
      </w:r>
    </w:p>
    <w:p w14:paraId="45FBF808"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GIUSTIZIA</w:t>
      </w:r>
      <w:r w:rsidRPr="005E5FA3">
        <w:rPr>
          <w:rFonts w:ascii="Arial" w:eastAsia="Times New Roman" w:hAnsi="Arial" w:cs="Arial"/>
          <w:kern w:val="0"/>
          <w:sz w:val="24"/>
          <w:szCs w:val="24"/>
          <w:lang w:eastAsia="it-IT"/>
          <w14:ligatures w14:val="none"/>
        </w:rPr>
        <w:t xml:space="preserve">: La giustizia è la Parola del Signore che dice all’uomo la verità del suo essere assieme alla verità dell’essere divino ed eterno di Dio, e di ogni altro essere da lui creato. La giustizia è il rispetto della verità di ogni essere, divino e umano, del Creatore e della creatura, delle cose, delle piante, degli animali. Non solo è rispetto, è anche aiuto perché ogni essere possa vivere la sua verità, nel caso l’avesse perdita, a ritornare in essa. La verità di ogni essere è anche il suo fine. Ogni essere creato porta in sé un fine. Se questo fine non viene rispettato si è ingiusti. Si rispetta il fine non usando mai l’essere creato al di fuori del fine per cui è stato creato. Questa regola vale per l’uomo, la donna, gli animali, le cose. Il fine dell’uomo e il fine della donna non sono lo stesso fine. Fare dell’uomo una donna o della donna un uomo, è alta ingiustizia. Non si rispetta il fine. Ma anche per le cose e gli animali, se non si rispetta il loro fine, o se ne dona uno differente e diverso, si pecca gravissimamente contro la giustizia, che sempre deve governare la creazione di Dio. Sul piano soprannaturale questa regola vale anche per il Signore, per Cristo Gesù, per lo Spirito Santo, per la Chiesa, per ogni carisma e ministero. È ingiusto dare ad un carisma un fine diverso da quello voluto dallo Spirito Santo. Così è sommamente ingiusto privare un ministero del suo carisma dettato dallo Spirito Santo in favore di un fine pensato e voluto dall’uomo. In questo campo le ingiustizie non si contano. Esse sono infinite. </w:t>
      </w:r>
    </w:p>
    <w:p w14:paraId="6E67178E"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GIUSTO GIUDIZIO</w:t>
      </w:r>
      <w:r w:rsidRPr="005E5FA3">
        <w:rPr>
          <w:rFonts w:ascii="Arial" w:eastAsia="Times New Roman" w:hAnsi="Arial" w:cs="Arial"/>
          <w:kern w:val="0"/>
          <w:sz w:val="24"/>
          <w:szCs w:val="24"/>
          <w:lang w:eastAsia="it-IT"/>
          <w14:ligatures w14:val="none"/>
        </w:rPr>
        <w:t xml:space="preserve">: Definire il giusto giudizio di Dio è semplice: è dare a ciascuno il suo frutto, il frutto da lui maturato. Una verità che quasi tutti noi abbiamo dimenticato vuole che il giusto giudizio di Dio non sia di ferendae sententiae, ma sia invece di latae sententiae. “Se ne mangi, muori”. La sentenza è già pronunciata. Il giusto giudizio del Signore è già emesso. Se vuoi la vita eterna, osserva la mia parola. Sentenza già emessa. Se vuoi trovare misericordia, vivi di misericordia. Se vuoi che il Signore provveda per te, cerca il regno di Dio e la sua giustizia. Se vuoi che la tua casa duri in eterno, costruisci sulla roccia della mia parola. Ognuno gusta il frutto che ha scelto di produrre. Oggi invece si è abolito il giusto giudizio. Si vive da oziosi e si pretende avere la scienza. Si cerca la droga e si vuole stare bene in salute. Si trascura il comandamento e si pretende la benedizione del Signore. Si distrugge il matrimonio e si vuole che i figli non subiscano danni irreparabili. La misericordia del Signore ti avverte: “Se ne mangi, muori”. Ti avverte prima. Tutta la Parola del Signore è un avvertimento all’uomo: “Ti poni fuori della Parola, non avrai nessuna vita”. Anche l’uomo se vuole essere misericordioso, prima di tutto deve </w:t>
      </w:r>
      <w:r w:rsidRPr="005E5FA3">
        <w:rPr>
          <w:rFonts w:ascii="Arial" w:eastAsia="Times New Roman" w:hAnsi="Arial" w:cs="Arial"/>
          <w:kern w:val="0"/>
          <w:sz w:val="24"/>
          <w:szCs w:val="24"/>
          <w:lang w:eastAsia="it-IT"/>
          <w14:ligatures w14:val="none"/>
        </w:rPr>
        <w:lastRenderedPageBreak/>
        <w:t>produrre ogni frutto di vita, in secondo luogo deve avvisare i suoi fratelli che vive chi produce frutti di vita e muore chi produce frutti morte. Mentre noi inganniamo il mondo dicendo, sostenendo, affermando, insegnando che ogni frutto di morte sarà trasformato dal Signore in frutto di vita.</w:t>
      </w:r>
    </w:p>
    <w:p w14:paraId="03FF9BD3"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GRAZIA</w:t>
      </w:r>
      <w:r w:rsidRPr="005E5FA3">
        <w:rPr>
          <w:rFonts w:ascii="Arial" w:eastAsia="Times New Roman" w:hAnsi="Arial" w:cs="Arial"/>
          <w:kern w:val="0"/>
          <w:sz w:val="24"/>
          <w:szCs w:val="24"/>
          <w:lang w:eastAsia="it-IT"/>
          <w14:ligatures w14:val="none"/>
        </w:rPr>
        <w:t xml:space="preserve">: Grazia è ogni aiuto soprannaturale e celeste dato all’uomo in Cristo, dal Padre, per opera dello Spirito Santo, mediante la mediazione della Chiesa, perché ritorni nella sua verità e in essa viva e cresce per tutti i giorni della sua vita. Tutto è grazia, tutto è dalla grazia, tutto è per grazia. Grazia è la creazione. Dio ha voluto comunicare la sua vita. Grazia è anche avere fatto l’uomo a sua immagine e somiglianza. Grazia è il perdono e la misericordia. Grazia è ogni gesto di amore. Grazia è il perdono dopo il peccato. Grazia è il dono che Dio fa di se stesso a noi. Grazia è Cristo e il suo mistero di salvezza. Grazia è il dono dello Spirito Santo e quanto Lui opera per la nostra giustificazione e santificazione. Grazie è il dono della Madre di Gesù come nostra madre. Grazia è la Chiesa e i  sacramenti che essa amministra. Grazia è ogni ministero e carisma. Grazia è anche ogni opera buona che il cristiano produce. Ogni bene che l’uomo è o fa è solo per grazia. La grazia attesta e rivela che tutto discende dall’Alto, dal Padre dei Cieli, per Cristo nostro Signore, per opera dello Spirito Santo, nella mediazione della Chiesa. Il cristiano è dalla grazia, ma anche è uno che deve mediare la grazia. Se lui non la media, non la produce, non la fruttifica, o meglio non trasforma in frutto da dare agli altri, la grazia ricevuta, lui è responsabile in eterno davanti al Signore. Ha privato il mondo di un frutto necessario per la sua vita. </w:t>
      </w:r>
    </w:p>
    <w:p w14:paraId="00099D3C"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INDULGENZA</w:t>
      </w:r>
      <w:r w:rsidRPr="005E5FA3">
        <w:rPr>
          <w:rFonts w:ascii="Arial" w:eastAsia="Times New Roman" w:hAnsi="Arial" w:cs="Arial"/>
          <w:kern w:val="0"/>
          <w:sz w:val="24"/>
          <w:szCs w:val="24"/>
          <w:lang w:eastAsia="it-IT"/>
          <w14:ligatures w14:val="none"/>
        </w:rPr>
        <w:t>: Cristo Gesù, la Madre sua, i Santi e i Beati del Cielo, hanno prodotto un frutto che in teologia viene chiamato merito. Questo frutto, che si chiama il tesoro della Chiesa, dalla Chiesa viene distribuito ai suoi figli che ancora non hanno concluso il loro pellegrinaggio verso il regno eterno di Dio, per la cancellazione della loro pena temporale dovuta ai peccati. La Chiesa distribuisce questo frutto attraverso le indulgenze, che possono essere parziali o plenarie. Le indulgenze parziali estinguono parte della pena. Le indulgenze plenarie la estinguono per intero. Perché si possa attingere al tesoro della Chiesa, vengono richieste delle condizioni: la confessione sacramentale, una preghiera secondo le intenzioni del sommo pontefice, un desiderio forte di emendare la propria vita. Attraverso le indulgenze si manifesta e si rivela la perfetta comunione che regna nell’unico corpo di Cristo. Si è gli uni dagli altri, gli uni per gli altri. Questa comunione deve essere forma, stile, essenza della vita cristiana. Deve essere anche indulgenza per i debiti materiali contratti. Anche l’estinzione di un debito, o un aiuto economico per risollevare una persona, dovrebbe essere considerato via per acquisire l’estinzione dei debiti spirituali. Anche perché la Parola del Signore afferma che è l’elemosina che espia i peccati.</w:t>
      </w:r>
    </w:p>
    <w:p w14:paraId="0BE1C763"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INFERNO</w:t>
      </w:r>
      <w:r w:rsidRPr="005E5FA3">
        <w:rPr>
          <w:rFonts w:ascii="Arial" w:eastAsia="Times New Roman" w:hAnsi="Arial" w:cs="Arial"/>
          <w:kern w:val="0"/>
          <w:sz w:val="24"/>
          <w:szCs w:val="24"/>
          <w:lang w:eastAsia="it-IT"/>
          <w14:ligatures w14:val="none"/>
        </w:rPr>
        <w:t xml:space="preserve">: L’inferno è la scelta dell’uomo di vivere senza Dio nel tempo, lontano dalla sua Parola, dalla sua verità, dalla sua luce, dalla sua giustizia, dal suo amore. Questa scelta se non viene abolita con il pentimento, la conversione, il ritorno dell’uomo nella sua verità di natura che è Dio, diventerà scelta eterna, dal momento che l’uomo potrà convertirsi e pentirsi efficacemente solo mentre è in vita. Con la morte finiscono tutti gli atti storici dell’uomo e si entra nell’eternità, così come si è: giusti o ingiusti, salvati o dannati. Oggi l’inferno è stata dichiarato chiuso. Si insegna che la misericordia del Signore abbraccerà ogni uomo. Questa falsità è distruttrice di tutta la rivelazione. La misericordia è nel pentimento. </w:t>
      </w:r>
    </w:p>
    <w:p w14:paraId="6FAAEA78"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lastRenderedPageBreak/>
        <w:t>Man mano che entriamo nella trattazione delle voci, anche se per sommi capi, rimanendo nella più pura essenzialità, si fa ben chiaro che la misericordia del Signore non è quella che noi pensiamo: una coperta che copre ogni peccato dell’uomo, tutti i suoi vizi, le sue nefandezze e abomini, tutte le trasgressioni della Parola, tutte le sue ribellioni e disobbedienze. La misericordia del Signore è dono che deve rifare l’uomo, lo deve ricostruire nuovo, anzi nuovissimo, ad immagine di Cristo Signore. Ecco il fine della misericordia: creare l’uomo in tutto simile all’immagine del Figlio Eterno del Padre, capace di farsi dono con tutto se stesso al Padre celeste per la redenzione dell’umanità, per manifestare nel tempo tutta la potenza dell’amore di Dio per l’uomo. La misericordia come la intende il Signore è ben altra cosa.</w:t>
      </w:r>
    </w:p>
    <w:p w14:paraId="0AF1EC5C"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MALEDIZIONE</w:t>
      </w:r>
      <w:r w:rsidRPr="005E5FA3">
        <w:rPr>
          <w:rFonts w:ascii="Arial" w:eastAsia="Times New Roman" w:hAnsi="Arial" w:cs="Arial"/>
          <w:kern w:val="0"/>
          <w:sz w:val="24"/>
          <w:szCs w:val="24"/>
          <w:lang w:eastAsia="it-IT"/>
          <w14:ligatures w14:val="none"/>
        </w:rPr>
        <w:t>: Con il peccato, l’uomo si dice male, si fa male nel suo essere e di conseguenza nel suo operare. Non è Dio che fa male l’uomo, che lo dice male. Dio è somma bontà e mai potrà dire un solo uomo male e mai lo potrà fare. Dio però avverte l’uomo. Se ne mangi, ti fai male. Se non cammini nella sua Parola, ti rovini la natura. Con la natura rovinata, non potrai più fare il bene. Ti sei fatto male nella natura, farai naturalmente il male. Cosa è allora la maledizione? La scelta dell’uomo di farsi nella sua natura male, farsi cioè in modo contrario a ciò che Dio lo aveva fatto. Dio ha fatto l’uomo bene per il bene. L’uomo si fa essere male per il male. Perché l’uomo passi dall’essere male all’essere bene, non basta più la sua volontà. Occorre la potente grazia di Dio, che sarà data in Cristo Gesù, nello Spirito Santo, per la mediazione della Chiesa.</w:t>
      </w:r>
    </w:p>
    <w:p w14:paraId="7E0542EF"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MORTE</w:t>
      </w:r>
      <w:r w:rsidRPr="005E5FA3">
        <w:rPr>
          <w:rFonts w:ascii="Arial" w:eastAsia="Times New Roman" w:hAnsi="Arial" w:cs="Arial"/>
          <w:kern w:val="0"/>
          <w:sz w:val="24"/>
          <w:szCs w:val="24"/>
          <w:lang w:eastAsia="it-IT"/>
          <w14:ligatures w14:val="none"/>
        </w:rPr>
        <w:t xml:space="preserve">: La morte è disgregazione prima, separazione dopo. Con il peccato, con la trasgressione, la volontà di prendersi la vita nelle proprie mani, separandola da Dio, avviene la prima morte. L’uomo muore a Dio, alla sua grazia, alla sua verità, alla sua luce. Questa morte, o separazione da Dio, produce nell’uomo la separazione di tutte le sue facoltà spirituale. L’anima che è morta a Dio non è più in grado di vivificare il corpo e lo spirito. Lo spirito non vivificato dall’anima entra in una vera disgregazione e separazione dei suoi elementi: ogni suo elemento procede per se stesso, senza gli altri, mentre la vita dello spirito è dalla comunione di tutte le sue facoltà. La mente va per se stessa. I pensieri cammino senza più guida. La volontà si orienta verso il male. La razionalità è mal funzionante. È il disastro. L’uomo si è voluto fare male, agisce male, opera male. Anche il suo corpo viene dominato dalle passioni non può governate dalla virtù. Il vizio lo avvolge e lo consuma. Alla fine avviene anche la morte fisica, quando l’anima esce dal corpo. La morte fisica si consuma nella decomposizione e corruzione dello stesso corpo. Riorna nella polvere del suolo. Se la morte dell’anima, dello spirito, del corpo non ritorna in vita con il pentimento e la conversione, opera della grazia che il Padre dona all’uomo per Cristo Signore, la morte diverrà morte eterna. Sarà la dannazione, la disperazione, il dolore infinito. L’uomo sarà nel male eterno. Ha fallito tutta la sua vita. </w:t>
      </w:r>
    </w:p>
    <w:p w14:paraId="2AE5CFE6"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NON ASCOLTO</w:t>
      </w:r>
      <w:r w:rsidRPr="005E5FA3">
        <w:rPr>
          <w:rFonts w:ascii="Arial" w:eastAsia="Times New Roman" w:hAnsi="Arial" w:cs="Arial"/>
          <w:kern w:val="0"/>
          <w:sz w:val="24"/>
          <w:szCs w:val="24"/>
          <w:lang w:eastAsia="it-IT"/>
          <w14:ligatures w14:val="none"/>
        </w:rPr>
        <w:t xml:space="preserve">: Il Signore dice all’uomo la via della vita e la via della morte, quella della benedizione e l’altra della maledizione, quella che conduce in Paradiso e l’altra che porta all’inferno. Ma l’uomo pensa che Dio parla vanamente e non ascolta. Il non ascolto non è però un semplice non ascolto. Il non ascolto è il frutto  di strategie perverse, sataniche, diaboliche, infernali. Il non ascolto non viene mai presentato come pura disobbedienza. Spesso come necessità di vita, esigenza dell’essere, urgenza per raggiungere un fine ben preciso. Mille altre sono le diavolerie inventate </w:t>
      </w:r>
      <w:r w:rsidRPr="005E5FA3">
        <w:rPr>
          <w:rFonts w:ascii="Arial" w:eastAsia="Times New Roman" w:hAnsi="Arial" w:cs="Arial"/>
          <w:kern w:val="0"/>
          <w:sz w:val="24"/>
          <w:szCs w:val="24"/>
          <w:lang w:eastAsia="it-IT"/>
          <w14:ligatures w14:val="none"/>
        </w:rPr>
        <w:lastRenderedPageBreak/>
        <w:t>per giustificare il non ascolto. Al Signore non interessano le diavolerie nostre. A Lui interessa una cosa sola: che tu rimanga nella sua Parola. I motivi per non ascoltare possono essere anche diecimila. La verità rimane sempre una: “Se ne mangi, muori”. Anche il Figlio di Dio fu tentato perché non ascoltasse il Padre e lo fu con adduzione di motivi nobilissimi. Lui però non cadde. Oggi la diavoleria più sconvolgente è stata inventata dai teologi sia dommatici che moralisti e sia anche dagli interpreti della Scrittura Santa. L’invenzione ha dello sconvolgente. Contro ogni verità storica, contro ogni testimonianza della cronaca quotidiana, si afferma che siamo tutti salvi. In nome di questa diavoleria non si distrugge solo la Scrittura, si distrugge la storia e la cronaca che infallibilmente attestano che l’uomo è nella morte, perché senza Parola, senza ascolto, senza relazione con la vera rivelazione del nostro Dio.</w:t>
      </w:r>
    </w:p>
    <w:p w14:paraId="4D6574CF"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OBBEDIENZA</w:t>
      </w:r>
      <w:r w:rsidRPr="005E5FA3">
        <w:rPr>
          <w:rFonts w:ascii="Arial" w:eastAsia="Times New Roman" w:hAnsi="Arial" w:cs="Arial"/>
          <w:kern w:val="0"/>
          <w:sz w:val="24"/>
          <w:szCs w:val="24"/>
          <w:lang w:eastAsia="it-IT"/>
          <w14:ligatures w14:val="none"/>
        </w:rPr>
        <w:t>: L’obbedienza è ascolto per la vita, per il bene, la verità dell’uomo. L’obbedienza appartiene alla struttura di ogni essere creato. Con una differenza: gli esseri inanimati obbediscono naturalmente al loro Signore e Creatore. All’uomo, a motivo della struttura spirituale del suo essere, è chiesto di obbedire attraverso un atto della sua volontà. All’uomo è chiesto di volere obbedire. Ma cosa significa per l’uomo volere obbedire? Significa una cosa semplice: riconoscere e di conseguenza accogliere che la sua vita non è stata da Dio solo al momento della creazione. Essa è da Dio. È nel tempo, per tutto il tempo ed è nell’eternità. Se la vita non è da Dio nel tempo, non potrà essere da Dio neanche nell’eternità. Ma se la vita non è da Dio, essa è vita nella morte, per la morte. Ecco cosa dice il Signore: “Ascolta, uomo. Tu sei da Dio. Non sei da te. Non sei dalla creature. Non sei dagli Angeli. Non sei dai demòni, non sei dagli altri uomini. Sei da me”. La più grande testimonianza che Gesù ha lasciato agli uomini è il suo essere stato sempre dal Padre, per il Padre. Questa è la vera obbedienza: Essa da Dio, per Lui, sempre. Oggi la tentazione vuole che siamo dagli uomini per gli uomini, anzi per una sola categoria di uomini: per i poveri dai poveri. A noi è chiesto di essere da Dio per Lui. Poi è il Signore che ci fa per gli altri, mai però dagli altri. Cristo è stato sempre dal Padre.</w:t>
      </w:r>
    </w:p>
    <w:p w14:paraId="483F0343"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ORACOLO</w:t>
      </w:r>
      <w:r w:rsidRPr="005E5FA3">
        <w:rPr>
          <w:rFonts w:ascii="Arial" w:eastAsia="Times New Roman" w:hAnsi="Arial" w:cs="Arial"/>
          <w:kern w:val="0"/>
          <w:sz w:val="24"/>
          <w:szCs w:val="24"/>
          <w:lang w:eastAsia="it-IT"/>
          <w14:ligatures w14:val="none"/>
        </w:rPr>
        <w:t>: L’oracolo è una parola solenne del Signore, una parola nella quale Lui impegna tutto se stesso. È una forma di giuramento.  Una volta proferita, mai più da Lui sarà ritrattata. L’oracolo del Signore rivela il bene e il male che è dinanzi all’uomo. Dice spesso il presente, ma anche il futuro immediato e remoto. Tutta la storia della salvezza è tratteggiata dagli oracoli del Signore. Nessuno di essi è mai caduto a vuoto. Essendo gli oracoli parola solenne del Signore, parola uscita dal suo cuore, è necessaria una speciale illuminazione dello Spirito Santo per penetrare nella loro verità. Per lo Spirito del Signore vengono proferiti, per lo Spirito del Signore anche compresi. Chi vuole conoscere la verità di tutti gli oracoli di Dio, sempre si deve lasciare illuminare dallo Spirito del Signore. Poiché tutti gli oracoli sul Messia del Signore, si sono compiuti nel Nuovo Testamento, in Cristo, senza il Nuovo Testamento, l’Antico rimane un libro oscuro, senza luce. Il Nuovo Testamento è la luce che illumina tutto l’Antico e lo fa parlare di purissima verità. Essendo la misericordia del Signore frutto degli oracoli del Signore, è necessario che tutti gli oracoli vengano conosciuti, perché solo in essi è contenuta la verità del grande amore di Dio.</w:t>
      </w:r>
    </w:p>
    <w:p w14:paraId="346D07EB"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PARADISO</w:t>
      </w:r>
      <w:r w:rsidRPr="005E5FA3">
        <w:rPr>
          <w:rFonts w:ascii="Arial" w:eastAsia="Times New Roman" w:hAnsi="Arial" w:cs="Arial"/>
          <w:kern w:val="0"/>
          <w:sz w:val="24"/>
          <w:szCs w:val="24"/>
          <w:lang w:eastAsia="it-IT"/>
          <w14:ligatures w14:val="none"/>
        </w:rPr>
        <w:t xml:space="preserve">: Il paradiso è intima comunione eterna con il nostro Dio e Signore. Questa comunione eterna è un dono. Non è però un dono assoluto. È un dono condizionato. La condizione richiede che l’uomo vive di comunione con Dio, nella </w:t>
      </w:r>
      <w:r w:rsidRPr="005E5FA3">
        <w:rPr>
          <w:rFonts w:ascii="Arial" w:eastAsia="Times New Roman" w:hAnsi="Arial" w:cs="Arial"/>
          <w:kern w:val="0"/>
          <w:sz w:val="24"/>
          <w:szCs w:val="24"/>
          <w:lang w:eastAsia="it-IT"/>
          <w14:ligatures w14:val="none"/>
        </w:rPr>
        <w:lastRenderedPageBreak/>
        <w:t>sua verità, anche sulla terra. Si vive di comunione con Dio sulla terra, si vivrà anche nell’eternità. Si muore separati dalla comunione con Dio, perché la morte ci trova nel peccato mortale, si è esclusi dalla comunione per l’eternità. Cosa è allora il Paradiso? È il frutto che la misericordia del Signore dovrà produrre in noi sulla terra in modo che lo possiamo poi gustare per l’eternità. Il fine della misericordia del Signore è solo questo: gustare Lui oggi per gustarlo eternamente nel suo paradiso. Il pensiero nefasto che regna nella Chiesa e nel mondo dice e insegna che oggi possiamo gustare il peccato, la morte, i vizi, le trasgressioni, ogni nefandezza, ma poi domani, sempre per misericordia del Signore gusteremo Dio per l’eternità. Nulla è più stolto e più insano di questo pensiero. Esso annulla tutta la rivelazione. Vanifica la morte di Cristo. Rende vana ogni opera dello Spirito Santo, che è finalizzata solo alla creazione dell’uomo nuovo sulla terra, oggi, nella nostra storia.</w:t>
      </w:r>
    </w:p>
    <w:p w14:paraId="55D58F65"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PAROLA</w:t>
      </w:r>
      <w:r w:rsidRPr="005E5FA3">
        <w:rPr>
          <w:rFonts w:ascii="Arial" w:eastAsia="Times New Roman" w:hAnsi="Arial" w:cs="Arial"/>
          <w:kern w:val="0"/>
          <w:sz w:val="24"/>
          <w:szCs w:val="24"/>
          <w:lang w:eastAsia="it-IT"/>
          <w14:ligatures w14:val="none"/>
        </w:rPr>
        <w:t xml:space="preserve">: È quanto Dio dice, rivela, giura, promette, profetizza, attesta, testimonia. Essa dice il bene e il male, la vita e la morte, la verità e la falsità, la luce e le tenebre. Essa indica qual è la via della gioia e quale la via della tristezza, come si giunge in Paradiso e come si finisce nell’inferno per l’eternità. Tutto è dalla Parola del Signore. Nella Parola di Cristo Gesù, la Parola del Padre, dell’Antico Testamento, trova la sua perfezione. Nella Persona Cristo, nel suo mistero, trova invece tutto il suo compimento. Nulla il Padre deve più compiere di tutte le sue promesse antiche. In Cristo tutto ha compiuto. Nulla il Padre più ci deve rivelare del suo amore. In Cristo non solo ce lo ha rivelato in tutta la potenza del suo mistero di salvezza, ce lo ha dato anche tutto. Ora è il momento del cristiano. A lui è stato affidato  il compito di dire tutta la Parola di Gesù e di manifestare tutto il suo amore, senza tralasciare nulla di esso. È questa la missione del Cristiano: dire al mondo tutta la Parola di Cristo, manifestare, dare, avvolgere il mondo con tutto l’amore di Cristo Signore. Infondo la missione del cristiano è una sola: dire Cristo, divenendo Cristo. Mai si potrà dire Cristo, se non si diviene Cristo. Dire e dare Cristo da Cristo. Dire e dare Cristo da Cristo è il compito consegnatoci dalla misericordia del Padre. A chi si deve dire e dare Cristo? Ad ogni uomo. È obbligo evangelico. Gesù dice che lui è venuto per i peccatori: per dare loro la verità della salvezza, per ricondurli tutti a Dio. Stornare lo sguardo dai peccatori, demonizzarli, per rivolgere l’attenzione ad altre categorie di persone, non è secondo lo stile di Gesù. Lui è morto per i nostri peccati ed è risorto per la nostra giustificazione. Questa è la grande opera di misericordia affidata da Gesù Signore ai suoi discepoli. </w:t>
      </w:r>
    </w:p>
    <w:p w14:paraId="7CEB0B66"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PENA</w:t>
      </w:r>
      <w:r w:rsidRPr="005E5FA3">
        <w:rPr>
          <w:rFonts w:ascii="Arial" w:eastAsia="Times New Roman" w:hAnsi="Arial" w:cs="Arial"/>
          <w:kern w:val="0"/>
          <w:sz w:val="24"/>
          <w:szCs w:val="24"/>
          <w:lang w:eastAsia="it-IT"/>
          <w14:ligatures w14:val="none"/>
        </w:rPr>
        <w:t xml:space="preserve">: Ogni uscita dalla nostra fondamentale, creaturale verità, oltre che colpa contro Dio che solo lui può perdonare, produce anche un danno.  Per la colpa si chiede perdono al Signore, nel pentimento e nel proponimento di non peccare più. Il danno va riparato, va pagato. Questa è la pena dovuta ai peccati. La riparazione avviene attraverso le opere sia di misericordia corporali che spirituali. L’elemosina è l’opera indicata dal Signore per l’espiazione dei peccati. Se tutte le pene temporali non vengono espiate mentre si è in vita, si devono espiare in purgatorio. Tra l’espiazione della terra e quella del purgatorio non vi è alcun confronto. Meglio sopportare tutte le sofferenze di questa terra, meglio spogliarsi di ogni ricchezza che ci appartiene e farne elemosina al fine di espiare le nostre pene, che solamente transitare attraverso il purgatorio come via obbligata per giungere in Paradiso. Poiché non vi è sulla terra un solo uomo che non pecchi, tutti dobbiamo consegnarci alle opere di misericordia, perché siano purificate le nostre pene, i danni che abbiamo causato alla verità di Dio e dell’intera creazione. Chi vive di misericordia </w:t>
      </w:r>
      <w:r w:rsidRPr="005E5FA3">
        <w:rPr>
          <w:rFonts w:ascii="Arial" w:eastAsia="Times New Roman" w:hAnsi="Arial" w:cs="Arial"/>
          <w:kern w:val="0"/>
          <w:sz w:val="24"/>
          <w:szCs w:val="24"/>
          <w:lang w:eastAsia="it-IT"/>
          <w14:ligatures w14:val="none"/>
        </w:rPr>
        <w:lastRenderedPageBreak/>
        <w:t xml:space="preserve">otterrà misericordia. Poiché tutti abbiamo bisogno di misericordia sia per il corpo che per l’anima. dobbiamo fare della nostra vita una sola, ininterrotta opera di misericordia. Se moriamo da nemici di Dio, allora la pena sarà eterna, ma anche non serve per espiare. Serve per dannare l’uomo. </w:t>
      </w:r>
    </w:p>
    <w:p w14:paraId="602155F8"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PENITENZA</w:t>
      </w:r>
      <w:r w:rsidRPr="005E5FA3">
        <w:rPr>
          <w:rFonts w:ascii="Arial" w:eastAsia="Times New Roman" w:hAnsi="Arial" w:cs="Arial"/>
          <w:kern w:val="0"/>
          <w:sz w:val="24"/>
          <w:szCs w:val="24"/>
          <w:lang w:eastAsia="it-IT"/>
          <w14:ligatures w14:val="none"/>
        </w:rPr>
        <w:t>: La penitenza è quell’abbandono doloroso del male nel quale siamo precipitati a causa dei nostri peccati, fino al raggiungimento della perfetta liberazione non solo dal vizio e dal peccato mortale, ma anche dai più piccoli e insignificanti peccati veniali. Questa sofferenza legata alla liberazione dal male e alla conquista del vero bene, dura per tutta la vita. Sempre dobbiamo farci violenza per uscire dal male, ma anche per non ricadere in esso. È penitenza anche camminare di verità in verità, di parola in parola, di conoscenza in conoscenza. Si lascia ciò che è vecchio, che non appartiene più allo Spirito Santo, perché di ieri, e ci si incammina nella pienezza della sua verità. La vera penitenza è quella durissima lotta finalizzata alla sottomissione della carne allo spirito e dello spirito all’anima, e di tutto l’uomo a Dio. Noi militiamo in una carne ribelle, ribelle allo spirito e all’anima, ma anche in uno spirito e in un’anima che sono ribelli a Dio. La penitenza è questa sottomissione. Quando si giunge alla perfetta sottomissione a Dio? Mai su questa terra. Sappiamo che Gesù fu tentato di sottrarre la sua volontà al Padre suo non solo nel deserto, ma ogni giorno della sua missione, nell’ultima ora nell’Orto degli Ulivi ed anche sulla croce. La sua lotta terminò nel momento in cui ha reso lo spirito al Padre. Senza una vita di vera penitenza. Mai si potrà esercitare la vera misericordia. Ce lo impedisce il peccato. Ci ostacolano i vizi. Con il costo di un solo vizio si potrebbe salvare la vita a tante persone. Invece il costo di un solo vizio priva la comunità di beni a volte necessari e urgenti.</w:t>
      </w:r>
    </w:p>
    <w:p w14:paraId="79EBE621"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PENTIMENTO</w:t>
      </w:r>
      <w:r w:rsidRPr="005E5FA3">
        <w:rPr>
          <w:rFonts w:ascii="Arial" w:eastAsia="Times New Roman" w:hAnsi="Arial" w:cs="Arial"/>
          <w:kern w:val="0"/>
          <w:sz w:val="24"/>
          <w:szCs w:val="24"/>
          <w:lang w:eastAsia="it-IT"/>
          <w14:ligatures w14:val="none"/>
        </w:rPr>
        <w:t xml:space="preserve">: Il pentimento è ribrezzo per i peccati commessi e insieme desiderio di non offendere più il Signore. Senza il pentimento nessuno mai potrà accedere alle sorgenti della misericordia del Padre. Essa è tutta a nostra disposizione. Il mancato pentimento ostruisce la via perché la si possa fare tutta nostra. Si vede il male, lo si detesta, si desidera ardentemente non averlo mai commesso, si prende la decisione forte e risoluta di non più commetterlo. Solo questo pentimento è perfetto. Tutti gli altri sono imperfetti. Con il peccato si è offeso il Signore, degno solo di amore. Si è offeso il nostro Creatore, Redentore, Dio, il nostro Salvatore potente.  Per comprendere cosa sia il vero pentimento, ci lasceremo aiutare da Davide: “Pietà di me, o Dio, nel tuo amore; nella tua grande misericordia cancella la mia iniquità. Lavami tutto dalla mia colpa, dal mio peccato rendimi puro. Sì, le mie iniquità io le riconosco, il mio peccato mi sta sempre dinanzi. Contro di te, contro te solo ho peccato, quello che è male ai tuoi occhi, io l’ho fatto. Aspergimi con rami d’issòpo e sarò puro; lavami e sarò più bianco della neve. Distogli lo sguardo dai miei peccati, cancella tutte le mie colpe. Crea in me, o Dio, un cuore puro, rinnova in me uno spirito saldo” (Cfr. Sal 51 (50), 1-21). Si aprono le porte della misericordia. </w:t>
      </w:r>
    </w:p>
    <w:p w14:paraId="69E8746D"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PERDONO</w:t>
      </w:r>
      <w:r w:rsidRPr="005E5FA3">
        <w:rPr>
          <w:rFonts w:ascii="Arial" w:eastAsia="Times New Roman" w:hAnsi="Arial" w:cs="Arial"/>
          <w:kern w:val="0"/>
          <w:sz w:val="24"/>
          <w:szCs w:val="24"/>
          <w:lang w:eastAsia="it-IT"/>
          <w14:ligatures w14:val="none"/>
        </w:rPr>
        <w:t xml:space="preserve">: Il perdono in Dio non è solo cancellazione della colpa e remissione della pena. Questa è solo la prima parte del perdono. In Dio il perdono è soprattutto ricollocamento dell’uomo nella sua verità, perduta a causa della sua trasgressione. Anche in questo caso è giusto lasciarsi aiutare dalla Scrittura e in modo particolare dal padre del figlio minore che aveva lasciato la sua casa, rinnegando il padre e partendo per un paese lontano. Il figlio minore, nella terra della sua miseria spirituale e fisica, si pente: “Allora ritornò in sé e disse: “Quanti salariati di mio padre hanno pane in abbondanza e io qui muoio di fame! Mi alzerò, andrò da mio padre e gli dirò: </w:t>
      </w:r>
      <w:r w:rsidRPr="005E5FA3">
        <w:rPr>
          <w:rFonts w:ascii="Arial" w:eastAsia="Times New Roman" w:hAnsi="Arial" w:cs="Arial"/>
          <w:kern w:val="0"/>
          <w:sz w:val="24"/>
          <w:szCs w:val="24"/>
          <w:lang w:eastAsia="it-IT"/>
          <w14:ligatures w14:val="none"/>
        </w:rPr>
        <w:lastRenderedPageBreak/>
        <w:t>Padre, ho peccato verso il Cielo e davanti a te; non sono più degno di essere chiamato tuo figlio. Trattami come uno dei tuoi salariati”. Si alzò e tornò da suo padre”. Se il figlio si era dimenticato del Padre e lo aveva rinnegato come Padre, il Padre mai gli ha tolto la dignità di figlio: “Quando era ancora lontano, suo padre lo vide, ebbe compassione, gli corse incontro, gli si gettò al collo e lo baciò. Il figlio gli disse: “Padre, ho peccato verso il Cielo e davanti a te; non sono più degno di essere chiamato tuo figlio”. Ma il padre disse ai servi: “Presto, portate qui il vestito più bello e fateglielo indossare, mettetegli l’anello al dito e i sandali ai piedi. Prendete il vitello grasso, ammazzatelo, mangiamo e facciamo festa, perché questo mio figlio era morto ed è tornato in vita, era perduto ed è stato ritrovato”. E cominciarono a far festa” (Lc 15,17-24). È questa la grandezza del perdono del nostro Dio. Non solo Dio perdona così, ha dato anche suo Figlio, il suo Unigenito Eterno, come vittima di espiazione per i nostri peccati. Vi è misericordia più grande? Il cristiano entra nella vera misericordia di Dio quando si offre al Padre come vittima per l’espiazione dei peccati.</w:t>
      </w:r>
    </w:p>
    <w:p w14:paraId="15C75DEE"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PREMIO</w:t>
      </w:r>
      <w:r w:rsidRPr="005E5FA3">
        <w:rPr>
          <w:rFonts w:ascii="Arial" w:eastAsia="Times New Roman" w:hAnsi="Arial" w:cs="Arial"/>
          <w:kern w:val="0"/>
          <w:sz w:val="24"/>
          <w:szCs w:val="24"/>
          <w:lang w:eastAsia="it-IT"/>
          <w14:ligatures w14:val="none"/>
        </w:rPr>
        <w:t xml:space="preserve">: La salvezza è togliere un uomo dalle tenebre e condurlo nella luce. Chi deve togliere dalle tenebre e portare nella luce di Cristo, che ora è luce del cristiano, è il Padre dei cieli. Il Padre toglie dalla tenebre, ma solo per dare queste anime come premio a Cristo e alla sua Chiesa. Cristo con il suo sacrificio ha meritato il mondo intero. Al merito di Cristo per essere efficace, operativo, si deve aggiungere il merito della Chiesa e quale dovrà essere il merito della Chiesa? La consegna di se stessa al Padre allo stesso modo di Cristo Gesù. Nella Chiesa ogni cristiano deve lasciarsi fare dal Padre celeste olocausto di redenzione, salvezza, espiazione. Facendosi questo olocausto, il Padre toglie anime al principe di questo mondo e le consegna alla Chiesa, perché le conduca ai pascoli del cielo. “Ti darò in premio le moltitudini”. Questa la promessa fatta a Dio a Cristo. Oggi Cristo è la sua Chiesa, perché la Chiesa è il corpo di Cristo nella storia. Nessuna anima il Padre ci dona, se noi non diamo noi stessi a Lui. Un dono per un dono. Noi ci diamo interamente a Lui, in Cristo, come Cristo, il Padre ci dona le anime perché noi le conduciamo a Cristo e nel nome di Cristo le nutriamo di vita eterna. La nostra misericordia non è verso gli uomini. È verso il Padre celeste. È a Lui che si deve dare l’intera vita. Questa opera di misericordia Lui ci chiede. </w:t>
      </w:r>
    </w:p>
    <w:p w14:paraId="1C6B2F42"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PROFEZIA</w:t>
      </w:r>
      <w:r w:rsidRPr="005E5FA3">
        <w:rPr>
          <w:rFonts w:ascii="Arial" w:eastAsia="Times New Roman" w:hAnsi="Arial" w:cs="Arial"/>
          <w:kern w:val="0"/>
          <w:sz w:val="24"/>
          <w:szCs w:val="24"/>
          <w:lang w:eastAsia="it-IT"/>
          <w14:ligatures w14:val="none"/>
        </w:rPr>
        <w:t xml:space="preserve">: La profezia è la Parola che Dio fa giungere dal suo cuore a noi attraverso un suo strumento umano, che si chiama profeta, cioè colui che parla in nome del Signore. Il dono della sua parola è l’opera grande della misericordia del Signore. Infatti la Parola del Signore illumina tutto il passato storico ed anche eterno. Non solo ci illumina dal momento della creazione, ma anche prima della creazione. Ci manifesta verità e falsità del nostro presente. Ci dice quale sarà il nostro futuro sia sulla terra che nel cielo. La Parola di Dio è luce perenne, divina, eterna che dovrà illuminare l’uomo senza alcuna interruzione. Chi ama l’uomo lo illumina con la Parola di Dio, annunziata nella sua interezza, globalità, totalità. Chi non illumina l’uomo con la Parola, non lo ama. È privo della misericordia primaria, perché la prima misericordia è la luce della Parola. Se un cristiano vuole odiare un uomo, non deve fare nulla di nulla. Basta che lo privi della luce della Parola e lo nutra di falsità e menzogne della terra. Non vi è peccato più grande. </w:t>
      </w:r>
    </w:p>
    <w:p w14:paraId="5700A881"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PROMESSA</w:t>
      </w:r>
      <w:r w:rsidRPr="005E5FA3">
        <w:rPr>
          <w:rFonts w:ascii="Arial" w:eastAsia="Times New Roman" w:hAnsi="Arial" w:cs="Arial"/>
          <w:kern w:val="0"/>
          <w:sz w:val="24"/>
          <w:szCs w:val="24"/>
          <w:lang w:eastAsia="it-IT"/>
          <w14:ligatures w14:val="none"/>
        </w:rPr>
        <w:t xml:space="preserve">: La promessa in Dio a volte è assoluta, altre volte è condizionata. È assoluta nella promessa unilaterale. Dio promette di non mandare più il diluvio sulla terra. Dio promette di dare ad Abramo le terra di Canaan. Dio promette di Salvare </w:t>
      </w:r>
      <w:r w:rsidRPr="005E5FA3">
        <w:rPr>
          <w:rFonts w:ascii="Arial" w:eastAsia="Times New Roman" w:hAnsi="Arial" w:cs="Arial"/>
          <w:kern w:val="0"/>
          <w:sz w:val="24"/>
          <w:szCs w:val="24"/>
          <w:lang w:eastAsia="it-IT"/>
          <w14:ligatures w14:val="none"/>
        </w:rPr>
        <w:lastRenderedPageBreak/>
        <w:t>l’uomo per mezzo del suo Messia. Dio promette – fu questa la prima promessa – che la donna e la sua stirpe avrebbero schiacciato la testa al serpente. Molte sono le promesse unilaterali di Dio. Tutte le promesse legate all’Antica e alla Nuova Alleanza, sono promesse bilaterali e quindi condizionate. La promessa di protezione, aiuto, difesa, dono di ogni altro bene è condizionata all’obbedienza ai Comandamenti. Anche le Beatitudini sono promesse condizionate. Possiede la terra chi è povero in spirito. Vedrà Dio chi è puro di cuore. Otterrà misericordia chi è misericordioso. Andrà nel regno dei cieli chi osserva la Parola di Gesù. Quando la promessa è condizionata, anche la misericordia è condizionata.</w:t>
      </w:r>
    </w:p>
    <w:p w14:paraId="4F4D392D"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SODDISFAZIONE</w:t>
      </w:r>
      <w:r w:rsidRPr="005E5FA3">
        <w:rPr>
          <w:rFonts w:ascii="Arial" w:eastAsia="Times New Roman" w:hAnsi="Arial" w:cs="Arial"/>
          <w:kern w:val="0"/>
          <w:sz w:val="24"/>
          <w:szCs w:val="24"/>
          <w:lang w:eastAsia="it-IT"/>
          <w14:ligatures w14:val="none"/>
        </w:rPr>
        <w:t>: La soddisfazione rivela che la trasgressione ci rende colpevoli di una colpa e di una pena che nessun uomo potrà mai espiare. E tuttavia l’espiazione, o la soddisfazione, è necessaria, obbligatoria, altrimenti la verità di Dio è compromessa in eterno. Essa è stata violata, ma non riparata. È stata infranta, ma non più rimessa in ordine. C’è una ferita in Dio e nella creazione inguaribile. Il Figlio di Dio si fa uomo e con la sua morte soddisfa per il debito contratto e anche ripara ogni ferita in Dio e nella sua creazione. Questo dottrina è mirabilmente trattata ed esposta nel Cur Deus Homo di Anselmo d’Aosta. Il peccato offende gravissimamente il Signore. Non è un fatto puramente umano. Esso trascende l’umano, entra nel divino e ne attenta l’onore, la dignità, la santità, la gloria, la signoria. Cristo Gesù chiede ad ogni suo discepolo di divenire in Lui olocausto per riparare le offese che ogni giorno sono un vero attentato alla dignità del nostro Dio. Per poter esaudire questa richiesta di Gesù, prima di ogni altra cosa dobbiamo vivere noi senza peccato. Il peccato non va conosciuto né nella forma grave o di morte e né in quella lieve di indebolimento delle nostre forze di riparazione e di espiazione. In secondo luogo per essere vere vittime di espiazione e di soddisfazione, veri strumenti della più grande gloria di Dio, dobbiamo fare della nostra vita un dono puro, santo, immacolato, senza alcuna macchia al Signore. Se il cristiano non diviene in Cristo vero espiatore dei peccati dei suoi fratelli, la sua misericordia è ben misera. Ancora non ama il suo Signore e neanche ama i suoi fratelli. Ancora non conosce cosa è la vera misericordia di Gesù Signore.</w:t>
      </w:r>
    </w:p>
    <w:p w14:paraId="609744CB"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TESTAMENTO</w:t>
      </w:r>
      <w:r w:rsidRPr="005E5FA3">
        <w:rPr>
          <w:rFonts w:ascii="Arial" w:eastAsia="Times New Roman" w:hAnsi="Arial" w:cs="Arial"/>
          <w:kern w:val="0"/>
          <w:sz w:val="24"/>
          <w:szCs w:val="24"/>
          <w:lang w:eastAsia="it-IT"/>
          <w14:ligatures w14:val="none"/>
        </w:rPr>
        <w:t xml:space="preserve">: Il Testamento è il Patto tra Dio e l’uomo sigillato con il sangue. Il Testamento è sempre condizionato. Dio si obbliga ed anche l’uomo si obbliga. L’Antico Testamento è sigillato con il sangue dei capri e dei vitelli. Il Nuovo invece con il Sangue di Gesù Signore. Nell’Antico Testamento il sangue veniva asperso sull’altare e sul popolo. Nel Nuovo Testamento il Sangue di Cristo è bevuto. Si beve il sangue per divenire Vita di Cristo nel mondo. Ecco la vera condizione del Nuovo Patto: si beve il Sangue del Figlio dell’Altissimo per essere nella storia sua vita, sua luce, sua verità, suo amore, sua redenzione, sua salvezza. Se questo non avviene il sangue è bevuto vanamente. Il Patto viene rinnovato senza alcuna efficacia di salvezza. Nel Nuovo Patto nulla è finalizzato alla Persona di chi lo contrae. Tutto invece è orientato a trasformare la Persona in vita di Cristo per portare salvezza in questo mondo. Il Nuovo Patto deve condurre colui che lo contrae alle totale immolazione di se stesso alla volontà del Padre, perché il Padre per mezzo di questo olocausto d’amore, possa ritenere espiato il peccato del mondo, cancellandolo e donando ad ogni uomo la dignità di veri figli adottivi, rigenerandoli e rendendoli partecipi della sua divina natura. Il Nuovo Patto ci fa persone per gli altri, persone per la redenzione del mondo, persone per l’espiazione di tutti i peccati della terra. È nel Nuovo Patto che si diviene persone dalla vera misericordia. </w:t>
      </w:r>
    </w:p>
    <w:p w14:paraId="26370A99"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lastRenderedPageBreak/>
        <w:t>VERITÀ</w:t>
      </w:r>
      <w:r w:rsidRPr="005E5FA3">
        <w:rPr>
          <w:rFonts w:ascii="Arial" w:eastAsia="Times New Roman" w:hAnsi="Arial" w:cs="Arial"/>
          <w:kern w:val="0"/>
          <w:sz w:val="24"/>
          <w:szCs w:val="24"/>
          <w:lang w:eastAsia="it-IT"/>
          <w14:ligatures w14:val="none"/>
        </w:rPr>
        <w:t>: Dio è Verità. La Verità in Dio è la sua stessa natura, che è Bene eterno, infinito, perfetto. In Dio Verità e Amore sono una stessa cosa. Per questo motivo essi sono inseparabili, indivisibili, non scindibili. Chi separa verità e amore, si inabissa in una falsità e menzogna che sono distruttrici del suo stesso essere, della sua natura. Oggi è questo il male che sta divorando il mondo: si è irrimediabilmente separato l’amore dalla Verità, l’amore dal Bene Eterno, dalla Sapienza Eterna, dalla Luce eterna. Così agendo si è trasformato l’errore, il vizio, il peccato, la trasgressione, la falsità, la menzogna in amore, in bene. Altra cosa nefasta che si è realizzata è stata quella di separare l’amore vero dal suo fine. E l’amore vero è sempre orientato a dare vita, sia vita fisica che vita spirituale. Quando il fine è cancellato dalla volontà dell’uomo, allora ogni amore è peccaminoso, perché è atto di egoismo. Il fine è verità eterna dell’amore. Dio non vive chiuso nel suo amore, altrimenti non sarebbe amore. Dio ama perché è datore di vita, di ogni vita. Cristo Gesù ama perché è morto per dare la vita eterna ad ogni uomo. La Chiesa è mandata nel mondo per dire, rivelare, annunziare, manifestare la verità dell’amore di Dio e dell’uomo, di Cristo Gesù e di se stessa. Quanto vale per la Chiesa vale anche per il cristiano che della Chiesa è corpo, cellula, membro.  Ma oggi è proprio il cristiano che ha separato l’amore dalla verità, dai Comandamenti, dalla Parola. Lo ha separato semplicemente e puramente da Cristo e da Dio. Lo ha privato della sua sorgente eterna. O la Chiesa prende in mano la sua missione, o per il mondo si apriranno giorni di immensa tenebra. Vivere la verità di Cristo è la vera opera di misericordia richiesta alla Chiesa e al cristiano.</w:t>
      </w:r>
    </w:p>
    <w:p w14:paraId="289E43CF"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VITA</w:t>
      </w:r>
      <w:r w:rsidRPr="005E5FA3">
        <w:rPr>
          <w:rFonts w:ascii="Arial" w:eastAsia="Times New Roman" w:hAnsi="Arial" w:cs="Arial"/>
          <w:kern w:val="0"/>
          <w:sz w:val="24"/>
          <w:szCs w:val="24"/>
          <w:lang w:eastAsia="it-IT"/>
          <w14:ligatures w14:val="none"/>
        </w:rPr>
        <w:t>: La vita è solo Dio. Dio è vita vera, eterna, vita che non muore, che mai è iniziata e mai finirà. Dio chiede all’uomo di accogliere il suo invito, la sua proposta: vivere oggi sulla terra e domani nell’eternità tutta la sua vita. Come? Divenendo una cosa sola con Cristo Gesù. Viene annunziato Cristo, si chiede di essere con Lui un solo corpo. La vita vera che è Lui, diviene vita del cristiano, ma sempre in Cristo, per Cristo, con Cristo. L’alimento di questa vita sono i sacramenti ricevuti secondo verità in pienezza di fede e amore e la Parola che diviene l’alimento dei nostri pensieri, del nostro cuore, della nostra volontà. Senza la Parola accolta come unica nostra luce sulla quale dirigere i nostri passi e senza la grazia che diviene forza irresistibile per trasformarci in vita di Cristo Signore, nessuna vita vera potrà sgorgare dal nostro spirito, dalla nostra anima, dal corpo. Nessuno pensi di entrare nel mistero della vita vera fuori del corpo di Cristo che è la Chiesa. È il Corpo di Cristo il sacramento e il luogo della vita. Chi si pone fuori del corpo di Cristo, che è la sua Chiesa una, santa, cattolica, apostolica, è tagliato dalla sorgente e dal luogo della vera vita. Potrà anche osservare i dettami della coscienza, ma rimane sempre privo di quella vita eterna che è vera partecipazione della divina natura e sublime figliolanza adottiva con il Padre.</w:t>
      </w:r>
    </w:p>
    <w:p w14:paraId="5A9C26D4"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VOLONTÀ</w:t>
      </w:r>
      <w:r w:rsidRPr="005E5FA3">
        <w:rPr>
          <w:rFonts w:ascii="Arial" w:eastAsia="Times New Roman" w:hAnsi="Arial" w:cs="Arial"/>
          <w:kern w:val="0"/>
          <w:sz w:val="24"/>
          <w:szCs w:val="24"/>
          <w:lang w:eastAsia="it-IT"/>
          <w14:ligatures w14:val="none"/>
        </w:rPr>
        <w:t xml:space="preserve">: L’uomo è stato creato da Dio a sua immagine e somiglianza. Nulla in Dio è per costrizione. Tutto in Lui è dalla sua volontà, governata dalla divina ed eterna saggezza, che muove Dio ad essere fonte perenne di vita per la sua creazione, anche se secondo differenti gradi e forme. Come Dio viene all’uomo per volontà, così l’uomo deve andare a Dio per volontà. All’uomo è chiesto di volere Dio, volere il suo Creatore, volere il suo Datore di vita. Dio si dona come vera vita. Se l’uomo non vuole accogliere Dio come sua vita, come sua sorgente perenne della sua vita, precipita nella morte. Come l’uomo accoglie Dio e la sua vita, Dio e la vita che sorga da Lui come un fiume perenne? Accogliendo la sua Parola, il suo </w:t>
      </w:r>
      <w:r w:rsidRPr="005E5FA3">
        <w:rPr>
          <w:rFonts w:ascii="Arial" w:eastAsia="Times New Roman" w:hAnsi="Arial" w:cs="Arial"/>
          <w:kern w:val="0"/>
          <w:sz w:val="24"/>
          <w:szCs w:val="24"/>
          <w:lang w:eastAsia="it-IT"/>
          <w14:ligatures w14:val="none"/>
        </w:rPr>
        <w:lastRenderedPageBreak/>
        <w:t>Comando, i suoi Comandamenti, le sue Beatitudini, il suo Vangelo, non però letto e interpretato a suo gusto e consumo, ma sempre sigillato nel suo cuore dallo Spirito Santo. L’atto di volere la Parola non è un atto compiuto una volta per sempre. Deve essere atto di ogni momento, ogni ora, ogni giorno. Deve essere atto perenne. All'uomo è chiesto di volere la volontà di Dio come sua sola ed unica volontà. È in questa volontà che l’uomo diviene misericordia per ogni suo fratello.</w:t>
      </w:r>
    </w:p>
    <w:p w14:paraId="338A698F"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MISERICORDIA</w:t>
      </w:r>
      <w:r w:rsidRPr="005E5FA3">
        <w:rPr>
          <w:rFonts w:ascii="Arial" w:eastAsia="Times New Roman" w:hAnsi="Arial" w:cs="Arial"/>
          <w:kern w:val="0"/>
          <w:sz w:val="24"/>
          <w:szCs w:val="24"/>
          <w:lang w:eastAsia="it-IT"/>
          <w14:ligatures w14:val="none"/>
        </w:rPr>
        <w:t>: È giusto che ci chiediamo: cosa è la misericordia di Dio, quella vera, non quella immaginata e pensata dall’uomo? La misericordia di Dio è Dio stesso che si dona all’uomo come sua vera vita. Cosa è invece la misericordia dell’uomo: è l’accoglienza della vita di Dio e trasformata in vita per ogni altro uomo. La vita del Padre è Cristo che si dona all’uomo nello Spirito Santo per la mediazione della Chiesa. La misericordia del cristiano è la vita di Cristo, che per lo Spirito Santo, nel suo corpo che è la Chiesa vive tutta nel cristiano, trasformando tutto di sé in un olocausto d’amore al Padre per la salvezza del mondo. Il cristiano è vera persona di misericordia se dona Cristo, divenendo lui stesso vita di Cristo. Le opere di misericordia sia corporali che spirituali hanno una sola finalità: accreditare il cristiano come vera vita di Cristo in mezzo ai suoi fratelli. Esse sono un mezzo, mai potranno essere un fine, perché il fine è formare Cristo nei cuori dal suo cuore trasformato in cuore di Cristo.</w:t>
      </w:r>
    </w:p>
    <w:p w14:paraId="600064EB"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MISERICORDIE</w:t>
      </w:r>
      <w:r w:rsidRPr="005E5FA3">
        <w:rPr>
          <w:rFonts w:ascii="Arial" w:eastAsia="Times New Roman" w:hAnsi="Arial" w:cs="Arial"/>
          <w:kern w:val="0"/>
          <w:sz w:val="24"/>
          <w:szCs w:val="24"/>
          <w:lang w:eastAsia="it-IT"/>
          <w14:ligatures w14:val="none"/>
        </w:rPr>
        <w:t>: Se questa è la misericordia, perché il Salmista canta le misericordie del Signore? Cosa sono queste misericordia? Sono tutti gli atti, le opere, le profezie, le parole, i testamenti, le promesse, compiuti da Dio in mezzo al suo popolo finalizzate tutte a dare Cristo. Il fine e lo scopo di ogni cosa detta, fatta, pensata, voluta, creata dal Padre è Cristo. Tutto è stato fatto per Cristo e in vista di Lui. Se tutte le misericordie del Padre hanno come unico e solo scopo il dono di Cristo, vi potranno essere forme e vie delle misericordie dell’uomo come possano prescindere da quest’unico e solo scopo e fine? Se il Padre lavora ed opera perché Cristo sia tutto in tutti e tutti vivano di Cristo e per Lui, potrà un solo cristiano dispensarsi dal pensare le sue misericordie in funzione di Gesù Signore?  Quanto non manifesta, non dice, non rivela, non forma Cristo nei cuori mai dovrà appartenere al cristiano perché mai è appartenuto, appartiene, apparterrà al Padre. La Vergine Maria che è vissuta in vista di Cristo e per Cristo ci ottenga la grazia a che tutto Cristo sia formato in noi, perché tutta la nostra vita abbia questo unico e solo scopo: rivelare Cristo, dalla vita di Cristo in noi, perché si formi Cristo in ogni cuore. Angeli e Santi, ci prendano per mano, ci immergano nello Spirito Santo, perché sia Lui a trasformarci in vita, corpo, spirito, anima di Cristo dinanzi a Dio e ai fratelli.</w:t>
      </w:r>
    </w:p>
    <w:p w14:paraId="0A2C80A3"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Chi crede allora nella Chiesa maestra di misericordia? Credi in questa Chiesa colui che vive misericordia secondo la sua purissima verità, così come essa a noi è stata rivelata. Crede in questa Chiesa chi si fa strumento della misericordia del Padre celeste e si fa strumento in un solo modo: mostrando nel suo corpo Cristo Gesù e testimoniando con le parole e con le opere quanto Lui ha fatto per noi. Chi non canta con la sua vita le misericordie di Cristo Gesù di certo mai potrà essere strumento della misericordia del Padre: </w:t>
      </w:r>
      <w:r w:rsidRPr="005E5FA3">
        <w:rPr>
          <w:rFonts w:ascii="Arial" w:eastAsia="Times New Roman" w:hAnsi="Arial" w:cs="Arial"/>
          <w:i/>
          <w:iCs/>
          <w:kern w:val="0"/>
          <w:sz w:val="24"/>
          <w:szCs w:val="24"/>
          <w:lang w:val="la-Latn" w:eastAsia="it-IT"/>
          <w14:ligatures w14:val="none"/>
        </w:rPr>
        <w:t>“Misericordias Christi in aesernum cantabo</w:t>
      </w:r>
      <w:r w:rsidRPr="005E5FA3">
        <w:rPr>
          <w:rFonts w:ascii="Arial" w:eastAsia="Times New Roman" w:hAnsi="Arial" w:cs="Arial"/>
          <w:kern w:val="0"/>
          <w:sz w:val="24"/>
          <w:szCs w:val="24"/>
          <w:lang w:val="la-Latn" w:eastAsia="it-IT"/>
          <w14:ligatures w14:val="none"/>
        </w:rPr>
        <w:t>”.</w:t>
      </w:r>
      <w:r w:rsidRPr="005E5FA3">
        <w:rPr>
          <w:rFonts w:ascii="Arial" w:eastAsia="Times New Roman" w:hAnsi="Arial" w:cs="Arial"/>
          <w:kern w:val="0"/>
          <w:sz w:val="24"/>
          <w:szCs w:val="24"/>
          <w:lang w:eastAsia="it-IT"/>
          <w14:ligatures w14:val="none"/>
        </w:rPr>
        <w:t xml:space="preserve"> Quanto Gesù dice a colui che è stato liberato dalla Legione: </w:t>
      </w:r>
      <w:r w:rsidRPr="005E5FA3">
        <w:rPr>
          <w:rFonts w:ascii="Arial" w:eastAsia="Times New Roman" w:hAnsi="Arial" w:cs="Arial"/>
          <w:i/>
          <w:iCs/>
          <w:kern w:val="0"/>
          <w:sz w:val="24"/>
          <w:szCs w:val="24"/>
          <w:lang w:eastAsia="it-IT"/>
          <w14:ligatures w14:val="none"/>
        </w:rPr>
        <w:t>“«Va’ nella tua casa, dai tuoi, annuncia loro ciò che il Signore ti ha fatto e la misericordia che ha avuto per te»</w:t>
      </w:r>
      <w:r w:rsidRPr="005E5FA3">
        <w:rPr>
          <w:rFonts w:ascii="Arial" w:eastAsia="Times New Roman" w:hAnsi="Arial" w:cs="Arial"/>
          <w:kern w:val="0"/>
          <w:sz w:val="24"/>
          <w:szCs w:val="24"/>
          <w:lang w:eastAsia="it-IT"/>
          <w14:ligatures w14:val="none"/>
        </w:rPr>
        <w:t xml:space="preserve"> (Mc 5,19), lo dice ad ogni altro suo discepolo. </w:t>
      </w:r>
    </w:p>
    <w:p w14:paraId="684FAAF4" w14:textId="77777777" w:rsidR="005E5FA3" w:rsidRPr="005E5FA3" w:rsidRDefault="005E5FA3" w:rsidP="005E5FA3">
      <w:pPr>
        <w:spacing w:after="120" w:line="240" w:lineRule="auto"/>
        <w:jc w:val="both"/>
        <w:rPr>
          <w:rFonts w:ascii="Arial" w:eastAsia="Times New Roman" w:hAnsi="Arial" w:cs="Arial"/>
          <w:b/>
          <w:bCs/>
          <w:kern w:val="0"/>
          <w:sz w:val="24"/>
          <w:szCs w:val="24"/>
          <w:lang w:eastAsia="it-IT"/>
          <w14:ligatures w14:val="none"/>
        </w:rPr>
      </w:pPr>
    </w:p>
    <w:p w14:paraId="535E4641" w14:textId="77777777" w:rsidR="005E5FA3" w:rsidRPr="005E5FA3" w:rsidRDefault="005E5FA3" w:rsidP="005E5FA3">
      <w:pPr>
        <w:pStyle w:val="Titolo2"/>
      </w:pPr>
      <w:bookmarkStart w:id="611" w:name="_Toc218975117"/>
      <w:bookmarkStart w:id="612" w:name="_Toc219036255"/>
      <w:r w:rsidRPr="005E5FA3">
        <w:t>CREDO NELLA CHIESA MAESTRA DI PERDONO</w:t>
      </w:r>
      <w:bookmarkEnd w:id="611"/>
      <w:bookmarkEnd w:id="612"/>
    </w:p>
    <w:p w14:paraId="62BA0FDE"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Il perdono del cristiano ha delle regole divine da seguire. La prima regola chiede che l’offeso si riconcili con l’offensore, come Dio, il nostro Dio, l’offeso, è venuto a riconciliarsi con noi:</w:t>
      </w:r>
    </w:p>
    <w:p w14:paraId="16FF92D7"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 “Se dunque tu presenti la tua offerta all’altare e lì ti ricordi che tuo fratello ha qualche cosa contro di te, lascia lì il tuo dono davanti all’altare, va’ prima a riconciliarti con il tuo fratello e poi torna a offrire il tuo dono. Mettiti presto d’accordo con il tuo avversario mentre sei in cammino con lui, perché l’avversario non ti consegni al giudice e il giudice alla guardia, e tu venga gettato in prigione. In verità io ti dico: non uscirai di là finché non avrai pagato fino all’ultimo spicciolo! (Mt 5,23-26).</w:t>
      </w:r>
    </w:p>
    <w:p w14:paraId="65B0F7C1"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Questa verità così è rivelata dall’Apostolo Paolo nella Secondo Lettera ai Corinzi: </w:t>
      </w:r>
    </w:p>
    <w:p w14:paraId="511D830D"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i/>
          <w:iCs/>
          <w:kern w:val="0"/>
          <w:sz w:val="24"/>
          <w:szCs w:val="24"/>
          <w:lang w:eastAsia="it-IT"/>
          <w14:ligatures w14:val="none"/>
        </w:rPr>
        <w:t>“L’amore del Cristo infatti ci possiede; e noi sappiamo bene che uno è morto per tutti, dunque tutti sono morti. Ed egli è morto per tutti, perché quelli che vivono non vivano più per se stessi, ma per colui che è morto e risorto per loro. Cosicché non guardiamo più nessuno alla maniera umana; se anche abbiamo conosciuto Cristo alla maniera umana, ora non lo conosciamo più così. Tanto che, se uno è in Cristo, è una nuova creatura; le cose vecchie sono passate; ecco, ne sono nate di nuove. Tutto questo però viene da Dio, che ci ha riconciliati con sé mediante Cristo e ha affidato a noi il ministero della riconciliazione. Era Dio infatti che riconciliava a sé il mondo in Cristo, non imputando agli uomini le loro colpe e affidando a noi la parola della riconciliazione. In nome di Cristo, dunque, siamo ambasciatori: per mezzo nostro è Dio stesso che esorta. Vi supplichiamo in nome di Cristo: lasciatevi riconciliare con Dio. Colui che non aveva conosciuto peccato, Dio lo fece peccato in nostro favore, perché in lui noi potessimo diventare giustizia di Dio. Poiché siamo suoi collaboratori, vi esortiamo a non accogliere invano la grazia di Dio. Egli dice infatti: Al momento favorevole ti ho esaudito e nel giorno della salvezza ti ho soccorso. Ecco ora il momento favorevole, ecco ora il giorno della salvezza! (2Cor 5,14-6,2).</w:t>
      </w:r>
      <w:r w:rsidRPr="005E5FA3">
        <w:rPr>
          <w:rFonts w:ascii="Arial" w:eastAsia="Times New Roman" w:hAnsi="Arial" w:cs="Arial"/>
          <w:kern w:val="0"/>
          <w:sz w:val="24"/>
          <w:szCs w:val="24"/>
          <w:lang w:eastAsia="it-IT"/>
          <w14:ligatures w14:val="none"/>
        </w:rPr>
        <w:t xml:space="preserve"> </w:t>
      </w:r>
    </w:p>
    <w:p w14:paraId="74395EB0"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Chi è l’Apostolo del Signore? È Colui che va ad annunciare ad ogni uomo che Dio vuole riconciliarsi con Lui, in Cristo, con Cristo, per Cristo, da Lui costituito vittima di espiazione dei nostri peccati.</w:t>
      </w:r>
    </w:p>
    <w:p w14:paraId="57F28564"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La seconda regole ci dice che Dio ci perdona se non perdoniamo. Se noi non perdiamo neanche Lui ci perdonerà. Il nostro perdono dovrà essere sempre per sempre, settanta volte sette, senza mai stancarsi di perdonare: </w:t>
      </w:r>
    </w:p>
    <w:p w14:paraId="0DF4261F"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“Pregando, non sprecate parole come i pagani: essi credono di venire ascoltati a forza di parole. Non siate dunque come loro, perché il Padre vostro sa di quali cose avete bisogno prima ancora che gliele chiediate. Voi dunque pregate così: Padre nostro che sei nei cieli, sia santificato il tuo nome,  venga il tuo regno, sia fatta la tua volontà, come in cielo così in terra. Dacci oggi il nostro pane quotidiano, e rimetti a noi i nostri debiti  come anche noi li rimettiamo ai nostri debitori, e non abbandonarci alla tentazione,  ma liberaci dal male. Se voi infatti perdonerete agli altri le loro colpe, </w:t>
      </w:r>
      <w:r w:rsidRPr="005E5FA3">
        <w:rPr>
          <w:rFonts w:ascii="Arial" w:eastAsia="Times New Roman" w:hAnsi="Arial" w:cs="Arial"/>
          <w:i/>
          <w:iCs/>
          <w:kern w:val="0"/>
          <w:sz w:val="24"/>
          <w:szCs w:val="24"/>
          <w:lang w:eastAsia="it-IT"/>
          <w14:ligatures w14:val="none"/>
        </w:rPr>
        <w:lastRenderedPageBreak/>
        <w:t xml:space="preserve">il Padre vostro che è nei cieli perdonerà anche a voi; ma se voi non perdonerete agli altri, neppure il Padre vostro perdonerà le vostre colpe (Mt 6,7-15). </w:t>
      </w:r>
    </w:p>
    <w:p w14:paraId="6A67301A"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i/>
          <w:iCs/>
          <w:kern w:val="0"/>
          <w:sz w:val="24"/>
          <w:szCs w:val="24"/>
          <w:lang w:eastAsia="it-IT"/>
          <w14:ligatures w14:val="none"/>
        </w:rPr>
        <w:t>Allora Pietro gli si avvicinò e gli disse: «Signore, se il mio fratello commette colpe contro di me, quante volte dovrò perdonargli? Fino a sette volte?». E Gesù gli rispose: «Non ti dico fino a sette volte, ma fino a settanta volte sette. Per questo, il regno dei cieli è simile a un re che volle regolare i conti con i suoi servi. Aveva cominciato a regolare i conti, quando gli fu presentato un tale che gli doveva diecimila talenti. Poiché costui non era in grado di restituire, il padrone ordinò che fosse venduto lui con la moglie, i figli e quanto possedeva, e così saldasse il debito. Allora il servo, prostrato a terra, lo supplicava dicendo: “Abbi pazienza con me e ti restituirò ogni cosa”. Il padrone ebbe compassione di quel servo, lo lasciò andare e gli condonò il debito. Appena uscito, quel servo trovò uno dei suoi compagni, che gli doveva cento denari. Lo prese per il collo e lo soffocava, dicendo: “Restituisci quello che devi!”. Il suo compagno, prostrato a terra, lo pregava dicendo: “Abbi pazienza con me e ti restituirò”. Ma egli non volle, andò e lo fece gettare in prigione, fino a che non avesse pagato il debito. Visto quello che accadeva, i suoi compagni furono molto dispiaciuti e andarono a riferire al loro padrone tutto l’accaduto. Allora il padrone fece chiamare quell’uomo e gli disse: “Servo malvagio, io ti ho condonato tutto quel debito perché tu mi hai pregato. Non dovevi anche tu aver pietà del tuo compagno, così come io ho avuto pietà di te?”. Sdegnato, il padrone lo diede in mano agli aguzzini, finché non avesse restituito tutto il dovuto. Così anche il Padre mio celeste farà con voi se non perdonerete di cuore, ciascuno al proprio fratello» (Mt 18,21-35).</w:t>
      </w:r>
    </w:p>
    <w:p w14:paraId="13AD422B"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La terza regola chiede un amore universale. Secondo questa regola, il cristiano non solo deve perdonare, deve amare tutti, sempre, senza fare alcuna distinzione tra amici e nemici. Si ama facendo il bene. Si ama non facendo mai il male:</w:t>
      </w:r>
    </w:p>
    <w:p w14:paraId="78D03499"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“Avete inteso che fu detto: Occhio per occhio e dente per dente. Ma io vi dico di non opporvi al malvagio; anzi, se uno ti dà uno schiaffo sulla guancia destra, tu pórgigli anche l’altra, e a chi vuole portarti in tribunale e toglierti la tunica, tu lascia anche il mantello. E se uno ti costringerà ad accompagnarlo per un miglio, tu con lui fanne due. Da’ a chi ti chiede, e a chi desidera da te un prestito non voltare le spalle. Avete inteso che fu detto: Amerai il tuo prossimo e odierai il tuo nemico. Ma io vi dico: amate i vostri nemici e pregate per quelli che vi perseguitano, affinché siate figli del Padre vostro che è nei cieli; egli fa sorgere il suo sole sui cattivi e sui buoni, e fa piovere sui giusti e sugli ingiusti. Infatti, se amate quelli che vi amano, quale ricompensa ne avete? Non fanno così anche i pubblicani? E se date il saluto soltanto ai vostri fratelli, che cosa fate di straordinario? Non fanno così anche i pagani? Voi, dunque, siate perfetti come è perfetto il Padre vostro celeste (Mt 5,38-48). </w:t>
      </w:r>
    </w:p>
    <w:p w14:paraId="667ECEA3"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Lo Spirito Santo attraverso l’Apostolo Paolo ci chiede di vincere sempre con il bene il male, o meglio di vincere il male rimanendo sempre nel bene: </w:t>
      </w:r>
    </w:p>
    <w:p w14:paraId="29CA2333"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“Non rendete a nessuno male per male. Cercate di compiere il bene davanti a tutti gli uomini. Se possibile, per quanto dipende da voi, vivete in pace con tutti. Non fatevi giustizia da voi stessi, carissimi, ma lasciate fare all’ira divina. Sta scritto infatti: Spetta a me fare giustizia, io darò a ciascuno il suo, dice il Signore. Al contrario, se il tuo nemico ha fame, dagli da mangiare; se ha sete, dagli da bere: </w:t>
      </w:r>
      <w:r w:rsidRPr="005E5FA3">
        <w:rPr>
          <w:rFonts w:ascii="Arial" w:eastAsia="Times New Roman" w:hAnsi="Arial" w:cs="Arial"/>
          <w:i/>
          <w:iCs/>
          <w:kern w:val="0"/>
          <w:sz w:val="24"/>
          <w:szCs w:val="24"/>
          <w:lang w:eastAsia="it-IT"/>
          <w14:ligatures w14:val="none"/>
        </w:rPr>
        <w:lastRenderedPageBreak/>
        <w:t xml:space="preserve">facendo questo, infatti, accumulerai carboni ardenti sopra il suo capo. Non lasciarti vincere dal male, ma vinci il male con il bene”(Rm 12,17-21). </w:t>
      </w:r>
    </w:p>
    <w:p w14:paraId="4AB52927"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Gesù costituisce i suoi Apostoli ministri del suo perdono: </w:t>
      </w:r>
    </w:p>
    <w:p w14:paraId="22F89DE7"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“La sera di quel giorno, il primo della settimana, mentre erano chiuse le porte del luogo dove si trovavano i discepoli per timore dei Giudei, venne Gesù, stette in mezzo e disse loro: «Pace a voi!». Detto questo, mostrò loro le mani e il fianco. E i discepoli gioirono al vedere il Signore. Gesù disse loro di nuovo: «Pace a voi! Come il Padre ha mandato me, anche io mando voi». Detto questo, soffiò e disse loro: «Ricevete lo Spirito Santo. A coloro a cui perdonerete i peccati, saranno perdonati; a coloro a cui non perdonerete, non saranno perdonati» (Gv 20,19-23). </w:t>
      </w:r>
    </w:p>
    <w:p w14:paraId="36CE6D80"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L’amministrazione del perdono nel sacramento della penitenza è loro specifico ministero. Anche il presbitero è amministratore del perdono di Dio, ma sempre con facoltà per poterlo esercitare a lui conferita dall’Apostolo del Signore. Un vescovo così come ogni giorno celebra l’Eucaristia, ogni giorno annuncia il Vangelo, allo stesso modo ogni giorno dovrebbe dedicare qualche ora per amministrare il sacramento del perdono. È per questo sacramento che si risuscitano i fedeli alla vita di Cristo. Senza questo sacramento, si rimane nella morte spirituale. Si celebra l’eucaristia per quanti sono spiritualmente morti e quanti sono spiritualmente morti si ammaestrano. Lavoro veramente vano. </w:t>
      </w:r>
    </w:p>
    <w:p w14:paraId="284BA563"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La quarta regola vuole che siamo esclusi dalla comunità cristiana e quindi anche dall’eucaristia, quanti si ostinano nei loro peccati. L’esclusione però va vista sempre come una pena medicinale, mai come pena vendicativa. Le pene vendicative appartengono solo al Signore. Al cristiano è concesso di infliggere pene solo medicinali. Ecco come Gesù Signore e lo Spirito Santo annunciano questa regola: </w:t>
      </w:r>
    </w:p>
    <w:p w14:paraId="7914914A"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i/>
          <w:iCs/>
          <w:kern w:val="0"/>
          <w:sz w:val="24"/>
          <w:szCs w:val="24"/>
          <w:lang w:eastAsia="it-IT"/>
          <w14:ligatures w14:val="none"/>
        </w:rPr>
        <w:t>“Se il tuo fratello commetterà una colpa contro di te, va’ e ammoniscilo fra te e lui solo; se ti ascolterà, avrai guadagnato il tuo fratello; se non ascolterà, prendi ancora con te una o due persone, perché ogni cosa sia risolta sulla parola di due o tre testimoni. Se poi non ascolterà costoro, dillo alla comunità; e se non ascolterà neanche la comunità, sia per te come il pagano e il pubblicano. In verità io vi dico: tutto quello che legherete sulla terra sarà legato in cielo, e tutto quello che scioglierete sulla terra sarà sciolto in cielo. In verità io vi dico ancora: se due di voi sulla terra si metteranno d’accordo per chiedere qualunque cosa, il Padre mio che è nei cieli gliela concederà. Perché dove sono due o tre riuniti nel mio nome, lì sono io in mezzo a loro” (Mt 18,15-20)</w:t>
      </w:r>
      <w:r w:rsidRPr="005E5FA3">
        <w:rPr>
          <w:rFonts w:ascii="Arial" w:eastAsia="Times New Roman" w:hAnsi="Arial" w:cs="Arial"/>
          <w:kern w:val="0"/>
          <w:sz w:val="24"/>
          <w:szCs w:val="24"/>
          <w:lang w:eastAsia="it-IT"/>
          <w14:ligatures w14:val="none"/>
        </w:rPr>
        <w:t xml:space="preserve">. </w:t>
      </w:r>
    </w:p>
    <w:p w14:paraId="2516CB48"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“Si sente dovunque parlare di immoralità tra voi, e di una immoralità tale che non si riscontra neanche tra i pagani, al punto che uno convive con la moglie di suo padre. E voi vi gonfiate di orgoglio, piuttosto che esserne afflitti in modo che venga escluso di mezzo a voi colui che ha compiuto un’azione simile! Ebbene, io, assente con il corpo ma presente con lo spirito, ho già giudicato, come se fossi presente, colui che ha compiuto tale azione. Nel nome del Signore nostro Gesù, essendo radunati voi e il mio spirito insieme alla potenza del Signore nostro Gesù, questo individuo venga consegnato a Satana a rovina della carne, affinché lo spirito possa essere salvato nel giorno del Signore. Non è bello che voi vi vantiate. Non sapete che un po’ di lievito fa fermentare tutta la pasta? Togliete via il lievito vecchio, per essere pasta nuova, poiché siete azzimi. E infatti Cristo, nostra Pasqua, è stato immolato! Celebriamo dunque la festa non con il lievito vecchio, né con lievito di malizia e di </w:t>
      </w:r>
      <w:r w:rsidRPr="005E5FA3">
        <w:rPr>
          <w:rFonts w:ascii="Arial" w:eastAsia="Times New Roman" w:hAnsi="Arial" w:cs="Arial"/>
          <w:i/>
          <w:iCs/>
          <w:kern w:val="0"/>
          <w:sz w:val="24"/>
          <w:szCs w:val="24"/>
          <w:lang w:eastAsia="it-IT"/>
          <w14:ligatures w14:val="none"/>
        </w:rPr>
        <w:lastRenderedPageBreak/>
        <w:t xml:space="preserve">perversità, ma con azzimi di sincerità e di verità. Vi ho scritto nella lettera di non mescolarvi con chi vive nell’immoralità. Non mi riferivo però agli immorali di questo mondo o agli avari, ai ladri o agli idolatri: altrimenti dovreste uscire dal mondo! Vi ho scritto di non mescolarvi con chi si dice fratello ed è immorale o avaro o idolatra o maldicente o ubriacone o ladro: con questi tali non dovete neanche mangiare insieme. Spetta forse a me giudicare quelli di fuori? Non sono quelli di dentro che voi giudicate? Quelli di fuori li giudicherà Dio. Togliete il malvagio di mezzo a voi!” (1Cor 5,1-11). </w:t>
      </w:r>
    </w:p>
    <w:p w14:paraId="76814552"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La quinta regola chiede al cristiano che non solo perdoni coloro che lo hanno offeso, chiede anche che ci facciamo in Cristo, con Cristo, per Cristo, sempre condotti e guidati dallo Spirito Santo, sacrificio per l’espiazione del peccato del mondo. Per esercitare questa altissima vocazione è necessario che raggiungiamo la vittoria anche sui peccati veniali, anche sui più piccoli peccati veniali. Urge che si viva in uno stato perenne di grazia, crescendo di grazia in grazia e i virtù in virtù. Chi vive nel peccato deve prima operare per l’espiazione dei suoi peccati. Nella santità e crescendo di santità in santità si può offrire al Padre la vita in olocausto, in sacrificio per l’espiazione in Cristo dei peccati del mondo.</w:t>
      </w:r>
    </w:p>
    <w:p w14:paraId="584D5585"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La sesta regola sono le condizioni poste dalla Chiesa per aver il perdono dei peccati: esame di coscienza, dolore dei peccati, proponimento di non commetterne mai più, accusa dei peccati, soddisfazione o penitenza. Su queste condizione ecco una breve riflessione:</w:t>
      </w:r>
    </w:p>
    <w:p w14:paraId="29D6BD8A"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ESAME DI COSCIENZA</w:t>
      </w:r>
      <w:r w:rsidRPr="005E5FA3">
        <w:rPr>
          <w:rFonts w:ascii="Arial" w:eastAsia="Times New Roman" w:hAnsi="Arial" w:cs="Arial"/>
          <w:kern w:val="0"/>
          <w:sz w:val="24"/>
          <w:szCs w:val="24"/>
          <w:lang w:eastAsia="it-IT"/>
          <w14:ligatures w14:val="none"/>
        </w:rPr>
        <w:t>: Il nutrimento della coscienza è la verità rivelata; è la fede della Chiesa; è la Parola di Gesù; è il Vangelo della salvezza; è quella sana dottrina che separa falsità e verità, luce e tenebre, giustizia ed ingiustizia, bene e male con precisione, con taglio netto. Per non oscurarsi, la coscienza deve perennemente alimentarsi, nutrirsi, sostentarsi di questo cibo sano, genuino e  puro, che è già scritto nel suo intimo, ma che essa da sola, dopo il peccato, non riesce più a cogliere in tutto il suo splendore.</w:t>
      </w:r>
    </w:p>
    <w:p w14:paraId="2E321207"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Senza la perenne illuminazione ed il continuo nutrimento essa perde di splendore, a poco a poco la sua luce si affievolisce, la lettura del bene e del male prima si fa difficile, poi svanisce del tutto; infine, continuando nella non illuminazione, arriva a farsi governare dall’anti-legge del bene che è l’amoralità.</w:t>
      </w:r>
    </w:p>
    <w:p w14:paraId="51EA678A"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L’amoralità è la morte della coscienza, con essa nel cuore l’uomo è moralmente ingovernabile, la concupiscenza ha il sopravvento su di lui, la superbia lo schiavizza e tutto quanto egli fa, lo giustifica in nome di una pretesa libertà. L’amoralità è la fonte dell’inquinamento dell’esistenza, il principio del caos e del disordine etico, il fondamento di azioni inique e perverse, che sono inevitabili, che saranno sempre compiute, poiché è proprio dell'uomo dalla coscienza oscurata la ripetitività di atti osceni, immorali, nefandi ed empi.</w:t>
      </w:r>
    </w:p>
    <w:p w14:paraId="28930089"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Quando la coscienza si ottenebra, non può essere ricostruita o ricreata, né formata e rivitalizzata in un giorno. Si ha bisogno di un cammino di lunghi anni, di molta pazienza, di forte attenzione, ma soprattutto di una coscienza modello già formata, adulta nella verità, dimorante nella totale e completa rettitudine. Nessuna coscienza non formata può aiutare un’altra a formarsi, a riacquistare le sue capacità di lettura del bene e del male morale secondo Dio. </w:t>
      </w:r>
    </w:p>
    <w:p w14:paraId="2A8854B9"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lastRenderedPageBreak/>
        <w:t xml:space="preserve">In quest’anno terzo di preparazione al grande Giubileo del 2000 siamo chiamati a riscoprire il sacramento della penitenza. Perché l’uomo si riconcili con Dio secondo verità e giustizia, è necessario, prima di ogni altra cosa, che  egli riconosca il suo peccato, veda la sua colpa in tutta la sua gravità e spessore. Tutto questo è impossibile, poiché senza verità divina nella coscienza, viene falsato ogni rapporto con Dio, con gli uomini, con la realtà e si giudica non male, non peccato, non falsità il vero male, il vero peccato, la vera falsità. Con il falso giudizio ci si accosta anche al sacramento del perdono, ma senza un reale pentimento e soprattutto senza una decisa e ferma volontà di iniziare nuovamente a formarsi nella legge morale. </w:t>
      </w:r>
    </w:p>
    <w:p w14:paraId="4B270596"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Formare coscienze rette è il primo ministero e il compito profetico derivante dal battesimo, dalla cresima, dal matrimonio e dall’Ordine sacro, pur nel rispetto delle differenti responsabilità e potestà con le quali ci si relaziona alla Verità da annunziare. Nessuno però può aiutare l’altro nella formazione di una coscienza retta, se esso stesso manca della rettitudine del cuore e dell’esemplarità della vita. Quando una comunità ha smesso di formare le coscienze, si è anche dimessa dall’essere comunità cristiana.</w:t>
      </w:r>
    </w:p>
    <w:p w14:paraId="330E372A"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Se tra la vita ed il ministero non c'è perfettissima similitudine, le coscienze non si potranno mai formare, poiché l’altro starà a vedere più che ad udire, ad imitare più che ad ascoltare. Il futuro del bene morale dell’umanità è posto nella parola e nella vita della Chiesa una, santa, cattolica ed apostolica. Solo per suo tramite la pienezza della verità potrà ricominciare a brillare nel mondo e i cuori si sentiranno trafiggere da essa, la coscienza inizierà a gemere sotto il peso della sua falsità e a poco a poco potrà aprirsi all’accoglienza della verità, fino ad incendiarsi tutta di amore per il Signore.</w:t>
      </w:r>
    </w:p>
    <w:p w14:paraId="436720C5"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È questo l’impegno che attende i membri della comunità cristiana nello svolgimento del loro ministero, nella vita secondo la propria vocazione. Quando questo accadrà il mondo potrà vedere finalmente cosa è il bene e se vuole, con la grazia di Dio e con l’aiuto dello Spirito Santo, potrà accoglierlo, perché saprà che solo la verità salva l’uomo e lo protegge dalla morte. Formata la coscienza, essa potrà leggere tutto il male che abita nella sua carne e nella sua anima e potrà desiderare il perdono dell’Onnipotente, invocandone la misericordia. Nessuna risurrezione è possibile, nessuna rinascita è sperabile, senza la formazione della coscienza del singolo e dell’intera comunità; per formarne anche una sola vale la pena spendere tutta intera una vita di ministero e di servizio pastorale. </w:t>
      </w:r>
    </w:p>
    <w:p w14:paraId="66610F97"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Madre della Redenzione, Tu sei tutta pura nella mente e nel cuore, nei pensieri e nei desideri. La luce dello Spirito Santo si rifletteva in Te in tutta la sua potenza di verità, di carità, di speranza, di prudenza, di giustizia, di fortezza e di temperanza. Tu hai vissuto sempre con coscienza retta, formata, illuminata, dinanzi a Dio. Ciò ha fatto sì che la grazia producesse nel Tuo cuore frutti santissimi di amore per il Signore e nel Signore per noi peccatori, che Tu vuoi santi e immacolati al Suo cospetto. Ma noi non siamo come Tu ci vuoi perché la nostra coscienza non è formata, non si lascia rigenerare dalla verità che lo Spirito di tuo Figlio Gesù vuole scrivere in tutta la sua pienezza nei nostri cuori. Per questo noi Ti chiediamo di intercedere per noi presso Dio Padre Onnipotente, che ci cambi il cuore, ce ne dia uno di carne, capace di amare, ma soprattutto desideroso di lasciarsi immergere nella divina verità. Tu ci farai questo grande dono di intercessione e noi, cambiati </w:t>
      </w:r>
      <w:r w:rsidRPr="005E5FA3">
        <w:rPr>
          <w:rFonts w:ascii="Arial" w:eastAsia="Times New Roman" w:hAnsi="Arial" w:cs="Arial"/>
          <w:kern w:val="0"/>
          <w:sz w:val="24"/>
          <w:szCs w:val="24"/>
          <w:lang w:eastAsia="it-IT"/>
          <w14:ligatures w14:val="none"/>
        </w:rPr>
        <w:lastRenderedPageBreak/>
        <w:t xml:space="preserve">dalla grazia celeste, inizieremo ad adorare il Signore in spirito e verità, Lo onoreremo e Lo serviremo secondo le esigenze della Sua santissima volontà. </w:t>
      </w:r>
    </w:p>
    <w:p w14:paraId="349FEE85"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IL DOLORE DEI PECCATI</w:t>
      </w:r>
      <w:r w:rsidRPr="005E5FA3">
        <w:rPr>
          <w:rFonts w:ascii="Arial" w:eastAsia="Times New Roman" w:hAnsi="Arial" w:cs="Arial"/>
          <w:kern w:val="0"/>
          <w:sz w:val="24"/>
          <w:szCs w:val="24"/>
          <w:lang w:eastAsia="it-IT"/>
          <w14:ligatures w14:val="none"/>
        </w:rPr>
        <w:t>: Sono gli uomini di Dio che fanno comprendere a quanti trasgrediscono la legge, la gravità della loro colpa e del loro peccato. Questi uomini lo possono non per le loro capacità umane, per le loro attitudini psicologiche o di esperienza, o perché si sono sprofondati nella conoscenza dei comandamenti. La gravità del peccato si conosce solo dalla santità di Dio, dalla sua carità, dalla contemplazione del suo mistero che è bellezza infinita, armonia purissima, santità senza macchia, purezza eterna. Questi uomini o sono profeti, o sono santi ed in verità sono loro che possono farci quasi toccare la malizia di ogni singolo peccato; sono solo loro, perché solo essi stanno a contatto di Dio e, gustando la sua maestà, la sua luce, il suo splendore, la sua misericordia ed il suo amore a favore degli uomini, vedono che il peccato, in quanto allontanamento dalla Pace eterna, dalla Luce senza tramonto, dalla Vita che mai si estingue, è morte, tenebra, caos spirituale, fallimento dell’esistenza, distruzione della vita, annientamento del proprio essere che diviene a sua volta germe distruttore di altri esseri.</w:t>
      </w:r>
    </w:p>
    <w:p w14:paraId="768E35E9"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Questi uomini, contemplando il volto di Dio ed il suo cuore tutto ricolmo d’amore per noi, vedono la leggerezza, la distrazione, la noncuranza, l’indifferenza dell’uomo verso tanto amore e lo rivelano. È questa relazione del male commesso con la bontà infinita del nostro Dio il principio del dolore che deve sgorgare dal cuore. Chi è oltraggiato non è un uomo, non è la società, non sono le istituzioni, non è neanche l’ordine stabilito. Chi è offeso è solo il Signore e chi è il Signore? Colui che ci ha creato, che ci ha amato, che ha dato tutto se stesso per noi, che sulla croce è morto perché fossero perdonati i nostri peccati, che è disceso dal cielo per vivere una vita sacrificata interamente per il nostro bene. </w:t>
      </w:r>
    </w:p>
    <w:p w14:paraId="48B7246E"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Solo loro riescono a vedere questo abisso che separa Dio e il peccatore. Essi osservano la Maestà divina insultata dal peccato e piangono; sentono un vivo dolore perché  l’Amore è stato offeso, la Santità tradita, la Verità sconfitta, la Speranza distrutta, la Croce di Cristo rinnegata, la Bontà ignorata e disprezzata, la santità riversata nei nostri cuori calpestata e infangata.</w:t>
      </w:r>
    </w:p>
    <w:p w14:paraId="34FD624F"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Gerusalemme non conosce il suo peccato, non sa il rifiuto che ha fatto dell’amore di Dio, ignora l’offerta di pace che il suo Redentore le aveva offerto. Gesù invece, il Santo, il Giusto, l’Amore incarnato, la Verità discesa sulla terra, Lui che è nel seno del Padre e che ogni giorno ed ogni notte in quel seno ritorna attraverso la Sua preghiera, sa la santità del Padre e vede l’abisso di male nel quale la Città santa è sprofondata e piange su di essa. È solo Lui che piange e vedendo il suo pianto noi conosciamo la pesantezza della colpa commessa dalla Città infedele.</w:t>
      </w:r>
    </w:p>
    <w:p w14:paraId="77B13C13"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Finché non ci sarà qualcuno che piange sul peccato commesso e quasi sviene per la gravità di esso, quanti sono lontano da Dio non possono percepirne la gravità e non percependola si continua tranquillamente a commetterlo come se nulla fosse accaduto ed anche il sacramento della penitenza viene celebrato come un evento che si consuma tutto all’interno dell’uomo, non lo si vede in relazione a Dio, al ritorno nella sua casa, nel ristabilimento della sua amicizia, nel dono della santità dello Spirito, nell’acquisizione di quella grazia santificante che deve riavvicinarci a Dio, spingendoci ogni giorno a camminare per raggiungere la sua santità. </w:t>
      </w:r>
    </w:p>
    <w:p w14:paraId="655A9AC3"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lastRenderedPageBreak/>
        <w:t>Sono necessari un cuore ed uno spirito nuovi per non più offendere il Signore della gloria, per non tradire l’Amico divino, per non versare inutilmente il Sangue di Gesù, per non vendere il Signore al mondo, costringendolo a peccare nel nostro corpo. Noi e Lui, per ragioni di rigenerazione battesimale, siamo ormai un solo corpo;  siamo noi il corpo di Cristo e peccando nel nostro corpo, noi facciamo del corpo santissimo di Gesù un corpo di peccato, anche se non è Lui direttamente a peccare, ma siamo noi nel suo corpo.</w:t>
      </w:r>
    </w:p>
    <w:p w14:paraId="5FF02067"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Senza la santità che apre le porte su Dio e ce lo fa vedere da vicino nelle esigenze della sua verità, noi abbiamo del peccato un concetto falsato, erroneo, sbagliato, un’idea semplicemente e puramente umana. Eppure sarebbe sufficiente guardare un poco la Croce e lassù dare uno sguardo al Crocifisso! Se il peccato, per essere rimesso, è dovuto essere inchiodato sulla Croce nelle carni santissime e giustissime del Figlio di Dio fattosi uomo, significa che esso è assai grave, gravissimo, elemento distruttore e devastatore della vita divina dentro di noi.</w:t>
      </w:r>
    </w:p>
    <w:p w14:paraId="1A17E909"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Madre della Redenzione, Tu che vuoi che si preghi per i peccatori, perché si convertano e vivano, ottienici da Dio, per la Tua materna intercessione, di provare un vivo dolore per il peccato che regna nel mondo. Avremo così la forza dello Spirito Santo di non peccare più, di non più offendere il nostro Dio e Signore. Sostienici perché possiamo vedere sempre le nostre trasgressioni, anche le più piccole, che sono sempre offesa alla divina Maestà, oscuramento in noi della purezza del suo amore, allontanamento dalla santità che è l’essenza stessa di Dio e nella quale noi ci dobbiamo immergere per risplendere di essa nel mondo. Madre di Gesù, Tu che sei santissima e purissima, Tu che non hai mai conosciuto neanche la più piccola delle trasgressioni, fa’ che noi non pecchiamo più e che dalla santità della nostra vita ogni uomo sia attratto e condotto verso lo splendore e la magnificenza della santità di Dio. </w:t>
      </w:r>
    </w:p>
    <w:p w14:paraId="2253BB0A"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Il PROPONIMENTO:</w:t>
      </w:r>
      <w:r w:rsidRPr="005E5FA3">
        <w:rPr>
          <w:rFonts w:ascii="Arial" w:eastAsia="Times New Roman" w:hAnsi="Arial" w:cs="Arial"/>
          <w:kern w:val="0"/>
          <w:sz w:val="24"/>
          <w:szCs w:val="24"/>
          <w:lang w:eastAsia="it-IT"/>
          <w14:ligatures w14:val="none"/>
        </w:rPr>
        <w:t xml:space="preserve"> Il peccato frantuma l’anima, la spezza nella sua vitalità, cancella in essa i segni della vita eterna; annullando in essa l’energia soprannaturale, la sola che è capace di spingerla sulla via del bene, la rende cieca, sorda, muta ed essa non vede più Dio, non lo sente, non lo ode, non parla più di Lui, perché da Lui non è alimentata di divina essenza.  Anche il peccato veniale la rende quasi irriconoscibile; la costituisce inoperosa, pigra, abulica, la fa assuefare alle piccole trasgressioni, la priva sempre più della forza divina, fino a renderla fragile, senza resistenza al male, facilmente vulnerabile, pronta ad essere divorata dalla colpa grave, incapace di leggere il suo stato miserevole e di comprendere l’abisso nel quale è caduta.  L’anima diverrà impeccabile se si convincerà che tutti questi effetti disastrosi che il peccato produce in essa sono solo secondari; il primo effetto è l’oltraggio e l’offesa arrecati a Dio che è il suo Amore, il suo Sposo, Colui che la fa vivere e sussistere, la Luce dei suoi occhi, la Vita e l’Eternità della sua esistenza, la Forma del suo divenire, l’Alimento del suo crescere. </w:t>
      </w:r>
    </w:p>
    <w:p w14:paraId="013B2E07"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Solo pensando e riflettendo su Dio può nascere in essa il desiderio, la volontà, il proponimento di non offendere mai più il Signore, di non tradire la sua divina Maestà, di non insultarlo nella sua carità e nel suo amore. A questo l’anima deve essere educata, quotidianamente formata, giorno per giorno sollecitata a meditare sull’essenza di Dio, il solo Giusto, Onnipotente e Signore, ma anche la sola Vita che dona vita ad ogni cosa, il solo Essere che la fa sussistere ed esistere, il solo Amore che la ricolma di ogni dono e che fa sentire in essa la forza propulsiva della sua </w:t>
      </w:r>
      <w:r w:rsidRPr="005E5FA3">
        <w:rPr>
          <w:rFonts w:ascii="Arial" w:eastAsia="Times New Roman" w:hAnsi="Arial" w:cs="Arial"/>
          <w:kern w:val="0"/>
          <w:sz w:val="24"/>
          <w:szCs w:val="24"/>
          <w:lang w:eastAsia="it-IT"/>
          <w14:ligatures w14:val="none"/>
        </w:rPr>
        <w:lastRenderedPageBreak/>
        <w:t xml:space="preserve">carità e della sua bontà, il solo che fa sì che essa viva, si esprima, si realizzi, si compia, raggiunga la vita eterna. Tutto questo Dio è per l’anima, se l’anima resta in Dio. </w:t>
      </w:r>
    </w:p>
    <w:p w14:paraId="56616948"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È necessità di vita per l’anima che si immerga nella preghiera e domandi a Dio di liberarla da ogni male. La preghiera deve divenire insistente, perseverante, deve essere l’alimento perenne, l’ossigeno puro che deve rigenerarla affinché gli occhi dello spirito non si appannino, non confonda Dio con le creature e non le scelga rinnegando il suo Creatore, colui che la fa esistere, sussistere, vivere e realizzarsi nel suo più perfetto compimento. </w:t>
      </w:r>
    </w:p>
    <w:p w14:paraId="7210C579"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Nel proposito fermo di non peccare più bisogna con maggiore assiduità accostarsi al Signore per lasciarsi rigenerare dal sangue di Gesù, che copiosamente viene sparso su di noi attraverso il sacramento della Penitenza e dell’Eucaristia. </w:t>
      </w:r>
    </w:p>
    <w:p w14:paraId="0874A1DB"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La lotta ai peccati veniali non è da considerarsi cosa da poco, una inezia, come se la venialità fosse un nulla, un niente, una minuzia che si può commettere senza danni nell’anima. Il proposito fermo non deve essere tanto contro i peccati mortali, quanto verso i peccati veniali, per l’estirpazione in noi di ogni vizio, a favore della conquista di tutte le virtù. Esso deve tendere all’eliminazione delle imperfezioni; deve mirare alla custodia dei sensi; occhi e lingua devono essere sottoposti a severa custodia, i pensieri e i sentimenti tenuti in costante osservazione. Soprattutto bisogna porre una guardia al nostro cuore, perché abbia come unico oggetto del suo amore il Signore e la sua santissima volontà e niente altro ami, se non Lui solo. Niente è degno di amore se non ciò che Dio comanda e nella forma in cui lo comanda. </w:t>
      </w:r>
    </w:p>
    <w:p w14:paraId="7D71FB70"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Il proponimento deve essere costantemente rinnovato, verificato, esaminato, con delle regole ferree che non possono essere trascurate, pena il fallimento degli impegni e degli sforzi precedenti. Non appena ci si accorge che una sola norma viene più volte trasgredita, è il segnale al cuore, all’anima e allo spirito che siamo in pericolo, siamo in procinto di cadere, siamo già caduti, perché siamo venuti meno alla legge che soggiace alla santità del nostro spirito e della nostra anima. </w:t>
      </w:r>
    </w:p>
    <w:p w14:paraId="18C7F053"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Queste regole variano da persona a persona, devono essere imposte alla volontà come la via sulla quale camminare e vanno di volta in volta verificate. Alcune con l’andare del tempo e con il progresso spirituale devono essere abbandonate, altre assunte, di più difficili e di più impegnative, specie quella della preghiera e della custodia dei sensi. </w:t>
      </w:r>
    </w:p>
    <w:p w14:paraId="495B64B6"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Madre della Redenzione, Tu sai quanto male genera nell’uomo il peccato, lo hai appreso presso la croce, quando anche a te la spada della sofferenza e del dolore ha trapassato l’anima, facendoti Regina dei Martiri. Tu conosci la nostra fragilità; Tu sai anche la nostra buona volontà. Vogliamo non peccare più, desideriamo amare il Signore con tutto il cuore, vivere solo per Lui, per essere nel mondo testimoni del suo amore, annunciatori della sua Parola, cristiani fedeli al suo messaggio che Lui ogni giorno ci ricorda attraverso le lacrime e sofferenze di chi è preposto al compito e alla missione di manifestare nella sua purezza la Verità del Vangelo. </w:t>
      </w:r>
    </w:p>
    <w:p w14:paraId="52337BAC"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Madre tutta santa, umilmente, come figli devoti, ma fragili, con tutta la sincerità del nostro cuore ti chiediamo di pregare per noi e di ottenerci una volontà ferma, un cuore risoluto, uno spirito ben saldo ed ancorato in Dio, una mente capace solo di </w:t>
      </w:r>
      <w:r w:rsidRPr="005E5FA3">
        <w:rPr>
          <w:rFonts w:ascii="Arial" w:eastAsia="Times New Roman" w:hAnsi="Arial" w:cs="Arial"/>
          <w:kern w:val="0"/>
          <w:sz w:val="24"/>
          <w:szCs w:val="24"/>
          <w:lang w:eastAsia="it-IT"/>
          <w14:ligatures w14:val="none"/>
        </w:rPr>
        <w:lastRenderedPageBreak/>
        <w:t>pensare le cose del Cielo, ciò che è gradito al Signore. Torre inespugnata di Davide, prega per noi e rendici forti nell’amore del Padre, del Figlio e dello Spirito Santo.</w:t>
      </w:r>
    </w:p>
    <w:p w14:paraId="1C1C625C"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RICONOSCO LA MIA COLPA:</w:t>
      </w:r>
      <w:r w:rsidRPr="005E5FA3">
        <w:rPr>
          <w:rFonts w:ascii="Arial" w:eastAsia="Times New Roman" w:hAnsi="Arial" w:cs="Arial"/>
          <w:kern w:val="0"/>
          <w:sz w:val="24"/>
          <w:szCs w:val="24"/>
          <w:lang w:eastAsia="it-IT"/>
          <w14:ligatures w14:val="none"/>
        </w:rPr>
        <w:t xml:space="preserve"> È obbligo del cristiano sapere il numero e la specie dei suoi peccati. La conoscenza delle sue colpe sarà integra, totale, perfetta, se c’è un adeguato aiuto di catechesi, nella quale: si spiegano i comandamenti, le beatitudini e ogni altra parola del Vangelo; si insegna la legge di Dio e tutto viene analizzato alla luce della fede della Chiesa, perché noi, facendone tesoro, possiamo iniziare il cammino della nostra maturità in Cristo Gesù. </w:t>
      </w:r>
    </w:p>
    <w:p w14:paraId="07F613FB"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Assieme alla catechesi che parla ad ogni cuore in generale, deve esserci il confronto personale con il padre spirituale, il quale, con la saggezza che deve sempre contraddistinguerlo, attraverso dialoghi chiarificatori di dubbi e di incertezze, deve a poco a poco condurre l’anima ad entrare nel mistero del peccato, vederlo dal di dentro, in tutte le sue forme, in ogni sua possibile manifestazione di male, perché abbia la volontà di evitarlo, si decida per non più cadere. Aiutata a sapersi leggere dentro, a scrutare la parola di Dio, l’anima può osservare e mettere in pratica la volontà di Dio in ogni sua parte, con puntualità, con precisione, con perfetta osservanza.</w:t>
      </w:r>
    </w:p>
    <w:p w14:paraId="06692C46"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La catechesi oggi è poco frequentata e il ricorso al padre spirituale quasi nullo. Ciò fa sì che diventi assai difficile, se non impossibile, per la coscienza riconoscere i suoi peccati. La non conoscenza della legge e quindi la non integra scienza dei peccati non può essere risolta nell’atto in cui viene celebrato il sacramento della penitenza. Finché la legge morale non entra nell’anima, la confessione come sacramento avrà sempre delle lacune che in nessun modo possono essere colmate se manca la formazione nella conoscenza della legge dell'Altissimo.</w:t>
      </w:r>
    </w:p>
    <w:p w14:paraId="0BD433BA"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Occorre inoltre che l’anima si metta dinanzi a Dio, invochi l’aiuto dello Spirito Santo, si lasci illuminare dalla sua luce di verità, impetri quella chiarezza interiore, la sola che rischiara la coscienza e che consente di leggere bene in essa il male commesso. Lo Spirito di verità e di amore deve portare la legge nel nostro cuore, ma anche deve farci comprendere, convincendoci di peccato, dove realmente abbiamo sbagliato, dove la nostra vita è inciampata nel male, dove il nostro cuore si è immerso nelle trasgressioni, dove il nostro corpo ha deviato e per quali ragioni questo è avvenuto. Momento per momento dobbiamo chiedere allo Spirito del Signore che sia la nostra luce interiore, la luce della nostra coscienza, affinché per opera sua possiamo scoprire il male che è in noi, gli errori che noi commettiamo e perché, ci aiuti anche ad uscire dal caos spirituale, donandoci la grazia che ci fortifica, ci rinnova, ci eleva e ci santifica. Solo con Lui possiamo iniziare il cammino da uomini perfettamente rinnovati e costantemente immersi nella luce della divina verità. </w:t>
      </w:r>
    </w:p>
    <w:p w14:paraId="66D1262F"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Il contatto orante con lo Spirito del Signore deve essere il momento più importante della nostra giornata; altrimenti diviene umanamente impossibile conservarsi integri nell’osservanza della legge morale; senza l’aiuto della luce dello Spirito, senza la forza che viene dalla grazia che lo stesso Spirito riversa nei cuori, questi non attratti dal Signore, non sono spinti verso di Lui, fino al raggiungimento definitivo nel regno dei cieli. Lo Spirito è la luce, la forza, la verifica della coscienza, ed è solo per Lui che noi possiamo conoscere la profondità del nostro peccato e la gravità della nostra colpa, che possiamo emendarci realmente, confessando i peccati  secondo il numero e la specie e fare il proposito di non più peccare. È il suo aiuto che ci rende </w:t>
      </w:r>
      <w:r w:rsidRPr="005E5FA3">
        <w:rPr>
          <w:rFonts w:ascii="Arial" w:eastAsia="Times New Roman" w:hAnsi="Arial" w:cs="Arial"/>
          <w:kern w:val="0"/>
          <w:sz w:val="24"/>
          <w:szCs w:val="24"/>
          <w:lang w:eastAsia="it-IT"/>
          <w14:ligatures w14:val="none"/>
        </w:rPr>
        <w:lastRenderedPageBreak/>
        <w:t>impeccabili e senza di Lui ogni giorno l’uomo ripeterà le stesse trasgressioni, violerà la stessa legge, si comporterà come se la volontà di Dio non fosse stata mai data.</w:t>
      </w:r>
    </w:p>
    <w:p w14:paraId="00B2BB16"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I mezzi per la conoscenza del peccato devono andare insieme, camminare simultaneamente; è inutile il padre spirituale senza la catechesi, è vana la catechesi senza il ricorso al padre spirituale, ma sono entrambi poco efficaci se l’anima non si mette nuda dinanzi allo Spirito del Signore in preghiera e non implori da Lui quella luce santa, divina, eterna, che discende da presso Dio e scruta infallibilmente la nostra responsabilità in bene e in male per tutto quello che noi abbiamo fatto. Ma anche la preghiera allo Spirito si rivelerà inefficiente ed inefficace, anzi vana, se si manca del confronto della catechesi e della guida spirituale. </w:t>
      </w:r>
    </w:p>
    <w:p w14:paraId="63BFDE95"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Madre della Redenzione, Vergine Immacolata, mai hai dovuto riconoscerti colpevole dinanzi a Dio, è questa la più grande grazia che il Signore ha concesso alla tua persona. A te che sei la tutta santa chiediamo di aiutarci a confessare bene le nostre colpe al Signore, riconoscendole nella loro gravità, così come esse sono scritte alla sua presenza, nel libro del cielo, dove tutto è segnato secondo numero, peso e responsabilità personale. Quando la coscienza si oscura, quando il cuore diviene come pietra, quando lo spirito si annebbia e non vede più i peccati commessi, tu dal cielo, per amore di Cristo Gesù Crocifisso, intervieni, prega per noi, aiutaci a mettere in chiaro ogni nostra trasgressione.  Manda su di noi, per la tua potente intercessione, un raggio della luce dello Spirito di verità e di amore e noi comprenderemo tutto il male che si annida nel nostro cuore, lo rinnegheremo, confesseremo la nostra colpa dinanzi a Dio, attraverso il ministro della Chiesa, e saremo salvi, poiché per amor tuo e del tuo Figlio Gesù non vorremo più rinnegare né offendere il Signore che ci ha creati, redenti, giustificati, santificati, chiamati nel suo Regno di luce, di gloria, di verità e di solo amore.</w:t>
      </w:r>
    </w:p>
    <w:p w14:paraId="52CADEAF"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L’ESPIAZIONE DELLA PENA:</w:t>
      </w:r>
      <w:r w:rsidRPr="005E5FA3">
        <w:rPr>
          <w:rFonts w:ascii="Arial" w:eastAsia="Times New Roman" w:hAnsi="Arial" w:cs="Arial"/>
          <w:kern w:val="0"/>
          <w:sz w:val="24"/>
          <w:szCs w:val="24"/>
          <w:lang w:eastAsia="it-IT"/>
          <w14:ligatures w14:val="none"/>
        </w:rPr>
        <w:t xml:space="preserve"> Peccando, l’uomo ha infranto la giustizia, ha commesso un furto di gloria, ha tolto a Dio ciò che era suo, si è preso ciò che non gli apparteneva, ha dato alla sua natura quanto essa mai avrebbe dovuto gustare, possedere. Per giustizia egli è reo di morte eterna. Con il perdono della colpa, nel sacramento della confessione, questa pena viene cancellata; l’uomo può ora avanzare verso il regno eterno, il paradiso. </w:t>
      </w:r>
    </w:p>
    <w:p w14:paraId="4BCDBBBC"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Restano in lui le pene temporali della giustizia infranta, calpestata, vilipesa ed è giusto che sia lui ad espiarle e per questo è necessario che egli soddisfi, paghi cioè il suo debito, privando il corpo di ciò che gli è dovuto. Finché la giustizia non sarà ristabilita in tutto, con equità, l’uomo non può entrare nel regno dei cieli. O espierà sulla terra, o nel purgatorio; o darà qui, o dopo; essendo le pene nell’aldilà spiritualmente assai più dolorose, è preferibile operare con una vita santa sulla terra l’estinzione di ogni debito di giustizia nei riguardi del Signore.</w:t>
      </w:r>
    </w:p>
    <w:p w14:paraId="2EA8052C"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La soddisfazione deve avvenire su ciò che è stato tolto a Dio e su quanto è stato dato al nostro corpo. A Dio è stato tolto l’amore, l’obbedienza, l’ascolto della sua parola, la venerazione e la santificazione del suo santo nome, la gloria e la benedizione. Per una salutare e fruttuosa opera di giustizia l’uomo deve lavorare alacremente perché il nome del suo Dio sia santificato presso tutti coloro dinanzi ai quali esso è stato profanato. Se non è possibile farlo presso di loro, è giusto che si faccia dinanzi al mondo intero. In ogni nostro gesto, pensiero, opera deve apparire chiaramente che unico oggetto dei nostri desideri è il ristabilimento dell’onore di Dio, che gli si rende attraverso un amore purissimo, un’obbedienza santissima, un </w:t>
      </w:r>
      <w:r w:rsidRPr="005E5FA3">
        <w:rPr>
          <w:rFonts w:ascii="Arial" w:eastAsia="Times New Roman" w:hAnsi="Arial" w:cs="Arial"/>
          <w:kern w:val="0"/>
          <w:sz w:val="24"/>
          <w:szCs w:val="24"/>
          <w:lang w:eastAsia="it-IT"/>
          <w14:ligatures w14:val="none"/>
        </w:rPr>
        <w:lastRenderedPageBreak/>
        <w:t>cammino perfetto nella santità, una volontà forte e decisa che prende a cuore la sua causa e si fa suo strenuo difensore, suo assertore dinanzi a quanti ignorano il suo nome, non lo conoscono o, pur conoscendolo, non gli rendono quella gloria che gli è dovuta. Quel nome che egli ha profanato, desacralizzato, sconfessato, sporcato nel mondo a causa del peccato, quel nome deve essere ora l’unica finalità della sua vita.</w:t>
      </w:r>
    </w:p>
    <w:p w14:paraId="7EDB35B5"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La via del sacrificio è efficace e produce un duplice frutto: il ristabilimento nella giustizia infranta; la sottomissione del corpo allo spirito e delle membra all’anima affinché il corpo vinca la sua concupiscenza e l’anima la sua superbia, in modo che l’uomo a poco a poco non conosca più neanche il peccato veniale, quello lieve. Attraverso privazioni, sacrifici, rinunce volontarie, elemosine, opere di misericordia corporali e spirituali, compiendo gesti di umiltà, di sottomissione, di aiuto amorevole e pieno di disponibilità, mettendo se stessi a servizio degli altri, cercando ogni giorno di sopportare tutte le cose che impongono la negazione e l’annullamento della nostra persona, facendo della nostra vita un dono di amore per gli altri, noi calpestiamo il nostro io e lo rendiamo innocuo, nei momenti in cui i moti di superbia potrebbero imporci la sopraelevazione di noi stessi sugli altri e sullo stesso Dio.</w:t>
      </w:r>
    </w:p>
    <w:p w14:paraId="3AA860F5"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Non c’è opera migliore per il ristabilimento della giustizia nel peccato di superbia che sapersi umiliare dinanzi ai fratelli. Quando un uomo ha conquistato la virtù dell’umiltà è il segno che egli è entrato nella giustizia perfetta; ora può meritare per se stesso e per gli altri, può guadagnare una più alta gloria nel cielo, poiché ha soddisfatto alla pena che egli aveva meritato a causa della sua insubordinazione e la sua superbia.</w:t>
      </w:r>
    </w:p>
    <w:p w14:paraId="689C68C0"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Anche il corpo bisogna che venga domato, liberato da ogni concupiscenza, sanato da ogni ingordigia e insubordinazione in ordine alle cose della terra. L’uso sregolato del corpo ha tolto il bene ai fratelli, privandoli di quanto era ed apparteneva loro, è giusto che ora gli si neghi qualcosa, perché venga dato loro. Come prima si è preso ciò che non gli apparteneva, ora è giusto che si privi di quanto gli appartiene. E cosi non solo si rientra nella giustizia perfetta, a poco a poco si diviene impeccabili. Tenendo il corpo e l’anima sotto il controllo della legge divina, la grazia santificante cresce a dismisura nel cuore e l’uomo tende solo ad amare il Signore, a servire i fratelli, a compiere il bene in ogni sua opera. </w:t>
      </w:r>
    </w:p>
    <w:p w14:paraId="536B6E1B"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Anche la Chiesa viene in aiuto ai suoi figli e ne affretta il cammino della reintegrazione nella giustizia perfetta, applicando loro i meriti di Cristo e dei Santi, concedendo loro di lucrare, sotto precisi vincoli e condizioni, le sante indulgenze, aiuto di grazia e di misericordia che essa elargisce a quanti sono già inseriti nel processo di restaurazione della giustizia, dono ulteriore perché la riabilitazione avvenga presto, si compia subito.</w:t>
      </w:r>
    </w:p>
    <w:p w14:paraId="5B6BF246"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Madre della Redenzione, Tu che hai compiuto ogni giustizia non peccando, tu che hai offerto tutta la tua vita al tuo Figlio Gesù, perché in Lui, per Lui e con Lui, partecipassi alla Redenzione del mondo, arricchendo con il tuo martirio dell’anima il tesoro della grazia dal quale attingere ogni dono di misericordia per la conversione dei peccatori, prega per noi, perché ci convertiamo e ci doniamo totalmente al tuo Figlio Gesù. Ottienici, o Madre, la convinzione del cuore che non sarà possibile salvare il mondo se non raggiungendo l’assenza del peccato nella nostra vita, se non offrendo la nostra vita come strumento di espiazione per i peccati del mondo. Madre che hai sacrificato te stessa per la nostra salvezza, fa’ che possiamo imitarti. </w:t>
      </w:r>
      <w:r w:rsidRPr="005E5FA3">
        <w:rPr>
          <w:rFonts w:ascii="Arial" w:eastAsia="Times New Roman" w:hAnsi="Arial" w:cs="Arial"/>
          <w:kern w:val="0"/>
          <w:sz w:val="24"/>
          <w:szCs w:val="24"/>
          <w:lang w:eastAsia="it-IT"/>
          <w14:ligatures w14:val="none"/>
        </w:rPr>
        <w:lastRenderedPageBreak/>
        <w:t>Per la nostra obbedienza tante anime ritornino all’amore al Padre, al Figlio e allo Spirito Santo.</w:t>
      </w:r>
    </w:p>
    <w:p w14:paraId="573A59EB"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Settima regola. La settima regola ci ammonisce perché mettiamo ogni attenzione a non cadere nel peccato contro lo Spirito Santo. Questo peccato è senza perdono. È senza perdono sulla terra ed è senza perdono nell’eternità:</w:t>
      </w:r>
    </w:p>
    <w:p w14:paraId="74987B30"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“In quel tempo fu portato a Gesù un indemoniato, cieco e muto, ed egli lo guarì, sicché il muto parlava e vedeva. Tutta la folla era sbalordita e diceva: «Che non sia costui il figlio di Davide?». Ma i farisei, udendo questo, dissero: «Costui non scaccia i demòni se non per mezzo di Beelzebùl, capo dei demòni». Egli però, conosciuti i loro pensieri, disse loro: «Ogni regno diviso in se stesso cade in rovina e nessuna città o famiglia divisa in se stessa potrà restare in piedi. Ora, se Satana scaccia Satana, è diviso in se stesso; come dunque il suo regno potrà restare in piedi? E se io scaccio i demòni per mezzo di Beelzebùl, i vostri figli per mezzo di chi li scacciano? Per questo saranno loro i vostri giudici. Ma, se io scaccio i demòni per mezzo dello Spirito di Dio, allora è giunto a voi il regno di Dio. Come può uno entrare nella casa di un uomo forte e rapire i suoi beni, se prima non lo lega? Soltanto allora potrà saccheggiargli la casa. Chi non è con me è contro di me, e chi non raccoglie con me disperde. Perciò io vi dico: qualunque peccato e bestemmia verrà perdonata agli uomini, ma la bestemmia contro lo Spirito non verrà perdonata. A chi parlerà contro il Figlio dell’uomo, sarà perdonato; ma a chi parlerà contro lo Spirito Santo, non sarà perdonato, né in questo mondo né in quello futuro. Prendete un albero buono, anche il suo frutto sarà buono. Prendete un albero cattivo, anche il suo frutto sarà cattivo: dal frutto infatti si conosce l’albero. Razza di vipere, come potete dire cose buone, voi che siete cattivi? La bocca infatti esprime ciò che dal cuore sovrabbonda. L’uomo buono dal suo buon tesoro trae fuori cose buone, mentre l’uomo cattivo dal suo cattivo tesoro trae fuori cose cattive. Ma io vi dico: di ogni parola vana che gli uomini diranno, dovranno rendere conto nel giorno del giudizio; infatti in base alle tue parole sarai giustificato e in base alle tue parole sarai condannato». (Mt 12,22-37).</w:t>
      </w:r>
    </w:p>
    <w:p w14:paraId="18BAD315"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Una breve riflessione potrà aiutarci a comprendere i tempi nei quali oggi si vive: Oggi viviamo in tempo assai triste per la nostra purissima fede. Non si crede più in Cristo Gesù. Tutto il mistero che lo avvolge è stato mandato al macero. Non si professa più la verità dello Spirito Santo e della sua opera nulla si conosce. Neanche il Padre oggi è conosciuto. Per moltissimi discepoli di Gesù esiste solo Dio e questo loro Dio è il Dio unico. Se annunciare questo loro Dio è “politically correct”, di certo è non teologicamente corretto, perché si viene a negare tutta la verità del Padre e del Figlio e dello Spirito Santo. Si viene a negare il mistero della Chiesa. Anche il mistero della salvezza viene negato e con esso tutto il mistero dell’uomo. Un tempo i figli d’Israele sacrificavano i loro figli al dio Moloc, oggi i discepoli di Gesù sacrificano il loro Dio nella pienezza e purezza della sua purissima verità e volontà di salvezza e di redenzione a questo idolo che è il Dio unico, un Dio pensato dal cristiano e da lui inventato e rivestito solo di falsità e di menzogna. In questo contesto del “politically correct”, nel quale manca l’essenza, la natura, la verità e il grande mistero del peccato e anche del mistero dell’iniquità che con le sue spire infernali sta soffocando tutta la divina rivelazione, possiamo noi parlare di peccato o di peccati contro lo Spirito Santo che sono senza perdono né sulla terra e neanche nell’eternità? Se poi a questo aggiungiamo tutta la falsa dottrina e il falso insegnamento che si dona sulla misericordia, chi parla ancora di peccato è solo un </w:t>
      </w:r>
      <w:r w:rsidRPr="005E5FA3">
        <w:rPr>
          <w:rFonts w:ascii="Arial" w:eastAsia="Times New Roman" w:hAnsi="Arial" w:cs="Arial"/>
          <w:kern w:val="0"/>
          <w:sz w:val="24"/>
          <w:szCs w:val="24"/>
          <w:lang w:eastAsia="it-IT"/>
          <w14:ligatures w14:val="none"/>
        </w:rPr>
        <w:lastRenderedPageBreak/>
        <w:t>nostalgico e un sognatore. Se Dio neanche più giudica, se neanche noi possiamo giudicare con giusto giudizio al fine di separare il bene dal male, il giusto dall’ingiusto, il vero dal falso, ciò che è sana moralità da ciò che invece è immoralità, si comprenderà bene che annunciare anche la lettera del Vangelo ci fa rei di turbare i cuori e di privarli della pace e della vera gioia. Per chi ancora crede nel vero Dio e nella vera Parola di Dio vale quanto l’Apostolo Paolo scrive a Timoteo:</w:t>
      </w:r>
    </w:p>
    <w:p w14:paraId="52407CCF"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“Tu però rimani saldo in quello che hai imparato e che credi fermamente. Conosci coloro da cui lo hai appreso e conosci le sacre Scritture fin dall’infanzia: queste possono istruirti per la salvezza, che si ottiene mediante la fede in Cristo Gesù. Tutta la Scrittura, ispirata da Dio, è anche utile per insegnare, convincere, correggere ed educare nella giustizia, perché l’uomo di Dio sia completo e ben preparato per ogni opera buona. Ti scongiuro davanti a Dio e a Cristo Gesù, che verrà a giudicare i vivi e i morti, per la sua manifestazione e il suo regno: annuncia la Parola, insisti al momento opportuno e non opportuno, ammonisci, rimprovera, esorta con ogni magnanimità e insegnamento. Verrà giorno, infatti, in cui non si sopporterà più la sana dottrina, ma, pur di udire qualcosa, gli uomini si circonderanno di maestri secondo i propri capricci, rifiutando di dare ascolto alla verità per perdersi dietro alle favole. Tu però vigila attentamente, sopporta le sofferenze, compi la tua opera di annunciatore del Vangelo, adempi il tuo ministero” (2Tm 3,14-4.5). </w:t>
      </w:r>
    </w:p>
    <w:p w14:paraId="0F00E32D"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La lampada della vera Parola di Dio sempre va tenuta accesa, mai essa si dovrà spegnere. Vale anche quanto il Signore dice ad Ezechiele: </w:t>
      </w:r>
    </w:p>
    <w:p w14:paraId="3017DDE3"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“Mi disse: «Figlio dell’uomo, àlzati, ti voglio parlare». A queste parole, uno spirito entrò in me, mi fece alzare in piedi e io ascoltai colui che mi parlava. Mi disse: «Figlio dell’uomo, io ti mando ai figli d’Israele, a una razza di ribelli, che si sono rivoltati contro di me. Essi e i loro padri si sono sollevati contro di me fino ad oggi. Quelli ai quali ti mando sono figli testardi e dal cuore indurito. Tu dirai loro: “Dice il Signore Dio”. Ascoltino o non ascoltino – dal momento che sono una genìa di ribelli –, sapranno almeno che un profeta si trova in mezzo a loro. Ma tu, figlio dell’uomo, non li temere, non avere paura delle loro parole. Essi saranno per te come cardi e spine e tra loro ti troverai in mezzo a scorpioni; ma tu non temere le loro parole, non t’impressionino le loro facce: sono una genìa di ribelli. Ascoltino o no – dal momento che sono una genìa di ribelli –, tu riferirai loro le mie parole. Figlio dell’uomo, ascolta ciò che ti dico e non essere ribelle come questa genìa di ribelli: apri la bocca e mangia ciò che io ti do». Io guardai, ed ecco, una mano tesa verso di me teneva un rotolo. Lo spiegò davanti a me; era scritto da una parte e dall’altra e conteneva lamenti, pianti e guai” (Ez 2,1-10).</w:t>
      </w:r>
    </w:p>
    <w:p w14:paraId="1EA80B35"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Perché oggi più che ieri va predicato il peccato contro lo Spirito Santo? Perché oggi più di ieri è necessario che la purissima Parola di Cristo Signore risuoni all’orecchio di ogni discepolo di Gesù, ascolti o non ascolti. A noi l’obbligo di annunciare la Parola nella purezza della verità, agli altri la responsabilità eterna di ascoltare o di non ascoltare. Se noi non diciamo la Parola secondo purissima verità, la responsabilità di chi si perde ricade su di noi.  </w:t>
      </w:r>
    </w:p>
    <w:p w14:paraId="2FC2BD82"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L’ottava regola ci dice di non farci illusioni: nella Gerusalemme celeste non entrerà nulla di impuro. Da essa saranno esclusi tutti gli operatori di iniquità:</w:t>
      </w:r>
    </w:p>
    <w:p w14:paraId="5CECE21E"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lastRenderedPageBreak/>
        <w:t>“In essa non vidi alcun tempio: il Signore Dio, l’Onnipotente, e l’Agnello sono il suo tempio. La città non ha bisogno della luce del sole, né della luce della luna: la gloria di Dio la illumina e la sua lampada è l’Agnello. Le nazioni cammineranno alla sua luce, e i re della terra a lei porteranno il loro splendore. Le sue porte non si chiuderanno mai durante il giorno, perché non vi sarà più notte. E porteranno a lei la gloria e l’onore delle nazioni. Non entrerà in essa nulla d’impuro, né chi commette orrori o falsità, ma solo quelli che sono scritti nel libro della vita dell’Agnello (Ap 21,22-27).</w:t>
      </w:r>
    </w:p>
    <w:p w14:paraId="06AB7417"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E mi disse: «Queste parole sono certe e vere. Il Signore, il Dio che ispira i profeti, ha mandato il suo angelo per mostrare ai suoi servi le cose che devono accadere tra breve. Ecco, io vengo presto. Beato chi custodisce le parole profetiche di questo libro». Sono io, Giovanni, che ho visto e udito queste cose. E quando le ebbi udite e viste, mi prostrai in adorazione ai piedi dell’angelo che me le mostrava. Ma egli mi disse: «Guàrdati bene dal farlo! Io sono servo, con te e con i tuoi fratelli, i profeti, e con coloro che custodiscono le parole di questo libro. È Dio che devi adorare». E aggiunse: «Non mettere sotto sigillo le parole della profezia di questo libro, perché il tempo è vicino. Il malvagio continui pure a essere malvagio e l’impuro a essere impuro e il giusto continui a praticare la giustizia e il santo si santifichi ancora. Ecco, io vengo presto e ho con me il mio salario per rendere a ciascuno secondo le sue opere. Io sono l’Alfa e l’Omèga, il Primo e l’Ultimo, il Principio e la Fine. Beati coloro che lavano le loro vesti per avere diritto all’albero della vita e, attraverso le porte, entrare nella città. Fuori i cani, i maghi, gli immorali, gli omicidi, gli idolatri e chiunque ama e pratica la menzogna! Io, Gesù, ho mandato il mio angelo per testimoniare a voi queste cose riguardo alle Chiese. Io sono la radice e la stirpe di Davide, la stella radiosa del mattino» (Ap 22,6-16). </w:t>
      </w:r>
    </w:p>
    <w:p w14:paraId="7A914C00"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Chi crede allora nella Chiesa maestra del perdono? Crede in questa Chiesa solo quanti perdonano senza alcuna condizione. Quanti offrono al Padre celeste la loro vita in sacrificio per l’espiazione del peccato dei loro fratelli. Quanti si fanno annunciatori del vero perdono di Dio, invitando ogni uomo a lasciarsi riconciliare con Dio. Quanti vincono il male rimanendo sempre nel bene. Quanti chiedono la riconciliazione ai loro offensori. Quanti non fanno alcuna distinzione tra amici e nemici, tra santi e peccatori e fanno sempre il bene a tutti, indistintamente. Quanti pregano per la vera conversione dei loro fratelli. Quanti annunciano il Vangelo della pace e della riconciliazione. Chi omette anche una sola di questa cose di certo non crede nella Chiesa maestra del perdono, non crede perché la Chiesa attraverso la sua vita non si rivela Maestra di perdono per il mondo intero. </w:t>
      </w:r>
    </w:p>
    <w:p w14:paraId="331D9E4D" w14:textId="77777777" w:rsidR="005E5FA3" w:rsidRPr="005E5FA3" w:rsidRDefault="005E5FA3" w:rsidP="005E5FA3">
      <w:pPr>
        <w:spacing w:after="120" w:line="240" w:lineRule="auto"/>
        <w:jc w:val="both"/>
        <w:rPr>
          <w:rFonts w:ascii="Arial" w:eastAsia="Times New Roman" w:hAnsi="Arial" w:cs="Arial"/>
          <w:b/>
          <w:bCs/>
          <w:kern w:val="0"/>
          <w:sz w:val="24"/>
          <w:szCs w:val="24"/>
          <w:lang w:eastAsia="it-IT"/>
          <w14:ligatures w14:val="none"/>
        </w:rPr>
      </w:pPr>
    </w:p>
    <w:p w14:paraId="124EC505" w14:textId="77777777" w:rsidR="005E5FA3" w:rsidRPr="005E5FA3" w:rsidRDefault="005E5FA3" w:rsidP="005E5FA3">
      <w:pPr>
        <w:pStyle w:val="Titolo2"/>
      </w:pPr>
      <w:bookmarkStart w:id="613" w:name="_Toc218975118"/>
      <w:bookmarkStart w:id="614" w:name="_Toc219036256"/>
      <w:r w:rsidRPr="005E5FA3">
        <w:t>CREDO NELLA CHIESA MAESTRA NEL DISCERNIMENTO</w:t>
      </w:r>
      <w:bookmarkEnd w:id="613"/>
      <w:bookmarkEnd w:id="614"/>
    </w:p>
    <w:p w14:paraId="72E90A82"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Il discernimento è tra: bene e male, giusto e ingiusto, santo e profano, volontà di Dio e volontà dell’uomo, pensiero di Dio e pensiero dell’uomo, rivelato e non rivelato, scritto e pensato, diritto e dovere, secondo il Vangelo e non secondo il Vangelo, secondo la Divina Rivelazione e non secondo la Divina Rivelazione, verità e falsità, luce e tenere, via che conduce al paradiso e via che porta alla perdizione eterna, ciò che è conforme alla vocazione cristiana e ciò che conforme non è. Va anche </w:t>
      </w:r>
      <w:r w:rsidRPr="005E5FA3">
        <w:rPr>
          <w:rFonts w:ascii="Arial" w:eastAsia="Times New Roman" w:hAnsi="Arial" w:cs="Arial"/>
          <w:kern w:val="0"/>
          <w:sz w:val="24"/>
          <w:szCs w:val="24"/>
          <w:lang w:eastAsia="it-IT"/>
          <w14:ligatures w14:val="none"/>
        </w:rPr>
        <w:lastRenderedPageBreak/>
        <w:t>operato il discernimento tra ciò che è discernimento e ciò che invece è giudizio, razionale e irrazionale, logico e illogico, desideri e realtà, pensieri di Dio e pensieri dell’uomo, opere della carne e frutti dello Spirito Santo. Questi e altri discernimenti vanno operati solo e sempre dalla perfetta conoscenza della Parola di Dio, perfetta conoscenza che si possiede solo se forte e potente è lo Spirito Santo in chi il discernimento è chiamato ad operare. Senza la perfetta conoscenza nello Spirito Santo della Parola del Signore, nessun discernimento sarà mai possibile. Il Signore Dio nell’Antico Testamento costituisce i sacerdoti maestri di discernimento:</w:t>
      </w:r>
    </w:p>
    <w:p w14:paraId="7145182E"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“Il Signore parlò ad Aronne dicendo: «Non bevete vino o bevanda inebriante, né tu né i tuoi figli, quando dovete entrare nella tenda del convegno, perché non moriate. Sarà una legge perenne, di generazione in generazione. Questo perché possiate distinguere ciò che è santo da ciò che è profano e ciò che è impuro da ciò che è puro, e possiate insegnare agli Israeliti tutte le leggi che il Signore ha dato loro per mezzo di Mosè» (Lev 10,8-11).  </w:t>
      </w:r>
    </w:p>
    <w:p w14:paraId="02BD9FC4"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Ogni discernimento va operato sul fondamento della Legge del Signore. I sacerdoti devono insegnare ai figli di Israele il vero discernimento perché essi a loro volta siano sempre capaci di discernere. Senza l’insegnamento della Legge da parte dei sacerdoti, il popolo precipita nella grande confusione, giungendo fino all’idolatria e alla grande immoralità. Aronne non obbedì a questo comando del Signore e per il suo mancato discernimento tutto il popolo divenne idolatra:</w:t>
      </w:r>
    </w:p>
    <w:p w14:paraId="3FA6C9D7"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 “Il popolo, vedendo che Mosè tardava a scendere dal monte, fece ressa intorno ad Aronne e gli disse: «Fa’ per noi un dio che cammini alla nostra testa, perché a Mosè, quell’uomo che ci ha fatto uscire dalla terra d’Egitto, non sappiamo che cosa sia accaduto». Aronne rispose loro: «Togliete i pendenti d’oro che hanno agli orecchi le vostre mogli, i vostri figli e le vostre figlie e portateli a me». Tutto il popolo tolse i pendenti che ciascuno aveva agli orecchi e li portò ad Aronne. Egli li ricevette dalle loro mani, li fece fondere in una forma e ne modellò un vitello di metallo fuso. Allora dissero: «Ecco il tuo Dio, o Israele, colui che ti ha fatto uscire dalla terra d’Egitto!». Ciò vedendo, Aronne costruì un altare davanti al vitello e proclamò: «Domani sarà festa in onore del Signore». Il giorno dopo si alzarono presto, offrirono olocausti e presentarono sacrifici di comunione. Il popolo sedette per mangiare e bere, poi si alzò per darsi al divertimento” (Es 32,1-6). </w:t>
      </w:r>
    </w:p>
    <w:p w14:paraId="7C9A1A51"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Ecco il grave rimprovero che il profeta Malachia fa ai sacerdoti per non aver insegnato la Legge secondo purezza di verità o per non averla insegnata tutta a tutti:</w:t>
      </w:r>
    </w:p>
    <w:p w14:paraId="3EF084C5"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 “Ora a voi questo monito, o sacerdoti. Se non mi ascolterete e non vi darete premura di dare gloria al mio nome, dice il Signore degli eserciti, manderò su voi la maledizione e cambierò in maledizione le vostre benedizioni. Anzi le ho già cambiate, perché nessuno tra voi se ne dà premura. Ecco, io spezzerò il vostro braccio e spanderò sulla vostra faccia escrementi, gli escrementi delle vittime immolate nelle vostre feste solenni, perché siate spazzati via insieme con essi. Così saprete che io ho diretto a voi questo monito, perché sussista la mia alleanza con Levi, dice il Signore degli eserciti. La mia alleanza con lui era alleanza di vita e di benessere, che io gli concessi, e anche di timore, ed egli mi temette ed ebbe riverenza del mio nome. Un insegnamento veritiero era sulla sua bocca né c’era falsità sulle sue labbra; con pace e rettitudine ha camminato davanti a me e ha fatto allontanare molti dal male. Infatti le labbra del sacerdote devono custodire la scienza </w:t>
      </w:r>
      <w:r w:rsidRPr="005E5FA3">
        <w:rPr>
          <w:rFonts w:ascii="Arial" w:eastAsia="Times New Roman" w:hAnsi="Arial" w:cs="Arial"/>
          <w:i/>
          <w:iCs/>
          <w:kern w:val="0"/>
          <w:sz w:val="24"/>
          <w:szCs w:val="24"/>
          <w:lang w:eastAsia="it-IT"/>
          <w14:ligatures w14:val="none"/>
        </w:rPr>
        <w:lastRenderedPageBreak/>
        <w:t>e dalla sua bocca si ricerca insegnamento, perché egli è messaggero del Signore degli eserciti. Voi invece avete deviato dalla retta via e siete stati d’inciampo a molti con il vostro insegnamento; avete distrutto l’alleanza di Levi, dice il Signore degli eserciti. Perciò anche io vi ho reso spregevoli e abietti davanti a tutto il popolo, perché non avete seguito le mie vie e avete usato parzialità nel vostro insegnamento (Mal 2,1-9).</w:t>
      </w:r>
    </w:p>
    <w:p w14:paraId="2C225069"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Sappiamo dalla Parola di Dio a noi rivelata nell’Antico Testamento che il sacerdote è responsabile di tutti i mali che si abbattono sul popolo del Signore a causa della sua rinuncia a vivere la missione che gli è stata affidata dal suo Signore e Dio: insegnare la Legge con purezza di verità e di dottrina senza nulla aggiungere ad essa e nulla togliere. Ecco a quali discernimenti ci invita Gesù nel suo Discorso della Montagna: </w:t>
      </w:r>
    </w:p>
    <w:p w14:paraId="3B7393A0"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“Non giudicate, per non essere giudicati; perché con il giudizio con il quale giudicate sarete giudicati voi e con la misura con la quale misurate sarà misurato a voi. Perché guardi la pagliuzza che è nell’occhio del tuo fratello, e non ti accorgi della trave che è nel tuo occhio? O come dirai al tuo fratello: “Lascia che tolga la pagliuzza dal tuo occhio”, mentre nel tuo occhio c’è la trave? Ipocrita! Togli prima la trave dal tuo occhio e allora ci vedrai bene per togliere la pagliuzza dall’occhio del tuo fratello.</w:t>
      </w:r>
    </w:p>
    <w:p w14:paraId="5BF345E7"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Non date le cose sante ai cani e non gettate le vostre perle davanti ai porci, perché non le calpestino con le loro zampe e poi si voltino per sbranarvi.</w:t>
      </w:r>
    </w:p>
    <w:p w14:paraId="1ECD9486"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Chiedete e vi sarà dato, cercate e troverete, bussate e vi sarà aperto. Perché chiunque chiede riceve, e chi cerca trova, e a chi bussa sarà aperto. Chi di voi, al figlio che gli chiede un pane, darà una pietra? E se gli chiede un pesce, gli darà una serpe? Se voi, dunque, che siete cattivi, sapete dare cose buone ai vostri figli, quanto più il Padre vostro che è nei cieli darà cose buone a quelli che gliele chiedono!</w:t>
      </w:r>
    </w:p>
    <w:p w14:paraId="4FC797D8"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Tutto quanto volete che gli uomini facciano a voi, anche voi fatelo a loro: questa infatti è la Legge e i Profeti.</w:t>
      </w:r>
    </w:p>
    <w:p w14:paraId="37191807"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Entrate per la porta stretta, perché larga è la porta e spaziosa la via che conduce alla perdizione, e molti sono quelli che vi entrano. Quanto stretta è la porta e angusta la via che conduce alla vita, e pochi sono quelli che la trovano!</w:t>
      </w:r>
    </w:p>
    <w:p w14:paraId="58BBA739"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Guardatevi dai falsi profeti, che vengono a voi in veste di pecore, ma dentro sono lupi rapaci! Dai loro frutti li riconoscerete. Si raccoglie forse uva dagli spini, o fichi dai rovi? Così ogni albero buono produce frutti buoni e ogni albero cattivo produce frutti cattivi; un albero buono non può produrre frutti cattivi, né un albero cattivo produrre frutti buoni. Ogni albero che non dà buon frutto viene tagliato e gettato nel fuoco. Dai loro frutti dunque li riconoscerete.</w:t>
      </w:r>
    </w:p>
    <w:p w14:paraId="320B1804"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Non chiunque mi dice: “Signore, Signore”, entrerà nel regno dei cieli, ma colui che fa la volontà del Padre mio che è nei cieli. In quel giorno molti mi diranno: “Signore, Signore, non abbiamo forse profetato nel tuo nome? E nel tuo nome non abbiamo forse scacciato demòni? E nel tuo nome non abbiamo forse compiuto molti prodigi?”. Ma allora io dichiarerò loro: “Non vi ho mai conosciuti. Allontanatevi da me, voi che operate l’iniquità!”.</w:t>
      </w:r>
    </w:p>
    <w:p w14:paraId="6EA510EA"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Perciò chiunque ascolta queste mie parole e le mette in pratica, sarà simile a un uomo saggio, che ha costruito la sua casa sulla roccia. Cadde la pioggia, </w:t>
      </w:r>
      <w:r w:rsidRPr="005E5FA3">
        <w:rPr>
          <w:rFonts w:ascii="Arial" w:eastAsia="Times New Roman" w:hAnsi="Arial" w:cs="Arial"/>
          <w:i/>
          <w:iCs/>
          <w:kern w:val="0"/>
          <w:sz w:val="24"/>
          <w:szCs w:val="24"/>
          <w:lang w:eastAsia="it-IT"/>
          <w14:ligatures w14:val="none"/>
        </w:rPr>
        <w:lastRenderedPageBreak/>
        <w:t xml:space="preserve">strariparono i fiumi, soffiarono i venti e si abbatterono su quella casa, ma essa non cadde, perché era fondata sulla roccia. Chiunque ascolta queste mie parole e non le mette in pratica, sarà simile a un uomo stolto, che ha costruito la sua casa sulla sabbia. Cadde la pioggia, strariparono i fiumi, soffiarono i venti e si abbatterono su quella casa, ed essa cadde e la sua rovina fu grande» (Mt 7,1-27). </w:t>
      </w:r>
    </w:p>
    <w:p w14:paraId="4D86DB71"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Gesù chiede ai suoi discepoli di essere saggi, molto saggi. Essi devono distinguere ciò che è prezioso da ciò che è vile, ciò che è bene e ciò che il bene più grande. </w:t>
      </w:r>
    </w:p>
    <w:p w14:paraId="499D5066"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“Il regno dei cieli è simile a un tesoro nascosto nel campo; un uomo lo trova e lo nasconde; poi va, pieno di gioia, vende tutti i suoi averi e compra quel campo. Il regno dei cieli è simile anche a un mercante che va in cerca di perle preziose; trovata una perla di grande valore, va, vende tutti i suoi averi e la compra” (Mt 13,44-46). </w:t>
      </w:r>
    </w:p>
    <w:p w14:paraId="3322246F"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Nell’insegnamento della Divina Rivelazione maestri sono gli Apostoli. In comunione gerarchica con loro, sono i presbiteri. Ad essi appartiene il munus docendi. Essi sono responsabili di ogni errore, anche degli errori più lievi, che vengono introdotti nella Divina Rivelazione e nella Sana Tradizione della Chiesa. Ecco come l’Apostolo Paolo esorta il vescovo Timoteo: </w:t>
      </w:r>
    </w:p>
    <w:p w14:paraId="3FDC85D3"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“Sappi che negli ultimi tempi verranno momenti difficili. Gli uomini saranno egoisti, amanti del denaro, vanitosi, orgogliosi, bestemmiatori, ribelli ai genitori, ingrati, empi, senza amore, sleali, calunniatori, intemperanti, intrattabili, disumani, traditori, sfrontati, accecati dall’orgoglio, amanti del piacere più che di Dio, gente che ha una religiosità solo apparente, ma ne disprezza la forza interiore. Guàrdati bene da costoro! Fra questi vi sono alcuni che entrano nelle case e circuiscono certe donnette cariche di peccati, in balìa di passioni di ogni genere, sempre pronte a imparare, ma che non riescono mai a giungere alla conoscenza della verità. Sull’esempio di Iannes e di Iambrès che si opposero a Mosè, anche costoro si oppongono alla verità: gente dalla mente corrotta e che non ha dato buona prova nella fede. Ma non andranno molto lontano, perché la loro stoltezza sarà manifesta a tutti, come lo fu la stoltezza di quei due.</w:t>
      </w:r>
    </w:p>
    <w:p w14:paraId="0A06BEC8"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Tu invece mi hai seguito da vicino nell’insegnamento, nel modo di vivere, nei progetti, nella fede, nella magnanimità, nella carità, nella pazienza, nelle persecuzioni, nelle sofferenze. Quali cose mi accaddero ad Antiòchia, a Icònio e a Listra! Quali persecuzioni ho sofferto! Ma da tutte mi ha liberato il Signore! E tutti quelli che vogliono rettamente vivere in Cristo Gesù saranno perseguitati. Ma i malvagi e gli impostori andranno sempre di male in peggio, ingannando gli altri e ingannati essi stessi.</w:t>
      </w:r>
    </w:p>
    <w:p w14:paraId="3FD1AAF0"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Tu però rimani saldo in quello che hai imparato e che credi fermamente. Conosci coloro da cui lo hai appreso e conosci le sacre Scritture fin dall’infanzia: queste possono istruirti per la salvezza, che si ottiene mediante la fede in Cristo Gesù. Tutta la Scrittura, ispirata da Dio, è anche utile per insegnare, convincere, correggere ed educare nella giustizia, perché l’uomo di Dio sia completo e ben preparato per ogni opera buona (2Tm 3,1-17). </w:t>
      </w:r>
    </w:p>
    <w:p w14:paraId="6997A070"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Ti scongiuro davanti a Dio e a Cristo Gesù, che verrà a giudicare i vivi e i morti, per la sua manifestazione e il suo regno: annuncia la Parola, insisti al momento opportuno e non opportuno, ammonisci, rimprovera, esorta con ogni magnanimità e insegnamento. Verrà giorno, infatti, in cui non si sopporterà più la sana dottrina, </w:t>
      </w:r>
      <w:r w:rsidRPr="005E5FA3">
        <w:rPr>
          <w:rFonts w:ascii="Arial" w:eastAsia="Times New Roman" w:hAnsi="Arial" w:cs="Arial"/>
          <w:i/>
          <w:iCs/>
          <w:kern w:val="0"/>
          <w:sz w:val="24"/>
          <w:szCs w:val="24"/>
          <w:lang w:eastAsia="it-IT"/>
          <w14:ligatures w14:val="none"/>
        </w:rPr>
        <w:lastRenderedPageBreak/>
        <w:t xml:space="preserve">ma, pur di udire qualcosa, gli uomini si circonderanno di maestri secondo i propri capricci, rifiutando di dare ascolto alla verità per perdersi dietro alle favole. Tu però vigila attentamente, sopporta le sofferenze, compi la tua opera di annunciatore del Vangelo, adempi il tuo ministero (2Tm 4,1-5). </w:t>
      </w:r>
    </w:p>
    <w:p w14:paraId="78F2CE10"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Poiché nella Chiesa del Dio vivente tutto si riceve e tutto dovrà essere messo a frutto, va detto che se un vescovo non trasmette la sana dottrina secondo purissima verità, quanti dipenderanno dal suo insegnamento diranno non più la sana dottrina, ma una dottrina corrotta.  Poiché nella Chiesa tutto è per tradizione,  chi è chiamato a consegnare la dottrina ad altri, è obbligato a tramandarla secondo purezza di vertà. Questa legge vale anche per i presbiteri  e non solo per i vescovi. Ogni membro del corpo di Cristo va ben preparato perché sia cristiano dal perfetto discernimento.</w:t>
      </w:r>
    </w:p>
    <w:p w14:paraId="15D832CD"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Poiché maestri nel retto e sano discernimento nel popolo di Dio sono i presbiteri, è cosa giusta che ci chiediamo: C’è una via sicura perché il singolo Presbitero non cada nella trappola infernale del non discernimento e non del retto e sano insegnamento che Satana ogni giorno gli tende? La risposta la troviamo nel Vangelo secondo Luca e viene a noi data dalle Parole di Cristo Gesù: </w:t>
      </w:r>
    </w:p>
    <w:p w14:paraId="2221A709"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“Simone, Simone, ecco: Satana vi ha cercati per vagliarvi come il grano; ma io ho pregato per te, perché la tua fede non venga meno. E tu, una volta convertito, conferma i tuoi fratelli». E Pietro gli disse: «Signore, con te sono pronto ad andare anche in prigione e alla morte». Gli rispose: «Pietro, io ti dico: oggi il gallo non canterà prima che tu, per tre volte, abbia negato di conoscermi». Poi disse loro: «Quando vi ho mandato senza borsa, né sacca, né sandali, vi è forse mancato qualcosa?». Risposero: «Nulla». Ed egli soggiunse: «Ma ora, chi ha una borsa la prenda, e così chi ha una sacca; chi non ha spada, venda il mantello e ne compri una. Perché io vi dico: deve compiersi in me questa parola della Scrittura: E fu annoverato tra gli empi. Infatti tutto quello che mi riguarda volge al suo compimento». Ed essi dissero: «Signore, ecco qui due spade». Ma egli disse: «Basta!» (Lc 22,31-38). </w:t>
      </w:r>
    </w:p>
    <w:p w14:paraId="0011BF78"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Ci sono momenti nella vita di ogni Presbitero nei quali ognuno di essi è obbligato a prendere la sua vita tutta nelle sue mani, senza attendersi nulla dagli altri, e con essa combattere per la buona battaglia della verità, della luce, della grazia che vengono dall’annuncio del Vangelo e dalla fede nel nome di Cristo Gesù. Come Gesù ha preso la spada della volontà del Padre e con essa, da solo, ha combattuto la buona battaglia in una obbedienza fino alla morte e alla morte di croce, così ogni Presbitero, da solo, senza l’aiuto che viene dalla terra, ma confidando e credendo nell’aiuto che viene dal cielo, deve prendere la spada della volontà di Dio e porla a servizio del compimento della sua missione, senza voltarsi né a destra e né a sinistra, ma anche senza salutare nessuno lungo la via. Tutto il peso della missione evangelica è posto sulle sue spalle. </w:t>
      </w:r>
    </w:p>
    <w:p w14:paraId="43EAFEBD"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Anche se ogni altro Presbitero di Gesù si sottraesse al suo ministero e calpestasse nella falsità, nella menzogna, nell’errore la sua missione, spetta ad ogni singolo Presbitero assumere tutta la volontà del Padre e combattere la battaglia per l’annuncio del Vangelo al mondo intero. Tutti possono dichiarare nulla la missione di annunciare il Vangelo. Tutti la possono eliminare dalla loro vita. Tutti possono convincere gli altri che essa non sia più necessaria. Tutti possono proporre vie nuove di salvezza. Tutti possono inventare per sé e per gli altri infinite nuove </w:t>
      </w:r>
      <w:r w:rsidRPr="005E5FA3">
        <w:rPr>
          <w:rFonts w:ascii="Arial" w:eastAsia="Times New Roman" w:hAnsi="Arial" w:cs="Arial"/>
          <w:kern w:val="0"/>
          <w:sz w:val="24"/>
          <w:szCs w:val="24"/>
          <w:lang w:eastAsia="it-IT"/>
          <w14:ligatures w14:val="none"/>
        </w:rPr>
        <w:lastRenderedPageBreak/>
        <w:t xml:space="preserve">religioni. Tutti possono dire che Cristo Gesù non è necessario alla salvezza del mondo e che ogni altra parola religiosa è in tutto uguale alla Parola del Vangelo. Tutti possono ignorare la Chiesa e trasformarla in una struttura di servizi della terra per la terra. Se tutti possono, chi non può è ogni singolo Presbitero. </w:t>
      </w:r>
    </w:p>
    <w:p w14:paraId="293B6F95"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Spetta infatti ad ogni singolo Presbitero di Gesù Signore conservare intatta la sua fede nel suo ministero e combattere la buona battaglia perché non solo nessuno gliela strappi dal suo cuore, ma anche affinché per mezzo di lui e della sua Parola, la fede possa conquistare ogni altro cuore perché entri nella vera salvezza, vera redenzione, vera giustizia, vera riconciliazione, vera nascita dall’alto, vera incorporazione in Cristo, vera figliolanza con il Padre celeste, vera fratellanza, vera vita eterna. </w:t>
      </w:r>
    </w:p>
    <w:p w14:paraId="68345CDA"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La fede ha una legge e questa legge nessuno la potrà mai abrogare. La fede nasce dalla fede che governa il cuore del Presbitero in Cristo Gesù. Se la fede del Presbitero che la trasmette è vera, sarà vera anche la fede di colui che la riceve, anche se poi da fede vera si può trasformare in fede falsa. Se la fede del Presbitero che la trasmette è ereticale, lacunosa, addirittura falsa, anche la fede di chi la riceve sarà ereticale, lacunosa, addirittura falsa. Questa legge obbliga il Presbitero a dare la fede nella purezza della verità, in conformità alla sana dottrina, secondo la luce che viene dalla Sacra Scrittura, dalla Sacra Tradizione, dal Sacro Magistero della Chiesa. Dare una fede lacunosa, parziale, ereticale, errata, rende il Presbitero responsabile dinanzi a Dio e agli uomini. Il servizio della fede va vissuto e svolto secondo le regole divine e non umane, dallo Spirito Santo e non dal pensiero degli uomini, dalla purezza della verità e mai dalla falsità e dalla menzogna. Un servizio dal cuore del Presbitero e non dal cuore del Padre non solo non salva l’uomo, lo potrebbe anche inoltrare per una via di perdizione. Per questo il Presbitero deve prendere la spada della Parola di Cristo Gesù. È sua altissima responsabilità predicare i misteri della fede dal cuore del Padre e mai dal suo cuore, dai suoi desideri, dalla sua volontà, dai suoi errori e falsità.</w:t>
      </w:r>
    </w:p>
    <w:p w14:paraId="3BDAFA1A"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È ancora responsabilità di ogni Presbitero formarsi una coscienza presbiterale rettissima, purissima, verissima, in tutto simile alla coscienza messianica di Gesù. In tutto simile alla coscienza di essere Apostoli del Signore che avevano Pietro, Paolo, Giovanni e tutti gli altri. Senza questa coscienza rettissima, purissima, verissima, Satana sempre potrà entrare nel cuore del Presbitero e attrarlo alla mentalità di questo mondo. Sempre lo potrà far divenire Presbitero a servizio del peccato del mondo, sottraendolo al suo ministero di essere Presbitero a servizio di Cristo Gesù, del suo Vangelo, della sua grazia, della sua verità, della sua giustizia e santità, della sua redenzione, della sua salvezza, della sua giustificazione e santificazione. Senza questa spada, che il Presbitero sempre dovrà tenere affilata perché possa separare il pensiero di Dio sul suo ministero da ogni altro pensiero della terra, per lui sarà la fine. Basta un solo falso discernimento, è si è già a servizio di Satana e del suo regno di tenebre. </w:t>
      </w:r>
    </w:p>
    <w:p w14:paraId="5AB9884B"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Ecco ora una seconda spada che il Presbitero sempre dovrà portare con sé: la coscienza di essere lui, il Presbitero, generato in Cristo per essere della stessa sostanza missionaria di Cristo. Senza questa coscienza, il Presbitero è già del mondo, vive già con il pensiero del mondo. Non è della stessa sostanza missionaria di Cristo Gesù. Oggi Satana contro questa generazione del Presbitero, che è dal cuore di Cristo Gesù e dalla sostanza della sua vita, sta lottando con tutte le sue </w:t>
      </w:r>
      <w:r w:rsidRPr="005E5FA3">
        <w:rPr>
          <w:rFonts w:ascii="Arial" w:eastAsia="Times New Roman" w:hAnsi="Arial" w:cs="Arial"/>
          <w:kern w:val="0"/>
          <w:sz w:val="24"/>
          <w:szCs w:val="24"/>
          <w:lang w:eastAsia="it-IT"/>
          <w14:ligatures w14:val="none"/>
        </w:rPr>
        <w:lastRenderedPageBreak/>
        <w:t xml:space="preserve">forze. Distrutta questa generazione in Cristo, per Cristo, con Cristo, muore il Presbitero nella sua verità e di lui ne fa uno strumento a servizio della falsità e della menzogna. Tutti gli altri attacchi vengono dal di fuori del Presbitero, questo attacco mira a distruggere il suo stesso cuore e viene dall’interno. Viene dalla perdita della sua umiltà e dal suo inevitabile rivestirsi di tutta la superbia che governa il cuore di Satana. </w:t>
      </w:r>
    </w:p>
    <w:p w14:paraId="1AAE7EB7"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Quando si cade dalla purissima umiltà, sempre ci si rivestirà della superbia di Satana e sarà la morte del Presbitero. Persa o smarrita questa generazione cristica, il Presbitero sarà inevitabilmente dal suo cuore. Muore il Presbitero secondo Cristo, da lui generato, nasce il Presbitero secondo il mondo, generato dal cuore e dal pensiero di Satana. Ogni Presbitero è obbligato a scegliere: o Presbitero generato da Cristo o Presbitero generato da Satana. Se sceglie quotidianamente di essere Presbitero generato da Cristo Gesù, produrrà i frutti di Cristo Gesù. Se invece cade in tentazione e sceglie di essere Presbitero generato da Satana, sempre produrrà i frutti di Satana, sono frutti di tenebre, di falsità, di menzogna, di inganno, di morte eterna. La scelta di essere Presbitero generato da Cristo Gesù deve essere momento per momento, perché momento per momento Satana lo tenta perché divenga Presbitero generato da lui.</w:t>
      </w:r>
    </w:p>
    <w:p w14:paraId="333FE150"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Alle domande: quale sapienza, quale intelligenza, quale razionalità, quale discernimento, quale sana analogia possiede oggi la nostra società che sta distruggendo la terra e la stessa umanità con la sua falsa e mendace scienza e la sua stolta e insipiente filosofia? Perché tutto il mondo divino, eterno, soprannaturale, trascendente di purissima verità rivelata e verità storica è stato distrutto? Quale futuro si sta aprendo dinanzi ai nostri occhi se non un futuro di morte e peggio ancora un futuro nel quale l’uomo sarà considerato meno che una macchina? Vi è solo una risposta: perché è stato abbandonato il vero munus docendi. Esso non viene svolto secondo la retta e integra Parola del Signore, ma dal sentimento e dalla volontà dell’uomo. Mentre il munus docendi sempre dovrà essere esercitato rimanendo ancorati nella Parola di Dio e nello Spirito Santo.</w:t>
      </w:r>
    </w:p>
    <w:p w14:paraId="34B381B2"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Chi crede allora nella Chiesa Maestra di discernimento? Crede in questa Chiesa chi ogni giorno cresce nella conoscenza della Divina Parola, quella scritta, non quella pensata da noi; cresce nello Spirito Santo, facendolo divenire in lui vero albero maestro; cresce nella grazia e nella grande carità verso Dio e verso i fratelli. Chi non vive questa molteplice crescita, ben presto sarà conquistato dal pensiero del mondo e si farà suo servo. </w:t>
      </w:r>
    </w:p>
    <w:p w14:paraId="65835604" w14:textId="77777777" w:rsidR="005E5FA3" w:rsidRPr="005E5FA3" w:rsidRDefault="005E5FA3" w:rsidP="005E5FA3">
      <w:pPr>
        <w:spacing w:after="120" w:line="240" w:lineRule="auto"/>
        <w:rPr>
          <w:rFonts w:ascii="Times New Roman" w:eastAsia="Times New Roman" w:hAnsi="Times New Roman" w:cs="Times New Roman"/>
          <w:kern w:val="0"/>
          <w:sz w:val="20"/>
          <w:szCs w:val="20"/>
          <w:lang w:eastAsia="it-IT"/>
          <w14:ligatures w14:val="none"/>
        </w:rPr>
      </w:pPr>
    </w:p>
    <w:p w14:paraId="7A87B4CF" w14:textId="77777777" w:rsidR="005E5FA3" w:rsidRPr="005E5FA3" w:rsidRDefault="005E5FA3" w:rsidP="005E5FA3">
      <w:pPr>
        <w:pStyle w:val="Titolo2"/>
      </w:pPr>
      <w:bookmarkStart w:id="615" w:name="_Toc218975119"/>
      <w:bookmarkStart w:id="616" w:name="_Toc219036257"/>
      <w:r w:rsidRPr="005E5FA3">
        <w:t>CREDO NELLA CHIESA MAESTRA DI SANA MORALITÀ</w:t>
      </w:r>
      <w:bookmarkEnd w:id="615"/>
      <w:bookmarkEnd w:id="616"/>
    </w:p>
    <w:p w14:paraId="433075D7"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La sana moralità della Chiesa ha un solo nome: obbedienza ad ogni Parola che è uscita dalla bocca di Dio. Parola che la Chiesa deve annunciare nello Spirito Santo e sempre nello Spirito Santo deve anche vivere in ogni ognuno dei suoi figli. La Chiesa, in ogni suo figlio,  deve avere la forza di rispondere per goni tentazione che Satana le rivolge di rispondere allo stesso modo di Cristo Gesù: </w:t>
      </w:r>
    </w:p>
    <w:p w14:paraId="352590B3"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lastRenderedPageBreak/>
        <w:t xml:space="preserve">“Allora Gesù fu condotto dallo Spirito nel deserto, per essere tentato dal diavolo. Dopo aver digiunato quaranta giorni e quaranta notti, alla fine ebbe fame. Il tentatore gli si avvicinò e gli disse: «Se tu sei Figlio di Dio, di’ che queste pietre diventino pane». Ma egli rispose: «Sta scritto: Non di solo pane vivrà l’uomo, ma di ogni parola che esce dalla bocca di Dio». Allora il diavolo lo portò nella città santa, lo pose sul punto più alto del tempio e gli disse: «Se tu sei Figlio di Dio, gèttati giù; sta scritto infatti: Ai suoi angeli darà ordini a tuo riguardo ed essi ti porteranno sulle loro mani perché il tuo piede non inciampi in una pietra». Gesù gli rispose: «Sta scritto anche: Non metterai alla prova il Signore Dio tuo». Di nuovo il diavolo lo portò sopra un monte altissimo e gli mostrò tutti i regni del mondo e la loro gloria e gli disse: «Tutte queste cose io ti darò se, gettandoti ai miei piedi, mi adorerai». Allora Gesù gli rispose: «Vattene, Satana! Sta scritto infatti: Il Signore, Dio tuo, adorerai: a lui solo renderai culto». Allora il diavolo lo lasciò, ed ecco, degli angeli gli si avvicinarono e lo servivano” (Mt 4,1-11). </w:t>
      </w:r>
    </w:p>
    <w:p w14:paraId="7D2CE376"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Come si può constatare Gesù risponde sempre con la Parola del Padre suo, Parola che il Padre ha scritto con il suo dito, Parola che rimane immutabile nei secoli. Il cristiano deve rispondere ad ogni tentazione di Satana con la purissima Parola di Cristo Gesù, scritta da Lui con il suo sangue versato sulla croce, Parola presa poi dallo Spirito Santo e sempre con il dito di Dio da Lui scritta nel cuore degli Apostoli, perché aggiungendo essi il proprio sangue al sangue di Cristo Gesù, la scrivessero in ogni cuore. Se poi gli Apostoli, oggi i Vescovi, e in comunione gerarchica con loro i Presbiteri, non aggiungono il proprio sangue al sangue di Cristo e non sono pieni di Spirito Santo, la Parola non è quella di Cristo Gesù e mai lo Spirito Santo la potrà scrivere in un solo cuore. Il sangue di Cristo e il sangue degli Apostoli deve essere un solo sangue. Lo Spirito di Cristo Gesù e lo Spirito degli Apostoli deve essere un solo Spirito. Se non è un solo sangue e non è un solo Spirito, il loro annuncio è vano, perché la loro vita non è una cosa sola con la vita di Cristo Gesù. Un solo corpo, un solo sangue, una sola vita, un solo Spirito Santo, una sola Parola, una sola missione per scrivere la Parola in ogni cuore, una sola obbedienza, un solo Golgota. Ogni altro discepolo di Gesù, sempre in comunione gerarchica con i Vescovi  e i Presbiteri, è chiamato a far risuonare il Vangelo nel mondo, conducendo poi a Vescovi e Presbiteri perché compiano in quanti hanno accolta la Parola quanto ancora dimane da compiere. Ecco la Parola con la quale sempre si deve rispondere a Satana. Sta scritto: </w:t>
      </w:r>
    </w:p>
    <w:p w14:paraId="3E1F2E2A"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“Io vi dico infatti: se la vostra giustizia non supererà quella degli scribi e dei farisei, non entrerete nel regno dei cieli.</w:t>
      </w:r>
    </w:p>
    <w:p w14:paraId="4D3AC451"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Avete inteso che fu detto agli antichi: Non ucciderai; chi avrà ucciso dovrà essere sottoposto al giudizio. Ma io vi dico: chiunque si adira con il proprio fratello dovrà essere sottoposto al giudizio. Chi poi dice al fratello: “Stupido”, dovrà essere sottoposto al sinedrio; e chi gli dice: “Pazzo”, sarà destinato al fuoco della Geènna.</w:t>
      </w:r>
    </w:p>
    <w:p w14:paraId="628A4711"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Se dunque tu presenti la tua offerta all’altare e lì ti ricordi che tuo fratello ha qualche cosa contro di te, lascia lì il tuo dono davanti all’altare, va’ prima a riconciliarti con il tuo fratello e poi torna a offrire il tuo dono.</w:t>
      </w:r>
    </w:p>
    <w:p w14:paraId="6DD549BD"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Mettiti presto d’accordo con il tuo avversario mentre sei in cammino con lui, perché l’avversario non ti consegni al giudice e il giudice alla guardia, e tu venga gettato in prigione. In verità io ti dico: non uscirai di là finché non avrai pagato fino all’ultimo spicciolo!</w:t>
      </w:r>
    </w:p>
    <w:p w14:paraId="2A7ACD73"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lastRenderedPageBreak/>
        <w:t>Avete inteso che fu detto: Non commetterai adulterio. Ma io vi dico: chiunque guarda una donna per desiderarla, ha già commesso adulterio con lei nel proprio cuore.</w:t>
      </w:r>
    </w:p>
    <w:p w14:paraId="44287CEF"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Se il tuo occhio destro ti è motivo di scandalo, cavalo e gettalo via da te: ti conviene infatti perdere una delle tue membra, piuttosto che tutto il tuo corpo venga gettato nella Geènna. E se la tua mano destra ti è motivo di scandalo, tagliala e gettala via da te: ti conviene infatti perdere una delle tue membra, piuttosto che tutto il tuo corpo vada a finire nella Geènna.</w:t>
      </w:r>
    </w:p>
    <w:p w14:paraId="604DB397"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Fu pure detto: “Chi ripudia la propria moglie, le dia l’atto del ripudio”. Ma io vi dico: chiunque ripudia la propria moglie, eccetto il caso di unione illegittima, la espone all’adulterio, e chiunque sposa una ripudiata, commette adulterio.</w:t>
      </w:r>
    </w:p>
    <w:p w14:paraId="1FEF8EBC"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Avete anche inteso che fu detto agli antichi: “Non giurerai il falso, ma adempirai verso il Signore i tuoi giuramenti”. Ma io vi dico: non giurate affatto, né per il cielo, perché è il trono di Dio, né per la terra, perché è lo sgabello dei suoi piedi, né per Gerusalemme, perché è la città del grande Re. Non giurare neppure per la tua testa, perché non hai il potere di rendere bianco o nero un solo capello. Sia invece il vostro parlare: “Sì, sì”, “No, no”; il di più viene dal Maligno.</w:t>
      </w:r>
    </w:p>
    <w:p w14:paraId="444384D5"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Avete inteso che fu detto: Occhio per occhio e dente per dente. Ma io vi dico di non opporvi al malvagio; anzi, se uno ti dà uno schiaffo sulla guancia destra, tu pórgigli anche l’altra, e a chi vuole portarti in tribunale e toglierti la tunica, tu lascia anche il mantello. E se uno ti costringerà ad accompagnarlo per un miglio, tu con lui fanne due. Da’ a chi ti chiede, e a chi desidera da te un prestito non voltare le spalle.</w:t>
      </w:r>
    </w:p>
    <w:p w14:paraId="6D4BC49B"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Avete inteso che fu detto: Amerai il tuo prossimo e odierai il tuo nemico. Ma io vi dico: amate i vostri nemici e pregate per quelli che vi perseguitano, affinché siate figli del Padre vostro che è nei cieli; egli fa sorgere il suo sole sui cattivi e sui buoni, e fa piovere sui giusti e sugli ingiusti. Infatti, se amate quelli che vi amano, quale ricompensa ne avete? Non fanno così anche i pubblicani? E se date il saluto soltanto ai vostri fratelli, che cosa fate di straordinario? Non fanno così anche i pagani? Voi, dunque, siate perfetti come è perfetto il Padre vostro celeste (Mt 5,17-4). </w:t>
      </w:r>
    </w:p>
    <w:p w14:paraId="0EC2575D"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Ecco cosa ancora ha scritto lo Spirito Santo sulla sana moralità del discepolo di Gesù: </w:t>
      </w:r>
    </w:p>
    <w:p w14:paraId="509E315F"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“Vi dico dunque e vi scongiuro nel Signore: non comportatevi più come i pagani con i loro vani pensieri, accecati nella loro mente, estranei alla vita di Dio a causa dell’ignoranza che è in loro e della durezza del loro cuore. Così, diventati insensibili, si sono abbandonati alla dissolutezza e, insaziabili, commettono ogni sorta di impurità. Ma voi non così avete imparato a conoscere il Cristo, se davvero gli avete dato ascolto e se in lui siete stati istruiti, secondo la verità che è in Gesù, ad abbandonare, con la sua condotta di prima, l’uomo vecchio che si corrompe seguendo le passioni ingannevoli, a rinnovarvi nello spirito della vostra mente e a rivestire l’uomo nuovo, creato secondo Dio nella giustizia e nella vera santità. Perciò, bando alla menzogna e dite ciascuno la verità al suo prossimo, perché siamo membra gli uni degli altri. Adiratevi, ma non peccate; non tramonti il sole sopra la vostra ira, e non date spazio al diavolo. Chi rubava non rubi più, anzi lavori operando il bene con le proprie mani, per poter condividere con chi si trova nel bisogno. Nessuna parola cattiva esca dalla vostra bocca, ma piuttosto parole buone che possano servire per un’opportuna edificazione, giovando a quelli che ascoltano. </w:t>
      </w:r>
      <w:r w:rsidRPr="005E5FA3">
        <w:rPr>
          <w:rFonts w:ascii="Arial" w:eastAsia="Times New Roman" w:hAnsi="Arial" w:cs="Arial"/>
          <w:i/>
          <w:iCs/>
          <w:kern w:val="0"/>
          <w:sz w:val="24"/>
          <w:szCs w:val="24"/>
          <w:lang w:eastAsia="it-IT"/>
          <w14:ligatures w14:val="none"/>
        </w:rPr>
        <w:lastRenderedPageBreak/>
        <w:t>E non vogliate rattristare lo Spirito Santo di Dio, con il quale foste segnati per il giorno della redenzione. Scompaiano da voi ogni asprezza, sdegno, ira, grida e maldicenze con ogni sorta di malignità. Siate invece benevoli gli uni verso gli altri, misericordiosi, perdonandovi a vicenda come Dio ha perdonato a voi in Cristo.</w:t>
      </w:r>
    </w:p>
    <w:p w14:paraId="5FD8F841"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Fatevi dunque imitatori di Dio, quali figli carissimi, e camminate nella carità, nel modo in cui anche Cristo ci ha amato e ha dato se stesso per noi, offrendosi a Dio in sacrificio di soave odore. Di fornicazione e di ogni specie di impurità o di cupidigia neppure si parli fra voi – come deve essere tra santi – né di volgarità, insulsaggini, trivialità, che sono cose sconvenienti. Piuttosto rendete grazie! Perché, sappiatelo bene, nessun fornicatore, o impuro, o avaro – cioè nessun idolatra – ha in eredità il regno di Cristo e di Dio. Nessuno vi inganni con parole vuote: per queste cose infatti l’ira di Dio viene sopra coloro che gli disobbediscono. Non abbiate quindi niente in comune con loro. Un tempo infatti eravate tenebra, ora siete luce nel Signore. Comportatevi perciò come figli della luce; ora il frutto della luce consiste in ogni bontà, giustizia e verità. Cercate di capire ciò che è gradito al Signore. Non partecipate alle opere delle tenebre, che non danno frutto, ma piuttosto condannatele apertamente. Di quanto viene fatto da costoro in segreto è vergognoso perfino parlare, mentre tutte le cose apertamente condannate sono rivelate dalla luce: tutto quello che si manifesta è luce. Per questo è detto: «Svégliati, tu che dormi, risorgi dai morti e Cristo ti illuminerà». </w:t>
      </w:r>
    </w:p>
    <w:p w14:paraId="21B8C14A"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Fate dunque molta attenzione al vostro modo di vivere, comportandovi non da stolti ma da saggi, facendo buon uso del tempo, perché i giorni sono cattivi. Non siate perciò sconsiderati, ma sappiate comprendere qual è la volontà del Signore. E non ubriacatevi di vino, che fa perdere il controllo di sé; siate invece ricolmi dello Spirito, intrattenendovi fra voi con salmi, inni, canti ispirati, cantando e inneggiando al Signore con il vostro cuore, rendendo continuamente grazie per ogni cosa a Dio Padre, nel nome del Signore nostro Gesù Cristo (Ef 4,17-5,20). </w:t>
      </w:r>
    </w:p>
    <w:p w14:paraId="47DBE808"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Poiché oggi da moltissimi figli della Chiesa la Parola di Dio è stata ridotta a menzogna, a menzogna e a falsità è stata anche ridotta la sana moralità. Urge ribadirlo: anche per noi si compie la profezia di Geremia: </w:t>
      </w:r>
    </w:p>
    <w:p w14:paraId="5A6164EE"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“Tu dirai loro: Così dice il Signore: Forse chi cade non si rialza e chi sbaglia strada non torna indietro? Perché allora questo popolo continua a ribellarsi, persiste nella malafede, e rifiuta di convertirsi? Ho ascoltato attentamente: non parlano come dovrebbero. Nessuno si pente della sua malizia, e si domanda: “Che cosa ho fatto?”. Ognuno prosegue la sua corsa senza voltarsi, come un cavallo lanciato nella battaglia. La cicogna nel cielo conosce il tempo per migrare, la tortora, la rondinella e la gru osservano il tempo del ritorno; il mio popolo, invece, non conosce l’ordine stabilito dal Signore. Come potete dire: “Noi siamo saggi, perché abbiamo la legge del Signore”? A menzogna l’ha ridotta lo stilo menzognero degli scribi! I saggi restano confusi, sconcertati e presi come in un laccio. Ecco, hanno rigettato la parola del Signore: quale sapienza possono avere? Per questo darò le loro donne a stranieri, i loro campi ai conquistatori, perché dal piccolo al grande tutti commettono frode; dal profeta al sacerdote tutti praticano la menzogna. Curano alla leggera la ferita della figlia del mio popolo, dicendo: “Pace, pace!”, ma pace non c’è. Dovrebbero vergognarsi dei loro atti abominevoli, ma non si vergognano affatto, non sanno neppure arrossire (Ger 8,4-12).</w:t>
      </w:r>
    </w:p>
    <w:p w14:paraId="6569D91F"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lastRenderedPageBreak/>
        <w:t>I figli di Abramo avevano la Lettera della Scrittura, ma non la comprensione della verità in essa contenuta. A noi spesso manca anche la stessa Lettera, anche questa da noi è modificata secondo i gusti del nostro cuore e i pensieri della nostra mente. Senza la verità della Scrittura non c’è sapienza e tutto quanto si opera, non si opera dalla verità, ma dalla falsità. Per questo oggi più che ieri si cura alla leggera la ferita del popolo del Signore. La si cura, essa che è ferita mortale, con parole della terra e non di cielo, di Dio. Ogni ferita va curata con l’annuncio dalla sana moralità e la sana moralità è una sola: obbedienza ad ogni Parola di Cristo Gesù.</w:t>
      </w:r>
    </w:p>
    <w:p w14:paraId="28BB7239"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È sufficiente che uno legga anche un solo brano del Vangelo di Gesù e poi ascolti i molti strani discorsi, i molti strani insegnamenti di coloro che si dicono discepoli di Gesù, e veramente sembra di assistere a una diabolica e infernale gara a chi è capace di distruggere, annientare, vanificare, radere al suolo, ridurre in polvere e cenere tutto l’insegnamento di Cristo Signore. È come se il diavolo avesse chiamato a raccolta tutti i grandi e rinomati professori di dogmatica, di cristologia, di soteriologia, di morale, di ecclesiologia, di mariologia, di missionologia, di antropologia teologica, di Sacra Scrittura, proponendo loro una gara: sarebbe stato vincitore chi avesse di più trasformato in falsità, in menzogna tutta la Divina Rivelazione, tutta la Sacra Tradizione, tutti i Dogmi sui quali si edifica il santo edificio della purissima fede, tutta la Sacra Teologia dei Padri della Chiesa e dei suoi Santi Dottori, ogni verità che scaturisce dalla Santità cristiana e dalla Testimonianza dei martiri, tutta la pietà di figli della Chiesa.</w:t>
      </w:r>
    </w:p>
    <w:p w14:paraId="3A19C721"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Ma Satana non si è limitato ai grandi professori, ha convocato anche i Cardinali, gli Arcivescovi, i Vescovi, i presbiteri, i diaconi ed ha proposto loro la stessa gara. Ma neanche a questa seconda convocazione si è limitato. Ha provveduto a convocare tutte le associazioni, i movimenti e i gruppi ecclesiali. Anche a loro ha proposto la medesima sfida. Come se ciò non bastasse, propose la stessa fida a molti fedeli laici impegnati nei diversi settori della vita sociale, politica, economica, finanziaria, persone insomma che contano nella società e nella Chiesa. Anche a costoro ha proposto la medesima sfida. Tutti hanno accolto la sfida e si sono posti all’opera con un impegno mai visito prima. Volendo ognuno essere il vincitore, non volendo nessuno rimanere dietro gli altri, tutti hanno iniziato a lavorare di notte e di giorno, in pubblico e in privato, con molti e con pochi, per le aule universitarie, per i pulpiti, per pubblicazione di libri, per articoli apparsi sui diversi rotocalchi, attraverso i Mass-media, nei convegni, dovunque e comunque c’era e c’è spazio, essi hanno saputo e sanno come sfruttarlo al massimo dell’efficienza. </w:t>
      </w:r>
    </w:p>
    <w:p w14:paraId="09F90F57"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Ma questo ancora non è tutto. Ha convocato tutto il mondo non credente, il mondo ateo, il mondo della pubblica immoralità. A cineasti, attori, attrici, romanzieri, saggisti, filosofi, psicologi, scienziati, opinionisti, influencer, presentatori, conduttori, sceneggiatori, a tutto questo mondo ha chiesto di mostrare ogni peccato come vera realizzazione dell’uomo. Il peccato doveva essere da costoro dipinto bellissimo, servendosi dei mezzi a loro disposizione. Mezzi efficacissimi sono stati il Cinema e la Televisione nei suoi canali pubblici e privati. Questo mondo avrebbe dovuto manifestare l’immoralità come purissima moralità, la falsità come verità, le trasgressioni come necessarie all’uomo per realizzare se stesso. Tutto questo è stato operato attraverso molte modalità. La più devastante è stata ed è quella di servirsi dell’umana – non della soprannaturale – compassione per giustificare ogni decisione di peccato e di morte spirituale. Possiamo affermare che questo mondo è riuscito alla grande. Dobbiamo attestare che Satana è stato veramente abile. Con </w:t>
      </w:r>
      <w:r w:rsidRPr="005E5FA3">
        <w:rPr>
          <w:rFonts w:ascii="Arial" w:eastAsia="Times New Roman" w:hAnsi="Arial" w:cs="Arial"/>
          <w:kern w:val="0"/>
          <w:sz w:val="24"/>
          <w:szCs w:val="24"/>
          <w:lang w:eastAsia="it-IT"/>
          <w14:ligatures w14:val="none"/>
        </w:rPr>
        <w:lastRenderedPageBreak/>
        <w:t>questa sfida è riuscito a radere al suolo, riducendola poi in finissima polvere spazzata via dal vento, ogni verità rivelata, ogni verità dogmatica, ogni verità teologica, ogni verità morale. Ancora però la sfida non è finita e nessuno sa quando il Signore scenderà nella storia per porvi fine.</w:t>
      </w:r>
    </w:p>
    <w:p w14:paraId="32CE219F"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Ora chiediamoci: Se Gesù ha dato ai suoi Apostoli il Suo Santo Spirito, perché oggi moltissimi di essi non hanno sulla loro bocca un insegnamento in tutto corrispondente al Pensiero di Dio? Perché nessuna loro Parola è data con autorità di Spirito Santo, mentre invece è data nella falsità e nella menzogna? Non è forse menzogna benedire nel nome del Signore ciò che il Signore mai potrà benedire? Non è forse menzogna annunciare una falsa morale quando lo Spirito Santo mai la potrà dichiarare vera? Non è forse un falso insegnamento parlare dal pensiero del mondo, giustificandolo come verità di Dio e suo Vangelo, quando né Cristo Gesù, né il Padre e neanche lo Spirito Santo potranno mai dichiarare loro volontà, loro luce, loro verità, loro pensiero? Non dice forse il profeta Isaia:</w:t>
      </w:r>
    </w:p>
    <w:p w14:paraId="28ECA043"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“Cercate il Signore, mentre si fa trovare, invocatelo, mentre è vicino. L’empio abbandoni la sua via e l’uomo iniquo i suoi pensieri; ritorni al Signore che avrà misericordia di lui e al nostro Dio che largamente perdona. Perché i miei pensieri non sono i vostri pensieri, le vostre vie non sono le mie vie. Oracolo del Signore. Quanto il cielo sovrasta la terra, tanto le mie vie sovrastano le vostre vie, i miei pensieri sovrastano i vostri pensieri”? (Is 55,6-9).  </w:t>
      </w:r>
    </w:p>
    <w:p w14:paraId="18CCF978"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La risposta è una sola: Quanti sono falsi missionari e falsi profeti della purissima verità della salvezza, sono falsi perché si sono separati dallo Spirito Santo e sono precipitati nell’immoralità e nella menzogna che avvolge il loro corpo, la loro anima, il loro spirito. Ogni uomo parla dalla verità o dalla falsità del suo corpo, della sua anima, del suo spirito. Se corpo, anima, spirito sono nella verità e nella sapienza dello Spirito Santo, la bocca dirà parole di verità e di sapienza che sempre attingerà nello Spirito Santo. Se invece corpo, anima e spirito sono nella falsità e nell’immoralità di questo mondo, perché ne hanno abbracciato tutta la mentalità e tutte le sue menzogne, allora sulla bocca sempre vi saranno parole secondo il mondo e mai secondo lo Spirito Santo. A questa regola della parola nessuno potrà mai sottrarsi. L’empio sempre parlerà dalla sua empietà, il giusto sempre parlerà dalla sua giustizia, il santo parlerà dalla sua santità. La parola sulla bocca rivela il cuore, rivela la sua empietà e immoralità, ma rivela anche la sua giustizia e la sua santità. Se il Vangelo non è nel corpo, nell’anima, nello spirito, mai potrà essere sulle labbra. Poiché oggi moltissimi vescovi, moltissimi presbiteri, moltissimi fedeli laici parlano dall’immanenza, è segno che il soprannaturale e lo Spirito Santo non è nel loro cuore. La loro parola mai potrà essere un insegnamento secondo il Vangelo e mai potrà essere proferita nello Spirito Santo. Sarà parola di vanità, di peccato, di menzogna, di inganno, di falsità.</w:t>
      </w:r>
    </w:p>
    <w:p w14:paraId="0A8B1CE1"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È verità che mai va dimenticata: dal primo giorno della loro creazione, Dio ha posto l’uomo e la donna dinanzi ad una scelta: la scelta della sua Parola o la scelta della parola della creatura. Questo lo ha fatto anche con gli Angeli: la scelta di Dio o la scelta di se stessi. Lucifero scelse se stesso e in questa scelta di superbia trascinò nelle tenebre e nella perdizione un terzo di angeli: sono i demòni o i diavoli. Come ha lasciato libero Lucifero di sedurre gli altri Angeli, così lo ha lasciato libero per sedurre la prima donna. Ella sedotta, sedusse l’uomo e per tutti e due si compì la Parola del Signore e non quella di Satana. L’uomo si trovò nella morte. Da questo </w:t>
      </w:r>
      <w:r w:rsidRPr="005E5FA3">
        <w:rPr>
          <w:rFonts w:ascii="Arial" w:eastAsia="Times New Roman" w:hAnsi="Arial" w:cs="Arial"/>
          <w:kern w:val="0"/>
          <w:sz w:val="24"/>
          <w:szCs w:val="24"/>
          <w:lang w:eastAsia="it-IT"/>
          <w14:ligatures w14:val="none"/>
        </w:rPr>
        <w:lastRenderedPageBreak/>
        <w:t xml:space="preserve">istante come Eva tentò Adamo e questi cadde, sempre sia Lucifero o Satana o Serpente antico tenta ogni uomo e sia ogni uomo diviene tentatore per l’altro uomo. Non c’è tentazione che sia superiore alle nostre forze. Non c’è tentazione che non si possa vincere con la grazia del Signore. Il Signore può permettere a Satana che ci tenti con più forza di seduzione al fine di provare la nostra resistenza. Giobbe prima vu messo alla prova nei beni e non cadde. Poi Satana chiese a Dio una prova più pesante, ma neanche questa volta lui cadde. A volte Satana chiede di provare gli eletti di Dio con ogni tortura e anche con la crocifissione. Il Signore lo permette perché Lui ha già dato la grazia per superare ogni prova e anche ogni tentazione. La forza di seduzione potrà essere anche grandissima. Il cristiano deve sapere che essa può essere superata con la grazia di Dio e con ogni potenza e fortezza nello Spirito Santo. Chi cade, vi cade solo perché è già caduto dalla grazia e dalla verità, è già caduto dallo Spirito Santo, è già caduto dalla fede e dall’amore per Cristo Gesù, è già caduto dal Vangelo. </w:t>
      </w:r>
    </w:p>
    <w:p w14:paraId="15DFA4A1"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Chi non vuole cadere, deve essere colmo dell’amore del Padre, pieno della grazia di Cristo Gesù, crescendo nello Spirito Santo senza mai interrompere questa sua crescita in lui. Deve poi con preghiera senza alcuna interruzione chiedere al Signore ogni luce e ogni grazia. Gesù nell’Orto degli Ulivi ci ha lasciato l’esempio di come si prega: </w:t>
      </w:r>
    </w:p>
    <w:p w14:paraId="3FBB7381"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i/>
          <w:iCs/>
          <w:kern w:val="0"/>
          <w:sz w:val="24"/>
          <w:szCs w:val="24"/>
          <w:lang w:eastAsia="it-IT"/>
          <w14:ligatures w14:val="none"/>
        </w:rPr>
        <w:t>“Uscì e andò, come al solito, al monte degli Ulivi; anche i discepoli lo seguirono. Giunto sul luogo, disse loro: «Pregate, per non entrare in tentazione». Poi si allontanò da loro circa un tiro di sasso, cadde in ginocchio e pregava dicendo: «Padre, se vuoi, allontana da me questo calice! Tuttavia non sia fatta la mia, ma la tua volontà». Gli apparve allora un angelo dal cielo per confortarlo. Entrato nella lotta, pregava più intensamente, e il suo sudore diventò come gocce di sangue che cadono a terra. Poi, rialzatosi dalla preghiera, andò dai discepoli e li trovò che dormivano per la tristezza. E disse loro: «Perché dormite? Alzatevi e pregate, per non entrare in tentazione» (Lc 22,39-46).</w:t>
      </w:r>
      <w:r w:rsidRPr="005E5FA3">
        <w:rPr>
          <w:rFonts w:ascii="Arial" w:eastAsia="Times New Roman" w:hAnsi="Arial" w:cs="Arial"/>
          <w:kern w:val="0"/>
          <w:sz w:val="24"/>
          <w:szCs w:val="24"/>
          <w:lang w:eastAsia="it-IT"/>
          <w14:ligatures w14:val="none"/>
        </w:rPr>
        <w:t xml:space="preserve"> </w:t>
      </w:r>
    </w:p>
    <w:p w14:paraId="154AEC7D"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Così Gesù ci attesta che ogni tentazione può essere vinta e ogni prova potrà essere superata. Dio manda, cioè permette, questa forza di seduzione perché ogni cuore venga provato. Lui vuole sapere chi crede nella menzogna e chi crede nella sua Parola che è purissima verità. Lui non vuole persone dalla fede finta. Vuole cuori dalla fede vera. Chi è dalla fede vera anche dinanzi alle più forti tentazioni e prove resiste e non cade. Chi è di fede finta, infallibilmente cade. Non ha solide basi. La sua casa di fede non è costruita sulla roccia del purissimo Vangelo, ma suoi propri pensieri e sentimenti o sulla parola delle creature. Una cosa ogni uomo deve sapere: l’ora della grande pioggia o dei grandi venti e delle grandi acque verrà. Se lui costruisce la sua casa sul Vangelo, essa resisterà. Se invece la costruisce sulla sabbia della falsità e della menzogna, la sua casa crollerà. Non solo. Dio allora saprà chi è fedele e chi è infedele. Il mondo intero, vedendo crollare la casa, saprà che essa era stata costruita sulla sabbia.</w:t>
      </w:r>
    </w:p>
    <w:p w14:paraId="765F3BF7"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È stato sufficiente che il Signore lasciasse che i forti venti, le piogge abbondanti, i grandi fiumi si abbattessero sull’edificio cristiano e tutto il mondo ha visto che moltissime case erano costruite sulla sabbia del pensiero dell’uomo. Non solo. Oggi il mondo intero sta vedendo l’ostinazione del cristiano che tenta l’altro cristiano perché costruisca sulla sabbia la casa della sua fede. Quando una casa crolla, non crolla mai per la forza dei venti o dell’acqua. Essa cade perché costruita sulla sabbia </w:t>
      </w:r>
      <w:r w:rsidRPr="005E5FA3">
        <w:rPr>
          <w:rFonts w:ascii="Arial" w:eastAsia="Times New Roman" w:hAnsi="Arial" w:cs="Arial"/>
          <w:kern w:val="0"/>
          <w:sz w:val="24"/>
          <w:szCs w:val="24"/>
          <w:lang w:eastAsia="it-IT"/>
          <w14:ligatures w14:val="none"/>
        </w:rPr>
        <w:lastRenderedPageBreak/>
        <w:t xml:space="preserve">e nonostante ogni avvertimento che la casa sta per crollare, ci si ostina con satanica ostinazione a continuare a costruire sulla sabbia. Nessuna tempesta potrà mai far crollare una casa costruita sulla Parola. </w:t>
      </w:r>
    </w:p>
    <w:p w14:paraId="3E8C7AA7"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Partiamo ora da una parabola di Gesù, quella dell’otre nuovo e dell’otre vecchio- Cosa sta accadendo oggi al cristiano? Non solo non si sta conservando più nella sua purissima verità di otre nuovo in Cristo Gesù. Neanche più possiede la verità della Legge antica e delle sue antiche istituzioni. Da otre nuovo in Cristo Gesù si è trasformato in otre vecchio per essere portatore del mondo non del vino vecchio, ma del veleno letale della menzogna e della falsità, dell’inganno e delle tenebre di Satana per avvelenare tutto il mondo con la sua universale idolatria e immoralità, oggi universale amoralità. In questo otre vecchio colmo del veleno letale ha versato la purissima verità del Padre e del Figlio e dello Spirito Santo, la purissima verità della Madre di Dio e della Chiesa, la purissima verità di tutta la Sacra Scrittura e della Sacra Tradizione. Tutto ha trasformato in una universale falsità e poi dona questo vino avvelenato con veleno letale come purissimo vino di Cristo ad ogni uomo e prima di tutto ad ogni discepolo di Cristo Gesù. Ecco il passaggio che oggi sta compiendo il cristiano: da otre nuovo di Cristo a otre vecchio di Satana. Da otre pieno di grazia e di verità per portare nella luce ogni uomo a otre pieno di falsità e di tenebre per portare nelle tenebre ogni uomo. Da vino di vita eterna a vino di morte eterna. Satana sta così tanto ottenebrano la mente dei discepoli di Gesù e così tanto indurendo il loro cuore da far loro credere che i loro otri vecchi pieni di veleno di Satana, siano otri nuovi pieni del buon vino di Cristo. Se il cristiano non abbandona questo otre e questo vino di morte, per lui tutto il mondo si inabisserà nelle tenebre e si incamminerà verso la morte eterna. </w:t>
      </w:r>
    </w:p>
    <w:p w14:paraId="2E4A1F54"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Ci vuole conoscere la Parola secondo purissima verità e obbedire ad essa nel rispetto della sana moralità evangelica, deve alimentarsi perennemente di Spirito Santo. Come si alimenta o si ravviva lo Spirito Santo e come lo si spegne? Per ogni sacramento che si riceve, viene infuso su di noi lo Spirito Santo, affinché con la sua mozione, ispirazione, guida possiamo vivere i frutti che quel sacramento ha operato in noi. Da Lui, il battezzato è guidato perché viva come vero figlio di Dio nel Figlio suo Cristo Gesù; il cresimato perché sia in ogni momento e dinanzi ad ogni uomo fedele testimone di Cristo Gesù allo stesso modo che Gesù è il Fedele Testimone del Padre suo; il diacono perché manifesti al mondo lo stesso amore di evangelizzazione e di cura che aveva Cristo Gesù; il presbitero perché guidi e nutra il gregge a lui affidato con la purissima luce del Vangelo e con la grazia dei sacramenti, facendosi modello del gregge; il vescovo perché vigili sul gregge affinché nessuna menzogna e nessuna falsità, nessun inganno e nessun pensiero dell’uomo contamini il Vangelo e affinché sempre scelga con divina sapienza e intelligenza, nello Spirito Santo, coloro che dovrà consacrare diaconi, presbiteri e anche vescovi perché si prendano cura di tutto il gregge di Gesù Signore; il papa, vescovo di Roma, successore di Pietro, Pastore di tutta la Chiesa, è dotato di un particolare carisma dello Spirito Santo perché confermi tuttala Chiesa nella purissima verità e fede in Gesù Signore. </w:t>
      </w:r>
    </w:p>
    <w:p w14:paraId="6CA09801"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Ogni discepolo di Gesù deve porre somma attenzione perché lo Spirito ricevuto in ogni sacramento non venga da lui spento. Come si spegne lo Spirito Santo? La prima via è l’abbandono della luce che viene dalla Parola del Signore. Quando ci si separa dalla Parola sempre ci si separa dallo Spirito Santo. Lo Spirito inizia a spegnersi. La seconda via è il distacco dalle sorgenti della grazia che sono i </w:t>
      </w:r>
      <w:r w:rsidRPr="005E5FA3">
        <w:rPr>
          <w:rFonts w:ascii="Arial" w:eastAsia="Times New Roman" w:hAnsi="Arial" w:cs="Arial"/>
          <w:kern w:val="0"/>
          <w:sz w:val="24"/>
          <w:szCs w:val="24"/>
          <w:lang w:eastAsia="it-IT"/>
          <w14:ligatures w14:val="none"/>
        </w:rPr>
        <w:lastRenderedPageBreak/>
        <w:t xml:space="preserve">sacramenti. Chi si separa da questa sorgente, sempre si separa dallo Spirito Santo e Lui si spegne in noi. La terza via è l’abbandono della preghiera costante e assidua. La quarta via è il peccato. Il peccato veniale lo indebolisce. Il peccato mortale lo espelle dal nostro cuore. Quando si spegne lo Spirito Santo in noi, non possiamo più vivere la realtà creata in noi dai sacramenti che abbiamo ricevuto. Manchiamo della sua guida e della sua forza, manchiamo della sua vita. Se lo Spirito Santo ricevuto nei sacramenti si è spento, a nulla serve la preghiera liturgica e la preghiera privata e pubblica che si vive nella Chiesa. Prima bisogna che lo Spirito venga riacceso, ritornando in grazia secondo le regole date per il ritorno in grazia. Ritornati in grazia, si devono sempre percorrere le vie sante perché Lui cresce in noi e mai si spenga. </w:t>
      </w:r>
    </w:p>
    <w:p w14:paraId="67F44AEF"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Che lo Spirito sia spento in noi, lo attesta e lo rivela la Parola del Signore da noi ridotta a menzogna e a falsità. Ogni Parola della Scrittura è stata scritta sotto ispirazione dello Spirito Santo ed è da leggere e da comprendere sempre con l’aiuto della sua sapienza, intelligenza, scienza e conoscenza. Nessuna Parola della Scrittura va disprezzata. Disprezzare anche una sola Parola della Scrittura è disprezzare lo Spirito del Signore. Dare alle Parole della Scrittura significati in essa non posti dallo Spirito Santo, è disprezzare lo Spirito Santo. Oggi possiamo affermare che il disprezzo verso lo Spirito Santo ha raggiunto il suo apice. Non vi è Parola della Scrittura che non venga oggi sostituita con il pensiero dell’uomo. Si svuota essa della divina ed eterna verità e al suo posto viene inserita la menzogna, la falsità, l’inganno del pensiero dell’uomo, a sua volta pensiero di Satana. Privata della verità dello Spirito Santo, essa da Parola di vita eterna viene trasformata in parola di morte eterna. Ogni discepolo di Gesù è obbligato ad adorare lo Spirito Santo che è nelle Divine Scritture. Trasformare la verità della Scrittura un falsità è vero sacrilegio. </w:t>
      </w:r>
    </w:p>
    <w:p w14:paraId="21EB944F"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Ma il Signore non solo ha parlato ieri. Parla anche oggi. Anche la Parola che Dio rivolge oggi al suo popolo va ascoltata. Ma come facciamo a conoscere la Parola di Dio dalla non parola di Dio? Vi sono tre regole che vanno osservate: la prima regola di verità richiede la conformità di ogni Parola che Dio dice oggi con la Parola che Dio ha detto ieri e che è contenuta nel Canone delle Scritture. Se vi è anche una minima discrepanza, nessuna parola potrà essere dichiarata Parola di Dio. La seconda regola di verità esige che sia un invito a vivere con maggiore conoscenza, più grave verità, più sapienza e più intelligenza la Parola della Scrittura. La terza regola di verità domanda che quando la Parola di Dio detta oggi, annuncia un evento futuro, questo evento si dovrà realizzare. Se l’evento profetizzato non si realizza, quella parola non è stata detta dal Signore. È stata detta dall’uomo, ma pronunciata nel nome del Signore. È peccato gravissimo sia contro il secondo comandamento e sia contro l’ottavo. Mai si deve parlare nel nome del Signore quando il Signore non parla. Queste false profezie provocano pesantissimi e irreparabili danni. Ognuno deve ben riflettere prima di dire: “Il Signore ha detto”, mentre il Signore non ha detto. Ma anche ognuno è obbligato a operare un sano discernimento prima di accogliere una Parola che oggi viene attribuita a Dio. Come è gravissimo peccato accogliere come Parola di Dio ciò che non è parola di Dio. Così è grave disprezzo dello Spirito Santo non accogliere la Parola dello Spirito Santo fatta giungere oggi al nostro orecchio.</w:t>
      </w:r>
    </w:p>
    <w:p w14:paraId="65A55A3D"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Ora chiediamoci: Poiché la Chiesa deve essere Maestra di sana moralità in ognuno dei suoi figli? Quale dei suoi figli possiede questo titolo di vero maestro nella sana </w:t>
      </w:r>
      <w:r w:rsidRPr="005E5FA3">
        <w:rPr>
          <w:rFonts w:ascii="Arial" w:eastAsia="Times New Roman" w:hAnsi="Arial" w:cs="Arial"/>
          <w:kern w:val="0"/>
          <w:sz w:val="24"/>
          <w:szCs w:val="24"/>
          <w:lang w:eastAsia="it-IT"/>
          <w14:ligatures w14:val="none"/>
        </w:rPr>
        <w:lastRenderedPageBreak/>
        <w:t>moralità? Possiede questo titolo colui che vince ogni tentazione di Satana, anche quelle più lievi e insignificanti e mostra ai suoi fratelli come queste tentazioni vanno vinte. Mai potrà essere vero maestro di sana moralità chi cade in tentazione, anche in un solo peccato veniale. Ogni caduta in tentazione produce uno scandalo e può trascinare i fratelli al peccato, alla disobbedienza, giungendo fino alla morte spirituale. Ora ognuno si chieda: sono io vero maestro di sana moralità in mezzo ai miei fratelli? Voglio divenirlo? Se non lo sono, cosa mi impedisce di esserlo? Si è di sana moralità nella misura in cui avviene in noi la perfetta configurazione con la vita di Cristo Gesù. È questa la via indicata dall’Apostolo Paolo nella Lettera ai Filippesi:</w:t>
      </w:r>
    </w:p>
    <w:p w14:paraId="1383B133"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Se dunque c’è qualche consolazione in Cristo, se c’è qualche conforto, frutto della carità, se c’è qualche comunione di spirito, se ci sono sentimenti di amore e di compassione, rendete piena la mia gioia con un medesimo sentire e con la stessa carità, rimanendo unanimi e concordi. Non fate nulla per rivalità o vanagloria, ma ciascuno di voi, con tutta umiltà, consideri gli altri superiori a se stesso. Ciascuno non cerchi l’interesse proprio, ma anche quello degli altri. Abbiate in voi gli stessi sentimenti di Cristo Gesù: egli, pur essendo nella condizione di Dio, non ritenne un privilegio l’essere come Dio, ma svuotò se stesso assumendo una condizione di servo, diventando simile agli uomini. Dall’aspetto riconosciuto come uomo, umiliò se stesso facendosi obbediente fino alla morte e a una morte di croce. Per questo Dio lo esaltò e gli donò il nome che è al di sopra di ogni nome, perché nel nome di Gesù ogni ginocchio si pieghi nei cieli, sulla terra e sotto terra, e ogni lingua proclami: «Gesù Cristo è Signore!», a gloria di Dio Padre (Fil 2,1-11).</w:t>
      </w:r>
    </w:p>
    <w:p w14:paraId="3E31BF9A"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Nella secondo Lettera ai Corinzi ci rivela qual è la sua perfetta moralità:</w:t>
      </w:r>
    </w:p>
    <w:p w14:paraId="15905B21"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Da parte nostra non diamo motivo di scandalo a nessuno, perché non venga criticato il nostro ministero; ma in ogni cosa ci presentiamo come ministri di Dio con molta fermezza: nelle tribolazioni, nelle necessità, nelle angosce, nelle percosse, nelle prigioni, nei tumulti, nelle fatiche, nelle veglie, nei digiuni; con purezza, con sapienza, con magnanimità, con benevolenza, con spirito di santità, con amore sincero, con parola di verità, con potenza di Dio; con le armi della giustizia a destra e a sinistra; nella gloria e nel disonore, nella cattiva e nella buona fama; come impostori, eppure siamo veritieri; come sconosciuti, eppure notissimi; come moribondi, e invece viviamo; come puniti, ma non uccisi; come afflitti, ma sempre lieti; come poveri, ma capaci di arricchire molti; come gente che non ha nulla e invece possediamo tutto! (2Cor 6,3-10).</w:t>
      </w:r>
    </w:p>
    <w:p w14:paraId="5E04AED8"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Ecco fin dove giunge la perfetta configurazione dell’Apostolo Paolo con Cristo Signore o la sua sana moralità:</w:t>
      </w:r>
      <w:r w:rsidRPr="005E5FA3">
        <w:rPr>
          <w:rFonts w:ascii="Arial" w:eastAsia="Times New Roman" w:hAnsi="Arial" w:cs="Arial"/>
          <w:i/>
          <w:iCs/>
          <w:kern w:val="0"/>
          <w:sz w:val="24"/>
          <w:szCs w:val="24"/>
          <w:lang w:eastAsia="it-IT"/>
          <w14:ligatures w14:val="none"/>
        </w:rPr>
        <w:t xml:space="preserve"> “Sono stato crocifisso con Cristo, e non vivo più io, ma Cristo vive in me. E questa vita, che io vivo nel corpo, la vivo nella fede del Figlio di Dio, che mi ha amato e ha consegnato se stesso per me (Gal 2,19-20).</w:t>
      </w:r>
      <w:r w:rsidRPr="005E5FA3">
        <w:rPr>
          <w:rFonts w:ascii="Arial" w:eastAsia="Times New Roman" w:hAnsi="Arial" w:cs="Arial"/>
          <w:kern w:val="0"/>
          <w:sz w:val="24"/>
          <w:szCs w:val="24"/>
          <w:lang w:eastAsia="it-IT"/>
          <w14:ligatures w14:val="none"/>
        </w:rPr>
        <w:t xml:space="preserve"> A questa sana moralità noi tutti siamo chiamati. </w:t>
      </w:r>
    </w:p>
    <w:p w14:paraId="74B47499"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p>
    <w:p w14:paraId="49EA1382" w14:textId="77777777" w:rsidR="005E5FA3" w:rsidRPr="005E5FA3" w:rsidRDefault="005E5FA3" w:rsidP="005E5FA3">
      <w:pPr>
        <w:pStyle w:val="Titolo2"/>
      </w:pPr>
      <w:bookmarkStart w:id="617" w:name="_Toc218975120"/>
      <w:bookmarkStart w:id="618" w:name="_Toc219036258"/>
      <w:r w:rsidRPr="005E5FA3">
        <w:t>CREDO NELLA CHIESA CORPO DI CRISTO</w:t>
      </w:r>
      <w:bookmarkEnd w:id="617"/>
      <w:bookmarkEnd w:id="618"/>
    </w:p>
    <w:p w14:paraId="33FB3ADE"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L’Apostolo Paolo non è solo il grande cantore nello Spirito Santo della più pura e più santa verità del corpo di Cristo che è la Chiesa. Lui consuma tutta la sua vita </w:t>
      </w:r>
      <w:r w:rsidRPr="005E5FA3">
        <w:rPr>
          <w:rFonts w:ascii="Arial" w:eastAsia="Times New Roman" w:hAnsi="Arial" w:cs="Arial"/>
          <w:kern w:val="0"/>
          <w:sz w:val="24"/>
          <w:szCs w:val="24"/>
          <w:lang w:eastAsia="it-IT"/>
          <w14:ligatures w14:val="none"/>
        </w:rPr>
        <w:lastRenderedPageBreak/>
        <w:t>per formare il corpo di Cristo. Lui lavora perché ogni uomo voglia e scelga di lasciarsi fare corpo di Cristo. Lui spende tutte le sue energie perché quanti sono divenuti corpo di Cristo, come vero corpo di Cristo vivano. Come Lui nostra al vivo Cristo Crocifisso nel suo corpo, così vuole che ogni altro discepolo di Gesù lo mostri al vivo. La purissima verità del corpo di Cristo è stato Gesù stesso che gliel’ha rivelata sulla via di Damasco:</w:t>
      </w:r>
      <w:r w:rsidRPr="005E5FA3">
        <w:rPr>
          <w:rFonts w:ascii="Arial" w:eastAsia="Times New Roman" w:hAnsi="Arial" w:cs="Arial"/>
          <w:i/>
          <w:iCs/>
          <w:kern w:val="0"/>
          <w:sz w:val="24"/>
          <w:szCs w:val="24"/>
          <w:lang w:eastAsia="it-IT"/>
          <w14:ligatures w14:val="none"/>
        </w:rPr>
        <w:t xml:space="preserve"> “Io sono quel Gesù che tu perseguiti”.</w:t>
      </w:r>
      <w:r w:rsidRPr="005E5FA3">
        <w:rPr>
          <w:rFonts w:ascii="Arial" w:eastAsia="Times New Roman" w:hAnsi="Arial" w:cs="Arial"/>
          <w:kern w:val="0"/>
          <w:sz w:val="24"/>
          <w:szCs w:val="24"/>
          <w:lang w:eastAsia="it-IT"/>
          <w14:ligatures w14:val="none"/>
        </w:rPr>
        <w:t xml:space="preserve"> Il Gesù che Paolo perseguita è ogni suo discepolo, che è vero suo corpo, vera sua vita. </w:t>
      </w:r>
    </w:p>
    <w:p w14:paraId="480E2BEB"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Saulo, spirando ancora minacce e stragi contro i discepoli del Signore, si presentò al sommo sacerdote e gli chiese lettere per le sinagoghe di Damasco, al fine di essere autorizzato a condurre in catene a Gerusalemme tutti quelli che avesse trovato, uomini e donne, appartenenti a questa Via. E avvenne che, mentre era in viaggio e stava per avvicinarsi a Damasco, all’improvviso lo avvolse una luce dal cielo e, cadendo a terra, udì una voce che gli diceva: «Saulo, Saulo, perché mi perséguiti?». Rispose: «Chi sei, o Signore?». Ed egli: «Io sono Gesù, che tu perséguiti! Ma tu àlzati ed entra nella città e ti sarà detto ciò che devi fare». Gli uomini che facevano il cammino con lui si erano fermati ammutoliti, sentendo la voce, ma non vedendo nessuno. Saulo allora si alzò da terra ma, aperti gli occhi, non vedeva nulla. Così, guidandolo per mano, lo condussero a Damasco. Per tre giorni rimase cieco e non prese né cibo né bevanda.</w:t>
      </w:r>
    </w:p>
    <w:p w14:paraId="62B7A4F8"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C’era a Damasco un discepolo di nome Anania. Il Signore in una visione gli disse: «Anania!». Rispose: «Eccomi, Signore!». E il Signore a lui: «Su, va’ nella strada chiamata Diritta e cerca nella casa di Giuda un tale che ha nome Saulo, di Tarso; ecco, sta pregando e ha visto in visione un uomo, di nome Anania, venire a imporgli le mani perché recuperasse la vista». Rispose Anania: «Signore, riguardo a quest’uomo ho udito da molti quanto male ha fatto ai tuoi fedeli a Gerusalemme. Inoltre, qui egli ha l’autorizzazione dei capi dei sacerdoti di arrestare tutti quelli che invocano il tuo nome». Ma il Signore gli disse: «Va’, perché egli è lo strumento che ho scelto per me, affinché porti il mio nome dinanzi alle nazioni, ai re e ai figli d’Israele; e io gli mostrerò quanto dovrà soffrire per il mio nome». Allora Anania andò, entrò nella casa, gli impose le mani e disse: «Saulo, fratello, mi ha mandato a te il Signore, quel Gesù che ti è apparso sulla strada che percorrevi, perché tu riacquisti la vista e sia colmato di Spirito Santo». E subito gli caddero dagli occhi come delle squame e recuperò la vista. Si alzò e venne battezzato, poi prese cibo e le forze gli ritornarono (At 9,1-19).</w:t>
      </w:r>
    </w:p>
    <w:p w14:paraId="3A40ACB0"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Qual è la purissima verità del corpo di Cristo? Ecco in cosa consiste questa verità: ognuno nel corpo di Cristo è dagli altri ed è per gli altri. Nessuno è da se stesso e per se stesso. È per gli altri, se ogni giorno si impegna a conquistare la virtù della carità. Se questa virtù non viene conquistata si è a danno degli altri, ma non per il loro più grande bene. Sei è dagli altri, se anche gli altri si impegnano a conquistare la virtù della carità, facendola vivere in essi al sommo della sua perfezione. Se questa virtù non viene conquistata, si è a danno degli altri, solo a danno e mai per il loro più grande bene. Sia nel bene e sia nel male siamo gli uni dagli altri. Ognuno è chiamato ad essere per gli altri dal più grande bene, dalla grande carità. </w:t>
      </w:r>
    </w:p>
    <w:p w14:paraId="5E2DB9AC"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Riguardo ai doni dello Spirito, fratelli, non voglio lasciarvi nell’ignoranza. Voi sapete infatti che, quando eravate pagani, vi lasciavate trascinare senza alcun controllo verso gli idoli muti. Perciò io vi dichiaro: nessuno che parli sotto l’azione dello Spirito </w:t>
      </w:r>
      <w:r w:rsidRPr="005E5FA3">
        <w:rPr>
          <w:rFonts w:ascii="Arial" w:eastAsia="Times New Roman" w:hAnsi="Arial" w:cs="Arial"/>
          <w:i/>
          <w:iCs/>
          <w:kern w:val="0"/>
          <w:sz w:val="24"/>
          <w:szCs w:val="24"/>
          <w:lang w:eastAsia="it-IT"/>
          <w14:ligatures w14:val="none"/>
        </w:rPr>
        <w:lastRenderedPageBreak/>
        <w:t>di Dio può dire: «Gesù è anàtema!»; e nessuno può dire: «Gesù è Signore!», se non sotto l’azione dello Spirito Santo.</w:t>
      </w:r>
    </w:p>
    <w:p w14:paraId="1B38DE3E"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Vi sono diversi carismi, ma uno solo è lo Spirito; vi sono diversi ministeri, ma uno solo è il Signore; vi sono diverse attività, ma uno solo è Dio, che opera tutto in tutti. A ciascuno è data una manifestazione particolare dello Spirito per il bene comune: a uno infatti, per mezzo dello Spirito, viene dato il linguaggio di sapienza; a un altro invece, dallo stesso Spirito, il linguaggio di conoscenza; a uno, nello stesso Spirito, la fede; a un altro, nell’unico Spirito, il dono delle guarigioni; a uno il potere dei miracoli; a un altro il dono della profezia; a un altro il dono di discernere gli spiriti; a un altro la varietà delle lingue; a un altro l’interpretazione delle lingue. Ma tutte queste cose le opera l’unico e medesimo Spirito, distribuendole a ciascuno come vuole. Come infatti il corpo è uno solo e ha molte membra, e tutte le membra del corpo, pur essendo molte, sono un corpo solo, così anche il Cristo. Infatti noi tutti siamo stati battezzati mediante un solo Spirito in un solo corpo, Giudei o Greci, schiavi o liberi; e tutti siamo stati dissetati da un solo Spirito.</w:t>
      </w:r>
    </w:p>
    <w:p w14:paraId="6FB2B36F"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E infatti il corpo non è formato da un membro solo, ma da molte membra. Se il piede dicesse: «Poiché non sono mano, non appartengo al corpo», non per questo non farebbe parte del corpo. E se l’orecchio dicesse: «Poiché non sono occhio, non appartengo al corpo», non per questo non farebbe parte del corpo. Se tutto il corpo fosse occhio, dove sarebbe l’udito? Se tutto fosse udito, dove sarebbe l’odorato? Ora, invece, Dio ha disposto le membra del corpo in modo distinto, come egli ha voluto. Se poi tutto fosse un membro solo, dove sarebbe il corpo? Invece molte sono le membra, ma uno solo è il corpo. Non può l’occhio dire alla mano: «Non ho bisogno di te»; oppure la testa ai piedi: «Non ho bisogno di voi». Anzi proprio le membra del corpo che sembrano più deboli sono le più necessarie; e le parti del corpo che riteniamo meno onorevoli le circondiamo di maggiore rispetto, e quelle indecorose sono trattate con maggiore decenza, mentre quelle decenti non ne hanno bisogno. Ma Dio ha disposto il corpo conferendo maggiore onore a ciò che non ne ha, perché nel corpo non vi sia divisione, ma anzi le varie membra abbiano cura le une delle altre. Quindi se un membro soffre, tutte le membra soffrono insieme; e se un membro è onorato, tutte le membra gioiscono con lui.</w:t>
      </w:r>
    </w:p>
    <w:p w14:paraId="359A8B08"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Ora voi siete corpo di Cristo e, ognuno secondo la propria parte, sue membra. Alcuni perciò Dio li ha posti nella Chiesa in primo luogo come apostoli, in secondo luogo come profeti, in terzo luogo come maestri; poi ci sono i miracoli, quindi il dono delle guarigioni, di assistere, di governare, di parlare varie lingue. Sono forse tutti apostoli? Tutti profeti? Tutti maestri? Tutti fanno miracoli? Tutti possiedono il dono delle guarigioni? Tutti parlano lingue? Tutti le interpretano? Desiderate invece intensamente i carismi più grandi. E allora, vi mostro la via più sublime (1Cor 12,1-31). </w:t>
      </w:r>
    </w:p>
    <w:p w14:paraId="04D4865B"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Se parlassi le lingue degli uomini e degli angeli, ma non avessi la carità, sarei come bronzo che rimbomba o come cimbalo che strepita. E se avessi il dono della profezia, se conoscessi tutti i misteri e avessi tutta la conoscenza, se possedessi tanta fede da trasportare le montagne, ma non avessi la carità, non sarei nulla. E se anche dessi in cibo tutti i miei beni e consegnassi il mio corpo per averne vanto, ma non avessi la carità, a nulla mi servirebbe. La carità è magnanima, benevola è la carità; non è invidiosa, non si vanta, non si gonfia d’orgoglio, non manca di rispetto, non cerca il proprio interesse, non si adira, non tiene conto del male </w:t>
      </w:r>
      <w:r w:rsidRPr="005E5FA3">
        <w:rPr>
          <w:rFonts w:ascii="Arial" w:eastAsia="Times New Roman" w:hAnsi="Arial" w:cs="Arial"/>
          <w:i/>
          <w:iCs/>
          <w:kern w:val="0"/>
          <w:sz w:val="24"/>
          <w:szCs w:val="24"/>
          <w:lang w:eastAsia="it-IT"/>
          <w14:ligatures w14:val="none"/>
        </w:rPr>
        <w:lastRenderedPageBreak/>
        <w:t xml:space="preserve">ricevuto, non gode dell’ingiustizia ma si rallegra della verità. Tutto scusa, tutto crede, tutto spera, tutto sopporta (1Cor 13,1-7). </w:t>
      </w:r>
    </w:p>
    <w:p w14:paraId="6832F95E"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Ma qual è il fine dell’essere gli uni dagli altri e per gli altri? Il fine di certo è la nostra più grande crescita spirituale. Ma questa più grande crescita spirituale non è finalizzata solo per un bene personale. Essa è prima di tutto cosa necessaria per poter formare il corpo di Cristo. Come si forma il corpo di Cristo? Prima di ogni cosa facendolo cresce nella carità, nella verità, nella speranza, nella fede. In secondo luogo aggiungendo ad esso sempre nuovi membri. Chi aggiunge nuovi membri è il Padre dei cieli. Li aggiunge però come premio alla nostra piena obbedienza ad ogni sua Parola. Più noi facciamo la sua volontà e più il Signore aggiunge nuovi membri al corpo di Cristo Gesù. L’Apostolo Paolo consuma se stesso andando per il mondo a predicare il Vangelo e anche da luoghi difficilissimi, come è l’areopago di Atene, il Signore aggiunge qualche altra persona al corpo del Figlio suo. </w:t>
      </w:r>
    </w:p>
    <w:p w14:paraId="069580B7"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Io dunque, prigioniero a motivo del Signore, vi esorto: comportatevi in maniera degna della chiamata che avete ricevuto, con ogni umiltà, dolcezza e magnanimità, sopportandovi a vicenda nell’amore, avendo a cuore di conservare l’unità dello spirito per mezzo del vincolo della pace. Un solo corpo e un solo spirito, come una sola è la speranza alla quale siete stati chiamati, quella della vostra vocazione; un solo Signore, una sola fede, un solo battesimo. Un solo Dio e Padre di tutti, che è al di sopra di tutti, opera per mezzo di tutti ed è presente in tutti.  A ciascuno di noi, tuttavia, è stata data la grazia secondo la misura del dono di Cristo. Per questo è detto: Asceso in alto, ha portato con sé prigionieri,  ha distribuito doni agli uomini. Ma cosa significa che ascese, se non che prima era disceso quaggiù sulla terra? Colui che discese è lo stesso che anche ascese al di sopra di tutti i cieli, per essere pienezza di tutte le cose.</w:t>
      </w:r>
    </w:p>
    <w:p w14:paraId="30779FBC"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Ed egli ha dato ad alcuni di essere apostoli, ad altri di essere profeti, ad altri ancora di essere evangelisti, ad altri di essere pastori e maestri, per preparare i fratelli a compiere il ministero, allo scopo di edificare il corpo di Cristo, finché arriviamo tutti all’unità della fede e della conoscenza del Figlio di Dio, fino all’uomo perfetto, fino a raggiungere la misura della pienezza di Cristo. Così non saremo più fanciulli in balìa delle onde, trasportati qua e là da qualsiasi vento di dottrina, ingannati dagli uomini con quella astuzia che trascina all’errore. Al contrario, agendo secondo verità nella carità, cerchiamo di crescere in ogni cosa tendendo a lui, che è il capo, Cristo. Da lui tutto il corpo, ben compaginato e connesso, con la collaborazione di ogni giuntura, secondo l’energia propria di ogni membro, cresce in modo da edificare se stesso nella carità (Ef 4,1-16). </w:t>
      </w:r>
    </w:p>
    <w:p w14:paraId="7837AC10"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Essere corpo di Cristo non è una sovrastruttura per la nostra umanità o un’aggiunta posteriore alla nostra creazione. Lo Spirito Santo rivela per bocca dell’Apostolo Paolo che noi siamo stati creati per Cristo in vista di Cristo. Per creazione ogni uomo appartiene a Cristo, ogni uomo è di Cristo. È di Cristo perché creato da Lui ed è di Cristo perché creato per Lui, creato cioè per essere di Cristo. Questa verità è rivelata nella Lettera ai Colossesi:</w:t>
      </w:r>
    </w:p>
    <w:p w14:paraId="0AD0C792"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Perciò anche noi, dal giorno in cui ne fummo informati, non cessiamo di pregare per voi e di chiedere che abbiate piena conoscenza della sua volontà, con ogni sapienza e intelligenza spirituale, perché possiate comportarvi in maniera degna del Signore, per piacergli in tutto, portando frutto in ogni opera buona e crescendo nella conoscenza di Dio. Resi forti di ogni fortezza secondo la potenza della sua gloria, </w:t>
      </w:r>
      <w:r w:rsidRPr="005E5FA3">
        <w:rPr>
          <w:rFonts w:ascii="Arial" w:eastAsia="Times New Roman" w:hAnsi="Arial" w:cs="Arial"/>
          <w:i/>
          <w:iCs/>
          <w:kern w:val="0"/>
          <w:sz w:val="24"/>
          <w:szCs w:val="24"/>
          <w:lang w:eastAsia="it-IT"/>
          <w14:ligatures w14:val="none"/>
        </w:rPr>
        <w:lastRenderedPageBreak/>
        <w:t>per essere perseveranti e magnanimi in tutto, ringraziate con gioia il Padre che vi ha resi capaci di partecipare alla sorte dei santi nella luce. È lui che ci ha liberati dal potere delle tenebre e ci ha trasferiti nel regno del Figlio del suo amore, per mezzo del quale abbiamo la redenzione, il perdono dei peccati. Egli è immagine del Dio invisibile, primogenito di tutta la creazione, perché in lui furono create tutte le cose nei cieli e sulla terra, quelle visibili e quelle invisibili: Troni, Dominazioni, Principati e Potenze. Tutte le cose sono state create per mezzo di lui e in vista di lui. Egli è prima di tutte le cose e tutte in lui sussistono. Egli è anche il capo del corpo, della Chiesa. Egli è principio, primogenito di quelli che risorgono dai morti, perché sia lui ad avere il primato su tutte le cose. È piaciuto infatti a Dio che abiti in lui tutta la pienezza e che per mezzo di lui e in vista di lui siano riconciliate tutte le cose, avendo pacificato con il sangue della sua croce sia le cose che stanno sulla terra,  sia quelle che stanno nei cieli.</w:t>
      </w:r>
    </w:p>
    <w:p w14:paraId="0684D2EE"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Un tempo anche voi eravate stranieri e nemici, con la mente intenta alle opere cattive; ora egli vi ha riconciliati nel corpo della sua carne mediante la morte, per presentarvi santi, immacolati e irreprensibili dinanzi a lui; purché restiate fondati e fermi nella fede, irremovibili nella speranza del Vangelo che avete ascoltato, il quale è stato annunciato in tutta la creazione che è sotto il cielo, e del quale io, Paolo, sono diventato ministro.</w:t>
      </w:r>
    </w:p>
    <w:p w14:paraId="309CB25A"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Ora io sono lieto nelle sofferenze che sopporto per voi e do compimento a ciò che, dei patimenti di Cristo, manca nella mia carne, a favore del suo corpo che è la Chiesa. Di essa sono diventato ministro, secondo la missione affidatami da Dio verso di voi di portare a compimento la parola di Dio, il mistero nascosto da secoli e da generazioni, ma ora manifestato ai suoi santi. A loro Dio volle far conoscere la gloriosa ricchezza di questo mistero in mezzo alle genti: Cristo in voi, speranza della gloria. È lui infatti che noi annunciamo, ammonendo ogni uomo e istruendo ciascuno con ogni sapienza, per rendere ogni uomo perfetto in Cristo. Per questo mi affatico e lotto, con la forza che viene da lui e che agisce in me con potenza (Col 1,9-29). </w:t>
      </w:r>
    </w:p>
    <w:p w14:paraId="067301E3"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Voglio infatti che sappiate quale dura lotta devo sostenere per voi, per quelli di Laodicèa e per tutti quelli che non mi hanno mai visto di persona, perché i loro cuori vengano consolati. E così, intimamente uniti nell’amore, essi siano arricchiti di una piena intelligenza per conoscere il mistero di Dio, che è Cristo: in lui sono nascosti tutti i tesori della sapienza e della conoscenza. Dico questo perché nessuno vi inganni con argomenti seducenti: infatti, anche se sono lontano con il corpo, sono però tra voi con lo spirito e gioisco vedendo la vostra condotta ordinata e la saldezza della vostra fede in Cristo.</w:t>
      </w:r>
    </w:p>
    <w:p w14:paraId="051C171E"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Come dunque avete accolto Cristo Gesù, il Signore, in lui camminate, radicati e costruiti su di lui, saldi nella fede come vi è stato insegnato, sovrabbondando nel rendimento di grazie. Fate attenzione che nessuno faccia di voi sua preda con la filosofia e con vuoti raggiri ispirati alla tradizione umana, secondo gli elementi del mondo e non secondo Cristo.</w:t>
      </w:r>
    </w:p>
    <w:p w14:paraId="21AF8F79"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È in lui che abita corporalmente tutta la pienezza della divinità, e voi partecipate della pienezza di lui, che è il capo di ogni Principato e di ogni Potenza. In lui voi siete stati anche circoncisi non mediante una circoncisione fatta da mano d’uomo con la spogliazione del corpo di carne, ma con la circoncisione di Cristo: con lui sepolti nel battesimo, con lui siete anche risorti mediante la fede nella potenza di Dio, che lo ha risuscitato dai morti. Con lui Dio ha dato vita anche a voi, che eravate </w:t>
      </w:r>
      <w:r w:rsidRPr="005E5FA3">
        <w:rPr>
          <w:rFonts w:ascii="Arial" w:eastAsia="Times New Roman" w:hAnsi="Arial" w:cs="Arial"/>
          <w:i/>
          <w:iCs/>
          <w:kern w:val="0"/>
          <w:sz w:val="24"/>
          <w:szCs w:val="24"/>
          <w:lang w:eastAsia="it-IT"/>
          <w14:ligatures w14:val="none"/>
        </w:rPr>
        <w:lastRenderedPageBreak/>
        <w:t>morti a causa delle colpe e della non circoncisione della vostra carne, perdonandoci tutte le colpe e annullando il documento scritto contro di noi che, con le prescrizioni, ci era contrario: lo ha tolto di mezzo inchiodandolo alla croce. Avendo privato della loro forza i Principati e le Potenze, ne ha fatto pubblico spettacolo, trionfando su di loro in Cristo (Col 2,1-15).</w:t>
      </w:r>
    </w:p>
    <w:p w14:paraId="671FE9EC"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È divenendo corpo di Cristo che diveniamo partecipi della pienezza di Dio, pienezza che è tutta nel corpo di Cristo. Se non diveniamo corpo di Cristo, siamo esclusi dalla figliolanza adottiva di Dio e siamo esclusi dalla sua pienezza. È solo divenendo corpo di Cristo che si compie per noi il mistero della nostra redenzione e della nostra salvezza. Si diviene corpo di Cristo per vivere con Cristo, in Cristo, per Cristo. </w:t>
      </w:r>
    </w:p>
    <w:p w14:paraId="4E5E0230"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Ora chiediamoci: chi crede nella Chiesa vero corpo di Cristo? Crede chi ogni giorno impegna tutto se stesso al fine di mostrare nel suo corpo tutta la bellezza del perfezione o della santità di Cristo Gesù, santità che si ottiene mediante una obbedienza fino al fine della nostra vita, interamente spesa per formare il corpo di cristo. Chi non impegna tutto se stesso per mostrare la santità di Cristo nel suo corpo e non spende la sua vita per formare il corpo di Cristo con l’aggiunta di nuovi membri, di certo non crede nella Chiesa vero corpo di Cristo. Non crede perché non ne mostra la bellezza. Non crede perché nulla opera per aggiungere nuovi membri. Chi non crede nella Chiesa vero corpo di Cristo, non crederà in nessun’altra verità che appartiene alla Chiesa una, santa, cattolica, apostolica. </w:t>
      </w:r>
    </w:p>
    <w:p w14:paraId="0786C428"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p>
    <w:p w14:paraId="581FE867" w14:textId="77777777" w:rsidR="005E5FA3" w:rsidRPr="005E5FA3" w:rsidRDefault="005E5FA3" w:rsidP="005E5FA3">
      <w:pPr>
        <w:pStyle w:val="Titolo2"/>
      </w:pPr>
      <w:bookmarkStart w:id="619" w:name="_Toc218975121"/>
      <w:bookmarkStart w:id="620" w:name="_Toc219036259"/>
      <w:r w:rsidRPr="005E5FA3">
        <w:t>CREDO NELLA CHIESA FONDAMENTO DI UNITÀ</w:t>
      </w:r>
      <w:bookmarkEnd w:id="619"/>
      <w:bookmarkEnd w:id="620"/>
    </w:p>
    <w:p w14:paraId="5B23A842"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Il Padre con decreto eterno ha stabilito che l’unità del genere umano e l’unità di tutta la sua creazione abbiamo come suo unico capo Cristo Gesù, il Figlio del suo amore, il Figlio che si è fatto carne. La nostra appartenenza a Cristo Signore non è simile a quella che vive l’uomo con ogni altro capo. Con ogni altro capo l’appartenenza è esteriore. Con Cristo Gesù l’appartenenza è interiore. Si appartiene a Cristo divenendo corpo di Cristo. Divenuti corpo di Cristo, si è chiamati a vivere in Cristo, con Cristo, per Cristo. Ecco cosa significa vivere in Cristo, con Cristo, per Cristo, da Cristo. </w:t>
      </w:r>
    </w:p>
    <w:p w14:paraId="01FADAF3"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PER CRISTO</w:t>
      </w:r>
      <w:r w:rsidRPr="005E5FA3">
        <w:rPr>
          <w:rFonts w:ascii="Arial" w:eastAsia="Times New Roman" w:hAnsi="Arial" w:cs="Arial"/>
          <w:kern w:val="0"/>
          <w:sz w:val="24"/>
          <w:szCs w:val="24"/>
          <w:lang w:eastAsia="it-IT"/>
          <w14:ligatures w14:val="none"/>
        </w:rPr>
        <w:t xml:space="preserve">. Sia l’Antico Testamento che il Nuovo sono portatori di una verità. La creazione e tutti i beni che sono in essa, la redenzione e ogni grazia, verità, conoscenza, vita, lo Spirito Santo, ogni altro bene che da Dio discende sulla nostra terra, avviene solo per Cristo Gesù, Costituito dal Padre Mediatore Unico Universale. Nulla avviene se non per mezzo di Lui. Nulla discende dal Cielo se non per Lui. Nulla sale a Cielo se non per Lui. Se questa prima verità viene esclusa, si può chiudere il Libro Sacro e classificarlo nelle nostre biblioteche nel reparto delle favole. Senza questa verità, Dio, Cristo Gesù, lo Spirito Santo, la Rivelazione, la Grazia, la Verità, la Giustizia, la Vita Eterna, lo stesso Inferno vanno classificati come stupende favole, solo favole e nulla più. Sono favole non solo di illusione, ma anche di martirio, se si pensa che per affermare la verità di Cristo Signore, milioni e milioni di uomini, donne, bambini sono stati crocifissi, decapitati, sgozzati, arsi vivi, </w:t>
      </w:r>
      <w:r w:rsidRPr="005E5FA3">
        <w:rPr>
          <w:rFonts w:ascii="Arial" w:eastAsia="Times New Roman" w:hAnsi="Arial" w:cs="Arial"/>
          <w:kern w:val="0"/>
          <w:sz w:val="24"/>
          <w:szCs w:val="24"/>
          <w:lang w:eastAsia="it-IT"/>
          <w14:ligatures w14:val="none"/>
        </w:rPr>
        <w:lastRenderedPageBreak/>
        <w:t xml:space="preserve">dati alle belve, consegnati ad ogni tortura, immolati sull’altare della malvagità e della cattiveria dei loro fratelli. </w:t>
      </w:r>
    </w:p>
    <w:p w14:paraId="0FAE5022"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I martiri tutto hanno vissuto con amore e per amore, ricevendo da Cristo Signore ogni forza, anzi la stessa forza di Dio, per poter morire senza odio nel cuore, ma amando i nemici e pregando per i persecutori. Nessuno possiede questa forza divina, se non gli viene data dallo Spirito Santo per Cristo Signore. È questa la prima vera divinizzazione. La virtù, la forza, la fermezza, la fedeltà di Cristo nella sua passione per crocifissione, dallo Spirito Santo, per Cristo, viene data ad ogni suo discepolo. Non solo per resistere nel martirio e viverlo nella più alta santità, ma anche per conservare ognuno il proprio corpo nella piena obbedienza e fedeltà alla Parola del Padre, per rimanere perennemente fedeli alla Nuova Legge della vita che chiede il rinnegamento di se stessi in una obbedienza fino alla morte di croce. Se per Cristo non siamo resi nuove creature, non possiamo vivere di fedeltà al Signore. La carne produce secondo la carne. Lo Spirito produce secondo lo Spirito.</w:t>
      </w:r>
    </w:p>
    <w:p w14:paraId="2D44D024"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Per Cristo si diviene esseri spirituali e si produce ogni frutto spirituale. Quando un uomo non produce frutti spirituali, è il segno che Cristo Gesù non è più il suo Mediatore in ogni cosa. Ci si distacca da Cristo e si diviene come i tralci tagliati dalla vera vite. Si secca e si è buoni solo per il fuoco. Urge però precisare che per Cristo non sono solo i bene di Dio che vengono dati all’uomo. È il Padre Celeste che viene donato e lo Spirito Santo. L’uomo diviene casa, tabernacolo, dimora del Padre e del Figlio e dello Spirito Santo. Tutta la Beata Trinità dal cielo sposta la sua dimora del cuore dell’uomo e si compie un duplice mistero: tutto l’uomo dimora in tutto Dio e tutto Dio dimora in tutto l’uomo. È in questa abitazione reciproca che su può parlare di divinizzazione, non però nel senso di cambiamento di natura, da natura umana a natura divina. Questo non è possibile, mai sarà possibile. La natura divina è eterna e increata. La natura umana è creata, mai potrà essere eterna. La natura divina è nella sua essenza Luce, Amore, Giustizia, Pace, Fedeltà, Dono, Vita, Verità, Benedizione, Santità. </w:t>
      </w:r>
    </w:p>
    <w:p w14:paraId="43F1D0DE"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Quando si mette il ferro nel fuoco, il ferro rimane ferro e il fuoco resta fuoco. Il ferro non si trasforma in fuoco né il fuoco in ferro. Il fero però acquisisce tutte le caratteristiche del fuoco. Quando il cristiano, per Cristo, viene immerso nella Beata Trinità, tutte le virtù della divina essenza divengono dell’uomo. Abitando l’uomo per Cristo in Dio e per Cristo dimorando Dio nell’uomo, l’uomo diviene luce, amore, giustizia, pace, fedeltà, dono, vita, verità, benedizione, santità. Non appena il ferro esce dal fuoco, ritorna a prendere le sue qualità di ferro, smettendo di possedere le qualità del fuoco. Così dicasi del cristiano. Non appena esce dalla divina abitazione, perché ha deciso che Cristo non debba più essere il suo Mediatore, all’istante diviene tenebra, odio, ingiustizia, contrasto, lite, guerra, sopraffazione, divisione, separazione, infedeltà, egoismo, morte, falsità, maledizione, peccato, istinto senza dominio, concupiscenza senza controllo. La carne torna a riprendersi la sua natura.</w:t>
      </w:r>
    </w:p>
    <w:p w14:paraId="2EE69BAF"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IN CRISTO</w:t>
      </w:r>
      <w:r w:rsidRPr="005E5FA3">
        <w:rPr>
          <w:rFonts w:ascii="Arial" w:eastAsia="Times New Roman" w:hAnsi="Arial" w:cs="Arial"/>
          <w:kern w:val="0"/>
          <w:sz w:val="24"/>
          <w:szCs w:val="24"/>
          <w:lang w:eastAsia="it-IT"/>
          <w14:ligatures w14:val="none"/>
        </w:rPr>
        <w:t xml:space="preserve">. Se tutto avvenisse solo per Cristo, Cristo potrebbe essere paragonato ad un albero. Abbiamo bisogno di un frutto, si va dall’albero, si coglie il frutto, si lascia l’albero, si ritorna da dove si era venuti. Poi se ancora si avrà necessità dei suoi frutti, si ritorna nuovamente, ma sempre noi rimanendo noi e l’albero rimanendo albero. Nulla di tutto questo. L’assunzione di ogni qualità e virtù divina, compresa la sua onnipotenza che agisce in noi per la fede – ed è questa la vera divinizzazione dell’uomo – può avvenire solo in Cristo, dimorando noi in Lui, divenendo suo vero </w:t>
      </w:r>
      <w:r w:rsidRPr="005E5FA3">
        <w:rPr>
          <w:rFonts w:ascii="Arial" w:eastAsia="Times New Roman" w:hAnsi="Arial" w:cs="Arial"/>
          <w:kern w:val="0"/>
          <w:sz w:val="24"/>
          <w:szCs w:val="24"/>
          <w:lang w:eastAsia="it-IT"/>
          <w14:ligatures w14:val="none"/>
        </w:rPr>
        <w:lastRenderedPageBreak/>
        <w:t>corpo, rimanendo per tutti i nostri giorni in Lui, senza mai più uscire da Lui. Quando per il peccato si diviene tralci secchi, improduttivi, si è secchi e improduttivi perché abbiamo perso le qualità divine. O ritorniamo con immediatezza nel corpo di Cristo, attraverso il sacramento della penitenza, oppure saremo schiavi della nostra carne, prigionieri del peccato.</w:t>
      </w:r>
    </w:p>
    <w:p w14:paraId="5FEF438B"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Essere in Cristo non è solo per i cristiani. La vocazione a formare il corpo di Cristo è per ogni uomo. Formare il corpo di Cristo non è una appendice della missione evangelizzatrice. È invece sua vera essenza. Verità e Grazia, Parola e Sacramento, Conversione e Incorporazione in Cristo devono essere una cosa sola. Chi vuole distruggere la Chiesa – e solo i suoi figli la possono distruggere – devono fare una cosa sola: separare la Parola dalla grazia e la grazia dalla Parola. Oggi siamo riusciti in tutte e due le cose. Siamo riusciti a distruggere la Chiesa, perché stiamo allontanando i suoi figli sia dalla Parola che dalla Grazia, sia dalla Conversione che dall’Incorporazione. Se il cristiano ha perso le caratteristiche della sua divinizzazione, questa perdita è dovuta alla sua separazione da Cristo. Non si coltiva più l’incorporazione in Lui. Addirittura si dice che Cristo neanche più serve e neanche la Chiesa. Poiché la vera ecclesiologia nasce dalla vera cristologia e così anche l’antropologia e l’evangelizzazione, smarrita la vera cristologia tutto si smarrisce e tutto si perde. È la confusione antropologica, ecclesiologia, missionaria. </w:t>
      </w:r>
    </w:p>
    <w:p w14:paraId="78FF0375"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Urge una evangelizzazione di unità di Cristo Gesù e Dio Padre, di Cristo Gesù e lo Spirito Santo, di Cristo Gesù e la Chiesa, della Chiesa e ogni fedele in Cristo, della grazia e della verità, di Parola e vita, di predicazione e testimonianza. Se l’evangelizzazione non è operata dal cristiano divinizzato nella sua natura, essa sarà sempre vana. La natura si ricompone nel Corpo Cristo, lasciandola colmare dell’amore che viene dal cuore del Padre, della grazia che sgorga dal costato squarciato di Cristo Signore, della luce e della verità che provengono dallo Spirito Santo. Come può oggi il cristiano operare questa evangelizzazione di unità, se da più parti viene negata la mediazione universale di Cristo e la necessità di essere nel suo corpo per divenire partecipi della potenza, virtù, forza del Signore nostro Dio? Se ormai Cristo neanche più è pensato come la via perché l’uomo possa essere trasformato in nuova creatura?</w:t>
      </w:r>
    </w:p>
    <w:p w14:paraId="6A34A925"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È necessario che Cristo venga “installato” come unico programma in ogni uomo – non ne esistono altri – perché lui “funzioni” al sommo delle divine potenzialità che sono messe a sua disposizione. Finché si lascerà l’uomo senza il suo programma di vera vita, verità, luce, carità, fede, speranza, perdono, giustizia, santità, nessuno speri che un solo uomo possa vivere da vero uomo. Sarà sempre quell’uomo consumato e divorato dalla carne. Mai potrà da se stesso elevarsi alle vette della sua umanità che è perennemente creata da Cristo Gesù, per opera del suo Santo Spirito. Fuori del corpo di Cristo, Dio non opera e neanche lo Spirito Santo. Se Dio e lo Spirito Santo operano fuori del corpo, è sempre per formare il corpo di Cristo. Se oggi ci si vergogna non solo di dire che tutto è in Cristo che si compie, in più si aggiunge che Cristo non è necessario, si comprende bene lo stato miserevole nel quale versa la nostra umanità. O rimettiamo il corpo di Cristo al centro della Chiesa e del mondo, oppure costruiremo una Chiesa ricca di vanità e mondanità e lasceremo il mondo inabissarsi nella sua morte. Fuori del corpo di Cristo è il nulla nella verità e nella grazia. </w:t>
      </w:r>
    </w:p>
    <w:p w14:paraId="0149E436"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lastRenderedPageBreak/>
        <w:t>CON CRISTO</w:t>
      </w:r>
      <w:r w:rsidRPr="005E5FA3">
        <w:rPr>
          <w:rFonts w:ascii="Arial" w:eastAsia="Times New Roman" w:hAnsi="Arial" w:cs="Arial"/>
          <w:kern w:val="0"/>
          <w:sz w:val="24"/>
          <w:szCs w:val="24"/>
          <w:lang w:eastAsia="it-IT"/>
          <w14:ligatures w14:val="none"/>
        </w:rPr>
        <w:t xml:space="preserve">. Per Cristo tutto avviene e si compie. In Cristo tutto si vive e si realizza. Con Cristo è modalità di essenza, sostanza e non di accidente. È modalità necessaria, vitale, perché il Padre celeste nella sua eterna sapienza ha stabilito che ogni membro del corpo di Cristo sia portatore per ogni altro membro di una sua particolare luce, verità, grazia, benedizione. Ognuno vive ricevendo dagli altri membri quanto gli manca e dona agli altri quanto manca loro. Se un solo membro non vive la missione ricevuta dal Padre, in Cristo, per lo Spirito Santo, tutto il corpo entra nella sofferenza. Se un Papa non vive santamente il suo carisma di guida sicura della Chiesa per assisterla con la potenza della verità, della luce, della sana dottrina, distinguendo il bene e il male, il vero e il falso, il giusto e l’ingiusto, ciò che viene da Dio e ciò che viene all’uomo, tutto il corpo soffre, giace nella confusione. Così dicasi del Vescovo per la sua diocesi, del Parroco per la sua Parrocchia, del padre per la sua famiglia, di ogni altra persona in ordine alla sua specifica responsabilità di luce e di verità. La Chiesa vive di una moltitudine di doni e ministeri. Più si rimane nel corpo di Cristo, più si cresce nella divinizzazione, più vi è questo interscambio che tutti arricchisce e tutti pone nella giusta condizione di svolgere bene, in armonia e sinergia, il proprio ministero, la propria missione, la propria opera. </w:t>
      </w:r>
    </w:p>
    <w:p w14:paraId="0AC49116"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Nel corpo di Cristo non vi sono mansioni più grandi e mansioni più piccole. Vi è una missione universale per ogni membro. Ecco perché la vera divinizzazione può avvenire solo con Cristo, nella comunione con gli altri membri. Un maestro di teologia può anche consumare i suoi occhi nello studio della Scrittura, della Tradizione, del Magistero, dei grandi e piccoli Teologi del passato e del presente, se però un Papa, un Vescovo, un Parroco si escludono dalla comunione e smettono di aggiornare la loro mente, a nulla serve il loro sacrificio quotidiano. Ma anche tutto il Vangelo perde il suo fascino se una sola persona nella Chiesa lo straforma e lo modifica, volendo compiacere al mondo. Se il Vescovo ha il carisma certo della verità della salvezza, se il Papa gode dell’infallibilità quando parla ex cathedra di fede e di morale, il profeta è voce attuale di Dio nella sua Chiesa. Se il profeta non viene ascoltato, la verità che si annunzia è incapace di produrre frutti di salvezza, manca la vivificazione di essa affidata dallo Spirito Santo ai suoi profeti. Dio ha disposto che ogni più piccola cellula del corpo di Cristo sia salvezza per tutto il corpo. Può anche rivelarsi o essere elemento di intossicazione per tutto il corpo. È intossicante ogni cellula che ha arrestato il suo processo di divinizzazione.</w:t>
      </w:r>
    </w:p>
    <w:p w14:paraId="31FEA594"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Questo processo di intossicazione di innesca già con il peccato veniale. L’intossicazione diviene letale con il peccato mortale. Se nel corpo di Cristo vivono molte cellule con il peccato mortale, per esso diviene quasi impossibile operare la santificazione del mondo. Per questo motivo un tempo veniva insegnata la triplice via o cammino necessario per portare a perfezione la divinizzazione della nostra natura. La prima tappa era l’abolizione dal corpo del peccato mortale. Una comunità dove i suoi membri vivono nel peccato mortale non hanno alcuna speranza di trasformare la storia. Si vive nella carne, vengono operati frutti secondo la carne. La seconda tappa era l’eliminazione del peccato veniale. Di esso non deve rimanere traccia nel corpo dell’uomo. Anche i più piccoli pensieri appena fugaci dalla mente, devono scomparire. Una comunità libera anche dalla più piccole imperfezioni inizia a manifestare la bellezza della natura divina operante in essa. I frutti cominciano ad essere tutti secondo lo Spirito del Signore. La terza tappa era l’unione con Cristo fino a formare con Lui un solo cuore. Sappiamo che San Paolo era riuscito in questa </w:t>
      </w:r>
      <w:r w:rsidRPr="005E5FA3">
        <w:rPr>
          <w:rFonts w:ascii="Arial" w:eastAsia="Times New Roman" w:hAnsi="Arial" w:cs="Arial"/>
          <w:kern w:val="0"/>
          <w:sz w:val="24"/>
          <w:szCs w:val="24"/>
          <w:lang w:eastAsia="it-IT"/>
          <w14:ligatures w14:val="none"/>
        </w:rPr>
        <w:lastRenderedPageBreak/>
        <w:t xml:space="preserve">terza tappa. Lui stesso afferma che non è più lui che vive. In lui vive Cristo. Tutta la sua vita, vissuta con il cuore di Cristo, è stata data a Lui come strumento di redenzione. </w:t>
      </w:r>
    </w:p>
    <w:p w14:paraId="1122E0AB"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Oggi, se si constata nella Chiesa poca o scarsa divinizzazione, cioè è dovuto al fatto che sono molti i suoi figli che hanno stipulato un armistizio con il peccato. Esso può abitare indisturbato nel corpo di Cristo. Perché l’altro neanche senta il disagio di questo armistizio, si concede persino di potersi accostare ai sacramenti, senza neppure la volontà remota, per accidente, per sbaglio, di abbandonare il peccato dal corpo di Cristo. Questa triste realtà ci rivela che è obbligo di ciascun membro portare a compimento l’opera della sua divinizzazione, di trasformare il suo cuore in cuore di Cristo e il cuore di Cristo in suo cuore, nel quale abita il cuore del Padre e dello Spirito Santo. O il cristiano si riveste di tutte le virtù della natura divina, portandole al sommo della loro potenzialità che è infinita, oppure condanna il corpo di Cristo ad ogni impossibilità di redenzione e della salvezza. Come Cristo Gesù portò al sommo della perfezione la sua crescita in sapienza e grazia, così ogni suo discepolo è obbligato a imitarlo in questa crescita ininterrotta. Più si cresce in divinizzazione e più la carne perde il suo potere di morte. Meno si cresce e più la carne si riprende ciò che è suo. Il fallimento della pastorale è tutto nella mancata, interrotta, appena abbozzata divinizzazione. Senza la nostra vera divinizzazione, la Chiesa non ha futuro e il mondo viene privato della luce e della verità. Sulla terra trionferanno le tenebre. </w:t>
      </w:r>
    </w:p>
    <w:p w14:paraId="0211BD4E"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DA CRISTO.</w:t>
      </w:r>
      <w:r w:rsidRPr="005E5FA3">
        <w:rPr>
          <w:rFonts w:ascii="Arial" w:eastAsia="Times New Roman" w:hAnsi="Arial" w:cs="Arial"/>
          <w:kern w:val="0"/>
          <w:sz w:val="24"/>
          <w:szCs w:val="24"/>
          <w:lang w:eastAsia="it-IT"/>
          <w14:ligatures w14:val="none"/>
        </w:rPr>
        <w:t xml:space="preserve"> Alla fine del suo Libro, il profeta Ezechiele narra una visione singolare. Dopo la minuziosa descrizione del Nuovo Tempio del Signore, vede che dal lato destro della Casa di Dio scaturiva una sorgente d’acqua. Il fiume era singolare, poiché senza alcun affluente. Come usciva dal tempio così sarebbe dovuto rimanere, con la stessa quantità di acqua, anzi andando sempre più rimpicciolendosi. Invece questo fiume opera al contrario di qualsiasi altro fiume della terra. Più le acque avanzano sulla terra e più si ingrossano, fino a divenire un fiume navigabile. Dal lato destro del tempio le acque giungono fino al Mar Morto e lo vivificano. Tutti gli alberi lungo il terrente producono un frutto per ogni mese. Le foglie servono da medicina. L’Apostolo Giovanni vede il compimento di questa profezia in Cristo Gesù Crocifisso che giace morto sulla croce. Dal suo costato, squarciato dalla spada, sgorgano acqua e sangue. Viene fuori lo Spirito Santo e la grazia dei sacramenti che devono dare vita a tutta la terra. Il corpo di Cristo è uno. È necessario allora aggiungere alla verità che riguarda la persona di Cristo, che è vero Dio e vero uomo, anche la verità attinente alla Chiesa, che è vero corpo di Cristo. Dobbiamo per questo aggiunge alla vera cristologia la perfetta ecclesiologia. Cristo senza la Chiesa è vite senza tralci e senza frutto. </w:t>
      </w:r>
    </w:p>
    <w:p w14:paraId="7D980581"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Poiché la Chiesa è vero corpo di Cristo, vero sacramento della sua redenzione e salvezza, vero tempio di Dio, vera dimora dello Spirito Santo, dal suo corpo sempre dovrà uscire l’acqua e il sangue della salvezza. La Chiesa in sé è realtà mistica. La concretezza, la storicità è data ad essa da ogni suo figlio, che è in tutto simile al tralcio per la vite. Se il tralcio non fa sgorgare da esso il grappolo e poi non lo riempie di gustoso succo, mai vi potrà essere il vino per il sangue eucaristico di Cristo Signore. Così anche se il singolo cristiano non mette ogni cura a coltivare la sua divinizzazione in Cristo, con Cristo, per Cristo, rimane solo un legno secco dal quale mai potrà sgorgare l’acqua e il sangue della salvezza. La Chiesa nei suoi pastori vive di un duplice essenziale ministero: la sollecitudine di amore e verità perché ogni </w:t>
      </w:r>
      <w:r w:rsidRPr="005E5FA3">
        <w:rPr>
          <w:rFonts w:ascii="Arial" w:eastAsia="Times New Roman" w:hAnsi="Arial" w:cs="Arial"/>
          <w:kern w:val="0"/>
          <w:sz w:val="24"/>
          <w:szCs w:val="24"/>
          <w:lang w:eastAsia="it-IT"/>
          <w14:ligatures w14:val="none"/>
        </w:rPr>
        <w:lastRenderedPageBreak/>
        <w:t>suo figlio divenga vero corpo di Cristo attraverso un vero cammino di ascesi verso la sua cristificazione o divinizzazione o spiritualizzazione e una missione all’esterno per fare bello e ricco il corpo di Cristo attraverso l’aggiunta di nuovi membri. Senza una vera crescita in spiritualità all’interno, possiamo anche girare la terra e il mare, ma faremo solo figli della perdizione. Prima di mandarlo nei crocicchi e per le siepi, gli Apostoli e i Presbiteri hanno il gravissimo obbligo di formare il cristiano come vero corpo di Cristo. Da vero corpo di Cristo sgorgherà dal suo seno o dal costato del suo cuore l’acqua che converte e il sangue che santifica e rende cristiformi. Se la Chiesa manda i suoi figli da pagani, mai per essi si potrà fare un solo cristiano. Il pagano genera pagani.</w:t>
      </w:r>
    </w:p>
    <w:p w14:paraId="4C1815D8"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AD IMMAGINE DI MARIA.</w:t>
      </w:r>
      <w:r w:rsidRPr="005E5FA3">
        <w:rPr>
          <w:rFonts w:ascii="Arial" w:eastAsia="Times New Roman" w:hAnsi="Arial" w:cs="Arial"/>
          <w:kern w:val="0"/>
          <w:sz w:val="24"/>
          <w:szCs w:val="24"/>
          <w:lang w:eastAsia="it-IT"/>
          <w14:ligatures w14:val="none"/>
        </w:rPr>
        <w:t xml:space="preserve"> Il Padre celeste, volendo che dal seno della Vergine Maria nascesse al mondo, come vero uomo e vero Dio, il suo Figlio Unigenito, iniziò con la sua perfetta divinizzazione, realizzata in Lei in previsione dei meriti di Cristo Signore. La fece santa, immacolata, piena di grazia, la colmò di Spirito Santo e la adornò di ogni virtù. La sostenne con la sua costante presenza perché crescesse di grazia in grazia, verità in verità, santità in santità. Da questa Donna divinizzata al sommo delle umane possibilità, il Padre fece sgorgare il Figlio suo per opera dello Spirito Santo. In Lei, nel suo seno divinizzato, il Figlio Unigenito del Padre si fece carne. Assunse da Lei una carne divinizzata, purissima, senza peccato. Oggi come ieri, Cristo Gesù ha bisogno di un corpo perché possa nascere ed essere donato ad ogni uomo. Non ha bisogno però di un corpo di peccato, ma di un corpo, uno spirito, un’anima divinizzata. La vera cristologia diviene vera ecclesiologia, la vera ecclesiologia non può non divenire vera antropologia, l’antropologia della divinizzazione dell’uomo nella Chiesa, in Cristo, per opera della Chiesa e dello Spirito Santo. È nella mancata divinizzazione che la missione evangelizzatrice fallisce. È nell’assenza di cristiani cristificati che il processo di crescita della Chiesa si ferma. Se il cristiano non diviene cristiano, non c’è futuro di vero sviluppo per la Chiesa, ma neanche vi potrà essere futuro di salvezza per il mondo.</w:t>
      </w:r>
    </w:p>
    <w:p w14:paraId="530AEEE3"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La sorgente di questa purissima verità la troviamo sia nella Lettera agli Efesini e sia nella Lettera ai Colossesi. Ecco come lo Spirito Santo la manifesta a noi per bocca dell’Apostolo Paolo: </w:t>
      </w:r>
    </w:p>
    <w:p w14:paraId="657B5820"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Benedetto Dio, Padre del Signore nostro Gesù Cristo, che ci ha benedetti con ogni benedizione spirituale nei cieli in Cristo. In lui ci ha scelti prima della creazione del mondo per essere santi e immacolati di fronte a lui nella carità, predestinandoci a essere per lui figli adottivi mediante Gesù Cristo, secondo il disegno d’amore della sua volontà, a lode dello splendore della sua grazia, di cui ci ha gratificati nel Figlio amato. In lui, mediante il suo sangue, abbiamo la redenzione, il perdono delle colpe, secondo la ricchezza della sua grazia. Egli l’ha riversata in abbondanza su di noi con ogni sapienza e intelligenza, facendoci conoscere il mistero della sua volontà, secondo la benevolenza che in lui si era proposto per il governo della pienezza dei tempi: ricondurre al Cristo, unico capo, tutte le cose, quelle nei cieli e quelle sulla terra. In lui siamo stati fatti anche eredi, predestinati – secondo il progetto di colui che tutto opera secondo la sua volontà – a essere lode della sua gloria, noi, che già prima abbiamo sperato nel Cristo. In lui anche voi, dopo avere ascoltato la parola della verità, il Vangelo della vostra salvezza, e avere in esso creduto,  avete ricevuto il sigillo dello Spirito Santo che era stato promesso, il quale è caparra della nostra eredità, in attesa della completa redenzione di coloro che Dio si è acquistato a lode della sua gloria (Ef 1,3-14). </w:t>
      </w:r>
    </w:p>
    <w:p w14:paraId="47F09F69"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lastRenderedPageBreak/>
        <w:t xml:space="preserve">È lui che ci ha liberati dal potere delle tenebre e ci ha trasferiti nel regno del Figlio del suo amore, per mezzo del quale abbiamo la redenzione, il perdono dei peccati. Egli è immagine del Dio invisibile, primogenito di tutta la creazione, perché in lui furono create tutte le cose nei cieli e sulla terra, quelle visibili e quelle invisibili: Troni, Dominazioni, Principati e Potenze. Tutte le cose sono state create per mezzo di lui e in vista di lui. Egli è prima di tutte le cose e tutte in lui sussistono. Egli è anche il capo del corpo, della Chiesa. Egli è principio, primogenito di quelli che risorgono dai morti, perché sia lui ad avere il primato su tutte le cose. È piaciuto infatti a Dio che abiti in lui tutta la pienezza e che per mezzo di lui e in vista di lui siano riconciliate tutte le cose, avendo pacificato con il sangue della sua croce sia le cose che stanno sulla terra, sia quelle che stanno nei cieli (Col 1,13-20). </w:t>
      </w:r>
    </w:p>
    <w:p w14:paraId="75206C89"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Questo decreto eterno del Padre nessuno lo potrà mai abrogare. Ecco perché è falso ogni pensiero che vorrebbe l’unità del genere umano senza Cristo, senza formare il corpo di Cristo, senza essere da Lui redenti, giustificati, santificati. Siamo fratelli in Adamo, ma siamo fratelli nel peccato per il peccato e il peccato sempre crea divisioni. Da fratelli divisi siamo chiamati a divenire fratelli uniti e questa unione e unità può avvenire solo nel corpo di Cristo. L’unità invisibile nel corpo di Cristo deve divenire unità visibile ed è unità visibile se siamo un solo gregge sotto un solo Pastore. Il solo vero gregge di Cristo è la Chiesa una, santa, cattolica, apostolica. Il solo Pastore invisibile è Cristo Gesù. Il solo Pastore visibile è il Papa per tutta la Chiesa, è il Vescovo per la sua diocesi, è il Parroco per la sua parrocchia. Ogni pastore in Cristo è chiamato a vivere la verità del corpo di Cristo: essere gli uni dagli altri e gli uni per gli altri. Mai gli uni non per gli altri. Mai gli uni senza gli altri. Senza l’appartenenza visibile alla Chiesa neanche c’è appartenenza invisibile a Cristo. Appartenenza visibile e invisibile insieme stanno, insieme muoiono. La Chiesa di Cristo Gesù è fondata su Pietro. È fondata sui vescovi in comunione con Pietro. Ecco come lo Spirito Santo rivela questa verità:</w:t>
      </w:r>
    </w:p>
    <w:p w14:paraId="77F0CB76"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Gesù, giunto nella regione di Cesarèa di Filippo, domandò ai suoi discepoli: «La gente, chi dice che sia il Figlio dell’uomo?». Risposero: «Alcuni dicono Giovanni il Battista, altri Elia, altri Geremia o qualcuno dei profeti». Disse loro: «Ma voi, chi dite che io sia?». Rispose Simon Pietro: «Tu sei il Cristo, il Figlio del Dio vivente». E Gesù gli disse: «Beato sei tu, Simone, figlio di Giona, perché né carne né sangue te lo hanno rivelato, ma il Padre mio che è nei cieli. E io a te dico: tu sei Pietro e su questa pietra edificherò la mia Chiesa e le potenze degli inferi non prevarranno su di essa. A te darò le chiavi del regno dei cieli: tutto ciò che legherai sulla terra sarà legato nei cieli, e tutto ciò che scioglierai sulla terra sarà sciolto nei cieli». Allora ordinò ai discepoli di non dire ad alcuno che egli era il Cristo (Mt 16,13-20).</w:t>
      </w:r>
    </w:p>
    <w:p w14:paraId="6BBA6C45"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Simone, Simone, ecco: Satana vi ha cercati per vagliarvi come il grano; ma io ho pregato per te, perché la tua fede non venga meno. E tu, una volta convertito, conferma i tuoi fratelli». E Pietro gli disse: «Signore, con te sono pronto ad andare anche in prigione e alla morte». Gli rispose: «Pietro, io ti dico: oggi il gallo non canterà prima che tu, per tre volte, abbia negato di conoscermi» (Lc 22,31-34).</w:t>
      </w:r>
    </w:p>
    <w:p w14:paraId="69D87D63"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Quand’ebbero mangiato, Gesù disse a Simon Pietro: «Simone, figlio di Giovanni, mi ami più di costoro?». Gli rispose: «Certo, Signore, tu lo sai che ti voglio bene». Gli disse: «Pasci i miei agnelli». Gli disse di nuovo, per la seconda volta: «Simone, figlio di Giovanni, mi ami?». Gli rispose: «Certo, Signore, tu lo sai che ti voglio bene». Gli disse: «Pascola le mie pecore». Gli disse per la terza volta: «Simone, </w:t>
      </w:r>
      <w:r w:rsidRPr="005E5FA3">
        <w:rPr>
          <w:rFonts w:ascii="Arial" w:eastAsia="Times New Roman" w:hAnsi="Arial" w:cs="Arial"/>
          <w:i/>
          <w:iCs/>
          <w:kern w:val="0"/>
          <w:sz w:val="24"/>
          <w:szCs w:val="24"/>
          <w:lang w:eastAsia="it-IT"/>
          <w14:ligatures w14:val="none"/>
        </w:rPr>
        <w:lastRenderedPageBreak/>
        <w:t xml:space="preserve">figlio di Giovanni, mi vuoi bene?». Pietro rimase addolorato che per la terza volta gli domandasse: «Mi vuoi bene?», e gli disse: «Signore, tu conosci tutto; tu sai che ti voglio bene». Gli rispose Gesù: «Pasci le mie pecore. In verità, in verità io ti dico: quando eri più giovane ti vestivi da solo e andavi dove volevi; ma quando sarai vecchio tenderai le tue mani, e un altro ti vestirà e ti porterà dove tu non vuoi». Questo disse per indicare con quale morte egli avrebbe glorificato Dio. E, detto questo, aggiunse: «Seguimi» (Gv 21,15-19). </w:t>
      </w:r>
    </w:p>
    <w:p w14:paraId="314F3594"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«In verità, in verità io vi dico: chi non entra nel recinto delle pecore dalla porta, ma vi sale da un’altra parte, è un ladro e un brigante. Chi invece entra dalla porta, è pastore delle pecore. Il guardiano gli apre e le pecore ascoltano la sua voce: egli chiama le sue pecore, ciascuna per nome, e le conduce fuori. E quando ha spinto fuori tutte le sue pecore, cammina davanti a esse, e le pecore lo seguono perché conoscono la sua voce. Un estraneo invece non lo seguiranno, ma fuggiranno via da lui, perché non conoscono la voce degli estranei». Gesù disse loro questa similitudine, ma essi non capirono di che cosa parlava loro.</w:t>
      </w:r>
    </w:p>
    <w:p w14:paraId="46C736D9"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Allora Gesù disse loro di nuovo: «In verità, in verità io vi dico: io sono la porta delle pecore. Tutti coloro che sono venuti prima di me, sono ladri e briganti; ma le pecore non li hanno ascoltati. Io sono la porta: se uno entra attraverso di me, sarà salvato; entrerà e uscirà e troverà pascolo. Il ladro non viene se non per rubare, uccidere e distruggere; io sono venuto perché abbiano la vita e l’abbiano in abbondanza.</w:t>
      </w:r>
    </w:p>
    <w:p w14:paraId="638FF2A1"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Io sono il buon pastore. Il buon pastore dà la propria vita per le pecore. Il mercenario – che non è pastore e al quale le pecore non appartengono – vede venire il lupo, abbandona le pecore e fugge, e il lupo le rapisce e le disperde; perché è un mercenario e non gli importa delle pecore. </w:t>
      </w:r>
    </w:p>
    <w:p w14:paraId="245BF57D"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Io sono il buon pastore, conosco le mie pecore e le mie pecore conoscono me, così come il Padre conosce me e io conosco il Padre, e do la mia vita per le pecore. E ho altre pecore che non provengono da questo recinto: anche quelle io devo guidare. Ascolteranno la mia voce e diventeranno un solo gregge, un solo pastore. Per questo il Padre mi ama: perché io do la mia vita, per poi riprenderla di nuovo. Nessuno me la toglie: io la do da me stesso. Ho il potere di darla e il potere di riprenderla di nuovo. Questo è il comando che ho ricevuto dal Padre mio».</w:t>
      </w:r>
    </w:p>
    <w:p w14:paraId="76E57E92"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Sorse di nuovo dissenso tra i Giudei per queste parole. Molti di loro dicevano: «È indemoniato ed è fuori di sé; perché state ad ascoltarlo?». Altri dicevano: «Queste parole non sono di un indemoniato; può forse un demonio aprire gli occhi ai ciechi?».</w:t>
      </w:r>
    </w:p>
    <w:p w14:paraId="5D358FCA"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Ricorreva allora a Gerusalemme la festa della Dedicazione. Era inverno. Gesù camminava nel tempio, nel portico di Salomone. Allora i Giudei gli si fecero attorno e gli dicevano: «Fino a quando ci terrai nell’incertezza? Se tu sei il Cristo, dillo a noi apertamente». Gesù rispose loro: «Ve l’ho detto, e non credete; le opere che io compio nel nome del Padre mio, queste danno testimonianza di me. Ma voi non credete perché non fate parte delle mie pecore. Le mie pecore ascoltano la mia voce e io le conosco ed esse mi seguono. Io do loro la vita eterna e non andranno perdute in eterno e nessuno le strapperà dalla mia mano. Il Padre mio, che me le ha date, è più grande di tutti e nessuno può strapparle dalla mano del Padre. Io e il Padre siamo una cosa sola» (Gv 10,1-30). </w:t>
      </w:r>
    </w:p>
    <w:p w14:paraId="6ADA0FD2"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Oggi più che mai urge che crediamo nella Chiesa fondamento di unità, anzi ci è chiesto che crediamo nella Chiesa unico e solo fondamento di unità per tutto il </w:t>
      </w:r>
      <w:r w:rsidRPr="005E5FA3">
        <w:rPr>
          <w:rFonts w:ascii="Arial" w:eastAsia="Times New Roman" w:hAnsi="Arial" w:cs="Arial"/>
          <w:kern w:val="0"/>
          <w:sz w:val="24"/>
          <w:szCs w:val="24"/>
          <w:lang w:eastAsia="it-IT"/>
          <w14:ligatures w14:val="none"/>
        </w:rPr>
        <w:lastRenderedPageBreak/>
        <w:t>genere umano. A fondamento di questa fede c’è la verità di Cristo Gesù e la verità di Cristo Gesù non viene da Cristo Gesù. Viene, come abbiamo già visto, dal Padre nostro celeste che ha stabilito il Figlio suo, non angeli, né uomini, né altra creatura, come il solo, l’unico principio, l’unico fondamento di unità per tutta la sua creazione. Per l’umanità ha stabilito sempre con decreto eterno che l’unità si compisse nel corpo di Cristo, divenendo corpo di Cristo e vivendo in Lui, con Lui, per Lui. Poiché il corpo di Cristo, il solo vero corpo di Cristo, è la Chiesa una, santa, cattolica, apostolica, con a capo visibile il suo Pastore che è il successore di Pietro, è in questa Chiesa, vivendo in essa, con essa, per essa, che i compie il mistero dell’unità del genere umano.</w:t>
      </w:r>
    </w:p>
    <w:p w14:paraId="4A9DEA84"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Come si diviene parte di questa Chiesa? Andando gli Apostoli del Signore in tutto il mondo, facendo discepoli, battezzando nel nome del Padre e del Figlio e dello Spirito Santo, e insegnando ad osservare tutto quanto Gesù ha comandato. Si diviene corpo di Cristo, Chiesa di Cristo, attraverso il Sacramento del Battesimo. Si vive in Cristo, con Cristo, per Cristo, si vive nella Chiesa, per la Chiesa, con la Chiesa, attraverso ogni altro sacramento che viene celebrato. Ecco cosa dice Gesù nel Vangelo secondo Giovanni sul Sacramento del Battesimo e sul Sacramento dell’Eucaristia:</w:t>
      </w:r>
    </w:p>
    <w:p w14:paraId="273AB447"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Vi era tra i farisei un uomo di nome Nicodèmo, uno dei capi dei Giudei. Costui andò da Gesù, di notte, e gli disse: «Rabbì, sappiamo che sei venuto da Dio come maestro; nessuno infatti può compiere questi segni che tu compi, se Dio non è con lui». Gli rispose Gesù: «In verità, in verità io ti dico, se uno non nasce dall’alto, non può vedere il regno di Dio». </w:t>
      </w:r>
    </w:p>
    <w:p w14:paraId="1222D7F8"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Gli disse Nicodèmo: «Come può nascere un uomo quando è vecchio? Può forse entrare una seconda volta nel grembo di sua madre e rinascere?». Rispose Gesù: «In verità, in verità io ti dico, se uno non nasce da acqua e Spirito, non può entrare nel regno di Dio. Quello che è nato dalla carne è carne, e quello che è nato dallo Spirito è spirito. Non meravigliarti se ti ho detto: dovete nascere dall’alto. Il vento soffia dove vuole e ne senti la voce, ma non sai da dove viene né dove va: così è chiunque è nato dallo Spirito». </w:t>
      </w:r>
    </w:p>
    <w:p w14:paraId="5DC40634"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Gli replicò Nicodèmo: «Come può accadere questo?». Gli rispose Gesù: «Tu sei maestro d’Israele e non conosci queste cose? In verità, in verità io ti dico: noi parliamo di ciò che sappiamo e testimoniamo ciò che abbiamo veduto; ma voi non accogliete la nostra testimonianza. Se vi ho parlato di cose della terra e non credete, come crederete se vi parlerò di cose del cielo? Nessuno è mai salito al cielo, se non colui che è disceso dal cielo, il Figlio dell’uomo. E come Mosè innalzò il serpente nel deserto, così bisogna che sia innalzato il Figlio dell’uomo, perché chiunque crede in lui abbia la vita eterna.</w:t>
      </w:r>
    </w:p>
    <w:p w14:paraId="442EF32C"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Dio infatti ha tanto amato il mondo da dare il Figlio unigenito, perché chiunque crede in lui non vada perduto, ma abbia la vita eterna. Dio, infatti, non ha mandato il Figlio nel mondo per condannare il mondo, ma perché il mondo sia salvato per mezzo di lui. Chi crede in lui non è condannato; ma chi non crede è già stato condannato, perché non ha creduto nel nome dell’unigenito Figlio di Dio. </w:t>
      </w:r>
    </w:p>
    <w:p w14:paraId="5833C99B"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E il giudizio è questo: la luce è venuta nel mondo, ma gli uomini hanno amato più le tenebre che la luce, perché le loro opere erano malvagie. Chiunque infatti fa il male, odia la luce, e non viene alla luce perché le sue opere non vengano riprovate. Invece </w:t>
      </w:r>
      <w:r w:rsidRPr="005E5FA3">
        <w:rPr>
          <w:rFonts w:ascii="Arial" w:eastAsia="Times New Roman" w:hAnsi="Arial" w:cs="Arial"/>
          <w:i/>
          <w:iCs/>
          <w:kern w:val="0"/>
          <w:sz w:val="24"/>
          <w:szCs w:val="24"/>
          <w:lang w:eastAsia="it-IT"/>
          <w14:ligatures w14:val="none"/>
        </w:rPr>
        <w:lastRenderedPageBreak/>
        <w:t xml:space="preserve">chi fa la verità viene verso la luce, perché appaia chiaramente che le sue opere sono state fatte in Dio» (Gv 3,1-21). </w:t>
      </w:r>
    </w:p>
    <w:p w14:paraId="55CA2B5B"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Il giorno dopo, la folla, rimasta dall’altra parte del mare, vide che c’era soltanto una barca e che Gesù non era salito con i suoi discepoli sulla barca, ma i suoi discepoli erano partiti da soli. Altre barche erano giunte da Tiberìade, vicino al luogo dove avevano mangiato il pane, dopo che il Signore aveva reso grazie. Quando dunque la folla vide che Gesù non era più là e nemmeno i suoi discepoli, salì sulle barche e si diresse alla volta di Cafàrnao alla ricerca di Gesù. Lo trovarono di là dal mare e gli dissero: «Rabbì, quando sei venuto qua?».</w:t>
      </w:r>
    </w:p>
    <w:p w14:paraId="47EE190D"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Gesù rispose loro: «In verità, in verità io vi dico: voi mi cercate non perché avete visto dei segni, ma perché avete mangiato di quei pani e vi siete saziati. Datevi da fare non per il cibo che non dura, ma per il cibo che rimane per la vita eterna e che il Figlio dell’uomo vi darà. Perché su di lui il Padre, Dio, ha messo il suo sigillo». Gli dissero allora: «Che cosa dobbiamo compiere per fare le opere di Dio?». Gesù rispose loro: «Questa è l’opera di Dio: che crediate in colui che egli ha mandato».</w:t>
      </w:r>
    </w:p>
    <w:p w14:paraId="1443DD25"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Allora gli dissero: «Quale segno tu compi perché vediamo e ti crediamo? Quale opera fai? I nostri padri hanno mangiato la manna nel deserto, come sta scritto: Diede loro da mangiare un pane dal cielo». Rispose loro Gesù: «In verità, in verità io vi dico: non è Mosè che vi ha dato il pane dal cielo, ma è il Padre mio che vi dà il pane dal cielo, quello vero. Infatti il pane di Dio è colui che discende dal cielo e dà la vita al mondo». Allora gli dissero: «Signore, dacci sempre questo pane». Gesù rispose loro: «Io sono il pane della vita; chi viene a me non avrà fame e chi crede in me non avrà sete, mai! Vi ho detto però che voi mi avete visto, eppure non credete. Tutto ciò che il Padre mi dà, verrà a me: colui che viene a me, io non lo caccerò fuori, perché sono disceso dal cielo non per fare la mia volontà, ma la volontà di colui che mi ha mandato. E questa è la volontà di colui che mi ha mandato: che io non perda nulla di quanto egli mi ha dato, ma che lo risusciti nell’ultimo giorno. Questa infatti è la volontà del Padre mio: che chiunque vede il Figlio e crede in lui abbia la vita eterna; e io lo risusciterò nell’ultimo giorno».</w:t>
      </w:r>
    </w:p>
    <w:p w14:paraId="0A878A9E"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Allora i Giudei si misero a mormorare contro di lui perché aveva detto: «Io sono il pane disceso dal cielo». E dicevano: «Costui non è forse Gesù, il figlio di Giuseppe? Di lui non conosciamo il padre e la madre? Come dunque può dire: “Sono disceso dal cielo”?». </w:t>
      </w:r>
    </w:p>
    <w:p w14:paraId="0CDD8F64"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Gesù rispose loro: «Non mormorate tra voi. Nessuno può venire a me, se non lo attira il Padre che mi ha mandato; e io lo risusciterò nell’ultimo giorno. Sta scritto nei profeti: E tutti saranno istruiti da Dio. Chiunque ha ascoltato il Padre e ha imparato da lui, viene a me. Non perché qualcuno abbia visto il Padre; solo colui che viene da Dio ha visto il Padre. In verità, in verità io vi dico: chi crede ha la vita eterna.</w:t>
      </w:r>
    </w:p>
    <w:p w14:paraId="2AD2A773"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Io sono il pane della vita. I vostri padri hanno mangiato la manna nel deserto e sono morti; questo è il pane che discende dal cielo, perché chi ne mangia non muoia. Io sono il pane vivo, disceso dal cielo. Se uno mangia di questo pane vivrà in eterno e il pane che io darò è la mia carne per la vita del mondo».</w:t>
      </w:r>
    </w:p>
    <w:p w14:paraId="6E6EC27D"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Allora i Giudei si misero a discutere aspramente fra loro: «Come può costui darci la sua carne da mangiare?». Gesù disse loro: «In verità, in verità io vi dico: se non mangiate la carne del Figlio dell’uomo e non bevete il suo sangue, non avete in voi la vita. Chi mangia la mia carne e beve il mio sangue ha la vita eterna e io lo </w:t>
      </w:r>
      <w:r w:rsidRPr="005E5FA3">
        <w:rPr>
          <w:rFonts w:ascii="Arial" w:eastAsia="Times New Roman" w:hAnsi="Arial" w:cs="Arial"/>
          <w:i/>
          <w:iCs/>
          <w:kern w:val="0"/>
          <w:sz w:val="24"/>
          <w:szCs w:val="24"/>
          <w:lang w:eastAsia="it-IT"/>
          <w14:ligatures w14:val="none"/>
        </w:rPr>
        <w:lastRenderedPageBreak/>
        <w:t>risusciterò nell’ultimo giorno. Perché la mia carne è vero cibo e il mio sangue vera bevanda. Chi mangia la mia carne e beve il mio sangue rimane in me e io in lui. Come il Padre, che ha la vita, ha mandato me e io vivo per il Padre, così anche colui che mangia me vivrà per me. Questo è il pane disceso dal cielo; non è come quello che mangiarono i padri e morirono. Chi mangia questo pane vivrà in eterno» (Gv 6,22-58).</w:t>
      </w:r>
    </w:p>
    <w:p w14:paraId="2A281BD7"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Poiché oggi moltissimi cristiani hanno perso la purissima fede in Cristo Gesù, anche la fede nella Chiesa una, santa, cattolica, apostolica hanno perso. Fede in Cristo Gesù e fede nella Chiesa di Cristo sono una sola fede. Se si perde la fede in Cristo, si perde la fede nella Chiesa. Se si perde la fede nella Chiesa, si perde la fede in Cristo Gesù. Ma se si perde questa purissima fede, si condanna il mondo intero alla frantumazione, anzi alla polverizzazione. Da cosa deduciamo che si è persa la vera fede in Cristo e nella sua Chiesa? Da alcune affermazione che oggi sono sulla bocca dei cristiani: Il Vangelo non va più predicato. Non si devono fare discepoli. Si deve stare in fratellanza e non in conversione. Siamo tutti fratelli senza Cristo e senza la Chiesa. Così affermando, si dichiara la morte della fede in Cristo e nella Chiesa. Si dichiara la morte della Chiesa, dal momento che si diviene Chiesa con il battesimo. È il battesimo che apre le porte agli altri sacramenti. Senza il battesimo non c’è cresima, non c’è eucaristia, non c’è diaconato, non c’è presbiterato, non c’è episcopato e non c’è neanche il papato.</w:t>
      </w:r>
    </w:p>
    <w:p w14:paraId="5FC0C645"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Allora è cosa giusta che ognuno si chieda: la mia fede in Cristo è viva o è morta, è agonizzante o è già sepolta? La mia fede nella Chiesa una, santa, cattolica, apostolica è viva o è morta, è agonizzante o è già sepolta? Una prima risposta ci dice che se è morta la fede in Cristo è morta anche la fede nella Chiesa. La fede nella Chiesa ha come suo fondamento la fede in Cristo Gesù. Seconda domanda: credo in Cristo come il solo, l’unico Principio e Fondamenti dell’unità del genere umano? Se non credo in Cristo, neanche nella Chiesa, vero corpo di Cristo io credo. Ognuno di noi potrà verificare la sua fede nella Chiesa dall’impegno posto a diffondere la verità di Cristo e della Chiesa e a formare il corpo di Cristo che è la sua Chiesa. Unico fondamento visibile dell’unità del genere umano, Chiesa però posta sul fondamento invisibile che è Cristo Gesù per decreto eterno del Padre. Lo sappiamo per certo: fede in Cristo e fede nel suo corpo che è la Chiesa sono e devono rimanere in eterno una sola fede.</w:t>
      </w:r>
    </w:p>
    <w:p w14:paraId="018323A1" w14:textId="77777777" w:rsidR="005E5FA3" w:rsidRPr="005E5FA3" w:rsidRDefault="005E5FA3" w:rsidP="005E5FA3">
      <w:pPr>
        <w:spacing w:after="120" w:line="240" w:lineRule="auto"/>
        <w:rPr>
          <w:rFonts w:ascii="Times New Roman" w:eastAsia="Times New Roman" w:hAnsi="Times New Roman" w:cs="Times New Roman"/>
          <w:kern w:val="0"/>
          <w:sz w:val="20"/>
          <w:szCs w:val="20"/>
          <w:lang w:eastAsia="it-IT"/>
          <w14:ligatures w14:val="none"/>
        </w:rPr>
      </w:pPr>
    </w:p>
    <w:p w14:paraId="1EFA93CF" w14:textId="77777777" w:rsidR="005E5FA3" w:rsidRPr="005E5FA3" w:rsidRDefault="005E5FA3" w:rsidP="005E5FA3">
      <w:pPr>
        <w:pStyle w:val="Titolo2"/>
      </w:pPr>
      <w:bookmarkStart w:id="621" w:name="_Toc218975122"/>
      <w:bookmarkStart w:id="622" w:name="_Toc219036260"/>
      <w:r w:rsidRPr="005E5FA3">
        <w:t>CREDO NELLA CHIESA CHE VIVE NELLA MOLTEPLICITÀ DEI CARISMI</w:t>
      </w:r>
      <w:bookmarkEnd w:id="621"/>
      <w:bookmarkEnd w:id="622"/>
    </w:p>
    <w:p w14:paraId="0E052825"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Quanti sono i carismi? Sono tanti quanti sono i membri del corpo di Cristo. Sono tanti quanti sono i figli di Adamo. Dal primo giorno della creazione fino all’ultimo, ogni uomo che vive sulla terra è portatore di un particolare carisma a lui conferito dallo Spirito Santo. Ogni carisma, ogni dono dello Spirito Santo va portato a frutto a beneficio di tutto il corpo dell’umanità. Questa verità vale soprattutto per il corpo di Cristo Gesù. Esso è chiamato a vivere ogni suo carisma per la salvezza e la redenzione di ogni uomo. Potrà compiere questa missione se opererà la più grande </w:t>
      </w:r>
      <w:r w:rsidRPr="005E5FA3">
        <w:rPr>
          <w:rFonts w:ascii="Arial" w:eastAsia="Times New Roman" w:hAnsi="Arial" w:cs="Arial"/>
          <w:kern w:val="0"/>
          <w:sz w:val="24"/>
          <w:szCs w:val="20"/>
          <w:lang w:eastAsia="it-IT"/>
          <w14:ligatures w14:val="none"/>
        </w:rPr>
        <w:lastRenderedPageBreak/>
        <w:t xml:space="preserve">santificazione di se stesso, crescendo sempre più in grazia e in sapienza e aggiungendo ad esso. giorno dopo giorno, nuovi membri con la predicazione del Vangelo, l’invito alla conversione, l’immersione nelle acque del battesimo. </w:t>
      </w:r>
    </w:p>
    <w:p w14:paraId="76E1DE67"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Nel Vangelo secondo Matteo Gesù rivela che i carismi, o i talenti, vengono distribuiti ad ogni uomo secondo le sue capacità. Per questo non c’è nessun uomo che non possa metterli a frutto. Metterli a frutto non solo è obbligo di salvezza eterna, è anche un  servizio a beneficio del genere umano e della stessa creazione. Ognuno vive del frutto prodotto dai suoi fratelli. Se non si mettono a frutto si produce un grande danno verso i fratelli e la stessa creazione e si è esclusi dalla gioia del Padrone: </w:t>
      </w:r>
    </w:p>
    <w:p w14:paraId="521E1E80"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Avverrà infatti come a un uomo che, partendo per un viaggio, chiamò i suoi servi e consegnò loro i suoi beni. A uno diede cinque talenti, a un altro due, a un altro uno, secondo le capacità di ciascuno; poi partì. Subito colui che aveva ricevuto cinque talenti andò a impiegarli, e ne guadagnò altri cinque. Così anche quello che ne aveva ricevuti due, ne guadagnò altri due. Colui invece che aveva ricevuto un solo talento, andò a fare una buca nel terreno e vi nascose il denaro del suo padrone. Dopo molto tempo il padrone di quei servi tornò e volle regolare i conti con loro. Si presentò colui che aveva ricevuto cinque talenti e ne portò altri cinque, dicendo: “Signore, mi hai consegnato cinque talenti; ecco, ne ho guadagnati altri cinque”. “Bene, servo buono e fedele – gli disse il suo padrone –, sei stato fedele nel poco, ti darò potere su molto; prendi parte alla gioia del tuo padrone”. Si presentò poi colui che aveva ricevuto due talenti e disse: “Signore, mi hai consegnato due talenti; ecco, ne ho guadagnati altri due”. “Bene, servo buono e fedele – gli disse il suo padrone –, sei stato fedele nel poco, ti darò potere su molto; prendi parte alla gioia del tuo padrone”. Si presentò infine anche colui che aveva ricevuto un solo talento e disse: “Signore, so che sei un uomo duro, che mieti dove non hai seminato e raccogli dove non hai sparso. Ho avuto paura e sono andato a nascondere il tuo talento sotto terra: ecco ciò che è tuo”. Il padrone gli rispose: “Servo malvagio e pigro, tu sapevi che mieto dove non ho seminato e raccolgo dove non ho sparso; avresti dovuto affidare il mio denaro ai banchieri e così, ritornando, avrei ritirato il mio con l’interesse. Toglietegli dunque il talento, e datelo a chi ha i dieci talenti. Perché a chiunque ha, verrà dato e sarà nell’abbondanza; ma a chi non ha, verrà tolto anche quello che ha. E il servo inutile gettatelo fuori nelle tenebre; là sarà pianto e stridore di denti” (Mt 25,14-30). </w:t>
      </w:r>
    </w:p>
    <w:p w14:paraId="6884E725"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Nel Vangelo secondo Luca, i talenti sono dieci e ad ogni servo ne viene dato uno. Ognuno lo fa fruttare secondo le sue capacità. Il premio è secondo il frutto prodotto. Il Signore non dona pesi superiori alle nostre forze. Dieci talenti prodotti, dieci città da governare. Cinque talenti prodotti, cinque città da governare. Il peso è dato secondo le personali capacità. Le capacità di ognuno non sono stabilite in precedenza dal Padrone, sono invece attestate e manifestate dai frutti prodotti dai servi. </w:t>
      </w:r>
    </w:p>
    <w:p w14:paraId="4DA45DB1"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Mentre essi stavano ad ascoltare queste cose, disse ancora una parabola, perché era vicino a Gerusalemme ed essi pensavano che il regno di Dio dovesse manifestarsi da un momento all’altro. Disse dunque: «Un uomo di nobile famiglia partì per un paese lontano, per ricevere il titolo di re e poi ritornare. Chiamati dieci dei suoi servi, consegnò loro dieci monete d’oro, dicendo: “Fatele fruttare fino al mio ritorno”. Ma i suoi cittadini lo odiavano e mandarono dietro di lui una delegazione a </w:t>
      </w:r>
      <w:r w:rsidRPr="005E5FA3">
        <w:rPr>
          <w:rFonts w:ascii="Arial" w:eastAsia="Times New Roman" w:hAnsi="Arial" w:cs="Arial"/>
          <w:i/>
          <w:iCs/>
          <w:kern w:val="0"/>
          <w:sz w:val="24"/>
          <w:szCs w:val="20"/>
          <w:lang w:eastAsia="it-IT"/>
          <w14:ligatures w14:val="none"/>
        </w:rPr>
        <w:lastRenderedPageBreak/>
        <w:t>dire: “Non vogliamo che costui venga a regnare su di noi”. Dopo aver ricevuto il titolo di re, egli ritornò e fece chiamare quei servi a cui aveva consegnato il denaro, per sapere quanto ciascuno avesse guadagnato. Si presentò il primo e disse: “Signore, la tua moneta d’oro ne ha fruttate dieci”. Gli disse: “Bene, servo buono! Poiché ti sei mostrato fedele nel poco, ricevi il potere sopra dieci città”. Poi si presentò il secondo e disse: “Signore, la tua moneta d’oro ne ha fruttate cinque”. Anche a questo disse: “Tu pure sarai a capo di cinque città”. Venne poi anche un altro e disse: “Signore, ecco la tua moneta d’oro, che ho tenuto nascosta in un fazzoletto; avevo paura di te, che sei un uomo severo: prendi quello che non hai messo in deposito e mieti quello che non hai seminato”. Gli rispose: “Dalle tue stesse parole ti giudico, servo malvagio! Sapevi che sono un uomo severo, che prendo quello che non ho messo in deposito e mieto quello che non ho seminato: perché allora non hai consegnato il mio denaro a una banca? Al mio ritorno l’avrei riscosso con gli interessi”. Disse poi ai presenti: “Toglietegli la moneta d’oro e datela a colui che ne ha dieci”. Gli risposero: “Signore, ne ha già dieci!”. “Io vi dico: A chi ha, sarà dato; invece a chi non ha, sarà tolto anche quello che ha. E quei miei nemici, che non volevano che io diventassi loro re, conduceteli qui e uccideteli davanti a me”» (Lc 19,11-27).</w:t>
      </w:r>
    </w:p>
    <w:p w14:paraId="35AB34AE"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Il servo fannullone viene biasimato perché veramente infingardo e viene privato del suo talento. A chi viene dato il tale del servo infingardo? A colui che ne ha già dieci. Quest’uomo viene giudicato dal Signore capace di fare fruttare anche questo talento. Poiché in questo contesto non si tratta di fare né esegesi e né ermeneutica sulla due parabole, ci soffermiamo sulla verità che è il cuore dei due racconti di Gesù: Ogni talento va messo a frutto. Se non lo mettiamo a frutto, non ci sono giustificazione presso Dio. Abbiamo privata la Chiesa e l’umanità della ricchezza che il Signore aveva messo nelle nostre mani. Anche la Chiesa viene privata di una ricchezza necessaria, essenziale per la sua vita, sia vita all’interno di sé e sia vita all’esterno. Grande è la responsabilità di ogni suo figlio. </w:t>
      </w:r>
    </w:p>
    <w:p w14:paraId="0410C7D6"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L’Apostolo Paolo è il grande cantore del corpo di Cristo. Tutto il corpo è governato dallo Spirito Santo. Lo Spirito Santo lo governa attraverso i suoi doni o carismi, con i quali arricchisce ogni suo membro. La Chiesa è ricca di doni celesti, se ognuno li mette a frutto sia per sua crescita in Cristo secondo verità e giustizia e sia perché ogni altro membro del corpo possa crescere in Cristo, anche lui secondo verità e giustizia. Se oggi la Chiesa è così povera di verità e di giustizia secondo Dio, la causa va cercata nella non crescita di moltissimi suoi membri secondo verità e giustizia. Uno solo che non cresce, arresta tutta la crescita della Chiesa e la indebolisce. Uno solo che cresce, accresce la crescita di tutta la Chiesa e la fortifica. Dalla crescita del corpo di Cristo al suo interno dipende anche la sua azione all’esterno. È infatti la santità del corpo di Cristo che attrae a sé, perché diventino corpo di Cristo, molte altre persone. Sempre dobbiamo ricordarci della profezia di Zaccaria:</w:t>
      </w:r>
    </w:p>
    <w:p w14:paraId="12CF214E"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 “Così dice il Signore degli eserciti: Anche popoli e abitanti di numerose città si raduneranno e si diranno l’un l’altro: “Su, andiamo a supplicare il Signore, a trovare il Signore degli eserciti. Anch’io voglio venire”. Così popoli numerosi e nazioni potenti verranno a Gerusalemme a cercare il Signore degli eserciti e a supplicare il Signore. Così dice il Signore degli eserciti: In quei giorni, dieci uomini di tutte le lingue delle nazioni afferreranno un Giudeo per il lembo del mantello e gli diranno: “Vogliamo venire con voi, perché abbiamo udito che Dio è con voi”» (Zac 8,20-23). </w:t>
      </w:r>
    </w:p>
    <w:p w14:paraId="2F3D6888"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lastRenderedPageBreak/>
        <w:t>Vi sono diversi carismi, ma uno solo è lo Spirito; vi sono diversi ministeri, ma uno solo è il Signore; vi sono diverse attività, ma uno solo è Dio, che opera tutto in tutti. A ciascuno è data una manifestazione particolare dello Spirito per il bene comune: a uno infatti, per mezzo dello Spirito, viene dato il linguaggio di sapienza; a un altro invece, dallo stesso Spirito, il linguaggio di conoscenza; a uno, nello stesso Spirito, la fede; a un altro, nell’unico Spirito, il dono delle guarigioni; a uno il potere dei miracoli; a un altro il dono della profezia; a un altro il dono di discernere gli spiriti; a un altro la varietà delle lingue; a un altro l’interpretazione delle lingue. Ma tutte queste cose le opera l’unico e medesimo Spirito, distribuendole a ciascuno come vuole (1Cor 12,4-11).</w:t>
      </w:r>
    </w:p>
    <w:p w14:paraId="61DFEFE9"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Altra verità che urge che mettiamo in evidenza è questa: più in alto si è posti da Dio nel corpo di Cristo che è la sua Chiesa è più alta è la responsabilità. Più pesanti sono i danni nel caso non si viva il carisma secondo giustizia e verità. Ma anche più grandi sono i benefici se i carismi vengono vissuti secondo il volere dello Spirito Santo. Altra verità da mettere in luce ci rivela che ogni carisma va vissuto secondo particolari virtù. Tutte le virtù devono poi trovare il loro fondamento nella carità, che è il terreno nel quale ogni carisma dovrà essere piantato se si vuole che produca molto frutto. </w:t>
      </w:r>
    </w:p>
    <w:p w14:paraId="6703BAEC"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Vi esorto dunque, fratelli, per la misericordia di Dio, a offrire i vostri corpi come sacrificio vivente, santo e gradito a Dio; è questo il vostro culto spirituale. Non conformatevi a questo mondo, ma lasciatevi trasformare rinnovando il vostro modo di pensare, per poter discernere la volontà di Dio, ciò che è buono, a lui gradito e perfetto. Per la grazia che mi è stata data, io dico a ciascuno di voi: non valutatevi più di quanto conviene, ma valutatevi in modo saggio e giusto, ciascuno secondo la misura di fede che Dio gli ha dato. Poiché, come in un solo corpo abbiamo molte membra e queste membra non hanno tutte la medesima funzione, così anche noi, pur essendo molti, siamo un solo corpo in Cristo e, ciascuno per la sua parte, siamo membra gli uni degli altri. Abbiamo doni diversi secondo la grazia data a ciascuno di noi: chi ha il dono della profezia la eserciti secondo ciò che detta la fede; chi ha un ministero attenda al ministero; chi insegna si dedichi all’insegnamento; chi esorta si dedichi all’esortazione. Chi dona, lo faccia con semplicità; chi presiede, presieda con diligenza; chi fa opere di misericordia, le compia con gioia (Rm 12,1-8). </w:t>
      </w:r>
    </w:p>
    <w:p w14:paraId="1526E48D"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Mai si deve dimenticare il fine per cui lo Spirito Santo arricchisce il corpo di Cristo di una molteplicità di carismi. Essi fanno di ogni discepolo di Gesù un nutrimento particolare da dare da mangiare a tutto il corpo di Cristo. Senza me, nutrimento di tutto il corpo, tutto il corpo è nella sofferenza. Se poi il mio carisma viene trasformato in peccato e anche in scandalo, i danni che provoco nel corpo di Cristo sono oltremodo ingenti. Per ognuno di noi il corpo vive e per ognuno di noi il corpo muore. Crescendo bene nel suo interno, il corpo crescerà bene anche all’esterno di sé. Se cresce male o addirittura non cresce, neanche all’esterno di sé potrà crescere. Grande è la responsabilità  di ogni membro del corpo di Cristo. Da lui dipende la vita o la morte di tutto il corpo. Da lui dipende la crescita o la decrescita. </w:t>
      </w:r>
    </w:p>
    <w:p w14:paraId="101AAF85"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Si è detto che i doni di Dio sono quanti sono i figli di Adamo. Leggendo il Libro del Siracide appare in piena luce la grandezza dell’uomo creato da Dio ad immagine della sua natura. L’uomo è veramente creatura eccelsa:</w:t>
      </w:r>
    </w:p>
    <w:p w14:paraId="6ACC40EE"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Il Signore creò l’uomo dalla terra e ad essa di nuovo lo fece tornare. Egli assegnò loro giorni contati e un tempo definito, dando loro potere su quanto essa contiene. </w:t>
      </w:r>
      <w:r w:rsidRPr="005E5FA3">
        <w:rPr>
          <w:rFonts w:ascii="Arial" w:eastAsia="Times New Roman" w:hAnsi="Arial" w:cs="Arial"/>
          <w:i/>
          <w:iCs/>
          <w:kern w:val="0"/>
          <w:sz w:val="24"/>
          <w:szCs w:val="20"/>
          <w:lang w:eastAsia="it-IT"/>
          <w14:ligatures w14:val="none"/>
        </w:rPr>
        <w:lastRenderedPageBreak/>
        <w:t>Li rivestì di una forza pari alla sua e a sua immagine li formò. In ogni vivente infuse il timore dell’uomo, perché dominasse sulle bestie e sugli uccelli. Ricevettero l’uso delle cinque opere del Signore, come sesta fu concessa loro in dono la ragione e come settima la parola, interprete delle sue opere. Discernimento, lingua, occhi, orecchi e cuore diede loro per pensare. Li riempì di scienza e d’intelligenza e mostrò loro sia il bene che il male. Pose il timore di sé nei loro cuori, per mostrare loro la grandezza delle sue opere, e permise loro di gloriarsi nei secoli delle sue meraviglie. Loderanno il suo santo nome per narrare la grandezza delle sue opere. Pose davanti a loro la scienza e diede loro in eredità la legge della vita, affinché riconoscessero che sono mortali coloro che ora esistono. Stabilì con loro un’alleanza eterna e fece loro conoscere i suoi decreti. I loro occhi videro la grandezza della sua gloria, i loro orecchi sentirono la sua voce maestosa. Disse loro: «Guardatevi da ogni ingiustizia!» e a ciascuno ordinò di prendersi cura del prossimo.</w:t>
      </w:r>
    </w:p>
    <w:p w14:paraId="38E3CC78"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Le loro vie sono sempre davanti a lui, non restano nascoste ai suoi occhi. Fin dalla giovinezza le loro vie vanno verso il male, e non sanno cambiare i loro cuori di pietra in cuori di carne. Nel dividere i popoli di tutta la terra su ogni popolo mise un capo, ma porzione del Signore è Israele, che, come primogenito, egli nutre istruendolo e, dispensandogli la luce del suo amore, mai abbandona. Tutte le loro opere sono davanti a lui come il sole, e i suoi occhi scrutano sempre la loro condotta. A lui non sono nascoste le loro ingiustizie, tutti i loro peccati sono davanti al Signore. Ma il Signore è buono e conosce le sue creature, non le distrugge né le abbandona, ma le risparmia. La beneficenza di un uomo è per lui come un sigillo e il bene fatto lo custodisce come la pupilla, concedendo conversione ai suoi figli e alle sue figlie. Alla fine si leverà e renderà loro la ricompensa, riverserà sul loro capo il contraccambio. Ma a chi si pente egli offre il ritorno, conforta quelli che hanno perduto la speranza.</w:t>
      </w:r>
    </w:p>
    <w:p w14:paraId="1627E18D"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Ritorna al Signore e abbandona il peccato, prega davanti a lui e riduci gli ostacoli. Volgiti all’Altissimo e allontanati dall’ingiustizia; egli infatti ti condurrà dalle tenebre alla luce della salvezza. Devi odiare fortemente ciò che lui detesta. Negl’inferi infatti chi loderà l’Altissimo, al posto dei viventi e di quanti gli rendono lode? Da un morto, che non è più, non ci può essere lode, chi è vivo e sano loda il Signore. Quanto è grande la misericordia del Signore, il suo perdono per quanti si convertono a lui! Non vi può essere tutto negli uomini, poiché un figlio dell’uomo non è immortale. Che cosa c’è di più luminoso del sole? Anch’esso scompare. Così l’uomo, che è carne e sangue, volge la mente al male. Egli passa in rassegna l’esercito nel più alto dei cieli, ma gli uomini sono tutti terra e cenere (Sir 17,1-32). </w:t>
      </w:r>
    </w:p>
    <w:p w14:paraId="13049C6B"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Vale anche per l’uomo figlio di Adamo la legge che vale per il corpo di Cristo: quanto più si è posti in alto, tanto più si è responsabili. Un solo uomo può decidere la vita del suo popolo, ma anche può decidere la morte. Questa verità è così rivelata dal Libro della Sapienza:</w:t>
      </w:r>
    </w:p>
    <w:p w14:paraId="32F15F35"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Ascoltate dunque, o re, e cercate di comprendere; imparate, o governanti di tutta la terra. Porgete l’orecchio, voi dominatori di popoli, che siete orgogliosi di comandare su molte nazioni. Dal Signore vi fu dato il potere e l’autorità dall’Altissimo; egli esaminerà le vostre opere e scruterà i vostri propositi: pur essendo ministri del suo regno, non avete governato rettamente né avete osservato la legge né vi siete comportati secondo il volere di Dio. Terribile e veloce egli piomberà su di voi, poiché </w:t>
      </w:r>
      <w:r w:rsidRPr="005E5FA3">
        <w:rPr>
          <w:rFonts w:ascii="Arial" w:eastAsia="Times New Roman" w:hAnsi="Arial" w:cs="Arial"/>
          <w:i/>
          <w:iCs/>
          <w:kern w:val="0"/>
          <w:sz w:val="24"/>
          <w:szCs w:val="20"/>
          <w:lang w:eastAsia="it-IT"/>
          <w14:ligatures w14:val="none"/>
        </w:rPr>
        <w:lastRenderedPageBreak/>
        <w:t xml:space="preserve">il giudizio è severo contro coloro che stanno in alto. Gli ultimi infatti meritano misericordia, ma i potenti saranno vagliati con rigore. Il Signore dell’universo non guarderà in faccia a nessuno, non avrà riguardi per la grandezza, perché egli ha creato il piccolo e il grande e a tutti provvede in egual modo. Ma sui dominatori incombe un’indagine inflessibile. Pertanto a voi, o sovrani, sono dirette le mie parole, perché impariate la sapienza e non cadiate in errore. Chi custodisce santamente le cose sante sarà riconosciuto santo, e quanti le avranno apprese vi troveranno una difesa. Bramate, pertanto, le mie parole, desideratele e ne sarete istruiti. La sapienza è splendida e non sfiorisce, facilmente si lascia vedere da coloro che la amano e si lascia trovare da quelli che la cercano. Nel farsi conoscere previene coloro che la desiderano. Chi si alza di buon mattino per cercarla non si affaticherà, la troverà seduta alla sua porta. Riflettere su di lei, infatti, è intelligenza perfetta, chi veglia a causa sua sarà presto senza affanni; poiché lei stessa va in cerca di quelli che sono degni di lei, appare loro benevola per le strade e in ogni progetto va loro incontro. Suo principio più autentico è il desiderio di istruzione, l’anelito per l’istruzione è amore, l’amore per lei è osservanza delle sue leggi, il rispetto delle leggi è garanzia di incorruttibilità e l’incorruttibilità rende vicini a Dio. Dunque il desiderio della sapienza innalza al regno. Se dunque, dominatori di popoli, vi compiacete di troni e di scettri, onorate la sapienza, perché possiate regnare sempre (Sap 6,1-21). </w:t>
      </w:r>
    </w:p>
    <w:p w14:paraId="70DE3FC7"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Ora è cosa giusta che ci chiediamo: Chi crede nella Chiesa che vive nella molteplicità dei carismi? Vive colui che dona ogni vitalità al suo carisma così che quanti se ne nutrono, possano gustare tutta la sua bellezza. Chi non dona vitalità al suo carisma, chi non ne fa un eccellente nutrimento per tutto il corpo di Cristo, di certo non crede in questa Chiesa e se non crede in questa Chiesa, semplicemente non crede nella Chiesa. Ma questo ancora non è sufficiente. È necessario che ognuno si spogli di ogni invidia e gelosia e accolga ogni carisma dei suoi fratelli come nutrimento per il suo. Basta che l’invidia o la gelosia entri in un cuore e si può vanificare tutta l’opera dello Spirito Santo. Si può mandare in malora il corpo di Cristo che vive in una porzione di territorio, quale la Diocesi o anche la parrocchia. Anche un movimento o un’associazione di fedeli laici potrebbe andare in malora perché un cuore si è lasciato governare dall’invidia e dalla gelosia. Mai dobbiamo dimenticarci che Gesù fu condannato a morte per invidia. Se poi alla gelosia e all’invidia si aggiunge l’odio verso coloro che sono portatori dei carismi dello Spirito Santo, sia carismi ordinari che carismi straordinari, allora il disastro sarà grande, perché l’odio mai si estingue da un cuore. Satana odierà il Signore per l’eternità e così i dannati dell’inferno. </w:t>
      </w:r>
    </w:p>
    <w:p w14:paraId="1941B918"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Ama la Chiesa chi imita l’Apostolo Barnaba. Questi prima si rallegra per i doni di grazia che lo Spirito Santo aveva effuso nei cristiani di Antiochia e poi parte alla volta di Tarso per cercare Paolo. Questi era una ricchezza incalcolabile dello Spirito Santo che non poteva restare nascosto. Doveva essere membro vivo ed operante  nella Chiesa del Dio vivente:</w:t>
      </w:r>
    </w:p>
    <w:p w14:paraId="096694AE"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Intanto quelli che si erano dispersi a causa della persecuzione scoppiata a motivo di Stefano erano arrivati fino alla Fenicia, a Cipro e ad Antiòchia e non proclamavano la Parola a nessuno fuorché ai Giudei. Ma alcuni di loro, gente di Cipro e di Cirene, giunti ad Antiòchia, cominciarono a parlare anche ai Greci, annunciando che Gesù è il Signore. E la mano del Signore era con loro e così un grande numero credette </w:t>
      </w:r>
      <w:r w:rsidRPr="005E5FA3">
        <w:rPr>
          <w:rFonts w:ascii="Arial" w:eastAsia="Times New Roman" w:hAnsi="Arial" w:cs="Arial"/>
          <w:i/>
          <w:iCs/>
          <w:kern w:val="0"/>
          <w:sz w:val="24"/>
          <w:szCs w:val="20"/>
          <w:lang w:eastAsia="it-IT"/>
          <w14:ligatures w14:val="none"/>
        </w:rPr>
        <w:lastRenderedPageBreak/>
        <w:t xml:space="preserve">e si convertì al Signore. Questa notizia giunse agli orecchi della Chiesa di Gerusalemme, e mandarono Bàrnaba ad Antiòchia. </w:t>
      </w:r>
    </w:p>
    <w:p w14:paraId="3F628B36"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Quando questi giunse e vide la grazia di Dio, si rallegrò ed esortava tutti a restare, con cuore risoluto, fedeli al Signore, da uomo virtuoso qual era e pieno di Spirito Santo e di fede. E una folla considerevole fu aggiunta al Signore. Bàrnaba poi partì alla volta di Tarso per cercare Saulo: lo trovò e lo condusse ad Antiòchia. Rimasero insieme un anno intero in quella Chiesa e istruirono molta gente. Ad Antiòchia per la prima volta i discepoli furono chiamati cristiani (At 11,19-26). </w:t>
      </w:r>
    </w:p>
    <w:p w14:paraId="428372B4"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È giusto che ognuno si chieda: Sono io vera Chiesa, vero corpo di Cristo che crede nella molteplicità dei carismi e dei doni dello Spirito Santo? Oppure la mia invidia, la mia gelosia, il mio odio mi spingono a combatterli, fino al loro annientamento e distruzione, annientando e distruggendo la persona che li porta? Metto a frutto ogni dono ricevuto secondo verità e giustizia, nella carità, a beneficio di tutta la Chiesa e di ogni altro uomo? Accolgo con vero spirito di fede, spirito di vera latria, spirito di purissima obbedienza, ogni altro dono dello Spirito Santo? È una domanda alla quale nessuno potrà sottrarsi dal rispondere. È a rischio la sua salvezza eterna. La perdizione potrebbe essere aperta dinanzi ai suoi occhi. </w:t>
      </w:r>
    </w:p>
    <w:p w14:paraId="47D4464C" w14:textId="77777777" w:rsidR="005E5FA3" w:rsidRPr="005E5FA3" w:rsidRDefault="005E5FA3" w:rsidP="005E5FA3">
      <w:pPr>
        <w:spacing w:after="120" w:line="240" w:lineRule="auto"/>
        <w:jc w:val="both"/>
        <w:rPr>
          <w:rFonts w:ascii="Arial" w:eastAsia="Times New Roman" w:hAnsi="Arial" w:cs="Arial"/>
          <w:b/>
          <w:bCs/>
          <w:kern w:val="0"/>
          <w:sz w:val="24"/>
          <w:szCs w:val="20"/>
          <w:lang w:eastAsia="it-IT"/>
          <w14:ligatures w14:val="none"/>
        </w:rPr>
      </w:pPr>
      <w:r w:rsidRPr="005E5FA3">
        <w:rPr>
          <w:rFonts w:ascii="Arial" w:eastAsia="Times New Roman" w:hAnsi="Arial" w:cs="Arial"/>
          <w:b/>
          <w:bCs/>
          <w:kern w:val="0"/>
          <w:sz w:val="24"/>
          <w:szCs w:val="20"/>
          <w:lang w:eastAsia="it-IT"/>
          <w14:ligatures w14:val="none"/>
        </w:rPr>
        <w:t xml:space="preserve"> </w:t>
      </w:r>
    </w:p>
    <w:p w14:paraId="3599A275" w14:textId="77777777" w:rsidR="005E5FA3" w:rsidRPr="005E5FA3" w:rsidRDefault="005E5FA3" w:rsidP="005E5FA3">
      <w:pPr>
        <w:pStyle w:val="Titolo2"/>
      </w:pPr>
      <w:bookmarkStart w:id="623" w:name="_Toc218975123"/>
      <w:bookmarkStart w:id="624" w:name="_Toc219036261"/>
      <w:r w:rsidRPr="005E5FA3">
        <w:t>CREDO NELLA CHIESA CHE VIVE NELLA MOLTEPLICITÀ DEI MINISTERI</w:t>
      </w:r>
      <w:bookmarkEnd w:id="623"/>
      <w:bookmarkEnd w:id="624"/>
    </w:p>
    <w:p w14:paraId="61FA3BF7"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I ministeri sono ordinati e non ordinati. I ministeri ordinati sono il diaconato, il presbiterato, l’episcopato. Ecco le notizie che troviamo negli Atti degli Apostoli e nelle Lettere dell’Apostolo Paolo a Tito e a Timoteo riguardo ai ministeri ordinati. Sono notizie preziosissime: </w:t>
      </w:r>
    </w:p>
    <w:p w14:paraId="57DB6E49"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In quei giorni, aumentando il numero dei discepoli, quelli di lingua greca mormorarono contro quelli di lingua ebraica perché, nell’assistenza quotidiana, venivano trascurate le loro vedove. Allora i Dodici convocarono il gruppo dei discepoli e dissero: «Non è giusto che noi lasciamo da parte la parola di Dio per servire alle mense. Dunque, fratelli, cercate fra voi sette uomini di buona reputazione, pieni di Spirito e di sapienza, ai quali affideremo questo incarico. Noi, invece, ci dedicheremo alla preghiera e al servizio della Parola». Piacque questa proposta a tutto il gruppo e scelsero Stefano, uomo pieno di fede e di Spirito Santo, Filippo, Pròcoro, Nicànore, Timone, Parmenàs e Nicola, un prosèlito di Antiòchia. Li presentarono agli apostoli e, dopo aver pregato, imposero loro le mani (At 6,1-6). </w:t>
      </w:r>
    </w:p>
    <w:p w14:paraId="1822D484"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Dopo aver annunciato il Vangelo a quella città e aver fatto un numero considerevole di discepoli, ritornarono a Listra, Icònio e Antiòchia, confermando i discepoli ed esortandoli a restare saldi nella fede «perché – dicevano – dobbiamo entrare nel regno di Dio attraverso molte tribolazioni». Designarono quindi per loro in ogni Chiesa alcuni anziani e, dopo avere pregato e digiunato, li affidarono al Signore, nel quale avevano creduto. Attraversata poi la Pisìdia, raggiunsero la Panfìlia e, dopo avere proclamato la Parola a Perge, scesero ad Attàlia; di qui fecero vela per </w:t>
      </w:r>
      <w:r w:rsidRPr="005E5FA3">
        <w:rPr>
          <w:rFonts w:ascii="Arial" w:eastAsia="Times New Roman" w:hAnsi="Arial" w:cs="Arial"/>
          <w:i/>
          <w:iCs/>
          <w:kern w:val="0"/>
          <w:sz w:val="24"/>
          <w:szCs w:val="24"/>
          <w:lang w:eastAsia="it-IT"/>
          <w14:ligatures w14:val="none"/>
        </w:rPr>
        <w:lastRenderedPageBreak/>
        <w:t>Antiòchia, là dove erano stati affidati alla grazia di Dio per l’opera che avevano compiuto (At 14,21-24).</w:t>
      </w:r>
    </w:p>
    <w:p w14:paraId="0B3F984F"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Per questo ti ho lasciato a Creta: perché tu metta ordine in quello che rimane da fare e stabilisca alcuni presbìteri in ogni città, secondo le istruzioni che ti ho dato. Ognuno di loro sia irreprensibile, marito di una sola donna e abbia figli credenti, non accusabili di vita dissoluta o indisciplinati. Il vescovo infatti, come amministratore di Dio, deve essere irreprensibile: non arrogante, non collerico, non dedito al vino, non violento, non avido di guadagni disonesti, ma ospitale, amante del bene, assennato, giusto, santo, padrone di sé, fedele alla Parola, degna di fede, che gli è stata insegnata, perché sia in grado di esortare con la sua sana dottrina e di confutare i suoi oppositori (Tt 1,5-9).</w:t>
      </w:r>
    </w:p>
    <w:p w14:paraId="21C2C5B3"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Questa parola è degna di fede: se uno aspira all’episcopato, desidera un nobile lavoro. Bisogna dunque che il vescovo sia irreprensibile, marito di una sola donna, sobrio, prudente, dignitoso, ospitale, capace di insegnare, non dedito al vino, non violento ma benevolo, non litigioso, non attaccato al denaro. Sappia guidare bene la propria famiglia e abbia figli sottomessi e rispettosi, perché, se uno non sa guidare la propria famiglia, come potrà aver cura della Chiesa di Dio? Inoltre non sia un convertito da poco tempo, perché, accecato dall’orgoglio, non cada nella stessa condanna del diavolo. È necessario che egli goda buona stima presso quelli che sono fuori della comunità, per non cadere in discredito e nelle insidie del demonio.</w:t>
      </w:r>
    </w:p>
    <w:p w14:paraId="482723F1"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Allo stesso modo i diaconi siano persone degne e sincere nel parlare, moderati nell’uso del vino e non avidi di guadagni disonesti, e conservino il mistero della fede in una coscienza pura. Perciò siano prima sottoposti a una prova e poi, se trovati irreprensibili, siano ammessi al loro servizio. Allo stesso modo le donne siano persone degne, non maldicenti, sobrie, fedeli in tutto. I diaconi siano mariti di una sola donna e capaci di guidare bene i figli e le proprie famiglie. Coloro infatti che avranno esercitato bene il loro ministero, si acquisteranno un grado degno di onore e un grande coraggio nella fede in Cristo Gesù.</w:t>
      </w:r>
    </w:p>
    <w:p w14:paraId="209AAC12"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Ti scrivo tutto questo nella speranza di venire presto da te; ma se dovessi tardare, voglio che tu sappia come comportarti nella casa di Dio, che è la Chiesa del Dio vivente, colonna e sostegno della verità. Non vi è alcun dubbio che grande è il mistero della vera religiosità: egli fu manifestato in carne umana e riconosciuto giusto nello Spirito, fu visto dagli angeli e annunciato fra le genti, fu creduto nel mondo ed elevato nella gloria (1Tm 3,1-16). </w:t>
      </w:r>
    </w:p>
    <w:p w14:paraId="68C7E802"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Per questo motivo ti ricordo di ravvivare il dono di Dio, che è in te mediante l’imposizione delle mie mani. Dio infatti non ci ha dato uno spirito di timidezza, ma di forza, di carità e di prudenza. Non vergognarti dunque di dare testimonianza al Signore nostro, né di me, che sono in carcere per lui; ma, con la forza di Dio, soffri con me per il Vangelo. Egli infatti ci ha salvati e ci ha chiamati con una vocazione santa, non già in base alle nostre opere, ma secondo il suo progetto e la sua grazia. Questa ci è stata data in Cristo Gesù fin dall’eternità, ma è stata rivelata ora, con la manifestazione del salvatore nostro Cristo Gesù. Egli ha vinto la morte e ha fatto risplendere la vita e l’incorruttibilità per mezzo del Vangelo, per il quale io sono stato costituito messaggero, apostolo e maestro (2Tm 1,6-11). </w:t>
      </w:r>
    </w:p>
    <w:p w14:paraId="581C7AC7"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Ministeri non ordinati sono tutti gli altri. Ora chiediamoci: quanti sono i ministeri non ordinati nella Chiesa? Sono tanti quanti sono i carismi dello Spirito Santo. Per ogni </w:t>
      </w:r>
      <w:r w:rsidRPr="005E5FA3">
        <w:rPr>
          <w:rFonts w:ascii="Arial" w:eastAsia="Times New Roman" w:hAnsi="Arial" w:cs="Arial"/>
          <w:kern w:val="0"/>
          <w:sz w:val="24"/>
          <w:szCs w:val="24"/>
          <w:lang w:eastAsia="it-IT"/>
          <w14:ligatures w14:val="none"/>
        </w:rPr>
        <w:lastRenderedPageBreak/>
        <w:t xml:space="preserve">carisma dato dallo Spirito Santo vi è una ministero particolare, speciale da vivere. Nella Chiesa di Dio più persone possono mettersi insieme per vivere in comunione il loro particolare ministero. Dobbiamo però sempre ricordarci che la comunione non distrugge il personale, particolare, singolare carisma dato ad ogni singolo membro del corpo di Cristo dallo Spirito Santo. La vera comunione può esistere solo se vengono rispettati i personali carismi e i particolari e singolari doni dello Spirito Santo. La comunione mai deve avvenire nella soppressione o nella morte dei carismi personali. È vera comunione se i carismi personali li esalta e permette loro ogni sviluppo. L’appiattimento o la soppressione è grande povertà. Mentre nel vero sviluppo di carismi e doni personali vi è ricchezza, grande ricchezza per tutti coloro che vivono in comunione il loro ministero e anche per tutto il corpo di Cristo e per ogni altro uomo. Sopprimere anche un solo dono dello Spirito Santo ci fa non veri credenti nel nostro carisma e nel nostro ministero. </w:t>
      </w:r>
    </w:p>
    <w:p w14:paraId="579F0D44"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Chiediamoci: chi crede nella Chiesa che vive della molteplicità dei ministeri? Crede in questa Chiesa chi pone interamente il suo ministero a servizio esclusivo del corpo di Cristo. Non crede in questa Chiesa chi fa del suo ministero un servizio alla gloria della sua persona. Né crede chi sopprime o disprezza o sotterra il carisma degli altri. Ogni ministero è alimentato, vivificato da un particolare carisma. Sopprime, disprezzare, sotterrare il carisma degli altri, è sopprimere, disprezzare, sotterrare il ministero dei fratelli, perché lo si priva della sua anima, anzi lo si priva dello Spirito Santo. Un ministero vissuto senza lo Spirito Santo è un ministero a servizio della vanità e del vuoto spirituale. Urge porre molta attenzione quando si vivono i ministeri in comunione o in associazione. Anche se si tratta di compiere insieme la stessa opera, ad ogni singolo membro va lasciata ogni libertà di compiere l’opera servendosi del suo particolare dono. Solo così sarà opera dello Spirito Santo e non opera della carne. Sarà opera a servizio della gloria di Dio e non opera a servizio della gloria degli uomini. Sempre, in ogni cosa, dobbiamo lavorare tutti per la più grande gloria del Signore. Nulla per la nostra gloria e nulla che venga dalla carne. In ogni cosa dobbiamo glorificare lo Spirito Santo con la più grande gloria e questo può solo avvenire nella più eccelsa adorazione, obbedienza, culto di vera latria verso lo  Spirito del Signore e la sua insindacabile volontà. .</w:t>
      </w:r>
    </w:p>
    <w:p w14:paraId="0BCCD5E7"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p>
    <w:p w14:paraId="4C36BD7C" w14:textId="77777777" w:rsidR="005E5FA3" w:rsidRPr="005E5FA3" w:rsidRDefault="005E5FA3" w:rsidP="005E5FA3">
      <w:pPr>
        <w:pStyle w:val="Titolo2"/>
      </w:pPr>
      <w:bookmarkStart w:id="625" w:name="_Toc218975124"/>
      <w:bookmarkStart w:id="626" w:name="_Toc219036262"/>
      <w:r w:rsidRPr="005E5FA3">
        <w:t>CREDO NELLA CHIESA CHE VIVE NELLA MOLTEPLICITÀ DELLE VOCAZIONI</w:t>
      </w:r>
      <w:bookmarkEnd w:id="625"/>
      <w:bookmarkEnd w:id="626"/>
    </w:p>
    <w:p w14:paraId="6B100B39"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La prima vocazione, che è antecedente alla stessa vocazione alla vita con la creazione dell’uomo, è quella di essere corpo di Cristo, vivendo in Cristo, con Cristo, per Cristo. Siamo stati creati per mezzo di Cristo in vista di Cristo per essere vita di Cristo sulla terra e nei cieli santi. Lo abbiamo già scritto. È Cristo Gesù il codice ontico dell’uomo. Fuori di Cristo, non in Cristo, non per Cristo, l’uomo manca del suo codice ontico. Per questo annunciare il Vangelo, invitare alla conversione, battezzare nello Spirito Santo è necessario: per dare ad ogni uomo il suo codice di vita:</w:t>
      </w:r>
    </w:p>
    <w:p w14:paraId="618B66FE"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lastRenderedPageBreak/>
        <w:t xml:space="preserve">È verità immortale, universale, perenne. L’uomo non si è fatto. Mai si potrà fare da sé. Neanche è il frutto di un evoluzionismo cieco. La materia mai potrà produrre un’anima razionale, spirituale, immortale. L’uomo però non è solo fatto dal Signore, dal Dio che è il Creatore di tutte le cose visibili e invisibili. È anche colui che sempre dovrà essere conservato in vita dal suo Dio, Creatore, Signore, attingendo da Lui l’alito della vita allo stesso modo che un albero attinge l’alito della sua vita vegetale dal terreno, dal sole, dall’aria, dall’acqua. L’uomo, essendo materia, attinge la materia dalla terra. Essendo spirito, attinge la vita per il suo spirito solo dal suo Creatore e Signore. </w:t>
      </w:r>
    </w:p>
    <w:p w14:paraId="3BFAFDA8"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Le modalità per attingere la vita non sono scritte dall’uomo, sono invece stabilite con legge eterna, legge di creazione, dal suo Signore, Creatore, Dio. Nella sua superbia l’uomo ha voluto sottrarsi alle leggi stabilite da Dio per lui. Si è posto su un cammino di morte. Da se stesso mai più potrà ritornare nella vita ricevuta dal suo Dio e Signore. Gli occorre una nuova creazione. Questa nuova creazione è dono di Dio, ma costa la vita al suo Figlio Unigenito. Neanche la vita del suo Figlio unigenito basta. È necessario che il dono di Dio venga annunciato, accolto secondo le leggi dettate da Dio per l’accoglienza, e ancora che il dono venga vissuto secondo le leggi anche esse scritte da Dio. Dono, leggi, vita del dono sono e rimangono in eterno una cosa sola. La vera umanità è perenne creazione del suo Creatore, Signore, Dio. Eco ora nei particolari qualche scintilla di questo divino mistero creato, che è il mistero-uomo. </w:t>
      </w:r>
    </w:p>
    <w:p w14:paraId="26E1F8A4"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POLVERE IMPASTATA E ALITO DIVINO.  L’uomo, fatto da Dio a sua immagine e somiglianza, è creatura impastata con un duplice codice ontico. È creta o polvere del suolo senza alito di vita. Questo è il primo vuoto ontico. Dio spira nelle sue narici e l’uomo diviene un essere vivente. L’uomo è vuoto ontico perché l’alito della vita che riceve da Dio al momento stesso del suo concepimento – e da questo istante che diviene persona umana – necessita di attingere ogni nutrimento in Dio per vivere. Se Dio non diviene il suo perenne nutrimento, l’alito della vita cade nella morte spirituale e non è più capace di condurre l’uomo verso il compimento perfetto della sua umanità. </w:t>
      </w:r>
    </w:p>
    <w:p w14:paraId="460C608D"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È verità di fede – la Chiesa ha condannato il traducianesimo –: l’anima viene creata direttamente da Dio al momento del concepimento. I genitori donano “la polvere del suolo”, non donano l’alito della vita. Esso è dato direttamente da Dio per immediata creazione e vive ricevendo sempre dal Signore la sua vita. </w:t>
      </w:r>
    </w:p>
    <w:p w14:paraId="63E0EB2B"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Oggi, avendo l’uomo dichiarato guerra al suo Signore, Dio e Creatore, ha deciso con questa sua dichiarazione di fare dell’umanità una distesa di cenere che dichiara guerra ad ogni altra cenere. Sempre la cenere non alimentata dall’alito divino che discende direttamente dal suo Creatore e Signore, si trasforma in cenere di superbia, avarizia, lussuria, ira, gola, invidia, accidia, concupiscenza, immoralità, delinquenza, cattiveria, malvagità, diviene cenere capace di qualsiasi delitto, qualsiasi abominio, qualsiasi nefandezza. </w:t>
      </w:r>
    </w:p>
    <w:p w14:paraId="46AACAAE"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Oggi questa cenere sta giungendo a dichiarare diritto ogni frutto di male che l’umanità produce, perché priva dell’alito della vita, che è o addormentato o assopito o nella morte perché non più alimentato direttamente nel suo Creatore e Signore. Tutta la confusione morale e antropologica che oggi sta devastando l’umanità è il frutto di questa non alimentazione del suo soffio vitale nel Signore per una scelta voluta e imposta dall’uomo che giunge a negare la stessa esistenza del vero Dio. </w:t>
      </w:r>
      <w:r w:rsidRPr="005E5FA3">
        <w:rPr>
          <w:rFonts w:ascii="Arial" w:eastAsia="Times New Roman" w:hAnsi="Arial" w:cs="Arial"/>
          <w:kern w:val="0"/>
          <w:sz w:val="24"/>
          <w:szCs w:val="24"/>
          <w:lang w:eastAsia="it-IT"/>
          <w14:ligatures w14:val="none"/>
        </w:rPr>
        <w:lastRenderedPageBreak/>
        <w:t xml:space="preserve">Questo alito di vita una volta caduto nella morte, potrà ritornare nell’uomo come purissimo dono di Dio solo nell’osservanza delle leggi che il Signore ha scritto sia per avere di nuovo il dono e sia per far vivere il dono ricevuto perché porti molto frutto. </w:t>
      </w:r>
    </w:p>
    <w:p w14:paraId="212E4AEE"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UNITÀ INDISSOLUBILE DI MASCHIO E DI FEMMINA. Vi è un secondo codice che va messo in luce. Nel Capitolo secondo della Genesi, dopo che Dio ha creato l’uomo, lo vede in un vuoto ontico che avvolge tutto il suo essere. È il vuoto che non permette all’uomo, creato per dare la vita, di dare la sua vita. Chi è in questo vuoto ontico è proprio lui, l’uomo, che è stato creato per generare la vita, concepire la vita, far crescere la vita. </w:t>
      </w:r>
    </w:p>
    <w:p w14:paraId="07FD5E83"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Questo vuoto ontico il Signore lo annulla attraverso la creazione della donna. Ma anche la donna è creata nel suo vuoto ontico. Se l’uomo e la donna vogliono vincere questo loro vuoto di creazione, vuoto del loro essere, devono fare dei loro due soffi di vita, un solo soffio. Chi deve creare dei due soffi un solo soffio di vita, ancora una volta è il Signore. L’uomo e la donna possono decidere di rimanere nel loro vuoto ontico o di natura per tutta la vita. Ma non possono decidere di separare il solo alito di vita creato dal loro Dio e Signore, nel momento stesso in cui manifestano a Lui la volontà di divenire un solo soffio di vita. La creazione del Signore è sempre irreversibile, allo stesso modo che è irreversibile la nuova creazione che avviene in Cristo e si vive con Cristo e per Cristo, nuova creazione che è particolare per ogni sacramento che si riceve. </w:t>
      </w:r>
    </w:p>
    <w:p w14:paraId="1E1F7719"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Ora due puntualizzazioni si impongono.  Il primo vuoto ontico o di natura della singola persona umana non viene annullato dalla decisione di abbandonare il Signore. L’alito personale della vita va sempre alimentato attingendo vita nel vero Dio, nel vero Signore, nel vero Creatore dell’uomo. Oggi l’uomo è senza alito di vita perché ha deciso di non volere il Signore come suo principio di vita. Ha deciso di farsi da se stesso. Da se stesso l’uomo si può fare solo essere per la morte, che dona morte ad ogni altro essere creato da Dio. Mai senza il vero Dio l’uomo potrà farsi alito di vita per dare vita. </w:t>
      </w:r>
    </w:p>
    <w:p w14:paraId="3828B3B4"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Il secondo vuoto ontico, quello della natura incapace di generare vita fisica, non può essere vinto e superato, creando un solo alito di vita da un uomo con un altro uomo e da una donna con un’altra donna. Prima di tutto Dio non creerà mai un alito di vita tra due uomini e tra due donne. Donna con donna sono e rimangono sempre vuoto ontico e così dicasi uomo con uomo. Questo solo alito di vita uomo con uomo e donna con donna non appartiene alla creazione fatta da Dio. Se non appartiene alla creazione, Dio neanche lo potrà creare. Se lo creasse, introdurrebbe nella creazione la più grande falsità e la più grande menzogna. Introdurrebbe il più grande dei disordini. Farebbe dell’uomo un essere per la morte, mentre Lui lo ha creato un essere per la vita. </w:t>
      </w:r>
    </w:p>
    <w:p w14:paraId="0C82CE05"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In secondo luogo anche se lo creasse – questa possibilità non esiste perché è più che impossibilità metafisica – due uomini non potrebbero concepire e neanche due donne lo potrebbero. Solo l’uomo con la donna e la donna con l’uomo possono concepire e solo la donna può gestire e partorire. Se Dio tra due uomini e tra due donne non può creare il solo alito per impossibilità di natura o per impossibilità ontica, lo potrà mai creare questo solo alito di vita un pubblico funzionario? Mai. Lo potrà creare un ministro del Signore? Mai. Solo Dio può creare il solo alito di vita e </w:t>
      </w:r>
      <w:r w:rsidRPr="005E5FA3">
        <w:rPr>
          <w:rFonts w:ascii="Arial" w:eastAsia="Times New Roman" w:hAnsi="Arial" w:cs="Arial"/>
          <w:kern w:val="0"/>
          <w:sz w:val="24"/>
          <w:szCs w:val="24"/>
          <w:lang w:eastAsia="it-IT"/>
          <w14:ligatures w14:val="none"/>
        </w:rPr>
        <w:lastRenderedPageBreak/>
        <w:t xml:space="preserve">lui lo crea solo tra una donna e un uomo, indissolubilmente uniti in un solo corpo e in una sola vita. </w:t>
      </w:r>
    </w:p>
    <w:p w14:paraId="11265030"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Perché allora tu, ministro dell’Altissimo, inganni i tuoi fratelli benedicendo un alito di vita inesistente? La tua benedizione è grande simulazione. Tu sai che Dio non può benedire. Sai che mai benedirà l’inesistente e tu in suo nome benedici ciò che mai potrà esistere. Puoi benedire nel tuo nome se vuoi, mai nel nome del Signore, e mai facendo il segno della croce. Se fai il segno della croce, ti servi di essa per dare energia e prepotenza al peccato, al disordine ontico, alla disobbedienza alla volontà del tuo Signore. Il segno di croce che tu fai, è la croce di Cristo Gesù, è la croce dell’Agnello immolato che toglie il peccato del mondo. Con questa simulazione esponi il segno della croce a grande sacrilegio. </w:t>
      </w:r>
    </w:p>
    <w:p w14:paraId="05DF0806"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LA MORTE DEI DUE CODICI ONTICI. Questa mirabile creatura che porta nella sua natura l’immagine e la somiglianza con il suo Dio, che è quasi un Dio creato e sempre da creare dal suo Dio e Signore, ha voluto non rimanere un Dio creato e sempre da essere creato dal suo Dio e Signore. Ha voluto, lasciandosi sedurre dal principe della menzogna e dell’inganno, essere come Dio, ma senza essere fatto dal suo Dio, ma facendosi da se stesso Dio. Rotto il legame vitale con Dio, con Colui che lo ho fatto quasi un Dio creato, è precipitato nella morte che è separazione e dissolvimento della mirabile unità di cenere e di alito di vita. Non solo. Anche l’alito di vita si è dissolto nei suoi componenti, ognuno dei quali cammina per suo conto. Poiché la vita di ogni elemento del soffio vitale è dalla vita degli altri, agendo ognuno per se stesso, agisce, ma senza la sua verità. Non può agire se non nella falsità e nella menzogna. Essendosi fatto un falso Dio, tutto ciò che lui farà, sarà il frutto di questa falsità ontica. </w:t>
      </w:r>
    </w:p>
    <w:p w14:paraId="584385B3"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La natura falsa mai potrà produrre frutti di verità, frutti di vita nel rispetto della legge della vita data dal Signore Dio. Ecco allora il primo grido della falsità ontica, prima dell’Incarnazione del Verbo della vita e dopo l’Incarnazione, nella non conoscenza di essa. La falsità ontica, cioè l’uomo, prima dell’Incarnazione del Verbo del Padre, deve chiedere perennemente al suo Dio che gli dia sempre un poco di alito di vita per poter almeno non produrre frutti di morte. È questa la grazia sempre da chiedere con grido accorato. Dio sempre ascolterà questo grido e sempre darà all’uomo quel poco di alito di vita necessario per non sprofondare nel male. Se l’uomo persevera nella sua superbia di volere essere lui Dio senza Dio, facendosi lui stesso i suoi Dèi da adorare, sempre secondo la sua volontà, si sprofonderà sempre più in un abisso di morte, creatrice di ogni disordine veritativo e morale, spirituale e materiale. Per conoscere questi frutti di morte è sufficiente leggere qualche brano della Divina Rivelazione. Essa (Cfr. ad esempio Sap cc. XIII –XIV; Rm cc. I-II) ci dona la perfetta fotografia e anche radiografia di quest’uomo che si è fatto Dio ed ha elevato la sua mente a legge di vita. Mai una mente che è nella morte potrà scrivere una legge di vita. È metafisicamente impossibile come è metafisicamente impossibile che la morte da se stessa generi la vita. Dalla morte nasce la morte. Dalla vita nasce la vita.</w:t>
      </w:r>
    </w:p>
    <w:p w14:paraId="316D14B9"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Se oggi lo Spirito Santo venisse e facesse la radiografia dell’odierna umanità, da essa apparirebbe che il male si sta moltiplicando all’infinito. Oggi l’uomo ha deciso di elevare il codice della morte a codice di vita, il codice dell’immoralità a codice di perfetta moralità, il codice del peccato a codice di grazia, il codice del vuoto e della nullità ontica a codice di perfezione dell’uomo. Oggi l’uomo ha deciso di essere Dio </w:t>
      </w:r>
      <w:r w:rsidRPr="005E5FA3">
        <w:rPr>
          <w:rFonts w:ascii="Arial" w:eastAsia="Times New Roman" w:hAnsi="Arial" w:cs="Arial"/>
          <w:kern w:val="0"/>
          <w:sz w:val="24"/>
          <w:szCs w:val="24"/>
          <w:lang w:eastAsia="it-IT"/>
          <w14:ligatures w14:val="none"/>
        </w:rPr>
        <w:lastRenderedPageBreak/>
        <w:t>non come Dio, Dio non con Dèi da adorare, anche se fatti da lui. Oggi l’uomo ha deciso di essere il solo Dio dell’uomo. Poiché ogni uomo ha deciso di essere Dio di se stesso e anche degli altri, esso è condannato a vivere in una guerra di morte spirituale, sociale, politica, morale, economica, antropologica, ecologica. Questa guerra mai potrà finire per leggi di menti morte. Potrà essere diminuita ma solo da coloro che da questa guerra si lasceranno crocifiggere perché decisi a rimanere nella Legge scritta per essi dal loro Dio, Signore, Creatore. Ma oggi le menti di morte pensano che i loro pensieri di morte possano abolire il codice della morte. Questo codice di morte potrà essere cancellato solo dal Signore Dio, infondendo nell’uomo nuovamente il codice della vita.</w:t>
      </w:r>
    </w:p>
    <w:p w14:paraId="40C0B7E0"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Con la decisione dell’uomo di farsi Dio e, oggi, Dio creatore e signore di se stesso, anche l’altro codice, quella della sua solitudine ontica che è stato colmato da Dio con la creazione della donna, è stato rotto, frantumato. Per legge eterna questo vuoto ontico può essere colmato solo con il ritorno dell’uomo nella volontà del suo Signore. L’uomo si compie nella donna. La donna si compie nell’uomo. Non ci sono altre leggi scritte dal Signore. </w:t>
      </w:r>
    </w:p>
    <w:p w14:paraId="3C5AEED5"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Con la sua dichiarazione di essere come Dio, uguale a Lui, senza di Lui, l’uomo è ritornato nella sua solitudine di origine, nel suo vuoto di solitudine prima della creazione della donna. Con una differenza. Prima era vuoto ontico nella vita. Dopo si è fatto vuoto ontico nella morte. Dalla morte come pensa oggi l’uomo di risolvere il suo vuoto ontico? Attraverso l’abolizione di ogni Legge del Signore: Legge scritta nella natura, Legge della razionalità, Legge del discernimento, Legge della sana analogia, Legge della coscienza, Legge della deduzione e dell’argomentazione, Legge della lettura della storia. Ecco oggi come l’uomo pensa di superare il suo vuoto ontico: uomo con uomo, uomo con bambini e con bambine, padre con figlia, fratello con sorella e sorella con fratello, donna con donna, donna con bambini, donna con figlio, uomo con più donne, donna con più uomini, orge di ogni genere, scambio dell’uomo e della donna all’interno di più coppie. </w:t>
      </w:r>
    </w:p>
    <w:p w14:paraId="07892EC9"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Poiché tutto questo disordine sessuale e morale non colma il vuoto ontico, l’uomo e la donna hanno bisogno sempre più di nuove trasgressioni, nuovi disordini sessuali e per questo oggi giorno sono come condannati da questo vuoto ontico di morte a immergersi sempre più nella morte. Il disordine accresce il vuoto e accresce l’immoralità all’infinito. Mentre si accresce l’immoralità si accresce anche il vuoto. È un abisso che scava un altro abisso. L’abisso del vuoto scava l’abisso dell’immoralità, l’abisso dell’immoralità scava un abisso più profondo del vuoto ontico di morte. Oggi questi abissi stanno raggiungendo profondità inaudite, impensabili qualche anno addietro. L’uomo è questo: un creatore di vuoto ontico creatore a sua volta di immoralità così grande da non potersi neanche più descrivere.</w:t>
      </w:r>
    </w:p>
    <w:p w14:paraId="34D47A7C"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IL CODICE DIVINO ETERNO. Il Padre celeste nel suo decreto eterno ha stabilito come unico e solo vero codice ontico per ogni uomo il suo Verbo eterno, il suo Figlio Unigenito. Per Lui ha creato l’universo. Per lui ha creato l’uomo. Lui è la Sapienza eterna di tutto ciò che è esiste. Ogni essere da Lui creato porta l’impronta della sua Sapienza. Dell’uomo la Sapienza eterna o il Verbo eterno è luce e vita. La Sapienza e la vita che è Cristo Gesù, ogni uomo senza alcuna interruzione, senza alcuna sosta deve chiederle a Dio, che è il suo Creatore e Signore, se vuole vivere, allo stesso modo che deve attingere aria se vuole respirare per conservare la sua vita </w:t>
      </w:r>
      <w:r w:rsidRPr="005E5FA3">
        <w:rPr>
          <w:rFonts w:ascii="Arial" w:eastAsia="Times New Roman" w:hAnsi="Arial" w:cs="Arial"/>
          <w:kern w:val="0"/>
          <w:sz w:val="24"/>
          <w:szCs w:val="24"/>
          <w:lang w:eastAsia="it-IT"/>
          <w14:ligatures w14:val="none"/>
        </w:rPr>
        <w:lastRenderedPageBreak/>
        <w:t xml:space="preserve">fisica del corpo. Questo unico e solo codice ontico ogni uomo è chiamato a rispettare. In questo codice realizzarsi. In questo codice ontico immergersi senza mai uscire da esso. </w:t>
      </w:r>
    </w:p>
    <w:p w14:paraId="566BB9FE"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Quando l’uomo esce da questo codice ontico e vi esce con ogni trasgressione della Legge del Signore, che stabilisce il retto e perfetto uso della sua umanità, l’uomo precipita nella morte. Morte dell’anima che diviene all’istante morte dello spirito che lentamente si consuma anche come morte fisica. Spesso la morte fisica è istantanea alla stessa trasgressione della Legge che sempre regola l’uso del codice ontico. Essendo questo codice ontico oggettivo e universale, nessuno lo potrà disattendere. La storia sempre certifica che ogni disattesa del codice ontico soprannaturale genera morte. Genera morte anche se lo si disattende involontariamente. Certo, non c’è il peccato quando lo si disattende involontariamente, c’è pero sempre una conseguenza di morte e a volte morte fisica negli altri e anche in chi non pone attenzione perché esso venga sempre rispettato in ogni sua parte.</w:t>
      </w:r>
    </w:p>
    <w:p w14:paraId="7DCB2208"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PER CRISTO IN VISTA DI CRISTO. Questo codice ontico universale e oggettivo è rivelato in tutto il suo splendore e magnificenza, bellezza e perfezione nel Nuovo Testamento. Nell’Antico Testamento è nascosto nelle parole della Legge, della Profezia, dei Salmi. Nel Nuovo tutto viene messo in pienissima luce. Ogni cosa e anche l’uomo è stato creato per Cristo in vista di Cristo. Il Padre, Dio, ha stabilito con decreto eterno di creare ogni cosa per mezzo del suo Verbo Eterno, per mezzo del suo Figlio Unigenito, facendone a Lui dono. È questo il codice ontico soprannaturale, divino, immutabile, dell’uomo: essere sempre da Cristo Gesù per essere sempre di Cristo Gesù. Se non è da Cristo per non volontà e per non accoglienza della sua vita, mai potrà essere di Cristo. Se non è di Cristo, mai potrà essere di se stesso. L’uomo è di se stesso secondo verità se è di Cristo secondo verità. Se non è di Cristo secondo verità, mai potrà essere di se stesso secondo verità. Potrà essere di se stesso ma dalla falsità. Se è dalla falsità per se stesso, sarà per la falsità per ogni uomo e per l’intera creazione. </w:t>
      </w:r>
    </w:p>
    <w:p w14:paraId="74E58829"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Se oggi il cristiano afferma e sostiene che non c’è più bisogno di Cristo perché l’uomo sia se stesso, altro non fa che dichiarare nullo il decreto eterno del Padre, Dio. Significa dichiarare non più necessario all’uomo il suo unico e solo codice ontico che è Cristo Gesù. Significa sottrare a Cristo Gesù ciò che è suo. Significa anche condannare l’uomo ad una falsità di morte che poi si consumerà nella morte eterna. Significa infine che il cristiano ha rinnegato se stesso, si è spogliato della sua missione che è solo una: condurre ogni uomo a Cristo perché lo rivesta nuovamente del suo codice ontico perché la sua vita ritorni ad essere vita veramente umana. </w:t>
      </w:r>
    </w:p>
    <w:p w14:paraId="24A58575"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C’è un solo uomo oggi sulla terra che possa attestare che la vita dell’uomo sia vita veramente umana? Se lo attesta, è un cieco e un miope, è uno che ha smarrito l’uso della sua più elementare razionalità e del più semplice discernimento nella separazione del bene dal male. Se lo afferma allora per lui vita umana è quella che si vive in ogni disordine morale e spirituale. Vita umana è la schiavitù del potente esercitata sui deboli, del ricco sui poveri, della scienza sulla non scienza, della guerra sulla pace, di ogni ingiustizia sulla giustizia, della cattiveria e della malvagità, della prepotenza e della superbia che disprezza ogni dignità dell’uomo. Di certo non è vita umana quella vita che viene depressa, disprezzata, violentata, uccisa, </w:t>
      </w:r>
      <w:r w:rsidRPr="005E5FA3">
        <w:rPr>
          <w:rFonts w:ascii="Arial" w:eastAsia="Times New Roman" w:hAnsi="Arial" w:cs="Arial"/>
          <w:kern w:val="0"/>
          <w:sz w:val="24"/>
          <w:szCs w:val="24"/>
          <w:lang w:eastAsia="it-IT"/>
          <w14:ligatures w14:val="none"/>
        </w:rPr>
        <w:lastRenderedPageBreak/>
        <w:t xml:space="preserve">perseguitata. Neanche è vita umana quella vita che neppure può confessare la sua vera fede, perché crocifissa dalla non fede.  </w:t>
      </w:r>
    </w:p>
    <w:p w14:paraId="7CFD9704"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Avendo oggi il mondo perso il suo codice ontico, si è condannato alla più grande disumanità. La colpa di questa universale disumanità è del cristiano che non solo non annuncia più il codice ontico dell’uomo, ha anche stabilito che esso non debba avere più valore e questo lo ha fatto in nome dell’amore verso l’uomo. Si è giunti a tanto perché il cristiano oggi è obbligato a giustificare la perdita nella sua natura del codice ontico. Avendolo rinnegato per la sua vita, è obbligato a rinnegarlo per ogni altra vita. Sarebbe un assurdo razionale distruggere il codice ontico per sé e poi predicarlo come obbligatorio per gli altri uomini. È questo oggi il disegno perverso del cristiano: dichiarare non necessario e non obbligatorio per l’uomo accogliere il suo codice ontico, perché deve giustificare la sua volontà di non accoglienza. Questa è vera perversione, azione veramente diabolica. </w:t>
      </w:r>
    </w:p>
    <w:p w14:paraId="27977987"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Tutte le battaglie che oggi i cristiani stanno combattendo per abolire la moralità evangelica e tutta la moralità biblica, trovano la loro motivazione in questa loro volontà di non essere più soggetti al rispetto del codice ontico. Come camuffare questa loro satanica volontà? La camuffano dichiarando velatamente e ipocritamente non obbligatorio per nessun altro uomo questo unico e solo codice ontico dato a noi per la nostra vera vita e per l’edificazione sulla terra della nostra vera umanità. Camuffamento veramente perfetto! Così il cristiano, chiamato ad essere luce del mondo, si è trasformato in portatore delle più fitte tenebre. Le tenebre che oggi sparge il cristiano nel mondo non sono per nulla paragonabili alle tenebre sparse dal mondo stesso. Veramente è grande oggi la tenebra del cristiano, perché è tenebra finalizzata a creare ogni tenebra e anche a giustificare ogni tenebra al fine di giustificare le sue tenebre. Vestendosi con la lana dell’amicizia e del rispetto per ogni uomo, il cristiano si rivela essere il nemico più crudele e spietato, perché condanna l’uomo a rimanere nella morte oggi e a consumare domani nella morte eterna tutta la sua vita. La crudeltà dei criminali di questo mondo riguarda il corpo e il tempo. La crudeltà del cristiano riguarda anima e corpo per l’eternità che è senza fine. </w:t>
      </w:r>
    </w:p>
    <w:p w14:paraId="791DFA4B"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LA NUOVA CREAZIONE IN CRISTO, CON CRISTO, PER CRISTO. La nuova creazione, che è opera del Padre, per mezzo di Cristo Gesù e del suo Santo Spirito, si compie in Cristo, si vive con Cristo e per Cristo. Padre, Figlio e Spirito Santo non possono operare la nuova creazione senza la triplice opera affidata da Cristo Gesù ai suoi Apostoli e in comunione gerarchica con loro, ad ogni altro membro del suo corpo, ad ognuno secondo il suo ministero e il suo particolare carisma. Questa triplice opera consiste nel fare discepoli tutti i popoli, predicando il Vangelo di Cristo Gesù, nella retta e santa amministrazione dei sacramenti, la cui porta per ogni altro sacramento è il battesimo, nell’insegnare fedelmente, senza nulla aggiungere e nulla togliere, il Vangelo così come Cristo Gesù lo ha insegnato in ogni purezza di verità, dottrina, santità. </w:t>
      </w:r>
    </w:p>
    <w:p w14:paraId="0E180FAD"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È questo il decreto che riguarda il codice ontico soprannaturale e divino, che è insieme codice ontico cristologico, pneumatologico ed ecclesiologico. Questo decreto non è soggetto ad umana interpretazione. Nessun discepolo di Gesù lo potrà mai abrogare, cancellare, alterare, modificare, trasformare. Nessuno mai dovrà aggiungere ad esso e nessuno potrà mai togliere ad esso. È nell’osservanza di questo codice ontico divino ed eterno, cristologico e pneumatologico, ecclesiale </w:t>
      </w:r>
      <w:r w:rsidRPr="005E5FA3">
        <w:rPr>
          <w:rFonts w:ascii="Arial" w:eastAsia="Times New Roman" w:hAnsi="Arial" w:cs="Arial"/>
          <w:kern w:val="0"/>
          <w:sz w:val="24"/>
          <w:szCs w:val="24"/>
          <w:lang w:eastAsia="it-IT"/>
          <w14:ligatures w14:val="none"/>
        </w:rPr>
        <w:lastRenderedPageBreak/>
        <w:t xml:space="preserve">e soteriologico che si compie l’unità nell’uomo. Questa unità si compie nel genere umano tra tutti gli uomini che diventano corpo di Cristo per sacramento. </w:t>
      </w:r>
    </w:p>
    <w:p w14:paraId="4C1E2036"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Questa unità va poi conservata e fatta crescere per tutta la loro vita, vivendo come vero corpo di Cristo attraverso la stessa obbedienza che fu di Gesù Signore sulla nostra terra. È nel corpo di Cristo che si vive la nuova creazione. Pensare di creare la nuova creazione escludendo Cristo e il suo corpo, è inganno di Satana per la rovina di tutti gli uomini. La natura umana non diviene nuova per legge degli uomini o per loro volontà. Diviene nuova solo se rispetta il codice ontico soprannaturale dato da Dio per la salvezza della sua creatura. Purtroppo oggi nella Chiesa del Dio vivente molti sono i discepoli di Cristo Gesù che lavorano da nemici di Cristo. Chi lavora da nemico di Cristo lavorerà sempre da nemico dell’uomo. Un amore per l’uomo contro il decreto eterno del Padre è solo ipocrisia, menzogna, inganno. Chi uccide Cristo dal mistero della fede, sempre ucciderà l’uomo. </w:t>
      </w:r>
    </w:p>
    <w:p w14:paraId="3AC69295"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Lo Spirito Santo crea unità, unione, comunione, riunificazione, ricomposizione, quando noi siamo con Cristo una sola cosa. Siamo una cosa sola, quando cresciamo in Lui fino alla perfetta conformazione a Lui. Giungiamo alla perfetta conformazione a Lui, quando come Lui e in Lui, per Lui e con Lui ci annientiamo, facendoci obbedienti a Lui come Lui si è fatto obbediente al Padre. Siamo in Cristo, per essere con Cristo. Siamo con Cristo per essere per Cristo. Come il Padre nulla opera, nulla dice, nulla realizza se non per mezzo di Cristo, così anche il discepolo di Gesù nulla deve operare, nulla dire, nulla realizzare, se non per Cristo. Non solamente come causa finale, ma anche come causa strumentale. Cristo Gesù deve essere per il cristiano causa agente, causa modale, causa finale, causa strumentale. Causa prima e non causa seconda. Agente principale e non agente secondario. Queste quattro cause non potranno essere vissute se non si diviene una cosa sola con Cristo Gesù. La conformazione a Lui dovrà essere così forte, tanto forte da divenire noi con lui una cosa sola, tanto forte da non potersi più distinguere Cristo Gesù dal cristiano e il cristiano da Cristo Gesù. </w:t>
      </w:r>
    </w:p>
    <w:p w14:paraId="6EF2253C"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È questa una verità disconosciuta se non misconosciuta ai nostri giorni, tempo in cui in nome di una falsa concezione della salvezza e della redenzione, si vuole togliere Cristo come cuore della rivelazione, cuore della missione, cuore della fede, cuore della religione, cuore dell’ascetica e della mistica e al suo posto porre come cuore un Dio senza cuore, perché senza volontà e senza Parola. Un Dio creato dall’uomo – oggi anche il cristiano si sta creando il suo Dio – è sempre un idolo. Un idolo mai potrà salvare chi lo crea. Chi crea è superiore a colui che viene creato. Urge reagire. La reazione è chiesta ad ogni cristiano. Tutti siamo chiamati a reagire se vogliamo dare vero vigore alla nostra fede. Senza Cristo, il nostro Dio è un idolo muto, perché il nostro Dio tutto opera per Cristo. Per reagire secondo purezza di verità al cristiano è chiesto il totale annientamento in Gesù Signore, la totale consegna a Lui, lo stesso annientamento e la stessa consegna fatta da Lui al Padre suo. </w:t>
      </w:r>
    </w:p>
    <w:p w14:paraId="5A8B5719"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Lo Spirito Santo opera se si è con Cristo. Si è con Lui, se si è con tutto il corpo di Cristo. Si è con il corpo di Cristo, se si forma un solo corpo e una sola vita, nella comunione dello Spirito Santo, con ogni membro del corpo di Cristo. Non è con Cristo il cristiano che non crede che per lui tutto il corpo di Cristo risplende di più grande luce, ma anche viene avvolto, sempre per lui, da fitte tenebre. Non è con Cristo chi non vede realmente le altre parti del corpo come vera essenza della sua </w:t>
      </w:r>
      <w:r w:rsidRPr="005E5FA3">
        <w:rPr>
          <w:rFonts w:ascii="Arial" w:eastAsia="Times New Roman" w:hAnsi="Arial" w:cs="Arial"/>
          <w:kern w:val="0"/>
          <w:sz w:val="24"/>
          <w:szCs w:val="24"/>
          <w:lang w:eastAsia="it-IT"/>
          <w14:ligatures w14:val="none"/>
        </w:rPr>
        <w:lastRenderedPageBreak/>
        <w:t xml:space="preserve">anima, del suo spirito, della sua mente, del suo cuore, del suo stesso corpo. Non si è con Cristo se la comunione sacramentale non si fa anche comunione reale. Si è con Cristo, se ci si spezza con i fratelli allo stesso modo che Gesù si spezza per noi. Uno è il corpo, mai due, mai molti. Essere con Cristo ancora non è sufficiente. Si deve essere anche in Cristo. Come ogni animale acquatico per vivere deve essere immerso nell’acqua, come ogni corpo sulla terra vive se è avvolto dall’aria, immerso in essa, così dicasi del cristiano. Lui vive se è immerso tutto in Cristo Gesù. È necessario che siamo immersi in Cristo Gesù, perché il Padre tutto opera in Cristo. Nulla opera fuori di Lui. Infatti la prima opera nuova che lo Spirito Santo compie è quella di farci corpo di Cristo, immergendoci in Lui come sua propria vita. Non due vite, la sua e la nostra. Ma una sola vita: la nostra nella sua, la sua nella nostra. Questo è il grande miracolo che quotidianamente siamo chiamati a vivere. Ecco allora la nostra missione: lasciare, permettere che Cristo possa svolgere, nello Spirito Santo, con la nostra vita, la sua missione per la salvezza di ogni uomo. Oggi purtroppo questa missione non esiste più. Ci si vuole riferire a Dio, escludendo Cristo Signore. Ma escludendo Cristo Signore, non c’è più alcuna missione di salvezza. Il Padre compie la sua missione di salvezza e di redenzione solo in Cristo. Senza Cristo il Padre non è più il Salvatore e il Redentore. Senza il cristiano neanche più Cristo è il Salvatore e il Redentore. Manca la vita con la quale vivere la sua missione. Cristo vita del Padre, il cristiano vita di Cristo. </w:t>
      </w:r>
    </w:p>
    <w:p w14:paraId="2E992DEE"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Con l’immersione nelle acque del battesimo, per la potenza dello Spirito Santo, viene generata la nuova creatura. Questa nuova creatura che è nata da acqua e da Spirito Santo, ha bisogno di un “terreno fertile” nel quale essere piantata e questo “terreno” è solo il corpo di Cristo, il cuore di Cristo, l’anima di Cristo, lo spirito di Cristo, il pensiero di Cristo. Il battesimo è questa piantagione della nuova creatura nel cuore di Gesù Signore. Non solo si diviene nuove creature per i meriti di Cristo Gesù e invocando il suo santissimo nome. Si vive come nuove creature solo se piantati in Cristo e finché si rimane piantati in Lui, allo stesso modo che i tralci sono inseriti nella vite vera. Se il tralcio viene tagliato dalla vite vera o si taglia da sé con il peccato, per questo tralcio è la morte. A meno che per il sacramento della riconciliazione non venga reinnestato nuovamente nella vite vera. Si diviene nuova creatura per Cristo, si vive come nuova creatura in Cristo. Cristo è il seno nel quale il rigenerato da acqua e da Spirito Santo deve abitare, in esso crescere e svilupparsi per essere alla fine partorito per il regno eterno del Padre. Se si esce da questo seno dopo essere stati trapiantati in esso dallo Spirito Santo, si precipita negli abissi della morte e ci si incammina verso la morte eterna, se non ci pentiremo e dagli Apostoli non otterremo il perdono dei nostri peccati. Il seno di Cristo Gesù è il solo seno della vita. Verità immortale ed eterna.</w:t>
      </w:r>
    </w:p>
    <w:p w14:paraId="4583C0C1"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Non basta però essere nel seno di Cristo per essere partoriti nel regno eterno del Padre. Nel seno di Cristo dobbiamo vivere una vita interamente governata dai doni, dai carismi, dalle missioni che lo Spirito Santo affida ad ogni membro del corpo di Cristo. In questo seno ogni nuova creatura deve essere creatrice di vita per ogni altra creatura. Se questo non avviene, se non siamo creatori di vita, saremo sempre creatori di morte, creeremo la nostra morte e creeremo anche la morte di molti nostri fratelli. Nel seno di Cristo, ogni nuova creatura deve portare al sommo della crescita la sua nuova natura. Farà questo se sempre si lascerà governare dallo Spirito del Signore che la conduce da una obbedienza incipiente al sommo dell’obbedienza che può produrre il frutto anche della consegna a Cristo Gesù della propria vita in </w:t>
      </w:r>
      <w:r w:rsidRPr="005E5FA3">
        <w:rPr>
          <w:rFonts w:ascii="Arial" w:eastAsia="Times New Roman" w:hAnsi="Arial" w:cs="Arial"/>
          <w:kern w:val="0"/>
          <w:sz w:val="24"/>
          <w:szCs w:val="24"/>
          <w:lang w:eastAsia="it-IT"/>
          <w14:ligatures w14:val="none"/>
        </w:rPr>
        <w:lastRenderedPageBreak/>
        <w:t xml:space="preserve">olocausto per la conversione di molti cuori. Tutto però avviene nel seno di Cristo per opera dello Spirito Santo. Senza Cristo e senza lo Spirito all’istante si ritorna ad essere natura di morte. </w:t>
      </w:r>
    </w:p>
    <w:p w14:paraId="6A8675EA"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Ma non basta essere nel seno di Cristo e non è sufficiente lasciarsi condurre dallo Spirito Santo vivendo una vita interamente consacrata a dare vita a tutti coloro che sono nel seno di Cristo Gesù. La vita della nuova creatura è vera vita se lavora per portare nel seno di Cristo, affinché sia perennemente mosso dallo Spirito Santo, ogni altro uomo. Siamo vero corpo di Cristo quando lavoriamo per formare il corpo di Cristo, sia facendolo crescere nella più alta santità e sia aggiungendo ogni giorno nuove membra, nuove creature attraverso l’opera della nostra evangelizzazione e della testimonianza della nostra vita. Se il corpo di Cristo non viene fatto crescere nella più alta santità e ad esso per nostra opera non viene aggiunto dallo Spirito Santo nessun altro uomo, è il segno che non siamo membra vive del corpo di Cristo. Non siamo membra vive perché non generiamo vita. La vera vita sempre genera vera vita. La morte mai è generatrice di vita. La morte genera soltanto morte. </w:t>
      </w:r>
    </w:p>
    <w:p w14:paraId="43668EFD"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Dal momento che noi oggi diciamo che il corpo di Cristo non serve più per fare nuovo l’uomo, perché l’uomo è già nuovo e non ha bisogno di altro, attestiamo che noi siamo già nella morte. È la nostra natura di falsità, di menzogna, di inganno che profetizza falsità, menzogna e inganno. La natura nuova, vivente nel seno di Cristo e mossa dallo Spirito Santo, mai dirà una parola di falsità né su Cristo e né sul suo Vangelo. Se noi diciamo parole false su Cristo e sul suo Vangelo, è segno evidente che siamo natura vecchia, dal cuore di pietra, natura di peccato, natura di falsità. La natura produce sempre secondo la sua natura. Natura di falsità, frutti di falsità. Natura di verità, frutti di verità, luce, vita eterna in Cristo, per Cristo, con Cristo.</w:t>
      </w:r>
    </w:p>
    <w:p w14:paraId="508858D9"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Benedetto Dio, Padre del Signore nostro Gesù Cristo, che ci ha benedetti con ogni benedizione spirituale nei cieli in Cristo. In lui ci ha scelti prima della creazione del mondo per essere santi e immacolati di fronte a lui nella carità, predestinandoci a essere per lui figli adottivi mediante Gesù Cristo, secondo il disegno d’amore della sua volontà, a lode dello splendore della sua grazia, di cui ci ha gratificati nel Figlio amato. In lui, mediante il suo sangue, abbiamo la redenzione, il perdono delle colpe, secondo la ricchezza della sua grazia. Egli l’ha riversata in abbondanza su di noi con ogni sapienza e intelligenza, facendoci conoscere il mistero della sua volontà, secondo la benevolenza che in lui si era proposto per il governo della pienezza dei tempi: ricondurre al Cristo, unico capo, tutte le cose, quelle nei cieli e quelle sulla terra. In lui siamo stati fatti anche eredi, predestinati – secondo il progetto di colui che tutto opera secondo la sua volontà – a essere lode della sua gloria, noi, che già prima abbiamo sperato nel Cristo. In lui anche voi, dopo avere ascoltato la parola della verità, il Vangelo della vostra salvezza, e avere in esso creduto,  avete ricevuto il sigillo dello Spirito Santo che era stato promesso, il quale è caparra della nostra eredità, in attesa della completa redenzione di coloro che Dio si è acquistato a lode della sua gloria (Ef 1,3-14).</w:t>
      </w:r>
    </w:p>
    <w:p w14:paraId="19C56DFA"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È lui che ci ha liberati dal potere delle tenebre e ci ha trasferiti nel regno del Figlio del suo amore, per mezzo del quale abbiamo la redenzione, il perdono dei peccati. Egli è immagine del Dio invisibile, primogenito di tutta la creazione, perché in lui furono create tutte le cose nei cieli e sulla terra, quelle visibili e quelle invisibili: Troni, Dominazioni, Principati e Potenze. Tutte le cose sono state create per mezzo di lui e in vista di lui. Egli è prima di tutte le cose e tutte in lui sussistono. Egli è anche il </w:t>
      </w:r>
      <w:r w:rsidRPr="005E5FA3">
        <w:rPr>
          <w:rFonts w:ascii="Arial" w:eastAsia="Times New Roman" w:hAnsi="Arial" w:cs="Arial"/>
          <w:i/>
          <w:iCs/>
          <w:kern w:val="0"/>
          <w:sz w:val="24"/>
          <w:szCs w:val="24"/>
          <w:lang w:eastAsia="it-IT"/>
          <w14:ligatures w14:val="none"/>
        </w:rPr>
        <w:lastRenderedPageBreak/>
        <w:t xml:space="preserve">capo del corpo, della Chiesa. Egli è principio, primogenito di quelli che risorgono dai morti, perché sia lui ad avere il primato su tutte le cose. È piaciuto infatti a Dio che abiti in lui tutta la pienezza e che per mezzo di lui e in vista di lui siano riconciliate tutte le cose, avendo pacificato con il sangue della sua croce sia le cose che stanno sulla terra, sia quelle che stanno nei cieli (Col 1,13-20). </w:t>
      </w:r>
    </w:p>
    <w:p w14:paraId="4618CDF0"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Da questa vocazione eterna, per decreto eterno del Padre nasce la vocazione alla perfetta conformazione a Cristo, con una obbedienza in tutto simile alla sua. Questa vocazione è così rivelata dallo Spirito Santo per bocca dell’Apostolo Paolo:</w:t>
      </w:r>
    </w:p>
    <w:p w14:paraId="40A139EB"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Se dunque c’è qualche consolazione in Cristo, se c’è qualche conforto, frutto della carità, se c’è qualche comunione di spirito, se ci sono sentimenti di amore e di compassione, rendete piena la mia gioia con un medesimo sentire e con la stessa carità, rimanendo unanimi e concordi. Non fate nulla per rivalità o vanagloria, ma ciascuno di voi, con tutta umiltà, consideri gli altri superiori a se stesso. Ciascuno non cerchi l’interesse proprio, ma anche quello degli altri. Abbiate in voi gli stessi sentimenti di Cristo Gesù: egli, pur essendo nella condizione di Dio, non ritenne un privilegio  l’essere come Dio, ma svuotò se stesso assumendo una condizione di servo, diventando simile agli uomini. Dall’aspetto riconosciuto come uomo, umiliò se stesso facendosi obbediente fino alla morte e a una morte di croce. Per questo Dio lo esaltò e gli donò il nome che è al di sopra di ogni nome, perché nel nome di Gesù ogni ginocchio si pieghi nei cieli, sulla terra e sotto terra, e ogni lingua proclami: «Gesù Cristo è Signore!», a gloria di Dio Padre.</w:t>
      </w:r>
    </w:p>
    <w:p w14:paraId="0437BC06"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Quindi, miei cari, voi che siete stati sempre obbedienti, non solo quando ero presente ma molto più ora che sono lontano, dedicatevi alla vostra salvezza con rispetto e timore. È Dio infatti che suscita in voi il volere e l’operare secondo il suo disegno d’amore. Fate tutto senza mormorare e senza esitare, per essere irreprensibili e puri, figli di Dio innocenti in mezzo a una generazione malvagia e perversa. In mezzo a loro voi risplendete come astri nel mondo, tenendo salda la parola di vita. Così nel giorno di Cristo io potrò vantarmi di non aver corso invano, né invano aver faticato. Ma, anche se io devo essere versato sul sacrificio e sull’offerta della vostra fede, sono contento e ne godo con tutti voi. Allo stesso modo anche voi godetene e rallegratevi con me (Fil 1,1-18). </w:t>
      </w:r>
    </w:p>
    <w:p w14:paraId="6934E8E0"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La nostra universale vocazione alla santità altro non è che vocazione alla perfetta cristificazione, cristificazione che si può compiere o realizzare in un solo modo: attraverso la personale, unica, perfetta obbedienza allo Spirito Santo che è obbedienza ad ogni suo carisma, obbedienza ad ogni ministero, obbedienza ad ogni missione, obbedienza ad ogni altro suo desiderio o volontà. Se manca questa personale, unica, perfetta obbedienza in tutto, in ogni cosa, in ogni sua volontà o desiderio, nessuno mai potrà raggiungere la sua vocazione alla santità, perché non raggiunge la sua perfetta cristificazione. Ministri e missioni possono essere uguali nel loro fine. Non uguali saranno sempre le modalità secondo le quali ministeri e missioni vanno vissuti. Le modalità sono sempre attuali e sempre dettate dallo Spirito Santo, da Lui volute, da Lui comandate. Per ogni obbedienza che lo Spirito ci chiede, vi sarà sempre una modalità differente di vivere il proprio ministero e di raggiungere la persona, unica, singolare cristificazione.</w:t>
      </w:r>
    </w:p>
    <w:p w14:paraId="2DD6CA25"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Il Vangelo è uno, ma abbiamo quattro differenti modalità di scrittura di esso. Le modalità sono suggerite dallo Spirito Santo. La verità è una. Abbiamo però nel Nuovo Testamento ben ventisette Libri attraverso i quale essa viene annunciata. La </w:t>
      </w:r>
      <w:r w:rsidRPr="005E5FA3">
        <w:rPr>
          <w:rFonts w:ascii="Arial" w:eastAsia="Times New Roman" w:hAnsi="Arial" w:cs="Arial"/>
          <w:kern w:val="0"/>
          <w:sz w:val="24"/>
          <w:szCs w:val="24"/>
          <w:lang w:eastAsia="it-IT"/>
          <w14:ligatures w14:val="none"/>
        </w:rPr>
        <w:lastRenderedPageBreak/>
        <w:t>divina Rivelazione è una. Ma i Libri attraverso i quali essa viene manifestata sono ben settantatré. La santità di Cristo è una. Ogni Santo ha manifestato una sua particolare luce. Il Vangelo è uno. Le modalità del suo annuncio sono infinite. Possiamo applicare ai ministeri governati dallo Spirito Santo quanto è detto della sapienza:</w:t>
      </w:r>
    </w:p>
    <w:p w14:paraId="2415AF15"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In lei c’è uno spirito intelligente, santo, unico, molteplice, sottile, agile, penetrante, senza macchia, schietto, inoffensivo, amante del bene, pronto, libero, benefico, amico dell’uomo, stabile, sicuro, tranquillo, che può tutto e tutto controlla, che penetra attraverso tutti gli spiriti intelligenti, puri, anche i più sottili. La sapienza è più veloce di qualsiasi movimento, per la sua purezza si diffonde e penetra in ogni cosa. È effluvio della potenza di Dio, emanazione genuina della gloria dell’Onnipotente; per questo nulla di contaminato penetra in essa. È riflesso della luce perenne, uno specchio senza macchia dell’attività di Dio e immagine della sua bontà. Sebbene unica, può tutto; pur rimanendo in se stessa, tutto rinnova e attraverso i secoli, passando nelle anime sante, prepara amici di Dio e profeti. Dio infatti non ama se non chi vive con la sapienza. Ella in realtà è più radiosa del sole e supera ogni costellazione, paragonata alla luce risulta più luminosa; a questa, infatti, succede la notte, ma la malvagità non prevale sulla sapienza (Sap 7,22-30). </w:t>
      </w:r>
    </w:p>
    <w:p w14:paraId="6EEA7099"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Come non si può racchiudere la sapienza in uno schema pensato dagli uomini, così non si può racchiudere la sapienza in un ministero pensato e vissuto in schemi umani. Questo vale anche per la pastorale. Nessuno schema di pastorale potrà mai racchiudere e imprigionare in esso lo Spirito Santo. Questi rompe ogni schema e manda in frantumi tutti i nostri otri nei quali lo si vuole imprigionare, costringere, obbligare ad agire.</w:t>
      </w:r>
    </w:p>
    <w:p w14:paraId="32EE91B9"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Verità delle verità: ogni vocazione viene dal Padre dei cieli, è suscitata per opera dello Spirito Santo, si può vivere nella sua verità solo nel corpo di Cristo. Se non si è vero corpo di Cristo, nessuna vocazione personale potrà essere portata a compimento. Nessuno si potrà mai dare una vocazione. Nessuno mai si potrà sostituire allo Spirito Santo. Nessuno potrà mai escludersi dal corpo di Cristo, pensando che tutto possa viversi  fuori e senza il corpo di Cristo e nessuno potrà escludere da esso un solo uomo, perché solo Cristo è il codice ontico di ogni uomo. È il solo codice per decreto eterno del Padre. </w:t>
      </w:r>
    </w:p>
    <w:p w14:paraId="05592EAB" w14:textId="77777777" w:rsidR="005E5FA3" w:rsidRPr="005E5FA3" w:rsidRDefault="005E5FA3" w:rsidP="005E5FA3">
      <w:pPr>
        <w:autoSpaceDE w:val="0"/>
        <w:autoSpaceDN w:val="0"/>
        <w:adjustRightInd w:val="0"/>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Paolo, servo di Cristo Gesù, apostolo per vocazione, prescelto per annunziare il vangelo di Dio (Rm 1, 1). A quanti sono in Roma amati da Dio e santi per vocazione, grazia a voi e pace da Dio, Padre nostro, e dal Signore Gesù Cristo (Rm 1, 7). Considerate infatti la vostra vocazione, fratelli: non ci sono tra voi molti sapienti secondo la carne, non molti potenti, non molti nobili (1Cor 1, 26). Vi esorto dunque io, il prigioniero nel Signore, a comportarvi in maniera degna della vocazione che avete ricevuto (Ef 4, 1). Un solo corpo, un solo spirito, come una sola è la speranza alla quale siete stati chiamati, quella della vostra vocazione (Ef 4, 4): Egli infatti ci ha salvati e ci ha chiamati con una vocazione santa, non già in base alle nostre opere, ma secondo il suo proposito e la sua grazia; grazia che ci è stata data in Cristo Gesù fin dall'eternità (2Tm 1, 9). Perciò, fratelli santi, partecipi di una vocazione celeste, fissate bene la mente in Gesù, l'apostolo e sommo sacerdote della fede che noi professiamo (Eb 3, 1). Quindi, fratelli, cercate di render sempre più sicura la vostra vocazione e la vostra elezione. Se farete questo non inciamperete mai (2Pt 1, 10).</w:t>
      </w:r>
    </w:p>
    <w:p w14:paraId="495FFC09" w14:textId="77777777" w:rsidR="005E5FA3" w:rsidRPr="005E5FA3" w:rsidRDefault="005E5FA3" w:rsidP="005E5FA3">
      <w:pPr>
        <w:autoSpaceDE w:val="0"/>
        <w:autoSpaceDN w:val="0"/>
        <w:adjustRightInd w:val="0"/>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lastRenderedPageBreak/>
        <w:t>Ora chiediamoci: chi crede nella Chiesa che vive di molteplici vocazioni? Crede in questa Chiesa chi mette ogni impegno per realizzare in sé la perfetta cristificazione e aiuta ogni altro uomo perché la possa realizzare nella sua vita. Oggi possiamo affermare che moltissimi cristiani non credono più in questa Chiesa dalle molteplici vocazioni. Non credono perché hanno escluso il Padre, hanno rinnegato  lo Spirito Santo, hanno rigettato il corpo di Cristo come unica e sola casa nella quale è possibile vivere la nostra primaria, essenziale vocazione: essere in Cristo, vivere con Cristo, vivere per lui. Ecco perché sono in grande errore tutti coloro che dichiarano la fratellanza universale senza Cristo Gesù. Tutti costoro vogliono un uomo che rimanga in eterno nella non possibilità di realizzare se stesso in Cristo Gesù, il suo unico e solo codice ontico per la sua vera vita. Sono altresì in grave errore quanti annunciano e insegnano che tutte le religioni sono uguali. Significa che in qualsiasi religione l’uomo può compiere la sua vocazione. Ora è evidente che neanche questa via è percorribile. Dove Cristo non regna, mai potrà regnare il vero uomo. Il vero uomo realizza la sua vocazione solo in Cristo, con Cristo, per Cristo. Ora è giusto che ogni discepolo di Gesù sappia che se la sua vita non scorre nella purissima verità di Cristo Gesù, lui non crede nella Chiesa dalle molteplici vocazioni. Non crede che ogni vocazione particolare è solo frutto, può essere solo frutto della realizzazione della sua vocazione di origine che è prima della stessa origine della creazione dell’uomo, perché l’uomo era già stato pensato dall’eternità come solo possibile in Cristo, con Cristo, per Cristo. Cristo è il decreto eterno e universale del Padre. Il Padre vuole che Cristo sia tutto in tutti e tutti devono essere in Cristo. È verità eterna: Cristo Gesù è il solo codice ontico dato dal Padre ad ogni uomo. Realizzare questo codice, vivere in questo codice, vivere con questo codice, vivere per questo codice, al fine di dargli vera vita, è la vocazione universale nella quale solamente è possibile realizzare le vocazioni personali. Chi esclude Cristo Gesù dalla sua vita, mai potrà realizzare la sua vocazione particolare o vocazione personale. Chi lo esclude per gli altri, compie una azione veramente iniqua. Impedisce agli altri di pervenire alla loro vera umanità. Li condanna a rimanere per sempre nella falsità e nella loro non compiutezza.</w:t>
      </w:r>
    </w:p>
    <w:p w14:paraId="0254BBAA" w14:textId="77777777" w:rsidR="005E5FA3" w:rsidRPr="005E5FA3" w:rsidRDefault="005E5FA3" w:rsidP="005E5FA3">
      <w:pPr>
        <w:autoSpaceDE w:val="0"/>
        <w:autoSpaceDN w:val="0"/>
        <w:adjustRightInd w:val="0"/>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A conclusione di quanto già detto è cosa giusta offrire un pensiero sulla vocazione del cristiano così come è rivelata nella Prima Lettera di San Pietro Apostolo. Iniziamo da un pensiero che troviamo nel Libro di Giobbe. Giobbe accusa i suoi tre amici di parlare senza alcuna scienza. Addirittura li chiama raffazzonatori di menzogne, medici da nulla, buoni solo a dire parole senza alcune verità. Giunge a dire che sarebbe per loro un grande atto di sapienza se smettessero di parlare. Son parole durissime le sue:</w:t>
      </w:r>
    </w:p>
    <w:p w14:paraId="07B02CCC"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Ecco, tutto questo ha visto il mio occhio, l’ha udito il mio orecchio e l’ha compreso. Quel che sapete voi, lo so anch’io; non sono da meno di voi. Ma io all’Onnipotente voglio parlare, con Dio desidero contendere. Voi imbrattate di menzogne, siete tutti medici da nulla. Magari taceste del tutto: sarebbe per voi un atto di sapienza! Ascoltate dunque la mia replica e alle argomentazioni delle mie labbra fate attenzione. Vorreste forse dire il falso in difesa di Dio e in suo favore parlare con inganno? Vorreste prendere le parti di Dio e farvi suoi avvocati? Sarebbe bene per voi se egli vi scrutasse? Credete di ingannarlo, come s’inganna un uomo? Severamente vi redarguirà, se in segreto sarete parziali. La sua maestà non vi incute spavento e il terrore di lui non vi assale? Sentenze di cenere sono i vostri moniti, baluardi di argilla sono i vostri baluardi (Gb 13,1-12). </w:t>
      </w:r>
    </w:p>
    <w:p w14:paraId="0CB33EE5"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lastRenderedPageBreak/>
        <w:t>Il Signore dal cielo ascolta sia i discorsi dei tre amici e sia quelli di Giobbe. Anche quanto dice Giobbe è privo di sapienza. Lui conosce la sua coscienza, non conosce però il mistero che come un manto avvolge il Signore e tutto l’universo creato. Alla fine il Signore interviene e rivela a Giobbe la sua grande ignoranza. Lui parla ma dalla non conoscenza del mistero. Parla ma senza scienza e soprattutto senza alcuna sapienza:</w:t>
      </w:r>
    </w:p>
    <w:p w14:paraId="538084D0"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Il Signore prese a dire a Giobbe in mezzo all’uragano: «Chi è mai costui che oscura il mio piano con discorsi da ignorante? Cingiti i fianchi come un prode: io t’interrogherò e tu mi istruirai! Quando ponevo le fondamenta della terra, tu dov’eri? Dimmelo, se sei tanto intelligente! Chi ha fissato le sue dimensioni, se lo sai, o chi ha teso su di essa la corda per misurare? Dove sono fissate le sue basi o chi ha posto la sua pietra angolare, mentre gioivano in coro le stelle del mattino e acclamavano tutti i figli di Dio? Chi ha chiuso tra due porte il mare, quando usciva impetuoso dal seno materno, quando io lo vestivo di nubi e lo fasciavo di una nuvola oscura, quando gli ho fissato un limite, e gli ho messo chiavistello e due porte dicendo: “Fin qui giungerai e non oltre e qui s’infrangerà l’orgoglio delle tue onde”? Da quando vivi, hai mai comandato al mattino e assegnato il posto all’aurora, perché afferri la terra per i lembi e ne scuota via i malvagi, ed essa prenda forma come creta premuta da sigillo e si tinga come un vestito, e sia negata ai malvagi la loro luce e sia spezzato il braccio che si alza a colpire? Sei mai giunto alle sorgenti del mare e nel fondo dell’abisso hai tu passeggiato? Ti sono state svelate le porte della morte e hai visto le porte dell’ombra tenebrosa? Hai tu considerato quanto si estende la terra? Dillo, se sai tutto questo! Qual è la strada dove abita la luce e dove dimorano le tenebre, perché tu le possa ricondurre dentro i loro confini e sappia insegnare loro la via di casa? Certo, tu lo sai, perché allora eri già nato e il numero dei tuoi giorni è assai grande!» (Gb 38,1-21). </w:t>
      </w:r>
    </w:p>
    <w:p w14:paraId="047401E7"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Il Signore mette Giobbe dinanzi ad ogni elemento del suo creato e gli parla del grande mistero che ognuno di essi porta in sé, mistero che Giobbe non conosce. Ad un certo punto interrompe la presentazione degli elementi della sua creazione e nuovamente si rivolge a Giobbe chiedendogli di mostrargli la sua sapienza e la sua forza. Dinanzi al Signore o si parla con scienza e con sapienza, oppure si deve tacere in un silenzio adorante:</w:t>
      </w:r>
    </w:p>
    <w:p w14:paraId="71799B6F"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Il Signore prese a dire a Giobbe: «Il censore vuole ancora contendere con l’Onnipotente? L’accusatore di Dio risponda!». Giobbe prese a dire al Signore: «Ecco, non conto niente: che cosa ti posso rispondere? Mi metto la mano sulla bocca. Ho parlato una volta, ma non replicherò, due volte ho parlato, ma non continuerò». Il Signore prese a dire a Giobbe in mezzo all’uragano: «Cingiti i fianchi come un prode: io t’interrogherò e tu mi istruirai! Oseresti tu cancellare il mio giudizio, dare a me il torto per avere tu la ragione? Hai tu un braccio come quello di Dio e puoi tuonare con voce pari alla sua? Su, órnati pure di maestà e di grandezza, rivèstiti di splendore e di gloria! Effondi pure i furori della tua collera, guarda ogni superbo e abbattilo, guarda ogni superbo e umilialo, schiaccia i malvagi ovunque si trovino; sprofondali nella polvere tutti insieme e rinchiudi i loro volti nel buio! Allora anch’io ti loderò, perché hai trionfato con la tua destra» (Gb 40,1-14). </w:t>
      </w:r>
    </w:p>
    <w:p w14:paraId="614CEB15"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Dinanzi al mistero che avvolge l’intero universo creato, Giobbe confessa di aver parlato senza scienza, di aver agito da insipiente. Lui conosceva il Signore per </w:t>
      </w:r>
      <w:r w:rsidRPr="005E5FA3">
        <w:rPr>
          <w:rFonts w:ascii="Arial" w:eastAsia="Times New Roman" w:hAnsi="Arial" w:cs="Arial"/>
          <w:kern w:val="0"/>
          <w:sz w:val="24"/>
          <w:szCs w:val="24"/>
          <w:lang w:eastAsia="it-IT"/>
          <w14:ligatures w14:val="none"/>
        </w:rPr>
        <w:lastRenderedPageBreak/>
        <w:t>sentito dire. Per questo si ricrede e si pente sopra polvere e cenere. Ecco le sue parole:</w:t>
      </w:r>
    </w:p>
    <w:p w14:paraId="5EE364E9"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Giobbe prese a dire al Signore: «Comprendo che tu puoi tutto e che nessun progetto per te è impossibile. Chi è colui che, da ignorante, può oscurare il tuo piano? Davvero ho esposto cose che non capisco, cose troppo meravigliose per me, che non comprendo. Ascoltami e io parlerò, io t’interrogherò e tu mi istruirai! Io ti conoscevo solo per sentito dire, ma ora i miei occhi ti hanno veduto. Perciò mi ricredo e mi pento sopra polvere e cenere» (Gb 42,1-6). </w:t>
      </w:r>
    </w:p>
    <w:p w14:paraId="54A32825" w14:textId="77777777" w:rsidR="005E5FA3" w:rsidRPr="005E5FA3" w:rsidRDefault="005E5FA3" w:rsidP="005E5FA3">
      <w:pPr>
        <w:spacing w:after="120" w:line="240" w:lineRule="auto"/>
        <w:jc w:val="both"/>
        <w:rPr>
          <w:rFonts w:ascii="Arial" w:eastAsia="Times New Roman" w:hAnsi="Arial" w:cs="Arial"/>
          <w:kern w:val="0"/>
          <w:sz w:val="24"/>
          <w:szCs w:val="24"/>
          <w:lang w:val="la-Latn" w:eastAsia="it-IT"/>
          <w14:ligatures w14:val="none"/>
        </w:rPr>
      </w:pPr>
      <w:r w:rsidRPr="005E5FA3">
        <w:rPr>
          <w:rFonts w:ascii="Arial" w:eastAsia="Times New Roman" w:hAnsi="Arial" w:cs="Arial"/>
          <w:kern w:val="0"/>
          <w:sz w:val="24"/>
          <w:szCs w:val="24"/>
          <w:lang w:val="la-Latn" w:eastAsia="it-IT"/>
          <w14:ligatures w14:val="none"/>
        </w:rPr>
        <w:t xml:space="preserve">Respondens autem Iob Domino dixit: scio quia omnia potes et nulla te latet cogitatio. Quis est iste qui celat consilium absque scientia ideo insipienter locutus sum et quae ultra modum excederent scientiam meam. Audi et ego loquar, interrogabo et ostende mihi. Auditu auris audivi te, nunc autem oculus meus videt te. Idcirco ipse me reprehendo et ago paenitentiam in favilla et cinere (Gb 42,1-6). </w:t>
      </w:r>
    </w:p>
    <w:p w14:paraId="1247E3B1" w14:textId="77777777" w:rsidR="005E5FA3" w:rsidRPr="005E5FA3" w:rsidRDefault="005E5FA3" w:rsidP="005E5FA3">
      <w:pPr>
        <w:spacing w:after="120" w:line="240" w:lineRule="auto"/>
        <w:jc w:val="both"/>
        <w:rPr>
          <w:rFonts w:ascii="Greek" w:eastAsia="Times New Roman" w:hAnsi="Greek" w:cs="Arial"/>
          <w:kern w:val="0"/>
          <w:sz w:val="28"/>
          <w:szCs w:val="28"/>
          <w:lang w:eastAsia="it-IT"/>
          <w14:ligatures w14:val="none"/>
        </w:rPr>
      </w:pPr>
      <w:r w:rsidRPr="005E5FA3">
        <w:rPr>
          <w:rFonts w:ascii="Greek" w:eastAsia="Times New Roman" w:hAnsi="Greek" w:cs="Arial"/>
          <w:kern w:val="0"/>
          <w:sz w:val="28"/>
          <w:szCs w:val="28"/>
          <w:lang w:val="la-Latn" w:eastAsia="it-IT"/>
          <w14:ligatures w14:val="none"/>
        </w:rPr>
        <w:t xml:space="preserve">`Upolabën d Iwb lšgei tù kur…J : Oda Óti p£nta dÚnasai, ¢dunate‹ dš soi oÙqšn. t…j g£r ™stin Ð krÚptwn se boul»n; feidÒmenoj d </w:t>
      </w:r>
      <w:r w:rsidRPr="005E5FA3">
        <w:rPr>
          <w:rFonts w:ascii="Cambria" w:eastAsia="Times New Roman" w:hAnsi="Cambria" w:cs="Cambria"/>
          <w:kern w:val="0"/>
          <w:sz w:val="28"/>
          <w:szCs w:val="28"/>
          <w:lang w:val="la-Latn" w:eastAsia="it-IT"/>
          <w14:ligatures w14:val="none"/>
        </w:rPr>
        <w:t>·</w:t>
      </w:r>
      <w:r w:rsidRPr="005E5FA3">
        <w:rPr>
          <w:rFonts w:ascii="Greek" w:eastAsia="Times New Roman" w:hAnsi="Greek" w:cs="Arial"/>
          <w:kern w:val="0"/>
          <w:sz w:val="28"/>
          <w:szCs w:val="28"/>
          <w:lang w:val="la-Latn" w:eastAsia="it-IT"/>
          <w14:ligatures w14:val="none"/>
        </w:rPr>
        <w:t>hm</w:t>
      </w:r>
      <w:r w:rsidRPr="005E5FA3">
        <w:rPr>
          <w:rFonts w:ascii="Greek" w:eastAsia="Times New Roman" w:hAnsi="Greek" w:cs="Greek"/>
          <w:kern w:val="0"/>
          <w:sz w:val="28"/>
          <w:szCs w:val="28"/>
          <w:lang w:val="la-Latn" w:eastAsia="it-IT"/>
          <w14:ligatures w14:val="none"/>
        </w:rPr>
        <w:t>£</w:t>
      </w:r>
      <w:r w:rsidRPr="005E5FA3">
        <w:rPr>
          <w:rFonts w:ascii="Greek" w:eastAsia="Times New Roman" w:hAnsi="Greek" w:cs="Arial"/>
          <w:kern w:val="0"/>
          <w:sz w:val="28"/>
          <w:szCs w:val="28"/>
          <w:lang w:val="la-Latn" w:eastAsia="it-IT"/>
          <w14:ligatures w14:val="none"/>
        </w:rPr>
        <w:t>twn ka</w:t>
      </w:r>
      <w:r w:rsidRPr="005E5FA3">
        <w:rPr>
          <w:rFonts w:ascii="Greek" w:eastAsia="Times New Roman" w:hAnsi="Greek" w:cs="Greek"/>
          <w:kern w:val="0"/>
          <w:sz w:val="28"/>
          <w:szCs w:val="28"/>
          <w:lang w:val="la-Latn" w:eastAsia="it-IT"/>
          <w14:ligatures w14:val="none"/>
        </w:rPr>
        <w:t>ˆ</w:t>
      </w:r>
      <w:r w:rsidRPr="005E5FA3">
        <w:rPr>
          <w:rFonts w:ascii="Greek" w:eastAsia="Times New Roman" w:hAnsi="Greek" w:cs="Arial"/>
          <w:kern w:val="0"/>
          <w:sz w:val="28"/>
          <w:szCs w:val="28"/>
          <w:lang w:val="la-Latn" w:eastAsia="it-IT"/>
          <w14:ligatures w14:val="none"/>
        </w:rPr>
        <w:t xml:space="preserve"> s</w:t>
      </w:r>
      <w:r w:rsidRPr="005E5FA3">
        <w:rPr>
          <w:rFonts w:ascii="Greek" w:eastAsia="Times New Roman" w:hAnsi="Greek" w:cs="Greek"/>
          <w:kern w:val="0"/>
          <w:sz w:val="28"/>
          <w:szCs w:val="28"/>
          <w:lang w:val="la-Latn" w:eastAsia="it-IT"/>
          <w14:ligatures w14:val="none"/>
        </w:rPr>
        <w:t></w:t>
      </w:r>
      <w:r w:rsidRPr="005E5FA3">
        <w:rPr>
          <w:rFonts w:ascii="Greek" w:eastAsia="Times New Roman" w:hAnsi="Greek" w:cs="Arial"/>
          <w:kern w:val="0"/>
          <w:sz w:val="28"/>
          <w:szCs w:val="28"/>
          <w:lang w:val="la-Latn" w:eastAsia="it-IT"/>
          <w14:ligatures w14:val="none"/>
        </w:rPr>
        <w:t xml:space="preserve"> o</w:t>
      </w:r>
      <w:r w:rsidRPr="005E5FA3">
        <w:rPr>
          <w:rFonts w:ascii="Greek" w:eastAsia="Times New Roman" w:hAnsi="Greek" w:cs="Greek"/>
          <w:kern w:val="0"/>
          <w:sz w:val="28"/>
          <w:szCs w:val="28"/>
          <w:lang w:val="la-Latn" w:eastAsia="it-IT"/>
          <w14:ligatures w14:val="none"/>
        </w:rPr>
        <w:t>‡</w:t>
      </w:r>
      <w:r w:rsidRPr="005E5FA3">
        <w:rPr>
          <w:rFonts w:ascii="Greek" w:eastAsia="Times New Roman" w:hAnsi="Greek" w:cs="Arial"/>
          <w:kern w:val="0"/>
          <w:sz w:val="28"/>
          <w:szCs w:val="28"/>
          <w:lang w:val="la-Latn" w:eastAsia="it-IT"/>
          <w14:ligatures w14:val="none"/>
        </w:rPr>
        <w:t>etai kr</w:t>
      </w:r>
      <w:r w:rsidRPr="005E5FA3">
        <w:rPr>
          <w:rFonts w:ascii="Greek" w:eastAsia="Times New Roman" w:hAnsi="Greek" w:cs="Greek"/>
          <w:kern w:val="0"/>
          <w:sz w:val="28"/>
          <w:szCs w:val="28"/>
          <w:lang w:val="la-Latn" w:eastAsia="it-IT"/>
          <w14:ligatures w14:val="none"/>
        </w:rPr>
        <w:t>Ú</w:t>
      </w:r>
      <w:r w:rsidRPr="005E5FA3">
        <w:rPr>
          <w:rFonts w:ascii="Greek" w:eastAsia="Times New Roman" w:hAnsi="Greek" w:cs="Arial"/>
          <w:kern w:val="0"/>
          <w:sz w:val="28"/>
          <w:szCs w:val="28"/>
          <w:lang w:val="la-Latn" w:eastAsia="it-IT"/>
          <w14:ligatures w14:val="none"/>
        </w:rPr>
        <w:t>ptein; t</w:t>
      </w:r>
      <w:r w:rsidRPr="005E5FA3">
        <w:rPr>
          <w:rFonts w:ascii="Greek" w:eastAsia="Times New Roman" w:hAnsi="Greek" w:cs="Greek"/>
          <w:kern w:val="0"/>
          <w:sz w:val="28"/>
          <w:szCs w:val="28"/>
          <w:lang w:val="la-Latn" w:eastAsia="it-IT"/>
          <w14:ligatures w14:val="none"/>
        </w:rPr>
        <w:t>…</w:t>
      </w:r>
      <w:r w:rsidRPr="005E5FA3">
        <w:rPr>
          <w:rFonts w:ascii="Greek" w:eastAsia="Times New Roman" w:hAnsi="Greek" w:cs="Arial"/>
          <w:kern w:val="0"/>
          <w:sz w:val="28"/>
          <w:szCs w:val="28"/>
          <w:lang w:val="la-Latn" w:eastAsia="it-IT"/>
          <w14:ligatures w14:val="none"/>
        </w:rPr>
        <w:t>j d</w:t>
      </w:r>
      <w:r w:rsidRPr="005E5FA3">
        <w:rPr>
          <w:rFonts w:ascii="Greek" w:eastAsia="Times New Roman" w:hAnsi="Greek" w:cs="Greek"/>
          <w:kern w:val="0"/>
          <w:sz w:val="28"/>
          <w:szCs w:val="28"/>
          <w:lang w:val="la-Latn" w:eastAsia="it-IT"/>
          <w14:ligatures w14:val="none"/>
        </w:rPr>
        <w:t></w:t>
      </w:r>
      <w:r w:rsidRPr="005E5FA3">
        <w:rPr>
          <w:rFonts w:ascii="Greek" w:eastAsia="Times New Roman" w:hAnsi="Greek" w:cs="Arial"/>
          <w:kern w:val="0"/>
          <w:sz w:val="28"/>
          <w:szCs w:val="28"/>
          <w:lang w:val="la-Latn" w:eastAsia="it-IT"/>
          <w14:ligatures w14:val="none"/>
        </w:rPr>
        <w:t xml:space="preserve"> </w:t>
      </w:r>
      <w:r w:rsidRPr="005E5FA3">
        <w:rPr>
          <w:rFonts w:ascii="Greek" w:eastAsia="Times New Roman" w:hAnsi="Greek" w:cs="Greek"/>
          <w:kern w:val="0"/>
          <w:sz w:val="28"/>
          <w:szCs w:val="28"/>
          <w:lang w:val="la-Latn" w:eastAsia="it-IT"/>
          <w14:ligatures w14:val="none"/>
        </w:rPr>
        <w:t>¢</w:t>
      </w:r>
      <w:r w:rsidRPr="005E5FA3">
        <w:rPr>
          <w:rFonts w:ascii="Greek" w:eastAsia="Times New Roman" w:hAnsi="Greek" w:cs="Arial"/>
          <w:kern w:val="0"/>
          <w:sz w:val="28"/>
          <w:szCs w:val="28"/>
          <w:lang w:val="la-Latn" w:eastAsia="it-IT"/>
          <w14:ligatures w14:val="none"/>
        </w:rPr>
        <w:t>naggele</w:t>
      </w:r>
      <w:r w:rsidRPr="005E5FA3">
        <w:rPr>
          <w:rFonts w:ascii="Greek" w:eastAsia="Times New Roman" w:hAnsi="Greek" w:cs="Greek"/>
          <w:kern w:val="0"/>
          <w:sz w:val="28"/>
          <w:szCs w:val="28"/>
          <w:lang w:val="la-Latn" w:eastAsia="it-IT"/>
          <w14:ligatures w14:val="none"/>
        </w:rPr>
        <w:t>‹</w:t>
      </w:r>
      <w:r w:rsidRPr="005E5FA3">
        <w:rPr>
          <w:rFonts w:ascii="Greek" w:eastAsia="Times New Roman" w:hAnsi="Greek" w:cs="Arial"/>
          <w:kern w:val="0"/>
          <w:sz w:val="28"/>
          <w:szCs w:val="28"/>
          <w:lang w:val="la-Latn" w:eastAsia="it-IT"/>
          <w14:ligatures w14:val="none"/>
        </w:rPr>
        <w:t xml:space="preserve"> moi </w:t>
      </w:r>
      <w:r w:rsidRPr="005E5FA3">
        <w:rPr>
          <w:rFonts w:ascii="Greek" w:eastAsia="Times New Roman" w:hAnsi="Greek" w:cs="Greek"/>
          <w:kern w:val="0"/>
          <w:sz w:val="28"/>
          <w:szCs w:val="28"/>
          <w:lang w:val="la-Latn" w:eastAsia="it-IT"/>
          <w14:ligatures w14:val="none"/>
        </w:rPr>
        <w:t>§</w:t>
      </w:r>
      <w:r w:rsidRPr="005E5FA3">
        <w:rPr>
          <w:rFonts w:ascii="Greek" w:eastAsia="Times New Roman" w:hAnsi="Greek" w:cs="Arial"/>
          <w:kern w:val="0"/>
          <w:sz w:val="28"/>
          <w:szCs w:val="28"/>
          <w:lang w:val="la-Latn" w:eastAsia="it-IT"/>
          <w14:ligatures w14:val="none"/>
        </w:rPr>
        <w:t xml:space="preserve"> o</w:t>
      </w:r>
      <w:r w:rsidRPr="005E5FA3">
        <w:rPr>
          <w:rFonts w:ascii="Greek" w:eastAsia="Times New Roman" w:hAnsi="Greek" w:cs="Greek"/>
          <w:kern w:val="0"/>
          <w:sz w:val="28"/>
          <w:szCs w:val="28"/>
          <w:lang w:val="la-Latn" w:eastAsia="it-IT"/>
          <w14:ligatures w14:val="none"/>
        </w:rPr>
        <w:t>Ù</w:t>
      </w:r>
      <w:r w:rsidRPr="005E5FA3">
        <w:rPr>
          <w:rFonts w:ascii="Greek" w:eastAsia="Times New Roman" w:hAnsi="Greek" w:cs="Arial"/>
          <w:kern w:val="0"/>
          <w:sz w:val="28"/>
          <w:szCs w:val="28"/>
          <w:lang w:val="la-Latn" w:eastAsia="it-IT"/>
          <w14:ligatures w14:val="none"/>
        </w:rPr>
        <w:t xml:space="preserve">k </w:t>
      </w:r>
      <w:r w:rsidRPr="005E5FA3">
        <w:rPr>
          <w:rFonts w:ascii="Greek" w:eastAsia="Times New Roman" w:hAnsi="Greek" w:cs="Greek"/>
          <w:kern w:val="0"/>
          <w:sz w:val="28"/>
          <w:szCs w:val="28"/>
          <w:lang w:val="la-Latn" w:eastAsia="it-IT"/>
          <w14:ligatures w14:val="none"/>
        </w:rPr>
        <w:t>É</w:t>
      </w:r>
      <w:r w:rsidRPr="005E5FA3">
        <w:rPr>
          <w:rFonts w:ascii="Greek" w:eastAsia="Times New Roman" w:hAnsi="Greek" w:cs="Arial"/>
          <w:kern w:val="0"/>
          <w:sz w:val="28"/>
          <w:szCs w:val="28"/>
          <w:lang w:val="la-Latn" w:eastAsia="it-IT"/>
          <w14:ligatures w14:val="none"/>
        </w:rPr>
        <w:t>dein, meg</w:t>
      </w:r>
      <w:r w:rsidRPr="005E5FA3">
        <w:rPr>
          <w:rFonts w:ascii="Greek" w:eastAsia="Times New Roman" w:hAnsi="Greek" w:cs="Greek"/>
          <w:kern w:val="0"/>
          <w:sz w:val="28"/>
          <w:szCs w:val="28"/>
          <w:lang w:val="la-Latn" w:eastAsia="it-IT"/>
          <w14:ligatures w14:val="none"/>
        </w:rPr>
        <w:t>£</w:t>
      </w:r>
      <w:r w:rsidRPr="005E5FA3">
        <w:rPr>
          <w:rFonts w:ascii="Greek" w:eastAsia="Times New Roman" w:hAnsi="Greek" w:cs="Arial"/>
          <w:kern w:val="0"/>
          <w:sz w:val="28"/>
          <w:szCs w:val="28"/>
          <w:lang w:val="la-Latn" w:eastAsia="it-IT"/>
          <w14:ligatures w14:val="none"/>
        </w:rPr>
        <w:t>la ka</w:t>
      </w:r>
      <w:r w:rsidRPr="005E5FA3">
        <w:rPr>
          <w:rFonts w:ascii="Greek" w:eastAsia="Times New Roman" w:hAnsi="Greek" w:cs="Greek"/>
          <w:kern w:val="0"/>
          <w:sz w:val="28"/>
          <w:szCs w:val="28"/>
          <w:lang w:val="la-Latn" w:eastAsia="it-IT"/>
          <w14:ligatures w14:val="none"/>
        </w:rPr>
        <w:t>ˆ</w:t>
      </w:r>
      <w:r w:rsidRPr="005E5FA3">
        <w:rPr>
          <w:rFonts w:ascii="Greek" w:eastAsia="Times New Roman" w:hAnsi="Greek" w:cs="Arial"/>
          <w:kern w:val="0"/>
          <w:sz w:val="28"/>
          <w:szCs w:val="28"/>
          <w:lang w:val="la-Latn" w:eastAsia="it-IT"/>
          <w14:ligatures w14:val="none"/>
        </w:rPr>
        <w:t xml:space="preserve"> qaumast</w:t>
      </w:r>
      <w:r w:rsidRPr="005E5FA3">
        <w:rPr>
          <w:rFonts w:ascii="Greek" w:eastAsia="Times New Roman" w:hAnsi="Greek" w:cs="Greek"/>
          <w:kern w:val="0"/>
          <w:sz w:val="28"/>
          <w:szCs w:val="28"/>
          <w:lang w:val="la-Latn" w:eastAsia="it-IT"/>
          <w14:ligatures w14:val="none"/>
        </w:rPr>
        <w:t>¦</w:t>
      </w:r>
      <w:r w:rsidRPr="005E5FA3">
        <w:rPr>
          <w:rFonts w:ascii="Greek" w:eastAsia="Times New Roman" w:hAnsi="Greek" w:cs="Arial"/>
          <w:kern w:val="0"/>
          <w:sz w:val="28"/>
          <w:szCs w:val="28"/>
          <w:lang w:val="la-Latn" w:eastAsia="it-IT"/>
          <w14:ligatures w14:val="none"/>
        </w:rPr>
        <w:t xml:space="preserve"> </w:t>
      </w:r>
      <w:r w:rsidRPr="005E5FA3">
        <w:rPr>
          <w:rFonts w:ascii="Greek" w:eastAsia="Times New Roman" w:hAnsi="Greek" w:cs="Greek"/>
          <w:kern w:val="0"/>
          <w:sz w:val="28"/>
          <w:szCs w:val="28"/>
          <w:lang w:val="la-Latn" w:eastAsia="it-IT"/>
          <w14:ligatures w14:val="none"/>
        </w:rPr>
        <w:t>§</w:t>
      </w:r>
      <w:r w:rsidRPr="005E5FA3">
        <w:rPr>
          <w:rFonts w:ascii="Greek" w:eastAsia="Times New Roman" w:hAnsi="Greek" w:cs="Arial"/>
          <w:kern w:val="0"/>
          <w:sz w:val="28"/>
          <w:szCs w:val="28"/>
          <w:lang w:val="la-Latn" w:eastAsia="it-IT"/>
          <w14:ligatures w14:val="none"/>
        </w:rPr>
        <w:t xml:space="preserve"> o</w:t>
      </w:r>
      <w:r w:rsidRPr="005E5FA3">
        <w:rPr>
          <w:rFonts w:ascii="Greek" w:eastAsia="Times New Roman" w:hAnsi="Greek" w:cs="Greek"/>
          <w:kern w:val="0"/>
          <w:sz w:val="28"/>
          <w:szCs w:val="28"/>
          <w:lang w:val="la-Latn" w:eastAsia="it-IT"/>
          <w14:ligatures w14:val="none"/>
        </w:rPr>
        <w:t>Ù</w:t>
      </w:r>
      <w:r w:rsidRPr="005E5FA3">
        <w:rPr>
          <w:rFonts w:ascii="Greek" w:eastAsia="Times New Roman" w:hAnsi="Greek" w:cs="Arial"/>
          <w:kern w:val="0"/>
          <w:sz w:val="28"/>
          <w:szCs w:val="28"/>
          <w:lang w:val="la-Latn" w:eastAsia="it-IT"/>
          <w14:ligatures w14:val="none"/>
        </w:rPr>
        <w:t xml:space="preserve">k </w:t>
      </w:r>
      <w:r w:rsidRPr="005E5FA3">
        <w:rPr>
          <w:rFonts w:ascii="Greek" w:eastAsia="Times New Roman" w:hAnsi="Greek" w:cs="Greek"/>
          <w:kern w:val="0"/>
          <w:sz w:val="28"/>
          <w:szCs w:val="28"/>
          <w:lang w:val="la-Latn" w:eastAsia="it-IT"/>
          <w14:ligatures w14:val="none"/>
        </w:rPr>
        <w:t>º</w:t>
      </w:r>
      <w:r w:rsidRPr="005E5FA3">
        <w:rPr>
          <w:rFonts w:ascii="Greek" w:eastAsia="Times New Roman" w:hAnsi="Greek" w:cs="Arial"/>
          <w:kern w:val="0"/>
          <w:sz w:val="28"/>
          <w:szCs w:val="28"/>
          <w:lang w:val="la-Latn" w:eastAsia="it-IT"/>
          <w14:ligatures w14:val="none"/>
        </w:rPr>
        <w:t>pist</w:t>
      </w:r>
      <w:r w:rsidRPr="005E5FA3">
        <w:rPr>
          <w:rFonts w:ascii="Greek" w:eastAsia="Times New Roman" w:hAnsi="Greek" w:cs="Greek"/>
          <w:kern w:val="0"/>
          <w:sz w:val="28"/>
          <w:szCs w:val="28"/>
          <w:lang w:val="la-Latn" w:eastAsia="it-IT"/>
          <w14:ligatures w14:val="none"/>
        </w:rPr>
        <w:t>£</w:t>
      </w:r>
      <w:r w:rsidRPr="005E5FA3">
        <w:rPr>
          <w:rFonts w:ascii="Greek" w:eastAsia="Times New Roman" w:hAnsi="Greek" w:cs="Arial"/>
          <w:kern w:val="0"/>
          <w:sz w:val="28"/>
          <w:szCs w:val="28"/>
          <w:lang w:val="la-Latn" w:eastAsia="it-IT"/>
          <w14:ligatures w14:val="none"/>
        </w:rPr>
        <w:t xml:space="preserve">mhn; </w:t>
      </w:r>
      <w:r w:rsidRPr="005E5FA3">
        <w:rPr>
          <w:rFonts w:ascii="Greek" w:eastAsia="Times New Roman" w:hAnsi="Greek" w:cs="Greek"/>
          <w:kern w:val="0"/>
          <w:sz w:val="28"/>
          <w:szCs w:val="28"/>
          <w:lang w:val="la-Latn" w:eastAsia="it-IT"/>
          <w14:ligatures w14:val="none"/>
        </w:rPr>
        <w:t>¥</w:t>
      </w:r>
      <w:r w:rsidRPr="005E5FA3">
        <w:rPr>
          <w:rFonts w:ascii="Greek" w:eastAsia="Times New Roman" w:hAnsi="Greek" w:cs="Arial"/>
          <w:kern w:val="0"/>
          <w:sz w:val="28"/>
          <w:szCs w:val="28"/>
          <w:lang w:val="la-Latn" w:eastAsia="it-IT"/>
          <w14:ligatures w14:val="none"/>
        </w:rPr>
        <w:t>kouson d</w:t>
      </w:r>
      <w:r w:rsidRPr="005E5FA3">
        <w:rPr>
          <w:rFonts w:ascii="Greek" w:eastAsia="Times New Roman" w:hAnsi="Greek" w:cs="Greek"/>
          <w:kern w:val="0"/>
          <w:sz w:val="28"/>
          <w:szCs w:val="28"/>
          <w:lang w:val="la-Latn" w:eastAsia="it-IT"/>
          <w14:ligatures w14:val="none"/>
        </w:rPr>
        <w:t>š</w:t>
      </w:r>
      <w:r w:rsidRPr="005E5FA3">
        <w:rPr>
          <w:rFonts w:ascii="Greek" w:eastAsia="Times New Roman" w:hAnsi="Greek" w:cs="Arial"/>
          <w:kern w:val="0"/>
          <w:sz w:val="28"/>
          <w:szCs w:val="28"/>
          <w:lang w:val="la-Latn" w:eastAsia="it-IT"/>
          <w14:ligatures w14:val="none"/>
        </w:rPr>
        <w:t xml:space="preserve"> mou, k</w:t>
      </w:r>
      <w:r w:rsidRPr="005E5FA3">
        <w:rPr>
          <w:rFonts w:ascii="Greek" w:eastAsia="Times New Roman" w:hAnsi="Greek" w:cs="Greek"/>
          <w:kern w:val="0"/>
          <w:sz w:val="28"/>
          <w:szCs w:val="28"/>
          <w:lang w:val="la-Latn" w:eastAsia="it-IT"/>
          <w14:ligatures w14:val="none"/>
        </w:rPr>
        <w:t>Ú</w:t>
      </w:r>
      <w:r w:rsidRPr="005E5FA3">
        <w:rPr>
          <w:rFonts w:ascii="Greek" w:eastAsia="Times New Roman" w:hAnsi="Greek" w:cs="Arial"/>
          <w:kern w:val="0"/>
          <w:sz w:val="28"/>
          <w:szCs w:val="28"/>
          <w:lang w:val="la-Latn" w:eastAsia="it-IT"/>
          <w14:ligatures w14:val="none"/>
        </w:rPr>
        <w:t xml:space="preserve">rie, †na k¢gë lal»sw: ™rwt»sw dš se, sÝ dš me d…daxon. ¢ko¾n mn çtÕj ½kouÒn sou tÕ prÒteron, nunˆ d Ð ÑfqalmÒj mou ˜Òrakšn se: diÕ ™faÚlisa ™mautÕn kaˆ ™t£khn, ¼ghmai d ™mautÕn gÁn kaˆ spodÒn. </w:t>
      </w:r>
      <w:r w:rsidRPr="005E5FA3">
        <w:rPr>
          <w:rFonts w:ascii="Greek" w:eastAsia="Times New Roman" w:hAnsi="Greek" w:cs="Arial"/>
          <w:kern w:val="0"/>
          <w:sz w:val="28"/>
          <w:szCs w:val="28"/>
          <w:lang w:eastAsia="it-IT"/>
          <w14:ligatures w14:val="none"/>
        </w:rPr>
        <w:t xml:space="preserve">(Gb 42,1-6). </w:t>
      </w:r>
    </w:p>
    <w:p w14:paraId="6AF6C561"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Giobbe è persona giusta. È alieno dal male. Non appena è messo dinanzi al mistero, confessa di essere stato uno stolto. Ha parlato da insipiente. Si ricrede. Si pente sopra polvere e cenere. L’umiltà è la vera grandezza di un uomo. Giobbe è persona umile perché accetta la correzione che Dio gli fa ed è pronto ad abbandonare tutti i pensieri di non scienza e di non sapienza che finora hanno governato la sua mente e il suo cuore. Questa umiltà avrebbe dovuta Giobbe manifestarla dinanzi a Eliu figlio di Barachele, il Buzita. Ecco un brano del suo lungo discorso che Eliu fa in difesa del Signore:</w:t>
      </w:r>
    </w:p>
    <w:p w14:paraId="17FF1067"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Ascolta dunque, Giobbe, i miei discorsi, porgi l’orecchio ad ogni mia parola. Ecco, io apro la bocca, parla la mia lingua entro il mio palato. Il mio cuore dirà parole schiette e le mie labbra parleranno con chiarezza. Lo spirito di Dio mi ha creato e il soffio dell’Onnipotente mi fa vivere. Se puoi, rispondimi, prepàrati, tieniti pronto davanti a me. Ecco, io sono come te di fronte a Dio, anch’io sono stato formato dal fango: ecco, nulla hai da temere da me, non farò pesare su di te la mia mano. Tu hai detto in mia presenza e il suono delle tue parole ho udito: “Puro sono io, senza peccato, io sono pulito, non ho colpa; ma lui contro di me trova pretesti e mi considera suo nemico, pone in ceppi i miei piedi e spia tutti i miei passi!”. </w:t>
      </w:r>
    </w:p>
    <w:p w14:paraId="2F250421"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Ecco, in questo non hai ragione, ti rispondo: Dio, infatti, è più grande dell’uomo. Perché vuoi contendere con lui, se egli non rende conto di tutte le sue parole? Dio può parlare in un modo o in un altro, ma non vi si presta attenzione. Nel sogno, nella visione notturna, quando cade il torpore sugli uomini, nel sonno sul giaciglio, allora apre l’orecchio degli uomini e per la loro correzione li spaventa, per distogliere l’uomo dal suo operato e tenerlo lontano dall’orgoglio, per preservare la sua anima dalla fossa e la sua vita dal canale infernale. Talvolta egli lo corregge con dolori nel suo letto e con la tortura continua delle ossa. Il pane gli provoca nausea, gli ripugnano anche i cibi più squisiti, dimagrisce a vista d’occhio e le ossa, che prima </w:t>
      </w:r>
      <w:r w:rsidRPr="005E5FA3">
        <w:rPr>
          <w:rFonts w:ascii="Arial" w:eastAsia="Times New Roman" w:hAnsi="Arial" w:cs="Arial"/>
          <w:i/>
          <w:iCs/>
          <w:kern w:val="0"/>
          <w:sz w:val="24"/>
          <w:szCs w:val="24"/>
          <w:lang w:eastAsia="it-IT"/>
          <w14:ligatures w14:val="none"/>
        </w:rPr>
        <w:lastRenderedPageBreak/>
        <w:t xml:space="preserve">non si vedevano, spuntano fuori, la sua anima si avvicina alla fossa e la sua vita a coloro che infliggono la morte. </w:t>
      </w:r>
    </w:p>
    <w:p w14:paraId="3A1C2F1E"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Ma se vi è un angelo sopra di lui, un mediatore solo fra mille, che mostri all’uomo il suo dovere, che abbia pietà di lui e implori: “Scampalo dallo scendere nella fossa, io gli ho trovato un riscatto”, allora la sua carne sarà più florida che in gioventù, ed egli tornerà ai giorni della sua adolescenza. Supplicherà Dio e questi gli userà benevolenza, gli mostrerà con giubilo il suo volto, e di nuovo lo riconoscerà giusto. </w:t>
      </w:r>
    </w:p>
    <w:p w14:paraId="66487686"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Egli si rivolgerà agli uomini e dirà: “Avevo peccato e violato la giustizia, ma egli non mi ha ripagato per quel che meritavo; mi ha scampato dal passare per la fossa e la mia vita contempla la luce”. Ecco, tutto questo Dio fa, due, tre volte per l’uomo, per far ritornare la sua anima dalla fossa e illuminarla con la luce dei viventi. Porgi l’orecchio, Giobbe, ascoltami, sta’ in silenzio e parlerò io; ma se hai qualcosa da dire, rispondimi, parla, perché io desidero darti ragione. Altrimenti, ascoltami, sta’ in silenzio e io ti insegnerò la sapienza» (Gb 33, 1-33). </w:t>
      </w:r>
    </w:p>
    <w:p w14:paraId="04F7F0B7"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Ma Giobbe era così concentrato a difendere la sua innocenza da non prestare nessun ascolto alle parole del saggio Eliu. Lui aveva bisogno che Dio stesso venisse e lo dichiarasse giusto. Dio viene e invece lo dichiara stolto e insipiente. Perché Giobbe è stolto e insipiente? Perché assieme alla sua innocenza avrebbe dovuto difendere anche l’innocenza del Signore. Dio è divinamente, eternamente, infinitamente santo. Mai Lui farà qualcosa contro l’uomo. Lui vive per l’uomo. Per l’uomo Dio è anche morto nella Persona del Figlio Unigenito. Il Verbo Eterno, vero Dio e vero uomo, per amore dell’uomo ha assunto su di sé tutti i peccati dell’umanità e li ha espiati sul legno della croce. All’uomo ha dato il suo Santo Spirito, la sua grazia, la sua verità, la sua luce eterna, la sua vita, la sua morte, la sua risurrezione. All’uomo, in Cristo dona anche il regno eterno di pace e di luce. Se Giobbe fosse stato meno concentrato su di sé, avrebbe potuto giungere ad elevare a Dio un grande inno di purissima santità. La prova lo avrebbe innalzato ad altezze celesti. </w:t>
      </w:r>
    </w:p>
    <w:p w14:paraId="36DA3D86"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val="la-Latn" w:eastAsia="it-IT"/>
          <w14:ligatures w14:val="none"/>
        </w:rPr>
        <w:t xml:space="preserve">Auditu auris audivi te, nunc autem oculus meus videt te. </w:t>
      </w:r>
      <w:r w:rsidRPr="005E5FA3">
        <w:rPr>
          <w:rFonts w:ascii="Arial" w:eastAsia="Times New Roman" w:hAnsi="Arial" w:cs="Arial"/>
          <w:kern w:val="0"/>
          <w:sz w:val="24"/>
          <w:szCs w:val="24"/>
          <w:lang w:eastAsia="it-IT"/>
          <w14:ligatures w14:val="none"/>
        </w:rPr>
        <w:t>Giobbe in qualche modo è scusabile. Non appartiene neanche al popolo del Signore, popolo arricchito del dono non solo della Legge, ma anche della sapienza. Non scusabili oggi sono di discepoli di Gesù, che hanno rinnegato la Divina Rivelazione assieme alla Sacra Tradizione</w:t>
      </w:r>
      <w:r w:rsidRPr="005E5FA3">
        <w:rPr>
          <w:rFonts w:ascii="Arial" w:eastAsia="Times New Roman" w:hAnsi="Arial" w:cs="Arial"/>
          <w:kern w:val="0"/>
          <w:sz w:val="24"/>
          <w:szCs w:val="24"/>
          <w:lang w:val="la-Latn" w:eastAsia="it-IT"/>
          <w14:ligatures w14:val="none"/>
        </w:rPr>
        <w:t xml:space="preserve"> et ideo insipienter loquuntur.</w:t>
      </w:r>
      <w:r w:rsidRPr="005E5FA3">
        <w:rPr>
          <w:rFonts w:ascii="Arial" w:eastAsia="Times New Roman" w:hAnsi="Arial" w:cs="Arial"/>
          <w:kern w:val="0"/>
          <w:sz w:val="24"/>
          <w:szCs w:val="24"/>
          <w:lang w:eastAsia="it-IT"/>
          <w14:ligatures w14:val="none"/>
        </w:rPr>
        <w:t xml:space="preserve"> Oggi se c’è una persona che parla da insipiente è proprio il cristiano. Parla da insipiente, perché parla</w:t>
      </w:r>
      <w:r w:rsidRPr="005E5FA3">
        <w:rPr>
          <w:rFonts w:ascii="Arial" w:eastAsia="Times New Roman" w:hAnsi="Arial" w:cs="Arial"/>
          <w:kern w:val="0"/>
          <w:sz w:val="24"/>
          <w:szCs w:val="24"/>
          <w:lang w:val="la-Latn" w:eastAsia="it-IT"/>
          <w14:ligatures w14:val="none"/>
        </w:rPr>
        <w:t xml:space="preserve"> absque scientia. </w:t>
      </w:r>
      <w:r w:rsidRPr="005E5FA3">
        <w:rPr>
          <w:rFonts w:ascii="Arial" w:eastAsia="Times New Roman" w:hAnsi="Arial" w:cs="Arial"/>
          <w:kern w:val="0"/>
          <w:sz w:val="24"/>
          <w:szCs w:val="24"/>
          <w:lang w:eastAsia="it-IT"/>
          <w14:ligatures w14:val="none"/>
        </w:rPr>
        <w:t xml:space="preserve">Parla </w:t>
      </w:r>
      <w:r w:rsidRPr="005E5FA3">
        <w:rPr>
          <w:rFonts w:ascii="Arial" w:eastAsia="Times New Roman" w:hAnsi="Arial" w:cs="Arial"/>
          <w:kern w:val="0"/>
          <w:sz w:val="24"/>
          <w:szCs w:val="24"/>
          <w:lang w:val="la-Latn" w:eastAsia="it-IT"/>
          <w14:ligatures w14:val="none"/>
        </w:rPr>
        <w:t>absque scientia</w:t>
      </w:r>
      <w:r w:rsidRPr="005E5FA3">
        <w:rPr>
          <w:rFonts w:ascii="Arial" w:eastAsia="Times New Roman" w:hAnsi="Arial" w:cs="Arial"/>
          <w:kern w:val="0"/>
          <w:sz w:val="24"/>
          <w:szCs w:val="24"/>
          <w:lang w:eastAsia="it-IT"/>
          <w14:ligatures w14:val="none"/>
        </w:rPr>
        <w:t>, perché ha rinnegato la scienza del Santo Spirito del Signore. Quale scienza dello Spirito del Signore ha rinnegato? La scienza, la verità, la dottrina, la sapienza, la conoscenza di ogni mistero di Dio, dell’uomo, della creazione, del tempo, dell’eternità, della vita, della morte, del bene, del male, da Lui poste nella Divina Rivelazione e nella Sacra Tradizione che insieme durano da circa quattromila anni. La Sacra Tradizione durerà fino al giorno della Parusia. Mentre la Divina Rivelazione si è chiusa con l’ultimo Apostolo. L’ultimo scritto dell’ultimo Apostolo ha messo il sigillo. Ha messo fine a tutta la Divina Rivelazione. Parliamo della Divina Rivelazione Pubblica o della Sacra Scrittura, Antico e Nuovo Testamento. Ecco i frutti della non scienza del cristiano:</w:t>
      </w:r>
    </w:p>
    <w:p w14:paraId="6D771B7D"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LA CREAZIONE DI UN NUOVISSIMO IDOLO. Oggi il discepolo di Gesù ha privato del loro mistero divino ed eterno il Padre e il Figlio e lo Spirito Santo. Privando la Beata Trinità del suo mistero, anche la Chiesa è stata privata del suo mistero. Se la Chiesa è privata del suo mistero, tutto ciò che nasce dalla Chiesa, e che sono i divini </w:t>
      </w:r>
      <w:r w:rsidRPr="005E5FA3">
        <w:rPr>
          <w:rFonts w:ascii="Arial" w:eastAsia="Times New Roman" w:hAnsi="Arial" w:cs="Arial"/>
          <w:kern w:val="0"/>
          <w:sz w:val="24"/>
          <w:szCs w:val="24"/>
          <w:lang w:eastAsia="it-IT"/>
          <w14:ligatures w14:val="none"/>
        </w:rPr>
        <w:lastRenderedPageBreak/>
        <w:t xml:space="preserve">misteri, è privato della sua verità. Senza il mistero di Dio non c’è nessun mistero per l’uomo, nessuna verità soprannaturale e trascendente. Tutto viene consumato da una immanenza atea. L’immanenza atea conduce alla grande idolatria e alla universale immoralità. Infatti oggi il cristiano è il più grande idolatra che la storia abbia mai conosciuto. Ha abbandonato il Dio Trinità, ha rinnegato il Padre e il Figlio e lo Spirito Santo e al posto del vero ed unico Dio in tre Persone, ha proclamato come suo Dio un Dio da lui creato. Questo Dio ha anche un nome: il Dio unico. I disastri generati nella mente e nel cuore dei discepoli di Gesù dalla creazione e dall’adorazione di questo nuovissimo idolo sono oltremodo grandi. </w:t>
      </w:r>
    </w:p>
    <w:p w14:paraId="0D667423"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PRIMO DISASTRO</w:t>
      </w:r>
      <w:r w:rsidRPr="005E5FA3">
        <w:rPr>
          <w:rFonts w:ascii="Arial" w:eastAsia="Times New Roman" w:hAnsi="Arial" w:cs="Arial"/>
          <w:kern w:val="0"/>
          <w:sz w:val="24"/>
          <w:szCs w:val="24"/>
          <w:lang w:eastAsia="it-IT"/>
          <w14:ligatures w14:val="none"/>
        </w:rPr>
        <w:t xml:space="preserve">: Il rinnegamento di Cristo: Adorando un falso Dio, necessariamente il cristiano deve rinnegare Cristo Gesù. O si segue l’idolo del Dio unico o Cristo. Poiché il cristiano ogni giorno sceglie di seguire il suo idolo, nel suo cuore non c’è posto per Cristo. Se ci fosse posto per Cristo, significherebbe che l’idolatria può convivere con la vera fede e il falso Dio può convivere con il vero Cristo. Questo è impossibile. Il vero Cristo distrugge a abbatte ogni falso Dio. Ma anche ogni falso Dio distrugge e abbatte il vero Cristo. Oggi è questo il male cristiano: si proclama la coesistenza del vero Dio in un mondo di falsi Dèi e la coesistenza dei molti falsi Dèi con il vero Dio. Questo può essere possibile ad una condizione: che anche il Dio adorato dal cristiano sia trasformato in un falso Dio. Ed infatti è proprio ciò che è accaduto. Il Dio Uno nella natura e Trino nelle persone è stato trasformato nel falso Dio, detto il Dio unico. Ecco perché religione cristiana e ogni altra religione sono divenute una cosa sola. Siamo nel regno della falsità e della menzogna. Siamo nel grande tradimento della fede. </w:t>
      </w:r>
    </w:p>
    <w:p w14:paraId="2E822195"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SECONDO DISASTRO</w:t>
      </w:r>
      <w:r w:rsidRPr="005E5FA3">
        <w:rPr>
          <w:rFonts w:ascii="Arial" w:eastAsia="Times New Roman" w:hAnsi="Arial" w:cs="Arial"/>
          <w:kern w:val="0"/>
          <w:sz w:val="24"/>
          <w:szCs w:val="24"/>
          <w:lang w:eastAsia="it-IT"/>
          <w14:ligatures w14:val="none"/>
        </w:rPr>
        <w:t xml:space="preserve">: Impossibilità di realizzare il decreto eterno del Padre. Predicare e realizzare il decreto divino ed eterno del Padre secondo il quale è solo in Cristo, per Cristo, con Cristo, che l’uomo viene benedetto e trasformato nella sua natura, oggi è divenuto impossibile. I discepoli di Gesù abrogando la sana dottrina, la sana verità, la sana rivelazione su Gesù Signore, anche loro hanno fatto trionfare la loro vecchia natura sulla nuova natura e dalla vecchia natura pensano e parlano di Cristo Signore. Chi è Cristo Gesù secondo questa vecchia natura? È un semplice uomo come tutti gli altri uomini. Perché Gesù è dichiarato un semplice uomo? Perché la vecchia natura ha distrutto e frantumato la sana verità e la sana dottrina sul mistero del nostro Dio che è Uno nella natura e Trino nelle persone. Natura e Persone divine sono eterne. Non essendoci più il Dio Trinità, ma il Dio unico, Cristo non è più Dio e neanche lo Spirito Santo è Dio. Essendo Cristo Gesù un uomo come tutti gli altri uomini, anche la sua parola è in tutto simile a quella di ogni altro uomo. Questo disastro sta producendo il cristiano che ha fatto trionfare la vecchia natura, non più governata dalla nuova natura, nuova natura che può vivere solo in Cristo Gesù, con Cristo e per Cristo. O ridiamo all’uomo, ad ogni uomo, la sua nuova natura in Cristo, con Cristo, per Cristo, secondo il decreto eterno del Padre, o per l’uomo non ci sarà più vita spirituale. Ci sarà la vita animale ma questa si immergerà in un amoralità così devastante da distruggere la stessa vecchia natura, corrompendola e degradandola senza più rimedio. </w:t>
      </w:r>
    </w:p>
    <w:p w14:paraId="514F13D0"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TERZO DISASTRO</w:t>
      </w:r>
      <w:r w:rsidRPr="005E5FA3">
        <w:rPr>
          <w:rFonts w:ascii="Arial" w:eastAsia="Times New Roman" w:hAnsi="Arial" w:cs="Arial"/>
          <w:kern w:val="0"/>
          <w:sz w:val="24"/>
          <w:szCs w:val="24"/>
          <w:lang w:eastAsia="it-IT"/>
          <w14:ligatures w14:val="none"/>
        </w:rPr>
        <w:t xml:space="preserve">: Non c’è più vera salvezza per nessun uomo. Senza Cristo, fuori di Lui, lontano da Lui, non vi è alcuna possibilità di salvezza per l’uomo, perché Dio ha deciso nella sua sapienza eterna di benedire ogni uomo, di ogni popolo, lingua, tribù, nazione, solo per mezzo del suo Figlio Unigenito, divenuto, facendosi vero uomo, vera discendenza di Abramo. Dio non ha altra promessa da osservare </w:t>
      </w:r>
      <w:r w:rsidRPr="005E5FA3">
        <w:rPr>
          <w:rFonts w:ascii="Arial" w:eastAsia="Times New Roman" w:hAnsi="Arial" w:cs="Arial"/>
          <w:kern w:val="0"/>
          <w:sz w:val="24"/>
          <w:szCs w:val="24"/>
          <w:lang w:eastAsia="it-IT"/>
          <w14:ligatures w14:val="none"/>
        </w:rPr>
        <w:lastRenderedPageBreak/>
        <w:t>e non osserva nessuna sua promessa se non per mezzo di Cristo Gesù. Questa verità oggi fa difetto in seno al popolo di Dio. Fa difetto nel cuore di tutti i discepoli del Signore. Vi è come un rinnegamento, un tradimento silenzioso, tacito, quasi omertoso, della verità di Cristo Gesù. È come se il cristiano si vergognasse di proclamare la verità del suo Maestro e Signore, dimenticandosi che la verità di Cristo Gesù è verità del Padre, perché Cristo è la sola promessa del Padre. Se noi non predichiamo Cristo Gesù, non professiamo con vera testimonianza la sua verità, noi non amiamo l’uomo, perché lo escludiamo dalla sua salvezza. Non c’è salvezza se non per Cristo e in Cristo.</w:t>
      </w:r>
    </w:p>
    <w:p w14:paraId="61B805BA"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Un Dio senza Cristo, anche se unico e solo nel suo cielo, non salva l’uomo, perché questo Dio unico e solo, non ha fatto a noi alcuna promessa di salvezza. La promessa di salvezza l’ha fatta il Padre del Signore nostro Gesù Cristo e si compie proprio in Cristo, per mezzo di Lui, con Lui. Per cui non vi è salvezza neanche solamente accogliendo la grazia e la verità di Gesù Signore. La salvezza è divenendo noi in Lui discendenza di Abramo, perché la salvezza di Dio è solo per la discendenza di Abramo, per coloro che in Cristo diventano veri figli di Abramo: “Nella tua discendenza saranno benedette tutte le nazioni della terra”. Parola di Dio ad Abramo. </w:t>
      </w:r>
    </w:p>
    <w:p w14:paraId="6BC09160"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QUARTO DISASTRO</w:t>
      </w:r>
      <w:r w:rsidRPr="005E5FA3">
        <w:rPr>
          <w:rFonts w:ascii="Arial" w:eastAsia="Times New Roman" w:hAnsi="Arial" w:cs="Arial"/>
          <w:kern w:val="0"/>
          <w:sz w:val="24"/>
          <w:szCs w:val="24"/>
          <w:lang w:eastAsia="it-IT"/>
          <w14:ligatures w14:val="none"/>
        </w:rPr>
        <w:t xml:space="preserve">: Distruzione del mistero del vero amore. Oggi il mistero del vero amore è distrutto dai cristiani. Distrutto il mistero dell’amore, che necessariamente è mistero trinitario, perché per natura Dio è mistero trinitario, il cristiano si trova separato dalla sorgente dell’amore. Non può amare perché gli manca il Padre che dona tutto Se stesso al Figlio. Gli manca il Figlio che dona Se stesso al Padre e allo Spirito Santo. Gli manca lo Spirito Santo che dona Se stesso, il Padre e il Figlio a quanti per la fede nel nome di Cristo Gesù e per la conversione alla sua Parola, accolgono il dono trinitario per divenire vita di questo dono trinitario nel mondo. </w:t>
      </w:r>
    </w:p>
    <w:p w14:paraId="559603CA"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La dichiarazione che il cristiano fa, dicendo che ormai dobbiamo essere tutti adoratori del Dio unico, è vera dichiarazione di morte e di seppellimento del mistero della Santissima Trinità. I Giudei hanno dichiarato guerra a Cristo Gesù, lo hanno crocifisso e poi lo hanno sepolto, mettendo dei sigilli sulla sua tomba perché rimanesse in essa in eterno. Il Padre e lo Spirito Santo sono scesi nella tomba e hanno ridato vita al vero corpo del Figlio dell’Altissimo. Oggi, avendo noi ucciso e seppellito il Padre insieme al suo Figlio Unigenito e allo Spirito Santo, chi scenderà nel sepolcro nel nostro cuore nel quale sono stati sepolti perché Essi vengano risuscitati? È questa oggi la grande povertà della Chiesa: l’assenza dal suo seno del Padre e del Figlio e dello Spirito Santo. Questa assenza conduce ad attribuire all’uomo ciò che è solo purissimo dono di Dio. La Chiesa oggi è convinta che ogni uomo può vivere di vita divina per capacità della sua natura. Solo così si può spiegare la predicazione della fratellanza universale senza la fede nel Padre e nel Figlio e nello Spirito Santo e senza che il Padre e il Figlio e lo Spirito Santo vivano la loro personale vita in ogni cuore perché sia cuore dal quale il Padre e il Figlio e lo Spirito Santo entrino in ogni altro cuore per formare con essi veri cuori di fratelli dall’amore universale, come l’amore del Padre e del Figlio e dello Spirito Santo è universale, è però amore universale di salvezza e di redenzione. A nulla serve dare un amore di carne, amore di peccato, amore di falsità e di menzogna, di tenebre e di inganno che mai potrà salvare l’uomo. </w:t>
      </w:r>
    </w:p>
    <w:p w14:paraId="771C3638"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lastRenderedPageBreak/>
        <w:t>QUINTO DISASTRO</w:t>
      </w:r>
      <w:r w:rsidRPr="005E5FA3">
        <w:rPr>
          <w:rFonts w:ascii="Arial" w:eastAsia="Times New Roman" w:hAnsi="Arial" w:cs="Arial"/>
          <w:kern w:val="0"/>
          <w:sz w:val="24"/>
          <w:szCs w:val="24"/>
          <w:lang w:eastAsia="it-IT"/>
          <w14:ligatures w14:val="none"/>
        </w:rPr>
        <w:t>: Abrogazione di tutta la Divina Rivelazione. Poiché noi oggi diciamo che al momento della morte entreremo tutti nel regno eterno del nostro Dio e Signore, noi altro non diciamo che la Rivelazione è stata abrogata dal Signore nostro Dio e al suo posto ne è subentrata una nuova che cancella tutta l’Antica Rivelazione. L’Antica Rivelazione diceva che solo nel nome di Gesù il Nazareno è stabilito che possiamo essere salvati. La “nuova rivelazione” dice che ogni religione è via di salvezza. L’Antica Rivelazione comandava agli Apostoli di fare discepoli tutti i popoli battezzandoli nel nome del Padre e del Figlio e dello Spirito Santo e di insegnare loro ad osservare tutto ciò che Gesù aveva loro comandato. La “nuova rivelazione” dice che con ogni uomo si deve stare in fratellanza e non in conversione. L’Antica Rivelazione insegnava che la Parola di Gesù, rettamente osservata, era la via stretta che conduceva alla vita. Oggi la “nuova rivelazione” insegna che la Parola di Gesù non è più necessaria. Anzi dice che neanche Gesù è necessario per avere la salvezza. L’Antica Rivelazione professava il mistero del Dio Uno e Trino, Uno nella Natura e Trino nelle Persone divine. La “nuova rivelazione” confessa il Dio unico, che è un Dio senza parola, senza comandamenti, senza rivelazione, senza Vangelo. Il Dio unico non è il Padre perché è senza il Figlio suo unigenito, senza lo Spirito Santo, senza la Chiesa, senza i sacramenti della salvezza.</w:t>
      </w:r>
    </w:p>
    <w:p w14:paraId="1058FA62"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SESTO DISASTRO</w:t>
      </w:r>
      <w:r w:rsidRPr="005E5FA3">
        <w:rPr>
          <w:rFonts w:ascii="Arial" w:eastAsia="Times New Roman" w:hAnsi="Arial" w:cs="Arial"/>
          <w:kern w:val="0"/>
          <w:sz w:val="24"/>
          <w:szCs w:val="24"/>
          <w:lang w:eastAsia="it-IT"/>
          <w14:ligatures w14:val="none"/>
        </w:rPr>
        <w:t xml:space="preserve">: L’abbattimento di tutta la nostra fede. Nella nostra fede si crede e si confessa, sul fondamento della Sacra Rivelazione e dalla Sacra Tradizione, un solo Dio Padre, un solo Dio Figlio, un solo Dio Spirito Santo: Tre Persone Divine ed Eterne nell’unità dell’unica ed indivisibile natura divina eterna. Eterno il Padre, eterno il Figlio, eterno lo Spirito Santo. Signore il Padre, Signore il Figlio, Signore lo Spirito Santo. E tuttavia il Padre non è stato generato. Il Figlio è stato generato dal Padre. Lo Spirito Santo procede dal Padre e dal Figlio. È il mistero della nostra fede. Esso non è pensiero di mente umana. Questa aborrisce dai misteri e li vanifica. Essa ha pensato più Dèi, ha pensato un solo Dio. Oggi sta pensando il suo Dio unico. Essa si rifiuta di credere in un solo Dio in Tre Persone. Con una preghiera semplice la pietà cristiana confessa il mistero della Santissima Trinità. È il Segno della croce: “Nel nome del Padre, del Figlio e dello Spirito Santo”. Nel nome, con la potenza di Dio Padre, di Dio Figlio, di Dio Spirito Santo, per la gloria del Padre, del Figlio e dello Spirito Santo. Nel nome di Dio Padre si compiono miracoli, nel nome del Figlio e nel nome dello Spirito Santo. Un solo nome, Tre Persone: Padre, Figlio, Spirito Santo. In un solo segno di croce noi confessiamo la verità del Padre e del Figlio e Spirito Santo. Proclamiamo l’incarnazione, la passione e la morte di nostro Signore Gesù Cristo. Quanto mistero in un segno così semplice! Esso è segno di fede e di pietà, è segno di Dio ed è segno dell’uomo, è segno del mistero della Santissima Trinità ed è segno della passione e della morte che ha salvato l’uomo dall’antica schiavitù. Se il mistero della Santissima Trinità non viene posto al centro della nostra fede, manchiamo del fondamento di tutta la verità della Divina Rivelazione e della Sacra Tradizione. </w:t>
      </w:r>
    </w:p>
    <w:p w14:paraId="408A34C7"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Solo Cristo Gesù è il Figlio unigenito eterno del Padre, da Lui generato prima di tutti i secoli. Mentre ogni uomo che è venuto, viene, verrà sulla nostra terra fino al giorno della Parusia, è stato creato ed è creato per mezzo di Cristo Gesù e in vista di Lui, non solo è creato, ma anche da Lui si dovrà lasciare redimere per essere per Lui in vista di Lui. Lui non è stato creato, ma generato. Non è stato redento, perché solo Lui è il Redentore. Non è stato creato come Dio, perché Lui dal Padre è stato </w:t>
      </w:r>
      <w:r w:rsidRPr="005E5FA3">
        <w:rPr>
          <w:rFonts w:ascii="Arial" w:eastAsia="Times New Roman" w:hAnsi="Arial" w:cs="Arial"/>
          <w:kern w:val="0"/>
          <w:sz w:val="24"/>
          <w:szCs w:val="24"/>
          <w:lang w:eastAsia="it-IT"/>
          <w14:ligatures w14:val="none"/>
        </w:rPr>
        <w:lastRenderedPageBreak/>
        <w:t xml:space="preserve">generato. Si è fatto uomo, ma non come tutti gli uomini. Lui si è fatto uomo nel seno purissimo della Vergine Maria per opera dello Spirito Santo. Oggi tutta questa verità è come se fosse stata spazzata via da un vento di tempesta. Di questa verità non solo nulla sta rimanendo. Ma anche nulla deve rimanere. </w:t>
      </w:r>
    </w:p>
    <w:p w14:paraId="11179275"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Ecco perché con soave e misericordiosa astuzia, presentando tutto come amore per l’uomo – in verità tutto è per disprezzo del Padre e del Figlio e dello Spirito Santo – pezzo dopo pezzo stiamo smantellando il castello della Divina Rivelazione e della Sacra Tradizione. Negli ultimi anni lo smantellamento del castello sta ricevendo un’accelerazione mai vista prima. Quanto ieri si faceva in un secolo oggi si fa in un istante. Non solo questa è la differenza. Ieri si ergevano gli araldi del Signore e si opponevano con grande forza allo smantellamento della Divina Rivelazione e della Sacra Tradizione. Oggi è come se gli araldi del Signore fossero tutti assopiti. È come se tutti fossero stati colpiti da un torpore che impedisce loro non solo di intervenire, ma anche di vedere. Gli araldi del Signore si stanno trasformando in un esercito di ciechi, muti, zoppi, sordi. E così lo smantellamento del castello si sta inesorabilmente consumando. La storia ci rivela che quando si aprono le porte perché nella Chiesa entrino lupi rapaci, lupi della sera, diviene poi difficile cacciarli fuori. Oggi questa difficoltà si è moltiplicata, anzi centuplicata a motivo del travestimento da veri angeli di luce di tutti i lupi della sera che stanno divorando la sana dottrina. È questo l’inganno degli inganni. Il popolo pensa che sia purissima verità ogni parola che esso ascolta. La beve come se fosse un bicchiere d’acqua fresca, mentre in verità è solo acqua avvelenata con ogni veleno di falsità e di menzogna. Questo inganno è veramente letale per tutta la fede.</w:t>
      </w:r>
    </w:p>
    <w:p w14:paraId="505A5603"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Se noi togliamo la purissima verità di Cristo Gesù dal mistero della nostra fede, a nulla serve mantenere in vita una struttura che senza Cristo si trasforma in struttura di morte. Ecco perché urge che gli araldi di Cristo si sveglino dal loro torpore e inizino a combattere la battaglia per la difesa della verità del loro Maestro e Signore, del loro Salvatore e Redentore, del loro Signore e Giudice, del Figlio di Dio che è con il Padre una cosa sola. Se gli araldi non si sveglieranno presto, anzi prestissimo, il castello sarà a breve tutto demolito e poi la ricostruzione sarà oltremodo difficile, se non impossibile. Anche perché i suoi demolitori mai permetteranno che esso venga riedificato. I tempi che si aprono dinanzi a noi sono assai duri per la nostra fede in Cristo Gesù. Debbono elevare, quanti ancora credono in Lui, una preghiera accorata allo Spirito Santo che venga Lui e porti la sua luce eterna così da accecare tutti per la loro salvezza così come è stato accecato Saulo di Tarso sulla via di Damasco. Urge oggi questa particolarissima grazia.</w:t>
      </w:r>
    </w:p>
    <w:p w14:paraId="34A2A42E"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SETTIMO DISASTRO</w:t>
      </w:r>
      <w:r w:rsidRPr="005E5FA3">
        <w:rPr>
          <w:rFonts w:ascii="Arial" w:eastAsia="Times New Roman" w:hAnsi="Arial" w:cs="Arial"/>
          <w:kern w:val="0"/>
          <w:sz w:val="24"/>
          <w:szCs w:val="24"/>
          <w:lang w:eastAsia="it-IT"/>
          <w14:ligatures w14:val="none"/>
        </w:rPr>
        <w:t xml:space="preserve">: Il Vangelo non più unica luce di salvezza. Quanto l’Apostolo Paolo scrive ai Galati è verità eterna: “Però non c’è un altro Vangelo”. Non c’era ieri. Non c’è oggi. Non ci sarà domani né mai. Il Vangelo è uno, uno solo. Il nostro Vangelo è Cristo Gesù. Non però un Gesù che ognuno si dipinge come vuole. Il Vangelo è in eterno Gesù, ma è il Gesù che è tratteggiato nella Legge, nei Profeti, nei Salmi o Antico Testamento. Questo è il Gesù preannunciato, profetizzato, descritto fin nei più piccoli dettagli. Il Vangelo è per noi il Gesù secondo quanto lo Spirito Santo ci ha rivelato della sua vita e che è contenuta nei Testi Sacri del Nuovo Testamento: Quattro Vangeli, Atti degli Apostoli, Tredici Lettere dell’Apostolo Paolo, Lettera agli Ebrei, Lettera dell’Apostolo Giacomo, Due Lettere dell’Apostolo Pietro, Tre Lettere dell’Apostolo Giovanni, Una Lettera dell’Apostolo Giuda, l’Apocalisse dell’Apostolo Giovanni. </w:t>
      </w:r>
    </w:p>
    <w:p w14:paraId="5E81528C"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lastRenderedPageBreak/>
        <w:t>A questa molteplice rivelazione dello Spirito Santo non va tolto neanche uno iota, altrimenti il nostro Gesù mai potrà essere il Gesù dello Spirito Santo. Chi pertanto vuole credere nel vero Gesù sempre deve abitare nello Spirito Santo e lo Spirito Santo abitare in lui. Se ci si separa dallo Spirito Santo ci si separa dalla sua conoscenza, scienza, intelligenza, sapienza, luce e quanto scritto sia nell’Antico che nel Nuovo Testamento lo leggiamo dalla nostra mente e non più dalla mente dello Spirito Santo e sono proprio questi i mali che la nostra religione cristiana produce e genera nel corso della storia. Si parla di Gesù, ma non del Gesù dello Spirito Santo. Si annuncia Gesù, ma non il Gesù dello Spirito Santo. Si vuole credere in Gesù, ma non nel Gesù dello Spirito Santo.</w:t>
      </w:r>
    </w:p>
    <w:p w14:paraId="2248BCE6"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Ai tempi di Gesù farisei, scribi, capi dei sacerdoti, sadducei, erodiani, capi del popolo, tutti parlavano di Dio, ma non del Dio dello Spirito Santo. Tutti attendevano il Messia, ma non il Messia dello Spirito Santo. Perché questo accadeva loro? Perché si erano separati dallo Spirito Santo. Sempre ci si separa dallo Spirito Santo quando ci si separa dall’obbedienza alla Parola data a noi dallo Spirito Santo come comandamento da osservare. Quando ci si separa dai comandamenti sempre ci si separa dallo Spirito Santo e allora Dio, Cristo Gesù, lo stesso Spirito Santo, tutta la Scrittura non sono il Dio, il Cristo Gesù, lo Spirito Santo, la Scrittura dello Spirito Santo, sono invece un Dio, un Cristo Gesù, uno Spirito Santo, una Scrittura che ci siamo fatti noi, che ogni giorno ci facciamo noi. Questa è oggi la vera idolatria. Siamo noi i costruttori della verità e dell’essenza del Dio che diciamo di adorare. Ma l’uomo può costruire solo vitelli d’oro. Il vero Dio è dall’eternità.</w:t>
      </w:r>
    </w:p>
    <w:p w14:paraId="5B837694"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OTTAVO DISASTRO</w:t>
      </w:r>
      <w:r w:rsidRPr="005E5FA3">
        <w:rPr>
          <w:rFonts w:ascii="Arial" w:eastAsia="Times New Roman" w:hAnsi="Arial" w:cs="Arial"/>
          <w:kern w:val="0"/>
          <w:sz w:val="24"/>
          <w:szCs w:val="24"/>
          <w:lang w:eastAsia="it-IT"/>
          <w14:ligatures w14:val="none"/>
        </w:rPr>
        <w:t xml:space="preserve">: Dalla fede rivelata alla fede creata. Oggi è questo il vero dramma di tutta la nostra fede. Essa per moltissimi cristiani non è più fede nel Dio, nel Cristo Gesù, nello Spirito Santo, nella Scrittura, nella Chiesa dello Spirito Santo. È invece una fede in un Dio, in un Cristo, in uno Spirito Santo, in una Scrittura, in una Chiesa elaborata da ogni singola mente di quanti dicono di credere. Le teorie che nascono da queste molteplici elaborazioni sono oltremodo stravaganti, spesso anche allucinanti. Sarebbe sufficiente prendere una sola frase della Scrittura, sia dall’Antico e sia dal Nuovo Testamento e all’istante si potrebbe dimostrare tutta la stravaganza delle nostre elaborazioni. Il profeta Geremia accusava i detentori della Legge di aver ridotto la Parola del Signore a menzogna. Noi non la riduciamo a menzogna. Andiamo ben oltre. Ognuno si elabora lui personalmente una propria fede con il solo fine di giustificare tutto ciò che è frutto della sua mente e del suo cuore. Tutte le parole che diciamo, le diciamo per giustificare la nostra vita senza alcuna obbedienza alla Parola di Gesù. </w:t>
      </w:r>
    </w:p>
    <w:p w14:paraId="5D69005A"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Anziché conformare la nostra vita alla Parola della fede, conformiamo la nostra vita alla nostra parola. La nostra parola è la nostra fede. In nome di questa nostra fede giudichiamo, condanniamo, calunniamo, ingiuriamo quanti non seguono la nostra parola, dichiarandole persone incapaci di aprirsi alla modernità. Per modernità si intende l’abbandono del dato oggettivo a noi consegnato dallo Spirito Santo per aprirsi ad ogni moderna conformazione che la nostra parola esige e richiede. </w:t>
      </w:r>
    </w:p>
    <w:p w14:paraId="203F6ED0"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Ecco il principio sul quale fondiamo le nostre molteplici conformazioni: “Noi viviamo una vita scelta dalla nostra volontà, pensata e immaginata dal nostro cuore. Per giustificare quanto noi facciamo, ci scriviamo un Vangelo particolare perché così nessuno potrà accusarci di aver rinnegato il Vangelo a noi dato dallo Spirito Santo”. Poiché ci vergogniamo di predicare il Cristo dello Spirito Santo, ci siamo fatti un </w:t>
      </w:r>
      <w:r w:rsidRPr="005E5FA3">
        <w:rPr>
          <w:rFonts w:ascii="Arial" w:eastAsia="Times New Roman" w:hAnsi="Arial" w:cs="Arial"/>
          <w:kern w:val="0"/>
          <w:sz w:val="24"/>
          <w:szCs w:val="24"/>
          <w:lang w:eastAsia="it-IT"/>
          <w14:ligatures w14:val="none"/>
        </w:rPr>
        <w:lastRenderedPageBreak/>
        <w:t>Cristo tutto nostro che ci vieta che noi lo predichiamo. Ce lo vieta perché Lui si dichiara non più Salvatore e non più Redentore universale. Ma questo è il nostro Cristo, il nostro idolo. Non è il Cristo dello Spirito e mai lo potrà essere.</w:t>
      </w:r>
    </w:p>
    <w:p w14:paraId="3C8AED8A"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NONO DISASTRO</w:t>
      </w:r>
      <w:r w:rsidRPr="005E5FA3">
        <w:rPr>
          <w:rFonts w:ascii="Arial" w:eastAsia="Times New Roman" w:hAnsi="Arial" w:cs="Arial"/>
          <w:kern w:val="0"/>
          <w:sz w:val="24"/>
          <w:szCs w:val="24"/>
          <w:lang w:eastAsia="it-IT"/>
          <w14:ligatures w14:val="none"/>
        </w:rPr>
        <w:t xml:space="preserve">: Grande disonestà. Può un discepolo di Gesù annullare tutta la dottrina del suo Maestro? La può annullare a condizione che si dichiari non più discepolo di Cristo Signore, non più figlio del Padre del Signore nostro Gesù Cristo, non più tempio santo dello Spirito di Cristo Gesù e anche non più figlio della Beata Vergine Maria. Invece noi ci presentiamo come cristiani e nello stesso tempo ci dichiariamo adoratori di quel Dio unico che è senza volto, senza alcuna identità, senza volontà, senza parola, senza rivelazione, senza alcun comandamento da osservare. Così agendo inganniamo non solo noi stessi, ma il mondo intero. Invece è obbligo di giustizia dare a Cristo Gesù ciò che è di Cristo Gesù e agli altri ciò che è degli altri. Invece noi – ed è questo il peccato universale dei nostri giorni – attribuiamo a Cristo Gesù ciò che è nostro pensiero, priviamo Cristo Gesù del suo pensiero e diciamo che il nostro pensiero è di Cristo Gesù. Questo è gravissimo peccato sia contro il secondo comandamento e anche contro l’ottavo: non nominare il nome di Dio invano e non dire falsa testimonianza ai danni del tuo prossimo. </w:t>
      </w:r>
    </w:p>
    <w:p w14:paraId="38C7A804"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Ma noi ormai di queste cose ne facciamo tante. Anche le parole di ogni altro uomo annulliamo e mettiamo sulle loro bocche quello che è il nostro pensiero, la nostra volontà, i nostri desideri. L’altro viene privato di ciò che è suo e gli viene attribuito ciò che è nostro. Anche tutta la Scrittura Santa oggi è privata di ciò che è suo e ad essa viene attribuito ciò che è nostro. Questa è grande, universale disonestà. L’uomo onesto dona sempre agli altri ciò che è degli altri e attribuisce a se stesso ciò che è frutto della sua mente e del suo cuore. Per onestà: ciò che è della Scrittura va dato alla Scrittura. Ciò che è della mente, va dato alla mente. </w:t>
      </w:r>
    </w:p>
    <w:p w14:paraId="5E8575F8"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DECIMO DISASTRO</w:t>
      </w:r>
      <w:r w:rsidRPr="005E5FA3">
        <w:rPr>
          <w:rFonts w:ascii="Arial" w:eastAsia="Times New Roman" w:hAnsi="Arial" w:cs="Arial"/>
          <w:kern w:val="0"/>
          <w:sz w:val="24"/>
          <w:szCs w:val="24"/>
          <w:lang w:eastAsia="it-IT"/>
          <w14:ligatures w14:val="none"/>
        </w:rPr>
        <w:t xml:space="preserve">: Preghiera da idolatri. Altra verità che va messa in luce è questa: la nostra preghiera non è più la preghiera del cristiano, preghiera elevata al Padre, nello Spirito Santo, in Cristo, con Cristo, per Cristo. Oggi il cristiano è divenuto orfano di Padre. Avendo perso il Padre, ha anche perso Cristo Gesù, che del Padre è il suo Figlio Unigenito. Ha perso anche lo Spirito Santo, che per noi è sempre da Cristo e dal suo corpo. La nostra non è più la preghiera del cristiano semplicemente perché non c'è più il cristiano, essendo questi senza la vera fede nel Padre e nel Figlio e nello Spirito Santo, essendosi trasformato in un adoratore di un Dio unico. </w:t>
      </w:r>
    </w:p>
    <w:p w14:paraId="410BA71A"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Questo Dio o Dio unico, è il Dio che tutti possono adorare perché è un Dio senza alcuna identità e senza alcuna verità. È un Dio al quale ognuno può dare la sua particolare colorazione di pensiero, fantasia, immaginazione. È giusto allora chiedersi: perché si è giunti a questo disastro teologico e a questa catastrofe di fede così grande, da distruggere in pochissimo tempo ben quattromila anni di intenso e faticoso lavoro dello Spirito Santo? Si è giunti a questa catastrofe perché il cristiano si è separato dalla verità oggettiva della Rivelazione e della Tradizione, della fede e della sana dottrina e al posto della verità oggettiva vi ha messo la verità soggettiva, cioè il suo pensiero, la sua mente, il suo cuore, la sua volontà, i suoi desideri. Così, invece che adorare il Dio che si è rivelato a noi, il cristiano è divenuto adoratore di un Dio da lui stesso creato. </w:t>
      </w:r>
    </w:p>
    <w:p w14:paraId="77165B85"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Questo Dio poi lo ha rivestito con qualche piuma di Vangelo perché l’inganno venisse nascosto e reso invisibile ai cuori e alle menti. Così abbiamo da un lato il </w:t>
      </w:r>
      <w:r w:rsidRPr="005E5FA3">
        <w:rPr>
          <w:rFonts w:ascii="Arial" w:eastAsia="Times New Roman" w:hAnsi="Arial" w:cs="Arial"/>
          <w:kern w:val="0"/>
          <w:sz w:val="24"/>
          <w:szCs w:val="24"/>
          <w:lang w:eastAsia="it-IT"/>
          <w14:ligatures w14:val="none"/>
        </w:rPr>
        <w:lastRenderedPageBreak/>
        <w:t xml:space="preserve">pensiero dotto, sapiente, intelligente che cammina su questo sentiero del Dio che non è né Padre e né Figlio e né Spirito Santo e dall’altro la fede dei semplici e dei piccoli che non essendo più alimentata dalla verità oggettiva a poco a poco, anche questa fede, sta smarrendo la sua verità e si sta inoltrando per sentieri di soggettività e di forti sentimentalismi. Dalla fede, purissima verità rivelata, alla fede sentimento e pensiero dell’uomo il passo è breve. Si lasci un popolo senza formazione dottrinale e dopo qualche giorno lo si troverà pagano di mente e di cuore. Anche se vive le sue pratiche religiose, le vive senza alcuna verità oggettiva in esse. Il processo dall’oggettività della fede alla soggettività che investe ogni momento della vita del cristiano sembra ormai irreversibile. Solo per grazia di Dio si può porre un argine. </w:t>
      </w:r>
    </w:p>
    <w:p w14:paraId="2FC1FDAB"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Verità oggi neanche è ciò che il cristiano pensa, ma ciò che il cristiano vuole. Avendo il cristiano distrutto la verità oggettiva del suo Dio e Signore ha anche distrutto la verità oggettiva del suo essere. Il suo non è più un essere che riceve la sua verità di natura e di agire da Dio, è invece un essere che tutto riceve dalla sua volontà. Si tratta però di una volontà separata dalla razionalità e dal pensiero. Oggi non si pensa più ciò che è lecito volere. È la volontà che vuole e poi conduce il pensiero ad adattarsi ad ogni sua decisione. Non è più la razionalità che discerne ciò che è bene e ciò che è male. È la volontà che lo decide e poi obbliga la razionalità a formulare tutti quei pensieri e soprattutto quei sentimenti affinché sia dichiarata “vera” la decisione della volontà. Questo è un procedimento perverso, diabolico e satanico. Finché il cristiano adorerà l’idolo che è il Dio unico, sempre la sua preghiera sarà una falsa preghiera, perché falsa è la sua fede e falso è il Dio al quale la preghiera viene rivolta. O la preghiera del cristiano è preghiera trinitaria o la sua non è preghiera vera. </w:t>
      </w:r>
    </w:p>
    <w:p w14:paraId="402D68CE"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La confessione del mistero della Beata Trinità deve essere fatta pubblicamente dinanzi ad ogni uomo. Farla nel chiuso delle nostre chiese a nulla serve. È una confessione solamente rituale. Poi la vita viene vissuta senza questo mistero contro questo mistero. Senza il vero mistero non si edifica il vero uomo.</w:t>
      </w:r>
    </w:p>
    <w:p w14:paraId="291A7EF4"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UNDICESIMO DISASTRO</w:t>
      </w:r>
      <w:r w:rsidRPr="005E5FA3">
        <w:rPr>
          <w:rFonts w:ascii="Arial" w:eastAsia="Times New Roman" w:hAnsi="Arial" w:cs="Arial"/>
          <w:kern w:val="0"/>
          <w:sz w:val="24"/>
          <w:szCs w:val="24"/>
          <w:lang w:eastAsia="it-IT"/>
          <w14:ligatures w14:val="none"/>
        </w:rPr>
        <w:t xml:space="preserve">: La morte del corpo di Cristo. Essendo oggi il cristiano divenuto adoratore del Dio unico, non forma più il corpo di Cristo, neanche lui più vive da vero corpo di Cristo. Per molti cristiani oggi il battesimo ha perso la sua verità. Battezzare e non battezzare è la stessa cosa. Ma così facendo altro non si opera se non la morte della Chiesa. Se non si edifica più il corpo di Cristo, e la sua edificazione è missione necessaria, la Chiesa è destinata a morire. </w:t>
      </w:r>
    </w:p>
    <w:p w14:paraId="7885217E"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La Chiesa non è una libera associazione di persone. La Chiesa è il corpo di Cristo e se il corpo di Cristo non viene edificato è come se si fosse decretata la morte della Chiesa. Ma se si decreta la morte della Chiesa è la morte dell’umanità che si decreta. Dio infatti ha stabilito che la vita sgorghi per l’intera umanità dal corpo del Figlio suo che è la Chiesa. Un cristiano che non edifica sulla terra il corpo di Cristo attesta di non essere lui vero corpo di Cristo. È passato dalla verità oggettiva della fede alla verità soggettiva, dalla Rivelazione alla sua volontà e alla sua immaginazione. È questo passaggio che oggi sta riducendo in frantumi tutta la nostra purissima fede.</w:t>
      </w:r>
    </w:p>
    <w:p w14:paraId="2662CA39"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Urge ritornare alle sorgenti eterne della nostra verità, che non è verità del cristiano, ma verità dell’uomo. Cristo è la verità e la vita, la grazia e la luce, la via e la pace, di ogni uomo. Finché Cristo verità e Cristo vita non sarà confessato secondo la più pura e santa fede, la Chiesa sarà vista sempre come una organizzazione di pura </w:t>
      </w:r>
      <w:r w:rsidRPr="005E5FA3">
        <w:rPr>
          <w:rFonts w:ascii="Arial" w:eastAsia="Times New Roman" w:hAnsi="Arial" w:cs="Arial"/>
          <w:kern w:val="0"/>
          <w:sz w:val="24"/>
          <w:szCs w:val="24"/>
          <w:lang w:eastAsia="it-IT"/>
          <w14:ligatures w14:val="none"/>
        </w:rPr>
        <w:lastRenderedPageBreak/>
        <w:t>socialità. La Chiesa è portatrice, datrice, creatrice del mistero di Cristo in ogni cuore. Se la Chiesa non viene edificata, è l’uomo che mai potrà essere edificato. Quanti dicono di amare l’uomo e non edificano il corpo di Cristo, sono i più grandi mentitori e più bugiardi tra gli uomini. Non amano l’uomo dal cuore di Cristo, lo amano dal loro cuore senza verità, senza amore, senza alcuna luce e senza grazia. Il loro è un amore secondo il mondo. Mai potrà dirsi amore secondo Dio. Amare secondo Dio è creare Cristo in ogni cuore.</w:t>
      </w:r>
    </w:p>
    <w:p w14:paraId="36F4B277"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Parlare </w:t>
      </w:r>
      <w:r w:rsidRPr="005E5FA3">
        <w:rPr>
          <w:rFonts w:ascii="Arial" w:eastAsia="Times New Roman" w:hAnsi="Arial" w:cs="Arial"/>
          <w:kern w:val="0"/>
          <w:sz w:val="24"/>
          <w:szCs w:val="24"/>
          <w:lang w:val="la-Latn" w:eastAsia="it-IT"/>
          <w14:ligatures w14:val="none"/>
        </w:rPr>
        <w:t>absque scientia</w:t>
      </w:r>
      <w:r w:rsidRPr="005E5FA3">
        <w:rPr>
          <w:rFonts w:ascii="Arial" w:eastAsia="Times New Roman" w:hAnsi="Arial" w:cs="Arial"/>
          <w:kern w:val="0"/>
          <w:sz w:val="24"/>
          <w:szCs w:val="24"/>
          <w:lang w:eastAsia="it-IT"/>
          <w14:ligatures w14:val="none"/>
        </w:rPr>
        <w:t xml:space="preserve"> per il cristiano è gravissimo peccato. Nel battesimo è divenuto creatura nuova, come creatura nuova dovrà sempre parlare e sempre operare. Ora è proprio della creatura nuova essere interamente abitata e governata dallo Spirito Santo e lo Spirito Santo la governa con la sua sapienza, il suo intelletto, il suo consiglio, la sua fortezza, la sua scienza, la sua pietà, il timore del Signore. Se il cristiano parla da stolto e insipiente attesta di aver abbandonato lo Spirito del Signore. Sempre quando si abbandona lo Spirito Santo, si ritorna nella carne e si producono pensieri e opere dalla carne. Oggi stiamo assistendo al trionfo del vecchio uomo. Ma anche stiamo celebrando la morte e la sepoltura del nuovo uomo, creato in Cristo nel battesimo per opera dello Spirito Santo. </w:t>
      </w:r>
    </w:p>
    <w:p w14:paraId="646F5D30"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Gli undici disastri appena accennati sono solo la punta di questo enorme Iceberg costruito dal cristiano e posto nella storia dell’umanità. I mali che esso genererà non sono neanche immaginabili. Essi già si intravedono nella universale immoralità che sta divorando l’intera umanità e nella volontà diabolica e satanica di eliminare dalla natura dell’uomo ogni piccolo o grande riferimento al soprannaturale e alla trascendenza. Tutto l’uomo deve essere creatura dell’uomo. L’uomo così viene dichiarato il solo Dio dell’uomo. Dio oggi è l’uomo creatore di se stesso. È però un creatore di morte, non di vita. Mai l’uomo potrà creare vita. </w:t>
      </w:r>
    </w:p>
    <w:p w14:paraId="1F56F21A"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Creatore della vita è solo il Padre del Signore nostro Gesù Cristo e Lui la vita la crea per mezzo del suo Figlio unigenito, nello Spirito Santo. Senza Cristo e senza lo Spirito Santo, l’uomo può creare solo morte. A nessuno il nostro Dio dona il potere di creare la vita. Riceve il potere di creare vita solo quell’uomo che diviene corpo di Cristo e vive come vero corpo di Cristo. Dona vita solo chi è in Cristo, vive per Cristo, vive con Cristo. Senza Cristo regna il regno della morte.</w:t>
      </w:r>
    </w:p>
    <w:p w14:paraId="659285FE"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val="la-Latn" w:eastAsia="it-IT"/>
          <w14:ligatures w14:val="none"/>
        </w:rPr>
        <w:t>Si quis loquitur quasi sermones Dei</w:t>
      </w:r>
      <w:r w:rsidRPr="005E5FA3">
        <w:rPr>
          <w:rFonts w:ascii="Arial" w:eastAsia="Times New Roman" w:hAnsi="Arial" w:cs="Arial"/>
          <w:b/>
          <w:bCs/>
          <w:kern w:val="0"/>
          <w:sz w:val="24"/>
          <w:szCs w:val="24"/>
          <w:lang w:eastAsia="it-IT"/>
          <w14:ligatures w14:val="none"/>
        </w:rPr>
        <w:t xml:space="preserve">. </w:t>
      </w:r>
      <w:r w:rsidRPr="005E5FA3">
        <w:rPr>
          <w:rFonts w:ascii="Arial" w:eastAsia="Times New Roman" w:hAnsi="Arial" w:cs="Arial"/>
          <w:kern w:val="0"/>
          <w:sz w:val="24"/>
          <w:szCs w:val="24"/>
          <w:lang w:eastAsia="it-IT"/>
          <w14:ligatures w14:val="none"/>
        </w:rPr>
        <w:t>Ascoltiamo cosa dice lo Spirito Santo prima per bocca di Cristo Gesù, nel Vangelo secondo Giovanni e in quello secondo Luca, e poi anche per bocca degli Apostoli Paolo, Pietro e Giuda. Dopo ci dedicheremo a mostrare il nuovo essere e la nuova vocazione del discepolo di Gesù rivelato a noi dallo Spirito Santo attraverso le Parole dell’Apostolo Pietro. Non solo mostreremo il nuovo essere e la nuova vocazione, ma anche la missione conferita, sempre secondo le Parole dell’Apostolo Pietro, al nuovo essere creato dallo Spirito Santo nelle acque del battesimo. Sarebbe sufficiente per ogni discepolo di Gesù vivere la vita di questo nuovo essere e la vocazione e missione a lui assegnata dallo Spirito Santo e si rinnoverebbe la faccia della terra. Altissima è la missione che il cristiano è chiamato a compiere. La si potrà realizzare solo con la continua mozione, ispirazione, assistenza dello Spirito Santo. Quando ci si separa dallo Spirito di Dio la missione muore. Senza di Lui diviene impossibile darle qualsiasi forma di vita.</w:t>
      </w:r>
    </w:p>
    <w:p w14:paraId="412B441B"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Chi viene dall’alto è al di sopra di tutti; ma chi viene dalla terra, appartiene alla terra e parla secondo la terra. Chi viene dal cielo è al di sopra di tutti. Colui infatti che Dio </w:t>
      </w:r>
      <w:r w:rsidRPr="005E5FA3">
        <w:rPr>
          <w:rFonts w:ascii="Arial" w:eastAsia="Times New Roman" w:hAnsi="Arial" w:cs="Arial"/>
          <w:i/>
          <w:iCs/>
          <w:kern w:val="0"/>
          <w:sz w:val="24"/>
          <w:szCs w:val="24"/>
          <w:lang w:eastAsia="it-IT"/>
          <w14:ligatures w14:val="none"/>
        </w:rPr>
        <w:lastRenderedPageBreak/>
        <w:t xml:space="preserve">ha mandato dice le parole di Dio: senza misura egli dà lo Spirito. Il Padre ama il Figlio e gli ha dato in mano ogni cosa. (Gv 3,31-35). </w:t>
      </w:r>
    </w:p>
    <w:p w14:paraId="33E089B0"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L’uomo buono dal buon tesoro del suo cuore trae fuori il bene; l’uomo cattivo dal suo cattivo tesoro trae fuori il male: la sua bocca infatti esprime ciò che dal cuore sovrabbonda (Lc 6,45). Di queste cose noi parliamo, con parole non suggerite dalla sapienza umana, bensì insegnate dallo Spirito, esprimendo cose spirituali in termini spirituali. Ma l’uomo lasciato alle sue forze non comprende le cose dello Spirito di Dio: esse sono follia per lui e non è capace di intenderle, perché di esse si può giudicare per mezzo dello Spirito (1Cor 2,13-14). </w:t>
      </w:r>
    </w:p>
    <w:p w14:paraId="480F0286"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Chi parla, lo faccia con parole di Dio; chi esercita un ufficio, lo compia con l’energia ricevuta da Dio, perché in tutto sia glorificato Dio per mezzo di Gesù Cristo, al quale appartengono la gloria e la potenza nei secoli dei secoli. Amen! (1Pt 4,11). Sono sobillatori pieni di acredine, che agiscono secondo le loro passioni; la loro bocca proferisce parole orgogliose e, per interesse, circondano le persone di adulazione (Gd 16). </w:t>
      </w:r>
    </w:p>
    <w:p w14:paraId="02E0A381" w14:textId="77777777" w:rsidR="005E5FA3" w:rsidRPr="005E5FA3" w:rsidRDefault="005E5FA3" w:rsidP="005E5FA3">
      <w:pPr>
        <w:spacing w:after="120" w:line="240" w:lineRule="auto"/>
        <w:jc w:val="both"/>
        <w:rPr>
          <w:rFonts w:ascii="Arial" w:eastAsia="Times New Roman" w:hAnsi="Arial" w:cs="Arial"/>
          <w:kern w:val="0"/>
          <w:sz w:val="24"/>
          <w:szCs w:val="24"/>
          <w:lang w:val="la-Latn" w:eastAsia="it-IT"/>
          <w14:ligatures w14:val="none"/>
        </w:rPr>
      </w:pPr>
      <w:r w:rsidRPr="005E5FA3">
        <w:rPr>
          <w:rFonts w:ascii="Arial" w:eastAsia="Times New Roman" w:hAnsi="Arial" w:cs="Arial"/>
          <w:kern w:val="0"/>
          <w:sz w:val="24"/>
          <w:szCs w:val="24"/>
          <w:lang w:val="la-Latn" w:eastAsia="it-IT"/>
          <w14:ligatures w14:val="none"/>
        </w:rPr>
        <w:t xml:space="preserve">Qui desursum venit supra omnes est qui est de terra de terra est et de terra loquitur qui de caelo venit supra omnes est (Gv 3,31). Quem enim misit Deus verba Dei loquitur non enim ad mensuram dat Deus Spiritum (Gv 3,34). Bonus homo de bono thesauro cordis sui profert bonum et malus homo de malo profert malum ex abundantia enim cordis os loquitur (Lc 6,45). Quae et loquimur non in doctis humanae sapientiae verbis sed in doctrina Spiritus spiritalibus spiritalia conparantes (1Cor 2,13). Si quis loquitur quasi sermones Dei si quis ministrat tamquam ex virtute quam administrat Deus ut in omnibus honorificetur Deus per Iesum Christum cui est gloria et imperium in saecula saeculorum amen (1Pt 4,11). Hii sunt murmuratores querellosi secundum desideria sua ambulantes et os illorum loquitur superba mirantes personas quaestus causa (Gd 16). </w:t>
      </w:r>
    </w:p>
    <w:p w14:paraId="7EED30A6" w14:textId="77777777" w:rsidR="005E5FA3" w:rsidRPr="005E5FA3" w:rsidRDefault="005E5FA3" w:rsidP="005E5FA3">
      <w:pPr>
        <w:spacing w:after="120" w:line="240" w:lineRule="auto"/>
        <w:jc w:val="both"/>
        <w:rPr>
          <w:rFonts w:ascii="Greek" w:eastAsia="Times New Roman" w:hAnsi="Greek" w:cs="Arial"/>
          <w:kern w:val="0"/>
          <w:sz w:val="28"/>
          <w:szCs w:val="28"/>
          <w:lang w:eastAsia="it-IT"/>
          <w14:ligatures w14:val="none"/>
        </w:rPr>
      </w:pPr>
      <w:r w:rsidRPr="005E5FA3">
        <w:rPr>
          <w:rFonts w:ascii="Greek" w:eastAsia="Times New Roman" w:hAnsi="Greek" w:cs="Arial"/>
          <w:kern w:val="0"/>
          <w:sz w:val="28"/>
          <w:szCs w:val="28"/>
          <w:lang w:val="la-Latn" w:eastAsia="it-IT"/>
          <w14:ligatures w14:val="none"/>
        </w:rPr>
        <w:t xml:space="preserve">`O ¥nwqen ™rcÒmenoj ™p£nw p£ntwn ™st…n: Ð ín ™k tÁj gÁj ™k tÁj gÁj ™stin kaˆ ™k tÁj gÁj lale‹. Ð ™k toà oÙranoà ™rcÒmenoj [™p£nw p£ntwn ™st…n: Ön g¦r ¢pšsteilen Ð qeÕj t¦ »mata toà qeoà lale‹, oÙ g¦r ™k mštrou d…dwsin tÕ pneàma. (Gv 3,31-34). Ð ¢gaqÕj ¥nqrwpoj ™k toà ¢gaqoà qhsauroà tÁj kard…aj profšrei tÕ ¢gaqÒn, kaˆ Ð ponhrÕj ™k toà ponhroà profšrei tÕ ponhrÒn: ™k g¦r perisseÚmatoj kard…aj lale‹ tÕ stÒma aÙtoà. (Lc 6,45). § kaˆ laloàmen oÙk ™n didakto‹j ¢nqrwp…nhj sof…aj lÒgoij ¢ll' ™n didakto‹j pneÚmatoj, pneumatiko‹j pneumatik¦ sugkr…nontej. (1Cor 2,13).  e‡ tij lale‹, æj lÒgia qeoà: e‡ tij diakone‹, æj ™x „scÚoj Âj corhge‹ Ð qeÒj: †na ™n p©sin dox£zhtai Ð qeÕj di¦ 'Ihsoà Cristoà, ú ™stin ¹ dÒxa kaˆ tÕ kr£toj e„j toÝj a„înaj tîn a„ènwn: ¢m»n. (1Pt 4,11). Oáto… e„sin goggusta…, memy…moiroi, kat¦ t¦j ™piqum…aj ˜autîn poreuÒmenoi, kaˆ tÕ stÒma aÙtîn lale‹ Øpšrogka, qaum£zontej prÒswpa çfele…aj c£rin. </w:t>
      </w:r>
      <w:r w:rsidRPr="005E5FA3">
        <w:rPr>
          <w:rFonts w:ascii="Greek" w:eastAsia="Times New Roman" w:hAnsi="Greek" w:cs="Arial"/>
          <w:kern w:val="0"/>
          <w:sz w:val="28"/>
          <w:szCs w:val="28"/>
          <w:lang w:eastAsia="it-IT"/>
          <w14:ligatures w14:val="none"/>
        </w:rPr>
        <w:t>(</w:t>
      </w:r>
      <w:r w:rsidRPr="005E5FA3">
        <w:rPr>
          <w:rFonts w:ascii="Arial" w:eastAsia="Times New Roman" w:hAnsi="Arial" w:cs="Arial"/>
          <w:kern w:val="0"/>
          <w:sz w:val="28"/>
          <w:szCs w:val="28"/>
          <w:lang w:eastAsia="it-IT"/>
          <w14:ligatures w14:val="none"/>
        </w:rPr>
        <w:t xml:space="preserve">Gd </w:t>
      </w:r>
      <w:r w:rsidRPr="005E5FA3">
        <w:rPr>
          <w:rFonts w:ascii="Greek" w:eastAsia="Times New Roman" w:hAnsi="Greek" w:cs="Arial"/>
          <w:kern w:val="0"/>
          <w:sz w:val="28"/>
          <w:szCs w:val="28"/>
          <w:lang w:eastAsia="it-IT"/>
          <w14:ligatures w14:val="none"/>
        </w:rPr>
        <w:t xml:space="preserve">16). </w:t>
      </w:r>
    </w:p>
    <w:p w14:paraId="6C7057A0"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Questi pochissimi versetti sono sufficienti perché noi tutti ci convinciamo che sia Gesù che i suoi Apostoli e i suoi discepoli non hanno parlato né dalla carne e né dal sangue. Essi hanno parlato dal cuore dello Spirito Santo e dalla purezza della sua verità. Chi vuole entrare in comunione con la loro Parola, secondo purezza di dottrina e di sapienza, deve anche lui parlare dal cuore dello Spirito Santo e per questo deve essere vero corpo di Cristo, vivendo in Cristo, con Cristo, per Cristo. Solo se è in Cristo, chi parla, parla come con parole di Dio – </w:t>
      </w:r>
      <w:r w:rsidRPr="005E5FA3">
        <w:rPr>
          <w:rFonts w:ascii="Arial" w:eastAsia="Times New Roman" w:hAnsi="Arial" w:cs="Arial"/>
          <w:kern w:val="0"/>
          <w:sz w:val="24"/>
          <w:szCs w:val="24"/>
          <w:lang w:val="la-Latn" w:eastAsia="it-IT"/>
          <w14:ligatures w14:val="none"/>
        </w:rPr>
        <w:t xml:space="preserve">Si quis loquitur quasi </w:t>
      </w:r>
      <w:r w:rsidRPr="005E5FA3">
        <w:rPr>
          <w:rFonts w:ascii="Arial" w:eastAsia="Times New Roman" w:hAnsi="Arial" w:cs="Arial"/>
          <w:kern w:val="0"/>
          <w:sz w:val="24"/>
          <w:szCs w:val="24"/>
          <w:lang w:val="la-Latn" w:eastAsia="it-IT"/>
          <w14:ligatures w14:val="none"/>
        </w:rPr>
        <w:lastRenderedPageBreak/>
        <w:t>sermones Dei (</w:t>
      </w:r>
      <w:r w:rsidRPr="005E5FA3">
        <w:rPr>
          <w:rFonts w:ascii="Greek" w:eastAsia="Times New Roman" w:hAnsi="Greek" w:cs="Arial"/>
          <w:kern w:val="0"/>
          <w:sz w:val="24"/>
          <w:szCs w:val="24"/>
          <w:lang w:eastAsia="it-IT"/>
          <w14:ligatures w14:val="none"/>
        </w:rPr>
        <w:t>e‡ tij lale‹, æj lÒgia qeoà)</w:t>
      </w:r>
      <w:r w:rsidRPr="005E5FA3">
        <w:rPr>
          <w:rFonts w:ascii="Arial" w:eastAsia="Times New Roman" w:hAnsi="Arial" w:cs="Arial"/>
          <w:kern w:val="0"/>
          <w:sz w:val="24"/>
          <w:szCs w:val="24"/>
          <w:lang w:eastAsia="it-IT"/>
          <w14:ligatures w14:val="none"/>
        </w:rPr>
        <w:t xml:space="preserve"> –. Dalla parola del cristiano conosciamo se lui è in Cristo e nello Spirito Santo. Se è in Cristo e nello Spirito Santo lui sempre parlerà come con parole di Dio. Se non è in Cristo e nello Spirito Santo, parlerà ma con parole della carne, parole del mondo, parole della terra (</w:t>
      </w:r>
      <w:r w:rsidRPr="005E5FA3">
        <w:rPr>
          <w:rFonts w:ascii="Arial" w:eastAsia="Times New Roman" w:hAnsi="Arial" w:cs="Arial"/>
          <w:kern w:val="0"/>
          <w:sz w:val="24"/>
          <w:szCs w:val="24"/>
          <w:lang w:val="la-Latn" w:eastAsia="it-IT"/>
          <w14:ligatures w14:val="none"/>
        </w:rPr>
        <w:t>qui est de terra de terra est et de terra loquitur</w:t>
      </w:r>
      <w:r w:rsidRPr="005E5FA3">
        <w:rPr>
          <w:rFonts w:ascii="Arial" w:eastAsia="Times New Roman" w:hAnsi="Arial" w:cs="Arial"/>
          <w:kern w:val="0"/>
          <w:sz w:val="24"/>
          <w:szCs w:val="24"/>
          <w:lang w:eastAsia="it-IT"/>
          <w14:ligatures w14:val="none"/>
        </w:rPr>
        <w:t xml:space="preserve"> - </w:t>
      </w:r>
      <w:r w:rsidRPr="005E5FA3">
        <w:rPr>
          <w:rFonts w:ascii="Greek" w:eastAsia="Times New Roman" w:hAnsi="Greek" w:cs="Arial"/>
          <w:kern w:val="0"/>
          <w:sz w:val="24"/>
          <w:szCs w:val="24"/>
          <w:lang w:eastAsia="it-IT"/>
          <w14:ligatures w14:val="none"/>
        </w:rPr>
        <w:t xml:space="preserve">Ð ín ™k tÁj gÁj ™k tÁj gÁj ™stin kaˆ ™k tÁj gÁj lale‹). </w:t>
      </w:r>
      <w:r w:rsidRPr="005E5FA3">
        <w:rPr>
          <w:rFonts w:ascii="Arial" w:eastAsia="Times New Roman" w:hAnsi="Arial" w:cs="Arial"/>
          <w:kern w:val="0"/>
          <w:sz w:val="24"/>
          <w:szCs w:val="24"/>
          <w:lang w:eastAsia="it-IT"/>
          <w14:ligatures w14:val="none"/>
        </w:rPr>
        <w:t xml:space="preserve">Poiché oggi moltissima parola dei discepoli di Gesù è parola dalla terra, è questa grande attestazione che essi sono tornati ad essere terra. Da creature del cielo per dire parole di cielo sono tornati ad essere creature della terra per dire parole di terra. </w:t>
      </w:r>
    </w:p>
    <w:p w14:paraId="2CDE87B1"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Le parole di terra non potranno mai essere parole di verità, di sapienza, intelligenza, vera scienza nello Spirito Santo. Sono parole di stoltezza e insipienza. Sono profezie e oracoli di peccato. Oggi è questa la grande stoltezza e insipienza dell’uomo: si uccide l’uomo con ogni parola di calunnia, falsità, menzogna, e ci si proclama ispirati da Dio e mossi dallo Spirito Santo. Si è creature vecchie, si agisce da creature vecchie, si parla da creature vecchie e si inganna il mondo attestando di essere amici di Dio, anzi di essere messaggeri dello Spirito Santo per smascherare i cuori. Lo Spirito Santo non manda per smascherare i cuori con la menzogna e la falsità. Manda invece per mettere ogni cuore dinanzi alla più pura verità della salvezza e della redenzione. La calunnia e la menzogna mai potranno essere dette parole dello Spirito Santo. Menzogna e calunnia appartengo a Satana. </w:t>
      </w:r>
    </w:p>
    <w:p w14:paraId="700860CC"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 xml:space="preserve">Parlare dalla scienza di Dio nello Spirito Santo. </w:t>
      </w:r>
      <w:r w:rsidRPr="005E5FA3">
        <w:rPr>
          <w:rFonts w:ascii="Arial" w:eastAsia="Times New Roman" w:hAnsi="Arial" w:cs="Arial"/>
          <w:kern w:val="0"/>
          <w:sz w:val="24"/>
          <w:szCs w:val="24"/>
          <w:lang w:eastAsia="it-IT"/>
          <w14:ligatures w14:val="none"/>
        </w:rPr>
        <w:t xml:space="preserve">Oggi nel popolo di Dio, nella Chiesa Santa di Cristo Gesù, regna sovrana la confusione. Da cosa è generata questa universale confusione? Essa nasce dall’abbandono della scienza di Dio, della sua verità, della sua sapienza a noi data per mezzo dello Spirito Santo, abbandono che è provocato e generato a sua volta dalla consegna del discepolo di Gesù ai pensieri della terra, pensieri secondo il mondo, pensieri che hanno la loro origine nel cuore di Satana, il superbo e il padre di ogni menzogna e falsità. </w:t>
      </w:r>
    </w:p>
    <w:p w14:paraId="0C76679A"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Questa confusione è anche alimentata, sempre con sapienza e intelligenza diabolica, con parola ambigue, con affermazioni equivoche, con frasi piene di veleno di ogni falsità e menzogna, gettate al vento e lasciate alla libera interpretazione di ogni singola mente. In effetti è così. Sono parole, affermazioni, frasi solo apparentemente di verità. Invece se esaminate con somma attenzione, con l’aiuto dello Spirito Santo invocato con fede, subito si rivelano essere veleno mortale per la purissima fede in Cristo Gesù.  Altra satanica strategia, finalizzata a creare confusione, consiste nel negare alcune verità essenziali, perché divine, rivelate dallo Spirito Santo, da quanti si spacciano per maestri e dottori, senza che nessuno intervenga per arginare questa pioggia che ormai come diluvio sta uccidendo tutte le verità della nostra santissima fede. </w:t>
      </w:r>
    </w:p>
    <w:p w14:paraId="35712B3B"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Una ulteriore strategia diabolica è quella di ridurre la Scrittura a visione storica appartenente ad un tempo e non a tutti i tempi. In quel tempo si pensava così. Oggi invece si pensa in un altro modo. Ciò che ieri il tempo proibiva, oggi il tempo lo concede. Con questa riduzione della Scrittura a struttura storica e non universale, verità per un tempo e non per tutti i tempi, anche Cristo Gesù esce dalla verità universale ed entra nella verità storica particolare. Poiché verità storica di un tempo e non di tutti i tempi, anche Cristo Gesù potrà essere abbandonato. Le strategie infernali sono simili a girini in uno stagno. Sono migliaia di migliaia. Impossibile classificarle tutte, perché ogni giorno ne nascono di nuove. Tutte però attestano che </w:t>
      </w:r>
      <w:r w:rsidRPr="005E5FA3">
        <w:rPr>
          <w:rFonts w:ascii="Arial" w:eastAsia="Times New Roman" w:hAnsi="Arial" w:cs="Arial"/>
          <w:kern w:val="0"/>
          <w:sz w:val="24"/>
          <w:szCs w:val="24"/>
          <w:lang w:eastAsia="it-IT"/>
          <w14:ligatures w14:val="none"/>
        </w:rPr>
        <w:lastRenderedPageBreak/>
        <w:t>non si parla più dalla scienza e dalla sapienza dello Spirito Santo. L’uomo di terra, appartiene alla terra, parla dalla terra. Non parla dal cielo.</w:t>
      </w:r>
    </w:p>
    <w:p w14:paraId="51943752"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Poiché noi crediamo invece che l’Apostolo Pietro parli con parole di sapienza e di intelligenza nello Spirito Santo, dicendo Parola di purissima verità, vogliamo servirci di una sua Parola al fine di illuminare il cristiano e manifestargli qual è la sua altissima vocazione che a lui ha conferito il Padre dei cieli in Cristo, con Cristo, per Cristo, sempre per opera dello Spirito Santo. Oggi urge più che mai dare al cristiano la sua verità, che è da Dio per creazione, per redenzione, per giustificazione, per creazione della nuova natura in Cristo, con Cristo, per Cristo. Dare la purissima verità al cristiano è obbligo per ogni discepolo di Gesù. Se non si dona la purissima verità al cristiano, si lascia il mondo e l’intero universo senza la sua verità. È il cristiano la verità del mondo, la verità della storia, la verità dell’universo. Quando il cristiano è senza verità, tutto l’universo visibile è senza verità. Essendo oggi il cristiano senza verità, tutto il mondo è senza verità. Leggiamo ora le parole dell’Apostolo Pietro dalle quali poi si dovrà riflettere e meditare sulla vocazione del cristiano, vocazione legata al suo nuovo essere creato in lui dallo Spirito Santo nelle acque del Battesimo. Queste parole dell’Apostolo le offriamo in lingua italiana, in lingua latina, in lingua greca.</w:t>
      </w:r>
    </w:p>
    <w:p w14:paraId="3E1B2A2B"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Allontanate dunque ogni genere di cattiveria e di frode, ipocrisie, gelosie e ogni maldicenza. Come bambini appena nati desiderate avidamente il genuino latte spirituale, grazie al quale voi possiate crescere verso la salvezza, se davvero avete gustato che buono è il Signore. Avvicinandovi a lui, pietra viva, rifiutata dagli uomini ma scelta e preziosa davanti a Dio, quali pietre vive siete costruiti anche voi come edificio spirituale, per un sacerdozio santo e per offrire sacrifici spirituali graditi a Dio, mediante Gesù Cristo. Si legge infatti nella Scrittura: Ecco, io pongo in Sion una pietra d’angolo, scelta, preziosa, e chi crede in essa non resterà deluso. Onore dunque a voi che credete; ma per quelli che non credono la pietra che i costruttori hanno scartato è diventata pietra d’angolo e sasso d’inciampo, pietra di scandalo. Essi v’inciampano perché non obbediscono alla Parola. A questo erano destinati. Voi invece siete stirpe eletta, sacerdozio regale, nazione santa, popolo che Dio si è acquistato perché proclami le opere ammirevoli di lui, che vi ha chiamato dalle tenebre alla sua luce meravigliosa. Un tempo voi eravate non-popolo, ora invece siete popolo di Dio; un tempo eravate esclusi dalla misericordia, ora invece avete ottenuto misericordia (1Pt 2,1-10). </w:t>
      </w:r>
    </w:p>
    <w:p w14:paraId="332D843F" w14:textId="77777777" w:rsidR="005E5FA3" w:rsidRPr="005E5FA3" w:rsidRDefault="005E5FA3" w:rsidP="005E5FA3">
      <w:pPr>
        <w:spacing w:after="120" w:line="240" w:lineRule="auto"/>
        <w:jc w:val="both"/>
        <w:rPr>
          <w:rFonts w:ascii="Arial" w:eastAsia="Times New Roman" w:hAnsi="Arial" w:cs="Arial"/>
          <w:kern w:val="0"/>
          <w:sz w:val="24"/>
          <w:szCs w:val="24"/>
          <w:lang w:val="la-Latn" w:eastAsia="it-IT"/>
          <w14:ligatures w14:val="none"/>
        </w:rPr>
      </w:pPr>
      <w:r w:rsidRPr="005E5FA3">
        <w:rPr>
          <w:rFonts w:ascii="Arial" w:eastAsia="Times New Roman" w:hAnsi="Arial" w:cs="Arial"/>
          <w:kern w:val="0"/>
          <w:sz w:val="24"/>
          <w:szCs w:val="24"/>
          <w:lang w:val="la-Latn" w:eastAsia="it-IT"/>
          <w14:ligatures w14:val="none"/>
        </w:rPr>
        <w:t xml:space="preserve">Deponentes igitur omnem malitiam et omnem dolum et simulationes et invidias et omnes detractiones - sicut modo geniti infantes rationale sine dolo lac concupiscite ut in eo crescatis in salutem - si gustastis quoniam dulcis Dominus - ad quem accedentes lapidem vivum ab hominibus quidem reprobatum a Deo autem electum honorificatum - et ipsi tamquam lapides vivi superaedificamini domus spiritalis sacerdotium sanctum offerre spiritales hostias acceptabiles Deo per Iesum Christum - propter quod continet in scriptura ecce pono in Sion lapidem summum angularem electum pretiosum et qui crediderit in eo non confundetur - vobis igitur honor credentibus non credentibus autem lapis quem reprobaverunt aedificantes hic factus est in caput anguli - et lapis offensionis et petra scandali qui offendunt verbo nec credunt in quod et positi sunt - vos autem genus electum regale sacerdotium gens sancta populus adquisitionis ut virtutes adnuntietis eius qui de tenebris vos vocavit in admirabile lumen suum - qui aliquando non populus nunc </w:t>
      </w:r>
      <w:r w:rsidRPr="005E5FA3">
        <w:rPr>
          <w:rFonts w:ascii="Arial" w:eastAsia="Times New Roman" w:hAnsi="Arial" w:cs="Arial"/>
          <w:kern w:val="0"/>
          <w:sz w:val="24"/>
          <w:szCs w:val="24"/>
          <w:lang w:val="la-Latn" w:eastAsia="it-IT"/>
          <w14:ligatures w14:val="none"/>
        </w:rPr>
        <w:lastRenderedPageBreak/>
        <w:t xml:space="preserve">autem populus Dei qui non consecuti misericordiam nunc autem misericordiam consecuti (1Pt 2,1-10). </w:t>
      </w:r>
    </w:p>
    <w:p w14:paraId="74372971" w14:textId="77777777" w:rsidR="005E5FA3" w:rsidRPr="005E5FA3" w:rsidRDefault="005E5FA3" w:rsidP="005E5FA3">
      <w:pPr>
        <w:spacing w:after="120" w:line="240" w:lineRule="auto"/>
        <w:jc w:val="both"/>
        <w:rPr>
          <w:rFonts w:ascii="Greek" w:eastAsia="Times New Roman" w:hAnsi="Greek" w:cs="Arial"/>
          <w:kern w:val="0"/>
          <w:sz w:val="28"/>
          <w:szCs w:val="28"/>
          <w:lang w:eastAsia="it-IT"/>
          <w14:ligatures w14:val="none"/>
        </w:rPr>
      </w:pPr>
      <w:r w:rsidRPr="005E5FA3">
        <w:rPr>
          <w:rFonts w:ascii="Greek" w:eastAsia="Times New Roman" w:hAnsi="Greek" w:cs="Arial"/>
          <w:kern w:val="0"/>
          <w:sz w:val="28"/>
          <w:szCs w:val="28"/>
          <w:lang w:val="la-Latn" w:eastAsia="it-IT"/>
          <w14:ligatures w14:val="none"/>
        </w:rPr>
        <w:t xml:space="preserve">'Apoqšmenoi oân p©san kak…an kaˆ p£nta dÒlon kaˆ Øpokr…seij kaˆ fqÒnouj kaˆ p£saj katalali£j, æj ¢rtigšnnhta bršfh tÕ logikÕn ¥dolon g£la ™pipoq»sate, †na ™n aÙtù aÙxhqÁte e„j swthr…an, e„ ™geÚsasqe Óti crhstÕj Ð kÚrioj. prÕj Ön prosercÒmenoi, l…qon zînta, ØpÕ ¢nqrèpwn mn ¢podedokimasmšnon par¦ d qeù ™klektÕn œntimon, kaˆ aÙtoˆ æj l…qoi zîntej o„kodome‹sqe okoj pneumatikÕj e„j ƒer£teuma ¤gion, ¢nenšgkai pneumatik¦j qus…aj eÙprosdšktouj [tù] qeù di¦ 'Ihsoà Cristoà. diÒti perišcei ™n grafÍ, 'IdoÝ t…qhmi ™n Siën l…qon ¢krogwnia‹on ™klektÕn œntimon, kaˆ Ð pisteÚwn ™p' aÙtù oÙ m¾ kataiscunqÍ. Øm‹n oân ¹ tim¾ to‹j pisteÚousin: ¢pistoàsin d l…qoj Ön ¢pedok…masan oƒ o„kodomoàntej oátoj ™gen»qh e„j kefal¾n gwn…aj  kaˆ l…qoj proskÒmmatoj kaˆ pštra skand£lou: o‰ proskÒptousin tù lÒgJ ¢peiqoàntej, e„j Ö kaˆ ™tšqhsan. `Ume‹j d gšnoj ™klektÒn, bas…leion ƒer£teuma, œqnoj ¤gion, laÕj e„j peripo…hsin, Ópwj t¦j ¢ret¦j ™xagge…lhte toà ™k skÒtouj Øm©j kalšsantoj e„j tÕ qaumastÕn aÙtoà fîj:  o‰ pote oÙ laÕj nàn d laÕj qeoà, oƒ oÙk ºlehmšnoi nàn d ™lehqšntej. </w:t>
      </w:r>
      <w:r w:rsidRPr="005E5FA3">
        <w:rPr>
          <w:rFonts w:ascii="Arial" w:eastAsia="Times New Roman" w:hAnsi="Arial" w:cs="Arial"/>
          <w:kern w:val="0"/>
          <w:sz w:val="28"/>
          <w:szCs w:val="28"/>
          <w:lang w:eastAsia="it-IT"/>
          <w14:ligatures w14:val="none"/>
        </w:rPr>
        <w:t xml:space="preserve">(1Pt </w:t>
      </w:r>
      <w:r w:rsidRPr="005E5FA3">
        <w:rPr>
          <w:rFonts w:ascii="Greek" w:eastAsia="Times New Roman" w:hAnsi="Greek" w:cs="Arial"/>
          <w:kern w:val="0"/>
          <w:sz w:val="28"/>
          <w:szCs w:val="28"/>
          <w:lang w:eastAsia="it-IT"/>
          <w14:ligatures w14:val="none"/>
        </w:rPr>
        <w:t>2,1-10).</w:t>
      </w:r>
    </w:p>
    <w:p w14:paraId="033DDBFA"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p>
    <w:p w14:paraId="772CA61D"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val="la-Latn" w:eastAsia="it-IT"/>
          <w14:ligatures w14:val="none"/>
        </w:rPr>
        <w:t>Ad quem accedentes lapidem vivum</w:t>
      </w:r>
      <w:r w:rsidRPr="005E5FA3">
        <w:rPr>
          <w:rFonts w:ascii="Arial" w:eastAsia="Times New Roman" w:hAnsi="Arial" w:cs="Arial"/>
          <w:b/>
          <w:bCs/>
          <w:kern w:val="0"/>
          <w:sz w:val="24"/>
          <w:szCs w:val="24"/>
          <w:lang w:eastAsia="it-IT"/>
          <w14:ligatures w14:val="none"/>
        </w:rPr>
        <w:t xml:space="preserve"> -</w:t>
      </w:r>
      <w:r w:rsidRPr="005E5FA3">
        <w:rPr>
          <w:rFonts w:ascii="Greek" w:eastAsia="Times New Roman" w:hAnsi="Greek" w:cs="Arial"/>
          <w:b/>
          <w:bCs/>
          <w:kern w:val="0"/>
          <w:sz w:val="24"/>
          <w:szCs w:val="24"/>
          <w:lang w:eastAsia="it-IT"/>
          <w14:ligatures w14:val="none"/>
        </w:rPr>
        <w:t xml:space="preserve"> </w:t>
      </w:r>
      <w:r w:rsidRPr="005E5FA3">
        <w:rPr>
          <w:rFonts w:ascii="Greek" w:eastAsia="Times New Roman" w:hAnsi="Greek" w:cs="Arial"/>
          <w:b/>
          <w:bCs/>
          <w:kern w:val="0"/>
          <w:sz w:val="28"/>
          <w:szCs w:val="28"/>
          <w:lang w:eastAsia="it-IT"/>
          <w14:ligatures w14:val="none"/>
        </w:rPr>
        <w:t>l…qon zîntal</w:t>
      </w:r>
      <w:r w:rsidRPr="005E5FA3">
        <w:rPr>
          <w:rFonts w:ascii="Greek" w:eastAsia="Times New Roman" w:hAnsi="Greek" w:cs="Arial"/>
          <w:kern w:val="0"/>
          <w:sz w:val="28"/>
          <w:szCs w:val="28"/>
          <w:lang w:eastAsia="it-IT"/>
          <w14:ligatures w14:val="none"/>
        </w:rPr>
        <w:t xml:space="preserve"> </w:t>
      </w:r>
      <w:r w:rsidRPr="005E5FA3">
        <w:rPr>
          <w:rFonts w:ascii="Arial" w:eastAsia="Times New Roman" w:hAnsi="Arial" w:cs="Arial"/>
          <w:kern w:val="0"/>
          <w:sz w:val="24"/>
          <w:szCs w:val="24"/>
          <w:lang w:eastAsia="it-IT"/>
          <w14:ligatures w14:val="none"/>
        </w:rPr>
        <w:t xml:space="preserve">Cristo Gesù è la sola Pietra viva dalla quale la vita del Padre, per opera dello Spirito Santo, discende e si fa vita di ogni uomo, per la fede nella sua Parola. Non esistono nell’universo creato altre Pietre vive datrici della vita divina. Il Padre ha costituito solo Cristo Gesù. Nessun altro da Lui è stato innalzato a Datore della sua vita divina ed eterna. Non solo Cristo è la Pietra viva, nessuna vita in Lui attinta e ricevuta, può essere vissuta fuori di Lui. Tutto invece è da Lui, per Lui, con Lui, in Lui. Ecco perché siamo invitati a stringerci a Lui, a Cristo Gesù, Pietra viva. La nuova vita, quella che è stata generata in noi dal seme incorruttibile della Parola di Dio, mai si potrà vive fuori di Cristo, distaccati da Lui. Si vive invece in Lui, con Lui, per Lui, nel suo corpo, con il suo corpo, per il suo corpo.  È necessario che ogni cristiano prenda coscienza della necessità di divenire sempre più una cosa sola con Cristo e questo avviene e si realizza se lui cresce in verità, in grazia, in saggezza, in ogni altra virtù. Ci si stringe a Cristo crescendo in santità. Ci si allontana da Cristo, quando ci si abbandona al peccato, al vizio, alla non parola, al non pensiero, alla non volontà di Dio. Si stringe a Cristo chi si stringe alla sua Parola e la vive in ogni sua parte. Chi si allontana dalla Parola si allontana anche da Cristo e si separa da Lui. È in Cristo chi è nella sua Parola. È nella Parola chi è in Cristo. </w:t>
      </w:r>
    </w:p>
    <w:p w14:paraId="06ED8B65"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Il cristiano solo in Cristo potrà essere pietra viva. È pietra viva se rimane in Cristo e nella sua Parola. È pietra viva se lui vive in Cristo, con Cristo, per Cristo, in obbedienza ad ogni sua Parola. Divenendo il cristiano pietra viva in Cristo e sempre crescendo in Cristo come pietra viva, anche la sua parola diviene Parola viva. La Parola è viva se da lui è vissuta; se non è vissuta, in lui la Parola è morta. Mai il cristiano potrà vivere la Parola, se si pone fuori di Cristo. Se vuole vivere la Parola deve essere e rimanere in eterno una cosa sola con Cristo. Se la Parola è morta in lui, non potrà mai essere viva in coloro che la riceveranno da lui. Nessuno può dare più di quanto lui stesso possiede e nella forma in cui una cosa è da lui posseduta. </w:t>
      </w:r>
      <w:r w:rsidRPr="005E5FA3">
        <w:rPr>
          <w:rFonts w:ascii="Arial" w:eastAsia="Times New Roman" w:hAnsi="Arial" w:cs="Arial"/>
          <w:kern w:val="0"/>
          <w:sz w:val="24"/>
          <w:szCs w:val="24"/>
          <w:lang w:eastAsia="it-IT"/>
          <w14:ligatures w14:val="none"/>
        </w:rPr>
        <w:lastRenderedPageBreak/>
        <w:t xml:space="preserve">Chi possiede la Parola viva, dona la Parola viva che genera vita attorno a sé. Chi invece possiede una parola morta, dona la parola morta che non genera vita attorno a sé. La vita sulla terra nasce dalla Parola viva e solo da essa. Questo spiega perché molta predicazione non sortisce alcun effetto. Essa è dono di una parola morta che genera morte, perché lascia il mondo nel suo peccato, nella sua miseria spirituale, nella sua condizione di perdizione eterna. </w:t>
      </w:r>
    </w:p>
    <w:p w14:paraId="6209589D"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Ecco la grande missione del cristiano: vivificare il mondo intero con la sua Parola viva. Non credo esista missione più alta e più responsabile di questa. Per la Parola viva del cristiano, il mondo esce dalla morte e si incammina verso la Pietra viva che è Cristo Gesù. Per la parola morta del cristiano – morto anche lui alla vita di Cristo – non solo il mondo rimane nella sua morte, nella morte viene aiutato a crescere. La parola morta del cristiano dona ogni forza alla morte e questa produce danni in seno all’umanità e all’intera creazione. Per te, cristiano dalla Parola viva, tutto il mondo vive. Per te, cristiano dalla parola morta, tutto il mondo rimane nella morte e cresce da morte a morte, da peccato a peccato, da vizio a vizio. Grande è la tua responsabilità. </w:t>
      </w:r>
    </w:p>
    <w:p w14:paraId="1B995E59"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Cristo Gesù non si è dato questo onore di essere nell’universo creato la sola Pietra viva dalla quale scaturisce la vita divina ed eterna del Padre. Chi gli ha conferito questo onore è il Padre. È Dio che lo ha posto nella sua casa – la casa è la Chiesa, ma anche l’intero universo e anche il cielo eterno – come pietra angolare, scelta, preziosa. Chi è allora Cristo Gesù? È Colui che gli uomini, coloro che da Dio erano stati preposti a costruire il suo edificio spirituale con le pietre vive sulla terra, hanno scartato come pietra non buona, non adatta alla costruzione della Casa del Signore. Loro hanno dichiarato Cristo pietra non idonea, non utile, non buona. Cosa invece fa Dio di Cristo? Non solo lo dichiara pietra idonea, adatta, giusta, buona, lo proclama pietra scelta, preziosa e per di più angolare. Lo dichiara Pietra che dona stabilità, compattezza, slancio, sicurezza a tutta la casa di Dio. Chi vuole essere impiegato come vera pietra, vera pietra viva, deve trovare in Cristo il punto di unione, altrimenti mai potrà sussistere come pietra nella casa del Signore. Ecco perché si è pietra viva del nuovo edificio di Dio solo se si è in Cristo, per Cristo, con Cristo. Senza Cristo non c’è edificio di Dio sulla terra. Dio riconosce solo quest’unico edificio: quello che è edificato su questa pietra angolare che è Cristo Signore. </w:t>
      </w:r>
    </w:p>
    <w:p w14:paraId="65C5319B"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Quali sono i frutti di chi crede in Cristo Pietra viva e si stringe a Lui per divenire pietra viva dalla quale scaturisce la vita per l’umanità e per l’universo? Ecco il frutto che la fede in Cristo genera nei cuori: Chi crede in essa non andrà deluso. Non andrà deluso chi crede in questa pietra angolare, scelta, preziosa. Non andrà deluso, perché solo per mezzo di questa pietra lui potrà trovare stabilità, potrà divenire pietra viva impiegata per la costruzione dell’unico edificio spirituale nel quale è la salvezza di Dio e dal quale si espande la salvezza di Dio sul mondo intero. Non andrà deluso perché solo questa pietra dona valore alla sua pietra, perché solo per mezzo di essa ogni pietra riceve la sua finalità, la sua verità, la sua essenza. Solo per mezzo di questa pietra ogni altra pietra sarà eternamente se stessa. Chi si pone fuori di questa Pietra si pone fuori dell’edificio di Dio e viene scartato per l’eternità. La delusione è quella eterna ed è delusione di perdizione. </w:t>
      </w:r>
    </w:p>
    <w:p w14:paraId="590CE6C4"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È un onore eterno credere in Cristo. È disonore eterno non credere in Lui. L’onore di un uomo, il suo vero onore, è Dio. Dio è la vita dell’uomo e chi ritrova Dio ritrova la vita, ritrova se stesso, si ricolma di onore, perché si ricolma di verità. È la verità </w:t>
      </w:r>
      <w:r w:rsidRPr="005E5FA3">
        <w:rPr>
          <w:rFonts w:ascii="Arial" w:eastAsia="Times New Roman" w:hAnsi="Arial" w:cs="Arial"/>
          <w:kern w:val="0"/>
          <w:sz w:val="24"/>
          <w:szCs w:val="24"/>
          <w:lang w:eastAsia="it-IT"/>
          <w14:ligatures w14:val="none"/>
        </w:rPr>
        <w:lastRenderedPageBreak/>
        <w:t>di se stesso l’onore di un uomo. La verità di ogni uomo è Dio. Fuori di Dio, l’uomo si ritroverà nella non verità per tutta l’eternità ed è questo il suo disonore, la sua condanna, la sua perdizione, la sua dannazione. A Dio si accede per mezzo della fede in Cristo. Si crede in Cristo, si accolgono la sua grazia e la sua verità, si è trasformati in grazia e in verità, si riceve l’onore che Dio ha posto nell’uomo nell’atto stesso della sua creazione, quando lo fece a sua immagine e somiglianza. Senza la fede, l’uomo rimane nel suo disonore, cioè nella sua non verità. Rimane nella sua falsità di peccato, di vizio, di imperfezione, di allontanamento da Dio e dagli uomini e questo di certo non è onore per un uomo. Non è onore per lui non essere se stesso, sempre, dinanzi a Dio e agli uomini, nel tempo e nell’eternità. Ecco una seconda vocazione dell’uomo: mostrare al mondo intero come si ritrova il proprio onore e come si ritorna nella verità di creazione attraverso la verità della redenzione creata in Lui, per la sua fede, che è infinitamente più grande della verità di creazione.</w:t>
      </w:r>
    </w:p>
    <w:p w14:paraId="5EFDD6C7"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Perché Gesù è detto Pietra di scandalo? Gesù è pietra di scandalo, pietra che mette la nostra coscienza dinanzi alla grave responsabilità di salvezza e di dannazione, di rifiutarlo, di accoglierlo, di credere, di non credere. È pietra di scandalo perché ogni uomo deve annientarsi nei suoi pensieri e credere che ormai la via della vita è la croce. Dinanzi alla tentazione di superbia, che vuole che l’uomo sia come Dio, sia Dio in ogni sua manifestazione, sia Dio contro Dio e contro i fratelli, contro lo stesso uomo, ridotto al rango di schiavo, di nullità, dinanzi alla superba grandezza dell’uomo che si è fatto Dio, Dio ci pone innanzi Cristo Crocifisso, dicendoci che Lui invece è il Dio che si è fatto uomo. Non solo si è fatto uomo, nella sua umanità si è fatto anche croce, per indicare ad ogni uomo che non è data altra via di salvezza, se non quella di farsi ciascuno croce in Cristo per amore dei fratelli, in obbedienza a Dio. </w:t>
      </w:r>
    </w:p>
    <w:p w14:paraId="4B256782"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È scandalo, Cristo Gesù, e pietra di inciampo, perché dinanzi a Lui ogni uomo è chiamato a spogliarsi del suo peccato, che è superbia ed esaltazione di divinità, e divenire il servo di tutti, anzi più che il servo di tutti. Il cristiano è colui che dallo stesso uomo si lascia crocifiggere, uccidere e mentre viene ucciso gli offre la vita per la sua salvezza, redenzione, giustificazione, santificazione, vita eterna. Lui viene privato della vita facendone un dono per la vita vera dei suoi fratelli. Questo è lo scandalo e questa è la via della salvezza. Ecco cosa rivela lo Spirito Santo per bocca dell’Apostolo Paolo nella Prima Lettera ai Corinzi: </w:t>
      </w:r>
    </w:p>
    <w:p w14:paraId="7500D08C"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“La parola della croce infatti è stoltezza per quelli che si perdono, ma per quelli che si salvano, ossia per noi, è potenza di Dio. Sta scritto infatti: Distruggerò la sapienza dei sapienti e annullerò l’intelligenza degli intelligenti. Dov’è il sapiente? Dov’è il dotto? Dov’è il sottile ragionatore di questo mondo? Dio non ha forse dimostrato stolta la sapienza del mondo? Poiché infatti, nel disegno sapiente di Dio, il mondo, con tutta la sua sapienza, non ha conosciuto Dio, è piaciuto a Dio salvare i credenti con la stoltezza della predicazione. Mentre i Giudei chiedono segni e i Greci cercano sapienza, noi invece annunciamo Cristo crocifisso: scandalo per i Giudei e stoltezza per i pagani; ma per coloro che sono chiamati, sia Giudei che Greci, Cristo è potenza di Dio e sapienza di Dio. Infatti ciò che è stoltezza di Dio è più sapiente degli uomini, e ciò che è debolezza di Dio è più forte degli uomini” (1Cor 1,18-25). </w:t>
      </w:r>
    </w:p>
    <w:p w14:paraId="3B4D8166"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Lo ribadiamo: Cristo Gesù è la sola Pietra viva datrice di vita eterna data da Dio agli uomini. Altre pietre vive non ce ne sono in tutto l’universo creato. Solo Cristo e </w:t>
      </w:r>
      <w:r w:rsidRPr="005E5FA3">
        <w:rPr>
          <w:rFonts w:ascii="Arial" w:eastAsia="Times New Roman" w:hAnsi="Arial" w:cs="Arial"/>
          <w:kern w:val="0"/>
          <w:sz w:val="24"/>
          <w:szCs w:val="24"/>
          <w:lang w:eastAsia="it-IT"/>
          <w14:ligatures w14:val="none"/>
        </w:rPr>
        <w:lastRenderedPageBreak/>
        <w:t>nessun altro. Verità da custodire gelosamente nel cuore. Quando questa verità esce dal cuore muore il cristiano alla sua verità, alla sua vocazione, alla sua missione.</w:t>
      </w:r>
    </w:p>
    <w:p w14:paraId="2769E752"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p>
    <w:p w14:paraId="24DBF049"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 xml:space="preserve">Et ipsi tamquam lapides vivi superaedificamini domus spiritalis – </w:t>
      </w:r>
      <w:r w:rsidRPr="005E5FA3">
        <w:rPr>
          <w:rFonts w:ascii="Greek" w:eastAsia="Times New Roman" w:hAnsi="Greek" w:cs="Arial"/>
          <w:b/>
          <w:bCs/>
          <w:kern w:val="0"/>
          <w:sz w:val="28"/>
          <w:szCs w:val="28"/>
          <w:lang w:eastAsia="it-IT"/>
          <w14:ligatures w14:val="none"/>
        </w:rPr>
        <w:t>kaˆ aÙtoˆ æj l…qoi zîntej</w:t>
      </w:r>
      <w:r w:rsidRPr="005E5FA3">
        <w:rPr>
          <w:rFonts w:ascii="Greek" w:eastAsia="Times New Roman" w:hAnsi="Greek" w:cs="Arial"/>
          <w:kern w:val="0"/>
          <w:sz w:val="24"/>
          <w:szCs w:val="24"/>
          <w:lang w:eastAsia="it-IT"/>
          <w14:ligatures w14:val="none"/>
        </w:rPr>
        <w:t xml:space="preserve">. </w:t>
      </w:r>
      <w:r w:rsidRPr="005E5FA3">
        <w:rPr>
          <w:rFonts w:ascii="Arial" w:eastAsia="Times New Roman" w:hAnsi="Arial" w:cs="Arial"/>
          <w:kern w:val="0"/>
          <w:sz w:val="24"/>
          <w:szCs w:val="24"/>
          <w:lang w:eastAsia="it-IT"/>
          <w14:ligatures w14:val="none"/>
        </w:rPr>
        <w:t>Ecco la missione dei cristiani: Come pietre vive essi vengono edificati nell’edificio spirituale che è quello di Cristo Gesù. L’immagine è quella di un tempio, di una casa. Tempio e Casa di Dio è la Chiesa. Anche la Chiesa, al pari di ogni casa fatta di mattoni e di pietre, è costruita da molte pietre, da tanti mattoni. Queste pietre sono vive, sono cioè pietre ben adatte alla costruzione. Con esse l’edificio riceve stabilità, compattezza, sicurezza. Ogni cristiano è una pietra viva che il Signore usa per edificare la sua Chiesa sulla terra. Per essere pietre vive di questo edificio divino il cristiano deve essere non solo nella grazia e nella verità di Cristo, deve ogni giorno aumentare in vita, in santità, in obbedienza, in verità, in speranza, in compimento della Parola. Così facendo lui darà compattezza alla Casa di Dio. Se invece si lascia riportare nella morte, se ritorna ad essere pietra morta, sarà non solo inutile all’edificazione dell’edificio di Dio, ma anche dannosa. La sua presenza potrebbe contaminare altre pietre e condurle nella morte. Il cristiano sarà prezioso in questa costruzione se rimane pietra viva e come pietra viva cresce per tutti i giorni della sua vita.</w:t>
      </w:r>
    </w:p>
    <w:p w14:paraId="249DDC8A"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Questo edificio spirituale è la Chiesa, la Casa di Dio sulla nostra terra. In questo edificio spirituale abita Dio, ci si incontra con Dio, si rivela e si manifesta Dio. Dio però non può abitare in un edificio nel quale regna e dimora il peccato. O vi abita il peccato, o vi abita il Signore. Insieme non possono abitare in questo edificio spirituale che il cristiano è chiamato a costruire. Dovendo il cristiano, in quanto lui stesso tempio vivo dello Spirito Santo, manifestare il Signore, far incontrare l’uomo con il vero Dio, è necessario che in lui abiti la più grande santità, la più perfetta verità, la totalità della Parola di Dio, in un compimento pieno. È questo il lavoro del cristiano: far sì che solo la grazia e la verità di Cristo abitino in lui e nessun altro. È questo anche il compito di tutta la pastorale cristiana: aiutare e incrementare la crescita santa del cristiano, perché nella santità abita Dio e chi vuole lo potrà trovare, incontrandosi con lui. Questa verità ci insegna che non sono le parole che il cristiano dice che manifestano Dio. Dio lo manifesta la sua santità, perché è per mezzo della santità che Dio abita nel cristiano ed è la santità del cristiano che rivela e manifesta la presenza di Dio in lui. Senza santità si è pietre morte. Senza crescita nella santità, a poco a poco si decresce e si ritorna ad essere pietre di peccato e di scandalo.</w:t>
      </w:r>
    </w:p>
    <w:p w14:paraId="57226090"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Ecco allora la grande missione del cristiano:</w:t>
      </w:r>
      <w:r w:rsidRPr="005E5FA3">
        <w:rPr>
          <w:rFonts w:ascii="Arial" w:eastAsia="Times New Roman" w:hAnsi="Arial" w:cs="Arial"/>
          <w:kern w:val="0"/>
          <w:sz w:val="24"/>
          <w:szCs w:val="24"/>
          <w:lang w:eastAsia="it-IT"/>
          <w14:ligatures w14:val="none"/>
        </w:rPr>
        <w:t xml:space="preserve"> fare incontrare attraverso la sua vita ogni uomo con il suo Salvatore, il suo Redentore, il suo Creatore, il Suo Dio per essere da Lui redento, salvato, fatto nuova creatura per la fede in Cristo Gesù. Se il cristiano non è questa casa nella quale Dio e l’uomo si incontrano, il suo essere discepolo di Gesù è vano. Lui ha fallito nella sua missione. L’uomo vede lui, ma in lui non vede Dio, perché Dio non abita in lui. Oggi è questo il vero fallimento della missione del cristiano: chi vede lui in lui non vede Cristo, non vede il Padre, non vede lo Spirito Santo, non vede la Parola del Vangelo. Anzi vi è molto di più. Oggi si dice che si deve essere uomini con gli uomini. Il Vangelo deve stare fuori da ogni relazione dell’uomo con l’uomo. Dobbiamo stare in fratellanza e non per mostrare il nostro Dio. È la dichiarazione di morte della missione del cristiano.</w:t>
      </w:r>
    </w:p>
    <w:p w14:paraId="5CDF6A9F"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lastRenderedPageBreak/>
        <w:t>Ecco il vero fine o la vera missione del cristiano.</w:t>
      </w:r>
      <w:r w:rsidRPr="005E5FA3">
        <w:rPr>
          <w:rFonts w:ascii="Arial" w:eastAsia="Times New Roman" w:hAnsi="Arial" w:cs="Arial"/>
          <w:kern w:val="0"/>
          <w:sz w:val="24"/>
          <w:szCs w:val="24"/>
          <w:lang w:eastAsia="it-IT"/>
          <w14:ligatures w14:val="none"/>
        </w:rPr>
        <w:t xml:space="preserve"> È vero cristiano chi vive una verità che è essenza del suo essere discepolo di Gesù. Il vero cristiano vive con un solo fine o una sola missione: formare il corpo di Cristo che è la Chiesa. La sua vita – pensieri, parole, opere, sentimenti, desideri – è data a Cristo Gesù perché nello Spirito Santo e secondo la sua sapienza e intelligenza eterna Lui faccia crescere il suo corpo non solo in santità, ma aggiungendo ad esso sempre nuovi membri. È falso cristiano chi invece non si interessa per nulla al corpo di Cristo Signore. Il falso cristiano vive come se il corpo di Cristo neanche esistesse. Opera come se lui non facesse parte del corpo di Cristo e in verità non ne fa parte perché ormai è divenuto tralcio secco pronto per essere tagliato e gettato nel fuoco. Nel corpo di Cristo Gesù, ognuno deve lasciarsi governare dallo Spirito Santo e dalla sua volontà. È Lui che distribuisce doni, carismi, missioni, vocazioni secondo la sua volontà. Nel corpo di Cristo si vive pertanto di due obbedienze: obbedienza a Cristo, alla sua Parola, al suo Vangelo e obbedienza allo Spirito Santo, ai suoi carismi, ai misteri da Lui conferiti e alle vocazioni e missioni da Lui assegnate. Obbedire allo Spirito del Signore che agisce negli altri membri del corpo di Cristo è vera obbedienza ed è necessaria perché si riceva e si doni vita. Questa verità va ben spiegata per essere ben compresa. Obbedire alla Parola è uguale per tutti. Il Vangelo è uno, la Parola è una, l’obbedienza è una. Può variare di intensità, amore, perseveranza, ma la Parola è eterna e la stessa. </w:t>
      </w:r>
    </w:p>
    <w:p w14:paraId="020A4EB3"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Diversa invece è l’obbedienza allo Spirito Santo. Come si obbedisce allo Spirito Santo? Obbedendo noi ad ogni carisma, ogni ministero, ogni vocazione, ogni missione che è in ogni altro membro del corpo di Cristo Gesù. Per essere chiari: il Papa deve obbedire ai carismi, alle missioni, alle vocazioni, ai ministeri di ogni membro del corpo di Cristo, perché doni tutti dello Spirito Santo. La stessa obbedienza vale per i Vescovi, i Presbiteri, di Diaconi, i Cresimati, i Battezzati. Nessuno però potrà obbedire allo Spirito Santo che agisce e opera negli altri, se non obbedisce allo Spirito Santo che agisce e opera nella sua persona. Se un presbitero non obbedisce al suo particolare ministero di presbitero secondo il particolare dono, missione, vocazione, mai potrà obbedire al particolare ministero di un fedele laico affidato alle sue cure di pastore. È una obbedienza sulla quale raramente di riflette e si medita. Essa va sempre di più illuminata perché è questa obbedienza che edifica il corpo di Cristo, lo eleva in santità e lo fa crescere di nuovi figli. Anche alle manifestazioni straordinarie dello Spirito Santo si deve ogni obbedienza. Se lo Spirito Santo le suscita nella sua Chiesa, le suscita per dare vera vita al corpo di Cristo Signore. Dichiarare non vere le manifestazioni particolari dello Spirito Santo che sono verità storica è impugnare la verità conosciuta. Il rischio di peccare contro lo Spirito Santo non è lontano. Urge prestare somma, altissima attenzione. </w:t>
      </w:r>
    </w:p>
    <w:p w14:paraId="6079E2F2"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L’obbligo di ogni cristiano</w:t>
      </w:r>
      <w:r w:rsidRPr="005E5FA3">
        <w:rPr>
          <w:rFonts w:ascii="Arial" w:eastAsia="Times New Roman" w:hAnsi="Arial" w:cs="Arial"/>
          <w:kern w:val="0"/>
          <w:sz w:val="24"/>
          <w:szCs w:val="24"/>
          <w:lang w:eastAsia="it-IT"/>
          <w14:ligatures w14:val="none"/>
        </w:rPr>
        <w:t xml:space="preserve">.  Se oggi vi è per il cristiano un obbligo esso è solo questo: salvare il corpo di Cristo, salvare la Chiesa del Dio vivente da ogni veleno di morte e da ogni virus letale che la sta aggredendo. Qual è il veleno più letale e il virus più dannoso per il corpo di Cristo? Questo virus e questo veleno non viene dall’esterno. Veleno e virus vengono dall’interno del corpo di Cristo. Questo veleno e questo virus è lo stesso discepolo di Gesù. Perché lo stesso discepolo di Gesù è virus e veleno di morte per il corpo di Cristo Signore, per la sua Chiesa? Perché oggi è il cristiano che sta dichiarando Cristo non più necessario per la redenzione e per la salvezza.  Ecco la verità che il cristiano: ogni cristiano deve portare nel corpo </w:t>
      </w:r>
      <w:r w:rsidRPr="005E5FA3">
        <w:rPr>
          <w:rFonts w:ascii="Arial" w:eastAsia="Times New Roman" w:hAnsi="Arial" w:cs="Arial"/>
          <w:kern w:val="0"/>
          <w:sz w:val="24"/>
          <w:szCs w:val="24"/>
          <w:lang w:eastAsia="it-IT"/>
          <w14:ligatures w14:val="none"/>
        </w:rPr>
        <w:lastRenderedPageBreak/>
        <w:t xml:space="preserve">di Cristo tutto il mondo, nella piena obbedienza ad ogni Parola di Cristo Gesù e dello Spirito Santo, che regolano leggi e modalità per essere vero corpo di Cristo. Deve edificare il corpo di Cristo secondo verità e giustizia, se vuole che lui non sia né veleno e né virus di morte per la Chiesa: </w:t>
      </w:r>
    </w:p>
    <w:p w14:paraId="3F04476A"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Lo Spirito Santo, attraverso le Scritture Profetiche del Nuovo Testamento, rivela che l’unità di tutta la creazione deve e può compiersi solo in Cristo, con Cristo, per Cristo. Ogni essere, chiamato all’esistenza dal suo Creatore e Signore, si compone di miliardi di atomi e molecole. Questi miliardi di atomi e molecole trovano la loro unità nell’essere stati chiamati all’esistenza da Dio per un fine ben preciso da realizzare. Anche tutto l’universo è formato di miliardi e miliardi di esseri. Dove trovano tutti questi esseri la loro unità perché diano compimento al fine scritto in essi dal loro Signore? Nella sapienza, nella luce, nella verità del Verbo per mezzo del quale essi sono stati creati. Così dicasi di ogni singolo uomo e di tutta l’umanità. Ogni singolo uomo trova la sua unità e il fine da portare a realizzazione e a compimento anche lui nella sapienza, nella verità, nella luce, nella vita, nella grazia che è il Verbo e che per il Verbo sono state a lui partecipate per creazione. Ma anche tutto il genere umano trova la sua unità e il suo fine sempre è solo nella sapienza, nella luce, nella verità che è il Verbo e nel Verbo, per opera del quale esso è venuto e viene all’esistenza.</w:t>
      </w:r>
    </w:p>
    <w:p w14:paraId="223494C3"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Se dall’universo, sia visibile che invisibile, si toglie Cristo Gesù, Verbo Eterno fattosi carne, esso perde la sua unità ed anche il fine per cui è stato creato. Così dicasi anche dell’umanità. Se essa si separa da Cristo Signore, si disgrega in se stessa perché si priva della sapienza, verità, luce che è il Verbo fattosi carne, nel quale e per il quale sempre dovrà esistere. Mentre l’universo inanimato obbedisce a Cristo Gesù per una legge scritta in ogni atomo e molecola del suo essere, l’uomo deve obbedire a Cristo attraverso l’ascolto della Parola che gli manifesta non solo la luce, la sapienza, la vita, ma anche il fine della sua esistenza, che sempre va vissuta perché il suo fine venga raggiunto. Non appena infatti l’uomo è stato creato da Dio a sua immagine e somiglianza, subito il suo Creatore gli ha manifestato il fine per cui è stato fatto e questo fine è essenza del suo essere. </w:t>
      </w:r>
    </w:p>
    <w:p w14:paraId="563BBBDA"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Fine ed essenza nell’uomo sono una stessa cosa. Se il fine non viene raggiunto per disobbedienza al comando ricevuto, l’essenza non vive, è nella morte. Tentato e sedotto dal serpente, l’uomo ha voluto farsi dalla sua volontà. Non solo non si è fatto, in più è precipitato nella morte ed è stato avvolto dalla stoltezza e dalle tenebre. È stato, quello, vero momento di devastazione spirituale, morale, fisica, sociale, ecologica. Momento di vera morte dell’anima, dello spirito, del corpo. È stato un momento dal quale non c’è ritorno per volontà dell’uomo. Il ritorno c’è ma per vera nuova creazione dell’uomo e questa nuova creazione è opera dello Spirito Santo, dato a noi oggi, domani, sempre dal Padre per il cuore del suo Verbo fattosi carne e venuto ad abitare in mezzo a noi, pieno di grazia e verità. </w:t>
      </w:r>
    </w:p>
    <w:p w14:paraId="4CA2912E"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Infatti nel passaggio per disobbedienza dalla luce, dalla vita, dalla sapienza alle tenebre, alla morte, alla stoltezza, l’uomo si è frantumato nella sua unità. Persa l’unità nel suo essere, egli non potrà più realizzare il fine per cui è stato creato. Si è separato in modo irreversibile dal suo Creatore e dalla sua creazione. Tutta l’umanità in Adamo è stata frantumata nella sua unità in modo irreversibile. L’uomo non è nelle condizioni di ricomporsi in unità e neanche l’umanità intera è nelle condizioni di ricomporsi in unità. Ma il Padre celeste ama l’uomo di amore eterno. </w:t>
      </w:r>
      <w:r w:rsidRPr="005E5FA3">
        <w:rPr>
          <w:rFonts w:ascii="Arial" w:eastAsia="Times New Roman" w:hAnsi="Arial" w:cs="Arial"/>
          <w:kern w:val="0"/>
          <w:sz w:val="24"/>
          <w:szCs w:val="24"/>
          <w:lang w:eastAsia="it-IT"/>
          <w14:ligatures w14:val="none"/>
        </w:rPr>
        <w:lastRenderedPageBreak/>
        <w:t xml:space="preserve">Con decreto eterno e universale ha stabilito che il suo Verbo, Colui per mezzo del quale l’uomo è stato creato, fosse anche Colui per mezzo del quale l’uomo ritornasse nella sua unità. Non solo. Il Padre ha deciso, sempre con Decreto eterno e universale, che l’unità dell’uomo con ogni altro uomo si compisse non solo per mezzo di Cristo, ma in Lui e con Lui. Come? Divenendo ogni uomo corpo di Cristo, vita nella sua vita, carne nella sua carne, sangue nel suo sangue, cuore nel suo cuore, volontà nella sua volontà, sapienza nella sua sapienza, verità e luce nella sua verità e nella sua luce. </w:t>
      </w:r>
    </w:p>
    <w:p w14:paraId="13A87CA3"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Tutto questo si realizza in Cristo, per Cristo, con Cristo, mediante la fede in Lui e l’opera ininterrotta dello Spirito Santo, il quale ha la missione di conformare ogni uomo, attraverso i sacramenti che la Chiesa celebra, a Cristo, per essere vita nella sua vita, vita della sua vita. Questo è il Decreto eterno e universale del Padre, del Creatore e del Signore dell’uomo: ogni uomo deve ricomporsi in unità divenendo parte del corpo di Cristo, vivendo la vita di Cristo nel suo corpo. Vivendo la vita nella propria anima, spirito e corpo, ognuno deve chiamare ogni altro uomo perché si lasci formare corpo di Cristo per divenire ed essere parte del corpo di Cristo, corpo nel suo corpo, corpo del suo corpo. Se questo Decreto eterno e universale del Padre viene disatteso, disprezzato, ignorato, manomesso, alterato, trasformato, nessuna unità potrà mai compiersi. Non è ideologia. È storia. È realtà. La fede non è idea. Per la fede, in Cristo, con Cristo, per Cristo, viene creata la vera natura, la vera sostanza, la vera vita.  </w:t>
      </w:r>
    </w:p>
    <w:p w14:paraId="41C23469"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Noi possiamo anche proporre, per la creazione e realizzazione dell’unità del singolo uomo e dello stesso genere umano, decreti da noi pensati, immaginati, ideati, elaborati con la sapienza che viene dalla carne. Rimangono però sempre progetti sulla carta. Nessun progetto, che annulla anche in una piccolissima parte il Decreto eterno e universale del nostro Dio, Signore, Creatore e Padre, si potrà mai realizzare. Se si potesse realizzare, il Decreto eterno e universale del Padre sarebbe ininfluente, non necessario, non obbligatorio per ogni uomo e per tutti gli uomini. Neanche sarebbe necessario per l’intera creazione. Invece lo Spirito Santo rivela per bocca degli Apostoli di Cristo Gesù e di ogni altro suo Agiografo, che il Decreto eterno e universale del Padre è immodificabile in eterno. La storia attesta e conferma questa divina ed eterna verità. Tutti i nostri progetti di unità si infrangono e diventano relitti trasportati poi sulla spiaggia dalle onde della nostra non fede. La storia è questa verità.</w:t>
      </w:r>
    </w:p>
    <w:p w14:paraId="526166A7"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A nessun uomo e neanche agli Angeli del cielo è dato di dichiarare nullo quanto il Padre ha stabilito nella sua divina ed eterna benevolenza. Questo significa che se noi dichiariamo nullo il Decreto eterno e universale del Padre, condanniamo la creazione, l’uomo e l’umanità intera a rimanere in quella frammentazione dalla quale non c’è ritorno. Ogni frammentazione è morte. Non si raggiunge il fine. Mai lo si potrà raggiungere. Senza Cristo Gesù l’uomo rimane frantumato in eterno. Ogni frantumazione non produce vita, ma morte. La storia ci mette dinanzi a dei quadri assai foschi di frantumazione. Questi quadri non sono solo di ieri, sono di oggi e saranno di domani, saranno di sempre. Solo quadri foschi sa produrre l’uomo frantumato. Oggi però ogni quadro fosco, per legge degli uomini, viene dichiarato amore, dignità, diritto, elevazione della persona umana. Secondo la Rivelazione nella quale noi crediamo con fede risoluta e ferma, questa legge degli uomini è ingiusta e iniqua, perché eleva il male morale a diritto per ogni uomo. Ciò però non significa che noi abbiamo licenza per disprezzare gli uomini che fanno della legge </w:t>
      </w:r>
      <w:r w:rsidRPr="005E5FA3">
        <w:rPr>
          <w:rFonts w:ascii="Arial" w:eastAsia="Times New Roman" w:hAnsi="Arial" w:cs="Arial"/>
          <w:kern w:val="0"/>
          <w:sz w:val="24"/>
          <w:szCs w:val="24"/>
          <w:lang w:eastAsia="it-IT"/>
          <w14:ligatures w14:val="none"/>
        </w:rPr>
        <w:lastRenderedPageBreak/>
        <w:t>degli uomini il loro vessillo, prostrandosi in adorazione come fosse il loro nuovo Dio. Il cristiano è colui che nulla disprezza, ma per tutti offre la sua vita perché chi vuole possa convertirsi e lasciarsi ricreare dallo Spirito Santo nella sua unità di origine, anzi in una unità ancora più grande. Il cristiano mai potrà approvare una legge degli uomini che disprezza ed oltraggia la Legge del Signore, Dio, Creatore, Salvatore e Padre di ogni uomo. Il decreto eterno di Dio non è una parola come tutte le parole degli uomini. È invece creazione, redenzione, elevazione dell’uomo, perché in Cristo, con Cristo, per Cristo, lo rende partecipe della sua natura divina.</w:t>
      </w:r>
    </w:p>
    <w:p w14:paraId="7DABEB95"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Fare la Chiesa</w:t>
      </w:r>
      <w:r w:rsidRPr="005E5FA3">
        <w:rPr>
          <w:rFonts w:ascii="Arial" w:eastAsia="Times New Roman" w:hAnsi="Arial" w:cs="Arial"/>
          <w:kern w:val="0"/>
          <w:sz w:val="24"/>
          <w:szCs w:val="24"/>
          <w:lang w:eastAsia="it-IT"/>
          <w14:ligatures w14:val="none"/>
        </w:rPr>
        <w:t xml:space="preserve">. La Chiesa del Dio vivente – parlo del corpo di Cristo e di ogni membro che lo compone – oggi vive sotto assedio. L’assedio è fatto da due violente tentazioni. La prima tentazione è quella di vivere una missione senza essere Chiesa. La seconda tentazione è essere Chiesa senza missione. Il frutto che si raccoglie se si cade in queste due tentazioni è uno solo: la morte della Chiesa. Entriamo nel cuore di queste due tentazioni. La prima tentazione – missione senza la Chiesa – trasforma ogni membro del corpo di Cristo in un elargitore di servizi per il corpo dell’uomo. Per servire il corpo si creano strutture e sovrastrutture, ma nulla si fa per portare Cristo a questi uomini e questi uomini a Cristo. Quanto si fa è solo servizio umanitario, mai potrà dirsi servizio cristologico, ecclesiologico, di redenzione e di salvezza. Manca il fine essenziale che deve sempre governare ogni cosa che il discepolo di Gesù deve operare: fare tutto per Cristo in vista di Cristo e si fa tutto in vista di Cristo quanto si annuncia Cristo e si invita alla conversione e alla fede nel Vangelo. </w:t>
      </w:r>
    </w:p>
    <w:p w14:paraId="4779A7F1"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Aiutare il corpo non è aiutare l’uomo, perché l’uomo non è solo corpo, l’uomo è anche anima e spirito. L’uomo è vocazione all’eternità che si può raggiungere solo in Cristo e con Cristo. Ecco perché la missione del cristiano o la missione della Chiesa deve essere rivolta all’uomo non ad una parte di esso. Lo spirito si nutre di Spirito Santo, l’anima si nutre di Cristo. Anima e spirito si nutrono di Dio Padre e del suo amore eterno che ci chiama a gustare la sua beata eternità. È sempre missione senza Chiesa nutrire solo un corpo. </w:t>
      </w:r>
    </w:p>
    <w:p w14:paraId="212CA949"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La seconda tentazione – Chiesa senza missione – si sta prepotentemente inoculando nel cuore e nella mente di ogni discepolo di Gesù. Oggi questa tentazione ha convinto i cuori dei discepoli di Gesù che il Vangelo non debba essere più predicato all’uomo. Ha convinto i cristiani che ogni religione è vera via di salvezza. Ha convinto le menti che Cristo Gesù non è più necessario per avere la grazia, la verità, la vita. </w:t>
      </w:r>
    </w:p>
    <w:p w14:paraId="49671C1A"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La salvezza è un dono di Dio e poiché ogni religione ha il suo Dio, il proprio Dio dona a tutti i suoi adoratori la salvezza. Se Cristo non è il Salvatore, a nulla serve predicare il Vangelo. Se Cristo non è il Redentore a nulla serve chiedere la conversione e la fede nel suo nome. Anzi sarebbe un’offesa per le altre religioni chiedere la conversione a Cristo Gesù. Ecco perché da più parti si insegna che dobbiamo relazionarci con il mondo intero in fratellanza e non più in conversione. Questa modalità non vale solo verso quanti sono di non fede in Cristo Signore, ma anche verso quanti sono di fede in Cristo, ma non secondo la fede che si professa nella Chiesa una, santa, cattolica, apostolica. È evidente che questa seconda tentazione, allo stesso modo che la prima, altro non fa che causare la morte del corpo di Cristo nella storia. Chi cade in questa tentazione perde la purissima fede in Cristo Gesù, costituito da Dio il solo Redentore e Salvatore di ogni uomo. Chi </w:t>
      </w:r>
      <w:r w:rsidRPr="005E5FA3">
        <w:rPr>
          <w:rFonts w:ascii="Arial" w:eastAsia="Times New Roman" w:hAnsi="Arial" w:cs="Arial"/>
          <w:kern w:val="0"/>
          <w:sz w:val="24"/>
          <w:szCs w:val="24"/>
          <w:lang w:eastAsia="it-IT"/>
          <w14:ligatures w14:val="none"/>
        </w:rPr>
        <w:lastRenderedPageBreak/>
        <w:t xml:space="preserve">predica una Chiesa senza missione sappia che non è governato dal pensiero di Cristo Gesù, bensì dal pensiero e dalla volontà del principe del mondo. Cosa vuole il principe delle tenebre? Una cosa sola: la morte della Chiesa. Come sta riuscendo in questa sua volontà? Facendosi spirito di menzogna e di falsità sulla bocca di tutti i discepoli del Signore. Ormai il discepolo non è più voce dello Spirito Santo, ma parola del principe delle tenebre, il cui odio contro la Chiesa è così violento da desiderare ad ogni costo la morte del corpo di Cristo. Di chi si sta servendo? Di ogni membro del corpo di Cristo. </w:t>
      </w:r>
    </w:p>
    <w:p w14:paraId="13ADEF55"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Coscienza ecclesiale.</w:t>
      </w:r>
      <w:r w:rsidRPr="005E5FA3">
        <w:rPr>
          <w:rFonts w:ascii="Arial" w:eastAsia="Times New Roman" w:hAnsi="Arial" w:cs="Arial"/>
          <w:kern w:val="0"/>
          <w:sz w:val="24"/>
          <w:szCs w:val="24"/>
          <w:lang w:eastAsia="it-IT"/>
          <w14:ligatures w14:val="none"/>
        </w:rPr>
        <w:t xml:space="preserve"> Ogni discepolo di Gesù deve essere di coscienza ecclesiale perfetta. La coscienza ecclesiale è quella particolare coscienza che presta ogni attenzione affinché attraverso ogni pensiero, parola, opera tutto venga svolto per il bene più grande del corpo di Cristo che è la sua Chiesa. Se questa coscienza non viene da noi portata al sommo della rettitudine e della perfezione, è segno che anche la coscienza morale non è portata al sommo della rettitudine e della perfezione. La coscienza ecclesiale perfetta si può edificare solo su una coscienza morale perfetta. Quando si cade dalla coscienza morale sempre si cade da ogni altra coscienza, anche dalla coscienza ecclesiale. Ogni membro del corpo di Cristo Gesù non solo è chiamato lui a formarsi e a crescere in una coscienza ecclesiale perfetta, deve anche aiutare ogni altro membro del corpo di Cristo, prima di tutto con l’esempio e poi con l’insegnamento perché nessuno viva senza una coscienza ecclesiale retta e perfetta. Questa coscienza urge per il più grande bene del corpo di Cristo. Senza questa coscienza mai si edificherà il corpo di Cristo.</w:t>
      </w:r>
    </w:p>
    <w:p w14:paraId="12C35A36"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p>
    <w:p w14:paraId="6B688449"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Sacerdotium sanctum offerre spiritales hostias acceptabiles Deo per Iesum Christum -</w:t>
      </w:r>
      <w:r w:rsidRPr="005E5FA3">
        <w:rPr>
          <w:rFonts w:ascii="Greek" w:eastAsia="Times New Roman" w:hAnsi="Greek" w:cs="Arial"/>
          <w:b/>
          <w:bCs/>
          <w:kern w:val="0"/>
          <w:sz w:val="28"/>
          <w:szCs w:val="28"/>
          <w:lang w:eastAsia="it-IT"/>
          <w14:ligatures w14:val="none"/>
        </w:rPr>
        <w:t xml:space="preserve"> e„j ƒer£teuma ¤gion. </w:t>
      </w:r>
      <w:r w:rsidRPr="005E5FA3">
        <w:rPr>
          <w:rFonts w:ascii="Arial" w:eastAsia="Times New Roman" w:hAnsi="Arial" w:cs="Arial"/>
          <w:kern w:val="0"/>
          <w:sz w:val="24"/>
          <w:szCs w:val="24"/>
          <w:lang w:eastAsia="it-IT"/>
          <w14:ligatures w14:val="none"/>
        </w:rPr>
        <w:t>Il sacerdote nell’Antica Legge stava tra Dio e il suo popolo. Al popolo insegnava la legge di Dio, i suoi comandamenti. Per il popolo implorava la remissione dei peccati, offrendo vittime in sacrificio e in olocausto al Signore. Divenuto sacerdote della Nuova Legge, il cristiano riceve lo Spirito Santo che lo conduce verso la verità tutta intera. Non solo. Dallo Spirito Santo viene fatto creatura nuova perché offra il suo corpo in sacrificio gradito a Dio, cooperando così alla salvezza e alla redenzione del mondo. Questo però non potrà farlo in modo autonomo. Dovrà farlo nel tempio santo che è il suo corpo nel corpo di Cristo. È questo il sacerdozio comune, o battesimale, che differisce nell’essenza e nella sostanza dal sacerdozio ordinato. Divenuto sacerdote in Cristo, nel suo corpo, che è la Chiesa, il cristiano è chiamato in Cristo, per Cristo, con Cristo a farsi anche lui vittima di riconciliazione e di espiazione dei peccati del mondo. Farà questo offrendo ogni giorno la sua vita, la sua santità, ogni suo sacrificio, rinunzia, abnegazione, mortificazione, insulto, ingiuria, crocifissione, martirio per la salvezza del mondo, per la redenzione dei suoi fratelli.</w:t>
      </w:r>
    </w:p>
    <w:p w14:paraId="23A7C6FA"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Il sacrificio che il cristiano dovrà e potrà offrire è in sé, non fuori di sé, è la sua vita, non qualcosa di estraneo a lui, qualcosa che non gli appartiene. Il sacrificio da offrire è se stesso, in ogni più piccola manifestazione del suo essere, sia nel pensiero che nelle opere. Potrà fare questo solo in una obbedienza perfetta alla Parola. Il sacrificio del cristiano, l’unico che il Padre gradisce, non sono le cose che lui dona, è l’obbedienza che vive nei confronti della Parola. È l’obbedienza alla Parola, secondo la pienezza di verità cui conduce lo Spirito Santo, il sacrificio che il cristiano </w:t>
      </w:r>
      <w:r w:rsidRPr="005E5FA3">
        <w:rPr>
          <w:rFonts w:ascii="Arial" w:eastAsia="Times New Roman" w:hAnsi="Arial" w:cs="Arial"/>
          <w:kern w:val="0"/>
          <w:sz w:val="24"/>
          <w:szCs w:val="24"/>
          <w:lang w:eastAsia="it-IT"/>
          <w14:ligatures w14:val="none"/>
        </w:rPr>
        <w:lastRenderedPageBreak/>
        <w:t>deve e può offrire al Signore. Ecco come questa verità è vissuta e insegnata dall’Apostolo Paolo:</w:t>
      </w:r>
    </w:p>
    <w:p w14:paraId="7689325E"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Ora io sono lieto nelle sofferenze che sopporto per voi e do compimento a ciò che, dei patimenti di Cristo, manca nella mia carne, a favore del suo corpo che è la Chiesa. Di essa sono diventato ministro, secondo la missione affidatami da Dio verso di voi di portare a compimento la parola di Dio, il mistero nascosto da secoli e da generazioni, ma ora manifestato ai suoi santi. A loro Dio volle far conoscere la gloriosa ricchezza di questo mistero in mezzo alle genti: Cristo in voi, speranza della gloria. È lui infatti che noi annunciamo, ammonendo ogni uomo e istruendo ciascuno con ogni sapienza, per rendere ogni uomo perfetto in Cristo. Per questo mi affatico e lotto, con la forza che viene da lui e che agisce in me con potenza (Col 1,24-29). </w:t>
      </w:r>
    </w:p>
    <w:p w14:paraId="085E4048"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Vi esorto dunque, fratelli, per la misericordia di Dio, a offrire i vostri corpi come sacrificio vivente, santo e gradito a Dio; è questo il vostro culto spirituale. Non conformatevi a questo mondo, ma lasciatevi trasformare rinnovando il vostro modo di pensare, per poter discernere la volontà di Dio, ciò che è buono, a lui gradito e perfetto. La carità non sia ipocrita: detestate il male, attaccatevi al bene; amatevi gli uni gli altri con affetto fraterno, gareggiate nello stimarvi a vicenda. Non siate pigri nel fare il bene, siate invece ferventi nello spirito; servite il Signore. Siate lieti nella speranza, costanti nella tribolazione, perseveranti nella preghiera. Condividete le necessità dei santi; siate premurosi nell’ospitalità (Cfr. Rm 12,1-21). </w:t>
      </w:r>
    </w:p>
    <w:p w14:paraId="22D4AEA6"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Cristo Gesù ha offerto il suo corpo al Padre con ogni sapienza, intelligenza, obbedienza. Anche il cristiano è chiamato ad offrire il suo corpo al Padre, in Cristo, con Cristo, per Cristo. Il sacrificio del cristiano è necessario perché oggi il Padre conceda la grazia della salvezza agli uomini. La salvezza fino al giorno della Parusia è frutto del Cristo e del suo corpo che è la Chiesa. Essa è frutto di Cristo e del cristiano in Cristo.</w:t>
      </w:r>
    </w:p>
    <w:p w14:paraId="543CDB63"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Entrando nel mondo, Cristo dice: Tu non hai voluto né sacrificio né offerta, un corpo invece mi hai preparato. Non hai gradito né olocausti né sacrifici per il peccato. Allora ho detto: «Ecco, io vengo – poiché di me sta scritto nel rotolo del libro – per fare, o Dio, la tua volontà». Dopo aver detto: Tu non hai voluto e non hai gradito né sacrifici né offerte, né olocausti né sacrifici per il peccato, cose che vengono offerte secondo la Legge, soggiunge: Ecco, io vengo a fare la tua volontà. Così egli abolisce il primo sacrificio per costituire quello nuovo. Mediante quella volontà siamo stati santificati per mezzo dell’offerta del corpo di Gesù Cristo, una volta per sempre (Eb 10,5-10). </w:t>
      </w:r>
    </w:p>
    <w:p w14:paraId="3DB950F0"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È questa la grande vocazione del cristiano: offrire il suo corpo al Padre, in Cristo, con Cristo, per Cristo, per la redenzione e la salvezza del mondo. Il corpo può essere offerto se conservato puro da ogni peccato e mondo da ogni vizio. Un corpo di peccato mai potrà essere offerto. Ma se il corpo non viene offerto, il cristiano fallisce nella sua missione. Per questo fallimento molte anime non possono ricevere la grazia della salvezza. Questo fallimento oscura la bellezza e l’efficacia della redenzione operata da Cristo Gesù.</w:t>
      </w:r>
    </w:p>
    <w:p w14:paraId="0962D737"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p>
    <w:p w14:paraId="2FE70C28"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val="fr-FR" w:eastAsia="it-IT"/>
          <w14:ligatures w14:val="none"/>
        </w:rPr>
        <w:t>Vos autem genus electum -</w:t>
      </w:r>
      <w:r w:rsidRPr="005E5FA3">
        <w:rPr>
          <w:rFonts w:ascii="Arial" w:eastAsia="Times New Roman" w:hAnsi="Arial" w:cs="Arial"/>
          <w:kern w:val="0"/>
          <w:sz w:val="28"/>
          <w:szCs w:val="28"/>
          <w:lang w:val="fr-FR" w:eastAsia="it-IT"/>
          <w14:ligatures w14:val="none"/>
        </w:rPr>
        <w:t xml:space="preserve"> </w:t>
      </w:r>
      <w:r w:rsidRPr="005E5FA3">
        <w:rPr>
          <w:rFonts w:ascii="Greek" w:eastAsia="Times New Roman" w:hAnsi="Greek" w:cs="Arial"/>
          <w:kern w:val="0"/>
          <w:sz w:val="28"/>
          <w:szCs w:val="28"/>
          <w:lang w:val="fr-FR" w:eastAsia="it-IT"/>
          <w14:ligatures w14:val="none"/>
        </w:rPr>
        <w:t>`Ume‹j d</w:t>
      </w:r>
      <w:r w:rsidRPr="005E5FA3">
        <w:rPr>
          <w:rFonts w:ascii="Greek" w:eastAsia="Times New Roman" w:hAnsi="Greek" w:cs="Arial"/>
          <w:kern w:val="0"/>
          <w:sz w:val="28"/>
          <w:szCs w:val="28"/>
          <w:lang w:eastAsia="it-IT"/>
          <w14:ligatures w14:val="none"/>
        </w:rPr>
        <w:t></w:t>
      </w:r>
      <w:r w:rsidRPr="005E5FA3">
        <w:rPr>
          <w:rFonts w:ascii="Greek" w:eastAsia="Times New Roman" w:hAnsi="Greek" w:cs="Arial"/>
          <w:kern w:val="0"/>
          <w:sz w:val="28"/>
          <w:szCs w:val="28"/>
          <w:lang w:val="fr-FR" w:eastAsia="it-IT"/>
          <w14:ligatures w14:val="none"/>
        </w:rPr>
        <w:t xml:space="preserve"> gšnoj ™klektÒn. </w:t>
      </w:r>
      <w:r w:rsidRPr="005E5FA3">
        <w:rPr>
          <w:rFonts w:ascii="Arial" w:eastAsia="Times New Roman" w:hAnsi="Arial" w:cs="Arial"/>
          <w:kern w:val="0"/>
          <w:sz w:val="24"/>
          <w:szCs w:val="24"/>
          <w:lang w:eastAsia="it-IT"/>
          <w14:ligatures w14:val="none"/>
        </w:rPr>
        <w:t xml:space="preserve">I cristiani sono stirpe eletta, perché è Dio che li ha scelti, li ha chiamati, li ha voluti e costituiti. Non sono stati loro a scegliere Dio. È stato Dio che ha scelto loro, che sceglie loro. È questo </w:t>
      </w:r>
      <w:r w:rsidRPr="005E5FA3">
        <w:rPr>
          <w:rFonts w:ascii="Arial" w:eastAsia="Times New Roman" w:hAnsi="Arial" w:cs="Arial"/>
          <w:kern w:val="0"/>
          <w:sz w:val="24"/>
          <w:szCs w:val="24"/>
          <w:lang w:eastAsia="it-IT"/>
          <w14:ligatures w14:val="none"/>
        </w:rPr>
        <w:lastRenderedPageBreak/>
        <w:t>il mistero della salvezza. Esso ha il suo fondamento nel cuore del Padre. Ha però il suo sviluppo nella storia e di conseguenza anche il fondamento nel cuore dell’uomo, chiamato ad essere strumento di Dio perché Lui possa continuare a scegliere gli uomini da condurre nella salvezza eterna. Dio vuole scegliere tutti. È questa la sua volontà. Dio non vuole che alcun uomo si perda. Questa volontà di Dio si è realizzata pienamente in Cristo, il quale l’ha fatta sua ed è morto per la salvezza di ogni uomo. È morto perché il Padre potesse scegliere tutti gli uomini e farli sua stirpe eletta. Questa volontà universale di salvezza di Dio si compie ogni qualvolta un cristiano, dopo essere stato scelto da Dio e costituito sua stirpe eletta, dona la sua volontà al Padre, si consegna a Lui come Cristo e si fa strumento di salvezza per il mondo intero. Si è strumenti di Dio nel momento in cui si consegna la propria volontà a Dio perché faccia di noi secondo il suo volere. Se non si consegna la nostra volontà a Lui nessuna salvezza, nessuna elezione sarà mai possibile, perché manca lo strumento, la rete che deve prendere uomini e portarli nel regno dei cieli. La scelta di Dio avviene solo in Cristo, per Cristo, con Cristo. No vi sono né altre vie e né altre modalità:</w:t>
      </w:r>
    </w:p>
    <w:p w14:paraId="4DCA36B1"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“Benedetto Dio, Padre del Signore nostro Gesù Cristo, che ci ha benedetti con ogni benedizione spirituale nei cieli in Cristo. In lui ci ha scelti prima della creazione del mondo per essere santi e immacolati di fronte a lui nella carità, predestinandoci a essere per lui figli adottivi mediante Gesù Cristo, secondo il disegno d’amore della sua volontà, a lode dello splendore della sua grazia, di cui ci ha gratificati nel Figlio amato. In lui, mediante il suo sangue, abbiamo la redenzione, il perdono delle colpe, secondo la ricchezza della sua grazia. Egli l’ha riversata in abbondanza su di noi con ogni sapienza e intelligenza, facendoci conoscere il mistero della sua volontà, secondo la benevolenza che in lui si era proposto per il governo della pienezza dei tempi: ricondurre al Cristo, unico capo, tutte le cose, quelle nei cieli e quelle sulla terra. In lui siamo stati fatti anche eredi, predestinati – secondo il progetto di colui che tutto opera secondo la sua volontà – a essere lode della sua gloria, noi, che già prima abbiamo sperato nel Cristo. In lui anche voi, dopo avere ascoltato la parola della verità, il Vangelo della vostra salvezza, e avere in esso creduto, avete ricevuto il sigillo dello Spirito Santo che era stato promesso, il quale è caparra della nostra eredità, in attesa della completa redenzione di coloro che Dio si è acquistato a lode della sua gloria” (Ef 1,3-14).</w:t>
      </w:r>
    </w:p>
    <w:p w14:paraId="61A10E2C"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Anche Cristo sceglie in obbedienza alla volontà del Padre. Perché Gesù ci ha scelti per essere suoi discepoli? Per amare Lui e per fare amare Lui, per conoscere Lui e per fare conoscere Lui. Se perdiamo di vista questo fine, tutto si trasforma in una sterile organizzazione di cose. Noi non siamo stati scelti per organizzare sterilità, vanità, futilità. Siamo stati scelti per mettere al centro del nostro cuore Cristo Gesù e per aiutare ogni altro uomo a mettere Cristo Gesù al centro del suo cuore. Allora la domanda che ognuno deve porre al suo spirito e alla sua anima è una sola: Cristo Gesù è al centro del mio cuore? Il mondo vede che io amo Gesù come Gesù amava il Padre suo e con Lui era una cosa sola? Il mondo vede che io lavoro solo perché Gesù entri nel cuore di ogni altro uomo, o mi vede come imbalsamatore di anime morte, da conservare nel cimitero della mia organizzazione di vanità, sterilità, futilità, stoltezza? So che la misura del mio amore per Cristo è data dalla mia missione per portare qualche anima a Gesù e consegnarla a Lui perché, nella sua Chiesa una, santa, cattolica, apostolica, trovi pace, salvezza, vita eterna? Per me le anime si avvicinano a Cristo Signore o si allontano da Lui, perché il Cristo che io offro non è </w:t>
      </w:r>
      <w:r w:rsidRPr="005E5FA3">
        <w:rPr>
          <w:rFonts w:ascii="Arial" w:eastAsia="Times New Roman" w:hAnsi="Arial" w:cs="Arial"/>
          <w:kern w:val="0"/>
          <w:sz w:val="24"/>
          <w:szCs w:val="24"/>
          <w:lang w:eastAsia="it-IT"/>
          <w14:ligatures w14:val="none"/>
        </w:rPr>
        <w:lastRenderedPageBreak/>
        <w:t>un Cristo di amore, di gioia, di pace, consolazione, speranza, ma è solo un Cristo ridotto a struttura?</w:t>
      </w:r>
    </w:p>
    <w:p w14:paraId="7AA9A112"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Guai a ridurre Cristo Gesù a organizzazione, struttura, norme da osservare, regole da praticare. La struttura è per Cristo, mai Cristo per la struttura. Sempre la struttura deve svanire perché Cristo trionfi di luce. Tutto ciò che nella Chiesa avviene, si compie, si realizza deve avere come unico fine Cristo Gesù. Cristo Gesù va annunziato, predicato, insegnato, confessato, riconosciuto, amato, servito, ascoltato, obbedito. Quando Cristo viene tolto dal cuore, dalla mente, dai desideri, dal Vangelo, dalla morale, dai sacramenti, dalla Chiesa, dalle strutture, non si produce più alcuna salvezza. Le energie si consuma invano. Ecco il fine di tutto, di ogni cosa: amare e fare amare Cristo, conoscere e fare conoscere Cristo, confessare e fare confessare Cristo, servire e far servire Cristo, ascoltare e fare ascoltare Cristo. Cristo è tutto, sempre. Ecco lo stile, la vita, il programma di Paolo:</w:t>
      </w:r>
    </w:p>
    <w:p w14:paraId="58952FBD"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“Ma queste cose, che per me erano guadagni, io le ho considerate una perdita a motivo di Cristo. Anzi, ritengo che tutto sia una perdita a motivo della sublimità della conoscenza di Cristo Gesù, mio Signore. Per lui ho lasciato perdere tutte queste cose e le considero spazzatura, per guadagnare Cristo ed essere trovato in lui, avendo come mia giustizia non quella derivante dalla Legge, ma quella che viene dalla fede in Cristo, la giustizia che viene da Dio, basata sulla fede: perché io possa conoscere lui, la potenza della sua risurrezione, la comunione alle sue sofferenze, facendomi conforme alla sua morte, nella speranza di giungere alla risurrezione dai morti. Non ho certo raggiunto la mèta, non sono arrivato alla perfezione; ma mi sforzo di correre per conquistarla, perché anch’io sono stato conquistato da Cristo Gesù. Fratelli, io non ritengo ancora di averla conquistata. So soltanto questo: dimenticando ciò che mi sta alle spalle e proteso verso ciò che mi sta di fronte, corro verso la mèta, al premio che Dio ci chiama a ricevere lassù, in Cristo Gesù” (Fil 3,7-14).</w:t>
      </w:r>
    </w:p>
    <w:p w14:paraId="6E555DC5"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Quanto sarebbe gustoso se ogni discepolo di Gesù facesse suo questo programma. È in questo programma che si compie la sua missione: conformarsi a Cristo per essere strumento di Cristo per portare a Cristo ogni altro uomo. Nessuna missione potrà dirsi o essere chiamata cristiana se il fine di essa non è la nostra conformazione a Cristo per portare a Cristo il mondo intero. </w:t>
      </w:r>
    </w:p>
    <w:p w14:paraId="5BFB2EEC"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p>
    <w:p w14:paraId="4E44045A"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Regale sacerdotium -</w:t>
      </w:r>
      <w:r w:rsidRPr="005E5FA3">
        <w:rPr>
          <w:rFonts w:ascii="Greek" w:eastAsia="Times New Roman" w:hAnsi="Greek" w:cs="Arial"/>
          <w:b/>
          <w:bCs/>
          <w:kern w:val="0"/>
          <w:sz w:val="24"/>
          <w:szCs w:val="24"/>
          <w:lang w:eastAsia="it-IT"/>
          <w14:ligatures w14:val="none"/>
        </w:rPr>
        <w:t xml:space="preserve"> </w:t>
      </w:r>
      <w:r w:rsidRPr="005E5FA3">
        <w:rPr>
          <w:rFonts w:ascii="Greek" w:eastAsia="Times New Roman" w:hAnsi="Greek" w:cs="Arial"/>
          <w:b/>
          <w:bCs/>
          <w:kern w:val="0"/>
          <w:sz w:val="28"/>
          <w:szCs w:val="28"/>
          <w:lang w:eastAsia="it-IT"/>
          <w14:ligatures w14:val="none"/>
        </w:rPr>
        <w:t xml:space="preserve">bas…leion ƒer£teuma  </w:t>
      </w:r>
      <w:r w:rsidRPr="005E5FA3">
        <w:rPr>
          <w:rFonts w:ascii="Arial" w:eastAsia="Times New Roman" w:hAnsi="Arial" w:cs="Arial"/>
          <w:kern w:val="0"/>
          <w:sz w:val="24"/>
          <w:szCs w:val="24"/>
          <w:lang w:eastAsia="it-IT"/>
          <w14:ligatures w14:val="none"/>
        </w:rPr>
        <w:t xml:space="preserve">Dio ci sceglie per essere re al suo cospetto. Ci sceglie per non appartenere più a nessun uomo, quanto a dipendenza di volontà, perché siamo solo ed esclusivamente della volontà di Dio. Siamo però della volontà di Dio, solo della volontà di Dio, per compiere il suo volere. Il volere di Dio è uno solo: il dono della nostra volontà a Lui perché Lui ne faccia un sacrificio per la salvezza del mondo. Con la regalità ognuno si prende in mano la propria vita, la propria volontà. Con il sacerdozio si consegna la volontà a Dio, gliela si offre perché Dio faccia di noi un sacrificio di amore, un olocausto di carità per la salvezza del mondo intero. Nel Nuovo Popolo di Dio tutti sono costituiti re e sacerdoti. Si è però re e sacerdoti per appartenere solo al Signore, per essere solo di Lui, per donare solo a Lui la nostra vita. </w:t>
      </w:r>
    </w:p>
    <w:p w14:paraId="2267CAC3"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Il cristiano re, sacerdote e profeta.</w:t>
      </w:r>
      <w:r w:rsidRPr="005E5FA3">
        <w:rPr>
          <w:rFonts w:ascii="Arial" w:eastAsia="Times New Roman" w:hAnsi="Arial" w:cs="Arial"/>
          <w:kern w:val="0"/>
          <w:sz w:val="24"/>
          <w:szCs w:val="24"/>
          <w:lang w:eastAsia="it-IT"/>
          <w14:ligatures w14:val="none"/>
        </w:rPr>
        <w:t xml:space="preserve"> In Cristo Gesù sacerdozio, regalità e profezia sono stati vissuti come un solo ministero. Lui è stato perfettissimo nel sacerdozio, </w:t>
      </w:r>
      <w:r w:rsidRPr="005E5FA3">
        <w:rPr>
          <w:rFonts w:ascii="Arial" w:eastAsia="Times New Roman" w:hAnsi="Arial" w:cs="Arial"/>
          <w:kern w:val="0"/>
          <w:sz w:val="24"/>
          <w:szCs w:val="24"/>
          <w:lang w:eastAsia="it-IT"/>
          <w14:ligatures w14:val="none"/>
        </w:rPr>
        <w:lastRenderedPageBreak/>
        <w:t xml:space="preserve">perfettissimo nella regalità e perfettissimo nella profezia. Quanto è avvenuto in Gesù Signore deve compiersi in ogni suo discepolo. Ogni suo discepolo deve essere perfettissimo nella regalità, perfettissimo nella profezia, perfettissimo nel sacerdozio. Se non è perfettissimo nella regalità, mai potrà essere perfettissimo nella profezia e mai perfettissimo nel sacerdozio. Chi è imperfetto in una cosa è imperfetto nelle altre. </w:t>
      </w:r>
    </w:p>
    <w:p w14:paraId="02DA5B0F"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Il discepolo di Gesù sarà perfettissimo nella regalità se ha il totale governo della sua vita nella Parola di Dio e di Cristo Gesù, secondo la purezza della fede e della sana dottrina della Chiesa una, santa, cattolica, apostolica. Ogni trasgressione, anche lieve, attesta che non è perfetto nella regalità. </w:t>
      </w:r>
    </w:p>
    <w:p w14:paraId="0DE3F51E"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Il discepolo di Gesù è perfetto nella profezia quando annunzia ad ogni uomo la Parola del Signore, senza mai nulla aggiungere e nulla togliere a quanto il Signore ha manifestato e rivelato. È perfetto nella profezia se rimane nella fede e nella dottrina che Tradizione, Magistero, sana teologia hanno tramandato e insegnano. Se lui aggiunge o toglie o modifica o altera o elude o parla con parzialità, viene meno nel suo altissimo ministero. </w:t>
      </w:r>
    </w:p>
    <w:p w14:paraId="7D3F28E2"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Il discepolo di Gesù è perfetto nel sacerdozio, se in Cristo, con Cristo, per Cristo, offre la sua vita a Dio per compiere nella sua carne, ciò che manca ai patimenti di Cristo in favore del suo corpo che è la Chiesa. </w:t>
      </w:r>
    </w:p>
    <w:p w14:paraId="7B1064A7"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Poiché questi tre ministeri – profezia, regalità, sacerdozio – sono intimamente connessi, se uno viene vissuto male, anche gli altri vengono vissuti male. Non si potrà essere perfetti sacerdoti se non si è perfetti profeti. Né si può essere perfetti profeti se si manca nella regalità. Se un discepolo di Gesù vuole conoscere se lui è perfetto nella profezia e nel sacerdozio è sufficiente che si interroghi sulla regalità. Nel campo della regalità nessun potrà mai ingannare se stesso e neanche ingannare gli altri. Se i comandamenti sono osservati, lo si vede, lo si conosce. Così pure si vede e si conosce se non sono osservati. Le trasgressioni si vedono. Le imperfezioni si notano. I vizi danno nell’occhio. Le parole vane forano gli orecchi. Gli scandali offuscano gli occhi. Non vi sono disobbedienze o disattenzioni invisibili contro la Legge. Ogni violazione o disavvertenza o disattenzione crea una ferita nella regalità e la ferita è sempre visibile. </w:t>
      </w:r>
    </w:p>
    <w:p w14:paraId="3EF252EE"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Quando un discepolo di Gesù è imperfetto nella regalità, perché gioca con la Legge del Signore, è anche imperfetto nella profezia e nel sacerdozio. È imperfetto nel sacerdozio perché mai potrà offrire il suo corpo, in Cristo, con Cristo, per Cristo, perché manca della necessaria purezza. Non è puro nel corpo, nell’anima, nello spirito. Non è puro nella volontà e nei sentimenti. Anche se si offre, il suo sacrificio non è mondo agli occhi del nostro Dio. Dio ama sacrifici di vittime sante, innocenti, pure. Ma se non è puro il sacerdozio neanche la profezia sarà pura. Perché anche la profezia è impura? Perché quando la parola non è nel cuore nella sua pienezza di verità, neanche potrà mai essere sulle labbra. Cuore impuro, corpo impuro, labbra impure. Più puro è il cuore, più sarà pura la mente, più saranno pure le labbra. Per questo urge che camminiamo da fede in fede da verità in verità per tutti i giorni della nostra vita. </w:t>
      </w:r>
    </w:p>
    <w:p w14:paraId="71643C77"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Poiché missione dei discepoli di Gesù è anche l’intercessione nella preghiera al fine di ottenere ogni grazia dal Signore, anche in questa missione mancherà della sua pienezza. Il cristiano potrà anche pregare da non vero Re e non vero Profeta, ma la </w:t>
      </w:r>
      <w:r w:rsidRPr="005E5FA3">
        <w:rPr>
          <w:rFonts w:ascii="Arial" w:eastAsia="Times New Roman" w:hAnsi="Arial" w:cs="Arial"/>
          <w:kern w:val="0"/>
          <w:sz w:val="24"/>
          <w:szCs w:val="24"/>
          <w:lang w:eastAsia="it-IT"/>
          <w14:ligatures w14:val="none"/>
        </w:rPr>
        <w:lastRenderedPageBreak/>
        <w:t xml:space="preserve">sua intercessione o mediazione nella preghiera otterrà pochi frutti. Otterrà tanti frutti quanto vera è la sua regalità e la sua profezia. I tre ministeri: regalità, profezia, sacerdozio sempre vanno vissuti come una sola cosa. Tutto però inizia dalla regalità. Se questa missione è vissuta male, gli altri due sono vissuti mali. Se gli altri due sono vissuti male è segno che la regalità è vissuta male. Urge sempre curare e verificare la perfezione della vita morale. Per questo ogni discepolo di Gesù è obbligato a curare la sua regalità con somma attenzione. Un cristiano che vive male la missione della regalità, vivrà anche male la missione del sacerdozio e della profezia. Chi ne soffre con gravi conseguenze negative è la missione evangelizzatrice. Senza vera regalità non c’è vera missione. </w:t>
      </w:r>
    </w:p>
    <w:p w14:paraId="2D70906D"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Il giardino in cui le tre missioni crescono e producono molto frutto è l’obbedienza ad ogni Parola, verità, luce, grazia, carisma, missione dati dallo Spirito Santo. Tutto però inizia dal mettere in pratica tutto il Discorso della Montagna. Quando si assiste a reazioni, azioni, comportamenti non conformi al Vangelo e in modo particolare alla Legge della Montagna, è segno che non si è cresciuti in regalità. Se falsa o carente è la nostra regalità, falsa o carente è anche la nostra missione. Urge vivere secondo purezza di obbedienza la nostra regalità per poter così vivere in pienezza di obbedienza la missione del sacerdozio e della profezia. </w:t>
      </w:r>
    </w:p>
    <w:p w14:paraId="52616E5A"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L’offerta della propria vita</w:t>
      </w:r>
      <w:r w:rsidRPr="005E5FA3">
        <w:rPr>
          <w:rFonts w:ascii="Arial" w:eastAsia="Times New Roman" w:hAnsi="Arial" w:cs="Arial"/>
          <w:kern w:val="0"/>
          <w:sz w:val="24"/>
          <w:szCs w:val="24"/>
          <w:lang w:eastAsia="it-IT"/>
          <w14:ligatures w14:val="none"/>
        </w:rPr>
        <w:t xml:space="preserve">. Non si offre al Signore una parte dell’uomo, ma tutto l’uomo. Non si offre al Signore una parte della vita, ma tutta la vita. Neanche si offre un momento, ma ogni momento. Non la si offre quando è nella gioia, ma anche quando è nella sofferenza. La si offre sempre, tutta, per intero. La si offre nell’anima, nello spirito, nel corpo, nella gioia, nella sofferenza, nella salute, nella malattia, nella giovinezza, nella vecchiaia, da soli, in compagnia, in ogni stagione, d’estate e di inverno, in primavera e in autunno. Non ci sono momenti e né tempi in cui essa è per noi. Il Figlio Unigenito del Padre non ha aveva un corpo. Entra nel tempo, si fa vero uomo, assume un vero corpo e una vera anima, un vero cuore e una vera mente, una vera volontà e veri sentimenti e offre al Padre tutto il suo corpo e nel corpo tutto se stesso per la redenzione del mondo. </w:t>
      </w:r>
    </w:p>
    <w:p w14:paraId="7ED35AD8"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Avendo noi tutti un corpo, noi tutti possiamo offrire al Signore la nostra vita per la redenzione, la salvezza, la conversione di ogni nostro fratello. Sappiamo che Gesù in tutto si è annientato. Si è fatto obbediente fino alla morte di croce. Per questa obbedienza noi siamo redenti. Per questa obbedienza Lui è stato costituito Signore del cielo e della terra, Tutti noi abbiamo un corpo. Tutti noi lo possiamo offrire a Dio, in Cristo, per lo Spirito Santo, facendoci obbedienti come Lui. Nessuno potrà mai dire: “Non posso fare nulla per la salvezza dei miei fratelli”. No! Ognuno può fare tutto. Può offrire il suo corpo al Padre. Quando il corpo potrà essere offerto? Quando lo si porta nella pienezza dell’obbedienza. Quando lo si libera da ogni peccato anche veniale. Quando lo si riveste di ogni virtù. Chi vuole offrire il suo corpo, lo potrà offrire solo nella santità, nella quale si è obbligati a crescere.</w:t>
      </w:r>
    </w:p>
    <w:p w14:paraId="0D50FCBE"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Purificare se stessi per offrirsi al Padre è la vocazione del cristiano. Dobbiamo però confessare che questa oggi è vocazione alla quale si presta poca attenzione e per niente. Nessuno può dirsi povero dinanzi a Dio. Tutti abbiamo un corpo da poter offrire al Padre per la redenzione del mondo. Se non lo offriamo o non lo possiamo offrire perché non santificato, la responsabilità è tutta nostra. Non offrire il corpo al Padre, in Cristo, con Cristo, per Cristo, attesta il fallimento della nostra missione di </w:t>
      </w:r>
      <w:r w:rsidRPr="005E5FA3">
        <w:rPr>
          <w:rFonts w:ascii="Arial" w:eastAsia="Times New Roman" w:hAnsi="Arial" w:cs="Arial"/>
          <w:kern w:val="0"/>
          <w:sz w:val="24"/>
          <w:szCs w:val="24"/>
          <w:lang w:eastAsia="it-IT"/>
          <w14:ligatures w14:val="none"/>
        </w:rPr>
        <w:lastRenderedPageBreak/>
        <w:t xml:space="preserve">discepoli di Gesù. Per noi è resa vana la croce di Cristo Gesù. Per noi il mondo rimane nelle tenebre. </w:t>
      </w:r>
    </w:p>
    <w:p w14:paraId="76FCCAA1"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p>
    <w:p w14:paraId="5AF678E0"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 xml:space="preserve">Gens sancta </w:t>
      </w:r>
      <w:r w:rsidRPr="005E5FA3">
        <w:rPr>
          <w:rFonts w:ascii="Arial" w:eastAsia="Times New Roman" w:hAnsi="Arial" w:cs="Arial"/>
          <w:b/>
          <w:bCs/>
          <w:kern w:val="0"/>
          <w:sz w:val="28"/>
          <w:szCs w:val="28"/>
          <w:lang w:eastAsia="it-IT"/>
          <w14:ligatures w14:val="none"/>
        </w:rPr>
        <w:t xml:space="preserve">– </w:t>
      </w:r>
      <w:r w:rsidRPr="005E5FA3">
        <w:rPr>
          <w:rFonts w:ascii="Greek" w:eastAsia="Times New Roman" w:hAnsi="Greek" w:cs="Arial"/>
          <w:b/>
          <w:bCs/>
          <w:kern w:val="0"/>
          <w:sz w:val="28"/>
          <w:szCs w:val="28"/>
          <w:lang w:eastAsia="it-IT"/>
          <w14:ligatures w14:val="none"/>
        </w:rPr>
        <w:t xml:space="preserve">œqnoj ¤gion. </w:t>
      </w:r>
      <w:r w:rsidRPr="005E5FA3">
        <w:rPr>
          <w:rFonts w:ascii="Arial" w:eastAsia="Times New Roman" w:hAnsi="Arial" w:cs="Arial"/>
          <w:kern w:val="0"/>
          <w:sz w:val="24"/>
          <w:szCs w:val="24"/>
          <w:lang w:eastAsia="it-IT"/>
          <w14:ligatures w14:val="none"/>
        </w:rPr>
        <w:t xml:space="preserve">La stirpe eletta è tale se è anche gente santa, nazione santa, popolo santo. La santità, per tutti, deve consistere non in questo, o in quell’altro esercizio ascetico, non in questa o in quell’altra osservanza che l’uomo, un uomo, tutti gli uomini si impongono. La santità della nazione santa è una sola: l’osservanza scrupolosa di ogni Parola di Cristo Gesù contenuta nel Suo Santo Vangelo e che la Chiesa ci insegna a comprendere e a vivere. Fuori, senza, lontani dalla Parola del Vangelo, non c’è santità, non c’è nazione santa. Non è la religiosità che fa santa la nazione. È la Parola vissuta, realizzata, messa in pratica in ogni sua parte. La santità è vocazione. Anzi la santità è la nostra vocazione. È vocazione universale, cioè di ogni uomo. Nella santità ognuno deve entrare, vi entra se entra nel Vangelo facendolo divenire la Parola della sua vita, il codice della sua salvezza, la legge della sua verità, carità, speranza. Vi entra se rimane per sempre nella Parola. Chi esce dalla Parola, esce dalla santità. Non si realizza come nazione santa. </w:t>
      </w:r>
    </w:p>
    <w:p w14:paraId="3C8802EA"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Il Padre celeste ha bisogno di un popolo santo, di una nazione santa, di gente santa, di etnia santa, perché il fine della redenzione e della salvezza è la santificazione di ogni uomo. Ogni uomo è santificato dallo Spirito Santo e dalla Chiesa, ma solo in Cristo, con Cristo, per Cristo. Fuori del corpo di Cristo non c’è santità. Ha bisogno di un popolo santo perché solo un popolo santo manifesta visibilmente i grandi frutti operati dal mistero di incarnazione, passione, morte, gloriosa risurrezione del suo Figlio Unigenito. È il frutto che rivela la natura dell’albero. Un albero senza alcun frutto, nulla rivela. Ha bisogno di un popolo santo, perché solo dalla santità si compie l’opera di evangelizzazione, conversione, santificazione di ogni uomo. Un popolo non santo è un popolo senza alcuna forza di conversione, evangelizzazione, santificazione dell’umanità. </w:t>
      </w:r>
    </w:p>
    <w:p w14:paraId="48E4A72B"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Ma chi deve fare questo popolo santo? Il corpo di Cristo secondo le regole del corpo di Cristo. Se le regole non vengono osservate, mai potrà sorgere un popolo santo. La prima regola è divenire corpo di Cristo. La seconda è la piena conformazione a Cristo in tutto. La Chiesa è santa perché santo è il corpo di Cristo. Sappiamo che Gesù ha portato il suo corpo al sommo della santità, perché lo ha portato al sommo dell’obbedienza, dell’amore, della giustizia, della verità, della speranza, della prudenza, della temperanza, della fortezza. Chiediamoci: a chi ha obbedito Gesù? Prima di tutto ha obbedito alla volontà del Padre, che lo ha fatto sacrificio di espiazione per il peccato. Nella volontà del Padre si è sempre lasciato condurre dallo Spirito Santo, crescendo in sapienza e grazia, così da poter rispondere con immediatezza ad ogni desiderio del Padre. </w:t>
      </w:r>
    </w:p>
    <w:p w14:paraId="06EE0680"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Ha obbedito alla sua verità. Per questa obbedienza alla sua verità si è lasciato condannare alla morte di croce. Chi vuole essere corpo santo nel corpo santo di Cristo Gesù è chiamato anche lui ad obbedire alla sua verità. La verità è la nuova creazione operata in noi dallo Spirito Santo. L’uomo deve obbedire alla sua verità di uomo, la donna alla verità di donna, il fedele laico alla verità di fedele laico, il fedele presbitero alla fedeltà di fedele presbitero. Il fedele sposato alla verità di fedele sposato, il fedele ammalato alla fedeltà di fedele ammalato. In questa </w:t>
      </w:r>
      <w:r w:rsidRPr="005E5FA3">
        <w:rPr>
          <w:rFonts w:ascii="Arial" w:eastAsia="Times New Roman" w:hAnsi="Arial" w:cs="Arial"/>
          <w:kern w:val="0"/>
          <w:sz w:val="24"/>
          <w:szCs w:val="24"/>
          <w:lang w:eastAsia="it-IT"/>
          <w14:ligatures w14:val="none"/>
        </w:rPr>
        <w:lastRenderedPageBreak/>
        <w:t>obbedienza santa, perfetta, ininterrotta il corpo di Cristo cresce di santità in santità e diviene sacramento di salvezza per ogni uomo. Quando il corpo di Cristo non brilla per santità è segno che in esso non si risplende per obbedienza alla propria verità. È segno che la superbia si è annidata nei cuori. Solo per superbia si disobbedisce alla propria verità. Il corpo di Cristo è santo, santo dovrà conservarsi ogni battezzato, poiché è parte del corpo di Cristo, anzi è vero corpo di Cristo nella storia, in mezzo ai suoi fratelli.</w:t>
      </w:r>
    </w:p>
    <w:p w14:paraId="747C02DC"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Mai un corpo di Cristo dissacrato e divorato dall’immoralità potrà dirsi corpo di Gesù Signore. Ma se non può dirsi corpo di Cristo, a nulla serve essere Chiesa di Dio. Quando la santità si oscura, o si eclissa, o si impoverisce, tutto il corpo della Chiesa si raffredda, si ammala, si deteriora. Si può anche giungere alla decomposizione. La santità è in tutto simile all’ossigeno per il fuoco. Si toglie l’ossigeno e la legna non arde più. Fa solo fumo. Quando un cristiano nella Chiesa fa solo fumo, perché privo della santità, la sua azione mai riscalderà i cuori e mai attrarrà qualcuno sul suo fumo, anzi lo allontana. </w:t>
      </w:r>
    </w:p>
    <w:p w14:paraId="5486B220"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Ora, se ognuno è obbligato non solo ad esaminare se stesso affinché aggiunga al corpo di Cristo la santità che gli manca, ma anche in questa santità crescere e abbondare con ogni opera buona, come è possibile che proprio lo Spirito della santificazione venga rinnegato, dichiarando i Comandamenti e lo stesso Vangelo non più Legge universale per noi? Questo è vero tradimento della verità che deve stare a fondamento della nostra vita di discepoli di Gesù, anzi di vero corpo di Cristo Signore. Prendiamo un giardino piantato dal Signore con ogni genere di alberi. Noi cosa facciamo? Anziché curarlo perché possa manifestare tutta la sua bellezza e ricchezza, prendiamo delle asce e iniziamo a tagliare prima i rami e poi anche il tronco e infine sradicare ogni albero dal terreno così neanche più faccia sorgere i suoi germogli per una possibile vita futura. Devastare una così stupenda opera di Dio è gravissimo peccato dinanzi a Dio e agli uomini. Sradicare dal campo di Dio la stessa nozione di moralità è cosa inaudita, inconcepibile per persone chiamate a fare della santità il loro stile di vita. </w:t>
      </w:r>
    </w:p>
    <w:p w14:paraId="4E6C475F"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Qui non c’è solo rinnegamento, tradimento dello Spirito di santificazione, c’è qualcosa di infinitamente più grave. C’è la cancellazione della stessa verità di Dio e della sua Rivelazione. Si cancella, si abbatte, si incendia la Rivelazione e al suo posto vengono intronizzati i pensieri dell’uomo. Questo è vero abominio e nefandezza. Così facendo si cancella la nostra stessa vocazione. Qual è infatti la nostra vocazione? Quella di essere sale della terra e luce del mondo. Come si è luce del mondo e sale della terra? Vivendo secondo la lettera e lo Spirito del Discorso della Montagna. Se queste Parole non vengono vissute, il nostro dire è vano perché vana, anzi peccaminosa, è la nostra essenza e la nostra verità di essere corpo di Cristo. </w:t>
      </w:r>
    </w:p>
    <w:p w14:paraId="2AFAE7DF"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Quando una comunità non solo smarrisce il proprio cammino di santificazione che è essenza della sua vita, ma giunge anche a rinnegare, tradire, combattere contro lo Spirito di santificazione, allora questa comunità è un’appendice dell’inferno, perché in essa si potrà trasgredire ogni comandamento e si può cancellare tutto il Vangelo. Tolto il Vangelo, abrogati i comandamenti, regneranno solo idolatria, immoralità, pensiero del mondo, adattamento alle mode del momento. Questa comunità si trasforma in un regno nel quale Satana impera con la sua legge di morte. Santo è il corpo di Cristo e santo deve essere ogni membro che lo compone. </w:t>
      </w:r>
      <w:r w:rsidRPr="005E5FA3">
        <w:rPr>
          <w:rFonts w:ascii="Arial" w:eastAsia="Times New Roman" w:hAnsi="Arial" w:cs="Arial"/>
          <w:kern w:val="0"/>
          <w:sz w:val="24"/>
          <w:szCs w:val="24"/>
          <w:lang w:eastAsia="it-IT"/>
          <w14:ligatures w14:val="none"/>
        </w:rPr>
        <w:lastRenderedPageBreak/>
        <w:t xml:space="preserve">Senza santità, mai sarà prodotto un solo frutto di redenzione e di salvezza. È il fallimento della nostra vocazione e missione. </w:t>
      </w:r>
    </w:p>
    <w:p w14:paraId="769E201D"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p>
    <w:p w14:paraId="2B42EB07"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Populus adquisitionis ut virtutes adnuntietis eius qui de tenebris vos vocavit in admirabile lumen suum –</w:t>
      </w:r>
      <w:r w:rsidRPr="005E5FA3">
        <w:rPr>
          <w:rFonts w:ascii="Arial" w:eastAsia="Times New Roman" w:hAnsi="Arial" w:cs="Arial"/>
          <w:b/>
          <w:bCs/>
          <w:kern w:val="0"/>
          <w:sz w:val="28"/>
          <w:szCs w:val="28"/>
          <w:lang w:eastAsia="it-IT"/>
          <w14:ligatures w14:val="none"/>
        </w:rPr>
        <w:t xml:space="preserve"> </w:t>
      </w:r>
      <w:r w:rsidRPr="005E5FA3">
        <w:rPr>
          <w:rFonts w:ascii="Greek" w:eastAsia="Times New Roman" w:hAnsi="Greek" w:cs="Arial"/>
          <w:b/>
          <w:bCs/>
          <w:kern w:val="0"/>
          <w:sz w:val="28"/>
          <w:szCs w:val="28"/>
          <w:lang w:eastAsia="it-IT"/>
          <w14:ligatures w14:val="none"/>
        </w:rPr>
        <w:t xml:space="preserve">laÕj e„j peripo…hsin. </w:t>
      </w:r>
      <w:r w:rsidRPr="005E5FA3">
        <w:rPr>
          <w:rFonts w:ascii="Arial" w:eastAsia="Times New Roman" w:hAnsi="Arial" w:cs="Arial"/>
          <w:kern w:val="0"/>
          <w:sz w:val="24"/>
          <w:szCs w:val="24"/>
          <w:lang w:eastAsia="it-IT"/>
          <w14:ligatures w14:val="none"/>
        </w:rPr>
        <w:t xml:space="preserve">Viene ora manifestata qual è la vocazione di questo popolo e nazione santa, di questo sacerdozio regale e di questa stirpe eletta. I cristiani, tutti i cristiani, indistintamente, sono chiamati per proclamare al mondo, manifestandole, le grandi opere di Dio che li ha fatti passare dalle tenebre alla sua ammirabile luce. Il cristiano non è un “dicitore” di parole vuote, o anche vere, ma fuori di lui. Se il cristiano dice parole fuori di lui, anche se sono vere, queste non rivelano Dio, non lo manifestano, non gli rendono testimonianza. Come la Parola di Dio è un’opera, come Cristo è l’opera di Dio, come Dio parla operando, come Cristo parla agendo e rivelando l’opera di Dio che è Lui stesso, così deve potersi dire di ogni cristiano: egli deve operare mostrando che è lui la nuova opera di Dio. Finché il cristiano non si manifesterà al mondo come l’opera compiuta da Dio, egli mai potrà rendere testimonianza a Dio, mai potrà proclamare le grandi opere di Lui. Le opere di Dio o sono nel cristiano, o non possono dirsi opere di Dio. L’opera di Dio nel cristiano è la luce della verità e della santità che avvolge tutta intera la sua vita. Quest’opera di Dio deve egli annunziare. </w:t>
      </w:r>
    </w:p>
    <w:p w14:paraId="413F3400"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Quelle fuori di lui non rendono testimonianza al Signore. Queste opere fuori del cristiano non sono oggetto di annunzio, di evangelizzazione, di predicazione. Possono anche esserlo ad una condizione: che si trovino tutte in lui, che siano in lui il frutto della verità e della carità di Cristo, il frutto della sua morte e della sua risurrezione. È su questa verità che si deve operare la vera evangelizzazione: il cristiano che rivela, manifesta, annunzia, proclama, attesta, testimonia l’opera che Dio ha compiuto in lui e l’opera è una sola: il passaggio dalle tenebre alla sua ammirabile luce. </w:t>
      </w:r>
    </w:p>
    <w:p w14:paraId="30BAB047"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L’opera delle opere di Dio è la Chiesa. Ogni discepolo di Gesù è chiamato ad annunciare e a manifestare questa opera. Per questo deve porre la sua vita a servizio della missione della Chiesa. Allora è giusto che ognuno si chieda: “Qual è la missione della Chiesa?”. Essa è una sola: “Formare il corpo di Cristo, facendolo crescere nella più alta santità attraverso la personale santificazione di ogni membro e aggiungendo, per l’annuncio del Vangelo e l’invito alla conversione e alla fede in Cristo Gesù, sempre nuovi membri”. Perché si deve formare il corpo di Cristo in santità e in aggiunta di nuovi membri? Perché il corpo di Cristo è costituito dal Padre, nello Spirito Santo, il sacramento attraverso il quale la luce, la grazia, la verità, la santità che è in Cristo si riversa nei cuori per la loro redenzione e salvezza. Se il corpo di Cristo non viene formato, l’uomo rimane senza redenzione, senza salvezza, senza vita eterna. Mai potrà divenire creatura nuova. Rimarrà creatura vecchia, creatura di peccato e per essa si aggrava il peccato del mondo. In Cristo Gesù, che è l’Agnello di Dio che toglie il peccato del mondo, il corpo di Cristo è l’Agnello di Dio che toglie il peccato del mondo. Senza il suo corpo Gesù non potrà mai togliere il peccato del mondo. È verità che sempre va messa nel cuore.</w:t>
      </w:r>
    </w:p>
    <w:p w14:paraId="05096A30"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Ecco cosa insegna lo Spirito Santo. Il Padre ha dato Cristo alla Chiesa “come capo su tutte le cose: essa è il corpo di lui, la pienezza di colui che è il perfetto compimento di tutte le cose”. Ecco come questa verità è annunciata nella Vulgata e nel testo Greco: “Quae est corpus ipsius, plenitudo eius qui omnia in omnibus </w:t>
      </w:r>
      <w:r w:rsidRPr="005E5FA3">
        <w:rPr>
          <w:rFonts w:ascii="Arial" w:eastAsia="Times New Roman" w:hAnsi="Arial" w:cs="Arial"/>
          <w:kern w:val="0"/>
          <w:sz w:val="24"/>
          <w:szCs w:val="24"/>
          <w:lang w:eastAsia="it-IT"/>
          <w14:ligatures w14:val="none"/>
        </w:rPr>
        <w:lastRenderedPageBreak/>
        <w:t>adimpletur /</w:t>
      </w:r>
      <w:r w:rsidRPr="005E5FA3">
        <w:rPr>
          <w:rFonts w:ascii="Greek" w:eastAsia="Times New Roman" w:hAnsi="Greek" w:cs="Arial"/>
          <w:kern w:val="0"/>
          <w:sz w:val="24"/>
          <w:szCs w:val="24"/>
          <w:lang w:eastAsia="it-IT"/>
          <w14:ligatures w14:val="none"/>
        </w:rPr>
        <w:t xml:space="preserve"> ¼tij ™stˆn tÕ sîma aÙtoà, tÕ pl»rwma toà t¦ p£nta ™n p©sin plhroumšnou </w:t>
      </w:r>
      <w:r w:rsidRPr="005E5FA3">
        <w:rPr>
          <w:rFonts w:ascii="Arial" w:eastAsia="Times New Roman" w:hAnsi="Arial" w:cs="Arial"/>
          <w:kern w:val="0"/>
          <w:sz w:val="24"/>
          <w:szCs w:val="24"/>
          <w:lang w:eastAsia="it-IT"/>
          <w14:ligatures w14:val="none"/>
        </w:rPr>
        <w:t xml:space="preserve">(Ef 1,23). La Chiesa è il corpo di Cristo, la pienezza di Cristo. Cristo riempie, compie, dona pienezza ad ogni cosa in ogni cosa. La Chiesa, corpo di Cristo, è la pienezza di Cristo. Cristo è il capo della Chiesa. La Chiesa dona pienezza a Cristo. Cristo dona pienezza ad ogni cosa in ogni cosa. </w:t>
      </w:r>
    </w:p>
    <w:p w14:paraId="553B7779"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Cristo non può esistere senza la Chiesa. Allo stesso modo che non può esistere senza la sua vera umanità. La Chiesa non può esistere senza Cristo, sarebbe in tutto simile ad un corpo senza il suo capo. Ora un corpo senza il suo capo è nella morte. Se però la Chiesa è la pienezza di Cristo, dona pienezza a Cristo, essa è chiamata fino al giorno della Parusia a formare il corpo di Cristo sia facendolo crescere in ogni pienezza di luce, verità, giustizia, carità, misericordia, mostrando cioè tutta la pienezza di Cristo che è verità, grazia, luce, vita eterna. Sia facendolo crescere con l’aggiunta di nuovi membri. </w:t>
      </w:r>
    </w:p>
    <w:p w14:paraId="65633419"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Se la Chiesa non fa il suo corpo con l’aggiunta di nuovi membri, essa che è corpo di Cristo attesta di essere Chiesa senza la sua verità. Ora una Chiesa senza la sua verità a nulla serve. In più ha tradito la sua altissima missione, essendo essa costituita Luce delle genti per portare ogni uomo nella sua Luce, che è la Luce di Cristo che sempre deve risplende sul suo volto. Il mistero della Chiesa è oltremodo grande. Solo dalla fede della Chiesa nel suo mistero, potrà essa vivere la sua altissima missione nel fare il corpo di Cristo, rivestendolo di luce sempre più splendente e aggiungendo sempre nuovi membri. </w:t>
      </w:r>
    </w:p>
    <w:p w14:paraId="29D28670"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Un discepolo di Gesù che non impegna ogni sua energia per dare pienezza a Cristo, non ama il suo Maestro. Non lo ama perché non ama la sorgente eterna della sua vita. Ma non ama neanche l’uomo. Non conducendo l’uomo a Cristo, lo priva della sorgente eterna della sua vita e della sua luce. Lo condanna a rimanere per sempre nelle tenebre e nella morte. Gravissimo peccato contro l’uomo. Non vi è peccato più grande di questo. Peccato di cui siamo responsabili in eterno. </w:t>
      </w:r>
    </w:p>
    <w:p w14:paraId="0C7C4AFC"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Dobbiamo confessare per onestà non solamente evangelica, ma anche umana, che oggi la Chiesa ha smarrito il mistero, la verità, la luce che sempre devono illuminare il suo volto. Quale frutto sta producendo questa gravissima perdita o smarrimento della verità che è vita della sua vita ed essenza di ogni fibra del suo essere? Il frutto più triste è la privazione di Cristo Gesù della sua verità. Cristo e la Chiesa sono una sola cosa. Si priva la Chiesa della sua verità e del suo mistero è Cristo che è privato della sua verità e del suo mistero. Poiché la Chiesa è il sacramento di Cristo per la salvezza di ogni uomo, privata la Chiesa del suo mistero, anche Cristo viene privato del suo mistero di redenzione e di salvezza dell’uomo. Infatti se la Chiesa non predica il Vangelo, non invita alla conversione, non chiede la fede nel Vangelo, l’uomo rimane nella sua schiavitù di tenebra e di morte. Ma di questa schiavitù nessun discepolo di Gesù più si preoccupa.</w:t>
      </w:r>
    </w:p>
    <w:p w14:paraId="1755664A"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Le sue false teorie di salvezza hanno dichiarato nulla ogni schiavitù, ogni tenebra, ogni morte. La salvezza è data a tutti dalla religione che professa. Per cui non solo non si predica più Cristo, neanche più c’è bisogno di Cristo. Ecco perché il cristiano è invitato ad essere con l’altro uomo solo in fratellanza. Mai in conversione. Mai in predicazione del Vangelo. Mai presenza accanto all’altro che lo invita a lasciarsi riconciliare con Dio in Cristo Gesù. Il baratro nel quale siamo precipitati sembra non avere più alcuna via d’uscita. Ormai anche le menti semplici si sono lasciate conquistare da queste false teorie, falsi principi, falsi pensieri su Cristo, sulla Chiesa, </w:t>
      </w:r>
      <w:r w:rsidRPr="005E5FA3">
        <w:rPr>
          <w:rFonts w:ascii="Arial" w:eastAsia="Times New Roman" w:hAnsi="Arial" w:cs="Arial"/>
          <w:kern w:val="0"/>
          <w:sz w:val="24"/>
          <w:szCs w:val="24"/>
          <w:lang w:eastAsia="it-IT"/>
          <w14:ligatures w14:val="none"/>
        </w:rPr>
        <w:lastRenderedPageBreak/>
        <w:t>sull’uomo. Predicare Cristo oggi significa predicare un nemico dell’uomo. A tali abissi di stoltezza siamo giunti. Invitare a Cristo è offendere l’uomo. Questa caduta dalla purissima fede in Cristo non si è abbattuta su di noi come un fulmine a cielo sereno. Essa ha origini remote. Togli oggi una verità a Cristo e togli oggi una verità alla Chiesa, nel giro di circa un secolo si è giunti a questo pesante disastro.</w:t>
      </w:r>
    </w:p>
    <w:p w14:paraId="4241D5F6"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È giusto che il cristiano sempre si ricordi che è lui, oggi, nella storia, la meravigliosa opera di Cristo Gesù. Oggi Gesù è l’opera del Padre, ma è opera invisibile. Il cristiano invece è l’opera di Cristo Gesù sempre nuova e sempre visibile. Attraverso il cristiano, opera di Cristo, nuova e visibile, il mondo intero deve pervenire alla fede in Cristo Gesù. Come perverrà alla purissima fede in Cristo? Attraverso i frutti che questa opera visibile e sempre nuova produce nella storia. Perché il cristiano sia opera visibile e sempre nuova, è necessaria la sua perfetta conformazione a Cristo Gesù e il suo pieno e totale abbandono allo Spirito Santo.</w:t>
      </w:r>
    </w:p>
    <w:p w14:paraId="72BA173B"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Solo in Cristo, con Cristo e per Cristo e solo nella perenne mozione e conduzione dello Spirito Santo il cristiano potrà essere questa opera nuova e visibile di Cristo, vedendo la quale, molti aderiranno al Vangelo e si lasceranno anche loro fare opera nuova e visibile di Cristo Signore. Se il cristiano non è opera visibile e sempre nuova di Cristo Gesù, ha fallito la sua missione. Per lui nessuno mai crederà in Cristo Gesù. Un cristiano che fallisce la sua vocazione e missione è scandalo per il mondo e grave ostacolo perché si giunga alla fede nel Vangelo. </w:t>
      </w:r>
    </w:p>
    <w:p w14:paraId="681A1C9B"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Riflettiamo ancora. Dio ci ha scelti, chiamati, santificati, redenti, illuminati perché noi manifestassimo al mondo, ad ogni uomo quest’opera meravigliosa del suo amore. L’evangelizzazione acquisisce in questo contesto una dimensione nuova, che è la stessa del Vangelo. Il Vangelo dice: “Vedano le vostre opere buone e rendano gloria al Padre vostro celeste”. Pietro invece dice: “Voi siete il popolo che Dio si è acquistato perché proclami le opere meravigliose di Lui che dalle tenebre vi ha chiamati alla sua ammirabile luce”. Il cristiano, stirpe eletta, sacerdozio regale, nazione santa, popolo di sua conquista deve proclamare al mondo le opere meravigliose di Dio. Ma queste opere non sono fuori del cristiano, sono lo stesso cristiano. È il cristiano che prima era tenebra ed ora è luce, prima era schiavo e adesso è re, prima era peccatore ora è sacerdote offerente, prima era nell’egoismo ora vive nella carità di Cristo, prima semplicemente era morto, ora è in vita.</w:t>
      </w:r>
    </w:p>
    <w:p w14:paraId="4CC84EFC"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Il cristiano è chiamato a proclamare se stesso come opera di Dio. Chi vuole compiere l’evangelizzazione del mondo deve presentarsi al mondo come la nuova opera di Dio. Deve manifestare al mondo la bellezza della sua opera. Questa bellezza è una sola: la santità, la verità, la carità, la giustizia, la virtù. In una sola parola: la sua vita di luce evangelica. Se il cristiano non si fa opera di Dio, non si lascia fare perfettamente opera di Dio, lui non può mostrarla al mondo e non mostrandola dice semplicemente parole. L’evangelizzazione o si fa così, o non si fa affatto. </w:t>
      </w:r>
    </w:p>
    <w:p w14:paraId="3B8AE9DF"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La Parola di Dio è opera. Nel cristiano la Parola di Dio è opera, fatto, evento, avvenimento, storia di luce, di verità, di carità, di speranza, di santità, di virtù, di obbedienza, di ascolto, di mozione dello Spirito Santo. Il cristiano è chiamato a dire al mondo la Parola di Dio mostrandola realizzata, compiuta; mostrandola come opera di Dio in lui, o mostrando se stesso come l’opera di Dio in conformità alla Parola. Quando tra Parola ed opera vi è una perfetta identità, nel senso che l’opera è il compimento della Parola e la Parola la materia con cui formare ogni opera </w:t>
      </w:r>
      <w:r w:rsidRPr="005E5FA3">
        <w:rPr>
          <w:rFonts w:ascii="Arial" w:eastAsia="Times New Roman" w:hAnsi="Arial" w:cs="Arial"/>
          <w:kern w:val="0"/>
          <w:sz w:val="24"/>
          <w:szCs w:val="24"/>
          <w:lang w:eastAsia="it-IT"/>
          <w14:ligatures w14:val="none"/>
        </w:rPr>
        <w:lastRenderedPageBreak/>
        <w:t xml:space="preserve">cristiana, allora l’altro è posto dinanzi alla scelta di fede. Finché non c’è identità perfetta tra Parola ed opera, l’altro non è posto in scelta di fede. Se non crede, la responsabilità è anche nostra. Gli abbiamo annunziato una parola, ma non gli abbiamo mostrato l’opera della parola in noi. Il cristiano evangelizza dicendo e mostrando, annunziando e manifestandosi. Manifesta Dio dicendo la Parola di Dio, ma anche mostrando se stesso Parola fatta opera da Dio in lui. </w:t>
      </w:r>
    </w:p>
    <w:p w14:paraId="5B3ADF0F"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p>
    <w:p w14:paraId="7C8C347D"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val="fr-FR" w:eastAsia="it-IT"/>
          <w14:ligatures w14:val="none"/>
        </w:rPr>
        <w:t>Qui aliquando non populus nunc autem populus Dei -</w:t>
      </w:r>
      <w:r w:rsidRPr="005E5FA3">
        <w:rPr>
          <w:rFonts w:ascii="Greek" w:eastAsia="Times New Roman" w:hAnsi="Greek" w:cs="Arial"/>
          <w:kern w:val="0"/>
          <w:sz w:val="28"/>
          <w:szCs w:val="28"/>
          <w:lang w:val="fr-FR" w:eastAsia="it-IT"/>
          <w14:ligatures w14:val="none"/>
        </w:rPr>
        <w:t xml:space="preserve"> o‰ pote oÙ laÕj nàn d</w:t>
      </w:r>
      <w:r w:rsidRPr="005E5FA3">
        <w:rPr>
          <w:rFonts w:ascii="Greek" w:eastAsia="Times New Roman" w:hAnsi="Greek" w:cs="Arial"/>
          <w:kern w:val="0"/>
          <w:sz w:val="28"/>
          <w:szCs w:val="28"/>
          <w:lang w:eastAsia="it-IT"/>
          <w14:ligatures w14:val="none"/>
        </w:rPr>
        <w:t></w:t>
      </w:r>
      <w:r w:rsidRPr="005E5FA3">
        <w:rPr>
          <w:rFonts w:ascii="Greek" w:eastAsia="Times New Roman" w:hAnsi="Greek" w:cs="Arial"/>
          <w:kern w:val="0"/>
          <w:sz w:val="28"/>
          <w:szCs w:val="28"/>
          <w:lang w:val="fr-FR" w:eastAsia="it-IT"/>
          <w14:ligatures w14:val="none"/>
        </w:rPr>
        <w:t xml:space="preserve"> laÕj qeoà. </w:t>
      </w:r>
      <w:r w:rsidRPr="005E5FA3">
        <w:rPr>
          <w:rFonts w:ascii="Arial" w:eastAsia="Times New Roman" w:hAnsi="Arial" w:cs="Arial"/>
          <w:kern w:val="0"/>
          <w:sz w:val="24"/>
          <w:szCs w:val="24"/>
          <w:lang w:eastAsia="it-IT"/>
          <w14:ligatures w14:val="none"/>
        </w:rPr>
        <w:t xml:space="preserve">Voi, che un tempo eravate non-popolo, ora invece siete il popolo di Dio: erano non popolo di Dio non perché non appartenessero alla stirpe di Abramo, bensì perché non appartenevano alla stirpe di Dio. Si è stirpe di Dio nel momento in cui si entra nella grazia e nella verità di Dio, nella luce della sua Legge e dei suoi Comandamenti, nell’accoglienza della sua Parola. È l’accoglienza e l’obbedienza alla verità che fa di ogni uomo il popolo di Dio. È anche il desiderio del cuore della ricerca della verità e la volontà di accoglierla in tutto il suo splendore man mano che si presenta a noi. È verità: chiunque cerca il Signore con cuore sincero, dal Signore è cercato, ma anche dal Signore si lascia attrarre. Il vero timore del Signore e la giustizia fondamentale di una persona già lo fa appartenere al popolo di Dio. Bisogna però che da implicito il desiderio si faccia esplicito e da non secondo pienezza di verità la confessione di Dio divenga pienezza di opera e questo avviene solo per l’accoglienza del Vangelo e per il passaggio dalle tenebre alla luce radiosa di Cristo Signore, nel suo corpo. </w:t>
      </w:r>
    </w:p>
    <w:p w14:paraId="29C68AC9"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La verità in noi ci fa popolo di Dio, ma anche la ricerca sincera, dal cuore pronto ad accoglierla, ci fa popolo di Dio, anche se in questo secondo caso siamo obbligati ad accogliere il Vangelo nel momento in cui esso ci viene dato. Chi rifiuta il Vangelo non può dirsi un vero ricercatore della verità di Dio. Chi cerca veramente Dio, da Dio è anche cercato e cerca Dio perché da Lui è cercato. Quando Dio rompe il suo silenzio esteriore e si manifesta alla volontà nello splendore della verità del Vangelo, chi dovesse rifiutarlo, sappia costui che la sua ricerca di Dio non è più vera. È vera quella ricerca di Dio che approda al Vangelo e sempre la vera ricerca di Dio approda nel Vangelo, nella pienezza cioè della verità che si fa nostra verità attraverso la grazia che ci conferisce lo Spirito per mezzo dei ministri della sua Chiesa.</w:t>
      </w:r>
    </w:p>
    <w:p w14:paraId="40C6FFBC"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Qual è la Volontà di Dio riguardo ad ogni uomo che viene sulla terra o che è nell’eternità? Che Gesù, il Suo Verbo Eterno fattosi carne, morto e risorto, asceso al cielo, sia riconosciuto, confessato, ascoltato, obbedito, servito, adorato come il loro Signore, il loro Dio, il loro Salvatore e Redentore, la loro luce e verità, la loro giustizia e pace, la loro vita eterna, la loro risurrezione nell’ultimo giorno. Questo decreto eterno non è per alcuni uomini, ma per tutti gli uomini. Tutti dovranno essere chiamati ad abbandonare gli idoli e le vanità che adorano per accogliere Cristo Gesù come unico e solo loro Signore, Redentore, Salvatore, Dio, Vita Eterna. </w:t>
      </w:r>
    </w:p>
    <w:p w14:paraId="2D4DAA69"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Non è un decreto che viene da Cristo Gesù. È invece volontà eterna del Padre. Chi vuole essere redento, salvato, deve necessariamente passare attraverso questa via, se vuole giungere fino a Dio, al vero Dio, al solo vero Dio, al solo vero Dio che è il Creatore e il Signore dell’universo. Non solo degli uomini Gesù è il Signore, il Re, ma anche degli Angeli e dei Demòni. È il Signore di ogni cosa creata, visibile e invisibile, del cielo e della terra. Qual è la risposta di molti uomini e di molti Angeli? Noi non vogliamo che Gesù Signore venga a regnare su di noi. Noi non lo vogliamo </w:t>
      </w:r>
      <w:r w:rsidRPr="005E5FA3">
        <w:rPr>
          <w:rFonts w:ascii="Arial" w:eastAsia="Times New Roman" w:hAnsi="Arial" w:cs="Arial"/>
          <w:kern w:val="0"/>
          <w:sz w:val="24"/>
          <w:szCs w:val="24"/>
          <w:lang w:eastAsia="it-IT"/>
          <w14:ligatures w14:val="none"/>
        </w:rPr>
        <w:lastRenderedPageBreak/>
        <w:t>come nostro Re. Noi lo rifiutiamo come nostro Signore. È questa la vera disobbedienza, il vero rifiuto. Oggi si vuole eleminare ogni traccia di Dio nella storia.</w:t>
      </w:r>
    </w:p>
    <w:p w14:paraId="178F5331"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Oggi come ieri si rifiuta Cristo Gesù, non lo si vuole riconoscere come nostro Signore e Dio. Vi è però una sostanziale differenza tra il rifiuto di ieri e quello di oggi. Ieri lo si rifiutava da quanti combattevano il Signore, perché inquinati dalla superbia di Satana. Lo rifiutavano perché l’uomo voleva essere come Dio, Dio al pari di Dio, Dio senza alcun altro Dio. Oggi invece se da un lato l’odio contro Cristo Gesù si è centuplicato da parte del mondo ostile a Lui, dall’altra vi è una resa incondizionata dei cristiani all’idolatria, avvenuta in un modo progressivo e inarrestabile. </w:t>
      </w:r>
    </w:p>
    <w:p w14:paraId="7077387E"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Questa resa è iniziata con lo scardinamento di alcune verità evangeliche essenziali. Si è iniziato a predicare l’esistenza di un cristiano anonimo, cristiano invisibile, senza alcuna appartenenza visibile al corpo di Cristo. Poi si è passati alla predicazione e all’insegnamento della salvezza universale. La misericordia di Dio porterà tutti nel suo Paradiso. A questo insegnamento è seguito lo smantellamento di tutta la morale cristiana. Infine si è giunti a proclamare l’uguaglianza di tutte le religioni. Se tutte le religioni sono uguali, anche le confessioni cristiane sono uguali, nessuna superiorità nella verità dell’una rispetto alle altre. </w:t>
      </w:r>
    </w:p>
    <w:p w14:paraId="28BF34BC"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Oggi siamo noi che abbiamo deciso che Cristo Gesù non è più il Signore dell’uomo. Così facendo abbiamo dichiarato nullo il decreto eterno del Padre. Ci siamo posti contro la sua volontà. Tu, Dio, puoi decidere ciò che vuoi. Noi ti diciamo che il tuo decreto non serve a noi. Non abbiamo bisogno di Cristo. Non vogliamo che Lui sia il nostro Re, il Signore. Il cristianesimo anonimo è la più scaltra e la più sottile invenzione del principe del mondo. Essa distrugge la Chiesa.</w:t>
      </w:r>
    </w:p>
    <w:p w14:paraId="4A56C69F"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Gesù invece vuole che ogni uomo diventi discepolo del Vangelo, lasciandosi rigenerare da acqua e da Spirito Santo e divenendo corpo di Cristo, per vivere di Cristo, con Cristo, per Cristo, in Cristo, visibilmente e non invisibilmente, come vera comunità dei credenti, come solo gregge sotto un solo pastore. Se l’apostolo di Gesù non fa discepoli del Vangelo, la sua vocazione è vana, vano è anche il suo ministero. Questo obbligo non è solo dell’apostolo, è anche del presbitero, del diacono, del cresimato, del battezzato. Ognuno per la sua parte, per il suo ministero, per i suoi carismi, per la sua vocazione e missione, è chiamato a fare discepoli per Cristo Signore. </w:t>
      </w:r>
    </w:p>
    <w:p w14:paraId="7E0E8FAF"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Basta solo questa volontà manifestata di Gesù Signore per dichiarare antievangelica la falsa teoria del cristianesimo anonimo. Né per l’apostolo, né per il presbitero, né per il diacono, né per il cresimato, né per il battezzato potrà mai essere vera questa teoria. Essa è falsa perché contro la vocazione di ogni singolo membro del corpo di Cristo. Ognuno è chiamato e mandato per fare discepoli. </w:t>
      </w:r>
    </w:p>
    <w:p w14:paraId="0FAB292F"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Cade anche l’altra falsa teoria che il cristiano oggi si debba limitare ad affermare alcun principi non negoziabili. Lui non è stato mandato per affermare queste cose. Lui è stato mandato per predicare il Vangelo ad ogni creatura, di ogni popolo, nazione, lingua. Ma non basta predicare il Vangelo. Si deve chiedere l’esplicita conversione ad esso. Convertitevi e credete nel Vangelo. Convertitevi e accogliete Cristo nei vostri cuori. Convertitevi e lasciatevi battezzare nel nome del Padre e del Figlio e dello Spirito Santo. Chi deve chiedere la conversione è il discepolo di Gesù. </w:t>
      </w:r>
    </w:p>
    <w:p w14:paraId="3457A640"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La predicazione del Vangelo ha un fine particolare. Predicazione e fine sono una cosa sola. Il fine è fare discepoli, formare il corpo di Cristo, aggregare alla comunità </w:t>
      </w:r>
      <w:r w:rsidRPr="005E5FA3">
        <w:rPr>
          <w:rFonts w:ascii="Arial" w:eastAsia="Times New Roman" w:hAnsi="Arial" w:cs="Arial"/>
          <w:kern w:val="0"/>
          <w:sz w:val="24"/>
          <w:szCs w:val="24"/>
          <w:lang w:eastAsia="it-IT"/>
          <w14:ligatures w14:val="none"/>
        </w:rPr>
        <w:lastRenderedPageBreak/>
        <w:t>cristiana, fare un solo gregge sotto un solo pastore. Se si divide la predicazione del Vangelo dal fine, si compie un’opera vana, inutile al mondo e inutile a Cristo Gesù. La verità di una comunità cristiana, di un movimento, un’associazione, ma anche di un ordine religioso o di una congregazione, è nel vedere che vi è una vera conversione al Vangelo, ognuno secondo la sua particolare spiritualità, e tutti insieme gareggiare per fare bella la Chiesa di Cristo Gesù.</w:t>
      </w:r>
    </w:p>
    <w:p w14:paraId="2191A53E"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Il fine non è fare bello un movimento, un’associazione, un ordine, una congregazione. Il fine è fare bella la Chiesa di Gesù Signore, donando al proprio albero ogni splendore e bellezza. Isolare gli alberi dal giardino per collocarli in una serra personale a nulla serve. Ogni albero va fatto bello perché parte essenziale del giardino del Signore che è la sua Santa Chiesa, il suo Gregge, il suo Ovile, la sua Assemblea. Tutto ciò che il discepolo di Gesù fa, ogni ispirazione e mozione dello Spirito Santo, ogni rivelazione celeste, hanno questo unico e solo fine: fare bella la Chiesa di Cristo, lavorando perché ogni membro del corpo si conformi al suo Signore e nel corpo di Cristo ogni giorno si aggiungano nuovi membri. Ecco il frutto da portare: lavorare tutti per fare bello il corpo di Cristo. </w:t>
      </w:r>
    </w:p>
    <w:p w14:paraId="6B7CF3A4"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Crolla all’istante pure la falsa teoria o ideologia del Dio unico. Il Dio unico non esiste, perché esiste l’unico Dio, in tre Persone: Padre e Figlio e Spirito Santo. Questa teoria crolla perché viene a mancare in essa Cristo Gesù e lo Spirito Santo. Viene a mancare la Chiesa una, santa, cattolica, apostolica. Viene a mancare il gregge di Cristo e il suo pastore Cristo Gesù, viene anche a mancare il pastore visibile che è Pietro e gli altri pastori visibili che in comunione con Lui conducono il gregge di Cristo Signore. </w:t>
      </w:r>
    </w:p>
    <w:p w14:paraId="339BDCA8"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Crolla infine l’altra falsa teoria che tutte le religioni sono uguali dinanzi a Dio. Che siano uguali dinanzi a Dio, questo mai è stato rivelato. Non esiste in nessuna parola della Scrittura Santa. Che questa teoria contraddice il Vangelo è assai evidente. Contraddice infatti la Parola di Gesù, la sua volontà, il suo Comandamento, la sua esplicita richiesta agli apostoli di fare discepoli tutti i popoli. Poiché è Cristo il solo vero Rivelatore della volontà del Padre, la teoria che dice che tutte le religioni sono uguali dinanzi a Dio, è invenzione del cuore dell’uomo. Essa di certo non viene dal cuore di Cristo Signore. Altrimenti la Chiesa non avrebbe ragione di esistere. Potrebbe anche esistere, come i diversi prodotti negli scaffali di un supermercato. Il prodotto è lì. Chi vuole lo compra. Invece Cristo è il solo pane di vita eterna, il solo sangue di salvezza dato da Dio per la redenzione del mondo.</w:t>
      </w:r>
    </w:p>
    <w:p w14:paraId="7D6CD917"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p>
    <w:p w14:paraId="53D1532C"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Qui non consecuti misericordiam nunc autem misericordiam consecuti - </w:t>
      </w:r>
      <w:r w:rsidRPr="005E5FA3">
        <w:rPr>
          <w:rFonts w:ascii="Greek" w:eastAsia="Times New Roman" w:hAnsi="Greek" w:cs="Arial"/>
          <w:kern w:val="0"/>
          <w:sz w:val="28"/>
          <w:szCs w:val="28"/>
          <w:lang w:eastAsia="it-IT"/>
          <w14:ligatures w14:val="none"/>
        </w:rPr>
        <w:t xml:space="preserve">oƒ oÙk ºlehmšnoi nàn d ™lehqšntej. </w:t>
      </w:r>
      <w:r w:rsidRPr="005E5FA3">
        <w:rPr>
          <w:rFonts w:ascii="Arial" w:eastAsia="Times New Roman" w:hAnsi="Arial" w:cs="Arial"/>
          <w:kern w:val="0"/>
          <w:sz w:val="24"/>
          <w:szCs w:val="24"/>
          <w:lang w:eastAsia="it-IT"/>
          <w14:ligatures w14:val="none"/>
        </w:rPr>
        <w:t xml:space="preserve">Erano esclusi dalla misericordia, perché non temevano il Signore, non erano giusti, non vivevano secondo la legge naturale della rettitudine e della verità. Altra verità da aggiungere è questa: molti non entrano esplicitamente nella luce di Cristo, perché nessuno li ha mai chiamati. Questa verità deve far sì che la Chiesa operi nel suo seno una vera purificazione, si liberi cioè da tutto ciò che non appartiene alla volontà di Dio, che non è verità o opera per la quale il Signore l’ha chiamata, e con umiltà, sincerità, fortezza di volontà si metta a disposizione del Signore per la sola opera per la quale essa deve esistere sulla terra. È questa la missione della Chiesa: andare per il mondo e prendere a giornata per lavorare nella vigna del Signore tutti coloro che lo vogliono, lo desiderano, </w:t>
      </w:r>
      <w:r w:rsidRPr="005E5FA3">
        <w:rPr>
          <w:rFonts w:ascii="Arial" w:eastAsia="Times New Roman" w:hAnsi="Arial" w:cs="Arial"/>
          <w:kern w:val="0"/>
          <w:sz w:val="24"/>
          <w:szCs w:val="24"/>
          <w:lang w:eastAsia="it-IT"/>
          <w14:ligatures w14:val="none"/>
        </w:rPr>
        <w:lastRenderedPageBreak/>
        <w:t xml:space="preserve">attendono di essere presi. Per questo è giusto che ci si liberi da tutto ciò che impedisce l’opera della Chiesa, l’unica opera per la quale essa esiste. </w:t>
      </w:r>
    </w:p>
    <w:p w14:paraId="207096BA"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Né la storia, né i vizi dei cristiani possono condizionare l’opera della Chiesa, che è di evangelizzazione, nel dono della grazia e della verità. Ognuno è chiamato ad operare un sano discernimento sulla sua appartenenza alla Chiesa e liberarsi, per quanto attiene a lui, da tutto ciò che intralcia la volontà che Dio ha su di lui per l’opera dell’evangelizzazione e della salvezza.  Dio chiama per un fine ed è l’espletamento o la realizzazione di questo fine secondo la grazia e la verità di Cristo Gesù che ci fa santi. Dal momento che non si è santi, è segno che non realizziamo il fine per cui siamo stati chiamati. Realizzazione del fine e santità devono divenire una cosa sola, un solo principio di vita, una sola opera di evangelizzazione. </w:t>
      </w:r>
    </w:p>
    <w:p w14:paraId="1A532BF3"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p>
    <w:p w14:paraId="03C9BC9B"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 xml:space="preserve">Missione del cristiano. </w:t>
      </w:r>
      <w:r w:rsidRPr="005E5FA3">
        <w:rPr>
          <w:rFonts w:ascii="Arial" w:eastAsia="Times New Roman" w:hAnsi="Arial" w:cs="Arial"/>
          <w:kern w:val="0"/>
          <w:sz w:val="24"/>
          <w:szCs w:val="24"/>
          <w:lang w:eastAsia="it-IT"/>
          <w14:ligatures w14:val="none"/>
        </w:rPr>
        <w:t xml:space="preserve">Volendo offrire una brevissima sintesi sulla vocazione e missione del cristiano, riteniamo che sia sufficiente ricordare qualche parola – tra le molte già dette punto per punto nella presentazione – sulla rivelazione che ci ha offerto l’apostolo Pietro circa la natura del cristiano, chiamato ad essere nella storia verità visibile di Cristo Gesù e suo sacramento di salvezza e di vita eterna. </w:t>
      </w:r>
    </w:p>
    <w:p w14:paraId="6D554A0B"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Ad quem accedentes lapidem vivum</w:t>
      </w:r>
      <w:r w:rsidRPr="005E5FA3">
        <w:rPr>
          <w:rFonts w:ascii="Arial" w:eastAsia="Times New Roman" w:hAnsi="Arial" w:cs="Arial"/>
          <w:kern w:val="0"/>
          <w:sz w:val="24"/>
          <w:szCs w:val="24"/>
          <w:lang w:eastAsia="it-IT"/>
          <w14:ligatures w14:val="none"/>
        </w:rPr>
        <w:t>. Non esiste un cristiano distaccato e separato da Cristo Gesù. Cristo Gesù è la Pietra viva dalla quale il cristiano deve attingere ogni vita. Cristo Gesù è il solo vero tempio santo del Dio vivente. Ecco la prima vocazione e missione: stringersi a Cristo, divenire una cosa sola con Lui. Senza questa unità con Cristo, nessun’altra vocazione e missione potranno essere vere. Sono già morte. Si è privi della sua vita.</w:t>
      </w:r>
    </w:p>
    <w:p w14:paraId="7C0669A0"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Et ipsi tamquam lapides vivi</w:t>
      </w:r>
      <w:r w:rsidRPr="005E5FA3">
        <w:rPr>
          <w:rFonts w:ascii="Arial" w:eastAsia="Times New Roman" w:hAnsi="Arial" w:cs="Arial"/>
          <w:kern w:val="0"/>
          <w:sz w:val="24"/>
          <w:szCs w:val="24"/>
          <w:lang w:eastAsia="it-IT"/>
          <w14:ligatures w14:val="none"/>
        </w:rPr>
        <w:t xml:space="preserve">. Ogni cristiano è chiamato, dopo essere divenuto Pietra viva in Cristo e rimanendo in eterno Pietra viva in Lui, a formare con Cristo il solo tempio nel quale è possibile incontrare Dio. Essendo vero tempio di Dio, nel tempio vero che è Cristo, nel cristiano sempre si deve incontrare Dio, vedere Dio, parlare con Dio, vedendo Cristo e ascoltando Cristo. Se ogni uomo non si incontra nel cristiano con Cristo, è segno che la pietra viva si è trasformata in pietra morta. È pietra che non manifesta Dio. </w:t>
      </w:r>
    </w:p>
    <w:p w14:paraId="1D0F130B"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Sacerdotium sanctum.</w:t>
      </w:r>
      <w:r w:rsidRPr="005E5FA3">
        <w:rPr>
          <w:rFonts w:ascii="Arial" w:eastAsia="Times New Roman" w:hAnsi="Arial" w:cs="Arial"/>
          <w:kern w:val="0"/>
          <w:sz w:val="24"/>
          <w:szCs w:val="24"/>
          <w:lang w:eastAsia="it-IT"/>
          <w14:ligatures w14:val="none"/>
        </w:rPr>
        <w:t xml:space="preserve"> Il cristiano, sempre in Cristo, con Cristo, per Cristo, deve fare del suo corpo un sacrificio gradito a Dio. Offrendosi a Dio in sacrificio a Lui gradito, per questo sacrificio si rende efficace nella storia il sacrificio di Cristo Signore. Senza il sacrificio del cristiano, il sacrificio di Cristo non può produrre i suoi frutti di redenzione e di salvezza. Il mondo rimane nelle tenebre,</w:t>
      </w:r>
    </w:p>
    <w:p w14:paraId="665A4078"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Vos autem genus electum</w:t>
      </w:r>
      <w:r w:rsidRPr="005E5FA3">
        <w:rPr>
          <w:rFonts w:ascii="Arial" w:eastAsia="Times New Roman" w:hAnsi="Arial" w:cs="Arial"/>
          <w:kern w:val="0"/>
          <w:sz w:val="24"/>
          <w:szCs w:val="24"/>
          <w:lang w:eastAsia="it-IT"/>
          <w14:ligatures w14:val="none"/>
        </w:rPr>
        <w:t>. Il cristiano è popolo eletto, perché il Padre dall’eternità lo ha chiamato in Cristo, per essere corpo di Cristo, per manifestare nella storia tutta la santità di Cristo. È stato fatto corpo di Cristo per grazia, non per meriti personali o per personali capacità. Trasformato dalla grazia di Cristo, deve manifestare al mondo tutti i prodigi che la grazia compie nella sua vita. Essa lo trasforma in luce del mondo e sale della terra.</w:t>
      </w:r>
    </w:p>
    <w:p w14:paraId="2F6833A1"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Regale sacerdotium</w:t>
      </w:r>
      <w:r w:rsidRPr="005E5FA3">
        <w:rPr>
          <w:rFonts w:ascii="Arial" w:eastAsia="Times New Roman" w:hAnsi="Arial" w:cs="Arial"/>
          <w:kern w:val="0"/>
          <w:sz w:val="24"/>
          <w:szCs w:val="24"/>
          <w:lang w:eastAsia="it-IT"/>
          <w14:ligatures w14:val="none"/>
        </w:rPr>
        <w:t xml:space="preserve">. Il cristiano è costituito, in Cristo, per Cristo, con Cristo, Re, Sacerdote e Profeta. Con la regalità vince il mondo. Con la profezia lo illumina di Cristo, verità, grazia, vita eterna per ogni uomo. Con il suo sacerdozio coopera con Cristo alla redenzione, alla salvezza, alla santificazione del mondo. Senza la sua </w:t>
      </w:r>
      <w:r w:rsidRPr="005E5FA3">
        <w:rPr>
          <w:rFonts w:ascii="Arial" w:eastAsia="Times New Roman" w:hAnsi="Arial" w:cs="Arial"/>
          <w:kern w:val="0"/>
          <w:sz w:val="24"/>
          <w:szCs w:val="24"/>
          <w:lang w:eastAsia="it-IT"/>
          <w14:ligatures w14:val="none"/>
        </w:rPr>
        <w:lastRenderedPageBreak/>
        <w:t>profezia e il suo sacerdozio il mondo rimane nelle tenebre. Senza la sua regalità è il cristiano che dimora e abita nelle tenebre.</w:t>
      </w:r>
    </w:p>
    <w:p w14:paraId="4B9180E1"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Gens sancta</w:t>
      </w:r>
      <w:r w:rsidRPr="005E5FA3">
        <w:rPr>
          <w:rFonts w:ascii="Arial" w:eastAsia="Times New Roman" w:hAnsi="Arial" w:cs="Arial"/>
          <w:kern w:val="0"/>
          <w:sz w:val="24"/>
          <w:szCs w:val="24"/>
          <w:lang w:eastAsia="it-IT"/>
          <w14:ligatures w14:val="none"/>
        </w:rPr>
        <w:t>. Il cristiano è nazione santa, perché santificato, lavato, redento dal sangue di Cristo. Come nazione santa dovrà sempre presentarsi dinanzi ad ogni uomo. Se si presenta da persona impura, non solo non produce frutti di vita eterna. In più si trasforma in scandalo per il mondo e allontana dalla fede.</w:t>
      </w:r>
    </w:p>
    <w:p w14:paraId="280A05F7"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Populus adquisitionis</w:t>
      </w:r>
      <w:r w:rsidRPr="005E5FA3">
        <w:rPr>
          <w:rFonts w:ascii="Arial" w:eastAsia="Times New Roman" w:hAnsi="Arial" w:cs="Arial"/>
          <w:kern w:val="0"/>
          <w:sz w:val="24"/>
          <w:szCs w:val="24"/>
          <w:lang w:eastAsia="it-IT"/>
          <w14:ligatures w14:val="none"/>
        </w:rPr>
        <w:t xml:space="preserve">. Il cristiano è popolo acquisito da Cristo avendo offerto per lui l’altissimo prezzo del suo sangue. Questa verità mai va dimenticata. Se il cristiano vuole che per mezzo di Lui Gesù acquisti altri uomini, anche lui deve versare il prezzo del suo corpo in offerta al Padre, in Cristo, per la salvezza. </w:t>
      </w:r>
    </w:p>
    <w:p w14:paraId="2393A07C"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Nunc autem populus Dei</w:t>
      </w:r>
      <w:r w:rsidRPr="005E5FA3">
        <w:rPr>
          <w:rFonts w:ascii="Arial" w:eastAsia="Times New Roman" w:hAnsi="Arial" w:cs="Arial"/>
          <w:kern w:val="0"/>
          <w:sz w:val="24"/>
          <w:szCs w:val="24"/>
          <w:lang w:eastAsia="it-IT"/>
          <w14:ligatures w14:val="none"/>
        </w:rPr>
        <w:t xml:space="preserve">. Qual è il fine del popolo di Dio? Manifestare le grandi opere compiute dal Padre in esso per mezzo del corpo di Cristo. Quali opere il Padre ha compiuto? La creazione della nuova natura, il passaggio dalle tenebre nella luce e dalla morte nella vita. Questa opera sempre il cristiano dovrà manifestare perché il mondo veda la bellezza dell’opera di Dio e si lasci attrarre da essa. Il cristiano, divenuto in Cristo natura di luce, illumina il mondo di luce vera, luce di giustizia e di amore, luce di grazia e di santità. </w:t>
      </w:r>
    </w:p>
    <w:p w14:paraId="71808105"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Nunc autem misericordiam consecuti</w:t>
      </w:r>
      <w:r w:rsidRPr="005E5FA3">
        <w:rPr>
          <w:rFonts w:ascii="Arial" w:eastAsia="Times New Roman" w:hAnsi="Arial" w:cs="Arial"/>
          <w:kern w:val="0"/>
          <w:sz w:val="24"/>
          <w:szCs w:val="24"/>
          <w:lang w:eastAsia="it-IT"/>
          <w14:ligatures w14:val="none"/>
        </w:rPr>
        <w:t>. La misericordia di Dio è Cristo Gesù. Dio ha stabilito di concedere la sua misericordia ad ogni uomo per la sua fede in Cristo Gesù. Senza la fede in Cristo la misericordia del Signore mai potrà avvolgere un’anima e questa rimarrà nella sua morte. Misericordia e fede in Cristo dovranno essere una cosa sola. Mai esse vanno separate. Oggi la misericordia del Padre, in Cristo, con Cristo, per Cristo, è il cristiano. Se il cristiano non è misericordia, il mondo rimane privo della salvezza.</w:t>
      </w:r>
    </w:p>
    <w:p w14:paraId="69E2A40F"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Al cristiano che oggi cerca nel fare la sua verità, diciamo che non è il fare la sua verità, la sua verità è nel vivere ciò che in Cristo il Padre lo ha fatto per opera del suo Santo Spirito. È sufficiente che il cristiano viva da cristiano e per lui il Padre salva e redime il mondo in Cristo Gesù. </w:t>
      </w:r>
    </w:p>
    <w:p w14:paraId="36BCCE68" w14:textId="77777777" w:rsidR="005E5FA3" w:rsidRPr="005E5FA3" w:rsidRDefault="005E5FA3" w:rsidP="005E5FA3">
      <w:pPr>
        <w:spacing w:after="120" w:line="240" w:lineRule="auto"/>
        <w:jc w:val="both"/>
        <w:rPr>
          <w:rFonts w:ascii="Arial" w:eastAsia="Times New Roman" w:hAnsi="Arial" w:cs="Arial"/>
          <w:b/>
          <w:bCs/>
          <w:kern w:val="0"/>
          <w:sz w:val="24"/>
          <w:szCs w:val="24"/>
          <w:lang w:eastAsia="it-IT"/>
          <w14:ligatures w14:val="none"/>
        </w:rPr>
      </w:pPr>
    </w:p>
    <w:p w14:paraId="04474866" w14:textId="77777777" w:rsidR="005E5FA3" w:rsidRPr="005E5FA3" w:rsidRDefault="005E5FA3" w:rsidP="005E5FA3">
      <w:pPr>
        <w:pStyle w:val="Titolo2"/>
      </w:pPr>
      <w:bookmarkStart w:id="627" w:name="_Toc218975125"/>
      <w:bookmarkStart w:id="628" w:name="_Toc219036263"/>
      <w:r w:rsidRPr="005E5FA3">
        <w:t>CREDO NELLA CHIESA CHE VIVE NELLA MOLTEPLICITÀ DELLE MISSIONI</w:t>
      </w:r>
      <w:bookmarkEnd w:id="627"/>
      <w:bookmarkEnd w:id="628"/>
    </w:p>
    <w:p w14:paraId="3DB111A6"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Leggendo la Scrittura Santa, si appura che per ogni uomo vi è una particolare missione da compiere. La missione è data dal Padre dei cieli, secondo le necessità di più grande bene per il suo popolo e anche per il più grande bene dell’umanità. La missione di Noè non è quella di Abramo. La missione di Abramo non è quella di Isacco, di Giacobbe, quella di Giuseppe. La missione di Giuseppe non è quella di Mosè, di Giosuè, dei Giudici, di Samuele, di Davide. La missione di Davide non è quella dei profeti. Anche i profeti vivono una missione personale. Giona è mandato a predicare a Ninive. Amos è mandato a profetizzare in Betel. Geremia è chiamato per annunciare la Parola di Dio in Gerusalemme. Ezechiele invece svolge la sua missione in esilio, in mezzo ai deportati. Il Signore vede nella sua sapienza eterna qual è il bene necessario ad ogni uomo e secondo queste esigenze di bene, di vero </w:t>
      </w:r>
      <w:r w:rsidRPr="005E5FA3">
        <w:rPr>
          <w:rFonts w:ascii="Arial" w:eastAsia="Times New Roman" w:hAnsi="Arial" w:cs="Arial"/>
          <w:kern w:val="0"/>
          <w:sz w:val="24"/>
          <w:szCs w:val="24"/>
          <w:lang w:eastAsia="it-IT"/>
          <w14:ligatures w14:val="none"/>
        </w:rPr>
        <w:lastRenderedPageBreak/>
        <w:t xml:space="preserve">bene, suscita una missione. Ogni Santo ha vissuto la sua missione in un tempo e in un luogo particolari con modalità particolari. </w:t>
      </w:r>
    </w:p>
    <w:p w14:paraId="4CFEE7AB"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Una verità che va subito messa in luce è quella che ci annuncia l’Apostolo Paolo nella Prima Lettera ai Corinzi: nella missione, nella vocazione, nel ministero, nel dono di grazia e di verità ricevuto, è chiesto di rimanere sempre nella fedeltà al manat o ricevuto. </w:t>
      </w:r>
    </w:p>
    <w:p w14:paraId="6A0A6735"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Ognuno ci consideri come servi di Cristo e amministratori dei misteri di Dio. Ora, ciò che si richiede agli amministratori è che ognuno risulti fedele. A me però importa assai poco di venire giudicato da voi o da un tribunale umano; anzi, io non giudico neppure me stesso, perché, anche se non sono consapevole di alcuna colpa, non per questo sono giustificato. Il mio giudice è il Signore! Non vogliate perciò giudicare nulla prima del tempo, fino a quando il Signore verrà. Egli metterà in luce i segreti delle tenebre e manifesterà le intenzioni dei cuori; allora ciascuno riceverà da Dio la lode (1Cor 4,2-5). </w:t>
      </w:r>
    </w:p>
    <w:p w14:paraId="2C263F29"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La fedeltà è il rispetto della santissima volontà del Signore. Alla divina volontà che ha dato il mandato nulla si deve aggiungere, ma neanche nulla si deve togliere. Sappiamo dalla profezia di Geremia che Babilonia era stata costituita martello nella mani del Signore. Essa ha oltrepassato i limiti del suo mandato e per questo il suo regno passò ai Medi. Dal profeta Isaia sappiamo inoltre che essa ha voluto innalzarsi al di sopra di Dio e per questo il Signore ha decretato la sua fine:</w:t>
      </w:r>
    </w:p>
    <w:p w14:paraId="5251D8BE"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Parola che il Signore pronunciò contro Babilonia, contro la terra dei Caldei, per mezzo del profeta Geremia. «Proclamatelo fra i popoli e fatelo sapere, non nascondetelo, dite: “Babilonia è presa, Bel è coperto di confusione, è infranto Marduc, sono svergognati i suoi idoli, sono infranti i suoi feticci”.</w:t>
      </w:r>
    </w:p>
    <w:p w14:paraId="28F4CA7D"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Poiché dal settentrione sale contro di essa un popolo che ridurrà la sua terra a un deserto: non vi abiterà più nessuno. Uomini e animali fuggono, se ne vanno. In quei giorni e in quel tempo – oracolo del Signore – verranno i figli d’Israele insieme con i figli di Giuda; cammineranno piangendo e cercheranno il Signore, loro Dio. Domanderanno di Sion, verso cui sono fissi i loro volti: “Venite, uniamoci al Signore con un’alleanza eterna, che non sia mai dimenticata”. Gregge di pecore sperdute era il mio popolo, i loro pastori le avevano sviate, le avevano fatte smarrire per i monti; esse andavano di monte in colle, avevano dimenticato il loro ovile. Quanti le trovavano, le divoravano, e i loro nemici dicevano: “Non ne siamo colpevoli, perché essi hanno peccato contro il Signore, sede di giustizia e speranza dei loro padri”.</w:t>
      </w:r>
    </w:p>
    <w:p w14:paraId="5208F29A"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Fuggite da Babilonia, dalla regione dei Caldei, uscite e siate come capri in testa al gregge. Poiché ecco, io suscito e mando contro Babilonia una massa di grandi nazioni dalla terra del settentrione; le si schiereranno contro, ed essa sarà presa. Le loro frecce sono come quelle di un abile arciere, nessuna ritorna a vuoto. La Caldea diventerà preda di saccheggiatori, tutti se ne sazieranno».  Oracolo del Signore. Gioite pure e tripudiate, predatori della mia eredità! Saltate pure come giovenchi su un prato e nitrite come stalloni! Vostra madre è piena di confusione, è coperta di vergogna colei che vi ha partorito. Ecco, è l’ultima delle nazioni, un deserto, un luogo riarso e una steppa. A causa dell’ira del Signore non sarà più abitata, sarà tutta una desolazione. Chiunque passerà vicino a Babilonia rimarrà stupito e fischierà di scherno davanti a tutte le sue piaghe. Disponetevi intorno a Babilonia, voi tutti che tendete l’arco; tirate senza risparmiare le frecce, perché ha </w:t>
      </w:r>
      <w:r w:rsidRPr="005E5FA3">
        <w:rPr>
          <w:rFonts w:ascii="Arial" w:eastAsia="Times New Roman" w:hAnsi="Arial" w:cs="Arial"/>
          <w:i/>
          <w:iCs/>
          <w:kern w:val="0"/>
          <w:sz w:val="24"/>
          <w:szCs w:val="24"/>
          <w:lang w:eastAsia="it-IT"/>
          <w14:ligatures w14:val="none"/>
        </w:rPr>
        <w:lastRenderedPageBreak/>
        <w:t xml:space="preserve">peccato contro il Signore. Da ogni parte alzate il grido di guerra contro di lei. Essa tende la mano, crollano le sue torri, rovinano le sue mura: questa è la vendetta del Signore. Vendicatevi di lei, trattatela come essa ha trattato gli altri! Sterminate in Babilonia chi semina e chi impugna la falce per mietere. Di fronte alla spada micidiale ciascuno ritorni al suo popolo e ciascuno fugga verso la sua terra. Una pecora smarrita è Israele, i leoni le hanno dato la caccia; per primo l’ha divorata il re d’Assiria, poi Nabucodònosor, re di Babilonia, ne ha stritolato le ossa. </w:t>
      </w:r>
    </w:p>
    <w:p w14:paraId="3C4FEBF1"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Perciò, dice il Signore degli eserciti, Dio d’Israele: «Ecco, io punirò il re di Babilonia e la sua terra, come già ho punito il re d’Assiria, e ricondurrò Israele nel suo pascolo. Pascolerà sul Carmelo e sul Basan; sulle montagne di Èfraim e di Gàlaad si sazierà. In quei giorni e in quel tempo – oracolo del Signore – si cercherà l’iniquità d’Israele, ma essa non sarà più; si cercheranno i peccati di Giuda, ma non si troveranno, perché io perdonerò al resto che lascerò.</w:t>
      </w:r>
    </w:p>
    <w:p w14:paraId="611B48E7"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Avanza nella terra di Meratàim, avanza contro di essa e contro gli abitanti di Pekod. Devasta, annientali  – oracolo del Signore –, fa’ quanto ti ho comandato!». Rumore di guerra nella regione, e grande disastro. Come è stato rotto e fatto in pezzi il martello di tutta la terra? Come è diventata un orrore Babilonia fra le nazioni? Ti ho teso un laccio e sei stata catturata, Babilonia, senza avvedertene. Sei stata sorpresa e afferrata, perché hai fatto guerra al Signore. Il Signore ha aperto il suo arsenale e ne ha tratto le armi del suo sdegno, perché il Signore, Dio degli eserciti, ha un’opera da compiere nella terra dei Caldei. Venite dall’estremo limite della terra, aprite i suoi granai; fatene dei mucchi come covoni,  sterminatela, non ne rimanga neppure un resto. Uccidete tutti i suoi tori, scendano al macello. Guai a loro, perché è giunto il loro giorno, il tempo del loro castigo!  Voce di profughi e di scampati dalla terra di Babilonia, per annunciare in Sion la vendetta del Signore, nostro Dio, la vendetta per il suo tempio. Convocate contro Babilonia gli arcieri, quanti tendono l’arco. Accampatevi intorno ad essa: nessuno scampi. Ripagatela secondo le sue opere, fate a lei quanto essa ha fatto, perché è stata arrogante con il Signore, con il Santo d’Israele. </w:t>
      </w:r>
    </w:p>
    <w:p w14:paraId="6EC8A347"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«Perciò cadranno i suoi giovani nelle sue piazze e tutti i suoi guerrieri periranno in quel giorno. Oracolo del Signore. Eccomi a te, o arrogante – oracolo del Signore degli eserciti –, poiché è giunto il tuo giorno, il tempo del tuo castigo. Vacillerà l’arrogante e cadrà, nessuno la rialzerà. Io darò alle fiamme le sue città, esse divoreranno tutti i suoi dintorni».</w:t>
      </w:r>
    </w:p>
    <w:p w14:paraId="222CC112"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 Così dice il Signore degli eserciti: «Sono oppressi insieme i figli d’Israele e i figli di Giuda; tutti quelli che li hanno deportati li trattengono e rifiutano di lasciarli andare. Ma il loro vendicatore è forte, Signore degli eserciti è il suo nome. Egli sosterrà efficacemente la loro causa, renderà tranquilla la terra e sconvolgerà gli abitanti di Babilonia.</w:t>
      </w:r>
    </w:p>
    <w:p w14:paraId="29F7A722"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Spada sui Caldei – oracolo del Signore – e sugli abitanti di Babilonia, sui suoi capi e sui suoi sapienti! Spada sui suoi indovini: che impazziscano! Spada sui suoi prodi: che atterriscano! Spada sui suoi cavalli e sui suoi carri, su tutta la gentaglia che è in essa: diventino come donnicciole! Spada sui suoi tesori: siano saccheggiati! Spada sulle sue acque: si prosciughino! Perché essa è una terra di idoli; vanno pazzi per questi spauracchi.</w:t>
      </w:r>
    </w:p>
    <w:p w14:paraId="1CD383CB"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lastRenderedPageBreak/>
        <w:t>Perciò l’abiteranno animali selvatici e sciacalli, vi si stabiliranno gli struzzi; non sarà mai più abitata né popolata di generazione in generazione. Come quando Dio sconvolse Sòdoma, Gomorra e le città vicine – oracolo del Signore –, non vi abiterà alcuna persona né vi dimorerà essere umano. Ecco, un popolo viene dal settentrione, una grande nazione, e molti re si muovono dalle estremità della terra. Impugnano archi e lance; sono crudeli, senza pietà. Il loro clamore è quello di un mare agitato e montano cavalli, pronti come un sol uomo alla battaglia contro di te, figlia di Babilonia. Appena il re di Babilonia ne ha udito la fama, gli sono cadute le braccia; si è impadronita di lui l’angoscia, come gli spasimi di partoriente. Ecco, come un leone sale dalla boscaglia del Giordano verso i prati sempre verdi, così in un baleno io li scaccerò di là e porrò su di esso il mio eletto. Perché chi è come me? Chi può citarmi in giudizio? Chi è dunque il pastore che può resistere davanti a me?» Per questo ascoltate il progetto che il Signore ha fatto contro Babilonia e le decisioni che ha preso contro il paese dei Caldei. Certo, trascineranno via anche i più piccoli del gregge e sarà desolato il loro pascolo. Per il fragore della presa di Babilonia si scuoterà la terra, ne risuonerà l’eco fra le nazioni (Ger 50,1-46).</w:t>
      </w:r>
    </w:p>
    <w:p w14:paraId="7973BE50"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Così dice il Signore: «Ecco, susciterò contro Babilonia e contro gli abitanti della Caldea un vento distruttore; io invierò in Babilonia quelli che la vaglieranno come pula e devasteranno la sua regione, poiché le piomberanno addosso da tutte le parti nel giorno della tribolazione. Non deponga l’arciere l’arco e non si spogli della corazza. Non risparmiate i suoi giovani, sterminate tutto il suo esercito». Cadano trafitti nel paese dei Caldei e feriti nelle sue piazze, perché la loro terra è piena di delitti davanti al Santo d’Israele. Ma Israele e Giuda non sono vedove del loro Dio, il Signore degli eserciti. Fuggite da Babilonia, ognuno salvi la sua vita; non vogliate perire per la sua iniquità, poiché questo è il tempo della vendetta del Signore: egli la ripaga per quanto ha meritato. </w:t>
      </w:r>
    </w:p>
    <w:p w14:paraId="6858EC69"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Babilonia era una coppa d’oro in mano al Signore, con la quale egli inebriava tutta la terra; del suo vino hanno bevuto le nazioni e sono divenute pazze. All’improvviso Babilonia è caduta, è stata infranta; alzate lamenti su di essa, prendete balsamo per la sua ferita, forse potrà essere guarita. «Abbiamo curato Babilonia, ma non è guarita. Lasciatela e andiamo ciascuno al proprio paese; poiché la sua punizione giunge fino al cielo e si alza fino alle nubi. Il Signore ha fatto trionfare la nostra giusta causa,  venite, raccontiamo in Sion  l’opera del Signore, nostro Dio».</w:t>
      </w:r>
    </w:p>
    <w:p w14:paraId="367260F8"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Aguzzate le frecce, riempite le faretre! Il Signore suscita lo spirito del re di Media, perché il suo piano riguardo a Babilonia è di distruggerla; perché questa è la vendetta del Signore, la vendetta per il suo tempio. Alzate un vessillo contro il muro di Babilonia, rafforzate la guardia, collocate sentinelle, preparate gli agguati, poiché il Signore si era proposto un piano e ormai compie quanto aveva detto contro gli abitanti di Babilonia. Tu che abiti lungo acque abbondanti, ricca di tesori, è giunta la tua fine, il momento di essere recisa. Il Signore degli eserciti lo ha giurato per se stesso: «Ti ho gremito di uomini come cavallette, che intoneranno su di te il canto di vittoria».</w:t>
      </w:r>
    </w:p>
    <w:p w14:paraId="5CFEE85A"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Il Signore ha formato la terra con la sua potenza, ha fissato il mondo con la  sua sapienza,  con la sua intelligenza ha dispiegato i cieli. Al rombo della sua voce rumoreggiano le acque nel cielo. Fa salire le nubi dall’estremità della terra, produce le folgori per la pioggia, dalle sue riserve libera il vento. Resta inebetito ogni uomo, senza comprendere; resta confuso ogni orafo per i suoi idoli, poiché è menzogna </w:t>
      </w:r>
      <w:r w:rsidRPr="005E5FA3">
        <w:rPr>
          <w:rFonts w:ascii="Arial" w:eastAsia="Times New Roman" w:hAnsi="Arial" w:cs="Arial"/>
          <w:i/>
          <w:iCs/>
          <w:kern w:val="0"/>
          <w:sz w:val="24"/>
          <w:szCs w:val="24"/>
          <w:lang w:eastAsia="it-IT"/>
          <w14:ligatures w14:val="none"/>
        </w:rPr>
        <w:lastRenderedPageBreak/>
        <w:t xml:space="preserve">ciò che ha fuso e non ha soffio vitale. Sono oggetti inutili, opere ridicole; al tempo del loro castigo periranno. Non è così l’eredità di Giacobbe, perché egli ha formato ogni cosa. Israele è la tribù della sua eredità, Signore degli eserciti è il suo nome. </w:t>
      </w:r>
    </w:p>
    <w:p w14:paraId="3A24B1DE"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«Un martello sei stata per me, uno strumento di guerra; con te martellavo le nazioni, con te annientavo i regni, con te martellavo cavallo e cavaliere, con te martellavo carro e cocchiere, con te martellavo uomo e donna, con te martellavo vecchio e ragazzo, con te martellavo giovane e fanciulla, con te martellavo pastore e gregge, con te martellavo l’aratore e il suo paio di buoi, con te martellavo prìncipi e governatori.</w:t>
      </w:r>
    </w:p>
    <w:p w14:paraId="2CC85E14"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Ma ora ripagherò Babilonia e tutti gli abitanti della Caldea di tutto il male che hanno fatto a Sion, sotto i vostri occhi. Oracolo del Signore. </w:t>
      </w:r>
    </w:p>
    <w:p w14:paraId="1DCDE33C"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Eccomi a te, monte della distruzione, che distruggi tutta la terra.  Oracolo del Signore. Stenderò la mano contro di te, ti rotolerò giù dalle rocce e farò di te una montagna bruciata; da te non si prenderà più né pietra d’angolo né pietra da fondamenta, perché diventerai un luogo desolato per sempre». Oracolo del Signore.</w:t>
      </w:r>
    </w:p>
    <w:p w14:paraId="7E933096"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Alzate un vessillo nel paese, suonate il corno fra le nazioni, convocandole per la guerra contro di lei; reclutate contro di lei i regni di Araràt, di Minnì e di Aschenàz. Nominate contro di lei un comandante, fate avanzare i cavalli come cavallette spinose. </w:t>
      </w:r>
    </w:p>
    <w:p w14:paraId="6FBBE8BE"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Preparate alla guerra contro di lei le nazioni, il re della Media, i suoi prìncipi, tutti i suoi governatori e tutta la terra del suo dominio.</w:t>
      </w:r>
    </w:p>
    <w:p w14:paraId="16DCC3C7"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Trema la terra e freme, perché si avverano contro Babilonia i progetti del Signore di ridurre la terra di Babilonia in luogo desolato, senza abitanti. Hanno cessato di combattere i prodi di Babilonia, si sono ritirati nelle fortezze; il loro valore è venuto meno, sono diventati come donne. Sono stati incendiati i suoi edifici, sono spezzate le sue sbarre. Corriere rincorre corriere, messaggero rincorre messaggero, per annunciare al re di Babilonia che la sua città è presa da ogni parte. I guadi sono occupati, le fortezze bruciano, i guerrieri sono sconvolti dal terrore. Poiché dice il Signore degli eserciti, Dio d’Israele: «La figlia di Babilonia è come un’aia al tempo in cui viene spianata; ancora un poco e verrà per essa il tempo della mietitura». </w:t>
      </w:r>
    </w:p>
    <w:p w14:paraId="2E4F5B6C"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«Mi ha divorata, mi ha consumata Nabucodònosor re di Babilonia, mi ha ridotta come un vaso vuoto, mi ha inghiottita come fa il drago, ha riempito il suo ventre, dai miei luoghi deliziosi mi ha scacciata». «Il mio strazio e la mia sventura ricadano su Babilonia!», dice la popolazione di Sion. «Il mio sangue sugli abitanti della Caldea!», dice Gerusalemme. Perciò così dice il Signore: «Ecco, io difendo la tua causa, compio la tua vendetta; prosciugherò il suo mare, disseccherò le sue sorgenti.</w:t>
      </w:r>
    </w:p>
    <w:p w14:paraId="35730591"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Babilonia diventerà un cumulo di rovine, un rifugio di sciacalli, un oggetto di stupore e di scherno, senza più abitanti. Essi ruggiscono insieme come leoncelli, ringhiano come cuccioli di una leonessa. Con veleno preparerò loro una bevanda, li inebrierò perché si stordiscano. Si addormenteranno in un sonno perenne e non si sveglieranno mai più. Oracolo del Signore. Li farò scendere al macello come agnelli, come montoni insieme con i capri». Come è stata presa e occupata Sesac, l’orgoglio di tutta la terra? Come è diventata un orrore Babilonia fra le nazioni? Il mare dilaga su Babilonia, essa è stata sommersa dalla massa delle onde. Sono diventate una desolazione le sue città, una terra riarsa, una steppa. Nessuno abita più in esse non </w:t>
      </w:r>
      <w:r w:rsidRPr="005E5FA3">
        <w:rPr>
          <w:rFonts w:ascii="Arial" w:eastAsia="Times New Roman" w:hAnsi="Arial" w:cs="Arial"/>
          <w:i/>
          <w:iCs/>
          <w:kern w:val="0"/>
          <w:sz w:val="24"/>
          <w:szCs w:val="24"/>
          <w:lang w:eastAsia="it-IT"/>
          <w14:ligatures w14:val="none"/>
        </w:rPr>
        <w:lastRenderedPageBreak/>
        <w:t>vi passa più nessun essere umano. «Io punirò Bel a Babilonia, gli estrarrò dalla gola quanto ha inghiottito. Non andranno più a lui le nazioni. Persino le mura di Babilonia sono crollate. Esci fuori, popolo mio, ognuno salvi la sua vita dall’ira ardente del Signore.</w:t>
      </w:r>
    </w:p>
    <w:p w14:paraId="18A96285"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Non si avvilisca il vostro cuore e non temete per la notizia diffusa nel paese; un anno giunge una notizia e l’anno dopo un’altra. La violenza è nel paese, un tiranno contro un tiranno. Per questo ecco, verranno giorni nei quali punirò gli idoli di Babilonia. Allora tutto il suo paese sentirà vergogna e tutti i suoi cadaveri cadranno in mezzo ad essa. Esulteranno su Babilonia cielo e terra e quanto contengono, perché da settentrione verranno contro di essa i devastatori. Oracolo del Signore. Anche Babilonia deve cadere per gli uccisi d’Israele, come per Babilonia caddero gli uccisi di tutta la terra. Voi scampati dalla spada partite, non fermatevi; da lontano ricordatevi del Signore e vi torni in mente Gerusalemme.</w:t>
      </w:r>
    </w:p>
    <w:p w14:paraId="35354FCD"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“Sentiamo vergogna perché abbiamo udito l’insulto; la confusione ha coperto i nostri volti, perché stranieri sono entrati nel santuario del tempio del Signore”.</w:t>
      </w:r>
    </w:p>
    <w:p w14:paraId="594329E3"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Perciò ecco, verranno giorni – oracolo del Signore – nei quali punirò i suoi idoli e in tutta la sua regione gemeranno i feriti. Anche se Babilonia si innalzasse fino al cielo, anche se rendesse inaccessibile la sua cittadella potente, verranno da parte mia devastatori contro di essa». Oracolo del Signore.</w:t>
      </w:r>
    </w:p>
    <w:p w14:paraId="00AACF12"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Udite! Un grido da Babilonia, una rovina immensa dalla terra dei Caldei. È il Signore che devasta Babilonia e fa tacere il suo grande rumore. Mugghiano le sue onde come acque possenti, risuona il frastuono della sua voce, perché piomba su Babilonia il devastatore, sono catturati i suoi prodi, si sono infranti i loro archi. Il Signore è il Dio delle giuste ricompense, egli rende ciò che è dovuto. «Io ubriacherò i suoi capi e i suoi saggi, i suoi prìncipi, i suoi governatori e i suoi guerrieri. Si addormenteranno in un sonno perenne e non si sveglieranno mai più». Oracolo del re, il cui nome è Signore degli eserciti.</w:t>
      </w:r>
    </w:p>
    <w:p w14:paraId="33D6A4B4"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Così dice il Signore degli eserciti: «Le larghe mura di Babilonia saranno rase al suolo, le sue alte porte saranno date alle fiamme. Si affannano dunque invano i popoli, le nazioni si affaticano per il fuoco».</w:t>
      </w:r>
    </w:p>
    <w:p w14:paraId="4C796BF3"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Ordine che il profeta Geremia diede a Seraià, figlio di Neria, figlio di Macsia, quando egli andò con Sedecìa, re di Giuda, a Babilonia nell’anno quarto del suo regno. Seraià era capo degli alloggiamenti. Geremia scrisse su un rotolo tutte le sventure che dovevano piombare su Babilonia. Tutte queste cose sono state scritte contro Babilonia. Geremia quindi disse a Seraià: «Quando giungerai a Babilonia, avrai cura di leggere in pubblico tutte queste parole e dirai: “Signore, tu hai dichiarato di distruggere questo luogo, perché non ci sia più chi lo abiti, né uomo né animale, ma sia piuttosto una desolazione per sempre”. Ora, quando avrai finito di leggere questo rotolo, vi legherai una pietra e lo getterai in mezzo all’Eufrate dicendo: “Così affonderà Babilonia e non risorgerà più dalla sventura che io le farò piombare addosso”». Fin qui le parole di Geremia (Ger 51,1-64). </w:t>
      </w:r>
    </w:p>
    <w:p w14:paraId="692F3775"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Certo, il Signore avrà pietà di Giacobbe e si sceglierà ancora Israele e li ristabilirà nella loro terra. A loro si uniranno gli stranieri e saranno annessi alla casa di Giacobbe. I popoli li accoglieranno e li ricondurranno nella loro terra, e la casa d’Israele se li farà propri nella terra del Signore, rendendoli schiavi e schiave; così faranno prigionieri coloro che li avevano resi schiavi e domineranno i loro avversari.</w:t>
      </w:r>
    </w:p>
    <w:p w14:paraId="536F747F"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lastRenderedPageBreak/>
        <w:t>In quel giorno avverrà che il Signore ti libererà dalle tue pene, dal tuo affanno e dalla tua dura schiavitù a cui eri stato assoggettato. Allora intonerai questa canzone sul re di Babilonia e dirai:</w:t>
      </w:r>
    </w:p>
    <w:p w14:paraId="75D502AD"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«Ah, come è finito l’aguzzino, è finita l’aggressione! Il Signore ha spezzato la verga degli iniqui, il bastone dei dominatori, che percuoteva i popoli nel suo furore, con colpi senza fine, che dominava con furia le nazioni con una persecuzione senza respiro. Riposa ora tranquilla tutta la terra ed erompe in grida di gioia. Persino i cipressi gioiscono per te e anche i cedri del Libano: “Da quando tu sei prostrato, non sale più nessuno a tagliarci”. Gli inferi di sotto si agitano per te, per venirti incontro al tuo arrivo; per te essi svegliano le ombre, tutti i dominatori della terra, e fanno sorgere dai loro troni tutti i re delle nazioni. Tutti prendono la parola per dirti: “Anche tu sei stato abbattuto come noi, sei diventato uguale a noi”. Negli inferi è precipitato il tuo fasto e la musica delle tue arpe. Sotto di te v’è uno strato di marciume, e tua coltre sono i vermi. Come mai sei caduto dal cielo, astro del mattino, figlio dell’aurora? Come mai sei stato gettato a terra, signore di popoli? Eppure tu pensavi nel tuo cuore: “Salirò in cielo, sopra le stelle di Dio innalzerò il mio trono, dimorerò sul monte dell’assemblea, nella vera dimora divina. Salirò sulle regioni superiori delle nubi, mi farò uguale all’Altissimo”.</w:t>
      </w:r>
    </w:p>
    <w:p w14:paraId="07D49F30"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E invece sei stato precipitato negli inferi, nelle profondità dell’abisso! Quanti ti vedono ti guardano fisso, ti osservano attentamente: “È questo l’individuo che sconvolgeva la terra, che faceva tremare i regni, che riduceva il mondo a un deserto, che ne distruggeva le città, che non apriva la porta del carcere ai suoi prigionieri?”. Tutti i re dei popoli, tutti riposano con onore, ognuno nella sua tomba. Tu, invece, sei stato gettato fuori del tuo sepolcro, come un virgulto spregevole; sei circondato da uccisi trafitti da spada, deposti sulle pietre della fossa, come una carogna calpestata. Tu non sarai unito a loro nella sepoltura, perché hai rovinato la tua terra, hai assassinato il tuo popolo. Non sarà più nominata la discendenza degli iniqui. Preparate il massacro dei suoi figli a causa dell’iniquità dei loro padri, e non sorgano più a conquistare la terra e a riempire il mondo di rovine». </w:t>
      </w:r>
    </w:p>
    <w:p w14:paraId="02EB9D21"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«Io insorgerò contro di loro  – oracolo del Signore degli eserciti –, sterminerò il nome e il resto di Babilonia, la prole e la stirpe – oracolo del Signore. Io la ridurrò a dominio del riccio, a palude stagnante; la spazzerò con la scopa della distruzione». Oracolo del Signore degli eserciti.</w:t>
      </w:r>
    </w:p>
    <w:p w14:paraId="23F7A04E"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Il Signore degli eserciti ha giurato dicendo: «In verità, come ho pensato, accadrà, e come ho deciso, succederà. Io spezzerò l’Assiria nella mia terra e sui miei monti la calpesterò. Allora sparirà da loro il suo giogo, il suo  peso dalle loro spalle sarà rimosso». Questa è la decisione presa per tutta la terra e questa è la mano stesa su tutte le nazioni. Poiché il Signore degli eserciti lo ha deciso; chi potrà renderlo vano? La sua mano è stesa, chi gliela farà ritirare? (Is 14,1-27).</w:t>
      </w:r>
    </w:p>
    <w:p w14:paraId="6DCD9558"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Anche l’Apocalisse attesta questa verità: ogni regno, ogni civiltà, ogni azione, ogni popolo, ogni uomo che oltrepassi i limiti imposti dal Signore per lo svolgimento della sua missione, ha già ricevuto la sua condanna. La sua caduta è sicura. La sua fine è già stata pronunciata. Quanto l’Apocalisse dice su Babilonia è vera profezia per ogni Babilonia che sorgerà nella storia fino al giorno della Parusia:</w:t>
      </w:r>
    </w:p>
    <w:p w14:paraId="02E74CFB"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Dopo questo, vidi un altro angelo discendere dal cielo con grande potere, e la terra fu illuminata dal suo splendore. Gridò a gran voce: «È caduta, è caduta Babilonia la </w:t>
      </w:r>
      <w:r w:rsidRPr="005E5FA3">
        <w:rPr>
          <w:rFonts w:ascii="Arial" w:eastAsia="Times New Roman" w:hAnsi="Arial" w:cs="Arial"/>
          <w:i/>
          <w:iCs/>
          <w:kern w:val="0"/>
          <w:sz w:val="24"/>
          <w:szCs w:val="24"/>
          <w:lang w:eastAsia="it-IT"/>
          <w14:ligatures w14:val="none"/>
        </w:rPr>
        <w:lastRenderedPageBreak/>
        <w:t>grande, ed è diventata covo di demòni, rifugio di ogni spirito impuro, rifugio di ogni uccello impuro e rifugio di ogni bestia impura e orrenda. Perché tutte le nazioni hanno bevuto del vino della sua sfrenata prostituzione, i re della terra si sono prostituiti con essa e i mercanti della terra si sono arricchiti del suo lusso sfrenato».</w:t>
      </w:r>
    </w:p>
    <w:p w14:paraId="7E80DDF8"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E udii un’altra voce dal cielo: «Uscite, popolo mio, da essa, per non associarvi ai suoi peccati e non ricevere parte dei suoi flagelli. Perché i suoi peccati si sono accumulati fino al cielo e Dio si è ricordato delle sue iniquità. Ripagatela con la sua stessa moneta, retribuitela con il doppio dei suoi misfatti. Versàtele doppia misura nella coppa in cui beveva. Quanto ha speso per la sua gloria e il suo lusso, tanto restituitele in tormento e afflizione. Poiché diceva in cuor suo: “Seggo come regina, vedova non sono e lutto non vedrò”. Per questo, in un solo giorno, verranno i suoi flagelli: morte, lutto e fame. Sarà bruciata dal fuoco, perché potente Signore è Dio che l’ha condannata».</w:t>
      </w:r>
    </w:p>
    <w:p w14:paraId="30D07A6B"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I re della terra, che con essa si sono prostituiti e hanno vissuto nel lusso, piangeranno e si lamenteranno a causa sua, quando vedranno il fumo del suo incendio, tenendosi a distanza per paura dei suoi tormenti, e diranno: «Guai, guai, città immensa, Babilonia, città possente; in un’ora sola è giunta la tua condanna!». Anche i mercanti della terra piangono e si lamentano su di essa, perché nessuno compera più le loro merci: i loro carichi d’oro, d’argento e di pietre preziose, di perle, di lino, di porpora, di seta e di scarlatto; legni profumati di ogni specie, oggetti d’avorio, di legno, di bronzo, di ferro, di marmo; cinnamomo, amomo, profumi, unguento, incenso, vino, olio, fior di farina, frumento, bestiame, greggi, cavalli, carri, schiavi e vite umane.</w:t>
      </w:r>
    </w:p>
    <w:p w14:paraId="48F52713"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«I frutti che ti piacevano tanto si sono allontanati da te; tutto quel lusso e quello splendore per te sono perduti e mai più potranno trovarli».</w:t>
      </w:r>
    </w:p>
    <w:p w14:paraId="7FE8D353"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I mercanti, divenuti ricchi grazie a essa, si terranno a distanza per timore dei suoi tormenti; piangendo e lamentandosi, diranno: «Guai, guai, la grande città, tutta ammantata di lino puro, di porpora e di scarlatto, adorna d’oro, di pietre preziose e di perle! In un’ora sola tanta ricchezza è andata perduta!».  Tutti i comandanti di navi, tutti gli equipaggi, i naviganti e quanti commerciano per mare si tenevano a distanza e gridavano, guardando il fumo del suo incendio: «Quale città fu mai simile all’immensa città?». Si gettarono la polvere sul capo, e fra pianti e lamenti gridavano: «Guai, guai, città immensa,  di cui si arricchirono quanti avevano navi sul mare: in un’ora sola fu ridotta a un deserto! Esulta su di essa, o cielo, e voi, santi, apostoli, profeti, perché, condannandola, Dio vi ha reso giustizia!».</w:t>
      </w:r>
    </w:p>
    <w:p w14:paraId="220005AC"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Un angelo possente prese allora una pietra, grande come una macina, e la gettò nel mare esclamando: «Con questa violenza sarà distrutta Babilonia, la grande città, e nessuno più la troverà. Il suono dei musicisti, dei suonatori di cetra, di flauto e di tromba, non si udrà più in te; ogni artigiano di qualsiasi mestiere non si troverà più in te; il rumore della macina non si udrà più in te; la luce della lampada non brillerà più in te; la voce dello sposo e della sposa non si udrà più in te. Perché i tuoi mercanti erano i grandi della terra e tutte le nazioni dalle tue droghe furono sedotte. In essa fu trovato il sangue di profeti e di santi e di quanti furono uccisi sulla terra» (Ap 18,1-24). </w:t>
      </w:r>
    </w:p>
    <w:p w14:paraId="75E66E53"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Dopo questo, udii come una voce potente di folla immensa nel cielo che diceva: «Alleluia! Salvezza, gloria e potenza sono del nostro Dio, perché veri e giusti sono </w:t>
      </w:r>
      <w:r w:rsidRPr="005E5FA3">
        <w:rPr>
          <w:rFonts w:ascii="Arial" w:eastAsia="Times New Roman" w:hAnsi="Arial" w:cs="Arial"/>
          <w:i/>
          <w:iCs/>
          <w:kern w:val="0"/>
          <w:sz w:val="24"/>
          <w:szCs w:val="24"/>
          <w:lang w:eastAsia="it-IT"/>
          <w14:ligatures w14:val="none"/>
        </w:rPr>
        <w:lastRenderedPageBreak/>
        <w:t>i suoi giudizi. Egli ha condannato la grande prostituta che corrompeva la terra con la sua prostituzione, vendicando su di lei il sangue dei suoi servi!». E per la seconda volta dissero: «Alleluia! Il suo fumo sale nei secoli dei secoli!». Allora i ventiquattro anziani e i quattro esseri viventi si prostrarono e adorarono Dio, seduto sul trono, dicendo: «Amen, alleluia».  Dal trono venne una voce che diceva: «Lodate il nostro Dio, voi tutti, suoi servi, voi che lo temete, piccoli e grandi!».</w:t>
      </w:r>
    </w:p>
    <w:p w14:paraId="24235400"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Udii poi come una voce di una folla immensa, simile a fragore di grandi acque e a rombo di tuoni possenti, che gridavano: «Alleluia! Ha preso possesso del suo regno il Signore, il nostro Dio, l’Onnipotente. Rallegriamoci ed esultiamo, rendiamo a lui gloria, perché sono giunte le nozze dell’Agnello; la sua sposa è pronta: le fu data una veste di lino puro e splendente». La veste di lino sono le opere giuste dei santi. Allora l’angelo mi disse: «Scrivi: Beati gli invitati al banchetto di nozze dell’Agnello!». Poi aggiunse: «Queste parole di Dio sono vere». Allora mi prostrai ai suoi piedi per adorarlo, ma egli mi disse: «Guàrdati bene dal farlo! Io sono servo con te e i tuoi fratelli, che custodiscono la testimonianza di Gesù. È Dio che devi adorare. Infatti la testimonianza di Gesù è lo Spirito di profezia».</w:t>
      </w:r>
    </w:p>
    <w:p w14:paraId="7A5A4290"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Poi vidi il cielo aperto, ed ecco un cavallo bianco; colui che lo cavalcava si chiamava Fedele e Veritiero: egli giudica e combatte con giustizia. I suoi occhi sono come una fiamma di fuoco, ha sul suo capo molti diade mi; porta scritto un nome che nessuno conosce all’infuori di lui. E avvolto in un mantello intriso di sangue e il suo nome è: il Verbo di Dio. Gli eserciti del cielo lo seguono su cavalli bianchi, vestiti di lino bianco e puro. Dalla bocca gli esce una spada affilata, per colpire con essa le nazioni. Egli le governerà con scettro di ferro e pigerà nel tino il vino dell’ira furiosa di Dio, l’Onnipotente. Sul mantello e sul femore porta scritto un nome: Re dei re e Signore dei signori.</w:t>
      </w:r>
    </w:p>
    <w:p w14:paraId="73B881D9"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Vidi poi un angelo, in piedi di fronte al sole, nell’alto del cielo, e gridava a gran voce a tutti gli uccelli che volano: «Venite, radunatevi al grande banchetto di Dio. Mangiate le carni dei re, le carni dei comandanti, le carni degli eroi, le carni dei cavalli e dei cavalieri e le carni di tutti gli uomini, liberi e schiavi, piccoli e grandi».</w:t>
      </w:r>
    </w:p>
    <w:p w14:paraId="085A65A2"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Vidi allora la bestia e i re della terra con i loro eserciti, radunati per muovere guerra contro colui che era seduto sul cavallo e contro il suo esercito. Ma la bestia fu catturata e con essa il falso profeta, che alla sua presenza aveva operato i prodigi con i quali aveva sedotto quanti avevano ricevuto il marchio della bestia e ne avevano adorato la statua. Ambedue furono gettati vivi nello stagno di fuoco, ardente di zolfo. Gli altri furono uccisi dalla spada che usciva dalla bocca del cavaliere; e tutti gli uccelli si saziarono delle loro carni (Ap 19,1-21). </w:t>
      </w:r>
    </w:p>
    <w:p w14:paraId="0EF9BED0"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I limiti della missione sono stabiliti dal Signore ed essi vanno rispettai. Ecco perché noi affermiamo che dinanzi ad un comando di Cristo Gesù c’è solo l’obbedienza. Possono stravolgersi il cielo e la terra, per assurdo anche gli uomini possono stravolgersi nella natura, il comando del Signore rimane in eterno. Non solo. Ogni sua Parola è per l’uomo un comando e di conseguenza ogni Parola del Signore rimane stabile in eterno. Possiamo applicare la stessa regola data ai Galati dell’Apostolo Paolo: né Angeli del cielo, né diavoli dell’inferno, né colui che ha annunciato il Vangelo potrà mai modificare il Vangelo. Chi lo modifica, dovrà essere dichiarato anàtema. Ecco le esatte parole dell’Apostolo: </w:t>
      </w:r>
    </w:p>
    <w:p w14:paraId="1E19E591"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lastRenderedPageBreak/>
        <w:t>“Mi meraviglio che, così in fretta, da colui che vi ha chiamati con la grazia di Cristo voi passiate a un altro vangelo. Però non ce n’è un altro, se non che vi sono alcuni che vi turbano e vogliono sovvertire il vangelo di Cristo. Ma se anche noi stessi, oppure un angelo dal cielo vi annunciasse un vangelo diverso da quello che vi abbiamo annunciato, sia anàtema! L’abbiamo già detto e ora lo ripeto: se qualcuno vi annuncia un vangelo diverso da quello che avete ricevuto, sia anàtema! Infatti, è forse il consenso degli uomini che cerco, oppure quello di Dio? O cerco di piacere agli uomini? Se cercassi ancora di piacere agli uomini, non sarei servitore di Cristo! (Gal 1,6-10).</w:t>
      </w:r>
    </w:p>
    <w:p w14:paraId="6288A166"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Noi oggi invece abbiamo scelto di avere una Chiesa senza Vangelo, stiamo edificando sulla terra una Chiesa senza Parola del Signore e di conseguenza senza nessun comando divino. Ma una Chiesa senza obbedienza alla Parola, non è certo la Chiesa di Gesù Signore. Questa Chiesa va dichiarata anàtema. Se dobbiamo dichiarare anàtema l’Apostolo Paolo nel caso predicasse un Vangelo diverso da quello precedentemente annunciato e comunicato, molto di più dobbiamo dichiarare anàtema ogni discepolo di Gesù che vuole una Chiesa senza Vangelo, senza Parola, senza nessun comando da parte del Signore. Una Chiesa senza Vangelo non serve né al Padre, né al Figlio, né allo Spirito Santo. Una Chiesa senza Vangelo serve solo ai diavoli dell’inferno perché essa è uno stagno dove essi possono pescare molte anime e condurle nello stagno di fuoco e zolfo che è la loro abitazione eterna. Possiamo noi discepoli di Gesù essere complici dei diavoli dell’inferno, edificando per essi una Chiesa senza Parola, senza Vangelo, senza alcun  comando da parte di Cristo Signore? Se lo facciamo, edifichiamo uno stagno perfetto nel quale le anime sono abbondantissime e i diavoli le possono pescare a loro piacimento. Ecco un  comando esplicito del Signore, comando chiaro e inequivocabile:</w:t>
      </w:r>
    </w:p>
    <w:p w14:paraId="2EA4A8F6"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Gli undici discepoli, intanto, andarono in Galilea, sul monte che Gesù aveva loro indicato. Quando lo videro, si prostrarono. Essi però dubitarono. Gesù si avvicinò e disse loro: «A me è stato dato ogni potere in cielo e sulla terra. Andate dunque e fate discepoli tutti i popoli, battezzandoli nel nome del Padre e del Figlio e dello Spirito Santo, insegnando loro a osservare tutto ciò che vi ho comandato. Ed ecco, io sono con voi tutti i giorni, fino alla fine del mondo». (Mt 28,16-20). </w:t>
      </w:r>
    </w:p>
    <w:p w14:paraId="7DF2B636"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Questo comando chiaro, esplicito, inequivocabile, limpido più che acqua cristallina  è composto di gravi obblighi che ogni Apostolo del Signore dovrà assolvere. Li dovrà assolvere secondo la volontà di Cristo Gesù, conosciuta nella purissima sapienza e intelligenza dello Spirito Santo e con la sua fortezza portarli a realizzazione per tutto il tempo della storia.</w:t>
      </w:r>
    </w:p>
    <w:p w14:paraId="63453571"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Primo obbligo:</w:t>
      </w:r>
      <w:r w:rsidRPr="005E5FA3">
        <w:rPr>
          <w:rFonts w:ascii="Arial" w:eastAsia="Times New Roman" w:hAnsi="Arial" w:cs="Arial"/>
          <w:b/>
          <w:bCs/>
          <w:kern w:val="0"/>
          <w:sz w:val="24"/>
          <w:szCs w:val="24"/>
          <w:lang w:eastAsia="it-IT"/>
          <w14:ligatures w14:val="none"/>
        </w:rPr>
        <w:t xml:space="preserve"> “Andate dunque e fate discepoli tutti i popoli”.</w:t>
      </w:r>
      <w:r w:rsidRPr="005E5FA3">
        <w:rPr>
          <w:rFonts w:ascii="Arial" w:eastAsia="Times New Roman" w:hAnsi="Arial" w:cs="Arial"/>
          <w:kern w:val="0"/>
          <w:sz w:val="24"/>
          <w:szCs w:val="24"/>
          <w:lang w:eastAsia="it-IT"/>
          <w14:ligatures w14:val="none"/>
        </w:rPr>
        <w:t xml:space="preserve"> Non un popolo, ma tutti i popoli devono essere fatti discepoli. Discepoli di chi? Discepoli degli Apostoli. Solo divenendo discepoli degli Apostoli potranno essere discepoli di Cristo. Se gli Apostoli non fanno discepoli, anche Cristo rimane senza discepoli. Essendo questo un obbligo dato da Cristo Gesù, nessuno mai lo potrà abrogare. Chi lo abroga sappia che passa ad un altro Vangelo e diviene anàtema. Chi non obbedisce ad esso, pecca di omissione e si carica di tutti i peccati commessi per mancata obbedienza. </w:t>
      </w:r>
    </w:p>
    <w:p w14:paraId="71202BC1"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Secondo obbligo: </w:t>
      </w:r>
      <w:r w:rsidRPr="005E5FA3">
        <w:rPr>
          <w:rFonts w:ascii="Arial" w:eastAsia="Times New Roman" w:hAnsi="Arial" w:cs="Arial"/>
          <w:b/>
          <w:bCs/>
          <w:kern w:val="0"/>
          <w:sz w:val="24"/>
          <w:szCs w:val="24"/>
          <w:lang w:eastAsia="it-IT"/>
          <w14:ligatures w14:val="none"/>
        </w:rPr>
        <w:t>“Battezzandoli nel nome del Padre e del Figlio e dello Spirito Santo”.</w:t>
      </w:r>
      <w:r w:rsidRPr="005E5FA3">
        <w:rPr>
          <w:rFonts w:ascii="Arial" w:eastAsia="Times New Roman" w:hAnsi="Arial" w:cs="Arial"/>
          <w:kern w:val="0"/>
          <w:sz w:val="24"/>
          <w:szCs w:val="24"/>
          <w:lang w:eastAsia="it-IT"/>
          <w14:ligatures w14:val="none"/>
        </w:rPr>
        <w:t xml:space="preserve"> Battezzare è vero comando di Cristo. Chi oggi afferma che battezzare e </w:t>
      </w:r>
      <w:r w:rsidRPr="005E5FA3">
        <w:rPr>
          <w:rFonts w:ascii="Arial" w:eastAsia="Times New Roman" w:hAnsi="Arial" w:cs="Arial"/>
          <w:kern w:val="0"/>
          <w:sz w:val="24"/>
          <w:szCs w:val="24"/>
          <w:lang w:eastAsia="it-IT"/>
          <w14:ligatures w14:val="none"/>
        </w:rPr>
        <w:lastRenderedPageBreak/>
        <w:t xml:space="preserve">non battezzare è la stessa cosa, anzi che il battesimo non serve più, sappia che lui è anàtema. È fuori della comunione con Cristo, perché si è posto fuori della sua volontà. Ogni obbligo va portato a compimento, perché la sua verità e finalità non vengono dalla nostra mente, bensì dalla mente eterna del Padre nostro che è nei cieli. Decidere di non battezzare è porsi al di sopra della mente di Dio. Si commette lo stesso peccato di superbia e di idolatria di Babilonia. </w:t>
      </w:r>
    </w:p>
    <w:p w14:paraId="7A3B870B"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Terzo obbligo:</w:t>
      </w:r>
      <w:r w:rsidRPr="005E5FA3">
        <w:rPr>
          <w:rFonts w:ascii="Arial" w:eastAsia="Times New Roman" w:hAnsi="Arial" w:cs="Arial"/>
          <w:b/>
          <w:bCs/>
          <w:kern w:val="0"/>
          <w:sz w:val="24"/>
          <w:szCs w:val="24"/>
          <w:lang w:eastAsia="it-IT"/>
          <w14:ligatures w14:val="none"/>
        </w:rPr>
        <w:t xml:space="preserve"> “Insegnando loro a osservare tutto ciò che vi ho comandato”. </w:t>
      </w:r>
      <w:r w:rsidRPr="005E5FA3">
        <w:rPr>
          <w:rFonts w:ascii="Arial" w:eastAsia="Times New Roman" w:hAnsi="Arial" w:cs="Arial"/>
          <w:kern w:val="0"/>
          <w:sz w:val="24"/>
          <w:szCs w:val="24"/>
          <w:lang w:eastAsia="it-IT"/>
          <w14:ligatures w14:val="none"/>
        </w:rPr>
        <w:t xml:space="preserve">L’Apostolo del Signore non deve insegnare dal suo cuore. Non deve ammaestrare dalla sua volontà. Non deve predicare dai suoi sentimenti. Lui è obbligato a dire a quanti sono stati battezzati tutte le Parole dette a lui da Cristo Gesù. Deve essere oggetto del suo insegnamento ogni Parola di Cristo Signore. Se aggiunge alla Parola di Cristo o toglie ad essa, modificandola e trasformandola, eludendola e falsificandola, anche lui cade nell’anàtema pronunciato dallo Spirito Santo per bocca dell’Apostolo Paolo. Nessuno deve pensare che questi tre obblighi siano stati abrogati. Se lo pensa un battezzato, un cresimato, un diacono, un presbitero, mai deve pensarlo un Apostolo del Signore, perché a Lui i tre obblighi sono stati consegnati. Non solo. Dovrà essere Lui ad insegnare questi tre obblighi ad ogni discepolo di Gesù Signore. Questi tre obblighi sono vero comandamento di Cristo e vanno posti del cuore di ogni cristiano. Un Apostolo del Signore che non consuma la sua vita nell’obbedienza a questi tre obblighi , può dichiarare fallita la sua missione. Mai edificherà la vera Chiesa. Mai innalzerà sulla terra il corpo di Cristo. Mai libererà una sola anima dalla morte eterna. Lavorerà con i suoi pensieri, seguirà i suoi istinti di falsità e di menzogna, lavorerà per la morte e non per la vita, per la falsità e non per la verità, per le tenebre e non per la luce, per l’inferno e non per il Paradiso. Lavorerà contro Cristo e non per Cristo. Lavora per Cristo Gesù solo chi obbedisce a questi tre comandi di Gesù Signore. Al comando si risponde in un solo modo: con pronta, immediata, perenne obbedienza. Altro non esiste dinanzi ad un comando. </w:t>
      </w:r>
    </w:p>
    <w:p w14:paraId="58B89B9E"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Diciamo questo perché la Parola della fede, dalla quale nasce ogni missione, non è solo annuncio o compimento, ascolto o obbedienza ad una verità rivelata. La fede è anche argomentazione, ragionamento, deduzione a partire dalle verità rivelate. La fede infatti non è stata consegnata solo alla volontà dell’uomo, ma anche al suo cuore, alla sua mente, alla sua intelligenza e razionalità, alla sua sapienza e discernimento. Questo significa che sia quando si afferma una verità rivelata e sia quando la si nega, non è sufficiente affermare o negare, è anche necessario saper trarre dall’affermazione e dalla negazione tutte le conseguenze che sono insite in esse. Un esempio concreto ci aiuterà a comprendere:  </w:t>
      </w:r>
    </w:p>
    <w:p w14:paraId="3D36E885"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Se noi diciamo che ogni religione è via di vera salvezza per l’uomo, possiamo anche dirlo. A condizione che dalla nostra affermazione – del tutto gratuita e senza alcun fondamento nel dettato biblico – deduciamo che Cristo non è più il solo Mediatore Universale tra Dio e l’umanità, tra Dio e l’intero universo, il solo Creatore dell’uomo, il solo suo Redentore, il solo Salvatore, il solo che è verità, grazia, luce, vita eterna per ogni uomo. Significa altresì che predicare Cristo Gesù o non predicarlo non ha alcuna valenza in ordine alla salvezza dell’uomo e alla sua redenzione. Adorarlo o non adorarlo perde ogni significato. Ognuno si può fare la sua via per andare a Dio. Ma questo significa anche che la Chiesa non è più sacramento di Cristo per la salvezza di ogni uomo. Non è più la Luce del mondo e il Sale della terra. Non è più la porta attraverso la quale si entra nel regno eterno di Dio. Significa infine che la </w:t>
      </w:r>
      <w:r w:rsidRPr="005E5FA3">
        <w:rPr>
          <w:rFonts w:ascii="Arial" w:eastAsia="Times New Roman" w:hAnsi="Arial" w:cs="Arial"/>
          <w:kern w:val="0"/>
          <w:sz w:val="24"/>
          <w:szCs w:val="24"/>
          <w:lang w:eastAsia="it-IT"/>
          <w14:ligatures w14:val="none"/>
        </w:rPr>
        <w:lastRenderedPageBreak/>
        <w:t xml:space="preserve">missione affidata da Cristo Gesù ai suoi Apostoli di andare in tutto il mondo e fare discepoli battezzandoli nel nome del Padre e del Figlio e dello Spirito Santo a nulla serve. Significa ancora che i sacramenti sono solo segni senza alcuna realtà in essi. Infatti qualche anno addietro si leggeva in qualche opuscolo che veniva fatto passare per altissima teologia che un pasto amicale tra gli appartenenti alla stessa tribù e l’Eucaristia sono la stessa cosa. Come si può constatare, con una sola affermazione si mandano al macero quattro mila anni di lavoro dello Spirito Santo. Si dichiara inutile il sacrificio di Cristo sulla croce. Si disprezza il sangue dei martiri e dei confessori della fede. Vengono dichiarate senza senso tutte le missioni evangelizzatrici ad Gentes. Ma ancora non è tutto. Si dichiara oggi vana e inutile ogni evangelizzazione e ogni formazione verso gli stessi discepoli di Gesù. A che serve vivere il Vangelo, se ogni via umana conduce alla salvezza? Se neanche c’è bisogno di alcuna via umana, dal momento che alla fine della vita tutti saremo accolti nel Paradiso dalla misericordia del Signore? Queste sono solo alcune delle deduzioni che possono essere tratte da una affermazione che apparentemente sempre di grande bene, ma il male che produce è eterno. </w:t>
      </w:r>
    </w:p>
    <w:p w14:paraId="7E831446"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Anche ogni nostra affermazione sulla Chiesa, vero corpo di Cristo Gesù, sempre deve essere valutata, misurata, aggiornata su ogni possibile conseguenza sia storica che eterna che può scaturire da essa. Se noi sviliamo e disprezziamo i differenti ministeri nella Chiesa, è come se privassimo il nostro corpo o del cuore o dei reni, o dei polmoni, o del capo, o dei piedi o di un braccio o di un qualsiasi altro membro. Ogni membro del corpo di Cristo vive di un suo ministero particolarissimo. Come non si può disprezzare il presbitero per esaltare il fedele laico così non si può disprezzare il fedele laico per esaltare il presbitero. Si deve invece insegnare la purissima verità sia del fedele laico che del presbitero, sia del vescovo che del papa, sia del diacono e di ogni altro ministero, separando i ministeri di natura divina e quelli di natura ecclesiale. I ministeri di natura divina sono sigillati dalla volontà di Cristo Gesù. I ministeri invece di natura ecclesiale sono sigillati dalla volontà della Chiesa e possono essere sempre aggiornati secondo le esigenze del corpo di Cristo. La Chiesa non ha alcun potere di modificare i ministeri di natura divina. Essa deve annunziarli e viverli secondo purissima verità sempre aggiornata nello Spirito Santo. Modificare la legge della fede è rendere vana tutta la fede. </w:t>
      </w:r>
    </w:p>
    <w:p w14:paraId="05ADB918"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Oggi sono molti i discepoli di Gesù bravissimi nell’affermare, ma totalmente ignari sulle conseguenze che le loro affermazioni generano come devastazione nel campo della fede. Oggi si parla di chiesa sinodale. Ma nessuno di preoccupa di dire che “sinodo” significa semplicemente camminare sulla stessa via. Una pecora, un leone, un cavallo, un asino, una volpe, una lepre, possono anche camminare sulla stessa via. Ognuno però cammina secondo la sua natura. I figli della Chiesa camminano sulla stessa via con la natura trasformata in Cristo e sotto la potente mozione dello Spirito Santo che arricchisce la natura rigenerata con i suoi preziosi doni. </w:t>
      </w:r>
    </w:p>
    <w:p w14:paraId="74A28457"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La Legge della fedeltà nel sommo rispetto del comando ricevuto in ordine alla personale, particolare, singolare missione da svolgere vale per ogni discepolo di Cristo Gesù, ma vale anche per ogni altro uomo che vive sulla nostra terra. Il vescovo deve essere fedele alla sua missione di vescovo, il presbitero alla sua missione di presbitero, il diacono alla sua missione di diacono, il cresimato alla sua missione di diacono, il cresimato alla sua missione di cresimato, il battezzato alla sua missione d battezzato. Ogni uomo deve essere fedele alla missione che e compie in seno alla Chiesa e all’umanità. Ognuno però sappia che per risultare </w:t>
      </w:r>
      <w:r w:rsidRPr="005E5FA3">
        <w:rPr>
          <w:rFonts w:ascii="Arial" w:eastAsia="Times New Roman" w:hAnsi="Arial" w:cs="Arial"/>
          <w:kern w:val="0"/>
          <w:sz w:val="24"/>
          <w:szCs w:val="24"/>
          <w:lang w:eastAsia="it-IT"/>
          <w14:ligatures w14:val="none"/>
        </w:rPr>
        <w:lastRenderedPageBreak/>
        <w:t>fedele nella missione particolare, egli è obbligato a viverla, ad esercitarla, a compierla dalla purissima obbedienza alla Legge Universale cui tutti devono sottostare: la Legge del Sinai, la Legge del Discorso della Montagna, la Legge del Golgota, la Legge dello Spirito Santo. Se questa Legge universale risulterà senza obbedienza piena e perfetta, a nessuna missione particolare si potrà rimanere o si potrà risultare fedeli. Manca il terreno sul quale ogni missione particolare va piantata. La Legge universale obbliga tutti.</w:t>
      </w:r>
    </w:p>
    <w:p w14:paraId="19BBE768"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Ecco, ad esempio,  in quali fosse profonde può precipitare un giudice che non rispetta i limiti posti da Signore nell’esercizio di questa nobilissima missione. Questi limiti mai saranno rispettati se non si rispetta la Legge Universale:</w:t>
      </w:r>
    </w:p>
    <w:p w14:paraId="58A9468A"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Gesù chiede ad ogni uomo di essere vero giudice dinanzi ad ogni storia che passa davanti ai suoi occhi. Si è veri giudici se si giudica con giusto giudizio. Si giudica con giusto giudizio separando con taglio netto ciò che viene da Dio da ciò che viene dagli uomini, ciò che è oggettivamente e intrinsecamente bene da ciò che è oggettivamente e intrinsecamente male, ciò che è Parola di Dio da ciò che è parola dell’uomo, ciò che è rivelato da ciò che è immaginato, ciò che è purissima verità da ciò che è favola artificiosamente inventata. Qualche tempo addietro abbiamo indicato alcune verità che sempre devono essere a fondamento di ogni giusto giudizio. Queste verità ora le abbiamo trasformate in princìpi e come princìpi li offriamo a quanti desiderano svolgere questo loro necessario ministero di giudici dai giusti giudizi dai quali dipende ogni cammino nella verità per chi vuole opporsi e liberarsi da ogni falsità e menzogna, falsità e menzogna che non si fermano alla sola persona di colui che giudica con giudizio non giusto – ogni uomo è chiamato a giudicare con giusto giudizio – perché da un giudizio non giusto falsità e menzogna possono abbracciare il mondo intero. Un solo falso giudizio può rovinare tutta la terra. </w:t>
      </w:r>
    </w:p>
    <w:p w14:paraId="7103FA17"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PRIMO PRINCIPIO</w:t>
      </w:r>
      <w:r w:rsidRPr="005E5FA3">
        <w:rPr>
          <w:rFonts w:ascii="Arial" w:eastAsia="Times New Roman" w:hAnsi="Arial" w:cs="Arial"/>
          <w:kern w:val="0"/>
          <w:sz w:val="24"/>
          <w:szCs w:val="24"/>
          <w:lang w:eastAsia="it-IT"/>
          <w14:ligatures w14:val="none"/>
        </w:rPr>
        <w:t>: Tutto va esercitato nel rispetto pieno della volontà dello Spirito Santo. Ogni uomo investito di in ministero da parte del Signore deve sapere che ogni potere ricevuto legato al ministero va sempre vissuto dalla volontà di colui che glielo ha conferito. È questa oggi la vera crisi dei ministeri: l’uso del potere legato al proprio ministero vissuto dalla volontà dell’uomo e non dalla volontà di colui che il potere ha conferito. Tutto ciò che si riceve: Parola, Grazia, Spirito Santo, Missione, Vocazione, Carisma, ogni altro Dono, va sempre usato dalla volontà di Colui che tutte queste cose ha dato. Lo Spirito Santo dona e secondo la volontà dello Spirito Santo tutto deve essere sempre usato. È regola universale che obbliga tutti.</w:t>
      </w:r>
    </w:p>
    <w:p w14:paraId="409E3C04"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SECONDO PRINCIPIO</w:t>
      </w:r>
      <w:r w:rsidRPr="005E5FA3">
        <w:rPr>
          <w:rFonts w:ascii="Arial" w:eastAsia="Times New Roman" w:hAnsi="Arial" w:cs="Arial"/>
          <w:kern w:val="0"/>
          <w:sz w:val="24"/>
          <w:szCs w:val="24"/>
          <w:lang w:eastAsia="it-IT"/>
          <w14:ligatures w14:val="none"/>
        </w:rPr>
        <w:t xml:space="preserve">: Nessun potere ricevuto va vissuto dalla volontà di colui che ha conferito il mandato canonico. Chi nella Chiesa conferisce un mandato canonico mai deve volere, mai deve spingere, mai deve costringere, mai neanche deve fare intendere con parole velate, che il mandato conferito vada esercitato e vissuto dalla sua volontà. Mai i doni dello Spirito Santo, i carismi, le vocazioni, le missioni vanno vissuti dalla volontà di colui che conferisce il mandato canonico. Quando questo dovesse accadere, ci troveremmo davanti ad una vera idolatria. Il conferente un mandato canonico non è il Datore dei doni dello Spirito Santo. Mai lui potrà prendere il posto dello Spirito Santo. Se prende il posto dello Spirito Santo, compie un atto di vera usurpazione, compie un vero atto di sacrilegio. È peccato gravissimo dinanzi a Dio e agli uomini. Nessun uomo può intromettersi tra lo Spirito Santo e un cuore chiamato a mettere ogni dono ricevuto dall’Alto a servizio di Cristo e del suo </w:t>
      </w:r>
      <w:r w:rsidRPr="005E5FA3">
        <w:rPr>
          <w:rFonts w:ascii="Arial" w:eastAsia="Times New Roman" w:hAnsi="Arial" w:cs="Arial"/>
          <w:kern w:val="0"/>
          <w:sz w:val="24"/>
          <w:szCs w:val="24"/>
          <w:lang w:eastAsia="it-IT"/>
          <w14:ligatures w14:val="none"/>
        </w:rPr>
        <w:lastRenderedPageBreak/>
        <w:t xml:space="preserve">Vangelo. Ecco perché mai dobbiamo dimenticare che il mandato canonico di esercitare il potere lo si riceve da colui che è posto a pascere e a custodire il gregge di Cristo, l’uso del potere legato al particolare ministero, deve però essere sempre svolto dalla volontà dello Spirito Santo, mai dalla volontà di colui che ha conferito il ministero. Questa distinzione e separazione va sempre vissuta al sommo della verità. Sarebbe un vero disastro dimenticarla o disattenderla. </w:t>
      </w:r>
    </w:p>
    <w:p w14:paraId="11714271"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TERZO PRINCIPIO</w:t>
      </w:r>
      <w:r w:rsidRPr="005E5FA3">
        <w:rPr>
          <w:rFonts w:ascii="Arial" w:eastAsia="Times New Roman" w:hAnsi="Arial" w:cs="Arial"/>
          <w:kern w:val="0"/>
          <w:sz w:val="24"/>
          <w:szCs w:val="24"/>
          <w:lang w:eastAsia="it-IT"/>
          <w14:ligatures w14:val="none"/>
        </w:rPr>
        <w:t xml:space="preserve">: L’obbligatoria vigilanza. Chi conferisce il ministero deve però vigilare affinché mai i poteri conferiti dallo Spirito Santo vengano usati contro la volontà dello Spirito Santo. E si usano contro la volontà dello Spirito Santo se vengono vissuti dalla falsità, dalla menzogna, dall’inganno. Se il potere conferito agli Apostolo è quello di portare ogni uomo a Cristo e Cristo ad ogni uomo, che è poi l’essenza, la verità, la giustizia, la carità della missione apostolica, se Cristo viene escluso dalla missione, il potere viene esercitato dalla falsità e dalla menzogna. Chi è preposto a vigilare deve subito intervenire e obbligare a esercitare il ministero ricevuto secondo la verità e la giustizia del ministero nel rispetto della volontà dello Spirito Santo. Se chi deve vigilare non vigila, lui è responsabile di tutti i mali che un ministero esercitato dalla falsità produce. Non vigliare è gravissimo peccato di omissione. </w:t>
      </w:r>
    </w:p>
    <w:p w14:paraId="410EAC7D"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QUARTO PRINCIPIO</w:t>
      </w:r>
      <w:r w:rsidRPr="005E5FA3">
        <w:rPr>
          <w:rFonts w:ascii="Arial" w:eastAsia="Times New Roman" w:hAnsi="Arial" w:cs="Arial"/>
          <w:kern w:val="0"/>
          <w:sz w:val="24"/>
          <w:szCs w:val="24"/>
          <w:lang w:eastAsia="it-IT"/>
          <w14:ligatures w14:val="none"/>
        </w:rPr>
        <w:t xml:space="preserve">: La responsabilità di chi è mandato a indagare. Chi esercita una potestà superiore – papa, vescovi, anche presbiteri – spesso hanno bisogno di collaboratori perché indaghino sul retto comportamento secondo lo Spirito Santo di quanti hanno ricevuto un mandato nella Chiesa, mandato posto sotto la loro vigilanza. A questi collaboratori si richiede di esercitare il loro ministero sempre dalla realtà e concretezza della storia e mai dal loro pensiero o dal pensiero di altri, fossero anche coloro dai quali sono stati incaricati per produrre l’indagine sulla storia e sulla sua concreta realtà che essi sono chiamati ad esaminare. Molte fosse sono scavate e nascosto su loro sentiero per intralciare il loro lavoro. Essi devono prestare attenzione a non cadere in esse. Eccole alcune di questa fosse: </w:t>
      </w:r>
    </w:p>
    <w:p w14:paraId="6AFBFD2B"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PRIMA FOSSA</w:t>
      </w:r>
      <w:r w:rsidRPr="005E5FA3">
        <w:rPr>
          <w:rFonts w:ascii="Arial" w:eastAsia="Times New Roman" w:hAnsi="Arial" w:cs="Arial"/>
          <w:kern w:val="0"/>
          <w:sz w:val="24"/>
          <w:szCs w:val="24"/>
          <w:lang w:eastAsia="it-IT"/>
          <w14:ligatures w14:val="none"/>
        </w:rPr>
        <w:t xml:space="preserve">: L’assoluzione del reo e la condanna dell’innocente. L’indagine è finalizzata a mettere in luce sia il male e sia anche il bene. Ogni atomo di bene deve essere dichiarato bene e ogni atomo di male deve essere chiarato male. Assolvere il reo e condannare l’innocente è abominio agli occhi del Signore. È peccato gravissimo che esige la riparazione. Ma anche ogni pena giusta non inflitta è peccato gravissimo contro il nostro Dio. Ognuno deve sapere che nella nostra santissima rivelazione c’è il delitto, che è sempre disobbedienza alla Legge del Signore – Legge scritta nella coscienza, nel cuore, conosciuta anche per sana razionalità, sapiente analogia, retto discernimento e anche Legge positiva o Legge  rivelata – e ci sono le pene. Nessuno deve essere condannato per una colpa non commessa. Nessuno deve essere assolto se ha commesso una pena. Prima dell’assoluzione è necessario che il reo riconosca il suo peccato, confessi i suoi errori, li ripari dichiarando le sue menzogne, le sue falsità, le sue calunnia, rendendo giustizia al giusto da lui calunniato e infangato. Senza il vero pentimento mai l’iniquo potrà essere assolto. Il pentimento esige la riparazione. Sono molti coloro che cadono in questa fossa. Vi cadono per i loro giudizi sommari e senza verità. </w:t>
      </w:r>
    </w:p>
    <w:p w14:paraId="602C3894"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SECONDA FOSSA</w:t>
      </w:r>
      <w:r w:rsidRPr="005E5FA3">
        <w:rPr>
          <w:rFonts w:ascii="Arial" w:eastAsia="Times New Roman" w:hAnsi="Arial" w:cs="Arial"/>
          <w:kern w:val="0"/>
          <w:sz w:val="24"/>
          <w:szCs w:val="24"/>
          <w:lang w:eastAsia="it-IT"/>
          <w14:ligatures w14:val="none"/>
        </w:rPr>
        <w:t xml:space="preserve">: Peccato personale, pena personale. Essendo il delitto della singola persona anche la pena va data alla singola persona. È grave ingiustizia punire una persona senza che essa abbia commesso un delitto. L’appartenenza ad </w:t>
      </w:r>
      <w:r w:rsidRPr="005E5FA3">
        <w:rPr>
          <w:rFonts w:ascii="Arial" w:eastAsia="Times New Roman" w:hAnsi="Arial" w:cs="Arial"/>
          <w:kern w:val="0"/>
          <w:sz w:val="24"/>
          <w:szCs w:val="24"/>
          <w:lang w:eastAsia="it-IT"/>
          <w14:ligatures w14:val="none"/>
        </w:rPr>
        <w:lastRenderedPageBreak/>
        <w:t xml:space="preserve">un popolo, a una stirpe, a una lingua, a una nazione, a una particolare comunità, a una Chiesa, a una società, non è motivo di giustizia infliggere indistintamente la stessa pena ad ogni membro. Ogni membro va giudicato singolarmente e punito in relazione al suo delitto, che va rigorosamente dimostrato e messo in piena luce.  Infliggere una pena a chi è innocente è peccato gravissimo agli occhi del Signore. È sangue innocente versato. Se non è sangue fisico, è sangue spirituale. Si tratta sempre di sangue. La responsabilità del giudice dinanzi a Dio è altissima, avendo lui il posto di Dio nell’infliggere la pena. Tra il suo giudizio e quello del Signore non deve esistere alcuna differenza, neanche minima. Non si può giudicare per sentito dire. Si può giudicare solo per indagine rigorosa, nella quale bene e male vanno riconosciuti anche nei più piccoli dettagli. </w:t>
      </w:r>
    </w:p>
    <w:p w14:paraId="1B837D94"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TERZA FOSSA</w:t>
      </w:r>
      <w:r w:rsidRPr="005E5FA3">
        <w:rPr>
          <w:rFonts w:ascii="Arial" w:eastAsia="Times New Roman" w:hAnsi="Arial" w:cs="Arial"/>
          <w:kern w:val="0"/>
          <w:sz w:val="24"/>
          <w:szCs w:val="24"/>
          <w:lang w:eastAsia="it-IT"/>
          <w14:ligatures w14:val="none"/>
        </w:rPr>
        <w:t>: Il giudizio va sempre fatto secondo la Legge del Signore. Al giudice è chiesto di giudicare secondo giustizia, sempre cioè secondo la Legge del Signore. Per questo lui dovrà essere libero da ogni legame familiare, sociale, politico, religioso, finanziario, economico, amicale. Dovrà essere libero da chi sta sopra di lui e da chi è sottoposto a lui. Dovrà essere libero dal suo cuore, dalla sua mente, dai suoi desideri, dai suoi istinti, dai suoi sentimenti, dalle sue teologie, filosofie, antropologie, da ogni scienza umana. Lui deve essere solo dalla verità rivelata. Per questo deve chiedere allo Spirito Santo tanta sapienza e intelligenza per sapere sempre separare le accuse vere dalle accuse false, le dicerie dalla verità oggettiva, le invenzioni della mente dalla realtà storica, l’odio contro la verità rivelata dal finto amore verso di essa, il suo pensiero dalla realtà che lui è chiamato a investigare. Anche un piccolissimo legame di amicizia diviene grave ostacolo. Dinanzi al suo ministero di giudice, anche l’amicizia più santa va rinnegata e dichiarata non esistente. Questa può orientare il giudizio verso la falsità, distraendolo dalla verità. Se questo accade, lui diviene giudice iniquo.</w:t>
      </w:r>
    </w:p>
    <w:p w14:paraId="1E755B41"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QUARTA FOSSA</w:t>
      </w:r>
      <w:r w:rsidRPr="005E5FA3">
        <w:rPr>
          <w:rFonts w:ascii="Arial" w:eastAsia="Times New Roman" w:hAnsi="Arial" w:cs="Arial"/>
          <w:kern w:val="0"/>
          <w:sz w:val="24"/>
          <w:szCs w:val="24"/>
          <w:lang w:eastAsia="it-IT"/>
          <w14:ligatures w14:val="none"/>
        </w:rPr>
        <w:t xml:space="preserve">: Non cadere nel tranello della sudditanza psicologica. Se poi il giudice cade nel tranello della sudditanza psicologica di chi sta sopra di lui, allora è la fine della giustizia. È regola universale di giustizia ricordare senza mai dimenticarlo che il mandato sempre viene da chi sta in alto. L’esercizio del mandato va svolto invece sempre dalla volontà di Dio. Se un giudice dovesse essere inviato per sopprimere gli innocenti, questo invio non è più per il giudizio. È un invio per essere boia, non giudice. Chi riceve il mandato per indagare, se dovesse constatare che il mandato non è per indagare ma per sopprimere ed eliminare, allora è suo obbligo rimettere il mandato nelle mani di colui che glielo ha conferito. Da esso si deve liberare. Se poi lui prosegue il suo lavoro e anziché emettere un giudizio secondo purissima indagine, nel rispetto della purissima verità divina e storica di ogni fatto così come esso è avvenuto, lo esercita da boia e non da giudice, è responsabile in eterno dinanzi a Dio e agli uomini. Esercitando il mandato da boia e fingendo di esercitarlo da giudice, calpesterebbe la coscienza degli indagati, deriderebbe la loro vita, la disprezzerebbe. Anche questo è gravissimo peccato dinanzi al Signore. Ogni coscienza e ogni vita sono sacre dinanzi Dio. Esse vanno rispettate, confortate, aiutate. Il giudice che cade in questa fossa è obbligato dinanzi a Dio e agli uomini di operare la giusta riparazione, non domani, ma oggi, all’istante. Se non ripara non c’è per lui nessuno possibilità di rientrare nella giustizia secondo Dio. </w:t>
      </w:r>
    </w:p>
    <w:p w14:paraId="173A80D7"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QUINTA FOSSA</w:t>
      </w:r>
      <w:r w:rsidRPr="005E5FA3">
        <w:rPr>
          <w:rFonts w:ascii="Arial" w:eastAsia="Times New Roman" w:hAnsi="Arial" w:cs="Arial"/>
          <w:kern w:val="0"/>
          <w:sz w:val="24"/>
          <w:szCs w:val="24"/>
          <w:lang w:eastAsia="it-IT"/>
          <w14:ligatures w14:val="none"/>
        </w:rPr>
        <w:t xml:space="preserve">: Giudizio per corruzione. Verità mai da dimenticare. Se un giudice vuole giudicare secondo verità deve essere colmo di Spirito Santo. Quando invece </w:t>
      </w:r>
      <w:r w:rsidRPr="005E5FA3">
        <w:rPr>
          <w:rFonts w:ascii="Arial" w:eastAsia="Times New Roman" w:hAnsi="Arial" w:cs="Arial"/>
          <w:kern w:val="0"/>
          <w:sz w:val="24"/>
          <w:szCs w:val="24"/>
          <w:lang w:eastAsia="it-IT"/>
          <w14:ligatures w14:val="none"/>
        </w:rPr>
        <w:lastRenderedPageBreak/>
        <w:t>il giudice è corrotto nel cuore e nell’anima, mai potrà svolgere il suo mandato secondo regole divine. È privo della Spirito Santo e della sua divina luce. Lo svolgerà secondo le regole del peccato che sono nel suo cuore e che governano i suoi pensieri. È allora che il giudice dona peso alle falsità e ridicolizza la verità sia divina che storica. Ridicolizzare la verità storica è ridicolizzare lo Spirito Santo che quella verità ha creato nella storia. Non c’è verità se non per creazione immediata e mediata dello Spirito Santo. A nessuno è consentito prendersi gioco dello Spirito del Signore. Eppure per molti prendersi gioco dello Spirito Santo è un passatempo. È però un passatempo di morte e non di vita, di perdizione e non si salvezza. È un passatempo che uccide gli innocenti.</w:t>
      </w:r>
    </w:p>
    <w:p w14:paraId="3A6D82BC"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SESTA FOSSA</w:t>
      </w:r>
      <w:r w:rsidRPr="005E5FA3">
        <w:rPr>
          <w:rFonts w:ascii="Arial" w:eastAsia="Times New Roman" w:hAnsi="Arial" w:cs="Arial"/>
          <w:kern w:val="0"/>
          <w:sz w:val="24"/>
          <w:szCs w:val="24"/>
          <w:lang w:eastAsia="it-IT"/>
          <w14:ligatures w14:val="none"/>
        </w:rPr>
        <w:t>: Si è responsabile di ogni lacrima versata. Ogni giudizio rivela prima di tutto le qualità morali del giudice. Un giudice corrotto emette sentenze false, ingiuste, inique. Con queste sentenze si macchia di ogni lacrima fatta versare a quanti da lui sono ingiustamente condannati a causa della malvagità, della cattiveria, della disonestà del suo cuore, della superficialità o dell’artificiosità della sua indagine. Quando non c’è timore del Signore nel cuore, sempre si emetteranno sentenze inique. Ma di ogni lacrima versata il giudice diviene responsabile. Non c’è perdono per la sua colpa senza pentimento e senza aver reso giustizia ai giusti e senza aver dichiarato iniqui quanti lui ha ascoltato a causa del suo cuore corrotto. Chi crede alla falsità attesta che il suo cuore è falso. Un cuore falso mai potrà indagare. Si lascerà corrompere dalla falsità. È tristezza infinita vedere che quanti hanno servito il Vangelo vengono derisi e ridicolizzati e invece quanti hanno disprezzato e disprezzano il Vangelo vengono osannati ed esaltati, proclamati paladini della verità storica. Questo capovolgimento attesta e rivela l’incapacità del giudice di indagare secondo verità. Se un giudice non indaga secondo verità mai potrà emettere un giudizio secondo giustizia e rettitudine di coscienza.</w:t>
      </w:r>
    </w:p>
    <w:p w14:paraId="163D3CD8"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SETTIMA FOSSA</w:t>
      </w:r>
      <w:r w:rsidRPr="005E5FA3">
        <w:rPr>
          <w:rFonts w:ascii="Arial" w:eastAsia="Times New Roman" w:hAnsi="Arial" w:cs="Arial"/>
          <w:kern w:val="0"/>
          <w:sz w:val="24"/>
          <w:szCs w:val="24"/>
          <w:lang w:eastAsia="it-IT"/>
          <w14:ligatures w14:val="none"/>
        </w:rPr>
        <w:t xml:space="preserve">: L’oscuramento di un bene universale. Ogni sentenza iniqua esige che venga riparata, altrimenti non c’è perdono dinanzi al Signore né oggi e né mai, né sulla terra e neanche nell’eternità. Non può il Signore fare rientrare nella sua giustizia chi non ripara le ingiustizie delle sue sentenze inique. Le conseguenze di una sentenza iniqua possono oscurare una quantità enorme di luce e lasciare tutta la terra in un buio di peccato e di morte. Anche di questo buio il giudice iniquo è responsabile. Per la sua iniqua azione ha spento la luce, non per una sola persona, ma per il mondo intero. Anche questo peccato va sempre riparato. Al danno emergente sempre va aggiunto il lucro cessante o luce mancante e questo va detto ai fini di una giusta riparazione. Riaccendere la luce è obbligo per chi vuole essere perdonato da Dio. </w:t>
      </w:r>
    </w:p>
    <w:p w14:paraId="4653D614"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OTTAVA FOSSA</w:t>
      </w:r>
      <w:r w:rsidRPr="005E5FA3">
        <w:rPr>
          <w:rFonts w:ascii="Arial" w:eastAsia="Times New Roman" w:hAnsi="Arial" w:cs="Arial"/>
          <w:kern w:val="0"/>
          <w:sz w:val="24"/>
          <w:szCs w:val="24"/>
          <w:lang w:eastAsia="it-IT"/>
          <w14:ligatures w14:val="none"/>
        </w:rPr>
        <w:t xml:space="preserve">: Abominevole condotta. Ancora un’altra verità va annunciata. La pena è in misura della gravità del peccato commesso. È ingiusto dare una pena sproporzionata. Ogni delitto merita la sua giusta pena. Dare una pena non solo sproporzionata, ma soprattutto ingiusta e iniqua, questo è un delitto gravissimo agli occhi del Signore e va riparato. Cosa ancora più abominevole e più iniqua, non solo perché contraria al Vangelo e alla Legge divina universale ed eterna, ma anche contraria alla natura stessa dell’uomo, è questa: prima si infligge una pena iniqua partendo dal proprio cuore corrotto e consegnato al male, e poi si scrive una legge per fondare la conformità della pena alla legge, così da impedire ogni ricorso superiore cui ha diritto ogni uomo. Il diritto alla difesa è un diritto fondamentale della persona umana. Invece scrivendosi il giudice o facendosi scrivere una legge in </w:t>
      </w:r>
      <w:r w:rsidRPr="005E5FA3">
        <w:rPr>
          <w:rFonts w:ascii="Arial" w:eastAsia="Times New Roman" w:hAnsi="Arial" w:cs="Arial"/>
          <w:kern w:val="0"/>
          <w:sz w:val="24"/>
          <w:szCs w:val="24"/>
          <w:lang w:eastAsia="it-IT"/>
          <w14:ligatures w14:val="none"/>
        </w:rPr>
        <w:lastRenderedPageBreak/>
        <w:t xml:space="preserve">nome di Dio e appellandosi ad un diritto divino presunto, immaginato, inventato, perché sine fundamento in re, si preclude il diritto inviolabile alla difesa. Poiché questo viene fatto in nome di Dio, il peccato non solo è contro gli innocenti, ma soprattutto è contro il Signore. Ci si serve del suo nome, della sua autorità, per scriversi o farsi scrivere leggi ingiuste, inique, lesive della dignità dell’uomo. E tutto questo lo si fa senza neanche porsi il problema di coscienza che forse abbiamo condannato degli innocenti e abbiamo offeso gravemente lo Spirito Santo in nome dello Spirito Santo. Cecitas vere magna! Di tutto questo sempre e in eterno si è responsabili dinanzi a Dio, al mondo, alla Chiesa, agli Angeli e ai demòni. </w:t>
      </w:r>
    </w:p>
    <w:p w14:paraId="19488C2B"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NONA FOSSA</w:t>
      </w:r>
      <w:r w:rsidRPr="005E5FA3">
        <w:rPr>
          <w:rFonts w:ascii="Arial" w:eastAsia="Times New Roman" w:hAnsi="Arial" w:cs="Arial"/>
          <w:kern w:val="0"/>
          <w:sz w:val="24"/>
          <w:szCs w:val="24"/>
          <w:lang w:eastAsia="it-IT"/>
          <w14:ligatures w14:val="none"/>
        </w:rPr>
        <w:t xml:space="preserve">: Offendere la storia. Chi sta in alto ed affida il mandato di giudicare ad un suo inferiore, deve mandare l’inferiore a verificare se tutte le voci giunte al suo orecchio sono vere oppure false. Sappiamo che il nostro Dio è Onnisciente. Eppure Lui scende sulla terra per verificare se tutte le voci di richiesta di giustizia che giungono al suo orecchio sono voci vere oppure voce false. Dio sa che possono giungere al suo orecchio anche voci false. Lui scende, verifica, agisce secondo la verità da lui constata, non secondo le voci giunte al suo orecchio. Lui il vero  lo dichiara vero, il falso lo dice falso. Il male lo proclama male e il bene lo attesta nella sua bontà. Modalità santissima del Giudice di tutta la terra. Modalità che deve essere di ogni giudice sulla nostra terra. Se Dio scende per verificare le voci vere dalle voci false, può un giudice fondare il suo giudizio sulle voci false da lui ascoltate senza operare alcuna verifica, oppure fingere di operare la verifica, recitando una meravigliosa farsa di ipocrisia e di inganno? Quando questo avviene si offende gravissimamente la storia. Per chi offende la storia il rischio di peccare contro lo Spirito Santo è sempre dinanzi ai suoi occhi. Per costui si potrebbero aprire per sempre le porta della dannazione eterna. Per questo è più che necessario, anzi è urgentissimo riparare ogni peccato commesso contro la storia. La storia si alzerà nel giorno del giudizio e condannerà quanti la hanno gravemente offesa. </w:t>
      </w:r>
    </w:p>
    <w:p w14:paraId="0F360B5E"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DECIMA FOSSA</w:t>
      </w:r>
      <w:r w:rsidRPr="005E5FA3">
        <w:rPr>
          <w:rFonts w:ascii="Arial" w:eastAsia="Times New Roman" w:hAnsi="Arial" w:cs="Arial"/>
          <w:kern w:val="0"/>
          <w:sz w:val="24"/>
          <w:szCs w:val="24"/>
          <w:lang w:eastAsia="it-IT"/>
          <w14:ligatures w14:val="none"/>
        </w:rPr>
        <w:t>: Riparazione per il perdono. Quando un giudice emette una sentenza contro la verità della storia, sempre lui calpesta le coscienze e sempre per lui la verità storica viene schiacciata, ridotta in polvere. Questo sempre accade quando il giudice fa trionfare la sua stoltezza e insipienza anziché la saggezza, la razionalità, la giusta indagine e la ricerca accurata delle verità. Ogni coscienza calpestata grida al Signore e il Signore è obbligato a scendere nella storia per verificare le ragioni di questo grido. Il Signore non scende per la condanna, scende invece per la conversione. Scende e offre tutti quei segni di verità perché il giudice iniquo si possa convertire. La conversione obbliga il giudice a ritrattare il suo giudizio iniquo e a ristabilire la verità della storia. Anche se nella storia ha trovato un grammo di verità, a questo grammo lui deve rendere giustizia. Lui nel giudizio ha il posto di Dio e con un giudizio iniquo infanga il suo Signore. Lo calpesta nella sua divina ed eterna verità, sapienza, giustizia, santità. In nome di Dio, in nome della sua verità, calpesta la verità scritta dallo Spirito Santo nella nostra storia. Al Signore e allo Spirito Santo deve rendere giustizia, se vuole il perdono per il suo tristissimo peccato. Non solo all’uomo, ma soprattutto allo Spirito Santo.</w:t>
      </w:r>
    </w:p>
    <w:p w14:paraId="275EBC0A"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UNDICESIMA FOSSA:</w:t>
      </w:r>
      <w:r w:rsidRPr="005E5FA3">
        <w:rPr>
          <w:rFonts w:ascii="Arial" w:eastAsia="Times New Roman" w:hAnsi="Arial" w:cs="Arial"/>
          <w:kern w:val="0"/>
          <w:sz w:val="24"/>
          <w:szCs w:val="24"/>
          <w:lang w:eastAsia="it-IT"/>
          <w14:ligatures w14:val="none"/>
        </w:rPr>
        <w:t xml:space="preserve"> La pena deve essere medicinale, mai vendicativa. Un ulteriore principio di giustizia secondo Dio chiede che la pena sia sempre medicinale, mai vendicativa. Un male fatto va sempre riparato. Non solo. Va sempre espiato. La pena espia il male e guarisce il cuore perché sempre venga orientato verso Dio, il Signore, e mai verso le creature. Infliggere una pena vendicativa </w:t>
      </w:r>
      <w:r w:rsidRPr="005E5FA3">
        <w:rPr>
          <w:rFonts w:ascii="Arial" w:eastAsia="Times New Roman" w:hAnsi="Arial" w:cs="Arial"/>
          <w:kern w:val="0"/>
          <w:sz w:val="24"/>
          <w:szCs w:val="24"/>
          <w:lang w:eastAsia="it-IT"/>
          <w14:ligatures w14:val="none"/>
        </w:rPr>
        <w:lastRenderedPageBreak/>
        <w:t>anziché medicinale è fossa nella quale mai il giudice deve cadere. Se vi cade, attesta che il suo cuore è senza alcuna misericordia, alcuna pietà, ma soprattutto è privo della verità dello Spirito Santo. Il giudice della terra sempre dovrà mostrare misericordia perché anche lui domani avrà bisogno di misericordia da parte del suo Signore.</w:t>
      </w:r>
    </w:p>
    <w:p w14:paraId="78608985"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DODICESIMA FOSSA</w:t>
      </w:r>
      <w:r w:rsidRPr="005E5FA3">
        <w:rPr>
          <w:rFonts w:ascii="Arial" w:eastAsia="Times New Roman" w:hAnsi="Arial" w:cs="Arial"/>
          <w:kern w:val="0"/>
          <w:sz w:val="24"/>
          <w:szCs w:val="24"/>
          <w:lang w:eastAsia="it-IT"/>
          <w14:ligatures w14:val="none"/>
        </w:rPr>
        <w:t>: Dichiarazione di inesistenza di queste fosse. Dobbiamo confessare che per molti cuori, queste fosse nelle quali sempre può precipitare un giudice, sono roba da fantamorale, fantateologia, fantarivelazione. Invece va affermato che in queste fosse può cadere ogni papa, ogni vescovo, ogni presbitero, ogni diacono, ogni cresimato, ogni battezzato, ogni uomo, sia esso cristiano o non cristiano. Dinanzi ad ogni evento che avviene nella storia a tutti è chiesto di giudicare con giusto giudizio e non secondo le apparenze, dalla verità eterna e storica e non dal proprio cuore. Soprattutto sempre le voci maligne dovranno essere separate dalle voci di verità. Ecco perché è necessario che il cristiano sia colmato sempre di Spirito Santo. Solo con la sua luce, la sua sapienza e intelligenza, con i suoi occhi e il suo cuore, ogni voce maligna viene svelata e separata da ogni voce di verità. I falsi giudizi oggi stanno rovinando il mondo. Non c’è Parola di Dio che non venga giudicata con giudizi falsi. L’esame delle fosse è terminato. Torniamo ora agli ultimi due princìpi.</w:t>
      </w:r>
    </w:p>
    <w:p w14:paraId="2A88B4DE"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QUINTO PRINCIPIO:</w:t>
      </w:r>
      <w:r w:rsidRPr="005E5FA3">
        <w:rPr>
          <w:rFonts w:ascii="Arial" w:eastAsia="Times New Roman" w:hAnsi="Arial" w:cs="Arial"/>
          <w:kern w:val="0"/>
          <w:sz w:val="24"/>
          <w:szCs w:val="24"/>
          <w:lang w:eastAsia="it-IT"/>
          <w14:ligatures w14:val="none"/>
        </w:rPr>
        <w:t xml:space="preserve"> Potere sacro assoluto mai conferito. Le regole per il retto giudizio sono semplici e da tutti devono essere rispettate. Invece ieri, oggi e sempre spesso esse vengono calpestate, disattese e ignorate, finanche abrogate. A volte si sente dire che sopra le regole vi è un potere sacro assoluto, al quale si deve obbedienza cieca. Essendo questo potere sacro sopra ogni regola, tutto può essere disatteso e anche vilipeso. Nella fede che nasce dalla Sacra Rivelazione invece ogni mandato, ogni ministero, ogni incarico va esercitato secondo la verità del Vangelo e non secondo le regole dettate da questo o da quell’altro, spesso senza nessuna autorità, se non l’autorità della menzogna e della falsità. Nessun ministro di Cristo, in nome di un potere ministeriale, separato e distaccato, tagliato dalla volontà dello Spirito Santo, potrà mai calpestare una coscienza. Se lo facesse, commetterebbe un crimine davanti al Signore. Lo Spirito Santo non può comandare di calpestare una coscienza. Mai. Eppure oggi in nome del potere che si crede assoluto e separato dallo Spirito Santo, le coscienze vengono calpestate e le vite vengono stroncate, recise come i rami di un albero. Ribadiamo ancora una volta che nessun potere divino potrà mai calpestare una sola coscienza. Questo potere divino assoluto mai è esisto e potrà mai esisterà, perché il Signore mai lo ha conferito e mai lo conferirà. Il ministro di Cristo mai deve pensare di esercitare il potere sacro secondo il suo arbitrio. Lo deve invece sempre esercitare secondo la più pura volontà dello Spirito Santo. Il potere è conferito dallo Spirito del Signore e secondo lo Spirito esso va sempre esercitato. Regola questa che mai dovrà essere disattesa. Sempre invece dovrà essere osservata. Sempre per sempre. </w:t>
      </w:r>
    </w:p>
    <w:p w14:paraId="598F84BC"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SESTO PRINCIPIO</w:t>
      </w:r>
      <w:r w:rsidRPr="005E5FA3">
        <w:rPr>
          <w:rFonts w:ascii="Arial" w:eastAsia="Times New Roman" w:hAnsi="Arial" w:cs="Arial"/>
          <w:kern w:val="0"/>
          <w:sz w:val="24"/>
          <w:szCs w:val="24"/>
          <w:lang w:eastAsia="it-IT"/>
          <w14:ligatures w14:val="none"/>
        </w:rPr>
        <w:t xml:space="preserve">: Verità e giustizia sono il trono sul quale il Signore è assiso. Ecco allora la purissima regola che sempre dovrà osservare chi possiede un potere che gli viene dal suo ministero, qualsiasi ministero, dal più basso a quello alto, a quello altissimo: “Quanto sto pensando, quanto sto volendo, quanto sto ordinando viene dalla mia volontà o dalla volontà dello Spirito Santo? Sono anch’io assiso su un trono di verità e giustizia perfetta?”. Tutto ciò che non viene dalla volontà dello Spirito Santo è esercizio peccaminoso del ministero. Da questo esercizio </w:t>
      </w:r>
      <w:r w:rsidRPr="005E5FA3">
        <w:rPr>
          <w:rFonts w:ascii="Arial" w:eastAsia="Times New Roman" w:hAnsi="Arial" w:cs="Arial"/>
          <w:kern w:val="0"/>
          <w:sz w:val="24"/>
          <w:szCs w:val="24"/>
          <w:lang w:eastAsia="it-IT"/>
          <w14:ligatures w14:val="none"/>
        </w:rPr>
        <w:lastRenderedPageBreak/>
        <w:t xml:space="preserve">peccaminoso ci si deve guardare. Ecco cosa vuole da ogni ministro di Cristo lo Spirito Santo: che ci si lasci sempre governare da Lui. Chi da Lui si lascia governare non sbaglierà in eterno. Chi cerca la sua volontà, sempre eserciterà il potere sacro secondo perfetta verità e giustizia. Chi sbaglia, chi cade nelle fosse sopra indicate, solo lui è il responsabile di ogni ingiustizia e di ogni delitto perpetrato in nome di un potere divino esercitato in modo illegittimo e contro lo Spirito Santo. Questi princìpi e queste regole obbligano tutti, sempre dinanzi ad ogni evento della storia. Non esistono né deroghe e né accezioni. È sufficiente che lasciamo che mente e cuore si distraggano da questi sani e santi principi e agiremo dalla carne e non dallo Spirito santo. Agiremo secondo il nostro cuore perverso e non invece dal cuore di Dio. </w:t>
      </w:r>
    </w:p>
    <w:p w14:paraId="71E40333"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Nel Vangelo secondo Giovanni Gesù chiede a quanti stanno giudicando la sua vita – questa richiesta vale anche per ogni uomo che giudica la vita di un altro uomo – che esercitino il loro giudizio secondo purezza di giustizia e verità. Giustizia e verità esigono che il giudizio venga emesso nella più alto rispetto della verità storica nella quale risplende la verità soprannaturale. In Cristo Gesù sempre nelle sue opere e nelle sue parole risplende la verità soprannaturale al sommo della sua bellezza e perfezione. Farisei, scribi, capi dei sacerdoti, anziani del popolo invece tutto leggono nella vita di Cristo Gesù dalla carne e nulla dallo Spirito Santo. Ecco perché il loro giudizio è iniquo. È un giudizio che a porta Cristo Gesù al supplizio della croce. Viene condannato come un malfattore, mente Lui è l’Innocenza divina ed eterna fattasi carme. È l’Innocenza che ha sempre operato per il più grande bene. Gesù mai ha conosciuto il male, neanche nella forma della trasgressione di un piccolissimo precetto della Legge del Padre suo. Questo è potuto accadere perché quando il cuore è cattivo, sempre la sua bocca pronuncia orali ci peccato, falsità, menzogna. Sono però oracoli che producono un male che potrebbe distruggere l’universo in pochi istanti. </w:t>
      </w:r>
    </w:p>
    <w:p w14:paraId="535BB2BD"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Ora chiediamoci: Chi crede nella Chiesa dalle molteplici missioni e chi non crede in questa Chiesa? Crede nella Chiesa dalle molteplici missioni chi altro non cerca se non di risultare fedele nel mandato ricevuto, mandato che nasce dalla Parola del Signore. Mandato che mai dovrà essere pensato dall’uomo e mai vissuto dal suo cuore. Mandato invece che va vissuto dal cuore del Padre, in Cristo Gesù, sempre sotto mozione e ispirazione dello Spirito del Signore. Chi non fa questo di certo non crede in questa Chiesa dalle molteplici missioni. Non crede in questa Chiesa chi non vive la sua particolare missione in comunione con le missioni degli altri suoi fratelli, fratelli sia in Cristo e sia in Adamo.  Il corpo è uno, il fine di ogni missione particolare è anch’esso uno: santificare il corpo di Cristo con la più alta santità di ciascuno, fare crescere il corpo di Cristo con l’aggiunta di nuovi membri, o nuovi figli adottivi del Padre, in Cristo Gesù. Se questo duplice fine non viene raggiunto, è segno che la nostra missione particolare è svolta dal nostro cuore e non dal cuore del Padre nostro celeste.</w:t>
      </w:r>
    </w:p>
    <w:p w14:paraId="7FE4D632" w14:textId="77777777" w:rsidR="005E5FA3" w:rsidRPr="005E5FA3" w:rsidRDefault="005E5FA3" w:rsidP="005E5FA3">
      <w:pPr>
        <w:spacing w:after="120" w:line="240" w:lineRule="auto"/>
        <w:jc w:val="both"/>
        <w:rPr>
          <w:rFonts w:ascii="Arial" w:eastAsia="Times New Roman" w:hAnsi="Arial" w:cs="Arial"/>
          <w:b/>
          <w:bCs/>
          <w:kern w:val="0"/>
          <w:sz w:val="24"/>
          <w:szCs w:val="24"/>
          <w:lang w:eastAsia="it-IT"/>
          <w14:ligatures w14:val="none"/>
        </w:rPr>
      </w:pPr>
    </w:p>
    <w:p w14:paraId="08FA3EB1" w14:textId="77777777" w:rsidR="005E5FA3" w:rsidRPr="005E5FA3" w:rsidRDefault="005E5FA3" w:rsidP="005E5FA3">
      <w:pPr>
        <w:pStyle w:val="Titolo2"/>
      </w:pPr>
      <w:bookmarkStart w:id="629" w:name="_Toc218975126"/>
      <w:bookmarkStart w:id="630" w:name="_Toc219036264"/>
      <w:r w:rsidRPr="005E5FA3">
        <w:t>CREDO NELLA CHIESA CHE VIVE DI FEDE</w:t>
      </w:r>
      <w:bookmarkEnd w:id="629"/>
      <w:bookmarkEnd w:id="630"/>
    </w:p>
    <w:p w14:paraId="0343CFF7"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La vera Chiesa vive di purissima fede. L’obbedienza è vivere ogni Parola del Signore mettendo in essa tutto il cuore, tutte le forze, tutta la mente. Essendo la </w:t>
      </w:r>
      <w:r w:rsidRPr="005E5FA3">
        <w:rPr>
          <w:rFonts w:ascii="Arial" w:eastAsia="Times New Roman" w:hAnsi="Arial" w:cs="Arial"/>
          <w:kern w:val="0"/>
          <w:sz w:val="24"/>
          <w:szCs w:val="24"/>
          <w:lang w:eastAsia="it-IT"/>
          <w14:ligatures w14:val="none"/>
        </w:rPr>
        <w:lastRenderedPageBreak/>
        <w:t xml:space="preserve">fede ascolto e obbedienza ad ogni Parola che il Signore ci rivolge, se Dio non parla non c’è fede. Se l’uomo non ascolta e non dona compimento alla Parola a lui rivolta dal suo Dio e Signore, neanche in questo caso c’è fede. Ecco cosa rivela la Lettera agli Ebrei: </w:t>
      </w:r>
    </w:p>
    <w:p w14:paraId="5B8DEB07"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La fede è fondamento di ciò che si spera e prova di ciò che non si vede. Per questa fede i nostri antenati sono stati approvati da Dio.</w:t>
      </w:r>
    </w:p>
    <w:p w14:paraId="6E7E6381"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Per fede, noi sappiamo che i mondi furono formati dalla parola di Dio, sicché dall’invisibile ha preso origine il mondo visibile.</w:t>
      </w:r>
    </w:p>
    <w:p w14:paraId="01BC354B"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Per fede, Abele offrì a Dio un sacrificio migliore di quello di Caino e in base ad essa fu dichiarato giusto, avendo Dio attestato di gradire i suoi doni; per essa, benché morto, parla ancora.</w:t>
      </w:r>
    </w:p>
    <w:p w14:paraId="2C55213D"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Per fede, Enoc fu portato via, in modo da non vedere la morte; e non lo si trovò più, perché Dio lo aveva portato via. Infatti, prima di essere portato altrove, egli fu dichiarato persona gradita a Dio. Senza la fede è impossibile essergli graditi; chi infatti si avvicina a Dio, deve credere che egli esiste e che ricompensa coloro che lo cercano.</w:t>
      </w:r>
    </w:p>
    <w:p w14:paraId="58E8F455"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Per fede, Noè, avvertito di cose che ancora non si vedevano, preso da sacro timore, costruì un’arca per la salvezza della sua famiglia; e per questa fede condannò il mondo e ricevette in eredità la giustizia secondo la fede.</w:t>
      </w:r>
    </w:p>
    <w:p w14:paraId="7BF2432E"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Per fede, Abramo, chiamato da Dio, obbedì partendo per un luogo che doveva ricevere in eredità, e partì senza sapere dove andava.</w:t>
      </w:r>
    </w:p>
    <w:p w14:paraId="180847E8"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Per fede, egli soggiornò nella terra promessa come in una regione straniera, abitando sotto le tende, come anche Isacco e Giacobbe, coeredi della medesima promessa. Egli aspettava infatti la città dalle salde fondamenta, il cui architetto e costruttore è Dio stesso.</w:t>
      </w:r>
    </w:p>
    <w:p w14:paraId="10BB3D11"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Per fede, anche Sara, sebbene fuori dell’età, ricevette la possibilità di diventare madre, perché ritenne degno di fede colui che glielo aveva promesso. Per questo da un uomo solo, e inoltre già segnato dalla morte, nacque una discendenza numerosa come le stelle del cielo e come la sabbia che si trova lungo la spiaggia del mare e non si può contare.</w:t>
      </w:r>
    </w:p>
    <w:p w14:paraId="7A2267F9"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Nella fede morirono tutti costoro, senza aver ottenuto i beni promessi, ma li videro e li salutarono solo da lontano, dichiarando di essere stranieri e pellegrini sulla terra. Chi parla così, mostra di essere alla ricerca di una patria. Se avessero pensato a quella da cui erano usciti, avrebbero avuto la possibilità di ritornarvi; ora invece essi aspirano a una patria migliore, cioè a quella celeste. Per questo Dio non si vergogna di essere chiamato loro Dio. Ha preparato infatti per loro una città.</w:t>
      </w:r>
    </w:p>
    <w:p w14:paraId="14FBC182"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Per fede, Abramo, messo alla prova, offrì Isacco, e proprio lui, che aveva ricevuto le promesse, offrì il suo unigenito figlio, del quale era stato detto: Mediante Isacco avrai una tua discendenza. Egli pensava infatti che Dio è capace di far risorgere anche dai morti: per questo lo riebbe anche come simbolo.</w:t>
      </w:r>
    </w:p>
    <w:p w14:paraId="193B4A0E"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Per fede, Isacco benedisse Giacobbe ed Esaù anche in vista di beni futuri.</w:t>
      </w:r>
    </w:p>
    <w:p w14:paraId="1294CCE9"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Per fede, Giacobbe, morente, benedisse ciascuno dei figli di Giuseppe e si prostrò, appoggiandosi sull’estremità del bastone.</w:t>
      </w:r>
    </w:p>
    <w:p w14:paraId="7185C79B"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lastRenderedPageBreak/>
        <w:t>Per fede, Giuseppe, alla fine della vita, si ricordò dell’esodo dei figli d’Israele e diede disposizioni circa le proprie ossa.</w:t>
      </w:r>
    </w:p>
    <w:p w14:paraId="344771A8"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Per fede, Mosè, appena nato, fu tenuto nascosto per tre mesi dai suoi genitori, perché videro che il bambino era bello; e non ebbero paura dell’editto del re.</w:t>
      </w:r>
    </w:p>
    <w:p w14:paraId="33E006AF"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Per fede, Mosè, divenuto adulto, rifiutò di essere chiamato figlio della figlia del faraone, preferendo essere maltrattato con il popolo di Dio piuttosto che godere momentaneamente del peccato. Egli stimava ricchezza maggiore dei tesori d’Egitto l’essere disprezzato per Cristo; aveva infatti lo sguardo fisso sulla ricompensa.</w:t>
      </w:r>
    </w:p>
    <w:p w14:paraId="346D3A72"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Per fede, egli lasciò l’Egitto, senza temere l’ira del re; infatti rimase saldo, come se vedesse l’invisibile.</w:t>
      </w:r>
    </w:p>
    <w:p w14:paraId="5D67FD35"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Per fede, egli celebrò la Pasqua e fece l’aspersione del sangue, perché colui che sterminava i primogeniti non toccasse quelli degli Israeliti.</w:t>
      </w:r>
    </w:p>
    <w:p w14:paraId="7969B344"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Per fede, essi passarono il Mar Rosso come fosse terra asciutta. Quando gli Egiziani tentarono di farlo, vi furono inghiottiti.</w:t>
      </w:r>
    </w:p>
    <w:p w14:paraId="670F2FD0"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Per fede, caddero le mura di Gerico, dopo che ne avevano fatto il giro per sette giorni.</w:t>
      </w:r>
    </w:p>
    <w:p w14:paraId="4CAA1EFF"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Per fede, Raab, la prostituta, non perì con gli increduli, perché aveva accolto con benevolenza gli esploratori.</w:t>
      </w:r>
    </w:p>
    <w:p w14:paraId="3573EDB6"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E che dirò ancora? Mi mancherebbe il tempo se volessi narrare di Gedeone, di Barak, di Sansone, di Iefte, di Davide, di Samuele e dei profeti; per fede, essi conquistarono regni, esercitarono la giustizia, ottennero ciò che era stato promesso, chiusero le fauci dei leoni, spensero la violenza del fuoco, sfuggirono alla lama della spada, trassero vigore dalla loro debolezza, divennero forti in guerra, respinsero invasioni di stranieri. Alcune donne riebbero, per risurrezione, i loro morti. Altri, poi, furono torturati, non accettando la liberazione loro offerta, per ottenere una migliore risurrezione. Altri, infine, subirono insulti e flagelli, catene e prigionia. Furono lapidati, torturati, tagliati in due, furono uccisi di spada, andarono in giro coperti di pelli di pecora e di capra, bisognosi, tribolati, maltrattati – di loro il mondo non era degno! –, vaganti per i deserti, sui monti, tra le caverne e le spelonche della terra.</w:t>
      </w:r>
    </w:p>
    <w:p w14:paraId="3B732720"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Tutti costoro, pur essendo stati approvati a causa della loro fede, non ottennero ciò che era stato loro promesso: Dio infatti per noi aveva predisposto qualcosa di meglio, affinché essi non ottenessero la perfezione senza di noi (Eb 11,1-40).</w:t>
      </w:r>
    </w:p>
    <w:p w14:paraId="4BB0BF74"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Anche noi dunque, circondati da tale moltitudine di testimoni, avendo deposto tutto ciò che è di peso e il peccato che ci assedia, corriamo con perseveranza nella corsa che ci sta davanti, tenendo fisso lo sguardo su Gesù, colui che dà origine alla fede e la porta a compimento. Egli, di fronte alla gioia che gli era posta dinanzi, si sottopose alla croce, disprezzando il disonore, e siede alla destra del trono di Dio. Pensate attentamente a colui che ha sopportato contro di sé una così grande ostilità dei peccatori, perché non vi stanchiate perdendovi d’animo. Non avete ancora resistito fino al sangue nella lotta contro il peccato e avete già dimenticato l’esortazione a voi rivolta come a figli:</w:t>
      </w:r>
    </w:p>
    <w:p w14:paraId="56ADB442"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Figlio mio, non disprezzare la correzione del Signore e non ti perdere d’animo quando sei ripreso da lui; perché il Signore corregge colui che egli ama e percuote chiunque riconosce come figlio.</w:t>
      </w:r>
    </w:p>
    <w:p w14:paraId="60E93020"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lastRenderedPageBreak/>
        <w:t>È per la vostra correzione che voi soffrite! Dio vi tratta come figli; e qual è il figlio che non viene corretto dal padre? Se invece non subite correzione, mentre tutti ne hanno avuto la loro parte, siete illegittimi, non figli! Del resto noi abbiamo avuto come educatori i nostri padri terreni e li abbiamo rispettati; non ci sottometteremo perciò molto di più al Padre celeste, per avere la vita? Costoro infatti ci correggevano per pochi giorni, come sembrava loro; Dio invece lo fa per il nostro bene, allo scopo di farci partecipi della sua santità. Certo, sul momento, ogni correzione non sembra causa di gioia, ma di tristezza; dopo, però, arreca un frutto di pace e di giustizia a quelli che per suo mezzo sono stati addestrati.</w:t>
      </w:r>
    </w:p>
    <w:p w14:paraId="6CE827E5"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Perciò, rinfrancate le mani inerti e le ginocchia fiacche e camminate diritti con i vostri piedi, perché il piede che zoppica non abbia a storpiarsi, ma piuttosto a guarire.</w:t>
      </w:r>
    </w:p>
    <w:p w14:paraId="214F6817"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Cercate la pace con tutti e la santificazione, senza la quale nessuno vedrà mai il Signore; vigilate perché nessuno si privi della grazia di Dio. Non spunti né cresca in mezzo a voi alcuna radice velenosa, che provochi danni e molti ne siano contagiati. Non vi sia nessun fornicatore, o profanatore, come Esaù che, in cambio di una sola pietanza, vendette la sua primogenitura. E voi ben sapete che in seguito, quando volle ereditare la benedizione, fu respinto: non trovò, infatti, spazio per un cambiamento, sebbene glielo richiedesse con lacrime.</w:t>
      </w:r>
    </w:p>
    <w:p w14:paraId="7E590368"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Voi infatti non vi siete avvicinati a qualcosa di tangibile né a un fuoco ardente né a oscurità, tenebra e tempesta, né a squillo di tromba e a suono di parole, mentre quelli che lo udivano scongiuravano Dio di non rivolgere più a loro la parola. Non potevano infatti sopportare quest’ordine: Se anche una bestia toccherà il monte, sarà lapidata. Lo spettacolo, in realtà, era così terrificante che Mosè disse: Ho paura e tremo. Voi invece vi siete accostati al monte Sion, alla città del Dio vivente, alla Gerusalemme celeste e a migliaia di angeli, all’adunanza festosa e all’assemblea dei primogeniti i cui nomi sono scritti nei cieli, al Dio giudice di tutti e agli spiriti dei giusti resi perfetti, a Gesù, mediatore dell’alleanza nuova, e al sangue purificatore, che è più eloquente di quello di Abele.</w:t>
      </w:r>
    </w:p>
    <w:p w14:paraId="37E4B0CE"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Perciò guardatevi bene dal rifiutare Colui che parla, perché, se quelli non trovarono scampo per aver rifiutato colui che proferiva oracoli sulla terra, a maggior ragione non troveremo scampo noi, se volteremo le spalle a Colui che parla dai cieli. La sua voce un giorno scosse la terra; adesso invece ha fatto questa promessa: Ancora una volta io scuoterò non solo la terra, ma anche il cielo. Quando dice ancora una volta, vuole indicare che le cose scosse, in quanto create, sono destinate a passare, mentre rimarranno intatte quelle che non subiscono scosse. Perciò noi, che possediamo un regno incrollabile, conserviamo questa grazia, mediante la quale rendiamo culto in maniera gradita a Dio con riverenza e timore; perché il nostro Dio è un fuoco divorante (Eb 12,1-29).</w:t>
      </w:r>
    </w:p>
    <w:p w14:paraId="5B5FAAC6"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Sempre la Lettera agli Ebrei nei capitoli precedenti ecco quanto aveva rivelato sulla fede: </w:t>
      </w:r>
    </w:p>
    <w:p w14:paraId="002742E7"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Perciò, fratelli santi, voi che siete partecipi di una vocazione celeste, prestate attenzione a Gesù, l’apostolo e sommo sacerdote della fede che noi professiamo, il quale è degno di fede per colui che l’ha costituito tale, come lo fu anche Mosè in tutta la sua casa. Ma, in confronto a Mosè, egli è stato giudicato degno di una gloria tanto maggiore quanto l’onore del costruttore della casa supera quello della casa stessa. Ogni casa infatti viene costruita da qualcuno; ma colui che ha costruito tutto </w:t>
      </w:r>
      <w:r w:rsidRPr="005E5FA3">
        <w:rPr>
          <w:rFonts w:ascii="Arial" w:eastAsia="Times New Roman" w:hAnsi="Arial" w:cs="Arial"/>
          <w:i/>
          <w:iCs/>
          <w:kern w:val="0"/>
          <w:sz w:val="24"/>
          <w:szCs w:val="24"/>
          <w:lang w:eastAsia="it-IT"/>
          <w14:ligatures w14:val="none"/>
        </w:rPr>
        <w:lastRenderedPageBreak/>
        <w:t>è Dio. In verità Mosè fu degno di fede in tutta la sua casa come servitore, per dare testimonianza di ciò che doveva essere annunciato più tardi. Cristo, invece, lo fu come figlio, posto sopra la sua casa. E la sua casa siamo noi, se conserviamo la libertà e la speranza di cui ci vantiamo.</w:t>
      </w:r>
    </w:p>
    <w:p w14:paraId="7D3E4AA4"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Per questo, come dice lo Spirito Santo: Oggi, se udite la sua voce, non indurite i vostri cuori come nel giorno della ribellione, il giorno della tentazione nel deserto, dove mi tentarono i vostri padri mettendomi alla prova, pur avendo visto per quarant’anni le mie opere. Perciò mi disgustai di quella generazione e dissi: hanno sempre il cuore sviato. Non hanno conosciuto le mie vie. Così ho giurato nella mia ira: non entreranno nel mio riposo.</w:t>
      </w:r>
    </w:p>
    <w:p w14:paraId="59C274A8"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Badate, fratelli, che non si trovi in nessuno di voi un cuore perverso e senza fede che si allontani dal Dio vivente. Esortatevi piuttosto a vicenda ogni giorno, finché dura questo oggi, perché nessuno di voi si ostini, sedotto dal peccato. Siamo infatti diventati partecipi di Cristo, a condizione di mantenere salda fino alla fine la fiducia che abbiamo avuto fin dall’inizio. Quando si dice: Oggi, se udite la sua voce, non indurite i vostri cuori come nel giorno della ribellione,</w:t>
      </w:r>
    </w:p>
    <w:p w14:paraId="14023BA8"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chi furono quelli che, dopo aver udito la sua voce, si ribellarono? Non furono tutti quelli che erano usciti dall’Egitto sotto la guida di Mosè? E chi furono coloro di cui si è disgustato per quarant’anni? Non furono quelli che avevano peccato e poi caddero cadaveri nel deserto? E a chi giurò che non sarebbero entrati nel suo riposo, se non a quelli che non avevano creduto? E noi vediamo che non poterono entrarvi a causa della loro mancanza di fede (Eb 3,1-19). </w:t>
      </w:r>
    </w:p>
    <w:p w14:paraId="34B761B7"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Dovremmo dunque avere il timore che, mentre rimane ancora in vigore la promessa di entrare nel suo riposo, qualcuno di voi ne sia giudicato escluso. Poiché anche noi, come quelli, abbiamo ricevuto il Vangelo: ma a loro la parola udita non giovò affatto, perché non sono rimasti uniti a quelli che avevano ascoltato con fede. Infatti noi, che abbiamo creduto, entriamo in quel riposo, come egli ha detto: Così ho giurato nella mia ira: non entreranno nel mio riposo!</w:t>
      </w:r>
    </w:p>
    <w:p w14:paraId="7A2C8078"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Questo, benché le sue opere fossero compiute fin dalla fondazione del mondo. Si dice infatti in un passo della Scrittura a proposito del settimo giorno: E nel settimo giorno Dio si riposò da tutte le sue opere. E ancora in questo passo: Non entreranno nel mio riposo! Poiché dunque risulta che alcuni entrano in quel riposo e quelli che per primi ricevettero il Vangelo non vi entrarono a causa della loro disobbedienza, Dio fissa di nuovo un giorno, oggi, dicendo mediante Davide, dopo tanto tempo: Oggi, se udite la sua voce, non indurite i vostri cuori!</w:t>
      </w:r>
    </w:p>
    <w:p w14:paraId="18497761"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Se Giosuè infatti li avesse introdotti in quel riposo, Dio non avrebbe parlato, in seguito, di un altro giorno. Dunque, per il popolo di Dio è riservato un riposo sabbatico. Chi infatti è entrato nel riposo di lui, riposa anch’egli dalle sue opere, come Dio dalle proprie. Affrettiamoci dunque a entrare in quel riposo, perché nessuno cada nello stesso tipo di disobbedienza.</w:t>
      </w:r>
    </w:p>
    <w:p w14:paraId="55757A69"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Infatti la parola di Dio è viva, efficace e più tagliente di ogni spada a doppio taglio; essa penetra fino al punto di divisione dell’anima e dello spirito, fino alle giunture e alle midolla, e discerne i sentimenti e i pensieri del cuore. Non vi è creatura che possa nascondersi davanti a Dio, ma tutto è nudo e scoperto agli occhi di colui al quale noi dobbiamo rendere conto.</w:t>
      </w:r>
    </w:p>
    <w:p w14:paraId="16E5F480"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lastRenderedPageBreak/>
        <w:t xml:space="preserve">Dunque, poiché abbiamo un sommo sacerdote grande, che è passato attraverso i cieli, Gesù il Figlio di Dio, manteniamo ferma la professione della fede. Infatti non abbiamo un sommo sacerdote che non sappia prendere parte alle nostre debolezze: egli stesso è stato messo alla prova in ogni cosa come noi, escluso il peccato. Accostiamoci dunque con piena fiducia al trono della grazia per ricevere misericordia e trovare grazia, così da essere aiutati al momento opportuno (Eb 4,1-16). </w:t>
      </w:r>
    </w:p>
    <w:p w14:paraId="0EE18AA0"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Tutta la Scrittura, dal primo rigo all’ultimo, dalla Genesi all’Apocalisse, ci attesta che il Creatore e Signore dell’uomo parla e non solo gli dice ciò che è bene e ciò che è male, ciò che dona vita e ciò che dona morte, gli chiede anche cosa Lui vuole. Se nel Secondo Capitolo della Genesi il Signore dice all’uomo che vi sono due vie, una della vita e l’altra della morte, vie certe, sicure, infallibili, nel Primo Capitolo sempre il Signore e il Creatore dice all’uomo qual è la missione da realizzare sulla terra. Dopo il peccato, Dio non smette di parlare, sempre viene nella storia dell’umanità, parla e dice all’uomo cosa vuole che lui faccia. Non solo, ma anche gli indica le modalità, oltre a rivelargli tutta la Legge nella quale è ogni suo bene. Per questo è giusto ribadire ancora una volta cosa è la fede nella sua purissima verità: la fede è l’accoglienza da parte dell’uomo di ogni Parola che Dio gli rivolge. Ieri, oggi, domani sempre. Questa verità ci rivela due cose essenziali: c’è una Parola di Dio per tutti. È la sua Legge, il suo Vangelo. Ma c’è una parola personale. Tutta la Legge, tutto il Vangelo è per tutti. Nella Legge, nel Vangelo ogni uomo è chiamato a viver una Parola personale. Per ogni uomo il Signore e il Creatore ha una Parola speciale, unica, che è data solo a lui e non ad altri. Questa Parola si concretizza in una missione personale. Se l’uomo esce dalla Legge, si pone fuori del Vangelo, cioè dalla Parola detta da Dio per tutti, mai egli potrà ascoltare la Parola personale, perché quest’ultima si può vivere solo se si rimane nella Legge, nel Vangelo, nella Parola universale. </w:t>
      </w:r>
    </w:p>
    <w:p w14:paraId="7D8FD178"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La Parola universale rivela qual è la via o il bene da compiere per essere corpo di Cristo, popolo di Dio, gente santa, popolo regale, sacerdotale, profetico. Questo è il fine della Parola universale. Se esco dalla Parola universale non sono vero corpo di Cristo. Poi però si deve manifestare tutta la santità del corpo di Cristo, si deve anche attrarre, chiamare, condurre ogni uomo a essere corpo di Cristo. Questo avviene attraverso la Parola personale, o la speciale vocazione, ministero, carisma che il Signore dona. Questa distinzione tra Parola universale e Parola personale va sempre tenuta in grande considerazione. È sempre attraverso la Parola personale che giunge a noi la Parola universale. Attraverso il singolo Dio parla ai molti, chiama i molti. </w:t>
      </w:r>
    </w:p>
    <w:p w14:paraId="1163F563"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Se la Parola personale non viene vissuta, neanche la Parola universale lo è. Se oggi la Parola universale è così fortemente odiata e perché è odiata la Parola personale. Mancando la fede della singola persona, mancherà anche la fede in tutta la Parola. Chi vuole far rinascere la fede nella Parola universale deve vivere tutta la fede nella Parola personale, dimorando però e abitando nella Parola Universale, cioè nella Legge e nel Vangelo. La Parola personale si può vivere solo dalla Parola universale. Nessuno potrà vivere la Parola universale se non vivendo la Parola personale. La Legge, il Vangelo è la singola persona che dovrà viverlo, ma ogni singola persona porta con sé una particolare, speciale missione, con uno speciale, particolare carisma. Ai nostri giorni sono molti i nuovi errori e i nuovi peccati contro la fede. Se la fede è falsa, tutta la vita risulterà falsa. Se la fede è parziale, lacunosa, </w:t>
      </w:r>
      <w:r w:rsidRPr="005E5FA3">
        <w:rPr>
          <w:rFonts w:ascii="Arial" w:eastAsia="Times New Roman" w:hAnsi="Arial" w:cs="Arial"/>
          <w:kern w:val="0"/>
          <w:sz w:val="24"/>
          <w:szCs w:val="24"/>
          <w:lang w:eastAsia="it-IT"/>
          <w14:ligatures w14:val="none"/>
        </w:rPr>
        <w:lastRenderedPageBreak/>
        <w:t>errata, fumogena la vita non può essere se non confusa, smarrita, distratta, conquistata dalla vanità.</w:t>
      </w:r>
    </w:p>
    <w:p w14:paraId="42C99621"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Il primo errore o peccato</w:t>
      </w:r>
      <w:r w:rsidRPr="005E5FA3">
        <w:rPr>
          <w:rFonts w:ascii="Arial" w:eastAsia="Times New Roman" w:hAnsi="Arial" w:cs="Arial"/>
          <w:kern w:val="0"/>
          <w:sz w:val="24"/>
          <w:szCs w:val="24"/>
          <w:lang w:eastAsia="it-IT"/>
          <w14:ligatures w14:val="none"/>
        </w:rPr>
        <w:t xml:space="preserve"> contro la fede è pensare che si possa vivere la Parola personale, quella detta da Dio al singolo, senza la vita nella Parola universale. Un immorale può anche predicare il Vangelo, ma lo predica da immorale, senza grazia. Chi vuole predicare il Vangelo in modo convincente, da attrare qualcuno a Cristo Gesù, deve annunziarlo con una vita tutta immersa nella Parola di Gesù con visibile obbedienza ad essa. L’obbedienza non dovrà essere pensata, ma veduta.</w:t>
      </w:r>
    </w:p>
    <w:p w14:paraId="4A914E8C"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Il secondo errore o peccato</w:t>
      </w:r>
      <w:r w:rsidRPr="005E5FA3">
        <w:rPr>
          <w:rFonts w:ascii="Arial" w:eastAsia="Times New Roman" w:hAnsi="Arial" w:cs="Arial"/>
          <w:kern w:val="0"/>
          <w:sz w:val="24"/>
          <w:szCs w:val="24"/>
          <w:lang w:eastAsia="it-IT"/>
          <w14:ligatures w14:val="none"/>
        </w:rPr>
        <w:t xml:space="preserve"> è quello di concepire la fede come pensiero su Dio, sulla verità, sulla morale e non come ascolto della Parola che è fuori di noi. Quando la fede è ridotta a pensiero personale, essa non è più fede, ma solo pensiero su Dio. Oggi è questo errore o questo peccato che sta distruggendo la vera fede, ma anche il vero Dio, il vero Cristo, il vero Spirito Santo, la vera Chiesa, i veri sacramenti, ogni vero ministero. Tutto è dal pensiero di ogni singolo. Dio è uno. I pensieri sono infiniti.</w:t>
      </w:r>
    </w:p>
    <w:p w14:paraId="437F338A"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Il terzo errore o peccato</w:t>
      </w:r>
      <w:r w:rsidRPr="005E5FA3">
        <w:rPr>
          <w:rFonts w:ascii="Arial" w:eastAsia="Times New Roman" w:hAnsi="Arial" w:cs="Arial"/>
          <w:kern w:val="0"/>
          <w:sz w:val="24"/>
          <w:szCs w:val="24"/>
          <w:lang w:eastAsia="it-IT"/>
          <w14:ligatures w14:val="none"/>
        </w:rPr>
        <w:t xml:space="preserve"> contro la fede è il donarsi da se stessi la Parola. La Parola è un dono. Essa è stata consegnata da Cristo Gesù ai suoi Apostoli, dagli Apostoli ai loro successori che sono i Vescovi. Senza il loro dono non c’è vera Parola di Dio. Se la Parola non viene attraverso le vie della successione apostolica (vescovi e presbiteri in comunione gerarchica con i vescovi) essa non potrà mai essere Parola della fede. Manca la garanzia della testimonianza e della conferma dell’Apostolo.</w:t>
      </w:r>
    </w:p>
    <w:p w14:paraId="01E91771"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Il quarto errore o peccato</w:t>
      </w:r>
      <w:r w:rsidRPr="005E5FA3">
        <w:rPr>
          <w:rFonts w:ascii="Arial" w:eastAsia="Times New Roman" w:hAnsi="Arial" w:cs="Arial"/>
          <w:kern w:val="0"/>
          <w:sz w:val="24"/>
          <w:szCs w:val="24"/>
          <w:lang w:eastAsia="it-IT"/>
          <w14:ligatures w14:val="none"/>
        </w:rPr>
        <w:t xml:space="preserve"> è la separazione della Parola della fede dalla Tradizione e dal Magistero. La Parola della fede non è quella della sola Scrittura. È invece la Parola della Scrittura secondo le verità che ci hanno fornito la Tradizione e il Magistero. Il deposito della fede e la sana dottrina vanno sempre unite alla Scrittura assieme al Magistero. La Parola è viva. Essa è stata consegnata allo Spirito Santo. Lo Spirito di Dio conduce noi a tutta la verità. Ieri, oggi, domani sempre. Si cammina di fede in fede.</w:t>
      </w:r>
    </w:p>
    <w:p w14:paraId="66350983"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Il quinto errore o peccato</w:t>
      </w:r>
      <w:r w:rsidRPr="005E5FA3">
        <w:rPr>
          <w:rFonts w:ascii="Arial" w:eastAsia="Times New Roman" w:hAnsi="Arial" w:cs="Arial"/>
          <w:kern w:val="0"/>
          <w:sz w:val="24"/>
          <w:szCs w:val="24"/>
          <w:lang w:eastAsia="it-IT"/>
          <w14:ligatures w14:val="none"/>
        </w:rPr>
        <w:t xml:space="preserve"> è la separazione della Parola della fede dalla verità della fede e dalla grazia. Senza la verità della Parola, la Parola è un bicchiere vuoto, ognuno può mettere in esso l’acqua che vuole. Senza la grazia, la verità è infruttuosa. Si annunzia la Parola, la si dona nella pienezza della sua verità, si accoglie la Parola, ci si converte ad essa, si dona la grazia, non solo l’uomo è rigenerato, rinnovato, viene anche messo nelle condizioni spirituali di poter vivere tutta la verità della fede.</w:t>
      </w:r>
    </w:p>
    <w:p w14:paraId="1BBAE107"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Il sesto peccato o errore</w:t>
      </w:r>
      <w:r w:rsidRPr="005E5FA3">
        <w:rPr>
          <w:rFonts w:ascii="Arial" w:eastAsia="Times New Roman" w:hAnsi="Arial" w:cs="Arial"/>
          <w:kern w:val="0"/>
          <w:sz w:val="24"/>
          <w:szCs w:val="24"/>
          <w:lang w:eastAsia="it-IT"/>
          <w14:ligatures w14:val="none"/>
        </w:rPr>
        <w:t xml:space="preserve"> contro la fede è la separazione dal corpo di Cristo. La Parola non può essere vissuta fuori del corpo di Cristo, ma nel corpo di Cristo, con esso, per esso. Nel corpo di Cristo ognuno diviene punto di forza per l’altro, vero sostegno. L’affermazione del Dio unico è la distruzione di tutta la fede. Tolto Cristo e il suo corpo dal processo della vita della fede, tutto crolla. Crolla il Padre, Cristo Signore, lo Spirito Santo, la verità, la grazia, la Chiesa, i suoi misteri e ministeri. Tutto si perde.</w:t>
      </w:r>
    </w:p>
    <w:p w14:paraId="6B578C60"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Il settimo peccato o errore</w:t>
      </w:r>
      <w:r w:rsidRPr="005E5FA3">
        <w:rPr>
          <w:rFonts w:ascii="Arial" w:eastAsia="Times New Roman" w:hAnsi="Arial" w:cs="Arial"/>
          <w:kern w:val="0"/>
          <w:sz w:val="24"/>
          <w:szCs w:val="24"/>
          <w:lang w:eastAsia="it-IT"/>
          <w14:ligatures w14:val="none"/>
        </w:rPr>
        <w:t xml:space="preserve"> contro la fede è l’assunzione di una Parola senza alcuna comunione con le altre Parole di Dio. Si prende la misericordia ma non la giustizia, la pietà ma non la fedeltà, il Paradiso ma non l’inferno, la grazia ma non la conversione. Quando si assume una Parola isolata dalle altre Parole, addirittura </w:t>
      </w:r>
      <w:r w:rsidRPr="005E5FA3">
        <w:rPr>
          <w:rFonts w:ascii="Arial" w:eastAsia="Times New Roman" w:hAnsi="Arial" w:cs="Arial"/>
          <w:kern w:val="0"/>
          <w:sz w:val="24"/>
          <w:szCs w:val="24"/>
          <w:lang w:eastAsia="it-IT"/>
          <w14:ligatures w14:val="none"/>
        </w:rPr>
        <w:lastRenderedPageBreak/>
        <w:t>negando la verità di ogni altra Parola, non c’è alcuna possibilità di salvezza o di redenzione. Come possiamo oggi lasciarci redimere, se si afferma che esiste solo il paradiso?</w:t>
      </w:r>
    </w:p>
    <w:p w14:paraId="18B13FFB"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L’ottavo peccato o errore</w:t>
      </w:r>
      <w:r w:rsidRPr="005E5FA3">
        <w:rPr>
          <w:rFonts w:ascii="Arial" w:eastAsia="Times New Roman" w:hAnsi="Arial" w:cs="Arial"/>
          <w:kern w:val="0"/>
          <w:sz w:val="24"/>
          <w:szCs w:val="24"/>
          <w:lang w:eastAsia="it-IT"/>
          <w14:ligatures w14:val="none"/>
        </w:rPr>
        <w:t xml:space="preserve"> contro la fede è l’assunzione della Parola direttamente dalla Scrittura. Cristo Gesù non ha assunto la Parola dalla Scrittura. L’ha assunta direttamente dal cuore del Padre, nella comunione dello Spirito Santo. Ha assunto la Parola facendola divenire sua voce, suo annunzio, sua proclamazione. La Parola produce frutti se la si trasforma in voce, in grido di supplica, in invito di conversione e di redenzione. La Parola è trasformata in voce dal fiato dell’uomo. </w:t>
      </w:r>
    </w:p>
    <w:p w14:paraId="62F03275"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Il nono errore o peccato</w:t>
      </w:r>
      <w:r w:rsidRPr="005E5FA3">
        <w:rPr>
          <w:rFonts w:ascii="Arial" w:eastAsia="Times New Roman" w:hAnsi="Arial" w:cs="Arial"/>
          <w:kern w:val="0"/>
          <w:sz w:val="24"/>
          <w:szCs w:val="24"/>
          <w:lang w:eastAsia="it-IT"/>
          <w14:ligatures w14:val="none"/>
        </w:rPr>
        <w:t xml:space="preserve"> contro la fede è l’assunzione della Parola nel non rispetto della linea gerarchica attraverso la quale la Parola va necessariamente donata. Il Papa dona la Parola ai Vescovi. I Vescovi ai Parroci. I Parroci ai fedeli laici. Se la linea gerarchica non viene rispettata non vi è dono della Parola. Ognuno potrà aggiustarsi la Parola come meglio gli pare. Come attraverso un televisore non c’è comunione reale con il corpo di Cristo, così non c’è comunione reale con la Parola. </w:t>
      </w:r>
    </w:p>
    <w:p w14:paraId="33CCAE23"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Il decimo errore o peccato</w:t>
      </w:r>
      <w:r w:rsidRPr="005E5FA3">
        <w:rPr>
          <w:rFonts w:ascii="Arial" w:eastAsia="Times New Roman" w:hAnsi="Arial" w:cs="Arial"/>
          <w:kern w:val="0"/>
          <w:sz w:val="24"/>
          <w:szCs w:val="24"/>
          <w:lang w:eastAsia="it-IT"/>
          <w14:ligatures w14:val="none"/>
        </w:rPr>
        <w:t xml:space="preserve"> contro la fede è aver dichiarato l’intera Scrittura non più fondamento della verità morale. Questo significa semplicemente affermare che dalla Parola di Dio non può trarsi alcuna regola morale infallibile. È errore gravissimo. Se dichiariamo che la Scrittura non è più fondamento della sana moralità, diciamo che la morale non viene più da Dio, ma è l’uomo che di volta in volta decide ciò che è bene e ciò che è male, ciò che è giusto e ciò che è ingiusto, ciò che è vero e ciò che è falso.</w:t>
      </w:r>
    </w:p>
    <w:p w14:paraId="4E414350"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Tutti questi errori o peccati contro la fede stanno conducendo la fede in Cristo Gesù a divenire un vago sentimento. Anzi possiamo dire che oggi Gesù è strumentalizzato a sostegno di un’antropologia fine a se stessa, senza alcun riferimento al Cielo. Dall’uomo, capace di ascoltare il Signore, creato per ascoltare il suo Dio, stiamo costruendo un uomo che è ascoltatore di se stesso, solo di se stesso. Quando l’uomo non ascolta più il suo Creatore, neanche i suoi fratelli saprà ascoltare.</w:t>
      </w:r>
    </w:p>
    <w:p w14:paraId="38C042A8"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È questo il triste risultato quando la vera fede viene minata da ogni parte e con ogni mezzo. È verità eterna. Quando l’uomo distrugge Dio è se stesso che distrugge. Quando rinnega Cristo secondo la verità della fede, è la sua falsità che lui esalta. Urge gridarlo con forza. Solo la vera fede salverà l’umanità. La sola fede è dalla Parola del Signore, rettamente compresa, santamente vissuta, perennemente annunziata per aggregare al corpo di Cristo, nel quale opera lo Spirito Santo. Non esistono altre vie.</w:t>
      </w:r>
    </w:p>
    <w:p w14:paraId="42CA04C4"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L’Apostolo Giacomo insegna ai credenti in Cristo Gesù che la fede è obbedienza alla Parola ascoltata, purissima obbedienza. Una Parola ascoltata, ma non obbedita, non trasformata in opera, attesta che la nostra fede è morta. È morta perché è albero secco che non produce frutti. </w:t>
      </w:r>
    </w:p>
    <w:p w14:paraId="5B25B5F5"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Fratelli miei, la vostra fede nel Signore nostro Gesù Cristo, Signore della gloria, sia immune da favoritismi personali. Supponiamo che, in una delle vostre riunioni, entri qualcuno con un anello d’oro al dito, vestito lussuosamente, ed entri anche un povero con un vestito logoro. Se guardate colui che è vestito lussuosamente e gli dite: «Tu siediti qui, comodamente», e al povero dite: «Tu mettiti là, in piedi», </w:t>
      </w:r>
      <w:r w:rsidRPr="005E5FA3">
        <w:rPr>
          <w:rFonts w:ascii="Arial" w:eastAsia="Times New Roman" w:hAnsi="Arial" w:cs="Arial"/>
          <w:i/>
          <w:iCs/>
          <w:kern w:val="0"/>
          <w:sz w:val="24"/>
          <w:szCs w:val="24"/>
          <w:lang w:eastAsia="it-IT"/>
          <w14:ligatures w14:val="none"/>
        </w:rPr>
        <w:lastRenderedPageBreak/>
        <w:t>oppure: «Siediti qui ai piedi del mio sgabello», non fate forse discriminazioni e non siete giudici dai giudizi perversi?</w:t>
      </w:r>
    </w:p>
    <w:p w14:paraId="50C26147"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Ascoltate, fratelli miei carissimi: Dio non ha forse scelto i poveri agli occhi del mondo, che sono ricchi nella fede ed eredi del Regno, promesso a quelli che lo amano? Voi invece avete disonorato il povero! Non sono forse i ricchi che vi opprimono e vi trascinano davanti ai tribunali? Non sono loro che bestemmiano il bel nome che è stato invocato sopra di voi? Certo, se adempite quella che, secondo la Scrittura, è la legge regale: Amerai il prossimo tuo come te stesso, fate bene. Ma se fate favoritismi personali, commettete un peccato e siete accusati dalla Legge come trasgressori. Poiché chiunque osservi tutta la Legge, ma la trasgredisca anche in un punto solo, diventa colpevole di tutto; infatti colui che ha detto: Non commettere adulterio, ha detto anche: Non uccidere. Ora se tu non commetti adulterio, ma uccidi, ti rendi trasgressore della Legge. Parlate e agite come persone che devono essere giudicate secondo una legge di libertà, perché il giudizio sarà senza misericordia contro chi non avrà avuto misericordia. La misericordia ha sempre la meglio sul giudizio.</w:t>
      </w:r>
    </w:p>
    <w:p w14:paraId="4C1AC280"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A che serve, fratelli miei, se uno dice di avere fede, ma non ha le opere? Quella fede può forse salvarlo? Se un fratello o una sorella sono senza vestiti e sprovvisti del cibo quotidiano e uno di voi dice loro: «Andatevene in pace, riscaldatevi e saziatevi», ma non date loro il necessario per il corpo, a che cosa serve? Così anche la fede: se non è seguita dalle opere, in se stessa è morta. Al contrario uno potrebbe dire: «Tu hai la fede e io ho le opere; mostrami la tua fede senza le opere, e io con le mie opere ti mostrerò la mia fede». Tu credi che c’è un Dio solo? Fai bene; anche i demòni lo credono e tremano! Insensato, vuoi capire che la fede senza le opere non ha valore? Abramo, nostro padre, non fu forse giustificato per le sue opere, quando offrì Isacco, suo figlio, sull’altare? Vedi: la fede agiva insieme alle opere di lui, e per le opere la fede divenne perfetta. E si compì la Scrittura che dice: Abramo credette a Dio e gli fu accreditato come giustizia, ed egli fu chiamato amico di Dio. Vedete: l’uomo è giustificato per le opere e non soltanto per la fede. Così anche Raab, la prostituta, non fu forse giustificata per le opere, perché aveva dato ospitalità agli esploratori e li aveva fatti ripartire per un’altra strada? Infatti come il corpo senza lo spirito è morto, così anche la fede senza le opere è morta (Gc 2,1-26). </w:t>
      </w:r>
    </w:p>
    <w:p w14:paraId="39A47CF2"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Siate di quelli che mettono in pratica la Parola, e non ascoltatori soltanto, illudendo voi stessi; perché, se uno ascolta la Parola e non la mette in pratica, costui somiglia a un uomo che guarda il proprio volto allo specchio: appena si è guardato, se ne va, e subito dimentica come era. Chi invece fissa lo sguardo sulla legge perfetta, la legge della libertà, e le resta fedele, non come un ascoltatore smemorato ma come uno che la mette in pratica, questi troverà la sua felicità nel praticarla Gc 1,22-25). .</w:t>
      </w:r>
    </w:p>
    <w:p w14:paraId="765A1E96"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Chi crede nella Chiesa che vive di fede? Crede in questa Chiesa chi ascolta la Parola di Dio e la mette in pratica. Crede in questa Chiesa è assiduo nell’ascoltare gli insegnamenti degli Apostoli dati a Lui secondo vie e modalità stabilite dagli stessi Apostoli. Chi non ascolta gli Apostoli di Cristo Gesù non crede nella Chiesa che vive di fede. Ecco chi non è Chiesa che vive di fede. Nel Cenacolo, Gesù dice ai suoi discepoli:</w:t>
      </w:r>
    </w:p>
    <w:p w14:paraId="7A54560D"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"Molte cose ho ancora da dirvi, ma per il momento non siete capaci di portarne il peso. Quando però verrà lo Spirito di verità, egli vi guiderà alla verità tutta intera, </w:t>
      </w:r>
      <w:r w:rsidRPr="005E5FA3">
        <w:rPr>
          <w:rFonts w:ascii="Arial" w:eastAsia="Times New Roman" w:hAnsi="Arial" w:cs="Arial"/>
          <w:i/>
          <w:iCs/>
          <w:kern w:val="0"/>
          <w:sz w:val="24"/>
          <w:szCs w:val="24"/>
          <w:lang w:eastAsia="it-IT"/>
          <w14:ligatures w14:val="none"/>
        </w:rPr>
        <w:lastRenderedPageBreak/>
        <w:t>perché non parlerà da sé, ma dirà tutto ciò che avrà udito e vi annunzierà le cose future. Egli mi glorificherà, perché prenderà del mio e ve l'annunzierà" (cfr. Gv 16,12-15).</w:t>
      </w:r>
    </w:p>
    <w:p w14:paraId="107630C7"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I discepoli non tutto conoscono del loro Maestro e Signore. Questi deve dire loro ancora molte cose. Attualmente non può. Essi non sono capaci di portarne il peso. Gesù però sta per separarsi da loro. Come farà a dire la verità tutta intera su ciò che è suo mistero, missione, opera di salvezza, di redenzione, di santificazione? Come potrà far sì che la loro conoscenza della sua verità sia piena, perfetta, in ogni momento della vita futura della fede? Chi dovrà continuare questo ammaestramento e insegnamento lungo tutto il corso della storia è lo Spirito Santo. Egli sarà inviato per guidare i discepoli di Gesù verso la verità tutta intera. Non verso un'altra verità, ma verso la pienezza della conoscenza del mistero di Cristo Signore, prendendo ciò che è di Gesù e annunciandolo. </w:t>
      </w:r>
    </w:p>
    <w:p w14:paraId="213A061B"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Cristo Gesù non si pone interamente nelle mani dei discepoli, non dona loro una volta per sempre la piena conoscenza della verità. La sua verità la consegna tutta allo Spirito. Sarà Lui a consegnarla ai discepoli lungo il corso della storia in una maniera sempre viva, piena, efficace, operatrice di salvezza e di redenzione, generatrice di santificazione e di santità. È lo Spirito di Dio la vita della piena e perfetta conoscenza della verità di Cristo negli Apostoli. È questa la prima, fondamentale missione apostolica. Essi sono lo strumento eletto da Cristo per ricevere nel tempo degli uomini la straordinaria ricchezza e potenza di salvezza della sua verità secondo ogni pienezza. Lo Spirito e gli Apostoli nella Chiesa fanno conoscere Cristo secondo la verità tutta intera. </w:t>
      </w:r>
    </w:p>
    <w:p w14:paraId="4A08FC0B"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Questa odierna rivelazione di Cristo deve radicarci su due fondamentali principi. Nessuno può ridurre la verità di Cristo in suo potere. Ogni verità che si conosce di Cristo ha sempre bisogno di essere illuminata, purificata, santificata, resa pienamente vera dallo Spirito Santo. Nessuno può pensare che la verità che lo Spirito gli rivela sia vera perché egli l'ha ricevuta dallo Spirito. Ogni rivelazione deve essere sottoposta al sano discernimento degli Apostoli del Signore, perché sono loro che hanno ricevuto da Cristo lo Spirito di verità per discernere la verità di Cristo, con la quale lo Spirito fa ricca la Chiesa del Signore Gesù.</w:t>
      </w:r>
    </w:p>
    <w:p w14:paraId="55BA21B7"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Una volta che l'Apostolo del Signore ha fatto il suo sano discernimento, anche nelle forme della comunione ecclesiale, se questo è richiesto dalla gravità della rivelazione operata, il singolo è obbligato a camminare secondo la pienezza della verità che lo Spirito ha rivelato alla sua Chiesa. Chi dovesse rifiutare il suo assenso, sappia che si pone fuori della pienezza della verità cui lo Spirito conduce la Chiesa. Può egli anche lavorare nella vigna del Signore, ma con una verità "monca" che non aiuta l'uomo nell'attuale contesto storico a vedere la pienezza della verità di Cristo, la bellezza di Cristo insegnata dallo Spirito.</w:t>
      </w:r>
    </w:p>
    <w:p w14:paraId="60AC3CA6"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Le vie e le modalità attraverso cui lo Spirito parla alla Chiesa di Cristo sono molteplici. Esse però non annullano il discernimento degli Apostoli, anzi lo richiedono, perché sono loro che devono vegliare sulla purezza di Cristo e sulla pienezza della sua verità. Il discernimento però non è stato affidato al singolo Apostolo da solo. Gesù ha mandato i suoi Apostoli a due a due, perché nella comunione, quando si vive di umiltà, ciò che lo Spirito Santo non dice, o non può dire all'uno, lo dice all'altro, che è obbligato a manifestare, a spiegare, a rendere ragione della bontà della rivelazione dello Spirito ai fratelli. Se il primo ha ancora </w:t>
      </w:r>
      <w:r w:rsidRPr="005E5FA3">
        <w:rPr>
          <w:rFonts w:ascii="Arial" w:eastAsia="Times New Roman" w:hAnsi="Arial" w:cs="Arial"/>
          <w:kern w:val="0"/>
          <w:sz w:val="24"/>
          <w:szCs w:val="24"/>
          <w:lang w:eastAsia="it-IT"/>
          <w14:ligatures w14:val="none"/>
        </w:rPr>
        <w:lastRenderedPageBreak/>
        <w:t xml:space="preserve">delle perplessità è tenuto a dire le ragioni di fede della sua non accoglienza, non però quelle del cuore, il quale potrebbe anche ingannarlo. </w:t>
      </w:r>
    </w:p>
    <w:p w14:paraId="4A9F9DF8"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È lo Spirito che rende testimonianza a Cristo. È Lui che glorifica Cristo, attestando la verità della sua Persona e del suo mistero. Lo Spirito necessita però dell'Apostolo del Signore e ogni Apostolo ha bisogno degli altri suoi fratelli se vuole rendere vera testimonianza a Cristo Gesù. Nell'umiltà e nella carità, nel suo grande amore per la salvezza delle anime, ogni Apostolo del Signore è obbligato a fare il discernimento, ma anche a lasciarselo fare dai suoi fratelli. Senza sano discernimento, anche lui potrebbe porsi fuori della pienezza della verità e lavorare senza pienezza di efficacia nel regno di Dio. </w:t>
      </w:r>
    </w:p>
    <w:p w14:paraId="687C21FC"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Chi ama veramente le anime, ascolta lo Spirito Santo che oggi parla alla Chiesa di Dio. Chi non ascolta lo Spirito che parla oggi, non ama la Chiesa, non ama Cristo, non ama le anime. La sua è semplicemente presenza muta nella storia. Non può parlare agli altri chi non lascia o non vuole che lo Spirito Santo parli al suo cuore e gli riveli tutta la pienezza della verità del suo Maestro e Signore, pienezza di verità necessaria e indispensabile per la conversione e il ritorno delle anime nella casa del Padre. L’ascolto della voce dell’Apostolo è vera via per essere Chiesa che vive di vera fede. </w:t>
      </w:r>
    </w:p>
    <w:p w14:paraId="7D30BA27" w14:textId="77777777" w:rsidR="005E5FA3" w:rsidRPr="005E5FA3" w:rsidRDefault="005E5FA3" w:rsidP="005E5FA3">
      <w:pPr>
        <w:spacing w:after="120" w:line="240" w:lineRule="auto"/>
        <w:jc w:val="both"/>
        <w:rPr>
          <w:rFonts w:ascii="Arial" w:eastAsia="Times New Roman" w:hAnsi="Arial" w:cs="Arial"/>
          <w:b/>
          <w:bCs/>
          <w:kern w:val="0"/>
          <w:sz w:val="24"/>
          <w:szCs w:val="24"/>
          <w:lang w:eastAsia="it-IT"/>
          <w14:ligatures w14:val="none"/>
        </w:rPr>
      </w:pPr>
    </w:p>
    <w:p w14:paraId="516262CD" w14:textId="77777777" w:rsidR="005E5FA3" w:rsidRPr="005E5FA3" w:rsidRDefault="005E5FA3" w:rsidP="005E5FA3">
      <w:pPr>
        <w:pStyle w:val="Titolo2"/>
      </w:pPr>
      <w:bookmarkStart w:id="631" w:name="_Toc218975127"/>
      <w:bookmarkStart w:id="632" w:name="_Toc219036265"/>
      <w:r w:rsidRPr="005E5FA3">
        <w:t>CREDO NELLA CHIESA CHE VIVE DI SPERANZA</w:t>
      </w:r>
      <w:bookmarkEnd w:id="631"/>
      <w:bookmarkEnd w:id="632"/>
    </w:p>
    <w:p w14:paraId="46753D65"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Fede, speranza e carità sono le tre virtù teologali. Con la fede si vive di purissima obbedienza ad ogni Parola che esce dalla bocca di Dio. Con la speranza si attende con pazienza che avvenga quanto Dio ha detto che compirà per chi ascolta la sua Parola. Con la carità portiamo nel mondo tutto l’amore che sgorga dal cuore del Padre nostro celeste. L’Apostolo Giacomo ci chiede di sperare o di attendere con pazienza: </w:t>
      </w:r>
    </w:p>
    <w:p w14:paraId="1AC12D40"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Siate dunque costanti, fratelli, fino alla venuta del Signore. Guardate l’agricoltore: egli aspetta con costanza il prezioso frutto della terra finché abbia ricevuto le prime e le ultime piogge. Siate costanti anche voi, rinfrancate i vostri cuori, perché la venuta del Signore è vicina. Non lamentatevi, fratelli, gli uni degli altri, per non essere giudicati; ecco, il giudice è alle porte. Fratelli, prendete a modello di sopportazione e di costanza i profeti che hanno parlato nel nome del Signore. Ecco, noi chiamiamo beati quelli che sono stati pazienti. Avete udito parlare della pazienza di Giobbe e conoscete la sorte finale che gli riserbò il Signore, perché il Signore è ricco di misericordia e di compassione (Gv 5,7-11). </w:t>
      </w:r>
    </w:p>
    <w:p w14:paraId="7FF1B6C1"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La stessa verità ci annuncia il profeta Abacuc. Il compimento della Parola del Signore va atteso con grande pazienza:</w:t>
      </w:r>
    </w:p>
    <w:p w14:paraId="76FD0764"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Mi metterò di sentinella, in piedi sulla fortezza, a spiare, per vedere che cosa mi dirà, che cosa risponderà ai miei lamenti. Il Signore rispose e mi disse: «Scrivi la visione e incidila bene sulle tavolette, perché la si legga speditamente. È una visione che attesta un termine, parla di una scadenza e non mentisce; se indugia, attendila, </w:t>
      </w:r>
      <w:r w:rsidRPr="005E5FA3">
        <w:rPr>
          <w:rFonts w:ascii="Arial" w:eastAsia="Times New Roman" w:hAnsi="Arial" w:cs="Arial"/>
          <w:i/>
          <w:iCs/>
          <w:kern w:val="0"/>
          <w:sz w:val="24"/>
          <w:szCs w:val="24"/>
          <w:lang w:eastAsia="it-IT"/>
          <w14:ligatures w14:val="none"/>
        </w:rPr>
        <w:lastRenderedPageBreak/>
        <w:t xml:space="preserve">perché certo verrà e non tarderà. Ecco, soccombe colui che non ha l’animo retto, mentre il giusto vivrà per la sua fede» (Ab 2,1-4). </w:t>
      </w:r>
    </w:p>
    <w:p w14:paraId="64117C24"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La Parola di Dio contiene due promesse: la promessa di vita e la promessa di morte, la promessa di benedizione e la promessa di maledizione, la promessa di Paradiso e la promessa di morte eterna o perdizione. Cosa è allora la speranza virtù teologale? Per entrare nel mistero della speranza, virtù teologale, dobbiamo avere una nozione chiara di alcune qualità divine: la misericordia, la fedeltà, la giustizia. Senza la scienza perfetta di queste tre divine qualità, nulla si comprende della speranza cristiana. </w:t>
      </w:r>
    </w:p>
    <w:p w14:paraId="0DD451D0"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La misericordia del Signore è la sua volontà di perdono, riconciliazione, rigenerazione, santificazione, nella conversione e nel pentimento. Non solo volontà, ma anche dono di queste preziosissime grazie. Dio è pronto ad accogliere il peccatore pentito. Questa volontà non è solo un desiderio o un pensiero in Dio. È il contenuto di tutta la sua Parola. Se l’uomo, dopo il peccato, torna pentito, il Signore è fedele a quanto promesso e lo dona all’uomo come vera giustizia. Cosa è allora la giustizia in Dio? La giustizia in Dio è purissima fedeltà ad ogni Parola da Lui proferita, sia Parola di vita che Parola di morte. “Se ne mangi, muori”. L’uomo ha mangiato, è nella morte. “Se ti converti vivi”. L’uomo si converte e Dio gli ridona i suoi doni di grazia e di verità.</w:t>
      </w:r>
    </w:p>
    <w:p w14:paraId="25535F26"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Cosa è allora la speranza cristiana, quella vera? È la certezza infallibile che se si obbedisce alla Parola del Signore, vivendola nella sua verità, secondo sapienza di Spirito Santo, quanto essa promette sempre si compirà. Dio è fedele e giusto. Se io vivo di misericordia, otterrò misericordia. Se sarò povero in spirito, avrò in eredità il regno dei cieli. Se sarò perseguitato per la giustizia, grande è la mia ricompensa nei cieli. Se vivrò nella Parola di Cristo Gesù, Lui mi accoglierà nel suo regno.</w:t>
      </w:r>
    </w:p>
    <w:p w14:paraId="0A75EC55"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La speranza è la certezza infallibile che ogni Parola proferita dal Signore si compirà. Si compirà nel bene e si compirà nel male. Si compirà nella vittoria e nella sconfitta. Dio lo ha detto e così sarà, anche se al momento non vedo nulla con gli occhi della carne. Cosa è allora la speranza teologale? È la virtù attraverso la quale noi viviamo presente e futuro come purissimo compimento della Parola proferita dal Signore. Senza la vera fede mai vi potrà essere vera speranza. La vera speranza è il frutto della vera fede.</w:t>
      </w:r>
    </w:p>
    <w:p w14:paraId="68F81CD8"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Se la fede è ammalata, la speranza è ammalata. Se la fede è sana, la speranza è sana. Se la fede è morta, la speranza è morta. Ogni falsificazione della fede è falsificazione della speranza. Oggi il mondo è condannato alla falsa speranza. Si sta insegnando che il Paradiso è per tutti, contro la retta fede e nella negazione di ogni verità che è nella Parola di Dio. Chi distrugge la fede, distrugge la speranza. Chi falsifica la fede, falsifica la speranza. Dio però rimane fedele alla sua Parola. Dio non compie le nostre parole false o menzognere. Dio dona vita solo alla sua Parola. Oggi il cristiano è divenuto, da creatore di vera speranza, distruttore di essa, perché ha distrutto i fondamenti e i cardini della sua fede in Cristo Gesù. Dalla speranza teologale in Cristo e per Cristo e con Cristo si sta annunziando una misera speranza antropologica fondata sui desideri e sulle aspirazione dell’uomo. Questo è peccato gravissimo contro la vera speranza. La vera speranza è morta.</w:t>
      </w:r>
    </w:p>
    <w:p w14:paraId="11776B81"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Ora chiediamoci: chi crede nella Chiesa che vive di speranza? Crede in questa Chiesa chi obbedisce ad ogni Parola del Signore, attenendo nella pazienza che </w:t>
      </w:r>
      <w:r w:rsidRPr="005E5FA3">
        <w:rPr>
          <w:rFonts w:ascii="Arial" w:eastAsia="Times New Roman" w:hAnsi="Arial" w:cs="Arial"/>
          <w:kern w:val="0"/>
          <w:sz w:val="24"/>
          <w:szCs w:val="24"/>
          <w:lang w:eastAsia="it-IT"/>
          <w14:ligatures w14:val="none"/>
        </w:rPr>
        <w:lastRenderedPageBreak/>
        <w:t xml:space="preserve">quanto è promesso dalla Parola si compia. Chi non vive di purissima fede, neanche vive di vera speranza e di conseguenza mai potrà credere nella Chiesa che vive di vera speranza. Ecco la professione di vera speranza pronunciata da </w:t>
      </w:r>
      <w:r w:rsidRPr="005E5FA3">
        <w:rPr>
          <w:rFonts w:ascii="Arial" w:eastAsia="Times New Roman" w:hAnsi="Arial" w:cs="Arial"/>
          <w:i/>
          <w:iCs/>
          <w:kern w:val="0"/>
          <w:sz w:val="24"/>
          <w:szCs w:val="24"/>
          <w:lang w:eastAsia="it-IT"/>
          <w14:ligatures w14:val="none"/>
        </w:rPr>
        <w:t>Osea:</w:t>
      </w:r>
    </w:p>
    <w:p w14:paraId="2D63EFF5"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“Venite, ritorniamo al Signore: egli ci ha straziato ed egli ci guarirà. Egli ci ha percosso ed egli ci fascerà. Dopo due giorni ci ridarà la vita e il terzo ci farà rialzare, e noi vivremo alla sua presenza. Affrettiamoci a conoscere il Signore, la sua venuta è sicura come l’aurora. Verrà a noi come la pioggia d’autunno, come la pioggia di primavera che feconda la terra”. Che dovrò fare per te, Èfraim, che dovrò fare per te, Giuda? Il vostro amore è come una nube del mattino, come la rugiada che all’alba svanisce. Per questo li ho abbattuti per mezzo dei profeti, li ho uccisi con le parole della mia bocca e il mio giudizio sorge come la luce: poiché voglio l’amore e non il sacrificio, la conoscenza di Dio più degli olocausti. Ma essi come Adamo hanno violato l’alleanza; ecco, così mi hanno tradito (Os 6,1-7). </w:t>
      </w:r>
    </w:p>
    <w:p w14:paraId="6DF95767"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Vive di vera speranza chi vive di purissima fede.</w:t>
      </w:r>
    </w:p>
    <w:p w14:paraId="119AFC9D" w14:textId="77777777" w:rsidR="005E5FA3" w:rsidRPr="005E5FA3" w:rsidRDefault="005E5FA3" w:rsidP="005E5FA3">
      <w:pPr>
        <w:spacing w:after="120" w:line="240" w:lineRule="auto"/>
        <w:jc w:val="both"/>
        <w:rPr>
          <w:rFonts w:ascii="Arial" w:eastAsia="Times New Roman" w:hAnsi="Arial" w:cs="Arial"/>
          <w:b/>
          <w:bCs/>
          <w:kern w:val="0"/>
          <w:sz w:val="24"/>
          <w:szCs w:val="24"/>
          <w:lang w:eastAsia="it-IT"/>
          <w14:ligatures w14:val="none"/>
        </w:rPr>
      </w:pPr>
    </w:p>
    <w:p w14:paraId="01D9BF9F" w14:textId="77777777" w:rsidR="005E5FA3" w:rsidRPr="005E5FA3" w:rsidRDefault="005E5FA3" w:rsidP="005E5FA3">
      <w:pPr>
        <w:pStyle w:val="Titolo2"/>
      </w:pPr>
      <w:bookmarkStart w:id="633" w:name="_Toc218975128"/>
      <w:bookmarkStart w:id="634" w:name="_Toc219036266"/>
      <w:r w:rsidRPr="005E5FA3">
        <w:t>CREDO NELLA CHIESA CHE VIVE DI CARITÀ</w:t>
      </w:r>
      <w:bookmarkEnd w:id="633"/>
      <w:bookmarkEnd w:id="634"/>
    </w:p>
    <w:p w14:paraId="1998ED2A"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Per entrare nel mistero della vera carità iniziando a leggere il Capitolo Quinto della Prima Lettera dell’Apostolo Giovanni:</w:t>
      </w:r>
    </w:p>
    <w:p w14:paraId="1ACF12CB"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Carissimi, non prestate fede ad ogni spirito, ma mettete alla prova gli spiriti, per saggiare se provengono veramente da Dio, perché molti falsi profeti sono venuti nel mondo. In questo potete riconoscere lo Spirito di Dio: ogni spirito che riconosce Gesù Cristo venuto nella carne, è da Dio; ogni spirito che non riconosce Gesù, non è da Dio. Questo è lo spirito dell’anticristo che, come avete udito, viene, anzi è già nel mondo. Voi siete da Dio, figlioli, e avete vinto costoro, perché colui che è in voi è più grande di colui che è nel mondo. Essi sono del mondo, perciò insegnano cose del mondo e il mondo li ascolta. Noi siamo da Dio: chi conosce Dio ascolta noi; chi non è da Dio non ci ascolta. Da questo noi distinguiamo lo spirito della verità e lo spirito dell’errore.</w:t>
      </w:r>
    </w:p>
    <w:p w14:paraId="1510B883"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Carissimi, amiamoci gli uni gli altri, perché l’amore è da Dio: chiunque ama è stato generato da Dio e conosce Dio. Chi non ama non ha conosciuto Dio, perché Dio è amore. In questo si è manifestato l’amore di Dio in noi: Dio ha mandato nel mondo il suo Figlio unigenito, perché noi avessimo la vita per mezzo di lui. In questo sta l’amore: non siamo stati noi ad amare Dio, ma è lui che ha amato noi e ha mandato il suo Figlio come vittima di espiazione per i nostri peccati.</w:t>
      </w:r>
    </w:p>
    <w:p w14:paraId="3D8326FF"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Carissimi, se Dio ci ha amati così, anche noi dobbiamo amarci gli uni gli altri. Nessuno mai ha visto Dio; se ci amiamo gli uni gli altri, Dio rimane in noi e l’amore di lui è perfetto in noi. In questo si conosce che noi rimaniamo in lui ed egli in noi: egli ci ha donato il suo Spirito. E noi stessi abbiamo veduto e attestiamo che il Padre ha mandato il suo Figlio come salvatore del mondo. Chiunque confessa che Gesù è il Figlio di Dio, Dio rimane in lui ed egli in Dio. E noi abbiamo conosciuto e creduto l’amore che Dio ha in noi. Dio è amore; chi rimane nell’amore rimane in Dio e Dio rimane in lui.</w:t>
      </w:r>
    </w:p>
    <w:p w14:paraId="6B7BE152"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lastRenderedPageBreak/>
        <w:t>In questo l’amore ha raggiunto tra noi la sua perfezione: che abbiamo fiducia nel giorno del giudizio, perché come è lui, così siamo anche noi, in questo mondo. Nell’amore non c’è timore, al contrario l’amore perfetto scaccia il timore, perché il timore suppone un castigo e chi teme non è perfetto nell’amore.</w:t>
      </w:r>
    </w:p>
    <w:p w14:paraId="0A7FFB15"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Noi amiamo perché egli ci ha amati per primo. Se uno dice: «Io amo Dio» e odia suo fratello, è un bugiardo. Chi infatti non ama il proprio fratello che vede, non può amare Dio che non vede. E questo è il comandamento che abbiamo da lui: chi ama Dio, ami anche suo fratello (1Gv 4,1-21) . </w:t>
      </w:r>
    </w:p>
    <w:p w14:paraId="6AD00481"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Modello della nostra carità è il Padre che ha dato il Figlio suo per la nostra redenzione eterna. Modello visibile è Cristo Crocifisso che ha consegnato al Padre la sua vita per il nostro riscatto. </w:t>
      </w:r>
    </w:p>
    <w:p w14:paraId="4949CBB0"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Ora possiamo chiederci: La carità, vera virtù teologale, cosa è? La carità è dare vita ad ogni Parola di Dio, con l’amore del Padre, la grazia di Cristo Gesù, nella comunione dello Spirito Santo, che è dato perché ci indichi chi dobbiamo amore e come dobbiamo amarlo concretamente. Lo Spirito Santo versa nel nostro cuore l’amore del Padre, ci aita a trasformarlo in grazia di salvezza, ci indica o ci muove perché noi diamo l’amore e la grazia di Cristo sempre secondo la volontà del Padre, mai secondo la nostra. L’amore è di Dio.</w:t>
      </w:r>
    </w:p>
    <w:p w14:paraId="2F17FE79"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La virtù teologale della carità deve far sì che in noi sia il Padre ad amare chi lui vuole amare, sia il Figlio a versare la sua grazia a chi lui vuole dare la sua grazia, sia lo Spirito Santo a governare ogni moto del nostro cuore, ogni sentimento, ogni desiderio di bene. Senza questo intimo legame con la Beata Trinità non esiste la virtù teologale della carità  in noi. Abbiamo un amore antropologico, ma non teologico, perché manca la fonte dell’amore, della grazia, della verità, della giustizia, della modalità ed essenza del vero amore.</w:t>
      </w:r>
    </w:p>
    <w:p w14:paraId="468A3223"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Nella carità teologale fine, mezzi, strumenti dell’amore vero, secondo Dio, sono dati dallo Spirito Santo. La carità teologale è il frutto di ogni sacramento ricevuto, ogni carisma che ci è stato elargito, ogni vocazione e missione a noi consegnate. Il battezzato deve amare da Battezzato, il cresimato da cresimato, il diacono da diacono, il presbitero da presbitero, il vescovo da vescovo, il papa da papa, il religioso da religioso, il consacrato da consacrato, il professore da professore e così ogni altro.</w:t>
      </w:r>
    </w:p>
    <w:p w14:paraId="3EB23BD0"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Ministeri, vocazioni, missioni, carismi, sono la via personale per riversare tutto l’amore di Dio e la grazia di Cristo nella comunione dello Spirito Santo nei cuori nei quali lo Spirito di Dio vuole che siano versati. L’uomo è solo strumento del vero amore. Se l’uomo non vive di vera relazione di fede e di speranza con il Dio Trinità, mai potrà amare secondo la virtù teologale della carità. Gli manca la sorgente dalla quale attingere sia l’amore che le modalità e i mezzi perché possa amare secondo verità.</w:t>
      </w:r>
    </w:p>
    <w:p w14:paraId="56AD5EE5"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Oggi il vero peccato contro la carità è la sua separazione dal Dio Trinità, separazione dalla sua Parola, dai suoi misteri di grazia e di santità, dal Corpo di Cristo e dallo Spirito Santo. Da virtù teologale è stata resa prassi o modalità antropologica. O riportiamo la carità nella sua dimensione trinitaria, o facciamo del Dio Trinità la vera sorgente della carità, oppure saremo tutti condannati a vivere di falsa carità, falso amore, falsa misericordia, falsa compassione. La carità teologale ha un fine altissimo.</w:t>
      </w:r>
    </w:p>
    <w:p w14:paraId="541E6A35"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lastRenderedPageBreak/>
        <w:t>Il fine della carità teologale è fare di ogni uomo il Corpo di Cristo, perché viva come vero corpo di Cristo, colmo dell’amore del Padre, della grazia di Cristo, nella comunione con lo Spirito Santo. Se questo fine non è raggiunto, viviamo di falsa carità. Senza essere vero corpo di Cristo, non viviamo la carità crocifissa di Cristo. Non salviamo il mondo, perché non lo portiamo al vero Dio. Oggi, può amare un cristiano che ha deciso che Cristo debba essere tolto dalla relazione con gli uomini.</w:t>
      </w:r>
    </w:p>
    <w:p w14:paraId="2DDD4620"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Può amare un cristiano, se viene affermato che il Vangelo è uguale ad ogni altro libro sacro, ignorando che il Vangelo non è una parola di uomini, ma è Cristo Gesù che dona se stesso perché l’uomo diventa in Lui, con Lui, per Lui vita eterna nel mondo? Quando Cristo viene oscurato è la carità che viene oscurata. Essendo Cristo Signore il Mediatore unico, universale, eterno, immutabile tra Dio e gli uomini, tolto Cristo dalla nostra relazione con gli uomini, possiamo vivere solo di falsa carità e falso amore. O se la carità non è falsa e neanche l’amore, sono sempre carità e amore vani e inefficaci, perché non portano a Cristo, non formano il corpo di Cristo, non fanno un uomo presenza di Cristo oggi che vive ed ama nella storia per mezzo nostro. Non solo. Gesù Signore dona le forme concrete della carità teologale. Anche San Paolo e tutti gli altri agiografi del Nuovo Testamento le offrono al cristiano perché si conformi perfettamente ad esse. Se le modalità non sono osservate, la carità è in sofferenza.</w:t>
      </w:r>
    </w:p>
    <w:p w14:paraId="1CD80F6C"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Giustificati dunque per fede, noi siamo in pace con Dio per mezzo del Signore nostro Gesù Cristo. Per mezzo di lui abbiamo anche, mediante la fede, l’accesso a questa grazia nella quale ci troviamo e ci vantiamo, saldi nella speranza della gloria di Dio. E non solo: ci vantiamo anche nelle tribolazioni, sapendo che la tribolazione produce pazienza, la pazienza una virtù provata e la virtù provata la speranza. La speranza poi non delude, perché l’amore di Dio è stato riversato nei nostri cuori per mezzo dello Spirito Santo che ci è stato dato.</w:t>
      </w:r>
    </w:p>
    <w:p w14:paraId="27D454E3"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Infatti, quando eravamo ancora deboli, nel tempo stabilito Cristo morì per gli empi. Ora, a stento qualcuno è disposto a morire per un giusto; forse qualcuno oserebbe morire per una persona buona. Ma Dio dimostra il suo amore verso di noi nel fatto che, mentre eravamo ancora peccatori, Cristo è morto per noi. A maggior ragione ora, giustificati nel suo sangue, saremo salvati dall’ira per mezzo di lui. Se infatti, quand’eravamo nemici, siamo stati riconciliati con Dio per mezzo della morte del Figlio suo, molto più, ora che siamo riconciliati, saremo salvati mediante la sua vita. Non solo, ma ci gloriamo pure in Dio, per mezzo del Signore nostro Gesù Cristo, grazie al quale ora abbiamo ricevuto la riconciliazione (Rm 5,1-11).</w:t>
      </w:r>
    </w:p>
    <w:p w14:paraId="17C95A37"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Vi esorto dunque, fratelli, per la misericordia di Dio, a offrire i vostri corpi come sacrificio vivente, santo e gradito a Dio; è questo il vostro culto spirituale. Non conformatevi a questo mondo, ma lasciatevi trasformare rinnovando il vostro modo di pensare, per poter discernere la volontà di Dio, ciò che è buono, a lui gradito e perfetto.</w:t>
      </w:r>
    </w:p>
    <w:p w14:paraId="2296A9FA"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Per la grazia che mi è stata data, io dico a ciascuno di voi: non valutatevi più di quanto conviene, ma valutatevi in modo saggio e giusto, ciascuno secondo la misura di fede che Dio gli ha dato. Poiché, come in un solo corpo abbiamo molte membra e queste membra non hanno tutte la medesima funzione, così anche noi, pur essendo molti, siamo un solo corpo in Cristo e, ciascuno per la sua parte, siamo membra gli uni degli altri. Abbiamo doni diversi secondo la grazia data a ciascuno di noi: chi ha il dono della profezia la eserciti secondo ciò che detta la fede; chi ha </w:t>
      </w:r>
      <w:r w:rsidRPr="005E5FA3">
        <w:rPr>
          <w:rFonts w:ascii="Arial" w:eastAsia="Times New Roman" w:hAnsi="Arial" w:cs="Arial"/>
          <w:i/>
          <w:iCs/>
          <w:kern w:val="0"/>
          <w:sz w:val="24"/>
          <w:szCs w:val="24"/>
          <w:lang w:eastAsia="it-IT"/>
          <w14:ligatures w14:val="none"/>
        </w:rPr>
        <w:lastRenderedPageBreak/>
        <w:t>un ministero attenda al ministero; chi insegna si dedichi all’insegnamento; chi esorta si dedichi all’esortazione. Chi dona, lo faccia con semplicità; chi presiede, presieda con diligenza; chi fa opere di misericordia, le compia con gioia.</w:t>
      </w:r>
    </w:p>
    <w:p w14:paraId="0903A5EE"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La carità non sia ipocrita: detestate il male, attaccatevi al bene; amatevi gli uni gli altri con affetto fraterno, gareggiate nello stimarvi a vicenda. Non siate pigri nel fare il bene, siate invece ferventi nello spirito; servite il Signore. Siate lieti nella speranza, costanti nella tribolazione, perseveranti nella preghiera. Condividete le necessità dei santi; siate premurosi nell’ospitalità.</w:t>
      </w:r>
    </w:p>
    <w:p w14:paraId="6C014139"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Benedite coloro che vi perseguitano, benedite e non maledite. Rallegratevi con quelli che sono nella gioia; piangete con quelli che sono nel pianto. Abbiate i medesimi sentimenti gli uni verso gli altri; non nutrite desideri di grandezza; volgetevi piuttosto a ciò che è umile. Non stimatevi sapienti da voi stessi.</w:t>
      </w:r>
    </w:p>
    <w:p w14:paraId="07301688"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Non rendete a nessuno male per male. Cercate di compiere il bene davanti a tutti gli uomini. Se possibile, per quanto dipende da voi, vivete in pace con tutti. Non fatevi giustizia da voi stessi, carissimi, ma lasciate fare all’ira divina. Sta scritto infatti: Spetta a me fare giustizia, io darò a ciascuno il suo, dice il Signore. Al contrario, se il tuo nemico ha fame, dagli da mangiare; se ha sete, dagli da bere: facendo questo, infatti, accumulerai carboni ardenti sopra il suo capo. Non lasciarti vincere dal male, ma vinci il male con il bene (Rm 12,1-21).</w:t>
      </w:r>
    </w:p>
    <w:p w14:paraId="5ADD0565"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Vi sono diversi carismi, ma uno solo è lo Spirito; vi sono diversi ministeri, ma uno solo è il Signore; vi sono diverse attività, ma uno solo è Dio, che opera tutto in tutti. A ciascuno è data una manifestazione particolare dello Spirito per il bene comune: a uno infatti, per mezzo dello Spirito, viene dato il linguaggio di sapienza; a un altro invece, dallo stesso Spirito, il linguaggio di conoscenza; a uno, nello stesso Spirito, la fede; a un altro, nell’unico Spirito, il dono delle guarigioni; a uno il potere dei miracoli; a un altro il dono della profezia; a un altro il dono di discernere gli spiriti; a un altro la varietà delle lingue; a un altro l’interpretazione delle lingue. Ma tutte queste cose le opera l’unico e medesimo Spirito, distribuendole a ciascuno come vuole.</w:t>
      </w:r>
    </w:p>
    <w:p w14:paraId="6C24D10D"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Come infatti il corpo è uno solo e ha molte membra, e tutte le membra del corpo, pur essendo molte, sono un corpo solo, così anche il Cristo. Infatti noi tutti siamo stati battezzati mediante un solo Spirito in un solo corpo, Giudei o Greci, schiavi o liberi; e tutti siamo stati dissetati da un solo Spirito. Ora voi siete corpo di Cristo e, ognuno secondo la propria parte, sue membra. Alcuni perciò Dio li ha posti nella Chiesa in primo luogo come apostoli, in secondo luogo come profeti, in terzo luogo come maestri; poi ci sono i miracoli, quindi il dono delle guarigioni, di assistere, di governare, di parlare varie lingue. Sono forse tutti apostoli? Tutti profeti? Tutti maestri? Tutti fanno miracoli? Tutti possiedono il dono delle guarigioni? Tutti parlano lingue? Tutti le interpretano? Desiderate invece intensamente i carismi più grandi. E allora, vi mostro la via più sublime (1Cor 12,1-31). </w:t>
      </w:r>
    </w:p>
    <w:p w14:paraId="5B74C600"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Se parlassi le lingue degli uomini e degli angeli, ma non avessi la carità, sarei come bronzo che rimbomba o come cimbalo che strepita. E se avessi il dono della profezia, se conoscessi tutti i misteri e avessi tutta la conoscenza, se possedessi tanta fede da trasportare le montagne, ma non avessi la carità, non sarei nulla. E se anche dessi in cibo tutti i miei beni e consegnassi il mio corpo per averne vanto, ma non avessi la carità, a nulla mi servirebbe. La carità è magnanima, benevola è </w:t>
      </w:r>
      <w:r w:rsidRPr="005E5FA3">
        <w:rPr>
          <w:rFonts w:ascii="Arial" w:eastAsia="Times New Roman" w:hAnsi="Arial" w:cs="Arial"/>
          <w:i/>
          <w:iCs/>
          <w:kern w:val="0"/>
          <w:sz w:val="24"/>
          <w:szCs w:val="24"/>
          <w:lang w:eastAsia="it-IT"/>
          <w14:ligatures w14:val="none"/>
        </w:rPr>
        <w:lastRenderedPageBreak/>
        <w:t xml:space="preserve">la carità; non è invidiosa, non si vanta, non si gonfia d’orgoglio, non manca di rispetto, non cerca il proprio interesse, non si adira, non tiene conto del male ricevuto, non gode dell’ingiustizia ma si rallegra della verità. Tutto scusa, tutto crede, tutto spera, tutto sopporta. La carità non avrà mai fine. Le profezie scompariranno, il dono delle lingue cesserà e la conoscenza svanirà. Infatti, in modo imperfetto noi conosciamo e in modo imperfetto profetizziamo. Ma quando verrà ciò che è perfetto, quello che è imperfetto scomparirà. Quand’ero bambino, parlavo da bambino, pensavo da bambino, ragionavo da bambino. Divenuto uomo, ho eliminato ciò che è da bambino. Adesso noi vediamo in modo confuso, come in uno specchio; allora invece vedremo faccia a faccia. Adesso conosco in modo imperfetto, ma allora conoscerò perfettamente, come anch’io sono conosciuto. Ora dunque rimangono queste tre cose: la fede, la speranza e la carità. Ma la più grande di tutte è la carità! (1Cor 13,1-13). </w:t>
      </w:r>
    </w:p>
    <w:p w14:paraId="29DCC598"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Nella fede, Dio ci parla e chiama. Nella speranza opera il nostro presente e il nostro  futuro. Nella carità trasforma il suo amore in noi in vero amore di salvezza, di conversione, di redenzione, di sommo bene per ogni altro uomo. Se l’amore versato da Dio per mezzo dello Spirito Santo non viene trasformato in amore di vera salvezza, vera redenzione, vera formazione del corpo di Cristo, che è la Chiesa, noi non amiamo di carità teologale, carità soprannaturale, carità divina ed eterna.</w:t>
      </w:r>
    </w:p>
    <w:p w14:paraId="159518A9"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Ora chiediamoci: chi vive di vera carità teologale nella Chiesa chiamata a vivere di vera, purissima carità? Crede in questa Chiesa chi ogni giorno cresce di santità obbedendo ad ogni Parola che è uscita, esce, uscirà dalla bocca di Dio. Vivendo di purissima obbedienza allarga sempre di più il suo otre spirituale e lo Spirito Santo può riversare in esso molta, anzi moltissima carità del Padre. Sempre per l’obbedienza alla Parola questa moltissima carità viene trasformata dal nostro cuore in carità di salvezza e di redenzione, in carità per la formazione del corpo di Cristo, che è la Chiesa del Dio vivente. Chi non vive di purissima obbedienza, mai potrà vivere la carità teologale. Vivrà un amore umano, quando lo vive, ma sappiamo che oggi amore umano, amore umano vero per gli uomini e per moltissimi cristiani è ogni trasgressione della Legge del Signore, sia Legge positiva che Legge di natura, sia Legge di razionalità e Legge di analogia.</w:t>
      </w:r>
    </w:p>
    <w:p w14:paraId="13DFC6F7"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Sempre dobbiamo ricordarci che nella nostra santissima fede l’amore deve essere sempre ordinato e mai disordinato. Quando il nostro amore è ordinato e quando è disordinato? Il nostro amore è ordinato quanto è vissuto nell’obbedienza secondo ogni sapienza e scienza nello Spirito Santo ad ogni Parola che è uscita, esce, uscirà dalla bocca di Dio. Se manca questa obbedienza, il nostro amore è sempre disordinato. Non solo. È peccaminoso se è vissuto nella disobbedienza alla Parola. </w:t>
      </w:r>
    </w:p>
    <w:p w14:paraId="0AE0B4B8"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Altra verità che appartiene alla nostra santissima fede. Il nostro amore non solo deve essere ordinato. Deve essere anche conveniente. Quando il nostro amore è conveniente? Quando si ama Dio perché nostro Creatore, Signore e Padre. Si ama Cristo Gesù perché nostro Redentore, Salvatore, Via, Verità, Vita, Risurrezione della nostra vita. Si ama lo Spirito Santo perché Signore nostro e Datore a noi di ogni vita, ogni verità, ogni luce sulla quale dirigere i nostri passi, nostra sapienza e intelligenza divine, soprannaturali, eterne. Si ama la Vergine Maria perché nostra vera Madre. Nel suo mistico seno siamo generati, dallo Spirito Santo, nel battesimo veri figli del Padre, veri fratelli di Gesù Cristo, veri adoratori di Dio in spirito e verità. Si amano gli Angeli perché dono di Dio a noi per aiutarci a vincere ogni diabolica </w:t>
      </w:r>
      <w:r w:rsidRPr="005E5FA3">
        <w:rPr>
          <w:rFonts w:ascii="Arial" w:eastAsia="Times New Roman" w:hAnsi="Arial" w:cs="Arial"/>
          <w:kern w:val="0"/>
          <w:sz w:val="24"/>
          <w:szCs w:val="24"/>
          <w:lang w:eastAsia="it-IT"/>
          <w14:ligatures w14:val="none"/>
        </w:rPr>
        <w:lastRenderedPageBreak/>
        <w:t>tentazione. Si amano i Santi perché nostri amici e fratelli, che ci insegnano con il loro esempio fino al martirio che vivere il Vangelo è possibile.</w:t>
      </w:r>
    </w:p>
    <w:p w14:paraId="6981B927"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Nella Chiesa del Dio vivente, si ama in modo conveniente il Papa se lo si ama perché Vicario di Cristo Gesù, Successore di Pietro, Pastore di tutta la Chiesa, Custode della verità di Cristo Gesù. Si amano i Vescovi perché vicari di Cristo, Pastori della porzione del Gregge loro affidato, principio visibile dell’unità del loro presbiterio e di ogni altro fedele. Si amano i parroci in modo conveniente perché essi portano il peso sia di chiamare ogni uomo a divenire corpo di Cristo, nella Chiesa una, santa, cattolica, apostolica e anche di condurre ogni chiamato fino alle soglie dell’eternità, nutrendolo con la verità e la grazia di Cristo Gesù. Si amano i diaconi perché veri servi del Vangelo e della carità di Gesù Signore. Si ama ogni cresimato perché testimone di Gesù con la Parola e con le opere. Si amano i battezzati perché nostri fratelli e figli del Padre nel Figlio suo Cristo Signore. Si ama ogni altro uomo, perché per il mistero dell’Incarnazione del Verbo della Vita, essi sono stati assunti in Cristo per essere redenti e per essi Gesù ha effuso dalla croce il suo preziosissimo sangue. </w:t>
      </w:r>
    </w:p>
    <w:p w14:paraId="30A903DB"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Oggi è questo il più grande, l’orrendo peccato che si sta commettendo: si sta insegnando che ogni religione è via di salvezza. Si sta predicando la fratellanza universale senza Cristo Gesù. Si sta rinnegano tutto il mistero della missione per la predicazione del Vangelo a tutte le genti. Si sta gridando che il battesimo non è più necessario. Se non è necessario il battesimo, neanche più l’eucaristia è necessaria, la cresima non è necessaria, il sacramento della penitenza non è più necessario. Ma se il battesimo non è più necessario, si dichiara la morte della stessa Chiesa. Domani nessuno potrà essere consacrato diacono senza battesimo. Muore il diaconato. Nessuno potrà essere consacrato presbitero. Muore il presbiterato. Nessuno potrà essere consacrato vescovo. Muore l’episcopato. Se muore l’episcopato anche il papato morirà. Morto il papato è la Chiesa intera che muore. </w:t>
      </w:r>
    </w:p>
    <w:p w14:paraId="5F05B79B"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Tanta oggi è la nostra stoltezza e la nostra insipienza. Poiché diciamo tutte queste cose il nostro amore non è vero, non è conveniente, non è proporzionato, non è corrispondente alla verità dell’altro. Anche il non cristiano ha una sua verità in Cristo che va rispettata. Ma oggi dalla nostra bocca altro non esce se non falsità. La falsità sulla bocca rivela la falsità del cuore. Se il cuore è falso, anche il nostro amore è falso.</w:t>
      </w:r>
    </w:p>
    <w:p w14:paraId="7961A759"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Ragioni di verità e di carità esigono che il primo posto nel nostro cuore sia dato al nostro Dio, nella Persona del Padre e del Figlio e dello Spirito Santo. Il secondo posto va dato alla Vergine Maria, vera Madre di Dio e vera nostra celeste Madre. Poi vengono gli Angeli e i Santi. Questo per quanto riguarda il cielo. Sulla terra ogni persona va amata in relazione alla sua verità verso di noi e alla nostra verità verso di essa. Il padre perché padre, la madre perché madre, i fratelli perché fratelli, le sorelle perché sorelle, i parenti perché parenti, ogni altro uomo perché nostro fratello in Adamo e perché assunto da Cristo e per il quale ha effuso già il suo sangue per la sua redenzione, redenzione che dovrà portare a compimento ogni discepolo di Gesù, secondo la sua particolare responsabilità. Cosa chiede oggi Gesù a noi? Che il nostro amore sia sempre di obbedienza, sia sempre ordinato, proporzionato, corrispondente. Oggi dobbiamo confessare che né Gesù e né gli uomini sono amati di amore ordinato. Abbiamo falsificato il suo Vangelo e il mistero della sua redenzione. Quando si falsifica il Vangelo, tutto diviene falso e tutto peccaminoso.</w:t>
      </w:r>
    </w:p>
    <w:p w14:paraId="325DECB5"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lastRenderedPageBreak/>
        <w:t>È cosa giusta che in questo contesto venga ribadito che l’amore cristiano differisce da ogni altro amore esistente sulla terra. Ecco quali sono le note essenziali di questo amore con il quale solo il cristiano può amare e nessun altro uomo sulla terra. Questo amore è soprannaturale, non terreno; è divino, non umano; scaturisce dal cuore di Dio Padre, ma va dato ad ogni uomo con cuore di uomo. Anche a questa legge di amore dobbiamo obbedire se vogliamo fare ogni cosa nel nome del Signore.</w:t>
      </w:r>
    </w:p>
    <w:p w14:paraId="584E9A78"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AMORE CHE SI FA DONO DEL PADRE</w:t>
      </w:r>
      <w:r w:rsidRPr="005E5FA3">
        <w:rPr>
          <w:rFonts w:ascii="Arial" w:eastAsia="Times New Roman" w:hAnsi="Arial" w:cs="Arial"/>
          <w:kern w:val="0"/>
          <w:sz w:val="24"/>
          <w:szCs w:val="24"/>
          <w:lang w:eastAsia="it-IT"/>
          <w14:ligatures w14:val="none"/>
        </w:rPr>
        <w:t xml:space="preserve">. Il Cristiano ama, se dona ai suoi fratelli il Padre con tutta la sua onnipotenza di creazione e di nuova creazione, perché quanti lo accolgono possano essere liberati da ogni schiavitù di peccato attraverso una nuova creazione, o nuova generazione. Con la nuova generazione l’uomo viene estirpato dal regno delle tenebre e condotto nel regno della luce. È fatto vero corpo di Cristo Gesù e diviene figlio del Padre nel suo Figlio Cristo Gesù. Come vero figlio in Cristo diviene erede di Dio e della sua vita eterna. Chi non dona il Padre ai suoi fratelli non ama da vero figlio del Padre. Poiché oggi il Padre neanche più esiste per il cristiano, poiché esiste solo il Dio unico, egli non può amare da vero cristiano. Amerà, se amerà, con un amore terreno, mai con amore divino, amore soprannaturale, amore eterno. </w:t>
      </w:r>
    </w:p>
    <w:p w14:paraId="5A88C8B5"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AMORE CHE SI FA DONO DI CRISTO GESÙ</w:t>
      </w:r>
      <w:r w:rsidRPr="005E5FA3">
        <w:rPr>
          <w:rFonts w:ascii="Arial" w:eastAsia="Times New Roman" w:hAnsi="Arial" w:cs="Arial"/>
          <w:kern w:val="0"/>
          <w:sz w:val="24"/>
          <w:szCs w:val="24"/>
          <w:lang w:eastAsia="it-IT"/>
          <w14:ligatures w14:val="none"/>
        </w:rPr>
        <w:t>. Il cristiano ama da cristiano se dona Cristo ad ogni suo fratello. Ama se “crea” Cristo nel cuore, nell’anima, nello spirito di ogni altro uomo. Come si “crea” Cristo Gesù in un altro uomo? Mostrando Cristo Gesù al vivo nel suo corpo con le parole e con le opere e invitando ogni uomo alla conversione e a lasciarsi battezzare per entrare in possesso della nuova creazione o nuova generazione che avviene in Cristo, con Cristo, per Cristo, divenendo membri del suo corpo, vita della sua vita, pensiero del suo pensiero, cuore del suo cuore, anima della sua anima.</w:t>
      </w:r>
    </w:p>
    <w:p w14:paraId="4C889CCC"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AMORE CHE SI FA DONO DELLO SPIRITO SANTO</w:t>
      </w:r>
      <w:r w:rsidRPr="005E5FA3">
        <w:rPr>
          <w:rFonts w:ascii="Arial" w:eastAsia="Times New Roman" w:hAnsi="Arial" w:cs="Arial"/>
          <w:kern w:val="0"/>
          <w:sz w:val="24"/>
          <w:szCs w:val="24"/>
          <w:lang w:eastAsia="it-IT"/>
          <w14:ligatures w14:val="none"/>
        </w:rPr>
        <w:t xml:space="preserve">. Questo amore inizia quando il cristiano si lascia fare dallo Spirito Santo portatore di Lui, dello Spirito Santo. Come si diviene portatori nel mondo dello Spirito Santo? Crescendo di obbedienza in obbedienza ad ogni Parola di Gesù, mettendo a frutto ogni carisma da Lui a noi elargito, vivendo in pienezza di grazia, verità, dottrina, vita eterna la missione che ci è stata affidata. Così operando e perseverando, il nostro alito diviene alito di Spirito Santo, la nostra Parola di fa Parola di Spirito Santo, il nostro convincimento diviene convincimento dello Spirito Santo. Lo Spirito Santo attraverso il nostro alito entra nel cuore di chi ascolta e lo muove perché aderisca alla Parola e si lasci fare nuova creatura, nascendo da acqua e da Spirito Santo. Se il cristiano non è portatore nel mondo dello Spirito Santo in tutta la sua pienezza, mai lui potrà amare di vero amore, perché non dona ai cuori lo Spirito del Signore che deve versare in ogni cuore l’amore di salvezza del Padre nostro che è nei cieli. O il cristiano ama da cristiano o il suo amore non è amore. Non è amore perché non produce vita eterna. </w:t>
      </w:r>
    </w:p>
    <w:p w14:paraId="2FF41E2B"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AMORE DI SALVEZZA</w:t>
      </w:r>
      <w:r w:rsidRPr="005E5FA3">
        <w:rPr>
          <w:rFonts w:ascii="Arial" w:eastAsia="Times New Roman" w:hAnsi="Arial" w:cs="Arial"/>
          <w:kern w:val="0"/>
          <w:sz w:val="24"/>
          <w:szCs w:val="24"/>
          <w:lang w:eastAsia="it-IT"/>
          <w14:ligatures w14:val="none"/>
        </w:rPr>
        <w:t xml:space="preserve">. Quello del cristiano, se Lui dimora nel cuore del Padre e del Figlio e dello Spirito Santo, è vero amore di salvezza, se annuncia la Parola del Vangelo ad ogni uomo, invitandolo con invito esplicito a credere nella Parola annunciata, farsi battezzare, per nascere a vita nuova da acqua e da Spirito Santo. Se il battesimo non viene celebrato, non c’è vera salvezza, perché non si è divenuti corpo di Cristo. Solo divenendo corpo di Cristo si entra nella vera salvezza e solo rimanendo e crescendo come corpo di Cristo si raggiunge la salvezza eterna. </w:t>
      </w:r>
      <w:r w:rsidRPr="005E5FA3">
        <w:rPr>
          <w:rFonts w:ascii="Arial" w:eastAsia="Times New Roman" w:hAnsi="Arial" w:cs="Arial"/>
          <w:kern w:val="0"/>
          <w:sz w:val="24"/>
          <w:szCs w:val="24"/>
          <w:lang w:eastAsia="it-IT"/>
          <w14:ligatures w14:val="none"/>
        </w:rPr>
        <w:lastRenderedPageBreak/>
        <w:t xml:space="preserve">Poiché oggi il cristiano non crede più né nel battesimo e né nel corpo di Cristo che è la Chiesa una, santa, cattolica, apostolica non può amare con vero amore di salvezza.  Neanche potrà amare con un amore terreno, umano. Anche per amare di amore terreno e umano è necessario amare di amore soprannaturale, divino, eterno. È questo oggi il fallimento cristiano: si chiede di amare di amore terreno, umano ad una persona che mai potrà amare, perché non forgiato a questo amore dall’amore soprannaturale, divino, eterno. Oggi nella religione cattolica c’è un diffuso odore di pelagianesimo. Si vuole che senza Cristo, senza la grazia di Cristo, senza essere in Cristo, con Cristo e per Cristo, l’uomo ami di amore soprannaturale, divino, eterno. Ami di vero amore naturale, terreno umano. Senza la grazia di Cristo è impossibile per un uomo amare. È contro la sua natura corrotta dal peccato. Anche di amore terreno, umano, naturale l’uomo può solo per grazia di Cristo Gesù, grazia a lui elargita per vie misteriose e arcane. Vie che neanche l’uomo conosce. Questa è la potenza dell’amore del Padre nostro celeste. Lui veramente ama l’uomo di amore eterno. Veramente ama l’uomo e concede ogni grazia in Cristo, con Cristo, per Cristo. Prima la concedeva in previsione dei meriti di Cristo. Visione soprannaturale anche dell’amore terreno. </w:t>
      </w:r>
    </w:p>
    <w:p w14:paraId="43362C37"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AMORE DI REDENZIONE</w:t>
      </w:r>
      <w:r w:rsidRPr="005E5FA3">
        <w:rPr>
          <w:rFonts w:ascii="Arial" w:eastAsia="Times New Roman" w:hAnsi="Arial" w:cs="Arial"/>
          <w:kern w:val="0"/>
          <w:sz w:val="24"/>
          <w:szCs w:val="24"/>
          <w:lang w:eastAsia="it-IT"/>
          <w14:ligatures w14:val="none"/>
        </w:rPr>
        <w:t>. Quello del cristiano è amore di redenzione. In che consiste questo amore? Nell’offrire al Padre, in Cristo, con Cristo, per Cristo, sempre sotto mozione e conduzione dello Spirito Santo per una obbedienza perfettissima alla divina volontà, il proprio corpo per la liberazione dei suoi fratelli dal potere delle tenebre, del peccato, della morte, del principe di questo mondo. L’offerta della propria vita è necessaria per rendere perfettamente efficace, in quanto a redenzione soggettiva la perfetta redenzione oggettiva che si è compiuta nel corpo di Cristo per la sua obbedienza fino alla morte di croce. Senza l’offerta del corpo del cristiano al Padre, per molte anime il cammino della redenzione o neanche inizia, o se inizia non viene portato a compimento. Manca la grazia del corpo di Cristo, sempre da aggiungere alla grazia di Cristo Signore.</w:t>
      </w:r>
    </w:p>
    <w:p w14:paraId="104B1698"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AMORE DI SANTIFICAZIONE</w:t>
      </w:r>
      <w:r w:rsidRPr="005E5FA3">
        <w:rPr>
          <w:rFonts w:ascii="Arial" w:eastAsia="Times New Roman" w:hAnsi="Arial" w:cs="Arial"/>
          <w:kern w:val="0"/>
          <w:sz w:val="24"/>
          <w:szCs w:val="24"/>
          <w:lang w:eastAsia="it-IT"/>
          <w14:ligatures w14:val="none"/>
        </w:rPr>
        <w:t xml:space="preserve">. In cosa consiste l’amore di santificazione? Nel mostrare ad ogni uomo la potente grazia di Cristo Gesù che si attinge nel corpo di Cristo, che è la Chiesa, attraverso la celebrazione dei santi misteri, la preghiera elevata a Dio nel nome di Cristo Gesù, sempre sotto mozione dello Spirito Santo. L’amore di santificazione desidera la santificazione di ogni altro membro del corpo di Cristo e per questo il discepolo di Gesù si impegna perché possa raggiungere la perfezione nella santità. L’altro vedrà che vivere di perfetta santità è possibile e se vuole anche lui potrà incamminarsi sulla stessa via. In più il cammino verso la propria santificazione produce ogni dono di grazia e di Spirito Santo da offrire sia a quanti ancora non credono perché credano e sia a quanti credono perché diventino perfetti nella fede, nella speranza, nella carità, nella missione di annuncio e di proclamazione del Vangelo della vita e della grazia. </w:t>
      </w:r>
    </w:p>
    <w:p w14:paraId="2BAE8C2D"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AMORE DI PERFETTA CONFORMAZIONE A CRISTO GESÙ</w:t>
      </w:r>
      <w:r w:rsidRPr="005E5FA3">
        <w:rPr>
          <w:rFonts w:ascii="Arial" w:eastAsia="Times New Roman" w:hAnsi="Arial" w:cs="Arial"/>
          <w:kern w:val="0"/>
          <w:sz w:val="24"/>
          <w:szCs w:val="24"/>
          <w:lang w:eastAsia="it-IT"/>
          <w14:ligatures w14:val="none"/>
        </w:rPr>
        <w:t xml:space="preserve">. Questo amore di perfetta conformazione a Cristo Gesù è necessario, perché è proprio questo amore che deve aiutare i fratelli di fede ad essere vero corpo di Cristo. Inseriti in Cristo, i fratelli vanno sostenuti da questo amore, perché possano compiere il cammino verso la piena conformazione a Cristo Gesù. Per quanto invece non sono discepoli di Gesù, è questo amore di perfetta conformazione a Cristo Gesù nella vita e nella morte che manifesterà tutta la bellezza, l’altezza, la profondità, lo spesso dell’amore che si vive in Cristo Gesù, amore che è differente da ogni altro amore. Chi si </w:t>
      </w:r>
      <w:r w:rsidRPr="005E5FA3">
        <w:rPr>
          <w:rFonts w:ascii="Arial" w:eastAsia="Times New Roman" w:hAnsi="Arial" w:cs="Arial"/>
          <w:kern w:val="0"/>
          <w:sz w:val="24"/>
          <w:szCs w:val="24"/>
          <w:lang w:eastAsia="it-IT"/>
          <w14:ligatures w14:val="none"/>
        </w:rPr>
        <w:lastRenderedPageBreak/>
        <w:t xml:space="preserve">conforma a Cristo giorno dopo giorno  diviene vero fiume di vita eterna che si riversa sulla nostra terra. </w:t>
      </w:r>
    </w:p>
    <w:p w14:paraId="624474B6"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AMORE DI CONFORTO</w:t>
      </w:r>
      <w:r w:rsidRPr="005E5FA3">
        <w:rPr>
          <w:rFonts w:ascii="Arial" w:eastAsia="Times New Roman" w:hAnsi="Arial" w:cs="Arial"/>
          <w:kern w:val="0"/>
          <w:sz w:val="24"/>
          <w:szCs w:val="24"/>
          <w:lang w:eastAsia="it-IT"/>
          <w14:ligatures w14:val="none"/>
        </w:rPr>
        <w:t xml:space="preserve">. Il cristiano deve amare i suoi fratelli che sono membra del corpo di Cristo con un amore di conforto. In cosa consiste il conforto? Nell’essere vicino a chi ha il cuore spezzato, a chi ha le ginocchia vacillanti, a chi è ferito nello spirito, a chi è lacerato nell’anima. All’uomo che è nella bufera, che è avvolto delle grandi acque, che è sollevato da venti gagliardi, il cristiano deve portare il suo conforto, con parole ricche di fede sul Signore suo Dio. Ecco il vero conforto: creare, aiutare, rinnovare la vera fede nel vero Dio in chi questa fede vacilla a causa della storia che si abbatte violenta sulla sua vita. Questo amore di conforto è sempre necessario. Senza questo amore, l’anima si perde. </w:t>
      </w:r>
    </w:p>
    <w:p w14:paraId="773E4633"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AMORE DI SOSTEGNO</w:t>
      </w:r>
      <w:r w:rsidRPr="005E5FA3">
        <w:rPr>
          <w:rFonts w:ascii="Arial" w:eastAsia="Times New Roman" w:hAnsi="Arial" w:cs="Arial"/>
          <w:kern w:val="0"/>
          <w:sz w:val="24"/>
          <w:szCs w:val="24"/>
          <w:lang w:eastAsia="it-IT"/>
          <w14:ligatures w14:val="none"/>
        </w:rPr>
        <w:t>. L’amore di sostegno è invece come il palo al quale si lega una giovane pianta perché possa crescere diritta verso l’alto senza piegarsi né a destra e né a sinistra. Ci sono alcune piante che non possono crescere bene senza un palo di sostegno. Il cristiano per ogni suo fratello dovrà essere questo palo. Dovrà legarsi a deboli e fragili nella fede perché possano crescere forti e rigogliosi sostenuti dalla sua fede forte e rigogliosa. Nessuno potrà amare con un amore di sostegno se lui non cresce in una fede forte, sicura, ben fondata, capace di resistere a tutte le tempeste della vita.</w:t>
      </w:r>
    </w:p>
    <w:p w14:paraId="2B181BCC"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AMORE DI CONSOLAZIONE.</w:t>
      </w:r>
      <w:r w:rsidRPr="005E5FA3">
        <w:rPr>
          <w:rFonts w:ascii="Arial" w:eastAsia="Times New Roman" w:hAnsi="Arial" w:cs="Arial"/>
          <w:kern w:val="0"/>
          <w:sz w:val="24"/>
          <w:szCs w:val="24"/>
          <w:lang w:eastAsia="it-IT"/>
          <w14:ligatures w14:val="none"/>
        </w:rPr>
        <w:t xml:space="preserve"> L’amore di consolazione va dato a tutti gli afflitti, ai sofferenti, afflitti e sofferenti nell’anima, nello spirito, nel corpo. Questo amore nel campo del corpo è del medico che dona la giusta medicina perché si possa guarire dalla sofferenza del corpo. Il cristiano invece deve dare la vera Parola dello Spirito Santo, la sola che è capace di consolare un cuore che è nella grande tribolazione. Se il cristiano è nello Spirito Santo, di certo saprà dare la Parola giusta e anche compiere l’opera giusta. Se non è nello Spirito Santo dirà parole della terra che lasciano il cuore nel suo dolore. Potrà amare con amore di consolazione solo quel cuore che è purissima casa dello Spirito Santo. Attraverso questo cuore lo Spirito saprà quale Parola è necessaria e solo quella dirà per la consolazione di chi è nella grande afflizione. Lo Spirito anche per questo va ravvivato. </w:t>
      </w:r>
    </w:p>
    <w:p w14:paraId="56EF31F5"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AMORE DI RISTORO.</w:t>
      </w:r>
      <w:r w:rsidRPr="005E5FA3">
        <w:rPr>
          <w:rFonts w:ascii="Arial" w:eastAsia="Times New Roman" w:hAnsi="Arial" w:cs="Arial"/>
          <w:kern w:val="0"/>
          <w:sz w:val="24"/>
          <w:szCs w:val="24"/>
          <w:lang w:eastAsia="it-IT"/>
          <w14:ligatures w14:val="none"/>
        </w:rPr>
        <w:t xml:space="preserve"> Come il corpo stanco ed esausto si ristora con la buona acqua, il buon pane, ogni altro ottimo cibo, così è anche dell’anima e dello spirito dell’uomo quando sono esausti, senza più alcuna forza. Questo amore di ristoro è portare anime e spiriti esausti alle sorgenti della vera acqua e del vero pane, che sono i sacramenti della salvezza e in modo speciale il sacramento dell’Eucaristia e quello della Penitenza o Confessione. Quando anima e spirito sono esausti, le parole da sole non bastano. Occorre il sano nutrimento e sano nutrimento è solo Cristo Gesù e lo Spirito Santo. Se questo nutrimento non viene assunto, anima e spirito rimangono senza alcuna forza e per essi a poco a poco la vita si spegne. Non spegnere la vita dei fratelli è proprio dell’amore di ristoro. A volte è sufficiente una sola Confessione e la vita ritorna in pienezza sia nell’anima che nello spirito. Sono Cristo e lo Spirito Santo il vero nutrimento. Cristo e lo Spirito Santo sempre vanno donati.</w:t>
      </w:r>
    </w:p>
    <w:p w14:paraId="315C5D78"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AMORE CREATORE DI VERA SPERANZA</w:t>
      </w:r>
      <w:r w:rsidRPr="005E5FA3">
        <w:rPr>
          <w:rFonts w:ascii="Arial" w:eastAsia="Times New Roman" w:hAnsi="Arial" w:cs="Arial"/>
          <w:kern w:val="0"/>
          <w:sz w:val="24"/>
          <w:szCs w:val="24"/>
          <w:lang w:eastAsia="it-IT"/>
          <w14:ligatures w14:val="none"/>
        </w:rPr>
        <w:t xml:space="preserve">.  Molti lungo la via verso la loro piena e perfetta conformazione a Cristo, si stancano, vogliono abbandonare il cammino. Per quanti non vogliono più avanzare sul sentiero della vera vita è necessario il nostro amore di speranza. Questo amore deve essere capace di creare </w:t>
      </w:r>
      <w:r w:rsidRPr="005E5FA3">
        <w:rPr>
          <w:rFonts w:ascii="Arial" w:eastAsia="Times New Roman" w:hAnsi="Arial" w:cs="Arial"/>
          <w:kern w:val="0"/>
          <w:sz w:val="24"/>
          <w:szCs w:val="24"/>
          <w:lang w:eastAsia="it-IT"/>
          <w14:ligatures w14:val="none"/>
        </w:rPr>
        <w:lastRenderedPageBreak/>
        <w:t xml:space="preserve">nuovamente la speranza in un cuore, perché è la speranza il solo vero motore che spinge ogni uomo verso Cristo Gesù e in Gesù verso il raggiungimento della patria eterna. Se il cristiano non sa amare con questo amore di speranza che in lui dovrà essere oltremodo grande, molti cuori abbandoneranno il cammino e si riconsegneranno nelle mani di Satana  che sa sempre come ingannarli facendo loro percorre il cammino delle tenebre, se non con volontà, sempre con inerzia e abulia. È questa la grande missione del cristiano: creare sempre nei cuore la vera speranza, così da portare con lui nel regno dei cieli molte altre anime. Verso il regno dei cieli si cammina insieme.   </w:t>
      </w:r>
    </w:p>
    <w:p w14:paraId="3F7A99CA"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AMORE DI PREGHIERA.</w:t>
      </w:r>
      <w:r w:rsidRPr="005E5FA3">
        <w:rPr>
          <w:rFonts w:ascii="Arial" w:eastAsia="Times New Roman" w:hAnsi="Arial" w:cs="Arial"/>
          <w:kern w:val="0"/>
          <w:sz w:val="24"/>
          <w:szCs w:val="24"/>
          <w:lang w:eastAsia="it-IT"/>
          <w14:ligatures w14:val="none"/>
        </w:rPr>
        <w:t xml:space="preserve"> Il vero amore del cristiano sempre deve farsi preghiera. Perché è necessario che si faccia preghiera? Perché il cristiano può fare pochissime cose per i suoi fratelli. Ne potrà fare una, al massimo due. Ai suoi fratelli di cose ne mancano a miriade. Queste cose che mancano le può donare solo il Padre dei cieli, per Cristo, nello Spirito Santo. Il cristiano sa cosa lui può dare e cosa non può dare e per tutto ciò che non può dare, si mette in ginocchio e chiede al Padre dei cieli, per Cristo, nello Spirito Santo. Il Padre dei cieli ascolta la sua preghiera e concede ai suoi figli quanto da lui è stato chiesto, sempre però secondo la sapienza divina ed eterna che muove il cuore del Padre. Noi lo preghiamo nello Spirito Santo che è in noi. Lui risponde nello Spirito Santo che è in Lui. </w:t>
      </w:r>
    </w:p>
    <w:p w14:paraId="5D6AA203"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AMORE DI INCORAGGIAMENTO.</w:t>
      </w:r>
      <w:r w:rsidRPr="005E5FA3">
        <w:rPr>
          <w:rFonts w:ascii="Arial" w:eastAsia="Times New Roman" w:hAnsi="Arial" w:cs="Arial"/>
          <w:kern w:val="0"/>
          <w:sz w:val="24"/>
          <w:szCs w:val="24"/>
          <w:lang w:eastAsia="it-IT"/>
          <w14:ligatures w14:val="none"/>
        </w:rPr>
        <w:t xml:space="preserve"> È l’amore che sa dare sempre coraggio a chi facilmente si scoraggia e gli viene meno la forza per andare avanti. Poiché le cause dello scoraggiamento possono essere tante, per ogni  causa di scoraggiamento, il cristiano troverà la giusta parola nello Spirito Santo al fine di rimettere nuovamente il coraggio nel cuore dei suoi fratelli. Questo amore è più necessario di quanto non si pensi. A volta basta proprio un nulla e l’altro si avvilisce, si scoraggia, si perde d’animo. Di questo tutti abbiamo bisogno. Beato quel cristiano che è sempre ponto, sempre presente nel dare coraggio ai cuori dei suoi fratelli. Si salva una vita. Si salva un cammino.</w:t>
      </w:r>
    </w:p>
    <w:p w14:paraId="5ED63FCE"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AMOREE DI SPRONE.</w:t>
      </w:r>
      <w:r w:rsidRPr="005E5FA3">
        <w:rPr>
          <w:rFonts w:ascii="Arial" w:eastAsia="Times New Roman" w:hAnsi="Arial" w:cs="Arial"/>
          <w:kern w:val="0"/>
          <w:sz w:val="24"/>
          <w:szCs w:val="24"/>
          <w:lang w:eastAsia="it-IT"/>
          <w14:ligatures w14:val="none"/>
        </w:rPr>
        <w:t xml:space="preserve"> L’amore di sprone è quella spinta necessaria, senza la quale chi si ferma, difficilmente riprenderà il cammino. Anche questo amore è necessario. Quando si cade, da soli è difficile rialzarsi. Si accosta il discepolo di Gesù a colui che è caduto, lo solleva, gli dona la spinta giusta e si riprende il cammino. Sapere dare la spinta giusta, anche questo è un frutto dello Spirito Santo nel cuore del discepolo di Gesù. A volte spinta giusta è una parola. A volte è un’opera. Sempre dovrà essere lo Spirito del Signore a suggerirci qual è la spinta giusta.</w:t>
      </w:r>
    </w:p>
    <w:p w14:paraId="5C5A9F32"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AMORE DI  COMPAGNIA.</w:t>
      </w:r>
      <w:r w:rsidRPr="005E5FA3">
        <w:rPr>
          <w:rFonts w:ascii="Arial" w:eastAsia="Times New Roman" w:hAnsi="Arial" w:cs="Arial"/>
          <w:kern w:val="0"/>
          <w:sz w:val="24"/>
          <w:szCs w:val="24"/>
          <w:lang w:eastAsia="it-IT"/>
          <w14:ligatures w14:val="none"/>
        </w:rPr>
        <w:t xml:space="preserve"> L’amore di compagni è quell’amore che mai lascia il cristiano camminare da solo sulla via del regno. Colui che è solo potrà sempre essere vittima di ladri e briganti che come lupi della sera s’aggirano per le strade cercando chi divorare. Invece il cristiano si fa compagno dell’altro cristiano e insieme avanzano verso il regno eterno del Signore nostro Dio. Quando il cristiano ama di vero amore di compagnia? Quando lui cammina di luce in luce, di fede in fede, di virtù in virtù, di giustizia in giustizia, di obbedienza al Vangelo in obbedienza al Vangelo. Mai potrà dirsi amore di compagnia quando insieme si cammina nel vizio, nella mediocrità cristiana, nell’assenza di ogni anelito di perfezione. Non è vero amore di compagnia quando uno si chiude nei suoi pensieri, si imprigiona nel suo cuore e non permette che la luce di fede, di verità, di Vangelo del fratello possano </w:t>
      </w:r>
      <w:r w:rsidRPr="005E5FA3">
        <w:rPr>
          <w:rFonts w:ascii="Arial" w:eastAsia="Times New Roman" w:hAnsi="Arial" w:cs="Arial"/>
          <w:kern w:val="0"/>
          <w:sz w:val="24"/>
          <w:szCs w:val="24"/>
          <w:lang w:eastAsia="it-IT"/>
          <w14:ligatures w14:val="none"/>
        </w:rPr>
        <w:lastRenderedPageBreak/>
        <w:t xml:space="preserve">entrare in esso. Quando non regna il vero amore ed è vero amore se è amore di più grande salvezza, allora non c’è compagnia secondo il Vangelo. C’è compagnia secondo il mondo e quasi sempre è compagnia di peccato e anche di perdizione. </w:t>
      </w:r>
    </w:p>
    <w:p w14:paraId="1B9A2772"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AMORE DI CONDIVISIONE.</w:t>
      </w:r>
      <w:r w:rsidRPr="005E5FA3">
        <w:rPr>
          <w:rFonts w:ascii="Arial" w:eastAsia="Times New Roman" w:hAnsi="Arial" w:cs="Arial"/>
          <w:kern w:val="0"/>
          <w:sz w:val="24"/>
          <w:szCs w:val="24"/>
          <w:lang w:eastAsia="it-IT"/>
          <w14:ligatures w14:val="none"/>
        </w:rPr>
        <w:t xml:space="preserve"> È quell’amore che sa condividere con i proprio fratelli sia i beni materiali che quelli spirituali. Anche il suo corpo sa donare per il più grande bene dei suoi fratelli. Un amore che non sa condividere, non è amore secondo Cristo Gesù. Lui con noi ha condiviso tutto. Anche il suo corpo e il suo sangue ha voluto condividere con noi. Li ha dati a noi come nostro cibo di salvezza e nostra bevanda di vita eterna. Il vero amore è sempre amore di condivisione. La condivisione deve essere fatta però sempre nella più alta santità. Dal peccato mai potrà esistere vera condivisione.</w:t>
      </w:r>
    </w:p>
    <w:p w14:paraId="03E7F192"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AMORE DI ASSUNZIONE</w:t>
      </w:r>
      <w:r w:rsidRPr="005E5FA3">
        <w:rPr>
          <w:rFonts w:ascii="Arial" w:eastAsia="Times New Roman" w:hAnsi="Arial" w:cs="Arial"/>
          <w:kern w:val="0"/>
          <w:sz w:val="24"/>
          <w:szCs w:val="24"/>
          <w:lang w:eastAsia="it-IT"/>
          <w14:ligatures w14:val="none"/>
        </w:rPr>
        <w:t xml:space="preserve">. È quell’amore che tutto assume dell’altro: dolore, povertà, miseria materiale e spirituale. Lo assume perché l’altro ne venga liberato o almeno ricevere un qualche sollievo. Gesù ha assunto e ha espiato per noi nel suo corpo tutti i nostri peccati. Ha preso su di sé tutte le nostre infermità e da esse ci ha liberato. Può vivere questo amore solo chi è condotto perennemente dallo Spirito Santo. Senza lo Spirito del Signore che ci muove, ognuno si chiude nel suo cuore e vive solo di egoismo, lasciando i suoi fratelli nella loro miseria sia spirituale che materiale, sia dell’anima che dello spirito. </w:t>
      </w:r>
    </w:p>
    <w:p w14:paraId="742B2782"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AMORE DI PERFETTA ESEMPLARITÀ EVANGELICA.</w:t>
      </w:r>
      <w:r w:rsidRPr="005E5FA3">
        <w:rPr>
          <w:rFonts w:ascii="Arial" w:eastAsia="Times New Roman" w:hAnsi="Arial" w:cs="Arial"/>
          <w:kern w:val="0"/>
          <w:sz w:val="24"/>
          <w:szCs w:val="24"/>
          <w:lang w:eastAsia="it-IT"/>
          <w14:ligatures w14:val="none"/>
        </w:rPr>
        <w:t xml:space="preserve"> È quell’amore che mostra come si vive di vera fede, vera speranza, vera carità, vera giustizia, vera temperanza, vera fortezza, vera prudenza. Se il cristiano non diviene cristiforme e in questa cristiformità non cresce, non ama né i suoi fratelli in Adamo e neanche i suoi fratelli in Cristo. Non li ama perché non mostra loro cosa è capace di operare lo Spirito Santo in coloro che si lasciano da Lui perennemente rigenerare, rinnovare, fino a giungere ad avere una vita evangelicamente perfetta in ogni cosa. Si potrà vivere questo amore se il governo dello Spirito Santo in noi è senza alcuna pausa. Basta un momento di distrazione e possiamo ritornare nella carne.</w:t>
      </w:r>
    </w:p>
    <w:p w14:paraId="36978C48"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AMORE DEI FRATELLI IN ADAMO</w:t>
      </w:r>
      <w:r w:rsidRPr="005E5FA3">
        <w:rPr>
          <w:rFonts w:ascii="Arial" w:eastAsia="Times New Roman" w:hAnsi="Arial" w:cs="Arial"/>
          <w:kern w:val="0"/>
          <w:sz w:val="24"/>
          <w:szCs w:val="24"/>
          <w:lang w:eastAsia="it-IT"/>
          <w14:ligatures w14:val="none"/>
        </w:rPr>
        <w:t xml:space="preserve">. Non ama i suoi fratelli in Adamo chi non mostra loro la potente novità del suo essere corpo di Cristo. Il mondo penserà che essere con Cristo o rimanere mondo siano la stessa cosa. Oggi nessun figlio di Adamo penserà mai di convertirsi a Cristo Gesù. Vede il cristiano che in fatto di immoralità si consegna ad ogni trasgressione, ogni crimine, ogni violazione della Legge del Signore, ogni vizio, ogni impurità e ogni delinquenza. Vede che la sua non fede in Cristo non gli consente di vivere in una immoralità così alta.  Mostrare la grande abissale differenza che crea in noi la fede in Cristo Gesù da ogni altra vita esistente sulla terra, è obbligo per chi vuole amare i figli di Adamo così come li ha amati Gesù Signore. </w:t>
      </w:r>
    </w:p>
    <w:p w14:paraId="6EED68EA"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AMORE DEI FRATELLI IN CRISTO</w:t>
      </w:r>
      <w:r w:rsidRPr="005E5FA3">
        <w:rPr>
          <w:rFonts w:ascii="Arial" w:eastAsia="Times New Roman" w:hAnsi="Arial" w:cs="Arial"/>
          <w:kern w:val="0"/>
          <w:sz w:val="24"/>
          <w:szCs w:val="24"/>
          <w:lang w:eastAsia="it-IT"/>
          <w14:ligatures w14:val="none"/>
        </w:rPr>
        <w:t>. Non ama i suoi fratelli in Cristo chi non mostra loro tutta la bellezza della sua conformazione a Cristo Gesù del quale dice di essere suo corpo, suo discepolo, gregge che Egli conduce. Mostrare tutta la bellezza della conformazione a Cristo Signore è obbligo di ogni discepolo del Signore per dare forza ad ogni altro discepolo. La conformazione a Cristo può essere raggiunta e io ti mostrerò con la mia vita che l’ho raggiunta. Se l’ho raggiunta io – anche se ancora resta tutta da raggiungere essendo quella di Cristo perfezione infinita – anche tu la puoi raggiungere. Siamo della stessa natura. È questa perfezione che sempre darà gloria al corpo di Cristo.</w:t>
      </w:r>
    </w:p>
    <w:p w14:paraId="24DED325"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lastRenderedPageBreak/>
        <w:t>AMORE CHE TRASFORMA IL VANGELO IN STORIA.</w:t>
      </w:r>
      <w:r w:rsidRPr="005E5FA3">
        <w:rPr>
          <w:rFonts w:ascii="Arial" w:eastAsia="Times New Roman" w:hAnsi="Arial" w:cs="Arial"/>
          <w:kern w:val="0"/>
          <w:sz w:val="24"/>
          <w:szCs w:val="24"/>
          <w:lang w:eastAsia="it-IT"/>
          <w14:ligatures w14:val="none"/>
        </w:rPr>
        <w:t xml:space="preserve"> Se il cristiano non mostra ad ogni figlio di Adamo e ad ogni membro del corpo di Cristo la sublimità della sua nuova vita, che è la trasformazione del Vangelo, di ogni parola del Vangelo, in sua storia, mai l’altro potrà giungere alla fede che il Vangelo realmente potrà diventare vita di ogni uomo. Tutti potrebbero essere indotti a pensare che il Vangelo mai diventerà storia e tutto ciò che non diviene storia non può essere oggetto di fede. Trasformando il cristiano il Vangelo in sua storia, nessun uomo potrà addure scuse che questo non sarà mai possibile. È possibile perché un esercito innumerevole di martiri e di confessori della fede lo ha trasformato. Questa certezza il cristiano sempre deve dare ad ogni uomo. Dare questa certezza è vero amore, anzi è purissimo amore del fratello verso tutti gli altri suoi fratelli.</w:t>
      </w:r>
    </w:p>
    <w:p w14:paraId="1356E8EB"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Ama di vero amore secondo la virtù teologale della carità, colui che vive, in Cristo Gesù, per volontà del Padre, sotto mozione dello Spirito Santo, la carità allo stesso modo che l’ha vissuta Cristo Gesù.</w:t>
      </w:r>
    </w:p>
    <w:p w14:paraId="083234E0" w14:textId="77777777" w:rsidR="005E5FA3" w:rsidRPr="005E5FA3" w:rsidRDefault="005E5FA3" w:rsidP="005E5FA3">
      <w:pPr>
        <w:spacing w:after="120" w:line="240" w:lineRule="auto"/>
        <w:rPr>
          <w:rFonts w:ascii="Times New Roman" w:eastAsia="Times New Roman" w:hAnsi="Times New Roman" w:cs="Times New Roman"/>
          <w:kern w:val="0"/>
          <w:sz w:val="20"/>
          <w:szCs w:val="20"/>
          <w:lang w:eastAsia="it-IT"/>
          <w14:ligatures w14:val="none"/>
        </w:rPr>
      </w:pPr>
    </w:p>
    <w:p w14:paraId="09231D04" w14:textId="77777777" w:rsidR="005E5FA3" w:rsidRPr="005E5FA3" w:rsidRDefault="005E5FA3" w:rsidP="005E5FA3">
      <w:pPr>
        <w:pStyle w:val="Titolo2"/>
      </w:pPr>
      <w:bookmarkStart w:id="635" w:name="_Toc218975129"/>
      <w:bookmarkStart w:id="636" w:name="_Toc219036267"/>
      <w:r w:rsidRPr="005E5FA3">
        <w:t>CREDO NELLA CHIESA CHE VIVE DI OGNI VIRTÙ</w:t>
      </w:r>
      <w:bookmarkEnd w:id="635"/>
      <w:bookmarkEnd w:id="636"/>
    </w:p>
    <w:p w14:paraId="231CD94D"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Tutte le virtù sono figlie o delle virtù teologali o delle virtù cardinali. Abbiamo già presentato la tre virtù teologali: fede, speranza, carità. Ora è cosa giusta che ci dedichiamo a presentare le quattro virtù cardinali: prudenza, giustizia, fortezza e temperanza. Partiamo con una annotazione preliminare prima di presentarle una per una:</w:t>
      </w:r>
    </w:p>
    <w:p w14:paraId="24C93751"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Le virtù cardinali sono quattro così come quattro sono i venti di cui si serve il Signore nel suo governo della terra. Il numero quattro esprime pienezza, totalità. Chi possiede queste quattro virtù può governare tutta la sua vita. Nulla più gli manca. I quattro venti indicano la totalità delle direzioni: settentrione, meridione, oriente, occidente. Sono i quattro punti cardinali: Nord, Sud, Est, Ovest. Con questi quattro punti si può sempre sapere dove orientare i propri passi. L’orientamento è sicuro. Per questo è necessario porre ogni impegno nella preghiera al fine di ottenerle da Dio. Esse sono purissimo dono di Dio e sono tutte figlie della sapienza. Con preghiera accorata sempre si deve chiedere la sapienza. Non una volta, ma di volta in volta. Ecco cosa rivela Salomone sulla Sapienza e qual è stata la sua preghiera innalzata a Dio al fine di chiedere questo dono:</w:t>
      </w:r>
    </w:p>
    <w:p w14:paraId="565BD7D2"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Ascoltate dunque, o re, e cercate di comprendere; imparate, o governanti di tutta la terra. Porgete l’orecchio, voi dominatori di popoli, che siete orgogliosi di comandare su molte nazioni. Dal Signore vi fu dato il potere e l’autorità dall’Altissimo; egli esaminerà le vostre opere e scruterà i vostri propositi: pur essendo ministri del suo regno, non avete governato rettamente né avete osservato la legge né vi siete comportati secondo il volere di Dio. Terribile e veloce egli piomberà su di voi, poiché il giudizio è severo contro coloro che stanno in alto. </w:t>
      </w:r>
    </w:p>
    <w:p w14:paraId="1C737260"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Gli ultimi infatti meritano misericordia, ma i potenti saranno vagliati con rigore. Il Signore dell’universo non guarderà in faccia a nessuno, non avrà riguardi per la grandezza, perché egli ha creato il piccolo e il grande e a tutti provvede in egual modo. Ma sui dominatori incombe un’indagine inflessibile. Pertanto a voi, o sovrani, </w:t>
      </w:r>
      <w:r w:rsidRPr="005E5FA3">
        <w:rPr>
          <w:rFonts w:ascii="Arial" w:eastAsia="Times New Roman" w:hAnsi="Arial" w:cs="Arial"/>
          <w:i/>
          <w:iCs/>
          <w:kern w:val="0"/>
          <w:sz w:val="24"/>
          <w:szCs w:val="24"/>
          <w:lang w:eastAsia="it-IT"/>
          <w14:ligatures w14:val="none"/>
        </w:rPr>
        <w:lastRenderedPageBreak/>
        <w:t>sono dirette le mie parole, perché impariate la sapienza e non cadiate in errore. Chi custodisce santamente le cose sante sarà riconosciuto santo, e quanti le avranno apprese vi troveranno una difesa. Bramate, pertanto, le mie parole, desideratele e ne sarete istruiti.</w:t>
      </w:r>
    </w:p>
    <w:p w14:paraId="13F7939C"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La sapienza è splendida e non sfiorisce, facilmente si lascia vedere da coloro che la amano e si lascia trovare da quelli che la cercano. Nel farsi conoscere previene coloro che la desiderano. Chi si alza di buon mattino per cercarla non si affaticherà, la troverà seduta alla sua porta. Riflettere su di lei, infatti, è intelligenza perfetta, chi veglia a causa sua sarà presto senza affanni; poiché lei stessa va in cerca di quelli che sono degni di lei, appare loro benevola per le strade e in ogni progetto va loro incontro. Suo principio più autentico è il desiderio di istruzione, l’anelito per l’istruzione è amore, l’amore per lei è osservanza delle sue leggi, il rispetto delle leggi è garanzia di incorruttibilità e l’incorruttibilità rende vicini a Dio.</w:t>
      </w:r>
    </w:p>
    <w:p w14:paraId="1BE68D22"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Dunque il desiderio della sapienza innalza al regno. Se dunque, dominatori di popoli, vi compiacete di troni e di scettri, onorate la sapienza, perché possiate regnare sempre. Annuncerò che cos’è la sapienza e com’è nata, non vi terrò nascosti i suoi segreti, ma fin dalle origini ne ricercherò le tracce, metterò in chiaro la conoscenza di lei, non mi allontanerò dalla verità. Non mi farò compagno di chi si consuma d’invidia, perché costui non avrà nulla in comune con la sapienza. Il gran numero di sapienti è salvezza per il mondo, un re prudente è la sicurezza del popolo. Lasciatevi dunque ammaestrare dalle mie parole e ne trarrete profitto (Sap 6,1-25). </w:t>
      </w:r>
    </w:p>
    <w:p w14:paraId="76C1136F"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Anch’io sono un uomo mortale uguale a tutti, discendente del primo uomo plasmato con la terra. La mia carne fu modellata nel grembo di mia madre, nello spazio di dieci mesi ho preso consistenza nel sangue, dal seme d’un uomo e dal piacere compagno del sonno. Anch’io alla nascita ho respirato l’aria comune e sono caduto sulla terra dove tutti soffrono allo stesso modo; come per tutti, il pianto fu la mia prima voce. Fui allevato in fasce e circondato di cure; nessun re ebbe un inizio di vita diverso. Una sola è l’entrata di tutti nella vita e uguale ne è l’uscita.</w:t>
      </w:r>
    </w:p>
    <w:p w14:paraId="68139178"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Per questo pregai e mi fu elargita la prudenza, implorai e venne in me lo spirito di sapienza. La preferii a scettri e a troni, stimai un nulla la ricchezza al suo confronto, non la paragonai neppure a una gemma inestimabile, perché tutto l’oro al suo confronto è come un po’ di sabbia e come fango sarà valutato di fronte a lei l’argento. L’ho amata più della salute e della bellezza, ho preferito avere lei piuttosto che la luce, perché lo splendore che viene da lei non tramonta. Insieme a lei mi sono venuti tutti i beni; nelle sue mani è una ricchezza incalcolabile. Ho gioito di tutto ciò, perché lo reca la sapienza, ma ignoravo che ella è madre di tutto questo.</w:t>
      </w:r>
    </w:p>
    <w:p w14:paraId="51C08415"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Ciò che senza astuzia ho imparato, senza invidia lo comunico, non nascondo le sue ricchezze. Ella è infatti un tesoro inesauribile per gli uomini; chi lo possiede ottiene l’amicizia con Dio, è a lui raccomandato dai frutti della sua educazione. Mi conceda Dio di parlare con intelligenza e di riflettere in modo degno dei doni ricevuti, perché egli stesso è la guida della sapienza e dirige i sapienti. Nelle sue mani siamo noi e le nostre parole, ogni sorta di conoscenza e ogni capacità operativa. </w:t>
      </w:r>
    </w:p>
    <w:p w14:paraId="6197EB26"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Egli stesso mi ha concesso la conoscenza autentica delle cose, per comprendere la struttura del mondo e la forza dei suoi elementi, il principio, la fine e il mezzo dei tempi, l’alternarsi dei solstizi e il susseguirsi delle stagioni, i cicli dell’anno e la posizione degli astri, la natura degli animali e l’istinto delle bestie selvatiche, la forza </w:t>
      </w:r>
      <w:r w:rsidRPr="005E5FA3">
        <w:rPr>
          <w:rFonts w:ascii="Arial" w:eastAsia="Times New Roman" w:hAnsi="Arial" w:cs="Arial"/>
          <w:i/>
          <w:iCs/>
          <w:kern w:val="0"/>
          <w:sz w:val="24"/>
          <w:szCs w:val="24"/>
          <w:lang w:eastAsia="it-IT"/>
          <w14:ligatures w14:val="none"/>
        </w:rPr>
        <w:lastRenderedPageBreak/>
        <w:t xml:space="preserve">dei venti e i ragionamenti degli uomini, la varietà delle piante e le proprietà delle radici. Ho conosciuto tutte le cose nascoste e quelle manifeste, perché mi ha istruito la sapienza, artefice di tutte le cose. </w:t>
      </w:r>
    </w:p>
    <w:p w14:paraId="1C2502A0"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In lei c’è uno spirito intelligente, santo, unico, molteplice, sottile, agile, penetrante, senza macchia, schietto, inoffensivo, amante del bene, pronto, libero, benefico, amico dell’uomo, stabile, sicuro, tranquillo, che può tutto e tutto controlla, che penetra attraverso tutti gli spiriti intelligenti, puri, anche i più sottili. </w:t>
      </w:r>
    </w:p>
    <w:p w14:paraId="52E2643A"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La sapienza è più veloce di qualsiasi movimento, per la sua purezza si diffonde e penetra in ogni cosa. È effluvio della potenza di Dio, emanazione genuina della gloria dell’Onnipotente; per questo nulla di contaminato penetra in essa. È riflesso della luce perenne, uno specchio senza macchia dell’attività di Dio e immagine della sua bontà. Sebbene unica, può tutto; pur rimanendo in se stessa, tutto rinnova e attraverso i secoli, passando nelle anime sante, prepara amici di Dio e profeti. Dio infatti non ama se non chi vive con la sapienza. Ella in realtà è più radiosa del sole e supera ogni costellazione, paragonata alla luce risulta più luminosa; a questa, infatti, succede la notte, ma la malvagità non prevale sulla sapienza (Sap 7,1-30). </w:t>
      </w:r>
    </w:p>
    <w:p w14:paraId="522BF670"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La sapienza si estende vigorosa da un’estremità all’altra e governa a meraviglia l’universo. È lei che ho amato e corteggiato fin dalla mia giovinezza, ho bramato di farla mia sposa, mi sono innamorato della sua bellezza. Ella manifesta la sua nobile origine vivendo in comunione con Dio, poiché il Signore dell’universo l’ha amata; infatti è iniziata alla scienza di Dio e discerne le sue opere.</w:t>
      </w:r>
    </w:p>
    <w:p w14:paraId="7B99F9B4"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Se la ricchezza è un bene desiderabile in vita, che cosa c’è di più ricco della sapienza, che opera tutto? Se è la prudenza ad agire, chi più di lei è artefice di quanto esiste? Se uno ama la giustizia, le virtù sono il frutto delle sue fatiche. Ella infatti insegna la temperanza e la prudenza, la giustizia e la fortezza, delle quali nulla è più utile agli uomini durante la vita. Se uno desidera anche un’esperienza molteplice, ella conosce le cose passate e intravede quelle future, conosce le sottigliezze dei discorsi e le soluzioni degli enigmi, comprende in anticipo segni e prodigi e anche le vicende dei tempi e delle epoche.</w:t>
      </w:r>
    </w:p>
    <w:p w14:paraId="5D0D787B"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Ho dunque deciso di dividere con lei la mia vita, certo che mi sarebbe stata consigliera di buone azioni e conforto nelle preoccupazioni e nel dolore. Per lei avrò gloria tra le folle e, anche se giovane, onore presso gli anziani. Sarò trovato perspicace nel giudicare, sarò ammirato di fronte ai potenti. Se tacerò, resteranno in attesa, se parlerò, mi presteranno attenzione, e se mi dilungo nel parlare, si tapperanno la bocca. Grazie a lei avrò l’immortalità e lascerò un ricordo eterno a quelli che verranno dopo di me. Governerò popoli, e nazioni mi saranno soggette. Sentendo parlare di me, crudeli tiranni si spaventeranno; mi mostrerò buono con il popolo e coraggioso in guerra. Ritornato a casa, riposerò vicino a lei, perché la sua compagnia non dà amarezza, né dolore il vivere con lei, ma contentezza e gioia.</w:t>
      </w:r>
    </w:p>
    <w:p w14:paraId="68D3FDE4"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Riflettendo su queste cose dentro di me e pensando in cuor mio che nella parentela con la sapienza c’è l’immortalità e grande godimento vi è nella sua amicizia e nel lavoro delle sue mani sta una ricchezza inesauribile e nell’assidua compagnia di lei c’è la prudenza e fama nel conversare con lei, andavo cercando il modo di prenderla con me. </w:t>
      </w:r>
    </w:p>
    <w:p w14:paraId="27C013A8"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Ero un ragazzo di nobile indole, ebbi in sorte un’anima buona o piuttosto, essendo buono, ero entrato in un corpo senza macchia. Sapendo che non avrei ottenuto la </w:t>
      </w:r>
      <w:r w:rsidRPr="005E5FA3">
        <w:rPr>
          <w:rFonts w:ascii="Arial" w:eastAsia="Times New Roman" w:hAnsi="Arial" w:cs="Arial"/>
          <w:i/>
          <w:iCs/>
          <w:kern w:val="0"/>
          <w:sz w:val="24"/>
          <w:szCs w:val="24"/>
          <w:lang w:eastAsia="it-IT"/>
          <w14:ligatures w14:val="none"/>
        </w:rPr>
        <w:lastRenderedPageBreak/>
        <w:t xml:space="preserve">sapienza in altro modo, se Dio non me l’avesse concessa – ed è già segno di saggezza sapere da chi viene tale dono –, mi rivolsi al Signore e lo pregai, dicendo con tutto il mio cuore: (Sap 8,1-21). </w:t>
      </w:r>
    </w:p>
    <w:p w14:paraId="0EBEE93A"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«Dio dei padri e Signore della misericordia, che tutto hai creato con la tua parola, e con la tua sapienza hai formato l’uomo perché dominasse sulle creature che tu hai fatto, e governasse il mondo con santità e giustizia ed esercitasse il giudizio con animo retto, dammi la sapienza, che siede accanto a te in trono, e non mi escludere dal numero dei tuoi figli, perché io sono tuo schiavo e figlio della tua schiava, uomo debole e dalla vita breve, incapace di comprendere la giustizia e le leggi. Se qualcuno fra gli uomini fosse perfetto, privo della sapienza che viene da te, sarebbe stimato un nulla.</w:t>
      </w:r>
    </w:p>
    <w:p w14:paraId="4D061DB4"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Tu mi hai prescelto come re del tuo popolo e giudice dei tuoi figli e delle tue figlie; mi hai detto di costruirti un tempio sul tuo santo monte, un altare nella città della tua dimora, immagine della tenda santa che ti eri preparata fin da principio. Con te è la sapienza che conosce le tue opere, che era presente quando creavi il mondo; lei sa quel che piace ai tuoi occhi e ciò che è conforme ai tuoi decreti. Inviala dai cieli santi, mandala dal tuo trono glorioso, perché mi assista e mi affianchi nella mia fatica e io sappia ciò che ti è gradito.</w:t>
      </w:r>
    </w:p>
    <w:p w14:paraId="7EAE4EBD"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Ella infatti tutto conosce e tutto comprende: mi guiderà con prudenza nelle mie azioni e mi proteggerà con la sua gloria. Così le mie opere ti saranno gradite; io giudicherò con giustizia il tuo popolo e sarò degno del trono di mio padre. Quale uomo può conoscere il volere di Dio? Chi può immaginare che cosa vuole il Signore? I ragionamenti dei mortali sono timidi e incerte le nostre riflessioni, perché un corpo corruttibile appesantisce l’anima e la tenda d’argilla opprime una mente piena di preoccupazioni. A stento immaginiamo le cose della terra, scopriamo con fatica quelle a portata di mano; ma chi ha investigato le cose del cielo? Chi avrebbe conosciuto il tuo volere, se tu non gli avessi dato la sapienza e dall’alto non gli avessi inviato il tuo santo spirito? Così vennero raddrizzati i sentieri di chi è sulla terra; gli uomini furono istruiti in ciò che ti è gradito e furono salvati per mezzo della sapienza» (Sap 9,1-18). </w:t>
      </w:r>
    </w:p>
    <w:p w14:paraId="000FAC63"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Sappiamo che Salomone chiese la sapienza a Dio per essere capace di governare il suo popolo secondo giustizia. Poi si dimenticò che la sapienza è un dono sempre attuale del Signore. Non pregò più. Divenne idolatra. Senza sapienza si è stolti. Il cristiano mai dovrà commettere questo errore. Attimo per attimo la sua preghiera si deve innalzare a Dio Padre, per Cristo, nello Spirito Santo, al fine di chiedere la sapienza. Basta un attimo senza sapienza e la stoltezza governa la nostra vita. Quando si è sotto il governo della stoltezza, un solo pensiero, una sola parola, una sola azione può mandare in rovina tutta la nostra vita. Per questo è urgente, anzi indispensabile che momento per momento chiediamo a Dio che ci colmi di sapienza.  La sapienza è data a noi sotto una quadruplice forma: sapienza nella prudenza, sapienza nella giustizia, sapienza nella fortezza, sapienza nella temperanza. Prudenza, giustizia, fortezza, temperanza senza la sapienza provocano solo danni. Non è infatti né la prudenza, né la giustizia, né la fortezza, né la temperanza che ci permettono di agire correttamente, secondo il volere del Signore, in ogni momento della nostra vita, ma la sapienza che ci consentirà di vivere secondo Dio queste virtù.</w:t>
      </w:r>
    </w:p>
    <w:p w14:paraId="74551207"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lastRenderedPageBreak/>
        <w:t>La prudenza senza sapienza può rivelarsi imprudenza, la giustizia ingiustizia, la fortezza arroganza o presunzione, la temperanza potrebbe divenire ingiustizia o imprudenza. Governate dalla sapienza, queste virtù saranno vissute solo per il bene. La sapienza è lo Spirito Santo che prende il governo della nostra vita e la muove per operare sempre secondo la purissima volontà del Padre nostro. È evidente che, essendo lo Spirito Santo lo Spirito del corpo di Cristo, fuori del corpo non vi è vera sapienza.</w:t>
      </w:r>
    </w:p>
    <w:p w14:paraId="7EA17BFE"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Chi vuole essere sapiente, governato cioè dallo Spirito della sapienza, deve abitare nel corpo di Cristo, e si abita in esso abitando nella Parola di Cristo Gesù, così come è contenuta nella Divina Rivelazione. Chi si pone fuori di questa Parola o contro questa Parola, mai potrà vivere secondo lo Spirito della sapienza.  Dallo Spirito della Parola allo Spirito del corpo di Cristo, dallo Spirito del corpo di Cristo allo Spirito della sapienza che governa mente, cuore, desideri, volontà, sentimenti, pensieri. Quando Salomone perse la sapienza? Quando uscì fuori della Parola della Scrittura.</w:t>
      </w:r>
    </w:p>
    <w:p w14:paraId="141ECB05"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Casa della Parola, casa dello Spirito Santo. Casa del corpo di Cristo, casa dello Spirito Santo. Il cristiano è nella casa delle Parola, è nella casa del corpo di Cristo, necessariamente sarà nella casa dello Spirito della sapienza. Nella casa si rimane. Ecco allora la preghiera che sempre deve innalzarsi ininterrotta al Signore: chiedere la grazia che ci faccia sempre rimanere nella casa della Parola, per essere nella casa del corpo di Cristo, per essere nella casa dello Spirito della sapienza. È la vera vita. </w:t>
      </w:r>
    </w:p>
    <w:p w14:paraId="7C5F2926"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Dopo questa presentazione preliminare, è cosa giusta presentare, anche se per verità e contenuti essenziali, virtù per virtù.</w:t>
      </w:r>
    </w:p>
    <w:p w14:paraId="69BA88B2"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p>
    <w:p w14:paraId="341AF21A"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LA PRUDENZA</w:t>
      </w:r>
      <w:r w:rsidRPr="005E5FA3">
        <w:rPr>
          <w:rFonts w:ascii="Arial" w:eastAsia="Times New Roman" w:hAnsi="Arial" w:cs="Arial"/>
          <w:kern w:val="0"/>
          <w:sz w:val="24"/>
          <w:szCs w:val="24"/>
          <w:lang w:eastAsia="it-IT"/>
          <w14:ligatures w14:val="none"/>
        </w:rPr>
        <w:t>. Quando parliamo di prudenza intendiamo quella particolare attenzione che ci permette di operare ogni bene senza che un qualsiasi male possa ritornare su di noi, a causa della nostra azione. Ma è questa la prudenza secondo lo Spirito della sapienza? Secondo lo Spirito della sapienza la prudenza è la “conoscenza previa” sia delle parole da dire e sia delle azioni da compiere, parole e azioni che non vengono dal nostro cuore o dalla nostra volontà, ma sono vera mozione dello Spirito Santo. Ecco allora la prudenza secondo lo Spirito di sapienza: mozione del cuore, della mente, dei sentimenti, della volontà, dei pensieri, perché sia detta sola quella Parola che lo Spirito vuole che si dica e sia fatta solo quell’azione che lo Spirito comanda. La prudenza secondo lo Spirito di sapienza è concedere allo Spirito Santo le redini e il governo di tutta la nostra vita. Lui prende tutti noi sotto il suo governo e ci muove per parlare e agire secondo la sua volontà. La prudenza è vero annientamento di sé.</w:t>
      </w:r>
    </w:p>
    <w:p w14:paraId="08C69655"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Nella prudenza l’uomo si espropria di se stesso, si consegna allo Spirito Santo. Lo Spirito Santo viene e conduce secondo la sua volontà. Questa espropriazione deve avvenire attimo per attimo. Ecco perché la preghiera dovrà essere ininterrotta. Chi però non si consegna alla Parola di Dio mai si potrà espropriare per consegnarsi allo Spirito Santo. Chi non vive come vero corpo di Cristo mai si potrà annientare per dare il governo di sé allo Spirito. Parola, Corpo di Cristo, Spirito sono una cosa sola. </w:t>
      </w:r>
    </w:p>
    <w:p w14:paraId="4581E7E9"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lastRenderedPageBreak/>
        <w:t xml:space="preserve">La prudenza è la virtù che ci fa sempre rimanere nella volontà di Dio, nel corpo di Cristo, perché mossi e guidati dallo Spirito Santo facciamo sempre la volontà di Dio. Quando si esce dalla volontà di Dio, allora la nostra imprudenza è veramente grande. Quando si è fuori della volontà di Dio, lo Spirito non può governare la nostra vita e per noi è la fine. Anche se siamo prudenti per gli uomini, non siamo prudenti per il Signore. Non facciamo la sua volontà per fare ancora e sempre la sua volontà. </w:t>
      </w:r>
    </w:p>
    <w:p w14:paraId="23AAB5DB"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Gesù per rimanere nella volontà sale a Gerusalemme perché lì dovrà lasciare che il suo corpo venga crocifisso. Di giorno rimane nella città santa. Di notte si ritira presso Betania. Luogo sicuro, senza sorprese. La mattina ritorna nuovamente nella Città. Deve celebrare la cena Pasquale durante la quale deve istituire il sacramento dell’Eucaristia e del Sacerdozio. Nasconde a Giuda il luogo. Se lo avesse rivelato, Giuda avrebbe potuto portare le guardie e Gesù sarebbe stato arrestato prima.</w:t>
      </w:r>
    </w:p>
    <w:p w14:paraId="670F4EB9"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Non avrebbe potuto compiere la volontà del Padre. Subito dopo per compiere la volontà del Padre si ritira nell’Orto degli Ulivi. Il Padre vuole che Lui si lasci arrestare e Lui obbedisce. Per noi prudenza sarebbe stato recarsi in altro luogo. Non avremmo però compiuto la volontà di Dio. Avremmo vissuto di astuzia, scaltrezza, ma non certo di obbedienza. Ed è questa la differenza tra la prudenza e l’astuzia, la furbizia. La prudenza è nella volontà di Dio per la volontà. Il resto è da noi e per noi.</w:t>
      </w:r>
    </w:p>
    <w:p w14:paraId="514C09F0"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Nel sinedrio avrebbe anche potuto rispondere con un altro riferimento biblico. Sarebbe stata astuzia, scaltrezza, ma non prudenza. Il Padre vuole che Lui riveli pubblicamente, sotto giuramento, la sua identità, e Gesù obbedisce. Prudenza che conduce alla morte.  È questa l’essenza della prudenza: rimanere sempre nella volontà di Dio per compiere la volontà di Dio. Noi non sappiamo cosa il Signore vorrà da noi. Una cosa però la sappiamo: se siamo nella volontà di Dio, vivendo la sua Parola, lo Spirito Santo sempre ci guiderà nella volontà di Dio.</w:t>
      </w:r>
    </w:p>
    <w:p w14:paraId="6D262A41"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Cosa significa allora il comando di Gesù: “Siate prudenti come i serpenti, semplici come le colombe?”. Significa che andando nel mondo sempre dobbiamo compiere la volontà di Dio rispettando ogni modalità che il Signore ci suggerisce. Possiamo allora definire la prudenza come obbedienza perfettissima alla volontà di Dio in ogni cosa che pensiamo, diciamo, decidiamo, facciamo. Per questo essa è dono dello Spirito Santo, perché solo lo Spirito può condurci nella volontà di Dio sempre.</w:t>
      </w:r>
    </w:p>
    <w:p w14:paraId="6C2FF94B"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p>
    <w:p w14:paraId="077BB1DA"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LA GIUSTIZIA</w:t>
      </w:r>
      <w:r w:rsidRPr="005E5FA3">
        <w:rPr>
          <w:rFonts w:ascii="Arial" w:eastAsia="Times New Roman" w:hAnsi="Arial" w:cs="Arial"/>
          <w:kern w:val="0"/>
          <w:sz w:val="24"/>
          <w:szCs w:val="24"/>
          <w:lang w:eastAsia="it-IT"/>
          <w14:ligatures w14:val="none"/>
        </w:rPr>
        <w:t>. Quando parliamo di giustizia, il pensiero subito corre ai Dieci Comandamenti. A che serve la virtù della giustizia, se è sufficiente osservare la Legge per essere giusti al cospetto del Signore? Perché all’obbedienza va aggiunta la virtù della giustizia? Riprendiamo il principio iniziale: sapienza nella prudenza, sapienza nella giustizia, sapienza nella fortezza, sapienza nella temperanza. Non basta osservare la lettera dei Comandamenti. Essi vanno osservati secondo pienezza di verità, dottrina.</w:t>
      </w:r>
    </w:p>
    <w:p w14:paraId="2F62B88F"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Se manca la Sapienza nella giustizia, si osserva ogni cosa secondo la lettera, ma non secondo lo Spirito. San Paolo ci rivela che la lettera uccide, mentre lo Spirito vivifica. Si chiede al Signore la sapienza nella giustizia e i Comandamenti vengono osservati bene. Non solo i Comandamenti, anche la Legge della Santità data nel Libro del Levitico, specie nei Capitoli XVIII, XIX, XX, anche la Nuova Legge del Vangelo vanno osservate nella Sapienza della giustizia secondo ogni mozione dello Spirito Santo.</w:t>
      </w:r>
    </w:p>
    <w:p w14:paraId="794F20E9"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lastRenderedPageBreak/>
        <w:t xml:space="preserve">Gesù non dice forse che verrà lo Spirito Santo e ci guiderà a tutta la verità? Significa che lo Spirito ci darà la sua sapienza e non cresceremo di fede in fede, di obbedienza in obbedienza, di verità in verità, di giustizia in giustizia, di santità in santità. La sapienza dello Spirito Santo farà sempre sì che noi non solo osserviamo la Legge del Signore, la sua Parola, ma in ogni momento la osserviamo secondo la volontà del Signore. La sapienza ci conduce nella volontà del Padre e noi viviamo di giustizia. </w:t>
      </w:r>
    </w:p>
    <w:p w14:paraId="6BAE781D"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Poiché la giustizia non è solo dall’obbedienza alla Parola, ma anche dall’obbedienza al ministero, al carisma, alla vocazione, alla missione che ci è stata affidata, è sempre facile vivere tutte queste obbedienze dalla nostra volontà e non dalla volontà di Dio. Come fare per non divenire ingiusti nell’obbedienza alla Legge, al ministero, al carisma, alla vocazione, al sacramento ricevuto – ogni sacramento richiede una sua particolare obbedienza – alla missione? Lasciandoci guidare dallo Spirito.</w:t>
      </w:r>
    </w:p>
    <w:p w14:paraId="1F42D8EA"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Lo Spirito Santo ci dona sia la verità contenuta nella Parola del Signore sia l’attuale volontà di Dio, noi obbediamo ad ogni manifestazione e rivelazione e siamo giusti. Senza la Sapienza nella giustizia, è facilissimo divenire ingiusti. È sufficiente un solo peccato di omissione e saremo divorati dall’ingiustizia. Poiché la volontà di Dio riguarda tutto il nostro corpo e ogni parte di esso, tutto il tempo e ogni altro dono ricevuto, divenire ingiusti è più facile di quanto non si pensi.</w:t>
      </w:r>
    </w:p>
    <w:p w14:paraId="62883D88"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Anche un minuto sciupato ci rende ingiusti dinanzi a Dio, se esso non è stato vissuto secondo la sapienza dello Spirito Santo. I peccati contro la giustizia sono innumerevoli. Neanche si possono contare. Non si vive la volontà di Dio secondo la volontà di Dio. L’ingiustizia si annida e si nasconde in ogni relazione: con il Padre, il Figlio, lo Spirito Santo, con gli uomini, con le cose, con il tempo, con i doni di grazia e verità, con ogni sacramento ricevuto, con il nostro corpo, la nostra anima, il nostro spirito.</w:t>
      </w:r>
    </w:p>
    <w:p w14:paraId="1FAD70E9"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Ognuno può immaginare quanto numerose siano le violazioni contro la giustizia. È sufficiente dare al corpo quanto non serve al corpo e si è già ingiusti. Non si usa il corpo secondo la volontà di Dio, nella mozione dello Spirito Santo. Ogni azione, pensiero, decisione, desiderio, parola si può macchiare di ingiustizia. È questo il motivo per cui è necessario che momento per momento chiediamo al Signore che ci dia lo Spirito di Sapienza e la sapienza nella giustizia. È la nostra salvezza.</w:t>
      </w:r>
    </w:p>
    <w:p w14:paraId="5BD160B3"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I peccati di ingiustizia sono speciali per ogni persona: Papa, Vescovi, Presbiteri, Diaconi, Religiosi, Religiosi, Consacrati di speciale consacrazione, Politici, Amministratori, Scienziati, Filosofi, Pensatori, Scrittoti per ognuno la sua ingiustizia. Ogni categoria di persone commette i suoi speciali, particolari, personali peccati di ingiustizia. Uno studente che non studia è ingiusto dinanzi a Dio e agli uomini. Ognuno è obbligato a conoscere i suoi peccati di ingiustizia. La giustizia va sempre riparata.</w:t>
      </w:r>
    </w:p>
    <w:p w14:paraId="0A77ACDD"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Oggi in modo particolare vi è un grandissima ingiustizia contro l’anima, lo spirito, il corpo dell’uomo. È ingiustizia privare l’anima della grazia. Ma è anche ingiustizia nutrire lo spirito di falsità e menzogne. È ingiustizia pensarsi solo corpo. È ingiustizia ogni volontà di Dio non compiuta. Ma è anche ingiustizia ogni volontà di Dio non compiuta secondo la volontà di Dio. Poiché la volontà di Dio è amore fino alla morte di croce, l’obbedienza alla verità va colmata di ogni carità. Spirito di giustizia. </w:t>
      </w:r>
    </w:p>
    <w:p w14:paraId="2C2F5B1A"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p>
    <w:p w14:paraId="2FC6AC7E"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LA FORTEZZA.</w:t>
      </w:r>
      <w:r w:rsidRPr="005E5FA3">
        <w:rPr>
          <w:rFonts w:ascii="Arial" w:eastAsia="Times New Roman" w:hAnsi="Arial" w:cs="Arial"/>
          <w:kern w:val="0"/>
          <w:sz w:val="24"/>
          <w:szCs w:val="24"/>
          <w:lang w:eastAsia="it-IT"/>
          <w14:ligatures w14:val="none"/>
        </w:rPr>
        <w:t xml:space="preserve"> La fortezza è camminare senza deviare né a destra e né a sinistra nella Legge del Signore, che sono sia i Comandamenti, sia la Legge che chiede l’imitazione nella sua santità e sia il Vangelo di nostro Signore Gesù Cristo. Il cammino è sino alla fine. La fortezza è anche nella volontà attuale di Dio, che è volontà di vocazione, missione, carisma, ministero, dono dello Spirito Santo. Gesù sappiamo che si fece obbediente alla volontà del Padre fino alla morte di croce. Il cammino è fin sulla croce.</w:t>
      </w:r>
    </w:p>
    <w:p w14:paraId="73D43284"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Chi si pone fuori della volontà di Dio non vive la virtù della fortezza, perché questa virtù è solo per il compimento della Parola e della Volontà di Dio, della sua Legge e della sua Voce. Fuori della volontà di Dio vi è solo il vizio, ma il vizio non è fortezza. Atti di superbia, arroganza, tracotanza, delinquenza, belligeranza, prepotenza, concupiscenza, impurità, criminalità, terrorismo e cose del genere mai potranno essere definiti frutti della fortezza. Sono vizi e manifestano tutta la debolezza dello spirito.</w:t>
      </w:r>
    </w:p>
    <w:p w14:paraId="2EA2DC81"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La fortezza è nel perfetto dominio di sé per il compimento del bene perfetto voluto dal Signore Dio nella nostra vita. Chi non governa se stesso nei pensieri, desideri, volontà, aspirazioni, è un debole. Manca della potenza dello Spirito Santo nel suo cuore. Quando si è privi del governo di sé, si apre la porta ad ogni vizio. Si lavora per l’egoismo e non per la carità, per la superbia e non per l’umiltà, per la divisione e non per la comunione, per l’ingiustizia e mai per la giustizia. La carne vince sempre.</w:t>
      </w:r>
    </w:p>
    <w:p w14:paraId="38F1FFBB"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La fortezza è nell’evitare tutte le opere della carne, per produrre solo i frutti dello Spirito. Per ogni opera della carne che si produce, manifestiamo al mondo la nostra fragilità e debolezza. La fortezza è la mitezza di Gesù che sa stare sulla croce. Anche se conosciamo la volontà di Dio, sempre ignoriamo come farla nella concretezza del momento. Per questo dobbiamo chiedere allo Spirito di Sapienza che ci doni la sua fortezza per obbedire ad ogni esigenza e richiesta della divina volontà.</w:t>
      </w:r>
    </w:p>
    <w:p w14:paraId="36EC6B9F"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La fortezza diviene così arrendevolezza, mitezza, spirito di sopportazione, capacità di abbracciare ogni croce, assenza di ogni ribellione, fuga da ogni occasione prossima di peccato, allontanamento da ogni vizio, assenza di ogni reazione al male. Due brani, uno del Vangelo e l’altro della Lettera di Giacomo, ci insegano cosa è la fortezza. Per Gesù la fortezza è nel superamento della Legge Antica. Per San Giacomo la fortezza è rinuncia al proprio io perché la carità e l’amore trionfino.</w:t>
      </w:r>
    </w:p>
    <w:p w14:paraId="26E97F91"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Non crediate che io sia venuto ad abolire la Legge o i Profeti; non sono venuto ad abolire, ma a dare pieno compimento. In verità io vi dico: finché non siano passati il cielo e la terra, non passerà un solo iota o un solo trattino della Legge, senza che tutto sia avvenuto. Chi dunque trasgredirà uno solo di questi minimi precetti e insegnerà agli altri a fare altrettanto, sarà considerato minimo nel regno dei cieli. Chi invece li osserverà e li insegnerà, sarà considerato grande nel regno dei cieli.  Io vi dico infatti: se la vostra giustizia non supererà quella degli scribi e dei farisei, non entrerete nel regno dei cieli. Avete inteso che fu detto agli antichi: Non ucciderai; chi avrà ucciso dovrà essere sottoposto al giudizio. Ma io vi dico: chiunque si adira con il proprio fratello dovrà essere sottoposto al giudizio. Chi poi dice al fratello: </w:t>
      </w:r>
      <w:r w:rsidRPr="005E5FA3">
        <w:rPr>
          <w:rFonts w:ascii="Arial" w:eastAsia="Times New Roman" w:hAnsi="Arial" w:cs="Arial"/>
          <w:i/>
          <w:iCs/>
          <w:kern w:val="0"/>
          <w:sz w:val="24"/>
          <w:szCs w:val="24"/>
          <w:lang w:eastAsia="it-IT"/>
          <w14:ligatures w14:val="none"/>
        </w:rPr>
        <w:lastRenderedPageBreak/>
        <w:t xml:space="preserve">“Stupido”, dovrà essere sottoposto al sinedrio; e chi gli dice: “Pazzo”, sarà destinato al fuoco della Geènna. </w:t>
      </w:r>
    </w:p>
    <w:p w14:paraId="66CF981E"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Se dunque tu presenti la tua offerta all’altare e lì ti ricordi che tuo fratello ha qualche cosa contro di te, lascia lì il tuo dono davanti all’altare, va’ prima a riconciliarti con il tuo fratello e poi torna a offrire il tuo dono. Mettiti presto d’accordo con il tuo avversario mentre sei in cammino con lui, perché l’avversario non ti consegni al giudice e il giudice alla guardia, e tu venga gettato in prigione. In verità io ti dico: non uscirai di là finché non avrai pagato fino all’ultimo spicciolo!</w:t>
      </w:r>
    </w:p>
    <w:p w14:paraId="450BAAD0"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Avete inteso che fu detto: Non commetterai adulterio. Ma io vi dico: chiunque guarda una donna per desiderarla, ha già commesso adulterio con lei nel proprio cuore. Se il tuo occhio destro ti è motivo di scandalo, cavalo e gettalo via da te: ti conviene infatti perdere una delle tue membra, piuttosto che tutto il tuo corpo venga gettato nella Geènna. E se la tua mano destra ti è motivo di scandalo, tagliala e gettala via da te: ti conviene infatti perdere una delle tue membra, piuttosto che tutto il tuo corpo vada a finire nella Geènna. Fu pure detto: “Chi ripudia la propria moglie, le dia l’atto del ripudio”. Ma io vi dico: chiunque ripudia la propria moglie, eccetto il caso di unione illegittima, la espone all’adulterio, e chiunque sposa una ripudiata, commette adulterio.</w:t>
      </w:r>
    </w:p>
    <w:p w14:paraId="6BA4C753"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Avete anche inteso che fu detto agli antichi: “Non giurerai il falso, ma adempirai verso il Signore i tuoi giuramenti”. Ma io vi dico: non giurate affatto, né per il cielo, perché è il trono di Dio, né per la terra, perché è lo sgabello dei suoi piedi, né per Gerusalemme, perché è la città del grande Re. Non giurare neppure per la tua testa, perché non hai il potere di rendere bianco o nero un solo capello. Sia invece il vostro parlare: “Sì, sì”, “No, no”; il di più viene dal Maligno. Avete inteso che fu detto: Occhio per occhio e dente per dente. Ma io vi dico di non opporvi al malvagio; anzi, se uno ti dà uno schiaffo sulla guancia destra, tu pórgigli anche l’altra, e a chi vuole portarti in tribunale e toglierti la tunica, tu lascia anche il mantello. E se uno ti costringerà ad accompagnarlo per un miglio, tu con lui fanne due. Da’ a chi ti chiede, e a chi desidera da te un prestito non voltare le spalle.</w:t>
      </w:r>
    </w:p>
    <w:p w14:paraId="2B7FAC39"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Avete inteso che fu detto: Amerai il tuo prossimo e odierai il tuo nemico. Ma io vi dico: amate i vostri nemici e pregate per quelli che vi perseguitano, affinché siate figli del Padre vostro che è nei cieli; egli fa sorgere il suo sole sui cattivi e sui buoni, e fa piovere sui giusti e sugli ingiusti. Infatti, se amate quelli che vi amano, quale ricompensa ne avete? Non fanno così anche i pubblicani? E se date il saluto soltanto ai vostri fratelli, che cosa fate di straordinario? Non fanno così anche i pagani? Voi, dunque, siate perfetti come è perfetto il Padre vostro celeste (Mt 5,17-48).</w:t>
      </w:r>
    </w:p>
    <w:p w14:paraId="5BFEBDEE"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Chi tra voi è saggio e intelligente? Con la buona condotta mostri che le sue opere sono ispirate a mitezza e sapienza. Ma se avete nel vostro cuore gelosia amara e spirito di contesa, non vantatevi e non dite menzogne contro la verità. Non è questa la sapienza che viene dall’alto: è terrestre, materiale, diabolica; perché dove c’è gelosia e spirito di contesa, c’è disordine e ogni sorta di cattive azioni. Invece la sapienza che viene dall’alto anzitutto è pura, poi pacifica, mite, arrendevole, piena di misericordia e di buoni frutti, imparziale e sincera. Per coloro che fanno opera di pace viene seminato nella pace un frutto di giustizia. Da dove vengono le guerre e le liti che sono in mezzo a voi? Non vengono forse dalle vostre passioni che fanno guerra nelle vostre membra? Siete pieni di desideri e non riuscite a possedere; </w:t>
      </w:r>
      <w:r w:rsidRPr="005E5FA3">
        <w:rPr>
          <w:rFonts w:ascii="Arial" w:eastAsia="Times New Roman" w:hAnsi="Arial" w:cs="Arial"/>
          <w:i/>
          <w:iCs/>
          <w:kern w:val="0"/>
          <w:sz w:val="24"/>
          <w:szCs w:val="24"/>
          <w:lang w:eastAsia="it-IT"/>
          <w14:ligatures w14:val="none"/>
        </w:rPr>
        <w:lastRenderedPageBreak/>
        <w:t xml:space="preserve">uccidete, siete invidiosi e non riuscite a ottenere; combattete e fate guerra! Non avete perché non chiedete; chiedete e non ottenete perché chiedete male, per soddisfare cioè le vostre passioni. Gente infedele! Non sapete che l’amore per il mondo è nemico di Dio? Chi dunque vuole essere amico del mondo si rende nemico di Dio. O forse pensate che invano la Scrittura dichiari: «Fino alla gelosia ci ama lo Spirito, che egli ha fatto abitare in noi»? Anzi, ci concede la grazia più grande; per questo dice: Dio resiste ai superbi, agli umili invece dà la sua grazia. Sottomettetevi dunque a Dio; resistete al diavolo, ed egli fuggirà lontano da voi. Avvicinatevi a Dio ed egli si avvicinerà a voi. Peccatori, purificate le vostre mani; uomini dall’animo indeciso, santificate i vostri cuori. Riconoscete la vostra miseria, fate lutto e piangete; le vostre risa si cambino in lutto e la vostra allegria in tristezza. Umiliatevi davanti al Signore ed egli vi esalterà. Non dite male gli uni degli altri, fratelli. Chi dice male del fratello, o giudica il suo fratello, parla contro la Legge e giudica la Legge. E se tu giudichi la Legge, non sei uno che osserva la Legge, ma uno che la giudica. Uno solo è legislatore e giudice, Colui che può salvare e mandare in rovina; ma chi sei tu, che giudichi il tuo prossimo? (Gc 3,13-4,12). </w:t>
      </w:r>
    </w:p>
    <w:p w14:paraId="56C92847"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La fortezza è quel purissimo dono dello Spirito Santo che ci elargisce ogni energia soprannaturale per rimanere in questa Legge Santa del Signore. La fortezza non ha altre finalità. Le altre finalità vengono dallo spirito del male, mai dallo Spirito Santo. È facile esaminare la propria vita e sapere se essa è condotta dallo Spirito di fortezza o se essa è abbandonata alla carne e alla sua concupiscenza. Se dimoriamo in questa Legge del Signore siamo forti. Se siamo fuori della Legge, siamo deboli, molto deboli.</w:t>
      </w:r>
    </w:p>
    <w:p w14:paraId="7E1B1D4E"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p>
    <w:p w14:paraId="714040A7"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LA TEMPERANZA.</w:t>
      </w:r>
      <w:r w:rsidRPr="005E5FA3">
        <w:rPr>
          <w:rFonts w:ascii="Arial" w:eastAsia="Times New Roman" w:hAnsi="Arial" w:cs="Arial"/>
          <w:kern w:val="0"/>
          <w:sz w:val="24"/>
          <w:szCs w:val="24"/>
          <w:lang w:eastAsia="it-IT"/>
          <w14:ligatures w14:val="none"/>
        </w:rPr>
        <w:t xml:space="preserve"> La temperanza è anch’essa virtù necessaria al cristiano per dare a ciascuno ciò che è suo. Possiamo definire la temperanza la concretizzazione della virtù della giustizia. La giustizia vuole che ad ognuno sia dato ciò che è suo, ciò che gli deve essere donato. La temperanza diviene così equilibro perfettissimo nella giustizia. A Dio si dona ciò che è di Dio, all’uomo ciò che è dell’uomo, alla terra ciò che è della terra, all’animale ciò che è dell’animale, all’anima ciò che è dell’anima e così allo spirito e al corpo.</w:t>
      </w:r>
    </w:p>
    <w:p w14:paraId="48FD48AB"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La temperanza è il limite da non oltrepassare nel dare a noi ciò che appartiene a noi e agli altri ciò che appartiene agli altri. Poiché gli altri non sono uno, ma molti, la temperanza esige che ad ognuno sia dato ciò che è suo. Il limite oltrepassato non è temperanza. Se do al mio corpo ciò che non gli è dovuto, non vivo la virtù della temperanza. Mai potrò vivere la virtù della giustizia. Tolgo ciò che è degli altri e lo uso per il mio corpo. È questa intemperanza somma giustizia. Privo gli altri di ciò che è degli altri.</w:t>
      </w:r>
    </w:p>
    <w:p w14:paraId="37D9A7A8"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Se dono al mio corpo molto tempo per il divertimento, lo spasso, il gioco, l’ozio non solo sono intemperante. Gli dono ciò che non è suo. Pecco contro la giustizia perché privo la mia anima e il mio spirito di ciò che necessariamente va loro donato. La temperanza è virtù difficilissima da osservare, perché essa riguarda anche i grammi, i secondi, i millimetri di ciò che posso dare ad una realtà e ad un’altra realtà. Senza temperanza non si può vivere di giustizia perfetta. Siamo condannati all’ingiustizia.</w:t>
      </w:r>
    </w:p>
    <w:p w14:paraId="3401A236"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La non osservanza della perfetta Legge della temperanza ci fa precipitare in ogni vizio e il vizio è la prima fonte delle ingiustizie che governano e dominano la nostra </w:t>
      </w:r>
      <w:r w:rsidRPr="005E5FA3">
        <w:rPr>
          <w:rFonts w:ascii="Arial" w:eastAsia="Times New Roman" w:hAnsi="Arial" w:cs="Arial"/>
          <w:kern w:val="0"/>
          <w:sz w:val="24"/>
          <w:szCs w:val="24"/>
          <w:lang w:eastAsia="it-IT"/>
          <w14:ligatures w14:val="none"/>
        </w:rPr>
        <w:lastRenderedPageBreak/>
        <w:t>terra. Il vizio è creatore non solo di ingiustizia, ma di ogni povertà spirituale e materiale. Sarebbe sufficiente che ognuno eliminasse un solo vizio e devolvesse in beneficenza e in opere di carità il ricavato e il mondo si trasformerebbe in un’oasi di cielo. Ogni povertà è il frutto dell’intemperanza. L’intemperanza è la causa di ogni ingiustizia.</w:t>
      </w:r>
    </w:p>
    <w:p w14:paraId="3DB8C4B7"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Essendo così difficile vivere la virtù della temperanza è sommamente necessario chiedere allo Spirito Santo la sua sapienza perché ci guidi nell’uso di delle cose, ma anche di noi stessi. Anche l’uso della nostra persona va posto tutto nella temperanza. Se diamo al corpo più del tempo che gli è dovuto, lo togliamo allo spirito. Anche l’anima viene privata di ciò che le deve essere donato. La temperanza dona all’anima, allo spirito, al corpo ciò che loro deve essere dato. Si è sommamente giusti. La temperanza non riguarda solo il corpo, solo il cibo, solo il vestito. Riguarda ogni cosa che l’uomo dona a se stesso o agli altri o anche al Signore. Chi è nello Spirito Santo vive la temperanza, chi è fuori dello Spirito di Dio vivrà sempre di intemperanza. </w:t>
      </w:r>
    </w:p>
    <w:p w14:paraId="745F64D0"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Ultima verità vuole che le quattro virtù cardinali siano vissute come una sola virtù. Non si può essere giusti, senza prudenza, senza temperanza, senza fortezza e così non si può essere temperanti senza prudenza, fortezza, giustizia. L’una nelle altre. Le quattro virtù cardinali sono il frutto dello Spirito della Sapienza che dimora in noi e governa tutta la nostra vita. Ma perché lo Spirito governi la nostra vita, è necessario che noi abitiamo nella casa della Parola, nella casa che è il Corpo di Cristo.</w:t>
      </w:r>
    </w:p>
    <w:p w14:paraId="0AAB7295" w14:textId="77777777" w:rsidR="005E5FA3" w:rsidRPr="005E5FA3" w:rsidRDefault="005E5FA3" w:rsidP="005E5FA3">
      <w:pPr>
        <w:spacing w:after="120" w:line="240" w:lineRule="auto"/>
        <w:jc w:val="both"/>
        <w:rPr>
          <w:rFonts w:ascii="Arial" w:eastAsia="Times New Roman" w:hAnsi="Arial" w:cs="Arial"/>
          <w:b/>
          <w:bCs/>
          <w:kern w:val="0"/>
          <w:sz w:val="24"/>
          <w:szCs w:val="24"/>
          <w:lang w:eastAsia="it-IT"/>
          <w14:ligatures w14:val="none"/>
        </w:rPr>
      </w:pPr>
    </w:p>
    <w:p w14:paraId="6E576AB5" w14:textId="77777777" w:rsidR="005E5FA3" w:rsidRPr="005E5FA3" w:rsidRDefault="005E5FA3" w:rsidP="005E5FA3">
      <w:pPr>
        <w:pStyle w:val="Titolo2"/>
      </w:pPr>
      <w:bookmarkStart w:id="637" w:name="_Toc218975130"/>
      <w:bookmarkStart w:id="638" w:name="_Toc219036268"/>
      <w:r w:rsidRPr="005E5FA3">
        <w:t>CREDO NELLA CHIESA CHE VIVE PER FORMARE IL CORPO DI CRISTO</w:t>
      </w:r>
      <w:bookmarkEnd w:id="637"/>
      <w:bookmarkEnd w:id="638"/>
      <w:r w:rsidRPr="005E5FA3">
        <w:t xml:space="preserve"> </w:t>
      </w:r>
    </w:p>
    <w:p w14:paraId="2AA5A4E1"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l corpo di Cristo può essere formato, ma anche deformato. Può essere costruito, ma anche distrutto. Può essere innalzato, ma anche abbassato. Può essere fatto bellissimo, ma anche bruttissimo. Può essere portato alla più alta santità, ma anche alla più desolante depravazione. Lo si può condurre tutto in paradiso, ma anche lo si può portare nell’inferno. Per questo ognuno è obbligato a porre ogni suo impegno affinché per le sue parole, le sue azioni, i suoi pensieri, le sue opere il corpo di Cristo mai venga deformato, mai distrutto, mai abbassato, mai reso bruttissimo, mai portato nella desolante depravazione, e mai condotto nell’inferno.</w:t>
      </w:r>
    </w:p>
    <w:p w14:paraId="2FB320C9"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È cosa giusta che si sappia fin da ora che ogni peccato mortale reca al corpo di Cristo delle gravi ferite, lo lacera, lo deprime, lo abbassa in santità e in luce, in giustizia e in ogni altra verità. Il peccato veniale lo insudicia con un sudiciume che può anche renderlo irriconoscibile. Il peccato sempre genera separazioni, divisioni, scismi, contrasti, opposizioni, lacerazioni di ogni sorta. A volte facciamo indossare al corpo di Cristo un abito intessuto di “impurità, furti, omicidi, adultèri, avidità, malvagità, inganno, dissolutezza, invidia, calunnia, superbia, stoltezza” (Mc 7,21-22). Se poi andiamo dall’Apostolo Paolo l’abito di è una lana particolare. Questa lana è composta di figli di “iniqui e  ribelli, empi e peccatori, sacrìleghi e profanatori, parricidi e matricidi, assassini, fornicatori, sodomiti, mercanti di uomini, bugiardi,  </w:t>
      </w:r>
      <w:r w:rsidRPr="005E5FA3">
        <w:rPr>
          <w:rFonts w:ascii="Arial" w:eastAsia="Times New Roman" w:hAnsi="Arial" w:cs="Arial"/>
          <w:kern w:val="0"/>
          <w:sz w:val="24"/>
          <w:szCs w:val="24"/>
          <w:lang w:eastAsia="it-IT"/>
          <w14:ligatures w14:val="none"/>
        </w:rPr>
        <w:lastRenderedPageBreak/>
        <w:t xml:space="preserve">spergiuri e ogni altra cosa contraria alla sana dottrina” (1Tm 1,9-10). Se oggi volessimo descrivere l’abito di Cristo Gesù neanche più potremmo. Esso è fatto di lana tratta dalla totale falsificazione della Divina Rivelazione, della Sacra Tradizione, della sana Teologia dei Padri e dei Dottori della Chiesa. Oggi il corpo di Cristo è costretto a benedire anche il peccato e lo benedice nel nome del Padre e del Figlio e dello Spirito Santo. </w:t>
      </w:r>
    </w:p>
    <w:p w14:paraId="05FD78B8"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Non solo il peccato confezione a Cristo degli abiti singolarissimi. Fa indossare a Cristo abiti particolari, molto speciali la grazia imprigionata e la grazia sotterrata sotto un cumulo di peccati veniali. Tempo addietro abbiamo scritto qualcosa su questa verità. Ecco alcune riflessioni che premettiamo prima di interrogare la Scrittura e in modo particolare l’Apostolo Paolo affinché possiamo ricevere più luce su questa verità – la Chiesa vive per formare il corpo di Cristo –, verità che riguarda ogni membro del corpo di Cristo, dal papa all’ultimo battezzato oggi.</w:t>
      </w:r>
    </w:p>
    <w:p w14:paraId="680CD913"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LA GRAZIA IMPRIGIONATA</w:t>
      </w:r>
      <w:r w:rsidRPr="005E5FA3">
        <w:rPr>
          <w:rFonts w:ascii="Arial" w:eastAsia="Times New Roman" w:hAnsi="Arial" w:cs="Arial"/>
          <w:kern w:val="0"/>
          <w:sz w:val="24"/>
          <w:szCs w:val="24"/>
          <w:lang w:eastAsia="it-IT"/>
          <w14:ligatures w14:val="none"/>
        </w:rPr>
        <w:t>. L'amore di Dio Padre, la grazia di Cristo Signore e la comunione dello Spirito Santo sono insieme dono di conversione, di rigenerazione, di santificazione. La prima grazia, quella della conversione, non è data per via sacramentale; viene offerta per via di santità. È la santità di chi annunzia la parola, il canale attraverso cui lo Spirito Santo conferisce al cuore la conversione. La santità è pertanto il veicolo attraverso il quale lo Spirito passa dall'anima santificata all'anima da rigenerare. Più cresce nella verità e nella santità la persona che porta lo Spirito di Dio, più grande e più vera sarà l'azione dello stesso Spirito nella persona che lo riceve come Spirito di conversione e di ascolto della parola della fede. Ora succede che nella mentalità di molti la verità e la santità vengono quasi ignorate, non più considerate, a volte anche negate come via per la conversione dei cuori. Ci si presenta al mondo senza santità, si va all'incontro con esso senza la verità. La verità senza la santità non raggiunge il cuore, la santità senza la verità lo raggiunge, ma non lo illumina; lo trasforma, ma esso, mancando della necessaria luce, confondendo bene e male, giusto ed ingiusto, sacro e profano, compie un poco il bene ed un poco il male, si trasforma in strumento non santo per il conferimento dello Spirito del Signore. La santità senza la verità imprigiona la grazia, non la fa maturare; il cuore senza verità si smarrisce, perché confuso; la santità senza la verità crea un movimento di conversione, che non giunge però a maturazione, non essendo stata seminata nel campo della Parola.</w:t>
      </w:r>
    </w:p>
    <w:p w14:paraId="4FF08A83"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Chi cade dalla verità, cade anche dalla santità; non c'è infatti santità senza verità, ma neanche verità che tocca i cuori senza la santità di colui che porta la Parola. Ora chi è senza verità imprigiona nella sua anima tutta la grazia, lo Spirito Santo viene a spegnersi, le profezie divengono come morte, non riescono più ad illuminare i cuori, non scuotono più le coscienze. L'aver dato alla Parola e alla santità poco peso ed importanza, ha privato il cristiano dello Spirito di conversione e quindi di santificazione. Si riceve molta grazia, ma essa non cade sul terreno buono, non cade neanche su quello cattivo, poiché molti l'accolgono con semplicità e purezza di intenzione, ma questo non è sufficiente per farla maturare. La grazia cresce nella verità di Dio e la verità di Dio matura nella grazia, grazia e verità sono indispensabili per la conversione del mondo e questa a sua volta è indispensabile per la santificazione.</w:t>
      </w:r>
    </w:p>
    <w:p w14:paraId="59FEB0E9"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Imprigionare la grazia è privare il mondo di salvezza, è lasciarlo nel suo peccato, è abbandonarlo al suo mistero di iniquità, di stoltezza e di insipienza. Quando la grazia </w:t>
      </w:r>
      <w:r w:rsidRPr="005E5FA3">
        <w:rPr>
          <w:rFonts w:ascii="Arial" w:eastAsia="Times New Roman" w:hAnsi="Arial" w:cs="Arial"/>
          <w:kern w:val="0"/>
          <w:sz w:val="24"/>
          <w:szCs w:val="24"/>
          <w:lang w:eastAsia="it-IT"/>
          <w14:ligatures w14:val="none"/>
        </w:rPr>
        <w:lastRenderedPageBreak/>
        <w:t>viene imprigionata nella persona, quando non passa, allora: o essa è stata ricevuta senza la verità piena e totale, o non è stata sufficientemente accompagnata dal lavoro personale fatto di preghiera e di obbedienza a Dio. Preghiera ed obbedienza sono un binomio inscindibile. La preghiera si fa per obbedire; si obbedisce per crescere in grazia; si cresce in grazia per redimere il mondo. Quando l'altro non riceve lo Spirito di conversione e di salvezza è segno che non si è obbedito a Dio e quindi non si è pregato per obbedire, per chiedere al Padre dei cieli la forza per il compimento della sua volontà, per l'osservanza del suo precetto di amore in ordine alla propria missione e vocazione.</w:t>
      </w:r>
    </w:p>
    <w:p w14:paraId="1AD5B503"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Senza la preghiera per l'obbedienza, pur avendo ricevuto in abbondanza la grazia e la verità della conversione, pur avendo attinto il dono soprannaturale della rigenerazione e della salvezza, la grazia della santificazione non sviluppa i suoi frutti. L'obbedienza a Dio è il principio di liberazione della grazia dai nostri cuori, la preghiera di obbedienza consente che si possa tenere la porta del cuore sempre aperta perché la grazia, non solo della conversione, ma anche della giustificazione e della santificazione, che da Cristo è stata riversata nei nostri cuori, possa scorrere come un fiume, inondando i cuori di giustizia e di santità.</w:t>
      </w:r>
    </w:p>
    <w:p w14:paraId="138DE9D1"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Occorre allora che il cristiano si perfezioni nella virtù dell'obbedienza, in quell'ascolto perfettissimo del suo Signore, onde poter mettere in pratica ogni Parola che è uscita dalla bocca di Dio, sapendo che la tentazione è sempre in agguato perché la Parola che salva non venga vissuta, o perché venga trasformata, manomessa, cancellata nella sua interezza e globalità di significato. Un lungo e paziente lavoro attende coloro che vogliono sprigionare la grazia; essi devono prima sciogliere tutta la potenza della Parola, la sola capace di generare nei cuori la santità, perché ha aperto le menti alla verità. Altrimenti l'uomo non cambia, non si trasforma, rimane nella sua menzogna esistenziale e nel suo cuore chiuso ad ogni mozione dello Spirito del Signore Dio. Si cercano anche relazione e vie di incontro con il Padre celeste, ma per restare in due mondi separati, distanti; Dio nel mondo di lassù e l'uomo in quello di quaggiù; punto di convergenza rimangono i bisogni e le necessità della terra per la terra, che si vorrebbero attingere nel cielo.</w:t>
      </w:r>
    </w:p>
    <w:p w14:paraId="464FB378"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Madre di Dio, la tua santità ha portato lo Spirito Santo nella casa di Elisabetta, la tua Parola Lo riversò nel suo cuore, ella divenne profeta, riconobbe il tuo mistero; ma anche Giovanni il Battista nel seno della madre fu ricolmato di Lui, e costituito fin da quell'istante profeta del Dio altissimo. Ottienici la grazia dell'obbedienza, perché anche noi possiamo vivere da veri servi di Dio, come te, che fosti la sua serva fedele ed obbediente. Ne ha bisogno il mondo per essere santificato dallo Spirito del Signore.</w:t>
      </w:r>
    </w:p>
    <w:p w14:paraId="7AA4D370"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LA GRAZIA SOTTERRATA</w:t>
      </w:r>
      <w:r w:rsidRPr="005E5FA3">
        <w:rPr>
          <w:rFonts w:ascii="Arial" w:eastAsia="Times New Roman" w:hAnsi="Arial" w:cs="Arial"/>
          <w:kern w:val="0"/>
          <w:sz w:val="24"/>
          <w:szCs w:val="24"/>
          <w:lang w:eastAsia="it-IT"/>
          <w14:ligatures w14:val="none"/>
        </w:rPr>
        <w:t>. L'anima vive, illuminandosi di Verità e nutrendosi di Grazia.  La Grazia la fa crescere, la Verità la fa procedere spedita sulla via verso il regno. Quando Verità e Grazia non sono più il nutrimento dell'anima cristiana, questa, privata del suo soprannaturale alimento, deperisce, decresce, muore. Urge allora rientrare nella giustizia.</w:t>
      </w:r>
    </w:p>
    <w:p w14:paraId="20506F84"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Si è giusti presso Dio quando il Suo Santo Spirito è lasciato vivere in noi pienamente, totalmente, globalmente; quando Egli diviene l'Anima della nostra anima e lo Spirito del nostro spirito, affinché anima e spirito sviluppino tutte le soprannaturali potenzialità di amore di cui il Signore ci ha arricchiti, rigenerandoci. Ostacolo alla onnipotente azione dello Spirito di Dio non sono solo i vizi capitali e </w:t>
      </w:r>
      <w:r w:rsidRPr="005E5FA3">
        <w:rPr>
          <w:rFonts w:ascii="Arial" w:eastAsia="Times New Roman" w:hAnsi="Arial" w:cs="Arial"/>
          <w:kern w:val="0"/>
          <w:sz w:val="24"/>
          <w:szCs w:val="24"/>
          <w:lang w:eastAsia="it-IT"/>
          <w14:ligatures w14:val="none"/>
        </w:rPr>
        <w:lastRenderedPageBreak/>
        <w:t xml:space="preserve">quella concupiscenza, o dominio della carne, che allontana la carità di Dio dall'anima. C'è il cristiano che vive quotidianamente nella morte. </w:t>
      </w:r>
    </w:p>
    <w:p w14:paraId="48D2F04C"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Ma c'è anche il cristiano, che pur non arrivando a tanto sfacelo, non riesce però a compiere il cammino della santità, poiché non vuole iniziare a debellare dalla sua vita quell'infinità di piccoli difetti, quelle lievi mancanze che impediscono alla grazia il suo completo sviluppo e la sua perfetta fruttificazione. C'è una grazia data da Dio e che viene come sotterrata da questo pulviscolo di giornaliere veniali trasgressioni. Sono pensieri inopportuni, parole vane, giudizi affrettati, condanne sommarie, sentenze arbitrarie, facili confronti, deroghe e auto dispense da responsabilità, disimpegno, "innocenti" simpatie o antipatie, disattenzione, imprudenze di ogni genere, impazienza, frettolosità, non rispetto della "ministerialità" altrui, non osservanza scrupolosa della sana e santa discrezionalità, moti di superbia, di invidia e gelosia, culto dell'io, ambizioni e desideri vari, affezioni dello spirito, attaccamento ad un passato che non dona salvezza, paura della novità di Dio creatrice di bontà per ogni uomo, delusione, scoraggiamento, perdita della speranza, non volontà di leggere i segni dei tempi, cammino nell'ignoranza della verità della fede, non piena capacità di totale libertà interiore nella verità, dipendenza dal giudizio o dall'opinione altrui, lasciarsi andare, vivere alla giornata, sciupio del tempo, incuria per la propria costante crescita in sapienza, indecisioni, rinvii ingiustificati, ritardi immotivati, debolezza nel compiere il bene e infinite altre "minuzie".</w:t>
      </w:r>
    </w:p>
    <w:p w14:paraId="5F59692D"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L'anima da giardino di bene, irrorato dalla grazia, si trasforma in un deserto sabbioso, dove diviene impossibile ogni forma di vita spirituale.  È questa quotidiana venialità l'impedimento più grande alla santità. Per essa l'anima a poco a poco si indebolisce, fino a divenire incapace di resistere a quella tentazione che vuole che essa abbandoni la via della giustizia e si consegni totalmente al male. Ci sono delle situazioni spirituali che solo in apparenza sono tranquille; in verità manifestano il sotterramento della grazia in una molteplicità di imperfezioni nell'osservanza della Legge della Nuova Alleanza. </w:t>
      </w:r>
    </w:p>
    <w:p w14:paraId="0424CDD3"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Quando la grazia non cresce, quando non sviluppa nell'anima tutta la sua divina energia, quando essa viene ridotta all’impotenza, lo stato spirituale del cristiano entra in una fase assai critica, si trova come in un preludio di morte. La tentazione sa che indebolendo a poco a poco l'anima, questa perde di forza, manca nel discernimento, si lascia andare, si abbandona nelle piccole "licenze", e infine, con calcolato e inevitabile appuntamento, come per naturale movimento, precipita nella morte. </w:t>
      </w:r>
    </w:p>
    <w:p w14:paraId="12F8CF67"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Molta santità non si produce perché non si vuole rompere con il peccato veniale, da molti non più considerato come la porta della colpa grave. I Santi non sono persone differenti da noi. Anche loro hanno sperimentato la debolezza dell'umana fragilità. Loro però l'hanno vinta, avendo deciso nel loro cuore che bisognava sconfiggerla, per poter operare tutto il bene secondo Dio. Loro sono santi perché hanno deciso di abbattere quel peccato veniale che noi lasciamo vivere in "pace e tranquillità" nel nostro cuore.  L'aria che la nostra anima respira è infatti tutta contaminata dal peccato veniale. Sono a centinaia, se non a migliaia quelli che si commettono. Siamo talmente abituati a convivere con essi, che neanche più li avvertiamo, non li conosciamo, non ce ne rendiamo conto. Li commettiamo e basta. Ciò però di cui ci si rende conto è il nostro non progresso sulla via del regno.  È la nostra stasi spirituale ed è quella quotidianità fatta di infiniti gesti di non santità che tradisce la </w:t>
      </w:r>
      <w:r w:rsidRPr="005E5FA3">
        <w:rPr>
          <w:rFonts w:ascii="Arial" w:eastAsia="Times New Roman" w:hAnsi="Arial" w:cs="Arial"/>
          <w:kern w:val="0"/>
          <w:sz w:val="24"/>
          <w:szCs w:val="24"/>
          <w:lang w:eastAsia="it-IT"/>
          <w14:ligatures w14:val="none"/>
        </w:rPr>
        <w:lastRenderedPageBreak/>
        <w:t>nostra regressione dalla via del regno. Di questo ce ne accorgiamo: sappiamo di non essere santi.</w:t>
      </w:r>
    </w:p>
    <w:p w14:paraId="6E395B49"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Madre della Redenzione, Madre Tutta Santa, tu che non hai conosciuto neanche l'ombra di un solo peccato veniale, aiutaci a capire che non si può convivere con esso e pensare di fare la volontà di Dio.  Convincici che lo Spirito Santo non può agire in noi con pienezza e in potenza a causa di esso. Liberaci dall'illusione che si può avanzare verso il regno con la venialità nel cuore. Soprattutto apri la nostra mente perché crediamo che molto cammino è impedito dalla sua coabitazione in noi. </w:t>
      </w:r>
    </w:p>
    <w:p w14:paraId="296FFA8E"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Madre di Dio, tu che hai creduto e per questo sei beata, aumenta la nostra fede, rafforza la nostra carità, incrementa la nostra speranza. Vogliamo imitarti: come Te non vogliamo più conoscere l'imperfezione. Dacci questa fede e questa certezza: si fa santo chi decide di rompere definitivamente con il peccato veniale, sotto ogni forma, in tutte le sue possibili manifestazioni, ad ogni livello di pensiero, opera, parola, omissione. Aiutaci, o Madre, e noi dissotterreremo la grazia, la libereremo dalla prigione delle nostre trasgressioni dichiarate e pensate "insignificanti" ed essa irradierà il mondo della sua bellezza, della sua gloria, della sua magnificenza di santità e di verità.</w:t>
      </w:r>
    </w:p>
    <w:p w14:paraId="47EBD6F4"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LA VOCAZIONE ALLA CHIESA</w:t>
      </w:r>
      <w:r w:rsidRPr="005E5FA3">
        <w:rPr>
          <w:rFonts w:ascii="Arial" w:eastAsia="Times New Roman" w:hAnsi="Arial" w:cs="Arial"/>
          <w:kern w:val="0"/>
          <w:sz w:val="24"/>
          <w:szCs w:val="24"/>
          <w:lang w:eastAsia="it-IT"/>
          <w14:ligatures w14:val="none"/>
        </w:rPr>
        <w:t>. Cristo Gesù è principio, fondamento, sostegno e alimento di ogni mediazione. Egli è l'unico mediatore di grazia e di verità per tutto il genere umano. Il dono della redenzione è generato in Lui dall'accoglimento di tutta la grazia e la verità che vengono da Dio. Il suo corpo fu interamente permeato della santità dello Spirito e della sua Verità e per questo, avendole portate al massimo della fruttificazione sull'albero della croce, Egli ha potuto riversarle sull'umanità intera per la sua conversione e salvezza. In Cristo c'è solo la mediazione attiva; non c'è alcuna mediazione passiva. Lo Spirito che Dio ha riversato su di Lui, costituendolo mediatore attivo della sua grazia e della sua verità, Gesù Lo ha comunicato prima come Spirito di verità e di conversione attraverso la crescita in  santità che lo stesso Spirito operava in Lui; poi, dopo averlo meritato per tutto il genere umano sul legno della croce, lo ha effuso sulla sua Chiesa nel Cenacolo, come Spirito di rigenerazione, di elevazione, di santificazione, conferendo agli Apostoli la potestà di darlo in dono ai credenti in Lui, dopo un sincero atto di conversione e di penitenza nel pentimento e nella remissione dei peccati. Gli Apostoli, per conferire lo Spirito in modo efficace, devono compiere lo stesso itinerario di Cristo, devono cioè effonderlo prima come Spirito di verità e di conversione attraverso il sacrificio della loro vita a Dio, sacrificio che si compie ogni giorno nella perfetta obbedienza alla sua volontà; poi, attraverso la celebrazione dei sacramenti, come Spirito di rigenerazione, di elevazione, di santificazione.</w:t>
      </w:r>
    </w:p>
    <w:p w14:paraId="3DA21F6A"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Configurati perfettamente a Cristo, Datore dello Spirito,  sono i Vescovi, Successori degli Apostoli; in secondo grado i Presbiteri, collaboratori dell'Ordine Episcopale. Rimanendo sempre integra la differenza del grado di partecipazione al Sacerdozio di Cristo Signore, entrambi sono abilitati, secondo la differente potestà, ad effondere l'unico Spirito attraverso la celebrazione dei sacramenti. Prima però sono chiamati a dare, come frutto della loro santità, lo Spirito di conversione e di fede ad ogni uomo. </w:t>
      </w:r>
    </w:p>
    <w:p w14:paraId="0F9BF802"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Il fedele laico e ogni anima di speciale consacrazione, non investita del Sacramento dell'Ordine, salva il mondo attraverso il dono dello Spirito di conversione e di fede </w:t>
      </w:r>
      <w:r w:rsidRPr="005E5FA3">
        <w:rPr>
          <w:rFonts w:ascii="Arial" w:eastAsia="Times New Roman" w:hAnsi="Arial" w:cs="Arial"/>
          <w:kern w:val="0"/>
          <w:sz w:val="24"/>
          <w:szCs w:val="24"/>
          <w:lang w:eastAsia="it-IT"/>
          <w14:ligatures w14:val="none"/>
        </w:rPr>
        <w:lastRenderedPageBreak/>
        <w:t xml:space="preserve">al Vangelo. Nella loro santità sono strumenti idonei, perfetti, per preparare allo Spirito cuori liberi e fedeli perché li trasformi in figli di Dio e li costituisca strumenti, o mediatori attivi, per il conferimento dello Spirito di conversione e di fede al Vangelo. L'opera del Sacerdote ordinato e del Sacerdote non-ordinato (ogni battezzato è in Cristo sacerdote, re e profeta) in quanto al dono dello Spirito di conversione e di fede è una e la medesima e non ci sono differenze; la differenza è nella santità. Se questa è forte, lo Spirito è forte, se invece essa è debole, anche lo Spirito è debole, e la conversione e l'adesione al Vangelo assai poca. L'una e l'altra mediazione non possono esercitarsi con frutto se non nella santità di Gesù, in quella configurazione a Cristo obbediente in tutto al Padre. </w:t>
      </w:r>
    </w:p>
    <w:p w14:paraId="6D8617AD"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Il processo di assimilazione alla santità di Gesù, la ministerialità di mediazione attiva e passiva avviene solo nella Chiesa, poiché è in essa che è la potestà di conferire lo Spirito.  L'appartenenza alla Chiesa non è solo obbligatoria, essa è indispensabile, condizione di necessità assoluta per poter svolgere la missione di salvezza in favore del mondo intero, ma anche a beneficio della propria anima. È nella Chiesa infatti che si ricevono i sacramenti della vita eterna ed è in essa che si assiste alla rinascita dell'uomo e del cristiano caduto dopo il battesimo nella morte spirituale. La vocazione dell'uomo, dettata da Dio fin dall'eternità, è quella che ci vuole ad immagine perfetta del Figlio suo Gesù Cristo e questo avviene attraverso l'inserimento nel suo corpo, diventando vita della sua vita ma anche vita dalla sua vita. </w:t>
      </w:r>
    </w:p>
    <w:p w14:paraId="4C473578"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Questa vocazione si realizza pienamente solo nella Chiesa fondata su Pietro; è in essa che abbiamo la pienezza della grazia e della verità, è in essa che Cristo vive tutta la sua interezza di santità e di sacrificio. Illusoria e vana è ogni predicazione del Vangelo, ogni indicazione di principi morali, o quella suggestione di solo teismo che anche in ambienti cattolici si vorrebbe portare innanzi, che escluda o anche taccia la vocazione alla Chiesa. L'aggregazione alla Comunità dei credenti deve essere fisica e spirituale, reale e mentale; deve essere di tutto l'uomo; anima, spirito e corpo devono essere consegnati alla Chiesa, perché devono divenire corpo di Cristo. La minimizzazione della vocazione alla Chiesa è semplicemente insensibilità in ordine alla grandezza e alle modalità uniche di salvezza operate da Cristo Gesù. </w:t>
      </w:r>
    </w:p>
    <w:p w14:paraId="62DB0C8A"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Santa Maria, Madre della Chiesa, prega per noi dal cielo, dove sei ammantata della pienezza della verità. Tu sai la volontà di Dio, tu conosci l'amore del tuo Figlio Gesù, tu vivi nella santità dello Spirito. Contro ogni confusione veritativa, della mente, dell'intelligenza, ma anche del cuore non posseduto e non inebriato dalla verità tutta intera, dal cielo ottienici un raggio della verità dello Spirito, perché possiamo convincerci dell'errore che si sta consumando sotto i nostri occhi, che vuole ed insegna che si possa essere di Dio, senza Cristo, senza lo Spirito, senza la Chiesa; che vuole la Chiesa dispensata dalla proposta di aggregare a sé. La nostra vocazione è alla Chiesa, poiché è in essa che si incontra Cristo e lo Spirito e per Cristo e lo Spirito si ha accesso al Padre; è anche in essa che si diventa strumenti di mediazione perché il mondo intero accolga l'invito di aderire esplicitamente a Gesù nella comunità dei redenti e dei salvati e di divenire in essa strumenti di grazia e di verità per la conversione e la santificazione del mondo. Madre della Redenzione, convincici della necessità della nostra vocazione alla Chiesa e alla comunità dei credenti.</w:t>
      </w:r>
    </w:p>
    <w:p w14:paraId="087D0312"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lastRenderedPageBreak/>
        <w:t>CRISI TEOLOGICA</w:t>
      </w:r>
      <w:r w:rsidRPr="005E5FA3">
        <w:rPr>
          <w:rFonts w:ascii="Arial" w:eastAsia="Times New Roman" w:hAnsi="Arial" w:cs="Arial"/>
          <w:kern w:val="0"/>
          <w:sz w:val="24"/>
          <w:szCs w:val="24"/>
          <w:lang w:eastAsia="it-IT"/>
          <w14:ligatures w14:val="none"/>
        </w:rPr>
        <w:t xml:space="preserve">. Gesù chiede ai suoi discepoli chi è Lui secondo la gente. Dalle risposte si evince che la gente non ha una idea univoca sulla sua persona, ma anche che tutte le idee su di Lui non sono vere. Essendo erroneo il loro pensiero, quanti vanno dietro di Lui, non lo cercano secondo verità. Anche Pietro, pur avendo una idea vera, non ha però una comprensione esatta; crede in Gesù Messia, ma sul Messia di Dio, sulla sua vocazione, missione, realizzazione storica, via attraverso la quale egli avrebbe dovuto instaurare il regno dei cieli, lui non si trova. Crede una cosa, ne comprende un'altra. C'è nella sua confessione di fede una discrepanza tra il proferito ed il realmente creduto. Gesù è il Messia e per questo lo segue, ma quando poi si va a leggere nella sua mente, o si scandaglia il suo cuore - il Vangelo sovente ce lo rivela - appare subito l'abisso che c'è tra la verità di Gesù e la sua. Il problema cristiano è questo, non ce ne sono altri e consiste nella retta confessione del Redentore. </w:t>
      </w:r>
    </w:p>
    <w:p w14:paraId="3EEB8376"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Gesù è colui per il quale non c'è posto né nell'albergo, né nella sinagoga di Nazaret, né nei sistemi teologici, religiosi e cultuali del suo tempo. Non c'è posto per quel Dio che egli annunzia e di cui è la perfettissima immagine. Egli è chiamato indemoniato, alleato del principe dei demoni, suo alleato; è dichiarato mangione e beone, amico dei pubblicani e delle prostitute. Il mondo ufficiale lo rigetta; gli altri vorrebbero usarlo e servirsene per quante soluzioni immediate dona alle inquietudini del giorno.</w:t>
      </w:r>
    </w:p>
    <w:p w14:paraId="6C1F0900"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Gesù è venuto nel mondo per rivelare il Padre, il vero; per dirci le sue esigenze, per manifestarci qual è la sua volontà, cosa esattamente vuole dall'uomo, dalla sua creatura. In questa rivelazione, il problema teologico, diviene cristologico e quest'ultimo si fa questione antropologica. La verità su Dio si trasforma in verità sull'uomo e viceversa; il "Chi è Dio" diviene immediatamente "chi è l'uomo", ma anche il "chi è l'uomo" si risolve in "chi è Dio". </w:t>
      </w:r>
    </w:p>
    <w:p w14:paraId="7DA93B9C"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L'uomo difficilmente rinunzia alla sua identità deformata dal peccato, che è di autonomia, di totale indipendenza, di completa emancipazione dal suo Creatore; vuole essere, al pari di Lui, libero e autonomo. Considera Dio e lo studia come essere sussistente, altro dall'uomo; vuole però che resti il totalmente altro. Come entità sussistente, o alterità distante e lontana, Dio non pone difficoltà all'uomo, purché se ne stia nel suo cielo a godersi l'eternità beata. Il caso-Dio sorge quando, in Gesù Cristo, egli rivela se stesso, perché l'uomo si costruisca a sua immagine, diventi a sua somiglianza, rientri nella verità del suo essere di creatura dipendente, legata ed obbligata alla sua origine e alla sua sussistenza dall’Eterno.</w:t>
      </w:r>
    </w:p>
    <w:p w14:paraId="6060BE31"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Il mondo vuole la sua autonomia; quando non gli serve più per la costruzione della sua essenza emancipata ed emancipante, Dio è abbandonato, lasciato, dimenticato, rinnegato, espulso dai suoi sistemi. Il mondo vuole pensarsi lui, autonomamente; vuole pensare anche gli altri, ma in questo pensiero potrebbe anche pensarsi Dio per loro e quindi ridurre gli altri in schiavitù, fisica, morale, scientifica, filosofica, artistica, sportiva, etnica. </w:t>
      </w:r>
    </w:p>
    <w:p w14:paraId="7A6D34A4"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Dovunque c'è un uomo che non conosce Dio, che non professa la retta fede su di Lui, lì c'è anche una crisi antropologica. È sempre Dio la forma della vita dell'uomo, e dove non c'è forma, c'è necessariamente deformazione, confusione, usurpazione di diritti e di poteri, c'è un uso illogico, irrazionale, amorale, semplicemente inumano dell'umanità.</w:t>
      </w:r>
    </w:p>
    <w:p w14:paraId="4A89656C"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lastRenderedPageBreak/>
        <w:t xml:space="preserve">Tutto ciò che il cristiano fa, deve essere momento per ricondurre l'uomo alla sorgente della sua verità, del suo essere, del suo divenire, della sua vera ed autentica sussistenza. Tutto ciò che il cristiano vive e nella maniera in cui lo vive deve manifestare la sua dipendenza da Dio, che non è solo concettuale, è storica, reale. È il vissuto quotidiano che deve manifestare la sua origine soprannaturale, ricostruendo il legame essenziale, con la Parola della Salvezza, perché noi ci facciamo, ad immagine della verità di Gesù, il vero uomo, l'uomo perfetto, ideale, storicamente immagine perfetta del Dio invisibile, vero liberatore da ogni schiavitù. </w:t>
      </w:r>
    </w:p>
    <w:p w14:paraId="1404C52A"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La liberazione che Gesù è venuto a portare sulla terra è dalla falsità della concezione umana, dalla presunzione e dalla tracotanza dell'uomo che pensa che la fonte, l’origine del suo benessere sia se stesso. Gesù è il testimone verace del Padre; chi guarda a Lui, chi osserva la sua vita, chi lo contempla nella sua morte scopre che mai Lui si è lasciato trascinare dal pensiero del mondo; Lui è sempre dalla parte di Dio, che rivela e manifesta in ogni sua azione. </w:t>
      </w:r>
    </w:p>
    <w:p w14:paraId="160CA970"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Anche al cristiano è richiesto di divenire testimone verace. Quel momento di esistenza che non dovesse rivelare il Padre, sarebbe un momento consegnato al mondo, alla sua menzogna, ai suoi giochi di autonomia e di emancipazione; sarebbe un momento in cui l'uomo oscura il volto di Dio e lo rende irriconoscibile. </w:t>
      </w:r>
    </w:p>
    <w:p w14:paraId="7ECCE49B"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Madre della Redenzione, la tua vita è tutta una testimonianza alla verità. L'Angelo ti ha manifestato la volontà di Dio e tu sfidando il mondo, la mentalità corrente, il pericolo che incombeva su di te, ti sei totalmente affidata al Signore e hai reso testimonianza che Dio è il solo Signore. Anche alla croce tu hai manifestato la sua Signoria su di te, offrendo il tuo figlio Gesù per la redenzione del mondo. Madre tutta del Signore, aiuta il nostro spirito a capire che ciò che è richiesto al cristiano è l'abolizione totale di questi vuoti di tempo e di vita in cui non si appartiene al Cielo, ma al mondo. Prega per noi, ottienici la sapienza della croce e lo spirito di scienza e di sapienza per sapere che solo nel Dio vero è la nostra vera umanità. </w:t>
      </w:r>
    </w:p>
    <w:p w14:paraId="156B13FC"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DAL MISTERO DELLA CHIESA</w:t>
      </w:r>
      <w:r w:rsidRPr="005E5FA3">
        <w:rPr>
          <w:rFonts w:ascii="Arial" w:eastAsia="Times New Roman" w:hAnsi="Arial" w:cs="Arial"/>
          <w:kern w:val="0"/>
          <w:sz w:val="24"/>
          <w:szCs w:val="24"/>
          <w:lang w:eastAsia="it-IT"/>
          <w14:ligatures w14:val="none"/>
        </w:rPr>
        <w:t xml:space="preserve">. La Chiesa è una, santa, cattolica ed apostolica; questo il suo statuto perenne. L'unità, data dal corpo mistico di Gesù, vive e si esprime nella molteplicità dei tempi, dei luoghi e delle persone. Nell'unico corpo ognuno è insignito della dignità di figlio di Dio, di redento e di salvato dal Signore, di illuminato dallo Spirito Santo; ognuno è costituito erede dei beni eterni e chiamato a rendere visibile nel mondo l'amore del Padre, la grazia di Gesù Cristo, la comunione dello Spirito. </w:t>
      </w:r>
    </w:p>
    <w:p w14:paraId="47EA5FD2"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Il fine della Chiesa è uno e non può essere espresso se non dalla totalità dei suoi figli, ognuno dei quali è stato arricchito dallo Spirito di un suo dono particolare, da dare e da riversare sull'intero corpo. La vita santa nasce dalla fedeltà al proprio carisma, dallo svolgimento bene ordinato del proprio ministero. L'unità nella molteplicità dona alla Chiesa la giusta modalità di compiere la sua missione, di attendere alla sua vocazione. </w:t>
      </w:r>
    </w:p>
    <w:p w14:paraId="056ADAC0"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Non c'è santità dove non c'è verità e la verità della Chiesa è anche la sua unità. Quanti si pongono fuori a livello dogmatico, o anche operativo, di interscambio dei doni, costoro non possono raggiungere le vette della santità evangelica; sono privi della pienezza della verità, manca loro il ministero che la governa, che è di Pietro e dei Vescovi uniti a lui; è assente in loro anche l'altro ufficio sacro che è il dono della grazia per via sacramentale.</w:t>
      </w:r>
    </w:p>
    <w:p w14:paraId="6F56BAF5"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lastRenderedPageBreak/>
        <w:t xml:space="preserve">La santità è il possesso pieno della divina verità che regola ogni nostra azione, muove i pensieri, dirige i sentimenti reconditi del cuore e li orienta a configurarsi con Cristo Gesù, Via, Verità e Vita del nostro essere cristiani; la grazia è potenza di Dio che libera il cuore da passioni, affetti pericolosi ed affezioni al male, gravi ed anche lievi, estirpa vizi e imperfezioni, crea l'ornamento delle sante virtù; infonde nel cuore la libertà propria dei figli di Dio e riveste l'anima della santità dello Spirito. </w:t>
      </w:r>
    </w:p>
    <w:p w14:paraId="6D4F4695"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La santità apre la Chiesa verso la cattolicità, la sua universalità; dischiude le porte del cenacolo del proprio cuore e le spalanca sul mondo, genera nell'anima un desiderio di dono, di offerta, produce una volontà di consumazione secondo il proprio carisma a beneficio dei fratelli, perché dalla loro incorporazione in Cristo Gesù, salgano al Padre che è nei cieli la gloria, l'onore, ed ogni benedizione. La santità è la via della missione, perché solo essa è capace di liberare il cuore dal suo egoismo, lo spirito dalla sua accidia e inoperosità, la mente dalla sua chiusura ad ogni forma di bene. Essa dona all'uomo lo stesso cuore di Cristo, la stessa sua volontà, energia, modalità e la persona che vive con Cristo dentro di sé e che porta tutta se stessa in Cristo, non può non vivere ed operare come Lui, non può non compiere la missione sul suo modello e con lo stesso suo stile.</w:t>
      </w:r>
    </w:p>
    <w:p w14:paraId="1553AC75"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Senza santità l'uomo non appartiene totalmente a Gesù; la sua vita gli è come estranea, indifferente; anche se svolge una ministerialità, non la compie come servizio di Gesù, sul suo modello e conformemente al suo stile; tra lui e Gesù c'è distanza di santità e quindi ci sarà distanza di operazione; la stessa lontananza di santità diviene lontananza e non adempimento della missione. </w:t>
      </w:r>
    </w:p>
    <w:p w14:paraId="460BAE64"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Non è possibile vivere la santità piena e totale in Cristo, se non viene vissuta l'altra nota della Chiesa che è la sua apostolicità. L'ordine sacro è finalizzato al dono perfetto della verità e della grazia; dove mancano questi due doni non c'è vera cattolicità; c'è una unità formale, ma non sostanziale, perché l'unità e la comunione nella Chiesa è sempre nella pienezza della verità e della grazia.</w:t>
      </w:r>
    </w:p>
    <w:p w14:paraId="492DFA69"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L'apostolicità dona alla Chiesa la sua essenza vera e santa. Ogni carisma per poter vivere, svilupparsi, crescere e fruttificare, ogni dono dello Spirito per poter far vivere e rivitalizzare ogni realtà, deve essere sempre nutrito della verità e della grazia che vengono da Dio; doni e carismi che sono anche verificati e trasmessi per via sacramentale da quanti sono stati investiti del potere sacro di conferire la grazia e di discernere la verità. </w:t>
      </w:r>
    </w:p>
    <w:p w14:paraId="03EC5DF2"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La Chiesa vive lasciandosi confermare nella verità dal carisma istituzionale dell'apostolicità, ma anche facendosi continuamente rinnovare dalla grazia dello Spirito che viene conferita attraverso i sacramenti della santificazione e della rigenerazione dell'uomo. La santità si rivela pertanto l'utero materno della Chiesa, nel quale il cristiano si forma, cresce, diviene maturo, può presentarsi al mondo, nascendo alla luce, per iniziare il suo cammino di annunzio e di conversione dei cuori. Senza santità tutto è un aborto, tutto viene concepito, ma non vede la luce, perché concepito fuori del seno materno della santità personale. </w:t>
      </w:r>
    </w:p>
    <w:p w14:paraId="1DDCD18D"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Madre della Chiesa, la tua santità è modello ed immagine perenne, esempio eterno di come si possono generare figli a Dio. La tua anima neanche per un solo istante fu di un altro, essa fu sempre di Dio, il quale la abitò come sua dimora prescelta, preferita tra tutte le altre. In essa Dio trovava riposo, quiete; poteva compiacersi dell'opera delle sue mani che era tutta bella e santa, immacolata, verginale, tutta </w:t>
      </w:r>
      <w:r w:rsidRPr="005E5FA3">
        <w:rPr>
          <w:rFonts w:ascii="Arial" w:eastAsia="Times New Roman" w:hAnsi="Arial" w:cs="Arial"/>
          <w:kern w:val="0"/>
          <w:sz w:val="24"/>
          <w:szCs w:val="24"/>
          <w:lang w:eastAsia="it-IT"/>
          <w14:ligatures w14:val="none"/>
        </w:rPr>
        <w:lastRenderedPageBreak/>
        <w:t>per sé. Questa la tua grandezza e per questa tua santità, il Padre si innamorò di te, volle essere sempre con te, ti arricchì di ogni dono di grazia. Tu di grazia fosti piena. La santità in te è il principio della missione di Gesù tra noi; in noi è il principio della missione evangelizzatrice della Chiesa nella storia. Aiuta noi, smarriti, a credere nella santità; con essa anche il nostro cuore diviene grembo verginale per concepire e generare tanti altri figli a Dio, nell'unica Chiesa santa, cattolica e apostolica.</w:t>
      </w:r>
    </w:p>
    <w:p w14:paraId="3B5FD063"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Dopo aver ricordato ancora una volta questi principi essenziali che sono necessari sia perché si formi il corpo di Cristo e sia perché esso cresca nella verità e nella grazia, arricchendosi di ogni virtù, è giusto che diamo uno sguardo, anche se per sommi capi, al pensiero dello Spirito Santo sulla Chiesa, vero corpo di Cristo, secondo quanto l’Apostolo Paolo ci ha manifestato, rivelato, insegnato. </w:t>
      </w:r>
    </w:p>
    <w:p w14:paraId="65CA2859"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Per l’apostolo Paolo tutto è dal cuore del Padre, in Cristo, per Cristo, con Cristo, sotto mozione e conduzione dello Spirito Santo. Tutto è dal cuore di Cristo, nello Spirito Santo, si riversa sugli Apostoli. Tutto dagli Apostoli,  nello Spirito Santo, si deve riversare sulla Chiesa, vero corpo di Cristo e sul mondo. È questa la vera Traditio: il cuore del Padre è consegnato a Cristo. Il cuore di Cristo è consegnato agli Apostoli. Il cuore degli Apostoli è consegnato alla Chiesa, perché viva con il cuore di Cristo, nel quale vive il cuore del Padre e compie la missione di salvezza, aggregando al corpo di Cristo ogni altro uomo. Tutto questo sempre avviene e si compie nello Spirito Santo.</w:t>
      </w:r>
    </w:p>
    <w:p w14:paraId="177ADBFD"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Questa verità è manifestata in modo sublime dall’Apostolo nella sua Lettera agli Efesini. Tutto è dal Padre. Tutto è da Cristo Gesù, in Cristo Gesù, per Cristo Gesù. Tutto è dagli Apostoli. In comunione nello Spirito Santo con gli Apostoli, ogni membro del corpo di Cristo, opera in Cristo, con Cristo, per Cristo, per far crescere secondo purezza di verità e di santità il corpo di Cristo, la sua Chiesa, aggiungendo ad essa sempre nuovi membri.  </w:t>
      </w:r>
    </w:p>
    <w:p w14:paraId="5F5643D6"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Se l’Apostolo interrompe nel suo corpo la mediazione di Cristo Gesù, per lui, tutta tutto il corpo di Cristo, e non solo una parte di esso, perde brillantezza sia nella verità che nella grazia. Come Cristo Gesù mai ha interrotto il flusso della verità e della grazia che dal cuore del Padre si riversavano su di Lui, sempre per opera dello Spirito Santo, così mai un Apostolo deve permettere che si interrompa il flusso di grazia e di verità che dal cuore di Cristo, sempre per opera dello Spirito Santo, si devono riversare nel suo cuore, affinché la sua missione sia la missione di Cristo Gesù secondo le stesse modalità di Cristo Gesù. </w:t>
      </w:r>
    </w:p>
    <w:p w14:paraId="0B755B29"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Oggi agli occhi dello Spirito Santo molti apostoli del Signore non appaiono più nella mediazione di Cristo Gesù, sembrano invece essere nella mediazione di Satana. Quando si benedice il peccato, quando si giustifica la trasgressione dei comandamenti, quando si dona licenza al vizio, allora si interrompe la mediazione dal cuore di Cristo e si entra nella mediazione dal cuore di Satana. Mai un apostolo del Signore deve trasformarsi in mediazione dal cuore di Satana. È la morte del corpo di Cristo. Ecco con quale luce di Spirito Santo l’Apostolo Paolo parla del corpo di Cristo: </w:t>
      </w:r>
    </w:p>
    <w:p w14:paraId="3036F562"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Io dunque, prigioniero a motivo del Signore, vi esorto: comportatevi in maniera degna della chiamata che avete ricevuto, con ogni umiltà, dolcezza e magnanimità, sopportandovi a vicenda nell’amore, avendo a cuore di conservare l’unità dello spirito per mezzo del vincolo della pace. Un solo corpo e un solo spirito, come una </w:t>
      </w:r>
      <w:r w:rsidRPr="005E5FA3">
        <w:rPr>
          <w:rFonts w:ascii="Arial" w:eastAsia="Times New Roman" w:hAnsi="Arial" w:cs="Arial"/>
          <w:i/>
          <w:iCs/>
          <w:kern w:val="0"/>
          <w:sz w:val="24"/>
          <w:szCs w:val="24"/>
          <w:lang w:eastAsia="it-IT"/>
          <w14:ligatures w14:val="none"/>
        </w:rPr>
        <w:lastRenderedPageBreak/>
        <w:t xml:space="preserve">sola è la speranza alla quale siete stati chiamati, quella della vostra vocazione; un solo Signore, una sola fede, un solo battesimo. Un solo Dio e Padre di tutti, che è al di sopra di tutti, opera per mezzo di tutti ed è presente in tutti. </w:t>
      </w:r>
    </w:p>
    <w:p w14:paraId="47708100"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A ciascuno di noi, tuttavia, è stata data la grazia secondo la misura del dono di Cristo. Per questo è detto: Asceso in alto, ha portato con sé prigionieri,  ha distribuito doni agli uomini. Ma cosa significa che ascese, se non che prima era disceso quaggiù sulla terra? Colui che discese è lo stesso che anche ascese al di sopra di tutti i cieli, per essere pienezza di tutte le cose.</w:t>
      </w:r>
    </w:p>
    <w:p w14:paraId="4211B305"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Ed egli ha dato ad alcuni di essere apostoli, ad altri di essere profeti, ad altri ancora di essere evangelisti, ad altri di essere pastori e maestri, per preparare i fratelli a compiere il ministero, allo scopo di edificare il corpo di Cristo, finché arriviamo tutti all’unità della fede e della conoscenza del Figlio di Dio, fino all’uomo perfetto, fino a raggiungere la misura della pienezza di Cristo. Così non saremo più fanciulli in balìa delle onde, trasportati qua e là da qualsiasi vento di dottrina, ingannati dagli uomini con quella astuzia che trascina all’errore. Al contrario, agendo secondo verità nella carità, cerchiamo di crescere in ogni cosa tendendo a lui, che è il capo, Cristo. Da lui tutto il corpo, ben compaginato e connesso, con la collaborazione di ogni giuntura, secondo l’energia propria di ogni membro, cresce in modo da edificare se stesso nella carità (Ef 4,1-16).</w:t>
      </w:r>
    </w:p>
    <w:p w14:paraId="3C0D8E60"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Anche voi eravate morti per le vostre colpe e i vostri peccati, nei quali un tempo viveste, alla maniera di questo mondo, seguendo il principe delle Potenze dell’aria, quello spirito che ora opera negli uomini ribelli. Anche tutti noi, come loro, un tempo siamo vissuti nelle nostre passioni carnali seguendo le voglie della carne e dei pensieri cattivi: eravamo per natura meritevoli d’ira, come gli altri. Ma Dio, ricco di misericordia, per il grande amore con il quale ci ha amato, da morti che eravamo per le colpe, ci ha fatto rivivere con Cristo: per grazia siete salvati. Con lui ci ha anche risuscitato e ci ha fatto sedere nei cieli, in Cristo Gesù, per mostrare nei secoli futuri la straordinaria ricchezza della sua grazia mediante la sua bontà verso di noi in Cristo Gesù.</w:t>
      </w:r>
    </w:p>
    <w:p w14:paraId="6F1BBE42"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Per grazia infatti siete salvati mediante la fede; e ciò non viene da voi, ma è dono di Dio; né viene dalle opere, perché nessuno possa vantarsene. Siamo infatti opera sua, creati in Cristo Gesù per le opere buone, che Dio ha preparato perché in esse camminassimo.</w:t>
      </w:r>
    </w:p>
    <w:p w14:paraId="165ECB76"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Perciò ricordatevi che un tempo voi, pagani nella carne, chiamati non circoncisi da quelli che si dicono circoncisi perché resi tali nella carne per mano d’uomo, ricordatevi che in quel tempo eravate senza Cristo, esclusi dalla cittadinanza d’Israele, estranei ai patti della promessa, senza speranza e senza Dio nel mondo. Ora invece, in Cristo Gesù, voi che un tempo eravate lontani, siete diventati vicini, grazie al sangue di Cristo.</w:t>
      </w:r>
    </w:p>
    <w:p w14:paraId="4DB02D7B"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Egli infatti è la nostra pace, colui che di due ha fatto una cosa sola, abbattendo il muro di separazione che li divideva, cioè l’inimicizia, per mezzo della sua carne. Così egli ha abolito la Legge, fatta di prescrizioni e di decreti, per creare in se stesso, dei due, un solo uomo nuovo, facendo la pace, e per riconciliare tutti e due con Dio in un solo corpo, per mezzo della croce, eliminando in se stesso l’inimicizia. Egli è venuto ad annunciare pace a voi che eravate lontani, e pace a coloro che erano </w:t>
      </w:r>
      <w:r w:rsidRPr="005E5FA3">
        <w:rPr>
          <w:rFonts w:ascii="Arial" w:eastAsia="Times New Roman" w:hAnsi="Arial" w:cs="Arial"/>
          <w:i/>
          <w:iCs/>
          <w:kern w:val="0"/>
          <w:sz w:val="24"/>
          <w:szCs w:val="24"/>
          <w:lang w:eastAsia="it-IT"/>
          <w14:ligatures w14:val="none"/>
        </w:rPr>
        <w:lastRenderedPageBreak/>
        <w:t>vicini. Per mezzo di lui infatti possiamo presentarci, gli uni e gli altri, al Padre in un solo Spirito.</w:t>
      </w:r>
    </w:p>
    <w:p w14:paraId="7ACDA9B0"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Così dunque voi non siete più stranieri né ospiti, ma siete concittadini dei santi e familiari di Dio, edificati sopra il fondamento degli apostoli e dei profeti, avendo come pietra d’angolo lo stesso Cristo Gesù. In lui tutta la costruzione cresce ben ordinata per essere tempio santo nel Signore; in lui anche voi venite edificati insieme per diventare abitazione di Dio per mezzo dello Spirito (Ef 2,1.22).</w:t>
      </w:r>
    </w:p>
    <w:p w14:paraId="3EF3B541"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Purtroppo la bellezza del corpo di Cristo è devastata dall’ignoranza e dalla non conoscenza del mistero di Cristo Gesù. Chi vuole cooperare a che la bellezza del corpo di Cristo risplenda di purissima luce divina, deve camminare secondo lo Spirito e mai secondo la carne. Sempre si cammina nella carne, quando non si pone mano perché in noi crescano le stesse virtù che sempre hanno adornato il corpo di Gesù Signore. Ecco cosa produce l’assenza della nostra non crescita nelle virtù: la frantumazione dell’unico corpo di Cristo in fazioni e in appartenenze. Invece la nostra appartenenza è solo a Cristo Gesù. Noi siamo di Cristo. </w:t>
      </w:r>
    </w:p>
    <w:p w14:paraId="267D633E"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Io, fratelli, sinora non ho potuto parlare a voi come a esseri spirituali, ma carnali, come a neonati in Cristo. Vi ho dato da bere latte, non cibo solido, perché non ne eravate ancora capaci. E neanche ora lo siete, perché siete ancora carnali. Dal momento che vi sono tra voi invidia e discordia, non siete forse carnali e non vi comportate in maniera umana?</w:t>
      </w:r>
    </w:p>
    <w:p w14:paraId="33551931"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Quando uno dice: «Io sono di Paolo», e un altro: «Io sono di Apollo», non vi dimostrate semplicemente uomini? Ma che cosa è mai Apollo? Che cosa è Paolo? Servitori, attraverso i quali siete venuti alla fede, e ciascuno come il Signore gli ha concesso. Io ho piantato, Apollo ha irrigato, ma era Dio che faceva crescere. Sicché, né chi pianta né chi irriga vale qualcosa, ma solo Dio, che fa crescere. Chi pianta e chi irriga sono una medesima cosa: ciascuno riceverà la propria ricompensa secondo il proprio lavoro. Siamo infatti collaboratori di Dio, e voi siete campo di Dio, edificio di Dio.</w:t>
      </w:r>
    </w:p>
    <w:p w14:paraId="62B43435"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Secondo la grazia di Dio che mi è stata data, come un saggio architetto io ho posto il fondamento; un altro poi vi costruisce sopra. Ma ciascuno stia attento a come costruisce. Infatti nessuno può porre un fondamento diverso da quello che già vi si trova, che è Gesù Cristo. E se, sopra questo fondamento, si costruisce con oro, argento, pietre preziose, legno, fieno, paglia, l’opera di ciascuno sarà ben visibile: infatti quel giorno la farà conoscere, perché con il fuoco si manifesterà, e il fuoco proverà la qualità dell’opera di ciascuno. Se l’opera, che uno costruì sul fondamento, resisterà, costui ne riceverà una ricompensa. Ma se l’opera di qualcuno finirà bruciata, quello sarà punito; tuttavia egli si salverà, però quasi passando attraverso il fuoco. Non sapete che siete tempio di Dio e che lo Spirito di Dio abita in voi? Se uno distrugge il tempio di Dio, Dio distruggerà lui. Perché santo è il tempio di Dio, che siete voi.</w:t>
      </w:r>
    </w:p>
    <w:p w14:paraId="3643B311"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Nessuno si illuda. Se qualcuno tra voi si crede un sapiente in questo mondo, si faccia stolto per diventare sapiente, perché la sapienza di questo mondo è stoltezza davanti a Dio. Sta scritto infatti: Egli fa cadere i sapienti per mezzo della loro astuzia. E ancora: Il Signore sa che i progetti dei sapienti sono vani.</w:t>
      </w:r>
    </w:p>
    <w:p w14:paraId="5E395689"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lastRenderedPageBreak/>
        <w:t>Quindi nessuno ponga il suo vanto negli uomini, perché tutto è vostro: Paolo, Apollo, Cefa, il mondo, la vita, la morte, il presente, il futuro: tutto è vostro! Ma voi siete di Cristo e Cristo è di Dio. (1Cor 3,1-23).</w:t>
      </w:r>
    </w:p>
    <w:p w14:paraId="58B9AAEC"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Se poi alla mancata crescita nelle virtù, si aggiunge anche il peccato con la trasgressione della Parola di Gesù Signore, allora il corpo di Cristo viene reso odioso anche agli occhi del mondo. Vivere come il mondo, e spesso con modalità ancora peggiori, rende non credibile la purissima verità di Cristo Gesù. Se noi viviamo come il mondo e con trasgressioni ancora più grandi, a che serve al mondo convertirsi alla Chiesa di Cristo Signore? Se poi rendiamo Cristo Gesù strumento di peccato attraverso il nostro corpo, noi altro non facciamo che costringere Cristo Gesù al peccato. È come se ne facessimo un peccatore. Lui rimane santissimo nella sua luce eterna. Il suo corpo da portatore di luce e di grazie viene costretto a immergersi attraverso il nostro corpo, nel peccato e nella tenebre. </w:t>
      </w:r>
    </w:p>
    <w:p w14:paraId="65DF01D0"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Se dunque siete in lite per cose di questo mondo, voi prendete a giudici gente che non ha autorità nella Chiesa? Lo dico per vostra vergogna! Sicché non vi sarebbe nessuna persona saggia tra voi, che possa fare da arbitro tra fratello e fratello? Anzi, un fratello viene chiamato in giudizio dal fratello, e per di più davanti a non credenti! È già per voi una sconfitta avere liti tra voi! Perché non subire piuttosto ingiustizie? Perché non lasciarvi piuttosto privare di ciò che vi appartiene? Siete voi invece che commettete ingiustizie e rubate, e questo con i fratelli! Non sapete che gli ingiusti non erediteranno il regno di Dio? Non illudetevi: né immorali, né idolatri, né adùlteri, né depravati, né sodomiti, né ladri, né avari, né ubriaconi, né calunniatori, né rapinatori erediteranno il regno di Dio. E tali eravate alcuni di voi! Ma siete stati lavati, siete stati santificati, siete stati giustificati nel nome del Signore Gesù Cristo e nello Spirito del nostro Dio.</w:t>
      </w:r>
    </w:p>
    <w:p w14:paraId="37557FD9"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«Tutto mi è lecito!». Sì, ma non tutto giova. «Tutto mi è lecito!». Sì, ma non mi lascerò dominare da nulla. «I cibi sono per il ventre e il ventre per i cibi!». Dio però distruggerà questo e quelli. Il corpo non è per l’impurità, ma per il Signore, e il Signore è per il corpo. Dio, che ha risuscitato il Signore, risusciterà anche noi con la sua potenza.</w:t>
      </w:r>
    </w:p>
    <w:p w14:paraId="66168843"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Non sapete che i vostri corpi sono membra di Cristo? Prenderò dunque le membra di Cristo e ne farò membra di una prostituta? Non sia mai! Non sapete che chi si unisce alla prostituta forma con essa un corpo solo? I due – è detto – diventeranno una sola carne. Ma chi si unisce al Signore forma con lui un solo spirito. State lontani dall’impurità! Qualsiasi peccato l’uomo commetta, è fuori del suo corpo; ma chi si dà all’impurità, pecca contro il proprio corpo. Non sapete che il vostro corpo è tempio dello Spirito Santo, che è in voi? Lo avete ricevuto da Dio e voi non appartenete a voi stessi. Infatti siete stati comprati a caro prezzo: glorificate dunque Dio nel vostro corpo! (1Cor 6,1-20). </w:t>
      </w:r>
    </w:p>
    <w:p w14:paraId="097669C7"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L’Apostolo Paolo vive una vita tutta consacrata per l’edificazione del corpo di Cristo che è la sua Chiesa, Chiesa una, santa, cattolica, apostolica. Per l’edificazione di questa Chiesa lui espone il suo corpo ad ogni privazione, ad ogni persecuzione, ad ogni martirio spirituale, ad ogni rinuncia. Tutto lui fa per il Vangelo. Facendo tutto per il Vangelo, anche Lui diviene partecipe del Vangelo. È questa la sua vera Traditio. Tutta la sua vita consegnata al Vangelo, consegnata a Cristo, Consegnata allo Spirito Santo. </w:t>
      </w:r>
    </w:p>
    <w:p w14:paraId="1EC4BF4D"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lastRenderedPageBreak/>
        <w:t>Non sono forse libero, io? Non sono forse un apostolo? Non ho veduto Gesù, Signore nostro? E non siete voi la mia opera nel Signore? Anche se non sono apostolo per altri, almeno per voi lo sono; voi siete nel Signore il sigillo del mio apostolato. La mia difesa contro quelli che mi accusano è questa: non abbiamo forse il diritto di mangiare e di bere? Non abbiamo il diritto di portare con noi una donna credente, come fanno anche gli altri apostoli e i fratelli del Signore e Cefa? Oppure soltanto io e Bàrnaba non abbiamo il diritto di non lavorare?</w:t>
      </w:r>
    </w:p>
    <w:p w14:paraId="7CEBB5CD"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E chi mai presta servizio militare a proprie spese? Chi pianta una vigna senza mangiarne il frutto? Chi fa pascolare un gregge senza cibarsi del latte del gregge? Io non dico questo da un punto di vista umano; è la Legge che dice così. Nella legge di Mosè infatti sta scritto: Non metterai la museruola al bue che trebbia. Forse Dio si prende cura dei buoi? Oppure lo dice proprio per noi? Certamente fu scritto per noi. Poiché colui che ara, deve arare sperando, e colui che trebbia, trebbiare nella speranza di avere la sua parte. Se noi abbiamo seminato in voi beni spirituali, è forse gran cosa se raccoglieremo beni materiali? Se altri hanno tale diritto su di voi, noi non l’abbiamo di più? Noi però non abbiamo voluto servirci di questo diritto, ma tutto sopportiamo per non mettere ostacoli al vangelo di Cristo. Non sapete che quelli che celebrano il culto, dal culto traggono il vitto, e quelli che servono all’altare, dall’altare ricevono la loro parte? Così anche il Signore ha disposto che quelli che annunciano il Vangelo vivano del Vangelo.</w:t>
      </w:r>
    </w:p>
    <w:p w14:paraId="79AA6897"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Io invece non mi sono avvalso di alcuno di questi diritti, né ve ne scrivo perché si faccia in tal modo con me; preferirei piuttosto morire. Nessuno mi toglierà questo vanto! Infatti annunciare il Vangelo non è per me un vanto, perché è una necessità che mi si impone: guai a me se non annuncio il Vangelo! Se lo faccio di mia iniziativa, ho diritto alla ricompensa; ma se non lo faccio di mia iniziativa, è un incarico che mi è stato affidato. Qual è dunque la mia ricompensa? Quella di annunciare gratuitamente il Vangelo senza usare il diritto conferitomi dal Vangelo.</w:t>
      </w:r>
    </w:p>
    <w:p w14:paraId="197B5115"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Infatti, pur essendo libero da tutti, mi sono fatto servo di tutti per guadagnarne il maggior numero: mi sono fatto come Giudeo per i Giudei, per guadagnare i Giudei. Per coloro che sono sotto la Legge – pur non essendo io sotto la Legge – mi sono fatto come uno che è sotto la Legge, allo scopo di guadagnare coloro che sono sotto la Legge. Per coloro che non hanno Legge – pur non essendo io senza la legge di Dio, anzi essendo nella legge di Cristo – mi sono fatto come uno che è senza Legge, allo scopo di guadagnare coloro che sono senza Legge. Mi sono fatto debole per i deboli, per guadagnare i deboli; mi sono fatto tutto per tutti, per salvare a ogni costo qualcuno. Ma tutto io faccio per il Vangelo, per diventarne partecipe anch’io.</w:t>
      </w:r>
    </w:p>
    <w:p w14:paraId="2AE25F95"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Non sapete che, nelle corse allo stadio, tutti corrono, ma uno solo conquista il premio? Correte anche voi in modo da conquistarlo! Però ogni atleta è disciplinato in tutto; essi lo fanno per ottenere una corona che appassisce, noi invece una che dura per sempre. Io dunque corro, ma non come chi è senza mèta; faccio pugilato, ma non come chi batte l’aria; anzi tratto duramente il mio corpo e lo riduco in schiavitù, perché non succeda che, dopo avere predicato agli altri, io stesso venga squalificato (1Cor 9,1-27).</w:t>
      </w:r>
    </w:p>
    <w:p w14:paraId="49799F82"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Vi si pone fuori dal corpo di Cristo, quando non si vive la comunione reale con ogni membro del corpo di Cristo. Comunione spirituale e comunione reale devono essere una sola comunione. È questo il grande mistero che deve sempre crearsi nell’Eucaristia. Siamo un corpo solo. Sempre come corpo solo dobbiamo vivere in </w:t>
      </w:r>
      <w:r w:rsidRPr="005E5FA3">
        <w:rPr>
          <w:rFonts w:ascii="Arial" w:eastAsia="Times New Roman" w:hAnsi="Arial" w:cs="Arial"/>
          <w:kern w:val="0"/>
          <w:sz w:val="24"/>
          <w:szCs w:val="24"/>
          <w:lang w:eastAsia="it-IT"/>
          <w14:ligatures w14:val="none"/>
        </w:rPr>
        <w:lastRenderedPageBreak/>
        <w:t xml:space="preserve">ogni cosa. Questa verità è così rivelata anche nella Lettera ai Galati: </w:t>
      </w:r>
      <w:r w:rsidRPr="005E5FA3">
        <w:rPr>
          <w:rFonts w:ascii="Arial" w:eastAsia="Times New Roman" w:hAnsi="Arial" w:cs="Arial"/>
          <w:i/>
          <w:iCs/>
          <w:kern w:val="0"/>
          <w:sz w:val="24"/>
          <w:szCs w:val="24"/>
          <w:lang w:eastAsia="it-IT"/>
          <w14:ligatures w14:val="none"/>
        </w:rPr>
        <w:t>“Portate i pesi gli uni degli altri e così adempirete la Legge di Cristo”.</w:t>
      </w:r>
      <w:r w:rsidRPr="005E5FA3">
        <w:rPr>
          <w:rFonts w:ascii="Arial" w:eastAsia="Times New Roman" w:hAnsi="Arial" w:cs="Arial"/>
          <w:kern w:val="0"/>
          <w:sz w:val="24"/>
          <w:szCs w:val="24"/>
          <w:lang w:eastAsia="it-IT"/>
          <w14:ligatures w14:val="none"/>
        </w:rPr>
        <w:t xml:space="preserve"> Ma se uno ha fame e l’altro muore per aver troppo mangiato, dov’è la vera comunione che si deve vivere attorno all’Eucaristia? Si celebra un rito, non certo un mistero. </w:t>
      </w:r>
    </w:p>
    <w:p w14:paraId="59E929E6"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Diventate miei imitatori, come io lo sono di Cristo. Vi lodo perché in ogni cosa vi ricordate di me e conservate le tradizioni così come ve le ho trasmesse. Voglio però che sappiate che di ogni uomo il capo è Cristo, e capo della donna è l’uomo, e capo di Cristo è Dio. Ogni uomo che prega o profetizza con il capo coperto, manca di riguardo al proprio capo. Ma ogni donna che prega o profetizza a capo scoperto, manca di riguardo al proprio capo, perché è come se fosse rasata. Se dunque una donna non vuole coprirsi, si tagli anche i capelli! Ma se è vergogna per una donna tagliarsi i capelli o radersi, allora si copra.</w:t>
      </w:r>
    </w:p>
    <w:p w14:paraId="60F93711"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L’uomo non deve coprirsi il capo, perché egli è immagine e gloria di Dio; la donna invece è gloria dell’uomo. E infatti non è l’uomo che deriva dalla donna, ma la donna dall’uomo; né l’uomo fu creato per la donna, ma la donna per l’uomo. Per questo la donna deve avere sul capo un segno di autorità a motivo degli angeli. Tuttavia, nel Signore, né la donna è senza l’uomo, né l’uomo è senza la donna. Come infatti la donna deriva dall’uomo, così l’uomo ha vita dalla donna; tutto poi proviene da Dio. Giudicate voi stessi: è conveniente che una donna preghi Dio col capo scoperto? Non è forse la natura stessa a insegnarci che è indecoroso per l’uomo lasciarsi crescere i capelli, mentre è una gloria per la donna lasciarseli crescere? La lunga capigliatura le è stata data a modo di velo. Se poi qualcuno ha il gusto della contestazione, noi non abbiamo questa consuetudine e neanche le Chiese di Dio.</w:t>
      </w:r>
    </w:p>
    <w:p w14:paraId="53C27133"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Mentre vi do queste istruzioni, non posso lodarvi, perché vi riunite insieme non per il meglio, ma per il peggio. Innanzi tutto sento dire che, quando vi radunate in assemblea, vi sono divisioni tra voi, e in parte lo credo. È necessario infatti che sorgano fazioni tra voi, perché in mezzo a voi si manifestino quelli che hanno superato la prova. Quando dunque vi radunate insieme, il vostro non è più un mangiare la cena del Signore. Ciascuno infatti, quando siete a tavola, comincia a prendere il proprio pasto e così uno ha fame, l’altro è ubriaco. Non avete forse le vostre case per mangiare e per bere? O volete gettare il disprezzo sulla Chiesa di Dio e umiliare chi non ha niente? Che devo dirvi? Lodarvi? In questo non vi lodo!</w:t>
      </w:r>
    </w:p>
    <w:p w14:paraId="657D8C30"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Io, infatti, ho ricevuto dal Signore quello che a mia volta vi ho trasmesso: il Signore Gesù, nella notte in cui veniva tradito, prese del pane e, dopo aver reso grazie, lo spezzò e disse: «Questo è il mio corpo, che è per voi; fate questo in memoria di me». Allo stesso modo, dopo aver cenato, prese anche il calice, dicendo: «Questo calice è la nuova alleanza nel mio sangue; fate questo, ogni volta che ne bevete, in memoria di me». Ogni volta infatti che mangiate questo pane e bevete al calice, voi annunciate la morte del Signore, finché egli venga. Perciò chiunque mangia il pane o beve al calice del Signore in modo indegno, sarà colpevole verso il corpo e il sangue del Signore. Ciascuno, dunque, esamini se stesso e poi mangi del pane e beva dal calice; perché chi mangia e beve senza riconoscere il corpo del Signore, mangia e beve la propria condanna. È per questo che tra voi ci sono molti ammalati e infermi, e un buon numero sono morti. Se però ci esaminassimo attentamente da noi stessi, non saremmo giudicati; quando poi siamo giudicati dal Signore, siamo da lui ammoniti per non essere condannati insieme con il mondo.</w:t>
      </w:r>
    </w:p>
    <w:p w14:paraId="1C780566"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lastRenderedPageBreak/>
        <w:t xml:space="preserve">Perciò, fratelli miei, quando vi radunate per la cena, aspettatevi gli uni gli altri. E se qualcuno ha fame, mangi a casa, perché non vi raduniate a vostra condanna. Quanto alle altre cose, le sistemerò alla mia venuta (1Cor 11,1-34). </w:t>
      </w:r>
    </w:p>
    <w:p w14:paraId="4373EC7A"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Perché si edifichi il corpo di Cristo secondo verità, grazia, giustizia, è necessario che ognuno doni pienezza di vita al carisma a lui elargito dallo Spirito Santo. Come darà pienezza di vita? Lasciandosi nutrire dalla vita contenuta nel carisma, in ogni carisma dei fratelli.  Lui così darà pienezza di vita al carisma dei fratelli, i fratelli daranno pienezza di vita al suo carisma. Se ognuno non pone mano a far fruttare il suo carisma al sommo della potenzialità racchiuse nella grazia e nella verità di Cristo Gesù, tutto il corpo perde di luce. Per il suo carisma tutto il corpo cresce in luce, grazia e verità. Ma anche per la sua ignavia spirituale o perché lui si rivela un fannullone e un infingardo, tutto il corpo perde di luce si ammanta di tenebre. Come ognuno potrà dare vita al suo carisma? Possedendo al sommo della sua perfezione la virtù della carità. Se la carità non brilla sul nostro corpo, nessun’altra virtù brillerà per noi. Se le virtù non brillano, siamo portatori di tenebre e non di luce. Ci ammantiamo di vizi.</w:t>
      </w:r>
    </w:p>
    <w:p w14:paraId="5143D6AA"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Riguardo ai doni dello Spirito, fratelli, non voglio lasciarvi nell’ignoranza. Voi sapete infatti che, quando eravate pagani, vi lasciavate trascinare senza alcun controllo verso gli idoli muti. Perciò io vi dichiaro: nessuno che parli sotto l’azione dello Spirito di Dio può dire: «Gesù è anàtema!»; e nessuno può dire: «Gesù è Signore!», se non sotto l’azione dello Spirito Santo.</w:t>
      </w:r>
    </w:p>
    <w:p w14:paraId="328F2980"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Vi sono diversi carismi, ma uno solo è lo Spirito; vi sono diversi ministeri, ma uno solo è il Signore; vi sono diverse attività, ma uno solo è Dio, che opera tutto in tutti. A ciascuno è data una manifestazione particolare dello Spirito per il bene comune: a uno infatti, per mezzo dello Spirito, viene dato il linguaggio di sapienza; a un altro invece, dallo stesso Spirito, il linguaggio di conoscenza; a uno, nello stesso Spirito, la fede; a un altro, nell’unico Spirito, il dono delle guarigioni; a uno il potere dei miracoli; a un altro il dono della profezia; a un altro il dono di discernere gli spiriti; a un altro la varietà delle lingue; a un altro l’interpretazione delle lingue. Ma tutte queste cose le opera l’unico e medesimo Spirito, distribuendole a ciascuno come vuole.</w:t>
      </w:r>
    </w:p>
    <w:p w14:paraId="3937E300"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Come infatti il corpo è uno solo e ha molte membra, e tutte le membra del corpo, pur essendo molte, sono un corpo solo, così anche il Cristo. Infatti noi tutti siamo stati battezzati mediante un solo Spirito in un solo corpo, Giudei o Greci, schiavi o liberi; e tutti siamo stati dissetati da un solo Spirito.</w:t>
      </w:r>
    </w:p>
    <w:p w14:paraId="300C4620"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E infatti il corpo non è formato da un membro solo, ma da molte membra. Se il piede dicesse: «Poiché non sono mano, non appartengo al corpo», non per questo non farebbe parte del corpo. E se l’orecchio dicesse: «Poiché non sono occhio, non appartengo al corpo», non per questo non farebbe parte del corpo. Se tutto il corpo fosse occhio, dove sarebbe l’udito? Se tutto fosse udito, dove sarebbe l’odorato? Ora, invece, Dio ha disposto le membra del corpo in modo distinto, come egli ha voluto. Se poi tutto fosse un membro solo, dove sarebbe il corpo? Invece molte sono le membra, ma uno solo è il corpo. Non può l’occhio dire alla mano: «Non ho bisogno di te»; oppure la testa ai piedi: «Non ho bisogno di voi». Anzi proprio le membra del corpo che sembrano più deboli sono le più necessarie; e le parti del corpo che riteniamo meno onorevoli le circondiamo di maggiore rispetto, e quelle indecorose sono trattate con maggiore decenza, mentre quelle decenti non ne hanno bisogno. </w:t>
      </w:r>
      <w:r w:rsidRPr="005E5FA3">
        <w:rPr>
          <w:rFonts w:ascii="Arial" w:eastAsia="Times New Roman" w:hAnsi="Arial" w:cs="Arial"/>
          <w:i/>
          <w:iCs/>
          <w:kern w:val="0"/>
          <w:sz w:val="24"/>
          <w:szCs w:val="24"/>
          <w:lang w:eastAsia="it-IT"/>
          <w14:ligatures w14:val="none"/>
        </w:rPr>
        <w:lastRenderedPageBreak/>
        <w:t>Ma Dio ha disposto il corpo conferendo maggiore onore a ciò che non ne ha, perché nel corpo non vi sia divisione, ma anzi le varie membra abbiano cura le une delle altre. Quindi se un membro soffre, tutte le membra soffrono insieme; e se un membro è onorato, tutte le membra gioiscono con lui.</w:t>
      </w:r>
    </w:p>
    <w:p w14:paraId="61EB0C45"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Ora voi siete corpo di Cristo e, ognuno secondo la propria parte, sue membra. Alcuni perciò Dio li ha posti nella Chiesa in primo luogo come apostoli, in secondo luogo come profeti, in terzo luogo come maestri; poi ci sono i miracoli, quindi il dono delle guarigioni, di assistere, di governare, di parlare varie lingue. Sono forse tutti apostoli? Tutti profeti? Tutti maestri? Tutti fanno miracoli? Tutti possiedono il dono delle guarigioni? Tutti parlano lingue? Tutti le interpretano? Desiderate invece intensamente i carismi più grandi. E allora, vi mostro la via più sublime (1Cor 12,1-31). </w:t>
      </w:r>
    </w:p>
    <w:p w14:paraId="11429A52"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Se parlassi le lingue degli uomini e degli angeli, ma non avessi la carità, sarei come bronzo che rimbomba o come cimbalo che strepita. E se avessi il dono della profezia, se conoscessi tutti i misteri e avessi tutta la conoscenza, se possedessi tanta fede da trasportare le montagne, ma non avessi la carità, non sarei nulla.</w:t>
      </w:r>
    </w:p>
    <w:p w14:paraId="4326FACE"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E se anche dessi in cibo tutti i miei beni e consegnassi il mio corpo per averne vanto, ma non avessi la carità, a nulla mi servirebbe. La carità è magnanima, benevola è la carità; non è invidiosa, non si vanta, non si gonfia d’orgoglio, non manca di rispetto, non cerca il proprio interesse, non si adira, non tiene conto del male ricevuto, non gode dell’ingiustizia ma si rallegra della verità. Tutto scusa, tutto crede, tutto spera, tutto sopporta (1Cor 13,1.7). </w:t>
      </w:r>
    </w:p>
    <w:p w14:paraId="49708175"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Dopo queste brevi norte, è cosa giusta che ci chiediamo: credo io nella Chiesa che è costruttrice sulla terra del vero corpo di Cristo che è la sua Chiesa una, santa, cattolica, apostolica? Credo se ogni giorno, come l’Apostolo Paolo, mi affatico e lotto per dare il Vangelo ad ogni cuore, secondo le regole e le modalità del Vangelo. Se nulla faccio per dare ad ogni uomo il Vangelo secondo le sue regole e le sue modalità, regole e modalità stabilite dallo Spirito Santo, di certo non lavoro per formare sulla terra il corpo di Cristo. Credo in questa vera Chiesa e nella sua vera missione, se ogni giorno cresco nella santità e aiuto i fratelli a crescere nella santità. Se nulla faccio per edificarmi nella santità di Cristo, con l’aiuto dei fratelli sempre sotto mozione e conduzione dello Spirito Santo, nulla potrò fare il vero bene in favore del il corpo di Cristo. Faccio invece tanto male ad esso, perché lo trascino nei miei vizi e nei miei peccati. Credo in questa Chiesa se sono sempre governato da questa verità: per me si edifica il corpo di Cristo e per me si distrugge; per me si innanza e per me si deprime; per me diviene sempre più luminoso e per me può essere rivestito di tenebre infernali; per me regna Cristo in esso e per me regna il diavolo. Tutto è dalla mia risposta a Cristo e al suo Vangelo. Tutto è per la mia obbedienza al Vangelo e allo Spirito Santo. Se questa fede non governa tutta intera la mia vita, ben presto m trasformerò in un nemico di Cristo e della sua croce. È quanto denuncia l’Apostolo Paolo nella Lettera ai Filippesi:</w:t>
      </w:r>
    </w:p>
    <w:p w14:paraId="7C23506C"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Per il resto, fratelli miei, siate lieti nel Signore. Scrivere a voi le stesse cose, a me non pesa e a voi dà sicurezza. Guardatevi dai cani, guardatevi dai cattivi operai, guardatevi da quelli che si fanno mutilare! I veri circoncisi siamo noi, che celebriamo il culto mossi dallo Spirito di Dio e ci vantiamo in Cristo Gesù senza porre fiducia nella carne, sebbene anche in essa io possa confidare. Se qualcuno ritiene di poter avere fiducia nella carne, io più di lui: circonciso all’età di otto giorni, della stirpe </w:t>
      </w:r>
      <w:r w:rsidRPr="005E5FA3">
        <w:rPr>
          <w:rFonts w:ascii="Arial" w:eastAsia="Times New Roman" w:hAnsi="Arial" w:cs="Arial"/>
          <w:i/>
          <w:iCs/>
          <w:kern w:val="0"/>
          <w:sz w:val="24"/>
          <w:szCs w:val="24"/>
          <w:lang w:eastAsia="it-IT"/>
          <w14:ligatures w14:val="none"/>
        </w:rPr>
        <w:lastRenderedPageBreak/>
        <w:t>d’Israele, della tribù di Beniamino, Ebreo figlio di Ebrei; quanto alla Legge, fariseo; quanto allo zelo, persecutore della Chiesa; quanto alla giustizia che deriva dall’osservanza della Legge, irreprensibile.</w:t>
      </w:r>
    </w:p>
    <w:p w14:paraId="71D14727"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Ma queste cose, che per me erano guadagni, io le ho considerate una perdita a motivo di Cristo. Anzi, ritengo che tutto sia una perdita a motivo della sublimità della conoscenza di Cristo Gesù, mio Signore. Per lui ho lasciato perdere tutte queste cose e le considero spazzatura, per guadagnare Cristo ed essere trovato in lui, avendo come mia giustizia non quella derivante dalla Legge, ma quella che viene dalla fede in Cristo, la giustizia che viene da Dio, basata sulla fede: perché io possa conoscere lui, la potenza della sua risurrezione, la comunione alle sue sofferenze, facendomi conforme alla sua morte, nella speranza di giungere alla risurrezione dai morti.</w:t>
      </w:r>
    </w:p>
    <w:p w14:paraId="04A39031"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Non ho certo raggiunto la mèta, non sono arrivato alla perfezione; ma mi sforzo di correre per conquistarla, perché anch’io sono stato conquistato da Cristo Gesù. Fratelli, io non ritengo ancora di averla conquistata. So soltanto questo: dimenticando ciò che mi sta alle spalle e proteso verso ciò che mi sta di fronte, corro verso la mèta, al premio che Dio ci chiama a ricevere lassù, in Cristo Gesù.</w:t>
      </w:r>
    </w:p>
    <w:p w14:paraId="11DF665E"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Tutti noi, che siamo perfetti, dobbiamo avere questi sentimenti; se in qualche cosa pensate diversamente, Dio vi illuminerà anche su questo. Intanto, dal punto a cui siamo arrivati, insieme procediamo.</w:t>
      </w:r>
    </w:p>
    <w:p w14:paraId="4266F153"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Fratelli, fatevi insieme miei imitatori e guardate quelli che si comportano secondo l’esempio che avete in noi. Perché molti – ve l’ho già detto più volte e ora, con le lacrime agli occhi, ve lo ripeto – si comportano da nemici della croce di Cristo. La loro sorte finale sarà la perdizione, il ventre è il loro dio. Si vantano di ciò di cui dovrebbero vergognarsi e non pensano che alle cose della terra. La nostra cittadinanza infatti è nei cieli e di là aspettiamo come salvatore il Signore Gesù Cristo, il quale trasfigurerà il nostro misero corpo per conformarlo al suo corpo glorioso, in virtù del potere che egli ha di sottomettere a sé tutte le cose (Fil 3,1-21).</w:t>
      </w:r>
    </w:p>
    <w:p w14:paraId="0244DA71"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Se sono nemico della croce di Cristo, sono anche nemico del corpo di Cristo. Non lo edifico, lo distruggo. </w:t>
      </w:r>
    </w:p>
    <w:p w14:paraId="267CDA00" w14:textId="77777777" w:rsidR="005E5FA3" w:rsidRPr="005E5FA3" w:rsidRDefault="005E5FA3" w:rsidP="005E5FA3">
      <w:pPr>
        <w:spacing w:after="120" w:line="240" w:lineRule="auto"/>
        <w:jc w:val="both"/>
        <w:rPr>
          <w:rFonts w:ascii="Arial" w:eastAsia="Times New Roman" w:hAnsi="Arial" w:cs="Arial"/>
          <w:b/>
          <w:bCs/>
          <w:kern w:val="0"/>
          <w:sz w:val="24"/>
          <w:szCs w:val="24"/>
          <w:lang w:eastAsia="it-IT"/>
          <w14:ligatures w14:val="none"/>
        </w:rPr>
      </w:pPr>
    </w:p>
    <w:p w14:paraId="1EC3E747" w14:textId="77777777" w:rsidR="005E5FA3" w:rsidRPr="005E5FA3" w:rsidRDefault="005E5FA3" w:rsidP="005E5FA3">
      <w:pPr>
        <w:pStyle w:val="Titolo2"/>
      </w:pPr>
      <w:bookmarkStart w:id="639" w:name="_Toc218975131"/>
      <w:bookmarkStart w:id="640" w:name="_Toc219036269"/>
      <w:r w:rsidRPr="005E5FA3">
        <w:t>CREDO NELLA CHIESA CHE HA MARIA COME SUA VERA MADRE</w:t>
      </w:r>
      <w:bookmarkEnd w:id="639"/>
      <w:bookmarkEnd w:id="640"/>
      <w:r w:rsidRPr="005E5FA3">
        <w:t xml:space="preserve"> </w:t>
      </w:r>
    </w:p>
    <w:p w14:paraId="5C8C5EE4"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LA VERGINE MARIA È MADRE DELLA CHIESA</w:t>
      </w:r>
      <w:r w:rsidRPr="005E5FA3">
        <w:rPr>
          <w:rFonts w:ascii="Arial" w:eastAsia="Times New Roman" w:hAnsi="Arial" w:cs="Arial"/>
          <w:kern w:val="0"/>
          <w:sz w:val="24"/>
          <w:szCs w:val="24"/>
          <w:lang w:eastAsia="it-IT"/>
          <w14:ligatures w14:val="none"/>
        </w:rPr>
        <w:t xml:space="preserve">. La Chiesa è la Sposa di Cristo Gesù. Di questa Sposa del suo Divin Figlio, Maria è la Madre. Sappiamo che Cristo Gesù per la sua Sposa si è lasciato crocifiggere. Per lei è morto ed è risorto. Per lei dal Cielo è in una preghiera eterna di intercessione. Quotidianamente la nutre con il suo Corpo, la disseta con il suo Sangue, la riveste del Suo Santo Spirito, che versa su di essa senza misura. Fa tutto questo perché la vuole presentare al Padre tutta bella, senza macchia e senza ruga. Ecco cosa rivela lo Spirito Santo per bocca dell’Apostolo Paolo: </w:t>
      </w:r>
    </w:p>
    <w:p w14:paraId="10213157"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lastRenderedPageBreak/>
        <w:t>Nel timore di Cristo, siate sottomessi gli uni agli altri: le mogli lo siano ai loro mariti, come al Signore; il marito infatti è capo della moglie, così come Cristo è capo della Chiesa, lui che è salvatore del corpo. E come la Chiesa è sottomessa a Cristo, così anche le mogli lo siano ai loro mariti in tutto. E voi, mariti, amate le vostre mogli, come anche Cristo ha amato la Chiesa e ha dato se stesso per lei, per renderla santa, purificandola con il lavacro dell’acqua mediante la parola, e per presentare a se stesso la Chiesa tutta gloriosa, senza macchia né ruga o alcunché di simile, ma santa e immacolata. Così anche i mariti hanno il dovere di amare le mogli come il proprio corpo: chi ama la propria moglie, ama se stesso. Nessuno infatti ha mai odiato la propria carne, anzi la nutre e la cura, come anche Cristo fa con la Chiesa, poiché siamo membra del suo corpo. Per questo l’uomo lascerà il padre e la madre e si unirà a sua moglie e i due diventeranno una sola carne. Questo mistero è grande: io lo dico in riferimento a Cristo e alla Chiesa! Così anche voi: ciascuno da parte sua ami la propria moglie come se stesso, e la moglie sia rispettosa verso il marito. (Ef 5,21-33).</w:t>
      </w:r>
    </w:p>
    <w:p w14:paraId="646E8848"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È la Vergine Maria cosa fa per questa sua figlia prediletta? Ella vive tutta la sua missione di Madre. Alla vergine Maria possiamo applicare ciò che il Salmo dice di Dio: </w:t>
      </w:r>
    </w:p>
    <w:p w14:paraId="7F6F1C67"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“Alzo gli occhi verso i monti: da dove mi verrà l’aiuto? Il mio aiuto viene dal Signore: egli ha fatto cielo e terra. Non lascerà vacillare il tuo piede, non si addormenterà il tuo custode. Non si addormenterà, non prenderà sonno il custode d’Israele. Il Signore è il tuo custode, il Signore è la tua ombra e sta alla tua destra. Di giorno non ti colpirà il sole, né la luna di notte. Il Signore ti custodirà da ogni male: egli custodirà la tua vita. Il Signore ti custodirà quando esci e quando entri, da ora e per sempre. (Sal 121 (120), 1-8). </w:t>
      </w:r>
    </w:p>
    <w:p w14:paraId="64A18AFC"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La Vergine Maria veglia sulla Chiesa con tutta l’immensità del suo amore attivo, creativo, impegnato, solerte, efficace sempre. Immagine perfetta di questo amore è la Vergine Maria alle nozze di Cana e presso la Croce, così come ci viene presentata dal Vangelo secondo Giovanni. Alle nozze di Cana tutti sono distratti, ognuno pensa a divertirsi, a gioire. Nessuno si era accorto che stava venendo meno lo strumento della gioia. Alle nozze di Cana era venuto meno il vino. Per noi è venuta meno la grazia, la verità, lo Spirito Santo di cui ogni giorno ci dobbiamo inebriare. Solo la Vergine Maria veglia con la sua premurosa attenzione. Non solo veglia. Intercede presso il Figlio suo e la gioia ritorna sul volto di tutti. Alla Croce invece Cristo Gesù presenta alla Madre Giovanni e Giovanni alla Madre. Nasce il nuovo rapporto dei suoi discepoli con la Vergine Maria. Maria è loro vera Madre. Dovrà ogni giorno concepirli nel suo grembo verginale e ogni giorno occuparsi di loro allo stesso modo che finora si è occupata di Cristo Gesù. </w:t>
      </w:r>
    </w:p>
    <w:p w14:paraId="245DD139"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Gesù affida alla Madre la stessa missione per la Chiesa che Dio le aveva affidato nei suoi riguardi. Come ella è Madre di Gesù, allo stesso modo, senza alcuna differenza, dovrà essere Madre della Chiesa. Questo però non è tutto. La Vergine Maria sostiene, aiuta, sprona la Chiesa con la sua altissima santità. Ciò che Dio ha potuto operare in lei, lo può operare in ciascuno dei discepoli di Gesù, in ogni altra persona purché diventi Corpo di Gesù. È questa la santa preoccupazione della Madre: far sì che tutti diventino Corpo di Gesù e si lascino trasformare in una bellezza divina dallo Spirito Santo, per essere presentati al Padre rivestititi dello stesso splendore della Madre. La Madre tutta bella vuole tutti i suoi figli belli. Li vuole </w:t>
      </w:r>
      <w:r w:rsidRPr="005E5FA3">
        <w:rPr>
          <w:rFonts w:ascii="Arial" w:eastAsia="Times New Roman" w:hAnsi="Arial" w:cs="Arial"/>
          <w:kern w:val="0"/>
          <w:sz w:val="24"/>
          <w:szCs w:val="24"/>
          <w:lang w:eastAsia="it-IT"/>
          <w14:ligatures w14:val="none"/>
        </w:rPr>
        <w:lastRenderedPageBreak/>
        <w:t>santi, immacolati, puri, giusti, caritatevoli, perfetti in ogni virtù.  Vergine Maria, Madre della Redenzione, aiutaci ad imitarti nella tua sollecitudine, nel tuo amore, nella tua bellezza. Angeli e Santi del Cielo, fateci puri di cuore e di mente.</w:t>
      </w:r>
    </w:p>
    <w:p w14:paraId="3E302BDC"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VEDO LA VERGINE MARIA</w:t>
      </w:r>
      <w:r w:rsidRPr="005E5FA3">
        <w:rPr>
          <w:rFonts w:ascii="Arial" w:eastAsia="Times New Roman" w:hAnsi="Arial" w:cs="Arial"/>
          <w:kern w:val="0"/>
          <w:sz w:val="24"/>
          <w:szCs w:val="24"/>
          <w:lang w:eastAsia="it-IT"/>
          <w14:ligatures w14:val="none"/>
        </w:rPr>
        <w:t>, Madre della Chiesa, nella figura biblica della donna forte, amministratrice di tutta la sua casa:</w:t>
      </w:r>
    </w:p>
    <w:p w14:paraId="590F5A95"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“Una donna forte chi potrà trovarla? Ben superiore alle perle è il suo valore. In lei confida il cuore del marito e non verrà a mancargli il profitto. Gli dà felicità e non dispiacere per tutti i giorni della sua vita. Si procura lana e lino e li lavora volentieri con le mani. È simile alle navi di un mercante, fa venire da lontano le provviste. Si alza quando è ancora notte, distribuisce il cibo alla sua famiglia e dà ordini alle sue domestiche. Pensa a un campo e lo acquista e con il frutto delle sue mani pianta una vigna. Si cinge forte i fianchi e rafforza le sue braccia. È soddisfatta, perché i suoi affari vanno bene; neppure di notte si spegne la sua lampada. Stende la sua mano alla conocchia e le sue dita tengono il fuso. </w:t>
      </w:r>
    </w:p>
    <w:p w14:paraId="3D12E0CB"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Apre le sue palme al misero, stende la mano al povero. Non teme la neve per la sua famiglia, perché tutti i suoi familiari hanno doppio vestito. Si è procurata delle coperte, di lino e di porpora sono le sue vesti. Suo marito è stimato alle porte della città, quando siede in giudizio con gli anziani del luogo. Confeziona tuniche e le vende e fornisce cinture al mercante. Forza e decoro sono il suo vestito e fiduciosa va incontro all’avvenire. Apre la bocca con saggezza e la sua lingua ha solo insegnamenti di bontà. Sorveglia l’andamento della sua casa e non mangia il pane della pigrizia. Sorgono i suoi figli e ne esaltano le doti, suo marito ne tesse l’elogio: «Molte figlie hanno compiuto cose eccellenti, ma tu le hai superate tutte!». Illusorio è il fascino e fugace la bellezza, ma la donna che teme Dio è da lodare. Siatele riconoscenti per il frutto delle sue mani e le sue opere la lodino alle porte della città (Pr 31,10-31). </w:t>
      </w:r>
    </w:p>
    <w:p w14:paraId="18469D59"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Vedo la Vergine Maria, Madre della Chiesa, nel racconto evangelico delle nozze di Cana. Qui Maria è la donna vigile, attenta, sapiente, intelligente, forte, piena di Spirito Santo. Lei parla al Figlio e manifesta il grande disagio degli sposi. Parla ai servi e dice loro di fare tutto ciò che Gesù avrebbe chiesto loro. </w:t>
      </w:r>
    </w:p>
    <w:p w14:paraId="680F0B63"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Vedo la Vergine Maria, Madre della Chiesa, ai piedi della croce. Sul Golgota Lei non solo offre il Figlio suo al Padre, più che Abramo, ma anche accoglie Giovanni come suo vero figlio lasciandosi prendere da Giovanni come sua vera Madre.</w:t>
      </w:r>
    </w:p>
    <w:p w14:paraId="2434CDAD"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Vedo la Vergine Maria, Madre della Chiesa, nel Cenacolo in preghiera con tutta la comunità nascente che invoca la venuta dello Spirito Santo. Di questa prima comunità Lei è la Madre che infonde forza, coraggio, dona consolazione, vera speranza, ricchezza di fede nel Figlio suo.</w:t>
      </w:r>
    </w:p>
    <w:p w14:paraId="18C3313A"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Vedo oggi la Vergine Maria, Madre della Chiesa, assisa alla destra del Figlio suo, nei cieli santi, mentre presenta a Gesù tutto le preghiere, le invocazioni, le suppliche che dal cuore dei suoi figli giungono al suo cuore. Ma anche mentre dialoga con il Figlio e ancora una volta, come alle nozze di Cana, chiede al Figlio che intervenga con la sua potente grazia, ma anche chiede ad ognuno dei suoi figli di porsi in ascolto umile del Figlio suo, perché solo da questo ascolto, sulla tavola dell’umanità vi sarà il buon vino della grazia, della conversione, della santificazione per la conversione di molte anime. Madre della Chiesa, presenta oggi a Gesù ogni cuore perché ascolti solo Lui.</w:t>
      </w:r>
    </w:p>
    <w:p w14:paraId="13444D93"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lastRenderedPageBreak/>
        <w:t>MARIA È VERAMENTE MADRE DELLE MEMBRA</w:t>
      </w:r>
      <w:r w:rsidRPr="005E5FA3">
        <w:rPr>
          <w:rFonts w:ascii="Arial" w:eastAsia="Times New Roman" w:hAnsi="Arial" w:cs="Arial"/>
          <w:kern w:val="0"/>
          <w:sz w:val="24"/>
          <w:szCs w:val="24"/>
          <w:lang w:eastAsia="it-IT"/>
          <w14:ligatures w14:val="none"/>
        </w:rPr>
        <w:t>. Nelle Litanie Lauretane invochiamo Maria nel mistero della sua maternità. Ella è: “Madre di Dio, Madre di Cristo, Madre della Chiesa, Madre di misericordia, Madre della divina grazia,  Madre della speranza, Madre purissima, Madre castissima, Madre sempre vergine, Madre immacolata, Madre degna d'amore, Madre ammirabile, Madre del buon consiglio, Madre del Creatore, Madre del Salvatore”. La maternità è un fatto di natura. Può essere anche un fatto di adozione. Nella legge degli uomini l’adozione è solo uno statuto giuridico. Conferisce quei privilegi che sono della natura, ma che non possono venire a noi per natura, perché non siamo dalla natura. Siamo per volontà di colui che ci adotta come suoi figli.</w:t>
      </w:r>
    </w:p>
    <w:p w14:paraId="3E60A92A"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In Dio non si applica la statuto che proviene dalla legge degli uomini. Si applica invece lo statuto che viene dalla volontà del Padre. Cerchiamo allora si entrare negli abissi di questo mistero. Sappiamo che l’uomo al momento stesso della sua creazione, fu fatto ad immagine e a somiglianza di Dio. L’immagine e la somiglianza non sono date per generazione, ma per purissimo atto di creazione. Ora sappiamo che nella natura creata nessuno può dare ad un altro la sua immagine e la somiglianza per volontà. Noi non abbiamo nessun potere di creazione. All’uomo è dato il potere di generazione. L’uomo genera a sua immagine e somiglianza. Dio crea la sua immagine e la sua somiglianza nell’uomo. È grande il mistero della nostra creazione.</w:t>
      </w:r>
    </w:p>
    <w:p w14:paraId="1D4682E8"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L’adozione, con la quale il Padre ci fa suoi figli, nel Figlio suo Gesù Cristo, è vera generazione, è vera partecipazione della sua divina natura e si compie per opera dello Spirito Santo che ci rigenera e ci fa vero corpo di Cristo. Dallo Spirito Santo siamo generati come vero corpo di Cristo, come sue vere membra. Questo altissimo mistero si compie nel Battesimo. Con il Battesimo siamo introdotti nel seno mistico della Beata Vergine Maria. In questo seno mistico veniamo concepiti e da questo seno mistico nasciamo come veri figli di Maria e veri figli di Dio, in Cristo, suo Figlio, vero Figlio di Dio e vero Figlio di Maria. In Lei, in Cristo, per opera dello Spirito Santo, noi siamo veri figli di Dio e veri figli di Maria, per partecipazione della natura di Dio e della natura della Madre di Dio. </w:t>
      </w:r>
    </w:p>
    <w:p w14:paraId="3518BF2C"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Ecco la nostra partecipazione: partecipazione della natura divina, partecipazione dell’amore del Padre, partecipazione della comunione dello Spirito Santo, partecipazione della grazia di Cristo, ma anche partecipazione della natura umana di Cristo, oltre che della sua natura divina, partecipazione della natura della Vergine Maria. Come siamo veri figli di Dio, così siamo veri figli di Maria, per partecipazione della sua natura. Noi non nasciamo fisicamente da Maria. Fisicamente è nato solo Cristo Gesù. Noi nasciamo spiritualmente da lei e partecipiamo della sua natura allo stesso modo che partecipiamo della natura divina. Siamo corpo e sangue spirituale della Madre di Dio. Per questo Maria è nostra vera Madre. E questo il mistero che si compie nel Battesimo. </w:t>
      </w:r>
    </w:p>
    <w:p w14:paraId="116ABA01"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Se non partiamo dalla maternità per partecipazione della sua natura, sempre per opera dello Spirito Santo, non comprendiamo nulla della maternità della Madre nostra. Ma se Maria è nostra vera Madre, se noi siamo suo sangue e sua carne spirituali, allora il nostro rapporto con Lei deve necessariamente essere diverso e differente da qualsiasi altro rapporto o relazione con ogni altro uomo e anche ogni altro santo. Come un bambino appena concepito si sviluppa e giunge alla sua piena maturità di persona umana, tanto da poter nascere e vivere la sua propria vita, </w:t>
      </w:r>
      <w:r w:rsidRPr="005E5FA3">
        <w:rPr>
          <w:rFonts w:ascii="Arial" w:eastAsia="Times New Roman" w:hAnsi="Arial" w:cs="Arial"/>
          <w:kern w:val="0"/>
          <w:sz w:val="24"/>
          <w:szCs w:val="24"/>
          <w:lang w:eastAsia="it-IT"/>
          <w14:ligatures w14:val="none"/>
        </w:rPr>
        <w:lastRenderedPageBreak/>
        <w:t xml:space="preserve">anche se ancora per qualche tempo dovrà nutrirsi dal corpo della madre, così è anche per ogni figlio di Maria. Nel suo seno mistico noi dobbiamo rimanere in eterno, come in eterno dobbiamo rimanere nel seno divino del Padre se vogliamo crescere come suoi veri figli. Maria non è una compagna che cammina con noi. Maria è la Madre nella quale sempre dobbiamo rimanere e in Lei sempre dobbiamo camminare se vogliamo sempre rimanere in Cristo e sempre camminare con Lui in Lui e per Lui verso le sorgenti delle acque della vita. </w:t>
      </w:r>
    </w:p>
    <w:p w14:paraId="466E629F"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Se usciamo dal seno mistico di Maria, usciamo da Cristo, usciamo dal seno divino del Padre, perdiamo la comunione dello Spirito Santo, ritorniamo nella schiavitù del peccato e della morte, ci consegniamo al principe delle tenebre e viviamo nel suo seno che è seno di morte eterna. È grande il mistero della Vergine Maria. La nostra relazione con Lei non è di pura venerazione e neanche di super venerazione. La nostra relazione con Lei è di natura. Noi siamo suo sangue e sua carne spirituali. Lei è necessaria a noi come è necessario il seno della madre per un bambino concepito. Noi dobbiamo, se vogliamo essere veri figli di Dio, sempre alimentarci del suo sangue e della sua carne. È il nostro grande mistero. Madre di Dio, aiutaci a comprendere il mistero che è la tua maternità verso ogni discepolo di Gesù, che per opera dello Spirito Santo è divenuto nel tuo seno tuo vero figlio.</w:t>
      </w:r>
    </w:p>
    <w:p w14:paraId="13CA58B0"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ALTRA RIFLESSIONE O MEDITAZIONE NECESSARIA</w:t>
      </w:r>
      <w:r w:rsidRPr="005E5FA3">
        <w:rPr>
          <w:rFonts w:ascii="Arial" w:eastAsia="Times New Roman" w:hAnsi="Arial" w:cs="Arial"/>
          <w:kern w:val="0"/>
          <w:sz w:val="24"/>
          <w:szCs w:val="24"/>
          <w:lang w:eastAsia="it-IT"/>
          <w14:ligatures w14:val="none"/>
        </w:rPr>
        <w:t xml:space="preserve">.  Come è possibile, parlando del mistero della Vergine Maria, evitare di cadere nella falsa esagerazione e stare lontani dall’eccessiva grettezza si spirito? La via da percorrere è una sola: mettere bene in luce la verità di Dio Padre, la verità del Figlio Eterno del Padre, la verità di Dio Spirito Santo, la verità della Beata Vergine Maria, la verità degli Angeli e dei Santi. Mettendo bene in luce ogni verità della nostra santissima fede, a noi rivelata nelle Scritture Canoniche, noi sempre eviteremo la falsa esagerazione e l’eccessiva grettezza di spirito. Sempre parleremo della Madre di Dio e Madre nostra in modo lodevole e degno. </w:t>
      </w:r>
    </w:p>
    <w:p w14:paraId="54B91321"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La verità del Padre. Chi è il Padre? È il Principio senza principio di tutto ciò che esiste nel visibile e nell’invisibile. La sua volontà governa il cielo e la terra. Lui ha generato il Figlio suo nell’eternità e tuttavia è una generazione senza inizio e senza fine, perché è generazione eterna. Da sempre Dio è Padre e da sempre Gesù è il suo Figlio Unigenito e da sempre lo Spirito Santo procede dal Padre e dal Figlio. L’eternità, la divinità, la santità, la carità, la luce, la verità, la giustizia, la misericordia sono essenza della natura divina. Non c’è carità, non c’è santità, non c’è luce, non  c’è verità, non c’è giustizia, non c’è misericordia, non c’è perdono, non c’è nessuna virtù che non sia partecipazione della natura di Dio, partecipazione che avviene per creazione, avendo Dio fatto l’uomo a sua immagine e somiglianza. Partecipazione che nella redenzione si compie per incorporazione in Cristo Gesù per opera dello Spirito Santo. Nulla esiste se non dal Padre. Nulla esiste se non per il Padre. Questa verità è il principio, il fondamento, l’origine, la causa di ogni verità esistente nell’universo e di conseguenza anche il fondamento e il principio della verità della Vergine Maria. Maria, come Purissima Creatura, è interamente da Dio. </w:t>
      </w:r>
    </w:p>
    <w:p w14:paraId="5B1FC5DC"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La verità di Cristo Signore. Cristo Gesù è il Figlio Unigenito del Padre. Dal Padre è costituito Mediatore universale nella creazione e nella redenzione. Nulla esiste se non per mezzo di Lui e nulla è redento se non per mezzo di Lui. Nulla è nella verità, nella luce, nella grazia, nella giustizia, nella pace, nella misericordia, nel perdono, nella vita eterna se non per mezzo di Lui e in Lui. </w:t>
      </w:r>
    </w:p>
    <w:p w14:paraId="6CF65FD6"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lastRenderedPageBreak/>
        <w:t>La Verità dello Spirito Santo. Lo Spirito Santo non è generato dal Padre. Lui procede dal Padre e dal Figlio. Nella sua essenza più vera e più santa, qual è la sua missione? Lui deve creare oggi e sempre l’immagine di Dio in ogni uomo. Deve aiutare ogni uomo perché non solo non smarrisca l’immagine di Dio, ma anche la ricomponga e secondo questa immagine lui viva. La sua missione nel mondo produce frutti meravigliosi.</w:t>
      </w:r>
    </w:p>
    <w:p w14:paraId="42C7898E"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LA VERITÀ DELLA VERGINE MARIA</w:t>
      </w:r>
      <w:r w:rsidRPr="005E5FA3">
        <w:rPr>
          <w:rFonts w:ascii="Arial" w:eastAsia="Times New Roman" w:hAnsi="Arial" w:cs="Arial"/>
          <w:kern w:val="0"/>
          <w:sz w:val="24"/>
          <w:szCs w:val="24"/>
          <w:lang w:eastAsia="it-IT"/>
          <w14:ligatures w14:val="none"/>
        </w:rPr>
        <w:t xml:space="preserve">. Con la Vergine Maria lasciamo l’eternità e la divinità, lasciamo la sorgente e la fonte eterna di ogni realtà esistente ed entriamo nella creazione. Già è sufficiente questa verità e mai si parlerà di Maria con falsa esagerazione. Si esagera falsamente quando si parla della Vergine Maria e la si separa dal Padre e dal Figlio e dallo Spirito Santo. Ora noi sappiamo che la Vergine Maria è insieme opera del Padre e del Figlio e dello Spirito Santo. Si evita si parlare di Lei con eccessiva grettezza di Spirito se si mette bene in luce quanto il Padre e il Figlio e lo Spirito Santo hanno operato in Lei. Non solo hanno operato in Lei, ma anche quanto vogliono operare per mezzo di Lei. Se il Signore ha dato a Lei nel mistero della Redenzione una missione mai data a nessun’altra creatura, chi siamo noi per sminuire questa missione? Non è una missione che Lei si è data o che noi gli attribuiamo. È una missione che viene dal Padre e dal Figlio e dallo Spirito Santo. Ecco il compito del cristiano: conoscere quanto il Signore ha fatto nella Vergine Maria, conoscere quanto il Signore ha fatto per la Vergine Maria, conoscere quanto vuole fare sulla terra e nel cielo con la Vergine Maria, comprenderlo nella purissima verità dello Spirito Santo, con l’aiuto della sua sapienza, scienza e intelligenza e aiutare ogni altro perché sempre ami la Vergine Maria secondo la sua purissima verità e amandola parli di Lei dalla sua purissima verità. </w:t>
      </w:r>
    </w:p>
    <w:p w14:paraId="7BF4ED51"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La verità degli Angeli. Gli Angeli sono puri spiriti, ministri del Signore, sempre pronti a fare la divina volontà. Essi vivono in eterno nella luce e del Padre e del Figlio e dello Spirito Santo. </w:t>
      </w:r>
    </w:p>
    <w:p w14:paraId="7E41295E"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La verità dei Santi. I Santi sono coloro che hanno raggiunto nella loro vita una particolare conformazione a Cristo Gesù e come suo vero corpo hanno cooperato alla realizzazione del mistero della salvezza. Ognuno secondo il dono di grazia e di luce che lo Spirito Santo ha creato nel loro cuore. Lo Spirito Santo li ha creati e loro si sono lasciati creare. Tra loro e la Vergine Maria la distanza è abissale. Quanto ha fatto lo Spirito nella Vergine Maria e quanto fa per Lei è cosa unica, imitabile, irripetibile. </w:t>
      </w:r>
    </w:p>
    <w:p w14:paraId="24DCFF8C"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È sufficiente riflettere sulla sola preghiera dell’Ave Maria, per parlare sempre in modo degno di Lei. Se poi all’Ave Maria, aggiungiamo il Magnificat, la verità della Vergine Maria emergerà in tutto il suo splendore. Ecco qualche riflessione sia sull’Ave Maria che sul Magnificat:</w:t>
      </w:r>
    </w:p>
    <w:p w14:paraId="4D447633"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Rallegrati, o Maria.  Iniziamo ora a meditare l’“Ave Maria”. Essa è il frutto di tre parole: dell’Angelo, di Santa Elisabetta, della Chiesa, rispettivamente: “Rallégrati, piena di grazia: il Signore è con te”. “Benedetta tu fra le donne e benedetto il frutto del tuo grembo!” “Santa Maria, Madre di Dio, prega per noi peccatori, adesso e nell’ora della nostra morte. Amen”.  L’Angelo entra nella casa della Vergine Maria, in Nazaret, e le rivolge un saluto, che nessun orecchio umano aveva mai sentito: “Rallégrati, piena di grazia: il Signore è con te”. Chiediamoci: perché la Vergine Maria è invitata a rallegrarsi, gioire, esultare, fare sprigionare tutta la letizia che è </w:t>
      </w:r>
      <w:r w:rsidRPr="005E5FA3">
        <w:rPr>
          <w:rFonts w:ascii="Arial" w:eastAsia="Times New Roman" w:hAnsi="Arial" w:cs="Arial"/>
          <w:kern w:val="0"/>
          <w:sz w:val="24"/>
          <w:szCs w:val="24"/>
          <w:lang w:eastAsia="it-IT"/>
          <w14:ligatures w14:val="none"/>
        </w:rPr>
        <w:lastRenderedPageBreak/>
        <w:t xml:space="preserve">nel suo cuore? Nell’Antico Testamento uno solo era il motivo per cui una persona, o un intero popolo era invitato a esultare di gioia: “La venuta del suo Dio”. </w:t>
      </w:r>
    </w:p>
    <w:p w14:paraId="56776249"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Rallégrati, Maria! Dio sta per venire con potenza nella tua vita. Il tuo Signore sta per invaderti in un modo nuovo, inaspettato, inaudito. </w:t>
      </w:r>
    </w:p>
    <w:p w14:paraId="3D02699B"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Rallégrati, Maria! Il tuo Creatore sta venendo per farti una proposta che ogni donna del suo popolo vorrebbe oggi sentire. </w:t>
      </w:r>
    </w:p>
    <w:p w14:paraId="209A260B"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Rallégrati, Maria! Il tuo Salvatore per mezzo di te vuole fare nascere l’Uomo nuovo, dal quale poi sorgerà l’umanità nuova. </w:t>
      </w:r>
    </w:p>
    <w:p w14:paraId="54B23974"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Rallegrati, Maria! Lo Spirito Santo sta per prendere dimora nel tuo seno dal quale dovrà nascere il Figlio dell’altissimo. </w:t>
      </w:r>
    </w:p>
    <w:p w14:paraId="5452FF97"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Rallegrati, Maria! Dal tuo sì alla proposta divina cielo e terra esulteranno perché l’universo intero sarà riconciliato con Dio. </w:t>
      </w:r>
    </w:p>
    <w:p w14:paraId="0F2425A4"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Rallégrati, Maria! In te il Signore sta per compiere un’opera che mai ha compiuto e mai più compirà: tu sarai Madre Vergine in eterno. </w:t>
      </w:r>
    </w:p>
    <w:p w14:paraId="78C4B9A0"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Rallégrati, Maria! Da te non nascerà un uomo, come per tutte le altre donne. In Te si farà vero Uomo, rimanendo vero Dio, il Verbo Eterno del Padre. </w:t>
      </w:r>
    </w:p>
    <w:p w14:paraId="2E12200B"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Rallégrati, Maria! Ciò che i cieli dei cieli non riescono a contenere si farà carne nel tuo grembo verginale. Tu sarai la Madre del tuo Signore, del tuo Dio. </w:t>
      </w:r>
    </w:p>
    <w:p w14:paraId="086415A6"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Rallégrati, Maria! Il Signore chiede il tuo cuore per dare al suo Figlio Unigenito una dimora sulla nostra terra. </w:t>
      </w:r>
    </w:p>
    <w:p w14:paraId="029F3802"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Rallégrati, Maria! Tutto il Cielo attende il tuo sì per innalzare al suo Dio e Signore il canto nuovo della vita. </w:t>
      </w:r>
    </w:p>
    <w:p w14:paraId="313448C5"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Rallégrati, Maria! Da te oggi nasce la speranza di salvezza per l’umanità. Tu sei la porta della vita per ogni uomo.</w:t>
      </w:r>
    </w:p>
    <w:p w14:paraId="3DD86F35"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Rallégrati, Maria! Tu sei la casa di Dio sulla terra. Dio ha scelto te come suo tabernacolo vivente. </w:t>
      </w:r>
    </w:p>
    <w:p w14:paraId="332F133B"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Infiniti sono i motivi per cui Maria è invitata a rallegrarsi. Nella sua gioia è la nostra gioia, la gioia dell’uomo. Oggi l’umanità sta perdendo la verità della gioia. Ignora che essa nasce solo dalla visita di Dio. Ignorando la via della gioia, si sta inabissando in gioie di morte, di annientamento del suo essere e della sua natura, del suo operare e del suo agire. Si sta tagliando ogni ponte per la stessa costruzione di se stessa. Vergine Maria, Madre della Redenzione, Donna della gioia perfetta, Angeli a Santi di Dio, riconduceteci alla vera fonte di ogni gioia duratura ed eterna. </w:t>
      </w:r>
    </w:p>
    <w:p w14:paraId="30018325"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PIENA DI GRAZIA</w:t>
      </w:r>
      <w:r w:rsidRPr="005E5FA3">
        <w:rPr>
          <w:rFonts w:ascii="Arial" w:eastAsia="Times New Roman" w:hAnsi="Arial" w:cs="Arial"/>
          <w:kern w:val="0"/>
          <w:sz w:val="24"/>
          <w:szCs w:val="24"/>
          <w:lang w:eastAsia="it-IT"/>
          <w14:ligatures w14:val="none"/>
        </w:rPr>
        <w:t xml:space="preserve">. La Vergine Maria è piena di grazia. Anche di altre persone, è detto nel Nuovo Testamento, che sono piene di grazia: </w:t>
      </w:r>
    </w:p>
    <w:p w14:paraId="4510EB92"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“Stefano, uomo pieno di fede e di Spirito Santo...  pieno di grazia e di potenza, faceva grandi prodigi e segni tra il popolo” (At 5,5.8). </w:t>
      </w:r>
    </w:p>
    <w:p w14:paraId="352A24AB"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Qual è la differenza che vi è tra Stefano e la Vergine Maria? Stefano è stato concepito nel peccato come qualsiasi altro uomo che viene al mondo. È divenuto pieno di grazia, dopo il battesimo. Pieno di grazia è rimasto a motivo della potenza dello Spirito Santo di cui era rivestito. La pienezza è però limitata. Ogni bicchiere, ogni recipiente è pieno, quando il liquido che contiene giunge fino all’orlo e quasi </w:t>
      </w:r>
      <w:r w:rsidRPr="005E5FA3">
        <w:rPr>
          <w:rFonts w:ascii="Arial" w:eastAsia="Times New Roman" w:hAnsi="Arial" w:cs="Arial"/>
          <w:kern w:val="0"/>
          <w:sz w:val="24"/>
          <w:szCs w:val="24"/>
          <w:lang w:eastAsia="it-IT"/>
          <w14:ligatures w14:val="none"/>
        </w:rPr>
        <w:lastRenderedPageBreak/>
        <w:t xml:space="preserve">trabocca. Altra è però la pienezza di un centilitro, altra è la pienezza di un milione di metri cubi, altra ancora è quella di un oceano sconfinato. Stefano ha la pienezza limitata. La Vergine Maria è piena di grazia dal primissimo istante della sua vita. Ella iniziò ad esistere piena di grazia. Ella è concepita piena di grazia. Il peccato originale non l’ha neanche sfiorata per un attimo. Questa è la prima verità. </w:t>
      </w:r>
    </w:p>
    <w:p w14:paraId="2CCD8BCA"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La Vergine Maria è piena di grazia perché “Immacolata Concezione di Dio”. Ella nella creazione è la sola “Opera di Dio”, senza alcun limite di immagine e di somiglianza con il suo Creatore. Noi riflettiamo una scintilla della natura ed essenza di Dio. La Vergine Maria riflette Dio più di tutta la creazione messa insieme. Ella è piena di Dio. È rivestita di Dio. È avvolta di Dio. Non solo Ella è piena di grazia. La grazia dell’istante del suo concepimento e la grazia dell’ultimo istante della sua vita non è nella stessa misura. Piena era prima. Piena è ora. La misura è però cambiata. Ora è senza misura. La sua pienezza è senza alcun limite. Dio ha dato tutto se stesso a questa Donna. Nulla ha tenuto per sé. Ha potuto dare tutto perché la Vergine Maria ogni giorno si lascia ricolmare da Dio, perché umile serva nelle sue mani. </w:t>
      </w:r>
    </w:p>
    <w:p w14:paraId="64788BCA"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La Vergine Maria è la perfetta collaboratrice con Dio. Possiamo applicare a Lei in modo perfettissimo l’immagine del vaso e del vasaio. Dio è il Vasaio. La vergine Maria è il Vaso. È il Vaso che non oppone alcuna resistenza, neanche di un solo peccato veniale, di una sola “innocente” trasgressione, di un solo piccolo moto del suo cuore, neanche il suo istinto naturale oppone resistenza al suo Signore. Giorno per giorno, giorno dopo giorno, anno per anno, anno dopo anno, il Signore lavora il suo Vaso e ne fa il suo Capolavoro. La Vergine Maria si lascia lavorare da Dio e diviene l’opera più eccellente nella sua creazione. </w:t>
      </w:r>
    </w:p>
    <w:p w14:paraId="7F97A231"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Anche con noi Dio vorrebbe lavorare. Anche noi vorrebbe modellare. Ma noi siamo creta dura, non modellabile, non scorrevole sotto le sue mani. Tutto in noi è duro: cuore, mente, pensieri, corpo, anima, spirito, sentimenti, volontà, desideri. Sono duri di peccato, vizio, trasgressione, violazione della legge santa di Dio, inconsistenza veritativa e dottrinale.  Siamo talmente induriti nel cuore e nella mente che niente riesce a scalfirci. Dio non può lavorare con noi. Neanche la sua Onnipotenza può nulla senza la nostra docilità al suo volere. Eppure anche noi Dio vorrebbe fare “pieni di grazia”, di santità, verità, giustizia, pace, amore, carità. Anche noi vorrebbe ricolmare di Spirito Santo. Vorrebbe, ma noi non vogliamo. Siamo troppo attaccati alla nostra durezza da rendere vana ogni sua azione. </w:t>
      </w:r>
    </w:p>
    <w:p w14:paraId="77361B86"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IL SIGNORE È CON TE</w:t>
      </w:r>
      <w:r w:rsidRPr="005E5FA3">
        <w:rPr>
          <w:rFonts w:ascii="Arial" w:eastAsia="Times New Roman" w:hAnsi="Arial" w:cs="Arial"/>
          <w:kern w:val="0"/>
          <w:sz w:val="24"/>
          <w:szCs w:val="24"/>
          <w:lang w:eastAsia="it-IT"/>
          <w14:ligatures w14:val="none"/>
        </w:rPr>
        <w:t>.  L’Arcangelo Gabriele, mandato sulla nostra terra per annunziare il mistero di Dio ed anche per spiegarlo, dice alla Vergine Maria: “Il Signore è con te”. Nella Santa Messa, il Sacerdote si rivolge al popolo con questo saluto per ben tre volte: all’inizio prima dell’atto penitenziale, nel cuore della messa, prima del prefazio, alla fine, prima della benedizione di congedo. Egli però non dice: “Il Signore è con te, popolo di Dio, sua santa assemblea, sua comunità riunita per la celebrazione dei santi misteri”. Dice invece: “Il Signore sia con voi”.  È questa un augurio, una preghiera, un’invocazione. Non è però una realtà, una certezza, un modo di essere, uno stato del cristiano.</w:t>
      </w:r>
    </w:p>
    <w:p w14:paraId="71CAC8E8"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Con la Vergine Maria è verità, certezza, suo particolare stato, sua vita. Dio è con Maria. Il Signore è con Lei. Lei vive con il Signore. Il Signore vive con Lei. Vive in Lei e per Lei. Vive nel suo cuore, nella sua mente, nel suo corpo, nei suoi pensieri, desideri, sentimenti, volontà, aspirazioni, progetti. Dio è per la Vergine Maria respiro </w:t>
      </w:r>
      <w:r w:rsidRPr="005E5FA3">
        <w:rPr>
          <w:rFonts w:ascii="Arial" w:eastAsia="Times New Roman" w:hAnsi="Arial" w:cs="Arial"/>
          <w:kern w:val="0"/>
          <w:sz w:val="24"/>
          <w:szCs w:val="24"/>
          <w:lang w:eastAsia="it-IT"/>
          <w14:ligatures w14:val="none"/>
        </w:rPr>
        <w:lastRenderedPageBreak/>
        <w:t>di vita eterna, alito di salvezza perenne, linfa di quotidiana crescita spirituale, acqua che sempre la disseta di verità, giustizia, più alta santità. È come se Dio avesse svuotato la Vergine Maria di se stessa per riempirla di Lui. Questo dono di Dio a Lei è stato possibile, diviene ogni giorno possibile grazie alla sua immensa, alta, profonda umiltà.</w:t>
      </w:r>
    </w:p>
    <w:p w14:paraId="0B8A5569"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Con noi Dio invece non è. Lo è solo apparentemente. Noi camminiamo con la nostra volontà, pensiamo con i nostri pensieri, amiamo con il nostro cuore, decidiamo con i nostri sentimenti. La Vergine Maria invece cammina con la volontà di Dio, pensa con la sua mente, ama con il suo cuore, decide con i sentimenti del suo Signore. È questa la vera verginità di Maria: non tenere nulla del suo corpo, della sua anima, della sua mente, dei suoi desideri per se stessa. Non dare nulla di ciò che appartiene a Lei agli altri. Tutto di sé, dal primo istante del suo concepimento fino al momento del suo transito nel Cielo è stato interamente di Dio. Neanche una minima parte di sé è stata trattenuta per sé o data agli altri. Tutta, sempre, interamente di Dio. Sempre, tutta, vergine per il suo Signore. </w:t>
      </w:r>
    </w:p>
    <w:p w14:paraId="54FB4AA0"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Noi non siamo con Dio. Ci auguriamo di poterlo essere. Preghiamo per divenirlo. Ma dobbiamo confessare che siamo con noi stessi, per noi stessi. Dio è con noi, quando gli permettiamo di essere la mente della nostra mente, il cuore del nostro cuore, il sangue del nostro sangue, il respiro del nostro respiro, il corpo del nostro corpo, la vita della nostra vita, la natura della nostra natura. Nella Vergine Maria questo è avvenuto. L’Apocalisse ce la mostra vestita di sole, cioè avvolta interamente di Dio. Dio le fa da veste. Vestire Dio è divenire come Dio. Non per arroganza, superbia, vanagloria, esaltazione, tentazione. La Vergine Maria è divenuta come Dio per somma umiltà, per annientamento del suo essere e della sua vita. In Lei si compie la parola di Satana:</w:t>
      </w:r>
    </w:p>
    <w:p w14:paraId="476ABFC8"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“Il serpente era il più astuto di tutti gli animali selvatici che Dio aveva fatto e disse alla donna: «È vero che Dio ha detto: “Non dovete mangiare di alcun albero del giardino”?». Rispose la donna al serpente: «Dei frutti degli alberi del giardino noi possiamo mangiare, del frutto dell’albero che sta in mezzo al giardino Dio ha detto: “Non dovete mangiarne e non lo dovete toccare, altrimenti morirete”». Ma il serpente disse alla donna: «Non morirete affatto! Anzi, Dio sa che il giorno in cui voi ne mangiaste si aprirebbero i vostri occhi e sareste come Dio, conoscendo il bene e il male» (Gen 3,1-5). </w:t>
      </w:r>
    </w:p>
    <w:p w14:paraId="654C2575"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Non però come la intendeva Satana, bensì come dall’eternità l’aveva pensata il Signore: non per la via della ribellione, della trasgressione, della superbia e dell’insubordinazione, bensì per la via dell’umiltà, dell’obbedienza, della sottomissione al Signore, della totale verginità. </w:t>
      </w:r>
    </w:p>
    <w:p w14:paraId="3545F67C"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TU SEI BENEDETTA FRA LE DONNE</w:t>
      </w:r>
      <w:r w:rsidRPr="005E5FA3">
        <w:rPr>
          <w:rFonts w:ascii="Arial" w:eastAsia="Times New Roman" w:hAnsi="Arial" w:cs="Arial"/>
          <w:kern w:val="0"/>
          <w:sz w:val="24"/>
          <w:szCs w:val="24"/>
          <w:lang w:eastAsia="it-IT"/>
          <w14:ligatures w14:val="none"/>
        </w:rPr>
        <w:t xml:space="preserve">. “Tu sei benedetta fra le donne” è un titolo rarissimo nella Bibbia. Prima della Vergine Maria, è dato a due sole persone: Giaele è Giuditta. È dato a Giaele perché libera il popolo di Dio dall’oppressione di Sisara, al quale con un piolo schiaccia la testa: </w:t>
      </w:r>
    </w:p>
    <w:p w14:paraId="580DCBFC"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“Sia benedetta fra le donne Giaele, la moglie di Cheber il Kenita, benedetta fra le donne della tenda! Acqua egli chiese, latte ella diede, in una coppa da prìncipi offrì panna. Una mano ella stese al picchetto e la destra a un martello da fabbri, e colpì Sìsara, lo percosse alla testa, ne fracassò, ne trapassò la tempia. Ai piedi di lei si </w:t>
      </w:r>
      <w:r w:rsidRPr="005E5FA3">
        <w:rPr>
          <w:rFonts w:ascii="Arial" w:eastAsia="Times New Roman" w:hAnsi="Arial" w:cs="Arial"/>
          <w:i/>
          <w:iCs/>
          <w:kern w:val="0"/>
          <w:sz w:val="24"/>
          <w:szCs w:val="24"/>
          <w:lang w:eastAsia="it-IT"/>
          <w14:ligatures w14:val="none"/>
        </w:rPr>
        <w:lastRenderedPageBreak/>
        <w:t xml:space="preserve">contorse, cadde, giacque; ai piedi di lei si contorse, cadde; dove si contorse, là cadde finito” (Gdc 5,24-27). </w:t>
      </w:r>
    </w:p>
    <w:p w14:paraId="245773B1"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Quanto più grande è la Vergine Maria. Ella ogni giorno schiaccia la testa al nemico dell’uomo che è il serpente antico:</w:t>
      </w:r>
    </w:p>
    <w:p w14:paraId="49FE0B6B"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“Io porrò inimicizia fra te e la donna, fra la tua stirpe e la sua stirpe: questa ti schiaccerà la testa e tu le insidierai il calcagno» (Gen 3,15). </w:t>
      </w:r>
    </w:p>
    <w:p w14:paraId="3208D19A"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È dato questo titolo a Giuditta, perché taglia la testa ad Oloferne, liberando con questa sua prodezza tutto il popolo dei Giudei da un duro e crudele asservimento al Re di Babilonia:</w:t>
      </w:r>
    </w:p>
    <w:p w14:paraId="175DD099"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“Ozia a sua volta le disse: «Benedetta sei tu, figlia, davanti al Dio altissimo più di tutte le donne che vivono sulla terra, e benedetto il Signore Dio che ha creato il cielo e la terra e ti ha guidato a troncare la testa del capo dei nostri nemici. Davvero il coraggio che ti ha sostenuto non sarà dimenticato dagli uomini, che ricorderanno per sempre la potenza di Dio. Dio compia per te queste cose a tua perenne esaltazione, ricolmandoti di beni, in riconoscimento della prontezza con cui hai esposto la vita di fronte all’umiliazione della nostra stirpe, e ti sei opposta alla nostra rovina, comportandoti rettamente davanti al nostro Dio». E tutto il popolo esclamò: «Amen! Amen!»” (Gdt 13,18-20). </w:t>
      </w:r>
    </w:p>
    <w:p w14:paraId="05183449"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Infinitamente più grande è la Vergine Maria. Per la sua obbedienza a Dio, viene reso all’impotenza il nemico dell’umanità, colui che la vuole tenere prigioniera sotto la dura schiavitù del peccato, della morte, di ogni altro male fisico e spirituale. Da Elisabetta questo titolo è dato alla Vergine Maria, perché scelta da Dio ad essere la Madre del Messia, del Redentore, del suo Dio:</w:t>
      </w:r>
    </w:p>
    <w:p w14:paraId="0C9A7890"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“Elisabetta fu colmata di Spirito Santo ed esclamò a gran voce: «Benedetta tu fra le donne e benedetto il frutto del tuo grembo! A che cosa devo che la madre del mio Signore venga da me? Ecco, appena il tuo saluto è giunto ai miei orecchi, il bambino ha sussultato di gioia nel mio grembo. E beata colei che ha creduto nell’adempimento di ciò che il Signore le ha detto» (Lc 1,41-45).</w:t>
      </w:r>
    </w:p>
    <w:p w14:paraId="1D0FEDF4"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 La Vergine Maria è la sola donna al mondo che Dio ha scelto per essere la Madre del Figlio suo, del suo Verbo Eterno, del suo Unigenito. La sua è una grandezza unica, irripetibile. Non è esistita prima. Non esisterà dopo. Per l’eternità e per il tempo questa gloria è solo della Vergine Maria. Per questa opera la Vergine Maria non ha annientato alcun’altra persona. Ha però annientata se stessa, si è annichilita dinanzi a Dio, si è fatta la sua umilissima serva. Ha dato tutta se stessa per il compimento della missione ricevuta. Ai piedi della croce si è lasciata fare martire nell’anima. Trapassata dalla spada del dolore per la crocifissione del Figlio, offre se stessa a Dio per la salvezza di tutti i suoi figli. Non chiede giustizia. Non domanda vendetta. Prega perché nessuna goccia del sangue del suo Amato Figlio cada invano. Lei è la Madre con un solo desiderio: che ogni suo figlio giunga nella gloria del Cielo, nella beatitudine eterna. Per questo Ella ogni giorno scende in campo per tagliare la testa al nostro nemico infernale che è Satana, il falso, il bugiardo, il mentitore, il menzognero, l’ingannatore, il negatore della verità di Dio e dell’uomo. </w:t>
      </w:r>
    </w:p>
    <w:p w14:paraId="0728619E"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BENEDETTO IL FRUTTO DEL SUO SENO</w:t>
      </w:r>
      <w:r w:rsidRPr="005E5FA3">
        <w:rPr>
          <w:rFonts w:ascii="Arial" w:eastAsia="Times New Roman" w:hAnsi="Arial" w:cs="Arial"/>
          <w:kern w:val="0"/>
          <w:sz w:val="24"/>
          <w:szCs w:val="24"/>
          <w:lang w:eastAsia="it-IT"/>
          <w14:ligatures w14:val="none"/>
        </w:rPr>
        <w:t xml:space="preserve">. Santa Elisabetta proclama benedetto il frutto del seno della Vergine Maria. Tutti i frutti di ogni seno, sia delle donne che </w:t>
      </w:r>
      <w:r w:rsidRPr="005E5FA3">
        <w:rPr>
          <w:rFonts w:ascii="Arial" w:eastAsia="Times New Roman" w:hAnsi="Arial" w:cs="Arial"/>
          <w:kern w:val="0"/>
          <w:sz w:val="24"/>
          <w:szCs w:val="24"/>
          <w:lang w:eastAsia="it-IT"/>
          <w14:ligatures w14:val="none"/>
        </w:rPr>
        <w:lastRenderedPageBreak/>
        <w:t xml:space="preserve">degli animali sono benedetti. Questa benedizione è all’origine della vita. Non c’è vita senza questa iniziale benedizione di Dio. </w:t>
      </w:r>
    </w:p>
    <w:p w14:paraId="333591D0"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“Dio disse: «Le acque brulichino di esseri viventi e uccelli volino sopra la terra, davanti al firmamento del cielo». Dio creò i grandi mostri marini e tutti gli esseri viventi che guizzano e brulicano nelle acque, secondo la loro specie, e tutti gli uccelli alati, secondo la loro specie. Dio vide che era cosa buona. Dio li benedisse: «Siate fecondi e moltiplicatevi e riempite le acque dei mari; gli uccelli si moltiplichino sulla terra». E fu sera e fu mattina: quinto giorno. Dio disse: «La terra produca esseri viventi secondo la loro specie: bestiame, rettili e animali selvatici, secondo la loro specie». E così avvenne. Dio fece gli animali selvatici, secondo la loro specie, il bestiame, secondo la propria specie, e tutti i rettili del suolo, secondo la loro specie. Dio vide che era cosa buona. Dio disse: «Facciamo l’uomo a nostra immagine, secondo la nostra somiglianza: dòmini sui pesci del mare e sugli uccelli del cielo, sul bestiame, su tutti gli animali selvatici e su tutti i rettili che strisciano sulla terra». E Dio creò l’uomo a sua immagine; a immagine di Dio lo creò:  maschio e femmina li creò.  Dio li benedisse e Dio disse loro: «Siate fecondi e moltiplicatevi, riempite la terra e soggiogatela, dominate sui pesci del mare e sugli uccelli del cielo e su ogni essere vivente che striscia sulla terra»” (Gen 1, 20-28). </w:t>
      </w:r>
    </w:p>
    <w:p w14:paraId="2927A0DF"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 Non è però secondo questa benedizione che Elisabetta parla del Figlio di Maria. Gesù è benedetto perché è visto come il Messia del Signore, il Redentore dell’uomo, il suo Salvatore potente. Verso questa interpretazione ci spinge il Cantico di Zaccaria: </w:t>
      </w:r>
    </w:p>
    <w:p w14:paraId="70534959"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“E tu, bambino, sarai chiamato profeta dell’Altissimo perché andrai innanzi al Signore a preparargli le strade, per dare al suo popolo la conoscenza della salvezza nella remissione dei suoi peccati. Grazie alla tenerezza e misericordia del nostro Dio, ci visiterà un sole che sorge dall’alto, per risplendere su quelli che stanno nelle tenebre e nell’ombra di morte, e dirigere i nostri passi sulla via della pace”. (Lc 1,76-79). </w:t>
      </w:r>
    </w:p>
    <w:p w14:paraId="4631E054"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Secondo questa visione di purissima fede Gesù è proclamato benedetto, facendo eco al Salmo:</w:t>
      </w:r>
    </w:p>
    <w:p w14:paraId="0277E03E"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“Ti rendo grazie, perché mi hai risposto, perché sei stato la mia salvezza. La pietra scartata dai costruttori è divenuta la pietra d’angolo. Questo è stato fatto dal Signore: una meraviglia ai nostri occhi. Questo è il giorno che ha fatto il Signore: rallegriamoci in esso ed esultiamo! Ti preghiamo, Signore: dona la salvezza! Ti preghiamo, Signore: dona la vittoria! Benedetto colui che viene nel nome del Signore. Vi benediciamo dalla casa del Signore. Il Signore è Dio, egli ci illumina. Formate il corteo con rami frondosi fino agli angoli dell’altare. Sei tu il mio Dio e ti rendo grazie, sei il mio Dio e ti esalto. Rendete grazie al Signore, perché è buono, perché il suo amore è per sempre” (Sal 118 (117), 21-29). </w:t>
      </w:r>
    </w:p>
    <w:p w14:paraId="4BE26950"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La Vergine Maria è Madre del Messia del Signore, del Figlio di Davide, del Re d’Israele, di Colui che viene nel nome del Signore per togliere il peccato del mondo e far risplendere la luce della Signoria di Dio in ogni cuore.  In fondo Elisabetta anticipa quello che poi dirà anche il Vecchio Simeone:</w:t>
      </w:r>
    </w:p>
    <w:p w14:paraId="47EF0425"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«Ora puoi lasciare, o Signore, che il tuo servo vada in pace, secondo la tua parola, perché i miei occhi hanno visto la tua salvezza, preparata da te davanti a tutti i popoli: luce per rivelarti alle genti e gloria del tuo popolo, Israele». Il padre e la madre </w:t>
      </w:r>
      <w:r w:rsidRPr="005E5FA3">
        <w:rPr>
          <w:rFonts w:ascii="Arial" w:eastAsia="Times New Roman" w:hAnsi="Arial" w:cs="Arial"/>
          <w:i/>
          <w:iCs/>
          <w:kern w:val="0"/>
          <w:sz w:val="24"/>
          <w:szCs w:val="24"/>
          <w:lang w:eastAsia="it-IT"/>
          <w14:ligatures w14:val="none"/>
        </w:rPr>
        <w:lastRenderedPageBreak/>
        <w:t xml:space="preserve">di Gesù si stupivano delle cose che si dicevano di lui. Simeone li benedisse e a Maria, sua madre, disse: «Ecco, egli è qui per la caduta e la risurrezione di molti in Israele e come segno di contraddizione – e anche a te una spada trafiggerà l’anima –, affinché siano svelati i pensieri di molti cuori» (Lc 2,29-35). </w:t>
      </w:r>
    </w:p>
    <w:p w14:paraId="377EE75E"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Grande è il mistero che porta in sé il Figlio della Vergine Maria. In Lui si compiono tutte le Antiche profezie sul Messia del Signore. Quanto i profeti hanno annunziato, oggi è dichiarato realizzato. Il Messia di Dio è il frutto del grembo di Maria. Il Messia di Dio è il Signore di Elisabetta, perché Dio Lui stesso e il Figlio dell’Altissimo.  Grazie, Madre della Redenzione, per aver portato nel grembo il nostro Dio, il nostro Salvatore, il nostro Signore, il nostro Redentore.            </w:t>
      </w:r>
    </w:p>
    <w:p w14:paraId="1A7ED884"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SANTA MARIA, MADRE DI DIO</w:t>
      </w:r>
      <w:r w:rsidRPr="005E5FA3">
        <w:rPr>
          <w:rFonts w:ascii="Arial" w:eastAsia="Times New Roman" w:hAnsi="Arial" w:cs="Arial"/>
          <w:kern w:val="0"/>
          <w:sz w:val="24"/>
          <w:szCs w:val="24"/>
          <w:lang w:eastAsia="it-IT"/>
          <w14:ligatures w14:val="none"/>
        </w:rPr>
        <w:t xml:space="preserve">. Nella prima parte dell’“Ave Maria”, abbiamo contemplato, meditato, messo nel cuore le parole che l’Angelo Gabriele e Santa Elisabetta hanno rivolto alla Vergine Maria: “Rallégrati, piena di grazia: il Signore è con te. Benedetta tu fra le donne e benedetto il frutto del tuo grembo!”. Nella seconda parte ascolteremo il grido della Chiesa, che si innalza dal cuore del discepolo di Gesù, verso la  “Piena di Grazia e le Benedetta fra le donne”. La Vergine Maria è Santa. Non si tratta però di una santità comune, ordinaria, uguale a quella di tutti gli altri santi del Cielo. È vero. Nel Cielo ogni Santo brilla per una sua luce particolare, personale. Ogni luce differisce da tutte le altre luce per densità. Vi è il Santo più luminoso e quello che dona una luce un po’ più tenue. Vi è la Santa più splendente e quella che brilla di meno. </w:t>
      </w:r>
    </w:p>
    <w:p w14:paraId="0F4511DA"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La Vergine Maria esce dal coro delle luci degli altri Santi. Ella supera tutte le luci messe assieme della santità umana. Ella è Santissima. Dio le ha dato la sua stessa luce. L’ha ammantata di sé. Questo è il mistero che la Madre di Gesù vive nel Cielo per l’eternità beata. Ella è Regina nella sua luce di tutte le luci che vi sono nel cielo e che vi saranno. Questa unicità deve essere confessata e proclamata, altrimenti si fa della Vergine Maria una santa più eccellente o più grande delle altre. La Madre di Gesù non è più santa delle altre. È oltre la loro santità. Infinitamente oltre. Ella è la Mediatrice di ogni altra santità.</w:t>
      </w:r>
    </w:p>
    <w:p w14:paraId="67CAA020"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 La Vergine Maria è Madre di Dio. Ella è vera Madre di Dio, perché da Lei è nato il Verbo della vita, il Figlio Unigenito del Padre. Lei non ha dato la vita alla carne che il Verbo ha assunto nel suo seno verginale per opera dello Spirito Santo. È il Verbo che si fa carne nel suo seno. Dal suo seno nasce il Figlio Eterno del Padre. Cristo Gesù è Persona divina. La Persona divina si incarna. La Persona divina nasce. La Persona divina è Dio. Maria è Madre della Persona divina che nasce e quindi è vera Madre di Dio, perché la Persona divina del Figlio è vero Dio. </w:t>
      </w:r>
    </w:p>
    <w:p w14:paraId="636DD3D9"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Come unica è la santità della Vergine Maria, così unica è anche la sua maternità. Nessun’altra donna al mondo potrà mai avere questo onore di essere la Madre del suo Signore, del suo Creatore, del suo Dio. Queste sono le gradi cose che il Signore ha fatto per la Vergine Maria: l’ha elevata sopra i cori degli Angeli. Degli Angeli Ella è Regina. L’Ha fatta sua vera Madre, sua vera Genitrice. Gesù è vero Figlio di Maria. Questa Donna noi preghiamo. A Lei ora la Chiesa si rivolge. Lei invoca. A lei chiede una particolare assistenza. Vergine Maria, Madre di Dio, Madre della Redenzione, Santissima, Regina degli Angeli e dei Santi, vieni in nostro aiuto. Insegnaci ad amarti. </w:t>
      </w:r>
    </w:p>
    <w:p w14:paraId="07651F13"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lastRenderedPageBreak/>
        <w:t>PREGA PER NOI, PECCATORI</w:t>
      </w:r>
      <w:r w:rsidRPr="005E5FA3">
        <w:rPr>
          <w:rFonts w:ascii="Arial" w:eastAsia="Times New Roman" w:hAnsi="Arial" w:cs="Arial"/>
          <w:kern w:val="0"/>
          <w:sz w:val="24"/>
          <w:szCs w:val="24"/>
          <w:lang w:eastAsia="it-IT"/>
          <w14:ligatures w14:val="none"/>
        </w:rPr>
        <w:t>. Quando la Chiesa pensa alla Vergine Maria, la vede con gli occhi della fede così come ce la presenta l’Apostolo Giovanni alle nozze di Cana, in perenne atteggiamento di preghiera e di supplica dinanzi a Gesù Signore:</w:t>
      </w:r>
    </w:p>
    <w:p w14:paraId="4D65DD50"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 “Il terzo giorno vi fu una festa di nozze a Cana di Galilea e c’era la madre di Gesù. Fu invitato alle nozze anche Gesù con i suoi discepoli. Venuto a mancare il vino, la madre di Gesù gli disse: «Non hanno vino». E Gesù le rispose: «Donna, che vuoi da me? Non è ancora giunta la mia ora». Sua madre disse ai servitori: «Qualsiasi cosa vi dica, fatela». Vi erano là sei anfore di pietra per la purificazione rituale dei Giudei, contenenti ciascuna da ottanta a centoventi litri. E Gesù disse loro: «Riempite d’acqua le anfore»; e le riempirono fino all’orlo. Disse loro di nuovo: «Ora prendetene e portatene a colui che dirige il banchetto». Ed essi gliene portarono. Come ebbe assaggiato l’acqua diventata vino, colui che dirigeva il banchetto – il quale non sapeva da dove venisse, ma lo sapevano i servitori che avevano preso l’acqua – chiamò lo sposo e gli disse: «Tutti mettono in tavola il vino buono all’inizio e, quando si è già bevuto molto, quello meno buono. Tu invece hai tenuto da parte il vino buono finora». Questo, a Cana di Galilea, fu l’inizio dei segni compiuti da Gesù; egli manifestò la sua gloria e i suoi discepoli credettero in lui” (Gv 2,1-11).  </w:t>
      </w:r>
    </w:p>
    <w:p w14:paraId="57E835DB"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La Vergine Maria, non solo possiede il cuore più santo di tutto l’universo creato, non solo in esso vi è lo Spirito del Signore che intercede per noi secondo i disegni del Padre. Ella è anche la Madre del Figlio dell’Altissimo. Cristo Gesù, poiché vero uomo e vero Dio, deve alla Madre la stessa obbedienza che deve al Padre suo celeste. Quando la Madre chiede, il Figlio sempre l’ascolta. L’ascolta perché sua Madre ed anche perché in Lei prega lo Spirito Santo, che è sempre in eterna e divina comunione con il Padre e il Figlio nel seno della Beata Trinità. </w:t>
      </w:r>
    </w:p>
    <w:p w14:paraId="0266ECB4"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La Chiesa vede se stessa, in ogni suo figlio, nel peccato. Non vive da vera sposa di Gesù Signore. Non obbedisce al Padre celeste con osservanza perfetta dei Comandamenti. Non governa le relazioni con gli uomini nella comunione dello Spirito Santo. Non è corpo puro del suo Maestro e Signore. Non rispecchia la santità della Madre sua, Vergine in eterno per il suo Dio. Il peccato la inquina, la trasgressione la incattivisce, la disobbedienza la impoverisce, l’immoralità la priva della sua luce, rendendola assai opaca di fronte al mondo. Essa non brilla per testimonianza ed esemplarità, per fedeltà al suo Dio e per misericordia verso gli uomini da condurre alla salvezza. </w:t>
      </w:r>
    </w:p>
    <w:p w14:paraId="41935636"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La Chiesa vede se stessa priva del vino della grazia e della verità di Cristo Gesù. Chi può intercedere? Chi può chiedere al Signore una conversione radicale, una trasformazione globale della nostra vita? Non certo noi che siamo peccatori. Una sola può intervenire e una sola può chiedere: Lei, la Vergine Maria, la Madre di Gesù, la Mistica Sposa dello Spirito Santo, la Figlia tutta santa del Padre. Così la Vergine Maria diviene la Mediatrice della nostra invocazione di pietà e di misericordia. Chi ha offeso il Padre e il Fratello, nella Madre possiede una potente alleata di implorazione di perdono, compassione, benevolenza, commiserazione. </w:t>
      </w:r>
    </w:p>
    <w:p w14:paraId="4C5F1E86"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La Madre copre con la sua materna amorevolezza l’immensa catasta delle nostre colpe e presenta al Padre e al Fratello le ragioni, che sono tutte nel suo cuore, perché loro debbano avere pietà di noi e rimettere la malizia della nostra colpa. Senza la mediazione della Vergine Maria saremmo tutti senza speranza. Non sapremmo a chi ricorrere. Certo, possiamo sempre rivolgerci direttamente al Padre </w:t>
      </w:r>
      <w:r w:rsidRPr="005E5FA3">
        <w:rPr>
          <w:rFonts w:ascii="Arial" w:eastAsia="Times New Roman" w:hAnsi="Arial" w:cs="Arial"/>
          <w:kern w:val="0"/>
          <w:sz w:val="24"/>
          <w:szCs w:val="24"/>
          <w:lang w:eastAsia="it-IT"/>
          <w14:ligatures w14:val="none"/>
        </w:rPr>
        <w:lastRenderedPageBreak/>
        <w:t xml:space="preserve">e al Fratello, ma quando si è nel peccato, il peccato allontana, non avvicina a loro. Quando si è nel peccato, presso la Madre si corre, mai ci si allontana da essa. Ella è per noi la Madre che accoglie, copre, difende, si interpone e chiede lei per noi ciò che noi mai avremmo avuto il coraggio di chiedere e implorare. Veramente la Vergine Maria è la porta di ogni speranza di salvezza, nella conversione del cuore e della mente. </w:t>
      </w:r>
    </w:p>
    <w:p w14:paraId="7822E167"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ADESSO E NELL’ORA DELLA NOSTRA MORTE. AMEN.</w:t>
      </w:r>
      <w:r w:rsidRPr="005E5FA3">
        <w:rPr>
          <w:rFonts w:ascii="Arial" w:eastAsia="Times New Roman" w:hAnsi="Arial" w:cs="Arial"/>
          <w:kern w:val="0"/>
          <w:sz w:val="24"/>
          <w:szCs w:val="24"/>
          <w:lang w:eastAsia="it-IT"/>
          <w14:ligatures w14:val="none"/>
        </w:rPr>
        <w:t xml:space="preserve">  La nostra vita è una perenne tentazione.  Noi siamo immersi in essa, in essa nuotiamo, ci agitiamo, cadiamo, da essa veniamo sconfitti senza che neanche ce ne accorgiamo. La tentazione è quadruplice: nelle parole, nelle opere, nei pensieri, nelle omissioni. È come se fossimo attaccati da essa dai quattro lati. Non c’è scampo. Possiamo applicare alla tentazione quella bellissima immagine del profeta Gioele:</w:t>
      </w:r>
    </w:p>
    <w:p w14:paraId="6D2E2DBE"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“Udite questo, anziani, porgete l’orecchio, voi tutti abitanti della regione. Accadde mai cosa simile ai giorni vostri o ai giorni dei vostri padri? Raccontatelo ai vostri figli, e i vostri figli ai loro figli, e i loro figli alla generazione seguente. Quello che ha lasciato la cavalletta l’ha divorato la locusta; quello che ha lasciato la locusta l’ha divorato il bruco; quello che ha lasciato il bruco l’ha divorato il grillo. Svegliatevi, ubriachi, e piangete, voi tutti che bevete vino, urlate per il vino nuovo che vi è tolto di bocca. Poiché è venuta contro il mio paese una nazione potente e innumerevole, che ha denti di leone, mascelle di leonessa. Ha fatto delle mie viti una desolazione e tronconi delle piante di fico; ha tutto scortecciato e abbandonato, i loro rami appaiono bianchi” (Gl 1,2-7). </w:t>
      </w:r>
    </w:p>
    <w:p w14:paraId="1F9DBFA5"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Cavalletta = parole, locusta = opere, bruco = pensieri, grillo = omissioni. Questo esercito così bene agguerrito, che è mosso solo dalla voracità di distruggere ogni alito di verità, grazia, volontà di Dio nel cuore e nella mente, nel corpo e nell’anima, ogni giorno assedia la nostra vita. I suoi denti stritolano e le sue mascelle tritano, divorano e ingoiano. Oggi in modo particolare questo esercito è divenuto invisibile. Passa attraverso l’etere. Invade le nostre case. Entra nei nostri pensieri. Sconvolge la nostra vita. Noi perdiamo ogni foglia verde. Diveniamo rami secchi. L’invisibilità è l’arma micidiale. Siamo travolti dall’invisibile, dal quasi inesistente. Dove la realtà poneva un freno, dove la fisicità era un ostacolo, il mondo irreale che ci siamo costruiti ci fa vedere che tutto è un gioco. All’inizio. Ma questa è solo la strategia della tentazione. Essa vuole farci credere che tutto è semplice, giusto, santo, necessario, vero, bisogno dell’anima e del corpo. Senza una corazza celeste siamo perduti. Questa protezione infallibile la Chiesa la trova nella Vergine Maria. È Lei il Baluardo, la Difesa, il Muro di cinta, il Bunker che protegge, difende, salva dalla tentazione. La potente intercessione della Vergine Maria deve produrre ciò che lo stesso profeta Gioiele narra nella sua profezia:</w:t>
      </w:r>
    </w:p>
    <w:p w14:paraId="01CDECE5"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“Non temete, animali selvatici, perché i pascoli della steppa hanno germogliato, perché gli alberi producono i frutti, la vite e il fico danno le loro ricchezze. Voi, figli di Sion, rallegratevi, gioite nel Signore, vostro Dio, perché vi dà la pioggia in giusta misura, per voi fa scendere l’acqua, la pioggia d’autunno e di primavera, come in passato. Le aie si riempiranno di grano e i tini traboccheranno di vino nuovo e di olio. Vi compenserò delle annate divorate dalla locusta e dal bruco, dal grillo e dalla cavalletta, da quel grande esercito che ho mandato contro di voi. Mangerete in abbondanza, a sazietà, e loderete il nome del Signore, vostro Dio, che in mezzo a voi ha fatto meraviglie: mai più vergogna per il mio popolo. Allora voi riconoscerete </w:t>
      </w:r>
      <w:r w:rsidRPr="005E5FA3">
        <w:rPr>
          <w:rFonts w:ascii="Arial" w:eastAsia="Times New Roman" w:hAnsi="Arial" w:cs="Arial"/>
          <w:i/>
          <w:iCs/>
          <w:kern w:val="0"/>
          <w:sz w:val="24"/>
          <w:szCs w:val="24"/>
          <w:lang w:eastAsia="it-IT"/>
          <w14:ligatures w14:val="none"/>
        </w:rPr>
        <w:lastRenderedPageBreak/>
        <w:t>che io sono in mezzo a Israele, e che io sono il Signore, vostro Dio, e non ce ne sono altri: mai più vergogna per il mio popolo»” (Gl 2,22-27).</w:t>
      </w:r>
    </w:p>
    <w:p w14:paraId="5405B966"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È la Vergine Maria lo Scudo con cui si infrangono tutti i proiettili mortali di ogni tentazione. A noi l’obbligo di invocarla, pregarla con amore, vivere con Lei una relazione di vera pietà filiale, sceglierla come nostra Madre, desiderare quotidianamente il suo aiuto, la sua intercessione, la sua preghiera. Poiché siamo sempre in tentazione, sempre abbiamo bisogno della sua mano potente che ci afferri, ci tiri fuori, ci salvi.</w:t>
      </w:r>
    </w:p>
    <w:p w14:paraId="7AA65E56"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Quando noi parliamo della Vergine Maria nel rispetto della verità del Padre e del Figlio e dello Spirito Santo e anche nel rispetto della verità degli Angeli e dei Santi, sempre parleremo di Lei dalla sua purissima verità che è verità creata in Lei e dal Padre e dal Figlio e dallo Spirito Santo. Essendo verità creata mai potrà essere verità creante. Essendo grazia creata mai potrà essere grazia creante. Essendo purissima grazia creata potrà cooperare più di ogni altra grazia creata con la grazia creante perché la grazia creante crei grazia in ogni altro cuore. </w:t>
      </w:r>
    </w:p>
    <w:p w14:paraId="5B7E09BE"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Ecco come Lei ha cooperato con la grazia creante. Ha dato al Padre il suo corpo, la sua anima, il suo spirito e tutta se stessa in ogni atomo del suo essere perché il Padre per mezzo dello Spirito Santo operasse nel Figlio il mistero della sua incarnazione. Non esiste cooperazione più grande di questa con la grazia creante. In più presso la croce del Figlio suo Lei è stata costituita Madre, perché in Lei e per Lei, sempre per opera dello Spirito Santo, la grazia creante operasse la redenzione di ogni figlio di Adamo facendolo divenire vero figlio di Dio nel suo Figlio Unigenito e sempre per Lei fosse accompagnato per lasciarsi ogni giorno fare a perfetta immagine di Cristo Gesù. La Madre di Dio ci faccia, per opera dello Spirito Santo, veri figli del Padre nel Figlio suo Cristo Signore.  </w:t>
      </w:r>
    </w:p>
    <w:p w14:paraId="0D48ABA6"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b/>
          <w:bCs/>
          <w:kern w:val="0"/>
          <w:sz w:val="24"/>
          <w:szCs w:val="24"/>
          <w:lang w:eastAsia="it-IT"/>
          <w14:ligatures w14:val="none"/>
        </w:rPr>
        <w:t>RIFLETTIAMO ANCORA.</w:t>
      </w:r>
      <w:r w:rsidRPr="005E5FA3">
        <w:rPr>
          <w:rFonts w:ascii="Arial" w:eastAsia="Times New Roman" w:hAnsi="Arial" w:cs="Arial"/>
          <w:kern w:val="0"/>
          <w:sz w:val="24"/>
          <w:szCs w:val="24"/>
          <w:lang w:eastAsia="it-IT"/>
          <w14:ligatures w14:val="none"/>
        </w:rPr>
        <w:t xml:space="preserve"> Cristo Gesù è la vita del mondo. Gesù vita del mondo potrà essere dato al mondo se avviene una mirabile unità di Madre e di Figlio tra Maria e il discepolo di Gesù. Il Padre ha disposto che Cristo Gesù si faccia vita, verità, grazia, luce, redenzione, salvezza, giustificazione attraverso la Madre sua. Sempre per volontà del Padre e per comando di Cristo Gesù, Giovanni, il suo discepolo, potrà dare al mondo la vita, la verità, la grazia, la luce, la redenzione, la salvezza, la giustificazione solo attingendola dalla Vergine Maria, non però più da Maria come vera Madre di Cristo Signore, ma da Maria come sua vera Madre. </w:t>
      </w:r>
    </w:p>
    <w:p w14:paraId="37EDA8D1"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Quando il discepolo di Gesù non ha Maria come sua vera Madre, perché non la prende con sé come sua vera Madre, lui manca della sorgente presso la quale attingere Cristo Gesù e il suo mistero di salvezza e di redenzione. Cristo si fa vita in Maria. Maria si fa vita di Cristo in Giovanni, Giovanni si fa vita di Cristo presso ogni uomo. Quando Giovanni si separa da Maria, non è più vita di Cristo, non essendo vita di Cristo, mai potrà essere vita di Cristo presso ogni uomo. È una cisterna piena di crepe. Non contiene l’acqua di Cristo e di conseguenza non potrà dissetare il mondo con l’acqua della vita che è Gesù Signore. </w:t>
      </w:r>
    </w:p>
    <w:p w14:paraId="33722588"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Questa mirabile unità di vita tra Cristo Gesù, Maria, l’Apostolo non è una necessità che viene dal basso, dal cuore dell’uomo. È invece una unità che viene dallo stesso cuore del Padre, comunicata a Cristo dallo Spirito Santo. Non è un frutto della pietà mariana. È invece volontà eterna del Signore nostro Dio. Il vero adoratore del Padre mai potrà adorare il Padre secondo purezza di verità se non attinge la grazia e la </w:t>
      </w:r>
      <w:r w:rsidRPr="005E5FA3">
        <w:rPr>
          <w:rFonts w:ascii="Arial" w:eastAsia="Times New Roman" w:hAnsi="Arial" w:cs="Arial"/>
          <w:kern w:val="0"/>
          <w:sz w:val="24"/>
          <w:szCs w:val="24"/>
          <w:lang w:eastAsia="it-IT"/>
          <w14:ligatures w14:val="none"/>
        </w:rPr>
        <w:lastRenderedPageBreak/>
        <w:t>verità di Cristo Signore dal cuore della Madre sua. Oggi vi è totale separazione da Cristo Gesù, perché vi è totale separazione dalla Madre sua. Il mistero dovrà essere conservato nella sua verità oggi e per sempre e per l’eternità.</w:t>
      </w:r>
    </w:p>
    <w:p w14:paraId="3D169073"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Gesù è sulla croce. Presso di essa vi sono sua madre, la sorella di sua madre, Maria madre di Clèopa e Maria di Màgdala. Non vi sono solo donne. Vi è accanto alle donne anche il discepolo che Gesù amava. Quanto era in possesso di Gesù, lui lo aveva già donato. Anche delle sue veste ha fatto dono. I soldati le hanno equamente diviso e sulla tunica che era senza cuciture hanno tirato a sorte a chi dovesse toccare. Gesù ancora però ha un grande tesoro: la Madre sua. Anche di questo tesoro si spoglia, si libera. Ne fa dono a Giovanni. A Giovanni la dona come sua vera Madre. Alla Madre dona Giovanni come suo vero Figlio. Il Vangelo così conclude questo mirabile evento: “E da quell’ora il discepolo l’accolse con sé”. La prese con sé come sua vera Madre. Giovanni prende il posto di Gesù nel cuore della Madre sua. Ora è giusto che ci chiediamo: qual è il significa teologico, cristologico, ecclesiologico di questo dono?</w:t>
      </w:r>
    </w:p>
    <w:p w14:paraId="25B04E8A"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Il significato teologico è semplice da mettere in luce. Si compie presso la croce quanto è avvenuto nel giardino dell’Eden. Adamo è solo. Dio gli fa un aiuto che sia a lui corrispondente. Gli crea la donna perché sia moglie e madre. Presso la croce invece vi è una donna e un uomo. Gesù dona l’uno all’altra e viceversa come vera Madre e vero Figlio. Maria è data come vera Madre a Giovanni. Giovanni è dato come vero Figlio a Maria. Non è però Maria che prende con sé Giovanni. È Giovanni che prende con sé Maria. Significa che da questo momento è obbligo del discepolo di prendere sempre Maria come sua vera Madre se vuole essere vero discepolo di Gesù. </w:t>
      </w:r>
    </w:p>
    <w:p w14:paraId="77C1D7E6"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Mai sulla terra vi potrà essere un vero discepolo di Gesù se Maria non è sua vera Madre. Quando Maria è vera Madre? Quando il discepolo si lascia da Lei ammaestrare perché ami Gesù come lo ama la sua vera Madre. Maria dovrà essere sempre la Maestra del discepolo. È facile allora sapere chi è vero discepolo di Gesù e chi non lo è. Basta osservare come il discepolo ama Gesù. Se lo ama come lo ama la Vergine Maria, il discepolo è vero discepolo. Se non lo ama come la Vergine Maria, il discepolo non è vero discepolo. Senza Maria come vera Maestra, nessuno potrà essere vero discepolo del Signore. Gli manca la Madre che gli insegni il vero amore, la vera obbedienza, il vero compimento nella sua vita della Parola di Gesù. </w:t>
      </w:r>
    </w:p>
    <w:p w14:paraId="6284959A"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Quanti oggi non credono più nella Madre di Gesù a loro data come vera Madre, costoro non amano Cristo Gesù. Possono anche celebrare bellissime lodi in onore della Madre celeste, ma il culto non è segno di vero amore. Segno di vero amore è solo l’obbedienza al comando di Gesù e comando di Gesù è lasciarsi sempre ammaestrare dalla Madre sua. Quanti si vergognano di avere Maria come Madre non potranno mai avere Gesù come fratello. </w:t>
      </w:r>
    </w:p>
    <w:p w14:paraId="136C2950"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Il significato cristologico ci porta nel cuore del mistero della salvezza. Quando una persona nasce da acqua e da Spirito Santo è generata come nuova creatura e diviene corpo di Cristo. Essendo vero corpo di Cristo, misticamente nasce dal seno della Vergine Maria. Maria è Madre di tutto il corpo e non di una parte soltanto. Come Gesù è vero Figlio di Maria, così ognuno che diviene corpo di Cristo è vero figlio di Maria, per generazione nello Spirito Santo. È il grande mistero che avvolge il corpo di Cristo. Nel sacramento del battesimo si realizza quanto è avvenuto ai piedi della croce. Se il discepolo è vero Figlio di Maria, allora anche lui la deve </w:t>
      </w:r>
      <w:r w:rsidRPr="005E5FA3">
        <w:rPr>
          <w:rFonts w:ascii="Arial" w:eastAsia="Times New Roman" w:hAnsi="Arial" w:cs="Arial"/>
          <w:kern w:val="0"/>
          <w:sz w:val="24"/>
          <w:szCs w:val="24"/>
          <w:lang w:eastAsia="it-IT"/>
          <w14:ligatures w14:val="none"/>
        </w:rPr>
        <w:lastRenderedPageBreak/>
        <w:t>prendere con sé. Si deve prendere cura di Lei. Deve far sì che Lei venga amata, rispetta, onorata grandemente, accolta da tutti i battezzati come loro vera Madre. È obbligo di ogni figlio anche cantare la bellezza della propria madre. Il cristiano deve cantare le bellezze di Maria.</w:t>
      </w:r>
    </w:p>
    <w:p w14:paraId="377998E9"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Il significato ecclesiologico consiste nel fare della Chiesa una vera famiglia spirituale. In essa c’è il Padre celeste. Ci sono i molti fratelli che sono il corpo di Cristo. C’è lo Spirito Santo nella cui comunione i fratelli vivono con un solo cuore e una sola anima. C’è la Madre di Gesù, la Madre celeste, che deve essere la Madre di tutti, nessuno escluso. Vera famiglia perfetta. Nessuno manca. C’è il Padre, c’è la Madre, ci sono i fratelli in Cristo, è creata la loro comunione nello Spirito Santo. Una famiglia non si regge solo sul Padre. Non si regge solo sui fratelli. Neanche si regge solo sullo Spirito Santo. La famiglia si regge anche e soprattutto sulla Madre. È il suo amore di Donna e di Madre che deve nutrire tutti i suoi figli. Se questo amore viene meno, perché il discepolo non prende con sé la Madre celeste, mai saprà come si trasforma l’amore del Padre, la grazia di Cristo, la comunione dello Spirito Santo in amore, grazia, comunione di vera crescita spirituale e di vera missione evangelizzatrice per la conversione di molti altri cuori. </w:t>
      </w:r>
    </w:p>
    <w:p w14:paraId="4EEBFAFC"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L’amore della Madre tutto trasforma in amore di santità, salvezza, redenzione, pace, misericordia, perdono, riconciliazione. Quando una famiglia ecclesiale non genera salvezza, redenzione, giustificazione, pace, conversione dei cuori, allora è segno che in questa famiglia manca la Madre. È nel seno della madre che tutto prende vita, si fa vita nuova. È nel grembo del cuore della Vergine Maria, nostra Madre, che tutto si trasforma in salvezza.</w:t>
      </w:r>
      <w:r w:rsidRPr="005E5FA3">
        <w:rPr>
          <w:rFonts w:ascii="Arial" w:eastAsia="Times New Roman" w:hAnsi="Arial" w:cs="Arial"/>
          <w:kern w:val="0"/>
          <w:sz w:val="24"/>
          <w:szCs w:val="24"/>
          <w:lang w:eastAsia="it-IT"/>
          <w14:ligatures w14:val="none"/>
        </w:rPr>
        <w:tab/>
      </w:r>
      <w:r w:rsidRPr="005E5FA3">
        <w:rPr>
          <w:rFonts w:ascii="Arial" w:eastAsia="Times New Roman" w:hAnsi="Arial" w:cs="Arial"/>
          <w:kern w:val="0"/>
          <w:sz w:val="24"/>
          <w:szCs w:val="24"/>
          <w:lang w:eastAsia="it-IT"/>
          <w14:ligatures w14:val="none"/>
        </w:rPr>
        <w:tab/>
      </w:r>
      <w:r w:rsidRPr="005E5FA3">
        <w:rPr>
          <w:rFonts w:ascii="Arial" w:eastAsia="Times New Roman" w:hAnsi="Arial" w:cs="Arial"/>
          <w:kern w:val="0"/>
          <w:sz w:val="24"/>
          <w:szCs w:val="24"/>
          <w:lang w:eastAsia="it-IT"/>
          <w14:ligatures w14:val="none"/>
        </w:rPr>
        <w:tab/>
        <w:t xml:space="preserve">          </w:t>
      </w:r>
    </w:p>
    <w:p w14:paraId="4E08754E"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Significato soteriologico, Gesù ci ha dato la Madre sua come nostra vera Madre perché ci generi, per opera dello Spirito Santo, come veri figli di Dio in Lui, con Lui, per Lui. Ci dia alla luce. Ci faccia crescere nella fede, nella speranza, nella carità. Ci accompagni fino al dono della nostra vita al Padre per la redenzione e la salvezza del mondo, ma sempre in Cristo, con Cristo, per Cristo. Senza il suo aiuto, difficilmente si potrà rimanere nella fede. </w:t>
      </w:r>
    </w:p>
    <w:p w14:paraId="3589106C"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Oggi le tentazioni sono così tante, i pericoli così numerosi, le insidie così molteplici, da soccombere alla prima tentazione. Invece Lei, nostra vera Madre, ha il mandato da parte di Cristo, per volontà del Padre, nella sapienza dello Spirito Santo, di prenderci per mano e guidarci sulla via della volontà di Dio per tutti i nostri giorni. Ma se Lei è sempre con noi, perché l’inferno è pieno di cristiani? Perché i santi vedevano i cristiani cadere nel fuoco come fiocchi di neve? Perché noi iniziamo bene con un sacramento e poi subito dopo ci immergiamo nella mondanità peccaminosa? Perché tralasciamo l’obbedienza e ci immergiamo nella disobbedienza? </w:t>
      </w:r>
    </w:p>
    <w:p w14:paraId="6647C5F7"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La risposta è una sola: perché non la invochiamo. Il peccato ci tiene lontani dal suo cuore. Siamo sordi al suo grido, alla sua voce. Abbiamo preso con noi la nostra Madre, ma subito l’abbiamo abbandonata per dedicarsi ad altre presenze. Il nostro occhio spirituale non vede Lei, il nostro orecchio interno non la sente, perché sono stati divorarti dai corvi della valle. È questa la più spaventosa maledizione della Scrittura Antica verso coloro che disprezzano i genitori: </w:t>
      </w:r>
    </w:p>
    <w:p w14:paraId="6A82808D"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“L’occhio che guarda con scherno il padre e si rifiuta di ubbidire alla madre sia cavato dai corvi della valle e divorato dagli aquilotti” (Pr 30,17). </w:t>
      </w:r>
    </w:p>
    <w:p w14:paraId="2B8A89AD"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lastRenderedPageBreak/>
        <w:t xml:space="preserve">La Vergine Maria è vera nostra mistica genitrice. In Lei, nel suo mistico seno, diveniamo suoi veri figli, nel Figlio suo Gesù. È grande il mistero della Donna. Neanche nei cieli lo comprenderemo. </w:t>
      </w:r>
    </w:p>
    <w:p w14:paraId="7CD06D43"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Dopo Gesù, Maria è il più grande dono che il Padre celeste ha fatto a noi per Cristo, nello Spirito Santo. Maria deve prendere ciascun discepolo di Gesù e consegnarlo a Cristo, nello Spirito Santo, perché Cristo, nello Spirito Santo, lo consegni al Padre. Se Maria non può consegnarci a Cristo, perché noi siamo ciechi e sordi al suo grido verso di noi, Cristo, nello Spirito Santo, mai potrà portarci al Padre. Se Cristo non ci porta – nonostante le miriadi di falsità che oggi si insegnano sul Dio unico e sulle vie per accedere a Dio senza Cristo – per noi restano aperte solo le porte dell’inferno. Quelle del Paradiso rimarranno chiuse in eterno. Maria è la sola via che conduce al vero Cristo. Quanti non hanno il vero Cristo – tutti quelli che insegnano dottrine perverse – non hanno la vera Madre. Urge che essa venga presa con noi.</w:t>
      </w:r>
    </w:p>
    <w:p w14:paraId="62FCA51D"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Ora chiediamoci: Siamo noi vera Chiesa che prende con sé la Vergine Maria? Lo siamo, se facciamo della Madre Dio il nostro cuore, la nostra anima, il nostro spirito, i nostri pensieri, ogni nostro sentimento. Se siamo senza il cuore della Vergine Maria nel nostro cuore, senza la sua anima nella nostra anima, senza il suo spirito nel nostro spirito, senza i suoi pensieri nei nostri pensieri, senza i suoi sentimenti nei nostri sentimenti, allora possiamo dire che noi non crediamo in questa Chiesa. Se oggi non si crede più nella Chiesa è perché noi non prendiamo più la Madre di Dio con noi, non la prendiamo come nostra vera madre.</w:t>
      </w:r>
    </w:p>
    <w:p w14:paraId="11573A75"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Nessuno può dire: </w:t>
      </w:r>
      <w:r w:rsidRPr="005E5FA3">
        <w:rPr>
          <w:rFonts w:ascii="Arial" w:eastAsia="Times New Roman" w:hAnsi="Arial" w:cs="Arial"/>
          <w:i/>
          <w:iCs/>
          <w:kern w:val="0"/>
          <w:sz w:val="24"/>
          <w:szCs w:val="24"/>
          <w:lang w:eastAsia="it-IT"/>
          <w14:ligatures w14:val="none"/>
        </w:rPr>
        <w:t>“Io sono nella Chiesa. Sono con la Chiesa. Sono per la Chiesa”</w:t>
      </w:r>
      <w:r w:rsidRPr="005E5FA3">
        <w:rPr>
          <w:rFonts w:ascii="Arial" w:eastAsia="Times New Roman" w:hAnsi="Arial" w:cs="Arial"/>
          <w:kern w:val="0"/>
          <w:sz w:val="24"/>
          <w:szCs w:val="24"/>
          <w:lang w:eastAsia="it-IT"/>
          <w14:ligatures w14:val="none"/>
        </w:rPr>
        <w:t>, se manca anche di una sola verità che sono il vero abito della Chiesa. Può dire: “Io sono nella Chiesa. Sono con la Chiesa, sono per la Chiesa. Sono Chiesa”, chi crede nella Chiesa Una ( Εἰσ μιαν Ἐκκλησιαν), nella Chiesa Santa (Ἁγίαν Ἐκκλησίαν), nella Chiesa Cattolica (Καθολικὴν Ἐκκλησιαν),</w:t>
      </w:r>
      <w:r w:rsidRPr="005E5FA3">
        <w:rPr>
          <w:rFonts w:ascii="Arial" w:eastAsia="Times New Roman" w:hAnsi="Arial" w:cs="Arial"/>
          <w:kern w:val="0"/>
          <w:sz w:val="24"/>
          <w:szCs w:val="24"/>
          <w:lang w:eastAsia="it-IT"/>
          <w14:ligatures w14:val="none"/>
        </w:rPr>
        <w:tab/>
        <w:t>nella Chiesa Apostolica (Καὶ Ἀποστολικὴν Ἐκκλησίαν), nella Chiesa luce del mondo, nella Chiesa sale della terra, nella Chiesa testimone di Cristo Gesù, nella Chiesa testimone dello Spirito Santo, nella Chiesa testimone del Padre; nella Chiesa datrice della verità, nella Chiesa datrice della grazia, nella Chiesa maestra di santità, nella Chiesa maestra di misericordia, nella Chiesa maestra di perdono, nella Chiesa maestra nel discernimento, nella Chiesa maestra di sana moralità, nella Chiesa corpo di cristo, nella Chiesa fondamento di unità, nella Chiesa che vive nella molteplicità dei carismi, nella Chiesa che vive nella molteplicità dei ministeri, nella Chiesa che vive nella molteplicità delle vocazioni, nella Chiesa che vive nella molteplicità delle missioni, nella Chiesa che vive di fede, nella Chiesa che vive di speranza, nella Chiesa che vive di carità, nella Chiesa che vive di ogni virtù, nella Chiesa che vive per formare il corpo di Cristo, nella Chiesa che ha Maria come sua vera Madre.</w:t>
      </w:r>
    </w:p>
    <w:p w14:paraId="5A6A43B7"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Chi non lavora per edificare questa Chiesa, secondo purissima verità, giustizia, carità, consegnando a questa missione tutta intera la sua vita, mai potrà dire:</w:t>
      </w:r>
      <w:r w:rsidRPr="005E5FA3">
        <w:rPr>
          <w:rFonts w:ascii="Arial" w:eastAsia="Times New Roman" w:hAnsi="Arial" w:cs="Arial"/>
          <w:i/>
          <w:iCs/>
          <w:kern w:val="0"/>
          <w:sz w:val="24"/>
          <w:szCs w:val="24"/>
          <w:lang w:eastAsia="it-IT"/>
          <w14:ligatures w14:val="none"/>
        </w:rPr>
        <w:t xml:space="preserve"> “Io sono Chiesa. Sono nella Chiesa. Sono con la Chiesa. Sono per la Chiesa”</w:t>
      </w:r>
      <w:r w:rsidRPr="005E5FA3">
        <w:rPr>
          <w:rFonts w:ascii="Arial" w:eastAsia="Times New Roman" w:hAnsi="Arial" w:cs="Arial"/>
          <w:kern w:val="0"/>
          <w:sz w:val="24"/>
          <w:szCs w:val="24"/>
          <w:lang w:eastAsia="it-IT"/>
          <w14:ligatures w14:val="none"/>
        </w:rPr>
        <w:t xml:space="preserve">. Non lo può dire, perché il proclamarsi Chiesa è dalla falsità e non dalla verità. È dalla non fede e non dalla purissima Parola di Cristo Gesù. È dal peccato e non dalla grazia. È dalle tenebre e non dalla luce. È dal suo cuore e non dal cuore del Padre. È dai suoi pensieri e non dai pensieri dello Spirito Santo. È dalla sua volontà e non dalla volontà di Cristo Signore. </w:t>
      </w:r>
    </w:p>
    <w:p w14:paraId="39B49993"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lastRenderedPageBreak/>
        <w:t xml:space="preserve">La Chiesa è questa molteplice verità. Chi non è in questa molteplice verità e non lavora per formare la Chiesa secondo questa molteplice verità, se dice di essere Chiesa, lo dice dalla menzogna e non dalla verità, dalle tenebre e non dalla luce. </w:t>
      </w:r>
    </w:p>
    <w:p w14:paraId="60746AED"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La Vergine Maria, la Madre della Redenzione, ci faccia vera Chiesa del Figlio suo, vera Chiesa, di cui Lei è vera, purissima, santissima Madre. </w:t>
      </w:r>
    </w:p>
    <w:p w14:paraId="6D36EDB9"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p>
    <w:p w14:paraId="6F4AB410" w14:textId="77777777" w:rsidR="005E5FA3" w:rsidRPr="005E5FA3" w:rsidRDefault="005E5FA3" w:rsidP="005E5FA3">
      <w:pPr>
        <w:pStyle w:val="Titolo2"/>
      </w:pPr>
      <w:bookmarkStart w:id="641" w:name="_Toc218975132"/>
      <w:bookmarkStart w:id="642" w:name="_Toc219036270"/>
      <w:r w:rsidRPr="005E5FA3">
        <w:t>CONCLUSIONE</w:t>
      </w:r>
      <w:bookmarkEnd w:id="641"/>
      <w:bookmarkEnd w:id="642"/>
      <w:r w:rsidRPr="005E5FA3">
        <w:t xml:space="preserve"> </w:t>
      </w:r>
    </w:p>
    <w:p w14:paraId="1FEAAC58"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Poiché la Chiesa viene edificata dallo Spirito Sano sul fondamento degli Apostoli e dei Profeti, conclusione questa evangelizzazione sulla Chiesa,  mettendo in luce quali sono le responsabilità di ogni Apostolo del Signore, che sono anche responsabilità di ogni Presbitero, che partecipa in modo subordinato e limitato del ministero dell’Apostolo di Cristo Gesù.</w:t>
      </w:r>
    </w:p>
    <w:p w14:paraId="08E2806B"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 </w:t>
      </w:r>
    </w:p>
    <w:p w14:paraId="7465312E" w14:textId="77777777" w:rsidR="005E5FA3" w:rsidRPr="005E5FA3" w:rsidRDefault="005E5FA3" w:rsidP="005E5FA3">
      <w:pPr>
        <w:rPr>
          <w:rFonts w:ascii="Arial" w:hAnsi="Arial" w:cs="Arial"/>
          <w:b/>
          <w:bCs/>
          <w:sz w:val="24"/>
          <w:szCs w:val="24"/>
          <w:lang w:eastAsia="it-IT"/>
        </w:rPr>
      </w:pPr>
      <w:bookmarkStart w:id="643" w:name="_Toc62171638"/>
      <w:r w:rsidRPr="005E5FA3">
        <w:rPr>
          <w:rFonts w:ascii="Arial" w:hAnsi="Arial" w:cs="Arial"/>
          <w:b/>
          <w:bCs/>
          <w:sz w:val="24"/>
          <w:szCs w:val="24"/>
          <w:lang w:eastAsia="it-IT"/>
        </w:rPr>
        <w:t>L’APOSTOLO È RESPONSABILE PIÙ CHE ELI</w:t>
      </w:r>
      <w:bookmarkEnd w:id="643"/>
    </w:p>
    <w:p w14:paraId="691CA745"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Eli vede che i suoi figli offendono gravissimamente il Signore con i loro scandali. Sa che essi profanano il Santuario e non interviene per eliminare i loro scandali se non blandamente. L’ira del Signore si accende contro di lui. Avrebbe dovuto intervenire con fermezza e non lo ha fatto. L’Apostolo del Signore è infinitamente più responsabile di Eli. Lui è tenuto a conservare santissimo il nome di Cristo Gesù nella Chiesa e nel mondo. Per questo deve lui intervenire con fermezza perché i peccati di scandalo vengano stroncati nella sua Chiesa. Tutto è dalla sua fortezza di Spirito Santo. </w:t>
      </w:r>
    </w:p>
    <w:p w14:paraId="0B4A021F"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Per questo è necessario che come Cristo Gesù l’Apostolo sia sempre colmato dello Spirito di sapienza e intelligenza, scienza e fortezza, consiglio e pietà, timore del Signore. Nello Spirito Santo deve sempre crescere. Lo Spirito deve sempre ravvivare. Se si separa dallo Spirito del Signore, vedrà, penserà, agirà dal suo cuore. Ma noi sappiamo che il cuore inganna, perché gli manca la luce che viene dal Signore. Gesù mai ha permesso che tra i suoi discepoli regnassero pensieri non conformi ai pensieri del Padre suo. Sempre è intervenuto con fermezza e divina energia.</w:t>
      </w:r>
    </w:p>
    <w:p w14:paraId="31402300" w14:textId="77777777" w:rsidR="005E5FA3" w:rsidRPr="005E5FA3" w:rsidRDefault="005E5FA3" w:rsidP="005E5FA3">
      <w:pPr>
        <w:spacing w:after="120" w:line="240" w:lineRule="auto"/>
        <w:jc w:val="both"/>
        <w:rPr>
          <w:rFonts w:ascii="Arial" w:eastAsia="Times New Roman" w:hAnsi="Arial" w:cs="Arial"/>
          <w:i/>
          <w:kern w:val="0"/>
          <w:sz w:val="24"/>
          <w:szCs w:val="24"/>
          <w:lang w:eastAsia="it-IT"/>
          <w14:ligatures w14:val="none"/>
        </w:rPr>
      </w:pPr>
      <w:r w:rsidRPr="005E5FA3">
        <w:rPr>
          <w:rFonts w:ascii="Arial" w:eastAsia="Times New Roman" w:hAnsi="Arial" w:cs="Arial"/>
          <w:i/>
          <w:kern w:val="0"/>
          <w:sz w:val="24"/>
          <w:szCs w:val="24"/>
          <w:lang w:eastAsia="it-IT"/>
          <w14:ligatures w14:val="none"/>
        </w:rPr>
        <w:t>Ora i figli di Eli erano uomini perversi; non riconoscevano il Signore né le usanze dei sacerdoti nei confronti del popolo. Quando uno offriva il sacrificio, veniva il servo del sacerdote, mentre la carne cuoceva, con in mano una forcella a tre denti, e la infilava nella pentola o nella marmitta o nel tegame o nella caldaia, e tutto ciò che la forcella tirava su il sacerdote lo teneva per sé. Così facevano con tutti gli Israeliti che venivano là a Silo. Inoltre, prima che fosse bruciato il grasso, veniva ancora il servo del sacerdote e diceva a chi offriva il sacrificio: «Dammi la carne da arrostire per il sacerdote, perché non vuole avere da te carne cotta, ma cruda». Se quegli rispondeva: «Si bruci prima il grasso, poi prenderai quanto vorrai!», replicava: «No, me la devi dare ora, altrimenti la prenderò con la forza». Il peccato di quei servitori era molto grande davanti al Signore, perché disonoravano l’offerta del Signore.</w:t>
      </w:r>
    </w:p>
    <w:p w14:paraId="048B7246" w14:textId="77777777" w:rsidR="005E5FA3" w:rsidRPr="005E5FA3" w:rsidRDefault="005E5FA3" w:rsidP="005E5FA3">
      <w:pPr>
        <w:spacing w:after="120" w:line="240" w:lineRule="auto"/>
        <w:jc w:val="both"/>
        <w:rPr>
          <w:rFonts w:ascii="Arial" w:eastAsia="Times New Roman" w:hAnsi="Arial" w:cs="Arial"/>
          <w:i/>
          <w:kern w:val="0"/>
          <w:sz w:val="24"/>
          <w:szCs w:val="24"/>
          <w:lang w:eastAsia="it-IT"/>
          <w14:ligatures w14:val="none"/>
        </w:rPr>
      </w:pPr>
      <w:r w:rsidRPr="005E5FA3">
        <w:rPr>
          <w:rFonts w:ascii="Arial" w:eastAsia="Times New Roman" w:hAnsi="Arial" w:cs="Arial"/>
          <w:i/>
          <w:kern w:val="0"/>
          <w:sz w:val="24"/>
          <w:szCs w:val="24"/>
          <w:lang w:eastAsia="it-IT"/>
          <w14:ligatures w14:val="none"/>
        </w:rPr>
        <w:lastRenderedPageBreak/>
        <w:t>Samuele prestava servizio davanti al Signore come servitore, cinto di efod di lino. Sua madre gli preparava una piccola veste e gliela portava ogni anno, quando andava con il marito a offrire il sacrificio annuale. Eli allora benediceva Elkanà e sua moglie e diceva: «Ti conceda il Signore altra prole da questa donna in cambio della richiesta fatta per il Signore». Essi tornarono a casa e il Signore visitò Anna, che concepì e partorì ancora tre figli e due figlie. Frattanto il fanciullo Samuele cresceva presso il Signore. Eli era molto vecchio e sentiva quanto i suoi figli facevano a tutto Israele e come essi giacevano con donne che prestavano servizio all’ingresso della tenda del convegno. Perciò disse loro: «Perché fate tali cose? Io infatti sento che tutto il popolo parla delle vostre azioni cattive! No, figli, non è bene ciò che io odo di voi, che cioè sviate il popolo del Signore. Se un uomo pecca contro un altro uomo, Dio potrà intervenire in suo favore, ma se l’uomo pecca contro il Signore, chi potrà intercedere per lui?». Ma non ascoltarono la voce del padre, perché il Signore aveva deciso di farli morire. Invece il giovane Samuele andava crescendo ed era gradito al Signore e agli uomini.</w:t>
      </w:r>
    </w:p>
    <w:p w14:paraId="74AB8E8A" w14:textId="77777777" w:rsidR="005E5FA3" w:rsidRPr="005E5FA3" w:rsidRDefault="005E5FA3" w:rsidP="005E5FA3">
      <w:pPr>
        <w:spacing w:after="120" w:line="240" w:lineRule="auto"/>
        <w:jc w:val="both"/>
        <w:rPr>
          <w:rFonts w:ascii="Arial" w:eastAsia="Times New Roman" w:hAnsi="Arial" w:cs="Arial"/>
          <w:i/>
          <w:kern w:val="0"/>
          <w:sz w:val="24"/>
          <w:szCs w:val="24"/>
          <w:lang w:eastAsia="it-IT"/>
          <w14:ligatures w14:val="none"/>
        </w:rPr>
      </w:pPr>
      <w:r w:rsidRPr="005E5FA3">
        <w:rPr>
          <w:rFonts w:ascii="Arial" w:eastAsia="Times New Roman" w:hAnsi="Arial" w:cs="Arial"/>
          <w:i/>
          <w:kern w:val="0"/>
          <w:sz w:val="24"/>
          <w:szCs w:val="24"/>
          <w:lang w:eastAsia="it-IT"/>
          <w14:ligatures w14:val="none"/>
        </w:rPr>
        <w:t xml:space="preserve">Un giorno venne un uomo di Dio da Eli e gli disse: «Così dice il Signore: Non mi sono forse rivelato alla casa di tuo padre, mentre erano in Egitto, in casa del faraone? L’ho scelto da tutte le tribù d’Israele come mio sacerdote, perché salga all’altare, bruci l’incenso e porti l’efod davanti a me. Alla casa di tuo padre ho anche assegnato tutti i sacrifici consumati dal fuoco, offerti dagli Israeliti. Perché dunque avete calpestato i miei sacrifici e le mie offerte, che ho ordinato nella mia dimora, e tu hai avuto più riguardo per i tuoi figli che per me, e vi siete pasciuti con le primizie di ogni offerta d’Israele mio popolo? Perciò, ecco l’oracolo del Signore, Dio d’Israele: Sì, avevo detto alla tua casa e alla casa di tuo padre che avrebbero sempre camminato alla mia presenza. Ma ora – oracolo del Signore – non sia mai! Perché chi mi onorerà anch’io l’onorerò, chi mi disprezzerà sarà oggetto di disprezzo. </w:t>
      </w:r>
    </w:p>
    <w:p w14:paraId="74883D4A" w14:textId="77777777" w:rsidR="005E5FA3" w:rsidRPr="005E5FA3" w:rsidRDefault="005E5FA3" w:rsidP="005E5FA3">
      <w:pPr>
        <w:spacing w:after="120" w:line="240" w:lineRule="auto"/>
        <w:jc w:val="both"/>
        <w:rPr>
          <w:rFonts w:ascii="Arial" w:eastAsia="Times New Roman" w:hAnsi="Arial" w:cs="Arial"/>
          <w:i/>
          <w:kern w:val="0"/>
          <w:sz w:val="24"/>
          <w:szCs w:val="24"/>
          <w:lang w:eastAsia="it-IT"/>
          <w14:ligatures w14:val="none"/>
        </w:rPr>
      </w:pPr>
      <w:r w:rsidRPr="005E5FA3">
        <w:rPr>
          <w:rFonts w:ascii="Arial" w:eastAsia="Times New Roman" w:hAnsi="Arial" w:cs="Arial"/>
          <w:i/>
          <w:kern w:val="0"/>
          <w:sz w:val="24"/>
          <w:szCs w:val="24"/>
          <w:lang w:eastAsia="it-IT"/>
          <w14:ligatures w14:val="none"/>
        </w:rPr>
        <w:t>Ecco, verranno giorni in cui io troncherò il tuo braccio e il braccio della casa di tuo padre, sì che non vi sia più un anziano nella tua casa. Vedrai un tuo nemico nella mia dimora e anche il bene che egli farà a Israele, mentre non ci sarà mai più un anziano nella tua casa. Qualcuno dei tuoi tuttavia non lo strapperò dal mio altare, perché ti si consumino gli occhi e si strazi il tuo animo, ma tutta la prole della tua casa morirà appena adulta. Sarà per te un segno quello che avverrà ai tuoi due figli, a Ofni e Fineès: nello stesso giorno moriranno tutti e due. Dopo, farò sorgere al mio servizio un sacerdote fedele, che agirà secondo il mio cuore e il mio animo. Io gli darò una casa stabile e camminerà davanti al mio consacrato, per sempre. Chiunque sarà superstite nella tua casa, andrà a prostrarsi davanti a lui per un po’ di denaro e per un pezzo di pane, e dirà: “Ammettimi a qualunque ufficio sacerdotale, perché possa mangiare un tozzo di pane”».</w:t>
      </w:r>
    </w:p>
    <w:p w14:paraId="29A43526" w14:textId="77777777" w:rsidR="005E5FA3" w:rsidRPr="005E5FA3" w:rsidRDefault="005E5FA3" w:rsidP="005E5FA3">
      <w:pPr>
        <w:spacing w:after="120" w:line="240" w:lineRule="auto"/>
        <w:jc w:val="both"/>
        <w:rPr>
          <w:rFonts w:ascii="Arial" w:eastAsia="Times New Roman" w:hAnsi="Arial" w:cs="Arial"/>
          <w:i/>
          <w:kern w:val="0"/>
          <w:sz w:val="24"/>
          <w:szCs w:val="24"/>
          <w:lang w:eastAsia="it-IT"/>
          <w14:ligatures w14:val="none"/>
        </w:rPr>
      </w:pPr>
      <w:r w:rsidRPr="005E5FA3">
        <w:rPr>
          <w:rFonts w:ascii="Arial" w:eastAsia="Times New Roman" w:hAnsi="Arial" w:cs="Arial"/>
          <w:i/>
          <w:kern w:val="0"/>
          <w:sz w:val="24"/>
          <w:szCs w:val="24"/>
          <w:lang w:eastAsia="it-IT"/>
          <w14:ligatures w14:val="none"/>
        </w:rPr>
        <w:t xml:space="preserve">Il giovane Samuele serviva il Signore alla presenza di Eli. La parola del Signore era rara in quei giorni, le visioni non erano frequenti. E quel giorno avvenne che Eli stava dormendo al suo posto, i suoi occhi cominciavano a indebolirsi e non riusciva più a vedere. La lampada di Dio non era ancora spenta e Samuele dormiva nel tempio del Signore, dove si trovava l’arca di Dio. Allora il Signore chiamò: «Samuele!» ed egli rispose: «Eccomi», poi corse da Eli e gli disse: «Mi hai chiamato, eccomi!». Egli rispose: «Non ti ho chiamato, torna a dormire!». Tornò e si mise a dormire. Ma il Signore chiamò di nuovo: «Samuele!»; Samuele si alzò e corse da Eli dicendo: «Mi hai chiamato, eccomi!». Ma quello rispose di nuovo: «Non ti ho chiamato, figlio mio, torna a dormire!». In realtà Samuele fino ad allora non aveva ancora conosciuto il </w:t>
      </w:r>
      <w:r w:rsidRPr="005E5FA3">
        <w:rPr>
          <w:rFonts w:ascii="Arial" w:eastAsia="Times New Roman" w:hAnsi="Arial" w:cs="Arial"/>
          <w:i/>
          <w:kern w:val="0"/>
          <w:sz w:val="24"/>
          <w:szCs w:val="24"/>
          <w:lang w:eastAsia="it-IT"/>
          <w14:ligatures w14:val="none"/>
        </w:rPr>
        <w:lastRenderedPageBreak/>
        <w:t xml:space="preserve">Signore, né gli era stata ancora rivelata la parola del Signore. Il Signore tornò a chiamare: «Samuele!» per la terza volta; questi si alzò nuovamente e corse da Eli dicendo: «Mi hai chiamato, eccomi!». Allora Eli comprese che il Signore chiamava il giovane. Eli disse a Samuele: «Vattene a dormire e, se ti chiamerà, dirai: “Parla, Signore, perché il tuo servo ti ascolta”». Samuele andò a dormire al suo posto. Venne il Signore, stette accanto a lui e lo chiamò come le altre volte: «Samuele, Samuele!». Samuele rispose subito: «Parla, perché il tuo servo ti ascolta». </w:t>
      </w:r>
    </w:p>
    <w:p w14:paraId="1B97B0A0"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i/>
          <w:kern w:val="0"/>
          <w:sz w:val="24"/>
          <w:szCs w:val="24"/>
          <w:lang w:eastAsia="it-IT"/>
          <w14:ligatures w14:val="none"/>
        </w:rPr>
        <w:t>Allora il Signore disse a Samuele: «Ecco, io sto per fare in Israele una cosa che risuonerà negli orecchi di chiunque l’udrà. In quel giorno compirò contro Eli quanto ho pronunciato riguardo alla sua casa, da cima a fondo. Gli ho annunciato che io faccio giustizia della casa di lui per sempre, perché sapeva che i suoi figli disonoravano Dio e non li ha ammoniti. Per questo io giuro contro la casa di Eli: non sarà mai espiata la colpa della casa di Eli, né con i sacrifici né con le offerte!». Samuele dormì fino al mattino, poi aprì i battenti della casa del Signore. Samuele però temeva di manifestare la visione a Eli. Eli chiamò Samuele e gli disse: «Samuele, figlio mio». Rispose: «Eccomi». Disse: «Che discorso ti ha fatto? Non tenermi nascosto nulla. Così Dio faccia a te e anche peggio, se mi nasconderai una sola parola di quanto ti ha detto». Allora Samuele gli svelò tutto e non tenne nascosto nulla. E disse: «È il Signore! Faccia ciò che a lui pare bene». Samuele crebbe e il Signore fu con lui, né lasciò andare a vuoto una sola delle sue parole. Perciò tutto Israele, da Dan fino a Bersabea, seppe che Samuele era stato costituito profeta del Signore. Il Signore continuò ad apparire a Silo, perché il Signore si rivelava a Samuele a Silo con la sua parola</w:t>
      </w:r>
      <w:r w:rsidRPr="005E5FA3">
        <w:rPr>
          <w:rFonts w:ascii="Arial" w:eastAsia="Times New Roman" w:hAnsi="Arial" w:cs="Arial"/>
          <w:kern w:val="0"/>
          <w:sz w:val="24"/>
          <w:szCs w:val="24"/>
          <w:lang w:eastAsia="it-IT"/>
          <w14:ligatures w14:val="none"/>
        </w:rPr>
        <w:t xml:space="preserve"> (1Sam 2,12-3,20). </w:t>
      </w:r>
    </w:p>
    <w:p w14:paraId="255F97FC"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p>
    <w:p w14:paraId="5F565851" w14:textId="77777777" w:rsidR="005E5FA3" w:rsidRPr="005E5FA3" w:rsidRDefault="005E5FA3" w:rsidP="005E5FA3">
      <w:pPr>
        <w:rPr>
          <w:rFonts w:ascii="Arial" w:hAnsi="Arial" w:cs="Arial"/>
          <w:b/>
          <w:bCs/>
          <w:sz w:val="24"/>
          <w:szCs w:val="24"/>
          <w:lang w:eastAsia="it-IT"/>
        </w:rPr>
      </w:pPr>
      <w:bookmarkStart w:id="644" w:name="_Toc62171639"/>
      <w:r w:rsidRPr="005E5FA3">
        <w:rPr>
          <w:rFonts w:ascii="Arial" w:hAnsi="Arial" w:cs="Arial"/>
          <w:b/>
          <w:bCs/>
          <w:sz w:val="24"/>
          <w:szCs w:val="24"/>
          <w:lang w:eastAsia="it-IT"/>
        </w:rPr>
        <w:t>L’APOSTOLO È RESPONSABILE DI OGNI FALSITÀ E MENZOGNA</w:t>
      </w:r>
      <w:bookmarkEnd w:id="644"/>
    </w:p>
    <w:p w14:paraId="0E86F6FE"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L’Apostolo è il custode della verità di Cristo Gesù, nella quale è la verità del Padre, dello Spirito Santo, della Madre di Dio, della Chiesa, del cristiano, di ogni uomo, del cielo, della terra, del tempo, dell’eternità. Se è il custode della verità di Cristo deve essere anche il suo difensore. Se non custodisce la verità di Cristo Gesù e non la difende, lui è responsabile dinanzi a Dio e alla storia di ogni falsità e menzogna che si annida nel cuore dei discepoli di Gesù. Sappiamo che basta un solo pensiero falso su Cristo Signore per gettare nella confusione tutta la sua Chiesa.</w:t>
      </w:r>
    </w:p>
    <w:p w14:paraId="6ABE2066"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Custodia e difesa possono essere esercitate se lui vive nello Spirito Santo. Ogni distacco dallo Spirito del Signore è un distacco dalla custodia e dalla verità. Se però l’Apostolo non custodisce e non difende, il campo di Dio sarà ben presto soffocato dalle spine dell’errore e dai rovi degli scandali e di ogni altra immoralità. Se lui non custodisce e non difende, nessuno lo potrà fare al suo posto. Neanche il profeta lo può fare. Infatti tutta la predicazione di Geremia non ha avuto successo nel popolo di Dio perché i responsabili della Legge riducevano tutto a menzogna e falsità. </w:t>
      </w:r>
    </w:p>
    <w:p w14:paraId="1AEDD6C1" w14:textId="77777777" w:rsidR="005E5FA3" w:rsidRPr="005E5FA3" w:rsidRDefault="005E5FA3" w:rsidP="005E5FA3">
      <w:pPr>
        <w:spacing w:after="120" w:line="240" w:lineRule="auto"/>
        <w:jc w:val="both"/>
        <w:rPr>
          <w:rFonts w:ascii="Arial" w:eastAsia="Times New Roman" w:hAnsi="Arial" w:cs="Arial"/>
          <w:i/>
          <w:kern w:val="0"/>
          <w:sz w:val="24"/>
          <w:szCs w:val="24"/>
          <w:lang w:eastAsia="it-IT"/>
          <w14:ligatures w14:val="none"/>
        </w:rPr>
      </w:pPr>
      <w:r w:rsidRPr="005E5FA3">
        <w:rPr>
          <w:rFonts w:ascii="Arial" w:eastAsia="Times New Roman" w:hAnsi="Arial" w:cs="Arial"/>
          <w:i/>
          <w:kern w:val="0"/>
          <w:sz w:val="24"/>
          <w:szCs w:val="24"/>
          <w:lang w:eastAsia="it-IT"/>
          <w14:ligatures w14:val="none"/>
        </w:rPr>
        <w:t xml:space="preserve">«In quel tempo – oracolo del Signore – si estrarranno dai loro sepolcri le ossa dei re di Giuda, quelle dei suoi capi, dei sacerdoti, dei profeti e degli abitanti di Gerusalemme. Esse saranno sparse in onore del sole, della luna e di tutto l’esercito del cielo che essi amarono, servirono, seguirono, consultarono e adorarono. Non saranno più raccolte né sepolte, ma diverranno come letame sul suolo. Allora la morte sarà preferibile alla vita, per quanti di questa razza malvagia riusciranno a sopravvivere nei luoghi dove li avrò dispersi. Oracolo del Signore degli eserciti. Tu </w:t>
      </w:r>
      <w:r w:rsidRPr="005E5FA3">
        <w:rPr>
          <w:rFonts w:ascii="Arial" w:eastAsia="Times New Roman" w:hAnsi="Arial" w:cs="Arial"/>
          <w:i/>
          <w:kern w:val="0"/>
          <w:sz w:val="24"/>
          <w:szCs w:val="24"/>
          <w:lang w:eastAsia="it-IT"/>
          <w14:ligatures w14:val="none"/>
        </w:rPr>
        <w:lastRenderedPageBreak/>
        <w:t>dirai loro: Così dice il Signore: Forse chi cade non si rialza e chi sbaglia strada non torna indietro? Perché allora questo popolo continua a ribellarsi, persiste nella malafede, e rifiuta di convertirsi? Ho ascoltato attentamente: non parlano come dovrebbero. Nessuno si pente della sua malizia, e si domanda: “Che cosa ho fatto?”. Ognuno prosegue la sua corsa senza voltarsi, come un cavallo lanciato nella battaglia.</w:t>
      </w:r>
    </w:p>
    <w:p w14:paraId="31545A98" w14:textId="77777777" w:rsidR="005E5FA3" w:rsidRPr="005E5FA3" w:rsidRDefault="005E5FA3" w:rsidP="005E5FA3">
      <w:pPr>
        <w:spacing w:after="120" w:line="240" w:lineRule="auto"/>
        <w:jc w:val="both"/>
        <w:rPr>
          <w:rFonts w:ascii="Arial" w:eastAsia="Times New Roman" w:hAnsi="Arial" w:cs="Arial"/>
          <w:i/>
          <w:kern w:val="0"/>
          <w:sz w:val="24"/>
          <w:szCs w:val="24"/>
          <w:lang w:eastAsia="it-IT"/>
          <w14:ligatures w14:val="none"/>
        </w:rPr>
      </w:pPr>
      <w:r w:rsidRPr="005E5FA3">
        <w:rPr>
          <w:rFonts w:ascii="Arial" w:eastAsia="Times New Roman" w:hAnsi="Arial" w:cs="Arial"/>
          <w:i/>
          <w:kern w:val="0"/>
          <w:sz w:val="24"/>
          <w:szCs w:val="24"/>
          <w:lang w:eastAsia="it-IT"/>
          <w14:ligatures w14:val="none"/>
        </w:rPr>
        <w:t>La cicogna nel cielo conosce il tempo per migrare, la tortora, la rondinella e la gru osservano il tempo del ritorno; il mio popolo, invece, non conosce l’ordine stabilito dal Signore. Come potete dire: “Noi siamo saggi, perché abbiamo la legge del Signore”? A menzogna l’ha ridotta lo stilo menzognero degli scribi! I saggi restano confusi, sconcertati e presi come in un laccio. Ecco, hanno rigettato la parola del Signore: quale sapienza possono avere?</w:t>
      </w:r>
    </w:p>
    <w:p w14:paraId="0C2440B4" w14:textId="77777777" w:rsidR="005E5FA3" w:rsidRPr="005E5FA3" w:rsidRDefault="005E5FA3" w:rsidP="005E5FA3">
      <w:pPr>
        <w:spacing w:after="120" w:line="240" w:lineRule="auto"/>
        <w:jc w:val="both"/>
        <w:rPr>
          <w:rFonts w:ascii="Arial" w:eastAsia="Times New Roman" w:hAnsi="Arial" w:cs="Arial"/>
          <w:i/>
          <w:kern w:val="0"/>
          <w:sz w:val="24"/>
          <w:szCs w:val="24"/>
          <w:lang w:eastAsia="it-IT"/>
          <w14:ligatures w14:val="none"/>
        </w:rPr>
      </w:pPr>
      <w:r w:rsidRPr="005E5FA3">
        <w:rPr>
          <w:rFonts w:ascii="Arial" w:eastAsia="Times New Roman" w:hAnsi="Arial" w:cs="Arial"/>
          <w:i/>
          <w:kern w:val="0"/>
          <w:sz w:val="24"/>
          <w:szCs w:val="24"/>
          <w:lang w:eastAsia="it-IT"/>
          <w14:ligatures w14:val="none"/>
        </w:rPr>
        <w:t>Per questo darò le loro donne a stranieri, i loro campi ai conquistatori, perché dal piccolo al grande tutti commettono frode; dal profeta al sacerdote tutti praticano la menzogna. Curano alla leggera la ferita della figlia del mio popolo, dicendo: “Pace, pace!”, ma pace non c’è. Dovrebbero vergognarsi dei loro atti abominevoli, ma non si vergognano affatto, non sanno neppure arrossire. Per questo cadranno vittime come gli altri; nell’ora in cui li visiterò, crolleranno, dice il Signore. Li mieto e li anniento – oracolo del Signore –; non c’è più uva sulla vite né fichi sul fico, anche le foglie sono avvizzite.</w:t>
      </w:r>
    </w:p>
    <w:p w14:paraId="65D2F7CE" w14:textId="77777777" w:rsidR="005E5FA3" w:rsidRPr="005E5FA3" w:rsidRDefault="005E5FA3" w:rsidP="005E5FA3">
      <w:pPr>
        <w:spacing w:after="120" w:line="240" w:lineRule="auto"/>
        <w:jc w:val="both"/>
        <w:rPr>
          <w:rFonts w:ascii="Arial" w:eastAsia="Times New Roman" w:hAnsi="Arial" w:cs="Arial"/>
          <w:i/>
          <w:kern w:val="0"/>
          <w:sz w:val="24"/>
          <w:szCs w:val="24"/>
          <w:lang w:eastAsia="it-IT"/>
          <w14:ligatures w14:val="none"/>
        </w:rPr>
      </w:pPr>
      <w:r w:rsidRPr="005E5FA3">
        <w:rPr>
          <w:rFonts w:ascii="Arial" w:eastAsia="Times New Roman" w:hAnsi="Arial" w:cs="Arial"/>
          <w:i/>
          <w:kern w:val="0"/>
          <w:sz w:val="24"/>
          <w:szCs w:val="24"/>
          <w:lang w:eastAsia="it-IT"/>
          <w14:ligatures w14:val="none"/>
        </w:rPr>
        <w:t xml:space="preserve">Ho procurato per loro degli invasori. “Perché ce ne stiamo seduti?  Radunatevi ed entriamo nelle città fortificate e moriamo in esse, poiché il Signore, nostro Dio, ci fa perire. Egli ci fa bere acque avvelenate, perché abbiamo peccato contro il Signore. Aspettavamo la pace, ma non c’è alcun bene, il tempo della guarigione, ed ecco il terrore!”. Da Dan si sente lo sbuffare dei suoi cavalli; al rumore dei nitriti dei suoi destrieri trema tutta la terra. Vengono e divorano la terra e quanto in essa si trova, la città e i suoi abitanti. Ecco, sto per mandarvi serpenti velenosi contro i quali non esiste incantesimo, e vi morderanno». </w:t>
      </w:r>
    </w:p>
    <w:p w14:paraId="69797F70"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i/>
          <w:kern w:val="0"/>
          <w:sz w:val="24"/>
          <w:szCs w:val="24"/>
          <w:lang w:eastAsia="it-IT"/>
          <w14:ligatures w14:val="none"/>
        </w:rPr>
        <w:t>Oracolo del Signore. Senza rimedio cresce il mio dolore, e il mio cuore viene meno. Ecco, odo le grida della figlia del mio popolo da una terra sconfinata: «Non c’è il Signore in Sion, il suo re non vi abita più?». «Perché mi hanno provocato all’ira con i loro idoli e con nullità straniere?». «È passata la stagione della messe, è finita l’estate e noi non siamo stati salvati». Per la ferita della figlia del mio popolo sono affranto, sono costernato, l’orrore mi ha preso. Non v’è più balsamo in Gàlaad? Non c’è più nessun medico? Perché non si cicatrizza la ferita della figlia del mio popolo? Chi farà del mio capo una fonte di acqua, dei miei occhi una sorgente di lacrime, per piangere giorno e notte gli uccisi della figlia del mio popolo?</w:t>
      </w:r>
      <w:r w:rsidRPr="005E5FA3">
        <w:rPr>
          <w:rFonts w:ascii="Arial" w:eastAsia="Times New Roman" w:hAnsi="Arial" w:cs="Arial"/>
          <w:kern w:val="0"/>
          <w:sz w:val="24"/>
          <w:szCs w:val="24"/>
          <w:lang w:eastAsia="it-IT"/>
          <w14:ligatures w14:val="none"/>
        </w:rPr>
        <w:t xml:space="preserve"> (Ger 8,1-23).</w:t>
      </w:r>
    </w:p>
    <w:p w14:paraId="751AD136"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p>
    <w:p w14:paraId="20D9098B" w14:textId="77777777" w:rsidR="005E5FA3" w:rsidRPr="005E5FA3" w:rsidRDefault="005E5FA3" w:rsidP="005E5FA3">
      <w:pPr>
        <w:rPr>
          <w:rFonts w:ascii="Arial" w:hAnsi="Arial" w:cs="Arial"/>
          <w:b/>
          <w:bCs/>
          <w:sz w:val="24"/>
          <w:szCs w:val="24"/>
          <w:lang w:eastAsia="it-IT"/>
        </w:rPr>
      </w:pPr>
      <w:bookmarkStart w:id="645" w:name="_Toc62171640"/>
      <w:r w:rsidRPr="005E5FA3">
        <w:rPr>
          <w:rFonts w:ascii="Arial" w:hAnsi="Arial" w:cs="Arial"/>
          <w:b/>
          <w:bCs/>
          <w:sz w:val="24"/>
          <w:szCs w:val="24"/>
          <w:lang w:eastAsia="it-IT"/>
        </w:rPr>
        <w:t>L’APOSTOLO È RESPONSABILE DI OGNI MALE SOCIALE</w:t>
      </w:r>
      <w:bookmarkEnd w:id="645"/>
    </w:p>
    <w:p w14:paraId="414FD5F7"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Senza il corretto insegnamento della Legge del Signore non c’è vita nel popolo di Dio, perché manca la benedizione del Cielo, promessa a quanti osservano la Legge e obbediscono ad essa con cuore fedele, sincero, ricco di amore. L’Apostolo del Signore dona alla sua Chiesa e al mondo la Parola di Cristo Gesù, Cristo Gesù dona il Padre e lo Spirito Santo. Lo Spirito Santo dona la conversione e la santificazione. Il Padre dei cieli ogni giorno prepara il banchetto di festa per i suoi figli. Se l’Apostolo </w:t>
      </w:r>
      <w:r w:rsidRPr="005E5FA3">
        <w:rPr>
          <w:rFonts w:ascii="Arial" w:eastAsia="Times New Roman" w:hAnsi="Arial" w:cs="Arial"/>
          <w:kern w:val="0"/>
          <w:sz w:val="24"/>
          <w:szCs w:val="24"/>
          <w:lang w:eastAsia="it-IT"/>
          <w14:ligatures w14:val="none"/>
        </w:rPr>
        <w:lastRenderedPageBreak/>
        <w:t>non dona la Parola, il Cielo rimane nel cielo e la terra rimane sulla terra con la sua miseria.</w:t>
      </w:r>
    </w:p>
    <w:p w14:paraId="2ED02E9C"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L’Apostolo mai dovrà pensare di poter risolvere i problemi sociali della sua comunità e anche del mondo. A Lui spetta donare la Parola secondo purissima verità. A lui compete dare lo Spirito Santo della conversione e della santificazione. Se lui fa questo, donando la purissima Parola del Vangelo, Gesù dona il Padre e la sua benedizione, dona anche lo Spirito Santo e i suoi molteplici doni di grazia e di sapienza. La comunità sarà così guidata dalla luce e non più dal peccato, dalla menzogna, dalla falsità. È questione di fede. L’Apostolo è il padre della fede. </w:t>
      </w:r>
    </w:p>
    <w:p w14:paraId="0398F443"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«Ascoltate la parola del Signore, o figli d’Israele, perché il Signore è in causa con gli abitanti del paese. Non c’è infatti sincerità né amore, né conoscenza di Dio nel paese. Si spergiura, si dice il falso, si uccide, si ruba, si commette adulterio, tutto questo dilaga e si versa sangue su sangue. Per questo è in lutto il paese e chiunque vi abita langue, insieme con gli animali selvatici e con gli uccelli del cielo; persino i pesci del mare periscono.</w:t>
      </w:r>
    </w:p>
    <w:p w14:paraId="1DDF5CCC"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Ma nessuno accusi, nessuno contesti; contro di te, sacerdote, muovo l’accusa. Tu inciampi di giorno e anche il profeta con te inciampa di notte e farò perire tua madre. Perisce il mio popolo per mancanza di conoscenza. Poiché tu rifiuti la conoscenza, rifiuterò te come mio sacerdote; hai dimenticato la legge del tuo Dio e anch’io dimenticherò i tuoi figli. Tutti hanno peccato contro di me; cambierò la loro gloria in ignominia. Essi si nutrono del peccato del mio popolo e sono avidi della sua iniquità. Il popolo e il sacerdote avranno la stessa sorte; li punirò per la loro condotta e li ripagherò secondo le loro azioni.</w:t>
      </w:r>
    </w:p>
    <w:p w14:paraId="1CF7C944"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Mangeranno, ma non si sazieranno, si prostituiranno, ma non aumenteranno, perché hanno abbandonato il Signore per darsi alla prostituzione. Il vino vecchio e quello nuovo tolgono il senno. Il mio popolo consulta il suo pezzo di legno e il suo bastone gli dà il responso, poiché uno spirito di prostituzione li svia e si prostituiscono, allontanandosi dal loro Dio. </w:t>
      </w:r>
    </w:p>
    <w:p w14:paraId="68F0F04B"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Sulla cima dei monti fanno sacrifici e sui colli bruciano incensi sotto la quercia, i pioppi e i terebinti, perché buona è la loro ombra. Perciò si prostituiscono le vostre figlie e le vostre nuore commettono adulterio. Non punirò le vostre figlie se si prostituiscono, né le vostre nuore se commettono adulterio; poiché essi stessi si appartano con le prostitute e con le prostitute sacre offrono sacrifici. Un popolo, che non comprende, va in rovina! </w:t>
      </w:r>
    </w:p>
    <w:p w14:paraId="7E3F6F18"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Se ti prostituisci tu, Israele, non si renda colpevole Giuda. Non andate a Gàlgala, non salite a Bet-Aven, non giurate per il Signore vivente. E poiché come giovenca ribelle si ribella Israele, forse potrà pascolarlo il Signore come agnello in luoghi aperti?  Èfraim si è alleato agli idoli: dopo essersi ubriacati si sono dati alla prostituzione, hanno preferito il disonore alla loro gloria. Un vento li travolgerà con le sue ali e si vergogneranno dei loro sacrifici (Os 4,1-19). </w:t>
      </w:r>
    </w:p>
    <w:p w14:paraId="6295E39A"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p>
    <w:p w14:paraId="2B497CC3" w14:textId="77777777" w:rsidR="005E5FA3" w:rsidRPr="005E5FA3" w:rsidRDefault="005E5FA3" w:rsidP="005E5FA3">
      <w:pPr>
        <w:rPr>
          <w:rFonts w:ascii="Arial" w:hAnsi="Arial" w:cs="Arial"/>
          <w:b/>
          <w:bCs/>
          <w:sz w:val="24"/>
          <w:szCs w:val="24"/>
          <w:lang w:eastAsia="it-IT"/>
        </w:rPr>
      </w:pPr>
      <w:bookmarkStart w:id="646" w:name="_Toc62171641"/>
      <w:r w:rsidRPr="005E5FA3">
        <w:rPr>
          <w:rFonts w:ascii="Arial" w:hAnsi="Arial" w:cs="Arial"/>
          <w:b/>
          <w:bCs/>
          <w:sz w:val="24"/>
          <w:szCs w:val="24"/>
          <w:lang w:eastAsia="it-IT"/>
        </w:rPr>
        <w:t>L’APOSTOLO È RESPONSABILE DELLA CONVERSIONE PIÙ CHE GIONA</w:t>
      </w:r>
      <w:bookmarkEnd w:id="646"/>
    </w:p>
    <w:p w14:paraId="3D441B4F"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Giona è profeta dalla più pura fede nella Parola del Signore. Lui è fermamente convinto che se si fosse recato a Ninive e avrebbe fatto risuonare nella città la Parola del Signore, tutti si sarebbero convertiti e il Signore avrebbe loro perdonato. </w:t>
      </w:r>
      <w:r w:rsidRPr="005E5FA3">
        <w:rPr>
          <w:rFonts w:ascii="Arial" w:eastAsia="Times New Roman" w:hAnsi="Arial" w:cs="Arial"/>
          <w:kern w:val="0"/>
          <w:sz w:val="24"/>
          <w:szCs w:val="24"/>
          <w:lang w:eastAsia="it-IT"/>
          <w14:ligatures w14:val="none"/>
        </w:rPr>
        <w:lastRenderedPageBreak/>
        <w:t>Ma lui ancora non pensa secondo il cuore di Dio. Il suo cuore vuole vendetta, sangue, morte dei peccatori. Lui vuole che il Signore distrugga quella città e per questo si rifiuta di obbedire e si imbarca per andarsene lontano dal Signore. Il Signore lo afferra dalle profondità degli abissi del suo cuore e lo obbliga a recarsi a Ninive.</w:t>
      </w:r>
    </w:p>
    <w:p w14:paraId="78D870B3"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Quanto temuto da Giona si compie. Lui annuncia quanto il Signore gli ha comandato. La città si converte. Il Signore perdona il suo peccato. Non viene distrutta. L’Apostolo ha una Parola più potente di quella di Giona. Lui ha una parola carica di Spirito Santo. Se Lui crede nello Spirito del Signore e nella potenza della Parola di Cristo Gesù, non esistono cuori nei quali non possa impiantare Cristo Gesù, la sua grazia, la sua verità, la sua vita eterna. Perché avvenga occorre la fede dell’Apostolo, la sua grande carità, la sua ferma speranza. Se dico la Parola, le anime si convertiranno. Fede risoluta. </w:t>
      </w:r>
    </w:p>
    <w:p w14:paraId="22687C6A"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Fu rivolta a Giona una seconda volta questa parola del Signore: «Àlzati, va’ a Ninive, la grande città, e annuncia loro quanto ti dico». Giona si alzò e andò a Ninive secondo la parola del Signore.  Ninive era una città molto grande, larga tre giornate di cammino. Giona cominciò a percorrere la città per un giorno di cammino e predicava: «Ancora quaranta giorni e Ninive sarà distrutta». I cittadini di Ninive credettero a Dio e bandirono un digiuno, vestirono il sacco, grandi e piccoli. Giunta la notizia fino al re di Ninive, egli si alzò dal trono, si tolse il manto, si coprì di sacco e si mise a sedere sulla cenere. Per ordine del re e dei suoi grandi fu poi proclamato a Ninive questo decreto: «Uomini e animali, armenti e greggi non gustino nulla, non pascolino, non bevano acqua. Uomini e animali si coprano di sacco, e Dio sia invocato con tutte le forze; ognuno si converta dalla sua condotta malvagia e dalla violenza che è nelle sue mani. Chi sa che Dio non cambi, si ravveda, deponga il suo ardente sdegno e noi non abbiamo a perire!».  Dio vide le loro opere, che cioè si erano convertiti dalla loro condotta malvagia, e Dio si ravvide riguardo al male che aveva minacciato di fare loro e non lo fece (Gen 3,1-10). </w:t>
      </w:r>
    </w:p>
    <w:p w14:paraId="1D79ABE0"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Ma Giona ne provò grande dispiacere e ne fu sdegnato. Pregò il Signore: «Signore, non era forse questo che dicevo quand’ero nel mio paese? Per questo motivo mi affrettai a fuggire a Tarsis; perché so che tu sei un Dio misericordioso e pietoso, lento all’ira, di grande amore e che ti ravvedi riguardo al male minacciato. Or dunque, Signore, toglimi la vita, perché meglio è per me morire che vivere!». Ma il Signore gli rispose: «Ti sembra giusto essere sdegnato così?». Giona allora uscì dalla città e sostò a oriente di essa. Si fece lì una capanna e vi si sedette dentro, all’ombra, in attesa di vedere ciò che sarebbe avvenuto nella città. Allora il Signore Dio fece crescere una pianta di ricino al di sopra di Giona, per fare ombra sulla sua testa e liberarlo dal suo male. Giona provò una grande gioia per quel ricino. Ma il giorno dopo, allo spuntare dell’alba, Dio mandò un verme a rodere la pianta e questa si seccò. Quando il sole si fu alzato, Dio fece soffiare un vento d’oriente, afoso. Il sole colpì la testa di Giona, che si sentì venire meno e chiese di morire, dicendo: «Meglio per me morire che vivere». Dio disse a Giona: «Ti sembra giusto essere così sdegnato per questa pianta di ricino?». Egli rispose: «Sì, è giusto; ne sono sdegnato da morire!». Ma il Signore gli rispose: «Tu hai pietà per quella pianta di ricino per cui non hai fatto nessuna fatica e che tu non hai fatto spuntare, che in una notte è cresciuta e in una notte è perita! E io non dovrei avere pietà di Ninive, quella grande città, nella quale vi sono più di centoventimila persone, che non sanno </w:t>
      </w:r>
      <w:r w:rsidRPr="005E5FA3">
        <w:rPr>
          <w:rFonts w:ascii="Arial" w:eastAsia="Times New Roman" w:hAnsi="Arial" w:cs="Arial"/>
          <w:i/>
          <w:iCs/>
          <w:kern w:val="0"/>
          <w:sz w:val="24"/>
          <w:szCs w:val="24"/>
          <w:lang w:eastAsia="it-IT"/>
          <w14:ligatures w14:val="none"/>
        </w:rPr>
        <w:lastRenderedPageBreak/>
        <w:t>distinguere fra la mano destra e la sinistra, e una grande quantità di animali?» (Gen 4,1-11).</w:t>
      </w:r>
    </w:p>
    <w:p w14:paraId="5FC38125"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p>
    <w:p w14:paraId="6A3E614C" w14:textId="77777777" w:rsidR="005E5FA3" w:rsidRPr="005E5FA3" w:rsidRDefault="005E5FA3" w:rsidP="005E5FA3">
      <w:pPr>
        <w:rPr>
          <w:rFonts w:ascii="Arial" w:hAnsi="Arial" w:cs="Arial"/>
          <w:b/>
          <w:bCs/>
          <w:sz w:val="24"/>
          <w:szCs w:val="24"/>
          <w:lang w:eastAsia="it-IT"/>
        </w:rPr>
      </w:pPr>
      <w:bookmarkStart w:id="647" w:name="_Toc62171642"/>
      <w:r w:rsidRPr="005E5FA3">
        <w:rPr>
          <w:rFonts w:ascii="Arial" w:hAnsi="Arial" w:cs="Arial"/>
          <w:b/>
          <w:bCs/>
          <w:sz w:val="24"/>
          <w:szCs w:val="24"/>
          <w:lang w:eastAsia="it-IT"/>
        </w:rPr>
        <w:t>L’APOSTOLO È IL RESPONSABILE DELLA PUREZZA DEL VANGELO</w:t>
      </w:r>
      <w:bookmarkEnd w:id="647"/>
      <w:r w:rsidRPr="005E5FA3">
        <w:rPr>
          <w:rFonts w:ascii="Arial" w:hAnsi="Arial" w:cs="Arial"/>
          <w:b/>
          <w:bCs/>
          <w:sz w:val="24"/>
          <w:szCs w:val="24"/>
          <w:lang w:eastAsia="it-IT"/>
        </w:rPr>
        <w:t xml:space="preserve"> </w:t>
      </w:r>
    </w:p>
    <w:p w14:paraId="7627A049"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Nell’Antica Alleanza chi doveva custodire il popolo nella purezza della Legge e degli Statuti del Signore era il Sacerdote. Come avrebbe potuto svolgere questo suo altissimo ministero? Custodendo se stesso nella purezza della Legge, obbedendo ad ogni suo precetto. Nessuno può custodire nella Legge, se non si custodisce nella Legge. Ogni forza ai custodi della Legge viene dallo loro obbedienza alla Legge. Se il custode non obbedisce alla Legge mai avrà la forza di annunziare la Legge. Si cade o nella parzialità dell’insegnamento o addirittura nel non insegnamento.</w:t>
      </w:r>
    </w:p>
    <w:p w14:paraId="693CFE23"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Nel Nuovo Testamento chi deve custodire la comunità nel Vangelo è l’Apostolo del Signore. Potrà custodire se lui si custodisce. Se lui si pone fuori dal Vangelo, perché non obbedisce al Vangelo, non vi sarà per lui alcuna custodia. Se lui è senza Vangelo anche la sua comunità sarà senza Vangelo. Un apostolo senza Cristo renderà tutta la sua comunità senza Cristo. Quali saranno i frutti? Satana metterà la sua tenda nella sua comunità e danzerà di gioia. Tutto il popolo sarà suo. Si è Datori di Cristo nella misura in cui ci si riveste di Cristo. Vale anche per il dono del Vangelo. </w:t>
      </w:r>
    </w:p>
    <w:p w14:paraId="63EE7B06"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Oracolo. Parola del Signore a Israele per mezzo di Malachia. Vi ho amati, dice il Signore. E voi dite: «Come ci hai amati?». Non era forse Esaù fratello di Giacobbe? Oracolo del Signore. Eppure ho amato Giacobbe e ho odiato Esaù. Ho fatto dei suoi monti un deserto e ho dato la sua eredità agli sciacalli del deserto. Se Edom dice: «Siamo stati distrutti, ma ci rialzeremo dalle nostre rovine!», il Signore degli eserciti dichiara: «Essi ricostruiranno, ma io demolirò». Saranno chiamati «Territorio malvagio» e «Popolo contro cui il Signore è adirato per sempre». I vostri occhi lo vedranno e voi direte: «Grande è il Signore anche al di là dei confini d’Israele».</w:t>
      </w:r>
    </w:p>
    <w:p w14:paraId="4EF28E1D"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Il figlio onora suo padre e il servo rispetta il suo padrone. Se io sono padre, dov’è l’onore che mi spetta? Se sono il padrone, dov’è il timore di me? Dice il Signore degli eserciti a voi, sacerdoti che disprezzate il mio nome. Voi domandate: «Come lo abbiamo disprezzato il tuo nome?». Offrite sul mio altare un cibo impuro e dite: «In che modo te lo abbiamo reso impuro?». </w:t>
      </w:r>
    </w:p>
    <w:p w14:paraId="4A42CED1"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Quando voi dite: «La tavola del Signore è spregevole» e offrite un animale cieco in sacrificio, non è forse un male? Quando voi offrite un animale zoppo o malato, non è forse un male? Offritelo pure al vostro governatore: pensate che sarà soddisfatto di voi o che vi accoglierà con benevolenza? Dice il Signore degli eserciti. Ora supplicate pure Dio perché abbia pietà di voi! Se fate tali cose, dovrebbe accogliervi con benevolenza? Dice il Signore degli eserciti.</w:t>
      </w:r>
    </w:p>
    <w:p w14:paraId="0005116E"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Oh, ci fosse fra voi chi chiude le porte, perché non arda più invano il mio altare! Non mi compiaccio di voi – dice il Signore degli eserciti – e non accetto l’offerta delle vostre mani! Poiché dall’oriente all’occidente grande è il mio nome fra le nazioni e in ogni luogo si brucia incenso al mio nome e si fanno offerte pure, perché grande è il mio nome fra le nazioni. Dice il Signore degli eserciti. Ma voi lo profanate quando dite: «Impura è la tavola del Signore e spregevole il cibo che vi è sopra». Voi aggiungete: «Ah! che pena!». E lo disprezzate. </w:t>
      </w:r>
    </w:p>
    <w:p w14:paraId="5D7A52D8"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lastRenderedPageBreak/>
        <w:t>Dice il Signore degli eserciti. Offrite animali rubati, zoppi, malati e li portate in offerta! Posso io accettarla dalle vostre mani? Dice il Signore. Maledetto il fraudolento che ha nel gregge un maschio, ne fa voto e poi mi sacrifica una bestia difettosa. Poiché io sono un re grande – dice il Signore degli eserciti – e il mio nome è terribile fra le nazioni.</w:t>
      </w:r>
    </w:p>
    <w:p w14:paraId="38C916EA"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Ora a voi questo monito, o sacerdoti. Se non mi ascolterete e non vi darete premura di dare gloria al mio nome, dice il Signore degli eserciti, manderò su voi la maledizione e cambierò in maledizione le vostre benedizioni. Anzi le ho già cambiate, perché nessuno tra voi se ne dà premura. Ecco, io spezzerò il vostro braccio e spanderò sulla vostra faccia escrementi, gli escrementi delle vittime immolate nelle vostre feste solenni, perché siate spazzati via insieme con essi. Così saprete che io ho diretto a voi questo monito, perché sussista la mia alleanza con Levi, dice il Signore degli eserciti. La mia alleanza con lui era alleanza di vita e di benessere, che io gli concessi, e anche di timore, ed egli mi temette ed ebbe riverenza del mio nome. Un insegnamento veritiero era sulla sua bocca né c’era falsità sulle sue labbra; con pace e rettitudine ha camminato davanti a me e ha fatto allontanare molti dal male. </w:t>
      </w:r>
    </w:p>
    <w:p w14:paraId="1580ECAC"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Infatti le labbra del sacerdote devono custodire la scienza e dalla sua bocca si ricerca insegnamento, perché egli è messaggero del Signore degli eserciti. Voi invece avete deviato dalla retta via e siete stati d’inciampo a molti con il vostro insegnamento; avete distrutto l’alleanza di Levi, dice il Signore degli eserciti. Perciò anche io vi ho reso spregevoli e abietti davanti a tutto il popolo, perché non avete seguito le mie vie e avete usato parzialità nel vostro insegnamento. Non abbiamo forse tutti noi un solo padre? Forse non ci ha creati un unico Dio? </w:t>
      </w:r>
    </w:p>
    <w:p w14:paraId="0E0437E9"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Perché dunque agire con perfidia l’uno contro l’altro, profanando l’alleanza dei nostri padri? Giuda è stato sleale e l’abominio è stato commesso in Israele e a Gerusalemme. Giuda infatti ha osato profanare il santuario caro al Signore e ha sposato la figlia di un dio straniero! Il Signore elimini chi ha agito così, chiunque egli sia, dalle tende di Giacobbe e da coloro che offrono l’offerta al Signore degli eserciti.</w:t>
      </w:r>
    </w:p>
    <w:p w14:paraId="52E1ACAD"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Un’altra cosa fate ancora: voi coprite di lacrime, di pianti e di sospiri l’altare del Signore, perché egli non guarda all’offerta né l’accetta con benevolenza dalle vostre mani. E chiedete: «Perché?». Perché il Signore è testimone fra te e la donna della tua giovinezza, che hai tradito, mentre era la tua compagna, la donna legata a te da un patto. Non fece egli un essere solo dotato di carne e soffio vitale? </w:t>
      </w:r>
    </w:p>
    <w:p w14:paraId="36AA4A2E"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Che cosa cerca quest’unico essere, se non prole da parte di Dio? Custodite dunque il vostro soffio vitale e nessuno tradisca la donna della sua giovinezza. Perché io detesto il ripudio, dice il Signore, Dio d’Israele, e chi copre d’iniquità la propria veste, dice il Signore degli eserciti. Custodite dunque il vostro soffio vitale e non siate infedeli. Voi avete stancato il Signore con le vostre parole; eppure chiedete: «Come lo abbiamo stancato?». Quando affermate: «Chiunque fa il male è come se fosse buono agli occhi del Signore e in lui si compiace», o quando esclamate: «Dov’è il Dio della giustizia?» (Mal 1,1-2,17). </w:t>
      </w:r>
    </w:p>
    <w:p w14:paraId="3DEC9EAD"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p>
    <w:p w14:paraId="39903621" w14:textId="77777777" w:rsidR="005E5FA3" w:rsidRPr="005E5FA3" w:rsidRDefault="005E5FA3" w:rsidP="005E5FA3">
      <w:pPr>
        <w:rPr>
          <w:rFonts w:ascii="Arial" w:hAnsi="Arial" w:cs="Arial"/>
          <w:b/>
          <w:bCs/>
          <w:sz w:val="24"/>
          <w:szCs w:val="24"/>
          <w:lang w:eastAsia="it-IT"/>
        </w:rPr>
      </w:pPr>
      <w:bookmarkStart w:id="648" w:name="_Toc62171643"/>
      <w:r w:rsidRPr="005E5FA3">
        <w:rPr>
          <w:rFonts w:ascii="Arial" w:hAnsi="Arial" w:cs="Arial"/>
          <w:b/>
          <w:bCs/>
          <w:sz w:val="24"/>
          <w:szCs w:val="24"/>
          <w:lang w:eastAsia="it-IT"/>
        </w:rPr>
        <w:t>I FRUTTI DELL’APOSTOLO CHE NON È IN CRISTO E NEL SUO VANGELO</w:t>
      </w:r>
      <w:bookmarkEnd w:id="648"/>
      <w:r w:rsidRPr="005E5FA3">
        <w:rPr>
          <w:rFonts w:ascii="Arial" w:hAnsi="Arial" w:cs="Arial"/>
          <w:b/>
          <w:bCs/>
          <w:sz w:val="24"/>
          <w:szCs w:val="24"/>
          <w:lang w:eastAsia="it-IT"/>
        </w:rPr>
        <w:t xml:space="preserve"> </w:t>
      </w:r>
    </w:p>
    <w:p w14:paraId="6C795D50"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lastRenderedPageBreak/>
        <w:t>Gesù rivela al suo Apostolo Giovanni che Lui i suoi “Angeli” li vuole in tutto simili a Lui: colmi sempre di Spirito Santo, pieni di grazia, dall’amore sempre nuovo, vigili e attenti perché nelle loro comunità risplenda la luce del Vangelo con sempre più grande splendore. È sufficiente una sola distrazione del suo “Angelo” perché il male entri nella comunità e la divori, senza più rimedio. L’Apostolo deve pensare che sempre il suo ovile è circondato da diecimila lupi della sera, lupi che non hanno preso nulla per tutto il giorno e attendono una distrazione del Pastore per sbranare il gregge.</w:t>
      </w:r>
    </w:p>
    <w:p w14:paraId="06FDB14A"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Più l’Apostolo si conformerà a Cristo Gesù e più lui sarà pronto a porsi tra i lupi e il suo gregge. Se l’Apostolo non si conforma a Cristo, a poco a poco si separerà lui da Cristo e di conseguenza si separerà anche dalla pecore. L’amore per le pecore è proporzionato all’amore per Cristo. La custodia delle pecore è il frutto della custodia di Cristo Gesù nel suo cuore. Si custodisce Cristo nella misura in cui si obbedisce alla sua Parola. La separazione dal Vangelo è separazione da Cristo e anche dal gregge. I lupi della sera potranno banchettare a loro piacimento. Non c’è il Pastore. </w:t>
      </w:r>
    </w:p>
    <w:p w14:paraId="4D8714A9" w14:textId="77777777" w:rsidR="005E5FA3" w:rsidRPr="005E5FA3" w:rsidRDefault="005E5FA3" w:rsidP="005E5FA3">
      <w:pPr>
        <w:spacing w:after="120" w:line="240" w:lineRule="auto"/>
        <w:jc w:val="both"/>
        <w:rPr>
          <w:rFonts w:ascii="Arial" w:eastAsia="Times New Roman" w:hAnsi="Arial" w:cs="Arial"/>
          <w:i/>
          <w:kern w:val="0"/>
          <w:sz w:val="24"/>
          <w:szCs w:val="24"/>
          <w:lang w:eastAsia="it-IT"/>
          <w14:ligatures w14:val="none"/>
        </w:rPr>
      </w:pPr>
      <w:r w:rsidRPr="005E5FA3">
        <w:rPr>
          <w:rFonts w:ascii="Arial" w:eastAsia="Times New Roman" w:hAnsi="Arial" w:cs="Arial"/>
          <w:i/>
          <w:kern w:val="0"/>
          <w:sz w:val="24"/>
          <w:szCs w:val="24"/>
          <w:lang w:eastAsia="it-IT"/>
          <w14:ligatures w14:val="none"/>
        </w:rPr>
        <w:t>All’angelo della Chiesa che è a Èfeso scrivi: “Così parla Colui che tiene le sette stelle nella sua destra e cammina in mezzo ai sette candelabri d’oro. Conosco le tue opere, la tua fatica e la tua perseveranza, per cui non puoi sopportare i cattivi. Hai messo alla prova quelli che si dicono apostoli e non lo sono, e li hai trovati bugiardi. Sei perseverante e hai molto sopportato per il mio nome, senza stancarti. Ho però da rimproverarti di avere abbandonato il tuo primo amore. Ricorda dunque da dove sei caduto, convèrtiti e compi le opere di prima. Se invece non ti convertirai, verrò da te e toglierò il tuo candelabro dal suo posto. Tuttavia hai questo di buono: tu detesti le opere dei nicolaìti, che anch’io detesto. Chi ha orecchi, ascolti ciò che lo Spirito dice alle Chiese. Al vincitore darò da mangiare dall’albero della vita, che sta nel paradiso di Dio”.</w:t>
      </w:r>
    </w:p>
    <w:p w14:paraId="52307AC0" w14:textId="77777777" w:rsidR="005E5FA3" w:rsidRPr="005E5FA3" w:rsidRDefault="005E5FA3" w:rsidP="005E5FA3">
      <w:pPr>
        <w:spacing w:after="120" w:line="240" w:lineRule="auto"/>
        <w:jc w:val="both"/>
        <w:rPr>
          <w:rFonts w:ascii="Arial" w:eastAsia="Times New Roman" w:hAnsi="Arial" w:cs="Arial"/>
          <w:i/>
          <w:kern w:val="0"/>
          <w:sz w:val="24"/>
          <w:szCs w:val="24"/>
          <w:lang w:eastAsia="it-IT"/>
          <w14:ligatures w14:val="none"/>
        </w:rPr>
      </w:pPr>
      <w:r w:rsidRPr="005E5FA3">
        <w:rPr>
          <w:rFonts w:ascii="Arial" w:eastAsia="Times New Roman" w:hAnsi="Arial" w:cs="Arial"/>
          <w:i/>
          <w:kern w:val="0"/>
          <w:sz w:val="24"/>
          <w:szCs w:val="24"/>
          <w:lang w:eastAsia="it-IT"/>
          <w14:ligatures w14:val="none"/>
        </w:rPr>
        <w:t>All’angelo della Chiesa che è a Smirne scrivi: “Così parla il Primo e l’Ultimo, che era morto ed è tornato alla vita. Conosco la tua tribolazione, la tua povertà – eppure sei ricco – e la bestemmia da parte di quelli che si proclamano Giudei e non lo sono, ma sono sinagoga di Satana. Non temere ciò che stai per soffrire: ecco, il diavolo sta per gettare alcuni di voi in carcere per mettervi alla prova, e avrete una tribolazione per dieci giorni. Sii fedele fino alla morte e ti darò la corona della vita. Chi ha orecchi, ascolti ciò che lo Spirito dice alle Chiese. Il vincitore non sarà colpito dalla seconda morte”.</w:t>
      </w:r>
    </w:p>
    <w:p w14:paraId="28E1EC0C" w14:textId="77777777" w:rsidR="005E5FA3" w:rsidRPr="005E5FA3" w:rsidRDefault="005E5FA3" w:rsidP="005E5FA3">
      <w:pPr>
        <w:spacing w:after="120" w:line="240" w:lineRule="auto"/>
        <w:jc w:val="both"/>
        <w:rPr>
          <w:rFonts w:ascii="Arial" w:eastAsia="Times New Roman" w:hAnsi="Arial" w:cs="Arial"/>
          <w:i/>
          <w:kern w:val="0"/>
          <w:sz w:val="24"/>
          <w:szCs w:val="24"/>
          <w:lang w:eastAsia="it-IT"/>
          <w14:ligatures w14:val="none"/>
        </w:rPr>
      </w:pPr>
      <w:r w:rsidRPr="005E5FA3">
        <w:rPr>
          <w:rFonts w:ascii="Arial" w:eastAsia="Times New Roman" w:hAnsi="Arial" w:cs="Arial"/>
          <w:i/>
          <w:kern w:val="0"/>
          <w:sz w:val="24"/>
          <w:szCs w:val="24"/>
          <w:lang w:eastAsia="it-IT"/>
          <w14:ligatures w14:val="none"/>
        </w:rPr>
        <w:t>All’Angelo della Chiesa che è a Pèrgamo scrivi: “Così parla Colui che ha la spada affilata a due tagli. So che abiti dove Satana ha il suo trono; tuttavia tu tieni saldo il mio nome e non hai rinnegato la mia fede neppure al tempo in cui Antìpa, il mio fedele testimone, fu messo a morte nella vostra città, dimora di Satana. Ma ho da rimproverarti alcune cose: presso di te hai seguaci della dottrina di Balaam, il quale insegnava a Balak a provocare la caduta dei figli d’Israele, spingendoli a mangiare carni immolate agli idoli e ad abbandonarsi alla prostituzione. Così pure, tu hai di quelli che seguono la dottrina dei nicolaìti. Convèrtiti dunque; altrimenti verrò presto da te e combatterò contro di loro con la spada della mia bocca. Chi ha orecchi, ascolti ciò che lo Spirito dice alle Chiese. Al vincitore darò la manna nascosta e una pietruzza bianca, sulla quale sta scritto un nome nuovo, che nessuno conosce all’infuori di chi lo riceve”.</w:t>
      </w:r>
    </w:p>
    <w:p w14:paraId="7E294918"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i/>
          <w:kern w:val="0"/>
          <w:sz w:val="24"/>
          <w:szCs w:val="24"/>
          <w:lang w:eastAsia="it-IT"/>
          <w14:ligatures w14:val="none"/>
        </w:rPr>
        <w:lastRenderedPageBreak/>
        <w:t>All’angelo della Chiesa che è a Tiàtira scrivi: “Così parla il Figlio di Dio, Colui che ha gli occhi fiammeggianti come fuoco e i piedi simili a bronzo splendente. Conosco le tue opere, la carità, la fede, il servizio e la costanza e so che le tue ultime opere sono migliori delle prime. Ma ho da rimproverarti che lasci fare a Gezabele, la donna che si dichiara profetessa e seduce i miei servi, insegnando a darsi alla prostituzione e a mangiare carni immolate agli idoli. Io le ho dato tempo per convertirsi, ma lei non vuole convertirsi dalla sua prostituzione. Ebbene, io getterò lei in un letto di dolore e coloro che commettono adulterio con lei in una grande tribolazione, se non si convertiranno dalle opere che ha loro insegnato. Colpirò a morte i suoi figli e tutte le Chiese sapranno che io sono Colui che scruta gli affetti e i pensieri degli uomini, e darò a ciascuno di voi secondo le sue opere. A quegli altri poi di Tiàtira che non seguono questa dottrina e che non hanno conosciuto le profondità di Satana – come le chiamano –, a voi io dico: non vi imporrò un altro peso, ma quello che possedete tenetelo saldo fino a quando verrò. Al vincitore che custodisce sino alla fine le mie opere darò autorità sopra le nazioni: le governerà con scettro di ferro, come vasi di argilla si frantumeranno, con la stessa autorità che ho ricevuto dal Padre mio; e a lui darò la stella del mattino. Chi ha orecchi, ascolti ciò che lo Spirito dice alle Chiese”</w:t>
      </w:r>
      <w:r w:rsidRPr="005E5FA3">
        <w:rPr>
          <w:rFonts w:ascii="Arial" w:eastAsia="Times New Roman" w:hAnsi="Arial" w:cs="Arial"/>
          <w:kern w:val="0"/>
          <w:sz w:val="24"/>
          <w:szCs w:val="24"/>
          <w:lang w:eastAsia="it-IT"/>
          <w14:ligatures w14:val="none"/>
        </w:rPr>
        <w:t xml:space="preserve"> (Ap 2,1-29). </w:t>
      </w:r>
    </w:p>
    <w:p w14:paraId="10E61B87" w14:textId="77777777" w:rsidR="005E5FA3" w:rsidRPr="005E5FA3" w:rsidRDefault="005E5FA3" w:rsidP="005E5FA3">
      <w:pPr>
        <w:spacing w:after="120" w:line="240" w:lineRule="auto"/>
        <w:jc w:val="both"/>
        <w:rPr>
          <w:rFonts w:ascii="Arial" w:eastAsia="Times New Roman" w:hAnsi="Arial" w:cs="Arial"/>
          <w:i/>
          <w:kern w:val="0"/>
          <w:sz w:val="24"/>
          <w:szCs w:val="24"/>
          <w:lang w:eastAsia="it-IT"/>
          <w14:ligatures w14:val="none"/>
        </w:rPr>
      </w:pPr>
      <w:r w:rsidRPr="005E5FA3">
        <w:rPr>
          <w:rFonts w:ascii="Arial" w:eastAsia="Times New Roman" w:hAnsi="Arial" w:cs="Arial"/>
          <w:i/>
          <w:kern w:val="0"/>
          <w:sz w:val="24"/>
          <w:szCs w:val="24"/>
          <w:lang w:eastAsia="it-IT"/>
          <w14:ligatures w14:val="none"/>
        </w:rPr>
        <w:t>All’angelo della Chiesa che è a Sardi scrivi: “Così parla Colui che possiede i sette spiriti di Dio e le sette stelle. Conosco le tue opere; ti si crede vivo, e sei morto. Sii vigilante, rinvigorisci ciò che rimane e sta per morire, perché non ho trovato perfette le tue opere davanti al mio Dio. Ricorda dunque come hai ricevuto e ascoltato la Parola, custodiscila e convèrtiti perché, se non sarai vigilante, verrò come un ladro, senza che tu sappia a che ora io verrò da te. Tuttavia a Sardi vi sono alcuni che non hanno macchiato le loro vesti; essi cammineranno con me in vesti bianche, perché ne sono degni. Il vincitore sarà vestito di bianche vesti; non cancellerò il suo nome dal libro della vita, ma lo riconoscerò davanti al Padre mio e davanti ai suoi angeli. Chi ha orecchi, ascolti ciò che lo Spirito dice alle Chiese”.</w:t>
      </w:r>
    </w:p>
    <w:p w14:paraId="66BABC9E" w14:textId="77777777" w:rsidR="005E5FA3" w:rsidRPr="005E5FA3" w:rsidRDefault="005E5FA3" w:rsidP="005E5FA3">
      <w:pPr>
        <w:spacing w:after="120" w:line="240" w:lineRule="auto"/>
        <w:jc w:val="both"/>
        <w:rPr>
          <w:rFonts w:ascii="Arial" w:eastAsia="Times New Roman" w:hAnsi="Arial" w:cs="Arial"/>
          <w:i/>
          <w:kern w:val="0"/>
          <w:sz w:val="24"/>
          <w:szCs w:val="24"/>
          <w:lang w:eastAsia="it-IT"/>
          <w14:ligatures w14:val="none"/>
        </w:rPr>
      </w:pPr>
      <w:r w:rsidRPr="005E5FA3">
        <w:rPr>
          <w:rFonts w:ascii="Arial" w:eastAsia="Times New Roman" w:hAnsi="Arial" w:cs="Arial"/>
          <w:i/>
          <w:kern w:val="0"/>
          <w:sz w:val="24"/>
          <w:szCs w:val="24"/>
          <w:lang w:eastAsia="it-IT"/>
          <w14:ligatures w14:val="none"/>
        </w:rPr>
        <w:t>All’angelo della Chiesa che è a Filadèlfia scrivi: “Così parla il Santo, il Veritiero, Colui che ha la chiave di Davide: quando egli apre nessuno chiude e quando chiude nessuno apre. Conosco le tue opere. Ecco, ho aperto davanti a te una porta che nessuno può chiudere. Per quanto tu abbia poca forza, hai però custodito la mia parola e non hai rinnegato il mio nome. Ebbene, ti faccio dono di alcuni della sinagoga di Satana, che dicono di essere Giudei, ma mentiscono, perché non lo sono: li farò venire perché si prostrino ai tuoi piedi e sappiano che io ti ho amato. Poiché hai custodito il mio invito alla perseveranza, anch’io ti custodirò nell’ora della tentazione che sta per venire sul mondo intero, per mettere alla prova gli abitanti della terra. Vengo presto. Tieni saldo quello che hai, perché nessuno ti tolga la corona. Il vincitore lo porrò come una colonna nel tempio del mio Dio e non ne uscirà mai più. Inciderò su di lui il nome del mio Dio e il nome della città del mio Dio, della nuova Gerusalemme che discende dal cielo, dal mio Dio, insieme al mio nome nuovo. Chi ha orecchi, ascolti ciò che lo Spirito dice alle Chiese”.</w:t>
      </w:r>
    </w:p>
    <w:p w14:paraId="24E2EA8B"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i/>
          <w:kern w:val="0"/>
          <w:sz w:val="24"/>
          <w:szCs w:val="24"/>
          <w:lang w:eastAsia="it-IT"/>
          <w14:ligatures w14:val="none"/>
        </w:rPr>
        <w:t xml:space="preserve">All’angelo della Chiesa che è a Laodicèa scrivi: “Così parla l’Amen, il Testimone degno di fede e veritiero, il Principio della creazione di Dio. Conosco le tue opere: tu non sei né freddo né caldo. Magari tu fossi freddo o caldo! Ma poiché sei tiepido, non sei cioè né freddo né caldo, sto per vomitarti dalla mia bocca. Tu dici: Sono ricco, mi sono arricchito, non ho bisogno di nulla. Ma non sai di essere un infelice, un miserabile, un povero, cieco e nudo. Ti consiglio di comperare da me oro </w:t>
      </w:r>
      <w:r w:rsidRPr="005E5FA3">
        <w:rPr>
          <w:rFonts w:ascii="Arial" w:eastAsia="Times New Roman" w:hAnsi="Arial" w:cs="Arial"/>
          <w:i/>
          <w:kern w:val="0"/>
          <w:sz w:val="24"/>
          <w:szCs w:val="24"/>
          <w:lang w:eastAsia="it-IT"/>
          <w14:ligatures w14:val="none"/>
        </w:rPr>
        <w:lastRenderedPageBreak/>
        <w:t>purificato dal fuoco per diventare ricco, e abiti bianchi per vestirti e perché non appaia la tua vergognosa nudità, e collirio per ungerti gli occhi e recuperare la vista. Io, tutti quelli che amo, li rimprovero e li educo. Sii dunque zelante e convèrtiti. Ecco: sto alla porta e busso. Se qualcuno ascolta la mia voce e mi apre la porta, io verrò da lui, cenerò con lui ed egli con me. Il vincitore lo farò sedere con me, sul mio trono, come anche io ho vinto e siedo con il Padre mio sul suo trono. Chi ha orecchi, ascolti ciò che lo Spirito dice alle Chiese”»</w:t>
      </w:r>
      <w:r w:rsidRPr="005E5FA3">
        <w:rPr>
          <w:rFonts w:ascii="Arial" w:eastAsia="Times New Roman" w:hAnsi="Arial" w:cs="Arial"/>
          <w:kern w:val="0"/>
          <w:sz w:val="24"/>
          <w:szCs w:val="24"/>
          <w:lang w:eastAsia="it-IT"/>
          <w14:ligatures w14:val="none"/>
        </w:rPr>
        <w:t xml:space="preserve"> (Ap 3,1-22). </w:t>
      </w:r>
    </w:p>
    <w:p w14:paraId="304C949D"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Madre di Dio, fa’ che l’Apostolo si rivesta di Cristo e viva per Lui, in Lui, con Lui, vivendo per il Vangelo, nel Vangelo, con il Vangelo. La sua fedeltà al Vangelo è fedeltà a Cristo. La sua fedeltà a Cristo è fedeltà alla Chiesa. La sua fedeltà alla Chiesa è fedeltà all’uomo. Fa’ che l’Apostolo metta nel cuore questa purissima verità: mai lui potrà essere per l’uomo se non è per Cristo Signore. Volere essere per l’uomo senza essere per Cristo e per il suo Vangelo è tentazione finissima di Satana. Angeli e Santi, venite in soccorso dell’Apostolo del Signore. Non permettete che da ministro della verità si trasformi in servo della falsità e della menzogna. </w:t>
      </w:r>
    </w:p>
    <w:p w14:paraId="04EE14C5"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p>
    <w:p w14:paraId="3C9F72DA"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Che la Vergine Maria, la Madre della Chiesa, ci ottenga la grazia, di essere tutti, ognuno secondo le sue personali responsabilità, veri evangelizzatori della Chiesa per compiere la vera ecclesializzazione del mondo. </w:t>
      </w:r>
    </w:p>
    <w:p w14:paraId="4C05F241" w14:textId="77777777" w:rsidR="005E5FA3" w:rsidRPr="005E5FA3" w:rsidRDefault="005E5FA3" w:rsidP="005E5FA3"/>
    <w:p w14:paraId="1B2B9862" w14:textId="77777777" w:rsidR="005E5FA3" w:rsidRPr="005E5FA3" w:rsidRDefault="005E5FA3" w:rsidP="005E5FA3">
      <w:pPr>
        <w:pStyle w:val="Titolo1"/>
        <w:rPr>
          <w:rFonts w:eastAsiaTheme="majorEastAsia"/>
        </w:rPr>
      </w:pPr>
      <w:bookmarkStart w:id="649" w:name="_Toc218975133"/>
      <w:bookmarkStart w:id="650" w:name="_Toc219036271"/>
      <w:r w:rsidRPr="005E5FA3">
        <w:rPr>
          <w:rFonts w:eastAsiaTheme="majorEastAsia"/>
        </w:rPr>
        <w:t>EVANGELIZZARE LA VERGINE MARIA</w:t>
      </w:r>
      <w:bookmarkEnd w:id="649"/>
      <w:bookmarkEnd w:id="650"/>
    </w:p>
    <w:p w14:paraId="7281A93C"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bookmarkStart w:id="651" w:name="_Hlk219012151"/>
      <w:r w:rsidRPr="005E5FA3">
        <w:rPr>
          <w:rFonts w:ascii="Arial" w:eastAsia="Times New Roman" w:hAnsi="Arial" w:cs="Arial"/>
          <w:kern w:val="0"/>
          <w:sz w:val="24"/>
          <w:szCs w:val="20"/>
          <w:lang w:eastAsia="it-IT"/>
          <w14:ligatures w14:val="none"/>
        </w:rPr>
        <w:t>Perché è necessario evangelizzare la Vergine Maria? È necessario che la Vergine Maria venga evangelizzata secondo purezza e pienezza di rivelazione e di dottrina sempre aggiornata dallo Spirito Santo con ogni sua sapienza, intelligenza, scienza, perché la Vergine di Nazaret è di necessità di essenza nell’opera della nostra redenzione, salvezza, giustificazione, santificazione, cammino verso le sorgenti etene della vita, cammino che si compirà per noi il giorno in cui entreremo nella Nuova Gerusalemme, la Sposa dell’Agnelo, per abitare in Dio ed essere illuminati dalla Luce eterna che illumina la Gerusalemme del cielo.</w:t>
      </w:r>
    </w:p>
    <w:p w14:paraId="7346677E"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Facendo le dovute distinzioni, possiamo dire che la Vergine Maria è necessaria al mistero della Redenzione allo stesso modo che è  necessario il Padre. Il Padre ha generato il suo Verbo eterno nell’oggi dell’eternità. Il Verbo eterno mai avrebbe potuto compiere la redenzione del mondo. Gli mancava un corpo da offrire in olocausto al Padre. Quando parliamo di corpo, parliamo di vero uomo. Vero uomo assunto dal Verbo eterno come sua vera umanità. L’Io però è solo l’Io divino della Persona del Verbo eterno, secondo la Legge Dogmatica dell’unione ipostatica. Ecco come questa verità è è mirabilmente messa in luce da Sant’Anselmo da Aosta.</w:t>
      </w:r>
    </w:p>
    <w:p w14:paraId="6EFD40FC" w14:textId="77777777" w:rsidR="005E5FA3" w:rsidRPr="005E5FA3" w:rsidRDefault="005E5FA3" w:rsidP="005E5FA3">
      <w:pPr>
        <w:spacing w:after="120" w:line="240" w:lineRule="auto"/>
        <w:jc w:val="both"/>
        <w:rPr>
          <w:rFonts w:ascii="Arial" w:eastAsia="Times New Roman" w:hAnsi="Arial" w:cs="Arial"/>
          <w:kern w:val="0"/>
          <w:sz w:val="24"/>
          <w:szCs w:val="24"/>
          <w:lang w:val="la-Latn" w:eastAsia="it-IT"/>
          <w14:ligatures w14:val="none"/>
        </w:rPr>
      </w:pPr>
      <w:r w:rsidRPr="005E5FA3">
        <w:rPr>
          <w:rFonts w:ascii="Arial" w:eastAsia="Times New Roman" w:hAnsi="Arial" w:cs="Arial"/>
          <w:kern w:val="0"/>
          <w:sz w:val="24"/>
          <w:szCs w:val="24"/>
          <w:lang w:val="la-Latn" w:eastAsia="it-IT"/>
          <w14:ligatures w14:val="none"/>
        </w:rPr>
        <w:t>Divina enim natura et, humana non possunt in invicem mutari, ut divina fiat humana aut humana divina: nec ita misceri ut quaedam tertia sit ex duabus, quae nec divina sit omnino, nec humana. Denique si fieri posset ut altera in alteram converteretur, aut esset tantum Deus et non homo, aut so</w:t>
      </w:r>
      <w:r w:rsidRPr="005E5FA3">
        <w:rPr>
          <w:rFonts w:ascii="Arial" w:eastAsia="Times New Roman" w:hAnsi="Arial" w:cs="Arial"/>
          <w:kern w:val="0"/>
          <w:sz w:val="24"/>
          <w:szCs w:val="24"/>
          <w:lang w:val="la-Latn" w:eastAsia="it-IT"/>
          <w14:ligatures w14:val="none"/>
        </w:rPr>
        <w:softHyphen/>
        <w:t xml:space="preserve">lum homo et non Deus. Aut si miscerentur ita, ut fieret ex duabus corruptis quaedam tertia </w:t>
      </w:r>
      <w:r w:rsidRPr="005E5FA3">
        <w:rPr>
          <w:rFonts w:ascii="Arial" w:eastAsia="Times New Roman" w:hAnsi="Arial" w:cs="Arial"/>
          <w:kern w:val="0"/>
          <w:sz w:val="24"/>
          <w:szCs w:val="24"/>
          <w:lang w:val="la-Latn" w:eastAsia="it-IT"/>
          <w14:ligatures w14:val="none"/>
        </w:rPr>
        <w:noBreakHyphen/>
        <w:t xml:space="preserve"> quemadmodum de duabus in</w:t>
      </w:r>
      <w:r w:rsidRPr="005E5FA3">
        <w:rPr>
          <w:rFonts w:ascii="Arial" w:eastAsia="Times New Roman" w:hAnsi="Arial" w:cs="Arial"/>
          <w:kern w:val="0"/>
          <w:sz w:val="24"/>
          <w:szCs w:val="24"/>
          <w:lang w:val="la-Latn" w:eastAsia="it-IT"/>
          <w14:ligatures w14:val="none"/>
        </w:rPr>
        <w:softHyphen/>
        <w:t xml:space="preserve">dividuis animalibus diversarum specierum masculo et femina nascitur </w:t>
      </w:r>
      <w:r w:rsidRPr="005E5FA3">
        <w:rPr>
          <w:rFonts w:ascii="Arial" w:eastAsia="Times New Roman" w:hAnsi="Arial" w:cs="Arial"/>
          <w:kern w:val="0"/>
          <w:sz w:val="24"/>
          <w:szCs w:val="24"/>
          <w:lang w:val="la-Latn" w:eastAsia="it-IT"/>
          <w14:ligatures w14:val="none"/>
        </w:rPr>
        <w:lastRenderedPageBreak/>
        <w:t>tertium, quod nec patris integram nec matris ser</w:t>
      </w:r>
      <w:r w:rsidRPr="005E5FA3">
        <w:rPr>
          <w:rFonts w:ascii="Arial" w:eastAsia="Times New Roman" w:hAnsi="Arial" w:cs="Arial"/>
          <w:kern w:val="0"/>
          <w:sz w:val="24"/>
          <w:szCs w:val="24"/>
          <w:lang w:val="la-Latn" w:eastAsia="it-IT"/>
          <w14:ligatures w14:val="none"/>
        </w:rPr>
        <w:softHyphen/>
        <w:t xml:space="preserve">vat naturam, sed ex utraque tertiam mixtam </w:t>
      </w:r>
      <w:r w:rsidRPr="005E5FA3">
        <w:rPr>
          <w:rFonts w:ascii="Arial" w:eastAsia="Times New Roman" w:hAnsi="Arial" w:cs="Arial"/>
          <w:kern w:val="0"/>
          <w:sz w:val="24"/>
          <w:szCs w:val="24"/>
          <w:lang w:val="la-Latn" w:eastAsia="it-IT"/>
          <w14:ligatures w14:val="none"/>
        </w:rPr>
        <w:noBreakHyphen/>
        <w:t xml:space="preserve"> nec homo esset nec Deus. </w:t>
      </w:r>
    </w:p>
    <w:p w14:paraId="04B2F943" w14:textId="77777777" w:rsidR="005E5FA3" w:rsidRPr="005E5FA3" w:rsidRDefault="005E5FA3" w:rsidP="005E5FA3">
      <w:pPr>
        <w:spacing w:after="120" w:line="240" w:lineRule="auto"/>
        <w:jc w:val="both"/>
        <w:rPr>
          <w:rFonts w:ascii="Arial" w:eastAsia="Times New Roman" w:hAnsi="Arial" w:cs="Arial"/>
          <w:kern w:val="0"/>
          <w:sz w:val="24"/>
          <w:szCs w:val="24"/>
          <w:lang w:val="la-Latn" w:eastAsia="it-IT"/>
          <w14:ligatures w14:val="none"/>
        </w:rPr>
      </w:pPr>
      <w:r w:rsidRPr="005E5FA3">
        <w:rPr>
          <w:rFonts w:ascii="Arial" w:eastAsia="Times New Roman" w:hAnsi="Arial" w:cs="Arial"/>
          <w:kern w:val="0"/>
          <w:sz w:val="24"/>
          <w:szCs w:val="24"/>
          <w:lang w:val="la-Latn" w:eastAsia="it-IT"/>
          <w14:ligatures w14:val="none"/>
        </w:rPr>
        <w:t>Non igitur potest fieri homo</w:t>
      </w:r>
      <w:r w:rsidRPr="005E5FA3">
        <w:rPr>
          <w:rFonts w:ascii="Arial" w:eastAsia="Times New Roman" w:hAnsi="Arial" w:cs="Arial"/>
          <w:kern w:val="0"/>
          <w:sz w:val="24"/>
          <w:szCs w:val="24"/>
          <w:lang w:val="la-Latn" w:eastAsia="it-IT"/>
          <w14:ligatures w14:val="none"/>
        </w:rPr>
        <w:noBreakHyphen/>
        <w:t>Deus quem quaerimus, ex divina et humana natura, aut conversione alterius in alteram, aut corruptiva commixtione utriusque in tertiam, quia haec fie</w:t>
      </w:r>
      <w:r w:rsidRPr="005E5FA3">
        <w:rPr>
          <w:rFonts w:ascii="Arial" w:eastAsia="Times New Roman" w:hAnsi="Arial" w:cs="Arial"/>
          <w:kern w:val="0"/>
          <w:sz w:val="24"/>
          <w:szCs w:val="24"/>
          <w:lang w:val="la-Latn" w:eastAsia="it-IT"/>
          <w14:ligatures w14:val="none"/>
        </w:rPr>
        <w:softHyphen/>
        <w:t>ri nequeunt, aut si fieri valerent, nihil ad hoc quod quaerimus valerent. Si autem ita quolibet modo conjungi dicun</w:t>
      </w:r>
      <w:r w:rsidRPr="005E5FA3">
        <w:rPr>
          <w:rFonts w:ascii="Arial" w:eastAsia="Times New Roman" w:hAnsi="Arial" w:cs="Arial"/>
          <w:kern w:val="0"/>
          <w:sz w:val="24"/>
          <w:szCs w:val="24"/>
          <w:lang w:val="la-Latn" w:eastAsia="it-IT"/>
          <w14:ligatures w14:val="none"/>
        </w:rPr>
        <w:softHyphen/>
        <w:t>tur hae duae naturae integrae, ut tamen alius sit homo, a</w:t>
      </w:r>
      <w:r w:rsidRPr="005E5FA3">
        <w:rPr>
          <w:rFonts w:ascii="Arial" w:eastAsia="Times New Roman" w:hAnsi="Arial" w:cs="Arial"/>
          <w:kern w:val="0"/>
          <w:sz w:val="24"/>
          <w:szCs w:val="24"/>
          <w:lang w:val="la-Latn" w:eastAsia="it-IT"/>
          <w14:ligatures w14:val="none"/>
        </w:rPr>
        <w:softHyphen/>
        <w:t xml:space="preserve">lius Deus, </w:t>
      </w:r>
      <w:r w:rsidRPr="005E5FA3">
        <w:rPr>
          <w:rFonts w:ascii="Arial" w:eastAsia="Times New Roman" w:hAnsi="Arial" w:cs="Arial"/>
          <w:i/>
          <w:kern w:val="0"/>
          <w:sz w:val="24"/>
          <w:szCs w:val="24"/>
          <w:lang w:val="la-Latn" w:eastAsia="it-IT"/>
          <w14:ligatures w14:val="none"/>
        </w:rPr>
        <w:t>et non idem sit Deus qui et homo</w:t>
      </w:r>
      <w:r w:rsidRPr="005E5FA3">
        <w:rPr>
          <w:rFonts w:ascii="Arial" w:eastAsia="Times New Roman" w:hAnsi="Arial" w:cs="Arial"/>
          <w:kern w:val="0"/>
          <w:sz w:val="24"/>
          <w:szCs w:val="24"/>
          <w:lang w:val="la-Latn" w:eastAsia="it-IT"/>
          <w14:ligatures w14:val="none"/>
        </w:rPr>
        <w:t xml:space="preserve">: impossibile est, ut ambo faciant quod fieri necesse est. Nam Deus non faciet, </w:t>
      </w:r>
      <w:r w:rsidRPr="005E5FA3">
        <w:rPr>
          <w:rFonts w:ascii="Arial" w:eastAsia="Times New Roman" w:hAnsi="Arial" w:cs="Arial"/>
          <w:i/>
          <w:kern w:val="0"/>
          <w:sz w:val="24"/>
          <w:szCs w:val="24"/>
          <w:lang w:val="la-Latn" w:eastAsia="it-IT"/>
          <w14:ligatures w14:val="none"/>
        </w:rPr>
        <w:t>quia non debebit</w:t>
      </w:r>
      <w:r w:rsidRPr="005E5FA3">
        <w:rPr>
          <w:rFonts w:ascii="Arial" w:eastAsia="Times New Roman" w:hAnsi="Arial" w:cs="Arial"/>
          <w:kern w:val="0"/>
          <w:sz w:val="24"/>
          <w:szCs w:val="24"/>
          <w:lang w:val="la-Latn" w:eastAsia="it-IT"/>
          <w14:ligatures w14:val="none"/>
        </w:rPr>
        <w:t xml:space="preserve">; et homo non faciet, </w:t>
      </w:r>
      <w:r w:rsidRPr="005E5FA3">
        <w:rPr>
          <w:rFonts w:ascii="Arial" w:eastAsia="Times New Roman" w:hAnsi="Arial" w:cs="Arial"/>
          <w:i/>
          <w:kern w:val="0"/>
          <w:sz w:val="24"/>
          <w:szCs w:val="24"/>
          <w:lang w:val="la-Latn" w:eastAsia="it-IT"/>
          <w14:ligatures w14:val="none"/>
        </w:rPr>
        <w:t>quia non poterit</w:t>
      </w:r>
      <w:r w:rsidRPr="005E5FA3">
        <w:rPr>
          <w:rFonts w:ascii="Arial" w:eastAsia="Times New Roman" w:hAnsi="Arial" w:cs="Arial"/>
          <w:kern w:val="0"/>
          <w:sz w:val="24"/>
          <w:szCs w:val="24"/>
          <w:lang w:val="la-Latn" w:eastAsia="it-IT"/>
          <w14:ligatures w14:val="none"/>
        </w:rPr>
        <w:t xml:space="preserve">. </w:t>
      </w:r>
    </w:p>
    <w:p w14:paraId="6111409A" w14:textId="77777777" w:rsidR="005E5FA3" w:rsidRPr="005E5FA3" w:rsidRDefault="005E5FA3" w:rsidP="005E5FA3">
      <w:pPr>
        <w:spacing w:after="120" w:line="240" w:lineRule="auto"/>
        <w:jc w:val="both"/>
        <w:rPr>
          <w:rFonts w:ascii="Arial" w:eastAsia="Times New Roman" w:hAnsi="Arial" w:cs="Arial"/>
          <w:kern w:val="0"/>
          <w:sz w:val="24"/>
          <w:szCs w:val="24"/>
          <w:lang w:val="la-Latn" w:eastAsia="it-IT"/>
          <w14:ligatures w14:val="none"/>
        </w:rPr>
      </w:pPr>
      <w:r w:rsidRPr="005E5FA3">
        <w:rPr>
          <w:rFonts w:ascii="Arial" w:eastAsia="Times New Roman" w:hAnsi="Arial" w:cs="Arial"/>
          <w:kern w:val="0"/>
          <w:sz w:val="24"/>
          <w:szCs w:val="24"/>
          <w:lang w:val="la-Latn" w:eastAsia="it-IT"/>
          <w14:ligatures w14:val="none"/>
        </w:rPr>
        <w:t>Ut ergo hoc faciat Deus</w:t>
      </w:r>
      <w:r w:rsidRPr="005E5FA3">
        <w:rPr>
          <w:rFonts w:ascii="Arial" w:eastAsia="Times New Roman" w:hAnsi="Arial" w:cs="Arial"/>
          <w:kern w:val="0"/>
          <w:sz w:val="24"/>
          <w:szCs w:val="24"/>
          <w:lang w:val="la-Latn" w:eastAsia="it-IT"/>
          <w14:ligatures w14:val="none"/>
        </w:rPr>
        <w:noBreakHyphen/>
        <w:t>Homo, necesse est eundem ipsum esse perfectum Deum et perfectum hominem, qui hanc satisfactionem facturus est, quoniam eam facere nec potest nisi verus Deus, nec debet nisi verus homo.</w:t>
      </w:r>
    </w:p>
    <w:p w14:paraId="6DE835CD" w14:textId="77777777" w:rsidR="005E5FA3" w:rsidRPr="005E5FA3" w:rsidRDefault="005E5FA3" w:rsidP="005E5FA3">
      <w:pPr>
        <w:spacing w:after="120" w:line="240" w:lineRule="auto"/>
        <w:jc w:val="both"/>
        <w:rPr>
          <w:rFonts w:ascii="Arial" w:eastAsia="Times New Roman" w:hAnsi="Arial" w:cs="Arial"/>
          <w:kern w:val="0"/>
          <w:sz w:val="24"/>
          <w:szCs w:val="24"/>
          <w:lang w:val="la-Latn" w:eastAsia="it-IT"/>
          <w14:ligatures w14:val="none"/>
        </w:rPr>
      </w:pPr>
      <w:r w:rsidRPr="005E5FA3">
        <w:rPr>
          <w:rFonts w:ascii="Arial" w:eastAsia="Times New Roman" w:hAnsi="Arial" w:cs="Arial"/>
          <w:kern w:val="0"/>
          <w:sz w:val="24"/>
          <w:szCs w:val="24"/>
          <w:lang w:val="la-Latn" w:eastAsia="it-IT"/>
          <w14:ligatures w14:val="none"/>
        </w:rPr>
        <w:t>Quoniam ergo servata integritate utriusque naturae necesse est inveniri Deum</w:t>
      </w:r>
      <w:r w:rsidRPr="005E5FA3">
        <w:rPr>
          <w:rFonts w:ascii="Arial" w:eastAsia="Times New Roman" w:hAnsi="Arial" w:cs="Arial"/>
          <w:kern w:val="0"/>
          <w:sz w:val="24"/>
          <w:szCs w:val="24"/>
          <w:lang w:val="la-Latn" w:eastAsia="it-IT"/>
          <w14:ligatures w14:val="none"/>
        </w:rPr>
        <w:noBreakHyphen/>
        <w:t xml:space="preserve">hominem, non minus est necesse has duas naturas integras conveniri in unam personam </w:t>
      </w:r>
      <w:r w:rsidRPr="005E5FA3">
        <w:rPr>
          <w:rFonts w:ascii="Arial" w:eastAsia="Times New Roman" w:hAnsi="Arial" w:cs="Arial"/>
          <w:kern w:val="0"/>
          <w:sz w:val="24"/>
          <w:szCs w:val="24"/>
          <w:lang w:val="la-Latn" w:eastAsia="it-IT"/>
          <w14:ligatures w14:val="none"/>
        </w:rPr>
        <w:noBreakHyphen/>
        <w:t xml:space="preserve"> quemadmodum corpus et anima rationalis conveniunt in unum hominem</w:t>
      </w:r>
      <w:r w:rsidRPr="005E5FA3">
        <w:rPr>
          <w:rFonts w:ascii="Arial" w:eastAsia="Times New Roman" w:hAnsi="Arial" w:cs="Arial"/>
          <w:kern w:val="0"/>
          <w:sz w:val="24"/>
          <w:szCs w:val="24"/>
          <w:lang w:val="la-Latn" w:eastAsia="it-IT"/>
          <w14:ligatures w14:val="none"/>
        </w:rPr>
        <w:noBreakHyphen/>
        <w:t>, quoniam aliter fieri nequit, ut idem ipse sit perfectus Deus et perfectus homo (</w:t>
      </w:r>
      <w:r w:rsidRPr="005E5FA3">
        <w:rPr>
          <w:rFonts w:ascii="Arial" w:eastAsia="Times New Roman" w:hAnsi="Arial" w:cs="Arial"/>
          <w:i/>
          <w:kern w:val="0"/>
          <w:sz w:val="24"/>
          <w:szCs w:val="24"/>
          <w:lang w:val="la-Latn" w:eastAsia="it-IT"/>
          <w14:ligatures w14:val="none"/>
        </w:rPr>
        <w:t>CDH</w:t>
      </w:r>
      <w:r w:rsidRPr="005E5FA3">
        <w:rPr>
          <w:rFonts w:ascii="Arial" w:eastAsia="Times New Roman" w:hAnsi="Arial" w:cs="Arial"/>
          <w:kern w:val="0"/>
          <w:sz w:val="24"/>
          <w:szCs w:val="24"/>
          <w:lang w:val="la-Latn" w:eastAsia="it-IT"/>
          <w14:ligatures w14:val="none"/>
        </w:rPr>
        <w:t xml:space="preserve"> 2,7 </w:t>
      </w:r>
      <w:r w:rsidRPr="005E5FA3">
        <w:rPr>
          <w:rFonts w:ascii="Arial" w:eastAsia="Times New Roman" w:hAnsi="Arial" w:cs="Arial"/>
          <w:kern w:val="0"/>
          <w:sz w:val="24"/>
          <w:szCs w:val="24"/>
          <w:lang w:val="la-Latn" w:eastAsia="it-IT"/>
          <w14:ligatures w14:val="none"/>
        </w:rPr>
        <w:noBreakHyphen/>
        <w:t xml:space="preserve"> </w:t>
      </w:r>
      <w:r w:rsidRPr="005E5FA3">
        <w:rPr>
          <w:rFonts w:ascii="Arial" w:eastAsia="Times New Roman" w:hAnsi="Arial" w:cs="Arial"/>
          <w:i/>
          <w:kern w:val="0"/>
          <w:sz w:val="24"/>
          <w:szCs w:val="24"/>
          <w:lang w:val="la-Latn" w:eastAsia="it-IT"/>
          <w14:ligatures w14:val="none"/>
        </w:rPr>
        <w:t>PL</w:t>
      </w:r>
      <w:r w:rsidRPr="005E5FA3">
        <w:rPr>
          <w:rFonts w:ascii="Arial" w:eastAsia="Times New Roman" w:hAnsi="Arial" w:cs="Arial"/>
          <w:kern w:val="0"/>
          <w:sz w:val="24"/>
          <w:szCs w:val="24"/>
          <w:lang w:val="la-Latn" w:eastAsia="it-IT"/>
          <w14:ligatures w14:val="none"/>
        </w:rPr>
        <w:t xml:space="preserve"> 158, 404 B </w:t>
      </w:r>
      <w:r w:rsidRPr="005E5FA3">
        <w:rPr>
          <w:rFonts w:ascii="Arial" w:eastAsia="Times New Roman" w:hAnsi="Arial" w:cs="Arial"/>
          <w:kern w:val="0"/>
          <w:sz w:val="24"/>
          <w:szCs w:val="24"/>
          <w:lang w:val="la-Latn" w:eastAsia="it-IT"/>
          <w14:ligatures w14:val="none"/>
        </w:rPr>
        <w:noBreakHyphen/>
        <w:t xml:space="preserve"> </w:t>
      </w:r>
      <w:smartTag w:uri="urn:schemas-microsoft-com:office:smarttags" w:element="metricconverter">
        <w:smartTagPr>
          <w:attr w:name="ProductID" w:val="405 A"/>
        </w:smartTagPr>
        <w:r w:rsidRPr="005E5FA3">
          <w:rPr>
            <w:rFonts w:ascii="Arial" w:eastAsia="Times New Roman" w:hAnsi="Arial" w:cs="Arial"/>
            <w:kern w:val="0"/>
            <w:sz w:val="24"/>
            <w:szCs w:val="24"/>
            <w:lang w:val="la-Latn" w:eastAsia="it-IT"/>
            <w14:ligatures w14:val="none"/>
          </w:rPr>
          <w:t>405 A</w:t>
        </w:r>
      </w:smartTag>
      <w:r w:rsidRPr="005E5FA3">
        <w:rPr>
          <w:rFonts w:ascii="Arial" w:eastAsia="Times New Roman" w:hAnsi="Arial" w:cs="Arial"/>
          <w:kern w:val="0"/>
          <w:sz w:val="24"/>
          <w:szCs w:val="24"/>
          <w:lang w:val="la-Latn" w:eastAsia="it-IT"/>
          <w14:ligatures w14:val="none"/>
        </w:rPr>
        <w:t>).</w:t>
      </w:r>
    </w:p>
    <w:p w14:paraId="0064DBDC"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Il Padre genera il Figlio, non genera una seconda natura divina. La natura divina è eterna ed è una sola, nella quale sussistono per l’eternità il Padre e il Figlio e lo Spirito Santo. La Vergine Maria per opera dello Spirito Santo non genera la Persona divina. La Persona divina è eterna e Maria è creatura nata nel tempo, anche se impastata di grazia e di ogni santità.  In Lei è il Verbo eterno che si fa carne, si fa vero uomo. Maria dona al Verno eterno la vera umanità per opera dello Spirito Santo ed è per la sua vera umanità che è possibile la redenzione del mondo. Ecco cosa rivela la Lettera agli Ebrei sull’incarnazione del Verbo della vita:</w:t>
      </w:r>
    </w:p>
    <w:p w14:paraId="38532711"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Ogni sommo sacerdote, infatti, è scelto fra gli uomini e per gli uomini viene costituito tale nelle cose che riguardano Dio, per offrire doni e sacrifici per i peccati. Egli è in grado di sentire giusta compassione per quelli che sono nell’ignoranza e nell’errore, essendo anche lui rivestito di debolezza. A causa di questa egli deve offrire sacrifici per i peccati anche per se stesso, come fa per il popolo.</w:t>
      </w:r>
    </w:p>
    <w:p w14:paraId="690E8E18"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Nessuno attribuisce a se stesso questo onore, se non chi è chiamato da Dio, come Aronne. Nello stesso modo Cristo non attribuì a se stesso la gloria di sommo sacerdote, ma colui che gli disse: Tu sei mio figlio, oggi ti ho generato, gliela conferì come è detto in un altro passo: Tu sei sacerdote per sempre, secondo l’ordine di Melchìsedek.</w:t>
      </w:r>
    </w:p>
    <w:p w14:paraId="6E6E0B8D"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Nei giorni della sua vita terrena egli offrì preghiere e suppliche, con forti grida e lacrime, a Dio che poteva salvarlo da morte e, per il suo pieno abbandono a lui, venne esaudito. Pur essendo Figlio, imparò l’obbedienza da ciò che patì e, reso perfetto, divenne causa di salvezza eterna per tutti coloro che gli obbediscono, essendo stato proclamato da Dio sommo sacerdote secondo l’ordine di Melchìsedek (Eb 5,1-10).</w:t>
      </w:r>
    </w:p>
    <w:p w14:paraId="0EBE2274"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Questo era il sommo sacerdote che ci occorreva: santo, innocente, senza macchia, separato dai peccatori ed elevato sopra i cieli. Egli non ha bisogno, come i sommi sacerdoti, di offrire sacrifici ogni giorno, prima per i propri peccati e poi per quelli del popolo: lo ha fatto una volta per tutte, offrendo se stesso. La Legge infatti costituisce </w:t>
      </w:r>
      <w:r w:rsidRPr="005E5FA3">
        <w:rPr>
          <w:rFonts w:ascii="Arial" w:eastAsia="Times New Roman" w:hAnsi="Arial" w:cs="Arial"/>
          <w:i/>
          <w:iCs/>
          <w:kern w:val="0"/>
          <w:sz w:val="24"/>
          <w:szCs w:val="20"/>
          <w:lang w:eastAsia="it-IT"/>
          <w14:ligatures w14:val="none"/>
        </w:rPr>
        <w:lastRenderedPageBreak/>
        <w:t xml:space="preserve">sommi sacerdoti uomini soggetti a debolezza; ma la parola del giuramento, posteriore alla Legge, costituisce sacerdote il Figlio, reso perfetto per sempre (Eb 7,26-28). </w:t>
      </w:r>
    </w:p>
    <w:p w14:paraId="2F3C63EE"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Per questo, entrando nel mondo, Cristo dice: Tu non hai voluto né sacrificio né offerta, un corpo invece mi hai preparato. Non hai gradito né olocausti né sacrifici per il peccato. Allora ho detto: «Ecco, io vengo – poiché di me sta scritto nel rotolo del libro – per fare, o Dio, la tua volontà».</w:t>
      </w:r>
    </w:p>
    <w:p w14:paraId="3AD2663F"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Dopo aver detto: Tu non hai voluto e non hai gradito né sacrifici né offerte, né olocausti né sacrifici per il peccato, cose che vengono offerte secondo la Legge, soggiunge: Ecco, io vengo a fare la tua volontà. Così egli abolisce il primo sacrificio per costituire quello nuovo. Mediante quella volontà siamo stati santificati per mezzo dell’offerta del corpo di Gesù Cristo, una volta per sempre (Eb 10,5-10).</w:t>
      </w:r>
    </w:p>
    <w:p w14:paraId="34A94EFC"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Ecco cosa fa il Padre: </w:t>
      </w:r>
      <w:r w:rsidRPr="005E5FA3">
        <w:rPr>
          <w:rFonts w:ascii="Arial" w:eastAsia="Times New Roman" w:hAnsi="Arial" w:cs="Arial"/>
          <w:i/>
          <w:iCs/>
          <w:kern w:val="0"/>
          <w:sz w:val="24"/>
          <w:szCs w:val="20"/>
          <w:lang w:eastAsia="it-IT"/>
          <w14:ligatures w14:val="none"/>
        </w:rPr>
        <w:t>“Fa Cristo Gesù peccato per noi”</w:t>
      </w:r>
      <w:r w:rsidRPr="005E5FA3">
        <w:rPr>
          <w:rFonts w:ascii="Arial" w:eastAsia="Times New Roman" w:hAnsi="Arial" w:cs="Arial"/>
          <w:kern w:val="0"/>
          <w:sz w:val="24"/>
          <w:szCs w:val="20"/>
          <w:lang w:eastAsia="it-IT"/>
          <w14:ligatures w14:val="none"/>
        </w:rPr>
        <w:t xml:space="preserve">. </w:t>
      </w:r>
    </w:p>
    <w:p w14:paraId="5E47FA0E"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L’amore del Cristo infatti ci possiede; e noi sappiamo bene che uno è morto per tutti, dunque tutti sono morti. Ed egli è morto per tutti, perché quelli che vivono non vivano più per se stessi, ma per colui che è morto e risorto per loro. Cosicché non guardiamo più nessuno alla maniera umana; se anche abbiamo conosciuto Cristo alla maniera umana, ora non lo conosciamo più così. Tanto che, se uno è in Cristo, è una nuova creatura; le cose vecchie sono passate; ecco, ne sono nate di nuove.</w:t>
      </w:r>
    </w:p>
    <w:p w14:paraId="0A50C321" w14:textId="77777777" w:rsidR="005E5FA3" w:rsidRPr="005E5FA3" w:rsidRDefault="005E5FA3" w:rsidP="005E5FA3">
      <w:pPr>
        <w:spacing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Tutto questo però viene da Dio, che ci ha riconciliati con sé mediante Cristo e ha affidato a noi il ministero della riconciliazione. Era Dio infatti che riconciliava a sé il mondo in Cristo, non imputando agli uomini le loro colpe e affidando a noi la parola della riconciliazione. In nome di Cristo, dunque, siamo ambasciatori: per mezzo nostro è Dio stesso che esorta. Vi supplichiamo in nome di Cristo: lasciatevi riconciliare con Dio. Colui che non aveva conosciuto peccato, Dio lo fece peccato in nostro favore, perché in lui noi potessimo diventare giustizia di Dio (2Cor 5,14.21).</w:t>
      </w:r>
    </w:p>
    <w:p w14:paraId="575A8CDF"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Questa similitudine nel Dono del Padre Dio e della Vergine Maria per opera dello Spirito Santo, ci rivela perché la Vergine Maria va evangelizzata con ogni purezza e pienezza di rivelazione e di dottrina, rivelazione e dottrina sempre attinte con sempre più purezza e pienezza nello Spirito Santo.</w:t>
      </w:r>
    </w:p>
    <w:p w14:paraId="47DB3694"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La Vergine Maria non è stata solo necessaria in ordine alla generazione del Figlio eterno del Padre nella sua umanità. È stata necessaria anche nell’offerta al Padre del suo Figlio Unigenito dal momento della nascita fino al giorno della sua immolazione sul Golgota. Ogni giorno la Vergine Maria immolava al Padre nel suo spirito, per opera dello Spirito Santo che la muoveva e conduceva, il suo Figlio Unigenito. In questa immolazione sempre immolava il suo amore di Madre. Il compimento di questa immolazione avvenne sul Golgota. Qui immolò al Padre nel suo cuore il Figlio per la redenzione del mondo e nel Figli ha immolato se stessa al Padre lasciando che la spada del dolore le trafiggesse l’anima. </w:t>
      </w:r>
    </w:p>
    <w:p w14:paraId="3FC9B75D"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Se qualcuno pensa che l’opera della Vergine Maria finisca sul Golgota è in grande errore. Ogni giorno la Vergine Maria deve dare alla luce altri corpi perché il Padre possa offrirli in sacrificio per aggiungere ciò che manca ai patimenti di Cristo Gesù. È questo il significato della vera maternità della Vergine Maria. Questi corpi santi è anche lei che deve, sempre per opera dello Spirito Santo, generarli a una santità sempre più grande. Ecco perché la relazione di maternità e di figliolanza non può </w:t>
      </w:r>
      <w:r w:rsidRPr="005E5FA3">
        <w:rPr>
          <w:rFonts w:ascii="Arial" w:eastAsia="Times New Roman" w:hAnsi="Arial" w:cs="Arial"/>
          <w:kern w:val="0"/>
          <w:sz w:val="24"/>
          <w:szCs w:val="20"/>
          <w:lang w:eastAsia="it-IT"/>
          <w14:ligatures w14:val="none"/>
        </w:rPr>
        <w:lastRenderedPageBreak/>
        <w:t>ridursi a una relazione di preghiera o a una semplice  relazione devozionale. Essa è vera generazione, sempre per opera dello Spirito Santo, di Cristo Gesù nel discepolo ed è vera generazione quotidiana alla santità di Cristo. Senza questa opera di vera maternità della Vergine Maria si interrompe il cammino della redenzione soggettiva sulla terra.</w:t>
      </w:r>
    </w:p>
    <w:p w14:paraId="388C3E55"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Questa maternità della Vergine Maria si estende a tutta la Chiesa. Tutta la Chiesa ogni giorno dovrà essere generata in Cristo e nel suo mistero di salvezza e di redenzione, tutta la Chiesa dovrà essere generata ogni giorno nella santità di Cristo e nella sua obbedienza perché il Padre celeste possa aggiungere le sue pecore al gregge di Cristo Gesù. Se oggi la Chiesa è sterile di una sterilità di morte, è segno che molti suoi figli non vivono di vera relazione con la Vergine Maria. Questi discepoli da Lei non sono generati in Cristo, da Lei non sono rivestiti della santità di Cristo, da Lui non sono condotti nell’obbedienza di Cristo, da Lei non sono portati sul Golgota per fare della loro vita un olocausto al Padre per la salvezza del mondo.</w:t>
      </w:r>
    </w:p>
    <w:p w14:paraId="77400AA8"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Evangelizzare la Vergine Maria significa pertanto evangelizzare la purissima verità di Cristo Gesù e del discepolo. Significa conoscere la vera via per generare ogni giorno al Padre nuovi corpi per portare a compimento la redenzione soggettiva del mondo. Significa sapere come questi corpi dalla Vergine Maria, per opera sempre dello Spirito Santo, vengono preparati per essere veri olocausti di salvezza da offrire al Padre. Se la Vergine Maria non viene riconosciuta vera Madre del nostro mistero di discepoli di Gesù, vera Madre che deve generarci come veri discepoli di Gesù, il discepolo di Gesù sarà solo discepolo di nome. Mancherà in eterno della verità del discepolo perché dalla Madre non viene generato in Cristo e dalla Madre non è aiutato per essere vera </w:t>
      </w:r>
      <w:r w:rsidRPr="005E5FA3">
        <w:rPr>
          <w:rFonts w:ascii="Arial" w:eastAsia="Times New Roman" w:hAnsi="Arial" w:cs="Arial"/>
          <w:i/>
          <w:iCs/>
          <w:kern w:val="0"/>
          <w:sz w:val="24"/>
          <w:szCs w:val="20"/>
          <w:lang w:eastAsia="it-IT"/>
          <w14:ligatures w14:val="none"/>
        </w:rPr>
        <w:t xml:space="preserve">“forma e sostanza di Cristo”, </w:t>
      </w:r>
      <w:r w:rsidRPr="005E5FA3">
        <w:rPr>
          <w:rFonts w:ascii="Arial" w:eastAsia="Times New Roman" w:hAnsi="Arial" w:cs="Arial"/>
          <w:kern w:val="0"/>
          <w:sz w:val="24"/>
          <w:szCs w:val="20"/>
          <w:lang w:eastAsia="it-IT"/>
          <w14:ligatures w14:val="none"/>
        </w:rPr>
        <w:t>e dalla Madre non viene offerto al Padre in olocausto per la redenzione soggettiva del mondo.</w:t>
      </w:r>
    </w:p>
    <w:p w14:paraId="6EE5CFAE"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In questa nostra evangelizzazione della Vergine Maria abbiamo riportato solo l’ultimo anno, il 2025, delle nostre riflessioni, meditazione, scritti, pensieri su di Lei. In verità è da circa ormai ben cinquanta anni che sempre noi stiamo evangelizzando la sua Persona e la sua opera. Come conoscere Cristo è conoscere la nostra essenza cristiano e di conseguenza è conoscenza della nostra vera umanità, così conoscere Lei, la Madre di Dio e Madre nostra, è conoscere la nostra vera essenza di discepoli di Gesù, la nostra vera essenza di suoi veri figli, la nostra vera essenza della nostra vocazione e missione, la vera essenza del fine della nostra vita. Senza la vera conoscenza della Vergine Maria perdiamo la vera conoscenza del nostro esistere, del nostro operare, del fine della nostra esistenza cristiana e umana. </w:t>
      </w:r>
    </w:p>
    <w:p w14:paraId="015D41C6"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Essendo però noi ministri della Nuova ed Eterna Alleanza, è nostro obbligo non solo illuminare la Chiesa e il mondo con la purissima conoscenza della verità di Cristo Gesù, ma anche della purissima verità della Vergine Maria. Senza la verità della Vergine Maria non vi è alcuna possibilità di conoscere la verità di Cristo Gesù e senza la verità di Cristo Gesù non vi è alcuna verità di conoscere la nostra verità di discepoli di Gesù. Senza la verità della Vergine Maria, anche la Chiesa smarrisce la sua purissima verità. Ecco perché è per noi obbligo evangelizzare la Vergine Maria con ogni più pura e santa sua verità. Per questo ogni giorno dobbiamo chiedere allo Spirito Sano che ci dia non solo i suoi occhi, non solo la sua sapienza e la sua scienza, la sua intelligenza, ma anche il suo cuore e il suo amore, perché solo se amiamo la Vergine Maria come Lui la ama possiamo cantare il suo mistero </w:t>
      </w:r>
      <w:r w:rsidRPr="005E5FA3">
        <w:rPr>
          <w:rFonts w:ascii="Arial" w:eastAsia="Times New Roman" w:hAnsi="Arial" w:cs="Arial"/>
          <w:kern w:val="0"/>
          <w:sz w:val="24"/>
          <w:szCs w:val="20"/>
          <w:lang w:eastAsia="it-IT"/>
          <w14:ligatures w14:val="none"/>
        </w:rPr>
        <w:lastRenderedPageBreak/>
        <w:t>con la sua stessa fermezza e fortezza che non teme dinanzi a nessun uomo di dire ciò che la Vergine Maria è, per decreto eterno del Padre.</w:t>
      </w:r>
    </w:p>
    <w:bookmarkEnd w:id="651"/>
    <w:p w14:paraId="71B0EA45"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Ecco quanto in questo Anno del Signore 2025 noi abbiamo evangelizzato di Lei:</w:t>
      </w:r>
    </w:p>
    <w:p w14:paraId="2B1852C1"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p>
    <w:p w14:paraId="5F2B7487" w14:textId="77777777" w:rsidR="005E5FA3" w:rsidRPr="005E5FA3" w:rsidRDefault="005E5FA3" w:rsidP="005E5FA3">
      <w:pPr>
        <w:pStyle w:val="Titolo2"/>
        <w:rPr>
          <w:lang w:val="la-Latn"/>
        </w:rPr>
      </w:pPr>
      <w:bookmarkStart w:id="652" w:name="_Toc195693995"/>
      <w:bookmarkStart w:id="653" w:name="_Toc218975134"/>
      <w:bookmarkStart w:id="654" w:name="_Toc219036272"/>
      <w:r w:rsidRPr="005E5FA3">
        <w:rPr>
          <w:lang w:val="la-Latn"/>
        </w:rPr>
        <w:t>TU HONORIFICENTIA POPULI NOSTRI</w:t>
      </w:r>
      <w:bookmarkEnd w:id="652"/>
      <w:bookmarkEnd w:id="653"/>
      <w:bookmarkEnd w:id="654"/>
      <w:r w:rsidRPr="005E5FA3">
        <w:rPr>
          <w:lang w:val="la-Latn"/>
        </w:rPr>
        <w:t xml:space="preserve"> </w:t>
      </w:r>
    </w:p>
    <w:p w14:paraId="212244A6" w14:textId="77777777" w:rsidR="005E5FA3" w:rsidRPr="005E5FA3" w:rsidRDefault="005E5FA3" w:rsidP="005E5FA3">
      <w:pPr>
        <w:spacing w:after="120" w:line="240" w:lineRule="auto"/>
        <w:jc w:val="both"/>
        <w:rPr>
          <w:rFonts w:ascii="Arial" w:eastAsia="Calibri" w:hAnsi="Arial" w:cs="Arial"/>
          <w:kern w:val="0"/>
          <w:sz w:val="24"/>
          <w:szCs w:val="24"/>
          <w14:ligatures w14:val="none"/>
        </w:rPr>
      </w:pPr>
      <w:r w:rsidRPr="005E5FA3">
        <w:rPr>
          <w:rFonts w:ascii="Arial" w:eastAsia="Calibri" w:hAnsi="Arial" w:cs="Arial"/>
          <w:kern w:val="0"/>
          <w:sz w:val="24"/>
          <w:szCs w:val="24"/>
          <w14:ligatures w14:val="none"/>
        </w:rPr>
        <w:t xml:space="preserve">Un tempo abbiamo scritto. Meditiamo per un attimo quanto il popolo di Israele canta in onore di Giuditta, dopo aver appreso la notizia del suo grande gesto eroico: aveva tagliato la testa a colui che aveva in mente la distruzione del popolo dell’Alleanza. Oloferne che conduceva il più forte esercito della terra voleva dimostrare al mondo intero che i suoi dèi erano più forte del Dio di Israele. Era una guerra politica, ma anche di fede. Vincendo il popolo, si vincevano anche gli dèi. </w:t>
      </w:r>
    </w:p>
    <w:p w14:paraId="3AB05378" w14:textId="77777777" w:rsidR="005E5FA3" w:rsidRPr="005E5FA3" w:rsidRDefault="005E5FA3" w:rsidP="005E5FA3">
      <w:pPr>
        <w:spacing w:after="120" w:line="240" w:lineRule="auto"/>
        <w:jc w:val="both"/>
        <w:rPr>
          <w:rFonts w:ascii="Arial" w:eastAsia="Calibri" w:hAnsi="Arial" w:cs="Arial"/>
          <w:color w:val="000000"/>
          <w:kern w:val="0"/>
          <w:sz w:val="24"/>
          <w:szCs w:val="24"/>
          <w14:ligatures w14:val="none"/>
        </w:rPr>
      </w:pPr>
      <w:r w:rsidRPr="005E5FA3">
        <w:rPr>
          <w:rFonts w:ascii="Arial" w:eastAsia="Calibri" w:hAnsi="Arial" w:cs="Arial"/>
          <w:i/>
          <w:color w:val="000000"/>
          <w:kern w:val="0"/>
          <w:sz w:val="24"/>
          <w:szCs w:val="24"/>
          <w14:ligatures w14:val="none"/>
        </w:rPr>
        <w:t>“Tutto il popolo si stupì profondamente e tutti si chinarono ad adorare Dio, esclamando in coro: «Benedetto sei tu, nostro Dio, che hai annientato in questo giorno i nemici del tuo popolo». Ozia a sua volta le disse: «Benedetta sei tu, figlia, davanti al Dio altissimo più di tutte le donne che vivono sulla terra, e benedetto il Signore Dio che ha creato il cielo e la terra e ti ha guidato a troncare la testa del capo dei nostri nemici. Davvero il coraggio che ti ha sostenuto non sarà dimenticato dagli uomini, che ricorderanno per sempre la potenza di Dio. Dio compia per te queste cose a tua perenne esaltazione, ricolmandoti di beni, in riconoscimento della prontezza con cui hai esposto la vita di fronte all’umiliazione della nostra stirpe, e ti sei opposta alla nostra rovina, comportandoti rettamente davanti al nostro Dio». E tutto il popolo esclamò: «Amen! Amen!»”</w:t>
      </w:r>
      <w:r w:rsidRPr="005E5FA3">
        <w:rPr>
          <w:rFonts w:ascii="Arial" w:eastAsia="Calibri" w:hAnsi="Arial" w:cs="Arial"/>
          <w:color w:val="000000"/>
          <w:kern w:val="0"/>
          <w:sz w:val="24"/>
          <w:szCs w:val="24"/>
          <w14:ligatures w14:val="none"/>
        </w:rPr>
        <w:t xml:space="preserve"> (Gdt 13,17-20). </w:t>
      </w:r>
      <w:r w:rsidRPr="005E5FA3">
        <w:rPr>
          <w:rFonts w:ascii="Arial" w:eastAsia="Calibri" w:hAnsi="Arial" w:cs="Arial"/>
          <w:kern w:val="0"/>
          <w:sz w:val="24"/>
          <w:szCs w:val="24"/>
          <w14:ligatures w14:val="none"/>
        </w:rPr>
        <w:t xml:space="preserve">Anche Gerusalemme esulta e rimane come in estasi dinanzi a tanto coraggio e ardimento: </w:t>
      </w:r>
      <w:r w:rsidRPr="005E5FA3">
        <w:rPr>
          <w:rFonts w:ascii="Arial" w:eastAsia="Calibri" w:hAnsi="Arial" w:cs="Arial"/>
          <w:i/>
          <w:kern w:val="0"/>
          <w:sz w:val="24"/>
          <w:szCs w:val="24"/>
          <w14:ligatures w14:val="none"/>
        </w:rPr>
        <w:t>“</w:t>
      </w:r>
      <w:r w:rsidRPr="005E5FA3">
        <w:rPr>
          <w:rFonts w:ascii="Arial" w:eastAsia="Calibri" w:hAnsi="Arial" w:cs="Arial"/>
          <w:i/>
          <w:color w:val="000000"/>
          <w:kern w:val="0"/>
          <w:sz w:val="24"/>
          <w:szCs w:val="24"/>
          <w14:ligatures w14:val="none"/>
        </w:rPr>
        <w:t>Allora il sommo sacerdote Ioakìm e il consiglio degli anziani degli Israeliti, che abitavano a Gerusalemme, vennero a vedere i benefìci che il Signore aveva operato per Israele e anche per incontrare Giuditta e salutarla. Appena furono entrati in casa sua, tutti insieme le rivolsero parole di benedizione ed esclamarono verso di lei: «Tu sei la gloria di Gerusalemme, tu magnifico vanto d’Israele, tu splendido onore della nostra gente. Compiendo tutto questo con la tua mano, hai operato per Israele nobili cose: di esse Dio si è compiaciuto. Sii per sempre benedetta dal Signore onnipotente». Tutto il popolo soggiunse: «Amen!»”</w:t>
      </w:r>
      <w:r w:rsidRPr="005E5FA3">
        <w:rPr>
          <w:rFonts w:ascii="Arial" w:eastAsia="Calibri" w:hAnsi="Arial" w:cs="Arial"/>
          <w:color w:val="000000"/>
          <w:kern w:val="0"/>
          <w:sz w:val="24"/>
          <w:szCs w:val="24"/>
          <w14:ligatures w14:val="none"/>
        </w:rPr>
        <w:t xml:space="preserve"> (Gdt 15,8-10). </w:t>
      </w:r>
    </w:p>
    <w:p w14:paraId="197F0128" w14:textId="77777777" w:rsidR="005E5FA3" w:rsidRPr="005E5FA3" w:rsidRDefault="005E5FA3" w:rsidP="005E5FA3">
      <w:pPr>
        <w:spacing w:after="120" w:line="240" w:lineRule="auto"/>
        <w:jc w:val="both"/>
        <w:rPr>
          <w:rFonts w:ascii="Arial" w:eastAsia="Calibri" w:hAnsi="Arial" w:cs="Arial"/>
          <w:color w:val="000000"/>
          <w:kern w:val="0"/>
          <w:sz w:val="24"/>
          <w:szCs w:val="24"/>
          <w14:ligatures w14:val="none"/>
        </w:rPr>
      </w:pPr>
      <w:r w:rsidRPr="005E5FA3">
        <w:rPr>
          <w:rFonts w:ascii="Arial" w:eastAsia="Calibri" w:hAnsi="Arial" w:cs="Arial"/>
          <w:color w:val="000000"/>
          <w:kern w:val="0"/>
          <w:sz w:val="24"/>
          <w:szCs w:val="24"/>
          <w14:ligatures w14:val="none"/>
        </w:rPr>
        <w:t xml:space="preserve">Giuditta è lo splendido onore del popolo del Signore, perché lo ha salvato da sicura morte. Il distruttore voleva assalirlo e lei glielo ha vietato, uccidendolo, non senza aver messo a rischio la sua vita. Noi invece la Vergine Maria la rinneghiamo, la bestemmiamo, la disprezziamo, la disonoriamo, la pensiamo in modo non eccelso, addirittura quasi volgare, facendone una donna come tutte le altre donne, se non la poniamo a volte anche in un gradino più basso delle altre. Perché tutto questo? Giuditta ha fatto un’opera visibile per la vita visibile del suo popolo, anche se poi i frutti invisibili sono anche maturati. La visibilità attrae e conquista. Il nemico era visibile e lei lo ha tolto di mezzo visibilmente. La carne dell’uomo esulta. Carne visibile, nemico visibile, opera visibile, gioia visibile. La Vergine Maria invece ha fatto un’opera invisibile, con un nemico invisibile, con una vittoria invisibile, i cui frutti però sono visibili in chi si lascia conquistare da questa sua vittoria. Il motivo della nostra </w:t>
      </w:r>
      <w:r w:rsidRPr="005E5FA3">
        <w:rPr>
          <w:rFonts w:ascii="Arial" w:eastAsia="Calibri" w:hAnsi="Arial" w:cs="Arial"/>
          <w:color w:val="000000"/>
          <w:kern w:val="0"/>
          <w:sz w:val="24"/>
          <w:szCs w:val="24"/>
          <w14:ligatures w14:val="none"/>
        </w:rPr>
        <w:lastRenderedPageBreak/>
        <w:t xml:space="preserve">insensibilità verso la Vergine Maria, la ragione per cui la onoriamo poco e poco la amiamo, poco la glorifichiamo, anzi cerchiamo di toglierle ogni gloria e ogni onore sta proprio in questo: noi non siamo stati avvolti da questa sua vittoria. Satana è ancora il nemico che ci tiene in assedio, lasciandoci senz’acqua e senza cibo spirituali, privi di ogni conforto di verità per la nostra anima. Siamo nel suo regno di tenebre, di non luce, di oscurità. Viviamo nei sotterranei della sua tentazione e dei suoi peccati. </w:t>
      </w:r>
    </w:p>
    <w:p w14:paraId="385C17D9" w14:textId="77777777" w:rsidR="005E5FA3" w:rsidRPr="005E5FA3" w:rsidRDefault="005E5FA3" w:rsidP="005E5FA3">
      <w:pPr>
        <w:spacing w:after="120" w:line="240" w:lineRule="auto"/>
        <w:jc w:val="both"/>
        <w:rPr>
          <w:rFonts w:ascii="Arial" w:eastAsia="Calibri" w:hAnsi="Arial" w:cs="Arial"/>
          <w:color w:val="000000"/>
          <w:kern w:val="0"/>
          <w:sz w:val="24"/>
          <w:szCs w:val="24"/>
          <w14:ligatures w14:val="none"/>
        </w:rPr>
      </w:pPr>
      <w:r w:rsidRPr="005E5FA3">
        <w:rPr>
          <w:rFonts w:ascii="Arial" w:eastAsia="Calibri" w:hAnsi="Arial" w:cs="Arial"/>
          <w:color w:val="000000"/>
          <w:kern w:val="0"/>
          <w:sz w:val="24"/>
          <w:szCs w:val="24"/>
          <w14:ligatures w14:val="none"/>
        </w:rPr>
        <w:t xml:space="preserve">La Vergine Maria è invece purissima luce. Chi la vuole contemplare deve lasciare il regno delle tenebre, farsi trasportare nel regno della pienissima luce e da questa luce di verità vedrà tutta la bellezza della Madre di Dio e potrà cantare le sue glorie. Satana è il nemico universale, di ogni uomo, per tutta la storia dell’umanità. Questo nostro nemico la prima volta fu vinto in Lei e per Lei, per la sua fede, venne Cristo Gesù che gli ha tolto ogni potere di nuocere agli uomini. È questa però una vittoria invisibile, tutta spirituale, perché Satana è spirito, anche se i suoi frutti si vedono nella materia e nella carne visibile dell’uomo, incapace di amare secondo verità e giustizia. Chi la può gustare questa vittoria e chi la può cantare? Solo chi si lascia giorno dopo giorno immergere totalmente in essa. Più noi ci allontaniamo da Satana e più vediamo la gloria della Vergine Maria. Meno ci allontaniamo dal nostro antico avversario e meno vediamo la bellezza della Madre nostra Celeste. Quanti non cantano Maria, non si vantano di Lei, non gridano il suo onore e la sua gloria, quanti non la proclamano beata e benedetta, attestano che in cuor loro ancora regna Satana e loro sono ancora parte del suo triste e lugubre regno. </w:t>
      </w:r>
    </w:p>
    <w:p w14:paraId="400BC223" w14:textId="77777777" w:rsidR="005E5FA3" w:rsidRPr="005E5FA3" w:rsidRDefault="005E5FA3" w:rsidP="005E5FA3">
      <w:pPr>
        <w:spacing w:after="120" w:line="240" w:lineRule="auto"/>
        <w:jc w:val="both"/>
        <w:rPr>
          <w:rFonts w:ascii="Arial" w:eastAsia="Calibri" w:hAnsi="Arial" w:cs="Arial"/>
          <w:color w:val="000000"/>
          <w:kern w:val="0"/>
          <w:sz w:val="24"/>
          <w:szCs w:val="24"/>
          <w14:ligatures w14:val="none"/>
        </w:rPr>
      </w:pPr>
      <w:r w:rsidRPr="005E5FA3">
        <w:rPr>
          <w:rFonts w:ascii="Arial" w:eastAsia="Calibri" w:hAnsi="Arial" w:cs="Arial"/>
          <w:color w:val="000000"/>
          <w:kern w:val="0"/>
          <w:sz w:val="24"/>
          <w:szCs w:val="24"/>
          <w14:ligatures w14:val="none"/>
        </w:rPr>
        <w:t xml:space="preserve">Oggi aggiungiamo: Giuditta, ispirata dallo Spirito Santo e con la sua fortezza, forte di Dio e non di una donna, sapienza di Dio e non di una donna, volontà di Dio e non di una donna, scese in battaglia e sconfisse il potentissimo Oloferne. Oggi la Vergine Maria vuole scendere in battaglia per dare forza, coraggio, sapienza e intelligenza nello Spirito Santo a quanti hanno a cuore la verità di Cristo e anche la verità che appartiene alla Madre di Dio, ma perché Lei scenda in battaglia è necessario che noi glielo chiediamo con preghiera incessante: “Madre Dio, Vergine Benedetta, scendi in Battaglia, manifesta la tua gloria, dona forza, coraggio, sapienza e saggezza di Spirito Santo a quanti hanno creduto in te. Molti e che oggi stando perdendo la purissima fede in Te. Fa dei tuoi fedeli un solo corpo, una sola anima, un solo spirito, una sola voce per ricordare al mondo la Parola del Figlio tuo, Parola nella quale è la verità del Padre, la verità dello Spirito Santo, la verità dell’Unigenito Figlio del Padre, la tua verità e la verità che dovrà indossare ogni uomo.  Madre Santa, ottienici la grazia di invocarti in ogni momento della nostra vita con preghiera fiduciosa, preghiera costante, preghiera perseverante, preghiera che mai si stanca, mai si arrende, mai viene meno, mai si sconforta, mai si perde d’animo. Per questa grazia che Tu i otterrai noi ti benediciamo e ti lodiamo in eterno cantando la tua verità e il tuo amore. </w:t>
      </w:r>
      <w:bookmarkStart w:id="655" w:name="_Hlk193524008"/>
    </w:p>
    <w:p w14:paraId="1E239E8B" w14:textId="77777777" w:rsidR="005E5FA3" w:rsidRPr="005E5FA3" w:rsidRDefault="005E5FA3" w:rsidP="005E5FA3">
      <w:pPr>
        <w:spacing w:after="120" w:line="240" w:lineRule="auto"/>
        <w:jc w:val="both"/>
        <w:rPr>
          <w:rFonts w:ascii="Arial" w:eastAsia="Calibri" w:hAnsi="Arial" w:cs="Arial"/>
          <w:b/>
          <w:bCs/>
          <w:kern w:val="32"/>
          <w:sz w:val="28"/>
          <w:szCs w:val="28"/>
          <w14:ligatures w14:val="none"/>
        </w:rPr>
      </w:pPr>
    </w:p>
    <w:p w14:paraId="57860E91" w14:textId="77777777" w:rsidR="005E5FA3" w:rsidRPr="005E5FA3" w:rsidRDefault="005E5FA3" w:rsidP="005E5FA3">
      <w:pPr>
        <w:pStyle w:val="Titolo2"/>
        <w:rPr>
          <w:lang w:val="la-Latn"/>
        </w:rPr>
      </w:pPr>
      <w:bookmarkStart w:id="656" w:name="_Toc195693996"/>
      <w:bookmarkStart w:id="657" w:name="_Toc218975135"/>
      <w:bookmarkStart w:id="658" w:name="_Toc312863732"/>
      <w:bookmarkStart w:id="659" w:name="_Toc94189795"/>
      <w:bookmarkStart w:id="660" w:name="_Toc219036273"/>
      <w:r w:rsidRPr="005E5FA3">
        <w:rPr>
          <w:lang w:val="la-Latn"/>
        </w:rPr>
        <w:lastRenderedPageBreak/>
        <w:t>TU ADVOCATA PECCATORUM</w:t>
      </w:r>
      <w:bookmarkEnd w:id="656"/>
      <w:bookmarkEnd w:id="657"/>
      <w:bookmarkEnd w:id="660"/>
    </w:p>
    <w:bookmarkEnd w:id="658"/>
    <w:bookmarkEnd w:id="659"/>
    <w:p w14:paraId="4CE9A2DF" w14:textId="77777777" w:rsidR="005E5FA3" w:rsidRPr="005E5FA3" w:rsidRDefault="005E5FA3" w:rsidP="005E5FA3">
      <w:pPr>
        <w:spacing w:after="120" w:line="240" w:lineRule="auto"/>
        <w:jc w:val="both"/>
        <w:rPr>
          <w:rFonts w:ascii="Arial" w:eastAsia="Calibri" w:hAnsi="Arial" w:cs="Arial"/>
          <w:color w:val="000000"/>
          <w:kern w:val="0"/>
          <w:sz w:val="24"/>
          <w:szCs w:val="24"/>
          <w14:ligatures w14:val="none"/>
        </w:rPr>
      </w:pPr>
      <w:r w:rsidRPr="005E5FA3">
        <w:rPr>
          <w:rFonts w:ascii="Arial" w:eastAsia="Calibri" w:hAnsi="Arial" w:cs="Arial"/>
          <w:kern w:val="0"/>
          <w:sz w:val="24"/>
          <w:szCs w:val="24"/>
          <w14:ligatures w14:val="none"/>
        </w:rPr>
        <w:t xml:space="preserve">Un tempo abbiamo scritto: Difensore del suo popolo è Dio. È Lui che lo custodisce, lo protegge, lo salva, lo redime, lo nutre, lo conduce, lo libera da ogni male. Così il Salmo narra quest’opera mirabile del Signore nostro Dio: </w:t>
      </w:r>
      <w:r w:rsidRPr="005E5FA3">
        <w:rPr>
          <w:rFonts w:ascii="Arial" w:eastAsia="Calibri" w:hAnsi="Arial" w:cs="Arial"/>
          <w:i/>
          <w:kern w:val="0"/>
          <w:sz w:val="24"/>
          <w:szCs w:val="24"/>
          <w14:ligatures w14:val="none"/>
        </w:rPr>
        <w:t>“</w:t>
      </w:r>
      <w:r w:rsidRPr="005E5FA3">
        <w:rPr>
          <w:rFonts w:ascii="Arial" w:eastAsia="Calibri" w:hAnsi="Arial" w:cs="Arial"/>
          <w:i/>
          <w:color w:val="000000"/>
          <w:kern w:val="0"/>
          <w:sz w:val="24"/>
          <w:szCs w:val="24"/>
          <w14:ligatures w14:val="none"/>
        </w:rPr>
        <w:t>Sorga Dio e siano dispersi i suoi nemici e fuggano davanti a lui quelli che lo odiano. Come si dissolve il fumo, tu li dissolvi; come si scioglie la cera di fronte al fuoco, periscono i malvagi davanti a Dio. I giusti invece si rallegrano, esultano davanti a Dio e cantano di gioia. Cantate a Dio, inneggiate al suo nome, appianate la strada a colui che cavalca le nubi: Signore è il suo nome, esultate davanti a lui. Padre degli orfani e difensore delle vedove è Dio nella sua santa dimora. A chi è solo, Dio fa abitare una casa, fa uscire con gioia i prigionieri. Solo i ribelli dimorano in arida terra. O Dio, quando uscivi davanti al tuo popolo, quando camminavi per il deserto, tremò la terra, i cieli stillarono davanti a Dio, quello del Sinai, davanti a Dio, il Dio d’Israele. Pioggia abbondante hai riversato, o Dio, la tua esausta eredità tu hai consolidato e in essa ha abitato il tuo popolo, in quella che, nella tua bontà, hai reso sicura per il povero, o Dio”</w:t>
      </w:r>
      <w:r w:rsidRPr="005E5FA3">
        <w:rPr>
          <w:rFonts w:ascii="Arial" w:eastAsia="Calibri" w:hAnsi="Arial" w:cs="Arial"/>
          <w:color w:val="000000"/>
          <w:kern w:val="0"/>
          <w:sz w:val="24"/>
          <w:szCs w:val="24"/>
          <w14:ligatures w14:val="none"/>
        </w:rPr>
        <w:t xml:space="preserve"> (Sal 68 (87) 2-11). </w:t>
      </w:r>
    </w:p>
    <w:p w14:paraId="3A1A28D1" w14:textId="77777777" w:rsidR="005E5FA3" w:rsidRPr="005E5FA3" w:rsidRDefault="005E5FA3" w:rsidP="005E5FA3">
      <w:pPr>
        <w:spacing w:after="120" w:line="240" w:lineRule="auto"/>
        <w:jc w:val="both"/>
        <w:rPr>
          <w:rFonts w:ascii="Arial" w:eastAsia="Calibri" w:hAnsi="Arial" w:cs="Arial"/>
          <w:kern w:val="0"/>
          <w:sz w:val="24"/>
          <w:szCs w:val="24"/>
          <w14:ligatures w14:val="none"/>
        </w:rPr>
      </w:pPr>
      <w:r w:rsidRPr="005E5FA3">
        <w:rPr>
          <w:rFonts w:ascii="Arial" w:eastAsia="Calibri" w:hAnsi="Arial" w:cs="Arial"/>
          <w:color w:val="000000"/>
          <w:kern w:val="0"/>
          <w:sz w:val="24"/>
          <w:szCs w:val="24"/>
          <w14:ligatures w14:val="none"/>
        </w:rPr>
        <w:t xml:space="preserve">Difensore è Cristo Gesù. Lui ci difende espiando per noi, morendo al posto nostro, prendendo su di sé, Agnello Immacolato, le nostre colpe per affiggerle alla croce e toglierle dal nostro cuore: </w:t>
      </w:r>
      <w:r w:rsidRPr="005E5FA3">
        <w:rPr>
          <w:rFonts w:ascii="Arial" w:eastAsia="Calibri" w:hAnsi="Arial" w:cs="Arial"/>
          <w:i/>
          <w:color w:val="000000"/>
          <w:kern w:val="0"/>
          <w:sz w:val="24"/>
          <w:szCs w:val="24"/>
          <w14:ligatures w14:val="none"/>
        </w:rPr>
        <w:t>“</w:t>
      </w:r>
      <w:r w:rsidRPr="005E5FA3">
        <w:rPr>
          <w:rFonts w:ascii="Arial" w:eastAsia="Calibri" w:hAnsi="Arial" w:cs="Arial"/>
          <w:i/>
          <w:kern w:val="0"/>
          <w:sz w:val="24"/>
          <w:szCs w:val="24"/>
          <w14:ligatures w14:val="none"/>
        </w:rPr>
        <w:t>Figlioli miei, vi scrivo queste cose perché non pecchiate; ma se qualcuno ha peccato, abbiamo un Paràclito presso il Padre: Gesù Cristo, il giusto. È lui la vittima di espiazione per i nostri peccati; non soltanto per i nostri, ma anche per quelli di tutto il mondo”</w:t>
      </w:r>
      <w:r w:rsidRPr="005E5FA3">
        <w:rPr>
          <w:rFonts w:ascii="Arial" w:eastAsia="Calibri" w:hAnsi="Arial" w:cs="Arial"/>
          <w:kern w:val="0"/>
          <w:sz w:val="24"/>
          <w:szCs w:val="24"/>
          <w14:ligatures w14:val="none"/>
        </w:rPr>
        <w:t xml:space="preserve"> (1Gv 3,1-2). </w:t>
      </w:r>
    </w:p>
    <w:p w14:paraId="189CB1AB" w14:textId="77777777" w:rsidR="005E5FA3" w:rsidRPr="005E5FA3" w:rsidRDefault="005E5FA3" w:rsidP="005E5FA3">
      <w:pPr>
        <w:spacing w:after="120" w:line="240" w:lineRule="auto"/>
        <w:jc w:val="both"/>
        <w:rPr>
          <w:rFonts w:ascii="Arial" w:eastAsia="Calibri" w:hAnsi="Arial" w:cs="Arial"/>
          <w:kern w:val="0"/>
          <w:sz w:val="24"/>
          <w:szCs w:val="24"/>
          <w14:ligatures w14:val="none"/>
        </w:rPr>
      </w:pPr>
      <w:r w:rsidRPr="005E5FA3">
        <w:rPr>
          <w:rFonts w:ascii="Arial" w:eastAsia="Calibri" w:hAnsi="Arial" w:cs="Arial"/>
          <w:kern w:val="0"/>
          <w:sz w:val="24"/>
          <w:szCs w:val="24"/>
          <w14:ligatures w14:val="none"/>
        </w:rPr>
        <w:t xml:space="preserve">Gesù è difensore presso il Padre intercedendo e pregando per i peccatori, perché si convertano ed entrino nella vita eterna, accogliendo la sua grazia e verità. Difensore è lo Spirito Santo. Lui ci difende custodendoci immune da ogni falsità, insipienza, stoltezza, inganno, furbizia e malizia di Satana; conducendoci a tutta la verità; rendendoci veri testimoni di Gesù; donando una parola di verità dinanzi a quanti ci avversano e desiderano la nostra morte: </w:t>
      </w:r>
      <w:r w:rsidRPr="005E5FA3">
        <w:rPr>
          <w:rFonts w:ascii="Arial" w:eastAsia="Calibri" w:hAnsi="Arial" w:cs="Arial"/>
          <w:i/>
          <w:kern w:val="0"/>
          <w:sz w:val="24"/>
          <w:szCs w:val="24"/>
          <w14:ligatures w14:val="none"/>
        </w:rPr>
        <w:t>“Quando verrà il Paràclito, che io vi manderò dal Padre, lo Spirito della verità che procede dal Padre, egli darà testimonianza di me; e anche voi date testimonianza, perché siete con me fin dal principio”</w:t>
      </w:r>
      <w:r w:rsidRPr="005E5FA3">
        <w:rPr>
          <w:rFonts w:ascii="Arial" w:eastAsia="Calibri" w:hAnsi="Arial" w:cs="Arial"/>
          <w:kern w:val="0"/>
          <w:sz w:val="24"/>
          <w:szCs w:val="24"/>
          <w14:ligatures w14:val="none"/>
        </w:rPr>
        <w:t xml:space="preserve"> (Gv 15,26-27). Padre, Figlio, Spirito Santo difendono la nostra vita perché nessuno ce la rapisca, ce la tolga, ce la porti via, ce la rubi.</w:t>
      </w:r>
    </w:p>
    <w:p w14:paraId="4E58BB7F" w14:textId="77777777" w:rsidR="005E5FA3" w:rsidRPr="005E5FA3" w:rsidRDefault="005E5FA3" w:rsidP="005E5FA3">
      <w:pPr>
        <w:spacing w:after="120" w:line="240" w:lineRule="auto"/>
        <w:jc w:val="both"/>
        <w:rPr>
          <w:rFonts w:ascii="Arial" w:eastAsia="Calibri" w:hAnsi="Arial" w:cs="Arial"/>
          <w:kern w:val="0"/>
          <w:sz w:val="24"/>
          <w:szCs w:val="24"/>
          <w14:ligatures w14:val="none"/>
        </w:rPr>
      </w:pPr>
      <w:r w:rsidRPr="005E5FA3">
        <w:rPr>
          <w:rFonts w:ascii="Arial" w:eastAsia="Calibri" w:hAnsi="Arial" w:cs="Arial"/>
          <w:kern w:val="0"/>
          <w:sz w:val="24"/>
          <w:szCs w:val="24"/>
          <w14:ligatures w14:val="none"/>
        </w:rPr>
        <w:t xml:space="preserve">Anche la Vergine Maria partecipa di questa opera divina, compiuta verso di noi dal Padre, dal Figlio e dallo Spirito Santo. A Lei però viene dato un titolo speciale, particolare, unico: </w:t>
      </w:r>
      <w:r w:rsidRPr="005E5FA3">
        <w:rPr>
          <w:rFonts w:ascii="Arial" w:eastAsia="Calibri" w:hAnsi="Arial" w:cs="Arial"/>
          <w:i/>
          <w:kern w:val="0"/>
          <w:sz w:val="24"/>
          <w:szCs w:val="24"/>
          <w14:ligatures w14:val="none"/>
        </w:rPr>
        <w:t>“Avvocata dei peccatori”</w:t>
      </w:r>
      <w:r w:rsidRPr="005E5FA3">
        <w:rPr>
          <w:rFonts w:ascii="Arial" w:eastAsia="Calibri" w:hAnsi="Arial" w:cs="Arial"/>
          <w:kern w:val="0"/>
          <w:sz w:val="24"/>
          <w:szCs w:val="24"/>
          <w14:ligatures w14:val="none"/>
        </w:rPr>
        <w:t xml:space="preserve">. È come se a Lei il figlio suo, Cristo Signore, avesse voluto darle una missione singolare, una missione altamente materna. La Vergine Maria è Madre di questa umanità peccatrice, inferma spiritualmente, malata nell’anima, infettata nel suo spirito, anchilosata nel suo cuore, debole nella sua volontà, viziata nei suoi desideri. Questo è lo stato attuale di ogni uomo: è un peccatore. Quale ufficio ha dato Gesù alla Madre sua? Quello di trovare dinanzi a Lui una motivazione di salvezza, redenzione, giustificazione, non condanna, perdono, grande misericordia, piena accondiscenda. Ciò che fece Gesù sulla croce prima di consegnare il suo spirito al Padre, quando ha pregato per i suoi carnefici, scusandoli presso di Dio perché non sapevano quello che facevano, questo ministero è ora della Madre sua. È Lei che sempre deve trovare ogni </w:t>
      </w:r>
      <w:r w:rsidRPr="005E5FA3">
        <w:rPr>
          <w:rFonts w:ascii="Arial" w:eastAsia="Calibri" w:hAnsi="Arial" w:cs="Arial"/>
          <w:kern w:val="0"/>
          <w:sz w:val="24"/>
          <w:szCs w:val="24"/>
          <w14:ligatures w14:val="none"/>
        </w:rPr>
        <w:lastRenderedPageBreak/>
        <w:t xml:space="preserve">attenuante per noi in modo che i fulmini della giustizia divina non si abbattano su di noi e non ci travolgano. Sempre invece la misericordia, la pietà, la compassione del Signore per Lei deve trionfare nei nostri confronti ai fini della nostra salvezza nel tempo e nell’eternità. Perché Lei ci possa difendere presso il suo Divin Figlio è necessario che noi la amiamo di un amore vero, sincero, puro, santo. Se il figlio minore non fosse tornato dal Padre, questi mai avrebbe potuto difenderlo presso il figlio maggiore: </w:t>
      </w:r>
      <w:r w:rsidRPr="005E5FA3">
        <w:rPr>
          <w:rFonts w:ascii="Arial" w:eastAsia="Calibri" w:hAnsi="Arial" w:cs="Arial"/>
          <w:i/>
          <w:kern w:val="0"/>
          <w:sz w:val="24"/>
          <w:szCs w:val="24"/>
          <w14:ligatures w14:val="none"/>
        </w:rPr>
        <w:t>“Figlio, tu sei sempre con me e tutto ciò che è mio è tuo; ma bisognava far festa e rallegrarsi, perché questo tuo fratello era morto ed è tornato in vita, era perduto ed è stato ritrovato”</w:t>
      </w:r>
      <w:r w:rsidRPr="005E5FA3">
        <w:rPr>
          <w:rFonts w:ascii="Arial" w:eastAsia="Calibri" w:hAnsi="Arial" w:cs="Arial"/>
          <w:kern w:val="0"/>
          <w:sz w:val="24"/>
          <w:szCs w:val="24"/>
          <w14:ligatures w14:val="none"/>
        </w:rPr>
        <w:t xml:space="preserve"> (Lc 15,31-32). </w:t>
      </w:r>
    </w:p>
    <w:p w14:paraId="3D1DD0D4" w14:textId="77777777" w:rsidR="005E5FA3" w:rsidRPr="005E5FA3" w:rsidRDefault="005E5FA3" w:rsidP="005E5FA3">
      <w:pPr>
        <w:spacing w:after="120" w:line="240" w:lineRule="auto"/>
        <w:jc w:val="both"/>
        <w:rPr>
          <w:rFonts w:ascii="Arial" w:eastAsia="Calibri" w:hAnsi="Arial" w:cs="Arial"/>
          <w:kern w:val="0"/>
          <w:sz w:val="24"/>
          <w:szCs w:val="24"/>
          <w14:ligatures w14:val="none"/>
        </w:rPr>
      </w:pPr>
      <w:r w:rsidRPr="005E5FA3">
        <w:rPr>
          <w:rFonts w:ascii="Arial" w:eastAsia="Calibri" w:hAnsi="Arial" w:cs="Arial"/>
          <w:kern w:val="0"/>
          <w:sz w:val="24"/>
          <w:szCs w:val="24"/>
          <w14:ligatures w14:val="none"/>
        </w:rPr>
        <w:t xml:space="preserve">Se noi non ritorniamo nella casa della nostra Madre celeste, mai lei ci potrà difendere. Noi amiamo Lei, ritorniamo da Lei, onoriamo Lei come nostra vera Madre, ci accostiamo a Lei e Lei nei momenti di caligine e di buio spirituale saprà come intercedere per noi, difendendoci presso il suo Divin Figlio. Mai dobbiamo distaccarci dalla sua presenza. Sempre a Lei ricorrere, Lei ascoltare, Lei invocare, a Lei chiedere misericordia, compassione, sostegno, aiuto, difesa, nella promessa di cambiare vita, perché vogliamo offrire a Lei e a Gesù tutto di noi: cuore, spirito, corpo, anima. </w:t>
      </w:r>
    </w:p>
    <w:p w14:paraId="3BE118C0" w14:textId="77777777" w:rsidR="005E5FA3" w:rsidRPr="005E5FA3" w:rsidRDefault="005E5FA3" w:rsidP="005E5FA3">
      <w:pPr>
        <w:spacing w:after="120" w:line="240" w:lineRule="auto"/>
        <w:jc w:val="both"/>
        <w:rPr>
          <w:rFonts w:ascii="Arial" w:eastAsia="Calibri" w:hAnsi="Arial" w:cs="Arial"/>
          <w:kern w:val="0"/>
          <w:sz w:val="24"/>
          <w:szCs w:val="24"/>
          <w14:ligatures w14:val="none"/>
        </w:rPr>
      </w:pPr>
      <w:r w:rsidRPr="005E5FA3">
        <w:rPr>
          <w:rFonts w:ascii="Arial" w:eastAsia="Calibri" w:hAnsi="Arial" w:cs="Arial"/>
          <w:kern w:val="0"/>
          <w:sz w:val="24"/>
          <w:szCs w:val="24"/>
          <w14:ligatures w14:val="none"/>
        </w:rPr>
        <w:t>Oggi a Lei rivolgiamo una preghiera che – ne siamo convinti con convinzione nello Spirito Santo – Lei non potrà non ascoltare. Lei oggi dovrà essere Avvocata non solo nostra, ma Avvocata prima di tutto di se stessa.  Lei deve scendere nella nostra storia e in modo inequivocabile dovrà rimettere sul candelabro la sua gloria. Così potrà rimettere sul candelabro la gloria del Figlio suo, la gloria dello Spirito Santo, la gloria della Chiesa, la gloria dell’uomo creato ad immagine e somiglianza del suo Creatore e Redento dalla Passione, Morte, Gloriosa Risurrezione di Cristo Gesù, nostro Signore e Signore dell’universo. Dagli uomini, Lei, la nostra Avvocata, in questi ultimi tempi è stata infangata, gravemente offesa, calpestata nella sua dignità, distrutta nella sua altissima verità, dichiarata falsa nella sua missione e nel suo invito a ricordare la Parola del Figlio suo al mondo che l’ha dimenticata. Non solo hanno fatto questo. Avrebbero voluto anche cancellare dalla storia il frutto più bello da essa generato nella Chiesa per il bene della Chiesa e del mondo. Tutto l’odio di Satana contro la Madre nostra è entrato nel cuore dei figli del diavolo e da essi quest’odio è stato covato per lunghissimi anni finché non si è schiuso e ha fatto nascere un serpente infernale che si è posto a capo degli altri serpenti e li ha guidati per dare compimento al loro diabolico progetto. Ecco la loro sentenza: Nulla è dalla Madre di Dio. Tutto è dal cuore dell’uomo. Niente discenda da Dio, Tutto sale dall’inferno.</w:t>
      </w:r>
    </w:p>
    <w:p w14:paraId="457F5F62" w14:textId="77777777" w:rsidR="005E5FA3" w:rsidRPr="005E5FA3" w:rsidRDefault="005E5FA3" w:rsidP="005E5FA3">
      <w:pPr>
        <w:spacing w:after="120" w:line="240" w:lineRule="auto"/>
        <w:jc w:val="both"/>
        <w:rPr>
          <w:rFonts w:ascii="Arial" w:eastAsia="Calibri" w:hAnsi="Arial" w:cs="Arial"/>
          <w:kern w:val="0"/>
          <w:sz w:val="24"/>
          <w:szCs w:val="24"/>
          <w14:ligatures w14:val="none"/>
        </w:rPr>
      </w:pPr>
      <w:r w:rsidRPr="005E5FA3">
        <w:rPr>
          <w:rFonts w:ascii="Arial" w:eastAsia="Calibri" w:hAnsi="Arial" w:cs="Arial"/>
          <w:kern w:val="0"/>
          <w:sz w:val="24"/>
          <w:szCs w:val="24"/>
          <w14:ligatures w14:val="none"/>
        </w:rPr>
        <w:t xml:space="preserve"> Ora Madre Santa, spetta a Te scendere nella storia per essere l’Avvocata della tua Gloria, della tua Verità, del tuo Invito, della tua Parola. Se tu non scendi, l’odio di Satana e dei suoi figli mai smetterà di conquistare la Chiesa e di consegnare i suoi figli alle tenebre dell’inferno. Madre Santa, viene presto, non tardare. La tua gloria non può essere oltraggiata. Il tuo nome non può essere infangato. Il tuo invito non può essere disatteso. Disattenderlo è condannare i figli della Chiesa a trasformarsi in figli del diavolo. Madre Tutta Santa, non permettere che questo avvenga. Vieni e difendi e proteggi la tua Chiesa. Grazie, Madre, per la tua venuta in mezzo a noi. Grazie, perché di certo darai gloria al tuo nome.</w:t>
      </w:r>
    </w:p>
    <w:p w14:paraId="427B0014" w14:textId="77777777" w:rsidR="005E5FA3" w:rsidRPr="005E5FA3" w:rsidRDefault="005E5FA3" w:rsidP="005E5FA3">
      <w:pPr>
        <w:spacing w:after="120" w:line="240" w:lineRule="auto"/>
        <w:jc w:val="both"/>
        <w:rPr>
          <w:rFonts w:ascii="Arial" w:eastAsia="Calibri" w:hAnsi="Arial" w:cs="Arial"/>
          <w:kern w:val="0"/>
          <w:sz w:val="24"/>
          <w:szCs w:val="24"/>
          <w14:ligatures w14:val="none"/>
        </w:rPr>
      </w:pPr>
    </w:p>
    <w:p w14:paraId="03BED211" w14:textId="77777777" w:rsidR="005E5FA3" w:rsidRPr="005E5FA3" w:rsidRDefault="005E5FA3" w:rsidP="005E5FA3">
      <w:pPr>
        <w:pStyle w:val="Titolo2"/>
        <w:rPr>
          <w:lang w:val="la-Latn"/>
        </w:rPr>
      </w:pPr>
      <w:bookmarkStart w:id="661" w:name="_Toc195693997"/>
      <w:bookmarkStart w:id="662" w:name="_Toc218975136"/>
      <w:bookmarkStart w:id="663" w:name="_Toc219036274"/>
      <w:bookmarkEnd w:id="655"/>
      <w:r w:rsidRPr="005E5FA3">
        <w:rPr>
          <w:lang w:val="la-Latn"/>
        </w:rPr>
        <w:lastRenderedPageBreak/>
        <w:t>O MARIA. O MARIA</w:t>
      </w:r>
      <w:bookmarkEnd w:id="661"/>
      <w:bookmarkEnd w:id="662"/>
      <w:bookmarkEnd w:id="663"/>
    </w:p>
    <w:p w14:paraId="4A8D7EA3" w14:textId="77777777" w:rsidR="005E5FA3" w:rsidRPr="005E5FA3" w:rsidRDefault="005E5FA3" w:rsidP="005E5FA3">
      <w:pPr>
        <w:spacing w:after="120" w:line="240" w:lineRule="auto"/>
        <w:jc w:val="both"/>
        <w:rPr>
          <w:rFonts w:ascii="Arial" w:eastAsia="Calibri" w:hAnsi="Arial" w:cs="Arial"/>
          <w:kern w:val="0"/>
          <w:sz w:val="24"/>
          <w:szCs w:val="24"/>
          <w14:ligatures w14:val="none"/>
        </w:rPr>
      </w:pPr>
      <w:r w:rsidRPr="005E5FA3">
        <w:rPr>
          <w:rFonts w:ascii="Arial" w:eastAsia="Calibri" w:hAnsi="Arial" w:cs="Arial"/>
          <w:kern w:val="0"/>
          <w:sz w:val="24"/>
          <w:szCs w:val="24"/>
          <w14:ligatures w14:val="none"/>
        </w:rPr>
        <w:t>Un tempo abbiamo scritto: Dinanzi alla contemplazione della bellezza, del fulgore, della luce che si sprigiona dalla Vergine Maria il cuore è come rapito in estesi, la mente smette di pensare, lo spirito dell’uomo si estingue, l’anima si inabissa nel mistero e si lascia annullare da esso e in esso. Lo stesso nostro corpo perde la sua pesantezza e viene elevato verso il cielo, attratto da esso, allo stesso modo che una potente calamita innalza da terra il pesantissimo ferro e lo conduce dove essa desidera. Dinanzi alle prodezze compiute da Giaele, Giuditta, la stessa Ester, che sono figure della Madre del Signore, gli uomini e le donne del loro tempo, venivano prese da profondo stupore ed intonavano canti di gioia e di esultanza per celebrare e ricordare in eterno le opere compiute da queste donne singolari, attraverso le quali Dio aveva manifestato la sua divina onnipotenza, schiacciando, annullando I nemici del loro popolo. Queste donne era viste datrici di vita per tutti. Liberatrici da schiavitù, oppressione, servitù varie, dalla stessa morte che minacciosa incombeva su di loro. Il cantore delle glorie che Dio ha compiuto per mezzo della Madre sua, la Vergine Maria, inizia a celebrare le lodi della Donna fatta da Dio in un modo così eccelso ed elevato, da oscurare la bellezza di ogni altra opera del Signore. La bellezza di Lucifero, dell’Angelo portatore di luce, prima del suo peccato di superbia, comparata con la bellezza della Vergine Maria possiamo raffigurala con la fiamma di uno stoppino dinanzi alla splendida luce di mille e più soli che irradiano il cielo di Dio. Questa è la bellezza spirituale della Madre di Gesù.</w:t>
      </w:r>
    </w:p>
    <w:p w14:paraId="3140105A" w14:textId="77777777" w:rsidR="005E5FA3" w:rsidRPr="005E5FA3" w:rsidRDefault="005E5FA3" w:rsidP="005E5FA3">
      <w:pPr>
        <w:spacing w:after="120" w:line="240" w:lineRule="auto"/>
        <w:jc w:val="both"/>
        <w:rPr>
          <w:rFonts w:ascii="Arial" w:eastAsia="Calibri" w:hAnsi="Arial" w:cs="Arial"/>
          <w:color w:val="000000"/>
          <w:kern w:val="0"/>
          <w:sz w:val="24"/>
          <w:szCs w:val="24"/>
          <w14:ligatures w14:val="none"/>
        </w:rPr>
      </w:pPr>
      <w:r w:rsidRPr="005E5FA3">
        <w:rPr>
          <w:rFonts w:ascii="Arial" w:eastAsia="Calibri" w:hAnsi="Arial" w:cs="Arial"/>
          <w:kern w:val="0"/>
          <w:sz w:val="24"/>
          <w:szCs w:val="24"/>
          <w14:ligatures w14:val="none"/>
        </w:rPr>
        <w:t xml:space="preserve">Inizia a celebrare la gloria di questa Donna unica nel creato del suo Dio, ma poi si ferma. Non sa andare avanti. Non sa cosa dire. Il suo cuore si blocca. I suoi pensieri si arrestano. La sua voce balbetta. Non sa sire altro se non ripetere all’infinito: O Maria, o Maria. È l’estasi di chi rimane senza parole, perché in verità non vi sono più parole da dire. Nel nome vi è tutto. Basta il nome. Basta ripeterlo all’infinito. Mentre lo si ripete, la mente si immerge nel mistero e il cuore si lascia trasportare da un vortice di dolcezza e di gioia senza fine, tanto è immensa la bellezza vista, contemplata, gustata. Dinanzi alla contemplazione della Vergine Maria diviene quasi impossibile narrare la sua bellezza. Non vi sono parole adatte. Tutte sembrano insufficienti. Bisogna allora passare dalla contemplazione al gusto. Per Lei si deve applicare la parola del Salmo: </w:t>
      </w:r>
      <w:r w:rsidRPr="005E5FA3">
        <w:rPr>
          <w:rFonts w:ascii="Arial" w:eastAsia="Calibri" w:hAnsi="Arial" w:cs="Arial"/>
          <w:i/>
          <w:kern w:val="0"/>
          <w:sz w:val="24"/>
          <w:szCs w:val="24"/>
          <w14:ligatures w14:val="none"/>
        </w:rPr>
        <w:t>“</w:t>
      </w:r>
      <w:r w:rsidRPr="005E5FA3">
        <w:rPr>
          <w:rFonts w:ascii="Arial" w:eastAsia="Calibri" w:hAnsi="Arial" w:cs="Arial"/>
          <w:i/>
          <w:color w:val="000000"/>
          <w:kern w:val="0"/>
          <w:sz w:val="24"/>
          <w:szCs w:val="24"/>
          <w14:ligatures w14:val="none"/>
        </w:rPr>
        <w:t>Benedirò il Signore in ogni tempo, sulla mia bocca sempre la sua lode. Magnificate con me il Signore, esaltiamo insieme il suo nome. Guardate a lui e sarete raggianti, i vostri volti non dovranno arrossire. Gustate e vedete com’è buono il Signore; beato l’uomo che in lui si rifugia”</w:t>
      </w:r>
      <w:r w:rsidRPr="005E5FA3">
        <w:rPr>
          <w:rFonts w:ascii="Arial" w:eastAsia="Calibri" w:hAnsi="Arial" w:cs="Arial"/>
          <w:color w:val="000000"/>
          <w:kern w:val="0"/>
          <w:sz w:val="24"/>
          <w:szCs w:val="24"/>
          <w14:ligatures w14:val="none"/>
        </w:rPr>
        <w:t xml:space="preserve"> (Cfr. Sal 34, 1-9). Il gusto è via sublime di conoscenza, supera infinitamente quella dell’occhio e dell’orecchio.</w:t>
      </w:r>
    </w:p>
    <w:p w14:paraId="01C01E12" w14:textId="77777777" w:rsidR="005E5FA3" w:rsidRPr="005E5FA3" w:rsidRDefault="005E5FA3" w:rsidP="005E5FA3">
      <w:pPr>
        <w:spacing w:after="120" w:line="240" w:lineRule="auto"/>
        <w:jc w:val="both"/>
        <w:rPr>
          <w:rFonts w:ascii="Arial" w:eastAsia="Calibri" w:hAnsi="Arial" w:cs="Arial"/>
          <w:color w:val="000000"/>
          <w:kern w:val="0"/>
          <w:sz w:val="24"/>
          <w:szCs w:val="24"/>
          <w14:ligatures w14:val="none"/>
        </w:rPr>
      </w:pPr>
      <w:r w:rsidRPr="005E5FA3">
        <w:rPr>
          <w:rFonts w:ascii="Arial" w:eastAsia="Calibri" w:hAnsi="Arial" w:cs="Arial"/>
          <w:color w:val="000000"/>
          <w:kern w:val="0"/>
          <w:sz w:val="24"/>
          <w:szCs w:val="24"/>
          <w14:ligatures w14:val="none"/>
        </w:rPr>
        <w:t xml:space="preserve">Gustare la bellezza della Madre di Dio è andare infinitamente oltre la nostra mente, il nostro cuore, il nostro orecchio, il nostro tatto, il nostro odorato. I sensi bisogna che vengano messi da parte. Per essi si conoscerà sempre poco sia di Dio che delle sue opere e la Vergine Maria è l’Opera delle opere di Dio. L’Opera in assoluto di Dio è Cristo Gesù, che nasce dal suo grembo verginale, quando il Verbo si fa carne e viene ad abitare in mezzo a noi per darci la grazia e la verità. Si gusta la Vergine Maria non per apprendimento, non per scuola, non per studio, non per altre vie umane, della terra. Si gusta per dono dello Spirito Santo. È Lui la conoscenza perfettissima della Maria di Dio. È Lui il gusto eterno del Padre e del Figlio. Lui dovrà </w:t>
      </w:r>
      <w:r w:rsidRPr="005E5FA3">
        <w:rPr>
          <w:rFonts w:ascii="Arial" w:eastAsia="Calibri" w:hAnsi="Arial" w:cs="Arial"/>
          <w:color w:val="000000"/>
          <w:kern w:val="0"/>
          <w:sz w:val="24"/>
          <w:szCs w:val="24"/>
          <w14:ligatures w14:val="none"/>
        </w:rPr>
        <w:lastRenderedPageBreak/>
        <w:t xml:space="preserve">essere anche il nostro gusto. In Lui sempre dobbiamo gustare la bellezza di questa Donna. Senza il suo gusto divino, avremo della Vergine Maria una conoscenza terrena, fatta di pensieri di questo mondo, Mai avremo una conoscenza divina, fatta di pensieri divini. Per questo è giusto che il canto si interrompa e ci si lasci trasportare dal gusto dello Spirito Santo, dai suoi pensieri divini, che non sono più neanche pensieri, ma vita donata per partecipazione, per creazione, per dono. Spirito Santo di Dio, nostro Consolatore, Paràclito, nostra Verità eterna, donaci lo stesso tuo gusto perché vogliamo per un solo istante della nostra vita sulla terra lasciarci estasiare dalla conoscenza di questa Donna che è l’Incanto della Beata Trinità. Angeli e Santi intercedete per noi e otteneteci questa grazia. Essa sola basta a saziare la nostra vita. Nulla più è necessario ad essa. </w:t>
      </w:r>
    </w:p>
    <w:p w14:paraId="424E560E" w14:textId="77777777" w:rsidR="005E5FA3" w:rsidRPr="005E5FA3" w:rsidRDefault="005E5FA3" w:rsidP="005E5FA3">
      <w:pPr>
        <w:spacing w:after="120" w:line="240" w:lineRule="auto"/>
        <w:jc w:val="both"/>
        <w:rPr>
          <w:rFonts w:ascii="Arial" w:eastAsia="Calibri" w:hAnsi="Arial" w:cs="Arial"/>
          <w:color w:val="000000"/>
          <w:kern w:val="0"/>
          <w:sz w:val="24"/>
          <w:szCs w:val="24"/>
          <w14:ligatures w14:val="none"/>
        </w:rPr>
      </w:pPr>
      <w:r w:rsidRPr="005E5FA3">
        <w:rPr>
          <w:rFonts w:ascii="Arial" w:eastAsia="Calibri" w:hAnsi="Arial" w:cs="Arial"/>
          <w:color w:val="000000"/>
          <w:kern w:val="0"/>
          <w:sz w:val="24"/>
          <w:szCs w:val="24"/>
          <w14:ligatures w14:val="none"/>
        </w:rPr>
        <w:t>Oggi aggiungiamo: Madre di Dio, tu sei venuta in mezzo a noi per farci gustare la tua bellezza, che in te è frutto della bellezza eterna del Padre e del Figlio e dello Spirito Santo. Per noi invece si è compiuta la Parola di Gesù detta ai Giudei nel Vangelo secondo Giovanni: “</w:t>
      </w:r>
      <w:r w:rsidRPr="005E5FA3">
        <w:rPr>
          <w:rFonts w:ascii="Arial" w:eastAsia="Calibri" w:hAnsi="Arial" w:cs="Arial"/>
          <w:i/>
          <w:iCs/>
          <w:color w:val="000000"/>
          <w:kern w:val="0"/>
          <w:sz w:val="24"/>
          <w:szCs w:val="24"/>
          <w14:ligatures w14:val="none"/>
        </w:rPr>
        <w:t xml:space="preserve">Se fossi io a testimoniare di me stesso, la mia testimonianza non sarebbe vera. C’è un altro che dà testimonianza di me, e so che la testimonianza che egli dà di me è vera. Voi avete inviato dei messaggeri a Giovanni ed egli ha dato testimonianza alla verità. Io non ricevo testimonianza da un uomo; ma vi dico queste cose perché siate salvati. Egli era la lampada che arde e risplende, e voi solo per un momento avete voluto rallegrarvi alla sua luce (Gv 5,31-35). </w:t>
      </w:r>
      <w:r w:rsidRPr="005E5FA3">
        <w:rPr>
          <w:rFonts w:ascii="Arial" w:eastAsia="Calibri" w:hAnsi="Arial" w:cs="Arial"/>
          <w:color w:val="000000"/>
          <w:kern w:val="0"/>
          <w:sz w:val="24"/>
          <w:szCs w:val="24"/>
          <w14:ligatures w14:val="none"/>
        </w:rPr>
        <w:t xml:space="preserve">Anche noi solo per un attimo abbiamo voluto rallegraci della tua bellezza. Poi ti abbiamo abbandonata, lasciata, tradita, rinnegata, venduta al mondo. Da noi costretta, hai abbandonato la nostra casa a noi stessi come un tempo il Signore ha abbandonato il suo tempio perché divenuto una spelonca di immoralità e di idolatria. Ora ti chiediamo di ritornare, mostrandoti di novo visibilmente e chiamando con voce come di tuono i tuoi figli dispersi perché ricomincino a ricordare la Parola del Figlio tuo ad ogni uomo, mostrando la bellezza del Vangelo, vivendo nella tua bellezza. Non permettere che della tua splendida opera resti nella storia solo nuovo muro del pianto. </w:t>
      </w:r>
    </w:p>
    <w:p w14:paraId="524835CC" w14:textId="77777777" w:rsidR="005E5FA3" w:rsidRPr="005E5FA3" w:rsidRDefault="005E5FA3" w:rsidP="005E5FA3">
      <w:pPr>
        <w:spacing w:after="120" w:line="240" w:lineRule="auto"/>
        <w:jc w:val="both"/>
        <w:rPr>
          <w:rFonts w:ascii="Arial" w:eastAsia="Calibri" w:hAnsi="Arial" w:cs="Arial"/>
          <w:i/>
          <w:iCs/>
          <w:color w:val="000000"/>
          <w:kern w:val="0"/>
          <w:sz w:val="24"/>
          <w:szCs w:val="24"/>
          <w14:ligatures w14:val="none"/>
        </w:rPr>
      </w:pPr>
      <w:r w:rsidRPr="005E5FA3">
        <w:rPr>
          <w:rFonts w:ascii="Arial" w:eastAsia="Calibri" w:hAnsi="Arial" w:cs="Arial"/>
          <w:color w:val="000000"/>
          <w:kern w:val="0"/>
          <w:sz w:val="24"/>
          <w:szCs w:val="24"/>
          <w14:ligatures w14:val="none"/>
        </w:rPr>
        <w:t>Ecco ora cosa era divenuto il tempio del Signore</w:t>
      </w:r>
      <w:r w:rsidRPr="005E5FA3">
        <w:rPr>
          <w:rFonts w:ascii="Arial" w:eastAsia="Calibri" w:hAnsi="Arial" w:cs="Arial"/>
          <w:i/>
          <w:iCs/>
          <w:color w:val="000000"/>
          <w:kern w:val="0"/>
          <w:sz w:val="24"/>
          <w:szCs w:val="24"/>
          <w14:ligatures w14:val="none"/>
        </w:rPr>
        <w:t xml:space="preserve">: “Nell’anno sesto, nel sesto mese, il cinque del mese, mentre mi trovavo in casa e dinanzi a me sedevano gli anziani di Giuda, la mano del Signore Dio si posò su di me e vidi qualcosa dall’aspetto d’uomo: da ciò che sembravano i suoi fianchi in giù, appariva come di fuoco e dai fianchi in su appariva come uno splendore simile al metallo incandescente. Stese come una mano e mi afferrò per una ciocca di capelli: uno spirito mi sollevò fra terra e cielo e in visioni divine mi portò a Gerusalemme, all’ingresso della porta interna, che guarda a settentrione, dove era collocato l’idolo della gelosia, che provoca gelosia. Ed ecco, là era la gloria del Dio d’Israele, simile a quella che avevo visto nella valle. Mi disse: «Figlio dell’uomo, alza gli occhi verso settentrione!». Ed ecco, a settentrione della porta dell’altare l’idolo della gelosia, proprio all’ingresso. </w:t>
      </w:r>
    </w:p>
    <w:p w14:paraId="3744B45E" w14:textId="77777777" w:rsidR="005E5FA3" w:rsidRPr="005E5FA3" w:rsidRDefault="005E5FA3" w:rsidP="005E5FA3">
      <w:pPr>
        <w:spacing w:after="120" w:line="240" w:lineRule="auto"/>
        <w:jc w:val="both"/>
        <w:rPr>
          <w:rFonts w:ascii="Arial" w:eastAsia="Calibri" w:hAnsi="Arial" w:cs="Arial"/>
          <w:i/>
          <w:iCs/>
          <w:color w:val="000000"/>
          <w:kern w:val="0"/>
          <w:sz w:val="24"/>
          <w:szCs w:val="24"/>
          <w14:ligatures w14:val="none"/>
        </w:rPr>
      </w:pPr>
      <w:r w:rsidRPr="005E5FA3">
        <w:rPr>
          <w:rFonts w:ascii="Arial" w:eastAsia="Calibri" w:hAnsi="Arial" w:cs="Arial"/>
          <w:i/>
          <w:iCs/>
          <w:color w:val="000000"/>
          <w:kern w:val="0"/>
          <w:sz w:val="24"/>
          <w:szCs w:val="24"/>
          <w14:ligatures w14:val="none"/>
        </w:rPr>
        <w:t xml:space="preserve">Mi disse: «Figlio dell’uomo, vedi che cosa fanno costoro? Guarda i grandi abomini che la casa d’Israele commette qui per allontanarmi dal mio santuario! Ne vedrai altri ancora peggiori». Mi condusse allora all’ingresso del cortile e vidi un foro nella parete. Mi disse: «Figlio dell’uomo, sfonda la parete». Sfondai la parete, ed ecco apparve una porta. Mi disse: «Entra e osserva gli abomini malvagi che commettono costoro». Io entrai e vidi ogni sorta di rettili e di animali obbrobriosi e tutti gli idoli della casa d’Israele raffigurati intorno alle pareti. Settanta anziani della casa d’Israele, fra i quali vi era Iaazania, figlio di Safan, ritto in mezzo a loro, stavano </w:t>
      </w:r>
      <w:r w:rsidRPr="005E5FA3">
        <w:rPr>
          <w:rFonts w:ascii="Arial" w:eastAsia="Calibri" w:hAnsi="Arial" w:cs="Arial"/>
          <w:i/>
          <w:iCs/>
          <w:color w:val="000000"/>
          <w:kern w:val="0"/>
          <w:sz w:val="24"/>
          <w:szCs w:val="24"/>
          <w14:ligatures w14:val="none"/>
        </w:rPr>
        <w:lastRenderedPageBreak/>
        <w:t>davanti ad essi, ciascuno con il turibolo in mano, mentre il profumo saliva in nubi d’incenso. Mi disse: «Hai visto, figlio dell’uomo, quello che fanno gli anziani della casa d’Israele nelle tenebre, ciascuno nella stanza recondita del proprio idolo? Vanno dicendo: “Il Signore non ci vede, il Signore ha abbandonato il paese”».</w:t>
      </w:r>
    </w:p>
    <w:p w14:paraId="61C84B25" w14:textId="77777777" w:rsidR="005E5FA3" w:rsidRPr="005E5FA3" w:rsidRDefault="005E5FA3" w:rsidP="005E5FA3">
      <w:pPr>
        <w:spacing w:after="120" w:line="240" w:lineRule="auto"/>
        <w:jc w:val="both"/>
        <w:rPr>
          <w:rFonts w:ascii="Arial" w:eastAsia="Calibri" w:hAnsi="Arial" w:cs="Arial"/>
          <w:i/>
          <w:iCs/>
          <w:color w:val="000000"/>
          <w:kern w:val="0"/>
          <w:sz w:val="24"/>
          <w:szCs w:val="24"/>
          <w14:ligatures w14:val="none"/>
        </w:rPr>
      </w:pPr>
      <w:r w:rsidRPr="005E5FA3">
        <w:rPr>
          <w:rFonts w:ascii="Arial" w:eastAsia="Calibri" w:hAnsi="Arial" w:cs="Arial"/>
          <w:i/>
          <w:iCs/>
          <w:color w:val="000000"/>
          <w:kern w:val="0"/>
          <w:sz w:val="24"/>
          <w:szCs w:val="24"/>
          <w14:ligatures w14:val="none"/>
        </w:rPr>
        <w:t xml:space="preserve">Poi mi disse: «Vedrai che si commettono abomini peggiori di questi». Mi condusse all’ingresso della porta del tempio del Signore che guarda a settentrione e vidi donne sedute che piangevano Tammuz. Mi disse: «Hai visto, figlio dell’uomo? Vedrai abomini peggiori di questi». Mi condusse nel cortile interno del tempio del Signore; ed ecco, all’ingresso dell’aula del tempio, fra il vestibolo e l’altare, circa venticinque uomini, con le spalle voltate al tempio e la faccia a oriente che, prostrati, adoravano il sole. Mi disse: «Hai visto, figlio dell’uomo? Come se non bastasse per quelli della casa di Giuda commettere simili abomini in questo luogo, hanno anche riempito il paese di violenze, per provocare la mia collera. Eccoli, vedi, che si portano il ramoscello sacro alle narici. Ebbene, anch’io agirò con furore. Il mio occhio non avrà pietà e non avrò compassione: manderanno alte grida ai miei orecchi, ma non li ascolterò». (Ez 8,1-18). </w:t>
      </w:r>
    </w:p>
    <w:p w14:paraId="5BF7B1D7" w14:textId="77777777" w:rsidR="005E5FA3" w:rsidRPr="005E5FA3" w:rsidRDefault="005E5FA3" w:rsidP="005E5FA3">
      <w:pPr>
        <w:spacing w:after="120" w:line="240" w:lineRule="auto"/>
        <w:jc w:val="both"/>
        <w:rPr>
          <w:rFonts w:ascii="Arial" w:eastAsia="Calibri" w:hAnsi="Arial" w:cs="Arial"/>
          <w:i/>
          <w:iCs/>
          <w:color w:val="000000"/>
          <w:kern w:val="0"/>
          <w:sz w:val="24"/>
          <w:szCs w:val="24"/>
          <w14:ligatures w14:val="none"/>
        </w:rPr>
      </w:pPr>
      <w:r w:rsidRPr="005E5FA3">
        <w:rPr>
          <w:rFonts w:ascii="Arial" w:eastAsia="Calibri" w:hAnsi="Arial" w:cs="Arial"/>
          <w:color w:val="000000"/>
          <w:kern w:val="0"/>
          <w:sz w:val="24"/>
          <w:szCs w:val="24"/>
          <w14:ligatures w14:val="none"/>
        </w:rPr>
        <w:t>Ecco come il Signore lascia il suo empio e la sua città:</w:t>
      </w:r>
      <w:r w:rsidRPr="005E5FA3">
        <w:rPr>
          <w:rFonts w:ascii="Arial" w:eastAsia="Calibri" w:hAnsi="Arial" w:cs="Arial"/>
          <w:i/>
          <w:iCs/>
          <w:color w:val="000000"/>
          <w:kern w:val="0"/>
          <w:sz w:val="24"/>
          <w:szCs w:val="24"/>
          <w14:ligatures w14:val="none"/>
        </w:rPr>
        <w:t xml:space="preserve"> Io guardavo, ed ecco, sul firmamento che stava sopra il capo dei cherubini, vidi come una pietra di zaffìro e al di sopra appariva qualcosa che aveva la forma di un trono. Disse all’uomo vestito di lino: «Va’ fra le ruote che sono sotto il cherubino e riempi il cavo delle mani di carboni accesi, che sono fra i cherubini, e spargili sulla città». Egli vi andò, mentre io lo seguivo con lo sguardo. Ora i cherubini erano fermi alla destra del tempio, quando l’uomo vi andò, e una nube riempiva il cortile interno. La gloria del Signore si alzò sopra il cherubino verso la soglia del tempio e il tempio fu riempito dalla nube e il cortile fu pieno dello splendore della gloria del Signore. Il fragore delle ali dei cherubini giungeva fino al cortile esterno, come la voce di Dio onnipotente quando parla. (Ez 10,1-4). I cherubini allora alzarono le ali e le ruote si mossero insieme con loro, mentre la gloria del Dio d’Israele era in alto su di loro. Quindi dal centro della città la gloria del Signore si alzò e andò a fermarsi sul monte che è a oriente della città. E uno spirito mi sollevò e mi portò in Caldea fra i deportati, in visione, per opera dello spirito di Dio. E la visione che avevo visto disparve davanti a me. E io raccontai ai deportati quanto il Signore mi aveva mostrato (Ez 11,22-25).</w:t>
      </w:r>
    </w:p>
    <w:p w14:paraId="486E786B" w14:textId="77777777" w:rsidR="005E5FA3" w:rsidRPr="005E5FA3" w:rsidRDefault="005E5FA3" w:rsidP="005E5FA3">
      <w:pPr>
        <w:spacing w:after="120" w:line="240" w:lineRule="auto"/>
        <w:jc w:val="both"/>
        <w:rPr>
          <w:rFonts w:ascii="Arial" w:eastAsia="Calibri" w:hAnsi="Arial" w:cs="Arial"/>
          <w:color w:val="000000"/>
          <w:kern w:val="0"/>
          <w:sz w:val="24"/>
          <w:szCs w:val="24"/>
          <w14:ligatures w14:val="none"/>
        </w:rPr>
      </w:pPr>
      <w:r w:rsidRPr="005E5FA3">
        <w:rPr>
          <w:rFonts w:ascii="Arial" w:eastAsia="Calibri" w:hAnsi="Arial" w:cs="Arial"/>
          <w:color w:val="000000"/>
          <w:kern w:val="0"/>
          <w:sz w:val="24"/>
          <w:szCs w:val="24"/>
          <w14:ligatures w14:val="none"/>
        </w:rPr>
        <w:t>Noi abbiamo rinnegato la tua gloria, Madre Santa. La tua gloria ha lascato noi e noi siamo stati ridotti in macerie. Senza la tua gloria in mezzo a noi e con noi e noi testimoni di essa, nessuna maceria potrà mai rialzarsi. Tu sei necessaria a noi più che la nostra anima, il nostro spirito, il nostro corpo. Se tu ritornerai, noi ci rialzeremo. Se tu non tornerai, noi rimarremo in eterno maceria sopra maceria. Saremo insieme ma come una maceria sta insieme su un’altra materia. Noi siamo pentiti. Siamo tornati a te. Ora tu torna a noi e manifestati in tutta la bellezza della tua gloria. Noi ascolteremo la tua voce e ci porremo a servizio della Parola di Gesù.</w:t>
      </w:r>
    </w:p>
    <w:p w14:paraId="510E8F9D" w14:textId="77777777" w:rsidR="005E5FA3" w:rsidRPr="005E5FA3" w:rsidRDefault="005E5FA3" w:rsidP="005E5FA3">
      <w:pPr>
        <w:spacing w:after="120" w:line="240" w:lineRule="auto"/>
        <w:jc w:val="both"/>
        <w:rPr>
          <w:rFonts w:ascii="Arial" w:eastAsia="Calibri" w:hAnsi="Arial" w:cs="Arial"/>
          <w:kern w:val="0"/>
          <w:sz w:val="28"/>
          <w:szCs w:val="28"/>
          <w14:ligatures w14:val="none"/>
        </w:rPr>
      </w:pPr>
    </w:p>
    <w:p w14:paraId="36A865B5" w14:textId="77777777" w:rsidR="005E5FA3" w:rsidRPr="005E5FA3" w:rsidRDefault="005E5FA3" w:rsidP="005E5FA3">
      <w:pPr>
        <w:pStyle w:val="Titolo2"/>
        <w:rPr>
          <w:i/>
          <w:iCs/>
          <w:lang w:val="la-Latn"/>
        </w:rPr>
      </w:pPr>
      <w:bookmarkStart w:id="664" w:name="_Toc195693998"/>
      <w:bookmarkStart w:id="665" w:name="_Toc218975137"/>
      <w:bookmarkStart w:id="666" w:name="_Toc219036275"/>
      <w:r w:rsidRPr="005E5FA3">
        <w:rPr>
          <w:lang w:val="la-Latn"/>
        </w:rPr>
        <w:lastRenderedPageBreak/>
        <w:t>VIRGO PRUDENTISSIMA</w:t>
      </w:r>
      <w:bookmarkEnd w:id="664"/>
      <w:bookmarkEnd w:id="665"/>
      <w:bookmarkEnd w:id="666"/>
    </w:p>
    <w:p w14:paraId="7552AB44" w14:textId="77777777" w:rsidR="005E5FA3" w:rsidRPr="005E5FA3" w:rsidRDefault="005E5FA3" w:rsidP="005E5FA3">
      <w:pPr>
        <w:spacing w:after="120" w:line="240" w:lineRule="auto"/>
        <w:jc w:val="both"/>
        <w:rPr>
          <w:rFonts w:ascii="Arial" w:eastAsia="Calibri" w:hAnsi="Arial" w:cs="Arial"/>
          <w:kern w:val="0"/>
          <w:sz w:val="24"/>
          <w:szCs w:val="24"/>
          <w14:ligatures w14:val="none"/>
        </w:rPr>
      </w:pPr>
      <w:r w:rsidRPr="005E5FA3">
        <w:rPr>
          <w:rFonts w:ascii="Arial" w:eastAsia="Calibri" w:hAnsi="Arial" w:cs="Arial"/>
          <w:kern w:val="0"/>
          <w:sz w:val="24"/>
          <w:szCs w:val="24"/>
          <w14:ligatures w14:val="none"/>
        </w:rPr>
        <w:t>Un tempo abbiamo scritto: Maria oggi viene esaltata e magnificata quale “Vergine prudentissima”. Ella è prudentissima perché mai dalle parole, opere, azioni, relazioni da Lei vissute è scaturito il male, neanche minimo, infimo, per la sua persona. In Lei tutto ha contribuito a produrre il bene più grande, sempre. Perché la vita della Vergine Maria ha sempre prodotto i più bei frutti di bene, anzi di sommo bene e in noi spesso si produce solo il male? Perché Lei è Madre e Vergine Santissima, mentre noi rimaniamo perennemente peccatori, o al massimo ci accontentiamo di vivere una religione cristiana minimalista, cioè finalizzata a non commettere solo i più efferati delitti che turbano la coscienza collettiva, mentre ci abbandoniamo a tutti quei peccatacci che ormai sono divenuti stile, forma, consistenza quotidiana del nostro vivere sociale? Tutto questo disastro spirituale lo si può far scaturire da un errore che noi ormai facciamo senza più neanche accorgercene. Il nostro errore consiste in questo: noi separiamo il dono dello Spirito Santo dallo Spirito Santo che sempre deve produrlo in noi. Crediamo di avere il dono dello Spirito di Dio ma senza vivere nello Spirito di Dio. Ormai crediamo quasi tutti che lo Spirito Santo si possa paragonare ad un bottegaio. Noi andiamo nella sua bottega, prendiamo quello che ci serve, paghiamo il prezzo con il sacrificio di essere già andati presso di Lui, ce ne andiamo e tutto finisce qui. Lo Spirito Santo rimane nella sua bottega a servire qualche altro cliente e noi continuiamo a vivere la nostra vita nella convinzione che sia tutto a posto, perché abbiamo i doni dello Spirito Santo e con essi possiamo fare il bene che vogliamo.</w:t>
      </w:r>
    </w:p>
    <w:p w14:paraId="7F8139B9" w14:textId="77777777" w:rsidR="005E5FA3" w:rsidRPr="005E5FA3" w:rsidRDefault="005E5FA3" w:rsidP="005E5FA3">
      <w:pPr>
        <w:spacing w:after="120" w:line="240" w:lineRule="auto"/>
        <w:jc w:val="both"/>
        <w:rPr>
          <w:rFonts w:ascii="Arial" w:eastAsia="Calibri" w:hAnsi="Arial" w:cs="Arial"/>
          <w:kern w:val="0"/>
          <w:sz w:val="24"/>
          <w:szCs w:val="24"/>
          <w14:ligatures w14:val="none"/>
        </w:rPr>
      </w:pPr>
      <w:r w:rsidRPr="005E5FA3">
        <w:rPr>
          <w:rFonts w:ascii="Arial" w:eastAsia="Calibri" w:hAnsi="Arial" w:cs="Arial"/>
          <w:kern w:val="0"/>
          <w:sz w:val="24"/>
          <w:szCs w:val="24"/>
          <w14:ligatures w14:val="none"/>
        </w:rPr>
        <w:t xml:space="preserve">Nulla è più errato. Questa convinzione, che ormai è divenuta prassi cristiana, è la morte della nostra vita di fede. Mai vi potrà essere separazione tra il dono e lo Spirito Santo, perché è Lui che deve produrlo sempre vivo, sempre attuale, sempre nell’oggi della nostra vita. È sempre Lui che deve vivificarlo, renderlo operante, forte, irresistibile, vittorioso. Se lo Spirito del Signore non è in noi, noi siamo senza i suoi doni e la nostra vita spirituale è un vero fallimento. È lo Spirito Santo che si dona a noi come albero dal quale fiorisce e matura ogni frutto di prudenza.  Cosa è allora la prudenza e perché la Vergine Maria è Vergine Prudentissima? La somma prudenza è virtù della Madre di Dio perché ogni sua azione, pensiero, volontà, desiderio, sentimento, moto del cuore e dello spirito, erano sempre sotto la mozione dello Spirito Santo. Sempre Lui muoveva cuore e mente della Madre nostra. Sempre Lui agiva per mezzo di Lei. Maria è lo strumento perfetto attraverso il quale il Padre dei Cieli compie le meraviglie del suo amore in favore dei suoi figli. Lo Spirito Santo è dono in Maria, ma anche sua quotidiana conquista. Lei cresceva nello Spirito Santo per la sua incessante preghiera e perché il cammino nella santità era in Lei senza alcuna interruzione. Noi omettiamo la nostra crescita in sapienza e grazia, ci dimentichiamo di pregare, ci rilassiamo nel nostro cammino di fede, speranza, carità. Così agendo non possiamo sperare di essere governati dalla prudenza. </w:t>
      </w:r>
    </w:p>
    <w:p w14:paraId="1B906F50" w14:textId="77777777" w:rsidR="005E5FA3" w:rsidRPr="005E5FA3" w:rsidRDefault="005E5FA3" w:rsidP="005E5FA3">
      <w:pPr>
        <w:spacing w:after="120" w:line="240" w:lineRule="auto"/>
        <w:jc w:val="both"/>
        <w:rPr>
          <w:rFonts w:ascii="Arial" w:eastAsia="Calibri" w:hAnsi="Arial" w:cs="Arial"/>
          <w:kern w:val="0"/>
          <w:sz w:val="24"/>
          <w:szCs w:val="24"/>
          <w14:ligatures w14:val="none"/>
        </w:rPr>
      </w:pPr>
      <w:r w:rsidRPr="005E5FA3">
        <w:rPr>
          <w:rFonts w:ascii="Arial" w:eastAsia="Calibri" w:hAnsi="Arial" w:cs="Arial"/>
          <w:kern w:val="0"/>
          <w:sz w:val="24"/>
          <w:szCs w:val="24"/>
          <w14:ligatures w14:val="none"/>
        </w:rPr>
        <w:t xml:space="preserve">Salomone si accorse che non poteva vivere senza sapienza. Sapeva che questa era dono di Dio. La Chiesa al Signore con preghiera accorata: “Per questo pregai e mi fu elargita la prudenza, implorai e venne in me lo spirito di sapienza. La preferii a scettri e a troni, stimai un nulla la ricchezza al suo confronto, non la paragonai neppure a una gemma inestimabile, perché tutto l’oro al suo confronto è come un po’ di sabbia e come fango sarà valutato di fronte a lei l’argento. L’ho amata più </w:t>
      </w:r>
      <w:r w:rsidRPr="005E5FA3">
        <w:rPr>
          <w:rFonts w:ascii="Arial" w:eastAsia="Calibri" w:hAnsi="Arial" w:cs="Arial"/>
          <w:kern w:val="0"/>
          <w:sz w:val="24"/>
          <w:szCs w:val="24"/>
          <w14:ligatures w14:val="none"/>
        </w:rPr>
        <w:lastRenderedPageBreak/>
        <w:t>della salute e della bellezza, ho preferito avere lei piuttosto che la luce, perché lo splendore che viene da lei non tramonta. Insieme a lei mi sono venuti tutti i beni; nelle sue mani è una ricchezza incalcolabile. Ho gioito di tutto ciò, perché lo reca la sapienza, ma ignoravo che ella è madre di tutto questo. Ciò che senza astuzia ho imparato, senza invidia lo comunico, non nascondo le sue ricchezze. Ella è infatti un tesoro inesauribile per gli uomini; chi lo possiede ottiene l’amicizia con Dio, è a lui raccomandato dai frutti della sua educazione. Mi conceda Dio di parlare con intelligenza e di riflettere in modo degno dei doni ricevuti, perché egli stesso è la guida della sapienza e dirige i sapienti. Nelle sue mani siamo noi e le nostre parole, ogni sorta di conoscenza e ogni capacità operativa” (Sap 7,7-16).  La preghiera da sola però non basta. Occorre l’obbedienza ad ogni mozione dello Spirito Santo di Dio. Maria è la Vergine Prudentissima, perché è la Vergine Obbedientissima. Senza obbedienza non vi è alcuna prudenza, perché la prudenza è ascolto e obbedienza perenne al nostro Dio e Signore.</w:t>
      </w:r>
    </w:p>
    <w:p w14:paraId="0F0B0258" w14:textId="77777777" w:rsidR="005E5FA3" w:rsidRPr="005E5FA3" w:rsidRDefault="005E5FA3" w:rsidP="005E5FA3">
      <w:pPr>
        <w:spacing w:after="120" w:line="240" w:lineRule="auto"/>
        <w:jc w:val="both"/>
        <w:rPr>
          <w:rFonts w:ascii="Arial" w:eastAsia="Calibri" w:hAnsi="Arial" w:cs="Arial"/>
          <w:kern w:val="0"/>
          <w:sz w:val="24"/>
          <w:szCs w:val="24"/>
          <w14:ligatures w14:val="none"/>
        </w:rPr>
      </w:pPr>
      <w:r w:rsidRPr="005E5FA3">
        <w:rPr>
          <w:rFonts w:ascii="Arial" w:eastAsia="Calibri" w:hAnsi="Arial" w:cs="Arial"/>
          <w:kern w:val="0"/>
          <w:sz w:val="24"/>
          <w:szCs w:val="24"/>
          <w14:ligatures w14:val="none"/>
        </w:rPr>
        <w:t xml:space="preserve">Oggi aggiungiamo: Vergine Prudente, tu hai sempre pensato nello Spirito Santo, hai sempre parlato nello Spirito Santo, hai sempre operato nello Spirito Santo, hai sempre obbedito nello Spirito Santo. È questa la tua grande prudenza: consegnarti allo Spirito del Signore. Oggi, volgendo tu il tuo sguardo su di noi, hai visto che siamo senza Parola, senza Spirito Santo, senza Cristo Gesù e senza il Padre, siamo anche senza di te. Parliamo senza alcuna verità, pensiamo con i pensieri del mondo, inseguiamo i nostri pensieri e gli istinti del peccato. Caino ha ucciso suo fratello Abele. Noi stiamo uccidendo nostro Fratello Cristo Gesù. Stiamo uccidendo Il Padre, Dio. Stiamo uccidendo lo Spirito Santo. Stiamo uccidendo te, nostra celeste Madre, stiamo uccidendo ogni uomo, perché lo stiamo consegnando nelle braccia di Satana. Siamo imprudentissimi. Manchiamo di intelligenza e per questo pensiamo da stolti e da insipienti, da stolti e da insipienti anche agiamo. Tu che dal cielo hai visto e vedi la morte del Vangelo di Cristo e il trionfo dell’antivangelo di Satana, vieni in nostro soccorso e aiutaci a riportare il Vangelo nel nostro cuore e nel cuore di ogni altro uomo. Rendici prudentissimi come tu sei prudentissima. Liberaci delle infinite imprudenze che uccidono la nostra vita. Il sommo dell’imprudenza è consegnarci nelle braccia di Satana e divenire figli del diavolo. </w:t>
      </w:r>
    </w:p>
    <w:p w14:paraId="346598E0" w14:textId="77777777" w:rsidR="005E5FA3" w:rsidRPr="005E5FA3" w:rsidRDefault="005E5FA3" w:rsidP="005E5FA3">
      <w:pPr>
        <w:spacing w:after="120" w:line="240" w:lineRule="auto"/>
        <w:jc w:val="both"/>
        <w:rPr>
          <w:rFonts w:ascii="Arial" w:eastAsia="Calibri" w:hAnsi="Arial" w:cs="Arial"/>
          <w:bCs/>
          <w:kern w:val="0"/>
          <w:sz w:val="24"/>
          <w:szCs w:val="24"/>
          <w:lang w:val="la-Latn"/>
          <w14:ligatures w14:val="none"/>
        </w:rPr>
      </w:pPr>
    </w:p>
    <w:p w14:paraId="38A697FA" w14:textId="77777777" w:rsidR="005E5FA3" w:rsidRPr="005E5FA3" w:rsidRDefault="005E5FA3" w:rsidP="005E5FA3">
      <w:pPr>
        <w:pStyle w:val="Titolo2"/>
        <w:rPr>
          <w:i/>
          <w:iCs/>
          <w:lang w:val="la-Latn"/>
        </w:rPr>
      </w:pPr>
      <w:bookmarkStart w:id="667" w:name="_Toc195693999"/>
      <w:bookmarkStart w:id="668" w:name="_Toc218975138"/>
      <w:bookmarkStart w:id="669" w:name="_Toc219036276"/>
      <w:r w:rsidRPr="005E5FA3">
        <w:rPr>
          <w:lang w:val="la-Latn"/>
        </w:rPr>
        <w:t>VIRGO CLEMENTISSIMA</w:t>
      </w:r>
      <w:bookmarkEnd w:id="667"/>
      <w:bookmarkEnd w:id="668"/>
      <w:bookmarkEnd w:id="669"/>
    </w:p>
    <w:p w14:paraId="6A211A0D" w14:textId="77777777" w:rsidR="005E5FA3" w:rsidRPr="005E5FA3" w:rsidRDefault="005E5FA3" w:rsidP="005E5FA3">
      <w:pPr>
        <w:spacing w:after="120" w:line="240" w:lineRule="auto"/>
        <w:jc w:val="both"/>
        <w:rPr>
          <w:rFonts w:ascii="Arial" w:eastAsia="Calibri" w:hAnsi="Arial" w:cs="Arial"/>
          <w:i/>
          <w:iCs/>
          <w:kern w:val="0"/>
          <w:sz w:val="24"/>
          <w:szCs w:val="24"/>
          <w14:ligatures w14:val="none"/>
        </w:rPr>
      </w:pPr>
      <w:r w:rsidRPr="005E5FA3">
        <w:rPr>
          <w:rFonts w:ascii="Arial" w:eastAsia="Calibri" w:hAnsi="Arial" w:cs="Arial"/>
          <w:kern w:val="0"/>
          <w:sz w:val="24"/>
          <w:szCs w:val="24"/>
          <w14:ligatures w14:val="none"/>
        </w:rPr>
        <w:t xml:space="preserve">Un tempo abbiamo scritto: Siamo peccatori. Tradiamo il Signore, lo rinneghiamo, bestemmiamo il suo santo nome, ignoriamo la sua Legge, non vogliamo vivere secondo i suoi Comandamenti, ci dissociamo dalla sua volontà. Addirittura neghiamo anche la sua esistenza, facendoci noi stessi dio, decidendo da noi stessi ciò che è bene e ciò che è male. Ci ribelliamo alla nostra verità di essere sue creature, fatte da Lui a sua immagine e somiglianza. Noi abbiamo distrutto il Signore, lo abbiamo abolito come nostro Dio. Per somma giustizia Lui dovrebbe distruggere noi, abolirci dalla faccia della terra, sprofondarci da vivi nella dannazione eterna, tanto grande è il nostro peccato, tanta immensa la nostra cattiveria e malvagità. Ma Dio non è solo somma giustizia, è anche pietà, misericordia, compassione, eterna carità. Lui sempre si è rivelato Padre clemente, che sempre </w:t>
      </w:r>
      <w:r w:rsidRPr="005E5FA3">
        <w:rPr>
          <w:rFonts w:ascii="Arial" w:eastAsia="Calibri" w:hAnsi="Arial" w:cs="Arial"/>
          <w:kern w:val="0"/>
          <w:sz w:val="24"/>
          <w:szCs w:val="24"/>
          <w14:ligatures w14:val="none"/>
        </w:rPr>
        <w:lastRenderedPageBreak/>
        <w:t xml:space="preserve">perdona coloro che si convertono e fanno ritorno a Lui, nel pentimento e nel desiderio di riconoscerlo come loro Dio, Signore, Creatore. Se non fosse anche somma clemenza, nessuno di noi esisterebbe più di mezza giornata, tanto grande è la nostra malvagità e cattiveria verso il suo santo nome. È questa sua somma clemenza che crea nei cuori la speranza. Il peccatore può tornare a Lui, perché sa che il Suo Dio largamente perdona. Fu questa la speranza del Figliol prodigo: </w:t>
      </w:r>
      <w:r w:rsidRPr="005E5FA3">
        <w:rPr>
          <w:rFonts w:ascii="Arial" w:eastAsia="Calibri" w:hAnsi="Arial" w:cs="Arial"/>
          <w:i/>
          <w:iCs/>
          <w:kern w:val="0"/>
          <w:sz w:val="24"/>
          <w:szCs w:val="24"/>
          <w14:ligatures w14:val="none"/>
        </w:rPr>
        <w:t xml:space="preserve">“Allora ritornò in sé e disse: “Quanti salariati di mio padre hanno pane in abbondanza e io qui muoio di fame! Mi alzerò, andrò da mio padre e gli dirò: Padre, ho peccato verso il Cielo e davanti a te; non sono più degno di essere chiamato tuo figlio. Trattami come uno dei tuoi salariati”. Si alzò e tornò da suo padre. Quando era ancora lontano, suo padre lo vide, ebbe compassione, gli corse incontro, gli si gettò al collo e lo baciò. Il figlio gli disse: “Padre, ho peccato verso il Cielo e davanti a te; non sono più degno di essere chiamato tuo figlio”. Ma il padre disse ai servi: “Presto, portate qui il vestito più bello e fateglielo indossare, mettetegli l’anello al dito e i sandali ai piedi. Prendete il vitello grasso, ammazzatelo, mangiamo e facciamo festa, perché questo mio figlio era morto ed è tornato in vita, era perduto ed è stato ritrovato” (Lc 15,17-24).  </w:t>
      </w:r>
    </w:p>
    <w:p w14:paraId="12F14276" w14:textId="77777777" w:rsidR="005E5FA3" w:rsidRPr="005E5FA3" w:rsidRDefault="005E5FA3" w:rsidP="005E5FA3">
      <w:pPr>
        <w:spacing w:after="120" w:line="240" w:lineRule="auto"/>
        <w:jc w:val="both"/>
        <w:rPr>
          <w:rFonts w:ascii="Arial" w:eastAsia="Calibri" w:hAnsi="Arial" w:cs="Arial"/>
          <w:kern w:val="0"/>
          <w:sz w:val="24"/>
          <w:szCs w:val="24"/>
          <w14:ligatures w14:val="none"/>
        </w:rPr>
      </w:pPr>
      <w:r w:rsidRPr="005E5FA3">
        <w:rPr>
          <w:rFonts w:ascii="Arial" w:eastAsia="Calibri" w:hAnsi="Arial" w:cs="Arial"/>
          <w:kern w:val="0"/>
          <w:sz w:val="24"/>
          <w:szCs w:val="24"/>
          <w14:ligatures w14:val="none"/>
        </w:rPr>
        <w:t>Per un arcano di salvezza, redenzione, santificazione perfette, Dio ha disposto che fosse “tesoriere” della sua divina clemenza la Vergine Maria, la Madre dolcissima del suo Diletto Figlio. La Madre della Redenzione esercita il suo santo ufficio o ministero in diversi modi, secondo molteplici modalità. Prima di tutto lo esercita, prevenendoci in ogni nostra necessità sia spirituale che materiale. Ella non vuole che noi rinneghiamo il nostro Dio e Signore e per questo ci ottiene ogni grazia perché perseveriamo nel nostro cammino di fede, speranza, carità.  In secondo luogo lo esercita andando Ella stessa alla ricerca delle pecorelle smarrite per ricondurle all’ovile di suo Figlio Gesù. La storia ci attesta che sempre la Vergine Maria è discesa dal cielo, è venuta in mezzo a noi, si è mostrata, rivelata, è apparsa, ha parlato, ha invitato, ha chiesto di lavorare per la conversione di tutti i peccatori. È questa un’opera instancabile. Mai Ella smette di venire in nostro aiuto. Sempre è trai suoi figli, perché non vuole che alcuno si perda, perisca nelle tenebre eterne. In terzo luogo smorzando e addolcendo gli strali della giustizia di Dio, coprendo i peccati con il manto della sua misericordia, nell’attesa che essi si convertano, per ritornare nell’amore pieno del loro Salvatore e Signore. Se la Vergine Maria non si frapponesse perennemente tra noi e il Divin Padre, difficilmente potremmo sussistere. I nostri peccati sono talmente tanti e tanto grandi da meritare all’istante il castigo. Invece per la clemenza di una così grande Madre, il Signore ritarda il giorno della sua ira, lo ritarda fino al momento della conversione. Maria ci nasconde dall’ira del Signore, secondo lo stesso comando da Lui dato ai figli di Israele: “Entra fra le rocce, nasconditi nella polvere, di fronte al terrore che desta il Signore e allo splendore della sua maestà, quando si alzerà a scuotere la terra” (Is 2,10).</w:t>
      </w:r>
      <w:r w:rsidRPr="005E5FA3">
        <w:rPr>
          <w:rFonts w:ascii="Arial" w:eastAsia="Calibri" w:hAnsi="Arial" w:cs="Arial"/>
          <w:i/>
          <w:iCs/>
          <w:kern w:val="0"/>
          <w:sz w:val="24"/>
          <w:szCs w:val="24"/>
          <w14:ligatures w14:val="none"/>
        </w:rPr>
        <w:t xml:space="preserve"> “Va’, popolo mio, entra nelle tue stanze e chiudi la porta dietro di te. Nasconditi per un momento, finché non sia passato lo sdegno. Perché ecco, il Signore esce dalla sua dimora per punire le offese fatte a lui dagli abitanti della terra; la terra ributterà fuori il sangue assorbito e più non coprirà i suoi cadaveri. (Is 26,20-21).</w:t>
      </w:r>
      <w:r w:rsidRPr="005E5FA3">
        <w:rPr>
          <w:rFonts w:ascii="Arial" w:eastAsia="Calibri" w:hAnsi="Arial" w:cs="Arial"/>
          <w:kern w:val="0"/>
          <w:sz w:val="24"/>
          <w:szCs w:val="24"/>
          <w14:ligatures w14:val="none"/>
        </w:rPr>
        <w:t xml:space="preserve"> È la nostra Madre celeste il nostro nascondiglio più sicuro. Chi si rifugia in Lei, chi in Lei confida, chi a Lei si affida, chi La invoca con volontà di vera conversione, da Lei è sempre aiutato a compiere il percorso del suo vero ritorno al Signore. </w:t>
      </w:r>
    </w:p>
    <w:p w14:paraId="4C8F6542" w14:textId="77777777" w:rsidR="005E5FA3" w:rsidRPr="005E5FA3" w:rsidRDefault="005E5FA3" w:rsidP="005E5FA3">
      <w:pPr>
        <w:spacing w:after="120" w:line="240" w:lineRule="auto"/>
        <w:jc w:val="both"/>
        <w:rPr>
          <w:rFonts w:ascii="Arial" w:eastAsia="Calibri" w:hAnsi="Arial" w:cs="Arial"/>
          <w:kern w:val="0"/>
          <w:sz w:val="24"/>
          <w:szCs w:val="24"/>
          <w14:ligatures w14:val="none"/>
        </w:rPr>
      </w:pPr>
      <w:r w:rsidRPr="005E5FA3">
        <w:rPr>
          <w:rFonts w:ascii="Arial" w:eastAsia="Calibri" w:hAnsi="Arial" w:cs="Arial"/>
          <w:kern w:val="0"/>
          <w:sz w:val="24"/>
          <w:szCs w:val="24"/>
          <w14:ligatures w14:val="none"/>
        </w:rPr>
        <w:lastRenderedPageBreak/>
        <w:t xml:space="preserve">Oggi aggiungiamo: viviamo un momento assai particolare noi, discepoli di Gesù. Ci siamo dimenticati che la clemenza del Signore è sempre esercitata in vista del pentimento. Questa verità che è l’essenza di tutta la Scrittura Canonica oggi è dimenticata da moltissimi cristiani. Dio è clemente e misericordioso e tutti accoglie nel suo regno eterno. L’uomo non ha più bisogno di essere redento da Cristo Gesù e né ha bisogno della Madre di Gesù perché interceda presso il Figlio suo e usi per noi la sua clemenza in vista della conversione. Addirittura siamo anche giunti a benedire il peccatore quasi per affermare la non esistenza del peccato. Da questo disastro teologico, cristologico, soteriologico, pneumatologico, ecclesiologico, amartiologico, antropologico, ecclesiologico chi potrà salvarci? Chi potrà portarci sulla retta via? Chi potrà aiutarci perché la retta fede nella Parola del Signore governi il nostro cuore e ogni nostro pensiero? Solo Lei, la Madre di Gesù. Lei è venuta a salvarci. ma noi l’abbiamo infangata con ogni fango di menzogna e di falsità. L’abbiamo insultata con ogni insulto e l’abbiamo rinnegata. Lei non potendo più lavorare per la nostra conversione, ci ha lasciato a noi stessi e noi siamo stati catturati e gettati nella cisterna e nel carcere della falsità e della menzogna. Noi abbiamo infangato Lei. La storia ha infangato noi. Ora siamo pentiti e le chiediamo di tornare in mezzo a noi per manifestare la bellezza della sua gloria, del suo amore, della sua carità che non conosce misura. Madre di Dio, ritorna e noi crederemo in te.            </w:t>
      </w:r>
    </w:p>
    <w:p w14:paraId="342C7E40" w14:textId="77777777" w:rsidR="005E5FA3" w:rsidRPr="005E5FA3" w:rsidRDefault="005E5FA3" w:rsidP="005E5FA3">
      <w:pPr>
        <w:spacing w:after="120" w:line="240" w:lineRule="auto"/>
        <w:jc w:val="both"/>
        <w:rPr>
          <w:rFonts w:ascii="Arial" w:eastAsia="Calibri" w:hAnsi="Arial" w:cs="Arial"/>
          <w:b/>
          <w:kern w:val="0"/>
          <w:sz w:val="28"/>
          <w:szCs w:val="28"/>
          <w14:ligatures w14:val="none"/>
        </w:rPr>
      </w:pPr>
      <w:r w:rsidRPr="005E5FA3">
        <w:rPr>
          <w:rFonts w:ascii="Arial" w:eastAsia="Calibri" w:hAnsi="Arial" w:cs="Arial"/>
          <w:kern w:val="0"/>
          <w:sz w:val="28"/>
          <w:szCs w:val="28"/>
          <w14:ligatures w14:val="none"/>
        </w:rPr>
        <w:t xml:space="preserve">                         </w:t>
      </w:r>
    </w:p>
    <w:p w14:paraId="29F43EF5" w14:textId="77777777" w:rsidR="005E5FA3" w:rsidRPr="005E5FA3" w:rsidRDefault="005E5FA3" w:rsidP="005E5FA3">
      <w:pPr>
        <w:pStyle w:val="Titolo2"/>
        <w:rPr>
          <w:i/>
          <w:iCs/>
          <w:lang w:val="la-Latn"/>
        </w:rPr>
      </w:pPr>
      <w:bookmarkStart w:id="670" w:name="_Toc195694000"/>
      <w:bookmarkStart w:id="671" w:name="_Toc218975139"/>
      <w:bookmarkStart w:id="672" w:name="_Toc219036277"/>
      <w:r w:rsidRPr="005E5FA3">
        <w:rPr>
          <w:lang w:val="la-Latn"/>
        </w:rPr>
        <w:t>ORA PRO NOBIS</w:t>
      </w:r>
      <w:bookmarkEnd w:id="670"/>
      <w:bookmarkEnd w:id="671"/>
      <w:bookmarkEnd w:id="672"/>
    </w:p>
    <w:p w14:paraId="1A201173" w14:textId="77777777" w:rsidR="005E5FA3" w:rsidRPr="005E5FA3" w:rsidRDefault="005E5FA3" w:rsidP="005E5FA3">
      <w:pPr>
        <w:spacing w:after="120" w:line="240" w:lineRule="auto"/>
        <w:jc w:val="both"/>
        <w:rPr>
          <w:rFonts w:ascii="Arial" w:eastAsia="Calibri" w:hAnsi="Arial" w:cs="Arial"/>
          <w:kern w:val="0"/>
          <w:sz w:val="24"/>
          <w:szCs w:val="24"/>
          <w14:ligatures w14:val="none"/>
        </w:rPr>
      </w:pPr>
      <w:r w:rsidRPr="005E5FA3">
        <w:rPr>
          <w:rFonts w:ascii="Arial" w:eastAsia="Calibri" w:hAnsi="Arial" w:cs="Arial"/>
          <w:kern w:val="0"/>
          <w:sz w:val="24"/>
          <w:szCs w:val="24"/>
          <w14:ligatures w14:val="none"/>
        </w:rPr>
        <w:t xml:space="preserve">Un tempo abbiamo scritto: Dopo aver cantato le glorie di Maria, magnificando la sua bellezza spirituale e il suo splendo ornamento di virtù – </w:t>
      </w:r>
      <w:r w:rsidRPr="005E5FA3">
        <w:rPr>
          <w:rFonts w:ascii="Arial" w:eastAsia="Calibri" w:hAnsi="Arial" w:cs="Arial"/>
          <w:i/>
          <w:iCs/>
          <w:kern w:val="0"/>
          <w:sz w:val="24"/>
          <w:szCs w:val="24"/>
          <w14:ligatures w14:val="none"/>
        </w:rPr>
        <w:t>Tutta bella sei, o Maria, e macchia originale non vi è in te. Tu sei la gloria di Gerusalemme. Tu la letizia di Israele. Tu l’onorificenza del nostro popolo. Tu l’avvocata dei peccatori. O Maria. O Maria. Vergine Prudentissima. Madre clementissima –</w:t>
      </w:r>
      <w:r w:rsidRPr="005E5FA3">
        <w:rPr>
          <w:rFonts w:ascii="Arial" w:eastAsia="Calibri" w:hAnsi="Arial" w:cs="Arial"/>
          <w:kern w:val="0"/>
          <w:sz w:val="24"/>
          <w:szCs w:val="24"/>
          <w14:ligatures w14:val="none"/>
        </w:rPr>
        <w:t xml:space="preserve"> le si chiede di pregare per noi. A Maria il suo fedele devoto chiede di pregare, non solo per se stesso, che sta innalzando a Lei la sua lode e il suo cantico di amore, ma anche per ogni suo fratello che vive in questo mondo e anche in purgatorio, dal momento che le anime che ancora non hanno espiato la loro pena temporale, dovuta ai loro peccati, non sono nella gloria del Cielo. Tutta la terra e tutto il purgatorio sono posti nelle mani della nostra Madre Celeste, di Colei che sempre può entrare alla presenza del Figlio, più che i sette Angeli di cui parla il Libro di Tobia e più che la stessa regina Ester dinanzi al suo sposo re.  Quello che è sublime in questa preghiera – ed anche in quella dell’Ave Maria – è che non si chiede nulla di particolare, speciale, singolare. Non si chiede una grazia che urge alla nostra vita attuale. Si chiede alla Vergine Maria di pregare per noi.  Questa semplicissima richiesta – prega per noi – deve rivestirsi per il devoto fedele della Vergine Maria in un altissimo significato di fede, fiducia, consegna. </w:t>
      </w:r>
    </w:p>
    <w:p w14:paraId="5B4A3773" w14:textId="77777777" w:rsidR="005E5FA3" w:rsidRPr="005E5FA3" w:rsidRDefault="005E5FA3" w:rsidP="005E5FA3">
      <w:pPr>
        <w:spacing w:after="120" w:line="240" w:lineRule="auto"/>
        <w:jc w:val="both"/>
        <w:rPr>
          <w:rFonts w:ascii="Arial" w:eastAsia="Calibri" w:hAnsi="Arial" w:cs="Arial"/>
          <w:kern w:val="0"/>
          <w:sz w:val="24"/>
          <w:szCs w:val="24"/>
          <w14:ligatures w14:val="none"/>
        </w:rPr>
      </w:pPr>
      <w:r w:rsidRPr="005E5FA3">
        <w:rPr>
          <w:rFonts w:ascii="Arial" w:eastAsia="Calibri" w:hAnsi="Arial" w:cs="Arial"/>
          <w:kern w:val="0"/>
          <w:sz w:val="24"/>
          <w:szCs w:val="24"/>
          <w14:ligatures w14:val="none"/>
        </w:rPr>
        <w:t xml:space="preserve">Significato di fede: noi sappiamo chi è la Vergine Maria. È la Donna dall’occhio vigile, attento, penetrante, capace di scrutare la nostra vita infinitamente più che ogni altra persona. È illimitatamente oltre Balaam che così disse di Israele: </w:t>
      </w:r>
      <w:r w:rsidRPr="005E5FA3">
        <w:rPr>
          <w:rFonts w:ascii="Arial" w:eastAsia="Calibri" w:hAnsi="Arial" w:cs="Arial"/>
          <w:i/>
          <w:iCs/>
          <w:kern w:val="0"/>
          <w:sz w:val="24"/>
          <w:szCs w:val="24"/>
          <w14:ligatures w14:val="none"/>
        </w:rPr>
        <w:t xml:space="preserve">«Oracolo di Balaam, figlio di Beor, e oracolo dell’uomo dall’occhio penetrante; oracolo di chi </w:t>
      </w:r>
      <w:r w:rsidRPr="005E5FA3">
        <w:rPr>
          <w:rFonts w:ascii="Arial" w:eastAsia="Calibri" w:hAnsi="Arial" w:cs="Arial"/>
          <w:i/>
          <w:iCs/>
          <w:kern w:val="0"/>
          <w:sz w:val="24"/>
          <w:szCs w:val="24"/>
          <w14:ligatures w14:val="none"/>
        </w:rPr>
        <w:lastRenderedPageBreak/>
        <w:t>ode le parole di Dio, di chi vede la visione dell’Onnipotente, cade e gli è tolto il velo dagli occhi. Come sono belle le tue tende, Giacobbe, le tue dimore, Israele! Si estendono come vallate, come giardini lungo un fiume, come àloe, che il Signore ha piantato, come cedri lungo le acque. Fluiranno acque dalle sue secchie e il suo seme come acque copiose. Il suo re sarà più grande di Agag e il suo regno sarà esaltato. Dio, che lo ha fatto uscire dall’Egitto, è per lui come le corna del bufalo. Egli divora le nazioni che lo avversano, addenta le loro ossa e le loro frecce egli spezza. Si accoscia, si accovaccia come un leone e come una leonessa: chi lo farà alzare? Benedetto chi ti benedice e maledetto chi ti maledice» (Num 23,3-9).</w:t>
      </w:r>
      <w:r w:rsidRPr="005E5FA3">
        <w:rPr>
          <w:rFonts w:ascii="Arial" w:eastAsia="Calibri" w:hAnsi="Arial" w:cs="Arial"/>
          <w:kern w:val="0"/>
          <w:sz w:val="24"/>
          <w:szCs w:val="24"/>
          <w14:ligatures w14:val="none"/>
        </w:rPr>
        <w:t xml:space="preserve"> La Vergine Maria conosce tutto della nostra vita fin negli abissi del nostro cuore, nei recessi più remoti del nostro spirito, nelle pieghe più impetrabili della nostra anima. Ciò che a noi è ignoto a Lei è notissimo. Noi vediamo noi stessi con grande oscurità di peccato e di concupiscenza. Lei ci vede con luce più splendente che mille soli rivolti verso di noi. Noi ci vediamo secondo i nostri desideri, che danno realizzazioni effimere e passeggere. Lei ci vede sempre dalla pienezza della verità di Dio. </w:t>
      </w:r>
    </w:p>
    <w:p w14:paraId="493E2C57" w14:textId="77777777" w:rsidR="005E5FA3" w:rsidRPr="005E5FA3" w:rsidRDefault="005E5FA3" w:rsidP="005E5FA3">
      <w:pPr>
        <w:spacing w:after="120" w:line="240" w:lineRule="auto"/>
        <w:jc w:val="both"/>
        <w:rPr>
          <w:rFonts w:ascii="Arial" w:eastAsia="Calibri" w:hAnsi="Arial" w:cs="Arial"/>
          <w:kern w:val="0"/>
          <w:sz w:val="24"/>
          <w:szCs w:val="24"/>
          <w14:ligatures w14:val="none"/>
        </w:rPr>
      </w:pPr>
      <w:r w:rsidRPr="005E5FA3">
        <w:rPr>
          <w:rFonts w:ascii="Arial" w:eastAsia="Calibri" w:hAnsi="Arial" w:cs="Arial"/>
          <w:i/>
          <w:iCs/>
          <w:kern w:val="0"/>
          <w:sz w:val="24"/>
          <w:szCs w:val="24"/>
          <w14:ligatures w14:val="none"/>
        </w:rPr>
        <w:t>“Ora pro nobis”</w:t>
      </w:r>
      <w:r w:rsidRPr="005E5FA3">
        <w:rPr>
          <w:rFonts w:ascii="Arial" w:eastAsia="Calibri" w:hAnsi="Arial" w:cs="Arial"/>
          <w:kern w:val="0"/>
          <w:sz w:val="24"/>
          <w:szCs w:val="24"/>
          <w14:ligatures w14:val="none"/>
        </w:rPr>
        <w:t xml:space="preserve"> significa fiducia. Sapendo la grande conoscenza che Lei ha su di noi, non gli manifestiamo le urgenze, i motivi, le necessità che ci affliggono. Ci fidiamo puramente e semplicemente di Lei. Lei sa cosa è urgente per la nostra vita. Sa cosa è utile e cosa inutile, cosa è verità per noi e cosa è falsità, ciò che giova e ciò che invece nuoce, perché autentico danno e disastro spirituale per il nostro immediato e remoto futuro. Non possiamo noi fidarci dei nostri sentimenti, desideri, aspirazioni. Possono essere vera tentazione diabolica per la nostra rovina nel tempo e nell’eternità. Solo di Lei ci possiamo fidare, perché solo Lei, in Cristo Gesù, per opera dello Spirito Santo, conosce la nostra verità, quella verità che il Padre ha scritto per noi nell’atto della nostra creazione e secondo questa verità Lei rivolge al Figlio la sua accorata preghiera. Con Lei ci realizziamo pienamente, senza neanche conoscerci.  Significa anche consegna: la fiducia deve allora trasformarsi in un atto perenne di consegna. Questa deve essere totale, piena, perfetta. Ci si mette nelle sue mani.  Ci si abbandona al suo cuore di Madre. Ci si lascia trasportare da Lei nella storia fino al raggiungimento della gloria eterna. Deve essere Lei la nostra barca e Lei il quotidiano timoniere. Deve essere la sua vista a governare la rotta e devono essere le sue forze a spingerci perpetuamente in avanti, senza mai fermarsi nella sua opera in nostro favore. Senza una duratura consegna a Lei, noi pregheremo sempre secondo il nostro cuore, mai secondo la volontà del Signore nostro Dio. Ci si consegna a Maria in un solo modo: rinnegando ogni nostro pensiero e desiderio e ponendo ogni cosa nel suo cuore, perché sia Lei a pregare per noi secondo il pensiero e il desiderio di Dio.</w:t>
      </w:r>
    </w:p>
    <w:p w14:paraId="7137DF38" w14:textId="77777777" w:rsidR="005E5FA3" w:rsidRPr="005E5FA3" w:rsidRDefault="005E5FA3" w:rsidP="005E5FA3">
      <w:pPr>
        <w:spacing w:after="120" w:line="240" w:lineRule="auto"/>
        <w:jc w:val="both"/>
        <w:rPr>
          <w:rFonts w:ascii="Arial" w:eastAsia="Calibri" w:hAnsi="Arial" w:cs="Arial"/>
          <w:bCs/>
          <w:kern w:val="0"/>
          <w:sz w:val="24"/>
          <w:szCs w:val="24"/>
          <w:lang w:val="la-Latn"/>
          <w14:ligatures w14:val="none"/>
        </w:rPr>
      </w:pPr>
      <w:r w:rsidRPr="005E5FA3">
        <w:rPr>
          <w:rFonts w:ascii="Arial" w:eastAsia="Calibri" w:hAnsi="Arial" w:cs="Arial"/>
          <w:kern w:val="0"/>
          <w:sz w:val="24"/>
          <w:szCs w:val="24"/>
          <w14:ligatures w14:val="none"/>
        </w:rPr>
        <w:t xml:space="preserve">Oggi aggiungiamo: Lei è scesa nella nostra storia e ci ha chiesto di consegnare tutta la nostra vita alla Parola di Gesù per edificare sulla terra il regno di Dio che è in grande sofferenza perché non più edificato sulla Parola del Figlio suo, ma sulla parola degli uomini e peggio ancora sulla parola di Satana. La nostra consegna è durata quanto la rugiada allo spuntare dei primi raggi del sole. Poi ci siamo ripresi la nostra vita e ci siamo consegnati alla nostra stoltezza, tradendola, rinnegandola, deludendola nella fiducia che Lei aveva risposto su di noi. Ci siamo consegnato al pensiero del mondo e il mondo ci ha ridotti in macerie. Vergine Maria, ora che siamo ridotti in polvere e cenere, pentiti ti chiediamo di ritornare a chiamarci. Ti promettiamo che questa volta non ti deluderemo più. Ci consegneremo a te con tutto il cuore, con tutta la mente, con tutto il nostro corpo, con tutta la nostra vita. </w:t>
      </w:r>
      <w:r w:rsidRPr="005E5FA3">
        <w:rPr>
          <w:rFonts w:ascii="Arial" w:eastAsia="Calibri" w:hAnsi="Arial" w:cs="Arial"/>
          <w:kern w:val="0"/>
          <w:sz w:val="24"/>
          <w:szCs w:val="24"/>
          <w14:ligatures w14:val="none"/>
        </w:rPr>
        <w:lastRenderedPageBreak/>
        <w:t>Potrai contare su di noi come conti su di te. Questa volta il nostro amore sarà duraturo e l’ascolto del tuo cuore sarà per sempre. Madre del perdono, della bontà, della misericordia, non tardare. Vieni a visitarci portando con tutta la potenza dello Spirito Santo che abita nel cuore. Ottienici la grazia di essere per sempre tuoi, come tu sei per sempre dello Spirito Santo.</w:t>
      </w:r>
    </w:p>
    <w:p w14:paraId="077B4A7A" w14:textId="77777777" w:rsidR="005E5FA3" w:rsidRPr="005E5FA3" w:rsidRDefault="005E5FA3" w:rsidP="005E5FA3">
      <w:pPr>
        <w:spacing w:after="120" w:line="240" w:lineRule="auto"/>
        <w:jc w:val="both"/>
        <w:rPr>
          <w:rFonts w:ascii="Arial" w:eastAsia="Times New Roman" w:hAnsi="Arial" w:cs="Arial"/>
          <w:bCs/>
          <w:kern w:val="0"/>
          <w:sz w:val="28"/>
          <w:szCs w:val="28"/>
          <w:lang w:eastAsia="it-IT"/>
          <w14:ligatures w14:val="none"/>
        </w:rPr>
      </w:pPr>
    </w:p>
    <w:p w14:paraId="1FE4E9C9" w14:textId="77777777" w:rsidR="005E5FA3" w:rsidRPr="005E5FA3" w:rsidRDefault="005E5FA3" w:rsidP="005E5FA3">
      <w:pPr>
        <w:pStyle w:val="Titolo2"/>
        <w:rPr>
          <w:i/>
          <w:iCs/>
          <w:lang w:val="la-Latn"/>
        </w:rPr>
      </w:pPr>
      <w:bookmarkStart w:id="673" w:name="_Toc195694001"/>
      <w:bookmarkStart w:id="674" w:name="_Toc218975140"/>
      <w:bookmarkStart w:id="675" w:name="_Toc219036278"/>
      <w:r w:rsidRPr="005E5FA3">
        <w:rPr>
          <w:lang w:val="la-Latn"/>
        </w:rPr>
        <w:t>SUB TUUM PRAESIDIUM CONFUGIMUS</w:t>
      </w:r>
      <w:bookmarkEnd w:id="673"/>
      <w:bookmarkEnd w:id="674"/>
      <w:bookmarkEnd w:id="675"/>
    </w:p>
    <w:p w14:paraId="2BE99817" w14:textId="77777777" w:rsidR="005E5FA3" w:rsidRPr="005E5FA3" w:rsidRDefault="005E5FA3" w:rsidP="005E5FA3">
      <w:pPr>
        <w:spacing w:after="120" w:line="240" w:lineRule="auto"/>
        <w:jc w:val="both"/>
        <w:rPr>
          <w:rFonts w:ascii="Arial" w:eastAsia="Calibri" w:hAnsi="Arial" w:cs="Arial"/>
          <w:kern w:val="0"/>
          <w:sz w:val="24"/>
          <w:szCs w:val="24"/>
          <w14:ligatures w14:val="none"/>
        </w:rPr>
      </w:pPr>
      <w:r w:rsidRPr="005E5FA3">
        <w:rPr>
          <w:rFonts w:ascii="Arial" w:eastAsia="Calibri" w:hAnsi="Arial" w:cs="Arial"/>
          <w:kern w:val="0"/>
          <w:sz w:val="24"/>
          <w:szCs w:val="24"/>
          <w14:ligatures w14:val="none"/>
        </w:rPr>
        <w:t xml:space="preserve">Un tempo abbiamo scritto: Oggi la  nostra riflessione è su una stupenda antifona che così recita: “Sub tuum praesidium confugimus, Sancta Dei Genetrix. Nostras deprecationes ne despicias in necessitatibus, sed a periculis cunctis libera nos semper, Virgo gloriosa et benedicta” (“Sotto la tua protezione cerchiamo rifugio, Santa Madre di Dio: non disprezzare le suppliche di noi che siamo nella prova, ma liberaci da ogni pericolo, o Vergine gloriosa e benedetta”). Immaginiamo una persona in aperta campagna inseguita da molti uomini ben armati, che vogliono ucciderla. Per questa persona non vi è alcuna possibilità di rimanere in vita. Vi è una disparità di forze che attesta che la sua fine è venuta. Uno contro mille non ha alcuna via di fuga. Presto sarà raggiunto ed eliminato. A meno che non vi sia dinanzi a lui un presidio militare ben fortificato, ben difeso, ben armato nel quale possa trovare asilo, rifugio, salvezza. È sufficiente entrare in esso e la sua vita è salva. Noi tutti ogni giorno siamo inseguiti da mille diavoli che vogliono privarci della nostra vita, desiderano la nostra morte spirituale, bramano portare nell’inferno la nostra anima, gustano vedere nei vizi il nostro corpo, si rallegrano quando confondono i nostri pensieri trasformando per noi il bene in male e il male in bene. Per noi non c’è alcuna possibilità di salvezza. A meno che non vi sia dinanzi a noi un presidio spirituale ben fortificato, ben difeso, ben armato, ben custodito, inviolabile, nel quale nessun diavolo potrà mai entrare. Questo presidio ben armato, custodito, difeso, inviolabile, impenetrabile è la Vergine Maria. Il suo presidio è un rifugio sicuro, a prova di proiettili infernali, diabolici, satanici. Nella Chiesa un tempo questa fede era solida, robusta, forte. Formava generazioni e generazioni di anime. Creava certezze in molti cuori. Se sono sotto la custodia della Madre di Dio, ce la farò. Satana non mi vincerà. Il diavolo non trionferà su di me. Lei mi proteggerà, mi nasconderà sotto il suo manto santo, mi farà da scudo e da baluardo, sarà per me una cittadella fortificata, un bunker antisatanico e antidiabolico. La solidità di questa fede nella Vergine Maria aiutava giovani ed adulti, bambini e anziani a non contrarre vizi e a liberarsi da essi. Sosteneva il cammino nelle virtù. Dava alle ragazze la forza di rimanere vergini fino al giorno del matrimonio. Spingeva ad una vita di obbedienza a Dio, nell’osservanza dei suoi Comandamenti. </w:t>
      </w:r>
    </w:p>
    <w:p w14:paraId="3B7C7C8D" w14:textId="77777777" w:rsidR="005E5FA3" w:rsidRPr="005E5FA3" w:rsidRDefault="005E5FA3" w:rsidP="005E5FA3">
      <w:pPr>
        <w:spacing w:after="120" w:line="240" w:lineRule="auto"/>
        <w:jc w:val="both"/>
        <w:rPr>
          <w:rFonts w:ascii="Arial" w:eastAsia="Calibri" w:hAnsi="Arial" w:cs="Arial"/>
          <w:kern w:val="0"/>
          <w:sz w:val="24"/>
          <w:szCs w:val="24"/>
          <w14:ligatures w14:val="none"/>
        </w:rPr>
      </w:pPr>
      <w:r w:rsidRPr="005E5FA3">
        <w:rPr>
          <w:rFonts w:ascii="Arial" w:eastAsia="Calibri" w:hAnsi="Arial" w:cs="Arial"/>
          <w:kern w:val="0"/>
          <w:sz w:val="24"/>
          <w:szCs w:val="24"/>
          <w14:ligatures w14:val="none"/>
        </w:rPr>
        <w:t xml:space="preserve">Oggi questa fede nella Vergine Maria è in decadenza. Sta scomparendo dal cuore di molti. I giovani non dicono più neanche un’Ave Maria. Vivono come se la Madre di Gesù non esistesse per loro, non fosse la loro Madre celeste, il rifugio sicuro, il presidio contro l’assalto del male, la fortezza inespugnabile nella quale trovare riparo. Se non si riprende la fede nella Vergine Maria, difficilmente si potrà costruire una vita autenticamente cristiana. La Vergine Maria è vera nostra Madre. Come in una famiglia senza la Madre subito vi è la dissoluzione di essa. Manca il centro di </w:t>
      </w:r>
      <w:r w:rsidRPr="005E5FA3">
        <w:rPr>
          <w:rFonts w:ascii="Arial" w:eastAsia="Calibri" w:hAnsi="Arial" w:cs="Arial"/>
          <w:kern w:val="0"/>
          <w:sz w:val="24"/>
          <w:szCs w:val="24"/>
          <w14:ligatures w14:val="none"/>
        </w:rPr>
        <w:lastRenderedPageBreak/>
        <w:t xml:space="preserve">unità, carità, misericordia, pace, coesione, comunione, rifugio, salvezza. Così dicasi della Vergine Maria. Chi non vive con una forte fede in Lei, ben presto diviene più che un orfano. È in tutto simile ad un bambino abbandonato, che satana raccoglie e lo forma nella scienza e nell’arte del vizio, dell’immoralità, della superbia e di ogni concupiscenza. Gli insegna tutte le sottigliezze del male e la sua anima è dannata per sempre, perché preda del peccato e di ogni disobbedienza alla legge del Signore. Non si può far crescere un’intera generazione senza una solida fede nella nostra Madre Celeste. Neanche si può stare un solo secondo fuori del suo presidio. Satana sa come catturare un cuore e contro le sue insidie solo Lei ci può salvare. Nessun altro ha ricevuto da Dio la potestà, la forza, la grazia di schiacciare la testa al nemico dell’uomo. Solo la Vergine Maria può fare questo. Ella lo fa se noi siamo sotto il suo presidio, se ci rifugiamo all’ombra delle sue ali, se dimoriamo nella sua casa. Per questo urge più che mai formare alla fede nella Madre nostra celeste. Dobbiamo tutti crescere nel grande amore per Lei, facendo sì che Lei faccia parte della nostra vita, diventi la nostra stessa vita. Se noi e Lei diventiamo una cosa sola, allora sì che Satana nulla potrà più contro di noi. Non potrà toglierci più neanche un capello del nostro capo. Tutto di noi è posto al sicuro, quando la sua vita diventa la nostra vita e la nostra vita diviene la sua vita. È grande il mistero della Madre nostra celeste. È un mistero di salvezza eterna. Vergine Maria, Madre della Redenzione, Angeli e Santi otteneteci questa fede. In essa vogliamo vivere e morire. Vogliamo abitare oggi e sempre nella Casa della Madre di Dio. </w:t>
      </w:r>
    </w:p>
    <w:p w14:paraId="31C31107" w14:textId="77777777" w:rsidR="005E5FA3" w:rsidRPr="005E5FA3" w:rsidRDefault="005E5FA3" w:rsidP="005E5FA3">
      <w:pPr>
        <w:spacing w:after="120" w:line="240" w:lineRule="auto"/>
        <w:jc w:val="both"/>
        <w:rPr>
          <w:rFonts w:ascii="Arial" w:eastAsia="Calibri" w:hAnsi="Arial" w:cs="Arial"/>
          <w:kern w:val="0"/>
          <w:sz w:val="24"/>
          <w:szCs w:val="24"/>
          <w14:ligatures w14:val="none"/>
        </w:rPr>
      </w:pPr>
      <w:r w:rsidRPr="005E5FA3">
        <w:rPr>
          <w:rFonts w:ascii="Arial" w:eastAsia="Calibri" w:hAnsi="Arial" w:cs="Arial"/>
          <w:kern w:val="0"/>
          <w:sz w:val="24"/>
          <w:szCs w:val="24"/>
          <w14:ligatures w14:val="none"/>
        </w:rPr>
        <w:t xml:space="preserve">Oggi aggiungiamo: a Te dobbiamo chiedere perdono. Tu sei venuta dal cielo e ti sei fatta per noi vero presidio di salvezza, di pace, di comunione, di verità, di giustizia, di santità. Nel tuo presidio ci hai educato a vivere il Vangelo del Figlio tuo, chiedendoci di ricordarlo al mondo che lo ha dimenticato. Ma noi ci siamo stancati di stare nel tuo presidio, siamo usciti fuori e ci siamo fatti mondo con il mondo. In più – cosa assai nefasta – non solo siamo usciti noi fuori di esso, abbiamo distrutto il tuo presidio perché nessuno vi entrasse. Ci siamo costruito poi un presidio di paglia che il forte vento del male ha divelto e distrutto in un attimo. Ora ti preghiamo di mostrarci tutta la tua grande misericordia. Ti chiediamo di tornare in mezzo a noi, costruire per noi il tuo impenetrabile presidio, e tutti i cuori confusi, tristi, desolati, smarriti, abbandonati a se stessi non solo troveranno Te, con il tuo grande amore e la purissima verità di Gesù Signore sulle tue labbra, in Te troveranno se stessi e in Te ognuno troverà ogni altro. Si formerò così un popolo che vivrà di Vangelo e il Vangelo farà risuonare per il mondo intero, secondo le regole del Vangelo sul modello di Cristo Gesù. Madre della Redenzione, ascolta il nostro grido. Io so che l’ascolterai e preparerai per noi un nuovo presidio nel quale vi abiterà lo Spirito Santo, vi abiterà Cristo Gesù, vi abiterà il Padre celeste, vi abiterai tu con tutti gli Angeli e i Santi del cielo e noi immersi in questo oceano di grazia e di santità, ci potremo dedicare ad ogni obbedienza a tutto ciò che tu ci chiederai. Madre Santa, viene presto, non tardare. Amen. </w:t>
      </w:r>
    </w:p>
    <w:p w14:paraId="23711149" w14:textId="77777777" w:rsidR="005E5FA3" w:rsidRPr="005E5FA3" w:rsidRDefault="005E5FA3" w:rsidP="005E5FA3">
      <w:pPr>
        <w:spacing w:after="120" w:line="240" w:lineRule="auto"/>
        <w:jc w:val="both"/>
        <w:rPr>
          <w:rFonts w:ascii="Arial" w:eastAsia="Calibri" w:hAnsi="Arial" w:cs="Arial"/>
          <w:kern w:val="0"/>
          <w:sz w:val="28"/>
          <w:szCs w:val="28"/>
          <w14:ligatures w14:val="none"/>
        </w:rPr>
      </w:pPr>
    </w:p>
    <w:p w14:paraId="43B0EBE5" w14:textId="77777777" w:rsidR="005E5FA3" w:rsidRPr="005E5FA3" w:rsidRDefault="005E5FA3" w:rsidP="005E5FA3">
      <w:pPr>
        <w:pStyle w:val="Titolo2"/>
        <w:rPr>
          <w:i/>
          <w:iCs/>
          <w:lang w:val="la-Latn"/>
        </w:rPr>
      </w:pPr>
      <w:bookmarkStart w:id="676" w:name="_Toc195694002"/>
      <w:bookmarkStart w:id="677" w:name="_Toc218975141"/>
      <w:bookmarkStart w:id="678" w:name="_Toc219036279"/>
      <w:r w:rsidRPr="005E5FA3">
        <w:rPr>
          <w:lang w:val="la-Latn"/>
        </w:rPr>
        <w:lastRenderedPageBreak/>
        <w:t>SANCTA DEI GENETRIX</w:t>
      </w:r>
      <w:bookmarkEnd w:id="676"/>
      <w:bookmarkEnd w:id="677"/>
      <w:bookmarkEnd w:id="678"/>
    </w:p>
    <w:p w14:paraId="755689E1" w14:textId="77777777" w:rsidR="005E5FA3" w:rsidRPr="005E5FA3" w:rsidRDefault="005E5FA3" w:rsidP="005E5FA3">
      <w:pPr>
        <w:spacing w:after="120" w:line="240" w:lineRule="auto"/>
        <w:jc w:val="both"/>
        <w:rPr>
          <w:rFonts w:ascii="Arial" w:eastAsia="Calibri" w:hAnsi="Arial" w:cs="Arial"/>
          <w:kern w:val="0"/>
          <w:sz w:val="24"/>
          <w:szCs w:val="24"/>
          <w14:ligatures w14:val="none"/>
        </w:rPr>
      </w:pPr>
      <w:r w:rsidRPr="005E5FA3">
        <w:rPr>
          <w:rFonts w:ascii="Arial" w:eastAsia="Calibri" w:hAnsi="Arial" w:cs="Arial"/>
          <w:kern w:val="0"/>
          <w:sz w:val="24"/>
          <w:szCs w:val="24"/>
          <w14:ligatures w14:val="none"/>
        </w:rPr>
        <w:t xml:space="preserve">Un tempo abbiamo scritto: Se leggiamo la storia delle guerre dell’umanità, iniziando da quella epica, favolosa, fantastica e finendo a quella reale, compresa quella atipica dei nostri giorni, che è guerra condotta da nemici invisibili, notiamo che non vi sono “presidii” invincibili, inviolabili, imbattibili. Se non si riesce da terra, si va dal cielo, Se dal cielo non è possibile, si passa dal mare. Se dal mare diviene difficile, si va da sotto terra. Se non ce la si fa con la forza, si adopera l’astuzia. Se la legalità svanisce, ci si serve dell’illegalità, del tradimento, dell’inganno, di ogni altra furbizia. Neanche i bunker antiatomici sono inviolabili. Una mente umana li ha progettati e realizzati, una mente umana è capace di distruggerli, abbatterli, sradicarli. Tutto ciò che è costruito dall’uomo, dall’uomo è anche distrutto, annientato, raso al suolo. Da Troia alle Torri Gemelli la storia ci dice che nessuna città è mai sicura.  Tutto ciò che è sotto il cielo è sempre raggiungibile. Noi cristiani non ci rifugiamo sotto un presidio costruito dall’uomo, non entriamo in una torre innalzata da mente umana. Se così fosse, la nostra speranza sarebbe assai fallace. Sarebbe per noi questa una torre di sabbia, un presidio di fango, una capanna di paglia facilmente incendiabile. Il nostro presidio non è stato fatto da mani d’uomo, bensì da Dio stesso. Anzi esso è la stessa Madre di Dio. È Colei che è proclamata Santa Genitrice di Dio. Colei dalla quale è nato il Figlio dell’Altissimo quando volle farsi carne e venire ad abitare in mezzo a noi. Maria è vera Genitrice di Dio, non nel senso che da Lei è nata la divinità. Questo sarebbe assurdo, oltre che falso. La divinità è eterna. La Vergine è nel tempo. La divinità è da nessuno e neanche da se stessa, dal momento che è eterna, cioè senza principio e senza fine. Mai ha iniziato ad esistere e mai finirà. Essa è da sempre e per sempre e così dicasi delle Tre Persone della Santissima Trinità. Queste sussistono dall’eternità, per l’eternità nell’unica natura divina che è eterna, senza principio e senza fine. La non esistenza da alcuno è il proprio della divinità e neanche da se stessa è proprio della divinità. Se uno esistesse da se stesso, è segno che prima non esisteva. Se prima non esisteva non è eterno. La divinità è senza inizia e senza fine. </w:t>
      </w:r>
    </w:p>
    <w:p w14:paraId="13F466D7" w14:textId="77777777" w:rsidR="005E5FA3" w:rsidRPr="005E5FA3" w:rsidRDefault="005E5FA3" w:rsidP="005E5FA3">
      <w:pPr>
        <w:spacing w:after="120" w:line="240" w:lineRule="auto"/>
        <w:jc w:val="both"/>
        <w:rPr>
          <w:rFonts w:ascii="Arial" w:eastAsia="Calibri" w:hAnsi="Arial" w:cs="Arial"/>
          <w:kern w:val="0"/>
          <w:sz w:val="24"/>
          <w:szCs w:val="24"/>
          <w14:ligatures w14:val="none"/>
        </w:rPr>
      </w:pPr>
      <w:r w:rsidRPr="005E5FA3">
        <w:rPr>
          <w:rFonts w:ascii="Arial" w:eastAsia="Calibri" w:hAnsi="Arial" w:cs="Arial"/>
          <w:kern w:val="0"/>
          <w:sz w:val="24"/>
          <w:szCs w:val="24"/>
          <w14:ligatures w14:val="none"/>
        </w:rPr>
        <w:t xml:space="preserve">Il Figlio Unigenito, il solo Figlio che il Padre ha generato nell’eternità, che è da sempre e per sempre, che sussiste nell’unica natura divina, nell’unità dello Spirito Santo, per la nostra salvezza discende dal cielo. Si fa carne nel seno della Vergine Maria. Maria è vera Genitrice di Dio, perché il Figlio che nasce da Lei è vero Dio. Non nasce da Maria un corpo, una carne. Nasce il Figlio dell’Altissimo con una umanità perfetta. L’unico vero, consustanziale, Figlio del Padre è vero, consustanziale, Figlio di Maria. Gesù è vero Dio e vero uomo, perfetto Dio e perfetto uomo. Non però due persone: la persona umana e quella divina. Bensì due nature perfette: quella divina e quella umana, nell’Unica Persona del Figlio Unigenito del Padre. In Cristo Gesù dobbiamo conoscere ciò che appartiene all’eternità e ciò che invece appartiene al tempo. Tutto il mistero della sua umanità appartiene al tempo. Concepimento per opera dello Spirito Santo, nascita, crescita, missione, morte, risurrezione, ascensione gloriosa al Cielo, appartengono al tempo e dal  tempo entrano nell’eternità, allo stesso modo che la generazione eterna, il suo essere Figlio del Padre, consustanziale a Lui, appartiene all’eternità ed entra nel tempo in un momento particolare della nostra storia. Solo 2026 anni fa, si fece carne, divenendo storia della nostra storia e vita della nostra vita. È stoltezza, somma </w:t>
      </w:r>
      <w:r w:rsidRPr="005E5FA3">
        <w:rPr>
          <w:rFonts w:ascii="Arial" w:eastAsia="Calibri" w:hAnsi="Arial" w:cs="Arial"/>
          <w:kern w:val="0"/>
          <w:sz w:val="24"/>
          <w:szCs w:val="24"/>
          <w14:ligatures w14:val="none"/>
        </w:rPr>
        <w:lastRenderedPageBreak/>
        <w:t xml:space="preserve">insipienza, confondere in Cristo divinità ed umanità, eternità e tempo, il prima eterno, il dopo umano, ed il dopo ancora di nuovo nell’eternità, ma non come la prima eternità. Prima era senza vera umanità. Ora è con la vera umanità. Prima era senza il corpo crocifisso e risorto. Ora è con il corpo crocifisso e risorto. Prima non era il Redentore dell’uomo. Ora è il nostro Redentore e Salvatore. Prima Maria non esisteva. Adesso è vera Genitrice del Figlio dell’Altissimo. Poiché Maria è vera Genitrice del Figlio dell’Altissima, a Maria appartiene al  tempo, poiché l’incarnazione è mistero che è avvenuto nel tempo, l’umanità di Cristo mai potrà dirsi mistero che appartiene all’eternità di prima. È invece mistero che è dell’eternità di dopo. La Santa Genitrice di Dio è il nostro presidio. Esso è inespugnabile. Maria appartiene a quella stirpe benedetta che ha come missione quella di schiacciare la testa al serpente antico, all’ingannatore dell’uomo, a colui che ha tradito Eva con la sua falsità e menzogna. Non c’è serpente al quale Ella non debba schiacciare la testa. Tutti i serpenti di questo mondo dinanzi alla Vergine Maria fuggono, perché sanno che se si dovessero accostare a Lei, la loro testa rimarrebbe schiacciata. Chi si rifugia in Maria, in questo presidio che è rivestito della stessa onnipotenza divina in ordine al combattimento contro Satana, è sicuro di ottenere sempre la vittoria. In esso, sotto di esso, bisogna rifugiarsi e rimanere in eterno. Fuori di questo presidio si muore. In esso si vive, non per nostro merito, ma per virtù della Santa Genitrice di Dio. Vergine Maria. Madre della Redenzione, Angeli, Santi, conservateci in questo presidio santo. </w:t>
      </w:r>
    </w:p>
    <w:p w14:paraId="221A0160" w14:textId="77777777" w:rsidR="005E5FA3" w:rsidRPr="005E5FA3" w:rsidRDefault="005E5FA3" w:rsidP="005E5FA3">
      <w:pPr>
        <w:spacing w:after="120" w:line="240" w:lineRule="auto"/>
        <w:jc w:val="both"/>
        <w:rPr>
          <w:rFonts w:ascii="Arial" w:eastAsia="Calibri" w:hAnsi="Arial" w:cs="Arial"/>
          <w:i/>
          <w:iCs/>
          <w:kern w:val="0"/>
          <w:sz w:val="24"/>
          <w:szCs w:val="24"/>
          <w14:ligatures w14:val="none"/>
        </w:rPr>
      </w:pPr>
      <w:r w:rsidRPr="005E5FA3">
        <w:rPr>
          <w:rFonts w:ascii="Arial" w:eastAsia="Calibri" w:hAnsi="Arial" w:cs="Arial"/>
          <w:kern w:val="0"/>
          <w:sz w:val="24"/>
          <w:szCs w:val="24"/>
          <w14:ligatures w14:val="none"/>
        </w:rPr>
        <w:t>Oggi aggiungiamo: La Santa Genitrice di Dio un tempo ci proteggeva sotto il suo presidio e nessun diavolo né della terra e né dell’inferno avevano potere su di noi. Si compiva per noi quanto è scritto nel Secondo Libro dei Re riguardo a Eliseo e a Giezi, suo servo: “</w:t>
      </w:r>
      <w:r w:rsidRPr="005E5FA3">
        <w:rPr>
          <w:rFonts w:ascii="Arial" w:eastAsia="Calibri" w:hAnsi="Arial" w:cs="Arial"/>
          <w:i/>
          <w:iCs/>
          <w:kern w:val="0"/>
          <w:sz w:val="24"/>
          <w:szCs w:val="24"/>
          <w14:ligatures w14:val="none"/>
        </w:rPr>
        <w:t>I figli dei profeti dissero a Eliseo: «Ecco, l’ambiente in cui abitiamo presso di te è troppo stretto per noi. Andiamo fino al Giordano, prendiamo lì una trave ciascuno e costruiamoci lì un locale dove abitare». Egli rispose: «Andate!». Uno disse: «Dégnati di venire anche tu con i tuoi servi». Egli rispose: «Verrò». E andò con loro. Giunti al Giordano, cominciarono a tagliare gli alberi. Ora, mentre uno abbatteva un tronco, il ferro della scure gli cadde nell’acqua. Egli gridò: «Oh, mio signore! Era stato preso in prestito!». L’uomo di Dio domandò: «Dov’è caduto?». Gli mostrò il posto. Eliseo allora tagliò un legno e lo gettò in quel punto e il ferro venne a galla. Disse: «Tiratelo su!». Quello stese la mano e lo prese.</w:t>
      </w:r>
    </w:p>
    <w:p w14:paraId="5AB38D59" w14:textId="77777777" w:rsidR="005E5FA3" w:rsidRPr="005E5FA3" w:rsidRDefault="005E5FA3" w:rsidP="005E5FA3">
      <w:pPr>
        <w:spacing w:after="120" w:line="240" w:lineRule="auto"/>
        <w:jc w:val="both"/>
        <w:rPr>
          <w:rFonts w:ascii="Arial" w:eastAsia="Calibri" w:hAnsi="Arial" w:cs="Arial"/>
          <w:i/>
          <w:iCs/>
          <w:kern w:val="0"/>
          <w:sz w:val="24"/>
          <w:szCs w:val="24"/>
          <w14:ligatures w14:val="none"/>
        </w:rPr>
      </w:pPr>
      <w:r w:rsidRPr="005E5FA3">
        <w:rPr>
          <w:rFonts w:ascii="Arial" w:eastAsia="Calibri" w:hAnsi="Arial" w:cs="Arial"/>
          <w:i/>
          <w:iCs/>
          <w:kern w:val="0"/>
          <w:sz w:val="24"/>
          <w:szCs w:val="24"/>
          <w14:ligatures w14:val="none"/>
        </w:rPr>
        <w:t>Il re di Aram combatteva contro Israele, e in un consiglio con i suoi ufficiali disse che si sarebbe accampato in un certo luogo. L’uomo di Dio mandò a dire al re d’Israele: «Guàrdati dal passare per quel luogo, perché là stanno scendendo gli Aramei». Il re d’Israele fece spedizioni nel luogo indicatogli dall’uomo di Dio e riguardo al quale egli l’aveva ammonito, e là se ne stette in guardia, non una né due volte soltanto. Molto turbato in cuor suo per questo fatto, il re di Aram convocò i suoi ufficiali e disse loro: «Non mi potete indicare chi dei nostri è a favore del re d’Israele?». Uno degli ufficiali rispose: «No, o re, mio signore, ma Eliseo, profeta d’Israele, riferisce al re d’Israele le parole che tu dici nella tua camera da letto». Quegli disse: «Andate a scoprire dov’è costui; lo manderò a prendere». Gli fu riferito: «Ecco, sta a Dotan». Egli mandò là cavalli, carri e una schiera consistente; vi giunsero di notte e circondarono la città.</w:t>
      </w:r>
    </w:p>
    <w:p w14:paraId="3542887E" w14:textId="77777777" w:rsidR="005E5FA3" w:rsidRPr="005E5FA3" w:rsidRDefault="005E5FA3" w:rsidP="005E5FA3">
      <w:pPr>
        <w:spacing w:after="120" w:line="240" w:lineRule="auto"/>
        <w:jc w:val="both"/>
        <w:rPr>
          <w:rFonts w:ascii="Arial" w:eastAsia="Calibri" w:hAnsi="Arial" w:cs="Arial"/>
          <w:i/>
          <w:iCs/>
          <w:kern w:val="0"/>
          <w:sz w:val="24"/>
          <w:szCs w:val="24"/>
          <w14:ligatures w14:val="none"/>
        </w:rPr>
      </w:pPr>
      <w:r w:rsidRPr="005E5FA3">
        <w:rPr>
          <w:rFonts w:ascii="Arial" w:eastAsia="Calibri" w:hAnsi="Arial" w:cs="Arial"/>
          <w:i/>
          <w:iCs/>
          <w:kern w:val="0"/>
          <w:sz w:val="24"/>
          <w:szCs w:val="24"/>
          <w14:ligatures w14:val="none"/>
        </w:rPr>
        <w:t xml:space="preserve">Il servitore dell’uomo di Dio si alzò presto e uscì. Ecco, una schiera circondava la città con cavalli e carri. Il suo servo gli disse: «Ohimè, mio signore! Come faremo?». Egli rispose: «Non temere, perché quelli che sono con noi sono più numerosi di </w:t>
      </w:r>
      <w:r w:rsidRPr="005E5FA3">
        <w:rPr>
          <w:rFonts w:ascii="Arial" w:eastAsia="Calibri" w:hAnsi="Arial" w:cs="Arial"/>
          <w:i/>
          <w:iCs/>
          <w:kern w:val="0"/>
          <w:sz w:val="24"/>
          <w:szCs w:val="24"/>
          <w14:ligatures w14:val="none"/>
        </w:rPr>
        <w:lastRenderedPageBreak/>
        <w:t>quelli che sono con loro». Eliseo pregò così: «Signore, apri i suoi occhi perché veda». Il Signore aprì gli occhi del servo, che vide. Ecco, il monte era pieno di cavalli e di carri di fuoco intorno a Eliseo.</w:t>
      </w:r>
    </w:p>
    <w:p w14:paraId="547B1899" w14:textId="77777777" w:rsidR="005E5FA3" w:rsidRPr="005E5FA3" w:rsidRDefault="005E5FA3" w:rsidP="005E5FA3">
      <w:pPr>
        <w:spacing w:after="120" w:line="240" w:lineRule="auto"/>
        <w:jc w:val="both"/>
        <w:rPr>
          <w:rFonts w:ascii="Arial" w:eastAsia="Calibri" w:hAnsi="Arial" w:cs="Arial"/>
          <w:i/>
          <w:iCs/>
          <w:kern w:val="0"/>
          <w:sz w:val="24"/>
          <w:szCs w:val="24"/>
          <w14:ligatures w14:val="none"/>
        </w:rPr>
      </w:pPr>
      <w:r w:rsidRPr="005E5FA3">
        <w:rPr>
          <w:rFonts w:ascii="Arial" w:eastAsia="Calibri" w:hAnsi="Arial" w:cs="Arial"/>
          <w:i/>
          <w:iCs/>
          <w:kern w:val="0"/>
          <w:sz w:val="24"/>
          <w:szCs w:val="24"/>
          <w14:ligatures w14:val="none"/>
        </w:rPr>
        <w:t>Poi scesero verso di lui, ed Eliseo pregò il Signore dicendo: «Colpisci questa gente di cecità!». E il Signore li colpì di cecità secondo la parola di Eliseo. Disse loro Eliseo: «Non è questa la strada e non è questa la città. Seguitemi e io vi condurrò dall’uomo che cercate». Egli li condusse a Samaria. Quando entrarono in Samaria, Eliseo disse: «Signore, apri gli occhi di costoro perché vedano!». Il Signore aprì i loro occhi ed essi videro. Erano in mezzo a Samaria!</w:t>
      </w:r>
    </w:p>
    <w:p w14:paraId="116B82B9" w14:textId="77777777" w:rsidR="005E5FA3" w:rsidRPr="005E5FA3" w:rsidRDefault="005E5FA3" w:rsidP="005E5FA3">
      <w:pPr>
        <w:spacing w:after="120" w:line="240" w:lineRule="auto"/>
        <w:jc w:val="both"/>
        <w:rPr>
          <w:rFonts w:ascii="Arial" w:eastAsia="Calibri" w:hAnsi="Arial" w:cs="Arial"/>
          <w:i/>
          <w:iCs/>
          <w:kern w:val="0"/>
          <w:sz w:val="24"/>
          <w:szCs w:val="24"/>
          <w14:ligatures w14:val="none"/>
        </w:rPr>
      </w:pPr>
      <w:r w:rsidRPr="005E5FA3">
        <w:rPr>
          <w:rFonts w:ascii="Arial" w:eastAsia="Calibri" w:hAnsi="Arial" w:cs="Arial"/>
          <w:i/>
          <w:iCs/>
          <w:kern w:val="0"/>
          <w:sz w:val="24"/>
          <w:szCs w:val="24"/>
          <w14:ligatures w14:val="none"/>
        </w:rPr>
        <w:t>Quando li vide, il re d’Israele disse a Eliseo: «Li devo colpire, padre mio?». Egli rispose: «Non colpire! Sei forse solito colpire uno che hai fatto prigioniero con la tua spada e con il tuo arco? Piuttosto metti davanti a loro pane e acqua; mangino e bevano, poi se ne vadano dal loro signore». Si preparò per loro un grande pranzo. Dopo che ebbero mangiato e bevuto, li congedò ed essi se ne andarono dal loro signore. Le bande aramee non penetrarono più nella terra d’Israele.</w:t>
      </w:r>
    </w:p>
    <w:p w14:paraId="64829E37" w14:textId="77777777" w:rsidR="005E5FA3" w:rsidRPr="005E5FA3" w:rsidRDefault="005E5FA3" w:rsidP="005E5FA3">
      <w:pPr>
        <w:spacing w:after="120" w:line="240" w:lineRule="auto"/>
        <w:jc w:val="both"/>
        <w:rPr>
          <w:rFonts w:ascii="Arial" w:eastAsia="Calibri" w:hAnsi="Arial" w:cs="Arial"/>
          <w:i/>
          <w:iCs/>
          <w:kern w:val="0"/>
          <w:sz w:val="24"/>
          <w:szCs w:val="24"/>
          <w14:ligatures w14:val="none"/>
        </w:rPr>
      </w:pPr>
      <w:r w:rsidRPr="005E5FA3">
        <w:rPr>
          <w:rFonts w:ascii="Arial" w:eastAsia="Calibri" w:hAnsi="Arial" w:cs="Arial"/>
          <w:i/>
          <w:iCs/>
          <w:kern w:val="0"/>
          <w:sz w:val="24"/>
          <w:szCs w:val="24"/>
          <w14:ligatures w14:val="none"/>
        </w:rPr>
        <w:t>Dopo tali cose Ben-Adàd, re di Aram, radunò tutto il suo esercito e venne ad assediare Samaria. Ci fu una grande carestia a Samaria; la strinsero d’assedio fino al punto che una testa d’asino si vendeva a ottanta sicli d’argento e un quarto di qab di guano di colomba a cinque sicli. Mentre il re d’Israele passava sulle mura, una donna gli gridò: «Salvami, o re, mio signore!». Rispose: «No, il Signore ti salvi! Come ti posso salvare io? Forse con il prodotto dell’aia o con quello del torchio?». Poi il re aggiunse: «Che hai?». Quella rispose: «Questa donna mi ha detto: “Dammi tuo figlio perché lo mangiamo oggi. Mio figlio ce lo mangeremo domani”. Abbiamo cotto mio figlio e lo abbiamo mangiato. Il giorno dopo io le ho detto: “Dammi tuo figlio perché lo mangiamo”, ma essa ha nascosto suo figlio». Quando udì le parole della donna, il re si stracciò le vesti e mentre egli passava sulle mura il popolo vide che di sotto, aderente al corpo, portava il sacco. Egli disse: «Dio mi faccia questo e anche di peggio, se oggi la testa di Eliseo, figlio di Safat, resterà su di lui».</w:t>
      </w:r>
    </w:p>
    <w:p w14:paraId="01FC87DD" w14:textId="77777777" w:rsidR="005E5FA3" w:rsidRPr="005E5FA3" w:rsidRDefault="005E5FA3" w:rsidP="005E5FA3">
      <w:pPr>
        <w:spacing w:after="120" w:line="240" w:lineRule="auto"/>
        <w:jc w:val="both"/>
        <w:rPr>
          <w:rFonts w:ascii="Arial" w:eastAsia="Calibri" w:hAnsi="Arial" w:cs="Arial"/>
          <w:i/>
          <w:iCs/>
          <w:kern w:val="0"/>
          <w:sz w:val="24"/>
          <w:szCs w:val="24"/>
          <w14:ligatures w14:val="none"/>
        </w:rPr>
      </w:pPr>
      <w:r w:rsidRPr="005E5FA3">
        <w:rPr>
          <w:rFonts w:ascii="Arial" w:eastAsia="Calibri" w:hAnsi="Arial" w:cs="Arial"/>
          <w:i/>
          <w:iCs/>
          <w:kern w:val="0"/>
          <w:sz w:val="24"/>
          <w:szCs w:val="24"/>
          <w14:ligatures w14:val="none"/>
        </w:rPr>
        <w:t xml:space="preserve">Eliseo stava seduto in casa e con lui sedevano gli anziani. Il re si fece precedere da un uomo. Prima che il messaggero arrivasse da lui, egli disse agli anziani: «Vedete che quel figlio di assassino manda uno a tagliarmi la testa! State attenti: quando arriverà il messaggero, chiudete la porta; tenetelo fermo sulla porta. Non c’è forse il rumore dei piedi del suo signore dietro di lui?». Stava ancora parlando con loro, quando il re scese da lui e gli disse: «Ecco, questa è la sventura che viene dal Signore; che cosa posso ancora sperare dal Signore?» (2Re 6,1-33). </w:t>
      </w:r>
    </w:p>
    <w:p w14:paraId="4FF4E1A1" w14:textId="77777777" w:rsidR="005E5FA3" w:rsidRPr="005E5FA3" w:rsidRDefault="005E5FA3" w:rsidP="005E5FA3">
      <w:pPr>
        <w:spacing w:after="120" w:line="240" w:lineRule="auto"/>
        <w:jc w:val="both"/>
        <w:rPr>
          <w:rFonts w:ascii="Arial" w:eastAsia="Calibri" w:hAnsi="Arial" w:cs="Arial"/>
          <w:kern w:val="0"/>
          <w:sz w:val="24"/>
          <w:szCs w:val="24"/>
          <w14:ligatures w14:val="none"/>
        </w:rPr>
      </w:pPr>
      <w:r w:rsidRPr="005E5FA3">
        <w:rPr>
          <w:rFonts w:ascii="Arial" w:eastAsia="Calibri" w:hAnsi="Arial" w:cs="Arial"/>
          <w:kern w:val="0"/>
          <w:sz w:val="24"/>
          <w:szCs w:val="24"/>
          <w14:ligatures w14:val="none"/>
        </w:rPr>
        <w:t>I cavalli e i cavalieri di Satana stavano sempre accampati, mai però hanno potuto espugnare il presidio della Madre di Dio. Poi noi abbiamo abbandonato il presidio e ci siamo consegnati al mondo e a Satana e il mondo e Satana ci hanno sterminati. Questa e è la fine di chi abbandona il presidio della Santa Genitrice di Dio. Madre tutta Santa, ottienici dal figlio tuo il perdono del nostro tristissimo e grave peccato. Ottienici la riconciliazione con il Figlio tuo e tra di noi. Ritorna nuovamente in mezzo a noi e pianta il tuo presidio perché possiamo nuovamente entrare in esso e in esso condurre ogni altro uomo che si converte al Vangelo dl Figlio tuo. Non negarci queta grazia, Santa Genitrice di Dio e noi ti promettiamo che mai più ci separeremo da te per consegnarci ai figli di Satana e al mondo per la nostra rovina e distruzione. Grazie, Madre Santa.</w:t>
      </w:r>
    </w:p>
    <w:p w14:paraId="0080CE1D" w14:textId="77777777" w:rsidR="005E5FA3" w:rsidRPr="005E5FA3" w:rsidRDefault="005E5FA3" w:rsidP="005E5FA3">
      <w:pPr>
        <w:spacing w:after="120" w:line="240" w:lineRule="auto"/>
        <w:jc w:val="both"/>
        <w:rPr>
          <w:rFonts w:ascii="Arial" w:eastAsia="Calibri" w:hAnsi="Arial" w:cs="Arial"/>
          <w:kern w:val="0"/>
          <w:sz w:val="24"/>
          <w:szCs w:val="24"/>
          <w14:ligatures w14:val="none"/>
        </w:rPr>
      </w:pPr>
    </w:p>
    <w:p w14:paraId="686FD2E0" w14:textId="77777777" w:rsidR="005E5FA3" w:rsidRPr="005E5FA3" w:rsidRDefault="005E5FA3" w:rsidP="005E5FA3">
      <w:pPr>
        <w:pStyle w:val="Titolo2"/>
        <w:rPr>
          <w:i/>
          <w:iCs/>
          <w:lang w:val="la-Latn"/>
        </w:rPr>
      </w:pPr>
      <w:bookmarkStart w:id="679" w:name="_Toc195694003"/>
      <w:bookmarkStart w:id="680" w:name="_Toc218975142"/>
      <w:bookmarkStart w:id="681" w:name="_Toc219036280"/>
      <w:r w:rsidRPr="005E5FA3">
        <w:rPr>
          <w:lang w:val="la-Latn"/>
        </w:rPr>
        <w:t>NOSTRAS DEPRECATIONES NE DESPICIAS</w:t>
      </w:r>
      <w:bookmarkEnd w:id="679"/>
      <w:bookmarkEnd w:id="680"/>
      <w:bookmarkEnd w:id="681"/>
    </w:p>
    <w:p w14:paraId="24F9B8E3" w14:textId="77777777" w:rsidR="005E5FA3" w:rsidRPr="005E5FA3" w:rsidRDefault="005E5FA3" w:rsidP="005E5FA3">
      <w:pPr>
        <w:spacing w:after="120" w:line="240" w:lineRule="auto"/>
        <w:jc w:val="both"/>
        <w:rPr>
          <w:rFonts w:ascii="Arial" w:eastAsia="Calibri" w:hAnsi="Arial" w:cs="Arial"/>
          <w:kern w:val="0"/>
          <w:sz w:val="24"/>
          <w:szCs w:val="24"/>
          <w14:ligatures w14:val="none"/>
        </w:rPr>
      </w:pPr>
      <w:r w:rsidRPr="005E5FA3">
        <w:rPr>
          <w:rFonts w:ascii="Arial" w:eastAsia="Calibri" w:hAnsi="Arial" w:cs="Arial"/>
          <w:kern w:val="0"/>
          <w:sz w:val="24"/>
          <w:szCs w:val="24"/>
          <w14:ligatures w14:val="none"/>
        </w:rPr>
        <w:t xml:space="preserve">Un tempo abbiamo scritto: Pensiamo per un istante alla prova che ha dovuto subire Cristo Gesù: la morte in croce per la nostra salvezza eterna. Pensiamo per un istante anche alla prova cui fu sottoposta la Vergine Maria, Madre della Redenzione. Ella ha assistito nel grande silenzio di preghiera il suo divin Figlio Crocifisso per i nostri peccati. La prova è il crogiuolo della nostra fede, speranza, carità. Ecco cosa ci insegna la Parola di Dio: </w:t>
      </w:r>
      <w:r w:rsidRPr="005E5FA3">
        <w:rPr>
          <w:rFonts w:ascii="Arial" w:eastAsia="Calibri" w:hAnsi="Arial" w:cs="Arial"/>
          <w:i/>
          <w:iCs/>
          <w:kern w:val="0"/>
          <w:sz w:val="24"/>
          <w:szCs w:val="24"/>
          <w14:ligatures w14:val="none"/>
        </w:rPr>
        <w:t xml:space="preserve"> “Dio, tu ci hai messi alla prova; ci hai passati al crogiuolo, come l'argento (Sal 65, 10). Il crogiuolo è per l'argento e il forno per l'oro, ma chi prova i cuori è il Signore (Pr 17, 3). Li ha saggiati come oro nel crogiuolo e li ha graditi come un olocausto (Sap 3, 6). Con il fuoco si prova l'oro, e gli uomini ben accetti nel crogiuolo del dolore (Sir 2, 5). Ecco, ti ho purificato per me come argento, ti ho provato nel crogiuolo dell'afflizione (Is 48, 10)”. </w:t>
      </w:r>
      <w:r w:rsidRPr="005E5FA3">
        <w:rPr>
          <w:rFonts w:ascii="Arial" w:eastAsia="Calibri" w:hAnsi="Arial" w:cs="Times New Roman"/>
          <w:i/>
          <w:iCs/>
          <w:kern w:val="0"/>
          <w:sz w:val="24"/>
          <w:szCs w:val="24"/>
          <w14:ligatures w14:val="none"/>
        </w:rPr>
        <w:t xml:space="preserve">“Perciò siete ricolmi di gioia, anche se ora dovete essere, per un po’ di tempo, afflitti da varie prove, affinché la vostra fede, messa alla prova, molto più preziosa dell’oro – destinato a perire e tuttavia purificato con fuoco – torni a vostra lode, gloria e onore quando Gesù Cristo si manifesterà. Voi lo amate, pur senza averlo visto e ora, senza vederlo, credete in lui. Perciò esultate di gioia indicibile e gloriosa, mentre raggiungete la mèta della vostra fede: la salvezza delle anime” (1Pt 1,6-9). </w:t>
      </w:r>
      <w:r w:rsidRPr="005E5FA3">
        <w:rPr>
          <w:rFonts w:ascii="Arial" w:eastAsia="Calibri" w:hAnsi="Arial" w:cs="Arial"/>
          <w:kern w:val="0"/>
          <w:sz w:val="24"/>
          <w:szCs w:val="24"/>
          <w14:ligatures w14:val="none"/>
        </w:rPr>
        <w:t xml:space="preserve">Per superare le innumerevoli prove di cui è lastricata la nostra via verso il Paradiso. il Signore ha posto accanto a noi una persona amica perché sostenga i nostri passi, guidi il nostro sguardo, elevi il nostro cuore, dia forza alla nostra volontà, santifichi la nostra anima, renda sempre più puro il nostro corpo, liberandolo da ogni vizio e imperfezione. Questa persona è per noi più che la mamma per il neonato, più che l’acqua per i pesci, più che l’aria per gli uccelli, più che il pane per il nostro sostentamento. Essa è più della nostra stessa vita. </w:t>
      </w:r>
    </w:p>
    <w:p w14:paraId="1B36B5C8" w14:textId="77777777" w:rsidR="005E5FA3" w:rsidRPr="005E5FA3" w:rsidRDefault="005E5FA3" w:rsidP="005E5FA3">
      <w:pPr>
        <w:spacing w:after="120" w:line="240" w:lineRule="auto"/>
        <w:jc w:val="both"/>
        <w:rPr>
          <w:rFonts w:ascii="Arial" w:eastAsia="Calibri" w:hAnsi="Arial" w:cs="Arial"/>
          <w:kern w:val="0"/>
          <w:sz w:val="24"/>
          <w:szCs w:val="24"/>
          <w14:ligatures w14:val="none"/>
        </w:rPr>
      </w:pPr>
      <w:r w:rsidRPr="005E5FA3">
        <w:rPr>
          <w:rFonts w:ascii="Arial" w:eastAsia="Calibri" w:hAnsi="Arial" w:cs="Arial"/>
          <w:kern w:val="0"/>
          <w:sz w:val="24"/>
          <w:szCs w:val="24"/>
          <w14:ligatures w14:val="none"/>
        </w:rPr>
        <w:t xml:space="preserve">Questa persona ama noi più di come noi amiamo noi stessi. Il nostro amore per noi è un niente dinanzi al suo immenso amore che nutre per noi. Questa persona ha un solo nome: Maria. Questa persona è la Vergine Santa, Pura, Casta, Madre di Dio e Madre nostra, la nostra Ausiliatrice, il nostro Conforto, la nostra Protezione, la nostra Difesa, Colei alla quale il Signore ha demandato la missione di aiutarci a superare ogni prova in modo che possiamo camminare sempre spediti verso la Patria eterna. La Vergine Maria, sempre previene le nostre necessità, urgenze, molteplici prove. Ella vuole però che noi confidiamo in Lei, di Lei ci fidiamo, a Lei ricorriamo, a Lei ci rivolgiamo manifestandole tutte le difficoltà che si abbattono sul nostro cammino. È come se noi camminassimo in un bosco nero, oscuro, senza alcuna luce e dal cielo si abbattessero sul nostro campo centinaia e centinaia di fulmini. La Vergine Maria vede i fulmini e sa come proteggerci da essi, solo però che Lei vuole che noi Le manifestiamo la nostra paura, le nostre ansie, i nostri timori, quel terrore che si impossessa di noi e sembra quasi che ci tolga il respiro. </w:t>
      </w:r>
      <w:r w:rsidRPr="005E5FA3">
        <w:rPr>
          <w:rFonts w:ascii="Arial" w:eastAsia="Calibri" w:hAnsi="Arial" w:cs="Arial"/>
          <w:i/>
          <w:kern w:val="0"/>
          <w:sz w:val="24"/>
          <w:szCs w:val="24"/>
          <w14:ligatures w14:val="none"/>
        </w:rPr>
        <w:t>“Non disprezzare le suppliche di noi che siamo nella prova”</w:t>
      </w:r>
      <w:r w:rsidRPr="005E5FA3">
        <w:rPr>
          <w:rFonts w:ascii="Arial" w:eastAsia="Calibri" w:hAnsi="Arial" w:cs="Arial"/>
          <w:kern w:val="0"/>
          <w:sz w:val="24"/>
          <w:szCs w:val="24"/>
          <w14:ligatures w14:val="none"/>
        </w:rPr>
        <w:t xml:space="preserve">: deve avere per noi un solo significato: Tu Vergine Santa, Vergine Benedetta, Madre castissima, purissima, santissima, se vuoi comprendere il nostro grido mettiti al nostro posto per un istante. Solo così potrai vedere la piccolezza del nostro cuore  e per questa visione della nostra </w:t>
      </w:r>
      <w:r w:rsidRPr="005E5FA3">
        <w:rPr>
          <w:rFonts w:ascii="Arial" w:eastAsia="Calibri" w:hAnsi="Arial" w:cs="Arial"/>
          <w:kern w:val="0"/>
          <w:sz w:val="24"/>
          <w:szCs w:val="24"/>
          <w14:ligatures w14:val="none"/>
        </w:rPr>
        <w:lastRenderedPageBreak/>
        <w:t>pochezza tu sarai mossa a compassione, a pietà.  Conoscendo tu il nostro intimo saprai anche come muoverti e cosa operare per la nostra liberazione. Senza immedesimazione, le nostre prove potrebbero essere giudicate, valutate, pesate come non prove, mentre in realtà esse sono vere prove per noi. Tu prenderai il nostro posto e allora comprenderai la pesantezza di esse e ci aiuterai a superarle. Tu ti calerai in noi e allora la nostra salvezza sarà grande, spettacolare. Tutto il mondo la vedrà e confesserà che è stato per un esplicito e formale intervento della tua intercessione che la salvezza è entrata nella nostra vita e non siamo rimasti schiacciati dalle prove che inevitabilmente si abbattono sulla nostra esistenza di persone credenti.  È questo il nostro peccato: noi non abbiamo la giusta valutazione delle prove dei nostri fratelli, perché manchiamo di immedesimazione. Viviamo fuori della loro realtà. Siamo distanti dalla loro vita. Le vediamo sempre a partire dalle nostre piccole, povere, meschine necessità o urgenze, le giudichiamo dalle nostre inesistenti prove, e per questo non diamo loro la giusta soluzione, che è di purissima salvezza. Per aiutare e per essere aiutati nelle necessità o prove della vita occorre che la Vergine Maria ci doni il suo cuore per amare, i suoi occhi per vedere, le sue mani per afferrare, i suoi piedi per camminare, la sua bocca per alitare lo Spirito Santo, la sua volontà per essere orientati sempre verso il più grande bene.</w:t>
      </w:r>
    </w:p>
    <w:p w14:paraId="1CE880EA" w14:textId="77777777" w:rsidR="005E5FA3" w:rsidRPr="005E5FA3" w:rsidRDefault="005E5FA3" w:rsidP="005E5FA3">
      <w:pPr>
        <w:spacing w:after="120" w:line="240" w:lineRule="auto"/>
        <w:jc w:val="both"/>
        <w:rPr>
          <w:rFonts w:ascii="Arial" w:eastAsia="Calibri" w:hAnsi="Arial" w:cs="Arial"/>
          <w:kern w:val="0"/>
          <w:sz w:val="24"/>
          <w:szCs w:val="24"/>
          <w14:ligatures w14:val="none"/>
        </w:rPr>
      </w:pPr>
      <w:r w:rsidRPr="005E5FA3">
        <w:rPr>
          <w:rFonts w:ascii="Arial" w:eastAsia="Calibri" w:hAnsi="Arial" w:cs="Arial"/>
          <w:kern w:val="0"/>
          <w:sz w:val="24"/>
          <w:szCs w:val="24"/>
          <w14:ligatures w14:val="none"/>
        </w:rPr>
        <w:t>Oggi aggiungiamo: è cosa giusta che noi oggi testimoniamo che il diabolico e satanico Aman dei nostri giorni, si era scagliato contro il “frutto più nobile” prodotto dalla Vergine Maria per abbatterlo, distruggerlo, annientarlo, dichiarandolo un falso frutto della Vergine Maria e chiarando falsa e menzognera la sua venuta in mezzo a noi. Tutto l’odio invisibile di Satana contro la Vergine Maria è divenuto odio visibile contro il nobile e santo frutto da lei prodotto. Vedendo il pesantissimo danno che sarebbe stato arrecato alla Madre nostra Santissima e anche alla Chiesa del Figlio suo, noi abbiamo preso l’immagine della Madre di Dio posta sulla parete del nostro studio, l’abbiamo chiusa in un cassetto e abbiamo mandato e Lei e il Figlio suo crocifisso a salvare la loro opera e a conservare in vita il loro prezioso frutto. L’albero stava già per essere reciso, ma la Madre nostra ha fatto cadere l’ascia dalle mani di quanti avevano deciso di abbatterlo. Questo è avvenuto e questo noi testimoniamo. In quei giorni vedevano compiersi quanto Davide canta nel suo Salmo di ringraziamento e di lode per il Signore che lo ha liberato da nemici potenti:</w:t>
      </w:r>
    </w:p>
    <w:p w14:paraId="1EA660E2" w14:textId="77777777" w:rsidR="005E5FA3" w:rsidRPr="005E5FA3" w:rsidRDefault="005E5FA3" w:rsidP="005E5FA3">
      <w:pPr>
        <w:spacing w:after="120" w:line="240" w:lineRule="auto"/>
        <w:jc w:val="both"/>
        <w:rPr>
          <w:rFonts w:ascii="Arial" w:eastAsia="Calibri" w:hAnsi="Arial" w:cs="Arial"/>
          <w:i/>
          <w:iCs/>
          <w:kern w:val="0"/>
          <w:sz w:val="24"/>
          <w:szCs w:val="24"/>
          <w14:ligatures w14:val="none"/>
        </w:rPr>
      </w:pPr>
      <w:r w:rsidRPr="005E5FA3">
        <w:rPr>
          <w:rFonts w:ascii="Arial" w:eastAsia="Calibri" w:hAnsi="Arial" w:cs="Arial"/>
          <w:i/>
          <w:iCs/>
          <w:kern w:val="0"/>
          <w:sz w:val="24"/>
          <w:szCs w:val="24"/>
          <w14:ligatures w14:val="none"/>
        </w:rPr>
        <w:t>Davide rivolse al Signore le parole di questo canto, quando il Signore lo liberò dalla mano di tutti i suoi nemici e dalla mano di Saul. Egli disse:</w:t>
      </w:r>
    </w:p>
    <w:p w14:paraId="6FDF89B4" w14:textId="77777777" w:rsidR="005E5FA3" w:rsidRPr="005E5FA3" w:rsidRDefault="005E5FA3" w:rsidP="005E5FA3">
      <w:pPr>
        <w:spacing w:after="120" w:line="240" w:lineRule="auto"/>
        <w:jc w:val="both"/>
        <w:rPr>
          <w:rFonts w:ascii="Arial" w:eastAsia="Calibri" w:hAnsi="Arial" w:cs="Arial"/>
          <w:i/>
          <w:iCs/>
          <w:kern w:val="0"/>
          <w:sz w:val="24"/>
          <w:szCs w:val="24"/>
          <w14:ligatures w14:val="none"/>
        </w:rPr>
      </w:pPr>
      <w:r w:rsidRPr="005E5FA3">
        <w:rPr>
          <w:rFonts w:ascii="Arial" w:eastAsia="Calibri" w:hAnsi="Arial" w:cs="Arial"/>
          <w:i/>
          <w:iCs/>
          <w:kern w:val="0"/>
          <w:sz w:val="24"/>
          <w:szCs w:val="24"/>
          <w14:ligatures w14:val="none"/>
        </w:rPr>
        <w:t>«Signore, mia roccia, mia fortezza, mio liberatore, mio Dio, mia rupe, in cui mi rifugio; mio scudo, mia potente salvezza e mio baluardo, mio nascondiglio che mi salva, dalla violenza tu mi salvi. Invoco il Signore, degno di lode, e sarò salvato dai miei nemici. Mi circondavano flutti di morte, mi travolgevano torrenti infernali; già mi avvolgevano i lacci degli inferi, già mi stringevano agguati mortali. Nell’angoscia invocai il Signore, nell’angoscia gridai al mio Dio: dal suo tempio ascoltò la mia voce, a lui, ai suoi orecchi, giunse il mio grido. La terra tremò e si scosse; vacillarono le fondamenta dei cieli, si scossero perché egli era adirato. Dalle sue narici saliva fumo, dalla sua bocca un fuoco divorante; da lui sprizzavano carboni ardenti. Abbassò i cieli e discese, una nube oscura sotto i suoi piedi. Cavalcava un cherubino e volava, appariva sulle ali del vento. Si avvolgeva di tenebre come di una tenda, di acque oscure e di nubi.</w:t>
      </w:r>
    </w:p>
    <w:p w14:paraId="6DB2A2CB" w14:textId="77777777" w:rsidR="005E5FA3" w:rsidRPr="005E5FA3" w:rsidRDefault="005E5FA3" w:rsidP="005E5FA3">
      <w:pPr>
        <w:spacing w:after="120" w:line="240" w:lineRule="auto"/>
        <w:jc w:val="both"/>
        <w:rPr>
          <w:rFonts w:ascii="Arial" w:eastAsia="Calibri" w:hAnsi="Arial" w:cs="Arial"/>
          <w:i/>
          <w:iCs/>
          <w:kern w:val="0"/>
          <w:sz w:val="24"/>
          <w:szCs w:val="24"/>
          <w14:ligatures w14:val="none"/>
        </w:rPr>
      </w:pPr>
      <w:r w:rsidRPr="005E5FA3">
        <w:rPr>
          <w:rFonts w:ascii="Arial" w:eastAsia="Calibri" w:hAnsi="Arial" w:cs="Arial"/>
          <w:i/>
          <w:iCs/>
          <w:kern w:val="0"/>
          <w:sz w:val="24"/>
          <w:szCs w:val="24"/>
          <w14:ligatures w14:val="none"/>
        </w:rPr>
        <w:lastRenderedPageBreak/>
        <w:t>Davanti al suo fulgore arsero carboni ardenti. Il Signore tuonò dal cielo, l’Altissimo fece udire la sua voce. Scagliò saette e li disperse, fulminò con folgore e li sconfisse. Allora apparve il fondo del mare, si scoprirono le fondamenta del mondo, per la minaccia del Signore, per lo spirare del suo furore. stesse la mano dall’alto e mi prese, mi sollevò dalle grandi acque, mi liberò da nemici potenti, da coloro che mi odiavano ed erano più forti di me. Mi assalirono nel giorno della mia sventura, ma il Signore fu il mio sostegno; mi portò al largo, mi liberò perché mi vuol bene. Il Signore mi tratta secondo la mia giustizia, mi ripaga secondo l’innocenza delle mie mani, perché ho custodito le vie del Signore, non ho abbandonato come un empio il mio Dio.</w:t>
      </w:r>
    </w:p>
    <w:p w14:paraId="791C2EDE" w14:textId="77777777" w:rsidR="005E5FA3" w:rsidRPr="005E5FA3" w:rsidRDefault="005E5FA3" w:rsidP="005E5FA3">
      <w:pPr>
        <w:spacing w:after="120" w:line="240" w:lineRule="auto"/>
        <w:jc w:val="both"/>
        <w:rPr>
          <w:rFonts w:ascii="Arial" w:eastAsia="Calibri" w:hAnsi="Arial" w:cs="Arial"/>
          <w:i/>
          <w:iCs/>
          <w:kern w:val="0"/>
          <w:sz w:val="24"/>
          <w:szCs w:val="24"/>
          <w14:ligatures w14:val="none"/>
        </w:rPr>
      </w:pPr>
      <w:r w:rsidRPr="005E5FA3">
        <w:rPr>
          <w:rFonts w:ascii="Arial" w:eastAsia="Calibri" w:hAnsi="Arial" w:cs="Arial"/>
          <w:i/>
          <w:iCs/>
          <w:kern w:val="0"/>
          <w:sz w:val="24"/>
          <w:szCs w:val="24"/>
          <w14:ligatures w14:val="none"/>
        </w:rPr>
        <w:t>I suoi giudizi mi stanno tutti davanti, non ho respinto da me la sua legge; ma integro sono stato con lui e mi sono guardato dalla colpa. Il Signore mi ha ripagato secondo la mia giustizia, secondo la mia innocenza davanti ai suoi occhi. Con l’uomo buono tu sei buono, con l’uomo integro tu sei integro, con l’uomo puro tu sei puro e dal perverso non ti fai ingannare. Tu salvi il popolo dei poveri, ma sui superbi abbassi i tuoi occhi. Signore, tu sei la mia lampada; il Signore rischiara le mie tenebre. Con te mi getterò nella mischia, con il mio Dio scavalcherò le mura. La via di Dio è perfetta, la parola del Signore è purificata nel fuoco;  egli è scudo per chi in lui si rifugia. Infatti, chi è Dio, se non il Signore? O chi è roccia, se non il nostro Dio? Il Dio che mi ha cinto di vigore e ha reso integro il mio cammino, mi ha dato agilità come di cerve e sulle alture mi ha fatto stare saldo, ha addestrato le mie mani alla battaglia, le mie braccia a tendere l’arco di bronzo.</w:t>
      </w:r>
    </w:p>
    <w:p w14:paraId="493EF4DB" w14:textId="77777777" w:rsidR="005E5FA3" w:rsidRPr="005E5FA3" w:rsidRDefault="005E5FA3" w:rsidP="005E5FA3">
      <w:pPr>
        <w:spacing w:after="120" w:line="240" w:lineRule="auto"/>
        <w:jc w:val="both"/>
        <w:rPr>
          <w:rFonts w:ascii="Arial" w:eastAsia="Calibri" w:hAnsi="Arial" w:cs="Arial"/>
          <w:i/>
          <w:iCs/>
          <w:kern w:val="0"/>
          <w:sz w:val="24"/>
          <w:szCs w:val="24"/>
          <w14:ligatures w14:val="none"/>
        </w:rPr>
      </w:pPr>
      <w:r w:rsidRPr="005E5FA3">
        <w:rPr>
          <w:rFonts w:ascii="Arial" w:eastAsia="Calibri" w:hAnsi="Arial" w:cs="Arial"/>
          <w:i/>
          <w:iCs/>
          <w:kern w:val="0"/>
          <w:sz w:val="24"/>
          <w:szCs w:val="24"/>
          <w14:ligatures w14:val="none"/>
        </w:rPr>
        <w:t xml:space="preserve">Tu mi hai dato il tuo scudo di salvezza, mi hai esaudito e mi hai fatto crescere. Hai spianato la via ai miei passi, i miei piedi non hanno vacillato. Ho inseguito i miei nemici e li ho distrutti, non sono tornato senza averli annientati. Li ho annientati e colpiti e non si sono rialzati, sono caduti sotto i miei piedi. Tu mi hai cinto di forza per la guerra, hai piegato sotto di me gli avversari. Dei nemici mi hai mostrato le spalle: quelli che mi odiavano, li ho distrutti. Hanno gridato e nessuno li ha salvati, hanno gridato al Signore, ma non ha risposto. Come polvere della terra li ho dispersi, calpestati, schiacciati come fango delle strade. Mi hai scampato dal popolo in rivolta, mi hai conservato a capo di nazioni. Un popolo che non conoscevo mi ha servito; stranieri cercavano il mio favore, all’udirmi, subito mi obbedivano, impallidivano uomini stranieri e uscivano tremanti dai loro nascondigli. Viva il Signore e benedetta la mia roccia, sia esaltato Dio, rupe della mia salvezza. Dio, tu mi accordi la rivincita e sottometti i popoli al mio giogo, mi sottrai ai miei nemici, dei miei avversari mi fai trionfare e mi liberi dall’uomo violento. Per questo ti loderò, Signore, tra le genti e canterò inni al tuo nome. Egli concede al suo re grandi vittorie, si mostra fedele al suo consacrato, a Davide e alla sua discendenza per sempre» (2Sam 22,1-51). </w:t>
      </w:r>
    </w:p>
    <w:p w14:paraId="0F44594B" w14:textId="77777777" w:rsidR="005E5FA3" w:rsidRPr="005E5FA3" w:rsidRDefault="005E5FA3" w:rsidP="005E5FA3">
      <w:pPr>
        <w:spacing w:after="120" w:line="240" w:lineRule="auto"/>
        <w:jc w:val="both"/>
        <w:rPr>
          <w:rFonts w:ascii="Arial" w:eastAsia="Calibri" w:hAnsi="Arial" w:cs="Arial"/>
          <w:kern w:val="0"/>
          <w:sz w:val="24"/>
          <w:szCs w:val="24"/>
          <w14:ligatures w14:val="none"/>
        </w:rPr>
      </w:pPr>
      <w:r w:rsidRPr="005E5FA3">
        <w:rPr>
          <w:rFonts w:ascii="Arial" w:eastAsia="Calibri" w:hAnsi="Arial" w:cs="Arial"/>
          <w:kern w:val="0"/>
          <w:sz w:val="24"/>
          <w:szCs w:val="24"/>
          <w14:ligatures w14:val="none"/>
        </w:rPr>
        <w:t xml:space="preserve">Ecco chi è la nostra Madre celeste: Colei che fa cadere la scure dalle mani di ogni satanico e diabolico Aman che vuole abbattere Lei e quanto Lei produce nella nostra storia. Poiché convinti nello Spirito Santo del suo perenne intervento di salvezza nella nostra vita, ora a Lei chiediamo di prendere il suo cherubino e scenda nuovamente sulla nostra terra. Lo richiede la salvezza della Chiesa del Figlio suo, di cui Ella è Madre. Lo richiedono tutti quei frutti da lei prodotti che hanno bisogno di sentire anche visibilmente la sua presenza. Per questa necessità noi la preghiamo: “Madre santa, prendi il tuo cherubino e scendi senza più tardare. Abbiamo bisogno di te per rialzare la nostra capanna che ogni giorno scricchiola sempre di più e rischia di cadere per non più rialzarsi. Vieni e compi per noi la </w:t>
      </w:r>
      <w:r w:rsidRPr="005E5FA3">
        <w:rPr>
          <w:rFonts w:ascii="Arial" w:eastAsia="Calibri" w:hAnsi="Arial" w:cs="Arial"/>
          <w:kern w:val="0"/>
          <w:sz w:val="24"/>
          <w:szCs w:val="24"/>
          <w14:ligatures w14:val="none"/>
        </w:rPr>
        <w:lastRenderedPageBreak/>
        <w:t>profezia di Amos:</w:t>
      </w:r>
      <w:r w:rsidRPr="005E5FA3">
        <w:rPr>
          <w:rFonts w:ascii="Arial" w:eastAsia="Calibri" w:hAnsi="Arial" w:cs="Arial"/>
          <w:i/>
          <w:iCs/>
          <w:kern w:val="0"/>
          <w:sz w:val="24"/>
          <w:szCs w:val="24"/>
          <w14:ligatures w14:val="none"/>
        </w:rPr>
        <w:t xml:space="preserve"> “In quel giorno rialzerò la capanna di Davide, che è cadente; ne riparerò le brecce, ne rialzerò le rovine, la ricostruirò come ai tempi antichi (Am 9,11). </w:t>
      </w:r>
      <w:r w:rsidRPr="005E5FA3">
        <w:rPr>
          <w:rFonts w:ascii="Arial" w:eastAsia="Calibri" w:hAnsi="Arial" w:cs="Arial"/>
          <w:kern w:val="0"/>
          <w:sz w:val="24"/>
          <w:szCs w:val="24"/>
          <w14:ligatures w14:val="none"/>
        </w:rPr>
        <w:t>Madre Santa, molti dei tuoi frutti hanno bisogno di essere riparati, rialzati, risanati, guariti, riportati nel tuo cuore. Prendi il tuo cherubino e scendi. Fai cadere l’ascia dalle mani del diabolico e satanico Aman, dona ai frutti che tu hai prodotto una speranza nuova. Noi ne siamo certi, tu verrai e ristabilirai la tua gloria in mezzo alla tua Chiesa e al mondo. Madre tutta santa non tardare. Noi siamo terra arida e secca. Tu sei la benefica pioggia che fa ritornare ogni vita nei nostri cuori. Vieni e inondaci con acqua torrenziale, in tutto come l’acqua che è scesa sulla terra arida e secca per la preghiera di Elia. Madre Santa, ascolta il mio grido.</w:t>
      </w:r>
    </w:p>
    <w:p w14:paraId="4C223CA8" w14:textId="77777777" w:rsidR="005E5FA3" w:rsidRPr="005E5FA3" w:rsidRDefault="005E5FA3" w:rsidP="005E5FA3">
      <w:pPr>
        <w:spacing w:after="120" w:line="240" w:lineRule="auto"/>
        <w:jc w:val="both"/>
        <w:rPr>
          <w:rFonts w:ascii="Arial" w:eastAsia="Calibri" w:hAnsi="Arial" w:cs="Arial"/>
          <w:kern w:val="0"/>
          <w:sz w:val="28"/>
          <w:szCs w:val="28"/>
          <w14:ligatures w14:val="none"/>
        </w:rPr>
      </w:pPr>
    </w:p>
    <w:p w14:paraId="587DCB87" w14:textId="77777777" w:rsidR="005E5FA3" w:rsidRPr="005E5FA3" w:rsidRDefault="005E5FA3" w:rsidP="005E5FA3">
      <w:pPr>
        <w:pStyle w:val="Titolo2"/>
        <w:rPr>
          <w:i/>
          <w:iCs/>
          <w:lang w:val="la-Latn"/>
        </w:rPr>
      </w:pPr>
      <w:bookmarkStart w:id="682" w:name="_Toc195694004"/>
      <w:bookmarkStart w:id="683" w:name="_Toc218975143"/>
      <w:bookmarkStart w:id="684" w:name="_Toc219036281"/>
      <w:r w:rsidRPr="005E5FA3">
        <w:rPr>
          <w:lang w:val="la-Latn"/>
        </w:rPr>
        <w:t>SED A PERICULIS CUNCTIS LIBERA NOS SEMPER</w:t>
      </w:r>
      <w:bookmarkEnd w:id="682"/>
      <w:bookmarkEnd w:id="683"/>
      <w:bookmarkEnd w:id="684"/>
    </w:p>
    <w:p w14:paraId="6CF5D35B" w14:textId="77777777" w:rsidR="005E5FA3" w:rsidRPr="005E5FA3" w:rsidRDefault="005E5FA3" w:rsidP="005E5FA3">
      <w:pPr>
        <w:spacing w:after="120" w:line="240" w:lineRule="auto"/>
        <w:jc w:val="both"/>
        <w:rPr>
          <w:rFonts w:ascii="Arial" w:eastAsia="Calibri" w:hAnsi="Arial" w:cs="Arial"/>
          <w:kern w:val="0"/>
          <w:sz w:val="24"/>
          <w:szCs w:val="24"/>
          <w14:ligatures w14:val="none"/>
        </w:rPr>
      </w:pPr>
      <w:r w:rsidRPr="005E5FA3">
        <w:rPr>
          <w:rFonts w:ascii="Arial" w:eastAsia="Calibri" w:hAnsi="Arial" w:cs="Arial"/>
          <w:kern w:val="0"/>
          <w:sz w:val="24"/>
          <w:szCs w:val="24"/>
          <w14:ligatures w14:val="none"/>
        </w:rPr>
        <w:t>Un tempo abbiamo scritto: Ricordiamoci, per un istante, cosa abbiamo già detto alla Vergine Maria, in questa preghiera:</w:t>
      </w:r>
      <w:r w:rsidRPr="005E5FA3">
        <w:rPr>
          <w:rFonts w:ascii="Arial" w:eastAsia="Calibri" w:hAnsi="Arial" w:cs="Arial"/>
          <w:i/>
          <w:kern w:val="0"/>
          <w:sz w:val="24"/>
          <w:szCs w:val="24"/>
          <w14:ligatures w14:val="none"/>
        </w:rPr>
        <w:t xml:space="preserve"> “Sub tuum praesidium confugimus, Sancta Dei Genetrix. Nostras deprecationes ne despicias in necessitatibus, sed a periculis cunctis libera nos semper, Virgo gloriosa et benedicta”</w:t>
      </w:r>
      <w:r w:rsidRPr="005E5FA3">
        <w:rPr>
          <w:rFonts w:ascii="Arial" w:eastAsia="Calibri" w:hAnsi="Arial" w:cs="Arial"/>
          <w:kern w:val="0"/>
          <w:sz w:val="24"/>
          <w:szCs w:val="24"/>
          <w14:ligatures w14:val="none"/>
        </w:rPr>
        <w:t xml:space="preserve"> (</w:t>
      </w:r>
      <w:r w:rsidRPr="005E5FA3">
        <w:rPr>
          <w:rFonts w:ascii="Arial" w:eastAsia="Calibri" w:hAnsi="Arial" w:cs="Arial"/>
          <w:i/>
          <w:kern w:val="0"/>
          <w:sz w:val="24"/>
          <w:szCs w:val="24"/>
          <w14:ligatures w14:val="none"/>
        </w:rPr>
        <w:t>“Sotto la tua protezione cerchiamo rifugio, Santa Madre di Dio: non disprezzare le suppliche di noi che siamo nella prova, ma liberaci da ogni pericolo, o Vergine gloriosa e benedetta”).</w:t>
      </w:r>
      <w:r w:rsidRPr="005E5FA3">
        <w:rPr>
          <w:rFonts w:ascii="Arial" w:eastAsia="Calibri" w:hAnsi="Arial" w:cs="Arial"/>
          <w:kern w:val="0"/>
          <w:sz w:val="24"/>
          <w:szCs w:val="24"/>
          <w14:ligatures w14:val="none"/>
        </w:rPr>
        <w:t xml:space="preserve"> La Vergine Maria, che è nostra fortezza, nostro sicuro rifugio, Lei che è la Santa Madre di Dio, non deve disprezzare le suppliche dei cuori provati ed afflitti. Ogni nostra preghiera da Lei deve essere ascoltata, esaudita e trasformata in una grande grazia per la nostra vita. Ora chiediamo che ci liberi sempre da ogni pericolo. Qual è oggi il più grande pericolo che affligge l’umanità, in modo del tutto particolare le giovani generazioni? Questo pericolo è senza alcun dubbio il vagabondaggio spirituale, sapienziale, intellettuale. È questa una piaga che come virus letale si introduce a brandello nella mente e la riduce. L’uomo diviene incapace di riflettere, pensare, agire, discernere, vedere il bene, seguirlo. Chi cade nel vizio del vagabondaggio spirituale diviene un automa, un condotto dalla corrente del male, un trascinato dal vento della vanità e inutilità, un rovinato dall’uragano del peccato che ha ridotto l’intera esistenza in attimi spenti, senza speranza. Oggi la vanità e l’inutilità è diventa la nuova religione dell’uomo. </w:t>
      </w:r>
    </w:p>
    <w:p w14:paraId="2DBA37AE" w14:textId="77777777" w:rsidR="005E5FA3" w:rsidRPr="005E5FA3" w:rsidRDefault="005E5FA3" w:rsidP="005E5FA3">
      <w:pPr>
        <w:autoSpaceDE w:val="0"/>
        <w:autoSpaceDN w:val="0"/>
        <w:adjustRightInd w:val="0"/>
        <w:spacing w:after="120" w:line="240" w:lineRule="auto"/>
        <w:jc w:val="both"/>
        <w:rPr>
          <w:rFonts w:ascii="Arial" w:eastAsia="Calibri" w:hAnsi="Arial" w:cs="Arial"/>
          <w:kern w:val="0"/>
          <w:sz w:val="24"/>
          <w:szCs w:val="24"/>
          <w14:ligatures w14:val="none"/>
        </w:rPr>
      </w:pPr>
      <w:r w:rsidRPr="005E5FA3">
        <w:rPr>
          <w:rFonts w:ascii="Arial" w:eastAsia="Calibri" w:hAnsi="Arial" w:cs="Arial"/>
          <w:kern w:val="0"/>
          <w:sz w:val="24"/>
          <w:szCs w:val="24"/>
          <w14:ligatures w14:val="none"/>
        </w:rPr>
        <w:t xml:space="preserve">Oggi la vita passa da una vanità all’altra, da una inutilità all’altra, da un vizio all’altro, trascorrendo in questo pellegrinaggio ininterrotto di sciupio dell’esistenza le ore del giorno e della notte. È una vita senza presente, consumata nel niente, priva di ogni contenuto di speranza. Quale futuro di responsabilità potrà mai generare una simile vita? Quale insegnamento o ammaestramento potrà domani sorgere da essa? Quale frutto di bene potrà mai produrre? Quale novità di amore, compassione, misericordia potranno mai nascere da essa, se oggi le manca il sacrificio di un lavoro costruttivo, di preparazione, di fatica perché il domani possa essere redento anche attraverso la nostra partecipazione di intelligenza, cuore, volontà, corpo, anima, spirito, sentimenti governati e indirizzati sulla via del più grande bene? Chi ci potrà mai liberare da questo vagabondaggio spirituale che è vero narcotico, più pestilenziale di ogni droga o alcool, più letale di ogni altra pasticca sintetica? Una sola Persona ci può liberare, Lei, la Vergine Maria, la Madre di Gesù. Il </w:t>
      </w:r>
      <w:r w:rsidRPr="005E5FA3">
        <w:rPr>
          <w:rFonts w:ascii="Arial" w:eastAsia="Calibri" w:hAnsi="Arial" w:cs="Arial"/>
          <w:kern w:val="0"/>
          <w:sz w:val="24"/>
          <w:szCs w:val="24"/>
          <w14:ligatures w14:val="none"/>
        </w:rPr>
        <w:lastRenderedPageBreak/>
        <w:t xml:space="preserve">vagabondaggio spirituale è per noi più che Erode, più che i sommi sacerdoti e i farisei o dottori della Legge del tempo di Gesù,  più che lo stesso Pilato, più che i soldati che insultavano e si prendeva gioco di Cristo Signore. Questo vagabondaggio ha un solo nome: morte spirituale dell’uomo e quando la mente muore, rimangono delle flaccide membra buone a nulla, inservibili, pronte solo per essere gettate nella Geenna del fuoco per arrostire per l’eternità. </w:t>
      </w:r>
    </w:p>
    <w:p w14:paraId="5BF6DE28" w14:textId="77777777" w:rsidR="005E5FA3" w:rsidRPr="005E5FA3" w:rsidRDefault="005E5FA3" w:rsidP="005E5FA3">
      <w:pPr>
        <w:autoSpaceDE w:val="0"/>
        <w:autoSpaceDN w:val="0"/>
        <w:adjustRightInd w:val="0"/>
        <w:spacing w:after="120" w:line="240" w:lineRule="auto"/>
        <w:jc w:val="both"/>
        <w:rPr>
          <w:rFonts w:ascii="Arial" w:eastAsia="Calibri" w:hAnsi="Arial" w:cs="Arial"/>
          <w:b/>
          <w:i/>
          <w:kern w:val="0"/>
          <w:sz w:val="24"/>
          <w:szCs w:val="24"/>
          <w14:ligatures w14:val="none"/>
        </w:rPr>
      </w:pPr>
      <w:r w:rsidRPr="005E5FA3">
        <w:rPr>
          <w:rFonts w:ascii="Arial" w:eastAsia="Calibri" w:hAnsi="Arial" w:cs="Arial"/>
          <w:kern w:val="0"/>
          <w:sz w:val="24"/>
          <w:szCs w:val="24"/>
          <w14:ligatures w14:val="none"/>
        </w:rPr>
        <w:t xml:space="preserve">Alla Vergine Maria dobbiamo però ricorrere con grandissimo amore e con una fede così forte da farcela invocare con l’assoluta certezza nel cuore che Lei ci salverà, ci libererà, ci darà sapienza ed intelligenza per dare una vera svolta alla nostra misera vita sciupata nel nulla del presente e incapace di un futuro migliore. Se non ci aggrappiamo a Lei con fede robusta, violenta, se non ricorriamo a Lei come alla sola ancora della nostra speranza, il vagabondaggio spirituale, più virulento di qualsiasi anoressia del corpo, ridurrà in cenere il nostro spirito e la nostra vita non potrà più avere alcun significato. Sarà una vita spenta. Da essa mai potranno maturare frutti di carità, compassione, vera giustizia, autentica misericordia né per noi e né per gli altri. Se non possiamo mai più amare secondo verità, quale altro valore potremo dare alla nostra esistenza? Se saremo per sempre esclusi dalla più autentica carità verso gli altri, a che giova sciupare i nostri giorni in questo vuoto assoluto? La Vergine Maria ci può salvarci da questo e da tutti gli altri pericoli ed è doveroso per noi accedere a questa sicura sorgente di vita. Lei che è Madre della Sapienza può aiutarci a ritrovare la via dell’intelligenza e a percorrerla per tutti i giorni della nostra vita. Se crederemo in Lei, ci salveremo di certo. La fede in Lei va però costruita di giorno in giorno e di attimo in attimo. Mai un giorno senza educarci e senza crescere nella fede verso la nostra Madre celeste. Vergine Maria, Madre della Redenzione, liberarci da questo nostro vagabondaggio spirituale. Angeli e Santi aiutateci a ritrovare la via della sapienza del cuore e della mente. Voi ci aiuterete e noi ci potremo salvare da questo sfacelo del nostro essere. </w:t>
      </w:r>
    </w:p>
    <w:p w14:paraId="28B59D78" w14:textId="77777777" w:rsidR="005E5FA3" w:rsidRPr="005E5FA3" w:rsidRDefault="005E5FA3" w:rsidP="005E5FA3">
      <w:pPr>
        <w:spacing w:after="120" w:line="240" w:lineRule="auto"/>
        <w:jc w:val="both"/>
        <w:rPr>
          <w:rFonts w:ascii="Arial" w:eastAsia="Calibri" w:hAnsi="Arial" w:cs="Arial"/>
          <w:kern w:val="0"/>
          <w:sz w:val="24"/>
          <w:szCs w:val="24"/>
          <w14:ligatures w14:val="none"/>
        </w:rPr>
      </w:pPr>
      <w:r w:rsidRPr="005E5FA3">
        <w:rPr>
          <w:rFonts w:ascii="Arial" w:eastAsia="Calibri" w:hAnsi="Arial" w:cs="Arial"/>
          <w:kern w:val="0"/>
          <w:sz w:val="24"/>
          <w:szCs w:val="24"/>
          <w14:ligatures w14:val="none"/>
        </w:rPr>
        <w:t>Ora aggiungiamo: Oggi a te, Madre Santissima, ci accostiamo per rivolgerti una accorata supplica. Noi ci siamo allontanati da te. Quale frutto abbiamo raccolto? Ci siamo allontanati da noi stessi. Abbiamo smarrito la verità del nostro essere discepoli di Gesù. Non solo. Abbiamo smarrito anche la verità della nostra umanità. Viviamo senza alcuna verità evangelica. Diciamo il Vangelo, ma non crediamo in esso. Predichiamo ma non ci convertiamo. Siamo divenuti schiavi della carne e produciamo le opere della carne. Da questo abisso di perdizione a te rivolgiamo il nostro sguardo, eleviamo il nostro cuore, facciamo udire la nostra voce. Madre di Dio, non ci abbandonare fino in fondo. Abbi pietà e misericordia di noi tuoi figli. Ti abbiamo tradita e rinnegata, ti abbiamo abbandonata e lasciata sola, abbiamo deluso le speranze che tu avevi riposto in noi. Torma in mezzo a noi. Mostraci il tuo volto di perdono e di pace e noi ti promettiamo che mai più ti abbandoneremo. Sempre abiteremo nel tuo cuore e dal tuo cuore ricorderemo al mondo il Vangelo del Figlio tuo. Madre Santa, vieni presto, non tardare. Senza di te, nessuna vita potrà essere vissuta nella verità e nella carità. Tu verrai e noi ritorneremo a vivere.</w:t>
      </w:r>
    </w:p>
    <w:p w14:paraId="5A66BE83" w14:textId="77777777" w:rsidR="005E5FA3" w:rsidRPr="005E5FA3" w:rsidRDefault="005E5FA3" w:rsidP="005E5FA3">
      <w:pPr>
        <w:spacing w:after="120" w:line="240" w:lineRule="auto"/>
        <w:jc w:val="both"/>
        <w:rPr>
          <w:rFonts w:ascii="Arial" w:eastAsia="Calibri" w:hAnsi="Arial" w:cs="Arial"/>
          <w:kern w:val="0"/>
          <w:sz w:val="24"/>
          <w:szCs w:val="24"/>
          <w14:ligatures w14:val="none"/>
        </w:rPr>
      </w:pPr>
    </w:p>
    <w:p w14:paraId="32A79117" w14:textId="77777777" w:rsidR="005E5FA3" w:rsidRPr="005E5FA3" w:rsidRDefault="005E5FA3" w:rsidP="005E5FA3">
      <w:pPr>
        <w:pStyle w:val="Titolo2"/>
        <w:rPr>
          <w:lang w:val="la-Latn"/>
        </w:rPr>
      </w:pPr>
      <w:bookmarkStart w:id="685" w:name="_Toc312863754"/>
      <w:bookmarkStart w:id="686" w:name="_Toc94189807"/>
      <w:bookmarkStart w:id="687" w:name="_Toc195694005"/>
      <w:bookmarkStart w:id="688" w:name="_Toc218975144"/>
      <w:bookmarkStart w:id="689" w:name="_Toc219036282"/>
      <w:r w:rsidRPr="005E5FA3">
        <w:rPr>
          <w:lang w:val="la-Latn"/>
        </w:rPr>
        <w:lastRenderedPageBreak/>
        <w:t>VIRGO GLORIOSA ET BENEDICTA</w:t>
      </w:r>
      <w:bookmarkEnd w:id="685"/>
      <w:bookmarkEnd w:id="686"/>
      <w:bookmarkEnd w:id="687"/>
      <w:bookmarkEnd w:id="688"/>
      <w:bookmarkEnd w:id="689"/>
    </w:p>
    <w:p w14:paraId="6175EF9A" w14:textId="77777777" w:rsidR="005E5FA3" w:rsidRPr="005E5FA3" w:rsidRDefault="005E5FA3" w:rsidP="005E5FA3">
      <w:pPr>
        <w:spacing w:after="120" w:line="240" w:lineRule="auto"/>
        <w:jc w:val="both"/>
        <w:rPr>
          <w:rFonts w:ascii="Arial" w:eastAsia="Calibri" w:hAnsi="Arial" w:cs="Arial"/>
          <w:kern w:val="0"/>
          <w:sz w:val="24"/>
          <w:szCs w:val="24"/>
          <w14:ligatures w14:val="none"/>
        </w:rPr>
      </w:pPr>
      <w:r w:rsidRPr="005E5FA3">
        <w:rPr>
          <w:rFonts w:ascii="Arial" w:eastAsia="Calibri" w:hAnsi="Arial" w:cs="Arial"/>
          <w:bCs/>
          <w:kern w:val="0"/>
          <w:sz w:val="24"/>
          <w:szCs w:val="24"/>
          <w14:ligatures w14:val="none"/>
        </w:rPr>
        <w:t xml:space="preserve">Un tempo abbiamo scritto:  </w:t>
      </w:r>
      <w:r w:rsidRPr="005E5FA3">
        <w:rPr>
          <w:rFonts w:ascii="Arial" w:eastAsia="Calibri" w:hAnsi="Arial" w:cs="Arial"/>
          <w:kern w:val="0"/>
          <w:sz w:val="24"/>
          <w:szCs w:val="24"/>
          <w14:ligatures w14:val="none"/>
        </w:rPr>
        <w:t xml:space="preserve">La preghiera </w:t>
      </w:r>
      <w:r w:rsidRPr="005E5FA3">
        <w:rPr>
          <w:rFonts w:ascii="Arial" w:eastAsia="Calibri" w:hAnsi="Arial" w:cs="Arial"/>
          <w:i/>
          <w:kern w:val="0"/>
          <w:sz w:val="24"/>
          <w:szCs w:val="24"/>
          <w14:ligatures w14:val="none"/>
        </w:rPr>
        <w:t>“Sub tuum praesidium”</w:t>
      </w:r>
      <w:r w:rsidRPr="005E5FA3">
        <w:rPr>
          <w:rFonts w:ascii="Arial" w:eastAsia="Calibri" w:hAnsi="Arial" w:cs="Arial"/>
          <w:kern w:val="0"/>
          <w:sz w:val="24"/>
          <w:szCs w:val="24"/>
          <w14:ligatures w14:val="none"/>
        </w:rPr>
        <w:t xml:space="preserve"> si conclude con queste parole: </w:t>
      </w:r>
      <w:r w:rsidRPr="005E5FA3">
        <w:rPr>
          <w:rFonts w:ascii="Arial" w:eastAsia="Calibri" w:hAnsi="Arial" w:cs="Arial"/>
          <w:i/>
          <w:kern w:val="0"/>
          <w:sz w:val="24"/>
          <w:szCs w:val="24"/>
          <w14:ligatures w14:val="none"/>
        </w:rPr>
        <w:t>“O Vergine gloriosa e benedetta”</w:t>
      </w:r>
      <w:r w:rsidRPr="005E5FA3">
        <w:rPr>
          <w:rFonts w:ascii="Arial" w:eastAsia="Calibri" w:hAnsi="Arial" w:cs="Arial"/>
          <w:kern w:val="0"/>
          <w:sz w:val="24"/>
          <w:szCs w:val="24"/>
          <w14:ligatures w14:val="none"/>
        </w:rPr>
        <w:t xml:space="preserve">. Queste parole sono una vera confessione di fede sulla Madre di Gesù e Madre nostra. Perché la nostra fede confessa che maria è gloriosa e benedetta? La Vergine Maria è gloriosa perché il Signore l’ha avvolta della sua gloria, l’ha rivestita di sé, l’ha interamente trasformata in luce. Gli ha donato una gloria che è al di sopra di ogni altra gloria. Essa in gloria supera infinitamente la gloria degli Angeli e dei Santi messa insieme.  Volendo fare un esempio: se ogni Angelo e ogni Santo fosse una luce e unissimo insieme tutte le loro luci da formare una luce grandissima, da sola quella della vergine Maria la supererebbe e quella sarebbe come ombra dinanzi alla gloria che risplende nella Vergine Maria. Il Libro dell’Apocalisse così contempla la Madre di Gesù: </w:t>
      </w:r>
      <w:r w:rsidRPr="005E5FA3">
        <w:rPr>
          <w:rFonts w:ascii="Arial" w:eastAsia="Calibri" w:hAnsi="Arial" w:cs="Arial"/>
          <w:i/>
          <w:kern w:val="0"/>
          <w:sz w:val="24"/>
          <w:szCs w:val="24"/>
          <w14:ligatures w14:val="none"/>
        </w:rPr>
        <w:t>“Un segno grandioso apparve nel cielo: una donna vestita di sole, con la luna sotto i suoi piedi e, sul capo, una corona di dodici stelle”</w:t>
      </w:r>
      <w:r w:rsidRPr="005E5FA3">
        <w:rPr>
          <w:rFonts w:ascii="Arial" w:eastAsia="Calibri" w:hAnsi="Arial" w:cs="Arial"/>
          <w:kern w:val="0"/>
          <w:sz w:val="24"/>
          <w:szCs w:val="24"/>
          <w14:ligatures w14:val="none"/>
        </w:rPr>
        <w:t xml:space="preserve"> (Ap 1,1). La Vergine Maria è la quarta luce del Paradiso. È una luce che partecipa più di ogni altra la gloria della natura divina. Tanto eccelsa è la Madre del Signore e Madre nostra. La Vergine Maria è benedetta. La benedizione è data nella Scrittura Santa a donne famose, che hanno compiuto opere di grande salvezza per il popolo del Signore.</w:t>
      </w:r>
    </w:p>
    <w:p w14:paraId="0475D565" w14:textId="77777777" w:rsidR="005E5FA3" w:rsidRPr="005E5FA3" w:rsidRDefault="005E5FA3" w:rsidP="005E5FA3">
      <w:pPr>
        <w:spacing w:after="120" w:line="240" w:lineRule="auto"/>
        <w:jc w:val="both"/>
        <w:rPr>
          <w:rFonts w:ascii="Arial" w:eastAsia="Calibri" w:hAnsi="Arial" w:cs="Arial"/>
          <w:color w:val="000000"/>
          <w:kern w:val="0"/>
          <w:sz w:val="24"/>
          <w:szCs w:val="24"/>
          <w14:ligatures w14:val="none"/>
        </w:rPr>
      </w:pPr>
      <w:r w:rsidRPr="005E5FA3">
        <w:rPr>
          <w:rFonts w:ascii="Arial" w:eastAsia="Calibri" w:hAnsi="Arial" w:cs="Arial"/>
          <w:kern w:val="0"/>
          <w:sz w:val="24"/>
          <w:szCs w:val="24"/>
          <w14:ligatures w14:val="none"/>
        </w:rPr>
        <w:t xml:space="preserve">Benedetta è Giaele, che uccise Sisara il nemico di Israele: </w:t>
      </w:r>
      <w:r w:rsidRPr="005E5FA3">
        <w:rPr>
          <w:rFonts w:ascii="Arial" w:eastAsia="Calibri" w:hAnsi="Arial" w:cs="Arial"/>
          <w:i/>
          <w:kern w:val="0"/>
          <w:sz w:val="24"/>
          <w:szCs w:val="24"/>
          <w14:ligatures w14:val="none"/>
        </w:rPr>
        <w:t>”</w:t>
      </w:r>
      <w:r w:rsidRPr="005E5FA3">
        <w:rPr>
          <w:rFonts w:ascii="Arial" w:eastAsia="Calibri" w:hAnsi="Arial" w:cs="Arial"/>
          <w:i/>
          <w:color w:val="000000"/>
          <w:kern w:val="0"/>
          <w:sz w:val="24"/>
          <w:szCs w:val="24"/>
          <w14:ligatures w14:val="none"/>
        </w:rPr>
        <w:t>Sia benedetta fra le donne Giaele, la moglie di Cheber il Kenita, benedetta fra le donne della tenda! Acqua egli chiese, latte ella diede, in una coppa da prìncipi offrì panna. Una mano ella stese al picchetto e la destra a un martello da fabbri, e colpì Sìsara, lo percosse alla testa, ne fracassò, ne trapassò la tempia. Ai piedi di lei si contorse, cadde, giacque; ai piedi di lei si contorse, cadde; dove si contorse, là cadde finito”</w:t>
      </w:r>
      <w:r w:rsidRPr="005E5FA3">
        <w:rPr>
          <w:rFonts w:ascii="Arial" w:eastAsia="Calibri" w:hAnsi="Arial" w:cs="Arial"/>
          <w:color w:val="000000"/>
          <w:kern w:val="0"/>
          <w:sz w:val="24"/>
          <w:szCs w:val="24"/>
          <w14:ligatures w14:val="none"/>
        </w:rPr>
        <w:t xml:space="preserve"> (Gdc 5,24-27).  </w:t>
      </w:r>
      <w:r w:rsidRPr="005E5FA3">
        <w:rPr>
          <w:rFonts w:ascii="Arial" w:eastAsia="Calibri" w:hAnsi="Arial" w:cs="Arial"/>
          <w:kern w:val="0"/>
          <w:sz w:val="24"/>
          <w:szCs w:val="24"/>
          <w14:ligatures w14:val="none"/>
        </w:rPr>
        <w:t xml:space="preserve">Benedetta è Giuditta che taglia la testa ad Oloferne: </w:t>
      </w:r>
      <w:r w:rsidRPr="005E5FA3">
        <w:rPr>
          <w:rFonts w:ascii="Arial" w:eastAsia="Calibri" w:hAnsi="Arial" w:cs="Arial"/>
          <w:i/>
          <w:kern w:val="0"/>
          <w:sz w:val="24"/>
          <w:szCs w:val="24"/>
          <w14:ligatures w14:val="none"/>
        </w:rPr>
        <w:t>“</w:t>
      </w:r>
      <w:r w:rsidRPr="005E5FA3">
        <w:rPr>
          <w:rFonts w:ascii="Arial" w:eastAsia="Calibri" w:hAnsi="Arial" w:cs="Arial"/>
          <w:i/>
          <w:color w:val="000000"/>
          <w:kern w:val="0"/>
          <w:sz w:val="24"/>
          <w:szCs w:val="24"/>
          <w14:ligatures w14:val="none"/>
        </w:rPr>
        <w:t>Chiamarono subito Achiòr dalla casa di Ozia ed egli, appena giunse e vide la testa di Oloferne in mano ad un uomo in mezzo al popolo radunato, cadde a terra e rimase senza respiro. Quando l’ebbero sollevato, si gettò ai piedi di Giuditta pieno di riverenza per la sua persona e disse: «Benedetta sei tu in ogni tenda di Giuda e tra tutti i popoli: quanti udranno il tuo nome saranno presi da terrore. Ed ora raccontami tutto quello che hai fatto in questi giorni». E Giuditta in mezzo al popolo gli narrò quanto aveva compiuto dal giorno in cui era partita fino al momento in cui parlava loro. Quando finì di parlare, il popolo scoppiò in alte grida di giubilo e riempì la città di voci festose. Allora Achiòr, vedendo quello che il Dio d’Israele aveva fatto, credette fermamente in Dio, si fece circoncidere e fu accolto nella casa d’Israele fino ad oggi”</w:t>
      </w:r>
      <w:r w:rsidRPr="005E5FA3">
        <w:rPr>
          <w:rFonts w:ascii="Arial" w:eastAsia="Calibri" w:hAnsi="Arial" w:cs="Arial"/>
          <w:color w:val="000000"/>
          <w:kern w:val="0"/>
          <w:sz w:val="24"/>
          <w:szCs w:val="24"/>
          <w14:ligatures w14:val="none"/>
        </w:rPr>
        <w:t xml:space="preserve"> (Gdt 14,6-10). </w:t>
      </w:r>
    </w:p>
    <w:p w14:paraId="37882D21" w14:textId="77777777" w:rsidR="005E5FA3" w:rsidRPr="005E5FA3" w:rsidRDefault="005E5FA3" w:rsidP="005E5FA3">
      <w:pPr>
        <w:spacing w:after="120" w:line="240" w:lineRule="auto"/>
        <w:jc w:val="both"/>
        <w:rPr>
          <w:rFonts w:ascii="Arial" w:eastAsia="Calibri" w:hAnsi="Arial" w:cs="Arial"/>
          <w:kern w:val="0"/>
          <w:sz w:val="24"/>
          <w:szCs w:val="24"/>
          <w14:ligatures w14:val="none"/>
        </w:rPr>
      </w:pPr>
      <w:r w:rsidRPr="005E5FA3">
        <w:rPr>
          <w:rFonts w:ascii="Arial" w:eastAsia="Calibri" w:hAnsi="Arial" w:cs="Arial"/>
          <w:kern w:val="0"/>
          <w:sz w:val="24"/>
          <w:szCs w:val="24"/>
          <w14:ligatures w14:val="none"/>
        </w:rPr>
        <w:t xml:space="preserve">Benedetta è proclamata la Vergine Maria dalla cugina Elisabetta: </w:t>
      </w:r>
      <w:r w:rsidRPr="005E5FA3">
        <w:rPr>
          <w:rFonts w:ascii="Arial" w:eastAsia="Calibri" w:hAnsi="Arial" w:cs="Arial"/>
          <w:i/>
          <w:kern w:val="0"/>
          <w:sz w:val="24"/>
          <w:szCs w:val="24"/>
          <w14:ligatures w14:val="none"/>
        </w:rPr>
        <w:t>“In quei giorni Maria si alzò e andò in fretta verso la regione montuosa, in una città di Giuda. Entrata nella casa di Zaccaria, salutò Elisabetta. Appena Elisabetta ebbe udito il saluto di Maria, il bambino sussultò nel suo grembo. Elisabetta fu colmata di Spirito Santo</w:t>
      </w:r>
      <w:r w:rsidRPr="005E5FA3">
        <w:rPr>
          <w:rFonts w:ascii="Arial" w:eastAsia="Calibri" w:hAnsi="Arial" w:cs="Arial"/>
          <w:i/>
          <w:kern w:val="0"/>
          <w:position w:val="4"/>
          <w:sz w:val="24"/>
          <w:szCs w:val="24"/>
          <w14:ligatures w14:val="none"/>
        </w:rPr>
        <w:t xml:space="preserve"> </w:t>
      </w:r>
      <w:r w:rsidRPr="005E5FA3">
        <w:rPr>
          <w:rFonts w:ascii="Arial" w:eastAsia="Calibri" w:hAnsi="Arial" w:cs="Arial"/>
          <w:i/>
          <w:kern w:val="0"/>
          <w:sz w:val="24"/>
          <w:szCs w:val="24"/>
          <w14:ligatures w14:val="none"/>
        </w:rPr>
        <w:t>ed esclamò a gran voce: «Benedetta tu fra le donne e benedetto il frutto del tuo grembo! A che cosa devo che la madre del mio Signore venga da me? Ecco, appena il tuo saluto è giunto ai miei orecchi, il bambino ha sussultato di gioia nel mio grembo. E beata colei che ha creduto nell’adempimento di ciò che il Signore le ha detto»”</w:t>
      </w:r>
      <w:r w:rsidRPr="005E5FA3">
        <w:rPr>
          <w:rFonts w:ascii="Arial" w:eastAsia="Calibri" w:hAnsi="Arial" w:cs="Arial"/>
          <w:kern w:val="0"/>
          <w:sz w:val="24"/>
          <w:szCs w:val="24"/>
          <w14:ligatures w14:val="none"/>
        </w:rPr>
        <w:t xml:space="preserve"> (Lc 1,39-45). La Vergine Maria è benedetta perché la sola fra le donne che ha dato al mondo il Messia del Signore, dal quale è venuta per noi la redenzione e la pace. È anche benedetta perché in Lei per primo Satana fu sconfitto nella sua </w:t>
      </w:r>
      <w:r w:rsidRPr="005E5FA3">
        <w:rPr>
          <w:rFonts w:ascii="Arial" w:eastAsia="Calibri" w:hAnsi="Arial" w:cs="Arial"/>
          <w:kern w:val="0"/>
          <w:sz w:val="24"/>
          <w:szCs w:val="24"/>
          <w14:ligatures w14:val="none"/>
        </w:rPr>
        <w:lastRenderedPageBreak/>
        <w:t xml:space="preserve">superbia a causa della grande umiltà della Madre di Dio: </w:t>
      </w:r>
      <w:r w:rsidRPr="005E5FA3">
        <w:rPr>
          <w:rFonts w:ascii="Arial" w:eastAsia="Calibri" w:hAnsi="Arial" w:cs="Arial"/>
          <w:i/>
          <w:kern w:val="0"/>
          <w:sz w:val="24"/>
          <w:szCs w:val="24"/>
          <w14:ligatures w14:val="none"/>
        </w:rPr>
        <w:t>“«L’anima mia magnifica il Signore e il mio spirito esulta in Dio, mio salvatore, perché ha guardato l’umiltà della sua serva. D’ora in poi tutte le generazioni mi chiameranno beata. Grandi cose ha fatto per me l’Onnipotente e Santo è il suo nome; di generazione in generazione la sua misericordia per quelli che lo temono”</w:t>
      </w:r>
      <w:r w:rsidRPr="005E5FA3">
        <w:rPr>
          <w:rFonts w:ascii="Arial" w:eastAsia="Calibri" w:hAnsi="Arial" w:cs="Arial"/>
          <w:kern w:val="0"/>
          <w:sz w:val="24"/>
          <w:szCs w:val="24"/>
          <w14:ligatures w14:val="none"/>
        </w:rPr>
        <w:t xml:space="preserve"> (Lc 1,46-50). È grande il mistero della Vergine Maria. Ella è straordinaria potenza di grazia nel Cielo, non però come fonte, ma come mediazione. Prima via di mediazione ed anche fonte di grazia è Cristo Gesù. Seconda via di mediazione, in Cristo, con Cristo, per Cristo, è Lei, la gloriosa e benedetta Madre del mio Signore. Vergine Maria, Madre della Redenzione, ottienici questa grandissima fede nella verità della Chiesa che ti proclama gloriosa e benedetta. Angeli e Santi fate che invochiamo la Madre nostra celeste in pienezza di fede e di amore, di ascolto e di obbedienza. </w:t>
      </w:r>
    </w:p>
    <w:p w14:paraId="7E380F9E" w14:textId="77777777" w:rsidR="005E5FA3" w:rsidRPr="005E5FA3" w:rsidRDefault="005E5FA3" w:rsidP="005E5FA3">
      <w:pPr>
        <w:spacing w:after="120" w:line="240" w:lineRule="auto"/>
        <w:jc w:val="both"/>
        <w:rPr>
          <w:rFonts w:ascii="Arial" w:eastAsia="Calibri" w:hAnsi="Arial" w:cs="Arial"/>
          <w:kern w:val="0"/>
          <w:sz w:val="24"/>
          <w:szCs w:val="24"/>
          <w14:ligatures w14:val="none"/>
        </w:rPr>
      </w:pPr>
      <w:r w:rsidRPr="005E5FA3">
        <w:rPr>
          <w:rFonts w:ascii="Arial" w:eastAsia="Calibri" w:hAnsi="Arial" w:cs="Arial"/>
          <w:kern w:val="0"/>
          <w:sz w:val="24"/>
          <w:szCs w:val="24"/>
          <w14:ligatures w14:val="none"/>
        </w:rPr>
        <w:t>Oggi aggiungiamo: Madre della Redenzione, solo per un poco abbiamo voluto vivere all’ombra della tua straordinaria potenza. Solo per un poco abbiamo gioito della sconfitta in noi per la tua presenza del serpente antico. Poi ci siamo stancati di te e ti abbiamo stancato. Quale frutto abbiamo raccolto dalla nostra stanchezza? Tu hai ritirato il tuo presidio e Satana ha trionfato su di noi. Ci ha falciato come so falcia l’erba secca e ci ha fatto fieno per la sua stalla. Oggi a te rivolgiamo la preghiera che i tre fanciulli gettati nella fornace ardente di Babilonia, hanno rivolto  al loro Dio, che è il Signore della storia e di ogni uomo. Per noi  è preghiera di pentimento per il male che ti abbiamo arrecato, ma anche di purissima fede in te, Vergine gloriosa e benedetta:</w:t>
      </w:r>
    </w:p>
    <w:p w14:paraId="47BC2F49" w14:textId="77777777" w:rsidR="005E5FA3" w:rsidRPr="005E5FA3" w:rsidRDefault="005E5FA3" w:rsidP="005E5FA3">
      <w:pPr>
        <w:spacing w:after="120" w:line="240" w:lineRule="auto"/>
        <w:jc w:val="both"/>
        <w:rPr>
          <w:rFonts w:ascii="Arial" w:eastAsia="Calibri" w:hAnsi="Arial" w:cs="Arial"/>
          <w:i/>
          <w:iCs/>
          <w:kern w:val="0"/>
          <w:sz w:val="24"/>
          <w:szCs w:val="24"/>
          <w14:ligatures w14:val="none"/>
        </w:rPr>
      </w:pPr>
      <w:r w:rsidRPr="005E5FA3">
        <w:rPr>
          <w:rFonts w:ascii="Arial" w:eastAsia="Calibri" w:hAnsi="Arial" w:cs="Arial"/>
          <w:i/>
          <w:iCs/>
          <w:kern w:val="0"/>
          <w:sz w:val="24"/>
          <w:szCs w:val="24"/>
          <w14:ligatures w14:val="none"/>
        </w:rPr>
        <w:t>«Benedetto sei tu, Signore, Dio dei nostri padri; degno di lode e glorioso è il tuo nome per sempre. Tu sei giusto in tutto ciò che ci hai fatto; tutte le tue opere sono vere, rette le tue vie e giusti tutti i tuoi giudizi. Giusto è stato il tuo giudizio per quanto hai fatto ricadere su di noi e sulla città santa dei nostri padri, Gerusalemme. Con verità e giustizia tu ci hai inflitto tutto questo a causa dei nostri peccati, poiché noi abbiamo peccato, abbiamo agito da iniqui, allontanandoci da te, abbiamo mancato in ogni modo. Non abbiamo obbedito ai tuoi comandamenti, non li abbiamo osservati, non abbiamo fatto quanto ci avevi ordinato per il nostro bene.</w:t>
      </w:r>
    </w:p>
    <w:p w14:paraId="196EEC59" w14:textId="77777777" w:rsidR="005E5FA3" w:rsidRPr="005E5FA3" w:rsidRDefault="005E5FA3" w:rsidP="005E5FA3">
      <w:pPr>
        <w:spacing w:after="120" w:line="240" w:lineRule="auto"/>
        <w:jc w:val="both"/>
        <w:rPr>
          <w:rFonts w:ascii="Arial" w:eastAsia="Calibri" w:hAnsi="Arial" w:cs="Arial"/>
          <w:i/>
          <w:iCs/>
          <w:kern w:val="0"/>
          <w:sz w:val="24"/>
          <w:szCs w:val="24"/>
          <w14:ligatures w14:val="none"/>
        </w:rPr>
      </w:pPr>
      <w:r w:rsidRPr="005E5FA3">
        <w:rPr>
          <w:rFonts w:ascii="Arial" w:eastAsia="Calibri" w:hAnsi="Arial" w:cs="Arial"/>
          <w:i/>
          <w:iCs/>
          <w:kern w:val="0"/>
          <w:sz w:val="24"/>
          <w:szCs w:val="24"/>
          <w14:ligatures w14:val="none"/>
        </w:rPr>
        <w:t>Ora, quanto hai fatto ricadere su di noi, tutto ciò che ci hai fatto, l’hai fatto con retto giudizio: ci hai dato in potere dei nostri nemici, ingiusti, i peggiori fra gli empi, e di un re iniquo, il più malvagio su tutta la terra. Ora non osiamo aprire la bocca: disonore e disprezzo sono toccati a quelli che ti servono, a quelli che ti adorano. Non ci abbandonare fino in fondo, per amore del tuo nome, non infrangere la tua alleanza; non ritirare da noi la tua misericordia, per amore di Abramo, tuo amico, di Isacco, tuo servo, di Israele, tuo santo, ai quali hai parlato, promettendo di moltiplicare la loro stirpe come le stelle del cielo, come la sabbia sulla spiaggia del mare. Ora invece, Signore, noi siamo diventati più piccoli di qualunque altra nazione, oggi siamo umiliati per tutta la terra a causa dei nostri peccati.</w:t>
      </w:r>
    </w:p>
    <w:p w14:paraId="4F6DCA3A" w14:textId="77777777" w:rsidR="005E5FA3" w:rsidRPr="005E5FA3" w:rsidRDefault="005E5FA3" w:rsidP="005E5FA3">
      <w:pPr>
        <w:spacing w:after="120" w:line="240" w:lineRule="auto"/>
        <w:jc w:val="both"/>
        <w:rPr>
          <w:rFonts w:ascii="Arial" w:eastAsia="Calibri" w:hAnsi="Arial" w:cs="Arial"/>
          <w:i/>
          <w:iCs/>
          <w:kern w:val="0"/>
          <w:sz w:val="24"/>
          <w:szCs w:val="24"/>
          <w14:ligatures w14:val="none"/>
        </w:rPr>
      </w:pPr>
      <w:r w:rsidRPr="005E5FA3">
        <w:rPr>
          <w:rFonts w:ascii="Arial" w:eastAsia="Calibri" w:hAnsi="Arial" w:cs="Arial"/>
          <w:i/>
          <w:iCs/>
          <w:kern w:val="0"/>
          <w:sz w:val="24"/>
          <w:szCs w:val="24"/>
          <w14:ligatures w14:val="none"/>
        </w:rPr>
        <w:t xml:space="preserve"> Ora non abbiamo più né principe né profeta né capo né olocausto né sacrificio né oblazione né incenso né luogo per presentarti le primizie e trovare misericordia. Potessimo essere accolti con il cuore contrito e con lo spirito umiliato, come olocausti di montoni e di tori, come migliaia di grassi agnelli. Tale sia oggi il nostro sacrificio davanti a te e ti sia gradito, perché non c’è delusione per coloro che confidano in te. Ora ti seguiamo con tutto il cuore, ti temiamo e cerchiamo il tuo volto, non coprirci di vergogna. Fa’ con noi secondo la tua clemenza, secondo la tua </w:t>
      </w:r>
      <w:r w:rsidRPr="005E5FA3">
        <w:rPr>
          <w:rFonts w:ascii="Arial" w:eastAsia="Calibri" w:hAnsi="Arial" w:cs="Arial"/>
          <w:i/>
          <w:iCs/>
          <w:kern w:val="0"/>
          <w:sz w:val="24"/>
          <w:szCs w:val="24"/>
          <w14:ligatures w14:val="none"/>
        </w:rPr>
        <w:lastRenderedPageBreak/>
        <w:t xml:space="preserve">grande misericordia. Salvaci con i tuoi prodigi, da’ gloria al tuo nome, Signore. Siano invece confusi quanti mostrano il male ai tuoi servi, siano coperti di vergogna, privati della loro potenza e del loro dominio, e sia infranta la loro forza! Sappiano che tu sei il Signore, il Dio unico e glorioso su tutta la terra» (Dn 3,26-45). </w:t>
      </w:r>
    </w:p>
    <w:p w14:paraId="41F4003E" w14:textId="77777777" w:rsidR="005E5FA3" w:rsidRPr="005E5FA3" w:rsidRDefault="005E5FA3" w:rsidP="005E5FA3">
      <w:pPr>
        <w:spacing w:after="120" w:line="240" w:lineRule="auto"/>
        <w:jc w:val="both"/>
        <w:rPr>
          <w:rFonts w:ascii="Arial" w:eastAsia="Calibri" w:hAnsi="Arial" w:cs="Arial"/>
          <w:kern w:val="0"/>
          <w:sz w:val="24"/>
          <w:szCs w:val="24"/>
          <w14:ligatures w14:val="none"/>
        </w:rPr>
      </w:pPr>
      <w:r w:rsidRPr="005E5FA3">
        <w:rPr>
          <w:rFonts w:ascii="Arial" w:eastAsia="Calibri" w:hAnsi="Arial" w:cs="Arial"/>
          <w:kern w:val="0"/>
          <w:sz w:val="24"/>
          <w:szCs w:val="24"/>
          <w14:ligatures w14:val="none"/>
        </w:rPr>
        <w:t>Noi siamo stati tentati come è stato tentato Sansone. La nostra forza eri tu, Madre Santa. Satana ci ha tentato, noi ci siamo lasciati tentare. Privandoci di te, Vergine gloria e benedetta, ci ha accecato  e ci ha legato alla macina della sua falsità e della sua menzogna. Quanto riporta il Libro dei Giudici su Sansone, va ben meditato. È la nostra storia: “</w:t>
      </w:r>
      <w:r w:rsidRPr="005E5FA3">
        <w:rPr>
          <w:rFonts w:ascii="Arial" w:eastAsia="Calibri" w:hAnsi="Arial" w:cs="Arial"/>
          <w:i/>
          <w:iCs/>
          <w:kern w:val="0"/>
          <w:sz w:val="24"/>
          <w:szCs w:val="24"/>
          <w14:ligatures w14:val="none"/>
        </w:rPr>
        <w:t xml:space="preserve">In seguito si innamorò di una donna della valle di Sorek, che si chiamava Dalila. Allora i prìncipi dei Filistei andarono da lei e le dissero: «Seducilo e vedi da dove proviene la sua forza così grande e come potremmo prevalere su di lui per legarlo e domarlo; ti daremo ciascuno millecento sicli d’argento». Dalila dunque disse a Sansone: «Spiegami da dove proviene la tua forza così grande e in che modo ti si potrebbe legare per domarti». Sansone le rispose: «Se mi si legasse con sette corde d’arco fresche, non ancora secche, io diventerei debole e sarei come un uomo qualunque». Allora i capi dei Filistei le portarono sette corde d’arco fresche, non ancora secche, con le quali lo legò. L’agguato era teso in una camera interna. Ella gli gridò: «Sansone, i Filistei ti sono addosso!». Ma egli spezzò le corde come si spezza un filo di stoppa quando sente il fuoco. Così il segreto della sua forza non fu conosciuto. Poi Dalila disse a Sansone: «Ecco, ti sei burlato di me e mi hai detto menzogne; ora spiegami come ti si potrebbe legare». Le rispose: «Se mi si legasse con funi nuove non ancora adoperate, io diventerei debole e sarei come un uomo qualunque». Dalila prese dunque funi nuove, lo legò e gli gridò: «Sansone, i Filistei ti sono addosso!». L’agguato era teso nella camera interna. Egli ruppe come un filo le funi che aveva alle braccia. Poi Dalila disse a Sansone: «Ancora ti sei burlato di me e mi hai detto menzogne; spiegami come ti si potrebbe legare». Le rispose: «Se tu tessessi le sette trecce della mia testa nell’ordito e le fissassi con il pettine del telaio, io diventerei debole e sarei come un uomo qualunque». Ella dunque lo fece addormentare, tessé le sette trecce della sua testa nell’ordito e le fissò con il pettine, poi gli gridò: «Sansone, i Filistei ti sono addosso!». Ma egli si svegliò dal sonno e strappò il pettine del telaio e l’ordito. Allora ella gli disse: «Come puoi dirmi: “Ti amo”, mentre il tuo cuore non è con me? Già tre volte ti sei burlato di me e non mi hai spiegato da dove proviene la tua forza così grande». Ora, poiché lei lo importunava ogni giorno con le sue parole e lo tormentava, egli ne fu annoiato da morire e le aprì tutto il cuore e le disse: «Non è mai passato rasoio sulla mia testa, perché sono un nazireo di Dio dal seno di mia madre; se fossi rasato, la mia forza si ritirerebbe da me, diventerei debole e sarei come un uomo qualunque». Allora Dalila vide che egli le aveva aperto tutto il suo cuore, mandò a chiamare i prìncipi dei Filistei e fece dir loro: «Venite, questa volta, perché egli mi ha aperto tutto il suo cuore». Allora i prìncipi dei Filistei vennero da lei e portarono con sé il denaro. Ella lo addormentò sulle sue ginocchia, chiamò un uomo e gli fece radere le sette trecce del capo; cominciò così a indebolirlo e la sua forza si ritirò da lui. Allora lei gli gridò: «Sansone, i Filistei ti sono addosso!». Egli, svegliatosi dal sonno, pensò: «Ne uscirò come ogni altra volta e mi svincolerò». Ma non sapeva che il Signore si era ritirato da lui. I Filistei lo presero e gli cavarono gli occhi; lo fecero scendere a Gaza e lo legarono con una doppia catena di bronzo. Egli dovette girare la macina nella prigione (Gdc 16,4-21). </w:t>
      </w:r>
      <w:r w:rsidRPr="005E5FA3">
        <w:rPr>
          <w:rFonts w:ascii="Arial" w:eastAsia="Calibri" w:hAnsi="Arial" w:cs="Arial"/>
          <w:kern w:val="0"/>
          <w:sz w:val="24"/>
          <w:szCs w:val="24"/>
          <w14:ligatures w14:val="none"/>
        </w:rPr>
        <w:t xml:space="preserve">Ora ti preghiamo, Vergine gloriosa e benedetta, vieni, guarisci i nostri occhi, converti il nostro cuore, richiamaci a te e </w:t>
      </w:r>
      <w:r w:rsidRPr="005E5FA3">
        <w:rPr>
          <w:rFonts w:ascii="Arial" w:eastAsia="Calibri" w:hAnsi="Arial" w:cs="Arial"/>
          <w:kern w:val="0"/>
          <w:sz w:val="24"/>
          <w:szCs w:val="24"/>
          <w14:ligatures w14:val="none"/>
        </w:rPr>
        <w:lastRenderedPageBreak/>
        <w:t xml:space="preserve">nuovamente rendici strumento della tua gloria e della gloria del Figlio tuo. Se tu non scendi, nessuno ci slegherà dalla pesante macina della falsità e della menzogna che pesa sul nostro volto e il mondo continuerà a infangare con ogni mendace parola la tua presenza di conversione, di fede, di vera missione evangelizzatrice in mezzo a noi. Madre Santa, vieni, non tardare. </w:t>
      </w:r>
    </w:p>
    <w:p w14:paraId="48BA16F3" w14:textId="77777777" w:rsidR="005E5FA3" w:rsidRPr="005E5FA3" w:rsidRDefault="005E5FA3" w:rsidP="005E5FA3">
      <w:pPr>
        <w:spacing w:after="120" w:line="240" w:lineRule="auto"/>
        <w:jc w:val="both"/>
        <w:rPr>
          <w:rFonts w:ascii="Arial" w:eastAsia="Calibri" w:hAnsi="Arial" w:cs="Arial"/>
          <w:kern w:val="0"/>
          <w:sz w:val="24"/>
          <w:szCs w:val="24"/>
          <w14:ligatures w14:val="none"/>
        </w:rPr>
      </w:pPr>
    </w:p>
    <w:p w14:paraId="260F4C9C" w14:textId="77777777" w:rsidR="005E5FA3" w:rsidRPr="005E5FA3" w:rsidRDefault="005E5FA3" w:rsidP="005E5FA3">
      <w:pPr>
        <w:pStyle w:val="Titolo2"/>
        <w:rPr>
          <w:i/>
          <w:iCs/>
          <w:lang w:val="la-Latn"/>
        </w:rPr>
      </w:pPr>
      <w:bookmarkStart w:id="690" w:name="_Toc195694006"/>
      <w:bookmarkStart w:id="691" w:name="_Toc218975145"/>
      <w:bookmarkStart w:id="692" w:name="_Toc219036283"/>
      <w:r w:rsidRPr="005E5FA3">
        <w:rPr>
          <w:lang w:val="la-Latn"/>
        </w:rPr>
        <w:t>AVE, REGINA CAELORUM</w:t>
      </w:r>
      <w:bookmarkEnd w:id="690"/>
      <w:bookmarkEnd w:id="691"/>
      <w:bookmarkEnd w:id="692"/>
    </w:p>
    <w:p w14:paraId="33FAB877" w14:textId="77777777" w:rsidR="005E5FA3" w:rsidRPr="005E5FA3" w:rsidRDefault="005E5FA3" w:rsidP="005E5FA3">
      <w:pPr>
        <w:spacing w:after="120" w:line="240" w:lineRule="auto"/>
        <w:jc w:val="both"/>
        <w:rPr>
          <w:rFonts w:ascii="Arial" w:eastAsia="Calibri" w:hAnsi="Arial" w:cs="Arial"/>
          <w:kern w:val="0"/>
          <w:sz w:val="24"/>
          <w:szCs w:val="24"/>
          <w14:ligatures w14:val="none"/>
        </w:rPr>
      </w:pPr>
      <w:r w:rsidRPr="005E5FA3">
        <w:rPr>
          <w:rFonts w:ascii="Arial" w:eastAsia="Calibri" w:hAnsi="Arial" w:cs="Arial"/>
          <w:kern w:val="0"/>
          <w:sz w:val="24"/>
          <w:szCs w:val="24"/>
          <w14:ligatures w14:val="none"/>
        </w:rPr>
        <w:t xml:space="preserve">Un tempo abbiamo scritto:  </w:t>
      </w:r>
      <w:r w:rsidRPr="005E5FA3">
        <w:rPr>
          <w:rFonts w:ascii="Arial" w:eastAsia="Calibri" w:hAnsi="Arial" w:cs="Times New Roman"/>
          <w:kern w:val="0"/>
          <w:sz w:val="24"/>
          <w:szCs w:val="24"/>
          <w14:ligatures w14:val="none"/>
        </w:rPr>
        <w:t xml:space="preserve">L’Antifona a Maria, sulla quale rifletteremo nei sabati che seguiranno, sarà l’Ave, Regina caelorum. Nella sua interezza essa così recita: </w:t>
      </w:r>
      <w:r w:rsidRPr="005E5FA3">
        <w:rPr>
          <w:rFonts w:ascii="Arial" w:eastAsia="Calibri" w:hAnsi="Arial" w:cs="Times New Roman"/>
          <w:i/>
          <w:kern w:val="0"/>
          <w:sz w:val="24"/>
          <w:szCs w:val="24"/>
          <w14:ligatures w14:val="none"/>
        </w:rPr>
        <w:t xml:space="preserve">“Ave, Regina caelorum, </w:t>
      </w:r>
      <w:r w:rsidRPr="005E5FA3">
        <w:rPr>
          <w:rFonts w:ascii="Arial" w:eastAsia="Calibri" w:hAnsi="Arial" w:cs="Arial"/>
          <w:i/>
          <w:kern w:val="0"/>
          <w:sz w:val="24"/>
          <w:szCs w:val="24"/>
          <w14:ligatures w14:val="none"/>
        </w:rPr>
        <w:t>Ave, Domina Angelorum: Salve, radix, salve, porta ex qua mundo lux est orta. Gaude, Virgo gloriosa, super omnes speciosa, vale, o valde decora, et pro nobis Christum exora”</w:t>
      </w:r>
      <w:r w:rsidRPr="005E5FA3">
        <w:rPr>
          <w:rFonts w:ascii="Arial" w:eastAsia="Calibri" w:hAnsi="Arial" w:cs="Arial"/>
          <w:kern w:val="0"/>
          <w:sz w:val="24"/>
          <w:szCs w:val="24"/>
          <w14:ligatures w14:val="none"/>
        </w:rPr>
        <w:t xml:space="preserve"> (</w:t>
      </w:r>
      <w:r w:rsidRPr="005E5FA3">
        <w:rPr>
          <w:rFonts w:ascii="Arial" w:eastAsia="Calibri" w:hAnsi="Arial" w:cs="Arial"/>
          <w:i/>
          <w:kern w:val="0"/>
          <w:sz w:val="24"/>
          <w:szCs w:val="24"/>
          <w14:ligatures w14:val="none"/>
        </w:rPr>
        <w:t>Ave, regina dei cieli, ave, signora degli angeli; porta e radice di salvezza, rechi nel mondo la luce. Gioisci, vergine gloriosa, bella fra tutte le donne; salve, o tutta santa, prega per noi Cristo Signore</w:t>
      </w:r>
      <w:r w:rsidRPr="005E5FA3">
        <w:rPr>
          <w:rFonts w:ascii="Arial" w:eastAsia="Calibri" w:hAnsi="Arial" w:cs="Arial"/>
          <w:kern w:val="0"/>
          <w:sz w:val="24"/>
          <w:szCs w:val="24"/>
          <w14:ligatures w14:val="none"/>
        </w:rPr>
        <w:t>).</w:t>
      </w:r>
    </w:p>
    <w:p w14:paraId="3483851F" w14:textId="77777777" w:rsidR="005E5FA3" w:rsidRPr="005E5FA3" w:rsidRDefault="005E5FA3" w:rsidP="005E5FA3">
      <w:pPr>
        <w:spacing w:after="120" w:line="240" w:lineRule="auto"/>
        <w:jc w:val="both"/>
        <w:rPr>
          <w:rFonts w:ascii="Arial" w:eastAsia="Calibri" w:hAnsi="Arial" w:cs="Times New Roman"/>
          <w:kern w:val="0"/>
          <w:sz w:val="24"/>
          <w:szCs w:val="24"/>
          <w14:ligatures w14:val="none"/>
        </w:rPr>
      </w:pPr>
      <w:r w:rsidRPr="005E5FA3">
        <w:rPr>
          <w:rFonts w:ascii="Arial" w:eastAsia="Calibri" w:hAnsi="Arial" w:cs="Arial"/>
          <w:kern w:val="0"/>
          <w:sz w:val="24"/>
          <w:szCs w:val="24"/>
          <w14:ligatures w14:val="none"/>
        </w:rPr>
        <w:t>Il saluto nella Scrittura Santa sovente è manifestativo dell’essenza della persona che viene salutata. Leggiamo il saluto dell’Angelo alla Vergine Maria:</w:t>
      </w:r>
      <w:r w:rsidRPr="005E5FA3">
        <w:rPr>
          <w:rFonts w:ascii="Arial" w:eastAsia="Calibri" w:hAnsi="Arial" w:cs="Arial"/>
          <w:i/>
          <w:kern w:val="0"/>
          <w:sz w:val="24"/>
          <w:szCs w:val="24"/>
          <w14:ligatures w14:val="none"/>
        </w:rPr>
        <w:t xml:space="preserve"> “Al sesto mese, l’angelo Gabriele fu mandato da Dio in una città della Galilea, chiamata Nàzaret, a una vergine, promessa sposa di un uomo della casa di Davide, di nome Giuseppe. La vergine si chiamava Maria. Entrando da lei, disse: «Rallégrati, piena di grazia: il Signore è con te»”</w:t>
      </w:r>
      <w:r w:rsidRPr="005E5FA3">
        <w:rPr>
          <w:rFonts w:ascii="Arial" w:eastAsia="Calibri" w:hAnsi="Arial" w:cs="Arial"/>
          <w:kern w:val="0"/>
          <w:sz w:val="24"/>
          <w:szCs w:val="24"/>
          <w14:ligatures w14:val="none"/>
        </w:rPr>
        <w:t xml:space="preserve"> (Lc 1,26-28). Da questo saluto conosciamo chi è la Vergine Maria. Ella è la piena di grazia. Il Signore è con Lei. È una verità. Una certezza. Non è un augurio e neanche una preghiera. Questa è l’essenza stessa della Vergine Maria. Altre volte il saluto è manifestativo dell’essenza della persona che saluta. Ecco il saluto di Gesù nel Cenacolo dopo la sua gloriosa risurrezione: </w:t>
      </w:r>
      <w:r w:rsidRPr="005E5FA3">
        <w:rPr>
          <w:rFonts w:ascii="Arial" w:eastAsia="Calibri" w:hAnsi="Arial" w:cs="Arial"/>
          <w:i/>
          <w:kern w:val="0"/>
          <w:sz w:val="24"/>
          <w:szCs w:val="24"/>
          <w14:ligatures w14:val="none"/>
        </w:rPr>
        <w:t>“</w:t>
      </w:r>
      <w:r w:rsidRPr="005E5FA3">
        <w:rPr>
          <w:rFonts w:ascii="Arial" w:eastAsia="Calibri" w:hAnsi="Arial" w:cs="Times New Roman"/>
          <w:i/>
          <w:kern w:val="0"/>
          <w:sz w:val="24"/>
          <w:szCs w:val="24"/>
          <w14:ligatures w14:val="none"/>
        </w:rPr>
        <w:t>La sera di quel giorno, il primo della settimana, mentre erano chiuse le porte del luogo dove si trovavano i discepoli per timore dei Giudei, venne Gesù, stette in mezzo e disse loro: «Pace a voi!». Detto questo, mostrò loro le mani e il fianco. E i discepoli gioirono al vedere il Signore. Gesù disse loro di nuovo: «Pace a voi! Come il Padre ha mandato me, anche io mando voi». Detto questo, soffiò e disse loro: «Ricevete lo Spirito Santo. A coloro a cui perdonerete i peccati, saranno perdonati; a coloro a cui non perdonerete, non saranno perdonati»”</w:t>
      </w:r>
      <w:r w:rsidRPr="005E5FA3">
        <w:rPr>
          <w:rFonts w:ascii="Arial" w:eastAsia="Calibri" w:hAnsi="Arial" w:cs="Times New Roman"/>
          <w:kern w:val="0"/>
          <w:sz w:val="24"/>
          <w:szCs w:val="24"/>
          <w14:ligatures w14:val="none"/>
        </w:rPr>
        <w:t xml:space="preserve"> (Gv 20,19-23). In questo saluto Gesù si rivela il Datore della vera pace. Si manifesta altresì come il Datore dello Spirito Santo. È anche colui che conferisce poteri divini ai suoi discepoli. Dona loro il potere di perdonare i peccati. Così agendo, Gesù attesta veramente che dal Padre è stato costituito Signore della sua grazia e verità.</w:t>
      </w:r>
    </w:p>
    <w:p w14:paraId="3496D293" w14:textId="77777777" w:rsidR="005E5FA3" w:rsidRPr="005E5FA3" w:rsidRDefault="005E5FA3" w:rsidP="005E5FA3">
      <w:pPr>
        <w:spacing w:after="120" w:line="240" w:lineRule="auto"/>
        <w:jc w:val="both"/>
        <w:rPr>
          <w:rFonts w:ascii="Arial" w:eastAsia="Calibri" w:hAnsi="Arial" w:cs="Times New Roman"/>
          <w:kern w:val="0"/>
          <w:sz w:val="24"/>
          <w:szCs w:val="24"/>
          <w14:ligatures w14:val="none"/>
        </w:rPr>
      </w:pPr>
      <w:r w:rsidRPr="005E5FA3">
        <w:rPr>
          <w:rFonts w:ascii="Arial" w:eastAsia="Calibri" w:hAnsi="Arial" w:cs="Times New Roman"/>
          <w:kern w:val="0"/>
          <w:sz w:val="24"/>
          <w:szCs w:val="24"/>
          <w14:ligatures w14:val="none"/>
        </w:rPr>
        <w:t xml:space="preserve">Così la Chiesa saluta la Vergine Maria: Ave, Regina dei Cieli. Chi sono i Cieli? I Cieli sono il Padre celeste, il Figlio suo Unigenito Incarnato, Crocifisso e Risorto, lo Spirito Santo, tutti gli Angeli, tutte le anime dei santi e dei beati. I Cieli sono semplicemente Dio e il suo Regno di luce, verità, grazia, giustizia, santità. Ebbene! Di questo Regno la Vergine Maria è proclamata Regina. Attenzione però! La Vergine Maria è Regina più che ogni altra regina della terra e in modo totalmente diverso. Ella è la Regina che presiede a tutta la corte celeste, a tutti gli schieramenti del Paradiso, a tutti gli Angeli e Santi. Non solo. È la Regina attraverso la quale tutta la grazia del Padre, del Figlio, dello Spirito Santo si riversa nei nostri cuori. È la </w:t>
      </w:r>
      <w:r w:rsidRPr="005E5FA3">
        <w:rPr>
          <w:rFonts w:ascii="Arial" w:eastAsia="Calibri" w:hAnsi="Arial" w:cs="Times New Roman"/>
          <w:kern w:val="0"/>
          <w:sz w:val="24"/>
          <w:szCs w:val="24"/>
          <w14:ligatures w14:val="none"/>
        </w:rPr>
        <w:lastRenderedPageBreak/>
        <w:t>Regina che veramente governa il Cielo e la terra. Dio, dalle mani di Lei fa sgorgare la sorgente della sua benedizione, i raggi della sua eterna carità, le fonti della sua misericordia, i frutti della sua infinita pietà verso l’uomo da redimere, salvare, giustificare, santificare, innalzare e condurre nella gloria eterna.</w:t>
      </w:r>
    </w:p>
    <w:p w14:paraId="191922DA" w14:textId="77777777" w:rsidR="005E5FA3" w:rsidRPr="005E5FA3" w:rsidRDefault="005E5FA3" w:rsidP="005E5FA3">
      <w:pPr>
        <w:spacing w:after="120" w:line="240" w:lineRule="auto"/>
        <w:jc w:val="both"/>
        <w:rPr>
          <w:rFonts w:ascii="Arial" w:eastAsia="Calibri" w:hAnsi="Arial" w:cs="Times New Roman"/>
          <w:kern w:val="0"/>
          <w:sz w:val="24"/>
          <w:szCs w:val="24"/>
          <w14:ligatures w14:val="none"/>
        </w:rPr>
      </w:pPr>
      <w:r w:rsidRPr="005E5FA3">
        <w:rPr>
          <w:rFonts w:ascii="Arial" w:eastAsia="Calibri" w:hAnsi="Arial" w:cs="Times New Roman"/>
          <w:kern w:val="0"/>
          <w:sz w:val="24"/>
          <w:szCs w:val="24"/>
          <w14:ligatures w14:val="none"/>
        </w:rPr>
        <w:t xml:space="preserve">È questa la gloria che il Padre celeste ha voluto per la Madre del suo Divin Figlio. L’ha costituita sua Regina. Il Cielo mancava di una Regina e Lui se l’è creata bella, stupenda, piena di grazia, splendente di santità, vestita di sole, coronata con dodici stelle, con la luna sotto i suoi piedi, l’universo intero nelle sue mani. Possiamo applicare alla Vergine Maria quanto canta il Salmo, però in una maniera infinitamente più alta, divina, trascendente: </w:t>
      </w:r>
      <w:r w:rsidRPr="005E5FA3">
        <w:rPr>
          <w:rFonts w:ascii="Arial" w:eastAsia="Calibri" w:hAnsi="Arial" w:cs="Times New Roman"/>
          <w:i/>
          <w:kern w:val="0"/>
          <w:sz w:val="24"/>
          <w:szCs w:val="24"/>
          <w14:ligatures w14:val="none"/>
        </w:rPr>
        <w:t>“</w:t>
      </w:r>
      <w:r w:rsidRPr="005E5FA3">
        <w:rPr>
          <w:rFonts w:ascii="Arial" w:eastAsia="Calibri" w:hAnsi="Arial" w:cs="Times New Roman"/>
          <w:i/>
          <w:color w:val="000000"/>
          <w:kern w:val="0"/>
          <w:sz w:val="24"/>
          <w:szCs w:val="24"/>
          <w14:ligatures w14:val="none"/>
        </w:rPr>
        <w:t>Di mirra, àloe e cassia profumano tutte le tue vesti; da palazzi d’avorio ti rallegri il suono di strumenti a corda. Figlie di re fra le tue predilette; alla tua destra sta la regina, in ori di Ofir. Ascolta, figlia, guarda, porgi l’orecchio: dimentica il tuo popolo e la casa di tuo padre; il re è invaghito della tua bellezza. È lui il tuo signore: rendigli omaggio. Gli abitanti di Tiro portano doni, i più ricchi del popolo cercano il tuo favore. Entra la figlia del re: è tutta splendore, tessuto d’oro è il suo vestito. È condotta al re in broccati preziosi; dietro a lei le vergini, sue compagne, a te sono presentate; condotte in gioia ed esultanza,  sono presentate nel palazzo del re”.</w:t>
      </w:r>
      <w:r w:rsidRPr="005E5FA3">
        <w:rPr>
          <w:rFonts w:ascii="Arial" w:eastAsia="Calibri" w:hAnsi="Arial" w:cs="Times New Roman"/>
          <w:color w:val="000000"/>
          <w:kern w:val="0"/>
          <w:sz w:val="24"/>
          <w:szCs w:val="24"/>
          <w14:ligatures w14:val="none"/>
        </w:rPr>
        <w:t xml:space="preserve">  (Sal 45 (44) 9-16). È grande il mistero che avvolge la Madre di Dio. Ella è oggi e per l’eternità la Regina dei cieli. Veramente grandi cose ha fatto per Lei l’Onnipotente. </w:t>
      </w:r>
      <w:r w:rsidRPr="005E5FA3">
        <w:rPr>
          <w:rFonts w:ascii="Arial" w:eastAsia="Calibri" w:hAnsi="Arial" w:cs="Times New Roman"/>
          <w:kern w:val="0"/>
          <w:sz w:val="24"/>
          <w:szCs w:val="24"/>
          <w14:ligatures w14:val="none"/>
        </w:rPr>
        <w:t xml:space="preserve">Vergine Maria, Madre della Redenzione, ottienici occhi di spirito per contemplare la tua bellezza che dona ai cieli di Dio uno splendore nuovo. Angeli e Santi, realizzate questo nostro desiderio. </w:t>
      </w:r>
    </w:p>
    <w:p w14:paraId="745AC9AD" w14:textId="77777777" w:rsidR="005E5FA3" w:rsidRPr="005E5FA3" w:rsidRDefault="005E5FA3" w:rsidP="005E5FA3">
      <w:pPr>
        <w:spacing w:after="120" w:line="240" w:lineRule="auto"/>
        <w:jc w:val="both"/>
        <w:rPr>
          <w:rFonts w:ascii="Arial" w:eastAsia="Calibri" w:hAnsi="Arial" w:cs="Arial"/>
          <w:kern w:val="0"/>
          <w:sz w:val="24"/>
          <w:szCs w:val="24"/>
          <w14:ligatures w14:val="none"/>
        </w:rPr>
      </w:pPr>
      <w:r w:rsidRPr="005E5FA3">
        <w:rPr>
          <w:rFonts w:ascii="Arial" w:eastAsia="Calibri" w:hAnsi="Arial" w:cs="Arial"/>
          <w:kern w:val="0"/>
          <w:sz w:val="24"/>
          <w:szCs w:val="24"/>
          <w14:ligatures w14:val="none"/>
        </w:rPr>
        <w:t xml:space="preserve">Oggi aggiungiamo: Madre tutta santa, ottieni per noi dallo Spirito Santo il convincimento di credere nella tua purissima verità di Regina del cielo. Ottienici anche la grazia di invocare Te secondo questa purissima verità della nostra fede, Senza questo convincimento, tu mai potrai governare la nostra vita e noi verremo a te solo quando abbiamo bisogno di qualche grazia per il corpo, mai per la grazia dell’anima e dello spirito, mai per consegnare la nostra vita e la vita dei nostri fratelli nelle tue mani. Senza questo convincimento si compirà per noi la profezia di Osea: </w:t>
      </w:r>
      <w:r w:rsidRPr="005E5FA3">
        <w:rPr>
          <w:rFonts w:ascii="Arial" w:eastAsia="Calibri" w:hAnsi="Arial" w:cs="Arial"/>
          <w:i/>
          <w:iCs/>
          <w:kern w:val="0"/>
          <w:sz w:val="24"/>
          <w:szCs w:val="24"/>
          <w14:ligatures w14:val="none"/>
        </w:rPr>
        <w:t>“Io sono Dio, ma non per voi”. “Io sono la regina del cielo, della terra, della Chiesa, di ogni uomo. Ma non per voi”.</w:t>
      </w:r>
      <w:r w:rsidRPr="005E5FA3">
        <w:rPr>
          <w:rFonts w:ascii="Arial" w:eastAsia="Calibri" w:hAnsi="Arial" w:cs="Arial"/>
          <w:kern w:val="0"/>
          <w:sz w:val="24"/>
          <w:szCs w:val="24"/>
          <w14:ligatures w14:val="none"/>
        </w:rPr>
        <w:t xml:space="preserve"> Fa’, o Madre Santa, che questa profezia mai si compia per noi. Molti figli della Chiesa ti hanno rinnegato come loro Regina. Senza di te, si può vivere solo una vita di terra per la terra, di peccato per il peccato, di falsità per la falsità, di disobbedienza a Dio per la disobbedienza a Dio. Se tu non sei la nostra Regina, neanche Cristo è nostro Re e noi siamo schiavi del principe del mondo, da noi eletto a nostro re. Madre Santa, noi abbiamo visto i frutti che abbiamo prodotto quanto ti abbiamo rinnegata come nostra Regina: abbiamo aiutato Satana e suoi ministeri, lui e i suoi figli, a distruggere il tuo campo, da te coltivato innaffiandolo con il tuo sangue. Ora Madre Santa ci siamo pentiti per averti rinnegato. Da pentiti e contriti ti rivolgiamo la preghiera: vieni a insegnarci come si coltiva il tuo campo evangelico perché produca frutti di conversione e di santificazione di molti cuore. Vieni dona ai nostri cuori la franchezza di attestare al mondo intero che tu sei la nostra Regina e Gesù Signore il nostro Re. Se tu non verrai, Satana farà strage di anima. Costruirà un suo potentissimo regno nel quale porterà l’umanità. Resterà fuori di esso solo un piccolissimo resto. Vieni presto, o nostra Regina, non permettere che il sangue del tuo Figlio sia stato versato invano a causa del rinnegamento che abbiamo fatto di te.                  </w:t>
      </w:r>
    </w:p>
    <w:p w14:paraId="59F7F2CC" w14:textId="77777777" w:rsidR="005E5FA3" w:rsidRPr="005E5FA3" w:rsidRDefault="005E5FA3" w:rsidP="005E5FA3">
      <w:pPr>
        <w:spacing w:after="120" w:line="240" w:lineRule="auto"/>
        <w:jc w:val="both"/>
        <w:rPr>
          <w:rFonts w:ascii="Arial" w:eastAsia="Calibri" w:hAnsi="Arial" w:cs="Arial"/>
          <w:b/>
          <w:kern w:val="0"/>
          <w:sz w:val="28"/>
          <w:szCs w:val="28"/>
          <w14:ligatures w14:val="none"/>
        </w:rPr>
      </w:pPr>
    </w:p>
    <w:p w14:paraId="182A6D2E" w14:textId="77777777" w:rsidR="005E5FA3" w:rsidRPr="005E5FA3" w:rsidRDefault="005E5FA3" w:rsidP="005E5FA3">
      <w:pPr>
        <w:pStyle w:val="Titolo2"/>
        <w:rPr>
          <w:i/>
          <w:iCs/>
          <w:lang w:val="la-Latn"/>
        </w:rPr>
      </w:pPr>
      <w:bookmarkStart w:id="693" w:name="_Toc195694007"/>
      <w:bookmarkStart w:id="694" w:name="_Toc218975146"/>
      <w:bookmarkStart w:id="695" w:name="_Toc219036284"/>
      <w:r w:rsidRPr="005E5FA3">
        <w:rPr>
          <w:lang w:val="la-Latn"/>
        </w:rPr>
        <w:t>AVE, DOMINA ANGELORUM</w:t>
      </w:r>
      <w:bookmarkEnd w:id="693"/>
      <w:bookmarkEnd w:id="694"/>
      <w:bookmarkEnd w:id="695"/>
    </w:p>
    <w:p w14:paraId="2EAB34DC" w14:textId="77777777" w:rsidR="005E5FA3" w:rsidRPr="005E5FA3" w:rsidRDefault="005E5FA3" w:rsidP="005E5FA3">
      <w:pPr>
        <w:spacing w:after="120" w:line="240" w:lineRule="auto"/>
        <w:jc w:val="both"/>
        <w:rPr>
          <w:rFonts w:ascii="Arial" w:eastAsia="Calibri" w:hAnsi="Arial" w:cs="Arial"/>
          <w:color w:val="000000"/>
          <w:kern w:val="0"/>
          <w:sz w:val="24"/>
          <w:szCs w:val="24"/>
          <w14:ligatures w14:val="none"/>
        </w:rPr>
      </w:pPr>
      <w:r w:rsidRPr="005E5FA3">
        <w:rPr>
          <w:rFonts w:ascii="Arial" w:eastAsia="Calibri" w:hAnsi="Arial" w:cs="Arial"/>
          <w:kern w:val="0"/>
          <w:sz w:val="24"/>
          <w:szCs w:val="24"/>
          <w14:ligatures w14:val="none"/>
        </w:rPr>
        <w:t xml:space="preserve">Un tempo abbiamo scritto: Abbiamo salutato la Vergine Maria: </w:t>
      </w:r>
      <w:r w:rsidRPr="005E5FA3">
        <w:rPr>
          <w:rFonts w:ascii="Arial" w:eastAsia="Calibri" w:hAnsi="Arial" w:cs="Arial"/>
          <w:i/>
          <w:kern w:val="0"/>
          <w:sz w:val="24"/>
          <w:szCs w:val="24"/>
          <w14:ligatures w14:val="none"/>
        </w:rPr>
        <w:t>“Ave, Regina dei Cieli”</w:t>
      </w:r>
      <w:r w:rsidRPr="005E5FA3">
        <w:rPr>
          <w:rFonts w:ascii="Arial" w:eastAsia="Calibri" w:hAnsi="Arial" w:cs="Arial"/>
          <w:kern w:val="0"/>
          <w:sz w:val="24"/>
          <w:szCs w:val="24"/>
          <w14:ligatures w14:val="none"/>
        </w:rPr>
        <w:t xml:space="preserve">. Ora ci rivolgiamo a Lei, salutandola: </w:t>
      </w:r>
      <w:r w:rsidRPr="005E5FA3">
        <w:rPr>
          <w:rFonts w:ascii="Arial" w:eastAsia="Calibri" w:hAnsi="Arial" w:cs="Arial"/>
          <w:i/>
          <w:kern w:val="0"/>
          <w:sz w:val="24"/>
          <w:szCs w:val="24"/>
          <w14:ligatures w14:val="none"/>
        </w:rPr>
        <w:t>“Ave, Signora degli Angeli”</w:t>
      </w:r>
      <w:r w:rsidRPr="005E5FA3">
        <w:rPr>
          <w:rFonts w:ascii="Arial" w:eastAsia="Calibri" w:hAnsi="Arial" w:cs="Arial"/>
          <w:kern w:val="0"/>
          <w:sz w:val="24"/>
          <w:szCs w:val="24"/>
          <w14:ligatures w14:val="none"/>
        </w:rPr>
        <w:t xml:space="preserve">. La Madre di Dio è Regina e Signora degli Angeli. È questa la gloria con la quale il Signore vuole che Lei sia onorata per i secoli eterni. La </w:t>
      </w:r>
      <w:r w:rsidRPr="005E5FA3">
        <w:rPr>
          <w:rFonts w:ascii="Arial" w:eastAsia="Calibri" w:hAnsi="Arial" w:cs="Arial"/>
          <w:i/>
          <w:kern w:val="0"/>
          <w:sz w:val="24"/>
          <w:szCs w:val="24"/>
          <w14:ligatures w14:val="none"/>
        </w:rPr>
        <w:t>“Signora”</w:t>
      </w:r>
      <w:r w:rsidRPr="005E5FA3">
        <w:rPr>
          <w:rFonts w:ascii="Arial" w:eastAsia="Calibri" w:hAnsi="Arial" w:cs="Arial"/>
          <w:kern w:val="0"/>
          <w:sz w:val="24"/>
          <w:szCs w:val="24"/>
          <w14:ligatures w14:val="none"/>
        </w:rPr>
        <w:t xml:space="preserve">  è la Padrona di casa, Colei che ha il governo di essa. Questa verità la possiamo comprendere da un brano del Libro dei Proverbi. </w:t>
      </w:r>
      <w:r w:rsidRPr="005E5FA3">
        <w:rPr>
          <w:rFonts w:ascii="Arial" w:eastAsia="Calibri" w:hAnsi="Arial" w:cs="Arial"/>
          <w:i/>
          <w:kern w:val="0"/>
          <w:sz w:val="24"/>
          <w:szCs w:val="24"/>
          <w14:ligatures w14:val="none"/>
        </w:rPr>
        <w:t>“</w:t>
      </w:r>
      <w:r w:rsidRPr="005E5FA3">
        <w:rPr>
          <w:rFonts w:ascii="Arial" w:eastAsia="Calibri" w:hAnsi="Arial" w:cs="Arial"/>
          <w:i/>
          <w:color w:val="000000"/>
          <w:kern w:val="0"/>
          <w:sz w:val="24"/>
          <w:szCs w:val="24"/>
          <w14:ligatures w14:val="none"/>
        </w:rPr>
        <w:t>Una donna forte chi potrà trovarla? Ben superiore alle perle è il suo valore. In lei confida il cuore del marito e non verrà a mancargli il profitto. Gli dà felicità e non dispiacere per tutti i giorni della sua vita. Si procura lana e lino e li lavora volentieri con le mani. È simile alle navi di un mercante, fa venire da lontano le provviste. Si alza quando è ancora notte, distribuisce il cibo alla sua famiglia e dà ordini alle sue domestiche. Pensa a un campo e lo acquista e con il frutto delle sue mani pianta una vigna. Si cinge forte i fianchi e rafforza le sue braccia. È soddisfatta, perché i suoi affari vanno bene; neppure di notte si spegne la sua lampada. Stende la sua mano alla conocchia e le sue dita tengono il fuso. Apre le sue palme al misero, stende la mano al povero. Non teme la neve per la sua famiglia, perché tutti i suoi familiari hanno doppio vestito. Si è procurata delle coperte, di lino e di porpora sono le sue vesti. Suo marito è stimato alle porte della città, quando siede in giudizio con gli anziani del luogo. Confeziona tuniche e le vende e fornisce cinture al mercante. Forza e decoro sono il suo vestito e fiduciosa va incontro all’avvenire. Apre la bocca con saggezza e la sua lingua ha solo insegnamenti di bontà. Sorveglia l’andamento della sua casa e non mangia il pane della pigrizia. Sorgono i suoi figli e ne esaltano le doti, suo marito ne tesse l’elogio: «Molte figlie hanno compiuto cose eccellenti, ma tu le hai superate tutte!». Illusorio è il fascino e fugace la bellezza, ma la donna che teme Dio è da lodare. Siatele riconoscenti per il frutto delle sue mani e le sue opere la lodino alle porte della città”</w:t>
      </w:r>
      <w:r w:rsidRPr="005E5FA3">
        <w:rPr>
          <w:rFonts w:ascii="Arial" w:eastAsia="Calibri" w:hAnsi="Arial" w:cs="Arial"/>
          <w:color w:val="000000"/>
          <w:kern w:val="0"/>
          <w:sz w:val="24"/>
          <w:szCs w:val="24"/>
          <w14:ligatures w14:val="none"/>
        </w:rPr>
        <w:t xml:space="preserve"> (Pro 31,10-31). </w:t>
      </w:r>
    </w:p>
    <w:p w14:paraId="7917A9C5" w14:textId="77777777" w:rsidR="005E5FA3" w:rsidRPr="005E5FA3" w:rsidRDefault="005E5FA3" w:rsidP="005E5FA3">
      <w:pPr>
        <w:spacing w:after="120" w:line="240" w:lineRule="auto"/>
        <w:jc w:val="both"/>
        <w:rPr>
          <w:rFonts w:ascii="Arial" w:eastAsia="Calibri" w:hAnsi="Arial" w:cs="Arial"/>
          <w:color w:val="000000"/>
          <w:kern w:val="0"/>
          <w:sz w:val="24"/>
          <w:szCs w:val="24"/>
          <w14:ligatures w14:val="none"/>
        </w:rPr>
      </w:pPr>
      <w:r w:rsidRPr="005E5FA3">
        <w:rPr>
          <w:rFonts w:ascii="Arial" w:eastAsia="Calibri" w:hAnsi="Arial" w:cs="Arial"/>
          <w:color w:val="000000"/>
          <w:kern w:val="0"/>
          <w:sz w:val="24"/>
          <w:szCs w:val="24"/>
          <w14:ligatures w14:val="none"/>
        </w:rPr>
        <w:t xml:space="preserve">La </w:t>
      </w:r>
      <w:r w:rsidRPr="005E5FA3">
        <w:rPr>
          <w:rFonts w:ascii="Arial" w:eastAsia="Calibri" w:hAnsi="Arial" w:cs="Arial"/>
          <w:i/>
          <w:color w:val="000000"/>
          <w:kern w:val="0"/>
          <w:sz w:val="24"/>
          <w:szCs w:val="24"/>
          <w14:ligatures w14:val="none"/>
        </w:rPr>
        <w:t>“Signora”</w:t>
      </w:r>
      <w:r w:rsidRPr="005E5FA3">
        <w:rPr>
          <w:rFonts w:ascii="Arial" w:eastAsia="Calibri" w:hAnsi="Arial" w:cs="Arial"/>
          <w:color w:val="000000"/>
          <w:kern w:val="0"/>
          <w:sz w:val="24"/>
          <w:szCs w:val="24"/>
          <w14:ligatures w14:val="none"/>
        </w:rPr>
        <w:t xml:space="preserve"> è la Donna attiva, responsabile, intraprendente, audace, forte, capace di dirigere tutta la casa. Dicendo che la Vergine Maria è la Signora degli Angeli, noi crediamo con fermezza di fede anzi vediamo e contempliamo Lei a capo delle Schiere celesti, tutte ai suoi ordini, allo stesso modo che il generale supremo possiede il controllo di tutti gli eserciti del paese, del regno, della nazione. La Madre di Dio è a capo di tutti gli Angeli di Dio e tutti sono pronti ad eseguire i suoi ordini al primo cenno della sua mano. Tanto grande è la gloria di cui il Signore l’ha rivestita. La storia ci conferma questa verità: sempre la Vergine Maria interviene nella vita dei suoi figli con le sue Schiere celesti e mai li abbandona. Quanti l’hanno invocata e la invocano, hanno sperimentato e sperimentano la presenza di Maria nella loro vita.  Vergine Maria, Madre della Redenzione, aiutaci a riconoscere sempre la presenza de tuoi Angeli nella nostra vita. Santi del Signore veniteci incontro e aprite i nostri occhi perché vedano gli Angeli della Madre celeste quando essi vengono per recarci i suoi messaggi di salvezza.                        </w:t>
      </w:r>
    </w:p>
    <w:p w14:paraId="1BD8E035" w14:textId="77777777" w:rsidR="005E5FA3" w:rsidRPr="005E5FA3" w:rsidRDefault="005E5FA3" w:rsidP="005E5FA3">
      <w:pPr>
        <w:spacing w:after="120" w:line="240" w:lineRule="auto"/>
        <w:jc w:val="both"/>
        <w:rPr>
          <w:rFonts w:ascii="Arial" w:eastAsia="Calibri" w:hAnsi="Arial" w:cs="Arial"/>
          <w:kern w:val="0"/>
          <w:sz w:val="24"/>
          <w:szCs w:val="24"/>
          <w14:ligatures w14:val="none"/>
        </w:rPr>
      </w:pPr>
      <w:r w:rsidRPr="005E5FA3">
        <w:rPr>
          <w:rFonts w:ascii="Arial" w:eastAsia="Calibri" w:hAnsi="Arial" w:cs="Arial"/>
          <w:kern w:val="0"/>
          <w:sz w:val="24"/>
          <w:szCs w:val="24"/>
          <w14:ligatures w14:val="none"/>
        </w:rPr>
        <w:t xml:space="preserve">Oggi aggiungiamo: Dobbiamo confessare che la Vergine Maria non solo è Signora degli Angeli, è anche, così come la fede della Chiesa la invoca nelle Litanie Lauretane: Signora dei patriarchi, Signora dei profeti, Signora degli Apostoli, </w:t>
      </w:r>
      <w:r w:rsidRPr="005E5FA3">
        <w:rPr>
          <w:rFonts w:ascii="Arial" w:eastAsia="Calibri" w:hAnsi="Arial" w:cs="Arial"/>
          <w:kern w:val="0"/>
          <w:sz w:val="24"/>
          <w:szCs w:val="24"/>
          <w14:ligatures w14:val="none"/>
        </w:rPr>
        <w:lastRenderedPageBreak/>
        <w:t xml:space="preserve">Signora dei martiri, Signora dei confessori della fede, Signora delle vergini, Signora di tutti i santi, è Signora concepita senza peccato, Signora assunta in cielo, Signora del Santo Rosario, Signora della famiglia, Signora della pace. Ora chiediamo, se la Vergine Maria è Signore degli Apostoli e di conseguenza anche dei presbiteri, vi potrà mai esiste un solo vescovo e un solo presbitero che disattenda un solo suo desiderio, un solo suo invito, un solo suo suggerimento, una sola aspirazione del suo cuore? Se questo vescovo, se questo presbitero, se questo papa dovesse esistere, attesta che la Vergine Maria non è sua Signora, non è la Padrona della sua casa. Ma se la Vergine Maria non è la Signora della casa episcopale e della casa presbiterale, signore di quella casa è il principe del mondo, il serpente infernale, il drago che fu menzognero fin dall’inizio. Questo vale per ogni discepolo di Gesù e per ogni famiglia. Se la Vergine Maria non è la Signora di ogni cristiano e non è Signora del padre e della madre di famiglia e per loro tramite, Signora di ogni loro figlio, sia il cristiano che il padre e la madre di famiglia hanno un altro signore e questo signore è il diavolo che ne governa il cuore e la mente, i pensieri e i desideri. </w:t>
      </w:r>
    </w:p>
    <w:p w14:paraId="6A1E0B9F" w14:textId="77777777" w:rsidR="005E5FA3" w:rsidRPr="005E5FA3" w:rsidRDefault="005E5FA3" w:rsidP="005E5FA3">
      <w:pPr>
        <w:spacing w:after="120" w:line="240" w:lineRule="auto"/>
        <w:jc w:val="both"/>
        <w:rPr>
          <w:rFonts w:ascii="Arial" w:eastAsia="Calibri" w:hAnsi="Arial" w:cs="Arial"/>
          <w:kern w:val="0"/>
          <w:sz w:val="24"/>
          <w:szCs w:val="24"/>
          <w14:ligatures w14:val="none"/>
        </w:rPr>
      </w:pPr>
      <w:r w:rsidRPr="005E5FA3">
        <w:rPr>
          <w:rFonts w:ascii="Arial" w:eastAsia="Calibri" w:hAnsi="Arial" w:cs="Arial"/>
          <w:kern w:val="0"/>
          <w:sz w:val="24"/>
          <w:szCs w:val="24"/>
          <w14:ligatures w14:val="none"/>
        </w:rPr>
        <w:t>Se la Vergine Maria è la Signora della pace, può un papa, un vescovo, un presbitero, ogni altro cristiano, dimenticare questa verità e rivolgersi direttamente a un Dio che non è il Signore e Padre del Signore nostro Gesù Cristo e neanche il Signore della Vergine Maria e chiedere la pace, potrà anche pregare come pregavano i falsi profeti del dio Baal, ma il fuoco della pace mai scenderà sulla nostra terra. Se la Vergine Maria è Regina della pace, a Lei dobbiamo rivolgere la nostra preghiera e sarai Lei a pregare Cristo Signore nello Spirito Santo e sarà Cristo Gesù a chiedere al Padre suo che la pace scenda in molti cuori. Gesù chiede la pace dell’anima, dello spirito, del corpo per ogni uomo di buona volontà, poi sarà l’uomo di buona volontà a portare la pace nei cuori di quanti vivono accanto a lui. La Vergine Maria è venuta e noi non solo non l’abbiamo ascoltata, abbiamo detto che a noi parlava il diavolo. Basta questa affermazione per attestare quanto si è schiavi di Satana. È lui che ha parlato per bocca nostra facendo scaturire dalle nostre labbra solo parole di odio contro la Vergine Maria. Queste parole diaboliche e infernali da sole bastano a rivelare la nostra miseria spirituale e la nostra schiavitù sotto il potere di Satana. Ma se lavoriamo come schiavi di Satana nella Chiesa di Cristo Gesù, quali frutti di salvezza possiamo noi produrre? Produciamo invece frutti di perdizione eterna con le nostre parole di odio contro la Vergine Maria, contro la Divina Rivelazione, contro Cristo Gesù, contro il Padre celeste. Non è forse parola di Satana e del suo odio la cancellazione dalle menti e dai cuori del Dio Trinità e la sua sostituzione con il Dio unico? La Vergine Maria, ci strappi dal cuore di Satana e ci riporti nel cuore suo e nel cuore del suo Figlio Cristo Gesù, nostro Redentore, Salvatore, Dio.</w:t>
      </w:r>
    </w:p>
    <w:p w14:paraId="1DB0BFB6" w14:textId="77777777" w:rsidR="005E5FA3" w:rsidRPr="005E5FA3" w:rsidRDefault="005E5FA3" w:rsidP="005E5FA3">
      <w:pPr>
        <w:spacing w:after="120" w:line="240" w:lineRule="auto"/>
        <w:jc w:val="both"/>
        <w:rPr>
          <w:rFonts w:ascii="Arial" w:eastAsia="Calibri" w:hAnsi="Arial" w:cs="Arial"/>
          <w:kern w:val="0"/>
          <w:sz w:val="28"/>
          <w:szCs w:val="28"/>
          <w14:ligatures w14:val="none"/>
        </w:rPr>
      </w:pPr>
    </w:p>
    <w:p w14:paraId="20B760A4" w14:textId="77777777" w:rsidR="005E5FA3" w:rsidRPr="005E5FA3" w:rsidRDefault="005E5FA3" w:rsidP="005E5FA3">
      <w:pPr>
        <w:pStyle w:val="Titolo2"/>
        <w:rPr>
          <w:rFonts w:eastAsia="Calibri"/>
          <w:i/>
        </w:rPr>
      </w:pPr>
      <w:bookmarkStart w:id="696" w:name="_Toc218975147"/>
      <w:bookmarkStart w:id="697" w:name="_Toc219036285"/>
      <w:r w:rsidRPr="005E5FA3">
        <w:rPr>
          <w:rFonts w:eastAsia="Calibri"/>
        </w:rPr>
        <w:t>E DA QUELL’ORA IL DISCEPOLO L’ACCOLSE CON SÉ</w:t>
      </w:r>
      <w:bookmarkEnd w:id="696"/>
      <w:bookmarkEnd w:id="697"/>
    </w:p>
    <w:p w14:paraId="36033DE8" w14:textId="77777777" w:rsidR="005E5FA3" w:rsidRPr="005E5FA3" w:rsidRDefault="005E5FA3" w:rsidP="005E5FA3">
      <w:pPr>
        <w:spacing w:after="120" w:line="240" w:lineRule="auto"/>
        <w:jc w:val="both"/>
        <w:rPr>
          <w:rFonts w:ascii="Arial" w:eastAsia="Calibri" w:hAnsi="Arial" w:cs="Arial"/>
          <w:iCs/>
          <w:kern w:val="0"/>
          <w:sz w:val="24"/>
          <w:szCs w:val="24"/>
          <w:lang w:val="la-Latn"/>
          <w14:ligatures w14:val="none"/>
        </w:rPr>
      </w:pPr>
      <w:r w:rsidRPr="005E5FA3">
        <w:rPr>
          <w:rFonts w:ascii="Arial" w:eastAsia="Calibri" w:hAnsi="Arial" w:cs="Arial"/>
          <w:iCs/>
          <w:kern w:val="0"/>
          <w:sz w:val="24"/>
          <w:szCs w:val="24"/>
          <w14:ligatures w14:val="none"/>
        </w:rPr>
        <w:t xml:space="preserve">Leggiamo nel Simbolo Niceno Costantinopolitano: </w:t>
      </w:r>
      <w:r w:rsidRPr="005E5FA3">
        <w:rPr>
          <w:rFonts w:ascii="Arial" w:eastAsia="Calibri" w:hAnsi="Arial" w:cs="Arial"/>
          <w:i/>
          <w:kern w:val="0"/>
          <w:sz w:val="24"/>
          <w:szCs w:val="24"/>
          <w:lang w:val="la-Latn"/>
          <w14:ligatures w14:val="none"/>
        </w:rPr>
        <w:t>“Et incarnátus est de Spíritu Sancto ex María Vírgine, et homo factus estt”.</w:t>
      </w:r>
      <w:r w:rsidRPr="005E5FA3">
        <w:rPr>
          <w:rFonts w:ascii="Arial" w:eastAsia="Calibri" w:hAnsi="Arial" w:cs="Arial"/>
          <w:iCs/>
          <w:kern w:val="0"/>
          <w:sz w:val="24"/>
          <w:szCs w:val="24"/>
          <w:lang w:val="la-Latn"/>
          <w14:ligatures w14:val="none"/>
        </w:rPr>
        <w:t xml:space="preserve"> Ora proviamo </w:t>
      </w:r>
      <w:r w:rsidRPr="005E5FA3">
        <w:rPr>
          <w:rFonts w:ascii="Arial" w:eastAsia="Calibri" w:hAnsi="Arial" w:cs="Arial"/>
          <w:iCs/>
          <w:kern w:val="0"/>
          <w:sz w:val="24"/>
          <w:szCs w:val="24"/>
          <w14:ligatures w14:val="none"/>
        </w:rPr>
        <w:t>a leggere questo stesso testo, ponendo al posto del Verbo Eterno, colui che è venuto alla fede per la predicazione della Parola:</w:t>
      </w:r>
      <w:r w:rsidRPr="005E5FA3">
        <w:rPr>
          <w:rFonts w:ascii="Arial" w:eastAsia="Calibri" w:hAnsi="Arial" w:cs="Arial"/>
          <w:i/>
          <w:kern w:val="0"/>
          <w:sz w:val="24"/>
          <w:szCs w:val="24"/>
          <w14:ligatures w14:val="none"/>
        </w:rPr>
        <w:t xml:space="preserve"> “Et Corpus Christi factus est de </w:t>
      </w:r>
      <w:r w:rsidRPr="005E5FA3">
        <w:rPr>
          <w:rFonts w:ascii="Arial" w:eastAsia="Calibri" w:hAnsi="Arial" w:cs="Arial"/>
          <w:i/>
          <w:kern w:val="0"/>
          <w:sz w:val="24"/>
          <w:szCs w:val="24"/>
          <w:lang w:val="la-Latn"/>
          <w14:ligatures w14:val="none"/>
        </w:rPr>
        <w:t>aqua et de Spiritu Sancto ex Maria Virgine, et nova creatura nata est”.</w:t>
      </w:r>
      <w:r w:rsidRPr="005E5FA3">
        <w:rPr>
          <w:rFonts w:ascii="Arial" w:eastAsia="Calibri" w:hAnsi="Arial" w:cs="Arial"/>
          <w:iCs/>
          <w:kern w:val="0"/>
          <w:sz w:val="24"/>
          <w:szCs w:val="24"/>
          <w:lang w:val="la-Latn"/>
          <w14:ligatures w14:val="none"/>
        </w:rPr>
        <w:t xml:space="preserve"> Ecco cosa vogliamo  dire: si diviene </w:t>
      </w:r>
      <w:r w:rsidRPr="005E5FA3">
        <w:rPr>
          <w:rFonts w:ascii="Arial" w:eastAsia="Calibri" w:hAnsi="Arial" w:cs="Arial"/>
          <w:iCs/>
          <w:kern w:val="0"/>
          <w:sz w:val="24"/>
          <w:szCs w:val="24"/>
          <w:lang w:val="la-Latn"/>
          <w14:ligatures w14:val="none"/>
        </w:rPr>
        <w:lastRenderedPageBreak/>
        <w:t xml:space="preserve">corpo di Cristo e si vive da nuova creatura nascendo da acqua e da Spirito Santo nel seno purissimo della Vergine Maria. Questa nascita non è avvenuta ieri, deve avvenire oggi. È questo il mistero del cristiano: oggi lui nasce come corpo di Cristo da acqua e da Spirito Santo. Oggi lui è concepito e genrato nel seno purissimo della Vergine Maria. Divenendo corpo di Cristo oggi, oggi si compie per lui la Parola dello Spirito Santo: </w:t>
      </w:r>
      <w:r w:rsidRPr="005E5FA3">
        <w:rPr>
          <w:rFonts w:ascii="Arial" w:eastAsia="Calibri" w:hAnsi="Arial" w:cs="Arial"/>
          <w:i/>
          <w:kern w:val="0"/>
          <w:sz w:val="24"/>
          <w:szCs w:val="24"/>
          <w:lang w:val="la-Latn"/>
          <w14:ligatures w14:val="none"/>
        </w:rPr>
        <w:t xml:space="preserve">“Quia in ipso inhabitat omnis plenitudo divinitatis corporaliter, et estis in illo repleti, qui est caput omnis principatus et potestatis; in quo et circumcisi estis circumcisione non manufacta in exspoliatione corporis carnis, in circumcisione Christi; consepulti ei in baptismo, in quo et conresuscitati estis per fidem operationis Dei, qui suscitavit illum a mortuis; et vos, cum mortui essetis in delictis et praeputio carnis vestrae, convivificavit cum illo, donans nobis omnia delicta, delens, quod adversum nos erat, chirographum decretis, quod erat contrarium nobis, et ipsum tulit de medio affigens illud cruci; exspolians principatus et potestates traduxit confidenter, triumphans illos in semetipso (Col 2,9-15). </w:t>
      </w:r>
      <w:r w:rsidRPr="005E5FA3">
        <w:rPr>
          <w:rFonts w:ascii="Arial" w:eastAsia="Calibri" w:hAnsi="Arial" w:cs="Arial"/>
          <w:iCs/>
          <w:kern w:val="0"/>
          <w:sz w:val="24"/>
          <w:szCs w:val="24"/>
          <w:lang w:val="la-Latn"/>
          <w14:ligatures w14:val="none"/>
        </w:rPr>
        <w:t>“Ex Maria Virgine” è vera nascita. Come per Cristo Gesù, se togliamo “ex Maria Virgine”, non c’è incarnazione, così è per chi nasce da acqua e da Spirito Santo: se togliamo “ex Maria Virgine”, non si diviene corpo di Cristo e mai si potrà vivere da nuove ceature. Le Parole di Gesù Signore, mentre è inchiodato sulla croce, non vanno intese in nessun altro senso, se non nel senso reale come in senso reale vanno intese le parole che attestano la sua verità divina e umana. Veramente Maria è Madre di Dio per opera dello Spirito Santo. Veramente il cristiano è figlio di Maria per opera dello Spirito Santo, per nascita sacramentale. Il cristiano deve sempre confessare che Maria è sua vera Madre, deve professare che lui veramente è nato dalla Vergine Maria per opera dello Spirito Santo, quando è nato da acqua e da Spirito Santo. Si diviene corpo di Cristo, perché veramente nati da Maria. Divenuti corpo di Cristo si diviene vita di Cristo, missione di Cristo, redenzione di Cristo, salvezza di Cristo, croce di Cristo, risurrezione di Cristo.</w:t>
      </w:r>
    </w:p>
    <w:p w14:paraId="356ACE50" w14:textId="77777777" w:rsidR="005E5FA3" w:rsidRPr="005E5FA3" w:rsidRDefault="005E5FA3" w:rsidP="005E5FA3">
      <w:pPr>
        <w:spacing w:after="120" w:line="240" w:lineRule="auto"/>
        <w:jc w:val="both"/>
        <w:rPr>
          <w:rFonts w:ascii="Arial" w:eastAsia="Calibri" w:hAnsi="Arial" w:cs="Arial"/>
          <w:iCs/>
          <w:kern w:val="0"/>
          <w:sz w:val="24"/>
          <w:szCs w:val="24"/>
          <w:lang w:val="la-Latn"/>
          <w14:ligatures w14:val="none"/>
        </w:rPr>
      </w:pPr>
      <w:r w:rsidRPr="005E5FA3">
        <w:rPr>
          <w:rFonts w:ascii="Arial" w:eastAsia="Calibri" w:hAnsi="Arial" w:cs="Arial"/>
          <w:iCs/>
          <w:kern w:val="0"/>
          <w:sz w:val="24"/>
          <w:szCs w:val="24"/>
          <w:lang w:val="la-Latn"/>
          <w14:ligatures w14:val="none"/>
        </w:rPr>
        <w:t xml:space="preserve">Altra verità da mettere in luce: prima di morire, Gesù dice al Padre: “Tutto è compiuto”. Quanto tu mi hai comandato di fare, io l’ho fatto. Non è stata tralasciata alcuna parola, alcuna profezia, alcun comando, alcuna promessa da te fatta. Se Gesù è vissuto sulla nostra terra solo per fare la volontà del Padre, anche il dono di Maria al discepolo è volontà del Padre. Questo significa che la mariologia non va fondata solo sulla Cristologia, va prima di tutto fondata sulla Teologia, poiché Teologia è anche Cristologia, poiché Teologia è anche Pneumatologia, poiché Teologia è anche Ecclesiologia, poiché Teologia è anche Antropologia. Poiché Teologia è anche Escatologia. Poiché Teologia, questo dono fatto da Dio per tramite del Figlio suo, deve essere dato ad ogni uomo se vuole divenire vero uomo. Come Cristo Gesù si è fatto vero uomo nascendo dalla Vergine Maria, così ogni uomo diviene vero uomo, vero corpo di Cristo, vero deificato, vero divinizzato, vero cristificato, vera creatura spirituale, solo nascendo dalla Vergine Maria. Ogni giorno il cristiano deve celebrare e vivere questa nascita, Ogni giorno deve indicare questa via ad ogni  altro uomo se vuole divenire vero uomo, vera nuova creatura. Quanti non hanno Maria come Madre, non hanno Dio come Padre, non hanno Cristo Gesù come loro vita, non hanno lo Spirito Santo come loro Creatore di vita nuova, non hano la Chiesa come fonte di grazia, di verità, di luce. Ecco chi è in verità la Vergine Maria, dono che il Padre ha fatto a noi per tramite del suo Divin Figlio Crocifisso prima di gridare al Padre che tutto era stata da Lui compiuto. </w:t>
      </w:r>
    </w:p>
    <w:p w14:paraId="5D79B584" w14:textId="77777777" w:rsidR="005E5FA3" w:rsidRPr="005E5FA3" w:rsidRDefault="005E5FA3" w:rsidP="005E5FA3">
      <w:pPr>
        <w:spacing w:after="120" w:line="240" w:lineRule="auto"/>
        <w:jc w:val="both"/>
        <w:rPr>
          <w:rFonts w:ascii="Arial" w:eastAsia="Calibri" w:hAnsi="Arial" w:cs="Arial"/>
          <w:i/>
          <w:kern w:val="0"/>
          <w:sz w:val="24"/>
          <w:szCs w:val="24"/>
          <w14:ligatures w14:val="none"/>
        </w:rPr>
      </w:pPr>
      <w:r w:rsidRPr="005E5FA3">
        <w:rPr>
          <w:rFonts w:ascii="Arial" w:eastAsia="Calibri" w:hAnsi="Arial" w:cs="Arial"/>
          <w:i/>
          <w:kern w:val="0"/>
          <w:sz w:val="24"/>
          <w:szCs w:val="24"/>
          <w14:ligatures w14:val="none"/>
        </w:rPr>
        <w:lastRenderedPageBreak/>
        <w:t xml:space="preserve">I soldati poi, quando ebbero crocifisso Gesù, presero le sue vesti, ne fecero quattro parti – una per ciascun soldato –, e la tunica. Ma quella tunica era senza cuciture, tessuta tutta d’un pezzo da cima a fondo. Perciò dissero tra loro: «Non stracciamola, ma tiriamo a sorte a chi tocca». Così si compiva la Scrittura, che dice: «Si sono divisi tra loro le mie vesti e sulla mia tunica hanno gettato la sorte». E i soldati fecero così. Stavano presso la croce di Gesù sua madre, la sorella di sua madre, Maria madre di Clèopa e Maria di Màgdala. Gesù allora, vedendo la madre e accanto a lei il discepolo che egli amava, disse alla madre: «Donna, ecco tuo figlio!». Poi disse al discepolo: «Ecco tua madre!». </w:t>
      </w:r>
      <w:bookmarkStart w:id="698" w:name="_Hlk193901598"/>
      <w:r w:rsidRPr="005E5FA3">
        <w:rPr>
          <w:rFonts w:ascii="Arial" w:eastAsia="Calibri" w:hAnsi="Arial" w:cs="Arial"/>
          <w:i/>
          <w:kern w:val="0"/>
          <w:sz w:val="24"/>
          <w:szCs w:val="24"/>
          <w14:ligatures w14:val="none"/>
        </w:rPr>
        <w:t>E da quell’ora il discepolo l’accolse con sé</w:t>
      </w:r>
      <w:bookmarkEnd w:id="698"/>
      <w:r w:rsidRPr="005E5FA3">
        <w:rPr>
          <w:rFonts w:ascii="Arial" w:eastAsia="Calibri" w:hAnsi="Arial" w:cs="Arial"/>
          <w:i/>
          <w:kern w:val="0"/>
          <w:sz w:val="24"/>
          <w:szCs w:val="24"/>
          <w14:ligatures w14:val="none"/>
        </w:rPr>
        <w:t xml:space="preserve">. Dopo questo, Gesù, sapendo che ormai tutto era compiuto, affinché si compisse la Scrittura, disse: «Ho sete». Vi era lì un vaso pieno di aceto; posero perciò una spugna, imbevuta di aceto, in cima a una canna e gliela accostarono alla bocca. Dopo aver preso l’aceto, Gesù disse: «È compiuto!». E, chinato il capo, consegnò lo spirito. Era il giorno della Parascève e i Giudei, perché i corpi non rimanessero sulla croce durante il sabato – era infatti un giorno solenne quel sabato –, chiesero a Pilato che fossero spezzate loro le gambe e fossero portati via. Vennero dunque i soldati e spezzarono le gambe all’uno e all’altro che erano stati crocifissi insieme con lui. Venuti però da Gesù, vedendo che era già morto, non gli spezzarono le gambe, ma uno dei soldati con una lancia gli colpì il fianco, e subito ne uscì sangue e acqua. Chi ha visto ne dà testimonianza e la sua testimonianza è vera; egli sa che dice il vero, perché anche voi crediate. Questo infatti avvenne perché si compisse la Scrittura: «Non gli sarà spezzato alcun osso». E un altro passo della Scrittura dice ancora: «Volgeranno lo sguardo a colui che hanno trafitto» (Gv 18,1- 19,42). </w:t>
      </w:r>
    </w:p>
    <w:p w14:paraId="21357CB8" w14:textId="77777777" w:rsidR="005E5FA3" w:rsidRPr="005E5FA3" w:rsidRDefault="005E5FA3" w:rsidP="005E5FA3">
      <w:pPr>
        <w:spacing w:after="120" w:line="240" w:lineRule="auto"/>
        <w:jc w:val="both"/>
        <w:rPr>
          <w:rFonts w:ascii="Arial" w:eastAsia="Calibri" w:hAnsi="Arial" w:cs="Arial"/>
          <w:iCs/>
          <w:kern w:val="0"/>
          <w:sz w:val="24"/>
          <w:szCs w:val="24"/>
          <w14:ligatures w14:val="none"/>
        </w:rPr>
      </w:pPr>
      <w:bookmarkStart w:id="699" w:name="_Hlk194639377"/>
      <w:r w:rsidRPr="005E5FA3">
        <w:rPr>
          <w:rFonts w:ascii="Arial" w:eastAsia="Calibri" w:hAnsi="Arial" w:cs="Arial"/>
          <w:iCs/>
          <w:kern w:val="0"/>
          <w:sz w:val="24"/>
          <w:szCs w:val="24"/>
          <w14:ligatures w14:val="none"/>
        </w:rPr>
        <w:t xml:space="preserve">Teologia, Cristologia, Soteriologia, Pneumatologia, Mariologia, Ecclesiologia, Missionologia, Antropologia, Escatologia, dovranno essere sempre intimamente connesse. Se viene esclusa la Mariologia, Teologia, Cristologia, Soteriologia, Ecclesiologia, Missionologia, Antropologia, Escatologia mancano di una verità essenziale. Mancano della verità che rende vere tutte le altre verità. Il culto verso la Madre di Dio non è un culto sopra gli altri culti verso i Santi o i beati del Cielo. Dulia per i santi. Iperdulia verso la Vergine Maria. Il culto verso la Vergine Maria è infinitamente differente. È culto sacramentale: Noi nasciamo da Lei, nascendo da acqua e da Spirito Santo. Noi mangiamo il corpo di Cristo nato da lei per opera dello Spirito Santo, Corpo Immolato e Risorto, nell’Eucaristia. Mangiamo il corpo che è nato da Lei, tutto il corpo di Cristo noi mangiamo. Non solo il corpo che è la Chiesa, ma anche il corpo che è l’intera umanità. Lo assumiamo come lo ha assunto Cristo per operare, sempre in Cristo e nello Spirito Santo, la sua redenzione e salvezza. Nel Sacramento della penitenza non solo portiamo il nostro corpo per essere lavato dallo Spirito Santo con il sangue di Cristo Gesù, portiamo tutto il corpo della Chiesa per la sua purificazione e santificazione e tutto il corpo dell’umanità per la sua conversione a Cristo e la sua salvezza in Cristo, con Cristo e per Cristo. Anche il corpo dell’umanità la Vergine Madre deve generare perché diventi corpo di Cristo Signore. Il corpo nato dalla Vergine Maria è il Pastore delle nostre anime. Anche nel Sacramento dell’Ordine Sacro, nasciamo dalla Vergine Maria come veri Pastori in Cristo Gesù e nello Spirito Santo. Chi ogni giorno non nasce dalla Vergine Maria mai potrà essere vero discepolo di Gesù mai potrà mangiare il corpo di Cristo secondo la pienezza della sua verità, mai potrà portare il suo corpo, il corpo della Chiesa e il corpo dell’umanità al sacramento della riconciliazione e mai potrà </w:t>
      </w:r>
      <w:r w:rsidRPr="005E5FA3">
        <w:rPr>
          <w:rFonts w:ascii="Arial" w:eastAsia="Calibri" w:hAnsi="Arial" w:cs="Arial"/>
          <w:iCs/>
          <w:kern w:val="0"/>
          <w:sz w:val="24"/>
          <w:szCs w:val="24"/>
          <w14:ligatures w14:val="none"/>
        </w:rPr>
        <w:lastRenderedPageBreak/>
        <w:t>esercitare il ministero di Pastore. È grande il mistero della nostra Santissima Maria. È grande il dono che il Padre ha fatto a noi per tramite del suo Figlio Crocifisso.</w:t>
      </w:r>
    </w:p>
    <w:p w14:paraId="1BFE6AAC" w14:textId="77777777" w:rsidR="005E5FA3" w:rsidRPr="005E5FA3" w:rsidRDefault="005E5FA3" w:rsidP="005E5FA3">
      <w:pPr>
        <w:spacing w:after="120" w:line="240" w:lineRule="auto"/>
        <w:jc w:val="both"/>
        <w:rPr>
          <w:rFonts w:ascii="Arial" w:eastAsia="Calibri" w:hAnsi="Arial" w:cs="Arial"/>
          <w:iCs/>
          <w:kern w:val="0"/>
          <w:sz w:val="24"/>
          <w:szCs w:val="24"/>
          <w14:ligatures w14:val="none"/>
        </w:rPr>
      </w:pPr>
      <w:r w:rsidRPr="005E5FA3">
        <w:rPr>
          <w:rFonts w:ascii="Arial" w:eastAsia="Calibri" w:hAnsi="Arial" w:cs="Arial"/>
          <w:iCs/>
          <w:kern w:val="0"/>
          <w:sz w:val="24"/>
          <w:szCs w:val="24"/>
          <w14:ligatures w14:val="none"/>
        </w:rPr>
        <w:t xml:space="preserve">Ma ancora c’è una ulteriore verità che va messa in luce, anzi in una grandissima luce. Donandoci la Vergine Maria, il Padre ha lasciato a noi Lei come vera eredità di Cristo Gesù. In questa eredità il Padre ha lasciato a noi Cristo come sua eredità e lo Spirito Santo. Ci ha lasciato in eredità la Chiesa e l’umanità. È questa una eredità che ogni discepolo di Gesù deve lasciare ad ogni altro uomo che vive sulla nostra terra. Se noi non lasciamo la Vergine Maria come nostra eredità ad ogni altro uomo, è fallita la nostra missione di discepoli di Gesù. È fallita la nostra missione di battezzati, di cresimati, di diaconi, di presbiteri, di vescovi, di papi, di profeti, di maestri, di evangelisti, di dottori, di catechisti, di annunciatori di Cristo e del suo mistero. Non basta recarsi dinanzi ad una statua della Vergine Maria per attestare la nostra devozione a Lei o la nostra fede in lei. Così come non basta ricevere l’Eucaristia o contemplare il Crocifisso per attestare la nostra fede in Cristo Gesù. La nostra fede è vera se la Vergine Maria da noi viene generata in ogni cuore dalla nostra parola e dal nostro amore per Lei sempre per opera dello Spirito Santo. Cosi vale anche per Cristo Gesù. La nostra fede è vera in Lui, se Lui da noi è generato in ogni cuore, sempre per la nostra parola e per opera dello Spirito Santo. Se noi però non generiamo Maria in ogni cuore, neanche Cristo Gesù potrà essere generato, perché Cristo è generato nei cuori per opera dello Spirito Santo, ma sempre deve nascere in essi dalla Vergine Maria. </w:t>
      </w:r>
    </w:p>
    <w:p w14:paraId="0A4F1B6F" w14:textId="77777777" w:rsidR="005E5FA3" w:rsidRPr="005E5FA3" w:rsidRDefault="005E5FA3" w:rsidP="005E5FA3">
      <w:pPr>
        <w:spacing w:after="120" w:line="240" w:lineRule="auto"/>
        <w:jc w:val="both"/>
        <w:rPr>
          <w:rFonts w:ascii="Arial" w:eastAsia="Calibri" w:hAnsi="Arial" w:cs="Arial"/>
          <w:iCs/>
          <w:kern w:val="0"/>
          <w:sz w:val="24"/>
          <w:szCs w:val="24"/>
          <w14:ligatures w14:val="none"/>
        </w:rPr>
      </w:pPr>
      <w:r w:rsidRPr="005E5FA3">
        <w:rPr>
          <w:rFonts w:ascii="Arial" w:eastAsia="Calibri" w:hAnsi="Arial" w:cs="Arial"/>
          <w:iCs/>
          <w:kern w:val="0"/>
          <w:sz w:val="24"/>
          <w:szCs w:val="24"/>
          <w14:ligatures w14:val="none"/>
        </w:rPr>
        <w:t xml:space="preserve">Noi crediamo che il mistero della Vergine Maria è tutto ancora da esplorare. Noi siamo in tutto simili a coloro che devono penetrare nelle viscere di una altissima montagna per attraversarla da parte a parte e ancora da essi è stata colpita con la prima picconata. Ancora oggi i discepoli di Gesù hanno paura di parlare della Vergine Maria per non offendere le altre confessioni di origine evangelica. Come Cristo Gesù va annunciato in pienezza di verità ad ogni uomo, senza paura dell’uomo, altrimenti l’uomo non si salva e finisce nelle tenebre eterne, così la Vergine Maria va annunciata e data ad ogni uomo come vera eredità a lui lasciata dal Padre Celeste, altrimenti è a rischio la sua salvezza eterna. Senza di Lei generata nei cuori per la nostra parola e per opera dello Spirito Santo, Cristo Gesù in nessun cuore potrà essere generato. Manca la Madre che dovrà generarlo e senza la Madre lo Spirito Santo non può compiere questa sua opera. Senza la Madre, nessun sacramento potrà essere celebrato, perché ogni creazione nuova che viene operata nei sacramenti dovrà essere sempre generata nel seno purissimo della Vergine Maria. Madre di Dio e Madre nostra, ottienici dallo Spirito Santo di esplorare il tuo mistero e dare te ad ogni uomo non solo come eredità del Padre celeste ed eredità del Figlio tuo, ma anche come nostra preziosa eredità. Che anche noi, parafrasando la parola di Cristo, possiamo dire ad ogni uomo: “Ti lascio la mia eredità. Ti dono la mia eredità. Accoglila e trasmettila ad ogni altro uomo”. </w:t>
      </w:r>
    </w:p>
    <w:p w14:paraId="17DC27BA" w14:textId="77777777" w:rsidR="005E5FA3" w:rsidRPr="005E5FA3" w:rsidRDefault="005E5FA3" w:rsidP="005E5FA3">
      <w:pPr>
        <w:spacing w:after="120" w:line="240" w:lineRule="auto"/>
        <w:jc w:val="both"/>
        <w:rPr>
          <w:rFonts w:ascii="Arial" w:eastAsia="Calibri" w:hAnsi="Arial" w:cs="Arial"/>
          <w:iCs/>
          <w:kern w:val="0"/>
          <w:sz w:val="24"/>
          <w:szCs w:val="24"/>
          <w14:ligatures w14:val="none"/>
        </w:rPr>
      </w:pPr>
      <w:r w:rsidRPr="005E5FA3">
        <w:rPr>
          <w:rFonts w:ascii="Arial" w:eastAsia="Calibri" w:hAnsi="Arial" w:cs="Arial"/>
          <w:iCs/>
          <w:kern w:val="0"/>
          <w:sz w:val="24"/>
          <w:szCs w:val="24"/>
          <w14:ligatures w14:val="none"/>
        </w:rPr>
        <w:t>Appendice: vogliamo ora rassicurare il Concilio Vaticano II che le nostre parole non sono eccessive esagerazioni. Lo vogliamo rassicura ricordando ad esso l’antica Massima: “De Maria numquam satis”. Ecco come noi lo abbiamo già rassicurato, commentando il suo insegnamento che chiede né salsa esagerazione ma neanche eccessiva grettezza di spirito.</w:t>
      </w:r>
    </w:p>
    <w:p w14:paraId="73ECB919" w14:textId="77777777" w:rsidR="005E5FA3" w:rsidRPr="005E5FA3" w:rsidRDefault="005E5FA3" w:rsidP="005E5FA3">
      <w:pPr>
        <w:spacing w:after="120" w:line="240" w:lineRule="auto"/>
        <w:jc w:val="both"/>
        <w:rPr>
          <w:rFonts w:ascii="Arial" w:eastAsia="Calibri" w:hAnsi="Arial" w:cs="Arial"/>
          <w:iCs/>
          <w:kern w:val="0"/>
          <w:sz w:val="24"/>
          <w:szCs w:val="24"/>
          <w14:ligatures w14:val="none"/>
        </w:rPr>
      </w:pPr>
      <w:r w:rsidRPr="005E5FA3">
        <w:rPr>
          <w:rFonts w:ascii="Arial" w:eastAsia="Calibri" w:hAnsi="Arial" w:cs="Arial"/>
          <w:iCs/>
          <w:kern w:val="0"/>
          <w:sz w:val="24"/>
          <w:szCs w:val="24"/>
          <w14:ligatures w14:val="none"/>
        </w:rPr>
        <w:t xml:space="preserve">Come è possibile, parlando del mistero della Vergine Maria, evitare di cadere nella falsa esagerazione e stare lontani dall’eccessiva grettezza si spirito? La via da </w:t>
      </w:r>
      <w:r w:rsidRPr="005E5FA3">
        <w:rPr>
          <w:rFonts w:ascii="Arial" w:eastAsia="Calibri" w:hAnsi="Arial" w:cs="Arial"/>
          <w:iCs/>
          <w:kern w:val="0"/>
          <w:sz w:val="24"/>
          <w:szCs w:val="24"/>
          <w14:ligatures w14:val="none"/>
        </w:rPr>
        <w:lastRenderedPageBreak/>
        <w:t xml:space="preserve">percorrere è una sola: mettere bene in luce la verità di Dio Padre, la verità del Figlio Eterno del Padre, la verità di Dio Spirito Santo, la verità della Beata Vergine Maria, la verità degli Angeli e dei Santi. Mettendo bene in luce ogni verità della nostra santissima fede, a noi rivelata nelle Scritture Canoniche, noi sempre eviteremo la falsa esagerazione e l’eccessiva grettezza di spirito. Sempre parleremo della Madre di Dio e Madre nostra in modo lodevole e degno. </w:t>
      </w:r>
    </w:p>
    <w:p w14:paraId="5B85EC91" w14:textId="77777777" w:rsidR="005E5FA3" w:rsidRPr="005E5FA3" w:rsidRDefault="005E5FA3" w:rsidP="005E5FA3">
      <w:pPr>
        <w:spacing w:after="120" w:line="240" w:lineRule="auto"/>
        <w:jc w:val="both"/>
        <w:rPr>
          <w:rFonts w:ascii="Arial" w:eastAsia="Calibri" w:hAnsi="Arial" w:cs="Arial"/>
          <w:iCs/>
          <w:kern w:val="0"/>
          <w:sz w:val="24"/>
          <w:szCs w:val="24"/>
          <w14:ligatures w14:val="none"/>
        </w:rPr>
      </w:pPr>
      <w:r w:rsidRPr="005E5FA3">
        <w:rPr>
          <w:rFonts w:ascii="Arial" w:eastAsia="Calibri" w:hAnsi="Arial" w:cs="Arial"/>
          <w:b/>
          <w:bCs/>
          <w:iCs/>
          <w:kern w:val="0"/>
          <w:sz w:val="24"/>
          <w:szCs w:val="24"/>
          <w14:ligatures w14:val="none"/>
        </w:rPr>
        <w:t>La verità del Padre.</w:t>
      </w:r>
      <w:r w:rsidRPr="005E5FA3">
        <w:rPr>
          <w:rFonts w:ascii="Arial" w:eastAsia="Calibri" w:hAnsi="Arial" w:cs="Arial"/>
          <w:iCs/>
          <w:kern w:val="0"/>
          <w:sz w:val="24"/>
          <w:szCs w:val="24"/>
          <w14:ligatures w14:val="none"/>
        </w:rPr>
        <w:t xml:space="preserve"> Chi è il Padre? È il Principio senza principio di tutto ciò che esiste nel visibile e nell’invisibile. La sua volontà governa il cielo e la terra. Lui ha generato il Figlio suo nell’eternità e tuttavia è una generazione senza inizio e senza fine, perché è generazione eterna. Da sempre Dio è Padre e da sempre Gesù è il suo Figlio Unigenito e da sempre lo Spirito Santo procede dal Padre e dal Figlio. L’eternità, la divinità, la santità, la carità, la luce, la verità, la giustizia, la misericordia sono essenza della natura divina. Non c’è carità, non c’è santità, non c’è luce, non c’è verità, non c’è giustizia, non c’è misericordia, non c’è perdono, non c’è nessuna virtù che non sia partecipazione della natura di Dio, partecipazione che avviene per creazione, avendo Dio fatto l’uomo a sua immagine e somiglianza. Partecipazione che nella redenzione si compie per incorporazione in Cristo Gesù per opera dello Spirito Santo. Nulla esiste se non dal Padre. Nulla esiste se non per il Padre. Questa verità è il principio, il fondamento, l’origine, la causa di ogni verità esistente nell’universo e di conseguenza anche della verità della Vergine Maria. Maria, come Purissima Creatura, è interamente da Dio. </w:t>
      </w:r>
    </w:p>
    <w:p w14:paraId="3BD15383" w14:textId="77777777" w:rsidR="005E5FA3" w:rsidRPr="005E5FA3" w:rsidRDefault="005E5FA3" w:rsidP="005E5FA3">
      <w:pPr>
        <w:spacing w:after="120" w:line="240" w:lineRule="auto"/>
        <w:jc w:val="both"/>
        <w:rPr>
          <w:rFonts w:ascii="Arial" w:eastAsia="Calibri" w:hAnsi="Arial" w:cs="Arial"/>
          <w:iCs/>
          <w:kern w:val="0"/>
          <w:sz w:val="24"/>
          <w:szCs w:val="24"/>
          <w14:ligatures w14:val="none"/>
        </w:rPr>
      </w:pPr>
      <w:r w:rsidRPr="005E5FA3">
        <w:rPr>
          <w:rFonts w:ascii="Arial" w:eastAsia="Calibri" w:hAnsi="Arial" w:cs="Arial"/>
          <w:b/>
          <w:bCs/>
          <w:iCs/>
          <w:kern w:val="0"/>
          <w:sz w:val="24"/>
          <w:szCs w:val="24"/>
          <w14:ligatures w14:val="none"/>
        </w:rPr>
        <w:t>La verità di Cristo Signore</w:t>
      </w:r>
      <w:r w:rsidRPr="005E5FA3">
        <w:rPr>
          <w:rFonts w:ascii="Arial" w:eastAsia="Calibri" w:hAnsi="Arial" w:cs="Arial"/>
          <w:iCs/>
          <w:kern w:val="0"/>
          <w:sz w:val="24"/>
          <w:szCs w:val="24"/>
          <w14:ligatures w14:val="none"/>
        </w:rPr>
        <w:t xml:space="preserve">. Cristo Gesù è il Figlio Unigenito del Padre. Dal Padre è costituito Mediatore universale nella creazione e nella redenzione. Nulla esiste se non per mezzo di Lui e nulla è redento se non per mezzo di Lui. Nulla è nella verità, nella luce, nella grazia, nella giustizia, nella pace, nella misericordia, nel perdono, nella vita eterna se non per mezzo di Lui e in Lui. Due riflessioni ci aiutano a comprende il mistero di Cristo Gesù. </w:t>
      </w:r>
    </w:p>
    <w:p w14:paraId="687DA473" w14:textId="77777777" w:rsidR="005E5FA3" w:rsidRPr="005E5FA3" w:rsidRDefault="005E5FA3" w:rsidP="005E5FA3">
      <w:pPr>
        <w:spacing w:after="120" w:line="240" w:lineRule="auto"/>
        <w:jc w:val="both"/>
        <w:rPr>
          <w:rFonts w:ascii="Arial" w:eastAsia="Calibri" w:hAnsi="Arial" w:cs="Arial"/>
          <w:iCs/>
          <w:kern w:val="0"/>
          <w:sz w:val="24"/>
          <w:szCs w:val="24"/>
          <w14:ligatures w14:val="none"/>
        </w:rPr>
      </w:pPr>
      <w:r w:rsidRPr="005E5FA3">
        <w:rPr>
          <w:rFonts w:ascii="Arial" w:eastAsia="Calibri" w:hAnsi="Arial" w:cs="Arial"/>
          <w:iCs/>
          <w:kern w:val="0"/>
          <w:sz w:val="24"/>
          <w:szCs w:val="24"/>
          <w14:ligatures w14:val="none"/>
        </w:rPr>
        <w:t>Gesù, il Differente. Gesù è il Differente Eterno, Soprannaturale, Divino e Umano. È il Differente da tutto ciò che è esistito, esiste, esisterà sulla terra e nei cieli. È il Differente nella Parola, nell’Insegnamento, nel Comando, È il Differente per Redenzione, Giustificazione, Salvezza, Mediazione, Rivelazione, Vita eterna, Verità, Grazia, Luce, Risurrezione. È il Differente da ogni Profeta, Re, Sacerdote venuti prima di Lui nel Popolo del Signore. È Il Differente da Mosè, Elia, Eliseo, Isaia, Geremia, Ezechiele, Daniele, Giovanni il Battista. È il Differente nella Preghiera. È il Differente sulla Croce e nella Risurrezione. È il Differente nel Tempo e nelle Eternità. È differente nella Gloria e nella Signoria. È il Differente per Cuore, Mente, Pensieri. È il Differente perché Lui è. Gli altri non sono. È il Differente per Natura e per Missione. La Differenza è la sua Essenza e Natura. Che l’uomo non creda nella verità di Cristo Gesù è realtà. La fede dipende dall’accoglienza della Parola annunziata, predicata, insegnata. Ma che non creda il cristiano, pone seri problemi. Manca di coerenza tra ciò che dice di essere e ciò che professa. Che poi il cristiano stesso rinneghi Cristo Gesù, attesta che vi è stato in lui un regresso dalla luce nelle tenebre, dalla verità nella falsità, dalla giustizia nell’ingiustizia, dalla sapienza nella stoltezza. Se a questo regresso aggiunge anche la collaborazione con ogni forza contraria a Cristo per la sua cancellazione dalla storia e da ogni vita, allora si è passati nel tradimento. Sempre è tradimento quando si consegna Gesù a quanti lo vogliono crocifiggere, toglierlo di mezzo. Se infine gli stessi cristiani sono i crocifissori di Gesù, allora si è volontà diabolica e satanica.</w:t>
      </w:r>
    </w:p>
    <w:p w14:paraId="371AC424" w14:textId="77777777" w:rsidR="005E5FA3" w:rsidRPr="005E5FA3" w:rsidRDefault="005E5FA3" w:rsidP="005E5FA3">
      <w:pPr>
        <w:spacing w:after="120" w:line="240" w:lineRule="auto"/>
        <w:jc w:val="both"/>
        <w:rPr>
          <w:rFonts w:ascii="Arial" w:eastAsia="Calibri" w:hAnsi="Arial" w:cs="Arial"/>
          <w:iCs/>
          <w:kern w:val="0"/>
          <w:sz w:val="24"/>
          <w:szCs w:val="24"/>
          <w14:ligatures w14:val="none"/>
        </w:rPr>
      </w:pPr>
      <w:r w:rsidRPr="005E5FA3">
        <w:rPr>
          <w:rFonts w:ascii="Arial" w:eastAsia="Calibri" w:hAnsi="Arial" w:cs="Arial"/>
          <w:iCs/>
          <w:kern w:val="0"/>
          <w:sz w:val="24"/>
          <w:szCs w:val="24"/>
          <w14:ligatures w14:val="none"/>
        </w:rPr>
        <w:lastRenderedPageBreak/>
        <w:t xml:space="preserve">Gesù non è paragonabile con nessuna realtà esistente. Non esiste un Angelo che possa mettersi alla pari con Lui. Gesù dell’Angelo è il Creatore e il Signore, così come è il Creatore e il Signore di ogni uomo. Lui è il solo generato Dio prima di tutti i secoli. Lui è il solo Figlio Unigenito del Padre che si è fatto carne. Lui non è un uomo che si è fatto Dio. Di questi uomini la terra è stata e sarà sempre piena. Lui invece è il solo vero Dio che si è fatto vero uomo e in eterno vive come vero Dio e vero uomo. Come ogni uomo è stato da Lui creato per volontà del Padre, nello Spirito Santo, così ogni uomo dovrà essere da Lui redento e giustificato per volontà del Padre, nello Spirito, non però fuori di Lui, ma per Lui, con Lui, in Lui, divenendo suo vero corpo, sua vera vita, per essere manifestazione della sua vera vita in mezzo ai suoi fratelli. Gesù è il Necessario eterno dell’umanità. È il Necessario infinitamente più che l’ossigeno, l’acqua, il pane. Più che il sole e le stelle. Più che il mare e le piante. Più che gli alberi e gli animali. Più che ogni altra creatura che è stata data all’uomo per alimentare la sua vita. Quando ci si separa da questo Necessario eterno, si sta male. Lo spirito è senza luce, la mente senza verità, il cuore senza amore, l’anima senza vita. Il corpo avverte questa mancanza e terribilmente soffre. Cerca la vita dove essa mai potrà trovarsi perché solo Cristo Gesù è la vita dell’uomo. Si compie quella parola data da Dio a Geremia: “Il mio popolo ha abbandonato me, sorgente di acqua viva e va a dissetarsi presso cisterne screpolate che contengono solo fango”. È Cristo la sorgente dell’acqua che zampilla di vita eterna. Ma l’uomo preferisce le cisterne di fango. Si compie anche l’altra parola, data da Dio ancora a Geremia: “Io vi ho condotti in una terra che è un giardino, perché ne mangiaste i frutti e i prodotti, ma voi, appena entrati, avete contaminato la mia terra e avete reso una vergogna la mia eredità” (Ger 2,7).  </w:t>
      </w:r>
    </w:p>
    <w:p w14:paraId="18E3764B" w14:textId="77777777" w:rsidR="005E5FA3" w:rsidRPr="005E5FA3" w:rsidRDefault="005E5FA3" w:rsidP="005E5FA3">
      <w:pPr>
        <w:spacing w:after="120" w:line="240" w:lineRule="auto"/>
        <w:jc w:val="both"/>
        <w:rPr>
          <w:rFonts w:ascii="Arial" w:eastAsia="Calibri" w:hAnsi="Arial" w:cs="Arial"/>
          <w:iCs/>
          <w:kern w:val="0"/>
          <w:sz w:val="24"/>
          <w:szCs w:val="24"/>
          <w14:ligatures w14:val="none"/>
        </w:rPr>
      </w:pPr>
      <w:r w:rsidRPr="005E5FA3">
        <w:rPr>
          <w:rFonts w:ascii="Arial" w:eastAsia="Calibri" w:hAnsi="Arial" w:cs="Arial"/>
          <w:iCs/>
          <w:kern w:val="0"/>
          <w:sz w:val="24"/>
          <w:szCs w:val="24"/>
          <w14:ligatures w14:val="none"/>
        </w:rPr>
        <w:t xml:space="preserve">Sempre l’uomo farà della terra un deserto, se non accoglie Cristo Gesù, il solo che dona l’acqua che trasforma il deserto in giardino e fa degli alberi secchi delle piante che danno il frutto ogni mese. È oltremodo grande il mistero di Cristo Gesù. Peccato che i discepoli del Signore oggi ne hanno fatto uno alla pari, uno simile ad ogni altro uomo. E così il Crocifisso e il pirata sono la stessa cosa. La Santità e la Verità incarnata e il peccatore, il falso, il bugiardo, il menzognero sono la stessa cosa. Il Dio Risorto e chi giace nella morte sono la stessa cosa. Terrorista, delinquente, omicida dei suoi fratelli e Colui che ha dato la vita per redimere l’uomo sono la stessa cosa. </w:t>
      </w:r>
    </w:p>
    <w:p w14:paraId="693DCD39" w14:textId="77777777" w:rsidR="005E5FA3" w:rsidRPr="005E5FA3" w:rsidRDefault="005E5FA3" w:rsidP="005E5FA3">
      <w:pPr>
        <w:spacing w:after="120" w:line="240" w:lineRule="auto"/>
        <w:jc w:val="both"/>
        <w:rPr>
          <w:rFonts w:ascii="Arial" w:eastAsia="Calibri" w:hAnsi="Arial" w:cs="Arial"/>
          <w:iCs/>
          <w:kern w:val="0"/>
          <w:sz w:val="24"/>
          <w:szCs w:val="24"/>
          <w14:ligatures w14:val="none"/>
        </w:rPr>
      </w:pPr>
      <w:r w:rsidRPr="005E5FA3">
        <w:rPr>
          <w:rFonts w:ascii="Arial" w:eastAsia="Calibri" w:hAnsi="Arial" w:cs="Arial"/>
          <w:iCs/>
          <w:kern w:val="0"/>
          <w:sz w:val="24"/>
          <w:szCs w:val="24"/>
          <w14:ligatures w14:val="none"/>
        </w:rPr>
        <w:t xml:space="preserve">Il cristiano per onestà intellettuale, per rispetto a milioni e milioni di martiri e di confessori della verità di Cristo, deve astenersi da tali aberrazioni. Non può dire che sono la stessa cosa i martiri di Cristo che sono stati privati della vita facendo solo il bene e i carnefici dell’umanità che privano la vita agli altri facendo il male e in più giustificandolo in nome di una verità inesistente. Il male è eternamente male. Il bene è eternamente bene. Gesù passò sulla terra operando solo il bene. Mai ha conosciuto il male, neanche in un suo pensiero recondito. Lui passò beneficando tutti coloro che erano afflitti da ogni infermità, malattia e sofferenza. A tutti ha offerto la sua vita eterna. Tutti ha aiutato perché accogliessero la sua luce. Anche da Crocifisso ha operato solo il bene, donando a tutto il suo perdono e chiedendo per essi perdono al Padre. Tutto potrà domani divenire inutile all’uomo. Questo mai potrà dirsi di Cristo. Si toglie Gesù dalla vita di un uomo, se ne fa una macchina di peccato e di morte. Una macchina che sa solo distruggere la verità, spegnere la luce, oscurare la carità, nascondere la vera misericordia. Se ne fa una macchina capace di dichiarare verità anche le più mostruose falsità. Anche i genocidi da </w:t>
      </w:r>
      <w:r w:rsidRPr="005E5FA3">
        <w:rPr>
          <w:rFonts w:ascii="Arial" w:eastAsia="Calibri" w:hAnsi="Arial" w:cs="Arial"/>
          <w:iCs/>
          <w:kern w:val="0"/>
          <w:sz w:val="24"/>
          <w:szCs w:val="24"/>
          <w14:ligatures w14:val="none"/>
        </w:rPr>
        <w:lastRenderedPageBreak/>
        <w:t>questa macchina di peccato sono dichiarati progresso e civiltà. Se l’uomo da macchina per la morte vuole divenire persona per la vita deve accogliere Cristo, che è la sorgente eterna della sua vita. La storia lo attesta. Sempre chi ha accolto Gesù e si è lasciato guidare da Lui, camminando di fede in fede e di verità in verità, è divenuto per i suoi fratelli un costruttore di vita. Quanti lo hanno rifiutato sono rimasti nelle tenebre della morte.</w:t>
      </w:r>
    </w:p>
    <w:p w14:paraId="02F6E378" w14:textId="77777777" w:rsidR="005E5FA3" w:rsidRPr="005E5FA3" w:rsidRDefault="005E5FA3" w:rsidP="005E5FA3">
      <w:pPr>
        <w:spacing w:after="120" w:line="240" w:lineRule="auto"/>
        <w:jc w:val="both"/>
        <w:rPr>
          <w:rFonts w:ascii="Arial" w:eastAsia="Calibri" w:hAnsi="Arial" w:cs="Arial"/>
          <w:iCs/>
          <w:kern w:val="0"/>
          <w:sz w:val="24"/>
          <w:szCs w:val="24"/>
          <w14:ligatures w14:val="none"/>
        </w:rPr>
      </w:pPr>
      <w:r w:rsidRPr="005E5FA3">
        <w:rPr>
          <w:rFonts w:ascii="Arial" w:eastAsia="Calibri" w:hAnsi="Arial" w:cs="Arial"/>
          <w:iCs/>
          <w:kern w:val="0"/>
          <w:sz w:val="24"/>
          <w:szCs w:val="24"/>
          <w14:ligatures w14:val="none"/>
        </w:rPr>
        <w:t>Urge una immediata convinzione nello Spirito Santo. Gesù non è un uomo come tutti gli altri uomini e neanche un Dio come tutti gli altri dèi che vengono adorati in questo mondo. Gesù è il solo dono del Padre, cioè del Creatore e Signore di tutto l’universo visibile e invisibile, del cielo e della terra, delle cose e dell’uomo, per mezzo del quale l’umanità, che è nella morte, può ritornare nella vita, dal peccato può passare alla grazia, dalle tenebre dalla luce, dalla perdizione alla salvezza. Gesù è il solo che può strappare l’uomo, ogni uomo, dalla schiavitù e ricondurlo nella vera libertà. Chi vuole ritornare ad essere vita, luce, grazia, verità, giustizia, santità, amore, misericordia, speranza, perdono, pace, riconciliazione, non solo deve credere in Cristo, ma deve anche divenire con Lui un solo mistero, una cosa sola, un solo corpo. Tutto viene da Lui e per Lui. Tutto si vive in Lui e con Lui. In Lui e con Lui significa nel suo corpo che è la Chiesa. È questa la vera fede: smettere di essere da noi e iniziare ad essere di Cristo, in Lui, con Lui, per il ministero di grazia e verità della Chiesa. È questa la vera fede: passare in Cristo, con Lui, per Lui, da una vita senza senso, priva di vero significato, colma di vanità, stoltezza e insipienza, consumata dalla futilità, dal nulla e da ciò che non dura e non vale, ad una vita intessuta di fede, speranza, carità: virtù che ci fanno veramente liberi di vivere dalla potenza dell’amore del Padre, dalla forza risanatrice e rigeneratrice della grazia di Cristo, dalla luce e dalla verità dello Spirito Santo. Che ogni uomo della terra possa vivere questa purissima verità del suo Signore, Salvatore, Redentore. Ogni vita vissuta nella luce di Cristo è vita che crea speranza in molti altri cuori. È vita che fa la differenza da ogni altra vita vissuta da chi non possiede la vera fede nel suo Signore e Cristo. La Madre di Dio ottenga a tutti di entrare in questa verità, senza mai distaccarsi dall’Autore di ogni vita.</w:t>
      </w:r>
    </w:p>
    <w:p w14:paraId="54812B50" w14:textId="77777777" w:rsidR="005E5FA3" w:rsidRPr="005E5FA3" w:rsidRDefault="005E5FA3" w:rsidP="005E5FA3">
      <w:pPr>
        <w:spacing w:after="120" w:line="240" w:lineRule="auto"/>
        <w:jc w:val="both"/>
        <w:rPr>
          <w:rFonts w:ascii="Arial" w:eastAsia="Calibri" w:hAnsi="Arial" w:cs="Arial"/>
          <w:iCs/>
          <w:kern w:val="0"/>
          <w:sz w:val="24"/>
          <w:szCs w:val="24"/>
          <w14:ligatures w14:val="none"/>
        </w:rPr>
      </w:pPr>
      <w:r w:rsidRPr="005E5FA3">
        <w:rPr>
          <w:rFonts w:ascii="Arial" w:eastAsia="Calibri" w:hAnsi="Arial" w:cs="Arial"/>
          <w:iCs/>
          <w:kern w:val="0"/>
          <w:sz w:val="24"/>
          <w:szCs w:val="24"/>
          <w14:ligatures w14:val="none"/>
        </w:rPr>
        <w:t>Gesù, il Necessario eterno e universale. Lo Spirito Santo, attraverso le Scritture Profetiche del Nuovo Testamento, rivela che l’unità di tutta la creazione può e deve compiersi solo in Cristo, con Cristo, per Cristo. Ogni essere chiamato all’esistenza dal suo Creatore e Signore si compone di miliardi di atomi e di molecole. Questi miliardi di atomi e di molecole trovano la loro unità nell’essere stati chiamati all’esistenza da Dio per un fine ben preciso da realizzare. Tutto l’universo poi si compone di miliardi e miliardi di esseri. Dove trovano tutti questi esseri la loro unità perché diano compimento al fine scritto in essi dal loro Signore? Nella sapienza, nella luce, nella verità del Verbo per mezzo del quale essi sono stati creati. Così dicasi di ogni singolo uomo e di tutta l’umanità. Ogni singolo uomo trova la sua unità e il fine da portare a realizzazione e a compimento anche lui nella sapienza, nella verità, nella luce, nella vita, nella grazia che è del Verbo e che per il Verbo è stata a lui partecipata per creazione. Ma anche tutto il genere umano trova la sua unità e il suo fine sempre è solo nella sapienza, nella luce, nella verità del Verbo e con il Verbo, per opera del quale esso è venuto e viene all’esistenza.</w:t>
      </w:r>
    </w:p>
    <w:p w14:paraId="7A678928" w14:textId="77777777" w:rsidR="005E5FA3" w:rsidRPr="005E5FA3" w:rsidRDefault="005E5FA3" w:rsidP="005E5FA3">
      <w:pPr>
        <w:spacing w:after="120" w:line="240" w:lineRule="auto"/>
        <w:jc w:val="both"/>
        <w:rPr>
          <w:rFonts w:ascii="Arial" w:eastAsia="Calibri" w:hAnsi="Arial" w:cs="Arial"/>
          <w:iCs/>
          <w:kern w:val="0"/>
          <w:sz w:val="24"/>
          <w:szCs w:val="24"/>
          <w14:ligatures w14:val="none"/>
        </w:rPr>
      </w:pPr>
      <w:r w:rsidRPr="005E5FA3">
        <w:rPr>
          <w:rFonts w:ascii="Arial" w:eastAsia="Calibri" w:hAnsi="Arial" w:cs="Arial"/>
          <w:iCs/>
          <w:kern w:val="0"/>
          <w:sz w:val="24"/>
          <w:szCs w:val="24"/>
          <w14:ligatures w14:val="none"/>
        </w:rPr>
        <w:t xml:space="preserve">Se si toglie Cristo dall’universo sia visibile che invisibile, esso perde la sua unità ed anche il fine per cui è stato creato. Così dicasi anche dell’umanità. Se essa si separa da Cristo, si disgrega in se stessa perché si priva della sapienza, verità, luce di </w:t>
      </w:r>
      <w:r w:rsidRPr="005E5FA3">
        <w:rPr>
          <w:rFonts w:ascii="Arial" w:eastAsia="Calibri" w:hAnsi="Arial" w:cs="Arial"/>
          <w:iCs/>
          <w:kern w:val="0"/>
          <w:sz w:val="24"/>
          <w:szCs w:val="24"/>
          <w14:ligatures w14:val="none"/>
        </w:rPr>
        <w:lastRenderedPageBreak/>
        <w:t xml:space="preserve">Cristo, nel quale e con il quale sempre dovrà esistere. Mentre l’universo inanimato obbedisce a Cristo per una legge scritta in ogni atomo e molecola del suo essere, l’uomo deve obbedire a Cristo attraverso l’ascolto della Parola che gli manifesta non solo la luce, la sapienza, la vita, ma anche il fine della sua esistenza. Questa va vissuta sempre perché il fine di essa venga raggiunto. Non appena infatti l’uomo è stato creato da Dio a sua immagine e somiglianza, subito il suo Creatore gli ha manifestato il fine per cui è stato fatto e questo fine è essenza del suo essere. Fine ed essenza nell’uomo sono una stessa cosa. Se il fine non viene raggiunto per disobbedienza al comando ricevuto, l’essenza non vive, è nella morte. Tentato e sedotto dal serpente l’uomo ha voluto farsi dalla sua volontà. Non solo non si è fatto, in più è precipitato nella morte ed è stato avvolto dalla stoltezza e dalle tenebre. </w:t>
      </w:r>
    </w:p>
    <w:p w14:paraId="7105C65A" w14:textId="77777777" w:rsidR="005E5FA3" w:rsidRPr="005E5FA3" w:rsidRDefault="005E5FA3" w:rsidP="005E5FA3">
      <w:pPr>
        <w:spacing w:after="120" w:line="240" w:lineRule="auto"/>
        <w:jc w:val="both"/>
        <w:rPr>
          <w:rFonts w:ascii="Arial" w:eastAsia="Calibri" w:hAnsi="Arial" w:cs="Arial"/>
          <w:iCs/>
          <w:kern w:val="0"/>
          <w:sz w:val="24"/>
          <w:szCs w:val="24"/>
          <w14:ligatures w14:val="none"/>
        </w:rPr>
      </w:pPr>
      <w:r w:rsidRPr="005E5FA3">
        <w:rPr>
          <w:rFonts w:ascii="Arial" w:eastAsia="Calibri" w:hAnsi="Arial" w:cs="Arial"/>
          <w:iCs/>
          <w:kern w:val="0"/>
          <w:sz w:val="24"/>
          <w:szCs w:val="24"/>
          <w14:ligatures w14:val="none"/>
        </w:rPr>
        <w:t>Il Libro del Siracide così rivela la creazione dell’uomo: “Il Signore creò l’uomo dalla terra e ad essa di nuovo lo fece tornare. Egli assegnò loro giorni contati e un tempo definito, dando loro potere su quanto essa contiene. Li rivestì di una forza pari alla sua e a sua immagine li formò. In ogni vivente infuse il timore dell’uomo, perché dominasse sulle bestie e sugli uccelli. Ricevettero l’uso delle cinque opere del Signore, come sesta fu concessa loro in dono la ragione e come settima la parola, interprete delle sue opere. Discernimento, lingua, occhi, orecchi e cuore diede loro per pensare. Li riempì di scienza e d’intelligenza e mostrò loro sia il bene che il male. Pose il timore di sé nei loro cuori, per mostrare loro la grandezza delle sue opere, e permise loro di gloriarsi nei secoli delle sue meraviglie. Loderanno il suo santo nome per narrare la grandezza delle sue opere. Pose davanti a loro la scienza e diede loro in eredità la legge della vita, affinché riconoscessero che sono mortali coloro che ora esistono. Stabilì con loro un’alleanza eterna e fece loro conoscere i suoi decreti. I loro occhi videro la grandezza della sua gloria, i loro orecchi sentirono la sua voce maestosa. Disse loro: «Guardatevi da ogni ingiustizia!» e a ciascuno ordinò di prendersi cura del prossimo” (Sir 17,1-14). Mirabile e perfetta rivelazione!</w:t>
      </w:r>
    </w:p>
    <w:p w14:paraId="05977099" w14:textId="77777777" w:rsidR="005E5FA3" w:rsidRPr="005E5FA3" w:rsidRDefault="005E5FA3" w:rsidP="005E5FA3">
      <w:pPr>
        <w:spacing w:after="120" w:line="240" w:lineRule="auto"/>
        <w:jc w:val="both"/>
        <w:rPr>
          <w:rFonts w:ascii="Arial" w:eastAsia="Calibri" w:hAnsi="Arial" w:cs="Arial"/>
          <w:iCs/>
          <w:kern w:val="0"/>
          <w:sz w:val="24"/>
          <w:szCs w:val="24"/>
          <w14:ligatures w14:val="none"/>
        </w:rPr>
      </w:pPr>
      <w:r w:rsidRPr="005E5FA3">
        <w:rPr>
          <w:rFonts w:ascii="Arial" w:eastAsia="Calibri" w:hAnsi="Arial" w:cs="Arial"/>
          <w:iCs/>
          <w:kern w:val="0"/>
          <w:sz w:val="24"/>
          <w:szCs w:val="24"/>
          <w14:ligatures w14:val="none"/>
        </w:rPr>
        <w:t xml:space="preserve">Nel passaggio per disobbedienza dalla luce, dalla vita, dalla sapienza alle tenebre, alla morte, alla stoltezza, l’uomo si è frantumato nella sua unità. Persa l’unità nel suo essere, egli non potrà più realizzare il fine per cui è stato creato. Si è separato in modo irreversibile dal suo Creatore e dalla creazione. Tutta l’umanità in Adamo è stata frantumata nella sua unità in modo irreversibile. L’uomo non è nelle condizioni di ricomporsi in unità e neanche l’umanità intera è nelle condizioni di ricomporsi in unità. Il Padre celeste ha deciso con Decreto eterno e universale che il suo Verbo, Colui per mezzo del quale l’uomo è stato creato, fosse anche Colui per mezzo del quale l’uomo ritornasse nella sua unità. Non solo. Il Padre ha deciso sempre con Decreto eterno e universale che l’unità dell’uomo con ogni altro uomo si compisse non solo per mezzo di Cristo, ma in Lui e con Lui. Come? Divenendo ogni uomo corpo di Cristo, vita della sua vita, carne della sua carne, sangue del suo sangue, cuore del suo cuore, volontà della sua volontà, sapienza della sua sapienza, verità e luce della sua verità e della sua luce. Tutto questo si realizza in Cristo, per Cristo, con Cristo, mediante la fede in Cristo e l’opera ininterrotta dello Spirito Santo, il quale ha la missione di conformare ogni uomo, attraverso i sacramenti che la Chiesa celebra, a Cristo, per essere vita della sua vita. Questo è il Decreto eterno e universale del Padre, del Creatore e del Signore dell’uomo: “Ogni uomo deve ricomporsi in unità divenendo parte del corpo di Cristo, vivendo la vita di Cristo nel suo corpo. Vivendo la vita nel proprio corpo, ognuno deve chiamare ogni altro uomo perché si lasci formare corpo di Cristo per divenire ed essere parte del corpo di </w:t>
      </w:r>
      <w:r w:rsidRPr="005E5FA3">
        <w:rPr>
          <w:rFonts w:ascii="Arial" w:eastAsia="Calibri" w:hAnsi="Arial" w:cs="Arial"/>
          <w:iCs/>
          <w:kern w:val="0"/>
          <w:sz w:val="24"/>
          <w:szCs w:val="24"/>
          <w14:ligatures w14:val="none"/>
        </w:rPr>
        <w:lastRenderedPageBreak/>
        <w:t>Cristo, corpo del suo corpo”. Se questo Decreto eterno e universale del Padre viene disatteso, disprezzato, ignorato, manomesso, alterato, trasformato, nessuna unità potrà mai compiersi.</w:t>
      </w:r>
    </w:p>
    <w:p w14:paraId="1DC7417A" w14:textId="77777777" w:rsidR="005E5FA3" w:rsidRPr="005E5FA3" w:rsidRDefault="005E5FA3" w:rsidP="005E5FA3">
      <w:pPr>
        <w:spacing w:after="120" w:line="240" w:lineRule="auto"/>
        <w:jc w:val="both"/>
        <w:rPr>
          <w:rFonts w:ascii="Arial" w:eastAsia="Calibri" w:hAnsi="Arial" w:cs="Arial"/>
          <w:iCs/>
          <w:kern w:val="0"/>
          <w:sz w:val="24"/>
          <w:szCs w:val="24"/>
          <w14:ligatures w14:val="none"/>
        </w:rPr>
      </w:pPr>
      <w:r w:rsidRPr="005E5FA3">
        <w:rPr>
          <w:rFonts w:ascii="Arial" w:eastAsia="Calibri" w:hAnsi="Arial" w:cs="Arial"/>
          <w:iCs/>
          <w:kern w:val="0"/>
          <w:sz w:val="24"/>
          <w:szCs w:val="24"/>
          <w14:ligatures w14:val="none"/>
        </w:rPr>
        <w:t xml:space="preserve">Noi possiamo anche proporre, per la ri-creazione e realizzazione dell’unità del singolo uomo e dello stesso genere umano, “decreti da noi pensati, immaginati, ideati, elaborati con la sapienza che viene dalla carne”. Rimangono però sempre progetti sulla carta. Nessun progetto, che prescinde dal Decreto eterno e universale del nostro Dio, Signore, Creatore e Padre, si potrà mai realizzare. Se si potesse realizzare, il Decreto eterno e universale del Padre sarebbe ininfluente, non necessario, non obbligatorio per ogni uomo e per tutti gli uomini. Neanche sarebbe necessario per l’intera creazione. Invece lo Spirito Santo rivela per bocca degli Apostoli di Cristo Gesù e di ogni altro suo Agiografo, che il Decreto eterno e universale del Padre è immodificabile in eterno. A nessun uomo e neanche agli Angeli del cielo è dato di dichiarare nullo quanto il Padre ha stabilito nella sua divina ed eterna benevolenza. Questo significa che se noi dichiarassimo nullo il Decreto eterno e universale del Padre, condanneremmo la creazione, l’uomo e l’umanità intera ad una frammentazione dalla quale non c’è ritorno. Ogni frammentazione è morte. Non si raggiunge il fine. Mai lo si potrà raggiungere. Senza Cristo l’uomo rimane frantumato in eterno. Ogni frantumazione non produce vita, ma morte. </w:t>
      </w:r>
    </w:p>
    <w:p w14:paraId="00279906" w14:textId="77777777" w:rsidR="005E5FA3" w:rsidRPr="005E5FA3" w:rsidRDefault="005E5FA3" w:rsidP="005E5FA3">
      <w:pPr>
        <w:spacing w:after="120" w:line="240" w:lineRule="auto"/>
        <w:jc w:val="both"/>
        <w:rPr>
          <w:rFonts w:ascii="Arial" w:eastAsia="Calibri" w:hAnsi="Arial" w:cs="Arial"/>
          <w:iCs/>
          <w:kern w:val="0"/>
          <w:sz w:val="24"/>
          <w:szCs w:val="24"/>
          <w14:ligatures w14:val="none"/>
        </w:rPr>
      </w:pPr>
      <w:r w:rsidRPr="005E5FA3">
        <w:rPr>
          <w:rFonts w:ascii="Arial" w:eastAsia="Calibri" w:hAnsi="Arial" w:cs="Arial"/>
          <w:iCs/>
          <w:kern w:val="0"/>
          <w:sz w:val="24"/>
          <w:szCs w:val="24"/>
          <w14:ligatures w14:val="none"/>
        </w:rPr>
        <w:t xml:space="preserve">Ecco fin dove può giungere la morte nella frantumazione: “Infatti l’ira di Dio si rivela dal cielo contro ogni empietà e ogni ingiustizia di uomini che soffocano la verità nell’ingiustizia, poiché ciò che di Dio si può conoscere è loro manifesto; Dio stesso lo ha manifestato a loro. Infatti le sue perfezioni invisibili, ossia la sua eterna potenza e divinità, vengono contemplate e comprese dalla creazione del mondo attraverso le opere da lui compiute. Essi dunque non hanno alcun motivo di scusa perché, pur avendo conosciuto Dio, non lo hanno glorificato né ringraziato come Dio, ma si sono perduti nei loro vani ragionamenti e la loro mente ottusa si è ottenebrata. Mentre si dichiaravano sapienti, sono diventati stolti e hanno scambiato la gloria del Dio incorruttibile con un’immagine e una figura di uomo corruttibile, di uccelli, di quadrupedi e di rettili. Perciò Dio li ha abbandonati all’impurità secondo i desideri del loro cuore, tanto da disonorare fra loro i propri corpi, perché hanno scambiato la verità di Dio con la menzogna e hanno adorato e servito le creature anziché il Creatore, che è benedetto nei secoli. Amen. Per questo Dio li ha abbandonati a passioni infami; infatti, le loro femmine hanno cambiato i rapporti naturali in quelli contro natura. Similmente anche i maschi, lasciando il rapporto naturale con la femmina, si sono accesi di desiderio gli uni per gli altri, commettendo atti ignominiosi maschi con maschi, ricevendo così in se stessi la retribuzione dovuta al loro traviamento. E poiché non ritennero di dover conoscere Dio adeguatamente, Dio li ha abbandonati alla loro intelligenza depravata ed essi hanno commesso azioni indegne: sono colmi di ogni ingiustizia, di malvagità, di cupidigia, di malizia; pieni d’invidia, di omicidio, di lite, di frode, di malignità; diffamatori, maldicenti, nemici di Dio, arroganti, superbi, presuntuosi, ingegnosi nel male, ribelli ai genitori, insensati, sleali, senza cuore, senza misericordia. E, pur conoscendo il giudizio di Dio, che cioè gli autori di tali cose meritano la morte, non solo le commettono, ma anche approvano chi le fa” (Rm 1,18-32). </w:t>
      </w:r>
    </w:p>
    <w:p w14:paraId="0A263B66" w14:textId="77777777" w:rsidR="005E5FA3" w:rsidRPr="005E5FA3" w:rsidRDefault="005E5FA3" w:rsidP="005E5FA3">
      <w:pPr>
        <w:spacing w:after="120" w:line="240" w:lineRule="auto"/>
        <w:jc w:val="both"/>
        <w:rPr>
          <w:rFonts w:ascii="Arial" w:eastAsia="Calibri" w:hAnsi="Arial" w:cs="Arial"/>
          <w:iCs/>
          <w:kern w:val="0"/>
          <w:sz w:val="24"/>
          <w:szCs w:val="24"/>
          <w14:ligatures w14:val="none"/>
        </w:rPr>
      </w:pPr>
      <w:r w:rsidRPr="005E5FA3">
        <w:rPr>
          <w:rFonts w:ascii="Arial" w:eastAsia="Calibri" w:hAnsi="Arial" w:cs="Arial"/>
          <w:iCs/>
          <w:kern w:val="0"/>
          <w:sz w:val="24"/>
          <w:szCs w:val="24"/>
          <w14:ligatures w14:val="none"/>
        </w:rPr>
        <w:t xml:space="preserve">Quadro assai fosco, non però solo di ieri, ma di oggi, di domani, di sempre. Questo sa produrre l’uomo frantumato. Oggi però tutto questo quadro per legge degli uomini viene dichiarato amore, dignità, diritto, elevazione della persona umana. Secondo </w:t>
      </w:r>
      <w:r w:rsidRPr="005E5FA3">
        <w:rPr>
          <w:rFonts w:ascii="Arial" w:eastAsia="Calibri" w:hAnsi="Arial" w:cs="Arial"/>
          <w:iCs/>
          <w:kern w:val="0"/>
          <w:sz w:val="24"/>
          <w:szCs w:val="24"/>
          <w14:ligatures w14:val="none"/>
        </w:rPr>
        <w:lastRenderedPageBreak/>
        <w:t xml:space="preserve">la Rivelazione nella quale noi crediamo con fede risoluta e ferma, questa legge degli uomini è ingiusta e iniqua, perché eleva il male morale a diritto per ogni uomo. Ciò però non significa che noi abbiamo licenza per disprezzare gli uomini che fanno della legge degli uomini il loro vessillo, prostrandosi in adorazione come fosse il loro nuovo Dio. Il cristiano è colui che nulla disprezza, ma per tutti offre la sua vita perché chi vuole possa convertirsi e lasciarsi ricreare dallo Spirito Santo nella sua unità di origine, anzi in una unità ancora più grande. Il cristiano mai potrà approvare una legge degli uomini che disprezza ed oltraggia la Legge del Signore, Dio, Creatore, Salvatore e Padre di ogni uomo. </w:t>
      </w:r>
    </w:p>
    <w:p w14:paraId="77C15EB7" w14:textId="77777777" w:rsidR="005E5FA3" w:rsidRPr="005E5FA3" w:rsidRDefault="005E5FA3" w:rsidP="005E5FA3">
      <w:pPr>
        <w:spacing w:after="120" w:line="240" w:lineRule="auto"/>
        <w:jc w:val="both"/>
        <w:rPr>
          <w:rFonts w:ascii="Arial" w:eastAsia="Calibri" w:hAnsi="Arial" w:cs="Arial"/>
          <w:iCs/>
          <w:kern w:val="0"/>
          <w:sz w:val="24"/>
          <w:szCs w:val="24"/>
          <w14:ligatures w14:val="none"/>
        </w:rPr>
      </w:pPr>
      <w:r w:rsidRPr="005E5FA3">
        <w:rPr>
          <w:rFonts w:ascii="Arial" w:eastAsia="Calibri" w:hAnsi="Arial" w:cs="Arial"/>
          <w:iCs/>
          <w:kern w:val="0"/>
          <w:sz w:val="24"/>
          <w:szCs w:val="24"/>
          <w14:ligatures w14:val="none"/>
        </w:rPr>
        <w:t xml:space="preserve">Questa è però la nostra fede. Questo quadro assai fosco ci ammonisce: nessuno pensi che nella frammentazione dell’uomo gli elementi disgregati vivano l’uno accanto all’alto come le molecole della farina assieme alle altre molecole nello stesso sacco. Se questo fosse possibile, avremmo una umanità che giace nella morte, nelle tenebre, nella stoltezza, ma in modo sereno. Si è nello stesso otre e in esso si rimane. Invece nulla di tutto questo. Nell’otre dell’uomo ogni molecola si erge contro ogni altra molecola per divorarla. Nell’otre dell’umanità l’uomo si erge contro l’uomo, i popoli contro i popoli, le nazioni contro le nazioni. Possiamo ben dire che l’otre nel quale l’umanità si è calata è fatto di fornicazione, impurità, dissolutezza, idolatria, stregonerie, inimicizie, discordia, gelosia, dissensi, divisioni, fazioni, invidie, ubriachezze. La storia ogni giorno ci mostra che noi tutti siamo in questo otre. Noi invece pensiamo, stoltamente, da ciechi nello spirito, che siano sufficienti le nostre leggi, le nostre filosofie, le nostre antropologie, le nostre scienze umane e naturali perché nell’otre vengano modificate le molecole degli uomini e dei popoli. Se le nostre leggi potessero cambiare l’istinto di peccato dell’uomo anche in una milionesima parte, allora Cristo Gesù non sarebbe in modo assoluto il Necessario eterno e universale.  Una parte dell’uomo si sottrarrebbe alla sua grazia, luce, verità, giustizia, parola, santità. Senza Cristo, senza la sua grazia, senza la sua verità, senza la sua mediazione neanche un atomo dell’uomo si potrà mai ricomporre in unità. </w:t>
      </w:r>
    </w:p>
    <w:p w14:paraId="505B9692" w14:textId="77777777" w:rsidR="005E5FA3" w:rsidRPr="005E5FA3" w:rsidRDefault="005E5FA3" w:rsidP="005E5FA3">
      <w:pPr>
        <w:spacing w:after="120" w:line="240" w:lineRule="auto"/>
        <w:jc w:val="both"/>
        <w:rPr>
          <w:rFonts w:ascii="Arial" w:eastAsia="Calibri" w:hAnsi="Arial" w:cs="Arial"/>
          <w:iCs/>
          <w:kern w:val="0"/>
          <w:sz w:val="24"/>
          <w:szCs w:val="24"/>
          <w14:ligatures w14:val="none"/>
        </w:rPr>
      </w:pPr>
      <w:r w:rsidRPr="005E5FA3">
        <w:rPr>
          <w:rFonts w:ascii="Arial" w:eastAsia="Calibri" w:hAnsi="Arial" w:cs="Arial"/>
          <w:iCs/>
          <w:kern w:val="0"/>
          <w:sz w:val="24"/>
          <w:szCs w:val="24"/>
          <w14:ligatures w14:val="none"/>
        </w:rPr>
        <w:t xml:space="preserve">Ogni giorno la storia altro non fa che parlarci dei nostri fallimenti. Ma ognuno di noi però pensa che sia stato l’altro a sbagliare strategia, scienza, legge da scrivere, modalità da applicare. Poi saliamo noi al posto di comando e neanche allora ci accorgiamo che il mare è in tempesta e che noi non abbiamo alcuna possibilità di calmarlo. Il mare si calma se ci gettiamo noi in un grande oceano di umiltà e ricollochiamo Cristo Gesù al suo posto, che è quello di essere il solo nome nel quale è stabilito dell’eternità che noi possiamo uscire da questo otre di morte per entrare nel suo corpo e divenire vita della sua vita, luce della sua luce, verità della sua verità, pace della sua pace, cuore del suo cuore. </w:t>
      </w:r>
    </w:p>
    <w:p w14:paraId="64AC3295" w14:textId="77777777" w:rsidR="005E5FA3" w:rsidRPr="005E5FA3" w:rsidRDefault="005E5FA3" w:rsidP="005E5FA3">
      <w:pPr>
        <w:spacing w:after="120" w:line="240" w:lineRule="auto"/>
        <w:jc w:val="both"/>
        <w:rPr>
          <w:rFonts w:ascii="Arial" w:eastAsia="Calibri" w:hAnsi="Arial" w:cs="Arial"/>
          <w:iCs/>
          <w:kern w:val="0"/>
          <w:sz w:val="24"/>
          <w:szCs w:val="24"/>
          <w14:ligatures w14:val="none"/>
        </w:rPr>
      </w:pPr>
      <w:r w:rsidRPr="005E5FA3">
        <w:rPr>
          <w:rFonts w:ascii="Arial" w:eastAsia="Calibri" w:hAnsi="Arial" w:cs="Arial"/>
          <w:iCs/>
          <w:kern w:val="0"/>
          <w:sz w:val="24"/>
          <w:szCs w:val="24"/>
          <w14:ligatures w14:val="none"/>
        </w:rPr>
        <w:t xml:space="preserve">Finché l’uomo resterà nell’otre della carne, sempre per lui si compiranno le parole che l’apostolo Paolo dice su se stesso, ma come persona nella quale è racchiusa tutta l’umanità: “Sappiamo infatti che la Legge è spirituale, mentre io sono carnale, venduto come schiavo del peccato. Non riesco a capire ciò che faccio: infatti io faccio non quello che voglio, ma quello che detesto. Ora, se faccio quello che non voglio, riconosco che la Legge è buona; quindi non sono più io a farlo, ma il peccato che abita in me. Io so infatti che in me, cioè nella mia carne, non abita il bene: in me c’è il desiderio del bene, ma non la capacità di attuarlo; infatti io non compio il bene che voglio, ma il male che non voglio. Ora, se faccio quello che non voglio, non sono più io a farlo, ma il peccato che abita in me. Dunque io trovo in me questa legge: </w:t>
      </w:r>
      <w:r w:rsidRPr="005E5FA3">
        <w:rPr>
          <w:rFonts w:ascii="Arial" w:eastAsia="Calibri" w:hAnsi="Arial" w:cs="Arial"/>
          <w:iCs/>
          <w:kern w:val="0"/>
          <w:sz w:val="24"/>
          <w:szCs w:val="24"/>
          <w14:ligatures w14:val="none"/>
        </w:rPr>
        <w:lastRenderedPageBreak/>
        <w:t xml:space="preserve">quando voglio fare il bene, il male è accanto a me. Infatti nel mio intimo acconsento alla legge di Dio, ma nelle mie membra vedo un’altra legge, che combatte contro la legge della mia ragione e mi rende schiavo della legge del peccato, che è nelle mie membra. Me infelice! Chi mi libererà da questo corpo di morte? Siano rese grazie a Dio per mezzo di Gesù Cristo nostro Signore! Io dunque, con la mia ragione, servo la legge di Dio, con la mia carne invece la legge del peccato (Rm 7,14-25). </w:t>
      </w:r>
    </w:p>
    <w:p w14:paraId="3D1D6C46" w14:textId="77777777" w:rsidR="005E5FA3" w:rsidRPr="005E5FA3" w:rsidRDefault="005E5FA3" w:rsidP="005E5FA3">
      <w:pPr>
        <w:spacing w:after="120" w:line="240" w:lineRule="auto"/>
        <w:jc w:val="both"/>
        <w:rPr>
          <w:rFonts w:ascii="Arial" w:eastAsia="Calibri" w:hAnsi="Arial" w:cs="Arial"/>
          <w:iCs/>
          <w:kern w:val="0"/>
          <w:sz w:val="24"/>
          <w:szCs w:val="24"/>
          <w14:ligatures w14:val="none"/>
        </w:rPr>
      </w:pPr>
      <w:r w:rsidRPr="005E5FA3">
        <w:rPr>
          <w:rFonts w:ascii="Arial" w:eastAsia="Calibri" w:hAnsi="Arial" w:cs="Arial"/>
          <w:iCs/>
          <w:kern w:val="0"/>
          <w:sz w:val="24"/>
          <w:szCs w:val="24"/>
          <w14:ligatures w14:val="none"/>
        </w:rPr>
        <w:t>In questo testo è racchiuso tutto il dramma dell’umanità che giace nell’otre della carne. Dall’otre della carne solo uno ci può liberare: lo Spirito Santo. Lui però ci libera per la nostra fede in Cristo Gesù. Ecco perché Cristo necessariamente dovrà essere predicato a tutti coloro che sono nell’otre della carne, affinché chi vuole, accolga la parola della predicazione, che è la Parola di Cristo, creda in Cristo, si converta a Lui, si lasci battezzare. Nascendo da acqua e da Spirito Santo, viene inserito nel corpo di Cristo e diviene suo corpo, sua vita, sua verità, sua luce, sua giustizia, sua misericordia, sua pace.</w:t>
      </w:r>
    </w:p>
    <w:p w14:paraId="2CCF93B8" w14:textId="77777777" w:rsidR="005E5FA3" w:rsidRPr="005E5FA3" w:rsidRDefault="005E5FA3" w:rsidP="005E5FA3">
      <w:pPr>
        <w:spacing w:after="120" w:line="240" w:lineRule="auto"/>
        <w:jc w:val="both"/>
        <w:rPr>
          <w:rFonts w:ascii="Arial" w:eastAsia="Calibri" w:hAnsi="Arial" w:cs="Arial"/>
          <w:iCs/>
          <w:kern w:val="0"/>
          <w:sz w:val="24"/>
          <w:szCs w:val="24"/>
          <w14:ligatures w14:val="none"/>
        </w:rPr>
      </w:pPr>
      <w:r w:rsidRPr="005E5FA3">
        <w:rPr>
          <w:rFonts w:ascii="Arial" w:eastAsia="Calibri" w:hAnsi="Arial" w:cs="Arial"/>
          <w:iCs/>
          <w:kern w:val="0"/>
          <w:sz w:val="24"/>
          <w:szCs w:val="24"/>
          <w14:ligatures w14:val="none"/>
        </w:rPr>
        <w:t xml:space="preserve">Un testo dell’Apostolo Paolo ci aiuta a comprendere perché la predicazione della Parola di Cristo è necessaria per credere in Cristo e ottenere la salvezza: “Se con la tua bocca proclamerai: «Gesù è il Signore!», e con il tuo cuore crederai che Dio lo ha risuscitato dai morti, sarai salvo. Con il cuore infatti si crede per ottenere la giustizia, e con la bocca si fa la professione di fede per avere la salvezza. Dice infatti la Scrittura: Chiunque crede in lui non sarà deluso. Poiché non c’è distinzione fra Giudeo e Greco, dato che lui stesso è il Signore di tutti, ricco verso tutti quelli che lo invocano. Infatti: Chiunque invocherà il nome del Signore sarà salvato. Ora, come invocheranno colui nel quale non hanno creduto? Come crederanno in colui del quale non hanno sentito parlare? Come ne sentiranno parlare senza qualcuno che lo annunci? E come lo annunceranno, se non sono stati inviati? Come sta scritto: Quanto sono belli i piedi di coloro che recano un lieto annuncio di bene! Ma non tutti hanno obbedito al Vangelo. Lo dice Isaia: Signore, chi ha creduto dopo averci ascoltato? Dunque, la fede viene dall’ascolto e l’ascolto riguarda la parola di Cristo (Rm 10,9-17). </w:t>
      </w:r>
    </w:p>
    <w:p w14:paraId="3262CEF7" w14:textId="77777777" w:rsidR="005E5FA3" w:rsidRPr="005E5FA3" w:rsidRDefault="005E5FA3" w:rsidP="005E5FA3">
      <w:pPr>
        <w:spacing w:after="120" w:line="240" w:lineRule="auto"/>
        <w:jc w:val="both"/>
        <w:rPr>
          <w:rFonts w:ascii="Arial" w:eastAsia="Calibri" w:hAnsi="Arial" w:cs="Arial"/>
          <w:iCs/>
          <w:kern w:val="0"/>
          <w:sz w:val="24"/>
          <w:szCs w:val="24"/>
          <w14:ligatures w14:val="none"/>
        </w:rPr>
      </w:pPr>
      <w:r w:rsidRPr="005E5FA3">
        <w:rPr>
          <w:rFonts w:ascii="Arial" w:eastAsia="Calibri" w:hAnsi="Arial" w:cs="Arial"/>
          <w:iCs/>
          <w:kern w:val="0"/>
          <w:sz w:val="24"/>
          <w:szCs w:val="24"/>
          <w14:ligatures w14:val="none"/>
        </w:rPr>
        <w:t xml:space="preserve">È cosa giusta allora chiedersi: quanto noi crediamo che è necessario divenire corpo di Cristo e crescere in esso se vogliamo liberarci dall’otre della carne nella quale l’umanità giace ammassata facendoci guerra gli uni gli altri? Quanto noi confessiamo che solo il corpo di Cristo è il luogo della pace, della vita, della comunione, della concordia, della giustizia, della verità, della luce? Quanto noi amiamo gli uomini da indicare loro questa via necessaria, assoluta, universale, eterna, indispensabile per raggiungere la vera salvezza? Ma prima ancora: quanto noi crediamo in Cristo per obbedire ad ogni Parola di Cristo Gesù? Infatti la missione non è lasciata alla volontà di ogni membro del corpo di Cristo. La missione si compie per obbedienza ad un preciso comando che Cristo Gesù dona ai Dodici: «A me è stato dato ogni potere in cielo e sulla terra. Andate dunque e fate discepoli tutti i popoli, battezzandoli nel nome del Padre e del Figlio e dello Spirito Santo, insegnando loro a osservare tutto ciò che vi ho comandato. Ed ecco, io sono con voi tutti i giorni, fino alla fine del mondo» (Mt 28,18-20). </w:t>
      </w:r>
    </w:p>
    <w:p w14:paraId="13AA9A66" w14:textId="77777777" w:rsidR="005E5FA3" w:rsidRPr="005E5FA3" w:rsidRDefault="005E5FA3" w:rsidP="005E5FA3">
      <w:pPr>
        <w:spacing w:after="120" w:line="240" w:lineRule="auto"/>
        <w:jc w:val="both"/>
        <w:rPr>
          <w:rFonts w:ascii="Arial" w:eastAsia="Calibri" w:hAnsi="Arial" w:cs="Arial"/>
          <w:iCs/>
          <w:kern w:val="0"/>
          <w:sz w:val="24"/>
          <w:szCs w:val="24"/>
          <w14:ligatures w14:val="none"/>
        </w:rPr>
      </w:pPr>
      <w:r w:rsidRPr="005E5FA3">
        <w:rPr>
          <w:rFonts w:ascii="Arial" w:eastAsia="Calibri" w:hAnsi="Arial" w:cs="Arial"/>
          <w:iCs/>
          <w:kern w:val="0"/>
          <w:sz w:val="24"/>
          <w:szCs w:val="24"/>
          <w14:ligatures w14:val="none"/>
        </w:rPr>
        <w:t xml:space="preserve">Ecco cosa comanda Cristo Gesù ai Dodici: che vadano e facciano discepoli tutti i popoli. La loro missione non è solo quella di far conoscere il Vangelo a tutte le genti. Questa da sola non è missione evangelizzatrice. Missione evangelizzatrice è andare e fare discepoli tutti i popoli. Dove i discepoli non vengono fatti, la missione </w:t>
      </w:r>
      <w:r w:rsidRPr="005E5FA3">
        <w:rPr>
          <w:rFonts w:ascii="Arial" w:eastAsia="Calibri" w:hAnsi="Arial" w:cs="Arial"/>
          <w:iCs/>
          <w:kern w:val="0"/>
          <w:sz w:val="24"/>
          <w:szCs w:val="24"/>
          <w14:ligatures w14:val="none"/>
        </w:rPr>
        <w:lastRenderedPageBreak/>
        <w:t xml:space="preserve">non è missione secondo Cristo Gesù. Cosa ancora dovranno fare i Dodici? Devono battezzare nel nome del Padre e del Figlio e dello Spirito Santo quanti si convertono al Vangelo. Il nome è uno. Le persone divine sono tre: Padre e Figlio e Spirito Santo. Il Dio che è il Padre di Cristo Gesù è il Dio che vive un mistero eterno di unità e di comunione. L’unità è nella sola natura. La comunione è nelle tre persone divine. Questo mistero è essenza della fede in Cristo. Dove questo mistero non viene annunciato non c’è il cristiano. Dove non si battezza nel nome del Padre e del Figlio e dello Spirito Santo neanche lì c’è il cristiano. </w:t>
      </w:r>
    </w:p>
    <w:p w14:paraId="12F1E52B" w14:textId="77777777" w:rsidR="005E5FA3" w:rsidRPr="005E5FA3" w:rsidRDefault="005E5FA3" w:rsidP="005E5FA3">
      <w:pPr>
        <w:spacing w:after="120" w:line="240" w:lineRule="auto"/>
        <w:jc w:val="both"/>
        <w:rPr>
          <w:rFonts w:ascii="Arial" w:eastAsia="Calibri" w:hAnsi="Arial" w:cs="Arial"/>
          <w:iCs/>
          <w:kern w:val="0"/>
          <w:sz w:val="24"/>
          <w:szCs w:val="24"/>
          <w14:ligatures w14:val="none"/>
        </w:rPr>
      </w:pPr>
      <w:r w:rsidRPr="005E5FA3">
        <w:rPr>
          <w:rFonts w:ascii="Arial" w:eastAsia="Calibri" w:hAnsi="Arial" w:cs="Arial"/>
          <w:iCs/>
          <w:kern w:val="0"/>
          <w:sz w:val="24"/>
          <w:szCs w:val="24"/>
          <w14:ligatures w14:val="none"/>
        </w:rPr>
        <w:t xml:space="preserve">Non solo i Dodici devono fare discepoli tutti i popoli, non solo devono battezzare nel nome del Padre e del Figlio e dello Spirito Santo, devono anche insegnare ad ogni battezzato ad osservare ciò che Lui, Cristo Gesù, ha comandato. Cosa ha comandato Gesù? Ha comandato di vivere tutto il Vangelo, tutto la sua Parola. Come Lui ha mostrato ai Dodici come si vive il Vangelo, così anche i Dodici devono insegnare ai discepoli da essi fatti come si vive il Vangelo. Con la Parola lo annunciano, con la vita mostrano come esso va vissuto. Questo Gesù comanda ai Dodici. Questo i Dodici dovranno fare. Se essi non fanno quanto Cristo Gesù ha loro comandato, di certo non sono nel comando del Signore. Non lo sono perché non vivono la missione che è stata loro consegnata. Per questo sono stati costituiti e mandati. Questo dovranno fare fino al giorno della Parusia. </w:t>
      </w:r>
    </w:p>
    <w:p w14:paraId="64F1593E" w14:textId="77777777" w:rsidR="005E5FA3" w:rsidRPr="005E5FA3" w:rsidRDefault="005E5FA3" w:rsidP="005E5FA3">
      <w:pPr>
        <w:spacing w:after="120" w:line="240" w:lineRule="auto"/>
        <w:jc w:val="both"/>
        <w:rPr>
          <w:rFonts w:ascii="Arial" w:eastAsia="Calibri" w:hAnsi="Arial" w:cs="Arial"/>
          <w:iCs/>
          <w:kern w:val="0"/>
          <w:sz w:val="24"/>
          <w:szCs w:val="24"/>
          <w14:ligatures w14:val="none"/>
        </w:rPr>
      </w:pPr>
      <w:r w:rsidRPr="005E5FA3">
        <w:rPr>
          <w:rFonts w:ascii="Arial" w:eastAsia="Calibri" w:hAnsi="Arial" w:cs="Arial"/>
          <w:iCs/>
          <w:kern w:val="0"/>
          <w:sz w:val="24"/>
          <w:szCs w:val="24"/>
          <w14:ligatures w14:val="none"/>
        </w:rPr>
        <w:t xml:space="preserve">È in Cristo che ogni unità si forma, cresce, giunge alla perfezione. In Cristo si compone l’unità dell’uomo con se stesso, dell’uomo con l’uomo, dell’uomo con la creazione, perché si ricompone la verità dell’uomo con il suo Signore, Creatore, Dio. Si ricompone l’unità dei popoli con i popoli e delle nazioni con le nazioni; l’unità dell’Antico e del Nuovo Testamento; l’unità della Rivelazione, della Tradizione, del Magistero; l’unità della verità con la morale e della morale con la verità; l’unità di ogni Parola di Dio con ogni Parola di Dio; l’unità di ogni scienza, filosofia, antropologia; l’unità tra fede creduta, fede vissuta, fede pregata: l’unità di tutto l’universo in una sola lode e in un solo inno di benedizione e di rendimento di grazia: «Santo, santo, santo il Signore Dio, l’Onnipotente, Colui che era, che è e che viene! Tu sei degno, o Signore e Dio nostro, di ricevere la gloria, l’onore e la potenza, perché tu hai creato tutte le cose, per la tua volontà esistevano e furono create. Tu sei degno di prendere il libro e di aprirne i sigilli, perché sei stato immolato e hai riscattato per Dio, con il tuo sangue, uomini di ogni tribù, lingua, popolo e nazione, e hai fatto di loro, per il nostro Dio, un regno e sacerdoti, e regneranno sopra la terra. L’Agnello, che è stato immolato, è degno di ricevere potenza e ricchezza, sapienza e forza, onore, gloria e benedizione. A Colui che siede sul trono e all’Agnello lode, onore, gloria e potenza, nei secoli dei secoli» (Ap 4,1-5,14).  </w:t>
      </w:r>
    </w:p>
    <w:p w14:paraId="19F98953" w14:textId="77777777" w:rsidR="005E5FA3" w:rsidRPr="005E5FA3" w:rsidRDefault="005E5FA3" w:rsidP="005E5FA3">
      <w:pPr>
        <w:spacing w:after="120" w:line="240" w:lineRule="auto"/>
        <w:jc w:val="both"/>
        <w:rPr>
          <w:rFonts w:ascii="Arial" w:eastAsia="Calibri" w:hAnsi="Arial" w:cs="Arial"/>
          <w:iCs/>
          <w:kern w:val="0"/>
          <w:sz w:val="24"/>
          <w:szCs w:val="24"/>
          <w14:ligatures w14:val="none"/>
        </w:rPr>
      </w:pPr>
      <w:r w:rsidRPr="005E5FA3">
        <w:rPr>
          <w:rFonts w:ascii="Arial" w:eastAsia="Calibri" w:hAnsi="Arial" w:cs="Arial"/>
          <w:iCs/>
          <w:kern w:val="0"/>
          <w:sz w:val="24"/>
          <w:szCs w:val="24"/>
          <w14:ligatures w14:val="none"/>
        </w:rPr>
        <w:t xml:space="preserve">Solo nell’unità ritrovata in Cristo, per Cristo, con Cristo, per opera dello Spirito Santo e la mediazione di grazia, verità, luce, giustizia, santità della Chiesa, tutte le creature canteranno in eterno questo inno di lode, benedizione, gloria, ringraziamento, esaltazione del nostro Dio e Signore. Solo in Cristo Gesù, per Lui, con Lui, il Necessario eterno e universale, si ricompone l’unità di tutti i linguaggi dell’umanità, degli Angeli e dell’intera creazione. La Madre di Gesù ci aiuti con la sua materna intercessione perché Cristo Signore sia confessato come il solo Necessario eterno e universale dell’umanità e della creazione sia visibile che invisibile, non solo per il tempo, ma anche per l’eternità, per oggi e per sempre: “Iesus Christus heri et hodie ipse et in saecula” (Eb 13,8). </w:t>
      </w:r>
    </w:p>
    <w:p w14:paraId="1515FAEA" w14:textId="77777777" w:rsidR="005E5FA3" w:rsidRPr="005E5FA3" w:rsidRDefault="005E5FA3" w:rsidP="005E5FA3">
      <w:pPr>
        <w:spacing w:after="120" w:line="240" w:lineRule="auto"/>
        <w:jc w:val="both"/>
        <w:rPr>
          <w:rFonts w:ascii="Arial" w:eastAsia="Calibri" w:hAnsi="Arial" w:cs="Arial"/>
          <w:iCs/>
          <w:kern w:val="0"/>
          <w:sz w:val="24"/>
          <w:szCs w:val="24"/>
          <w14:ligatures w14:val="none"/>
        </w:rPr>
      </w:pPr>
      <w:r w:rsidRPr="005E5FA3">
        <w:rPr>
          <w:rFonts w:ascii="Arial" w:eastAsia="Calibri" w:hAnsi="Arial" w:cs="Arial"/>
          <w:iCs/>
          <w:kern w:val="0"/>
          <w:sz w:val="24"/>
          <w:szCs w:val="24"/>
          <w14:ligatures w14:val="none"/>
        </w:rPr>
        <w:lastRenderedPageBreak/>
        <w:t xml:space="preserve">Dalla grazia, dalla luce, dalla vita, dalla verità, dalla giustizia, dalla carità di Cristo tutto deve procedere, nello Spirito Santo. Cristo Gesù, nello Spirito Santo, riceve tutto dal Padre. Ogni creatura, visibile e invisibile, tutto deve ricevere da Cristo Gesù nello Spirito Santo. </w:t>
      </w:r>
    </w:p>
    <w:p w14:paraId="07479A9C" w14:textId="77777777" w:rsidR="005E5FA3" w:rsidRPr="005E5FA3" w:rsidRDefault="005E5FA3" w:rsidP="005E5FA3">
      <w:pPr>
        <w:spacing w:after="120" w:line="240" w:lineRule="auto"/>
        <w:jc w:val="both"/>
        <w:rPr>
          <w:rFonts w:ascii="Arial" w:eastAsia="Calibri" w:hAnsi="Arial" w:cs="Arial"/>
          <w:iCs/>
          <w:kern w:val="0"/>
          <w:sz w:val="24"/>
          <w:szCs w:val="24"/>
          <w14:ligatures w14:val="none"/>
        </w:rPr>
      </w:pPr>
      <w:r w:rsidRPr="005E5FA3">
        <w:rPr>
          <w:rFonts w:ascii="Arial" w:eastAsia="Calibri" w:hAnsi="Arial" w:cs="Arial"/>
          <w:b/>
          <w:bCs/>
          <w:iCs/>
          <w:kern w:val="0"/>
          <w:sz w:val="24"/>
          <w:szCs w:val="24"/>
          <w14:ligatures w14:val="none"/>
        </w:rPr>
        <w:t>La Verità dello Spirito Santo</w:t>
      </w:r>
      <w:r w:rsidRPr="005E5FA3">
        <w:rPr>
          <w:rFonts w:ascii="Arial" w:eastAsia="Calibri" w:hAnsi="Arial" w:cs="Arial"/>
          <w:iCs/>
          <w:kern w:val="0"/>
          <w:sz w:val="24"/>
          <w:szCs w:val="24"/>
          <w14:ligatures w14:val="none"/>
        </w:rPr>
        <w:t>. Lo Spirito Santo non è generato dal Padre. Lui procede dal Padre e dal Figlio. Nella sua essenza più vera e più santa, qual è la sua missione? Lui deve creare oggi e sempre l’immagine di Dio in ogni uomo. Deve aiutare ogni uomo perché non solo non smarrisca l’immagine di Dio, ma anche la ricomponga e secondo questa immagine lui viva. La sua missione nel mondo produce frutti meravigliosi. Frutto stupendo è Giobbe. Veramente lo Spirito Santo non solo ha conservato, ha anche portano al sommo sviluppo possibile l’immagine di Dio. Manca in Giobbe ancora l’’immagine di Cristo ma questa immagine la si forma solo attraverso il Battesimo e gli altri sacramenti. Ecco cosa ha fatto lo Spirito Santo di un pagano:</w:t>
      </w:r>
    </w:p>
    <w:p w14:paraId="6102FD9B" w14:textId="77777777" w:rsidR="005E5FA3" w:rsidRPr="005E5FA3" w:rsidRDefault="005E5FA3" w:rsidP="005E5FA3">
      <w:pPr>
        <w:spacing w:after="120" w:line="240" w:lineRule="auto"/>
        <w:jc w:val="both"/>
        <w:rPr>
          <w:rFonts w:ascii="Arial" w:eastAsia="Calibri" w:hAnsi="Arial" w:cs="Arial"/>
          <w:iCs/>
          <w:kern w:val="0"/>
          <w:sz w:val="24"/>
          <w:szCs w:val="24"/>
          <w14:ligatures w14:val="none"/>
        </w:rPr>
      </w:pPr>
      <w:r w:rsidRPr="005E5FA3">
        <w:rPr>
          <w:rFonts w:ascii="Arial" w:eastAsia="Calibri" w:hAnsi="Arial" w:cs="Arial"/>
          <w:iCs/>
          <w:kern w:val="0"/>
          <w:sz w:val="24"/>
          <w:szCs w:val="24"/>
          <w14:ligatures w14:val="none"/>
        </w:rPr>
        <w:t xml:space="preserve">Viveva nella terra di Us un uomo chiamato Giobbe, integro e retto, timorato di Dio e lontano dal male. Gli erano nati sette figli e tre figlie; possedeva settemila pecore e tremila cammelli, cinquecento paia di buoi e cinquecento asine, e una servitù molto numerosa. Quest’uomo era il più grande fra tutti i figli d’oriente. I suoi figli solevano andare a fare banchetti in casa di uno di loro, ciascuno nel suo giorno, e mandavano a invitare le loro tre sorelle per mangiare e bere insieme. Quando avevano compiuto il turno dei giorni del banchetto, Giobbe li mandava a chiamare per purificarli; si alzava di buon mattino e offriva olocausti per ognuno di loro. Giobbe infatti pensava: «Forse i miei figli hanno peccato e hanno maledetto Dio nel loro cuore». Così era solito fare Giobbe ogni volta. Ora, un giorno, i figli di Dio andarono a presentarsi al Signore e anche Satana andò in mezzo a loro. Il Signore chiese a Satana: «Da dove vieni?». Satana rispose al Signore: «Dalla terra, che ho percorso in lungo e in largo». Il Signore disse a Satana: «Hai posto attenzione al mio servo Giobbe? Nessuno è come lui sulla terra: uomo integro e retto, timorato di Dio e lontano dal male». Satana rispose al Signore: «Forse che Giobbe teme Dio per nulla? Non sei forse tu che hai messo una siepe intorno a lui e alla sua casa e a tutto quello che è suo? Tu hai benedetto il lavoro delle sue mani e i suoi possedimenti si espandono sulla terra. Ma stendi un poco la mano e tocca quanto ha, e vedrai come ti maledirà apertamente!». Il Signore disse a Satana: «Ecco, quanto possiede è in tuo potere, ma non stendere la mano su di lui». Satana si ritirò dalla presenza del Signore. Un giorno accadde che, mentre i suoi figli e le sue figlie stavano mangiando e bevendo vino in casa del fratello maggiore, un messaggero venne da Giobbe e gli disse: «I buoi stavano arando e le asine pascolando vicino ad essi. I Sabei hanno fatto irruzione, li hanno portati via e hanno passato a fil di spada i guardiani. Sono scampato soltanto io per raccontartelo». Mentre egli ancora parlava, entrò un altro e disse: «Un fuoco divino è caduto dal cielo: si è appiccato alle pecore e ai guardiani e li ha divorati. Sono scampato soltanto io per raccontartelo». Mentre egli ancora parlava, entrò un altro e disse: «I Caldei hanno formato tre bande: sono piombati sopra i cammelli e li hanno portati via e hanno passato a fil di spada i guardiani. Sono scampato soltanto io per raccontartelo». Mentre egli ancora parlava, entrò un altro e disse: «I tuoi figli e le tue figlie stavano mangiando e bevendo vino in casa del loro fratello maggiore, quand’ecco un vento impetuoso si è scatenato da oltre il deserto: ha investito i quattro lati della casa, che è rovinata sui giovani e sono morti. Sono scampato soltanto io per raccontartelo». Allora Giobbe si alzò e si stracciò il </w:t>
      </w:r>
      <w:r w:rsidRPr="005E5FA3">
        <w:rPr>
          <w:rFonts w:ascii="Arial" w:eastAsia="Calibri" w:hAnsi="Arial" w:cs="Arial"/>
          <w:iCs/>
          <w:kern w:val="0"/>
          <w:sz w:val="24"/>
          <w:szCs w:val="24"/>
          <w14:ligatures w14:val="none"/>
        </w:rPr>
        <w:lastRenderedPageBreak/>
        <w:t xml:space="preserve">mantello; si rase il capo, cadde a terra, si prostrò e disse: «Nudo uscii dal grembo di mia madre, e nudo vi ritornerò. Il Signore ha dato, il Signore ha tolto, sia benedetto il nome del Signore!». In tutto questo Giobbe non peccò e non attribuì a Dio nulla di ingiusto (Gb 1,1-22). </w:t>
      </w:r>
    </w:p>
    <w:p w14:paraId="4AC80038" w14:textId="77777777" w:rsidR="005E5FA3" w:rsidRPr="005E5FA3" w:rsidRDefault="005E5FA3" w:rsidP="005E5FA3">
      <w:pPr>
        <w:spacing w:after="120" w:line="240" w:lineRule="auto"/>
        <w:jc w:val="both"/>
        <w:rPr>
          <w:rFonts w:ascii="Arial" w:eastAsia="Calibri" w:hAnsi="Arial" w:cs="Arial"/>
          <w:iCs/>
          <w:kern w:val="0"/>
          <w:sz w:val="24"/>
          <w:szCs w:val="24"/>
          <w14:ligatures w14:val="none"/>
        </w:rPr>
      </w:pPr>
      <w:r w:rsidRPr="005E5FA3">
        <w:rPr>
          <w:rFonts w:ascii="Arial" w:eastAsia="Calibri" w:hAnsi="Arial" w:cs="Arial"/>
          <w:iCs/>
          <w:kern w:val="0"/>
          <w:sz w:val="24"/>
          <w:szCs w:val="24"/>
          <w14:ligatures w14:val="none"/>
        </w:rPr>
        <w:t xml:space="preserve">Accadde, un giorno, che i figli di Dio andarono a presentarsi al Signore, e anche Satana andò in mezzo a loro a presentarsi al Signore. Il Signore chiese a Satana: «Da dove vieni?». Satana rispose al Signore: «Dalla terra, che ho percorso in lungo e in largo». Il Signore disse a Satana: «Hai posto attenzione al mio servo Giobbe? Nessuno è come lui sulla terra: uomo integro e retto, timorato di Dio e lontano dal male. Egli è ancora saldo nella sua integrità; tu mi hai spinto contro di lui per rovinarlo, senza ragione». Satana rispose al Signore: «Pelle per pelle; tutto quello che possiede, l’uomo è pronto a darlo per la sua vita. Ma stendi un poco la mano e colpiscilo nelle ossa e nella carne e vedrai come ti maledirà apertamente!». Il Signore disse a Satana: «Eccolo nelle tue mani! Soltanto risparmia la sua vita». Satana si ritirò dalla presenza del Signore e colpì Giobbe con una piaga maligna, dalla pianta dei piedi alla cima del capo. Giobbe prese un coccio per grattarsi e stava seduto in mezzo alla cenere. Allora sua moglie disse: «Rimani ancora saldo nella tua integrità? Maledici Dio e muori!». Ma egli le rispose: «Tu parli come parlerebbe una stolta! Se da Dio accettiamo il bene, perché non dovremmo accettare il male?». In tutto questo Giobbe non peccò con le sue labbra (Gb 2,1-10). </w:t>
      </w:r>
    </w:p>
    <w:p w14:paraId="75BD472C" w14:textId="77777777" w:rsidR="005E5FA3" w:rsidRPr="005E5FA3" w:rsidRDefault="005E5FA3" w:rsidP="005E5FA3">
      <w:pPr>
        <w:spacing w:after="120" w:line="240" w:lineRule="auto"/>
        <w:jc w:val="both"/>
        <w:rPr>
          <w:rFonts w:ascii="Arial" w:eastAsia="Calibri" w:hAnsi="Arial" w:cs="Arial"/>
          <w:iCs/>
          <w:kern w:val="0"/>
          <w:sz w:val="24"/>
          <w:szCs w:val="24"/>
          <w14:ligatures w14:val="none"/>
        </w:rPr>
      </w:pPr>
      <w:r w:rsidRPr="005E5FA3">
        <w:rPr>
          <w:rFonts w:ascii="Arial" w:eastAsia="Calibri" w:hAnsi="Arial" w:cs="Arial"/>
          <w:iCs/>
          <w:kern w:val="0"/>
          <w:sz w:val="24"/>
          <w:szCs w:val="24"/>
          <w14:ligatures w14:val="none"/>
        </w:rPr>
        <w:t xml:space="preserve">Giobbe continuò il suo discorso dicendo: «Potessi tornare com’ero ai mesi andati, ai giorni in cui Dio vegliava su di me, quando brillava la sua lucerna sopra il mio capo e alla sua luce camminavo in mezzo alle tenebre; com’ero nei giorni del mio rigoglio, quando Dio proteggeva la mia tenda, quando l’Onnipotente stava ancora con me e i miei giovani mi circondavano, quando mi lavavo i piedi nella panna e la roccia mi versava ruscelli d’olio! Quando uscivo verso la porta della città e sulla piazza ponevo il mio seggio, vedendomi, i giovani si ritiravano e i vecchi si alzavano in piedi, i notabili sospendevano i loro discorsi e si mettevano la mano alla bocca, la voce dei capi si smorzava e la loro lingua restava fissa al palato; infatti con gli orecchi ascoltavano e mi dicevano felice, con gli occhi vedevano e mi rendevano testimonianza, perché soccorrevo il povero che chiedeva aiuto e l’orfano che ne era privo. La benedizione del disperato scendeva su di me e al cuore della vedova infondevo la gioia. Ero rivestito di giustizia come di un abito, come mantello e turbante era la mia equità. Io ero gli occhi per il cieco, ero i piedi per lo zoppo. Padre io ero per i poveri ed esaminavo la causa dello sconosciuto, spezzavo le mascelle al perverso e dai suoi denti strappavo la preda. Pensavo: “Spirerò nel mio nido e moltiplicherò i miei giorni come la fenice. Le mie radici si estenderanno fino all’acqua e la rugiada di notte si poserà sul mio ramo. La mia gloria si rinnoverà in me e il mio arco si rinforzerà nella mia mano”. Mi ascoltavano in attesa fiduciosa e tacevano per udire il mio consiglio. Dopo le mie parole non replicavano, e su di loro stillava il mio dire. Le attendevano come si attende la pioggia e aprivano la bocca come ad acqua primaverile. Se a loro sorridevo, non osavano crederlo, non si lasciavano sfuggire la benevolenza del mio volto. Indicavo loro la via da seguire e sedevo come capo, e vi rimanevo come un re fra le sue schiere o come un consolatore di afflitti (Gb 29,1-25). </w:t>
      </w:r>
    </w:p>
    <w:p w14:paraId="79605339" w14:textId="77777777" w:rsidR="005E5FA3" w:rsidRPr="005E5FA3" w:rsidRDefault="005E5FA3" w:rsidP="005E5FA3">
      <w:pPr>
        <w:spacing w:after="120" w:line="240" w:lineRule="auto"/>
        <w:jc w:val="both"/>
        <w:rPr>
          <w:rFonts w:ascii="Arial" w:eastAsia="Calibri" w:hAnsi="Arial" w:cs="Arial"/>
          <w:iCs/>
          <w:kern w:val="0"/>
          <w:sz w:val="24"/>
          <w:szCs w:val="24"/>
          <w14:ligatures w14:val="none"/>
        </w:rPr>
      </w:pPr>
      <w:r w:rsidRPr="005E5FA3">
        <w:rPr>
          <w:rFonts w:ascii="Arial" w:eastAsia="Calibri" w:hAnsi="Arial" w:cs="Arial"/>
          <w:iCs/>
          <w:kern w:val="0"/>
          <w:sz w:val="24"/>
          <w:szCs w:val="24"/>
          <w14:ligatures w14:val="none"/>
        </w:rPr>
        <w:t xml:space="preserve">Ora, invece, si burlano di me i più giovani di me in età, i cui padri non avrei degnato di mettere tra i cani del mio gregge. Anche la forza delle loro mani a che mi giova? </w:t>
      </w:r>
      <w:r w:rsidRPr="005E5FA3">
        <w:rPr>
          <w:rFonts w:ascii="Arial" w:eastAsia="Calibri" w:hAnsi="Arial" w:cs="Arial"/>
          <w:iCs/>
          <w:kern w:val="0"/>
          <w:sz w:val="24"/>
          <w:szCs w:val="24"/>
          <w14:ligatures w14:val="none"/>
        </w:rPr>
        <w:lastRenderedPageBreak/>
        <w:t xml:space="preserve">Hanno perduto ogni vigore; disfatti dall’indigenza e dalla fame, brucano per l’arido deserto, da lungo tempo regione desolata, raccogliendo erbe amare accanto ai cespugli e radici di ginestra per loro cibo. Espulsi dalla società, si grida dietro a loro come al ladro; dimorano perciò in orrendi dirupi, nelle grotte della terra e nelle rupi. In mezzo alle macchie urlano accalcandosi sotto i roveti, razza ignobile, razza senza nome, cacciati via dalla terra. Ora, invece, io sono la loro canzone, sono diventato la loro favola! Hanno orrore di me e mi schivano né si trattengono dallo sputarmi in faccia! Egli infatti ha allentato il mio arco e mi ha abbattuto, ed essi di fronte a me hanno rotto ogni freno. A destra insorge la plebaglia, per far inciampare i miei piedi e tracciare contro di me la strada dello sterminio. Hanno sconvolto il mio sentiero, cospirando per la mia rovina, e nessuno si oppone a loro. Irrompono come da una larga breccia, sbucano in mezzo alle macerie. I terrori si sono volti contro di me; si è dileguata, come vento, la mia dignità e come nube è svanita la mia felicità. Ed ora mi consumo, mi hanno colto giorni funesti. Di notte mi sento trafiggere le ossa e i dolori che mi rodono non mi danno riposo. A gran forza egli mi afferra per la veste, mi stringe come il collo della mia tunica. Mi ha gettato nel fango: sono diventato come polvere e cenere. Io grido a te, ma tu non mi rispondi, insisto, ma tu non mi dai retta. Sei diventato crudele con me e con la forza delle tue mani mi perseguiti; mi sollevi e mi poni a cavallo del vento e mi fai sballottare dalla bufera. So bene che mi conduci alla morte, alla casa dove convengono tutti i viventi. Nella disgrazia non si tendono forse le braccia e non si invoca aiuto nella sventura? Non ho forse pianto con chi aveva una vita dura e non mi sono afflitto per chi era povero? Speravo il bene ed è venuto il male, aspettavo la luce ed è venuto il buio. Le mie viscere ribollono senza posa e giorni d’affanno mi hanno raggiunto. Avanzo con il volto scuro, senza conforto, nell’assemblea mi alzo per invocare aiuto. Sono divenuto fratello degli sciacalli e compagno degli struzzi. La mia pelle annerita si stacca, le mie ossa bruciano per la febbre. La mia cetra accompagna lamenti e il mio flauto la voce di chi piange (Gb 30,1-31). </w:t>
      </w:r>
    </w:p>
    <w:p w14:paraId="7F65B5CD" w14:textId="77777777" w:rsidR="005E5FA3" w:rsidRPr="005E5FA3" w:rsidRDefault="005E5FA3" w:rsidP="005E5FA3">
      <w:pPr>
        <w:spacing w:after="120" w:line="240" w:lineRule="auto"/>
        <w:jc w:val="both"/>
        <w:rPr>
          <w:rFonts w:ascii="Arial" w:eastAsia="Calibri" w:hAnsi="Arial" w:cs="Arial"/>
          <w:iCs/>
          <w:kern w:val="0"/>
          <w:sz w:val="24"/>
          <w:szCs w:val="24"/>
          <w14:ligatures w14:val="none"/>
        </w:rPr>
      </w:pPr>
      <w:r w:rsidRPr="005E5FA3">
        <w:rPr>
          <w:rFonts w:ascii="Arial" w:eastAsia="Calibri" w:hAnsi="Arial" w:cs="Arial"/>
          <w:iCs/>
          <w:kern w:val="0"/>
          <w:sz w:val="24"/>
          <w:szCs w:val="24"/>
          <w14:ligatures w14:val="none"/>
        </w:rPr>
        <w:t xml:space="preserve">Ho stretto un patto con i miei occhi, di non fissare lo sguardo su una vergine. E invece, quale sorte mi assegna Dio di lassù e quale eredità mi riserva l’Onnipotente dall’alto? Non è forse la rovina riservata all’iniquo e la sventura per chi compie il male? Non vede egli la mia condotta e non conta tutti i miei passi?  Se ho agito con falsità e il mio piede si è affrettato verso la frode, mi pesi pure sulla bilancia della giustizia e Dio riconosca la mia integrità. Se il mio passo è andato fuori strada e il mio cuore ha seguìto i miei occhi, se la mia mano si è macchiata, io semini e un altro ne mangi il frutto e siano sradicati i miei germogli. Se il mio cuore si lasciò sedurre da una donna e sono stato in agguato alla porta del mio prossimo, mia moglie macini per un estraneo e altri si corichino con lei; difatti quella è un’infamia, un delitto da denunciare, quello è un fuoco che divora fino alla distruzione e avrebbe consumato tutto il mio raccolto. Se ho negato i diritti del mio schiavo e della schiava in lite con me, che cosa farei, quando Dio si alzasse per giudicare, e che cosa risponderei, quando aprisse l’inquisitoria? Chi ha fatto me nel ventre materno, non ha fatto anche lui? Non fu lo stesso a formarci nel grembo? Se ho rifiutato ai poveri quanto desideravano, se ho lasciato languire gli occhi della vedova, se da solo ho mangiato il mio tozzo di pane, senza che ne mangiasse anche l’orfano – poiché fin dall'infanzia come un padre io l’ho allevato  e, appena generato, gli ho fatto da guida –, se mai ho visto un misero senza vestito o un indigente che non aveva di che coprirsi, se non mi hanno benedetto i suoi fianchi, riscaldàti con la lana dei miei </w:t>
      </w:r>
      <w:r w:rsidRPr="005E5FA3">
        <w:rPr>
          <w:rFonts w:ascii="Arial" w:eastAsia="Calibri" w:hAnsi="Arial" w:cs="Arial"/>
          <w:iCs/>
          <w:kern w:val="0"/>
          <w:sz w:val="24"/>
          <w:szCs w:val="24"/>
          <w14:ligatures w14:val="none"/>
        </w:rPr>
        <w:lastRenderedPageBreak/>
        <w:t xml:space="preserve">agnelli, se contro l’orfano ho alzato la mano, perché avevo in tribunale chi mi favoriva, mi si stacchi la scapola dalla spalla e si rompa al gomito il mio braccio, perché mi incute timore il castigo di Dio e davanti alla sua maestà non posso resistere. Se ho riposto la mia speranza nell’oro e all’oro fino ho detto: “Tu sei la mia fiducia”, se ho goduto perché grandi erano i miei beni e guadagnava molto la mia mano, se, vedendo il sole risplendere e la luna avanzare smagliante, si è lasciato sedurre in segreto il mio cuore e con la mano alla bocca ho mandato un bacio, anche questo sarebbe stato un delitto da denunciare, perché avrei rinnegato Dio, che sta in alto. Ho gioito forse della disgrazia del mio nemico? Ho esultato perché lo colpiva la sventura? Ho permesso alla mia lingua di peccare, augurandogli la morte con imprecazioni? La gente della mia tenda esclamava: “A chi non ha dato le sue carni per saziarsi?”. All’aperto non passava la notte il forestiero e al viandante aprivo le mie porte. Non ho nascosto come uomo la mia colpa, tenendo celato nel mio petto il mio delitto, come se temessi molto la folla e il disprezzo delle famiglie mi spaventasse, tanto da starmene zitto, senza uscire di casa. Se contro di me grida la mia terra e i suoi solchi piangono a una sola voce, se ho mangiato il suo frutto senza pagare e ho fatto sospirare i suoi coltivatori, in luogo di frumento mi crescano spini ed erbaccia al posto dell’orzo. Oh, avessi uno che mi ascoltasse! Ecco qui la mia firma! L’Onnipotente mi risponda! Il documento scritto dal mio avversario vorrei certo portarlo sulle mie spalle e cingerlo come mio diadema! Gli renderò conto di tutti i miei passi, mi presenterei a lui come un principe». Sono finite le parole di Giobbe (Gb 31,1-40).  </w:t>
      </w:r>
    </w:p>
    <w:p w14:paraId="7BFC82AA" w14:textId="77777777" w:rsidR="005E5FA3" w:rsidRPr="005E5FA3" w:rsidRDefault="005E5FA3" w:rsidP="005E5FA3">
      <w:pPr>
        <w:spacing w:after="120" w:line="240" w:lineRule="auto"/>
        <w:jc w:val="both"/>
        <w:rPr>
          <w:rFonts w:ascii="Arial" w:eastAsia="Calibri" w:hAnsi="Arial" w:cs="Arial"/>
          <w:iCs/>
          <w:kern w:val="0"/>
          <w:sz w:val="24"/>
          <w:szCs w:val="24"/>
          <w14:ligatures w14:val="none"/>
        </w:rPr>
      </w:pPr>
      <w:r w:rsidRPr="005E5FA3">
        <w:rPr>
          <w:rFonts w:ascii="Arial" w:eastAsia="Calibri" w:hAnsi="Arial" w:cs="Arial"/>
          <w:iCs/>
          <w:kern w:val="0"/>
          <w:sz w:val="24"/>
          <w:szCs w:val="24"/>
          <w14:ligatures w14:val="none"/>
        </w:rPr>
        <w:t xml:space="preserve">Ecco cosa opera lo Spirito Santo: sempre in virtù e in previsione dei meriti di Cristo. Cristo Gesù riceve dal Padre. Lo Spirito Santo riceve da Cristo e con la grazia di Cristo opera questi grandi prodigi nell’uomo che da lui si lascia muovere e condurre. Giobbe non è un figlio di Abramo. è un figlio di Adamo. Come figlio di Adamo è Melchisedek. Come figlia di Adamo è Rut. </w:t>
      </w:r>
    </w:p>
    <w:p w14:paraId="212DA414" w14:textId="77777777" w:rsidR="005E5FA3" w:rsidRPr="005E5FA3" w:rsidRDefault="005E5FA3" w:rsidP="005E5FA3">
      <w:pPr>
        <w:spacing w:after="120" w:line="240" w:lineRule="auto"/>
        <w:jc w:val="both"/>
        <w:rPr>
          <w:rFonts w:ascii="Arial" w:eastAsia="Calibri" w:hAnsi="Arial" w:cs="Arial"/>
          <w:iCs/>
          <w:kern w:val="0"/>
          <w:sz w:val="24"/>
          <w:szCs w:val="24"/>
          <w14:ligatures w14:val="none"/>
        </w:rPr>
      </w:pPr>
      <w:r w:rsidRPr="005E5FA3">
        <w:rPr>
          <w:rFonts w:ascii="Arial" w:eastAsia="Calibri" w:hAnsi="Arial" w:cs="Arial"/>
          <w:b/>
          <w:bCs/>
          <w:iCs/>
          <w:kern w:val="0"/>
          <w:sz w:val="24"/>
          <w:szCs w:val="24"/>
          <w14:ligatures w14:val="none"/>
        </w:rPr>
        <w:t>La verità della Vergine Maria.</w:t>
      </w:r>
      <w:r w:rsidRPr="005E5FA3">
        <w:rPr>
          <w:rFonts w:ascii="Arial" w:eastAsia="Calibri" w:hAnsi="Arial" w:cs="Arial"/>
          <w:iCs/>
          <w:kern w:val="0"/>
          <w:sz w:val="24"/>
          <w:szCs w:val="24"/>
          <w14:ligatures w14:val="none"/>
        </w:rPr>
        <w:t xml:space="preserve"> Con la Vergine Maria lasciamo l’eternità e la divinità, lasciamo la sorgente e la fonte eterna di ogni realtà esistente ed entriamo nella creazione. Già è sufficiente questa verità e mai si parlerà di Maria con falsa esagerazione. Si esagera falsamente quando si parla della Vergine Maria e la si separa dal Padre e dal Figlio e dallo Spirito Santo. Ora noi sappiamo che la Vergine Maria è insieme opera del Padre e del Figlio e dello Spirito Santo. Si evita si parlare di Lei con eccessiva grettezza di Spirito se si mette bene in luce quanto il Padre e il Figlio e lo Spirito Santo hanno operato in Lei. Non solo hanno operato in Lei, ma anche quanto vogliono operare per mezzo di Lei. Se il Signore ha dato a Lei nel mistero della Redenzione una missione mai data a nessun’altra creatura, chi siamo noi per sminuire questa missione? Non è una missione che Lei si è data o che noi gli attribuiamo. È una missione che viene dal Padre e dal Figlio e dallo Spirito Santo. Ecco il compito del cristiano: conoscere quanto il Signore ha fatto nella Vergine Maria, conoscere quanto il Signore ha fatto per la Vergine Maria, conoscere quanto vuole fare sulla terra e nel cielo con la Vergine Maria, comprenderlo nella purissima verità dello Spirito Santo, con l’aiuto della sua sapienza, scienza e intelligenza e aiutare ogni altro perché sempre ami la Vergine Maria secondo la sua purissima verità e amandola parli di Lei dalla sua purissima verità. </w:t>
      </w:r>
    </w:p>
    <w:p w14:paraId="6EFC5187" w14:textId="77777777" w:rsidR="005E5FA3" w:rsidRPr="005E5FA3" w:rsidRDefault="005E5FA3" w:rsidP="005E5FA3">
      <w:pPr>
        <w:spacing w:after="120" w:line="240" w:lineRule="auto"/>
        <w:jc w:val="both"/>
        <w:rPr>
          <w:rFonts w:ascii="Arial" w:eastAsia="Calibri" w:hAnsi="Arial" w:cs="Arial"/>
          <w:iCs/>
          <w:kern w:val="0"/>
          <w:sz w:val="24"/>
          <w:szCs w:val="24"/>
          <w14:ligatures w14:val="none"/>
        </w:rPr>
      </w:pPr>
      <w:r w:rsidRPr="005E5FA3">
        <w:rPr>
          <w:rFonts w:ascii="Arial" w:eastAsia="Calibri" w:hAnsi="Arial" w:cs="Arial"/>
          <w:b/>
          <w:bCs/>
          <w:iCs/>
          <w:kern w:val="0"/>
          <w:sz w:val="24"/>
          <w:szCs w:val="24"/>
          <w14:ligatures w14:val="none"/>
        </w:rPr>
        <w:t>La verità degli Angeli.</w:t>
      </w:r>
      <w:r w:rsidRPr="005E5FA3">
        <w:rPr>
          <w:rFonts w:ascii="Arial" w:eastAsia="Calibri" w:hAnsi="Arial" w:cs="Arial"/>
          <w:iCs/>
          <w:kern w:val="0"/>
          <w:sz w:val="24"/>
          <w:szCs w:val="24"/>
          <w14:ligatures w14:val="none"/>
        </w:rPr>
        <w:t xml:space="preserve"> Gli Angeli sono puri spiriti, ministri del Signore, sempre pronti a fare la divina volontà. Essi vivono in eterno nella luce e del Padre e del Figlio e dello Spirito Santo. </w:t>
      </w:r>
    </w:p>
    <w:p w14:paraId="60D0A612" w14:textId="77777777" w:rsidR="005E5FA3" w:rsidRPr="005E5FA3" w:rsidRDefault="005E5FA3" w:rsidP="005E5FA3">
      <w:pPr>
        <w:spacing w:after="120" w:line="240" w:lineRule="auto"/>
        <w:jc w:val="both"/>
        <w:rPr>
          <w:rFonts w:ascii="Arial" w:eastAsia="Calibri" w:hAnsi="Arial" w:cs="Arial"/>
          <w:iCs/>
          <w:kern w:val="0"/>
          <w:sz w:val="24"/>
          <w:szCs w:val="24"/>
          <w14:ligatures w14:val="none"/>
        </w:rPr>
      </w:pPr>
      <w:r w:rsidRPr="005E5FA3">
        <w:rPr>
          <w:rFonts w:ascii="Arial" w:eastAsia="Calibri" w:hAnsi="Arial" w:cs="Arial"/>
          <w:b/>
          <w:bCs/>
          <w:iCs/>
          <w:kern w:val="0"/>
          <w:sz w:val="24"/>
          <w:szCs w:val="24"/>
          <w14:ligatures w14:val="none"/>
        </w:rPr>
        <w:lastRenderedPageBreak/>
        <w:t>La verità dei Santi.</w:t>
      </w:r>
      <w:r w:rsidRPr="005E5FA3">
        <w:rPr>
          <w:rFonts w:ascii="Arial" w:eastAsia="Calibri" w:hAnsi="Arial" w:cs="Arial"/>
          <w:iCs/>
          <w:kern w:val="0"/>
          <w:sz w:val="24"/>
          <w:szCs w:val="24"/>
          <w14:ligatures w14:val="none"/>
        </w:rPr>
        <w:t xml:space="preserve"> I Santi sono coloro che hanno raggiunto nella loro vita una particolare conformazione a Cristo Gesù e come suo vero corpo hanno cooperato alla realizzazione del mistero della salvezza. Ognuno secondo il dono di grazia e di luce che lo Spirito Santo ha creato nel loro cuore. Lo Spirito Santo li ha creati e loro si sono lasciati creare. Tra loro e la Vergine Maria la distanza è abissale. Quanto ha fatto lo Spirito nella Vergine Maria e quanto fa per Lei è cosa unica, imitabile, irripetibile. </w:t>
      </w:r>
    </w:p>
    <w:p w14:paraId="3F7FEE76" w14:textId="77777777" w:rsidR="005E5FA3" w:rsidRPr="005E5FA3" w:rsidRDefault="005E5FA3" w:rsidP="005E5FA3">
      <w:pPr>
        <w:spacing w:after="120" w:line="240" w:lineRule="auto"/>
        <w:jc w:val="both"/>
        <w:rPr>
          <w:rFonts w:ascii="Arial" w:eastAsia="Calibri" w:hAnsi="Arial" w:cs="Arial"/>
          <w:iCs/>
          <w:kern w:val="0"/>
          <w:sz w:val="24"/>
          <w:szCs w:val="24"/>
          <w14:ligatures w14:val="none"/>
        </w:rPr>
      </w:pPr>
      <w:r w:rsidRPr="005E5FA3">
        <w:rPr>
          <w:rFonts w:ascii="Arial" w:eastAsia="Calibri" w:hAnsi="Arial" w:cs="Arial"/>
          <w:iCs/>
          <w:kern w:val="0"/>
          <w:sz w:val="24"/>
          <w:szCs w:val="24"/>
          <w14:ligatures w14:val="none"/>
        </w:rPr>
        <w:t xml:space="preserve">Il santo Concilio formalmente insegna questa dottrina cattolica. Allo stesso tempo esorta tutti i figli della Chiesa a promuovere generosamente il culto, specialmente liturgico, verso la beata Vergine, ad avere in grande stima le pratiche e gli esercizi di pietà verso di lei, raccomandati lungo i secoli dal magistero della Chiesa; raccomanda di osservare religiosamente quanto in passato è stato sancito circa il culto delle immagini di Cristo, della beata Vergine e dei Santi. Esorta inoltre caldamente i teologi e i predicatori della parola divina ad astenersi con ogni cura da qualunque falsa esagerazione, come pure da una eccessiva grettezza di spirito, nel considerare la singolare dignità della Madre di Dio. Con lo studio della sacra Scrittura, dei santi Padri, dei dottori e delle liturgie della Chiesa, condotto sotto la guida del magistero, illustrino rettamente gli uffici e i privilegi della beata Vergine, i quali sempre sono orientati verso il Cristo, origine della verità totale, della santità e della pietà. Sia nelle parole che nei fatti evitino diligentemente ogni cosa che possa indurre in errore i fratelli separati o qualunque altra persona, circa la vera dottrina della Chiesa. I fedeli a loro volta si ricordino che la vera devozione non consiste né in uno sterile e passeggero sentimentalismo, né in una certa qual vana credulità, bensì procede dalla fede vera, dalla quale siamo portati a riconoscere la preminenza della madre di Dio, e siamo spinti al filiale amore verso la madre nostra e all'imitazione delle sue virtù (LG 67). </w:t>
      </w:r>
    </w:p>
    <w:p w14:paraId="29EBEA41" w14:textId="77777777" w:rsidR="005E5FA3" w:rsidRPr="005E5FA3" w:rsidRDefault="005E5FA3" w:rsidP="005E5FA3">
      <w:pPr>
        <w:spacing w:after="120" w:line="240" w:lineRule="auto"/>
        <w:jc w:val="both"/>
        <w:rPr>
          <w:rFonts w:ascii="Arial" w:eastAsia="Calibri" w:hAnsi="Arial" w:cs="Arial"/>
          <w:iCs/>
          <w:kern w:val="0"/>
          <w:sz w:val="24"/>
          <w:szCs w:val="24"/>
          <w14:ligatures w14:val="none"/>
        </w:rPr>
      </w:pPr>
      <w:r w:rsidRPr="005E5FA3">
        <w:rPr>
          <w:rFonts w:ascii="Arial" w:eastAsia="Calibri" w:hAnsi="Arial" w:cs="Arial"/>
          <w:iCs/>
          <w:kern w:val="0"/>
          <w:sz w:val="24"/>
          <w:szCs w:val="24"/>
          <w14:ligatures w14:val="none"/>
        </w:rPr>
        <w:t>È sufficiente riflettere sulla sola preghiera dell’Ave Maria, per parlare sempre in modo degno di Lei. Se poi all’Ave Maria, aggiungiamo il Magnificat, la verità della Vergine Maria emergerà in tutto il suo splendore. Ecco qualche riflessione sia sull’Ave Maria che sul Magnificat:</w:t>
      </w:r>
    </w:p>
    <w:p w14:paraId="5A867ABB" w14:textId="77777777" w:rsidR="005E5FA3" w:rsidRPr="005E5FA3" w:rsidRDefault="005E5FA3" w:rsidP="005E5FA3">
      <w:pPr>
        <w:spacing w:after="120" w:line="240" w:lineRule="auto"/>
        <w:jc w:val="both"/>
        <w:rPr>
          <w:rFonts w:ascii="Arial" w:eastAsia="Calibri" w:hAnsi="Arial" w:cs="Arial"/>
          <w:iCs/>
          <w:kern w:val="0"/>
          <w:sz w:val="24"/>
          <w:szCs w:val="24"/>
          <w14:ligatures w14:val="none"/>
        </w:rPr>
      </w:pPr>
      <w:r w:rsidRPr="005E5FA3">
        <w:rPr>
          <w:rFonts w:ascii="Arial" w:eastAsia="Calibri" w:hAnsi="Arial" w:cs="Arial"/>
          <w:iCs/>
          <w:kern w:val="0"/>
          <w:sz w:val="24"/>
          <w:szCs w:val="24"/>
          <w14:ligatures w14:val="none"/>
        </w:rPr>
        <w:t xml:space="preserve">Rallegrati, o Maria.  Iniziamo ora a meditare l’“Ave Maria”. Essa è il frutto di tre parole: dell’Angelo, di Santa Elisabetta, della Chiesa, rispettivamente: “Rallégrati, piena di grazia: il Signore è con te”. “Benedetta tu fra le donne e benedetto il frutto del tuo grembo!” “Santa Maria, Madre di Dio, prega per noi peccatori, adesso e nell’ora della nostra morte. Amen”.  L’Angelo entra nella casa della Vergine Maria, in Nazaret, e le rivolge un saluto, che nessun orecchio umano aveva mai sentito: “Rallègrati, piena di grazia: il Signore è con te”. Chiediamoci: perché la Vergine Maria è invitata a rallegrarsi, gioire, esultare, fare sprigionare tutta la letizia che è nel suo cuore? Nell’Antico Testamento uno solo era il motivo per cui una persona, o un intero popolo era invitato a esultare di gioia: “La venuta del suo Dio”. </w:t>
      </w:r>
    </w:p>
    <w:p w14:paraId="741F3DD5" w14:textId="77777777" w:rsidR="005E5FA3" w:rsidRPr="005E5FA3" w:rsidRDefault="005E5FA3" w:rsidP="005E5FA3">
      <w:pPr>
        <w:spacing w:after="120" w:line="240" w:lineRule="auto"/>
        <w:jc w:val="both"/>
        <w:rPr>
          <w:rFonts w:ascii="Arial" w:eastAsia="Calibri" w:hAnsi="Arial" w:cs="Arial"/>
          <w:iCs/>
          <w:kern w:val="0"/>
          <w:sz w:val="24"/>
          <w:szCs w:val="24"/>
          <w14:ligatures w14:val="none"/>
        </w:rPr>
      </w:pPr>
      <w:r w:rsidRPr="005E5FA3">
        <w:rPr>
          <w:rFonts w:ascii="Arial" w:eastAsia="Calibri" w:hAnsi="Arial" w:cs="Arial"/>
          <w:iCs/>
          <w:kern w:val="0"/>
          <w:sz w:val="24"/>
          <w:szCs w:val="24"/>
          <w14:ligatures w14:val="none"/>
        </w:rPr>
        <w:t xml:space="preserve">Rallègrati, Maria! Dio sta per venire con potenza nella tua vita. Il tuo Signore sta per invaderti in un modo nuovo, inaspettato, inaudito. Rallègrati, Maria! Il tuo Creatore sta venendo per farti una proposta che ogni donna del suo popolo vorrebbe oggi sentire. Rallègrati, Maria! Il tuo Salvatore per mezzo di te vuole fare nascere l’Uomo nuovo, dal quale poi sorgerà l’umanità nuova. Rallegrati, Maria! Lo Spirito Santo sta per prendere dimora nel tuo seno dal quale dovrà nascere il Figlio dell’altissimo. Rallegrati, Maria! Dal tuo sì alla proposta divina cielo e terra esulteranno perché </w:t>
      </w:r>
      <w:r w:rsidRPr="005E5FA3">
        <w:rPr>
          <w:rFonts w:ascii="Arial" w:eastAsia="Calibri" w:hAnsi="Arial" w:cs="Arial"/>
          <w:iCs/>
          <w:kern w:val="0"/>
          <w:sz w:val="24"/>
          <w:szCs w:val="24"/>
          <w14:ligatures w14:val="none"/>
        </w:rPr>
        <w:lastRenderedPageBreak/>
        <w:t xml:space="preserve">l’universo intero sarà riconciliato con Dio. Rallègrati, Maria! In te il Signore sta per compiere un’opera che mai ha compiuto e mai più compirà: tu sarai Madre Vergine in eterno. Rallègrati, Maria! Da te non nascerà un uomo, come per tutte le altre donne. In Te si farà vero Uomo, rimanendo vero Dio, il Verbo Eterno del Padre. Rallègrati, Maria! Ciò che i cieli dei cieli non riescono a contenere si farà carne nel tuo grembo verginale. Tu sarai la Madre del tuo Signore, del tuo Dio. Rallègrati, Maria! Il Signore chiede il tuo cuore per dare al suo Figlio Unigenito una dimora sulla nostra terra. Rallègrati, Maria! Tutto il Cielo attende il tuo sì per innalzare al suo Dio e Signore il canto nuovo della vita. Rallègrati, Maria! Da te oggi nasce la speranza di salvezza per l’umanità. Tu sei la porta della vita per ogni uomo. Rallègrati, Maria! Tu sei la casa di Dio sulla terra. Dio ha scelto te come suo tabernacolo vivente. Infiniti sono i motivi per cui Maria è invitata a rallegrarsi. Nella sua gioia è la nostra gioia, la gioia dell’uomo. Oggi l’umanità sta perdendo la verità della gioia. Ignora che essa nasce solo dalla visita di Dio. Ignorando la via della gioia, si sta inabissando in gioie di morte, di annientamento del suo essere e della sua natura, del suo operare e del suo agire. Si sta tagliando ogni ponte per la stessa costruzione di se stessa. Vergine Maria, Madre della Redenzione, Donna della gioia perfetta, Angeli a Santi di Dio, riconduceteci alla vera fonte di ogni gioia duratura ed eterna. </w:t>
      </w:r>
    </w:p>
    <w:p w14:paraId="6D9415C7" w14:textId="77777777" w:rsidR="005E5FA3" w:rsidRPr="005E5FA3" w:rsidRDefault="005E5FA3" w:rsidP="005E5FA3">
      <w:pPr>
        <w:spacing w:after="120" w:line="240" w:lineRule="auto"/>
        <w:jc w:val="both"/>
        <w:rPr>
          <w:rFonts w:ascii="Arial" w:eastAsia="Calibri" w:hAnsi="Arial" w:cs="Arial"/>
          <w:iCs/>
          <w:kern w:val="0"/>
          <w:sz w:val="24"/>
          <w:szCs w:val="24"/>
          <w14:ligatures w14:val="none"/>
        </w:rPr>
      </w:pPr>
      <w:r w:rsidRPr="005E5FA3">
        <w:rPr>
          <w:rFonts w:ascii="Arial" w:eastAsia="Calibri" w:hAnsi="Arial" w:cs="Arial"/>
          <w:b/>
          <w:bCs/>
          <w:iCs/>
          <w:kern w:val="0"/>
          <w:sz w:val="24"/>
          <w:szCs w:val="24"/>
          <w14:ligatures w14:val="none"/>
        </w:rPr>
        <w:t>Piena di grazia.</w:t>
      </w:r>
      <w:r w:rsidRPr="005E5FA3">
        <w:rPr>
          <w:rFonts w:ascii="Arial" w:eastAsia="Calibri" w:hAnsi="Arial" w:cs="Arial"/>
          <w:iCs/>
          <w:kern w:val="0"/>
          <w:sz w:val="24"/>
          <w:szCs w:val="24"/>
          <w14:ligatures w14:val="none"/>
        </w:rPr>
        <w:t xml:space="preserve"> La Vergine Maria è piena di grazia. Anche di altre persone, è detto nel Nuovo Testamento, che sono piene di grazia: “Stefano, uomo pieno di fede e di Spirito Santo...  pieno di grazia e di potenza, faceva grandi prodigi e segni tra il popolo” (At 5,5.8). Qual è la differenza che vi è tra Stefano e la Vergine Maria? Stefano è stato concepito nel peccato come qualsiasi altro uomo che viene al mondo. È divenuto pieno di grazia, dopo il battesimo. Pieno di grazia è rimasto a motivo della potenza dello Spirito Santo di cui era rivestito. La pienezza è però limitata. Ogni bicchiere, ogni recipiente è pieno, quando il liquido che contiene giunge fino all’orlo e quasi trabocca. Altra è però la pienezza di un centilitro, altra è la pienezza di un milione di metri cubi, altra ancora è quella di un oceano sconfinato. Stefano ha la pienezza limitata. La Vergine Maria è piena di grazia dal primissimo istante della sua vita. Ella iniziò ad esistere piena di grazia. Ella è concepita piena di grazia. Il peccato originale non l’ha neanche sfiorata per un attimo. Questa è la prima verità. La Vergine Maria è piena di grazia perché “Immacolata Concezione di Dio”. Ella nella creazione è la sola “Opera di Dio”, senza alcun limite di immagine e di somiglianza con il suo Creatore. Noi riflettiamo una scintilla della natura ed essenza di Dio. La Vergine Maria riflette Dio più di tutta la creazione messa insieme. Ella è piena di Dio. È rivestita di Dio. È avvolta di Dio. Non solo Ella è piena di grazia. La grazia dell’istante del suo concepimento e la grazia dell’ultimo istante della sua vita non è nella stessa misura. Piena era prima. Piena è ora. La misura è però cambiata. Ora è senza misura. La sua pienezza è senza alcun limite. Dio ha dato tutto se stesso a questa Donna. Nulla ha tenuto per sé. Ha potuto dare tutto perché la Vergine Maria ogni giorno si lascia ricolmare da Dio, perché umile serva nelle sue mani. La Vergine Maria è la perfetta collaboratrice con Dio. Possiamo applicare a Lei in modo perfettissimo l’immagine del vaso e del vasaio. Dio è il Vasaio. La vergine Maria è il Vaso. È il Vaso che non oppone alcuna resistenza, neanche di un solo peccato veniale, di una sola “innocente” trasgressione, di un solo piccolo moto del suo cuore, neanche il suo istinto naturale oppone resistenza al suo Signore. Giorno per giorno, giorno dopo giorno, anno per anno, anno dopo anno, il Signore lavora il suo Vaso e ne fa il suo Capolavoro. La Vergine Maria si lascia lavorare da </w:t>
      </w:r>
      <w:r w:rsidRPr="005E5FA3">
        <w:rPr>
          <w:rFonts w:ascii="Arial" w:eastAsia="Calibri" w:hAnsi="Arial" w:cs="Arial"/>
          <w:iCs/>
          <w:kern w:val="0"/>
          <w:sz w:val="24"/>
          <w:szCs w:val="24"/>
          <w14:ligatures w14:val="none"/>
        </w:rPr>
        <w:lastRenderedPageBreak/>
        <w:t>Dio e diviene l’opera più eccellente nella sua creazione. Anche con noi Dio vorrebbe lavorare. Anche noi vorrebbe modellare. Ma noi siamo creta dura, non modellabile, non scorrevole sotto le sue mani. Tutto in noi è duro: cuore, mente, pensieri, corpo, anima, spirito, sentimenti, volontà, desideri. Sono duri di peccato, vizio, trasgressione, violazione della legge santa di Dio, inconsistenza veritativa e dottrinale.  Siamo talmente induriti nel cuore e nella mente che niente riesce a scalfirci. Dio non può lavorare con noi. Neanche la sua Onnipotenza può nulla senza la nostra docilità al suo volere. Eppure anche noi Dio vorrebbe fare “pieni di grazia”, di santità, verità, giustizia, pace, amore, carità. Anche noi vorrebbe ricolmare di Spirito Santo. Vorrebbe, ma noi non vogliamo. Siamo troppo attaccati alla nostra durezza da rendere vana ogni sua azione. Vergine Maria, Madre della Redenzione, Piena di Grazia, Tutta Santa, rendici miti e umili di cuore. Angeli e Santi, venite in nostro aiuto, vogliamo lasciarci modellare da Dio per essere anche noi pieni di grazia e di Spirito Santo.</w:t>
      </w:r>
    </w:p>
    <w:p w14:paraId="651467CE" w14:textId="77777777" w:rsidR="005E5FA3" w:rsidRPr="005E5FA3" w:rsidRDefault="005E5FA3" w:rsidP="005E5FA3">
      <w:pPr>
        <w:spacing w:after="120" w:line="240" w:lineRule="auto"/>
        <w:jc w:val="both"/>
        <w:rPr>
          <w:rFonts w:ascii="Arial" w:eastAsia="Calibri" w:hAnsi="Arial" w:cs="Arial"/>
          <w:iCs/>
          <w:kern w:val="0"/>
          <w:sz w:val="24"/>
          <w:szCs w:val="24"/>
          <w14:ligatures w14:val="none"/>
        </w:rPr>
      </w:pPr>
      <w:r w:rsidRPr="005E5FA3">
        <w:rPr>
          <w:rFonts w:ascii="Arial" w:eastAsia="Calibri" w:hAnsi="Arial" w:cs="Arial"/>
          <w:b/>
          <w:bCs/>
          <w:iCs/>
          <w:kern w:val="0"/>
          <w:sz w:val="24"/>
          <w:szCs w:val="24"/>
          <w14:ligatures w14:val="none"/>
        </w:rPr>
        <w:t>Il Signore è con te</w:t>
      </w:r>
      <w:r w:rsidRPr="005E5FA3">
        <w:rPr>
          <w:rFonts w:ascii="Arial" w:eastAsia="Calibri" w:hAnsi="Arial" w:cs="Arial"/>
          <w:iCs/>
          <w:kern w:val="0"/>
          <w:sz w:val="24"/>
          <w:szCs w:val="24"/>
          <w14:ligatures w14:val="none"/>
        </w:rPr>
        <w:t xml:space="preserve">.  L’Arcangelo Gabriele, mandato sulla nostra terra per annunziare il mistero di Dio ed anche per spiegarlo, dice alla Vergine Maria: “Il Signore è con te”. Nella Santa Messa, il Sacerdote si rivolge al popolo con questo saluto per ben tre volte: all’inizio prima dell’atto penitenziale, nel cuore della messa, prima del prefazio, alla fine, prima della benedizione di congedo. Egli però non dice: “Il Signore è con te, popolo di Dio, sua santa assemblea, sua comunità riunita per la celebrazione dei santi misteri”. Dice invece: “Il Signore sia con voi”.  È questa un augurio, una preghiera, un’invocazione. Non è però una realtà, una certezza, un modo di essere, uno stato del cristiano. Con la Vergine Maria è verità, certezza, suo particolare stato, sua vita. Dio è con Maria. Il Signore è con Lei. Lei vive con il Signore. Il Signore vive con Lei. Vive in Lei e per Lei. Vive nel suo cuore, nella sua mente, nel suo corpo, nei suoi pensieri, desideri, sentimenti, volontà, aspirazioni, progetti. Dio è per la Vergine Maria respiro di vita eterna, alito di salvezza perenne, linfa di quotidiana crescita spirituale, acqua che sempre la disseta di verità, giustizia, più alta santità. È come se Dio avesse svuotato la Vergine Maria di se stessa per riempirla di Lui. Questo dono di Dio a Lei è stato possibile, diviene ogni giorno possibile grazie alla sua immensa, alta, profonda umiltà. Con noi Dio invece non è. Lo è solo apparentemente. Noi camminiamo con la nostra volontà, pensiamo con i nostri pensieri, amiamo con il nostro cuore, decidiamo con i nostri sentimenti. La Vergine Maria invece cammina con la volontà di Dio, pensa con la sua mente, ama con il suo cuore, decide con i sentimenti del suo Signore. È questa la vera verginità di Maria: non tenere nulla del suo corpo, della sua anima, della sua mente, dei suoi desideri per se stessa. Non dare nulla di ciò che appartiene a Lei agli altri. Tutto di sé, dal primo istante del suo concepimento fino al momento del suo transito nel Cielo è stato interamente di Dio. Neanche una minima parte di sé è stata trattenuta per sé o data agli altri. Tutta, sempre, interamente di Dio. Sempre, tutta, vergine per il suo Signore. Noi non siamo con Dio. Ci auguriamo di poterlo essere. Preghiamo per divenirlo. Ma dobbiamo confessare che siamo con noi stessi, per noi stessi. Dio è con noi, quando gli permettiamo di essere la mente della nostra mente, il cuore del nostro cuore, il sangue del nostro sangue, il respiro del nostro respiro, il corpo del nostro corpo, la vita della nostra vita, la natura della nostra natura. Nella Vergine Maria questo è avvenuto. L’Apocalisse ce la mostra vestita di sole, cioè avvolta interamente di Dio. Dio le fa da veste. Vestire Dio è divenire come Dio. Non per arroganza, superbia, vanagloria, esaltazione, tentazione. La Vergine Maria è </w:t>
      </w:r>
      <w:r w:rsidRPr="005E5FA3">
        <w:rPr>
          <w:rFonts w:ascii="Arial" w:eastAsia="Calibri" w:hAnsi="Arial" w:cs="Arial"/>
          <w:iCs/>
          <w:kern w:val="0"/>
          <w:sz w:val="24"/>
          <w:szCs w:val="24"/>
          <w14:ligatures w14:val="none"/>
        </w:rPr>
        <w:lastRenderedPageBreak/>
        <w:t xml:space="preserve">divenuta come Dio per somma umiltà, per annientamento del suo essere e della sua vita. In Lei si compie la parola di Satana: “Il serpente era il più astuto di tutti gli animali selvatici che Dio aveva fatto e disse alla donna: «È vero che Dio ha detto: “Non dovete mangiare di alcun albero del giardino”?». Rispose la donna al serpente: «Dei frutti degli alberi del giardino noi possiamo mangiare, del frutto dell’albero che sta in mezzo al giardino Dio ha detto: “Non dovete mangiarne e non lo dovete toccare, altrimenti morirete”». Ma il serpente disse alla donna: «Non morirete affatto! Anzi, Dio sa che il giorno in cui voi ne mangiaste si aprirebbero i vostri occhi e sareste come Dio, conoscendo il bene e il male» (Gen 3,1-5). Non però come la intendeva Satana, bensì come dall’eternità l’aveva pensata il Signore: non per la via della ribellione, della trasgressione, della superbia e dell’insubordinazione, bensì per la via dell’umiltà, dell’obbedienza, della sottomissione al Signore, della totale verginità. Vergine Maria, Madre della Redenzione, tu sei vestita di Dio, sei come Dio, Perfettissima sua immagine creata. Dio è con te. Fa’ che sia anche con noi. Angeli e Santi aiutateci a vestirci anche noi del nostro Creatore e Signore. </w:t>
      </w:r>
    </w:p>
    <w:p w14:paraId="5ADF350F" w14:textId="77777777" w:rsidR="005E5FA3" w:rsidRPr="005E5FA3" w:rsidRDefault="005E5FA3" w:rsidP="005E5FA3">
      <w:pPr>
        <w:spacing w:after="120" w:line="240" w:lineRule="auto"/>
        <w:jc w:val="both"/>
        <w:rPr>
          <w:rFonts w:ascii="Arial" w:eastAsia="Calibri" w:hAnsi="Arial" w:cs="Arial"/>
          <w:iCs/>
          <w:kern w:val="0"/>
          <w:sz w:val="24"/>
          <w:szCs w:val="24"/>
          <w14:ligatures w14:val="none"/>
        </w:rPr>
      </w:pPr>
      <w:r w:rsidRPr="005E5FA3">
        <w:rPr>
          <w:rFonts w:ascii="Arial" w:eastAsia="Calibri" w:hAnsi="Arial" w:cs="Arial"/>
          <w:b/>
          <w:bCs/>
          <w:iCs/>
          <w:kern w:val="0"/>
          <w:sz w:val="24"/>
          <w:szCs w:val="24"/>
          <w14:ligatures w14:val="none"/>
        </w:rPr>
        <w:t>Tu sei benedetta fra le donne.</w:t>
      </w:r>
      <w:r w:rsidRPr="005E5FA3">
        <w:rPr>
          <w:rFonts w:ascii="Arial" w:eastAsia="Calibri" w:hAnsi="Arial" w:cs="Arial"/>
          <w:iCs/>
          <w:kern w:val="0"/>
          <w:sz w:val="24"/>
          <w:szCs w:val="24"/>
          <w14:ligatures w14:val="none"/>
        </w:rPr>
        <w:t xml:space="preserve"> “Tu sei benedetta fra le donne” è un titolo rarissimo nella Bibbia. Prima della Vergine Maria, è dato a due sole persone: Giaele è Giuditta. È dato a Giaele perché libera il popolo di Dio dall’oppressione di Sisara, al quale con un piolo schiaccia la testa: “Sia benedetta fra le donne Giaele, la moglie di Cheber il Kenita, benedetta fra le donne della tenda! Acqua egli chiese, latte ella diede, in una coppa da prìncipi offrì panna. Una mano ella stese al picchetto e la destra a un martello da fabbri, e colpì Sìsara, lo percosse alla testa, ne fracassò, ne trapassò la tempia. Ai piedi di lei si contorse, cadde, giacque; ai piedi di lei si contorse, cadde; dove si contorse, là cadde finito” (Gdc 5,24-27). Quanto più grande è la Vergine Maria. Ella ogni giorno schiaccia la testa al nemico dell’uomo che è il serpente antico: “Io porrò inimicizia fra te e la donna, fra la tua stirpe e la sua stirpe: questa ti schiaccerà la testa e tu le insidierai il calcagno» (Gen 3,15). È dato questo titolo a Giuditta, perché taglia la testa ad Oloferne, liberando con questa sua prodezza tutto il popolo dei Giudei da un duro e crudele asservimento al Re di Babilonia: “Ozia a sua volta le disse: «Benedetta sei tu, figlia, davanti al Dio altissimo più di tutte le donne che vivono sulla terra, e benedetto il Signore Dio che ha creato il cielo e la terra e ti ha guidato a troncare la testa del capo dei nostri nemici. Davvero il coraggio che ti ha sostenuto non sarà dimenticato dagli uomini, che ricorderanno per sempre la potenza di Dio. Dio compia per te queste cose a tua perenne esaltazione, ricolmandoti di beni, in riconoscimento della prontezza con cui hai esposto la vita di fronte all’umiliazione della nostra stirpe, e ti sei opposta alla nostra rovina, comportandoti rettamente davanti al nostro Dio». E tutto il popolo esclamò: «Amen! Amen!»” (Gdt 13,18-20). Infinitamente più grande è la Vergine Maria. Per la sua obbedienza a Dio, viene reso all’impotenza il nemico dell’umanità, colui che la vuole tenere prigioniera sotto la dura schiavitù del peccato, della morte, di ogni altro male fisico e spirituale. Da Elisabetta questo titolo è dato alla Vergine Maria, perché scelta da Dio ad essere la Madre del Messia, del Redentore, del suo Dio: “Elisabetta fu colmata di Spirito Santo ed esclamò a gran voce: «Benedetta tu fra le donne e benedetto il frutto del tuo grembo! A che cosa devo che la madre del mio Signore venga da me? Ecco, appena il tuo saluto è giunto ai miei orecchi, il bambino ha sussultato di gioia nel mio grembo. E beata colei che ha creduto nell’adempimento di ciò che il Signore le ha detto» (Lc 1,41-45). La Vergine Maria è la sola donna al mondo che Dio ha scelto per essere la Madre del Figlio suo, del </w:t>
      </w:r>
      <w:r w:rsidRPr="005E5FA3">
        <w:rPr>
          <w:rFonts w:ascii="Arial" w:eastAsia="Calibri" w:hAnsi="Arial" w:cs="Arial"/>
          <w:iCs/>
          <w:kern w:val="0"/>
          <w:sz w:val="24"/>
          <w:szCs w:val="24"/>
          <w14:ligatures w14:val="none"/>
        </w:rPr>
        <w:lastRenderedPageBreak/>
        <w:t xml:space="preserve">suo Verbo Eterno, del suo Unigenito. La sua è una grandezza unica, irripetibile. Non è esistita prima. Non esisterà dopo. Per l’eternità e per il tempo questa gloria è solo della Vergine Maria. Per questa opera la Vergine Maria non ha annientato alcun’altra persona. Ha però annientata se stessa, si è annichilita dinanzi a Dio, si è fatta la sua umilissima serva. Ha dato tutta se stessa per il compimento della missione ricevuta. Ai piedi della croce si è lasciata fare martire nell’anima. Trapassata dalla spada del dolore per la crocifissione del Figlio, offre se stessa a Dio per la salvezza di tutti i suoi figli. Non chiede giustizia. Non domanda vendetta. Prega perché nessuna goccia del sangue del suo Amato Figlio cada invano. Lei è la Madre con un solo desiderio: che ogni suo figlio giunga nella gloria del Cielo, nella beatitudine eterna. Per questo Ella ogni giorno scende in campo per tagliare la testa al nostro nemico infernale che è Satana, il falso, il bugiardo, il mentitore, il menzognero, l’ingannatore, il negatore della verità di Dio e dell’uomo. Vergine Maria, Madre della Redenzione, Benedetta per i secoli eterni, liberaci dal male che ci opprime e dal peccato che ci conduce alla morte. Angeli e Santi di Dio, aiutateci a proclamare sempre le lodi della Beata Vergine Maria, la Beata e Benedetta tra le donne. </w:t>
      </w:r>
    </w:p>
    <w:p w14:paraId="40035784" w14:textId="77777777" w:rsidR="005E5FA3" w:rsidRPr="005E5FA3" w:rsidRDefault="005E5FA3" w:rsidP="005E5FA3">
      <w:pPr>
        <w:spacing w:after="120" w:line="240" w:lineRule="auto"/>
        <w:jc w:val="both"/>
        <w:rPr>
          <w:rFonts w:ascii="Arial" w:eastAsia="Calibri" w:hAnsi="Arial" w:cs="Arial"/>
          <w:iCs/>
          <w:kern w:val="0"/>
          <w:sz w:val="24"/>
          <w:szCs w:val="24"/>
          <w14:ligatures w14:val="none"/>
        </w:rPr>
      </w:pPr>
      <w:r w:rsidRPr="005E5FA3">
        <w:rPr>
          <w:rFonts w:ascii="Arial" w:eastAsia="Calibri" w:hAnsi="Arial" w:cs="Arial"/>
          <w:b/>
          <w:bCs/>
          <w:iCs/>
          <w:kern w:val="0"/>
          <w:sz w:val="24"/>
          <w:szCs w:val="24"/>
          <w14:ligatures w14:val="none"/>
        </w:rPr>
        <w:t>Benedetto il frutto del suo seno</w:t>
      </w:r>
      <w:r w:rsidRPr="005E5FA3">
        <w:rPr>
          <w:rFonts w:ascii="Arial" w:eastAsia="Calibri" w:hAnsi="Arial" w:cs="Arial"/>
          <w:iCs/>
          <w:kern w:val="0"/>
          <w:sz w:val="24"/>
          <w:szCs w:val="24"/>
          <w14:ligatures w14:val="none"/>
        </w:rPr>
        <w:t xml:space="preserve">. Santa Elisabetta proclama benedetto il frutto del seno della Vergine Maria. Tutti i frutti di ogni seno, sia delle donne che degli animali sono benedetti. Questa benedizione è all’origine della vita. Non c’è vita senza questa iniziale benedizione di Dio. “Dio disse: «Le acque brulichino di esseri viventi e uccelli volino sopra la terra, davanti al firmamento del cielo». Dio creò i grandi mostri marini e tutti gli esseri viventi che guizzano e brulicano nelle acque, secondo la loro specie, e tutti gli uccelli alati, secondo la loro specie. Dio vide che era cosa buona. Dio li benedisse: «Siate fecondi e moltiplicatevi e riempite le acque dei mari; gli uccelli si moltiplichino sulla terra». E fu sera e fu mattina: quinto giorno. Dio disse: «La terra produca esseri viventi secondo la loro specie: bestiame, rettili e animali selvatici, secondo la loro specie». E così avvenne. Dio fece gli animali selvatici, secondo la loro specie, il bestiame, secondo la propria specie, e tutti i rettili del suolo, secondo la loro specie. Dio vide che era cosa buona. Dio disse: «Facciamo l’uomo a nostra immagine, secondo la nostra somiglianza: dòmini sui pesci del mare e sugli uccelli del cielo, sul bestiame, su tutti gli animali selvatici e su tutti i rettili che strisciano sulla terra». E Dio creò l’uomo a sua immagine; a immagine di Dio lo creò:  maschio e femmina li creò.  Dio li benedisse e Dio disse loro: «Siate fecondi e moltiplicatevi, riempite la terra e soggiogatela, dominate sui pesci del mare e sugli uccelli del cielo e su ogni essere vivente che striscia sulla terra»” (Gen 1, 20-28).  Non è però secondo questa benedizione che Elisabetta parla del Figlio di Maria. Gesù è benedetto perché è visto come il Messia del Signore, il Redentore dell’uomo, il suo Salvatore potente. Verso questa interpretazione ci spinge il Cantico di Zaccaria: “E tu, bambino, sarai chiamato profeta dell’Altissimo perché andrai innanzi al Signore a preparargli le strade, per dare al suo popolo la conoscenza della salvezza nella remissione dei suoi peccati. Grazie alla tenerezza e misericordia del nostro Dio, ci visiterà un sole che sorge dall’alto, per risplendere su quelli che stanno nelle tenebre e nell’ombra di morte, e dirigere i nostri passi sulla via della pace”. (Lc 1,76-79). Secondo questa visione di purissima fede Gesù è proclamato benedetto, facendo eco al Salmo: “Ti rendo grazie, perché mi hai risposto, perché sei stato la mia salvezza. La pietra scartata dai costruttori è divenuta la pietra d’angolo. Questo è stato fatto dal Signore: una meraviglia ai nostri occhi. Questo è il giorno che ha </w:t>
      </w:r>
      <w:r w:rsidRPr="005E5FA3">
        <w:rPr>
          <w:rFonts w:ascii="Arial" w:eastAsia="Calibri" w:hAnsi="Arial" w:cs="Arial"/>
          <w:iCs/>
          <w:kern w:val="0"/>
          <w:sz w:val="24"/>
          <w:szCs w:val="24"/>
          <w14:ligatures w14:val="none"/>
        </w:rPr>
        <w:lastRenderedPageBreak/>
        <w:t xml:space="preserve">fatto il Signore: rallegriamoci in esso ed esultiamo! Ti preghiamo, Signore: dona la salvezza! Ti preghiamo, Signore: dona la vittoria! Benedetto colui che viene nel nome del Signore. Vi benediciamo dalla casa del Signore. Il Signore è Dio, egli ci illumina. Formate il corteo con rami frondosi fino agli angoli dell’altare. Sei tu il mio Dio e ti rendo grazie, sei il mio Dio e ti esalto. Rendete grazie al Signore, perché è buono, perché il suo amore è per sempre” (Sal 118 (117), 21-29). La Vergine Maria è Madre del Messia del Signore, del Figlio di Davide, del Re d’Israele, di Colui che viene nel nome del Signore per togliere il peccato del mondo e far risplendere la luce della Signoria di Dio in ogni cuore.  In fondo Elisabetta anticipa quello che poi dirà anche il Vecchio Simeone: “«Ora puoi lasciare, o Signore, che il tuo servo vada in pace, secondo la tua parola, perché i miei occhi hanno visto la tua salvezza, preparata da te davanti a tutti i popoli: luce per rivelarti alle genti e gloria del tuo popolo, Israele». Il padre e la madre di Gesù si stupivano delle cose che si dicevano di lui. Simeone li benedisse e a Maria, sua madre, disse: «Ecco, egli è qui per la caduta e la risurrezione di molti in Israele e come segno di contraddizione – e anche a te una spada trafiggerà l’anima –, affinché siano svelati i pensieri di molti cuori»” (Lc 2,29-35). Grande è il mistero che porta in sé il Figlio della Vergine Maria. In Lui si compiono tutte le Antiche profezie sul Messia del Signore. Quanto i profeti hanno annunziato, oggi è dichiarato realizzato. Il Messia di Dio è il frutto del grembo di Maria. Il Messia di Dio è il Signore di Elisabetta, perché Dio Lui stesso e il Figlio dell’Altissimo.  Grazie, Madre della Redenzione, per aver portato nel grembo il nostro Dio, il nostro Salvatore, il nostro Signore, il nostro Redentore.            </w:t>
      </w:r>
    </w:p>
    <w:p w14:paraId="5B413F57" w14:textId="77777777" w:rsidR="005E5FA3" w:rsidRPr="005E5FA3" w:rsidRDefault="005E5FA3" w:rsidP="005E5FA3">
      <w:pPr>
        <w:spacing w:after="120" w:line="240" w:lineRule="auto"/>
        <w:jc w:val="both"/>
        <w:rPr>
          <w:rFonts w:ascii="Arial" w:eastAsia="Calibri" w:hAnsi="Arial" w:cs="Arial"/>
          <w:iCs/>
          <w:kern w:val="0"/>
          <w:sz w:val="24"/>
          <w:szCs w:val="24"/>
          <w14:ligatures w14:val="none"/>
        </w:rPr>
      </w:pPr>
      <w:r w:rsidRPr="005E5FA3">
        <w:rPr>
          <w:rFonts w:ascii="Arial" w:eastAsia="Calibri" w:hAnsi="Arial" w:cs="Arial"/>
          <w:b/>
          <w:bCs/>
          <w:iCs/>
          <w:kern w:val="0"/>
          <w:sz w:val="24"/>
          <w:szCs w:val="24"/>
          <w14:ligatures w14:val="none"/>
        </w:rPr>
        <w:t>Santa Maria, Madre di Dio</w:t>
      </w:r>
      <w:r w:rsidRPr="005E5FA3">
        <w:rPr>
          <w:rFonts w:ascii="Arial" w:eastAsia="Calibri" w:hAnsi="Arial" w:cs="Arial"/>
          <w:iCs/>
          <w:kern w:val="0"/>
          <w:sz w:val="24"/>
          <w:szCs w:val="24"/>
          <w14:ligatures w14:val="none"/>
        </w:rPr>
        <w:t xml:space="preserve">. Nella prima parte dell’“Ave Maria”, abbiamo contemplato, meditato, messo nel cuore le parole che l’Angelo Gabriele e Santa Elisabetta hanno rivolto alla Vergine Maria: “Rallégrati, piena di grazia: il Signore è con te. Benedetta tu fra le donne e benedetto il frutto del tuo grembo!”. Nella seconda parte ascolteremo il grido della Chiesa, che si innalza dal cuore del discepolo di Gesù, verso la  “Piena di Grazia e le Benedetta fra le donne”. La Vergine Maria è Santa. Non si tratta però di una santità comune, ordinaria, uguale a quella di tutti gli altri santi del Cielo. È vero. Nel Cielo ogni Santo brilla per una sua luce particolare, personale. Ogni luce differisce da tutte le altre luci per densità. Vi è il Santo più luminoso e quello che dona una luce un po’ più tenue. Vi è la Santa più splendente e quella che brilla di meno. La Vergine Maria esce dal coro delle luci degli altri Santi. Ella supera tutte le luci messe assieme della santità umana. Ella è Santissima. Dio le ha dato la sua stessa luce. L’ha ammantata di sé. Questo è il mistero che la Madre di Gesù vive nel Cielo per l’eternità beata. Ella è Regina nella sua luce di tutte le luci che vi sono nel cielo e che vi saranno. Questa unicità deve essere confessata e proclamata, altrimenti si fa della Vergine Maria una santa più eccellente o più grande delle altre. La Madre di Gesù non è più santa delle altre. È oltre la loro santità. Infinitamente oltre. Ella è la Mediatrice di ogni altra santità. La Vergine Maria è Madre di Dio. Ella è vera Madre di Dio, perché da Lei è nato il Verbo della vita, il Figlio Unigenito del Padre. Lei non ha dato la vita alla carne che il Verbo ha assunto nel suo seno verginale per opera dello Spirito Santo. È il Verbo che si fa carne nel suo seno. Dal suo seno nasce il Figlio Eterno del Padre. Cristo Gesù è Persona divina. La Persona divina si incarna. La Persona divina nasce. La Persona divina è Dio. Maria è Madre della Persona divina che nasce e quindi è vera Madre di Dio, perché la Persona divina del Figlio è vero Dio. Come unica è la santità della Vergine Maria, così unica è anche la sua maternità. Nessun’altra donna al mondo </w:t>
      </w:r>
      <w:r w:rsidRPr="005E5FA3">
        <w:rPr>
          <w:rFonts w:ascii="Arial" w:eastAsia="Calibri" w:hAnsi="Arial" w:cs="Arial"/>
          <w:iCs/>
          <w:kern w:val="0"/>
          <w:sz w:val="24"/>
          <w:szCs w:val="24"/>
          <w14:ligatures w14:val="none"/>
        </w:rPr>
        <w:lastRenderedPageBreak/>
        <w:t xml:space="preserve">potrà mai avere questo onore di essere la Madre del suo Signore, del suo Creatore, del suo Dio. Queste sono le grandi cose che il Signore ha fatto per la Vergine Maria: l’ha elevata sopra i cori degli Angeli. Degli Angeli Ella è Regina. L’Ha fatta sua vera Madre, sua vera Genitrice. Gesù è vero Figlio di Maria. Questa Donna noi preghiamo. A Lei ora la Chiesa si rivolge. Lei invoca. A lei chiede una particolare assistenza. Vergine Maria, Madre di Dio, Madre della Redenzione, Santissima, Regina degli Angeli e dei Santi, vieni in nostro aiuto. Insegnaci ad amarti. </w:t>
      </w:r>
    </w:p>
    <w:p w14:paraId="7127C505" w14:textId="77777777" w:rsidR="005E5FA3" w:rsidRPr="005E5FA3" w:rsidRDefault="005E5FA3" w:rsidP="005E5FA3">
      <w:pPr>
        <w:spacing w:after="120" w:line="240" w:lineRule="auto"/>
        <w:jc w:val="both"/>
        <w:rPr>
          <w:rFonts w:ascii="Arial" w:eastAsia="Calibri" w:hAnsi="Arial" w:cs="Arial"/>
          <w:iCs/>
          <w:kern w:val="0"/>
          <w:sz w:val="24"/>
          <w:szCs w:val="24"/>
          <w14:ligatures w14:val="none"/>
        </w:rPr>
      </w:pPr>
      <w:r w:rsidRPr="005E5FA3">
        <w:rPr>
          <w:rFonts w:ascii="Arial" w:eastAsia="Calibri" w:hAnsi="Arial" w:cs="Arial"/>
          <w:b/>
          <w:bCs/>
          <w:iCs/>
          <w:kern w:val="0"/>
          <w:sz w:val="24"/>
          <w:szCs w:val="24"/>
          <w14:ligatures w14:val="none"/>
        </w:rPr>
        <w:t>Prega per noi, peccatori.</w:t>
      </w:r>
      <w:r w:rsidRPr="005E5FA3">
        <w:rPr>
          <w:rFonts w:ascii="Arial" w:eastAsia="Calibri" w:hAnsi="Arial" w:cs="Arial"/>
          <w:iCs/>
          <w:kern w:val="0"/>
          <w:sz w:val="24"/>
          <w:szCs w:val="24"/>
          <w14:ligatures w14:val="none"/>
        </w:rPr>
        <w:t xml:space="preserve"> Quando la Chiesa pensa alla Vergine Maria, la vede con gli occhi della fede così come ce la presenta l’Apostolo Giovanni alle nozze di Cana, in perenne atteggiamento di preghiera e di supplica dinanzi a Gesù Signore: “Il terzo giorno vi fu una festa di nozze a Cana di Galilea e c’era la madre di Gesù. Fu invitato alle nozze anche Gesù con i suoi discepoli. Venuto a mancare il vino, la madre di Gesù gli disse: «Non hanno vino». E Gesù le rispose: «Donna, che vuoi da me? Non è ancora giunta la mia ora». Sua madre disse ai servitori: «Qualsiasi cosa vi dica, fatela». Vi erano là sei anfore di pietra per la purificazione rituale dei Giudei, contenenti ciascuna da ottanta a centoventi litri. E Gesù disse loro: «Riempite d’acqua le anfore»; e le riempirono fino all’orlo. Disse loro di nuovo: «Ora prendetene e portatene a colui che dirige il banchetto». Ed essi gliene portarono. Come ebbe assaggiato l’acqua diventata vino, colui che dirigeva il banchetto – il quale non sapeva da dove venisse, ma lo sapevano i servitori che avevano preso l’acqua – chiamò lo sposo e gli disse: «Tutti mettono in tavola il vino buono all’inizio e, quando si è già bevuto molto, quello meno buono. Tu invece hai tenuto da parte il vino buono finora». Questo, a Cana di Galilea, fu l’inizio dei segni compiuti da Gesù; egli manifestò la sua gloria e i suoi discepoli credettero in lui” (Gv 2,1-11).  La Vergine Maria, non solo possiede il cuore più santo di tutto l’universo creato, non solo in esso vi è lo Spirito del Signore che intercede per noi secondo i disegni del Padre. Ella è anche la Madre del Figlio dell’Altissimo. Cristo Gesù, poiché vero uomo e vero Dio, deve alla Madre la stessa obbedienza che deve al Padre suo celeste. Quando la Madre chiede, il Figlio sempre l’ascolta. L’ascolta perché sua Madre ed anche perché in Lei prega lo Spirito Santo, che è sempre in eterna e divina comunione con il Padre e il Figlio nel seno della Beata Trinità. La Chiesa vede se stessa, in ogni suo figlio, nel peccato. Non vive da vera sposa di Gesù Signore. Non obbedisce al Padre celeste con osservanza perfetta dei Comandamenti. Non governa le relazioni con gli uomini nella comunione dello Spirito Santo. Non è corpo puro del suo Maestro e Signore. Non rispecchia la santità della Madre sua, Vergine in eterno per il suo Dio. Il peccato la inquina, la trasgressione la incattivisce, la disobbedienza la impoverisce, l’immoralità la priva della sua luce, rendendola assai opaca di fronte al mondo. Essa non brilla per testimonianza ed esemplarità, per fedeltà al suo Dio e per misericordia verso gli uomini da condurre alla salvezza. La Chiesa vede se stessa priva del vino della grazia e della verità di Cristo Gesù. Chi può intercedere? Chi può chiedere al Signore una conversione radicale, una trasformazione globale della nostra vita? Non certo noi che siamo peccatori. Una sola può intervenire e una sola può chiedere: Lei, la Vergine Maria, la Madre di Gesù, la Mistica Sposa dello Spirito Santo, la Figlia tutta santa del Padre. Così la Vergine Maria diviene la Mediatrice della nostra invocazione di pietà e di misericordia. Chi ha offeso il Padre e il Fratello, nella Madre possiede una potente alleata di implorazione di perdono, compassione, benevolenza, commiserazione. La Madre copre con la sua materna amorevolezza l’immensa catasta delle nostre </w:t>
      </w:r>
      <w:r w:rsidRPr="005E5FA3">
        <w:rPr>
          <w:rFonts w:ascii="Arial" w:eastAsia="Calibri" w:hAnsi="Arial" w:cs="Arial"/>
          <w:iCs/>
          <w:kern w:val="0"/>
          <w:sz w:val="24"/>
          <w:szCs w:val="24"/>
          <w14:ligatures w14:val="none"/>
        </w:rPr>
        <w:lastRenderedPageBreak/>
        <w:t xml:space="preserve">colpe e presenta al Padre e al Fratello le ragioni, che sono tutte nel suo cuore, perché loro debbano avere pietà di noi e rimettere la malizia della nostra colpa. Senza la mediazione della Vergine Maria saremmo tutti senza speranza. Non sapremmo a chi ricorrere. Certo, possiamo sempre rivolgerci direttamente al Padre e al Fratello, ma quando si è nel peccato, il peccato allontana, non avvicina a loro. Quando si è nel peccato, presso la Madre si corre, mai ci si allontana da essa. Ella è per noi la Madre che accoglie, copre, difende, si interpone e chiede lei per noi ciò che noi mai avremmo avuto il coraggio di chiedere e implorare. Veramente la Vergine Maria è la porta di ogni speranza di salvezza, nella conversione del cuore e della mente. Vergine Maria, Madre della Redenzione, prega per noi peccatori. Fatti nostra Mediatrice e intercede per noi. Angeli e Santi di Dio, venite in nostro aiuto e soccorso. </w:t>
      </w:r>
    </w:p>
    <w:p w14:paraId="1DBE378C" w14:textId="77777777" w:rsidR="005E5FA3" w:rsidRPr="005E5FA3" w:rsidRDefault="005E5FA3" w:rsidP="005E5FA3">
      <w:pPr>
        <w:spacing w:after="120" w:line="240" w:lineRule="auto"/>
        <w:jc w:val="both"/>
        <w:rPr>
          <w:rFonts w:ascii="Arial" w:eastAsia="Calibri" w:hAnsi="Arial" w:cs="Arial"/>
          <w:iCs/>
          <w:kern w:val="0"/>
          <w:sz w:val="24"/>
          <w:szCs w:val="24"/>
          <w14:ligatures w14:val="none"/>
        </w:rPr>
      </w:pPr>
      <w:r w:rsidRPr="005E5FA3">
        <w:rPr>
          <w:rFonts w:ascii="Arial" w:eastAsia="Calibri" w:hAnsi="Arial" w:cs="Arial"/>
          <w:b/>
          <w:bCs/>
          <w:iCs/>
          <w:kern w:val="0"/>
          <w:sz w:val="24"/>
          <w:szCs w:val="24"/>
          <w14:ligatures w14:val="none"/>
        </w:rPr>
        <w:t>Adesso e nell’ora della nostra morte. Amen</w:t>
      </w:r>
      <w:r w:rsidRPr="005E5FA3">
        <w:rPr>
          <w:rFonts w:ascii="Arial" w:eastAsia="Calibri" w:hAnsi="Arial" w:cs="Arial"/>
          <w:iCs/>
          <w:kern w:val="0"/>
          <w:sz w:val="24"/>
          <w:szCs w:val="24"/>
          <w14:ligatures w14:val="none"/>
        </w:rPr>
        <w:t xml:space="preserve">.  La nostra vita è una perenne tentazione.  Noi siamo immersi in essa, in essa nuotiamo, ci agitiamo, cadiamo, da essa veniamo sconfitti senza che neanche ce ne accorgiamo. La tentazione è quadruplice: nelle parole, nelle opere, nei pensieri, nelle omissioni. È come se fossimo attaccati da essa dai quattro lati. Non c’è scampo. Possiamo applicare alla tentazione quella bellissima immagine del profeta Gioele: “Udite questo, anziani, porgete l’orecchio, voi tutti abitanti della regione. Accadde mai cosa simile ai giorni vostri o ai giorni dei vostri padri? Raccontatelo ai vostri figli, e i vostri figli ai loro figli, e i loro figli alla generazione seguente. Quello che ha lasciato la cavalletta l’ha divorato la locusta; quello che ha lasciato la locusta l’ha divorato il bruco; quello che ha lasciato il bruco l’ha divorato il grillo. Svegliatevi, ubriachi, e piangete, voi tutti che bevete vino, urlate per il vino nuovo che vi è tolto di bocca. Poiché è venuta contro il mio paese una nazione potente e innumerevole, che ha denti di leone, mascelle di leonessa. Ha fatto delle mie viti una desolazione e tronconi delle piante di fico; ha tutto scortecciato e abbandonato, i loro rami appaiono bianchi” (Gl 1,2-7). Cavalletta = parole, locusta = opere, bruco = pensieri, grillo = omissioni. Questo esercito così bene agguerrito, che è mosso solo dalla voracità di distruggere ogni alito di verità, grazia, volontà di Dio nel cuore e nella mente, nel corpo e nell’anima, ogni giorno assedia la nostra vita. I suoi denti stritolano e le sue mascelle tritano, divorano e ingoiano. Oggi in modo particolare questo esercito è divenuto invisibile. Passa attraverso l’etere. Invade le nostre case. Entra nei nostri pensieri. Sconvolge la nostra vita. Noi perdiamo ogni foglia verde. Diveniamo rami secchi. L’invisibilità è l’arma micidiale. Siamo travolti dall’invisibile, dal quasi inesistente. Dove la realtà poneva un freno, dove la fisicità era un ostacolo, il mondo irreale che ci siamo costruiti ci fa vedere che tutto è un gioco. All’inizio. Ma questa è solo la strategia della tentazione. Essa vuole farci credere che tutto è semplice, giusto, santo, necessario, vero, bisogno dell’anima e del corpo. Senza una corazza celeste siamo perduti. Questa protezione infallibile la Chiesa la trova nella Vergine Maria. È Lei il Baluardo, la Difesa, il Muro di cinta, il Bunker che protegge, difende, salva dalla tentazione. La potente intercessione della Vergine Maria deve produrre ciò che lo stesso profeta Gioiele narra nella sua profezia: “Non temete, animali selvatici, perché i pascoli della steppa hanno germogliato, perché gli alberi producono i frutti, la vite e il fico danno le loro ricchezze. Voi, figli di Sion, rallegratevi, gioite nel Signore, vostro Dio, perché vi dà la pioggia in giusta misura, per voi fa scendere l’acqua, la pioggia d’autunno e di primavera, come in passato. Le aie si riempiranno di grano e i tini traboccheranno di vino nuovo e di olio. Vi compenserò delle annate </w:t>
      </w:r>
      <w:r w:rsidRPr="005E5FA3">
        <w:rPr>
          <w:rFonts w:ascii="Arial" w:eastAsia="Calibri" w:hAnsi="Arial" w:cs="Arial"/>
          <w:iCs/>
          <w:kern w:val="0"/>
          <w:sz w:val="24"/>
          <w:szCs w:val="24"/>
          <w14:ligatures w14:val="none"/>
        </w:rPr>
        <w:lastRenderedPageBreak/>
        <w:t>divorate dalla locusta e dal bruco, dal grillo e dalla cavalletta, da quel grande esercito che ho mandato contro di voi. Mangerete in abbondanza, a sazietà, e loderete il nome del Signore, vostro Dio, che in mezzo a voi ha fatto meraviglie: mai più vergogna per il mio popolo. Allora voi riconoscerete che io sono in mezzo a Israele, e che io sono il Signore, vostro Dio, e non ce ne sono altri: mai più vergogna per il mio popolo»” (Gl 2,22-27). È la Vergine Maria lo Scudo con cui si infrangono tutti i proiettili mortali di ogni tentazione. A noi l’obbligo di invocarla, pregarla con amore, vivere con Lei una relazione di vera pietà filiale, sceglierla come nostra Madre, desiderare quotidianamente il suo aiuto, la sua intercessione, la sua preghiera. Poiché siamo sempre in tentazione, sempre abbiamo bisogno della sua mano potente che ci afferri, ci tiri fuori, ci salvi. Vergine Maria, Madre della Redenzione, Angeli e Santi di Dio, pregate per noi, oggi e sempre e nell’ora della nostra morte. Amen.</w:t>
      </w:r>
    </w:p>
    <w:p w14:paraId="2565AA89" w14:textId="77777777" w:rsidR="005E5FA3" w:rsidRPr="005E5FA3" w:rsidRDefault="005E5FA3" w:rsidP="005E5FA3">
      <w:pPr>
        <w:spacing w:after="120" w:line="240" w:lineRule="auto"/>
        <w:jc w:val="both"/>
        <w:rPr>
          <w:rFonts w:ascii="Arial" w:eastAsia="Calibri" w:hAnsi="Arial" w:cs="Arial"/>
          <w:iCs/>
          <w:kern w:val="0"/>
          <w:sz w:val="24"/>
          <w:szCs w:val="24"/>
          <w14:ligatures w14:val="none"/>
        </w:rPr>
      </w:pPr>
      <w:r w:rsidRPr="005E5FA3">
        <w:rPr>
          <w:rFonts w:ascii="Arial" w:eastAsia="Calibri" w:hAnsi="Arial" w:cs="Arial"/>
          <w:b/>
          <w:bCs/>
          <w:iCs/>
          <w:kern w:val="0"/>
          <w:sz w:val="24"/>
          <w:szCs w:val="24"/>
          <w14:ligatures w14:val="none"/>
        </w:rPr>
        <w:t>L’anima mia magnifica il Signore</w:t>
      </w:r>
      <w:r w:rsidRPr="005E5FA3">
        <w:rPr>
          <w:rFonts w:ascii="Arial" w:eastAsia="Calibri" w:hAnsi="Arial" w:cs="Arial"/>
          <w:iCs/>
          <w:kern w:val="0"/>
          <w:sz w:val="24"/>
          <w:szCs w:val="24"/>
          <w14:ligatures w14:val="none"/>
        </w:rPr>
        <w:t xml:space="preserve">. Il cuore della Madre di Dio è purissimo, immacolato, pieno di grazia e di verità, santissimo, castissimo, vergine. Mai esso è stato di una creatura, perché sempre e tutto del suo Dio e Signore. Per Maria, più che per ogni altra creatura, si compie la beatitudine proclamata da Gesù Signore: “Beati i puri di cuore perché vedranno Dio”. La Vergine Maria vede Dio nella sua bellezza eterna e divina, ma anche nella sua opera di salvezza e di redenzione quotidianamente compiuta e realizzata nella storia. Ella vede Dio non come lo vediamo noi con il cuore impastato di peccato, falsità, menzogne, tenebre, concupiscenza, superbia, idolatria, empietà, avarizia ed ogni altro genere di iniquità e nefandezza. Con questo cuore lurido e sporco anche la visione di Dio è lurida e sporca. È una visione di un Dio, creato e fatto dall’uomo ad immagine del suo peccato. Oggi è questa la tragedia che ci sta sommergendo tutti: vedere Dio, cantarlo, descriverlo, parlare di Lui, studiarlo, insegnarlo, predicarlo, testimoniarlo, profetizzarlo, scriverlo, dipingerlo, ma sempre con questo cuore immondo, impuro, pieno di rapina e di iniquità. Al tempo di Gesù, maestri di Dio, erano scribi e farisei. Ma qual era il risultato del loro insegnamento? Avevano ridotto la fede ad una religione immonda e impura, senza Dio, atea, perché impuro e immondo era il loro cuore. Ecco come Gesù vede questo loro cuore: “Guai a voi, scribi e farisei ipocriti, che pulite l’esterno del bicchiere e del piatto, ma all’interno sono pieni di avidità e d’intemperanza. Fariseo cieco, pulisci prima l’interno del bicchiere, perché anche l’esterno diventi pulito! Guai a voi, scribi e farisei ipocriti, che assomigliate a sepolcri imbiancati: all’esterno appaiono belli, ma dentro sono pieni di ossa di morti e di ogni marciume. Così anche voi: all’esterno apparite giusti davanti alla gente, ma dentro siete pieni di ipocrisia e di iniquità” (Mt 23,25-28). Era un cuore il loro nel quale Gesù vede: ”impurità, furti, omicidi, adultèri, avidità, malvagità, inganno, dissolutezza, invidia, calunnia, superbia, stoltezza” (Mc 7,21-22. Il canto che l’uomo fa del Dio è sempre a rischio del suo cuore impuro. Oggi in modo particolare questo rischio si è trasformato in realtà, dal momento che si Dio si parla male, si dicono cose false, non vere, avendo molti suoi maestri, esperti, professori e dottori, presentato Lui un modo bugiardo, falso, menzognero, mentendo, calunniandolo, affermando cose che mai Dio ha pronunciato, mai dette, mai neanche pensato in tutta la sua eternità. Costoro, anziché magnificare il Signore, lo deprimono, lo umiliano, gli tolgono ogni gloria, togliendo la gloria alla verità della sua Parola, al suo Vangelo, alla sua lieta Novella, alla rivelazione che ci dona la conoscenza del suo mistero e della sua misericordia e giustizia in nostro favore. La Vergine Maria non magnifica il Signore, </w:t>
      </w:r>
      <w:r w:rsidRPr="005E5FA3">
        <w:rPr>
          <w:rFonts w:ascii="Arial" w:eastAsia="Calibri" w:hAnsi="Arial" w:cs="Arial"/>
          <w:iCs/>
          <w:kern w:val="0"/>
          <w:sz w:val="24"/>
          <w:szCs w:val="24"/>
          <w14:ligatures w14:val="none"/>
        </w:rPr>
        <w:lastRenderedPageBreak/>
        <w:t xml:space="preserve">perché Dio mai potrà essere magnificato. La sua gloria è sempre sopra i cieli e dei cieli e la sua bellezza è eterna, divina, indicibile. La magnificenza di Dio è una sola: la sua verità pura e semplice. La Madre di Dio magnifica il Signore dicendo la sua più pura, santa, eterna, divina, intramontabile verità. La gloria di Dio è la sua verità. È anche la verità dell’uomo fatto da Dio. L’umile Ancella del Signore profetizza nella più assoluta esattezza la verità di Dio e dell’uomo, nella quale vi è anche la sua verità.  Il Dio vero che è sulle sue labbra è il Dio vero che è nel suo cuore. Se nel suo cuore vi fosse un Dio falso anche le sue labbra canterebbero un Dio falso. Il corpo di Maria magnifica il Signore perché la sua anima è tutta abitata dalla gloria dell’Onnipotente. Questo l’uomo deve comprendere oggi e sempre: se il suo cuore è di peccato anche il suo Dio è un Dio di peccato, se invece il suo cuore è santo anche il suo Dio sarà un Dio santo. Tutte le contaminazioni del suo cuore saranno contaminazioni del suo Dio e tutte le luci divine che sono nel suo cuore saranno luce di verità sul suo Dio. La Vergine Maria possiede il Dio purissimo e purissima è anche la verità delle sue labbra. Ella così canta il suo Signore, magnificandolo nella sua eterna verità. Così vuole che noi lo magnifichiamo: dicendo al mondo intero ciò che Lui è oggi, domani, sempre. Oggi noi non magnifichiamo il Signore. Non conosciamo la sua verità. Il nostro cuore è impuro ed anche le nostre labbra sono immonde. Vergine Maria, Madre della Redenzione, Angeli e Santi, fateci dal cuore purissimo. </w:t>
      </w:r>
    </w:p>
    <w:p w14:paraId="484C17D8" w14:textId="77777777" w:rsidR="005E5FA3" w:rsidRPr="005E5FA3" w:rsidRDefault="005E5FA3" w:rsidP="005E5FA3">
      <w:pPr>
        <w:spacing w:after="120" w:line="240" w:lineRule="auto"/>
        <w:jc w:val="both"/>
        <w:rPr>
          <w:rFonts w:ascii="Arial" w:eastAsia="Calibri" w:hAnsi="Arial" w:cs="Arial"/>
          <w:iCs/>
          <w:kern w:val="0"/>
          <w:sz w:val="24"/>
          <w:szCs w:val="24"/>
          <w14:ligatures w14:val="none"/>
        </w:rPr>
      </w:pPr>
      <w:r w:rsidRPr="005E5FA3">
        <w:rPr>
          <w:rFonts w:ascii="Arial" w:eastAsia="Calibri" w:hAnsi="Arial" w:cs="Arial"/>
          <w:b/>
          <w:bCs/>
          <w:iCs/>
          <w:kern w:val="0"/>
          <w:sz w:val="24"/>
          <w:szCs w:val="24"/>
          <w14:ligatures w14:val="none"/>
        </w:rPr>
        <w:t>E il mio spirito esulta in Dio, mio salvatore.</w:t>
      </w:r>
      <w:r w:rsidRPr="005E5FA3">
        <w:rPr>
          <w:rFonts w:ascii="Arial" w:eastAsia="Calibri" w:hAnsi="Arial" w:cs="Arial"/>
          <w:iCs/>
          <w:kern w:val="0"/>
          <w:sz w:val="24"/>
          <w:szCs w:val="24"/>
          <w14:ligatures w14:val="none"/>
        </w:rPr>
        <w:t xml:space="preserve"> Nella Scrittura Antica, l’esultanza, la gioia dello spirito e del cuore, è motivata da un intervento puntuale di Dio nella storia di una singola persona o dell’intero popolo del Signore: “Allora Anna pregò: Il mio cuore esulta nel Signore, la mia fronte s'innalza grazie al mio Dio. Si apre la mia bocca contro i miei nemici, perchè io godo del beneficio che mi hai concesso” (1Sam 2, 1). “Il Signore è la mia forza e il mio scudo, ho posto in lui la mia fiducia; mi ha dato aiuto ed esulta il mio cuore, con il mio canto gli rendo grazie” (Sal 27, 7). “Esulta, o sterile che non hai partorito, prorompi in grida di giubilo e di gioia, tu che non hai provato i dolori, perché più numerosi sono i figli dell'abbandonata che i figli della maritata, dice il Signore” (Is 54, 1). “Io gioisco pienamente nel Signore, la mia anima esulta nel mio Dio, perché mi ha rivestito delle vesti di salvezza, mi ha avvolto con il manto della giustizia, come uno sposo che si cinge il diadema e come una sposa che si adorna di gioielli” (Is 61, 10). “Gioisci, figlia di Sion, esulta, Israele, e rallegrati con tutto il cuore, figlia di Gerusalemme!” (Sof 3, 14). “Gioisci, esulta, figlia di Sion, perché, ecco, io vengo ad abitare in mezzo a te - oracolo del Signore” (Zc 2, 14). “Esulta grandemente figlia di Sion, giubila, figlia di Gerusalemme! Ecco, a te viene il tuo re. Egli è giusto e vittorioso, umile, cavalca un asino, un puledro figlio d'asina” (Zc 9, 9). Anche la Vergine Maria esulta nel suo spirito in Dio. Ella confessa Dio il suo salvatore. Ella è la prima salvata da Dio. La salvezza che Dio ha compiuto in Lei è singolare, unica, che non sarà mai di nessun’altra creatura. Ella è stata salvata non per redenzione. Si redime, si riscatta, si libera colui che è prigioniero, schiavo del diavolo, del male, del peccato, della morte spirituale. Gesù è il Redentore del mondo intero, ma non di sua Madre. Sua Madre non è stata comprata, non è stata liberata, non è stata sottratta al potere del diavolo, non è stata tratta fuori dalla sua prigionia, non è stata riscattata dalla sua schiavitù. Satana non ha mai avuto un solo istante di dominio sopra di Lei. La Vergine Maria è però vera salvata da Dio. Ella è stata salvata per prevenzione. La grazia di Cristo Gesù le è stata applicata in previsione, ancor prima di nascere, di vedere la luce. Le è stata </w:t>
      </w:r>
      <w:r w:rsidRPr="005E5FA3">
        <w:rPr>
          <w:rFonts w:ascii="Arial" w:eastAsia="Calibri" w:hAnsi="Arial" w:cs="Arial"/>
          <w:iCs/>
          <w:kern w:val="0"/>
          <w:sz w:val="24"/>
          <w:szCs w:val="24"/>
          <w14:ligatures w14:val="none"/>
        </w:rPr>
        <w:lastRenderedPageBreak/>
        <w:t>applicata all’istante stesso in cui Lei è stata chiamata ad esistere. Lei è sempre esistita immacolata, pura, vergine, santissima. L’ombra del male mai si è poggiata su di Lei. Ella è stata sempre vestita del sole della grazia, verità, giustizia, santità, purezza interiore ed esteriore. Quanto Giovanni vede è il compimento di ciò che è iniziato al primo istante dell’esistere di Maria: “Un segno grandioso apparve nel cielo: una donna vestita di sole, con la luna sotto i suoi piedi e, sul capo, una corona di dodici stelle” (Ap 12. 1). Dinanzi a tale bellezza tutta la creazione, visibile e invisibile, si inchina e proclama la Vergine Maria beata e benedetta per i secoli eterni. Di Maria si può cantare quanto lo sposo canta della sua sposa: “Prima che spiri la brezza del giorno e si allunghino le ombre, me ne andrò sul monte della mirra e sul colle dell’incenso. Tutta bella sei tu, amata mia, e in te non vi è difetto. Vieni dal Libano, o sposa, vieni dal Libano, vieni! Scendi dalla vetta dell’Amana, dalla cima del Senir e dell’Ermon, dalle spelonche dei leoni, dai monti dei leopardi. Tu mi hai rapito il cuore, sorella mia, mia sposa, tu mi hai rapito il cuore con un solo tuo sguardo, con una perla sola della tua collana! Quanto è soave il tuo amore, sorella mia, mia sposa, quanto più inebriante del vino è il tuo amore, e il profumo dei tuoi unguenti, più di ogni balsamo. Le tue labbra stillano nettare, o sposa, c’è miele e latte sotto la tua lingua e il profumo delle tue vesti è come quello del Libano. Giardino chiuso tu sei, sorella mia, mia sposa, sorgente chiusa, fontana sigillata. I tuoi germogli sono un paradiso di melagrane, con i frutti più squisiti, alberi di cipro e nardo, nardo e zafferano, cannella e cinnamomo, con ogni specie di alberi d’incenso, mirra e àloe, con tutti gli aromi migliori. Fontana che irrora i giardini, pozzo d’acque vive che sgorgano dal Libano. Àlzati, vento del settentrione, vieni, vieni vento del meridione,  soffia nel mio giardino, si effondano i suoi aromi. Venga l’amato mio nel suo giardino e ne mangi i frutti squisiti” (Ct 4,6-16). Chi è l’Autore di tutta questa bellezza, di questo fascino spirituale nel quale gli Angeli si rispecchiano e vedono il limite nella loro creazione? Questo Autore è uno solo: Dio. È Dio che dall’eternità ha pensato, ha voluto, ha deciso, ha realizzato. Maria è l’opera più eccellente di Dio. È l’opera che in bellezza supera l’intera bellezza della creazione visibile e invisibile. Ella non è però fuori dell’umanità. Dell’umanità è vera figlia e per questo ella esulta in Dio suo salvatore. L’ha creata da Eva, salvandola per prevenzione, in previsione dei meriti di Gesù Signore. Questo è il grande prodigio che la Vergine Maria contempla e per il quale esulta. Dio è stato veramente il suo Salvatore potente. Vergine Maria, Madre della Redenzione, Angeli e Santi, aiutateci a contemplare questa bellezza, in modo che i nostri cuori siano rapiti, incantati, trascinati a Dio.</w:t>
      </w:r>
    </w:p>
    <w:p w14:paraId="2A3B9DA6" w14:textId="77777777" w:rsidR="005E5FA3" w:rsidRPr="005E5FA3" w:rsidRDefault="005E5FA3" w:rsidP="005E5FA3">
      <w:pPr>
        <w:spacing w:after="120" w:line="240" w:lineRule="auto"/>
        <w:jc w:val="both"/>
        <w:rPr>
          <w:rFonts w:ascii="Arial" w:eastAsia="Calibri" w:hAnsi="Arial" w:cs="Arial"/>
          <w:iCs/>
          <w:kern w:val="0"/>
          <w:sz w:val="24"/>
          <w:szCs w:val="24"/>
          <w14:ligatures w14:val="none"/>
        </w:rPr>
      </w:pPr>
      <w:r w:rsidRPr="005E5FA3">
        <w:rPr>
          <w:rFonts w:ascii="Arial" w:eastAsia="Calibri" w:hAnsi="Arial" w:cs="Arial"/>
          <w:b/>
          <w:bCs/>
          <w:iCs/>
          <w:kern w:val="0"/>
          <w:sz w:val="24"/>
          <w:szCs w:val="24"/>
          <w14:ligatures w14:val="none"/>
        </w:rPr>
        <w:t>Perché ha guardato l’umiltà della sua serva</w:t>
      </w:r>
      <w:r w:rsidRPr="005E5FA3">
        <w:rPr>
          <w:rFonts w:ascii="Arial" w:eastAsia="Calibri" w:hAnsi="Arial" w:cs="Arial"/>
          <w:iCs/>
          <w:kern w:val="0"/>
          <w:sz w:val="24"/>
          <w:szCs w:val="24"/>
          <w14:ligatures w14:val="none"/>
        </w:rPr>
        <w:t xml:space="preserve">. L’Antico Scrittura così parla così parla dell’umiltà: “Il timore di Dio è scuola di sapienza, prima della gloria c’è l’umiltà” (Pro 15,33). “Frutti dell’umiltà sono il timore di Dio, la ricchezza, l’onore e la vita”  (Pro 22,4). “Cercate il Signore voi tutti, poveri della terra, che eseguite i suoi ordini, cercate la giustizia, cercate l’umiltà; forse potrete trovarvi al riparo nel giorno dell’ira del Signore” (Sof 2,3). Dell’umile il Signore si compiace. Gesù stesso così si rivela ai suoi discepoli: “Venite a me, voi tutti che siete stanchi e oppressi, e io vi darò ristoro. Prendete il mio giogo sopra di voi e imparate da me, che sono mite e umile di cuore, e troverete ristoro per la vostra vita. Il mio giogo infatti è dolce e il mio peso leggero” (Mt 11,28-30).  L’umiltà è la fonte di ogni vera vita. È giusto che ci chiediamo: cosa è esattamente, nella più pura essenza l’umiltà? La risposta non può essere se non semplice: l’umiltà è la confessione limpida, onesta, seria, giusta, </w:t>
      </w:r>
      <w:r w:rsidRPr="005E5FA3">
        <w:rPr>
          <w:rFonts w:ascii="Arial" w:eastAsia="Calibri" w:hAnsi="Arial" w:cs="Arial"/>
          <w:iCs/>
          <w:kern w:val="0"/>
          <w:sz w:val="24"/>
          <w:szCs w:val="24"/>
          <w14:ligatures w14:val="none"/>
        </w:rPr>
        <w:lastRenderedPageBreak/>
        <w:t xml:space="preserve">santa della verità di cui sono fatti il nostro corpo, il nostro spirito, la nostra anima. La prima verità è questa: noi siamo di Dio, fatti da Lui, fatti per Lui, fatti per vivere in Lui. Senza questa originaria, essenziale, costitutiva verità, mai noi possiamo divenire umili. Manca il fondamento stesso, il principio basilare di ogni umiltà. Un uomo che non dovesse riconoscere la sua origine da Dio e il suo fine – egli è per il Signore – è condannato ad una stoltezza perenne. Dalla stoltezza ben presto si passa all’empietà, all’idolatria, che è negazione e sconfessione della nostra primaria verità: “Dio disse: «Facciamo l’uomo a nostra immagine, secondo la nostra somiglianza: dòmini sui pesci del mare e sugli uccelli del cielo, sul bestiame, su tutti gli animali selvatici e su tutti i rettili che strisciano sulla terra». E Dio creò l’uomo a sua immagine; a immagine di Dio lo creò:  maschio e femmina li creò” (Gen 1,26-17). Oggi questa verità è calpestata, rinnegata, abbandonata, rifiutata, negata. Senza questa verità non c’è futuro per l’uomo, perché non vi è fondamento divino nella sua vita. È un albero senza radici, cioè un tronco destinato a finire nel fuoco. C’è però una seconda verità che merita tutta la nostra attenzione. L’uomo non è stato fatto da Dio al momento della sua creazione, all’inizio del tempo e della generazione quando è stato concepito. L’uomo è fatto ogni giorno dalla volontà di Dio. È questa l’umiltà di cui parla oggi la Vergine Maria. Ella vede Dio in ogni momento della sua storia. Lo vede come il Signore, il Creatore, il Salvatore oggi della sua quotidiana esistenza. Ogni attimo è di Dio. Ogni attimo si deve donare a Dio. Ciò che Dio chiede si dona, ciò che comanda si fa, ogni suo desiderio si realizza. Ella è dalla volontà di Dio in modo stabile, duraturo, perenne, nelle piccole e grandi cose, nei piccoli e grandi pensieri, nelle piccole e grandi manifestazioni del suo quotidiano. Dio vede che in Maria non vi è alcuno ostacolo all’obbedienza. Non vi è neanche l’impedimento di un solo piccolissimo peccato veniale. Dio vuole ed ella esegue. Dio desidera ed ella si dispone all’ascolto di ogni suo desiderio. Dio comanda ed ella obbedisce prontamente, senza neanche l’intervallo di un istante tra l’ascolto e la risposta. Dio guarda questa umiltà di Maria e si esalta in Lei. Veramente questa volta ha fatto un’opera grande, grandissima. Ha fatto un cuore che sa donarsi tutto a Lui, una volontà che si consegna interamente, un corpo che non è mai appartenuto ad altri, un’anima che è tutta bella, pura, casta, immacolata, santa per il suo Dio. Se Dio guardando la sua creazione, ha dovuto confessare la bellezza e la bontà di essa: “Dio vide quanto aveva fatto, ed ecco, era cosa molto buona” (Gen 1,31), dinanzi allo spettacolo di purezza della vergine Maria, Dio deve attestare non solo che l’opera da Lui fatta è molto buona, ma che Maria supera per bontà, bellezza, magnificenza tutt’intera la creazione visibile ed invisibile. Maria è un’argilla finissima nelle mani del suo Dio. Dio potrà fare di Lei tutto ciò che vuole. In Lei non troverà mai una piccolissima, infima resistenza. Non ci sarà neanche un granello di sabbia dura che possa impedire o ritardare la modulazione e formazione di essa. Pensieri, sentimenti, volontà, corpo, anima, spirito, giorno, notte, settimane, mesi, anni sono interamente del suo Dio e Signore. Maria non dispone di sé neanche di un solo istante. Anche l’istante è del suo Dio, del suo Signore, Creatore, Padre. Vergine Maria, Madre della Redenzione, Angeli, Santi, insegnateci la santa umiltà. </w:t>
      </w:r>
    </w:p>
    <w:p w14:paraId="4C1BBD86" w14:textId="77777777" w:rsidR="005E5FA3" w:rsidRPr="005E5FA3" w:rsidRDefault="005E5FA3" w:rsidP="005E5FA3">
      <w:pPr>
        <w:spacing w:after="120" w:line="240" w:lineRule="auto"/>
        <w:jc w:val="both"/>
        <w:rPr>
          <w:rFonts w:ascii="Arial" w:eastAsia="Calibri" w:hAnsi="Arial" w:cs="Arial"/>
          <w:iCs/>
          <w:kern w:val="0"/>
          <w:sz w:val="24"/>
          <w:szCs w:val="24"/>
          <w14:ligatures w14:val="none"/>
        </w:rPr>
      </w:pPr>
      <w:r w:rsidRPr="005E5FA3">
        <w:rPr>
          <w:rFonts w:ascii="Arial" w:eastAsia="Calibri" w:hAnsi="Arial" w:cs="Arial"/>
          <w:b/>
          <w:bCs/>
          <w:iCs/>
          <w:kern w:val="0"/>
          <w:sz w:val="24"/>
          <w:szCs w:val="24"/>
          <w14:ligatures w14:val="none"/>
        </w:rPr>
        <w:t>D’ora in poi tutte le generazioni mi chiameranno beata</w:t>
      </w:r>
      <w:r w:rsidRPr="005E5FA3">
        <w:rPr>
          <w:rFonts w:ascii="Arial" w:eastAsia="Calibri" w:hAnsi="Arial" w:cs="Arial"/>
          <w:iCs/>
          <w:kern w:val="0"/>
          <w:sz w:val="24"/>
          <w:szCs w:val="24"/>
          <w14:ligatures w14:val="none"/>
        </w:rPr>
        <w:t xml:space="preserve">. Particolarità, temporalità, spazialità, località, momentaneità, fugacità: è questa la caratteristica o essenza dell’uomo. Anche per i Santi della terra e del Cielo vale questa legge: chi è onorato in un luogo e chi in un altro, chi in un tempo e chi in un altro, chi è amato </w:t>
      </w:r>
      <w:r w:rsidRPr="005E5FA3">
        <w:rPr>
          <w:rFonts w:ascii="Arial" w:eastAsia="Calibri" w:hAnsi="Arial" w:cs="Arial"/>
          <w:iCs/>
          <w:kern w:val="0"/>
          <w:sz w:val="24"/>
          <w:szCs w:val="24"/>
          <w14:ligatures w14:val="none"/>
        </w:rPr>
        <w:lastRenderedPageBreak/>
        <w:t xml:space="preserve">di più e chi di meno. Moltissimi sono stati dimenticati, altri trascurati, tanti ignorati in vita e in morte. Ognuno è rivestito di una particolare gloria. La gloria dell’uno differisce però dalla gloria dell’altro, che può essere più o meno grande, più o meno estesa, mai però universale. Il limite è la loro caratteristica peculiare. Sono Santi, ma nel limite della loro santità. È questa la loro verità. Tutto cambia quando ci troviamo dinanzi alla Vergine Maria, Madre di Dio e Madre nostra. Lei ha un rapporto singolare, unico con ogni discepolo di Gesù ed ognuno è discepolo di Gesù per questo rapporto personale, particolare con Lei. Per cui la verità del discepolo è verità di Maria, la verità di Maria è verità del discepolo. Questo rapporto è di maternità e di figliolanza. La vergine Maria è Madre del discepolo di Gesù. Il discepolo di Gesù è figlio della Madre di Dio. Anzi è da dirsi che uno è discepolo di Gesù perché è Figlio della Madre sua. Se non è Figlio della Madre sua neanche è suo discepolo. La Vergine Maria, ancora non è aveva proferito questa profezia e già la cugina Elisabetta l’aveva proclamata beata e benedetta: “In quei giorni Maria si alzò e andò in fretta verso la regione montuosa, in una città di Giuda. Entrata nella casa di Zaccaria, salutò Elisabetta. Appena Elisabetta ebbe udito il saluto di Maria, il bambino sussultò nel suo grembo. Elisabetta fu colmata di Spirito Santo ed esclamò a gran voce: «Benedetta tu fra le donne e benedetto il frutto del tuo grembo! A che cosa devo che la madre del mio Signore venga da me? Ecco, appena il tuo saluto è giunto ai miei orecchi, il bambino ha sussultato di gioia nel mio grembo. E beata colei che ha creduto nell’adempimento di ciò che il Signore le ha detto»” (Lc 1,39-45). Elisabetta non è figlia di Maria, Gesù ancora non l’ha costituita Madre del suo discepolo, eppure la proclama beata. Perché? È sufficiente che un uomo sia giusto, pio, pieno di Spirito Santo, perché veda la grande opera che Dio ha compiuto in questa sua umile serva e all’istante la proclamerà beata e benedetta per i secoli eterni. Se questo non lo fa, allora significa che lui non è né giusto, né pio, né pieno di Spirito Santo. È un cieco che non vede le grandi opere di Dio. Se poi nega la grandezza della Vergine Maria, la combatte, vuole distruggerla, allora non è soltanto non giusto, non pio, non pieno di Spirito Santo è anche malvagio, cattivo, diabolico, satanico. Il suo cuore è impuro, la sua anima è sporca, il suo spirito è nero. Per questo non può sopportare la luce purissima che si irradia dal Madre del Signore. Se la Scrittura minaccia un male di cecità perenne a chi non rispetta i genitori –  “L’occhio che guarda con scherno il padre e si rifiuta di ubbidire alla madre sia cavato dai corvi della valle e divorato dagli aquilotti” (Pro 30.17) – cosa capiterà a coloro che disprezzano la Madre che li ha generati come veri figli di Dio e discepoli del loro Salvatore e Redentore? Per tutti i denigratori della gloria della Vergine Maria di certo ci sarà la cecità eterna nel buio più profondo dell’inferno. Costoro hanno oscurato nei cuori la luce che avvolge la Madre di Dio e per loro non ci sarà spazio nella luce eterna, a meno che non si convertano, non riparino la loro stoltezza e insipienza e inizino anch’essi a cantare le glorie della Vergine Maria, chiamandola dinanzi al mondo intero beata e benedetta. Un cristiano che non ama, non rispetta, disprezza, bestemmia, ingiuria, infanga la luce della Madre di Dio presso chi potrà mai ricorrere nel momento del bisogno? Non di certo dal Figlio suo? Gesù non ascolterà mai chi insudicia la Madre sua. Neanche lo Spirito Santo potrà soccorrere. Lui è il suo mistico Sposo. La sua mistica Sposa non solo è casta, è anche immacolata, purissima, santissima, vergine nel cuore, nell’anima, nello spirito. Del Padre dei cieli neanche se ne parli. La Vergine Maria è l’opera più stupenda di tutta la sua creazione. Ella da sola supera per bellezza tutto l’universo creato, visibile e invisibile. Chi ama la Vergine Maria è nel cuore del Padre, del Figlio, dello Spirito </w:t>
      </w:r>
      <w:r w:rsidRPr="005E5FA3">
        <w:rPr>
          <w:rFonts w:ascii="Arial" w:eastAsia="Calibri" w:hAnsi="Arial" w:cs="Arial"/>
          <w:iCs/>
          <w:kern w:val="0"/>
          <w:sz w:val="24"/>
          <w:szCs w:val="24"/>
          <w14:ligatures w14:val="none"/>
        </w:rPr>
        <w:lastRenderedPageBreak/>
        <w:t xml:space="preserve">Santo. Chi la proclama beata e benedetta e la ama con cuore puro, libero, santo, è amato da tutto il Cielo. Mai vi potrà essere posto nel Paradiso per chi non canta le glorie della sua Regina. Angeli e Santi, aiutateci ad amare Vergine Maria, Madre della Redenzione, con amore intenso, puro, santo, vero, libero, dinanzi al mondo intero, senza alcuna paura. </w:t>
      </w:r>
    </w:p>
    <w:p w14:paraId="5F429DD0" w14:textId="77777777" w:rsidR="005E5FA3" w:rsidRPr="005E5FA3" w:rsidRDefault="005E5FA3" w:rsidP="005E5FA3">
      <w:pPr>
        <w:spacing w:after="120" w:line="240" w:lineRule="auto"/>
        <w:jc w:val="both"/>
        <w:rPr>
          <w:rFonts w:ascii="Arial" w:eastAsia="Calibri" w:hAnsi="Arial" w:cs="Arial"/>
          <w:iCs/>
          <w:kern w:val="0"/>
          <w:sz w:val="24"/>
          <w:szCs w:val="24"/>
          <w14:ligatures w14:val="none"/>
        </w:rPr>
      </w:pPr>
      <w:r w:rsidRPr="005E5FA3">
        <w:rPr>
          <w:rFonts w:ascii="Arial" w:eastAsia="Calibri" w:hAnsi="Arial" w:cs="Arial"/>
          <w:b/>
          <w:bCs/>
          <w:iCs/>
          <w:kern w:val="0"/>
          <w:sz w:val="24"/>
          <w:szCs w:val="24"/>
          <w14:ligatures w14:val="none"/>
        </w:rPr>
        <w:t>Grandi cose ha fatto per me l’Onnipotente e Santo è il suo nome</w:t>
      </w:r>
      <w:r w:rsidRPr="005E5FA3">
        <w:rPr>
          <w:rFonts w:ascii="Arial" w:eastAsia="Calibri" w:hAnsi="Arial" w:cs="Arial"/>
          <w:iCs/>
          <w:kern w:val="0"/>
          <w:sz w:val="24"/>
          <w:szCs w:val="24"/>
          <w14:ligatures w14:val="none"/>
        </w:rPr>
        <w:t xml:space="preserve">. La Vergine Maria celebra, ringrazia, loda e benedice il Signore perché l’Onnipotente ha fatto grandi cose per Lei.  Proclama anche la santità del suo nome. Dio è Santo, anzi è il Santo, la Sorgente, la Fonte di ogni santità, bontà, misericordia, perdono, grazia, amore, fedeltà, carità. Le basi del suo trono sono tutte verità e giustizia. Mai Dio potrà fare qualcosa meno giusto o di meno santo. Tutte le sue opere attestano questa grande verità: la sua santità. Lui non fa preferenza di persone, non esalta il ricco ed umilia il povero, non separa e non distingue l’amico dal nemico, chi lo ama da chi lo odia, perché il suo amore sempre si riversa su ogni creatura. Nel giorno del giudizio, la sua giustizia sarà riconosciuta e confessata santa anche da coloro che sono stati condannati. Anche loro grideranno che il Signore è il Santo e che è solo per loro colpa che si trovano a marcire nella morte eterna della perdizione. Dio è il Santo. Se ha fatto Maria grande, se ha fatto per Lei grandi cose, nessuno potrà negarle. Tutti le dobbiamo confessare, perché è in questa confessione che si manifesta nel modo più bello e più giusto la verità della santità di Dio. Chi non confessa le grandi cose che Dio ha fatto per Lei, è un cieco e uno stolto. È anche un profanatore della gloria del Signore. Dio ha fatto l’opera più eccelsa nella sua creazione e noi non la proclamiamo, anzi la neghiamo e la rinneghiamo. Se questo dovesse avvenire, quanto questo avviene è segno della nostra cecità spirituale, frutto della nostra empietà e idolatria. Non solo per la Vergine Maria l’Onnipotente, il Santo ha fatto grandi cose. Le ha fatte uniche, non ripetibili. Solo in Lei, solo per Lei e per nessun altro. Nessuno si offenda. Non vi è stato, non vi è, non vi sarà mai più sulla nostra terra e nell’universo intero una creatura che possa paragonarsi anche in minima parte alla Vergine Maria. Lei è la sola, l’unica Donna, la sola Creatura innalzata dal Signore ad altezze veramente divine. A Lei manca solo la divinità di origine, eterna. Dio gliel’ha comunicata per partecipazione. Ella è partecipe della divina natura  in un modo unico, solo, singolare, particolare, speciale. La Vergine Maria è Madre di Dio. È Madre e Vergine. È la Vergine Mara, la Madre Vergine che ha concepito per opera dello Spirito Santo il Verbo della vita, il Figlio Eterno del Padre, che nel suo grembo ha voluto farsi uomo. Da lei il vero Dio è anche il vero uomo. Avendo concepito, generato, partorito il Figlio Unigenito di Dio, Lei è vera Madre di Dio, vera Madre del suo Figlio Eterno, vera Madre del Verbo divino. La Vergine Maria è stata costituita dal Figlio Mediatrice di tutte le grazie. Non c’è grazia che non discenda da Lei nei nostri cuori. Chi vuole un dono dal Cielo deve chiederlo a Lei. Il Figlio ascolta una sola voce: quella della Madre sua. Noi preghiamo con la sua voce, con il suo cuore, con la sua anima e Cristo Gesù esaudisce ogni nostro desiderio, perché è il desiderio della Madre sua che Lui sempre ascolta ed esaudisce. La Vergine Maria è Madre di ogni discepolo di Cristo Gesù. Come in Lei e per Lei il Figlio di Dio è divenuto Figlio dell’uomo per opera dello Spirito Santo, così in lei e per Lei, in Cristo Gesù, per opera dello Spirito Santo, ogni figlio dell’uomo viene generato a figlio di Dio. In lei deve nascere alla nuova dignità di figlio di Dio ogni redento. La Vergine Maria è vera madre di ogni cristiano. Da vero figlio sempre deve vivere. Con lei deve stringere un rapporto di vera </w:t>
      </w:r>
      <w:r w:rsidRPr="005E5FA3">
        <w:rPr>
          <w:rFonts w:ascii="Arial" w:eastAsia="Calibri" w:hAnsi="Arial" w:cs="Arial"/>
          <w:iCs/>
          <w:kern w:val="0"/>
          <w:sz w:val="24"/>
          <w:szCs w:val="24"/>
          <w14:ligatures w14:val="none"/>
        </w:rPr>
        <w:lastRenderedPageBreak/>
        <w:t xml:space="preserve">figliolanza. Lei è vera nostra Madre. Noi siamo chiamati a vivere come veri suoi figli, figli santi, pii, devoti, casti, puri, giusti. La Vergine Maria è rivestita di luce purissima, divina. Non c’è luce nel Cielo superiore alla sua luce tra tutte le creature, Angeli e Beati. La sua supera per intensità tutta la luce messa insieme di tutti gli abitanti del Cielo. Solo Dio è superiore alla Vergine Maria in luce e in Santità, solo Cristo Signore è più alto in gloria e in magnificenza. Dopo Cristo è la Vergine Maria splendente di gloria eterna e divina. Vergine Maria, Madre della Redenzione, Angeli e Santi, aiutateci ad innamorarci di una così grande opera. Opera unica, sola, irraggiungibile, irripetibile in eterno. </w:t>
      </w:r>
    </w:p>
    <w:p w14:paraId="19AD1021" w14:textId="77777777" w:rsidR="005E5FA3" w:rsidRPr="005E5FA3" w:rsidRDefault="005E5FA3" w:rsidP="005E5FA3">
      <w:pPr>
        <w:spacing w:after="120" w:line="240" w:lineRule="auto"/>
        <w:jc w:val="both"/>
        <w:rPr>
          <w:rFonts w:ascii="Arial" w:eastAsia="Calibri" w:hAnsi="Arial" w:cs="Arial"/>
          <w:iCs/>
          <w:kern w:val="0"/>
          <w:sz w:val="24"/>
          <w:szCs w:val="24"/>
          <w14:ligatures w14:val="none"/>
        </w:rPr>
      </w:pPr>
      <w:r w:rsidRPr="005E5FA3">
        <w:rPr>
          <w:rFonts w:ascii="Arial" w:eastAsia="Calibri" w:hAnsi="Arial" w:cs="Arial"/>
          <w:b/>
          <w:bCs/>
          <w:iCs/>
          <w:kern w:val="0"/>
          <w:sz w:val="24"/>
          <w:szCs w:val="24"/>
          <w14:ligatures w14:val="none"/>
        </w:rPr>
        <w:t>Di generazione in generazione la sua misericordia per quelli che lo temono</w:t>
      </w:r>
      <w:r w:rsidRPr="005E5FA3">
        <w:rPr>
          <w:rFonts w:ascii="Arial" w:eastAsia="Calibri" w:hAnsi="Arial" w:cs="Arial"/>
          <w:iCs/>
          <w:kern w:val="0"/>
          <w:sz w:val="24"/>
          <w:szCs w:val="24"/>
          <w14:ligatures w14:val="none"/>
        </w:rPr>
        <w:t xml:space="preserve">. Misericordia e giustizia sono in Dio le verità attraverso le quali Lui opera ed agisce con la creatura fatta ad immagine e somiglianza del Creatore. La misericordia che previene la giustizia e questa segue sempre quella. Mai la misericordia è esercitata senza la giustizia e mai la giustizia potrà prescindere dalla misericordia. Ma cosa è esattamente la misericordia e cosa la giustizia? Quando noi parliamo di misericordia, intendiamo la grandezza abissale dell’amore di Dio che viene riversato su di noi prima di tutto come creazione, poi come benedizione, infine come abbondanza di vita sia spirituale che fisica. Tutto è dalla grazia di Dio. Tutto è una elargizione della sua divina bontà. Tutto è dalla sua misericordia eterna. Tutto è dal suo amore senza limiti. Così canta il Salmo: “Rendete grazie al Signore perché è buono, perché il suo amore è per sempre. Rendete grazie al Dio degli dèi, perché il suo amore è per sempre. Rendete grazie al Signore dei signori, perché il suo amore è per sempre. Lui solo ha compiuto grandi meraviglie, perché il suo amore è per sempre. Ha creato i cieli con sapienza, perché il suo amore è per sempre. Ha disteso la terra sulle acque, perché il suo amore è per sempre. Ha fatto le grandi luci, perché il suo amore è per sempre. Il sole, per governare il giorno, perché il suo amore è per sempre. La luna e le stelle, per governare la notte, perché il suo amore è per sempre. Nella nostra umiliazione si è ricordato di noi, perché il suo amore è per sempre. Ci ha liberati dai nostri avversari, perché il suo amore è per sempre. Egli dà il cibo a ogni vivente, perché il suo amore è per sempre. Rendete grazie al Dio del cielo, perché il suo amore è per sempre” (Cfr. Sal 136 (135), 1-26). Quest’amore precede ogni decisione dell’uomo ed ogni moto della sua volontà. Esso è offerto a tutti. Nessuno ne è stato mai escluso. La misericordia deve viversi però sempre nella più grande giustizia. È questo il timore del Signore del quale oggi si parla. Cosa è allora la giustizia che deve sempre accompagnare la misericordia eterna di Dio? La giustizia è la fedeltà di Dio ad ogni sua Parola. Qual è allora la Parola di Dio in ordine alla sua misericordia? Essa è semplicemente questa: per sola misericordia Dio ci chiama a lasciarci rivestire del suo amore, della sua verità, della sua grazia, di ogni sua benedizione. Il dono di Dio però viene dato a noi sotto condizione: lo dobbiamo vivere per intero, oggi e sempre, nella sua Parola, in obbedienza ad ogni suo volere, in risposta ad ogni suo comando. L’acqua sgorga dalla fonte in modo ininterrotto e perenne. Non la si può portare a casa senza un recipiente. Chi possiede il recipiente attinge l’acqua e la porta a casa. Più grande e il recipiente e più acqua potrà attingere. Più acqua attingerà e più quelli della casa si potranno dissetare, sfamare, curare, lavare, pulire, mettere in ordine. L’acqua è pienezza di vita. Deve l’acqua è assente, lì regna solo la morte e neanche essa perché è la vita stessa che scompare da quei luoghi. Il nostro recipiente per attingere ogni grazia di Dio, ogni suo amore, ogni sua misericordia, ogni elargizione </w:t>
      </w:r>
      <w:r w:rsidRPr="005E5FA3">
        <w:rPr>
          <w:rFonts w:ascii="Arial" w:eastAsia="Calibri" w:hAnsi="Arial" w:cs="Arial"/>
          <w:iCs/>
          <w:kern w:val="0"/>
          <w:sz w:val="24"/>
          <w:szCs w:val="24"/>
          <w14:ligatures w14:val="none"/>
        </w:rPr>
        <w:lastRenderedPageBreak/>
        <w:t xml:space="preserve">della sua bontà è la nostra obbedienza. Senza questo recipiente, nessuna acqua divina potrà mai essere attinta e noi siamo invasi e pervasi dalla morte. La nostra vita è finita, finisce, finirà. Ecco allora cosa insegna la Vergine Maria in questo suo cantico di lode per il suo Dio e Signore. Il nostro Dio è una sorgente perenne di grazia e di verità in Cristo Gesù, per opera del suo Santo Spirito. Questa sorgente sgorgherà sempre. Mai si esaurirà. Neanche nell’eternità potrà mai venire meno. La sua acqua è la nostra vita del corpo, dell’anima, dello spirito. Ma chi potrà portare a casa quest’acqua di salvezza, redenzione, giustificazione, vita eterna per se stessi e per gli altri? Sono coloro che si accostano ad essa con il recipiente dell’obbedienza, dell’ascolto della voce del Signore. Chi teme il Signore e gli obbedisce, si ricolma di vita eterna per se stesso e per i suoi fratelli. Chi non teme il Signore, perché non lo ascolta, mai potrà gustare di quest’acqua della vita. Vergine Maria, Madre della Redenzione, Angeli, Santi, aiutateci ad entrare in questa verità. Da essa sgorgherà per il mondo intero l’acqua della salvezza e della vita eterna. </w:t>
      </w:r>
    </w:p>
    <w:p w14:paraId="1F50741E" w14:textId="77777777" w:rsidR="005E5FA3" w:rsidRPr="005E5FA3" w:rsidRDefault="005E5FA3" w:rsidP="005E5FA3">
      <w:pPr>
        <w:spacing w:after="120" w:line="240" w:lineRule="auto"/>
        <w:jc w:val="both"/>
        <w:rPr>
          <w:rFonts w:ascii="Arial" w:eastAsia="Calibri" w:hAnsi="Arial" w:cs="Arial"/>
          <w:iCs/>
          <w:kern w:val="0"/>
          <w:sz w:val="24"/>
          <w:szCs w:val="24"/>
          <w14:ligatures w14:val="none"/>
        </w:rPr>
      </w:pPr>
      <w:r w:rsidRPr="005E5FA3">
        <w:rPr>
          <w:rFonts w:ascii="Arial" w:eastAsia="Calibri" w:hAnsi="Arial" w:cs="Arial"/>
          <w:b/>
          <w:bCs/>
          <w:iCs/>
          <w:kern w:val="0"/>
          <w:sz w:val="24"/>
          <w:szCs w:val="24"/>
          <w14:ligatures w14:val="none"/>
        </w:rPr>
        <w:t>Ha spiegato la potenza del suo braccio</w:t>
      </w:r>
      <w:r w:rsidRPr="005E5FA3">
        <w:rPr>
          <w:rFonts w:ascii="Arial" w:eastAsia="Calibri" w:hAnsi="Arial" w:cs="Arial"/>
          <w:iCs/>
          <w:kern w:val="0"/>
          <w:sz w:val="24"/>
          <w:szCs w:val="24"/>
          <w14:ligatures w14:val="none"/>
        </w:rPr>
        <w:t xml:space="preserve">, ha disperso i superbi nei pensieri del loro cuore. Della storia Dio è il Signore, la Provvidenza, il Governatore, il Re, il Giudice, il Salvatore, il Redentore. Della storia Lui è anche la vita e la verità, la giustizia e la pace, l’amore e la santità. Tutto è da Dio, sempre, in ogni momento.  Dio che è in sé, nella sua natura, carità eterna, tutto opera perché l’uomo si lasci conquistare da questa sua essenza divina e divenga anche lui carità dalla sua carità e in essa. Ogni intervento di Dio nella nostra storia ha un solo fine: liberarla dalla stoltezza, che è empietà, idolatria, egoismo, superbia, avarizia, lussuria, ira, gola, invidia, accidia, chiusura dell’uomo nei cardini di se stesso e della sua arroganza, prepotenza, oppressione dell’uomo verso l’uomo, infinita schiavitù fisica, morale, spirituale. Per questo il Signore spiega la potenza del suo braccio: per rivelare al mondo la straordinaria grandezza del suo amore e della sua misericordia. Gli umili vedono il braccio del Signore spiegato e si lasciano conquistare dalla sua carità. I superbi invece vi si oppongono, resistono, vogliono combattere con Dio per vincerlo, annientarlo. In nessun modo vogliono piegarsi alla sua volontà di verità e di amore. Per piegare i superbi ecco cosa fa il Signore: li disperde nei pensieri del loro cuore. Disperso nei suoi pensieri, l’uomo diviene una nullità, un essere senza orientamento, finalità, verità, compostezza, serietà. Si smarrisce tra le cose, non le conosce più, non distingue più l’utile dall’inutile, il bene dal male, il giusto dall’ingiusto, ciò che giova da ciò che è dannoso, quanto lo fa progredire e quanto invece lo sprofonda negli abissi della regressione della sua stessa natura già compromessa dal male e dal peccato. Quando una persona si insuperbisce, si distacca da Dio, vuole divenire padrone della storia, pretende di governare gli altri, esige sottomissione, chiede totale schiavitù al suo volere, priva i fratelli della loro dignità di cuore e di mente, di desiderio e di volontà, toglie la santità all’anima, perché li obbliga a non camminare con Dio, ma a seguire le sue fantasie, ecco allora che il Signore discende dal cielo e spiega il suo braccio potente. Al Signore non occorrono grandi cose per la distruzione del superbo. Gli è sufficiente che lo disperda nei suoi pensieri, lo confonda, gli tolga la luce della sua sapienza, lo privi dell’intelligenza del suo Santo Spirito, per un attimo lo abbandoni a se stessi. È la fine. Dal buio del suo cuore opera cose così mostruose che segnano la sua rovina. Questa privazione di luce, sapienza, intelligenza, accortezza, discernimento, questo abbandono ai pensieri del cuore non governati dalla verità divina, ha però un solo </w:t>
      </w:r>
      <w:r w:rsidRPr="005E5FA3">
        <w:rPr>
          <w:rFonts w:ascii="Arial" w:eastAsia="Calibri" w:hAnsi="Arial" w:cs="Arial"/>
          <w:iCs/>
          <w:kern w:val="0"/>
          <w:sz w:val="24"/>
          <w:szCs w:val="24"/>
          <w14:ligatures w14:val="none"/>
        </w:rPr>
        <w:lastRenderedPageBreak/>
        <w:t>significato in Dio: aiutare ancora una volta il superbo a ritornare sui suoi passi. Esaminando la sua vita senza Dio, come il figliol prodigo, deve avere il coraggio di ritornare nella casa del Padre, rivestendosi però della più grande umiltà e pentimento. Si ritorna nella casa del Padre per vivere secondo le regole dell’amore del Padre e queste regole sono: accoglienza totale della volontà del Padre sulla sua vita, rispetto della volontà del Padre sulla vita di tutti i suoi fratelli, di ogni uomo che il Signore pone accanto e che è un dono del suo amore e della sua grande misericordia. Si sta nella casa del Padre secondo la volontà del Padre, non più secondo la nostra. Per questo il Signore viene, mostra la sua potenza, confonde i nostri pensieri, lascia che noi sprofondiamo nel baratro della stoltezza ed insipienza. Dopo essere sprofondati negli abissi degli inferi, dal più profondo di essi dobbiamo gridare il nostro aiuto al Signore, manifestandogli la nostra volontà di voler vivere secondo le sue sante disposizioni. In realtà la venuta di Dio nella nostra vita è sempre per la nostra più grande salvezza e redenzione. Se però noi leggiamo in modo volgare la venuta del Signore, la banalizziamo, la facciamo consistere in una sciocchezza o in una semplice nostra debolezza, allora non abbiamo compreso nulla dell’agire di Dio e della manifestazione del suo braccio potente. Vergine Maria, Madre della Redenzione, Angeli, Santi, aiutateci a vedere nella nostra vita il braccio potente del Signore a noi manifestato per la nostra vera salvezza e redenzione.</w:t>
      </w:r>
    </w:p>
    <w:p w14:paraId="6C836A3A" w14:textId="77777777" w:rsidR="005E5FA3" w:rsidRPr="005E5FA3" w:rsidRDefault="005E5FA3" w:rsidP="005E5FA3">
      <w:pPr>
        <w:spacing w:after="120" w:line="240" w:lineRule="auto"/>
        <w:jc w:val="both"/>
        <w:rPr>
          <w:rFonts w:ascii="Arial" w:eastAsia="Calibri" w:hAnsi="Arial" w:cs="Arial"/>
          <w:iCs/>
          <w:kern w:val="0"/>
          <w:sz w:val="24"/>
          <w:szCs w:val="24"/>
          <w14:ligatures w14:val="none"/>
        </w:rPr>
      </w:pPr>
      <w:r w:rsidRPr="005E5FA3">
        <w:rPr>
          <w:rFonts w:ascii="Arial" w:eastAsia="Calibri" w:hAnsi="Arial" w:cs="Arial"/>
          <w:b/>
          <w:bCs/>
          <w:iCs/>
          <w:kern w:val="0"/>
          <w:sz w:val="24"/>
          <w:szCs w:val="24"/>
          <w14:ligatures w14:val="none"/>
        </w:rPr>
        <w:t>Ha rovesciato i potenti dai troni</w:t>
      </w:r>
      <w:r w:rsidRPr="005E5FA3">
        <w:rPr>
          <w:rFonts w:ascii="Arial" w:eastAsia="Calibri" w:hAnsi="Arial" w:cs="Arial"/>
          <w:iCs/>
          <w:kern w:val="0"/>
          <w:sz w:val="24"/>
          <w:szCs w:val="24"/>
          <w14:ligatures w14:val="none"/>
        </w:rPr>
        <w:t xml:space="preserve">. Il potente è rovesciato dalla forza nella quale ha posto la sua fiducia. La sua è una potenza stolta, insipiente, malvagia, vana, contro l’uomo. È una potenza dalla quale non nasce il bene universale, bensì quello particolare, di alcuni contro altri, dei pochi contro i molti. Questa potenza non è benedetta da Dio e tutto ciò che Dio non benedice va in rovina, crolla, viene abbattuto. Questa potenza è in tutto simile alla statua del sogno di Nabucodònosor, che troviamo nel Libro del profeta Daniele: “Tu stavi osservando, o re, ed ecco una statua, una statua enorme, di straordinario splendore, si ergeva davanti a te con terribile aspetto. Aveva la testa d’oro puro, il petto e le braccia d’argento, il ventre e le cosce di bronzo, le gambe di ferro e i piedi in parte di ferro e in parte d’argilla. Mentre stavi guardando, una pietra si staccò dal monte, ma senza intervento di mano d’uomo, e andò a battere contro i piedi della statua, che erano di ferro e d’argilla, e li frantumò. Allora si frantumarono anche il ferro, l’argilla, il bronzo, l’argento e l’oro e divennero come la pula sulle aie d’estate; il vento li portò via senza lasciare traccia, mentre la pietra, che aveva colpito la statua, divenne una grande montagna che riempì tutta la terra” (Dn 2,31-35).  Tutte le statue della potenza mondana iniziano con la testa d’oro. All’oro segue l’argento, all’argento il bronzo, al bronzo il ferro, al ferro l’argilla. Alla fine basta un piccolissimo sasso che si stacca dalla montagna e tutta la statua va in frantumi. Di essa rimane solo un cumulo di macerie. Questa è la testimonianza che viene dalla storia. Ogni regno, ogni nazione, ogni popolo, ogni tribù, ogni famiglia che ha costruito la sua gloria sulla potenza e prepotenza, angheria e sopruso, rapina e omicidio, furto e sacrilegio, frode e privazione dei diritti della persona umana, tutte queste realtà hanno i giorni contati. Essi durano finché il sassolino rimane attaccato al dorso del monte. Non appena si stacca senza alcun preavviso, è la fine. I potenti sono rovesciati, le civiltà crollano, le culture svaniscono. Nulla rimane se non un cumulo di macerie. Questa è la potenza dei potenti e la forza dei forti. Nessuno si faccia illusione. Ognuno sappia solo aspettare. La fine verrà. Questo insegnamento dona il Signore al suo profeta Abacuc, il quale lo accusa di essere un Dio spettatore dell’oppressione: “Fino a </w:t>
      </w:r>
      <w:r w:rsidRPr="005E5FA3">
        <w:rPr>
          <w:rFonts w:ascii="Arial" w:eastAsia="Calibri" w:hAnsi="Arial" w:cs="Arial"/>
          <w:iCs/>
          <w:kern w:val="0"/>
          <w:sz w:val="24"/>
          <w:szCs w:val="24"/>
          <w14:ligatures w14:val="none"/>
        </w:rPr>
        <w:lastRenderedPageBreak/>
        <w:t xml:space="preserve">quando, Signore, implorerò aiuto e non ascolti, a te alzerò il grido: «Violenza!» e non salvi? Perché mi fai vedere l’iniquità e resti spettatore dell’oppressione? Ho davanti a me rapina e violenza e ci sono liti e si muovono contese. Non ha più forza la legge né mai si afferma il diritto. Il malvagio infatti raggira il giusto e il diritto ne esce stravolto. Tu dagli occhi così puri che non puoi vedere il male e non puoi guardare l’oppressione, perché, vedendo i perfidi, taci, mentre il malvagio ingoia chi è più giusto di lui? Tu tratti gli uomini come pesci del mare, come animali che strisciano e non hanno padrone. Egli li prende tutti all’amo, li pesca a strascico,  li  raccoglie nella rete, e contento ne gode. Perciò offre sacrifici alle sue sciàbiche e brucia incenso alle sue reti, perché, grazie a loro, la sua parte è abbondante e il suo cibo succulento. Continuerà dunque a sguainare la spada e a massacrare le nazioni senza pietà?” (Ab 1,2-4.13-17). La risposta del Signore non tarda a venire: “Mi metterò di sentinella, in piedi sulla fortezza, a spiare, per vedere che cosa mi dirà, che cosa risponderà ai miei lamenti. Il Signore rispose e mi disse: «Scrivi la visione e incidila bene sulle tavolette, perché la si legga speditamente. È una visione che attesta un termine, parla di una scadenza e non mentisce; se indugia, attendila, perché certo verrà e non tarderà. Ecco, soccombe colui che non ha l’animo retto, mentre il giusto vivrà per la sua fede». La ricchezza rende perfidi; il superbo non sussisterà, spalanca come gli inferi le sue fauci e, come la morte, non si sazia, attira a sé tutte le nazioni, raduna per sé tutti i popoli. Forse che non sorgeranno a un tratto i tuoi creditori, non si sveglieranno e ti faranno tremare e tu diverrai loro preda? Poiché tu hai saccheggiato molte genti, gli altri popoli saccheggeranno te, perché hai versato sangue umano e hai fatto violenza a regioni, alle città e ai loro abitanti. Guai a chi è avido di guadagni illeciti, un male per la sua casa, per mettere il nido in luogo alto e sfuggire alla stretta della sventura. Hai decretato il disonore alla tua casa: quando hai soppresso popoli numerosi hai fatto del male contro te stesso” (Ab 2,1-5.7-10). Ogni uomo dinanzi alla potenza ingiusta e malvagia dell’uomo nulla dovrà fare. Dovrà solo rimanere nella sua fede. Porre interamente la sua vita in una obbedienza perfetta alla volontà del suo Signore. La fine del potente verrà, perché è proprio la potenza ad uccide l’empio e a sradicarlo dalla faccia della terra. In un istante la Vergine Maria contempla la storia del mondo, di prima e di dopo, e proclama quale è stata e sarà la sua legge: la potenza sarà distruttrice di se stessa. Basta alla fine un piccolissimo sasso e la storia si rimette nuovamente in cammino, riprende a respirare di verità, pace, saggezza, grande libertà. Vergine Maria, Madre della Redenzione, Angeli, Santi, aiutateci a non lasciarci travolgere da nessuna forma di potenza in questo mondo, né fisica, né materiale, né spirituale. </w:t>
      </w:r>
    </w:p>
    <w:p w14:paraId="088F3047" w14:textId="77777777" w:rsidR="005E5FA3" w:rsidRPr="005E5FA3" w:rsidRDefault="005E5FA3" w:rsidP="005E5FA3">
      <w:pPr>
        <w:spacing w:after="120" w:line="240" w:lineRule="auto"/>
        <w:jc w:val="both"/>
        <w:rPr>
          <w:rFonts w:ascii="Arial" w:eastAsia="Calibri" w:hAnsi="Arial" w:cs="Arial"/>
          <w:iCs/>
          <w:kern w:val="0"/>
          <w:sz w:val="24"/>
          <w:szCs w:val="24"/>
          <w14:ligatures w14:val="none"/>
        </w:rPr>
      </w:pPr>
      <w:r w:rsidRPr="005E5FA3">
        <w:rPr>
          <w:rFonts w:ascii="Arial" w:eastAsia="Calibri" w:hAnsi="Arial" w:cs="Arial"/>
          <w:b/>
          <w:bCs/>
          <w:iCs/>
          <w:kern w:val="0"/>
          <w:sz w:val="24"/>
          <w:szCs w:val="24"/>
          <w14:ligatures w14:val="none"/>
        </w:rPr>
        <w:t>Ha innalzato gli umili.</w:t>
      </w:r>
      <w:r w:rsidRPr="005E5FA3">
        <w:rPr>
          <w:rFonts w:ascii="Arial" w:eastAsia="Calibri" w:hAnsi="Arial" w:cs="Arial"/>
          <w:iCs/>
          <w:kern w:val="0"/>
          <w:sz w:val="24"/>
          <w:szCs w:val="24"/>
          <w14:ligatures w14:val="none"/>
        </w:rPr>
        <w:t xml:space="preserve"> L’umile davanti a Dio e agli uomini è colui che vede se stesso come perenne opera di Dio. Entriamo per un attimo nell’atelier di un artista e osserviamo mentre lavora un blocco di duro granito. La pietra non gli oppone alcuna resistenza, se non quella che le viene dalla sua natura. Per il resto essa è interamente consegnata alle mani dello scultore. Ciò che lo scultore vuole ricavare da essa o che da essa venga fuori,  verrà fuori. Non è la pietra che decide la sua forma definitiva, è invece l’artista. La pietra infatti viene lavorata secondo il pensiero del genio che già vede in essa, nel suo blocco ancora intatto, la figura così come essa sarà alla fine del suo lavoro. Anche noi dobbiamo pensarci un blocco di duro marmo dinanzi al Signore, nelle sue mani. Se ci lasciamo modellare da Lui, da Lui scolpire, l’opera che Dio farà sarà grande. Se invece ci opponiamo, resistiamo, vogliamo farci secondo la nostra volontà, rimarremo sempre un pezzo di marno </w:t>
      </w:r>
      <w:r w:rsidRPr="005E5FA3">
        <w:rPr>
          <w:rFonts w:ascii="Arial" w:eastAsia="Calibri" w:hAnsi="Arial" w:cs="Arial"/>
          <w:iCs/>
          <w:kern w:val="0"/>
          <w:sz w:val="24"/>
          <w:szCs w:val="24"/>
          <w14:ligatures w14:val="none"/>
        </w:rPr>
        <w:lastRenderedPageBreak/>
        <w:t xml:space="preserve">inutile, un granito che non sprigiona da esso alcuna nuova forma. Saremo un blocco e basta, insieme agli altri blocchi, ma nessuna vera immagine spunterà mai da esso. Noi non possiamo farci. Chi può e vuole farci è solo il Signore, solo Lui è l’Onnipotente e solo Lui è il nostro artista. La Vergine Maria vede se stessa nelle mani del suo Dio. Ciò che il suo Signore ha fatto per Lei, ha fatto di Lei, vuole farlo, può farlo, naturalmente rispettando sempre l’unicità della sua vocazione e missione, con ogni altra persona della terra. Da tutti il Signore vuole trarre grandi cose. Vuole dare ad ognuno la sua vera immagine. D’altronde Dio già ci ha fatto a sua immagine, ci ha pensato a sua somiglianza nell’atto della nostra creazione. Questa immagine però si è corrotta, quasi frantumata, è divenuta irriconoscibile. Questa immagine è ora un blocco di marmo amorfo, buttato giù in attesa che l’artista lo prenda e lo modelli. Tutto allora è posto nella nostra volontà. Se noi vogliamo lasciarci modellare da Dio, Lui ci ricompone e ci eleva, ci dona quell’altissima bellezza che è già insita in noi a motivo della nostra creazione a sua immagine e somiglianza. Se invece noi, superbi e alteri, ci sottraiamo alla sua lavorazione costante e senza alcuna interruzione, noi rimaniamo quello che già siamo: un blocco di marmo inutilizzabile. L’umile è il perenne “lavorato, operato, ristrutturato, rifatto, rimodellato, rimpastato” dal suo Signore e Dio. È Dio che decide ciò che lui dovrà essere e con infinita pazienza e costante solerzia, riversando su di lui la sua grazia e misericordia, inizia quest’opera di rimodellamento per ricavare dal blocco la vera immagine, quella che Lui ha già tracciato fin dall’eternità per lui. Il Signore lo può innalzare perché lui si lascia innalzare. Lo può ricomporre perché lui si lascia ricomporre. Lo può rimodellare perché lui si abbandona alle sue mani esperte e ricche di saggezza e verità. L’umile sa che da se stesso mai si potrà fare. Non è nelle sue possibilità. Lui può essere solo fatto dal suo Dio e Signore. Per questo con preghiera incessante, ininterrotta, si prostra dinanzi alla divina Maestà e chiede la grazia che la sua vera immagine ogni giorno esca fuori dal blocco con più evidenza, più consistenza, più verità. Anche se lo scalpello dovrà infliggere duri colpi, questi sono necessari perché l’immagine venga fuori nella sua bellezza eterna, quella che Dio ha già contemplato fin dall’eternità. Anche Gesù, pur essendo santissimo nella sua natura umana, anche per Lui il Padre ha dovuto faticare per trarre dal vero uomo che lui è sempre stato quell’immagine da Lui contemplata dall’eternità. Per questo usò un atelier speciale. Il tavolo di lavoro era una nuda croce. Scalpelli erano i martelli. Cuneo di rottura i chiodi. Levigatrice i flagelli. Acqua per il raffreddamento gli sputi assieme alle parole di ingiuria e di scherno che avevano come fine quello di saggiare la sua mitezza, la sua forza, la sua resistenza al male. Anche la Vergine Maria dovette essere portata a perfezionamento nella sua vera immagine, quella che Dio aveva sempre contemplato e visto. Per Lei è stato sufficiente porla ai piedi del Crocifisso e fargli bere l’amarezza e il fiele della visione del suo Figlio Unigenito appeso al legno. Quale fu l’innalzamento del Figlio e della Madre? Il Figlio ricevette dal Padre un corpo di gloria, immortale, incorruttibile, tutto luce eterna. La Madre fu associata alla stessa gloria del Figlio, anche Lei oggi, nel Paradiso, nel suo corpo tutto spirituale e immortale come quello del Figlio, nella totalità della sua persona. Né il Figlio e né la Madre videro la corruzione del sepolcro. Questa la somma elevazione della Madre e del Figlio. Vergine Maria, Madre della Redenzione, Angeli e Santi rendeteci miti e umili di cuore. </w:t>
      </w:r>
    </w:p>
    <w:p w14:paraId="783BDB59" w14:textId="77777777" w:rsidR="005E5FA3" w:rsidRPr="005E5FA3" w:rsidRDefault="005E5FA3" w:rsidP="005E5FA3">
      <w:pPr>
        <w:spacing w:after="120" w:line="240" w:lineRule="auto"/>
        <w:jc w:val="both"/>
        <w:rPr>
          <w:rFonts w:ascii="Arial" w:eastAsia="Calibri" w:hAnsi="Arial" w:cs="Arial"/>
          <w:iCs/>
          <w:kern w:val="0"/>
          <w:sz w:val="24"/>
          <w:szCs w:val="24"/>
          <w14:ligatures w14:val="none"/>
        </w:rPr>
      </w:pPr>
      <w:r w:rsidRPr="005E5FA3">
        <w:rPr>
          <w:rFonts w:ascii="Arial" w:eastAsia="Calibri" w:hAnsi="Arial" w:cs="Arial"/>
          <w:b/>
          <w:bCs/>
          <w:iCs/>
          <w:kern w:val="0"/>
          <w:sz w:val="24"/>
          <w:szCs w:val="24"/>
          <w14:ligatures w14:val="none"/>
        </w:rPr>
        <w:t>Ha ricolmato di beni gli affamati.</w:t>
      </w:r>
      <w:r w:rsidRPr="005E5FA3">
        <w:rPr>
          <w:rFonts w:ascii="Arial" w:eastAsia="Calibri" w:hAnsi="Arial" w:cs="Arial"/>
          <w:iCs/>
          <w:kern w:val="0"/>
          <w:sz w:val="24"/>
          <w:szCs w:val="24"/>
          <w14:ligatures w14:val="none"/>
        </w:rPr>
        <w:t xml:space="preserve"> Fame e sete sono due bisogni primari dell’uomo. Senza acqua e senza pane, il nostro corpo esaurisce le sue energie vitali e muore. </w:t>
      </w:r>
      <w:r w:rsidRPr="005E5FA3">
        <w:rPr>
          <w:rFonts w:ascii="Arial" w:eastAsia="Calibri" w:hAnsi="Arial" w:cs="Arial"/>
          <w:iCs/>
          <w:kern w:val="0"/>
          <w:sz w:val="24"/>
          <w:szCs w:val="24"/>
          <w14:ligatures w14:val="none"/>
        </w:rPr>
        <w:lastRenderedPageBreak/>
        <w:t xml:space="preserve">Si può resistere qualche settimana senza pane. Senza acqua dopo alcuni giorni si è già nella morte. La stessa legge vale per la nostra anima. Essa si deve alimentare di Dio, che è il suo pane e la sua acqua. Dio si dona all’uomo sotto forma di grazia e verità, di Parola e sacramenti. Si dona personalmente Lui stesso con ogni altro dono di sapienza, saggezza, prudenza. Con Dio che viene in noi, vengono tutti i suoi beni divini ed eterni. Nulla più manca all’uomo. Ha tutto, poiché ha il suo Dio che è il Tutto per lui. L’uomo però non deve sentirsi mai sazio di Dio, perché Dio mai vuole che l’uomo sia sazio di Lui. Per questo egli è chiamato ad avere sempre una grandissima fame e una fortissima sete. Egli deve essere perennemente assetato del suo Dio e affamato del suo Signore. Ecco come il Salmo canta questa fame e questa sete di Dio: “Come la cerva anela ai corsi d’acqua, così l’anima mia anela a te, o Dio. L’anima mia ha sete di Dio, del Dio vivente: quando verrò e vedrò il volto di Dio? Le lacrime sono il mio pane giorno e notte, mentre mi dicono sempre: «Dov’è il tuo Dio?». Perché ti rattristi, anima mia, perché ti agiti in me? Spera in Dio: ancora potrò lodarlo, lui, salvezza del mio volto e mio Dio. (Cfr. Sal 42 (41) 1-12). E ancora:  “O Dio, tu sei il mio Dio, dall’aurora io ti cerco, ha sete di te l'anima mia, desidera te la mia carne in terra arida, assetata, senz’acqua. Così nel santuario ti ho contemplato, guardando la tua potenza e la tua gloria. Poiché il tuo amore vale più della vita, le mie labbra canteranno la tua lode. Così ti benedirò per tutta la vita: nel tuo nome alzerò le mie mani. Come saziato dai cibi migliori, con labbra gioiose ti loderà la mia bocca. Quando nel mio letto di te mi ricordo e penso a te nelle veglie notturne, a te che sei stato il mio aiuto, esulto di gioia all’ombra delle tue ali. A te si stringe l’anima mia: la tua destra mi sostiene”  (Cfr. Sal 63 (62) 1-12). Nel Vangelo troviamo due beatitudini sulla fame e sulla sete di Dio: “Beati quelli che hanno fame e sete della giustizia, perché saranno saziati” (Mt 5,6). “Beati voi, che ora avete fame, perché sarete saziati” (Lc 6,21). Vi è anche l’invito esplicito di Gesù ad accostarsi a Lui e a dissetarsi: “Nell’ultimo giorno, il grande giorno della festa, Gesù, ritto in piedi, gridò: «Se qualcuno ha sete, venga a me, e beva chi crede in me. Come dice la Scrittura: Dal suo grembo sgorgheranno fiumi di acqua viva». Questo egli disse dello Spirito che avrebbero ricevuto i credenti in lui: infatti non vi era ancora lo Spirito, perché Gesù non era ancora stato glorificato” (Gv 7,37-39). Nel Paradiso eternamente saremo saziati gustando il nostro Dio nel quale saremo immersi. “Ecco sono compiute! Io sono l'Alfa e l'Omega, il Principio e la Fine. A colui che ha sete darò gratuitamente acqua della fonte della vita” (Ap 21, 6). “Lo Spirito e la sposa dicono: "Vieni!". E chi ascolta ripeta: "Vieni!". Chi ha sete venga; chi vuole attinga gratuitamente l'acqua della vita” (Ap 22, 17). In verità cosa canta la Vergine Maria in questo inno di lode in onore del suo Dio? Il suo Dio, se diverrà anche il nostro Dio, ci sazierà di Lui, ci sfamerà donandoci a mangiare la sua stessa vita. Ci disseterà con il suo sangue. Ci riempirà con il suo corpo. Ci ricolmerà di ogni bene divino, soprannaturale, celeste. Sarà Lui per noi l’albero eterno della vita e noi godremo di perenne sazietà. Mai sentiremo la fame e mai proveremo la sete, ad una condizione: che siamo sempre assetati e affamati di Lui, della sua verità, della sua Parola, del suo Vangelo, della sua grazia, di ogni altro dono divino. Fame e sete di Dio mai si devono attenuare in noi. Ogni giorno devono divenire più imperiose. Il desiderio di Lui ci deve consumare. Lui deve essere sempre cercato. La ricerca di Dio deve essere il fine e lo scopo della nostra esistenza. Dio solo per pochi istanti si lascia trovare da noi. Poi scompare nuovamente, perché nuovamente lo cerchiamo e nuovamente lo troviamo. Abituarsi a Dio è già cadere nell’idolatria del pensiero o dell’immagine. Un Dio che non si cerca più non è mai il vero Dio, perché </w:t>
      </w:r>
      <w:r w:rsidRPr="005E5FA3">
        <w:rPr>
          <w:rFonts w:ascii="Arial" w:eastAsia="Calibri" w:hAnsi="Arial" w:cs="Arial"/>
          <w:iCs/>
          <w:kern w:val="0"/>
          <w:sz w:val="24"/>
          <w:szCs w:val="24"/>
          <w14:ligatures w14:val="none"/>
        </w:rPr>
        <w:lastRenderedPageBreak/>
        <w:t xml:space="preserve">il vero Dio è infinito e mai potrà essere compreso, afferrato totalmente dal nostro cuore e dalla nostra mente. Dio non è una cosa. Dio è l’Immensità Eterna. È l’Infinito Divino. È la Realtà senza spazio, senza limite, senza tempo. Come si fa a contenere nella nostra mente o nel nostro cuore una Realtà Eterna e Divina così grande? Ecco perché dobbiamo avere sempre fame e sete di Lui, perché Lui è oltre, infinitamente oltre tutto quello che ci ha già donato. Lui è oltre la sua grazia, oltre la sua Parola, oltre i suoi doni, perché è sempre oltre la nostra capacità di corpo e di spirito, di anima e di mente. Dio è ciò di cui l’uomo mai potrà dirsi di essere sazio. Neanche l’eternità è sufficiente a saziarci di Dio. Se l’eternità ci saziasse di Lui, sarebbe una noia eterna. Non sarebbe vita eterna. È invece vita eterna perché perenne gusto di Dio senza mai compiersi e mai alterarsi. Vergine Maria, Madre della Redenzione, Angeli e Santi, dateci questa sete e questa fame. Non permettete che mai possiamo dirci di essere sazi del nostro Dio e Signore. </w:t>
      </w:r>
    </w:p>
    <w:p w14:paraId="2B5AD115" w14:textId="77777777" w:rsidR="005E5FA3" w:rsidRPr="005E5FA3" w:rsidRDefault="005E5FA3" w:rsidP="005E5FA3">
      <w:pPr>
        <w:spacing w:after="120" w:line="240" w:lineRule="auto"/>
        <w:jc w:val="both"/>
        <w:rPr>
          <w:rFonts w:ascii="Arial" w:eastAsia="Calibri" w:hAnsi="Arial" w:cs="Arial"/>
          <w:iCs/>
          <w:kern w:val="0"/>
          <w:sz w:val="24"/>
          <w:szCs w:val="24"/>
          <w14:ligatures w14:val="none"/>
        </w:rPr>
      </w:pPr>
      <w:r w:rsidRPr="005E5FA3">
        <w:rPr>
          <w:rFonts w:ascii="Arial" w:eastAsia="Calibri" w:hAnsi="Arial" w:cs="Arial"/>
          <w:b/>
          <w:bCs/>
          <w:iCs/>
          <w:kern w:val="0"/>
          <w:sz w:val="24"/>
          <w:szCs w:val="24"/>
          <w14:ligatures w14:val="none"/>
        </w:rPr>
        <w:t>Ha rimandato i ricchi a mani vuote</w:t>
      </w:r>
      <w:r w:rsidRPr="005E5FA3">
        <w:rPr>
          <w:rFonts w:ascii="Arial" w:eastAsia="Calibri" w:hAnsi="Arial" w:cs="Arial"/>
          <w:iCs/>
          <w:kern w:val="0"/>
          <w:sz w:val="24"/>
          <w:szCs w:val="24"/>
          <w14:ligatures w14:val="none"/>
        </w:rPr>
        <w:t xml:space="preserve">. Ricco è colui che è pieno di sé. È l’empio, lo stolto, l’insipiente. È il dotto e l’intelligente superbo. È colui che si pensa da se stesso, per se stesso, per cui non ha bisogno di Dio, dei fratelli. Lui basta a se stesso. In se stesso trova la sua pienezza. È questa la superbia dell’uomo. È questo il suo peccato: credersi, voler essere, vedersi in tutto simile a Dio, uguale a Lui. Leggiamo nell’Apocalisse di San Giovanni Apostolo: “Così parla l’Amen, il Testimone degno di fede e veritiero, il Principio della creazione di Dio. Conosco le tue opere: tu non sei né freddo né caldo. Magari tu fossi freddo o caldo! Ma poiché sei tiepido, non sei cioè né freddo né caldo, sto per vomitarti dalla mia bocca. Tu dici: Sono ricco, mi sono arricchito, non ho bisogno di nulla. Ma non sai di essere un infelice, un miserabile, un povero, cieco e nudo. Ti consiglio di comperare da me oro purificato dal fuoco per diventare ricco, e abiti bianchi per vestirti e perché non appaia la tua vergognosa nudità, e collirio per ungerti gli occhi e recuperare la vista. Io, tutti quelli che amo, li rimprovero e li educo. Sii dunque zelante e convèrtiti. Ecco: sto alla porta e busso. Se qualcuno ascolta la mia voce e mi apre la porta, io verrò da lui, cenerò con lui ed egli con me. Il vincitore lo farò sedere con me, sul mio trono, come anche io ho vinto e siedo con il Padre mio sul suo trono. Chi ha orecchi, ascolti ciò che lo Spirito dice alle Chiese” (Ap 2,14-22). È questa l’illusione dell’uomo, di ogni uomo: credersi ricco, mentre in realtà non lo si è. Nessuno potrà mai dirsi ricco, perché è proprio dell’umanità essere povera, misera, piena di peccato. Giobbe così gridava nella sua infermità: “L’uomo, nato da donna, ha vita breve e piena d’inquietudine; come un fiore spunta e avvizzisce, fugge come l’ombra e mai si ferma” (Gb 14,1-2). Questa è la costituzione ontologica dell’uomo dopo il peccato. Ma anche prima del peccato l’uomo non era ricco, perché la sua vita era non da se stesso, ma dall’albero posto nel cuore del giardino: “Poi il Signore Dio piantò un giardino in Eden, a oriente, e vi collocò l’uomo che aveva plasmato. Il Signore Dio fece germogliare dal suolo ogni sorta di alberi graditi alla vista e buoni da mangiare, e l’albero della vita in mezzo al giardino e l’albero della conoscenza del bene e del male. Il Signore Dio prese l’uomo e lo pose nel giardino di Eden, perché lo coltivasse e lo custodisse. Il Signore Dio diede questo comando all’uomo: «Tu potrai mangiare di tutti gli alberi del giardino, ma dell’albero della conoscenza del bene e del male non devi mangiare, perché, nel giorno in cui tu ne mangerai, certamente dovrai morire»” (Cfr. Gen 2,8-17). L’uomo è il più povero tra tutte le creature che il Signore fatto nel suo universo. Lo ha fatto dipendente in eterno da Lui: nel corpo, nell’anima, nello spirito, nel tempo e nell’eternità. Lo ha fatto dipendente in ogni cosa sempre </w:t>
      </w:r>
      <w:r w:rsidRPr="005E5FA3">
        <w:rPr>
          <w:rFonts w:ascii="Arial" w:eastAsia="Calibri" w:hAnsi="Arial" w:cs="Arial"/>
          <w:iCs/>
          <w:kern w:val="0"/>
          <w:sz w:val="24"/>
          <w:szCs w:val="24"/>
          <w14:ligatures w14:val="none"/>
        </w:rPr>
        <w:lastRenderedPageBreak/>
        <w:t xml:space="preserve">dagli altri, sia nell’ordine della natura che della grazia. La sua vita è dagli altri.  Essa è anche per gli altri. Il ricco invece vive la sua vita assumendo dagli altri, ma donando agli altri. Lui è circoscritto nella sua umanità e non vuole più nessuno attorno a lui. Gli altri li vuole solo come servi, alle sue dipendenze dispotiche e tiranniche. È in tutto simile ad una bottiglia sigillata, piena di niente. È una bottiglia morta che mai potrà ricolmarsi di una qualsiasi cosa. Il sigillo non consente che alcuna cosa vi entra e alcuna vi esca. La bottiglia è chiusa nel suo egoismo, nella sua superbia, nella sua arroganza, nel suo vuoto. Cosa dice la Vergine Maria, Madre della Redenzione? Che il Signore nulla potrà mai fare per queste bottiglie sigillate. Necessariamente le dovrà rimandare vuote. Mai le potrà ricolmare del suo amore, della sua saggezza, sapienza, intelligenza, bontà, misericordia, pazienza, carità ed ogni altro dono divino. Non può perché la bottiglia non lo permette. È sigillata, ermeticamente chiusa, impermeabile ad ogni azione di grazia e di verità del suo Dio. Pur volendo, il Signore nulla potrà fare. Glielo impedisce la volontà dell’uomo che ha stabilito e deciso di essere recipiente ben sigillato dinanzi al suo Dio. Poiché senza di Dio, fuori di Lui, noi siamo nella morte, se il Signore ci rimanda a mani vuote, significa che per noi ci sarà solo lo spettro della morte eterna che ci attende. Infatti non possiamo essere ricolmati di beni nell’eternità se ce ne andiamo a mani vuote nel tempo. Esempio di come si va via a mani vuote è Giuda: “Allora Giuda – colui che lo tradì –, vedendo che Gesù era stato condannato, preso dal rimorso, riportò le trenta monete d’argento ai capi dei sacerdoti e agli anziani, dicendo: «Ho peccato, perché ho tradito sangue innocente». Ma quelli dissero: «A noi che importa? Pensaci tu!». Egli allora, gettate le monete d’argento nel tempio, si allontanò e andò a impiccarsi” (Mt 27,3-5). Solo per un istante le sue mani furono piene di soldi. Poi se ne dovette andare a mani vuote. Triste fine di un ricco, del ricco, di ogni ricco di questo mondo. Vergine Maria, Madre della Redenzione, Angeli e Santi, fateci poveri in spirito. </w:t>
      </w:r>
    </w:p>
    <w:p w14:paraId="5613CDE5" w14:textId="77777777" w:rsidR="005E5FA3" w:rsidRPr="005E5FA3" w:rsidRDefault="005E5FA3" w:rsidP="005E5FA3">
      <w:pPr>
        <w:spacing w:after="120" w:line="240" w:lineRule="auto"/>
        <w:jc w:val="both"/>
        <w:rPr>
          <w:rFonts w:ascii="Arial" w:eastAsia="Calibri" w:hAnsi="Arial" w:cs="Arial"/>
          <w:iCs/>
          <w:kern w:val="0"/>
          <w:sz w:val="24"/>
          <w:szCs w:val="24"/>
          <w14:ligatures w14:val="none"/>
        </w:rPr>
      </w:pPr>
      <w:r w:rsidRPr="005E5FA3">
        <w:rPr>
          <w:rFonts w:ascii="Arial" w:eastAsia="Calibri" w:hAnsi="Arial" w:cs="Arial"/>
          <w:b/>
          <w:bCs/>
          <w:iCs/>
          <w:kern w:val="0"/>
          <w:sz w:val="24"/>
          <w:szCs w:val="24"/>
          <w14:ligatures w14:val="none"/>
        </w:rPr>
        <w:t>Come aveva detto ai nostri padri</w:t>
      </w:r>
      <w:r w:rsidRPr="005E5FA3">
        <w:rPr>
          <w:rFonts w:ascii="Arial" w:eastAsia="Calibri" w:hAnsi="Arial" w:cs="Arial"/>
          <w:iCs/>
          <w:kern w:val="0"/>
          <w:sz w:val="24"/>
          <w:szCs w:val="24"/>
          <w14:ligatures w14:val="none"/>
        </w:rPr>
        <w:t xml:space="preserve">, per Abramo e la sua discendenza, per sempre. È giusto chiedersi: cosa esattamente aveva promesso Dio ad Abramo che oggi si compie nella vita della Vergine Maria attraverso il frutto benedetto che Lei porta nel suo grembo verginale, per opera dello Spirito Santo? Ecco le esatte parole di Dio. «Vattene dalla tua terra, dalla tua parentela e dalla casa di tuo padre, verso la terra che io ti indicherò. Farò di te una grande nazione e ti benedirò, renderò grande il tuo nome e possa tu essere una benedizione. Benedirò coloro che ti benediranno e coloro che ti malediranno maledirò, e in te si diranno benedette tutte le famiglie della terra». (Gen 12,1-3).L’angelo del Signore chiamò dal cielo Abramo per la seconda volta e disse: «Giuro per me stesso, oracolo del Signore: perché tu hai fatto questo e non hai risparmiato tuo figlio, il tuo unigenito, io ti colmerò di benedizioni e renderò molto numerosa la tua discendenza, come le stelle del cielo e come la sabbia che è sul lido del mare; la tua discendenza si impadronirà delle città dei nemici. Si diranno benedette nella tua discendenza tutte le nazioni della terra, perché tu hai obbedito alla mia voce». (Gen 22,15-18). La benedizione di Dio, per l’obbedienza di Abramo, si sarebbe riversata un giorno sul mondo intero, attraverso la sua discendenza. Ora la discendenza di Abramo non sono tutti i suoi figli, altrimenti ogni discendente di Abramo sarebbe una fonte di benedizione per il mondo, per ogni uomo. La discendenza di Abramo è uno solo: Cristo Gesù. Ecco come questa verità ci viene insegnata da San Paolo nella lettera ai Galati. Come Abramo ebbe fede in Dio e gli fu accreditato come giustizia, riconoscete dunque che figli di Abramo sono </w:t>
      </w:r>
      <w:r w:rsidRPr="005E5FA3">
        <w:rPr>
          <w:rFonts w:ascii="Arial" w:eastAsia="Calibri" w:hAnsi="Arial" w:cs="Arial"/>
          <w:iCs/>
          <w:kern w:val="0"/>
          <w:sz w:val="24"/>
          <w:szCs w:val="24"/>
          <w14:ligatures w14:val="none"/>
        </w:rPr>
        <w:lastRenderedPageBreak/>
        <w:t xml:space="preserve">quelli che vengono dalla fede. E la Scrittura, prevedendo che Dio avrebbe giustificato i pagani per la fede, preannunciò ad Abramo: In te saranno benedette tutte le nazioni. Di conseguenza, quelli che vengono dalla fede sono benedetti insieme ad Abramo, che credette. Cristo ci ha riscattati dalla maledizione della Legge, diventando lui stesso maledizione per noi, poiché sta scritto: Maledetto chi è appeso al legno, perché in Cristo Gesù la benedizione di Abramo passasse ai pagani e noi, mediante la fede, ricevessimo la promessa dello Spirito… Tutti voi infatti siete figli di Dio mediante la fede in Cristo Gesù, poiché quanti siete stati battezzati in Cristo vi siete rivestiti di Cristo. Non c’è Giudeo né Greco; non c’è schiavo né libero; non c’è maschio e femmina, perché tutti voi siete uno in Cristo Gesù. Se appartenete a Cristo, allora siete discendenza di Abramo, eredi secondo la promessa. (Cfr. Gal 3,6-29). In Cristo Gesù, vera, unica, sola discendenza di Abramo, Dio può adempiere ora tutte le sue promesse di salvezza, redenzione, giustificazione, santificazione. Può fare di ogni uomo un suo figlio di adozione, rendendolo partecipe della sua divina natura e costituendolo in Cristo Gesù erede del suo regno eterno che è il Paradiso. Senza Cristo, fuori di Lui, lontano da Lui, non vi è alcuna possibilità di salvezza per l’uomo, perché Dio ha deciso nel suo consiglio eterno di salvare l’uomo solo per mezzo del suo Figlio Unigenito, divenuto vera discendenza di Abramo. Dio non ha altra promessa da osservare e non osserva nessuna sua promessa se non per mezzo di Cristo Gesù. Questa verità oggi fa difetto in seno al popolo di Dio, nello stesso cuore di tutti i discepoli del Signore. Vi è come un rinnegamento, un tradimento silenzioso, tacito, quasi omertoso, della verità di Gesù Signore. È come se il cristiano si vergognasse di proclamare la verità del suo Maestro e Signore, dimenticandosi che la verità di Cristo Gesù è verità del Padre, perché Cristo è la sola promessa del Padre. Se noi non predichiamo Cristo  Gesù, non professiamo con vera testimonianza la sua verità, noi non amiamo l’uomo, perché lo escludiamo dalla sua salvezza. Un Dio senza Cristo, anche se unico e solo nel suo cielo, non salva l’uomo, perché questo Dio unico e solo, non ha fatto a noi alcuna promessa di salvezza. La promessa di salvezza l’ha fatta il Padre del Signore nostro Gesù Cristo e l’ha fatta proprio in Cristo, per mezzo di Lui, per Lui e con Lui. Per cui non vi è salvezza neanche solamente accogliendo la grazia e la verità di Gesù Signore. La salvezza è divenendo noi in Lui discendenza di Abramo, perché la salvezza di Dio è solo per la discendenza di Abramo, per coloro che in Cristo diventano veri figli di Abramo. Vergine Maria, madre della redenzione, Angeli e Santi, donateci la vera fede in Cristo Signore. </w:t>
      </w:r>
    </w:p>
    <w:p w14:paraId="50CEBE08" w14:textId="77777777" w:rsidR="005E5FA3" w:rsidRPr="005E5FA3" w:rsidRDefault="005E5FA3" w:rsidP="005E5FA3">
      <w:pPr>
        <w:spacing w:after="120" w:line="240" w:lineRule="auto"/>
        <w:jc w:val="both"/>
        <w:rPr>
          <w:rFonts w:ascii="Arial" w:eastAsia="Calibri" w:hAnsi="Arial" w:cs="Arial"/>
          <w:iCs/>
          <w:kern w:val="0"/>
          <w:sz w:val="24"/>
          <w:szCs w:val="24"/>
          <w14:ligatures w14:val="none"/>
        </w:rPr>
      </w:pPr>
      <w:r w:rsidRPr="005E5FA3">
        <w:rPr>
          <w:rFonts w:ascii="Arial" w:eastAsia="Calibri" w:hAnsi="Arial" w:cs="Arial"/>
          <w:b/>
          <w:bCs/>
          <w:iCs/>
          <w:kern w:val="0"/>
          <w:sz w:val="24"/>
          <w:szCs w:val="24"/>
          <w14:ligatures w14:val="none"/>
        </w:rPr>
        <w:t>Ha soccorso Israele, suo servo,</w:t>
      </w:r>
      <w:r w:rsidRPr="005E5FA3">
        <w:rPr>
          <w:rFonts w:ascii="Arial" w:eastAsia="Calibri" w:hAnsi="Arial" w:cs="Arial"/>
          <w:iCs/>
          <w:kern w:val="0"/>
          <w:sz w:val="24"/>
          <w:szCs w:val="24"/>
          <w14:ligatures w14:val="none"/>
        </w:rPr>
        <w:t xml:space="preserve"> ricordandosi della sua misericordia. Dal momento della creazione fino al raggiungimento del Paradiso, la stessa gloria che ci avvolge nel Cielo, tutto è un dono della misericordia di Dio. Per amore il Signore ci ha creato. Per amore ha perdonato la colpa delle origini. Per amore Dio è sceso sulla nostra terra prendendoci per mano e conducendoci verso la vita allo stesso modo che il Pastore fa con il suo gregge. Il Salmo ha questa stupenda immagine di Dio. Il Signore è il vero Pastore dell’umanità. “Il Signore è il mio pastore: non manco di nulla. Su pascoli erbosi mi fa riposare, ad acque tranquille mi conduce. Rinfranca l’anima mia, mi guida per il giusto cammino a motivo del suo nome. Anche se vado per una valle oscura, non temo alcun male, perché tu sei con me. Il tuo bastone e il tuo vincastro mi danno sicurezza. Davanti a me tu prepari una mensa sotto gli occhi dei miei nemici. Ungi di olio il mio capo; il mio calice trabocca. Sì, bontà e fedeltà mi </w:t>
      </w:r>
      <w:r w:rsidRPr="005E5FA3">
        <w:rPr>
          <w:rFonts w:ascii="Arial" w:eastAsia="Calibri" w:hAnsi="Arial" w:cs="Arial"/>
          <w:iCs/>
          <w:kern w:val="0"/>
          <w:sz w:val="24"/>
          <w:szCs w:val="24"/>
          <w14:ligatures w14:val="none"/>
        </w:rPr>
        <w:lastRenderedPageBreak/>
        <w:t xml:space="preserve">saranno compagne tutti i giorni della mia vita, abiterò ancora nella casa del Signore per lunghi giorni” (Sal 23 (22) 1-6). Nel Nuovo Testamento, la misericordia di Dio viene vissuta al sommo delle sue possibilità. La creazione e ogni altra opera di Dio in favore dell’uomo diviene una pallida immagine, una figura dinanzi alla stupenda realtà che ci avvolge. La misericordia di Dio raggiunge il suo culmine quando lo stesso Dio, nel Corpo e nel Sangue del Suo Figlio Unigenito, nel Verbo che si fece carne nel seno della Vergine Maria, si fa nostro nutrimento, nostra sostanza e noi ci facciamo sua sostanza, perché siamo resi partecipi della stessa natura divina. È un mistero così alto da risultare alla fine incomprensibile e poiché si compie attraverso una via di quotidiana semplicità, quale quella del “pane” e del “vino”, da oscurare i nostri occhi e la nostra stessa mente. Se sapessimo veramente la grandezza di questo sacramento, frutto della misericordia del Padre e dell’amore di Cristo sino alla fine e della forza trasformatrice dello Spirito Santo, noi di certo non parteciperemmo alla Santa Messa e non ci accosteremmo all’Eucaristia così come oggi ci accostiamo e partecipiamo. Solo la misericordia di Dio può camminare con la nostra stanchezza e oppressione di peccato. Solo essa ci può liberare dalla nostra abitudine e fragilità che nasce dalla nostra trasgressione perenne del Comandamento del Signore. Solo essa non viene mai meno. L’uomo cade, si smarrisce, si stanca, abbandona la retta via, rinnega il suo Signore, lo tradisce, lo insulta, se lo vende, lo tratta male, giunge persino a bestemmiarlo, gli attribuisce ogni cosa non buona che viene o dalla natura o dall’uomo. Lo accusa di ogni misfatto, ingiustizia, evento calamitoso, disgrazie e cose nefande che la storia pone sotto i nostri occhi. E tuttavia il Signore, nonostante che sia il più maltrattato dell’universo, mai si stanca di amarci. Veramente la sua carità non conosce limiti. Realmente lui riesce sempre ad amarci e a perseverare nella sua misericordia e bontà del cuore. Dio si ricorda della sua misericordia inserendoci nel suo amore, partecipandoci la sua carità, vestendoci della sua pazienza, irrobustendoci con la sua pietà, perché vuole che di Lui siamo e manifestiamo noi oggi misericordia, pietà, carità, compassione, pazienza, benignità, grande amore. In fondo è questa la nostra vocazione: rivelare attraverso la nostra vita concreta quanto è grande e alta, profonda e abissale la sua divina carità per gli uomini. Gesù questa misericordia la mostrò in tutta la sua forza divina ed umana, eterna e terrena. Ogni uomo che veniva a contatto con Gesù appurava quanta potenza di trasformazione era in questa sua misericordia: ciechi, lebbrosi, muti, sordi, parlatici, peccatori, affamati, soli, incompresi, abbandonati, oppressi, stanchi, miseri, tutti sono stati arricchiti da questa sua misericordia. Ora lo stesso mondo attende che noi cristiani facciamo quanto ha fatto Cristo Signore. Così Dio anche oggi rivela e manifesta quanto grande è la sua misericordia e la sua pietà. Lo rivale e lo ricorda, lo manifesta e lo vive attraverso la grande misericordia del cristiano, che deve essere in tutto conforme a Gesù Signore. Vergine Maria, Madre della Redenzione, Angeli e Santi, fateci ricchi in misericordia. </w:t>
      </w:r>
    </w:p>
    <w:p w14:paraId="265D0BB4" w14:textId="77777777" w:rsidR="005E5FA3" w:rsidRPr="005E5FA3" w:rsidRDefault="005E5FA3" w:rsidP="005E5FA3">
      <w:pPr>
        <w:spacing w:after="120" w:line="240" w:lineRule="auto"/>
        <w:jc w:val="both"/>
        <w:rPr>
          <w:rFonts w:ascii="Arial" w:eastAsia="Calibri" w:hAnsi="Arial" w:cs="Arial"/>
          <w:iCs/>
          <w:kern w:val="0"/>
          <w:sz w:val="24"/>
          <w:szCs w:val="24"/>
          <w14:ligatures w14:val="none"/>
        </w:rPr>
      </w:pPr>
      <w:r w:rsidRPr="005E5FA3">
        <w:rPr>
          <w:rFonts w:ascii="Arial" w:eastAsia="Calibri" w:hAnsi="Arial" w:cs="Arial"/>
          <w:iCs/>
          <w:kern w:val="0"/>
          <w:sz w:val="24"/>
          <w:szCs w:val="24"/>
          <w14:ligatures w14:val="none"/>
        </w:rPr>
        <w:t xml:space="preserve">Quando noi parliamo della Vergine Maria nel rispetto della verità del Padre e del Figlio e dello Spirito Santo e anche nel rispetto della verità degli Angeli e dei Santi, sempre parleremo di Lei dalla sua purissima verità che è verità creata in Lei e dal Padre e dal Figlio e dallo Spirito Santo. Essendo verità creata mai potrà essere verità creante. Essendo grazia creata mai potrà essere grazia creante. Essendo purissima grazia creata potrà cooperare più di ogni altra grazia creata con la grazia creante perché la grazia creante crei grazia in ogni altro cuore. Ecco come Lei ha </w:t>
      </w:r>
      <w:r w:rsidRPr="005E5FA3">
        <w:rPr>
          <w:rFonts w:ascii="Arial" w:eastAsia="Calibri" w:hAnsi="Arial" w:cs="Arial"/>
          <w:iCs/>
          <w:kern w:val="0"/>
          <w:sz w:val="24"/>
          <w:szCs w:val="24"/>
          <w14:ligatures w14:val="none"/>
        </w:rPr>
        <w:lastRenderedPageBreak/>
        <w:t xml:space="preserve">cooperato con la grazia creante. Ha dato al Padre il suo corpo, la sua anima, il suo spirito e tutta se stessa in ogni atomo del suo essere perché il Padre per mezzo dello Spirito Santo operasse nel Figlio il mistero della sua incarnazione. Non esiste cooperazione più grande di questa con la grazia creante. In più presso la croce del Figlio suo Lei è stata costituita Madre, perché in Lei e per Lei, sempre per opera dello Spirito Santo, la grazia creante operasse la redenzione di ogni figlio di Adamo facendolo divenire vero figlio di Dio nel suo Figlio Unigenito e sempre per Lei fosse accompagnato per lasciarsi ogni giorno fare a perfetta immagine di Cristo Gesù.  La Madre di Dio ci faccia, per opera dello Spirito Santo, veri figli del Padre nel Figlio suo Cristo Signore.  </w:t>
      </w:r>
    </w:p>
    <w:bookmarkEnd w:id="699"/>
    <w:p w14:paraId="5A96C737" w14:textId="77777777" w:rsidR="005E5FA3" w:rsidRPr="005E5FA3" w:rsidRDefault="005E5FA3" w:rsidP="005E5FA3">
      <w:pPr>
        <w:spacing w:after="120" w:line="240" w:lineRule="auto"/>
        <w:jc w:val="both"/>
        <w:rPr>
          <w:rFonts w:ascii="Arial" w:eastAsia="Calibri" w:hAnsi="Arial" w:cs="Arial"/>
          <w:iCs/>
          <w:kern w:val="0"/>
          <w:sz w:val="24"/>
          <w:szCs w:val="24"/>
          <w14:ligatures w14:val="none"/>
        </w:rPr>
      </w:pPr>
    </w:p>
    <w:p w14:paraId="6565661D" w14:textId="77777777" w:rsidR="005E5FA3" w:rsidRPr="005E5FA3" w:rsidRDefault="005E5FA3" w:rsidP="005E5FA3">
      <w:pPr>
        <w:pStyle w:val="Titolo1"/>
        <w:rPr>
          <w:i/>
          <w:iCs/>
          <w:lang w:val="la-Latn"/>
        </w:rPr>
      </w:pPr>
      <w:bookmarkStart w:id="700" w:name="_Toc195694008"/>
      <w:bookmarkStart w:id="701" w:name="_Toc218975148"/>
      <w:bookmarkStart w:id="702" w:name="_Toc219036286"/>
      <w:r w:rsidRPr="005E5FA3">
        <w:rPr>
          <w:lang w:val="la-Latn"/>
        </w:rPr>
        <w:t>SALVE, RADIX, SALVE, PORTA  EX QUA MUNDO LUX EST ORTA</w:t>
      </w:r>
      <w:bookmarkEnd w:id="700"/>
      <w:bookmarkEnd w:id="701"/>
      <w:bookmarkEnd w:id="702"/>
      <w:r w:rsidRPr="005E5FA3">
        <w:rPr>
          <w:lang w:val="la-Latn"/>
        </w:rPr>
        <w:t xml:space="preserve"> </w:t>
      </w:r>
    </w:p>
    <w:p w14:paraId="7E0B5E44" w14:textId="77777777" w:rsidR="005E5FA3" w:rsidRPr="005E5FA3" w:rsidRDefault="005E5FA3" w:rsidP="005E5FA3">
      <w:pPr>
        <w:spacing w:after="120" w:line="240" w:lineRule="auto"/>
        <w:jc w:val="both"/>
        <w:rPr>
          <w:rFonts w:ascii="Arial" w:eastAsia="Calibri" w:hAnsi="Arial" w:cs="Arial"/>
          <w:kern w:val="0"/>
          <w:sz w:val="24"/>
          <w:szCs w:val="24"/>
          <w14:ligatures w14:val="none"/>
        </w:rPr>
      </w:pPr>
      <w:r w:rsidRPr="005E5FA3">
        <w:rPr>
          <w:rFonts w:ascii="Arial" w:eastAsia="Calibri" w:hAnsi="Arial" w:cs="Arial"/>
          <w:kern w:val="0"/>
          <w:sz w:val="24"/>
          <w:szCs w:val="24"/>
          <w14:ligatures w14:val="none"/>
        </w:rPr>
        <w:t xml:space="preserve">Un tempo abbiamo scritto: La Vergine Maria è radice perché dalla sua carne il Verbo eterno di Dio ha attinto la sua vera umanità. Le antiche profezie questo annunziavano: </w:t>
      </w:r>
      <w:r w:rsidRPr="005E5FA3">
        <w:rPr>
          <w:rFonts w:ascii="Arial" w:eastAsia="Calibri" w:hAnsi="Arial" w:cs="Arial"/>
          <w:i/>
          <w:kern w:val="0"/>
          <w:sz w:val="24"/>
          <w:szCs w:val="24"/>
          <w14:ligatures w14:val="none"/>
        </w:rPr>
        <w:t>“</w:t>
      </w:r>
      <w:r w:rsidRPr="005E5FA3">
        <w:rPr>
          <w:rFonts w:ascii="Arial" w:eastAsia="Calibri" w:hAnsi="Arial" w:cs="Times New Roman"/>
          <w:i/>
          <w:color w:val="000000"/>
          <w:kern w:val="0"/>
          <w:sz w:val="24"/>
          <w:szCs w:val="24"/>
          <w14:ligatures w14:val="none"/>
        </w:rPr>
        <w:t>Un germoglio spunterà dal tronco di Iesse, un virgulto germoglierà dalle sue radici. Su di lui si poserà lo spirito del Signore, spirito di sapienza e d’intelligenza, spirito di consiglio e di fortezza, spirito di conoscenza e di timore del Signore. Si compiacerà del timore del Signore”</w:t>
      </w:r>
      <w:r w:rsidRPr="005E5FA3">
        <w:rPr>
          <w:rFonts w:ascii="Arial" w:eastAsia="Calibri" w:hAnsi="Arial" w:cs="Times New Roman"/>
          <w:color w:val="000000"/>
          <w:kern w:val="0"/>
          <w:sz w:val="24"/>
          <w:szCs w:val="24"/>
          <w14:ligatures w14:val="none"/>
        </w:rPr>
        <w:t xml:space="preserve"> (Is 11,1-16). L’Apocalisse termina proprio con questa visione di Gesù, annunziato come vera radice di Davide: </w:t>
      </w:r>
      <w:r w:rsidRPr="005E5FA3">
        <w:rPr>
          <w:rFonts w:ascii="Arial" w:eastAsia="Calibri" w:hAnsi="Arial" w:cs="Times New Roman"/>
          <w:i/>
          <w:color w:val="000000"/>
          <w:kern w:val="0"/>
          <w:sz w:val="24"/>
          <w:szCs w:val="24"/>
          <w14:ligatures w14:val="none"/>
        </w:rPr>
        <w:t>“</w:t>
      </w:r>
      <w:r w:rsidRPr="005E5FA3">
        <w:rPr>
          <w:rFonts w:ascii="Arial" w:eastAsia="Calibri" w:hAnsi="Arial" w:cs="Times New Roman"/>
          <w:i/>
          <w:kern w:val="0"/>
          <w:sz w:val="24"/>
          <w:szCs w:val="24"/>
          <w14:ligatures w14:val="none"/>
        </w:rPr>
        <w:t xml:space="preserve">Io sono la radice e la stirpe di Davide, la stella radiosa del mattino» </w:t>
      </w:r>
      <w:r w:rsidRPr="005E5FA3">
        <w:rPr>
          <w:rFonts w:ascii="Arial" w:eastAsia="Calibri" w:hAnsi="Arial" w:cs="Times New Roman"/>
          <w:kern w:val="0"/>
          <w:sz w:val="24"/>
          <w:szCs w:val="24"/>
          <w14:ligatures w14:val="none"/>
        </w:rPr>
        <w:t xml:space="preserve">(Ap 22,16-17). Dalla Vergine Maria non è però nata la sola carne. È nata la Persona eterna del Figlio dell’Altissimo. Maria è vera Madre di Dio. Realmente il sole della vita è nato da Lei per rischiarare coloro che sono nelle tenebre e nell’ombra di morte. Gesù nasce da Lei come vero Dio e vero uomo, dal momento che la Persona che nasce è vero Dio e vero uomo, perfetto Dio e perfetto uomo. Maria non genera però la natura divina. Questa è eterna e Lei esiste nel tempo ed è da Dio per creazione. </w:t>
      </w:r>
      <w:r w:rsidRPr="005E5FA3">
        <w:rPr>
          <w:rFonts w:ascii="Arial" w:eastAsia="Calibri" w:hAnsi="Arial" w:cs="Arial"/>
          <w:kern w:val="0"/>
          <w:sz w:val="24"/>
          <w:szCs w:val="24"/>
          <w14:ligatures w14:val="none"/>
        </w:rPr>
        <w:t xml:space="preserve">Ella è porta perché attraverso di Lei il Figlio dell’Altissimo è entrato nella nostra umanità. Veramente Maria è la porta della speranza di cui parla il profeta Osea: </w:t>
      </w:r>
      <w:r w:rsidRPr="005E5FA3">
        <w:rPr>
          <w:rFonts w:ascii="Arial" w:eastAsia="Calibri" w:hAnsi="Arial" w:cs="Arial"/>
          <w:i/>
          <w:kern w:val="0"/>
          <w:sz w:val="24"/>
          <w:szCs w:val="24"/>
          <w14:ligatures w14:val="none"/>
        </w:rPr>
        <w:t>“Perciò, ecco, io la sedurrò, la condurrò nel deserto e parlerò al suo cuore. Le renderò le sue vigne e trasformerò la valle di Acor in porta di speranza. Là mi risponderà come nei giorni della sua giovinezza, come quando uscì dal paese d’Egitto. E avverrà, in quel giorno – oracolo del Signore – mi chiamerai: “Marito mio”, e non mi chiamerai più: “Baal, mio padrone”. Ti farò mia sposa per sempre, ti farò mia sposa nella giustizia e nel diritto, nell’amore e nella benevolenza, ti farò mia sposa nella fedeltà e tu conoscerai il Signore”</w:t>
      </w:r>
      <w:r w:rsidRPr="005E5FA3">
        <w:rPr>
          <w:rFonts w:ascii="Arial" w:eastAsia="Calibri" w:hAnsi="Arial" w:cs="Arial"/>
          <w:kern w:val="0"/>
          <w:sz w:val="24"/>
          <w:szCs w:val="24"/>
          <w14:ligatures w14:val="none"/>
        </w:rPr>
        <w:t xml:space="preserve"> (Os 2,16-25). </w:t>
      </w:r>
    </w:p>
    <w:p w14:paraId="152C60F3" w14:textId="77777777" w:rsidR="005E5FA3" w:rsidRPr="005E5FA3" w:rsidRDefault="005E5FA3" w:rsidP="005E5FA3">
      <w:pPr>
        <w:spacing w:after="120" w:line="240" w:lineRule="auto"/>
        <w:jc w:val="both"/>
        <w:rPr>
          <w:rFonts w:ascii="Arial" w:eastAsia="Calibri" w:hAnsi="Arial" w:cs="Arial"/>
          <w:kern w:val="0"/>
          <w:sz w:val="24"/>
          <w:szCs w:val="24"/>
          <w14:ligatures w14:val="none"/>
        </w:rPr>
      </w:pPr>
      <w:r w:rsidRPr="005E5FA3">
        <w:rPr>
          <w:rFonts w:ascii="Arial" w:eastAsia="Calibri" w:hAnsi="Arial" w:cs="Arial"/>
          <w:kern w:val="0"/>
          <w:sz w:val="24"/>
          <w:szCs w:val="24"/>
          <w14:ligatures w14:val="none"/>
        </w:rPr>
        <w:t xml:space="preserve">Facendosi vero uomo, il Figlio dell’Altissimo sposa la natura umana nell’unità della sua Persona divina. Dio e l’uomo in Cristo realmente sono una cosa sola, secondo la legge però del dogma dell’unione ipostatica. Le proprietà dell’una e dell’altra natura vengono comunicate alla Persona che vive da verissimo Dio e verissimo uomo. </w:t>
      </w:r>
      <w:r w:rsidRPr="005E5FA3">
        <w:rPr>
          <w:rFonts w:ascii="Arial" w:eastAsia="Calibri" w:hAnsi="Arial" w:cs="Times New Roman"/>
          <w:kern w:val="0"/>
          <w:sz w:val="24"/>
          <w:szCs w:val="24"/>
          <w14:ligatures w14:val="none"/>
        </w:rPr>
        <w:t xml:space="preserve">Il Concilio di Calcedonia così esprime questa verità: </w:t>
      </w:r>
      <w:r w:rsidRPr="005E5FA3">
        <w:rPr>
          <w:rFonts w:ascii="Arial" w:eastAsia="Calibri" w:hAnsi="Arial" w:cs="Times New Roman"/>
          <w:i/>
          <w:kern w:val="0"/>
          <w:sz w:val="24"/>
          <w:szCs w:val="24"/>
          <w14:ligatures w14:val="none"/>
        </w:rPr>
        <w:t xml:space="preserve">”Seguendo, quindi, i santi Padri, all'unanimità noi insegniamo a confessare un solo e medesimo Figlio: il signore nostro Gesù Cristo, perfetto nella sua divinità e perfetto nella sua umanità, vero Dio e vero uomo, di anima razionale e del corpo, consustanziale al Padre per la divinità, e consustanziale a noi per l'umanità, simile in tutto a noi, fuorché nel </w:t>
      </w:r>
      <w:r w:rsidRPr="005E5FA3">
        <w:rPr>
          <w:rFonts w:ascii="Arial" w:eastAsia="Calibri" w:hAnsi="Arial" w:cs="Times New Roman"/>
          <w:i/>
          <w:kern w:val="0"/>
          <w:sz w:val="24"/>
          <w:szCs w:val="24"/>
          <w14:ligatures w14:val="none"/>
        </w:rPr>
        <w:lastRenderedPageBreak/>
        <w:t xml:space="preserve">peccato, generato dal Padre prima dei secoli secondo la divinità, e in questi ultimi tempi per noi e per la nostra salvezza da Maria vergine e madre di Dio, secondo l'umanità, uno e medesimo Cristo signore unigenito; da riconoscersi in due nature, senza confusione, immutabili, indivise, inseparabili – </w:t>
      </w:r>
      <w:r w:rsidRPr="005E5FA3">
        <w:rPr>
          <w:rFonts w:ascii="Arial" w:eastAsia="Calibri" w:hAnsi="Arial" w:cs="Arial"/>
          <w:i/>
          <w:kern w:val="0"/>
          <w:sz w:val="24"/>
          <w:szCs w:val="24"/>
          <w14:ligatures w14:val="none"/>
        </w:rPr>
        <w:t xml:space="preserve">“in duabus naturis inconfuse, immutabiliter, indivise, inseparabiliter agnoscendum” – </w:t>
      </w:r>
      <w:r w:rsidRPr="005E5FA3">
        <w:rPr>
          <w:rFonts w:ascii="Arial" w:eastAsia="Calibri" w:hAnsi="Arial" w:cs="Times New Roman"/>
          <w:i/>
          <w:kern w:val="0"/>
          <w:sz w:val="24"/>
          <w:szCs w:val="24"/>
          <w14:ligatures w14:val="none"/>
        </w:rPr>
        <w:t xml:space="preserve">non essendo venuta meno la differenza delle nature a causa della loro unione, ma essendo stata, anzi, salvaguardata la proprietà di ciascuna natura, e concorrendo a formare una sola persona e ipostasi; Egli non è diviso o separato in due persone, ma è un unico e medesimo Figlio, unigenito, Dio, verbo e signore Gesù Cristo, come prima i profeti e poi lo stesso Gesù Cristo ci hanno insegnato di lui, e come ci ha trasmesso il simbolo dei padri”. </w:t>
      </w:r>
      <w:r w:rsidRPr="005E5FA3">
        <w:rPr>
          <w:rFonts w:ascii="Arial" w:eastAsia="Calibri" w:hAnsi="Arial" w:cs="Arial"/>
          <w:kern w:val="0"/>
          <w:sz w:val="24"/>
          <w:szCs w:val="24"/>
          <w14:ligatures w14:val="none"/>
        </w:rPr>
        <w:t xml:space="preserve">Per questo la Vergine Maria è vera porta della speranza. Da Lei nasce la vita nuova sulla nostra terra. Da Lei la vita e la grazia vengono ad abitare in mezzo a noi. </w:t>
      </w:r>
    </w:p>
    <w:p w14:paraId="629002B2" w14:textId="77777777" w:rsidR="005E5FA3" w:rsidRPr="005E5FA3" w:rsidRDefault="005E5FA3" w:rsidP="005E5FA3">
      <w:pPr>
        <w:spacing w:after="120" w:line="240" w:lineRule="auto"/>
        <w:jc w:val="both"/>
        <w:rPr>
          <w:rFonts w:ascii="Arial" w:eastAsia="Calibri" w:hAnsi="Arial" w:cs="Times New Roman"/>
          <w:kern w:val="0"/>
          <w:sz w:val="24"/>
          <w:szCs w:val="24"/>
          <w14:ligatures w14:val="none"/>
        </w:rPr>
      </w:pPr>
      <w:r w:rsidRPr="005E5FA3">
        <w:rPr>
          <w:rFonts w:ascii="Arial" w:eastAsia="Calibri" w:hAnsi="Arial" w:cs="Times New Roman"/>
          <w:color w:val="000000"/>
          <w:kern w:val="0"/>
          <w:sz w:val="24"/>
          <w:szCs w:val="24"/>
          <w14:ligatures w14:val="none"/>
        </w:rPr>
        <w:t xml:space="preserve">Il Figlio di Dio è vero sole di giustizia, secondo la profezia di Malachia: </w:t>
      </w:r>
      <w:r w:rsidRPr="005E5FA3">
        <w:rPr>
          <w:rFonts w:ascii="Arial" w:eastAsia="Calibri" w:hAnsi="Arial" w:cs="Times New Roman"/>
          <w:i/>
          <w:color w:val="000000"/>
          <w:kern w:val="0"/>
          <w:sz w:val="24"/>
          <w:szCs w:val="24"/>
          <w14:ligatures w14:val="none"/>
        </w:rPr>
        <w:t>“Per voi, che avete timore del mio nome, sorgerà con raggi benefici il sole di giustizia e voi uscirete saltellanti come vitelli dalla stalla”</w:t>
      </w:r>
      <w:r w:rsidRPr="005E5FA3">
        <w:rPr>
          <w:rFonts w:ascii="Arial" w:eastAsia="Calibri" w:hAnsi="Arial" w:cs="Times New Roman"/>
          <w:color w:val="000000"/>
          <w:kern w:val="0"/>
          <w:sz w:val="24"/>
          <w:szCs w:val="24"/>
          <w14:ligatures w14:val="none"/>
        </w:rPr>
        <w:t xml:space="preserve"> (Mal 3,19-21). È la luce che illumina ogni uomo, secondo il Prologo del quarto Vangelo: </w:t>
      </w:r>
      <w:r w:rsidRPr="005E5FA3">
        <w:rPr>
          <w:rFonts w:ascii="Arial" w:eastAsia="Calibri" w:hAnsi="Arial" w:cs="Times New Roman"/>
          <w:i/>
          <w:color w:val="000000"/>
          <w:kern w:val="0"/>
          <w:sz w:val="24"/>
          <w:szCs w:val="24"/>
          <w14:ligatures w14:val="none"/>
        </w:rPr>
        <w:t>“</w:t>
      </w:r>
      <w:r w:rsidRPr="005E5FA3">
        <w:rPr>
          <w:rFonts w:ascii="Arial" w:eastAsia="Calibri" w:hAnsi="Arial" w:cs="Times New Roman"/>
          <w:i/>
          <w:kern w:val="0"/>
          <w:sz w:val="24"/>
          <w:szCs w:val="24"/>
          <w14:ligatures w14:val="none"/>
        </w:rPr>
        <w:t>In principio era il Verbo, e il Verbo era presso Dio e il Verbo era Dio. Egli era, in principio, presso Dio: tutto è stato fatto per mezzo di lui e senza di lui nulla è stato fatto di ciò che esiste. In lui era la vita e la vita era la luce degli uomini; la luce splende nelle tenebre e le tenebre non l’hanno vinta. E il Verbo si fece carne e venne ad abitare in mezzo a noi; e noi abbiamo contemplato la sua gloria, gloria come del Figlio unigenito che viene dal Padre, pieno di grazia e di verità”</w:t>
      </w:r>
      <w:r w:rsidRPr="005E5FA3">
        <w:rPr>
          <w:rFonts w:ascii="Arial" w:eastAsia="Calibri" w:hAnsi="Arial" w:cs="Times New Roman"/>
          <w:kern w:val="0"/>
          <w:sz w:val="24"/>
          <w:szCs w:val="24"/>
          <w14:ligatures w14:val="none"/>
        </w:rPr>
        <w:t xml:space="preserve"> (Gv 1,1-18). Ecco come Zaccaria annuncia la venuta di Gesù sulla nostra terra, come vero sole di giustizia: </w:t>
      </w:r>
      <w:r w:rsidRPr="005E5FA3">
        <w:rPr>
          <w:rFonts w:ascii="Arial" w:eastAsia="Calibri" w:hAnsi="Arial" w:cs="Times New Roman"/>
          <w:i/>
          <w:kern w:val="0"/>
          <w:sz w:val="24"/>
          <w:szCs w:val="24"/>
          <w14:ligatures w14:val="none"/>
        </w:rPr>
        <w:t>“Grazie alla tenerezza e misericordia del nostro Dio, ci visiterà un sole che sorge dall’alto, per risplendere su quelli che stanno nelle tenebre e nell’ombra di morte, e dirigere i nostri passi sulla via della pace”</w:t>
      </w:r>
      <w:r w:rsidRPr="005E5FA3">
        <w:rPr>
          <w:rFonts w:ascii="Arial" w:eastAsia="Calibri" w:hAnsi="Arial" w:cs="Times New Roman"/>
          <w:kern w:val="0"/>
          <w:sz w:val="24"/>
          <w:szCs w:val="24"/>
          <w14:ligatures w14:val="none"/>
        </w:rPr>
        <w:t xml:space="preserve"> (Lc 1,76-79). Gesù è luce intensissima di verità, giustizia, santità, sapienza, pietà, compassione, vera salvezza, vera redenzione, vera giustificazione. Da Maria nasce il vero sole della terra. Nasce la vera luce, quella che illumina ogni uomo. Da Lei entra nel mondo il suo Salvatore potente, il Principe della Pace, il Santo di Dio, il Forte di Israele che libera l’uomo dal peccato e dalla morte.</w:t>
      </w:r>
    </w:p>
    <w:p w14:paraId="49C45E40" w14:textId="77777777" w:rsidR="005E5FA3" w:rsidRPr="005E5FA3" w:rsidRDefault="005E5FA3" w:rsidP="005E5FA3">
      <w:pPr>
        <w:spacing w:after="120" w:line="240" w:lineRule="auto"/>
        <w:jc w:val="both"/>
        <w:rPr>
          <w:rFonts w:ascii="Arial" w:eastAsia="Calibri" w:hAnsi="Arial" w:cs="Arial"/>
          <w:kern w:val="0"/>
          <w:sz w:val="24"/>
          <w:szCs w:val="24"/>
          <w14:ligatures w14:val="none"/>
        </w:rPr>
      </w:pPr>
      <w:r w:rsidRPr="005E5FA3">
        <w:rPr>
          <w:rFonts w:ascii="Arial" w:eastAsia="Calibri" w:hAnsi="Arial" w:cs="Arial"/>
          <w:kern w:val="0"/>
          <w:sz w:val="24"/>
          <w:szCs w:val="24"/>
          <w14:ligatures w14:val="none"/>
        </w:rPr>
        <w:t xml:space="preserve">Oggi aggiungiamo: Madre di Dio e Madre nostra, ieri sei venuta in mezzo a noi e ci ha chiesto di generare Cristo Gesù in ogni cuore con il seme incorruttibile della Parola del Figlio tuo. Abbiamo iniziato bene. Poi Satana ci ha tentato e noi ci siamo lasciati tentare. Anziché seminare la Parola del Figlio tuo nel mondo, abbiamo seminato la parola del mondo nella tua opera santa. Tu ti sei ritirata da noi, il mondo è entrato con satanica e diabolica astuzia nella tua opera ed essa è stata rasa al suolo. Degli antichi alberi maestosi restano oggi dei trochi. Ora noi ti preghiamo: viene e irrora con ogni grazia celeste questi tronchi perché da essi sorga una nuova vita. Se tu opererai questo grande miracolo, molti saranno i trochi che si risveglieranno e il seme della vera Parola entrerà in molti cuori e il Figlio tuo sarà generato in essi. Noi a te innalziamo la nostra preghiera, perché sappiamo che tu non hai abbandonato il tuo antico progetto. Vuoi però che sia liberato da ogni struttura di peccato, di falsità, di inganno. Vuoi che gli sia data una forma diversa dalla prima, forma nella quale ogni credente in te abbia piena libertà di annunciare la Parola, mosso dallo Spirito Santo e mettendo a frutto ogni carisma e ogni missione che lo Spirito di Dio gli affida. Madre ricca di pietà e di misericordia, ascolta il nostro grido e dàgli pieno esaudimento. In te, con te e per te, noi diverremo quella </w:t>
      </w:r>
      <w:r w:rsidRPr="005E5FA3">
        <w:rPr>
          <w:rFonts w:ascii="Arial" w:eastAsia="Calibri" w:hAnsi="Arial" w:cs="Arial"/>
          <w:kern w:val="0"/>
          <w:sz w:val="24"/>
          <w:szCs w:val="24"/>
          <w14:ligatures w14:val="none"/>
        </w:rPr>
        <w:lastRenderedPageBreak/>
        <w:t xml:space="preserve">porta attraverso la quale Cristo ritorna a essere invocato, creduto, celebrato come il solo Redentore e Salvatore del mondo, il solo Mediatore della grazia e della verità che dal Padre discendono e inondano la terra. Grazie, Madre Santa. </w:t>
      </w:r>
    </w:p>
    <w:p w14:paraId="0D609332" w14:textId="77777777" w:rsidR="005E5FA3" w:rsidRPr="005E5FA3" w:rsidRDefault="005E5FA3" w:rsidP="005E5FA3">
      <w:pPr>
        <w:spacing w:after="120" w:line="240" w:lineRule="auto"/>
        <w:jc w:val="both"/>
        <w:rPr>
          <w:rFonts w:ascii="Arial" w:eastAsia="Calibri" w:hAnsi="Arial" w:cs="Arial"/>
          <w:kern w:val="0"/>
          <w:sz w:val="28"/>
          <w:szCs w:val="28"/>
          <w14:ligatures w14:val="none"/>
        </w:rPr>
      </w:pPr>
    </w:p>
    <w:p w14:paraId="4CFBA5C0" w14:textId="77777777" w:rsidR="005E5FA3" w:rsidRPr="005E5FA3" w:rsidRDefault="005E5FA3" w:rsidP="005E5FA3">
      <w:pPr>
        <w:pStyle w:val="Titolo2"/>
        <w:rPr>
          <w:rFonts w:eastAsia="Calibri"/>
        </w:rPr>
      </w:pPr>
      <w:bookmarkStart w:id="703" w:name="_Toc312863762"/>
      <w:bookmarkStart w:id="704" w:name="_Toc94189811"/>
      <w:bookmarkStart w:id="705" w:name="_Toc218975149"/>
      <w:bookmarkStart w:id="706" w:name="_Toc219036287"/>
      <w:r w:rsidRPr="005E5FA3">
        <w:rPr>
          <w:rFonts w:eastAsia="Calibri"/>
        </w:rPr>
        <w:t>GAUDE, VIRGO GLORIOSA, SUPER OMNES SPECIOSA</w:t>
      </w:r>
      <w:bookmarkEnd w:id="703"/>
      <w:bookmarkEnd w:id="704"/>
      <w:bookmarkEnd w:id="705"/>
      <w:bookmarkEnd w:id="706"/>
    </w:p>
    <w:p w14:paraId="6D12A69E" w14:textId="77777777" w:rsidR="005E5FA3" w:rsidRPr="005E5FA3" w:rsidRDefault="005E5FA3" w:rsidP="005E5FA3">
      <w:pPr>
        <w:spacing w:after="120" w:line="240" w:lineRule="auto"/>
        <w:jc w:val="both"/>
        <w:rPr>
          <w:rFonts w:ascii="Arial" w:eastAsia="Calibri" w:hAnsi="Arial" w:cs="Times New Roman"/>
          <w:color w:val="000000"/>
          <w:kern w:val="0"/>
          <w:sz w:val="24"/>
          <w:szCs w:val="24"/>
          <w14:ligatures w14:val="none"/>
        </w:rPr>
      </w:pPr>
      <w:r w:rsidRPr="005E5FA3">
        <w:rPr>
          <w:rFonts w:ascii="Arial" w:eastAsia="Calibri" w:hAnsi="Arial" w:cs="Arial"/>
          <w:kern w:val="0"/>
          <w:sz w:val="24"/>
          <w:szCs w:val="24"/>
          <w14:ligatures w14:val="none"/>
        </w:rPr>
        <w:t>Un tempo abbiamo scritto:  La Vergine Maria è invitata a rallegrarsi. L’invito alla gioia è costante nell’Antico Testamento. Diversi però sono i motivi per cui si è invitati alla gioia e al rallegramento. In Gioele</w:t>
      </w:r>
      <w:r w:rsidRPr="005E5FA3">
        <w:rPr>
          <w:rFonts w:ascii="Arial" w:eastAsia="Calibri" w:hAnsi="Arial" w:cs="Times New Roman"/>
          <w:color w:val="000000"/>
          <w:kern w:val="0"/>
          <w:sz w:val="24"/>
          <w:szCs w:val="24"/>
          <w14:ligatures w14:val="none"/>
        </w:rPr>
        <w:t xml:space="preserve"> la presenza di Dio in mezzo al suo popolo è dono di una vita nuova, di una abbondanza perenne. È Dio la vera fonte di ogni gioia perfetta. Dopo la devastazione, Dio è di nuovo con Israele</w:t>
      </w:r>
      <w:r w:rsidRPr="005E5FA3">
        <w:rPr>
          <w:rFonts w:ascii="Arial" w:eastAsia="Calibri" w:hAnsi="Arial" w:cs="Arial"/>
          <w:kern w:val="0"/>
          <w:sz w:val="24"/>
          <w:szCs w:val="24"/>
          <w14:ligatures w14:val="none"/>
        </w:rPr>
        <w:t xml:space="preserve">: </w:t>
      </w:r>
      <w:r w:rsidRPr="005E5FA3">
        <w:rPr>
          <w:rFonts w:ascii="Arial" w:eastAsia="Calibri" w:hAnsi="Arial" w:cs="Arial"/>
          <w:i/>
          <w:kern w:val="0"/>
          <w:sz w:val="24"/>
          <w:szCs w:val="24"/>
          <w14:ligatures w14:val="none"/>
        </w:rPr>
        <w:t>“</w:t>
      </w:r>
      <w:r w:rsidRPr="005E5FA3">
        <w:rPr>
          <w:rFonts w:ascii="Arial" w:eastAsia="Calibri" w:hAnsi="Arial" w:cs="Times New Roman"/>
          <w:i/>
          <w:color w:val="000000"/>
          <w:kern w:val="0"/>
          <w:sz w:val="24"/>
          <w:szCs w:val="24"/>
          <w14:ligatures w14:val="none"/>
        </w:rPr>
        <w:t>Non temere, terra, ma rallégrati e gioisci, poiché cose grandi ha fatto il Signore. Non temete, animali selvatici, perché i pascoli della steppa hanno germogliato, perché gli alberi producono i frutti, la vite e il fico danno le loro ricchezze. Voi, figli di Sion, rallegratevi, gioite nel Signore, vostro Dio, perché vi dà la pioggia in giusta misura, per voi fa scendere l’acqua, la pioggia d’autunno e di primavera, come in passato. Le aie si riempiranno di grano e i tini traboccheranno di vino nuovo e di olio. Vi compenserò delle annate divorate dalla locusta e dal bruco, dal grillo e dalla cavalletta, da quel grande esercito che ho mandato contro di voi. Mangerete in abbondanza, a sazietà, e loderete il nome del Signore, vostro Dio, che in mezzo a voi ha fatto meraviglie: mai più vergogna per il mio popolo. Allora voi riconoscerete che io sono in mezzo a Israele, e che io sono il Signore, vostro Dio, e non ce ne sono altri: mai più vergogna per il mio popolo»”</w:t>
      </w:r>
      <w:r w:rsidRPr="005E5FA3">
        <w:rPr>
          <w:rFonts w:ascii="Arial" w:eastAsia="Calibri" w:hAnsi="Arial" w:cs="Times New Roman"/>
          <w:color w:val="000000"/>
          <w:kern w:val="0"/>
          <w:sz w:val="24"/>
          <w:szCs w:val="24"/>
          <w14:ligatures w14:val="none"/>
        </w:rPr>
        <w:t xml:space="preserve"> (Gl 2,21-27).  Anche in Sofonia il motivo della gioia e del rallegramento ancora una volta viene dal Signore. È la sua presenza che porta vita nuova, salvezza potente: </w:t>
      </w:r>
      <w:r w:rsidRPr="005E5FA3">
        <w:rPr>
          <w:rFonts w:ascii="Arial" w:eastAsia="Calibri" w:hAnsi="Arial" w:cs="Times New Roman"/>
          <w:i/>
          <w:color w:val="000000"/>
          <w:kern w:val="0"/>
          <w:sz w:val="24"/>
          <w:szCs w:val="24"/>
          <w14:ligatures w14:val="none"/>
        </w:rPr>
        <w:t>“Rallégrati, figlia di Sion, grida di gioia, Israele, esulta e acclama con tutto il cuore, figlia di Gerusalemme!  Il Signore ha revocato la tua condanna, ha disperso il tuo nemico. Re d’Israele è il Signore in mezzo a te, tu non temerai più alcuna sventura. In quel giorno si dirà a Gerusalemme: «Non temere, Sion, non lasciarti cadere le braccia! Il Signore, tuo Dio, in mezzo a te è un salvatore potente. Gioirà per te, ti rinnoverà con il suo amore, esulterà per te con grida di gioia»” (</w:t>
      </w:r>
      <w:r w:rsidRPr="005E5FA3">
        <w:rPr>
          <w:rFonts w:ascii="Arial" w:eastAsia="Calibri" w:hAnsi="Arial" w:cs="Times New Roman"/>
          <w:color w:val="000000"/>
          <w:kern w:val="0"/>
          <w:sz w:val="24"/>
          <w:szCs w:val="24"/>
          <w14:ligatures w14:val="none"/>
        </w:rPr>
        <w:t xml:space="preserve">Sof 3,14-27).  </w:t>
      </w:r>
      <w:r w:rsidRPr="005E5FA3">
        <w:rPr>
          <w:rFonts w:ascii="Arial" w:eastAsia="Calibri" w:hAnsi="Arial" w:cs="Arial"/>
          <w:kern w:val="0"/>
          <w:sz w:val="24"/>
          <w:szCs w:val="24"/>
          <w14:ligatures w14:val="none"/>
        </w:rPr>
        <w:t xml:space="preserve">In Zaccaria il motivo della gioia è il desiderio di Dio di abitare di nuovo in Gerusalemme, dopo l’uragano dell’esilio: </w:t>
      </w:r>
      <w:r w:rsidRPr="005E5FA3">
        <w:rPr>
          <w:rFonts w:ascii="Arial" w:eastAsia="Calibri" w:hAnsi="Arial" w:cs="Arial"/>
          <w:i/>
          <w:kern w:val="0"/>
          <w:sz w:val="24"/>
          <w:szCs w:val="24"/>
          <w14:ligatures w14:val="none"/>
        </w:rPr>
        <w:t>“</w:t>
      </w:r>
      <w:r w:rsidRPr="005E5FA3">
        <w:rPr>
          <w:rFonts w:ascii="Arial" w:eastAsia="Calibri" w:hAnsi="Arial" w:cs="Times New Roman"/>
          <w:i/>
          <w:color w:val="000000"/>
          <w:kern w:val="0"/>
          <w:sz w:val="24"/>
          <w:szCs w:val="24"/>
          <w14:ligatures w14:val="none"/>
        </w:rPr>
        <w:t>Rallégrati, esulta, figlia di Sion, perché, ecco, io vengo ad abitare in mezzo a te. Oracolo del Signore. Nazioni numerose aderiranno in quel giorno al Signore e diverranno suo popolo, ed egli dimorerà in mezzo a te e tu saprai che il Signore degli eserciti mi ha inviato a te. Il Signore si terrà Giuda come eredità nella terra santa ed eleggerà di nuovo Gerusalemme. Taccia ogni mortale davanti al Signore, poiché egli si è destato dalla sua santa dimora”</w:t>
      </w:r>
      <w:r w:rsidRPr="005E5FA3">
        <w:rPr>
          <w:rFonts w:ascii="Arial" w:eastAsia="Calibri" w:hAnsi="Arial" w:cs="Times New Roman"/>
          <w:color w:val="000000"/>
          <w:kern w:val="0"/>
          <w:sz w:val="24"/>
          <w:szCs w:val="24"/>
          <w14:ligatures w14:val="none"/>
        </w:rPr>
        <w:t xml:space="preserve"> (Zac 3,14-17). È Dio la fonte della vera gioia. Fuori di Lui, senza di Lui, non esiste alcuna gioia vera. Sono tutte effimere e caduche.</w:t>
      </w:r>
    </w:p>
    <w:p w14:paraId="7F8EDC80" w14:textId="77777777" w:rsidR="005E5FA3" w:rsidRPr="005E5FA3" w:rsidRDefault="005E5FA3" w:rsidP="005E5FA3">
      <w:pPr>
        <w:spacing w:after="120" w:line="240" w:lineRule="auto"/>
        <w:jc w:val="both"/>
        <w:rPr>
          <w:rFonts w:ascii="Arial" w:eastAsia="Calibri" w:hAnsi="Arial" w:cs="Times New Roman"/>
          <w:color w:val="000000"/>
          <w:kern w:val="0"/>
          <w:sz w:val="24"/>
          <w:szCs w:val="24"/>
          <w14:ligatures w14:val="none"/>
        </w:rPr>
      </w:pPr>
      <w:r w:rsidRPr="005E5FA3">
        <w:rPr>
          <w:rFonts w:ascii="Arial" w:eastAsia="Calibri" w:hAnsi="Arial" w:cs="Times New Roman"/>
          <w:color w:val="000000"/>
          <w:kern w:val="0"/>
          <w:sz w:val="24"/>
          <w:szCs w:val="24"/>
          <w14:ligatures w14:val="none"/>
        </w:rPr>
        <w:t xml:space="preserve">Anche la Vergine Maria è invitata a rallegrarsi. Questo invito non le viene rivolto per voce profetica, ma direttamente dall’Angelo Gabriele: </w:t>
      </w:r>
      <w:r w:rsidRPr="005E5FA3">
        <w:rPr>
          <w:rFonts w:ascii="Arial" w:eastAsia="Calibri" w:hAnsi="Arial" w:cs="Times New Roman"/>
          <w:i/>
          <w:color w:val="000000"/>
          <w:kern w:val="0"/>
          <w:sz w:val="24"/>
          <w:szCs w:val="24"/>
          <w14:ligatures w14:val="none"/>
        </w:rPr>
        <w:t>“</w:t>
      </w:r>
      <w:r w:rsidRPr="005E5FA3">
        <w:rPr>
          <w:rFonts w:ascii="Arial" w:eastAsia="Calibri" w:hAnsi="Arial" w:cs="Times New Roman"/>
          <w:i/>
          <w:kern w:val="0"/>
          <w:sz w:val="24"/>
          <w:szCs w:val="24"/>
          <w14:ligatures w14:val="none"/>
        </w:rPr>
        <w:t>Al sesto mese, l’angelo Gabriele fu mandato da Dio in una città della Galilea, chiamata Nàzaret, a una vergine, promessa sposa di un uomo della casa di Davide, di nome Giuseppe. La vergine si chiamava Maria. Entrando da lei, disse: «Rallégrati, piena di grazia: il Signore è con te»”</w:t>
      </w:r>
      <w:r w:rsidRPr="005E5FA3">
        <w:rPr>
          <w:rFonts w:ascii="Arial" w:eastAsia="Calibri" w:hAnsi="Arial" w:cs="Times New Roman"/>
          <w:kern w:val="0"/>
          <w:sz w:val="24"/>
          <w:szCs w:val="24"/>
          <w14:ligatures w14:val="none"/>
        </w:rPr>
        <w:t xml:space="preserve"> (Lc 1,26-28). Maria è invitata a rallegrarsi per due motivi: perché </w:t>
      </w:r>
      <w:r w:rsidRPr="005E5FA3">
        <w:rPr>
          <w:rFonts w:ascii="Arial" w:eastAsia="Calibri" w:hAnsi="Arial" w:cs="Times New Roman"/>
          <w:kern w:val="0"/>
          <w:sz w:val="24"/>
          <w:szCs w:val="24"/>
          <w14:ligatures w14:val="none"/>
        </w:rPr>
        <w:lastRenderedPageBreak/>
        <w:t xml:space="preserve">piena di grazia e perché il Signore è con Lei. Abita nel suo cuore. Ella è tutta piena del suo Dio. </w:t>
      </w:r>
      <w:r w:rsidRPr="005E5FA3">
        <w:rPr>
          <w:rFonts w:ascii="Arial" w:eastAsia="Calibri" w:hAnsi="Arial" w:cs="Times New Roman"/>
          <w:color w:val="000000"/>
          <w:kern w:val="0"/>
          <w:sz w:val="24"/>
          <w:szCs w:val="24"/>
          <w14:ligatures w14:val="none"/>
        </w:rPr>
        <w:t xml:space="preserve">L’Antifona che stiamo meditando invita la Vergine Maria alla gioia, perché: </w:t>
      </w:r>
      <w:r w:rsidRPr="005E5FA3">
        <w:rPr>
          <w:rFonts w:ascii="Arial" w:eastAsia="Calibri" w:hAnsi="Arial" w:cs="Times New Roman"/>
          <w:i/>
          <w:color w:val="000000"/>
          <w:kern w:val="0"/>
          <w:sz w:val="24"/>
          <w:szCs w:val="24"/>
          <w14:ligatures w14:val="none"/>
        </w:rPr>
        <w:t xml:space="preserve">“Virgo gloriosa, super omnes speciosa – perché Vergine gloriosa e perché la più bella, la più singolare, l’unica sopra ogni altra creatura del Signore, sopra tutte le altre vergini”. </w:t>
      </w:r>
      <w:r w:rsidRPr="005E5FA3">
        <w:rPr>
          <w:rFonts w:ascii="Arial" w:eastAsia="Calibri" w:hAnsi="Arial" w:cs="Times New Roman"/>
          <w:color w:val="000000"/>
          <w:kern w:val="0"/>
          <w:sz w:val="24"/>
          <w:szCs w:val="24"/>
          <w14:ligatures w14:val="none"/>
        </w:rPr>
        <w:t xml:space="preserve">Vergini belle come Maria non se ne trovano nell’universo. Maria è invitata a contemplarsi nella sua bellezza più che umana, quasi divina e ad esultare. Non deve però esultare per un moto di superbia, bensì per un sentimento di profondissima umiltà. Guardando e contemplando la sua bellezza deve innalzare al Signore il più alto, il più santo, il più bel cantico di lode e di benedizione. Deve intonare il suo “Magnificat” eterno per ringraziare, benedire, lodare, celebrare il Signore per le grandezze che ha operato in Lei. In fondo è questo l’invito alla gioia. Vedere se stessa e, in se stessa, vedere Dio che l’ha fatta così grande, così bella, così eccelsa, così elevata. Quando si vede l’opera di Dio non si può non intonare un inno di lode e di benedizione. Dio va celebrato in ogni sua opera. Se il firmamento celebra ogni giorno la lode al Signore che lo ha creato così bello e armonioso, quanto più questo inno di lode lo dovrà innalzare la Vergine Maria, che è stata fatta da Dio più bella che tutto l’universo messo assieme. Vergine Maria, Vergine gloriosa, Bella oltre ogni bellezza creata, intona per noi il tuo “magnificat” eterno per celebrare la magnificenza del tuo e nostro Signore. Angeli e Santi siate nostra voce in questo canto ringraziamento per ave fatto così bella la nostra Madre e la vostra celeste Regina.                                                                                            </w:t>
      </w:r>
    </w:p>
    <w:p w14:paraId="26AE2A4A" w14:textId="77777777" w:rsidR="005E5FA3" w:rsidRPr="005E5FA3" w:rsidRDefault="005E5FA3" w:rsidP="005E5FA3">
      <w:pPr>
        <w:spacing w:after="120" w:line="240" w:lineRule="auto"/>
        <w:jc w:val="both"/>
        <w:rPr>
          <w:rFonts w:ascii="Arial" w:eastAsia="Calibri" w:hAnsi="Arial" w:cs="Arial"/>
          <w:kern w:val="0"/>
          <w:sz w:val="24"/>
          <w:szCs w:val="24"/>
          <w14:ligatures w14:val="none"/>
        </w:rPr>
      </w:pPr>
      <w:r w:rsidRPr="005E5FA3">
        <w:rPr>
          <w:rFonts w:ascii="Arial" w:eastAsia="Calibri" w:hAnsi="Arial" w:cs="Arial"/>
          <w:kern w:val="0"/>
          <w:sz w:val="24"/>
          <w:szCs w:val="24"/>
          <w14:ligatures w14:val="none"/>
        </w:rPr>
        <w:t>Oggi aggiungiamo: Lucifero ha visto la sua splendida luce e si è dichiarato Dio, uguale a Dio. È la superbia. Maria ha visto le grandi cose fatte in Lei dall’Onnipotente e lo ha magnificato, perché il solo Autore di tanta bellezza, tanta grazia, tanto Spirito Santo, tanta presenza di Dio nella sia vita. Si è grandi dinanzi al Signore e al mondo intero se Dio è con noi e la sua grazia ci sostiene. Se abbandoniamo il Signore e perdiamo la sua grazia, in un istante saremo come un albero divelto dalle radici da un uragano. Un istante prima eravamo grandi. Un istante dopo siamo divelti e sparisce ogni nostra grandezza e bellezza. Questa verità è così cantata dal Salmo:</w:t>
      </w:r>
    </w:p>
    <w:p w14:paraId="0299223E" w14:textId="77777777" w:rsidR="005E5FA3" w:rsidRPr="005E5FA3" w:rsidRDefault="005E5FA3" w:rsidP="005E5FA3">
      <w:pPr>
        <w:spacing w:after="120" w:line="240" w:lineRule="auto"/>
        <w:jc w:val="both"/>
        <w:rPr>
          <w:rFonts w:ascii="Arial" w:eastAsia="Calibri" w:hAnsi="Arial" w:cs="Arial"/>
          <w:i/>
          <w:iCs/>
          <w:kern w:val="0"/>
          <w:sz w:val="24"/>
          <w:szCs w:val="24"/>
          <w14:ligatures w14:val="none"/>
        </w:rPr>
      </w:pPr>
      <w:r w:rsidRPr="005E5FA3">
        <w:rPr>
          <w:rFonts w:ascii="Arial" w:eastAsia="Calibri" w:hAnsi="Arial" w:cs="Arial"/>
          <w:i/>
          <w:iCs/>
          <w:kern w:val="0"/>
          <w:sz w:val="24"/>
          <w:szCs w:val="24"/>
          <w14:ligatures w14:val="none"/>
        </w:rPr>
        <w:t>Maskil. Di Etan, l’Ezraita. Canterò in eterno l’amore del Signore, di generazione in generazione farò conoscere con la mia bocca la tua fedeltà, perché ho detto: «È un amore edificato per sempre; nel cielo rendi stabile la tua fedeltà». «Ho stretto un’alleanza con il mio eletto, ho giurato a Davide, mio servo. Stabilirò per sempre la tua discendenza, di generazione in generazione edificherò il tuo trono». I cieli cantano le tue meraviglie, Signore, la tua fedeltà nell’assemblea dei santi. Chi sulle nubi è uguale al Signore, chi è simile al Signore tra i figli degli dèi? Dio è tremendo nel consiglio dei santi, grande e terribile tra quanti lo circondano. Chi è come te, Signore, Dio degli eserciti? Potente Signore, la tua fedeltà ti circonda. Tu domini l’orgoglio del mare, tu plachi le sue onde tempestose. Tu hai ferito e calpestato Raab, con braccio potente hai disperso i tuoi nemici. Tuoi sono i cieli, tua è la terra, tu hai fondato il mondo e quanto contiene; il settentrione e il mezzogiorno tu li hai creati, il Tabor e l’Ermon cantano il tuo nome. Tu hai un braccio potente, forte è la tua mano, alta la tua destra. Giustizia e diritto sono la base del tuo trono, amore e fedeltà precedono il tuo volto.</w:t>
      </w:r>
    </w:p>
    <w:p w14:paraId="47C35155" w14:textId="77777777" w:rsidR="005E5FA3" w:rsidRPr="005E5FA3" w:rsidRDefault="005E5FA3" w:rsidP="005E5FA3">
      <w:pPr>
        <w:spacing w:after="120" w:line="240" w:lineRule="auto"/>
        <w:jc w:val="both"/>
        <w:rPr>
          <w:rFonts w:ascii="Arial" w:eastAsia="Calibri" w:hAnsi="Arial" w:cs="Arial"/>
          <w:i/>
          <w:iCs/>
          <w:kern w:val="0"/>
          <w:sz w:val="24"/>
          <w:szCs w:val="24"/>
          <w14:ligatures w14:val="none"/>
        </w:rPr>
      </w:pPr>
      <w:r w:rsidRPr="005E5FA3">
        <w:rPr>
          <w:rFonts w:ascii="Arial" w:eastAsia="Calibri" w:hAnsi="Arial" w:cs="Arial"/>
          <w:i/>
          <w:iCs/>
          <w:kern w:val="0"/>
          <w:sz w:val="24"/>
          <w:szCs w:val="24"/>
          <w14:ligatures w14:val="none"/>
        </w:rPr>
        <w:t xml:space="preserve">Beato il popolo che ti sa acclamare: camminerà, Signore, alla luce del tuo volto; esulta tutto il giorno nel tuo nome, si esalta nella tua giustizia. Perché tu sei lo splendore della sua forza  e con il tuo favore innalzi la nostra fronte. Perché del </w:t>
      </w:r>
      <w:r w:rsidRPr="005E5FA3">
        <w:rPr>
          <w:rFonts w:ascii="Arial" w:eastAsia="Calibri" w:hAnsi="Arial" w:cs="Arial"/>
          <w:i/>
          <w:iCs/>
          <w:kern w:val="0"/>
          <w:sz w:val="24"/>
          <w:szCs w:val="24"/>
          <w14:ligatures w14:val="none"/>
        </w:rPr>
        <w:lastRenderedPageBreak/>
        <w:t>Signore è il nostro scudo, il nostro re, del Santo d’Israele. Un tempo parlasti in visione ai tuoi fedeli, dicendo: «Ho portato aiuto a un prode, ho esaltato un eletto tra il mio popolo. Ho trovato Davide, mio servo, con il mio santo olio l’ho consacrato; la mia mano è il suo sostegno, il mio braccio è la sua forza. Su di lui non trionferà il nemico né l’opprimerà l’uomo perverso. Annienterò davanti a lui i suoi nemici e colpirò quelli che lo odiano. La mia fedeltà e il mio amore saranno con lui e nel mio nome s’innalzerà la sua fronte. Farò estendere sul mare la sua mano e sui fiumi la sua destra. Egli mi invocherà: “Tu sei mio padre, mio Dio e roccia della mia salvezza”. Io farò di lui il mio primogenito, il più alto fra i re della terra. Gli conserverò sempre il mio amore, la mia alleanza gli sarà fedele.</w:t>
      </w:r>
    </w:p>
    <w:p w14:paraId="2B13F530" w14:textId="77777777" w:rsidR="005E5FA3" w:rsidRPr="005E5FA3" w:rsidRDefault="005E5FA3" w:rsidP="005E5FA3">
      <w:pPr>
        <w:spacing w:after="120" w:line="240" w:lineRule="auto"/>
        <w:jc w:val="both"/>
        <w:rPr>
          <w:rFonts w:ascii="Arial" w:eastAsia="Calibri" w:hAnsi="Arial" w:cs="Arial"/>
          <w:i/>
          <w:iCs/>
          <w:kern w:val="0"/>
          <w:sz w:val="24"/>
          <w:szCs w:val="24"/>
          <w14:ligatures w14:val="none"/>
        </w:rPr>
      </w:pPr>
      <w:r w:rsidRPr="005E5FA3">
        <w:rPr>
          <w:rFonts w:ascii="Arial" w:eastAsia="Calibri" w:hAnsi="Arial" w:cs="Arial"/>
          <w:i/>
          <w:iCs/>
          <w:kern w:val="0"/>
          <w:sz w:val="24"/>
          <w:szCs w:val="24"/>
          <w14:ligatures w14:val="none"/>
        </w:rPr>
        <w:t>Stabilirò per sempre la sua discendenza, il suo trono come i giorni del cielo. Se i suoi figli abbandoneranno la mia legge e non seguiranno i miei decreti, se violeranno i miei statuti e non osserveranno i miei comandi, punirò con la verga la loro ribellione e con flagelli la loro colpa. Ma non annullerò il mio amore e alla mia fedeltà non verrò mai meno. Non profanerò la mia alleanza, non muterò la mia promessa. Sulla mia santità ho giurato una volta per sempre: certo non mentirò a Davide. In eterno durerà la sua discendenza, il suo trono davanti a me quanto il sole, sempre saldo come la luna, testimone fedele nel cielo».</w:t>
      </w:r>
    </w:p>
    <w:p w14:paraId="37B1EB9C" w14:textId="77777777" w:rsidR="005E5FA3" w:rsidRPr="005E5FA3" w:rsidRDefault="005E5FA3" w:rsidP="005E5FA3">
      <w:pPr>
        <w:spacing w:after="120" w:line="240" w:lineRule="auto"/>
        <w:jc w:val="both"/>
        <w:rPr>
          <w:rFonts w:ascii="Arial" w:eastAsia="Calibri" w:hAnsi="Arial" w:cs="Arial"/>
          <w:i/>
          <w:iCs/>
          <w:kern w:val="0"/>
          <w:sz w:val="24"/>
          <w:szCs w:val="24"/>
          <w14:ligatures w14:val="none"/>
        </w:rPr>
      </w:pPr>
      <w:r w:rsidRPr="005E5FA3">
        <w:rPr>
          <w:rFonts w:ascii="Arial" w:eastAsia="Calibri" w:hAnsi="Arial" w:cs="Arial"/>
          <w:i/>
          <w:iCs/>
          <w:kern w:val="0"/>
          <w:sz w:val="24"/>
          <w:szCs w:val="24"/>
          <w14:ligatures w14:val="none"/>
        </w:rPr>
        <w:t xml:space="preserve">Ma tu lo hai respinto e disonorato, ti sei adirato contro il tuo consacrato; hai infranto l’alleanza con il tuo servo, hai profanato nel fango la sua corona. Hai aperto brecce in tutte le sue mura e ridotto in rovine le sue fortezze; tutti i passanti lo hanno depredato, è divenuto lo scherno dei suoi vicini. Hai esaltato la destra dei suoi rivali, hai fatto esultare tutti i suoi nemici. Hai smussato il filo della sua spada e non l’hai sostenuto nella battaglia. Hai posto fine al suo splendore, hai rovesciato a terra il suo trono. Hai abbreviato i giorni della sua giovinezza e lo hai coperto di vergogna. Fino a quando, Signore, ti terrai nascosto: per sempre? Arderà come fuoco la tua collera? Ricorda quanto è breve la mia vita: invano forse hai creato ogni uomo? Chi è l’uomo che vive e non vede la morte? Chi potrà sfuggire alla mano degli inferi? Dov’è, Signore, il tuo amore di un tempo, che per la tua fedeltà hai giurato a Davide? Ricorda, Signore, l’oltraggio fatto ai tuoi servi: porto nel cuore le ingiurie di molti popoli, con le quali, Signore, i tuoi nemici insultano, insultano i passi del tuo consacrato. Benedetto il Signore in eterno. Amen, amen (Sal 89,1-53). </w:t>
      </w:r>
    </w:p>
    <w:p w14:paraId="3FA889DA" w14:textId="77777777" w:rsidR="005E5FA3" w:rsidRPr="005E5FA3" w:rsidRDefault="005E5FA3" w:rsidP="005E5FA3">
      <w:pPr>
        <w:spacing w:after="120" w:line="240" w:lineRule="auto"/>
        <w:jc w:val="both"/>
        <w:rPr>
          <w:rFonts w:ascii="Arial" w:eastAsia="Calibri" w:hAnsi="Arial" w:cs="Arial"/>
          <w:b/>
          <w:kern w:val="0"/>
          <w:sz w:val="24"/>
          <w:szCs w:val="24"/>
          <w14:ligatures w14:val="none"/>
        </w:rPr>
      </w:pPr>
      <w:r w:rsidRPr="005E5FA3">
        <w:rPr>
          <w:rFonts w:ascii="Arial" w:eastAsia="Calibri" w:hAnsi="Arial" w:cs="Arial"/>
          <w:kern w:val="0"/>
          <w:sz w:val="24"/>
          <w:szCs w:val="24"/>
          <w14:ligatures w14:val="none"/>
        </w:rPr>
        <w:t xml:space="preserve">Noi un tempo eravamo popolo rigoglioso, eravamo belli e maestosi come i cedri del Libano. La presenza di Dio era visibile in noi. La sua grazia ci sorreggeva, Lo Spirito Santo ci spingeva. Cristo Gesù era il fine della nostra vita. La Madre nostra celeste realmente era la nostra Regina. Un giorno ci siamo stancati del nostro Dio allo stesso modo che i figli di Israele di stancarono di mangiare il cibo delizioso che il Signore Dio ogni giorno faceva cadere dal cielo e che si adattava al gusto di chi lo mangiava. Siamo divenuto come il ricino di Giona. In una sola notte Satana ha rosicchiato le nostre soprannaturali radici e noi siamo seccati: </w:t>
      </w:r>
      <w:r w:rsidRPr="005E5FA3">
        <w:rPr>
          <w:rFonts w:ascii="Arial" w:eastAsia="Calibri" w:hAnsi="Arial" w:cs="Arial"/>
          <w:i/>
          <w:iCs/>
          <w:kern w:val="0"/>
          <w:sz w:val="24"/>
          <w:szCs w:val="24"/>
          <w14:ligatures w14:val="none"/>
        </w:rPr>
        <w:t xml:space="preserve">“Ma Giona ne provò grande dispiacere e ne fu sdegnato. Pregò il Signore: «Signore, non era forse questo che dicevo quand’ero nel mio paese? Per questo motivo mi affrettai a fuggire a Tarsis; perché so che tu sei un Dio misericordioso e pietoso, lento all’ira, di grande amore e che ti ravvedi riguardo al male minacciato. Or dunque, Signore, toglimi la vita, perché meglio è per me morire che vivere!». Ma il Signore gli rispose: «Ti sembra giusto essere sdegnato così?». Giona allora uscì dalla città e sostò a oriente di essa. Si fece lì una capanna e vi si sedette dentro, all’ombra, in attesa di vedere ciò che sarebbe avvenuto nella città. Allora il Signore Dio fece crescere una pianta </w:t>
      </w:r>
      <w:r w:rsidRPr="005E5FA3">
        <w:rPr>
          <w:rFonts w:ascii="Arial" w:eastAsia="Calibri" w:hAnsi="Arial" w:cs="Arial"/>
          <w:i/>
          <w:iCs/>
          <w:kern w:val="0"/>
          <w:sz w:val="24"/>
          <w:szCs w:val="24"/>
          <w14:ligatures w14:val="none"/>
        </w:rPr>
        <w:lastRenderedPageBreak/>
        <w:t>di ricino al di sopra di Giona, per fare ombra sulla sua testa e liberarlo dal suo male. Giona provò una grande gioia per quel ricino. Ma il giorno dopo, allo spuntare dell’alba, Dio mandò un verme a rodere la pianta e questa si seccò. Quando il sole si fu alzato, Dio fece soffiare un vento d’oriente, afoso. Il sole colpì la testa di Giona, che si sentì venire meno e chiese di morire, dicendo: «Meglio per me morire che vivere». Dio disse a Giona: «Ti sembra giusto essere così sdegnato per questa pianta di ricino?». Egli rispose: «Sì, è giusto; ne sono sdegnato da morire!». Ma il Signore gli rispose: «Tu hai pietà per quella pianta di ricino per cui non hai fatto nessuna fatica e che tu non hai fatto spuntare, che in una notte è cresciuta e in una notte è perita! E io non dovrei avere pietà di Ninive, quella grande città, nella quale vi sono più di centoventimila persone, che non sanno distinguere fra la mano destra e la sinistra, e una grande quantità di animali?» (Gio 4,1-11).</w:t>
      </w:r>
      <w:r w:rsidRPr="005E5FA3">
        <w:rPr>
          <w:rFonts w:ascii="Arial" w:eastAsia="Calibri" w:hAnsi="Arial" w:cs="Arial"/>
          <w:kern w:val="0"/>
          <w:sz w:val="24"/>
          <w:szCs w:val="24"/>
          <w14:ligatures w14:val="none"/>
        </w:rPr>
        <w:t xml:space="preserve">Lo ribadiamo ancora una volta, perché purissima verità. Le nostre stupende  soprannaturali radici sono state rosicchiate dal nostro abbandono del Signore e della Madre sua. Eravamo divenuti predicatori di una gioia senza Cristo e senza Vangelo. Era una gioia morta, perché morto era il nostro cuore e morta era la nostra fede. Ora chi può vivificarci nuovamente è solo Lei, la Madre nostra celeste. Nessun altro può dare vita a questo ricimo ormai divelto. Ecco allora la nostra preghiera: Vergine Maria, Madre della Redenzione, nascondici sotto il tuo manto di misericordia in attesa della nostra conversione. Angeli e Santi affrettate il nostro ritorno al Signore.                               </w:t>
      </w:r>
      <w:bookmarkStart w:id="707" w:name="_Toc312863764"/>
      <w:bookmarkStart w:id="708" w:name="_Toc94189812"/>
    </w:p>
    <w:p w14:paraId="3FBD434B" w14:textId="77777777" w:rsidR="005E5FA3" w:rsidRPr="005E5FA3" w:rsidRDefault="005E5FA3" w:rsidP="005E5FA3">
      <w:pPr>
        <w:spacing w:after="120" w:line="240" w:lineRule="auto"/>
        <w:jc w:val="both"/>
        <w:rPr>
          <w:rFonts w:ascii="Arial" w:eastAsia="Calibri" w:hAnsi="Arial" w:cs="Arial"/>
          <w:b/>
          <w:kern w:val="0"/>
          <w:sz w:val="28"/>
          <w:szCs w:val="28"/>
          <w14:ligatures w14:val="none"/>
        </w:rPr>
      </w:pPr>
    </w:p>
    <w:p w14:paraId="5ACB5894" w14:textId="77777777" w:rsidR="005E5FA3" w:rsidRPr="005E5FA3" w:rsidRDefault="005E5FA3" w:rsidP="005E5FA3">
      <w:pPr>
        <w:pStyle w:val="Titolo2"/>
        <w:rPr>
          <w:lang w:val="la-Latn"/>
        </w:rPr>
      </w:pPr>
      <w:bookmarkStart w:id="709" w:name="_Toc195694009"/>
      <w:bookmarkStart w:id="710" w:name="_Toc218975150"/>
      <w:bookmarkStart w:id="711" w:name="_Toc219036288"/>
      <w:r w:rsidRPr="005E5FA3">
        <w:rPr>
          <w:lang w:val="la-Latn"/>
        </w:rPr>
        <w:t>VALE, O VALDE DECORA, ET PRO NOBIS CHRISTUM EXORA</w:t>
      </w:r>
      <w:bookmarkEnd w:id="707"/>
      <w:bookmarkEnd w:id="708"/>
      <w:bookmarkEnd w:id="709"/>
      <w:bookmarkEnd w:id="710"/>
      <w:bookmarkEnd w:id="711"/>
      <w:r w:rsidRPr="005E5FA3">
        <w:rPr>
          <w:lang w:val="la-Latn"/>
        </w:rPr>
        <w:t xml:space="preserve"> </w:t>
      </w:r>
    </w:p>
    <w:p w14:paraId="461218C8" w14:textId="77777777" w:rsidR="005E5FA3" w:rsidRPr="005E5FA3" w:rsidRDefault="005E5FA3" w:rsidP="005E5FA3">
      <w:pPr>
        <w:spacing w:after="120" w:line="240" w:lineRule="auto"/>
        <w:jc w:val="both"/>
        <w:rPr>
          <w:rFonts w:ascii="Arial" w:eastAsia="Calibri" w:hAnsi="Arial" w:cs="Arial"/>
          <w:kern w:val="0"/>
          <w:sz w:val="24"/>
          <w:szCs w:val="24"/>
          <w14:ligatures w14:val="none"/>
        </w:rPr>
      </w:pPr>
      <w:r w:rsidRPr="005E5FA3">
        <w:rPr>
          <w:rFonts w:ascii="Arial" w:eastAsia="Calibri" w:hAnsi="Arial" w:cs="Arial"/>
          <w:kern w:val="0"/>
          <w:sz w:val="24"/>
          <w:szCs w:val="24"/>
          <w14:ligatures w14:val="none"/>
        </w:rPr>
        <w:t xml:space="preserve">Un tempo abbiamo scritto: Maria è salutata come: </w:t>
      </w:r>
      <w:r w:rsidRPr="005E5FA3">
        <w:rPr>
          <w:rFonts w:ascii="Arial" w:eastAsia="Calibri" w:hAnsi="Arial" w:cs="Arial"/>
          <w:i/>
          <w:kern w:val="0"/>
          <w:sz w:val="24"/>
          <w:szCs w:val="24"/>
          <w14:ligatures w14:val="none"/>
        </w:rPr>
        <w:t>“Valde decora”</w:t>
      </w:r>
      <w:r w:rsidRPr="005E5FA3">
        <w:rPr>
          <w:rFonts w:ascii="Arial" w:eastAsia="Calibri" w:hAnsi="Arial" w:cs="Arial"/>
          <w:kern w:val="0"/>
          <w:sz w:val="24"/>
          <w:szCs w:val="24"/>
          <w14:ligatures w14:val="none"/>
        </w:rPr>
        <w:t xml:space="preserve">. La traduzione ufficiale dice: </w:t>
      </w:r>
      <w:r w:rsidRPr="005E5FA3">
        <w:rPr>
          <w:rFonts w:ascii="Arial" w:eastAsia="Calibri" w:hAnsi="Arial" w:cs="Arial"/>
          <w:i/>
          <w:kern w:val="0"/>
          <w:sz w:val="24"/>
          <w:szCs w:val="24"/>
          <w14:ligatures w14:val="none"/>
        </w:rPr>
        <w:t>“Tutta santa”</w:t>
      </w:r>
      <w:r w:rsidRPr="005E5FA3">
        <w:rPr>
          <w:rFonts w:ascii="Arial" w:eastAsia="Calibri" w:hAnsi="Arial" w:cs="Arial"/>
          <w:kern w:val="0"/>
          <w:sz w:val="24"/>
          <w:szCs w:val="24"/>
          <w14:ligatures w14:val="none"/>
        </w:rPr>
        <w:t xml:space="preserve">. In verità </w:t>
      </w:r>
      <w:r w:rsidRPr="005E5FA3">
        <w:rPr>
          <w:rFonts w:ascii="Arial" w:eastAsia="Calibri" w:hAnsi="Arial" w:cs="Arial"/>
          <w:i/>
          <w:kern w:val="0"/>
          <w:sz w:val="24"/>
          <w:szCs w:val="24"/>
          <w14:ligatures w14:val="none"/>
        </w:rPr>
        <w:t xml:space="preserve">“valde decora” </w:t>
      </w:r>
      <w:r w:rsidRPr="005E5FA3">
        <w:rPr>
          <w:rFonts w:ascii="Arial" w:eastAsia="Calibri" w:hAnsi="Arial" w:cs="Arial"/>
          <w:kern w:val="0"/>
          <w:sz w:val="24"/>
          <w:szCs w:val="24"/>
          <w14:ligatures w14:val="none"/>
        </w:rPr>
        <w:t>dice qualcosa in più. La Vergine Maria da Dio è stata adornata, abbellita, magnificata, esaltata molto. Maria non è solo tutta santa. È più che tutta santa. Ogni santo può essere tutto santo. Maria è molto più santa di tutti i santi che sono nel Paradiso. Nella santità creata Maria supera tutto l’universo nel suo insieme.</w:t>
      </w:r>
    </w:p>
    <w:p w14:paraId="3F4D8387" w14:textId="77777777" w:rsidR="005E5FA3" w:rsidRPr="005E5FA3" w:rsidRDefault="005E5FA3" w:rsidP="005E5FA3">
      <w:pPr>
        <w:spacing w:after="120" w:line="240" w:lineRule="auto"/>
        <w:jc w:val="both"/>
        <w:rPr>
          <w:rFonts w:ascii="Arial" w:eastAsia="Calibri" w:hAnsi="Arial" w:cs="Arial"/>
          <w:kern w:val="0"/>
          <w:sz w:val="24"/>
          <w:szCs w:val="24"/>
          <w14:ligatures w14:val="none"/>
        </w:rPr>
      </w:pPr>
      <w:r w:rsidRPr="005E5FA3">
        <w:rPr>
          <w:rFonts w:ascii="Arial" w:eastAsia="Calibri" w:hAnsi="Arial" w:cs="Arial"/>
          <w:kern w:val="0"/>
          <w:sz w:val="24"/>
          <w:szCs w:val="24"/>
          <w14:ligatures w14:val="none"/>
        </w:rPr>
        <w:t xml:space="preserve">Neanche si può cantare alla Vergine Maria il cantico dello sposo che così magnifica la sua sposa: </w:t>
      </w:r>
      <w:r w:rsidRPr="005E5FA3">
        <w:rPr>
          <w:rFonts w:ascii="Arial" w:eastAsia="Calibri" w:hAnsi="Arial" w:cs="Arial"/>
          <w:i/>
          <w:kern w:val="0"/>
          <w:sz w:val="24"/>
          <w:szCs w:val="24"/>
          <w14:ligatures w14:val="none"/>
        </w:rPr>
        <w:t>“</w:t>
      </w:r>
      <w:r w:rsidRPr="005E5FA3">
        <w:rPr>
          <w:rFonts w:ascii="Arial" w:eastAsia="Calibri" w:hAnsi="Arial" w:cs="Times New Roman"/>
          <w:i/>
          <w:color w:val="000000"/>
          <w:kern w:val="0"/>
          <w:sz w:val="24"/>
          <w:szCs w:val="24"/>
          <w14:ligatures w14:val="none"/>
        </w:rPr>
        <w:t xml:space="preserve">Quanto sei bella, amata mia, quanto sei bella! Gli occhi tuoi sono colombe, dietro il tuo velo. Le tue chiome sono come un gregge di capre, che scendono dal monte Gàlaad. I tuoi denti come un gregge di pecore tosate, che risalgono dal bagno; tutte hanno gemelli, nessuna di loro è senza figli. Come nastro di porpora le tue labbra, la tua bocca è piena di fascino; come spicchio di melagrana è la tua tempia dietro il tuo velo. Il tuo collo è come la torre di Davide, costruita a strati. Mille scudi vi sono appesi, tutte armature di eroi. I tuoi seni sono come due cerbiatti, gemelli di una gazzella, che pascolano tra i gigli. Prima che spiri la brezza del giorno e si allunghino le ombre, me ne andrò sul monte della mirra e sul colle dell’incenso. Tutta bella sei tu, amata mia, e in te non vi è difetto. Vieni dal Libano, o sposa, vieni dal Libano, vieni! Scendi dalla vetta dell’Amana, dalla cima del Senir e dell’Ermon, dalle spelonche dei leoni, dai monti dei leopardi. Tu mi hai rapito il cuore, sorella mia, mia sposa, tu mi hai rapito il cuore con un solo tuo sguardo, con </w:t>
      </w:r>
      <w:r w:rsidRPr="005E5FA3">
        <w:rPr>
          <w:rFonts w:ascii="Arial" w:eastAsia="Calibri" w:hAnsi="Arial" w:cs="Times New Roman"/>
          <w:i/>
          <w:color w:val="000000"/>
          <w:kern w:val="0"/>
          <w:sz w:val="24"/>
          <w:szCs w:val="24"/>
          <w14:ligatures w14:val="none"/>
        </w:rPr>
        <w:lastRenderedPageBreak/>
        <w:t>una perla sola della tua collana! Quanto è soave il tuo amore, sorella mia, mia sposa, quanto più inebriante del vino è il tuo amore, e il profumo dei tuoi unguenti, più di ogni balsamo. Le tue labbra stillano nettare, o sposa, c’è miele e latte sotto la tua lingua e il profumo delle tue vesti è come quello del Libano. Giardino chiuso tu sei, sorella mia, mia sposa, sorgente chiusa, fontana sigillata. I tuoi germogli sono un paradiso di melagrane, con i frutti più squisiti, alberi di cipro e nardo, nardo e zafferano, cannella e cinnamomo, con ogni specie di alberi d’incenso, mirra e àloe, con tutti gli aromi migliori. Fontana che irrora i giardini, pozzo d’acque vive che sgorgano dal Libano. Àlzati, vento del settentrione, vieni, vieni vento del meridione,  soffia nel mio giardino, si effondano i suoi aromi. Venga l’amato mio nel suo giardino e ne mangi i frutti squisiti”</w:t>
      </w:r>
      <w:r w:rsidRPr="005E5FA3">
        <w:rPr>
          <w:rFonts w:ascii="Arial" w:eastAsia="Calibri" w:hAnsi="Arial" w:cs="Times New Roman"/>
          <w:color w:val="000000"/>
          <w:kern w:val="0"/>
          <w:sz w:val="24"/>
          <w:szCs w:val="24"/>
          <w14:ligatures w14:val="none"/>
        </w:rPr>
        <w:t xml:space="preserve"> (Ct 4,1-16). La Vergine Maria è molto di più. È quasi divinamente di più. Vi è differenza somma tra l’umanamente bello e il quasi divinamente bello. Maria rasenta quasi la bellezza divina. Dio così ha voluto che fosse la Madre del suo Figlio Unigenito. Tutta la creazione si deve inchinare rimanendo senza parola, senza fiato, attonita, stupita. La creazione deve rimanere incantata dinanzi alla Vergine Maria per tutta l’eternità. Anzi in questo stupore deve crescere sempre di più. Questo è il </w:t>
      </w:r>
      <w:r w:rsidRPr="005E5FA3">
        <w:rPr>
          <w:rFonts w:ascii="Arial" w:eastAsia="Calibri" w:hAnsi="Arial" w:cs="Times New Roman"/>
          <w:i/>
          <w:color w:val="000000"/>
          <w:kern w:val="0"/>
          <w:sz w:val="24"/>
          <w:szCs w:val="24"/>
          <w14:ligatures w14:val="none"/>
        </w:rPr>
        <w:t>“valde”</w:t>
      </w:r>
      <w:r w:rsidRPr="005E5FA3">
        <w:rPr>
          <w:rFonts w:ascii="Arial" w:eastAsia="Calibri" w:hAnsi="Arial" w:cs="Times New Roman"/>
          <w:color w:val="000000"/>
          <w:kern w:val="0"/>
          <w:sz w:val="24"/>
          <w:szCs w:val="24"/>
          <w14:ligatures w14:val="none"/>
        </w:rPr>
        <w:t xml:space="preserve"> che sempre va attribuito alla Madre di Dio. È un “valde” quasi di divinità, anche se per partecipazione.  </w:t>
      </w:r>
      <w:r w:rsidRPr="005E5FA3">
        <w:rPr>
          <w:rFonts w:ascii="Arial" w:eastAsia="Calibri" w:hAnsi="Arial" w:cs="Arial"/>
          <w:kern w:val="0"/>
          <w:sz w:val="24"/>
          <w:szCs w:val="24"/>
          <w14:ligatures w14:val="none"/>
        </w:rPr>
        <w:t xml:space="preserve">A Colei che è quasi divinamente bella si chiede di pregare per noi Cristo. Anche in questo caso la traduzione dice poco. Vi è differenza tra oro ed exoro. La Vergine Maria deve pregare Cristo Gesù dal più profondo del suo cuore purissimo, dall’altezza della sua anima senza alcuna macchia, dalla sublime nobiltà dei suoi sentimenti, dalla fermezza e fortezza della sua volontà, dagli abissi della sua misericordia, dalla larghezza della sua compassione verso noi, poveri esuli, in questa valle di lacrime e di afflizione. Lei deve fare questo senza mai stancarsi, mai arrendersi, mai venire meno, mai distrarsi neanche per un istante. Lei deve vigilare sopra di noi, vegliare senza mai chiudere un solo occhio altrimenti siamo tutti perduti, a causa della nostra fragilità e naturale debolezza. </w:t>
      </w:r>
    </w:p>
    <w:p w14:paraId="1BBBA7D7" w14:textId="77777777" w:rsidR="005E5FA3" w:rsidRPr="005E5FA3" w:rsidRDefault="005E5FA3" w:rsidP="005E5FA3">
      <w:pPr>
        <w:spacing w:after="120" w:line="240" w:lineRule="auto"/>
        <w:jc w:val="both"/>
        <w:rPr>
          <w:rFonts w:ascii="Arial" w:eastAsia="Calibri" w:hAnsi="Arial" w:cs="Arial"/>
          <w:kern w:val="0"/>
          <w:sz w:val="24"/>
          <w:szCs w:val="24"/>
          <w14:ligatures w14:val="none"/>
        </w:rPr>
      </w:pPr>
      <w:r w:rsidRPr="005E5FA3">
        <w:rPr>
          <w:rFonts w:ascii="Arial" w:eastAsia="Calibri" w:hAnsi="Arial" w:cs="Arial"/>
          <w:kern w:val="0"/>
          <w:sz w:val="24"/>
          <w:szCs w:val="24"/>
          <w14:ligatures w14:val="none"/>
        </w:rPr>
        <w:t xml:space="preserve">La Vergine Maria deve farsi nostro cuore, nostra anima, nostro desiderio, nostra volontà, nostro spirito, nostro sentimento, e dalle profondità della nostra miseria spirituale e fisica, innalzare a Dio il suo grido. Non per un giorno e neanche per un anno, bensì finché non saremo giunti in Paradiso. Lei mai ci deve abbandonare. Per questo noi glielo dobbiamo ricordare ogni giorno. Ogni giorno dobbiamo ricorrere alla sua intercessione, al suo aiuto, al suo amore, al suo grido. Se Lei non si deve dimenticare di noi e mai si dimentica, neanche noi ci dobbiamo dimenticare di lei. Lei mai ci abbandona. Noi sovente l’abbandoniamo. Ci serviamo di Lei, ma non la amiamo. Ricorriamo a Lei quando siamo nel bisogno materiale. Quasi mai quando siamo nelle necessità spirituali. Questo è vero tradimento della Madre nostra celeste. La rinneghiamo nella sua verità di Madre, perché la usiamo per cose futili, del corpo, mentre per le cose vere dello spirito e dell’anima viviamo come se Lei non ci fosse e neanche il Cielo esistesse, perché per noi le cose dello spirito non esistono. È questa la nostra ingratitudine. Non aver compreso che Lei può molto per noi. Può tutto. Può condurre nel Paradiso la nostra anima. Angeli, Santi, dateci il vero amore per la Vergine Maria, Madre della Redenzione. Voi ci aiuterete e noi ameremo la Madre Celeste così come è giusto amarla.          </w:t>
      </w:r>
    </w:p>
    <w:p w14:paraId="092295C3" w14:textId="77777777" w:rsidR="005E5FA3" w:rsidRPr="005E5FA3" w:rsidRDefault="005E5FA3" w:rsidP="005E5FA3">
      <w:pPr>
        <w:spacing w:after="120" w:line="240" w:lineRule="auto"/>
        <w:jc w:val="both"/>
        <w:rPr>
          <w:rFonts w:ascii="Arial" w:eastAsia="Calibri" w:hAnsi="Arial" w:cs="Arial"/>
          <w:kern w:val="0"/>
          <w:sz w:val="24"/>
          <w:szCs w:val="24"/>
          <w14:ligatures w14:val="none"/>
        </w:rPr>
      </w:pPr>
      <w:r w:rsidRPr="005E5FA3">
        <w:rPr>
          <w:rFonts w:ascii="Arial" w:eastAsia="Calibri" w:hAnsi="Arial" w:cs="Arial"/>
          <w:kern w:val="0"/>
          <w:sz w:val="24"/>
          <w:szCs w:val="24"/>
          <w14:ligatures w14:val="none"/>
        </w:rPr>
        <w:t xml:space="preserve">Oggi aggiungiamo: Oggi a Lei chiediamo che strappi al cuore di Cristo una potente e grandissima grazia: che dichiari terminati gli anni da Lui concessi a Satana e ai suoi diavoli perché riducessero la sua Chiesa una, santa, cattolica, apostolica, in </w:t>
      </w:r>
      <w:r w:rsidRPr="005E5FA3">
        <w:rPr>
          <w:rFonts w:ascii="Arial" w:eastAsia="Calibri" w:hAnsi="Arial" w:cs="Arial"/>
          <w:kern w:val="0"/>
          <w:sz w:val="24"/>
          <w:szCs w:val="24"/>
          <w14:ligatures w14:val="none"/>
        </w:rPr>
        <w:lastRenderedPageBreak/>
        <w:t xml:space="preserve">una spelonca dell’inferno e una stazione con un solo treno da prendere: quello delle tenebre e del fuoco eterno. Se tu gli strapperai questa grazia, Madre Santa, con la tua potentissima preghiera di richiesta e di intercessione, Gesù manderà l’angelo Michele, l’angelo che combatte le battaglie della vera fede e Satana sarà chiuso nel suo inferno e la Chiesa di cui tu sei Madre potrà respirare vera aria di verità, l’aria de/lla verità del Figlio tuo. Non ci saranno più in essa i mercanti di peccato e i venditori di falsità e di menzogna. Oggi la preghiera che la Chiesa ha rivolto all’Arcangelo Michele - Sancte Michael Archangele, defende nos in proelio; contra nequitiam et insidias diaboli esto praesidium. Imperet illi Deus, supplices deprecamur: tuque, Princeps militiae caelestis, Satanam aliosque spiritus malignos, qui ad perditionem animarum pervagantur in mundo, divina virtute, in infernum detrude”-  la rivolgiamo a te: Madre Santa, vieni e chiedi nell’inferno Satana, sigilla la sua porta, perché mai più possa distruggere la vera Chiesa del Figlio tuo. Per questo tuo intervento, salga a te un ringraziamento eterno dalla vera Chiesa del Figlio tuo. Se a te non è data questa potestà di sigillare Satana nell’inferno, custodisci la vera Chiesa del Figlio nel tuo cuore e proteggila nascondendola nel tuo mantello di luce, verità, giustizia, infinita ed eterna carità. </w:t>
      </w:r>
    </w:p>
    <w:p w14:paraId="0ED8053A" w14:textId="77777777" w:rsidR="005E5FA3" w:rsidRPr="005E5FA3" w:rsidRDefault="005E5FA3" w:rsidP="005E5FA3">
      <w:pPr>
        <w:spacing w:after="120" w:line="240" w:lineRule="auto"/>
        <w:jc w:val="both"/>
        <w:rPr>
          <w:rFonts w:ascii="Arial" w:eastAsia="Calibri" w:hAnsi="Arial" w:cs="Arial"/>
          <w:kern w:val="0"/>
          <w:sz w:val="28"/>
          <w:szCs w:val="28"/>
          <w14:ligatures w14:val="none"/>
        </w:rPr>
      </w:pPr>
    </w:p>
    <w:p w14:paraId="104D3C11" w14:textId="77777777" w:rsidR="005E5FA3" w:rsidRPr="005E5FA3" w:rsidRDefault="005E5FA3" w:rsidP="005E5FA3">
      <w:pPr>
        <w:pStyle w:val="Titolo2"/>
        <w:rPr>
          <w:lang w:val="la-Latn"/>
        </w:rPr>
      </w:pPr>
      <w:bookmarkStart w:id="712" w:name="_Toc195694010"/>
      <w:bookmarkStart w:id="713" w:name="_Toc218975151"/>
      <w:bookmarkStart w:id="714" w:name="_Toc219036289"/>
      <w:r w:rsidRPr="005E5FA3">
        <w:rPr>
          <w:lang w:val="la-Latn"/>
        </w:rPr>
        <w:t>ALMA REDEMPTORIS MATER</w:t>
      </w:r>
      <w:bookmarkEnd w:id="712"/>
      <w:bookmarkEnd w:id="713"/>
      <w:bookmarkEnd w:id="714"/>
    </w:p>
    <w:p w14:paraId="7E062247" w14:textId="77777777" w:rsidR="005E5FA3" w:rsidRPr="005E5FA3" w:rsidRDefault="005E5FA3" w:rsidP="005E5FA3">
      <w:pPr>
        <w:spacing w:after="120" w:line="240" w:lineRule="auto"/>
        <w:jc w:val="both"/>
        <w:rPr>
          <w:rFonts w:ascii="Arial" w:eastAsia="Calibri" w:hAnsi="Arial" w:cs="Times New Roman"/>
          <w:kern w:val="0"/>
          <w:sz w:val="24"/>
          <w:szCs w:val="24"/>
          <w14:ligatures w14:val="none"/>
        </w:rPr>
      </w:pPr>
      <w:r w:rsidRPr="005E5FA3">
        <w:rPr>
          <w:rFonts w:ascii="Arial" w:eastAsia="Calibri" w:hAnsi="Arial" w:cs="Arial"/>
          <w:kern w:val="0"/>
          <w:sz w:val="24"/>
          <w:szCs w:val="24"/>
          <w14:ligatures w14:val="none"/>
        </w:rPr>
        <w:t xml:space="preserve">Un tempo abbiamo scritto: </w:t>
      </w:r>
      <w:r w:rsidRPr="005E5FA3">
        <w:rPr>
          <w:rFonts w:ascii="Arial" w:eastAsia="Calibri" w:hAnsi="Arial" w:cs="Times New Roman"/>
          <w:kern w:val="0"/>
          <w:sz w:val="24"/>
          <w:szCs w:val="24"/>
          <w14:ligatures w14:val="none"/>
        </w:rPr>
        <w:t xml:space="preserve">Iniziamo la meditazione di un’altra antichissima preghiera in onore della Vergine Maria: “Alma Redemptoris Mater”- Santa Madre del Redentore”, che così recita: </w:t>
      </w:r>
      <w:r w:rsidRPr="005E5FA3">
        <w:rPr>
          <w:rFonts w:ascii="Arial" w:eastAsia="Calibri" w:hAnsi="Arial" w:cs="Times New Roman"/>
          <w:i/>
          <w:kern w:val="0"/>
          <w:sz w:val="24"/>
          <w:szCs w:val="24"/>
          <w14:ligatures w14:val="none"/>
        </w:rPr>
        <w:t>“Alma Redemptoris Mater, quae pervia coeli  porta manes, et stella maris,  succurre cadenti, surgere qui curat, populo. Tu quae genuisti, natura mirante, tuum sanctum Genitorem, Virgo prius ac posterius, Gabrielis ab ore sumens illud Ave, peccatorum miserere” (“O santa Madre del Redentore, porta dei cieli, stella del mare,  soccorri il tuo popolo  che anela a risorgere. Tu che  accogliendo quell'Ave di Gabriele, nello stupore di tutto il creato, hai generato il tuo Genitore, vergine prima e dopo il parto, pietà di noi peccatori”.</w:t>
      </w:r>
      <w:r w:rsidRPr="005E5FA3">
        <w:rPr>
          <w:rFonts w:ascii="Arial" w:eastAsia="Calibri" w:hAnsi="Arial" w:cs="Times New Roman"/>
          <w:kern w:val="0"/>
          <w:sz w:val="24"/>
          <w:szCs w:val="24"/>
          <w14:ligatures w14:val="none"/>
        </w:rPr>
        <w:t xml:space="preserve">  Nelle antiche preghiere vi è una costante: prima si annunzia chi è Colei o Colui al quale ci si sta per rivolgere e solo alla fine si presenta la richiesta. Chi è Colei alla quale noi vogliamo innalzare la nostra supplica, rivolgere la nostra preghiera? Di certo non è uno dei tanti santi che sono nel Cielo, uno delle migliaia e migliaia amici di Dio che abitano nel suo Paradiso. Non è neanche una persona della nostra terra, anche se alta, nobile, elevata. Essa è più che regina, più che imperatrice, più che qualsiasi altro titolo che l’uomo potrà inventarsi per appagare la sua sete di gloria e di potere. Il titolo che oggi viene dato alla Vergine Maria è semplicemente stupendo: “Santa Madre del Redentore”. Esso è un titolo unico. Appartiene solo a Lei. Nessun’altra donna lo potrà mai indossare. Non vi sono altri Redentori veri e di conseguenza non vi saranno altre Madri vere del Redentore. La Vergine Maria a questo unico titolo ne aggiunge un altro: quello della sua santità, anch’essa unica, anch’essa non condivisibile. Nessun altro uomo e nessun’altra donna potranno mai raggiungere la santità della Madre del Redentore. </w:t>
      </w:r>
    </w:p>
    <w:p w14:paraId="4C5DF048" w14:textId="77777777" w:rsidR="005E5FA3" w:rsidRPr="005E5FA3" w:rsidRDefault="005E5FA3" w:rsidP="005E5FA3">
      <w:pPr>
        <w:spacing w:after="120" w:line="240" w:lineRule="auto"/>
        <w:jc w:val="both"/>
        <w:rPr>
          <w:rFonts w:ascii="Arial" w:eastAsia="Calibri" w:hAnsi="Arial" w:cs="Times New Roman"/>
          <w:kern w:val="0"/>
          <w:sz w:val="24"/>
          <w:szCs w:val="24"/>
          <w14:ligatures w14:val="none"/>
        </w:rPr>
      </w:pPr>
      <w:r w:rsidRPr="005E5FA3">
        <w:rPr>
          <w:rFonts w:ascii="Arial" w:eastAsia="Calibri" w:hAnsi="Arial" w:cs="Times New Roman"/>
          <w:kern w:val="0"/>
          <w:sz w:val="24"/>
          <w:szCs w:val="24"/>
          <w14:ligatures w14:val="none"/>
        </w:rPr>
        <w:t xml:space="preserve">Per entrare almeno un poco nella grandezza di questo titolo dobbiamo sapere chi è il Redentore del quale Lei è la Madre. Il Redentore è il Figlio Unigenito del Padre, il </w:t>
      </w:r>
      <w:r w:rsidRPr="005E5FA3">
        <w:rPr>
          <w:rFonts w:ascii="Arial" w:eastAsia="Calibri" w:hAnsi="Arial" w:cs="Times New Roman"/>
          <w:kern w:val="0"/>
          <w:sz w:val="24"/>
          <w:szCs w:val="24"/>
          <w14:ligatures w14:val="none"/>
        </w:rPr>
        <w:lastRenderedPageBreak/>
        <w:t xml:space="preserve">suo Verbo Eterno. Ecco chi è il Redentore: </w:t>
      </w:r>
      <w:r w:rsidRPr="005E5FA3">
        <w:rPr>
          <w:rFonts w:ascii="Arial" w:eastAsia="Calibri" w:hAnsi="Arial" w:cs="Times New Roman"/>
          <w:i/>
          <w:kern w:val="0"/>
          <w:sz w:val="24"/>
          <w:szCs w:val="24"/>
          <w14:ligatures w14:val="none"/>
        </w:rPr>
        <w:t>“In principio era il Verbo, e il Verbo era presso Dio e il Verbo era Dio. Egli era, in principio, presso Dio: tutto è stato fatto per mezzo di lui e senza di lui nulla è stato fatto di ciò che esiste. In lui era la vita e la vita era la luce degli uomini; la luce splende nelle tenebre e le tenebre non l’hanno vinta. Veniva nel mondo la luce vera, quella che illumina ogni uomo. Era nel mondo e il mondo è stato fatto per mezzo di lui; eppure il mondo non lo ha riconosciuto. Venne fra i suoi, e i suoi non lo hanno accolto. A quanti però lo hanno accolto ha dato potere di diventare figli di Dio: a quelli che credono nel suo nome, i quali, non da sangue né da volere di carne né da volere di uomo, ma da Dio sono stati generati. E il Verbo si fece carne e venne ad abitare in mezzo a noi; e noi abbiamo contemplato la sua gloria, gloria come del Figlio unigenito che viene dal Padre, pieno di grazia e di verità. Dalla sua pienezza noi tutti abbiamo ricevuto: grazia su grazia. Perché la Legge fu data per mezzo di Mosè, la grazia e la verità vennero per mezzo di Gesù Cristo. Dio, nessuno lo ha mai visto: il Figlio unigenito, che è Dio ed è nel seno del Padre, è lui che lo ha rivelato”</w:t>
      </w:r>
      <w:r w:rsidRPr="005E5FA3">
        <w:rPr>
          <w:rFonts w:ascii="Arial" w:eastAsia="Calibri" w:hAnsi="Arial" w:cs="Times New Roman"/>
          <w:kern w:val="0"/>
          <w:sz w:val="24"/>
          <w:szCs w:val="24"/>
          <w14:ligatures w14:val="none"/>
        </w:rPr>
        <w:t xml:space="preserve"> (Cfr. Gv 1,1-18). Il Redentore è Dio e Maria è la Santa Madre del Dio che nel suo seno si è fatto carne. Gloria più grande di questa non è mai esistita prima e mai esisterà dopo. Questa gloria appartiene solo a Lei, alla Vergine Maria. </w:t>
      </w:r>
    </w:p>
    <w:p w14:paraId="4AD7E8FA" w14:textId="77777777" w:rsidR="005E5FA3" w:rsidRPr="005E5FA3" w:rsidRDefault="005E5FA3" w:rsidP="005E5FA3">
      <w:pPr>
        <w:spacing w:after="120" w:line="240" w:lineRule="auto"/>
        <w:jc w:val="both"/>
        <w:rPr>
          <w:rFonts w:ascii="Arial" w:eastAsia="Calibri" w:hAnsi="Arial" w:cs="Times New Roman"/>
          <w:kern w:val="0"/>
          <w:sz w:val="24"/>
          <w:szCs w:val="24"/>
          <w14:ligatures w14:val="none"/>
        </w:rPr>
      </w:pPr>
      <w:r w:rsidRPr="005E5FA3">
        <w:rPr>
          <w:rFonts w:ascii="Arial" w:eastAsia="Calibri" w:hAnsi="Arial" w:cs="Times New Roman"/>
          <w:kern w:val="0"/>
          <w:sz w:val="24"/>
          <w:szCs w:val="24"/>
          <w14:ligatures w14:val="none"/>
        </w:rPr>
        <w:t xml:space="preserve">Dovendo Lei concepire una vita così santa, la vita umana del Figlio dell’Altissimo, dovendo nascere da Lei come vero uomo il Verbo santissimo del Padre, a Maria non conveniva una santità ordinaria, come quella di tutti gli altri santi e sante che sono preso Dio nel suo Cielo. A Lei doveva essere data una santità altissima, quasi uguale a quella del Figlio che avrebbe dovuto generare. Così Maria dona al Figlio la sua carne purissima. Il Figlio dona alla Madre la sua Santità eterna. La Madre genera il Figlio nella carne. Il Figlio genera la Madre nella grazia divina. In questo mirabile scambio di vita, si arricchiscono vicendevolmente di ciò che essi non hanno. La Vergine Maria per natura non possiede la santità divina. Il Figlio Unigenito del Padre per natura non possiede la natura umana. Deve assumerla tutta dalla Madre che Lui stesso ha fatto santissima. Una sola santità: quella del Figlio è della Madre. Una sola carne: quella della Madre è del Figlio. È questo il più grande scambio avvenuto tra il Creatore e la Creatura. Dinanzi ad un’altezza così grande, sublime, potrà mai esserci qualcosa che la Vergine Maria non potrà ottenere per noi? Ci sarà mai una grazia così potente da essere a Lei negata dal Figlio suo, dal momento che il Figlio tutto ha posto nelle mani della Madre sua? Accostandoci alla Vergine Maria con questa ricchezza di fede, possiamo rivolgerle qualsiasi preghiera nella certezza che Lei l’ascolterà, la esaudirà, le darà immediata realizzazione.  Angeli, Santi, insegnateci la vera grandezza della Santa Madre del Redentore. Questa grandezza aiutateci  a vederla così come la vedete voi, senza i veli della carne. Aiutateci ad invocarla con una fede ricca di verità, sapienza, intelligenza, vera santità.    </w:t>
      </w:r>
    </w:p>
    <w:p w14:paraId="58118B19" w14:textId="77777777" w:rsidR="005E5FA3" w:rsidRPr="005E5FA3" w:rsidRDefault="005E5FA3" w:rsidP="005E5FA3">
      <w:pPr>
        <w:spacing w:after="120" w:line="240" w:lineRule="auto"/>
        <w:jc w:val="both"/>
        <w:rPr>
          <w:rFonts w:ascii="Arial" w:eastAsia="Calibri" w:hAnsi="Arial" w:cs="Arial"/>
          <w:kern w:val="0"/>
          <w:sz w:val="24"/>
          <w:szCs w:val="24"/>
          <w14:ligatures w14:val="none"/>
        </w:rPr>
      </w:pPr>
      <w:r w:rsidRPr="005E5FA3">
        <w:rPr>
          <w:rFonts w:ascii="Arial" w:eastAsia="Calibri" w:hAnsi="Arial" w:cs="Arial"/>
          <w:kern w:val="0"/>
          <w:sz w:val="24"/>
          <w:szCs w:val="24"/>
          <w14:ligatures w14:val="none"/>
        </w:rPr>
        <w:t xml:space="preserve">Oggi aggiungiamo: Santa Madre del Redentore, poiché a te nessuna grazia ti sarà mai negata, ecco cosa ti chiedo: Tu conosci il desiderio del Figlio tuo: a ogni uomo e ad ogni donna, che – come il Macedone apparso in visione all’Apostolo Paolo per invitarlo a passare da loro perché li salvasse attraverso l’annuncio della Parola della verità e della luce – attende la salvezza che il Figlio tuo è venuto a portare loro, manda presbiteri innamorati di te e dona loro ogni sapienza e intelligenza perché con l’annuncio della Vero Vangelo della vita, prima li conducano tutti al Figlio e poi ogni giorno li aiutino a crescere nella conoscenza e nell’amore del loro Salvatore e </w:t>
      </w:r>
      <w:r w:rsidRPr="005E5FA3">
        <w:rPr>
          <w:rFonts w:ascii="Arial" w:eastAsia="Calibri" w:hAnsi="Arial" w:cs="Arial"/>
          <w:kern w:val="0"/>
          <w:sz w:val="24"/>
          <w:szCs w:val="24"/>
          <w14:ligatures w14:val="none"/>
        </w:rPr>
        <w:lastRenderedPageBreak/>
        <w:t xml:space="preserve">Signore. Fa’ che questi presbiteri amino il Figlio tuo con il tuo stesso amore e e si consacrino a Lui con la tua stessa consacrazione: nell’anima, nello spirito, nel corpo. Metti, Alma Madre del Redentore, un ardente desiderio di Gesù nel loro cuore. E se qualcuno è ancora  legato con pesanti catene al suo cuore, alla sua mente, ai suoi piccoli pensieri, alle cose del mondo, alle sue paure, alle sue loro incertezze, alla sua poca fede, al suo poco amore per il Figlio tuo, Tu vieni e opera in lui una grande potente liberazione. Solo così il corpo del Figlio tuo sarà fatto crescere con l’aggiunta di questi figli e figlie che Lui già si è scelto e che attendono con sospiri indicibili che qualcuno vada a li porti a Lui. Anche per questa grazia, ti sono riconoscente e ti benedico per i secoli dei secoli, o Alma Madre del Redentore. </w:t>
      </w:r>
    </w:p>
    <w:p w14:paraId="3412147A" w14:textId="77777777" w:rsidR="005E5FA3" w:rsidRPr="005E5FA3" w:rsidRDefault="005E5FA3" w:rsidP="005E5FA3">
      <w:pPr>
        <w:spacing w:after="120" w:line="240" w:lineRule="auto"/>
        <w:jc w:val="both"/>
        <w:rPr>
          <w:rFonts w:ascii="Arial" w:eastAsia="Calibri" w:hAnsi="Arial" w:cs="Arial"/>
          <w:kern w:val="0"/>
          <w:sz w:val="28"/>
          <w:szCs w:val="28"/>
          <w14:ligatures w14:val="none"/>
        </w:rPr>
      </w:pPr>
    </w:p>
    <w:p w14:paraId="34A8505B" w14:textId="77777777" w:rsidR="005E5FA3" w:rsidRPr="005E5FA3" w:rsidRDefault="005E5FA3" w:rsidP="005E5FA3">
      <w:pPr>
        <w:pStyle w:val="Titolo2"/>
        <w:rPr>
          <w:i/>
          <w:lang w:val="la-Latn"/>
        </w:rPr>
      </w:pPr>
      <w:bookmarkStart w:id="715" w:name="_Toc195694011"/>
      <w:bookmarkStart w:id="716" w:name="_Toc218975152"/>
      <w:bookmarkStart w:id="717" w:name="_Toc219036290"/>
      <w:r w:rsidRPr="005E5FA3">
        <w:rPr>
          <w:lang w:val="la-Latn"/>
        </w:rPr>
        <w:t>CHI FA LA VOLONTÀ DI DIO, COSTUI PER ME È FRATELLO, SORELLA E MADRE</w:t>
      </w:r>
      <w:bookmarkEnd w:id="715"/>
      <w:bookmarkEnd w:id="716"/>
      <w:bookmarkEnd w:id="717"/>
    </w:p>
    <w:p w14:paraId="381F8A33" w14:textId="77777777" w:rsidR="005E5FA3" w:rsidRPr="005E5FA3" w:rsidRDefault="005E5FA3" w:rsidP="005E5FA3">
      <w:pPr>
        <w:spacing w:after="120" w:line="240" w:lineRule="auto"/>
        <w:jc w:val="both"/>
        <w:rPr>
          <w:rFonts w:ascii="Arial" w:eastAsia="Calibri" w:hAnsi="Arial" w:cs="Times New Roman"/>
          <w:iCs/>
          <w:kern w:val="0"/>
          <w:sz w:val="24"/>
          <w:szCs w:val="24"/>
          <w14:ligatures w14:val="none"/>
        </w:rPr>
      </w:pPr>
      <w:r w:rsidRPr="005E5FA3">
        <w:rPr>
          <w:rFonts w:ascii="Arial" w:eastAsia="Calibri" w:hAnsi="Arial" w:cs="Times New Roman"/>
          <w:iCs/>
          <w:kern w:val="0"/>
          <w:sz w:val="24"/>
          <w:szCs w:val="24"/>
          <w14:ligatures w14:val="none"/>
        </w:rPr>
        <w:t xml:space="preserve">Chiediamoci: La Vergine Maria entra nel decreto eterno del Padre in ordine al cammino della missione di salvezza nel tempo o la sua missione termina il giorno della nascita del Figlio e il Figlio l’ha consegnata a noi solo come compagna di viaggio per sostenere la missione degli Apostoli, missione degli Apostoli e non sua missione? A questa domanda abbiamo già risposto già in qualche altro nostro scritto. Ecco due stralci  che sono proprio di questi ultimi giorni. </w:t>
      </w:r>
    </w:p>
    <w:p w14:paraId="2D05A9E2" w14:textId="77777777" w:rsidR="005E5FA3" w:rsidRPr="005E5FA3" w:rsidRDefault="005E5FA3" w:rsidP="005E5FA3">
      <w:pPr>
        <w:spacing w:after="120" w:line="240" w:lineRule="auto"/>
        <w:jc w:val="both"/>
        <w:rPr>
          <w:rFonts w:ascii="Arial" w:eastAsia="Calibri" w:hAnsi="Arial" w:cs="Times New Roman"/>
          <w:iCs/>
          <w:kern w:val="0"/>
          <w:sz w:val="24"/>
          <w:szCs w:val="24"/>
          <w14:ligatures w14:val="none"/>
        </w:rPr>
      </w:pPr>
      <w:r w:rsidRPr="005E5FA3">
        <w:rPr>
          <w:rFonts w:ascii="Arial" w:eastAsia="Calibri" w:hAnsi="Arial" w:cs="Times New Roman"/>
          <w:iCs/>
          <w:kern w:val="0"/>
          <w:sz w:val="24"/>
          <w:szCs w:val="24"/>
          <w14:ligatures w14:val="none"/>
        </w:rPr>
        <w:t>Primo stralcio:</w:t>
      </w:r>
    </w:p>
    <w:p w14:paraId="4D531765" w14:textId="77777777" w:rsidR="005E5FA3" w:rsidRPr="005E5FA3" w:rsidRDefault="005E5FA3" w:rsidP="005E5FA3">
      <w:pPr>
        <w:spacing w:after="120" w:line="240" w:lineRule="auto"/>
        <w:jc w:val="both"/>
        <w:rPr>
          <w:rFonts w:ascii="Arial" w:eastAsia="Calibri" w:hAnsi="Arial" w:cs="Times New Roman"/>
          <w:i/>
          <w:kern w:val="0"/>
          <w:sz w:val="24"/>
          <w:szCs w:val="24"/>
          <w14:ligatures w14:val="none"/>
        </w:rPr>
      </w:pPr>
      <w:r w:rsidRPr="005E5FA3">
        <w:rPr>
          <w:rFonts w:ascii="Arial" w:eastAsia="Calibri" w:hAnsi="Arial" w:cs="Times New Roman"/>
          <w:i/>
          <w:kern w:val="0"/>
          <w:sz w:val="24"/>
          <w:szCs w:val="24"/>
          <w14:ligatures w14:val="none"/>
        </w:rPr>
        <w:t xml:space="preserve">Che Dio abbandonerà Gerusalemme a se stessa – Senza Dio Gerusalemme sarà sconfitta anche da una mosca o da un ragno o da una sola lucertola – lo attesta il fatto che con la morte di Cristo Gesù il velo del tempio si è squarciato in due. Dio dal monte Sinai se ne è andato con Cristo sul monte Golgota, con Cristo è sceso nel sepolcro e ha risuscitato il Figlio suo. Ora Dio, il Dio di Mosè, non cammina più con Mosè, cammina con il Figlio suo, il suo Amato, con il suo Agnello Immolato e Risorto. Se Gerusalemme non si converte a questo Dio, se non passa a Cristo, il suo Dio che è il Padre del Signore nostro Gesù Cristo, mai potrà più tornare in essa. Se Dio non torna in essa, Gerusalemme sarà sempre abbandonata a se stessa. Senza Dio non c’è vita, perché la vita di Dio è il suo amato Figlio. Questa verità vale anche per la Chiesa una, Santa, Cattolica, Apostolica. Dio è con Cristo Gesù. Dio è in Cristo Gesù. Se la Chiesa abbandona Cristo Gesù, il Dio che adora o che dice di adorare è un idolo. Se la Chiesa non dona Cristo Gesù a se stessa e al mondo, dona un Dio che è un idolo, un frutto del suo pensiero e delle sue fantasie. Il Padre del Signore nostro Gesù Cristo ha disposto con decreto eterno che sempre il Figlio suo sia dato al mondo attraverso il cuore della Vergine Maria e per mezzo della voce degli Apostoli che prendo la Madre di Gesù e la custodiscono con amore nel loro cuore, ascoltando la sua voce e vivendo il suo stesso dono totale a Cristo Gesù. Chi si pone fuori di questo decreto darà al mondo il suo Dio, il suo Cristo, la sua Chiesa, e di certo non darà il Dio che è il Padre del Signore nostro Gesù Cristo, non darà il vero Cristo, il Figlio Unigenito del Padre, non darà il vero Spirito Santo. Neanche la Madre di Dio darà. Darà invece i pensieri del suo cuore. Sarà un falso profeta in mezzo alla Chiesa e condurrà i fedeli in un deserto di peccato, giungendo </w:t>
      </w:r>
      <w:r w:rsidRPr="005E5FA3">
        <w:rPr>
          <w:rFonts w:ascii="Arial" w:eastAsia="Calibri" w:hAnsi="Arial" w:cs="Times New Roman"/>
          <w:i/>
          <w:kern w:val="0"/>
          <w:sz w:val="24"/>
          <w:szCs w:val="24"/>
          <w14:ligatures w14:val="none"/>
        </w:rPr>
        <w:lastRenderedPageBreak/>
        <w:t>anche a benedire il peccato in nome del suo Dio frutto del suo peccato e della sua morte allo Spirito Santo. Vergine Maria, volendo obbedire con ogni obbedienza al decreto eterno del Padre, prendi la nostra vita e custodiscila nel tuo cuore per tutti i giorni del tempo e per tutti i giorni senza tempo nell’eternità. Dal tuo cuore paleremo secondo verità del Figlio tuo e quanti sono desiderosi di vera salvezza, si convertiranno a Lui, tu li accoglierai ne tuo cuore ed essi si trasformeranno in veri profeti per annunciare Cristo ad ogni uomo. Madre Santa ottienici questa grande grazia.</w:t>
      </w:r>
    </w:p>
    <w:p w14:paraId="07B564CC" w14:textId="77777777" w:rsidR="005E5FA3" w:rsidRPr="005E5FA3" w:rsidRDefault="005E5FA3" w:rsidP="005E5FA3">
      <w:pPr>
        <w:spacing w:after="120" w:line="240" w:lineRule="auto"/>
        <w:jc w:val="both"/>
        <w:rPr>
          <w:rFonts w:ascii="Arial" w:eastAsia="Calibri" w:hAnsi="Arial" w:cs="Times New Roman"/>
          <w:iCs/>
          <w:kern w:val="0"/>
          <w:sz w:val="24"/>
          <w:szCs w:val="24"/>
          <w14:ligatures w14:val="none"/>
        </w:rPr>
      </w:pPr>
      <w:r w:rsidRPr="005E5FA3">
        <w:rPr>
          <w:rFonts w:ascii="Arial" w:eastAsia="Calibri" w:hAnsi="Arial" w:cs="Times New Roman"/>
          <w:iCs/>
          <w:kern w:val="0"/>
          <w:sz w:val="24"/>
          <w:szCs w:val="24"/>
          <w14:ligatures w14:val="none"/>
        </w:rPr>
        <w:t>Secondo stralcio:</w:t>
      </w:r>
    </w:p>
    <w:p w14:paraId="54E89730" w14:textId="77777777" w:rsidR="005E5FA3" w:rsidRPr="005E5FA3" w:rsidRDefault="005E5FA3" w:rsidP="005E5FA3">
      <w:pPr>
        <w:spacing w:after="120" w:line="240" w:lineRule="auto"/>
        <w:jc w:val="both"/>
        <w:rPr>
          <w:rFonts w:ascii="Arial" w:eastAsia="Calibri" w:hAnsi="Arial" w:cs="Times New Roman"/>
          <w:i/>
          <w:kern w:val="0"/>
          <w:sz w:val="24"/>
          <w:szCs w:val="24"/>
          <w14:ligatures w14:val="none"/>
        </w:rPr>
      </w:pPr>
      <w:r w:rsidRPr="005E5FA3">
        <w:rPr>
          <w:rFonts w:ascii="Arial" w:eastAsia="Calibri" w:hAnsi="Arial" w:cs="Times New Roman"/>
          <w:i/>
          <w:kern w:val="0"/>
          <w:sz w:val="24"/>
          <w:szCs w:val="24"/>
          <w14:ligatures w14:val="none"/>
        </w:rPr>
        <w:t>Teologia, Cristologia, Soteriologia, Pneumatologia, Mariologia, Ecclesiologia, Missionologia, Antropologia, Escatologia, dovranno essere sempre intimamente connesse. Se viene esclusa la Mariologia, Teologia, Cristologia, Soteriologia, Ecclesiologia, Missionologia, Antropologia, Escatologia mancano di una verità essenziale. Mancano della verità che rende vere tutte le altre verità. Il culto verso la Madre di Dio non è un culto sopra gli altri culti verso i Santi o i beati del Cielo. Dulia per i santi. Iperdulia verso la Vergine Maria. Il culto verso la Vergine Maria è infinitamente differente. È culto sacramentale: Noi nasciamo da Lei, nascendo da acqua e da Spirito Santo. Noi mangiamo il corpo di Cristo nato da lei per opera dello Spirito Santo, Corpo Immolato e Risorto, nell’Eucaristia. Mangiamo il corpo che è nato da Lei, tutto il corpo di Cristo noi mangiamo. Non solo il corpo che è la Chiesa, ma anche il corpo che è l’intera umanità. Lo assumiamo come lo ha assunto Cristo per operare, sempre in Cristo e nello Spirito Santo, la sua redenzione e salvezza. Nel Sacramento della penitenza non solo portiamo il nostro corpo per essere lavato dallo Spirito Santo con il sangue di Cristo Gesù, portiamo tutto il corpo della Chiesa per la sua purificazione e santificazione e tutto il corpo dell’umanità per la sua conversione a Cristo e la sua salvezza in Cristo, con Cristo e per Cristo. Anche il corpo dell’umanità la Vergine Madre deve generare perché diventi corpo di Cristo Signore. Il corpo nato dalla Vergine Maria è il Pastore delle nostre anime. Anche nel Sacramento dell’Ordine Sacro, nasciamo dalla Vergine Maria come veri Pastori in Cristo Gesù e nello Spirito Santo. Chi ogni giorno non nasce dalla Vergine Maria mai potrà essere vero discepolo di Gesù mai potrà mangiare il corpo di Cristo secondo la pienezza della sua verità, mai potrà portare il suo corpo, il corpo della Chiesa e il corpo dell’umanità al sacramento della riconciliazione e mai potrà esercitare il ministero di Pastore. È grande il mistero della nostra Santissima Maria. È grande il dono che il Padre ha fatto a noi per tramite del suo Figlio Crocifisso.</w:t>
      </w:r>
    </w:p>
    <w:p w14:paraId="79FCE54D" w14:textId="77777777" w:rsidR="005E5FA3" w:rsidRPr="005E5FA3" w:rsidRDefault="005E5FA3" w:rsidP="005E5FA3">
      <w:pPr>
        <w:spacing w:after="120" w:line="240" w:lineRule="auto"/>
        <w:jc w:val="both"/>
        <w:rPr>
          <w:rFonts w:ascii="Arial" w:eastAsia="Calibri" w:hAnsi="Arial" w:cs="Times New Roman"/>
          <w:i/>
          <w:kern w:val="0"/>
          <w:sz w:val="24"/>
          <w:szCs w:val="24"/>
          <w14:ligatures w14:val="none"/>
        </w:rPr>
      </w:pPr>
      <w:r w:rsidRPr="005E5FA3">
        <w:rPr>
          <w:rFonts w:ascii="Arial" w:eastAsia="Calibri" w:hAnsi="Arial" w:cs="Times New Roman"/>
          <w:i/>
          <w:kern w:val="0"/>
          <w:sz w:val="24"/>
          <w:szCs w:val="24"/>
          <w14:ligatures w14:val="none"/>
        </w:rPr>
        <w:t xml:space="preserve">Ma ancora c’è una ulteriore verità che va messa in luce, anzi in una grandissima luce. Donandoci la Vergine Maria, il Padre ha lasciato a noi Lei come vera eredità di Cristo Gesù. In questa eredità il Padre ha lasciato a noi Cristo come sua eredità e lo Spirito Santo. Ci ha lasciato in eredità la Chiesa e l’umanità. È questa una eredità che ogni discepolo di Gesù deve lasciare ad ogni altro uomo che vive sulla nostra terra. Se noi non lasciamo la Vergine Maria come nostra eredità ad ogni altro uomo, è fallita la nostra missione di discepoli di Gesù. È fallita la nostra missione di battezzati, di cresimati, di diaconi, di presbiteri, di vescovi, di papi, di profeti, di maestri, di evangelisti, di dottori, di catechisti, di annunciatori di Cristo e del suo mistero. Non basta recarsi dinanzi ad una statua della Vergine Maria per attestare la nostra devozione a Lei o la nostra fede in lei. Così come non basta ricevere l’Eucaristia o contemplare il Crocifisso per attestare la nostra fede in Cristo Gesù. La nostra fede è vera se la Vergine Maria da noi viene generata in ogni cuore dalla </w:t>
      </w:r>
      <w:r w:rsidRPr="005E5FA3">
        <w:rPr>
          <w:rFonts w:ascii="Arial" w:eastAsia="Calibri" w:hAnsi="Arial" w:cs="Times New Roman"/>
          <w:i/>
          <w:kern w:val="0"/>
          <w:sz w:val="24"/>
          <w:szCs w:val="24"/>
          <w14:ligatures w14:val="none"/>
        </w:rPr>
        <w:lastRenderedPageBreak/>
        <w:t xml:space="preserve">nostra parola e dal nostro amore per Lei sempre per opera dello Spirito Santo. Cosi vale anche per Cristo Gesù. La nostra fede è vera in Lui, se Lui da noi è generato in ogni cuore, sempre per la nostra parola e per opera dello Spirito Santo. Se noi però non generiamo Maria in ogni cuore, neanche Cristo Gesù potrà essere generato, perché Cristo è generato nei cuori per opera dello Spirito Santo, ma sempre deve nascere in essi dalla Vergine Maria. </w:t>
      </w:r>
    </w:p>
    <w:p w14:paraId="75F5A525" w14:textId="77777777" w:rsidR="005E5FA3" w:rsidRPr="005E5FA3" w:rsidRDefault="005E5FA3" w:rsidP="005E5FA3">
      <w:pPr>
        <w:spacing w:after="120" w:line="240" w:lineRule="auto"/>
        <w:jc w:val="both"/>
        <w:rPr>
          <w:rFonts w:ascii="Arial" w:eastAsia="Calibri" w:hAnsi="Arial" w:cs="Times New Roman"/>
          <w:i/>
          <w:kern w:val="0"/>
          <w:sz w:val="24"/>
          <w:szCs w:val="24"/>
          <w14:ligatures w14:val="none"/>
        </w:rPr>
      </w:pPr>
      <w:r w:rsidRPr="005E5FA3">
        <w:rPr>
          <w:rFonts w:ascii="Arial" w:eastAsia="Calibri" w:hAnsi="Arial" w:cs="Times New Roman"/>
          <w:i/>
          <w:kern w:val="0"/>
          <w:sz w:val="24"/>
          <w:szCs w:val="24"/>
          <w14:ligatures w14:val="none"/>
        </w:rPr>
        <w:t>Noi crediamo che il mistero della Vergine Maria è tutto ancora da esplorare. Noi siamo in tutto simili a coloro che devono penetrare nelle viscere di una altissima montagna per attraversarla da parte a parte e ancora da essi è stata colpita con la prima picconata. Ancora oggi i discepoli di Gesù hanno paura di parlare della Vergine Maria per non offendere le altre confessioni di origine evangelica. Come Cristo Gesù va annunciato in pienezza di verità ad ogni uomo, senza paura dell’uomo, altrimenti l’uomo non si salva e finisce nelle tenebre eterne, così la Vergine Maria va annunciata e data ad ogni uomo come vera eredità a lui lasciata dal Padre Celeste, altrimenti è a rischio la sua salvezza eterna. Senza di Lei generata nei cuori per la nostra parola e per opera dello Spirito Santo, Cristo Gesù in nessun cuore potrà essere generato. Manca la Madre che dovrà generarlo e senza la Madre lo Spirito Santo non può compiere questa sua opera. Senza la Madre, nessun sacramento potrà essere celebrato, perché ogni creazione nuova che viene operata nei sacramenti dovrà essere sempre generata nel seno purissimo della Vergine Maria. Madre di Dio e Madre nostra, ottienici dallo Spirito Santo di esplorare il tuo mistero e dare te ad ogni uomo non solo come eredità del Padre celeste ed eredità del Figlio tuo, ma anche come nostra preziosa eredità. Che anche noi, parafrasando la parola di Cristo, possiamo dire ad ogni uomo: “Ti lascio la mia eredità. Ti dono la mia eredità. Accoglila e trasmettila ad ogni altro uomo”.</w:t>
      </w:r>
    </w:p>
    <w:p w14:paraId="6BCD651D" w14:textId="77777777" w:rsidR="005E5FA3" w:rsidRPr="005E5FA3" w:rsidRDefault="005E5FA3" w:rsidP="005E5FA3">
      <w:pPr>
        <w:spacing w:after="120" w:line="240" w:lineRule="auto"/>
        <w:jc w:val="both"/>
        <w:rPr>
          <w:rFonts w:ascii="Arial" w:eastAsia="Calibri" w:hAnsi="Arial" w:cs="Times New Roman"/>
          <w:iCs/>
          <w:kern w:val="0"/>
          <w:sz w:val="24"/>
          <w:szCs w:val="24"/>
          <w14:ligatures w14:val="none"/>
        </w:rPr>
      </w:pPr>
      <w:r w:rsidRPr="005E5FA3">
        <w:rPr>
          <w:rFonts w:ascii="Arial" w:eastAsia="Calibri" w:hAnsi="Arial" w:cs="Times New Roman"/>
          <w:iCs/>
          <w:kern w:val="0"/>
          <w:sz w:val="24"/>
          <w:szCs w:val="24"/>
          <w14:ligatures w14:val="none"/>
        </w:rPr>
        <w:t>A questi due stralci ora aggiungiamo:</w:t>
      </w:r>
    </w:p>
    <w:p w14:paraId="41AD004C" w14:textId="77777777" w:rsidR="005E5FA3" w:rsidRPr="005E5FA3" w:rsidRDefault="005E5FA3" w:rsidP="005E5FA3">
      <w:pPr>
        <w:spacing w:after="120" w:line="240" w:lineRule="auto"/>
        <w:jc w:val="both"/>
        <w:rPr>
          <w:rFonts w:ascii="Arial" w:eastAsia="Calibri" w:hAnsi="Arial" w:cs="Times New Roman"/>
          <w:iCs/>
          <w:kern w:val="0"/>
          <w:sz w:val="24"/>
          <w:szCs w:val="24"/>
          <w14:ligatures w14:val="none"/>
        </w:rPr>
      </w:pPr>
      <w:r w:rsidRPr="005E5FA3">
        <w:rPr>
          <w:rFonts w:ascii="Arial" w:eastAsia="Calibri" w:hAnsi="Arial" w:cs="Times New Roman"/>
          <w:iCs/>
          <w:kern w:val="0"/>
          <w:sz w:val="24"/>
          <w:szCs w:val="24"/>
          <w14:ligatures w14:val="none"/>
        </w:rPr>
        <w:t xml:space="preserve">La Vergine Maria non è accanto agli Apostoli per un sostegno spirituale o un conforto quando essi sono nelle molteplici difficoltà che nascono lungo il percorso a causa della tentazione o delle prove cui sono sempre sottoposti. Maria è parte essenziale della missione. Come gli Apostoli sono i testimoni di Cristo, così dovranno essere i testimoni della Vergine Maria. Come essi con Cristo sono un solo cuore e una sola vita, così anche con la Vergine Maria dovranno essere, per opera dello Spirito Santo una sola vita, un solo cuore, un solo corpo. Ogni discepolo di Gesù vedendo Maria, dovrà dire: </w:t>
      </w:r>
      <w:r w:rsidRPr="005E5FA3">
        <w:rPr>
          <w:rFonts w:ascii="Arial" w:eastAsia="Calibri" w:hAnsi="Arial" w:cs="Times New Roman"/>
          <w:i/>
          <w:kern w:val="0"/>
          <w:sz w:val="24"/>
          <w:szCs w:val="24"/>
          <w14:ligatures w14:val="none"/>
        </w:rPr>
        <w:t xml:space="preserve">“Veramente questa è ossa delle mie ossa e carne della mia carne”.  </w:t>
      </w:r>
      <w:r w:rsidRPr="005E5FA3">
        <w:rPr>
          <w:rFonts w:ascii="Arial" w:eastAsia="Calibri" w:hAnsi="Arial" w:cs="Times New Roman"/>
          <w:iCs/>
          <w:kern w:val="0"/>
          <w:sz w:val="24"/>
          <w:szCs w:val="24"/>
          <w14:ligatures w14:val="none"/>
        </w:rPr>
        <w:t>Dovrà dirlo perché Lei dal Padre è tratta dalla costola del Figlio suo. mentre Gesù stava sulla croce. Dovrà  dire: “</w:t>
      </w:r>
      <w:r w:rsidRPr="005E5FA3">
        <w:rPr>
          <w:rFonts w:ascii="Arial" w:eastAsia="Calibri" w:hAnsi="Arial" w:cs="Times New Roman"/>
          <w:i/>
          <w:kern w:val="0"/>
          <w:sz w:val="24"/>
          <w:szCs w:val="24"/>
          <w14:ligatures w14:val="none"/>
        </w:rPr>
        <w:t>Il Padre l’ha fatta mia sposa, mio tutto, perché per mezzo di Lei oggi e fino al giorno della Parusia nascano i figli della luce, i figli che Gesù dovrà consegnare al Padre, facendoli in Lui figli di adozione</w:t>
      </w:r>
      <w:r w:rsidRPr="005E5FA3">
        <w:rPr>
          <w:rFonts w:ascii="Arial" w:eastAsia="Calibri" w:hAnsi="Arial" w:cs="Times New Roman"/>
          <w:iCs/>
          <w:kern w:val="0"/>
          <w:sz w:val="24"/>
          <w:szCs w:val="24"/>
          <w14:ligatures w14:val="none"/>
        </w:rPr>
        <w:t xml:space="preserve">”. L’Apostolo mette nei cuori il seme purissimo della Parola del Signore, Maria mette nel suo grembo mistico quanti sono generati dal seme purissimo della Parola, e da Lei sempre per opera dello Spirito Santo vengono partoriti come veri figli della Chiesa e vero corpo di Cristo nascendo da acqua e da Spirito Santo. </w:t>
      </w:r>
    </w:p>
    <w:p w14:paraId="24F139B4" w14:textId="77777777" w:rsidR="005E5FA3" w:rsidRPr="005E5FA3" w:rsidRDefault="005E5FA3" w:rsidP="005E5FA3">
      <w:pPr>
        <w:spacing w:after="120" w:line="240" w:lineRule="auto"/>
        <w:jc w:val="both"/>
        <w:rPr>
          <w:rFonts w:ascii="Arial" w:eastAsia="Calibri" w:hAnsi="Arial" w:cs="Times New Roman"/>
          <w:iCs/>
          <w:kern w:val="0"/>
          <w:sz w:val="24"/>
          <w:szCs w:val="24"/>
          <w14:ligatures w14:val="none"/>
        </w:rPr>
      </w:pPr>
      <w:r w:rsidRPr="005E5FA3">
        <w:rPr>
          <w:rFonts w:ascii="Arial" w:eastAsia="Calibri" w:hAnsi="Arial" w:cs="Times New Roman"/>
          <w:iCs/>
          <w:kern w:val="0"/>
          <w:sz w:val="24"/>
          <w:szCs w:val="24"/>
          <w14:ligatures w14:val="none"/>
        </w:rPr>
        <w:t xml:space="preserve">Se questo sposalizio mistico si scioglie, perché l’Apostolo non semina più nei cuori il seme purissimo della Parola di Gesù, lo Spirito Santo non può generare nel mistico grembo della Vergine Maria, nessun figlio per essere fatto dono al Padre, nel Dono del Padre che è Gesù Signore. Ecco perché Maria è vera missione, non accanto alla missione, ma essenza della missione. Allora diviene fratello, sorella e madre di </w:t>
      </w:r>
      <w:r w:rsidRPr="005E5FA3">
        <w:rPr>
          <w:rFonts w:ascii="Arial" w:eastAsia="Calibri" w:hAnsi="Arial" w:cs="Times New Roman"/>
          <w:iCs/>
          <w:kern w:val="0"/>
          <w:sz w:val="24"/>
          <w:szCs w:val="24"/>
          <w14:ligatures w14:val="none"/>
        </w:rPr>
        <w:lastRenderedPageBreak/>
        <w:t>Gesù ogni Apostolo e ogni suo discepolo che celebra questo sposalizio mistico con la Madre che Gesù ha dato a noi dal Legno della Croce, sposalizio che si può celebrare perché il Padre ha preso una delle costole di Cristo e con essa ha formata Maria come sposa, oltre che Madre, degli Apostoli e di quanti attraverso il seme purissimo della Parola di Gesù, vivono il decreto eterno del Padre manifestato e a noi dato, il decreto eterno che riguarda il Figlio suo e in questo unico decreto eterno, quella parte che riguarda la Madre di Gesù, da Gesù data al Discepolo come sua vera Madre e dal Padre data al Discepolo come vera Sposa, come vero aiuto spirituale, aiuto a lui corrispondente perché venisse generata la nuova umanità: la Chiesa del Figlio suo. La Chiesa nasce dal purissimo seme della Parola seminata nei cuori, dal purissimo grembo della Vergine Maria, dall’acqua e dalla potenza dello Spirito Santo. La Vergine Maria e lo Spirito Santo sempre compiono la loro parte. Se la Chiesa non nasce e se i figli della Chiesa muoiono come veri figli della Chiesa, la responsabilità è tutta dell’Apostolo del Signore.</w:t>
      </w:r>
    </w:p>
    <w:p w14:paraId="553F7CEA" w14:textId="77777777" w:rsidR="005E5FA3" w:rsidRPr="005E5FA3" w:rsidRDefault="005E5FA3" w:rsidP="005E5FA3">
      <w:pPr>
        <w:spacing w:after="120" w:line="240" w:lineRule="auto"/>
        <w:jc w:val="both"/>
        <w:rPr>
          <w:rFonts w:ascii="Arial" w:eastAsia="Calibri" w:hAnsi="Arial" w:cs="Times New Roman"/>
          <w:i/>
          <w:kern w:val="0"/>
          <w:sz w:val="24"/>
          <w:szCs w:val="24"/>
          <w14:ligatures w14:val="none"/>
        </w:rPr>
      </w:pPr>
      <w:r w:rsidRPr="005E5FA3">
        <w:rPr>
          <w:rFonts w:ascii="Arial" w:eastAsia="Calibri" w:hAnsi="Arial" w:cs="Times New Roman"/>
          <w:i/>
          <w:kern w:val="0"/>
          <w:sz w:val="24"/>
          <w:szCs w:val="24"/>
          <w14:ligatures w14:val="none"/>
        </w:rPr>
        <w:t xml:space="preserve">Giunsero sua madre e i suoi fratelli e, stando fuori, mandarono a chiamarlo. Attorno a lui era seduta una folla, e gli dissero: «Ecco, tua madre, i tuoi fratelli e le tue sorelle stanno fuori e ti cercano». Ma egli rispose loro: «Chi è mia madre e chi sono i miei fratelli?». Girando lo sguardo su quelli che erano seduti attorno a lui, disse: «Ecco mia madre e i miei fratelli! Perché </w:t>
      </w:r>
      <w:bookmarkStart w:id="718" w:name="_Hlk195176470"/>
      <w:r w:rsidRPr="005E5FA3">
        <w:rPr>
          <w:rFonts w:ascii="Arial" w:eastAsia="Calibri" w:hAnsi="Arial" w:cs="Times New Roman"/>
          <w:i/>
          <w:kern w:val="0"/>
          <w:sz w:val="24"/>
          <w:szCs w:val="24"/>
          <w14:ligatures w14:val="none"/>
        </w:rPr>
        <w:t>chi fa la volontà di Dio, costui per me è fratello, sorella e madre</w:t>
      </w:r>
      <w:bookmarkEnd w:id="718"/>
      <w:r w:rsidRPr="005E5FA3">
        <w:rPr>
          <w:rFonts w:ascii="Arial" w:eastAsia="Calibri" w:hAnsi="Arial" w:cs="Times New Roman"/>
          <w:i/>
          <w:kern w:val="0"/>
          <w:sz w:val="24"/>
          <w:szCs w:val="24"/>
          <w14:ligatures w14:val="none"/>
        </w:rPr>
        <w:t xml:space="preserve">». (Mc 3,31-35).  </w:t>
      </w:r>
    </w:p>
    <w:p w14:paraId="7FA804A1" w14:textId="77777777" w:rsidR="005E5FA3" w:rsidRPr="005E5FA3" w:rsidRDefault="005E5FA3" w:rsidP="005E5FA3">
      <w:pPr>
        <w:spacing w:after="120" w:line="240" w:lineRule="auto"/>
        <w:jc w:val="both"/>
        <w:rPr>
          <w:rFonts w:ascii="Arial" w:eastAsia="Calibri" w:hAnsi="Arial" w:cs="Times New Roman"/>
          <w:iCs/>
          <w:kern w:val="0"/>
          <w:sz w:val="24"/>
          <w:szCs w:val="24"/>
          <w14:ligatures w14:val="none"/>
        </w:rPr>
      </w:pPr>
      <w:r w:rsidRPr="005E5FA3">
        <w:rPr>
          <w:rFonts w:ascii="Arial" w:eastAsia="Calibri" w:hAnsi="Arial" w:cs="Times New Roman"/>
          <w:iCs/>
          <w:kern w:val="0"/>
          <w:sz w:val="24"/>
          <w:szCs w:val="24"/>
          <w14:ligatures w14:val="none"/>
        </w:rPr>
        <w:t xml:space="preserve">È grande il mistero della Vergine Maria. È grande perché il Padre ha fatto Lei grande. Gesù l’ha data come Madre vera nello Spirito Santo. Il Padre l’ha data a noi come Sposa vera, nello Spirito Santo. L’ha data come Madre perché sempre noi nasciamo da Lei per opera ello Spirito Santo, per essere veri suoi figli, e siamo suo veri figli, per vivere oggi nel tempo la vita e la missione  di Gesù Signore. Il Padre l’ha fatta nostra mistica sposa, traendo dal petto di Cristo una sua costola e con essa ha formato la nostra Sposa. Con Lei per mezzo del seme della Parola che ogni suo sposo semina nei cuori, per opera dello Spirito Santo, quanti sono generati dalla Parola, vengono accolti nel seno mistico della Vergine Maria e da acqua e da Spirito Santo, nascono come veri figli Dio in Cristo Gesù. Il fatto che il Padre abbia formato la nostra mistica sposa,  prendendo una costola dal Figlio Crocifisso, si riveste di una altissima verità cristologica, soteriologica, missionologica, ecclesiologica.  </w:t>
      </w:r>
    </w:p>
    <w:p w14:paraId="6BC69CB5" w14:textId="77777777" w:rsidR="005E5FA3" w:rsidRPr="005E5FA3" w:rsidRDefault="005E5FA3" w:rsidP="005E5FA3">
      <w:pPr>
        <w:spacing w:after="120" w:line="240" w:lineRule="auto"/>
        <w:jc w:val="both"/>
        <w:rPr>
          <w:rFonts w:ascii="Arial" w:eastAsia="Calibri" w:hAnsi="Arial" w:cs="Times New Roman"/>
          <w:iCs/>
          <w:kern w:val="0"/>
          <w:sz w:val="24"/>
          <w:szCs w:val="24"/>
          <w14:ligatures w14:val="none"/>
        </w:rPr>
      </w:pPr>
      <w:r w:rsidRPr="005E5FA3">
        <w:rPr>
          <w:rFonts w:ascii="Arial" w:eastAsia="Calibri" w:hAnsi="Arial" w:cs="Times New Roman"/>
          <w:iCs/>
          <w:kern w:val="0"/>
          <w:sz w:val="24"/>
          <w:szCs w:val="24"/>
          <w14:ligatures w14:val="none"/>
        </w:rPr>
        <w:t xml:space="preserve">È verità cristologica perché la Vergine Maria sempre deve portare ogni suo sposo sul Golgota perché la missione sempre si svolge dal monte Golgota. Chi sul Golgota dovrà  essere crocifisso è l’Apostolo di Gesù. Chi dovrà offrirlo al Padre, in Cristo, per opera dello Spirito Santo, è la Madre sua ed è la sua sposa. La sposa di Adamo portò il suo sposo sul monte di Satana e lo uccise con la sua menzogna. La Vergine Maria lo offre al Padre quando il mondo lo crocifigge e in Cristo ne fa un dono di salvezza per il mondo intero, sempre operante lo Spirito Santo.  </w:t>
      </w:r>
    </w:p>
    <w:p w14:paraId="3D76AE49" w14:textId="77777777" w:rsidR="005E5FA3" w:rsidRPr="005E5FA3" w:rsidRDefault="005E5FA3" w:rsidP="005E5FA3">
      <w:pPr>
        <w:spacing w:after="120" w:line="240" w:lineRule="auto"/>
        <w:jc w:val="both"/>
        <w:rPr>
          <w:rFonts w:ascii="Arial" w:eastAsia="Calibri" w:hAnsi="Arial" w:cs="Times New Roman"/>
          <w:iCs/>
          <w:kern w:val="0"/>
          <w:sz w:val="24"/>
          <w:szCs w:val="24"/>
          <w14:ligatures w14:val="none"/>
        </w:rPr>
      </w:pPr>
      <w:r w:rsidRPr="005E5FA3">
        <w:rPr>
          <w:rFonts w:ascii="Arial" w:eastAsia="Calibri" w:hAnsi="Arial" w:cs="Times New Roman"/>
          <w:iCs/>
          <w:kern w:val="0"/>
          <w:sz w:val="24"/>
          <w:szCs w:val="24"/>
          <w14:ligatures w14:val="none"/>
        </w:rPr>
        <w:t>È verità soteriologica perché senza l’offerta sul Golgota al Padre dell’Apostolo del Signore – e in comunione di verità, di obbedienza, di carità, di santità, di ogni altro membro del corpo di Cristo – la missione manca della forza di fecondare i cuori con la purissima Parola di Gesù Signore. Senza fecondazione dei cuori non nascono figli a Dio, la Vergine Maria non li può generare. Lo Spirito Santo non può farli nascere come veri figli di Dio nelle acque del battesimo.</w:t>
      </w:r>
    </w:p>
    <w:p w14:paraId="0D08FAF8" w14:textId="77777777" w:rsidR="005E5FA3" w:rsidRPr="005E5FA3" w:rsidRDefault="005E5FA3" w:rsidP="005E5FA3">
      <w:pPr>
        <w:spacing w:after="120" w:line="240" w:lineRule="auto"/>
        <w:jc w:val="both"/>
        <w:rPr>
          <w:rFonts w:ascii="Arial" w:eastAsia="Calibri" w:hAnsi="Arial" w:cs="Times New Roman"/>
          <w:iCs/>
          <w:kern w:val="0"/>
          <w:sz w:val="24"/>
          <w:szCs w:val="24"/>
          <w14:ligatures w14:val="none"/>
        </w:rPr>
      </w:pPr>
      <w:r w:rsidRPr="005E5FA3">
        <w:rPr>
          <w:rFonts w:ascii="Arial" w:eastAsia="Calibri" w:hAnsi="Arial" w:cs="Times New Roman"/>
          <w:iCs/>
          <w:kern w:val="0"/>
          <w:sz w:val="24"/>
          <w:szCs w:val="24"/>
          <w14:ligatures w14:val="none"/>
        </w:rPr>
        <w:t xml:space="preserve">È verità missionologica perché nessuna missione di salvezza si potrà compiere senza la Vergine Maria. Ogni suo sposo potrà anche seminare nei cuori il seme </w:t>
      </w:r>
      <w:r w:rsidRPr="005E5FA3">
        <w:rPr>
          <w:rFonts w:ascii="Arial" w:eastAsia="Calibri" w:hAnsi="Arial" w:cs="Times New Roman"/>
          <w:iCs/>
          <w:kern w:val="0"/>
          <w:sz w:val="24"/>
          <w:szCs w:val="24"/>
          <w14:ligatures w14:val="none"/>
        </w:rPr>
        <w:lastRenderedPageBreak/>
        <w:t xml:space="preserve">purissimo della Parola, ma poi occorre un grembo perché quanti hanno accolto la Parola del Signore possano essere concepiti e nascere, e sempre per opera dello Spirito Santa venire alla luce come veri figli di Dio in Cristo Gesù nelle acque del battesimo. Senza Maria manca il grembo della vita. Ecco perché nessuna vera missione di salvezza potrà essere vissuta senza questo legame mistico sponsale tra l’Apostolo, la Vergine Maria, lo Spirito Santo. </w:t>
      </w:r>
    </w:p>
    <w:p w14:paraId="2C90A468" w14:textId="77777777" w:rsidR="005E5FA3" w:rsidRPr="005E5FA3" w:rsidRDefault="005E5FA3" w:rsidP="005E5FA3">
      <w:pPr>
        <w:spacing w:after="120" w:line="240" w:lineRule="auto"/>
        <w:jc w:val="both"/>
        <w:rPr>
          <w:rFonts w:ascii="Arial" w:eastAsia="Calibri" w:hAnsi="Arial" w:cs="Times New Roman"/>
          <w:iCs/>
          <w:kern w:val="0"/>
          <w:sz w:val="24"/>
          <w:szCs w:val="24"/>
          <w14:ligatures w14:val="none"/>
        </w:rPr>
      </w:pPr>
      <w:r w:rsidRPr="005E5FA3">
        <w:rPr>
          <w:rFonts w:ascii="Arial" w:eastAsia="Calibri" w:hAnsi="Arial" w:cs="Times New Roman"/>
          <w:iCs/>
          <w:kern w:val="0"/>
          <w:sz w:val="24"/>
          <w:szCs w:val="24"/>
          <w14:ligatures w14:val="none"/>
        </w:rPr>
        <w:t>È verità ecclesiologica perché la Vergine Maria è Lei la Madre che ogni giorno deve generare la Chiesa e nella Chiesa ogni Apostolo, che è suo sposo, dovrà fecondare ogni cuore con la purissima Parola del Figlio suo. Inoltre, senza la Vergine Maria, ogni suo sposo perde la verità di Cristo, perde Cristo, tradisce il suo mistico sposalizio e si abbandona alla prostituzione spirituale, divenendo scandalo per la Chiesa e per il mondo. Possiamo applicare alla Vergine Maria e a ogni suo sposo quanto il profeta Ezechiele rivela del nostro Dio e della sua sposa, della sua regina:</w:t>
      </w:r>
    </w:p>
    <w:p w14:paraId="43FFF8FB" w14:textId="77777777" w:rsidR="005E5FA3" w:rsidRPr="005E5FA3" w:rsidRDefault="005E5FA3" w:rsidP="005E5FA3">
      <w:pPr>
        <w:spacing w:after="120" w:line="240" w:lineRule="auto"/>
        <w:jc w:val="both"/>
        <w:rPr>
          <w:rFonts w:ascii="Arial" w:eastAsia="Calibri" w:hAnsi="Arial" w:cs="Times New Roman"/>
          <w:i/>
          <w:kern w:val="0"/>
          <w:sz w:val="24"/>
          <w:szCs w:val="24"/>
          <w14:ligatures w14:val="none"/>
        </w:rPr>
      </w:pPr>
      <w:r w:rsidRPr="005E5FA3">
        <w:rPr>
          <w:rFonts w:ascii="Arial" w:eastAsia="Calibri" w:hAnsi="Arial" w:cs="Times New Roman"/>
          <w:i/>
          <w:kern w:val="0"/>
          <w:sz w:val="24"/>
          <w:szCs w:val="24"/>
          <w14:ligatures w14:val="none"/>
        </w:rPr>
        <w:t>Mi fu rivolta questa parola del Signore: «Figlio dell’uomo, fa’ conoscere a Gerusalemme tutti i suoi abomini. Dirai loro: Così dice il Signore Dio a Gerusalemme: Tu sei, per origine e nascita, del paese dei Cananei; tuo padre era un Amorreo e tua madre un’Ittita. Alla tua nascita, quando fosti partorita, non ti fu tagliato il cordone ombelicale e non fosti lavata con l’acqua per purificarti; non ti fecero le frizioni di sale né fosti avvolta in fasce. Occhio pietoso non si volse verso di te per farti una sola di queste cose e non ebbe compassione nei tuoi confronti, ma come oggetto ripugnante, il giorno della tua nascita, fosti gettata via in piena campagna.</w:t>
      </w:r>
    </w:p>
    <w:p w14:paraId="4DFF8ECC" w14:textId="77777777" w:rsidR="005E5FA3" w:rsidRPr="005E5FA3" w:rsidRDefault="005E5FA3" w:rsidP="005E5FA3">
      <w:pPr>
        <w:spacing w:after="120" w:line="240" w:lineRule="auto"/>
        <w:jc w:val="both"/>
        <w:rPr>
          <w:rFonts w:ascii="Arial" w:eastAsia="Calibri" w:hAnsi="Arial" w:cs="Times New Roman"/>
          <w:i/>
          <w:kern w:val="0"/>
          <w:sz w:val="24"/>
          <w:szCs w:val="24"/>
          <w14:ligatures w14:val="none"/>
        </w:rPr>
      </w:pPr>
      <w:r w:rsidRPr="005E5FA3">
        <w:rPr>
          <w:rFonts w:ascii="Arial" w:eastAsia="Calibri" w:hAnsi="Arial" w:cs="Times New Roman"/>
          <w:i/>
          <w:kern w:val="0"/>
          <w:sz w:val="24"/>
          <w:szCs w:val="24"/>
          <w14:ligatures w14:val="none"/>
        </w:rPr>
        <w:t>Passai vicino a te, ti vidi mentre ti dibattevi nel sangue e ti dissi: Vivi nel tuo sangue e cresci come l’erba del campo. Crescesti, ti facesti grande e giungesti al fiore della giovinezza. Il tuo petto divenne fiorente ed eri giunta ormai alla pubertà, ma eri nuda e scoperta.</w:t>
      </w:r>
    </w:p>
    <w:p w14:paraId="60160B3D" w14:textId="77777777" w:rsidR="005E5FA3" w:rsidRPr="005E5FA3" w:rsidRDefault="005E5FA3" w:rsidP="005E5FA3">
      <w:pPr>
        <w:spacing w:after="120" w:line="240" w:lineRule="auto"/>
        <w:jc w:val="both"/>
        <w:rPr>
          <w:rFonts w:ascii="Arial" w:eastAsia="Calibri" w:hAnsi="Arial" w:cs="Times New Roman"/>
          <w:i/>
          <w:kern w:val="0"/>
          <w:sz w:val="24"/>
          <w:szCs w:val="24"/>
          <w14:ligatures w14:val="none"/>
        </w:rPr>
      </w:pPr>
      <w:r w:rsidRPr="005E5FA3">
        <w:rPr>
          <w:rFonts w:ascii="Arial" w:eastAsia="Calibri" w:hAnsi="Arial" w:cs="Times New Roman"/>
          <w:i/>
          <w:kern w:val="0"/>
          <w:sz w:val="24"/>
          <w:szCs w:val="24"/>
          <w14:ligatures w14:val="none"/>
        </w:rPr>
        <w:t>Passai vicino a te e ti vidi. Ecco: la tua età era l’età dell’amore. Io stesi il lembo del mio mantello su di te e coprii la tua nudità. Ti feci un giuramento e strinsi alleanza con te – oracolo del Signore Dio – e divenisti mia. Ti lavai con acqua, ti ripulii del sangue e ti unsi con olio. Ti vestii di ricami, ti calzai di pelle di tasso, ti cinsi il capo di bisso e ti ricoprii di stoffa preziosa. Ti adornai di gioielli. Ti misi braccialetti ai polsi e una collana al collo; misi al tuo naso un anello, orecchini agli orecchi e una splendida corona sul tuo capo. Così fosti adorna d’oro e d’argento. Le tue vesti erano di bisso, di stoffa preziosa e ricami. Fior di farina e miele e olio furono il tuo cibo. Divenisti sempre più bella e giungesti fino ad essere regina. La tua fama si diffuse fra le genti. La tua bellezza era perfetta. Ti avevo reso uno splendore. Oracolo del Signore Dio.</w:t>
      </w:r>
    </w:p>
    <w:p w14:paraId="48BA08EA" w14:textId="77777777" w:rsidR="005E5FA3" w:rsidRPr="005E5FA3" w:rsidRDefault="005E5FA3" w:rsidP="005E5FA3">
      <w:pPr>
        <w:spacing w:after="120" w:line="240" w:lineRule="auto"/>
        <w:jc w:val="both"/>
        <w:rPr>
          <w:rFonts w:ascii="Arial" w:eastAsia="Calibri" w:hAnsi="Arial" w:cs="Times New Roman"/>
          <w:i/>
          <w:kern w:val="0"/>
          <w:sz w:val="24"/>
          <w:szCs w:val="24"/>
          <w14:ligatures w14:val="none"/>
        </w:rPr>
      </w:pPr>
      <w:r w:rsidRPr="005E5FA3">
        <w:rPr>
          <w:rFonts w:ascii="Arial" w:eastAsia="Calibri" w:hAnsi="Arial" w:cs="Times New Roman"/>
          <w:i/>
          <w:kern w:val="0"/>
          <w:sz w:val="24"/>
          <w:szCs w:val="24"/>
          <w14:ligatures w14:val="none"/>
        </w:rPr>
        <w:t xml:space="preserve">Tu però, infatuata per la tua bellezza e approfittando della tua fama, ti sei prostituita, concedendo i tuoi favori a ogni passante. Prendesti i tuoi abiti per adornare a vari colori le alture su cui ti prostituivi. Con i tuoi splendidi gioielli d’oro e d’argento, che io ti avevo dato, facesti immagini d’uomo, con cui ti sei prostituita. Tu, inoltre, le adornasti con le tue vesti ricamate. A quelle immagini offristi il mio olio e i miei profumi. Ponesti davanti ad esse come offerta di soave odore il pane che io ti avevo dato, il fior di farina, l’olio e il miele di cui ti nutrivo. Oracolo del Signore Dio. </w:t>
      </w:r>
    </w:p>
    <w:p w14:paraId="23F4C61C" w14:textId="77777777" w:rsidR="005E5FA3" w:rsidRPr="005E5FA3" w:rsidRDefault="005E5FA3" w:rsidP="005E5FA3">
      <w:pPr>
        <w:spacing w:after="120" w:line="240" w:lineRule="auto"/>
        <w:jc w:val="both"/>
        <w:rPr>
          <w:rFonts w:ascii="Arial" w:eastAsia="Calibri" w:hAnsi="Arial" w:cs="Times New Roman"/>
          <w:i/>
          <w:kern w:val="0"/>
          <w:sz w:val="24"/>
          <w:szCs w:val="24"/>
          <w14:ligatures w14:val="none"/>
        </w:rPr>
      </w:pPr>
      <w:r w:rsidRPr="005E5FA3">
        <w:rPr>
          <w:rFonts w:ascii="Arial" w:eastAsia="Calibri" w:hAnsi="Arial" w:cs="Times New Roman"/>
          <w:i/>
          <w:kern w:val="0"/>
          <w:sz w:val="24"/>
          <w:szCs w:val="24"/>
          <w14:ligatures w14:val="none"/>
        </w:rPr>
        <w:t xml:space="preserve">Prendesti i figli e le figlie che mi avevi generato e li offristi in cibo. Erano forse poca cosa le tue prostituzioni? Immolasti i miei figli e li offristi a loro, facendoli passare </w:t>
      </w:r>
      <w:r w:rsidRPr="005E5FA3">
        <w:rPr>
          <w:rFonts w:ascii="Arial" w:eastAsia="Calibri" w:hAnsi="Arial" w:cs="Times New Roman"/>
          <w:i/>
          <w:kern w:val="0"/>
          <w:sz w:val="24"/>
          <w:szCs w:val="24"/>
          <w14:ligatures w14:val="none"/>
        </w:rPr>
        <w:lastRenderedPageBreak/>
        <w:t>per il fuoco. Fra tutti i tuoi abomini e le tue prostituzioni non ti ricordasti del tempo della tua giovinezza, quando eri nuda e ti dibattevi nel sangue! Dopo tutta la tua perversione – guai, guai a te! Oracolo del Signore Dio – ti sei fabbricata un giaciglio e costruita un’altura in ogni piazza. A ogni crocicchio ti sei fatta un’altura, disonorando la tua bellezza, offrendo il tuo corpo a ogni passante e moltiplicando le tue prostituzioni. Hai concesso i tuoi favori ai figli d’Egitto, tuoi corpulenti vicini, e hai moltiplicato le tue infedeltà per irritarmi. A questo punto io ho steso la mano su di te. Ho ridotto il tuo cibo e ti ho abbandonato in potere delle tue nemiche, le figlie dei Filistei, che erano disgustate della tua condotta sfrontata.</w:t>
      </w:r>
    </w:p>
    <w:p w14:paraId="0060F67E" w14:textId="77777777" w:rsidR="005E5FA3" w:rsidRPr="005E5FA3" w:rsidRDefault="005E5FA3" w:rsidP="005E5FA3">
      <w:pPr>
        <w:spacing w:after="120" w:line="240" w:lineRule="auto"/>
        <w:jc w:val="both"/>
        <w:rPr>
          <w:rFonts w:ascii="Arial" w:eastAsia="Calibri" w:hAnsi="Arial" w:cs="Times New Roman"/>
          <w:i/>
          <w:kern w:val="0"/>
          <w:sz w:val="24"/>
          <w:szCs w:val="24"/>
          <w14:ligatures w14:val="none"/>
        </w:rPr>
      </w:pPr>
      <w:r w:rsidRPr="005E5FA3">
        <w:rPr>
          <w:rFonts w:ascii="Arial" w:eastAsia="Calibri" w:hAnsi="Arial" w:cs="Times New Roman"/>
          <w:i/>
          <w:kern w:val="0"/>
          <w:sz w:val="24"/>
          <w:szCs w:val="24"/>
          <w14:ligatures w14:val="none"/>
        </w:rPr>
        <w:t xml:space="preserve">Non ancora sazia, hai concesso i tuoi favori agli Assiri. Non ancora sazia, hai moltiplicato le tue infedeltà nel paese dei mercanti, in Caldea, e ancora non ti è bastato. Com’è stato abietto il tuo cuore – oracolo del Signore Dio – facendo tutte queste azioni degne di una spudorata sgualdrina! Quando ti costruivi un giaciglio a ogni crocevia e ti facevi un’altura in ogni piazza, tu non eri come una prostituta in cerca di guadagno, ma come un’adultera che, invece del marito, accoglie gli stranieri! A ogni prostituta si dà un compenso, ma tu hai dato il compenso a tutti i tuoi amanti e hai distribuito loro doni perché da ogni parte venissero a te, per le tue prostituzioni. Tu hai fatto il contrario delle altre donne, nelle tue prostituzioni: nessuno è corso dietro a te, mentre tu hai distribuito doni e non ne hai ricevuti, tanto eri pervertita (Ez 16,1-3). </w:t>
      </w:r>
    </w:p>
    <w:p w14:paraId="22DCFCD8" w14:textId="77777777" w:rsidR="005E5FA3" w:rsidRPr="005E5FA3" w:rsidRDefault="005E5FA3" w:rsidP="005E5FA3">
      <w:pPr>
        <w:spacing w:after="120" w:line="240" w:lineRule="auto"/>
        <w:jc w:val="both"/>
        <w:rPr>
          <w:rFonts w:ascii="Arial" w:eastAsia="Calibri" w:hAnsi="Arial" w:cs="Times New Roman"/>
          <w:iCs/>
          <w:kern w:val="0"/>
          <w:sz w:val="24"/>
          <w:szCs w:val="24"/>
          <w14:ligatures w14:val="none"/>
        </w:rPr>
      </w:pPr>
      <w:r w:rsidRPr="005E5FA3">
        <w:rPr>
          <w:rFonts w:ascii="Arial" w:eastAsia="Calibri" w:hAnsi="Arial" w:cs="Times New Roman"/>
          <w:iCs/>
          <w:kern w:val="0"/>
          <w:sz w:val="24"/>
          <w:szCs w:val="24"/>
          <w14:ligatures w14:val="none"/>
        </w:rPr>
        <w:t>Questa è la sorte di chi abbandona la Vergine Maria sia come Madre sua e sia come sua Sposa. Questo avviene quando Lei non si ascolta. Quando non facciamo tutto quello che Cristo Gesù, il Figlio suo, ci chiede di fare.  Perché la missione della salvezza si compia, occorrono la Madre e la Sposa, Cristo Gesù, gli Apostoli del Signore, lo Spirito Santo. Lo Spirito Santo muove la Madre di Gesù. La Madre di Gesù  si reca da Cristo Gesù. Lo Spirito Santo muove Cristo Gesù perché ascolti la preghiera della Madre. Lo Spirito Santo muove la Madre a parlare agli Apostoli e muove Cristo perché dica agli Apostoli cosa fare. Gli Apostoli obbediscono e il vino buono ritorna nel banchetto della verità, della grazia, della missione della salvezza.</w:t>
      </w:r>
    </w:p>
    <w:p w14:paraId="12DC9F5F" w14:textId="77777777" w:rsidR="005E5FA3" w:rsidRPr="005E5FA3" w:rsidRDefault="005E5FA3" w:rsidP="005E5FA3">
      <w:pPr>
        <w:spacing w:after="120" w:line="240" w:lineRule="auto"/>
        <w:jc w:val="both"/>
        <w:rPr>
          <w:rFonts w:ascii="Arial" w:eastAsia="Calibri" w:hAnsi="Arial" w:cs="Times New Roman"/>
          <w:iCs/>
          <w:kern w:val="0"/>
          <w:sz w:val="24"/>
          <w:szCs w:val="24"/>
          <w14:ligatures w14:val="none"/>
        </w:rPr>
      </w:pPr>
      <w:r w:rsidRPr="005E5FA3">
        <w:rPr>
          <w:rFonts w:ascii="Arial" w:eastAsia="Calibri" w:hAnsi="Arial" w:cs="Times New Roman"/>
          <w:iCs/>
          <w:kern w:val="0"/>
          <w:sz w:val="24"/>
          <w:szCs w:val="24"/>
          <w14:ligatures w14:val="none"/>
        </w:rPr>
        <w:t xml:space="preserve">Ecco il grande sposalizio mistico che si crea per mezzo della Vergine Maria: Il cuore del Padre, che è nel cuore del Figlio, e l’uno e l’altro cuore sono nel cuore dello Spirito Santo.  Come unico cuore formano un solo cuore con il cuore della Vergine Maria. È nel cuore della Vergine Maria che il cuore dell’Apostolo di Cristo forma un solo cuore prima con il cuore della Vergine e poi forma un solo cuore con le tre Persone della beata e unica Trinità. Se manca il cuore della Vergine Maria questo solo cuore non si forma e l’Apostolo del Signore, torna ad essere ontologicamente solo. La sua parola è sterile, perché non fecondata dal cuore della Vergine Maria. Quanto è  detto dell’Apostolo del Signore è detto anche di ogni altro membro del corpo di Cristo, purché con l’Apostolo del Signore formi un solo cuore. La mediazione Apostolica è sempre necessaria. È necessaria a tutto il collegio dei Vescovi ed è necessaria a tutto il corpo di Cristo. Chi si esclude dalla mediazione apostolica, fosse anche il papa, si esclude della sua verità. </w:t>
      </w:r>
    </w:p>
    <w:p w14:paraId="34DACA84" w14:textId="77777777" w:rsidR="005E5FA3" w:rsidRPr="005E5FA3" w:rsidRDefault="005E5FA3" w:rsidP="005E5FA3">
      <w:pPr>
        <w:spacing w:after="120" w:line="240" w:lineRule="auto"/>
        <w:jc w:val="both"/>
        <w:rPr>
          <w:rFonts w:ascii="Arial" w:eastAsia="Calibri" w:hAnsi="Arial" w:cs="Times New Roman"/>
          <w:iCs/>
          <w:kern w:val="0"/>
          <w:sz w:val="24"/>
          <w:szCs w:val="24"/>
          <w14:ligatures w14:val="none"/>
        </w:rPr>
      </w:pPr>
      <w:r w:rsidRPr="005E5FA3">
        <w:rPr>
          <w:rFonts w:ascii="Arial" w:eastAsia="Calibri" w:hAnsi="Arial" w:cs="Times New Roman"/>
          <w:iCs/>
          <w:kern w:val="0"/>
          <w:sz w:val="24"/>
          <w:szCs w:val="24"/>
          <w14:ligatures w14:val="none"/>
        </w:rPr>
        <w:t xml:space="preserve">Madre di Dio, Madre nostra, nostra Sposa e Regina, vieni in nostro aiuto. Ottienici dal Figlio tuo di formare con il tuo cuore un solo cuore. Il corpo degli Apostoli sarà un solo cuore. Il corpo di Cristo sarà un solo cuore. Quando non si è un solo cuore, è il segno che con te non siamo un solo cuore. Tu non vuoi mazzi di fiori. Tu vuoi che i tuoi figli siano un solo cuore con il tuo cuore. Tu non vuoi una devozione </w:t>
      </w:r>
      <w:r w:rsidRPr="005E5FA3">
        <w:rPr>
          <w:rFonts w:ascii="Arial" w:eastAsia="Calibri" w:hAnsi="Arial" w:cs="Times New Roman"/>
          <w:iCs/>
          <w:kern w:val="0"/>
          <w:sz w:val="24"/>
          <w:szCs w:val="24"/>
          <w14:ligatures w14:val="none"/>
        </w:rPr>
        <w:lastRenderedPageBreak/>
        <w:t>esteriore e neanche dei Rosari esteriori. Tu vuoi l’offerta del nostro cuore e la preghiera ininterrotta perché mai ci separiamo dal tuo cuore. Se ci separiamo dal tuo cuore tutto diviene vano, tutto peccaminoso, tutto sterile. Madre Santa non permettere che questo avvenga. Non si può usare te per nascondere il nostro peccato e la nostra amicizia con Satana.</w:t>
      </w:r>
    </w:p>
    <w:p w14:paraId="4897FCF9" w14:textId="77777777" w:rsidR="005E5FA3" w:rsidRPr="005E5FA3" w:rsidRDefault="005E5FA3" w:rsidP="005E5FA3">
      <w:pPr>
        <w:spacing w:after="120" w:line="240" w:lineRule="auto"/>
        <w:jc w:val="both"/>
        <w:rPr>
          <w:rFonts w:ascii="Arial" w:eastAsia="Calibri" w:hAnsi="Arial" w:cs="Arial"/>
          <w:b/>
          <w:kern w:val="0"/>
          <w:sz w:val="24"/>
          <w:szCs w:val="24"/>
          <w14:ligatures w14:val="none"/>
        </w:rPr>
      </w:pPr>
    </w:p>
    <w:p w14:paraId="09D0C031" w14:textId="77777777" w:rsidR="005E5FA3" w:rsidRPr="005E5FA3" w:rsidRDefault="005E5FA3" w:rsidP="005E5FA3">
      <w:pPr>
        <w:pStyle w:val="Titolo2"/>
        <w:rPr>
          <w:lang w:val="la-Latn"/>
        </w:rPr>
      </w:pPr>
      <w:bookmarkStart w:id="719" w:name="_Toc195694012"/>
      <w:bookmarkStart w:id="720" w:name="_Toc218975153"/>
      <w:bookmarkStart w:id="721" w:name="_Toc219036291"/>
      <w:r w:rsidRPr="005E5FA3">
        <w:rPr>
          <w:lang w:val="la-Latn"/>
        </w:rPr>
        <w:t>QUAE PERVIA COELI  PORTA MANES, ET STELLA MARIS</w:t>
      </w:r>
      <w:bookmarkEnd w:id="719"/>
      <w:bookmarkEnd w:id="720"/>
      <w:bookmarkEnd w:id="721"/>
    </w:p>
    <w:p w14:paraId="2869C236" w14:textId="77777777" w:rsidR="005E5FA3" w:rsidRPr="005E5FA3" w:rsidRDefault="005E5FA3" w:rsidP="005E5FA3">
      <w:pPr>
        <w:spacing w:after="120" w:line="240" w:lineRule="auto"/>
        <w:jc w:val="both"/>
        <w:rPr>
          <w:rFonts w:ascii="Arial" w:eastAsia="Calibri" w:hAnsi="Arial" w:cs="Arial"/>
          <w:kern w:val="0"/>
          <w:sz w:val="24"/>
          <w:szCs w:val="24"/>
          <w14:ligatures w14:val="none"/>
        </w:rPr>
      </w:pPr>
      <w:r w:rsidRPr="005E5FA3">
        <w:rPr>
          <w:rFonts w:ascii="Arial" w:eastAsia="Calibri" w:hAnsi="Arial" w:cs="Arial"/>
          <w:kern w:val="0"/>
          <w:sz w:val="24"/>
          <w:szCs w:val="24"/>
          <w14:ligatures w14:val="none"/>
        </w:rPr>
        <w:t xml:space="preserve">Un tempo abbiamo scritto:  La Vergine Maria è invocata quale porta del cielo e stella del mare. È porta del cielo, perché è porta del cuore di Cristo, che è il nostro cielo, il nostro paradiso, la nostra vita eterna, la nostra santità, la nostra verità, la nostra grazia. Tutto è Cristo Gesù per noi. Per questa porta Gesù entra nel nostro cuore e noi nel cuore di Cristo Gesù, per celebrare lo sposalizio eterno che inizia sulla terra, ma che si completerà nell’eternità, nella sua casa, o abitazione eterna. L’Apocalisse vede noi immersi nell’eternità nel cuore di Cristo Gesù, nel quale è il cuore del Padre.  Noi nel cuore di Cristo, Cristo nel cuore del Padre. Il cuore del Padre e del Figlio nel cuore dello Spirito Santo. È il nostro tempio eterno di gaudio e di gioia senza fine: </w:t>
      </w:r>
      <w:r w:rsidRPr="005E5FA3">
        <w:rPr>
          <w:rFonts w:ascii="Arial" w:eastAsia="Calibri" w:hAnsi="Arial" w:cs="Arial"/>
          <w:i/>
          <w:kern w:val="0"/>
          <w:sz w:val="24"/>
          <w:szCs w:val="24"/>
          <w14:ligatures w14:val="none"/>
        </w:rPr>
        <w:t xml:space="preserve">“E vidi un cielo nuovo e una terra nuova: il cielo e la terra di prima infatti erano comparsi e il mare non c’era più. E vidi anche la città santa, la Gerusalemme nuova, scendere dal cielo, da Dio, pronta come una sposa adorna per il suo sposo. Udii allora una voce potente, che veniva dal trono e diceva: «Ecco la tenda di Dio con gli uomini! Egli abiterà con loro ed essi saranno suoi popoli ed egli sarà il Dio con loro, il loro Dio. E asciugherà ogni lacrima dai loro occhi e non vi sarà più la morte né lutto né lamento né affanno, perché le cose di prima sono passate».  E Colui che sedeva sul trono disse: «Ecco, io faccio nuove tutte le cose». E soggiunse: «Scrivi, perché queste parole sono certe e vere». E mi disse: «Ecco, sono compiute! Io sono l’Alfa e l’Omèga, il Principio e la Fine. A colui che ha sete  io darò gratuitamente da bere alla fonte dell’acqua della vita. </w:t>
      </w:r>
      <w:r w:rsidRPr="005E5FA3">
        <w:rPr>
          <w:rFonts w:ascii="Arial" w:eastAsia="Calibri" w:hAnsi="Arial" w:cs="Arial"/>
          <w:i/>
          <w:kern w:val="0"/>
          <w:sz w:val="24"/>
          <w:szCs w:val="24"/>
          <w:vertAlign w:val="superscript"/>
          <w14:ligatures w14:val="none"/>
        </w:rPr>
        <w:t>C</w:t>
      </w:r>
      <w:r w:rsidRPr="005E5FA3">
        <w:rPr>
          <w:rFonts w:ascii="Arial" w:eastAsia="Calibri" w:hAnsi="Arial" w:cs="Arial"/>
          <w:i/>
          <w:kern w:val="0"/>
          <w:sz w:val="24"/>
          <w:szCs w:val="24"/>
          <w14:ligatures w14:val="none"/>
        </w:rPr>
        <w:t>hi sarà vincitore erediterà questi beni; io sarò suo Dio ed egli sarà mio figlio. Ma per i vili e gli increduli, gli abietti e gli omicidi, gli immorali, i maghi, gli idolatri e per tutti i mentitori è riservato lo stagno ardente di fuoco e di zolfo. Questa è la seconda morte». In essa non vidi alcun tempio: il Signore Dio, l’Onnipotente, e l’Agnello sono il suo tempio. La città non ha bisogno della luce del sole, né della luce della luna: la gloria di Dio la illumina e la sua lampada è l’Agnello. Le nazioni cammineranno alla sua luce, e i re della terra a lei porteranno il loro splendore. Le sue porte non si chiuderanno mai durante il giorno, perché non vi sarà più notte. E porteranno a lei la gloria e l’onore delle nazioni. Non entrerà in essa nulla d’impuro, né chi commette orrori o falsità, ma solo quelli che sono scritti nel libro della vita dell’Agnello”</w:t>
      </w:r>
      <w:r w:rsidRPr="005E5FA3">
        <w:rPr>
          <w:rFonts w:ascii="Arial" w:eastAsia="Calibri" w:hAnsi="Arial" w:cs="Arial"/>
          <w:kern w:val="0"/>
          <w:sz w:val="24"/>
          <w:szCs w:val="24"/>
          <w14:ligatures w14:val="none"/>
        </w:rPr>
        <w:t xml:space="preserve"> (Cfr. Ap 21,1-27).  Chi non entra per la porta che è il cuore della Vergine Maria, mai raggiungerà il cuore di Gesù, nel quale è il cuore del Padre. Dal cuore di Maria, al cuore di Cristo, al cuore del Padre. Maria è vera porta del cielo, perché è vera porta attraverso la quale Cristo viene a noi e noi andiamo a Cristo Gesù. </w:t>
      </w:r>
    </w:p>
    <w:p w14:paraId="7C4C641C" w14:textId="77777777" w:rsidR="005E5FA3" w:rsidRPr="005E5FA3" w:rsidRDefault="005E5FA3" w:rsidP="005E5FA3">
      <w:pPr>
        <w:spacing w:after="120" w:line="240" w:lineRule="auto"/>
        <w:jc w:val="both"/>
        <w:rPr>
          <w:rFonts w:ascii="Arial" w:eastAsia="Calibri" w:hAnsi="Arial" w:cs="Arial"/>
          <w:kern w:val="0"/>
          <w:sz w:val="24"/>
          <w:szCs w:val="24"/>
          <w14:ligatures w14:val="none"/>
        </w:rPr>
      </w:pPr>
      <w:r w:rsidRPr="005E5FA3">
        <w:rPr>
          <w:rFonts w:ascii="Arial" w:eastAsia="Calibri" w:hAnsi="Arial" w:cs="Arial"/>
          <w:kern w:val="0"/>
          <w:sz w:val="24"/>
          <w:szCs w:val="24"/>
          <w14:ligatures w14:val="none"/>
        </w:rPr>
        <w:t xml:space="preserve">La Vergine Maria è anche invocata quale </w:t>
      </w:r>
      <w:r w:rsidRPr="005E5FA3">
        <w:rPr>
          <w:rFonts w:ascii="Arial" w:eastAsia="Calibri" w:hAnsi="Arial" w:cs="Arial"/>
          <w:i/>
          <w:kern w:val="0"/>
          <w:sz w:val="24"/>
          <w:szCs w:val="24"/>
          <w14:ligatures w14:val="none"/>
        </w:rPr>
        <w:t>“stella del mare”</w:t>
      </w:r>
      <w:r w:rsidRPr="005E5FA3">
        <w:rPr>
          <w:rFonts w:ascii="Arial" w:eastAsia="Calibri" w:hAnsi="Arial" w:cs="Arial"/>
          <w:kern w:val="0"/>
          <w:sz w:val="24"/>
          <w:szCs w:val="24"/>
          <w14:ligatures w14:val="none"/>
        </w:rPr>
        <w:t xml:space="preserve">. È la stella che indica dove è Cristo Gesù, la verità, la santità, la giustizia, la pace, il vero Vangelo della </w:t>
      </w:r>
      <w:r w:rsidRPr="005E5FA3">
        <w:rPr>
          <w:rFonts w:ascii="Arial" w:eastAsia="Calibri" w:hAnsi="Arial" w:cs="Arial"/>
          <w:kern w:val="0"/>
          <w:sz w:val="24"/>
          <w:szCs w:val="24"/>
          <w14:ligatures w14:val="none"/>
        </w:rPr>
        <w:lastRenderedPageBreak/>
        <w:t xml:space="preserve">salvezza. Come in una notte buia, con il cielo coperto dalle nuvole, un tempo era difficile mantenere l’orientamento, la giusta direzione, che veniva sempre indicata dalla stella polare, così dicasi anche per la Vergine Maria. Quanti non hanno nella loro vita la Vergine Maria, quanti la escludono, la negano, la disprezzano, quanti affermano che Ella non serve loro, sono in tutto simili a quei marinai in un oceano in tempesta che mancano del giusto punto di orientamento e anziché dirigersi verso il porto sicuro, si inoltrano sempre più nella bufera e nell’uragano, fino ad essere da esso travolti, distrutti, annientati. La vita spirituale ha le sue regole. Queste non sono state fatte da noi. Non vengono dalla terra. È il Signore che le ha scritte per tutti i suoi figli. Queste regole ci insegnano che solo Cristo è la nostra salvezza. Ma qual è il vero Cristo che ci salva? Di certo non ogni Cristo ci salva. Non ogni Cristo ci redime. Non ogni Cristo è la nostra verità. Come vi è il vero Cristo, così vi è anche il falso Cristo e il falso testimone di Dio. Qual è per noi il vero Cristo? È quello indicato dalla stella del mare. Noi prendiamo Maria come nostra vera indicatrice della via che conduce a Cristo Gesù e se amiamo Lei di purissimo e intenso amore, se Lei sarà la nostra vera Madre, se Lei è da noi onorata, rispettata, amata, servita, ascoltata, sempre Lei ci mostrerà il luogo dove dimora il vero Cristo e mai noi ci perderemo, ci disperderemo, ci confonderemo, mai andremo di falsità in falsità, o di uragano spirituale in urgano spirituale. Chi è privo della Madre di Dio sarà sempre privo del vero Cristo. Il Cristo che dice di adorare è sicuramente falso, perché non gli è stato indicato da Colei che ha proprio questa missione: mostrare ad ogni uomo la dimora del vero Salvatore e Redentore dell’uomo. Chiediti quanto ami la Vergine Maria e saprai quanto ami Cristo Gesù. Purifica il tuo amore per la Madre di Gesù e all’istante si purificherà il tuo amore per Gesù, il suo Figlio Unigenito.  Angeli, Santi, fate che amiamo di vero cuore la Vergine Maria. </w:t>
      </w:r>
    </w:p>
    <w:p w14:paraId="19A985DA" w14:textId="77777777" w:rsidR="005E5FA3" w:rsidRPr="005E5FA3" w:rsidRDefault="005E5FA3" w:rsidP="005E5FA3">
      <w:pPr>
        <w:spacing w:after="120" w:line="240" w:lineRule="auto"/>
        <w:jc w:val="both"/>
        <w:rPr>
          <w:rFonts w:ascii="Arial" w:eastAsia="Calibri" w:hAnsi="Arial" w:cs="Arial"/>
          <w:kern w:val="0"/>
          <w:sz w:val="24"/>
          <w:szCs w:val="24"/>
          <w14:ligatures w14:val="none"/>
        </w:rPr>
      </w:pPr>
      <w:r w:rsidRPr="005E5FA3">
        <w:rPr>
          <w:rFonts w:ascii="Arial" w:eastAsia="Calibri" w:hAnsi="Arial" w:cs="Arial"/>
          <w:kern w:val="0"/>
          <w:sz w:val="24"/>
          <w:szCs w:val="24"/>
          <w14:ligatures w14:val="none"/>
        </w:rPr>
        <w:t xml:space="preserve">Oggi aggiungiamo: Anche noi un tempo navigavamo in acque tempestose con venti da uragano. Avevano sulla nostra barca la Vergine Maria e Lei aveva portato con sé Cristo Gesù.  La nostra barca non solo era tormentata dai forti venti, era anche bombardata da nemici invisibili. Finché abbiamo ascoltato la Stella del mare, navigavamo e nessuno, né venti satanici e né siluri umani sono riusciti ad affondarla. Poi ci siamo stancati della Madre nostra, non l’abbiamo più ascoltata, abbiamo iniziato ad ascoltare le sirene della terra e anche quelle dell’inferno. La Vergne Maria ha lasciato la nostra barca, portandosi con sé il Figlio suo e tutti gli Angeli e i Santi del Cielo posti a nostra custodia e salvezza. Uscita Lei dalla barca, la nostra fine fu decretata all’istante, il tempo che Nabucodònosor mandasse i suoi SEAL da Babilonia e la nostra barca è calata a picco nel mare. Vergine Maria, oggi ti rassicuro che sono molti coloro che ti vogliono ascoltare, sono molti coloro che vogliono attraverso di te giungere fino al Figlio tuo, sono molti coloro che desiderano dare voce al Vangelo del Figlio tuo. Hanno bisogno del tuo aiuto. Ti chiedono che tu venga e sempre ci conforti con la tua presenza di luce. Madre Santa,  prendi a cuore questo piccolo popolo che ti ama e ti ascolta. Fagli sentire la tua presenza di luce e di amore. Manda tutti gli angeli e i Santi di cui sei la Regina. Ess custodiranno questo piccolo popolo e la gloria del Figlio tuo risplenderà e potrà illuminare tutti quei cuori che bramano e attendono di essere salvati. Madre di Dio, Madre nostra, Porta del cielo e Stella del mare, vieni con i tuoi SEAL celesti e ristabilisci la nostra sorte. </w:t>
      </w:r>
    </w:p>
    <w:p w14:paraId="1780C374" w14:textId="77777777" w:rsidR="005E5FA3" w:rsidRPr="005E5FA3" w:rsidRDefault="005E5FA3" w:rsidP="005E5FA3">
      <w:pPr>
        <w:spacing w:after="120" w:line="240" w:lineRule="auto"/>
        <w:jc w:val="both"/>
        <w:rPr>
          <w:rFonts w:ascii="Arial" w:eastAsia="Times New Roman" w:hAnsi="Arial" w:cs="Arial"/>
          <w:bCs/>
          <w:kern w:val="0"/>
          <w:sz w:val="28"/>
          <w:szCs w:val="28"/>
          <w:lang w:eastAsia="it-IT"/>
          <w14:ligatures w14:val="none"/>
        </w:rPr>
      </w:pPr>
    </w:p>
    <w:p w14:paraId="41D70904" w14:textId="77777777" w:rsidR="005E5FA3" w:rsidRPr="005E5FA3" w:rsidRDefault="005E5FA3" w:rsidP="005E5FA3">
      <w:pPr>
        <w:pStyle w:val="Titolo2"/>
        <w:rPr>
          <w:lang w:val="la-Latn"/>
        </w:rPr>
      </w:pPr>
      <w:bookmarkStart w:id="722" w:name="_Toc195694013"/>
      <w:bookmarkStart w:id="723" w:name="_Toc218975154"/>
      <w:bookmarkStart w:id="724" w:name="_Toc219036292"/>
      <w:r w:rsidRPr="005E5FA3">
        <w:rPr>
          <w:lang w:val="la-Latn"/>
        </w:rPr>
        <w:lastRenderedPageBreak/>
        <w:t>SUCCURRE CADENTI, SURGERE QUI CURAT, POPULO:</w:t>
      </w:r>
      <w:bookmarkEnd w:id="722"/>
      <w:bookmarkEnd w:id="723"/>
      <w:bookmarkEnd w:id="724"/>
    </w:p>
    <w:p w14:paraId="7181AA0E" w14:textId="77777777" w:rsidR="005E5FA3" w:rsidRPr="005E5FA3" w:rsidRDefault="005E5FA3" w:rsidP="005E5FA3">
      <w:pPr>
        <w:spacing w:after="120" w:line="240" w:lineRule="auto"/>
        <w:jc w:val="both"/>
        <w:rPr>
          <w:rFonts w:ascii="Arial" w:eastAsia="Calibri" w:hAnsi="Arial" w:cs="Arial"/>
          <w:i/>
          <w:iCs/>
          <w:kern w:val="32"/>
          <w:sz w:val="24"/>
          <w:szCs w:val="24"/>
          <w14:ligatures w14:val="none"/>
        </w:rPr>
      </w:pPr>
      <w:r w:rsidRPr="005E5FA3">
        <w:rPr>
          <w:rFonts w:ascii="Arial" w:eastAsia="Calibri" w:hAnsi="Arial" w:cs="Arial"/>
          <w:kern w:val="0"/>
          <w:sz w:val="24"/>
          <w:szCs w:val="24"/>
          <w14:ligatures w14:val="none"/>
        </w:rPr>
        <w:t xml:space="preserve">Un tempo abbiamo scritto: </w:t>
      </w:r>
      <w:r w:rsidRPr="005E5FA3">
        <w:rPr>
          <w:rFonts w:ascii="Arial" w:eastAsia="Calibri" w:hAnsi="Arial" w:cs="Arial"/>
          <w:kern w:val="32"/>
          <w:sz w:val="24"/>
          <w:szCs w:val="24"/>
          <w14:ligatures w14:val="none"/>
        </w:rPr>
        <w:t>Il Libro dell’Apocalisse ci rivela che sette Chiese sono cadute o dalla verità o dall’amore di Cristo Gesù. Ecco il messaggio di Gesù alla Chiesa di Efeso:</w:t>
      </w:r>
      <w:r w:rsidRPr="005E5FA3">
        <w:rPr>
          <w:rFonts w:ascii="Arial" w:eastAsia="Calibri" w:hAnsi="Arial" w:cs="Arial"/>
          <w:i/>
          <w:iCs/>
          <w:kern w:val="32"/>
          <w:sz w:val="24"/>
          <w:szCs w:val="24"/>
          <w14:ligatures w14:val="none"/>
        </w:rPr>
        <w:t xml:space="preserve"> “All’angelo della Chiesa che è a Èfeso scrivi: “Così parla Colui che tiene le sette stelle nella sua destra e cammina in mezzo ai sette candelabri d’oro. Conosco le tue opere, la tua fatica e la tua perseveranza, per cui non puoi sopportare i cattivi. Hai messo alla prova quelli che si dicono apostoli e non lo sono, e li hai trovati bugiardi. Sei perseverante e hai molto sopportato per il mio nome, senza stancarti. Ho però da rimproverarti di avere abbandonato il tuo primo amore. Ricorda dunque da dove sei caduto, convèrtiti e compi le opere di prima. Se invece non ti convertirai, verrò da te e toglierò il tuo candelabro dal suo posto. Tuttavia hai questo di buono: tu detesti le opere dei nicolaìti, che anch’io detesto. Chi ha orecchi, ascolti ciò che lo Spirito dice alle Chiese. Al vincitore darò da mangiare dall’albero della vita, che sta nel paradiso di Dio” (Ap 2,1-7). </w:t>
      </w:r>
    </w:p>
    <w:p w14:paraId="1665BF7E" w14:textId="77777777" w:rsidR="005E5FA3" w:rsidRPr="005E5FA3" w:rsidRDefault="005E5FA3" w:rsidP="005E5FA3">
      <w:pPr>
        <w:spacing w:after="120" w:line="240" w:lineRule="auto"/>
        <w:jc w:val="both"/>
        <w:rPr>
          <w:rFonts w:ascii="Arial" w:eastAsia="Calibri" w:hAnsi="Arial" w:cs="Arial"/>
          <w:i/>
          <w:iCs/>
          <w:kern w:val="32"/>
          <w:sz w:val="24"/>
          <w:szCs w:val="24"/>
          <w14:ligatures w14:val="none"/>
        </w:rPr>
      </w:pPr>
      <w:r w:rsidRPr="005E5FA3">
        <w:rPr>
          <w:rFonts w:ascii="Arial" w:eastAsia="Calibri" w:hAnsi="Arial" w:cs="Arial"/>
          <w:kern w:val="32"/>
          <w:sz w:val="24"/>
          <w:szCs w:val="24"/>
          <w14:ligatures w14:val="none"/>
        </w:rPr>
        <w:t>San Paolo nota la stessa cosa. Non appena lascia per un tempo anche brevissimo una comunità da lui fondata, subito essa o cade dalla fede o dalla carità, o dalla santità della vita. Ecco cosa Scrive ai Galati:</w:t>
      </w:r>
      <w:r w:rsidRPr="005E5FA3">
        <w:rPr>
          <w:rFonts w:ascii="Arial" w:eastAsia="Calibri" w:hAnsi="Arial" w:cs="Arial"/>
          <w:i/>
          <w:iCs/>
          <w:kern w:val="32"/>
          <w:sz w:val="24"/>
          <w:szCs w:val="24"/>
          <w14:ligatures w14:val="none"/>
        </w:rPr>
        <w:t xml:space="preserve"> “Cristo ci ha liberati per la libertà! State dunque saldi e non lasciatevi imporre di nuovo il giogo della schiavitù. Ecco, io, Paolo, vi dico: se vi fate circoncidere, Cristo non vi gioverà a nulla. E dichiaro ancora una volta a chiunque si fa circoncidere che egli è obbligato ad osservare tutta quanta la Legge. Non avete più nulla a che fare con Cristo voi che cercate la giustificazione nella Legge; siete decaduti dalla grazia. Quanto a noi, per lo Spirito, in forza della fede, attendiamo fermamente la giustizia sperata. Perché in Cristo Gesù non è la circoncisione che vale o la non circoncisione, ma la fede che si rende operosa per mezzo della carità. Correvate così bene! Chi vi ha tagliato la strada, voi che non obbedite più alla verità? Questa persuasione non viene sicuramente da colui che vi chiama! Un po’ di lievito fa fermentare tutta la pasta. Io sono fiducioso per voi, nel Signore, che non penserete diversamente; ma chi vi turba subirà la condanna, chiunque egli sia. Quanto a me, fratelli, se predico ancora la circoncisione, perché sono tuttora perseguitato? Infatti, sarebbe annullato lo scandalo della croce. Farebbero meglio a farsi mutilare quelli che vi gettano nello scompiglio! Voi infatti, fratelli, siete stati chiamati a libertà. Che questa libertà non divenga però un pretesto per la carne; mediante l’amore siate invece a servizio gli uni degli altri. Tutta la Legge infatti trova la sua pienezza in un solo precetto: Amerai il tuo prossimo come te stesso. Ma se vi mordete e vi divorate a vicenda, badate almeno di non distruggervi del tutto gli uni gli altri!” (Gal 5,1-15). </w:t>
      </w:r>
    </w:p>
    <w:p w14:paraId="58700789" w14:textId="77777777" w:rsidR="005E5FA3" w:rsidRPr="005E5FA3" w:rsidRDefault="005E5FA3" w:rsidP="005E5FA3">
      <w:pPr>
        <w:spacing w:after="120" w:line="240" w:lineRule="auto"/>
        <w:jc w:val="both"/>
        <w:rPr>
          <w:rFonts w:ascii="Arial" w:eastAsia="Calibri" w:hAnsi="Arial" w:cs="Arial"/>
          <w:kern w:val="32"/>
          <w:sz w:val="24"/>
          <w:szCs w:val="24"/>
          <w14:ligatures w14:val="none"/>
        </w:rPr>
      </w:pPr>
      <w:r w:rsidRPr="005E5FA3">
        <w:rPr>
          <w:rFonts w:ascii="Arial" w:eastAsia="Calibri" w:hAnsi="Arial" w:cs="Arial"/>
          <w:kern w:val="32"/>
          <w:sz w:val="24"/>
          <w:szCs w:val="24"/>
          <w14:ligatures w14:val="none"/>
        </w:rPr>
        <w:t xml:space="preserve">Cosa noi oggi diciamo alla Vergine Maria, alla Santa Madre del Redentore? Le diciamo che il popolo è caduto dalla fede, dalla speranza, dalla carità. È caduto in una bassa, quasi inesistente moralità. È caduto nella trasgressione dei Comandamenti. È caduto nell’abbandono di Gesù Signore. È caduto dall’appartenere alla Chiesa. Sta rovinosamente precipitando verso l’empietà, l’idolatria, la superstizione. Si sta consegnando al vizio. Dichiara le virtù cose di altri tempi. Siamo in un vero disastro spirituale. Regna in molti la pura animalità, il solo corpo, la sola terra. È caduto da ogni anelito di trascendenza e di vita eterna. Vive come se Dio non ci fosse. È una caduta con gravissime fratture spirituali. Siamo in una condizione che va al di là di quanto diciamo alla Vergine Maria con la preghiera </w:t>
      </w:r>
      <w:r w:rsidRPr="005E5FA3">
        <w:rPr>
          <w:rFonts w:ascii="Arial" w:eastAsia="Calibri" w:hAnsi="Arial" w:cs="Arial"/>
          <w:kern w:val="32"/>
          <w:sz w:val="24"/>
          <w:szCs w:val="24"/>
          <w14:ligatures w14:val="none"/>
        </w:rPr>
        <w:lastRenderedPageBreak/>
        <w:t>che le stiamo rivolgendo: “Soccorri il tuo popolo che cade, ma che anela a risorgere”. Oggi non vi è più la coscienza di essere caduti. Come vi potrà essere la coscienza di voler risorgere? Se non si cade neanche si può risorgere. Questo è il dramma di moltissimo popolo di Dio. È senza la coscienza del male e di conseguenza gli manca la coscienza del bene. Questa è come soffocata, estinta, cancellata.</w:t>
      </w:r>
    </w:p>
    <w:p w14:paraId="5CDDE68A" w14:textId="77777777" w:rsidR="005E5FA3" w:rsidRPr="005E5FA3" w:rsidRDefault="005E5FA3" w:rsidP="005E5FA3">
      <w:pPr>
        <w:spacing w:after="120" w:line="240" w:lineRule="auto"/>
        <w:jc w:val="both"/>
        <w:rPr>
          <w:rFonts w:ascii="Arial" w:eastAsia="Calibri" w:hAnsi="Arial" w:cs="Arial"/>
          <w:kern w:val="32"/>
          <w:sz w:val="24"/>
          <w:szCs w:val="24"/>
          <w14:ligatures w14:val="none"/>
        </w:rPr>
      </w:pPr>
      <w:r w:rsidRPr="005E5FA3">
        <w:rPr>
          <w:rFonts w:ascii="Arial" w:eastAsia="Calibri" w:hAnsi="Arial" w:cs="Arial"/>
          <w:kern w:val="32"/>
          <w:sz w:val="24"/>
          <w:szCs w:val="24"/>
          <w14:ligatures w14:val="none"/>
        </w:rPr>
        <w:t xml:space="preserve">A noi che eleviamo alla Madre celeste questa preghiera incombe l’obbligo di dare a Lei una mano, prestandole mente, cuore, piedi, volontà, tempo, perché si possa lavorare per la conversione e salvezza di quanti hanno smarrito la coscienza morale. Queste anime però vanno interamente comprate, riscattate e per questo occorre il sacrificio, l’offerta, l’olocausto della nostra vita. Il nostro sangue per il loro sangue. La nostra vita per la loro vita. Gesù per un mondo completamente ateizzato ha effuso il suo sangue, si è sacrificato sulla croce, ha dato il suo Santo Spirito. La sua via dovrà essere anche la nostra. Le anime si riscattano. Il prezzo del riscatto è uno solo: la nostra stessa vita. Anche la Vergine Maria fu martire ai piedi della Croce, poiché chiamata a collaborare con Gesù Signore alla redenzione del mondo. Vergine Maria, Madre della Redenzione, Angeli, Santi, aiutateci a redimere il popolo caduto. </w:t>
      </w:r>
    </w:p>
    <w:p w14:paraId="47E218D2" w14:textId="77777777" w:rsidR="005E5FA3" w:rsidRPr="005E5FA3" w:rsidRDefault="005E5FA3" w:rsidP="005E5FA3">
      <w:pPr>
        <w:spacing w:after="120" w:line="240" w:lineRule="auto"/>
        <w:jc w:val="both"/>
        <w:rPr>
          <w:rFonts w:ascii="Arial" w:eastAsia="Calibri" w:hAnsi="Arial" w:cs="Arial"/>
          <w:i/>
          <w:iCs/>
          <w:kern w:val="0"/>
          <w:sz w:val="24"/>
          <w:szCs w:val="24"/>
          <w14:ligatures w14:val="none"/>
        </w:rPr>
      </w:pPr>
      <w:r w:rsidRPr="005E5FA3">
        <w:rPr>
          <w:rFonts w:ascii="Arial" w:eastAsia="Calibri" w:hAnsi="Arial" w:cs="Arial"/>
          <w:kern w:val="0"/>
          <w:sz w:val="24"/>
          <w:szCs w:val="24"/>
          <w14:ligatures w14:val="none"/>
        </w:rPr>
        <w:t xml:space="preserve">Ora aggiungiamo: Oggi non solo va detto che moltissimo popolo è caduto, va detto anche che questo moltissimo popolo, soggiogato da Satana, lavora alacremente per una Chiesa senza Cristo e senza cristiani. Lavora notte e giorno per cancellare, raschiandoli con sofisticati strumenti ideologici infernali e satanici, i segni di Cristo impressi in noi dallo Spirito Santo nell’anima, nello spirito, nel corpo. Oggi siamo ben oltre i tempi dei Maccabei. Allora i tempi erano di persecuzione fisica, oggi sono di fortissima e invisibile seduzione e violenza spirituale. Oggi ci troviamo dinanzi a un pensiero satanico capace di cancellare il vero Dio, il vero Cristo, il vero Spirito Santo, la vera Vergine Maria, la vera Chiesa, la vera Divina Rivelazione, la vera Sacra Tradizione, il vero Magistero, la vera Sana Teologia della mente e dal cuore di ogni credente nel vero Dio. Ecco cosa avveniva ai tempi dei Maccabei: </w:t>
      </w:r>
      <w:r w:rsidRPr="005E5FA3">
        <w:rPr>
          <w:rFonts w:ascii="Arial" w:eastAsia="Calibri" w:hAnsi="Arial" w:cs="Arial"/>
          <w:i/>
          <w:iCs/>
          <w:kern w:val="0"/>
          <w:sz w:val="24"/>
          <w:szCs w:val="24"/>
          <w14:ligatures w14:val="none"/>
        </w:rPr>
        <w:t xml:space="preserve">“In quei giorni uscirono da Israele uomini scellerati, che persuasero molti dicendo: «Andiamo e facciamo alleanza con le nazioni che ci stanno attorno, perché, da quando ci siamo separati da loro, ci sono capitati molti mali». Parve buono ai loro occhi questo ragionamento. Quindi alcuni del popolo presero l’iniziativa e andarono dal re, che diede loro facoltà d’introdurre le istituzioni delle nazioni. Costruirono un ginnasio a Gerusalemme secondo le usanze delle nazioni, cancellarono i segni della circoncisione e si allontanarono dalla santa alleanza. Si unirono alle nazioni e si vendettero per fare il male (1Mac 11-15). </w:t>
      </w:r>
    </w:p>
    <w:p w14:paraId="47DEFE37" w14:textId="77777777" w:rsidR="005E5FA3" w:rsidRPr="005E5FA3" w:rsidRDefault="005E5FA3" w:rsidP="005E5FA3">
      <w:pPr>
        <w:spacing w:after="120" w:line="240" w:lineRule="auto"/>
        <w:jc w:val="both"/>
        <w:rPr>
          <w:rFonts w:ascii="Arial" w:eastAsia="Calibri" w:hAnsi="Arial" w:cs="Arial"/>
          <w:i/>
          <w:iCs/>
          <w:kern w:val="0"/>
          <w:sz w:val="24"/>
          <w:szCs w:val="24"/>
          <w14:ligatures w14:val="none"/>
        </w:rPr>
      </w:pPr>
      <w:r w:rsidRPr="005E5FA3">
        <w:rPr>
          <w:rFonts w:ascii="Arial" w:eastAsia="Calibri" w:hAnsi="Arial" w:cs="Arial"/>
          <w:i/>
          <w:iCs/>
          <w:kern w:val="0"/>
          <w:sz w:val="24"/>
          <w:szCs w:val="24"/>
          <w14:ligatures w14:val="none"/>
        </w:rPr>
        <w:t xml:space="preserve">Non molto tempo dopo, il re inviò un vecchio ateniese per costringere i Giudei ad allontanarsi dalle leggi dei padri e a non governarsi più secondo le leggi di Dio, e inoltre per profanare il tempio di Gerusalemme e dedicare questo a Giove Olimpio e quello sul Garizìm a Giove Ospitale, come si confaceva agli abitanti del luogo. Grave e intollerabile per tutti era il dilagare del male. Il tempio infatti era pieno delle dissolutezze e delle gozzoviglie dei pagani, che si divertivano con le prostitute ed entro i sacri portici si univano a donne, introducendovi pratiche sconvenienti. L’altare era colmo di cose detestabili, vietate dalle leggi. Non era più possibile né osservare il sabato né celebrare le feste dei padri né semplicemente dichiarare di essere giudeo. Si era trascinati con aspra violenza ogni mese, nel giorno natalizio del re, ad assistere al sacrificio e, quando giungevano le feste dionisiache, si era costretti a sfilare in onore di Diòniso coronati di edera. Su istigazione dei cittadini di </w:t>
      </w:r>
      <w:r w:rsidRPr="005E5FA3">
        <w:rPr>
          <w:rFonts w:ascii="Arial" w:eastAsia="Calibri" w:hAnsi="Arial" w:cs="Arial"/>
          <w:i/>
          <w:iCs/>
          <w:kern w:val="0"/>
          <w:sz w:val="24"/>
          <w:szCs w:val="24"/>
          <w14:ligatures w14:val="none"/>
        </w:rPr>
        <w:lastRenderedPageBreak/>
        <w:t>Tolemàide, fu poi emanato un decreto per le vicine città ellenistiche, perché anch’esse seguissero le stesse disposizioni contro i Giudei, li costringessero a mangiare le carni dei sacrifici e mettessero a morte quanti non accettavano di aderire alle usanze greche. Si poteva allora capire quale tribolazione incombesse. Furono denunciate, per esempio, due donne che avevano circonciso i figli: appesero i bambini alle loro mammelle, e dopo averle condotte in giro pubblicamente per la città, le precipitarono dalle mura. Altri che si erano raccolti insieme nelle vicine caverne per celebrare il sabato, denunciati a Filippo, vi furono bruciati dentro, perché essi avevano riluttanza a difendersi per il rispetto di quel giorno santissimo.</w:t>
      </w:r>
    </w:p>
    <w:p w14:paraId="50CB5A39" w14:textId="77777777" w:rsidR="005E5FA3" w:rsidRPr="005E5FA3" w:rsidRDefault="005E5FA3" w:rsidP="005E5FA3">
      <w:pPr>
        <w:spacing w:after="120" w:line="240" w:lineRule="auto"/>
        <w:jc w:val="both"/>
        <w:rPr>
          <w:rFonts w:ascii="Arial" w:eastAsia="Calibri" w:hAnsi="Arial" w:cs="Arial"/>
          <w:i/>
          <w:iCs/>
          <w:kern w:val="0"/>
          <w:sz w:val="24"/>
          <w:szCs w:val="24"/>
          <w14:ligatures w14:val="none"/>
        </w:rPr>
      </w:pPr>
      <w:r w:rsidRPr="005E5FA3">
        <w:rPr>
          <w:rFonts w:ascii="Arial" w:eastAsia="Calibri" w:hAnsi="Arial" w:cs="Arial"/>
          <w:i/>
          <w:iCs/>
          <w:kern w:val="0"/>
          <w:sz w:val="24"/>
          <w:szCs w:val="24"/>
          <w14:ligatures w14:val="none"/>
        </w:rPr>
        <w:t xml:space="preserve">Io prego coloro che avranno in mano questo libro di non turbarsi per queste disgrazie e di pensare che i castighi non vengono per la distruzione, ma per la correzione del nostro popolo. Quindi è veramente segno di grande benevolenza il fatto che agli empi non è data libertà per molto tempo, ma subito incappano nei castighi. Poiché il Signore non si propone di agire con noi come fa con le altre nazioni, attendendo pazientemente il tempo di punirle, quando siano giunte al colmo dei loro peccati; e questo per non doverci punire alla fine, quando fossimo giunti all’estremo delle nostre colpe. Perciò egli non ci toglie mai la sua misericordia, ma, correggendoci con le sventure, non abbandona il suo popolo. Ciò sia detto da noi solo per ricordare questa verità.(2Mac 6,1-15). </w:t>
      </w:r>
    </w:p>
    <w:p w14:paraId="2451192C" w14:textId="77777777" w:rsidR="005E5FA3" w:rsidRPr="005E5FA3" w:rsidRDefault="005E5FA3" w:rsidP="005E5FA3">
      <w:pPr>
        <w:spacing w:after="120" w:line="240" w:lineRule="auto"/>
        <w:jc w:val="both"/>
        <w:rPr>
          <w:rFonts w:ascii="Arial" w:eastAsia="Calibri" w:hAnsi="Arial" w:cs="Arial"/>
          <w:kern w:val="0"/>
          <w:sz w:val="24"/>
          <w:szCs w:val="24"/>
          <w14:ligatures w14:val="none"/>
        </w:rPr>
      </w:pPr>
      <w:r w:rsidRPr="005E5FA3">
        <w:rPr>
          <w:rFonts w:ascii="Arial" w:eastAsia="Calibri" w:hAnsi="Arial" w:cs="Arial"/>
          <w:kern w:val="0"/>
          <w:sz w:val="24"/>
          <w:szCs w:val="24"/>
          <w14:ligatures w14:val="none"/>
        </w:rPr>
        <w:t xml:space="preserve">Oggi non esiste più nel popolo di Dio questa crudeltà fisica. Esiste invece una grande, potente, altissima crudeltà spirituale. Essa è più che finissima polvere di silice delle miniere di carbone e più esplosiva del grisù nelle miniere di zolfo. Questa polvere e questo gas hanno un solo fine: mentre al tempo dei Maccabei si voleva distruggere l’uomo per distruggere Dio, oggi queste polveri sottilissime e questo gas inodore e invisibile vuole distruggere Dio nel suo Mistero di unità e di trinità; Cristo Gesù nel suo Mistero di Incarnazione, Passione, Morte, Risurrezione, Ascensione al Cielo, Innalzamento a Signore dei signori e a Giudice dei vivi e dei morti,  con in mano il Libro sigillato con sette sigilli per il governo della storia e dell’eternità.; lo Spirito Santo  che è divina ed eterna Sapienza, Intelligenza, Consiglio, Intelletto, Fortezza, che forma Cristo nei nostri cuori, che ci custodisce nella pietà e nel timore del Signore, che ci muove e ci conduce perché viviamo una vita da veri Figli di adozione del Padre; la Vergine Maria, anche Lei è stata avvelenata con queste polveri invisibile e questo gas esplosivo che è il pensiero di Satana e il pensiero del mondo; della Chiesa rimane la struttura visibile, che serve solo per abbattere la struttura invisibile. Cancellato tutto il mistero divino, soprannaturale, eterno che è la sorgente e la fonte del nostro mistero, anche per il cristiano rimane la forma esterna, mentre la forma interna, ormai in moltissimi cristiani è sparita e costoro lavorano perché sparisca in ogni altro cristiano. </w:t>
      </w:r>
    </w:p>
    <w:p w14:paraId="563F6601" w14:textId="77777777" w:rsidR="005E5FA3" w:rsidRPr="005E5FA3" w:rsidRDefault="005E5FA3" w:rsidP="005E5FA3">
      <w:pPr>
        <w:spacing w:after="120" w:line="240" w:lineRule="auto"/>
        <w:jc w:val="both"/>
        <w:rPr>
          <w:rFonts w:ascii="Arial" w:eastAsia="Calibri" w:hAnsi="Arial" w:cs="Arial"/>
          <w:kern w:val="0"/>
          <w:sz w:val="24"/>
          <w:szCs w:val="24"/>
          <w14:ligatures w14:val="none"/>
        </w:rPr>
      </w:pPr>
      <w:r w:rsidRPr="005E5FA3">
        <w:rPr>
          <w:rFonts w:ascii="Arial" w:eastAsia="Calibri" w:hAnsi="Arial" w:cs="Arial"/>
          <w:kern w:val="0"/>
          <w:sz w:val="24"/>
          <w:szCs w:val="24"/>
          <w14:ligatures w14:val="none"/>
        </w:rPr>
        <w:t xml:space="preserve">Questa crudeltà spirituale sta giungendo a cancellare dalla nostra umanità anche la struttura ontologia dell’uomo e tutto ciò che è in relazione di vita con questa struttura ontologica. L’uomo oggi è meno che un animale. Mentre infatti si conserva la struttura ontologica dell’animale, struttura di maschio e di femmina, nell’uomo, con scienza diabolica e infernale e con leggi diaboliche e infernali, anche questa struttura si vuole cancellare. Ecco ora dove siamo giunti: a dichiarare l’uomo creatore di se stesso. Siamo oltre il pensiero di Lucifero. Mentre questo angelo si dichiarò Dio uguale a Dio, oggi ha convinto l’uomo a farsi Dio senza Dio. Tutto ciò che fino a ieri è stato Dio, il Dio dei cristiani, oggi deve scomparire. Ecco il grido satanico dell’uomo: “Io sono Dio. Non esiste altro Dio al di fuori di me”. Madre del </w:t>
      </w:r>
      <w:r w:rsidRPr="005E5FA3">
        <w:rPr>
          <w:rFonts w:ascii="Arial" w:eastAsia="Calibri" w:hAnsi="Arial" w:cs="Arial"/>
          <w:kern w:val="0"/>
          <w:sz w:val="24"/>
          <w:szCs w:val="24"/>
          <w14:ligatures w14:val="none"/>
        </w:rPr>
        <w:lastRenderedPageBreak/>
        <w:t xml:space="preserve">vero Figlio di Dio e vera Madre di Dio, scendi sulla nostra terra e crea un popolo fedele che confessi la purissima verità del Padre e del Figlio e dello Spirito Santo: che confessi la tua purissima verità e la verità della Chiesa; che confessi la verità dell’uomo chiamato a lasciarsi redimere in Cristo Gesù. Se tu verrai e creerai questo piccolo popolo, esso sarà vero seme di senapa e vero lievito nella Chiesa e nel mondo di purissima verità evangelica. È grande il tuo mistero, Madre Santa, e per questo sempre bussiamo e busseremo al tuo cuore. Chi confida in te, non sarà mai deluso in eterno. </w:t>
      </w:r>
    </w:p>
    <w:p w14:paraId="593916F8" w14:textId="77777777" w:rsidR="005E5FA3" w:rsidRPr="005E5FA3" w:rsidRDefault="005E5FA3" w:rsidP="005E5FA3">
      <w:pPr>
        <w:spacing w:after="120" w:line="240" w:lineRule="auto"/>
        <w:jc w:val="both"/>
        <w:rPr>
          <w:rFonts w:ascii="Calibri" w:eastAsia="Calibri" w:hAnsi="Calibri" w:cs="Times New Roman"/>
          <w:kern w:val="0"/>
          <w:sz w:val="28"/>
          <w:szCs w:val="28"/>
          <w14:ligatures w14:val="none"/>
        </w:rPr>
      </w:pPr>
    </w:p>
    <w:p w14:paraId="7E33036E" w14:textId="77777777" w:rsidR="005E5FA3" w:rsidRPr="005E5FA3" w:rsidRDefault="005E5FA3" w:rsidP="005E5FA3">
      <w:pPr>
        <w:pStyle w:val="Titolo2"/>
        <w:rPr>
          <w:lang w:val="la-Latn"/>
        </w:rPr>
      </w:pPr>
      <w:bookmarkStart w:id="725" w:name="_Toc195694014"/>
      <w:bookmarkStart w:id="726" w:name="_Toc218975155"/>
      <w:bookmarkStart w:id="727" w:name="_Toc219036293"/>
      <w:r w:rsidRPr="005E5FA3">
        <w:rPr>
          <w:lang w:val="la-Latn"/>
        </w:rPr>
        <w:t>TU QUAE GENUISTI,  NATURA MIRANTE, TUUM SANCTUM GENITOREM</w:t>
      </w:r>
      <w:bookmarkEnd w:id="725"/>
      <w:bookmarkEnd w:id="726"/>
      <w:bookmarkEnd w:id="727"/>
    </w:p>
    <w:p w14:paraId="06177CEA" w14:textId="77777777" w:rsidR="005E5FA3" w:rsidRPr="005E5FA3" w:rsidRDefault="005E5FA3" w:rsidP="005E5FA3">
      <w:pPr>
        <w:spacing w:after="120" w:line="240" w:lineRule="auto"/>
        <w:jc w:val="both"/>
        <w:rPr>
          <w:rFonts w:ascii="Arial" w:eastAsia="Calibri" w:hAnsi="Arial" w:cs="Courier New"/>
          <w:color w:val="000000"/>
          <w:kern w:val="0"/>
          <w:sz w:val="24"/>
          <w:szCs w:val="24"/>
          <w14:ligatures w14:val="none"/>
        </w:rPr>
      </w:pPr>
      <w:r w:rsidRPr="005E5FA3">
        <w:rPr>
          <w:rFonts w:ascii="Arial" w:eastAsia="Calibri" w:hAnsi="Arial" w:cs="Arial"/>
          <w:kern w:val="0"/>
          <w:sz w:val="24"/>
          <w:szCs w:val="24"/>
          <w14:ligatures w14:val="none"/>
        </w:rPr>
        <w:t xml:space="preserve">Un tempo abbiamo scritto: </w:t>
      </w:r>
      <w:r w:rsidRPr="005E5FA3">
        <w:rPr>
          <w:rFonts w:ascii="Arial" w:eastAsia="Calibri" w:hAnsi="Arial" w:cs="Courier New"/>
          <w:kern w:val="0"/>
          <w:sz w:val="24"/>
          <w:szCs w:val="24"/>
          <w14:ligatures w14:val="none"/>
        </w:rPr>
        <w:t xml:space="preserve">La natura è nello stupore.  Non solo quella spirituale, ma anche quella materiale. Ogni essere che è uscito dalle mani di Dio – e tutti gli esseri sono usciti da Lui per creazione, dalla sua Parola onnipotente e sovrana – è avvolto da grande meraviglia. Si tratta di uno stupor cosmico, di una meraviglia che è insieme della terra e del Cielo, ma anche dello stesso inferno, il quale ormai trema, perché sa che il suo potere è finito per sempre. Dio sta per compiere la sua prima profezia di salvezza e di redenzione: </w:t>
      </w:r>
      <w:r w:rsidRPr="005E5FA3">
        <w:rPr>
          <w:rFonts w:ascii="Arial" w:eastAsia="Calibri" w:hAnsi="Arial" w:cs="Courier New"/>
          <w:i/>
          <w:kern w:val="0"/>
          <w:sz w:val="24"/>
          <w:szCs w:val="24"/>
          <w14:ligatures w14:val="none"/>
        </w:rPr>
        <w:t>“</w:t>
      </w:r>
      <w:r w:rsidRPr="005E5FA3">
        <w:rPr>
          <w:rFonts w:ascii="Arial" w:eastAsia="Calibri" w:hAnsi="Arial" w:cs="Courier New"/>
          <w:i/>
          <w:color w:val="000000"/>
          <w:kern w:val="0"/>
          <w:sz w:val="24"/>
          <w:szCs w:val="24"/>
          <w14:ligatures w14:val="none"/>
        </w:rPr>
        <w:t>Allora il Signore Dio disse al serpente: «Poiché hai fatto questo, maledetto tu fra tutto il bestiame e fra tutti gli animali selvatici! Sul tuo ventre camminerai e polvere mangerai per tutti i giorni della tua vita. Io porrò inimicizia fra te e la donna, fra la tua stirpe e la sua stirpe: questa ti schiaccerà la testa e tu le insidierai il calcagno»”</w:t>
      </w:r>
      <w:r w:rsidRPr="005E5FA3">
        <w:rPr>
          <w:rFonts w:ascii="Arial" w:eastAsia="Calibri" w:hAnsi="Arial" w:cs="Courier New"/>
          <w:color w:val="000000"/>
          <w:kern w:val="0"/>
          <w:sz w:val="24"/>
          <w:szCs w:val="24"/>
          <w14:ligatures w14:val="none"/>
        </w:rPr>
        <w:t xml:space="preserve"> (Gen 3,14-15). Il tempo che la testa al serpente, l’ingannatore dell’uomo, venga schiacciata è giunto. Per questo nell’inferno vi è stupore, meraviglia, tremendo disagio, grande confusione. Il tempo di Satana è scaduto. Anche lui deve battere in ritirata. Perché vi è stupore e meraviglia anche nell’inferno? Perché il Signore ha scelto di operare la vittoria sul principe di questo mondo, servendosi della Donna la più umile tra le donne, anzi della Donna che è l’umiltà personificata. Satana aveva trionfato sulla prima donna. Ora la Donna trionfa su di lui. Per la sua fede nasce nel mondo il suo Redentore, il suo Salvatore, il suo Messia. L’antitesi è il vero strumento di Dio per sconfiggere ogni suo nemico. Il più potente, il più maligno, il più malvagio, il più cattivo, il più menzognero nostro nemico il Signore lo sconfigge per mano di Donna. Più che Giaele con Sisara. Più che Giuditta con Oloferne. Più che Ester con Aman, figlio di Ammedàta, l’Agaghita. Questi erano nemici di una parte di umanità. Satana è invece il nemico di tutta l’umanità, per tutto il tempo della sua storia. In Maria, con Maria, per Maria veramente il Signore ha fatto grandi cose. Dio ha potuto operare a motivo dell’umiltà della sua serva. Questo il mistero posto oggi dinanzi ai nostri occhi. Questo mistero va confessato, celebrato, cantato in eterno. </w:t>
      </w:r>
    </w:p>
    <w:p w14:paraId="4E1FCA7D" w14:textId="77777777" w:rsidR="005E5FA3" w:rsidRPr="005E5FA3" w:rsidRDefault="005E5FA3" w:rsidP="005E5FA3">
      <w:pPr>
        <w:spacing w:after="120" w:line="240" w:lineRule="auto"/>
        <w:jc w:val="both"/>
        <w:rPr>
          <w:rFonts w:ascii="Arial" w:eastAsia="Calibri" w:hAnsi="Arial" w:cs="Courier New"/>
          <w:color w:val="000000"/>
          <w:kern w:val="0"/>
          <w:sz w:val="24"/>
          <w:szCs w:val="24"/>
          <w14:ligatures w14:val="none"/>
        </w:rPr>
      </w:pPr>
      <w:r w:rsidRPr="005E5FA3">
        <w:rPr>
          <w:rFonts w:ascii="Arial" w:eastAsia="Calibri" w:hAnsi="Arial" w:cs="Courier New"/>
          <w:color w:val="000000"/>
          <w:kern w:val="0"/>
          <w:sz w:val="24"/>
          <w:szCs w:val="24"/>
          <w14:ligatures w14:val="none"/>
        </w:rPr>
        <w:t xml:space="preserve">Quanto finora detto è però niente dinanzi all’abisso che si apre davanti alla nostra mente e al nostro cuore. Chi nasce dalla Vergine Maria non è una persona come tutte le altre persone che sono sulla terra o nell’universo invisibile. Tutte le persone dell’universo – al di fuori della Beata Trinità – sono state fatte. L’angelo è fatto di puro spirito. L’uomo invece è composto di materia e di spirito, di polvere del suolo </w:t>
      </w:r>
      <w:r w:rsidRPr="005E5FA3">
        <w:rPr>
          <w:rFonts w:ascii="Arial" w:eastAsia="Calibri" w:hAnsi="Arial" w:cs="Courier New"/>
          <w:color w:val="000000"/>
          <w:kern w:val="0"/>
          <w:sz w:val="24"/>
          <w:szCs w:val="24"/>
          <w14:ligatures w14:val="none"/>
        </w:rPr>
        <w:lastRenderedPageBreak/>
        <w:t xml:space="preserve">e di alito di vita, spirato in lui dall’Onnipotente Signore. Nulla di tutto questo si può dire di Gesù Signore. Lui non è persona come tutte le altre persone create da Dio. Lui è la sola persona non creata, non fatta, che mai ha avuto inizio e mai avrà fine. Gesù è la Seconda Persona della Santissima Trinità, il Figlio Unigenito del Padre, generato da Lui nell’eternità, da sempre e per sempre.  Gesù è Persona eterna, divina, immortale, incorruttibile, purissimo spirito.  Egli è Dio e il Figlio di Dio. È il Dio per mezzo del quale il Padre ha fatto ogni cosa. Ha fatto per mezzo di Lui anche la Vergine Maria. Maria è stata creata dal suo </w:t>
      </w:r>
      <w:r w:rsidRPr="005E5FA3">
        <w:rPr>
          <w:rFonts w:ascii="Arial" w:eastAsia="Calibri" w:hAnsi="Arial" w:cs="Courier New"/>
          <w:i/>
          <w:color w:val="000000"/>
          <w:kern w:val="0"/>
          <w:sz w:val="24"/>
          <w:szCs w:val="24"/>
          <w14:ligatures w14:val="none"/>
        </w:rPr>
        <w:t>“santo genitore”</w:t>
      </w:r>
      <w:r w:rsidRPr="005E5FA3">
        <w:rPr>
          <w:rFonts w:ascii="Arial" w:eastAsia="Calibri" w:hAnsi="Arial" w:cs="Courier New"/>
          <w:color w:val="000000"/>
          <w:kern w:val="0"/>
          <w:sz w:val="24"/>
          <w:szCs w:val="24"/>
          <w14:ligatures w14:val="none"/>
        </w:rPr>
        <w:t xml:space="preserve">. </w:t>
      </w:r>
      <w:r w:rsidRPr="005E5FA3">
        <w:rPr>
          <w:rFonts w:ascii="Arial" w:eastAsia="Calibri" w:hAnsi="Arial" w:cs="Courier New"/>
          <w:i/>
          <w:color w:val="000000"/>
          <w:kern w:val="0"/>
          <w:sz w:val="24"/>
          <w:szCs w:val="24"/>
          <w14:ligatures w14:val="none"/>
        </w:rPr>
        <w:t xml:space="preserve">“Genitore” </w:t>
      </w:r>
      <w:r w:rsidRPr="005E5FA3">
        <w:rPr>
          <w:rFonts w:ascii="Arial" w:eastAsia="Calibri" w:hAnsi="Arial" w:cs="Courier New"/>
          <w:b/>
          <w:color w:val="000000"/>
          <w:kern w:val="0"/>
          <w:sz w:val="24"/>
          <w:szCs w:val="24"/>
          <w14:ligatures w14:val="none"/>
        </w:rPr>
        <w:t xml:space="preserve"> </w:t>
      </w:r>
      <w:r w:rsidRPr="005E5FA3">
        <w:rPr>
          <w:rFonts w:ascii="Arial" w:eastAsia="Calibri" w:hAnsi="Arial" w:cs="Courier New"/>
          <w:color w:val="000000"/>
          <w:kern w:val="0"/>
          <w:sz w:val="24"/>
          <w:szCs w:val="24"/>
          <w14:ligatures w14:val="none"/>
        </w:rPr>
        <w:t xml:space="preserve">in questo contesto non si riveste di un contenuto tecnico, cioè di vita da vita, per vera generazione, cioè per partecipazione della propria vita, come avviene in tutti gli esseri viventi, tranne che negli Angeli. </w:t>
      </w:r>
      <w:r w:rsidRPr="005E5FA3">
        <w:rPr>
          <w:rFonts w:ascii="Arial" w:eastAsia="Calibri" w:hAnsi="Arial" w:cs="Courier New"/>
          <w:i/>
          <w:color w:val="000000"/>
          <w:kern w:val="0"/>
          <w:sz w:val="24"/>
          <w:szCs w:val="24"/>
          <w14:ligatures w14:val="none"/>
        </w:rPr>
        <w:t>“Genitore”</w:t>
      </w:r>
      <w:r w:rsidRPr="005E5FA3">
        <w:rPr>
          <w:rFonts w:ascii="Arial" w:eastAsia="Calibri" w:hAnsi="Arial" w:cs="Courier New"/>
          <w:color w:val="000000"/>
          <w:kern w:val="0"/>
          <w:sz w:val="24"/>
          <w:szCs w:val="24"/>
          <w14:ligatures w14:val="none"/>
        </w:rPr>
        <w:t xml:space="preserve"> vuol dire Creatore. Maria ha generato Colui che l’ha creata, che l’ha fatta, che le ha donato la vita, non però in modo diretto come ad Adamo e neanche in modo indiretto come ad Eva, bensì in modo naturale, per vera generazione da un padre e da una madre, generata però immacolata, purissima, santissima, fin dal primo istante del suo concepimento. Maria ha generato il suo santo Genitore, perché da Lei è nato il Verbo eterno del Padre, il suo Figlio Unigenito, la Seconda Persona della Santissima Trinità. Il Verbo di Dio è nato facendosi carne, divenendo uomo nel suo seno verginale. Chi nasce non è l’umanità di Cristo, anche se vero e perfetto uomo, vera anima e vero corpo. Nasce invece la Persona del Figlio di Dio. Nasce secondo la verità che noi professiamo nel Dogma dell’unione ipostatica. Non due persone, ma una sola. Non una sola natura, bensì due, la divina e la umana. Cristo Gesù è perfettamente Dio e perfettamente uomo, vero Dio e vero uomo, nell’unità però di una sola Persona, quella eterna del Figlio dell’Altissimo. Per questo la Vergine Maria è proclamata a giusto titolo: “Madre di Dio”. Non Madre della divinità, perché questa è eterna ed è senza Padre e senza Madre. Anche il Verbo eterno in quanto a natura divina è senza Padre e senza Madre. La natura di Dio è una e indivisibile. Chi nasce dal Padre è il Verbo Eterno. Chi nasce dal Maria è il Verbo eterno, Colui che l’ha creata. Angeli, Santi, aiutateci ad entrare nel mistero indicibile della Vergine Maria, Madre della Redenzione. Mistero più grande non esiste nella creazione ed esso è sempre incomprensibile. Solo il Padre che lo ha creato, per Cristo, nello Spirito, e solo Cristo Gesù e lo Spirito Santo conoscono tutta la profondità che avvolge il mistero della Vergina Maria.</w:t>
      </w:r>
    </w:p>
    <w:p w14:paraId="34A80111" w14:textId="77777777" w:rsidR="005E5FA3" w:rsidRPr="005E5FA3" w:rsidRDefault="005E5FA3" w:rsidP="005E5FA3">
      <w:pPr>
        <w:spacing w:after="120" w:line="240" w:lineRule="auto"/>
        <w:jc w:val="both"/>
        <w:rPr>
          <w:rFonts w:ascii="Arial" w:eastAsia="Calibri" w:hAnsi="Arial" w:cs="Arial"/>
          <w:kern w:val="0"/>
          <w:sz w:val="24"/>
          <w:szCs w:val="24"/>
          <w14:ligatures w14:val="none"/>
        </w:rPr>
      </w:pPr>
      <w:r w:rsidRPr="005E5FA3">
        <w:rPr>
          <w:rFonts w:ascii="Arial" w:eastAsia="Calibri" w:hAnsi="Arial" w:cs="Arial"/>
          <w:kern w:val="0"/>
          <w:sz w:val="24"/>
          <w:szCs w:val="24"/>
          <w14:ligatures w14:val="none"/>
        </w:rPr>
        <w:t>Oggi aggiungiamo: Oggi sulla Vergine si proferisce e si ascolta ogni falsità e ogni menzogna, non da parte di quanti non conoscono Cristo Gesù, ma da quanti si dicono discepoli del Figlio suo. Di essa sono moltissimi che l’hanno declassata a donna come tutte le altre figlie di Eva, a donna frivola come le altre donne frivole, a donna senza alcuno spessore di santità, a donna senza alcuna verità, a donna sulla quale si raccontano solo favole, a donna che ha generato come tutte le altre donne. Offendono così anche il suo castissimo sposo Giuseppe. Chi odia la Vergine Maria è Satana. Satana inietta il suo odio contro la Vergine Maria in tutto i suoi figli, cioè nei figli del diavolo, figli che lui ogni giorno va a spigolare nel campo della Chiesa una, santa, cattolica, apostolica. In verità solo i figli di Satana hanno così tanto in odio da infangare la Vergine Maria con ogni inganno di falsità e di menzogna. Si compie per Lei quanto si è compiuto per Gesù. Si compirà sino alla fine della storia la profezia di Simeone e si compirà lo stesso odio dei farisei contro Gesù Signore, volendo che nessuno si accosti più a Gesù Signore:</w:t>
      </w:r>
    </w:p>
    <w:p w14:paraId="2C3DB2FB" w14:textId="77777777" w:rsidR="005E5FA3" w:rsidRPr="005E5FA3" w:rsidRDefault="005E5FA3" w:rsidP="005E5FA3">
      <w:pPr>
        <w:spacing w:after="120" w:line="240" w:lineRule="auto"/>
        <w:jc w:val="both"/>
        <w:rPr>
          <w:rFonts w:ascii="Arial" w:eastAsia="Calibri" w:hAnsi="Arial" w:cs="Arial"/>
          <w:kern w:val="0"/>
          <w:sz w:val="24"/>
          <w:szCs w:val="24"/>
          <w14:ligatures w14:val="none"/>
        </w:rPr>
      </w:pPr>
      <w:r w:rsidRPr="005E5FA3">
        <w:rPr>
          <w:rFonts w:ascii="Arial" w:eastAsia="Calibri" w:hAnsi="Arial" w:cs="Arial"/>
          <w:kern w:val="0"/>
          <w:sz w:val="24"/>
          <w:szCs w:val="24"/>
          <w14:ligatures w14:val="none"/>
        </w:rPr>
        <w:t>Profezia di Simeone:</w:t>
      </w:r>
    </w:p>
    <w:p w14:paraId="56081DCD" w14:textId="77777777" w:rsidR="005E5FA3" w:rsidRPr="005E5FA3" w:rsidRDefault="005E5FA3" w:rsidP="005E5FA3">
      <w:pPr>
        <w:spacing w:after="120" w:line="240" w:lineRule="auto"/>
        <w:jc w:val="both"/>
        <w:rPr>
          <w:rFonts w:ascii="Arial" w:eastAsia="Calibri" w:hAnsi="Arial" w:cs="Arial"/>
          <w:i/>
          <w:iCs/>
          <w:kern w:val="0"/>
          <w:sz w:val="24"/>
          <w:szCs w:val="24"/>
          <w14:ligatures w14:val="none"/>
        </w:rPr>
      </w:pPr>
      <w:r w:rsidRPr="005E5FA3">
        <w:rPr>
          <w:rFonts w:ascii="Arial" w:eastAsia="Calibri" w:hAnsi="Arial" w:cs="Arial"/>
          <w:i/>
          <w:iCs/>
          <w:kern w:val="0"/>
          <w:sz w:val="24"/>
          <w:szCs w:val="24"/>
          <w14:ligatures w14:val="none"/>
        </w:rPr>
        <w:lastRenderedPageBreak/>
        <w:t xml:space="preserve">Ora a Gerusalemme c’era un uomo di nome Simeone, uomo giusto e pio, che aspettava la consolazione d’Israele, e lo Spirito Santo era su di lui. Lo Spirito Santo gli aveva preannunciato che non avrebbe visto la morte senza prima aver veduto il Cristo del Signore. Mosso dallo Spirito, si recò al tempio e, mentre i genitori vi portavano il bambino Gesù per fare ciò che la Legge prescriveva a suo riguardo, anch’egli lo accolse tra le braccia e benedisse Dio, dicendo: «Ora puoi lasciare, o Signore, che il tuo servo vada in pace, secondo la tua parola, perché i miei occhi hanno visto la tua salvezza, preparata da te davanti a tutti i popoli: luce per rivelarti alle genti e gloria del tuo popolo, Israele». Il padre e la madre di Gesù si stupivano delle cose che si dicevano di lui. Simeone li benedisse e a Maria, sua madre, disse: «Ecco, egli è qui per la caduta e la risurrezione di molti in Israele e come segno di contraddizione – e anche a te una spada trafiggerà l’anima –, affinché siano svelati i pensieri di molti cuori» (Lc 2,25-35). </w:t>
      </w:r>
    </w:p>
    <w:p w14:paraId="106C1A6A" w14:textId="77777777" w:rsidR="005E5FA3" w:rsidRPr="005E5FA3" w:rsidRDefault="005E5FA3" w:rsidP="005E5FA3">
      <w:pPr>
        <w:spacing w:after="120" w:line="240" w:lineRule="auto"/>
        <w:jc w:val="both"/>
        <w:rPr>
          <w:rFonts w:ascii="Arial" w:eastAsia="Calibri" w:hAnsi="Arial" w:cs="Arial"/>
          <w:kern w:val="0"/>
          <w:sz w:val="24"/>
          <w:szCs w:val="24"/>
          <w14:ligatures w14:val="none"/>
        </w:rPr>
      </w:pPr>
      <w:r w:rsidRPr="005E5FA3">
        <w:rPr>
          <w:rFonts w:ascii="Arial" w:eastAsia="Calibri" w:hAnsi="Arial" w:cs="Arial"/>
          <w:kern w:val="0"/>
          <w:sz w:val="24"/>
          <w:szCs w:val="24"/>
          <w14:ligatures w14:val="none"/>
        </w:rPr>
        <w:t>Odio dei Farisei contro Gesù Signore:</w:t>
      </w:r>
    </w:p>
    <w:p w14:paraId="1E3E1F4A" w14:textId="77777777" w:rsidR="005E5FA3" w:rsidRPr="005E5FA3" w:rsidRDefault="005E5FA3" w:rsidP="005E5FA3">
      <w:pPr>
        <w:spacing w:after="120" w:line="240" w:lineRule="auto"/>
        <w:jc w:val="both"/>
        <w:rPr>
          <w:rFonts w:ascii="Arial" w:eastAsia="Calibri" w:hAnsi="Arial" w:cs="Arial"/>
          <w:i/>
          <w:iCs/>
          <w:kern w:val="0"/>
          <w:sz w:val="24"/>
          <w:szCs w:val="24"/>
          <w14:ligatures w14:val="none"/>
        </w:rPr>
      </w:pPr>
      <w:r w:rsidRPr="005E5FA3">
        <w:rPr>
          <w:rFonts w:ascii="Arial" w:eastAsia="Calibri" w:hAnsi="Arial" w:cs="Arial"/>
          <w:i/>
          <w:iCs/>
          <w:kern w:val="0"/>
          <w:sz w:val="24"/>
          <w:szCs w:val="24"/>
          <w14:ligatures w14:val="none"/>
        </w:rPr>
        <w:t>Gesù però, avendolo saputo, si allontanò di là. Molti lo seguirono ed egli li guarì tutti e impose loro di non divulgarlo, perché si compisse ciò che era stato detto per mezzo del profeta Isaia: Ecco il mio servo, che io ho scelto; il mio amato, nel quale ho posto il mio compiacimento. Porrò il mio spirito sopra di lui e annuncerà alle nazioni la giustizia. Non contesterà né griderà né si udrà nelle piazze la sua voce. Non spezzerà una canna già incrinata, non spegnerà una fiamma smorta, finché non abbia fatto trionfare la giustizia; nel suo nome spereranno le nazioni.</w:t>
      </w:r>
    </w:p>
    <w:p w14:paraId="504317FF" w14:textId="77777777" w:rsidR="005E5FA3" w:rsidRPr="005E5FA3" w:rsidRDefault="005E5FA3" w:rsidP="005E5FA3">
      <w:pPr>
        <w:spacing w:after="120" w:line="240" w:lineRule="auto"/>
        <w:jc w:val="both"/>
        <w:rPr>
          <w:rFonts w:ascii="Arial" w:eastAsia="Calibri" w:hAnsi="Arial" w:cs="Arial"/>
          <w:i/>
          <w:iCs/>
          <w:kern w:val="0"/>
          <w:sz w:val="24"/>
          <w:szCs w:val="24"/>
          <w14:ligatures w14:val="none"/>
        </w:rPr>
      </w:pPr>
      <w:r w:rsidRPr="005E5FA3">
        <w:rPr>
          <w:rFonts w:ascii="Arial" w:eastAsia="Calibri" w:hAnsi="Arial" w:cs="Arial"/>
          <w:i/>
          <w:iCs/>
          <w:kern w:val="0"/>
          <w:sz w:val="24"/>
          <w:szCs w:val="24"/>
          <w14:ligatures w14:val="none"/>
        </w:rPr>
        <w:t xml:space="preserve">In quel tempo fu portato a Gesù un indemoniato, cieco e muto, ed egli lo guarì, sicché il muto parlava e vedeva. Tutta la folla era sbalordita e diceva: «Che non sia costui il figlio di Davide?». Ma i farisei, udendo questo, dissero: «Costui non scaccia i demòni se non per mezzo di Beelzebùl, capo dei demòni». Egli però, conosciuti i loro pensieri, disse loro: «Ogni regno diviso in se stesso cade in rovina e nessuna città o famiglia divisa in se stessa potrà restare in piedi. Ora, se Satana scaccia Satana, è diviso in se stesso; come dunque il suo regno potrà restare in piedi? E se io scaccio i demòni per mezzo di Beelzebùl, i vostri figli per mezzo di chi li scacciano? Per questo saranno loro i vostri giudici. Ma, se io scaccio i demòni per mezzo dello Spirito di Dio, allora è giunto a voi il regno di Dio. Come può uno entrare nella casa di un uomo forte e rapire i suoi beni, se prima non lo lega? Soltanto allora potrà saccheggiargli la casa. Chi non è con me è contro di me, e chi non raccoglie con me disperde. Perciò io vi dico: qualunque peccato e bestemmia verrà perdonata agli uomini, ma la bestemmia contro lo Spirito non verrà perdonata. A chi parlerà contro il Figlio dell’uomo, sarà perdonato; ma a chi parlerà contro lo Spirito Santo, non sarà perdonato, né in questo mondo né in quello futuro .Prendete un albero buono, anche il suo frutto sarà buono. Prendete un albero cattivo, anche il suo frutto sarà cattivo: dal frutto infatti si conosce l’albero. Razza di vipere, come potete dire cose buone, voi che siete cattivi? La bocca infatti esprime ciò che dal cuore sovrabbonda. L’uomo buono dal suo buon tesoro trae fuori cose buone, mentre l’uomo cattivo dal suo cattivo tesoro trae fuori cose cattive. Ma io vi dico: di ogni parola vana che gli uomini diranno, dovranno rendere conto nel giorno del giudizio; infatti in base alle tue parole sarai giustificato e in base alle tue parole sarai condannato» (Mt 12,14-37). </w:t>
      </w:r>
    </w:p>
    <w:p w14:paraId="38FC81BB" w14:textId="77777777" w:rsidR="005E5FA3" w:rsidRPr="005E5FA3" w:rsidRDefault="005E5FA3" w:rsidP="005E5FA3">
      <w:pPr>
        <w:spacing w:after="120" w:line="240" w:lineRule="auto"/>
        <w:jc w:val="both"/>
        <w:rPr>
          <w:rFonts w:ascii="Arial" w:eastAsia="Calibri" w:hAnsi="Arial" w:cs="Arial"/>
          <w:iCs/>
          <w:kern w:val="0"/>
          <w:sz w:val="24"/>
          <w:szCs w:val="24"/>
          <w14:ligatures w14:val="none"/>
        </w:rPr>
      </w:pPr>
      <w:r w:rsidRPr="005E5FA3">
        <w:rPr>
          <w:rFonts w:ascii="Arial" w:eastAsia="Calibri" w:hAnsi="Arial" w:cs="Arial"/>
          <w:iCs/>
          <w:kern w:val="0"/>
          <w:sz w:val="24"/>
          <w:szCs w:val="24"/>
          <w14:ligatures w14:val="none"/>
        </w:rPr>
        <w:t xml:space="preserve">L’odio contro la Vergine Maria è odio contro Cristo. L’odio contro Cristo è odio contro lo Spirito Santo, L’odio contro lo Spirito Santo è odio contro il Padre celeste. L’odio </w:t>
      </w:r>
      <w:r w:rsidRPr="005E5FA3">
        <w:rPr>
          <w:rFonts w:ascii="Arial" w:eastAsia="Calibri" w:hAnsi="Arial" w:cs="Arial"/>
          <w:iCs/>
          <w:kern w:val="0"/>
          <w:sz w:val="24"/>
          <w:szCs w:val="24"/>
          <w14:ligatures w14:val="none"/>
        </w:rPr>
        <w:lastRenderedPageBreak/>
        <w:t>contro il Padre celeste è odio contro l’intera umanità. Satana ci vuole tutti nell’inferno. Per questo inizia a infangare la Vergine Maria. Se Maria viene avvolta dalla falsità, se Lei è falsa anche Cristo è falso. Se Cristo è falso anche lo Spirito Santo è falso. Se lo Spirito Santo è falso anche il Padre nostre celeste è falso. Perché Satana fa predicare oggi alla Chiesa un falso Dio? Perché così potrà dichiarare vero Dio il falso Dio. Chi crede nel vero Dio crede in un falso Dio: Chi crede nel falso Dio crede nel vero Dio. Sotto il governo del falso Dio,  il falso uomo si crede vero uomo e si aprono per lui le porte della dannazione eterna. Sempre sotto il governo del falso Dio, il vero uomo viene costretto a rinnegare il vero Dio e anche lui obbligato a consegnarsi al falso Dio, divenendo falsità nella sua falsità. Strategia veramente infernale quella di Satana. Ogni notte nell’inferno si celebra un sinedrio speciale al fine di studiare come ingannare oggi il cristiano con tentazioni sempre nuove al fine di farlo cadere nelle loro menzogne. Come si vincono le tentazioni sempre più sofisticate di Satana? Rimanendo noi nel cuore delle Divine Scritture e nel cuore della Vergine Maria. È per il cuore della Vergine Maria che si rimane nel cuore del Figlio, con ogni obbedienza alla Parola nella pienezza della verità dello Spirito Santo. Abitando nel cuore di Cristo Gesù. il Padre celeste abiterà in noi e Satana mai potrà prevalere. Madre di Dio e Madre nostra, una grazia ti chiediamo: aiutaci a conoscere te secondo verità sempre più splendente e secondo questa verità celebrare e cantare in eterno e per sempre le tue lodi. Amen.</w:t>
      </w:r>
    </w:p>
    <w:p w14:paraId="4A09B295" w14:textId="77777777" w:rsidR="005E5FA3" w:rsidRPr="005E5FA3" w:rsidRDefault="005E5FA3" w:rsidP="005E5FA3">
      <w:pPr>
        <w:spacing w:after="120" w:line="240" w:lineRule="auto"/>
        <w:jc w:val="both"/>
        <w:rPr>
          <w:rFonts w:ascii="Arial" w:eastAsia="Calibri" w:hAnsi="Arial" w:cs="Arial"/>
          <w:kern w:val="0"/>
          <w:sz w:val="24"/>
          <w:szCs w:val="24"/>
          <w14:ligatures w14:val="none"/>
        </w:rPr>
      </w:pPr>
      <w:r w:rsidRPr="005E5FA3">
        <w:rPr>
          <w:rFonts w:ascii="Arial" w:eastAsia="Calibri" w:hAnsi="Arial" w:cs="Arial"/>
          <w:kern w:val="0"/>
          <w:sz w:val="24"/>
          <w:szCs w:val="24"/>
          <w14:ligatures w14:val="none"/>
        </w:rPr>
        <w:t xml:space="preserve">. </w:t>
      </w:r>
    </w:p>
    <w:p w14:paraId="7114DB30" w14:textId="77777777" w:rsidR="005E5FA3" w:rsidRPr="005E5FA3" w:rsidRDefault="005E5FA3" w:rsidP="005E5FA3">
      <w:pPr>
        <w:pStyle w:val="Titolo2"/>
        <w:rPr>
          <w:rFonts w:eastAsia="Calibri"/>
          <w:kern w:val="0"/>
        </w:rPr>
      </w:pPr>
      <w:bookmarkStart w:id="728" w:name="_Toc218975156"/>
      <w:bookmarkStart w:id="729" w:name="_Toc219036294"/>
      <w:r w:rsidRPr="005E5FA3">
        <w:rPr>
          <w:rFonts w:eastAsia="Calibri"/>
        </w:rPr>
        <w:t>ET DEFICIENTE VINO, DICIT MATER IESU AD EUM: “VINUM NON HABENT”</w:t>
      </w:r>
      <w:bookmarkEnd w:id="728"/>
      <w:bookmarkEnd w:id="729"/>
    </w:p>
    <w:p w14:paraId="4829B134" w14:textId="77777777" w:rsidR="005E5FA3" w:rsidRPr="005E5FA3" w:rsidRDefault="005E5FA3" w:rsidP="005E5FA3">
      <w:pPr>
        <w:spacing w:after="120" w:line="240" w:lineRule="auto"/>
        <w:jc w:val="both"/>
        <w:rPr>
          <w:rFonts w:ascii="Arial" w:eastAsia="Calibri" w:hAnsi="Arial" w:cs="Arial"/>
          <w:kern w:val="0"/>
          <w:sz w:val="24"/>
          <w:szCs w:val="24"/>
          <w14:ligatures w14:val="none"/>
        </w:rPr>
      </w:pPr>
      <w:r w:rsidRPr="005E5FA3">
        <w:rPr>
          <w:rFonts w:ascii="Arial" w:eastAsia="Calibri" w:hAnsi="Arial" w:cs="Arial"/>
          <w:kern w:val="0"/>
          <w:sz w:val="24"/>
          <w:szCs w:val="24"/>
          <w14:ligatures w14:val="none"/>
        </w:rPr>
        <w:t xml:space="preserve">Il Catechismo della Chiesa Cattolica circa interpretazione della Scrittura ci ricorda che: “ Secondo un'antica tradizione, si possono distinguere due sensi della Scrittura: il senso letterale e quello spirituale, suddiviso quest'ultimo in senso allegorico, morale e anagogico. La piena concordanza dei quattro sensi assicura alla lettura viva della Scrittura nella Chiesa tutta la sua ricchezza. Il senso letterale. E' quello significato dalle parole della Scrittura e trovato attraverso l'esegesi che segue le regole della retta interpretazione. “Omnes sensus (sc. sacrae Scripturae) fundentur super litteralem - Tutti i sensi della Sacra Scrittura si basano su quello letterale. Il senso spirituale:  Data l'unità del disegno di Dio, non soltanto il testo della Scrittura, ma anche le realtà e gli avvenimenti di cui parla possono essere dei segni. Il senso allegorico:  Possiamo giungere ad una comprensione più profonda degli avvenimenti se riconosciamo il loro significato in Cristo; così, la traversata del Mar Rosso è un segno della vittoria di Cristo, e così del Battesimo [Cf 1Cor 10,2). Il senso morale. Gli avvenimenti narrati nella Scrittura possono condurci ad agire rettamente. Sono stati scritti “per ammonimento nostro” ( 1Cor 10,11; Cfr. Eb 3-4,11).  Il senso anagogico:  Possiamo vedere certe realtà e certi avvenimenti nel loro significato eterno, che ci conduce (in greco: “anagoge”) verso la nostra Patria. Così la Chiesa sulla terra è segno della Gerusalemme celeste (Cfr. Ap 21,1-22,5 ). Un distico medievale riassume il significato dei quattro sensi: Littera gesta docet, quid credas allegoria, Moralis quid agas, quo tendas anagogia. La lettera insegna i fatti, l'allegoria che cosa credere, il senso morale che cosa fare, e l'anagogia dove </w:t>
      </w:r>
      <w:r w:rsidRPr="005E5FA3">
        <w:rPr>
          <w:rFonts w:ascii="Arial" w:eastAsia="Calibri" w:hAnsi="Arial" w:cs="Arial"/>
          <w:kern w:val="0"/>
          <w:sz w:val="24"/>
          <w:szCs w:val="24"/>
          <w14:ligatures w14:val="none"/>
        </w:rPr>
        <w:lastRenderedPageBreak/>
        <w:t xml:space="preserve">tendere. Proviamo a leggere questo brano del Vangelo secondo il senso allegorico. Questa lettura ci aiuterà ad entrare negli abissi del mistero della Vergine Maria, data a noi da Cristo Gesù, per volontà del Padre,  e per mozione dello Spirito Santo su richiesta della Vergine Maria: “Matrem non habent”. </w:t>
      </w:r>
    </w:p>
    <w:p w14:paraId="027FFFF8" w14:textId="77777777" w:rsidR="005E5FA3" w:rsidRPr="005E5FA3" w:rsidRDefault="005E5FA3" w:rsidP="005E5FA3">
      <w:pPr>
        <w:spacing w:after="120" w:line="240" w:lineRule="auto"/>
        <w:jc w:val="both"/>
        <w:rPr>
          <w:rFonts w:ascii="Arial" w:eastAsia="Calibri" w:hAnsi="Arial" w:cs="Arial"/>
          <w:kern w:val="0"/>
          <w:sz w:val="24"/>
          <w:szCs w:val="24"/>
          <w14:ligatures w14:val="none"/>
        </w:rPr>
      </w:pPr>
      <w:r w:rsidRPr="005E5FA3">
        <w:rPr>
          <w:rFonts w:ascii="Arial" w:eastAsia="Calibri" w:hAnsi="Arial" w:cs="Arial"/>
          <w:kern w:val="0"/>
          <w:sz w:val="24"/>
          <w:szCs w:val="24"/>
          <w14:ligatures w14:val="none"/>
        </w:rPr>
        <w:t>Da quando noi non abbiamo la Madre? Fin dal momento in cui Eva rinunciò a essere madre di vita e divenne madre di morte. Agli uomini non serve una madre di morte, serve una madre di vita, di vera vita e la vera vita è Cristo Gesù. Maria deve generare noi in Cristo Signore e generare Cristo Signore in noi. Se questa generazione non avviene, noi non solo rimaniamo senza Madre. Rimaniamo anche senza vita. Ecco cosa promette il Signore Dio dopo il peccato di Eva:</w:t>
      </w:r>
    </w:p>
    <w:p w14:paraId="038B8C0A" w14:textId="77777777" w:rsidR="005E5FA3" w:rsidRPr="005E5FA3" w:rsidRDefault="005E5FA3" w:rsidP="005E5FA3">
      <w:pPr>
        <w:spacing w:after="120" w:line="240" w:lineRule="auto"/>
        <w:jc w:val="both"/>
        <w:rPr>
          <w:rFonts w:ascii="Arial" w:eastAsia="Calibri" w:hAnsi="Arial" w:cs="Arial"/>
          <w:i/>
          <w:iCs/>
          <w:kern w:val="0"/>
          <w:sz w:val="24"/>
          <w:szCs w:val="24"/>
          <w14:ligatures w14:val="none"/>
        </w:rPr>
      </w:pPr>
      <w:r w:rsidRPr="005E5FA3">
        <w:rPr>
          <w:rFonts w:ascii="Arial" w:eastAsia="Calibri" w:hAnsi="Arial" w:cs="Arial"/>
          <w:i/>
          <w:iCs/>
          <w:kern w:val="0"/>
          <w:sz w:val="24"/>
          <w:szCs w:val="24"/>
          <w14:ligatures w14:val="none"/>
        </w:rPr>
        <w:t>Il serpente era il più astuto di tutti gli animali selvatici che Dio aveva fatto e disse alla donna: «È vero che Dio ha detto: “Non dovete mangiare di alcun albero del giardino”?». Rispose la donna al serpente: «Dei frutti degli alberi del giardino noi possiamo mangiare, ma del frutto dell’albero che sta in mezzo al giardino Dio ha detto: “Non dovete mangiarne e non lo dovete toccare, altrimenti morirete”». Ma il serpente disse alla donna: «Non morirete affatto! Anzi, Dio sa che il giorno in cui voi ne mangiaste si aprirebbero i vostri occhi e sareste come Dio, conoscendo il bene e il male». Allora la donna vide che l’albero era buono da mangiare, gradevole agli occhi e desiderabile per acquistare saggezza; prese del suo frutto e ne mangiò, poi ne diede anche al marito, che era con lei, e anch’egli ne mangiò. Allora si aprirono gli occhi di tutti e due e conobbero di essere nudi; intrecciarono foglie di fico e se ne fecero cinture.</w:t>
      </w:r>
    </w:p>
    <w:p w14:paraId="1B87FEEE" w14:textId="77777777" w:rsidR="005E5FA3" w:rsidRPr="005E5FA3" w:rsidRDefault="005E5FA3" w:rsidP="005E5FA3">
      <w:pPr>
        <w:spacing w:after="120" w:line="240" w:lineRule="auto"/>
        <w:jc w:val="both"/>
        <w:rPr>
          <w:rFonts w:ascii="Arial" w:eastAsia="Calibri" w:hAnsi="Arial" w:cs="Arial"/>
          <w:i/>
          <w:iCs/>
          <w:kern w:val="0"/>
          <w:sz w:val="24"/>
          <w:szCs w:val="24"/>
          <w14:ligatures w14:val="none"/>
        </w:rPr>
      </w:pPr>
      <w:r w:rsidRPr="005E5FA3">
        <w:rPr>
          <w:rFonts w:ascii="Arial" w:eastAsia="Calibri" w:hAnsi="Arial" w:cs="Arial"/>
          <w:i/>
          <w:iCs/>
          <w:kern w:val="0"/>
          <w:sz w:val="24"/>
          <w:szCs w:val="24"/>
          <w14:ligatures w14:val="none"/>
        </w:rPr>
        <w:t xml:space="preserve">Poi udirono il rumore dei passi del Signore Dio che passeggiava nel giardino alla brezza del giorno, e l’uomo, con sua moglie, si nascose dalla presenza del Signore Dio, in mezzo agli alberi del giardino. Ma il Signore Dio chiamò l’uomo e gli disse: «Dove sei?». Rispose: «Ho udito la tua voce nel giardino: ho avuto paura, perché sono nudo, e mi sono nascosto». Riprese: «Chi ti ha fatto sapere che sei nudo? Hai forse mangiato dell’albero di cui ti avevo comandato di non mangiare?». Rispose l’uomo: «La donna che tu mi hai posto accanto mi ha dato dell’albero e io ne ho mangiato». Il Signore Dio disse alla donna: «Che hai fatto?». Rispose la donna: «Il serpente mi ha ingannata e io ho mangiato». Allora il Signore Dio disse al serpente: «Poiché hai fatto questo, maledetto tu fra tutto il bestiame e fra tutti gli animali selvatici! Sul tuo ventre camminerai e polvere mangerai per tutti i giorni della tua vita. Io porrò inimicizia fra te e la donna, fra la tua stirpe e la sua stirpe: questa ti schiaccerà la testa e tu le insidierai il calcagno» (Gen 3,1-15). </w:t>
      </w:r>
    </w:p>
    <w:p w14:paraId="4B4BA9C5" w14:textId="77777777" w:rsidR="005E5FA3" w:rsidRPr="005E5FA3" w:rsidRDefault="005E5FA3" w:rsidP="005E5FA3">
      <w:pPr>
        <w:spacing w:after="120" w:line="240" w:lineRule="auto"/>
        <w:jc w:val="both"/>
        <w:rPr>
          <w:rFonts w:ascii="Arial" w:eastAsia="Calibri" w:hAnsi="Arial" w:cs="Arial"/>
          <w:kern w:val="0"/>
          <w:sz w:val="24"/>
          <w:szCs w:val="24"/>
          <w:lang w:val="la-Latn"/>
          <w14:ligatures w14:val="none"/>
        </w:rPr>
      </w:pPr>
      <w:r w:rsidRPr="005E5FA3">
        <w:rPr>
          <w:rFonts w:ascii="Arial" w:eastAsia="Calibri" w:hAnsi="Arial" w:cs="Arial"/>
          <w:kern w:val="0"/>
          <w:sz w:val="24"/>
          <w:szCs w:val="24"/>
          <w14:ligatures w14:val="none"/>
        </w:rPr>
        <w:t>La Vergine Maria manifesta a Cristo lo stato miserevole dell’umanità: “Matrem non habent”, Se non hanno la Madre neanche hanno il Padre: “Patrem non habent”. Anche il loro padre non è un padre di vita, ma un padre di morte. La risposta di Gesù è immediata: “Et dicit ei Iesus: “Quid mihi et tibi, mulier? Nondum venit hora mea” (Gv 2,3). L’ora di dare la Madre e il Padre non è ancora venuta. Lui potrà dare al mondo e il Padre e la Madre solo quando darà tutto se stesso al Padre e questo avverrà quando lui sarà inchiodato sulla croce. Ogni dono è dalla croce che scaturisce. Prima lui dovrà essere crocifisso e allora ogni richiesta della Madre sarà esaudita. Ecco cosa accade quando Gesù è innalzato sulla croce</w:t>
      </w:r>
      <w:r w:rsidRPr="005E5FA3">
        <w:rPr>
          <w:rFonts w:ascii="Arial" w:eastAsia="Calibri" w:hAnsi="Arial" w:cs="Arial"/>
          <w:kern w:val="0"/>
          <w:sz w:val="24"/>
          <w:szCs w:val="24"/>
          <w:lang w:val="la-Latn"/>
          <w14:ligatures w14:val="none"/>
        </w:rPr>
        <w:t xml:space="preserve">: </w:t>
      </w:r>
    </w:p>
    <w:p w14:paraId="30BCD9CC" w14:textId="77777777" w:rsidR="005E5FA3" w:rsidRPr="005E5FA3" w:rsidRDefault="005E5FA3" w:rsidP="005E5FA3">
      <w:pPr>
        <w:spacing w:after="120" w:line="240" w:lineRule="auto"/>
        <w:jc w:val="both"/>
        <w:rPr>
          <w:rFonts w:ascii="Arial" w:eastAsia="Calibri" w:hAnsi="Arial" w:cs="Arial"/>
          <w:i/>
          <w:iCs/>
          <w:kern w:val="0"/>
          <w:sz w:val="24"/>
          <w:szCs w:val="24"/>
          <w:lang w:val="la-Latn"/>
          <w14:ligatures w14:val="none"/>
        </w:rPr>
      </w:pPr>
      <w:r w:rsidRPr="005E5FA3">
        <w:rPr>
          <w:rFonts w:ascii="Arial" w:eastAsia="Calibri" w:hAnsi="Arial" w:cs="Arial"/>
          <w:i/>
          <w:iCs/>
          <w:kern w:val="0"/>
          <w:sz w:val="24"/>
          <w:szCs w:val="24"/>
          <w:lang w:val="la-Latn"/>
          <w14:ligatures w14:val="none"/>
        </w:rPr>
        <w:t xml:space="preserve">“Stabant autem iuxta crucem Iesu mater eius et soror matris eius, Maria Cleopae, et Maria Magdalene. Cum vidisset ergo Iesus matrem et discipulum stantem, quem diligebat, dicit matri: “ Mulier, ecce filius tuus ”. Deinde dicit discipulo: “ Ecce mater </w:t>
      </w:r>
      <w:r w:rsidRPr="005E5FA3">
        <w:rPr>
          <w:rFonts w:ascii="Arial" w:eastAsia="Calibri" w:hAnsi="Arial" w:cs="Arial"/>
          <w:i/>
          <w:iCs/>
          <w:kern w:val="0"/>
          <w:sz w:val="24"/>
          <w:szCs w:val="24"/>
          <w:lang w:val="la-Latn"/>
          <w14:ligatures w14:val="none"/>
        </w:rPr>
        <w:lastRenderedPageBreak/>
        <w:t xml:space="preserve">tua ”. Et ex illa hora accepit eam discipulus in sua. Post hoc sciens Iesus quia iam omnia consummata sunt, ut consummaretur Scriptura, dicit: “ Sitio ”. Vas positum erat aceto plenum; spongiam ergo plenam aceto hyssopo circumponentes, obtulerunt ori eius. Cum ergo accepisset acetum, Iesus dixit: “ Consummatum est! ”. Et inclinato capite tradidit spiritum. Iudaei ergo, quoniam Parasceve erat, ut non remanerent in cruce corpora sabbato, erat enim magnus dies illius sabbati, rogaverunt Pilatum, ut frangerentur eorum crura, et tollerentur. Venerunt ergo milites et primi quidem fregerunt crura et alterius, qui crucifixus est cum eo; ad Iesum autem cum venissent, ut viderunt eum iam mortuum, non fregerunt eius crura, sed unus militum lancea latus eius aperuit, et continuo exivit sanguis et aqua. Et qui vidit, testimonium perhibuit, et verum est eius testimonium, et ille scit quia vera dicit, ut et vos credatis. Facta sunt enim haec, ut Scriptura impleatur: “ Os non comminuetur eius ”, et iterum alia Scriptura dicit: “ Videbunt in quem transfixerunt ” (Gv 19,25-37). </w:t>
      </w:r>
    </w:p>
    <w:p w14:paraId="57FC4691" w14:textId="77777777" w:rsidR="005E5FA3" w:rsidRPr="005E5FA3" w:rsidRDefault="005E5FA3" w:rsidP="005E5FA3">
      <w:pPr>
        <w:spacing w:after="120" w:line="240" w:lineRule="auto"/>
        <w:jc w:val="both"/>
        <w:rPr>
          <w:rFonts w:ascii="Arial" w:eastAsia="Calibri" w:hAnsi="Arial" w:cs="Arial"/>
          <w:kern w:val="0"/>
          <w:sz w:val="24"/>
          <w:szCs w:val="24"/>
          <w14:ligatures w14:val="none"/>
        </w:rPr>
      </w:pPr>
      <w:r w:rsidRPr="005E5FA3">
        <w:rPr>
          <w:rFonts w:ascii="Arial" w:eastAsia="Calibri" w:hAnsi="Arial" w:cs="Arial"/>
          <w:kern w:val="0"/>
          <w:sz w:val="24"/>
          <w:szCs w:val="24"/>
          <w14:ligatures w14:val="none"/>
        </w:rPr>
        <w:t>Dalla croce Gesù non solo dona la Madre, dona la grazia, lo Spirito Santo, dona se stesso come Agnello che toglie il peccato del mondo. In lui e nello Spirito Santo dona anche il Padre suo, che è il Padre della vita. Anche questa verità è rivelata nel Vangelo secondo Giovanni:</w:t>
      </w:r>
    </w:p>
    <w:p w14:paraId="042C1241" w14:textId="77777777" w:rsidR="005E5FA3" w:rsidRPr="005E5FA3" w:rsidRDefault="005E5FA3" w:rsidP="005E5FA3">
      <w:pPr>
        <w:spacing w:after="120" w:line="240" w:lineRule="auto"/>
        <w:jc w:val="both"/>
        <w:rPr>
          <w:rFonts w:ascii="Arial" w:eastAsia="Calibri" w:hAnsi="Arial" w:cs="Arial"/>
          <w:i/>
          <w:iCs/>
          <w:kern w:val="0"/>
          <w:sz w:val="24"/>
          <w:szCs w:val="24"/>
          <w:lang w:val="la-Latn"/>
          <w14:ligatures w14:val="none"/>
        </w:rPr>
      </w:pPr>
      <w:r w:rsidRPr="005E5FA3">
        <w:rPr>
          <w:rFonts w:ascii="Arial" w:eastAsia="Calibri" w:hAnsi="Arial" w:cs="Arial"/>
          <w:i/>
          <w:iCs/>
          <w:kern w:val="0"/>
          <w:sz w:val="24"/>
          <w:szCs w:val="24"/>
          <w:lang w:val="la-Latn"/>
          <w14:ligatures w14:val="none"/>
        </w:rPr>
        <w:t xml:space="preserve">Et sicut Moyses exaltavit serpentem in deserto, ita exaltari oportet Filium hominis,  ut omnis, qui credit, in ipso habeat vitam aeternam ”. Sic enim dilexit Deus mundum, ut Filium suum unigenitum daret, ut omnis, qui credit in eum, non pereat, sed habeat vitam aeternam. Non enim misit Deus Filium in mundum, ut iudicet mundum, sed ut salvetur mundus per ipsum. Qui credit in eum, non iudicatur; qui autem non credit, iam iudicatus est, quia non credidit in nomen Unigeniti Filii Dei.  Hoc est autem iudicium: Lux venit in mundum, et dilexerunt homines magis tenebras quam lucem; erant enim eorum mala opera. Omnis enim, qui mala agit, odit lucem et non venit ad lucem, ut non arguantur opera eius;  qui autem facit veritatem, venit ad lucem, ut manifestentur eius opera, quia in Deo sunt facta ((Gv 3,24-32). </w:t>
      </w:r>
    </w:p>
    <w:p w14:paraId="29C4F878" w14:textId="77777777" w:rsidR="005E5FA3" w:rsidRPr="005E5FA3" w:rsidRDefault="005E5FA3" w:rsidP="005E5FA3">
      <w:pPr>
        <w:spacing w:after="120" w:line="240" w:lineRule="auto"/>
        <w:jc w:val="both"/>
        <w:rPr>
          <w:rFonts w:ascii="Arial" w:eastAsia="Calibri" w:hAnsi="Arial" w:cs="Arial"/>
          <w:i/>
          <w:iCs/>
          <w:kern w:val="0"/>
          <w:sz w:val="24"/>
          <w:szCs w:val="24"/>
          <w:lang w:val="la-Latn"/>
          <w14:ligatures w14:val="none"/>
        </w:rPr>
      </w:pPr>
      <w:r w:rsidRPr="005E5FA3">
        <w:rPr>
          <w:rFonts w:ascii="Arial" w:eastAsia="Calibri" w:hAnsi="Arial" w:cs="Arial"/>
          <w:i/>
          <w:iCs/>
          <w:kern w:val="0"/>
          <w:sz w:val="24"/>
          <w:szCs w:val="24"/>
          <w:lang w:val="la-Latn"/>
          <w14:ligatures w14:val="none"/>
        </w:rPr>
        <w:t xml:space="preserve"> Qui de sursum venit, supra omnes est; qui est de terra, de terra est et de terra loquitur. Qui de caelo venit, supra omnes est; et quod vidit et audivit, hoc testatur, et testimonium eius nemo accipit. Qui accipit eius testimonium, signavit quia Deus verax est. Quem enim misit Deus, verba Dei loquitur; non enim ad mensuram dat Spiritum.  Pater diligit Filium et omnia dedit in manu eius. Qui credit in Filium, habet vitam aeternam; qui autem incredulus est Filio, non videbit vitam, sed ira Dei manet super eum (Gv 3,31-36). </w:t>
      </w:r>
    </w:p>
    <w:p w14:paraId="047CD78F" w14:textId="77777777" w:rsidR="005E5FA3" w:rsidRPr="005E5FA3" w:rsidRDefault="005E5FA3" w:rsidP="005E5FA3">
      <w:pPr>
        <w:spacing w:after="120" w:line="240" w:lineRule="auto"/>
        <w:jc w:val="both"/>
        <w:rPr>
          <w:rFonts w:ascii="Arial" w:eastAsia="Calibri" w:hAnsi="Arial" w:cs="Arial"/>
          <w:kern w:val="0"/>
          <w:sz w:val="24"/>
          <w:szCs w:val="24"/>
          <w14:ligatures w14:val="none"/>
        </w:rPr>
      </w:pPr>
      <w:r w:rsidRPr="005E5FA3">
        <w:rPr>
          <w:rFonts w:ascii="Arial" w:eastAsia="Calibri" w:hAnsi="Arial" w:cs="Arial"/>
          <w:kern w:val="0"/>
          <w:sz w:val="24"/>
          <w:szCs w:val="24"/>
          <w14:ligatures w14:val="none"/>
        </w:rPr>
        <w:t>Tutti questi doni vengono a noi dal Padre, per Cristo crocifisso, tramite lo Spirito Santo. Cristo Crocifisso dona a noi,  nello Spirito Santo, il Padre di vita e la Madre di vita. Dona Cristo Gesù che è la sua vita eterna. Dona lo Spirito Santo che è il Datore della vita. Il Padre è il Padre di vita e la vita del Padre è Cristo. Dona la Madre di vita e la vita della Madre è Cristo. Dona lo Spirito Santo il Datore della vita e la vita che dona lo spirito Santo è Cristo. Il Padre, la Madre, Cristo Gesù e lo Spirito Santo sono dati a noi dalla croce e sempre dalla croce del discepolo sono dati ad ogni altro uomo. Se manca il discepolo dalla croce, crocifisso ogni giorno in Cristo, questi doni non sono dati.</w:t>
      </w:r>
    </w:p>
    <w:p w14:paraId="446632C2" w14:textId="77777777" w:rsidR="005E5FA3" w:rsidRPr="005E5FA3" w:rsidRDefault="005E5FA3" w:rsidP="005E5FA3">
      <w:pPr>
        <w:spacing w:after="120" w:line="240" w:lineRule="auto"/>
        <w:jc w:val="both"/>
        <w:rPr>
          <w:rFonts w:ascii="Arial" w:eastAsia="Calibri" w:hAnsi="Arial" w:cs="Arial"/>
          <w:i/>
          <w:kern w:val="0"/>
          <w:sz w:val="24"/>
          <w:szCs w:val="24"/>
          <w14:ligatures w14:val="none"/>
        </w:rPr>
      </w:pPr>
      <w:r w:rsidRPr="005E5FA3">
        <w:rPr>
          <w:rFonts w:ascii="Arial" w:eastAsia="Calibri" w:hAnsi="Arial" w:cs="Arial"/>
          <w:i/>
          <w:iCs/>
          <w:kern w:val="0"/>
          <w:sz w:val="24"/>
          <w:szCs w:val="24"/>
          <w14:ligatures w14:val="none"/>
        </w:rPr>
        <w:t xml:space="preserve">Il terzo giorno vi fu una festa di nozze a Cana di Galilea e c’era la madre di Gesù. Fu invitato alle nozze anche Gesù con i suoi discepoli. Venuto a mancare il vino, la madre di Gesù gli disse: «Non hanno vino». E Gesù le rispose: «Donna, che vuoi da me? Non è ancora giunta la mia ora». Sua madre disse ai servitori: «Qualsiasi </w:t>
      </w:r>
      <w:r w:rsidRPr="005E5FA3">
        <w:rPr>
          <w:rFonts w:ascii="Arial" w:eastAsia="Calibri" w:hAnsi="Arial" w:cs="Arial"/>
          <w:i/>
          <w:iCs/>
          <w:kern w:val="0"/>
          <w:sz w:val="24"/>
          <w:szCs w:val="24"/>
          <w14:ligatures w14:val="none"/>
        </w:rPr>
        <w:lastRenderedPageBreak/>
        <w:t xml:space="preserve">cosa vi dica, fatela». Vi erano là sei anfore di pietra per la purificazione rituale dei Giudei, contenenti ciascuna da ottanta a centoventi litri. E Gesù disse loro: «Riempite d’acqua le anfore»; e le riempirono fino all’orlo. Disse loro di nuovo: «Ora prendetene e portatene a colui che dirige il banchetto». Ed essi gliene portarono. Come ebbe assaggiato l’acqua diventata vino, colui che dirigeva il banchetto – il quale non sapeva da dove venisse, ma lo sapevano i servitori che avevano preso l’acqua – chiamò lo sposo e gli disse: «Tutti mettono in tavola il vino buono all’inizio e, quando si è già bevuto molto, quello meno buono. Tu invece hai tenuto da parte il vino buono finora». Questo, a Cana di Galilea, fu l’inizio dei segni compiuti da Gesù; egli manifestò la sua gloria e i suoi discepoli credettero in lui. (Gv 1,1-11). </w:t>
      </w:r>
    </w:p>
    <w:p w14:paraId="1FB623F4" w14:textId="77777777" w:rsidR="005E5FA3" w:rsidRPr="005E5FA3" w:rsidRDefault="005E5FA3" w:rsidP="005E5FA3">
      <w:pPr>
        <w:spacing w:after="120" w:line="240" w:lineRule="auto"/>
        <w:jc w:val="both"/>
        <w:rPr>
          <w:rFonts w:ascii="Arial" w:eastAsia="Calibri" w:hAnsi="Arial" w:cs="Arial"/>
          <w:kern w:val="0"/>
          <w:sz w:val="24"/>
          <w:szCs w:val="24"/>
          <w14:ligatures w14:val="none"/>
        </w:rPr>
      </w:pPr>
      <w:r w:rsidRPr="005E5FA3">
        <w:rPr>
          <w:rFonts w:ascii="Arial" w:eastAsia="Calibri" w:hAnsi="Arial" w:cs="Arial"/>
          <w:kern w:val="0"/>
          <w:sz w:val="24"/>
          <w:szCs w:val="24"/>
          <w14:ligatures w14:val="none"/>
        </w:rPr>
        <w:t xml:space="preserve">Ora chiediamoci: perché la Vergine Maria si rivolge ai servi? Ecco le sue parole: </w:t>
      </w:r>
      <w:r w:rsidRPr="005E5FA3">
        <w:rPr>
          <w:rFonts w:ascii="Arial" w:eastAsia="Calibri" w:hAnsi="Arial" w:cs="Arial"/>
          <w:kern w:val="0"/>
          <w:sz w:val="24"/>
          <w:szCs w:val="24"/>
          <w:lang w:val="la-Latn"/>
          <w14:ligatures w14:val="none"/>
        </w:rPr>
        <w:t>“Dicit mater eius ministris: “Quodcumque dixerit vobis, facite</w:t>
      </w:r>
      <w:r w:rsidRPr="005E5FA3">
        <w:rPr>
          <w:rFonts w:ascii="Arial" w:eastAsia="Calibri" w:hAnsi="Arial" w:cs="Arial"/>
          <w:kern w:val="0"/>
          <w:sz w:val="24"/>
          <w:szCs w:val="24"/>
          <w14:ligatures w14:val="none"/>
        </w:rPr>
        <w:t xml:space="preserve">” (Gv 4,5).  Dice queste parole ai servi, perché senza la loro obbedienza a Cristo Gesù nessun dono verrà dato e l’umanità rimarrà senza il Padre di vita, senza la Madre di vita, senza la vita che è Cristo e senza il Datore della vita che è lo Spirito Santo. Loro sempre dovranno dare a Cristo Gesù lo Spirito Santo, frutto della loro obbedienza e Cristo Gesù per opera dello Spirito Santo farà sì che il loro Spirito crei la vera vita nei cuori che crederanno alla loro Parola. </w:t>
      </w:r>
    </w:p>
    <w:p w14:paraId="298E1B90" w14:textId="77777777" w:rsidR="005E5FA3" w:rsidRPr="005E5FA3" w:rsidRDefault="005E5FA3" w:rsidP="005E5FA3">
      <w:pPr>
        <w:spacing w:after="120" w:line="240" w:lineRule="auto"/>
        <w:jc w:val="both"/>
        <w:rPr>
          <w:rFonts w:ascii="Arial" w:eastAsia="Calibri" w:hAnsi="Arial" w:cs="Arial"/>
          <w:b/>
          <w:kern w:val="0"/>
          <w:sz w:val="24"/>
          <w:szCs w:val="24"/>
          <w14:ligatures w14:val="none"/>
        </w:rPr>
      </w:pPr>
      <w:r w:rsidRPr="005E5FA3">
        <w:rPr>
          <w:rFonts w:ascii="Arial" w:eastAsia="Calibri" w:hAnsi="Arial" w:cs="Arial"/>
          <w:kern w:val="0"/>
          <w:sz w:val="24"/>
          <w:szCs w:val="24"/>
          <w14:ligatures w14:val="none"/>
        </w:rPr>
        <w:t xml:space="preserve">Ecco che ancora in questo evento delle nozze di Cana si rivela qual è la missione della Vergine Maria: Lei ogni giorno deve manifestare a Cristo Gesù la condizione miserevole dell’umanità: “Matrem vitae e Patrem vitae non Habent. Christum Vitam aeternam non habent. Spiritum Sanctum vitae </w:t>
      </w:r>
      <w:r w:rsidRPr="005E5FA3">
        <w:rPr>
          <w:rFonts w:ascii="Arial" w:eastAsia="Calibri" w:hAnsi="Arial" w:cs="Arial"/>
          <w:kern w:val="0"/>
          <w:sz w:val="24"/>
          <w:szCs w:val="24"/>
          <w:lang w:val="la-Latn"/>
          <w14:ligatures w14:val="none"/>
        </w:rPr>
        <w:t>aeternae Datorem</w:t>
      </w:r>
      <w:r w:rsidRPr="005E5FA3">
        <w:rPr>
          <w:rFonts w:ascii="Arial" w:eastAsia="Calibri" w:hAnsi="Arial" w:cs="Arial"/>
          <w:kern w:val="0"/>
          <w:sz w:val="24"/>
          <w:szCs w:val="24"/>
          <w14:ligatures w14:val="none"/>
        </w:rPr>
        <w:t xml:space="preserve"> non habent. Evangelium non habet. Gratiam non habent”. Dopo aver manifestato a Cristo l’assenza della vita nei cuori degli uomini, deve invitare, chiedere ai discepoli di Gesù, ai suoi ministri di fare tutto ciò che Cristo Gesù dirà loro. Senza l’obbedienza ai comandi e alle parole di Gesù nulla Gesù potrà dare. Ecco il comando di Gesù: “Riempite di Spirito Santo il vostro cuore. Riempite di grazia la vostra anima. Colmate dei miei pensier la vostra mente. Portate voi stesse come anfore pieni di grazia e di Spirito Santo e il miracolo si compie in tutti i cuori di buona volontà. Queste due missioni della Madre di Cristo Gesù sempre da Lei dovranno essere esercitate, altrimenti Gesù mai la potrà dare come nostra vera Madre di vita. Se lei non è donata neanche l’acqua e il sangue saranno donati e neppure il Padre sarà donato. Se osserviamo la cronologia degli eventi: Prima Gesù doma il discepolo alla Madre, poi dona la Madre al discepolo. Subito Gesù dona il suo spirito al Padre. Infine dal suo corpo trafitto fa scaturire l’acqua e il sangue e si consegna come l’Agnello di Dio, l’Agnello della Pasqua, l’Agnello che toglie il peccato del mondo. </w:t>
      </w:r>
      <w:r w:rsidRPr="005E5FA3">
        <w:rPr>
          <w:rFonts w:ascii="Arial" w:eastAsia="Calibri" w:hAnsi="Arial" w:cs="Arial"/>
          <w:kern w:val="0"/>
          <w:sz w:val="24"/>
          <w:szCs w:val="24"/>
          <w:lang w:val="la-Latn"/>
          <w14:ligatures w14:val="none"/>
        </w:rPr>
        <w:t>“Facta sunt enim haec, ut Scriptura impleatur: “Os non comminuetur</w:t>
      </w:r>
      <w:r w:rsidRPr="005E5FA3">
        <w:rPr>
          <w:rFonts w:ascii="Arial" w:eastAsia="Calibri" w:hAnsi="Arial" w:cs="Arial"/>
          <w:kern w:val="0"/>
          <w:sz w:val="24"/>
          <w:szCs w:val="24"/>
          <w14:ligatures w14:val="none"/>
        </w:rPr>
        <w:t xml:space="preserve"> eius” (Gv 19,36). Se togliamo la Vergine Maria dalla nostra fede, tutto si ferma. A lei il Padre dei cieli ha consegnato questa duplice missione: presentare a Cristo Gesù oggi, domani e sempre la condizione miserevole dell’umanità: “Vinum non habent. Vitam non habent”. Come la vita ritornerà nel cuore degli uomini? Cristo è la vita del Padre. Il Padre dona Cristo Gesù come nostra vita. Questo dono da solo però non basta. Ecco la seconda missione della Vergine Maria: senza alcuna interruzione deve dire agli Apostoli di Cristo Gesù:</w:t>
      </w:r>
      <w:r w:rsidRPr="005E5FA3">
        <w:rPr>
          <w:rFonts w:ascii="Arial" w:eastAsia="Calibri" w:hAnsi="Arial" w:cs="Arial"/>
          <w:kern w:val="0"/>
          <w:sz w:val="24"/>
          <w:szCs w:val="24"/>
          <w:lang w:val="la-Latn"/>
          <w14:ligatures w14:val="none"/>
        </w:rPr>
        <w:t xml:space="preserve"> “Dicit mater eius ministris: </w:t>
      </w:r>
      <w:bookmarkStart w:id="730" w:name="_Hlk195437007"/>
      <w:r w:rsidRPr="005E5FA3">
        <w:rPr>
          <w:rFonts w:ascii="Arial" w:eastAsia="Calibri" w:hAnsi="Arial" w:cs="Arial"/>
          <w:kern w:val="0"/>
          <w:sz w:val="24"/>
          <w:szCs w:val="24"/>
          <w:lang w:val="la-Latn"/>
          <w14:ligatures w14:val="none"/>
        </w:rPr>
        <w:t>“ Quodcumque dixerit vobis, facite”.</w:t>
      </w:r>
      <w:r w:rsidRPr="005E5FA3">
        <w:rPr>
          <w:rFonts w:ascii="Arial" w:eastAsia="Calibri" w:hAnsi="Arial" w:cs="Arial"/>
          <w:b/>
          <w:kern w:val="0"/>
          <w:sz w:val="24"/>
          <w:szCs w:val="24"/>
          <w14:ligatures w14:val="none"/>
        </w:rPr>
        <w:t xml:space="preserve"> </w:t>
      </w:r>
      <w:bookmarkEnd w:id="730"/>
      <w:r w:rsidRPr="005E5FA3">
        <w:rPr>
          <w:rFonts w:ascii="Arial" w:eastAsia="Calibri" w:hAnsi="Arial" w:cs="Arial"/>
          <w:b/>
          <w:kern w:val="0"/>
          <w:sz w:val="24"/>
          <w:szCs w:val="24"/>
          <w14:ligatures w14:val="none"/>
        </w:rPr>
        <w:t>(Gv 2,5). Ecco cosa dice Gesù ai suoi Apostoli:</w:t>
      </w:r>
    </w:p>
    <w:p w14:paraId="4BC42792" w14:textId="77777777" w:rsidR="005E5FA3" w:rsidRPr="005E5FA3" w:rsidRDefault="005E5FA3" w:rsidP="005E5FA3">
      <w:pPr>
        <w:spacing w:after="120" w:line="240" w:lineRule="auto"/>
        <w:jc w:val="both"/>
        <w:rPr>
          <w:rFonts w:ascii="Arial" w:eastAsia="Calibri" w:hAnsi="Arial" w:cs="Arial"/>
          <w:i/>
          <w:iCs/>
          <w:kern w:val="0"/>
          <w:sz w:val="24"/>
          <w:szCs w:val="24"/>
          <w14:ligatures w14:val="none"/>
        </w:rPr>
      </w:pPr>
      <w:r w:rsidRPr="005E5FA3">
        <w:rPr>
          <w:rFonts w:ascii="Arial" w:eastAsia="Calibri" w:hAnsi="Arial" w:cs="Arial"/>
          <w:i/>
          <w:iCs/>
          <w:kern w:val="0"/>
          <w:sz w:val="24"/>
          <w:szCs w:val="24"/>
          <w14:ligatures w14:val="none"/>
        </w:rPr>
        <w:t xml:space="preserve">“Gesù si avvicinò e disse loro: «A me è stato dato ogni potere in cielo e sulla terra.  Andate dunque e fate discepoli tutti i popoli, battezzandoli nel nome del Padre e del Figlio e dello Spirito Santo, insegnando loro a osservare tutto ciò che vi ho </w:t>
      </w:r>
      <w:r w:rsidRPr="005E5FA3">
        <w:rPr>
          <w:rFonts w:ascii="Arial" w:eastAsia="Calibri" w:hAnsi="Arial" w:cs="Arial"/>
          <w:i/>
          <w:iCs/>
          <w:kern w:val="0"/>
          <w:sz w:val="24"/>
          <w:szCs w:val="24"/>
          <w14:ligatures w14:val="none"/>
        </w:rPr>
        <w:lastRenderedPageBreak/>
        <w:t>comandato. Ed ecco, io sono con voi tutti i giorni, fino alla fine del mondo»” (Mt 28,18-20).</w:t>
      </w:r>
    </w:p>
    <w:p w14:paraId="3F2EF816" w14:textId="77777777" w:rsidR="005E5FA3" w:rsidRPr="005E5FA3" w:rsidRDefault="005E5FA3" w:rsidP="005E5FA3">
      <w:pPr>
        <w:spacing w:after="120" w:line="240" w:lineRule="auto"/>
        <w:jc w:val="both"/>
        <w:rPr>
          <w:rFonts w:ascii="Arial" w:eastAsia="Calibri" w:hAnsi="Arial" w:cs="Arial"/>
          <w:i/>
          <w:iCs/>
          <w:kern w:val="0"/>
          <w:sz w:val="24"/>
          <w:szCs w:val="24"/>
          <w14:ligatures w14:val="none"/>
        </w:rPr>
      </w:pPr>
      <w:r w:rsidRPr="005E5FA3">
        <w:rPr>
          <w:rFonts w:ascii="Arial" w:eastAsia="Calibri" w:hAnsi="Arial" w:cs="Arial"/>
          <w:i/>
          <w:iCs/>
          <w:kern w:val="0"/>
          <w:sz w:val="24"/>
          <w:szCs w:val="24"/>
          <w14:ligatures w14:val="none"/>
        </w:rPr>
        <w:t xml:space="preserve">“E disse loro: «Andate in tutto il mondo e proclamate il Vangelo a ogni creatura. Chi crederà e sarà battezzato sarà salvato, ma chi non crederà sarà condannato. Questi saranno i segni che accompagneranno quelli che credono: nel mio nome scacceranno demòni, parleranno lingue nuove, prenderanno in mano serpenti e, se berranno qualche veleno, non recherà loro danno; imporranno le mani ai malati e questi guariranno».  Il Signore Gesù, dopo aver parlato con loro, fu elevato in cielo e sedette alla destra di Dio.  Allora essi partirono e predicarono dappertutto, mentre il Signore agiva insieme con loro e confermava la Parola con i segni che la accompagnavano” (Mc 16,15-20).  </w:t>
      </w:r>
    </w:p>
    <w:p w14:paraId="07F03AFD" w14:textId="77777777" w:rsidR="005E5FA3" w:rsidRPr="005E5FA3" w:rsidRDefault="005E5FA3" w:rsidP="005E5FA3">
      <w:pPr>
        <w:spacing w:after="120" w:line="240" w:lineRule="auto"/>
        <w:jc w:val="both"/>
        <w:rPr>
          <w:rFonts w:ascii="Arial" w:eastAsia="Calibri" w:hAnsi="Arial" w:cs="Arial"/>
          <w:i/>
          <w:iCs/>
          <w:kern w:val="0"/>
          <w:sz w:val="24"/>
          <w:szCs w:val="24"/>
          <w14:ligatures w14:val="none"/>
        </w:rPr>
      </w:pPr>
      <w:r w:rsidRPr="005E5FA3">
        <w:rPr>
          <w:rFonts w:ascii="Arial" w:eastAsia="Calibri" w:hAnsi="Arial" w:cs="Arial"/>
          <w:i/>
          <w:iCs/>
          <w:kern w:val="0"/>
          <w:sz w:val="24"/>
          <w:szCs w:val="24"/>
          <w14:ligatures w14:val="none"/>
        </w:rPr>
        <w:t xml:space="preserve">“Allora aprì loro la mente per comprendere le Scritture e disse loro: «Così sta scritto: il Cristo patirà e risorgerà dai morti il terzo giorno, e nel suo nome saranno predicati a tutti i popoli la conversione e il perdono dei peccati, cominciando da Gerusalemme. Di questo voi siete testimoni. Ed ecco, io mando su di voi colui che il Padre mio ha promesso; ma voi restate in città, finché non siate rivestiti di potenza dall’alto»” (Lc 24,45-49). </w:t>
      </w:r>
    </w:p>
    <w:p w14:paraId="2613AAF8" w14:textId="77777777" w:rsidR="005E5FA3" w:rsidRPr="005E5FA3" w:rsidRDefault="005E5FA3" w:rsidP="005E5FA3">
      <w:pPr>
        <w:spacing w:after="120" w:line="240" w:lineRule="auto"/>
        <w:jc w:val="both"/>
        <w:rPr>
          <w:rFonts w:ascii="Arial" w:eastAsia="Calibri" w:hAnsi="Arial" w:cs="Arial"/>
          <w:i/>
          <w:iCs/>
          <w:kern w:val="0"/>
          <w:sz w:val="24"/>
          <w:szCs w:val="24"/>
          <w14:ligatures w14:val="none"/>
        </w:rPr>
      </w:pPr>
      <w:r w:rsidRPr="005E5FA3">
        <w:rPr>
          <w:rFonts w:ascii="Arial" w:eastAsia="Calibri" w:hAnsi="Arial" w:cs="Arial"/>
          <w:i/>
          <w:iCs/>
          <w:kern w:val="0"/>
          <w:sz w:val="24"/>
          <w:szCs w:val="24"/>
          <w14:ligatures w14:val="none"/>
        </w:rPr>
        <w:t xml:space="preserve">“Dio infatti ha tanto amato il mondo da dare il Figlio unigenito, perché chiunque crede in lui non vada perduto, ma abbia la vita eterna. Dio, infatti, non ha mandato il Figlio nel mondo per condannare il mondo, ma perché il mondo sia salvato per mezzo di lui. Chi crede in lui non è condannato; ma chi non crede è già stato condannato, perché non ha creduto nel nome dell’unigenito Figlio di Dio.  E il giudizio è questo: la luce è venuta nel mondo, ma gli uomini hanno amato più le tenebre che la luce,  perché le loro opere erano malvagie. Chiunque infatti fa il male, odia la luce, e non viene alla luce perché le sue opere non vengano riprovate. Invece chi fa la verità viene verso la luce, perché appaia chiaramente che le sue opere sono state fatte in Dio»” (Gv 3,16-21).  </w:t>
      </w:r>
    </w:p>
    <w:p w14:paraId="5B92A244" w14:textId="77777777" w:rsidR="005E5FA3" w:rsidRPr="005E5FA3" w:rsidRDefault="005E5FA3" w:rsidP="005E5FA3">
      <w:pPr>
        <w:spacing w:after="120" w:line="240" w:lineRule="auto"/>
        <w:jc w:val="both"/>
        <w:rPr>
          <w:rFonts w:ascii="Arial" w:eastAsia="Calibri" w:hAnsi="Arial" w:cs="Arial"/>
          <w:i/>
          <w:iCs/>
          <w:kern w:val="0"/>
          <w:sz w:val="24"/>
          <w:szCs w:val="24"/>
          <w14:ligatures w14:val="none"/>
        </w:rPr>
      </w:pPr>
      <w:r w:rsidRPr="005E5FA3">
        <w:rPr>
          <w:rFonts w:ascii="Arial" w:eastAsia="Calibri" w:hAnsi="Arial" w:cs="Arial"/>
          <w:i/>
          <w:iCs/>
          <w:kern w:val="0"/>
          <w:sz w:val="24"/>
          <w:szCs w:val="24"/>
          <w14:ligatures w14:val="none"/>
        </w:rPr>
        <w:t>Gesù disse loro di nuovo: «Pace a voi! Come il Padre ha mandato me, anche io mando voi». Detto questo, soffiò e disse loro: «Ricevete lo Spirito Santo. A coloro a cui perdonerete i peccati, saranno perdonati; a coloro a cui non perdonerete, non saranno perdonati»” (Gv 20,21-23).</w:t>
      </w:r>
    </w:p>
    <w:p w14:paraId="2367F10F" w14:textId="77777777" w:rsidR="005E5FA3" w:rsidRPr="005E5FA3" w:rsidRDefault="005E5FA3" w:rsidP="005E5FA3">
      <w:pPr>
        <w:spacing w:after="120" w:line="240" w:lineRule="auto"/>
        <w:jc w:val="both"/>
        <w:rPr>
          <w:rFonts w:ascii="Arial" w:eastAsia="Calibri" w:hAnsi="Arial" w:cs="Arial"/>
          <w:kern w:val="0"/>
          <w:sz w:val="24"/>
          <w:szCs w:val="24"/>
          <w14:ligatures w14:val="none"/>
        </w:rPr>
      </w:pPr>
      <w:r w:rsidRPr="005E5FA3">
        <w:rPr>
          <w:rFonts w:ascii="Arial" w:eastAsia="Calibri" w:hAnsi="Arial" w:cs="Arial"/>
          <w:kern w:val="0"/>
          <w:sz w:val="24"/>
          <w:szCs w:val="24"/>
          <w14:ligatures w14:val="none"/>
        </w:rPr>
        <w:t xml:space="preserve">Se gli Apostoli non obbediscono a questi comandi di Cristo, non però secondo il loro cuore o la loro intelligenza, ma secondo ogni pienezza di Spirito Santo, pienezza di intelligenza, pienezza di intelletto, pienezza di consiglio, pienezza di fortezza, pienezza di scienza, pienezza di pietà, pienezza di timore del Signore. A chi la Vergine Maria deve dire di fare ogni comando del Figlio suo? Prima di tutto al successore di Pietro, poi ad ogni successore degli Apostoli, a ogni presbitero, a ogni diacono, a ogni  cresimato, a ogni battezzato, a ogni profeta, a ogni maestro, a ogni pastore, a ogni evangelista, a ogni membro del corpo di Cristo. Cosa deve dire oggi e sempre in modo particolare al successore di Pietro? Quanto Gesù gli ha chiesto sulle rive del Mare di Galilea: </w:t>
      </w:r>
    </w:p>
    <w:p w14:paraId="65978492" w14:textId="77777777" w:rsidR="005E5FA3" w:rsidRPr="005E5FA3" w:rsidRDefault="005E5FA3" w:rsidP="005E5FA3">
      <w:pPr>
        <w:spacing w:after="120" w:line="240" w:lineRule="auto"/>
        <w:jc w:val="both"/>
        <w:rPr>
          <w:rFonts w:ascii="Arial" w:eastAsia="Calibri" w:hAnsi="Arial" w:cs="Arial"/>
          <w:i/>
          <w:iCs/>
          <w:kern w:val="0"/>
          <w:sz w:val="24"/>
          <w:szCs w:val="24"/>
          <w14:ligatures w14:val="none"/>
        </w:rPr>
      </w:pPr>
      <w:r w:rsidRPr="005E5FA3">
        <w:rPr>
          <w:rFonts w:ascii="Arial" w:eastAsia="Calibri" w:hAnsi="Arial" w:cs="Arial"/>
          <w:i/>
          <w:iCs/>
          <w:kern w:val="0"/>
          <w:sz w:val="24"/>
          <w:szCs w:val="24"/>
          <w14:ligatures w14:val="none"/>
        </w:rPr>
        <w:t xml:space="preserve">Quand’ebbero mangiato, Gesù disse a Simon Pietro: «Simone, figlio di Giovanni, mi ami più di costoro?». Gli rispose: «Certo, Signore, tu lo sai che ti voglio bene». Gli disse: «Pasci i miei agnelli». Gli disse di nuovo, per la seconda volta: «Simone, figlio di Giovanni, mi ami?». Gli rispose: «Certo, Signore, tu lo sai che ti voglio bene». Gli disse: «Pascola le mie pecore». Gli disse per la terza volta: «Simone, </w:t>
      </w:r>
      <w:r w:rsidRPr="005E5FA3">
        <w:rPr>
          <w:rFonts w:ascii="Arial" w:eastAsia="Calibri" w:hAnsi="Arial" w:cs="Arial"/>
          <w:i/>
          <w:iCs/>
          <w:kern w:val="0"/>
          <w:sz w:val="24"/>
          <w:szCs w:val="24"/>
          <w14:ligatures w14:val="none"/>
        </w:rPr>
        <w:lastRenderedPageBreak/>
        <w:t xml:space="preserve">figlio di Giovanni, mi vuoi bene?». Pietro rimase addolorato che per la terza volta gli domandasse: «Mi vuoi bene?», e gli disse: «Signore, tu conosci tutto; tu sai che ti voglio bene». Gli rispose Gesù: «Pasci le mie pecore. In verità, in verità io ti dico: quando eri più giovane ti vestivi da solo e andavi dove volevi; ma quando sarai vecchio tenderai le tue mani, e un altro ti vestirà e ti porterà dove tu non vuoi». Questo disse per indicare con quale morte egli avrebbe glorificato Dio. E, detto questo, aggiunse: «Seguimi» (Gv 21,15-19). </w:t>
      </w:r>
    </w:p>
    <w:p w14:paraId="00C5B0C1" w14:textId="77777777" w:rsidR="005E5FA3" w:rsidRPr="005E5FA3" w:rsidRDefault="005E5FA3" w:rsidP="005E5FA3">
      <w:pPr>
        <w:spacing w:after="120" w:line="240" w:lineRule="auto"/>
        <w:jc w:val="both"/>
        <w:rPr>
          <w:rFonts w:ascii="Arial" w:eastAsia="Calibri" w:hAnsi="Arial" w:cs="Arial"/>
          <w:i/>
          <w:iCs/>
          <w:kern w:val="0"/>
          <w:sz w:val="24"/>
          <w:szCs w:val="24"/>
          <w14:ligatures w14:val="none"/>
        </w:rPr>
      </w:pPr>
      <w:r w:rsidRPr="005E5FA3">
        <w:rPr>
          <w:rFonts w:ascii="Arial" w:eastAsia="Calibri" w:hAnsi="Arial" w:cs="Arial"/>
          <w:kern w:val="0"/>
          <w:sz w:val="24"/>
          <w:szCs w:val="24"/>
          <w14:ligatures w14:val="none"/>
        </w:rPr>
        <w:t xml:space="preserve">La Vergine Maria è venuta in mezzo a noi e ci ha detto: </w:t>
      </w:r>
      <w:r w:rsidRPr="005E5FA3">
        <w:rPr>
          <w:rFonts w:ascii="Arial" w:eastAsia="Calibri" w:hAnsi="Arial" w:cs="Arial"/>
          <w:i/>
          <w:iCs/>
          <w:kern w:val="0"/>
          <w:sz w:val="24"/>
          <w:szCs w:val="24"/>
          <w14:ligatures w14:val="none"/>
        </w:rPr>
        <w:t>“Verbum Filii mei non habetis”.</w:t>
      </w:r>
      <w:r w:rsidRPr="005E5FA3">
        <w:rPr>
          <w:rFonts w:ascii="Arial" w:eastAsia="Calibri" w:hAnsi="Arial" w:cs="Arial"/>
          <w:kern w:val="0"/>
          <w:sz w:val="24"/>
          <w:szCs w:val="24"/>
          <w14:ligatures w14:val="none"/>
        </w:rPr>
        <w:t xml:space="preserve"> Noi per un poco abbiamo obbedito a queste sue parole: </w:t>
      </w:r>
      <w:r w:rsidRPr="005E5FA3">
        <w:rPr>
          <w:rFonts w:ascii="Arial" w:eastAsia="Calibri" w:hAnsi="Arial" w:cs="Arial"/>
          <w:i/>
          <w:iCs/>
          <w:kern w:val="0"/>
          <w:sz w:val="24"/>
          <w:szCs w:val="24"/>
          <w14:ligatures w14:val="none"/>
        </w:rPr>
        <w:t>“Ricordate al mondo la Parola del Figlio mio”.</w:t>
      </w:r>
      <w:r w:rsidRPr="005E5FA3">
        <w:rPr>
          <w:rFonts w:ascii="Arial" w:eastAsia="Calibri" w:hAnsi="Arial" w:cs="Arial"/>
          <w:kern w:val="0"/>
          <w:sz w:val="24"/>
          <w:szCs w:val="24"/>
          <w14:ligatures w14:val="none"/>
        </w:rPr>
        <w:t xml:space="preserve"> Poi Satana ci ha trascinati nel suo mondo e il mondo è rimasto senza la Parola di Gesù. Questa nostra non obbedienza serve a insegnarci che veramente tutto è dalla nostra obbedienza alle Parole della Madre nostra.</w:t>
      </w:r>
      <w:bookmarkStart w:id="731" w:name="_Hlk195437684"/>
      <w:r w:rsidRPr="005E5FA3">
        <w:rPr>
          <w:rFonts w:ascii="Arial" w:eastAsia="Calibri" w:hAnsi="Arial" w:cs="Arial"/>
          <w:kern w:val="0"/>
          <w:sz w:val="24"/>
          <w:szCs w:val="24"/>
          <w14:ligatures w14:val="none"/>
        </w:rPr>
        <w:t xml:space="preserve"> </w:t>
      </w:r>
      <w:r w:rsidRPr="005E5FA3">
        <w:rPr>
          <w:rFonts w:ascii="Arial" w:eastAsia="Calibri" w:hAnsi="Arial" w:cs="Arial"/>
          <w:i/>
          <w:iCs/>
          <w:kern w:val="0"/>
          <w:sz w:val="24"/>
          <w:szCs w:val="24"/>
          <w14:ligatures w14:val="none"/>
        </w:rPr>
        <w:t xml:space="preserve">“Quodcumque dixerit vobis, facite”. </w:t>
      </w:r>
      <w:bookmarkEnd w:id="731"/>
    </w:p>
    <w:p w14:paraId="3B1A9C2D" w14:textId="77777777" w:rsidR="005E5FA3" w:rsidRPr="005E5FA3" w:rsidRDefault="005E5FA3" w:rsidP="005E5FA3">
      <w:pPr>
        <w:spacing w:after="120" w:line="240" w:lineRule="auto"/>
        <w:jc w:val="both"/>
        <w:rPr>
          <w:rFonts w:ascii="Arial" w:eastAsia="Calibri" w:hAnsi="Arial" w:cs="Arial"/>
          <w:kern w:val="0"/>
          <w:sz w:val="24"/>
          <w:szCs w:val="24"/>
          <w14:ligatures w14:val="none"/>
        </w:rPr>
      </w:pPr>
      <w:r w:rsidRPr="005E5FA3">
        <w:rPr>
          <w:rFonts w:ascii="Arial" w:eastAsia="Calibri" w:hAnsi="Arial" w:cs="Arial"/>
          <w:kern w:val="0"/>
          <w:sz w:val="24"/>
          <w:szCs w:val="24"/>
          <w14:ligatures w14:val="none"/>
        </w:rPr>
        <w:t>Dalla Vergine si deve andare allo stesso modo che Gesù ogni notte andava dal Padre suo: Per ascoltare cosa lei ci dice.</w:t>
      </w:r>
      <w:r w:rsidRPr="005E5FA3">
        <w:rPr>
          <w:rFonts w:ascii="Arial" w:eastAsia="Calibri" w:hAnsi="Arial" w:cs="Arial"/>
          <w:i/>
          <w:iCs/>
          <w:kern w:val="0"/>
          <w:sz w:val="24"/>
          <w:szCs w:val="24"/>
          <w14:ligatures w14:val="none"/>
        </w:rPr>
        <w:t xml:space="preserve"> “Madre mia, oggi ho obbedito ad ogni tua richiesta, cosa vuoi che ancora faccia per te domani?”.</w:t>
      </w:r>
      <w:r w:rsidRPr="005E5FA3">
        <w:rPr>
          <w:rFonts w:ascii="Arial" w:eastAsia="Calibri" w:hAnsi="Arial" w:cs="Arial"/>
          <w:kern w:val="0"/>
          <w:sz w:val="24"/>
          <w:szCs w:val="24"/>
          <w14:ligatures w14:val="none"/>
        </w:rPr>
        <w:t xml:space="preserve"> È questa la vera devozione verso la Vergine Maria: chiedere cosa fare e chiedere la pienezza dello Spirito Santo perché lo facciamo. Dalla nostra obbedienza lo Spirito Santo è dato a Cristo Gesù e Cristo Gesù per opera dello Spirito da noi a Lui dato ci genera  come veri figli di Maria, per Maria veri figli del Padre, sempre per Maria ci genera come veri fratelli di Gesù. Per Maria ci genera fratelli gli uni degli altri, in Cristo, per Cristo, con Cristo. Ecco la grande missione che la Madre nostra ogni giorno ci affida. ““Quodcumque dixerit vobis, facite”. Madre mia, parla, chiedi e ti ascolterò per tutti i giorni della mia vita, Porterò lo Spirito Santo a Cristo Gesù per la mia obbedienza e il vino della vita potrà raggiungere molti cuori, quanti il Signore ne chiama a salvezza. Con Samuele ti dico: “Loquere, Domina, quia audit servus tuus” (1Sam 3,9). </w:t>
      </w:r>
    </w:p>
    <w:p w14:paraId="06E64FCE" w14:textId="77777777" w:rsidR="005E5FA3" w:rsidRPr="005E5FA3" w:rsidRDefault="005E5FA3" w:rsidP="005E5FA3">
      <w:pPr>
        <w:spacing w:after="120" w:line="240" w:lineRule="auto"/>
        <w:jc w:val="both"/>
        <w:rPr>
          <w:rFonts w:ascii="Arial" w:eastAsia="Calibri" w:hAnsi="Arial" w:cs="Arial"/>
          <w:kern w:val="0"/>
          <w:sz w:val="28"/>
          <w:szCs w:val="28"/>
          <w14:ligatures w14:val="none"/>
        </w:rPr>
      </w:pPr>
    </w:p>
    <w:p w14:paraId="4C904E87" w14:textId="77777777" w:rsidR="005E5FA3" w:rsidRPr="005E5FA3" w:rsidRDefault="005E5FA3" w:rsidP="005E5FA3">
      <w:pPr>
        <w:pStyle w:val="Titolo2"/>
        <w:rPr>
          <w:lang w:val="la-Latn"/>
        </w:rPr>
      </w:pPr>
      <w:bookmarkStart w:id="732" w:name="_Toc195694015"/>
      <w:bookmarkStart w:id="733" w:name="_Toc218975157"/>
      <w:bookmarkStart w:id="734" w:name="_Toc219036295"/>
      <w:r w:rsidRPr="005E5FA3">
        <w:rPr>
          <w:lang w:val="la-Latn"/>
        </w:rPr>
        <w:t>VIRGO PRIUS AC POSTERIUS, GABRIELIS AB ORE, SUMENS ILLUD AVE, PECCATORUM MISERERE.</w:t>
      </w:r>
      <w:bookmarkEnd w:id="732"/>
      <w:bookmarkEnd w:id="733"/>
      <w:bookmarkEnd w:id="734"/>
    </w:p>
    <w:p w14:paraId="57216FD3" w14:textId="77777777" w:rsidR="005E5FA3" w:rsidRPr="005E5FA3" w:rsidRDefault="005E5FA3" w:rsidP="005E5FA3">
      <w:pPr>
        <w:spacing w:after="120" w:line="240" w:lineRule="auto"/>
        <w:jc w:val="both"/>
        <w:rPr>
          <w:rFonts w:ascii="Arial" w:eastAsia="Calibri" w:hAnsi="Arial" w:cs="Arial"/>
          <w:kern w:val="0"/>
          <w:sz w:val="24"/>
          <w:szCs w:val="24"/>
          <w14:ligatures w14:val="none"/>
        </w:rPr>
      </w:pPr>
      <w:r w:rsidRPr="005E5FA3">
        <w:rPr>
          <w:rFonts w:ascii="Arial" w:eastAsia="Calibri" w:hAnsi="Arial" w:cs="Arial"/>
          <w:kern w:val="0"/>
          <w:sz w:val="24"/>
          <w:szCs w:val="24"/>
          <w14:ligatures w14:val="none"/>
        </w:rPr>
        <w:t xml:space="preserve">Un tempo abbiamo scritto: La Madre di Dio è vergine nel cuore, nell’anima, nello spirito, nel corpo. È vergine nel corpo perché mai è stata di alcun uomo, neanche con il pensiero o il desiderio. Né prima del concepimento di Gesù per opera dello Spirito Santo e né dopo il parto. Il suo corpo è stato consegnato a Dio per sempre. È vergine nell’anima perché mai ha commesso un solo peccato, neanche veniale. La sua anima è stata tutta e sempre del suo Dio. È vergine nello spirito perché i suoi pensieri mai sono appartenuti alla creatura. Lei ha custodito i pensieri di Dio e perennemente li meditava. È vergine nel cuore perché mai un solo desiderio per le cose di questo mondo l’ha minimamente sfiorata. Noi invece siamo di questo mondo e delle sue cose: piaceri, fumo, alcool, droga, potere, concupiscenza, vanagloria, ozio, sopraffazione, vacanze peccaminose, lusso, sfarzo, ricercatezza, griffe, prime pagine di riviste, sete di denaro, ogni altro vizio e peccato. Per queste cose ci vendiamo l’anima, il corpo e lo spirito al male. La verginità della Madre di Dio è di </w:t>
      </w:r>
      <w:r w:rsidRPr="005E5FA3">
        <w:rPr>
          <w:rFonts w:ascii="Arial" w:eastAsia="Calibri" w:hAnsi="Arial" w:cs="Arial"/>
          <w:kern w:val="0"/>
          <w:sz w:val="24"/>
          <w:szCs w:val="24"/>
          <w14:ligatures w14:val="none"/>
        </w:rPr>
        <w:lastRenderedPageBreak/>
        <w:t>purissima e altissima santità. Ella è la Santissima, la Tutta Santa, l’Immacolata, la Vergine delle vergini. È questa la sua gloria.</w:t>
      </w:r>
    </w:p>
    <w:p w14:paraId="38CBE93D" w14:textId="77777777" w:rsidR="005E5FA3" w:rsidRPr="005E5FA3" w:rsidRDefault="005E5FA3" w:rsidP="005E5FA3">
      <w:pPr>
        <w:spacing w:after="120" w:line="240" w:lineRule="auto"/>
        <w:jc w:val="both"/>
        <w:rPr>
          <w:rFonts w:ascii="Arial" w:eastAsia="Calibri" w:hAnsi="Arial" w:cs="Arial"/>
          <w:kern w:val="0"/>
          <w:sz w:val="24"/>
          <w:szCs w:val="24"/>
          <w14:ligatures w14:val="none"/>
        </w:rPr>
      </w:pPr>
      <w:r w:rsidRPr="005E5FA3">
        <w:rPr>
          <w:rFonts w:ascii="Arial" w:eastAsia="Calibri" w:hAnsi="Arial" w:cs="Arial"/>
          <w:kern w:val="0"/>
          <w:sz w:val="24"/>
          <w:szCs w:val="24"/>
          <w14:ligatures w14:val="none"/>
        </w:rPr>
        <w:t xml:space="preserve">La Madre di Dio ha creduto all’annunzio dell’Angelo, che le recava la lieta notizia dell’Incarnazione del Figlio dell’Altissimo. Noi invece oggi neghiamo la stessa esistenza degli Angeli. Santo Stefano, prima di essere lapidato, così si rivolge ai Giudei del suo tempo: </w:t>
      </w:r>
      <w:r w:rsidRPr="005E5FA3">
        <w:rPr>
          <w:rFonts w:ascii="Arial" w:eastAsia="Calibri" w:hAnsi="Arial" w:cs="Arial"/>
          <w:i/>
          <w:kern w:val="0"/>
          <w:sz w:val="24"/>
          <w:szCs w:val="24"/>
          <w14:ligatures w14:val="none"/>
        </w:rPr>
        <w:t>“Testardi e incirconcisi nel cuore e nelle orecchie, voi opponete sempre resistenza allo Spirito Santo. Come i vostri padri, così siete anche voi. Quale dei profeti i vostri padri non hanno perseguitato? Essi uccisero quelli che preannunciavano la venuta del Giusto, del quale voi ora siete diventati traditori e uccisori, voi che avete ricevuto la Legge mediante ordini dati dagli angeli e non l’avete osservata”</w:t>
      </w:r>
      <w:r w:rsidRPr="005E5FA3">
        <w:rPr>
          <w:rFonts w:ascii="Arial" w:eastAsia="Calibri" w:hAnsi="Arial" w:cs="Arial"/>
          <w:kern w:val="0"/>
          <w:sz w:val="24"/>
          <w:szCs w:val="24"/>
          <w14:ligatures w14:val="none"/>
        </w:rPr>
        <w:t xml:space="preserve"> (At 7,51-53). Lo stesso Zaccaria non credette alla parola dell’Angelo Gabriele quando nel tempio di Gerusalemme gli recò l’annunzio della nascita di Giovanni il Battista: </w:t>
      </w:r>
      <w:r w:rsidRPr="005E5FA3">
        <w:rPr>
          <w:rFonts w:ascii="Arial" w:eastAsia="Calibri" w:hAnsi="Arial" w:cs="Arial"/>
          <w:i/>
          <w:kern w:val="0"/>
          <w:sz w:val="24"/>
          <w:szCs w:val="24"/>
          <w14:ligatures w14:val="none"/>
        </w:rPr>
        <w:t>“Apparve a lui un angelo del Signore, ritto alla destra dell’altare dell’incenso. Quando lo vide, Zaccaria si turbò e fu preso da timore. Ma l’angelo gli disse: «Non temere, Zaccaria, la tua preghiera è stata esaudita e tua moglie Elisabetta ti darà un figlio, e tu lo chiamerai Giovanni. Avrai gioia ed esultanza, e molti si rallegreranno della sua nascita, perché egli sarà grande davanti al Signore; non berrà vino né bevande inebrianti, sarà colmato di Spirito Santo fin dal seno di sua madre e ricondurrà molti figli d’Israele al Signore loro Dio. Egli camminerà innanzi a lui con lo spirito e la potenza di Elia, per ricondurre i cuori dei padri verso i figli e i ribelli alla saggezza dei giusti e preparare al Signore un popolo ben disposto». Zaccaria disse all’angelo: «Come potrò mai conoscere questo? Io sono vecchio e mia moglie è avanti negli anni». L’angelo gli rispose: «Io sono Gabriele, che sto dinanzi a Dio e sono stato mandato a parlarti e a portarti questo lieto annuncio. Ed ecco, tu sarai muto e non potrai parlare fino al giorno in cui queste cose avverranno, perché non hai creduto alle mie parole, che si compiranno a loro tempo»”</w:t>
      </w:r>
      <w:r w:rsidRPr="005E5FA3">
        <w:rPr>
          <w:rFonts w:ascii="Arial" w:eastAsia="Calibri" w:hAnsi="Arial" w:cs="Arial"/>
          <w:kern w:val="0"/>
          <w:sz w:val="24"/>
          <w:szCs w:val="24"/>
          <w14:ligatures w14:val="none"/>
        </w:rPr>
        <w:t xml:space="preserve"> (Lc 1,11-20). </w:t>
      </w:r>
    </w:p>
    <w:p w14:paraId="01BF9F1B" w14:textId="77777777" w:rsidR="005E5FA3" w:rsidRPr="005E5FA3" w:rsidRDefault="005E5FA3" w:rsidP="005E5FA3">
      <w:pPr>
        <w:spacing w:after="120" w:line="240" w:lineRule="auto"/>
        <w:jc w:val="both"/>
        <w:rPr>
          <w:rFonts w:ascii="Arial" w:eastAsia="Calibri" w:hAnsi="Arial" w:cs="Arial"/>
          <w:kern w:val="0"/>
          <w:sz w:val="24"/>
          <w:szCs w:val="24"/>
          <w14:ligatures w14:val="none"/>
        </w:rPr>
      </w:pPr>
      <w:r w:rsidRPr="005E5FA3">
        <w:rPr>
          <w:rFonts w:ascii="Arial" w:eastAsia="Calibri" w:hAnsi="Arial" w:cs="Arial"/>
          <w:kern w:val="0"/>
          <w:sz w:val="24"/>
          <w:szCs w:val="24"/>
          <w14:ligatures w14:val="none"/>
        </w:rPr>
        <w:t xml:space="preserve">Chiediamoci: perché la Vergine Maria ha sempre accolto la volontà di Dio nel suo cuore? Possiamo noi rispondere attraverso un’immagine tratta dalle antiche macchine fotografiche. Anticamente – prima dell’era del digitale – veniva inserito in queste macchine un rullino, il quale all’interno conteneva una pellicola sensibile alla luce. Non appena l’otturatore si apriva per qualche decimo di secondo, immediatamente la pellicola si impressionava della luce e quindi delle figure captate dall’obiettivo. Gesù lo dice: </w:t>
      </w:r>
      <w:r w:rsidRPr="005E5FA3">
        <w:rPr>
          <w:rFonts w:ascii="Arial" w:eastAsia="Calibri" w:hAnsi="Arial" w:cs="Arial"/>
          <w:i/>
          <w:kern w:val="0"/>
          <w:sz w:val="24"/>
          <w:szCs w:val="24"/>
          <w14:ligatures w14:val="none"/>
        </w:rPr>
        <w:t>“Beati i puri di cuori, perché vedranno Dio”</w:t>
      </w:r>
      <w:r w:rsidRPr="005E5FA3">
        <w:rPr>
          <w:rFonts w:ascii="Arial" w:eastAsia="Calibri" w:hAnsi="Arial" w:cs="Arial"/>
          <w:kern w:val="0"/>
          <w:sz w:val="24"/>
          <w:szCs w:val="24"/>
          <w14:ligatures w14:val="none"/>
        </w:rPr>
        <w:t xml:space="preserve">. Il cuore di luce si impregna di luce, il cuore di verità, si </w:t>
      </w:r>
      <w:r w:rsidRPr="005E5FA3">
        <w:rPr>
          <w:rFonts w:ascii="Arial" w:eastAsia="Calibri" w:hAnsi="Arial" w:cs="Arial"/>
          <w:i/>
          <w:kern w:val="0"/>
          <w:sz w:val="24"/>
          <w:szCs w:val="24"/>
          <w14:ligatures w14:val="none"/>
        </w:rPr>
        <w:t>“impressiona”</w:t>
      </w:r>
      <w:r w:rsidRPr="005E5FA3">
        <w:rPr>
          <w:rFonts w:ascii="Arial" w:eastAsia="Calibri" w:hAnsi="Arial" w:cs="Arial"/>
          <w:kern w:val="0"/>
          <w:sz w:val="24"/>
          <w:szCs w:val="24"/>
          <w14:ligatures w14:val="none"/>
        </w:rPr>
        <w:t xml:space="preserve"> di verità. Il cuore ricolmo di grazia e di verità accoglie in sé tutta la grazia e la verità che provengono da Dio. Mentre il cuore di peccato è refrattario ad ogni luce e ad ogni verità. Questo cuore si </w:t>
      </w:r>
      <w:r w:rsidRPr="005E5FA3">
        <w:rPr>
          <w:rFonts w:ascii="Arial" w:eastAsia="Calibri" w:hAnsi="Arial" w:cs="Arial"/>
          <w:i/>
          <w:kern w:val="0"/>
          <w:sz w:val="24"/>
          <w:szCs w:val="24"/>
          <w14:ligatures w14:val="none"/>
        </w:rPr>
        <w:t>“impressiona”</w:t>
      </w:r>
      <w:r w:rsidRPr="005E5FA3">
        <w:rPr>
          <w:rFonts w:ascii="Arial" w:eastAsia="Calibri" w:hAnsi="Arial" w:cs="Arial"/>
          <w:kern w:val="0"/>
          <w:sz w:val="24"/>
          <w:szCs w:val="24"/>
          <w14:ligatures w14:val="none"/>
        </w:rPr>
        <w:t xml:space="preserve"> solo di falsità, menzogna, errore, tenebra. Il cuore della Vergine Maria, tutto ricolmo di Dio, accoglie Dio anche in ogni sua più piccola manifestazione. Il Dio che è dentro di Lei “capta” sempre il Dio che viene a Lei dal di fuori di Lei. Questo è il mistero della vergine Maria. Cosa chiede alla Vergine Maria il cuore che la invoca? Che abbia pietà di noi peccatori. Sempre la Chiesa vede la Vergine Maria come il rifugio dei peccatori. Ella sa che la Madre di Dio vuole la salvezza di ogni anima e per questo intercede presso il Figlio suo, chiedono per tutti misericordia, pietà, compassione, redenzione. Lei è la Madre nelle cui mani il Figlio suo ha posto tutti i tesori della sua misericordia. A Lei dobbiamo noi sempre ricorrere se vogliamo abbandonare il peccato e iniziare una vita nuova. Angeli, </w:t>
      </w:r>
      <w:r w:rsidRPr="005E5FA3">
        <w:rPr>
          <w:rFonts w:ascii="Arial" w:eastAsia="Calibri" w:hAnsi="Arial" w:cs="Arial"/>
          <w:kern w:val="0"/>
          <w:sz w:val="24"/>
          <w:szCs w:val="24"/>
          <w14:ligatures w14:val="none"/>
        </w:rPr>
        <w:lastRenderedPageBreak/>
        <w:t>Santi, intercedete per noi presso la nostra Madre celeste, la Madre della Redenzione, il Rifugio dei peccatori, la nostra Avvocata, la Soccorritrice nostra.</w:t>
      </w:r>
    </w:p>
    <w:p w14:paraId="2F478F66" w14:textId="77777777" w:rsidR="005E5FA3" w:rsidRPr="005E5FA3" w:rsidRDefault="005E5FA3" w:rsidP="005E5FA3">
      <w:pPr>
        <w:spacing w:after="120" w:line="240" w:lineRule="auto"/>
        <w:jc w:val="both"/>
        <w:rPr>
          <w:rFonts w:ascii="Arial" w:eastAsia="Calibri" w:hAnsi="Arial" w:cs="Arial"/>
          <w:kern w:val="0"/>
          <w:sz w:val="24"/>
          <w:szCs w:val="24"/>
          <w14:ligatures w14:val="none"/>
        </w:rPr>
      </w:pPr>
      <w:r w:rsidRPr="005E5FA3">
        <w:rPr>
          <w:rFonts w:ascii="Arial" w:eastAsia="Calibri" w:hAnsi="Arial" w:cs="Arial"/>
          <w:kern w:val="0"/>
          <w:sz w:val="24"/>
          <w:szCs w:val="24"/>
          <w14:ligatures w14:val="none"/>
        </w:rPr>
        <w:t xml:space="preserve">Oggi aggiungiamo: a lei non dobbiamo ricorrere come si ricorre e si bussa al cuore dei Santi e dei Beati del cielo. A lei dobbiamo ricorrere come suoi veri figli, figli sciancati, figli lacerati, figli ridotti a brandelli dal peccato, figli che hanno perso ogni dignità di figli, perché al contrario del Figlio Prodigo che ha abbandonato la casa del Padre, noi la nostra Madre l’abbiamo cacciata via, l’abbiamo allontanata, l’abbiamo disprezza, insultata, bestemmiata, privata della sua altissima dignità. Lei però mai ci ha tolto dal suo cuore di Madre. Noi che siamo meritevoli che si compia per noi la parola del libro dei Proverbi – L’occhio che guarda con scherno il padre e si rifiuta di ubbidire alla madre sia cavato dai corvi della valle e divorato dagli aquilotti (Pr 30,17) – se ricorriamo a Lei, se a Lei chiediamo che abbia pietà di noi – peccatorum miserere –  Lei sempre ci coprirà con il suo manto santo, ci porterà a Cristo Gesù e implorerà pietà e misericordia. Chiederà che ci accolga nel suo cuore, ci doni il suo perdono, ci rinnovi con il suo amore, ci rivesta della dignità perduta e ci faccia nuovamente suoi discepoli. Quando la Vergine Maria vede il nostro reale pentimento, sempre Lei esulta di grandissima gioia. Madre Santa, Rifugio dei peccatori, guarda il nostro reale pentimento, portaci a Gesù e chiedi per noi la grazia del perdono. Per questa tua intercessione di ringraziamo in eterno. </w:t>
      </w:r>
    </w:p>
    <w:p w14:paraId="6755058F" w14:textId="77777777" w:rsidR="005E5FA3" w:rsidRPr="005E5FA3" w:rsidRDefault="005E5FA3" w:rsidP="005E5FA3">
      <w:pPr>
        <w:spacing w:after="120" w:line="240" w:lineRule="auto"/>
        <w:jc w:val="both"/>
        <w:rPr>
          <w:rFonts w:ascii="Arial" w:eastAsia="Calibri" w:hAnsi="Arial" w:cs="Arial"/>
          <w:kern w:val="0"/>
          <w:sz w:val="24"/>
          <w:szCs w:val="24"/>
          <w14:ligatures w14:val="none"/>
        </w:rPr>
      </w:pPr>
    </w:p>
    <w:p w14:paraId="43C3370F" w14:textId="77777777" w:rsidR="005E5FA3" w:rsidRPr="005E5FA3" w:rsidRDefault="005E5FA3" w:rsidP="005E5FA3">
      <w:pPr>
        <w:pStyle w:val="Titolo2"/>
        <w:rPr>
          <w:lang w:val="la-Latn"/>
        </w:rPr>
      </w:pPr>
      <w:bookmarkStart w:id="735" w:name="_Toc195694016"/>
      <w:bookmarkStart w:id="736" w:name="_Toc218975158"/>
      <w:bookmarkStart w:id="737" w:name="_Toc219036296"/>
      <w:r w:rsidRPr="005E5FA3">
        <w:rPr>
          <w:lang w:val="la-Latn"/>
        </w:rPr>
        <w:t>REGINA COELI, LÆTARE, ALLELUIA</w:t>
      </w:r>
      <w:bookmarkEnd w:id="735"/>
      <w:bookmarkEnd w:id="736"/>
      <w:bookmarkEnd w:id="737"/>
    </w:p>
    <w:p w14:paraId="33241ACF" w14:textId="77777777" w:rsidR="005E5FA3" w:rsidRPr="005E5FA3" w:rsidRDefault="005E5FA3" w:rsidP="005E5FA3">
      <w:pPr>
        <w:spacing w:after="120" w:line="240" w:lineRule="auto"/>
        <w:jc w:val="both"/>
        <w:rPr>
          <w:rFonts w:ascii="Arial" w:eastAsia="Calibri" w:hAnsi="Arial" w:cs="Arial"/>
          <w:i/>
          <w:iCs/>
          <w:kern w:val="0"/>
          <w:sz w:val="24"/>
          <w:szCs w:val="24"/>
          <w14:ligatures w14:val="none"/>
        </w:rPr>
      </w:pPr>
      <w:r w:rsidRPr="005E5FA3">
        <w:rPr>
          <w:rFonts w:ascii="Arial" w:eastAsia="Calibri" w:hAnsi="Arial" w:cs="Arial"/>
          <w:kern w:val="0"/>
          <w:sz w:val="24"/>
          <w:szCs w:val="24"/>
          <w14:ligatures w14:val="none"/>
        </w:rPr>
        <w:t xml:space="preserve">Un tempo abbiamo scritto: L’ultima volta che nel Vangelo incontriamo la Vergine Maria è ai piedi della croce, quando Gesù la costituisce Madre del discepolo, affidando l’uno all’altra: </w:t>
      </w:r>
      <w:r w:rsidRPr="005E5FA3">
        <w:rPr>
          <w:rFonts w:ascii="Arial" w:eastAsia="Calibri" w:hAnsi="Arial" w:cs="Arial"/>
          <w:i/>
          <w:kern w:val="0"/>
          <w:sz w:val="24"/>
          <w:szCs w:val="24"/>
          <w14:ligatures w14:val="none"/>
        </w:rPr>
        <w:t>“Stavano presso la croce di Gesù sua madre, la sorella di sua madre, Maria madre di Clèopa e Maria di Màgdala. Gesù allora, vedendo la madre e accanto a lei il discepolo che egli amava, disse alla madre: «Donna, ecco tuo figlio!». Poi disse al discepolo: «Ecco tua madre!». E da quell’ora il discepolo l’accolse con sé”</w:t>
      </w:r>
      <w:r w:rsidRPr="005E5FA3">
        <w:rPr>
          <w:rFonts w:ascii="Arial" w:eastAsia="Calibri" w:hAnsi="Arial" w:cs="Arial"/>
          <w:kern w:val="0"/>
          <w:sz w:val="24"/>
          <w:szCs w:val="24"/>
          <w14:ligatures w14:val="none"/>
        </w:rPr>
        <w:t xml:space="preserve"> (Gv 19,25-27). Con questo atto solenne, vero testamento spirituale del Figlio dell’Altissimo, Maria diviene Madre della Redenzione, Madre della Chiesa, Madre dell’umanità dal salvare e condurre nel Regno di Dio. Dopo questo evento la Scrittura quasi tace. Nel resto di essa vi sono tre soli riferimenti sulla Vergine Maria. Il primo è una notizia storica. Gli altri due sono rivelazione del suo mistero globale. </w:t>
      </w:r>
      <w:r w:rsidRPr="005E5FA3">
        <w:rPr>
          <w:rFonts w:ascii="Arial" w:eastAsia="Calibri" w:hAnsi="Arial" w:cs="Arial"/>
          <w:i/>
          <w:iCs/>
          <w:kern w:val="0"/>
          <w:sz w:val="24"/>
          <w:szCs w:val="24"/>
          <w14:ligatures w14:val="none"/>
        </w:rPr>
        <w:t>“Allora ritornarono a Gerusalemme dal monte detto degli Ulivi, che è vicino a Gerusalemme quanto il cammino permesso in giorno di sabato. Entrati in città, salirono nella stanza al piano superiore, dove erano soliti riunirsi: vi erano Pietro e Giovanni, Giacomo e Andrea, Filippo e Tommaso, Bartolomeo e Matteo, Giacomo figlio di Alfeo, Simone lo Zelota e Giuda figlio di Giacomo. Tutti questi erano perseveranti e concordi nella preghiera, insieme ad alcune donne e a Maria, la madre di Gesù, e ai fratelli di lui” (At 1,12-14).</w:t>
      </w:r>
    </w:p>
    <w:p w14:paraId="0B25414F" w14:textId="77777777" w:rsidR="005E5FA3" w:rsidRPr="005E5FA3" w:rsidRDefault="005E5FA3" w:rsidP="005E5FA3">
      <w:pPr>
        <w:spacing w:after="120" w:line="240" w:lineRule="auto"/>
        <w:jc w:val="both"/>
        <w:rPr>
          <w:rFonts w:ascii="Arial" w:eastAsia="Calibri" w:hAnsi="Arial" w:cs="Arial"/>
          <w:i/>
          <w:iCs/>
          <w:kern w:val="0"/>
          <w:sz w:val="24"/>
          <w:szCs w:val="24"/>
          <w14:ligatures w14:val="none"/>
        </w:rPr>
      </w:pPr>
      <w:r w:rsidRPr="005E5FA3">
        <w:rPr>
          <w:rFonts w:ascii="Arial" w:eastAsia="Calibri" w:hAnsi="Arial" w:cs="Arial"/>
          <w:i/>
          <w:iCs/>
          <w:kern w:val="0"/>
          <w:sz w:val="24"/>
          <w:szCs w:val="24"/>
          <w14:ligatures w14:val="none"/>
        </w:rPr>
        <w:t xml:space="preserve">“Quando venne la pienezza del tempo, Dio mandò il suo Figlio, nato da donna, nato sotto la Legge, per riscattare quelli che erano sotto la Legge, perché ricevessimo l’adozione a figli. E che voi siete figli lo prova il fatto che Dio mandò nei nostri cuori lo Spirito del suo Figlio, il quale grida: «Abbà! Padre!». Quindi non sei più schiavo, ma figlio e, se figlio, sei anche erede per grazia di Dio (Gal 4,1-6).  “Un segno </w:t>
      </w:r>
      <w:r w:rsidRPr="005E5FA3">
        <w:rPr>
          <w:rFonts w:ascii="Arial" w:eastAsia="Calibri" w:hAnsi="Arial" w:cs="Arial"/>
          <w:i/>
          <w:iCs/>
          <w:kern w:val="0"/>
          <w:sz w:val="24"/>
          <w:szCs w:val="24"/>
          <w14:ligatures w14:val="none"/>
        </w:rPr>
        <w:lastRenderedPageBreak/>
        <w:t xml:space="preserve">grandioso apparve nel cielo: una donna vestita di sole, con la luna sotto i suoi piedi e, sul capo, una corona di dodici stelle. Era incinta, e gridava per le doglie e il travaglio del parto. Allora apparve un altro segno nel cielo: un enorme drago rosso, con sette teste e dieci corna e sulle teste sette diademi; la sua coda trascinava un terzo delle stelle del cielo e le precipitava sulla terra. Il drago si pose davanti alla donna, che stava per partorire, in modo da divorare il bambino appena lo avesse partorito. Essa partorì un figlio maschio, destinato a governare tutte le nazioni con scettro di ferro, e suo figlio fu rapito verso Dio e verso il suo trono. La donna invece fuggì nel deserto, dove Dio le aveva preparato un rifugio perché vi fosse nutrita per milleduecentosessanta giorni” (Ap 12,1-6). </w:t>
      </w:r>
    </w:p>
    <w:p w14:paraId="2F471977" w14:textId="77777777" w:rsidR="005E5FA3" w:rsidRPr="005E5FA3" w:rsidRDefault="005E5FA3" w:rsidP="005E5FA3">
      <w:pPr>
        <w:spacing w:after="120" w:line="240" w:lineRule="auto"/>
        <w:jc w:val="both"/>
        <w:rPr>
          <w:rFonts w:ascii="Arial" w:eastAsia="Calibri" w:hAnsi="Arial" w:cs="Arial"/>
          <w:color w:val="000000"/>
          <w:kern w:val="0"/>
          <w:sz w:val="24"/>
          <w:szCs w:val="24"/>
          <w14:ligatures w14:val="none"/>
        </w:rPr>
      </w:pPr>
      <w:r w:rsidRPr="005E5FA3">
        <w:rPr>
          <w:rFonts w:ascii="Arial" w:eastAsia="Calibri" w:hAnsi="Arial" w:cs="Arial"/>
          <w:kern w:val="0"/>
          <w:sz w:val="24"/>
          <w:szCs w:val="24"/>
          <w14:ligatures w14:val="none"/>
        </w:rPr>
        <w:t xml:space="preserve">Questa preghiera che invoca la Madre di Dio quale Regina del Cielo è molto tardiva. Essa è composta quando la figura della Vergine Maria si era già teologizzata ed anche dogmaticizzata. È proclamata infatti Regina del Cielo, applicando a Lei quanto rivela il Salmo. </w:t>
      </w:r>
      <w:r w:rsidRPr="005E5FA3">
        <w:rPr>
          <w:rFonts w:ascii="Arial" w:eastAsia="Calibri" w:hAnsi="Arial" w:cs="Arial"/>
          <w:i/>
          <w:color w:val="000000"/>
          <w:kern w:val="0"/>
          <w:sz w:val="24"/>
          <w:szCs w:val="24"/>
          <w14:ligatures w14:val="none"/>
        </w:rPr>
        <w:t>“Tu sei il più bello tra i figli dell’uomo, sulle tue labbra è diffusa la grazia, perciò Dio ti ha benedetto per sempre. Cavalca per la causa della verità, della mitezza e della giustizia. Ami la giustizia e la malvagità detesti: Dio, il tuo Dio, ti ha consacrato con olio di letizia, a preferenza dei tuoi compagni. Di mirra, àloe e cassia profumano tutte le tue vesti; da palazzi d’avorio ti rallegri il suono di strumenti a corda. Figlie di re fra le tue predilette; alla tua destra sta la regina, in ori di Ofir. Ascolta, figlia, guarda, porgi l’orecchio: dimentica il tuo popolo e la casa di tuo padre; il re è invaghito della tua bellezza. È lui il tuo signore: rendigli omaggio. Entra la figlia del re: è tutta splendore, tessuto d’oro è il suo vestito. È condotta al re in broccati preziosi; dietro a lei le vergini, sue compagne, a te sono  presentate; condotte in gioia ed esultanza, sono presentate nel palazzo del re. Il tuo nome voglio far ricordare per tutte le generazioni; così i popoli ti loderanno in eterno, per sempre”</w:t>
      </w:r>
      <w:r w:rsidRPr="005E5FA3">
        <w:rPr>
          <w:rFonts w:ascii="Arial" w:eastAsia="Calibri" w:hAnsi="Arial" w:cs="Arial"/>
          <w:color w:val="000000"/>
          <w:kern w:val="0"/>
          <w:sz w:val="24"/>
          <w:szCs w:val="24"/>
          <w14:ligatures w14:val="none"/>
        </w:rPr>
        <w:t xml:space="preserve"> (Cfr. Sal 45 (44) 1-18). </w:t>
      </w:r>
    </w:p>
    <w:p w14:paraId="55A8B2AF" w14:textId="77777777" w:rsidR="005E5FA3" w:rsidRPr="005E5FA3" w:rsidRDefault="005E5FA3" w:rsidP="005E5FA3">
      <w:pPr>
        <w:spacing w:after="120" w:line="240" w:lineRule="auto"/>
        <w:jc w:val="both"/>
        <w:rPr>
          <w:rFonts w:ascii="Arial" w:eastAsia="Calibri" w:hAnsi="Arial" w:cs="Arial"/>
          <w:color w:val="000000"/>
          <w:kern w:val="0"/>
          <w:sz w:val="24"/>
          <w:szCs w:val="24"/>
          <w14:ligatures w14:val="none"/>
        </w:rPr>
      </w:pPr>
      <w:r w:rsidRPr="005E5FA3">
        <w:rPr>
          <w:rFonts w:ascii="Arial" w:eastAsia="Calibri" w:hAnsi="Arial" w:cs="Arial"/>
          <w:color w:val="000000"/>
          <w:kern w:val="0"/>
          <w:sz w:val="24"/>
          <w:szCs w:val="24"/>
          <w14:ligatures w14:val="none"/>
        </w:rPr>
        <w:t xml:space="preserve">In questa preghiera è come se la Chiesa, gli Apostoli, i fedeli, annunziassero alla Vergine Maria la risurrezione del suo Divin Figlio e per questo la invitano a rallegrarsi. È come se si ripetesse quanto è avvenuto all’inizio della sua missione di Madre. Allora è stato l’Angelo Gabriele che l’ha invitata a rallegrarsi. </w:t>
      </w:r>
      <w:r w:rsidRPr="005E5FA3">
        <w:rPr>
          <w:rFonts w:ascii="Arial" w:eastAsia="Calibri" w:hAnsi="Arial" w:cs="Arial"/>
          <w:i/>
          <w:color w:val="000000"/>
          <w:kern w:val="0"/>
          <w:sz w:val="24"/>
          <w:szCs w:val="24"/>
          <w14:ligatures w14:val="none"/>
        </w:rPr>
        <w:t>“Rallegrati, Maria, piena di grazia, il Signore è con Te”</w:t>
      </w:r>
      <w:r w:rsidRPr="005E5FA3">
        <w:rPr>
          <w:rFonts w:ascii="Arial" w:eastAsia="Calibri" w:hAnsi="Arial" w:cs="Arial"/>
          <w:color w:val="000000"/>
          <w:kern w:val="0"/>
          <w:sz w:val="24"/>
          <w:szCs w:val="24"/>
          <w14:ligatures w14:val="none"/>
        </w:rPr>
        <w:t xml:space="preserve">. Ora è la Chiesa che la invita a gioire. La Chiesa ha visto compiuto il mistero del Figlio di Dio e lo annunzia alla Madre sua. Perché la Chiesa sente il bisogno di annunziare a Maria la risurrezione del suo Figlio Gesù? Sente questo bisogno perché la fede della Chiesa è la fede di Maria e la fede di Maria è la fede della Chiesa. Annunziando a Maria la sua fede, la Chiesa vuole perennemente radicarsi in questa fede e in essa vivere per tutti i giorni della sua vita. È infatti la risurrezione di Cristo Gesù la chiave, la porta, la via della nostra vera speranza. È Cristo Risorto la soluzione vera per ogni nostro problema storico ed eterno. È la sua vittoria che ci rende vittoriosi ed è la sua obbedienza che ci fa trionfare sul male e sul peccato. </w:t>
      </w:r>
    </w:p>
    <w:p w14:paraId="43DBD637" w14:textId="77777777" w:rsidR="005E5FA3" w:rsidRPr="005E5FA3" w:rsidRDefault="005E5FA3" w:rsidP="005E5FA3">
      <w:pPr>
        <w:spacing w:after="120" w:line="240" w:lineRule="auto"/>
        <w:jc w:val="both"/>
        <w:rPr>
          <w:rFonts w:ascii="Arial" w:eastAsia="Calibri" w:hAnsi="Arial" w:cs="Arial"/>
          <w:color w:val="000000"/>
          <w:kern w:val="0"/>
          <w:sz w:val="24"/>
          <w:szCs w:val="24"/>
          <w14:ligatures w14:val="none"/>
        </w:rPr>
      </w:pPr>
      <w:r w:rsidRPr="005E5FA3">
        <w:rPr>
          <w:rFonts w:ascii="Arial" w:eastAsia="Calibri" w:hAnsi="Arial" w:cs="Arial"/>
          <w:color w:val="000000"/>
          <w:kern w:val="0"/>
          <w:sz w:val="24"/>
          <w:szCs w:val="24"/>
          <w14:ligatures w14:val="none"/>
        </w:rPr>
        <w:t xml:space="preserve">Oggi aggiungiamo: La risurrezione di Gesù è l’evento che dona pienezza di verità a ogni Parola che Dio ha proferito nell’Antico Testamento. È l’evento che fa la differenza con ogni altro uomo. Tutti gli uomini giacciono nella morte fisica. Loro appaiono sulla terra e poi scompaiono. Gesù è il Vivente Eterno. La morte non ha alcun potere su di Lui. Gesù è anche il Presente eterno nella storia dell’umanità. Non solo è il Presente Eterno. È Colui che ha in mano il Libro sigillato della storia che Lui apre sempre per volontà del Padre nella Sapienza Eterna dello Spirito Santo. Lui è dell’umanità oggi il suo Redentore, oggi il suo Salvatore, oggi il suo </w:t>
      </w:r>
      <w:r w:rsidRPr="005E5FA3">
        <w:rPr>
          <w:rFonts w:ascii="Arial" w:eastAsia="Calibri" w:hAnsi="Arial" w:cs="Arial"/>
          <w:color w:val="000000"/>
          <w:kern w:val="0"/>
          <w:sz w:val="24"/>
          <w:szCs w:val="24"/>
          <w14:ligatures w14:val="none"/>
        </w:rPr>
        <w:lastRenderedPageBreak/>
        <w:t xml:space="preserve">Signore, oggi il suo Re, oggi il suo Giudice. Oggi la sua Parola di vita eterna. Oggi la sua grazia. Oggi la sua verità. Oggi la via che porta l’uomo a Dio e Dio all’uomo. Non solo. L’uomo non vive solo per Lui. L’uomo è chiamato con vocazione eterna a vivere in Lui e con Lui. L’uomo è stato creato per Cristo in vista di Cristo. È in lui che si diviene partecipi della pienezza della verità. Dinanzi a Lui sempre si compirà la profezia del Vecchio Simeone: </w:t>
      </w:r>
      <w:r w:rsidRPr="005E5FA3">
        <w:rPr>
          <w:rFonts w:ascii="Arial" w:eastAsia="Calibri" w:hAnsi="Arial" w:cs="Arial"/>
          <w:i/>
          <w:iCs/>
          <w:color w:val="000000"/>
          <w:kern w:val="0"/>
          <w:sz w:val="24"/>
          <w:szCs w:val="24"/>
          <w14:ligatures w14:val="none"/>
        </w:rPr>
        <w:t xml:space="preserve">«Ora puoi lasciare, o Signore, che il tuo servo vada in pace, secondo la tua parola, perché i miei occhi hanno visto la tua salvezza, preparata da te davanti a tutti i popoli: luce per rivelarti alle genti e gloria del tuo popolo, Israele». Il padre e la madre di Gesù si stupivano delle cose che si dicevano di lui. Simeone li benedisse e a Maria, sua madre, disse: «Ecco, egli è qui per la caduta e la risurrezione di molti in Israele e come segno di contraddizione – e anche a te una spada trafiggerà l’anima –, affinché siano svelati i pensieri di molti cuori» (Lc 2,29-34). </w:t>
      </w:r>
      <w:r w:rsidRPr="005E5FA3">
        <w:rPr>
          <w:rFonts w:ascii="Arial" w:eastAsia="Calibri" w:hAnsi="Arial" w:cs="Arial"/>
          <w:color w:val="000000"/>
          <w:kern w:val="0"/>
          <w:sz w:val="24"/>
          <w:szCs w:val="24"/>
          <w14:ligatures w14:val="none"/>
        </w:rPr>
        <w:t xml:space="preserve">Dinanzi a Cristo Gesù, alla sua Parola, alla sua Luce, alla sua grazia, alla sua giustizia, alla sua vita, ogni cuore viene messo a nudo. Dinanzi a Lui dell’uomo si svela la sua onestà e la sua disonestà, la sua buona volontà o la sua cattiva volontà, la sua verità e la sua falsità, il suo amore e il suo odio, la sua luce e le sue tenebre, la sua superbia e la sua umiltà, la sua arroganza e la sua arrendevolezza, la sua pietà e la sua empietà. Dinanzi a Lui nulla rimarrà nascosto e tutto viene manifestato in piena luce. </w:t>
      </w:r>
    </w:p>
    <w:p w14:paraId="63B5D25F" w14:textId="77777777" w:rsidR="005E5FA3" w:rsidRPr="005E5FA3" w:rsidRDefault="005E5FA3" w:rsidP="005E5FA3">
      <w:pPr>
        <w:spacing w:after="120" w:line="240" w:lineRule="auto"/>
        <w:jc w:val="both"/>
        <w:rPr>
          <w:rFonts w:ascii="Arial" w:eastAsia="Calibri" w:hAnsi="Arial" w:cs="Arial"/>
          <w:color w:val="000000"/>
          <w:kern w:val="0"/>
          <w:sz w:val="24"/>
          <w:szCs w:val="24"/>
          <w14:ligatures w14:val="none"/>
        </w:rPr>
      </w:pPr>
      <w:r w:rsidRPr="005E5FA3">
        <w:rPr>
          <w:rFonts w:ascii="Arial" w:eastAsia="Calibri" w:hAnsi="Arial" w:cs="Arial"/>
          <w:color w:val="000000"/>
          <w:kern w:val="0"/>
          <w:sz w:val="24"/>
          <w:szCs w:val="24"/>
          <w14:ligatures w14:val="none"/>
        </w:rPr>
        <w:t xml:space="preserve">Se oggi la Chiesa vuole compiere la più necessaria delle sue opere, se vuole vivere secondo purezza di verità la sua missione, essa deve annunciare la risurrezione di Cristo Gesù ad ogni suo figlio. Oggi la Chiesa deve evangelizzare se stessa. Non però dai pulpiti o dalle terrazze, non dagli amboni o dalle logge, non dai libri o dalle riviste. La Chiesa deve annunciare a se stessa la gloriosa risurrezione con la sua risurrezione in Cristo. Con la sua vita nuova in Cristo Gesù, divenendo essa in ogni suo figlio presenza viva di Gesù nella storia, presenza viva di Gesù, il Crocifisso e il Risorto. Ecco cosa chiede lo Spirito Santo ad ogni figlio della Chiesa: </w:t>
      </w:r>
    </w:p>
    <w:p w14:paraId="515470E9" w14:textId="77777777" w:rsidR="005E5FA3" w:rsidRPr="005E5FA3" w:rsidRDefault="005E5FA3" w:rsidP="005E5FA3">
      <w:pPr>
        <w:spacing w:after="120" w:line="240" w:lineRule="auto"/>
        <w:jc w:val="both"/>
        <w:rPr>
          <w:rFonts w:ascii="Arial" w:eastAsia="Calibri" w:hAnsi="Arial" w:cs="Arial"/>
          <w:i/>
          <w:iCs/>
          <w:color w:val="000000"/>
          <w:kern w:val="0"/>
          <w:sz w:val="24"/>
          <w:szCs w:val="24"/>
          <w14:ligatures w14:val="none"/>
        </w:rPr>
      </w:pPr>
      <w:r w:rsidRPr="005E5FA3">
        <w:rPr>
          <w:rFonts w:ascii="Arial" w:eastAsia="Calibri" w:hAnsi="Arial" w:cs="Arial"/>
          <w:i/>
          <w:iCs/>
          <w:color w:val="000000"/>
          <w:kern w:val="0"/>
          <w:sz w:val="24"/>
          <w:szCs w:val="24"/>
          <w14:ligatures w14:val="none"/>
        </w:rPr>
        <w:t xml:space="preserve">“Se dunque siete risorti con Cristo, cercate le cose di lassù, dove è Cristo, seduto alla destra di Dio; rivolgete il pensiero alle cose di lassù, non a quelle della terra. Voi infatti siete morti e la vostra vita è nascosta con Cristo in Dio! Quando Cristo, vostra vita, sarà manifestato, allora anche voi apparirete con lui nella gloria. Fate morire dunque ciò che appartiene alla terra: impurità, immoralità, passioni, desideri cattivi e quella cupidigia che è idolatria; a motivo di queste cose l’ira di Dio viene su coloro che gli disobbediscono. Anche voi un tempo eravate così, quando vivevate in questi vizi. Ora invece gettate via anche voi tutte queste cose: ira, animosità, cattiveria, insulti e discorsi osceni, che escono dalla vostra bocca. Non dite menzogne gli uni agli altri: vi siete svestiti dell’uomo vecchio con le sue azioni e avete rivestito il nuovo, che si rinnova per una piena conoscenza, ad immagine di Colui che lo ha creato. Qui non vi è Greco o Giudeo, circoncisione o incirconcisione, barbaro, Scita, schiavo, libero, ma Cristo è tutto e in tutti. Scelti da Dio, santi e amati, rivestitevi dunque di sentimenti di tenerezza, di bontà, di umiltà, di mansuetudine, di magnanimità, sopportandovi a vicenda e perdonandovi gli uni gli altri, se qualcuno avesse di che lamentarsi nei riguardi di un altro. Come il Signore vi ha perdonato, così fate anche voi. Ma sopra tutte queste cose rivestitevi della carità, che le unisce in modo perfetto. E la pace di Cristo regni nei vostri cuori, perché ad essa siete stati chiamati in un solo corpo. E rendete grazie! La parola di Cristo abiti tra voi nella sua ricchezza. Con ogni sapienza istruitevi e ammonitevi a vicenda con salmi, inni e canti ispirati, con gratitudine, cantando a Dio nei vostri cuori. E qualunque cosa </w:t>
      </w:r>
      <w:r w:rsidRPr="005E5FA3">
        <w:rPr>
          <w:rFonts w:ascii="Arial" w:eastAsia="Calibri" w:hAnsi="Arial" w:cs="Arial"/>
          <w:i/>
          <w:iCs/>
          <w:color w:val="000000"/>
          <w:kern w:val="0"/>
          <w:sz w:val="24"/>
          <w:szCs w:val="24"/>
          <w14:ligatures w14:val="none"/>
        </w:rPr>
        <w:lastRenderedPageBreak/>
        <w:t xml:space="preserve">facciate, in parole e in opere, tutto avvenga nel nome del Signore Gesù, rendendo grazie per mezzo di lui a Dio Padre (Col 3,1-17). </w:t>
      </w:r>
    </w:p>
    <w:p w14:paraId="2F7C71CA" w14:textId="77777777" w:rsidR="005E5FA3" w:rsidRPr="005E5FA3" w:rsidRDefault="005E5FA3" w:rsidP="005E5FA3">
      <w:pPr>
        <w:spacing w:after="120" w:line="240" w:lineRule="auto"/>
        <w:jc w:val="both"/>
        <w:rPr>
          <w:rFonts w:ascii="Arial" w:eastAsia="Calibri" w:hAnsi="Arial" w:cs="Arial"/>
          <w:color w:val="000000"/>
          <w:kern w:val="0"/>
          <w:sz w:val="24"/>
          <w:szCs w:val="24"/>
          <w14:ligatures w14:val="none"/>
        </w:rPr>
      </w:pPr>
      <w:r w:rsidRPr="005E5FA3">
        <w:rPr>
          <w:rFonts w:ascii="Arial" w:eastAsia="Calibri" w:hAnsi="Arial" w:cs="Arial"/>
          <w:color w:val="000000"/>
          <w:kern w:val="0"/>
          <w:sz w:val="24"/>
          <w:szCs w:val="24"/>
          <w14:ligatures w14:val="none"/>
        </w:rPr>
        <w:t xml:space="preserve">Ora come può la Chiesa di Cristo Gesù annunciare la risurrezione a se stessa, se oggi essa stessa sta aprendo le porte della sua casa a ogni idolatria, ogni falsità, ogni menzogna, ogni immoralità? Come fa la Chiesa di Cristo Gesù a mostrare la gloriosa risurrezione, se essa sta aprendo le porte a Satana perché entri in essa e in essa ponga il suo trono di falsità e di menzogna contro la purissima verità del suo Capo che è Gesù Signore? Come può la Chiesa annunciare a se stessa questo mistero che rende vero e vivo ogni altro mistero, se oggi per molti suoi figli Cristo Gesù deve essere bandito dalla Chiesa perché la Chiesa deve correre dietro alle ideologie sataniche di questo mondo? Come può la Chiesa annunciare a se stessa Cristo Gesù, l’Agnello Crocifisso e Risorto, se neanche più la Chiesa vuole la sua verità perché si vuole trasformare in una Chiesa che sale dall’inferno e non più essere Chiesa che discende dal Cielo, dal cuore del Padre, per il Figlio, nello Spirito Santo? Ora come può questa Chiesa evangelizzare se stessa se ha rinunciato ad essere se stessa, rinnegando e perdendo la sua verità? </w:t>
      </w:r>
    </w:p>
    <w:p w14:paraId="54260F60" w14:textId="77777777" w:rsidR="005E5FA3" w:rsidRPr="005E5FA3" w:rsidRDefault="005E5FA3" w:rsidP="005E5FA3">
      <w:pPr>
        <w:spacing w:after="120" w:line="240" w:lineRule="auto"/>
        <w:jc w:val="both"/>
        <w:rPr>
          <w:rFonts w:ascii="Arial" w:eastAsia="Calibri" w:hAnsi="Arial" w:cs="Arial"/>
          <w:color w:val="000000"/>
          <w:kern w:val="0"/>
          <w:sz w:val="24"/>
          <w:szCs w:val="24"/>
          <w14:ligatures w14:val="none"/>
        </w:rPr>
      </w:pPr>
      <w:r w:rsidRPr="005E5FA3">
        <w:rPr>
          <w:rFonts w:ascii="Arial" w:eastAsia="Calibri" w:hAnsi="Arial" w:cs="Arial"/>
          <w:color w:val="000000"/>
          <w:kern w:val="0"/>
          <w:sz w:val="24"/>
          <w:szCs w:val="24"/>
          <w14:ligatures w14:val="none"/>
        </w:rPr>
        <w:t xml:space="preserve">Ecco allora chi può evangelizzare la Chiesa: anziché essere noi ad annunciare alla Vergine Maria che Cristo Gesù è risorto, deve essere la Vergine Maria a venire per annunciare a noi che il Figlio suo è il Risorto Eterno, il Presente Eterno, la Vita Eterna, la Verità Eterna, la Gloria Eterna e che Lui vuole fare della sua Chiesa un popolo di risorti, un popolo che sia presenza viva di Cristo Gesù nella storia, un popolo che cammina nella vita e nella verità, un popolo di luminosa gloria per attrarre a Cristo tutte le Genti. Per questo è necessario che quanti vivono oggi da risorti con Cristo, elevino una preghiera corale, fatta con un solo cuore e una sola voce, e chiedano alla Vergine Maria di venire a evangelizzare la Chiesa con la purezza e la pienezza del mistero del Figlio suo. Se Lei non scende e non ci evangelizza, la nostra vita è morta, la nostra parola è morta, la nostra fede è morta. Parliamo con  parole morte che non toccano nessun cuore. Madre di Cristo Gesù viene e di’ alla Chiesa di Dio che Gesù è il  Risorto. Vieni e ricorda loro tutto il suo mistero. Come tu sei venuta e lo hai ricordato alla mia persona, che ero dalla parola morta in un cuore morto, così ricordalo ad ogni altro uomo. Per la tua venuta per la nostra piena e vera evangelizzazione, sii benedetta per i secoli eterni.    </w:t>
      </w:r>
    </w:p>
    <w:p w14:paraId="5328AA2B" w14:textId="77777777" w:rsidR="005E5FA3" w:rsidRPr="005E5FA3" w:rsidRDefault="005E5FA3" w:rsidP="005E5FA3">
      <w:pPr>
        <w:spacing w:after="120" w:line="240" w:lineRule="auto"/>
        <w:jc w:val="both"/>
        <w:rPr>
          <w:rFonts w:ascii="Arial" w:eastAsia="Calibri" w:hAnsi="Arial" w:cs="Arial"/>
          <w:color w:val="000000"/>
          <w:kern w:val="0"/>
          <w:sz w:val="28"/>
          <w:szCs w:val="28"/>
          <w14:ligatures w14:val="none"/>
        </w:rPr>
      </w:pPr>
    </w:p>
    <w:p w14:paraId="5A151AB9" w14:textId="77777777" w:rsidR="005E5FA3" w:rsidRPr="005E5FA3" w:rsidRDefault="005E5FA3" w:rsidP="005E5FA3">
      <w:pPr>
        <w:pStyle w:val="Titolo2"/>
        <w:rPr>
          <w:lang w:val="la-Latn"/>
        </w:rPr>
      </w:pPr>
      <w:bookmarkStart w:id="738" w:name="_Toc195694017"/>
      <w:bookmarkStart w:id="739" w:name="_Toc218975159"/>
      <w:bookmarkStart w:id="740" w:name="_Toc219036297"/>
      <w:r w:rsidRPr="005E5FA3">
        <w:rPr>
          <w:lang w:val="la-Latn"/>
        </w:rPr>
        <w:t>QUIA QUEM MERUISTI PORTARE, ALLELUIA</w:t>
      </w:r>
      <w:bookmarkEnd w:id="738"/>
      <w:bookmarkEnd w:id="739"/>
      <w:bookmarkEnd w:id="740"/>
    </w:p>
    <w:p w14:paraId="76AF02A5" w14:textId="77777777" w:rsidR="005E5FA3" w:rsidRPr="005E5FA3" w:rsidRDefault="005E5FA3" w:rsidP="005E5FA3">
      <w:pPr>
        <w:spacing w:after="120" w:line="240" w:lineRule="auto"/>
        <w:jc w:val="both"/>
        <w:rPr>
          <w:rFonts w:ascii="Arial" w:eastAsia="Calibri" w:hAnsi="Arial" w:cs="Arial"/>
          <w:kern w:val="0"/>
          <w:sz w:val="24"/>
          <w:szCs w:val="24"/>
          <w14:ligatures w14:val="none"/>
        </w:rPr>
      </w:pPr>
      <w:r w:rsidRPr="005E5FA3">
        <w:rPr>
          <w:rFonts w:ascii="Arial" w:eastAsia="Calibri" w:hAnsi="Arial" w:cs="Arial"/>
          <w:kern w:val="0"/>
          <w:sz w:val="24"/>
          <w:szCs w:val="24"/>
          <w14:ligatures w14:val="none"/>
        </w:rPr>
        <w:t>Un tempo abbiamo scritto: Sappiamo con scienza divina chi la vergine Maria ha portato: il Verbo Eterno del Padre. Non lo ha portato però come noi portiamo ogni cosa tra le mani: un secchio, una brocca, una cesta, un libro, un pane, un giornale, una borsa, qualsiasi altra cosa. Quello della Vergine Maria non è un portare esteriore, bensì interiore, per dono. Maria ha portato il Verbo della vita donandogli la sua stessa carne. La carne del Verbo è carne di Maria. Lei ha portato Il Figlio di Dio nel suo seno verginale, nel suo cuore purissimo, nella sua mente castissima, nella sua volontà tutta donata al suo Dio e Signore per l’opera da compiere. Ecco cosa ci rivelano le Sacre Scritture del Nuovo Testamento:</w:t>
      </w:r>
    </w:p>
    <w:p w14:paraId="3305732C" w14:textId="77777777" w:rsidR="005E5FA3" w:rsidRPr="005E5FA3" w:rsidRDefault="005E5FA3" w:rsidP="005E5FA3">
      <w:pPr>
        <w:spacing w:after="120" w:line="240" w:lineRule="auto"/>
        <w:jc w:val="both"/>
        <w:rPr>
          <w:rFonts w:ascii="Arial" w:eastAsia="Calibri" w:hAnsi="Arial" w:cs="Arial"/>
          <w:i/>
          <w:kern w:val="0"/>
          <w:sz w:val="24"/>
          <w:szCs w:val="24"/>
          <w14:ligatures w14:val="none"/>
        </w:rPr>
      </w:pPr>
      <w:r w:rsidRPr="005E5FA3">
        <w:rPr>
          <w:rFonts w:ascii="Arial" w:eastAsia="Calibri" w:hAnsi="Arial" w:cs="Arial"/>
          <w:kern w:val="0"/>
          <w:sz w:val="24"/>
          <w:szCs w:val="24"/>
          <w14:ligatures w14:val="none"/>
        </w:rPr>
        <w:lastRenderedPageBreak/>
        <w:t xml:space="preserve"> </w:t>
      </w:r>
      <w:r w:rsidRPr="005E5FA3">
        <w:rPr>
          <w:rFonts w:ascii="Arial" w:eastAsia="Calibri" w:hAnsi="Arial" w:cs="Arial"/>
          <w:i/>
          <w:kern w:val="0"/>
          <w:sz w:val="24"/>
          <w:szCs w:val="24"/>
          <w14:ligatures w14:val="none"/>
        </w:rPr>
        <w:t xml:space="preserve">Al sesto mese, l’angelo Gabriele fu mandato da Dio in una città della Galilea, chiamata Nàzaret, a una vergine, promessa sposa di un uomo della casa di Davide, di nome Giuseppe. La vergine si chiamava Maria. Entrando da lei, disse: «Rallégrati, piena di grazia: il Signore è con te». A queste parole ella fu molto turbata e si domandava che senso avesse un saluto come questo. L’angelo le disse: «Non temere, Maria, perché hai trovato grazia presso Dio. Ed ecco, concepirai un figlio, lo darai alla luce e lo chiamerai Gesù. Sarà grande e verrà chiamato Figlio dell’Altissimo; il Signore Dio gli darà il trono di Davide suo padre e regnerà per sempre sulla casa di Giacobbe e il suo regno non avrà fine». Allora Maria disse all’angelo: «Come avverrà questo, poiché non conosco uomo?». Le rispose l’angelo: «Lo Spirito Santo scenderà su di te e la potenza dell’Altissimo ti coprirà con la sua ombra. Perciò colui che nascerà sarà santo e sarà chiamato Figlio di Dio. Ed ecco, Elisabetta, tua parente, nella sua vecchiaia ha concepito anch’essa un figlio e questo è il sesto mese per lei, che era detta sterile: nulla è impossibile a Dio». Allora Maria disse: «Ecco la serva del Signore: avvenga per me secondo la tua parola». E l’angelo si allontanò da lei. (Lc 1,26-38). </w:t>
      </w:r>
    </w:p>
    <w:p w14:paraId="732022F1" w14:textId="77777777" w:rsidR="005E5FA3" w:rsidRPr="005E5FA3" w:rsidRDefault="005E5FA3" w:rsidP="005E5FA3">
      <w:pPr>
        <w:tabs>
          <w:tab w:val="left" w:pos="851"/>
          <w:tab w:val="left" w:pos="1418"/>
        </w:tabs>
        <w:spacing w:after="120" w:line="240" w:lineRule="auto"/>
        <w:jc w:val="both"/>
        <w:rPr>
          <w:rFonts w:ascii="Arial" w:eastAsia="Calibri" w:hAnsi="Arial" w:cs="Arial"/>
          <w:i/>
          <w:kern w:val="0"/>
          <w:sz w:val="24"/>
          <w:szCs w:val="24"/>
          <w14:ligatures w14:val="none"/>
        </w:rPr>
      </w:pPr>
      <w:r w:rsidRPr="005E5FA3">
        <w:rPr>
          <w:rFonts w:ascii="Arial" w:eastAsia="Calibri" w:hAnsi="Arial" w:cs="Arial"/>
          <w:i/>
          <w:kern w:val="0"/>
          <w:sz w:val="24"/>
          <w:szCs w:val="24"/>
          <w14:ligatures w14:val="none"/>
        </w:rPr>
        <w:t xml:space="preserve">Così fu generato Gesù Cristo: sua madre Maria, essendo promessa sposa di Giuseppe, prima che andassero a vivere insieme si trovò incinta per opera dello Spirito Santo. Giuseppe suo sposo, poiché era uomo giusto e non voleva accusarla pubblicamente, pensò di ripudiarla in segreto. Mentre però stava considerando queste cose, ecco, gli apparve in sogno un angelo del Signore e gli disse: «Giuseppe, figlio di Davide, non temere di prendere con te Maria, tua sposa. Infatti il bambino che è generato in lei viene dallo Spirito Santo; ella darà alla luce un figlio e tu lo chiamerai Gesù: egli infatti salverà il suo popolo dai suoi peccati». Tutto questo è avvenuto perché si compisse ciò che era stato detto dal Signore per mezzo del profeta: Ecco, la vergine concepirà e darà alla luce un figlio: a lui sarà dato il nome di Emmanuele, che significa Dio con noi. Quando si destò dal sonno, Giuseppe fece come gli aveva ordinato l’angelo del Signore e prese con sé la sua sposa; senza che egli la conoscesse, ella diede alla luce un figlio ed egli lo chiamò Gesù” (Mt 1,18-25). </w:t>
      </w:r>
    </w:p>
    <w:p w14:paraId="32E96E17" w14:textId="77777777" w:rsidR="005E5FA3" w:rsidRPr="005E5FA3" w:rsidRDefault="005E5FA3" w:rsidP="005E5FA3">
      <w:pPr>
        <w:spacing w:after="120" w:line="240" w:lineRule="auto"/>
        <w:jc w:val="both"/>
        <w:rPr>
          <w:rFonts w:ascii="Arial" w:eastAsia="Calibri" w:hAnsi="Arial" w:cs="Times New Roman"/>
          <w:i/>
          <w:iCs/>
          <w:kern w:val="0"/>
          <w:sz w:val="24"/>
          <w:szCs w:val="24"/>
          <w14:ligatures w14:val="none"/>
        </w:rPr>
      </w:pPr>
      <w:r w:rsidRPr="005E5FA3">
        <w:rPr>
          <w:rFonts w:ascii="Arial" w:eastAsia="Calibri" w:hAnsi="Arial" w:cs="Times New Roman"/>
          <w:i/>
          <w:iCs/>
          <w:kern w:val="0"/>
          <w:sz w:val="24"/>
          <w:szCs w:val="24"/>
          <w14:ligatures w14:val="none"/>
        </w:rPr>
        <w:t xml:space="preserve">In principio era il Verbo, e il Verbo era presso Dio e il Verbo era Dio. Egli era, in principio, presso Dio: tutto è stato fatto per mezzo di lui e senza di lui nulla è stato fatto di ciò che esiste. In lui era la vita e la vita era la luce degli uomini; la luce splende nelle tenebre e le tenebre non l’hanno vinta. Veniva nel mondo la luce vera, quella che illumina ogni uomo. Era nel mondo e il mondo è stato fatto per mezzo di lui; eppure il mondo non lo ha riconosciuto. Venne fra i suoi, e i suoi non lo hanno accolto. A quanti però lo hanno accolto ha dato potere di diventare figli di Dio: a quelli che credono nel suo nome, i quali, non da sangue né da volere di carne né da volere di uomo, ma da Dio sono stati generati. E il Verbo si fece carne e venne ad abitare in mezzo a noi; e noi abbiamo contemplato la sua gloria, gloria come del Figlio unigenito che viene dal Padre, pieno di grazia e di verità. Giovanni gli dà testimonianza e proclama: «Era di lui che io dissi: Colui che viene dopo di me è avanti a me, perché era prima di me». Dalla sua pienezza noi tutti abbiamo ricevuto: grazia su grazia. Perché la Legge fu data per mezzo di Mosè, la grazia e la verità vennero per mezzo di Gesù Cristo. Dio, nessuno lo ha mai visto: il Figlio unigenito, che è Dio ed è nel seno del Padre, è lui che lo ha rivelato” (Gv 1,1-18). </w:t>
      </w:r>
    </w:p>
    <w:p w14:paraId="4031299E" w14:textId="77777777" w:rsidR="005E5FA3" w:rsidRPr="005E5FA3" w:rsidRDefault="005E5FA3" w:rsidP="005E5FA3">
      <w:pPr>
        <w:spacing w:after="120" w:line="240" w:lineRule="auto"/>
        <w:jc w:val="both"/>
        <w:rPr>
          <w:rFonts w:ascii="Arial" w:eastAsia="Calibri" w:hAnsi="Arial" w:cs="Arial"/>
          <w:kern w:val="0"/>
          <w:sz w:val="24"/>
          <w:szCs w:val="24"/>
          <w14:ligatures w14:val="none"/>
        </w:rPr>
      </w:pPr>
      <w:r w:rsidRPr="005E5FA3">
        <w:rPr>
          <w:rFonts w:ascii="Arial" w:eastAsia="Calibri" w:hAnsi="Arial" w:cs="Arial"/>
          <w:kern w:val="0"/>
          <w:sz w:val="24"/>
          <w:szCs w:val="24"/>
          <w14:ligatures w14:val="none"/>
        </w:rPr>
        <w:t xml:space="preserve">Se in Maria tutto è per elezione e chiamata divina, per scelta eterna, in che senso si può parlare di merito? Dobbiamo parlare giustamente di merito perché Lei ha </w:t>
      </w:r>
      <w:r w:rsidRPr="005E5FA3">
        <w:rPr>
          <w:rFonts w:ascii="Arial" w:eastAsia="Calibri" w:hAnsi="Arial" w:cs="Arial"/>
          <w:kern w:val="0"/>
          <w:sz w:val="24"/>
          <w:szCs w:val="24"/>
          <w14:ligatures w14:val="none"/>
        </w:rPr>
        <w:lastRenderedPageBreak/>
        <w:t xml:space="preserve">messo tutta la sua volontà, ha donato al Signore tutta la sua vita fin da sempre, si è perennemente conservata purissima, santissima, immacolata, piena di grazia, crescendo ogni giorno nella carità, nella fede, nella speranza, guidata e sorretta dalle sante virtù della prudenza, giustizia, fortezza, temperanza. Come Cristo Gesù con l’offerta della sua vita al Padre meritò la nostra redenzione eterna, così dicasi della Vergine Maria. Ella meritò di portare il Verbo della vita per la sua totale e perfetta consacrazione al Signore suo Dio. Ella ha fatto della sua vita un sacrificio, un olocausto, una donazione perenne. Mai un solo attimo fu suo. Tutti gli attimi sono stati del suo Dio. In questo dono la Vergine Maria va imitata. È in questo dono che meritiamo anche noi di cooperare con Gesù alla salvezza dei nostri fratelli. Oggi questa verità della cooperazione meritevole è quasi scomparsa dalla nostra predicazione, dal nostro annuncio, dai nostri insegnamenti </w:t>
      </w:r>
    </w:p>
    <w:p w14:paraId="39167441" w14:textId="77777777" w:rsidR="005E5FA3" w:rsidRPr="005E5FA3" w:rsidRDefault="005E5FA3" w:rsidP="005E5FA3">
      <w:pPr>
        <w:spacing w:after="120" w:line="240" w:lineRule="auto"/>
        <w:jc w:val="both"/>
        <w:rPr>
          <w:rFonts w:ascii="Arial" w:eastAsia="Calibri" w:hAnsi="Arial" w:cs="Arial"/>
          <w:kern w:val="0"/>
          <w:sz w:val="24"/>
          <w:szCs w:val="24"/>
          <w14:ligatures w14:val="none"/>
        </w:rPr>
      </w:pPr>
      <w:r w:rsidRPr="005E5FA3">
        <w:rPr>
          <w:rFonts w:ascii="Arial" w:eastAsia="Calibri" w:hAnsi="Arial" w:cs="Arial"/>
          <w:kern w:val="0"/>
          <w:sz w:val="24"/>
          <w:szCs w:val="24"/>
          <w14:ligatures w14:val="none"/>
        </w:rPr>
        <w:t xml:space="preserve">Oggi aggiungiamo che, con due riflessioni in tempi assai lontani, noi abbiamo denunciato una così grave perdita e della teologia del merito e della teologia dell’obbedienza. Oggi queste due teologie – del merito e dell’obbedienza – devono essere messe in luce altrimenti è a rischio la nostra perdizione eterna. Si è già caduti a nostro giudizio teologico – non morale – nel peccato contro lo Spirito Santo che è la presunzione di salvarsi senza merito. Quando noi diciamo che Dio è solo misericordia e che non giudica nessuno o diciamo che le religioni sono tutte uguali, noi altro non facciamo se non abrogare dalla fede la teologia dell’obbedienza. altro non operiamo se non l’abolizione del debito di santità e del debito di obbedienza che dobbiamo al mondo per la sua conversione, la sua santificazione, la sua salvezza eterna. Una Chiesa senza vera e sana teologia diviene un popolo confuso e smarrito, disperso in un deserto cocente senza alcuna guida, dove ognuno cammina per conto suo e viene inghiottito dalla sabbia rovente che il forte vento infernale della menzogna e della falsità fa cadere sui discepoli di Gesù in così grande quantità, fino a sommergerle togliendo loro ogni respiro. Oggi questo vento infernale esce dalla bocca di satana come vento di tempesta o di uragano. </w:t>
      </w:r>
    </w:p>
    <w:p w14:paraId="2D76C3FF" w14:textId="77777777" w:rsidR="005E5FA3" w:rsidRPr="005E5FA3" w:rsidRDefault="005E5FA3" w:rsidP="005E5FA3">
      <w:pPr>
        <w:spacing w:after="120" w:line="240" w:lineRule="auto"/>
        <w:jc w:val="both"/>
        <w:rPr>
          <w:rFonts w:ascii="Arial" w:eastAsia="Calibri" w:hAnsi="Arial" w:cs="Arial"/>
          <w:kern w:val="0"/>
          <w:sz w:val="24"/>
          <w:szCs w:val="24"/>
          <w14:ligatures w14:val="none"/>
        </w:rPr>
      </w:pPr>
      <w:r w:rsidRPr="005E5FA3">
        <w:rPr>
          <w:rFonts w:ascii="Arial" w:eastAsia="Calibri" w:hAnsi="Arial" w:cs="Arial"/>
          <w:kern w:val="0"/>
          <w:sz w:val="24"/>
          <w:szCs w:val="24"/>
          <w14:ligatures w14:val="none"/>
        </w:rPr>
        <w:t>Prima riflessione: O antica teologia sul merito!</w:t>
      </w:r>
    </w:p>
    <w:p w14:paraId="4049D412" w14:textId="77777777" w:rsidR="005E5FA3" w:rsidRPr="005E5FA3" w:rsidRDefault="005E5FA3" w:rsidP="005E5FA3">
      <w:pPr>
        <w:spacing w:after="120" w:line="240" w:lineRule="auto"/>
        <w:jc w:val="both"/>
        <w:rPr>
          <w:rFonts w:ascii="Arial" w:eastAsia="Calibri" w:hAnsi="Arial" w:cs="Arial"/>
          <w:kern w:val="0"/>
          <w:sz w:val="24"/>
          <w:szCs w:val="24"/>
          <w14:ligatures w14:val="none"/>
        </w:rPr>
      </w:pPr>
      <w:r w:rsidRPr="005E5FA3">
        <w:rPr>
          <w:rFonts w:ascii="Arial" w:eastAsia="Calibri" w:hAnsi="Arial" w:cs="Arial"/>
          <w:kern w:val="0"/>
          <w:sz w:val="24"/>
          <w:szCs w:val="24"/>
          <w14:ligatures w14:val="none"/>
        </w:rPr>
        <w:t xml:space="preserve">Quando l'errore nella verità della fede si impossessa della mente credente è come se venisse piantata nel cuore una radice velenosa, i cui tentacoli di morte corrompono non solo la natura singola, ma estendono i loro malefici effetti sull’intero corpo sociale. Ogni albero si riconosce dal suo frutto e molti nostri frutti sono "cattivi". Si impone allora la cura dell'albero, se semplicemente ammalato; oppure una totale trasformazione e modifica di esso, se si trova in uno stato di "depravazione" o cambiamento della sua stessa natura. Fare pastorale, agitandosi, non serve, poiché non produce frutti. Pensare agli altri spiritualmente, lo si può, ma nella misura in cui si pensa a se stessi. Volere per gli altri ciò che non si vuole per se stessi è nel campo dello spirito "opera vana"; pretendere per i fratelli ciò che noi non viviamo è anche questo un inseguire il vento. Nel lavoro apostolico, di qualsiasi ordine, grado e tipo, c'è una regola spirituale che non si può ignorare, pena il fallimento. Collaborare con Cristo alla salvezza del mondo, cooperare con Dio per la conversione di ogni uomo non è svolgere questo o qual altro ministero all'interno della comunità ecclesiale. Lavorare con lo Spirito di Dio significa unire i propri meriti ai meriti di Cristo, della Beata Vergine Maria e di tutti i Santi, perché dalla crescita di questo tesoro molta più grazia discenda sull'umanità esausta e la risollevi al Dio di ogni salvezza. </w:t>
      </w:r>
    </w:p>
    <w:p w14:paraId="6B59867C" w14:textId="77777777" w:rsidR="005E5FA3" w:rsidRPr="005E5FA3" w:rsidRDefault="005E5FA3" w:rsidP="005E5FA3">
      <w:pPr>
        <w:spacing w:after="120" w:line="240" w:lineRule="auto"/>
        <w:jc w:val="both"/>
        <w:rPr>
          <w:rFonts w:ascii="Arial" w:eastAsia="Calibri" w:hAnsi="Arial" w:cs="Arial"/>
          <w:kern w:val="0"/>
          <w:sz w:val="24"/>
          <w:szCs w:val="24"/>
          <w14:ligatures w14:val="none"/>
        </w:rPr>
      </w:pPr>
      <w:r w:rsidRPr="005E5FA3">
        <w:rPr>
          <w:rFonts w:ascii="Arial" w:eastAsia="Calibri" w:hAnsi="Arial" w:cs="Arial"/>
          <w:kern w:val="0"/>
          <w:sz w:val="24"/>
          <w:szCs w:val="24"/>
          <w14:ligatures w14:val="none"/>
        </w:rPr>
        <w:lastRenderedPageBreak/>
        <w:t>La conversione del mondo è grazia di Dio. Ciò che si è dimenticato, o che si ignora con ignoranza colpevole, è che questa grazia passa come attraverso "la carne": Essa è data, in Cristo, per Cristo e in Cristo, all'uomo per la fede, ma anche come frutto di santità dell'uomo di fede. Lo Spirito di santità genera santità nei cuori ed è per questa santità che altra santità nasce e si sviluppa sulla terra, altri uomini sono ricondotti al Signore. Mettere questo principio a fondamento di ogni pastorale significa porre mente e cuore alla propria santificazione. Più si cresce in santità, più si convertono i cuori, più si salvano i fratelli. Non è più un fare, ma è un farsi ed è un fare facendosi santi. Così si producono frutti abbonanti di grazia. Questi frutti sono il merito personale, ed è questo merito che fortifica l'anima, la fa crescere nella grazia santificante, rendendola quasi immune al peccato, aumenta il grado di beatitudine eterna nel regno dei cieli, infine si riversa come pioggia copiosa di conversione e di salvezza sull'umanità. La pastorale è ascesi, conquista della propria santità, crescita in essa, permanente dimorare nella grazia, acquisizione delle virtù, estirpazione di vizi, imperfezioni, peccati veniali, anche lievissimi. Più l'anima riflette la luce della grazia, più il suo riverbero si diffonde nel mondo, fino a divenire luce intensissima di conversione per i fratelli, che dobbiamo condurre alla salvezza. Il cuore santo è la dimora dello Spirito e quando lo Spirito abita nell'anima, tutto l'uomo è da Lui mosso sui sentieri della verità, sulla via del compimento perfettissimo della volontà del Padre dei cieli. La grazia che santifica è frutto della grazia che ha già santificato. La grazia di Cristo che ci salva è la grazia fruttificata nella sua umanità, in quell'obbedienza al Padre fino alla morte di croce.</w:t>
      </w:r>
    </w:p>
    <w:p w14:paraId="64893BFB" w14:textId="77777777" w:rsidR="005E5FA3" w:rsidRPr="005E5FA3" w:rsidRDefault="005E5FA3" w:rsidP="005E5FA3">
      <w:pPr>
        <w:spacing w:after="120" w:line="240" w:lineRule="auto"/>
        <w:jc w:val="both"/>
        <w:rPr>
          <w:rFonts w:ascii="Arial" w:eastAsia="Calibri" w:hAnsi="Arial" w:cs="Arial"/>
          <w:kern w:val="0"/>
          <w:sz w:val="24"/>
          <w:szCs w:val="24"/>
          <w14:ligatures w14:val="none"/>
        </w:rPr>
      </w:pPr>
      <w:r w:rsidRPr="005E5FA3">
        <w:rPr>
          <w:rFonts w:ascii="Arial" w:eastAsia="Calibri" w:hAnsi="Arial" w:cs="Arial"/>
          <w:kern w:val="0"/>
          <w:sz w:val="24"/>
          <w:szCs w:val="24"/>
          <w14:ligatures w14:val="none"/>
        </w:rPr>
        <w:t xml:space="preserve">Se santifica il mondo il frutto della grazia, ogni attimo è attimo dedicato alla santificazione, ogni gesto vissuto in santità, offerto a Dio, è "merito" per ulteriore grazia alla persona e ai fratelli. C'è quindi una "pastorale" invisibile, dove apparentemente non c'è storia, nel silenzio del cuore, che salva il mondo. Mentre l'altra pastorale, quella soltanto efficientista, fatta di esclusiva visibilità, potrebbe solo produrre danni ai cuori e alle anime. Pastorale perfetta è quando visibile ed invisibile si congiungono e divengono unico momento di operatività. Crescita in santità, attività missionaria e apostolica devono essere una cosa sola in noi, come lo sono state in Cristo. È attorno ai santi che fiorisce la conversione e il ritorno vero e sincero a Dio. È il frutto in loro della grazia di Cristo che dona figli a Dio. La santità è come il grembo verginale della Madre della Redenzione, che genera e fa nascere "frutti benedetti". La santità è la madre che partorisce figli alla grazia. Il merito poi dura sempre e nei secoli spande sul mondo il suo profumo di santità e di benedizione celeste. I santi sono gli unici maestri di pastorale. A loro dobbiamo ricorrere se vogliamo lavorare con frutto nella vigna del Signore. Loro però non devono essere imitati nella loro opera, devono esserlo nel loro spirito, nel loro cuore, nella loro anima. Signore, perdonaci! Ci rifiutiamo di capire che tu operi nella santità! Convertici e santificaci, poiché dobbiamo salvarci e aiutare i fratelli nell'opera della propria conversione. Madre del Cielo, Immacolata, Santissima, Piena di Grazia sempre, ottienici dall'Alto la sapienza dello Spirito, perché ci convinciamo che senza frutto di grazia non è possibile generare figli alla fede. Tu ci aiuterai, e noi, inizieremo il cammino della nostra santificazione. Aiutaci, Madre! Il mondo ha bisogno del nostro frutto di grazia per la sua salvezza. È questa la responsabilità che Tuo Figlio Gesù ha lasciato alla sua Chiesa, affidandoci la sua grazia e la sua verità in custodia, come seme preziosissimo, da spargere nel nostro cuore, farlo crescere, seminarlo nel cuore dell'umanità intera. Come tu hai dato al mondo non il Verbo di </w:t>
      </w:r>
      <w:r w:rsidRPr="005E5FA3">
        <w:rPr>
          <w:rFonts w:ascii="Arial" w:eastAsia="Calibri" w:hAnsi="Arial" w:cs="Arial"/>
          <w:kern w:val="0"/>
          <w:sz w:val="24"/>
          <w:szCs w:val="24"/>
          <w14:ligatures w14:val="none"/>
        </w:rPr>
        <w:lastRenderedPageBreak/>
        <w:t>Dio, ma il "Verbo di Dio divenuto carne" dalla tua carne, così noi dobbiamo dare al mondo non la grazia e la verità di Dio, ma la grazia e la verità di Dio che si sono fatte vita della nostra vita. Aiutaci, ad imitarti, o Madre.</w:t>
      </w:r>
    </w:p>
    <w:p w14:paraId="7FCEEC9D" w14:textId="77777777" w:rsidR="005E5FA3" w:rsidRPr="005E5FA3" w:rsidRDefault="005E5FA3" w:rsidP="005E5FA3">
      <w:pPr>
        <w:spacing w:after="120" w:line="240" w:lineRule="auto"/>
        <w:jc w:val="both"/>
        <w:rPr>
          <w:rFonts w:ascii="Arial" w:eastAsia="Calibri" w:hAnsi="Arial" w:cs="Arial"/>
          <w:kern w:val="0"/>
          <w:sz w:val="24"/>
          <w:szCs w:val="24"/>
          <w14:ligatures w14:val="none"/>
        </w:rPr>
      </w:pPr>
      <w:r w:rsidRPr="005E5FA3">
        <w:rPr>
          <w:rFonts w:ascii="Arial" w:eastAsia="Calibri" w:hAnsi="Arial" w:cs="Arial"/>
          <w:kern w:val="0"/>
          <w:sz w:val="24"/>
          <w:szCs w:val="24"/>
          <w14:ligatures w14:val="none"/>
        </w:rPr>
        <w:t>Seconda riflessione: Debitori di santità</w:t>
      </w:r>
    </w:p>
    <w:p w14:paraId="40583A79" w14:textId="77777777" w:rsidR="005E5FA3" w:rsidRPr="005E5FA3" w:rsidRDefault="005E5FA3" w:rsidP="005E5FA3">
      <w:pPr>
        <w:spacing w:after="120" w:line="240" w:lineRule="auto"/>
        <w:jc w:val="both"/>
        <w:rPr>
          <w:rFonts w:ascii="Arial" w:eastAsia="Calibri" w:hAnsi="Arial" w:cs="Arial"/>
          <w:kern w:val="0"/>
          <w:sz w:val="24"/>
          <w:szCs w:val="24"/>
          <w14:ligatures w14:val="none"/>
        </w:rPr>
      </w:pPr>
      <w:r w:rsidRPr="005E5FA3">
        <w:rPr>
          <w:rFonts w:ascii="Arial" w:eastAsia="Calibri" w:hAnsi="Arial" w:cs="Arial"/>
          <w:kern w:val="0"/>
          <w:sz w:val="24"/>
          <w:szCs w:val="24"/>
          <w14:ligatures w14:val="none"/>
        </w:rPr>
        <w:t xml:space="preserve">Ogni uomo, battezzato nel nome del Padre, del Figlio e dello Spirito Santo, deve al mondo la propria santificazione. I cristiani siamo debitori di santità verso ogni uomo e lo siamo di un debito inestinguibile, nella dimensione della nuova identità e dello sviluppo, crescita e maturazione in essa fino alla perfezione. La tentazione vuole porre invece il cristiano e la stessa Chiesa fuori del suo nuovo essere, in un rapporto esterno con il mondo, per un servizio che sia tutto, purché non sia espletamento della sua singolare vocazione secondo il suo nuovo essere. Chi cade nella tentazione perde la propria identità, si smarrisce nei sentieri dell'egoismo umano, naufraga nelle burrasche del proprio sentimento e di quelle scelte operative che nascono dai bisogni immediati dell'umana esistenza, ma che non risolvono l'unica cosa necessaria per la salvezza nel tempo e dopo di esso di ogni uomo. Il cristiano deve dare al mondo verità, carità, eternità, divinità, ma può darle solo se da esse si lascia trasformare, dopo aver eliminato dal proprio cuore l'errore. Verità, carità, eternità, divinità devono stare insieme; l'una senza l'altra non vive, non fruttifica, non fa l'uomo nuovo. Insieme, in una simultaneità che diviene unicità di nuovo essere, di nuova forma di vita, poiché è la forma di Cristo in noi. La verità cristiana dice costante riferimento alla volontà rivelata di Dio. In essa Dio diviene il Signore della vita. È Lui il Padrone, noi i servi; Lui parla, noi ascoltiamo; Lui comanda noi obbediamo. L'obbedienza fa l'uomo vero, la non obbedienza lo fa falso. L'uomo vero della verità di Dio ascolta ogni sussurro dello Spirito, ogni suo gemito anche se inesprimibile. Ci si allena all'ascolto del Signore nella preghiera incessante, nella meditazione costante, nel perenne stare in silenzio dinanzi al suo volto. Oggi il cristiano è sommerso dalle voci umane, assordanti, da queste voci è confuso, frastornato. Se il cristiano ritroverà la via dell'ascolto del suo Signore potrà iniziare con il mondo un vero dialogo per la sua conversione e salvezza. </w:t>
      </w:r>
    </w:p>
    <w:p w14:paraId="13C7FC1E" w14:textId="77777777" w:rsidR="005E5FA3" w:rsidRPr="005E5FA3" w:rsidRDefault="005E5FA3" w:rsidP="005E5FA3">
      <w:pPr>
        <w:spacing w:after="120" w:line="240" w:lineRule="auto"/>
        <w:jc w:val="both"/>
        <w:rPr>
          <w:rFonts w:ascii="Arial" w:eastAsia="Calibri" w:hAnsi="Arial" w:cs="Arial"/>
          <w:kern w:val="0"/>
          <w:sz w:val="24"/>
          <w:szCs w:val="24"/>
          <w14:ligatures w14:val="none"/>
        </w:rPr>
      </w:pPr>
      <w:r w:rsidRPr="005E5FA3">
        <w:rPr>
          <w:rFonts w:ascii="Arial" w:eastAsia="Calibri" w:hAnsi="Arial" w:cs="Arial"/>
          <w:kern w:val="0"/>
          <w:sz w:val="24"/>
          <w:szCs w:val="24"/>
          <w14:ligatures w14:val="none"/>
        </w:rPr>
        <w:t xml:space="preserve">Posto sul cammino della verità, il cristiano inizia a percorrere la via della carità, dell'amore, del dono di sé, come Cristo. Il servizio cristiano, come la verità, non può essere fuori del proprio essere e della propria natura, poiché come in Dio, così in noi, l'amore è il dono di tutto se stessi, a Dio, ai fratelli, a Dio perché ci lasciamo riempire dal suo amore, ai fratelli perché ci lasciamo svuotare di tutto l'amore con il quale il Signore ha riempito il nostro cuore. La carità è lo "svuotamento" di sé secondo verità. Svuotarsi nella falsità non aiuta i fratelli a ritrovare Dio. Nella falsità d'altronde non c'è annientamento. Verità e carità insieme. La verità dice chi siamo e cosa dobbiamo essere, la carità costituisce il nostro essere offerta gradita a Dio, servizio perfetto ai fratelli. L'essere dell'uomo è vocazione all'eternità. L'uomo cristiano cammina con lo sguardo fisso oltre il tempo e la stessa storia, oltre il momento e la contingenza, l'immediatezza. </w:t>
      </w:r>
    </w:p>
    <w:p w14:paraId="7A1FBB4D" w14:textId="77777777" w:rsidR="005E5FA3" w:rsidRPr="005E5FA3" w:rsidRDefault="005E5FA3" w:rsidP="005E5FA3">
      <w:pPr>
        <w:spacing w:after="120" w:line="240" w:lineRule="auto"/>
        <w:jc w:val="both"/>
        <w:rPr>
          <w:rFonts w:ascii="Arial" w:eastAsia="Calibri" w:hAnsi="Arial" w:cs="Arial"/>
          <w:kern w:val="0"/>
          <w:sz w:val="24"/>
          <w:szCs w:val="24"/>
          <w14:ligatures w14:val="none"/>
        </w:rPr>
      </w:pPr>
      <w:r w:rsidRPr="005E5FA3">
        <w:rPr>
          <w:rFonts w:ascii="Arial" w:eastAsia="Calibri" w:hAnsi="Arial" w:cs="Arial"/>
          <w:kern w:val="0"/>
          <w:sz w:val="24"/>
          <w:szCs w:val="24"/>
          <w14:ligatures w14:val="none"/>
        </w:rPr>
        <w:t xml:space="preserve">L'oggi per il cristiano è solo un segmento, sul quale non può costruire l'edificio della sua esistenza. L'oggi gli serve per preparare la sua eternità. L'assoluto per lui è solo Dio e il suo cielo, quel regno nella sua completezza e definitività. Dalla verità e dalla carità nasce la libertà cristiana, che è desiderio di eternità, cammino verso la propria pienezza; nell'eternità il proprio essere, libero da ogni legame con l'imperfezione, vive di gioia pura ed intensa, il suo essere suona e vibra di celeste melodia. Le </w:t>
      </w:r>
      <w:r w:rsidRPr="005E5FA3">
        <w:rPr>
          <w:rFonts w:ascii="Arial" w:eastAsia="Calibri" w:hAnsi="Arial" w:cs="Arial"/>
          <w:kern w:val="0"/>
          <w:sz w:val="24"/>
          <w:szCs w:val="24"/>
          <w14:ligatures w14:val="none"/>
        </w:rPr>
        <w:lastRenderedPageBreak/>
        <w:t xml:space="preserve">beatitudini sono la legge dell'eternità dell'uomo. Con esse l'uomo inizia già in questo mondo a vivere in uno stacco sempre più grande dalla terra. La croce è il culmine della libertà, è la sofferenza più grande perché è il passaggio supremo ed ultimo verso la pienezza dell'eternità della carne. Ogni croce diviene strumento e via di libertà. Libertà dall'uomo, dalle cose, dal tempo, dalla terra, dagli affetti, dai desideri, de se stessi, in quel rinnegamento che esige la sequela di Cristo. In un mondo concupiscente, il cristiano vive di libertà, tra le tenebre e l'errore egli manifesta con il suo essere la verità e la luce del Signore Gesù, tra gli umani egoismi che sono asservimento dell'essere altrui alle proprie brame e alla propria ingordigia, il cristiano offre se stesso e la sua vita come cibo spirituale dell'umanità. Al mondo tutto questo è dovuto, poiché è l'unica via per ricondurlo a Dio. E così a poco a poco l'uomo entra nella "divinizzazione", diviene cioè partecipe sulla terra della divina natura. Nella "deiformità" il nostro essere traspare di verità, di carità, di eternità già su questa terra, trasformandosi in carità, in eternità. Mostrare al mondo la "divinità" di Dio in noi è un debito santo che dobbiamo assolvere e fino all'ultimo spicciolo. Dobbiamo cioè dargli quanto Dio vuole e quindi dobbiamo dare noi stessi, ma santi, cioè veri, amanti, eterni, liberi, divini. Santificarsi è l'espletamento perfetto della propria identità. Non c'è santità senza identità. E oggi tra i cristiani regna assai confusione, poca identità. </w:t>
      </w:r>
    </w:p>
    <w:p w14:paraId="2E615FDA" w14:textId="77777777" w:rsidR="005E5FA3" w:rsidRPr="005E5FA3" w:rsidRDefault="005E5FA3" w:rsidP="005E5FA3">
      <w:pPr>
        <w:spacing w:after="120" w:line="240" w:lineRule="auto"/>
        <w:jc w:val="both"/>
        <w:rPr>
          <w:rFonts w:ascii="Arial" w:eastAsia="Calibri" w:hAnsi="Arial" w:cs="Arial"/>
          <w:kern w:val="0"/>
          <w:sz w:val="24"/>
          <w:szCs w:val="24"/>
          <w14:ligatures w14:val="none"/>
        </w:rPr>
      </w:pPr>
      <w:r w:rsidRPr="005E5FA3">
        <w:rPr>
          <w:rFonts w:ascii="Arial" w:eastAsia="Calibri" w:hAnsi="Arial" w:cs="Arial"/>
          <w:kern w:val="0"/>
          <w:sz w:val="24"/>
          <w:szCs w:val="24"/>
          <w14:ligatures w14:val="none"/>
        </w:rPr>
        <w:t>Madre di Dio, Tutta Santa e Immacolata, di te si conoscono poche parole, ma la Chiesa gusta ogni giorno la tua perfettissima santità. Aiutaci a farci santi. Lo dobbiamo, poiché essa è l'unica via per portare il mondo a Cristo Gesù. Tu ci aiuterai e noi compiremo il cammino della verità, della carità, dell'eternità e della divinità. Il mondo lo vedrà e se vuole potrà ritornare al suo Dio e Signore. Con il tuo materno aiuto possiamo farcela, diventeremo cristiani secondo la volontà di Dio. Con e per te la nostra santità sarà possibile.</w:t>
      </w:r>
    </w:p>
    <w:p w14:paraId="68A6F0CE" w14:textId="77777777" w:rsidR="005E5FA3" w:rsidRPr="005E5FA3" w:rsidRDefault="005E5FA3" w:rsidP="005E5FA3">
      <w:pPr>
        <w:spacing w:after="120" w:line="240" w:lineRule="auto"/>
        <w:jc w:val="both"/>
        <w:rPr>
          <w:rFonts w:ascii="Arial" w:eastAsia="Calibri" w:hAnsi="Arial" w:cs="Arial"/>
          <w:kern w:val="0"/>
          <w:sz w:val="24"/>
          <w:szCs w:val="24"/>
          <w14:ligatures w14:val="none"/>
        </w:rPr>
      </w:pPr>
      <w:r w:rsidRPr="005E5FA3">
        <w:rPr>
          <w:rFonts w:ascii="Arial" w:eastAsia="Calibri" w:hAnsi="Arial" w:cs="Arial"/>
          <w:kern w:val="0"/>
          <w:sz w:val="24"/>
          <w:szCs w:val="24"/>
          <w14:ligatures w14:val="none"/>
        </w:rPr>
        <w:t xml:space="preserve">Ora sappiamo perché la Vergine Maria ha meritato di portare Cristo Gesù. Dio l’ha creata piena di grazia, l’ha fatta tutta santa e immacolata, Dio però non l’ha privata della sua volontà. Anche Cristo Gesù non fu privato della volontà della sia natura umana. Come la Madre sua ha dato la volontà a Dio, senza trattenere per sé o dare a Satana neanche un milionesimo di atono, così anche Cristo Gesù ha fatto dono della sua volontà al Padre. Gesù si consumò nell’obbedienza a Dio sulla croce. La Vergine Maria si consumò nell’obbedienza ai piedi della croce del Figlio. Nel dono della volontà al Padre è la loro santità e il loro merito. Maria più di ogni altra creatura ha unito i suoi meriti ai meriti di Cristo per la redenzione e la salvezza del mondo. Ha unito la sua santità alla santità di Cristo per la santificazione dei cuori. Questo vale anche per ogni discepolo di Gesù, per ogni figlio di Maria. Chi vuole cooperare con Cristo alla salvezza del mondo deve dare a Cristo la sua volontà. Donando la sua volontà a Cristo, dona la sua santità al Padre celeste. Questo dono è frutto in noi dello Spirito Santo. </w:t>
      </w:r>
    </w:p>
    <w:p w14:paraId="6770FB08" w14:textId="77777777" w:rsidR="005E5FA3" w:rsidRPr="005E5FA3" w:rsidRDefault="005E5FA3" w:rsidP="005E5FA3">
      <w:pPr>
        <w:spacing w:after="120" w:line="240" w:lineRule="auto"/>
        <w:jc w:val="both"/>
        <w:rPr>
          <w:rFonts w:ascii="Arial" w:eastAsia="Calibri" w:hAnsi="Arial" w:cs="Arial"/>
          <w:kern w:val="0"/>
          <w:sz w:val="24"/>
          <w:szCs w:val="24"/>
          <w14:ligatures w14:val="none"/>
        </w:rPr>
      </w:pPr>
      <w:r w:rsidRPr="005E5FA3">
        <w:rPr>
          <w:rFonts w:ascii="Arial" w:eastAsia="Calibri" w:hAnsi="Arial" w:cs="Arial"/>
          <w:kern w:val="0"/>
          <w:sz w:val="24"/>
          <w:szCs w:val="24"/>
          <w14:ligatures w14:val="none"/>
        </w:rPr>
        <w:t xml:space="preserve">Ora, oggi, noi quale merito possiamo produrre e quale santità possiamo offrire al Padre, se tutta la nostra vita è impostata su una totale disobbedienza a Dio? Quale merito e quale santità possiamo dare a Cristo e per Cristo al Padre, nello Spirito Santo, se siamo divenuti adoratori del peccato? Senza meriti e senza santità perché privi di ogni obbedienza e in più divenuti adoratori del peccato e della menzogna e della falsità, per noi il mondo non solo non si eleva verso di Dio, sempre più si sprofonda verso la perdizione eterna. Madre nostra santissima, con la tua potente preghiera ottienici dallo Spirito Santo ogni sapienza e scienza divina che ci guidino </w:t>
      </w:r>
      <w:r w:rsidRPr="005E5FA3">
        <w:rPr>
          <w:rFonts w:ascii="Arial" w:eastAsia="Calibri" w:hAnsi="Arial" w:cs="Arial"/>
          <w:kern w:val="0"/>
          <w:sz w:val="24"/>
          <w:szCs w:val="24"/>
          <w14:ligatures w14:val="none"/>
        </w:rPr>
        <w:lastRenderedPageBreak/>
        <w:t xml:space="preserve">perché camminiamo sempre nella tua santità e nella tua obbedienza. Uniremo i nostri meriti a meriti di Cristo Gesù e ai tuoi meriti, daremo la nostra santità al Padre. Con questi frutti potremo così cooperare con Cristo Gesù alla redenzione del mondo. Madre Santissima, ascolta la nostra preghiera. </w:t>
      </w:r>
    </w:p>
    <w:p w14:paraId="745B46D5" w14:textId="77777777" w:rsidR="005E5FA3" w:rsidRPr="005E5FA3" w:rsidRDefault="005E5FA3" w:rsidP="005E5FA3">
      <w:pPr>
        <w:spacing w:after="120" w:line="240" w:lineRule="auto"/>
        <w:jc w:val="both"/>
        <w:rPr>
          <w:rFonts w:ascii="Arial" w:eastAsia="Calibri" w:hAnsi="Arial" w:cs="Arial"/>
          <w:kern w:val="0"/>
          <w:sz w:val="28"/>
          <w:szCs w:val="28"/>
          <w14:ligatures w14:val="none"/>
        </w:rPr>
      </w:pPr>
    </w:p>
    <w:p w14:paraId="6CB94CEA" w14:textId="77777777" w:rsidR="005E5FA3" w:rsidRPr="005E5FA3" w:rsidRDefault="005E5FA3" w:rsidP="005E5FA3">
      <w:pPr>
        <w:pStyle w:val="Titolo2"/>
        <w:rPr>
          <w:lang w:val="la-Latn"/>
        </w:rPr>
      </w:pPr>
      <w:bookmarkStart w:id="741" w:name="_Toc195694018"/>
      <w:bookmarkStart w:id="742" w:name="_Toc218975160"/>
      <w:bookmarkStart w:id="743" w:name="_Toc219036298"/>
      <w:r w:rsidRPr="005E5FA3">
        <w:rPr>
          <w:lang w:val="la-Latn"/>
        </w:rPr>
        <w:t>RESURREXIT SICUT DIXIT, ALLELUIA</w:t>
      </w:r>
      <w:bookmarkEnd w:id="741"/>
      <w:bookmarkEnd w:id="742"/>
      <w:bookmarkEnd w:id="743"/>
    </w:p>
    <w:p w14:paraId="1BC8B0CF" w14:textId="77777777" w:rsidR="005E5FA3" w:rsidRPr="005E5FA3" w:rsidRDefault="005E5FA3" w:rsidP="005E5FA3">
      <w:pPr>
        <w:spacing w:after="120" w:line="240" w:lineRule="auto"/>
        <w:jc w:val="both"/>
        <w:rPr>
          <w:rFonts w:ascii="Arial" w:eastAsia="Calibri" w:hAnsi="Arial" w:cs="Arial"/>
          <w:bCs/>
          <w:i/>
          <w:iCs/>
          <w:kern w:val="0"/>
          <w:sz w:val="24"/>
          <w:szCs w:val="24"/>
          <w14:ligatures w14:val="none"/>
        </w:rPr>
      </w:pPr>
      <w:r w:rsidRPr="005E5FA3">
        <w:rPr>
          <w:rFonts w:ascii="Arial" w:eastAsia="Calibri" w:hAnsi="Arial" w:cs="Arial"/>
          <w:kern w:val="0"/>
          <w:sz w:val="24"/>
          <w:szCs w:val="24"/>
          <w14:ligatures w14:val="none"/>
        </w:rPr>
        <w:t xml:space="preserve">Un tempo abbiamo scritto: </w:t>
      </w:r>
      <w:r w:rsidRPr="005E5FA3">
        <w:rPr>
          <w:rFonts w:ascii="Arial" w:eastAsia="Calibri" w:hAnsi="Arial" w:cs="Arial"/>
          <w:bCs/>
          <w:kern w:val="0"/>
          <w:sz w:val="24"/>
          <w:szCs w:val="24"/>
          <w14:ligatures w14:val="none"/>
        </w:rPr>
        <w:t xml:space="preserve">Nell’Antico Testamento si parla in modo esplicito della risurrezione del Messia del Signore nel Salmo 16: </w:t>
      </w:r>
      <w:r w:rsidRPr="005E5FA3">
        <w:rPr>
          <w:rFonts w:ascii="Arial" w:eastAsia="Calibri" w:hAnsi="Arial" w:cs="Arial"/>
          <w:bCs/>
          <w:i/>
          <w:iCs/>
          <w:kern w:val="0"/>
          <w:sz w:val="24"/>
          <w:szCs w:val="24"/>
          <w14:ligatures w14:val="none"/>
        </w:rPr>
        <w:t xml:space="preserve">“Proteggimi, o Dio: in te mi rifugio. Ho detto al Signore: «Il mio Signore sei tu, solo in te è il mio bene». Agli idoli del paese, agli dèi potenti andava tutto il mio favore. Moltiplicano le loro pene quelli che corrono dietro a un dio straniero. Io non spanderò le loro libagioni di sangue, né pronuncerò con le mie labbra i loro nomi. Il Signore è mia parte di eredità e mio calice: nelle tue mani è la mia vita. Per me la sorte è caduta su luoghi deliziosi: la mia eredità è stupenda. Benedico il Signore che mi ha dato consiglio; anche di notte il mio animo mi istruisce. Io pongo sempre davanti a me il Signore, sta alla mia destra, non potrò vacillare. Per questo gioisce il mio cuore ed esulta la mia anima; anche il mio corpo riposa al sicuro, perché non abbandonerai la mia vita negli inferi, né lascerai che il tuo fedele veda la fossa. Mi indicherai il sentiero della vita, gioia piena alla tua presenza, dolcezza senza fine alla tua destra. (Sal 16 (15) 1-11). </w:t>
      </w:r>
      <w:r w:rsidRPr="005E5FA3">
        <w:rPr>
          <w:rFonts w:ascii="Arial" w:eastAsia="Calibri" w:hAnsi="Arial" w:cs="Arial"/>
          <w:bCs/>
          <w:kern w:val="0"/>
          <w:sz w:val="24"/>
          <w:szCs w:val="24"/>
          <w14:ligatures w14:val="none"/>
        </w:rPr>
        <w:t>In altri luoghi si parla in modo implicito. Così il Salmo 22, che è la preghiera recitata da Gesù sulla croce</w:t>
      </w:r>
      <w:r w:rsidRPr="005E5FA3">
        <w:rPr>
          <w:rFonts w:ascii="Arial" w:eastAsia="Calibri" w:hAnsi="Arial" w:cs="Arial"/>
          <w:bCs/>
          <w:i/>
          <w:iCs/>
          <w:kern w:val="0"/>
          <w:sz w:val="24"/>
          <w:szCs w:val="24"/>
          <w14:ligatures w14:val="none"/>
        </w:rPr>
        <w:t>: “Ricorderanno e torneranno al Signore tutti i confini della terra; davanti a te si prostreranno tutte le famiglie dei popoli. Perché del Signore è il regno: è lui che domina sui popoli! A lui solo si prostreranno quanti dormono sotto terra, davanti a lui si curveranno quanti discendono nella polvere; ma io vivrò per lui, lo servirà la mia discendenza. Si parlerà del Signore alla generazione che viene; annunceranno la sua giustizia; al popolo che nascerà diranno: «Ecco l’opera del Signore!» (Sal 22 (21) 28-32)</w:t>
      </w:r>
      <w:r w:rsidRPr="005E5FA3">
        <w:rPr>
          <w:rFonts w:ascii="Arial" w:eastAsia="Calibri" w:hAnsi="Arial" w:cs="Arial"/>
          <w:bCs/>
          <w:kern w:val="0"/>
          <w:sz w:val="24"/>
          <w:szCs w:val="24"/>
          <w14:ligatures w14:val="none"/>
        </w:rPr>
        <w:t xml:space="preserve">. Il Canto del Servo Sofferente del Signore di Isaia così termina: </w:t>
      </w:r>
      <w:r w:rsidRPr="005E5FA3">
        <w:rPr>
          <w:rFonts w:ascii="Arial" w:eastAsia="Calibri" w:hAnsi="Arial" w:cs="Arial"/>
          <w:bCs/>
          <w:i/>
          <w:iCs/>
          <w:kern w:val="0"/>
          <w:sz w:val="24"/>
          <w:szCs w:val="24"/>
          <w14:ligatures w14:val="none"/>
        </w:rPr>
        <w:t xml:space="preserve">“Quando offrirà se stesso in sacrificio di riparazione, vedrà una discendenza, vivrà a lungo, si compirà per mezzo suo la volontà del Signore. Dopo il suo intimo tormento vedrà la luce e si sazierà della sua conoscenza; il giusto mio servo giustificherà molti, egli si addosserà le loro iniquità. Perciò io gli darò in premio le moltitudini, dei potenti egli farà bottino, perché ha spogliato se stesso fino alla morte ed è stato annoverato fra gli empi, mentre egli portava il peccato di molti e intercedeva per i colpevoli” (Is 53,10-12). </w:t>
      </w:r>
    </w:p>
    <w:p w14:paraId="7D33BC27" w14:textId="77777777" w:rsidR="005E5FA3" w:rsidRPr="005E5FA3" w:rsidRDefault="005E5FA3" w:rsidP="005E5FA3">
      <w:pPr>
        <w:spacing w:after="120" w:line="240" w:lineRule="auto"/>
        <w:jc w:val="both"/>
        <w:rPr>
          <w:rFonts w:ascii="Arial" w:eastAsia="Calibri" w:hAnsi="Arial" w:cs="Arial"/>
          <w:bCs/>
          <w:i/>
          <w:iCs/>
          <w:kern w:val="0"/>
          <w:sz w:val="24"/>
          <w:szCs w:val="24"/>
          <w14:ligatures w14:val="none"/>
        </w:rPr>
      </w:pPr>
      <w:r w:rsidRPr="005E5FA3">
        <w:rPr>
          <w:rFonts w:ascii="Arial" w:eastAsia="Calibri" w:hAnsi="Arial" w:cs="Arial"/>
          <w:bCs/>
          <w:kern w:val="0"/>
          <w:sz w:val="24"/>
          <w:szCs w:val="24"/>
          <w14:ligatures w14:val="none"/>
        </w:rPr>
        <w:t xml:space="preserve">Nel Nuovo Testamento, Gesù per ben tre volte profetizza la sua gloriosa risurrezione: </w:t>
      </w:r>
      <w:r w:rsidRPr="005E5FA3">
        <w:rPr>
          <w:rFonts w:ascii="Arial" w:eastAsia="Calibri" w:hAnsi="Arial" w:cs="Arial"/>
          <w:bCs/>
          <w:i/>
          <w:iCs/>
          <w:kern w:val="0"/>
          <w:sz w:val="24"/>
          <w:szCs w:val="24"/>
          <w14:ligatures w14:val="none"/>
        </w:rPr>
        <w:t>“E cominciò a insegnare loro che il Figlio dell’uomo doveva soffrire molto ed essere rifiutato dagli anziani, dai capi dei sacerdoti e dagli scribi, venire ucciso e, dopo tre giorni, risorgere. Faceva questo discorso apertamente. Pietro lo prese in disparte e si mise a rimproverarlo. Ma egli, voltatosi e guardando i suoi discepoli, rimproverò Pietro e disse: «Va’ dietro a me, Satana! Perché tu non pensi secondo Dio, ma secondo gli uomini»” (Mc 8, 31-33)</w:t>
      </w:r>
      <w:r w:rsidRPr="005E5FA3">
        <w:rPr>
          <w:rFonts w:ascii="Arial" w:eastAsia="Calibri" w:hAnsi="Arial" w:cs="Arial"/>
          <w:bCs/>
          <w:kern w:val="0"/>
          <w:sz w:val="24"/>
          <w:szCs w:val="24"/>
          <w14:ligatures w14:val="none"/>
        </w:rPr>
        <w:t xml:space="preserve">. </w:t>
      </w:r>
      <w:r w:rsidRPr="005E5FA3">
        <w:rPr>
          <w:rFonts w:ascii="Arial" w:eastAsia="Calibri" w:hAnsi="Arial" w:cs="Arial"/>
          <w:bCs/>
          <w:i/>
          <w:iCs/>
          <w:kern w:val="0"/>
          <w:sz w:val="24"/>
          <w:szCs w:val="24"/>
          <w14:ligatures w14:val="none"/>
        </w:rPr>
        <w:t xml:space="preserve">“Partiti di là, attraversavano la Galilea, ma egli non voleva che alcuno lo sapesse. Insegnava infatti ai suoi discepoli e diceva loro: «Il Figlio dell’uomo viene consegnato nelle mani degli uomini e lo uccideranno; ma, una volta ucciso, dopo tre giorni risorgerà». Essi però non </w:t>
      </w:r>
      <w:r w:rsidRPr="005E5FA3">
        <w:rPr>
          <w:rFonts w:ascii="Arial" w:eastAsia="Calibri" w:hAnsi="Arial" w:cs="Arial"/>
          <w:bCs/>
          <w:i/>
          <w:iCs/>
          <w:kern w:val="0"/>
          <w:sz w:val="24"/>
          <w:szCs w:val="24"/>
          <w14:ligatures w14:val="none"/>
        </w:rPr>
        <w:lastRenderedPageBreak/>
        <w:t>capivano queste parole e avevano timore di interrogarlo” (Mc 9,30-32).</w:t>
      </w:r>
      <w:r w:rsidRPr="005E5FA3">
        <w:rPr>
          <w:rFonts w:ascii="Arial" w:eastAsia="Calibri" w:hAnsi="Arial" w:cs="Arial"/>
          <w:bCs/>
          <w:kern w:val="0"/>
          <w:sz w:val="24"/>
          <w:szCs w:val="24"/>
          <w14:ligatures w14:val="none"/>
        </w:rPr>
        <w:t xml:space="preserve"> </w:t>
      </w:r>
      <w:r w:rsidRPr="005E5FA3">
        <w:rPr>
          <w:rFonts w:ascii="Arial" w:eastAsia="Calibri" w:hAnsi="Arial" w:cs="Arial"/>
          <w:bCs/>
          <w:i/>
          <w:iCs/>
          <w:kern w:val="0"/>
          <w:sz w:val="24"/>
          <w:szCs w:val="24"/>
          <w14:ligatures w14:val="none"/>
        </w:rPr>
        <w:t xml:space="preserve">“Mentre erano sulla strada per salire a Gerusalemme, Gesù camminava davanti a loro ed essi erano sgomenti; coloro che lo seguivano erano impauriti. Presi di nuovo in disparte i Dodici, si mise a dire loro quello che stava per accadergli: «Ecco, noi saliamo a Gerusalemme e il Figlio dell’uomo sarà consegnato ai capi dei sacerdoti e agli scribi; lo condanneranno a morte e lo consegneranno ai pagani, lo derideranno, gli sputeranno addosso, lo flagelleranno e lo uccideranno, e dopo tre giorni risorgerà»” (Mc 10,32-34). </w:t>
      </w:r>
    </w:p>
    <w:p w14:paraId="44C624E5" w14:textId="77777777" w:rsidR="005E5FA3" w:rsidRPr="005E5FA3" w:rsidRDefault="005E5FA3" w:rsidP="005E5FA3">
      <w:pPr>
        <w:spacing w:after="120" w:line="240" w:lineRule="auto"/>
        <w:jc w:val="both"/>
        <w:rPr>
          <w:rFonts w:ascii="Arial" w:eastAsia="Calibri" w:hAnsi="Arial" w:cs="Arial"/>
          <w:bCs/>
          <w:kern w:val="0"/>
          <w:sz w:val="24"/>
          <w:szCs w:val="24"/>
          <w14:ligatures w14:val="none"/>
        </w:rPr>
      </w:pPr>
      <w:r w:rsidRPr="005E5FA3">
        <w:rPr>
          <w:rFonts w:ascii="Arial" w:eastAsia="Calibri" w:hAnsi="Arial" w:cs="Arial"/>
          <w:bCs/>
          <w:kern w:val="0"/>
          <w:sz w:val="24"/>
          <w:szCs w:val="24"/>
          <w14:ligatures w14:val="none"/>
        </w:rPr>
        <w:t xml:space="preserve">La Vergine Maria deve rallegrarsi. La Parola del Figlio suo si è compiuta. Quanto ha detto è stato realizzato. Lui è veramente risorto. Ha vinto la morte. Tutta la creazione è ora sottoposta ai suoi piedi. Su di essa Lui regna sovrano. La schiavitù dell’uomo è finita. La creatura fatta da Dio a sua immagine e somiglianza può vivere di vera libertà. La storia possiede fin da subito una speranza nuova. Si compie in essa la vittoria sul peccato, in virtù dei frutti che la risurrezione di Gesù ha maturato. Si sbagliano quanti proiettano la speranza nel futuro eterno. Questa non è la vera speranza cristiana. La speranza cristiana è vittoria, oggi, sul peccato e su tutte le sue schiavitù. È vittoria, oggi, su tutte le forze del male che infestano il cuore dell’uomo. È vittoria, oggi, su ogni egoismo, sopraffazione, trasgressione dei Comandamenti, dimenticanza delle Beatitudini. Oggi Gesù ci dona la sua risurrezione e oggi ci chiama a vivere da uomini nuovi, trasformati dalla potenza del suo Santo Spirito. Il Cristiano, in Cristo, per opera dello Spirito Santo, è il costruttore di questa speranza. Oggi, sulla terra, in questo tempo, attraverso la nostra nuova umanità, nasce il mondo nuovo, fatto di verità nella carità e di carità nella verità di Cristo Gesù. Vergine Maria, Madre della Redenzione, Angeli, Santi, fateci costruttori di questa speranza. </w:t>
      </w:r>
    </w:p>
    <w:p w14:paraId="0082416F" w14:textId="77777777" w:rsidR="005E5FA3" w:rsidRPr="005E5FA3" w:rsidRDefault="005E5FA3" w:rsidP="005E5FA3">
      <w:pPr>
        <w:spacing w:after="120" w:line="240" w:lineRule="auto"/>
        <w:jc w:val="both"/>
        <w:rPr>
          <w:rFonts w:ascii="Arial" w:eastAsia="Calibri" w:hAnsi="Arial" w:cs="Arial"/>
          <w:bCs/>
          <w:kern w:val="0"/>
          <w:sz w:val="24"/>
          <w:szCs w:val="24"/>
          <w14:ligatures w14:val="none"/>
        </w:rPr>
      </w:pPr>
      <w:r w:rsidRPr="005E5FA3">
        <w:rPr>
          <w:rFonts w:ascii="Arial" w:eastAsia="Calibri" w:hAnsi="Arial" w:cs="Arial"/>
          <w:bCs/>
          <w:kern w:val="0"/>
          <w:sz w:val="24"/>
          <w:szCs w:val="24"/>
          <w14:ligatures w14:val="none"/>
        </w:rPr>
        <w:t xml:space="preserve">Oggi dobbiamo aggiungere: Come fa una Chiesa che rinnega Cristo nel suo mistero totale divenire Chiesa creatrice di Speranza? Ls speranza è annuncio della vittoria sul peccato e sulla morte. È messaggio che possiamo essere liberati dal nostro corpo di peccato produttore di infinito peccato. È Vangelo che in Cristo, per Cristo, con Cristo, operante in noi lo Spirito Santo, possiamo giungere alla divinizzazione della nostra vita. È certezza che veramente possiamo essere ad immagine del nostro Dio, divenendo ad immagine di Gesù Crocifisso e Risorto. La Chiesa dovrà essere prima creatrice di vera fede in Cristo Crocifisso e Risorto, solo dopo potrà essere vera creatrice di vera speranza in Cristo Crocifisso e Risorto. Ecco allora cosa dovrà insegnare la Chiesa ad ogni suo figlio: Essere nel mondo vera presenza di purissima fede in Cristo Crocifisso e Risorto. Solo allora potrà divenire presenza creatrice di vera speranza in Cristo Gesù Crocifisso e Risorto. Ma se oggi moltissimi figli della Chiesa non solo non credono in Cristo, dicono che al mondo Cristo non serve. Anche aggiungono che offendono il mondo se ad esso annunciano Cristo Gesù. Poiché è solo Cristo la vera speranza del mondo, vera speranza soprannaturale ed eterna, con le nostre parole di falsità, di menzogna, di tradimento e di rinnegamento di Gesù noi condanniamo il mondo a vivere di speranze vane, speranze futili, speranze di peccato, speranza di inganno, speranze fondate sul nulla e sull’effimero. </w:t>
      </w:r>
    </w:p>
    <w:p w14:paraId="2014E371" w14:textId="77777777" w:rsidR="005E5FA3" w:rsidRPr="005E5FA3" w:rsidRDefault="005E5FA3" w:rsidP="005E5FA3">
      <w:pPr>
        <w:spacing w:after="120" w:line="240" w:lineRule="auto"/>
        <w:jc w:val="both"/>
        <w:rPr>
          <w:rFonts w:ascii="Arial" w:eastAsia="Calibri" w:hAnsi="Arial" w:cs="Arial"/>
          <w:bCs/>
          <w:kern w:val="0"/>
          <w:sz w:val="24"/>
          <w:szCs w:val="24"/>
          <w14:ligatures w14:val="none"/>
        </w:rPr>
      </w:pPr>
      <w:r w:rsidRPr="005E5FA3">
        <w:rPr>
          <w:rFonts w:ascii="Arial" w:eastAsia="Calibri" w:hAnsi="Arial" w:cs="Arial"/>
          <w:bCs/>
          <w:kern w:val="0"/>
          <w:sz w:val="24"/>
          <w:szCs w:val="24"/>
          <w14:ligatures w14:val="none"/>
        </w:rPr>
        <w:t xml:space="preserve">Noi abbiamo già manifestato che siamo divenuti annunciatori di false speranze in due riflessioni dei primi anni ’90. Una Chiesa che si separa a poco a poco da Cristo e sempre più lo allontana dal suo cuore e dalle sue labbra altro non può costruire se non speranza misere e peccaminose. </w:t>
      </w:r>
    </w:p>
    <w:p w14:paraId="5C662EA8" w14:textId="77777777" w:rsidR="005E5FA3" w:rsidRPr="005E5FA3" w:rsidRDefault="005E5FA3" w:rsidP="005E5FA3">
      <w:pPr>
        <w:spacing w:after="120" w:line="240" w:lineRule="auto"/>
        <w:jc w:val="both"/>
        <w:rPr>
          <w:rFonts w:ascii="Arial" w:eastAsia="Calibri" w:hAnsi="Arial" w:cs="Arial"/>
          <w:bCs/>
          <w:kern w:val="0"/>
          <w:sz w:val="24"/>
          <w:szCs w:val="24"/>
          <w14:ligatures w14:val="none"/>
        </w:rPr>
      </w:pPr>
      <w:r w:rsidRPr="005E5FA3">
        <w:rPr>
          <w:rFonts w:ascii="Arial" w:eastAsia="Calibri" w:hAnsi="Arial" w:cs="Arial"/>
          <w:bCs/>
          <w:kern w:val="0"/>
          <w:sz w:val="24"/>
          <w:szCs w:val="24"/>
          <w14:ligatures w14:val="none"/>
        </w:rPr>
        <w:lastRenderedPageBreak/>
        <w:t>Prima riflessione: Profetateci illusioni</w:t>
      </w:r>
    </w:p>
    <w:p w14:paraId="5718C8BF" w14:textId="77777777" w:rsidR="005E5FA3" w:rsidRPr="005E5FA3" w:rsidRDefault="005E5FA3" w:rsidP="005E5FA3">
      <w:pPr>
        <w:spacing w:after="120" w:line="240" w:lineRule="auto"/>
        <w:jc w:val="both"/>
        <w:rPr>
          <w:rFonts w:ascii="Arial" w:eastAsia="Calibri" w:hAnsi="Arial" w:cs="Arial"/>
          <w:bCs/>
          <w:kern w:val="0"/>
          <w:sz w:val="24"/>
          <w:szCs w:val="24"/>
          <w14:ligatures w14:val="none"/>
        </w:rPr>
      </w:pPr>
      <w:r w:rsidRPr="005E5FA3">
        <w:rPr>
          <w:rFonts w:ascii="Arial" w:eastAsia="Calibri" w:hAnsi="Arial" w:cs="Arial"/>
          <w:bCs/>
          <w:kern w:val="0"/>
          <w:sz w:val="24"/>
          <w:szCs w:val="24"/>
          <w14:ligatures w14:val="none"/>
        </w:rPr>
        <w:t>“Su vieni, scrivi questo su una a tavoletta davanti a loro incidila sopra un documento perché resti per il futuro in testimonianza perenne. Poiché questo è un popolo ribelle, sono figli bugiardi, figli che non vogliono ascoltare la legge del Signore. Essi dicono ai veggenti: Non abbiate visioni e ai profeti: Non fateci profezie sincere, e diteci cose piacevoli, profetateci illusioni! Scostatevi dalla retta via, uscite dal sentiero, toglieteci dalla vista il Santo di Israele” (Is 30,7-11).</w:t>
      </w:r>
    </w:p>
    <w:p w14:paraId="6CDA2425" w14:textId="77777777" w:rsidR="005E5FA3" w:rsidRPr="005E5FA3" w:rsidRDefault="005E5FA3" w:rsidP="005E5FA3">
      <w:pPr>
        <w:spacing w:after="120" w:line="240" w:lineRule="auto"/>
        <w:jc w:val="both"/>
        <w:rPr>
          <w:rFonts w:ascii="Arial" w:eastAsia="Calibri" w:hAnsi="Arial" w:cs="Arial"/>
          <w:bCs/>
          <w:kern w:val="0"/>
          <w:sz w:val="24"/>
          <w:szCs w:val="24"/>
          <w14:ligatures w14:val="none"/>
        </w:rPr>
      </w:pPr>
      <w:r w:rsidRPr="005E5FA3">
        <w:rPr>
          <w:rFonts w:ascii="Arial" w:eastAsia="Calibri" w:hAnsi="Arial" w:cs="Arial"/>
          <w:bCs/>
          <w:kern w:val="0"/>
          <w:sz w:val="24"/>
          <w:szCs w:val="24"/>
          <w14:ligatures w14:val="none"/>
        </w:rPr>
        <w:t>Il profeta è l’inviato del Signore il suo messaggero per ricondurre l’uomo alla santità attraverso il ricordo della legge dell’alleanza; per dire la volontà di Dio mentre il popolo percorre altre vie e altri sentieri, mentre altri uomini, attribuendosi mansioni e poteri divini, proclamano la loro volontà come volontà di Dio, i loro pensieri, le loro idee, il loro modo di essere come verità eterna scritta nel loro cuore e nella loro mente con il dito del Signore. C’è il vero profeta ma ci sono anche i falsi; c’è chi dice la volontà di Dio e chi la propria. Discernere i veri profeti dai falsi, non è soltanto obbligo di santità, è necessità di salvezza. Camminerà sulla via di Dio chi avrà saputo separare la verità dall’errore, la menzogna dalla luce, il dio umano dal Dio divino, l’effimero dall’eterno, la grazia dal peccato, il puramente umano dal soprannaturale e dalla manifestazione reale di Dio. Distinguere il vero profeta dal falso profeta è arte delicatissima che si apprende dalla conoscenza piena della luce radiosa della fede contenuta nella Parola della Scrittura insegnata infallibilmente e secondo verità dalla Chiesa.</w:t>
      </w:r>
    </w:p>
    <w:p w14:paraId="07A99AB4" w14:textId="77777777" w:rsidR="005E5FA3" w:rsidRPr="005E5FA3" w:rsidRDefault="005E5FA3" w:rsidP="005E5FA3">
      <w:pPr>
        <w:spacing w:after="120" w:line="240" w:lineRule="auto"/>
        <w:jc w:val="both"/>
        <w:rPr>
          <w:rFonts w:ascii="Arial" w:eastAsia="Calibri" w:hAnsi="Arial" w:cs="Arial"/>
          <w:bCs/>
          <w:kern w:val="0"/>
          <w:sz w:val="24"/>
          <w:szCs w:val="24"/>
          <w14:ligatures w14:val="none"/>
        </w:rPr>
      </w:pPr>
      <w:r w:rsidRPr="005E5FA3">
        <w:rPr>
          <w:rFonts w:ascii="Arial" w:eastAsia="Calibri" w:hAnsi="Arial" w:cs="Arial"/>
          <w:bCs/>
          <w:kern w:val="0"/>
          <w:sz w:val="24"/>
          <w:szCs w:val="24"/>
          <w14:ligatures w14:val="none"/>
        </w:rPr>
        <w:t>Oggi la fede vive un momento assai difficile e la teologia è fortemente tentata a divenire elucubrazione della mente, idea della terra, problematicità esasperante e deviante dal retto sentiero della Rivelazione. Anche la predicazione a volte viene privata dei contenuti essenziali del dogma cristiano. Senza la netta distinzione tra bene e male accomunando vero e falso prendendo in blocco l’uno e l’altro, formulando giudizi aprioristici e pilotati a rigettare il soprannaturale, certamente non si favorisce il discernimento della verità. Rifiutare il bene per principio didattico e per insegnamento impedisce la nascita della fede. Chiudere gli occhi al sano discernimento non aiuta la crescita nella verità. L’uomo ha assunto un primato nefasto sulla Rivelazione e la sua visione del mondo e di Dio è divenuta norma e criterio di bene e di santità, di giustizia e di verità. È rivelazione quanto l’io pensa; è errore quanto non si confà al suo modo di essere, di vedere, di giudicare. Il soggettivismo nella conoscenza è la morte della verità di Dio e di quella Rivelazione che è prima di noi che ci è stata annunziata, che ci sovrasta come il cielo sovrasta la terra, che non proviene da noi. Dio è la verità e la verità si è consegnata ai figli degli uomini per la loro salvezza. Il soggettivismo è il veleno della fede.</w:t>
      </w:r>
    </w:p>
    <w:p w14:paraId="10A0973A" w14:textId="77777777" w:rsidR="005E5FA3" w:rsidRPr="005E5FA3" w:rsidRDefault="005E5FA3" w:rsidP="005E5FA3">
      <w:pPr>
        <w:spacing w:after="120" w:line="240" w:lineRule="auto"/>
        <w:jc w:val="both"/>
        <w:rPr>
          <w:rFonts w:ascii="Arial" w:eastAsia="Calibri" w:hAnsi="Arial" w:cs="Arial"/>
          <w:bCs/>
          <w:kern w:val="0"/>
          <w:sz w:val="24"/>
          <w:szCs w:val="24"/>
          <w14:ligatures w14:val="none"/>
        </w:rPr>
      </w:pPr>
      <w:r w:rsidRPr="005E5FA3">
        <w:rPr>
          <w:rFonts w:ascii="Arial" w:eastAsia="Calibri" w:hAnsi="Arial" w:cs="Arial"/>
          <w:bCs/>
          <w:kern w:val="0"/>
          <w:sz w:val="24"/>
          <w:szCs w:val="24"/>
          <w14:ligatures w14:val="none"/>
        </w:rPr>
        <w:t xml:space="preserve">La propria idea, divenuta metro e misura del vero e del bene genera nel cuore la ricerca affannosa di una «verità» consona alla mente umana; accelera e anche incrementa il pullulare di tanti fenomeni anormali, paranormali, magici, e anche preternaturali, superstiziosi. L’uomo si pasce di menzogna e di tenebre, ma accetta e vive della fede quanto non impegna il suo cammino di santità; celebra i sacramenti come atti di pura religiosità; vive una vita priva di contenuti autentici di morale e di osservanza dei comandamenti e delle beatitudini; nutre il suo sentimento, la sua sensibilità, la sua ansia e paura di episodi «misterici». Solo marginalmente si lascia toccare dalla verità di Dio e di Cristo, che è obbedienza, legge, comandamenti, vangelo, cammino di santità nella giustizia, dono dello Spirito, che crea dentro di noi </w:t>
      </w:r>
      <w:r w:rsidRPr="005E5FA3">
        <w:rPr>
          <w:rFonts w:ascii="Arial" w:eastAsia="Calibri" w:hAnsi="Arial" w:cs="Arial"/>
          <w:bCs/>
          <w:kern w:val="0"/>
          <w:sz w:val="24"/>
          <w:szCs w:val="24"/>
          <w14:ligatures w14:val="none"/>
        </w:rPr>
        <w:lastRenderedPageBreak/>
        <w:t>un cuore puro, Ci infonde la grazia e la capacità di compiere il bene, per vivere la nostra relazione filiale fino alla morte e alla morte di croce. La religione della croce è sostituita dal culto delle visioni, dei fenomeni mistici e paramistici, normali e paranormali, della veggenza e paraveggenza; L’appagamento sensibile abolisce la vita del rinnegamento di se stessi, sotto il peso quotidiano della croce. Miracolismo, sensualismo, curiosità, esaltazione, estasi, infatuazione, liberazione dalla santità e dalla giustizia favoriscono lo spiritualismo, ma non la spiritualità vera ed autentica, secondo Dio. E così si va, si viene, si corre, si rincorre, si è alla ricerca spasmodica del nuovo, del nuovissimo, del sensazionale, dello straordinario, di ciò che offre sgravi da obblighi morali e da esigenze evangeliche. Forme tutte che hanno un solo fine: togliere dalla nostra vista il Santo di Israele. La religione della santità diviene religione dell’inconversione, del rimanere nel peccato, del rinnegamento della Nuova ed Eterna Alleanza.</w:t>
      </w:r>
    </w:p>
    <w:p w14:paraId="7BD64982" w14:textId="77777777" w:rsidR="005E5FA3" w:rsidRPr="005E5FA3" w:rsidRDefault="005E5FA3" w:rsidP="005E5FA3">
      <w:pPr>
        <w:spacing w:after="120" w:line="240" w:lineRule="auto"/>
        <w:jc w:val="both"/>
        <w:rPr>
          <w:rFonts w:ascii="Arial" w:eastAsia="Calibri" w:hAnsi="Arial" w:cs="Arial"/>
          <w:bCs/>
          <w:kern w:val="0"/>
          <w:sz w:val="24"/>
          <w:szCs w:val="24"/>
          <w14:ligatures w14:val="none"/>
        </w:rPr>
      </w:pPr>
      <w:r w:rsidRPr="005E5FA3">
        <w:rPr>
          <w:rFonts w:ascii="Arial" w:eastAsia="Calibri" w:hAnsi="Arial" w:cs="Arial"/>
          <w:bCs/>
          <w:kern w:val="0"/>
          <w:sz w:val="24"/>
          <w:szCs w:val="24"/>
          <w14:ligatures w14:val="none"/>
        </w:rPr>
        <w:t>La storia di Cristo è il parametro di ogni vera rivelazione. Quando il Signore realmente si manifesta, subito si scatena durissima la lotta tra bene e male, tra Dio e il principe di questo secolo, tra santità e peccato; lotta fino all’ultimo sangue, fino alla croce, fin nel sepolcro, che viene sigillato, temendo che i! Deposto dalla croce possa mettere in pericolo e in discussione la vittoria del male sul bene. La lotta tra peccato e grazia, tra disobbedienza e obbedienza, tra verità e menzogna è il segno della vera manifestazione di Dio; perché Dio, se viene, quando viene, viene solo per ricordarci che Lui è il Signore da adorare, da obbedire, da ascoltare con tutto il cuore, da amare con tutta l’anima e con tutto noi stessi. Lui non viene per legittimare il nostro peccato, per appagare la nostra curiosità, per esaltare il nostro Spirito. Nelle false visioni manca il cammino nella santità, si giustifica e si patina di verità soprannaturale il peccato. Si dice all’uomo ciò che vuole sentire, vedere, ascoltare! L’uomo invita i falsi profeti ed anche i veri a dirgli ciò che il suo cuore desidera. Il vero profeta dice solo la verità divina, altrimenti tace; il falso acconsente e proferisce parole umane, di consolazione, che non commuovono il cuore né lo riempiono di verità, che certamente creano la confusione e l’illusione. Il falso profeta si imbratta dei peccati altrui, di quei peccati che non solo egli non ha smascherato, ma che ha favorito attraverso la sua falsità e la sua menzogna. Egli ha consolato, ma non secondo Dio; ha parlato, ma non ha detto parole di Dio, non ha proferito verità eterne. Quando la visione si trasforma in autonomia e indipendenza dalla Chiesa, allora essa è anche satanica. Il Signore Dio ha costituito la sua Chiesa depositaria della sua verità celeste e non ci può essere né profezia, né visione, né rivelazione che possa essere vissuta in modo autonomo e indipendente dalla Chiesa di Cristo e dalle sue colonne della verità di Cristo: il Papa e i Vescovi in comunione con il Papa.</w:t>
      </w:r>
    </w:p>
    <w:p w14:paraId="66CEFE54" w14:textId="77777777" w:rsidR="005E5FA3" w:rsidRPr="005E5FA3" w:rsidRDefault="005E5FA3" w:rsidP="005E5FA3">
      <w:pPr>
        <w:spacing w:after="120" w:line="240" w:lineRule="auto"/>
        <w:jc w:val="both"/>
        <w:rPr>
          <w:rFonts w:ascii="Arial" w:eastAsia="Calibri" w:hAnsi="Arial" w:cs="Arial"/>
          <w:bCs/>
          <w:kern w:val="0"/>
          <w:sz w:val="24"/>
          <w:szCs w:val="24"/>
          <w14:ligatures w14:val="none"/>
        </w:rPr>
      </w:pPr>
      <w:r w:rsidRPr="005E5FA3">
        <w:rPr>
          <w:rFonts w:ascii="Arial" w:eastAsia="Calibri" w:hAnsi="Arial" w:cs="Arial"/>
          <w:bCs/>
          <w:kern w:val="0"/>
          <w:sz w:val="24"/>
          <w:szCs w:val="24"/>
          <w14:ligatures w14:val="none"/>
        </w:rPr>
        <w:t>Ogni verità suscitata dallo Spirito deve essere in perfetta sintonia con l’Altra Verità, deve essere la stessa Verità, quella che muove la Chiesa verso il Regno Eterno di Dio. Noi vogliamo vigilare, essere attenti è per noi criterio unico di ogni autentica manifestazione divina; è la verità nella santità;</w:t>
      </w:r>
      <w:r w:rsidRPr="005E5FA3">
        <w:rPr>
          <w:rFonts w:ascii="Arial" w:eastAsia="Calibri" w:hAnsi="Arial" w:cs="Arial"/>
          <w:bCs/>
          <w:kern w:val="0"/>
          <w:sz w:val="24"/>
          <w:szCs w:val="24"/>
          <w14:ligatures w14:val="none"/>
        </w:rPr>
        <w:tab/>
        <w:t xml:space="preserve">è il cammino verso la speranza eterna nella fedeltà alla parola della salvezza, magistralmente insegnata dalla Chiesa e vissuta nell’Unico corpo del Signore Gesù. Distaccarsi da questo criterio è già essere nell’errore e nella menzogna, qualsiasi cosa si faccia, si veda, si dica. Non è il dire, né il vedere, né l’ascoltare il criterio della verità: è la santità nella verità dell’esistenza, nella volontà del rinnegamento e della croce. Non si vede come </w:t>
      </w:r>
      <w:r w:rsidRPr="005E5FA3">
        <w:rPr>
          <w:rFonts w:ascii="Arial" w:eastAsia="Calibri" w:hAnsi="Arial" w:cs="Arial"/>
          <w:bCs/>
          <w:kern w:val="0"/>
          <w:sz w:val="24"/>
          <w:szCs w:val="24"/>
          <w14:ligatures w14:val="none"/>
        </w:rPr>
        <w:lastRenderedPageBreak/>
        <w:t>possa essere detta vera una visione, quando il cammino della santità non è richiesto e il peccato taciuto e ovattato di tanta religiosità, di tanta devozione.</w:t>
      </w:r>
    </w:p>
    <w:p w14:paraId="2DFFD155" w14:textId="77777777" w:rsidR="005E5FA3" w:rsidRPr="005E5FA3" w:rsidRDefault="005E5FA3" w:rsidP="005E5FA3">
      <w:pPr>
        <w:spacing w:after="120" w:line="240" w:lineRule="auto"/>
        <w:jc w:val="both"/>
        <w:rPr>
          <w:rFonts w:ascii="Arial" w:eastAsia="Calibri" w:hAnsi="Arial" w:cs="Arial"/>
          <w:bCs/>
          <w:kern w:val="0"/>
          <w:sz w:val="24"/>
          <w:szCs w:val="24"/>
          <w14:ligatures w14:val="none"/>
        </w:rPr>
      </w:pPr>
      <w:r w:rsidRPr="005E5FA3">
        <w:rPr>
          <w:rFonts w:ascii="Arial" w:eastAsia="Calibri" w:hAnsi="Arial" w:cs="Arial"/>
          <w:bCs/>
          <w:kern w:val="0"/>
          <w:sz w:val="24"/>
          <w:szCs w:val="24"/>
          <w14:ligatures w14:val="none"/>
        </w:rPr>
        <w:t>Il futuro della fede non sarà facile: essa è vita nella croce, nella persecuzione, nel rinnegamento, nella verità di Cristo, nel culto in Spirito e verità. Ormai l’uomo si sta costruendo una via autonoma, indipendente, extraecclesiale, asacramentale, contro il vangelo, contro la Chiesa. Usa il vangelo, la Chiesa e i sacramenti, ma solo per convenienza umana, non per profondo convincimento e per fede sincera, interiore, retta. Il peccato sembra avvolgerci tutti nella sua spirale di morte. Non crediamo più nella parola di Cristo, ma abbiamo bisogno di religiosità, di tanta religiosità; abbiamo bisogno di giustificare il nostro misfatto, la nostra trasgressione e per questo abbiamo bisogno di tanti falsi profeti, di intonacatori di mota. «Guai ai profeti stolti, che seguono il loro Spirito senza avere avuto visioni. Come sciacalli tra le macerie, tali sono i tuoi profeti, Israele. Voi non siete saliti sulle brecce e non avete costruito alcun baluardo in difesa degli Israeliti, perché potessero resistere al combattimento nel giorno del Signore. Hanno avuto visioni false, vaticini menzogneri coloro che dicono: Oracolo del Signore, mentre il Signore non li ha inviati. Eppure confidano che si avveri la loro parola. Voi mi avete disonorato presso il mio popolo per qualche manciata d’orzo e per un tozzo di pane, facendo morire Chi non doveva morire e facendo vivere Chi non doveva vivere, ingannando il mio popolo che crede alle menzogne. Voi avete rattristato con menzogna il cuore del giusto, mentre lo non l’avevo rattristato e avete rafforzato il malvagio perché non desistesse dalla sua vita malvagia e vivesse» (Cfr. Ez 13,2-23). Che il Signore ci confermi nella sua verità e Maria Santissima, Regina dei profeti, ci ottenga la grazia di essere veri adoratori di Dio, come Ella lo fu, nell’obbedienza e nella santità.</w:t>
      </w:r>
    </w:p>
    <w:p w14:paraId="4A0E642C" w14:textId="77777777" w:rsidR="005E5FA3" w:rsidRPr="005E5FA3" w:rsidRDefault="005E5FA3" w:rsidP="005E5FA3">
      <w:pPr>
        <w:spacing w:after="120" w:line="240" w:lineRule="auto"/>
        <w:jc w:val="both"/>
        <w:rPr>
          <w:rFonts w:ascii="Arial" w:eastAsia="Calibri" w:hAnsi="Arial" w:cs="Arial"/>
          <w:bCs/>
          <w:kern w:val="0"/>
          <w:sz w:val="24"/>
          <w:szCs w:val="24"/>
          <w14:ligatures w14:val="none"/>
        </w:rPr>
      </w:pPr>
      <w:r w:rsidRPr="005E5FA3">
        <w:rPr>
          <w:rFonts w:ascii="Arial" w:eastAsia="Calibri" w:hAnsi="Arial" w:cs="Arial"/>
          <w:bCs/>
          <w:kern w:val="0"/>
          <w:sz w:val="24"/>
          <w:szCs w:val="24"/>
          <w14:ligatures w14:val="none"/>
        </w:rPr>
        <w:t>Seconda riflessione: Come una canzone d’amore</w:t>
      </w:r>
    </w:p>
    <w:p w14:paraId="2525D1F7" w14:textId="77777777" w:rsidR="005E5FA3" w:rsidRPr="005E5FA3" w:rsidRDefault="005E5FA3" w:rsidP="005E5FA3">
      <w:pPr>
        <w:spacing w:after="120" w:line="240" w:lineRule="auto"/>
        <w:jc w:val="both"/>
        <w:rPr>
          <w:rFonts w:ascii="Arial" w:eastAsia="Calibri" w:hAnsi="Arial" w:cs="Arial"/>
          <w:bCs/>
          <w:kern w:val="0"/>
          <w:sz w:val="24"/>
          <w:szCs w:val="24"/>
          <w14:ligatures w14:val="none"/>
        </w:rPr>
      </w:pPr>
      <w:r w:rsidRPr="005E5FA3">
        <w:rPr>
          <w:rFonts w:ascii="Arial" w:eastAsia="Calibri" w:hAnsi="Arial" w:cs="Arial"/>
          <w:bCs/>
          <w:kern w:val="0"/>
          <w:sz w:val="24"/>
          <w:szCs w:val="24"/>
          <w14:ligatures w14:val="none"/>
        </w:rPr>
        <w:t>« Figlio dell’uomo, i figli del tuo popolo parlano di te lungo le mura e sulle porte delle case e si dicono l’un l’altro: Andiamo a sentire qual è la parola che viene dal Signore. In folla vengono da te, si mettono a sedere davanti a te e ascoltano le tue parole, ma poi non le mettono in pratica, perché si compiacciono di parole, mentre il loro cuore va dietro al guadagno. Ecco, tu sei per loro come una canzone d’amore: bella è la voce e piacevole l’accompagnamento musicale. Essi ascoltano le tue parole, ma non le mettono in pratica. Ma quando ciò avverrà, ed ecco avviene, sapranno che c’è un profeta in mezzo a loro » (Ez 33,30-33)</w:t>
      </w:r>
    </w:p>
    <w:p w14:paraId="36F4AC60" w14:textId="77777777" w:rsidR="005E5FA3" w:rsidRPr="005E5FA3" w:rsidRDefault="005E5FA3" w:rsidP="005E5FA3">
      <w:pPr>
        <w:spacing w:after="120" w:line="240" w:lineRule="auto"/>
        <w:jc w:val="both"/>
        <w:rPr>
          <w:rFonts w:ascii="Arial" w:eastAsia="Calibri" w:hAnsi="Arial" w:cs="Arial"/>
          <w:bCs/>
          <w:kern w:val="0"/>
          <w:sz w:val="24"/>
          <w:szCs w:val="24"/>
          <w14:ligatures w14:val="none"/>
        </w:rPr>
      </w:pPr>
      <w:r w:rsidRPr="005E5FA3">
        <w:rPr>
          <w:rFonts w:ascii="Arial" w:eastAsia="Calibri" w:hAnsi="Arial" w:cs="Arial"/>
          <w:bCs/>
          <w:kern w:val="0"/>
          <w:sz w:val="24"/>
          <w:szCs w:val="24"/>
          <w14:ligatures w14:val="none"/>
        </w:rPr>
        <w:t xml:space="preserve">Nell’uomo, l’unità di cuore, volontà e ragione, opera dello Spirito Santo e frutto di tanta preghiera e di continua intercessione a Dio, si realizza vincendo in noi il vecchio Adamo con le sue passioni, i suoi desideri, la sua cattiva volontà. Il bene si compie, la verità si fa, il vangelo si vive, la rivelazione si mette in pratica, la legge santa del Signore si osserva, la voce del nostro Dio si ascolta. Tuttavia, sovente, si parla, si annunzia, si conferisce, si studia, si dialoga, si ascolta, si frequentano corsi di catechesi, di catechismo, convinti che la verità cristiana sia solo conoscenza della mente, ma non compimento di essa. L’uomo è lacerato e diviso, frazionato; scompensato nell’essere e nell’agire, ma capace di cambiare rapidamente idee e pensieri, mente e volontà, decisionalità, comportamenti, vive una vita settoriale, di molti punti a sé stanti, separati e distanti, che lo costituiscono insieme filosofo, teologo, razionalista, credente, ateo, miscredente, laico, peccatore, avvolto da tanta sacralità, vero, falso, dubbioso, equivoco. Dalla fede alla non fede, dal paganesimo al cristianesimo, dal senso di Dio al peccato, dal vero al falso, dal tempio alla </w:t>
      </w:r>
      <w:r w:rsidRPr="005E5FA3">
        <w:rPr>
          <w:rFonts w:ascii="Arial" w:eastAsia="Calibri" w:hAnsi="Arial" w:cs="Arial"/>
          <w:bCs/>
          <w:kern w:val="0"/>
          <w:sz w:val="24"/>
          <w:szCs w:val="24"/>
          <w14:ligatures w14:val="none"/>
        </w:rPr>
        <w:lastRenderedPageBreak/>
        <w:t>profanità il passo è breve: il tempo di una cerimonia religiosa, di un rito e di una funzione sacra. Ascolta i veri profeti, ma non vive il loro insegnamento.</w:t>
      </w:r>
    </w:p>
    <w:p w14:paraId="6385A8D4" w14:textId="77777777" w:rsidR="005E5FA3" w:rsidRPr="005E5FA3" w:rsidRDefault="005E5FA3" w:rsidP="005E5FA3">
      <w:pPr>
        <w:spacing w:after="120" w:line="240" w:lineRule="auto"/>
        <w:jc w:val="both"/>
        <w:rPr>
          <w:rFonts w:ascii="Arial" w:eastAsia="Calibri" w:hAnsi="Arial" w:cs="Arial"/>
          <w:bCs/>
          <w:kern w:val="0"/>
          <w:sz w:val="24"/>
          <w:szCs w:val="24"/>
          <w14:ligatures w14:val="none"/>
        </w:rPr>
      </w:pPr>
      <w:r w:rsidRPr="005E5FA3">
        <w:rPr>
          <w:rFonts w:ascii="Arial" w:eastAsia="Calibri" w:hAnsi="Arial" w:cs="Arial"/>
          <w:bCs/>
          <w:kern w:val="0"/>
          <w:sz w:val="24"/>
          <w:szCs w:val="24"/>
          <w14:ligatures w14:val="none"/>
        </w:rPr>
        <w:t>Il Signore ci ammonisce che la sua parola non è una canzone da amore, da ascoltare solamente. La sua è parola di verità eterna, di rivelazione, che manifesta la nostra vera essenza. Trasformare la parola di Dio in un puro atto di ascolto significa burlarsi di Lui e di Cristo, rinnegarli, tradirli, non volersi convincere che il Signore non parla invano e invano non dice. La parola del Signore è avvolta dal mistero eterno della sua verità; in essa Dio ha impegnato se stesso e l’ha garantita sul suo nome e sulla sua essenza divina; essa è vera come Lui è vero. Pensare solamente che il Signore possa aver parlato invano è bestemmia contro la sua divina maestà. Ma pochi credono realmente, con sincerità di cuore, con assenso pieno dello Spirito, nella verità della sua rivelazione; per molti essa appartiene al passato, al mito, alla favola, alle invenzioni di menti malate, alle fantasticherie di cuori pavidi, sconfitti, che non potendo fondare la giustizia su questa terra, l’hanno rinviata in un aldilà lontano e irraggiungibile, in un Dio inesistente. Ma il Signore l’ha detto: la storia nostra e del mondo è nelle sue mani; egli la dirige secondo la sua volontà; ciascuno deve rendergli conto di ogni opera in bene o in male; ingannare gli uomini è possibile e anche facile; Dio no, mai.</w:t>
      </w:r>
    </w:p>
    <w:p w14:paraId="19AAB192" w14:textId="77777777" w:rsidR="005E5FA3" w:rsidRPr="005E5FA3" w:rsidRDefault="005E5FA3" w:rsidP="005E5FA3">
      <w:pPr>
        <w:spacing w:after="120" w:line="240" w:lineRule="auto"/>
        <w:jc w:val="both"/>
        <w:rPr>
          <w:rFonts w:ascii="Arial" w:eastAsia="Calibri" w:hAnsi="Arial" w:cs="Arial"/>
          <w:bCs/>
          <w:kern w:val="0"/>
          <w:sz w:val="24"/>
          <w:szCs w:val="24"/>
          <w14:ligatures w14:val="none"/>
        </w:rPr>
      </w:pPr>
      <w:r w:rsidRPr="005E5FA3">
        <w:rPr>
          <w:rFonts w:ascii="Arial" w:eastAsia="Calibri" w:hAnsi="Arial" w:cs="Arial"/>
          <w:bCs/>
          <w:kern w:val="0"/>
          <w:sz w:val="24"/>
          <w:szCs w:val="24"/>
          <w14:ligatures w14:val="none"/>
        </w:rPr>
        <w:t>L’uomo si fa la sua verità, la sua filosofia, la sua ragione, la sua idea, i suoi pensieri. Per lui non possono esserci né profeti, né messaggeri del Dio vivente. Egli ascolta solo i falsari della verità, ma vorrebbe poter camminare su due strade e su due vie, quella dell’uomo e quella di Dio, zoppicare con entrambi i piedi. Cristiano e pagano, religioso e ateo, peccatore e santo vorremmo che convivessero nella stessa persona. Un segno di croce e una bestemmia, una riverenza ad un’immagine sacra e poi una grave trasgressione dei comandamenti sono i segni rivelatori di questa coabitazione. Dio e mammona, Cristo e idoli sono invitati nel nostro cuore, con la differenza sostanziale che a Dio diamo la nostra adesione solo formalmente; a mammona invece la diamo in verità, perché a lui ci vendiamo commettendo il male, incitando altri a farlo, non aiutandoli a prevenirlo. Questo connubio e questa poligamia con ogni idolo sfocia in un sincretismo religioso ed anche areligioso, dove ogni diceria è abbracciata, ogni idea coltivata, ogni pensiero della mente accolto, a seconda dei tempi e delle ore, che poi esso produca il bene o il male, questo non interessa; per noi bene teologico, filosofico, religioso, morale, amorale, sono la stessa cosa; tutto può convivere: Pietà, misericordia, miscredenza, crudeltà, delitto, religiosità, bestemmia, adorazione, paganesimo, fideismo, pace, guerra, odio, amore, stima, disistima, Chiesa, sinagoga, grazia, peccato, preghiera, superstizione, imprecazione. Neanche si ha più il coraggio di affermare la verità cristiana, la quale è professata nel culto, ma è negata nella discussione filosofica, sociologica, scientifica.</w:t>
      </w:r>
    </w:p>
    <w:p w14:paraId="446AFEBD" w14:textId="77777777" w:rsidR="005E5FA3" w:rsidRPr="005E5FA3" w:rsidRDefault="005E5FA3" w:rsidP="005E5FA3">
      <w:pPr>
        <w:spacing w:after="120" w:line="240" w:lineRule="auto"/>
        <w:jc w:val="both"/>
        <w:rPr>
          <w:rFonts w:ascii="Arial" w:eastAsia="Calibri" w:hAnsi="Arial" w:cs="Arial"/>
          <w:bCs/>
          <w:kern w:val="0"/>
          <w:sz w:val="24"/>
          <w:szCs w:val="24"/>
          <w14:ligatures w14:val="none"/>
        </w:rPr>
      </w:pPr>
      <w:r w:rsidRPr="005E5FA3">
        <w:rPr>
          <w:rFonts w:ascii="Arial" w:eastAsia="Calibri" w:hAnsi="Arial" w:cs="Arial"/>
          <w:bCs/>
          <w:kern w:val="0"/>
          <w:sz w:val="24"/>
          <w:szCs w:val="24"/>
          <w14:ligatures w14:val="none"/>
        </w:rPr>
        <w:t xml:space="preserve">Quest’uomo dalle molteplici idolatrie è abilissimo nel cambiare forma. Viviamo in un mondo dove il filo scarlatto del riconoscimento è la nostra mutabilità, l’adattamento all’idea di giornata, al pensiero dell’ora, alla verità del momento. Alla morale della situazione abbiamo aggiunto la fede e la verità della circostanza, gli obblighi delle nostre alleanze fallaci, i disobblighi della nostra instabilità, in una autonomia completa nella verità, nella morale, nella giustizia, nei comportamenti. Non potendo l’uomo avere altri dèi se non se stesso, si trova senza più Dio, senza più l’uomo, senza neanche più se stesso. Dovendo egli trovare ogni giorno la forma per apparire, si agita in una continua evoluzione nel pensiero, in perenne </w:t>
      </w:r>
      <w:r w:rsidRPr="005E5FA3">
        <w:rPr>
          <w:rFonts w:ascii="Arial" w:eastAsia="Calibri" w:hAnsi="Arial" w:cs="Arial"/>
          <w:bCs/>
          <w:kern w:val="0"/>
          <w:sz w:val="24"/>
          <w:szCs w:val="24"/>
          <w14:ligatures w14:val="none"/>
        </w:rPr>
        <w:lastRenderedPageBreak/>
        <w:t>trasformazione nelle idee; dice e disdice, nega e rinnega, afferma ma non conferma, quello che oggi è valido domani è rigettato, ciò che in questo attimo è la sua verità, immediatamente dopo non lo è più; senza più consistenza in se stesso, volubile, incostante, incapace, rinnegatore, accetta e vive quanto disseta la sua superbia, il suo egoismo, la sua avarizia, il suo lusso, il suo benessere, la sua comodità. È triste la vicenda dell’uomo. Egli è diviso, angosciato, incompreso, dilaniato dalle contraddizioni; vuole la vita, ma uccide; desidera la fratellanza, ma è ingordo, egoista, sciupone; si lamenta della fame nel mondo, ma incapace di fare una rinunzia, soprattutto incapace di vivere e di praticare la giustizia secondo Dio, di essere nello Spirito delle beatitudini che il Cristo Gesù e venuto ad insegnarci per la nostra vita, la nostra pace, la nostra gioia, in questo mondo e nell’altro. Principio ispiratore è la contraddizione, la mutabilità, la convenienza terrena.</w:t>
      </w:r>
    </w:p>
    <w:p w14:paraId="57BB6430" w14:textId="77777777" w:rsidR="005E5FA3" w:rsidRPr="005E5FA3" w:rsidRDefault="005E5FA3" w:rsidP="005E5FA3">
      <w:pPr>
        <w:spacing w:after="120" w:line="240" w:lineRule="auto"/>
        <w:jc w:val="both"/>
        <w:rPr>
          <w:rFonts w:ascii="Arial" w:eastAsia="Calibri" w:hAnsi="Arial" w:cs="Arial"/>
          <w:bCs/>
          <w:kern w:val="0"/>
          <w:sz w:val="24"/>
          <w:szCs w:val="24"/>
          <w14:ligatures w14:val="none"/>
        </w:rPr>
      </w:pPr>
      <w:r w:rsidRPr="005E5FA3">
        <w:rPr>
          <w:rFonts w:ascii="Arial" w:eastAsia="Calibri" w:hAnsi="Arial" w:cs="Arial"/>
          <w:bCs/>
          <w:kern w:val="0"/>
          <w:sz w:val="24"/>
          <w:szCs w:val="24"/>
          <w14:ligatures w14:val="none"/>
        </w:rPr>
        <w:t>La stabilità si ha solo con il Signore, senza di lui l’uomo è nella volubilità della ragione, del cuore, della volontà; ama e non ama; si sposa e divorzia; divorzia per poi risposarsi: concepisce ed uccide; ragiona e sragiona, dice il bene ma anche tanto male, professa la verità ma insegna anche la menzogna; per convenienza è nella Chiesa ed anche fuori; è nella luce e nelle tenebre, nel buio dell’essere ed anche nella ricerca della sua piena e perfetta realizzazione di se stesso. Lusso, spreco, piaceri, comodità, stare meglio, tutto e niente esprimono la realtà dell’uomo che ha voluto e vuole essere come Dio; debole nella volontà, non oppone resistenza al male, non domina le sue inclinazioni perverse, non opera secondo giustizia nella santità della vita.</w:t>
      </w:r>
    </w:p>
    <w:p w14:paraId="4AFF62DF" w14:textId="77777777" w:rsidR="005E5FA3" w:rsidRPr="005E5FA3" w:rsidRDefault="005E5FA3" w:rsidP="005E5FA3">
      <w:pPr>
        <w:spacing w:after="120" w:line="240" w:lineRule="auto"/>
        <w:jc w:val="both"/>
        <w:rPr>
          <w:rFonts w:ascii="Arial" w:eastAsia="Calibri" w:hAnsi="Arial" w:cs="Arial"/>
          <w:bCs/>
          <w:kern w:val="0"/>
          <w:sz w:val="24"/>
          <w:szCs w:val="24"/>
          <w14:ligatures w14:val="none"/>
        </w:rPr>
      </w:pPr>
      <w:r w:rsidRPr="005E5FA3">
        <w:rPr>
          <w:rFonts w:ascii="Arial" w:eastAsia="Calibri" w:hAnsi="Arial" w:cs="Arial"/>
          <w:bCs/>
          <w:kern w:val="0"/>
          <w:sz w:val="24"/>
          <w:szCs w:val="24"/>
          <w14:ligatures w14:val="none"/>
        </w:rPr>
        <w:t>La terra sembra averci possentemente conquistati ed il male imprigionati. Abbiamo rinunciato a credere, a sperare, ad amare, a volere il bene secondo Dio, a compiere la sua volontà, nella giustizia, nella verità, nella misericordia e nella bontà del cuore. È certezza: la parola di Dio risuona tra noi con abbondanza e dovizia, ma sono tanti coloro che restano nell’ignoranza dei divini misteri, per cattiva volontà. Il Signore Dio nella sua immensa misericordia ha suscitato il suo profeta Ezechiele per ricondurci sulla via del vero; ma spesso anche per noi trattasi di canzone d’amore: ne ascoltiamo la voce, applaudiamo alle sue parole, ci commuoviamo per un attimo, il tempo di illudere noi stessi e gli altri. Poi ci scrolliamo di dosso quanto il Signore nella sua divina bontà ha voluto operare per noi, perché passassimo dalle tenebre nel suo mirabile regno di luce infinita. E così, ingannando noi stessi, andiamo a sentire i messaggeri di Dio, corriamo, li cerchiamo; dopo, subito dopo, dimentichiamo ogni cosa, perché è d’uopo, anzi necessario dimenticare tutto, avendo il peccato le sue leggi, le sue norme, i suoi statuti, le sue alleanze che noi non possiamo trasgredire. Si va avanti così, finché il Signore non si sarà stancato di noi ed anche per noi non sarà giunto il momento della fine, quando egli più non parlerà e più non dirà, finché non ritirerà la sua voce ed ognuno percorrerà quella via perversa e malvagia che ha sempre percorso e sulla quale sempre più indurirà il suo cuore testardo e ostinato, la sua dura cervice. Che Maria Santissima ci ottenga da Dio la grazia del cuore nuovo e dello Spirito rinnovato e saldo, affinché per noi la parola del Signore sia solo principio di verità, di conversione, di santità, di cammino sulla via della speranza eterna, per raggiungere la Piena e definitiva alleanza con Dio nella Gerusalemme celeste, per i secoli eterni.</w:t>
      </w:r>
    </w:p>
    <w:p w14:paraId="4280F242" w14:textId="77777777" w:rsidR="005E5FA3" w:rsidRPr="005E5FA3" w:rsidRDefault="005E5FA3" w:rsidP="005E5FA3">
      <w:pPr>
        <w:spacing w:after="120" w:line="240" w:lineRule="auto"/>
        <w:jc w:val="both"/>
        <w:rPr>
          <w:rFonts w:ascii="Arial" w:eastAsia="Calibri" w:hAnsi="Arial" w:cs="Arial"/>
          <w:bCs/>
          <w:kern w:val="0"/>
          <w:sz w:val="24"/>
          <w:szCs w:val="24"/>
          <w14:ligatures w14:val="none"/>
        </w:rPr>
      </w:pPr>
      <w:r w:rsidRPr="005E5FA3">
        <w:rPr>
          <w:rFonts w:ascii="Arial" w:eastAsia="Calibri" w:hAnsi="Arial" w:cs="Arial"/>
          <w:bCs/>
          <w:kern w:val="0"/>
          <w:sz w:val="24"/>
          <w:szCs w:val="24"/>
          <w14:ligatures w14:val="none"/>
        </w:rPr>
        <w:t xml:space="preserve">A queste due riflessioni, dobbiamo aggiungere che dopo circa trent’anni siamo assai ben oltre quanto abbiamo descritto sul mondo ecclesiale e religioso cristiano dei primi anni ’90. Se è Cristo la nostra vera speranza – non è Dio la nostra vera </w:t>
      </w:r>
      <w:r w:rsidRPr="005E5FA3">
        <w:rPr>
          <w:rFonts w:ascii="Arial" w:eastAsia="Calibri" w:hAnsi="Arial" w:cs="Arial"/>
          <w:bCs/>
          <w:kern w:val="0"/>
          <w:sz w:val="24"/>
          <w:szCs w:val="24"/>
          <w14:ligatures w14:val="none"/>
        </w:rPr>
        <w:lastRenderedPageBreak/>
        <w:t xml:space="preserve">speranza. La vera speranza è Dio, ma Dio ha posto se stesso in Cristo Gesù e senza Cristo Gesù Dio non opera – disprezzando Cristo disprezziamo la vera speranza. Negando Cristo neghiamo la vera speranza. Non donando Cristo non doniamo la vera speranza. Togliendo Cristo al mondo, gli togliamo la vera speranza. Questa verità vale anche per la Vergine Maria. Se Lei è la nostra speranza – </w:t>
      </w:r>
      <w:r w:rsidRPr="005E5FA3">
        <w:rPr>
          <w:rFonts w:ascii="Arial" w:eastAsia="Calibri" w:hAnsi="Arial" w:cs="Arial"/>
          <w:bCs/>
          <w:kern w:val="0"/>
          <w:sz w:val="24"/>
          <w:szCs w:val="24"/>
          <w:lang w:val="la-Latn"/>
          <w14:ligatures w14:val="none"/>
        </w:rPr>
        <w:t>Salve Regina, Mater misericordiae, vita, dulcedo e spes nostra, salve</w:t>
      </w:r>
      <w:r w:rsidRPr="005E5FA3">
        <w:rPr>
          <w:rFonts w:ascii="Arial" w:eastAsia="Calibri" w:hAnsi="Arial" w:cs="Arial"/>
          <w:bCs/>
          <w:kern w:val="0"/>
          <w:sz w:val="24"/>
          <w:szCs w:val="24"/>
          <w14:ligatures w14:val="none"/>
        </w:rPr>
        <w:t xml:space="preserve"> – riducendo lei a una favola, anche la speranza che Lei porta nel mondo, è una favola. Se tutto il Vangelo è una favola, anche la speranza cristiana è una favola. In verità Cristo Gesù è persona reale, la sua morte è morte reale, la sua risurrezione è risurrezione reale, la grazia è grazia reale come reale è la sua redenzione e reale è la sua salvezza. Madre Datrice di ogni vera speranza, viene e aiuta quanti ancora credono realmente e veramente in te, affinché tutti siano annunciatori nella Chiesa e nel mondo della vera speranza. Fa che nessuno creda in chi dice di amarti, ma poi nega il Figlio tuo e il Suo Vangelo, nega la Chiesa e la distrugge nella sua verità di essere la sola luce del mondo e il solo sacramento della salvezza per ogni uomo. Smentisci coloro che dicono di amare te e poi uccidono sotto i tuoi occhi il Figlio Tuo. Madre Santa, ascolta il nostro grido.</w:t>
      </w:r>
    </w:p>
    <w:p w14:paraId="67DAA15F" w14:textId="77777777" w:rsidR="005E5FA3" w:rsidRPr="005E5FA3" w:rsidRDefault="005E5FA3" w:rsidP="005E5FA3">
      <w:pPr>
        <w:spacing w:after="120" w:line="240" w:lineRule="auto"/>
        <w:jc w:val="both"/>
        <w:rPr>
          <w:rFonts w:ascii="Arial" w:eastAsia="Calibri" w:hAnsi="Arial" w:cs="Arial"/>
          <w:bCs/>
          <w:kern w:val="0"/>
          <w:sz w:val="28"/>
          <w:szCs w:val="28"/>
          <w14:ligatures w14:val="none"/>
        </w:rPr>
      </w:pPr>
    </w:p>
    <w:p w14:paraId="496D99B8" w14:textId="77777777" w:rsidR="005E5FA3" w:rsidRPr="005E5FA3" w:rsidRDefault="005E5FA3" w:rsidP="005E5FA3">
      <w:pPr>
        <w:pStyle w:val="Titolo2"/>
        <w:rPr>
          <w:lang w:val="la-Latn"/>
        </w:rPr>
      </w:pPr>
      <w:bookmarkStart w:id="744" w:name="_Toc195694019"/>
      <w:bookmarkStart w:id="745" w:name="_Toc218975161"/>
      <w:bookmarkStart w:id="746" w:name="_Toc219036299"/>
      <w:r w:rsidRPr="005E5FA3">
        <w:rPr>
          <w:lang w:val="la-Latn"/>
        </w:rPr>
        <w:t>ORA PRO NOBIS DEUM, ALLELUIA</w:t>
      </w:r>
      <w:bookmarkEnd w:id="744"/>
      <w:bookmarkEnd w:id="745"/>
      <w:bookmarkEnd w:id="746"/>
    </w:p>
    <w:p w14:paraId="0CAF0A61" w14:textId="77777777" w:rsidR="005E5FA3" w:rsidRPr="005E5FA3" w:rsidRDefault="005E5FA3" w:rsidP="005E5FA3">
      <w:pPr>
        <w:spacing w:after="120" w:line="240" w:lineRule="auto"/>
        <w:jc w:val="both"/>
        <w:rPr>
          <w:rFonts w:ascii="Arial" w:eastAsia="Calibri" w:hAnsi="Arial" w:cs="Arial"/>
          <w:kern w:val="0"/>
          <w:sz w:val="24"/>
          <w:szCs w:val="24"/>
          <w14:ligatures w14:val="none"/>
        </w:rPr>
      </w:pPr>
      <w:r w:rsidRPr="005E5FA3">
        <w:rPr>
          <w:rFonts w:ascii="Arial" w:eastAsia="Calibri" w:hAnsi="Arial" w:cs="Arial"/>
          <w:kern w:val="0"/>
          <w:sz w:val="24"/>
          <w:szCs w:val="24"/>
          <w14:ligatures w14:val="none"/>
        </w:rPr>
        <w:t xml:space="preserve">Un tempo abbiamo scritto: La Chiesa annunzia alla Vergine Maria il mistero che si è compiuto in suo Figlio, in Colui che Lei ha meritato di portare nel suo grembo e la invita a rallegrarsi, gioire, esultare. Ora le chiede di pregare Dio per noi. È giusto che noi ci chiediamo quale sia la relazione tra l’annunzio della risurrezione di Cristo alla Vergine Maria e la richiesta di preghiera che ora la stessa Chiesa le rivolge. A ben guardare, la relazione esiste e si riveste di un grande valore teologico per noi. Quando la persona umana muore, se è santa, solo l‘anima è presso Dio, il suo corpo è nella tomba. Manca alla persona una parte essenziale di sé. È come se la sua vita fosse monca, spezzata. Il corpo non è per l’anima un accidente inutile, una volta che è nel cielo. Esso è la sua stessa vita. Per questo le anime dei giusti chiedono al Signore che affretti il giorno della risurrezione dei loro corpi. Senza corpo, la loro gioia non è completa, perfetta, perché perfetta, completa non è la loro umanità. Questa è divisa, è nella morte. L’anima, senza il corpo, è come se avesse perso una parte essenziale della sua vitalità. Le manca la corporeità. </w:t>
      </w:r>
    </w:p>
    <w:p w14:paraId="322DD93F" w14:textId="77777777" w:rsidR="005E5FA3" w:rsidRPr="005E5FA3" w:rsidRDefault="005E5FA3" w:rsidP="005E5FA3">
      <w:pPr>
        <w:spacing w:after="120" w:line="240" w:lineRule="auto"/>
        <w:jc w:val="both"/>
        <w:rPr>
          <w:rFonts w:ascii="Arial" w:eastAsia="Calibri" w:hAnsi="Arial" w:cs="Arial"/>
          <w:kern w:val="0"/>
          <w:sz w:val="24"/>
          <w:szCs w:val="24"/>
          <w14:ligatures w14:val="none"/>
        </w:rPr>
      </w:pPr>
      <w:r w:rsidRPr="005E5FA3">
        <w:rPr>
          <w:rFonts w:ascii="Arial" w:eastAsia="Calibri" w:hAnsi="Arial" w:cs="Arial"/>
          <w:kern w:val="0"/>
          <w:sz w:val="24"/>
          <w:szCs w:val="24"/>
          <w14:ligatures w14:val="none"/>
        </w:rPr>
        <w:t xml:space="preserve">Quando preghiamo un santo del Cielo, noi ci rivolgiamo alla sua anima e questa è priva del suo corpo. Senza corpo è come se non comprendesse a pieno la nostra preghiera. Le manca qualcosa. Le manca quel corpo che conosce sofferenza, dolore, fame, nudità, solitudine, tristezza, angoscia, abbandono, ogni ingiustizia. È come se la nostra preghiera non fosse compresa nella sua verità, dal momento che l’anima manca essa stessa di una parte della sua verità. Una verità parziale comprende parzialmente le cose. Mentre una verità totale, comprende in pienezza ogni esigenza che sgorga dal cuore dell’umanità affranta, stanca, affaticata. La Chiesa rassicura la Vergine Maria, chiedendole di pregare Dio per noi. Il Dio che Lei deve pregare è il suo Figlio Unigenito. Non c’è preghiera che debba salire al Padre se non per mezzo di Cristo Gesù. Gesù però non è solamente anima nel </w:t>
      </w:r>
      <w:r w:rsidRPr="005E5FA3">
        <w:rPr>
          <w:rFonts w:ascii="Arial" w:eastAsia="Calibri" w:hAnsi="Arial" w:cs="Arial"/>
          <w:kern w:val="0"/>
          <w:sz w:val="24"/>
          <w:szCs w:val="24"/>
          <w14:ligatures w14:val="none"/>
        </w:rPr>
        <w:lastRenderedPageBreak/>
        <w:t>Cielo, anima unita alla Persona divina. È nella pienezza della sua vera umanità, quell’umanità che ha sperimentato sulla nostra terra tutta la miseria umana. Non ha conosciuto solo il peccato. Tutto il resto lo ha vissuto nel suo corpo. La Lettera agli Ebrei proprio di questa esperienza parla, esperienza capace di pietà, misericordia, perdono, assistenza, aiuto, conforto, consolazione, speranza:</w:t>
      </w:r>
    </w:p>
    <w:p w14:paraId="23F40D98" w14:textId="77777777" w:rsidR="005E5FA3" w:rsidRPr="005E5FA3" w:rsidRDefault="005E5FA3" w:rsidP="005E5FA3">
      <w:pPr>
        <w:tabs>
          <w:tab w:val="left" w:pos="851"/>
          <w:tab w:val="left" w:pos="1418"/>
        </w:tabs>
        <w:spacing w:after="120" w:line="240" w:lineRule="auto"/>
        <w:jc w:val="both"/>
        <w:rPr>
          <w:rFonts w:ascii="Arial" w:eastAsia="Calibri" w:hAnsi="Arial" w:cs="Arial"/>
          <w:i/>
          <w:kern w:val="0"/>
          <w:sz w:val="24"/>
          <w:szCs w:val="24"/>
          <w14:ligatures w14:val="none"/>
        </w:rPr>
      </w:pPr>
      <w:r w:rsidRPr="005E5FA3">
        <w:rPr>
          <w:rFonts w:ascii="Arial" w:eastAsia="Calibri" w:hAnsi="Arial" w:cs="Arial"/>
          <w:i/>
          <w:kern w:val="0"/>
          <w:sz w:val="24"/>
          <w:szCs w:val="24"/>
          <w14:ligatures w14:val="none"/>
        </w:rPr>
        <w:t xml:space="preserve">“Quel Gesù, che fu fatto di poco inferiore agli angeli, lo vediamo coronato di gloria e di onore a causa della morte che ha sofferto, perché per la grazia di Dio egli provasse la morte a vantaggio di tutti. Conveniva infatti che Dio – per il quale e mediante il quale esistono tutte le cose, lui che conduce molti figli alla gloria – rendesse perfetto per mezzo delle sofferenze il capo che guida alla salvezza. Infatti, colui che santifica e coloro che sono santificati provengono tutti da una stessa origine; per questo non si vergogna di chiamarli fratelli, dicendo: Annuncerò il tuo nome ai miei fratelli, in mezzo all’assemblea canterò le tue lodi; e ancora: Io metterò la mia fiducia in lui; e inoltre: Eccomi, io e i figli che Dio mi ha dato. Poiché dunque i figli hanno in comune il sangue e la carne, anche Cristo allo stesso modo ne è divenuto partecipe, per ridurre all’impotenza mediante la morte colui che della morte ha il potere, cioè il diavolo, e liberare così quelli che, per timore della morte, erano soggetti a schiavitù per tutta la vita. Egli infatti non si prende cura degli angeli, ma della stirpe di Abramo si prende cura. Perciò doveva rendersi in tutto simile ai fratelli, per diventare un sommo sacerdote misericordioso e degno di fede nelle cose che riguardano Dio, allo scopo di espiare i peccati del popolo. Infatti, proprio per essere stato messo alla prova e avere sofferto personalmente, egli è in grado di venire in aiuto a quelli che subiscono la prova” (Cfr. Eb 2,5-18). </w:t>
      </w:r>
    </w:p>
    <w:p w14:paraId="64BA5389" w14:textId="77777777" w:rsidR="005E5FA3" w:rsidRPr="005E5FA3" w:rsidRDefault="005E5FA3" w:rsidP="005E5FA3">
      <w:pPr>
        <w:spacing w:after="120" w:line="240" w:lineRule="auto"/>
        <w:jc w:val="both"/>
        <w:rPr>
          <w:rFonts w:ascii="Arial" w:eastAsia="Calibri" w:hAnsi="Arial" w:cs="Arial"/>
          <w:kern w:val="0"/>
          <w:sz w:val="24"/>
          <w:szCs w:val="24"/>
          <w14:ligatures w14:val="none"/>
        </w:rPr>
      </w:pPr>
      <w:r w:rsidRPr="005E5FA3">
        <w:rPr>
          <w:rFonts w:ascii="Arial" w:eastAsia="Calibri" w:hAnsi="Arial" w:cs="Arial"/>
          <w:kern w:val="0"/>
          <w:sz w:val="24"/>
          <w:szCs w:val="24"/>
          <w14:ligatures w14:val="none"/>
        </w:rPr>
        <w:t>È questo il motivo per cui la Chiesa prima annunzia a Maria la risurrezione di Gesù e poi le chiede di pregare per noi. In Cielo vi è quel Figlio, lo stesso, anche se nella gloria della sua completezza umana e divina, che ha vinto la morte, ha superato la croce, ha sperimentato la sofferenza, ha subito la fame, ha sofferto la solitudine e l’abbandono, ha portato il peso del rinnegamento e del tradimento. Questo Figlio sa la debolezza, la fragilità, la pochezza spirituale del nostro corpo. Avendo sperimentato tutte queste cose, vuole venire in nostro aiuto, sostegno, conforto. Se Lei lo prega, il suo Divin Figlio, subito, a motivo di questa scienza acquisita sulla nostra terra, di certo ci salverà, perché Lui è veramente il Salvatore potente.</w:t>
      </w:r>
    </w:p>
    <w:p w14:paraId="5B23AE5F" w14:textId="77777777" w:rsidR="005E5FA3" w:rsidRPr="005E5FA3" w:rsidRDefault="005E5FA3" w:rsidP="005E5FA3">
      <w:pPr>
        <w:spacing w:after="120" w:line="240" w:lineRule="auto"/>
        <w:jc w:val="both"/>
        <w:rPr>
          <w:rFonts w:ascii="Arial" w:eastAsia="Calibri" w:hAnsi="Arial" w:cs="Arial"/>
          <w:kern w:val="0"/>
          <w:sz w:val="24"/>
          <w:szCs w:val="24"/>
          <w14:ligatures w14:val="none"/>
        </w:rPr>
      </w:pPr>
      <w:r w:rsidRPr="005E5FA3">
        <w:rPr>
          <w:rFonts w:ascii="Arial" w:eastAsia="Calibri" w:hAnsi="Arial" w:cs="Arial"/>
          <w:kern w:val="0"/>
          <w:sz w:val="24"/>
          <w:szCs w:val="24"/>
          <w14:ligatures w14:val="none"/>
        </w:rPr>
        <w:t xml:space="preserve">Oggi aggiungiamo: Cristo Gesù è mistero di amore eterno nel mistero dell’amore eterno del Padre. Gesù è però mistero di amore eterno crocifisso e risorto. È colui che nell’amore è stato fedele al Padre fin sulla croce, fino all’ultimo respiro. Questa è la sua verità. A questa perfezione di verità lui vuole condurre ogni atro uomo, di ogni nazione, popolo, tribù, lingua. Chiunque poi che, per la predicazione apostolica, diviene mistero dell’amore di Gesù Crocifisso e Risorto, dovrà vivere la stessa vita di Cristo Gesù, facendone un’offerta a lui gradita per la redenzione e la salvezza dei suoi fratelli, dovrà vivere cioè la stessa missione di Cristo, in Cristo e per Cristo, sempre sotto mozione e ispirazione dello Spirito Santo, missione che è quadruplice: missione di assunzione o di incarnazione, missione di annuncio, missione di preghiera, missione di offerta della propria vita per dare compimento a ciò che manca ai patimenti di Cristo in favore del suo corpo che è la Chiesa. Nella sua missione di preghiera il discepolo di Gesù sempre si deve lasciare aiutare dalla Vergine Maria, sempre deve chiedere a Lei che preghi il Figlio suo perché noi possiamo vivere questa nostra quadruplice missione: assunzione o incarnazione, annuncio, preghiera, offerta del proprio corpo a Cristo, perché Cristo ne faccia </w:t>
      </w:r>
      <w:r w:rsidRPr="005E5FA3">
        <w:rPr>
          <w:rFonts w:ascii="Arial" w:eastAsia="Calibri" w:hAnsi="Arial" w:cs="Arial"/>
          <w:kern w:val="0"/>
          <w:sz w:val="24"/>
          <w:szCs w:val="24"/>
          <w14:ligatures w14:val="none"/>
        </w:rPr>
        <w:lastRenderedPageBreak/>
        <w:t xml:space="preserve">un’offerta al Padre, nel suo corpo e per il suo corpo, per la redenzione, la giustificazione, la salvezza, la santificazione di suoi fratelli. La Vergine Maria sempre dovrà essere la Mediatrice della sua preghiera. </w:t>
      </w:r>
    </w:p>
    <w:p w14:paraId="02E5592B" w14:textId="77777777" w:rsidR="005E5FA3" w:rsidRPr="005E5FA3" w:rsidRDefault="005E5FA3" w:rsidP="005E5FA3">
      <w:pPr>
        <w:spacing w:after="120" w:line="240" w:lineRule="auto"/>
        <w:jc w:val="both"/>
        <w:rPr>
          <w:rFonts w:ascii="Arial" w:eastAsia="Calibri" w:hAnsi="Arial" w:cs="Arial"/>
          <w:kern w:val="0"/>
          <w:sz w:val="24"/>
          <w:szCs w:val="24"/>
          <w14:ligatures w14:val="none"/>
        </w:rPr>
      </w:pPr>
      <w:r w:rsidRPr="005E5FA3">
        <w:rPr>
          <w:rFonts w:ascii="Arial" w:eastAsia="Calibri" w:hAnsi="Arial" w:cs="Arial"/>
          <w:kern w:val="0"/>
          <w:sz w:val="24"/>
          <w:szCs w:val="24"/>
          <w14:ligatures w14:val="none"/>
        </w:rPr>
        <w:t>Primo mistero: mistero di assunzione o di incarnazione. Con questo mistero si confessa l’altro parte di noi. È parte di noi non solo ogni membro del corpo di Cristo, ma anche ogni figlio di Adamo. Gesù ha assunto tutta l’umanità per la sua salvezza, in Cristo noi assumiamo tutta l’umanità per la sua salvezza. Se noi non cooperiamo con Cristo alla salvezza di tutta l’umanità, attestiamo che la nostra fede in Cristo Signore o è morta, o è falsa, o è distorta, perché privata della sua verità. La salvezza è di tutto l’uomo, non di una sola parte dell’uomo. La salvezza è dell’anima, dello spirito, del corpo. Ognuno deve sapere che assumerà l’umanità da portare a salvezza nella misura in sui assume tutto del corpo di Cristo: la sua grazia, il suo Santo Spirito, la Parola, la voce, la verità, la vita, la santità, l’amore, la sua infinita carità, la sua indicibile misericordia, la sua ineffabile compassione. Se la sua vita è vita di Cristo, anche la sua assunzione è assunzione in Cristo di tutta l’umanità. Potrà cooperare con Cristo per la sua salvezza. Potrà aumentare la santità del corpo di Cristo. Potrà aiutare Cristo a dare la sua grazia senza misura. Potrà aumentare nello Spirito Santo la forza redentrice di Gesù Signore.</w:t>
      </w:r>
    </w:p>
    <w:p w14:paraId="339A7441" w14:textId="77777777" w:rsidR="005E5FA3" w:rsidRPr="005E5FA3" w:rsidRDefault="005E5FA3" w:rsidP="005E5FA3">
      <w:pPr>
        <w:spacing w:after="120" w:line="240" w:lineRule="auto"/>
        <w:jc w:val="both"/>
        <w:rPr>
          <w:rFonts w:ascii="Arial" w:eastAsia="Calibri" w:hAnsi="Arial" w:cs="Arial"/>
          <w:kern w:val="0"/>
          <w:sz w:val="24"/>
          <w:szCs w:val="24"/>
          <w14:ligatures w14:val="none"/>
        </w:rPr>
      </w:pPr>
      <w:r w:rsidRPr="005E5FA3">
        <w:rPr>
          <w:rFonts w:ascii="Arial" w:eastAsia="Calibri" w:hAnsi="Arial" w:cs="Arial"/>
          <w:kern w:val="0"/>
          <w:sz w:val="24"/>
          <w:szCs w:val="24"/>
          <w14:ligatures w14:val="none"/>
        </w:rPr>
        <w:t>Secondo mistero: Il mistero dell’assunzione o dell’incorporazione dovrà e compiersi viversi nel mistero dell’annuncio. Se però il cristiano non vive il mistero dell’assunzione mai potrà vivere il mistero dell’annuncio. L’altro sarà per il cristiano parte estranea alla sua vita. Mai sarà visto come vita della sua vita cui annunciare il Vangelo di Cristo Gesù perché è Cristo Gesù il nuovo alito di vita dato a lui da Dio perché diventi uomo spirituale e smetta di essere uomo carnale. È oggi questa la grande povertà dei figli della Chiesa una, santa, cattolica, apostolica. È povertà di verità, di sapienza, di intelligenza soprannaturale. È povertà di grazia e di Spirito Santo. È povertà di luce. È povertà di vero amore e di vera compassione. È povertà di santità. È povertà di Cristo e del Padre. È invece opulenza di peccato, di superbia, di egoismo, di strategie umane, di tradimento e rinnegamento di Cristo Gesù e del suo Vangelo. A causa di questa povertà e di questa opulenza, si predica la falsità e non la verità, il pensiero dell’uomo e non il pensiero di Dio, Satana e non più Cristo Gesù. Senza la vera predicazione essa apre a tutti la via della perdizione e chiude la via della salvezza eterna. O la Chiesa riprende il cammino del vero annuncio, o dona al mondo intero il Nuovo Rotolo della Legge che è Cristo Signore, o essa è quel sale insipido che a nulla serve se non ad essere calpestato dagli uomini. A nulla serve riempire la Chiesa facendo entrare il mondo in essa, svuotandola però di quei pochi cristiani che ancora credono in Cristo Signore, credono in Cristo e soffrono perché vedono Gesù odiato dai membri del suo corpo.</w:t>
      </w:r>
    </w:p>
    <w:p w14:paraId="476AACD8" w14:textId="77777777" w:rsidR="005E5FA3" w:rsidRPr="005E5FA3" w:rsidRDefault="005E5FA3" w:rsidP="005E5FA3">
      <w:pPr>
        <w:spacing w:after="120" w:line="240" w:lineRule="auto"/>
        <w:jc w:val="both"/>
        <w:rPr>
          <w:rFonts w:ascii="Arial" w:eastAsia="Calibri" w:hAnsi="Arial" w:cs="Arial"/>
          <w:kern w:val="0"/>
          <w:sz w:val="24"/>
          <w:szCs w:val="24"/>
          <w14:ligatures w14:val="none"/>
        </w:rPr>
      </w:pPr>
      <w:r w:rsidRPr="005E5FA3">
        <w:rPr>
          <w:rFonts w:ascii="Arial" w:eastAsia="Calibri" w:hAnsi="Arial" w:cs="Arial"/>
          <w:kern w:val="0"/>
          <w:sz w:val="24"/>
          <w:szCs w:val="24"/>
          <w14:ligatures w14:val="none"/>
        </w:rPr>
        <w:t xml:space="preserve">Terzo mistero. Al mistero dell’annuncio si deve sempre aggiungere il mistero della preghiera. Il discepolo di Gesù deve pregare senza alcuna interruzione per i suoi fratelli, che sono il suo stesso corpo, la sua stessa vita. Sono suo corpo e sua sangue, perché tutti figli di Adamo come lui è figlio di Adamo. Ma anche sono suo corpo e sua sangue perché Lui, essendo divenuto corpo di Cristo, assume ciò che Cristo ha assunto, la carne e il sangue di ogni figlio di Adamo per portarlo sulla croce e compiere per essi la redenzione oggettiva. Con l’offerta del suo corpo al Padre dalla croce, Gesù ha redento il mondo. Questa però è redenzione oggettiva. Ora spetta a ogni figlio di Adamo accogliere la redenzione oggettiva e la può accogliere se, chi è divenuto corpo di Cristo, continua sulla terra la missione di Cristo che è </w:t>
      </w:r>
      <w:r w:rsidRPr="005E5FA3">
        <w:rPr>
          <w:rFonts w:ascii="Arial" w:eastAsia="Calibri" w:hAnsi="Arial" w:cs="Arial"/>
          <w:kern w:val="0"/>
          <w:sz w:val="24"/>
          <w:szCs w:val="24"/>
          <w14:ligatures w14:val="none"/>
        </w:rPr>
        <w:lastRenderedPageBreak/>
        <w:t>missione anche di preghiera, sempre da aggiungere all’annuncio e all’offerta a Cristo del suo corpo nella più alta santità. Mentre l’annuncio va fatto ad ogni figlio di Adamo e a ogni figlio di Abramo, anche se nei figli di Adamo sono compresi tutti gli altri figli, la preghiera ha una sua regola particolare che tutti noi siamo obbligati a osservare. Per chi allora possiamo pregare? Dobbiamo pregare per tutti, ma non per tutti la nostra preghiera potrà discendere dal cielo come grazia di conversione.</w:t>
      </w:r>
    </w:p>
    <w:p w14:paraId="6275B308" w14:textId="77777777" w:rsidR="005E5FA3" w:rsidRPr="005E5FA3" w:rsidRDefault="005E5FA3" w:rsidP="005E5FA3">
      <w:pPr>
        <w:spacing w:after="120" w:line="240" w:lineRule="auto"/>
        <w:jc w:val="both"/>
        <w:rPr>
          <w:rFonts w:ascii="Arial" w:eastAsia="Calibri" w:hAnsi="Arial" w:cs="Arial"/>
          <w:kern w:val="0"/>
          <w:sz w:val="24"/>
          <w:szCs w:val="24"/>
          <w14:ligatures w14:val="none"/>
        </w:rPr>
      </w:pPr>
      <w:r w:rsidRPr="005E5FA3">
        <w:rPr>
          <w:rFonts w:ascii="Arial" w:eastAsia="Calibri" w:hAnsi="Arial" w:cs="Arial"/>
          <w:kern w:val="0"/>
          <w:sz w:val="24"/>
          <w:szCs w:val="24"/>
          <w14:ligatures w14:val="none"/>
        </w:rPr>
        <w:t>Perché non per tutti potrà scendere come grazia di conversione? La risposta la dona a noi lo Spirito Santo per bocca dell’Apostolo Giovanni nella sua Prima Lettera.</w:t>
      </w:r>
    </w:p>
    <w:p w14:paraId="58622E92" w14:textId="77777777" w:rsidR="005E5FA3" w:rsidRPr="005E5FA3" w:rsidRDefault="005E5FA3" w:rsidP="005E5FA3">
      <w:pPr>
        <w:spacing w:after="120" w:line="240" w:lineRule="auto"/>
        <w:jc w:val="both"/>
        <w:rPr>
          <w:rFonts w:ascii="Arial" w:eastAsia="Calibri" w:hAnsi="Arial" w:cs="Arial"/>
          <w:i/>
          <w:iCs/>
          <w:kern w:val="0"/>
          <w:sz w:val="24"/>
          <w:szCs w:val="24"/>
          <w14:ligatures w14:val="none"/>
        </w:rPr>
      </w:pPr>
      <w:r w:rsidRPr="005E5FA3">
        <w:rPr>
          <w:rFonts w:ascii="Arial" w:eastAsia="Calibri" w:hAnsi="Arial" w:cs="Arial"/>
          <w:kern w:val="0"/>
          <w:sz w:val="24"/>
          <w:szCs w:val="24"/>
          <w14:ligatures w14:val="none"/>
        </w:rPr>
        <w:t xml:space="preserve">Dice lo Spirito Santo: </w:t>
      </w:r>
      <w:r w:rsidRPr="005E5FA3">
        <w:rPr>
          <w:rFonts w:ascii="Arial" w:eastAsia="Calibri" w:hAnsi="Arial" w:cs="Arial"/>
          <w:i/>
          <w:iCs/>
          <w:kern w:val="0"/>
          <w:sz w:val="24"/>
          <w:szCs w:val="24"/>
          <w14:ligatures w14:val="none"/>
        </w:rPr>
        <w:t xml:space="preserve">“E questa è la fiducia che abbiamo in lui: qualunque cosa gli chiediamo secondo la sua volontà, egli ci ascolta. E se sappiamo che ci ascolta in tutto quello che gli chiediamo, sappiamo di avere già da lui quanto abbiamo chiesto. Se uno vede il proprio fratello commettere un peccato che non conduce alla morte, preghi, e Dio gli darà la vita: a coloro, cioè, il cui peccato non conduce alla morte. C’è infatti un peccato che conduce alla morte; non dico di pregare riguardo a questo peccato. Ogni iniquità è peccato, ma c’è il peccato che non conduce alla morte. Sappiamo che chiunque è stato generato da Dio non pecca: chi è stato generato da Dio preserva se stesso e il Maligno non lo tocca. Noi sappiamo che siamo da Dio, mentre tutto il mondo sta in potere del Maligno. Sappiamo anche che il Figlio di Dio è venuto e ci ha dato l’intelligenza per conoscere il vero Dio. E noi siamo nel vero Dio, nel Figlio suo Gesù Cristo: egli è il vero Dio e la vita eterna. Figlioli, guardatevi dai falsi dèi! (1Gv 5,14-21). </w:t>
      </w:r>
    </w:p>
    <w:p w14:paraId="49A169C2" w14:textId="77777777" w:rsidR="005E5FA3" w:rsidRPr="005E5FA3" w:rsidRDefault="005E5FA3" w:rsidP="005E5FA3">
      <w:pPr>
        <w:spacing w:after="120" w:line="240" w:lineRule="auto"/>
        <w:jc w:val="both"/>
        <w:rPr>
          <w:rFonts w:ascii="Arial" w:eastAsia="Calibri" w:hAnsi="Arial" w:cs="Arial"/>
          <w:kern w:val="0"/>
          <w:sz w:val="24"/>
          <w:szCs w:val="24"/>
          <w14:ligatures w14:val="none"/>
        </w:rPr>
      </w:pPr>
      <w:r w:rsidRPr="005E5FA3">
        <w:rPr>
          <w:rFonts w:ascii="Arial" w:eastAsia="Calibri" w:hAnsi="Arial" w:cs="Arial"/>
          <w:kern w:val="0"/>
          <w:sz w:val="24"/>
          <w:szCs w:val="24"/>
          <w14:ligatures w14:val="none"/>
        </w:rPr>
        <w:t>Quarto mistero: il mistero dell’iniquità: Cerchiamo ora di comprendere queste Parole dello Spirito Santo:</w:t>
      </w:r>
    </w:p>
    <w:p w14:paraId="506325B2" w14:textId="77777777" w:rsidR="005E5FA3" w:rsidRPr="005E5FA3" w:rsidRDefault="005E5FA3" w:rsidP="005E5FA3">
      <w:pPr>
        <w:spacing w:after="120" w:line="240" w:lineRule="auto"/>
        <w:jc w:val="both"/>
        <w:rPr>
          <w:rFonts w:ascii="Arial" w:eastAsia="Calibri" w:hAnsi="Arial" w:cs="Arial"/>
          <w:kern w:val="0"/>
          <w:sz w:val="24"/>
          <w:szCs w:val="24"/>
          <w14:ligatures w14:val="none"/>
        </w:rPr>
      </w:pPr>
      <w:r w:rsidRPr="005E5FA3">
        <w:rPr>
          <w:rFonts w:ascii="Arial" w:eastAsia="Calibri" w:hAnsi="Arial" w:cs="Arial"/>
          <w:i/>
          <w:iCs/>
          <w:kern w:val="0"/>
          <w:sz w:val="24"/>
          <w:szCs w:val="24"/>
          <w14:ligatures w14:val="none"/>
        </w:rPr>
        <w:t>“E questa è la fiducia che abbiamo in lui: qualunque cosa gli chiediamo secondo la sua volontà, egli ci ascolta”</w:t>
      </w:r>
      <w:r w:rsidRPr="005E5FA3">
        <w:rPr>
          <w:rFonts w:ascii="Arial" w:eastAsia="Calibri" w:hAnsi="Arial" w:cs="Arial"/>
          <w:kern w:val="0"/>
          <w:sz w:val="24"/>
          <w:szCs w:val="24"/>
          <w14:ligatures w14:val="none"/>
        </w:rPr>
        <w:t xml:space="preserve">. Ecco il segreto della vera preghiera: chiedere sempre secondo la divina volontà. Chi può chiedere secondo la sua divina volontà? Chi è nella divina volontà. Chi vive nella volontà del Signore e vive nella volontà del Signore chi vive di obbedienza alla Parola. Se non si è nella Parola, non si è nella divina volontà, mai si potrà pregare secondo la divina volontà. Chi non è nella divina volontà, deve prima rientrare in essa e poi potrà pregare secondo la divina volontà. È divina volontà che il peccatore si converta. Ecco allora la prima preghiera da rivolgere al Signore: chiedere il perdono dei peccati. Gesù vuole che si preghi nel suo nome. Ma chi può pregare nel suo nome? Solo chi vive di perfetta fede nella sua verità. Solo chi lo ama e osserva i suoi comandamenti. Solo chi crede che Lui e il Padre sono una cosa sola. Solo chi forma con Cristo una cosa sola allo stesso modo che Cristo Gesù e il Padre sono una cosa sola. Senza obbedienza alla verità e alla Parola di Gesù, non si può pregare nel nome di Gesù. Non abbiamo la verità del nome di Gesù. Non viviamo nella verità del nome di Gesù. La vera fede e la vera vita nel nome di Gesù rende la nostra preghiera vera. Se la nostra fede nel nome di Gesù è falsa, falsa è anche la nostra preghiera. Se l’obbedienza al nome di Gesù è falsa, falsa sarà anche la nostra preghiera. La preghiera è vera quando è innalzata al Padre dal cristiano che vive e dimora nel cuore di Gesù Signore. Vive e dimora nel cuore di Cristo Signore chi osserva i suoi comandamenti. È Cristo Gesù la verità della preghiera del cristiano ed è il cristiano che vive e dimora nel cuore di Cristo Gesù. La verità della nostra fede in Cristo Gesù rivela la verità della nostra preghiera. </w:t>
      </w:r>
    </w:p>
    <w:p w14:paraId="06A9FEED" w14:textId="77777777" w:rsidR="005E5FA3" w:rsidRPr="005E5FA3" w:rsidRDefault="005E5FA3" w:rsidP="005E5FA3">
      <w:pPr>
        <w:spacing w:after="120" w:line="240" w:lineRule="auto"/>
        <w:jc w:val="both"/>
        <w:rPr>
          <w:rFonts w:ascii="Arial" w:eastAsia="Calibri" w:hAnsi="Arial" w:cs="Arial"/>
          <w:kern w:val="0"/>
          <w:sz w:val="24"/>
          <w:szCs w:val="24"/>
          <w14:ligatures w14:val="none"/>
        </w:rPr>
      </w:pPr>
      <w:r w:rsidRPr="005E5FA3">
        <w:rPr>
          <w:rFonts w:ascii="Arial" w:eastAsia="Calibri" w:hAnsi="Arial" w:cs="Arial"/>
          <w:i/>
          <w:iCs/>
          <w:kern w:val="0"/>
          <w:sz w:val="24"/>
          <w:szCs w:val="24"/>
          <w14:ligatures w14:val="none"/>
        </w:rPr>
        <w:lastRenderedPageBreak/>
        <w:t xml:space="preserve">“E se sappiamo che ci ascolta in tutto quello che gli chiediamo, sappiamo di avere già da lui quanto abbiamo chiesto”. </w:t>
      </w:r>
      <w:r w:rsidRPr="005E5FA3">
        <w:rPr>
          <w:rFonts w:ascii="Arial" w:eastAsia="Calibri" w:hAnsi="Arial" w:cs="Arial"/>
          <w:kern w:val="0"/>
          <w:sz w:val="24"/>
          <w:szCs w:val="24"/>
          <w14:ligatures w14:val="none"/>
        </w:rPr>
        <w:t>Ecco ancora la fede necessaria perché la nostra preghiera sia vera: tra la preghiera di domanda e il dono della grazia chiesto non vi deve essere alcun intervallo di tempo. Il cristiano deve avere questa purissima fede: Preghiera elevata, grazia ottenuta. Preghiera innalzata, grazia concessa. Preghiera rivolta, risposta già data. Chi dona questa certezza che la preghiera è stata già esaudita? Lo Spirito Santo. Tutto ciò che avviene nel cristiano deve essere frutto dello Spirito del Signore che abita in lui. Più si cresce nello Spirito Santo e più sarà lo Spirito Santo a muovere il cuore nella preghiera. Più la preghiera è mossa dallo Spirito Santo e più diviene forte la certezza che quanto chiesto nello Spirito del Signore ci è stato già accordato dal nostro Dio. Preghiera elevata, grazia accordata. Se non siamo e non cresciamo nello Spirito, non preghiamo nel nome di Cristo Gesù secondo la volontà del Padre e la nostra preghiera non sarà ascoltata. Non vengono rispettate le condizioni date per il suo ascolto. Anche il perdono è condizione necessaria. Non può il Signore ascoltare chi non perdona i suoi fratelli.</w:t>
      </w:r>
    </w:p>
    <w:p w14:paraId="42A574BB" w14:textId="77777777" w:rsidR="005E5FA3" w:rsidRPr="005E5FA3" w:rsidRDefault="005E5FA3" w:rsidP="005E5FA3">
      <w:pPr>
        <w:spacing w:after="120" w:line="240" w:lineRule="auto"/>
        <w:jc w:val="both"/>
        <w:rPr>
          <w:rFonts w:ascii="Arial" w:eastAsia="Calibri" w:hAnsi="Arial" w:cs="Arial"/>
          <w:kern w:val="0"/>
          <w:sz w:val="24"/>
          <w:szCs w:val="24"/>
          <w14:ligatures w14:val="none"/>
        </w:rPr>
      </w:pPr>
      <w:r w:rsidRPr="005E5FA3">
        <w:rPr>
          <w:rFonts w:ascii="Arial" w:eastAsia="Calibri" w:hAnsi="Arial" w:cs="Arial"/>
          <w:i/>
          <w:iCs/>
          <w:kern w:val="0"/>
          <w:sz w:val="24"/>
          <w:szCs w:val="24"/>
          <w14:ligatures w14:val="none"/>
        </w:rPr>
        <w:t xml:space="preserve">“Se uno vede il proprio fratello commettere un peccato che non conduce alla morte, preghi, e Dio gli darà la vita: a coloro, cioè, il cui peccato non conduce alla morte. C’è infatti un peccato che conduce alla morte; non dico di pregare riguardo a questo peccato”. </w:t>
      </w:r>
      <w:r w:rsidRPr="005E5FA3">
        <w:rPr>
          <w:rFonts w:ascii="Arial" w:eastAsia="Calibri" w:hAnsi="Arial" w:cs="Arial"/>
          <w:kern w:val="0"/>
          <w:sz w:val="24"/>
          <w:szCs w:val="24"/>
          <w14:ligatures w14:val="none"/>
        </w:rPr>
        <w:t xml:space="preserve">Il peccato conduce sempre alla morte quando si trasgredisce in materia grave anche un solo comandamento della legge del Signore, trasgressione fatta con deliberato consenso e con scienza e coscienza di trovarci dinanzi ad un comandamento del Signore nostro Dio. Anche se questo peccato conduce alla morte, è un peccato perdonabile. Per questo peccato si può pregare per il fratello che lo commette. Ma c’è un peccato che non è perdonabile né sulla terra e né nei cieli. È il peccato contro lo Spirito Santo. </w:t>
      </w:r>
      <w:r w:rsidRPr="005E5FA3">
        <w:rPr>
          <w:rFonts w:ascii="Arial" w:eastAsia="Calibri" w:hAnsi="Arial" w:cs="Arial"/>
          <w:kern w:val="0"/>
          <w:sz w:val="24"/>
          <w:szCs w:val="24"/>
          <w:lang w:val="la-Latn"/>
          <w14:ligatures w14:val="none"/>
        </w:rPr>
        <w:t>Qui scit fratrem suum peccare peccatum non ad mortem petet et dabit ei vitam peccantibus non ad mortem; est peccatum ad mortem non pro illo dico ut roget</w:t>
      </w:r>
      <w:r w:rsidRPr="005E5FA3">
        <w:rPr>
          <w:rFonts w:ascii="Arial" w:eastAsia="Calibri" w:hAnsi="Arial" w:cs="Arial"/>
          <w:kern w:val="0"/>
          <w:sz w:val="24"/>
          <w:szCs w:val="24"/>
          <w14:ligatures w14:val="none"/>
        </w:rPr>
        <w:t xml:space="preserve"> (1Gv 5,16). </w:t>
      </w:r>
      <w:r w:rsidRPr="005E5FA3">
        <w:rPr>
          <w:rFonts w:ascii="Greek" w:eastAsia="Calibri" w:hAnsi="Greek" w:cs="Arial"/>
          <w:kern w:val="0"/>
          <w:sz w:val="24"/>
          <w:szCs w:val="24"/>
          <w14:ligatures w14:val="none"/>
        </w:rPr>
        <w:t xml:space="preserve">'E£n tij ‡dV tÕn ¢delfÕn aÙtoà ¡mart£nonta ¡mart…an m¾ prÕj q£naton, a„t»sei, kaˆ dèsei aÙtù zw»n, to‹j ¡mart£nousin m¾ prÕj q£naton. œstin ¡mart…a prÕj q£naton: oÙ perˆ ™ke…nhj lšgw †na ™rwt»sV. </w:t>
      </w:r>
      <w:r w:rsidRPr="005E5FA3">
        <w:rPr>
          <w:rFonts w:ascii="Arial" w:eastAsia="Calibri" w:hAnsi="Arial" w:cs="Arial"/>
          <w:kern w:val="0"/>
          <w:sz w:val="24"/>
          <w:szCs w:val="24"/>
          <w14:ligatures w14:val="none"/>
        </w:rPr>
        <w:t xml:space="preserve">(1Gv 5,16). Se lo Spirito Santo dicesse di non pregare per questo peccato che conduce alla morte, tutto sarebbe per noi chiaro. Se però così dicesse, saremmo però noi giudici del peccato del fratello. Saremmo noi a decidere se il suo è peccato contro lo Spirito Santo o non lo è. Ora a noi questo potere non è stato donato. Come risolvere il quesito? Dobbiamo lasciarci aiutare dalla vita di Gesù e dall’esempio che Lui ci ha lasciato. Sulla croce, da Crocifisso, Lui chiede perdono al Padre per i suoi crocifissori, scusandoli perché non sanno quello che stanno facendo. Anche l’Apostolo Paolo scusa la insipiente sapienza di questo mondo perché non ha riconosciuto il Figlio di Dio venuto nella carne e per questo lo ha ucciso. Ecco perché allora tra “Non dico di pregare riguardo a questo peccato” e “Dico di non pregare per questo peccato”, la differenza è altissima. Nel secondo caso – “Dico di non pregare per questo peccato o riguardo a questo peccato” – vi sarebbe un comando dello Spirito Santo e di conseguenza il cristiano diventerebbe giudice. Sarebbe lui a determinare se un peccato è contro lo Spirito Santo o non lo è. Nel primo caso invece – Non dico di pregare riguardo a questo peccato” – il giudizio viene sospeso. L’Apostolo “non dice di pregare”, ma anche “non dice di non pregare”. Ci avverte però che questo peccato è gravissimo perché è imperdonabile. Ogni discepolo di Gesù è avvisato: deve mettere ogni attenzione affinché non cada nel peccato contro lo Spirito Santo. Non essendo noi costituiti giudici dei nostri fratelli, sempre dobbiamo pregare per ogni nostro fratello per il perdono dei suoi </w:t>
      </w:r>
      <w:r w:rsidRPr="005E5FA3">
        <w:rPr>
          <w:rFonts w:ascii="Arial" w:eastAsia="Calibri" w:hAnsi="Arial" w:cs="Arial"/>
          <w:kern w:val="0"/>
          <w:sz w:val="24"/>
          <w:szCs w:val="24"/>
          <w14:ligatures w14:val="none"/>
        </w:rPr>
        <w:lastRenderedPageBreak/>
        <w:t>peccati, sull’esempio che ci ha lasciato Gesù. L’Apostolo ci avvisa però di stare molto attenti. Chi cade in questo peccato contro lo Spirito Santo, sappia che sarà reo di morte eterna. Ecco perché lui si limita a dire: “Non dico di pregare riguardo a questo peccato”. Non dice di pregare, ma anche non dice di non pregare. Ogni discepolo di Gesù è chiamato ad imitare il suo Maestro e il Maestro ha pregato per tutti.</w:t>
      </w:r>
    </w:p>
    <w:p w14:paraId="607C1155" w14:textId="77777777" w:rsidR="005E5FA3" w:rsidRPr="005E5FA3" w:rsidRDefault="005E5FA3" w:rsidP="005E5FA3">
      <w:pPr>
        <w:spacing w:after="120" w:line="240" w:lineRule="auto"/>
        <w:jc w:val="both"/>
        <w:rPr>
          <w:rFonts w:ascii="Arial" w:eastAsia="Calibri" w:hAnsi="Arial" w:cs="Arial"/>
          <w:kern w:val="0"/>
          <w:sz w:val="24"/>
          <w:szCs w:val="24"/>
          <w14:ligatures w14:val="none"/>
        </w:rPr>
      </w:pPr>
      <w:r w:rsidRPr="005E5FA3">
        <w:rPr>
          <w:rFonts w:ascii="Arial" w:eastAsia="Calibri" w:hAnsi="Arial" w:cs="Arial"/>
          <w:i/>
          <w:iCs/>
          <w:kern w:val="0"/>
          <w:sz w:val="24"/>
          <w:szCs w:val="24"/>
          <w14:ligatures w14:val="none"/>
        </w:rPr>
        <w:t xml:space="preserve">Ogni iniquità è peccato, ma c’è il peccato che non conduce alla morte. </w:t>
      </w:r>
      <w:r w:rsidRPr="005E5FA3">
        <w:rPr>
          <w:rFonts w:ascii="Arial" w:eastAsia="Calibri" w:hAnsi="Arial" w:cs="Arial"/>
          <w:kern w:val="0"/>
          <w:sz w:val="24"/>
          <w:szCs w:val="24"/>
          <w14:ligatures w14:val="none"/>
        </w:rPr>
        <w:t xml:space="preserve">Ecco due verità di ordine universale. Ogni iniquità è peccato. Prima verità. Seconda verità: Ma c’è un peccato che non conduce alla morte. Queste due verità universali vanno ben comprese. Quando si trasgredisce un comandamento del Signore si commette una iniquità. Questa iniquità viene perdonata nel sincero pentimento e nel reale proposito di ritornare nella perfetta obbedienza. Seconda verità: ma c’è il peccato che non conduce alla morte. Anche questa verità va saggiamente messa in luce. Se c’è un peccato che non conduce alla morte, il cuore potrà essere pieno di speranza: mi pento, prometto a Dio di obbedire ad ogni comando, chiedo umilmente perdono. Se invece ho commesso un peccato che conduce alla morte – Sono sei i peccati che conducono alla morte: impugnare la verità conosciuta, invidia della grazia altrui, ostinazione nei peccati, presunzione di salvarsi senza merito, disperazione della salute, impenitenza finale - allora devo sapere che per me la speranza del perdono è morta. </w:t>
      </w:r>
    </w:p>
    <w:p w14:paraId="12B1DD32" w14:textId="77777777" w:rsidR="005E5FA3" w:rsidRPr="005E5FA3" w:rsidRDefault="005E5FA3" w:rsidP="005E5FA3">
      <w:pPr>
        <w:spacing w:after="120" w:line="240" w:lineRule="auto"/>
        <w:jc w:val="both"/>
        <w:rPr>
          <w:rFonts w:ascii="Arial" w:eastAsia="Calibri" w:hAnsi="Arial" w:cs="Arial"/>
          <w:kern w:val="0"/>
          <w:sz w:val="24"/>
          <w:szCs w:val="24"/>
          <w14:ligatures w14:val="none"/>
        </w:rPr>
      </w:pPr>
      <w:r w:rsidRPr="005E5FA3">
        <w:rPr>
          <w:rFonts w:ascii="Arial" w:eastAsia="Calibri" w:hAnsi="Arial" w:cs="Arial"/>
          <w:i/>
          <w:iCs/>
          <w:kern w:val="0"/>
          <w:sz w:val="24"/>
          <w:szCs w:val="24"/>
          <w14:ligatures w14:val="none"/>
        </w:rPr>
        <w:t xml:space="preserve">Sappiamo che chiunque è stato generato da Dio non pecca: chi è stato generato da Dio preserva se stesso e il Maligno non lo tocca. </w:t>
      </w:r>
      <w:r w:rsidRPr="005E5FA3">
        <w:rPr>
          <w:rFonts w:ascii="Arial" w:eastAsia="Calibri" w:hAnsi="Arial" w:cs="Arial"/>
          <w:kern w:val="0"/>
          <w:sz w:val="24"/>
          <w:szCs w:val="24"/>
          <w14:ligatures w14:val="none"/>
        </w:rPr>
        <w:t xml:space="preserve">Perché sappiamo che chiunque è stato generato da Dio non pecca? Perché chi è stato generato da Dio preserva se stesso e il Maligno non lo tocca? Chi è stato generato da Dio è stato fatto creatura nuova ed è stato reso partecipe della natura divina. Potrà mai peccare uno che è partecipe della natura divina? Mai. Non pecca però a condizione che nella natura divina rimanga e cresca di giorno in giorno. Si è natura divina per dono. Si vive di natura divina per volontà, per obbedienza alla Parola, per la nostra sottomissione a Dio. Vivendo nel corpo di Cristo, come corpo di Cristo, in Cristo, per Cristo, con Cristo sempre il cristiano preserva se stesso nella verità e nella luce. Finché è nella verità e nella luce di Cristo, il Maligno non lo tocca. Può però tentarlo. Ma ogni tentazione sarà vinta con la forza dello Spirito Santo che cresce giorno dopo giorno nel discepolo di Gesù. </w:t>
      </w:r>
    </w:p>
    <w:p w14:paraId="4C7F8F8B" w14:textId="77777777" w:rsidR="005E5FA3" w:rsidRPr="005E5FA3" w:rsidRDefault="005E5FA3" w:rsidP="005E5FA3">
      <w:pPr>
        <w:spacing w:after="120" w:line="240" w:lineRule="auto"/>
        <w:jc w:val="both"/>
        <w:rPr>
          <w:rFonts w:ascii="Arial" w:eastAsia="Calibri" w:hAnsi="Arial" w:cs="Arial"/>
          <w:kern w:val="0"/>
          <w:sz w:val="24"/>
          <w:szCs w:val="24"/>
          <w14:ligatures w14:val="none"/>
        </w:rPr>
      </w:pPr>
      <w:r w:rsidRPr="005E5FA3">
        <w:rPr>
          <w:rFonts w:ascii="Arial" w:eastAsia="Calibri" w:hAnsi="Arial" w:cs="Arial"/>
          <w:i/>
          <w:iCs/>
          <w:kern w:val="0"/>
          <w:sz w:val="24"/>
          <w:szCs w:val="24"/>
          <w14:ligatures w14:val="none"/>
        </w:rPr>
        <w:t xml:space="preserve">Noi sappiamo che siamo da Dio, mentre tutto il mondo sta in potere del Maligno. </w:t>
      </w:r>
      <w:r w:rsidRPr="005E5FA3">
        <w:rPr>
          <w:rFonts w:ascii="Arial" w:eastAsia="Calibri" w:hAnsi="Arial" w:cs="Arial"/>
          <w:kern w:val="0"/>
          <w:sz w:val="24"/>
          <w:szCs w:val="24"/>
          <w14:ligatures w14:val="none"/>
        </w:rPr>
        <w:t>Da cosa sappiamo che siamo da Dio, mentre tutto il mondo sta in potere del Maligno? Dai frutti che produciamo. Chi à da Dio produce i frutti dello Spirito Santo. Chi è dal Maligno produce i frutti della carne. In ogni istante ogni discepolo di Gesù potrà sapere se è in potere del Maligno o è in potere dello Spirito Santo. In ogni momento della nostra giornata possiamo sapere se dallo Spirito siamo ritornati nella carne e se dalla carne siamo ritornati nello Spirito. È sufficiente che osserviamo le nostre opere, le nostre parole, i nostri pensieri, le nostre omissioni. Chi produce le opere della carne è sotto il potere del Maligno. Chi produce i frutti dello Spirito è sotto il potere dello Spirito. Tutto il Nuovo Testamento è una costante esortazione perché non ritorniamo in potere del Maligno. Chi è sotto il potere del Maligno non appartiene a Cristo Gesù. Può però ritornare a Cristo condannando apertamente le opere della carne. Chi cammina osservando le regole date a noi dallo Spirito Santo, mai cadrà in potere del Maligno. Sempre rimarrà sotto il potere dello Spirito del Signore.</w:t>
      </w:r>
    </w:p>
    <w:p w14:paraId="54B2B32B" w14:textId="77777777" w:rsidR="005E5FA3" w:rsidRPr="005E5FA3" w:rsidRDefault="005E5FA3" w:rsidP="005E5FA3">
      <w:pPr>
        <w:spacing w:after="120" w:line="240" w:lineRule="auto"/>
        <w:jc w:val="both"/>
        <w:rPr>
          <w:rFonts w:ascii="Arial" w:eastAsia="Calibri" w:hAnsi="Arial" w:cs="Arial"/>
          <w:kern w:val="0"/>
          <w:sz w:val="24"/>
          <w:szCs w:val="24"/>
          <w14:ligatures w14:val="none"/>
        </w:rPr>
      </w:pPr>
      <w:r w:rsidRPr="005E5FA3">
        <w:rPr>
          <w:rFonts w:ascii="Arial" w:eastAsia="Calibri" w:hAnsi="Arial" w:cs="Arial"/>
          <w:i/>
          <w:iCs/>
          <w:kern w:val="0"/>
          <w:sz w:val="24"/>
          <w:szCs w:val="24"/>
          <w14:ligatures w14:val="none"/>
        </w:rPr>
        <w:lastRenderedPageBreak/>
        <w:t xml:space="preserve">Sappiamo anche che il Figlio di Dio è venuto e ci ha dato l’intelligenza per conoscere il vero Dio. E noi siamo nel vero Dio, nel Figlio suo Gesù Cristo: egli è il vero Dio e la vita eterna. </w:t>
      </w:r>
      <w:r w:rsidRPr="005E5FA3">
        <w:rPr>
          <w:rFonts w:ascii="Arial" w:eastAsia="Calibri" w:hAnsi="Arial" w:cs="Arial"/>
          <w:kern w:val="0"/>
          <w:sz w:val="24"/>
          <w:szCs w:val="24"/>
          <w14:ligatures w14:val="none"/>
        </w:rPr>
        <w:t>Altra purissima verità: sappiamo anche che il Figlio di Dio è venuto e ci ha dato l’intelligenza per conoscere il vero Dio. Come ci ha dato l’intelligenza? Donandoci lo Spirito Santo senza misura. Lo Spirito Santo ci conduce alla conoscenza del Figlio di Dio e nella conoscenza del Figlio di Dio troviamo la conoscenza del Padre. Nessuna conoscenza del vero Dio senza la conoscenza del vero Figlio di Dio, Gesù Cristo nostro Signore. Come avviene questa conoscenza? Facendoci lo Spirito Santo partecipi della divina natura. Per questa partecipazione noi siamo nel vero Dio, nel Figlio suo Gesù Cristo: egli è il vero Dio e la vita eterna. Chi non è nel vero Dio, nel Figlio suo Gesù Cristo non conosce il vero Dio e neanche conoscerà mai la vita eterna. Gesù è il vero Dio e la vita eterna. Basterebbe questo solo versetto per distruggere tutto il pensiero moderno su Cristo Gesù e sul Padre, fatto passare per purissima teologia, purissima verità. Conosci Cristo Gesù? Conosci il vero Dio e la vita eterna. Sei nel Figlio di Dio? Sei nel Padre e nella vita eterna. Non conosce Cristo Gesù? Non conosce il Figlio di Dio e la vita eterna. Non sei ne Figlio di Dio? Non sei nel vero Dio e nella vita eterna. Veramente, realmente, sostanzialmente il Padre e il Figlio sono una sola verità, una sola vita nell’unità dello Spirito Santo. Chi è in Cristo è nel Padre e nello Spirito Santo. Chi non è in Cristo non conosce né il Padre e né lo Spirito Santo. Cristo Gesù è la vita eterna del Padre nello Spirito Santo. Ma anche la verità dell’uomo.</w:t>
      </w:r>
    </w:p>
    <w:p w14:paraId="66905322" w14:textId="77777777" w:rsidR="005E5FA3" w:rsidRPr="005E5FA3" w:rsidRDefault="005E5FA3" w:rsidP="005E5FA3">
      <w:pPr>
        <w:spacing w:after="120" w:line="240" w:lineRule="auto"/>
        <w:jc w:val="both"/>
        <w:rPr>
          <w:rFonts w:ascii="Arial" w:eastAsia="Calibri" w:hAnsi="Arial" w:cs="Arial"/>
          <w:kern w:val="0"/>
          <w:sz w:val="24"/>
          <w:szCs w:val="24"/>
          <w14:ligatures w14:val="none"/>
        </w:rPr>
      </w:pPr>
      <w:r w:rsidRPr="005E5FA3">
        <w:rPr>
          <w:rFonts w:ascii="Arial" w:eastAsia="Calibri" w:hAnsi="Arial" w:cs="Arial"/>
          <w:i/>
          <w:iCs/>
          <w:kern w:val="0"/>
          <w:sz w:val="24"/>
          <w:szCs w:val="24"/>
          <w14:ligatures w14:val="none"/>
        </w:rPr>
        <w:t xml:space="preserve">Figlioli, guardatevi dai falsi dèi! </w:t>
      </w:r>
      <w:r w:rsidRPr="005E5FA3">
        <w:rPr>
          <w:rFonts w:ascii="Arial" w:eastAsia="Calibri" w:hAnsi="Arial" w:cs="Arial"/>
          <w:kern w:val="0"/>
          <w:sz w:val="24"/>
          <w:szCs w:val="24"/>
          <w14:ligatures w14:val="none"/>
        </w:rPr>
        <w:t xml:space="preserve">Chi sono i falsi dèi! Tutti quelli che l’uomo ha creato e crea ogni giorno. Falsi dèi sono tutti coloro che non confessano che Gesù di Nazaret è il solo vero Dio e la sola vita eterna. Falsi dèi sono tutti coloro che non confessano il mistero della beata e invisibile trinità. Sono tutti coloro che non hanno il mistero della croce e della risurrezione di Gesù. Sono tutti coloro che non possono essere situati nella divina Rivelazione. Sono tutti coloro che mancano della Sacra Tradizione. Sono tutti coloro che non sono in comunione di verità e di grazia con la dottrina degli Apostoli. Sono tutti coloro che non conoscono il mistero della vita e dell’eternità. La vita si vive una volta sola e poi viene l’eternità di beatitudine o di perdizione. Falso Dio oggi è anche il Dio cristiano, perché Cristo Gesù non viene più confessato nella sua purissima verità. Falso Dio è il Dio Unico inventato dai cristiani per illudere i cristiani e farli precipitare negli abissi più profondi della falsità, della menzogna, dell’inganno. Da questi falsi dèi siamo invitati a guardarci e a stare lontano, molto lontano. Per essi mai dovrà esserci posto nel cuore del discepolo di Gesù. Falsi dèi sono oggi tutti quei pensieri con il quale si venda e Cristo e la Chiesa al mondo, al peccato, lla menzogna, a Satana. </w:t>
      </w:r>
    </w:p>
    <w:p w14:paraId="49D22960" w14:textId="77777777" w:rsidR="005E5FA3" w:rsidRPr="005E5FA3" w:rsidRDefault="005E5FA3" w:rsidP="005E5FA3">
      <w:pPr>
        <w:spacing w:after="120" w:line="240" w:lineRule="auto"/>
        <w:jc w:val="both"/>
        <w:rPr>
          <w:rFonts w:ascii="Arial" w:eastAsia="Calibri" w:hAnsi="Arial" w:cs="Arial"/>
          <w:kern w:val="0"/>
          <w:sz w:val="24"/>
          <w:szCs w:val="24"/>
          <w14:ligatures w14:val="none"/>
        </w:rPr>
      </w:pPr>
      <w:r w:rsidRPr="005E5FA3">
        <w:rPr>
          <w:rFonts w:ascii="Arial" w:eastAsia="Calibri" w:hAnsi="Arial" w:cs="Arial"/>
          <w:kern w:val="0"/>
          <w:sz w:val="24"/>
          <w:szCs w:val="24"/>
          <w14:ligatures w14:val="none"/>
        </w:rPr>
        <w:t xml:space="preserve">L’Apostolo Giovanni ci mette in guardia. Nell’umanità, a causa del peccato di Adamo, vivono due misteri, che vanno conosciuti e anche ben compresi: il mistero dell’iniquità e il mistero della fragilità. Il mistero dell’iniquità si compie in noi quando oltrepassiamo i limiti del male, pecchiamo contro lo Spirito Santo, e con questo peccato ci consegniamo interamente a Satana e diveniamo costruttori del regno di Satana e distruttori del regno di Cristo. Chi diviene parte del mistero dell’iniquità sappia che rompe ogni relazione di grazia con Cristo. Cristo non può più dargli il suo Santo Spirito e senza lo Spirito Santo, è la morte eterna nel tempo e dopo il tempo. Tra Cristo Gesù, tra il corpo di Cristo che è la Chiesa, tra ogni figlio della Chiesa e quanti sono o divengono parte del mistero di iniquità ci è un abisso incolmabile in ordine alla grazia e allo Spirito Santo, con una differenza però: ogni </w:t>
      </w:r>
      <w:r w:rsidRPr="005E5FA3">
        <w:rPr>
          <w:rFonts w:ascii="Arial" w:eastAsia="Calibri" w:hAnsi="Arial" w:cs="Arial"/>
          <w:kern w:val="0"/>
          <w:sz w:val="24"/>
          <w:szCs w:val="24"/>
          <w14:ligatures w14:val="none"/>
        </w:rPr>
        <w:lastRenderedPageBreak/>
        <w:t xml:space="preserve">figlio della Chiesa potrebbe divenire mister dell’iniquità, mentre chi diviene figlio dell’iniquità mai più potrà divenire mistero dell’amore eterno in Cristo, con Cristo, per Cristo. Manca il flusso della grazia e dello Spirito Santo e senza grazia e senza Spirito Santo, nessuna conversione a Cristo Gesù sarà possibile. </w:t>
      </w:r>
    </w:p>
    <w:p w14:paraId="1E8A228A" w14:textId="77777777" w:rsidR="005E5FA3" w:rsidRPr="005E5FA3" w:rsidRDefault="005E5FA3" w:rsidP="005E5FA3">
      <w:pPr>
        <w:spacing w:after="120" w:line="240" w:lineRule="auto"/>
        <w:jc w:val="both"/>
        <w:rPr>
          <w:rFonts w:ascii="Arial" w:eastAsia="Calibri" w:hAnsi="Arial" w:cs="Arial"/>
          <w:kern w:val="0"/>
          <w:sz w:val="24"/>
          <w:szCs w:val="24"/>
          <w14:ligatures w14:val="none"/>
        </w:rPr>
      </w:pPr>
      <w:r w:rsidRPr="005E5FA3">
        <w:rPr>
          <w:rFonts w:ascii="Arial" w:eastAsia="Calibri" w:hAnsi="Arial" w:cs="Arial"/>
          <w:kern w:val="0"/>
          <w:sz w:val="24"/>
          <w:szCs w:val="24"/>
          <w14:ligatures w14:val="none"/>
        </w:rPr>
        <w:t xml:space="preserve">Quinto mistero: il mistero della fragilità. Questo mistero ci rivela invece quanto è debole e fragile la nostra natura. Essa è stata resa canna incrinata e lucignolo che fumiga dal peccato delle origini e sempre più viene resa fragile da ogni peccato personale che l’uomo commette. Anche se poi si ritorna nella grazia e nello Spirito di Cristo Gesù, le cicatrici del peccato rimangono e per guarire pienamente occorre rimanere perennemente immersi nella grazia e nello Spirito Santo. Nell’antica teologia si parlava di </w:t>
      </w:r>
      <w:r w:rsidRPr="005E5FA3">
        <w:rPr>
          <w:rFonts w:ascii="Arial" w:eastAsia="Calibri" w:hAnsi="Arial" w:cs="Arial"/>
          <w:kern w:val="0"/>
          <w:sz w:val="24"/>
          <w:szCs w:val="24"/>
          <w:lang w:val="la-Latn"/>
          <w14:ligatures w14:val="none"/>
        </w:rPr>
        <w:t>reliquiae peccati.</w:t>
      </w:r>
      <w:r w:rsidRPr="005E5FA3">
        <w:rPr>
          <w:rFonts w:ascii="Arial" w:eastAsia="Calibri" w:hAnsi="Arial" w:cs="Arial"/>
          <w:kern w:val="0"/>
          <w:sz w:val="24"/>
          <w:szCs w:val="24"/>
          <w14:ligatures w14:val="none"/>
        </w:rPr>
        <w:t xml:space="preserve"> Sono come delle catene spirituali invisibili che ci legano al mondo e rallentano o impediscono la nostra piena elevazione verso Cristo Gesù. È come se la grazia e lo Spirito Santo fossero frenati nella loro azione di conduzione dell’anima verso Cristo. Queste catene invisibili si spezzano se con la preghiera, con i sacramenti, con le opere buone, con la nostra piena obbedienza al Vangelo rompiamo prima con il peccato mortale e poi con il peccato veniale, giungendo a una perenne abitazione nella grazia e nello Spirito Santo. Ma anche quando siamo nella perenne abitazione nella grazia e nello Spirito Santo, Satana ci tenta perché cadiamo nel peccato e a poco a poco cadendo di peccato in peccato diveniamo mistero di iniquità nel suo mistero di iniquità. Per questo sempre dobbiamo chiedere allo Spirito Santo, intercedente la Vergine Maria, la sua fortezza perché non cadiamo in nessuna tentazione e la sua sapienza, intelletto scienza, perché vediamo ogni tentazione, sotto qualsiasi veste a noi si presenta. Sempre Satana, come leone ruggente, ci dice San Pietra, va in giro cercando chi divorare. A Lui si deve resistere con ogni fermezza nello Spirito Santo. Il mistero della fragilità finché siamo sulla terra mai sarà tolto in modo definitivo dal nostro corpo. La carne rimane sempre debole e solo con la potente grazia di Dio possiamo noi dominarla. Mai dobbiamo dimenticarci del mistero della fragilità e mai dal mistero mistero dell’iniquità.</w:t>
      </w:r>
    </w:p>
    <w:p w14:paraId="345BD9BB" w14:textId="77777777" w:rsidR="005E5FA3" w:rsidRPr="005E5FA3" w:rsidRDefault="005E5FA3" w:rsidP="005E5FA3">
      <w:pPr>
        <w:spacing w:after="120" w:line="240" w:lineRule="auto"/>
        <w:jc w:val="both"/>
        <w:rPr>
          <w:rFonts w:ascii="Arial" w:eastAsia="Calibri" w:hAnsi="Arial" w:cs="Arial"/>
          <w:kern w:val="0"/>
          <w:sz w:val="24"/>
          <w:szCs w:val="24"/>
          <w14:ligatures w14:val="none"/>
        </w:rPr>
      </w:pPr>
      <w:r w:rsidRPr="005E5FA3">
        <w:rPr>
          <w:rFonts w:ascii="Arial" w:eastAsia="Calibri" w:hAnsi="Arial" w:cs="Arial"/>
          <w:kern w:val="0"/>
          <w:sz w:val="24"/>
          <w:szCs w:val="24"/>
          <w14:ligatures w14:val="none"/>
        </w:rPr>
        <w:t>Sesto mistero: il mistero dell’offerta del nostro corpo. L’altro mistero che a noi è chiesto di vivere è l’offerta del proprio corpo a Dio, nel corpo di Cristo, con il corpo di Cristo, per il corpo di Cristo, sempre operante lo Spirito Santo, perché Cristo Gesù, oggi, nel tempo della storia, possa ricevere quella forza ancora necessaria a Lui perché la sua redenzione oggettiva possa divenire per molti cuori redenzione soggettiva e il suo corpo possa crescere in una santità sempre più grande e sempre al suo corpo possano aggiungersi una moltitudine di nuovi figli. Si offre il proprio corpo cercando di compiere oggi e sempre la volontà di Dio scritta per noi nel nuovo rotolo della sua Legge. Ora qual è il nuovo rotolo della Legge del nostro Dio? Questo nuovo rotolo, queste nuove tavole della sua Legge, è Cristo nel suo mistero di assunzione o di incarnazione, nel mistero della missione evangelizzatrice, nel mistero della preghiera, nel mistero della sua obbedienza che lo ha fatto testimone fedele del Padre fin sulla croce. Se il cristiano non realizza questo nuovo rotolo e queste due nuove tavole della Legge, non fa la volontà del Padre. Non realizza la sua vocazione, non compie la sua quadruplice missione.</w:t>
      </w:r>
    </w:p>
    <w:p w14:paraId="42BCAD5B" w14:textId="77777777" w:rsidR="005E5FA3" w:rsidRPr="005E5FA3" w:rsidRDefault="005E5FA3" w:rsidP="005E5FA3">
      <w:pPr>
        <w:spacing w:after="120" w:line="240" w:lineRule="auto"/>
        <w:jc w:val="both"/>
        <w:rPr>
          <w:rFonts w:ascii="Arial" w:eastAsia="Calibri" w:hAnsi="Arial" w:cs="Arial"/>
          <w:kern w:val="0"/>
          <w:sz w:val="24"/>
          <w:szCs w:val="24"/>
          <w14:ligatures w14:val="none"/>
        </w:rPr>
      </w:pPr>
      <w:r w:rsidRPr="005E5FA3">
        <w:rPr>
          <w:rFonts w:ascii="Arial" w:eastAsia="Calibri" w:hAnsi="Arial" w:cs="Arial"/>
          <w:kern w:val="0"/>
          <w:sz w:val="24"/>
          <w:szCs w:val="24"/>
          <w14:ligatures w14:val="none"/>
        </w:rPr>
        <w:t xml:space="preserve">Ora chiediamoci: una Chiesa che si vergogna di Cristo, di certo si vergogna anche di se stessa, si vergogna anche del suo essere, della sua vita, della sua missione. Mai potrà prestare obbedienza al Nuovo Rotolo e alle Nuove Tavole che il Signore le ha dato, questa volta non dal monte Sinai, ma dal monte Golgota o monte </w:t>
      </w:r>
      <w:r w:rsidRPr="005E5FA3">
        <w:rPr>
          <w:rFonts w:ascii="Arial" w:eastAsia="Calibri" w:hAnsi="Arial" w:cs="Arial"/>
          <w:kern w:val="0"/>
          <w:sz w:val="24"/>
          <w:szCs w:val="24"/>
          <w14:ligatures w14:val="none"/>
        </w:rPr>
        <w:lastRenderedPageBreak/>
        <w:t xml:space="preserve">Calvario. Una Chiesa che dice che il Vangelo non va annunciato attesta di non essere Vangelo vivente in Cristo. Il Vangelo si annuncia con la Parola, si mostra con la vita. Una Chiesa che dice che tutte le religioni sono vie di salvezza, è una Chiesa che ha rinnegato Cristo Signore nella sua opera di redenzione oggettiva e soggettiva. Questa Chiesa ha dichiarato se stessa inutile all’uomo e inutile ai suoi stessi figli. Una Chiesa che accoglie il mondo nel suo seno, senza farlo passare per la via della conversione e della fede nel Vangelo, dichiara al mondo che può restare mondo e restando mondo può essere Chiesa di Dio. Una Chiesa che non fa più distinzione tra chi vive di obbedienza e chi invece vive di trasgressione del Vangelo e di disobbedienza a Dio, diviene all’istante voce della falsa profezia, voce della menzogna, voce di ogni inganno, voce di Satana e non di Dio. </w:t>
      </w:r>
    </w:p>
    <w:p w14:paraId="5B534E67" w14:textId="77777777" w:rsidR="005E5FA3" w:rsidRPr="005E5FA3" w:rsidRDefault="005E5FA3" w:rsidP="005E5FA3">
      <w:pPr>
        <w:spacing w:after="120" w:line="240" w:lineRule="auto"/>
        <w:jc w:val="both"/>
        <w:rPr>
          <w:rFonts w:ascii="Arial" w:eastAsia="Calibri" w:hAnsi="Arial" w:cs="Arial"/>
          <w:kern w:val="0"/>
          <w:sz w:val="24"/>
          <w:szCs w:val="24"/>
          <w14:ligatures w14:val="none"/>
        </w:rPr>
      </w:pPr>
      <w:r w:rsidRPr="005E5FA3">
        <w:rPr>
          <w:rFonts w:ascii="Arial" w:eastAsia="Calibri" w:hAnsi="Arial" w:cs="Arial"/>
          <w:kern w:val="0"/>
          <w:sz w:val="24"/>
          <w:szCs w:val="24"/>
          <w14:ligatures w14:val="none"/>
        </w:rPr>
        <w:t xml:space="preserve">Ecco allora la nostra incessante preghiera alla Madre tutta Santa: Vergine Maria, Donna vestita di sole, vieni in nostro soccorso. Intercedi per noi. Volgi lo sguardo verso la vigna del Figlio tuo, oggi devastata dalla falsità e dalla menzogna di Satana. Fatti di essa muro di cinta e siepe di custodia e di protezione contro i cinghiali del bosco così che non la devastino più. Poi con tutta la potenza del tuo amore, piegati su ogni tralcio della vite vera che è Gesù Signore e curalo con la potenza dello Spirito Santo di cui il tuo cuore trabocca. Se tu non scendi e non ti fai muro e siepe di custodia e di potente e impenetrabile difesa, il cinghiale del bosco infernale continuerà a devastarci e di noi non resterà neanche un troncone dal quale sperare di fare nasce una vita nuova. Per questo tuo amore, ti ringraziamo in eterno. </w:t>
      </w:r>
    </w:p>
    <w:p w14:paraId="25F3B729" w14:textId="77777777" w:rsidR="005E5FA3" w:rsidRPr="005E5FA3" w:rsidRDefault="005E5FA3" w:rsidP="005E5FA3">
      <w:pPr>
        <w:spacing w:after="120" w:line="240" w:lineRule="auto"/>
        <w:jc w:val="both"/>
        <w:rPr>
          <w:rFonts w:ascii="Arial" w:eastAsia="Calibri" w:hAnsi="Arial" w:cs="Arial"/>
          <w:kern w:val="0"/>
          <w:sz w:val="28"/>
          <w:szCs w:val="28"/>
          <w14:ligatures w14:val="none"/>
        </w:rPr>
      </w:pPr>
    </w:p>
    <w:p w14:paraId="11C66F66" w14:textId="77777777" w:rsidR="005E5FA3" w:rsidRPr="005E5FA3" w:rsidRDefault="005E5FA3" w:rsidP="005E5FA3">
      <w:pPr>
        <w:pStyle w:val="Titolo2"/>
        <w:rPr>
          <w:lang w:val="la-Latn"/>
        </w:rPr>
      </w:pPr>
      <w:bookmarkStart w:id="747" w:name="_Toc216000596"/>
      <w:bookmarkStart w:id="748" w:name="_Toc216000627"/>
      <w:bookmarkStart w:id="749" w:name="_Toc218975162"/>
      <w:bookmarkStart w:id="750" w:name="_Toc219036300"/>
      <w:r w:rsidRPr="005E5FA3">
        <w:rPr>
          <w:lang w:val="la-Latn"/>
        </w:rPr>
        <w:t>SANTA MARIA</w:t>
      </w:r>
      <w:bookmarkEnd w:id="747"/>
      <w:bookmarkEnd w:id="748"/>
      <w:bookmarkEnd w:id="749"/>
      <w:bookmarkEnd w:id="750"/>
    </w:p>
    <w:p w14:paraId="04AC44D2" w14:textId="77777777" w:rsidR="005E5FA3" w:rsidRPr="005E5FA3" w:rsidRDefault="005E5FA3" w:rsidP="005E5FA3">
      <w:pPr>
        <w:spacing w:after="120" w:line="240" w:lineRule="auto"/>
        <w:jc w:val="both"/>
        <w:rPr>
          <w:rFonts w:ascii="Arial" w:eastAsia="Times New Roman" w:hAnsi="Arial" w:cs="Arial"/>
          <w:color w:val="000000"/>
          <w:kern w:val="0"/>
          <w:sz w:val="28"/>
          <w:szCs w:val="28"/>
          <w:lang w:eastAsia="it-IT"/>
          <w14:ligatures w14:val="none"/>
        </w:rPr>
      </w:pPr>
      <w:r w:rsidRPr="005E5FA3">
        <w:rPr>
          <w:rFonts w:ascii="Arial" w:eastAsia="Times New Roman" w:hAnsi="Arial" w:cs="Arial"/>
          <w:kern w:val="0"/>
          <w:sz w:val="28"/>
          <w:szCs w:val="28"/>
          <w:lang w:eastAsia="it-IT"/>
          <w14:ligatures w14:val="none"/>
        </w:rPr>
        <w:t xml:space="preserve">Un tempo abbiamo scritto: Il primo titolo con il quale invochiamo la vergine Maria è: </w:t>
      </w:r>
      <w:r w:rsidRPr="005E5FA3">
        <w:rPr>
          <w:rFonts w:ascii="Arial" w:eastAsia="Times New Roman" w:hAnsi="Arial" w:cs="Arial"/>
          <w:i/>
          <w:kern w:val="0"/>
          <w:sz w:val="28"/>
          <w:szCs w:val="28"/>
          <w:lang w:eastAsia="it-IT"/>
          <w14:ligatures w14:val="none"/>
        </w:rPr>
        <w:t>“Santa Maria”</w:t>
      </w:r>
      <w:r w:rsidRPr="005E5FA3">
        <w:rPr>
          <w:rFonts w:ascii="Arial" w:eastAsia="Times New Roman" w:hAnsi="Arial" w:cs="Arial"/>
          <w:kern w:val="0"/>
          <w:sz w:val="28"/>
          <w:szCs w:val="28"/>
          <w:lang w:eastAsia="it-IT"/>
          <w14:ligatures w14:val="none"/>
        </w:rPr>
        <w:t xml:space="preserve">. Immediatamente siamo trasportati a contemplare tutta la bellezza della santità della nostra Madre celeste, in modo che ci possiamo innamorare di essa. La bellezza attrae, conquista, seduce il cuore, lo attira a sé. Più grande è la bellezza e più il cuore si stordisce, rimane incatenato. Basta leggere qualche versetto del Cantico dei Cantici e si potrà scoprire quanto potente sia la forza della bellezza: </w:t>
      </w:r>
      <w:r w:rsidRPr="005E5FA3">
        <w:rPr>
          <w:rFonts w:ascii="Arial" w:eastAsia="Times New Roman" w:hAnsi="Arial" w:cs="Arial"/>
          <w:i/>
          <w:kern w:val="0"/>
          <w:sz w:val="28"/>
          <w:szCs w:val="28"/>
          <w:lang w:eastAsia="it-IT"/>
          <w14:ligatures w14:val="none"/>
        </w:rPr>
        <w:t>“</w:t>
      </w:r>
      <w:r w:rsidRPr="005E5FA3">
        <w:rPr>
          <w:rFonts w:ascii="Arial" w:eastAsia="Times New Roman" w:hAnsi="Arial" w:cs="Arial"/>
          <w:i/>
          <w:color w:val="000000"/>
          <w:kern w:val="0"/>
          <w:sz w:val="28"/>
          <w:szCs w:val="28"/>
          <w:lang w:eastAsia="it-IT"/>
          <w14:ligatures w14:val="none"/>
        </w:rPr>
        <w:t xml:space="preserve">Quanto sei bella, amata mia, quanto sei bella! Gli occhi tuoi sono colombe, dietro il tuo velo. Le tue chiome sono come un gregge di capre, che scendono dal monte Gàlaad. I tuoi denti come un gregge di pecore tosate, che risalgono dal bagno; tutte hanno gemelli, nessuna di loro è senza figli. Come nastro di porpora le tue labbra, la tua bocca è piena di fascino; come spicchio di melagrana è la tua tempia dietro il tuo velo. Il tuo collo è come la torre di Davide, costruita a strati. Mille scudi vi sono appesi, tutte armature di eroi. I tuoi seni sono come due cerbiatti, gemelli di una gazzella, che pascolano tra i gigli. Prima che spiri la brezza del giorno e si allunghino le ombre, me ne andrò sul monte della mirra e sul colle dell’incenso. Tutta bella sei tu, amata mia, </w:t>
      </w:r>
      <w:r w:rsidRPr="005E5FA3">
        <w:rPr>
          <w:rFonts w:ascii="Arial" w:eastAsia="Times New Roman" w:hAnsi="Arial" w:cs="Arial"/>
          <w:i/>
          <w:color w:val="000000"/>
          <w:kern w:val="0"/>
          <w:sz w:val="28"/>
          <w:szCs w:val="28"/>
          <w:lang w:eastAsia="it-IT"/>
          <w14:ligatures w14:val="none"/>
        </w:rPr>
        <w:lastRenderedPageBreak/>
        <w:t>e in te non vi è difetto. Vieni dal Libano, o sposa, vieni dal Libano, vieni! Scendi dalla vetta dell’Amana, dalla cima del Senir e dell’Ermon, dalle spelonche dei leoni, dai monti dei leopardi. Tu mi hai rapito il cuore, sorella mia, mia sposa, tu mi hai rapito il cuore con un solo tuo sguardo, con una perla sola della tua collana! Quanto è soave il tuo amore, sorella mia, mia sposa, quanto più inebriante del vino è il tuo amore, e il profumo dei tuoi unguenti, più di ogni balsamo. Le tue labbra stillano nettare, o sposa, c’è miele e latte sotto la tua lingua e il profumo delle tue vesti è come quello del Libano. Giardino chiuso tu sei, sorella mia, mia sposa, sorgente chiusa, fontana sigillata. I tuoi germogli sono un paradiso di melagrane, con i frutti più squisiti, alberi di cipro e nardo, nardo e zafferano, cannella e cinnamomo, con ogni specie di alberi d’incenso, mirra e àloe, con tutti gli aromi migliori. Fontana che irrora i giardini, pozzo d’acque vive che sgorgano dal Libano. Àlzati, vento del settentrione, vieni, vieni vento del meridione,  soffia nel mio giardino, si effondano i suoi aromi. Venga l’amato mio nel suo giardino e ne mangi i frutti squisiti”</w:t>
      </w:r>
      <w:r w:rsidRPr="005E5FA3">
        <w:rPr>
          <w:rFonts w:ascii="Arial" w:eastAsia="Times New Roman" w:hAnsi="Arial" w:cs="Arial"/>
          <w:color w:val="000000"/>
          <w:kern w:val="0"/>
          <w:sz w:val="28"/>
          <w:szCs w:val="28"/>
          <w:lang w:eastAsia="it-IT"/>
          <w14:ligatures w14:val="none"/>
        </w:rPr>
        <w:t xml:space="preserve"> (Ct 4,1-16). </w:t>
      </w:r>
    </w:p>
    <w:p w14:paraId="5FD8D892" w14:textId="77777777" w:rsidR="005E5FA3" w:rsidRPr="005E5FA3" w:rsidRDefault="005E5FA3" w:rsidP="005E5FA3">
      <w:pPr>
        <w:spacing w:after="120" w:line="240" w:lineRule="auto"/>
        <w:jc w:val="both"/>
        <w:rPr>
          <w:rFonts w:ascii="Arial" w:eastAsia="Times New Roman" w:hAnsi="Arial" w:cs="Arial"/>
          <w:kern w:val="0"/>
          <w:sz w:val="28"/>
          <w:szCs w:val="28"/>
          <w:lang w:eastAsia="it-IT"/>
          <w14:ligatures w14:val="none"/>
        </w:rPr>
      </w:pPr>
      <w:r w:rsidRPr="005E5FA3">
        <w:rPr>
          <w:rFonts w:ascii="Arial" w:eastAsia="Times New Roman" w:hAnsi="Arial" w:cs="Arial"/>
          <w:color w:val="000000"/>
          <w:kern w:val="0"/>
          <w:sz w:val="28"/>
          <w:szCs w:val="28"/>
          <w:lang w:eastAsia="it-IT"/>
          <w14:ligatures w14:val="none"/>
        </w:rPr>
        <w:t xml:space="preserve">La bellezza della Vergine Maria è infinitamente superiore. Essa è pienezza di grazia perenne: </w:t>
      </w:r>
      <w:r w:rsidRPr="005E5FA3">
        <w:rPr>
          <w:rFonts w:ascii="Arial" w:eastAsia="Times New Roman" w:hAnsi="Arial" w:cs="Arial"/>
          <w:i/>
          <w:color w:val="000000"/>
          <w:kern w:val="0"/>
          <w:sz w:val="28"/>
          <w:szCs w:val="28"/>
          <w:lang w:eastAsia="it-IT"/>
          <w14:ligatures w14:val="none"/>
        </w:rPr>
        <w:t>“</w:t>
      </w:r>
      <w:r w:rsidRPr="005E5FA3">
        <w:rPr>
          <w:rFonts w:ascii="Arial" w:eastAsia="Times New Roman" w:hAnsi="Arial" w:cs="Arial"/>
          <w:i/>
          <w:kern w:val="0"/>
          <w:sz w:val="28"/>
          <w:szCs w:val="28"/>
          <w:lang w:eastAsia="it-IT"/>
          <w14:ligatures w14:val="none"/>
        </w:rPr>
        <w:t>Al sesto mese, l’angelo Gabriele fu mandato da Dio in una città della Galilea, chiamata Nàzaret, a una vergine, promessa sposa di un uomo della casa di Davide, di nome Giuseppe. La vergine si chiamava Maria. Entrando da lei, disse: «Rallégrati, piena di grazia: il Signore è con te»”</w:t>
      </w:r>
      <w:r w:rsidRPr="005E5FA3">
        <w:rPr>
          <w:rFonts w:ascii="Arial" w:eastAsia="Times New Roman" w:hAnsi="Arial" w:cs="Arial"/>
          <w:kern w:val="0"/>
          <w:sz w:val="28"/>
          <w:szCs w:val="28"/>
          <w:lang w:eastAsia="it-IT"/>
          <w14:ligatures w14:val="none"/>
        </w:rPr>
        <w:t xml:space="preserve"> (Lc 1,26-28). Maria è piena di grazia fin dal primo istante del suo concepimento. In questa grazia è cresciuta fino a divenire un oceano infinito di santità. Dio ha coperto Maria della sua stessa santità: </w:t>
      </w:r>
      <w:r w:rsidRPr="005E5FA3">
        <w:rPr>
          <w:rFonts w:ascii="Arial" w:eastAsia="Times New Roman" w:hAnsi="Arial" w:cs="Arial"/>
          <w:i/>
          <w:kern w:val="0"/>
          <w:sz w:val="28"/>
          <w:szCs w:val="28"/>
          <w:lang w:eastAsia="it-IT"/>
          <w14:ligatures w14:val="none"/>
        </w:rPr>
        <w:t>“Un segno grandioso apparve nel cielo: una donna vestita di sole, con la luna sotto i suoi piedi e, sul capo, una corona di dodici stelle”</w:t>
      </w:r>
      <w:r w:rsidRPr="005E5FA3">
        <w:rPr>
          <w:rFonts w:ascii="Arial" w:eastAsia="Times New Roman" w:hAnsi="Arial" w:cs="Arial"/>
          <w:kern w:val="0"/>
          <w:sz w:val="28"/>
          <w:szCs w:val="28"/>
          <w:lang w:eastAsia="it-IT"/>
          <w14:ligatures w14:val="none"/>
        </w:rPr>
        <w:t xml:space="preserve"> (Ap 12,1). Non vogliamo esagerare, anche perché della Vergine Maria non si parlerà mai abbastanza. Le nostre parole sono sempre piccole, povere, semplici. Dio ha dato alla Madre del suo Figlio Unigenito tutto ciò che era possibile donare. Tre cose non può mai donarle: l’eternità, la divinità, le relazioni intra trinitarie .Questa appartengono all’essenza stessa del mistero della trinità e sono incomunicabili all’esterno e al di fuori di Dio. Ogni altra cosa, ogni altro dono, ogni altra verità, ogni altra santità il Padre l’ha donata alla Vergine Maria, in Cristo, per opera dello Spirito Santo. Le ha dato la partecipazione piena della sua divina natura. Nessuna creatura è rivestita in un modo così alto della natura divina e tuttavia la Vergine Maria resta in eterno Creatura del Padre. Ella è Figlia del Padre, Madre del Figlio, Mistica Sposa dello Spirito Santo. Per Lei vengono generati a Dio tutti i suoi nuovi figli, i figli di adozione che nascono da acqua e da </w:t>
      </w:r>
      <w:r w:rsidRPr="005E5FA3">
        <w:rPr>
          <w:rFonts w:ascii="Arial" w:eastAsia="Times New Roman" w:hAnsi="Arial" w:cs="Arial"/>
          <w:kern w:val="0"/>
          <w:sz w:val="28"/>
          <w:szCs w:val="28"/>
          <w:lang w:eastAsia="it-IT"/>
          <w14:ligatures w14:val="none"/>
        </w:rPr>
        <w:lastRenderedPageBreak/>
        <w:t xml:space="preserve">Spirito Santo. In Lei ogni giorno è generato il Corpo di Cristo Gesù, la sua Chiesa. Angeli e Santi fateci rapire il cuore dalla bellezza della Vergine Maria, Madre della Redenzione, dalla più Bella fra tutte le donne, dalla più Santa e Immacolata. </w:t>
      </w:r>
    </w:p>
    <w:p w14:paraId="1CF9404B" w14:textId="77777777" w:rsidR="005E5FA3" w:rsidRPr="005E5FA3" w:rsidRDefault="005E5FA3" w:rsidP="005E5FA3">
      <w:pPr>
        <w:spacing w:after="120" w:line="240" w:lineRule="auto"/>
        <w:jc w:val="both"/>
        <w:rPr>
          <w:rFonts w:ascii="Arial" w:eastAsia="Times New Roman" w:hAnsi="Arial" w:cs="Arial"/>
          <w:kern w:val="0"/>
          <w:sz w:val="28"/>
          <w:szCs w:val="28"/>
          <w:lang w:eastAsia="it-IT"/>
          <w14:ligatures w14:val="none"/>
        </w:rPr>
      </w:pPr>
      <w:r w:rsidRPr="005E5FA3">
        <w:rPr>
          <w:rFonts w:ascii="Arial" w:eastAsia="Times New Roman" w:hAnsi="Arial" w:cs="Arial"/>
          <w:kern w:val="0"/>
          <w:sz w:val="28"/>
          <w:szCs w:val="28"/>
          <w:lang w:eastAsia="it-IT"/>
          <w14:ligatures w14:val="none"/>
        </w:rPr>
        <w:t xml:space="preserve">Oggi aggiungiamo. Mi sono chiesto: cosa ancora manca alla santità della Madre di Dio e Madre nostra? Una cosa le manca. Pittori e scultori, ognuno a suo modo, hanno ritratto o scolpito la Madre nostra santissima. La loro però è una bellezza su tela, su legno, su marmo, sui muri, su altro materiale. Questa bellezza parla per un istante, poi essa esce dagli occhi e rimane di essa solo un pallido ricordo. Uno solo può scolpire la bellezza della Vergine Maria e uno solo la può dipingere. Lui però non sa dipingere su tela e sui muri e così dicasi anche riguardo a trarla dal marmo, dal legno o da altro materiale. Questo Pittore e Scultore che sa e può è solo lo Spirito Santo. Lui lavora però con volti umani e questi volti sono quelli dei cristiani. Ecco cosa fa lo Spirito Santo: prima dipinge la bellezza della Vergine Maria nel nostro cuore. Poi forma il nostro cuore ad immagine della bellezza della Madre di Dio e Madre nostra e poi riporta quanto ha dipinto e scolpito nel cuore, sul volto della persona con la quale ha potuto lavorare. Ecco allora che sotto la sua divina mano e il suo divino scalpello a poco a poco compaiono sul viso del cristiano i tratti della fede, della carità, della speranza, della misericordia, della compassione, dell’amorevolezza, della somma giustizia, somma prudenza, somma temperanza, somma fortezza, somma umiltà, somma mitezza, somma povertà in spirito, somma purezza del cuore, somma sete di verità della Vergine Maria, ma soprattutto i tratti del suo amore purissimo per il Figlio suo. Se il mondo non vede questa bellezza sul volto di ogni figlio della Vergine Maria, mai crederà nella bellezza della Madre di Dio. Si rivolgerà a Lei per qualche grazia, mai chiederà di essere sua presenza viva della sua bellezza in mezzo ai suoi fratelli. Divenendo presenza viva della bellezza della Madre Celeste, potrà divenire anche presenza viva di Cristo Gesù, ma anche per realizzare questa presenza viva di Cristo occorre che lo Spirito Santo usi con mano ferma il suo scalpello divino e la sua scienza eterna. Madre tutta bella e tutta santa, chiedi allo Spirito Santo che scenda con il suo scalpello divino e inizi a lavorare sul mio cuore e sul cuore di quanti desiderano rispondere alle esigenze della nostra santissima fede: manifestare al mondo la bellezza della Madre Santa e la bellezza del Figlio Santo. Se Lui non viene, saremo tele e marmo ancora senza alcuna immagine. Madre tutta santa, ascolta il nostro grido. È il grido della fede che chiede di essere portata nella purezza della sua verità. </w:t>
      </w:r>
    </w:p>
    <w:p w14:paraId="21243C43" w14:textId="77777777" w:rsidR="005E5FA3" w:rsidRPr="005E5FA3" w:rsidRDefault="005E5FA3" w:rsidP="005E5FA3">
      <w:pPr>
        <w:spacing w:after="120" w:line="240" w:lineRule="auto"/>
        <w:jc w:val="both"/>
        <w:rPr>
          <w:rFonts w:ascii="Arial" w:eastAsia="Times New Roman" w:hAnsi="Arial" w:cs="Arial"/>
          <w:kern w:val="0"/>
          <w:sz w:val="28"/>
          <w:szCs w:val="28"/>
          <w:lang w:eastAsia="it-IT"/>
          <w14:ligatures w14:val="none"/>
        </w:rPr>
      </w:pPr>
    </w:p>
    <w:p w14:paraId="0628A6F7" w14:textId="77777777" w:rsidR="005E5FA3" w:rsidRPr="005E5FA3" w:rsidRDefault="005E5FA3" w:rsidP="005E5FA3">
      <w:pPr>
        <w:pStyle w:val="Titolo2"/>
        <w:rPr>
          <w:lang w:val="la-Latn"/>
        </w:rPr>
      </w:pPr>
      <w:bookmarkStart w:id="751" w:name="_Toc216000597"/>
      <w:bookmarkStart w:id="752" w:name="_Toc216000628"/>
      <w:bookmarkStart w:id="753" w:name="_Toc218975163"/>
      <w:bookmarkStart w:id="754" w:name="_Toc219036301"/>
      <w:r w:rsidRPr="005E5FA3">
        <w:rPr>
          <w:lang w:val="la-Latn"/>
        </w:rPr>
        <w:t>SANTA MADRE DI DIO</w:t>
      </w:r>
      <w:bookmarkEnd w:id="751"/>
      <w:bookmarkEnd w:id="752"/>
      <w:bookmarkEnd w:id="753"/>
      <w:bookmarkEnd w:id="754"/>
    </w:p>
    <w:p w14:paraId="609A164A"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Un tempo abbiamo scritto: Ora Maria è invocata non come pura e semplice Madre di Dio, bensì come Santa Madre di Dio (Sancta Dei Genetrix). La santità di natura in Maria è perfetta santità nella missione. Nella relazione con il suo Divin Figlio, vero uomo e vero Dio, mai è venuta meno ad uno solo dei suoi doveri. Tutti li ha assolti nella più pura santità. Come Cristo Gesù è il Santo Figlio di Dio, perché perennemente obbediente alla volontà del Padre, così la Vergine Maria è la Santa Madre di Dio perché ha fatto ogni cosa nella più pura e santa obbedienza ad ogni comando del Padre.  Maria è vera Madre di Dio, perché Cristo Gesù è vero Figlio di Dio. Maria ha generato nel suo grembo verginale il Figlio dell’Altissimo, il Verbo eterno, che per opera dello Spirito Santo si è fatto carne ed è venuto ad abitare in mezzo a noi. Questa verità è proclamata dal Vangelo secondo Luca:  </w:t>
      </w:r>
    </w:p>
    <w:p w14:paraId="1255F671" w14:textId="77777777" w:rsidR="005E5FA3" w:rsidRPr="005E5FA3" w:rsidRDefault="005E5FA3" w:rsidP="005E5FA3">
      <w:pPr>
        <w:spacing w:after="120" w:line="240" w:lineRule="auto"/>
        <w:jc w:val="both"/>
        <w:rPr>
          <w:rFonts w:ascii="Arial" w:eastAsia="Times New Roman" w:hAnsi="Arial" w:cs="Arial"/>
          <w:i/>
          <w:iCs/>
          <w:color w:val="000000"/>
          <w:kern w:val="0"/>
          <w:sz w:val="24"/>
          <w:szCs w:val="24"/>
          <w:lang w:eastAsia="it-IT"/>
          <w14:ligatures w14:val="none"/>
        </w:rPr>
      </w:pPr>
      <w:r w:rsidRPr="005E5FA3">
        <w:rPr>
          <w:rFonts w:ascii="Arial" w:eastAsia="Times New Roman" w:hAnsi="Arial" w:cs="Arial"/>
          <w:i/>
          <w:iCs/>
          <w:color w:val="000000"/>
          <w:kern w:val="0"/>
          <w:sz w:val="24"/>
          <w:szCs w:val="24"/>
          <w:lang w:eastAsia="it-IT"/>
          <w14:ligatures w14:val="none"/>
        </w:rPr>
        <w:t>Al sesto mese, l’angelo Gabriele fu mandato da Dio in una città della Galilea, chiamata Nàzaret, a una vergine, promessa sposa di un uomo della casa di Davide, di nome Giuseppe. La vergine si chiamava Maria. Entrando da lei, disse: «Rallégrati, piena di grazia: il Signore è con te». A queste parole ella fu molto turbata e si domandava che senso avesse un saluto come questo. L’angelo le disse: «Non temere, Maria, perché hai trovato grazia presso Dio. Ed ecco, concepirai un figlio, lo darai alla luce e lo chiamerai Gesù. Sarà grande e verrà chiamato Figlio dell’Altissimo; il Signore Dio gli darà il trono di Davide suo padre e regnerà per sempre sulla casa di Giacobbe e il suo regno non avrà fine». Allora Maria disse all’angelo: «Come avverrà questo, poiché non conosco uomo?». Le rispose l’angelo: «Lo Spirito Santo scenderà su di te e la potenza dell’Altissimo ti coprirà con la sua ombra. Perciò colui che nascerà sarà santo e sarà chiamato Figlio di Dio. Ed ecco, Elisabetta, tua parente, nella sua vecchiaia ha concepito anch’essa un figlio e questo è il sesto mese per lei, che era detta sterile: nulla è impossibile a Dio». Allora Maria disse: «Ecco la serva del Signore: avvenga per me secondo la tua parola». E l’angelo si allontanò da lei. In quei giorni Maria si alzò e andò in fretta verso la regione montuosa, in una città di Giuda. Entrata nella casa di Zaccaria, salutò Elisabetta. Appena Elisabetta ebbe udito il saluto di Maria, il bambino sussultò nel suo grembo. Elisabetta fu colmata di Spirito Santo</w:t>
      </w:r>
      <w:r w:rsidRPr="005E5FA3">
        <w:rPr>
          <w:rFonts w:ascii="Arial" w:eastAsia="Times New Roman" w:hAnsi="Arial" w:cs="Arial"/>
          <w:i/>
          <w:iCs/>
          <w:color w:val="000000"/>
          <w:kern w:val="0"/>
          <w:position w:val="4"/>
          <w:sz w:val="24"/>
          <w:szCs w:val="24"/>
          <w:lang w:eastAsia="it-IT"/>
          <w14:ligatures w14:val="none"/>
        </w:rPr>
        <w:t xml:space="preserve"> </w:t>
      </w:r>
      <w:r w:rsidRPr="005E5FA3">
        <w:rPr>
          <w:rFonts w:ascii="Arial" w:eastAsia="Times New Roman" w:hAnsi="Arial" w:cs="Arial"/>
          <w:i/>
          <w:iCs/>
          <w:color w:val="000000"/>
          <w:kern w:val="0"/>
          <w:sz w:val="24"/>
          <w:szCs w:val="24"/>
          <w:lang w:eastAsia="it-IT"/>
          <w14:ligatures w14:val="none"/>
        </w:rPr>
        <w:t xml:space="preserve">ed esclamò a gran voce: «Benedetta tu fra le donne e benedetto il frutto del tuo grembo! A che cosa devo che la madre del mio Signore venga da me? Ecco, appena il tuo saluto è giunto ai miei orecchi, il bambino ha sussultato di gioia nel mio grembo. E beata colei che ha creduto nell’adempimento di ciò che il Signore le ha detto». (Lc 1,26-45). </w:t>
      </w:r>
    </w:p>
    <w:p w14:paraId="06DC1390" w14:textId="77777777" w:rsidR="005E5FA3" w:rsidRPr="005E5FA3" w:rsidRDefault="005E5FA3" w:rsidP="005E5FA3">
      <w:pPr>
        <w:spacing w:after="120" w:line="240" w:lineRule="auto"/>
        <w:jc w:val="both"/>
        <w:rPr>
          <w:rFonts w:ascii="Arial" w:eastAsia="Times New Roman" w:hAnsi="Arial" w:cs="Arial"/>
          <w:iCs/>
          <w:color w:val="000000"/>
          <w:kern w:val="0"/>
          <w:sz w:val="24"/>
          <w:szCs w:val="24"/>
          <w:lang w:eastAsia="it-IT"/>
          <w14:ligatures w14:val="none"/>
        </w:rPr>
      </w:pPr>
      <w:r w:rsidRPr="005E5FA3">
        <w:rPr>
          <w:rFonts w:ascii="Arial" w:eastAsia="Times New Roman" w:hAnsi="Arial" w:cs="Arial"/>
          <w:iCs/>
          <w:color w:val="000000"/>
          <w:kern w:val="0"/>
          <w:sz w:val="24"/>
          <w:szCs w:val="24"/>
          <w:lang w:eastAsia="it-IT"/>
          <w14:ligatures w14:val="none"/>
        </w:rPr>
        <w:t xml:space="preserve">La Chiesa vuole che le donne non siano solo madri dei loro figli. Le vuole Sante. Oggi si parla di emergenza educativa. La causa che sta scatenando questa tempesta e flagello di male tra i giovani è l’assenza della santità in molte madri. Si vuole una vita mondana, priva di regole morali, carente nell’obbedienza a Dio, fuori dei comandamenti della sua Santa Legge, le Beatitudini vengono ignorate, le virtù pensate come ascesi da Medioevo, la stessa femminilità rinnegata e bistrattata nei suoi valori cristiani. Questa totale privazione di riferimento alla volontà di Dio delle madri non permette in alcun modo che il problema venga risolto. Maria è Santa </w:t>
      </w:r>
      <w:r w:rsidRPr="005E5FA3">
        <w:rPr>
          <w:rFonts w:ascii="Arial" w:eastAsia="Times New Roman" w:hAnsi="Arial" w:cs="Arial"/>
          <w:iCs/>
          <w:color w:val="000000"/>
          <w:kern w:val="0"/>
          <w:sz w:val="24"/>
          <w:szCs w:val="24"/>
          <w:lang w:eastAsia="it-IT"/>
          <w14:ligatures w14:val="none"/>
        </w:rPr>
        <w:lastRenderedPageBreak/>
        <w:t xml:space="preserve">Madre di Dio. Ella ha portato a compimento con la santità la missione materna. Questa è iniziata nella pienezza della grazia, ha proseguito e si è conclusa nella pienezza della santità. Vergine Maria, Madre della Redenzione, Angeli e Santi, insegnateci la vera santità. </w:t>
      </w:r>
    </w:p>
    <w:p w14:paraId="43E72BDE" w14:textId="77777777" w:rsidR="005E5FA3" w:rsidRPr="005E5FA3" w:rsidRDefault="005E5FA3" w:rsidP="005E5FA3">
      <w:pPr>
        <w:spacing w:after="120" w:line="240" w:lineRule="auto"/>
        <w:jc w:val="both"/>
        <w:rPr>
          <w:rFonts w:ascii="Arial" w:eastAsia="Times New Roman" w:hAnsi="Arial" w:cs="Arial"/>
          <w:iCs/>
          <w:color w:val="000000"/>
          <w:kern w:val="0"/>
          <w:sz w:val="24"/>
          <w:szCs w:val="24"/>
          <w:lang w:eastAsia="it-IT"/>
          <w14:ligatures w14:val="none"/>
        </w:rPr>
      </w:pPr>
      <w:r w:rsidRPr="005E5FA3">
        <w:rPr>
          <w:rFonts w:ascii="Arial" w:eastAsia="Times New Roman" w:hAnsi="Arial" w:cs="Arial"/>
          <w:iCs/>
          <w:color w:val="000000"/>
          <w:kern w:val="0"/>
          <w:sz w:val="24"/>
          <w:szCs w:val="24"/>
          <w:lang w:eastAsia="it-IT"/>
          <w14:ligatures w14:val="none"/>
        </w:rPr>
        <w:t xml:space="preserve">Oggi aggiungiamo: Maria è Santa Genitrice di Dio. Sappiamo che il Dio che nasce da Lei è il Figlio Unigenito del Padre, il suo Verbo Eterno, Colui per mezzo della quale tutto è stato fatto di ciò che esiste e nulla esiste che non sia stata da Lui fatto. La Vergine Maria non solo è Madre di Dio, Santa Madre del Figlio di Dio. Con il battesimo ogni uomo nasce da acqua e da Spirito Santo come vero Figlio di Dio. Essendo vero figlio di Dio in Cristo suo Figlio, ogni persona che viene battezzata nasce anch’essa come vero figlio di Maria. In Lei ogni figlio di Adamo viene generato come vero Figlio di Dio. Essendo la Vergine Maria vera Madre di ogni figlio di Dio, ella non solo è data a noi come vera Madre, è data a noi come vera Madre Santa da imitare, da ascoltare, da obbedire ad ogni sua Parola. Senza l’ascolto della Madre, mai ci potrà essere ascolto di Gesù Signore. Se si disobbedisce alla Madre sempre si disobbedisce a Cristo Gesù. Per l’obbedienza a Maria si giunge all’obbedienza a Cristo, per l’amore a Maria si giunge all’amore a Cristo, per la santità di Maria si raggiunge la santità di Cristo Gesù. Maria così diviene verità di essenza della nostra santissima fede, tanto da potersi affermare la non esistenza del vero cristiano dove vi è assenza nel cuore e nella mente, nei pensieri e nei desideri, nell’anima e nella volontà della Santa Genitrice di Dio. Ma anche dobbiamo gridare che vi è totale assenza della verità dell’uomo e della verità della donna dove Maria non viene amata secondo la purissima Legge dell’amore materno, che è amore di imitazione, di contemplazione, di realizzazione della vita della Santa Genitrice del Figlio dell’Altissimo e anche Santa Genitrici di ogni persona che nasce da acqua e da Spirito Santo. Se poi pensiamo allo squallore morale, spirituale, umano, cristiano  cui oggi vengono sottoposte e anche si sottopongono molte donne, allora dobbiamo confessare che tra la Santa Madre data a noi come modello di ogni virtù e questo sfacelo antropologico, allora la distanza è veramente abissale. Siamo senza la Madre. Senza di Lei nessuno potrà schiacciare la testa al serpente antico. Siamo nel peccato, siamo senza presidio di salvezza, siamo schiacciati dal peccato più forte che sempre regna attorno a noi. Santa Madre di Dio, viene e aiutaci a risollevare l’umanità, uomini e donne, dallo squallore e dallo sfacelo nel quale siamo precipitati. Per il tuo aiuto, Santa Madre nostra, ti diciamo grazie per l’eternità.           </w:t>
      </w:r>
    </w:p>
    <w:p w14:paraId="168AB21A" w14:textId="77777777" w:rsidR="005E5FA3" w:rsidRPr="005E5FA3" w:rsidRDefault="005E5FA3" w:rsidP="005E5FA3">
      <w:pPr>
        <w:spacing w:after="120" w:line="240" w:lineRule="auto"/>
        <w:jc w:val="both"/>
        <w:rPr>
          <w:rFonts w:ascii="Arial" w:eastAsia="Times New Roman" w:hAnsi="Arial" w:cs="Arial"/>
          <w:b/>
          <w:bCs/>
          <w:kern w:val="32"/>
          <w:sz w:val="28"/>
          <w:szCs w:val="28"/>
          <w:lang w:eastAsia="it-IT"/>
          <w14:ligatures w14:val="none"/>
        </w:rPr>
      </w:pPr>
    </w:p>
    <w:p w14:paraId="61DF49BD" w14:textId="77777777" w:rsidR="005E5FA3" w:rsidRPr="005E5FA3" w:rsidRDefault="005E5FA3" w:rsidP="005E5FA3">
      <w:pPr>
        <w:pStyle w:val="Titolo2"/>
      </w:pPr>
      <w:bookmarkStart w:id="755" w:name="_Toc218975164"/>
      <w:bookmarkStart w:id="756" w:name="_Toc219036302"/>
      <w:r w:rsidRPr="005E5FA3">
        <w:t>SANTA VERGINE DELLE VERGINI</w:t>
      </w:r>
      <w:bookmarkEnd w:id="755"/>
      <w:bookmarkEnd w:id="756"/>
    </w:p>
    <w:p w14:paraId="4E1CBDA3"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Un tempo abbiamo scritto: Maria è Santa Vergine delle vergini. Ella è la più vergine tra le vergini e la più santa. Per comprendere questo mistero dobbiamo definire il grado di verginità di Maria. Ella è unica nel suo genere. È unica e irripetibile. La verginità è nel corpo, nello spirito, nell’anima. È nella volontà, nei pensieri, nei desideri. È nei gusti, nelle aspirazioni, nelle attese. È nella fede, nella carità, nella speranza. La verginità investe tutta la persona umana, in ogni manifestazione del suo essere. Il corpo di Maria mai è stato di alcun uomo, né prima il concepimento di Gesù, né durante la gestazione, né dopo il parto. Esso è stato solo di Dio, sempre, </w:t>
      </w:r>
      <w:r w:rsidRPr="005E5FA3">
        <w:rPr>
          <w:rFonts w:ascii="Arial" w:eastAsia="Times New Roman" w:hAnsi="Arial" w:cs="Arial"/>
          <w:kern w:val="0"/>
          <w:sz w:val="24"/>
          <w:szCs w:val="24"/>
          <w:lang w:eastAsia="it-IT"/>
          <w14:ligatures w14:val="none"/>
        </w:rPr>
        <w:lastRenderedPageBreak/>
        <w:t xml:space="preserve">in ogni momento della vita terrena. Il suo è un corpo consacrato solo a Dio. Se fosse solo questa la verginità di Maria, essa sarebbe solo fisica. Dio però non vuole solo questa verginità. Vuole anche quella dello spirito e dell’anima. Maria è vergine nello spirito perché mai ha avuto un solo pensiero che non fosse di purissima santità. Tutto il suo spirito è appartenuto solo al Signore, mai alla terra. Maria non ha concepito mai un solo pensiero di terra, un pensiero mondano, profano, meno nobile, meno santo, meno pudico, meno casto, meno puro. Ogni suo pensiero è purissimo, castissimo, infinitamente pudico, santissimo. Questa verginità il Signore desidera, brama. Lui non vuole che il nostro cuore appartenga ad altri. Lui è geloso del nostro cuore. Lo vuole tutto per sé. Maria in questo è la sola donna e la sola rimarrà per l’eternità che ha donato il suo cuore vergine, non inquinato da alcun altro desiderio, se non dal desiderio purissimo di essere tutta e sempre del suo Dio e Signore. </w:t>
      </w:r>
    </w:p>
    <w:p w14:paraId="3FA3F839"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Se non tutti possono avere la verginità del corpo, perché intraprendono la via del matrimonio, che è santo e benedetto dal Signore, tutti però possono raggiungere la verginità del loro spirito. È questa la santità cristiana: il totale rinnegamento e abbandono dei nostri pensieri. Questa stessa santità propone San Paolo ai Filippesi: </w:t>
      </w:r>
      <w:r w:rsidRPr="005E5FA3">
        <w:rPr>
          <w:rFonts w:ascii="Arial" w:eastAsia="Times New Roman" w:hAnsi="Arial" w:cs="Arial"/>
          <w:i/>
          <w:iCs/>
          <w:kern w:val="0"/>
          <w:sz w:val="24"/>
          <w:szCs w:val="24"/>
          <w:lang w:eastAsia="it-IT"/>
          <w14:ligatures w14:val="none"/>
        </w:rPr>
        <w:t xml:space="preserve">“Abbiate in voi gli stessi sentimenti di Cristo Gesù: egli, pur essendo nella condizione di Dio, non ritenne un privilegio  l’essere come Dio, ma svuotò se stesso assumendo una condizione di servo, diventando simile agli uomini. Dall’aspetto riconosciuto come uomo, umiliò se stesso facendosi obbediente fino alla morte e a una morte di croce. Per questo Dio lo esaltò e gli donò il nome che è al di sopra di ogni nome, perché nel nome di Gesù ogni ginocchio si pieghi nei cieli, sulla terra e sotto terra, e ogni lingua proclami: «Gesù Cristo è Signore!», a gloria di Dio Padre. Quindi, miei cari, voi che siete stati sempre obbedienti, non solo quando ero presente ma molto più ora che sono lontano, dedicatevi alla vostra salvezza con rispetto e timore. È Dio infatti che suscita in voi il volere e l’operare secondo il suo disegno d’amore. Fate tutto senza mormorare e senza esitare, per essere irreprensibili e puri, figli di Dio innocenti in mezzo a una generazione malvagia e perversa. In mezzo a loro voi risplendete come astri nel mondo, tenendo salda la parola di vita” (cfr. Fil 2,1-18). </w:t>
      </w:r>
    </w:p>
    <w:p w14:paraId="10766CAA"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Maria è Vergine nell’anima. Mai Lei ha commesso un solo peccato veniale, neanche con un pensiero remoto, remotissimo, lontano. La sua anima è stata sempre candida, sempre santissima. Dio ha fatto di essa la sua dimora sulla terra. Possiamo dire che il Signore sulla nostra terra aveva due Dimore Santissime: Cristo Gesù e la Vergine Maria, il Figlio e la Madre. Dobbiamo per mettere sempre in luce e in grande risalto che l’abitazione in Cristo è differente per sostanza e per natura dall’abitazione nella Vergine Maria. San Paolo ci dice che: “È in lui, in Cristo, che abita corporalmente tutta la pienezza della divinità, e voi partecipate della pienezza di lui, che è il capo di ogni Principato e di ogni Potenza” (Col 2,9-10). Da Maria dobbiamo imparare questa verginità dell’anima, dello spirito, del corpo. Dio anche di noi vuole fare una dimora santissima sulla nostra terra. Purtroppo dobbiamo confessare che noi siamo più dimora di Satana che di Dio, più del peccato che della santità. Siamo assai lontani dal realizzare in modo perfetto la nostra vocazione ad essere santi per il nostro Dio. Vergine Maria, Madre della Redenzione, Angeli, Santi, fateci vergini per Cristo. </w:t>
      </w:r>
    </w:p>
    <w:p w14:paraId="2A3373F3" w14:textId="77777777" w:rsidR="005E5FA3" w:rsidRPr="005E5FA3" w:rsidRDefault="005E5FA3" w:rsidP="005E5FA3">
      <w:pPr>
        <w:spacing w:after="120" w:line="240" w:lineRule="auto"/>
        <w:jc w:val="both"/>
        <w:rPr>
          <w:rFonts w:ascii="Arial" w:eastAsia="Times New Roman" w:hAnsi="Arial" w:cs="Arial"/>
          <w:b/>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Oggi dobbiamo aggiungere che mentre ieri si sapeva di non essere vergini nei pensieri, nei desideri, nella volontà, nel cuore, nella mente, nel corpo e vi era tutto </w:t>
      </w:r>
      <w:r w:rsidRPr="005E5FA3">
        <w:rPr>
          <w:rFonts w:ascii="Arial" w:eastAsia="Times New Roman" w:hAnsi="Arial" w:cs="Arial"/>
          <w:kern w:val="0"/>
          <w:sz w:val="24"/>
          <w:szCs w:val="24"/>
          <w:lang w:eastAsia="it-IT"/>
          <w14:ligatures w14:val="none"/>
        </w:rPr>
        <w:lastRenderedPageBreak/>
        <w:t>un cammino di ascesi per giungere a qualcosa che potesse essere detto “</w:t>
      </w:r>
      <w:r w:rsidRPr="005E5FA3">
        <w:rPr>
          <w:rFonts w:ascii="Arial" w:eastAsia="Times New Roman" w:hAnsi="Arial" w:cs="Arial"/>
          <w:i/>
          <w:iCs/>
          <w:kern w:val="0"/>
          <w:sz w:val="24"/>
          <w:szCs w:val="24"/>
          <w:lang w:eastAsia="it-IT"/>
          <w14:ligatures w14:val="none"/>
        </w:rPr>
        <w:t>imitazione”</w:t>
      </w:r>
      <w:r w:rsidRPr="005E5FA3">
        <w:rPr>
          <w:rFonts w:ascii="Arial" w:eastAsia="Times New Roman" w:hAnsi="Arial" w:cs="Arial"/>
          <w:kern w:val="0"/>
          <w:sz w:val="24"/>
          <w:szCs w:val="24"/>
          <w:lang w:eastAsia="it-IT"/>
          <w14:ligatures w14:val="none"/>
        </w:rPr>
        <w:t xml:space="preserve"> della Vergine Maria, almeno nell’impegno, oggi la moderna ascetica e la moderna mistica, non tendono più verso l’alto, tendono invece verso il basso, non si desidera una elevazione nelle virtù, si desidera una capitolazione verso il basso. È questa vera resa al peccato. Il peccato però appartiene alla vecchia ascetica e alla vecchia mistica, che comandava cosa fare e proibiva cosa non fare. Oggi il peccato per la nuova ascetica e la nuova mistica non esiste più. Oggi la nuova ascetica e la nuova mistica insegnano che tutto è consentito, anche ogni peccato più orrendo e anche ogni nefandezza più nefanda, purché tutto sia dichiarato amore. Neanche più esiste il </w:t>
      </w:r>
      <w:r w:rsidRPr="005E5FA3">
        <w:rPr>
          <w:rFonts w:ascii="Arial" w:eastAsia="Times New Roman" w:hAnsi="Arial" w:cs="Arial"/>
          <w:i/>
          <w:iCs/>
          <w:kern w:val="0"/>
          <w:sz w:val="24"/>
          <w:szCs w:val="24"/>
          <w:lang w:eastAsia="it-IT"/>
          <w14:ligatures w14:val="none"/>
        </w:rPr>
        <w:t xml:space="preserve">“pecca fortiter et crede fortius”. </w:t>
      </w:r>
      <w:r w:rsidRPr="005E5FA3">
        <w:rPr>
          <w:rFonts w:ascii="Arial" w:eastAsia="Times New Roman" w:hAnsi="Arial" w:cs="Arial"/>
          <w:kern w:val="0"/>
          <w:sz w:val="24"/>
          <w:szCs w:val="24"/>
          <w:lang w:eastAsia="it-IT"/>
          <w14:ligatures w14:val="none"/>
        </w:rPr>
        <w:t xml:space="preserve">Oggi il motto è </w:t>
      </w:r>
      <w:r w:rsidRPr="005E5FA3">
        <w:rPr>
          <w:rFonts w:ascii="Arial" w:eastAsia="Times New Roman" w:hAnsi="Arial" w:cs="Arial"/>
          <w:i/>
          <w:iCs/>
          <w:kern w:val="0"/>
          <w:sz w:val="24"/>
          <w:szCs w:val="24"/>
          <w:lang w:eastAsia="it-IT"/>
          <w14:ligatures w14:val="none"/>
        </w:rPr>
        <w:t xml:space="preserve">“Ama fortissime quia in amore non est peccatum”. </w:t>
      </w:r>
      <w:r w:rsidRPr="005E5FA3">
        <w:rPr>
          <w:rFonts w:ascii="Arial" w:eastAsia="Times New Roman" w:hAnsi="Arial" w:cs="Arial"/>
          <w:kern w:val="0"/>
          <w:sz w:val="24"/>
          <w:szCs w:val="24"/>
          <w:lang w:eastAsia="it-IT"/>
          <w14:ligatures w14:val="none"/>
        </w:rPr>
        <w:t xml:space="preserve"> Oggi di deve parlare di verginità o si consegna al peccato. Mentre ieri la verginità era consegna di ogni fibra dell’anima, dello spirito, del corpo a Dio, in Cristo, per lo Spirito Santo, oggi la verginità è togliere tutto a Dio, dare ogni fibra del nostro essere alla trasgressione dei comandamenti, perché solo così l’uomo raggiunge la vera estasi. Prima l’estasi era purissimo rapimento in Dio, Oggi l’estasi è nel rapimento di tutto l’uomo nel peccato, nella trasgressione, nel disprezzo della Parola, nel ridurre la trasgressione di ogni comandamento in via per il raggiungimento della vera umanità. È il peccato oggi, il nostro dio al quale vi si deve consegnare. La Vergine Maria venga e ci liberi da questa estasi di peccato che conduce alla morte.  Ci doni la sua verginità che è estasi di gaudio eterno.                                                                                                                                   </w:t>
      </w:r>
    </w:p>
    <w:p w14:paraId="12F401FA" w14:textId="77777777" w:rsidR="005E5FA3" w:rsidRPr="005E5FA3" w:rsidRDefault="005E5FA3" w:rsidP="005E5FA3">
      <w:pPr>
        <w:pStyle w:val="Titolo2"/>
        <w:rPr>
          <w:lang w:val="la-Latn"/>
        </w:rPr>
      </w:pPr>
      <w:bookmarkStart w:id="757" w:name="_Toc216000598"/>
      <w:bookmarkStart w:id="758" w:name="_Toc216000629"/>
      <w:bookmarkStart w:id="759" w:name="_Toc218975165"/>
      <w:bookmarkStart w:id="760" w:name="_Toc219036303"/>
      <w:r w:rsidRPr="005E5FA3">
        <w:rPr>
          <w:lang w:val="la-Latn"/>
        </w:rPr>
        <w:t>MADRE DI CRISTO</w:t>
      </w:r>
      <w:bookmarkEnd w:id="757"/>
      <w:bookmarkEnd w:id="758"/>
      <w:bookmarkEnd w:id="759"/>
      <w:bookmarkEnd w:id="760"/>
    </w:p>
    <w:p w14:paraId="35FC9F59" w14:textId="77777777" w:rsidR="005E5FA3" w:rsidRPr="005E5FA3" w:rsidRDefault="005E5FA3" w:rsidP="005E5FA3">
      <w:pPr>
        <w:spacing w:after="120" w:line="240" w:lineRule="auto"/>
        <w:jc w:val="both"/>
        <w:rPr>
          <w:rFonts w:ascii="Arial" w:eastAsia="Times New Roman" w:hAnsi="Arial" w:cs="Arial"/>
          <w:i/>
          <w:iCs/>
          <w:color w:val="000000"/>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Un tempo abbiamo scritto:  La Vergine Maria è Madre di Cristo, Madre cioè dell’Unto del Signore, del suo Messia. È un titolo di gloria, ma anche di infinito dolore. Alla Vergine Maria sempre la Chiesa ha applicato questo passo delle Lamentazioni, vedendo in Lei la Madre dell’umanità chiamata ad espiare i peccati di tutti i suoi figli. Il Messia di Dio è il Servo del Signore che porta sulle sue spalle i peccati del mondo per toglierli, prendendo su di sé il castigo che ci era dovuto. La Vergine Maria coopera alla Redenzione con tutto il suo dolore, che si unisce al dolore di Cristo Gesù, perché il peccato venga espiato, redento, lavato. </w:t>
      </w:r>
      <w:r w:rsidRPr="005E5FA3">
        <w:rPr>
          <w:rFonts w:ascii="Arial" w:eastAsia="Times New Roman" w:hAnsi="Arial" w:cs="Arial"/>
          <w:i/>
          <w:iCs/>
          <w:color w:val="000000"/>
          <w:kern w:val="0"/>
          <w:sz w:val="24"/>
          <w:szCs w:val="24"/>
          <w:lang w:eastAsia="it-IT"/>
          <w14:ligatures w14:val="none"/>
        </w:rPr>
        <w:t xml:space="preserve">“Voi tutti che passate per la via, considerate e osservate se c’è un dolore simile al mio dolore, al dolore che ora mi tormenta, e con cui il Signore mi ha afflitta nel giorno della sua ira ardente. Dall’alto egli ha scagliato un fuoco, nelle mie ossa lo ha fatto penetrare. Ha teso una rete ai miei piedi, mi ha fatto tornare indietro. Mi ha reso desolata, affranta da languore per sempre. S’è aggravato il giogo delle mie colpe, dalla sua mano sono annodate. Sono cresciute fin sul mio collo e hanno fiaccato la mia forza. Il Signore mi ha messo nelle loro mani, non posso alzarmi. Il Signore in mezzo a me ha ripudiato tutti i miei prodi,  ha chiamato a raccolta contro di me per fiaccare i miei giovani; il Signore ha pigiato nel torchio la vergine figlia di Giuda. Per questo piango, e dal mio occhio scorrono lacrime, perché lontano da me è chi consola, chi potrebbe ridarmi la vita; i miei figli sono desolati, perché il nemico ha prevalso». Sion protende le mani, nessuno la consola” (Lam 1,12-17). </w:t>
      </w:r>
    </w:p>
    <w:p w14:paraId="3779F6C5" w14:textId="77777777" w:rsidR="005E5FA3" w:rsidRPr="005E5FA3" w:rsidRDefault="005E5FA3" w:rsidP="005E5FA3">
      <w:pPr>
        <w:spacing w:after="120" w:line="240" w:lineRule="auto"/>
        <w:jc w:val="both"/>
        <w:rPr>
          <w:rFonts w:ascii="Arial" w:eastAsia="Times New Roman" w:hAnsi="Arial" w:cs="Arial"/>
          <w:i/>
          <w:iCs/>
          <w:color w:val="000000"/>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La Vergine Maria è la Madre del dolore. La Chiesa ha sempre parlato dei sette dolori della Madre di Dio, cioè del dolore vissuto nella sua pienezza. Come al dolore di Gesù nulla manca. Esso è perfettissimo, pienissimo, intensissimo. Così dicasi del </w:t>
      </w:r>
      <w:r w:rsidRPr="005E5FA3">
        <w:rPr>
          <w:rFonts w:ascii="Arial" w:eastAsia="Times New Roman" w:hAnsi="Arial" w:cs="Arial"/>
          <w:kern w:val="0"/>
          <w:sz w:val="24"/>
          <w:szCs w:val="24"/>
          <w:lang w:eastAsia="it-IT"/>
          <w14:ligatures w14:val="none"/>
        </w:rPr>
        <w:lastRenderedPageBreak/>
        <w:t xml:space="preserve">dolore della Vergine Maria, anch’esso perfettissimo, pienissimo, intensissimo. Il martirio della sua anima è stato raggiunto al Calvario, secondo la profezia di Simeone.  </w:t>
      </w:r>
      <w:r w:rsidRPr="005E5FA3">
        <w:rPr>
          <w:rFonts w:ascii="Arial" w:eastAsia="Times New Roman" w:hAnsi="Arial" w:cs="Arial"/>
          <w:i/>
          <w:iCs/>
          <w:color w:val="000000"/>
          <w:kern w:val="0"/>
          <w:sz w:val="24"/>
          <w:szCs w:val="24"/>
          <w:lang w:eastAsia="it-IT"/>
          <w14:ligatures w14:val="none"/>
        </w:rPr>
        <w:t xml:space="preserve">“Il padre e la madre di Gesù si stupivano delle cose che si dicevano di lui. Simeone li benedisse e a Maria, sua madre, disse: «Ecco, egli è qui per la caduta e la risurrezione di molti in Israele e come segno di contraddizione – e anche a te una spada trafiggerà l’anima –, affinché siano svelati i pensieri di molti cuori»” (Lc 2,25-35). “Stavano presso la croce di Gesù sua madre, la sorella di sua madre, Maria madre di Clèopa e Maria di Màgdala. Gesù allora, vedendo la madre e accanto a lei il discepolo che egli amava, disse alla madre: «Donna, ecco tuo figlio!». Poi disse al discepolo: «Ecco tua madre!». E da quell’ora il discepolo l’accolse con sé” (Gv 19,25-27). </w:t>
      </w:r>
    </w:p>
    <w:p w14:paraId="5CFCAA72" w14:textId="77777777" w:rsidR="005E5FA3" w:rsidRPr="005E5FA3" w:rsidRDefault="005E5FA3" w:rsidP="005E5FA3">
      <w:pPr>
        <w:spacing w:after="120" w:line="240" w:lineRule="auto"/>
        <w:jc w:val="both"/>
        <w:rPr>
          <w:rFonts w:ascii="Arial" w:eastAsia="Times New Roman" w:hAnsi="Arial" w:cs="Arial"/>
          <w:i/>
          <w:iCs/>
          <w:color w:val="000000"/>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Esso inizia allo stesso istante del concepimento di Maria, quando Giuseppe aveva già deciso di licenziarla in segreto. Subito dopo la nascita di Gesù esso si consumò nell’esilio, nella fuga in Egitto. Sono momenti di grandissima sofferenza. Ella è però la Madre che deve saper soffrire per portare a compimento il mistero della salvezza.  </w:t>
      </w:r>
      <w:r w:rsidRPr="005E5FA3">
        <w:rPr>
          <w:rFonts w:ascii="Arial" w:eastAsia="Times New Roman" w:hAnsi="Arial" w:cs="Arial"/>
          <w:i/>
          <w:iCs/>
          <w:color w:val="000000"/>
          <w:kern w:val="0"/>
          <w:sz w:val="24"/>
          <w:szCs w:val="24"/>
          <w:lang w:eastAsia="it-IT"/>
          <w14:ligatures w14:val="none"/>
        </w:rPr>
        <w:t xml:space="preserve">“Essi erano appena partiti, quando un angelo del Signore apparve in sogno a Giuseppe e gli disse: «Àlzati, prendi con te il bambino e sua madre, fuggi in Egitto e resta là finché non ti avvertirò: Erode infatti vuole cercare il bambino per ucciderlo» .Egli si alzò, nella notte, prese il bambino e sua madre e si rifugiò in Egitto, dove rimase fino alla morte di Erode, perché si compisse ciò che era stato detto dal Signore per mezzo del profeta: Dall’Egitto ho chiamato mio figlio” (Mt 2,13-15). </w:t>
      </w:r>
    </w:p>
    <w:p w14:paraId="6423D12C"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La Vergine Maria vive prima di Cristo il grande mistero della sofferenza. Lo vive però con Cristo, in Cristo, per Lui. Questa forza manca oggi a tante mamme cristiane. Molte rifiutano il dolore, la sofferenza, che nasce dalla missione materna. Come si fa a redimere il mondo senza dolore, senza sofferenza, senza questa partecipazione sofferta alla missione redentrice di Gesù Signore? Le mamme devono fare proprio il dolore di tutti i figli di questo mondo se vogliono cooperare alla loro salvezza, aiutandoli efficacemente a portare la croce della vita che incombe sulle loro spalle. Se la mamma rifiuta il dolore, i figli vanno tutti in rovina. Non c’è salvezza per loro. Vergine Maria, Madre della Redenzione, Angeli, Santi, aiutateci a vivere  nel mistero del dolore. Vogliamo cooperare con Cristo e con la Madre sua alla redenzione. </w:t>
      </w:r>
    </w:p>
    <w:p w14:paraId="4D1C6531"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Oggi aggiungiamo: Se vogliamo conoscere la grandezza, la bellezza, la magnificenza, le profondità e le altezze della Vergine Maria, della Donna creata e scelta da Dio per essere la Madre del Figlio suo, tutte le figure bibliche di donna da sole non bastano. Maria è infinitamente oltre. Neanche tutti i titoli con i quali si invoca la Vergine Maria nelle Litanie Lauretane da sole bastano. Maria ci dice di quanta luce, quanta grazia, quanta bellezza, quanto splendore divino, il  Dio vivo e vero, il solo Signore e Creatore del cielo e della terra si è servito per creare la Madre del suo Unigenito eterno. Adamo è stato fatto di polvere del suolo e di alito divino alitato nelle sue narici. Eva è stata fatta con una costola di Adamo e con alito divino. Maria è stata stratta da una “costola” di luce, di grazia, di vita eterna, di amore, di santità del suo Dio e interamente formata di Spirito Santo. Quanto stiamo scrivendo è però solo pallida figura di ciò che è la Vergine Maria. La sua bellezza e la sua magnificenza la possiamo contemplate solo nei cieli eterni, sempre che lo Spirito Santo ci doni i suoi occhi perché possiamo vederla come la vede Lui.  Il Padre dei cieli ci deve prestare il suo cuore per amarla come Lui la ama. Cristo Gesù ci deve dare la sua grazia perché anche nell’eternità mai ci stanchiamo di amare Lei come </w:t>
      </w:r>
      <w:r w:rsidRPr="005E5FA3">
        <w:rPr>
          <w:rFonts w:ascii="Arial" w:eastAsia="Times New Roman" w:hAnsi="Arial" w:cs="Arial"/>
          <w:kern w:val="0"/>
          <w:sz w:val="24"/>
          <w:szCs w:val="24"/>
          <w:lang w:eastAsia="it-IT"/>
          <w14:ligatures w14:val="none"/>
        </w:rPr>
        <w:lastRenderedPageBreak/>
        <w:t xml:space="preserve">nostra purissima Madre. Noi mai comprenderemo a sufficienza il grande dono che il Padre dei cieli ci ha fatto. Ci ha dato la Madre del Figlio suo come nostra vera Madre. Ci ha dato la mistica Sposa dello Spirito Santo perché sempre abitiamo nel suo cuore. Ci ha dato la sua Figlia prediletta che Lui ama con tutto il suo amore divino e infinito, perché Lei riversasse su di noi tutta la pienezza e la bellezza di questo amore. Tanto ci ha amato il Signore. Tanto ci ama oggi e sempre. </w:t>
      </w:r>
    </w:p>
    <w:p w14:paraId="5562EB55"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Quanto è narrato nel Libro di Ester sull’onore che il re conferisce a ci lui vuole onorare è anche questa una pallida figura. Leggiamo prima: </w:t>
      </w:r>
      <w:r w:rsidRPr="005E5FA3">
        <w:rPr>
          <w:rFonts w:ascii="Arial" w:eastAsia="Times New Roman" w:hAnsi="Arial" w:cs="Arial"/>
          <w:i/>
          <w:iCs/>
          <w:kern w:val="0"/>
          <w:sz w:val="24"/>
          <w:szCs w:val="24"/>
          <w:lang w:eastAsia="it-IT"/>
          <w14:ligatures w14:val="none"/>
        </w:rPr>
        <w:t xml:space="preserve">“Quella notte il Signore tolse il sonno al re, che perciò disse al suo precettore di portargli il libro delle memorie, le cronache, e di dargliene lettura. Egli vi trovò scritto, riguardo a Mardocheo, che egli aveva riferito al re che due eunuchi del re, nel fare la guardia, avevano cercato di aggredire Artaserse. Disse allora il re: «Quale onore o favore abbiamo fatto a Mardocheo?». I servi del re risposero: «Non hai fatto nulla per lui». Mentre il re veniva informato circa la benevolenza di Mardocheo, ecco Aman nel cortile della reggia. Allora il re disse: «Chi c’è nel cortile?». Aman era venuto per dire al re di fare impiccare Mardocheo al palo che egli aveva preparato per lui. I servi del re dissero: «Ecco, Aman è nel cortile della reggia». E il re replicò: «Chiamatelo!». Allora il re disse ad Aman: «Che cosa dovrò fare per l’uomo che io voglio onorare?». Aman disse in cuor suo: «Chi il re vuole onorare se non me?». E rispose al re: «Per l’uomo che il re vuole onorare, i servi del re portino una veste di lino che viene indossata dal re e un cavallo che il re suole cavalcare: siano dati a uno degli amici del re, fra i nobili, e questi ne rivesta l’uomo che il re ama; poi lo faccia salire sul cavallo e si annunci nella piazza della città: “Così sarà per ogni uomo che il re intende onorare”». Il re disse ad Aman: «Come hai detto, così fai a Mardocheo, il Giudeo, che si trova nel cortile della reggia, e non trascurare nulla di quello che hai detto».  Aman prese la veste e il cavallo, rivestì Mardocheo e lo fece salire sul cavallo, passò per la piazza della città annunciando: «Così sarà per ogni uomo che il re intende onorare». Mardocheo ritornò nel cortile della reggia, e Aman tornò a casa sua afflitto e con il capo coperto” (Est 6,1-11). </w:t>
      </w:r>
    </w:p>
    <w:p w14:paraId="4EEAF03F"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Questa immagine è una pallida figura, perché il manto regale copre solo il corpo di Mardocheo. Il manto regale di Dio forma l’anima, lo spirito, il corpo, la volontà, i sentimenti, il pensiero, i desideri della vergine Maria. Ogni atomo del suo corpo è avvolto del manto regale della grazia, della verità, della luce, dello splendore di Dio. Tutto di Maria è avvolto di questo manto regale. Manto creato e non increato, altrimenti la Vergine Maria sarebbe Dio, della stessa sostanza e natura divina. Mentre Maria rimane in eterno creatura di Dio. Rimane creatura d Dio, ma fatta da Dio in una maniera unica e irripetibile. Mai esistita e mai esisterà una creatura simile alla Vergine Maria. La splendida luce con la quale il Signore aveva intessuto Lucifero dinanzi alla Vergne Maria la possiamo paragonare a un lucignolo che fumiga. In questo lucignolo c’è solamente qualche scintilla di luce, Maria invece è luce purissima, perché purificata da ogni impurità di creazione. Ecco perché parlare della Vergine Maria sempre lo possiamo, ma con linguaggio fortemente limitato. Neanche nei cieli eterni possiamo parlare in modo adeguato. Li però possiamo contemplarla in una contemplazione estatica eterna.</w:t>
      </w:r>
    </w:p>
    <w:p w14:paraId="260F8EF5"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La Vergine Maria è il modello nel quale ogni altra donna dovrà sempre rispecchiarsi così da conoscere quale è la grandezza e la bellezza verso la quale deve tendere. Certo mai potrà raggiungere lo splendore della Madre del Salvatore, può pero avvicinarsi alla sua bellezza ed essere nel mondo un raggio i questa bellezza, per </w:t>
      </w:r>
      <w:r w:rsidRPr="005E5FA3">
        <w:rPr>
          <w:rFonts w:ascii="Arial" w:eastAsia="Times New Roman" w:hAnsi="Arial" w:cs="Arial"/>
          <w:kern w:val="0"/>
          <w:sz w:val="24"/>
          <w:szCs w:val="24"/>
          <w:lang w:eastAsia="it-IT"/>
          <w14:ligatures w14:val="none"/>
        </w:rPr>
        <w:lastRenderedPageBreak/>
        <w:t>la sua obbedienza. Qual è l’obbedienza che è richiesta ad ogni donna? Realizzare il “Progetto-Donna” scritto per essa dal Signore, il Dio e il Creatore che l’ha fatta.  Ma oggi, in una società artificiale, realizzare questo Progetto divino è divenuto impossibile. La donna si è fatta, si sta facendo meccanismo di questa artificiosità e sta perdendo il suo mistero di creazione, di redenzione, di elevazione. Aver ridotto la donna a un ingranaggio di questa società artificiale è la povertà più grande mai creata dall’uomo. Senza il Mistero-Donna, muore il Mistero-Uomo. Senza la donna, muore l’uomo secondo Dio, nasce l’uomo fabbricato dall’uomo. Madre di Dio e Madre nostra, vieni e ridona alla Donna il suo mistero di creazione, di redenzione, di elevazioni. È la sola via per riportare l’umanità nella sua verità, verità che essa chiamata a realizzare e a custodire con la sua obbedienza al suo Signore.</w:t>
      </w:r>
    </w:p>
    <w:p w14:paraId="3DEC2053" w14:textId="77777777" w:rsidR="005E5FA3" w:rsidRPr="005E5FA3" w:rsidRDefault="005E5FA3" w:rsidP="005E5FA3">
      <w:pPr>
        <w:spacing w:after="120" w:line="240" w:lineRule="auto"/>
        <w:jc w:val="both"/>
        <w:rPr>
          <w:rFonts w:ascii="Arial" w:eastAsia="Times New Roman" w:hAnsi="Arial" w:cs="Arial"/>
          <w:kern w:val="0"/>
          <w:sz w:val="28"/>
          <w:szCs w:val="28"/>
          <w:lang w:eastAsia="it-IT"/>
          <w14:ligatures w14:val="none"/>
        </w:rPr>
      </w:pPr>
    </w:p>
    <w:p w14:paraId="26A0E965" w14:textId="77777777" w:rsidR="005E5FA3" w:rsidRPr="005E5FA3" w:rsidRDefault="005E5FA3" w:rsidP="005E5FA3">
      <w:pPr>
        <w:pStyle w:val="Titolo2"/>
        <w:rPr>
          <w:lang w:val="la-Latn"/>
        </w:rPr>
      </w:pPr>
      <w:bookmarkStart w:id="761" w:name="_Toc216000599"/>
      <w:bookmarkStart w:id="762" w:name="_Toc216000630"/>
      <w:bookmarkStart w:id="763" w:name="_Toc218975166"/>
      <w:bookmarkStart w:id="764" w:name="_Toc219036304"/>
      <w:r w:rsidRPr="005E5FA3">
        <w:rPr>
          <w:lang w:val="la-Latn"/>
        </w:rPr>
        <w:t>MADRE DELLA CHIESA</w:t>
      </w:r>
      <w:bookmarkEnd w:id="761"/>
      <w:bookmarkEnd w:id="762"/>
      <w:bookmarkEnd w:id="763"/>
      <w:bookmarkEnd w:id="764"/>
    </w:p>
    <w:p w14:paraId="062687FC" w14:textId="77777777" w:rsidR="005E5FA3" w:rsidRPr="005E5FA3" w:rsidRDefault="005E5FA3" w:rsidP="005E5FA3">
      <w:pPr>
        <w:spacing w:after="120" w:line="240" w:lineRule="auto"/>
        <w:jc w:val="both"/>
        <w:rPr>
          <w:rFonts w:ascii="Arial" w:eastAsia="Times New Roman" w:hAnsi="Arial" w:cs="Arial"/>
          <w:i/>
          <w:iCs/>
          <w:color w:val="000000"/>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Un tempo abbiamo scritto: La Chiesa è la Sposa di Cristo Gesù. Di questa Sposa del suo Divin Figlio, Maria è la Madre. Cristo Gesù per la sua Sposa si è lasciato crocifiggere. Per lei è morto ed è risorto. Per lei dal Cielo è in una preghiera eterna di intercessione. Quotidianamente la nutre con il suo Corpo, la disseta con il suo Sangue, la riveste del Suo Santo Spirito, che versa su di essa senza misura. Fa tutto questo perché la vuole presentare al Padre tutta bella, senza macchia e senza ruga. Così l’Apostolo Paolo: </w:t>
      </w:r>
      <w:r w:rsidRPr="005E5FA3">
        <w:rPr>
          <w:rFonts w:ascii="Arial" w:eastAsia="Times New Roman" w:hAnsi="Arial" w:cs="Arial"/>
          <w:i/>
          <w:iCs/>
          <w:color w:val="000000"/>
          <w:kern w:val="0"/>
          <w:sz w:val="24"/>
          <w:szCs w:val="24"/>
          <w:lang w:eastAsia="it-IT"/>
          <w14:ligatures w14:val="none"/>
        </w:rPr>
        <w:t>Nel timore di Cristo, siate sottomessi gli uni agli altri:</w:t>
      </w:r>
      <w:r w:rsidRPr="005E5FA3">
        <w:rPr>
          <w:rFonts w:ascii="Arial" w:eastAsia="Times New Roman" w:hAnsi="Arial" w:cs="Arial"/>
          <w:i/>
          <w:iCs/>
          <w:color w:val="000000"/>
          <w:kern w:val="0"/>
          <w:position w:val="4"/>
          <w:sz w:val="24"/>
          <w:szCs w:val="24"/>
          <w:lang w:eastAsia="it-IT"/>
          <w14:ligatures w14:val="none"/>
        </w:rPr>
        <w:t xml:space="preserve"> </w:t>
      </w:r>
      <w:r w:rsidRPr="005E5FA3">
        <w:rPr>
          <w:rFonts w:ascii="Arial" w:eastAsia="Times New Roman" w:hAnsi="Arial" w:cs="Arial"/>
          <w:i/>
          <w:iCs/>
          <w:color w:val="000000"/>
          <w:kern w:val="0"/>
          <w:sz w:val="24"/>
          <w:szCs w:val="24"/>
          <w:lang w:eastAsia="it-IT"/>
          <w14:ligatures w14:val="none"/>
        </w:rPr>
        <w:t xml:space="preserve">le mogli lo siano ai loro mariti, come al Signore; il marito infatti è capo della moglie, così come Cristo è capo della Chiesa, lui che è salvatore del corpo. E come la Chiesa è sottomessa a Cristo, così anche le mogli lo siano ai loro mariti in tutto. E voi, mariti, amate le vostre mogli, come anche Cristo ha amato la Chiesa e ha dato se stesso per lei, per renderla santa, purificandola con il lavacro dell’acqua mediante la parola, e per presentare a se stesso la Chiesa tutta gloriosa, senza macchia né ruga o alcunché di simile, ma santa e immacolata. Così anche i mariti hanno il dovere di amare le mogli come il proprio corpo: chi ama la propria moglie, ama se stesso. Nessuno infatti ha mai odiato la propria carne, anzi la nutre e la cura, come anche Cristo fa con la Chiesa, poiché siamo membra del suo corpo. Per questo l’uomo lascerà il padre e la madre e si unirà a sua moglie e i due diventeranno una sola carne. Questo mistero è grande: io lo dico in riferimento a Cristo e alla Chiesa! Così anche voi: ciascuno da parte sua ami la propria moglie come se stesso, e la moglie sia rispettosa verso il marito. (Ef 5,21-33). </w:t>
      </w:r>
    </w:p>
    <w:p w14:paraId="0F3B7C2E" w14:textId="77777777" w:rsidR="005E5FA3" w:rsidRPr="005E5FA3" w:rsidRDefault="005E5FA3" w:rsidP="005E5FA3">
      <w:pPr>
        <w:spacing w:after="120" w:line="240" w:lineRule="auto"/>
        <w:jc w:val="both"/>
        <w:rPr>
          <w:rFonts w:ascii="Arial" w:eastAsia="Times New Roman" w:hAnsi="Arial" w:cs="Arial"/>
          <w:iCs/>
          <w:color w:val="000000"/>
          <w:kern w:val="0"/>
          <w:sz w:val="24"/>
          <w:szCs w:val="24"/>
          <w:lang w:eastAsia="it-IT"/>
          <w14:ligatures w14:val="none"/>
        </w:rPr>
      </w:pPr>
      <w:r w:rsidRPr="005E5FA3">
        <w:rPr>
          <w:rFonts w:ascii="Arial" w:eastAsia="Times New Roman" w:hAnsi="Arial" w:cs="Arial"/>
          <w:kern w:val="0"/>
          <w:sz w:val="24"/>
          <w:szCs w:val="24"/>
          <w:lang w:eastAsia="it-IT"/>
          <w14:ligatures w14:val="none"/>
        </w:rPr>
        <w:t>È la Vergine Maria cosa fa per questa sua figlia prediletta? Ella vive tutta la sua missione di Madre. Alla vergine Maria possiamo applicare ciò che il Salmo dice di Dio: “</w:t>
      </w:r>
      <w:r w:rsidRPr="005E5FA3">
        <w:rPr>
          <w:rFonts w:ascii="Arial" w:eastAsia="Times New Roman" w:hAnsi="Arial" w:cs="Arial"/>
          <w:i/>
          <w:iCs/>
          <w:color w:val="000000"/>
          <w:kern w:val="0"/>
          <w:sz w:val="24"/>
          <w:szCs w:val="24"/>
          <w:lang w:eastAsia="it-IT"/>
          <w14:ligatures w14:val="none"/>
        </w:rPr>
        <w:t xml:space="preserve">Alzo gli occhi verso i monti: da dove mi verrà l’aiuto? Il mio aiuto viene dal Signore: egli ha fatto cielo e terra. Non lascerà vacillare il tuo piede, non si addormenterà il tuo custode. Non si addormenterà, non prenderà sonno il custode d’Israele. Il Signore è il tuo custode, il Signore è la tua ombra e sta alla tua destra. Di giorno non ti colpirà il sole, né la luna di notte. Il Signore ti custodirà da ogni male: egli custodirà la tua vita. Il Signore ti custodirà quando esci e quando entri, da ora e per sempre. (Sal 121 (120), 1-8). </w:t>
      </w:r>
      <w:r w:rsidRPr="005E5FA3">
        <w:rPr>
          <w:rFonts w:ascii="Arial" w:eastAsia="Times New Roman" w:hAnsi="Arial" w:cs="Arial"/>
          <w:iCs/>
          <w:color w:val="000000"/>
          <w:kern w:val="0"/>
          <w:sz w:val="24"/>
          <w:szCs w:val="24"/>
          <w:lang w:eastAsia="it-IT"/>
          <w14:ligatures w14:val="none"/>
        </w:rPr>
        <w:t xml:space="preserve">La vergine Maria veglia sulla Chiesa con tutta l’immensità del suo amore attivo, creativo, impegnato, solerte, efficace sempre. </w:t>
      </w:r>
      <w:r w:rsidRPr="005E5FA3">
        <w:rPr>
          <w:rFonts w:ascii="Arial" w:eastAsia="Times New Roman" w:hAnsi="Arial" w:cs="Arial"/>
          <w:iCs/>
          <w:color w:val="000000"/>
          <w:kern w:val="0"/>
          <w:sz w:val="24"/>
          <w:szCs w:val="24"/>
          <w:lang w:eastAsia="it-IT"/>
          <w14:ligatures w14:val="none"/>
        </w:rPr>
        <w:lastRenderedPageBreak/>
        <w:t>Immagine perfetta di questo amore è la Vergine Maria alle nozze di Cana e presso la Croce, così come ci viene presentata dal Vangelo secondo Giovanni. Alle nozze di Cana tutti sono distratti, ognuno pensa a divertirsi, a gioire. Nessuno si era accorto che stava venendo meno lo strumento della gioia. Alle nozze di Cana era il vino. Per noi è la grazia, la verità, lo Spirito Santo di cui ogni giorno ci dobbiamo inebriare. Solo la Vergine Maria veglia con la sua premurosa attenzione. Non solo veglia. Intercede presso il Figlio suo e la gioia ritorna sul volto di tutti. Alla Croce invece Cristo Gesù presenta alla Madre Giovanni e Giovanni alla Madre. Nasce il nuovo rapporto dei suoi discepoli con la Vergine Maria. Maria è loro vera Madre. Dovrà ogni giorno concepirli nel suo grembo verginale e ogni giorno occuparsi di loro allo stesso modo che finora si è occupata di Cristo Gesù. Gesù affida alla Madre la stessa missione per la Chiesa che Dio le aveva affidato nei suoi riguardi. Come ella è Madre di Gesù, allo stesso modo, senza alcuna differenza, dovrà essere Madre della Chiesa. Questo però non è tutto. La Vergine Maria sostiene, aiuta, sprona la Chiesa con la sua altissima santità. Ciò che Dio ha potuto operare in lei, lo può operare in ciascuno dei discepoli di Gesù, in ogni altra persona purché diventi Corpo di Gesù. È questa la santa preoccupazione della Madre: far sì che tutti diventino Corpo di Gesù e si lascino trasformare in una bellezza divina dallo Spirito Santo, per essere presentati al Padre rivestititi dello stesso splendore della Madre. La Madre tutta bella vuole tutti i suoi figli belli. Li vuole santi, immacolati, puri, giusti, caritatevoli, perfetti in ogni virtù. Vergine Maria, Madre della Redenzione, aiutaci ad imitarti nella tua sollecitudine, nel tuo amore, nella tua bellezza. Angeli e Santi del Cielo, fateci puri di cuore e di mente.</w:t>
      </w:r>
    </w:p>
    <w:p w14:paraId="7817BBF0" w14:textId="77777777" w:rsidR="005E5FA3" w:rsidRPr="005E5FA3" w:rsidRDefault="005E5FA3" w:rsidP="005E5FA3">
      <w:pPr>
        <w:spacing w:after="120" w:line="240" w:lineRule="auto"/>
        <w:jc w:val="both"/>
        <w:rPr>
          <w:rFonts w:ascii="Arial" w:eastAsia="Times New Roman" w:hAnsi="Arial" w:cs="Arial"/>
          <w:iCs/>
          <w:color w:val="000000"/>
          <w:kern w:val="0"/>
          <w:sz w:val="24"/>
          <w:szCs w:val="24"/>
          <w:lang w:eastAsia="it-IT"/>
          <w14:ligatures w14:val="none"/>
        </w:rPr>
      </w:pPr>
      <w:r w:rsidRPr="005E5FA3">
        <w:rPr>
          <w:rFonts w:ascii="Arial" w:eastAsia="Times New Roman" w:hAnsi="Arial" w:cs="Arial"/>
          <w:iCs/>
          <w:color w:val="000000"/>
          <w:kern w:val="0"/>
          <w:sz w:val="24"/>
          <w:szCs w:val="24"/>
          <w:lang w:eastAsia="it-IT"/>
          <w14:ligatures w14:val="none"/>
        </w:rPr>
        <w:t xml:space="preserve">Oggi aggiungiamo: Come lo Spirito Santo nel seno purissimo e castissimo della Vergine Maria ha concepito Verbo Eterno e sempre per lo Spirito Santo il Figlio Unigenito del Padre si è fatto vero uomo, così anche per opera dello Spirito Santo nel suo seno purissimo e castissimo, seno mistico e spirituale, cuore tutto consacrato a Dio, cuore tutto messo a servizio dello Spirito Santo, dovranno nasce, nel Figlio suo, tutti i figli di Adamo perché diventino Figlio di Dio, per generazione dall’alto. Questa generazione può avvenire se i suoi primogeniti che sono gli Apostoli semineranno nel cuore di ogni uomo il seme purissimo della Parola di Cristo Gesù. Se invece i suoi primogeniti non semineranno il seme purissimo della Parola, nessun nuovo figlio nascerà dalla Spirito Santo per il suo seno purissimo e castissimo, e il corpo di Cristo non si edifica. Che oggi moltissimi primogeniti hanno rinnegato la Madre di Gesù e Madre loro, lo attesta il fatto che hanno rinnegato il Vangelo della vita e seminano un altro vangelo, che è il vangelo di Satana e il vangelo del mondo. Lo attesta il fatto che questi figli primogeniti della Vergine Maria predicano dottrine perverse. Senza la semina nei cuori del vero Vangelo di Cristo Signore, la Vergine Maria anziché essere essere ricca di figli, diviene povera, non perché lo Spirito Santo non doni la sua onnipotente forza fecondatrice, non perché il seno mistico della Vergine Maria è come il seno di Sara, ma perché i suoi figli primogeniti non seminano più il seme divino della Parola del vero e santo Vangelo del Figlio Unigenito del Padre. Proviamo a leggere con l’aiuto dello Spirito Santo in chiave mariologica due Salmi delle salite: </w:t>
      </w:r>
      <w:r w:rsidRPr="005E5FA3">
        <w:rPr>
          <w:rFonts w:ascii="Arial" w:eastAsia="Times New Roman" w:hAnsi="Arial" w:cs="Arial"/>
          <w:i/>
          <w:color w:val="000000"/>
          <w:kern w:val="0"/>
          <w:sz w:val="24"/>
          <w:szCs w:val="24"/>
          <w:lang w:eastAsia="it-IT"/>
          <w14:ligatures w14:val="none"/>
        </w:rPr>
        <w:t xml:space="preserve">“Salmo 127 (126):  Canto delle salite. Di Salomone. Se il Signore non costruisce la casa, invano si affaticano i costruttori. Se il Signore non vigila sulla città, invano veglia la sentinella. Invano vi alzate di buon mattino e tardi andate a riposare, voi che mangiate un pane di fatica: al suo prediletto egli lo darà nel sonno. Ecco, eredità del Signore sono i figli, è sua </w:t>
      </w:r>
      <w:r w:rsidRPr="005E5FA3">
        <w:rPr>
          <w:rFonts w:ascii="Arial" w:eastAsia="Times New Roman" w:hAnsi="Arial" w:cs="Arial"/>
          <w:i/>
          <w:color w:val="000000"/>
          <w:kern w:val="0"/>
          <w:sz w:val="24"/>
          <w:szCs w:val="24"/>
          <w:lang w:eastAsia="it-IT"/>
          <w14:ligatures w14:val="none"/>
        </w:rPr>
        <w:lastRenderedPageBreak/>
        <w:t xml:space="preserve">ricompensa il frutto del grembo. Come frecce in mano a un guerriero sono i figli avuti in giovinezza. Beato l’uomo che ne ha piena la faretra: non dovrà vergognarsi quando verrà alla porta a trattare con i propri nemici. Salmo 128 (127):  Canto delle salite. Beato chi teme il Signore e cammina nelle sue vie. Della fatica delle tue mani ti nutrirai, sarai felice e avrai ogni bene. La tua sposa come vite feconda nell’intimità della tua casa; i tuoi figli come virgulti d’ulivo intorno alla tua mensa. Ecco com’è benedetto l’uomo che teme il Signore. Ti benedica il Signore da Sion. Possa tu vedere il bene di Gerusalemme tutti i giorni della tua vita! Possa tu vedere i figli dei tuoi figli! Pace su Israele! </w:t>
      </w:r>
      <w:r w:rsidRPr="005E5FA3">
        <w:rPr>
          <w:rFonts w:ascii="Arial" w:eastAsia="Times New Roman" w:hAnsi="Arial" w:cs="Arial"/>
          <w:iCs/>
          <w:color w:val="000000"/>
          <w:kern w:val="0"/>
          <w:sz w:val="24"/>
          <w:szCs w:val="24"/>
          <w:lang w:eastAsia="it-IT"/>
          <w14:ligatures w14:val="none"/>
        </w:rPr>
        <w:t>Una Chiesa senza figli non è la Chiesa del Dio vivente. È un ulivo in via di estinzione. La Chiesa invece è pensata da Dio come Madre dai moltissimi figli. Figlio della Chiesa e figlio della Vergine Maria dovrà divenire ogni figlio di Adamo. Se il figlio di Adamo si rifiuta, la responsabilità è solo sua. Se invece il seme della divina Parola non è stato seminato nel suo cuore, la responsabilità è dei figli primogeniti della Madre di Dio. Sono responsabili in eterno di aver reso sterile la loro Madre, la Madre che li ha generati alla vita.</w:t>
      </w:r>
    </w:p>
    <w:p w14:paraId="4191CE1D" w14:textId="77777777" w:rsidR="005E5FA3" w:rsidRPr="005E5FA3" w:rsidRDefault="005E5FA3" w:rsidP="005E5FA3">
      <w:pPr>
        <w:spacing w:after="120" w:line="240" w:lineRule="auto"/>
        <w:jc w:val="both"/>
        <w:rPr>
          <w:rFonts w:ascii="Arial" w:eastAsia="Times New Roman" w:hAnsi="Arial" w:cs="Arial"/>
          <w:i/>
          <w:color w:val="000000"/>
          <w:kern w:val="0"/>
          <w:sz w:val="24"/>
          <w:szCs w:val="24"/>
          <w:lang w:eastAsia="it-IT"/>
          <w14:ligatures w14:val="none"/>
        </w:rPr>
      </w:pPr>
      <w:r w:rsidRPr="005E5FA3">
        <w:rPr>
          <w:rFonts w:ascii="Arial" w:eastAsia="Times New Roman" w:hAnsi="Arial" w:cs="Arial"/>
          <w:iCs/>
          <w:color w:val="000000"/>
          <w:kern w:val="0"/>
          <w:sz w:val="24"/>
          <w:szCs w:val="24"/>
          <w:lang w:eastAsia="it-IT"/>
          <w14:ligatures w14:val="none"/>
        </w:rPr>
        <w:t>Non possono i primogeniti della Madre della Chiesa lavorare perché la loro Madre diventi sfiorita di figli. La sterilità della Madre è solo per gravissimo peccato di omissione dei suoi figli primogeniti. Che mai per essi si compia la profezia di Anna cantata nel suo canto di ringraziamento al suo Signore e Dio per aver reso fecondo il suo grembo sterile: “</w:t>
      </w:r>
      <w:r w:rsidRPr="005E5FA3">
        <w:rPr>
          <w:rFonts w:ascii="Arial" w:eastAsia="Times New Roman" w:hAnsi="Arial" w:cs="Arial"/>
          <w:i/>
          <w:color w:val="000000"/>
          <w:kern w:val="0"/>
          <w:sz w:val="24"/>
          <w:szCs w:val="24"/>
          <w:lang w:eastAsia="it-IT"/>
          <w14:ligatures w14:val="none"/>
        </w:rPr>
        <w:t xml:space="preserve">Allora Anna pregò così: «Il mio cuore esulta nel Signore, la mia forza s’innalza grazie al mio Dio. Si apre la mia bocca contro i miei nemici, perché io gioisco per la tua salvezza. Non c’è santo come il Signore, perché non c’è altri all’infuori di te e non c’è roccia come il nostro Dio. Non moltiplicate i discorsi superbi, dalla vostra bocca non esca arroganza, perché il Signore è un Dio che sa tutto e da lui sono ponderate le azioni. L’arco dei forti s’è spezzato, ma i deboli si sono rivestiti di vigore. I sazi si sono venduti per un pane, hanno smesso di farlo gli affamati. La sterile ha partorito sette volte e la ricca di figli è sfiorita. Il Signore fa morire e fa vivere, scendere agli inferi e risalire. Il Signore rende povero e arricchisce, abbassa ed esalta. Solleva dalla polvere il debole,  dall’immondizia rialza il povero, per farli sedere con i nobili e assegnare loro un trono di gloria. Perché al Signore appartengono i cardini della terra e su di essi egli poggia il mondo. Sui passi dei suoi fedeli egli veglia, ma i malvagi tacciono nelle tenebre. Poiché con la sua forza l’uomo non prevale. Il Signore distruggerà i suoi avversari! Contro di essi tuonerà dal cielo. Il  Signore giudicherà le estremità della terra; darà forza al suo re, innalzerà la potenza del suo consacrato» (1Sam 2,1-10). </w:t>
      </w:r>
    </w:p>
    <w:p w14:paraId="119D05FB" w14:textId="77777777" w:rsidR="005E5FA3" w:rsidRPr="005E5FA3" w:rsidRDefault="005E5FA3" w:rsidP="005E5FA3">
      <w:pPr>
        <w:spacing w:after="120" w:line="240" w:lineRule="auto"/>
        <w:jc w:val="both"/>
        <w:rPr>
          <w:rFonts w:ascii="Arial" w:eastAsia="Times New Roman" w:hAnsi="Arial" w:cs="Arial"/>
          <w:i/>
          <w:color w:val="000000"/>
          <w:kern w:val="0"/>
          <w:sz w:val="24"/>
          <w:szCs w:val="24"/>
          <w:lang w:eastAsia="it-IT"/>
          <w14:ligatures w14:val="none"/>
        </w:rPr>
      </w:pPr>
      <w:r w:rsidRPr="005E5FA3">
        <w:rPr>
          <w:rFonts w:ascii="Arial" w:eastAsia="Times New Roman" w:hAnsi="Arial" w:cs="Arial"/>
          <w:iCs/>
          <w:color w:val="000000"/>
          <w:kern w:val="0"/>
          <w:sz w:val="24"/>
          <w:szCs w:val="24"/>
          <w:lang w:eastAsia="it-IT"/>
          <w14:ligatures w14:val="none"/>
        </w:rPr>
        <w:t xml:space="preserve">Noi personalmente chiediamo che si paralizzi la nostra lingua se dovessimo predicare un altro vangelo o se ci dovessimo dimenticare della nostra Santissima Madre: </w:t>
      </w:r>
      <w:r w:rsidRPr="005E5FA3">
        <w:rPr>
          <w:rFonts w:ascii="Arial" w:eastAsia="Times New Roman" w:hAnsi="Arial" w:cs="Arial"/>
          <w:i/>
          <w:color w:val="000000"/>
          <w:kern w:val="0"/>
          <w:sz w:val="24"/>
          <w:szCs w:val="24"/>
          <w:lang w:eastAsia="it-IT"/>
          <w14:ligatures w14:val="none"/>
        </w:rPr>
        <w:t xml:space="preserve">Salmo 137 (136): Lungo i fiumi di Babilonia, là sedevamo e piangevamo ricordandoci di Sion. Ai salici di quella terra appendemmo le nostre cetre, perché là ci chiedevano parole di canto coloro che ci avevano deportato, allegre canzoni, i nostri oppressori: «Cantateci canti di Sion!». Come cantare i canti del Signore in terra straniera? Se mi dimentico di te, Gerusalemme, si dimentichi di me la mia destra; mi si attacchi la lingua al palato se lascio cadere il tuo ricordo, se non innalzo Gerusalemme al di sopra di ogni mia gioia. Ricòrdati, Signore, dei figli di Edom, che, nel giorno di Gerusalemme, dicevano: «Spogliatela, spogliatela fino alle sue fondamenta!». Figlia di Babilonia devastatrice, beato chi ti renderà quanto ci hai fatto. Beato chi afferrerà i tuoi piccoli e li sfracellerà contro la pietra. </w:t>
      </w:r>
      <w:r w:rsidRPr="005E5FA3">
        <w:rPr>
          <w:rFonts w:ascii="Arial" w:eastAsia="Times New Roman" w:hAnsi="Arial" w:cs="Arial"/>
          <w:iCs/>
          <w:color w:val="000000"/>
          <w:kern w:val="0"/>
          <w:sz w:val="24"/>
          <w:szCs w:val="24"/>
          <w:lang w:eastAsia="it-IT"/>
          <w14:ligatures w14:val="none"/>
        </w:rPr>
        <w:t xml:space="preserve">Così come chiediamo che per mezzo della nostra Parola, che dovrà essere purissima Parola </w:t>
      </w:r>
      <w:r w:rsidRPr="005E5FA3">
        <w:rPr>
          <w:rFonts w:ascii="Arial" w:eastAsia="Times New Roman" w:hAnsi="Arial" w:cs="Arial"/>
          <w:iCs/>
          <w:color w:val="000000"/>
          <w:kern w:val="0"/>
          <w:sz w:val="24"/>
          <w:szCs w:val="24"/>
          <w:lang w:eastAsia="it-IT"/>
          <w14:ligatures w14:val="none"/>
        </w:rPr>
        <w:lastRenderedPageBreak/>
        <w:t>del Figlio suo, tutti i re della terra possa ascoltare la Parola della vita, la Parola che dona allo Spirito Santo la sua divina e onnipotenza forza d rendere fecondo il seno mistico della Madre di Dio e Madre nostra arricchendola sempre di nuovi figli: “</w:t>
      </w:r>
      <w:r w:rsidRPr="005E5FA3">
        <w:rPr>
          <w:rFonts w:ascii="Arial" w:eastAsia="Times New Roman" w:hAnsi="Arial" w:cs="Arial"/>
          <w:i/>
          <w:color w:val="000000"/>
          <w:kern w:val="0"/>
          <w:sz w:val="24"/>
          <w:szCs w:val="24"/>
          <w:lang w:eastAsia="it-IT"/>
          <w14:ligatures w14:val="none"/>
        </w:rPr>
        <w:t xml:space="preserve">Salmo 138 (137):  Di Davide. Ti rendo grazie, Signore, con tutto il cuore: hai ascoltato le parole della mia bocca. Non agli dèi, ma a te voglio cantare, mi prostro verso il tuo tempio santo. Rendo grazie al tuo nome per il tuo amore e la tua fedeltà: hai reso la tua promessa più grande del tuo nome. Nel giorno in cui ti ho invocato, mi hai risposto, hai accresciuto in me la forza. Ti renderanno grazie, Signore, tutti i re della terra, quando ascolteranno le parole della tua bocca. Canteranno le vie del Signore: grande è la gloria del Signore! Perché eccelso è il Signore, ma guarda verso l’umile; il superbo invece lo riconosce da lontano. Se cammino in mezzo al pericolo, tu mi ridoni vita; contro la collera dei miei avversari stendi la tua mano e la tua destra mi salva. Il Signore farà tutto per me. Signore, il tuo amore è per sempre: non abbandonare l’opera delle tue mani. </w:t>
      </w:r>
    </w:p>
    <w:p w14:paraId="4FFB20AF" w14:textId="77777777" w:rsidR="005E5FA3" w:rsidRPr="005E5FA3" w:rsidRDefault="005E5FA3" w:rsidP="005E5FA3">
      <w:pPr>
        <w:spacing w:after="120" w:line="240" w:lineRule="auto"/>
        <w:jc w:val="both"/>
        <w:rPr>
          <w:rFonts w:ascii="Arial" w:eastAsia="Times New Roman" w:hAnsi="Arial" w:cs="Arial"/>
          <w:iCs/>
          <w:color w:val="000000"/>
          <w:kern w:val="0"/>
          <w:sz w:val="24"/>
          <w:szCs w:val="24"/>
          <w:lang w:eastAsia="it-IT"/>
          <w14:ligatures w14:val="none"/>
        </w:rPr>
      </w:pPr>
      <w:r w:rsidRPr="005E5FA3">
        <w:rPr>
          <w:rFonts w:ascii="Arial" w:eastAsia="Times New Roman" w:hAnsi="Arial" w:cs="Arial"/>
          <w:iCs/>
          <w:color w:val="000000"/>
          <w:kern w:val="0"/>
          <w:sz w:val="24"/>
          <w:szCs w:val="24"/>
          <w:lang w:eastAsia="it-IT"/>
          <w14:ligatures w14:val="none"/>
        </w:rPr>
        <w:t xml:space="preserve">La maternità della Vergine Maria è vera generazione nello Spirito Santo. È vera nascita da Lei. Il Dio che è il Padre del suo Figlio Unigenito, ha stabilito con decreto eterna, che ogni suo figlio di adozione i Cristo Gesù, ogni suo figlio, che per opera dello Spirito Santo, diviene suo figlio per partecipazione della sua natura divina, divenga suo figlio divenendo partecipe della natura della Madre del Figlio suo. Questa partecipazione è il Dono che il Padre ha fatto ai figli della Chiesa per bocca del Figlio suo dalla croce. Non solo partecipazione della sua natura, ma anche partecipazione della sua obbedienza, delle sue virtù, della sua santità, della sua grazia, partecipazione dello Spirito Santo del quale sempre il suo cuore, la sua anima il suo corpo sono traboccanti. Madre di Dio, vera Madre di ogni figlio di Dio in Cristo Gesù, per opera dello Spirito Santo, scendi, vieni in mezzo a noi e con la dolcezza del tuo amore ma anche con la tua parola ferma e risoluta di Madre piega i tuoi figli primogeniti a seminare nei cuori la vera Parola, il vero Vangelo del Tuo Divin Figlio. Fa’ che tutti siano discepoli del Figlio tuo e non discepoli del mondo per il mondo e neanche discepoli di Satana a servizio di Satana. Vieni e ristabilisci le sorti della tua maternità, ormai sfiorita a causa della trasformazione dei tuoi figli prediletti da servi dl figlio tuo a servi del mondo.   </w:t>
      </w:r>
    </w:p>
    <w:p w14:paraId="7021C3BF" w14:textId="77777777" w:rsidR="005E5FA3" w:rsidRPr="005E5FA3" w:rsidRDefault="005E5FA3" w:rsidP="005E5FA3">
      <w:pPr>
        <w:spacing w:after="120" w:line="240" w:lineRule="auto"/>
        <w:jc w:val="both"/>
        <w:rPr>
          <w:rFonts w:ascii="Arial" w:eastAsia="Times New Roman" w:hAnsi="Arial" w:cs="Arial"/>
          <w:b/>
          <w:kern w:val="0"/>
          <w:sz w:val="28"/>
          <w:szCs w:val="28"/>
          <w:lang w:eastAsia="it-IT"/>
          <w14:ligatures w14:val="none"/>
        </w:rPr>
      </w:pPr>
    </w:p>
    <w:p w14:paraId="5A5F5EFC" w14:textId="77777777" w:rsidR="005E5FA3" w:rsidRPr="005E5FA3" w:rsidRDefault="005E5FA3" w:rsidP="005E5FA3">
      <w:pPr>
        <w:pStyle w:val="Titolo2"/>
        <w:rPr>
          <w:lang w:val="la-Latn"/>
        </w:rPr>
      </w:pPr>
      <w:bookmarkStart w:id="765" w:name="_Toc216000600"/>
      <w:bookmarkStart w:id="766" w:name="_Toc216000631"/>
      <w:bookmarkStart w:id="767" w:name="_Toc218975167"/>
      <w:bookmarkStart w:id="768" w:name="_Toc219036305"/>
      <w:r w:rsidRPr="005E5FA3">
        <w:rPr>
          <w:lang w:val="la-Latn"/>
        </w:rPr>
        <w:t>MADRE DELLA DIVINA GRAZIA</w:t>
      </w:r>
      <w:bookmarkEnd w:id="765"/>
      <w:bookmarkEnd w:id="766"/>
      <w:bookmarkEnd w:id="767"/>
      <w:bookmarkEnd w:id="768"/>
    </w:p>
    <w:p w14:paraId="17CBD945" w14:textId="77777777" w:rsidR="005E5FA3" w:rsidRPr="005E5FA3" w:rsidRDefault="005E5FA3" w:rsidP="005E5FA3">
      <w:pPr>
        <w:spacing w:after="120" w:line="240" w:lineRule="auto"/>
        <w:jc w:val="both"/>
        <w:rPr>
          <w:rFonts w:ascii="Arial" w:eastAsia="Times New Roman" w:hAnsi="Arial" w:cs="Arial"/>
          <w:iCs/>
          <w:color w:val="000000"/>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Un tempo abbiamo scritto: Madre è colei che genera, che dona la vita a ciò che prima non esisteva. Per lei la non esistenza riceve esistenza e la non vita diviene vita. Senza la madre si interromperebbe all’istante la generazione della vita e ogni essere vivente scomparirebbe dalla nostra terra. È grande il mistero della madre. Peccato che oggi molte madri non sono più datori di vita, bensì di morte. La Vergine Maria è confessata </w:t>
      </w:r>
      <w:r w:rsidRPr="005E5FA3">
        <w:rPr>
          <w:rFonts w:ascii="Arial" w:eastAsia="Times New Roman" w:hAnsi="Arial" w:cs="Arial"/>
          <w:i/>
          <w:kern w:val="0"/>
          <w:sz w:val="24"/>
          <w:szCs w:val="24"/>
          <w:lang w:eastAsia="it-IT"/>
          <w14:ligatures w14:val="none"/>
        </w:rPr>
        <w:t>“Madre della divina grazia”</w:t>
      </w:r>
      <w:r w:rsidRPr="005E5FA3">
        <w:rPr>
          <w:rFonts w:ascii="Arial" w:eastAsia="Times New Roman" w:hAnsi="Arial" w:cs="Arial"/>
          <w:kern w:val="0"/>
          <w:sz w:val="24"/>
          <w:szCs w:val="24"/>
          <w:lang w:eastAsia="it-IT"/>
          <w14:ligatures w14:val="none"/>
        </w:rPr>
        <w:t xml:space="preserve">. Questo titolo non è puramente onorifico, privo di qualsiasi fondamento nella realtà soprannaturale della trasmissione della grazia. Esso è rivestito di tutta la concretezza celeste, soprannaturale, divina, eterna. Comprendere questo titolo è avere una visione nuova della Vergine Maria. È capire la vera missione materna in ordine alla nostra santificazione. Le verità le proclamiamo. Con le verità preghiamo. Ma esse spesso </w:t>
      </w:r>
      <w:r w:rsidRPr="005E5FA3">
        <w:rPr>
          <w:rFonts w:ascii="Arial" w:eastAsia="Times New Roman" w:hAnsi="Arial" w:cs="Arial"/>
          <w:kern w:val="0"/>
          <w:sz w:val="24"/>
          <w:szCs w:val="24"/>
          <w:lang w:eastAsia="it-IT"/>
          <w14:ligatures w14:val="none"/>
        </w:rPr>
        <w:lastRenderedPageBreak/>
        <w:t xml:space="preserve">non sono comprese. Per molti sono suoni confusi e indistinti. Fanno ormai parte della nostra abitudine religiosa senza alcuna coscienza di ciò che facciamo o diciamo. </w:t>
      </w:r>
      <w:r w:rsidRPr="005E5FA3">
        <w:rPr>
          <w:rFonts w:ascii="Arial" w:eastAsia="Times New Roman" w:hAnsi="Arial" w:cs="Arial"/>
          <w:iCs/>
          <w:color w:val="000000"/>
          <w:kern w:val="0"/>
          <w:sz w:val="24"/>
          <w:szCs w:val="24"/>
          <w:lang w:eastAsia="it-IT"/>
          <w14:ligatures w14:val="none"/>
        </w:rPr>
        <w:t>A volte penso a quanto Paolo diceva ai Corinzi:</w:t>
      </w:r>
      <w:r w:rsidRPr="005E5FA3">
        <w:rPr>
          <w:rFonts w:ascii="Arial" w:eastAsia="Times New Roman" w:hAnsi="Arial" w:cs="Arial"/>
          <w:i/>
          <w:iCs/>
          <w:color w:val="000000"/>
          <w:kern w:val="0"/>
          <w:sz w:val="24"/>
          <w:szCs w:val="24"/>
          <w:lang w:eastAsia="it-IT"/>
          <w14:ligatures w14:val="none"/>
        </w:rPr>
        <w:t xml:space="preserve"> “E ora, fratelli, supponiamo che io venga da voi parlando con il dono delle lingue. In che cosa potrei esservi utile, se non vi comunicassi una rivelazione o una conoscenza o una profezia o un insegnamento? Ad esempio: se gli oggetti inanimati che emettono un suono, come il flauto o la cetra, non producono i suoni distintamente, in che modo si potrà distinguere ciò che si suona col flauto da ciò che si suona con la cetra? E se la tromba emette un suono confuso, chi si preparerà alla battaglia? Così anche voi, se non pronunciate parole chiare con la lingua, come si potrà comprendere ciò che andate dicendo? Parlereste al vento! Chissà quante varietà di lingue vi sono nel mondo e nulla è senza un proprio linguaggio. Ma se non ne conosco il senso, per colui che mi parla sono uno straniero, e chi mi parla è uno straniero per me. (1Cro 14,6-11). </w:t>
      </w:r>
      <w:r w:rsidRPr="005E5FA3">
        <w:rPr>
          <w:rFonts w:ascii="Arial" w:eastAsia="Times New Roman" w:hAnsi="Arial" w:cs="Arial"/>
          <w:iCs/>
          <w:color w:val="000000"/>
          <w:kern w:val="0"/>
          <w:sz w:val="24"/>
          <w:szCs w:val="24"/>
          <w:lang w:eastAsia="it-IT"/>
          <w14:ligatures w14:val="none"/>
        </w:rPr>
        <w:t xml:space="preserve">Noi parliamo della Madre di Dio. I suoni però sono tutti uguali, indistinti, confusi, senza alcun contenuto di verità. Così facendo perdiamo tutta la ricchezza che è nelle parole. Una parola vuota non parla. Il suo è un suono senza parola. </w:t>
      </w:r>
    </w:p>
    <w:p w14:paraId="025AD8E1" w14:textId="77777777" w:rsidR="005E5FA3" w:rsidRPr="005E5FA3" w:rsidRDefault="005E5FA3" w:rsidP="005E5FA3">
      <w:pPr>
        <w:spacing w:after="120" w:line="240" w:lineRule="auto"/>
        <w:jc w:val="both"/>
        <w:rPr>
          <w:rFonts w:ascii="Arial" w:eastAsia="Times New Roman" w:hAnsi="Arial" w:cs="Arial"/>
          <w:iCs/>
          <w:color w:val="000000"/>
          <w:kern w:val="0"/>
          <w:sz w:val="24"/>
          <w:szCs w:val="24"/>
          <w:lang w:eastAsia="it-IT"/>
          <w14:ligatures w14:val="none"/>
        </w:rPr>
      </w:pPr>
      <w:r w:rsidRPr="005E5FA3">
        <w:rPr>
          <w:rFonts w:ascii="Arial" w:eastAsia="Times New Roman" w:hAnsi="Arial" w:cs="Arial"/>
          <w:iCs/>
          <w:color w:val="000000"/>
          <w:kern w:val="0"/>
          <w:sz w:val="24"/>
          <w:szCs w:val="24"/>
          <w:lang w:eastAsia="it-IT"/>
          <w14:ligatures w14:val="none"/>
        </w:rPr>
        <w:t xml:space="preserve">La Vergine Maria è </w:t>
      </w:r>
      <w:r w:rsidRPr="005E5FA3">
        <w:rPr>
          <w:rFonts w:ascii="Arial" w:eastAsia="Times New Roman" w:hAnsi="Arial" w:cs="Arial"/>
          <w:i/>
          <w:iCs/>
          <w:color w:val="000000"/>
          <w:kern w:val="0"/>
          <w:sz w:val="24"/>
          <w:szCs w:val="24"/>
          <w:lang w:eastAsia="it-IT"/>
          <w14:ligatures w14:val="none"/>
        </w:rPr>
        <w:t>“Madre della divina grazia”</w:t>
      </w:r>
      <w:r w:rsidRPr="005E5FA3">
        <w:rPr>
          <w:rFonts w:ascii="Arial" w:eastAsia="Times New Roman" w:hAnsi="Arial" w:cs="Arial"/>
          <w:iCs/>
          <w:color w:val="000000"/>
          <w:kern w:val="0"/>
          <w:sz w:val="24"/>
          <w:szCs w:val="24"/>
          <w:lang w:eastAsia="it-IT"/>
          <w14:ligatures w14:val="none"/>
        </w:rPr>
        <w:t xml:space="preserve">. La madre concepisce, genera, gestisce, dona alla luce la vita. La vita data alla luce dalla madre è nutrita, custodita, aiutata nel suo crescere, portata a compimento nel suo sviluppo, resa perfetta. Un madre che non compie tutto questo percorso dalla vita incipiente alla vita perfetta non è vera madre, o lo è a metà o in modo assai parziale. La Vergine Maria ha concepito nel suo grembo la divina grazia che è Cristo e l’ha data all’umanità, accompagnandola fino al momento del suo compimento. Dall’inizio fino al giorno, anzi fino all’ora della perfezione assoluta, Maria è stata Madre della divina grazia. Ma questo non è tutto. Alla croce non finisce il mistero di Maria quale </w:t>
      </w:r>
      <w:r w:rsidRPr="005E5FA3">
        <w:rPr>
          <w:rFonts w:ascii="Arial" w:eastAsia="Times New Roman" w:hAnsi="Arial" w:cs="Arial"/>
          <w:i/>
          <w:iCs/>
          <w:color w:val="000000"/>
          <w:kern w:val="0"/>
          <w:sz w:val="24"/>
          <w:szCs w:val="24"/>
          <w:lang w:eastAsia="it-IT"/>
          <w14:ligatures w14:val="none"/>
        </w:rPr>
        <w:t>“Madre della divina grazia”</w:t>
      </w:r>
      <w:r w:rsidRPr="005E5FA3">
        <w:rPr>
          <w:rFonts w:ascii="Arial" w:eastAsia="Times New Roman" w:hAnsi="Arial" w:cs="Arial"/>
          <w:iCs/>
          <w:color w:val="000000"/>
          <w:kern w:val="0"/>
          <w:sz w:val="24"/>
          <w:szCs w:val="24"/>
          <w:lang w:eastAsia="it-IT"/>
          <w14:ligatures w14:val="none"/>
        </w:rPr>
        <w:t xml:space="preserve">. Alla croce finisce la missione materna di Maria con Gesù, inizia con il discepolo, con ogni discepolo, anche lui </w:t>
      </w:r>
      <w:r w:rsidRPr="005E5FA3">
        <w:rPr>
          <w:rFonts w:ascii="Arial" w:eastAsia="Times New Roman" w:hAnsi="Arial" w:cs="Arial"/>
          <w:i/>
          <w:iCs/>
          <w:color w:val="000000"/>
          <w:kern w:val="0"/>
          <w:sz w:val="24"/>
          <w:szCs w:val="24"/>
          <w:lang w:eastAsia="it-IT"/>
          <w14:ligatures w14:val="none"/>
        </w:rPr>
        <w:t>“divina grazia”</w:t>
      </w:r>
      <w:r w:rsidRPr="005E5FA3">
        <w:rPr>
          <w:rFonts w:ascii="Arial" w:eastAsia="Times New Roman" w:hAnsi="Arial" w:cs="Arial"/>
          <w:iCs/>
          <w:color w:val="000000"/>
          <w:kern w:val="0"/>
          <w:sz w:val="24"/>
          <w:szCs w:val="24"/>
          <w:lang w:eastAsia="it-IT"/>
          <w14:ligatures w14:val="none"/>
        </w:rPr>
        <w:t xml:space="preserve">, perché così è stato costituito nello Spirito Santo. Ciò che ha fatto Gesù Signore, sul suo modello ed esempio lo deve fare ogni suo discepolo. Può fare questo, se anche lui si lascia concepire, generare, partorire, aiutare nella crescita, prendere per mano e condurre fino alla sua perfezione morale, spirituale, ascetica, mistica. Senza questo legame di Madre – Figlio, nessun discepolo di Gesù potrà mai divenire </w:t>
      </w:r>
      <w:r w:rsidRPr="005E5FA3">
        <w:rPr>
          <w:rFonts w:ascii="Arial" w:eastAsia="Times New Roman" w:hAnsi="Arial" w:cs="Arial"/>
          <w:i/>
          <w:iCs/>
          <w:color w:val="000000"/>
          <w:kern w:val="0"/>
          <w:sz w:val="24"/>
          <w:szCs w:val="24"/>
          <w:lang w:eastAsia="it-IT"/>
          <w14:ligatures w14:val="none"/>
        </w:rPr>
        <w:t>“divina grazia”</w:t>
      </w:r>
      <w:r w:rsidRPr="005E5FA3">
        <w:rPr>
          <w:rFonts w:ascii="Arial" w:eastAsia="Times New Roman" w:hAnsi="Arial" w:cs="Arial"/>
          <w:iCs/>
          <w:color w:val="000000"/>
          <w:kern w:val="0"/>
          <w:sz w:val="24"/>
          <w:szCs w:val="24"/>
          <w:lang w:eastAsia="it-IT"/>
          <w14:ligatures w14:val="none"/>
        </w:rPr>
        <w:t xml:space="preserve"> per il mondo. Il legame non potrà essere di un giorno, un mese, un anno. Esso è per tutta la vita. Il distacco dalla Vergine Maria fa il cristiano orfano, lo priva del suo soprannaturale sviluppo, lo arresta nella sua crescita cristiana, lo impoverisce nelle sue azioni, non potrà neanche esprimersi come puro e semplice uomo. Neanche questo è possibile per un cristiano che si distacca dal legame materno, quindi ontico, di essere, con la Madre sua celeste. Infatti la stessa storia ci attesta che non appena il legame con la Vergine Maria è rotto, si rompe anche il legame con la verità della propria natura umana. Non serviamo più neanche come uomini. Il peccato si impadronisce di noi e le tenebre ci consumano anche nei pensieri. Viviamo una vita assai sciagurata, perché vita di morte, nella morte, per la morte. Vergine Maria, Madre della Redenzione, abbi pietà di noi e rinsalda ogni giorno il legame materno con te. Angeli e Santi non permettete che questo legame si spezzi. </w:t>
      </w:r>
    </w:p>
    <w:p w14:paraId="723ED4AD" w14:textId="77777777" w:rsidR="005E5FA3" w:rsidRPr="005E5FA3" w:rsidRDefault="005E5FA3" w:rsidP="005E5FA3">
      <w:pPr>
        <w:spacing w:after="120" w:line="240" w:lineRule="auto"/>
        <w:jc w:val="both"/>
        <w:rPr>
          <w:rFonts w:ascii="Arial" w:eastAsia="Times New Roman" w:hAnsi="Arial" w:cs="Arial"/>
          <w:iCs/>
          <w:color w:val="000000"/>
          <w:kern w:val="0"/>
          <w:sz w:val="24"/>
          <w:szCs w:val="24"/>
          <w:lang w:eastAsia="it-IT"/>
          <w14:ligatures w14:val="none"/>
        </w:rPr>
      </w:pPr>
      <w:r w:rsidRPr="005E5FA3">
        <w:rPr>
          <w:rFonts w:ascii="Arial" w:eastAsia="Times New Roman" w:hAnsi="Arial" w:cs="Arial"/>
          <w:iCs/>
          <w:color w:val="000000"/>
          <w:kern w:val="0"/>
          <w:sz w:val="24"/>
          <w:szCs w:val="24"/>
          <w:lang w:eastAsia="it-IT"/>
          <w14:ligatures w14:val="none"/>
        </w:rPr>
        <w:t xml:space="preserve">Oggi aggiungiamo: viviamo oggi in un tempo nel quale noi cristiani non siamo </w:t>
      </w:r>
      <w:r w:rsidRPr="005E5FA3">
        <w:rPr>
          <w:rFonts w:ascii="Arial" w:eastAsia="Times New Roman" w:hAnsi="Arial" w:cs="Arial"/>
          <w:i/>
          <w:color w:val="000000"/>
          <w:kern w:val="0"/>
          <w:sz w:val="24"/>
          <w:szCs w:val="24"/>
          <w:lang w:eastAsia="it-IT"/>
          <w14:ligatures w14:val="none"/>
        </w:rPr>
        <w:t>“divina grazia”</w:t>
      </w:r>
      <w:r w:rsidRPr="005E5FA3">
        <w:rPr>
          <w:rFonts w:ascii="Arial" w:eastAsia="Times New Roman" w:hAnsi="Arial" w:cs="Arial"/>
          <w:iCs/>
          <w:color w:val="000000"/>
          <w:kern w:val="0"/>
          <w:sz w:val="24"/>
          <w:szCs w:val="24"/>
          <w:lang w:eastAsia="it-IT"/>
          <w14:ligatures w14:val="none"/>
        </w:rPr>
        <w:t xml:space="preserve"> in Cristo e per lo Spirito Santo per la Chiesa e per il mondo. Siamo fiumi secchi, pozzi asciutti o pieni di fango, pozzanghere stracolme di insetti nocivi e portatori di ogni malattia. Dobbiamo confessare che tutto questo è accaduto e </w:t>
      </w:r>
      <w:r w:rsidRPr="005E5FA3">
        <w:rPr>
          <w:rFonts w:ascii="Arial" w:eastAsia="Times New Roman" w:hAnsi="Arial" w:cs="Arial"/>
          <w:iCs/>
          <w:color w:val="000000"/>
          <w:kern w:val="0"/>
          <w:sz w:val="24"/>
          <w:szCs w:val="24"/>
          <w:lang w:eastAsia="it-IT"/>
          <w14:ligatures w14:val="none"/>
        </w:rPr>
        <w:lastRenderedPageBreak/>
        <w:t>accade perché il cristiano ha deciso di non volere essere più né dal Padre, né dal Figlio, né dallo Spirito Santo, né dalla Vergine Maria, né dal Vangelo, né da tutto ciò che è verità soprannaturale, verità eterna e increata, verità che discende dall’alto, né dall’alto dei cieli e né dall’alto della croce. Vuole essere più che Dio, oltre lo stesso Dio. Sappiamo che Dio è eterno e non si è fatto, perché senza principio e senza fine. L’uomo invece avvelenato dal veleno letale di Satana, vuole generare e partorire se stesso come Dio di se stesso e Dio dei suoi fratelli. Perché l’uomo è giunto a una tale superbia? Perché si è lasciato sradicare dal terreno della purissima umiltà della Madre sua e ha piantato le sue radici nella superbia di Satana. Chi può rivestire il cristiano dell’umiltà della Vergine Maria è lo Spirito Santo. Chi può ancora una volta piantare il cristiano nell’umiltà della Vergine Maria è solo e sempre lo Spirito Santo. Ma il cristiano avrà lo Spirito Santo solo se lo attingerà nel cuore della Vergine Maria. Questo perché ogni grazia va attinta dal cristiano nel seno della Vergine Maria. Il cristiano oggi dovrà pentirsi di avere abbandonato la madre sua, di aver lasciato il suo cuore. Dovrà ritornare dalla Madre è chiedere ogni perdono. Lei ricca di misericordia, Lei Madre di misericordia, nuovamente ci accoglierà, ci porrà nel suo cuore, ci pianterà nella sua umiltà, nel suo cuore saremo pieno di Spirito Santo come Giovanni il Battista nel seno di Elisabetta, e a poco a poco sempre che rimaniamo nel suo cuore, ritorneremo a esser grazia divina nella Chiesa e nel mondo. Per opera dello Spirito Santo saremo generati nel seno mistico della Madre nostra, nasceremo come grazia divina,  con Lei e in lei porteremo la nostra grazia divina al sommo della fruttificazione sul Golgota come Cristo Gesù e potremo donarci alla Chiesa e al mondo come grazia divina, senza la quale è impossibile che la vera Parola sia predicata ed è anche impossibile che essa trafigga un solo cuore. Senza la trafittura del cuore, la Parola è povera di Spirito Santo ed essa non produce alcun frutto di Salvezza. Non genera grazia divina.</w:t>
      </w:r>
    </w:p>
    <w:p w14:paraId="6F71DFBE" w14:textId="77777777" w:rsidR="005E5FA3" w:rsidRPr="005E5FA3" w:rsidRDefault="005E5FA3" w:rsidP="005E5FA3">
      <w:pPr>
        <w:spacing w:after="120" w:line="240" w:lineRule="auto"/>
        <w:jc w:val="both"/>
        <w:rPr>
          <w:rFonts w:ascii="Arial" w:eastAsia="Times New Roman" w:hAnsi="Arial" w:cs="Arial"/>
          <w:iCs/>
          <w:color w:val="000000"/>
          <w:kern w:val="0"/>
          <w:sz w:val="24"/>
          <w:szCs w:val="24"/>
          <w:lang w:eastAsia="it-IT"/>
          <w14:ligatures w14:val="none"/>
        </w:rPr>
      </w:pPr>
      <w:r w:rsidRPr="005E5FA3">
        <w:rPr>
          <w:rFonts w:ascii="Arial" w:eastAsia="Times New Roman" w:hAnsi="Arial" w:cs="Arial"/>
          <w:iCs/>
          <w:color w:val="000000"/>
          <w:kern w:val="0"/>
          <w:sz w:val="24"/>
          <w:szCs w:val="24"/>
          <w:lang w:eastAsia="it-IT"/>
          <w14:ligatures w14:val="none"/>
        </w:rPr>
        <w:t>Gesù è interamente governato, mosso, condotto dallo Spirito Santo, con la sua morte in croce genera grazia divina con tanta potenza di vita e di Spirito Santo da rigenerare il mondo intero, renderlo nuova creatura, facendolo partecipe della grazia divina. Non solo, Come vero Agnello della Pasqua può nutrire quanti intraprendono il cammino verso il regno eterno e dare loro tanta forza per non cadere vittime dalla fame e della stanchezza nel deserto di questo mondo. Nessuno mai potrà attraversare il deserto cocente del peccato del mondo se non si disseta con l’acqua dello Spirito Santo, se non rinnova perennemente il suo sangue con il sangue d Cristo, se non mangia la carne dell’Agnello per dare forza alla sua anima, al su spirito, al suo corpo. Ecco cosa rivela lo Spirito Santo su Cristo Gesù e sulla divina grazia da Lui generata;</w:t>
      </w:r>
    </w:p>
    <w:p w14:paraId="7EA16658" w14:textId="77777777" w:rsidR="005E5FA3" w:rsidRPr="005E5FA3" w:rsidRDefault="005E5FA3" w:rsidP="005E5FA3">
      <w:pPr>
        <w:spacing w:after="120" w:line="240" w:lineRule="auto"/>
        <w:jc w:val="both"/>
        <w:rPr>
          <w:rFonts w:ascii="Arial" w:eastAsia="Times New Roman" w:hAnsi="Arial" w:cs="Arial"/>
          <w:iCs/>
          <w:color w:val="000000"/>
          <w:kern w:val="0"/>
          <w:sz w:val="24"/>
          <w:szCs w:val="24"/>
          <w:lang w:eastAsia="it-IT"/>
          <w14:ligatures w14:val="none"/>
        </w:rPr>
      </w:pPr>
      <w:r w:rsidRPr="005E5FA3">
        <w:rPr>
          <w:rFonts w:ascii="Arial" w:eastAsia="Times New Roman" w:hAnsi="Arial" w:cs="Arial"/>
          <w:iCs/>
          <w:color w:val="000000"/>
          <w:kern w:val="0"/>
          <w:sz w:val="24"/>
          <w:szCs w:val="24"/>
          <w:lang w:eastAsia="it-IT"/>
          <w14:ligatures w14:val="none"/>
        </w:rPr>
        <w:t xml:space="preserve"> “</w:t>
      </w:r>
      <w:r w:rsidRPr="005E5FA3">
        <w:rPr>
          <w:rFonts w:ascii="Arial" w:eastAsia="Times New Roman" w:hAnsi="Arial" w:cs="Arial"/>
          <w:i/>
          <w:color w:val="000000"/>
          <w:kern w:val="0"/>
          <w:sz w:val="24"/>
          <w:szCs w:val="24"/>
          <w:lang w:eastAsia="it-IT"/>
          <w14:ligatures w14:val="none"/>
        </w:rPr>
        <w:t xml:space="preserve">Era il giorno della Parasceve e i Giudei, perché i corpi non rimanessero sulla croce durante il sabato – era infatti un giorno solenne quel sabato –, chiesero a Pilato che fossero spezzate loro le gambe e fossero portati via. Vennero dunque i soldati e spezzarono le gambe all’uno e all’altro che erano stati crocifissi insieme con lui. Venuti però da Gesù, vedendo che era già morto, non gli spezzarono le gambe, ma uno dei soldati con una lancia gli colpì il fianco, e subito ne uscì sangue e acqua. Chi ha visto ne dà testimonianza e la sua testimonianza è vera; egli sa che dice il vero, perché anche voi crediate. Questo infatti avvenne perché si compisse la Scrittura: Non gli sarà spezzato alcun osso. E un altro passo della Scrittura dice ancora: Volgeranno lo sguardo a colui che hanno trafitto (Gv 10,41-47). </w:t>
      </w:r>
    </w:p>
    <w:p w14:paraId="10E03495" w14:textId="77777777" w:rsidR="005E5FA3" w:rsidRPr="005E5FA3" w:rsidRDefault="005E5FA3" w:rsidP="005E5FA3">
      <w:pPr>
        <w:spacing w:after="120" w:line="240" w:lineRule="auto"/>
        <w:jc w:val="both"/>
        <w:rPr>
          <w:rFonts w:ascii="Arial" w:eastAsia="Times New Roman" w:hAnsi="Arial" w:cs="Arial"/>
          <w:iCs/>
          <w:color w:val="000000"/>
          <w:kern w:val="0"/>
          <w:sz w:val="24"/>
          <w:szCs w:val="24"/>
          <w:lang w:eastAsia="it-IT"/>
          <w14:ligatures w14:val="none"/>
        </w:rPr>
      </w:pPr>
      <w:r w:rsidRPr="005E5FA3">
        <w:rPr>
          <w:rFonts w:ascii="Arial" w:eastAsia="Times New Roman" w:hAnsi="Arial" w:cs="Arial"/>
          <w:iCs/>
          <w:color w:val="000000"/>
          <w:kern w:val="0"/>
          <w:sz w:val="24"/>
          <w:szCs w:val="24"/>
          <w:lang w:eastAsia="it-IT"/>
          <w14:ligatures w14:val="none"/>
        </w:rPr>
        <w:lastRenderedPageBreak/>
        <w:t>A questa purissima verità dobbiamo aggiungerne una seconda. Rivela lo Spirito Santo per bocca dell’Apostolo Paolo che in Cristo Gesù abita corporalmente la pienezza della divinità e che ogni battezzato viene reso partecipe di questa pienezza. Essendo noi membra del corpo di Cristo e membra gli uni degli altri e gli uni dagli altri e per gli altri, anche noi dobbiamo rendere ogni altro membro partecipe della nostra pienezza che è stata a noi partecipata. Se noi però non generiamo in Cristo, per Cristo, con Lui, acqua e sangue, se in Cristo non diveniamo anche noi veri Agnelli della Pasqua, se, sempre in Cristo, con Cristo, per Cristo, non generiamo alcuna divina grazia, il corpo di Cristo non viene nutrito per nostra grave omissione. Quanto lo Spirito Santo dice di Cristo Gesù, deve poteri dire anche di ogni membro del suo corpo:</w:t>
      </w:r>
    </w:p>
    <w:p w14:paraId="044E004A" w14:textId="77777777" w:rsidR="005E5FA3" w:rsidRPr="005E5FA3" w:rsidRDefault="005E5FA3" w:rsidP="005E5FA3">
      <w:pPr>
        <w:spacing w:after="120" w:line="240" w:lineRule="auto"/>
        <w:jc w:val="both"/>
        <w:rPr>
          <w:rFonts w:ascii="Arial" w:eastAsia="Times New Roman" w:hAnsi="Arial" w:cs="Arial"/>
          <w:i/>
          <w:color w:val="000000"/>
          <w:kern w:val="0"/>
          <w:sz w:val="24"/>
          <w:szCs w:val="24"/>
          <w:lang w:eastAsia="it-IT"/>
          <w14:ligatures w14:val="none"/>
        </w:rPr>
      </w:pPr>
      <w:r w:rsidRPr="005E5FA3">
        <w:rPr>
          <w:rFonts w:ascii="Arial" w:eastAsia="Times New Roman" w:hAnsi="Arial" w:cs="Arial"/>
          <w:i/>
          <w:color w:val="000000"/>
          <w:kern w:val="0"/>
          <w:sz w:val="24"/>
          <w:szCs w:val="24"/>
          <w:lang w:eastAsia="it-IT"/>
          <w14:ligatures w14:val="none"/>
        </w:rPr>
        <w:t xml:space="preserve">È in lui che abita corporalmente tutta la pienezza della divinità, e voi partecipate della pienezza di lui, che è il capo di ogni Principato e di ogni Potenza. In lui voi siete stati anche circoncisi non mediante una circoncisione fatta da mano d’uomo con la spogliazione del corpo di carne, ma con la circoncisione di Cristo: con lui sepolti nel battesimo, con lui siete anche risorti mediante la fede nella potenza di Dio, che lo ha risuscitato dai morti. Con lui Dio ha dato vita anche a voi, che eravate morti a causa delle colpe e della non circoncisione della vostra carne, perdonandoci tutte le colpe e annullando il documento scritto contro di noi che, con le prescrizioni, ci era contrario: lo ha tolto di mezzo inchiodandolo alla croce. Avendo privato della loro forza i Principati e le Potenze, ne ha fatto pubblico spettacolo, trionfando su di loro in Cristo (Col 2,9-15). </w:t>
      </w:r>
    </w:p>
    <w:p w14:paraId="3F6DC749" w14:textId="77777777" w:rsidR="005E5FA3" w:rsidRPr="005E5FA3" w:rsidRDefault="005E5FA3" w:rsidP="005E5FA3">
      <w:pPr>
        <w:spacing w:after="120" w:line="240" w:lineRule="auto"/>
        <w:jc w:val="both"/>
        <w:rPr>
          <w:rFonts w:ascii="Arial" w:eastAsia="Times New Roman" w:hAnsi="Arial" w:cs="Arial"/>
          <w:iCs/>
          <w:color w:val="000000"/>
          <w:kern w:val="0"/>
          <w:sz w:val="24"/>
          <w:szCs w:val="24"/>
          <w:lang w:eastAsia="it-IT"/>
          <w14:ligatures w14:val="none"/>
        </w:rPr>
      </w:pPr>
      <w:r w:rsidRPr="005E5FA3">
        <w:rPr>
          <w:rFonts w:ascii="Arial" w:eastAsia="Times New Roman" w:hAnsi="Arial" w:cs="Arial"/>
          <w:iCs/>
          <w:color w:val="000000"/>
          <w:kern w:val="0"/>
          <w:sz w:val="24"/>
          <w:szCs w:val="24"/>
          <w:lang w:eastAsia="it-IT"/>
          <w14:ligatures w14:val="none"/>
        </w:rPr>
        <w:t>Ecco allora chi è il discepolo di Gesù: uno che in Cristo, con Cristo, per Cristo, genera divina grazia per nutrire il corpo di Cristo e solo nutrendo il corpo di Cristo, nutre anche il mondo. Questa sua missione mai la potrà vivere se si separa dalla Vergine Maria. È Lei la Madre della Divina grazia. Il discepolo di Gesù diviene un solo cuore, una sola vita, un solo spirito, una sola obbedienza, una sola grazia con la Madre di Dio, Madre di Cristo, e in Lei, con lei, per Lei diverrà membro del corpo di Cristo che fruttifica divina grazia per tutto il corpo di Cristo e per il mondo intero. Se il discepolo di Gesù si separa dalla Vergine Maria è in tutto simile a un maestoso cedro del Libano che si è sradicato dal terreno e giace a terra con le radici esposte al sole. In verità oggi molti discepoli di Gesù sono alberi con le radici esposte non solo al sole, ma anche sono esposte al fuoco dell’inferno, perché hanno lasciato il cuore della vergine Maria e si sono trapianti nel cuore infuocato di Satana, pronti per essere avvolti dalle fiamme eterne. O si rimane e si ritorna nel cuore della Madre della divina grazia e in questo cuore affondiamo sempre di più le nostre radici per attingere dalla sua grazia divina tutta la grazia divina che fa crescere noi e crescendo noi, cresce il corpo di Cristo in forza di Spirito Santo, di conversione e di santificazione, oppure all’istante siamo con le nostre radici piantati nel cuore di Satana e sappiamo che questo cuore produce e fruttifica solo perdizione eterna. O il cristiano è nel cuore di Maria o è nel cuore del mondo e nel cuore di Satana. Se è piantato nel cuore di Maria è piantato nel cuore di Cristo, nel cuore del Padre e dello Spirito Santo e produce e fruttifica divina grazia, oppure è nel cuore del mondo, nel cuore di Satana e produce perdizione e morte eterna.</w:t>
      </w:r>
    </w:p>
    <w:p w14:paraId="71832265" w14:textId="77777777" w:rsidR="005E5FA3" w:rsidRPr="005E5FA3" w:rsidRDefault="005E5FA3" w:rsidP="005E5FA3">
      <w:pPr>
        <w:spacing w:after="120" w:line="240" w:lineRule="auto"/>
        <w:jc w:val="both"/>
        <w:rPr>
          <w:rFonts w:ascii="Arial" w:eastAsia="Times New Roman" w:hAnsi="Arial" w:cs="Arial"/>
          <w:iCs/>
          <w:color w:val="000000"/>
          <w:kern w:val="0"/>
          <w:sz w:val="24"/>
          <w:szCs w:val="24"/>
          <w:lang w:eastAsia="it-IT"/>
          <w14:ligatures w14:val="none"/>
        </w:rPr>
      </w:pPr>
      <w:r w:rsidRPr="005E5FA3">
        <w:rPr>
          <w:rFonts w:ascii="Arial" w:eastAsia="Times New Roman" w:hAnsi="Arial" w:cs="Arial"/>
          <w:iCs/>
          <w:color w:val="000000"/>
          <w:kern w:val="0"/>
          <w:sz w:val="24"/>
          <w:szCs w:val="24"/>
          <w:lang w:eastAsia="it-IT"/>
          <w14:ligatures w14:val="none"/>
        </w:rPr>
        <w:t>Nessuno potrà essere radicato in Cristo se non è radicato nel cuore della Vergine Maria. Del nostro radicamento in Cristo ecco cosa rivela lo Spirito Santo per bocca dell’Apostolo Paolo:</w:t>
      </w:r>
    </w:p>
    <w:p w14:paraId="4ECB6597" w14:textId="77777777" w:rsidR="005E5FA3" w:rsidRPr="005E5FA3" w:rsidRDefault="005E5FA3" w:rsidP="005E5FA3">
      <w:pPr>
        <w:spacing w:after="120" w:line="240" w:lineRule="auto"/>
        <w:jc w:val="both"/>
        <w:rPr>
          <w:rFonts w:ascii="Arial" w:eastAsia="Times New Roman" w:hAnsi="Arial" w:cs="Arial"/>
          <w:i/>
          <w:color w:val="000000"/>
          <w:kern w:val="0"/>
          <w:sz w:val="24"/>
          <w:szCs w:val="24"/>
          <w:lang w:eastAsia="it-IT"/>
          <w14:ligatures w14:val="none"/>
        </w:rPr>
      </w:pPr>
      <w:r w:rsidRPr="005E5FA3">
        <w:rPr>
          <w:rFonts w:ascii="Arial" w:eastAsia="Times New Roman" w:hAnsi="Arial" w:cs="Arial"/>
          <w:i/>
          <w:color w:val="000000"/>
          <w:kern w:val="0"/>
          <w:sz w:val="24"/>
          <w:szCs w:val="24"/>
          <w:lang w:eastAsia="it-IT"/>
          <w14:ligatures w14:val="none"/>
        </w:rPr>
        <w:lastRenderedPageBreak/>
        <w:t>Per questo io, Paolo, il prigioniero di Cristo per voi pagani... penso che abbiate sentito parlare del ministero della grazia di Dio, a me affidato a vostro favore: per rivelazione mi è stato fatto conoscere il mistero, di cui vi ho già scritto brevemente. Leggendo ciò che ho scritto, potete rendervi conto della comprensione che io ho del mistero di Cristo. Esso non è stato manifestato agli uomini delle precedenti generazioni come ora è stato rivelato ai suoi santi apostoli e profeti per mezzo dello Spirito: che le genti sono chiamate, in Cristo Gesù, a condividere la stessa eredità, a formare lo stesso corpo e ad essere partecipi della stessa promessa per mezzo del Vangelo, del quale io sono divenuto ministro secondo il dono della grazia di Dio, che mi è stata concessa secondo l’efficacia della sua potenza. A me, che sono l’ultimo fra tutti i santi, è stata concessa questa grazia: annunciare alle genti le impenetrabili ricchezze di Cristo e illuminare tutti sulla attuazione del mistero nascosto da secoli in Dio, creatore dell’universo, affinché, per mezzo della Chiesa, sia ora manifestata ai Principati e alle Potenze dei cieli la multiforme sapienza di Dio, secondo il progetto eterno che egli ha attuato in Cristo Gesù nostro Signore, nel quale abbiamo la libertà di accedere a Dio in piena fiducia mediante la fede in lui. Vi prego quindi di non perdervi d’animo a causa delle mie tribolazioni per voi: sono gloria vostra.</w:t>
      </w:r>
    </w:p>
    <w:p w14:paraId="6C053715" w14:textId="77777777" w:rsidR="005E5FA3" w:rsidRPr="005E5FA3" w:rsidRDefault="005E5FA3" w:rsidP="005E5FA3">
      <w:pPr>
        <w:spacing w:after="120" w:line="240" w:lineRule="auto"/>
        <w:jc w:val="both"/>
        <w:rPr>
          <w:rFonts w:ascii="Arial" w:eastAsia="Times New Roman" w:hAnsi="Arial" w:cs="Arial"/>
          <w:i/>
          <w:color w:val="000000"/>
          <w:kern w:val="0"/>
          <w:sz w:val="24"/>
          <w:szCs w:val="24"/>
          <w:lang w:eastAsia="it-IT"/>
          <w14:ligatures w14:val="none"/>
        </w:rPr>
      </w:pPr>
      <w:r w:rsidRPr="005E5FA3">
        <w:rPr>
          <w:rFonts w:ascii="Arial" w:eastAsia="Times New Roman" w:hAnsi="Arial" w:cs="Arial"/>
          <w:i/>
          <w:color w:val="000000"/>
          <w:kern w:val="0"/>
          <w:sz w:val="24"/>
          <w:szCs w:val="24"/>
          <w:lang w:eastAsia="it-IT"/>
          <w14:ligatures w14:val="none"/>
        </w:rPr>
        <w:t xml:space="preserve">Per questo io piego le ginocchia davanti al Padre, dal quale ha origine ogni discendenza in cielo e sulla terra, perché vi conceda, secondo la ricchezza della sua gloria, di essere potentemente rafforzati nell’uomo interiore mediante il suo Spirito. Che il Cristo abiti per mezzo della fede nei vostri cuori, e così, radicati e fondati nella carità, siate in grado di comprendere con tutti i santi quale sia l’ampiezza, la lunghezza, l’altezza e la profondità, e di conoscere l’amore di Cristo che supera ogni conoscenza, perché siate ricolmi di tutta la pienezza di Dio. A colui che in tutto ha potere di fare molto più di quanto possiamo domandare o pensare, secondo la potenza che opera in noi, a lui la gloria nella Chiesa e in Cristo Gesù per tutte le generazioni, nei secoli dei secoli! Amen (Ef 3,1-21). </w:t>
      </w:r>
    </w:p>
    <w:p w14:paraId="1F1F09AE" w14:textId="77777777" w:rsidR="005E5FA3" w:rsidRPr="005E5FA3" w:rsidRDefault="005E5FA3" w:rsidP="005E5FA3">
      <w:pPr>
        <w:spacing w:after="120" w:line="240" w:lineRule="auto"/>
        <w:jc w:val="both"/>
        <w:rPr>
          <w:rFonts w:ascii="Arial" w:eastAsia="Times New Roman" w:hAnsi="Arial" w:cs="Arial"/>
          <w:i/>
          <w:color w:val="000000"/>
          <w:kern w:val="0"/>
          <w:sz w:val="24"/>
          <w:szCs w:val="24"/>
          <w:lang w:eastAsia="it-IT"/>
          <w14:ligatures w14:val="none"/>
        </w:rPr>
      </w:pPr>
      <w:r w:rsidRPr="005E5FA3">
        <w:rPr>
          <w:rFonts w:ascii="Arial" w:eastAsia="Times New Roman" w:hAnsi="Arial" w:cs="Arial"/>
          <w:i/>
          <w:color w:val="000000"/>
          <w:kern w:val="0"/>
          <w:sz w:val="24"/>
          <w:szCs w:val="24"/>
          <w:lang w:eastAsia="it-IT"/>
          <w14:ligatures w14:val="none"/>
        </w:rPr>
        <w:t xml:space="preserve">Voglio infatti che sappiate quale dura lotta devo sostenere per voi, per quelli di Laodicèa e per tutti quelli che non mi hanno mai visto di persona, perché i loro cuori vengano consolati. E così, intimamente uniti nell’amore, essi siano arricchiti di una piena intelligenza per conoscere il mistero di Dio, che è Cristo: in lui sono nascosti tutti i tesori della sapienza e della conoscenza. Dico questo perché nessuno vi inganni con argomenti seducenti: infatti, anche se sono lontano con il corpo, sono però tra voi con lo spirito e gioisco vedendo la vostra condotta ordinata e la saldezza della vostra fede in Cristo. Come dunque avete accolto Cristo Gesù, il Signore, in lui camminate, radicati e costruiti su di lui, saldi nella fede come vi è stato insegnato, sovrabbondando nel rendimento di grazie. Fate attenzione che nessuno faccia di voi sua preda con la filosofia e con vuoti raggiri ispirati alla tradizione umana, secondo gli elementi del mondo e non secondo Cristo. (Col 2,1-8). </w:t>
      </w:r>
    </w:p>
    <w:p w14:paraId="04C3252B" w14:textId="77777777" w:rsidR="005E5FA3" w:rsidRPr="005E5FA3" w:rsidRDefault="005E5FA3" w:rsidP="005E5FA3">
      <w:pPr>
        <w:spacing w:after="120" w:line="240" w:lineRule="auto"/>
        <w:jc w:val="both"/>
        <w:rPr>
          <w:rFonts w:ascii="Arial" w:eastAsia="Times New Roman" w:hAnsi="Arial" w:cs="Arial"/>
          <w:iCs/>
          <w:color w:val="000000"/>
          <w:kern w:val="0"/>
          <w:sz w:val="24"/>
          <w:szCs w:val="24"/>
          <w:lang w:eastAsia="it-IT"/>
          <w14:ligatures w14:val="none"/>
        </w:rPr>
      </w:pPr>
      <w:r w:rsidRPr="005E5FA3">
        <w:rPr>
          <w:rFonts w:ascii="Arial" w:eastAsia="Times New Roman" w:hAnsi="Arial" w:cs="Arial"/>
          <w:iCs/>
          <w:color w:val="000000"/>
          <w:kern w:val="0"/>
          <w:sz w:val="24"/>
          <w:szCs w:val="24"/>
          <w:lang w:eastAsia="it-IT"/>
          <w14:ligatures w14:val="none"/>
        </w:rPr>
        <w:t>Il cristiano radicato in Maria, Madre della grazia divina, deve continuare nel mondo la missione di quel cuore nel quale è saldamente piantata fino al punto di divenire cuore della Madre sua. Divenendo cuore della Madre sua deve dare tutto se stesso a Dio perché oggi Cristo Gesù in lui venga concepito e poi sempre per Lui partorito per essere dato ad ogni altro cuore. Il parto di Cristo da parte del cristiano può venire solo sulla croce di un’obbedienza a Dio in tutto simile all’obbedienza del Madre sua. Senza il sì del cristiano a Dio, la Chiesa rallenta la sua forza di conversione, la forza di attrazione a Cristo, la forza di edificare il copro di Cristo.</w:t>
      </w:r>
    </w:p>
    <w:p w14:paraId="4D7584A3" w14:textId="77777777" w:rsidR="005E5FA3" w:rsidRPr="005E5FA3" w:rsidRDefault="005E5FA3" w:rsidP="005E5FA3">
      <w:pPr>
        <w:spacing w:after="120" w:line="240" w:lineRule="auto"/>
        <w:jc w:val="both"/>
        <w:rPr>
          <w:rFonts w:ascii="Arial" w:eastAsia="Times New Roman" w:hAnsi="Arial" w:cs="Arial"/>
          <w:iCs/>
          <w:color w:val="000000"/>
          <w:kern w:val="0"/>
          <w:sz w:val="24"/>
          <w:szCs w:val="24"/>
          <w:lang w:eastAsia="it-IT"/>
          <w14:ligatures w14:val="none"/>
        </w:rPr>
      </w:pPr>
      <w:r w:rsidRPr="005E5FA3">
        <w:rPr>
          <w:rFonts w:ascii="Arial" w:eastAsia="Times New Roman" w:hAnsi="Arial" w:cs="Arial"/>
          <w:iCs/>
          <w:color w:val="000000"/>
          <w:kern w:val="0"/>
          <w:sz w:val="24"/>
          <w:szCs w:val="24"/>
          <w:lang w:eastAsia="it-IT"/>
          <w14:ligatures w14:val="none"/>
        </w:rPr>
        <w:lastRenderedPageBreak/>
        <w:t xml:space="preserve">Il cristiano radicato in Cristo, perché radicato in Maria, deve attingere dal cuore di Cristo tutto l’amore del Padre, deve attingere  lo Spirito Santo in ogni suo dono perché possa continuare la missione di Cristo, che è missione di incarnazione, missione di evangelizzazione, missione crocifissione, missione del dono della sua via al Padre, nello Spirito Santo, perché il Padre, in Cristo, con Cristo, per Cristo, faccia di lui un dono di salvezza e di redenzione. Sarà dono di salvezza se dalla sua croce, sulla quale sempre dovrà essere inchiodato con i chiodi della sua obbedienza, produrrà l’acqua e il sangue e diverrà in Cristo l’Agnello della Pasqua, da farsi mangiare da ogni membro del corpo di Cristo. Solo così il corpo di Cristo, che è la Chiesa del Dio vivente, darà la vita al mondo per la sua conversione e salvezza. Ecco perché è giusto affermare che oggi moltissimi discepoli di Gesù, separati dalla Vergine Maria e separati da Cristo Signore, non divenuti cuori della Vergine Maria e cuore di Cristo, sono solo bocca di Satana che vomitano sulla Chiesa e sul mondo solo lava infernale di falsità e di inganno. Madre della divina grazia, aiutaci a radicarci così potentemente nel tuo cuore, per divenire in te “divina grazia” con la quale nutrire la Chiesa, perché la Chiesa dia la vita al mondo, senza mai venire meno.  </w:t>
      </w:r>
    </w:p>
    <w:p w14:paraId="306E4CE3" w14:textId="77777777" w:rsidR="005E5FA3" w:rsidRPr="005E5FA3" w:rsidRDefault="005E5FA3" w:rsidP="005E5FA3">
      <w:pPr>
        <w:spacing w:after="120" w:line="240" w:lineRule="auto"/>
        <w:jc w:val="both"/>
        <w:rPr>
          <w:rFonts w:ascii="Arial" w:eastAsia="Times New Roman" w:hAnsi="Arial" w:cs="Arial"/>
          <w:iCs/>
          <w:color w:val="000000"/>
          <w:kern w:val="0"/>
          <w:sz w:val="24"/>
          <w:szCs w:val="24"/>
          <w:lang w:eastAsia="it-IT"/>
          <w14:ligatures w14:val="none"/>
        </w:rPr>
      </w:pPr>
    </w:p>
    <w:p w14:paraId="12887AFB" w14:textId="77777777" w:rsidR="005E5FA3" w:rsidRPr="005E5FA3" w:rsidRDefault="005E5FA3" w:rsidP="005E5FA3">
      <w:pPr>
        <w:pStyle w:val="Titolo2"/>
        <w:rPr>
          <w:lang w:val="la-Latn"/>
        </w:rPr>
      </w:pPr>
      <w:bookmarkStart w:id="769" w:name="_Toc216000601"/>
      <w:bookmarkStart w:id="770" w:name="_Toc216000632"/>
      <w:bookmarkStart w:id="771" w:name="_Toc218975168"/>
      <w:bookmarkStart w:id="772" w:name="_Toc219036306"/>
      <w:r w:rsidRPr="005E5FA3">
        <w:rPr>
          <w:lang w:val="la-Latn"/>
        </w:rPr>
        <w:t>MADRE PURISSIMA</w:t>
      </w:r>
      <w:bookmarkEnd w:id="769"/>
      <w:bookmarkEnd w:id="770"/>
      <w:bookmarkEnd w:id="771"/>
      <w:bookmarkEnd w:id="772"/>
    </w:p>
    <w:p w14:paraId="18E2B2D9" w14:textId="77777777" w:rsidR="005E5FA3" w:rsidRPr="005E5FA3" w:rsidRDefault="005E5FA3" w:rsidP="005E5FA3">
      <w:pPr>
        <w:spacing w:after="120" w:line="240" w:lineRule="auto"/>
        <w:jc w:val="both"/>
        <w:rPr>
          <w:rFonts w:ascii="Arial" w:eastAsia="Times New Roman" w:hAnsi="Arial" w:cs="Arial"/>
          <w:color w:val="000000"/>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Un tempo abbiamo scritto: Leggiamo nel Libro di Giobbe: </w:t>
      </w:r>
      <w:r w:rsidRPr="005E5FA3">
        <w:rPr>
          <w:rFonts w:ascii="Arial" w:eastAsia="Times New Roman" w:hAnsi="Arial" w:cs="Arial"/>
          <w:i/>
          <w:kern w:val="0"/>
          <w:sz w:val="24"/>
          <w:szCs w:val="24"/>
          <w:lang w:eastAsia="it-IT"/>
          <w14:ligatures w14:val="none"/>
        </w:rPr>
        <w:t xml:space="preserve">“A me fu recata, furtiva, una parola e il mio orecchio ne percepì il lieve sussurro. Negli incubi delle visioni notturne, </w:t>
      </w:r>
      <w:r w:rsidRPr="005E5FA3">
        <w:rPr>
          <w:rFonts w:ascii="Arial" w:eastAsia="Times New Roman" w:hAnsi="Arial" w:cs="Arial"/>
          <w:i/>
          <w:color w:val="000000"/>
          <w:kern w:val="0"/>
          <w:sz w:val="24"/>
          <w:szCs w:val="24"/>
          <w:lang w:eastAsia="it-IT"/>
          <w14:ligatures w14:val="none"/>
        </w:rPr>
        <w:t>quando il torpore grava sugli uomini, terrore mi prese e spavento, che tutte le ossa mi fece tremare; un vento mi passò sulla faccia, sulla pelle mi si drizzarono i peli. Stava là uno, ma non ne riconobbi l'aspetto, una figura era davanti ai miei occhi. Poi udii una voce sommessa: “Può l’uomo essere più retto di Dio, o il mortale più puro del suo creatore? Ecco, dei suoi servi egli non si fida e nei suoi angeli trova difetti, quanto più in coloro che abitano case di fango, che nella polvere hanno il loro fondamento! Come tarlo sono schiacciati, sono annientati fra il mattino e la sera, senza che nessuno ci badi, periscono per sempre. Non viene forse strappata la corda della loro tenda, sicché essi muoiono, ma senza sapienza?”</w:t>
      </w:r>
      <w:r w:rsidRPr="005E5FA3">
        <w:rPr>
          <w:rFonts w:ascii="Arial" w:eastAsia="Times New Roman" w:hAnsi="Arial" w:cs="Arial"/>
          <w:color w:val="000000"/>
          <w:kern w:val="0"/>
          <w:sz w:val="24"/>
          <w:szCs w:val="24"/>
          <w:lang w:eastAsia="it-IT"/>
          <w14:ligatures w14:val="none"/>
        </w:rPr>
        <w:t xml:space="preserve"> (Gb 4,12-21). Secondo questa parola, nessun è puro dinanzi a Dio. Anche nei suoi Angeli il Signore trova dei nei che attestano la loro non perfetta purezza. Questo prima della </w:t>
      </w:r>
      <w:r w:rsidRPr="005E5FA3">
        <w:rPr>
          <w:rFonts w:ascii="Arial" w:eastAsia="Times New Roman" w:hAnsi="Arial" w:cs="Arial"/>
          <w:i/>
          <w:color w:val="000000"/>
          <w:kern w:val="0"/>
          <w:sz w:val="24"/>
          <w:szCs w:val="24"/>
          <w:lang w:eastAsia="it-IT"/>
          <w14:ligatures w14:val="none"/>
        </w:rPr>
        <w:t xml:space="preserve">“creazione” </w:t>
      </w:r>
      <w:r w:rsidRPr="005E5FA3">
        <w:rPr>
          <w:rFonts w:ascii="Arial" w:eastAsia="Times New Roman" w:hAnsi="Arial" w:cs="Arial"/>
          <w:color w:val="000000"/>
          <w:kern w:val="0"/>
          <w:sz w:val="24"/>
          <w:szCs w:val="24"/>
          <w:lang w:eastAsia="it-IT"/>
          <w14:ligatures w14:val="none"/>
        </w:rPr>
        <w:t>della Nuova Eva. La Vergine Maria è stata fatta da Dio senza alcuna macchia di peccato originale. Noi nasciamo impuri, non perfetti, non pienamente veri. Nasciamo nel peccato, perché nel peccato veniamo concepiti. Noi portiamo nel nostro corpo, nella nostra anima, nel nostro spirito la pesante eredità di Adamo. Maria invece fu preservata per un particolare privilegio, in previsione dei meriti di Cristo. Ella è redenta per non contaminazione, ma per preservazione. Ma non è solo questa la purezza della Madre di Gesù. Con questa purezza sarebbe in tutto come Eva al momento della sua creazione da Adamo. Nulla di più. Invece Maria è pura infinitamente oltre la purezza creaturale di Adamo e di Eva prima del peccato originale.</w:t>
      </w:r>
    </w:p>
    <w:p w14:paraId="4BF3E322" w14:textId="77777777" w:rsidR="005E5FA3" w:rsidRPr="005E5FA3" w:rsidRDefault="005E5FA3" w:rsidP="005E5FA3">
      <w:pPr>
        <w:spacing w:after="120" w:line="240" w:lineRule="auto"/>
        <w:jc w:val="both"/>
        <w:rPr>
          <w:rFonts w:ascii="Arial" w:eastAsia="Times New Roman" w:hAnsi="Arial" w:cs="Arial"/>
          <w:color w:val="000000"/>
          <w:kern w:val="0"/>
          <w:sz w:val="24"/>
          <w:szCs w:val="24"/>
          <w:lang w:eastAsia="it-IT"/>
          <w14:ligatures w14:val="none"/>
        </w:rPr>
      </w:pPr>
      <w:r w:rsidRPr="005E5FA3">
        <w:rPr>
          <w:rFonts w:ascii="Arial" w:eastAsia="Times New Roman" w:hAnsi="Arial" w:cs="Arial"/>
          <w:color w:val="000000"/>
          <w:kern w:val="0"/>
          <w:sz w:val="24"/>
          <w:szCs w:val="24"/>
          <w:lang w:eastAsia="it-IT"/>
          <w14:ligatures w14:val="none"/>
        </w:rPr>
        <w:t xml:space="preserve">La Vergine Maria è pura perché Dio l’ha ricolmata di tutta la potenza, grandezza, bellezza della sua grazia. Ella è piena di grazia dal primo istante del suo </w:t>
      </w:r>
      <w:r w:rsidRPr="005E5FA3">
        <w:rPr>
          <w:rFonts w:ascii="Arial" w:eastAsia="Times New Roman" w:hAnsi="Arial" w:cs="Arial"/>
          <w:color w:val="000000"/>
          <w:kern w:val="0"/>
          <w:sz w:val="24"/>
          <w:szCs w:val="24"/>
          <w:lang w:eastAsia="it-IT"/>
          <w14:ligatures w14:val="none"/>
        </w:rPr>
        <w:lastRenderedPageBreak/>
        <w:t>concepimento. Lei riflette tutta la bellezza, lo splendore, la luce, la stessa divinità più che ogni altra creatura. Se Adamo ed Eva sono stati fatti ad immagine e a somiglianza del loro Creatore, infinitamente di più è stata fatta la Madre del Signore. Alla Vergine Maria manca solo la divinità. Ogni altra cosa le è stata donata dal Padre nostro celeste. Di niente il Signore l’ha privata. Tutto ciò che le ha potuto donare, gliel’ha dato. Non per meriti, ma “</w:t>
      </w:r>
      <w:r w:rsidRPr="005E5FA3">
        <w:rPr>
          <w:rFonts w:ascii="Arial" w:eastAsia="Times New Roman" w:hAnsi="Arial" w:cs="Arial"/>
          <w:i/>
          <w:color w:val="000000"/>
          <w:kern w:val="0"/>
          <w:sz w:val="24"/>
          <w:szCs w:val="24"/>
          <w:lang w:eastAsia="it-IT"/>
          <w14:ligatures w14:val="none"/>
        </w:rPr>
        <w:t>perché il Signore ha guardato l’umiltà della sua serva”</w:t>
      </w:r>
      <w:r w:rsidRPr="005E5FA3">
        <w:rPr>
          <w:rFonts w:ascii="Arial" w:eastAsia="Times New Roman" w:hAnsi="Arial" w:cs="Arial"/>
          <w:color w:val="000000"/>
          <w:kern w:val="0"/>
          <w:sz w:val="24"/>
          <w:szCs w:val="24"/>
          <w:lang w:eastAsia="it-IT"/>
          <w14:ligatures w14:val="none"/>
        </w:rPr>
        <w:t xml:space="preserve">, come lei stessa canta nel suo “Magnificat” in onore del Signore. Un </w:t>
      </w:r>
      <w:r w:rsidRPr="005E5FA3">
        <w:rPr>
          <w:rFonts w:ascii="Arial" w:eastAsia="Times New Roman" w:hAnsi="Arial" w:cs="Arial"/>
          <w:i/>
          <w:color w:val="000000"/>
          <w:kern w:val="0"/>
          <w:sz w:val="24"/>
          <w:szCs w:val="24"/>
          <w:lang w:eastAsia="it-IT"/>
          <w14:ligatures w14:val="none"/>
        </w:rPr>
        <w:t>“oggetto”</w:t>
      </w:r>
      <w:r w:rsidRPr="005E5FA3">
        <w:rPr>
          <w:rFonts w:ascii="Arial" w:eastAsia="Times New Roman" w:hAnsi="Arial" w:cs="Arial"/>
          <w:color w:val="000000"/>
          <w:kern w:val="0"/>
          <w:sz w:val="24"/>
          <w:szCs w:val="24"/>
          <w:lang w:eastAsia="it-IT"/>
          <w14:ligatures w14:val="none"/>
        </w:rPr>
        <w:t xml:space="preserve"> è puro quando conserva intatte le sue naturali proprietà. Quando non è inquinato da nessun agente esterno. Quando non si mescola con nessun altro oggetto. La purezza è della natura che mantiene integre, intatte le sue caratteristiche di essenza e di sostanza ed anche di accidente. Questa purezza si addiceva ad Adamo ed Eva prima della loro disobbedienza. Questa purezza non si addice alla Madre di Dio. Ella è più che pura, perché in lei le proprietà della natura vengono tutte assunte dalla grazia santificante ed elevate al limite delle loro umane possibilità. La grazia ha fatto di Maria la donna purissima per eccellenza. Ella è pura di una così stupenda purezza che si avvicina quasi alla purezza di Dio.  Ella in questa purezza celeste è sempre cresciuta, mai ha arrestato il suo cammino spirituale. Ella era come la creta nelle mani di un vasaio. Dio è il modellatore e lei la modellata. Mai ha messo neanche il più piccolo, insignificante ostacolo in questa opera elevazione del suo corpo, del suo spirito, della sua anima, fino al raggiungimento più eccelsa, purezza e bellezza quasi divina. La sua purezza fu coronata con la stessa spiritualizzazione del suo corpo al momento del suo transito, quando dovette lasciare questa terra ed essere tutta del cielo, nella forma celeste, spirituale di Gesù Signore. Neanche per un istante passò per la corruzione del sepolcro. Cristo Gesù le fece il dono di portarla direttamente nel suo Paradiso, facendola sedere alla sua destra, incoronandola regina degli Angeli e dei Santi. Pensare così alla Madre di Dio deve far nascere nel cuore un desiderio di purezza infinita. Dobbiamo tutti desiderare la purezza di Dio. È il fine stesso della vita. Vergine Maria, Madre della Redenzione, Angeli, Santi, mette nel nostro cuore questo desiderio che sia più forte di ogni altro desiderio, tanto forte da annullare ogni altro desiderio che è nel nostro cuore.</w:t>
      </w:r>
    </w:p>
    <w:p w14:paraId="665D60F2" w14:textId="77777777" w:rsidR="005E5FA3" w:rsidRPr="005E5FA3" w:rsidRDefault="005E5FA3" w:rsidP="005E5FA3">
      <w:pPr>
        <w:spacing w:after="120" w:line="240" w:lineRule="auto"/>
        <w:jc w:val="both"/>
        <w:rPr>
          <w:rFonts w:ascii="Arial" w:eastAsia="Times New Roman" w:hAnsi="Arial" w:cs="Arial"/>
          <w:color w:val="000000"/>
          <w:kern w:val="0"/>
          <w:sz w:val="24"/>
          <w:szCs w:val="24"/>
          <w:lang w:eastAsia="it-IT"/>
          <w14:ligatures w14:val="none"/>
        </w:rPr>
      </w:pPr>
      <w:r w:rsidRPr="005E5FA3">
        <w:rPr>
          <w:rFonts w:ascii="Arial" w:eastAsia="Times New Roman" w:hAnsi="Arial" w:cs="Arial"/>
          <w:color w:val="000000"/>
          <w:kern w:val="0"/>
          <w:sz w:val="24"/>
          <w:szCs w:val="24"/>
          <w:lang w:eastAsia="it-IT"/>
          <w14:ligatures w14:val="none"/>
        </w:rPr>
        <w:t xml:space="preserve">Oggi aggiungiamo: possono coloro che contemplano la stupenda e bellissima, quasi divina, purezza della Vergine Maria, avere un Dio impuro, un Cristo impuro, uno Spirito Santo impuro, una Chiesa impura, un Vangelo impuro, una liturgia impura, una predicazione impura, un discernimento impuro, una parola impura, un corpo impuro, una mente impura, un’anima impura, uno spirito impuro, un pensiero impuro, un desiderio impuro, una vita totalmente impura?  Può uno che dice di amare la vergine Maria e la omaggia con mazzi di rose, lavorare per una Chiesa impura, un Dio impuro, un Vangelo impuro, una Sacra Dottrina impura? In modo particolare può un apostolo di Gesù che ha ricevuto Maria come sua vera Madre dalla croce, venerare la purezza della Madre con nel cuore un Gesù impuro, perché privato di ogni sua verità? Se Maria è Madre della Chiesa, la sua Chiesa dovrà essere purissima. Anche l’Apostolo se è vero Figlio di Maria e Maria è sua vera Madre, deve essere purissimo coma la Madre sua è purissima. Alla Vergine Maria si si applica lo stesso comandato dato dal Signore ai figli del suo popolo: “Siate Santi, perché io, il Signore vostro Dio, sono Santo”.  Siate purissimi, per io che sono la vostra Madre, son purissima”. Un Apostolo puro, tutto conserva nella sua purezza di verità e di dottrina. Conserva nella sua purissima verità e il Padre e il Figlio e lo Spirito Santo e la Chiesa e il Vangelo e la grazia e la verità e la vita eterna. Poiché </w:t>
      </w:r>
      <w:r w:rsidRPr="005E5FA3">
        <w:rPr>
          <w:rFonts w:ascii="Arial" w:eastAsia="Times New Roman" w:hAnsi="Arial" w:cs="Arial"/>
          <w:color w:val="000000"/>
          <w:kern w:val="0"/>
          <w:sz w:val="24"/>
          <w:szCs w:val="24"/>
          <w:lang w:eastAsia="it-IT"/>
          <w14:ligatures w14:val="none"/>
        </w:rPr>
        <w:lastRenderedPageBreak/>
        <w:t>oggi ogni cosa, compresi i comandamenti sono coperti da ogni impurità, si deve concludere che i discepoli di Gesù sono impuri. Se siamo impuri anche il nostro culto è impuro. Se è impuro il culto verso Dio e anche impuro il culto verso la Madre di Dio. Se è impuro il culto verso Dio, necessariamente sarà imputo anche il culto di amore verso l’uomo. Oggi impuro è il culto dell’evangelizzazione, o meglio della non evangelizzazione. In San Paolo il culto vero verso Dio esige il culto vero verso l’uomo e l’evangelizzazione nell’Apostolo Paolo è vero culto a Dio. Leggiamo qualche pagina della Lettera ai Romani e tutto sarà chiaro al nostro cuore:</w:t>
      </w:r>
    </w:p>
    <w:p w14:paraId="275D1CB3" w14:textId="77777777" w:rsidR="005E5FA3" w:rsidRPr="005E5FA3" w:rsidRDefault="005E5FA3" w:rsidP="005E5FA3">
      <w:pPr>
        <w:spacing w:after="120" w:line="240" w:lineRule="auto"/>
        <w:jc w:val="both"/>
        <w:rPr>
          <w:rFonts w:ascii="Arial" w:eastAsia="Times New Roman" w:hAnsi="Arial" w:cs="Arial"/>
          <w:i/>
          <w:iCs/>
          <w:color w:val="000000"/>
          <w:kern w:val="0"/>
          <w:sz w:val="24"/>
          <w:szCs w:val="24"/>
          <w:lang w:eastAsia="it-IT"/>
          <w14:ligatures w14:val="none"/>
        </w:rPr>
      </w:pPr>
      <w:r w:rsidRPr="005E5FA3">
        <w:rPr>
          <w:rFonts w:ascii="Arial" w:eastAsia="Times New Roman" w:hAnsi="Arial" w:cs="Arial"/>
          <w:i/>
          <w:iCs/>
          <w:color w:val="000000"/>
          <w:kern w:val="0"/>
          <w:sz w:val="24"/>
          <w:szCs w:val="24"/>
          <w:lang w:eastAsia="it-IT"/>
          <w14:ligatures w14:val="none"/>
        </w:rPr>
        <w:t>Vi esorto dunque, fratelli, per la misericordia di Dio, a offrire i vostri corpi come sacrificio vivente, santo e gradito a Dio; è questo il vostro culto spirituale. Non conformatevi a questo mondo, ma lasciatevi trasformare rinnovando il vostro modo di pensare, per poter discernere la volontà di Dio, ciò che è buono, a lui gradito e perfetto.</w:t>
      </w:r>
    </w:p>
    <w:p w14:paraId="3A22D160" w14:textId="77777777" w:rsidR="005E5FA3" w:rsidRPr="005E5FA3" w:rsidRDefault="005E5FA3" w:rsidP="005E5FA3">
      <w:pPr>
        <w:spacing w:after="120" w:line="240" w:lineRule="auto"/>
        <w:jc w:val="both"/>
        <w:rPr>
          <w:rFonts w:ascii="Arial" w:eastAsia="Times New Roman" w:hAnsi="Arial" w:cs="Arial"/>
          <w:i/>
          <w:iCs/>
          <w:color w:val="000000"/>
          <w:kern w:val="0"/>
          <w:sz w:val="24"/>
          <w:szCs w:val="24"/>
          <w:lang w:eastAsia="it-IT"/>
          <w14:ligatures w14:val="none"/>
        </w:rPr>
      </w:pPr>
      <w:r w:rsidRPr="005E5FA3">
        <w:rPr>
          <w:rFonts w:ascii="Arial" w:eastAsia="Times New Roman" w:hAnsi="Arial" w:cs="Arial"/>
          <w:i/>
          <w:iCs/>
          <w:color w:val="000000"/>
          <w:kern w:val="0"/>
          <w:sz w:val="24"/>
          <w:szCs w:val="24"/>
          <w:lang w:eastAsia="it-IT"/>
          <w14:ligatures w14:val="none"/>
        </w:rPr>
        <w:t>Per la grazia che mi è stata data, io dico a ciascuno di voi: non valutatevi più di quanto conviene, ma valutatevi in modo saggio e giusto, ciascuno secondo la misura di fede che Dio gli ha dato. Poiché, come in un solo corpo abbiamo molte membra e queste membra non hanno tutte la medesima funzione, così anche noi, pur essendo molti, siamo un solo corpo in Cristo e, ciascuno per la sua parte, siamo membra gli uni degli altri. Abbiamo doni diversi secondo la grazia data a ciascuno di noi: chi ha il dono della profezia la eserciti secondo ciò che detta la fede; chi ha un ministero attenda al ministero; chi insegna si dedichi all’insegnamento; chi esorta si dedichi all’esortazione. Chi dona, lo faccia con semplicità; chi presiede, presieda con diligenza; chi fa opere di misericordia, le compia con gioia.</w:t>
      </w:r>
    </w:p>
    <w:p w14:paraId="64C71B40" w14:textId="77777777" w:rsidR="005E5FA3" w:rsidRPr="005E5FA3" w:rsidRDefault="005E5FA3" w:rsidP="005E5FA3">
      <w:pPr>
        <w:spacing w:after="120" w:line="240" w:lineRule="auto"/>
        <w:jc w:val="both"/>
        <w:rPr>
          <w:rFonts w:ascii="Arial" w:eastAsia="Times New Roman" w:hAnsi="Arial" w:cs="Arial"/>
          <w:i/>
          <w:iCs/>
          <w:color w:val="000000"/>
          <w:kern w:val="0"/>
          <w:sz w:val="24"/>
          <w:szCs w:val="24"/>
          <w:lang w:eastAsia="it-IT"/>
          <w14:ligatures w14:val="none"/>
        </w:rPr>
      </w:pPr>
      <w:r w:rsidRPr="005E5FA3">
        <w:rPr>
          <w:rFonts w:ascii="Arial" w:eastAsia="Times New Roman" w:hAnsi="Arial" w:cs="Arial"/>
          <w:i/>
          <w:iCs/>
          <w:color w:val="000000"/>
          <w:kern w:val="0"/>
          <w:sz w:val="24"/>
          <w:szCs w:val="24"/>
          <w:lang w:eastAsia="it-IT"/>
          <w14:ligatures w14:val="none"/>
        </w:rPr>
        <w:t xml:space="preserve">La carità non sia ipocrita: detestate il male, attaccatevi al bene; amatevi gli uni gli altri con affetto fraterno, gareggiate nello stimarvi a vicenda. Non siate pigri nel fare il bene, siate invece ferventi nello spirito; servite il Signore. Siate lieti nella speranza, costanti nella tribolazione, perseveranti nella preghiera. Condividete le necessità dei santi; siate premurosi nell’ospitalità. Benedite coloro che vi perseguitano, benedite e non maledite. Rallegratevi con quelli che sono nella gioia; piangete con quelli che sono nel pianto. Abbiate i medesimi sentimenti gli uni verso gli altri; non nutrite desideri di grandezza; volgetevi piuttosto a ciò che è umile. Non stimatevi sapienti da voi stessi. Non rendete a nessuno male per male. Cercate di compiere il bene davanti a tutti gli uomini. Se possibile, per quanto dipende da voi, vivete in pace con tutti. Non fatevi giustizia da voi stessi, carissimi, ma lasciate fare all’ira divina. Sta scritto infatti: Spetta a me fare giustizia, io darò a ciascuno il suo, dice il Signore. Al contrario, se il tuo nemico ha fame, dagli da mangiare; se ha sete, dagli da bere: facendo questo, infatti, accumulerai carboni ardenti sopra il suo capo. Non lasciarti vincere dal male, ma vinci il male con il bene (Rm 12,1-21). </w:t>
      </w:r>
    </w:p>
    <w:p w14:paraId="456D5C1D" w14:textId="77777777" w:rsidR="005E5FA3" w:rsidRPr="005E5FA3" w:rsidRDefault="005E5FA3" w:rsidP="005E5FA3">
      <w:pPr>
        <w:spacing w:after="120" w:line="240" w:lineRule="auto"/>
        <w:jc w:val="both"/>
        <w:rPr>
          <w:rFonts w:ascii="Arial" w:eastAsia="Times New Roman" w:hAnsi="Arial" w:cs="Arial"/>
          <w:i/>
          <w:iCs/>
          <w:color w:val="000000"/>
          <w:kern w:val="0"/>
          <w:sz w:val="24"/>
          <w:szCs w:val="24"/>
          <w:lang w:eastAsia="it-IT"/>
          <w14:ligatures w14:val="none"/>
        </w:rPr>
      </w:pPr>
      <w:r w:rsidRPr="005E5FA3">
        <w:rPr>
          <w:rFonts w:ascii="Arial" w:eastAsia="Times New Roman" w:hAnsi="Arial" w:cs="Arial"/>
          <w:i/>
          <w:iCs/>
          <w:color w:val="000000"/>
          <w:kern w:val="0"/>
          <w:sz w:val="24"/>
          <w:szCs w:val="24"/>
          <w:lang w:eastAsia="it-IT"/>
          <w14:ligatures w14:val="none"/>
        </w:rPr>
        <w:t xml:space="preserve">Ciascuno sia sottomesso alle autorità costituite. Infatti non c’è autorità se non da Dio: quelle che esistono sono stabilite da Dio. Quindi chi si oppone all’autorità, si oppone all’ordine stabilito da Dio. E quelli che si oppongono attireranno su di sé la condanna. I governanti infatti non sono da temere quando si fa il bene, ma quando si fa il male. Vuoi non aver paura dell’autorità? Fa’ il bene e ne avrai lode, poiché essa è al servizio di Dio per il tuo bene. Ma se fai il male, allora devi temere, perché non invano essa porta la spada; è infatti al servizio di Dio per la giusta condanna di chi fa il male. Perciò è necessario stare sottomessi, non solo per timore della punizione, ma anche per ragioni di coscienza. Per questo infatti voi pagate anche </w:t>
      </w:r>
      <w:r w:rsidRPr="005E5FA3">
        <w:rPr>
          <w:rFonts w:ascii="Arial" w:eastAsia="Times New Roman" w:hAnsi="Arial" w:cs="Arial"/>
          <w:i/>
          <w:iCs/>
          <w:color w:val="000000"/>
          <w:kern w:val="0"/>
          <w:sz w:val="24"/>
          <w:szCs w:val="24"/>
          <w:lang w:eastAsia="it-IT"/>
          <w14:ligatures w14:val="none"/>
        </w:rPr>
        <w:lastRenderedPageBreak/>
        <w:t>le tasse: quelli che svolgono questo compito sono a servizio di Dio. Rendete a ciascuno ciò che gli è dovuto: a chi si devono le tasse, date le tasse; a chi l’imposta, l’imposta; a chi il timore, il timore; a chi il rispetto, il rispetto.</w:t>
      </w:r>
    </w:p>
    <w:p w14:paraId="0F7393AA" w14:textId="77777777" w:rsidR="005E5FA3" w:rsidRPr="005E5FA3" w:rsidRDefault="005E5FA3" w:rsidP="005E5FA3">
      <w:pPr>
        <w:spacing w:after="120" w:line="240" w:lineRule="auto"/>
        <w:jc w:val="both"/>
        <w:rPr>
          <w:rFonts w:ascii="Arial" w:eastAsia="Times New Roman" w:hAnsi="Arial" w:cs="Arial"/>
          <w:i/>
          <w:iCs/>
          <w:color w:val="000000"/>
          <w:kern w:val="0"/>
          <w:sz w:val="24"/>
          <w:szCs w:val="24"/>
          <w:lang w:eastAsia="it-IT"/>
          <w14:ligatures w14:val="none"/>
        </w:rPr>
      </w:pPr>
      <w:r w:rsidRPr="005E5FA3">
        <w:rPr>
          <w:rFonts w:ascii="Arial" w:eastAsia="Times New Roman" w:hAnsi="Arial" w:cs="Arial"/>
          <w:i/>
          <w:iCs/>
          <w:color w:val="000000"/>
          <w:kern w:val="0"/>
          <w:sz w:val="24"/>
          <w:szCs w:val="24"/>
          <w:lang w:eastAsia="it-IT"/>
          <w14:ligatures w14:val="none"/>
        </w:rPr>
        <w:t>Non siate debitori di nulla a nessuno, se non dell’amore vicendevole; perché chi ama l’altro ha adempiuto la Legge. Infatti: Non commetterai adulterio, non ucciderai, non ruberai, non desidererai, e qualsiasi altro comandamento, si ricapitola in questa parola: Amerai il tuo prossimo come te stesso. La carità non fa alcun male al prossimo: pienezza della Legge infatti è la carità.</w:t>
      </w:r>
    </w:p>
    <w:p w14:paraId="5FF48D0A" w14:textId="77777777" w:rsidR="005E5FA3" w:rsidRPr="005E5FA3" w:rsidRDefault="005E5FA3" w:rsidP="005E5FA3">
      <w:pPr>
        <w:spacing w:after="120" w:line="240" w:lineRule="auto"/>
        <w:jc w:val="both"/>
        <w:rPr>
          <w:rFonts w:ascii="Arial" w:eastAsia="Times New Roman" w:hAnsi="Arial" w:cs="Arial"/>
          <w:i/>
          <w:iCs/>
          <w:color w:val="000000"/>
          <w:kern w:val="0"/>
          <w:sz w:val="24"/>
          <w:szCs w:val="24"/>
          <w:lang w:eastAsia="it-IT"/>
          <w14:ligatures w14:val="none"/>
        </w:rPr>
      </w:pPr>
      <w:r w:rsidRPr="005E5FA3">
        <w:rPr>
          <w:rFonts w:ascii="Arial" w:eastAsia="Times New Roman" w:hAnsi="Arial" w:cs="Arial"/>
          <w:i/>
          <w:iCs/>
          <w:color w:val="000000"/>
          <w:kern w:val="0"/>
          <w:sz w:val="24"/>
          <w:szCs w:val="24"/>
          <w:lang w:eastAsia="it-IT"/>
          <w14:ligatures w14:val="none"/>
        </w:rPr>
        <w:t xml:space="preserve">E questo voi farete, consapevoli del momento: è ormai tempo di svegliarvi dal sonno, perché adesso la nostra salvezza è più vicina di quando diventammo credenti. La notte è avanzata, il giorno è vicino. Perciò gettiamo via le opere delle tenebre e indossiamo le armi della luce. Comportiamoci onestamente, come in pieno giorno: non in mezzo a orge e ubriachezze, non fra lussurie e impurità, non in litigi e gelosie. Rivestitevi invece del Signore Gesù Cristo e non lasciatevi prendere dai desideri della carne (Rm 13,1-14). </w:t>
      </w:r>
    </w:p>
    <w:p w14:paraId="43D39FE2" w14:textId="77777777" w:rsidR="005E5FA3" w:rsidRPr="005E5FA3" w:rsidRDefault="005E5FA3" w:rsidP="005E5FA3">
      <w:pPr>
        <w:spacing w:after="120" w:line="240" w:lineRule="auto"/>
        <w:jc w:val="both"/>
        <w:rPr>
          <w:rFonts w:ascii="Arial" w:eastAsia="Times New Roman" w:hAnsi="Arial" w:cs="Arial"/>
          <w:i/>
          <w:iCs/>
          <w:color w:val="000000"/>
          <w:kern w:val="0"/>
          <w:sz w:val="24"/>
          <w:szCs w:val="24"/>
          <w:lang w:eastAsia="it-IT"/>
          <w14:ligatures w14:val="none"/>
        </w:rPr>
      </w:pPr>
      <w:r w:rsidRPr="005E5FA3">
        <w:rPr>
          <w:rFonts w:ascii="Arial" w:eastAsia="Times New Roman" w:hAnsi="Arial" w:cs="Arial"/>
          <w:i/>
          <w:iCs/>
          <w:color w:val="000000"/>
          <w:kern w:val="0"/>
          <w:sz w:val="24"/>
          <w:szCs w:val="24"/>
          <w:lang w:eastAsia="it-IT"/>
          <w14:ligatures w14:val="none"/>
        </w:rPr>
        <w:t>Accogliete chi è debole nella fede, senza discuterne le opinioni. Uno crede di poter mangiare di tutto; l’altro, che invece è debole, mangia solo legumi. Colui che mangia, non disprezzi chi non mangia; colui che non mangia, non giudichi chi mangia: infatti Dio ha accolto anche lui. Chi sei tu, che giudichi un servo che non è tuo? Stia in piedi o cada, ciò riguarda il suo padrone. Ma starà in piedi, perché il Signore ha il potere di tenerlo in piedi.</w:t>
      </w:r>
    </w:p>
    <w:p w14:paraId="28A9867B" w14:textId="77777777" w:rsidR="005E5FA3" w:rsidRPr="005E5FA3" w:rsidRDefault="005E5FA3" w:rsidP="005E5FA3">
      <w:pPr>
        <w:spacing w:after="120" w:line="240" w:lineRule="auto"/>
        <w:jc w:val="both"/>
        <w:rPr>
          <w:rFonts w:ascii="Arial" w:eastAsia="Times New Roman" w:hAnsi="Arial" w:cs="Arial"/>
          <w:i/>
          <w:iCs/>
          <w:color w:val="000000"/>
          <w:kern w:val="0"/>
          <w:sz w:val="24"/>
          <w:szCs w:val="24"/>
          <w:lang w:eastAsia="it-IT"/>
          <w14:ligatures w14:val="none"/>
        </w:rPr>
      </w:pPr>
      <w:r w:rsidRPr="005E5FA3">
        <w:rPr>
          <w:rFonts w:ascii="Arial" w:eastAsia="Times New Roman" w:hAnsi="Arial" w:cs="Arial"/>
          <w:i/>
          <w:iCs/>
          <w:color w:val="000000"/>
          <w:kern w:val="0"/>
          <w:sz w:val="24"/>
          <w:szCs w:val="24"/>
          <w:lang w:eastAsia="it-IT"/>
          <w14:ligatures w14:val="none"/>
        </w:rPr>
        <w:t>C’è chi distingue giorno da giorno, chi invece li giudica tutti uguali; ciascuno però sia fermo nella propria convinzione. Chi si preoccupa dei giorni, lo fa per il Signore; chi mangia di tutto, mangia per il Signore, dal momento che rende grazie a Dio; chi non mangia di tutto, non mangia per il Signore e rende grazie a Dio. Nessuno di noi, infatti, vive per se stesso e nessuno muore per se stesso, perché se noi viviamo, viviamo per il Signore, se noi moriamo, moriamo per il Signore. Sia che viviamo, sia che moriamo, siamo del Signore. Per questo infatti Cristo è morto ed è ritornato alla vita: per essere il Signore dei morti e dei vivi.</w:t>
      </w:r>
    </w:p>
    <w:p w14:paraId="0A98ED4F" w14:textId="77777777" w:rsidR="005E5FA3" w:rsidRPr="005E5FA3" w:rsidRDefault="005E5FA3" w:rsidP="005E5FA3">
      <w:pPr>
        <w:spacing w:after="120" w:line="240" w:lineRule="auto"/>
        <w:jc w:val="both"/>
        <w:rPr>
          <w:rFonts w:ascii="Arial" w:eastAsia="Times New Roman" w:hAnsi="Arial" w:cs="Arial"/>
          <w:i/>
          <w:iCs/>
          <w:color w:val="000000"/>
          <w:kern w:val="0"/>
          <w:sz w:val="24"/>
          <w:szCs w:val="24"/>
          <w:lang w:eastAsia="it-IT"/>
          <w14:ligatures w14:val="none"/>
        </w:rPr>
      </w:pPr>
      <w:r w:rsidRPr="005E5FA3">
        <w:rPr>
          <w:rFonts w:ascii="Arial" w:eastAsia="Times New Roman" w:hAnsi="Arial" w:cs="Arial"/>
          <w:i/>
          <w:iCs/>
          <w:color w:val="000000"/>
          <w:kern w:val="0"/>
          <w:sz w:val="24"/>
          <w:szCs w:val="24"/>
          <w:lang w:eastAsia="it-IT"/>
          <w14:ligatures w14:val="none"/>
        </w:rPr>
        <w:t>Ma tu, perché giudichi il tuo fratello? E tu, perché disprezzi il tuo fratello? Tutti infatti ci presenteremo al tribunale di Dio, perché sta scritto: Io vivo, dice il Signore: ogni ginocchio si piegherà davanti a me e ogni lingua renderà gloria a Dio.  Quindi ciascuno di noi renderà conto di se stesso a Dio. D’ora in poi non giudichiamoci più gli uni gli altri; piuttosto fate in modo di non essere causa di inciampo o di scandalo per il fratello.</w:t>
      </w:r>
    </w:p>
    <w:p w14:paraId="27D4B443" w14:textId="77777777" w:rsidR="005E5FA3" w:rsidRPr="005E5FA3" w:rsidRDefault="005E5FA3" w:rsidP="005E5FA3">
      <w:pPr>
        <w:spacing w:after="120" w:line="240" w:lineRule="auto"/>
        <w:jc w:val="both"/>
        <w:rPr>
          <w:rFonts w:ascii="Arial" w:eastAsia="Times New Roman" w:hAnsi="Arial" w:cs="Arial"/>
          <w:i/>
          <w:iCs/>
          <w:color w:val="000000"/>
          <w:kern w:val="0"/>
          <w:sz w:val="24"/>
          <w:szCs w:val="24"/>
          <w:lang w:eastAsia="it-IT"/>
          <w14:ligatures w14:val="none"/>
        </w:rPr>
      </w:pPr>
      <w:r w:rsidRPr="005E5FA3">
        <w:rPr>
          <w:rFonts w:ascii="Arial" w:eastAsia="Times New Roman" w:hAnsi="Arial" w:cs="Arial"/>
          <w:i/>
          <w:iCs/>
          <w:color w:val="000000"/>
          <w:kern w:val="0"/>
          <w:sz w:val="24"/>
          <w:szCs w:val="24"/>
          <w:lang w:eastAsia="it-IT"/>
          <w14:ligatures w14:val="none"/>
        </w:rPr>
        <w:t>Io so, e ne sono persuaso nel Signore Gesù, che nulla è impuro in se stesso; ma se uno ritiene qualcosa come impuro, per lui è impuro. Ora se per un cibo il tuo fratello resta turbato, tu non ti comporti più secondo carità. Non mandare in rovina con il tuo cibo colui per il quale Cristo è morto! Non divenga motivo di rimprovero il bene di cui godete! Il regno di Dio infatti non è cibo o bevanda, ma giustizia, pace e gioia nello Spirito Santo: chi si fa servitore di Cristo in queste cose è bene accetto a Dio e stimato dagli uomini.</w:t>
      </w:r>
    </w:p>
    <w:p w14:paraId="26142989" w14:textId="77777777" w:rsidR="005E5FA3" w:rsidRPr="005E5FA3" w:rsidRDefault="005E5FA3" w:rsidP="005E5FA3">
      <w:pPr>
        <w:spacing w:after="120" w:line="240" w:lineRule="auto"/>
        <w:jc w:val="both"/>
        <w:rPr>
          <w:rFonts w:ascii="Arial" w:eastAsia="Times New Roman" w:hAnsi="Arial" w:cs="Arial"/>
          <w:i/>
          <w:iCs/>
          <w:color w:val="000000"/>
          <w:kern w:val="0"/>
          <w:sz w:val="24"/>
          <w:szCs w:val="24"/>
          <w:lang w:eastAsia="it-IT"/>
          <w14:ligatures w14:val="none"/>
        </w:rPr>
      </w:pPr>
      <w:r w:rsidRPr="005E5FA3">
        <w:rPr>
          <w:rFonts w:ascii="Arial" w:eastAsia="Times New Roman" w:hAnsi="Arial" w:cs="Arial"/>
          <w:i/>
          <w:iCs/>
          <w:color w:val="000000"/>
          <w:kern w:val="0"/>
          <w:sz w:val="24"/>
          <w:szCs w:val="24"/>
          <w:lang w:eastAsia="it-IT"/>
          <w14:ligatures w14:val="none"/>
        </w:rPr>
        <w:t xml:space="preserve">Cerchiamo dunque ciò che porta alla pace e alla edificazione vicendevole. Non distruggere l’opera di Dio per una questione di cibo! Tutte le cose sono pure; ma è male per un uomo mangiare dando scandalo. Perciò è bene non mangiare carne né bere vino né altra cosa per la quale il tuo fratello possa scandalizzarsi. La </w:t>
      </w:r>
      <w:r w:rsidRPr="005E5FA3">
        <w:rPr>
          <w:rFonts w:ascii="Arial" w:eastAsia="Times New Roman" w:hAnsi="Arial" w:cs="Arial"/>
          <w:i/>
          <w:iCs/>
          <w:color w:val="000000"/>
          <w:kern w:val="0"/>
          <w:sz w:val="24"/>
          <w:szCs w:val="24"/>
          <w:lang w:eastAsia="it-IT"/>
          <w14:ligatures w14:val="none"/>
        </w:rPr>
        <w:lastRenderedPageBreak/>
        <w:t xml:space="preserve">convinzione che tu hai, conservala per te stesso davanti a Dio. Beato chi non condanna se stesso a causa di ciò che approva. Ma chi è nel dubbio, mangiando si condanna, perché non agisce secondo coscienza; tutto ciò, infatti, che non viene dalla coscienza è peccato (Rm 14,1-23). </w:t>
      </w:r>
    </w:p>
    <w:p w14:paraId="6E8A3346" w14:textId="77777777" w:rsidR="005E5FA3" w:rsidRPr="005E5FA3" w:rsidRDefault="005E5FA3" w:rsidP="005E5FA3">
      <w:pPr>
        <w:spacing w:after="120" w:line="240" w:lineRule="auto"/>
        <w:jc w:val="both"/>
        <w:rPr>
          <w:rFonts w:ascii="Arial" w:eastAsia="Times New Roman" w:hAnsi="Arial" w:cs="Arial"/>
          <w:i/>
          <w:iCs/>
          <w:color w:val="000000"/>
          <w:kern w:val="0"/>
          <w:sz w:val="24"/>
          <w:szCs w:val="24"/>
          <w:lang w:eastAsia="it-IT"/>
          <w14:ligatures w14:val="none"/>
        </w:rPr>
      </w:pPr>
      <w:r w:rsidRPr="005E5FA3">
        <w:rPr>
          <w:rFonts w:ascii="Arial" w:eastAsia="Times New Roman" w:hAnsi="Arial" w:cs="Arial"/>
          <w:i/>
          <w:iCs/>
          <w:color w:val="000000"/>
          <w:kern w:val="0"/>
          <w:sz w:val="24"/>
          <w:szCs w:val="24"/>
          <w:lang w:eastAsia="it-IT"/>
          <w14:ligatures w14:val="none"/>
        </w:rPr>
        <w:t>Noi, che siamo i forti, abbiamo il dovere di portare le infermità dei deboli, senza compiacere noi stessi. Ciascuno di noi cerchi di piacere al prossimo nel bene, per edificarlo. Anche Cristo infatti non cercò di piacere a se stesso, ma, come sta scritto: Gli insulti di chi ti insulta ricadano su di me. Tutto ciò che è stato scritto prima di noi, è stato scritto per nostra istruzione, perché, in virtù della perseveranza e della consolazione che provengono dalle Scritture, teniamo viva la speranza. E il Dio della perseveranza e della consolazione vi conceda di avere gli uni verso gli altri gli stessi sentimenti, sull’esempio di Cristo Gesù, perché con un solo animo e una voce sola rendiate gloria a Dio, Padre del Signore nostro Gesù Cristo.</w:t>
      </w:r>
    </w:p>
    <w:p w14:paraId="46DE01B6" w14:textId="77777777" w:rsidR="005E5FA3" w:rsidRPr="005E5FA3" w:rsidRDefault="005E5FA3" w:rsidP="005E5FA3">
      <w:pPr>
        <w:spacing w:after="120" w:line="240" w:lineRule="auto"/>
        <w:jc w:val="both"/>
        <w:rPr>
          <w:rFonts w:ascii="Arial" w:eastAsia="Times New Roman" w:hAnsi="Arial" w:cs="Arial"/>
          <w:i/>
          <w:iCs/>
          <w:color w:val="000000"/>
          <w:kern w:val="0"/>
          <w:sz w:val="24"/>
          <w:szCs w:val="24"/>
          <w:lang w:eastAsia="it-IT"/>
          <w14:ligatures w14:val="none"/>
        </w:rPr>
      </w:pPr>
      <w:r w:rsidRPr="005E5FA3">
        <w:rPr>
          <w:rFonts w:ascii="Arial" w:eastAsia="Times New Roman" w:hAnsi="Arial" w:cs="Arial"/>
          <w:i/>
          <w:iCs/>
          <w:color w:val="000000"/>
          <w:kern w:val="0"/>
          <w:sz w:val="24"/>
          <w:szCs w:val="24"/>
          <w:lang w:eastAsia="it-IT"/>
          <w14:ligatures w14:val="none"/>
        </w:rPr>
        <w:t>Accoglietevi perciò gli uni gli altri come anche Cristo accolse voi, per la gloria di Dio. Dico infatti che Cristo è diventato servitore dei circoncisi per mostrare la fedeltà di Dio nel compiere le promesse dei padri; le genti invece glorificano Dio per la sua misericordia, come sta scritto: Per questo ti loderò fra le genti e canterò inni al tuo nome. E ancora: Esultate, o nazioni, insieme al suo popolo. E di nuovo: Genti tutte, lodate il Signore;  popoli tutti lo esaltino.  a sua volta Isaia dice: Spunterà il rampollo di Iesse, colui che sorgerà a governare le nazioni: in lui le nazioni spereranno. Il Dio della speranza vi riempia, nel credere, di ogni gioia e pace, perché abbondiate nella speranza per la virtù dello Spirito Santo.</w:t>
      </w:r>
    </w:p>
    <w:p w14:paraId="4DF47191" w14:textId="77777777" w:rsidR="005E5FA3" w:rsidRPr="005E5FA3" w:rsidRDefault="005E5FA3" w:rsidP="005E5FA3">
      <w:pPr>
        <w:spacing w:after="120" w:line="240" w:lineRule="auto"/>
        <w:jc w:val="both"/>
        <w:rPr>
          <w:rFonts w:ascii="Arial" w:eastAsia="Times New Roman" w:hAnsi="Arial" w:cs="Arial"/>
          <w:i/>
          <w:iCs/>
          <w:color w:val="000000"/>
          <w:kern w:val="0"/>
          <w:sz w:val="24"/>
          <w:szCs w:val="24"/>
          <w:lang w:eastAsia="it-IT"/>
          <w14:ligatures w14:val="none"/>
        </w:rPr>
      </w:pPr>
      <w:r w:rsidRPr="005E5FA3">
        <w:rPr>
          <w:rFonts w:ascii="Arial" w:eastAsia="Times New Roman" w:hAnsi="Arial" w:cs="Arial"/>
          <w:i/>
          <w:iCs/>
          <w:color w:val="000000"/>
          <w:kern w:val="0"/>
          <w:sz w:val="24"/>
          <w:szCs w:val="24"/>
          <w:lang w:eastAsia="it-IT"/>
          <w14:ligatures w14:val="none"/>
        </w:rPr>
        <w:t xml:space="preserve">Fratelli miei, sono anch’io convinto, per quel che vi riguarda, che voi pure siete pieni di bontà, colmi di ogni conoscenza e capaci di correggervi l’un l’altro. Tuttavia, su alcuni punti, vi ho scritto con un po’ di audacia, come per ricordarvi quello che già sapete, a motivo della grazia che mi è stata data da Dio per essere ministro di Cristo Gesù tra le genti, adempiendo il sacro ministero di annunciare il vangelo di Dio perché le genti divengano un’offerta gradita, santificata dallo Spirito Santo. Questo dunque è il mio vanto in Gesù Cristo nelle cose che riguardano Dio. Non oserei infatti dire nulla se non di quello che Cristo ha operato per mezzo mio per condurre le genti all’obbedienza, con parole e opere, con la potenza di segni e di prodigi, con la forza dello Spirito. Così da Gerusalemme e in tutte le direzioni fino all’Illiria, ho portato a termine la predicazione del vangelo di Cristo. Ma mi sono fatto un punto di onore di non annunciare il Vangelo dove era già conosciuto il nome di Cristo, per non costruire su un fondamento altrui, ma, come sta scritto: Coloro ai quali non era stato annunciato, lo vedranno, e coloro che non ne avevano udito parlare, comprenderanno. Appunto per questo fui impedito più volte di venire da voi. Ora però, non trovando più un campo d’azione in queste regioni e avendo già da parecchi anni un vivo desiderio di venire da voi, spero di vedervi, di passaggio, quando andrò in Spagna, e di essere da voi aiutato a recarmi in quella regione, dopo avere goduto un poco della vostra presenza (Rm 15,1-24). </w:t>
      </w:r>
    </w:p>
    <w:p w14:paraId="35B5A856" w14:textId="77777777" w:rsidR="005E5FA3" w:rsidRPr="005E5FA3" w:rsidRDefault="005E5FA3" w:rsidP="005E5FA3">
      <w:pPr>
        <w:spacing w:after="120" w:line="240" w:lineRule="auto"/>
        <w:jc w:val="both"/>
        <w:rPr>
          <w:rFonts w:ascii="Arial" w:eastAsia="Times New Roman" w:hAnsi="Arial" w:cs="Arial"/>
          <w:color w:val="000000"/>
          <w:kern w:val="0"/>
          <w:sz w:val="24"/>
          <w:szCs w:val="24"/>
          <w:lang w:eastAsia="it-IT"/>
          <w14:ligatures w14:val="none"/>
        </w:rPr>
      </w:pPr>
      <w:r w:rsidRPr="005E5FA3">
        <w:rPr>
          <w:rFonts w:ascii="Arial" w:eastAsia="Times New Roman" w:hAnsi="Arial" w:cs="Arial"/>
          <w:color w:val="000000"/>
          <w:kern w:val="0"/>
          <w:sz w:val="24"/>
          <w:szCs w:val="24"/>
          <w:lang w:eastAsia="it-IT"/>
          <w14:ligatures w14:val="none"/>
        </w:rPr>
        <w:t xml:space="preserve">La purezza della nostra vita opera perché per quanto dipenda da lui tutto divenga puro. Cristo Gesù, purissimo, non consumò tutta la sua vita fin sulla croce al fine di rendere nella mente e nel cuore degli uomini purissimo nella sua verità eterna è il Padre e lo Spirito Santo, la Divina Rivelazione e il culto che da essa scaturisce. Lo Spirito Santo non mostra all’Apostolo Giovanni come Lui opera per rendere puri gli angeli delle sette Chiesa? Rendendo puro un angelo, tutto il gregge del Padre </w:t>
      </w:r>
      <w:r w:rsidRPr="005E5FA3">
        <w:rPr>
          <w:rFonts w:ascii="Arial" w:eastAsia="Times New Roman" w:hAnsi="Arial" w:cs="Arial"/>
          <w:color w:val="000000"/>
          <w:kern w:val="0"/>
          <w:sz w:val="24"/>
          <w:szCs w:val="24"/>
          <w:lang w:eastAsia="it-IT"/>
          <w14:ligatures w14:val="none"/>
        </w:rPr>
        <w:lastRenderedPageBreak/>
        <w:t>consegnato a Cristo e da Cristo consegnato agli Apostoli, viene reso puro. Se si elegge come angelo di una Chiesa di Cristo un angelo impuro, in poco tempo tutta la Chiesa diverrà impura. A noi ora interesse mettere in luce un solo principio: chi dice di amare di vero amare con ogni purezza la Madre purissima di Gesù, mai potrà rendere impuro Cristo Signore, Mai lo Spirito Santo. Mai la Chiesa del Dio vivente. Mai il Vangelo di Cristo Gesù. Mai la Sana Dottrina. Mai l’uomo. Se una sola di queste realtà viene da noi resa impura, fosse ance una sola anima con la nostra impurità di pensiero, o di linguaggio, o di azione, allora il nostro culto verso la Vergine Maria è solo mostruosa ipocrisia. Madre purissima, non permettere che un culto di ipocrisia verso di te diventi inganno presso il mondo intero.  Aiutaci a riconoscere i veri segni che attestano che il nostro amore per Te è purissimo culto nella purissima verità.</w:t>
      </w:r>
    </w:p>
    <w:p w14:paraId="1507AADC" w14:textId="77777777" w:rsidR="005E5FA3" w:rsidRPr="005E5FA3" w:rsidRDefault="005E5FA3" w:rsidP="005E5FA3">
      <w:pPr>
        <w:spacing w:after="120" w:line="240" w:lineRule="auto"/>
        <w:jc w:val="both"/>
        <w:rPr>
          <w:rFonts w:ascii="Arial" w:eastAsia="Times New Roman" w:hAnsi="Arial" w:cs="Arial"/>
          <w:color w:val="000000"/>
          <w:kern w:val="0"/>
          <w:sz w:val="28"/>
          <w:szCs w:val="28"/>
          <w:lang w:eastAsia="it-IT"/>
          <w14:ligatures w14:val="none"/>
        </w:rPr>
      </w:pPr>
    </w:p>
    <w:p w14:paraId="62327590" w14:textId="77777777" w:rsidR="005E5FA3" w:rsidRPr="005E5FA3" w:rsidRDefault="005E5FA3" w:rsidP="005E5FA3">
      <w:pPr>
        <w:pStyle w:val="Titolo2"/>
        <w:rPr>
          <w:lang w:val="la-Latn"/>
        </w:rPr>
      </w:pPr>
      <w:bookmarkStart w:id="773" w:name="_Toc216000602"/>
      <w:bookmarkStart w:id="774" w:name="_Toc216000633"/>
      <w:bookmarkStart w:id="775" w:name="_Toc218975169"/>
      <w:bookmarkStart w:id="776" w:name="_Toc219036307"/>
      <w:r w:rsidRPr="005E5FA3">
        <w:rPr>
          <w:lang w:val="la-Latn"/>
        </w:rPr>
        <w:t>MADRE CASTISSIMA</w:t>
      </w:r>
      <w:bookmarkEnd w:id="773"/>
      <w:bookmarkEnd w:id="774"/>
      <w:bookmarkEnd w:id="775"/>
      <w:bookmarkEnd w:id="776"/>
    </w:p>
    <w:p w14:paraId="44D505A1"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Un tempo abbiamo scritto: Nella Scrittura è assente la parola </w:t>
      </w:r>
      <w:r w:rsidRPr="005E5FA3">
        <w:rPr>
          <w:rFonts w:ascii="Arial" w:eastAsia="Times New Roman" w:hAnsi="Arial" w:cs="Arial"/>
          <w:i/>
          <w:kern w:val="0"/>
          <w:sz w:val="24"/>
          <w:szCs w:val="24"/>
          <w:lang w:eastAsia="it-IT"/>
          <w14:ligatures w14:val="none"/>
        </w:rPr>
        <w:t>“castità”</w:t>
      </w:r>
      <w:r w:rsidRPr="005E5FA3">
        <w:rPr>
          <w:rFonts w:ascii="Arial" w:eastAsia="Times New Roman" w:hAnsi="Arial" w:cs="Arial"/>
          <w:kern w:val="0"/>
          <w:sz w:val="24"/>
          <w:szCs w:val="24"/>
          <w:lang w:eastAsia="it-IT"/>
          <w14:ligatures w14:val="none"/>
        </w:rPr>
        <w:t>. Essa neanche esiste. Troviamo però due volte l’aggettivo:</w:t>
      </w:r>
      <w:r w:rsidRPr="005E5FA3">
        <w:rPr>
          <w:rFonts w:ascii="Arial" w:eastAsia="Times New Roman" w:hAnsi="Arial" w:cs="Arial"/>
          <w:i/>
          <w:kern w:val="0"/>
          <w:sz w:val="24"/>
          <w:szCs w:val="24"/>
          <w:lang w:eastAsia="it-IT"/>
          <w14:ligatures w14:val="none"/>
        </w:rPr>
        <w:t xml:space="preserve"> “casta”</w:t>
      </w:r>
      <w:r w:rsidRPr="005E5FA3">
        <w:rPr>
          <w:rFonts w:ascii="Arial" w:eastAsia="Times New Roman" w:hAnsi="Arial" w:cs="Arial"/>
          <w:kern w:val="0"/>
          <w:sz w:val="24"/>
          <w:szCs w:val="24"/>
          <w:lang w:eastAsia="it-IT"/>
          <w14:ligatures w14:val="none"/>
        </w:rPr>
        <w:t xml:space="preserve"> , in San Paolo e in San Pietro.  San Paolo parla di vergine casta: </w:t>
      </w:r>
      <w:r w:rsidRPr="005E5FA3">
        <w:rPr>
          <w:rFonts w:ascii="Arial" w:eastAsia="Times New Roman" w:hAnsi="Arial" w:cs="Arial"/>
          <w:i/>
          <w:kern w:val="0"/>
          <w:sz w:val="24"/>
          <w:szCs w:val="24"/>
          <w:lang w:eastAsia="it-IT"/>
          <w14:ligatures w14:val="none"/>
        </w:rPr>
        <w:t>“Se soltanto poteste sopportare un po’ di follia da parte mia! Ma, certo, voi mi sopportate. Io provo infatti per voi una specie di gelosia divina: vi ho promessi infatti a un unico sposo, per presentarvi a Cristo come vergine casta. Temo però che, come il serpente con la sua malizia sedusse Eva, così i vostri pensieri vengano in qualche modo traviati dalla loro semplicità e purezza nei riguardi di Cristo. Infatti, se il primo venuto vi predica un Gesù diverso da quello che vi abbiamo predicato noi, o se ricevete uno spirito diverso da quello che avete ricevuto, o un altro vangelo che non avete ancora sentito, voi siete ben disposti ad accettarlo. Ora, io ritengo di non essere in nulla inferiore a questi superapostoli! E se anche sono un profano nell’arte del parlare, non lo sono però nella dottrina, come abbiamo dimostrato in tutto e per tutto davanti a voi”</w:t>
      </w:r>
      <w:r w:rsidRPr="005E5FA3">
        <w:rPr>
          <w:rFonts w:ascii="Arial" w:eastAsia="Times New Roman" w:hAnsi="Arial" w:cs="Arial"/>
          <w:kern w:val="0"/>
          <w:sz w:val="24"/>
          <w:szCs w:val="24"/>
          <w:lang w:eastAsia="it-IT"/>
          <w14:ligatures w14:val="none"/>
        </w:rPr>
        <w:t xml:space="preserve"> (2Cor 11,1-6).  </w:t>
      </w:r>
    </w:p>
    <w:p w14:paraId="3B45D60B"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San Pietro invece parla di condotta casta: </w:t>
      </w:r>
      <w:r w:rsidRPr="005E5FA3">
        <w:rPr>
          <w:rFonts w:ascii="Arial" w:eastAsia="Times New Roman" w:hAnsi="Arial" w:cs="Arial"/>
          <w:i/>
          <w:kern w:val="0"/>
          <w:sz w:val="24"/>
          <w:szCs w:val="24"/>
          <w:lang w:eastAsia="it-IT"/>
          <w14:ligatures w14:val="none"/>
        </w:rPr>
        <w:t>“Allo stesso modo voi, mogli, state sottomesse ai vostri mariti, perché, anche se alcuni non credono alla Parola, vengano riguadagnati dal comportamento delle mogli senza bisogno di discorsi, avendo davanti agli occhi la vostra condotta casta e rispettosa. Il vostro ornamento non sia quello esteriore – capelli intrecciati, collane d’oro, sfoggio di vestiti – ma piuttosto, nel profondo del vostro cuore, un’anima incorruttibile, piena di mitezza e di pace: ecco ciò che è prezioso davanti a Dio. Così un tempo si ornavano le sante donne che speravano in Dio; esse stavano sottomesse ai loro mariti, come Sara che obbediva ad Abramo, chiamandolo signore. Di lei siete diventate figlie, se operate il bene e non vi lasciate sgomentare da alcuna minaccia”</w:t>
      </w:r>
      <w:r w:rsidRPr="005E5FA3">
        <w:rPr>
          <w:rFonts w:ascii="Arial" w:eastAsia="Times New Roman" w:hAnsi="Arial" w:cs="Arial"/>
          <w:kern w:val="0"/>
          <w:sz w:val="24"/>
          <w:szCs w:val="24"/>
          <w:lang w:eastAsia="it-IT"/>
          <w14:ligatures w14:val="none"/>
        </w:rPr>
        <w:t xml:space="preserve"> (1Pt 3,1-6). </w:t>
      </w:r>
    </w:p>
    <w:p w14:paraId="013134B3"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Casto appare subito come il non contaminato, il non corrotto, il non inquinato, il non malizioso, il non complesso. Casto è ciò che è puro, semplice, netto, pulito, lindo, limpido. La persona umana è casta quando il suo corpo, i suoi pensieri, la sua anima sono conservati nella loro verità creaturale, nel rispetto del fine per cui sono stati chiamati  all’esistenza. Il fine del corpo è quello di essere a servizio della vita </w:t>
      </w:r>
      <w:r w:rsidRPr="005E5FA3">
        <w:rPr>
          <w:rFonts w:ascii="Arial" w:eastAsia="Times New Roman" w:hAnsi="Arial" w:cs="Arial"/>
          <w:kern w:val="0"/>
          <w:sz w:val="24"/>
          <w:szCs w:val="24"/>
          <w:lang w:eastAsia="it-IT"/>
          <w14:ligatures w14:val="none"/>
        </w:rPr>
        <w:lastRenderedPageBreak/>
        <w:t>secondo le forme stabilite dal Signore. Il fine dello spirito è quello di lasciarsi inabitare solo dal pensiero di Dio. Il fine dell’anima è quello di essere casa della grazia e dello stesso Dio. Se questo fine naturale, creaturale, che è poi anche fine soprannaturale, non è rispettato, allora la persona non è casta. Si è posta fuori della volontà di Dio. Si sta costruendo un fine che non è quello di Dio.  La Vergine Maria è ora invocata quale Madre castissima. Perché è detta Madre castissima e non Vergine castissima? C’è differenza tra l’essere casta per una vergine e l’essere casta per una madre? In che senso Maria è Madre castissima? La Madre di Dio è castissima prima di tutto come Vergine, poi anche come Madre. È casta come Vergine perché ella mai è appartenuta nel corpo ad un qualche uomo, neanche nei pensieri più legittimi e più santi. È castissima come Madre perché ha vissuto la sua maternità nel rispetto della finalità che il Signore aveva pensato per lei fin dall’eternità.</w:t>
      </w:r>
    </w:p>
    <w:p w14:paraId="57BF5C31"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Non si tratta di una castità solamente in senso sessuale, consistente nel conservarsi pura da ogni desiderio non santo e non legittimo. Dio ha scritto per lei un solo desiderio santo e legittimo: essere e rimanere vergine in eterno. Non essere mai con il so corpo di un qualche uomo, né dentro il matrimonio e né fuori di esso. Ma questa non è tutta l’essenza della sua maternità casta. Maria è castissima perché ha abbracciato in tutto la volontà del suo Signore nel suo essere Madre del Figlio dell’Altissimo e a questa finalità ha consacrato tutta la sua vita. Nessun pensiero, nessun desiderio, nessun anelito che non fossero quelli di Dio. La maternità in lei è stata vissuta al sommo della perfezione. Maria è il modello di ogni madre: modello nel corpo, nello spirito, nell’anima. Modello nei desideri, nei pensieri, nelle azioni, nelle opere. Modello in tutto.  Vergine Maria, Madre della Redenzione, Angeli e Santi, fateci casti per il nostro Dio. </w:t>
      </w:r>
    </w:p>
    <w:p w14:paraId="6340A13C"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Oggi aggiungiamo. Se Maria è castissima non può concepire per opera dello Spirito Santo nel suo grembo castissimo se non figli castissimi. Apostoli castissima, presbiteri castissimi, diaconi castissimi, cresimati castissimi, battezzati castissimi, profeti, maestri, pastori, evangelisti castissimi, ogni membro del corpo di Cristo Gesù castissimo. V’è e però una verità da mettere bene in luce: Ogni membro del corpo di Cristo deve volere lui essere generato castissimo. Deve volere lui nascere da Lei castissimo e castissimo essere dato alla Chiesa e al mondo. Deve volere lui crescere castissimo in ogni momento della sua vita. In questo vi è eterna e infinita differenza tra noi e Cristo Gesù: Cristo Gesù è stato generato castissimo, è stato dato alla luce castissimo, sempre è vissuto castissimo, sulla croce è morto castissimo. Se noi non poniamo la nostra volontà, rendiamo vana l’opera e della Vergine Maria e dello Spirito Santo.</w:t>
      </w:r>
    </w:p>
    <w:p w14:paraId="41767382"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Lo Spirito Santo e la Vergine Maria operano nella castità purissima, nella castità santissima. Essi però non possono concepire castissimo un battezzato, un cresimato, un diacono, un presbitero, un vescovo che non hanno tagliato con il peccato, né hanno intenzione di smettere con la trasgressione dei comandamenti. Dobbiamo confessare che oggi sia l’opera dello Spirito Santo e sia l’opera della Vergine è esposta a nullità. Viviamo in un tempo senza più il Dio Trinità, senza la Chiesa del Dio Trinità, senza il Vangelo del Dio Trinità. senza la Vergine Maria del Dio Trinità, senza la Sana Dottrina del Dio Trinità, senza la castità divina ed eterna del Dio Trinità. Senza la grazia e la verità del Dio Trinità, ma anche senza la Creazione del Dio Trinità.</w:t>
      </w:r>
    </w:p>
    <w:p w14:paraId="783A0D9A"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lastRenderedPageBreak/>
        <w:t>Mancando del Soggetto Eterno e dalla Fonte Divina Eterna creante la castità siamo senza alcuna castità. Viviamo in un corpo, in un’anima, in uno spirito inquinato da ogni falsità e immoralità, neanche più considerati inquinamento e immoralità, dal momento che più niente è inquinamento spirituale e niente è immoralità fisica e spirituale. Anziché scegliere come fonte di vita il seno castissimo della vergine Maria, abbiamo scelto la pattumiera di Satana nella quale essere concepiti e dalla quale ogni giorno nascere alla Chiesa e al mondo. La Madre nostra castissima solo Lei potrà tirarci fuori di questa pattumiera di Satana e solo Lei può ottenere dallo Spirito Santo che ci renda casti e nuovamente ci generi come veri figli di Dio nel suo seno castissimo e castissimi ci conservi per tutta la vita. Madre Castissima, opera questo grande prodigio. Noi ti benediciamo e ti ringraziamo in eterno.</w:t>
      </w:r>
    </w:p>
    <w:p w14:paraId="6628C2CE" w14:textId="77777777" w:rsidR="005E5FA3" w:rsidRPr="005E5FA3" w:rsidRDefault="005E5FA3" w:rsidP="005E5FA3">
      <w:pPr>
        <w:spacing w:after="120" w:line="240" w:lineRule="auto"/>
        <w:jc w:val="both"/>
        <w:rPr>
          <w:rFonts w:ascii="Arial" w:eastAsia="Times New Roman" w:hAnsi="Arial" w:cs="Arial"/>
          <w:b/>
          <w:bCs/>
          <w:kern w:val="32"/>
          <w:sz w:val="28"/>
          <w:szCs w:val="28"/>
          <w:lang w:eastAsia="it-IT"/>
          <w14:ligatures w14:val="none"/>
        </w:rPr>
      </w:pPr>
    </w:p>
    <w:p w14:paraId="44C64E66" w14:textId="77777777" w:rsidR="005E5FA3" w:rsidRPr="005E5FA3" w:rsidRDefault="005E5FA3" w:rsidP="005E5FA3">
      <w:pPr>
        <w:pStyle w:val="Titolo2"/>
        <w:rPr>
          <w:lang w:val="la-Latn"/>
        </w:rPr>
      </w:pPr>
      <w:bookmarkStart w:id="777" w:name="_Toc216000603"/>
      <w:bookmarkStart w:id="778" w:name="_Toc216000634"/>
      <w:bookmarkStart w:id="779" w:name="_Toc218975170"/>
      <w:bookmarkStart w:id="780" w:name="_Toc219036308"/>
      <w:r w:rsidRPr="005E5FA3">
        <w:rPr>
          <w:lang w:val="la-Latn"/>
        </w:rPr>
        <w:t>MADRE SEMPRE VERGINE</w:t>
      </w:r>
      <w:bookmarkEnd w:id="777"/>
      <w:bookmarkEnd w:id="778"/>
      <w:bookmarkEnd w:id="779"/>
      <w:bookmarkEnd w:id="780"/>
    </w:p>
    <w:p w14:paraId="06BA78AC"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Un tempo abbiamo scritto: Noi confessiamo con purissima fede la perpetua verginità della Madre di Gesù. Lei non ha mai conosciuto uomo né prima del fidanzamento con Giuseppe, né durante il fidanzamento e lo sposalizio con lui, né dopo la sua morte, essendo morto Giuseppe, secondo la tradizione, prima del compimento del mistero pasquale di Cristo Signore. Compresa in questa prospettiva di relazione coniugale con un uomo, mai Maria ha conosciuto un uomo. Neanche Giuseppe ha mai conosciuto. Il loro fu uno sposalizio castissimo, purissimo, santissimo, non perché il rapporto coniugale nel matrimonio non sia santo, ma perché Dio Padre ha voluto che Maria fosse solo sua e di nessun altro, neanche per un solo istante della sua vita. Fosse sia nel corpo, che nello spirito e  nell’anima, tutta consegnata interamente al mistero di Madre del Redentore. Quella di Maria è vocazione alla verginità eterna, perpetua, per sempre. Dio ha creato questa donna per essere solo sua, tutta sua, dal primo istante del suo concepimento per tutta l’eternità. Maria mai sarebbe potuta essere di un’altra creatura né nel corpo, né nell’anima, né nello spirito. Nella pienezza del suo essere, della sua vita, dei suoi pensieri, del suo cuore, della sua mente, del suo spirito, dei suoi sentimenti e desideri, delle aspirazioni e realizzazioni, Maria è stata fatta per essere solo ed unicamente del suo Dio. Nessuno ha mai avuto una qualche influenza su di lei. Mai lei ha rinnegato, tradito, minimizzato, vilipeso la sua vocazione ad essere solo di Dio. Satana non ha posseduto Maria neanche per un atomo della sua vita. Maria è Vergine nel cuore. In esso mai è entrato un solo desiderio che non fosse solo per il suo Signore, mai un’aspirazione che non fosse di purissima carità secondo la volontà di Dio. Mai ha bramato qualcosa che non fosse per mozione dello Spirito Santo. Nel cuore di Maria mai c’è stato posto per un’altra creatura.  Esso è stato solo e sempre del Signore, solo e sempre dello Spirito Santo, solo e sempre della Beata Trinità, solo e sempre Dio ha potuto abitare in esso. </w:t>
      </w:r>
    </w:p>
    <w:p w14:paraId="3AB41B40"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Il nostro cuore invece è una piazza, uno stadio, un porto di mare, uno stagno, un anfiteatro nel quale trovano posto bene e male, giustizia e ingiustizia, santità e peccato, Dio e il diavolo, verità e menzogna, purezza e impurità, fedeltà e infedeltà, pietà ed empietà, paradiso e inferno, desideri di ogni genere, aspirazioni senza alcuna onestà, sentimenti privi di castità, malizia e bontà ed ogni altra impurità della </w:t>
      </w:r>
      <w:r w:rsidRPr="005E5FA3">
        <w:rPr>
          <w:rFonts w:ascii="Arial" w:eastAsia="Times New Roman" w:hAnsi="Arial" w:cs="Arial"/>
          <w:kern w:val="0"/>
          <w:sz w:val="24"/>
          <w:szCs w:val="24"/>
          <w:lang w:eastAsia="it-IT"/>
          <w14:ligatures w14:val="none"/>
        </w:rPr>
        <w:lastRenderedPageBreak/>
        <w:t xml:space="preserve">terra. In esso non c’è posto per il Signore, perché è un’abitazione senza recinzione. Tutti gli animali selvatici vi possono entrare provocando disastri morali e spirituali senza alcun limite. Dio non ama questo cuore, perché esso non è sua dimora esclusiva. Lo deve condividere con i suoi avversari, i suoi nemici, coloro che lo contrastano e vogliono la sua eliminazione. È triste un cuore nel quale il Signore non sta a suo agio e molti nostri cuori sono un vero disagio per Lui. Lui lascia, abbandona e se ne va. Non così è il cuore della Madre di Gesù. Esso è interamente consacrato all’abitazione di Dio e per questo in esso si trovano solo pensieri e desideri di vera adorazione, pura obbedienza, servizio casto e disinteressato, giustizia perfetta, carità senza alcuna ombra di interesse personale, zelo per la Santa Legge, profonda aspirazione di altissima fedeltà ad ogni Parola che esce dalla bocca di Dio. In esso abita solo la più pura santità. In un cuore così santo Dio trova la sua gioia nell’abitarvi, dimorarvi. Possiamo dire che il cuore della Vergine Maria, dopo quello di Cristo Gesù, è la seconda vera abitazione del Padre sulla nostra terra, infinitamente più che nel tempo di Gerusalemme e quasi alla stessa parità della sua abitazione nel Cielo. Il cuore della Vergine Maria è il terzo Cielo del Padre. Il Primo Cielo è la sua stessa vita intra trinitaria. Il secondo è il cuore di Cristo Gesù, suo Figlio Unigenito fattosi carne e venuto ad abitare in mezzo a noi per darci la grazia e la verità in pienezza secondo ogni abbondanza. Il terzo cielo è il cuore purissimo della Madre sua. Tutti gli altri hanno un cuore che si deve purificare, sanare, guarire, elevare, portare nella bellezza. Vergine Maria, Madre della Redenzione, Angeli, Santi, fateci vergini per il Signore. </w:t>
      </w:r>
    </w:p>
    <w:p w14:paraId="2A864C01"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Oggi aggiungiamo: Essendo la Vergine Maria, Madre della Chiesa, anche la Chiesa è chiamata alla verginità perenne, verginità che poi dovrà viversi tutti nella Beata e Unica Trinità. Come la Chiesa  potrà e dovrà conservare la sua verginità? Ecco la via: conservare nel suo cuore la purissima verità del Padre e del Figlio e dello Spirito Santo; conservare la Parola nella purissima verità posta in essa dallo Spirito Santo; conservare la purissima verità della sua missione; conservare la purissima verità della via che conduce al cielo, conservare la purissima verità sia dell’uomo creato e redento e sia di tutto il creato.  Sono questa verità che consentono alla Chiesa di essere vergine in eterno per il suo Dio e Padre, nel Figlio suo Gesù Cristo, per opera dello Spirito Santo. Come si fa oggi a proclamare la verginità della Chiesa se il Dio che essa adora è un dio non vero? Se il Vangelo nel quale dice di credere è il vangelo secondo il mondo o secondo Satana anziché essere il Vangelo di Cristo Gesù? Vale la pena ricordare quanto abbiamo scritto appena qualche giorno addietro. Ognuno deve sapere perché oggi la Chiesa non è più vergine:</w:t>
      </w:r>
    </w:p>
    <w:p w14:paraId="7D1E8F76"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Al Signore non serve una Chiesa di ipocriti. L’ipocrita è quel servo che quando il padrone è presente, indossa la maschera della fedeltà, della devozione, dell’obbedienza. Quando poi ll padrone è assente, toglie la maschera della fedeltà e nostra qual è la sua vera natura: persona disobbediente che disprezza il padrone e si consegna ad ogni istinto di peccato nella casa del suo signore. Oggi moltissimi discepoli di Gesù sono infinitamente oltre il peccato di ipocrisia. Vivono nella casa del Signore, senza più il Signore, senza e contro i Comandi del Signore, senza più alcun rispetto del Signore, addirittura vivono nella casa del Signore, divenendo   trasformando essi stessi in signori della casa. Hanno gettato fuori il vero Signore e al suo posto hanno messo un signore di paglia. Questa è oggi la condizione di tutti coloro che si dicono adoratori del Dio unico: questo loro Dio è un dio di paglia, Non è forse un dio di paglia quello che oggi si dice di adorare? Esso è un dio tutto </w:t>
      </w:r>
      <w:r w:rsidRPr="005E5FA3">
        <w:rPr>
          <w:rFonts w:ascii="Arial" w:eastAsia="Times New Roman" w:hAnsi="Arial" w:cs="Arial"/>
          <w:kern w:val="0"/>
          <w:sz w:val="24"/>
          <w:szCs w:val="24"/>
          <w:lang w:eastAsia="it-IT"/>
          <w14:ligatures w14:val="none"/>
        </w:rPr>
        <w:lastRenderedPageBreak/>
        <w:t>misericordia, un Dio senza alcun giudizio, un dio senza alcuna verità, un dio senza alcun discernimento, un dio senza alcuna parola di vita eterna, un dio senza la verità dei sacramenti, un dio senza la verità della vita eterna, un dio che è solo paradiso, un dio che dice all’uomo di fare quello che vuole e di seguire ogni istinto del peccato che governa il suo corpo, la sua anima, i suoi pensieri, il suo cuore. Poiché siamo adoratori di un dio di paglia, abbiamo anche un vangelo di paglia e anche un uomo di paglia al quale diamo il nostro vangelo di paglia. Non è forse un uomo di paglia l’uomo senza alcuna verità che noi diciamo di servire. Essendo noi uomini di paglia, tutto ciò che facciamo e che diciamo lo diciamo da uomini di paglia. Dio di paglia, chiesa di paglia, vangelo di paglia, umanità di paglia, presente di paglia, eternità di paglia, servizio di paglia, ma anche morti di paglia, sepoltura di paglia. Il Vero Dio dice invece che quando Lui verrà e ci troverà di paglia, ci brucerà nella fornace ardente, dove sarà pianto e stridore di denti. Saremo gettati in un fuoco che mai si spegne e noi paglia che mai si consumiamo. Arderemo per l’eternità, perché ci siamo fatti paglia. Ecco il Dio vero cosa farà quando lui verrà:</w:t>
      </w:r>
    </w:p>
    <w:p w14:paraId="18729E8D"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i/>
          <w:iCs/>
          <w:kern w:val="0"/>
          <w:sz w:val="24"/>
          <w:szCs w:val="24"/>
          <w:lang w:eastAsia="it-IT"/>
          <w14:ligatures w14:val="none"/>
        </w:rPr>
        <w:t>“E vidi un grande trono bianco e Colui che vi sedeva. Scomparvero dalla sua presenza la terra e il cielo senza lasciare traccia di sé. E vidi i morti, grandi e piccoli, in piedi davanti al trono. E i libri furono aperti. Fu aperto anche un altro libro, quello della vita. I morti vennero giudicati secondo le loro opere, in base a ciò che era scritto in quei libri. Il mare restituì i morti che esso custodiva, la Morte e gli inferi resero i morti da loro custoditi e ciascuno venne giudicato secondo le sue opere. Poi la Morte e gli inferi furono gettati nello stagno di fuoco. Questa è la seconda morte, lo stagno di fuoco. E chi non risultò scritto nel libro della vita fu gettato nello stagno di fuoco (Ap 20,11-15)</w:t>
      </w:r>
      <w:r w:rsidRPr="005E5FA3">
        <w:rPr>
          <w:rFonts w:ascii="Arial" w:eastAsia="Times New Roman" w:hAnsi="Arial" w:cs="Arial"/>
          <w:kern w:val="0"/>
          <w:sz w:val="24"/>
          <w:szCs w:val="24"/>
          <w:lang w:eastAsia="it-IT"/>
          <w14:ligatures w14:val="none"/>
        </w:rPr>
        <w:t xml:space="preserve">. </w:t>
      </w:r>
    </w:p>
    <w:p w14:paraId="0039444B"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Allora è cosa giusta che ognuno si chieda: “Sono io adoratore di un dio di paglia, in una chiesa di paglia, con un vangelo di paglia,  con un cristo di paglia, uno spirito santo di paglia, una madre di Dio di paglia, oppure sono adoratore del vero Dio, del verso Cristo, del vero Spirito Santo secondo il verso Vangelo, attinto sempre dal vero Spirito santo che è cuore della vera Madre di Dio”? Sono del vero Dio, se sono dalla vera Parola di Dio. se credo nella vera Parola di Dio. Se trasformo anche in una sola parola, la Parola di Dio, allora sono ipocrita, sono uomo di paglia e tutto attorno a me diviene di paglia e mi servo di tutto come ci si serve della paglia. È triste una chiesa di paglia che trasforma la sua missione in missione di paglia. È triste assistere al momento del transito di una persona dalla terra nell’eternità, celebrando funerali di paglia, perché ormai non si crede più nel vero Vangelo di Cristo Gesù. Chi può salvarci dal nostro essere divenuti paglia è solo la Vergine Maria, non la nostra Vergine Maria di paglia, ma la Vera Madre del Vero Dio e la Vera Madre di ogni membro vero del vero Corpo di Cristo. A Lei noi ci rivolgiamo. A Lei noi chiediamo che venga,  bruci nel fuoco ogni cosa di paglia che ci siamo fatti, compresi noi stessi, e ci riporti nella purissima verità della sua vera Chiesa per essere adoratori del vero Dio, il vero  Dio dal Volto Trinitario, secondo il vero Vangelo. Madre della verità e della vita, ascolta la nostra preghiera. Vieni e brucia tutta la nostra paglia, già destinata per il fuoco eterno.</w:t>
      </w:r>
    </w:p>
    <w:p w14:paraId="2FFDA626"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La Chiesa tornerà ad essere vergine per il suo Dio, se avrà la forza di bruciare tutta questa paglia sulla quale essa sta riposando come se stesso dormendo un sonno di totale incoscienza. È come se fosse una Chiesa senza cuore, senza mente, senza occhi e senza udito. Come fa una Chiesa a essere vergine se compia una missione di devastazione della purissima fede nel Dio che l’ha redenta?  È vergine </w:t>
      </w:r>
      <w:r w:rsidRPr="005E5FA3">
        <w:rPr>
          <w:rFonts w:ascii="Arial" w:eastAsia="Times New Roman" w:hAnsi="Arial" w:cs="Arial"/>
          <w:kern w:val="0"/>
          <w:sz w:val="24"/>
          <w:szCs w:val="24"/>
          <w:lang w:eastAsia="it-IT"/>
          <w14:ligatures w14:val="none"/>
        </w:rPr>
        <w:lastRenderedPageBreak/>
        <w:t xml:space="preserve">una Chiesa che vive con il cuore di Dio. Mai sarà vergine una Chiesa che vive con il cuore di paglia, il cuore del mondo, il cuore di Satana. Oggi è il tempo di ascoltare la Parola che Gesù disse ai suoi Apostoli nel Cenacolo: </w:t>
      </w:r>
    </w:p>
    <w:p w14:paraId="30DBBC6D"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«Quando vi ho mandato senza borsa, né sacca, né sandali, vi è forse mancato qualcosa?». Risposero: «Nulla». Ed egli soggiunse: «Ma ora, chi ha una borsa la prenda, e così chi ha una sacca; chi non ha spada, venda il mantello e ne compri una. Perché io vi dico: deve compiersi in me questa parola della Scrittura: E fu annoverato tra gli empi. Infatti tutto quello che mi riguarda volge al suo compimento». Ed essi dissero: «Signore, ecco qui due spade». Ma egli disse: «Basta!» (Lc 22,353). </w:t>
      </w:r>
    </w:p>
    <w:p w14:paraId="78D8616F"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Con queste parole, Gesù dona un insegnamento che sempre dovrà regolare e governare la vita dei suoi Apostoli. Questo insegnamento dice che ci sono momenti nella loro storia nei quali ognuno di essi è obbligato a prendere la sua vita tutta nelle sue mani, senza attendersi nulla dagli altri, e con essa combattere per la buona battaglia della verità, della luce, della grazia che vengono dall’annuncio del Vangelo e dalla fede nel nome di Cristo Gesù. Come Gesù ha preso la spada della volontà del Padre e con essa, da Solo ha combattuto la buona battaglia in una obbedienza fino alla morte e ad una morte di croce, così ogni discepolo, da solo, senza l’aiuto che viene dalla terra, ma confidando e credendo nell’aiuto che viene dal cielo, deve prendere la spada della volontà di Dio e porla a servizio del compimento della sua missione, senza voltarsi né a destra e né a sinistra, ma anche senza salutare nessuno lungo la via. Lui da solo deve difendere e diffondere la Parola, invitando altri a imitarlo nel suo combattimento. </w:t>
      </w:r>
    </w:p>
    <w:p w14:paraId="201ED63D"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Tutto il peso della missione evangelica è posto sulle sue spalle. Anche se ogni altro discepolo di Gesù si sottraesse al suo ministero e calpestasse nella falsità, nella menzogna, nell’errore la sua missione, spetta ad ogni singolo discepolo assumere tutta la volontà del Padre e combattere la battaglia per l’annuncio del Vangelo al mondo intero. Tutti possono dichiarare nulla la missione di annunciare il Vangelo, tutti la possono eliminarla dalla loro vita, tutti possono convincere gli altri che essa non sia più necessaria, tutti possono proporre vie nuove, tutti possono inventare per sé e per gli altri infinite nuove religioni. Spetta ad ogni singolo discepolo di Gesù conservare intatta la sua fede e combattere la buona battaglia perché non solo nessuno gliela strappi dal suo cuore, ma anche affinché per mezzo di lui e della sua Parola, la fede possa conquistare in un altro cuore facendo entrare in esso la vera salvezza, la vera redenzione, la vera giustizia, la vera riconciliazione, la vera nascita dall’alto, la vera incorporazione in Cristo, la vera figliolanza con il Padre celeste, vera fratellanza in Cristo e nello Spirito Santo, la vera vita eterna.</w:t>
      </w:r>
    </w:p>
    <w:p w14:paraId="5A0D9FD3"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La fede ha una legge e questa legge nessuno la potrà mai abrogare. La fede nasce dalla fede che governa il cuore di un altro credente in Cristo Gesù. Se la fede di colui che la trasmette è vera, sarà vera anche la fede di colui che la riceve, anche se poi da fede vera si può trasformare in fede falsa. Se la fede di chi la trasmette è ereticale, lacunosa, addirittura falsa, anche la fede di chi la riceve sarà ereticale, lacunosa, addirittura falsa. Questa legge obbliga chi dona la fede a darla nella purezza della verità, in conformità alla sana dottrina, secondo la luce che viene dalla Sacra Scrittura, dalla Sacra Tradizione, dal Sacro Magistero della Chiesa. Dare una fede lacunosa, parziale, ereticale, errata, rende colui che la trasmette responsabile dinanzi a Dio e agli uomini di ogni peccato si commette a causa di essa. Il servizio </w:t>
      </w:r>
      <w:r w:rsidRPr="005E5FA3">
        <w:rPr>
          <w:rFonts w:ascii="Arial" w:eastAsia="Times New Roman" w:hAnsi="Arial" w:cs="Arial"/>
          <w:kern w:val="0"/>
          <w:sz w:val="24"/>
          <w:szCs w:val="24"/>
          <w:lang w:eastAsia="it-IT"/>
          <w14:ligatures w14:val="none"/>
        </w:rPr>
        <w:lastRenderedPageBreak/>
        <w:t>della fede va vissuto e svolto secondo le regole divine e non umane, dallo Spirito Santo e non dal pensiero degli uomini. dalla purezza della verità e mai dalla falsità e dalla menzogna. Un servizio dal cuore dell’uomo e non dal cuore del Padre non solo non salva l’uomo, lo potrebbe anche inoltrare per una via di perdizione. Oggi molti sono incamminati su questa via a causa di una fede falsa.  Sempre dobbiamo ricordare la parola che Gesù rivolgeva ai farisei del suo tempo:</w:t>
      </w:r>
    </w:p>
    <w:p w14:paraId="57B94E4C"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“Guai a voi, scribi e farisei ipocriti, che chiudete il regno dei cieli davanti alla gente; di fatto non entrate voi, e non lasciate entrare nemmeno quelli che vogliono entrare. Guai a voi, scribi e farisei ipocriti, che percorrete il mare e la terra per fare un solo prosèlito e, quando lo è divenuto, lo rendete degno della Geènna due volte più di voi” (Mt 23,13.15). </w:t>
      </w:r>
    </w:p>
    <w:p w14:paraId="7AFDA1FB"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Non solo tutta la responsabilità ricade su ogni singolo discepolo di Gesù, in più è sua responsabilità predicare i misteri della fede dal cuore del Padre e mai dal suo cuore, dai suoi desideri, dalla sua volontà, dai suoi errori e falsità. Ecco allora la spada che oggi ogni cristiano dovrà prendere, una spada non per combattere per la difesa della purezza del Vangelo negli altri. Questa è opera che viene dopo. Oggi il cristiano deve rendere una pesante e tagliente scure per tagliare dal suo corpo tutti quei rami di falsità e di menzogna che producono non frutti di vita, ma di morte eterna. Deve prendere una tagliente roncola e liberare l’albero della sua fede da tutte quelle erbe cattive che soffocano l’ambiente circostante. Deve prendere una forbice capace di potare ogni piccolo ramo secco di dicerie e di malignità o cattiveria che deturpano la bellezza della sua vita in tutto conferme alla purissima fede. Infine gli occorre anche una falce affilatissima per mietere dal suo spirito e dalla sua anime tutta quella zizzania di falsità e di inganno che ostacolano il perfetto cammino di fede in fede e di verità in verità. La fede sempre deve essere illuminata dalla carità e dalla speranza. Ecco perché serve questa falce affilata: per falciare ogni spina e ogni cardo di vizio e di peccato che nascondono nel cuore, nell’anima, nello spirito la vera carità e la vera speranza. Infine una buona zappa o una ottima vanga per dissodare il terreno della grazia e dello Spirito Santo nel quale l’albero della fede dovrà essere ben piantato e ben radicato. Tutto questo lavoro dovrà essere svolto sotto l’occhio vigile della più esperta e qualificata Agronoma che è la Vergine Maria, la Madre sempre vergine della Chiesa. Madre tutta Santa vieni ad aiutarci. Vogliamo essere parte in eterno della tua verginità. Vogliano essere in eterno interamente del Padre, in Cristo, per lo Spirito Santo, piantati e radicati nel tuo cuore sempre vergine, sempre puro, sempre santo per il tuo Dio.</w:t>
      </w:r>
    </w:p>
    <w:p w14:paraId="6F3C1B5B" w14:textId="77777777" w:rsidR="005E5FA3" w:rsidRPr="005E5FA3" w:rsidRDefault="005E5FA3" w:rsidP="005E5FA3">
      <w:pPr>
        <w:spacing w:after="120" w:line="240" w:lineRule="auto"/>
        <w:jc w:val="both"/>
        <w:rPr>
          <w:rFonts w:ascii="Arial" w:eastAsia="Times New Roman" w:hAnsi="Arial" w:cs="Arial"/>
          <w:kern w:val="0"/>
          <w:sz w:val="28"/>
          <w:szCs w:val="28"/>
          <w:lang w:eastAsia="it-IT"/>
          <w14:ligatures w14:val="none"/>
        </w:rPr>
      </w:pPr>
    </w:p>
    <w:p w14:paraId="6FF277F4" w14:textId="77777777" w:rsidR="005E5FA3" w:rsidRPr="005E5FA3" w:rsidRDefault="005E5FA3" w:rsidP="005E5FA3">
      <w:pPr>
        <w:pStyle w:val="Titolo2"/>
        <w:rPr>
          <w:lang w:val="la-Latn"/>
        </w:rPr>
      </w:pPr>
      <w:bookmarkStart w:id="781" w:name="_Toc216000604"/>
      <w:bookmarkStart w:id="782" w:name="_Toc216000635"/>
      <w:bookmarkStart w:id="783" w:name="_Toc218975171"/>
      <w:bookmarkStart w:id="784" w:name="_Toc219036309"/>
      <w:r w:rsidRPr="005E5FA3">
        <w:rPr>
          <w:lang w:val="la-Latn"/>
        </w:rPr>
        <w:t>MADRE AMMIRABILE</w:t>
      </w:r>
      <w:bookmarkEnd w:id="781"/>
      <w:bookmarkEnd w:id="782"/>
      <w:bookmarkEnd w:id="783"/>
      <w:bookmarkEnd w:id="784"/>
    </w:p>
    <w:p w14:paraId="43F0BC42"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Un tempo abbiamo scritto: Ammirare la Vergine Maria è desiderio di unità spirituale con Lei, volontà di celebrare un matrimonio tutto mistico e spirituale con la nostra Madre celeste. L’ammirazione non è solo gusto, estasi, incanto. È anche desiderio di divenire ciò che Maria è. È soprattutto volontà di essere una cosa sola. Si contempla la bellezza per possedere la bellezza. Si possiede la bellezza divenendo </w:t>
      </w:r>
      <w:r w:rsidRPr="005E5FA3">
        <w:rPr>
          <w:rFonts w:ascii="Arial" w:eastAsia="Times New Roman" w:hAnsi="Arial" w:cs="Arial"/>
          <w:kern w:val="0"/>
          <w:sz w:val="24"/>
          <w:szCs w:val="24"/>
          <w:lang w:eastAsia="it-IT"/>
          <w14:ligatures w14:val="none"/>
        </w:rPr>
        <w:lastRenderedPageBreak/>
        <w:t>bellezza della bellezza contemplata, ammirata, gustata. Noi tutti dovremmo essere dinanzi alla Vergine Maria come li sposo del Cantico dei Cantici.</w:t>
      </w:r>
    </w:p>
    <w:p w14:paraId="05730A1F" w14:textId="77777777" w:rsidR="005E5FA3" w:rsidRPr="005E5FA3" w:rsidRDefault="005E5FA3" w:rsidP="005E5FA3">
      <w:pPr>
        <w:spacing w:after="120" w:line="240" w:lineRule="auto"/>
        <w:jc w:val="both"/>
        <w:rPr>
          <w:rFonts w:ascii="Arial" w:eastAsia="Times New Roman" w:hAnsi="Arial" w:cs="Courier New"/>
          <w:i/>
          <w:iCs/>
          <w:color w:val="000000"/>
          <w:kern w:val="0"/>
          <w:sz w:val="24"/>
          <w:szCs w:val="24"/>
          <w:lang w:eastAsia="it-IT"/>
          <w14:ligatures w14:val="none"/>
        </w:rPr>
      </w:pPr>
      <w:r w:rsidRPr="005E5FA3">
        <w:rPr>
          <w:rFonts w:ascii="Arial" w:eastAsia="Times New Roman" w:hAnsi="Arial" w:cs="Courier New"/>
          <w:i/>
          <w:iCs/>
          <w:color w:val="000000"/>
          <w:kern w:val="0"/>
          <w:sz w:val="24"/>
          <w:szCs w:val="24"/>
          <w:lang w:eastAsia="it-IT"/>
          <w14:ligatures w14:val="none"/>
        </w:rPr>
        <w:t xml:space="preserve">“Dov’è andato il tuo amato, tu che sei bellissima tra le donne? Dove ha diretto i suoi passi il tuo amato, perché lo cerchiamo con te? L’amato mio è sceso nel suo giardino fra le aiuole di balsamo, a pascolare nei giardini e a cogliere gigli. Io sono del mio amato e il mio amato è mio; egli pascola tra i gigli. Tu sei bella, amica mia, come la città di Tirsa, incantevole come Gerusalemme, terribile come un vessillo di guerra. Distogli da me i tuoi occhi, perché mi sconvolgono. Le tue chiome sono come un gregge di capre che scendono dal Gàlaad. I tuoi denti come un gregge di pecore che risalgono dal bagno; tutte hanno gemelli, nessuna di loro è senza figli. Come spicchio di melagrana è la tua tempia, dietro il tuo velo”. </w:t>
      </w:r>
    </w:p>
    <w:p w14:paraId="2957E815" w14:textId="77777777" w:rsidR="005E5FA3" w:rsidRPr="005E5FA3" w:rsidRDefault="005E5FA3" w:rsidP="005E5FA3">
      <w:pPr>
        <w:spacing w:after="120" w:line="240" w:lineRule="auto"/>
        <w:jc w:val="both"/>
        <w:rPr>
          <w:rFonts w:ascii="Arial" w:eastAsia="Times New Roman" w:hAnsi="Arial" w:cs="Courier New"/>
          <w:i/>
          <w:iCs/>
          <w:color w:val="000000"/>
          <w:kern w:val="0"/>
          <w:sz w:val="24"/>
          <w:szCs w:val="24"/>
          <w:lang w:eastAsia="it-IT"/>
          <w14:ligatures w14:val="none"/>
        </w:rPr>
      </w:pPr>
      <w:r w:rsidRPr="005E5FA3">
        <w:rPr>
          <w:rFonts w:ascii="Arial" w:eastAsia="Times New Roman" w:hAnsi="Arial" w:cs="Courier New"/>
          <w:i/>
          <w:iCs/>
          <w:color w:val="000000"/>
          <w:kern w:val="0"/>
          <w:sz w:val="24"/>
          <w:szCs w:val="24"/>
          <w:lang w:eastAsia="it-IT"/>
          <w14:ligatures w14:val="none"/>
        </w:rPr>
        <w:t>“Siano pure sessanta le mogli del re, ottanta le concubine, innumerevoli le ragazze! Ma unica è la mia colomba, il mio tutto, unica per sua madre, la preferita di colei che l’ha generata. La vedono le giovani e la dicono beata. Le regine e le concubine la coprono di lodi: «Chi è costei che sorge come l’aurora, bella come la luna, fulgida come il sole, terribile come un vessillo di guerra?». “Nel giardino dei noci io sono sceso, per vedere i germogli della valle e osservare se la vite metteva gemme e i melograni erano in fiore. Senza che me ne accorgessi, il desiderio mi ha posto sul cocchio del principe del mio popolo” (Ct 6,1-12).</w:t>
      </w:r>
    </w:p>
    <w:p w14:paraId="2C6F3689" w14:textId="77777777" w:rsidR="005E5FA3" w:rsidRPr="005E5FA3" w:rsidRDefault="005E5FA3" w:rsidP="005E5FA3">
      <w:pPr>
        <w:spacing w:after="120" w:line="240" w:lineRule="auto"/>
        <w:jc w:val="both"/>
        <w:rPr>
          <w:rFonts w:ascii="Arial" w:eastAsia="Times New Roman" w:hAnsi="Arial" w:cs="Courier New"/>
          <w:kern w:val="0"/>
          <w:sz w:val="24"/>
          <w:szCs w:val="24"/>
          <w:lang w:eastAsia="it-IT"/>
          <w14:ligatures w14:val="none"/>
        </w:rPr>
      </w:pPr>
      <w:r w:rsidRPr="005E5FA3">
        <w:rPr>
          <w:rFonts w:ascii="Arial" w:eastAsia="Times New Roman" w:hAnsi="Arial" w:cs="Courier New"/>
          <w:kern w:val="0"/>
          <w:sz w:val="24"/>
          <w:szCs w:val="24"/>
          <w:lang w:eastAsia="it-IT"/>
          <w14:ligatures w14:val="none"/>
        </w:rPr>
        <w:t xml:space="preserve">Tutto si deve ammirare della Vergine Maria, perché ogni cosa in Lei è degna di lode, ammirazione, celebrazione. Tutto in Lei è santissimo e purissimo. </w:t>
      </w:r>
    </w:p>
    <w:p w14:paraId="418BF57E" w14:textId="77777777" w:rsidR="005E5FA3" w:rsidRPr="005E5FA3" w:rsidRDefault="005E5FA3" w:rsidP="005E5FA3">
      <w:pPr>
        <w:spacing w:after="120" w:line="240" w:lineRule="auto"/>
        <w:jc w:val="both"/>
        <w:rPr>
          <w:rFonts w:ascii="Arial" w:eastAsia="Times New Roman" w:hAnsi="Arial" w:cs="Courier New"/>
          <w:i/>
          <w:iCs/>
          <w:color w:val="000000"/>
          <w:kern w:val="0"/>
          <w:sz w:val="24"/>
          <w:szCs w:val="24"/>
          <w:lang w:eastAsia="it-IT"/>
          <w14:ligatures w14:val="none"/>
        </w:rPr>
      </w:pPr>
      <w:r w:rsidRPr="005E5FA3">
        <w:rPr>
          <w:rFonts w:ascii="Arial" w:eastAsia="Times New Roman" w:hAnsi="Arial" w:cs="Courier New"/>
          <w:i/>
          <w:iCs/>
          <w:color w:val="000000"/>
          <w:kern w:val="0"/>
          <w:sz w:val="24"/>
          <w:szCs w:val="24"/>
          <w:lang w:eastAsia="it-IT"/>
          <w14:ligatures w14:val="none"/>
        </w:rPr>
        <w:t xml:space="preserve">“Vòltati, vòltati, Sulammita, vòltati, vòltati: vogliamo ammirarti. Che cosa volete ammirare nella Sulammita  durante la danza a due cori? Come sono belli i tuoi piedi nei sandali, figlia di principe! Le curve dei tuoi fianchi sono come monili, opera di mani d’artista. “Il tuo ombelico è una coppa rotonda che non manca mai di vino aromatico. Il tuo ventre è un covone di grano, circondato da gigli. I tuoi seni sono come due cerbiatti, gemelli di una gazzella. Il tuo collo come una torre d’avorio, i tuoi occhi come le piscine di Chesbon presso la porta di Bat-Rabbìm, il tuo naso come la torre del Libano che guarda verso Damasco”. </w:t>
      </w:r>
    </w:p>
    <w:p w14:paraId="3155C6CE" w14:textId="77777777" w:rsidR="005E5FA3" w:rsidRPr="005E5FA3" w:rsidRDefault="005E5FA3" w:rsidP="005E5FA3">
      <w:pPr>
        <w:spacing w:after="120" w:line="240" w:lineRule="auto"/>
        <w:jc w:val="both"/>
        <w:rPr>
          <w:rFonts w:ascii="Arial" w:eastAsia="Times New Roman" w:hAnsi="Arial" w:cs="Courier New"/>
          <w:i/>
          <w:iCs/>
          <w:color w:val="000000"/>
          <w:kern w:val="0"/>
          <w:sz w:val="24"/>
          <w:szCs w:val="24"/>
          <w:lang w:eastAsia="it-IT"/>
          <w14:ligatures w14:val="none"/>
        </w:rPr>
      </w:pPr>
      <w:r w:rsidRPr="005E5FA3">
        <w:rPr>
          <w:rFonts w:ascii="Arial" w:eastAsia="Times New Roman" w:hAnsi="Arial" w:cs="Courier New"/>
          <w:i/>
          <w:iCs/>
          <w:color w:val="000000"/>
          <w:kern w:val="0"/>
          <w:sz w:val="24"/>
          <w:szCs w:val="24"/>
          <w:lang w:eastAsia="it-IT"/>
          <w14:ligatures w14:val="none"/>
        </w:rPr>
        <w:t xml:space="preserve">“Il tuo capo si erge su di te come il Carmelo e la chioma del tuo capo è come porpora; un re è tutto preso dalle tue trecce. Quanto sei bella e quanto sei graziosa, o amore, piena di delizie! La tua statura è slanciata come una palma e i tuoi seni sembrano grappoli. Ho detto: «Salirò sulla palma,  coglierò i grappoli di datteri». Siano per me i tuoi seni come grappoli d’uva e il tuo respiro come profumo di mele. Il tuo palato è come vino squisito, che scorre morbidamente verso di me  e fluisce sulle labbra e sui denti! Io sono del mio amato e il suo desiderio è verso di me. Vieni, amato mio, andiamo nei campi, passiamo la notte nei villaggi. Di buon mattino andremo nelle vigne; vedremo se germoglia la vite, se le gemme si schiudono, se fioriscono i melograni: là ti darò il mio amore! Le mandragore mandano profumo; alle nostre porte c’è ogni specie di frutti squisiti, freschi e secchi: amato mio, li ho conservati per te” (Ct 7,1-14). </w:t>
      </w:r>
    </w:p>
    <w:p w14:paraId="42B8931E" w14:textId="77777777" w:rsidR="005E5FA3" w:rsidRPr="005E5FA3" w:rsidRDefault="005E5FA3" w:rsidP="005E5FA3">
      <w:pPr>
        <w:spacing w:after="120" w:line="240" w:lineRule="auto"/>
        <w:jc w:val="both"/>
        <w:rPr>
          <w:rFonts w:ascii="Arial" w:eastAsia="Times New Roman" w:hAnsi="Arial" w:cs="Courier New"/>
          <w:iCs/>
          <w:color w:val="000000"/>
          <w:kern w:val="0"/>
          <w:sz w:val="24"/>
          <w:szCs w:val="24"/>
          <w:lang w:eastAsia="it-IT"/>
          <w14:ligatures w14:val="none"/>
        </w:rPr>
      </w:pPr>
      <w:r w:rsidRPr="005E5FA3">
        <w:rPr>
          <w:rFonts w:ascii="Arial" w:eastAsia="Times New Roman" w:hAnsi="Arial" w:cs="Courier New"/>
          <w:iCs/>
          <w:color w:val="000000"/>
          <w:kern w:val="0"/>
          <w:sz w:val="24"/>
          <w:szCs w:val="24"/>
          <w:lang w:eastAsia="it-IT"/>
          <w14:ligatures w14:val="none"/>
        </w:rPr>
        <w:t xml:space="preserve">Come si fa a rimanere freddi, indifferenti, apatici, morti dinanzi ad una bellezza così alta, sublime, forte, accattivante, che conquista il cuore e lo seduce fino alla morte? Se non ammiriamo la Vergine Maria attestiamo al mondo intero tutta la povertà della nostra fede quando noi ci rivolgiamo a Lei solo per ottenere qualche grazia. Maria non è solo dispensatrice di grazie impossibili. Essa è vera via per la contemplazione </w:t>
      </w:r>
      <w:r w:rsidRPr="005E5FA3">
        <w:rPr>
          <w:rFonts w:ascii="Arial" w:eastAsia="Times New Roman" w:hAnsi="Arial" w:cs="Courier New"/>
          <w:iCs/>
          <w:color w:val="000000"/>
          <w:kern w:val="0"/>
          <w:sz w:val="24"/>
          <w:szCs w:val="24"/>
          <w:lang w:eastAsia="it-IT"/>
          <w14:ligatures w14:val="none"/>
        </w:rPr>
        <w:lastRenderedPageBreak/>
        <w:t xml:space="preserve">della divina bellezza, per l’ammirazione della sua trascendenza e santità eterna. Vergine Maria, Madre della Redenzione, donaci di ammirarti, di stupire dinanzi alla tua bellezza. Rivelati in tutto il tuo splendore. Mostrati nella tua luce con la quale Dio ti ha ammantato. Angeli e Santi sostenete il nostro desiderio. </w:t>
      </w:r>
    </w:p>
    <w:p w14:paraId="3DF0CE46" w14:textId="77777777" w:rsidR="005E5FA3" w:rsidRPr="005E5FA3" w:rsidRDefault="005E5FA3" w:rsidP="005E5FA3">
      <w:pPr>
        <w:spacing w:after="120" w:line="240" w:lineRule="auto"/>
        <w:jc w:val="both"/>
        <w:rPr>
          <w:rFonts w:ascii="Arial" w:eastAsia="Times New Roman" w:hAnsi="Arial" w:cs="Courier New"/>
          <w:iCs/>
          <w:color w:val="000000"/>
          <w:kern w:val="0"/>
          <w:sz w:val="24"/>
          <w:szCs w:val="24"/>
          <w:lang w:eastAsia="it-IT"/>
          <w14:ligatures w14:val="none"/>
        </w:rPr>
      </w:pPr>
      <w:r w:rsidRPr="005E5FA3">
        <w:rPr>
          <w:rFonts w:ascii="Arial" w:eastAsia="Times New Roman" w:hAnsi="Arial" w:cs="Courier New"/>
          <w:iCs/>
          <w:color w:val="000000"/>
          <w:kern w:val="0"/>
          <w:sz w:val="24"/>
          <w:szCs w:val="24"/>
          <w:lang w:eastAsia="it-IT"/>
          <w14:ligatures w14:val="none"/>
        </w:rPr>
        <w:t>Oggi necessariamente dobbiamo aggiunge: Essendo la Vergine Maria, Madre della Chiesa e Madre di Cristo, noi, che siamo figli di una così bellissima Madre, dobbiamo rendere con la nostra bellezza spirituale, bellissima tutta la Chiesa e degna di essere ammirata; bellissimo Cristo Gesù e degno di essere ammirato; bellissimo lo Spirito Santo e degno di essere ammirato;  bellissimo il Padre celeste e degno di essere ammirato; bellissimo il Vangelo e degno di essere ammirato. Tutto questo può avvenire se il cristiano fa di Cristo Gesù, dello Spirito Santo, del Padre celeste, della Vergine Maria, del Vangelo il suo manto di luce e con questo manto luminoso di fede, speranza, carità, umiltà, mitezza, mostra al mondo quanto è grande la bellezza del Padre e del Signore e dello Spirito Santo e della Vergine Maria e del corpo di Cristo e della verità che governa il corpo di Cristo. Per il cristiano che riflette sul suo volto e con la sua vita la bellezza soprannaturale, divina, eterna, tutto il cielo e tutto ciò che discende a noi dal cielo, viene ammirato per la sua bellezza. Se il cristiano invece mostra sul suo volto le tenebre dell’inferno e il volto di Satana, si penserà che tutto il cielo è così triste e così tenebroso come il suo volto. Un esempio può aiutarci: un giorno mi trovavo in una cattedrale per partecipare a una delle tante ritualità di obbligo. Al sentire i canti e a vedere la tristezza sul volto di tutti, ho rivolto questa preghiera alla Madre celeste: “So è così l’inferno, Madre Santa, aiutami perché non finisca in esso”. Il Signore mai potrà ascoltare canti fatti con somma arte, ma senza cuore. Così come il Signore mai potrà gradire una celebrazione fatta senza Cristo Gesù nel cuore, una liturgia che non sia Lui a celebrarla con il nostro cuore. Che non sia Lui a parlare e cantare con la nostra bocca. Tutto in nei, figli di Maria, tutto in nei, membri del corpo di Cristo, anche la più semplice delle parole, la più povera delle nostra azioni deve essere ammirabile.  La nostra vita deve mostrare tutto di Dio: amore, sapienza, intelligenza, verità, luce, divina onnipotenza, fedeltà ogni altra virtù o qualità divina. Quanto il Signore nel Libro del Deuteronomio dice riguardo ai popoli che sarebbero dovuti rimanere senza parola dinanzi alla visione della bellezza soprannaturale del suo popolo, che osservava la sua sapiente Legge, deve potersi diri oggi di ogni cristiano e molto di più ancora della Chiesa una, santa, cattolica, apostolica. Ecco cosa chiede il Signore al suo popolo:</w:t>
      </w:r>
    </w:p>
    <w:p w14:paraId="5A262E3E" w14:textId="77777777" w:rsidR="005E5FA3" w:rsidRPr="005E5FA3" w:rsidRDefault="005E5FA3" w:rsidP="005E5FA3">
      <w:pPr>
        <w:spacing w:after="120" w:line="240" w:lineRule="auto"/>
        <w:jc w:val="both"/>
        <w:rPr>
          <w:rFonts w:ascii="Arial" w:eastAsia="Times New Roman" w:hAnsi="Arial" w:cs="Courier New"/>
          <w:iCs/>
          <w:color w:val="000000"/>
          <w:kern w:val="0"/>
          <w:sz w:val="24"/>
          <w:szCs w:val="24"/>
          <w:lang w:eastAsia="it-IT"/>
          <w14:ligatures w14:val="none"/>
        </w:rPr>
      </w:pPr>
      <w:r w:rsidRPr="005E5FA3">
        <w:rPr>
          <w:rFonts w:ascii="Arial" w:eastAsia="Times New Roman" w:hAnsi="Arial" w:cs="Courier New"/>
          <w:iCs/>
          <w:color w:val="000000"/>
          <w:kern w:val="0"/>
          <w:sz w:val="24"/>
          <w:szCs w:val="24"/>
          <w:lang w:eastAsia="it-IT"/>
          <w14:ligatures w14:val="none"/>
        </w:rPr>
        <w:t xml:space="preserve">Ora, Israele, ascolta le leggi e le norme che io vi insegno, affinché le mettiate in pratica, perché viviate ed entriate in possesso della terra che il Signore, Dio dei vostri padri, sta per darvi. Non aggiungerete nulla a ciò che io vi comando e non ne toglierete nulla; ma osserverete i comandi del Signore, vostro Dio, che io vi prescrivo. I vostri occhi videro ciò che il Signore fece a Baal-Peor: come il Signore, tuo Dio, abbia sterminato in mezzo a te quanti avevano seguito Baal-Peor; ma voi che vi manteneste fedeli al Signore, vostro Dio, siete oggi tutti in vita. Vedete, io vi ho insegnato leggi e norme come il Signore, mio Dio, mi ha ordinato, perché le mettiate in pratica nella terra in cui state per entrare per prenderne possesso. Le osserverete dunque, e le metterete in pratica, perché quella sarà la vostra saggezza e la vostra intelligenza agli occhi dei popoli, i quali, udendo parlare di tutte queste leggi, diranno: “Questa grande nazione è il solo popolo saggio e intelligente”. Infatti quale grande nazione ha gli dèi così vicini a sé, come il Signore, nostro Dio, è vicino </w:t>
      </w:r>
      <w:r w:rsidRPr="005E5FA3">
        <w:rPr>
          <w:rFonts w:ascii="Arial" w:eastAsia="Times New Roman" w:hAnsi="Arial" w:cs="Courier New"/>
          <w:iCs/>
          <w:color w:val="000000"/>
          <w:kern w:val="0"/>
          <w:sz w:val="24"/>
          <w:szCs w:val="24"/>
          <w:lang w:eastAsia="it-IT"/>
          <w14:ligatures w14:val="none"/>
        </w:rPr>
        <w:lastRenderedPageBreak/>
        <w:t>a noi ogni volta che lo invochiamo? E quale grande nazione ha leggi e norme giuste come è tutta questa legislazione che io oggi vi do?</w:t>
      </w:r>
    </w:p>
    <w:p w14:paraId="05C8E010" w14:textId="77777777" w:rsidR="005E5FA3" w:rsidRPr="005E5FA3" w:rsidRDefault="005E5FA3" w:rsidP="005E5FA3">
      <w:pPr>
        <w:spacing w:after="120" w:line="240" w:lineRule="auto"/>
        <w:jc w:val="both"/>
        <w:rPr>
          <w:rFonts w:ascii="Arial" w:eastAsia="Times New Roman" w:hAnsi="Arial" w:cs="Courier New"/>
          <w:iCs/>
          <w:color w:val="000000"/>
          <w:kern w:val="0"/>
          <w:sz w:val="24"/>
          <w:szCs w:val="24"/>
          <w:lang w:eastAsia="it-IT"/>
          <w14:ligatures w14:val="none"/>
        </w:rPr>
      </w:pPr>
      <w:r w:rsidRPr="005E5FA3">
        <w:rPr>
          <w:rFonts w:ascii="Arial" w:eastAsia="Times New Roman" w:hAnsi="Arial" w:cs="Courier New"/>
          <w:iCs/>
          <w:color w:val="000000"/>
          <w:kern w:val="0"/>
          <w:sz w:val="24"/>
          <w:szCs w:val="24"/>
          <w:lang w:eastAsia="it-IT"/>
          <w14:ligatures w14:val="none"/>
        </w:rPr>
        <w:t xml:space="preserve">Ma bada a te e guardati bene dal dimenticare le cose che i tuoi occhi hanno visto, non ti sfuggano dal cuore per tutto il tempo della tua vita: le insegnerai anche ai tuoi figli e ai figli dei tuoi figli. Il giorno in cui sei comparso davanti al Signore, tuo Dio, sull’Oreb, il Signore mi disse: “Radunami il popolo e io farò loro udire le mie parole, perché imparino a temermi per tutti i giorni della loro vita sulla terra, e le insegnino ai loro figli”. Voi vi avvicinaste e vi fermaste ai piedi del monte; il monte ardeva, con il fuoco che si innalzava fino alla sommità del cielo, fra tenebre, nuvole e oscurità. Il Signore vi parlò dal fuoco; voi udivate il suono delle parole ma non vedevate alcuna figura: vi era soltanto una voce. Egli vi annunciò la sua alleanza, che vi comandò di osservare, cioè le dieci parole, e le scrisse su due tavole di pietra. In quella circostanza il Signore mi ordinò di insegnarvi leggi e norme, perché voi le metteste in pratica nella terra in cui state per entrare per prenderne possesso. </w:t>
      </w:r>
    </w:p>
    <w:p w14:paraId="064869A2" w14:textId="77777777" w:rsidR="005E5FA3" w:rsidRPr="005E5FA3" w:rsidRDefault="005E5FA3" w:rsidP="005E5FA3">
      <w:pPr>
        <w:spacing w:after="120" w:line="240" w:lineRule="auto"/>
        <w:jc w:val="both"/>
        <w:rPr>
          <w:rFonts w:ascii="Arial" w:eastAsia="Times New Roman" w:hAnsi="Arial" w:cs="Courier New"/>
          <w:iCs/>
          <w:color w:val="000000"/>
          <w:kern w:val="0"/>
          <w:sz w:val="24"/>
          <w:szCs w:val="24"/>
          <w:lang w:eastAsia="it-IT"/>
          <w14:ligatures w14:val="none"/>
        </w:rPr>
      </w:pPr>
      <w:r w:rsidRPr="005E5FA3">
        <w:rPr>
          <w:rFonts w:ascii="Arial" w:eastAsia="Times New Roman" w:hAnsi="Arial" w:cs="Courier New"/>
          <w:iCs/>
          <w:color w:val="000000"/>
          <w:kern w:val="0"/>
          <w:sz w:val="24"/>
          <w:szCs w:val="24"/>
          <w:lang w:eastAsia="it-IT"/>
          <w14:ligatures w14:val="none"/>
        </w:rPr>
        <w:t>State bene in guardia per la vostra vita: poiché non vedeste alcuna figura, quando il Signore vi parlò sull’Oreb dal fuoco, non vi corrompete, dunque, e non fatevi l’immagine scolpita di qualche idolo, la figura di maschio o di femmina, la figura di qualunque animale che è sopra la terra, la figura di un uccello che vola nei cieli, la figura di una bestia che striscia sul suolo, la figura di un pesce che vive nelle acque sotto la terra. Quando alzi gli occhi al cielo e vedi il sole, la luna, le stelle e tutto l’esercito del cielo, tu non lasciarti indurre a prostrarti davanti a quelle cose e a servirle; cose che il Signore, tuo Dio, ha dato in sorte a tutti i popoli che sono sotto tutti i cieli. Voi, invece, il Signore vi ha presi, vi ha fatti uscire dal crogiuolo di ferro, dall’Egitto, perché foste per lui come popolo di sua proprietà, quale oggi siete.</w:t>
      </w:r>
    </w:p>
    <w:p w14:paraId="23091896" w14:textId="77777777" w:rsidR="005E5FA3" w:rsidRPr="005E5FA3" w:rsidRDefault="005E5FA3" w:rsidP="005E5FA3">
      <w:pPr>
        <w:spacing w:after="120" w:line="240" w:lineRule="auto"/>
        <w:jc w:val="both"/>
        <w:rPr>
          <w:rFonts w:ascii="Arial" w:eastAsia="Times New Roman" w:hAnsi="Arial" w:cs="Courier New"/>
          <w:iCs/>
          <w:color w:val="000000"/>
          <w:kern w:val="0"/>
          <w:sz w:val="24"/>
          <w:szCs w:val="24"/>
          <w:lang w:eastAsia="it-IT"/>
          <w14:ligatures w14:val="none"/>
        </w:rPr>
      </w:pPr>
      <w:r w:rsidRPr="005E5FA3">
        <w:rPr>
          <w:rFonts w:ascii="Arial" w:eastAsia="Times New Roman" w:hAnsi="Arial" w:cs="Courier New"/>
          <w:iCs/>
          <w:color w:val="000000"/>
          <w:kern w:val="0"/>
          <w:sz w:val="24"/>
          <w:szCs w:val="24"/>
          <w:lang w:eastAsia="it-IT"/>
          <w14:ligatures w14:val="none"/>
        </w:rPr>
        <w:t>Il Signore si adirò contro di me per causa vostra e giurò che io non avrei attraversato il Giordano e non sarei entrato nella buona terra che il Signore, tuo Dio, sta per darti in eredità. Difatti io morirò in questa terra, senza attraversare il Giordano; ma voi lo attraverserete e possederete quella buona terra.</w:t>
      </w:r>
    </w:p>
    <w:p w14:paraId="2F00F6D4" w14:textId="77777777" w:rsidR="005E5FA3" w:rsidRPr="005E5FA3" w:rsidRDefault="005E5FA3" w:rsidP="005E5FA3">
      <w:pPr>
        <w:spacing w:after="120" w:line="240" w:lineRule="auto"/>
        <w:jc w:val="both"/>
        <w:rPr>
          <w:rFonts w:ascii="Arial" w:eastAsia="Times New Roman" w:hAnsi="Arial" w:cs="Courier New"/>
          <w:iCs/>
          <w:color w:val="000000"/>
          <w:kern w:val="0"/>
          <w:sz w:val="24"/>
          <w:szCs w:val="24"/>
          <w:lang w:eastAsia="it-IT"/>
          <w14:ligatures w14:val="none"/>
        </w:rPr>
      </w:pPr>
      <w:r w:rsidRPr="005E5FA3">
        <w:rPr>
          <w:rFonts w:ascii="Arial" w:eastAsia="Times New Roman" w:hAnsi="Arial" w:cs="Courier New"/>
          <w:iCs/>
          <w:color w:val="000000"/>
          <w:kern w:val="0"/>
          <w:sz w:val="24"/>
          <w:szCs w:val="24"/>
          <w:lang w:eastAsia="it-IT"/>
          <w14:ligatures w14:val="none"/>
        </w:rPr>
        <w:t>Guardatevi dal dimenticare l’alleanza che il Signore, vostro Dio, ha stabilito con voi e dal farvi alcuna immagine scolpita di qualunque cosa, riguardo alla quale il Signore, tuo Dio, ti ha dato un comando, perché il Signore, tuo Dio, è fuoco divoratore, un Dio geloso. Quando avrete generato figli e nipoti e sarete invecchiati nella terra, se vi corromperete, se vi farete un’immagine scolpita di qualunque cosa, se farete ciò che è male agli occhi del Signore, tuo Dio, per irritarlo, io chiamo oggi a testimone contro di voi il cielo e la terra: voi certo scomparirete presto dalla terra in cui state per entrare per prenderne possesso, attraversando il Giordano. Voi non vi rimarrete lunghi giorni, ma sarete tutti sterminati. Il Signore vi disperderà fra i popoli e non resterete che un piccolo numero fra le nazioni dove il Signore vi condurrà. Là servirete a dèi fatti da mano d’uomo, di legno e di pietra, i quali non vedono, non mangiano, non odorano. Ma di là cercherai il Signore, tuo Dio, e lo troverai, se lo cercherai con tutto il cuore e con tutta l’anima. Nella tua disperazione tutte queste cose ti accadranno; negli ultimi giorni però tornerai al Signore, tuo Dio, e ascolterai la sua voce, poiché il Signore, tuo Dio, è un Dio misericordioso, non ti abbandonerà e non ti distruggerà, non dimenticherà l’alleanza che ha giurato ai tuoi padri.</w:t>
      </w:r>
    </w:p>
    <w:p w14:paraId="5309EFAB" w14:textId="77777777" w:rsidR="005E5FA3" w:rsidRPr="005E5FA3" w:rsidRDefault="005E5FA3" w:rsidP="005E5FA3">
      <w:pPr>
        <w:spacing w:after="120" w:line="240" w:lineRule="auto"/>
        <w:jc w:val="both"/>
        <w:rPr>
          <w:rFonts w:ascii="Arial" w:eastAsia="Times New Roman" w:hAnsi="Arial" w:cs="Courier New"/>
          <w:iCs/>
          <w:color w:val="000000"/>
          <w:kern w:val="0"/>
          <w:sz w:val="24"/>
          <w:szCs w:val="24"/>
          <w:lang w:eastAsia="it-IT"/>
          <w14:ligatures w14:val="none"/>
        </w:rPr>
      </w:pPr>
      <w:r w:rsidRPr="005E5FA3">
        <w:rPr>
          <w:rFonts w:ascii="Arial" w:eastAsia="Times New Roman" w:hAnsi="Arial" w:cs="Courier New"/>
          <w:iCs/>
          <w:color w:val="000000"/>
          <w:kern w:val="0"/>
          <w:sz w:val="24"/>
          <w:szCs w:val="24"/>
          <w:lang w:eastAsia="it-IT"/>
          <w14:ligatures w14:val="none"/>
        </w:rPr>
        <w:t xml:space="preserve">Interroga pure i tempi antichi, che furono prima di te: dal giorno in cui Dio creò l’uomo sulla terra e da un’estremità all’altra dei cieli, vi fu mai cosa grande come questa e </w:t>
      </w:r>
      <w:r w:rsidRPr="005E5FA3">
        <w:rPr>
          <w:rFonts w:ascii="Arial" w:eastAsia="Times New Roman" w:hAnsi="Arial" w:cs="Courier New"/>
          <w:iCs/>
          <w:color w:val="000000"/>
          <w:kern w:val="0"/>
          <w:sz w:val="24"/>
          <w:szCs w:val="24"/>
          <w:lang w:eastAsia="it-IT"/>
          <w14:ligatures w14:val="none"/>
        </w:rPr>
        <w:lastRenderedPageBreak/>
        <w:t>si udì mai cosa simile a questa? Che cioè un popolo abbia udito la voce di Dio parlare dal fuoco, come l’hai udita tu, e che rimanesse vivo? O ha mai tentato un dio di andare a scegliersi una nazione in mezzo a un’altra con prove, segni, prodigi e battaglie, con mano potente e braccio teso e grandi terrori, come fece per voi il Signore, vostro Dio, in Egitto, sotto i tuoi occhi? Tu sei stato fatto spettatore di queste cose, perché tu sappia che il Signore è Dio e che non ve n’è altri fuori di lui. Dal cielo ti ha fatto udire la sua voce per educarti; sulla terra ti ha mostrato il suo grande fuoco e tu hai udito le sue parole che venivano dal fuoco. Poiché ha amato i tuoi padri, ha scelto la loro discendenza dopo di loro e ti ha fatto uscire dall’Egitto con la sua presenza e con la sua grande potenza, scacciando dinanzi a te nazioni più grandi e più potenti di te, facendoti entrare nella loro terra e dandotene il possesso, com'è oggi. Sappi dunque oggi e medita bene nel tuo cuore che il Signore è Dio lassù nei cieli e quaggiù sulla terra: non ve n’è altro. Osserva dunque le sue leggi e i suoi comandi che oggi ti do, perché sia felice tu e i tuoi figli dopo di te e perché tu resti a lungo nel paese che il Signore, tuo Dio, ti dà per sempre».</w:t>
      </w:r>
    </w:p>
    <w:p w14:paraId="3F3C45FE" w14:textId="77777777" w:rsidR="005E5FA3" w:rsidRPr="005E5FA3" w:rsidRDefault="005E5FA3" w:rsidP="005E5FA3">
      <w:pPr>
        <w:spacing w:after="120" w:line="240" w:lineRule="auto"/>
        <w:jc w:val="both"/>
        <w:rPr>
          <w:rFonts w:ascii="Arial" w:eastAsia="Times New Roman" w:hAnsi="Arial" w:cs="Courier New"/>
          <w:iCs/>
          <w:color w:val="000000"/>
          <w:kern w:val="0"/>
          <w:sz w:val="24"/>
          <w:szCs w:val="24"/>
          <w:lang w:eastAsia="it-IT"/>
          <w14:ligatures w14:val="none"/>
        </w:rPr>
      </w:pPr>
      <w:r w:rsidRPr="005E5FA3">
        <w:rPr>
          <w:rFonts w:ascii="Arial" w:eastAsia="Times New Roman" w:hAnsi="Arial" w:cs="Courier New"/>
          <w:iCs/>
          <w:color w:val="000000"/>
          <w:kern w:val="0"/>
          <w:sz w:val="24"/>
          <w:szCs w:val="24"/>
          <w:lang w:eastAsia="it-IT"/>
          <w14:ligatures w14:val="none"/>
        </w:rPr>
        <w:t xml:space="preserve">In quel tempo Mosè scelse tre città oltre il Giordano, a oriente, perché servissero di asilo all’omicida che avesse ucciso il suo prossimo involontariamente, senza averlo odiato prima, perché potesse aver salva la vita rifugiandosi in una di quelle città. Esse furono Beser, nel deserto, sull’altopiano, per i Rubeniti, Ramot in Gàlaad, per i Gaditi, e Golan in Basan, per i Manassiti. Questa è la legge che Mosè espose agli Israeliti. Queste sono le istruzioni, le leggi e le norme che Mosè diede agli Israeliti quando furono usciti dall’Egitto, oltre il Giordano, nella valle di fronte a Bet-Peor, nella terra di Sicon, re degli Amorrei, che abitava a Chesbon, e che Mosè e gli Israeliti sconfissero quando furono usciti dall’Egitto. Essi avevano preso possesso della terra di lui e del paese di Og, re di Basan – due re Amorrei che stavano oltre il Giordano, a oriente –, da Aroèr, che è sulla riva del torrente Arnon, fino al monte Sirion, cioè l’Ermon, con tutta l’Araba oltre il Giordano, a oriente, fino al mare dell’Araba sotto le pendici del Pisga (Dt 4,1-49). </w:t>
      </w:r>
    </w:p>
    <w:p w14:paraId="0655F712" w14:textId="77777777" w:rsidR="005E5FA3" w:rsidRPr="005E5FA3" w:rsidRDefault="005E5FA3" w:rsidP="005E5FA3">
      <w:pPr>
        <w:spacing w:after="120" w:line="240" w:lineRule="auto"/>
        <w:jc w:val="both"/>
        <w:rPr>
          <w:rFonts w:ascii="Arial" w:eastAsia="Times New Roman" w:hAnsi="Arial" w:cs="Arial"/>
          <w:iCs/>
          <w:color w:val="000000"/>
          <w:kern w:val="0"/>
          <w:sz w:val="24"/>
          <w:szCs w:val="24"/>
          <w:lang w:eastAsia="it-IT"/>
          <w14:ligatures w14:val="none"/>
        </w:rPr>
      </w:pPr>
      <w:r w:rsidRPr="005E5FA3">
        <w:rPr>
          <w:rFonts w:ascii="Arial" w:eastAsia="Times New Roman" w:hAnsi="Arial" w:cs="Arial"/>
          <w:iCs/>
          <w:color w:val="000000"/>
          <w:kern w:val="0"/>
          <w:sz w:val="24"/>
          <w:szCs w:val="24"/>
          <w:lang w:eastAsia="it-IT"/>
          <w14:ligatures w14:val="none"/>
        </w:rPr>
        <w:t>Vergine Maria, Madre della Redenzione, aiutaci ad imitarti nella tua sollecitudine, nel tuo amore, nella tua bellezza. Angeli e Santi del Cielo, fateci puri di cuore e di mente. Se il mondo vedrà, Madre Santa, la tua bellezza sul nostro volto, nella nostra vita, perché come te ci consacriamo all’obbedienza ad ogni Parola del Figlio tuo, di certo chi è di buona volontà di lascerà attrarre e si convertirà. La disobbedienza alla Parola è veleno per la Chiesa e per il mondo.</w:t>
      </w:r>
    </w:p>
    <w:p w14:paraId="2AF42031" w14:textId="77777777" w:rsidR="005E5FA3" w:rsidRPr="005E5FA3" w:rsidRDefault="005E5FA3" w:rsidP="005E5FA3">
      <w:pPr>
        <w:spacing w:after="120" w:line="240" w:lineRule="auto"/>
        <w:jc w:val="both"/>
        <w:rPr>
          <w:rFonts w:ascii="Arial" w:eastAsia="Times New Roman" w:hAnsi="Arial" w:cs="Arial"/>
          <w:kern w:val="0"/>
          <w:sz w:val="28"/>
          <w:szCs w:val="28"/>
          <w:lang w:eastAsia="it-IT"/>
          <w14:ligatures w14:val="none"/>
        </w:rPr>
      </w:pPr>
    </w:p>
    <w:p w14:paraId="7283C98B" w14:textId="77777777" w:rsidR="005E5FA3" w:rsidRPr="005E5FA3" w:rsidRDefault="005E5FA3" w:rsidP="005E5FA3">
      <w:pPr>
        <w:pStyle w:val="Titolo2"/>
        <w:rPr>
          <w:lang w:val="la-Latn"/>
        </w:rPr>
      </w:pPr>
      <w:bookmarkStart w:id="785" w:name="_Toc216000605"/>
      <w:bookmarkStart w:id="786" w:name="_Toc216000636"/>
      <w:bookmarkStart w:id="787" w:name="_Toc218975172"/>
      <w:bookmarkStart w:id="788" w:name="_Toc219036310"/>
      <w:r w:rsidRPr="005E5FA3">
        <w:rPr>
          <w:lang w:val="la-Latn"/>
        </w:rPr>
        <w:t>MADRE DEL BUON CONSIGLIO</w:t>
      </w:r>
      <w:bookmarkEnd w:id="785"/>
      <w:bookmarkEnd w:id="786"/>
      <w:bookmarkEnd w:id="787"/>
      <w:bookmarkEnd w:id="788"/>
    </w:p>
    <w:p w14:paraId="44D7E038" w14:textId="77777777" w:rsidR="005E5FA3" w:rsidRPr="005E5FA3" w:rsidRDefault="005E5FA3" w:rsidP="005E5FA3">
      <w:pPr>
        <w:spacing w:after="120" w:line="240" w:lineRule="auto"/>
        <w:jc w:val="both"/>
        <w:rPr>
          <w:rFonts w:ascii="Arial" w:eastAsia="Times New Roman" w:hAnsi="Arial" w:cs="Courier New"/>
          <w:iCs/>
          <w:color w:val="000000"/>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Un tempo abbiamo scritto: </w:t>
      </w:r>
      <w:r w:rsidRPr="005E5FA3">
        <w:rPr>
          <w:rFonts w:ascii="Arial" w:eastAsia="Times New Roman" w:hAnsi="Arial" w:cs="Courier New"/>
          <w:iCs/>
          <w:color w:val="000000"/>
          <w:kern w:val="0"/>
          <w:sz w:val="24"/>
          <w:szCs w:val="24"/>
          <w:lang w:eastAsia="it-IT"/>
          <w14:ligatures w14:val="none"/>
        </w:rPr>
        <w:t xml:space="preserve">Consigliare possono tutti. Pochi però sono datori di un buon consiglio. Cosa è un consiglio e cosa invece è un buon consiglio? Risponderemo a questa domanda lasciandoci aiutare dal Libro del Siracide: </w:t>
      </w:r>
      <w:r w:rsidRPr="005E5FA3">
        <w:rPr>
          <w:rFonts w:ascii="Arial" w:eastAsia="Times New Roman" w:hAnsi="Arial" w:cs="Courier New"/>
          <w:i/>
          <w:iCs/>
          <w:color w:val="000000"/>
          <w:kern w:val="0"/>
          <w:sz w:val="24"/>
          <w:szCs w:val="24"/>
          <w:lang w:eastAsia="it-IT"/>
          <w14:ligatures w14:val="none"/>
        </w:rPr>
        <w:t xml:space="preserve">“Ogni consigliere esalta il consiglio che dà, ma c’è chi consiglia a proprio vantaggio. Guàrdati da chi vuole darti consiglio e prima infórmati quali siano le sue necessità: egli infatti darà consigli a suo vantaggio; perché non abbia a gettare un laccio su di te e ti dica: «La tua via è buona», ma poi si tenga in disparte per vedere quel che ti </w:t>
      </w:r>
      <w:r w:rsidRPr="005E5FA3">
        <w:rPr>
          <w:rFonts w:ascii="Arial" w:eastAsia="Times New Roman" w:hAnsi="Arial" w:cs="Courier New"/>
          <w:i/>
          <w:iCs/>
          <w:color w:val="000000"/>
          <w:kern w:val="0"/>
          <w:sz w:val="24"/>
          <w:szCs w:val="24"/>
          <w:lang w:eastAsia="it-IT"/>
          <w14:ligatures w14:val="none"/>
        </w:rPr>
        <w:lastRenderedPageBreak/>
        <w:t>succede. Non consigliarti con chi ti guarda di sbieco e nascondi le tue intenzioni a quanti ti invidiano. Non consigliarti con una donna sulla sua rivale e con un pauroso sulla guerra, con un mercante sul commercio e con un compratore sulla vendita, con un invidioso sulla riconoscenza e con uno spietato sulla bontà di cuore, con un pigro su una iniziativa qualsiasi e con un salariato sul raccolto, con uno schiavo pigro su un lavoro importante. Non dipendere da costoro per nessun consiglio. Frequenta invece un uomo giusto, di cui  sai che osserva i comandamenti e ha un animo simile al tuo, perché se tu cadi, egli saprà compatirti. Attieniti al consiglio del tuo cuore, perché nessuno ti è più fedele. Infatti la coscienza di un uomo talvolta suole avvertire meglio di sette sentinelle collocate in alto per spiare. Per tutte queste cose invoca l’Altissimo, perché guidi la tua via secondo verità”</w:t>
      </w:r>
      <w:r w:rsidRPr="005E5FA3">
        <w:rPr>
          <w:rFonts w:ascii="Arial" w:eastAsia="Times New Roman" w:hAnsi="Arial" w:cs="Courier New"/>
          <w:iCs/>
          <w:color w:val="000000"/>
          <w:kern w:val="0"/>
          <w:sz w:val="24"/>
          <w:szCs w:val="24"/>
          <w:lang w:eastAsia="it-IT"/>
          <w14:ligatures w14:val="none"/>
        </w:rPr>
        <w:t xml:space="preserve"> (Sir 37,7-15). </w:t>
      </w:r>
    </w:p>
    <w:p w14:paraId="28C18E99" w14:textId="77777777" w:rsidR="005E5FA3" w:rsidRPr="005E5FA3" w:rsidRDefault="005E5FA3" w:rsidP="005E5FA3">
      <w:pPr>
        <w:spacing w:after="120" w:line="240" w:lineRule="auto"/>
        <w:jc w:val="both"/>
        <w:rPr>
          <w:rFonts w:ascii="Arial" w:eastAsia="Times New Roman" w:hAnsi="Arial" w:cs="Courier New"/>
          <w:color w:val="000000"/>
          <w:kern w:val="0"/>
          <w:sz w:val="24"/>
          <w:szCs w:val="24"/>
          <w:lang w:eastAsia="it-IT"/>
          <w14:ligatures w14:val="none"/>
        </w:rPr>
      </w:pPr>
      <w:r w:rsidRPr="005E5FA3">
        <w:rPr>
          <w:rFonts w:ascii="Arial" w:eastAsia="Times New Roman" w:hAnsi="Arial" w:cs="Courier New"/>
          <w:iCs/>
          <w:color w:val="000000"/>
          <w:kern w:val="0"/>
          <w:sz w:val="24"/>
          <w:szCs w:val="24"/>
          <w:lang w:eastAsia="it-IT"/>
          <w14:ligatures w14:val="none"/>
        </w:rPr>
        <w:t xml:space="preserve">La Vergine Maria è Madre. Come ogni madre, anche Lei deve dare consigli ai suoi figli, perché percorrano la via della perfetta giustizia, perché amino Cristo Gesù nel modo più bello e più santo. Il vero, giusto, santo consiglio mai potrà sgorgare dal nostro cuore. Esso non è la sede dei santi consigli. Il consiglio uno solo lo possiede: lo Spirito Santo. Il consiglio è uno dei suoi santi sette doni: </w:t>
      </w:r>
      <w:r w:rsidRPr="005E5FA3">
        <w:rPr>
          <w:rFonts w:ascii="Arial" w:eastAsia="Times New Roman" w:hAnsi="Arial" w:cs="Courier New"/>
          <w:i/>
          <w:iCs/>
          <w:color w:val="000000"/>
          <w:kern w:val="0"/>
          <w:sz w:val="24"/>
          <w:szCs w:val="24"/>
          <w:lang w:eastAsia="it-IT"/>
          <w14:ligatures w14:val="none"/>
        </w:rPr>
        <w:t>“Sapienza, intelletto, consiglio, scienza, fortezza, pietà, timore del Signore”.</w:t>
      </w:r>
      <w:r w:rsidRPr="005E5FA3">
        <w:rPr>
          <w:rFonts w:ascii="Arial" w:eastAsia="Times New Roman" w:hAnsi="Arial" w:cs="Courier New"/>
          <w:iCs/>
          <w:color w:val="000000"/>
          <w:kern w:val="0"/>
          <w:sz w:val="24"/>
          <w:szCs w:val="24"/>
          <w:lang w:eastAsia="it-IT"/>
          <w14:ligatures w14:val="none"/>
        </w:rPr>
        <w:t xml:space="preserve">  </w:t>
      </w:r>
      <w:r w:rsidRPr="005E5FA3">
        <w:rPr>
          <w:rFonts w:ascii="Arial" w:eastAsia="Times New Roman" w:hAnsi="Arial" w:cs="Courier New"/>
          <w:kern w:val="0"/>
          <w:sz w:val="24"/>
          <w:szCs w:val="24"/>
          <w:lang w:eastAsia="it-IT"/>
          <w14:ligatures w14:val="none"/>
        </w:rPr>
        <w:t xml:space="preserve">Altra verità del consiglio e di ogni altro dono dello Spirito Santo è questa: lo Spirito Santo non è come l’albero che produce i suoi frutti, va l’agricoltore, li raccoglie, li porta al mercato, li vende e il compratore può fare di essi l’uso che vuole, come vuole, quando vuole. Questa non è modalità che va predicata o attribuita allo Spirito Santo. Non vi è il dono e lo Spirito Santo, come l’albero e il frutto. Vi è solo lo Spirito Santo che è Spirito di consiglio, Spirito di fortezza, Spirito di sapienza, Spirito di conoscenza, Spirito di Intelletto, Spirito di pietà, Spirito del santo timore del Signore. Questa verità così ci viene insegnata dal profeta Isaia: </w:t>
      </w:r>
      <w:r w:rsidRPr="005E5FA3">
        <w:rPr>
          <w:rFonts w:ascii="Arial" w:eastAsia="Times New Roman" w:hAnsi="Arial" w:cs="Courier New"/>
          <w:i/>
          <w:kern w:val="0"/>
          <w:sz w:val="24"/>
          <w:szCs w:val="24"/>
          <w:lang w:eastAsia="it-IT"/>
          <w14:ligatures w14:val="none"/>
        </w:rPr>
        <w:t xml:space="preserve">“Un germoglio spunterà dal tronco di Iesse, </w:t>
      </w:r>
      <w:r w:rsidRPr="005E5FA3">
        <w:rPr>
          <w:rFonts w:ascii="Arial" w:eastAsia="Times New Roman" w:hAnsi="Arial" w:cs="Courier New"/>
          <w:i/>
          <w:color w:val="000000"/>
          <w:kern w:val="0"/>
          <w:sz w:val="24"/>
          <w:szCs w:val="24"/>
          <w:lang w:eastAsia="it-IT"/>
          <w14:ligatures w14:val="none"/>
        </w:rPr>
        <w:t>un virgulto germoglierà dalle sue radici. Su di lui si poserà lo spirito del Signore, spirito di sapienza e d’intelligenza, spirito di consiglio e di fortezza, spirito di conoscenza e di timore del Signore”</w:t>
      </w:r>
      <w:r w:rsidRPr="005E5FA3">
        <w:rPr>
          <w:rFonts w:ascii="Arial" w:eastAsia="Times New Roman" w:hAnsi="Arial" w:cs="Courier New"/>
          <w:color w:val="000000"/>
          <w:kern w:val="0"/>
          <w:sz w:val="24"/>
          <w:szCs w:val="24"/>
          <w:lang w:eastAsia="it-IT"/>
          <w14:ligatures w14:val="none"/>
        </w:rPr>
        <w:t xml:space="preserve"> (Is 11,1-2). È lo Spirito che si posa con le sue diviene proprietà. </w:t>
      </w:r>
    </w:p>
    <w:p w14:paraId="24885DA6" w14:textId="77777777" w:rsidR="005E5FA3" w:rsidRPr="005E5FA3" w:rsidRDefault="005E5FA3" w:rsidP="005E5FA3">
      <w:pPr>
        <w:spacing w:after="120" w:line="240" w:lineRule="auto"/>
        <w:jc w:val="both"/>
        <w:rPr>
          <w:rFonts w:ascii="Arial" w:eastAsia="Times New Roman" w:hAnsi="Arial" w:cs="Courier New"/>
          <w:color w:val="000000"/>
          <w:kern w:val="0"/>
          <w:sz w:val="24"/>
          <w:szCs w:val="24"/>
          <w:lang w:eastAsia="it-IT"/>
          <w14:ligatures w14:val="none"/>
        </w:rPr>
      </w:pPr>
      <w:r w:rsidRPr="005E5FA3">
        <w:rPr>
          <w:rFonts w:ascii="Arial" w:eastAsia="Times New Roman" w:hAnsi="Arial" w:cs="Courier New"/>
          <w:color w:val="000000"/>
          <w:kern w:val="0"/>
          <w:sz w:val="24"/>
          <w:szCs w:val="24"/>
          <w:lang w:eastAsia="it-IT"/>
          <w14:ligatures w14:val="none"/>
        </w:rPr>
        <w:t xml:space="preserve">La Vergine Maria è Madre del buon consiglio, perché Lei è la mistica Sposa dello Spirito Santo. Lei è la tenda nella quale lo Spirito Santo ha posto la sua dimora perenne. Lei e lo Spirito del Signore sono una cosa sola, un solo cuore, un solo desiderio, una sola scienza, una sola volontà, una sola verità, una sola conoscenza, non per natura, ma per partecipazione. Questa comunione perfetta di vita fa sì che lo Spirito del Signore sia perennemente operante in Lei e per mezzo di Lei. Per questo ella è Madre del buon consiglio, perché il suo è sempre un consiglio dato nella più alta verità dello Spirito del Signore. Inoltre Ella è anche Madre del buon consiglio per un’altra ragione. Ella è la Madre che ama nella verità dello Spirito Santo e nella sua santità eterna tutti i suoi figli. Può una Madre che ama così, volere qualcosa per il proprio figlio che non sia il perfetto compimento della sua vocazione e missione, scritte per lui dal Padre dei Cieli fin dall’eternità? Lei può consigliare bene i suoi figli, perché li ama di un purissimo amore di verità. L’amore di verità è uno solo: la realizzazione di tutta la volontà del Padre nella nostra vita e nella vita di quanti ci sono stati affidati. Mai la Vergine Maria ha ingannato uno solo dei suoi figli, mai gli ha dato un consiglio meno buono. Ella ha dato sempre il </w:t>
      </w:r>
      <w:r w:rsidRPr="005E5FA3">
        <w:rPr>
          <w:rFonts w:ascii="Arial" w:eastAsia="Times New Roman" w:hAnsi="Arial" w:cs="Courier New"/>
          <w:i/>
          <w:color w:val="000000"/>
          <w:kern w:val="0"/>
          <w:sz w:val="24"/>
          <w:szCs w:val="24"/>
          <w:lang w:eastAsia="it-IT"/>
          <w14:ligatures w14:val="none"/>
        </w:rPr>
        <w:t>“vino più buono”</w:t>
      </w:r>
      <w:r w:rsidRPr="005E5FA3">
        <w:rPr>
          <w:rFonts w:ascii="Arial" w:eastAsia="Times New Roman" w:hAnsi="Arial" w:cs="Courier New"/>
          <w:color w:val="000000"/>
          <w:kern w:val="0"/>
          <w:sz w:val="24"/>
          <w:szCs w:val="24"/>
          <w:lang w:eastAsia="it-IT"/>
          <w14:ligatures w14:val="none"/>
        </w:rPr>
        <w:t xml:space="preserve"> a tutti, sempre. Questa è la sua verità. Vergine Maria, Madre della Redenzione, fa’ che noi ci affidiamo e ci consegniamo ai tuoi buoni consigli. Angeli e Santi, aiutateci a chiedere a Lei sempre il buon consiglio. </w:t>
      </w:r>
    </w:p>
    <w:p w14:paraId="1E7D6985" w14:textId="77777777" w:rsidR="005E5FA3" w:rsidRPr="005E5FA3" w:rsidRDefault="005E5FA3" w:rsidP="005E5FA3">
      <w:pPr>
        <w:spacing w:after="120" w:line="240" w:lineRule="auto"/>
        <w:jc w:val="both"/>
        <w:rPr>
          <w:rFonts w:ascii="Arial" w:eastAsia="Times New Roman" w:hAnsi="Arial" w:cs="Courier New"/>
          <w:color w:val="000000"/>
          <w:kern w:val="0"/>
          <w:sz w:val="24"/>
          <w:szCs w:val="24"/>
          <w:lang w:eastAsia="it-IT"/>
          <w14:ligatures w14:val="none"/>
        </w:rPr>
      </w:pPr>
      <w:r w:rsidRPr="005E5FA3">
        <w:rPr>
          <w:rFonts w:ascii="Arial" w:eastAsia="Times New Roman" w:hAnsi="Arial" w:cs="Courier New"/>
          <w:color w:val="000000"/>
          <w:kern w:val="0"/>
          <w:sz w:val="24"/>
          <w:szCs w:val="24"/>
          <w:lang w:eastAsia="it-IT"/>
          <w14:ligatures w14:val="none"/>
        </w:rPr>
        <w:lastRenderedPageBreak/>
        <w:t xml:space="preserve">Oggi aggiungiamo: Ieri Lei è scesa sulla nostra terra e aveva portato con Sé un buon consiglio: aveva detto che la vita vera della vera Chiesa del vero suo Figlio non aveva vino, il vino della Parola del Figlio suo. La Parola era stata dimenticata e che bisognava ricordarla alla Chiesa perché la Chiesa l’annunciasse al mondo. Coloro che avevano ricevuto questo santo consiglio, solo per in poco lo hanno ascoltato e vissuto. Dopo a poco a poco hanno pensato che si dovevano percorrere altre vie e hanno sostituito il suo Santo Consiglio che scendeva dal cielo con un cattivo consiglio che saliva dalla terra. Lei si è sentita gravemente oltraggiata e si è ritirata. Le conseguenze furono disastrose. Oggi a noi, figli della Madre celeste, serve una fortissima convinzione e solo Lei la  può ottenere dallo Spirito Santo: abbiamo bisogno di convincerci, nella universale confusione che è mille volte superiore alla confusione che regnava nella città di Babele, che ognuno di noi, senza cedere a facili pessimismi o a persistenti desideri di stima, di riconoscimenti, di applausi, di considerazioni umane che sono anche fortissime tentazioni, prenda la Parola, le presti ogni obbedienza e poi inchiodata sulle sue spalle con i chiodi dello Spirito Santo, la testimoni e l’annunci ad ogni uomo che si incontra sui sentieri della Chiesa e del mondo, sempre però con lo Spirito Santo di sapienza, scienza, consiglio, fortezza. Madre Santa, vieni e ottienici questa grazia dallo Spirito Santo. Inizieremo a vivere, a testimoniare, ad annunciare la Parola. Faremo crescere in santità il corpo di Cristo, ad esso aggiungeremo nuovi membri e la Chiesa brillerà di più grande luce.  Madre Santa, ascolta il nostro grido. </w:t>
      </w:r>
    </w:p>
    <w:p w14:paraId="4C45E058" w14:textId="77777777" w:rsidR="005E5FA3" w:rsidRPr="005E5FA3" w:rsidRDefault="005E5FA3" w:rsidP="005E5FA3">
      <w:pPr>
        <w:spacing w:after="120" w:line="240" w:lineRule="auto"/>
        <w:jc w:val="both"/>
        <w:rPr>
          <w:rFonts w:ascii="Arial" w:eastAsia="Times New Roman" w:hAnsi="Arial" w:cs="Courier New"/>
          <w:color w:val="000000"/>
          <w:kern w:val="0"/>
          <w:sz w:val="28"/>
          <w:szCs w:val="28"/>
          <w:lang w:eastAsia="it-IT"/>
          <w14:ligatures w14:val="none"/>
        </w:rPr>
      </w:pPr>
    </w:p>
    <w:p w14:paraId="2FBC5F52" w14:textId="77777777" w:rsidR="005E5FA3" w:rsidRPr="005E5FA3" w:rsidRDefault="005E5FA3" w:rsidP="005E5FA3">
      <w:pPr>
        <w:pStyle w:val="Titolo2"/>
        <w:rPr>
          <w:lang w:val="la-Latn"/>
        </w:rPr>
      </w:pPr>
      <w:bookmarkStart w:id="789" w:name="_Toc216000606"/>
      <w:bookmarkStart w:id="790" w:name="_Toc216000637"/>
      <w:bookmarkStart w:id="791" w:name="_Toc218975173"/>
      <w:bookmarkStart w:id="792" w:name="_Toc219036311"/>
      <w:r w:rsidRPr="005E5FA3">
        <w:rPr>
          <w:lang w:val="la-Latn"/>
        </w:rPr>
        <w:t>MADRE DEL CREATORE</w:t>
      </w:r>
      <w:bookmarkEnd w:id="789"/>
      <w:bookmarkEnd w:id="790"/>
      <w:bookmarkEnd w:id="791"/>
      <w:bookmarkEnd w:id="792"/>
    </w:p>
    <w:p w14:paraId="68A18DF9" w14:textId="77777777" w:rsidR="005E5FA3" w:rsidRPr="005E5FA3" w:rsidRDefault="005E5FA3" w:rsidP="005E5FA3">
      <w:pPr>
        <w:spacing w:after="120" w:line="240" w:lineRule="auto"/>
        <w:jc w:val="both"/>
        <w:rPr>
          <w:rFonts w:ascii="Arial" w:eastAsia="Times New Roman" w:hAnsi="Arial" w:cs="Courier New"/>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Un tempo abbiamo scritto: Il Creatore, del quale Maria è Madre, non è né il Padre e né lo Spirito Santo. Non è Dio nella sua sostanza eterna e divina, perché Maria è creatura. Lei è stata fatta da Dio anche se in un modo così straordinariamente bello e santo da superare tutta la bellezza del creato messa insieme.  </w:t>
      </w:r>
      <w:r w:rsidRPr="005E5FA3">
        <w:rPr>
          <w:rFonts w:ascii="Arial" w:eastAsia="Times New Roman" w:hAnsi="Arial" w:cs="Courier New"/>
          <w:kern w:val="0"/>
          <w:sz w:val="24"/>
          <w:szCs w:val="24"/>
          <w:lang w:eastAsia="it-IT"/>
          <w14:ligatures w14:val="none"/>
        </w:rPr>
        <w:t xml:space="preserve">Il Creatore, di cui Lei è Madre, è il Verbo della vita, secondo la verità che viene rivelata dallo Spirito Santo nel l Prologo del Vangelo secondo Giovanni: </w:t>
      </w:r>
      <w:r w:rsidRPr="005E5FA3">
        <w:rPr>
          <w:rFonts w:ascii="Arial" w:eastAsia="Times New Roman" w:hAnsi="Arial" w:cs="Courier New"/>
          <w:i/>
          <w:kern w:val="0"/>
          <w:sz w:val="24"/>
          <w:szCs w:val="24"/>
          <w:lang w:eastAsia="it-IT"/>
          <w14:ligatures w14:val="none"/>
        </w:rPr>
        <w:t xml:space="preserve">“In principio era il Verbo, e il Verbo era presso Dio e il Verbo era Dio. Egli era, in principio, presso Dio: tutto è stato fatto per mezzo di lui e senza di lui nulla è stato fatto di ciò che esiste. In lui era la vita e la vita era la luce degli uomini; la luce splende nelle tenebre e le tenebre non l’hanno vinta. Veniva nel mondo la luce vera, quella che illumina ogni uomo. Era nel mondo e il mondo è stato fatto per mezzo di lui; eppure il mondo non lo ha riconosciuto. Venne fra i suoi, e i suoi non lo hanno accolto. A quanti però lo hanno accolto ha dato potere di diventare figli di Dio: a quelli che credono nel suo nome, i quali, non da sangue né da volere di carne né da volere di uomo, ma da Dio sono stati generati. E il Verbo si fece carne e venne ad abitare in mezzo a noi; e noi abbiamo contemplato la sua gloria, gloria come del Figlio unigenito che viene dal Padre, pieno di grazia e di verità. Giovanni gli dà testimonianza e proclama: «Era di lui che io dissi: Colui che viene dopo di me è avanti a me, perché era prima di me». Dalla sua pienezza noi tutti abbiamo ricevuto: grazia su grazia. Perché la Legge fu data per mezzo di Mosè, la grazia e la verità vennero per mezzo di Gesù Cristo. </w:t>
      </w:r>
      <w:r w:rsidRPr="005E5FA3">
        <w:rPr>
          <w:rFonts w:ascii="Arial" w:eastAsia="Times New Roman" w:hAnsi="Arial" w:cs="Courier New"/>
          <w:i/>
          <w:kern w:val="0"/>
          <w:sz w:val="24"/>
          <w:szCs w:val="24"/>
          <w:lang w:eastAsia="it-IT"/>
          <w14:ligatures w14:val="none"/>
        </w:rPr>
        <w:lastRenderedPageBreak/>
        <w:t>Dio, nessuno lo ha mai visto: il Figlio unigenito, che è Dio ed è nel seno del Padre, è lui che lo ha rivelato”</w:t>
      </w:r>
      <w:r w:rsidRPr="005E5FA3">
        <w:rPr>
          <w:rFonts w:ascii="Arial" w:eastAsia="Times New Roman" w:hAnsi="Arial" w:cs="Courier New"/>
          <w:kern w:val="0"/>
          <w:sz w:val="24"/>
          <w:szCs w:val="24"/>
          <w:lang w:eastAsia="it-IT"/>
          <w14:ligatures w14:val="none"/>
        </w:rPr>
        <w:t xml:space="preserve"> (Cfr. Gv 1,1-18). </w:t>
      </w:r>
    </w:p>
    <w:p w14:paraId="18D08AB6" w14:textId="77777777" w:rsidR="005E5FA3" w:rsidRPr="005E5FA3" w:rsidRDefault="005E5FA3" w:rsidP="005E5FA3">
      <w:pPr>
        <w:spacing w:after="120" w:line="240" w:lineRule="auto"/>
        <w:jc w:val="both"/>
        <w:rPr>
          <w:rFonts w:ascii="Arial" w:eastAsia="Times New Roman" w:hAnsi="Arial" w:cs="Courier New"/>
          <w:kern w:val="0"/>
          <w:sz w:val="24"/>
          <w:szCs w:val="24"/>
          <w:lang w:eastAsia="it-IT"/>
          <w14:ligatures w14:val="none"/>
        </w:rPr>
      </w:pPr>
      <w:r w:rsidRPr="005E5FA3">
        <w:rPr>
          <w:rFonts w:ascii="Arial" w:eastAsia="Times New Roman" w:hAnsi="Arial" w:cs="Courier New"/>
          <w:kern w:val="0"/>
          <w:sz w:val="24"/>
          <w:szCs w:val="24"/>
          <w:lang w:eastAsia="it-IT"/>
          <w14:ligatures w14:val="none"/>
        </w:rPr>
        <w:t xml:space="preserve">Il Verbo di Dio è il Mediatore unico nella creazione dell’universo e dell’uomo. Dell’universo e dell’uomo è anche la vita, la grazia, la verità. È il solo ed unico Rivelatore vero del Padre, per conoscenza di natura e di persona, sussistendo il Figlio nell’unica e sola natura divina, nella quale sussistono il Padre e lo Spirito Santo. Ma anche per pienezza di Spirito Santo nella sua umanità. Solo Cristo Gesù rivela il Padre nella sua purissima verità. Chi vuole conoscere Dio, deve attingere questa conoscenza in Cristo. La Vergine  Maria del Verbo Eterno, del Figlio Unigenito del Padre, è vera Madre, perché da Lei nasce la Persona, non la carne, non una persona umana, non un’anima solamente unita ad un corpo. Il Verbo ha due nascite: nell’oggi dell’eternità dal Padre. Lo stesso ed unico Verbo che nasce dal Padre nell’eternità, nasce nel tempo dalla Vergine Maria, quando si fa carne nel suo seno. La natura umana completa viene assunta dal Figlio Unigenito del Padre, secondo il mistero che il dogma ha definito </w:t>
      </w:r>
      <w:r w:rsidRPr="005E5FA3">
        <w:rPr>
          <w:rFonts w:ascii="Arial" w:eastAsia="Times New Roman" w:hAnsi="Arial" w:cs="Courier New"/>
          <w:i/>
          <w:kern w:val="0"/>
          <w:sz w:val="24"/>
          <w:szCs w:val="24"/>
          <w:lang w:eastAsia="it-IT"/>
          <w14:ligatures w14:val="none"/>
        </w:rPr>
        <w:t>“unione ipostatica”</w:t>
      </w:r>
      <w:r w:rsidRPr="005E5FA3">
        <w:rPr>
          <w:rFonts w:ascii="Arial" w:eastAsia="Times New Roman" w:hAnsi="Arial" w:cs="Courier New"/>
          <w:kern w:val="0"/>
          <w:sz w:val="24"/>
          <w:szCs w:val="24"/>
          <w:lang w:eastAsia="it-IT"/>
          <w14:ligatures w14:val="none"/>
        </w:rPr>
        <w:t xml:space="preserve">. Non due Persona, una umana e l’altra divina, ma due nature, una umana e l’altra divina, in una sola Persona che sussiste in due nature, che fanno di Essa il vero Dio e il vero uomo. Gesù è perfetto Dio e perfetto uomo. Chi nasce però è sempre uno: la Persona eterna del Verbo della vita. Anche chi muore e chi risorge è uno. </w:t>
      </w:r>
    </w:p>
    <w:p w14:paraId="13662842" w14:textId="77777777" w:rsidR="005E5FA3" w:rsidRPr="005E5FA3" w:rsidRDefault="005E5FA3" w:rsidP="005E5FA3">
      <w:pPr>
        <w:spacing w:after="120" w:line="240" w:lineRule="auto"/>
        <w:jc w:val="both"/>
        <w:rPr>
          <w:rFonts w:ascii="Arial" w:eastAsia="Times New Roman" w:hAnsi="Arial" w:cs="Courier New"/>
          <w:kern w:val="0"/>
          <w:sz w:val="24"/>
          <w:szCs w:val="24"/>
          <w:lang w:eastAsia="it-IT"/>
          <w14:ligatures w14:val="none"/>
        </w:rPr>
      </w:pPr>
      <w:r w:rsidRPr="005E5FA3">
        <w:rPr>
          <w:rFonts w:ascii="Arial" w:eastAsia="Times New Roman" w:hAnsi="Arial" w:cs="Courier New"/>
          <w:kern w:val="0"/>
          <w:sz w:val="24"/>
          <w:szCs w:val="24"/>
          <w:lang w:eastAsia="it-IT"/>
          <w14:ligatures w14:val="none"/>
        </w:rPr>
        <w:t xml:space="preserve">Maria è Madre del Creatore perché tutto ciò che il Padre ha fatto, fa e farà nella sua creazione e nell’uomo, lo ha fatto, lo ha e lo farà sempre per mezzo del suo Verbo. Prima dell’Incarnazione lo ha fatto per mezzo del Verbo solamente. Dopo l’incarnazione lo fa attraverso il Verbo Incarnato. Ora, nella storia dell’umanità, fino alla venuta dei cieli nuovi e della terra nuova, e poi per l’eternità beata non esiste più il Verbo Eterno del Padre. Mai potrà più esistere. Esiste il Verbo Eterno Incarnato. Esiste il Figlio Unigenito del Padre che si è fatto carne, che è divenuto vero e perfetto uomo. Di questa Persona, le cui nature si rapportano l’una all’altra in modo indivisibile, inseparabile, inconfondibile, immutabile, la Vergine Maria è Madre. Dopo il mistero dell’unità e trinità in Dio, il mistero dell’incarnazione è il più impenetrabile. Molte menti naufragano dinanzi ad esso. Tantissimi vivono di perenne confusione tra natura e persona, divinità e vero Dio, umanità e vero uomo. Noi proclamiamo con la fede definita della Chiesa che una è la Persona e che dalla vergine Maria, nasce la Persona e la Persona è Dio, è </w:t>
      </w:r>
      <w:r w:rsidRPr="005E5FA3">
        <w:rPr>
          <w:rFonts w:ascii="Arial" w:eastAsia="Times New Roman" w:hAnsi="Arial" w:cs="Courier New"/>
          <w:i/>
          <w:kern w:val="0"/>
          <w:sz w:val="24"/>
          <w:szCs w:val="24"/>
          <w:lang w:eastAsia="it-IT"/>
          <w14:ligatures w14:val="none"/>
        </w:rPr>
        <w:t>“Creatore”</w:t>
      </w:r>
      <w:r w:rsidRPr="005E5FA3">
        <w:rPr>
          <w:rFonts w:ascii="Arial" w:eastAsia="Times New Roman" w:hAnsi="Arial" w:cs="Courier New"/>
          <w:kern w:val="0"/>
          <w:sz w:val="24"/>
          <w:szCs w:val="24"/>
          <w:lang w:eastAsia="it-IT"/>
          <w14:ligatures w14:val="none"/>
        </w:rPr>
        <w:t xml:space="preserve">, è Salvatore, è Redentore, è Eterna. Confessiamo che la Persona è mortale nella sua umanità. La Persona risorge.  Vergine Maria, Madre della Redenzione, Angeli e Santi dateci la vera fede in Gesù. </w:t>
      </w:r>
    </w:p>
    <w:p w14:paraId="51233209" w14:textId="77777777" w:rsidR="005E5FA3" w:rsidRPr="005E5FA3" w:rsidRDefault="005E5FA3" w:rsidP="005E5FA3">
      <w:pPr>
        <w:spacing w:after="120" w:line="240" w:lineRule="auto"/>
        <w:jc w:val="both"/>
        <w:rPr>
          <w:rFonts w:ascii="Arial" w:eastAsia="Times New Roman" w:hAnsi="Arial" w:cs="Courier New"/>
          <w:kern w:val="0"/>
          <w:sz w:val="24"/>
          <w:szCs w:val="24"/>
          <w:lang w:eastAsia="it-IT"/>
          <w14:ligatures w14:val="none"/>
        </w:rPr>
      </w:pPr>
      <w:r w:rsidRPr="005E5FA3">
        <w:rPr>
          <w:rFonts w:ascii="Arial" w:eastAsia="Times New Roman" w:hAnsi="Arial" w:cs="Courier New"/>
          <w:kern w:val="0"/>
          <w:sz w:val="24"/>
          <w:szCs w:val="24"/>
          <w:lang w:eastAsia="it-IT"/>
          <w14:ligatures w14:val="none"/>
        </w:rPr>
        <w:t xml:space="preserve">Oggi aggiungiamo: La verità della Vergine Maria è dalla verità del Figlio suo. Se il Figlio per noi è vero Dio, la Vergine Maria è Madre di Dio. Se noi neghiamo la verità di Gesù Signore, anche la verità della Madre sua viene negata. Se noi siamo atei e neghiamo che il Sole è stato creato da Dio, la verità del solo rimane. Se noi invece neghiamo la verità di Cristo Gesù, vero Figlio Unigenito eterno, perché generato dal Dio eterno nell’oggi dell’eternità, anche la verità della Vergine Maria cada. All’istante ci troviamo dinanzi a una donna come tutte le altre donne. Se io, per ragioni che di certo non vengono dallo Spirito Santo, parlo di un Dio senza Cristo e senza lo Spirito Santo, se parlo della Vergine Maria, di quale Vergine Maria parlo? Non certo della Madre del mio Signore. Il mio Signore non lo conosco. Se non conosco il mio Signore, neanche la mia Signora conosco. A che serve allora amare la Vergine Maria senza la sua verità di essenza e la verità di essenza è essere Lei vera Madre </w:t>
      </w:r>
      <w:r w:rsidRPr="005E5FA3">
        <w:rPr>
          <w:rFonts w:ascii="Arial" w:eastAsia="Times New Roman" w:hAnsi="Arial" w:cs="Courier New"/>
          <w:kern w:val="0"/>
          <w:sz w:val="24"/>
          <w:szCs w:val="24"/>
          <w:lang w:eastAsia="it-IT"/>
          <w14:ligatures w14:val="none"/>
        </w:rPr>
        <w:lastRenderedPageBreak/>
        <w:t>e Madre vera del Creatore, del Salvatore, del Redentore, del Figlio Unigenito del Padre? La nostra purissima fede è logica e consequenziale, Se una verità viene negata, tutte le verità ad essa collegate cadono. Non si può togliere da un palazzo una colonna portante e pensare che il palazzo resti nella sua interezza. Tutto il palazzo crolla. Se si priva Cristo della sua Divinità, tutto l’edificio cristiano crolla. Crolla la Chiesa, crolla il papa, crollano i vescovi, crollano i presbiteri, i diaconi, ogni altro membro del corpo di Cristo. Crolla tutto il dogma trinitario. Nulla resta in piedi. Madre del Creatore, aiutaci a confessare la fede nel tuo Figlio secondo purezza di verità. Anche te confesseremo in purezza di verità. Diremo al mondo intero che solo tua è la gloria eterna di essere la Madre del tuo Creatore.</w:t>
      </w:r>
    </w:p>
    <w:p w14:paraId="4E4356BD" w14:textId="77777777" w:rsidR="005E5FA3" w:rsidRPr="005E5FA3" w:rsidRDefault="005E5FA3" w:rsidP="005E5FA3">
      <w:pPr>
        <w:spacing w:after="120" w:line="240" w:lineRule="auto"/>
        <w:jc w:val="both"/>
        <w:rPr>
          <w:rFonts w:ascii="Arial" w:eastAsia="Times New Roman" w:hAnsi="Arial" w:cs="Courier New"/>
          <w:kern w:val="0"/>
          <w:sz w:val="28"/>
          <w:szCs w:val="28"/>
          <w:lang w:eastAsia="it-IT"/>
          <w14:ligatures w14:val="none"/>
        </w:rPr>
      </w:pPr>
    </w:p>
    <w:p w14:paraId="086377D7" w14:textId="77777777" w:rsidR="005E5FA3" w:rsidRPr="005E5FA3" w:rsidRDefault="005E5FA3" w:rsidP="005E5FA3">
      <w:pPr>
        <w:pStyle w:val="Titolo2"/>
        <w:rPr>
          <w:lang w:val="la-Latn"/>
        </w:rPr>
      </w:pPr>
      <w:bookmarkStart w:id="793" w:name="_Toc216000607"/>
      <w:bookmarkStart w:id="794" w:name="_Toc216000638"/>
      <w:bookmarkStart w:id="795" w:name="_Toc218975174"/>
      <w:bookmarkStart w:id="796" w:name="_Toc219036312"/>
      <w:r w:rsidRPr="005E5FA3">
        <w:rPr>
          <w:lang w:val="la-Latn"/>
        </w:rPr>
        <w:t>MADRE DEL SALVATORE</w:t>
      </w:r>
      <w:bookmarkEnd w:id="793"/>
      <w:bookmarkEnd w:id="794"/>
      <w:bookmarkEnd w:id="795"/>
      <w:bookmarkEnd w:id="796"/>
    </w:p>
    <w:p w14:paraId="6AF92B26" w14:textId="77777777" w:rsidR="005E5FA3" w:rsidRPr="005E5FA3" w:rsidRDefault="005E5FA3" w:rsidP="005E5FA3">
      <w:pPr>
        <w:spacing w:after="120" w:line="240" w:lineRule="auto"/>
        <w:jc w:val="both"/>
        <w:rPr>
          <w:rFonts w:ascii="Arial" w:eastAsia="Times New Roman" w:hAnsi="Arial" w:cs="Courier New"/>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Un tempo abbiamo scritto: Senza Cristo Gesù, il Padre non potrebbe essere nostro vero Salvatore. Non potrebbe infatti essere vero verso di noi secondo tutte le esigenze della sua eterna verità, che è fatta di somma misericordia e di infinita giustizia. Senza Gesù Signore non vi sarebbe alcuna vera redenzione, alcuna vera salvezza, tutto sarebbe dalla volontà di Dio senza però alcuna verità. Senza verità purissima e santissima, Dio non sarebbe vero Dio e neanche l’uomo sarebbe vero uomo. </w:t>
      </w:r>
      <w:r w:rsidRPr="005E5FA3">
        <w:rPr>
          <w:rFonts w:ascii="Arial" w:eastAsia="Times New Roman" w:hAnsi="Arial" w:cs="Courier New"/>
          <w:kern w:val="0"/>
          <w:sz w:val="24"/>
          <w:szCs w:val="24"/>
          <w:lang w:eastAsia="it-IT"/>
          <w14:ligatures w14:val="none"/>
        </w:rPr>
        <w:t xml:space="preserve">Dio ha bisogno di un potente Salvatore dell’uomo e questa persona non può non essere se non il suo Figlio Unigenito. Ecco come il Vangelo secondo Luca canta questa verità del Padre e del Figlio, di Colui che vuole la salvezza e di Colui che la salvezza compie nella nostra storia: </w:t>
      </w:r>
      <w:r w:rsidRPr="005E5FA3">
        <w:rPr>
          <w:rFonts w:ascii="Arial" w:eastAsia="Times New Roman" w:hAnsi="Arial" w:cs="Courier New"/>
          <w:i/>
          <w:kern w:val="0"/>
          <w:sz w:val="24"/>
          <w:szCs w:val="24"/>
          <w:lang w:eastAsia="it-IT"/>
          <w14:ligatures w14:val="none"/>
        </w:rPr>
        <w:t>“Zaccaria, suo padre, fu colmato di Spirito Santo e profetò dicendo: «Benedetto il Signore, Dio d’Israele, perché ha visitato e redento il suo popolo, e ha suscitato per noi un Salvatore potente nella casa di Davide, suo servo, come aveva detto per bocca dei suoi santi profeti d’un tempo: salvezza dai nostri nemici, e dalle mani di quanti ci odiano. Così egli ha concesso misericordia ai nostri padri e si è ricordato della sua santa alleanza, del giuramento fatto ad Abramo, nostro padre, di concederci, liberati dalle mani dei nemici, di servirlo senza timore,</w:t>
      </w:r>
      <w:r w:rsidRPr="005E5FA3">
        <w:rPr>
          <w:rFonts w:ascii="Arial" w:eastAsia="Times New Roman" w:hAnsi="Arial" w:cs="Courier New"/>
          <w:i/>
          <w:kern w:val="0"/>
          <w:position w:val="4"/>
          <w:sz w:val="24"/>
          <w:szCs w:val="24"/>
          <w:lang w:eastAsia="it-IT"/>
          <w14:ligatures w14:val="none"/>
        </w:rPr>
        <w:t xml:space="preserve"> </w:t>
      </w:r>
      <w:r w:rsidRPr="005E5FA3">
        <w:rPr>
          <w:rFonts w:ascii="Arial" w:eastAsia="Times New Roman" w:hAnsi="Arial" w:cs="Courier New"/>
          <w:i/>
          <w:kern w:val="0"/>
          <w:sz w:val="24"/>
          <w:szCs w:val="24"/>
          <w:lang w:eastAsia="it-IT"/>
          <w14:ligatures w14:val="none"/>
        </w:rPr>
        <w:t>in santità e giustizia al suo cospetto, per tutti i nostri giorni. E tu, bambino, sarai chiamato profeta dell’Altissimo perché andrai innanzi al Signore a preparargli le strade, per dare al suo popolo la conoscenza della salvezza nella remissione dei suoi peccati. Grazie alla tenerezza e misericordia del nostro Dio, ci visiterà un sole che sorge dall’alto, per risplendere su quelli che stanno nelle tenebre e nell’ombra di morte, e dirigere i nostri passi sulla via della pace»”</w:t>
      </w:r>
      <w:r w:rsidRPr="005E5FA3">
        <w:rPr>
          <w:rFonts w:ascii="Arial" w:eastAsia="Times New Roman" w:hAnsi="Arial" w:cs="Courier New"/>
          <w:kern w:val="0"/>
          <w:sz w:val="24"/>
          <w:szCs w:val="24"/>
          <w:lang w:eastAsia="it-IT"/>
          <w14:ligatures w14:val="none"/>
        </w:rPr>
        <w:t xml:space="preserve"> (Lc 1,67-79). Senza il sì della Vergine Maria, Cristo non si sarebbe potuto incarnare. Dio sarebbe rimasto senza Salvatore. Cristo, chiamato dal Padre a salvare l’umanità, non avrebbe potuto portare a compimento la sua missione e quindi non avrebbe potuto realizzare nella sua vita la volontà del Padre. Il sì di Maria permette che il Padre possa volere veramente, storicamente, realmente, sostanzialmente la salvezza dell’uomo e Cristo la possa portare a perfetto compimento. Ora alla salvezza nulla manca. Manca solo il sì dell’uomo, che deve essere unito al sì del Padre, al sì del  Figlio, al sì dello Spirito Santo, al sì della Vergine Maria.</w:t>
      </w:r>
    </w:p>
    <w:p w14:paraId="73F94BE9" w14:textId="77777777" w:rsidR="005E5FA3" w:rsidRPr="005E5FA3" w:rsidRDefault="005E5FA3" w:rsidP="005E5FA3">
      <w:pPr>
        <w:spacing w:after="120" w:line="240" w:lineRule="auto"/>
        <w:jc w:val="both"/>
        <w:rPr>
          <w:rFonts w:ascii="Arial" w:eastAsia="Times New Roman" w:hAnsi="Arial" w:cs="Courier New"/>
          <w:kern w:val="0"/>
          <w:sz w:val="24"/>
          <w:szCs w:val="24"/>
          <w:lang w:eastAsia="it-IT"/>
          <w14:ligatures w14:val="none"/>
        </w:rPr>
      </w:pPr>
      <w:r w:rsidRPr="005E5FA3">
        <w:rPr>
          <w:rFonts w:ascii="Arial" w:eastAsia="Times New Roman" w:hAnsi="Arial" w:cs="Courier New"/>
          <w:kern w:val="0"/>
          <w:sz w:val="24"/>
          <w:szCs w:val="24"/>
          <w:lang w:eastAsia="it-IT"/>
          <w14:ligatures w14:val="none"/>
        </w:rPr>
        <w:t xml:space="preserve">È grande oltre misura il sì della Vergine Maria. Ella ha permesso che Dio fosse sempre vero nel suo proposito di salvezza, il Verbo del Padre sempre vero nella </w:t>
      </w:r>
      <w:r w:rsidRPr="005E5FA3">
        <w:rPr>
          <w:rFonts w:ascii="Arial" w:eastAsia="Times New Roman" w:hAnsi="Arial" w:cs="Courier New"/>
          <w:kern w:val="0"/>
          <w:sz w:val="24"/>
          <w:szCs w:val="24"/>
          <w:lang w:eastAsia="it-IT"/>
          <w14:ligatures w14:val="none"/>
        </w:rPr>
        <w:lastRenderedPageBreak/>
        <w:t xml:space="preserve">realizzazione della volontà del Padre, lo Spirito Santo sempre vero nell’attualizzazione nei cuori della volontà del Padre e dell’opera di Gesù Signore. Possiamo dire che la Vergine Maria in qualche modo è il completamento storico della volontà salvifica, di redenzione, giustificazione e santificazione della Beata Trinità. Senza il suo sì l’eterno ed infinito Dio, nel suo mistero di unità e di trinità, sarebbe un Dio che in nessun caso potrebbe salvare efficacemente l’uomo nel rispetto della verità della sua giustizia e della sua misericordia, del diritto e della pietà. Non è per nulla facile comprendere questa verità. Senza il sì di Maria ogni esigenza della giustizia di Dio sarebbe vanificata in eterno e l’uomo sarebbe rimasto senza alcuna vera salvezza. La salvezza sarebbe stata un atto esclusivo di Dio, non dell’uomo. Dove l’uomo non partecipa realmente e fattivamente alla sua salvezza, lì la salvezza non è mai vera, mai reale, mai capace di dare all’uomo una nuova dimensione del suo essere e del suo operare. Oggi è proprio questa verità che manca all’uomo. Si vuole la salvezza dell’uomo senza la partecipazione dell’uomo alla salvezza di se stesso e di tutti i suoi fratelli. Si vuole salvare l’uomo senza l’uomo per un puro atto dell’onnipotenza divina. Questa non è salvezza vera perché la salvezza è per redenzione, per riscatto, per somma giustizia, per espiazione del debito e della pena, per partecipazione dell’uomo alla sua redenzione eterna. Vergine Maria, Madre della Redenzione, facci comprendere che tutto è nel mistero del tuo sì. Angeli e Santi, fate che non perdiamo la verità della nostra salvezza. </w:t>
      </w:r>
    </w:p>
    <w:p w14:paraId="3DE21445" w14:textId="77777777" w:rsidR="005E5FA3" w:rsidRPr="005E5FA3" w:rsidRDefault="005E5FA3" w:rsidP="005E5FA3">
      <w:pPr>
        <w:spacing w:after="120" w:line="240" w:lineRule="auto"/>
        <w:jc w:val="both"/>
        <w:rPr>
          <w:rFonts w:ascii="Arial" w:eastAsia="Times New Roman" w:hAnsi="Arial" w:cs="Courier New"/>
          <w:kern w:val="0"/>
          <w:sz w:val="24"/>
          <w:szCs w:val="24"/>
          <w:lang w:eastAsia="it-IT"/>
          <w14:ligatures w14:val="none"/>
        </w:rPr>
      </w:pPr>
      <w:r w:rsidRPr="005E5FA3">
        <w:rPr>
          <w:rFonts w:ascii="Arial" w:eastAsia="Times New Roman" w:hAnsi="Arial" w:cs="Courier New"/>
          <w:kern w:val="0"/>
          <w:sz w:val="24"/>
          <w:szCs w:val="24"/>
          <w:lang w:eastAsia="it-IT"/>
          <w14:ligatures w14:val="none"/>
        </w:rPr>
        <w:t xml:space="preserve">Oggi dobbiamo aggiungere che la salvezza operata dal Padre, in Cristo, per opera del suo Santo Spirito non è solo remissione della colpa e della pena, ma vera nuova creazione in Cristo, per Cristo, con Cristo. Vera figliolanza adottiva del Padre, in Cristo per lo Spirito Santo. È ancora partecipazione della divina natura, in Cristo, per lo Spirito Santo. È divenire tutti membra del corpo di Cristo e di conseguenza strumenti per la redenzione e la salvezza del mondo. Ieri il Signore ha chiesto il suo Sì alla Vergine Maria. Oggi chiede il suo Sì alla Chiesa di Cristo Gesù. Alla Chiesa oggi il Signore Dio chiede il suo Sì necessario allo Spirito Santo perché per sua opera Cristo Gesù venga quotidianamente concepito nel suo seno e sia essa poi a darlo al mondo intero come suo Salvatore e Redentore. Oggi è impossibile che questo Sì venga dato. Navigano nelle acque della Chiesa grandi navi cariche di ogni falsità e di menzogne e di dottrine perverse. Con questi carichi avvelenati si sta uccidendo la purissima fede in Gesù Signore. Di essa rimane solo un involucro vuoto è una liturgia spesso morta, incapace di svegliare i cuori all’amore per il nostro Salvatore e Signore. Occorrerebbe prima affondare queste enormi navi perché così non giungano al porto del cuore di ogni discepolo di Gesù. Assieme alla parte destruens occorre la parte construens. Occorrerebbe poi una moltitudine di veri profeti con ogni fortezza e sapienza di Spirito Santo per far risuonare la purissima verità di Cristo, nel quale è la verità del Padre e dello Spirito Santo, la verità della Madre di Dio, la verità della Chiesa, ogni altra verità sul nostro Dio e su ogni cosa da lui creata. Madre di Dio, tu che sei Madre della Chiesa, fa’ che essa in quest’oggi così tormentato della sua storia, abbia tanta potenza di Spirito Santo e dica il suo Sì al Padre nostro senza più tardare, dica un sì senza confusione e senza incertezze. Madre Santa, per questa tua intercessione ti diciamo grazie. Vinum non habent. Christum non habemus. </w:t>
      </w:r>
    </w:p>
    <w:p w14:paraId="253060D4" w14:textId="77777777" w:rsidR="005E5FA3" w:rsidRPr="005E5FA3" w:rsidRDefault="005E5FA3" w:rsidP="005E5FA3">
      <w:pPr>
        <w:spacing w:after="120" w:line="240" w:lineRule="auto"/>
        <w:jc w:val="both"/>
        <w:rPr>
          <w:rFonts w:ascii="Arial" w:eastAsia="Times New Roman" w:hAnsi="Arial" w:cs="Courier New"/>
          <w:kern w:val="0"/>
          <w:sz w:val="24"/>
          <w:szCs w:val="24"/>
          <w:lang w:eastAsia="it-IT"/>
          <w14:ligatures w14:val="none"/>
        </w:rPr>
      </w:pPr>
    </w:p>
    <w:p w14:paraId="4BFF5C9D" w14:textId="77777777" w:rsidR="005E5FA3" w:rsidRPr="005E5FA3" w:rsidRDefault="005E5FA3" w:rsidP="005E5FA3">
      <w:pPr>
        <w:pStyle w:val="Titolo2"/>
        <w:rPr>
          <w:lang w:val="la-Latn"/>
        </w:rPr>
      </w:pPr>
      <w:bookmarkStart w:id="797" w:name="_Toc216000608"/>
      <w:bookmarkStart w:id="798" w:name="_Toc216000639"/>
      <w:bookmarkStart w:id="799" w:name="_Toc218975175"/>
      <w:bookmarkStart w:id="800" w:name="_Toc219036313"/>
      <w:r w:rsidRPr="005E5FA3">
        <w:rPr>
          <w:lang w:val="la-Latn"/>
        </w:rPr>
        <w:lastRenderedPageBreak/>
        <w:t>MADRE DELLA REDENZIONE</w:t>
      </w:r>
      <w:bookmarkEnd w:id="797"/>
      <w:bookmarkEnd w:id="798"/>
      <w:bookmarkEnd w:id="799"/>
      <w:bookmarkEnd w:id="800"/>
    </w:p>
    <w:p w14:paraId="1E90C456"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Un tempo abbiamo scritto: È questo un titolo che non appartiene alla Litanie Lauretane. Finora la Vergine Maria è stata invocata come Madre del Redentore, Madre del Salvatore, Madre di Dio, Madre del Creatore, Madre di Cristo, ma non quale Madre della Redenzione. Perché allora invocarla con questo titolo? Quelli con i quali finora la si è invocata non sono sufficienti? Cosa vi aggiunge questo titolo in più e di particolare che gli altri non hanno?  Soprattutto: da chi proviene questo titolo e qual è il suo vero significato e la sua reale portata nella Mariologia ed anche nella teologia soteriologica?  Questo titolo non viene dagli uomini, anche se gli uomini nel passato lo hanno usato per invocare la Vergine Maria. Esso viene per noi direttamente dal Cielo, dalla stessa Madre di Dio. Ella così si è presentata a un’anima : </w:t>
      </w:r>
      <w:r w:rsidRPr="005E5FA3">
        <w:rPr>
          <w:rFonts w:ascii="Arial" w:eastAsia="Times New Roman" w:hAnsi="Arial" w:cs="Arial"/>
          <w:i/>
          <w:kern w:val="0"/>
          <w:sz w:val="24"/>
          <w:szCs w:val="24"/>
          <w:lang w:eastAsia="it-IT"/>
          <w14:ligatures w14:val="none"/>
        </w:rPr>
        <w:t>“Sono la Madre della Redenzione, il Mondo ha dimenticato la Parola di mio Figlio Gesù. Vuoi ricordala?”</w:t>
      </w:r>
      <w:r w:rsidRPr="005E5FA3">
        <w:rPr>
          <w:rFonts w:ascii="Arial" w:eastAsia="Times New Roman" w:hAnsi="Arial" w:cs="Arial"/>
          <w:kern w:val="0"/>
          <w:sz w:val="24"/>
          <w:szCs w:val="24"/>
          <w:lang w:eastAsia="it-IT"/>
          <w14:ligatures w14:val="none"/>
        </w:rPr>
        <w:t>.  Se la Vergine Maria vuole essere ricordata con un titolo nuovo, finora quasi sconosciuto, o solo conosciuto da pochi cultori della scienza teologica della mariologia, è segno che vi è un aspetto delle verità della Madre di Dio che deve essere necessariamente preso in considerazione, sviluppato, elaborato e presentato alla mente credente perché lo faccia suo con tutte le conseguenze di ordine teologico, cristologico, morale, soteriologico, ecclesiologico, ascetico e mistico che lo stesso titolo porta in sé.</w:t>
      </w:r>
    </w:p>
    <w:p w14:paraId="32C8CDCB"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Madre del Redentore e Madre della Redenzione non sono due titoli uguali, intercambiali. Sono differenti, specifici, singolari, ognuno di quali presenta una verità altrettanto specifica, singolare, particolare. Dicendo Madre del Redentore si vuole indicare che la Vergine Maria è vera Madre di Cristo Gesù, che è il Redentore dell’uomo. Dicendo invece che la Vergine Maria è Madre della Redenzione si vuole indicare la relazione particolare, unica, singolare e specifica che intercorre tra Lei e ogni redento in Cristo Gesù. La differenza è infinita, anche se non vi è alcuna redenzione se non per i meriti di Cristo Gesù e del suo sacrificio offerto al Padre sulla croce per la nostra redenzione eterna. Perché allora la Vergine Maria vuole essere invocata con questo titolo? Perché il Signore ha stabilito per Lei nel mistero della redenzione un ruolo non marginale. Lei non è la Donna che ha relazioni solo con Cristo Gesù, nel senso che è unicamente Madre del Salvatore, del Redentore, di Dio, di Colui che ci ha liberati e redenti. È questo un altissimo ruolo, ma senza alcuna relazione con i redenti, i salvati. Se fosse solo così, avrebbe con noi una relazione riflessa, non diretta. </w:t>
      </w:r>
    </w:p>
    <w:p w14:paraId="5C8BA136"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Invece Dio ha stabilito nel suo eterno disegno di amore per noi che la Vergine Maria sia vera Madre della nostra redenzione. Ha voluto che anche noi, come Cristo Gesù, fossimo concepiti e dati alla luce di veri figli adottivi di Dio, divenendo veri figli generati alla Redenzione dalla Vergine Maria. Noi nasciamo come figli adottivi del Padre dal seno verginale della Madre del suo Figlio diletto. Per cui siamo per Maria veri figli del Padre, perché siamo veri figli suoi. Nessuno potrà mai divenire veri figli di Dio se non nasce da Lei. Il suo seno è seno della vita per tutti i figli che lo Spirito Santo genera al Padre nelle acque del Battesimo.  È questa la relazione essenziale, non accidentale, non marginale, non di riflesso, non indiretta che noi tutti godiamo con la Madre di Dio. È per questa vera nascita da Lei che Ella è vera nostra Madre. Come è la Persona divina che nasce da Maria e la Persona è insieme Dio e uomo, vero Dio e vero uomo e questa nascita fa di Maria la Madre del Signore, così è </w:t>
      </w:r>
      <w:r w:rsidRPr="005E5FA3">
        <w:rPr>
          <w:rFonts w:ascii="Arial" w:eastAsia="Times New Roman" w:hAnsi="Arial" w:cs="Arial"/>
          <w:kern w:val="0"/>
          <w:sz w:val="24"/>
          <w:szCs w:val="24"/>
          <w:lang w:eastAsia="it-IT"/>
          <w14:ligatures w14:val="none"/>
        </w:rPr>
        <w:lastRenderedPageBreak/>
        <w:t>sempre la persona mistica che nasce da Lei. Infatti la Persona di Cristo non è solo vero Dio e vero uomo, è anche vero corpo mistico, corpo ecclesiale, corpo di tutti i figli adottivi del Padre. Un solo concepimento, un solo parto, una sola nascita, una sola vita, una sola Madre, un solo Padre, un solo Spirito Santo, un solo Cristo, una sola figliolanza, una sola paternità, una sola maternità per opera dello Spirito Santo di Dio. È un mistero indicibile, incomprensibile, ineffabile.  Vergine Maria, Madre della Redenzione, Angeli e Santi, guidateci in questo mistero.</w:t>
      </w:r>
    </w:p>
    <w:p w14:paraId="73B484DB"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Oggi aggiungiamo: Sono La madre della Redenzione. Nel nome è indicata la natura della Persona e della Missione. Nella storia della Chiesa è la prima volta che la Madre di Gesù si rivela con il titolo: "La Madre della Redenzione". La nostra "Redenzione" è Cristo Gesù, il Redentore dell'uomo. Rivelandosi con questo titolo la Madre di Gesù afferma una verità su di sé, ma anche una verità su di noi. Ella vuole un cristiano intimamente connesso con l'opera della Redenzione, ci vuole Figli della Redenzione. Redimere significa "riscattare", "ricomprare", "pagare un prezzo" per la liberazione di qualcuno che è prigioniero di qualcuno (o di qualche cosa). Noi eravamo prigionieri del peccato e della morte. Chi ci riscatta è Gesù Signore. Il prezzo è il suo sangue preziosissimo. Il bene della liberazione è la figliolanza adottiva, nel dono dello Spirito, in Cristo Gesù. Chiamati ad essere figli della redenzione significa pertanto: Lasciarsi totalmente liberare da Gesù attraverso un processo quotidiano di conversione e di metanoia, che va dall'abbandono totale del male in ogni sua forma e manifestazione. Operare efficacemente, come Cristo, perché ogni altro uomo voglia lasciarsi riconciliare con Dio e divenire suo figlio adottivo, nella santità della vita che si ottiene attraverso il cammino giornaliero nella fede, nella speranza, nella carità. Questo non può essere effettuato se non nella misura in cui ognuno di noi si lascia personalmente attrarre da Dio e conquistare dalla Parola della salvezza, fino a viverla in tutta la sua interezza e consequenzialità. Questa correlazione tra redenzione personale e missione per la redenzione del mondo è di vitale importanza. Qui risiede la prima caratteristica o specificità di quanti invocano la Vergine Maria con questo titolo. Vi è pertanto intimo vitale legame tra redenzione oggettiva, redenzione soggettiva e cooperazione alla redenzione del mondo. La redenzione tuttavia dice ancora un'altra verità, anch'essa essenziale. Non c'è redenzione senza sacrificio. Il sacrificio è l'offerta della propria vita perché si compia nel mondo l'opera della salvezza. C'è un prezzo da pagare ed è il nostro amore a Dio e ai fratelli. Ogni ambito e luogo dove la vita si svolge, è ambito e luogo di santificazione, di lasciarsi liberare dalla schiavitù del peccato, ma anche ambito e luogo per la missione liberatrice nel nostro mondo. Appare così un altro aspetto anch'esso essenziale della spiritualità di quanti invocano la Vergine Maria con questo titolo: la non riducibilità ad una sfera, o ad un aspetto dell'umana esistenza. Dove è l'uomo, lì è il posto per la propria santificazione, lì è il posto per l'evangelizzazione del mondo. Occorre però che il cristiano trovi nella preghiera alla Madre Celeste la via, prima di tutto della ricomposizione del proprio essere e in secondo luogo la via anche per la conversione del mondo, nello svolgimento della propria missione. L'affidamento alla Madre di Gesù deve essere pertanto pieno e totale, nella fiducia e nell'amore, nella dedizione e nella confidenza, in quella devozione filiale che quasi ristabilisca sulla terra il rapporto che Maria viveva con il Suo Divin Figlio. Quando questo rapporto si sarà verificato, allora il ristiano potrà essere certo di vivere la missione che il Signore gli ha affidato quando lo ha chiamato ad essere suo strumento di grazia nel mondo, attraverso il ricordo della </w:t>
      </w:r>
      <w:r w:rsidRPr="005E5FA3">
        <w:rPr>
          <w:rFonts w:ascii="Arial" w:eastAsia="Times New Roman" w:hAnsi="Arial" w:cs="Arial"/>
          <w:kern w:val="0"/>
          <w:sz w:val="24"/>
          <w:szCs w:val="24"/>
          <w:lang w:eastAsia="it-IT"/>
          <w14:ligatures w14:val="none"/>
        </w:rPr>
        <w:lastRenderedPageBreak/>
        <w:t xml:space="preserve">Parola della Salvezza, il Vangelo della gioia e della grazia, la buona novella della vita nuova. </w:t>
      </w:r>
    </w:p>
    <w:p w14:paraId="6F59C981"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Altro elemento caratterizzante il cristiano è quella speciale relazione che lo unisce a Dio. In Dio, nel Padre, quello vero, si vive da veri fratelli. La fratellanza dovrà poi esprimersi in ogni momento della vita e dovrà essere totale, piena, ricca di fiducia, ma anche sorretta da una perenne e costante volontà di bene verso quanti il Signore, il Padre, pone accanto a noi perché li serviamo e li amassimo amiamo come veri fratelli in Cristo. Per questo il cristiano dovrà vivere nello spirito della prima comunità cristiana, che si caratterizzava nella storia come "un cuor solo ed un'anima sola", una sola vita. Sarà questa fratellanza che ci farà riconoscere nel mondo come appartenenti a Dio e alla sua verità.</w:t>
      </w:r>
    </w:p>
    <w:p w14:paraId="6294551E"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Con Cristo ogni discepolo di Gesù sappia che è un solo corpo. Questa verità di ordine teologico e di fede comporta una duplice conseguenza storica. L'energia di vita, di verità, di santità si attinge nel corpo di Cristo. Il legame con Cristo è il legame dei tralci con la vite. Tra il corpo e le membra deve regnare una sola legge, quella della perfetta configurazione a Cristo, nella sua santità, che si precisa come obbedienza al Padre dei cieli ed osservanza della sua Parola fino all'imitazione totale di quanto il Signore Gesù ha fatto ed ha operato per rendere gloria a Dio e per amare noi, liberandoci dal peccato e dalla schiavitù della morte. Lo Spirito è il principale artefice della redenzione, nostra e del mondo. In noi egli deve operare la santificazione, per mezzo della quale noi dobbiamo presentarci al mondo per portare Lui, lo Spirito della Santità e della Verità, della Comunione e della Nuova Vita. Sta in questo rapporto vivo e santificante con lo Spirito Santo di Dio la forza missionaria del cristiano.  </w:t>
      </w:r>
    </w:p>
    <w:p w14:paraId="6F925875"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Lasciarsi santificare dallo Spirito di Dio è pertanto obbligo primario di ogni discepolo di Gesù. Nasce pertanto per ognuno la necessità di intrattenere con lo Spirito di Dio un colloquio quotidiano ininterrotto di preghiera e di invocazione, di impetrazione di tutte quelle grazie spirituali che facciano crescere in noi la santità assieme alla volontà di essere missionari coraggiosi e forti nel mondo contemporaneo. Tutto questo deve avvenire per la via della Chiesa, che è il "sacramento" universale di salvezza. È la Chiesa che dona ad ogni uomo la grazia e la verità di Gesù, dona lo Spirito per la nostra santificazione. Alla Chiesa il cristiano deve appartenere in forma viva e vitale, con un amore filiale, di obbedienza, di rispetto, di ossequio in tutto ciò che è volontà di Dio in ordine alla fede, alla speranza e alla carità, in ordine all'impiantagione del regno di Dio tra gli uomini. Ogni cristiano deve sentire con la Chiesa e per questo è urgente che si formi uno spirito ecclesiale e la Chiesa è nella sua essenza mistero di comunione e di unità, di amore e di sacrificio, di obbedienza e di ascolto, ma anche mistero di mediazione sacramentale e di annunzio infallibile della Verità della fede.</w:t>
      </w:r>
    </w:p>
    <w:p w14:paraId="5C58644F"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Ancora: sono la Madre della Redenzione. La Redenzione operata da Gesù è la vera liberazione dell'uomo. Il prezzo del riscatto è altissimo, è il sangue del Figlio di Dio, del Verbo Incarnato; il suo è amore divino, immenso, senza limite, né di tempo, né di luogo, consumazione sacrificale ed oblativa. Maria è la Madre della Redenzione. Ella vive la sua divina maternità non solo generando l'Autore della salvezza, ma anche accompagnandolo fino al Golgota, con il dono di tutto il suo amore, ma anche con la piena partecipazione del suo essere al dolore e alla sofferenza del Figlio. Ella è Regina dei Martiri, pur non passando per la via cruenta della testimonianza. C'è il </w:t>
      </w:r>
      <w:r w:rsidRPr="005E5FA3">
        <w:rPr>
          <w:rFonts w:ascii="Arial" w:eastAsia="Times New Roman" w:hAnsi="Arial" w:cs="Arial"/>
          <w:kern w:val="0"/>
          <w:sz w:val="24"/>
          <w:szCs w:val="24"/>
          <w:lang w:eastAsia="it-IT"/>
          <w14:ligatures w14:val="none"/>
        </w:rPr>
        <w:lastRenderedPageBreak/>
        <w:t xml:space="preserve">martirio della carne che trafigge anche lo spirito e c'è l'altro dello spirito che rende partecipe la carne. Nel pianto del cuore, anche Maria, e non solo il Verbo Crocifisso, muove a pietà e a compassione il Padre dei cieli perché riversi sul mondo il merito della passione e morte di Gesù, l'abbondanza della sua misericordia e del suo perdono, nel dono del suo Santo Spirito per la santificazione dei cuori. Maria ha anche lei collaborato al prezzo del nostro riscatto, ha partecipato vivendo per il Figlio, ascoltando e amando il Figlio, soffrendo e pregando con Lui. </w:t>
      </w:r>
    </w:p>
    <w:p w14:paraId="460D0271"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Ai piedi della croce ella manifesta tutto il suo amore per il Padre Celeste e per gli uomini; per noi offre a Dio il Figlio, accoglie noi per presentarci al Figlio e per mezzo del Figlio al Padre. Con Maria anche il cristiano deve entrare in questa dinamica di Redenzione e di liberazione, lasciandosi interamente ricomprare da Cristo Gesù. Ciò vuol dire sia volontà ferma di non appartenere più al mondo della schiavitù, a quel mondo dove non si conosce Dio e si ignora chi è l'uomo; come anche rottura totale con il peccato, fino al raggiungimento della perfezione, nell'esercizio delle virtù, in una vita tutta fondata sulle beatitudini, immersa nel nuovo comandamento dell'amore e da esso consumata. È questa la dinamica sempre nuova che deve regnare tra i seguaci di Cristo Signore; è la partecipazione sacrificale alla propria liberazione e salvezza. La vita del cristiano deve essere concepita come una Redenzione perenne: in ogni singolo momento essa deve essere liberata, riscattata dal male, anche dai mali veniali, piccolissimi. </w:t>
      </w:r>
    </w:p>
    <w:p w14:paraId="7C23776C"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Chi invoca Maria quale Madre della Redenzione manifesta a Dio e agli uomini il proposito di percorrere un vero, autentico, sincero cammino nella santità, lontano da ogni situazione di ambiguità, di incertezze, di indecisioni, di calcolata malizia di servire un poco Dio e un poco se stessi e di lavorare un poco per il cielo ed un poco per la terra; fuori anche dalle combinazioni, le alleanze insincere, i sotterfugi, quei piccoli giochi di furberia, quelle macchinazioni che sfociano inesorabilmente nel peccato mortale e che segnano il nostro ritorno nel regno della schiavitù e della morte. La Redenzione deve essere per noi piena, completa, perfetta, oggi, domani, sempre. Il Redento da Cristo non può passare dal regno della libertà al regno della schiavitù con facilità, con leggerezza, con disinvoltura, con quella spavalderia o incoscienza che impedisce ogni progresso nel bene, nell’amore, nella crescita morale e spirituale, nell’acquisizione di quella saggezza soprannaturale che ci configura sempre più a Cristo Signore in maniera radicale, totale, universale.  Con la Madre di Gesù ognuno deve partecipare e collaborare alla Redenzione del mondo. Deve cioè offrire la propria vita, tutta la vita, e non singoli istanti di essa, per la salvezza, perché l'umanità sia posta in condizione spirituale e materiale di essere ricomprata e riscattata dal Suo Signore. </w:t>
      </w:r>
    </w:p>
    <w:p w14:paraId="77A96A49"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Il cristiano deve vivere nel suo proprio corpo le due finalità della passione del Signore: Gesù fu reso perfetto attraverso le cose che patì; per la via della passione e della croce divenne causa di salvezza e di redenzione per il mondo. E tuttavia non si può vivere la seconda finalità, se non si raggiunge la prima e nella misura in cui la si ottiene. La nostra forza di salvezza e di redenzione è commisurata al grado di santità della persona; la nostra reale volontà di compiere la redenzione del mondo deve confondersi con l'effettivo impegno per acquisire la perfetta santità nella propria carne. Invocare Maria quale Madre della Redenzione è pertanto l'offerta del nostro merito di obbedienza, che deve crescere ogni giorno, a favore della redenzione del mondo. Bisogna per questo possedere una mentalità nuova, uno spirito nuovo, un sentire nuovo che conduce l'uomo verso una metanoia completa </w:t>
      </w:r>
      <w:r w:rsidRPr="005E5FA3">
        <w:rPr>
          <w:rFonts w:ascii="Arial" w:eastAsia="Times New Roman" w:hAnsi="Arial" w:cs="Arial"/>
          <w:kern w:val="0"/>
          <w:sz w:val="24"/>
          <w:szCs w:val="24"/>
          <w:lang w:eastAsia="it-IT"/>
          <w14:ligatures w14:val="none"/>
        </w:rPr>
        <w:lastRenderedPageBreak/>
        <w:t xml:space="preserve">fino ad assumere come propri i sentimenti di Cristo e della Madre sua.  Dopo essere stato interamente ricomprato da Cristo e portato nel suo regno di santità, il cristiano paga anche lui il prezzo spirituale e fisico per l'altrui redenzione; e così mentre compie il cammino della propria santificazione, offre tutta la sua vita in riscatto perché altre anime possano essere ricomprate da Cristo e trasferite nel suo regno. Questo il Signore ci chiede, questo dobbiamo operare, se vogliamo che il mondo si converta, ritorni a Dio, accolga la sua parola come unica norma di verità. </w:t>
      </w:r>
    </w:p>
    <w:p w14:paraId="395F5CB2"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Madre della Redenzione, Porta della Speranza, Aurora del Sole di Giustizia, Donna tutta santa, tu che fosti preservata dal peccato originale in previsione dei meriti di Gesù, intercedi per noi, perché il Signore ci conceda la sapienza di comprendere cosa sia veramente la Redenzione ed il prezzo che fu pagato per il nostro riscatto. Imprimi, o Madre, nel nostro cuore un vivo dolore per i peccati commessi, ma anche ottienici dal cielo tanta forza di volontà perché con tutto il nostro spirito poniamo noi stessi a servizio della Salvezza, compiendo la missione che il Padre dei cieli ha affidato personalmente a ciascuno di noi. Tu ci aiuterai e noi parteciperemo all'opera della Redenzione, di cui tu sei la degnissima e santissima Madre. Dacci, o Vergine fedele, un amore grande e un desiderio di raggiungerti nel cielo.       </w:t>
      </w:r>
    </w:p>
    <w:p w14:paraId="1A73DAFA"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         </w:t>
      </w:r>
    </w:p>
    <w:p w14:paraId="69A47924" w14:textId="77777777" w:rsidR="005E5FA3" w:rsidRPr="005E5FA3" w:rsidRDefault="005E5FA3" w:rsidP="005E5FA3">
      <w:pPr>
        <w:pStyle w:val="Titolo2"/>
        <w:rPr>
          <w:lang w:val="la-Latn"/>
        </w:rPr>
      </w:pPr>
      <w:bookmarkStart w:id="801" w:name="_Toc216000609"/>
      <w:bookmarkStart w:id="802" w:name="_Toc216000640"/>
      <w:bookmarkStart w:id="803" w:name="_Toc218975176"/>
      <w:bookmarkStart w:id="804" w:name="_Toc219036314"/>
      <w:r w:rsidRPr="005E5FA3">
        <w:rPr>
          <w:lang w:val="la-Latn"/>
        </w:rPr>
        <w:t>MADRE DI MISERICORDIA</w:t>
      </w:r>
      <w:bookmarkEnd w:id="801"/>
      <w:bookmarkEnd w:id="802"/>
      <w:bookmarkEnd w:id="803"/>
      <w:bookmarkEnd w:id="804"/>
    </w:p>
    <w:p w14:paraId="65C84F7D"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Un tempo abbiamo scritto: La misericordia è essenza e natura in Dio, perché essa è la carità eterna, l’amore infinito con il quale il Creatore ama la sua creatura. In Dio la misericordia è perdono, aiuto, pietà, compassione, sollievo, riconciliazione, alleanza, liberazione, provvidenza, custodia, elevazione, partecipazione della  natura divina, adozione in Cristo,  protezione. Tutto il bene che il Creatore elargisce alla sua creatura è solo per misericordia. Anche la creazione stessa è opera della misericordia di Dio che vuole partecipare la sua vita facendo dell’uomo una creatura ad immagine e somiglianza della sua gloria eterna. Il Salmo ci rivela che ogni cosa che Dio fa, ha sempre la sua origine, il suo principio eterno nella misericordia, nell’amore di Dio. </w:t>
      </w:r>
    </w:p>
    <w:p w14:paraId="509E6073" w14:textId="77777777" w:rsidR="005E5FA3" w:rsidRPr="005E5FA3" w:rsidRDefault="005E5FA3" w:rsidP="005E5FA3">
      <w:pPr>
        <w:spacing w:after="120" w:line="240" w:lineRule="auto"/>
        <w:jc w:val="both"/>
        <w:rPr>
          <w:rFonts w:ascii="Arial" w:eastAsia="Times New Roman" w:hAnsi="Arial" w:cs="Courier New"/>
          <w:i/>
          <w:iCs/>
          <w:color w:val="000000"/>
          <w:kern w:val="0"/>
          <w:sz w:val="24"/>
          <w:szCs w:val="24"/>
          <w:lang w:eastAsia="it-IT"/>
          <w14:ligatures w14:val="none"/>
        </w:rPr>
      </w:pPr>
      <w:r w:rsidRPr="005E5FA3">
        <w:rPr>
          <w:rFonts w:ascii="Arial" w:eastAsia="Times New Roman" w:hAnsi="Arial" w:cs="Courier New"/>
          <w:i/>
          <w:iCs/>
          <w:color w:val="000000"/>
          <w:kern w:val="0"/>
          <w:sz w:val="24"/>
          <w:szCs w:val="24"/>
          <w:lang w:eastAsia="it-IT"/>
          <w14:ligatures w14:val="none"/>
        </w:rPr>
        <w:t xml:space="preserve">Rendete grazie al Signore perché è buono, perché il suo amore è per sempre. Rendete grazie al Dio degli dèi, perché il suo amore è per sempre. Rendete grazie al Signore dei signori, perché il suo amore è per sempre. Lui solo ha compiuto grandi meraviglie, perché il suo amore è per sempre. Ha creato i cieli con sapienza, perché il suo amore è per sempre. Ha disteso la terra sulle acque, perché il suo amore è per sempre. Ha fatto le grandi luci, perché il suo amore è per sempre. Il sole, per governare il giorno, perché il suo amore è per sempre. La luna e le stelle, per governare la notte, perché il suo amore è per sempre. Colpì l’Egitto nei suoi primogeniti, perché il suo amore è per sempre. Da quella terra fece uscire Israele, perché il suo amore è per sempre. Con mano potente e braccio teso, perché il suo amore è per sempre. Divise il Mar Rosso in due parti, perché il suo amore è per sempre. In mezzo fece passare Israele, perché il suo amore è per sempre. Vi travolse il faraone e il suo esercito, perché il suo amore è per sempre. Guidò il suo popolo nel deserto, perché il suo amore è per sempre. Colpì grandi sovrani, perché il suo amore è per sempre. Uccise sovrani potenti, perché il suo amore è per </w:t>
      </w:r>
      <w:r w:rsidRPr="005E5FA3">
        <w:rPr>
          <w:rFonts w:ascii="Arial" w:eastAsia="Times New Roman" w:hAnsi="Arial" w:cs="Courier New"/>
          <w:i/>
          <w:iCs/>
          <w:color w:val="000000"/>
          <w:kern w:val="0"/>
          <w:sz w:val="24"/>
          <w:szCs w:val="24"/>
          <w:lang w:eastAsia="it-IT"/>
          <w14:ligatures w14:val="none"/>
        </w:rPr>
        <w:lastRenderedPageBreak/>
        <w:t xml:space="preserve">sempre. Sicon, re degli Amorrei, perché il suo amore è per sempre. Og, re di Basan, perché il suo amore è per sempre. Diede in eredità la loro terra, perché il suo amore è per sempre. In eredità a Israele suo servo, perché il suo amore è per sempre. Nella nostra umiliazione si è ricordato di noi, perché il suo amore è per sempre. Ci ha liberati dai nostri avversari, perché il suo amore è per sempre. Egli dà il cibo a ogni vivente, perché il suo amore è per sempre. Rendete grazie al Dio del cielo, perché il suo amore è per sempre. (Sal 136 (135) 1-26). </w:t>
      </w:r>
    </w:p>
    <w:p w14:paraId="66E70726"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Cosa vogliamo confessare quando diciamo che la Vergine Maria è Madre di misericordia? Quale verità altissima della nostra fede noi vogliamo vivere? Di certo non si vuole affermare che noi abbiamo nel Cielo due fonti, due sorgenti, due principi dai quali scaturisce per noi la misericordia. La fonte è una ed è il Padre celeste che opera la sua misericordia in Cristo Gesù per virtù dello Spirito Santo. La Beata Trinità è la nostra fonte eterna, divina ed anche storica della carità. Qual è allora il ruolo della Madre di Dio in relazione alla misericordia divina?  Il ruolo non è semplice da comprendere e soprattutto non facile da assolvere. Il Vangelo secondo Giovanni ce lo rivela nel racconto delle nozze di Cana. Il Signore ha dato alla Madre sua due compiti assai particolari. È Lei che è preposta a vedere tutti i bisogni spirituali e materiali dell’umanità. Tutto è affidato al suo cuore di Madre che deve rivestirsi della stessa misericordia di Dio. È lei che deve scendere in mezzo a noi, vedere la nostra condizione reale dinanzi a Dio e ai fratelli. È Lei che deve andare da Cristo Gesù e manifestare il nostro stato. È Lei che deve intercedere. È sempre Lei che poi deve intervenire presso di noi chiedendo la nostra obbedienza. È Lei infine che riceve la grazia per darla ai bisognosi, ai miseri, a tutti gli afflitti di questo mondo. In Lei ogni suo figlio è partecipe dello stesso mistero. Ognuno di noi deve scendere in mezzo ai suoi fratelli – allo stesso modo che il Signore scese in Egitto per vedere la miseria del suo popolo – vedere i bisogni della loro vita sia spirituale che corporale, ritornare dalla loro Madre celeste ed esporre con preghiera accorata ogni necessità dei loro fratelli e di se stessi. La vergine Maria ascolta il loro grido e subito lo presenta a Cristo Gesù, allo stesso modiche ha fatto alle nozze di Cana. Vergine Maria, Madre della Redenzione, Angeli e Santi, aiutateci a comprendere. </w:t>
      </w:r>
    </w:p>
    <w:p w14:paraId="480A21CF"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Oggi aggiungiamo: Se la misericordia è essenza e natura di Dio, deve essere anche essenza e natura dell’uomo, creato ad immagine e a somiglianza del suo creatore,  L’uomo però con il peccato ha infanto, spezzato questa sua immagine. Per sua divina ed eterna misericordia, in Cristo, per opera dello Spirito Santo, l’immagine e la somiglianza non solo sono state ricomposte, riparate, sempre in Cristo, nascendo da acqua e da Spirito Santo, l’uomo è reso partecipe della natura divina, e in Cristo deve, anche Lui offrire tutto se stesso al Padre, perché il Padre, in Cristo, per opera dello Spirito Santo faccia di lui un sacrificio per l’espiazione dei peccati del mondo e per la redenzione e santificazione di ogni uomo. Per questo, come la Vergine Maria, con Lei, nel suo cuore, il cristiano deve perennemente stare ai piedi della croce del Figlio eterno del Padre e offrirsi perennemente a Dio, senza alcuna interruzione. Come ci si offre al Padre? Facendo la sua divina ed eterna volontà. Così ha fatto il Figlio suo. Nel Figlio così ha fatto la Madre sua, così nel Figlio e in Maria, per opera dello Spirito Santo, deve fare ogni figlio di adozione di Dio. Qual è allora la missione di ogni discepolo di Gesù? Deve chiedere gli occhi allo Spirito perché veda non solo i bisogni materiali, ma soprattutto i bisogni spirituali, vada dalla Madre sua e interceda, allo stesso modo che la Madre sua ha fatto con il Figlio suo alle nozze di Cana. Potrà vivere l’ufficio della misericordia, se come la Madre </w:t>
      </w:r>
      <w:r w:rsidRPr="005E5FA3">
        <w:rPr>
          <w:rFonts w:ascii="Arial" w:eastAsia="Times New Roman" w:hAnsi="Arial" w:cs="Arial"/>
          <w:kern w:val="0"/>
          <w:sz w:val="24"/>
          <w:szCs w:val="24"/>
          <w:lang w:eastAsia="it-IT"/>
          <w14:ligatures w14:val="none"/>
        </w:rPr>
        <w:lastRenderedPageBreak/>
        <w:t xml:space="preserve">sua, vivrà l’ufficio della preghiera e dell’offerta della sua vita al Padre, in Cristo, sempre nel cuore della Vergine Maria, per opera dello Spirito Santo. Senza l’ufficio della preghiera di offerta, mai si potrà vivere l’ufficio della misericordia. Senza l’ufficio della preghiera di offerta, siamo discepoli senza cuore “soprannaturale, celeste, divino”. Non vediamo secondo verità, Non amiamo secondo verità. Che oggi molti discepoli di Gesù siano senza “cuore soprannaturale, celeste, divino”, lo attesta la nostra storia. Ci occupiamo dei bisogni materiale del mondo, non ci occupiamo più della sua salvezza eterna, anzi neanche vogliamo occuparcene. Molto di più ancora neanche si si deve occupare. </w:t>
      </w:r>
    </w:p>
    <w:p w14:paraId="47BFD658"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Ecco altri tre pensieri sulla misericordia, quella vera, non quella falsa. </w:t>
      </w:r>
    </w:p>
    <w:p w14:paraId="258EC723" w14:textId="77777777" w:rsidR="005E5FA3" w:rsidRPr="005E5FA3" w:rsidRDefault="005E5FA3" w:rsidP="005E5FA3">
      <w:pPr>
        <w:spacing w:after="120" w:line="240" w:lineRule="auto"/>
        <w:jc w:val="both"/>
        <w:rPr>
          <w:rFonts w:ascii="Arial" w:eastAsia="Times New Roman" w:hAnsi="Arial" w:cs="Times New Roman"/>
          <w:kern w:val="0"/>
          <w:sz w:val="24"/>
          <w:szCs w:val="24"/>
          <w:lang w:eastAsia="it-IT"/>
          <w14:ligatures w14:val="none"/>
        </w:rPr>
      </w:pPr>
      <w:r w:rsidRPr="005E5FA3">
        <w:rPr>
          <w:rFonts w:ascii="Arial" w:eastAsia="Times New Roman" w:hAnsi="Arial" w:cs="Times New Roman"/>
          <w:kern w:val="0"/>
          <w:sz w:val="24"/>
          <w:szCs w:val="24"/>
          <w:lang w:eastAsia="it-IT"/>
          <w14:ligatures w14:val="none"/>
        </w:rPr>
        <w:t xml:space="preserve">Lo stile di Gesù deve essere anche lo stile di ogni suo discepolo. Ogni suo discepolo è chiamato a mettere ogni impegno perché la sua missione non venga trascinata nel fango della falsità, della menzogna, delle tenebre. Perché questo mai avvenga, anche a lui è chiesta una pronta, immediata, ininterrotta obbedienza allo Spirito Santo. Anche lui alle opere che compie deve sempre aggiungere la Parola della verità, della luce, della grazia, della vita eterna. Alla misericordia verso il corpo dell’uomo, il cristiano deve aggiungere sempre la misericordia verso la sua anima e il suo spirito. La salvezza dell’anima è il fine di tutto ciò che dice e che opera. Oggi purtroppo così non si agisce. Il cristiano vive la sua missione dalla falsità, dalla non luce, dalle tenebre. Urge una potente conversione alla verità della propria missione. Questa conversione obbliga ogni discepolo di Gesù. Nessuno deve sentirsi escluso da questa conversione. Dalla conversione del cristiano alla verità della sua missione, nasce la vera salvezza in molti cuori. Dalla falsità della missione l’uomo rimane nelle sue tenebre. Dalla falsa missione, il cristiano sempre vivrà di falsa verità, falso amore, falsa misericordia. </w:t>
      </w:r>
    </w:p>
    <w:p w14:paraId="717A4308" w14:textId="77777777" w:rsidR="005E5FA3" w:rsidRPr="005E5FA3" w:rsidRDefault="005E5FA3" w:rsidP="005E5FA3">
      <w:pPr>
        <w:spacing w:after="120" w:line="240" w:lineRule="auto"/>
        <w:jc w:val="both"/>
        <w:rPr>
          <w:rFonts w:ascii="Arial" w:eastAsia="Times New Roman" w:hAnsi="Arial" w:cs="Times New Roman"/>
          <w:kern w:val="0"/>
          <w:sz w:val="24"/>
          <w:szCs w:val="24"/>
          <w:lang w:eastAsia="it-IT"/>
          <w14:ligatures w14:val="none"/>
        </w:rPr>
      </w:pPr>
      <w:r w:rsidRPr="005E5FA3">
        <w:rPr>
          <w:rFonts w:ascii="Arial" w:eastAsia="Times New Roman" w:hAnsi="Arial" w:cs="Times New Roman"/>
          <w:kern w:val="0"/>
          <w:sz w:val="24"/>
          <w:szCs w:val="24"/>
          <w:lang w:eastAsia="it-IT"/>
          <w14:ligatures w14:val="none"/>
        </w:rPr>
        <w:t>Farisei e scribi non erano con il Signore perché escludevano i peccatori dalla sua misericordia. Oggi si è inventato un modo più sottile per escludere gli uomini dalla vera misericordia del loro Dio e Signore. In cosa consiste questa via di esclusione? Consiste semplicemente nella predicazione e nell’annuncio di una falsa misericordia del nostro Dio e Signore. In cosa consiste questa falsa misericordia? Nell’annuncio della salvezza universale, per tutti, senza passare per la via della conversione e della fede in Cristo Gesù, senza l’abbandono della nostra condotta malvagia, senza alcuna necessità di fare un cammino nella grazia e nella verità che viene a noi dai sacramenti, senza alcun obbligo di appartenere alla Chiesa, vero corpo di Cristo e sacramento di redenzione e di salvezza per il mondo intero. Questa falsa misericordia si specifica come abolizione dello stesso peccato, ormai pensato come un frutto della natura, necessario alla stessa natura per esprimere e manifestare se stessa. Non essendoci più il peccato, essendo tutti avvolti dalla misericordia del Signore che ci ama nel nostro peccato e da peccatori, senza nessun obbligo verso una reale e sincera opera di pentimento nella conversione e nella fede, a nulla più serve predicare il Vangelo, a nulla serve invitare alla conversione, a nulla serve la fede in Cristo, a nulla serve la stessa Chiesa, a nulla servono i sacramenti. Si mantiene la struttura ecclesiale allo stesso modo che scribi e farisei mantenevano la struttura della Legge di Mosè, ma senza alcuna accoglienza della verità che scaturiva da quella Legge Santissima. Cosa Satana inventerà per noi non lo sappiamo. Una cosa la sappiamo: Lui sempre trasforma la verità in falsità per la rovina eterna di ogni uomo. Sempre Satana ci tenterà perché viviamo di falsa misericordi.</w:t>
      </w:r>
    </w:p>
    <w:p w14:paraId="7A6A8862" w14:textId="77777777" w:rsidR="005E5FA3" w:rsidRPr="005E5FA3" w:rsidRDefault="005E5FA3" w:rsidP="005E5FA3">
      <w:pPr>
        <w:spacing w:after="120" w:line="240" w:lineRule="auto"/>
        <w:jc w:val="both"/>
        <w:rPr>
          <w:rFonts w:ascii="Arial" w:eastAsia="Calibri" w:hAnsi="Arial" w:cs="Arial"/>
          <w:color w:val="000000"/>
          <w:kern w:val="0"/>
          <w:sz w:val="24"/>
          <w:szCs w:val="24"/>
          <w14:ligatures w14:val="none"/>
        </w:rPr>
      </w:pPr>
      <w:r w:rsidRPr="005E5FA3">
        <w:rPr>
          <w:rFonts w:ascii="Arial" w:eastAsia="Calibri" w:hAnsi="Arial" w:cs="Arial"/>
          <w:color w:val="000000"/>
          <w:kern w:val="0"/>
          <w:sz w:val="24"/>
          <w:szCs w:val="24"/>
          <w14:ligatures w14:val="none"/>
        </w:rPr>
        <w:lastRenderedPageBreak/>
        <w:t>Il Dio vivo e vero è Padre di fedeltà, misericordia, pietà, compassione, giustizia. Ma cosa è secondo purezza di verità la giustizia in Dio? È la fedeltà ad ogni sua Parola.  Lui ha detto: “Dell’albero della conoscenza non devi mangiare. Se tu mangi dei frutti di quell’albero, certamente dovrai morire”. Questa la Parola di Dio. L’uomo mangiò dei frutti di quell’albero e noi tutti ogni giorno sperimentiamo la morte nella nostra persona.  Ma Dio ha anche detto: “Se tu ti penti del tuo peccato e mi chiedi perdono, io non ricorderò più i tuoi peccati”. Così il profeta Isaia: “Lavatevi, purificatevi, allontanate dai miei occhi il male delle vostre azioni.  Cessate di fare il male, imparate a fare il bene, cercate la giustizia, soccorrete l’oppresso, rendete giustizia all’orfano, difendete la causa della vedova». «Su, venite e discutiamo – dice il Signore.  Anche se i vostri peccati fossero come scarlatto, diventeranno bianchi come neve. Se fossero rossi come porpora, diventeranno come lana. Se sarete docili e ascolterete, mangerete i frutti della terra.  Ma se vi ostinate e vi ribellate, sarete divorati dalla spada, perché la bocca del Signore ha parlato» (Is 1,16-20). Anche nel praticare la giustizia, Dio è sempre misericordioso. Questa verità non si può predicare della Vergine Maria. Lei è stata costituita dal Figlio suo, per volontà del Padre, nello Spirito Santo, Madre di Misericordia.  A Lei è affidata la missione di coprire con la sua santità tutte le disobbedienze dell’uomo fatte alla Legge del Signore, mai però perché continuiamo a peccare, ma perché il Signore ritardi la sua giustizia e il suo giusto giudizio.  In più Lei deve pregare senza sosta il Figlio suo perché voglia concedere ai peccatori ogni grazia perché possano convertirsi, ritornando nella pienezza dell’obbedienza.  Lei è in tutto simile al contadino che chiede al padrone della vigna un anno in più perché lui curi l’albero in modo che possa produrre frutti. Se poi il fico non darà frutti, è giusto che venga tagliato.  La Vergine Maria tutto farà per la salvezza dei suoi figli. Dove c’è uno spiraglio di possibilità sempre lei interviene. Sappiamo che lei può strappare al Figlio suo ogni grazia. Non solo noi sempre dobbiamo rivolgerci a Lei con grande fiducia. Dobbiamo insegnare ad ogni altro uomo ad aggrapparsi a Lei senza mai separarsi.  La Vergine Maria per questo è stata consegnata come vera Madre all’Apostolo Giovanni e nella persona di Giovanni ad ogni Apostolo e discepolo del Signore: perché alla sua scuola sempre siano apostoli e discepoli di misericordia, pietà, compassione,  grandi intercessori per la salvezza di ogni uomo. Chi cammina con la Vergine Maria sempre sarà persona dalla grande misericordia. Anche la sua vita offrirà al Signore al fine di ottenere il perdono dei peccatori e la loro salvezza eterna.  Madre sempre sollecita e attenta per il più grande bene dei tuoi figli, aiutaci a vivere nella grazia e nella benedizione del nostro Dio, per essere come te, figli della vera misericordia in Cristo Gesù e nel tuo cuore.</w:t>
      </w:r>
    </w:p>
    <w:p w14:paraId="63FF08D1" w14:textId="77777777" w:rsidR="005E5FA3" w:rsidRPr="005E5FA3" w:rsidRDefault="005E5FA3" w:rsidP="005E5FA3">
      <w:pPr>
        <w:spacing w:after="120" w:line="240" w:lineRule="auto"/>
        <w:jc w:val="both"/>
        <w:rPr>
          <w:rFonts w:ascii="Arial" w:eastAsia="Calibri" w:hAnsi="Arial" w:cs="Arial"/>
          <w:color w:val="000000"/>
          <w:kern w:val="0"/>
          <w:sz w:val="24"/>
          <w:szCs w:val="24"/>
          <w14:ligatures w14:val="none"/>
        </w:rPr>
      </w:pPr>
    </w:p>
    <w:p w14:paraId="4A022573" w14:textId="77777777" w:rsidR="005E5FA3" w:rsidRPr="005E5FA3" w:rsidRDefault="005E5FA3" w:rsidP="005E5FA3">
      <w:pPr>
        <w:pStyle w:val="Titolo2"/>
        <w:rPr>
          <w:lang w:val="la-Latn"/>
        </w:rPr>
      </w:pPr>
      <w:bookmarkStart w:id="805" w:name="_Toc216000610"/>
      <w:bookmarkStart w:id="806" w:name="_Toc216000641"/>
      <w:bookmarkStart w:id="807" w:name="_Toc218975177"/>
      <w:bookmarkStart w:id="808" w:name="_Toc219036315"/>
      <w:r w:rsidRPr="005E5FA3">
        <w:rPr>
          <w:lang w:val="la-Latn"/>
        </w:rPr>
        <w:t>VERGINE PRUDENTISSIMA</w:t>
      </w:r>
      <w:bookmarkEnd w:id="805"/>
      <w:bookmarkEnd w:id="806"/>
      <w:bookmarkEnd w:id="807"/>
      <w:bookmarkEnd w:id="808"/>
    </w:p>
    <w:p w14:paraId="4F63795A"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Un tempo abbiamo scritto: La prudenza è figlia della sapienza insieme alla giustizia, alla fortezza e alla  temperanza. Sono queste le quattro virtù cardinali date da Dio a governo della nostra vita e di quella dei nostri fratelli. Oggi la Madre di Dio è proclamata Vergine prudentissima. Lei è prudentissima perché ha sempre orientato la sua vita al bene più grande. Mai ha fatto qualcosa che potesse in modo anche </w:t>
      </w:r>
      <w:r w:rsidRPr="005E5FA3">
        <w:rPr>
          <w:rFonts w:ascii="Arial" w:eastAsia="Times New Roman" w:hAnsi="Arial" w:cs="Arial"/>
          <w:kern w:val="0"/>
          <w:sz w:val="24"/>
          <w:szCs w:val="24"/>
          <w:lang w:eastAsia="it-IT"/>
          <w14:ligatures w14:val="none"/>
        </w:rPr>
        <w:lastRenderedPageBreak/>
        <w:t xml:space="preserve">minimo ostacolare il suo cammino verso il più grande bene. Ma non è solamente questo il motivo per cui noi la veneriamo quale Vergine prudentissima. Il vero motivo lo scopriamo in due episodi della Scrittura. Leggiamo nel Vangelo secondo Matteo: </w:t>
      </w:r>
    </w:p>
    <w:p w14:paraId="363363F6" w14:textId="77777777" w:rsidR="005E5FA3" w:rsidRPr="005E5FA3" w:rsidRDefault="005E5FA3" w:rsidP="005E5FA3">
      <w:pPr>
        <w:spacing w:after="120" w:line="240" w:lineRule="auto"/>
        <w:jc w:val="both"/>
        <w:rPr>
          <w:rFonts w:ascii="Arial" w:eastAsia="Times New Roman" w:hAnsi="Arial" w:cs="Courier New"/>
          <w:kern w:val="0"/>
          <w:sz w:val="24"/>
          <w:szCs w:val="24"/>
          <w:lang w:eastAsia="it-IT"/>
          <w14:ligatures w14:val="none"/>
        </w:rPr>
      </w:pPr>
      <w:r w:rsidRPr="005E5FA3">
        <w:rPr>
          <w:rFonts w:ascii="Arial" w:eastAsia="Times New Roman" w:hAnsi="Arial" w:cs="Arial"/>
          <w:i/>
          <w:kern w:val="0"/>
          <w:sz w:val="24"/>
          <w:szCs w:val="24"/>
          <w:lang w:eastAsia="it-IT"/>
          <w14:ligatures w14:val="none"/>
        </w:rPr>
        <w:t>“</w:t>
      </w:r>
      <w:r w:rsidRPr="005E5FA3">
        <w:rPr>
          <w:rFonts w:ascii="Arial" w:eastAsia="Times New Roman" w:hAnsi="Arial" w:cs="Courier New"/>
          <w:i/>
          <w:kern w:val="0"/>
          <w:sz w:val="24"/>
          <w:szCs w:val="24"/>
          <w:lang w:eastAsia="it-IT"/>
          <w14:ligatures w14:val="none"/>
        </w:rPr>
        <w:t>Vegliate dunque, perché non sapete in quale giorno il Signore vostro verrà. Cercate di capire questo: se il padrone di casa sapesse a quale ora della notte viene il ladro, veglierebbe e non si lascerebbe scassinare la casa. Perciò anche voi tenetevi pronti perché, nell’ora che non immaginate, viene il Figlio dell’uomo. Chi è dunque il servo fidato e prudente, che il padrone ha messo a capo dei suoi domestici per dare loro il cibo a tempo debito? Beato quel servo che il padrone, arrivando, troverà ad agire così! Davvero io vi dico: lo metterà a capo di tutti i suoi beni. Ma se quel servo malvagio dicesse in cuor suo: “Il mio padrone tarda”, e cominciasse a percuotere i suoi compagni e a mangiare e a bere con gli ubriaconi, il padrone di quel servo arriverà un giorno in cui non se l’aspetta e a un’ora che non sa, lo punirà severamente e gli infliggerà la sorte che meritano gli ipocriti: là sarà pianto e stridore di denti”</w:t>
      </w:r>
      <w:r w:rsidRPr="005E5FA3">
        <w:rPr>
          <w:rFonts w:ascii="Arial" w:eastAsia="Times New Roman" w:hAnsi="Arial" w:cs="Courier New"/>
          <w:kern w:val="0"/>
          <w:sz w:val="24"/>
          <w:szCs w:val="24"/>
          <w:lang w:eastAsia="it-IT"/>
          <w14:ligatures w14:val="none"/>
        </w:rPr>
        <w:t xml:space="preserve"> (Mt 24,42-51).</w:t>
      </w:r>
    </w:p>
    <w:p w14:paraId="6C8EAE47" w14:textId="77777777" w:rsidR="005E5FA3" w:rsidRPr="005E5FA3" w:rsidRDefault="005E5FA3" w:rsidP="005E5FA3">
      <w:pPr>
        <w:spacing w:after="120" w:line="240" w:lineRule="auto"/>
        <w:jc w:val="both"/>
        <w:rPr>
          <w:rFonts w:ascii="Arial" w:eastAsia="Times New Roman" w:hAnsi="Arial" w:cs="Courier New"/>
          <w:kern w:val="0"/>
          <w:sz w:val="24"/>
          <w:szCs w:val="24"/>
          <w:lang w:eastAsia="it-IT"/>
          <w14:ligatures w14:val="none"/>
        </w:rPr>
      </w:pPr>
      <w:r w:rsidRPr="005E5FA3">
        <w:rPr>
          <w:rFonts w:ascii="Arial" w:eastAsia="Times New Roman" w:hAnsi="Arial" w:cs="Courier New"/>
          <w:kern w:val="0"/>
          <w:sz w:val="24"/>
          <w:szCs w:val="24"/>
          <w:lang w:eastAsia="it-IT"/>
          <w14:ligatures w14:val="none"/>
        </w:rPr>
        <w:t>Il prudente è un saggio, sapiente, accorto, intelligente governatore, un oculato amministratore. La Vergine Maria possiede nelle sue mani tutti i tesori del cuore di Dio e Lei li deve amministrare. Lei è stata preposta per il loro governo. Possiamo affermare che nelle mani della Vergine Maria neanche un atomo di grazia è andato perduto, sciupato, dilapidato. Lei esercita il suo ministero con somma cura, somma attenzione, somma vigilanza, somma circospezione.</w:t>
      </w:r>
    </w:p>
    <w:p w14:paraId="38C0D8CC" w14:textId="77777777" w:rsidR="005E5FA3" w:rsidRPr="005E5FA3" w:rsidRDefault="005E5FA3" w:rsidP="005E5FA3">
      <w:pPr>
        <w:spacing w:after="120" w:line="240" w:lineRule="auto"/>
        <w:jc w:val="both"/>
        <w:rPr>
          <w:rFonts w:ascii="Arial" w:eastAsia="Times New Roman" w:hAnsi="Arial" w:cs="Courier New"/>
          <w:kern w:val="0"/>
          <w:sz w:val="24"/>
          <w:szCs w:val="24"/>
          <w:lang w:eastAsia="it-IT"/>
          <w14:ligatures w14:val="none"/>
        </w:rPr>
      </w:pPr>
      <w:r w:rsidRPr="005E5FA3">
        <w:rPr>
          <w:rFonts w:ascii="Arial" w:eastAsia="Times New Roman" w:hAnsi="Arial" w:cs="Courier New"/>
          <w:kern w:val="0"/>
          <w:sz w:val="24"/>
          <w:szCs w:val="24"/>
          <w:lang w:eastAsia="it-IT"/>
          <w14:ligatures w14:val="none"/>
        </w:rPr>
        <w:t xml:space="preserve">Ecco cosa viene affermato di Giuditta e cosa ella afferma di se stessa: </w:t>
      </w:r>
      <w:r w:rsidRPr="005E5FA3">
        <w:rPr>
          <w:rFonts w:ascii="Arial" w:eastAsia="Times New Roman" w:hAnsi="Arial" w:cs="Courier New"/>
          <w:i/>
          <w:kern w:val="0"/>
          <w:sz w:val="24"/>
          <w:szCs w:val="24"/>
          <w:lang w:eastAsia="it-IT"/>
          <w14:ligatures w14:val="none"/>
        </w:rPr>
        <w:t>“Allora Ozia le rispose: «Quello che hai detto, l’hai proferito con cuore retto e nessuno può contraddire alle tue parole. Non da oggi infatti è manifesta la tua saggezza, ma dall’inizio dei tuoi giorni tutto il popolo conosce la tua prudenza, come pure l’ottima indole del tuo cuore. Però il popolo sta soffrendo duramente la sete e ci ha costretti a comportarci come avevamo detto loro e a impegnarci in un giuramento che non potremo trasgredire. Piuttosto prega per noi, tu che sei donna pia, e il Signore invierà la pioggia a riempire le nostre cisterne e così non moriremo di sete». Giuditta rispose loro: «Ascoltatemi! Voglio compiere un’impresa che verrà ricordata di generazione in generazione ai figli del nostro popolo. Voi starete di guardia alla porta della città questa notte; io uscirò con la mia ancella ed entro quei giorni, dopo i quali avete deciso di consegnare la città ai nostri nemici, il Signore per mano mia salverà Israele. Voi però non fate domande sul mio progetto: non vi dirò nulla finché non sarà compiuto ciò che sto per fare»”</w:t>
      </w:r>
      <w:r w:rsidRPr="005E5FA3">
        <w:rPr>
          <w:rFonts w:ascii="Arial" w:eastAsia="Times New Roman" w:hAnsi="Arial" w:cs="Courier New"/>
          <w:kern w:val="0"/>
          <w:sz w:val="24"/>
          <w:szCs w:val="24"/>
          <w:lang w:eastAsia="it-IT"/>
          <w14:ligatures w14:val="none"/>
        </w:rPr>
        <w:t xml:space="preserve"> (Gdt 8,28-34). La prudenza di Giuditta si riveste di un altro altissimo significato. Diviene visione nello Spirito Santo del disegno di salvezza che il Signore ha verso il suo popolo ed attuazione di esso, ponendo a suo servizio tutta la sua vita, esponendola anche al pericolo. In questo caso la prudenza deve essere altissima. Se noi rischiamo la nostra vita, il piano di Dio fallisce e la morte conquista e distrugge, abbatte e rovina. </w:t>
      </w:r>
    </w:p>
    <w:p w14:paraId="5949DF74" w14:textId="77777777" w:rsidR="005E5FA3" w:rsidRPr="005E5FA3" w:rsidRDefault="005E5FA3" w:rsidP="005E5FA3">
      <w:pPr>
        <w:spacing w:after="120" w:line="240" w:lineRule="auto"/>
        <w:jc w:val="both"/>
        <w:rPr>
          <w:rFonts w:ascii="Arial" w:eastAsia="Times New Roman" w:hAnsi="Arial" w:cs="Courier New"/>
          <w:kern w:val="0"/>
          <w:sz w:val="24"/>
          <w:szCs w:val="24"/>
          <w:lang w:eastAsia="it-IT"/>
          <w14:ligatures w14:val="none"/>
        </w:rPr>
      </w:pPr>
      <w:r w:rsidRPr="005E5FA3">
        <w:rPr>
          <w:rFonts w:ascii="Arial" w:eastAsia="Times New Roman" w:hAnsi="Arial" w:cs="Courier New"/>
          <w:kern w:val="0"/>
          <w:sz w:val="24"/>
          <w:szCs w:val="24"/>
          <w:lang w:eastAsia="it-IT"/>
          <w14:ligatures w14:val="none"/>
        </w:rPr>
        <w:t xml:space="preserve">La Vergine Maria, purissima, castissima, senza mai aver conosciuto neanche un piccolissimo peccato veniale, in ogni atomo del suo corpo, del suo spirito, della sua anima, dei suoi pensieri e desideri, della sua volontà e di ogni sua aspirazione, è stata perennemente </w:t>
      </w:r>
      <w:r w:rsidRPr="005E5FA3">
        <w:rPr>
          <w:rFonts w:ascii="Arial" w:eastAsia="Times New Roman" w:hAnsi="Arial" w:cs="Courier New"/>
          <w:i/>
          <w:iCs/>
          <w:kern w:val="0"/>
          <w:sz w:val="24"/>
          <w:szCs w:val="24"/>
          <w:lang w:eastAsia="it-IT"/>
          <w14:ligatures w14:val="none"/>
        </w:rPr>
        <w:t xml:space="preserve">“strumento docilissimo” </w:t>
      </w:r>
      <w:r w:rsidRPr="005E5FA3">
        <w:rPr>
          <w:rFonts w:ascii="Arial" w:eastAsia="Times New Roman" w:hAnsi="Arial" w:cs="Courier New"/>
          <w:kern w:val="0"/>
          <w:sz w:val="24"/>
          <w:szCs w:val="24"/>
          <w:lang w:eastAsia="it-IT"/>
          <w14:ligatures w14:val="none"/>
        </w:rPr>
        <w:t xml:space="preserve">nelle mani dello Spirito Santo e Questi per mezzo di lei ha potuto far sì che il piano di salvezza e di redenzione del Padre trovasse il suo pieno e perfetto compimento. Per lo Spirito  Santo che sempre aleggia su di Lei e agisce in Lei, Lei mai è di ostacolo nel mistero della salvezza. </w:t>
      </w:r>
      <w:r w:rsidRPr="005E5FA3">
        <w:rPr>
          <w:rFonts w:ascii="Arial" w:eastAsia="Times New Roman" w:hAnsi="Arial" w:cs="Courier New"/>
          <w:kern w:val="0"/>
          <w:sz w:val="24"/>
          <w:szCs w:val="24"/>
          <w:lang w:eastAsia="it-IT"/>
          <w14:ligatures w14:val="none"/>
        </w:rPr>
        <w:lastRenderedPageBreak/>
        <w:t xml:space="preserve">Sempre lo Spirito Santo in Lei può agire con la sua più alta sapienza ed intelligenza. Per lo Spirito santo di cui è colma, sempre Lei coopera con il Figlio affinché questo disegno possa essere portato al sommo della sua realizzazione. Poiché noi sovente spegniamo lo Spirito dentro di noi, noi neanche conosciamo il mistero della salvezza di Dio e la nostra imprudenza è somma. Noi non abbiamo ancora imparato nulla dalla nostra celeste Madre. È come se Lei non fosse stata posta al nostro fianco per insegnarci la via della più grande sapienza ed intelligenza. Oggi il piano della redenzione si sta distruggendo per la nostra stoltezza e insipienza. Vergine Maria, Madre della Redenzione, Angeli, Santi, aiutateci nella prudenza. </w:t>
      </w:r>
    </w:p>
    <w:p w14:paraId="020E3AB6" w14:textId="77777777" w:rsidR="005E5FA3" w:rsidRPr="005E5FA3" w:rsidRDefault="005E5FA3" w:rsidP="005E5FA3">
      <w:pPr>
        <w:spacing w:after="120" w:line="240" w:lineRule="auto"/>
        <w:jc w:val="both"/>
        <w:rPr>
          <w:rFonts w:ascii="Arial" w:eastAsia="Times New Roman" w:hAnsi="Arial" w:cs="Courier New"/>
          <w:kern w:val="0"/>
          <w:sz w:val="24"/>
          <w:szCs w:val="24"/>
          <w:lang w:eastAsia="it-IT"/>
          <w14:ligatures w14:val="none"/>
        </w:rPr>
      </w:pPr>
      <w:r w:rsidRPr="005E5FA3">
        <w:rPr>
          <w:rFonts w:ascii="Arial" w:eastAsia="Times New Roman" w:hAnsi="Arial" w:cs="Courier New"/>
          <w:kern w:val="0"/>
          <w:sz w:val="24"/>
          <w:szCs w:val="24"/>
          <w:lang w:eastAsia="it-IT"/>
          <w14:ligatures w14:val="none"/>
        </w:rPr>
        <w:t xml:space="preserve">Ora aggiungiamo: oggi un gravissimo errore sta conducendo nelle tenebre è il nostro corpo e la nostra anima e il nostro spirito. Tutta la nostra persona cammina nella storia avvolta dalle tenebre. In cosa consistono queste tenebre? Nel pensare e anche nel credere con fede falsa, erronea, deformata e ottenebra dall’errore, che si possa pregare lo Spirito Santo con Satana che governa il nostro cuore. Noi dentro siamo governati da Satana e dal suo spirito di odio, malizia, calunnia, stoltezza, cattiveria, insipienza, invidia, negazione della verità del Vangelo, rinnegamento del nostro Dio e dello stesso Cristo Gesù. Poi ci appelliamo allo Spirito che è fuori di noi e gli attribuiamo le nostre decisioni, le nostre scelte. Quando possiamo attribuirgli le nostre scelte e le nostre decisioni? Quando siamo senza peccato. Quando la verità del Vangelo governa il nostro cuore. Quando l’amore per Gesù è il fine della nostra vita. Quando per noi la vera Chiesa è aiutata a brillare di luce sempre nuova. Quando i nostri pensieri sono i pensieri dello Spirito Santo e il nostro cuore batte all’unisono con il suo. Allora possiamo dire: “Abbiamo scelto nello Spirito Santo”. “Lui ha mosso il nostro cuore”. Perché lo ha potuto muovere? Perché da noi è stato posto a Signore e a Governatore di esso. Quando invece signore del nostro cuore è Satana e il suo spirito di falsità e di menzogna, allora appellarsi allo Spirito Santo è vero sacrilegio sulla bocca del cristiano. È un sacrilegio più grande del sacrilegio che si commette quando si riceve l’Eucaristia con il peccato mortale nel cuore. L’Eucaristia presa con il peccato mortale, condanna in modo diretto solo chi la riceve e in modo indiretto priva il mondo di ogni grazia che sempre l’Eucaristia deve produrre nella storia. Il sacrilegio contro lo Spirito Santo può portare devastazione in tutta la Chiesa di Dio e nel mondo intero. Si afferma come verità divina pensieri che Satana ha suscitato nel nostro cuore e poi posti sulla nostra bocca. Sono suggerimenti di Satana vengono attribuite allo Spirito Santo. Ecco il vero sacrilegio e la vera bestemmia contro lo Spirito del Signore. </w:t>
      </w:r>
    </w:p>
    <w:p w14:paraId="76EF1C39" w14:textId="77777777" w:rsidR="005E5FA3" w:rsidRPr="005E5FA3" w:rsidRDefault="005E5FA3" w:rsidP="005E5FA3">
      <w:pPr>
        <w:spacing w:after="120" w:line="240" w:lineRule="auto"/>
        <w:jc w:val="both"/>
        <w:rPr>
          <w:rFonts w:ascii="Arial" w:eastAsia="Times New Roman" w:hAnsi="Arial" w:cs="Courier New"/>
          <w:i/>
          <w:iCs/>
          <w:kern w:val="0"/>
          <w:sz w:val="24"/>
          <w:szCs w:val="24"/>
          <w:lang w:eastAsia="it-IT"/>
          <w14:ligatures w14:val="none"/>
        </w:rPr>
      </w:pPr>
      <w:r w:rsidRPr="005E5FA3">
        <w:rPr>
          <w:rFonts w:ascii="Arial" w:eastAsia="Times New Roman" w:hAnsi="Arial" w:cs="Courier New"/>
          <w:kern w:val="0"/>
          <w:sz w:val="24"/>
          <w:szCs w:val="24"/>
          <w:lang w:eastAsia="it-IT"/>
          <w14:ligatures w14:val="none"/>
        </w:rPr>
        <w:t xml:space="preserve">Ecco invece come lavora e come opera lo Spirito Santo che governa un cuore senza peccato: </w:t>
      </w:r>
      <w:r w:rsidRPr="005E5FA3">
        <w:rPr>
          <w:rFonts w:ascii="Arial" w:eastAsia="Times New Roman" w:hAnsi="Arial" w:cs="Courier New"/>
          <w:i/>
          <w:iCs/>
          <w:kern w:val="0"/>
          <w:sz w:val="24"/>
          <w:szCs w:val="24"/>
          <w:lang w:eastAsia="it-IT"/>
          <w14:ligatures w14:val="none"/>
        </w:rPr>
        <w:t>“Ora alcuni, venuti dalla Giudea, insegnavano ai fratelli: «Se non vi fate circoncidere secondo l’usanza di Mosè, non potete essere salvati». Poiché Paolo e Bàrnaba dissentivano e discutevano animatamente contro costoro, fu stabilito che Paolo e Bàrnaba e alcuni altri di loro salissero a Gerusalemme dagli apostoli e dagli anziani per tale questione. Essi dunque, provveduti del necessario dalla Chiesa, attraversarono la Fenicia e la Samaria, raccontando la conversione dei pagani e suscitando grande gioia in tutti i fratelli. Giunti poi a Gerusalemme, furono ricevuti dalla Chiesa, dagli apostoli e dagli anziani, e riferirono quali grandi cose Dio aveva compiuto per mezzo loro. Ma si alzarono alcuni della setta dei farisei, che erano diventati credenti, affermando: «È necessario circonciderli e ordinare loro di osservare la legge di Mosè». Allora si riunirono gli apostoli e gli anziani per esaminare questo problema.</w:t>
      </w:r>
    </w:p>
    <w:p w14:paraId="4E1ABB2F" w14:textId="77777777" w:rsidR="005E5FA3" w:rsidRPr="005E5FA3" w:rsidRDefault="005E5FA3" w:rsidP="005E5FA3">
      <w:pPr>
        <w:spacing w:after="120" w:line="240" w:lineRule="auto"/>
        <w:jc w:val="both"/>
        <w:rPr>
          <w:rFonts w:ascii="Arial" w:eastAsia="Times New Roman" w:hAnsi="Arial" w:cs="Courier New"/>
          <w:i/>
          <w:iCs/>
          <w:kern w:val="0"/>
          <w:sz w:val="24"/>
          <w:szCs w:val="24"/>
          <w:lang w:eastAsia="it-IT"/>
          <w14:ligatures w14:val="none"/>
        </w:rPr>
      </w:pPr>
      <w:r w:rsidRPr="005E5FA3">
        <w:rPr>
          <w:rFonts w:ascii="Arial" w:eastAsia="Times New Roman" w:hAnsi="Arial" w:cs="Courier New"/>
          <w:i/>
          <w:iCs/>
          <w:kern w:val="0"/>
          <w:sz w:val="24"/>
          <w:szCs w:val="24"/>
          <w:lang w:eastAsia="it-IT"/>
          <w14:ligatures w14:val="none"/>
        </w:rPr>
        <w:lastRenderedPageBreak/>
        <w:t>Sorta una grande discussione, Pietro si alzò e disse loro: «Fratelli, voi sapete che, già da molto tempo, Dio in mezzo a voi ha scelto che per bocca mia le nazioni ascoltino la parola del Vangelo e vengano alla fede. E Dio, che conosce i cuori, ha dato testimonianza in loro favore, concedendo anche a loro lo Spirito Santo, come a noi; e non ha fatto alcuna discriminazione tra noi e loro, purificando i loro cuori con la fede. Ora dunque, perché tentate Dio, imponendo sul collo dei discepoli un giogo che né i nostri padri né noi siamo stati in grado di portare? Noi invece crediamo che per la grazia del Signore Gesù siamo salvati, così come loro».</w:t>
      </w:r>
    </w:p>
    <w:p w14:paraId="728BCA05" w14:textId="77777777" w:rsidR="005E5FA3" w:rsidRPr="005E5FA3" w:rsidRDefault="005E5FA3" w:rsidP="005E5FA3">
      <w:pPr>
        <w:spacing w:after="120" w:line="240" w:lineRule="auto"/>
        <w:jc w:val="both"/>
        <w:rPr>
          <w:rFonts w:ascii="Arial" w:eastAsia="Times New Roman" w:hAnsi="Arial" w:cs="Courier New"/>
          <w:i/>
          <w:iCs/>
          <w:kern w:val="0"/>
          <w:sz w:val="24"/>
          <w:szCs w:val="24"/>
          <w:lang w:eastAsia="it-IT"/>
          <w14:ligatures w14:val="none"/>
        </w:rPr>
      </w:pPr>
      <w:r w:rsidRPr="005E5FA3">
        <w:rPr>
          <w:rFonts w:ascii="Arial" w:eastAsia="Times New Roman" w:hAnsi="Arial" w:cs="Courier New"/>
          <w:i/>
          <w:iCs/>
          <w:kern w:val="0"/>
          <w:sz w:val="24"/>
          <w:szCs w:val="24"/>
          <w:lang w:eastAsia="it-IT"/>
          <w14:ligatures w14:val="none"/>
        </w:rPr>
        <w:t>Tutta l’assemblea tacque e stettero ad ascoltare Bàrnaba e Paolo che riferivano quali grandi segni e prodigi Dio aveva compiuto tra le nazioni per mezzo loro. Quando essi ebbero finito di parlare, Giacomo prese la parola e disse: «Fratelli, ascoltatemi. Simone ha riferito come fin da principio Dio ha voluto scegliere dalle genti un popolo per il suo nome. Con questo si accordano le parole dei profeti, come sta scritto: Dopo queste cose ritornerò e riedificherò la tenda di Davide, che era caduta; ne riedificherò le rovine e la rialzerò, perché cerchino il Signore anche gli altri uomini e tutte le genti sulle quali è stato invocato il mio nome, dice il Signore, che fa queste cose, note da sempre. Per questo io ritengo che non si debbano importunare quelli che dalle nazioni si convertono a Dio, ma solo che si ordini loro di astenersi dalla contaminazione con gli idoli, dalle unioni illegittime, dagli animali soffocati e dal sangue. Fin dai tempi antichi, infatti, Mosè ha chi lo predica in ogni città, poiché viene letto ogni sabato nelle sinagoghe».</w:t>
      </w:r>
    </w:p>
    <w:p w14:paraId="77D21ABF" w14:textId="77777777" w:rsidR="005E5FA3" w:rsidRPr="005E5FA3" w:rsidRDefault="005E5FA3" w:rsidP="005E5FA3">
      <w:pPr>
        <w:spacing w:after="120" w:line="240" w:lineRule="auto"/>
        <w:jc w:val="both"/>
        <w:rPr>
          <w:rFonts w:ascii="Arial" w:eastAsia="Times New Roman" w:hAnsi="Arial" w:cs="Courier New"/>
          <w:i/>
          <w:iCs/>
          <w:kern w:val="0"/>
          <w:sz w:val="24"/>
          <w:szCs w:val="24"/>
          <w:lang w:eastAsia="it-IT"/>
          <w14:ligatures w14:val="none"/>
        </w:rPr>
      </w:pPr>
      <w:r w:rsidRPr="005E5FA3">
        <w:rPr>
          <w:rFonts w:ascii="Arial" w:eastAsia="Times New Roman" w:hAnsi="Arial" w:cs="Courier New"/>
          <w:i/>
          <w:iCs/>
          <w:kern w:val="0"/>
          <w:sz w:val="24"/>
          <w:szCs w:val="24"/>
          <w:lang w:eastAsia="it-IT"/>
          <w14:ligatures w14:val="none"/>
        </w:rPr>
        <w:t xml:space="preserve">Agli apostoli e agli anziani, con tutta la Chiesa, parve bene allora di scegliere alcuni di loro e di inviarli ad Antiòchia insieme a Paolo e Bàrnaba: Giuda, chiamato Barsabba, e Sila, uomini di grande autorità tra i fratelli. E inviarono tramite loro questo scritto: «Gli apostoli e gli anziani, vostri fratelli, ai fratelli di Antiòchia, di Siria e di Cilìcia, che provengono dai pagani, salute! Abbiamo saputo che alcuni di noi, ai quali non avevamo dato nessun incarico, sono venuti a turbarvi con discorsi che hanno sconvolto i vostri animi. Ci è parso bene perciò, tutti d’accordo, di scegliere alcune persone e inviarle a voi insieme ai nostri carissimi Bàrnaba e Paolo, uomini che hanno rischiato la loro vita per il nome del nostro Signore Gesù Cristo. Abbiamo dunque mandato Giuda e Sila, che vi riferiranno anch’essi, a voce, queste stesse cose. È parso bene, infatti, allo Spirito Santo e a noi, di non imporvi altro obbligo al di fuori di queste cose necessarie: astenersi dalle carni offerte agli idoli, dal sangue, dagli animali soffocati e dalle unioni illegittime. Farete cosa buona a stare lontani da queste cose. State bene!». Quelli allora si congedarono e scesero ad Antiòchia; riunita l’assemblea, consegnarono la lettera. Quando l’ebbero letta, si rallegrarono per l’incoraggiamento che infondeva. Giuda e Sila, essendo anch’essi profeti, con un lungo discorso incoraggiarono i fratelli e li fortificarono. Dopo un certo tempo i fratelli li congedarono con il saluto di pace, perché tornassero da quelli che li avevano inviati. [34] Paolo e Bàrnaba invece rimasero ad Antiòchia, insegnando e annunciando, insieme a molti altri, la parola del Signore (At 15,1-35). </w:t>
      </w:r>
    </w:p>
    <w:p w14:paraId="5259182F" w14:textId="77777777" w:rsidR="005E5FA3" w:rsidRPr="005E5FA3" w:rsidRDefault="005E5FA3" w:rsidP="005E5FA3">
      <w:pPr>
        <w:spacing w:after="120" w:line="240" w:lineRule="auto"/>
        <w:jc w:val="both"/>
        <w:rPr>
          <w:rFonts w:ascii="Arial" w:eastAsia="Times New Roman" w:hAnsi="Arial" w:cs="Courier New"/>
          <w:kern w:val="0"/>
          <w:sz w:val="24"/>
          <w:szCs w:val="24"/>
          <w:lang w:eastAsia="it-IT"/>
          <w14:ligatures w14:val="none"/>
        </w:rPr>
      </w:pPr>
      <w:r w:rsidRPr="005E5FA3">
        <w:rPr>
          <w:rFonts w:ascii="Arial" w:eastAsia="Times New Roman" w:hAnsi="Arial" w:cs="Courier New"/>
          <w:kern w:val="0"/>
          <w:sz w:val="24"/>
          <w:szCs w:val="24"/>
          <w:lang w:eastAsia="it-IT"/>
          <w14:ligatures w14:val="none"/>
        </w:rPr>
        <w:t xml:space="preserve">Ora è cosa giusta che ci chiediamo: se lo Spirito Santo che deve ispirare le nostre decisioni è lo Spirito di Cristo e Cristo con il suo Vangelo e la sua verità piena e perfetta, sono stati scacciati dal nostro cuore, e al posto dello Spirito Santo siamo inabitati da Satana e dal suo spirito di concupiscenza e di immoralità, attribuire alla Spirito Santo le nostre decisioni è vero sacrilegio. È inganno verso la Chiesa e verso il mondo. Con un solo sacrilegio possiamo fare scende sulla Chiesa e sul mondo molte tenebre. Madre di Dio, non permettere che questo inganno continui a portare </w:t>
      </w:r>
      <w:r w:rsidRPr="005E5FA3">
        <w:rPr>
          <w:rFonts w:ascii="Arial" w:eastAsia="Times New Roman" w:hAnsi="Arial" w:cs="Courier New"/>
          <w:kern w:val="0"/>
          <w:sz w:val="24"/>
          <w:szCs w:val="24"/>
          <w:lang w:eastAsia="it-IT"/>
          <w14:ligatures w14:val="none"/>
        </w:rPr>
        <w:lastRenderedPageBreak/>
        <w:t xml:space="preserve">disastri nella Chiesa e nel mondo. Per questo tuo intervento ti diciamo un grazie eterno e ti benediciamo per i secoli dei secoli. </w:t>
      </w:r>
    </w:p>
    <w:p w14:paraId="3F019439" w14:textId="77777777" w:rsidR="005E5FA3" w:rsidRPr="005E5FA3" w:rsidRDefault="005E5FA3" w:rsidP="005E5FA3">
      <w:pPr>
        <w:spacing w:after="120" w:line="240" w:lineRule="auto"/>
        <w:jc w:val="both"/>
        <w:rPr>
          <w:rFonts w:ascii="Arial" w:eastAsia="Times New Roman" w:hAnsi="Arial" w:cs="Arial"/>
          <w:b/>
          <w:kern w:val="0"/>
          <w:sz w:val="24"/>
          <w:szCs w:val="24"/>
          <w:lang w:eastAsia="it-IT"/>
          <w14:ligatures w14:val="none"/>
        </w:rPr>
      </w:pPr>
    </w:p>
    <w:p w14:paraId="3AA01DAF" w14:textId="77777777" w:rsidR="005E5FA3" w:rsidRPr="005E5FA3" w:rsidRDefault="005E5FA3" w:rsidP="005E5FA3">
      <w:pPr>
        <w:pStyle w:val="Titolo2"/>
        <w:rPr>
          <w:lang w:val="la-Latn"/>
        </w:rPr>
      </w:pPr>
      <w:bookmarkStart w:id="809" w:name="_Toc216000611"/>
      <w:bookmarkStart w:id="810" w:name="_Toc216000642"/>
      <w:bookmarkStart w:id="811" w:name="_Toc218975178"/>
      <w:bookmarkStart w:id="812" w:name="_Toc219036316"/>
      <w:r w:rsidRPr="005E5FA3">
        <w:rPr>
          <w:lang w:val="la-Latn"/>
        </w:rPr>
        <w:t>VERGINE DEGNA DI ONORE</w:t>
      </w:r>
      <w:bookmarkEnd w:id="809"/>
      <w:bookmarkEnd w:id="810"/>
      <w:bookmarkEnd w:id="811"/>
      <w:bookmarkEnd w:id="812"/>
    </w:p>
    <w:p w14:paraId="2B9F8749"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Un tempo abbiamo scritto: Degno di onore è solo il Signore. Perché Lui è il solo Santo, il solo Sapiente, il solo Giusto, il solo Misericordioso, il solo Ricco di pietà e di compassione, il solo Salvatore, Redentore, la sola Fonte di ogni bene. Si onora una persona riconoscendola nella sua verità, che non è mai verità per se stessa, ma per il mondo intero. Dio è ricco non solo perché è saggezza, sapienza, onnipotenza eterna, ma anche perché tutto ciò che Lui è, vuole nella sua grande misericordia che sia anche per noi. La sua gioia è nel beneficare ogni sua creatura.  </w:t>
      </w:r>
    </w:p>
    <w:p w14:paraId="2215C4A7"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L’Apocalisse così canta l’onore per il Signore: </w:t>
      </w:r>
    </w:p>
    <w:p w14:paraId="3825F8EF" w14:textId="77777777" w:rsidR="005E5FA3" w:rsidRPr="005E5FA3" w:rsidRDefault="005E5FA3" w:rsidP="005E5FA3">
      <w:pPr>
        <w:spacing w:after="120" w:line="240" w:lineRule="auto"/>
        <w:jc w:val="both"/>
        <w:rPr>
          <w:rFonts w:ascii="Arial" w:eastAsia="Times New Roman" w:hAnsi="Arial" w:cs="Courier New"/>
          <w:i/>
          <w:iCs/>
          <w:color w:val="000000"/>
          <w:kern w:val="0"/>
          <w:sz w:val="24"/>
          <w:szCs w:val="24"/>
          <w:lang w:eastAsia="it-IT"/>
          <w14:ligatures w14:val="none"/>
        </w:rPr>
      </w:pPr>
      <w:r w:rsidRPr="005E5FA3">
        <w:rPr>
          <w:rFonts w:ascii="Arial" w:eastAsia="Times New Roman" w:hAnsi="Arial" w:cs="Arial"/>
          <w:kern w:val="0"/>
          <w:sz w:val="24"/>
          <w:szCs w:val="24"/>
          <w:lang w:eastAsia="it-IT"/>
          <w14:ligatures w14:val="none"/>
        </w:rPr>
        <w:t>“</w:t>
      </w:r>
      <w:r w:rsidRPr="005E5FA3">
        <w:rPr>
          <w:rFonts w:ascii="Arial" w:eastAsia="Times New Roman" w:hAnsi="Arial" w:cs="Courier New"/>
          <w:i/>
          <w:iCs/>
          <w:color w:val="000000"/>
          <w:kern w:val="0"/>
          <w:sz w:val="24"/>
          <w:szCs w:val="24"/>
          <w:lang w:eastAsia="it-IT"/>
          <w14:ligatures w14:val="none"/>
        </w:rPr>
        <w:t xml:space="preserve">E ogni volta che questi esseri viventi rendono gloria, onore e grazie a Colui che è seduto sul trono e che vive nei secoli dei secoli, i ventiquattro anziani si prostrano davanti a Colui che siede sul trono e adorano Colui che vive nei secoli dei secoli e gettano le loro corone davanti al trono, dicendo: «Tu sei degno, o Signore e Dio nostro, di ricevere la gloria, l’onore e la potenza, perché tu hai creato tutte le cose, per la tua volontà esistevano e furono create»” (Ap 4,9-11). </w:t>
      </w:r>
    </w:p>
    <w:p w14:paraId="23CBC07E" w14:textId="77777777" w:rsidR="005E5FA3" w:rsidRPr="005E5FA3" w:rsidRDefault="005E5FA3" w:rsidP="005E5FA3">
      <w:pPr>
        <w:spacing w:after="120" w:line="240" w:lineRule="auto"/>
        <w:jc w:val="both"/>
        <w:rPr>
          <w:rFonts w:ascii="Arial" w:eastAsia="Times New Roman" w:hAnsi="Arial" w:cs="Courier New"/>
          <w:i/>
          <w:iCs/>
          <w:color w:val="000000"/>
          <w:kern w:val="0"/>
          <w:sz w:val="24"/>
          <w:szCs w:val="24"/>
          <w:lang w:eastAsia="it-IT"/>
          <w14:ligatures w14:val="none"/>
        </w:rPr>
      </w:pPr>
      <w:r w:rsidRPr="005E5FA3">
        <w:rPr>
          <w:rFonts w:ascii="Arial" w:eastAsia="Times New Roman" w:hAnsi="Arial" w:cs="Courier New"/>
          <w:i/>
          <w:iCs/>
          <w:color w:val="000000"/>
          <w:kern w:val="0"/>
          <w:sz w:val="24"/>
          <w:szCs w:val="24"/>
          <w:lang w:eastAsia="it-IT"/>
          <w14:ligatures w14:val="none"/>
        </w:rPr>
        <w:t>“E vidi, e udii voci di molti angeli attorno al trono e agli esseri viventi e agli anziani. Il loro numero era miriadi di miriadi e migliaia di migliaia</w:t>
      </w:r>
      <w:r w:rsidRPr="005E5FA3">
        <w:rPr>
          <w:rFonts w:ascii="Arial" w:eastAsia="Times New Roman" w:hAnsi="Arial" w:cs="Courier New"/>
          <w:i/>
          <w:iCs/>
          <w:color w:val="000000"/>
          <w:kern w:val="0"/>
          <w:position w:val="4"/>
          <w:sz w:val="24"/>
          <w:szCs w:val="24"/>
          <w:lang w:eastAsia="it-IT"/>
          <w14:ligatures w14:val="none"/>
        </w:rPr>
        <w:t xml:space="preserve"> </w:t>
      </w:r>
      <w:r w:rsidRPr="005E5FA3">
        <w:rPr>
          <w:rFonts w:ascii="Arial" w:eastAsia="Times New Roman" w:hAnsi="Arial" w:cs="Courier New"/>
          <w:i/>
          <w:iCs/>
          <w:color w:val="000000"/>
          <w:kern w:val="0"/>
          <w:sz w:val="24"/>
          <w:szCs w:val="24"/>
          <w:lang w:eastAsia="it-IT"/>
          <w14:ligatures w14:val="none"/>
        </w:rPr>
        <w:t xml:space="preserve">e dicevano a gran voce: «L’Agnello, che è stato immolato, è degno di ricevere potenza e ricchezza, sapienza e forza, onore, gloria e benedizione». Tutte le creature nel cielo e sulla terra, sotto terra e nel mare, e tutti gli esseri che vi si trovavano, udii che dicevano: «A Colui che siede sul trono e all’Agnello lode, onore, gloria e potenza, nei secoli dei secoli»”. (Ap 5,11-13). </w:t>
      </w:r>
    </w:p>
    <w:p w14:paraId="5AA4692E" w14:textId="77777777" w:rsidR="005E5FA3" w:rsidRPr="005E5FA3" w:rsidRDefault="005E5FA3" w:rsidP="005E5FA3">
      <w:pPr>
        <w:spacing w:after="120" w:line="240" w:lineRule="auto"/>
        <w:jc w:val="both"/>
        <w:rPr>
          <w:rFonts w:ascii="Arial" w:eastAsia="Times New Roman" w:hAnsi="Arial" w:cs="Courier New"/>
          <w:i/>
          <w:iCs/>
          <w:color w:val="000000"/>
          <w:kern w:val="0"/>
          <w:sz w:val="24"/>
          <w:szCs w:val="24"/>
          <w:lang w:eastAsia="it-IT"/>
          <w14:ligatures w14:val="none"/>
        </w:rPr>
      </w:pPr>
      <w:r w:rsidRPr="005E5FA3">
        <w:rPr>
          <w:rFonts w:ascii="Arial" w:eastAsia="Times New Roman" w:hAnsi="Arial" w:cs="Courier New"/>
          <w:i/>
          <w:iCs/>
          <w:color w:val="000000"/>
          <w:kern w:val="0"/>
          <w:sz w:val="24"/>
          <w:szCs w:val="24"/>
          <w:lang w:eastAsia="it-IT"/>
          <w14:ligatures w14:val="none"/>
        </w:rPr>
        <w:t xml:space="preserve">“Dopo queste cose vidi: ecco, una moltitudine immensa, che nessuno poteva contare, di ogni nazione, tribù, popolo e lingua. Tutti stavano in piedi davanti al trono e davanti all’Agnello, avvolti in vesti candide, e tenevano rami di palma nelle loro mani. E gridavano a gran voce: «La salvezza appartiene al nostro Dio, seduto sul trono, e all’Agnello». E tutti gli angeli stavano attorno al trono e agli anziani e ai quattro esseri viventi, e si inchinarono con la faccia a terra davanti al trono e adorarono Dio dicendo: «Amen! Lode, gloria, sapienza, azione di grazie, onore, potenza e forza al nostro Dio nei secoli dei secoli. Amen»” (Ap 7,9-12). </w:t>
      </w:r>
    </w:p>
    <w:p w14:paraId="7063E785" w14:textId="77777777" w:rsidR="005E5FA3" w:rsidRPr="005E5FA3" w:rsidRDefault="005E5FA3" w:rsidP="005E5FA3">
      <w:pPr>
        <w:spacing w:after="120" w:line="240" w:lineRule="auto"/>
        <w:jc w:val="both"/>
        <w:rPr>
          <w:rFonts w:ascii="Arial" w:eastAsia="Times New Roman" w:hAnsi="Arial" w:cs="Courier New"/>
          <w:kern w:val="0"/>
          <w:sz w:val="24"/>
          <w:szCs w:val="24"/>
          <w:lang w:eastAsia="it-IT"/>
          <w14:ligatures w14:val="none"/>
        </w:rPr>
      </w:pPr>
      <w:r w:rsidRPr="005E5FA3">
        <w:rPr>
          <w:rFonts w:ascii="Arial" w:eastAsia="Times New Roman" w:hAnsi="Arial" w:cs="Courier New"/>
          <w:kern w:val="0"/>
          <w:sz w:val="24"/>
          <w:szCs w:val="24"/>
          <w:lang w:eastAsia="it-IT"/>
          <w14:ligatures w14:val="none"/>
        </w:rPr>
        <w:t xml:space="preserve">Perché la Vergine Maria è degna di onore? Quali sono i suoi titoli perché venga esaltata e benedetta nei secoli eterni? Perché ogni generazione la dovrà proclamare beata? Le ragioni dell’onore è la stessa Vergine che le canta nel suo Magnificat: </w:t>
      </w:r>
    </w:p>
    <w:p w14:paraId="43B5C30A" w14:textId="77777777" w:rsidR="005E5FA3" w:rsidRPr="005E5FA3" w:rsidRDefault="005E5FA3" w:rsidP="005E5FA3">
      <w:pPr>
        <w:spacing w:after="120" w:line="240" w:lineRule="auto"/>
        <w:jc w:val="both"/>
        <w:rPr>
          <w:rFonts w:ascii="Arial" w:eastAsia="Times New Roman" w:hAnsi="Arial" w:cs="Courier New"/>
          <w:kern w:val="0"/>
          <w:sz w:val="24"/>
          <w:szCs w:val="24"/>
          <w:lang w:eastAsia="it-IT"/>
          <w14:ligatures w14:val="none"/>
        </w:rPr>
      </w:pPr>
      <w:r w:rsidRPr="005E5FA3">
        <w:rPr>
          <w:rFonts w:ascii="Arial" w:eastAsia="Times New Roman" w:hAnsi="Arial" w:cs="Courier New"/>
          <w:i/>
          <w:kern w:val="0"/>
          <w:sz w:val="24"/>
          <w:szCs w:val="24"/>
          <w:lang w:eastAsia="it-IT"/>
          <w14:ligatures w14:val="none"/>
        </w:rPr>
        <w:t xml:space="preserve">«L’anima mia magnifica il Signore e il mio spirito esulta in Dio, mio salvatore, perché ha guardato l’umiltà della sua serva. D’ora in poi tutte le generazioni mi chiameranno beata. Grandi cose ha fatto per me l’Onnipotente e Santo è il suo nome; di generazione in generazione la sua misericordia per quelli che lo temono. Ha spiegato la potenza del suo braccio, ha disperso i superbi nei pensieri del loro cuore; ha rovesciato i potenti dai troni ,ha innalzato gli umili; ha ricolmato di beni gli </w:t>
      </w:r>
      <w:r w:rsidRPr="005E5FA3">
        <w:rPr>
          <w:rFonts w:ascii="Arial" w:eastAsia="Times New Roman" w:hAnsi="Arial" w:cs="Courier New"/>
          <w:i/>
          <w:kern w:val="0"/>
          <w:sz w:val="24"/>
          <w:szCs w:val="24"/>
          <w:lang w:eastAsia="it-IT"/>
          <w14:ligatures w14:val="none"/>
        </w:rPr>
        <w:lastRenderedPageBreak/>
        <w:t>affamati, ha rimandato i ricchi a mani vuote. Ha soccorso Israele, suo servo, ricordandosi della sua misericordia, come aveva detto ai nostri padri, per Abramo e la sua discendenza, per sempre»</w:t>
      </w:r>
      <w:r w:rsidRPr="005E5FA3">
        <w:rPr>
          <w:rFonts w:ascii="Arial" w:eastAsia="Times New Roman" w:hAnsi="Arial" w:cs="Courier New"/>
          <w:kern w:val="0"/>
          <w:sz w:val="24"/>
          <w:szCs w:val="24"/>
          <w:lang w:eastAsia="it-IT"/>
          <w14:ligatures w14:val="none"/>
        </w:rPr>
        <w:t xml:space="preserve"> (Lc 1,46-55). </w:t>
      </w:r>
    </w:p>
    <w:p w14:paraId="2F083BDD" w14:textId="77777777" w:rsidR="005E5FA3" w:rsidRPr="005E5FA3" w:rsidRDefault="005E5FA3" w:rsidP="005E5FA3">
      <w:pPr>
        <w:spacing w:after="120" w:line="240" w:lineRule="auto"/>
        <w:jc w:val="both"/>
        <w:rPr>
          <w:rFonts w:ascii="Arial" w:eastAsia="Times New Roman" w:hAnsi="Arial" w:cs="Courier New"/>
          <w:kern w:val="0"/>
          <w:sz w:val="24"/>
          <w:szCs w:val="24"/>
          <w:lang w:eastAsia="it-IT"/>
          <w14:ligatures w14:val="none"/>
        </w:rPr>
      </w:pPr>
      <w:r w:rsidRPr="005E5FA3">
        <w:rPr>
          <w:rFonts w:ascii="Arial" w:eastAsia="Times New Roman" w:hAnsi="Arial" w:cs="Courier New"/>
          <w:kern w:val="0"/>
          <w:sz w:val="24"/>
          <w:szCs w:val="24"/>
          <w:lang w:eastAsia="it-IT"/>
          <w14:ligatures w14:val="none"/>
        </w:rPr>
        <w:t xml:space="preserve">La Vergine Maria è umile, affamata di Dio, assetata di Lui, sempre obbediente ad ogni sua volontà. Per questo il Signore l’ha innalzata, l’ha fatta grande, grandissima, l’ha condotta fino alle soglie della divinità, oltre le quali nessuna creatura potrà mai pervenire. Non c’è nulla in Dio che non sia stato riversato nel cuore, nell’anima, nello spirito, nel corpo della Vergine Maria. Lei è castissima, purissima, sempre vergine, santissima, piena di grazia, colma di Spirito Santo, il suo cuore è il tabernacolo vivente della Beata Trinità. Dio l’ha vestita di Sole, l’ha vestita si Sé, che è il Sole eterna dal quale ogni altra luce scaturisce, per generazione eterna solo per il suo Figlio amato, per processione eterna solo per lo Spirito Santo, per ogni creatura per creazione e per nuova nascita da acqua e da Spirito Santo e per partecipazione in Cristo della divina natura. </w:t>
      </w:r>
    </w:p>
    <w:p w14:paraId="69ED4FF8" w14:textId="77777777" w:rsidR="005E5FA3" w:rsidRPr="005E5FA3" w:rsidRDefault="005E5FA3" w:rsidP="005E5FA3">
      <w:pPr>
        <w:spacing w:after="120" w:line="240" w:lineRule="auto"/>
        <w:jc w:val="both"/>
        <w:rPr>
          <w:rFonts w:ascii="Arial" w:eastAsia="Times New Roman" w:hAnsi="Arial" w:cs="Courier New"/>
          <w:kern w:val="0"/>
          <w:sz w:val="24"/>
          <w:szCs w:val="24"/>
          <w:lang w:eastAsia="it-IT"/>
          <w14:ligatures w14:val="none"/>
        </w:rPr>
      </w:pPr>
      <w:r w:rsidRPr="005E5FA3">
        <w:rPr>
          <w:rFonts w:ascii="Arial" w:eastAsia="Times New Roman" w:hAnsi="Arial" w:cs="Courier New"/>
          <w:kern w:val="0"/>
          <w:sz w:val="24"/>
          <w:szCs w:val="24"/>
          <w:lang w:eastAsia="it-IT"/>
          <w14:ligatures w14:val="none"/>
        </w:rPr>
        <w:t xml:space="preserve">Noi dobbiamo onorare Maria come la Creatura più nobile, più santa, più umile, più obbediente, più fedele, più casta, più vergine, più pura, più devota, più consegnata nelle mani del suo Dio e Signore. In Lei noi dobbiamo ammirare tutta la sapienza, l’intelligenza, la forza, la scienza, la potenza, la bellezza, luce, la verità, la giustizia, la santità, ogni altro dono di grazia e di verità che il Signore ha profuso in Lei. Se noi non onoriamo la Vergine Maria perchè vera Madre di Dio, di Gesù, del Salvatore, del Redentore, del Creatore dell’uomo, noi pecchiamo contro il Signore. Siamo stolti per natura. Siamo privi di ogni intelligenza e sapienza. Siamo dei miseri ciechi che vaghiamo senza nulla vedere delle bellezze che il Signore ha creato per noi. La Vergine Maria è la bellezza delle bellezze, la santità delle santità, la gloria di tutte le glorie manifestate da Dio. Questo onore le è dovuto in eterno. A Lei non manca alcun dono di grazia e di verità, di luce e di santità. Tutto il Padre, tutto Cristo Gesù, tutto lo Spirito Santo si sono riversati nel suo cuore, nella sua anima, in tutto il suo essere. Veramente Maria è stata sulla nostra terra il vero paradiso di Dio. Vergine Maria, Madre della Redenzione, Angeli e Santi, fateci saggi e vedenti. </w:t>
      </w:r>
    </w:p>
    <w:p w14:paraId="5021D042" w14:textId="77777777" w:rsidR="005E5FA3" w:rsidRPr="005E5FA3" w:rsidRDefault="005E5FA3" w:rsidP="005E5FA3">
      <w:pPr>
        <w:spacing w:after="120" w:line="240" w:lineRule="auto"/>
        <w:jc w:val="both"/>
        <w:rPr>
          <w:rFonts w:ascii="Arial" w:eastAsia="Times New Roman" w:hAnsi="Arial" w:cs="Courier New"/>
          <w:kern w:val="0"/>
          <w:sz w:val="24"/>
          <w:szCs w:val="24"/>
          <w:lang w:eastAsia="it-IT"/>
          <w14:ligatures w14:val="none"/>
        </w:rPr>
      </w:pPr>
      <w:r w:rsidRPr="005E5FA3">
        <w:rPr>
          <w:rFonts w:ascii="Arial" w:eastAsia="Times New Roman" w:hAnsi="Arial" w:cs="Courier New"/>
          <w:kern w:val="0"/>
          <w:sz w:val="24"/>
          <w:szCs w:val="24"/>
          <w:lang w:eastAsia="it-IT"/>
          <w14:ligatures w14:val="none"/>
        </w:rPr>
        <w:t>Oggi noi aggiungiamo: La Vergine Maria è gloria riflessa dalla gloria di Dio. Vale anche per Lei quanto il Libro della Sapienza rivela sulla conoscenza di Dio per via analogica:</w:t>
      </w:r>
    </w:p>
    <w:p w14:paraId="3C3F54C9" w14:textId="77777777" w:rsidR="005E5FA3" w:rsidRPr="005E5FA3" w:rsidRDefault="005E5FA3" w:rsidP="005E5FA3">
      <w:pPr>
        <w:spacing w:after="120" w:line="240" w:lineRule="auto"/>
        <w:jc w:val="both"/>
        <w:rPr>
          <w:rFonts w:ascii="Arial" w:eastAsia="Times New Roman" w:hAnsi="Arial" w:cs="Courier New"/>
          <w:i/>
          <w:iCs/>
          <w:kern w:val="0"/>
          <w:sz w:val="24"/>
          <w:szCs w:val="24"/>
          <w:lang w:eastAsia="it-IT"/>
          <w14:ligatures w14:val="none"/>
        </w:rPr>
      </w:pPr>
      <w:r w:rsidRPr="005E5FA3">
        <w:rPr>
          <w:rFonts w:ascii="Arial" w:eastAsia="Times New Roman" w:hAnsi="Arial" w:cs="Courier New"/>
          <w:i/>
          <w:iCs/>
          <w:kern w:val="0"/>
          <w:sz w:val="24"/>
          <w:szCs w:val="24"/>
          <w:lang w:eastAsia="it-IT"/>
          <w14:ligatures w14:val="none"/>
        </w:rPr>
        <w:t xml:space="preserve">Davvero vani per natura tutti gli uomini che vivevano nell’ignoranza di Dio, e dai beni visibili non furono capaci di riconoscere colui che è, né, esaminandone le opere, riconobbero l’artefice. Ma o il fuoco o il vento o l’aria veloce, la volta stellata o l’acqua impetuosa o le luci del cielo essi considerarono come dèi, reggitori del mondo. Se, affascinati dalla loro bellezza, li hanno presi per dèi, pensino quanto è superiore il loro sovrano, perché li ha creati colui che è principio e autore della bellezza. Se sono colpiti da stupore per la loro potenza ed energia, pensino da ciò quanto è più potente colui che li ha formati. Difatti dalla grandezza e bellezza delle creature per analogia si contempla il loro autore. Tuttavia per costoro leggero è il rimprovero, perché essi facilmente s’ingannano cercando Dio e volendolo trovare. Vivendo in mezzo alle sue opere, ricercano con cura e si lasciano prendere dall’apparenza perché le cose viste sono belle. Neppure costoro però sono scusabili, perché, se sono riusciti a conoscere tanto da poter esplorare il mondo, come mai non ne hanno trovato più facilmente il sovrano? (Sap 13,1-9). </w:t>
      </w:r>
    </w:p>
    <w:p w14:paraId="64A47092" w14:textId="77777777" w:rsidR="005E5FA3" w:rsidRPr="005E5FA3" w:rsidRDefault="005E5FA3" w:rsidP="005E5FA3">
      <w:pPr>
        <w:spacing w:after="120" w:line="240" w:lineRule="auto"/>
        <w:jc w:val="both"/>
        <w:rPr>
          <w:rFonts w:ascii="Arial" w:eastAsia="Times New Roman" w:hAnsi="Arial" w:cs="Courier New"/>
          <w:kern w:val="0"/>
          <w:sz w:val="24"/>
          <w:szCs w:val="24"/>
          <w:lang w:eastAsia="it-IT"/>
          <w14:ligatures w14:val="none"/>
        </w:rPr>
      </w:pPr>
      <w:r w:rsidRPr="005E5FA3">
        <w:rPr>
          <w:rFonts w:ascii="Arial" w:eastAsia="Times New Roman" w:hAnsi="Arial" w:cs="Courier New"/>
          <w:kern w:val="0"/>
          <w:sz w:val="24"/>
          <w:szCs w:val="24"/>
          <w:lang w:eastAsia="it-IT"/>
          <w14:ligatures w14:val="none"/>
        </w:rPr>
        <w:lastRenderedPageBreak/>
        <w:t xml:space="preserve">Mi sono sempre chiesto: Come può un vero devoto della vera Madre di Dio, un vero devoto che contempla una così unica e introvabile bellezza in nessun’altra creatura al mondo, ridurre in polvere e cenere il Dio che di questa bellezza è la fonte, il Figlio per mezzo del quale ogni bellezza le è stata partecipata, lo Spirito Santo che a questa bellezza dona una vita sempre più nova e più bella? Come può uno che si professa devoto di una Madre così eccelsa, devastare la Chiesa del Dio vivente di cui ella è Madre? Come può ancora professare una falsa verità sull’uomo, se la Vergine Maria è la verità più pura e più santa concessa a una creatura? A queste domande c’è solo una risposta: si è devoti di una statua, di un dipinto, di una icona della Vergine Maria, ma non della Vergine Maria, non della Madre di Cristo Gesù, non della Madre della Chiesa, non della mistica Sposa dello Spirito Santo, non della Figlia più eccelsa del Padre. </w:t>
      </w:r>
    </w:p>
    <w:p w14:paraId="137F6ACE" w14:textId="77777777" w:rsidR="005E5FA3" w:rsidRPr="005E5FA3" w:rsidRDefault="005E5FA3" w:rsidP="005E5FA3">
      <w:pPr>
        <w:spacing w:after="120" w:line="240" w:lineRule="auto"/>
        <w:jc w:val="both"/>
        <w:rPr>
          <w:rFonts w:ascii="Arial" w:eastAsia="Times New Roman" w:hAnsi="Arial" w:cs="Courier New"/>
          <w:kern w:val="0"/>
          <w:sz w:val="24"/>
          <w:szCs w:val="24"/>
          <w:lang w:eastAsia="it-IT"/>
          <w14:ligatures w14:val="none"/>
        </w:rPr>
      </w:pPr>
      <w:r w:rsidRPr="005E5FA3">
        <w:rPr>
          <w:rFonts w:ascii="Arial" w:eastAsia="Times New Roman" w:hAnsi="Arial" w:cs="Courier New"/>
          <w:kern w:val="0"/>
          <w:sz w:val="24"/>
          <w:szCs w:val="24"/>
          <w:lang w:eastAsia="it-IT"/>
          <w14:ligatures w14:val="none"/>
        </w:rPr>
        <w:t>Chi è devoto della Vergine Maria e ne contempla la sua bellezza, dovrà necessariamente giungere anche per via analogica alla divina ed eterna bellezza del Dio che è il Creatore di tanta bellezza. Se il devoto della Vergine Maria dichiara non esistere quel Dio che ha creato la Madre del Figlio suo, allora necessariamente dobbiamo concludere che si tratta di devozione per ciò che gli occhi della carne vedono e non invece per ciò che gli occhi dello spirito contemplano. Per contemplare  la Vergine Maria occorrono gli occhi dello Spirito Santo. Ora può un devoto della Vergine Maria contemplare la bellezza di una così grande Donna e poi con gli stessi occhi dello Spirito Santo non vedere il Dio che di l’Autore di Maria? Può uno esaltare Maria e poi mettere la testa di colui che l’ha fatta sotto la pesante ghigliottina per la sua decapitazione così che si possa innanzare un altro Dio e creare un’altra chiesa con un altro uomo, senza più Cristo in essa e lo Spirito Santo? Lo Spirito Santo dice che queste persone sono stolte, senza mente, sono stolte e senza mente per natura, sono cioè persone solo con sentimenti non vagliati dalla razionalità dell’uomo, che è proprio il frutto della mente, data da Dio all’uomo per renderlo capace di ogni ragionamento (</w:t>
      </w:r>
      <w:r w:rsidRPr="005E5FA3">
        <w:rPr>
          <w:rFonts w:ascii="PT Serif" w:eastAsia="Times New Roman" w:hAnsi="PT Serif" w:cs="Times New Roman"/>
          <w:color w:val="111111"/>
          <w:kern w:val="0"/>
          <w:sz w:val="24"/>
          <w:szCs w:val="24"/>
          <w:shd w:val="clear" w:color="auto" w:fill="FFFFFF"/>
          <w:lang w:eastAsia="it-IT"/>
          <w14:ligatures w14:val="none"/>
        </w:rPr>
        <w:t>μ</w:t>
      </w:r>
      <w:r w:rsidRPr="005E5FA3">
        <w:rPr>
          <w:rFonts w:ascii="Times New Roman" w:eastAsia="Times New Roman" w:hAnsi="Times New Roman" w:cs="Times New Roman"/>
          <w:color w:val="111111"/>
          <w:kern w:val="0"/>
          <w:sz w:val="24"/>
          <w:szCs w:val="24"/>
          <w:shd w:val="clear" w:color="auto" w:fill="FFFFFF"/>
          <w:lang w:eastAsia="it-IT"/>
          <w14:ligatures w14:val="none"/>
        </w:rPr>
        <w:t>άταιοι</w:t>
      </w:r>
      <w:r w:rsidRPr="005E5FA3">
        <w:rPr>
          <w:rFonts w:ascii="PT Serif" w:eastAsia="Times New Roman" w:hAnsi="PT Serif" w:cs="Times New Roman"/>
          <w:color w:val="111111"/>
          <w:kern w:val="0"/>
          <w:sz w:val="24"/>
          <w:szCs w:val="24"/>
          <w:shd w:val="clear" w:color="auto" w:fill="FFFFFF"/>
          <w:lang w:eastAsia="it-IT"/>
          <w14:ligatures w14:val="none"/>
        </w:rPr>
        <w:t xml:space="preserve"> </w:t>
      </w:r>
      <w:r w:rsidRPr="005E5FA3">
        <w:rPr>
          <w:rFonts w:ascii="PT Serif" w:eastAsia="Times New Roman" w:hAnsi="PT Serif" w:cs="PT Serif"/>
          <w:color w:val="111111"/>
          <w:kern w:val="0"/>
          <w:sz w:val="24"/>
          <w:szCs w:val="24"/>
          <w:shd w:val="clear" w:color="auto" w:fill="FFFFFF"/>
          <w:lang w:eastAsia="it-IT"/>
          <w14:ligatures w14:val="none"/>
        </w:rPr>
        <w:t>μ</w:t>
      </w:r>
      <w:r w:rsidRPr="005E5FA3">
        <w:rPr>
          <w:rFonts w:ascii="Times New Roman" w:eastAsia="Times New Roman" w:hAnsi="Times New Roman" w:cs="Times New Roman"/>
          <w:color w:val="111111"/>
          <w:kern w:val="0"/>
          <w:sz w:val="24"/>
          <w:szCs w:val="24"/>
          <w:shd w:val="clear" w:color="auto" w:fill="FFFFFF"/>
          <w:lang w:eastAsia="it-IT"/>
          <w14:ligatures w14:val="none"/>
        </w:rPr>
        <w:t>ὲν</w:t>
      </w:r>
      <w:r w:rsidRPr="005E5FA3">
        <w:rPr>
          <w:rFonts w:ascii="PT Serif" w:eastAsia="Times New Roman" w:hAnsi="PT Serif" w:cs="Times New Roman"/>
          <w:color w:val="111111"/>
          <w:kern w:val="0"/>
          <w:sz w:val="24"/>
          <w:szCs w:val="24"/>
          <w:shd w:val="clear" w:color="auto" w:fill="FFFFFF"/>
          <w:lang w:eastAsia="it-IT"/>
          <w14:ligatures w14:val="none"/>
        </w:rPr>
        <w:t xml:space="preserve"> </w:t>
      </w:r>
      <w:r w:rsidRPr="005E5FA3">
        <w:rPr>
          <w:rFonts w:ascii="Cambria" w:eastAsia="Times New Roman" w:hAnsi="Cambria" w:cs="Cambria"/>
          <w:color w:val="111111"/>
          <w:kern w:val="0"/>
          <w:sz w:val="24"/>
          <w:szCs w:val="24"/>
          <w:shd w:val="clear" w:color="auto" w:fill="FFFFFF"/>
          <w:lang w:eastAsia="it-IT"/>
          <w14:ligatures w14:val="none"/>
        </w:rPr>
        <w:t>γὰρ</w:t>
      </w:r>
      <w:r w:rsidRPr="005E5FA3">
        <w:rPr>
          <w:rFonts w:ascii="PT Serif" w:eastAsia="Times New Roman" w:hAnsi="PT Serif" w:cs="Times New Roman"/>
          <w:color w:val="111111"/>
          <w:kern w:val="0"/>
          <w:sz w:val="24"/>
          <w:szCs w:val="24"/>
          <w:shd w:val="clear" w:color="auto" w:fill="FFFFFF"/>
          <w:lang w:eastAsia="it-IT"/>
          <w14:ligatures w14:val="none"/>
        </w:rPr>
        <w:t xml:space="preserve"> </w:t>
      </w:r>
      <w:r w:rsidRPr="005E5FA3">
        <w:rPr>
          <w:rFonts w:ascii="PT Serif" w:eastAsia="Times New Roman" w:hAnsi="PT Serif" w:cs="PT Serif"/>
          <w:color w:val="111111"/>
          <w:kern w:val="0"/>
          <w:sz w:val="24"/>
          <w:szCs w:val="24"/>
          <w:shd w:val="clear" w:color="auto" w:fill="FFFFFF"/>
          <w:lang w:eastAsia="it-IT"/>
          <w14:ligatures w14:val="none"/>
        </w:rPr>
        <w:t>π</w:t>
      </w:r>
      <w:r w:rsidRPr="005E5FA3">
        <w:rPr>
          <w:rFonts w:ascii="Times New Roman" w:eastAsia="Times New Roman" w:hAnsi="Times New Roman" w:cs="Times New Roman"/>
          <w:color w:val="111111"/>
          <w:kern w:val="0"/>
          <w:sz w:val="24"/>
          <w:szCs w:val="24"/>
          <w:shd w:val="clear" w:color="auto" w:fill="FFFFFF"/>
          <w:lang w:eastAsia="it-IT"/>
          <w14:ligatures w14:val="none"/>
        </w:rPr>
        <w:t>άντες</w:t>
      </w:r>
      <w:r w:rsidRPr="005E5FA3">
        <w:rPr>
          <w:rFonts w:ascii="PT Serif" w:eastAsia="Times New Roman" w:hAnsi="PT Serif" w:cs="Times New Roman"/>
          <w:color w:val="111111"/>
          <w:kern w:val="0"/>
          <w:sz w:val="24"/>
          <w:szCs w:val="24"/>
          <w:shd w:val="clear" w:color="auto" w:fill="FFFFFF"/>
          <w:lang w:eastAsia="it-IT"/>
          <w14:ligatures w14:val="none"/>
        </w:rPr>
        <w:t xml:space="preserve"> </w:t>
      </w:r>
      <w:r w:rsidRPr="005E5FA3">
        <w:rPr>
          <w:rFonts w:ascii="Times New Roman" w:eastAsia="Times New Roman" w:hAnsi="Times New Roman" w:cs="Times New Roman"/>
          <w:color w:val="111111"/>
          <w:kern w:val="0"/>
          <w:sz w:val="24"/>
          <w:szCs w:val="24"/>
          <w:shd w:val="clear" w:color="auto" w:fill="FFFFFF"/>
          <w:lang w:eastAsia="it-IT"/>
          <w14:ligatures w14:val="none"/>
        </w:rPr>
        <w:t>ἄνθρω</w:t>
      </w:r>
      <w:r w:rsidRPr="005E5FA3">
        <w:rPr>
          <w:rFonts w:ascii="PT Serif" w:eastAsia="Times New Roman" w:hAnsi="PT Serif" w:cs="PT Serif"/>
          <w:color w:val="111111"/>
          <w:kern w:val="0"/>
          <w:sz w:val="24"/>
          <w:szCs w:val="24"/>
          <w:shd w:val="clear" w:color="auto" w:fill="FFFFFF"/>
          <w:lang w:eastAsia="it-IT"/>
          <w14:ligatures w14:val="none"/>
        </w:rPr>
        <w:t>π</w:t>
      </w:r>
      <w:r w:rsidRPr="005E5FA3">
        <w:rPr>
          <w:rFonts w:ascii="Cambria" w:eastAsia="Times New Roman" w:hAnsi="Cambria" w:cs="Cambria"/>
          <w:color w:val="111111"/>
          <w:kern w:val="0"/>
          <w:sz w:val="24"/>
          <w:szCs w:val="24"/>
          <w:shd w:val="clear" w:color="auto" w:fill="FFFFFF"/>
          <w:lang w:eastAsia="it-IT"/>
          <w14:ligatures w14:val="none"/>
        </w:rPr>
        <w:t>οι</w:t>
      </w:r>
      <w:r w:rsidRPr="005E5FA3">
        <w:rPr>
          <w:rFonts w:ascii="PT Serif" w:eastAsia="Times New Roman" w:hAnsi="PT Serif" w:cs="Times New Roman"/>
          <w:color w:val="111111"/>
          <w:kern w:val="0"/>
          <w:sz w:val="24"/>
          <w:szCs w:val="24"/>
          <w:shd w:val="clear" w:color="auto" w:fill="FFFFFF"/>
          <w:lang w:eastAsia="it-IT"/>
          <w14:ligatures w14:val="none"/>
        </w:rPr>
        <w:t xml:space="preserve"> </w:t>
      </w:r>
      <w:r w:rsidRPr="005E5FA3">
        <w:rPr>
          <w:rFonts w:ascii="Cambria" w:eastAsia="Times New Roman" w:hAnsi="Cambria" w:cs="Cambria"/>
          <w:color w:val="111111"/>
          <w:kern w:val="0"/>
          <w:sz w:val="24"/>
          <w:szCs w:val="24"/>
          <w:shd w:val="clear" w:color="auto" w:fill="FFFFFF"/>
          <w:lang w:eastAsia="it-IT"/>
          <w14:ligatures w14:val="none"/>
        </w:rPr>
        <w:t>φύσει</w:t>
      </w:r>
      <w:r w:rsidRPr="005E5FA3">
        <w:rPr>
          <w:rFonts w:ascii="PT Serif" w:eastAsia="Times New Roman" w:hAnsi="PT Serif" w:cs="Times New Roman"/>
          <w:color w:val="111111"/>
          <w:kern w:val="0"/>
          <w:sz w:val="24"/>
          <w:szCs w:val="24"/>
          <w:shd w:val="clear" w:color="auto" w:fill="FFFFFF"/>
          <w:lang w:eastAsia="it-IT"/>
          <w14:ligatures w14:val="none"/>
        </w:rPr>
        <w:t xml:space="preserve"> </w:t>
      </w:r>
      <w:r w:rsidRPr="005E5FA3">
        <w:rPr>
          <w:rFonts w:ascii="Cambria" w:eastAsia="Times New Roman" w:hAnsi="Cambria" w:cs="Cambria"/>
          <w:color w:val="111111"/>
          <w:kern w:val="0"/>
          <w:sz w:val="24"/>
          <w:szCs w:val="24"/>
          <w:shd w:val="clear" w:color="auto" w:fill="FFFFFF"/>
          <w:lang w:eastAsia="it-IT"/>
          <w14:ligatures w14:val="none"/>
        </w:rPr>
        <w:t>οἷς</w:t>
      </w:r>
      <w:r w:rsidRPr="005E5FA3">
        <w:rPr>
          <w:rFonts w:ascii="PT Serif" w:eastAsia="Times New Roman" w:hAnsi="PT Serif" w:cs="Times New Roman"/>
          <w:color w:val="111111"/>
          <w:kern w:val="0"/>
          <w:sz w:val="24"/>
          <w:szCs w:val="24"/>
          <w:shd w:val="clear" w:color="auto" w:fill="FFFFFF"/>
          <w:lang w:eastAsia="it-IT"/>
          <w14:ligatures w14:val="none"/>
        </w:rPr>
        <w:t xml:space="preserve"> </w:t>
      </w:r>
      <w:r w:rsidRPr="005E5FA3">
        <w:rPr>
          <w:rFonts w:ascii="PT Serif" w:eastAsia="Times New Roman" w:hAnsi="PT Serif" w:cs="PT Serif"/>
          <w:color w:val="111111"/>
          <w:kern w:val="0"/>
          <w:sz w:val="24"/>
          <w:szCs w:val="24"/>
          <w:shd w:val="clear" w:color="auto" w:fill="FFFFFF"/>
          <w:lang w:eastAsia="it-IT"/>
          <w14:ligatures w14:val="none"/>
        </w:rPr>
        <w:t>π</w:t>
      </w:r>
      <w:r w:rsidRPr="005E5FA3">
        <w:rPr>
          <w:rFonts w:ascii="Cambria" w:eastAsia="Times New Roman" w:hAnsi="Cambria" w:cs="Cambria"/>
          <w:color w:val="111111"/>
          <w:kern w:val="0"/>
          <w:sz w:val="24"/>
          <w:szCs w:val="24"/>
          <w:shd w:val="clear" w:color="auto" w:fill="FFFFFF"/>
          <w:lang w:eastAsia="it-IT"/>
          <w14:ligatures w14:val="none"/>
        </w:rPr>
        <w:t>αρῆν</w:t>
      </w:r>
      <w:r w:rsidRPr="005E5FA3">
        <w:rPr>
          <w:rFonts w:ascii="PT Serif" w:eastAsia="Times New Roman" w:hAnsi="PT Serif" w:cs="Times New Roman"/>
          <w:color w:val="111111"/>
          <w:kern w:val="0"/>
          <w:sz w:val="24"/>
          <w:szCs w:val="24"/>
          <w:shd w:val="clear" w:color="auto" w:fill="FFFFFF"/>
          <w:lang w:eastAsia="it-IT"/>
          <w14:ligatures w14:val="none"/>
        </w:rPr>
        <w:t xml:space="preserve"> </w:t>
      </w:r>
      <w:r w:rsidRPr="005E5FA3">
        <w:rPr>
          <w:rFonts w:ascii="Cambria" w:eastAsia="Times New Roman" w:hAnsi="Cambria" w:cs="Cambria"/>
          <w:color w:val="111111"/>
          <w:kern w:val="0"/>
          <w:sz w:val="24"/>
          <w:szCs w:val="24"/>
          <w:shd w:val="clear" w:color="auto" w:fill="FFFFFF"/>
          <w:lang w:eastAsia="it-IT"/>
          <w14:ligatures w14:val="none"/>
        </w:rPr>
        <w:t>θεοῦ</w:t>
      </w:r>
      <w:r w:rsidRPr="005E5FA3">
        <w:rPr>
          <w:rFonts w:ascii="PT Serif" w:eastAsia="Times New Roman" w:hAnsi="PT Serif" w:cs="Times New Roman"/>
          <w:color w:val="111111"/>
          <w:kern w:val="0"/>
          <w:sz w:val="24"/>
          <w:szCs w:val="24"/>
          <w:shd w:val="clear" w:color="auto" w:fill="FFFFFF"/>
          <w:lang w:eastAsia="it-IT"/>
          <w14:ligatures w14:val="none"/>
        </w:rPr>
        <w:t xml:space="preserve"> </w:t>
      </w:r>
      <w:r w:rsidRPr="005E5FA3">
        <w:rPr>
          <w:rFonts w:ascii="Times New Roman" w:eastAsia="Times New Roman" w:hAnsi="Times New Roman" w:cs="Times New Roman"/>
          <w:color w:val="111111"/>
          <w:kern w:val="0"/>
          <w:sz w:val="24"/>
          <w:szCs w:val="24"/>
          <w:shd w:val="clear" w:color="auto" w:fill="FFFFFF"/>
          <w:lang w:eastAsia="it-IT"/>
          <w14:ligatures w14:val="none"/>
        </w:rPr>
        <w:t>ἀγνωσία</w:t>
      </w:r>
      <w:r w:rsidRPr="005E5FA3">
        <w:rPr>
          <w:rFonts w:ascii="PT Serif" w:eastAsia="Times New Roman" w:hAnsi="PT Serif" w:cs="Times New Roman"/>
          <w:color w:val="111111"/>
          <w:kern w:val="0"/>
          <w:sz w:val="24"/>
          <w:szCs w:val="24"/>
          <w:shd w:val="clear" w:color="auto" w:fill="FFFFFF"/>
          <w:lang w:eastAsia="it-IT"/>
          <w14:ligatures w14:val="none"/>
        </w:rPr>
        <w:t xml:space="preserve"> </w:t>
      </w:r>
      <w:r w:rsidRPr="005E5FA3">
        <w:rPr>
          <w:rFonts w:ascii="Cambria" w:eastAsia="Times New Roman" w:hAnsi="Cambria" w:cs="Cambria"/>
          <w:color w:val="111111"/>
          <w:kern w:val="0"/>
          <w:sz w:val="24"/>
          <w:szCs w:val="24"/>
          <w:shd w:val="clear" w:color="auto" w:fill="FFFFFF"/>
          <w:lang w:eastAsia="it-IT"/>
          <w14:ligatures w14:val="none"/>
        </w:rPr>
        <w:t>καὶ</w:t>
      </w:r>
      <w:r w:rsidRPr="005E5FA3">
        <w:rPr>
          <w:rFonts w:ascii="PT Serif" w:eastAsia="Times New Roman" w:hAnsi="PT Serif" w:cs="Times New Roman"/>
          <w:color w:val="111111"/>
          <w:kern w:val="0"/>
          <w:sz w:val="24"/>
          <w:szCs w:val="24"/>
          <w:shd w:val="clear" w:color="auto" w:fill="FFFFFF"/>
          <w:lang w:eastAsia="it-IT"/>
          <w14:ligatures w14:val="none"/>
        </w:rPr>
        <w:t xml:space="preserve"> </w:t>
      </w:r>
      <w:r w:rsidRPr="005E5FA3">
        <w:rPr>
          <w:rFonts w:ascii="Times New Roman" w:eastAsia="Times New Roman" w:hAnsi="Times New Roman" w:cs="Times New Roman"/>
          <w:color w:val="111111"/>
          <w:kern w:val="0"/>
          <w:sz w:val="24"/>
          <w:szCs w:val="24"/>
          <w:shd w:val="clear" w:color="auto" w:fill="FFFFFF"/>
          <w:lang w:eastAsia="it-IT"/>
          <w14:ligatures w14:val="none"/>
        </w:rPr>
        <w:t>ἐκ</w:t>
      </w:r>
      <w:r w:rsidRPr="005E5FA3">
        <w:rPr>
          <w:rFonts w:ascii="PT Serif" w:eastAsia="Times New Roman" w:hAnsi="PT Serif" w:cs="Times New Roman"/>
          <w:color w:val="111111"/>
          <w:kern w:val="0"/>
          <w:sz w:val="24"/>
          <w:szCs w:val="24"/>
          <w:shd w:val="clear" w:color="auto" w:fill="FFFFFF"/>
          <w:lang w:eastAsia="it-IT"/>
          <w14:ligatures w14:val="none"/>
        </w:rPr>
        <w:t xml:space="preserve"> </w:t>
      </w:r>
      <w:r w:rsidRPr="005E5FA3">
        <w:rPr>
          <w:rFonts w:ascii="Cambria" w:eastAsia="Times New Roman" w:hAnsi="Cambria" w:cs="Cambria"/>
          <w:color w:val="111111"/>
          <w:kern w:val="0"/>
          <w:sz w:val="24"/>
          <w:szCs w:val="24"/>
          <w:shd w:val="clear" w:color="auto" w:fill="FFFFFF"/>
          <w:lang w:eastAsia="it-IT"/>
          <w14:ligatures w14:val="none"/>
        </w:rPr>
        <w:t>τῶν</w:t>
      </w:r>
      <w:r w:rsidRPr="005E5FA3">
        <w:rPr>
          <w:rFonts w:ascii="PT Serif" w:eastAsia="Times New Roman" w:hAnsi="PT Serif" w:cs="Times New Roman"/>
          <w:color w:val="111111"/>
          <w:kern w:val="0"/>
          <w:sz w:val="24"/>
          <w:szCs w:val="24"/>
          <w:shd w:val="clear" w:color="auto" w:fill="FFFFFF"/>
          <w:lang w:eastAsia="it-IT"/>
          <w14:ligatures w14:val="none"/>
        </w:rPr>
        <w:t xml:space="preserve"> </w:t>
      </w:r>
      <w:r w:rsidRPr="005E5FA3">
        <w:rPr>
          <w:rFonts w:ascii="Times New Roman" w:eastAsia="Times New Roman" w:hAnsi="Times New Roman" w:cs="Times New Roman"/>
          <w:color w:val="111111"/>
          <w:kern w:val="0"/>
          <w:sz w:val="24"/>
          <w:szCs w:val="24"/>
          <w:shd w:val="clear" w:color="auto" w:fill="FFFFFF"/>
          <w:lang w:eastAsia="it-IT"/>
          <w14:ligatures w14:val="none"/>
        </w:rPr>
        <w:t>ὁρω</w:t>
      </w:r>
      <w:r w:rsidRPr="005E5FA3">
        <w:rPr>
          <w:rFonts w:ascii="PT Serif" w:eastAsia="Times New Roman" w:hAnsi="PT Serif" w:cs="PT Serif"/>
          <w:color w:val="111111"/>
          <w:kern w:val="0"/>
          <w:sz w:val="24"/>
          <w:szCs w:val="24"/>
          <w:shd w:val="clear" w:color="auto" w:fill="FFFFFF"/>
          <w:lang w:eastAsia="it-IT"/>
          <w14:ligatures w14:val="none"/>
        </w:rPr>
        <w:t>μ</w:t>
      </w:r>
      <w:r w:rsidRPr="005E5FA3">
        <w:rPr>
          <w:rFonts w:ascii="Times New Roman" w:eastAsia="Times New Roman" w:hAnsi="Times New Roman" w:cs="Times New Roman"/>
          <w:color w:val="111111"/>
          <w:kern w:val="0"/>
          <w:sz w:val="24"/>
          <w:szCs w:val="24"/>
          <w:shd w:val="clear" w:color="auto" w:fill="FFFFFF"/>
          <w:lang w:eastAsia="it-IT"/>
          <w14:ligatures w14:val="none"/>
        </w:rPr>
        <w:t>ένων</w:t>
      </w:r>
      <w:r w:rsidRPr="005E5FA3">
        <w:rPr>
          <w:rFonts w:ascii="PT Serif" w:eastAsia="Times New Roman" w:hAnsi="PT Serif" w:cs="Times New Roman"/>
          <w:color w:val="111111"/>
          <w:kern w:val="0"/>
          <w:sz w:val="24"/>
          <w:szCs w:val="24"/>
          <w:shd w:val="clear" w:color="auto" w:fill="FFFFFF"/>
          <w:lang w:eastAsia="it-IT"/>
          <w14:ligatures w14:val="none"/>
        </w:rPr>
        <w:t xml:space="preserve"> </w:t>
      </w:r>
      <w:r w:rsidRPr="005E5FA3">
        <w:rPr>
          <w:rFonts w:ascii="Times New Roman" w:eastAsia="Times New Roman" w:hAnsi="Times New Roman" w:cs="Times New Roman"/>
          <w:color w:val="111111"/>
          <w:kern w:val="0"/>
          <w:sz w:val="24"/>
          <w:szCs w:val="24"/>
          <w:shd w:val="clear" w:color="auto" w:fill="FFFFFF"/>
          <w:lang w:eastAsia="it-IT"/>
          <w14:ligatures w14:val="none"/>
        </w:rPr>
        <w:t>ἀγαθῶν</w:t>
      </w:r>
      <w:r w:rsidRPr="005E5FA3">
        <w:rPr>
          <w:rFonts w:ascii="PT Serif" w:eastAsia="Times New Roman" w:hAnsi="PT Serif" w:cs="Times New Roman"/>
          <w:color w:val="111111"/>
          <w:kern w:val="0"/>
          <w:sz w:val="24"/>
          <w:szCs w:val="24"/>
          <w:shd w:val="clear" w:color="auto" w:fill="FFFFFF"/>
          <w:lang w:eastAsia="it-IT"/>
          <w14:ligatures w14:val="none"/>
        </w:rPr>
        <w:t xml:space="preserve"> </w:t>
      </w:r>
      <w:r w:rsidRPr="005E5FA3">
        <w:rPr>
          <w:rFonts w:ascii="Cambria" w:eastAsia="Times New Roman" w:hAnsi="Cambria" w:cs="Cambria"/>
          <w:color w:val="111111"/>
          <w:kern w:val="0"/>
          <w:sz w:val="24"/>
          <w:szCs w:val="24"/>
          <w:shd w:val="clear" w:color="auto" w:fill="FFFFFF"/>
          <w:lang w:eastAsia="it-IT"/>
          <w14:ligatures w14:val="none"/>
        </w:rPr>
        <w:t>οὐκ</w:t>
      </w:r>
      <w:r w:rsidRPr="005E5FA3">
        <w:rPr>
          <w:rFonts w:ascii="PT Serif" w:eastAsia="Times New Roman" w:hAnsi="PT Serif" w:cs="Times New Roman"/>
          <w:color w:val="111111"/>
          <w:kern w:val="0"/>
          <w:sz w:val="24"/>
          <w:szCs w:val="24"/>
          <w:shd w:val="clear" w:color="auto" w:fill="FFFFFF"/>
          <w:lang w:eastAsia="it-IT"/>
          <w14:ligatures w14:val="none"/>
        </w:rPr>
        <w:t xml:space="preserve"> </w:t>
      </w:r>
      <w:r w:rsidRPr="005E5FA3">
        <w:rPr>
          <w:rFonts w:ascii="Times New Roman" w:eastAsia="Times New Roman" w:hAnsi="Times New Roman" w:cs="Times New Roman"/>
          <w:color w:val="111111"/>
          <w:kern w:val="0"/>
          <w:sz w:val="24"/>
          <w:szCs w:val="24"/>
          <w:shd w:val="clear" w:color="auto" w:fill="FFFFFF"/>
          <w:lang w:eastAsia="it-IT"/>
          <w14:ligatures w14:val="none"/>
        </w:rPr>
        <w:t>ἴσχυσαν</w:t>
      </w:r>
      <w:r w:rsidRPr="005E5FA3">
        <w:rPr>
          <w:rFonts w:ascii="PT Serif" w:eastAsia="Times New Roman" w:hAnsi="PT Serif" w:cs="Times New Roman"/>
          <w:color w:val="111111"/>
          <w:kern w:val="0"/>
          <w:sz w:val="24"/>
          <w:szCs w:val="24"/>
          <w:shd w:val="clear" w:color="auto" w:fill="FFFFFF"/>
          <w:lang w:eastAsia="it-IT"/>
          <w14:ligatures w14:val="none"/>
        </w:rPr>
        <w:t xml:space="preserve"> </w:t>
      </w:r>
      <w:r w:rsidRPr="005E5FA3">
        <w:rPr>
          <w:rFonts w:ascii="Cambria" w:eastAsia="Times New Roman" w:hAnsi="Cambria" w:cs="Cambria"/>
          <w:color w:val="111111"/>
          <w:kern w:val="0"/>
          <w:sz w:val="24"/>
          <w:szCs w:val="24"/>
          <w:shd w:val="clear" w:color="auto" w:fill="FFFFFF"/>
          <w:lang w:eastAsia="it-IT"/>
          <w14:ligatures w14:val="none"/>
        </w:rPr>
        <w:t>εἰδέναι</w:t>
      </w:r>
      <w:r w:rsidRPr="005E5FA3">
        <w:rPr>
          <w:rFonts w:ascii="PT Serif" w:eastAsia="Times New Roman" w:hAnsi="PT Serif" w:cs="Times New Roman"/>
          <w:color w:val="111111"/>
          <w:kern w:val="0"/>
          <w:sz w:val="24"/>
          <w:szCs w:val="24"/>
          <w:shd w:val="clear" w:color="auto" w:fill="FFFFFF"/>
          <w:lang w:eastAsia="it-IT"/>
          <w14:ligatures w14:val="none"/>
        </w:rPr>
        <w:t xml:space="preserve"> </w:t>
      </w:r>
      <w:r w:rsidRPr="005E5FA3">
        <w:rPr>
          <w:rFonts w:ascii="Cambria" w:eastAsia="Times New Roman" w:hAnsi="Cambria" w:cs="Cambria"/>
          <w:color w:val="111111"/>
          <w:kern w:val="0"/>
          <w:sz w:val="24"/>
          <w:szCs w:val="24"/>
          <w:shd w:val="clear" w:color="auto" w:fill="FFFFFF"/>
          <w:lang w:eastAsia="it-IT"/>
          <w14:ligatures w14:val="none"/>
        </w:rPr>
        <w:t>τὸν</w:t>
      </w:r>
      <w:r w:rsidRPr="005E5FA3">
        <w:rPr>
          <w:rFonts w:ascii="PT Serif" w:eastAsia="Times New Roman" w:hAnsi="PT Serif" w:cs="Times New Roman"/>
          <w:color w:val="111111"/>
          <w:kern w:val="0"/>
          <w:sz w:val="24"/>
          <w:szCs w:val="24"/>
          <w:shd w:val="clear" w:color="auto" w:fill="FFFFFF"/>
          <w:lang w:eastAsia="it-IT"/>
          <w14:ligatures w14:val="none"/>
        </w:rPr>
        <w:t xml:space="preserve"> </w:t>
      </w:r>
      <w:r w:rsidRPr="005E5FA3">
        <w:rPr>
          <w:rFonts w:ascii="Times New Roman" w:eastAsia="Times New Roman" w:hAnsi="Times New Roman" w:cs="Times New Roman"/>
          <w:color w:val="111111"/>
          <w:kern w:val="0"/>
          <w:sz w:val="24"/>
          <w:szCs w:val="24"/>
          <w:shd w:val="clear" w:color="auto" w:fill="FFFFFF"/>
          <w:lang w:eastAsia="it-IT"/>
          <w14:ligatures w14:val="none"/>
        </w:rPr>
        <w:t>ὄντα</w:t>
      </w:r>
      <w:r w:rsidRPr="005E5FA3">
        <w:rPr>
          <w:rFonts w:ascii="PT Serif" w:eastAsia="Times New Roman" w:hAnsi="PT Serif" w:cs="Times New Roman"/>
          <w:color w:val="111111"/>
          <w:kern w:val="0"/>
          <w:sz w:val="24"/>
          <w:szCs w:val="24"/>
          <w:shd w:val="clear" w:color="auto" w:fill="FFFFFF"/>
          <w:lang w:eastAsia="it-IT"/>
          <w14:ligatures w14:val="none"/>
        </w:rPr>
        <w:t xml:space="preserve"> </w:t>
      </w:r>
      <w:r w:rsidRPr="005E5FA3">
        <w:rPr>
          <w:rFonts w:ascii="Cambria" w:eastAsia="Times New Roman" w:hAnsi="Cambria" w:cs="Cambria"/>
          <w:color w:val="111111"/>
          <w:kern w:val="0"/>
          <w:sz w:val="24"/>
          <w:szCs w:val="24"/>
          <w:shd w:val="clear" w:color="auto" w:fill="FFFFFF"/>
          <w:lang w:eastAsia="it-IT"/>
          <w14:ligatures w14:val="none"/>
        </w:rPr>
        <w:t>οὔτε</w:t>
      </w:r>
      <w:r w:rsidRPr="005E5FA3">
        <w:rPr>
          <w:rFonts w:ascii="PT Serif" w:eastAsia="Times New Roman" w:hAnsi="PT Serif" w:cs="Times New Roman"/>
          <w:color w:val="111111"/>
          <w:kern w:val="0"/>
          <w:sz w:val="24"/>
          <w:szCs w:val="24"/>
          <w:shd w:val="clear" w:color="auto" w:fill="FFFFFF"/>
          <w:lang w:eastAsia="it-IT"/>
          <w14:ligatures w14:val="none"/>
        </w:rPr>
        <w:t xml:space="preserve"> </w:t>
      </w:r>
      <w:r w:rsidRPr="005E5FA3">
        <w:rPr>
          <w:rFonts w:ascii="Cambria" w:eastAsia="Times New Roman" w:hAnsi="Cambria" w:cs="Cambria"/>
          <w:color w:val="111111"/>
          <w:kern w:val="0"/>
          <w:sz w:val="24"/>
          <w:szCs w:val="24"/>
          <w:shd w:val="clear" w:color="auto" w:fill="FFFFFF"/>
          <w:lang w:eastAsia="it-IT"/>
          <w14:ligatures w14:val="none"/>
        </w:rPr>
        <w:t>τοῖς</w:t>
      </w:r>
      <w:r w:rsidRPr="005E5FA3">
        <w:rPr>
          <w:rFonts w:ascii="PT Serif" w:eastAsia="Times New Roman" w:hAnsi="PT Serif" w:cs="Times New Roman"/>
          <w:color w:val="111111"/>
          <w:kern w:val="0"/>
          <w:sz w:val="24"/>
          <w:szCs w:val="24"/>
          <w:shd w:val="clear" w:color="auto" w:fill="FFFFFF"/>
          <w:lang w:eastAsia="it-IT"/>
          <w14:ligatures w14:val="none"/>
        </w:rPr>
        <w:t xml:space="preserve"> </w:t>
      </w:r>
      <w:r w:rsidRPr="005E5FA3">
        <w:rPr>
          <w:rFonts w:ascii="Times New Roman" w:eastAsia="Times New Roman" w:hAnsi="Times New Roman" w:cs="Times New Roman"/>
          <w:color w:val="111111"/>
          <w:kern w:val="0"/>
          <w:sz w:val="24"/>
          <w:szCs w:val="24"/>
          <w:shd w:val="clear" w:color="auto" w:fill="FFFFFF"/>
          <w:lang w:eastAsia="it-IT"/>
          <w14:ligatures w14:val="none"/>
        </w:rPr>
        <w:t>ἔργοις</w:t>
      </w:r>
      <w:r w:rsidRPr="005E5FA3">
        <w:rPr>
          <w:rFonts w:ascii="PT Serif" w:eastAsia="Times New Roman" w:hAnsi="PT Serif" w:cs="Times New Roman"/>
          <w:color w:val="111111"/>
          <w:kern w:val="0"/>
          <w:sz w:val="24"/>
          <w:szCs w:val="24"/>
          <w:shd w:val="clear" w:color="auto" w:fill="FFFFFF"/>
          <w:lang w:eastAsia="it-IT"/>
          <w14:ligatures w14:val="none"/>
        </w:rPr>
        <w:t xml:space="preserve"> </w:t>
      </w:r>
      <w:r w:rsidRPr="005E5FA3">
        <w:rPr>
          <w:rFonts w:ascii="PT Serif" w:eastAsia="Times New Roman" w:hAnsi="PT Serif" w:cs="PT Serif"/>
          <w:color w:val="111111"/>
          <w:kern w:val="0"/>
          <w:sz w:val="24"/>
          <w:szCs w:val="24"/>
          <w:shd w:val="clear" w:color="auto" w:fill="FFFFFF"/>
          <w:lang w:eastAsia="it-IT"/>
          <w14:ligatures w14:val="none"/>
        </w:rPr>
        <w:t>π</w:t>
      </w:r>
      <w:r w:rsidRPr="005E5FA3">
        <w:rPr>
          <w:rFonts w:ascii="Cambria" w:eastAsia="Times New Roman" w:hAnsi="Cambria" w:cs="Cambria"/>
          <w:color w:val="111111"/>
          <w:kern w:val="0"/>
          <w:sz w:val="24"/>
          <w:szCs w:val="24"/>
          <w:shd w:val="clear" w:color="auto" w:fill="FFFFFF"/>
          <w:lang w:eastAsia="it-IT"/>
          <w14:ligatures w14:val="none"/>
        </w:rPr>
        <w:t>ροσέχοντες</w:t>
      </w:r>
      <w:r w:rsidRPr="005E5FA3">
        <w:rPr>
          <w:rFonts w:ascii="PT Serif" w:eastAsia="Times New Roman" w:hAnsi="PT Serif" w:cs="Times New Roman"/>
          <w:color w:val="111111"/>
          <w:kern w:val="0"/>
          <w:sz w:val="24"/>
          <w:szCs w:val="24"/>
          <w:shd w:val="clear" w:color="auto" w:fill="FFFFFF"/>
          <w:lang w:eastAsia="it-IT"/>
          <w14:ligatures w14:val="none"/>
        </w:rPr>
        <w:t xml:space="preserve"> </w:t>
      </w:r>
      <w:r w:rsidRPr="005E5FA3">
        <w:rPr>
          <w:rFonts w:ascii="Times New Roman" w:eastAsia="Times New Roman" w:hAnsi="Times New Roman" w:cs="Times New Roman"/>
          <w:color w:val="111111"/>
          <w:kern w:val="0"/>
          <w:sz w:val="24"/>
          <w:szCs w:val="24"/>
          <w:shd w:val="clear" w:color="auto" w:fill="FFFFFF"/>
          <w:lang w:eastAsia="it-IT"/>
          <w14:ligatures w14:val="none"/>
        </w:rPr>
        <w:t>ἐ</w:t>
      </w:r>
      <w:r w:rsidRPr="005E5FA3">
        <w:rPr>
          <w:rFonts w:ascii="PT Serif" w:eastAsia="Times New Roman" w:hAnsi="PT Serif" w:cs="PT Serif"/>
          <w:color w:val="111111"/>
          <w:kern w:val="0"/>
          <w:sz w:val="24"/>
          <w:szCs w:val="24"/>
          <w:shd w:val="clear" w:color="auto" w:fill="FFFFFF"/>
          <w:lang w:eastAsia="it-IT"/>
          <w14:ligatures w14:val="none"/>
        </w:rPr>
        <w:t>π</w:t>
      </w:r>
      <w:r w:rsidRPr="005E5FA3">
        <w:rPr>
          <w:rFonts w:ascii="Times New Roman" w:eastAsia="Times New Roman" w:hAnsi="Times New Roman" w:cs="Times New Roman"/>
          <w:color w:val="111111"/>
          <w:kern w:val="0"/>
          <w:sz w:val="24"/>
          <w:szCs w:val="24"/>
          <w:shd w:val="clear" w:color="auto" w:fill="FFFFFF"/>
          <w:lang w:eastAsia="it-IT"/>
          <w14:ligatures w14:val="none"/>
        </w:rPr>
        <w:t>έγνωσαν</w:t>
      </w:r>
      <w:r w:rsidRPr="005E5FA3">
        <w:rPr>
          <w:rFonts w:ascii="PT Serif" w:eastAsia="Times New Roman" w:hAnsi="PT Serif" w:cs="Times New Roman"/>
          <w:color w:val="111111"/>
          <w:kern w:val="0"/>
          <w:sz w:val="24"/>
          <w:szCs w:val="24"/>
          <w:shd w:val="clear" w:color="auto" w:fill="FFFFFF"/>
          <w:lang w:eastAsia="it-IT"/>
          <w14:ligatures w14:val="none"/>
        </w:rPr>
        <w:t xml:space="preserve"> </w:t>
      </w:r>
      <w:r w:rsidRPr="005E5FA3">
        <w:rPr>
          <w:rFonts w:ascii="Cambria" w:eastAsia="Times New Roman" w:hAnsi="Cambria" w:cs="Cambria"/>
          <w:color w:val="111111"/>
          <w:kern w:val="0"/>
          <w:sz w:val="24"/>
          <w:szCs w:val="24"/>
          <w:shd w:val="clear" w:color="auto" w:fill="FFFFFF"/>
          <w:lang w:eastAsia="it-IT"/>
          <w14:ligatures w14:val="none"/>
        </w:rPr>
        <w:t>τὸν</w:t>
      </w:r>
      <w:r w:rsidRPr="005E5FA3">
        <w:rPr>
          <w:rFonts w:ascii="PT Serif" w:eastAsia="Times New Roman" w:hAnsi="PT Serif" w:cs="Times New Roman"/>
          <w:color w:val="111111"/>
          <w:kern w:val="0"/>
          <w:sz w:val="24"/>
          <w:szCs w:val="24"/>
          <w:shd w:val="clear" w:color="auto" w:fill="FFFFFF"/>
          <w:lang w:eastAsia="it-IT"/>
          <w14:ligatures w14:val="none"/>
        </w:rPr>
        <w:t xml:space="preserve"> </w:t>
      </w:r>
      <w:r w:rsidRPr="005E5FA3">
        <w:rPr>
          <w:rFonts w:ascii="Cambria" w:eastAsia="Times New Roman" w:hAnsi="Cambria" w:cs="Cambria"/>
          <w:color w:val="111111"/>
          <w:kern w:val="0"/>
          <w:sz w:val="24"/>
          <w:szCs w:val="24"/>
          <w:shd w:val="clear" w:color="auto" w:fill="FFFFFF"/>
          <w:lang w:eastAsia="it-IT"/>
          <w14:ligatures w14:val="none"/>
        </w:rPr>
        <w:t xml:space="preserve">τεχνίτην  </w:t>
      </w:r>
      <w:r w:rsidRPr="005E5FA3">
        <w:rPr>
          <w:rFonts w:ascii="Arial" w:eastAsia="Times New Roman" w:hAnsi="Arial" w:cs="Courier New"/>
          <w:kern w:val="0"/>
          <w:sz w:val="24"/>
          <w:szCs w:val="24"/>
          <w:lang w:eastAsia="it-IT"/>
          <w14:ligatures w14:val="none"/>
        </w:rPr>
        <w:t xml:space="preserve">(Sap 13,1). Così anche nel Libro del Siracide: </w:t>
      </w:r>
      <w:r w:rsidRPr="005E5FA3">
        <w:rPr>
          <w:rFonts w:ascii="Cambria" w:eastAsia="Times New Roman" w:hAnsi="Cambria" w:cs="Cambria"/>
          <w:color w:val="111111"/>
          <w:kern w:val="0"/>
          <w:sz w:val="24"/>
          <w:szCs w:val="24"/>
          <w:lang w:eastAsia="it-IT"/>
          <w14:ligatures w14:val="none"/>
        </w:rPr>
        <w:t>διαβούλιον</w:t>
      </w:r>
      <w:r w:rsidRPr="005E5FA3">
        <w:rPr>
          <w:rFonts w:ascii="PT Serif" w:eastAsia="Times New Roman" w:hAnsi="PT Serif" w:cs="Times New Roman"/>
          <w:color w:val="111111"/>
          <w:kern w:val="0"/>
          <w:sz w:val="24"/>
          <w:szCs w:val="24"/>
          <w:lang w:eastAsia="it-IT"/>
          <w14:ligatures w14:val="none"/>
        </w:rPr>
        <w:t xml:space="preserve"> </w:t>
      </w:r>
      <w:r w:rsidRPr="005E5FA3">
        <w:rPr>
          <w:rFonts w:ascii="Cambria" w:eastAsia="Times New Roman" w:hAnsi="Cambria" w:cs="Cambria"/>
          <w:color w:val="111111"/>
          <w:kern w:val="0"/>
          <w:sz w:val="24"/>
          <w:szCs w:val="24"/>
          <w:lang w:eastAsia="it-IT"/>
          <w14:ligatures w14:val="none"/>
        </w:rPr>
        <w:t>καὶ</w:t>
      </w:r>
      <w:r w:rsidRPr="005E5FA3">
        <w:rPr>
          <w:rFonts w:ascii="PT Serif" w:eastAsia="Times New Roman" w:hAnsi="PT Serif" w:cs="Times New Roman"/>
          <w:color w:val="111111"/>
          <w:kern w:val="0"/>
          <w:sz w:val="24"/>
          <w:szCs w:val="24"/>
          <w:lang w:eastAsia="it-IT"/>
          <w14:ligatures w14:val="none"/>
        </w:rPr>
        <w:t xml:space="preserve"> </w:t>
      </w:r>
      <w:r w:rsidRPr="005E5FA3">
        <w:rPr>
          <w:rFonts w:ascii="Cambria" w:eastAsia="Times New Roman" w:hAnsi="Cambria" w:cs="Cambria"/>
          <w:color w:val="111111"/>
          <w:kern w:val="0"/>
          <w:sz w:val="24"/>
          <w:szCs w:val="24"/>
          <w:lang w:eastAsia="it-IT"/>
          <w14:ligatures w14:val="none"/>
        </w:rPr>
        <w:t>γλῶσσαν</w:t>
      </w:r>
      <w:r w:rsidRPr="005E5FA3">
        <w:rPr>
          <w:rFonts w:ascii="PT Serif" w:eastAsia="Times New Roman" w:hAnsi="PT Serif" w:cs="Times New Roman"/>
          <w:color w:val="111111"/>
          <w:kern w:val="0"/>
          <w:sz w:val="24"/>
          <w:szCs w:val="24"/>
          <w:lang w:eastAsia="it-IT"/>
          <w14:ligatures w14:val="none"/>
        </w:rPr>
        <w:t xml:space="preserve"> </w:t>
      </w:r>
      <w:r w:rsidRPr="005E5FA3">
        <w:rPr>
          <w:rFonts w:ascii="Cambria" w:eastAsia="Times New Roman" w:hAnsi="Cambria" w:cs="Cambria"/>
          <w:color w:val="111111"/>
          <w:kern w:val="0"/>
          <w:sz w:val="24"/>
          <w:szCs w:val="24"/>
          <w:lang w:eastAsia="it-IT"/>
          <w14:ligatures w14:val="none"/>
        </w:rPr>
        <w:t>καὶ</w:t>
      </w:r>
      <w:r w:rsidRPr="005E5FA3">
        <w:rPr>
          <w:rFonts w:ascii="PT Serif" w:eastAsia="Times New Roman" w:hAnsi="PT Serif" w:cs="Times New Roman"/>
          <w:color w:val="111111"/>
          <w:kern w:val="0"/>
          <w:sz w:val="24"/>
          <w:szCs w:val="24"/>
          <w:lang w:eastAsia="it-IT"/>
          <w14:ligatures w14:val="none"/>
        </w:rPr>
        <w:t xml:space="preserve"> </w:t>
      </w:r>
      <w:r w:rsidRPr="005E5FA3">
        <w:rPr>
          <w:rFonts w:ascii="Times New Roman" w:eastAsia="Times New Roman" w:hAnsi="Times New Roman" w:cs="Times New Roman"/>
          <w:color w:val="111111"/>
          <w:kern w:val="0"/>
          <w:sz w:val="24"/>
          <w:szCs w:val="24"/>
          <w:lang w:eastAsia="it-IT"/>
          <w14:ligatures w14:val="none"/>
        </w:rPr>
        <w:t>ὀφθαλ</w:t>
      </w:r>
      <w:r w:rsidRPr="005E5FA3">
        <w:rPr>
          <w:rFonts w:ascii="PT Serif" w:eastAsia="Times New Roman" w:hAnsi="PT Serif" w:cs="PT Serif"/>
          <w:color w:val="111111"/>
          <w:kern w:val="0"/>
          <w:sz w:val="24"/>
          <w:szCs w:val="24"/>
          <w:lang w:eastAsia="it-IT"/>
          <w14:ligatures w14:val="none"/>
        </w:rPr>
        <w:t>μ</w:t>
      </w:r>
      <w:r w:rsidRPr="005E5FA3">
        <w:rPr>
          <w:rFonts w:ascii="Cambria" w:eastAsia="Times New Roman" w:hAnsi="Cambria" w:cs="Cambria"/>
          <w:color w:val="111111"/>
          <w:kern w:val="0"/>
          <w:sz w:val="24"/>
          <w:szCs w:val="24"/>
          <w:lang w:eastAsia="it-IT"/>
          <w14:ligatures w14:val="none"/>
        </w:rPr>
        <w:t>ούς</w:t>
      </w:r>
      <w:r w:rsidRPr="005E5FA3">
        <w:rPr>
          <w:rFonts w:ascii="PT Serif" w:eastAsia="Times New Roman" w:hAnsi="PT Serif" w:cs="Times New Roman"/>
          <w:color w:val="111111"/>
          <w:kern w:val="0"/>
          <w:sz w:val="24"/>
          <w:szCs w:val="24"/>
          <w:lang w:eastAsia="it-IT"/>
          <w14:ligatures w14:val="none"/>
        </w:rPr>
        <w:t xml:space="preserve"> </w:t>
      </w:r>
      <w:r w:rsidRPr="005E5FA3">
        <w:rPr>
          <w:rFonts w:ascii="Times New Roman" w:eastAsia="Times New Roman" w:hAnsi="Times New Roman" w:cs="Times New Roman"/>
          <w:color w:val="111111"/>
          <w:kern w:val="0"/>
          <w:sz w:val="24"/>
          <w:szCs w:val="24"/>
          <w:lang w:eastAsia="it-IT"/>
          <w14:ligatures w14:val="none"/>
        </w:rPr>
        <w:t>ὦτα</w:t>
      </w:r>
      <w:r w:rsidRPr="005E5FA3">
        <w:rPr>
          <w:rFonts w:ascii="PT Serif" w:eastAsia="Times New Roman" w:hAnsi="PT Serif" w:cs="Times New Roman"/>
          <w:color w:val="111111"/>
          <w:kern w:val="0"/>
          <w:sz w:val="24"/>
          <w:szCs w:val="24"/>
          <w:lang w:eastAsia="it-IT"/>
          <w14:ligatures w14:val="none"/>
        </w:rPr>
        <w:t xml:space="preserve"> </w:t>
      </w:r>
      <w:r w:rsidRPr="005E5FA3">
        <w:rPr>
          <w:rFonts w:ascii="Cambria" w:eastAsia="Times New Roman" w:hAnsi="Cambria" w:cs="Cambria"/>
          <w:color w:val="111111"/>
          <w:kern w:val="0"/>
          <w:sz w:val="24"/>
          <w:szCs w:val="24"/>
          <w:lang w:eastAsia="it-IT"/>
          <w14:ligatures w14:val="none"/>
        </w:rPr>
        <w:t>καὶ</w:t>
      </w:r>
      <w:r w:rsidRPr="005E5FA3">
        <w:rPr>
          <w:rFonts w:ascii="PT Serif" w:eastAsia="Times New Roman" w:hAnsi="PT Serif" w:cs="Times New Roman"/>
          <w:color w:val="111111"/>
          <w:kern w:val="0"/>
          <w:sz w:val="24"/>
          <w:szCs w:val="24"/>
          <w:lang w:eastAsia="it-IT"/>
          <w14:ligatures w14:val="none"/>
        </w:rPr>
        <w:t xml:space="preserve"> </w:t>
      </w:r>
      <w:r w:rsidRPr="005E5FA3">
        <w:rPr>
          <w:rFonts w:ascii="Cambria" w:eastAsia="Times New Roman" w:hAnsi="Cambria" w:cs="Cambria"/>
          <w:color w:val="111111"/>
          <w:kern w:val="0"/>
          <w:sz w:val="24"/>
          <w:szCs w:val="24"/>
          <w:lang w:eastAsia="it-IT"/>
          <w14:ligatures w14:val="none"/>
        </w:rPr>
        <w:t>καρδίαν</w:t>
      </w:r>
      <w:r w:rsidRPr="005E5FA3">
        <w:rPr>
          <w:rFonts w:ascii="PT Serif" w:eastAsia="Times New Roman" w:hAnsi="PT Serif" w:cs="Times New Roman"/>
          <w:color w:val="111111"/>
          <w:kern w:val="0"/>
          <w:sz w:val="24"/>
          <w:szCs w:val="24"/>
          <w:lang w:eastAsia="it-IT"/>
          <w14:ligatures w14:val="none"/>
        </w:rPr>
        <w:t xml:space="preserve"> </w:t>
      </w:r>
      <w:r w:rsidRPr="005E5FA3">
        <w:rPr>
          <w:rFonts w:ascii="Times New Roman" w:eastAsia="Times New Roman" w:hAnsi="Times New Roman" w:cs="Times New Roman"/>
          <w:color w:val="111111"/>
          <w:kern w:val="0"/>
          <w:sz w:val="24"/>
          <w:szCs w:val="24"/>
          <w:lang w:eastAsia="it-IT"/>
          <w14:ligatures w14:val="none"/>
        </w:rPr>
        <w:t>ἔδωκεν</w:t>
      </w:r>
      <w:r w:rsidRPr="005E5FA3">
        <w:rPr>
          <w:rFonts w:ascii="PT Serif" w:eastAsia="Times New Roman" w:hAnsi="PT Serif" w:cs="Times New Roman"/>
          <w:color w:val="111111"/>
          <w:kern w:val="0"/>
          <w:sz w:val="24"/>
          <w:szCs w:val="24"/>
          <w:lang w:eastAsia="it-IT"/>
          <w14:ligatures w14:val="none"/>
        </w:rPr>
        <w:t xml:space="preserve"> </w:t>
      </w:r>
      <w:r w:rsidRPr="005E5FA3">
        <w:rPr>
          <w:rFonts w:ascii="Cambria" w:eastAsia="Times New Roman" w:hAnsi="Cambria" w:cs="Cambria"/>
          <w:color w:val="111111"/>
          <w:kern w:val="0"/>
          <w:sz w:val="24"/>
          <w:szCs w:val="24"/>
          <w:lang w:eastAsia="it-IT"/>
          <w14:ligatures w14:val="none"/>
        </w:rPr>
        <w:t>διανοεῖσθαι</w:t>
      </w:r>
      <w:r w:rsidRPr="005E5FA3">
        <w:rPr>
          <w:rFonts w:ascii="PT Serif" w:eastAsia="Times New Roman" w:hAnsi="PT Serif" w:cs="Times New Roman"/>
          <w:color w:val="111111"/>
          <w:kern w:val="0"/>
          <w:sz w:val="24"/>
          <w:szCs w:val="24"/>
          <w:lang w:eastAsia="it-IT"/>
          <w14:ligatures w14:val="none"/>
        </w:rPr>
        <w:t xml:space="preserve"> </w:t>
      </w:r>
      <w:r w:rsidRPr="005E5FA3">
        <w:rPr>
          <w:rFonts w:ascii="Cambria" w:eastAsia="Times New Roman" w:hAnsi="Cambria" w:cs="Cambria"/>
          <w:color w:val="111111"/>
          <w:kern w:val="0"/>
          <w:sz w:val="24"/>
          <w:szCs w:val="24"/>
          <w:lang w:eastAsia="it-IT"/>
          <w14:ligatures w14:val="none"/>
        </w:rPr>
        <w:t>αὐτοῖς</w:t>
      </w:r>
      <w:r w:rsidRPr="005E5FA3">
        <w:rPr>
          <w:rFonts w:ascii="PT Serif" w:eastAsia="Times New Roman" w:hAnsi="PT Serif" w:cs="Times New Roman"/>
          <w:color w:val="111111"/>
          <w:kern w:val="0"/>
          <w:sz w:val="24"/>
          <w:szCs w:val="24"/>
          <w:lang w:eastAsia="it-IT"/>
          <w14:ligatures w14:val="none"/>
        </w:rPr>
        <w:t> </w:t>
      </w:r>
      <w:r w:rsidRPr="005E5FA3">
        <w:rPr>
          <w:rFonts w:ascii="Times New Roman" w:eastAsia="Times New Roman" w:hAnsi="Times New Roman" w:cs="Times New Roman"/>
          <w:color w:val="111111"/>
          <w:kern w:val="0"/>
          <w:sz w:val="24"/>
          <w:szCs w:val="24"/>
          <w:lang w:eastAsia="it-IT"/>
          <w14:ligatures w14:val="none"/>
        </w:rPr>
        <w:t>ἐ</w:t>
      </w:r>
      <w:r w:rsidRPr="005E5FA3">
        <w:rPr>
          <w:rFonts w:ascii="PT Serif" w:eastAsia="Times New Roman" w:hAnsi="PT Serif" w:cs="PT Serif"/>
          <w:color w:val="111111"/>
          <w:kern w:val="0"/>
          <w:sz w:val="24"/>
          <w:szCs w:val="24"/>
          <w:lang w:eastAsia="it-IT"/>
          <w14:ligatures w14:val="none"/>
        </w:rPr>
        <w:t>π</w:t>
      </w:r>
      <w:r w:rsidRPr="005E5FA3">
        <w:rPr>
          <w:rFonts w:ascii="Cambria" w:eastAsia="Times New Roman" w:hAnsi="Cambria" w:cs="Cambria"/>
          <w:color w:val="111111"/>
          <w:kern w:val="0"/>
          <w:sz w:val="24"/>
          <w:szCs w:val="24"/>
          <w:lang w:eastAsia="it-IT"/>
          <w14:ligatures w14:val="none"/>
        </w:rPr>
        <w:t>ιστή</w:t>
      </w:r>
      <w:r w:rsidRPr="005E5FA3">
        <w:rPr>
          <w:rFonts w:ascii="PT Serif" w:eastAsia="Times New Roman" w:hAnsi="PT Serif" w:cs="PT Serif"/>
          <w:color w:val="111111"/>
          <w:kern w:val="0"/>
          <w:sz w:val="24"/>
          <w:szCs w:val="24"/>
          <w:lang w:eastAsia="it-IT"/>
          <w14:ligatures w14:val="none"/>
        </w:rPr>
        <w:t>μ</w:t>
      </w:r>
      <w:r w:rsidRPr="005E5FA3">
        <w:rPr>
          <w:rFonts w:ascii="Cambria" w:eastAsia="Times New Roman" w:hAnsi="Cambria" w:cs="Cambria"/>
          <w:color w:val="111111"/>
          <w:kern w:val="0"/>
          <w:sz w:val="24"/>
          <w:szCs w:val="24"/>
          <w:lang w:eastAsia="it-IT"/>
          <w14:ligatures w14:val="none"/>
        </w:rPr>
        <w:t>ην</w:t>
      </w:r>
      <w:r w:rsidRPr="005E5FA3">
        <w:rPr>
          <w:rFonts w:ascii="PT Serif" w:eastAsia="Times New Roman" w:hAnsi="PT Serif" w:cs="Times New Roman"/>
          <w:color w:val="111111"/>
          <w:kern w:val="0"/>
          <w:sz w:val="24"/>
          <w:szCs w:val="24"/>
          <w:lang w:eastAsia="it-IT"/>
          <w14:ligatures w14:val="none"/>
        </w:rPr>
        <w:t xml:space="preserve"> </w:t>
      </w:r>
      <w:r w:rsidRPr="005E5FA3">
        <w:rPr>
          <w:rFonts w:ascii="Cambria" w:eastAsia="Times New Roman" w:hAnsi="Cambria" w:cs="Cambria"/>
          <w:color w:val="111111"/>
          <w:kern w:val="0"/>
          <w:sz w:val="24"/>
          <w:szCs w:val="24"/>
          <w:lang w:eastAsia="it-IT"/>
          <w14:ligatures w14:val="none"/>
        </w:rPr>
        <w:t>συνέσεως</w:t>
      </w:r>
      <w:r w:rsidRPr="005E5FA3">
        <w:rPr>
          <w:rFonts w:ascii="PT Serif" w:eastAsia="Times New Roman" w:hAnsi="PT Serif" w:cs="Times New Roman"/>
          <w:color w:val="111111"/>
          <w:kern w:val="0"/>
          <w:sz w:val="24"/>
          <w:szCs w:val="24"/>
          <w:lang w:eastAsia="it-IT"/>
          <w14:ligatures w14:val="none"/>
        </w:rPr>
        <w:t xml:space="preserve"> </w:t>
      </w:r>
      <w:r w:rsidRPr="005E5FA3">
        <w:rPr>
          <w:rFonts w:ascii="Times New Roman" w:eastAsia="Times New Roman" w:hAnsi="Times New Roman" w:cs="Times New Roman"/>
          <w:color w:val="111111"/>
          <w:kern w:val="0"/>
          <w:sz w:val="24"/>
          <w:szCs w:val="24"/>
          <w:lang w:eastAsia="it-IT"/>
          <w14:ligatures w14:val="none"/>
        </w:rPr>
        <w:t>ἐνέ</w:t>
      </w:r>
      <w:r w:rsidRPr="005E5FA3">
        <w:rPr>
          <w:rFonts w:ascii="PT Serif" w:eastAsia="Times New Roman" w:hAnsi="PT Serif" w:cs="PT Serif"/>
          <w:color w:val="111111"/>
          <w:kern w:val="0"/>
          <w:sz w:val="24"/>
          <w:szCs w:val="24"/>
          <w:lang w:eastAsia="it-IT"/>
          <w14:ligatures w14:val="none"/>
        </w:rPr>
        <w:t>π</w:t>
      </w:r>
      <w:r w:rsidRPr="005E5FA3">
        <w:rPr>
          <w:rFonts w:ascii="Cambria" w:eastAsia="Times New Roman" w:hAnsi="Cambria" w:cs="Cambria"/>
          <w:color w:val="111111"/>
          <w:kern w:val="0"/>
          <w:sz w:val="24"/>
          <w:szCs w:val="24"/>
          <w:lang w:eastAsia="it-IT"/>
          <w14:ligatures w14:val="none"/>
        </w:rPr>
        <w:t>λησεν</w:t>
      </w:r>
      <w:r w:rsidRPr="005E5FA3">
        <w:rPr>
          <w:rFonts w:ascii="PT Serif" w:eastAsia="Times New Roman" w:hAnsi="PT Serif" w:cs="Times New Roman"/>
          <w:color w:val="111111"/>
          <w:kern w:val="0"/>
          <w:sz w:val="24"/>
          <w:szCs w:val="24"/>
          <w:lang w:eastAsia="it-IT"/>
          <w14:ligatures w14:val="none"/>
        </w:rPr>
        <w:t xml:space="preserve"> </w:t>
      </w:r>
      <w:r w:rsidRPr="005E5FA3">
        <w:rPr>
          <w:rFonts w:ascii="Cambria" w:eastAsia="Times New Roman" w:hAnsi="Cambria" w:cs="Cambria"/>
          <w:color w:val="111111"/>
          <w:kern w:val="0"/>
          <w:sz w:val="24"/>
          <w:szCs w:val="24"/>
          <w:lang w:eastAsia="it-IT"/>
          <w14:ligatures w14:val="none"/>
        </w:rPr>
        <w:t>αὐτοὺς</w:t>
      </w:r>
      <w:r w:rsidRPr="005E5FA3">
        <w:rPr>
          <w:rFonts w:ascii="PT Serif" w:eastAsia="Times New Roman" w:hAnsi="PT Serif" w:cs="Times New Roman"/>
          <w:color w:val="111111"/>
          <w:kern w:val="0"/>
          <w:sz w:val="24"/>
          <w:szCs w:val="24"/>
          <w:lang w:eastAsia="it-IT"/>
          <w14:ligatures w14:val="none"/>
        </w:rPr>
        <w:t xml:space="preserve"> </w:t>
      </w:r>
      <w:r w:rsidRPr="005E5FA3">
        <w:rPr>
          <w:rFonts w:ascii="Cambria" w:eastAsia="Times New Roman" w:hAnsi="Cambria" w:cs="Cambria"/>
          <w:color w:val="111111"/>
          <w:kern w:val="0"/>
          <w:sz w:val="24"/>
          <w:szCs w:val="24"/>
          <w:lang w:eastAsia="it-IT"/>
          <w14:ligatures w14:val="none"/>
        </w:rPr>
        <w:t>καὶ</w:t>
      </w:r>
      <w:r w:rsidRPr="005E5FA3">
        <w:rPr>
          <w:rFonts w:ascii="PT Serif" w:eastAsia="Times New Roman" w:hAnsi="PT Serif" w:cs="Times New Roman"/>
          <w:color w:val="111111"/>
          <w:kern w:val="0"/>
          <w:sz w:val="24"/>
          <w:szCs w:val="24"/>
          <w:lang w:eastAsia="it-IT"/>
          <w14:ligatures w14:val="none"/>
        </w:rPr>
        <w:t xml:space="preserve"> </w:t>
      </w:r>
      <w:r w:rsidRPr="005E5FA3">
        <w:rPr>
          <w:rFonts w:ascii="Times New Roman" w:eastAsia="Times New Roman" w:hAnsi="Times New Roman" w:cs="Times New Roman"/>
          <w:color w:val="111111"/>
          <w:kern w:val="0"/>
          <w:sz w:val="24"/>
          <w:szCs w:val="24"/>
          <w:lang w:eastAsia="it-IT"/>
          <w14:ligatures w14:val="none"/>
        </w:rPr>
        <w:t>ἀγαθὰ</w:t>
      </w:r>
      <w:r w:rsidRPr="005E5FA3">
        <w:rPr>
          <w:rFonts w:ascii="PT Serif" w:eastAsia="Times New Roman" w:hAnsi="PT Serif" w:cs="Times New Roman"/>
          <w:color w:val="111111"/>
          <w:kern w:val="0"/>
          <w:sz w:val="24"/>
          <w:szCs w:val="24"/>
          <w:lang w:eastAsia="it-IT"/>
          <w14:ligatures w14:val="none"/>
        </w:rPr>
        <w:t xml:space="preserve"> </w:t>
      </w:r>
      <w:r w:rsidRPr="005E5FA3">
        <w:rPr>
          <w:rFonts w:ascii="Cambria" w:eastAsia="Times New Roman" w:hAnsi="Cambria" w:cs="Cambria"/>
          <w:color w:val="111111"/>
          <w:kern w:val="0"/>
          <w:sz w:val="24"/>
          <w:szCs w:val="24"/>
          <w:lang w:eastAsia="it-IT"/>
          <w14:ligatures w14:val="none"/>
        </w:rPr>
        <w:t>καὶ</w:t>
      </w:r>
      <w:r w:rsidRPr="005E5FA3">
        <w:rPr>
          <w:rFonts w:ascii="PT Serif" w:eastAsia="Times New Roman" w:hAnsi="PT Serif" w:cs="Times New Roman"/>
          <w:color w:val="111111"/>
          <w:kern w:val="0"/>
          <w:sz w:val="24"/>
          <w:szCs w:val="24"/>
          <w:lang w:eastAsia="it-IT"/>
          <w14:ligatures w14:val="none"/>
        </w:rPr>
        <w:t xml:space="preserve"> </w:t>
      </w:r>
      <w:r w:rsidRPr="005E5FA3">
        <w:rPr>
          <w:rFonts w:ascii="Cambria" w:eastAsia="Times New Roman" w:hAnsi="Cambria" w:cs="Cambria"/>
          <w:color w:val="111111"/>
          <w:kern w:val="0"/>
          <w:sz w:val="24"/>
          <w:szCs w:val="24"/>
          <w:lang w:eastAsia="it-IT"/>
          <w14:ligatures w14:val="none"/>
        </w:rPr>
        <w:t>κακὰ</w:t>
      </w:r>
      <w:r w:rsidRPr="005E5FA3">
        <w:rPr>
          <w:rFonts w:ascii="PT Serif" w:eastAsia="Times New Roman" w:hAnsi="PT Serif" w:cs="Times New Roman"/>
          <w:color w:val="111111"/>
          <w:kern w:val="0"/>
          <w:sz w:val="24"/>
          <w:szCs w:val="24"/>
          <w:lang w:eastAsia="it-IT"/>
          <w14:ligatures w14:val="none"/>
        </w:rPr>
        <w:t xml:space="preserve"> </w:t>
      </w:r>
      <w:r w:rsidRPr="005E5FA3">
        <w:rPr>
          <w:rFonts w:ascii="Times New Roman" w:eastAsia="Times New Roman" w:hAnsi="Times New Roman" w:cs="Times New Roman"/>
          <w:color w:val="111111"/>
          <w:kern w:val="0"/>
          <w:sz w:val="24"/>
          <w:szCs w:val="24"/>
          <w:lang w:eastAsia="it-IT"/>
          <w14:ligatures w14:val="none"/>
        </w:rPr>
        <w:t>ὑ</w:t>
      </w:r>
      <w:r w:rsidRPr="005E5FA3">
        <w:rPr>
          <w:rFonts w:ascii="PT Serif" w:eastAsia="Times New Roman" w:hAnsi="PT Serif" w:cs="PT Serif"/>
          <w:color w:val="111111"/>
          <w:kern w:val="0"/>
          <w:sz w:val="24"/>
          <w:szCs w:val="24"/>
          <w:lang w:eastAsia="it-IT"/>
          <w14:ligatures w14:val="none"/>
        </w:rPr>
        <w:t>π</w:t>
      </w:r>
      <w:r w:rsidRPr="005E5FA3">
        <w:rPr>
          <w:rFonts w:ascii="Times New Roman" w:eastAsia="Times New Roman" w:hAnsi="Times New Roman" w:cs="Times New Roman"/>
          <w:color w:val="111111"/>
          <w:kern w:val="0"/>
          <w:sz w:val="24"/>
          <w:szCs w:val="24"/>
          <w:lang w:eastAsia="it-IT"/>
          <w14:ligatures w14:val="none"/>
        </w:rPr>
        <w:t>έδειξεν</w:t>
      </w:r>
      <w:r w:rsidRPr="005E5FA3">
        <w:rPr>
          <w:rFonts w:ascii="PT Serif" w:eastAsia="Times New Roman" w:hAnsi="PT Serif" w:cs="Times New Roman"/>
          <w:color w:val="111111"/>
          <w:kern w:val="0"/>
          <w:sz w:val="24"/>
          <w:szCs w:val="24"/>
          <w:lang w:eastAsia="it-IT"/>
          <w14:ligatures w14:val="none"/>
        </w:rPr>
        <w:t xml:space="preserve"> </w:t>
      </w:r>
      <w:r w:rsidRPr="005E5FA3">
        <w:rPr>
          <w:rFonts w:ascii="Cambria" w:eastAsia="Times New Roman" w:hAnsi="Cambria" w:cs="Cambria"/>
          <w:color w:val="111111"/>
          <w:kern w:val="0"/>
          <w:sz w:val="24"/>
          <w:szCs w:val="24"/>
          <w:lang w:eastAsia="it-IT"/>
          <w14:ligatures w14:val="none"/>
        </w:rPr>
        <w:t>αὐτοῖς</w:t>
      </w:r>
      <w:r w:rsidRPr="005E5FA3">
        <w:rPr>
          <w:rFonts w:ascii="PT Serif" w:eastAsia="Times New Roman" w:hAnsi="PT Serif" w:cs="Times New Roman"/>
          <w:color w:val="111111"/>
          <w:kern w:val="0"/>
          <w:sz w:val="24"/>
          <w:szCs w:val="24"/>
          <w:lang w:eastAsia="it-IT"/>
          <w14:ligatures w14:val="none"/>
        </w:rPr>
        <w:t xml:space="preserve">  </w:t>
      </w:r>
      <w:r w:rsidRPr="005E5FA3">
        <w:rPr>
          <w:rFonts w:ascii="Times New Roman" w:eastAsia="Times New Roman" w:hAnsi="Times New Roman" w:cs="Times New Roman"/>
          <w:color w:val="111111"/>
          <w:kern w:val="0"/>
          <w:sz w:val="24"/>
          <w:szCs w:val="24"/>
          <w:lang w:eastAsia="it-IT"/>
          <w14:ligatures w14:val="none"/>
        </w:rPr>
        <w:t>ἔθηκεν</w:t>
      </w:r>
      <w:r w:rsidRPr="005E5FA3">
        <w:rPr>
          <w:rFonts w:ascii="PT Serif" w:eastAsia="Times New Roman" w:hAnsi="PT Serif" w:cs="Times New Roman"/>
          <w:color w:val="111111"/>
          <w:kern w:val="0"/>
          <w:sz w:val="24"/>
          <w:szCs w:val="24"/>
          <w:lang w:eastAsia="it-IT"/>
          <w14:ligatures w14:val="none"/>
        </w:rPr>
        <w:t xml:space="preserve"> </w:t>
      </w:r>
      <w:r w:rsidRPr="005E5FA3">
        <w:rPr>
          <w:rFonts w:ascii="Cambria" w:eastAsia="Times New Roman" w:hAnsi="Cambria" w:cs="Cambria"/>
          <w:color w:val="111111"/>
          <w:kern w:val="0"/>
          <w:sz w:val="24"/>
          <w:szCs w:val="24"/>
          <w:lang w:eastAsia="it-IT"/>
          <w14:ligatures w14:val="none"/>
        </w:rPr>
        <w:t>τὸν</w:t>
      </w:r>
      <w:r w:rsidRPr="005E5FA3">
        <w:rPr>
          <w:rFonts w:ascii="PT Serif" w:eastAsia="Times New Roman" w:hAnsi="PT Serif" w:cs="Times New Roman"/>
          <w:color w:val="111111"/>
          <w:kern w:val="0"/>
          <w:sz w:val="24"/>
          <w:szCs w:val="24"/>
          <w:lang w:eastAsia="it-IT"/>
          <w14:ligatures w14:val="none"/>
        </w:rPr>
        <w:t xml:space="preserve"> </w:t>
      </w:r>
      <w:r w:rsidRPr="005E5FA3">
        <w:rPr>
          <w:rFonts w:ascii="Times New Roman" w:eastAsia="Times New Roman" w:hAnsi="Times New Roman" w:cs="Times New Roman"/>
          <w:color w:val="111111"/>
          <w:kern w:val="0"/>
          <w:sz w:val="24"/>
          <w:szCs w:val="24"/>
          <w:lang w:eastAsia="it-IT"/>
          <w14:ligatures w14:val="none"/>
        </w:rPr>
        <w:t>ὀφθαλ</w:t>
      </w:r>
      <w:r w:rsidRPr="005E5FA3">
        <w:rPr>
          <w:rFonts w:ascii="PT Serif" w:eastAsia="Times New Roman" w:hAnsi="PT Serif" w:cs="PT Serif"/>
          <w:color w:val="111111"/>
          <w:kern w:val="0"/>
          <w:sz w:val="24"/>
          <w:szCs w:val="24"/>
          <w:lang w:eastAsia="it-IT"/>
          <w14:ligatures w14:val="none"/>
        </w:rPr>
        <w:t>μ</w:t>
      </w:r>
      <w:r w:rsidRPr="005E5FA3">
        <w:rPr>
          <w:rFonts w:ascii="Times New Roman" w:eastAsia="Times New Roman" w:hAnsi="Times New Roman" w:cs="Times New Roman"/>
          <w:color w:val="111111"/>
          <w:kern w:val="0"/>
          <w:sz w:val="24"/>
          <w:szCs w:val="24"/>
          <w:lang w:eastAsia="it-IT"/>
          <w14:ligatures w14:val="none"/>
        </w:rPr>
        <w:t>ὸν</w:t>
      </w:r>
      <w:r w:rsidRPr="005E5FA3">
        <w:rPr>
          <w:rFonts w:ascii="PT Serif" w:eastAsia="Times New Roman" w:hAnsi="PT Serif" w:cs="Times New Roman"/>
          <w:color w:val="111111"/>
          <w:kern w:val="0"/>
          <w:sz w:val="24"/>
          <w:szCs w:val="24"/>
          <w:lang w:eastAsia="it-IT"/>
          <w14:ligatures w14:val="none"/>
        </w:rPr>
        <w:t xml:space="preserve"> </w:t>
      </w:r>
      <w:r w:rsidRPr="005E5FA3">
        <w:rPr>
          <w:rFonts w:ascii="Cambria" w:eastAsia="Times New Roman" w:hAnsi="Cambria" w:cs="Cambria"/>
          <w:color w:val="111111"/>
          <w:kern w:val="0"/>
          <w:sz w:val="24"/>
          <w:szCs w:val="24"/>
          <w:lang w:eastAsia="it-IT"/>
          <w14:ligatures w14:val="none"/>
        </w:rPr>
        <w:t>αὐτοῦ</w:t>
      </w:r>
      <w:r w:rsidRPr="005E5FA3">
        <w:rPr>
          <w:rFonts w:ascii="PT Serif" w:eastAsia="Times New Roman" w:hAnsi="PT Serif" w:cs="Times New Roman"/>
          <w:color w:val="111111"/>
          <w:kern w:val="0"/>
          <w:sz w:val="24"/>
          <w:szCs w:val="24"/>
          <w:lang w:eastAsia="it-IT"/>
          <w14:ligatures w14:val="none"/>
        </w:rPr>
        <w:t xml:space="preserve"> </w:t>
      </w:r>
      <w:r w:rsidRPr="005E5FA3">
        <w:rPr>
          <w:rFonts w:ascii="Times New Roman" w:eastAsia="Times New Roman" w:hAnsi="Times New Roman" w:cs="Times New Roman"/>
          <w:color w:val="111111"/>
          <w:kern w:val="0"/>
          <w:sz w:val="24"/>
          <w:szCs w:val="24"/>
          <w:lang w:eastAsia="it-IT"/>
          <w14:ligatures w14:val="none"/>
        </w:rPr>
        <w:t>ἐ</w:t>
      </w:r>
      <w:r w:rsidRPr="005E5FA3">
        <w:rPr>
          <w:rFonts w:ascii="PT Serif" w:eastAsia="Times New Roman" w:hAnsi="PT Serif" w:cs="PT Serif"/>
          <w:color w:val="111111"/>
          <w:kern w:val="0"/>
          <w:sz w:val="24"/>
          <w:szCs w:val="24"/>
          <w:lang w:eastAsia="it-IT"/>
          <w14:ligatures w14:val="none"/>
        </w:rPr>
        <w:t>π</w:t>
      </w:r>
      <w:r w:rsidRPr="005E5FA3">
        <w:rPr>
          <w:rFonts w:ascii="Times New Roman" w:eastAsia="Times New Roman" w:hAnsi="Times New Roman" w:cs="Times New Roman"/>
          <w:color w:val="111111"/>
          <w:kern w:val="0"/>
          <w:sz w:val="24"/>
          <w:szCs w:val="24"/>
          <w:lang w:eastAsia="it-IT"/>
          <w14:ligatures w14:val="none"/>
        </w:rPr>
        <w:t>ὶ</w:t>
      </w:r>
      <w:r w:rsidRPr="005E5FA3">
        <w:rPr>
          <w:rFonts w:ascii="PT Serif" w:eastAsia="Times New Roman" w:hAnsi="PT Serif" w:cs="Times New Roman"/>
          <w:color w:val="111111"/>
          <w:kern w:val="0"/>
          <w:sz w:val="24"/>
          <w:szCs w:val="24"/>
          <w:lang w:eastAsia="it-IT"/>
          <w14:ligatures w14:val="none"/>
        </w:rPr>
        <w:t xml:space="preserve"> </w:t>
      </w:r>
      <w:r w:rsidRPr="005E5FA3">
        <w:rPr>
          <w:rFonts w:ascii="Cambria" w:eastAsia="Times New Roman" w:hAnsi="Cambria" w:cs="Cambria"/>
          <w:color w:val="111111"/>
          <w:kern w:val="0"/>
          <w:sz w:val="24"/>
          <w:szCs w:val="24"/>
          <w:lang w:eastAsia="it-IT"/>
          <w14:ligatures w14:val="none"/>
        </w:rPr>
        <w:t>τὰς</w:t>
      </w:r>
      <w:r w:rsidRPr="005E5FA3">
        <w:rPr>
          <w:rFonts w:ascii="PT Serif" w:eastAsia="Times New Roman" w:hAnsi="PT Serif" w:cs="Times New Roman"/>
          <w:color w:val="111111"/>
          <w:kern w:val="0"/>
          <w:sz w:val="24"/>
          <w:szCs w:val="24"/>
          <w:lang w:eastAsia="it-IT"/>
          <w14:ligatures w14:val="none"/>
        </w:rPr>
        <w:t xml:space="preserve"> </w:t>
      </w:r>
      <w:r w:rsidRPr="005E5FA3">
        <w:rPr>
          <w:rFonts w:ascii="Cambria" w:eastAsia="Times New Roman" w:hAnsi="Cambria" w:cs="Cambria"/>
          <w:color w:val="111111"/>
          <w:kern w:val="0"/>
          <w:sz w:val="24"/>
          <w:szCs w:val="24"/>
          <w:lang w:eastAsia="it-IT"/>
          <w14:ligatures w14:val="none"/>
        </w:rPr>
        <w:t>καρδίας</w:t>
      </w:r>
      <w:r w:rsidRPr="005E5FA3">
        <w:rPr>
          <w:rFonts w:ascii="PT Serif" w:eastAsia="Times New Roman" w:hAnsi="PT Serif" w:cs="Times New Roman"/>
          <w:color w:val="111111"/>
          <w:kern w:val="0"/>
          <w:sz w:val="24"/>
          <w:szCs w:val="24"/>
          <w:lang w:eastAsia="it-IT"/>
          <w14:ligatures w14:val="none"/>
        </w:rPr>
        <w:t xml:space="preserve"> </w:t>
      </w:r>
      <w:r w:rsidRPr="005E5FA3">
        <w:rPr>
          <w:rFonts w:ascii="Cambria" w:eastAsia="Times New Roman" w:hAnsi="Cambria" w:cs="Cambria"/>
          <w:color w:val="111111"/>
          <w:kern w:val="0"/>
          <w:sz w:val="24"/>
          <w:szCs w:val="24"/>
          <w:lang w:eastAsia="it-IT"/>
          <w14:ligatures w14:val="none"/>
        </w:rPr>
        <w:t>αὐτῶν</w:t>
      </w:r>
      <w:r w:rsidRPr="005E5FA3">
        <w:rPr>
          <w:rFonts w:ascii="PT Serif" w:eastAsia="Times New Roman" w:hAnsi="PT Serif" w:cs="Times New Roman"/>
          <w:color w:val="111111"/>
          <w:kern w:val="0"/>
          <w:sz w:val="24"/>
          <w:szCs w:val="24"/>
          <w:lang w:eastAsia="it-IT"/>
          <w14:ligatures w14:val="none"/>
        </w:rPr>
        <w:t xml:space="preserve"> </w:t>
      </w:r>
      <w:r w:rsidRPr="005E5FA3">
        <w:rPr>
          <w:rFonts w:ascii="Cambria" w:eastAsia="Times New Roman" w:hAnsi="Cambria" w:cs="Cambria"/>
          <w:color w:val="111111"/>
          <w:kern w:val="0"/>
          <w:sz w:val="24"/>
          <w:szCs w:val="24"/>
          <w:lang w:eastAsia="it-IT"/>
          <w14:ligatures w14:val="none"/>
        </w:rPr>
        <w:t>δεῖξαι</w:t>
      </w:r>
      <w:r w:rsidRPr="005E5FA3">
        <w:rPr>
          <w:rFonts w:ascii="PT Serif" w:eastAsia="Times New Roman" w:hAnsi="PT Serif" w:cs="Times New Roman"/>
          <w:color w:val="111111"/>
          <w:kern w:val="0"/>
          <w:sz w:val="24"/>
          <w:szCs w:val="24"/>
          <w:lang w:eastAsia="it-IT"/>
          <w14:ligatures w14:val="none"/>
        </w:rPr>
        <w:t xml:space="preserve"> </w:t>
      </w:r>
      <w:r w:rsidRPr="005E5FA3">
        <w:rPr>
          <w:rFonts w:ascii="Cambria" w:eastAsia="Times New Roman" w:hAnsi="Cambria" w:cs="Cambria"/>
          <w:color w:val="111111"/>
          <w:kern w:val="0"/>
          <w:sz w:val="24"/>
          <w:szCs w:val="24"/>
          <w:lang w:eastAsia="it-IT"/>
          <w14:ligatures w14:val="none"/>
        </w:rPr>
        <w:t>αὐτοῖς</w:t>
      </w:r>
      <w:r w:rsidRPr="005E5FA3">
        <w:rPr>
          <w:rFonts w:ascii="PT Serif" w:eastAsia="Times New Roman" w:hAnsi="PT Serif" w:cs="Times New Roman"/>
          <w:color w:val="111111"/>
          <w:kern w:val="0"/>
          <w:sz w:val="24"/>
          <w:szCs w:val="24"/>
          <w:lang w:eastAsia="it-IT"/>
          <w14:ligatures w14:val="none"/>
        </w:rPr>
        <w:t xml:space="preserve"> </w:t>
      </w:r>
      <w:r w:rsidRPr="005E5FA3">
        <w:rPr>
          <w:rFonts w:ascii="Cambria" w:eastAsia="Times New Roman" w:hAnsi="Cambria" w:cs="Cambria"/>
          <w:color w:val="111111"/>
          <w:kern w:val="0"/>
          <w:sz w:val="24"/>
          <w:szCs w:val="24"/>
          <w:lang w:eastAsia="it-IT"/>
          <w14:ligatures w14:val="none"/>
        </w:rPr>
        <w:t>τὸ</w:t>
      </w:r>
      <w:r w:rsidRPr="005E5FA3">
        <w:rPr>
          <w:rFonts w:ascii="PT Serif" w:eastAsia="Times New Roman" w:hAnsi="PT Serif" w:cs="Times New Roman"/>
          <w:color w:val="111111"/>
          <w:kern w:val="0"/>
          <w:sz w:val="24"/>
          <w:szCs w:val="24"/>
          <w:lang w:eastAsia="it-IT"/>
          <w14:ligatures w14:val="none"/>
        </w:rPr>
        <w:t xml:space="preserve"> </w:t>
      </w:r>
      <w:r w:rsidRPr="005E5FA3">
        <w:rPr>
          <w:rFonts w:ascii="PT Serif" w:eastAsia="Times New Roman" w:hAnsi="PT Serif" w:cs="PT Serif"/>
          <w:color w:val="111111"/>
          <w:kern w:val="0"/>
          <w:sz w:val="24"/>
          <w:szCs w:val="24"/>
          <w:lang w:eastAsia="it-IT"/>
          <w14:ligatures w14:val="none"/>
        </w:rPr>
        <w:t>μ</w:t>
      </w:r>
      <w:r w:rsidRPr="005E5FA3">
        <w:rPr>
          <w:rFonts w:ascii="Cambria" w:eastAsia="Times New Roman" w:hAnsi="Cambria" w:cs="Cambria"/>
          <w:color w:val="111111"/>
          <w:kern w:val="0"/>
          <w:sz w:val="24"/>
          <w:szCs w:val="24"/>
          <w:lang w:eastAsia="it-IT"/>
          <w14:ligatures w14:val="none"/>
        </w:rPr>
        <w:t>εγαλεῖον</w:t>
      </w:r>
      <w:r w:rsidRPr="005E5FA3">
        <w:rPr>
          <w:rFonts w:ascii="PT Serif" w:eastAsia="Times New Roman" w:hAnsi="PT Serif" w:cs="Times New Roman"/>
          <w:color w:val="111111"/>
          <w:kern w:val="0"/>
          <w:sz w:val="24"/>
          <w:szCs w:val="24"/>
          <w:lang w:eastAsia="it-IT"/>
          <w14:ligatures w14:val="none"/>
        </w:rPr>
        <w:t xml:space="preserve"> </w:t>
      </w:r>
      <w:r w:rsidRPr="005E5FA3">
        <w:rPr>
          <w:rFonts w:ascii="Cambria" w:eastAsia="Times New Roman" w:hAnsi="Cambria" w:cs="Cambria"/>
          <w:color w:val="111111"/>
          <w:kern w:val="0"/>
          <w:sz w:val="24"/>
          <w:szCs w:val="24"/>
          <w:lang w:eastAsia="it-IT"/>
          <w14:ligatures w14:val="none"/>
        </w:rPr>
        <w:t>τῶν</w:t>
      </w:r>
      <w:r w:rsidRPr="005E5FA3">
        <w:rPr>
          <w:rFonts w:ascii="PT Serif" w:eastAsia="Times New Roman" w:hAnsi="PT Serif" w:cs="Times New Roman"/>
          <w:color w:val="111111"/>
          <w:kern w:val="0"/>
          <w:sz w:val="24"/>
          <w:szCs w:val="24"/>
          <w:lang w:eastAsia="it-IT"/>
          <w14:ligatures w14:val="none"/>
        </w:rPr>
        <w:t xml:space="preserve"> </w:t>
      </w:r>
      <w:r w:rsidRPr="005E5FA3">
        <w:rPr>
          <w:rFonts w:ascii="Times New Roman" w:eastAsia="Times New Roman" w:hAnsi="Times New Roman" w:cs="Times New Roman"/>
          <w:color w:val="111111"/>
          <w:kern w:val="0"/>
          <w:sz w:val="24"/>
          <w:szCs w:val="24"/>
          <w:lang w:eastAsia="it-IT"/>
          <w14:ligatures w14:val="none"/>
        </w:rPr>
        <w:t>ἔργων</w:t>
      </w:r>
      <w:r w:rsidRPr="005E5FA3">
        <w:rPr>
          <w:rFonts w:ascii="PT Serif" w:eastAsia="Times New Roman" w:hAnsi="PT Serif" w:cs="Times New Roman"/>
          <w:color w:val="111111"/>
          <w:kern w:val="0"/>
          <w:sz w:val="24"/>
          <w:szCs w:val="24"/>
          <w:lang w:eastAsia="it-IT"/>
          <w14:ligatures w14:val="none"/>
        </w:rPr>
        <w:t xml:space="preserve"> </w:t>
      </w:r>
      <w:r w:rsidRPr="005E5FA3">
        <w:rPr>
          <w:rFonts w:ascii="Cambria" w:eastAsia="Times New Roman" w:hAnsi="Cambria" w:cs="Cambria"/>
          <w:color w:val="111111"/>
          <w:kern w:val="0"/>
          <w:sz w:val="24"/>
          <w:szCs w:val="24"/>
          <w:lang w:eastAsia="it-IT"/>
          <w14:ligatures w14:val="none"/>
        </w:rPr>
        <w:t>αὐτο</w:t>
      </w:r>
      <w:r w:rsidRPr="005E5FA3">
        <w:rPr>
          <w:rFonts w:ascii="Times New Roman" w:eastAsia="Times New Roman" w:hAnsi="Times New Roman" w:cs="Times New Roman"/>
          <w:color w:val="111111"/>
          <w:kern w:val="0"/>
          <w:sz w:val="24"/>
          <w:szCs w:val="24"/>
          <w:lang w:eastAsia="it-IT"/>
          <w14:ligatures w14:val="none"/>
        </w:rPr>
        <w:t>ῦ</w:t>
      </w:r>
      <w:r w:rsidRPr="005E5FA3">
        <w:rPr>
          <w:rFonts w:ascii="PT Serif" w:eastAsia="Times New Roman" w:hAnsi="PT Serif" w:cs="Times New Roman"/>
          <w:color w:val="111111"/>
          <w:kern w:val="0"/>
          <w:sz w:val="24"/>
          <w:szCs w:val="24"/>
          <w:lang w:eastAsia="it-IT"/>
          <w14:ligatures w14:val="none"/>
        </w:rPr>
        <w:t xml:space="preserve">  </w:t>
      </w:r>
      <w:r w:rsidRPr="005E5FA3">
        <w:rPr>
          <w:rFonts w:ascii="Cambria" w:eastAsia="Times New Roman" w:hAnsi="Cambria" w:cs="Cambria"/>
          <w:color w:val="111111"/>
          <w:kern w:val="0"/>
          <w:sz w:val="24"/>
          <w:szCs w:val="24"/>
          <w:lang w:eastAsia="it-IT"/>
          <w14:ligatures w14:val="none"/>
        </w:rPr>
        <w:t>καὶ</w:t>
      </w:r>
      <w:r w:rsidRPr="005E5FA3">
        <w:rPr>
          <w:rFonts w:ascii="PT Serif" w:eastAsia="Times New Roman" w:hAnsi="PT Serif" w:cs="Times New Roman"/>
          <w:color w:val="111111"/>
          <w:kern w:val="0"/>
          <w:sz w:val="24"/>
          <w:szCs w:val="24"/>
          <w:lang w:eastAsia="it-IT"/>
          <w14:ligatures w14:val="none"/>
        </w:rPr>
        <w:t xml:space="preserve"> </w:t>
      </w:r>
      <w:r w:rsidRPr="005E5FA3">
        <w:rPr>
          <w:rFonts w:ascii="Times New Roman" w:eastAsia="Times New Roman" w:hAnsi="Times New Roman" w:cs="Times New Roman"/>
          <w:color w:val="111111"/>
          <w:kern w:val="0"/>
          <w:sz w:val="24"/>
          <w:szCs w:val="24"/>
          <w:lang w:eastAsia="it-IT"/>
          <w14:ligatures w14:val="none"/>
        </w:rPr>
        <w:t>ὄνο</w:t>
      </w:r>
      <w:r w:rsidRPr="005E5FA3">
        <w:rPr>
          <w:rFonts w:ascii="PT Serif" w:eastAsia="Times New Roman" w:hAnsi="PT Serif" w:cs="PT Serif"/>
          <w:color w:val="111111"/>
          <w:kern w:val="0"/>
          <w:sz w:val="24"/>
          <w:szCs w:val="24"/>
          <w:lang w:eastAsia="it-IT"/>
          <w14:ligatures w14:val="none"/>
        </w:rPr>
        <w:t>μ</w:t>
      </w:r>
      <w:r w:rsidRPr="005E5FA3">
        <w:rPr>
          <w:rFonts w:ascii="Cambria" w:eastAsia="Times New Roman" w:hAnsi="Cambria" w:cs="Cambria"/>
          <w:color w:val="111111"/>
          <w:kern w:val="0"/>
          <w:sz w:val="24"/>
          <w:szCs w:val="24"/>
          <w:lang w:eastAsia="it-IT"/>
          <w14:ligatures w14:val="none"/>
        </w:rPr>
        <w:t>α</w:t>
      </w:r>
      <w:r w:rsidRPr="005E5FA3">
        <w:rPr>
          <w:rFonts w:ascii="PT Serif" w:eastAsia="Times New Roman" w:hAnsi="PT Serif" w:cs="Times New Roman"/>
          <w:color w:val="111111"/>
          <w:kern w:val="0"/>
          <w:sz w:val="24"/>
          <w:szCs w:val="24"/>
          <w:lang w:eastAsia="it-IT"/>
          <w14:ligatures w14:val="none"/>
        </w:rPr>
        <w:t xml:space="preserve"> </w:t>
      </w:r>
      <w:r w:rsidRPr="005E5FA3">
        <w:rPr>
          <w:rFonts w:ascii="Times New Roman" w:eastAsia="Times New Roman" w:hAnsi="Times New Roman" w:cs="Times New Roman"/>
          <w:color w:val="111111"/>
          <w:kern w:val="0"/>
          <w:sz w:val="24"/>
          <w:szCs w:val="24"/>
          <w:lang w:eastAsia="it-IT"/>
          <w14:ligatures w14:val="none"/>
        </w:rPr>
        <w:t>ἁγιασ</w:t>
      </w:r>
      <w:r w:rsidRPr="005E5FA3">
        <w:rPr>
          <w:rFonts w:ascii="PT Serif" w:eastAsia="Times New Roman" w:hAnsi="PT Serif" w:cs="PT Serif"/>
          <w:color w:val="111111"/>
          <w:kern w:val="0"/>
          <w:sz w:val="24"/>
          <w:szCs w:val="24"/>
          <w:lang w:eastAsia="it-IT"/>
          <w14:ligatures w14:val="none"/>
        </w:rPr>
        <w:t>μ</w:t>
      </w:r>
      <w:r w:rsidRPr="005E5FA3">
        <w:rPr>
          <w:rFonts w:ascii="Cambria" w:eastAsia="Times New Roman" w:hAnsi="Cambria" w:cs="Cambria"/>
          <w:color w:val="111111"/>
          <w:kern w:val="0"/>
          <w:sz w:val="24"/>
          <w:szCs w:val="24"/>
          <w:lang w:eastAsia="it-IT"/>
          <w14:ligatures w14:val="none"/>
        </w:rPr>
        <w:t>οῦ</w:t>
      </w:r>
      <w:r w:rsidRPr="005E5FA3">
        <w:rPr>
          <w:rFonts w:ascii="PT Serif" w:eastAsia="Times New Roman" w:hAnsi="PT Serif" w:cs="Times New Roman"/>
          <w:color w:val="111111"/>
          <w:kern w:val="0"/>
          <w:sz w:val="24"/>
          <w:szCs w:val="24"/>
          <w:lang w:eastAsia="it-IT"/>
          <w14:ligatures w14:val="none"/>
        </w:rPr>
        <w:t xml:space="preserve"> </w:t>
      </w:r>
      <w:r w:rsidRPr="005E5FA3">
        <w:rPr>
          <w:rFonts w:ascii="Cambria" w:eastAsia="Times New Roman" w:hAnsi="Cambria" w:cs="Cambria"/>
          <w:color w:val="111111"/>
          <w:kern w:val="0"/>
          <w:sz w:val="24"/>
          <w:szCs w:val="24"/>
          <w:lang w:eastAsia="it-IT"/>
          <w14:ligatures w14:val="none"/>
        </w:rPr>
        <w:t>αἰνέσουσιν</w:t>
      </w:r>
      <w:r w:rsidRPr="005E5FA3">
        <w:rPr>
          <w:rFonts w:ascii="PT Serif" w:eastAsia="Times New Roman" w:hAnsi="PT Serif" w:cs="Times New Roman"/>
          <w:color w:val="111111"/>
          <w:kern w:val="0"/>
          <w:sz w:val="24"/>
          <w:szCs w:val="24"/>
          <w:lang w:eastAsia="it-IT"/>
          <w14:ligatures w14:val="none"/>
        </w:rPr>
        <w:t xml:space="preserve"> </w:t>
      </w:r>
      <w:r w:rsidRPr="005E5FA3">
        <w:rPr>
          <w:rFonts w:ascii="Times New Roman" w:eastAsia="Times New Roman" w:hAnsi="Times New Roman" w:cs="Times New Roman"/>
          <w:color w:val="111111"/>
          <w:kern w:val="0"/>
          <w:sz w:val="24"/>
          <w:szCs w:val="24"/>
          <w:lang w:eastAsia="it-IT"/>
          <w14:ligatures w14:val="none"/>
        </w:rPr>
        <w:t>ἵνα</w:t>
      </w:r>
      <w:r w:rsidRPr="005E5FA3">
        <w:rPr>
          <w:rFonts w:ascii="PT Serif" w:eastAsia="Times New Roman" w:hAnsi="PT Serif" w:cs="Times New Roman"/>
          <w:color w:val="111111"/>
          <w:kern w:val="0"/>
          <w:sz w:val="24"/>
          <w:szCs w:val="24"/>
          <w:lang w:eastAsia="it-IT"/>
          <w14:ligatures w14:val="none"/>
        </w:rPr>
        <w:t xml:space="preserve"> </w:t>
      </w:r>
      <w:r w:rsidRPr="005E5FA3">
        <w:rPr>
          <w:rFonts w:ascii="Cambria" w:eastAsia="Times New Roman" w:hAnsi="Cambria" w:cs="Cambria"/>
          <w:color w:val="111111"/>
          <w:kern w:val="0"/>
          <w:sz w:val="24"/>
          <w:szCs w:val="24"/>
          <w:lang w:eastAsia="it-IT"/>
          <w14:ligatures w14:val="none"/>
        </w:rPr>
        <w:t>διηγῶνται</w:t>
      </w:r>
      <w:r w:rsidRPr="005E5FA3">
        <w:rPr>
          <w:rFonts w:ascii="PT Serif" w:eastAsia="Times New Roman" w:hAnsi="PT Serif" w:cs="Times New Roman"/>
          <w:color w:val="111111"/>
          <w:kern w:val="0"/>
          <w:sz w:val="24"/>
          <w:szCs w:val="24"/>
          <w:lang w:eastAsia="it-IT"/>
          <w14:ligatures w14:val="none"/>
        </w:rPr>
        <w:t xml:space="preserve"> </w:t>
      </w:r>
      <w:r w:rsidRPr="005E5FA3">
        <w:rPr>
          <w:rFonts w:ascii="Cambria" w:eastAsia="Times New Roman" w:hAnsi="Cambria" w:cs="Cambria"/>
          <w:color w:val="111111"/>
          <w:kern w:val="0"/>
          <w:sz w:val="24"/>
          <w:szCs w:val="24"/>
          <w:lang w:eastAsia="it-IT"/>
          <w14:ligatures w14:val="none"/>
        </w:rPr>
        <w:t>τὰ</w:t>
      </w:r>
      <w:r w:rsidRPr="005E5FA3">
        <w:rPr>
          <w:rFonts w:ascii="PT Serif" w:eastAsia="Times New Roman" w:hAnsi="PT Serif" w:cs="Times New Roman"/>
          <w:color w:val="111111"/>
          <w:kern w:val="0"/>
          <w:sz w:val="24"/>
          <w:szCs w:val="24"/>
          <w:lang w:eastAsia="it-IT"/>
          <w14:ligatures w14:val="none"/>
        </w:rPr>
        <w:t xml:space="preserve"> </w:t>
      </w:r>
      <w:r w:rsidRPr="005E5FA3">
        <w:rPr>
          <w:rFonts w:ascii="PT Serif" w:eastAsia="Times New Roman" w:hAnsi="PT Serif" w:cs="PT Serif"/>
          <w:color w:val="111111"/>
          <w:kern w:val="0"/>
          <w:sz w:val="24"/>
          <w:szCs w:val="24"/>
          <w:lang w:eastAsia="it-IT"/>
          <w14:ligatures w14:val="none"/>
        </w:rPr>
        <w:t>μ</w:t>
      </w:r>
      <w:r w:rsidRPr="005E5FA3">
        <w:rPr>
          <w:rFonts w:ascii="Cambria" w:eastAsia="Times New Roman" w:hAnsi="Cambria" w:cs="Cambria"/>
          <w:color w:val="111111"/>
          <w:kern w:val="0"/>
          <w:sz w:val="24"/>
          <w:szCs w:val="24"/>
          <w:lang w:eastAsia="it-IT"/>
          <w14:ligatures w14:val="none"/>
        </w:rPr>
        <w:t>εγαλεῖα</w:t>
      </w:r>
      <w:r w:rsidRPr="005E5FA3">
        <w:rPr>
          <w:rFonts w:ascii="PT Serif" w:eastAsia="Times New Roman" w:hAnsi="PT Serif" w:cs="Times New Roman"/>
          <w:color w:val="111111"/>
          <w:kern w:val="0"/>
          <w:sz w:val="24"/>
          <w:szCs w:val="24"/>
          <w:lang w:eastAsia="it-IT"/>
          <w14:ligatures w14:val="none"/>
        </w:rPr>
        <w:t xml:space="preserve"> </w:t>
      </w:r>
      <w:r w:rsidRPr="005E5FA3">
        <w:rPr>
          <w:rFonts w:ascii="Cambria" w:eastAsia="Times New Roman" w:hAnsi="Cambria" w:cs="Cambria"/>
          <w:color w:val="111111"/>
          <w:kern w:val="0"/>
          <w:sz w:val="24"/>
          <w:szCs w:val="24"/>
          <w:lang w:eastAsia="it-IT"/>
          <w14:ligatures w14:val="none"/>
        </w:rPr>
        <w:t>τῶν</w:t>
      </w:r>
      <w:r w:rsidRPr="005E5FA3">
        <w:rPr>
          <w:rFonts w:ascii="PT Serif" w:eastAsia="Times New Roman" w:hAnsi="PT Serif" w:cs="Times New Roman"/>
          <w:color w:val="111111"/>
          <w:kern w:val="0"/>
          <w:sz w:val="24"/>
          <w:szCs w:val="24"/>
          <w:lang w:eastAsia="it-IT"/>
          <w14:ligatures w14:val="none"/>
        </w:rPr>
        <w:t xml:space="preserve"> </w:t>
      </w:r>
      <w:r w:rsidRPr="005E5FA3">
        <w:rPr>
          <w:rFonts w:ascii="Times New Roman" w:eastAsia="Times New Roman" w:hAnsi="Times New Roman" w:cs="Times New Roman"/>
          <w:color w:val="111111"/>
          <w:kern w:val="0"/>
          <w:sz w:val="24"/>
          <w:szCs w:val="24"/>
          <w:lang w:eastAsia="it-IT"/>
          <w14:ligatures w14:val="none"/>
        </w:rPr>
        <w:t>ἔργων</w:t>
      </w:r>
      <w:r w:rsidRPr="005E5FA3">
        <w:rPr>
          <w:rFonts w:ascii="PT Serif" w:eastAsia="Times New Roman" w:hAnsi="PT Serif" w:cs="Times New Roman"/>
          <w:color w:val="111111"/>
          <w:kern w:val="0"/>
          <w:sz w:val="24"/>
          <w:szCs w:val="24"/>
          <w:lang w:eastAsia="it-IT"/>
          <w14:ligatures w14:val="none"/>
        </w:rPr>
        <w:t xml:space="preserve"> </w:t>
      </w:r>
      <w:r w:rsidRPr="005E5FA3">
        <w:rPr>
          <w:rFonts w:ascii="Cambria" w:eastAsia="Times New Roman" w:hAnsi="Cambria" w:cs="Cambria"/>
          <w:color w:val="111111"/>
          <w:kern w:val="0"/>
          <w:sz w:val="24"/>
          <w:szCs w:val="24"/>
          <w:lang w:eastAsia="it-IT"/>
          <w14:ligatures w14:val="none"/>
        </w:rPr>
        <w:t>αὐτο</w:t>
      </w:r>
      <w:r w:rsidRPr="005E5FA3">
        <w:rPr>
          <w:rFonts w:ascii="Times New Roman" w:eastAsia="Times New Roman" w:hAnsi="Times New Roman" w:cs="Times New Roman"/>
          <w:color w:val="111111"/>
          <w:kern w:val="0"/>
          <w:sz w:val="24"/>
          <w:szCs w:val="24"/>
          <w:lang w:eastAsia="it-IT"/>
          <w14:ligatures w14:val="none"/>
        </w:rPr>
        <w:t xml:space="preserve">ῦ  </w:t>
      </w:r>
      <w:r w:rsidRPr="005E5FA3">
        <w:rPr>
          <w:rFonts w:ascii="Arial" w:eastAsia="Times New Roman" w:hAnsi="Arial" w:cs="Courier New"/>
          <w:kern w:val="0"/>
          <w:sz w:val="24"/>
          <w:szCs w:val="24"/>
          <w:lang w:eastAsia="it-IT"/>
          <w14:ligatures w14:val="none"/>
        </w:rPr>
        <w:t xml:space="preserve">(Sir 17,6-10). </w:t>
      </w:r>
    </w:p>
    <w:p w14:paraId="1A312B8B" w14:textId="77777777" w:rsidR="005E5FA3" w:rsidRPr="005E5FA3" w:rsidRDefault="005E5FA3" w:rsidP="005E5FA3">
      <w:pPr>
        <w:spacing w:after="120" w:line="240" w:lineRule="auto"/>
        <w:jc w:val="both"/>
        <w:rPr>
          <w:rFonts w:ascii="Arial" w:eastAsia="Times New Roman" w:hAnsi="Arial" w:cs="Arial"/>
          <w:color w:val="111111"/>
          <w:kern w:val="0"/>
          <w:sz w:val="24"/>
          <w:szCs w:val="24"/>
          <w:lang w:eastAsia="it-IT"/>
          <w14:ligatures w14:val="none"/>
        </w:rPr>
      </w:pPr>
      <w:r w:rsidRPr="005E5FA3">
        <w:rPr>
          <w:rFonts w:ascii="Arial" w:eastAsia="Times New Roman" w:hAnsi="Arial" w:cs="Arial"/>
          <w:color w:val="111111"/>
          <w:kern w:val="0"/>
          <w:sz w:val="24"/>
          <w:szCs w:val="24"/>
          <w:lang w:eastAsia="it-IT"/>
          <w14:ligatures w14:val="none"/>
        </w:rPr>
        <w:t xml:space="preserve">Se si è stolti per natura, perché privi dello Spirito Santo dato a noi per vivificare il nostro spirito e la nostra anima e anche il nostro corpo, si è tolti in ogni altra opera che la mente produce. Anche le decisioni che si prendono sono un frutto della stoltezza che ci governa.  In ogni cosa siamo senza mente. Chi è stolto neanche sa di essere stolto. È necessario che lo Spirito Santo glielo manifesti attraverso  un suo fedele servitore. È quanto avviene nei Capitoli Secondo e Terzo del Libro dell’Apocalisse. Gli angeli delle sette Chiesa stanno precipitando nella stoltezza e lo Spirito Santo si serve dell’Apostolo Giovanni per svegliarli dalla stoltezza con la quale non si può governare la vera Chiesa di Cristo Gesù. Essa si può governare solo nella pienezza della sapienza dello Spirito Santo. Chi scrive anche lui un tempo era precipitato nella grande stoltezza e neanche lui sapeva di essere stolto e senza mente. La Madre di Dio ha avuto pietà di lui e per voce di donna, lo ha riportato sulla </w:t>
      </w:r>
      <w:r w:rsidRPr="005E5FA3">
        <w:rPr>
          <w:rFonts w:ascii="Arial" w:eastAsia="Times New Roman" w:hAnsi="Arial" w:cs="Arial"/>
          <w:color w:val="111111"/>
          <w:kern w:val="0"/>
          <w:sz w:val="24"/>
          <w:szCs w:val="24"/>
          <w:lang w:eastAsia="it-IT"/>
          <w14:ligatures w14:val="none"/>
        </w:rPr>
        <w:lastRenderedPageBreak/>
        <w:t xml:space="preserve">via della saggezza. Da quel giorno lui sempre chiesto a Lei non solo di conservarlo nella sapienza dello Spirito Santo, ma anche di farlo crescere in essa,  concedendogli quella sapienza immediata per poter così separare sempre all’istante ciò che frutto di stoltezza e ciò che invece è  frutto della divina sapienza. Madre di Dio, mando oggi un tuo Angelo perché svegli quei figli della Chiesa che sono governati dalla stoltezza, perché vedano con gli occhi dello Spirito Santo. Vergine Sapiente, noi ti ringraziamo per la tua potente e sempre efficace intercessione e ti proclamiamo beata per i secoli eterni.      </w:t>
      </w:r>
    </w:p>
    <w:p w14:paraId="6B602AA4" w14:textId="77777777" w:rsidR="005E5FA3" w:rsidRPr="005E5FA3" w:rsidRDefault="005E5FA3" w:rsidP="005E5FA3">
      <w:pPr>
        <w:spacing w:after="120" w:line="240" w:lineRule="auto"/>
        <w:jc w:val="both"/>
        <w:rPr>
          <w:rFonts w:ascii="Arial" w:eastAsia="Times New Roman" w:hAnsi="Arial" w:cs="Arial"/>
          <w:b/>
          <w:kern w:val="0"/>
          <w:sz w:val="24"/>
          <w:szCs w:val="24"/>
          <w:lang w:eastAsia="it-IT"/>
          <w14:ligatures w14:val="none"/>
        </w:rPr>
      </w:pPr>
    </w:p>
    <w:p w14:paraId="6350C9CA" w14:textId="77777777" w:rsidR="005E5FA3" w:rsidRPr="005E5FA3" w:rsidRDefault="005E5FA3" w:rsidP="005E5FA3">
      <w:pPr>
        <w:pStyle w:val="Titolo2"/>
        <w:rPr>
          <w:lang w:val="la-Latn"/>
        </w:rPr>
      </w:pPr>
      <w:bookmarkStart w:id="813" w:name="_Toc216000612"/>
      <w:bookmarkStart w:id="814" w:name="_Toc216000643"/>
      <w:bookmarkStart w:id="815" w:name="_Toc218975179"/>
      <w:bookmarkStart w:id="816" w:name="_Toc219036317"/>
      <w:r w:rsidRPr="005E5FA3">
        <w:rPr>
          <w:lang w:val="la-Latn"/>
        </w:rPr>
        <w:t>VERGINE DEGNA DI LODE</w:t>
      </w:r>
      <w:bookmarkEnd w:id="813"/>
      <w:bookmarkEnd w:id="814"/>
      <w:bookmarkEnd w:id="815"/>
      <w:bookmarkEnd w:id="816"/>
    </w:p>
    <w:p w14:paraId="2D5A4019" w14:textId="77777777" w:rsidR="005E5FA3" w:rsidRPr="005E5FA3" w:rsidRDefault="005E5FA3" w:rsidP="005E5FA3">
      <w:pPr>
        <w:spacing w:after="120" w:line="240" w:lineRule="auto"/>
        <w:jc w:val="both"/>
        <w:rPr>
          <w:rFonts w:ascii="Arial" w:eastAsia="Times New Roman" w:hAnsi="Arial" w:cs="Courier New"/>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Un tempo abbiamo scritto: </w:t>
      </w:r>
      <w:r w:rsidRPr="005E5FA3">
        <w:rPr>
          <w:rFonts w:ascii="Arial" w:eastAsia="Times New Roman" w:hAnsi="Arial" w:cs="Courier New"/>
          <w:kern w:val="0"/>
          <w:sz w:val="24"/>
          <w:szCs w:val="24"/>
          <w:lang w:eastAsia="it-IT"/>
          <w14:ligatures w14:val="none"/>
        </w:rPr>
        <w:t>Maria è degna di onore. È anche degna di lode. Vi è differenza sostanziale tra l’onore e la lode, oppure i due concetti sono in sé simili? Una persona è degna di onore per le sue qualità intrinseche. Maria è degna di onore perché Dio l’ha fatta altissima, ha posto il suo trono accanto a quello del Figlio suo nel più alto dei cieli. La lode si addice ad una persona per la sapienza, intelligenza, prudenza, accortezza, scienza, impegno che mette nel realizzare al di fuori di sé tutta la ricchezza che contiene nel suo essere. Un aiuto ci può venire da tre preghiere di lode: la prima di Cristo Gesù, le altre due dai Salmi:</w:t>
      </w:r>
    </w:p>
    <w:p w14:paraId="7A59C044" w14:textId="77777777" w:rsidR="005E5FA3" w:rsidRPr="005E5FA3" w:rsidRDefault="005E5FA3" w:rsidP="005E5FA3">
      <w:pPr>
        <w:spacing w:after="120" w:line="240" w:lineRule="auto"/>
        <w:jc w:val="both"/>
        <w:rPr>
          <w:rFonts w:ascii="Arial" w:eastAsia="Times New Roman" w:hAnsi="Arial" w:cs="Courier New"/>
          <w:i/>
          <w:iCs/>
          <w:color w:val="000000"/>
          <w:kern w:val="0"/>
          <w:sz w:val="24"/>
          <w:szCs w:val="24"/>
          <w:lang w:eastAsia="it-IT"/>
          <w14:ligatures w14:val="none"/>
        </w:rPr>
      </w:pPr>
      <w:r w:rsidRPr="005E5FA3">
        <w:rPr>
          <w:rFonts w:ascii="Arial" w:eastAsia="Times New Roman" w:hAnsi="Arial" w:cs="Courier New"/>
          <w:kern w:val="0"/>
          <w:sz w:val="24"/>
          <w:szCs w:val="24"/>
          <w:lang w:eastAsia="it-IT"/>
          <w14:ligatures w14:val="none"/>
        </w:rPr>
        <w:t>“</w:t>
      </w:r>
      <w:r w:rsidRPr="005E5FA3">
        <w:rPr>
          <w:rFonts w:ascii="Arial" w:eastAsia="Times New Roman" w:hAnsi="Arial" w:cs="Courier New"/>
          <w:i/>
          <w:iCs/>
          <w:color w:val="000000"/>
          <w:kern w:val="0"/>
          <w:sz w:val="24"/>
          <w:szCs w:val="24"/>
          <w:lang w:eastAsia="it-IT"/>
          <w14:ligatures w14:val="none"/>
        </w:rPr>
        <w:t xml:space="preserve">In quel tempo Gesù disse: «Ti rendo lode, Padre, Signore del cielo e della terra, perché hai nascosto queste cose ai sapienti e ai dotti e le hai rivelate ai piccoli. Sì, o Padre, perché così hai deciso nella tua benevolenza. Tutto è stato dato a me dal Padre mio; nessuno conosce il Figlio se non il Padre, e nessuno conosce il Padre se non il Figlio e colui al quale il Figlio vorrà rivelarlo. Venite a me, voi tutti che siete stanchi e oppressi, e io vi darò ristoro. Prendete il mio giogo sopra di voi e imparate da me, che sono mite e umile di cuore, e troverete ristoro per la vostra vita. Il mio giogo infatti è dolce e il mio peso leggero»” (Mt 11,25-30). </w:t>
      </w:r>
    </w:p>
    <w:p w14:paraId="6031F1F4" w14:textId="77777777" w:rsidR="005E5FA3" w:rsidRPr="005E5FA3" w:rsidRDefault="005E5FA3" w:rsidP="005E5FA3">
      <w:pPr>
        <w:spacing w:after="120" w:line="240" w:lineRule="auto"/>
        <w:jc w:val="both"/>
        <w:rPr>
          <w:rFonts w:ascii="Arial" w:eastAsia="Times New Roman" w:hAnsi="Arial" w:cs="Courier New"/>
          <w:i/>
          <w:iCs/>
          <w:color w:val="000000"/>
          <w:kern w:val="0"/>
          <w:sz w:val="24"/>
          <w:szCs w:val="24"/>
          <w:lang w:eastAsia="it-IT"/>
          <w14:ligatures w14:val="none"/>
        </w:rPr>
      </w:pPr>
      <w:r w:rsidRPr="005E5FA3">
        <w:rPr>
          <w:rFonts w:ascii="Arial" w:eastAsia="Times New Roman" w:hAnsi="Arial" w:cs="Courier New"/>
          <w:i/>
          <w:iCs/>
          <w:color w:val="000000"/>
          <w:kern w:val="0"/>
          <w:sz w:val="24"/>
          <w:szCs w:val="24"/>
          <w:lang w:eastAsia="it-IT"/>
          <w14:ligatures w14:val="none"/>
        </w:rPr>
        <w:t xml:space="preserve">“Alleluia. Lodate il nome del Signore, lodatelo, servi del Signore, voi che state nella casa del Signore, negli atri della casa del nostro Dio. Lodate il Signore, perché il   Signore è buono; cantate inni al suo nome, perché è amabile. Il Signore si è scelto Giacobbe, Israele come sua proprietà. Sì, riconosco che il Signore è grande, il Signore nostro più di tutti gli dèi. Tutto ciò che vuole il Signore lo compie in cielo e sulla terra, nei mari e in tutti gli abissi. Fa salire le nubi dall’estremità della terra, produce le folgori per la pioggia, dalle sue riserve libera il vento. Egli colpì i primogeniti d’Egitto, dagli uomini fino al bestiame. Mandò segni e prodigi in mezzo a te, Egitto, contro il faraone e tutti i suoi ministri. Colpì numerose nazioni e uccise sovrani potenti: Sicon, re degli Amorrei, Og, re di Basan, e tutti i regni di Canaan. Diede in eredità la loro terra, in eredità a Israele suo popolo. Signore, il tuo nome è per sempre; Signore, il tuo ricordo di generazione in generazione. Sì, il Signore fa giustizia al suo popolo e dei suoi servi ha compassione. Gli idoli delle nazioni sono argento e oro, opera delle mani dell’uomo. Hanno bocca e non parlano, hanno occhi e non vedono, hanno orecchi e non odono; no, non c’è respiro nella loro bocca. Diventi come loro chi li fabbrica e chiunque in essi  confida. Benedici il Signore, casa d’Israele; benedici il Signore, casa di Aronne; benedici il Signore, casa di Levi; voi </w:t>
      </w:r>
      <w:r w:rsidRPr="005E5FA3">
        <w:rPr>
          <w:rFonts w:ascii="Arial" w:eastAsia="Times New Roman" w:hAnsi="Arial" w:cs="Courier New"/>
          <w:i/>
          <w:iCs/>
          <w:color w:val="000000"/>
          <w:kern w:val="0"/>
          <w:sz w:val="24"/>
          <w:szCs w:val="24"/>
          <w:lang w:eastAsia="it-IT"/>
          <w14:ligatures w14:val="none"/>
        </w:rPr>
        <w:lastRenderedPageBreak/>
        <w:t>che temete il Signore, benedite il Signore. Da Sion, benedetto il Signore, che abita in Gerusalemme! Alleluia” (Sal 135 (134) 1-21).</w:t>
      </w:r>
    </w:p>
    <w:p w14:paraId="771C0437" w14:textId="77777777" w:rsidR="005E5FA3" w:rsidRPr="005E5FA3" w:rsidRDefault="005E5FA3" w:rsidP="005E5FA3">
      <w:pPr>
        <w:spacing w:after="120" w:line="240" w:lineRule="auto"/>
        <w:jc w:val="both"/>
        <w:rPr>
          <w:rFonts w:ascii="Arial" w:eastAsia="Times New Roman" w:hAnsi="Arial" w:cs="Courier New"/>
          <w:i/>
          <w:iCs/>
          <w:color w:val="000000"/>
          <w:kern w:val="0"/>
          <w:sz w:val="24"/>
          <w:szCs w:val="24"/>
          <w:lang w:eastAsia="it-IT"/>
          <w14:ligatures w14:val="none"/>
        </w:rPr>
      </w:pPr>
      <w:r w:rsidRPr="005E5FA3">
        <w:rPr>
          <w:rFonts w:ascii="Arial" w:eastAsia="Times New Roman" w:hAnsi="Arial" w:cs="Courier New"/>
          <w:i/>
          <w:iCs/>
          <w:color w:val="000000"/>
          <w:kern w:val="0"/>
          <w:sz w:val="24"/>
          <w:szCs w:val="24"/>
          <w:lang w:eastAsia="it-IT"/>
          <w14:ligatures w14:val="none"/>
        </w:rPr>
        <w:t xml:space="preserve">“Alleluia. Lodate il Signore dai cieli, lodatelo nell’alto dei cieli. Lodatelo, voi tutti, suoi angeli, lodatelo, voi tutte, sue schiere. Lodatelo, sole e luna, lodatelo, voi tutte, fulgide stelle. Lodatelo, cieli dei cieli, voi, acque al di sopra dei cieli. Lodino il nome del Signore, perché al suo comando sono stati creati. Li ha resi stabili nei secoli per sempre; ha fissato un decreto che non passerà.  Lodate il Signore dalla terra, mostri marini e voi tutti, abissi, fuoco e grandine, neve e nebbia, vento di bufera che esegue la sua parola, monti e voi tutte, colline, alberi da frutto e voi tutti, cedri, voi, bestie e animali  domestici, rettili e uccelli alati. I re della terra e i popoli tutti, i governanti e i giudici della terra, i giovani e le ragazze, i vecchi insieme ai bambini lodino il nome del Signore, perché solo il suo nome è sublime: la sua maestà sovrasta la terra e i cieli. Ha accresciuto la potenza del suo popolo. Egli è la lode per tutti i suoi fedeli, per i figli d’Israele, popolo a lui vicino. Alleluia” (Sal 148,1-14). </w:t>
      </w:r>
    </w:p>
    <w:p w14:paraId="08DAA560" w14:textId="77777777" w:rsidR="005E5FA3" w:rsidRPr="005E5FA3" w:rsidRDefault="005E5FA3" w:rsidP="005E5FA3">
      <w:pPr>
        <w:spacing w:after="120" w:line="240" w:lineRule="auto"/>
        <w:jc w:val="both"/>
        <w:rPr>
          <w:rFonts w:ascii="Arial" w:eastAsia="Times New Roman" w:hAnsi="Arial" w:cs="Courier New"/>
          <w:iCs/>
          <w:color w:val="000000"/>
          <w:kern w:val="0"/>
          <w:sz w:val="24"/>
          <w:szCs w:val="24"/>
          <w:lang w:eastAsia="it-IT"/>
          <w14:ligatures w14:val="none"/>
        </w:rPr>
      </w:pPr>
      <w:r w:rsidRPr="005E5FA3">
        <w:rPr>
          <w:rFonts w:ascii="Arial" w:eastAsia="Times New Roman" w:hAnsi="Arial" w:cs="Courier New"/>
          <w:iCs/>
          <w:color w:val="000000"/>
          <w:kern w:val="0"/>
          <w:sz w:val="24"/>
          <w:szCs w:val="24"/>
          <w:lang w:eastAsia="it-IT"/>
          <w14:ligatures w14:val="none"/>
        </w:rPr>
        <w:t xml:space="preserve">Come Dio, la Vergine Maria è degna di lode perché Lei nel vivere la sua missione di Madre, Vergine, Regina, Avvocata, Custode dei suoi figli, non fa le cose con superficialità, da sciattona, trascurata, negligente, distratta, assente, senza alcun impegno, lontana dall’amore e dalla verità, fuori di ogni sapienza ed intelligenza. Lei vi mette tutto il suo cuore, la sua anima, il suo spirito, la sua mente, tutto se stessa, non risparmiandosi in nulla. La sua opera è sempre bellissima, stupenda, meravigliosa. Vergine Maria, Madre della Redenzione, Angeli, Santi fateci veri nell’amore. </w:t>
      </w:r>
    </w:p>
    <w:p w14:paraId="4706FCDC" w14:textId="77777777" w:rsidR="005E5FA3" w:rsidRPr="005E5FA3" w:rsidRDefault="005E5FA3" w:rsidP="005E5FA3">
      <w:pPr>
        <w:spacing w:after="120" w:line="240" w:lineRule="auto"/>
        <w:jc w:val="both"/>
        <w:rPr>
          <w:rFonts w:ascii="Arial" w:eastAsia="Times New Roman" w:hAnsi="Arial" w:cs="Courier New"/>
          <w:iCs/>
          <w:color w:val="000000"/>
          <w:kern w:val="0"/>
          <w:sz w:val="24"/>
          <w:szCs w:val="24"/>
          <w:lang w:eastAsia="it-IT"/>
          <w14:ligatures w14:val="none"/>
        </w:rPr>
      </w:pPr>
      <w:r w:rsidRPr="005E5FA3">
        <w:rPr>
          <w:rFonts w:ascii="Arial" w:eastAsia="Times New Roman" w:hAnsi="Arial" w:cs="Courier New"/>
          <w:iCs/>
          <w:color w:val="000000"/>
          <w:kern w:val="0"/>
          <w:sz w:val="24"/>
          <w:szCs w:val="24"/>
          <w:lang w:eastAsia="it-IT"/>
          <w14:ligatures w14:val="none"/>
        </w:rPr>
        <w:t>Oggi aggiungiamo: La Vergine è degna di lode più che Gioele. Lei ha liberato il suo popolo dal nemico che lo opprimeva:</w:t>
      </w:r>
    </w:p>
    <w:p w14:paraId="721F6B78" w14:textId="77777777" w:rsidR="005E5FA3" w:rsidRPr="005E5FA3" w:rsidRDefault="005E5FA3" w:rsidP="005E5FA3">
      <w:pPr>
        <w:spacing w:after="120" w:line="240" w:lineRule="auto"/>
        <w:jc w:val="both"/>
        <w:rPr>
          <w:rFonts w:ascii="Arial" w:eastAsia="Times New Roman" w:hAnsi="Arial" w:cs="Courier New"/>
          <w:i/>
          <w:color w:val="000000"/>
          <w:kern w:val="0"/>
          <w:sz w:val="24"/>
          <w:szCs w:val="24"/>
          <w:lang w:eastAsia="it-IT"/>
          <w14:ligatures w14:val="none"/>
        </w:rPr>
      </w:pPr>
      <w:r w:rsidRPr="005E5FA3">
        <w:rPr>
          <w:rFonts w:ascii="Arial" w:eastAsia="Times New Roman" w:hAnsi="Arial" w:cs="Courier New"/>
          <w:i/>
          <w:color w:val="000000"/>
          <w:kern w:val="0"/>
          <w:sz w:val="24"/>
          <w:szCs w:val="24"/>
          <w:lang w:eastAsia="it-IT"/>
          <w14:ligatures w14:val="none"/>
        </w:rPr>
        <w:t>In quel giorno Dèbora, con Barak, figlio di Abinòam, elevò questo canto: «Ci furono capi in Israele per assumere il comando; ci furono volontari per arruolarsi in massa: benedite il Signore! Ascoltate, o re, porgete l’orecchio, o sovrani; io voglio cantare al Signore, voglio cantare inni al Signore, Dio d’Israele! Signore, quando uscivi dal Seir, quando avanzavi dalla steppa di Edom, la terra tremò, i cieli stillarono, le nubi stillarono acqua. Sussultarono i monti davanti al Signore, quello del Sinai, davanti al Signore, Dio d’Israele.</w:t>
      </w:r>
    </w:p>
    <w:p w14:paraId="3A6ADBD9" w14:textId="77777777" w:rsidR="005E5FA3" w:rsidRPr="005E5FA3" w:rsidRDefault="005E5FA3" w:rsidP="005E5FA3">
      <w:pPr>
        <w:spacing w:after="120" w:line="240" w:lineRule="auto"/>
        <w:jc w:val="both"/>
        <w:rPr>
          <w:rFonts w:ascii="Arial" w:eastAsia="Times New Roman" w:hAnsi="Arial" w:cs="Courier New"/>
          <w:i/>
          <w:color w:val="000000"/>
          <w:kern w:val="0"/>
          <w:sz w:val="24"/>
          <w:szCs w:val="24"/>
          <w:lang w:eastAsia="it-IT"/>
          <w14:ligatures w14:val="none"/>
        </w:rPr>
      </w:pPr>
      <w:r w:rsidRPr="005E5FA3">
        <w:rPr>
          <w:rFonts w:ascii="Arial" w:eastAsia="Times New Roman" w:hAnsi="Arial" w:cs="Courier New"/>
          <w:i/>
          <w:color w:val="000000"/>
          <w:kern w:val="0"/>
          <w:sz w:val="24"/>
          <w:szCs w:val="24"/>
          <w:lang w:eastAsia="it-IT"/>
          <w14:ligatures w14:val="none"/>
        </w:rPr>
        <w:t>Ai giorni di Samgar, figlio di Anat, ai giorni di Giaele, erano deserte le strade e i viandanti deviavano su sentieri tortuosi. Era cessato ogni potere, era cessato in Israele, finché non sorsi io, Dèbora, finché non sorsi come madre in Israele. Si preferivano dèi nuovi, e allora la guerra fu alle porte, ma scudo non si vedeva né lancia per quarantamila in Israele. Il mio cuore si volge ai comandanti d’Israele, ai volontari tra il popolo: benedite il Signore! Voi che cavalcate asine bianche, seduti su gualdrappe, voi che procedete sulla via, meditate; unitevi al grido degli uomini schierati fra gli abbeveratoi: là essi proclamano le vittorie del Signore, le vittorie del suo potere in Israele, quando scese alle porte il popolo del Signore. Déstati, déstati, o Dèbora, déstati, déstati, intona un canto! Sorgi, Barak, e cattura i tuoi prigionieri, o figlio di Abinòam!</w:t>
      </w:r>
    </w:p>
    <w:p w14:paraId="3080D40C" w14:textId="77777777" w:rsidR="005E5FA3" w:rsidRPr="005E5FA3" w:rsidRDefault="005E5FA3" w:rsidP="005E5FA3">
      <w:pPr>
        <w:spacing w:after="120" w:line="240" w:lineRule="auto"/>
        <w:jc w:val="both"/>
        <w:rPr>
          <w:rFonts w:ascii="Arial" w:eastAsia="Times New Roman" w:hAnsi="Arial" w:cs="Courier New"/>
          <w:i/>
          <w:color w:val="000000"/>
          <w:kern w:val="0"/>
          <w:sz w:val="24"/>
          <w:szCs w:val="24"/>
          <w:lang w:eastAsia="it-IT"/>
          <w14:ligatures w14:val="none"/>
        </w:rPr>
      </w:pPr>
      <w:r w:rsidRPr="005E5FA3">
        <w:rPr>
          <w:rFonts w:ascii="Arial" w:eastAsia="Times New Roman" w:hAnsi="Arial" w:cs="Courier New"/>
          <w:i/>
          <w:color w:val="000000"/>
          <w:kern w:val="0"/>
          <w:sz w:val="24"/>
          <w:szCs w:val="24"/>
          <w:lang w:eastAsia="it-IT"/>
          <w14:ligatures w14:val="none"/>
        </w:rPr>
        <w:t xml:space="preserve">Allora scesero i fuggiaschi per unirsi ai prìncipi; il popolo del Signore scese a sua difesa tra gli eroi. Quelli della stirpe di Èfraim scesero nella pianura, ti seguì Beniamino fra le tue truppe. Dalla stirpe di Machir scesero i comandanti e da Zàbulon chi impugna lo scettro del comando. I prìncipi di Ìssacar mossero con </w:t>
      </w:r>
      <w:r w:rsidRPr="005E5FA3">
        <w:rPr>
          <w:rFonts w:ascii="Arial" w:eastAsia="Times New Roman" w:hAnsi="Arial" w:cs="Courier New"/>
          <w:i/>
          <w:color w:val="000000"/>
          <w:kern w:val="0"/>
          <w:sz w:val="24"/>
          <w:szCs w:val="24"/>
          <w:lang w:eastAsia="it-IT"/>
          <w14:ligatures w14:val="none"/>
        </w:rPr>
        <w:lastRenderedPageBreak/>
        <w:t>Dèbora, Barak si lanciò sui suoi passi nella pianura. Nei territori di Ruben grandi erano le esitazioni. Perché sei rimasto seduto tra gli ovili ad ascoltare le zampogne dei pastori? Nei territori di Ruben grandi erano le dispute. Gàlaad sta fermo oltre il Giordano e Dan perché va peregrinando sulle navi? Aser si è stabilito lungo la riva del mare e presso le sue insenature dimora. Zàbulon invece è un popolo che si è esposto alla morte, come Nèftali, sui poggi della campagna!</w:t>
      </w:r>
    </w:p>
    <w:p w14:paraId="59539D62" w14:textId="77777777" w:rsidR="005E5FA3" w:rsidRPr="005E5FA3" w:rsidRDefault="005E5FA3" w:rsidP="005E5FA3">
      <w:pPr>
        <w:spacing w:after="120" w:line="240" w:lineRule="auto"/>
        <w:jc w:val="both"/>
        <w:rPr>
          <w:rFonts w:ascii="Arial" w:eastAsia="Times New Roman" w:hAnsi="Arial" w:cs="Courier New"/>
          <w:i/>
          <w:color w:val="000000"/>
          <w:kern w:val="0"/>
          <w:sz w:val="24"/>
          <w:szCs w:val="24"/>
          <w:lang w:eastAsia="it-IT"/>
          <w14:ligatures w14:val="none"/>
        </w:rPr>
      </w:pPr>
      <w:r w:rsidRPr="005E5FA3">
        <w:rPr>
          <w:rFonts w:ascii="Arial" w:eastAsia="Times New Roman" w:hAnsi="Arial" w:cs="Courier New"/>
          <w:i/>
          <w:color w:val="000000"/>
          <w:kern w:val="0"/>
          <w:sz w:val="24"/>
          <w:szCs w:val="24"/>
          <w:lang w:eastAsia="it-IT"/>
          <w14:ligatures w14:val="none"/>
        </w:rPr>
        <w:t xml:space="preserve">Vennero i re, diedero battaglia, combatterono i re di Canaan a Taanac, presso le acque di Meghiddo, ma non riportarono bottino d’argento. Dal cielo le stelle diedero battaglia, dalle loro orbite combatterono contro Sìsara. Il torrente Kison li travolse; torrente impetuoso fu il torrente Kison. Anima mia, marcia con forza! Allora martellarono gli zoccoli dei cavalli al galoppo, al galoppo dei destrieri. Maledite Meroz – dice l’angelo del Signore –, maledite, maledite i suoi abitanti, perché non vennero in aiuto al Signore, in aiuto al Signore tra gli eroi. Sia benedetta fra le donne Giaele, la moglie di Cheber il Kenita, benedetta fra le donne della tenda! Acqua egli chiese, latte ella diede, in una coppa da prìncipi offrì panna. Una mano ella stese al picchetto e la destra a un martello da fabbri, e colpì Sìsara, lo percosse alla testa, ne fracassò, ne trapassò la tempia. Ai piedi di lei si contorse, cadde, giacque; ai piedi di lei si contorse, cadde; dove si contorse, là cadde finito. Dietro la finestra si affaccia e si lamenta la madre di Sìsara, dietro le grate: “Perché il suo carro tarda ad arrivare? Perché così a rilento procedono i suoi carri?”. Le più sagge tra le sue principesse rispondono, e anche lei torna a dire a se stessa: “Certo han trovato bottino, stan facendo le parti: una fanciulla, due fanciulle per ogni uomo; un bottino di vesti variopinte per Sìsara, un bottino di vesti variopinte a ricamo; una veste variopinta a due ricami è il bottino per il mio collo” Così periscano tutti i tuoi nemici, Signore! Ma coloro che ti amano siano come il sole, quando sorge con tutto lo splendore» (Gdc 5,1-31). </w:t>
      </w:r>
    </w:p>
    <w:p w14:paraId="77C9AE50" w14:textId="77777777" w:rsidR="005E5FA3" w:rsidRPr="005E5FA3" w:rsidRDefault="005E5FA3" w:rsidP="005E5FA3">
      <w:pPr>
        <w:spacing w:after="120" w:line="240" w:lineRule="auto"/>
        <w:jc w:val="both"/>
        <w:rPr>
          <w:rFonts w:ascii="Arial" w:eastAsia="Times New Roman" w:hAnsi="Arial" w:cs="Courier New"/>
          <w:iCs/>
          <w:color w:val="000000"/>
          <w:kern w:val="0"/>
          <w:sz w:val="24"/>
          <w:szCs w:val="24"/>
          <w:lang w:eastAsia="it-IT"/>
          <w14:ligatures w14:val="none"/>
        </w:rPr>
      </w:pPr>
      <w:r w:rsidRPr="005E5FA3">
        <w:rPr>
          <w:rFonts w:ascii="Arial" w:eastAsia="Times New Roman" w:hAnsi="Arial" w:cs="Courier New"/>
          <w:iCs/>
          <w:color w:val="000000"/>
          <w:kern w:val="0"/>
          <w:sz w:val="24"/>
          <w:szCs w:val="24"/>
          <w:lang w:eastAsia="it-IT"/>
          <w14:ligatures w14:val="none"/>
        </w:rPr>
        <w:t>È degna di lode  più che Giuditta, anche Lei ha liberato il suo popolo dal nemico che aveva come  fine di attestare al mondo intero che il suo dio era superiore al Dio degli Ebrei:</w:t>
      </w:r>
    </w:p>
    <w:p w14:paraId="0F311A9E" w14:textId="77777777" w:rsidR="005E5FA3" w:rsidRPr="005E5FA3" w:rsidRDefault="005E5FA3" w:rsidP="005E5FA3">
      <w:pPr>
        <w:spacing w:after="120" w:line="240" w:lineRule="auto"/>
        <w:jc w:val="both"/>
        <w:rPr>
          <w:rFonts w:ascii="Arial" w:eastAsia="Times New Roman" w:hAnsi="Arial" w:cs="Courier New"/>
          <w:i/>
          <w:color w:val="000000"/>
          <w:kern w:val="0"/>
          <w:sz w:val="24"/>
          <w:szCs w:val="24"/>
          <w:lang w:eastAsia="it-IT"/>
          <w14:ligatures w14:val="none"/>
        </w:rPr>
      </w:pPr>
      <w:r w:rsidRPr="005E5FA3">
        <w:rPr>
          <w:rFonts w:ascii="Arial" w:eastAsia="Times New Roman" w:hAnsi="Arial" w:cs="Courier New"/>
          <w:i/>
          <w:color w:val="000000"/>
          <w:kern w:val="0"/>
          <w:sz w:val="24"/>
          <w:szCs w:val="24"/>
          <w:lang w:eastAsia="it-IT"/>
          <w14:ligatures w14:val="none"/>
        </w:rPr>
        <w:t>Tutto il popolo si stupì profondamente e tutti si chinarono ad adorare Dio, esclamando in coro: «Benedetto sei tu, nostro Dio, che hai annientato in questo giorno i nemici del tuo popolo». Ozia a sua volta le disse: «Benedetta sei tu, figlia, davanti al Dio altissimo più di tutte le donne che vivono sulla terra, e benedetto il Signore Dio che ha creato il cielo e la terra e ti ha guidato a troncare la testa del capo dei nostri nemici. Davvero il coraggio che ti ha sostenuto non sarà dimenticato dagli uomini, che ricorderanno per sempre la potenza di Dio. Dio compia per te queste cose a tua perenne esaltazione, ricolmandoti di beni, in riconoscimento della prontezza con cui hai esposto la vita di fronte all’umiliazione della nostra stirpe, e ti sei opposta alla nostra rovina, comportandoti rettamente davanti al nostro Dio». E tutto il popolo esclamò: «Amen! Amen!» (Gdt 13,17-20).</w:t>
      </w:r>
    </w:p>
    <w:p w14:paraId="69D6D412" w14:textId="77777777" w:rsidR="005E5FA3" w:rsidRPr="005E5FA3" w:rsidRDefault="005E5FA3" w:rsidP="005E5FA3">
      <w:pPr>
        <w:spacing w:after="120" w:line="240" w:lineRule="auto"/>
        <w:jc w:val="both"/>
        <w:rPr>
          <w:rFonts w:ascii="Arial" w:eastAsia="Times New Roman" w:hAnsi="Arial" w:cs="Courier New"/>
          <w:i/>
          <w:color w:val="000000"/>
          <w:kern w:val="0"/>
          <w:sz w:val="24"/>
          <w:szCs w:val="24"/>
          <w:lang w:eastAsia="it-IT"/>
          <w14:ligatures w14:val="none"/>
        </w:rPr>
      </w:pPr>
      <w:r w:rsidRPr="005E5FA3">
        <w:rPr>
          <w:rFonts w:ascii="Arial" w:eastAsia="Times New Roman" w:hAnsi="Arial" w:cs="Courier New"/>
          <w:i/>
          <w:color w:val="000000"/>
          <w:kern w:val="0"/>
          <w:sz w:val="24"/>
          <w:szCs w:val="24"/>
          <w:lang w:eastAsia="it-IT"/>
          <w14:ligatures w14:val="none"/>
        </w:rPr>
        <w:t xml:space="preserve">Allora il sommo sacerdote Ioakìm e il consiglio degli anziani degli Israeliti, che abitavano a Gerusalemme, vennero a vedere i benefìci che il Signore aveva operato per Israele e anche per incontrare Giuditta e salutarla. Appena furono entrati in casa sua, tutti insieme le rivolsero parole di benedizione ed esclamarono verso di lei: «Tu sei la gloria di Gerusalemme, tu magnifico vanto d’Israele, tu splendido onore della nostra gente. Compiendo tutto questo con la tua mano, hai operato per Israele nobili </w:t>
      </w:r>
      <w:r w:rsidRPr="005E5FA3">
        <w:rPr>
          <w:rFonts w:ascii="Arial" w:eastAsia="Times New Roman" w:hAnsi="Arial" w:cs="Courier New"/>
          <w:i/>
          <w:color w:val="000000"/>
          <w:kern w:val="0"/>
          <w:sz w:val="24"/>
          <w:szCs w:val="24"/>
          <w:lang w:eastAsia="it-IT"/>
          <w14:ligatures w14:val="none"/>
        </w:rPr>
        <w:lastRenderedPageBreak/>
        <w:t>cose: di esse Dio si è compiaciuto. Sii per sempre benedetta dal Signore onnipotente». Tutto il popolo soggiunse: «Amen!».</w:t>
      </w:r>
    </w:p>
    <w:p w14:paraId="7192AAFA" w14:textId="77777777" w:rsidR="005E5FA3" w:rsidRPr="005E5FA3" w:rsidRDefault="005E5FA3" w:rsidP="005E5FA3">
      <w:pPr>
        <w:spacing w:after="120" w:line="240" w:lineRule="auto"/>
        <w:jc w:val="both"/>
        <w:rPr>
          <w:rFonts w:ascii="Arial" w:eastAsia="Times New Roman" w:hAnsi="Arial" w:cs="Courier New"/>
          <w:i/>
          <w:color w:val="000000"/>
          <w:kern w:val="0"/>
          <w:sz w:val="24"/>
          <w:szCs w:val="24"/>
          <w:lang w:eastAsia="it-IT"/>
          <w14:ligatures w14:val="none"/>
        </w:rPr>
      </w:pPr>
      <w:r w:rsidRPr="005E5FA3">
        <w:rPr>
          <w:rFonts w:ascii="Arial" w:eastAsia="Times New Roman" w:hAnsi="Arial" w:cs="Courier New"/>
          <w:i/>
          <w:color w:val="000000"/>
          <w:kern w:val="0"/>
          <w:sz w:val="24"/>
          <w:szCs w:val="24"/>
          <w:lang w:eastAsia="it-IT"/>
          <w14:ligatures w14:val="none"/>
        </w:rPr>
        <w:t>Per trenta giorni tutto il popolo continuò a saccheggiare l’accampamento. A Giuditta diedero la tenda di Oloferne, tutte le argenterie, i letti, i vasi e tutti gli arredi di lui. Ella prese tutto in consegna e caricò la sua mula; poi aggiogò anche i suoi carri e vi accatastò sopra tutte quelle cose. Tutte le donne d’Israele si radunarono per vederla e la colmarono di elogi e composero tra loro una danza in suo onore. Ella prese in mano dei tirsi e li distribuì alle donne che erano con lei. Insieme con loro si incoronò di fronde di ulivo: si mise in testa a tutto il popolo, guidando la danza di tutte le donne, mentre seguivano, armati, tutti gli uomini d’Israele, portando corone e inneggiando con le loro labbra.</w:t>
      </w:r>
    </w:p>
    <w:p w14:paraId="22B61D00" w14:textId="77777777" w:rsidR="005E5FA3" w:rsidRPr="005E5FA3" w:rsidRDefault="005E5FA3" w:rsidP="005E5FA3">
      <w:pPr>
        <w:spacing w:after="120" w:line="240" w:lineRule="auto"/>
        <w:jc w:val="both"/>
        <w:rPr>
          <w:rFonts w:ascii="Arial" w:eastAsia="Times New Roman" w:hAnsi="Arial" w:cs="Courier New"/>
          <w:i/>
          <w:color w:val="000000"/>
          <w:kern w:val="0"/>
          <w:sz w:val="24"/>
          <w:szCs w:val="24"/>
          <w:lang w:eastAsia="it-IT"/>
          <w14:ligatures w14:val="none"/>
        </w:rPr>
      </w:pPr>
      <w:r w:rsidRPr="005E5FA3">
        <w:rPr>
          <w:rFonts w:ascii="Arial" w:eastAsia="Times New Roman" w:hAnsi="Arial" w:cs="Courier New"/>
          <w:i/>
          <w:color w:val="000000"/>
          <w:kern w:val="0"/>
          <w:sz w:val="24"/>
          <w:szCs w:val="24"/>
          <w:lang w:eastAsia="it-IT"/>
          <w14:ligatures w14:val="none"/>
        </w:rPr>
        <w:t xml:space="preserve">Allora Giuditta intonò questo canto di riconoscenza in mezzo a tutto Israele e tutto il popolo accompagnava a gran voce questa lode (Gdt 15,8.14). </w:t>
      </w:r>
    </w:p>
    <w:p w14:paraId="3F835D4B" w14:textId="77777777" w:rsidR="005E5FA3" w:rsidRPr="005E5FA3" w:rsidRDefault="005E5FA3" w:rsidP="005E5FA3">
      <w:pPr>
        <w:spacing w:after="120" w:line="240" w:lineRule="auto"/>
        <w:jc w:val="both"/>
        <w:rPr>
          <w:rFonts w:ascii="Arial" w:eastAsia="Times New Roman" w:hAnsi="Arial" w:cs="Courier New"/>
          <w:i/>
          <w:color w:val="000000"/>
          <w:kern w:val="0"/>
          <w:sz w:val="24"/>
          <w:szCs w:val="24"/>
          <w:lang w:eastAsia="it-IT"/>
          <w14:ligatures w14:val="none"/>
        </w:rPr>
      </w:pPr>
      <w:r w:rsidRPr="005E5FA3">
        <w:rPr>
          <w:rFonts w:ascii="Arial" w:eastAsia="Times New Roman" w:hAnsi="Arial" w:cs="Courier New"/>
          <w:i/>
          <w:color w:val="000000"/>
          <w:kern w:val="0"/>
          <w:sz w:val="24"/>
          <w:szCs w:val="24"/>
          <w:lang w:eastAsia="it-IT"/>
          <w14:ligatures w14:val="none"/>
        </w:rPr>
        <w:t xml:space="preserve">Giuditta disse: «Intonate un inno al mio Dio con i tamburelli, cantate al Signore con i cimbali, </w:t>
      </w:r>
      <w:r w:rsidRPr="005E5FA3">
        <w:rPr>
          <w:rFonts w:ascii="Arial" w:eastAsia="Times New Roman" w:hAnsi="Arial" w:cs="Courier New"/>
          <w:i/>
          <w:color w:val="000000"/>
          <w:kern w:val="0"/>
          <w:sz w:val="24"/>
          <w:szCs w:val="24"/>
          <w:lang w:eastAsia="it-IT"/>
          <w14:ligatures w14:val="none"/>
        </w:rPr>
        <w:t>componete per lui un salmo di lode; esaltate e invocate il suo nome! Poiché il Signore è il Dio che stronca le guerre; ha posto il suo accampamento in mezzo al popolo, mi ha salvata dalle mani dei miei persecutori. Azzur venne dai monti, giù da settentrione, venne con migliaia dei suoi armati; la loro moltitudine ostruì i torrenti, i loro cavalli coprirono i colli. Disse che avrebbe bruciato il mio paese, stroncato i miei giovani con la spada e schiacciato al suolo i miei lattanti, che avrebbe preso in ostaggio i miei fanciulli, e rapito le mie vergini. Il Signore onnipotente li ha respinti con la mano di una donna! Infatti il loro capo non fu colpito da giovani, né lo percossero figli di titani, né alti giganti l’oppressero, ma Giuditta, figlia di Merarì, lo fiaccò con la bellezza del suo volto. Ella depose la veste di vedova per sollievo degli afflitti in Israele, si unse il volto con aromi, cinse i suoi capelli con un diadema e indossò una veste di lino per sedurlo. I suoi sandali rapirono i suoi occhi, la sua bellezza avvinse il suo cuore e la scimitarra gli troncò il collo. I Persiani rabbrividirono per il suo coraggio, per la sua forza fremettero i Medi.</w:t>
      </w:r>
    </w:p>
    <w:p w14:paraId="2D9EED59" w14:textId="77777777" w:rsidR="005E5FA3" w:rsidRPr="005E5FA3" w:rsidRDefault="005E5FA3" w:rsidP="005E5FA3">
      <w:pPr>
        <w:spacing w:after="120" w:line="240" w:lineRule="auto"/>
        <w:jc w:val="both"/>
        <w:rPr>
          <w:rFonts w:ascii="Arial" w:eastAsia="Times New Roman" w:hAnsi="Arial" w:cs="Courier New"/>
          <w:i/>
          <w:color w:val="000000"/>
          <w:kern w:val="0"/>
          <w:sz w:val="24"/>
          <w:szCs w:val="24"/>
          <w:lang w:eastAsia="it-IT"/>
          <w14:ligatures w14:val="none"/>
        </w:rPr>
      </w:pPr>
      <w:r w:rsidRPr="005E5FA3">
        <w:rPr>
          <w:rFonts w:ascii="Arial" w:eastAsia="Times New Roman" w:hAnsi="Arial" w:cs="Courier New"/>
          <w:i/>
          <w:color w:val="000000"/>
          <w:kern w:val="0"/>
          <w:sz w:val="24"/>
          <w:szCs w:val="24"/>
          <w:lang w:eastAsia="it-IT"/>
          <w14:ligatures w14:val="none"/>
        </w:rPr>
        <w:t xml:space="preserve">Allora i miei poveri alzarono il grido di guerra e quelli si spaventarono, i miei deboli gridarono forte, e quelli furono sconvolti; gettarono alte grida, e quelli volsero in fuga. Figli di giovani donne li trafissero, li trapassarono come disertori, perirono nella battaglia del mio Signore. Canterò al mio Dio un canto nuovo: Signore, grande sei tu e glorioso, mirabile nella potenza e invincibile. Ti sia sottomessa ogni tua creatura: perché tu hai detto e tutte le cose furono fatte, hai mandato il tuo spirito e furono costruite, nessuno resisterà alla tua voce. I monti sulle loro basi sussulteranno insieme con le acque, davanti a te le rocce si scioglieranno come cera; ma a coloro che ti temono tu sarai sempre propizio. Poca cosa è per te ogni sacrificio di soave odore, e meno ancora ogni grasso offerto a te in olocausto; ma chi teme il Signore è sempre grande. Guai alle genti che insorgono contro il mio popolo: il Signore onnipotente li punirà nel giorno del giudizio, metterà fuoco e vermi nelle loro carni, e piangeranno nel tormento per sempre» (Gdt 16,1-17). </w:t>
      </w:r>
    </w:p>
    <w:p w14:paraId="450446C6" w14:textId="77777777" w:rsidR="005E5FA3" w:rsidRPr="005E5FA3" w:rsidRDefault="005E5FA3" w:rsidP="005E5FA3">
      <w:pPr>
        <w:spacing w:after="120" w:line="240" w:lineRule="auto"/>
        <w:jc w:val="both"/>
        <w:rPr>
          <w:rFonts w:ascii="Arial" w:eastAsia="Times New Roman" w:hAnsi="Arial" w:cs="Courier New"/>
          <w:iCs/>
          <w:color w:val="000000"/>
          <w:kern w:val="0"/>
          <w:sz w:val="24"/>
          <w:szCs w:val="24"/>
          <w:lang w:eastAsia="it-IT"/>
          <w14:ligatures w14:val="none"/>
        </w:rPr>
      </w:pPr>
      <w:r w:rsidRPr="005E5FA3">
        <w:rPr>
          <w:rFonts w:ascii="Arial" w:eastAsia="Times New Roman" w:hAnsi="Arial" w:cs="Courier New"/>
          <w:iCs/>
          <w:color w:val="000000"/>
          <w:kern w:val="0"/>
          <w:sz w:val="24"/>
          <w:szCs w:val="24"/>
          <w:lang w:eastAsia="it-IT"/>
          <w14:ligatures w14:val="none"/>
        </w:rPr>
        <w:t>La Vergine Maria va lodata perché il Signore in Lei ha fatto trionfare tutta la sua onnipotenza di grazia, di verità, di luce, di sapienza, di obbedienza, di umilissima sottomissione alla sua volontà. Va lodata perché Lei è vera immagine sulla terra di come si obbedisce al comandamento dato dal Signore per bocca del suo fedele servitore Mosè:</w:t>
      </w:r>
      <w:r w:rsidRPr="005E5FA3">
        <w:rPr>
          <w:rFonts w:ascii="Arial" w:eastAsia="Times New Roman" w:hAnsi="Arial" w:cs="Courier New"/>
          <w:i/>
          <w:color w:val="000000"/>
          <w:kern w:val="0"/>
          <w:sz w:val="24"/>
          <w:szCs w:val="24"/>
          <w:lang w:eastAsia="it-IT"/>
          <w14:ligatures w14:val="none"/>
        </w:rPr>
        <w:t xml:space="preserve"> “Questi sono i comandi, le leggi e le norme che il Signore, vostro Dio, ha ordinato di insegnarvi, perché li mettiate in pratica nella terra in cui state per </w:t>
      </w:r>
      <w:r w:rsidRPr="005E5FA3">
        <w:rPr>
          <w:rFonts w:ascii="Arial" w:eastAsia="Times New Roman" w:hAnsi="Arial" w:cs="Courier New"/>
          <w:i/>
          <w:color w:val="000000"/>
          <w:kern w:val="0"/>
          <w:sz w:val="24"/>
          <w:szCs w:val="24"/>
          <w:lang w:eastAsia="it-IT"/>
          <w14:ligatures w14:val="none"/>
        </w:rPr>
        <w:lastRenderedPageBreak/>
        <w:t xml:space="preserve">entrare per prenderne possesso; perché tu tema il Signore, tuo Dio, osservando per tutti i giorni della tua vita, tu, il tuo figlio e il figlio del tuo figlio, tutte le sue leggi e tutti i suoi comandi che io ti do e così si prolunghino i tuoi giorni. Ascolta, o Israele, e bada di metterli in pratica, perché tu sia felice e diventiate molto numerosi nella terra dove scorrono latte e miele, come il Signore, Dio dei tuoi padri, ti ha detto. Ascolta, Israele: il Signore è il nostro Dio, unico è il Signore. Tu amerai il Signore, tuo Dio, con tutto il cuore, con tutta l’anima e con tutte le forze. Questi precetti che oggi ti do, ti stiano fissi nel cuore. Li ripeterai ai tuoi figli, ne parlerai quando ti troverai in casa tua, quando camminerai per via, quando ti coricherai e quando ti alzerai. Te li legherai alla mano come un segno, ti saranno come un pendaglio tra gli occhi e li scriverai sugli stipiti della tua casa e sulle tue porte (Dt 4,1-9). </w:t>
      </w:r>
      <w:r w:rsidRPr="005E5FA3">
        <w:rPr>
          <w:rFonts w:ascii="Arial" w:eastAsia="Times New Roman" w:hAnsi="Arial" w:cs="Courier New"/>
          <w:iCs/>
          <w:color w:val="000000"/>
          <w:kern w:val="0"/>
          <w:sz w:val="24"/>
          <w:szCs w:val="24"/>
          <w:lang w:eastAsia="it-IT"/>
          <w14:ligatures w14:val="none"/>
        </w:rPr>
        <w:t>Escluso Gesù, mai nessuna creatura ha amato il Signore come la Vergine Maria lo ha amato. Mai ha obbedito come la Vergine Maria ha obbedito. Mai nessuno ha servito il Signore come la Vergine Maria lo ha servito. Avendo amato il Signore, avendolo ascoltato, avendo obbedito al Signore con il dono di ogni atomo del suo corpo, della sua anima, del suo spirito, allo stesso modo ha amato, servito, ascoltato il Figlio suo, allo stesso modo ama il corpo del Figlio suo che è la sua Chiesa.</w:t>
      </w:r>
    </w:p>
    <w:p w14:paraId="501BF2CB" w14:textId="77777777" w:rsidR="005E5FA3" w:rsidRPr="005E5FA3" w:rsidRDefault="005E5FA3" w:rsidP="005E5FA3">
      <w:pPr>
        <w:spacing w:after="120" w:line="240" w:lineRule="auto"/>
        <w:jc w:val="both"/>
        <w:rPr>
          <w:rFonts w:ascii="Arial" w:eastAsia="Times New Roman" w:hAnsi="Arial" w:cs="Courier New"/>
          <w:iCs/>
          <w:color w:val="000000"/>
          <w:kern w:val="0"/>
          <w:sz w:val="24"/>
          <w:szCs w:val="24"/>
          <w:lang w:eastAsia="it-IT"/>
          <w14:ligatures w14:val="none"/>
        </w:rPr>
      </w:pPr>
      <w:r w:rsidRPr="005E5FA3">
        <w:rPr>
          <w:rFonts w:ascii="Arial" w:eastAsia="Times New Roman" w:hAnsi="Arial" w:cs="Courier New"/>
          <w:iCs/>
          <w:color w:val="000000"/>
          <w:kern w:val="0"/>
          <w:sz w:val="24"/>
          <w:szCs w:val="24"/>
          <w:lang w:eastAsia="it-IT"/>
          <w14:ligatures w14:val="none"/>
        </w:rPr>
        <w:t xml:space="preserve">Posso gridare al mondo questa purissima verità della Madre dall’amore e dal servizio e dalla obbedienza purissimi, perché l’ho sperimentato personalmente nella mia vita. Posso testimoniare che ogni giorno, ogni ora, ogni attimo della mia vita è stato sempre sotto il suo sguardo vigile e sempre ha impedito che fosse inghiottito nella menzogna e nella falsità di Satana. Poi quando i tempi furono maturi, mi ha sottratto, anzi mi strappato con tutta la sua onnipotente grazia e mi ha piantato nel regno del Figlio suo. Non solo ha fatto questo. Ogni giorno con amore sempre nuovo mi rinnova perché possa fare la volontà del Figlio suo con una obbedienza e un amore che dovrà sempre cercare di imitare il suo amore e la sua obbedienza. Senza questa sua vigile cura, sarei da molto tempo un tralcio secco della vite ver che è il Figlio suo. Madre ricca di un così grande amore, abbi sempre cura della Chiesa del Figlio così come hai avuto e hai cura di me. </w:t>
      </w:r>
    </w:p>
    <w:p w14:paraId="5B3E3FEB" w14:textId="77777777" w:rsidR="005E5FA3" w:rsidRPr="005E5FA3" w:rsidRDefault="005E5FA3" w:rsidP="005E5FA3">
      <w:pPr>
        <w:spacing w:after="120" w:line="240" w:lineRule="auto"/>
        <w:jc w:val="both"/>
        <w:rPr>
          <w:rFonts w:ascii="Arial" w:eastAsia="Times New Roman" w:hAnsi="Arial" w:cs="Courier New"/>
          <w:iCs/>
          <w:color w:val="000000"/>
          <w:kern w:val="0"/>
          <w:sz w:val="28"/>
          <w:szCs w:val="28"/>
          <w:lang w:eastAsia="it-IT"/>
          <w14:ligatures w14:val="none"/>
        </w:rPr>
      </w:pPr>
    </w:p>
    <w:p w14:paraId="7E2702F8" w14:textId="77777777" w:rsidR="005E5FA3" w:rsidRPr="005E5FA3" w:rsidRDefault="005E5FA3" w:rsidP="005E5FA3">
      <w:pPr>
        <w:pStyle w:val="Titolo2"/>
        <w:rPr>
          <w:lang w:val="la-Latn"/>
        </w:rPr>
      </w:pPr>
      <w:bookmarkStart w:id="817" w:name="_Toc216000613"/>
      <w:bookmarkStart w:id="818" w:name="_Toc216000644"/>
      <w:bookmarkStart w:id="819" w:name="_Toc218975180"/>
      <w:bookmarkStart w:id="820" w:name="_Toc219036318"/>
      <w:r w:rsidRPr="005E5FA3">
        <w:rPr>
          <w:lang w:val="la-Latn"/>
        </w:rPr>
        <w:t>DIMORA TUTTA CONSACRATA A DIO</w:t>
      </w:r>
      <w:bookmarkEnd w:id="817"/>
      <w:bookmarkEnd w:id="818"/>
      <w:bookmarkEnd w:id="819"/>
      <w:bookmarkEnd w:id="820"/>
    </w:p>
    <w:p w14:paraId="39A9D3D0" w14:textId="77777777" w:rsidR="005E5FA3" w:rsidRPr="005E5FA3" w:rsidRDefault="005E5FA3" w:rsidP="005E5FA3">
      <w:pPr>
        <w:spacing w:after="120" w:line="240" w:lineRule="auto"/>
        <w:jc w:val="both"/>
        <w:rPr>
          <w:rFonts w:ascii="Arial" w:eastAsia="Times New Roman" w:hAnsi="Arial" w:cs="Courier New"/>
          <w:i/>
          <w:color w:val="000000"/>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Un tempo abbiamo scritto: La Dimora di Dio era talmente santa che nessun mortale, tranne il sommo sacerdote, poteva entrare in essa. Essa era interamente di Dio. Questa Dimora inviolabile, inaccessibile, neanche con lo sguardo la si poteva profanare. Il Libro dell’Esodo così ne parla: </w:t>
      </w:r>
      <w:r w:rsidRPr="005E5FA3">
        <w:rPr>
          <w:rFonts w:ascii="Arial" w:eastAsia="Times New Roman" w:hAnsi="Arial" w:cs="Courier New"/>
          <w:i/>
          <w:color w:val="000000"/>
          <w:kern w:val="0"/>
          <w:sz w:val="24"/>
          <w:szCs w:val="24"/>
          <w:lang w:eastAsia="it-IT"/>
          <w14:ligatures w14:val="none"/>
        </w:rPr>
        <w:t xml:space="preserve">“Il Signore parlò a Mosè e gli disse: «Il primo giorno del primo mese erigerai la Dimora, la tenda del convegno. Dentro vi collocherai l’arca della Testimonianza, davanti all’arca tenderai il velo. Vi introdurrai la tavola e disporrai su di essa ciò che vi deve essere disposto; introdurrai anche il candelabro e vi preparerai sopra le sue lampade. Metterai l’altare d’oro per l’incenso davanti all’arca della Testimonianza e porrai infine la cortina all’ingresso della tenda. Poi metterai l’altare degli olocausti di fronte all’ingresso della Dimora, della tenda del convegno. Metterai il bacino fra la tenda del convegno e l’altare e vi porrai l’acqua. Disporrai il recinto tutt’attorno e metterai la cortina alla porta del recinto. Poi prenderai l’olio dell’unzione e ungerai con esso la Dimora e quanto vi sarà dentro, </w:t>
      </w:r>
      <w:r w:rsidRPr="005E5FA3">
        <w:rPr>
          <w:rFonts w:ascii="Arial" w:eastAsia="Times New Roman" w:hAnsi="Arial" w:cs="Courier New"/>
          <w:i/>
          <w:color w:val="000000"/>
          <w:kern w:val="0"/>
          <w:sz w:val="24"/>
          <w:szCs w:val="24"/>
          <w:lang w:eastAsia="it-IT"/>
          <w14:ligatures w14:val="none"/>
        </w:rPr>
        <w:lastRenderedPageBreak/>
        <w:t xml:space="preserve">e la consacrerai con tutti i suoi accessori; così diventerà cosa santa. Ungerai anche l’altare degli olocausti e tutti i suoi accessori; consacrerai l’altare e l’altare diventerà cosa santissima. Ungerai anche il bacino con il suo piedistallo e lo consacrerai” (Es 40,1-11).  </w:t>
      </w:r>
      <w:r w:rsidRPr="005E5FA3">
        <w:rPr>
          <w:rFonts w:ascii="Arial" w:eastAsia="Times New Roman" w:hAnsi="Arial" w:cs="Courier New"/>
          <w:color w:val="000000"/>
          <w:kern w:val="0"/>
          <w:sz w:val="24"/>
          <w:szCs w:val="24"/>
          <w:lang w:eastAsia="it-IT"/>
          <w14:ligatures w14:val="none"/>
        </w:rPr>
        <w:t xml:space="preserve">Per la sua consacrazione fu richiesto un olio anch’esso santissimo: </w:t>
      </w:r>
      <w:r w:rsidRPr="005E5FA3">
        <w:rPr>
          <w:rFonts w:ascii="Arial" w:eastAsia="Times New Roman" w:hAnsi="Arial" w:cs="Courier New"/>
          <w:i/>
          <w:color w:val="000000"/>
          <w:kern w:val="0"/>
          <w:sz w:val="24"/>
          <w:szCs w:val="24"/>
          <w:lang w:eastAsia="it-IT"/>
          <w14:ligatures w14:val="none"/>
        </w:rPr>
        <w:t xml:space="preserve">“Poi Mosè prese l’olio dell’unzione, unse la Dimora e tutte le cose che vi si trovavano e così le consacrò. Fece con esso sette volte l’aspersione sull’altare, unse l’altare con tutti i suoi accessori, il bacino con il suo piedistallo, per consacrarli” (Lev 8,10-11). </w:t>
      </w:r>
    </w:p>
    <w:p w14:paraId="432FA5CF" w14:textId="77777777" w:rsidR="005E5FA3" w:rsidRPr="005E5FA3" w:rsidRDefault="005E5FA3" w:rsidP="005E5FA3">
      <w:pPr>
        <w:spacing w:after="120" w:line="240" w:lineRule="auto"/>
        <w:jc w:val="both"/>
        <w:rPr>
          <w:rFonts w:ascii="Arial" w:eastAsia="Times New Roman" w:hAnsi="Arial" w:cs="Courier New"/>
          <w:i/>
          <w:iCs/>
          <w:color w:val="000000"/>
          <w:kern w:val="0"/>
          <w:sz w:val="24"/>
          <w:szCs w:val="24"/>
          <w:lang w:eastAsia="it-IT"/>
          <w14:ligatures w14:val="none"/>
        </w:rPr>
      </w:pPr>
      <w:r w:rsidRPr="005E5FA3">
        <w:rPr>
          <w:rFonts w:ascii="Arial" w:eastAsia="Times New Roman" w:hAnsi="Arial" w:cs="Courier New"/>
          <w:color w:val="000000"/>
          <w:kern w:val="0"/>
          <w:sz w:val="24"/>
          <w:szCs w:val="24"/>
          <w:lang w:eastAsia="it-IT"/>
          <w14:ligatures w14:val="none"/>
        </w:rPr>
        <w:t xml:space="preserve">Quest’olio era stato il Signore a stabilirlo. Esso era specialissimo: </w:t>
      </w:r>
      <w:r w:rsidRPr="005E5FA3">
        <w:rPr>
          <w:rFonts w:ascii="Arial" w:eastAsia="Times New Roman" w:hAnsi="Arial" w:cs="Courier New"/>
          <w:i/>
          <w:iCs/>
          <w:color w:val="000000"/>
          <w:kern w:val="0"/>
          <w:sz w:val="24"/>
          <w:szCs w:val="24"/>
          <w:lang w:eastAsia="it-IT"/>
          <w14:ligatures w14:val="none"/>
        </w:rPr>
        <w:t xml:space="preserve">“Il Signore parlò a Mosè: «Procùrati balsami pregiati: mirra vergine per il peso di cinquecento sicli; cinnamomo profumato, la metà, cioè duecentocinquanta sicli; canna aromatica, duecentocinquanta; cassia, cinquecento sicli, conformi al siclo del santuario; e un hin d’olio d’oliva. Ne farai l’olio per l’unzione sacra, un unguento composto secondo l’arte del profumiere: sarà l’olio per l’unzione sacra. Con esso ungerai la tenda del convegno, l’arca della Testimonianza, la tavola e tutti i suoi accessori, il candelabro con i suoi accessori, l’altare dell’incenso, l’altare degli olocausti e tutti i suoi accessori, il bacino con il suo piedistallo. Consacrerai queste cose, che diventeranno santissime: tutto quello che verrà a contatto con esse sarà santo”. “Il Signore disse a Mosè: «Procùrati balsami: storace, ònice, galbano e incenso puro: il tutto in parti uguali. Farai con essi un profumo da bruciare, una composizione aromatica secondo l’arte del profumiere, salata, pura e santa. Ne pesterai un poco riducendola in polvere minuta e ne metterai davanti alla Testimonianza, nella tenda del convegno, dove io ti darò convegno. Cosa santissima sarà da voi ritenuta. Non farete per vostro uso alcun profumo di composizione simile a quello che devi fare: lo riterrai una cosa santa in onore del Signore. Chi ne farà di simile, per sentirne il profumo, sia eliminato dal suo popolo». (Es 30,22-29.34-38). </w:t>
      </w:r>
    </w:p>
    <w:p w14:paraId="15F8C879"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La Vergine Maria è la Dimora che è unica in tutto l’universo ed essa è stata interamente consacrata al suo Dio e Signore. Neanche un istante della sua vita fu senza questa consacrazione. L’olio con il quale il Signore l’ha unta è il Suo Santo Spirito. A differenza della Dimora costruita da Mosè, anche se su disposizioni divine, che andava soggetta all’usura del tempo e degli agenti inquinanti, e la cui consacrazione avvenne una sola volta per mezzo di Mosè, la Vergine Maria non è stata consacrata una sola volta e neanche andava soggetta agli agenti di deterioramento e di devastazioni spirituali quali il peccato, i vizi, le intemperanze, ogni sorta di malizia e malvagità. Tutte queste cose sono state perennemente assenti dalla sua vita. In più lo Spirito Santo di Dio ogni giorno la consacrava, la rendeva dimora santissima per il nostro Dio. Ogni giorno Maria diveniva più santa, santissima, neanche la polvere del peccato è mai penetrata in questa Dimora di Dio. Abitare in Lei era la delizia del Signore. In Lei il Figlio Unigenito si fece carne della sua carne e sangue del suo sangue. Il sangue e la carne del Figlio di Dio sono dalla carne e dal sangue santissimi di questa Dimora santissima. Vergine Maria, Madre della Redenzione, Angeli e Santi, dateci la vostra santità. </w:t>
      </w:r>
    </w:p>
    <w:p w14:paraId="042F8E5F"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Oggi è necessario aggiungere: Dopo aver ricevuto il battesimo, veniamo consacrati in Cristo Sacerdoti, Re e Profeti. Nel Sacramento della Cresima si viene conformati a Cristo, il Fedele Testimone del Padre. Nel Sacramento dell’Ordine Diaconale si è consacrati nello Spirito Santo ministri della carità di Cristo. Nel sacramento dell’Ordine Presbiterale siamo ministri e amministratori dei misteri di Dio. Nel Sacramento dell’Ordine Episcopale, si è costituiti Padri che generano nello Spirito Santo Testimoni fedeli di Cristo, alti diaconi, altri presbiteri, altri vescovi. Si è </w:t>
      </w:r>
      <w:r w:rsidRPr="005E5FA3">
        <w:rPr>
          <w:rFonts w:ascii="Arial" w:eastAsia="Times New Roman" w:hAnsi="Arial" w:cs="Arial"/>
          <w:kern w:val="0"/>
          <w:sz w:val="24"/>
          <w:szCs w:val="24"/>
          <w:lang w:eastAsia="it-IT"/>
          <w14:ligatures w14:val="none"/>
        </w:rPr>
        <w:lastRenderedPageBreak/>
        <w:t xml:space="preserve">costituiti custodi della purissima verità della Chiesa, custodi della verità di Cristo Gesù.  Nel Sacramento del Matrimonio si è consacrati una sola carne in Cristo Gesù. Ora è cosa giusta chiedersi: quanto dura in noi questa consacrazione? Spesse volte neanche il tempo della sua celebrazione sacramentale. Addirittura questa consacrazione la riceviamo da persone che hanno perso la loro consacrazione o siamo noi stessi che la riceviamo senza alcuna coscienza o alcuna volontà di lasciarsi consacrare nello Spirito Santo servi di Cristo Gesù. Oggi Satana ha deciso di portare tutta la Chiesa in ogni suo figlio, a iniziare dal papa, passando per ogni vescovo e presbitero, e finendo a colui che oggi riceve la consacrazione battesimale, alla piena e totale sconsacrazione. I segni di questa sconsacrazione sono ben visibili a tutti. La Chiesa non è più il santuario nel quale un tempo  si custodiva la Santità del nostro Dio dal Volto Trinitario e la santità dei suoi ministri e dei suoi fedeli. Oggi la sua vuole il “santuario sconsacrato” nel quale possono abitare anche Satana e tutti i suoi figli. Anche il Vangelo consacrato tutto alla verità, lo si cuore “vangeli sconsacrato” e interamente consegnato alla falsità. Chi può liberarci da questa sconsacrazione satanica e diabolica Una sola può:  la Vergine Maria, la Donna scelta da Dio per schiacciare la testa al serpente antico. Madre Santa, non tardare. Per amore de Figlio tuo, viene e libera la Chiesa di cui tu sei Madre, da ogni sconsacrazione operata dal serpente antico. Fa’ di essa la vera Luce del mondo e il vero Sale della terra. Grazie, Madre per la tua opera di riconsacrazione della tua Chiesa e di tutti i suoi membri.  </w:t>
      </w:r>
    </w:p>
    <w:p w14:paraId="2F757FC5" w14:textId="77777777" w:rsidR="005E5FA3" w:rsidRPr="005E5FA3" w:rsidRDefault="005E5FA3" w:rsidP="005E5FA3">
      <w:pPr>
        <w:spacing w:after="120" w:line="240" w:lineRule="auto"/>
        <w:jc w:val="both"/>
        <w:rPr>
          <w:rFonts w:ascii="Arial" w:eastAsia="Times New Roman" w:hAnsi="Arial" w:cs="Arial"/>
          <w:kern w:val="0"/>
          <w:sz w:val="28"/>
          <w:szCs w:val="28"/>
          <w:lang w:eastAsia="it-IT"/>
          <w14:ligatures w14:val="none"/>
        </w:rPr>
      </w:pPr>
    </w:p>
    <w:p w14:paraId="49B37751" w14:textId="77777777" w:rsidR="005E5FA3" w:rsidRPr="005E5FA3" w:rsidRDefault="005E5FA3" w:rsidP="005E5FA3">
      <w:pPr>
        <w:pStyle w:val="Titolo2"/>
        <w:rPr>
          <w:lang w:val="la-Latn"/>
        </w:rPr>
      </w:pPr>
      <w:bookmarkStart w:id="821" w:name="_Toc216000614"/>
      <w:bookmarkStart w:id="822" w:name="_Toc216000645"/>
      <w:bookmarkStart w:id="823" w:name="_Toc218975181"/>
      <w:bookmarkStart w:id="824" w:name="_Toc219036319"/>
      <w:r w:rsidRPr="005E5FA3">
        <w:rPr>
          <w:lang w:val="la-Latn"/>
        </w:rPr>
        <w:t>TEMPIO DELLO SPIRITO SANTO</w:t>
      </w:r>
      <w:bookmarkEnd w:id="821"/>
      <w:bookmarkEnd w:id="822"/>
      <w:bookmarkEnd w:id="823"/>
      <w:bookmarkEnd w:id="824"/>
    </w:p>
    <w:p w14:paraId="04F53499" w14:textId="77777777" w:rsidR="005E5FA3" w:rsidRPr="005E5FA3" w:rsidRDefault="005E5FA3" w:rsidP="005E5FA3">
      <w:pPr>
        <w:spacing w:after="120" w:line="240" w:lineRule="auto"/>
        <w:jc w:val="both"/>
        <w:rPr>
          <w:rFonts w:ascii="Arial" w:eastAsia="Times New Roman" w:hAnsi="Arial" w:cs="Courier New"/>
          <w:color w:val="000000"/>
          <w:kern w:val="0"/>
          <w:sz w:val="24"/>
          <w:szCs w:val="24"/>
          <w:lang w:eastAsia="it-IT"/>
          <w14:ligatures w14:val="none"/>
        </w:rPr>
      </w:pPr>
      <w:r w:rsidRPr="005E5FA3">
        <w:rPr>
          <w:rFonts w:ascii="Arial" w:eastAsia="Times New Roman" w:hAnsi="Arial" w:cs="Arial"/>
          <w:kern w:val="0"/>
          <w:sz w:val="24"/>
          <w:szCs w:val="24"/>
          <w:lang w:eastAsia="it-IT"/>
          <w14:ligatures w14:val="none"/>
        </w:rPr>
        <w:t>Un tempo abbiamo scritto: Il tempio di Gerusalemme era la casa di Dio sulla nostra terra. Dio aveva due dimore: una nel cielo. Era la sua tenda tutta spirituale. L’altra sulla terra. Era la sua casa in mezzo ai figli del suo popolo. Quando Salomone consacrò il tempio che aveva costruito in onore del Signore, ecco cosa confessa e proclama:</w:t>
      </w:r>
      <w:r w:rsidRPr="005E5FA3">
        <w:rPr>
          <w:rFonts w:ascii="Arial" w:eastAsia="Times New Roman" w:hAnsi="Arial" w:cs="Courier New"/>
          <w:color w:val="000000"/>
          <w:kern w:val="0"/>
          <w:sz w:val="24"/>
          <w:szCs w:val="24"/>
          <w:lang w:eastAsia="it-IT"/>
          <w14:ligatures w14:val="none"/>
        </w:rPr>
        <w:t xml:space="preserve"> </w:t>
      </w:r>
      <w:r w:rsidRPr="005E5FA3">
        <w:rPr>
          <w:rFonts w:ascii="Arial" w:eastAsia="Times New Roman" w:hAnsi="Arial" w:cs="Courier New"/>
          <w:i/>
          <w:color w:val="000000"/>
          <w:kern w:val="0"/>
          <w:sz w:val="24"/>
          <w:szCs w:val="24"/>
          <w:lang w:eastAsia="it-IT"/>
          <w14:ligatures w14:val="none"/>
        </w:rPr>
        <w:t>“Avvenne che, quando i suonatori e i cantori fecero udire all’unisono la voce per lodare e celebrare il Signore e il suono delle trombe, dei cimbali e degli altri strumenti si levò per lodare il Signore perché è buono, perché il suo amore è per sempre, allora il tempio, il tempio del Signore, si riempì di una nube, e i sacerdoti non poterono rimanervi per compiere il servizio a causa della nube, perché la gloria del Signore riempiva il tempio di Dio. Allora Salomone disse: «Il Signore ha deciso di abitare nella nube oscura. Ti ho costruito una casa eccelsa, un luogo per la tua dimora in eterno»… Ma è proprio vero che Dio abita con gli uomini sulla terra? Ecco, i cieli e i cieli dei cieli non possono contenerti, tanto meno questa casa che io ho costruito! Volgiti alla preghiera del tuo servo e alla sua supplica, Signore, mio Dio, per ascoltare il grido e la preghiera che il tuo servo innalza davanti a te! Siano aperti i tuoi occhi giorno e notte verso questa casa, verso il luogo dove hai promesso di porre il tuo nome, per ascoltare la preghiera che il tuo servo innalza in questo luogo. Ascolta le suppliche del tuo servo e del tuo popolo Israele, quando pregheranno in questo luogo. Ascoltali dal luogo della tua dimora, dal cielo; ascolta e perdona!”</w:t>
      </w:r>
      <w:r w:rsidRPr="005E5FA3">
        <w:rPr>
          <w:rFonts w:ascii="Arial" w:eastAsia="Times New Roman" w:hAnsi="Arial" w:cs="Courier New"/>
          <w:color w:val="000000"/>
          <w:kern w:val="0"/>
          <w:sz w:val="24"/>
          <w:szCs w:val="24"/>
          <w:lang w:eastAsia="it-IT"/>
          <w14:ligatures w14:val="none"/>
        </w:rPr>
        <w:t xml:space="preserve"> (Cfr. 2Cro 5,11-6.42). </w:t>
      </w:r>
    </w:p>
    <w:p w14:paraId="4DEF80B6" w14:textId="77777777" w:rsidR="005E5FA3" w:rsidRPr="005E5FA3" w:rsidRDefault="005E5FA3" w:rsidP="005E5FA3">
      <w:pPr>
        <w:spacing w:after="120" w:line="240" w:lineRule="auto"/>
        <w:jc w:val="both"/>
        <w:rPr>
          <w:rFonts w:ascii="Arial" w:eastAsia="Times New Roman" w:hAnsi="Arial" w:cs="Courier New"/>
          <w:kern w:val="0"/>
          <w:sz w:val="24"/>
          <w:szCs w:val="24"/>
          <w:lang w:eastAsia="it-IT"/>
          <w14:ligatures w14:val="none"/>
        </w:rPr>
      </w:pPr>
      <w:r w:rsidRPr="005E5FA3">
        <w:rPr>
          <w:rFonts w:ascii="Arial" w:eastAsia="Times New Roman" w:hAnsi="Arial" w:cs="Arial"/>
          <w:kern w:val="0"/>
          <w:sz w:val="24"/>
          <w:szCs w:val="24"/>
          <w:lang w:eastAsia="it-IT"/>
          <w14:ligatures w14:val="none"/>
        </w:rPr>
        <w:lastRenderedPageBreak/>
        <w:t>La Vergine Maria è tempio dello Spirito Santo. Questa verità ci viene rivelata dall’Angelo Gabriele nel Vangelo secondo Luca:</w:t>
      </w:r>
      <w:r w:rsidRPr="005E5FA3">
        <w:rPr>
          <w:rFonts w:ascii="Arial" w:eastAsia="Times New Roman" w:hAnsi="Arial" w:cs="Courier New"/>
          <w:kern w:val="0"/>
          <w:sz w:val="24"/>
          <w:szCs w:val="24"/>
          <w:lang w:eastAsia="it-IT"/>
          <w14:ligatures w14:val="none"/>
        </w:rPr>
        <w:t xml:space="preserve"> </w:t>
      </w:r>
      <w:r w:rsidRPr="005E5FA3">
        <w:rPr>
          <w:rFonts w:ascii="Arial" w:eastAsia="Times New Roman" w:hAnsi="Arial" w:cs="Courier New"/>
          <w:i/>
          <w:kern w:val="0"/>
          <w:sz w:val="24"/>
          <w:szCs w:val="24"/>
          <w:lang w:eastAsia="it-IT"/>
          <w14:ligatures w14:val="none"/>
        </w:rPr>
        <w:t>“Al sesto mese, l’angelo Gabriele fu mandato da Dio in una città della Galilea, chiamata Nàzaret, a una vergine, promessa sposa di un uomo della casa di Davide, di nome Giuseppe. La vergine si chiamava Maria. Entrando da lei, disse: «Rallégrati, piena di grazia: il Signore è con te». A queste parole ella fu molto turbata e si domandava che senso avesse un saluto come questo. L’angelo le disse: «Non temere, Maria, perché hai trovato grazia presso Dio. Ed ecco, concepirai un figlio, lo darai alla luce e lo chiamerai Gesù. Sarà grande e verrà chiamato Figlio dell’Altissimo; il Signore Dio gli darà il trono di Davide suo padre e regnerà per sempre sulla casa di Giacobbe e il suo regno non avrà fine». Allora Maria disse all’angelo: «Come avverrà questo, poiché non conosco uomo?». Le rispose l’angelo: «Lo Spirito Santo scenderà su di te e la potenza dell’Altissimo ti coprirà con la sua ombra. Perciò colui che nascerà sarà santo e sarà chiamato Figlio di Dio. Ed ecco, Elisabetta, tua parente, nella sua vecchiaia ha concepito anch’essa un figlio e questo è il sesto mese per lei, che era detta sterile: nulla è impossibile a Dio». Allora Maria disse: «Ecco la serva del Signore: avvenga per me secondo la tua parola». E l’angelo si allontanò da lei”</w:t>
      </w:r>
      <w:r w:rsidRPr="005E5FA3">
        <w:rPr>
          <w:rFonts w:ascii="Arial" w:eastAsia="Times New Roman" w:hAnsi="Arial" w:cs="Courier New"/>
          <w:kern w:val="0"/>
          <w:sz w:val="24"/>
          <w:szCs w:val="24"/>
          <w:lang w:eastAsia="it-IT"/>
          <w14:ligatures w14:val="none"/>
        </w:rPr>
        <w:t xml:space="preserve"> (Lc 1,26-38). </w:t>
      </w:r>
    </w:p>
    <w:p w14:paraId="7829A99E"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Da questo istante, lo Spirito Santo avvolge la Vergine Maria con la sua ombra di luce e rimane in Lei e sopra di Lei, ricolmandola e avvolgendola in maniera stabile, duratura, per sempre. La Madre di Gesù viene costituita Dimora dello Spirito del Signore, sua Casa, sua Abitazione, suo Tempio. In questo Tempio e da esso Lui opera ed agisce. In questo Tempio, come sua prima opera, attua il concepimento del Verbo della vita. È per sua virtù che il Figlio Unigenito del Padre si fa carne, divenendo vero Figlio dell’uomo. È da esso che irrompe sopra Elisabetta, la costituisce profeta che canta e rivela il mistero della Madre di Dio, ricolmando di sé il bambino che era nel suo grembo. È sempre da questo Tempio o Dimora che prende l’intera vita della Madre di Dio e la muove per il raggiungimento della più alta perfezione consentita ad una creatura. Da questa Dimora ispira e conduce la sua mistica Sposa a vedere tutte le necessità della nostra povera e misera umanità. Così come ha fatto alle nozze di Cana. La Vergine Maria, anche oggi, nel Cielo, può vivere la sua missione materna, solo in virtù dello Spirito Santo che è in Lei e agisce per mezzo di Lei, costituendola suo tramite eterno per ogni intervento di vita, necessario perché la nostra storia si incammini sulla via della verità e della grazia. Vergine Maria, Madre della Redenzione, vieni a visitarci così come hai visitato Elisabetta e riversa su di noi lo Spirito Santo che dimora nel tuo cuore, così anche noi canteremo al mondo intero la tua verità e la verità di Cristo Gesù. Angeli e Santi, fatevi interpreti presso la Madre di Gesù. </w:t>
      </w:r>
    </w:p>
    <w:p w14:paraId="715D1AFD"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Oggi aggiungiamo: In Maria, con Maria, per Maria, anche noi nati da acqua e da Spirito Santo, siamo divenuti una cosa sola con Cristo. Anche noi siamo tempio dello Spirito Santo. Ora come possibile essere allo stesso momento, tempio dello Spirito Santo, portatori della Spirito Santo e compiere le opere del diavolo e dire alla Chiesa e al mondo la parola di Satana, che è parola di falsità e non di verità, di tenebre e non di luce, di perdizione eterna e non vi vita eterna? Questo è possibile perché noi siamo divenuti tempio sconsacrato, tempio del peccato, tempio del mondo, tempio d Satana. Ogni parola che esce dalla nostra bocca rivela e manifesta se siamo vero tempio dello Spirito Santo o tempio di Satana. Ogni opera che facciamo manifesta se siamo condotti dallo Spirito del Signore o se invece siamo </w:t>
      </w:r>
      <w:r w:rsidRPr="005E5FA3">
        <w:rPr>
          <w:rFonts w:ascii="Arial" w:eastAsia="Times New Roman" w:hAnsi="Arial" w:cs="Arial"/>
          <w:kern w:val="0"/>
          <w:sz w:val="24"/>
          <w:szCs w:val="24"/>
          <w:lang w:eastAsia="it-IT"/>
          <w14:ligatures w14:val="none"/>
        </w:rPr>
        <w:lastRenderedPageBreak/>
        <w:t xml:space="preserve">sotto il dominio della carne. Chi riduce in menzogna la verità del Padre, la verità del Figlio, la verità dello Spirito Santo, la verità delle Vergine Maria, la verità della Chiesa, la verità delle Sacre Scritture, attesta di essere tempo sconsacrato, divenuto dimora di Satana e della sua menzogna e falsità, delle sue tenebre e oscurità infernali. Ecco cosa sono oggi divenuti moltissimi discepoli di Gesù: portatori di Satana nel mondo per versare Satana sul mondo così che Satana confermi il mondo in ogni sua falsità, in ogni tenebra e menzogna. Ecco cosa sono divenuti moltissimi cristiani: portatori di Satana nella Chiesa per spazzare via da essa ogni verità soprannaturale, divina, eterna, verità incarnata, verità storica. Portato dai cristiani nella Chiesa, Satana sta riducendo la Chiesa a una spelonca di ladri, a un mercato di falsità e di menzogna. Ecco oggi chi è il cristiano, tempio sconsacrato: un portatore e un intronizzatore di Satana nella Chiesa e nel mondo. Terrificante realtà! Lui che è chiamato a togliere Satana dalla Chiesa e dal mondo, si è trasformato in uno che porta e intronizza Satana nella Chiesa e nel mondo, donandogli la sua voce al fine di ingannare e la Chiesa e il mondo. L’ha detto lui! Ma chi è lui, voce dello Spirito Santo o voce di Satana? Portatore dello Spirito Santo o portatore di Satana? Tempio purissimo dello Spirito Santo o tempio sconsacrato di Satana? Madre, Tu che sei tempio santissimo dello Spirito Santo, vieni e convinci tutti i portatori e gli intronizzatori di Satana nella Chiesa e nel mondo perché si convertano e diventino portatori e intronizzatori dello Spirito Santo e nella Chiesa e nel mondo. Per questa tua altissima grazia, ti benediciamo per i secoli eterni. </w:t>
      </w:r>
    </w:p>
    <w:p w14:paraId="1BE16136" w14:textId="77777777" w:rsidR="005E5FA3" w:rsidRPr="005E5FA3" w:rsidRDefault="005E5FA3" w:rsidP="005E5FA3">
      <w:pPr>
        <w:spacing w:after="120" w:line="240" w:lineRule="auto"/>
        <w:jc w:val="both"/>
        <w:rPr>
          <w:rFonts w:ascii="Arial" w:eastAsia="Times New Roman" w:hAnsi="Arial" w:cs="Arial"/>
          <w:kern w:val="0"/>
          <w:sz w:val="28"/>
          <w:szCs w:val="28"/>
          <w:lang w:eastAsia="it-IT"/>
          <w14:ligatures w14:val="none"/>
        </w:rPr>
      </w:pPr>
    </w:p>
    <w:p w14:paraId="305B0D7D" w14:textId="77777777" w:rsidR="005E5FA3" w:rsidRPr="005E5FA3" w:rsidRDefault="005E5FA3" w:rsidP="005E5FA3">
      <w:pPr>
        <w:pStyle w:val="Titolo2"/>
        <w:rPr>
          <w:lang w:val="la-Latn"/>
        </w:rPr>
      </w:pPr>
      <w:bookmarkStart w:id="825" w:name="_Toc216000615"/>
      <w:bookmarkStart w:id="826" w:name="_Toc216000646"/>
      <w:bookmarkStart w:id="827" w:name="_Toc218975182"/>
      <w:bookmarkStart w:id="828" w:name="_Toc219036320"/>
      <w:r w:rsidRPr="005E5FA3">
        <w:rPr>
          <w:lang w:val="la-Latn"/>
        </w:rPr>
        <w:t>TABERNACOLO DELL'ETERNA GLORIA</w:t>
      </w:r>
      <w:bookmarkEnd w:id="825"/>
      <w:bookmarkEnd w:id="826"/>
      <w:bookmarkEnd w:id="827"/>
      <w:bookmarkEnd w:id="828"/>
    </w:p>
    <w:p w14:paraId="30214915"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Un tempo abbiamo scritto: Il Tabernacolo, o Tenda del convegno, era il luogo nel quale scendeva il Signore con la sua nube. Scendeva, vi rimaneva, parlava a Mosè dal propiziatorio che era il coperchio dell’arca dell’alleanza. Così il Signore manifestava al suo popolo la sua gloria, che è trascendenza, infinita santità, verità eterna, amore infinito per il suo popolo. Il Tabernacolo era la cosa più preziosa esistente presso il popolo dei figli di Israele.</w:t>
      </w:r>
    </w:p>
    <w:p w14:paraId="07FD67D9" w14:textId="77777777" w:rsidR="005E5FA3" w:rsidRPr="005E5FA3" w:rsidRDefault="005E5FA3" w:rsidP="005E5FA3">
      <w:pPr>
        <w:spacing w:after="120" w:line="240" w:lineRule="auto"/>
        <w:jc w:val="both"/>
        <w:rPr>
          <w:rFonts w:ascii="Arial" w:eastAsia="Times New Roman" w:hAnsi="Arial" w:cs="Courier New"/>
          <w:i/>
          <w:iCs/>
          <w:color w:val="000000"/>
          <w:kern w:val="0"/>
          <w:sz w:val="24"/>
          <w:szCs w:val="24"/>
          <w:lang w:eastAsia="it-IT"/>
          <w14:ligatures w14:val="none"/>
        </w:rPr>
      </w:pPr>
      <w:r w:rsidRPr="005E5FA3">
        <w:rPr>
          <w:rFonts w:ascii="Arial" w:eastAsia="Times New Roman" w:hAnsi="Arial" w:cs="Courier New"/>
          <w:i/>
          <w:iCs/>
          <w:color w:val="000000"/>
          <w:kern w:val="0"/>
          <w:sz w:val="24"/>
          <w:szCs w:val="24"/>
          <w:lang w:eastAsia="it-IT"/>
          <w14:ligatures w14:val="none"/>
        </w:rPr>
        <w:t xml:space="preserve">Quanto alla Dimora, la farai con dieci teli di bisso ritorto, di porpora viola, di porpora rossa e di scarlatto. Vi farai figure di cherubini, lavoro d’artista. La lunghezza di un telo sarà di ventotto cubiti; la larghezza di quattro cubiti per un telo; la stessa dimensione per tutti i teli. Cinque teli saranno uniti l’uno all’altro e anche gli altri cinque saranno uniti l’uno all’altro. Farai cordoni di porpora viola sull’orlo del primo telo all’estremità della sutura; così farai sull’orlo del telo estremo nella seconda sutura. Farai cinquanta cordoni al primo telo e farai cinquanta cordoni all’estremità della seconda sutura: i cordoni corrisponderanno l’uno all’altro. Farai cinquanta fibbie d’oro e unirai i teli l’uno all’altro mediante le fibbie, così la Dimora formerà un tutto unico. Farai poi teli di pelo di capra per la tenda sopra la Dimora. Ne farai undici teli. La lunghezza di un telo sarà di trenta cubiti; la larghezza di quattro cubiti per un telo; la stessa dimensione per gli undici teli. Unirai insieme cinque teli da una parte e sei teli dall’altra. Piegherai in due il sesto telo sulla parte anteriore della tenda. Farai cinquanta cordoni sull’orlo del primo telo, che è all’estremità della sutura, e cinquanta cordoni sull’orlo del telo della seconda sutura. Farai cinquanta fibbie di </w:t>
      </w:r>
      <w:r w:rsidRPr="005E5FA3">
        <w:rPr>
          <w:rFonts w:ascii="Arial" w:eastAsia="Times New Roman" w:hAnsi="Arial" w:cs="Courier New"/>
          <w:i/>
          <w:iCs/>
          <w:color w:val="000000"/>
          <w:kern w:val="0"/>
          <w:sz w:val="24"/>
          <w:szCs w:val="24"/>
          <w:lang w:eastAsia="it-IT"/>
          <w14:ligatures w14:val="none"/>
        </w:rPr>
        <w:lastRenderedPageBreak/>
        <w:t>bronzo, introdurrai le fibbie nei cordoni e unirai insieme la tenda; così essa formerà un tutto unico. La parte che pende in eccedenza nei teli della tenda, la metà cioè di un telo che sopravanza, penderà sulla parte posteriore della Dimora. Il cubito in eccedenza da una parte, come il cubito in eccedenza dall’altra parte, nel senso della lunghezza dei teli della tenda, ricadranno sui due lati della Dimora, per coprirla da una parte e dall’altra. Farai per la tenda una copertura di pelli di montone tinte di rosso e al di sopra una copertura di pelli di tasso.</w:t>
      </w:r>
    </w:p>
    <w:p w14:paraId="1F85B2AC" w14:textId="77777777" w:rsidR="005E5FA3" w:rsidRPr="005E5FA3" w:rsidRDefault="005E5FA3" w:rsidP="005E5FA3">
      <w:pPr>
        <w:spacing w:after="120" w:line="240" w:lineRule="auto"/>
        <w:jc w:val="both"/>
        <w:rPr>
          <w:rFonts w:ascii="Arial" w:eastAsia="Times New Roman" w:hAnsi="Arial" w:cs="Courier New"/>
          <w:i/>
          <w:iCs/>
          <w:color w:val="000000"/>
          <w:kern w:val="0"/>
          <w:sz w:val="24"/>
          <w:szCs w:val="24"/>
          <w:lang w:eastAsia="it-IT"/>
          <w14:ligatures w14:val="none"/>
        </w:rPr>
      </w:pPr>
      <w:r w:rsidRPr="005E5FA3">
        <w:rPr>
          <w:rFonts w:ascii="Arial" w:eastAsia="Times New Roman" w:hAnsi="Arial" w:cs="Courier New"/>
          <w:i/>
          <w:iCs/>
          <w:color w:val="000000"/>
          <w:kern w:val="0"/>
          <w:sz w:val="24"/>
          <w:szCs w:val="24"/>
          <w:lang w:eastAsia="it-IT"/>
          <w14:ligatures w14:val="none"/>
        </w:rPr>
        <w:t xml:space="preserve">Poi farai per la Dimora le assi di legno di acacia, da porsi verticali. La lunghezza di un’asse sarà dieci cubiti e un cubito e mezzo la larghezza. Ogni asse avrà due sostegni, congiunti l’uno all’altro da un rinforzo. Così farai per tutte le assi della Dimora. Farai dunque le assi per la Dimora: venti assi verso il mezzogiorno, a sud. Farai anche quaranta basi d’argento sotto le venti assi, due basi sotto un’asse, per i suoi due sostegni, e due basi sotto l’altra asse, per i suoi due sostegni. Per il secondo lato della Dimora, verso il settentrione, venti assi, come anche le loro quaranta basi d’argento, due basi sotto un’asse e due basi sotto l’altra asse. Per la parte posteriore della Dimora, verso occidente, farai sei assi. Farai inoltre due assi per gli angoli della Dimora sulla parte posteriore. Esse saranno formate ciascuna da due pezzi uguali abbinati e perfettamente congiunti dal basso fino alla cima, all’altezza del primo anello. Così sarà per ambedue: esse formeranno i due angoli. Vi saranno dunque otto assi, con le loro basi d’argento: sedici basi, due basi sotto un’asse e due basi sotto l’altra asse. Farai inoltre traverse di legno di acacia: cinque per le assi di un lato della Dimora e cinque traverse per le assi dell’altro lato della Dimora e cinque traverse per le assi della parte posteriore, verso occidente. La traversa mediana, a mezza altezza delle assi, le attraverserà da una estremità all’altra. Rivestirai d’oro le assi, farai in oro i loro anelli, che serviranno per inserire le traverse, e rivestirai d’oro anche le traverse. Costruirai la Dimora secondo la disposizione che ti è stata mostrata sul monte. Farai il velo di porpora viola, di porpora rossa, di scarlatto e di bisso ritorto. Lo si farà con figure di cherubini, lavoro d’artista. Lo appenderai a quattro colonne di acacia, rivestite d’oro, munite di uncini d’oro e poggiate su quattro basi d’argento. Collocherai il velo sotto le fibbie e là, nell’interno oltre il velo, introdurrai l’arca della Testimonianza. Il velo costituirà per voi la separazione tra il Santo e il Santo dei Santi. Porrai il propiziatorio sull’arca della Testimonianza nel Santo dei Santi. Collocherai la tavola fuori del velo e il candelabro di fronte alla tavola sul lato meridionale della Dimora; collocherai la tavola sul lato settentrionale. Farai una cortina all’ingresso della tenda, di porpora viola e di porpora rossa, di scarlatto e di bisso ritorto, lavoro di ricamatore. Farai per la cortina cinque colonne di acacia e le rivestirai d’oro. I loro uncini saranno d’oro e fonderai per esse cinque basi di bronzo (Es 26,1-37). </w:t>
      </w:r>
    </w:p>
    <w:p w14:paraId="672424DB"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Al momento della consacrazione, Dio scende con la sua nube e manifesta la grandezza della sua eterna gloria: </w:t>
      </w:r>
      <w:r w:rsidRPr="005E5FA3">
        <w:rPr>
          <w:rFonts w:ascii="Arial" w:eastAsia="Times New Roman" w:hAnsi="Arial" w:cs="Arial"/>
          <w:i/>
          <w:iCs/>
          <w:kern w:val="0"/>
          <w:sz w:val="24"/>
          <w:szCs w:val="24"/>
          <w:lang w:eastAsia="it-IT"/>
          <w14:ligatures w14:val="none"/>
        </w:rPr>
        <w:t xml:space="preserve">1Il Signore parlò a Mosè e gli disse: «Il primo giorno del primo mese erigerai la Dimora, la tenda del convegno. Dentro vi collocherai l’arca della Testimonianza, davanti all’arca tenderai il velo. Vi introdurrai la tavola e disporrai su di essa ciò che vi deve essere disposto; introdurrai anche il candelabro e vi preparerai sopra le sue lampade. Metterai l’altare d’oro per l’incenso davanti all’arca della Testimonianza e porrai infine la cortina all’ingresso della tenda. Poi metterai l’altare degli olocausti di fronte all’ingresso della Dimora, della tenda del convegno. Metterai il bacino fra la tenda del convegno e l’altare e vi porrai l’acqua. Disporrai il recinto tutt’attorno e metterai la cortina alla porta del recinto. Poi </w:t>
      </w:r>
      <w:r w:rsidRPr="005E5FA3">
        <w:rPr>
          <w:rFonts w:ascii="Arial" w:eastAsia="Times New Roman" w:hAnsi="Arial" w:cs="Arial"/>
          <w:i/>
          <w:iCs/>
          <w:kern w:val="0"/>
          <w:sz w:val="24"/>
          <w:szCs w:val="24"/>
          <w:lang w:eastAsia="it-IT"/>
          <w14:ligatures w14:val="none"/>
        </w:rPr>
        <w:lastRenderedPageBreak/>
        <w:t xml:space="preserve">prenderai l’olio dell’unzione e ungerai con esso la Dimora e quanto vi sarà dentro, e la consacrerai con tutti i suoi accessori; così diventerà cosa santa. Ungerai anche l’altare degli olocausti e tutti i suoi accessori; consacrerai l’altare e l’altare diventerà cosa santissima. Ungerai anche il bacino con il suo piedistallo e lo consacrerai. Poi farai avvicinare Aronne e i suoi figli all’ingresso della tenda del convegno e li farai lavare con acqua. Farai indossare ad Aronne le vesti sacre, lo ungerai, lo consacrerai e così egli eserciterà il mio sacerdozio. Farai avvicinare anche i suoi figli e farai loro indossare le tuniche. Li ungerai, come avrai unto il loro padre, e così eserciteranno il mio sacerdozio; in tal modo la loro unzione conferirà loro un sacerdozio perenne, per le loro generazioni». Mosè eseguì ogni cosa come il Signore gli aveva ordinato: così fece. </w:t>
      </w:r>
    </w:p>
    <w:p w14:paraId="70A6E47C"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i/>
          <w:iCs/>
          <w:kern w:val="0"/>
          <w:sz w:val="24"/>
          <w:szCs w:val="24"/>
          <w:lang w:eastAsia="it-IT"/>
          <w14:ligatures w14:val="none"/>
        </w:rPr>
        <w:t>Nel secondo anno, nel primo giorno del primo mese fu eretta la Dimora. Mosè eresse la Dimora: pose le sue basi, dispose le assi, vi fissò le traverse e rizzò le colonne; poi stese la tenda sopra la Dimora e dispose al di sopra la copertura della tenda, come il Signore gli aveva ordinato. Prese la Testimonianza, la pose dentro l’arca, mise le stanghe all’arca e pose il propiziatorio sull’arca; poi introdusse l’arca nella Dimora, collocò il velo che doveva far da cortina e lo tese davanti all’arca della Testimonianza, come il Signore aveva ordinato a Mosè. Nella tenda del convegno collocò la tavola, sul lato settentrionale della Dimora, al di fuori del velo. Dispose su di essa il pane, in focacce sovrapposte, alla presenza del Signore, come il Signore aveva ordinato a Mosè. Collocò inoltre il candelabro nella tenda del convegno, di fronte alla tavola, sul lato meridionale della Dimora, e vi preparò sopra le lampade davanti al Signore, come il Signore aveva ordinato a Mosè. Collocò poi l’altare d’oro nella tenda del convegno, davanti al velo, e bruciò su di esso l’incenso aromatico, come il Signore aveva ordinato a Mosè.  Mise infine la cortina all’ingresso della Dimora. Poi collocò l’altare degli olocausti all’ingresso della Dimora, della tenda del convegno, e offrì su di esso l’olocausto e l’offerta, come il Signore aveva ordinato a Mosè. Collocò il bacino fra la tenda del convegno e l’altare e vi mise dentro l’acqua per le abluzioni. Mosè, Aronne e i suoi figli si lavavano con essa le mani e i piedi: quando entravano nella tenda del convegno e quando si accostavano all’altare, essi si lavavano, come il Signore aveva ordinato a Mosè.</w:t>
      </w:r>
    </w:p>
    <w:p w14:paraId="4D985DB6" w14:textId="77777777" w:rsidR="005E5FA3" w:rsidRPr="005E5FA3" w:rsidRDefault="005E5FA3" w:rsidP="005E5FA3">
      <w:pPr>
        <w:spacing w:after="120" w:line="240" w:lineRule="auto"/>
        <w:jc w:val="both"/>
        <w:rPr>
          <w:rFonts w:ascii="Arial" w:eastAsia="Times New Roman" w:hAnsi="Arial" w:cs="Courier New"/>
          <w:kern w:val="0"/>
          <w:sz w:val="24"/>
          <w:szCs w:val="24"/>
          <w:lang w:eastAsia="it-IT"/>
          <w14:ligatures w14:val="none"/>
        </w:rPr>
      </w:pPr>
      <w:r w:rsidRPr="005E5FA3">
        <w:rPr>
          <w:rFonts w:ascii="Arial" w:eastAsia="Times New Roman" w:hAnsi="Arial" w:cs="Arial"/>
          <w:i/>
          <w:kern w:val="0"/>
          <w:sz w:val="24"/>
          <w:szCs w:val="24"/>
          <w:lang w:eastAsia="it-IT"/>
          <w14:ligatures w14:val="none"/>
        </w:rPr>
        <w:t>“</w:t>
      </w:r>
      <w:r w:rsidRPr="005E5FA3">
        <w:rPr>
          <w:rFonts w:ascii="Arial" w:eastAsia="Times New Roman" w:hAnsi="Arial" w:cs="Courier New"/>
          <w:i/>
          <w:kern w:val="0"/>
          <w:sz w:val="24"/>
          <w:szCs w:val="24"/>
          <w:lang w:eastAsia="it-IT"/>
          <w14:ligatures w14:val="none"/>
        </w:rPr>
        <w:t>Infine eresse il recinto intorno alla Dimora e all’altare e mise la cortina alla porta del recinto. Così Mosè terminò l’opera. Allora la nube coprì la tenda del convegno e la gloria del Signore riempì la Dimora. Mosè non poté entrare nella tenda del convegno, perché la nube sostava su di essa e la gloria del Signore riempiva la Dimora. Per tutto il tempo del loro viaggio, quando la nube s’innalzava e lasciava la Dimora, gli Israeliti levavano le tende. Se la nube non si innalzava, essi non partivano, finché non si fosse innalzata. Perché la nube del Signore, durante il giorno, rimaneva sulla Dimora e, durante la notte, vi era in essa un fuoco, visibile a tutta la casa d’Israele, per tutto il tempo del loro viaggio”</w:t>
      </w:r>
      <w:r w:rsidRPr="005E5FA3">
        <w:rPr>
          <w:rFonts w:ascii="Arial" w:eastAsia="Times New Roman" w:hAnsi="Arial" w:cs="Courier New"/>
          <w:kern w:val="0"/>
          <w:sz w:val="24"/>
          <w:szCs w:val="24"/>
          <w:lang w:eastAsia="it-IT"/>
          <w14:ligatures w14:val="none"/>
        </w:rPr>
        <w:t xml:space="preserve"> (Es 40,1-38). </w:t>
      </w:r>
    </w:p>
    <w:p w14:paraId="694FE1E9" w14:textId="77777777" w:rsidR="005E5FA3" w:rsidRPr="005E5FA3" w:rsidRDefault="005E5FA3" w:rsidP="005E5FA3">
      <w:pPr>
        <w:spacing w:after="120" w:line="240" w:lineRule="auto"/>
        <w:jc w:val="both"/>
        <w:rPr>
          <w:rFonts w:ascii="Arial" w:eastAsia="Times New Roman" w:hAnsi="Arial" w:cs="Courier New"/>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La Vergine Mara è invocata quale </w:t>
      </w:r>
      <w:r w:rsidRPr="005E5FA3">
        <w:rPr>
          <w:rFonts w:ascii="Arial" w:eastAsia="Times New Roman" w:hAnsi="Arial" w:cs="Arial"/>
          <w:i/>
          <w:kern w:val="0"/>
          <w:sz w:val="24"/>
          <w:szCs w:val="24"/>
          <w:lang w:eastAsia="it-IT"/>
          <w14:ligatures w14:val="none"/>
        </w:rPr>
        <w:t>“Tabernacolo dell’eterna gloria”</w:t>
      </w:r>
      <w:r w:rsidRPr="005E5FA3">
        <w:rPr>
          <w:rFonts w:ascii="Arial" w:eastAsia="Times New Roman" w:hAnsi="Arial" w:cs="Arial"/>
          <w:kern w:val="0"/>
          <w:sz w:val="24"/>
          <w:szCs w:val="24"/>
          <w:lang w:eastAsia="it-IT"/>
          <w14:ligatures w14:val="none"/>
        </w:rPr>
        <w:t xml:space="preserve">. È Tabernacolo perché il Signore ha deciso di abitare in Lei in modo infinitamente più eccelso, più nobile, più santo, più vero che in ogni altra abitazione sulla terra. Solo Cristo Gesù è divinamente e personalmente oltre, perché Lui stesso è Dio e la </w:t>
      </w:r>
      <w:r w:rsidRPr="005E5FA3">
        <w:rPr>
          <w:rFonts w:ascii="Arial" w:eastAsia="Times New Roman" w:hAnsi="Arial" w:cs="Arial"/>
          <w:i/>
          <w:kern w:val="0"/>
          <w:sz w:val="24"/>
          <w:szCs w:val="24"/>
          <w:lang w:eastAsia="it-IT"/>
          <w14:ligatures w14:val="none"/>
        </w:rPr>
        <w:t>“carne”</w:t>
      </w:r>
      <w:r w:rsidRPr="005E5FA3">
        <w:rPr>
          <w:rFonts w:ascii="Arial" w:eastAsia="Times New Roman" w:hAnsi="Arial" w:cs="Arial"/>
          <w:kern w:val="0"/>
          <w:sz w:val="24"/>
          <w:szCs w:val="24"/>
          <w:lang w:eastAsia="it-IT"/>
          <w14:ligatures w14:val="none"/>
        </w:rPr>
        <w:t xml:space="preserve"> è assunta dalla Persona del Verbo e fatta sua propria carne, in una unità mirabile che il dogma della Chiesa ha definito come </w:t>
      </w:r>
      <w:r w:rsidRPr="005E5FA3">
        <w:rPr>
          <w:rFonts w:ascii="Arial" w:eastAsia="Times New Roman" w:hAnsi="Arial" w:cs="Arial"/>
          <w:i/>
          <w:kern w:val="0"/>
          <w:sz w:val="24"/>
          <w:szCs w:val="24"/>
          <w:lang w:eastAsia="it-IT"/>
          <w14:ligatures w14:val="none"/>
        </w:rPr>
        <w:t>“unione ipostatica”</w:t>
      </w:r>
      <w:r w:rsidRPr="005E5FA3">
        <w:rPr>
          <w:rFonts w:ascii="Arial" w:eastAsia="Times New Roman" w:hAnsi="Arial" w:cs="Arial"/>
          <w:kern w:val="0"/>
          <w:sz w:val="24"/>
          <w:szCs w:val="24"/>
          <w:lang w:eastAsia="it-IT"/>
          <w14:ligatures w14:val="none"/>
        </w:rPr>
        <w:t xml:space="preserve">. Non solo in Maria Dio è sceso e in Lei abita con la sua presenza altissima di grazia e di verità, di santità e amore, di carità e misericordia, di compassione e di pace. In Lei Dio ha rivelato tutta la </w:t>
      </w:r>
      <w:r w:rsidRPr="005E5FA3">
        <w:rPr>
          <w:rFonts w:ascii="Arial" w:eastAsia="Times New Roman" w:hAnsi="Arial" w:cs="Arial"/>
          <w:kern w:val="0"/>
          <w:sz w:val="24"/>
          <w:szCs w:val="24"/>
          <w:lang w:eastAsia="it-IT"/>
          <w14:ligatures w14:val="none"/>
        </w:rPr>
        <w:lastRenderedPageBreak/>
        <w:t xml:space="preserve">grandezza, forza, potenza, la maestosità della sua gloria. Non solo non ha permesso che il peccato originale la sfiorasse neanche per un istante infinitesimale, ha anche fatto sì che Ella si rivestisse di grazia e di santità più che tutte le creature dell’universo messe insieme. L’opera di Dio in Lei è stata oltremodo </w:t>
      </w:r>
      <w:r w:rsidRPr="005E5FA3">
        <w:rPr>
          <w:rFonts w:ascii="Arial" w:eastAsia="Times New Roman" w:hAnsi="Arial" w:cs="Arial"/>
          <w:i/>
          <w:kern w:val="0"/>
          <w:sz w:val="24"/>
          <w:szCs w:val="24"/>
          <w:lang w:eastAsia="it-IT"/>
          <w14:ligatures w14:val="none"/>
        </w:rPr>
        <w:t xml:space="preserve">“superba”, </w:t>
      </w:r>
      <w:r w:rsidRPr="005E5FA3">
        <w:rPr>
          <w:rFonts w:ascii="Arial" w:eastAsia="Times New Roman" w:hAnsi="Arial" w:cs="Courier New"/>
          <w:kern w:val="0"/>
          <w:sz w:val="24"/>
          <w:szCs w:val="24"/>
          <w:lang w:eastAsia="it-IT"/>
          <w14:ligatures w14:val="none"/>
        </w:rPr>
        <w:t>grande, grandissima, superlativa, al sommo delle divine possibilità. Oltre Maria è impossibile allo stesso Dio creare una Donna così santa, eccelsa, elevata in perfezioni spirituali. In Maria Dio ha manifestato tutta la sua gloria, la sua potenza, la sua forza di santità, sapienza, scienza, intelligenza, tutto se stesso. Vergine Maria, Madre della Redenzione, Angeli e Santi, aiutateci, perché anche noi siamo ciò che il Signore ci chiede di essere: Tempio vivo dello Spirito Santo, suo Tabernacolo nel mondo.</w:t>
      </w:r>
    </w:p>
    <w:p w14:paraId="389A9CD5" w14:textId="77777777" w:rsidR="005E5FA3" w:rsidRPr="005E5FA3" w:rsidRDefault="005E5FA3" w:rsidP="005E5FA3">
      <w:pPr>
        <w:spacing w:after="120" w:line="240" w:lineRule="auto"/>
        <w:jc w:val="both"/>
        <w:rPr>
          <w:rFonts w:ascii="Arial" w:eastAsia="Times New Roman" w:hAnsi="Arial" w:cs="Courier New"/>
          <w:kern w:val="0"/>
          <w:sz w:val="24"/>
          <w:szCs w:val="24"/>
          <w:lang w:eastAsia="it-IT"/>
          <w14:ligatures w14:val="none"/>
        </w:rPr>
      </w:pPr>
      <w:r w:rsidRPr="005E5FA3">
        <w:rPr>
          <w:rFonts w:ascii="Arial" w:eastAsia="Times New Roman" w:hAnsi="Arial" w:cs="Courier New"/>
          <w:kern w:val="0"/>
          <w:sz w:val="24"/>
          <w:szCs w:val="24"/>
          <w:lang w:eastAsia="it-IT"/>
          <w14:ligatures w14:val="none"/>
        </w:rPr>
        <w:t xml:space="preserve">Oggi aggiungiamo: Il culto veniva celebrato in questo tabernacolo. Il Signore parlava a Mosè da questo tabernacolo. Il culto veniva celebrato dai sacerdoti. Ai sacerdoti Dio parlava attraverso la sua Legge, che essi erano tenuti a insegnare al popolo del Signore. Quando i sacerdoti si separavano dalla Legge questo tabernacolo sempre veniva ridotto a una spelonca di ladri. Si celebrava un culto morto, da sacerdoti morti, da un popolo morto. Ogni tanto gioverebbe molto alla nostra anima e al nostro corpo leggere la profezia del profeta Ezechiele. Ecco la condizione spirituale del popolo dell’Alleanza e cosa gli comanda il Signore: </w:t>
      </w:r>
    </w:p>
    <w:p w14:paraId="1E7F7484" w14:textId="77777777" w:rsidR="005E5FA3" w:rsidRPr="005E5FA3" w:rsidRDefault="005E5FA3" w:rsidP="005E5FA3">
      <w:pPr>
        <w:spacing w:after="120" w:line="240" w:lineRule="auto"/>
        <w:jc w:val="both"/>
        <w:rPr>
          <w:rFonts w:ascii="Arial" w:eastAsia="Times New Roman" w:hAnsi="Arial" w:cs="Courier New"/>
          <w:i/>
          <w:iCs/>
          <w:kern w:val="0"/>
          <w:sz w:val="24"/>
          <w:szCs w:val="24"/>
          <w:lang w:eastAsia="it-IT"/>
          <w14:ligatures w14:val="none"/>
        </w:rPr>
      </w:pPr>
      <w:r w:rsidRPr="005E5FA3">
        <w:rPr>
          <w:rFonts w:ascii="Arial" w:eastAsia="Times New Roman" w:hAnsi="Arial" w:cs="Courier New"/>
          <w:i/>
          <w:iCs/>
          <w:kern w:val="0"/>
          <w:sz w:val="24"/>
          <w:szCs w:val="24"/>
          <w:lang w:eastAsia="it-IT"/>
          <w14:ligatures w14:val="none"/>
        </w:rPr>
        <w:t>La mano del Signore fu sopra di me e il Signore mi portò fuori in spirito e mi depose nella pianura che era piena di ossa; mi fece passare accanto a esse da ogni parte. Vidi che erano in grandissima quantità nella distesa della valle e tutte inaridite. Mi disse: «Figlio dell’uomo, potranno queste ossa rivivere?». Io risposi: «Signore Dio, tu lo sai». Egli mi replicò: «Profetizza su queste ossa e annuncia loro: “Ossa inaridite, udite la parola del Signore. Così dice il Signore Dio a queste ossa: Ecco, io faccio entrare in voi lo spirito e rivivrete. Metterò su di voi i nervi e farò crescere su di voi la carne, su di voi stenderò la pelle e infonderò in voi lo spirito e rivivrete. Saprete che io sono il Signore”». Io profetizzai come mi era stato ordinato; mentre profetizzavo, sentii un rumore e vidi un movimento fra le ossa, che si accostavano l’uno all’altro, ciascuno al suo corrispondente. Guardai, ed ecco apparire sopra di esse i nervi; la carne cresceva e la pelle le ricopriva, ma non c’era spirito in loro. Egli aggiunse: «Profetizza allo spirito, profetizza, figlio dell’uomo, e annuncia allo spirito: “Così dice il Signore Dio: Spirito, vieni dai quattro venti e soffia su questi morti, perché rivivano”». Io profetizzai come mi aveva comandato e lo spirito entrò in essi e ritornarono in vita e si alzarono in piedi; erano un esercito grande, sterminato.</w:t>
      </w:r>
    </w:p>
    <w:p w14:paraId="1AA5BD54" w14:textId="77777777" w:rsidR="005E5FA3" w:rsidRPr="005E5FA3" w:rsidRDefault="005E5FA3" w:rsidP="005E5FA3">
      <w:pPr>
        <w:spacing w:after="120" w:line="240" w:lineRule="auto"/>
        <w:jc w:val="both"/>
        <w:rPr>
          <w:rFonts w:ascii="Arial" w:eastAsia="Times New Roman" w:hAnsi="Arial" w:cs="Courier New"/>
          <w:i/>
          <w:iCs/>
          <w:kern w:val="0"/>
          <w:sz w:val="24"/>
          <w:szCs w:val="24"/>
          <w:lang w:eastAsia="it-IT"/>
          <w14:ligatures w14:val="none"/>
        </w:rPr>
      </w:pPr>
      <w:r w:rsidRPr="005E5FA3">
        <w:rPr>
          <w:rFonts w:ascii="Arial" w:eastAsia="Times New Roman" w:hAnsi="Arial" w:cs="Courier New"/>
          <w:i/>
          <w:iCs/>
          <w:kern w:val="0"/>
          <w:sz w:val="24"/>
          <w:szCs w:val="24"/>
          <w:lang w:eastAsia="it-IT"/>
          <w14:ligatures w14:val="none"/>
        </w:rPr>
        <w:t>Mi disse: «Figlio dell’uomo, queste ossa sono tutta la casa d’Israele. Ecco, essi vanno dicendo: “Le nostre ossa sono inaridite, la nostra speranza è svanita, noi siamo perduti”. Perciò profetizza e annuncia loro: “Così dice il Signore Dio: Ecco, io apro i vostri sepolcri, vi faccio uscire dalle vostre tombe, o popolo mio, e vi riconduco nella terra d’Israele. Riconoscerete che io sono il Signore, quando aprirò le vostre tombe e vi farò uscire dai vostri sepolcri, o popolo mio. Farò entrare in voi il mio spirito e rivivrete; vi farò riposare nella vostra terra. Saprete che io sono il Signore. L’ho detto e lo farò”». Oracolo del Signore Dio.</w:t>
      </w:r>
    </w:p>
    <w:p w14:paraId="635CFD08" w14:textId="77777777" w:rsidR="005E5FA3" w:rsidRPr="005E5FA3" w:rsidRDefault="005E5FA3" w:rsidP="005E5FA3">
      <w:pPr>
        <w:spacing w:after="120" w:line="240" w:lineRule="auto"/>
        <w:jc w:val="both"/>
        <w:rPr>
          <w:rFonts w:ascii="Arial" w:eastAsia="Times New Roman" w:hAnsi="Arial" w:cs="Courier New"/>
          <w:i/>
          <w:iCs/>
          <w:kern w:val="0"/>
          <w:sz w:val="24"/>
          <w:szCs w:val="24"/>
          <w:lang w:eastAsia="it-IT"/>
          <w14:ligatures w14:val="none"/>
        </w:rPr>
      </w:pPr>
      <w:r w:rsidRPr="005E5FA3">
        <w:rPr>
          <w:rFonts w:ascii="Arial" w:eastAsia="Times New Roman" w:hAnsi="Arial" w:cs="Courier New"/>
          <w:i/>
          <w:iCs/>
          <w:kern w:val="0"/>
          <w:sz w:val="24"/>
          <w:szCs w:val="24"/>
          <w:lang w:eastAsia="it-IT"/>
          <w14:ligatures w14:val="none"/>
        </w:rPr>
        <w:t xml:space="preserve">Mi fu rivolta questa parola del Signore: «Figlio dell’uomo, prendi un legno e scrivici sopra: “Giuda e i figli d’Israele uniti a lui”; poi prendi un altro legno e scrivici sopra: “Giuseppe, legno di Èfraim, e tutta la casa d’Israele unita a lui”. Accostali l’uno </w:t>
      </w:r>
      <w:r w:rsidRPr="005E5FA3">
        <w:rPr>
          <w:rFonts w:ascii="Arial" w:eastAsia="Times New Roman" w:hAnsi="Arial" w:cs="Courier New"/>
          <w:i/>
          <w:iCs/>
          <w:kern w:val="0"/>
          <w:sz w:val="24"/>
          <w:szCs w:val="24"/>
          <w:lang w:eastAsia="it-IT"/>
          <w14:ligatures w14:val="none"/>
        </w:rPr>
        <w:lastRenderedPageBreak/>
        <w:t>all’altro in modo da fare un legno solo, che formino una cosa sola nella tua mano. Quando i figli del tuo popolo ti diranno: “Ci vuoi spiegare che cosa significa questo per te?”, tu dirai loro: Così dice il Signore Dio: Ecco, io prendo il legno di Giuseppe, che è in mano a Èfraim, e le tribù d’Israele unite a lui, e lo metto sul legno di Giuda per farne un legno solo; diventeranno una cosa sola in mano mia.</w:t>
      </w:r>
    </w:p>
    <w:p w14:paraId="0163FA9F"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Courier New"/>
          <w:i/>
          <w:iCs/>
          <w:kern w:val="0"/>
          <w:sz w:val="24"/>
          <w:szCs w:val="24"/>
          <w:lang w:eastAsia="it-IT"/>
          <w14:ligatures w14:val="none"/>
        </w:rPr>
        <w:t xml:space="preserve">Tieni in mano sotto i loro occhi i legni sui quali hai scritto e di’ loro: Così dice il Signore Dio: Ecco, io prenderò i figli d’Israele dalle nazioni fra le quali sono andati e li radunerò da ogni parte e li ricondurrò nella loro terra: farò di loro un solo popolo nella mia terra, sui monti d’Israele; un solo re regnerà su tutti loro e non saranno più due popoli, né saranno più divisi in due regni. Non si contamineranno più con i loro idoli, con i loro abomini e con tutte le loro iniquità; li libererò da tutte le ribellioni con cui hanno peccato, li purificherò e saranno il mio popolo e io sarò il loro Dio. Il mio servo Davide regnerà su di loro e vi sarà un unico pastore per tutti; seguiranno le mie norme, osserveranno le mie leggi e le metteranno in pratica. Abiteranno nella terra che ho dato al mio servo Giacobbe. In quella terra su cui abitarono i loro padri, abiteranno essi, i loro figli e i figli dei loro figli, per sempre; il mio servo Davide sarà loro re per sempre. Farò con loro un’alleanza di pace; sarà un’alleanza eterna con loro. Li stabilirò e li moltiplicherò e porrò il mio santuario in mezzo a loro per sempre. In mezzo a loro sarà la mia dimora: io sarò il loro Dio ed essi saranno il mio popolo. Le nazioni sapranno che io sono il Signore che santifico Israele, quando il mio santuario sarà in mezzo a loro per sempre» (Ez 37,2-38). </w:t>
      </w:r>
    </w:p>
    <w:p w14:paraId="739249A6"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Madre della Verità e della Luce, che in te si è fatta carne, oggi il santissimo santuario  nel quale Dio abita corporalmente con la pienezza della sua divinità, è oltremodo disprezzato, oltraggiato,  profanato. Anche il nostro culto spesse volto è un culto morto, fatto da persone morte, con un popolo morto alla verità e alla grazia. Spesse volte si ha la visione nello Spirito Santo di trovarci dinanzi a questa pianura di ossa aride. A Te, che sei il Tabernacolo purissimo dell’eterna gloria del nostro Dio, suscita un tuo profeta come lo hai suscitato qualche tempo fa, un profeta che chiami lo Spirito Santo dai quattro venti e risusciti noi, popolo morto, perché riorniamo ad essere la manifestazione della tua gloria e nella Chiesa e nel mondo. Poiché Gesù parla alla sua Chiesa dal tuo cuore, come un tempo Dio parlava dalla tenda del convegno, facci dono di ascoltare sempre la voce del Figlio tuo che parla al nostro cuore, invitandoci a mettere nel cuore, per opera del suo Santo Spirito, il suo Vero Vangelo, la Vera Fede in Lui, assieme alla grazia di obbedire al Vangelo e di vivere la fede con una obbedienza e una dedizione come la tua, Madre Santa, Vergine fedele, aiutaci a comprendere nello Spirito Santo, che dobbiamo venire a te perché Cristo Gesù dal tuo cuore parli al nostro cuore e noi dal nostro cuore, che vive nel tuo cuore, possiamo parlare alla Chiesa e al mondo, alla Chiesa perché sempre ravvivi la sua fede e non sia un popolo morto, al mondo perché possa convertirsi dal peccato, smettere di essere mondo di morte per la morte, e trovi in Cristo Gesù la sola e unica sorgente della vera vita. Fa’ che ognuno che si presenta alla tua presenza, ascolti la tua voce, ritoni in vita e offra a Cristo Gesù il culto vivo, di un’adorazione viva, di una offerta viva per tutti i giorni della sua vita.    </w:t>
      </w:r>
    </w:p>
    <w:p w14:paraId="4E2065BB"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p>
    <w:p w14:paraId="4BEBA90D" w14:textId="77777777" w:rsidR="005E5FA3" w:rsidRPr="005E5FA3" w:rsidRDefault="005E5FA3" w:rsidP="005E5FA3">
      <w:pPr>
        <w:pStyle w:val="Titolo2"/>
        <w:rPr>
          <w:lang w:val="la-Latn"/>
        </w:rPr>
      </w:pPr>
      <w:bookmarkStart w:id="829" w:name="_Toc216000616"/>
      <w:bookmarkStart w:id="830" w:name="_Toc216000647"/>
      <w:bookmarkStart w:id="831" w:name="_Toc218975183"/>
      <w:bookmarkStart w:id="832" w:name="_Toc219036321"/>
      <w:r w:rsidRPr="005E5FA3">
        <w:rPr>
          <w:lang w:val="la-Latn"/>
        </w:rPr>
        <w:lastRenderedPageBreak/>
        <w:t>VERGINE POTENTE</w:t>
      </w:r>
      <w:bookmarkEnd w:id="829"/>
      <w:bookmarkEnd w:id="830"/>
      <w:bookmarkEnd w:id="831"/>
      <w:bookmarkEnd w:id="832"/>
    </w:p>
    <w:p w14:paraId="2AC123B4"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Un tempo abbiamo scritto: La Madre di Gesù è invocata quale Vergine potente. In che cosa consiste esattamente questa potenza della Madre di Dio e Madre nostra? Se leggiamo il Vangelo dobbiamo subito confessare che Ella è potente: nella fede, nel desiderio di conoscenza, nell’obbedienza, nella mozione dello Spirito Santo, nella preghiera, nell’intercessione, nel sacrificio, nell’accoglienza, nella comunione, nell’attesa. Potente nella grazia. Maria è piena di grazia. In Lei abita il Signore con tutta la sua potenza di santificazione, perfezione, amore, carità, giustizia, misericordia, pietà, compassione. Tutto Dio è in Lei con tutto il suo mistero. Maria è vero strumento attraverso il quale il Signore manifesta quanto potente è la sua grazia in un cuore umile, docile, disponibile, accogliente. Potente nel desiderio di conoscenza. Maria ascolta l’Angelo. Non sa le modalità del suo concepimento. Le chiede. Le vengono date. Ora lei sa, conosce esattamente qual è la volontà di Dio sulla sua persona, persino nel suo corpo. Questa potenza di conoscenza le permette di non commettere alcun errore. Con Dio non si deve sbagliare neanche per ignoranza. La conoscenza della sua volontà deve essere piena, perfetta, integra, sempre, in ogni momento, per tutti gli atti della nostra vita.  </w:t>
      </w:r>
    </w:p>
    <w:p w14:paraId="4E836AE9"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Potente nell’obbedienza. Il sì di Maria alla sua vocazione è stato senza riserve. Lei si è abbandonata con tutta se stessa alla divina volontà. Maria è potente nell’obbedienza perché in essa è stata perennemente santa. Per la potenza del suo sì il Signore ha potuto manifestare al mondo intero quanto grande sia la sua volontà di salvezza. Potente nella mozione dello Spirito Santo. Maria è mossa sempre dallo Spirito del Signore. È Lui la sua guida, il suo sostegno, la sua forza, la sua interiore luce. Attraverso di Lei lo Spirito di Dio ha potuto portare sulla terra tutta la potenza della sua verità, della sua santità, della sua comunione, della sua gioia. Potente nella preghiera. Quanto sia potente la preghiera della vergine Maria lo scopriamo nel suo cantico di lode per il Signore. Ella ha un cuore orante, benedicente, esaltante il suo Creatore. Questa potenza nella preghiera ha fatto sì che fosse a noi rivelata tutta la grandezza del mistero con il quale il Signore opera sulla nostra terra. Potente nel sacrificio. Il sacrificio nella Vergine Maria è duplice. È rinunzia ad ogni umana progettualità per consacrarsi interamente al suo Dio, nel totale rinnegamento di se stessa, ma anche assunzione di tutta la persecuzione riservata alle anime dei giusti. Potente nell’intercessione. È questa la potenza di Maria nella sua intercessione: il Cielo tutto, quando Lei prega, si pone in ascolto. A Lei, che è Madre di Dio, nessuno potrà mai dire no. Maria intercede e l’ascolto è sicuro, certo. Su questa verità nessun dubbio. </w:t>
      </w:r>
    </w:p>
    <w:p w14:paraId="22A9412A"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Potente nell’accoglienza. Gesù ha dato alla Madre sua tutti i suoi discepoli, tutti i miseri, i peccatori, i diseredati, quanti versano nell’indigenza e nella povertà. Ella è Madre di tutti e tutti accoglie sotto il suo manto di misericordia. Nessuno mai è stato da lei mandato via. Nessuno mai si è allontanato da Lei deluso, triste, senza speranza. Potente nella comunione. La comunione della vergine Maria è oculatezza, visione delle difficoltà, accortezza, presenza vigile, opera efficace, guida saggia e prudente. Lei pone tutta se stessa a servizio dei suoi figli per il loro più grande bene. Chiede ad ogni suo figlio che la imiti in questo suo servizio umile, puro, casto, bello. Potente nell’attesa. L’attesa è dello Spirito Santo, è dei cieli nuovi e della terra nuova, è nella speranza che dovrà compiersi per noi. È questa potenza </w:t>
      </w:r>
      <w:r w:rsidRPr="005E5FA3">
        <w:rPr>
          <w:rFonts w:ascii="Arial" w:eastAsia="Times New Roman" w:hAnsi="Arial" w:cs="Arial"/>
          <w:kern w:val="0"/>
          <w:sz w:val="24"/>
          <w:szCs w:val="24"/>
          <w:lang w:eastAsia="it-IT"/>
          <w14:ligatures w14:val="none"/>
        </w:rPr>
        <w:lastRenderedPageBreak/>
        <w:t xml:space="preserve">nell’attesa che libera la Vergine Maria da ogni possibile attaccamento alle cose di questo mondo, da ogni affetto disordinato, da tutto ciò che è intralcio e impedimento a camminare speditamente vero il compimento perfetto della nostra vita nel Cielo. Vergine Maria, Madre della Redenzione, aiutaci a vivere questa tua stessa potenza. Angeli e Santi, sostenete la nostra buona volontà di imitazione della Madre nostra. </w:t>
      </w:r>
    </w:p>
    <w:p w14:paraId="5235BDE6"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Oggi è cosa giusta aggiungere: La Maria di Dio è veramente Vergine Potente. Lei però non può esercitare tutta la potenza di salvezza e di redenzione da porre a servizio della Chiesa e dell’umanità senza l’aiuto dei suoi figli, di ogni discepolo di Gesù.  Senza la nostra obbedienza al suo cuore, il flusso della grazia si ferma in Lei e noi rendiamo vana la sua onnipotenza di grazia e di intercessione per la salvezza sia dei figli della Chiesa e sia dei figli del mondo. Lei è scesa sulla nostra terra. Ci ha chiesto di ricordare la Parola di suo Figlio Gesù, dimenticata dalla Chiesa e dal mondo. Moltissimi figli della Chiesa hanno dichiarato questa venuta frutto di mente malata. Quanti hanno creduto, hanno prima ascoltato la sua voce, poi si sono lasciati tentare dal mondo e sono divenuti mondo con il mondo. La stupenda opera che la Madre di Dio aveva creato, giorno dopo giorno, avvolta dal sole infuocato di calore infernale, prima ha incominciato a ingiallire, poi alla fine è seccata come opera visibile. Ora vive invece come opera invisibile. Vi  sono molte anime che sono rimasti fedeli alla missione e con grande sofferenza la vivono nel nascondimento. Ecco allora cosa Lei oggi ci chiede: di dare vita piena alla sua onnipotenza. Lei, se noi obbediamo al suo comando del ricordo della Parola, mette la sua onnipotenza nelle nostre mani e di certo il Vangelo da noi annunciato produrrà frutti di conversione nella Chiesa e nel mondo. La fede in Lei ci fa “creatori potenti” del Vangelo nei cuori. Se noi ogni giorno chiediamo che Lei metta nelle nostre mani la sua onnipotenza per “creare il Vangelo” nei cuori, sempre Lei la porrà nelle nostre mani e per la nostra opera la fede in Cristo Gesù in molti cuoi risorgerà e in molti altri sarà interamente creata. Vergine Potente, donaci la tua potenza per creare fede nella Chiesa e nel mondo.</w:t>
      </w:r>
    </w:p>
    <w:p w14:paraId="72C311FE"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p>
    <w:p w14:paraId="40963DA0" w14:textId="77777777" w:rsidR="005E5FA3" w:rsidRPr="005E5FA3" w:rsidRDefault="005E5FA3" w:rsidP="005E5FA3">
      <w:pPr>
        <w:pStyle w:val="Titolo2"/>
        <w:rPr>
          <w:lang w:val="la-Latn"/>
        </w:rPr>
      </w:pPr>
      <w:bookmarkStart w:id="833" w:name="_Toc216000617"/>
      <w:bookmarkStart w:id="834" w:name="_Toc216000648"/>
      <w:bookmarkStart w:id="835" w:name="_Toc218975184"/>
      <w:bookmarkStart w:id="836" w:name="_Toc219036322"/>
      <w:r w:rsidRPr="005E5FA3">
        <w:rPr>
          <w:lang w:val="la-Latn"/>
        </w:rPr>
        <w:t>VERGINE CLEMENTE</w:t>
      </w:r>
      <w:bookmarkEnd w:id="833"/>
      <w:bookmarkEnd w:id="834"/>
      <w:bookmarkEnd w:id="835"/>
      <w:bookmarkEnd w:id="836"/>
    </w:p>
    <w:p w14:paraId="5EC702CF" w14:textId="77777777" w:rsidR="005E5FA3" w:rsidRPr="005E5FA3" w:rsidRDefault="005E5FA3" w:rsidP="005E5FA3">
      <w:pPr>
        <w:spacing w:after="120" w:line="240" w:lineRule="auto"/>
        <w:jc w:val="both"/>
        <w:rPr>
          <w:rFonts w:ascii="Arial" w:eastAsia="Times New Roman" w:hAnsi="Arial" w:cs="Courier New"/>
          <w:color w:val="000000"/>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Un tempo abbiamo scritto: La forza, l’onnipotenza, la giustizia, usate da sole, stritolano ogni uomo e lo riducono in polvere. Queste forze non governate dalla clemenza sono più disastrose che un uragano, un mare in tempesta, uno spaventoso terremoto. Mitigate invece dalla clemenza, esse operano per la più grande santificazione dell’uomo. La Vergine Maria è la clemenza dinanzi a Dio verso ogni uomo. Ella è infinitamente più di Mosè: </w:t>
      </w:r>
      <w:r w:rsidRPr="005E5FA3">
        <w:rPr>
          <w:rFonts w:ascii="Arial" w:eastAsia="Times New Roman" w:hAnsi="Arial" w:cs="Courier New"/>
          <w:i/>
          <w:kern w:val="0"/>
          <w:sz w:val="24"/>
          <w:szCs w:val="24"/>
          <w:lang w:eastAsia="it-IT"/>
          <w14:ligatures w14:val="none"/>
        </w:rPr>
        <w:t xml:space="preserve">“Allora il Signore disse a Mosè: «Va’, scendi, perché il tuo popolo, che hai fatto uscire dalla terra d’Egitto, si è pervertito. Non hanno tardato ad allontanarsi dalla via che io avevo loro indicato! Si sono fatti un vitello di metallo fuso, poi gli si sono prostrati dinanzi, gli hanno offerto sacrifici e hanno detto: “Ecco il tuo Dio, Israele, colui che ti ha fatto uscire dalla terra d’Egitto”». Il Signore disse inoltre a Mosè: «Ho osservato questo popolo: ecco, è un popolo dalla dura cervice. Ora lascia che la mia ira si accenda contro di loro e li divori. Di te invece farò una grande nazione». </w:t>
      </w:r>
      <w:r w:rsidRPr="005E5FA3">
        <w:rPr>
          <w:rFonts w:ascii="Arial" w:eastAsia="Times New Roman" w:hAnsi="Arial" w:cs="Courier New"/>
          <w:i/>
          <w:color w:val="000000"/>
          <w:kern w:val="0"/>
          <w:sz w:val="24"/>
          <w:szCs w:val="24"/>
          <w:lang w:eastAsia="it-IT"/>
          <w14:ligatures w14:val="none"/>
        </w:rPr>
        <w:t xml:space="preserve">Mosè allora supplicò il Signore, suo Dio, e disse: «Perché, Signore, si accenderà la tua ira contro il tuo popolo, che hai fatto </w:t>
      </w:r>
      <w:r w:rsidRPr="005E5FA3">
        <w:rPr>
          <w:rFonts w:ascii="Arial" w:eastAsia="Times New Roman" w:hAnsi="Arial" w:cs="Courier New"/>
          <w:i/>
          <w:color w:val="000000"/>
          <w:kern w:val="0"/>
          <w:sz w:val="24"/>
          <w:szCs w:val="24"/>
          <w:lang w:eastAsia="it-IT"/>
          <w14:ligatures w14:val="none"/>
        </w:rPr>
        <w:lastRenderedPageBreak/>
        <w:t>uscire dalla terra d’Egitto con grande forza e con mano potente? Perché dovranno dire gli Egiziani: “Con malizia li ha fatti uscire, per farli perire tra le montagne e farli sparire dalla terra”? Desisti dall’ardore della tua ira e abbandona il proposito di fare del male al tuo popolo. Ricòrdati di Abramo, di Isacco, di Israele, tuoi servi, ai quali hai giurato per te stesso e hai detto: “Renderò la vostra posterità numerosa come le stelle del cielo, e tutta questa terra, di cui ho parlato, la darò ai tuoi discendenti e la possederanno per sempre”». Il Signore si pentì del male che aveva minacciato di fare al suo popolo”</w:t>
      </w:r>
      <w:r w:rsidRPr="005E5FA3">
        <w:rPr>
          <w:rFonts w:ascii="Arial" w:eastAsia="Times New Roman" w:hAnsi="Arial" w:cs="Courier New"/>
          <w:color w:val="000000"/>
          <w:kern w:val="0"/>
          <w:sz w:val="24"/>
          <w:szCs w:val="24"/>
          <w:lang w:eastAsia="it-IT"/>
          <w14:ligatures w14:val="none"/>
        </w:rPr>
        <w:t xml:space="preserve"> (Es 32,7-14). </w:t>
      </w:r>
    </w:p>
    <w:p w14:paraId="13C39751" w14:textId="77777777" w:rsidR="005E5FA3" w:rsidRPr="005E5FA3" w:rsidRDefault="005E5FA3" w:rsidP="005E5FA3">
      <w:pPr>
        <w:spacing w:after="120" w:line="240" w:lineRule="auto"/>
        <w:jc w:val="both"/>
        <w:rPr>
          <w:rFonts w:ascii="Arial" w:eastAsia="Times New Roman" w:hAnsi="Arial" w:cs="Courier New"/>
          <w:color w:val="000000"/>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Infinitamente più di Giobbe: </w:t>
      </w:r>
      <w:r w:rsidRPr="005E5FA3">
        <w:rPr>
          <w:rFonts w:ascii="Arial" w:eastAsia="Times New Roman" w:hAnsi="Arial" w:cs="Arial"/>
          <w:i/>
          <w:kern w:val="0"/>
          <w:sz w:val="24"/>
          <w:szCs w:val="24"/>
          <w:lang w:eastAsia="it-IT"/>
          <w14:ligatures w14:val="none"/>
        </w:rPr>
        <w:t>“</w:t>
      </w:r>
      <w:r w:rsidRPr="005E5FA3">
        <w:rPr>
          <w:rFonts w:ascii="Arial" w:eastAsia="Times New Roman" w:hAnsi="Arial" w:cs="Courier New"/>
          <w:i/>
          <w:kern w:val="0"/>
          <w:sz w:val="24"/>
          <w:szCs w:val="24"/>
          <w:lang w:eastAsia="it-IT"/>
          <w14:ligatures w14:val="none"/>
        </w:rPr>
        <w:t xml:space="preserve">Dopo che il Signore ebbe rivolto queste parole a Giobbe, disse a Elifaz di Teman: «La mia ira si è accesa contro di te e contro i tuoi due amici, perché non avete detto di me cose rette come il mio servo Giobbe. Prendete dunque sette giovenchi e sette montoni e andate dal mio servo Giobbe e offriteli in olocausto per voi. Il mio servo Giobbe pregherà per voi e io, per riguardo a lui, non punirò la vostra stoltezza, perché non avete detto di me cose rette come il mio servo Giobbe». </w:t>
      </w:r>
      <w:r w:rsidRPr="005E5FA3">
        <w:rPr>
          <w:rFonts w:ascii="Arial" w:eastAsia="Times New Roman" w:hAnsi="Arial" w:cs="Courier New"/>
          <w:i/>
          <w:color w:val="000000"/>
          <w:kern w:val="0"/>
          <w:sz w:val="24"/>
          <w:szCs w:val="24"/>
          <w:lang w:eastAsia="it-IT"/>
          <w14:ligatures w14:val="none"/>
        </w:rPr>
        <w:t>Elifaz di Teman, Bildad di Suach e Sofar di Naamà andarono e fecero come aveva detto loro il Signore e il Signore ebbe riguardo di Giobbe”</w:t>
      </w:r>
      <w:r w:rsidRPr="005E5FA3">
        <w:rPr>
          <w:rFonts w:ascii="Arial" w:eastAsia="Times New Roman" w:hAnsi="Arial" w:cs="Courier New"/>
          <w:color w:val="000000"/>
          <w:kern w:val="0"/>
          <w:sz w:val="24"/>
          <w:szCs w:val="24"/>
          <w:lang w:eastAsia="it-IT"/>
          <w14:ligatures w14:val="none"/>
        </w:rPr>
        <w:t xml:space="preserve"> (Gb 42,7-9). </w:t>
      </w:r>
    </w:p>
    <w:p w14:paraId="5190C947"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La Vergine Maria è uno scudo di clemenza posto dinanzi al Signore perché Lui mitighi la sua ira. Non ci colpisca con le esigenze della sua eterna giustizia. I dardi infuocati del castigo non ci travolgano e non ci conducano nell’inferno eterno già da vivi, mentre ancora siamo su questa terra. È questo il grande ministero della Madre di Dio: evitare che i peccatori siano travolti dalla malizia del loro peccato e distrutti all’istante. La clemenza della Vergine Maria non si manifesta solo dinanzi al Signore, nei Cieli, ma anche verso di noi, pellegrini verso l’eternità. A noi ella sempre ci chiede di convertirci, lasciare il peccato, abbandonare la via del male, fare ritorno nella casa del Padre, iniziare un vero cammino di vera fede, nella grande carità e speranza. </w:t>
      </w:r>
    </w:p>
    <w:p w14:paraId="3A86943E" w14:textId="77777777" w:rsidR="005E5FA3" w:rsidRPr="005E5FA3" w:rsidRDefault="005E5FA3" w:rsidP="005E5FA3">
      <w:pPr>
        <w:spacing w:after="120" w:line="240" w:lineRule="auto"/>
        <w:jc w:val="both"/>
        <w:rPr>
          <w:rFonts w:ascii="Arial" w:eastAsia="Times New Roman" w:hAnsi="Arial" w:cs="Courier New"/>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Ella è clemente più che il vignaiolo o contadino della parabola di Gesù: </w:t>
      </w:r>
      <w:r w:rsidRPr="005E5FA3">
        <w:rPr>
          <w:rFonts w:ascii="Arial" w:eastAsia="Times New Roman" w:hAnsi="Arial" w:cs="Arial"/>
          <w:i/>
          <w:kern w:val="0"/>
          <w:sz w:val="24"/>
          <w:szCs w:val="24"/>
          <w:lang w:eastAsia="it-IT"/>
          <w14:ligatures w14:val="none"/>
        </w:rPr>
        <w:t>“</w:t>
      </w:r>
      <w:r w:rsidRPr="005E5FA3">
        <w:rPr>
          <w:rFonts w:ascii="Arial" w:eastAsia="Times New Roman" w:hAnsi="Arial" w:cs="Courier New"/>
          <w:i/>
          <w:kern w:val="0"/>
          <w:sz w:val="24"/>
          <w:szCs w:val="24"/>
          <w:lang w:eastAsia="it-IT"/>
          <w14:ligatures w14:val="none"/>
        </w:rPr>
        <w:t>Diceva anche questa parabola: «Un tale aveva piantato un albero di fichi nella sua vigna e venne a cercarvi frutti, ma non ne trovò. Allora disse al vignaiolo: “Ecco, sono tre anni che vengo a cercare frutti su quest’albero, ma non ne trovo. Taglialo dunque! Perché deve sfruttare il terreno?”. Ma quello gli rispose: “Padrone, lascialo ancora quest’anno, finché gli avrò zappato attorno e avrò messo il concime. Vedremo se porterà frutti per l’avvenire; se no, lo taglierai”»”</w:t>
      </w:r>
      <w:r w:rsidRPr="005E5FA3">
        <w:rPr>
          <w:rFonts w:ascii="Arial" w:eastAsia="Times New Roman" w:hAnsi="Arial" w:cs="Courier New"/>
          <w:kern w:val="0"/>
          <w:sz w:val="24"/>
          <w:szCs w:val="24"/>
          <w:lang w:eastAsia="it-IT"/>
          <w14:ligatures w14:val="none"/>
        </w:rPr>
        <w:t xml:space="preserve"> (Lc 13,6-9). Se non avessimo questa nostra potente Vergine clemente nel Cielo, mai potremmo sussistere dinanzi al nostro Dio. Anche la giustizia deve fare il suo corso. Anche l’ira deve potersi sfogare. Mai però come vendetta, sempre per il nostro più grande bene, che a volte è di tutta la comunità degli uomini. La clemenza della Vergine è tutta protesa a che noi produciamo frutti di vita eterna, nella più grande giustizia, obbedienza, santità, compassione, misericordia. Vergine Maria, Madre della Redenzione, Angeli, Santi, aiutateci a convertirci. </w:t>
      </w:r>
    </w:p>
    <w:p w14:paraId="57F1D421" w14:textId="77777777" w:rsidR="005E5FA3" w:rsidRPr="005E5FA3" w:rsidRDefault="005E5FA3" w:rsidP="005E5FA3">
      <w:pPr>
        <w:spacing w:after="120" w:line="240" w:lineRule="auto"/>
        <w:jc w:val="both"/>
        <w:rPr>
          <w:rFonts w:ascii="Arial" w:eastAsia="Times New Roman" w:hAnsi="Arial" w:cs="Courier New"/>
          <w:kern w:val="0"/>
          <w:sz w:val="24"/>
          <w:szCs w:val="24"/>
          <w:lang w:eastAsia="it-IT"/>
          <w14:ligatures w14:val="none"/>
        </w:rPr>
      </w:pPr>
      <w:r w:rsidRPr="005E5FA3">
        <w:rPr>
          <w:rFonts w:ascii="Arial" w:eastAsia="Times New Roman" w:hAnsi="Arial" w:cs="Courier New"/>
          <w:kern w:val="0"/>
          <w:sz w:val="24"/>
          <w:szCs w:val="24"/>
          <w:lang w:eastAsia="it-IT"/>
          <w14:ligatures w14:val="none"/>
        </w:rPr>
        <w:t xml:space="preserve">Oggi è cosa più che urgente che noi aggiungiamo che la clemenza non è annullare il peccato e neanche sminuirlo. Il peccato è sempre morte. È morte spirituale e anche fisica. A volte basta un solo peccato di pensiero per distruggere un terzo dell’umanità. Satana ha avuto un pensiero di superbia e ha trascinato nella sua perdizione un terzo di angeli del cielo. La clemenza mitiga la giustizia in vista della conversione. Mitiga l’ira divina in attesa del nostro pieno ritorno nl Vangelo. La </w:t>
      </w:r>
      <w:r w:rsidRPr="005E5FA3">
        <w:rPr>
          <w:rFonts w:ascii="Arial" w:eastAsia="Times New Roman" w:hAnsi="Arial" w:cs="Courier New"/>
          <w:kern w:val="0"/>
          <w:sz w:val="24"/>
          <w:szCs w:val="24"/>
          <w:lang w:eastAsia="it-IT"/>
          <w14:ligatures w14:val="none"/>
        </w:rPr>
        <w:lastRenderedPageBreak/>
        <w:t xml:space="preserve">clemenza chiede a Dio ancora del tempo perché la purissima verità della fede in noi porti frutti di vita eterna. Come non esiste la misericordia in Dio senza la sua Fedeltà, la sua Giustizia, senza la dannazione eterna, così neanche esiste la clemenza che dichiara ormai sorpassate e Fedeltà eterna del Signore alla sua Parola e le esigenze della divina Giustizia e la giusta Condanna per quanti non hanno obbedito alla Parola e anche il giusto Premio per quanti hanno consumato la vita per camminare sempre nel Comandamento di Cristo Gesù. È assai facile cadere in una falsa ed errata concezione della clemenza così come è facile cadere in una falsa interpretazione della misericordia. Oggi si vuole una Chiesa clemente, intendendo una Chiesa inclusiva e per Chiesa inclusiva si vuole intendere una Chiesa senza più distinzione di verità e di falsità, di Vangelo e di non Vangelo, di fede e di non fede, di obbedienza e di non obbedienza alla Parola. Vergine Fedele, aiutaci a convincere i cuori che la tua clemenza è sempre in vista del pentimento e del pieno ritorno nell’obbedienza alla Parola del Figlio tuo. Una Chiesa nella quale non si chiede la conversione al Vangelo, di certo non è la Chiesa di cui tu sei la Madre.     </w:t>
      </w:r>
    </w:p>
    <w:p w14:paraId="7363EC5F" w14:textId="77777777" w:rsidR="005E5FA3" w:rsidRPr="005E5FA3" w:rsidRDefault="005E5FA3" w:rsidP="005E5FA3">
      <w:pPr>
        <w:spacing w:after="120" w:line="240" w:lineRule="auto"/>
        <w:jc w:val="both"/>
        <w:rPr>
          <w:rFonts w:ascii="Arial" w:eastAsia="Times New Roman" w:hAnsi="Arial" w:cs="Courier New"/>
          <w:kern w:val="0"/>
          <w:sz w:val="28"/>
          <w:szCs w:val="28"/>
          <w:lang w:eastAsia="it-IT"/>
          <w14:ligatures w14:val="none"/>
        </w:rPr>
      </w:pPr>
    </w:p>
    <w:p w14:paraId="5B6FF86A" w14:textId="77777777" w:rsidR="005E5FA3" w:rsidRPr="005E5FA3" w:rsidRDefault="005E5FA3" w:rsidP="005E5FA3">
      <w:pPr>
        <w:pStyle w:val="Titolo2"/>
        <w:rPr>
          <w:lang w:val="la-Latn"/>
        </w:rPr>
      </w:pPr>
      <w:bookmarkStart w:id="837" w:name="_Toc216000618"/>
      <w:bookmarkStart w:id="838" w:name="_Toc216000649"/>
      <w:bookmarkStart w:id="839" w:name="_Toc218975185"/>
      <w:bookmarkStart w:id="840" w:name="_Toc219036323"/>
      <w:r w:rsidRPr="005E5FA3">
        <w:rPr>
          <w:lang w:val="la-Latn"/>
        </w:rPr>
        <w:t>VERGINE FEDELE</w:t>
      </w:r>
      <w:bookmarkEnd w:id="837"/>
      <w:bookmarkEnd w:id="838"/>
      <w:bookmarkEnd w:id="839"/>
      <w:bookmarkEnd w:id="840"/>
    </w:p>
    <w:p w14:paraId="7199D6BE"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Un tempo abbiamo scritto: Dio è il fedele. Lui è il Dio fedele. È però giusto che ci chiediamo: in che cosa esattamente consiste la fedeltà del nostro Dio? Essa è verso di noi o verso se stesso? Ecco come ci risponde la Scrittura Santa: </w:t>
      </w:r>
      <w:r w:rsidRPr="005E5FA3">
        <w:rPr>
          <w:rFonts w:ascii="Arial" w:eastAsia="Times New Roman" w:hAnsi="Arial" w:cs="Arial"/>
          <w:i/>
          <w:kern w:val="0"/>
          <w:sz w:val="24"/>
          <w:szCs w:val="24"/>
          <w:lang w:eastAsia="it-IT"/>
          <w14:ligatures w14:val="none"/>
        </w:rPr>
        <w:t>“</w:t>
      </w:r>
      <w:r w:rsidRPr="005E5FA3">
        <w:rPr>
          <w:rFonts w:ascii="Arial" w:eastAsia="Times New Roman" w:hAnsi="Arial" w:cs="Courier New"/>
          <w:i/>
          <w:color w:val="000000"/>
          <w:kern w:val="0"/>
          <w:sz w:val="24"/>
          <w:szCs w:val="24"/>
          <w:lang w:eastAsia="it-IT"/>
          <w14:ligatures w14:val="none"/>
        </w:rPr>
        <w:t>Il Signore si è legato a voi e vi ha scelti, non perché siete più numerosi di tutti gli altri popoli – siete infatti il più piccolo di tutti i popoli –, ma perché il Signore vi ama e perché ha voluto mantenere il giuramento fatto ai vostri padri: il Signore vi ha fatti uscire con mano potente e vi ha riscattati liberandovi dalla condizione servile, dalla mano del faraone, re d’Egitto. Riconosci dunque il Signore, tuo Dio: egli è Dio, il Dio fedele, che mantiene l’alleanza e la bontà per mille generazioni con coloro che lo amano e osservano i suoi comandamenti, ma ripaga direttamente coloro che lo odiano, facendoli perire; non concede una dilazione a chi lo odia, ma lo ripaga direttamente. Osserverai, dunque, mettendoli in pratica, i comandi, le leggi e le norme che oggi ti prescrivo. Se avrete dato ascolto a queste norme e se le avrete osservate e messe in pratica, il Signore, tuo Dio, conserverà per te l’alleanza e la bontà che ha giurato ai tuoi padri. Egli ti amerà, ti benedirà, ti moltiplicherà; benedirà il frutto del tuo seno e il frutto del tuo suolo: il tuo frumento, il tuo mosto e il tuo olio, i parti delle tue vacche e i nati del tuo gregge, nel paese che ha giurato ai tuoi padri di darti. Tu sarai benedetto più di tutti i popoli: non sarà sterile né il maschio né la femmina in mezzo a te e neppure in mezzo al tuo bestiame. Il Signore allontanerà da te ogni infermità e non manderà su di te alcuna di quelle funeste malattie d’Egitto, che ben conoscesti, ma le manderà a quanti ti odiano”</w:t>
      </w:r>
      <w:r w:rsidRPr="005E5FA3">
        <w:rPr>
          <w:rFonts w:ascii="Arial" w:eastAsia="Times New Roman" w:hAnsi="Arial" w:cs="Courier New"/>
          <w:color w:val="000000"/>
          <w:kern w:val="0"/>
          <w:sz w:val="24"/>
          <w:szCs w:val="24"/>
          <w:lang w:eastAsia="it-IT"/>
          <w14:ligatures w14:val="none"/>
        </w:rPr>
        <w:t xml:space="preserve"> (Dt 7,7-15). </w:t>
      </w:r>
      <w:r w:rsidRPr="005E5FA3">
        <w:rPr>
          <w:rFonts w:ascii="Arial" w:eastAsia="Times New Roman" w:hAnsi="Arial" w:cs="Arial"/>
          <w:kern w:val="0"/>
          <w:sz w:val="24"/>
          <w:szCs w:val="24"/>
          <w:lang w:eastAsia="it-IT"/>
          <w14:ligatures w14:val="none"/>
        </w:rPr>
        <w:t>Dio è fedele ad ogni parola che è uscita dalla sua bocca, sia parola di bene che di male, sia parola di vita che di morte, sia parola di benedizione che di maledizione. L’inferno eterno è la più grande attestazione della fedeltà di Dio ad ogni sua Parola.</w:t>
      </w:r>
    </w:p>
    <w:p w14:paraId="35D027DE"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Cosa è allora la fedeltà dell’uomo? Quando l’uomo è fedele? È  fedele quando rispetta, mantiene, realizza ogni parola che esce dalla sua bocca. Ma l’uomo però non è Dio. Non è il Signore né di se stesso né dei suoi fratelli. Non può essere fedele </w:t>
      </w:r>
      <w:r w:rsidRPr="005E5FA3">
        <w:rPr>
          <w:rFonts w:ascii="Arial" w:eastAsia="Times New Roman" w:hAnsi="Arial" w:cs="Arial"/>
          <w:kern w:val="0"/>
          <w:sz w:val="24"/>
          <w:szCs w:val="24"/>
          <w:lang w:eastAsia="it-IT"/>
          <w14:ligatures w14:val="none"/>
        </w:rPr>
        <w:lastRenderedPageBreak/>
        <w:t xml:space="preserve">a se stesso, perché lui non è padrone della sua vita. La sua fedeltà può essere, deve essere solo nei confronti del Signore. È il Signore che gli manifesta ciò che lui è chiamato a fare, per legge di natura, per decreto creaturale e l’uomo dona il suo assenso di fede. L’uomo è fedele in un solo modo: nel mantenere in vita attimo per attimo la parola data al suo Dio, il suo sì offerto al suo Signore. La fedeltà dell’uomo è purissima obbedienza ad ogni comando che esce dalla bocca di Dio. La fedeltà è all’alleanza stipulata. La fedeltà è ad ogni impegno preso in ogni sacramento della salvezza. La fedeltà è ad ogni Parola che è uscita, esce, uscirà dalla bocca del suo Signore. Senza obbedienza non c’è fedeltà. </w:t>
      </w:r>
    </w:p>
    <w:p w14:paraId="0D963868"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Maria è la Vergine fedele perché ha detto pienamente prima di ogni cosa il suo sì alla verità della sua natura che è da Dio e non da se stessa. Mai Lei ha portato, neanche in parte piccolissima, infinitesimale, la sua umanità fuori della verità creaturale. Sempre dalla verità di Dio, sempre dalla sua sanità, misericordia, bontà, pietà, compassione, somma giustizia. La fedeltà di Maria alla santità di Dio è senza ombra. Ma non è tutta questa la sua fedeltà. Maria è Vergine fedele perché mai ha lasciato cadere una sola parola attuale che Dio le rivolgeva. La sua obbedienza fu sempre piena, totale, integra, della mente, del cuore, dell’intelligenza, della volontà, dell’intero suo corpo. È come se tra Maria e il Padre nostro celeste non vi fosse alcuna differenza nella volontà. Ciò che il Padre celeste voleva, Maria lo compiva, ogni giorno, ogni attimo della sua umana esistenza. Come il Padre voleva, così Lei operava. Maria è tutta nelle mani del Padre, sempre docile, sempre umile, sempre pronta a rispondere con tutta la sua vita ad ogni desiderio del suo Signore e Dio. Il culmine di questa fedeltà al suo sì lo abbiamo sul Golgota, dove è chiamata ad offrire – fisicamente più che Abramo – il suo Figlio Unigenito per la redenzione del mondo. La Vergine fedele non si tirò indietro. Al Padre offrì Cristo Signore e così gli manifestò quanto grande era il suo amore per Lui. Un amore più grande che per il suo Figlio divino. La fedeltà all’amore di Dio è sacrificio di ogni altro amore, anche del più santo e nobile.  Vergine Maria, Madre della Redenzione, Angeli, Santi, insegnateci la fedeltà che è sacrificio di ogni amore, perché solo l’amore per il Padre celeste regni nei nostri cuori. </w:t>
      </w:r>
    </w:p>
    <w:p w14:paraId="56FEAF91"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Oggi aggiungiamo: Si è detto che la nostra fedeltà deve essere ad ogni sacramento che celebriamo. La fedeltà è sempre discendente. Mai è orizzontale. Mai ascendente. Un esempio tra tutti potrà essere sufficiente: oggi si vogliono presbiteri di strada, vescovi di strada, papi anche di strada. Si vogliono presbiteri della gente, vescovi della gente, papi della gente. Questo è linguaggio del mondo, mai potrà essere linguaggio evangelico. Perché chi riceve il Sacramento dell’Ordine Sacro e chi accetta di essere Successore dell’Apostolo Pietro e diviene Vicario di Cristo, è obbligato ad essere da Cristo allo stesso modo che Cristo è dal Padre. Come Cristo è fedele al Padre cos chi riceve il Sacramento dell’Ordine è chiamato ad essere fedele a Cristo. Come Cristo è sempre dalla volontà del Padre, così anche il Sacramento dell’Ordine obbliga ad essere fedeli a Cristo Gesù. La stessa verità vale per ogni altro sacramento. Se si è fedeli a Cristo, si è fedele al gregge, se non si è fedele a Cristo, mai si è fedele al gregge. Chi non è fedele a Cristo Gesù è lui stesso che introduce nell’ovile del gregge di Cristo lupi e ogni alta bestia carnivora. La Vergine Fedele al suo Dio e Signore ci ottenga dallo Spirito Santo una fedeltà a Cristo in tutto simile alla sua. Solo così potremo amare il gregge di Cristo così come lo ama Gesù Signore. </w:t>
      </w:r>
    </w:p>
    <w:p w14:paraId="03A239F3" w14:textId="77777777" w:rsidR="005E5FA3" w:rsidRPr="005E5FA3" w:rsidRDefault="005E5FA3" w:rsidP="005E5FA3">
      <w:pPr>
        <w:spacing w:after="120" w:line="240" w:lineRule="auto"/>
        <w:jc w:val="both"/>
        <w:rPr>
          <w:rFonts w:ascii="Arial" w:eastAsia="Times New Roman" w:hAnsi="Arial" w:cs="Arial"/>
          <w:kern w:val="0"/>
          <w:sz w:val="28"/>
          <w:szCs w:val="28"/>
          <w:lang w:eastAsia="it-IT"/>
          <w14:ligatures w14:val="none"/>
        </w:rPr>
      </w:pPr>
    </w:p>
    <w:p w14:paraId="0195E4D1" w14:textId="77777777" w:rsidR="005E5FA3" w:rsidRPr="005E5FA3" w:rsidRDefault="005E5FA3" w:rsidP="005E5FA3">
      <w:pPr>
        <w:pStyle w:val="Titolo2"/>
        <w:rPr>
          <w:lang w:val="la-Latn"/>
        </w:rPr>
      </w:pPr>
      <w:bookmarkStart w:id="841" w:name="_Toc216000619"/>
      <w:bookmarkStart w:id="842" w:name="_Toc216000650"/>
      <w:bookmarkStart w:id="843" w:name="_Toc218975186"/>
      <w:bookmarkStart w:id="844" w:name="_Toc219036324"/>
      <w:r w:rsidRPr="005E5FA3">
        <w:rPr>
          <w:lang w:val="la-Latn"/>
        </w:rPr>
        <w:t>SEDE DELLA SAPIENZA</w:t>
      </w:r>
      <w:bookmarkEnd w:id="841"/>
      <w:bookmarkEnd w:id="842"/>
      <w:bookmarkEnd w:id="843"/>
      <w:bookmarkEnd w:id="844"/>
    </w:p>
    <w:p w14:paraId="6E77C89D" w14:textId="77777777" w:rsidR="005E5FA3" w:rsidRPr="005E5FA3" w:rsidRDefault="005E5FA3" w:rsidP="005E5FA3">
      <w:pPr>
        <w:spacing w:after="120" w:line="240" w:lineRule="auto"/>
        <w:jc w:val="both"/>
        <w:rPr>
          <w:rFonts w:ascii="Arial" w:eastAsia="Times New Roman" w:hAnsi="Arial" w:cs="Courier New"/>
          <w:i/>
          <w:iCs/>
          <w:color w:val="000000"/>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Un tempo abbiamo scritto: Nell’Antico Testamento sede della sapienza è stato Salomone: </w:t>
      </w:r>
      <w:r w:rsidRPr="005E5FA3">
        <w:rPr>
          <w:rFonts w:ascii="Arial" w:eastAsia="Times New Roman" w:hAnsi="Arial" w:cs="Courier New"/>
          <w:i/>
          <w:iCs/>
          <w:color w:val="000000"/>
          <w:kern w:val="0"/>
          <w:sz w:val="24"/>
          <w:szCs w:val="24"/>
          <w:lang w:eastAsia="it-IT"/>
          <w14:ligatures w14:val="none"/>
        </w:rPr>
        <w:t xml:space="preserve">La regina di Saba, sentita la fama di Salomone, venne a Gerusalemme per metterlo alla prova con enigmi. Arrivò con un corteo molto numeroso, con cammelli carichi di aromi, d’oro in quantità e di pietre preziose. Si presentò a Salomone e gli parlò di tutto quello che aveva nel suo cuore. Salomone le chiarì tutto quanto ella gli diceva; non ci fu parola tanto nascosta a Salomone che egli non potesse spiegarle. La regina di Saba, quando vide la sapienza di Salomone, la reggia che egli aveva costruito, i cibi della sua tavola, il modo ordinato di sedere dei suoi servi, il servizio dei suoi domestici e le loro vesti, i suoi coppieri e le loro vesti, gli olocausti che egli offriva nel tempio del Signore, rimase senza respiro. Quindi disse al re: «Era vero, dunque, quanto avevo sentito nel mio paese sul tuo conto e sulla tua sapienza! Io non credevo a quanto si diceva, finché non sono giunta qui e i miei occhi non hanno visto; ebbene non mi era stata riferita neppure una metà della grandezza della tua sapienza! Tu superi la fama che ne ho udita. Beati i tuoi uomini e beati questi tuoi servi, che stanno sempre alla tua presenza e ascoltano la tua sapienza! Sia benedetto il Signore, tuo Dio, che si è compiaciuto di te così da collocarti sul suo trono come re per il Signore tuo Dio. Poiché il tuo Dio ama Israele e intende renderlo stabile per sempre, ti ha posto su di loro come re per esercitare il diritto e la giustizia». Il re Salomone fu più grande, per ricchezza e sapienza, di tutti i re della terra. Tutti i re della terra cercavano il volto di Salomone, per ascoltare la sapienza che Dio aveva messo nel suo cuore” (Cfr. 2Cro 9,1-31). </w:t>
      </w:r>
    </w:p>
    <w:p w14:paraId="04583310" w14:textId="77777777" w:rsidR="005E5FA3" w:rsidRPr="005E5FA3" w:rsidRDefault="005E5FA3" w:rsidP="005E5FA3">
      <w:pPr>
        <w:spacing w:after="120" w:line="240" w:lineRule="auto"/>
        <w:jc w:val="both"/>
        <w:rPr>
          <w:rFonts w:ascii="Arial" w:eastAsia="Times New Roman" w:hAnsi="Arial" w:cs="Courier New"/>
          <w:i/>
          <w:iCs/>
          <w:color w:val="000000"/>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Nel Nuovo Testamento sapienza e sede della sapienza è Cristo Signore: </w:t>
      </w:r>
      <w:r w:rsidRPr="005E5FA3">
        <w:rPr>
          <w:rFonts w:ascii="Arial" w:eastAsia="Times New Roman" w:hAnsi="Arial" w:cs="Arial"/>
          <w:i/>
          <w:kern w:val="0"/>
          <w:sz w:val="24"/>
          <w:szCs w:val="24"/>
          <w:lang w:eastAsia="it-IT"/>
          <w14:ligatures w14:val="none"/>
        </w:rPr>
        <w:t>“</w:t>
      </w:r>
      <w:r w:rsidRPr="005E5FA3">
        <w:rPr>
          <w:rFonts w:ascii="Arial" w:eastAsia="Times New Roman" w:hAnsi="Arial" w:cs="Courier New"/>
          <w:i/>
          <w:iCs/>
          <w:color w:val="000000"/>
          <w:kern w:val="0"/>
          <w:sz w:val="24"/>
          <w:szCs w:val="24"/>
          <w:lang w:eastAsia="it-IT"/>
          <w14:ligatures w14:val="none"/>
        </w:rPr>
        <w:t>Dov’è il sapiente? Dov’è il dotto? Dov’è il sottile ragionatore di questo mondo? Dio non ha forse dimostrato stolta la sapienza del mondo? Poiché infatti, nel disegno sapiente di Dio, il mondo, con tutta la sua sapienza, non ha conosciuto Dio, è piaciuto a Dio salvare i credenti con la stoltezza della predicazione. Mentre i Giudei chiedono segni e i Greci cercano sapienza, noi invece annunciamo Cristo crocifisso: scandalo per i Giudei e stoltezza per i pagani; ma per coloro che sono chiamati, sia Giudei che Greci, Cristo è potenza di Dio e sapienza di Dio.</w:t>
      </w:r>
      <w:r w:rsidRPr="005E5FA3">
        <w:rPr>
          <w:rFonts w:ascii="Arial" w:eastAsia="Times New Roman" w:hAnsi="Arial" w:cs="Courier New"/>
          <w:i/>
          <w:iCs/>
          <w:color w:val="000000"/>
          <w:kern w:val="0"/>
          <w:position w:val="4"/>
          <w:sz w:val="24"/>
          <w:szCs w:val="24"/>
          <w:lang w:eastAsia="it-IT"/>
          <w14:ligatures w14:val="none"/>
        </w:rPr>
        <w:t xml:space="preserve"> </w:t>
      </w:r>
      <w:r w:rsidRPr="005E5FA3">
        <w:rPr>
          <w:rFonts w:ascii="Arial" w:eastAsia="Times New Roman" w:hAnsi="Arial" w:cs="Courier New"/>
          <w:i/>
          <w:iCs/>
          <w:color w:val="000000"/>
          <w:kern w:val="0"/>
          <w:sz w:val="24"/>
          <w:szCs w:val="24"/>
          <w:lang w:eastAsia="it-IT"/>
          <w14:ligatures w14:val="none"/>
        </w:rPr>
        <w:t xml:space="preserve">Infatti ciò che è stoltezza di Dio è più sapiente degli uomini, e ciò che è debolezza di Dio è più forte degli uomini. Considerate infatti la vostra chiamata, fratelli: non ci sono fra voi molti sapienti dal punto di vista umano, né molti potenti, né molti nobili. Ma quello che è stolto per il mondo, Dio lo ha scelto per confondere i sapienti; quello che è debole per il mondo, Dio lo ha scelto per confondere i forti; quello che è ignobile e disprezzato per il mondo, quello che è nulla, Dio lo ha scelto per ridurre al nulla le cose che sono, perché nessuno possa vantarsi di fronte a Dio. Grazie a lui voi siete in Cristo Gesù, il quale per noi è diventato sapienza per opera di Dio, giustizia, santificazione e redenzione, perché, come sta scritto, chi si vanta, si vanti nel Signore” (1Cor 1,20-31).  </w:t>
      </w:r>
    </w:p>
    <w:p w14:paraId="46ABADC6"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La Vergine Maria è sede della sapienza secondo tre distinte modalità: perché Lei è perennemente adombrata dallo Spirito Santo, che aleggia su di Lei ed è in Lei luce potentissima di verità, carità, giustizia, sublime santità. Perché Cristo Gesù, </w:t>
      </w:r>
      <w:r w:rsidRPr="005E5FA3">
        <w:rPr>
          <w:rFonts w:ascii="Arial" w:eastAsia="Times New Roman" w:hAnsi="Arial" w:cs="Arial"/>
          <w:kern w:val="0"/>
          <w:sz w:val="24"/>
          <w:szCs w:val="24"/>
          <w:lang w:eastAsia="it-IT"/>
          <w14:ligatures w14:val="none"/>
        </w:rPr>
        <w:lastRenderedPageBreak/>
        <w:t xml:space="preserve">Sapienza Eterna del Padre, in Lei si è fatto carne, impregnandola della sua divinità, generandola quasi come </w:t>
      </w:r>
      <w:r w:rsidRPr="005E5FA3">
        <w:rPr>
          <w:rFonts w:ascii="Arial" w:eastAsia="Times New Roman" w:hAnsi="Arial" w:cs="Arial"/>
          <w:i/>
          <w:kern w:val="0"/>
          <w:sz w:val="24"/>
          <w:szCs w:val="24"/>
          <w:lang w:eastAsia="it-IT"/>
          <w14:ligatures w14:val="none"/>
        </w:rPr>
        <w:t>“essere divino”</w:t>
      </w:r>
      <w:r w:rsidRPr="005E5FA3">
        <w:rPr>
          <w:rFonts w:ascii="Arial" w:eastAsia="Times New Roman" w:hAnsi="Arial" w:cs="Arial"/>
          <w:kern w:val="0"/>
          <w:sz w:val="24"/>
          <w:szCs w:val="24"/>
          <w:lang w:eastAsia="it-IT"/>
          <w14:ligatures w14:val="none"/>
        </w:rPr>
        <w:t xml:space="preserve">. È come se Lei fosse interamente immersa nella Sapienza e si nutrisse di Sapienza. In Lei la Sapienza è cresciuta, fino a raggiungere la più alta perfezione. Infine perché Lei, più di ogni altra Creatura, è sempre a contatto con la Sapienza divina nel Cielo. Lei è come il ferro perennemente calato nel fuoco fino a divenire esso stesso fuoco. Questa è la condizione attuale della Madre di Dio, ricca di ogni sapienza, verità, giustizia, prudenza, temperanza, solerzia, conoscenza della volontà del suo Signore e Dio. È come se Lei fosse il trono sul quale è seduta la Sapienza eterna e divina e da questo trono, come un tempo Salomone, fossero dati i suoi giudizi giusti, retti, santi. È bello contemplare così la Madre di Dio e Madre nostra. È gustoso rivolgersi a Lei nei momenti di insipienza, stoltezza, indicibile stupidità che affliggono la nostra mente e infangano il nostro cuore. Vergine Maria, Madre della Redenzione, Angeli, Santi, dateci ogni Sapienza. </w:t>
      </w:r>
    </w:p>
    <w:p w14:paraId="43367147"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Oggi dobbiamo elevare una potentissima preghiera alla Vergine Maria, Sede della Sapienza, affinché ci ottenga dal Figlio una grazia che è necessaria di necessità assoluta per il sommo bene del nostro Dio dal Volto Trinitario, della sua Chiesa e anche della stessa Madre di Dio. In cosa consiste questa grazia così particolare? Nel concedere a noi che abbiamo dedicato la nostra vita nella comprensione e nella spiegazione della Parola di Gesù Signore, Parola da Lui sempre attinta nel cuore del Padre e sempre annunciata con ogni luce di sapienza e di scienza dello Spirito Santo, che faccia sì che nei nostri scritti o commenti e nella nostra predicazione o catechesi mai, neanche una sola parola, si inserisca che non sia purissima verità del Padre, purissima verità del Figlio, purissima verità dello Spirito Santo, purissima verità della Chiesa, purissima verità della Madre di Dio, purissima verità di ogni mistero contenuto nella Parola e vissuto nella Chiesa una santa, cattolica, apostolica. È sufficiente una sola parola non vera o anche meno vera e tutta la bellezza della divina verità potrebbe essere ridotta in una universale falsità. Che mai Gesù permetta che parliamo per approssimazione, per miscuglio o per confusione di verità con falsità e di falsità con verità. Che sempre ci aiuti perché la falsità sia dichiarata falsità in ogni sua parte e perché la verità sia proclamata verità in ogni sua parte. Che nessuna commistione tra verità e falsità entrino mai nel nostro cuore e nella nostra mente. Questa grazia la chiediamo per il più grande bene della verità del nostro Dio dal Volto Trinitario oggi coì umiliata e disprezzata. Quando la verità del nostro Dio è umiliata, anche la verità dell’uomo è umiliata e calpestata.  Grazia, Sede della Sapienza, per questa grazia che tu già ci hai concesso               </w:t>
      </w:r>
    </w:p>
    <w:p w14:paraId="1AA47D4C" w14:textId="77777777" w:rsidR="005E5FA3" w:rsidRPr="005E5FA3" w:rsidRDefault="005E5FA3" w:rsidP="005E5FA3">
      <w:pPr>
        <w:spacing w:after="120" w:line="240" w:lineRule="auto"/>
        <w:jc w:val="both"/>
        <w:rPr>
          <w:rFonts w:ascii="Arial" w:eastAsia="Times New Roman" w:hAnsi="Arial" w:cs="Arial"/>
          <w:b/>
          <w:kern w:val="0"/>
          <w:sz w:val="28"/>
          <w:szCs w:val="28"/>
          <w:lang w:eastAsia="it-IT"/>
          <w14:ligatures w14:val="none"/>
        </w:rPr>
      </w:pPr>
    </w:p>
    <w:p w14:paraId="3367918B" w14:textId="77777777" w:rsidR="005E5FA3" w:rsidRPr="005E5FA3" w:rsidRDefault="005E5FA3" w:rsidP="005E5FA3">
      <w:pPr>
        <w:pStyle w:val="Titolo2"/>
        <w:rPr>
          <w:rFonts w:eastAsia="Calibri"/>
          <w:i/>
          <w:lang w:val="la-Latn"/>
        </w:rPr>
      </w:pPr>
      <w:bookmarkStart w:id="845" w:name="_Toc216000620"/>
      <w:bookmarkStart w:id="846" w:name="_Toc216000651"/>
      <w:bookmarkStart w:id="847" w:name="_Toc218975187"/>
      <w:bookmarkStart w:id="848" w:name="_Toc219036325"/>
      <w:r w:rsidRPr="005E5FA3">
        <w:rPr>
          <w:lang w:val="la-Latn"/>
        </w:rPr>
        <w:t>ECCO LA SERVA DEL SIGNORE: AVVENGA PER ME SECONDO LA TUA PAROLA</w:t>
      </w:r>
      <w:bookmarkEnd w:id="845"/>
      <w:bookmarkEnd w:id="846"/>
      <w:bookmarkEnd w:id="847"/>
      <w:bookmarkEnd w:id="848"/>
    </w:p>
    <w:p w14:paraId="27475F88" w14:textId="77777777" w:rsidR="005E5FA3" w:rsidRPr="005E5FA3" w:rsidRDefault="005E5FA3" w:rsidP="005E5FA3">
      <w:pPr>
        <w:spacing w:after="120" w:line="240" w:lineRule="auto"/>
        <w:jc w:val="both"/>
        <w:rPr>
          <w:rFonts w:ascii="Arial" w:eastAsia="Calibri" w:hAnsi="Arial" w:cs="Arial"/>
          <w:iCs/>
          <w:kern w:val="0"/>
          <w:sz w:val="24"/>
          <w:szCs w:val="24"/>
          <w14:ligatures w14:val="none"/>
        </w:rPr>
      </w:pPr>
      <w:r w:rsidRPr="005E5FA3">
        <w:rPr>
          <w:rFonts w:ascii="Arial" w:eastAsia="Calibri" w:hAnsi="Arial" w:cs="Arial"/>
          <w:iCs/>
          <w:kern w:val="0"/>
          <w:sz w:val="24"/>
          <w:szCs w:val="24"/>
          <w14:ligatures w14:val="none"/>
        </w:rPr>
        <w:t xml:space="preserve">Il nostro Dio, il Padre della gloria,  il Creatore e il Signore di ogni uomo e dell’universo visibile e invisibile, ha deciso con decreto eterno di dare la sua stessa vita all’uomo, disobbediente alla sua voce e per questo nella morte, con l’incarnazione del suo Figlio Unigenito. In quanto vero uomo, anche Lui fu sottoposto all’obbedienza senza </w:t>
      </w:r>
      <w:r w:rsidRPr="005E5FA3">
        <w:rPr>
          <w:rFonts w:ascii="Arial" w:eastAsia="Calibri" w:hAnsi="Arial" w:cs="Arial"/>
          <w:iCs/>
          <w:kern w:val="0"/>
          <w:sz w:val="24"/>
          <w:szCs w:val="24"/>
          <w14:ligatures w14:val="none"/>
        </w:rPr>
        <w:lastRenderedPageBreak/>
        <w:t>alcuna riserva. Ma c’è una differenza tra l’obbedienza che si vive nei cieli beati e l’obbedienza che si vive sulla terra. Nei cieli l’obbedienza non è sottoposta alla legge del peccato e della sofferenza. Sulla terra sempre l’obbedienza è sottoposta al peccato e alla morte. Questa legge però non è la legge di Dio, è la legge di Satana, legge della sua invidia e del suo odio, legge del su disprezzo per il Signore e per quanti vogliono rimanere fedeli al loro Dio, prestando a Lui il culto, che è il vero culto che il Signore vuole, che è il culto di una obbedienza a Lui con il dono di tutta la vita. Satana direttamente e indirettamente, per mezzo di quanti gli appartengono perché divenuti suoi figli o diavoli essi stessi, odia a tal punto coloro che amano Dio da sottoporli ad ogni tentazione, giungendo fino alla persecuzione sia spirituale che fisica fino alla loro consumazione nella morte fisica. Le torture per quanti amano il Signore sono senza numero e sempre nuove. Satana non vuole che il Signore venga amato, venga servito con il culto dell’obbedienza alla sua volontà e per questo mette gli amici di Dio nel suo mulino infernale capace di ridurre tutto l’uomo in polvere sottilissima. Anche Gesù fu posto sotto questo mulino. Lo Spirito Santo dice che Gesù si fece obbediente al Padre, umiliandosi e annichilendosi, facendosi ridurre in polvere. Tanto grande fu la sua obbedienza.</w:t>
      </w:r>
    </w:p>
    <w:p w14:paraId="7828BCAB" w14:textId="77777777" w:rsidR="005E5FA3" w:rsidRPr="005E5FA3" w:rsidRDefault="005E5FA3" w:rsidP="005E5FA3">
      <w:pPr>
        <w:spacing w:after="120" w:line="240" w:lineRule="auto"/>
        <w:jc w:val="both"/>
        <w:rPr>
          <w:rFonts w:ascii="Arial" w:eastAsia="Calibri" w:hAnsi="Arial" w:cs="Arial"/>
          <w:iCs/>
          <w:kern w:val="0"/>
          <w:sz w:val="24"/>
          <w:szCs w:val="24"/>
          <w14:ligatures w14:val="none"/>
        </w:rPr>
      </w:pPr>
      <w:r w:rsidRPr="005E5FA3">
        <w:rPr>
          <w:rFonts w:ascii="Arial" w:eastAsia="Calibri" w:hAnsi="Arial" w:cs="Arial"/>
          <w:iCs/>
          <w:kern w:val="0"/>
          <w:sz w:val="24"/>
          <w:szCs w:val="24"/>
          <w14:ligatures w14:val="none"/>
        </w:rPr>
        <w:t>Dovendo offrire al Padre il vero culto, il culto dell’obbedienza, era necessario che Lui stesso fosse il Figlio dell’obbedienza, il Figlio di questo culto offerto al Padre, il solo culto che il Padre ama e gradisce. Per questo il Padre crea la Donna dell’obbedienza, la Donna della fedeltà, la Donna dalla consegna di tutta la sua vita a Dio e questa consegna è stata dal primo istante del suo concepimento fino al momento del suo transito glorioso in corpo e anima nei cieli beati. È questo il grande mistero della Vergine Maria: Lei la Donna dall’obbedienza perfetta, la Donna senza peccato, la Donna dalla fedeltà senza riserve, ha dato anima, spirito, corpo al Padre dei cieli perché Lui se ve servisse secondo la sua divina ed eterna volontà. L’angelo le comunica cosa il Signore vuole fare di Lei e Lei, senza alcuna riserva, senza neanche attendere un attimo, ascolta le Parole dell’angelo e subito fa la sua professione di fede, celebra il culto dell’obbedienza con un sì pieno e coinvolgente tutta la sua vita. Lei è stata scelta per essere la serva del Signore, è stata scelta per essere la Donna dell’obbedienza. Il Signore chiede e Lei dona al Signore tutto di sé: “Ecco la serva del Signore. Avvenga di me secondo la tua Parola”.  Al Signore che chiede tutto di me, al Signore consegno tutto di me. Sono la serva. Faccia di me il meglio per Lui. Ecco è il culto dell’obbedienza che fa di Gesù il Figlio dell’obbedienza. Gesù è concepito per opera dello Spirito Santo e per opera dell’obbedienza della Madre. La sua carne è carne di obbedienza e di grazia. Obbedienza e grazia sono della Madre. Grande è il mistero della Madre di Dio.</w:t>
      </w:r>
    </w:p>
    <w:p w14:paraId="4DDAEB46"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In quel tempo, l’angelo Gabriele fu mandato da Dio in una città della Galilea, chiamata Nàzaret, a una vergine, promessa sposa di un uomo della casa di Davide, di nome Giuseppe. La vergine si chiamava Maria. Entrando da lei, disse: «Rallègrati, piena di grazia: il Signore è con te». A queste parole ella fu molto turbata e si domandava che senso avesse un saluto come questo. L’angelo le disse: «Non temere, Maria, perché hai trovato grazia presso Dio. Ed ecco, concepirai un figlio, lo darai alla luce e lo chiamerai Gesù. Sarà grande e verrà chiamato Figlio dell’Altissimo; il Signore Dio gli darà il trono di Davide suo padre e regnerà per sempre sulla casa di Giacobbe e il suo regno non avrà fine». Allora Maria disse all’angelo: «Come avverrà questo, poiché non conosco uomo?». Le rispose l’angelo: «Lo Spirito Santo scenderà su di te e la potenza dell’Altissimo ti coprirà </w:t>
      </w:r>
      <w:r w:rsidRPr="005E5FA3">
        <w:rPr>
          <w:rFonts w:ascii="Arial" w:eastAsia="Times New Roman" w:hAnsi="Arial" w:cs="Arial"/>
          <w:i/>
          <w:iCs/>
          <w:kern w:val="0"/>
          <w:sz w:val="24"/>
          <w:szCs w:val="24"/>
          <w:lang w:eastAsia="it-IT"/>
          <w14:ligatures w14:val="none"/>
        </w:rPr>
        <w:lastRenderedPageBreak/>
        <w:t>con la sua ombra. Perciò colui che nascerà sarà santo e sarà chiamato Figlio di Dio. Ed ecco, Elisabetta, tua parente, nella sua vecchiaia ha concepito anch’essa un figlio e questo è il sesto mese per lei, che era detta sterile: nulla è impossibile a Dio». Allora Maria disse: «Ecco la serva del Signore: avvenga per me secondo la tua parola». E l’angelo si allontanò da lei</w:t>
      </w:r>
      <w:r w:rsidRPr="005E5FA3">
        <w:rPr>
          <w:rFonts w:ascii="Times New Roman" w:eastAsia="Times New Roman" w:hAnsi="Times New Roman" w:cs="Times New Roman"/>
          <w:i/>
          <w:iCs/>
          <w:kern w:val="0"/>
          <w:sz w:val="24"/>
          <w:szCs w:val="24"/>
          <w:lang w:eastAsia="it-IT"/>
          <w14:ligatures w14:val="none"/>
        </w:rPr>
        <w:t xml:space="preserve"> (</w:t>
      </w:r>
      <w:r w:rsidRPr="005E5FA3">
        <w:rPr>
          <w:rFonts w:ascii="Arial" w:eastAsia="Times New Roman" w:hAnsi="Arial" w:cs="Arial"/>
          <w:i/>
          <w:iCs/>
          <w:kern w:val="0"/>
          <w:sz w:val="24"/>
          <w:szCs w:val="24"/>
          <w:lang w:eastAsia="it-IT"/>
          <w14:ligatures w14:val="none"/>
        </w:rPr>
        <w:t>Lc 1,26-38).</w:t>
      </w:r>
    </w:p>
    <w:p w14:paraId="6280BFB5"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Ora è cosa giusta chiedersi: cosa resta nella mente credente di questo mistero per certi versi oscuro anche agli Angeli del cielo tanto esso è alto e profondo? Se Cristo è il Figlio dell’obbedienza, è il frutto di questa obbedienza, possiamo ridurre il culto verso la Madre di Dio, privandolo della sua più pura essenza che è l’obbedienza al Signore nostro Dio? Il Figlio l’ha consegnata a noi nell’istante in cui la sua obbedienza al Padre aveva raggiunto il sommo della sua perfezione e completezza. Perché proprio in questo momento l’ha consegna a noi? Perché Lei ci facesse per opera dello Spirito Santo figli della stessa obbedienza da Lui vissuta sulla croce. Se la vergine Maria non può farci figli della sua obbedienza, perché come Lei non si dichiariamo “I servi del Signore, perché avvenga di noi secondo la sua Parola, Parola scritta dallo Spirito Santo nei sacri testi della Scrittura Canonica”, allora la nostra devozione e il nostro culto verso la Madre nostra è sterile, vano, infruttuoso. Ecco qual è la missione della Madre di Dio, a noi consegnata come nostra vera madre: generarci nel suo seno mistico, così come ha generato nel suo seno fisico, nel suo cuore e nella sua anima, il Verbo di Dio per opera dello Spirito Santo, facendo di Lui il vero Figlio della vera obbedienza al Padre. La Madre dell’Obbedienza vuole figli dell’obbedienza, da lei concepiti per opera dello Spirito Santo nel suo purissimo cuore. Madre dell’obbedienza fa’ di noi dei veri tuoi figli dell’obbedienza e così offriremo al Padre, in Cristo, per lo Spirito Santo, dal tuo purissimo cuore, il culto vero, il culto dell’obbedienza piena e perfetta, come in te è stata piena e perfetta. Aiuteremo ogni altro uomo perché in te e con te e per te, sempre per opera dello Spirito Santo, diventi anche lui figlio della vera obbedienza. Grazie, Donna dalla più pura obbedienza. </w:t>
      </w:r>
    </w:p>
    <w:p w14:paraId="00477673"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p>
    <w:p w14:paraId="5097B846" w14:textId="77777777" w:rsidR="005E5FA3" w:rsidRPr="005E5FA3" w:rsidRDefault="005E5FA3" w:rsidP="005E5FA3">
      <w:pPr>
        <w:pStyle w:val="Titolo2"/>
        <w:rPr>
          <w:lang w:val="la-Latn"/>
        </w:rPr>
      </w:pPr>
      <w:bookmarkStart w:id="849" w:name="_Toc216000621"/>
      <w:bookmarkStart w:id="850" w:name="_Toc216000652"/>
      <w:bookmarkStart w:id="851" w:name="_Toc218975188"/>
      <w:bookmarkStart w:id="852" w:name="_Toc219036326"/>
      <w:r w:rsidRPr="005E5FA3">
        <w:rPr>
          <w:lang w:val="la-Latn"/>
        </w:rPr>
        <w:t>CAUSA DELLA NOSTRA LETIZIA</w:t>
      </w:r>
      <w:bookmarkEnd w:id="849"/>
      <w:bookmarkEnd w:id="850"/>
      <w:bookmarkEnd w:id="851"/>
      <w:bookmarkEnd w:id="852"/>
    </w:p>
    <w:p w14:paraId="67852C7F"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Un tempo abbiamo scritto: Possiamo comprendere perché la Vergine Maria è causa della nostra gioia, meditando su tre figure che ci offre l’Antico Testamento: Giaele, Giuditta, Ester.</w:t>
      </w:r>
    </w:p>
    <w:p w14:paraId="7B08EEE8" w14:textId="77777777" w:rsidR="005E5FA3" w:rsidRPr="005E5FA3" w:rsidRDefault="005E5FA3" w:rsidP="005E5FA3">
      <w:pPr>
        <w:spacing w:after="120" w:line="240" w:lineRule="auto"/>
        <w:jc w:val="both"/>
        <w:rPr>
          <w:rFonts w:ascii="Arial" w:eastAsia="Times New Roman" w:hAnsi="Arial" w:cs="Courier New"/>
          <w:i/>
          <w:iCs/>
          <w:color w:val="000000"/>
          <w:kern w:val="0"/>
          <w:sz w:val="24"/>
          <w:szCs w:val="24"/>
          <w:lang w:eastAsia="it-IT"/>
          <w14:ligatures w14:val="none"/>
        </w:rPr>
      </w:pPr>
      <w:r w:rsidRPr="005E5FA3">
        <w:rPr>
          <w:rFonts w:ascii="Arial" w:eastAsia="Times New Roman" w:hAnsi="Arial" w:cs="Courier New"/>
          <w:iCs/>
          <w:color w:val="000000"/>
          <w:kern w:val="0"/>
          <w:sz w:val="24"/>
          <w:szCs w:val="24"/>
          <w:lang w:eastAsia="it-IT"/>
          <w14:ligatures w14:val="none"/>
        </w:rPr>
        <w:t xml:space="preserve">Giaele è causa di grande gioia perché ha ucciso Sisara, il nemico del suo popolo: </w:t>
      </w:r>
      <w:r w:rsidRPr="005E5FA3">
        <w:rPr>
          <w:rFonts w:ascii="Arial" w:eastAsia="Times New Roman" w:hAnsi="Arial" w:cs="Courier New"/>
          <w:i/>
          <w:iCs/>
          <w:color w:val="000000"/>
          <w:kern w:val="0"/>
          <w:sz w:val="24"/>
          <w:szCs w:val="24"/>
          <w:lang w:eastAsia="it-IT"/>
          <w14:ligatures w14:val="none"/>
        </w:rPr>
        <w:t xml:space="preserve">“Sia benedetta fra le donne Giaele, la moglie di Cheber il Kenita, benedetta fra le donne della tenda! Acqua egli chiese, latte ella diede, in una coppa da prìncipi offrì panna. Una mano ella stese al picchetto e la destra a un martello da fabbri, e colpì Sìsara, lo percosse alla testa, ne fracassò, ne trapassò la tempia. Ai piedi di lei si contorse, cadde, giacque; ai piedi di lei si contorse, cadde; dove si contorse, là cadde finito. Dietro la finestra si affaccia e si lamenta la madre di Sìsara, dietro le grate: “Perché il suo carro tarda ad arrivare? Perché così a rilento procedono i suoi carri?”. Le più sagge tra le sue principesse rispondono, e anche lei torna a dire a se stessa: “Certo han trovato bottino, stan facendo le parti: una fanciulla, due fanciulle per ogni uomo; un bottino di vesti variopinte per Sìsara, un bottino di vesti variopinte </w:t>
      </w:r>
      <w:r w:rsidRPr="005E5FA3">
        <w:rPr>
          <w:rFonts w:ascii="Arial" w:eastAsia="Times New Roman" w:hAnsi="Arial" w:cs="Courier New"/>
          <w:i/>
          <w:iCs/>
          <w:color w:val="000000"/>
          <w:kern w:val="0"/>
          <w:sz w:val="24"/>
          <w:szCs w:val="24"/>
          <w:lang w:eastAsia="it-IT"/>
          <w14:ligatures w14:val="none"/>
        </w:rPr>
        <w:lastRenderedPageBreak/>
        <w:t xml:space="preserve">a ricamo; una veste variopinta a due ricami è il bottino per il mio collo”. (Gdc 5,24-30). </w:t>
      </w:r>
    </w:p>
    <w:p w14:paraId="20C23444" w14:textId="77777777" w:rsidR="005E5FA3" w:rsidRPr="005E5FA3" w:rsidRDefault="005E5FA3" w:rsidP="005E5FA3">
      <w:pPr>
        <w:spacing w:after="120" w:line="240" w:lineRule="auto"/>
        <w:jc w:val="both"/>
        <w:rPr>
          <w:rFonts w:ascii="Arial" w:eastAsia="Times New Roman" w:hAnsi="Arial" w:cs="Courier New"/>
          <w:color w:val="000000"/>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Giuditta è fonte di indicibile gaudio ed esultanza perché ha tagliato la testa ad Oloferne, colui che aveva deciso di devastare il popolo del Signore: </w:t>
      </w:r>
      <w:r w:rsidRPr="005E5FA3">
        <w:rPr>
          <w:rFonts w:ascii="Arial" w:eastAsia="Times New Roman" w:hAnsi="Arial" w:cs="Arial"/>
          <w:i/>
          <w:kern w:val="0"/>
          <w:sz w:val="24"/>
          <w:szCs w:val="24"/>
          <w:lang w:eastAsia="it-IT"/>
          <w14:ligatures w14:val="none"/>
        </w:rPr>
        <w:t>“</w:t>
      </w:r>
      <w:r w:rsidRPr="005E5FA3">
        <w:rPr>
          <w:rFonts w:ascii="Arial" w:eastAsia="Times New Roman" w:hAnsi="Arial" w:cs="Courier New"/>
          <w:i/>
          <w:color w:val="000000"/>
          <w:kern w:val="0"/>
          <w:sz w:val="24"/>
          <w:szCs w:val="24"/>
          <w:lang w:eastAsia="it-IT"/>
          <w14:ligatures w14:val="none"/>
        </w:rPr>
        <w:t>Il Signore onnipotente li ha respinti con la mano di una donna! Infatti il loro capo non fu colpito da giovani, né lo percossero figli di titani, né alti giganti l’oppressero, ma Giuditta, figlia di Merarì, lo fiaccò con la bellezza del suo volto. Ella depose la veste di vedova per sollievo degli afflitti in Israele, si unse il volto con aromi, cinse i suoi capelli con un diadema e indossò una veste di lino per sedurlo. I suoi sandali rapirono i suoi occhi, la sua bellezza avvinse il suo cuore e la scimitarra gli troncò il collo. I Persiani rabbrividirono per il suo coraggio, per la sua forza fremettero i Medi. Allora i miei poveri alzarono il grido di guerra e quelli si spaventarono, i miei deboli gridarono forte, e quelli furono sconvolti; gettarono alte grida, e quelli volsero in fuga”</w:t>
      </w:r>
      <w:r w:rsidRPr="005E5FA3">
        <w:rPr>
          <w:rFonts w:ascii="Arial" w:eastAsia="Times New Roman" w:hAnsi="Arial" w:cs="Courier New"/>
          <w:color w:val="000000"/>
          <w:kern w:val="0"/>
          <w:sz w:val="24"/>
          <w:szCs w:val="24"/>
          <w:lang w:eastAsia="it-IT"/>
          <w14:ligatures w14:val="none"/>
        </w:rPr>
        <w:t xml:space="preserve"> (Gdt 16,5-11).  </w:t>
      </w:r>
    </w:p>
    <w:p w14:paraId="555BE374"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Ester è sorgente, fiume di letizia perché con la sua intercessione ha permesso che il popolo non venisse distrutto. Ella non </w:t>
      </w:r>
      <w:r w:rsidRPr="005E5FA3">
        <w:rPr>
          <w:rFonts w:ascii="Arial" w:eastAsia="Times New Roman" w:hAnsi="Arial" w:cs="Courier New"/>
          <w:iCs/>
          <w:color w:val="000000"/>
          <w:kern w:val="0"/>
          <w:sz w:val="24"/>
          <w:szCs w:val="24"/>
          <w:lang w:eastAsia="it-IT"/>
          <w14:ligatures w14:val="none"/>
        </w:rPr>
        <w:t>ha esitato di mettere a rischio la sua vita: “</w:t>
      </w:r>
      <w:r w:rsidRPr="005E5FA3">
        <w:rPr>
          <w:rFonts w:ascii="Arial" w:eastAsia="Times New Roman" w:hAnsi="Arial" w:cs="Courier New"/>
          <w:i/>
          <w:iCs/>
          <w:color w:val="000000"/>
          <w:kern w:val="0"/>
          <w:sz w:val="24"/>
          <w:szCs w:val="24"/>
          <w:lang w:eastAsia="it-IT"/>
          <w14:ligatures w14:val="none"/>
        </w:rPr>
        <w:t>Il terzo giorno, quando ebbe finito di pregare, ella si tolse gli abiti servili e si rivestì di quelli sontuosi. Fattasi splendida, invocò quel Dio che su tutti veglia e tutti salva, e prese con sé due ancelle. Su di una si appoggiava con apparente mollezza, mentre l’altra la seguiva sollevando il manto di lei. Era rosea nel fiore della sua bellezza: il suo viso era lieto, come ispirato a benevolenza, ma il suo cuore era oppresso dalla paura. Attraversate tutte le porte, si fermò davanti al re. Egli stava seduto sul suo trono regale e rivestiva i suoi ornamenti ufficiali: era tutto splendente di oro e di pietre preziose e aveva un aspetto che incuteva paura. Alzato il viso, che la sua maestà rendeva fiammeggiante, al culmine della collera la guardò. La regina cadde a terra, in un attimo di svenimento, mutò colore e si curvò sulla testa dell’ancella che l’accompagnava. Dio</w:t>
      </w:r>
      <w:r w:rsidRPr="005E5FA3">
        <w:rPr>
          <w:rFonts w:ascii="Arial" w:eastAsia="Times New Roman" w:hAnsi="Arial" w:cs="Courier New"/>
          <w:i/>
          <w:iCs/>
          <w:color w:val="000000"/>
          <w:kern w:val="0"/>
          <w:position w:val="8"/>
          <w:sz w:val="24"/>
          <w:szCs w:val="24"/>
          <w:lang w:eastAsia="it-IT"/>
          <w14:ligatures w14:val="none"/>
        </w:rPr>
        <w:t xml:space="preserve"> </w:t>
      </w:r>
      <w:r w:rsidRPr="005E5FA3">
        <w:rPr>
          <w:rFonts w:ascii="Arial" w:eastAsia="Times New Roman" w:hAnsi="Arial" w:cs="Courier New"/>
          <w:i/>
          <w:iCs/>
          <w:color w:val="000000"/>
          <w:kern w:val="0"/>
          <w:sz w:val="24"/>
          <w:szCs w:val="24"/>
          <w:lang w:eastAsia="it-IT"/>
          <w14:ligatures w14:val="none"/>
        </w:rPr>
        <w:t xml:space="preserve">volse a dolcezza l’animo del re: ansioso, balzò dal trono, la prese tra le braccia, fino a quando ella non si fu rialzata, e la confortava con parole rassicuranti, dicendole: «Che c’è, Ester? Io sono tuo fratello; coraggio, tu non morirai, perché il nostro decreto è solo per la gente comune. Avvicìnati!»” </w:t>
      </w:r>
      <w:r w:rsidRPr="005E5FA3">
        <w:rPr>
          <w:rFonts w:ascii="Arial" w:eastAsia="Times New Roman" w:hAnsi="Arial" w:cs="Arial"/>
          <w:i/>
          <w:iCs/>
          <w:color w:val="000000"/>
          <w:kern w:val="0"/>
          <w:sz w:val="24"/>
          <w:szCs w:val="24"/>
          <w:lang w:eastAsia="it-IT"/>
          <w14:ligatures w14:val="none"/>
        </w:rPr>
        <w:t xml:space="preserve">(Est 5,1 a-1 f). </w:t>
      </w:r>
      <w:r w:rsidRPr="005E5FA3">
        <w:rPr>
          <w:rFonts w:ascii="Arial" w:eastAsia="Times New Roman" w:hAnsi="Arial" w:cs="Arial"/>
          <w:kern w:val="0"/>
          <w:sz w:val="24"/>
          <w:szCs w:val="24"/>
          <w:lang w:eastAsia="it-IT"/>
          <w14:ligatures w14:val="none"/>
        </w:rPr>
        <w:t xml:space="preserve">Queste tre Donne, figure della Vergine Maria, hanno esposto la loro vita perché il popolo del Signore godesse libertà, pace, tranquillità, non vivesse schiavo dei potenti e dei tiranni della terra. </w:t>
      </w:r>
    </w:p>
    <w:p w14:paraId="4131AF4F"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La Vergine Maria è causa della nostra letizia perché Lei ha consegnato se stessa al disegno di salvezza del nostro Signore e Dio. In Lei il Redentore del mondo è stato concepito, per Lei è nato, con Lei presso la croce ha offerto il suo sacrificio per la nostra salvezza. Non vi è letizia vera sulla terra che non scaturisca da un grande, immenso, sconfinato dolore. La Vergine Maria fa scaturire dal suo seno ogni letizia per il popolo cristiano a motivo del suo martirio presso la croce, quando la spada del dolore e della sofferenza le trapassò l’anima, secondo la profezia di Simeone. Nessun dolore è paragonabile al dolore con il quale è stata trafitta la Madre di Gesù. Vergine Maria, Madre della Redenzione, Angeli, Santi, fateci datori di letizia. </w:t>
      </w:r>
    </w:p>
    <w:p w14:paraId="2A1F3F32"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Oggi aggiungiamo: per la nostra persona Maria è la causa della nostra letizia, perché Lei è venuta a cercarci. È Lei che ci ha portato nell’ovile di suo i Figlio, convertendoci alla sua verità. È Lei che ci ha chiesto di essere interpreti della Parola del Figlio suo, È Lei che ha ottenuto per noi la grazia della fedeltà a questo compito </w:t>
      </w:r>
      <w:r w:rsidRPr="005E5FA3">
        <w:rPr>
          <w:rFonts w:ascii="Arial" w:eastAsia="Times New Roman" w:hAnsi="Arial" w:cs="Arial"/>
          <w:kern w:val="0"/>
          <w:sz w:val="24"/>
          <w:szCs w:val="24"/>
          <w:lang w:eastAsia="it-IT"/>
          <w14:ligatures w14:val="none"/>
        </w:rPr>
        <w:lastRenderedPageBreak/>
        <w:t xml:space="preserve">a noi assegnato. È Lei che ogni giorno ci rinnova la sua fiducia e ogni giorno chiede al Figlio suo il dono della perseveranza sino alla fine. È lei che ci ottiene, come alle nozze di Cana, un amore sempre nuovo perché nuovo lo possiamo trasmettere al mondo intero con la Parola e con lo scritto. È Lei che mai si stanca di invocare per noi lo Spirito Santo, perché mai ci lasci soli quando meditiamo e riflettiamo e scriviamo sulle cose di Cristo Signore o parliamo di Lui secondo il suo Vangelo. È Lei ci ha custoditi nel suo cuore quando l’odio covato da Satana per più di quarant’anni nel cuore è esploso come vero ordigno nucleare infernale con l’intento di distruggere senza lasciare alcuna traccia di quanto Lei, la Vergine Maria, ha operato per vivificare la Vigna del Figlio suo. L’uragano ancora ha le sue code infernali, ma sempre Lei ci custodisce nel suo cuore nel quale nessun uragano infernale potrà mai arrivare. È Lei che sempre ha messo un muro di fuoco perché mai uscissimo o abbandonassimo la strada che Lei ci aveva tracciato fin da sempre, perché stanchi e sfiancati delle persecuzioni senza numero. A Lei il nostro ringraziamento eterno, ma anche la preghiera perché mai permetta che ci separiamo da Lei e l’altra preghiera affinché sempre lo Spirito Santo vigili su ogni nostra parola di interpretazione della Parola di Gesù perché essa sempre vada attinta dal suo cuore, mai dal nostro cuore, mai dal cuore del mondo, mai dal cuore di Satana. Grazie, Madre Santissima, Grazie, Vergine Benedetta, Causa della nostra gioia. </w:t>
      </w:r>
    </w:p>
    <w:p w14:paraId="0BC81E4F"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p>
    <w:p w14:paraId="173F7892" w14:textId="77777777" w:rsidR="005E5FA3" w:rsidRPr="005E5FA3" w:rsidRDefault="005E5FA3" w:rsidP="005E5FA3">
      <w:pPr>
        <w:pStyle w:val="Titolo1"/>
        <w:rPr>
          <w:lang w:val="la-Latn"/>
        </w:rPr>
      </w:pPr>
      <w:bookmarkStart w:id="853" w:name="_Toc216000622"/>
      <w:bookmarkStart w:id="854" w:name="_Toc216000653"/>
      <w:bookmarkStart w:id="855" w:name="_Toc218975189"/>
      <w:bookmarkStart w:id="856" w:name="_Toc219036327"/>
      <w:r w:rsidRPr="005E5FA3">
        <w:rPr>
          <w:lang w:val="la-Latn"/>
        </w:rPr>
        <w:t>LA VERGINE MARIA: DONNA EUCARISTICA E MISTAGOGA DI SUO FIGLIO GESÙ</w:t>
      </w:r>
      <w:bookmarkEnd w:id="853"/>
      <w:bookmarkEnd w:id="854"/>
      <w:bookmarkEnd w:id="855"/>
      <w:bookmarkEnd w:id="856"/>
    </w:p>
    <w:p w14:paraId="79013188"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La Vergine Maria è Donna Eucaristica. Comprendiamo questa purissima verità se conosciamo secondo purezza di scienza di Spirito Santo il grande mistero dell’Eucaristia. La Vergine Maria per opera dello Spirito Santo ha fatto nel suo purissimo seno verginale il vero Figlio di Dio, il solo e unico vero Figlio di Dio, vero Figlio dell’uomo. Il vero Dio in Lei si è fatto vero uomo. La carne di Cristo è carne da Maria. Per Cristo Gesù, in previsione dei meriti di Lui, il Padre ha creato Maria in Cristo e con Cristo. Prodigio unico nella storia della salvezza. Sempre per i meriti di Cristo, il Padre prepara in Maria la carne santissima da donare al suo Figlio Unigenito per opera dello Spirito Santo. Per Cristo, il Padre fa Maria carne per il Figlio suo. Per Cristo, il Padre fa Gesù, vero uomo, dalla carne di Maria.</w:t>
      </w:r>
    </w:p>
    <w:p w14:paraId="3DD62CF6"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Questo mistero riceve il suo perfetto compimento nell’Eucaristia. Sappiamo che Maria è la piena di grazia e che Dio è con Lei, nel suo cuore, nella sua mente, nei suoi pensieri, nella sua anima, nel suo corpo. Questa grazia e questa abitazione ancora non sono perfette, mancano della pienezza della sua verità. Mangiando Cristo Gesù, non solo Maria mangia la vita che Lei ha dato a Cristo, è Cristo mangiato che nell’Eucaristia mangia la Madre sua e la trasforma in sua vita. Così la vita di Cristo è vita di Maria e la vita di Maria è vita di Cristo. </w:t>
      </w:r>
    </w:p>
    <w:p w14:paraId="5C87AB43"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Non solo. Mangiando Cristo, che è il suo Dio, in Cristo Maria mangia il Padre e lo Spirito Santo, mangia tutto il corpo di Cristo, che è la sua Chiesa, mangia l’umanità che Cristo ha assunto per la sua redenzione e salvezza eterna. </w:t>
      </w:r>
    </w:p>
    <w:p w14:paraId="5BC217A2"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lastRenderedPageBreak/>
        <w:t xml:space="preserve">Mangiando il corpo e bevendo il sangue del Figlio suo, Maria fa il Figlio suo sua carne e suo sangue. In Cristo, anche il Padre fa sua carità e suo amore, in Cristo anche lo Spirito Santo fa sua sapienza, sua intelligenza, sua fortezza, sua scienza e sua pietà, nel timore del Signore. È nell’Eucaristia che Maria porta a compimento la partecipazione della divina natura ed è nell’eucaristia che ella si riveste di tutta la pienezza di Dio. </w:t>
      </w:r>
    </w:p>
    <w:p w14:paraId="40118A14"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Poiché in Lei non vi è neanche l’ombra del peccato, partecipazione della divina natura e pienezza di Dio che abita corporalmente in Cristo, raggiugono il sommo di ogni umana possibilità o capacità. Ogni uomo è frenato in questa divinizzazione dal suo peccato, sia peccato originale e sia peccato personale. In Maria, essendo stata concepita senza peccato e avendo ricevuto da Dio, sempre per i meriti di Cristo, il dono dell’impeccabilità, in Lei tutto il Padre, tutto lo Spirito Santo, tutto il Figlio suo diventano sua vita, vera sua vita, sua vita piena e perfetta. </w:t>
      </w:r>
    </w:p>
    <w:p w14:paraId="7BEAEE24"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Si compie in Maria, grazie all’Eucaristia, il mistero della creazione. Con l’Eucaristia Maria non è più a immagine di Dio Padre, ad immagine del Figlio di Dio, a immagine dello Spirito Santo, Maria è vera immagine del Padre e del Figlio e dello Spirito Santo. Non è immagine per natura divina eterna o per generazione eterna da Dio. Maria è creatura, e creatura rimane in eterno. Maria è redenta dal Padre, in Cristo, sempre operante lo Spirito Santo per prevenzione e non per liberazione. In Maria per questa purissima grazia, non conoscendo il peccato, tutta la vita e del Padre e del Figlio e dello Spirito Santo è divenuta sua vita. In lei ogni atomo della sua carne, del suo spirito, della sua anima porta l’impronta, il sigillo di Dio. </w:t>
      </w:r>
    </w:p>
    <w:p w14:paraId="7EBEC2DA"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Maria, mangiando l’Eucaristia, è più che il ferro posto nel fuoco della fucina. Più Lei si nutre di Cristo, e in Cristo del Padre e dello Spirito Santo, è più Lei diviene natura di fuoco divino; fuoco divino che è il Padre con il suo amore di redenzione, di salvezza, di santificazione, di dono totale di sé, fuoco che è il Figlio che si immola per la salvezza del mondo, fuoco  che è lo Spirito Santo che trasforma i cuori e li rende cristiformi.</w:t>
      </w:r>
    </w:p>
    <w:p w14:paraId="7746150F"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Da Maria, Donna Eucaristica, dobbiamo noi imparare come si mangia il corpo di Cristo e come si beve il suo sangue. Da Lei dobbiamo imparare che anche noi, ricevendo l’Eucaristia,  dobbiamo generare Cristo dalla nostra carne per opera dello Spirito Santo, facendo divenire la nostra carne vera carne di Cristo, il nostro sangue verso sangue di Cristo, la nostra anima vera anima di Cristo, il nostro spirito vero spirito di Cristo, tutta la nostra umanità vera umanità di Cristo, così che Cristo possa in noi, con noi, per noi offrirsi al Padre per la redenzione dell’umanità.</w:t>
      </w:r>
    </w:p>
    <w:p w14:paraId="56A2E7FE"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Se Cristo non può prendere la nostra umanità per offrirsi in essa al Padre, per opera dello Spirito Santo, per la salvezza del mondo, noi mangiano vanamente l’Eucaristia. Mangiando invece l’Eucaristia, noi dobbiamo fare un passo in avanti verso il Golgota. Dobbiamo aggiungere un chiodo nella nostra carne, per portare a compimento la morte di Cristo nella nostra vita, o per permettere a Cristo che porti a compimento la sua crocifissione in noi. È Cristo che si immola in noi e noi che ci immoliamo in Cristo.</w:t>
      </w:r>
    </w:p>
    <w:p w14:paraId="42AAEBBE"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Ma come è possibile che questo mistero di immolazione si compia in noi? La via è una sola: abbiamo bisogno che la Donna Eucaristica, la Donna che ha offerto la vita a Cristo, quella vita che si è immolata in Cristo, quella vita di Cristo che sul Golgota si è immolata anche in Maria, faccia  del suo cuore, del suo corpo, della sua anima, </w:t>
      </w:r>
      <w:r w:rsidRPr="005E5FA3">
        <w:rPr>
          <w:rFonts w:ascii="Arial" w:eastAsia="Times New Roman" w:hAnsi="Arial" w:cs="Arial"/>
          <w:kern w:val="0"/>
          <w:sz w:val="24"/>
          <w:szCs w:val="24"/>
          <w:lang w:eastAsia="it-IT"/>
          <w14:ligatures w14:val="none"/>
        </w:rPr>
        <w:lastRenderedPageBreak/>
        <w:t xml:space="preserve">del suo spirito la strada sulla quale camminare perché Cristo si possa immolare in noi e noi in Cristo, allo stesso modo che sul Golgota Cristo si è immolato in Maria e Maria si è immolata in Cristo Gesù. </w:t>
      </w:r>
    </w:p>
    <w:p w14:paraId="3222A427"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Perché questo avvenga, sempre noi, per opera dello Spirito Santo, dobbiamo nascere da Maria come veri suoi figli, allo stesso modo che per opera dello Spirito Santo, il Figlio di Dio si è fatto vero Figlio dell’uomo. Come in Maria il Figlio di Dio si è fatto Figlio dell’uomo per opera dello Spirito Santo, così sempre in Maria, per opera dello Spirito Santo, ogni figlio dell’umo deve divenire vero Figlio di Dio, sempre in Cristo, con Cristo, per Cristo. </w:t>
      </w:r>
    </w:p>
    <w:p w14:paraId="7600349F"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Per opera dello Spirito Santo, per un mistero indicibile, stabilito da Dio con decreto eterno, in Cristo, con Cristo, per Cristo, ogni uomo è chiamato a divenire carne di Maria, e, nella carne di Maria, carne di Cristo Gesù. Solo divenendo carne di Maria, si diviene carne di Cristo e Cristo Gesù può offrirsi ogni giorno al Padre nella sua carne assunta in Maria, per la salvezza del mondo. Se oggi la salvezza del mondo non si compie, è perché il discepolo di Gesù vive una relazione altamente superficiale e con Maria e con Cristo Gesù. Non essendo carne di Cristo, non pensa e non agisce come Cristo. Non essendo carne di Maria, non pensa e non agisce come Maria. Non essendo vera vita di Dio Padre non ama come Dio Padre. Ama l’uomo di amore di peccato, amore di vizio, amore di terra, amore di ogni trasgressione della Legge del Signore. Non essendo vero spirito dello Spirito Santo, non vede con gli occhi dello Spirito Santo e non pensa con il suo pensiero e neanche ascolta la voce di Dio con gli orecchi dello Spirito del Signore. Dal falso nutrimento dell’Eucaristia, nascono tutti i falsi pensieri e le false opere, le false teorie soteriologiche e ogni altra falsità teologica, cristologica, ecclesiologica, antropologica, ecclesiologica,</w:t>
      </w:r>
    </w:p>
    <w:p w14:paraId="00EFAA68"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Essendo vera Donna Eucaristica, Maria è anche vera Mistagoga del Figlio suo. Ogni discepolo di Gesù è chiamato a essere mistagogo di Gesù Signore. È mistagogo di Gesù Signore se introduce nel mistero di Cristo, mostrandolo attuato nella sua vita sia con le parole e sia con le opere. Potrà fare questo se il cristiano è vera presenza di Gesù con tutto il suo essere. I suoi pensieri dovranno essere i pensieri di Cristo Gesù, la sua mente dovrà essere la mente di Cristo Gesù, il suo cuore il cuore di Cristo Gesù, la sua parola la Parola di Cristo Gesù, la sua bocca la bocca di Cristo Gesù, ogni sua croce la croce di Cristo Gesù. Vivendo tutto Cristo nel suo corpo, nella sua anima, nel suo spirito, il cristiano mostra Cristo, insegna Cristo, introduce nel mistero di Cristo. Se non introduce nel mistero di Cristo è il segno che Cristo Gesù non è la sua vita. Come potrebbe un cristiano introdurre nella vita che non è sua?</w:t>
      </w:r>
    </w:p>
    <w:p w14:paraId="056907F7"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Questo vale anche per Gesù Signore. Come potrebbe Lui introdurre nel mistero del Padre, se Lui  non fosse con il Padre una cosa sola? Gesù con il Padre è una cosa sola in ragione della natura divina, ma è anche un cosa sola in ragione della sua volontà che è dono alla volontà del Padre, del cuore che è dono al cuore del Padre, dei suoi pensieri che sono un dono ai pensieri al Padre perché ami dalla croce di Cristo Gesù, della sua vita che è un dono al Padre perché per mezzo di essa, sempre per opera dello Spirito Santo, possa operare la redenzione del mondo. È l’essere Cristo, mistero del Padre nel Padre nell’unità dello Spirito Santo, che fa sì che lui introduca nel mistero del Padre introducendo nel suo mistero. </w:t>
      </w:r>
    </w:p>
    <w:p w14:paraId="29633A57"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lastRenderedPageBreak/>
        <w:t xml:space="preserve">Ora come può un cristiano oggi che si è separato da Cristo, essendosi separato dalla verità di Cristo, introdurre nel mistero di Cristo? È questo il fallimento cristiano oggi. Non potendo più introdurre nel mistero di Cristo, il cristiano, chiamato a produrre vere opere teologiche, cristologiche, pneumatologiche, ecclesiologiche, si è condannato da se stesso a produrre qualche falsa opera antropologica, ingannando e tradendo così il mondo intero. </w:t>
      </w:r>
    </w:p>
    <w:p w14:paraId="5EC1F600"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Il cristiano oggi è l’uomo più falso di tutta la terra. In nome di Dio, annuncia all’uomo un falso Dio ed edifica sulla terra un falso uomo ed è falso uomo perché edifica un uomo di peccato giustificandolo come vero uomo. Ma per edificare un uomo di peccato non c’è alcun bisogno del cristiano. Ecco a cosa introduce oggi cristiano: al suo peccato, alla sua falsità, alla sua falsa teologia e alla falsa parola, fatta da lui passare come vera Parola d Dio. È questo oggi il grande disastro antropologico al quale il cristiano sta introducendo e il mondo e la Chiesa. Sta introducendo alla sua insipienza e stoltezza. Sta introducendo alla sua morte, alla sua immoralità, alla sua idolatria.</w:t>
      </w:r>
    </w:p>
    <w:p w14:paraId="5207491C"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Perché questo disastro sta avvenendo? Prima di rispondere a questa domanda, dobbiamo mettere bene in luce l’opera mistagogica della Vergine Maria. La prima mistagogia della Vergine Maria è stata quella di portare Cristo Gesù sulla nostra terra. Per il suo sì alla Parola dell’Angelo, il Verbo eterno del Padre nella pienezza del suo mistero di unità e di trinità si è fatto vera carne, vero Figlio dell’uomo, assumendo tutto il mistero uomo, che è mistero di creazione ad immagine e a somiglianza di Dio, ma anche mistero di peccato, di tenebre, di morte, al fine di redimerlo e di salvarlo, permettendo così la rigenerazione per opera dello Spirito Santo nelle acque del battesimo, per la fede nella Parola annunciata dagli Apostoli. </w:t>
      </w:r>
    </w:p>
    <w:p w14:paraId="7C8C96ED"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Subito dopo il suo sì, ecco la seconda opera di mistagogia. Spinta dallo Spirito Santo, si è recata nella casa di Elisabetta e con il suo alito, che è vero alito di Spirito Santo e di Cristo Gesù che porta nel suo grembo e del Padre celeste di cui era colmo il suo cuore, ha travasato lo Spirito del Signore pienamente su Elisabetta e sul bambino che era nel suo seno. Per la Vergine Maria, lo Spirito Santo è stato donato, da cuore a cuore, da grembo a grembo, da anima a anima, da persona a persona. Questa è altissima opera di mistagogia. Essendo vera Madre della Chiesa, ogni suo figlio deve imitarla in questa opera e colmare il mondo di Spirito Santo. </w:t>
      </w:r>
    </w:p>
    <w:p w14:paraId="3887078C"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La terza opera di mistagogia è il canto della purissima verità di Dio. Maria è tutta opera di Dio ed è opera di Dio a causa della sua umiltà. Maria sa cosa il Signore ha fatto e farai di lei, sa cosa ha fatto e fara con ogni uomo e lo canta nel suo cantico di benedizione, di magnificazione, di rivelazione della purissima verità sua e del Dio, suo Creatore e Salvatore.</w:t>
      </w:r>
    </w:p>
    <w:p w14:paraId="2F394CAB"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Se poi noi andiamo nel Vangelo secondo Giovanni, lì scopriamo altre due altissime opere mistagogiche della Beata Vergine Maria. Il suo intervento durante la celebrazione delle nozze in Cana di Galilea, chiede a Cristo Gesù di manifestare la sua gloria, chiede ai servi di obbedire a Cristo Gesù, rivelandolo come il solo mediatore tra Dio e gli uomini: “Tutto quello che dirà, fatelo”. Gesù esaudisce la preghiera della Madre, manifesta la sua gloria e i discepoli credono in lui. </w:t>
      </w:r>
    </w:p>
    <w:p w14:paraId="443F088C"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Oggi chi deve chiedere alla Vergine Maria che viva questa altissima opera mistagogica è ogni suo figlio. Ogni attimo, senza interruzione, ogni figlio di Maria, deve chiedere alla Madre di Gesù che bussi al suo cuore e chieda che manifesti la </w:t>
      </w:r>
      <w:r w:rsidRPr="005E5FA3">
        <w:rPr>
          <w:rFonts w:ascii="Arial" w:eastAsia="Times New Roman" w:hAnsi="Arial" w:cs="Arial"/>
          <w:kern w:val="0"/>
          <w:sz w:val="24"/>
          <w:szCs w:val="24"/>
          <w:lang w:eastAsia="it-IT"/>
          <w14:ligatures w14:val="none"/>
        </w:rPr>
        <w:lastRenderedPageBreak/>
        <w:t xml:space="preserve">sua gloria. Noi non abbiamo più la vera fede. Siamo carenti del vero amore. Manchiamo della vera speranza. Noi preghiamo Lei. Lei pregherà il Figlio. Il Figlio manifesterà la sua gloria e la vera fede, il purissimo amore, la speranza creata nei cuori dal Vangelo, torneranno a brillare in mezzo a noi. Noi li vedremo, la loro luce illuminerà il nostro volto. </w:t>
      </w:r>
    </w:p>
    <w:p w14:paraId="4137C730"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La seconda opera di mistagogia nel Vangelo secondo Giovanni è la sua immolazione con Cristo, in Cristo, per Cristo, divenendo un solo sacrificio. La Vergine Maria è più che Abramo. Questi sul monte non ha offerto materialmente il figlio, lo ha offerto però spiritualmente. Maria invece lo ha offerto spiritualmente e materialmente, offrendo se stessa, martire nell’anima, per completare ciò che manca ai patimenti del Figlio suo, patimenti necessari per la redenzione del mondo. È questa, fino al giorno della Parusia, l’opera mistagogica di Maria: aiutare ogni discepolo di Gesù a offrire Cristo Gesù al Padre, nello Spirito Santo, e nell’offerta di Cristo Signore, offrire ognuno se stesso, martire nello spirito per la sua obbedienza alla Parola del Vangelo. </w:t>
      </w:r>
    </w:p>
    <w:p w14:paraId="13E15E99"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Senza questa mariana mistagogia che diviene cristiana mistagogia, il mondo rimane mondo e la Chiesa a poco a poco verrà inglobata dal mondo. Oggi forse non abbiamo noi una visione mondana della Chiesa? Non stiamo noi, discepoli di Gesù, edificando un cristianesimo senza Cristo, senza il Padre, senza lo Spirito Santo, senza la Vergine Maria? Non stiamo creando oggi una Chiesa altamente secolarizzata dichiarando che dobbiamo smetterla di pensare una Chiesa che discende dall’alto? Vogliamo oggi una Chiesa che sale dal basso e dal basso essa può salire solo dall’inferno.</w:t>
      </w:r>
    </w:p>
    <w:p w14:paraId="47F6C51C"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Presso il Golgota troviamo una seconda mistagogia che siamo chiamati a vivere. È la mistagogia della maternità e della figliolanza. La maternità è di Maria. La figliolanza di ogni discepolo di Gesù. Ecco cosa dovrà fare la Vergine Maria, ma questa opera non la può fare senza quanti sono già suoi figli. La Vergine Maira è data al discepolo e il discepolo è dato alla Vergine. Questa unione deve essere vissuta allo stesso modo della unione di Maria con Gesù. Maria per opera dello Spirito Santo genera il discepolo nel suo grembo mistico facendolo vero suo figlio. Il discepolo crocifisso sulla croce del Vangelo va per il mondo e sostenuto e mosso dallo Spirito Santo come Cristo Gesù trova altri discepoli e li dona alla Madre come suo veri figli. </w:t>
      </w:r>
    </w:p>
    <w:p w14:paraId="60F49F7B"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Questa opera mistagogica deve essere insieme opera dello Spirito Santo, opera del discepolo, opera di Maria, da viversi sempre in Cristo, con Cristo, per Cristo, e questo deve compiersi per far sì che il Padre ami con il suo amore eterno ogni su creatura, fatta da Lui a sua immagine e somiglianza. Ecco l’opera mistagogica di Maria: nel suo seno deve sempre generare veri figli di Dio. Perché questo avvenga è necessaria l’opera mistagogica del discepolo di Gesù. Questi dalla croce del Vangelo deve fare discepoli e poi presentarli alla Madre di Dio perché li accolga come veri suoi figli e costituirli nello Spirito Santo cercatori di altri discepoli da generare come suoi figli. La Chiesa vive di questa perenne mistagogia. Se muore questa mistagogia, muore la Chiesa. </w:t>
      </w:r>
    </w:p>
    <w:p w14:paraId="2397297F"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Altra opera di mistagogia della Vergine Maria la troviamo nel Cenacolo. Maria insegna agli Apostoli e agli altri discepoli di Gesù la stupenda mistagogia della preghiera. La preghiera questa volta ha per fine la richiesta a Dio Padre affinché mandi lo Spirito Santo che è sgorgato dal cuore di Cristo Gesù, trafitto dalla lancia </w:t>
      </w:r>
      <w:r w:rsidRPr="005E5FA3">
        <w:rPr>
          <w:rFonts w:ascii="Arial" w:eastAsia="Times New Roman" w:hAnsi="Arial" w:cs="Arial"/>
          <w:kern w:val="0"/>
          <w:sz w:val="24"/>
          <w:szCs w:val="24"/>
          <w:lang w:eastAsia="it-IT"/>
          <w14:ligatures w14:val="none"/>
        </w:rPr>
        <w:lastRenderedPageBreak/>
        <w:t>del soldato, unito allo Spirito Santo che è sgorgato dall’anima della Madre di Dio, trafitta dalla spada.</w:t>
      </w:r>
    </w:p>
    <w:p w14:paraId="791FB19E"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All’opera di mistagogia della vera preghiera, la Vergine Maria deve sempre aggiunge una ulteriore opera mistagogica. Deve introdurre ogni discepolo di Gesù nella sua purissima verità di discepolo. Come Maria è discepola di Cristo, sempre guidata e mossa dallo Spirito Santo che l’ha portata fin sul Golgota per l’immolazione di se stessa nell’immolazione del Figlio, così Maria dovrà condurre ogni suo figlio sul Golgota del Vangelo per lasciarsi inchiodare su esso e portare a compimento ogni giorno la sua immolazione affinché per essa nuovo Spirito Santo verga versato sulla terra, per dare vita alle molte ossa aride che giacciono nella grande pianura della Chiesa del Dio vivente. Senza questa mistagogia di quotidiana immolazione, lo Spirito Santo non viene versato dal lato destro del cristiano e la terra rimane un deserto e la desertificazione della Chiesa diviene sempre più evidente. </w:t>
      </w:r>
    </w:p>
    <w:p w14:paraId="4FEDFB59"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Giustificare poi la desertificazione della Chiesa come opera necessaria per dare ad essa una vera vita è opera di quanti non vivono alcun vero legame di fede, di amore, di speranza con Cristo Gesù e con la Madre sua.</w:t>
      </w:r>
    </w:p>
    <w:p w14:paraId="77D07665"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Rispondiamo ora alla domanda: Perché questo disastro sta avvenendo? Sta avvenendo perché il cristiano ha spogliato se stesso di ogni verità divina, verità soprannaturale, verità eterna, verità del Padre e del Figlio e dello Spirito Santo e si è rivestito di ogni falsità di immanenza, falsità di peccato, di stoltezza, di insipienza, di inganno, di menzogna, falsità di odore satanico.</w:t>
      </w:r>
    </w:p>
    <w:p w14:paraId="135B0491"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Che la Vergine Maria, ogni giorno introduca ogni suo figlio in questa sua molteplice opera mistagogica. Per noi sarà effuso lo Spirito di Cristo sulla Chiesa e sul mondo e per questa effusione il deserto della Chiesa e del mondo si trasformerà in un giardino che abbonda di ogni vita buona. Amen.</w:t>
      </w:r>
    </w:p>
    <w:p w14:paraId="25CAFC87"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p>
    <w:p w14:paraId="77469650" w14:textId="77777777" w:rsidR="005E5FA3" w:rsidRPr="005E5FA3" w:rsidRDefault="005E5FA3" w:rsidP="005E5FA3">
      <w:pPr>
        <w:spacing w:after="120" w:line="240" w:lineRule="auto"/>
        <w:jc w:val="both"/>
        <w:rPr>
          <w:rFonts w:ascii="Arial" w:eastAsia="Times New Roman" w:hAnsi="Arial" w:cs="Arial"/>
          <w:kern w:val="0"/>
          <w:sz w:val="28"/>
          <w:szCs w:val="28"/>
          <w:lang w:eastAsia="it-IT"/>
          <w14:ligatures w14:val="none"/>
        </w:rPr>
      </w:pPr>
    </w:p>
    <w:p w14:paraId="6A018202" w14:textId="77777777" w:rsidR="005E5FA3" w:rsidRPr="005E5FA3" w:rsidRDefault="005E5FA3" w:rsidP="005E5FA3">
      <w:pPr>
        <w:spacing w:after="120" w:line="240" w:lineRule="auto"/>
        <w:rPr>
          <w:rFonts w:ascii="Arial" w:eastAsia="Times New Roman" w:hAnsi="Arial" w:cs="Arial"/>
          <w:kern w:val="0"/>
          <w:sz w:val="28"/>
          <w:szCs w:val="28"/>
          <w:lang w:eastAsia="it-IT"/>
          <w14:ligatures w14:val="none"/>
        </w:rPr>
      </w:pPr>
      <w:r w:rsidRPr="005E5FA3">
        <w:rPr>
          <w:rFonts w:ascii="Arial" w:eastAsia="Times New Roman" w:hAnsi="Arial" w:cs="Arial"/>
          <w:kern w:val="0"/>
          <w:sz w:val="28"/>
          <w:szCs w:val="28"/>
          <w:lang w:eastAsia="it-IT"/>
          <w14:ligatures w14:val="none"/>
        </w:rPr>
        <w:br w:type="page"/>
      </w:r>
    </w:p>
    <w:p w14:paraId="56E565CF" w14:textId="77777777" w:rsidR="005E5FA3" w:rsidRPr="005E5FA3" w:rsidRDefault="005E5FA3" w:rsidP="005E5FA3">
      <w:pPr>
        <w:pStyle w:val="Titolo1"/>
        <w:rPr>
          <w:lang w:val="la-Latn"/>
        </w:rPr>
      </w:pPr>
      <w:bookmarkStart w:id="857" w:name="_Toc216000654"/>
      <w:bookmarkStart w:id="858" w:name="_Toc218975190"/>
      <w:bookmarkStart w:id="859" w:name="_Toc219036328"/>
      <w:r w:rsidRPr="005E5FA3">
        <w:rPr>
          <w:lang w:val="la-Latn"/>
        </w:rPr>
        <w:lastRenderedPageBreak/>
        <w:t>LA MADRE DEL VERBO INCARNATO</w:t>
      </w:r>
      <w:bookmarkEnd w:id="857"/>
      <w:bookmarkEnd w:id="858"/>
      <w:bookmarkEnd w:id="859"/>
    </w:p>
    <w:p w14:paraId="397FA34C" w14:textId="77777777" w:rsidR="005E5FA3" w:rsidRPr="005E5FA3" w:rsidRDefault="005E5FA3" w:rsidP="005E5FA3">
      <w:pPr>
        <w:spacing w:after="120" w:line="240" w:lineRule="auto"/>
        <w:jc w:val="center"/>
        <w:rPr>
          <w:rFonts w:ascii="Arial" w:eastAsia="Calibri" w:hAnsi="Arial" w:cs="Arial"/>
          <w:b/>
          <w:bCs/>
          <w:color w:val="000000"/>
          <w:sz w:val="24"/>
          <w:szCs w:val="24"/>
        </w:rPr>
      </w:pPr>
      <w:r w:rsidRPr="005E5FA3">
        <w:rPr>
          <w:rFonts w:ascii="Arial" w:eastAsia="Calibri" w:hAnsi="Arial" w:cs="Arial"/>
          <w:b/>
          <w:bCs/>
          <w:color w:val="000000"/>
          <w:sz w:val="24"/>
          <w:szCs w:val="24"/>
        </w:rPr>
        <w:t xml:space="preserve">Meditazione sul mistero sempre da esplorare della Vergine Maria </w:t>
      </w:r>
    </w:p>
    <w:p w14:paraId="70A86011" w14:textId="77777777" w:rsidR="005E5FA3" w:rsidRPr="005E5FA3" w:rsidRDefault="005E5FA3" w:rsidP="005E5FA3">
      <w:pPr>
        <w:spacing w:after="120" w:line="240" w:lineRule="auto"/>
        <w:jc w:val="both"/>
        <w:rPr>
          <w:rFonts w:ascii="Arial" w:eastAsia="Calibri" w:hAnsi="Arial" w:cs="Arial"/>
          <w:color w:val="000000"/>
          <w:sz w:val="24"/>
          <w:szCs w:val="24"/>
        </w:rPr>
      </w:pPr>
    </w:p>
    <w:p w14:paraId="067A54A1" w14:textId="77777777" w:rsidR="005E5FA3" w:rsidRPr="005E5FA3" w:rsidRDefault="005E5FA3" w:rsidP="005E5FA3">
      <w:pPr>
        <w:pStyle w:val="Titolo1"/>
        <w:rPr>
          <w:lang w:val="la-Latn"/>
        </w:rPr>
      </w:pPr>
      <w:bookmarkStart w:id="860" w:name="_Toc216000655"/>
      <w:bookmarkStart w:id="861" w:name="_Toc218975191"/>
      <w:bookmarkStart w:id="862" w:name="_Toc219036329"/>
      <w:r w:rsidRPr="005E5FA3">
        <w:rPr>
          <w:lang w:val="la-Latn"/>
        </w:rPr>
        <w:t>ESPLORAZIONE DALLE LITANIE LAURETANE</w:t>
      </w:r>
      <w:bookmarkEnd w:id="860"/>
      <w:bookmarkEnd w:id="861"/>
      <w:bookmarkEnd w:id="862"/>
    </w:p>
    <w:p w14:paraId="1E0D600F" w14:textId="77777777" w:rsidR="005E5FA3" w:rsidRPr="005E5FA3" w:rsidRDefault="005E5FA3" w:rsidP="005E5FA3">
      <w:pPr>
        <w:spacing w:after="120" w:line="240" w:lineRule="auto"/>
        <w:jc w:val="both"/>
        <w:rPr>
          <w:rFonts w:ascii="Arial" w:eastAsia="Calibri" w:hAnsi="Arial" w:cs="Arial"/>
          <w:color w:val="000000"/>
          <w:sz w:val="24"/>
          <w:szCs w:val="24"/>
        </w:rPr>
      </w:pPr>
      <w:r w:rsidRPr="005E5FA3">
        <w:rPr>
          <w:rFonts w:ascii="Arial" w:eastAsia="Calibri" w:hAnsi="Arial" w:cs="Arial"/>
          <w:color w:val="000000"/>
          <w:sz w:val="24"/>
          <w:szCs w:val="24"/>
        </w:rPr>
        <w:t xml:space="preserve">Quando meditiamo sul mistero della Vergine Maria è come se ci trovassimo dinanzi a un blocco di intensissima luce, dallo splendore divino e celeste. Da questo blocco di intensissima luce si può estrarre ogni forma, Più forme si estraggono e più il blocco di luce rimane come intatto. Ciò significa che neanche nei cieli eterni riusciremo a comprendere tutto il mistero della nostra Madre celeste. Si compie per noi quando il Siracide rivela sul mistero della creazione. </w:t>
      </w:r>
    </w:p>
    <w:p w14:paraId="022AE270" w14:textId="77777777" w:rsidR="005E5FA3" w:rsidRPr="005E5FA3" w:rsidRDefault="005E5FA3" w:rsidP="005E5FA3">
      <w:pPr>
        <w:spacing w:after="120" w:line="240" w:lineRule="auto"/>
        <w:jc w:val="both"/>
        <w:rPr>
          <w:rFonts w:ascii="Arial" w:eastAsia="Calibri" w:hAnsi="Arial" w:cs="Arial"/>
          <w:i/>
          <w:iCs/>
          <w:color w:val="000000"/>
          <w:sz w:val="24"/>
          <w:szCs w:val="24"/>
        </w:rPr>
      </w:pPr>
      <w:r w:rsidRPr="005E5FA3">
        <w:rPr>
          <w:rFonts w:ascii="Arial" w:eastAsia="Calibri" w:hAnsi="Arial" w:cs="Arial"/>
          <w:i/>
          <w:iCs/>
          <w:color w:val="000000"/>
          <w:sz w:val="24"/>
          <w:szCs w:val="24"/>
        </w:rPr>
        <w:t>Ricorderò ora le opere del Signore e descriverò quello che ho visto. Per le parole del Signore sussistono le sue opere, e il suo giudizio si compie secondo il suo volere. Il sole che risplende vede tutto, della gloria del Signore sono piene le sue opere.</w:t>
      </w:r>
    </w:p>
    <w:p w14:paraId="423DA500" w14:textId="77777777" w:rsidR="005E5FA3" w:rsidRPr="005E5FA3" w:rsidRDefault="005E5FA3" w:rsidP="005E5FA3">
      <w:pPr>
        <w:spacing w:after="120" w:line="240" w:lineRule="auto"/>
        <w:jc w:val="both"/>
        <w:rPr>
          <w:rFonts w:ascii="Arial" w:eastAsia="Calibri" w:hAnsi="Arial" w:cs="Arial"/>
          <w:i/>
          <w:iCs/>
          <w:color w:val="000000"/>
          <w:sz w:val="24"/>
          <w:szCs w:val="24"/>
        </w:rPr>
      </w:pPr>
      <w:r w:rsidRPr="005E5FA3">
        <w:rPr>
          <w:rFonts w:ascii="Arial" w:eastAsia="Calibri" w:hAnsi="Arial" w:cs="Arial"/>
          <w:i/>
          <w:iCs/>
          <w:color w:val="000000"/>
          <w:sz w:val="24"/>
          <w:szCs w:val="24"/>
        </w:rPr>
        <w:t>Neppure ai santi del Signore è dato di narrare tutte le sue meraviglie, che il Signore, l’Onnipotente, ha stabilito perché l’universo stesse saldo nella sua gloria.</w:t>
      </w:r>
    </w:p>
    <w:p w14:paraId="51EFC153" w14:textId="77777777" w:rsidR="005E5FA3" w:rsidRPr="005E5FA3" w:rsidRDefault="005E5FA3" w:rsidP="005E5FA3">
      <w:pPr>
        <w:spacing w:after="120" w:line="240" w:lineRule="auto"/>
        <w:jc w:val="both"/>
        <w:rPr>
          <w:rFonts w:ascii="Arial" w:eastAsia="Calibri" w:hAnsi="Arial" w:cs="Arial"/>
          <w:i/>
          <w:iCs/>
          <w:color w:val="000000"/>
          <w:sz w:val="24"/>
          <w:szCs w:val="24"/>
        </w:rPr>
      </w:pPr>
      <w:r w:rsidRPr="005E5FA3">
        <w:rPr>
          <w:rFonts w:ascii="Arial" w:eastAsia="Calibri" w:hAnsi="Arial" w:cs="Arial"/>
          <w:i/>
          <w:iCs/>
          <w:color w:val="000000"/>
          <w:sz w:val="24"/>
          <w:szCs w:val="24"/>
        </w:rPr>
        <w:t>Egli scruta l’abisso e il cuore, e penetra tutti i loro segreti. L’Altissimo conosce tutta la scienza e osserva i segni dei tempi, annunciando le cose passate e future e svelando le tracce di quelle nascoste.</w:t>
      </w:r>
    </w:p>
    <w:p w14:paraId="75D87334" w14:textId="77777777" w:rsidR="005E5FA3" w:rsidRPr="005E5FA3" w:rsidRDefault="005E5FA3" w:rsidP="005E5FA3">
      <w:pPr>
        <w:spacing w:after="120" w:line="240" w:lineRule="auto"/>
        <w:jc w:val="both"/>
        <w:rPr>
          <w:rFonts w:ascii="Arial" w:eastAsia="Calibri" w:hAnsi="Arial" w:cs="Arial"/>
          <w:i/>
          <w:iCs/>
          <w:color w:val="000000"/>
          <w:sz w:val="24"/>
          <w:szCs w:val="24"/>
        </w:rPr>
      </w:pPr>
      <w:r w:rsidRPr="005E5FA3">
        <w:rPr>
          <w:rFonts w:ascii="Arial" w:eastAsia="Calibri" w:hAnsi="Arial" w:cs="Arial"/>
          <w:i/>
          <w:iCs/>
          <w:color w:val="000000"/>
          <w:sz w:val="24"/>
          <w:szCs w:val="24"/>
        </w:rPr>
        <w:t>Nessun pensiero gli sfugge, neppure una parola gli è nascosta. Ha disposto con ordine le meraviglie della sua sapienza, egli solo è da sempre e per sempre: nulla gli è aggiunto e nulla gli è tolto, non ha bisogno di alcun consigliere.</w:t>
      </w:r>
    </w:p>
    <w:p w14:paraId="0BC87ADE" w14:textId="77777777" w:rsidR="005E5FA3" w:rsidRPr="005E5FA3" w:rsidRDefault="005E5FA3" w:rsidP="005E5FA3">
      <w:pPr>
        <w:spacing w:after="120" w:line="240" w:lineRule="auto"/>
        <w:jc w:val="both"/>
        <w:rPr>
          <w:rFonts w:ascii="Arial" w:eastAsia="Calibri" w:hAnsi="Arial" w:cs="Arial"/>
          <w:i/>
          <w:iCs/>
          <w:color w:val="000000"/>
          <w:sz w:val="24"/>
          <w:szCs w:val="24"/>
        </w:rPr>
      </w:pPr>
      <w:r w:rsidRPr="005E5FA3">
        <w:rPr>
          <w:rFonts w:ascii="Arial" w:eastAsia="Calibri" w:hAnsi="Arial" w:cs="Arial"/>
          <w:i/>
          <w:iCs/>
          <w:color w:val="000000"/>
          <w:sz w:val="24"/>
          <w:szCs w:val="24"/>
        </w:rPr>
        <w:t xml:space="preserve">Quanto sono amabili tutte le sue opere! E appena una scintilla se ne può osservare. Tutte queste cose hanno vita e resteranno per sempre per tutte le necessità, e tutte gli obbediscono. Tutte le cose sono a due a due, una di fronte all’altra, egli non ha fatto nulla d’incompleto. L’una conferma i pregi dell’altra: chi si sazierà di contemplare la sua gloria? (Sir 42,15-25. </w:t>
      </w:r>
    </w:p>
    <w:p w14:paraId="251E5C8F" w14:textId="77777777" w:rsidR="005E5FA3" w:rsidRPr="005E5FA3" w:rsidRDefault="005E5FA3" w:rsidP="005E5FA3">
      <w:pPr>
        <w:spacing w:after="120" w:line="240" w:lineRule="auto"/>
        <w:jc w:val="both"/>
        <w:rPr>
          <w:rFonts w:ascii="Arial" w:eastAsia="Calibri" w:hAnsi="Arial" w:cs="Arial"/>
          <w:color w:val="000000"/>
          <w:sz w:val="24"/>
          <w:szCs w:val="24"/>
        </w:rPr>
      </w:pPr>
      <w:r w:rsidRPr="005E5FA3">
        <w:rPr>
          <w:rFonts w:ascii="Arial" w:eastAsia="Calibri" w:hAnsi="Arial" w:cs="Arial"/>
          <w:color w:val="000000"/>
          <w:sz w:val="24"/>
          <w:szCs w:val="24"/>
        </w:rPr>
        <w:t xml:space="preserve">Se dinanzi alla creazione </w:t>
      </w:r>
      <w:r w:rsidRPr="005E5FA3">
        <w:rPr>
          <w:rFonts w:ascii="Arial" w:eastAsia="Calibri" w:hAnsi="Arial" w:cs="Arial"/>
          <w:i/>
          <w:iCs/>
          <w:color w:val="000000"/>
          <w:sz w:val="24"/>
          <w:szCs w:val="24"/>
        </w:rPr>
        <w:t xml:space="preserve">“neanche ai santi del Signore è dato di narrare le sue meraviglie, che il Signore, l’Onnipotente, ha stabilito perché l’universo stesse saldo nella sua gloria”, </w:t>
      </w:r>
      <w:r w:rsidRPr="005E5FA3">
        <w:rPr>
          <w:rFonts w:ascii="Arial" w:eastAsia="Calibri" w:hAnsi="Arial" w:cs="Arial"/>
          <w:color w:val="000000"/>
          <w:sz w:val="24"/>
          <w:szCs w:val="24"/>
        </w:rPr>
        <w:t xml:space="preserve">potrà mai esserci un solo uomo capace di estrarre da questo blocco di intensissima luce dallo splendore divino ed eterno una sola immagine contenente tutta la bellezza della Madre di Dio? Chi può è solo lo Spirito Santo. È Lui l’Artefice Divino al quale oggi noi chiediamo che ci faccia dono del suo scalpello divino e che guidi le nostre mani, facendoci lui estrarre da esso una stupenda immagine da far innamorare di essa prima i figli della Chiesa, che hanno paura di parlare della loro Madre come si conviene, e poi il mondo intero, il mondo dei non credenti, che non solo sono orfani del loro vero Padre, sono anche orfani della loro Madre e crescono privati di questi due santissimi amori. La verità del vero Padre rivela la verità della vera Madre, la verità della vera Madre rivela la verità del vero Padre. Chi non ha Maria come sue vera Madre non ha Dio come suo vero Padre. Chi non ha Dio come suo vero Padre neanche ha Maria come sua vera Madre. La vera Madre è l’opera del vero Padre, da Lui pensata dai giorni dell’eternità. La </w:t>
      </w:r>
      <w:r w:rsidRPr="005E5FA3">
        <w:rPr>
          <w:rFonts w:ascii="Arial" w:eastAsia="Calibri" w:hAnsi="Arial" w:cs="Arial"/>
          <w:color w:val="000000"/>
          <w:sz w:val="24"/>
          <w:szCs w:val="24"/>
        </w:rPr>
        <w:lastRenderedPageBreak/>
        <w:t>Vergine Maria non è frutto della Chiesa. Non è una sua creazione. La Vergine Maria è il desiderio terno, il pensiero eterno, il consiglio eterno del Dio vivo e vero. Del solo Dio vivo e vero. Senza questa verità, ci perdiamo nelle confusioni di Satana e pensiamo che se magnifichiamo la Vergine Maria togliamo della gloria al Signore nostro Dio. Se i cieli narrano la gloria di Dio, infinitamente di più narra la gloria del Signore la Vergine Maria. La gloria dei cieli dinanzi alla gloria della Vergine Maria la possiamo paragonare alla luce di una candela dinanzi alla Donna vestita del sole eterno che è il Signore Dio nostro. Magnificare la gloria di Maria è magnificare il suo Autore. Se la Vergine Maria è l’opera d Dio e risplende nella creazione più che un miliardo di soli, quanto più grande è la magnificenza del nostro Dio e Signore. Cantando Maria, noi cantiamo la grandezza del nostro Dio.</w:t>
      </w:r>
    </w:p>
    <w:p w14:paraId="18D19F7C" w14:textId="77777777" w:rsidR="005E5FA3" w:rsidRPr="005E5FA3" w:rsidRDefault="005E5FA3" w:rsidP="005E5FA3">
      <w:pPr>
        <w:spacing w:after="120" w:line="240" w:lineRule="auto"/>
        <w:jc w:val="both"/>
        <w:rPr>
          <w:rFonts w:ascii="Arial" w:eastAsia="Calibri" w:hAnsi="Arial" w:cs="Arial"/>
          <w:color w:val="000000"/>
          <w:sz w:val="24"/>
          <w:szCs w:val="24"/>
        </w:rPr>
      </w:pPr>
    </w:p>
    <w:p w14:paraId="3CE0211A" w14:textId="77777777" w:rsidR="005E5FA3" w:rsidRPr="005E5FA3" w:rsidRDefault="005E5FA3" w:rsidP="005E5FA3">
      <w:pPr>
        <w:pStyle w:val="Titolo2"/>
        <w:rPr>
          <w:lang w:val="la-Latn"/>
        </w:rPr>
      </w:pPr>
      <w:bookmarkStart w:id="863" w:name="_Toc216000656"/>
      <w:bookmarkStart w:id="864" w:name="_Toc218975192"/>
      <w:bookmarkStart w:id="865" w:name="_Toc219036330"/>
      <w:r w:rsidRPr="005E5FA3">
        <w:rPr>
          <w:lang w:val="la-Latn"/>
        </w:rPr>
        <w:t>LA VERGINE MARIA È SANTA</w:t>
      </w:r>
      <w:bookmarkEnd w:id="863"/>
      <w:bookmarkEnd w:id="864"/>
      <w:bookmarkEnd w:id="865"/>
    </w:p>
    <w:p w14:paraId="7D62C01A" w14:textId="77777777" w:rsidR="005E5FA3" w:rsidRPr="005E5FA3" w:rsidRDefault="005E5FA3" w:rsidP="005E5FA3">
      <w:pPr>
        <w:spacing w:after="120" w:line="240" w:lineRule="auto"/>
        <w:jc w:val="both"/>
        <w:rPr>
          <w:rFonts w:ascii="Arial" w:eastAsia="Calibri" w:hAnsi="Arial" w:cs="Arial"/>
          <w:i/>
          <w:iCs/>
          <w:color w:val="000000"/>
          <w:sz w:val="24"/>
          <w:szCs w:val="24"/>
        </w:rPr>
      </w:pPr>
      <w:bookmarkStart w:id="866" w:name="_Hlk215346451"/>
      <w:r w:rsidRPr="005E5FA3">
        <w:rPr>
          <w:rFonts w:ascii="Arial" w:eastAsia="Calibri" w:hAnsi="Arial" w:cs="Arial"/>
          <w:i/>
          <w:iCs/>
          <w:color w:val="000000"/>
          <w:sz w:val="24"/>
          <w:szCs w:val="24"/>
        </w:rPr>
        <w:t xml:space="preserve">Santa Maria, Santa Madre di Dio, Santa Vergine delle vergini. </w:t>
      </w:r>
    </w:p>
    <w:bookmarkEnd w:id="866"/>
    <w:p w14:paraId="5070A798" w14:textId="77777777" w:rsidR="005E5FA3" w:rsidRPr="005E5FA3" w:rsidRDefault="005E5FA3" w:rsidP="005E5FA3">
      <w:pPr>
        <w:spacing w:after="120" w:line="240" w:lineRule="auto"/>
        <w:jc w:val="both"/>
        <w:rPr>
          <w:rFonts w:ascii="Arial" w:eastAsia="Calibri" w:hAnsi="Arial" w:cs="Arial"/>
          <w:color w:val="000000"/>
          <w:sz w:val="24"/>
          <w:szCs w:val="24"/>
        </w:rPr>
      </w:pPr>
      <w:r w:rsidRPr="005E5FA3">
        <w:rPr>
          <w:rFonts w:ascii="Arial" w:eastAsia="Calibri" w:hAnsi="Arial" w:cs="Arial"/>
          <w:color w:val="000000"/>
          <w:sz w:val="24"/>
          <w:szCs w:val="24"/>
        </w:rPr>
        <w:t xml:space="preserve">Nel corso dei secoli, lo Spirito Santo ha prestato il suo scalpello divino a persone innamorati della Madre Celeste e Lui per mezzo di essi ha iniziato a trarre dal Suo blocco di luce intensissima dallo splendore divino ed eterno, delle immagini delle Celeste Madre, che dono confluite tutte nelle Litanie Lauretane. A queste immagini lo Spirito Santo ne può aggiungere infinite altre ancora. Il blocco dalla luce intensissima è come se ancora neanche si fosse iniziato a lavorare, tanto grande e impenetrabile è il suo mistero. Possiamo attestare che lo Spirito Santo ogni giorno estrae cose antiche e cose nuove. Le cose nuove aggiunte alle cose antiche, rendono nuove le cose antiche e il mistero della Madre celeste si riveste di più grande luce. Chi ama la Vergine Maria deve rivestire tutte le antiche immagini tratte ieri con le nuove immagini che si traggono oggi, così che aggiunge verità a verità, luce a luce, immagine a immagine. Antico e Nuovo danno pienezza. </w:t>
      </w:r>
    </w:p>
    <w:p w14:paraId="0CDA5FB1" w14:textId="77777777" w:rsidR="005E5FA3" w:rsidRPr="005E5FA3" w:rsidRDefault="005E5FA3" w:rsidP="005E5FA3">
      <w:pPr>
        <w:spacing w:after="120" w:line="240" w:lineRule="auto"/>
        <w:jc w:val="both"/>
        <w:rPr>
          <w:rFonts w:ascii="Arial" w:eastAsia="Calibri" w:hAnsi="Arial" w:cs="Arial"/>
          <w:color w:val="000000"/>
          <w:sz w:val="24"/>
          <w:szCs w:val="24"/>
        </w:rPr>
      </w:pPr>
    </w:p>
    <w:p w14:paraId="3095CB3D" w14:textId="77777777" w:rsidR="005E5FA3" w:rsidRPr="005E5FA3" w:rsidRDefault="005E5FA3" w:rsidP="005E5FA3">
      <w:pPr>
        <w:pStyle w:val="Titolo2"/>
        <w:rPr>
          <w:lang w:val="la-Latn"/>
        </w:rPr>
      </w:pPr>
      <w:bookmarkStart w:id="867" w:name="_Toc216000657"/>
      <w:bookmarkStart w:id="868" w:name="_Toc218975193"/>
      <w:bookmarkStart w:id="869" w:name="_Toc219036331"/>
      <w:r w:rsidRPr="005E5FA3">
        <w:rPr>
          <w:lang w:val="la-Latn"/>
        </w:rPr>
        <w:t>PRIMA IMMAGINE: LA SANTITÀ</w:t>
      </w:r>
      <w:bookmarkEnd w:id="867"/>
      <w:bookmarkEnd w:id="868"/>
      <w:bookmarkEnd w:id="869"/>
      <w:r w:rsidRPr="005E5FA3">
        <w:rPr>
          <w:lang w:val="la-Latn"/>
        </w:rPr>
        <w:t xml:space="preserve"> </w:t>
      </w:r>
    </w:p>
    <w:p w14:paraId="7DA2B700" w14:textId="77777777" w:rsidR="005E5FA3" w:rsidRPr="005E5FA3" w:rsidRDefault="005E5FA3" w:rsidP="005E5FA3">
      <w:pPr>
        <w:spacing w:after="120" w:line="240" w:lineRule="auto"/>
        <w:jc w:val="both"/>
        <w:rPr>
          <w:rFonts w:ascii="Arial" w:eastAsia="Calibri" w:hAnsi="Arial" w:cs="Arial"/>
          <w:color w:val="000000"/>
          <w:sz w:val="24"/>
          <w:szCs w:val="24"/>
        </w:rPr>
      </w:pPr>
      <w:r w:rsidRPr="005E5FA3">
        <w:rPr>
          <w:rFonts w:ascii="Arial" w:eastAsia="Calibri" w:hAnsi="Arial" w:cs="Arial"/>
          <w:color w:val="000000"/>
          <w:sz w:val="24"/>
          <w:szCs w:val="24"/>
        </w:rPr>
        <w:t xml:space="preserve">La prima immagine messa dinanzi ai nostri occhi dallo Spirito Santo è la Santità. Cosa è la santità? Santo è solo il Signore. Lui è il tre volte santo. È il Santissimo. In Dio la santità è purissima corrispondenza tra la natura eterna e la volontà eterna, tra la volontà eterna e la natura eterna, tra la volontà eterna e ogni moto eterno del suo cuore, tra ogni moto eterno del suo cuore e ogni opera da Lui creata all’esterno o a extra del suo mistero di Unità e di Trinità. La filosofia classica o scolastica insegna che Dio è atto puro. Lui è purissimo spirito. </w:t>
      </w:r>
      <w:bookmarkStart w:id="870" w:name="_Hlk215346205"/>
      <w:r w:rsidRPr="005E5FA3">
        <w:rPr>
          <w:rFonts w:ascii="Arial" w:eastAsia="Calibri" w:hAnsi="Arial" w:cs="Arial"/>
          <w:color w:val="000000"/>
          <w:sz w:val="24"/>
          <w:szCs w:val="24"/>
        </w:rPr>
        <w:t>Purissimo amore. Purissima verità. Purissima giustizia. Purissima fedeltà. Purissimo e sommo bene. Purissima misericordia, purissima compassione, purissima bontà</w:t>
      </w:r>
      <w:bookmarkEnd w:id="870"/>
      <w:r w:rsidRPr="005E5FA3">
        <w:rPr>
          <w:rFonts w:ascii="Arial" w:eastAsia="Calibri" w:hAnsi="Arial" w:cs="Arial"/>
          <w:color w:val="000000"/>
          <w:sz w:val="24"/>
          <w:szCs w:val="24"/>
        </w:rPr>
        <w:t xml:space="preserve">. Tutte queste proprietà della natura divina eterna e della volontà divina eterna sono la sua santità. Questo significa che in Dio non esiste dall’eternità senza principio all’eternità senza fine neanche la milionesima parte di un atomo di non amore, non verità, non giustizia, </w:t>
      </w:r>
      <w:r w:rsidRPr="005E5FA3">
        <w:rPr>
          <w:rFonts w:ascii="Arial" w:eastAsia="Calibri" w:hAnsi="Arial" w:cs="Arial"/>
          <w:color w:val="000000"/>
          <w:sz w:val="24"/>
          <w:szCs w:val="24"/>
        </w:rPr>
        <w:lastRenderedPageBreak/>
        <w:t xml:space="preserve">non fedeltà, non bene, non misericordia, non compassione, non pietà, non bontà. Il nostro Dio è il perfettissimo eterno. Lui è la perfezione eterna. </w:t>
      </w:r>
    </w:p>
    <w:p w14:paraId="66538504" w14:textId="77777777" w:rsidR="005E5FA3" w:rsidRPr="005E5FA3" w:rsidRDefault="005E5FA3" w:rsidP="005E5FA3">
      <w:pPr>
        <w:spacing w:after="120" w:line="240" w:lineRule="auto"/>
        <w:jc w:val="both"/>
        <w:rPr>
          <w:rFonts w:ascii="Arial" w:eastAsia="Calibri" w:hAnsi="Arial" w:cs="Arial"/>
          <w:color w:val="000000"/>
          <w:sz w:val="24"/>
          <w:szCs w:val="24"/>
        </w:rPr>
      </w:pPr>
      <w:r w:rsidRPr="005E5FA3">
        <w:rPr>
          <w:rFonts w:ascii="Arial" w:eastAsia="Calibri" w:hAnsi="Arial" w:cs="Arial"/>
          <w:color w:val="000000"/>
          <w:sz w:val="24"/>
          <w:szCs w:val="24"/>
        </w:rPr>
        <w:t xml:space="preserve">Ogni santità nella creatura fatta a immagine e a somiglianza di Dio è per partecipazione della santità del nostro Dio, Signore, Creatore. La santità di natura per creazione, dal Signore è stata sottoposta alla santità della volontà e la santità della volontà sottoposta all’obbedienza a ogni Parola che esce, è uscita, uscirà dalla bocca del Dio Creatore e Signore. Se la volontà obbedienza al suo Signore, Creatore, Dio, la natura rimane nella sua santità e in essa cresce, crescendo in grazia, in sapienza, in costante obbedienza. Se la volontà non obbedisce, la natura cade dalla santità, cadendo dalla santità, cade dalla sua verità, dal suo amore, dalla sua sua luce.  Cade dalla sua giustizia, dalla sua fedeltà, dal suo bene, dalla sua misericordia, dalla sua compassione, dalla sua bontà. Diviene natura di falsità, di menzogna, di tenebre, di male. Tutto questo accade perché la volontà è caduta dalla sua verità e la verità della volontà è una sola: obbedire solo e sempre alla Parola del suo Dio. La santità nasce dall’obbedienza. La santità muore per la disobbedienza. </w:t>
      </w:r>
    </w:p>
    <w:p w14:paraId="2D22DAC6" w14:textId="77777777" w:rsidR="005E5FA3" w:rsidRPr="005E5FA3" w:rsidRDefault="005E5FA3" w:rsidP="005E5FA3">
      <w:pPr>
        <w:spacing w:after="120" w:line="240" w:lineRule="auto"/>
        <w:jc w:val="both"/>
        <w:rPr>
          <w:rFonts w:ascii="Arial" w:eastAsia="Calibri" w:hAnsi="Arial" w:cs="Arial"/>
          <w:color w:val="000000"/>
          <w:sz w:val="24"/>
          <w:szCs w:val="24"/>
        </w:rPr>
      </w:pPr>
      <w:r w:rsidRPr="005E5FA3">
        <w:rPr>
          <w:rFonts w:ascii="Arial" w:eastAsia="Calibri" w:hAnsi="Arial" w:cs="Arial"/>
          <w:color w:val="000000"/>
          <w:sz w:val="24"/>
          <w:szCs w:val="24"/>
        </w:rPr>
        <w:t xml:space="preserve">Quando noi diciamo che la Vergine Maria è Santa, che è Santa Madre di Dio, che è Santa Vergine delle vergini, altro non vogliamo dire se non che Maria sia come Madre e sia come Vergine dal primo istante del suo concepimento non solo è rimasta, ma ogni giorno cresce in modo “esponenziale”, nella grazia, nella sapienza, nella verità, nell’amore, nella compassione, nella bontà, nella fedeltà, nel bene, nella misericordia, nella giustizia. Tutta questa santità è il frutto della sua obbedienza alla voce del suo Signore, Dio, Creatore. Maria ha raggiunto sia come Madre che come Vergine il sommo del sommo della santità raggiungibile da una creatura. Come nella sua obbedienza non vi è nessun intervallo tra la Parola ascoltata e il compimento di essa. Un solo intervallo avrebbe reso non pura la sua obbedienza. Così non vi è alcun intervallo, neanche di un solo attimo nella crescita nella santità. Maria è santissima  in tutta la sua anima, in tutto il suo corpo, in tutto il suo spirito, in ogni suo pensiero, in ogni suo desiderio, in ogni sua volontà. La sua divina maternità e la sua verginità sono state vissute sempre nella santità più piena e più pura. È come se Dio avesse tratto la Vergine Maria da una sua costola del suo essere divino ed eterno, impastandola della santità attinta dal suo cuore e colmandola di purissima grazia e poi collocata nel suo cuore, affinché nessuno granello di male, anche il più invisibile, la sfiorasse, neanche con la sua ombra. </w:t>
      </w:r>
    </w:p>
    <w:p w14:paraId="2D2F9C1F" w14:textId="77777777" w:rsidR="005E5FA3" w:rsidRPr="005E5FA3" w:rsidRDefault="005E5FA3" w:rsidP="005E5FA3">
      <w:pPr>
        <w:spacing w:after="120" w:line="240" w:lineRule="auto"/>
        <w:jc w:val="both"/>
        <w:rPr>
          <w:rFonts w:ascii="Arial" w:eastAsia="Calibri" w:hAnsi="Arial" w:cs="Arial"/>
          <w:color w:val="000000"/>
          <w:sz w:val="24"/>
          <w:szCs w:val="24"/>
        </w:rPr>
      </w:pPr>
      <w:r w:rsidRPr="005E5FA3">
        <w:rPr>
          <w:rFonts w:ascii="Arial" w:eastAsia="Calibri" w:hAnsi="Arial" w:cs="Arial"/>
          <w:color w:val="000000"/>
          <w:sz w:val="24"/>
          <w:szCs w:val="24"/>
        </w:rPr>
        <w:t xml:space="preserve">Con la creazione della Vergine Maria, in un modo così sublime, tutta la creazione raggiunge il sommo della sua verità, della sua bellezza. della sua luce, della sua perfezione. Dio non potrà mai più creare una creatura così alta. Per creare la Vergine Maria ha messo in atto tutta la sua scienza, la sua sapienza, la sua intelligenza, il suo consiglio, la sua onnipotenza. Maria è il Limite non superabile da Dio. Dinanzi a Lei si fermano scienza, sapienza. intelligenza, consiglio, onnipotenza. Dinanzi alla  Vergine Maria c’è solo il Verbo che in Lei si è fatto carne, c’è il Padre e lo Spirito Santo. Il Padre, il Figlio e lo Spirito Santo sono di natura eterna e increata. Il Filio di Dio che diviene figlio di Maria è insieme di natura eterna non creata e in quanto vero uomo è di natura creata dallo Spirito Santo per Maria. Ecco perché va detto che le meraviglie compiute dal Signore Dio in Maria,  sono ancora tutte da esplorare e più ci si sprofonda in queste meraviglie e più le profondità si rivelano ancora più profonde. Come non si può esplorare il cuore di Dio così non si potranno mai esplorare le meraviglie che avvolgono la Madre di Dio. </w:t>
      </w:r>
    </w:p>
    <w:p w14:paraId="168521F6" w14:textId="77777777" w:rsidR="005E5FA3" w:rsidRPr="005E5FA3" w:rsidRDefault="005E5FA3" w:rsidP="005E5FA3">
      <w:pPr>
        <w:spacing w:after="120" w:line="240" w:lineRule="auto"/>
        <w:jc w:val="both"/>
        <w:rPr>
          <w:rFonts w:ascii="Arial" w:eastAsia="Calibri" w:hAnsi="Arial" w:cs="Arial"/>
          <w:color w:val="000000"/>
          <w:sz w:val="24"/>
          <w:szCs w:val="24"/>
        </w:rPr>
      </w:pPr>
      <w:r w:rsidRPr="005E5FA3">
        <w:rPr>
          <w:rFonts w:ascii="Arial" w:eastAsia="Calibri" w:hAnsi="Arial" w:cs="Arial"/>
          <w:color w:val="000000"/>
          <w:sz w:val="24"/>
          <w:szCs w:val="24"/>
        </w:rPr>
        <w:lastRenderedPageBreak/>
        <w:t xml:space="preserve">Solo con l’aiuto dello Spirito Santo sarà possibile trarre da questo blocco di luce purissima dallo splendore divino delle immagini della Madre di Dio. Sono però immagini che mai potranno essere comprese isolatamente o singolarmente. Una immagine va sempre unita a tutte le altri immagini. Solo la moltitudine della immagine ci offre una immagine piena da leggere, da contemplare, da ammirare. A questa immagine piena, sempre lo Spirito Santo, ci farà aggiungere altre immagini perché essa diventino sempre più piena e perfetta. L’Apostolo Giovanni, per opera dello Spirito Santo prima ci offre l’immagine di Maria nelle nozze di Cana. Poi ci offre l’immagine di Maria ai piedi della croce. Infine ci offre l’immagine di Maria, la donna vestita d sole con una corona di dodici stelle sul suo capo e con la luna sotto i suoi piedi. Aggiungendo immagine a immagine abbiamo una visione perfetta. Ad essa vanno però aggiunte tutte le altri immagini dell’Antico e del Nuovo Testamento. </w:t>
      </w:r>
    </w:p>
    <w:p w14:paraId="0C74A5E6" w14:textId="77777777" w:rsidR="005E5FA3" w:rsidRPr="005E5FA3" w:rsidRDefault="005E5FA3" w:rsidP="005E5FA3">
      <w:pPr>
        <w:spacing w:after="120" w:line="240" w:lineRule="auto"/>
        <w:jc w:val="both"/>
        <w:rPr>
          <w:rFonts w:ascii="Arial" w:eastAsia="Calibri" w:hAnsi="Arial" w:cs="Arial"/>
          <w:color w:val="000000"/>
          <w:sz w:val="24"/>
          <w:szCs w:val="24"/>
        </w:rPr>
      </w:pPr>
    </w:p>
    <w:p w14:paraId="720D1FA0" w14:textId="77777777" w:rsidR="005E5FA3" w:rsidRPr="005E5FA3" w:rsidRDefault="005E5FA3" w:rsidP="005E5FA3">
      <w:pPr>
        <w:pStyle w:val="Titolo2"/>
        <w:rPr>
          <w:lang w:val="la-Latn"/>
        </w:rPr>
      </w:pPr>
      <w:bookmarkStart w:id="871" w:name="_Toc216000658"/>
      <w:bookmarkStart w:id="872" w:name="_Toc218975194"/>
      <w:bookmarkStart w:id="873" w:name="_Toc219036332"/>
      <w:r w:rsidRPr="005E5FA3">
        <w:rPr>
          <w:lang w:val="la-Latn"/>
        </w:rPr>
        <w:t>LA VERGNE MARIA È MADRE</w:t>
      </w:r>
      <w:bookmarkEnd w:id="871"/>
      <w:bookmarkEnd w:id="872"/>
      <w:bookmarkEnd w:id="873"/>
      <w:r w:rsidRPr="005E5FA3">
        <w:rPr>
          <w:lang w:val="la-Latn"/>
        </w:rPr>
        <w:t xml:space="preserve"> </w:t>
      </w:r>
    </w:p>
    <w:p w14:paraId="7C832A5E" w14:textId="77777777" w:rsidR="005E5FA3" w:rsidRPr="005E5FA3" w:rsidRDefault="005E5FA3" w:rsidP="005E5FA3">
      <w:pPr>
        <w:spacing w:after="120" w:line="240" w:lineRule="auto"/>
        <w:jc w:val="both"/>
        <w:rPr>
          <w:rFonts w:ascii="Arial" w:eastAsia="Calibri" w:hAnsi="Arial" w:cs="Arial"/>
          <w:i/>
          <w:iCs/>
          <w:color w:val="000000"/>
          <w:sz w:val="24"/>
          <w:szCs w:val="24"/>
        </w:rPr>
      </w:pPr>
      <w:bookmarkStart w:id="874" w:name="_Hlk215377191"/>
      <w:r w:rsidRPr="005E5FA3">
        <w:rPr>
          <w:rFonts w:ascii="Arial" w:eastAsia="Calibri" w:hAnsi="Arial" w:cs="Arial"/>
          <w:i/>
          <w:iCs/>
          <w:color w:val="000000"/>
          <w:sz w:val="24"/>
          <w:szCs w:val="24"/>
        </w:rPr>
        <w:t xml:space="preserve">Madre di Dio, Madre di Cristo, </w:t>
      </w:r>
      <w:bookmarkStart w:id="875" w:name="_Hlk215381755"/>
      <w:r w:rsidRPr="005E5FA3">
        <w:rPr>
          <w:rFonts w:ascii="Arial" w:eastAsia="Calibri" w:hAnsi="Arial" w:cs="Arial"/>
          <w:i/>
          <w:iCs/>
          <w:color w:val="000000"/>
          <w:sz w:val="24"/>
          <w:szCs w:val="24"/>
        </w:rPr>
        <w:t xml:space="preserve">Madre della Chiesa, Madre di misericordia, Madre della divina grazia, Madre della speranza, </w:t>
      </w:r>
      <w:bookmarkEnd w:id="875"/>
      <w:r w:rsidRPr="005E5FA3">
        <w:rPr>
          <w:rFonts w:ascii="Arial" w:eastAsia="Calibri" w:hAnsi="Arial" w:cs="Arial"/>
          <w:i/>
          <w:iCs/>
          <w:color w:val="000000"/>
          <w:sz w:val="24"/>
          <w:szCs w:val="24"/>
        </w:rPr>
        <w:t>Madre purissima, Madre castissima, Madre sempre vergine, Madre immacolata, Madre degna d'amore, Madre ammirabile, Madre del buon consiglio, Madre del Creatore, Madre del Salvatore.</w:t>
      </w:r>
    </w:p>
    <w:p w14:paraId="4EFD520E" w14:textId="77777777" w:rsidR="005E5FA3" w:rsidRPr="005E5FA3" w:rsidRDefault="005E5FA3" w:rsidP="005E5FA3">
      <w:pPr>
        <w:spacing w:after="120" w:line="240" w:lineRule="auto"/>
        <w:jc w:val="both"/>
        <w:rPr>
          <w:rFonts w:ascii="Arial" w:eastAsia="Calibri" w:hAnsi="Arial" w:cs="Arial"/>
          <w:i/>
          <w:iCs/>
          <w:color w:val="000000"/>
          <w:sz w:val="24"/>
          <w:szCs w:val="24"/>
        </w:rPr>
      </w:pPr>
    </w:p>
    <w:p w14:paraId="6741D14E" w14:textId="77777777" w:rsidR="005E5FA3" w:rsidRPr="005E5FA3" w:rsidRDefault="005E5FA3" w:rsidP="005E5FA3">
      <w:pPr>
        <w:pStyle w:val="Titolo2"/>
        <w:rPr>
          <w:lang w:val="la-Latn"/>
        </w:rPr>
      </w:pPr>
      <w:bookmarkStart w:id="876" w:name="_Toc216000659"/>
      <w:bookmarkStart w:id="877" w:name="_Toc218975195"/>
      <w:bookmarkStart w:id="878" w:name="_Toc219036333"/>
      <w:bookmarkEnd w:id="874"/>
      <w:r w:rsidRPr="005E5FA3">
        <w:rPr>
          <w:lang w:val="la-Latn"/>
        </w:rPr>
        <w:t>SECONDA IMMAGINE: LA DIVINA MATERNITÀ.</w:t>
      </w:r>
      <w:bookmarkEnd w:id="876"/>
      <w:bookmarkEnd w:id="877"/>
      <w:bookmarkEnd w:id="878"/>
      <w:r w:rsidRPr="005E5FA3">
        <w:rPr>
          <w:lang w:val="la-Latn"/>
        </w:rPr>
        <w:t xml:space="preserve"> </w:t>
      </w:r>
    </w:p>
    <w:p w14:paraId="63077E97" w14:textId="77777777" w:rsidR="005E5FA3" w:rsidRPr="005E5FA3" w:rsidRDefault="005E5FA3" w:rsidP="005E5FA3">
      <w:pPr>
        <w:spacing w:after="120" w:line="240" w:lineRule="auto"/>
        <w:jc w:val="both"/>
        <w:rPr>
          <w:rFonts w:ascii="Arial" w:eastAsia="Calibri" w:hAnsi="Arial" w:cs="Arial"/>
          <w:color w:val="000000"/>
          <w:sz w:val="24"/>
          <w:szCs w:val="24"/>
        </w:rPr>
      </w:pPr>
      <w:r w:rsidRPr="005E5FA3">
        <w:rPr>
          <w:rFonts w:ascii="Arial" w:eastAsia="Calibri" w:hAnsi="Arial" w:cs="Arial"/>
          <w:color w:val="000000"/>
          <w:sz w:val="24"/>
          <w:szCs w:val="24"/>
        </w:rPr>
        <w:t>La maternità è nell’ordine della generazione. Carne da carne, spirito da spirito, carne da carne, per dono. L’anima non ha generazione. L’anima è creata direttamente da Dio nel momento del concepimento. Da questo istante la carne non più carne. Il sangue non è  più sangue, ma vera persona umana, vero uomo o vera donna, vero maschio o vera femmina. Ecco perché l’aborto è vero omicidio. La Vergine Maria è Madre di Dio. Lei però non ga generato la Persona divina del Figlio per opera dello Spirito Santo senza il concorso dell’uomo. Per opera dello Spirito Santo la Persona divina eterna, nel suo grembo, si è fatta vero uomo. Essendo il vero Figlio di Dio che nasce, Lei è vera Madre di Dio. Non nasce la carne da Maria, nasce la Persona che è Dio. La differenza tra incarnazione e partecipazione va sempre fatta. Noi siamo partecipi della natura divina.  Noi siamo anche partecipi della pienezza di Dio. Siamo partecipi  della pienezza di Dio a motivo della nostra elevazione alla dignità di essere corpo di Cristo. Essendo noi corpo di Cristo e abitando Dio in Cristo corporalmente con la pienezza della sua divinità, di questa pienezza anche noi diveniamo partecipi.</w:t>
      </w:r>
    </w:p>
    <w:p w14:paraId="31905E38" w14:textId="77777777" w:rsidR="005E5FA3" w:rsidRPr="005E5FA3" w:rsidRDefault="005E5FA3" w:rsidP="005E5FA3">
      <w:pPr>
        <w:spacing w:after="120" w:line="240" w:lineRule="auto"/>
        <w:jc w:val="both"/>
        <w:rPr>
          <w:rFonts w:ascii="Arial" w:eastAsia="Calibri" w:hAnsi="Arial" w:cs="Arial"/>
          <w:color w:val="000000"/>
          <w:sz w:val="24"/>
          <w:szCs w:val="24"/>
        </w:rPr>
      </w:pPr>
      <w:r w:rsidRPr="005E5FA3">
        <w:rPr>
          <w:rFonts w:ascii="Arial" w:eastAsia="Calibri" w:hAnsi="Arial" w:cs="Arial"/>
          <w:color w:val="000000"/>
          <w:sz w:val="24"/>
          <w:szCs w:val="24"/>
        </w:rPr>
        <w:t xml:space="preserve">Maria partecipa della natura divina, partecipa della pienezza di Dio al sommo del sommo di ogni possibilità concessa alla creatura più santa del cielo e della terra. In Lei però Dio non partecipa della sua umanità, in Lei Dio si fa vero uomo. In Lei Dio si incarna. Et incarnatus est. In Lei Dio è carne dalla carne di Maria e cuore del suo cuore, alito del suo alito e amore del suo amore. In Lei Dio non assume un forma </w:t>
      </w:r>
      <w:r w:rsidRPr="005E5FA3">
        <w:rPr>
          <w:rFonts w:ascii="Arial" w:eastAsia="Calibri" w:hAnsi="Arial" w:cs="Arial"/>
          <w:color w:val="000000"/>
          <w:sz w:val="24"/>
          <w:szCs w:val="24"/>
        </w:rPr>
        <w:lastRenderedPageBreak/>
        <w:t>umana. Si fa vero uomo. Essere vero uomo significa avere un proprio corpo, un proprio spirito, una propria anima, una propria volontà, un proprio cuore. L’incarnazione del Figlio eterno del Padre comporta che non esistano in Cristo due persone. Se così fosse vi sarebbe solo unione e non incarnazione. La persona è una, è la Persona eterna del Verbo, le nature sono due, nelle quali sussiste la Persona divina del Verbo.</w:t>
      </w:r>
    </w:p>
    <w:p w14:paraId="0A7B4B63" w14:textId="77777777" w:rsidR="005E5FA3" w:rsidRPr="005E5FA3" w:rsidRDefault="005E5FA3" w:rsidP="005E5FA3">
      <w:pPr>
        <w:spacing w:after="120" w:line="240" w:lineRule="auto"/>
        <w:jc w:val="both"/>
        <w:rPr>
          <w:rFonts w:ascii="Arial" w:eastAsia="Calibri" w:hAnsi="Arial" w:cs="Arial"/>
          <w:color w:val="000000"/>
          <w:sz w:val="24"/>
          <w:szCs w:val="24"/>
        </w:rPr>
      </w:pPr>
      <w:r w:rsidRPr="005E5FA3">
        <w:rPr>
          <w:rFonts w:ascii="Arial" w:eastAsia="Calibri" w:hAnsi="Arial" w:cs="Arial"/>
          <w:color w:val="000000"/>
          <w:sz w:val="24"/>
          <w:szCs w:val="24"/>
        </w:rPr>
        <w:t>Questo significa che è il Verbo di Dio che si fa uomo. È il Verbo di Dio che nasce. È il Verbo di Dio che cresce in sapienza e grazia. È il Verbo di Dio che viene crocifisso. È il Verbo Dio che muore sulla croce. È il Verbo Dio che si umilia e si annienta. È il Verbo di Dio che risorge ed è il Verbo di Dio che ascende al cielo e viene costituito  Signore dei signori, Principe dei re della terra, Giudice dei vivi e dei morti. È al Verbo di Dio che viene consegnato il Libro sigillato con sette sigilli, con il potere di scioglierli e di compiere ciò che in questo Libro è stato scritto per la conversione e la salvezza di ogni uomo. La carne di Maria è vera carne di Dio per incarnazione. Se non fosse per incarnazione avremmo solo una unione spirituale tra due persone, la persone del vero Dio e la persona del vero uomo. Invece in Cristo vi è una sola Persona e due vere nature, vera natura divina e vera natura umana. A motivo dell’incarnazione, che è mistero unico nell’eternità e nella storia, urge separare la maternità per generazione, dalla maternità mistica, maternità spirituale, maternità per grazia, maternità per vera adozione nello Spirito Santo.</w:t>
      </w:r>
    </w:p>
    <w:p w14:paraId="3707BB8E" w14:textId="77777777" w:rsidR="005E5FA3" w:rsidRPr="005E5FA3" w:rsidRDefault="005E5FA3" w:rsidP="005E5FA3">
      <w:pPr>
        <w:spacing w:after="120" w:line="240" w:lineRule="auto"/>
        <w:jc w:val="both"/>
        <w:rPr>
          <w:rFonts w:ascii="Arial" w:eastAsia="Calibri" w:hAnsi="Arial" w:cs="Arial"/>
          <w:color w:val="000000"/>
          <w:sz w:val="24"/>
          <w:szCs w:val="24"/>
        </w:rPr>
      </w:pPr>
      <w:r w:rsidRPr="005E5FA3">
        <w:rPr>
          <w:rFonts w:ascii="Arial" w:eastAsia="Calibri" w:hAnsi="Arial" w:cs="Arial"/>
          <w:color w:val="000000"/>
          <w:sz w:val="24"/>
          <w:szCs w:val="24"/>
        </w:rPr>
        <w:t>Per generazione, per incarnazione e per nascita fisica e reale, Maria è solo Madre di Dio, Madre di Cristo, M</w:t>
      </w:r>
      <w:r w:rsidRPr="005E5FA3">
        <w:rPr>
          <w:rFonts w:ascii="Arial" w:eastAsia="Calibri" w:hAnsi="Arial" w:cs="Arial"/>
          <w:i/>
          <w:iCs/>
          <w:color w:val="000000"/>
          <w:sz w:val="24"/>
          <w:szCs w:val="24"/>
        </w:rPr>
        <w:t>adre del Creatore, Madre del Salvatore, Madre del Redentore.</w:t>
      </w:r>
      <w:r w:rsidRPr="005E5FA3">
        <w:rPr>
          <w:rFonts w:ascii="Arial" w:eastAsia="Calibri" w:hAnsi="Arial" w:cs="Arial"/>
          <w:color w:val="000000"/>
          <w:sz w:val="24"/>
          <w:szCs w:val="24"/>
        </w:rPr>
        <w:t xml:space="preserve"> Madre del Figlio di Dio che è Dio, che è IL Cristo, che è IL Creatore, che è il Salvatore, che è Dio. Poiché il Figlio di Dio, fattosi vero figlio dell’uomo in Lei, è la Chiesa, è la misericordia, è la grazia, è la nostra speranza, Maria è vera Madre </w:t>
      </w:r>
      <w:r w:rsidRPr="005E5FA3">
        <w:rPr>
          <w:rFonts w:ascii="Arial" w:eastAsia="Calibri" w:hAnsi="Arial" w:cs="Arial"/>
          <w:i/>
          <w:iCs/>
          <w:color w:val="000000"/>
          <w:sz w:val="24"/>
          <w:szCs w:val="24"/>
        </w:rPr>
        <w:t xml:space="preserve">della Chiesa, della misericordia, della divina grazia, della speranza. </w:t>
      </w:r>
      <w:r w:rsidRPr="005E5FA3">
        <w:rPr>
          <w:rFonts w:ascii="Arial" w:eastAsia="Calibri" w:hAnsi="Arial" w:cs="Arial"/>
          <w:color w:val="000000"/>
          <w:sz w:val="24"/>
          <w:szCs w:val="24"/>
        </w:rPr>
        <w:t xml:space="preserve">Se fosse solo questo, tutto si arresterebbe al momento del concepimento e della nascita di Cristo Gesù. Ecco invece la santissima grazia che il Signore Dio, per decreto eterno, ha elargito alla Vergine Maria: Sempre per opera dello Spirito Santo,  oggi da Lei e solo per Lei nasce il Figlio di Dio. Oggi da Lei e per Lei nasce Cristo. Oggi da Lei e per Lei  nasce il Cristo-Chiesa. Oggi da Lei e per Lei nasce Cristo-Misericordia. Oggi da Lei e per Lei nasce Cristo-Divina Grazia. Oggi da Lei e per Lei nasce Cristo-Buon Consiglio. Oggi da Lei e per Lei nasce il Verbo-Creatore. Oggi da Lei e per Lei nasce il Verbo-Salvatore. </w:t>
      </w:r>
    </w:p>
    <w:p w14:paraId="3EB2FEF8" w14:textId="77777777" w:rsidR="005E5FA3" w:rsidRPr="005E5FA3" w:rsidRDefault="005E5FA3" w:rsidP="005E5FA3">
      <w:pPr>
        <w:spacing w:after="120" w:line="240" w:lineRule="auto"/>
        <w:jc w:val="both"/>
        <w:rPr>
          <w:rFonts w:ascii="Arial" w:eastAsia="Calibri" w:hAnsi="Arial" w:cs="Arial"/>
          <w:color w:val="000000"/>
          <w:sz w:val="24"/>
          <w:szCs w:val="24"/>
        </w:rPr>
      </w:pPr>
      <w:r w:rsidRPr="005E5FA3">
        <w:rPr>
          <w:rFonts w:ascii="Arial" w:eastAsia="Calibri" w:hAnsi="Arial" w:cs="Arial"/>
          <w:color w:val="000000"/>
          <w:sz w:val="24"/>
          <w:szCs w:val="24"/>
        </w:rPr>
        <w:t>C’è una ulteriore verità da aggiungere. Nascendo il Figlio di Dio in questo oggi senza tempo, in questo oggi perenne, nasce con tutta la purezza, la castità, la verginità della Madre sua. Anche Lui nasce immacolato, degno di amore, persona ammirabile. Alla santità personale che è altissima, aggiunge oggi la santità della Madre anch’essa altissima. Ecco perché la Vergine Maria è</w:t>
      </w:r>
      <w:r w:rsidRPr="005E5FA3">
        <w:rPr>
          <w:rFonts w:ascii="Arial" w:eastAsia="Calibri" w:hAnsi="Arial" w:cs="Arial"/>
          <w:i/>
          <w:iCs/>
          <w:color w:val="000000"/>
          <w:sz w:val="24"/>
          <w:szCs w:val="24"/>
        </w:rPr>
        <w:t xml:space="preserve"> vera Madre della Chiesa, vera Madre di misericordia, vera Madre della divina grazia, vera Madre della speranza. </w:t>
      </w:r>
      <w:r w:rsidRPr="005E5FA3">
        <w:rPr>
          <w:rFonts w:ascii="Arial" w:eastAsia="Calibri" w:hAnsi="Arial" w:cs="Arial"/>
          <w:color w:val="000000"/>
          <w:sz w:val="24"/>
          <w:szCs w:val="24"/>
        </w:rPr>
        <w:t xml:space="preserve">Facendosi carne oggi in Lei e nascendo da Lei, Maria dona al Figlio suo tutto ciò che Lei è per grazia del Padre celeste. Lei dona al Figlio la pienezza della sua grazia, la pienezza del suo sacrificio, la pienezza della sua obbedienza, la pienezza della sua immolazione, la pienezza del suo amore, la pienezza della sua santità, la pienezza della sua purezza e verginità, la pienezza di ogni sua virtù. In quest’oggi del concepimento e nascita di Gesù, Maria partecipa e dona a Cristo Gesù tutto ciò che Dio ha fatto e operato in Lei per opera del suo Santo Spirito. Gesù così porta sulla nostra terra, tutta la ricchezza di Dio e la ricchezza della Madre </w:t>
      </w:r>
      <w:r w:rsidRPr="005E5FA3">
        <w:rPr>
          <w:rFonts w:ascii="Arial" w:eastAsia="Calibri" w:hAnsi="Arial" w:cs="Arial"/>
          <w:color w:val="000000"/>
          <w:sz w:val="24"/>
          <w:szCs w:val="24"/>
        </w:rPr>
        <w:lastRenderedPageBreak/>
        <w:t>sua, la ricchezza che è Dio oggi, dopo la sua passione e morte e la ricchezza che è la Madre sua dopo il suo martirio ai piedi della croce. Maria è Madre della Chiesa, Madre della grazia divina, Madre della misericordia, Madre della speranza, perché per opera dello Spirito Santo, oggi genera Cristo dalla potenza del suo essere corpo di Cristo, del suo essere grazia divina, del suo essere misericordia, del suo essere speranza. In tal senso è anche Madre per generazione. Gesù non è solo il frutto del seno della Vergine Maria, è anche il frutto del suo cuore e della anima, è il frutto di ogni sua virtù, è il frutto della purezza e della santità della sua grazia, non ieri, ma oggi. Oggi Gesù, per opera dello Spirito Santo, è il frutto di ogni pienezza che è Maria e che è in Maria. Gesù è generato e dato al mondo con tutta la pienezza di Maria.</w:t>
      </w:r>
    </w:p>
    <w:p w14:paraId="73EC3566" w14:textId="77777777" w:rsidR="005E5FA3" w:rsidRPr="005E5FA3" w:rsidRDefault="005E5FA3" w:rsidP="005E5FA3">
      <w:pPr>
        <w:spacing w:after="120" w:line="240" w:lineRule="auto"/>
        <w:jc w:val="both"/>
        <w:rPr>
          <w:rFonts w:ascii="Arial" w:eastAsia="Calibri" w:hAnsi="Arial" w:cs="Arial"/>
          <w:color w:val="000000"/>
          <w:sz w:val="24"/>
          <w:szCs w:val="24"/>
        </w:rPr>
      </w:pPr>
      <w:r w:rsidRPr="005E5FA3">
        <w:rPr>
          <w:rFonts w:ascii="Arial" w:eastAsia="Calibri" w:hAnsi="Arial" w:cs="Arial"/>
          <w:color w:val="000000"/>
          <w:sz w:val="24"/>
          <w:szCs w:val="24"/>
        </w:rPr>
        <w:t xml:space="preserve">Quanto viene predicato della Vergine Maria, va predicato con modalità non di incarnazione reale e fisica, ma di vera incarnazione spirituale e mistica di ogni discepolo di Gesù. Il discepolo di Gesù non deve dare al mondo un Cristo nudo, spoglio, senza tunica, senza mantello, senza sandali. Deve dare al mondo Gesù coperto della tunica della sua carità, del mantello della sua fede, dei sandali del suo zelo perla missione di salvezza. Deve dargli la sua bocca e il suo cuore nel quale regna la purissima Parola di salvezza e di redenzione. Deve dargli gli occhi della sua purezza di cuore e gli orecchi della sua obbedienza alla voce del Padre. Deve rivestire Cristo Gesù di tutta la sua purezza e verginità. Se lui dona un Cristo nudo o addirittura un Cristo morto nel suo cuore, lui non è più </w:t>
      </w:r>
      <w:r w:rsidRPr="005E5FA3">
        <w:rPr>
          <w:rFonts w:ascii="Arial" w:eastAsia="Calibri" w:hAnsi="Arial" w:cs="Arial"/>
          <w:i/>
          <w:iCs/>
          <w:color w:val="000000"/>
          <w:sz w:val="24"/>
          <w:szCs w:val="24"/>
        </w:rPr>
        <w:t>“madre”</w:t>
      </w:r>
      <w:r w:rsidRPr="005E5FA3">
        <w:rPr>
          <w:rFonts w:ascii="Arial" w:eastAsia="Calibri" w:hAnsi="Arial" w:cs="Arial"/>
          <w:color w:val="000000"/>
          <w:sz w:val="24"/>
          <w:szCs w:val="24"/>
        </w:rPr>
        <w:t xml:space="preserve"> di Cristo Gesù. Per lui si ferma il corso della redenzione, della salvezza, della vita. Chi è vero figli di Maria, come da Lei oggi riceve il Cristo rivestito di tutta la luce del Padre e di tutta la luce della Madre, di tutta la santità del Padre e di tutta la santità della Madre, di tutta la purezza del Padre e di tutta la purezza della Madre, di tutta la vita del Padre e di tutta la vita della Madre, così deve dare Cristo ogni suo figlio. oggi: ricco di ogni ricchezza del Padre, di ogni ricchezza dello Spirito Santo, di ogni ricchezza della Madre. A questa ricchezza deve aggiunge la sua personale ricchezza. Se il figlio di Maria è nudo e spoglio della sua ricchezza, è spoglio anche della ricchezza ricevuta e il Cristo che dona è un Cristo nudo, spoglio, svestito, senza alcuna tunica, alcun mantello, senza sandali, senza cuore, senza bocca, senza orecchi. </w:t>
      </w:r>
    </w:p>
    <w:p w14:paraId="47C98AEE" w14:textId="77777777" w:rsidR="005E5FA3" w:rsidRPr="005E5FA3" w:rsidRDefault="005E5FA3" w:rsidP="005E5FA3">
      <w:pPr>
        <w:spacing w:after="120" w:line="240" w:lineRule="auto"/>
        <w:jc w:val="both"/>
        <w:rPr>
          <w:rFonts w:ascii="Arial" w:eastAsia="Calibri" w:hAnsi="Arial" w:cs="Arial"/>
          <w:color w:val="000000"/>
          <w:sz w:val="24"/>
          <w:szCs w:val="24"/>
        </w:rPr>
      </w:pPr>
      <w:r w:rsidRPr="005E5FA3">
        <w:rPr>
          <w:rFonts w:ascii="Arial" w:eastAsia="Calibri" w:hAnsi="Arial" w:cs="Arial"/>
          <w:color w:val="000000"/>
          <w:sz w:val="24"/>
          <w:szCs w:val="24"/>
        </w:rPr>
        <w:t xml:space="preserve">Maria è il frutto della grazia di Cristo. Maria mette a frutto tutta la grazia di Cristo e dona questo frutto al Figlio suo. Cristo Gesù dona al Padre la sua grazia. Il Padre crea la Vergine Maria con tutta la grazia del Figlio. Maria mette a frutto tutta la grazia del Figlio, la dona al Padre e il Padre riveste Cristo con tutta la grazia del Figlio e tutta la grazia della Madre. Cristo Gesù è la fonte, la sorgente della grazia con la quale Maria viene creata. Poiché unica e sola fonte originante, Cristo Gesù è il solo Redentore dell’uomo. Non esistono altri Redentori e neanche altri Corredentori e altre Corredentrici come fonte originante. Come fonti originate, frutto della grazia di Cristo Gesù, tutti i rendenti in Cristo devono aggiungere il frutto della grazia di Cristo ai meriti di Cristo perché la Redenzione da Lui operata raggiunga ogni uomo. In tale senso ogni redento da Cristo è chiamato a partecipazione alla redenzione di Cristo Signore. Maria vi partecipa al sommo della sua santità e vi partecipa come vera Madre di Cristo, Madre dalla purezza e santità del suo corpo, Madre dalla purezza e santità del suo spirito, Madre dalla purezza e santità della sua anima, Madre dalla purezza e santità della sua volontà, Madre dalla purezza e santità del suo sacrificio e santità della sua profezia, del suo sacerdozio comune, non ordinato, Madre dalla purezza e santità di tutto il suo essere. Lei pone oggi a servizio della Redenzione </w:t>
      </w:r>
      <w:r w:rsidRPr="005E5FA3">
        <w:rPr>
          <w:rFonts w:ascii="Arial" w:eastAsia="Calibri" w:hAnsi="Arial" w:cs="Arial"/>
          <w:color w:val="000000"/>
          <w:sz w:val="24"/>
          <w:szCs w:val="24"/>
        </w:rPr>
        <w:lastRenderedPageBreak/>
        <w:t>del Figlio suo tutto il frutto della grazia del Figlio con la quale è stata arricchita dal Padre celeste per opera dello Spirito Santo. Anche questa verità e differenza va sempre operata quando si parla della Madre di Dio. Oggi spesso si parla dal confusione e così si oscura tutto il mistero della nostra celeste Madre.</w:t>
      </w:r>
    </w:p>
    <w:p w14:paraId="19E3B67D" w14:textId="77777777" w:rsidR="005E5FA3" w:rsidRPr="005E5FA3" w:rsidRDefault="005E5FA3" w:rsidP="005E5FA3">
      <w:pPr>
        <w:spacing w:after="120" w:line="240" w:lineRule="auto"/>
        <w:jc w:val="both"/>
        <w:rPr>
          <w:rFonts w:ascii="Arial" w:eastAsia="Calibri" w:hAnsi="Arial" w:cs="Arial"/>
          <w:color w:val="000000"/>
          <w:sz w:val="24"/>
          <w:szCs w:val="24"/>
        </w:rPr>
      </w:pPr>
    </w:p>
    <w:p w14:paraId="4FDC8DB6" w14:textId="77777777" w:rsidR="005E5FA3" w:rsidRPr="005E5FA3" w:rsidRDefault="005E5FA3" w:rsidP="005E5FA3">
      <w:pPr>
        <w:pStyle w:val="Titolo2"/>
        <w:rPr>
          <w:lang w:val="la-Latn"/>
        </w:rPr>
      </w:pPr>
      <w:bookmarkStart w:id="879" w:name="_Toc216000660"/>
      <w:bookmarkStart w:id="880" w:name="_Toc218975196"/>
      <w:bookmarkStart w:id="881" w:name="_Toc219036334"/>
      <w:r w:rsidRPr="005E5FA3">
        <w:rPr>
          <w:lang w:val="la-Latn"/>
        </w:rPr>
        <w:t>MARIA È LA SEMPRE VERGINE</w:t>
      </w:r>
      <w:bookmarkEnd w:id="879"/>
      <w:bookmarkEnd w:id="880"/>
      <w:bookmarkEnd w:id="881"/>
    </w:p>
    <w:p w14:paraId="5B3550B6" w14:textId="77777777" w:rsidR="005E5FA3" w:rsidRPr="005E5FA3" w:rsidRDefault="005E5FA3" w:rsidP="005E5FA3">
      <w:pPr>
        <w:spacing w:after="120" w:line="240" w:lineRule="auto"/>
        <w:jc w:val="both"/>
        <w:rPr>
          <w:rFonts w:ascii="Arial" w:eastAsia="Calibri" w:hAnsi="Arial" w:cs="Arial"/>
          <w:i/>
          <w:iCs/>
          <w:color w:val="000000"/>
          <w:sz w:val="24"/>
          <w:szCs w:val="24"/>
        </w:rPr>
      </w:pPr>
      <w:r w:rsidRPr="005E5FA3">
        <w:rPr>
          <w:rFonts w:ascii="Arial" w:eastAsia="Calibri" w:hAnsi="Arial" w:cs="Arial"/>
          <w:i/>
          <w:iCs/>
          <w:color w:val="000000"/>
          <w:sz w:val="24"/>
          <w:szCs w:val="24"/>
        </w:rPr>
        <w:t xml:space="preserve">Vergine prudente, Vergine degna di onore, Vergine degna di lode, Vergine potente, Vergine clemente, Vergine fedele. </w:t>
      </w:r>
    </w:p>
    <w:p w14:paraId="27664EE7" w14:textId="77777777" w:rsidR="005E5FA3" w:rsidRPr="005E5FA3" w:rsidRDefault="005E5FA3" w:rsidP="005E5FA3">
      <w:pPr>
        <w:spacing w:after="120" w:line="240" w:lineRule="auto"/>
        <w:jc w:val="both"/>
        <w:rPr>
          <w:rFonts w:ascii="Arial" w:eastAsia="Calibri" w:hAnsi="Arial" w:cs="Arial"/>
          <w:color w:val="000000"/>
          <w:sz w:val="24"/>
          <w:szCs w:val="24"/>
        </w:rPr>
      </w:pPr>
    </w:p>
    <w:p w14:paraId="1AEDC644" w14:textId="77777777" w:rsidR="005E5FA3" w:rsidRPr="005E5FA3" w:rsidRDefault="005E5FA3" w:rsidP="005E5FA3">
      <w:pPr>
        <w:pStyle w:val="Titolo2"/>
        <w:rPr>
          <w:lang w:val="la-Latn"/>
        </w:rPr>
      </w:pPr>
      <w:bookmarkStart w:id="882" w:name="_Toc216000661"/>
      <w:bookmarkStart w:id="883" w:name="_Toc218975197"/>
      <w:bookmarkStart w:id="884" w:name="_Toc219036335"/>
      <w:r w:rsidRPr="005E5FA3">
        <w:rPr>
          <w:lang w:val="la-Latn"/>
        </w:rPr>
        <w:t>TERZA IMMAGINE: LA VERGINITÀ DI MARIA</w:t>
      </w:r>
      <w:bookmarkEnd w:id="882"/>
      <w:bookmarkEnd w:id="883"/>
      <w:bookmarkEnd w:id="884"/>
      <w:r w:rsidRPr="005E5FA3">
        <w:rPr>
          <w:lang w:val="la-Latn"/>
        </w:rPr>
        <w:t xml:space="preserve"> </w:t>
      </w:r>
    </w:p>
    <w:p w14:paraId="2EDBEA15" w14:textId="77777777" w:rsidR="005E5FA3" w:rsidRPr="005E5FA3" w:rsidRDefault="005E5FA3" w:rsidP="005E5FA3">
      <w:pPr>
        <w:spacing w:after="120" w:line="240" w:lineRule="auto"/>
        <w:jc w:val="both"/>
        <w:rPr>
          <w:rFonts w:ascii="Arial" w:eastAsia="Calibri" w:hAnsi="Arial" w:cs="Arial"/>
          <w:color w:val="000000"/>
          <w:sz w:val="24"/>
          <w:szCs w:val="24"/>
        </w:rPr>
      </w:pPr>
      <w:r w:rsidRPr="005E5FA3">
        <w:rPr>
          <w:rFonts w:ascii="Arial" w:eastAsia="Calibri" w:hAnsi="Arial" w:cs="Arial"/>
          <w:color w:val="000000"/>
          <w:sz w:val="24"/>
          <w:szCs w:val="24"/>
        </w:rPr>
        <w:t>È vergine prudente, sapiente, fedele. clemente, pia, misericordiosa, accorta, forte, dalla grande obbedienza, dal cuore puro, dall’elevazione spirituale altissima. Per queste sue peculiari virtù è degna di ogni onore e lode. La lode e l’onore che riceve nei cieli santi è cosa santissima che li riceva anche sulla terra. Invece a volte ci si vergogna di nominarla. Si ha paura di lodarla. Si ha timore di parlare di Lei. Addirittura sono molti coloro che della sua purissima verità e della centralità che lei occupa nella nostra fede, ne fanno solo una postilla, quando la fanno, solo per ricordare che Lei esiste nel vastissimo panorama della Divina Rivelazione. Questo significa che né Dio Padre, né Cristo Signore, né lo Spirito Santo sono confessati secondo verità. Noi non esaminiamo le virtù della Vergine che in Lei sono vissute al sommo della loro verità. Vogliamo invece dedicarci a meditare sulla verità della verginità che avvolge la Madre di Dio. È infatti la Verginità che fa risplendere sul volto della Madre nostra una luce divina intensa, più intensa di quella che brillava sul volto di Mosè dopo aver dimorato con il Signore Dio sul monte per quaranta giorni. Mosè si era impregnato della luce del suo Dio.</w:t>
      </w:r>
    </w:p>
    <w:p w14:paraId="45AFF721" w14:textId="77777777" w:rsidR="005E5FA3" w:rsidRPr="005E5FA3" w:rsidRDefault="005E5FA3" w:rsidP="005E5FA3">
      <w:pPr>
        <w:spacing w:after="120" w:line="240" w:lineRule="auto"/>
        <w:jc w:val="both"/>
        <w:rPr>
          <w:rFonts w:ascii="Arial" w:eastAsia="Calibri" w:hAnsi="Arial" w:cs="Arial"/>
          <w:b/>
          <w:bCs/>
          <w:color w:val="000000"/>
          <w:sz w:val="24"/>
          <w:szCs w:val="24"/>
        </w:rPr>
      </w:pPr>
    </w:p>
    <w:p w14:paraId="0AA87C1E" w14:textId="77777777" w:rsidR="005E5FA3" w:rsidRPr="005E5FA3" w:rsidRDefault="005E5FA3" w:rsidP="005E5FA3">
      <w:pPr>
        <w:pStyle w:val="Titolo2"/>
        <w:rPr>
          <w:lang w:val="la-Latn"/>
        </w:rPr>
      </w:pPr>
      <w:bookmarkStart w:id="885" w:name="_Toc216000662"/>
      <w:bookmarkStart w:id="886" w:name="_Toc218975198"/>
      <w:bookmarkStart w:id="887" w:name="_Toc219036336"/>
      <w:r w:rsidRPr="005E5FA3">
        <w:rPr>
          <w:lang w:val="la-Latn"/>
        </w:rPr>
        <w:t>MARIA À VERGINE NEL SUO CORPO.</w:t>
      </w:r>
      <w:bookmarkEnd w:id="885"/>
      <w:bookmarkEnd w:id="886"/>
      <w:bookmarkEnd w:id="887"/>
      <w:r w:rsidRPr="005E5FA3">
        <w:rPr>
          <w:lang w:val="la-Latn"/>
        </w:rPr>
        <w:t xml:space="preserve"> </w:t>
      </w:r>
    </w:p>
    <w:p w14:paraId="7CAE372D" w14:textId="77777777" w:rsidR="005E5FA3" w:rsidRPr="005E5FA3" w:rsidRDefault="005E5FA3" w:rsidP="005E5FA3">
      <w:pPr>
        <w:spacing w:after="120" w:line="240" w:lineRule="auto"/>
        <w:jc w:val="both"/>
        <w:rPr>
          <w:rFonts w:ascii="Arial" w:eastAsia="Calibri" w:hAnsi="Arial" w:cs="Arial"/>
          <w:color w:val="000000"/>
          <w:sz w:val="24"/>
          <w:szCs w:val="24"/>
        </w:rPr>
      </w:pPr>
      <w:r w:rsidRPr="005E5FA3">
        <w:rPr>
          <w:rFonts w:ascii="Arial" w:eastAsia="Calibri" w:hAnsi="Arial" w:cs="Arial"/>
          <w:color w:val="000000"/>
          <w:sz w:val="24"/>
          <w:szCs w:val="24"/>
        </w:rPr>
        <w:t xml:space="preserve">Maria ha non ha mai conosciuto uomo. Il suo corpo è tutto del suo Dio, a Lui lei ne ha fatto sacrificio perenne, un sacrificio vivente. Per purissima rivelazione sappiamo che Lei ha concepito nel suo seno vergine il Verbo della vita, il Figlio unigenito del Padre. Lo ha concepito per opera dello Spirito Santo. Giuseppe è stato sempre suo castissimo sposo. Sono pertanto tutti in grandissimo errore quanti dicono che la Vergine abbia avuto più figli. Gesù è senza fratelli e senza sorelle secondo la carne. Gesù ha solo sorelle e fratelli secondo lo spirito. Chi afferma questa menzogna attesta di essere solo bocca di Satana, perché solo  lui ha un così grande odio contro la Madre di Dio da volerla distruggere in ogni cuore. La verginità di Maria </w:t>
      </w:r>
      <w:r w:rsidRPr="005E5FA3">
        <w:rPr>
          <w:rFonts w:ascii="Arial" w:eastAsia="Calibri" w:hAnsi="Arial" w:cs="Arial"/>
          <w:color w:val="000000"/>
          <w:sz w:val="24"/>
          <w:szCs w:val="24"/>
        </w:rPr>
        <w:lastRenderedPageBreak/>
        <w:t xml:space="preserve">riguarda ogni atomo del suo corpo. Mai un solo atomo del suo corpo è appartenuto alla terra, al mondo. Ogni atomo del suo corpo da Lei è stato consacrato per rendere al Signore nostro Dio la più grande lode e gloria, ogni onore e benedizione. </w:t>
      </w:r>
    </w:p>
    <w:p w14:paraId="4287C6F6" w14:textId="77777777" w:rsidR="005E5FA3" w:rsidRPr="005E5FA3" w:rsidRDefault="005E5FA3" w:rsidP="005E5FA3">
      <w:pPr>
        <w:spacing w:after="120" w:line="240" w:lineRule="auto"/>
        <w:jc w:val="both"/>
        <w:rPr>
          <w:rFonts w:ascii="Arial" w:eastAsia="Calibri" w:hAnsi="Arial" w:cs="Arial"/>
          <w:color w:val="000000"/>
          <w:sz w:val="24"/>
          <w:szCs w:val="24"/>
        </w:rPr>
      </w:pPr>
      <w:r w:rsidRPr="005E5FA3">
        <w:rPr>
          <w:rFonts w:ascii="Arial" w:eastAsia="Calibri" w:hAnsi="Arial" w:cs="Arial"/>
          <w:color w:val="000000"/>
          <w:sz w:val="24"/>
          <w:szCs w:val="24"/>
        </w:rPr>
        <w:t xml:space="preserve">Questa verità va scritta in ogni cuore che ama La Madre di Dio. Non c’è mai stata alcuna impurità nel suo corpo, santissimo lo ha ricevuto dal Padre celeste. Santissimo lo ha custodito per tutti i giorni della sua vita. Santissimo lo ha consegnato al Padre, al sommo della santità raggiunta. Il Padre lo trasformasse in luce e in spirito nel giorno del suo transito nei cieli beati colmi di sola luce. Se uno mettesse ogni impegno e si servisse dei più potenti microscopi elettronici dei tempi nuovi e cercasse di trovare un solo atomo di male non lo troverebbe. Rimarrebbe pieno di stupore e senza parola dinanzi alla verginità del corpo della Vergine Maria. Anche il corpo di Maria è stato intessuto di grazia, di purezza, di santità. </w:t>
      </w:r>
    </w:p>
    <w:p w14:paraId="6DE8B0E4" w14:textId="77777777" w:rsidR="005E5FA3" w:rsidRPr="005E5FA3" w:rsidRDefault="005E5FA3" w:rsidP="005E5FA3">
      <w:pPr>
        <w:spacing w:after="120" w:line="240" w:lineRule="auto"/>
        <w:jc w:val="both"/>
        <w:rPr>
          <w:rFonts w:ascii="Arial" w:eastAsia="Calibri" w:hAnsi="Arial" w:cs="Arial"/>
          <w:color w:val="000000"/>
          <w:sz w:val="24"/>
          <w:szCs w:val="24"/>
        </w:rPr>
      </w:pPr>
      <w:r w:rsidRPr="005E5FA3">
        <w:rPr>
          <w:rFonts w:ascii="Arial" w:eastAsia="Calibri" w:hAnsi="Arial" w:cs="Arial"/>
          <w:color w:val="000000"/>
          <w:sz w:val="24"/>
          <w:szCs w:val="24"/>
        </w:rPr>
        <w:t>Quando noi parliamo della creazione della Vergine Maria, è come se vedessimo il Signore che non prende la polvere del suolo per creare il corpo nel quale poi dovrà spirare l’alito della vita. Prende invece polvere di grazia e di luce e con questa polvere forma il corpo di Maria, che è il pensiero e il decreto eterno del Padre sotto consiglio eterno del Figlio e dello Spirito Santo. Maria è stata creata priva di ogni imperfezione che è propria della polvere della terra. È questa l’altissima differenza tra la vergine Maria e ogni altro uomo. Questa differenza va gridata da ogni monte elevato perché l’ascoltino tutti gli abitanti della terra, tutti gli abitanti del cielo e anche dell’inferno. Neanche gli angeli del cielo possiedono una purezza di luce simile a quella della Madre di Dio. Ecco perché Lei è degna di lode e di gloria. Maria racchiude nel suo corpo tutta la perfezione del cielo e della terra, superandola con distanza infinita. Se non mettiamo in luce questa infinita distanza, nulla abbiamo compreso di Lei. Maria anche nel suo corpo è oltre ogni pensabile e ogni immaginabile umano.</w:t>
      </w:r>
    </w:p>
    <w:p w14:paraId="12D71FC1" w14:textId="77777777" w:rsidR="005E5FA3" w:rsidRPr="005E5FA3" w:rsidRDefault="005E5FA3" w:rsidP="005E5FA3">
      <w:pPr>
        <w:spacing w:after="120" w:line="240" w:lineRule="auto"/>
        <w:jc w:val="both"/>
        <w:rPr>
          <w:rFonts w:ascii="Arial" w:eastAsia="Calibri" w:hAnsi="Arial" w:cs="Arial"/>
          <w:b/>
          <w:bCs/>
          <w:color w:val="000000"/>
          <w:sz w:val="24"/>
          <w:szCs w:val="24"/>
        </w:rPr>
      </w:pPr>
    </w:p>
    <w:p w14:paraId="61E9EB94" w14:textId="77777777" w:rsidR="005E5FA3" w:rsidRPr="005E5FA3" w:rsidRDefault="005E5FA3" w:rsidP="005E5FA3">
      <w:pPr>
        <w:pStyle w:val="Titolo2"/>
        <w:rPr>
          <w:lang w:val="la-Latn"/>
        </w:rPr>
      </w:pPr>
      <w:bookmarkStart w:id="888" w:name="_Toc216000663"/>
      <w:bookmarkStart w:id="889" w:name="_Toc218975199"/>
      <w:bookmarkStart w:id="890" w:name="_Toc219036337"/>
      <w:r w:rsidRPr="005E5FA3">
        <w:rPr>
          <w:lang w:val="la-Latn"/>
        </w:rPr>
        <w:t>MARIA È VERGINE NELL’ANIMA</w:t>
      </w:r>
      <w:bookmarkEnd w:id="888"/>
      <w:bookmarkEnd w:id="889"/>
      <w:bookmarkEnd w:id="890"/>
      <w:r w:rsidRPr="005E5FA3">
        <w:rPr>
          <w:lang w:val="la-Latn"/>
        </w:rPr>
        <w:t xml:space="preserve"> </w:t>
      </w:r>
    </w:p>
    <w:p w14:paraId="65FF7D02" w14:textId="77777777" w:rsidR="005E5FA3" w:rsidRPr="005E5FA3" w:rsidRDefault="005E5FA3" w:rsidP="005E5FA3">
      <w:pPr>
        <w:spacing w:after="120" w:line="240" w:lineRule="auto"/>
        <w:jc w:val="both"/>
        <w:rPr>
          <w:rFonts w:ascii="Arial" w:eastAsia="Calibri" w:hAnsi="Arial" w:cs="Arial"/>
          <w:color w:val="000000"/>
          <w:sz w:val="24"/>
          <w:szCs w:val="24"/>
        </w:rPr>
      </w:pPr>
      <w:r w:rsidRPr="005E5FA3">
        <w:rPr>
          <w:rFonts w:ascii="Arial" w:eastAsia="Calibri" w:hAnsi="Arial" w:cs="Arial"/>
          <w:color w:val="000000"/>
          <w:sz w:val="24"/>
          <w:szCs w:val="24"/>
        </w:rPr>
        <w:t xml:space="preserve">Quando il Signore creò la Vergine Maria – sempre da un uomo e da una donna, solo Cristo Gesù è dalla sola donna per opera dello Spirito Santo senza il concorso dell’uomo – ecco come noi vediamo questa creazione: il nostro Dio prende una costola di spirito dal suo cuore e forma con essa un corpo di Donna. Nello stesso istante crea un’anima di purissima luce, piena di grazia e di santità, e subito la spira o la soffia nel corpo purissimo e santissimo, già preparato per accogliere un’anima così santa ed eccelsa. Noi parliamo per immagi assai ardite perché riteniamo che nella creazione non esiste alcuna immagine, neanche nei cieli santi, capace di illuminare il mistero della nostra Madre celeste. La verginità di Maria è assenza in lei di ogni ombra. Non ci sono nuvole di male che impediscono o ostacolano che la sua luce brilli in tutto il suo splendore e neanche ci sono nebbie o foschie che rendono la sua luce pallida o meno luminosa e neanche meno splendida e neppure piccola quanto l’ombra di un piccolissimo insetto. Tutto ciò che è sulla terra produce ombra. La santità di Maria non conosce ombre. Maria conosce solo la crescita esponenziale della grazia di Cristo Gesù, senza alcuna interruzione.  </w:t>
      </w:r>
    </w:p>
    <w:p w14:paraId="156B9351" w14:textId="77777777" w:rsidR="005E5FA3" w:rsidRPr="005E5FA3" w:rsidRDefault="005E5FA3" w:rsidP="005E5FA3">
      <w:pPr>
        <w:spacing w:after="120" w:line="240" w:lineRule="auto"/>
        <w:jc w:val="both"/>
        <w:rPr>
          <w:rFonts w:ascii="Arial" w:eastAsia="Calibri" w:hAnsi="Arial" w:cs="Arial"/>
          <w:color w:val="000000"/>
          <w:sz w:val="24"/>
          <w:szCs w:val="24"/>
        </w:rPr>
      </w:pPr>
      <w:r w:rsidRPr="005E5FA3">
        <w:rPr>
          <w:rFonts w:ascii="Arial" w:eastAsia="Calibri" w:hAnsi="Arial" w:cs="Arial"/>
          <w:color w:val="000000"/>
          <w:sz w:val="24"/>
          <w:szCs w:val="24"/>
        </w:rPr>
        <w:lastRenderedPageBreak/>
        <w:t xml:space="preserve">Ora riteniamo necessario aggiungere una verità che merita di essere messa in chiarissima luce. Abbiamo già scritto che il Signore nostro Dio mai potrà creare una donna e neanche un uomo più alto in santità, più alto nella verginità, più alto nella purezza, più alto nella bellezza, più alto in ogni virtù, più alto nella grazia, più alto nel dono dello Spirito Santo senza misura, più alto nella missione, più alto nel martirio, più alto in ogni altra grazia e verità, carità e luce che sono purissimi doni del Padre, in Cristo, per opera dello Spirito Santo. </w:t>
      </w:r>
    </w:p>
    <w:p w14:paraId="5AFF38E1" w14:textId="77777777" w:rsidR="005E5FA3" w:rsidRPr="005E5FA3" w:rsidRDefault="005E5FA3" w:rsidP="005E5FA3">
      <w:pPr>
        <w:spacing w:after="120" w:line="240" w:lineRule="auto"/>
        <w:jc w:val="both"/>
        <w:rPr>
          <w:rFonts w:ascii="Arial" w:eastAsia="Calibri" w:hAnsi="Arial" w:cs="Arial"/>
          <w:color w:val="000000"/>
          <w:sz w:val="24"/>
          <w:szCs w:val="24"/>
        </w:rPr>
      </w:pPr>
      <w:r w:rsidRPr="005E5FA3">
        <w:rPr>
          <w:rFonts w:ascii="Arial" w:eastAsia="Calibri" w:hAnsi="Arial" w:cs="Arial"/>
          <w:color w:val="000000"/>
          <w:sz w:val="24"/>
          <w:szCs w:val="24"/>
        </w:rPr>
        <w:t xml:space="preserve">Questa impossibilità nasce dall’amore eterno del Signore. Se vi fosse una sola persona al mondo nata dalla stipe di Adamo – Gesù è persona divina ed eterna – più alta della Vergine Maria, questo significherebbe che Dio Padre ama qualcuno di un amore più grande dell’amore con il quale ha avvolto la Madre di Dio prima della sua stessa creazione. Questa impossibilità nasce anche dall’ordine stabilito dal Signore nostro Dio perché sempre si ami secondo la sua volontà. In questo ordine prima viene l’amore di piena e totale obbedienza, di piena e totale donazione dell’intera nostra vita al Signore nostro Dio, al nostro Creatore. Subito dopo viene l’amore per il padre e per la madre che ci hanno generato alla vita, viene l’amore per i genitori. Poiché Maria è la santa genitrice di Dio a Lei va l’amore più grande. </w:t>
      </w:r>
    </w:p>
    <w:p w14:paraId="0C360142" w14:textId="77777777" w:rsidR="005E5FA3" w:rsidRPr="005E5FA3" w:rsidRDefault="005E5FA3" w:rsidP="005E5FA3">
      <w:pPr>
        <w:spacing w:after="120" w:line="240" w:lineRule="auto"/>
        <w:jc w:val="both"/>
        <w:rPr>
          <w:rFonts w:ascii="Arial" w:eastAsia="Calibri" w:hAnsi="Arial" w:cs="Arial"/>
          <w:color w:val="000000"/>
          <w:sz w:val="24"/>
          <w:szCs w:val="24"/>
        </w:rPr>
      </w:pPr>
      <w:r w:rsidRPr="005E5FA3">
        <w:rPr>
          <w:rFonts w:ascii="Arial" w:eastAsia="Calibri" w:hAnsi="Arial" w:cs="Arial"/>
          <w:color w:val="000000"/>
          <w:sz w:val="24"/>
          <w:szCs w:val="24"/>
        </w:rPr>
        <w:t>L’amore più grande del Signore nostro Dio è per il proprio Figlio da Lui generato nell’oggi dell’eternità. È una amore di generazione eterna, è un amore di dono pieno della sua Luce eterna. Dio da Dio, Luce vera da Luce vera. Generato, non creato, della stessa sostanza del Padre. In questo stesso amore vi è l’amore per lo Spirito Santo che è amore di processione e non di generazione. Da questo amore trinitario scaturisce non per generazione e neanche per processione l’amore per la Vergine Maria. È l’amore del Padre e del Figlio e dello Spirito Santo per la Madre del Verbo Incarnato. Ecco perché l’amore più grande è per la Santa Genitrice di Dio. Se Dio dovesse amare una sola creatura più della Vergine Maria, il suo sarebbe un amore disordinato, sarebbe un amore non degno di Dio. È come se Dio amasse una creatura più del suo Figlio unigenito. Anche in Gesù prima viene l’amore per il Padre suo e in questo amore nasce l’amore per la Madre sua. Se Gesù amasse prima la Madre e in secondo ordine il Padre, il suo sarebbe amore disordinato. Ogni disordine nell’amore non viene mai da Dio, viene invece dalla carne, dal mondo, dalla tenebre infernali. L’amore disordinato non produce mai un solo frutto di salvezza. Ecco cosa risponde Gesù alla Madre:</w:t>
      </w:r>
      <w:r w:rsidRPr="005E5FA3">
        <w:rPr>
          <w:rFonts w:ascii="Arial" w:eastAsia="Calibri" w:hAnsi="Arial" w:cs="Arial"/>
          <w:i/>
          <w:iCs/>
          <w:color w:val="000000"/>
          <w:sz w:val="24"/>
          <w:szCs w:val="24"/>
        </w:rPr>
        <w:t xml:space="preserve"> “Non sapevate che devo occuparmi delle cose del Padre mio?”.</w:t>
      </w:r>
      <w:r w:rsidRPr="005E5FA3">
        <w:rPr>
          <w:rFonts w:ascii="Arial" w:eastAsia="Calibri" w:hAnsi="Arial" w:cs="Arial"/>
          <w:color w:val="000000"/>
          <w:sz w:val="24"/>
          <w:szCs w:val="24"/>
        </w:rPr>
        <w:t xml:space="preserve"> E ai discepoli che lo invitano a mangiare: </w:t>
      </w:r>
      <w:r w:rsidRPr="005E5FA3">
        <w:rPr>
          <w:rFonts w:ascii="Arial" w:eastAsia="Calibri" w:hAnsi="Arial" w:cs="Arial"/>
          <w:i/>
          <w:iCs/>
          <w:color w:val="000000"/>
          <w:sz w:val="24"/>
          <w:szCs w:val="24"/>
        </w:rPr>
        <w:t>“Mio cibo è fare la volontà di colui che mi ha mandato e compiere la sua opera”.</w:t>
      </w:r>
      <w:r w:rsidRPr="005E5FA3">
        <w:rPr>
          <w:rFonts w:ascii="Arial" w:eastAsia="Calibri" w:hAnsi="Arial" w:cs="Arial"/>
          <w:color w:val="000000"/>
          <w:sz w:val="24"/>
          <w:szCs w:val="24"/>
        </w:rPr>
        <w:t xml:space="preserve"> E a qualcuno della folla: </w:t>
      </w:r>
      <w:r w:rsidRPr="005E5FA3">
        <w:rPr>
          <w:rFonts w:ascii="Arial" w:eastAsia="Calibri" w:hAnsi="Arial" w:cs="Arial"/>
          <w:i/>
          <w:iCs/>
          <w:color w:val="000000"/>
          <w:sz w:val="24"/>
          <w:szCs w:val="24"/>
        </w:rPr>
        <w:t>“Chi è mia madre e chi sono i miei fratelli? Coloro che ascoltano la Parola di Dio e la mettono in pratica”.</w:t>
      </w:r>
      <w:r w:rsidRPr="005E5FA3">
        <w:rPr>
          <w:rFonts w:ascii="Arial" w:eastAsia="Calibri" w:hAnsi="Arial" w:cs="Arial"/>
          <w:color w:val="000000"/>
          <w:sz w:val="24"/>
          <w:szCs w:val="24"/>
        </w:rPr>
        <w:t xml:space="preserve"> Amore ordinatissimo quello del Padre, amore ordinatissimo quello del Figlio, amore ordinatissimo quello dello Spirito Santo, amore ordinatissimo quello del Verbo Incarnato, amore ordinatissimo quello della Madre di Dio. </w:t>
      </w:r>
    </w:p>
    <w:p w14:paraId="0EDAFB93" w14:textId="77777777" w:rsidR="005E5FA3" w:rsidRPr="005E5FA3" w:rsidRDefault="005E5FA3" w:rsidP="005E5FA3">
      <w:pPr>
        <w:spacing w:after="120" w:line="240" w:lineRule="auto"/>
        <w:jc w:val="both"/>
        <w:rPr>
          <w:rFonts w:ascii="Arial" w:eastAsia="Calibri" w:hAnsi="Arial" w:cs="Arial"/>
          <w:color w:val="000000"/>
          <w:sz w:val="24"/>
          <w:szCs w:val="24"/>
        </w:rPr>
      </w:pPr>
      <w:r w:rsidRPr="005E5FA3">
        <w:rPr>
          <w:rFonts w:ascii="Arial" w:eastAsia="Calibri" w:hAnsi="Arial" w:cs="Arial"/>
          <w:color w:val="000000"/>
          <w:sz w:val="24"/>
          <w:szCs w:val="24"/>
        </w:rPr>
        <w:t xml:space="preserve">Anche quello dei discepoli di Gesù deve essere amore ordinatissimo: </w:t>
      </w:r>
      <w:r w:rsidRPr="005E5FA3">
        <w:rPr>
          <w:rFonts w:ascii="Arial" w:eastAsia="Calibri" w:hAnsi="Arial" w:cs="Arial"/>
          <w:i/>
          <w:iCs/>
          <w:color w:val="000000"/>
          <w:sz w:val="24"/>
          <w:szCs w:val="24"/>
        </w:rPr>
        <w:t xml:space="preserve">“Chi ama padre o madre più di me, non è degno di me; chi ama figlio o figlia più di me, non è degno di me; chi non prende la propria croce e non mi segue, non è degno di me. Chi avrà tenuto per sé la propria vita, la perderà, e chi avrà perduto la propria vita per causa mia, la troverà /Mt 10,37-39). </w:t>
      </w:r>
      <w:r w:rsidRPr="005E5FA3">
        <w:rPr>
          <w:rFonts w:ascii="Arial" w:eastAsia="Calibri" w:hAnsi="Arial" w:cs="Arial"/>
          <w:color w:val="000000"/>
          <w:sz w:val="24"/>
          <w:szCs w:val="24"/>
        </w:rPr>
        <w:t xml:space="preserve">Ecco l’amore ordinato: prima l’amore per Cristo Gesù, in Cristo, per Cristo, con Cristo, l’amore per il Padre e lo Spirito Santo. In Cristo, con Cristo e per Cristo, l’amore per la Madre sua. In Cristo, con Cristo, per Cristo, l’amore per la Chiesa. In Cristo, con Cristo, per Cristo, l’amore per l’umanità. </w:t>
      </w:r>
      <w:r w:rsidRPr="005E5FA3">
        <w:rPr>
          <w:rFonts w:ascii="Arial" w:eastAsia="Calibri" w:hAnsi="Arial" w:cs="Arial"/>
          <w:color w:val="000000"/>
          <w:sz w:val="24"/>
          <w:szCs w:val="24"/>
        </w:rPr>
        <w:lastRenderedPageBreak/>
        <w:t xml:space="preserve">Rispettare questo ordine si può, solo però se a governarlo è lo Spirito Santo. È lo Spirito Santo l’ordine della nostra vita. Tutto il disordine morale, spirituale, veritativo, sociale, politico, economico, finanziario, ecologico, familiare, ecclesiale, legislativo che regna oggi sulla terra è il frutto dell’assenza dello Spirito Santo nella nostra vita. Ora chi deve mettere e rimettere lo Spirito Santo nei cuori sono gli Apostoli del Signore. </w:t>
      </w:r>
    </w:p>
    <w:p w14:paraId="01F1EB88" w14:textId="77777777" w:rsidR="005E5FA3" w:rsidRPr="005E5FA3" w:rsidRDefault="005E5FA3" w:rsidP="005E5FA3">
      <w:pPr>
        <w:spacing w:after="120" w:line="240" w:lineRule="auto"/>
        <w:jc w:val="both"/>
        <w:rPr>
          <w:rFonts w:ascii="Arial" w:eastAsia="Calibri" w:hAnsi="Arial" w:cs="Arial"/>
          <w:b/>
          <w:bCs/>
          <w:color w:val="000000"/>
          <w:sz w:val="24"/>
          <w:szCs w:val="24"/>
        </w:rPr>
      </w:pPr>
    </w:p>
    <w:p w14:paraId="38E56B91" w14:textId="77777777" w:rsidR="005E5FA3" w:rsidRPr="005E5FA3" w:rsidRDefault="005E5FA3" w:rsidP="005E5FA3">
      <w:pPr>
        <w:pStyle w:val="Titolo2"/>
        <w:rPr>
          <w:lang w:val="la-Latn"/>
        </w:rPr>
      </w:pPr>
      <w:bookmarkStart w:id="891" w:name="_Toc216000664"/>
      <w:bookmarkStart w:id="892" w:name="_Toc218975200"/>
      <w:bookmarkStart w:id="893" w:name="_Toc219036338"/>
      <w:r w:rsidRPr="005E5FA3">
        <w:rPr>
          <w:lang w:val="la-Latn"/>
        </w:rPr>
        <w:t>MARIA È VERGINE NEL SUO SPIRITO</w:t>
      </w:r>
      <w:bookmarkEnd w:id="891"/>
      <w:bookmarkEnd w:id="892"/>
      <w:bookmarkEnd w:id="893"/>
      <w:r w:rsidRPr="005E5FA3">
        <w:rPr>
          <w:lang w:val="la-Latn"/>
        </w:rPr>
        <w:t xml:space="preserve"> </w:t>
      </w:r>
    </w:p>
    <w:p w14:paraId="545C6521" w14:textId="77777777" w:rsidR="005E5FA3" w:rsidRPr="005E5FA3" w:rsidRDefault="005E5FA3" w:rsidP="005E5FA3">
      <w:pPr>
        <w:spacing w:after="120" w:line="240" w:lineRule="auto"/>
        <w:jc w:val="both"/>
        <w:rPr>
          <w:rFonts w:ascii="Arial" w:eastAsia="Calibri" w:hAnsi="Arial" w:cs="Arial"/>
          <w:color w:val="000000"/>
          <w:sz w:val="24"/>
          <w:szCs w:val="24"/>
        </w:rPr>
      </w:pPr>
      <w:r w:rsidRPr="005E5FA3">
        <w:rPr>
          <w:rFonts w:ascii="Arial" w:eastAsia="Calibri" w:hAnsi="Arial" w:cs="Arial"/>
          <w:color w:val="000000"/>
          <w:sz w:val="24"/>
          <w:szCs w:val="24"/>
        </w:rPr>
        <w:t>Questo significa che lo spirito della Madre di Dio e Madre nostra è stato mai inquinato dalla falsità e dalla menzogna di Satana. Mai toccato dalle seduzioni e dagli inganni del mondo. Mai deturpato da una sola parola anche minimamente non santa di questa  terra. Lo ha ricevuto purissimo dal Signore Dio, suo Creatore. Lei lo ha sempre conservato immacolato e incontaminato nella sua purezza. In questa purezza lo ha fatto crescere fino al sommo possibile a una creatura governata dalla purezza della grazia e dallo Spirito Santo che in questo cuore puro e santo non solo abitava senza misura, ma anche ha potuto operare senza nessun ostacolo. Maria non era creta impura, creta mista a terra o ad altro materiale impuro, non era creta mista a pietrisco che ne impediva la lavorazione. Mai è purissima creata di luce nelle mani dello Spirito Santo. Con questa creata Lui ha potuto creare un preziosissimo vaso di luce di carne nel quale Lui ha potuto dare la vita al Figlio Eterno del Padre, facendolo nascere come vero uomo.</w:t>
      </w:r>
    </w:p>
    <w:p w14:paraId="77A09075" w14:textId="77777777" w:rsidR="005E5FA3" w:rsidRPr="005E5FA3" w:rsidRDefault="005E5FA3" w:rsidP="005E5FA3">
      <w:pPr>
        <w:spacing w:after="120" w:line="240" w:lineRule="auto"/>
        <w:jc w:val="both"/>
        <w:rPr>
          <w:rFonts w:ascii="Arial" w:eastAsia="Calibri" w:hAnsi="Arial" w:cs="Arial"/>
          <w:color w:val="000000"/>
          <w:sz w:val="24"/>
          <w:szCs w:val="24"/>
        </w:rPr>
      </w:pPr>
    </w:p>
    <w:p w14:paraId="65D2C0CD" w14:textId="77777777" w:rsidR="005E5FA3" w:rsidRPr="005E5FA3" w:rsidRDefault="005E5FA3" w:rsidP="005E5FA3">
      <w:pPr>
        <w:pStyle w:val="Titolo2"/>
        <w:rPr>
          <w:lang w:val="la-Latn"/>
        </w:rPr>
      </w:pPr>
      <w:bookmarkStart w:id="894" w:name="_Toc216000665"/>
      <w:bookmarkStart w:id="895" w:name="_Toc218975201"/>
      <w:bookmarkStart w:id="896" w:name="_Toc219036339"/>
      <w:r w:rsidRPr="005E5FA3">
        <w:rPr>
          <w:lang w:val="la-Latn"/>
        </w:rPr>
        <w:t>LA VERGINITÀ DELLA VOLONTÀ</w:t>
      </w:r>
      <w:bookmarkEnd w:id="894"/>
      <w:bookmarkEnd w:id="895"/>
      <w:bookmarkEnd w:id="896"/>
    </w:p>
    <w:p w14:paraId="613B72AE" w14:textId="77777777" w:rsidR="005E5FA3" w:rsidRPr="005E5FA3" w:rsidRDefault="005E5FA3" w:rsidP="005E5FA3">
      <w:pPr>
        <w:spacing w:after="120" w:line="240" w:lineRule="auto"/>
        <w:jc w:val="both"/>
        <w:rPr>
          <w:rFonts w:ascii="Arial" w:eastAsia="Calibri" w:hAnsi="Arial" w:cs="Arial"/>
          <w:color w:val="000000"/>
          <w:sz w:val="24"/>
          <w:szCs w:val="24"/>
        </w:rPr>
      </w:pPr>
      <w:r w:rsidRPr="005E5FA3">
        <w:rPr>
          <w:rFonts w:ascii="Arial" w:eastAsia="Calibri" w:hAnsi="Arial" w:cs="Arial"/>
          <w:color w:val="000000"/>
          <w:sz w:val="24"/>
          <w:szCs w:val="24"/>
        </w:rPr>
        <w:t xml:space="preserve">La volontà di ogni uomo, a causa del peccato che ha stravolto la sua natura nell’anima, nello spirito, nel corpo, sente la pesantezza che la disorienta: da volontà da orientare sempre a Dio, alla sua verità, alla sua luce, è divenuta volontà incapace di vero e sano orientamento. Inoltre più si immerge nel peccato e più la pesantezza disorienta la volontà, consegnandola al male, alla falsità, alla menzogna, all’ingiustizia, alla cattiveria, alla malvagità, alla schiavitù. È questa la condizione oggi di molta parte dell’umanità, Essa è con volontà non solo consegnata al male, ma anche con volontà a dichiarare male il bene e bene il male, con volontà di creare un disordine universale sia nella verità e sia nella morale, disordine mai conosciuto nei secoli precedenti. La nozione del peccato era già scomparsa da tempo. Poi si è passati ad abolire la nozione del bene e del male. </w:t>
      </w:r>
    </w:p>
    <w:p w14:paraId="40AB60DE" w14:textId="77777777" w:rsidR="005E5FA3" w:rsidRPr="005E5FA3" w:rsidRDefault="005E5FA3" w:rsidP="005E5FA3">
      <w:pPr>
        <w:spacing w:after="120" w:line="240" w:lineRule="auto"/>
        <w:jc w:val="both"/>
        <w:rPr>
          <w:rFonts w:ascii="Arial" w:eastAsia="Calibri" w:hAnsi="Arial" w:cs="Arial"/>
          <w:color w:val="000000"/>
          <w:sz w:val="24"/>
          <w:szCs w:val="24"/>
        </w:rPr>
      </w:pPr>
      <w:r w:rsidRPr="005E5FA3">
        <w:rPr>
          <w:rFonts w:ascii="Arial" w:eastAsia="Calibri" w:hAnsi="Arial" w:cs="Arial"/>
          <w:color w:val="000000"/>
          <w:sz w:val="24"/>
          <w:szCs w:val="24"/>
        </w:rPr>
        <w:t xml:space="preserve">Oggi si è giunti ad attaccare la stessa verità di natura. Si vuole un uomo creato dall’uomo, un uomo senza la sua umanità creata da Dio, ma con una umanità creata dallo stesso uomo. Oggi si vuole un uomo creatore di se stesso. Questo vuole oggi l’uomo. È questo un gravissimo disordine di natura che porta l’umanità all’autodistruzione. In Maria nulla di tutto questo, La sua volontà –  dal primo istante del suo concepimento fino all’ultimo istante della sua vita, prima di essere rapita sul </w:t>
      </w:r>
      <w:r w:rsidRPr="005E5FA3">
        <w:rPr>
          <w:rFonts w:ascii="Arial" w:eastAsia="Calibri" w:hAnsi="Arial" w:cs="Arial"/>
          <w:color w:val="000000"/>
          <w:sz w:val="24"/>
          <w:szCs w:val="24"/>
        </w:rPr>
        <w:lastRenderedPageBreak/>
        <w:t>carro divino dello Spirito Santo e portata alla presenza del Padre per prender posto alle destra del Figlio suo, dove il suo trono era stata innalzato fin dai giorni dell’eternità – è stata sempre orientata verso Dio, mai verso se stessa, mai verso le creature, mai vero il male, mai verso il peccato. Questa è la stupenda gloria della Madre nostra. Mai un istante rivolta verso la terra. Sempre rivolta verso Dio. La perenne verginità del cuore fa di Maria la Donna unica in tutta la creazione del nostro Dio. Non esiste una creatura così vergine.</w:t>
      </w:r>
    </w:p>
    <w:p w14:paraId="09AFEE75" w14:textId="77777777" w:rsidR="005E5FA3" w:rsidRPr="005E5FA3" w:rsidRDefault="005E5FA3" w:rsidP="005E5FA3">
      <w:pPr>
        <w:spacing w:after="120" w:line="240" w:lineRule="auto"/>
        <w:jc w:val="both"/>
        <w:rPr>
          <w:rFonts w:ascii="Arial" w:eastAsia="Calibri" w:hAnsi="Arial" w:cs="Arial"/>
          <w:color w:val="000000"/>
          <w:sz w:val="24"/>
          <w:szCs w:val="24"/>
        </w:rPr>
      </w:pPr>
    </w:p>
    <w:p w14:paraId="3D5BAEC2" w14:textId="77777777" w:rsidR="005E5FA3" w:rsidRPr="005E5FA3" w:rsidRDefault="005E5FA3" w:rsidP="005E5FA3">
      <w:pPr>
        <w:pStyle w:val="Titolo2"/>
        <w:rPr>
          <w:lang w:val="la-Latn"/>
        </w:rPr>
      </w:pPr>
      <w:bookmarkStart w:id="897" w:name="_Toc216000666"/>
      <w:bookmarkStart w:id="898" w:name="_Toc218975202"/>
      <w:bookmarkStart w:id="899" w:name="_Toc219036340"/>
      <w:r w:rsidRPr="005E5FA3">
        <w:rPr>
          <w:lang w:val="la-Latn"/>
        </w:rPr>
        <w:t>LA VERGINITÀ DEI PENSIERI</w:t>
      </w:r>
      <w:bookmarkEnd w:id="897"/>
      <w:bookmarkEnd w:id="898"/>
      <w:bookmarkEnd w:id="899"/>
      <w:r w:rsidRPr="005E5FA3">
        <w:rPr>
          <w:lang w:val="la-Latn"/>
        </w:rPr>
        <w:t xml:space="preserve"> </w:t>
      </w:r>
    </w:p>
    <w:p w14:paraId="014C216C" w14:textId="77777777" w:rsidR="005E5FA3" w:rsidRPr="005E5FA3" w:rsidRDefault="005E5FA3" w:rsidP="005E5FA3">
      <w:pPr>
        <w:spacing w:after="120" w:line="240" w:lineRule="auto"/>
        <w:jc w:val="both"/>
        <w:rPr>
          <w:rFonts w:ascii="Arial" w:eastAsia="Calibri" w:hAnsi="Arial" w:cs="Arial"/>
          <w:color w:val="000000"/>
          <w:sz w:val="24"/>
          <w:szCs w:val="24"/>
        </w:rPr>
      </w:pPr>
      <w:r w:rsidRPr="005E5FA3">
        <w:rPr>
          <w:rFonts w:ascii="Arial" w:eastAsia="Calibri" w:hAnsi="Arial" w:cs="Arial"/>
          <w:color w:val="000000"/>
          <w:sz w:val="24"/>
          <w:szCs w:val="24"/>
        </w:rPr>
        <w:t>Il pensiero è vergine quando esso è lo stesso pensiero di Dio, pensato per noi dall’eternità, per fare con esso sempre e solo la sua volontà attuale con la quale dobbiamo governa la nostra vita. Se contaminiamo il pensiero di Dio con i nostri pensieri, anche se buoni e santi, il nostro pensiero non è più vergine, non è più puro, non è più immacolato. Anche se facciamo il bene e non facciamo il male, facciamo un bene scelto da noi. Non è il bene pensato da Dio per noi fin dall’eternità. È questa oggi la misera condizione di moltissimi discepoli di Gesù. Hanno sostituito il pensiero di Cristo con i loro pensieri e questa sostituzione ha permesso che anche la Chiesa di Cristo, la Parola di Cristo, la verità di Cristo fossero trasformate in chiesa dell’uomo, in parola dell’uomo, in ”verità” dell’uomo. Questo anche ha fatto sì che lo stesso Dio eterno nel suo mistero di unità e di trinità venisse trasformato in un Dio dell’uomo, fabbricato di pensieri dell’uomo, pensieri della terra, pensieri di Satana fusi insieme. Nulla di tutto questo è avvenuto nella Vergine Maria. Il suo pensiero è stato sempre il pensiero eterno del suo Creatore e Signore, la sua verità è stata sempre la verità dello Spirito Santo, la sua Parola è sempre stata quella che ogni giorno Il Padre faceva giungere al suo cuore e che lo Spirito santo scriveva in esso con il suo stilo di fuoco eterno. Nessuno dovrà mai pensare della Vergine Maria che qualche volta fosse stata mossa da pensieri suoi, pensieri del suo cuore, pensieri della terra, pensieri di Satana e questo neanche per inavvertenza, neanche accidentalmente, neppure per una piccolissima distrazione. Il pensiero di Dio è stato la sua vita. La sua vita è stata il pensiero di Dio. Nessun altro pensiero è mai né entrato e né uscito dal suo cuore. Questa è la grandezza e la bellezza della sua verginità nei pensieri. Bellezza e grandezza da imitare da ogni discepolo di Gesù, oggi fortemente tentato a sostituire i pensieri di Dio con i propri. La sostituzione dei pensieri di Dio con i propri sta sommergendo la Chiesa sotto un grande diluvio che non durerà solo quaranta giorno, solo quarant’anni, ma durerà sette volte quarant’anni. Se il Signore non interviene con tutta la sua divina onnipotenza per far cessare le acque di questo diluvio di fuoco satanico e infernale, tutta la Divina Rivelazione e tutta la verità dello Spirito annegheranno in queste acque di fuoco di falsità e di menzogna. La schiavitù dei falsi pensieri è la peggiore di ogni schiavitù. Che il Signore venga presto a liberarci.</w:t>
      </w:r>
    </w:p>
    <w:p w14:paraId="60AAD0A6" w14:textId="77777777" w:rsidR="005E5FA3" w:rsidRPr="005E5FA3" w:rsidRDefault="005E5FA3" w:rsidP="005E5FA3">
      <w:pPr>
        <w:spacing w:after="120" w:line="240" w:lineRule="auto"/>
        <w:jc w:val="both"/>
        <w:rPr>
          <w:rFonts w:ascii="Arial" w:eastAsia="Calibri" w:hAnsi="Arial" w:cs="Arial"/>
          <w:color w:val="000000"/>
          <w:sz w:val="24"/>
          <w:szCs w:val="24"/>
        </w:rPr>
      </w:pPr>
    </w:p>
    <w:p w14:paraId="141354CA" w14:textId="77777777" w:rsidR="005E5FA3" w:rsidRPr="005E5FA3" w:rsidRDefault="005E5FA3" w:rsidP="005E5FA3">
      <w:pPr>
        <w:pStyle w:val="Titolo2"/>
        <w:rPr>
          <w:lang w:val="la-Latn"/>
        </w:rPr>
      </w:pPr>
      <w:bookmarkStart w:id="900" w:name="_Toc216000667"/>
      <w:bookmarkStart w:id="901" w:name="_Toc218975203"/>
      <w:bookmarkStart w:id="902" w:name="_Toc219036341"/>
      <w:r w:rsidRPr="005E5FA3">
        <w:rPr>
          <w:lang w:val="la-Latn"/>
        </w:rPr>
        <w:lastRenderedPageBreak/>
        <w:t>LA VERGINITÀ DEI DESIDERI</w:t>
      </w:r>
      <w:bookmarkEnd w:id="900"/>
      <w:bookmarkEnd w:id="901"/>
      <w:bookmarkEnd w:id="902"/>
    </w:p>
    <w:p w14:paraId="44A87837" w14:textId="77777777" w:rsidR="005E5FA3" w:rsidRPr="005E5FA3" w:rsidRDefault="005E5FA3" w:rsidP="005E5FA3">
      <w:pPr>
        <w:spacing w:after="120" w:line="240" w:lineRule="auto"/>
        <w:jc w:val="both"/>
        <w:rPr>
          <w:rFonts w:ascii="Arial" w:eastAsia="Calibri" w:hAnsi="Arial" w:cs="Arial"/>
          <w:color w:val="000000"/>
          <w:sz w:val="24"/>
          <w:szCs w:val="24"/>
        </w:rPr>
      </w:pPr>
      <w:r w:rsidRPr="005E5FA3">
        <w:rPr>
          <w:rFonts w:ascii="Arial" w:eastAsia="Calibri" w:hAnsi="Arial" w:cs="Arial"/>
          <w:color w:val="000000"/>
          <w:sz w:val="24"/>
          <w:szCs w:val="24"/>
        </w:rPr>
        <w:t xml:space="preserve">Maria è vergine in ogni suo desiderio. Il suo unico desiderio era quello di realizzare con la sua vita il desiderio scritto da Dio per Lei nel suo cuore prima della creazione del mondo. Questo desiderio ogni giorno veniva rivelato a Maria e Lei con piena e totale obbedienza lo compiva nella sua vita. Nel desiderio di Dio non ha introdotto nessun altro desiderio, neanche di purissimo bene. È questa la verginità nei desideri. Moltissimi discepoli di Gesù oggi governano la loro vita dai desideri della carne, dai desideri del mondo, dai desideri di Satana. Così facendo, muore in loro il desiderio di annunciare Cristo, di testimoniare Cristo. di convertire a Cristo, si insegnare  Cristo, di rivelare Cristo, di parlare dal Vangelo, di operare dalla propria missione e vocazione, di edificare il corpo di Cristo secondo le leggi che governano il corpo di Cristo. Così  agendo, nasce in essi il desiderio di abbandonare il Dio che a noi si è dato nella Divina Rivelazione secondo i Libri Canonici letti e compresi nello Spirito Santo, il Dio che rigenera e ci ricrea nei sacramenti della salvezza, il Dio che a noi si dona come nostra vera vita. Nasce il desiderio di abbandonare una volta per sempre la Divina Rivelazione, la Sacra Tradizione e il Magistero esercitato dalla Purissima Rivelazione e dalla Sacra Tradizione. Nasce il desiderio di predicare e creare una Chiesa secondo il mondo, il desiderio di accogliere tutti nella Chiesa senza passare per la via della vera conversione e della fede nella Parola della Divina Rivelazione, secondo la fede nella Sacra Tradizione e nel Magistero vissuto ed esercitato secondo la Divina Rivelazione e la Sacra Tradizione. </w:t>
      </w:r>
    </w:p>
    <w:p w14:paraId="0E189D9E" w14:textId="77777777" w:rsidR="005E5FA3" w:rsidRPr="005E5FA3" w:rsidRDefault="005E5FA3" w:rsidP="005E5FA3">
      <w:pPr>
        <w:spacing w:after="120" w:line="240" w:lineRule="auto"/>
        <w:jc w:val="both"/>
        <w:rPr>
          <w:rFonts w:ascii="Arial" w:eastAsia="Calibri" w:hAnsi="Arial" w:cs="Arial"/>
          <w:color w:val="000000"/>
          <w:sz w:val="24"/>
          <w:szCs w:val="24"/>
        </w:rPr>
      </w:pPr>
      <w:r w:rsidRPr="005E5FA3">
        <w:rPr>
          <w:rFonts w:ascii="Arial" w:eastAsia="Calibri" w:hAnsi="Arial" w:cs="Arial"/>
          <w:color w:val="000000"/>
          <w:sz w:val="24"/>
          <w:szCs w:val="24"/>
        </w:rPr>
        <w:t xml:space="preserve">Ecco oggi l’ovile di Cristo Gesù che si desidera: in esso devono abitare insieme leoni, leopardi, orsi, lupi della sera, iene, coccodrilli, pecore, capre, zebre, bufali, gazzelle, facoceri e ogni altro animale. Devono abitare senza alcuna conversione, alcun cambiamento di natura, così come si è. Secondo questo desiderio oggi dell’ovile del Signore si deve parlare, agire, operare, dialogare, aprono le porte. Attuando questo desiderio, muore la Chiesa secondo il cielo, nasce la chiesa secondo la terra, muore il Dio della Divina Rivelazione, nasce il Dio del pensiero dell’uomo. Muore l’uomo creato da Dio, nasce l’uomo creato dall’uomo. Ora va solennemente affermato che nessuno di questi desideri è il desiderio di Cristo Gesù sulla sua Chiesa. Questo ovile è secondo il pensiero di Satana e di ogni suo discepolo. È discepolo di Cristo chi pensa dal desiderio di Cristo. Chi non possiede il desiderio di Cristo non è suo discepolo. Dobbiamo anche solennemente affermare che nessuno di questi desideri appartiene alla Vergine Maria. La Madre di Dio ha un solo desiderio: che si annunci, al mondo che lo ha dimenticato,  il Vangelo, il vero Vangelo del Figlio e di rialzare la Casa del Padre che sta andando in rovina. Non è vero figlio di Maria, chi non annuncia il Vangelo del Figlio suo e chi non opera per riparare la Casa del Padre che va in rovina. Senza fedeltà nei desideri non si è graditi al Signore. </w:t>
      </w:r>
    </w:p>
    <w:p w14:paraId="61635C63" w14:textId="77777777" w:rsidR="005E5FA3" w:rsidRPr="005E5FA3" w:rsidRDefault="005E5FA3" w:rsidP="005E5FA3">
      <w:pPr>
        <w:spacing w:after="120" w:line="240" w:lineRule="auto"/>
        <w:jc w:val="both"/>
        <w:rPr>
          <w:rFonts w:ascii="Arial" w:eastAsia="Calibri" w:hAnsi="Arial" w:cs="Arial"/>
          <w:color w:val="000000"/>
          <w:sz w:val="24"/>
          <w:szCs w:val="24"/>
        </w:rPr>
      </w:pPr>
    </w:p>
    <w:p w14:paraId="3BDC1F53" w14:textId="77777777" w:rsidR="005E5FA3" w:rsidRPr="005E5FA3" w:rsidRDefault="005E5FA3" w:rsidP="005E5FA3">
      <w:pPr>
        <w:pStyle w:val="Titolo2"/>
        <w:rPr>
          <w:lang w:val="la-Latn"/>
        </w:rPr>
      </w:pPr>
      <w:bookmarkStart w:id="903" w:name="_Toc216000668"/>
      <w:bookmarkStart w:id="904" w:name="_Toc218975204"/>
      <w:bookmarkStart w:id="905" w:name="_Toc219036342"/>
      <w:r w:rsidRPr="005E5FA3">
        <w:rPr>
          <w:lang w:val="la-Latn"/>
        </w:rPr>
        <w:lastRenderedPageBreak/>
        <w:t>LA VERGINITÀ DI TUTTA LA PERSONA</w:t>
      </w:r>
      <w:bookmarkEnd w:id="903"/>
      <w:bookmarkEnd w:id="904"/>
      <w:bookmarkEnd w:id="905"/>
    </w:p>
    <w:p w14:paraId="06AA996F" w14:textId="77777777" w:rsidR="005E5FA3" w:rsidRPr="005E5FA3" w:rsidRDefault="005E5FA3" w:rsidP="005E5FA3">
      <w:pPr>
        <w:spacing w:after="120" w:line="240" w:lineRule="auto"/>
        <w:jc w:val="both"/>
        <w:rPr>
          <w:rFonts w:ascii="Arial" w:eastAsia="Calibri" w:hAnsi="Arial" w:cs="Arial"/>
          <w:color w:val="000000"/>
          <w:sz w:val="24"/>
          <w:szCs w:val="24"/>
        </w:rPr>
      </w:pPr>
      <w:r w:rsidRPr="005E5FA3">
        <w:rPr>
          <w:rFonts w:ascii="Arial" w:eastAsia="Calibri" w:hAnsi="Arial" w:cs="Arial"/>
          <w:color w:val="000000"/>
          <w:sz w:val="24"/>
          <w:szCs w:val="24"/>
        </w:rPr>
        <w:t xml:space="preserve">La verginità di Maria abbracia tutta la sua persona. La verginità è non contaminazione, non inquinamento, non alterazione, non modifica, non aggiunta, non privazione, non trasformazione. La verginità è il rispetto dell’integrità e della verità dell’anima, dello spirito, del corpo. Maria ha conservato la sua persona vergine nel corpo, vergine nell’anima, vergine nello spirito, vergine nella volontà, vergine nei desideri, vergine nei pensieri, vergine nel cuore, vergine nella mente. Non solo è rimasta vergine, nella verginità ha raggiuto il sommo della perfezione, perché dalla verginità per creazione è passata alla verginità per divinizzazione e per cristificazione e per spiritualizzazione. Nella verginità ha raggiunto il sommo del sommo della partecipazione della divina natura e della pienezza di Dio che abita corporalmente in Cristo Gesù. Per ogni altro uomo, prima si deve compiere il passaggio dalla natura contaminata e inquinata dal peccato di Adamo e dai molti peccati personali alla verginità per grazia, per nuova nascita dall’alto. Operata questa prima verginità, si deve compiere il cammino verso l’acquisizione della più perfetta divinizzazione, perfetta cristificazione, perfetta spiritualizzazione, perfetta partecipazione della divina natura, perfetta partecipazione della pienezza di Dio che abita corporalmente in Cristo Gesù. Infine si raggiunge la completezza della verginità della nostra persona con la gloriosa risurrezione del nostro corpo. La vergine Maria non è passata per la risurrezione. Essa invece è passata per la trasformazione del suo corpo di carne in corpo glorioso, spirituale, incorruttibile, immortale nell’istante del sua rapimento sulle ali dello Spirito Santo e portata nei cieli beati. </w:t>
      </w:r>
    </w:p>
    <w:p w14:paraId="59CCE87A" w14:textId="77777777" w:rsidR="005E5FA3" w:rsidRPr="005E5FA3" w:rsidRDefault="005E5FA3" w:rsidP="005E5FA3">
      <w:pPr>
        <w:spacing w:after="120" w:line="240" w:lineRule="auto"/>
        <w:jc w:val="both"/>
        <w:rPr>
          <w:rFonts w:ascii="Arial" w:eastAsia="Calibri" w:hAnsi="Arial" w:cs="Arial"/>
          <w:color w:val="000000"/>
          <w:sz w:val="24"/>
          <w:szCs w:val="24"/>
        </w:rPr>
      </w:pPr>
    </w:p>
    <w:p w14:paraId="24FF7028" w14:textId="77777777" w:rsidR="005E5FA3" w:rsidRPr="005E5FA3" w:rsidRDefault="005E5FA3" w:rsidP="005E5FA3">
      <w:pPr>
        <w:pStyle w:val="Titolo2"/>
        <w:rPr>
          <w:lang w:val="la-Latn"/>
        </w:rPr>
      </w:pPr>
      <w:bookmarkStart w:id="906" w:name="_Toc216000669"/>
      <w:bookmarkStart w:id="907" w:name="_Toc218975205"/>
      <w:bookmarkStart w:id="908" w:name="_Toc219036343"/>
      <w:r w:rsidRPr="005E5FA3">
        <w:rPr>
          <w:lang w:val="la-Latn"/>
        </w:rPr>
        <w:t>L’ESSERE E LA MISSIONE DELLA VERGINE MARIA</w:t>
      </w:r>
      <w:bookmarkEnd w:id="906"/>
      <w:bookmarkEnd w:id="907"/>
      <w:bookmarkEnd w:id="908"/>
      <w:r w:rsidRPr="005E5FA3">
        <w:rPr>
          <w:lang w:val="la-Latn"/>
        </w:rPr>
        <w:t xml:space="preserve"> </w:t>
      </w:r>
    </w:p>
    <w:p w14:paraId="767E6E38" w14:textId="77777777" w:rsidR="005E5FA3" w:rsidRPr="005E5FA3" w:rsidRDefault="005E5FA3" w:rsidP="005E5FA3">
      <w:pPr>
        <w:spacing w:after="120" w:line="240" w:lineRule="auto"/>
        <w:jc w:val="both"/>
        <w:rPr>
          <w:rFonts w:ascii="Arial" w:eastAsia="Calibri" w:hAnsi="Arial" w:cs="Arial"/>
          <w:i/>
          <w:iCs/>
          <w:color w:val="000000"/>
          <w:sz w:val="24"/>
          <w:szCs w:val="24"/>
        </w:rPr>
      </w:pPr>
      <w:r w:rsidRPr="005E5FA3">
        <w:rPr>
          <w:rFonts w:ascii="Arial" w:eastAsia="Calibri" w:hAnsi="Arial" w:cs="Arial"/>
          <w:i/>
          <w:iCs/>
          <w:color w:val="000000"/>
          <w:sz w:val="24"/>
          <w:szCs w:val="24"/>
        </w:rPr>
        <w:t>Specchio di perfezione, Sede della Sapienza, Fonte della nostra gioia, Tempio dello Spirito Santo, Tabernacolo dell'eterna gloria, Dimora consacrata di Dio, Rosa mistica, Torre della santa città di Davide, Fortezza inespugnabile, Santuario della divina presenza, Arca dell'alleanza, Porta del cielo, Stella del mattino, Salute degli infermi, Rifugio dei peccatori, Conforto dei migranti, Consolatrice degli afflitti, Aiuto dei cristiani.</w:t>
      </w:r>
    </w:p>
    <w:p w14:paraId="6B574351" w14:textId="77777777" w:rsidR="005E5FA3" w:rsidRPr="005E5FA3" w:rsidRDefault="005E5FA3" w:rsidP="005E5FA3">
      <w:pPr>
        <w:spacing w:after="120" w:line="240" w:lineRule="auto"/>
        <w:jc w:val="both"/>
        <w:rPr>
          <w:rFonts w:ascii="Arial" w:eastAsia="Calibri" w:hAnsi="Arial" w:cs="Arial"/>
          <w:color w:val="000000"/>
          <w:sz w:val="24"/>
          <w:szCs w:val="24"/>
        </w:rPr>
      </w:pPr>
      <w:r w:rsidRPr="005E5FA3">
        <w:rPr>
          <w:rFonts w:ascii="Arial" w:eastAsia="Calibri" w:hAnsi="Arial" w:cs="Arial"/>
          <w:color w:val="000000"/>
          <w:sz w:val="24"/>
          <w:szCs w:val="24"/>
        </w:rPr>
        <w:t xml:space="preserve">La Vergine Maria è </w:t>
      </w:r>
      <w:r w:rsidRPr="005E5FA3">
        <w:rPr>
          <w:rFonts w:ascii="Arial" w:eastAsia="Calibri" w:hAnsi="Arial" w:cs="Arial"/>
          <w:i/>
          <w:iCs/>
          <w:color w:val="000000"/>
          <w:sz w:val="24"/>
          <w:szCs w:val="24"/>
        </w:rPr>
        <w:t xml:space="preserve">Specchio, Sede, Fonte, Tempio, Tabernacolo, Dimora, Rosa, Torre, Fortezza, Santuario, Arca, Porta, Stella, Salute, Rifugio, conforto, Consolatrice, aiuto. </w:t>
      </w:r>
      <w:r w:rsidRPr="005E5FA3">
        <w:rPr>
          <w:rFonts w:ascii="Arial" w:eastAsia="Calibri" w:hAnsi="Arial" w:cs="Arial"/>
          <w:color w:val="000000"/>
          <w:sz w:val="24"/>
          <w:szCs w:val="24"/>
        </w:rPr>
        <w:t xml:space="preserve">Ognuno di questi titolo che manifestano l’essere della Vergine Maria, essere perché così è stato stabilito dal Padre nel suo eterno consiglio, manifesta anche la sua missione in mezzo alla Chiesa del Figlio suo e in mezzo al mondo. La Madre di Dio è tutto questo essere per noi e per ogni uomo. Da questa verità della Madre di Dio dobbiamo noi sapere che ogni sacramento è vera creazione in noi di una nuova essenza. Questa nuova essenza va fatta crescere perché essa maturi un frutto di vita eterna per noi e un frutto di santificazione per la Chiesa e di conversione a Cristo Signore da parte del mondo. Se la nuova essenza non cresce, non raccoglieremo nessun frutto per noi, nessun frutto per la Chiesa, </w:t>
      </w:r>
      <w:r w:rsidRPr="005E5FA3">
        <w:rPr>
          <w:rFonts w:ascii="Arial" w:eastAsia="Calibri" w:hAnsi="Arial" w:cs="Arial"/>
          <w:color w:val="000000"/>
          <w:sz w:val="24"/>
          <w:szCs w:val="24"/>
        </w:rPr>
        <w:lastRenderedPageBreak/>
        <w:t>nessun frutto per il mondo. Inoltre se non si cresce e non si produce si perde anche ciò ci è stato donato. Tutto è dalla nostra crescita e della nostra fruttificazione. Sappiamo che la Vergine Maria è crescita in modo perfettissimo attingendo ogni energia in Cristo, sempre sotto governo dello Spirito Santo. Lei è la Vergine Perfettissima.</w:t>
      </w:r>
    </w:p>
    <w:p w14:paraId="0DBE66B3" w14:textId="77777777" w:rsidR="005E5FA3" w:rsidRPr="005E5FA3" w:rsidRDefault="005E5FA3" w:rsidP="005E5FA3">
      <w:pPr>
        <w:spacing w:after="120" w:line="240" w:lineRule="auto"/>
        <w:jc w:val="both"/>
        <w:rPr>
          <w:rFonts w:ascii="Arial" w:eastAsia="Calibri" w:hAnsi="Arial" w:cs="Arial"/>
          <w:color w:val="000000"/>
          <w:sz w:val="24"/>
          <w:szCs w:val="24"/>
        </w:rPr>
      </w:pPr>
      <w:r w:rsidRPr="005E5FA3">
        <w:rPr>
          <w:rFonts w:ascii="Arial" w:eastAsia="Calibri" w:hAnsi="Arial" w:cs="Arial"/>
          <w:color w:val="000000"/>
          <w:sz w:val="24"/>
          <w:szCs w:val="24"/>
        </w:rPr>
        <w:t>Crescita nell’essenza del proprio essere, mettere a frutto ogni dono a noi conferito dallo Spirito Santo, anche per via sacramentale – ogni sacramento produce un suo particolare dono – è missione da portare a compimento sono intimamente e naturalmente uniti, per natura soprannaturale, allo stesso modo che sono naturalmente uniti l’albero e il suo frutto. Se l’albero cresce in modo ordinato i frutti saranno sempre corrispondente alla sua crescita. Se l’albero è sofferente anche i suoi frutti sono in grande sofferenza. Se l’albero si lascia senz’acqua, i suoi frutti non giungeranno mai a maturazione. Cadranno prematuramente dall’albero. Se l’albero viene arso dal fuoco, necessita di una forte potatura e per qualche anno di frutti non ne produce. Come i frutti sono il prodotto della natura dell’albero, così anche i frutti della missione di ogni discepolo di Gesù sono i frutti della sua natura trasformata dalla grazia di Cristo Gesù. La missione del cristiano è la sua vita. La missione di un papa è quella di essere, nella sua natura di papa, pieno di grazia e di Spirito Santo. Così dicasi anche della natura di un vescovo, di un presbitero, di un diacono, di un cresimato, di un battezzato. Ogni membro del corpo di Cristo è stato arricchito di una sua particolare natura spirituale, soprannaturale e anche naturale, vero dono di Dio. La sua missione umana, cristiana, naturale, soprannaturale è portare il suo albero al sommo della sua verità, piantato sempre nella verità e nella grazia di Cristo Signore. Se l’albero cristiano viene espiantato dalla vite vera che è Gesù, e trapiantato o nel cuore del mondo o nel cuore di Satana, sempre si produrranno frutti di perdizione e mai di redenzione, salvezza, santificazione di noi stessi, del corpo di Cristo che è la sia Chiesa, di ogni nostro fratello in Adamo. Una vita arsa dal vento infuocato del mondo o dell’inferno mai produrrà un frutto di vera salvezza.</w:t>
      </w:r>
    </w:p>
    <w:p w14:paraId="5C76A6A2" w14:textId="77777777" w:rsidR="005E5FA3" w:rsidRPr="005E5FA3" w:rsidRDefault="005E5FA3" w:rsidP="005E5FA3">
      <w:pPr>
        <w:spacing w:after="120" w:line="240" w:lineRule="auto"/>
        <w:jc w:val="both"/>
        <w:rPr>
          <w:rFonts w:ascii="Arial" w:eastAsia="Calibri" w:hAnsi="Arial" w:cs="Arial"/>
          <w:color w:val="000000"/>
          <w:sz w:val="24"/>
          <w:szCs w:val="24"/>
        </w:rPr>
      </w:pPr>
      <w:r w:rsidRPr="005E5FA3">
        <w:rPr>
          <w:rFonts w:ascii="Arial" w:eastAsia="Calibri" w:hAnsi="Arial" w:cs="Arial"/>
          <w:color w:val="000000"/>
          <w:sz w:val="24"/>
          <w:szCs w:val="24"/>
        </w:rPr>
        <w:t xml:space="preserve">Ora è cosa giusta che si attesti che l’essere della Madre di Dio, nell’anima. nello spirito, nel corpo, e il suo frutto sono in perfetta corrispondenza. Come al sommo della perfezione era la sua crescita in sapienza, in grazia, in Spirito Santo, in amore, fede, speranza, obbedienza così al sommo della perfezione erano la produzione dei suoi frutti, al sommo della fruttificazione era la sua missione. Se oggi moltissimi discepoli di Gesù producono pensieri secondo il mondo o addirittura pensieri secondo Satana, questo è il segno che la loro natura è stata espiantata dal cuore di Cristo Signore, dal cuore del Padre, dal cuore dello Spirito Santo, dal cuore della Vergine Maria, dal cuore della Chiesa, dal cuore del Vangelo e trapianta nel cuore del mondo o anche nel cuore di Satana. Da una natura cristificata e santificata si è divenuti natura mondanizzata, natura satanizzata, natura de-ecclesializzata, natura de-cristianizzata. È verità rivelata, verità evangelica: ogni albero produce secondo la sua natura.  Se il cristiano non coltiva la sua natura trasformata dalla grazia per opera dello Spirito Santo, mai potrà vivere la sua missione. Natura di papa missione di papa. Natura di vescovo missione di vescovo. Natura di presbitero missione di presbitero. Natura di diacono missione di diacono. Natura di cresimato missione a cresimato. Natura di battezzato missione di battezzato. Natura arricchita di un particolare carisma, missione secondo questo particolare carisma. </w:t>
      </w:r>
    </w:p>
    <w:p w14:paraId="4EE38B3D" w14:textId="77777777" w:rsidR="005E5FA3" w:rsidRPr="005E5FA3" w:rsidRDefault="005E5FA3" w:rsidP="005E5FA3">
      <w:pPr>
        <w:spacing w:after="120" w:line="240" w:lineRule="auto"/>
        <w:jc w:val="both"/>
        <w:rPr>
          <w:rFonts w:ascii="Arial" w:eastAsia="Calibri" w:hAnsi="Arial" w:cs="Arial"/>
          <w:color w:val="000000"/>
          <w:sz w:val="24"/>
          <w:szCs w:val="24"/>
        </w:rPr>
      </w:pPr>
      <w:r w:rsidRPr="005E5FA3">
        <w:rPr>
          <w:rFonts w:ascii="Arial" w:eastAsia="Calibri" w:hAnsi="Arial" w:cs="Arial"/>
          <w:color w:val="000000"/>
          <w:sz w:val="24"/>
          <w:szCs w:val="24"/>
        </w:rPr>
        <w:lastRenderedPageBreak/>
        <w:t>Coltivare la natura è coltivare la missione. Trascurare la natura è trascurare la missione. Far morire la natura è far morire la missione. Strappare la natura dal cuore di Cristo Gesù è strappare la missione dal cuore di Cristo Gesù. Non si può chiedere a un cristiano scristianizzato di produrre frutti da cristiano. Neanche si può chiedere a un pagano che produca frutti secondo il Vangelo. È questa oggi la nostra stoltezza: predichiamo da cristiani scristianizzati a un modo scristianizzato o mai cristianizzato chiedendogli di produrre frutti di Vangelo. Nessuna natura non evangelizzata potrà mai produrre frutti secondo il Vangelo. È questo il nostro fallimento pastorale:  si chiede a una natura non evangelizzata di annunciare il Vangelo. anche se lo annuncia, lo annuncerà sempre da natura non evangelizzata. Potrà predicare un vangelo pagano, mai un Vangelo cristiano, perchè il Vangelo cristiano lo potrà annunciare e predicare sono un papa cristianizzato, un vescovo cristianizzato, un presbitero cristianizzato, un diacono cristianizzato, un cresimato cristianizzato, un battezzato cristianizzato. Più ci si cristianizza e più si predicherà il Vangelo di Cristo.</w:t>
      </w:r>
    </w:p>
    <w:p w14:paraId="0A617CB4" w14:textId="77777777" w:rsidR="005E5FA3" w:rsidRPr="005E5FA3" w:rsidRDefault="005E5FA3" w:rsidP="005E5FA3">
      <w:pPr>
        <w:spacing w:after="120" w:line="240" w:lineRule="auto"/>
        <w:jc w:val="both"/>
        <w:rPr>
          <w:rFonts w:ascii="Arial" w:eastAsia="Calibri" w:hAnsi="Arial" w:cs="Arial"/>
          <w:color w:val="000000"/>
          <w:sz w:val="24"/>
          <w:szCs w:val="24"/>
        </w:rPr>
      </w:pPr>
    </w:p>
    <w:p w14:paraId="58F9BB30" w14:textId="77777777" w:rsidR="005E5FA3" w:rsidRPr="005E5FA3" w:rsidRDefault="005E5FA3" w:rsidP="005E5FA3">
      <w:pPr>
        <w:pStyle w:val="Titolo2"/>
        <w:rPr>
          <w:lang w:val="la-Latn"/>
        </w:rPr>
      </w:pPr>
      <w:bookmarkStart w:id="909" w:name="_Toc216000670"/>
      <w:bookmarkStart w:id="910" w:name="_Toc218975206"/>
      <w:bookmarkStart w:id="911" w:name="_Toc219036344"/>
      <w:r w:rsidRPr="005E5FA3">
        <w:rPr>
          <w:lang w:val="la-Latn"/>
        </w:rPr>
        <w:t>LA VERGINE MARIA È REGINA</w:t>
      </w:r>
      <w:bookmarkEnd w:id="909"/>
      <w:bookmarkEnd w:id="910"/>
      <w:bookmarkEnd w:id="911"/>
      <w:r w:rsidRPr="005E5FA3">
        <w:rPr>
          <w:lang w:val="la-Latn"/>
        </w:rPr>
        <w:t xml:space="preserve"> </w:t>
      </w:r>
    </w:p>
    <w:p w14:paraId="7F8F0A4F" w14:textId="77777777" w:rsidR="005E5FA3" w:rsidRPr="005E5FA3" w:rsidRDefault="005E5FA3" w:rsidP="005E5FA3">
      <w:pPr>
        <w:spacing w:after="120" w:line="240" w:lineRule="auto"/>
        <w:jc w:val="both"/>
        <w:rPr>
          <w:rFonts w:ascii="Arial" w:eastAsia="Calibri" w:hAnsi="Arial" w:cs="Arial"/>
          <w:i/>
          <w:iCs/>
          <w:color w:val="000000"/>
          <w:sz w:val="24"/>
          <w:szCs w:val="24"/>
        </w:rPr>
      </w:pPr>
      <w:r w:rsidRPr="005E5FA3">
        <w:rPr>
          <w:rFonts w:ascii="Arial" w:eastAsia="Calibri" w:hAnsi="Arial" w:cs="Arial"/>
          <w:i/>
          <w:iCs/>
          <w:color w:val="000000"/>
          <w:sz w:val="24"/>
          <w:szCs w:val="24"/>
        </w:rPr>
        <w:t>Regina degli angeli, Regina dei patriarchi, Regina dei profeti, Regina degli apostoli, Regina dei martiri, Regina dei confessori della fede, Regina delle vergini, Regina di tutti i santi, Regina concepita senza peccato, Regina assunta in cielo, Regina del rosario, Regina della famiglia, Regina della pace.</w:t>
      </w:r>
    </w:p>
    <w:p w14:paraId="2D8B6BCA" w14:textId="77777777" w:rsidR="005E5FA3" w:rsidRPr="005E5FA3" w:rsidRDefault="005E5FA3" w:rsidP="005E5FA3">
      <w:pPr>
        <w:spacing w:after="120" w:line="240" w:lineRule="auto"/>
        <w:jc w:val="both"/>
        <w:rPr>
          <w:rFonts w:ascii="Arial" w:eastAsia="Calibri" w:hAnsi="Arial" w:cs="Arial"/>
          <w:color w:val="000000"/>
          <w:sz w:val="24"/>
          <w:szCs w:val="24"/>
        </w:rPr>
      </w:pPr>
    </w:p>
    <w:p w14:paraId="58B2FE38" w14:textId="77777777" w:rsidR="005E5FA3" w:rsidRPr="005E5FA3" w:rsidRDefault="005E5FA3" w:rsidP="005E5FA3">
      <w:pPr>
        <w:pStyle w:val="Titolo2"/>
        <w:rPr>
          <w:lang w:val="la-Latn"/>
        </w:rPr>
      </w:pPr>
      <w:bookmarkStart w:id="912" w:name="_Toc216000671"/>
      <w:bookmarkStart w:id="913" w:name="_Toc218975207"/>
      <w:bookmarkStart w:id="914" w:name="_Toc219036345"/>
      <w:r w:rsidRPr="005E5FA3">
        <w:rPr>
          <w:lang w:val="la-Latn"/>
        </w:rPr>
        <w:t>LA QUINTA IMMAGINE È LA REGALITÀ</w:t>
      </w:r>
      <w:bookmarkEnd w:id="912"/>
      <w:bookmarkEnd w:id="913"/>
      <w:bookmarkEnd w:id="914"/>
    </w:p>
    <w:p w14:paraId="65CFA260" w14:textId="77777777" w:rsidR="005E5FA3" w:rsidRPr="005E5FA3" w:rsidRDefault="005E5FA3" w:rsidP="005E5FA3">
      <w:pPr>
        <w:tabs>
          <w:tab w:val="left" w:pos="1245"/>
        </w:tabs>
        <w:spacing w:after="120" w:line="240" w:lineRule="auto"/>
        <w:jc w:val="both"/>
        <w:rPr>
          <w:rFonts w:ascii="Arial" w:eastAsia="Calibri" w:hAnsi="Arial" w:cs="Arial"/>
          <w:color w:val="000000"/>
          <w:sz w:val="24"/>
          <w:szCs w:val="24"/>
        </w:rPr>
      </w:pPr>
      <w:r w:rsidRPr="005E5FA3">
        <w:rPr>
          <w:rFonts w:ascii="Arial" w:eastAsia="Calibri" w:hAnsi="Arial" w:cs="Arial"/>
          <w:color w:val="000000"/>
          <w:sz w:val="24"/>
          <w:szCs w:val="24"/>
        </w:rPr>
        <w:t xml:space="preserve">La Vergine Maria è Regina: </w:t>
      </w:r>
      <w:r w:rsidRPr="005E5FA3">
        <w:rPr>
          <w:rFonts w:ascii="Arial" w:eastAsia="Calibri" w:hAnsi="Arial" w:cs="Arial"/>
          <w:i/>
          <w:iCs/>
          <w:color w:val="000000"/>
          <w:sz w:val="24"/>
          <w:szCs w:val="24"/>
        </w:rPr>
        <w:t xml:space="preserve">degli angeli, dei patriarchi, degli apostoli, dei martiri, </w:t>
      </w:r>
      <w:bookmarkStart w:id="915" w:name="_Hlk215566798"/>
      <w:r w:rsidRPr="005E5FA3">
        <w:rPr>
          <w:rFonts w:ascii="Arial" w:eastAsia="Calibri" w:hAnsi="Arial" w:cs="Arial"/>
          <w:i/>
          <w:iCs/>
          <w:color w:val="000000"/>
          <w:sz w:val="24"/>
          <w:szCs w:val="24"/>
        </w:rPr>
        <w:t>del confessori  della fede, delle vergini, di tutti i santi</w:t>
      </w:r>
      <w:bookmarkEnd w:id="915"/>
      <w:r w:rsidRPr="005E5FA3">
        <w:rPr>
          <w:rFonts w:ascii="Arial" w:eastAsia="Calibri" w:hAnsi="Arial" w:cs="Arial"/>
          <w:i/>
          <w:iCs/>
          <w:color w:val="000000"/>
          <w:sz w:val="24"/>
          <w:szCs w:val="24"/>
        </w:rPr>
        <w:t xml:space="preserve">, del rosario, della famiglia, della pace. concepita senza peccato. assunta in cielo.  </w:t>
      </w:r>
    </w:p>
    <w:p w14:paraId="69953CA0" w14:textId="77777777" w:rsidR="005E5FA3" w:rsidRPr="005E5FA3" w:rsidRDefault="005E5FA3" w:rsidP="005E5FA3">
      <w:pPr>
        <w:tabs>
          <w:tab w:val="left" w:pos="1245"/>
        </w:tabs>
        <w:spacing w:after="120" w:line="240" w:lineRule="auto"/>
        <w:jc w:val="both"/>
        <w:rPr>
          <w:rFonts w:ascii="Arial" w:eastAsia="Calibri" w:hAnsi="Arial" w:cs="Arial"/>
          <w:color w:val="000000"/>
          <w:sz w:val="24"/>
          <w:szCs w:val="24"/>
        </w:rPr>
      </w:pPr>
      <w:r w:rsidRPr="005E5FA3">
        <w:rPr>
          <w:rFonts w:ascii="Arial" w:eastAsia="Calibri" w:hAnsi="Arial" w:cs="Arial"/>
          <w:color w:val="000000"/>
          <w:sz w:val="24"/>
          <w:szCs w:val="24"/>
        </w:rPr>
        <w:t>Il solo Re presso il Padre suo è Cristo Gesù, il Figlio dell’uomo. Ciò che il profeta Daniele vede in visione, il  profeta Giovanni Apostolo lo vede compiuto in Cristo. Il Figlio dell’uomo di Daniele (Dn 7,9.10.13-14) è l’Agnello Immolato (Ap 4,1-5,14).</w:t>
      </w:r>
    </w:p>
    <w:p w14:paraId="1D43BAB7" w14:textId="77777777" w:rsidR="005E5FA3" w:rsidRPr="005E5FA3" w:rsidRDefault="005E5FA3" w:rsidP="005E5FA3">
      <w:pPr>
        <w:tabs>
          <w:tab w:val="left" w:pos="1245"/>
        </w:tabs>
        <w:spacing w:after="120" w:line="240" w:lineRule="auto"/>
        <w:jc w:val="both"/>
        <w:rPr>
          <w:rFonts w:ascii="Arial" w:eastAsia="Calibri" w:hAnsi="Arial" w:cs="Arial"/>
          <w:color w:val="000000"/>
          <w:sz w:val="24"/>
          <w:szCs w:val="24"/>
        </w:rPr>
      </w:pPr>
      <w:r w:rsidRPr="005E5FA3">
        <w:rPr>
          <w:rFonts w:ascii="Arial" w:eastAsia="Calibri" w:hAnsi="Arial" w:cs="Arial"/>
          <w:color w:val="000000"/>
          <w:sz w:val="24"/>
          <w:szCs w:val="24"/>
        </w:rPr>
        <w:t xml:space="preserve">Cristo Gesù, sempre per decreto eterno del Padre, preso nell’eternità nel Consiglio dello Spirito Santo e la sua Divina Sapienza Increata, ha reso partecipe della sua regalità al sommo della partecipazione, la Madre sua. Ogni altro membro del suo corpo è reso partecipe della sua regalità. La partecipazione è però in misura della propria santità o della grazia che colma l’anima. Maria non è solo piena di grazia. Nella grazia cresceva ogni istante della sua vita in misura della sua obbedienza, sempre immediata, sempre perfetta, sempre perfettissima fino all’ultimo istante prima di essere rapita sul carro di fuoco dello Spirito Santo e portata sul trono che il Padre le aveva preparato fin dall’eternità alla destra del Figli suo. </w:t>
      </w:r>
    </w:p>
    <w:p w14:paraId="4A5ECA3C" w14:textId="77777777" w:rsidR="005E5FA3" w:rsidRPr="005E5FA3" w:rsidRDefault="005E5FA3" w:rsidP="005E5FA3">
      <w:pPr>
        <w:tabs>
          <w:tab w:val="left" w:pos="1245"/>
        </w:tabs>
        <w:spacing w:after="120" w:line="240" w:lineRule="auto"/>
        <w:jc w:val="both"/>
        <w:rPr>
          <w:rFonts w:ascii="Arial" w:eastAsia="Calibri" w:hAnsi="Arial" w:cs="Arial"/>
          <w:color w:val="000000"/>
          <w:sz w:val="24"/>
          <w:szCs w:val="24"/>
        </w:rPr>
      </w:pPr>
      <w:r w:rsidRPr="005E5FA3">
        <w:rPr>
          <w:rFonts w:ascii="Arial" w:eastAsia="Calibri" w:hAnsi="Arial" w:cs="Arial"/>
          <w:color w:val="000000"/>
          <w:sz w:val="24"/>
          <w:szCs w:val="24"/>
        </w:rPr>
        <w:t xml:space="preserve">Lei è regina degli angeli, </w:t>
      </w:r>
      <w:bookmarkStart w:id="916" w:name="_Hlk215567660"/>
      <w:r w:rsidRPr="005E5FA3">
        <w:rPr>
          <w:rFonts w:ascii="Arial" w:eastAsia="Calibri" w:hAnsi="Arial" w:cs="Arial"/>
          <w:color w:val="000000"/>
          <w:sz w:val="24"/>
          <w:szCs w:val="24"/>
        </w:rPr>
        <w:t xml:space="preserve">dei patriarchi, regina dei profeti degli apostoli, dei martiri, del confessori della fede, delle vergini, di tutti i santi, </w:t>
      </w:r>
      <w:bookmarkEnd w:id="916"/>
      <w:r w:rsidRPr="005E5FA3">
        <w:rPr>
          <w:rFonts w:ascii="Arial" w:eastAsia="Calibri" w:hAnsi="Arial" w:cs="Arial"/>
          <w:color w:val="000000"/>
          <w:sz w:val="24"/>
          <w:szCs w:val="24"/>
        </w:rPr>
        <w:t xml:space="preserve">perché la sua fede è </w:t>
      </w:r>
      <w:r w:rsidRPr="005E5FA3">
        <w:rPr>
          <w:rFonts w:ascii="Arial" w:eastAsia="Calibri" w:hAnsi="Arial" w:cs="Arial"/>
          <w:color w:val="000000"/>
          <w:sz w:val="24"/>
          <w:szCs w:val="24"/>
        </w:rPr>
        <w:lastRenderedPageBreak/>
        <w:t>infinitamente più alta di tutti. Non c’è fede più alta della sua e non c’è santità più alta della sua. La sua vita è perfetta manifestazione dell’onnipotenza, della verità, della sapienza, dell’amore, della grazia. Se il cielo e la terra manifestano la bellezza e la grandezza e la sapienza e la magnificenza e l’onnipotenza del Signore, se tutti i santi della terra e del cielo rivelano quanto è grande e potente è la grazia di Cristo Gesù o quanto è vero l’amore eterno di Dio per la creatura fatta da lui a sua immagine e somiglianza, infinitamente di più è la Vergine Maria che manifesta chi è il vero Dio. È sufficiente guardare Lei, entrare un attimo nel suo cuore, e l’onnipotenza di amore, grazia, luce, verità, brillerà più che se guardassimo una miriade di altri mondi più belli e armoniosi dell’universo che ci avvolge. Questa è la prima essenziale regalità che sempre dobbiamo confessare. Se c’è una realtà angelica e ogni angelo è realtà angelica, realtà di puro spirito, infinitamente più angelica la realtà della Vergine Maria. Gli Angeli sono santi, Maria è santissima. Gli angeli sono puri spiriti. Mai è purissimo spirito creato. Patriarchi, profeti,  apostoli, martiri, confessori  della fede, vergini, santi, manifestano il Signore. Maria del Signore è Madre. È la Madre del Figlio Unigenito Eterno, è la mistica Sposa dello Spirito Santo, è la Figlio prediletta del Padre. È più di ogni altro, a motivo della sua altissima santità. Sul Golgota fu martire in Cristo, con Cristo, per Cristo, per la redenzione e la salvezza del mondo. Maria è Regina nella fede, Regina nella grazia, Regina nell’obbedienza, Regina nell’amore, Regine nella speranza, Regina nella giustizia, Regina nella prudenza, Regina nella mitezza, Regina nella sapienza, Regina nel martirio, Regina in ogni virtù. Nessuno nella creazione e nella Chiesa è sopra la Vergine Maria. Lei è sopra con distanza infinita. Solo Cristo Gesù, solo lo Spirito Santo, solo il Padre celeste sono sopra di Lei. Qui però la distanza è di eternità, di divinità, di non creazione. Dio è il Creatore della Vergine Maria. Dio è invece increato, divino, eterno. Dio è la Fonte eterna di ogni vita. È la Sorgente eterna di ogni santità. È il Principio eterno di ogni verità.</w:t>
      </w:r>
    </w:p>
    <w:p w14:paraId="31812BC6" w14:textId="77777777" w:rsidR="005E5FA3" w:rsidRPr="005E5FA3" w:rsidRDefault="005E5FA3" w:rsidP="005E5FA3">
      <w:pPr>
        <w:tabs>
          <w:tab w:val="left" w:pos="1245"/>
        </w:tabs>
        <w:spacing w:after="120" w:line="240" w:lineRule="auto"/>
        <w:jc w:val="both"/>
        <w:rPr>
          <w:rFonts w:ascii="Arial" w:eastAsia="Calibri" w:hAnsi="Arial" w:cs="Arial"/>
          <w:color w:val="000000"/>
          <w:sz w:val="24"/>
          <w:szCs w:val="24"/>
        </w:rPr>
      </w:pPr>
      <w:r w:rsidRPr="005E5FA3">
        <w:rPr>
          <w:rFonts w:ascii="Arial" w:eastAsia="Calibri" w:hAnsi="Arial" w:cs="Arial"/>
          <w:color w:val="000000"/>
          <w:sz w:val="24"/>
          <w:szCs w:val="24"/>
        </w:rPr>
        <w:t xml:space="preserve">Ma c’è un'altra verità della regalità della Vergine Maria che va messa in piena luce. La regalità è governo. Essa è partecipazione del governo che Dio ha sul mondo e sulla Chiesa. Il Signore nostro Dio ha posto tutto questo governo nelle mani del Figlio suo. Questo governo, in modo visibile, viene esercitato nella Chiesa, secondo vari e differenti gradi di responsabilità dal papa, dai cardinali, dai vescovi, dai presbiteri, dai diaconi, ma anche da ogni battezzato e cresimato. Questo governo può essere esercitato solo con la potenza dello Spirito Santo che governa di noi mente, cuore, anima, spirito, corpo, volontà, sentimenti, desideri. Questo governo viene esercitato secondo verità nella misura della pienezza di grazia e di Spirito Santo che ci muove. Esercitano nello Spirito Santo il governo nel corpo di Cristo, si esercita un governo di missione e di conversione anche verso il mondo.  </w:t>
      </w:r>
    </w:p>
    <w:p w14:paraId="43792BD0" w14:textId="77777777" w:rsidR="005E5FA3" w:rsidRPr="005E5FA3" w:rsidRDefault="005E5FA3" w:rsidP="005E5FA3">
      <w:pPr>
        <w:tabs>
          <w:tab w:val="left" w:pos="1245"/>
        </w:tabs>
        <w:spacing w:after="120" w:line="240" w:lineRule="auto"/>
        <w:jc w:val="both"/>
        <w:rPr>
          <w:rFonts w:ascii="Arial" w:eastAsia="Calibri" w:hAnsi="Arial" w:cs="Arial"/>
          <w:color w:val="000000"/>
          <w:sz w:val="24"/>
          <w:szCs w:val="24"/>
        </w:rPr>
      </w:pPr>
      <w:r w:rsidRPr="005E5FA3">
        <w:rPr>
          <w:rFonts w:ascii="Arial" w:eastAsia="Calibri" w:hAnsi="Arial" w:cs="Arial"/>
          <w:color w:val="000000"/>
          <w:sz w:val="24"/>
          <w:szCs w:val="24"/>
        </w:rPr>
        <w:t xml:space="preserve">In modo invisibile questo governo è esercitato direttamente da Cristo Signore. Sappiamo perché che Cristo Signore esercita questo governo per mezzo degli angeli, dei santi apostoli, dei santi pastori, dei santi martiri, dei santi confessori della fede, da ogni santo e santa che abita nella Gerusalemme del cielo. Si tratta di un governo partecipato che è  reale intervento sulla Chiesa e sul mondo. Al sommo della partecipazione di questo governo vi è la Vergine Maria. Il Figlio ha voluto non solo che la Madre sua partecipasse di questo potere in modo altissimo, ma anche ha voluto che sia Essa a governare la partecipazione di ogni santo e beato che abita nella Gerusalemme celeste e anche nella sua Chiesa. La Vergine Maria non governa in modo autonomo il potere che il Figlio le ha dato. Lo governa sempre </w:t>
      </w:r>
      <w:r w:rsidRPr="005E5FA3">
        <w:rPr>
          <w:rFonts w:ascii="Arial" w:eastAsia="Calibri" w:hAnsi="Arial" w:cs="Arial"/>
          <w:color w:val="000000"/>
          <w:sz w:val="24"/>
          <w:szCs w:val="24"/>
        </w:rPr>
        <w:lastRenderedPageBreak/>
        <w:t xml:space="preserve">dalla volontà del Figlio suo che è sempre volontà del Padre e lo governa sempre anche sotto ogni mozione e ispirazione, conduzione e suggerimento dello Spirito Santo. Ecco perché Lei è Regina degli angeli, dei patriarchi, dei profeti, degli apostoli, dei martiri dei confessori della fede, delle vergini, di tutti i santi, della famiglia. Essa tutto governa dal suo essere piena di grazia e dal suo essere assunta in cielo in corpo e anima. Lei è la Donna </w:t>
      </w:r>
      <w:r w:rsidRPr="005E5FA3">
        <w:rPr>
          <w:rFonts w:ascii="Arial" w:eastAsia="Calibri" w:hAnsi="Arial" w:cs="Arial"/>
          <w:i/>
          <w:iCs/>
          <w:color w:val="000000"/>
          <w:sz w:val="24"/>
          <w:szCs w:val="24"/>
        </w:rPr>
        <w:t xml:space="preserve">concepita senza peccato, </w:t>
      </w:r>
      <w:r w:rsidRPr="005E5FA3">
        <w:rPr>
          <w:rFonts w:ascii="Arial" w:eastAsia="Calibri" w:hAnsi="Arial" w:cs="Arial"/>
          <w:color w:val="000000"/>
          <w:sz w:val="24"/>
          <w:szCs w:val="24"/>
        </w:rPr>
        <w:t>ed è la Donna</w:t>
      </w:r>
      <w:r w:rsidRPr="005E5FA3">
        <w:rPr>
          <w:rFonts w:ascii="Arial" w:eastAsia="Calibri" w:hAnsi="Arial" w:cs="Arial"/>
          <w:i/>
          <w:iCs/>
          <w:color w:val="000000"/>
          <w:sz w:val="24"/>
          <w:szCs w:val="24"/>
        </w:rPr>
        <w:t xml:space="preserve"> assunta in cielo.  </w:t>
      </w:r>
      <w:r w:rsidRPr="005E5FA3">
        <w:rPr>
          <w:rFonts w:ascii="Arial" w:eastAsia="Calibri" w:hAnsi="Arial" w:cs="Arial"/>
          <w:color w:val="000000"/>
          <w:sz w:val="24"/>
          <w:szCs w:val="24"/>
        </w:rPr>
        <w:t xml:space="preserve">Tutto governa dal suo cuore purissimo e dalla pienezza della sua Persona. Tutti i santi e beati del cielo governano solo dalla loro anima. Essi attendono la gloriosa risurrezione del loro corpo che avverrà nell’ultimo giorno. Sappiamo che tutti gli angeli e i santi del cielo sono sottoposti al governo della Vergine Maria. Cristo Gesù sottoposto al Padre. La Vergine Maria sottoposta a Cristo Gesù. Tutti gli angeli e santi sottoposti alla Vergine Maria. Anche il corpo di Cristo che è sulla terra è sottoposto al governo della Vergine Maria. Dalla storia noi sappiamo che sempre la Vergine Maria è intervenuta in modo visibile o </w:t>
      </w:r>
      <w:r w:rsidRPr="005E5FA3">
        <w:rPr>
          <w:rFonts w:ascii="Arial" w:eastAsia="Calibri" w:hAnsi="Arial" w:cs="Arial"/>
          <w:i/>
          <w:iCs/>
          <w:color w:val="000000"/>
          <w:sz w:val="24"/>
          <w:szCs w:val="24"/>
        </w:rPr>
        <w:t>“teofanico”</w:t>
      </w:r>
      <w:r w:rsidRPr="005E5FA3">
        <w:rPr>
          <w:rFonts w:ascii="Arial" w:eastAsia="Calibri" w:hAnsi="Arial" w:cs="Arial"/>
          <w:color w:val="000000"/>
          <w:sz w:val="24"/>
          <w:szCs w:val="24"/>
        </w:rPr>
        <w:t xml:space="preserve"> per indicare la via sulla quale camminare. </w:t>
      </w:r>
    </w:p>
    <w:p w14:paraId="1A929F16" w14:textId="77777777" w:rsidR="005E5FA3" w:rsidRPr="005E5FA3" w:rsidRDefault="005E5FA3" w:rsidP="005E5FA3">
      <w:pPr>
        <w:tabs>
          <w:tab w:val="left" w:pos="1245"/>
        </w:tabs>
        <w:spacing w:after="120" w:line="240" w:lineRule="auto"/>
        <w:jc w:val="both"/>
        <w:rPr>
          <w:rFonts w:ascii="Arial" w:eastAsia="Calibri" w:hAnsi="Arial" w:cs="Arial"/>
          <w:i/>
          <w:iCs/>
          <w:color w:val="000000"/>
          <w:sz w:val="24"/>
          <w:szCs w:val="24"/>
        </w:rPr>
      </w:pPr>
      <w:r w:rsidRPr="005E5FA3">
        <w:rPr>
          <w:rFonts w:ascii="Arial" w:eastAsia="Calibri" w:hAnsi="Arial" w:cs="Arial"/>
          <w:color w:val="000000"/>
          <w:sz w:val="24"/>
          <w:szCs w:val="24"/>
        </w:rPr>
        <w:t xml:space="preserve">Ecco ancora due governi della Regina del cielo e della terra: Regina del rosario  e regina della pace. Cosa significano questi due titoli? Regina del rosario significa che il rosario è mezzo potentissimo perché Lei scenda a governare la nostra vita e la vita del mondo e della Chiesa. Il rosario recitato con fede e amore fa sì che la Vergine Maria scenda con ogni potenza di Spirito Santo al fine di raddrizzare la vita della Chiesa, affinché per mezzo di Essa si raddrizzi la vita del mondo. Quando si recita con fede il rosario sussultano i cieli e tremano tutti i diavoli dell’inferno. I cieli sussultano perché interviene la Vergine Maria per creare vera salvezza nella Chesa e per mezzo della Chiesa nel mondo. I diavoli dell’inferno tremano perché sanno che essi non hanno alcun potere sulla Donna che dal Figlio è stata costituita Regina. </w:t>
      </w:r>
    </w:p>
    <w:p w14:paraId="05EDBE47" w14:textId="77777777" w:rsidR="005E5FA3" w:rsidRPr="005E5FA3" w:rsidRDefault="005E5FA3" w:rsidP="005E5FA3">
      <w:pPr>
        <w:tabs>
          <w:tab w:val="left" w:pos="1245"/>
        </w:tabs>
        <w:spacing w:after="120" w:line="240" w:lineRule="auto"/>
        <w:jc w:val="both"/>
        <w:rPr>
          <w:rFonts w:ascii="Arial" w:eastAsia="Calibri" w:hAnsi="Arial" w:cs="Arial"/>
          <w:color w:val="000000"/>
          <w:sz w:val="24"/>
          <w:szCs w:val="24"/>
        </w:rPr>
      </w:pPr>
      <w:r w:rsidRPr="005E5FA3">
        <w:rPr>
          <w:rFonts w:ascii="Arial" w:eastAsia="Calibri" w:hAnsi="Arial" w:cs="Arial"/>
          <w:color w:val="000000"/>
          <w:sz w:val="24"/>
          <w:szCs w:val="24"/>
        </w:rPr>
        <w:t>Cristo Gesù non è solo Re, è anche Sacerdote e Profeta. Come vero sacerdote secondo l’ordine di Melchisedek, Gesù ha offerto la sua vita al Padre per la salvezza del mondo. Come il Profeta del Padre suo ha rivelato il Padre nella sua purissima verità. Anche la Vergine Maria partecipa della profezia e del sacerdozio di Cristo. Sul Golgota ha offerto in Cristo, con Cristo, per Cristo, il suo martirio nell’anima per la salvezza dell’umanità. Alle nozze di Cana ha vissuto il sacerdozio della preghiera efficace perché Gesù compisse il primo miracolo il cui frutto è la nascita della fede dei discepolo in Gesù Signore. Oggi la Vergine Maria esercita il suo sacerdozio con la sua incessante preghiera a Cristo suo Figlio per la salvezza di tutti i suoi figli. Il sacerdozio non ordinato della preghiera e dell’offerta della propria vita per la salvezza della Chiesa e del mondo deve essere esercitato, perché ad essi conferito nel sacramento del battesimo, da ogni membro della Chiesa. Papa, vescovi, presbiteri sono obbligati ad esercitare il sacerdozio ordinato della preghiera per la conversione della Chiesa e del mondo. Apostoli e presbiteri devono vivere solo questi due ministeri: il ministero della Parola e il ministero della Preghiera. Sono questi due ministeri la loro stessa vita. Senza l’esercizio di questi due ministeri, la loro vita di Apostoli e di ministri di Cristo, muore e non produce alcun frutto di salvezza. Verità sempre da ricordare e mai da dimenticare.</w:t>
      </w:r>
    </w:p>
    <w:p w14:paraId="0CA94E83" w14:textId="77777777" w:rsidR="005E5FA3" w:rsidRPr="005E5FA3" w:rsidRDefault="005E5FA3" w:rsidP="005E5FA3">
      <w:pPr>
        <w:tabs>
          <w:tab w:val="left" w:pos="1245"/>
        </w:tabs>
        <w:spacing w:after="120" w:line="240" w:lineRule="auto"/>
        <w:jc w:val="both"/>
        <w:rPr>
          <w:rFonts w:ascii="Arial" w:eastAsia="Calibri" w:hAnsi="Arial" w:cs="Arial"/>
          <w:color w:val="000000"/>
          <w:sz w:val="24"/>
          <w:szCs w:val="24"/>
        </w:rPr>
      </w:pPr>
      <w:r w:rsidRPr="005E5FA3">
        <w:rPr>
          <w:rFonts w:ascii="Arial" w:eastAsia="Calibri" w:hAnsi="Arial" w:cs="Arial"/>
          <w:color w:val="000000"/>
          <w:sz w:val="24"/>
          <w:szCs w:val="24"/>
        </w:rPr>
        <w:t xml:space="preserve">Ma vi è anche l’altro ministero di Cristo Gesù: il ministero della profezia. La Vergine Maria ha esercitato questo ministero, quando nella casa di Zaccaria ha innalzato il suo Magnificat al suo Dio, suo Salvatore. In questo Cantico lei profetizza dal cuore di Dio che abita nel suo cuore e dal cuore della Parola di Dio secondo la purissima scienza e sapienza dello Spirito Santo. Oggi Lei esercita questo ministero in modo </w:t>
      </w:r>
      <w:r w:rsidRPr="005E5FA3">
        <w:rPr>
          <w:rFonts w:ascii="Arial" w:eastAsia="Calibri" w:hAnsi="Arial" w:cs="Arial"/>
          <w:color w:val="000000"/>
          <w:sz w:val="24"/>
          <w:szCs w:val="24"/>
        </w:rPr>
        <w:lastRenderedPageBreak/>
        <w:t>invisibile donando ai cuori la vera conoscenza dei divini misteri dal cuore trafitto del Figlio suo e secondo ogni sapienza e intelligenza e scienza dello Spirito Santo. Lo esercita in modo visibile ogni volta che scende nella Chiesa e indica ai suoi figli la via sulla quale camminare. Lo esercita anche elevando a sua bocca delle persone perché parlino di Cristo dal suo cuore, cioè dal cuore della Vergine Maria e dal cuore delle Divine Scritture. Cuore di Maria e cuore delle Scritture un solo cuore. La Vergine Maria è data alla Chiesa come modello di regalità, modello di sacerdozio non ordinato e anche ordinato, modello di profezia. Beato chi abita nel cuore della Vergine Maria e agisce secondo questo modello celeste che Cristo Gesù ci ha donato. La salvezza della Chiesa e del mondo è dalla sequela di questo modello.</w:t>
      </w:r>
    </w:p>
    <w:p w14:paraId="5635AB37" w14:textId="77777777" w:rsidR="005E5FA3" w:rsidRPr="005E5FA3" w:rsidRDefault="005E5FA3" w:rsidP="005E5FA3">
      <w:pPr>
        <w:spacing w:after="120" w:line="240" w:lineRule="auto"/>
        <w:jc w:val="both"/>
        <w:rPr>
          <w:rFonts w:ascii="Arial" w:eastAsia="Calibri" w:hAnsi="Arial" w:cs="Arial"/>
          <w:i/>
          <w:iCs/>
          <w:color w:val="000000"/>
          <w:sz w:val="24"/>
          <w:szCs w:val="24"/>
        </w:rPr>
      </w:pPr>
    </w:p>
    <w:p w14:paraId="63F63C96" w14:textId="77777777" w:rsidR="005E5FA3" w:rsidRPr="005E5FA3" w:rsidRDefault="005E5FA3" w:rsidP="005E5FA3">
      <w:pPr>
        <w:spacing w:after="120" w:line="240" w:lineRule="auto"/>
        <w:jc w:val="both"/>
        <w:rPr>
          <w:rFonts w:ascii="Arial" w:eastAsia="Calibri" w:hAnsi="Arial" w:cs="Arial"/>
          <w:color w:val="000000"/>
          <w:sz w:val="24"/>
          <w:szCs w:val="24"/>
        </w:rPr>
      </w:pPr>
    </w:p>
    <w:p w14:paraId="787F3E00" w14:textId="77777777" w:rsidR="005E5FA3" w:rsidRPr="005E5FA3" w:rsidRDefault="005E5FA3" w:rsidP="005E5FA3">
      <w:pPr>
        <w:pStyle w:val="Titolo1"/>
        <w:rPr>
          <w:lang w:val="la-Latn"/>
        </w:rPr>
      </w:pPr>
      <w:bookmarkStart w:id="917" w:name="_Toc216000672"/>
      <w:bookmarkStart w:id="918" w:name="_Toc218975208"/>
      <w:bookmarkStart w:id="919" w:name="_Toc219036346"/>
      <w:r w:rsidRPr="005E5FA3">
        <w:rPr>
          <w:lang w:val="la-Latn"/>
        </w:rPr>
        <w:t>ESPLORAZIONE DALLE PREGHIERE DEL POPOLO DI DIO</w:t>
      </w:r>
      <w:bookmarkEnd w:id="917"/>
      <w:bookmarkEnd w:id="918"/>
      <w:bookmarkEnd w:id="919"/>
    </w:p>
    <w:p w14:paraId="447A7B56" w14:textId="77777777" w:rsidR="005E5FA3" w:rsidRPr="005E5FA3" w:rsidRDefault="005E5FA3" w:rsidP="005E5FA3">
      <w:pPr>
        <w:spacing w:after="120" w:line="240" w:lineRule="auto"/>
        <w:jc w:val="both"/>
        <w:rPr>
          <w:rFonts w:ascii="Arial" w:eastAsia="Calibri" w:hAnsi="Arial" w:cs="Arial"/>
          <w:color w:val="000000"/>
          <w:sz w:val="24"/>
          <w:szCs w:val="24"/>
        </w:rPr>
      </w:pPr>
      <w:bookmarkStart w:id="920" w:name="_Hlk215583464"/>
      <w:r w:rsidRPr="005E5FA3">
        <w:rPr>
          <w:rFonts w:ascii="Arial" w:eastAsia="Calibri" w:hAnsi="Arial" w:cs="Arial"/>
          <w:color w:val="000000"/>
          <w:sz w:val="24"/>
          <w:szCs w:val="24"/>
        </w:rPr>
        <w:t xml:space="preserve">La Chiesa del Dio vivente ha sempre invocato la Vergine Maria con delle preghiere che svelano il suo alto mistero.  A Maria portatrice di un così alto mistero rivolgono poi la loro supplica. Noi riportiamo solo quelle più antiche e più note. </w:t>
      </w:r>
    </w:p>
    <w:p w14:paraId="29DA7D77" w14:textId="77777777" w:rsidR="005E5FA3" w:rsidRPr="005E5FA3" w:rsidRDefault="005E5FA3" w:rsidP="005E5FA3">
      <w:pPr>
        <w:spacing w:after="120" w:line="240" w:lineRule="auto"/>
        <w:jc w:val="both"/>
        <w:rPr>
          <w:rFonts w:ascii="Arial" w:eastAsia="Calibri" w:hAnsi="Arial" w:cs="Arial"/>
          <w:color w:val="000000"/>
          <w:sz w:val="24"/>
          <w:szCs w:val="24"/>
        </w:rPr>
      </w:pPr>
    </w:p>
    <w:p w14:paraId="3E0C154C" w14:textId="77777777" w:rsidR="005E5FA3" w:rsidRPr="005E5FA3" w:rsidRDefault="005E5FA3" w:rsidP="005E5FA3">
      <w:pPr>
        <w:pStyle w:val="Titolo2"/>
        <w:rPr>
          <w:lang w:val="la-Latn"/>
        </w:rPr>
      </w:pPr>
      <w:bookmarkStart w:id="921" w:name="_Toc216000673"/>
      <w:bookmarkStart w:id="922" w:name="_Toc218975209"/>
      <w:bookmarkStart w:id="923" w:name="_Toc219036347"/>
      <w:r w:rsidRPr="005E5FA3">
        <w:rPr>
          <w:lang w:val="la-Latn"/>
        </w:rPr>
        <w:t>PRIMA PREGHIERA: ALMA REDEMPTORIS MATER</w:t>
      </w:r>
      <w:bookmarkEnd w:id="921"/>
      <w:bookmarkEnd w:id="922"/>
      <w:bookmarkEnd w:id="923"/>
    </w:p>
    <w:p w14:paraId="7099E0FE" w14:textId="77777777" w:rsidR="005E5FA3" w:rsidRPr="005E5FA3" w:rsidRDefault="005E5FA3" w:rsidP="005E5FA3">
      <w:pPr>
        <w:spacing w:after="120" w:line="240" w:lineRule="auto"/>
        <w:jc w:val="both"/>
        <w:rPr>
          <w:rFonts w:ascii="Arial" w:eastAsia="Calibri" w:hAnsi="Arial" w:cs="Arial"/>
          <w:color w:val="000000"/>
          <w:sz w:val="24"/>
          <w:szCs w:val="24"/>
          <w:lang w:val="la-Latn"/>
        </w:rPr>
      </w:pPr>
      <w:r w:rsidRPr="005E5FA3">
        <w:rPr>
          <w:rFonts w:ascii="Arial" w:eastAsia="Calibri" w:hAnsi="Arial" w:cs="Arial"/>
          <w:color w:val="000000"/>
          <w:sz w:val="24"/>
          <w:szCs w:val="24"/>
          <w:lang w:val="la-Latn"/>
        </w:rPr>
        <w:t xml:space="preserve">Cxcxc Alma Redemptoris Mater, quae pervia caeli porta manes, et stella maris, succurre cadénti, surgere qui curat, populo: tu quae genuisti, natura mirante, tuum sanctum Genitorem Virgo prius ac postérius, Gabrielis ab ore Sumens illud Ave, peccatorum miserére. </w:t>
      </w:r>
    </w:p>
    <w:p w14:paraId="5A596F0D" w14:textId="77777777" w:rsidR="005E5FA3" w:rsidRPr="005E5FA3" w:rsidRDefault="005E5FA3" w:rsidP="005E5FA3">
      <w:pPr>
        <w:spacing w:after="120" w:line="240" w:lineRule="auto"/>
        <w:jc w:val="both"/>
        <w:rPr>
          <w:rFonts w:ascii="Arial" w:eastAsia="Calibri" w:hAnsi="Arial" w:cs="Arial"/>
          <w:color w:val="000000"/>
          <w:sz w:val="24"/>
          <w:szCs w:val="24"/>
        </w:rPr>
      </w:pPr>
      <w:r w:rsidRPr="005E5FA3">
        <w:rPr>
          <w:rFonts w:ascii="Arial" w:eastAsia="Calibri" w:hAnsi="Arial" w:cs="Arial"/>
          <w:color w:val="000000"/>
          <w:sz w:val="24"/>
          <w:szCs w:val="24"/>
        </w:rPr>
        <w:t xml:space="preserve">A Maria, Alma Madre del Redentor, Porta del cielo, Stella del mare, si chiede soccorso per un popolo che cade, che vuole risorgere, ma che senza il suo aiuto si sente smarrito e confuso. A lei che ha generato in modo mirabile il suo Santo Genitore e che è Vergine prima e dopo il saluto dell’angelo Gabriele, si chiede di avere pietà dei peccatori. È questa una preghiera di grande speranza. Il popolo cristiano ha a cuore la risurrezione di quanti hanno abbandonato la casa del Padre, che vogliono ritornare ma sono di volontà debole e rimangono nel loro peccato aggiungendone anche altri. Alla Vergine Maria si chiede pietà per loro e si invoca il suo aiuto. A Lei che è la Madre del Redentore, a Lei che è la Porta del cielo, a Lei che ha generato il suo Creatore e Signore si rivolge questa supplica con la fede nel cuore che Lei può esaudire questa e ogni altra invocazione. La purissima verità di Maria è posta a fondamento della preghiera della Chiesa. Via sublime di invocare la Madre di Gesù, la Madre del Redentore, la Madre sempre vergine. </w:t>
      </w:r>
    </w:p>
    <w:p w14:paraId="34062C73" w14:textId="77777777" w:rsidR="005E5FA3" w:rsidRPr="005E5FA3" w:rsidRDefault="005E5FA3" w:rsidP="005E5FA3">
      <w:pPr>
        <w:spacing w:after="120" w:line="240" w:lineRule="auto"/>
        <w:jc w:val="both"/>
        <w:rPr>
          <w:rFonts w:ascii="Arial" w:eastAsia="Calibri" w:hAnsi="Arial" w:cs="Arial"/>
          <w:color w:val="000000"/>
          <w:sz w:val="24"/>
          <w:szCs w:val="24"/>
        </w:rPr>
      </w:pPr>
    </w:p>
    <w:p w14:paraId="6BE412BD" w14:textId="77777777" w:rsidR="005E5FA3" w:rsidRPr="005E5FA3" w:rsidRDefault="005E5FA3" w:rsidP="005E5FA3">
      <w:pPr>
        <w:pStyle w:val="Titolo2"/>
        <w:rPr>
          <w:lang w:val="la-Latn"/>
        </w:rPr>
      </w:pPr>
      <w:bookmarkStart w:id="924" w:name="_Toc216000674"/>
      <w:bookmarkStart w:id="925" w:name="_Toc218975210"/>
      <w:bookmarkStart w:id="926" w:name="_Toc219036348"/>
      <w:r w:rsidRPr="005E5FA3">
        <w:rPr>
          <w:lang w:val="la-Latn"/>
        </w:rPr>
        <w:lastRenderedPageBreak/>
        <w:t>SECONDA PREGHIERA: AVE, REGINA CAELORUM</w:t>
      </w:r>
      <w:bookmarkEnd w:id="924"/>
      <w:bookmarkEnd w:id="925"/>
      <w:bookmarkEnd w:id="926"/>
      <w:r w:rsidRPr="005E5FA3">
        <w:rPr>
          <w:lang w:val="la-Latn"/>
        </w:rPr>
        <w:t xml:space="preserve"> </w:t>
      </w:r>
    </w:p>
    <w:p w14:paraId="27AFCA22" w14:textId="77777777" w:rsidR="005E5FA3" w:rsidRPr="005E5FA3" w:rsidRDefault="005E5FA3" w:rsidP="005E5FA3">
      <w:pPr>
        <w:spacing w:after="120" w:line="240" w:lineRule="auto"/>
        <w:jc w:val="both"/>
        <w:rPr>
          <w:rFonts w:ascii="Arial" w:eastAsia="Calibri" w:hAnsi="Arial" w:cs="Arial"/>
          <w:color w:val="000000"/>
          <w:sz w:val="24"/>
          <w:szCs w:val="24"/>
        </w:rPr>
      </w:pPr>
      <w:r w:rsidRPr="005E5FA3">
        <w:rPr>
          <w:rFonts w:ascii="Arial" w:eastAsia="Calibri" w:hAnsi="Arial" w:cs="Arial"/>
          <w:color w:val="000000"/>
          <w:sz w:val="24"/>
          <w:szCs w:val="24"/>
        </w:rPr>
        <w:t>Ave, Regina caelorum, ave, Domina Angelorum: salve, radix, salve, porta, ex qua mundo lux est orta: Gaude, Virgo gloriosa, super omnes speciosa, vale, o valde decora, et pro nobis Christum exora.</w:t>
      </w:r>
    </w:p>
    <w:p w14:paraId="1DEA3C5E" w14:textId="77777777" w:rsidR="005E5FA3" w:rsidRPr="005E5FA3" w:rsidRDefault="005E5FA3" w:rsidP="005E5FA3">
      <w:pPr>
        <w:spacing w:after="120" w:line="240" w:lineRule="auto"/>
        <w:jc w:val="both"/>
        <w:rPr>
          <w:rFonts w:ascii="Arial" w:eastAsia="Calibri" w:hAnsi="Arial" w:cs="Arial"/>
          <w:color w:val="000000"/>
          <w:sz w:val="24"/>
          <w:szCs w:val="24"/>
        </w:rPr>
      </w:pPr>
      <w:r w:rsidRPr="005E5FA3">
        <w:rPr>
          <w:rFonts w:ascii="Arial" w:eastAsia="Calibri" w:hAnsi="Arial" w:cs="Arial"/>
          <w:color w:val="000000"/>
          <w:sz w:val="24"/>
          <w:szCs w:val="24"/>
        </w:rPr>
        <w:t>Questa preghiera è prima di tutto un potentissimo saluto che confessa chi è la Vergine Maria: è la Regina del cielo, la Signora degli angeli, è la radice che spunta dal tronco di essi, è la porta dalla quale è venuta nel mondo la Luce. La Vergine gloriosa, che è sopra tutto ciò che è grande, bello e meraviglioso,  è invitata a gioire.  Deve gioire perché piena di grazia. Perché il Signore è con Lei. Perché è la Madre di Dio. Perché il Signore ha fatto grandi cose per Lei. Dopo averla salutata come Donna dal grande decoro divino sulla terra e nei cieli – il decorso è ordine, armonia, bellezza di cielo, perfezione di essere, di esistenza, di vita –   si chiede di pregare per noi Cristo Gesù. La verità di Maria, della sua piena verità creduta, professata, confessata, nella quale abitiamo, viviamo e anche preghiamo, è il fondamento che dona verità alla nostra preghiera. Più noi ci immergiamo nel mistero della Vergine Maria, più diveniamo mistero del suo mistero, è più la nostra preghiera si innalza su un solidissimo fondamento di verità. Una preghiera non fondata sulla piena e solida verità, nai potrà produrre un solo frutto di vita eterna. Poiché spetta agi Apostoli e ai Presbiteri insegnare a pregare a ogni membro del corpo di Cristo, spetta ad essi conoscere tutta la verità che avvolge il mistero della Vergine Maria. Se da essi la Vergine Maria non è conosciuta – in verità oggi sono molti che non conoscono il mistero della Donna benedetta fra tutte le donne e qualcuno nega anche il verginale concepimento della Madre di Dio –  neanche possono insegnare al corpo di Cristo come la Vergine Maria va invocata. La si penserà come una santa tra le altre sante. Se facciamo di essa una donna come le altre donne, non possiamo più pregarla secondo verità. Poiché è Lei che deve presentare ogni nostra preghiera  a Gesù Signore, anche se noi dovessimo pregare giorno e notte, la nostra preghiera sarebbe vana, Ci mancherebbe il cuore dal quale ogni nostra invocazione raggiunge il cuore del Figlio Unigenito del Padre. La gerarchie nelle mediazioni vanno sempre rispettate. Per il nostro cuore al cuore di Maria nello Spirito Santo al cuore di Cristo Gesù. Per il cuore di Cristo Gesù nello Spirito Santo al cuore del Padre. Anzi se volessimo rispettare tutta la gerarchia: per il nostro cuore al suore degli Apostoli. Per il cuore degli Apostoli al cuore della Vergine Maria, per il cuore della Vergine Maria al cuore di Cristo, per il cuore di Cristo al cuore del Padre, sempre nello Spirito di verità e di preghiera. Quando noi preghiamo, preghiamo sempre come corpo di Cristo e il corpo di Cristo è bene ordinato. Cristo Gesù è il Capo, lo Spirito Santo è il Cuore, la Vergine Maria è il Collo, gli Apostoli sono i polmoni che devono rigenerare il sangue, togliendo da essi l’aria consumata e immettendo in essi aria purissima di cielo. Se gli Apostoli si ammalano di aria della terra tutto il corpo si ammala.</w:t>
      </w:r>
    </w:p>
    <w:p w14:paraId="3E1A9699" w14:textId="77777777" w:rsidR="005E5FA3" w:rsidRPr="005E5FA3" w:rsidRDefault="005E5FA3" w:rsidP="005E5FA3">
      <w:pPr>
        <w:spacing w:after="120" w:line="240" w:lineRule="auto"/>
        <w:jc w:val="both"/>
        <w:rPr>
          <w:rFonts w:ascii="Arial" w:eastAsia="Calibri" w:hAnsi="Arial" w:cs="Arial"/>
          <w:color w:val="000000"/>
          <w:sz w:val="24"/>
          <w:szCs w:val="24"/>
        </w:rPr>
      </w:pPr>
    </w:p>
    <w:p w14:paraId="1D104B1E" w14:textId="77777777" w:rsidR="005E5FA3" w:rsidRPr="005E5FA3" w:rsidRDefault="005E5FA3" w:rsidP="005E5FA3">
      <w:pPr>
        <w:pStyle w:val="Titolo2"/>
        <w:rPr>
          <w:lang w:val="la-Latn"/>
        </w:rPr>
      </w:pPr>
      <w:bookmarkStart w:id="927" w:name="_Toc216000675"/>
      <w:bookmarkStart w:id="928" w:name="_Toc218975211"/>
      <w:bookmarkStart w:id="929" w:name="_Toc219036349"/>
      <w:r w:rsidRPr="005E5FA3">
        <w:rPr>
          <w:lang w:val="la-Latn"/>
        </w:rPr>
        <w:lastRenderedPageBreak/>
        <w:t>TERZA PREGHIERA: SUB TUUM PRAESIDIUM CONFUGIMUS</w:t>
      </w:r>
      <w:bookmarkEnd w:id="927"/>
      <w:bookmarkEnd w:id="928"/>
      <w:bookmarkEnd w:id="929"/>
    </w:p>
    <w:p w14:paraId="151E8815" w14:textId="77777777" w:rsidR="005E5FA3" w:rsidRPr="005E5FA3" w:rsidRDefault="005E5FA3" w:rsidP="005E5FA3">
      <w:pPr>
        <w:spacing w:after="120" w:line="240" w:lineRule="auto"/>
        <w:jc w:val="both"/>
        <w:rPr>
          <w:rFonts w:ascii="Arial" w:eastAsia="Calibri" w:hAnsi="Arial" w:cs="Arial"/>
          <w:color w:val="000000"/>
          <w:sz w:val="24"/>
          <w:szCs w:val="24"/>
          <w:lang w:val="la-Latn"/>
        </w:rPr>
      </w:pPr>
      <w:r w:rsidRPr="005E5FA3">
        <w:rPr>
          <w:rFonts w:ascii="Arial" w:eastAsia="Calibri" w:hAnsi="Arial" w:cs="Arial"/>
          <w:color w:val="000000"/>
          <w:sz w:val="24"/>
          <w:szCs w:val="24"/>
          <w:lang w:val="la-Latn"/>
        </w:rPr>
        <w:t xml:space="preserve">Sub tuum praesidium confúgimus, sancta Dei Genetrix. nostras deprecationes ne despicias in necessitatibus, sed a periculis cunctis libera nos semper, Virgo gloriosa et benedicta. </w:t>
      </w:r>
    </w:p>
    <w:p w14:paraId="4F573A5C" w14:textId="77777777" w:rsidR="005E5FA3" w:rsidRPr="005E5FA3" w:rsidRDefault="005E5FA3" w:rsidP="005E5FA3">
      <w:pPr>
        <w:spacing w:after="120" w:line="240" w:lineRule="auto"/>
        <w:jc w:val="both"/>
        <w:rPr>
          <w:rFonts w:ascii="Arial" w:eastAsia="Calibri" w:hAnsi="Arial" w:cs="Arial"/>
          <w:color w:val="000000"/>
          <w:sz w:val="24"/>
          <w:szCs w:val="24"/>
        </w:rPr>
      </w:pPr>
      <w:r w:rsidRPr="005E5FA3">
        <w:rPr>
          <w:rFonts w:ascii="Arial" w:eastAsia="Calibri" w:hAnsi="Arial" w:cs="Arial"/>
          <w:color w:val="000000"/>
          <w:sz w:val="24"/>
          <w:szCs w:val="24"/>
        </w:rPr>
        <w:t>Questa terza preghiera è innalzata alla Santa Genitrice di Dio, alla Vergine gloriosa e benedetta. Con questa preghiera le diciamo che noi ci rifugiamo sotto il suo presidio, che non è un presidio fatto di soldati della terra, ma di un presidio fatto dell’esercito celeste. Maria è Regina degli angeli e lei può contare su ciascuno di essi e di tutto l’esercito al completo. A Lei, che governa questo presidio celeste chiediamo di non rigettare le nostre accorate suppliche che a Lei rivolgiamo, ma che sempre ci liberi da ogni pericolo. Ecco la verità che rivela della Vergine Maria questa preghiera. Il Signore ha posto nelle sue mani il governo dei suoi angeli. Maria è regina degli Angeli. Lei presiede, ha il governo di questo esercito invincibile. A Lei è sufficiente che mandi uno dei suoi angeli e per noi la liberazione da tutti i pericoli è perfetta. I pericoli da cui ci deve liberare sono i pericoli che vengono dalla tentazione, i pericoli che vengono dallo spirito del male. Sono questi pericoli che ci escludono dall’amore del Padre, dalla grazia di Cristo Gesù, dalla comunione dello Spirito Santo, dalla custodia e dalla protezione della Vergine Maria. Sono questi pericoli che ci fanno membri morti del corpo di Cristo. Sappiamo però che Satana si serve anche delle sofferenze del nostro corpo per allontanarci dal nostro Dio. Anche da questi pericoli le chiediamo di liberarci. Mille altri pericoli sia fisici che morali vengono dagli uomini e dalla natura, vengono dalla Chiesa e dal mondo. Oggi il pericolo più letale per i discepoli di Gesù viene dalla stessa Chiesa. In essa sono moltissimi i suoi figli che combattono, perché sedotti da Satana, un’aspra e persistente battaglia per la distruzione della verità di Cristo, dello Spirito Santo, del Padre celeste, della verità della Vergine Maria, della verità della Chiesa, della verità del cristiano, della verità del paradiso e dell’inferno, della verità del tempo e dell’eternità. Distrutta la verità oggettiva, soprannaturale, divina, eterna dalla quale è ogni verità di creazione, di redenzione, di salvezza, il nostro edificio della fede crolla e sia la chiesa che il mondo sono condannati alle tenebre, alla falsità, alla menzogna, all’inganno di Satana. Oggi è da questo pericolo che la Vergine Maria ci deve liberare e noi le chiediamo che schieri le sue legioni e le sue falangi celesti e venga senza più alcun indugio a salvare la Chiesa del Figlio suo. Se Lei verrà e salverà la Chiesa, la luce del Figlio brillerà sul viso di molti suoi discepoli e vedendo questa luce, molti ritorneranno nell’ovile di Cristo Gesù e attrarranno in esso molti altri uomini e donne. Madre Santa, manda queste tue legioni e falangi per contrastare e abbattere tutte le legioni e le falangi infernali con le quali Satana ha invaso la Chiesa con volontà di spegnere la luce del tuo Figlio dal volto di ogni suo discepolo.</w:t>
      </w:r>
    </w:p>
    <w:p w14:paraId="6066C61E" w14:textId="77777777" w:rsidR="005E5FA3" w:rsidRPr="005E5FA3" w:rsidRDefault="005E5FA3" w:rsidP="005E5FA3">
      <w:pPr>
        <w:spacing w:after="120" w:line="240" w:lineRule="auto"/>
        <w:jc w:val="both"/>
        <w:rPr>
          <w:rFonts w:ascii="Arial" w:eastAsia="Calibri" w:hAnsi="Arial" w:cs="Arial"/>
          <w:color w:val="000000"/>
          <w:sz w:val="24"/>
          <w:szCs w:val="24"/>
        </w:rPr>
      </w:pPr>
    </w:p>
    <w:p w14:paraId="61CB5FE9" w14:textId="77777777" w:rsidR="005E5FA3" w:rsidRPr="005E5FA3" w:rsidRDefault="005E5FA3" w:rsidP="005E5FA3">
      <w:pPr>
        <w:pStyle w:val="Titolo2"/>
        <w:rPr>
          <w:lang w:val="la-Latn"/>
        </w:rPr>
      </w:pPr>
      <w:bookmarkStart w:id="930" w:name="_Toc216000676"/>
      <w:bookmarkStart w:id="931" w:name="_Toc218975212"/>
      <w:bookmarkStart w:id="932" w:name="_Toc219036350"/>
      <w:r w:rsidRPr="005E5FA3">
        <w:rPr>
          <w:lang w:val="la-Latn"/>
        </w:rPr>
        <w:lastRenderedPageBreak/>
        <w:t>QUARTA PREGHIERA: REGINA CAELI, LAETARE</w:t>
      </w:r>
      <w:bookmarkEnd w:id="930"/>
      <w:bookmarkEnd w:id="931"/>
      <w:bookmarkEnd w:id="932"/>
    </w:p>
    <w:p w14:paraId="522B66E1" w14:textId="77777777" w:rsidR="005E5FA3" w:rsidRPr="005E5FA3" w:rsidRDefault="005E5FA3" w:rsidP="005E5FA3">
      <w:pPr>
        <w:spacing w:after="120" w:line="240" w:lineRule="auto"/>
        <w:jc w:val="both"/>
        <w:rPr>
          <w:rFonts w:ascii="Arial" w:eastAsia="Calibri" w:hAnsi="Arial" w:cs="Arial"/>
          <w:color w:val="000000"/>
          <w:sz w:val="24"/>
          <w:szCs w:val="24"/>
        </w:rPr>
      </w:pPr>
      <w:r w:rsidRPr="005E5FA3">
        <w:rPr>
          <w:rFonts w:ascii="Arial" w:eastAsia="Calibri" w:hAnsi="Arial" w:cs="Arial"/>
          <w:color w:val="000000"/>
          <w:sz w:val="24"/>
          <w:szCs w:val="24"/>
        </w:rPr>
        <w:t>Regína caeli, laetáre, allelúia, Quia quem meruísti portáre, allelúia, Resurréxit sicut dixit, allelúia; Ora pro nobis Deum, allelúia.</w:t>
      </w:r>
    </w:p>
    <w:p w14:paraId="66169B87" w14:textId="77777777" w:rsidR="005E5FA3" w:rsidRPr="005E5FA3" w:rsidRDefault="005E5FA3" w:rsidP="005E5FA3">
      <w:pPr>
        <w:spacing w:after="120" w:line="240" w:lineRule="auto"/>
        <w:jc w:val="both"/>
        <w:rPr>
          <w:rFonts w:ascii="Arial" w:eastAsia="Calibri" w:hAnsi="Arial" w:cs="Arial"/>
          <w:color w:val="000000"/>
          <w:sz w:val="24"/>
          <w:szCs w:val="24"/>
        </w:rPr>
      </w:pPr>
      <w:r w:rsidRPr="005E5FA3">
        <w:rPr>
          <w:rFonts w:ascii="Arial" w:eastAsia="Calibri" w:hAnsi="Arial" w:cs="Arial"/>
          <w:color w:val="000000"/>
          <w:sz w:val="24"/>
          <w:szCs w:val="24"/>
        </w:rPr>
        <w:t>Con questa preghiera ci rivolgiamo alla Regina dal cielo, a Colui che ha meritato per la sua umiltà di portare nel suo vergine grembo il Figlio Unigenito del Padre. Prima le chiediamo di rallegrarsi, gioire. Deve rallegrarsi e gioire perché il Figlio che Lei ha generato per opera dello Spirito Santo e dato alla luce, il Crocifisso, l’Agnello del nostro riscatto, è risorto così come aveva detto. Al saluto alla Vergine Matia si innalza un inno di lode a Dio. Alleluia. Alla Vergine Maria alla quale noi annunciano questa grande gioia, chiediamo di pregare Dio per noi. Ogni verità che annunciamo, si conclude con il grido di esultanza. Alleluia. Ora chiediamoci: qual è la purissima verità che è a fondamento di questa preghiera? È la fede nella risurrezione. Chi invoca Maria con questa preghiera, confessa la sua purissima fede nella risurrezione di Cristo Gesù, confessa la fede che ogni sua Parola è verità, confessa che colui che è il Risorto è il Figlio della Vergine Maria. Confessa la sua gioia e la sua esultanza per questo evento che ha squarciato in due la terra e l’intera umanità. Alla Regina del cielo, noi manifestiamo la nostra gioia e la nostra esultanza e la invitiamo a gioia e a esultare con noi. Da questa purissima fede in Lei e in Cristo Gesù, a Lei chiediamo che preghi Dio per noi. Lei è la Madre del Risorto, è la Madre dell’Agnello immolato che è il Risorto. A Lei che prega Dio, nessuna richiesta le sarà negata. In questa preghiera noi non chiediamo una grazia particolare. Chiediamo che preghi per noi. Poiché Lei prega sempre nello Spirito Santo, lo Spirito Santo sa cosa è necessario perché la nostra vita scorra sempre nei solchi del Vangelo, solchi che l’Agnello Immolato e Risorto ha tracciato con il legno della sua croce e confermati come solchi di vita con la sua gloriosa risurrezione. Pregare la Vergine Maria, ricordandole la sua verità e la verità del Figlio, è cosa divina e celeste. Mentre noi preghiamo dalla verità di Gesù e della Vergine Maria, sempre dobbiamo ricordare a noi stessi qual è la nostra verità sulla quale la nostra fede è fondata. È questa oggi la causa del fallimento di molta nostra preghiera. Preghiamo per la pace, senza la verità della pace. Preghiamo per il mondo, ma senza la verità del mondo. Preghiamo per le Chiesa, ma senza la verità della Chiesa. Preghiamo per i cristiani, ma senza la verità dei cristiani. Preghiamo per ogni uomo, ma senza conoscere la verità dell’uomo. Preghiamo la Vergine Maria ma senza conoscere la verità della Vergine Maria. Preghiera Cristo Gesù, ma senza conoscere la verità di Cristo Gesù. Preghiamo lo Spirito Santo, ma senza conoscere la verità dello Spirito Santo. Preghiamo il Padre nostro che è nei cieli, ma senza conoscere la verità del Padre nostro che è nei cieli. Preghiamo i santi, ma non conosciamo la verità dei santi. Innalziamo al cielo tante preghiere, ma non conosciamo la verità della preghiera. È questo oggi il lavoro urgente da compiere: insegnare al discepolo di Gesù ogni divina verità, perché possa pregare sempre una preghiera efficace, ricca di molti frutti.</w:t>
      </w:r>
    </w:p>
    <w:p w14:paraId="0C59896D" w14:textId="77777777" w:rsidR="005E5FA3" w:rsidRPr="005E5FA3" w:rsidRDefault="005E5FA3" w:rsidP="005E5FA3">
      <w:pPr>
        <w:spacing w:after="120" w:line="240" w:lineRule="auto"/>
        <w:jc w:val="both"/>
        <w:rPr>
          <w:rFonts w:ascii="Arial" w:eastAsia="Calibri" w:hAnsi="Arial" w:cs="Arial"/>
          <w:color w:val="000000"/>
          <w:sz w:val="24"/>
          <w:szCs w:val="24"/>
        </w:rPr>
      </w:pPr>
    </w:p>
    <w:p w14:paraId="61F9C5FB" w14:textId="77777777" w:rsidR="005E5FA3" w:rsidRPr="005E5FA3" w:rsidRDefault="005E5FA3" w:rsidP="005E5FA3">
      <w:pPr>
        <w:pStyle w:val="Titolo2"/>
        <w:rPr>
          <w:lang w:val="la-Latn"/>
        </w:rPr>
      </w:pPr>
      <w:bookmarkStart w:id="933" w:name="_Toc216000677"/>
      <w:bookmarkStart w:id="934" w:name="_Toc218975213"/>
      <w:bookmarkStart w:id="935" w:name="_Toc219036351"/>
      <w:r w:rsidRPr="005E5FA3">
        <w:rPr>
          <w:lang w:val="la-Latn"/>
        </w:rPr>
        <w:lastRenderedPageBreak/>
        <w:t>QUINTA PREGHIERA: TOTA PULCHRA ES, MARIA</w:t>
      </w:r>
      <w:bookmarkEnd w:id="933"/>
      <w:bookmarkEnd w:id="934"/>
      <w:bookmarkEnd w:id="935"/>
      <w:r w:rsidRPr="005E5FA3">
        <w:rPr>
          <w:lang w:val="la-Latn"/>
        </w:rPr>
        <w:t xml:space="preserve"> </w:t>
      </w:r>
    </w:p>
    <w:p w14:paraId="462D0E8B" w14:textId="77777777" w:rsidR="005E5FA3" w:rsidRPr="005E5FA3" w:rsidRDefault="005E5FA3" w:rsidP="005E5FA3">
      <w:pPr>
        <w:spacing w:after="120" w:line="240" w:lineRule="auto"/>
        <w:jc w:val="both"/>
        <w:rPr>
          <w:rFonts w:ascii="Arial" w:eastAsia="Calibri" w:hAnsi="Arial" w:cs="Arial"/>
          <w:color w:val="000000"/>
          <w:sz w:val="24"/>
          <w:szCs w:val="24"/>
        </w:rPr>
      </w:pPr>
      <w:r w:rsidRPr="005E5FA3">
        <w:rPr>
          <w:rFonts w:ascii="Arial" w:eastAsia="Calibri" w:hAnsi="Arial" w:cs="Arial"/>
          <w:color w:val="000000"/>
          <w:sz w:val="24"/>
          <w:szCs w:val="24"/>
          <w:lang w:val="fr-FR"/>
        </w:rPr>
        <w:t xml:space="preserve">Tota pulchra es, Maria. Et macula originalis non est in Te. </w:t>
      </w:r>
      <w:r w:rsidRPr="005E5FA3">
        <w:rPr>
          <w:rFonts w:ascii="Arial" w:eastAsia="Calibri" w:hAnsi="Arial" w:cs="Arial"/>
          <w:color w:val="000000"/>
          <w:sz w:val="24"/>
          <w:szCs w:val="24"/>
        </w:rPr>
        <w:t>Tu Gloria Jerusalem. Tu letizia in Israel. Tu honorificientia populi nostri. Tu advocata peccatorum. O Maria. O Maria. Virgo prudentissima. Mater clementissima. Ora pro nobis. Intercede pro nobis ad Dominum Iesum Christum.</w:t>
      </w:r>
    </w:p>
    <w:p w14:paraId="4993B49A" w14:textId="77777777" w:rsidR="005E5FA3" w:rsidRPr="005E5FA3" w:rsidRDefault="005E5FA3" w:rsidP="005E5FA3">
      <w:pPr>
        <w:spacing w:after="120" w:line="240" w:lineRule="auto"/>
        <w:jc w:val="both"/>
        <w:rPr>
          <w:rFonts w:ascii="Arial" w:eastAsia="Calibri" w:hAnsi="Arial" w:cs="Arial"/>
          <w:color w:val="000000"/>
          <w:sz w:val="24"/>
          <w:szCs w:val="24"/>
        </w:rPr>
      </w:pPr>
      <w:r w:rsidRPr="005E5FA3">
        <w:rPr>
          <w:rFonts w:ascii="Arial" w:eastAsia="Calibri" w:hAnsi="Arial" w:cs="Arial"/>
          <w:color w:val="000000"/>
          <w:sz w:val="24"/>
          <w:szCs w:val="24"/>
        </w:rPr>
        <w:t xml:space="preserve">In questa preghiera, prima si loda nella sua purissima essenza la Vergine Maria. Si proclama la verità del suo essere e della sua missione. Si mette in luce la potenza ed efficacia delle sue opere. Maria è la tutta bella. È bella nell’anima, nello spirito, nel corpo. Bellezza della luce divine ed eterna del nostro Dio che la illumina e fa brillare tutto lo splendore della Vergine Madre. Non è però la luce che crea la bellezza. La luce fa brilla la sua bellezza. Questa non è il frutto della luce. La bellezza della Madre di Dio è per creazione. Dio l’ha creata purissima, immacolata, piena di grazia. Dio l’ha fatta fin sempre il suo tempo santo. Se l’albero è bellissimo in ogni sua parte, anche i suoi frutti e le sue opere sono purissima magnificenza. Maria è la gloria di Gerusalemme. È letizia in Israele. È Colei che ha reso grande onore al popolo di Dio. Queste parole sono riferite a Giuditta e alla sua grande opera. Ha tagliato la testa a colui che comandava il più forte esercito del mondo. Ha dato a Dio la gloria di essere il solo Dio vivo e vero, il solo Creatore del Cielo e della terra, il solo Signore dei signori. Se una donna ha sconfitto il più potente esercito della terra, quanto sarà grande la potenza del Dio di Giacobbe? Maria è l’avocata dei peccatori. È la Vergine prudentissima. È la Madre clementissima. A una così eccelsa e grande Madre noi,  suoi figli, chiediamo di pregare per noi. Chiediamo di intercedere per noi presso il Signore Gesù Cristo. Qual è allora la verità della Vergine Maria che è racchiusa in questa preghiera? Come Giuditta è stata data al popolo del Signore per la sua salvezza, così la Vergine Maria è ci è stata data da Dio per la nostra salvezza. Dio per mezzo di Lei opera la nostra salvezza prima di tutto elevandola a Madre, per opera dello Spirito Santo, dell’Agnello del nostro riscatto, Agnello Immolato, Risorto, Asceso al cielo. Opera la nostra salvezza calpestando sotto i suoi piedi tutti i nemici del Figlio suo e del suo corpo che è la Chiesa. Calpesta tutti i nemici di ogni singolo discepolo, a condizione che il discepolo la invochi con preghiera ricca di verità e di fede. Infatti in tutte queste preghiere sulle quali stiamo meditando sono una potente intercessione, un purissima preghiera perché lei intervenga con una potenza pari alla potenza della sua verità, perché ci liberi da ogni male e ci faccia crescere in ogni bene. Ci liberi da ogni disobbedienza e ci faccia crescere in una obbedienza sempre più pura, perfetta, santa a ogni Parola del Vangelo e a ogni desiderio di Gesù Signore, sempre però nell’obbedienza alla verità dello Spirito Santo. Noi chiediamo alla Vergine Maria di pregare per noi, lei prega e intercedere, e noi possiamo fare nostra l’obbedienza di Cristo Gesù sul modello dell’obbedienza della Madre nostra. </w:t>
      </w:r>
    </w:p>
    <w:p w14:paraId="42844413" w14:textId="77777777" w:rsidR="005E5FA3" w:rsidRPr="005E5FA3" w:rsidRDefault="005E5FA3" w:rsidP="005E5FA3">
      <w:pPr>
        <w:spacing w:after="120" w:line="240" w:lineRule="auto"/>
        <w:jc w:val="both"/>
        <w:rPr>
          <w:rFonts w:ascii="Arial" w:eastAsia="Calibri" w:hAnsi="Arial" w:cs="Arial"/>
          <w:color w:val="000000"/>
          <w:sz w:val="24"/>
          <w:szCs w:val="24"/>
        </w:rPr>
      </w:pPr>
    </w:p>
    <w:p w14:paraId="6734555B" w14:textId="77777777" w:rsidR="005E5FA3" w:rsidRPr="005E5FA3" w:rsidRDefault="005E5FA3" w:rsidP="005E5FA3">
      <w:pPr>
        <w:pStyle w:val="Titolo2"/>
        <w:rPr>
          <w:lang w:val="la-Latn"/>
        </w:rPr>
      </w:pPr>
      <w:bookmarkStart w:id="936" w:name="_Toc216000678"/>
      <w:bookmarkStart w:id="937" w:name="_Toc218975214"/>
      <w:bookmarkStart w:id="938" w:name="_Toc219036352"/>
      <w:r w:rsidRPr="005E5FA3">
        <w:rPr>
          <w:lang w:val="la-Latn"/>
        </w:rPr>
        <w:lastRenderedPageBreak/>
        <w:t>SESTA PREGHIERA: AVE MARIA, GRATIA PLENA</w:t>
      </w:r>
      <w:bookmarkEnd w:id="936"/>
      <w:bookmarkEnd w:id="937"/>
      <w:bookmarkEnd w:id="938"/>
    </w:p>
    <w:p w14:paraId="5DBB76B3" w14:textId="77777777" w:rsidR="005E5FA3" w:rsidRPr="005E5FA3" w:rsidRDefault="005E5FA3" w:rsidP="005E5FA3">
      <w:pPr>
        <w:spacing w:after="120" w:line="240" w:lineRule="auto"/>
        <w:jc w:val="both"/>
        <w:rPr>
          <w:rFonts w:ascii="Arial" w:eastAsia="Calibri" w:hAnsi="Arial" w:cs="Arial"/>
          <w:color w:val="000000"/>
          <w:sz w:val="24"/>
          <w:szCs w:val="24"/>
          <w:lang w:val="la-Latn"/>
        </w:rPr>
      </w:pPr>
      <w:r w:rsidRPr="005E5FA3">
        <w:rPr>
          <w:rFonts w:ascii="Arial" w:eastAsia="Calibri" w:hAnsi="Arial" w:cs="Arial"/>
          <w:color w:val="000000"/>
          <w:sz w:val="24"/>
          <w:szCs w:val="24"/>
          <w:lang w:val="la-Latn"/>
        </w:rPr>
        <w:t>Ave Maria, grátia plena, Dominus tecum. benedicta tu in muliéribus, et benedictus fructus ventris tui, Iesus. Sancta Maria, Mater Dei, ora pro nobis peccatoribus, nunc, et in hora mortis nostrae. Amen.</w:t>
      </w:r>
    </w:p>
    <w:p w14:paraId="7BC5876B" w14:textId="77777777" w:rsidR="005E5FA3" w:rsidRPr="005E5FA3" w:rsidRDefault="005E5FA3" w:rsidP="005E5FA3">
      <w:pPr>
        <w:spacing w:after="120" w:line="240" w:lineRule="auto"/>
        <w:jc w:val="both"/>
        <w:rPr>
          <w:rFonts w:ascii="Arial" w:eastAsia="Calibri" w:hAnsi="Arial" w:cs="Arial"/>
          <w:color w:val="000000"/>
          <w:sz w:val="24"/>
          <w:szCs w:val="24"/>
        </w:rPr>
      </w:pPr>
      <w:r w:rsidRPr="005E5FA3">
        <w:rPr>
          <w:rFonts w:ascii="Arial" w:eastAsia="Calibri" w:hAnsi="Arial" w:cs="Arial"/>
          <w:color w:val="000000"/>
          <w:sz w:val="24"/>
          <w:szCs w:val="24"/>
        </w:rPr>
        <w:t xml:space="preserve">Questo preghiera è composta, la prima parte dalle parole che l’Angelo Gabriele e la cugina Elisabetta rivolsero alla Vergine Maria. Le parole dell’angelo Gabriele: </w:t>
      </w:r>
      <w:r w:rsidRPr="005E5FA3">
        <w:rPr>
          <w:rFonts w:ascii="Arial" w:eastAsia="Calibri" w:hAnsi="Arial" w:cs="Arial"/>
          <w:i/>
          <w:iCs/>
          <w:color w:val="000000"/>
          <w:sz w:val="24"/>
          <w:szCs w:val="24"/>
        </w:rPr>
        <w:t>“Ave maria, piena di grazia, il Signore è con te</w:t>
      </w:r>
      <w:r w:rsidRPr="005E5FA3">
        <w:rPr>
          <w:rFonts w:ascii="Arial" w:eastAsia="Calibri" w:hAnsi="Arial" w:cs="Arial"/>
          <w:color w:val="000000"/>
          <w:sz w:val="24"/>
          <w:szCs w:val="24"/>
        </w:rPr>
        <w:t xml:space="preserve">”. Le parole della cugina Elisabetta: </w:t>
      </w:r>
      <w:r w:rsidRPr="005E5FA3">
        <w:rPr>
          <w:rFonts w:ascii="Arial" w:eastAsia="Calibri" w:hAnsi="Arial" w:cs="Arial"/>
          <w:i/>
          <w:iCs/>
          <w:color w:val="000000"/>
          <w:sz w:val="24"/>
          <w:szCs w:val="24"/>
        </w:rPr>
        <w:t>“Benedetta tu fra le donne e benedetto il frutto del tuo seno, Gesù".</w:t>
      </w:r>
      <w:r w:rsidRPr="005E5FA3">
        <w:rPr>
          <w:rFonts w:ascii="Arial" w:eastAsia="Calibri" w:hAnsi="Arial" w:cs="Arial"/>
          <w:color w:val="000000"/>
          <w:sz w:val="24"/>
          <w:szCs w:val="24"/>
        </w:rPr>
        <w:t xml:space="preserve"> La seconda parte sono parole della Chiesa. Maria è Santa. Maria è Madre di Dio. A Maria che è Santa e Madre di Dio, noi peccato gli chiediamo di pregare per noi, ora, in questo istante della storia e nell’ora della nostra morte. L’amen esprime la certezza e la verità della nostra fede. Questa preghiera è connessa al momento dell’Incarnazione del Verbo eterno, del Figlio Unigenito del Padre. Ma è anche manifestazione dei frutti di verità che lo Spirito Santo produce quando è versato nel cuore e chi deve versare nei cuori lo Spirito sono gli Apostoli del Signore e in comunione con loro deve versarlo ogni discepolo di Gesù nel sommo rispetto di ogni dono ricevuto e di ogni sacramento celebrato per noi e su di noi. </w:t>
      </w:r>
    </w:p>
    <w:p w14:paraId="63E8FE44" w14:textId="77777777" w:rsidR="005E5FA3" w:rsidRPr="005E5FA3" w:rsidRDefault="005E5FA3" w:rsidP="005E5FA3">
      <w:pPr>
        <w:spacing w:after="120" w:line="240" w:lineRule="auto"/>
        <w:jc w:val="both"/>
        <w:rPr>
          <w:rFonts w:ascii="Arial" w:eastAsia="Calibri" w:hAnsi="Arial" w:cs="Arial"/>
          <w:color w:val="000000"/>
          <w:sz w:val="24"/>
          <w:szCs w:val="24"/>
        </w:rPr>
      </w:pPr>
      <w:r w:rsidRPr="005E5FA3">
        <w:rPr>
          <w:rFonts w:ascii="Arial" w:eastAsia="Calibri" w:hAnsi="Arial" w:cs="Arial"/>
          <w:color w:val="000000"/>
          <w:sz w:val="24"/>
          <w:szCs w:val="24"/>
        </w:rPr>
        <w:t xml:space="preserve">Per recitare questa preghiera in modo efficace e fruttuoso dobbiamo avere nel cuore la verità del mistero dell’Incarnazione. Non solo il mistero che si compie in Cristo Gesù. ma anche del mistero che si compie nella Vergine Maria. È Lei che con il suo sì apre le porte al Padre e al Figlio e allo Spirito Santo. Al Padre perché possa compiere il mistero pensato dall’eternità. Al Figlio perché doni compimento a questo mistero eterno. Allo Spirito che opera nel seno della Vergine la purissima incarnazione del Figlio eterno del Padre. Se la Vergine Maria si fosse rifiutata di aprire le porte del suo cuore, Dio mai avrebbe potuto dare compimento al mistero da Lui pensato prima della creazione del mondo. Ancora: se Maria non avesse obbedito alla mozione dello Spirito Santo e non si fosse recata in fretta nella casa di Zaccaria, anche la venuta di Giovanni il Battista sarebbe rimasta senza alcun frutto. Mai avrebbe potuto preparare la strada a Cristo Signore. Inoltre Elisabetta mai avrebbe potuto gridare al mondo chi è Maria: la Madre del suo Signore. La Benedetta fra le donne, cioè colei che schiaccia sotto i suoi piedi il nemico infernale dell’uomo. Il riferimento è a Gioele, alla donna che ha conficcato un piolo nella fronte ei Sisara, il nemico di Israele. Neanche avremmo saputo che Maria è beata perché h creduto nel compimento della Parola del Signore. </w:t>
      </w:r>
    </w:p>
    <w:p w14:paraId="7C6F7434" w14:textId="77777777" w:rsidR="005E5FA3" w:rsidRPr="005E5FA3" w:rsidRDefault="005E5FA3" w:rsidP="005E5FA3">
      <w:pPr>
        <w:spacing w:after="120" w:line="240" w:lineRule="auto"/>
        <w:jc w:val="both"/>
        <w:rPr>
          <w:rFonts w:ascii="Arial" w:eastAsia="Calibri" w:hAnsi="Arial" w:cs="Arial"/>
          <w:color w:val="000000"/>
          <w:sz w:val="24"/>
          <w:szCs w:val="24"/>
        </w:rPr>
      </w:pPr>
      <w:r w:rsidRPr="005E5FA3">
        <w:rPr>
          <w:rFonts w:ascii="Arial" w:eastAsia="Calibri" w:hAnsi="Arial" w:cs="Arial"/>
          <w:color w:val="000000"/>
          <w:sz w:val="24"/>
          <w:szCs w:val="24"/>
        </w:rPr>
        <w:t xml:space="preserve">Questa pienezza di verità deve essere nel nostro cuore quando recitiamo questa preghiera, perché siamo noi, suoi figli, coloro che devono dare perpetua attuazione al sì della Madre nostra e ascoltare ogni mozione dello Spirito Santo. In noi Cristo deve essere generato e noi generati in Cristo. Per noi lo Spirito Santo deve essere portato nella casa di ogni uomo e ogni uomo nella casa dello Spirito Santo. Con questa pienezza di fede, di verità, di ascolto, di risposta, di mozione, di dono dobbiamo noi innalzare questa preghiera alla Donna che è Santa, alla Donna che è la Madre di Dio. Quando recitiamo questa preghiera siamo chiamati a prendere coscienza della nostra vocazione, della nostra missione, necessarie perché la vocazione e la missione della Vergine Maria siano nostra vocazione e missione per portare il vero Cristo e il vero Spirito Santo nella casa di ogni abitante della nostra </w:t>
      </w:r>
      <w:r w:rsidRPr="005E5FA3">
        <w:rPr>
          <w:rFonts w:ascii="Arial" w:eastAsia="Calibri" w:hAnsi="Arial" w:cs="Arial"/>
          <w:color w:val="000000"/>
          <w:sz w:val="24"/>
          <w:szCs w:val="24"/>
        </w:rPr>
        <w:lastRenderedPageBreak/>
        <w:t>terra. Ecco di cosa sempre ci dobbiamo ricordare quando recitiamo questa preghiera: Cambia per noi la vita di Dio, cambia la nostra vita, cambia la storia del mondo. Una sola Ave Maria elevata al nostro Dio secondo questa purissima verità può cambiare il storia del mondo, a condizione  che per il nostro sì cambi la nostra vita.</w:t>
      </w:r>
    </w:p>
    <w:p w14:paraId="5AC9F89C" w14:textId="77777777" w:rsidR="005E5FA3" w:rsidRPr="005E5FA3" w:rsidRDefault="005E5FA3" w:rsidP="005E5FA3">
      <w:pPr>
        <w:spacing w:after="120" w:line="240" w:lineRule="auto"/>
        <w:jc w:val="both"/>
        <w:rPr>
          <w:rFonts w:ascii="Arial" w:eastAsia="Calibri" w:hAnsi="Arial" w:cs="Arial"/>
          <w:color w:val="000000"/>
          <w:sz w:val="24"/>
          <w:szCs w:val="24"/>
        </w:rPr>
      </w:pPr>
    </w:p>
    <w:p w14:paraId="11534D1F" w14:textId="77777777" w:rsidR="005E5FA3" w:rsidRPr="005E5FA3" w:rsidRDefault="005E5FA3" w:rsidP="005E5FA3">
      <w:pPr>
        <w:pStyle w:val="Titolo2"/>
        <w:rPr>
          <w:lang w:val="la-Latn"/>
        </w:rPr>
      </w:pPr>
      <w:bookmarkStart w:id="939" w:name="_Toc216000679"/>
      <w:bookmarkStart w:id="940" w:name="_Toc218975215"/>
      <w:bookmarkStart w:id="941" w:name="_Toc219036353"/>
      <w:r w:rsidRPr="005E5FA3">
        <w:rPr>
          <w:lang w:val="la-Latn"/>
        </w:rPr>
        <w:t>SETTIMA PREGHIERA: SALVE, REGINA</w:t>
      </w:r>
      <w:bookmarkEnd w:id="939"/>
      <w:bookmarkEnd w:id="940"/>
      <w:bookmarkEnd w:id="941"/>
    </w:p>
    <w:p w14:paraId="43C24693" w14:textId="77777777" w:rsidR="005E5FA3" w:rsidRPr="005E5FA3" w:rsidRDefault="005E5FA3" w:rsidP="005E5FA3">
      <w:pPr>
        <w:spacing w:after="120" w:line="240" w:lineRule="auto"/>
        <w:jc w:val="both"/>
        <w:rPr>
          <w:rFonts w:ascii="Arial" w:eastAsia="Calibri" w:hAnsi="Arial" w:cs="Arial"/>
          <w:color w:val="000000"/>
          <w:sz w:val="24"/>
          <w:szCs w:val="24"/>
          <w:lang w:val="la-Latn"/>
        </w:rPr>
      </w:pPr>
      <w:r w:rsidRPr="005E5FA3">
        <w:rPr>
          <w:rFonts w:ascii="Arial" w:eastAsia="Calibri" w:hAnsi="Arial" w:cs="Arial"/>
          <w:color w:val="000000"/>
          <w:sz w:val="24"/>
          <w:szCs w:val="24"/>
          <w:lang w:val="la-Latn"/>
        </w:rPr>
        <w:t>Salve, Regina, mater misericordiae; vita, dulcedo et spes nostra, salve.Ad te clamamus, exules filii Evae. Ad te suspiramus, geméntes et flentes in hac lacrimarum valle. Eia ergo, advocáta nostra, illos tuos misericordes oculos ad nos converte. Et Iesum, benedictum fructum ventris tui, nobis, post hoc exilium, osténde. O clemens, o pia, o dulcis Virgo Maria.</w:t>
      </w:r>
    </w:p>
    <w:p w14:paraId="0F1A449B" w14:textId="77777777" w:rsidR="005E5FA3" w:rsidRPr="005E5FA3" w:rsidRDefault="005E5FA3" w:rsidP="005E5FA3">
      <w:pPr>
        <w:spacing w:after="120" w:line="240" w:lineRule="auto"/>
        <w:jc w:val="both"/>
        <w:rPr>
          <w:rFonts w:ascii="Arial" w:eastAsia="Calibri" w:hAnsi="Arial" w:cs="Arial"/>
          <w:color w:val="000000"/>
          <w:sz w:val="24"/>
          <w:szCs w:val="24"/>
        </w:rPr>
      </w:pPr>
      <w:r w:rsidRPr="005E5FA3">
        <w:rPr>
          <w:rFonts w:ascii="Arial" w:eastAsia="Calibri" w:hAnsi="Arial" w:cs="Arial"/>
          <w:color w:val="000000"/>
          <w:sz w:val="24"/>
          <w:szCs w:val="24"/>
        </w:rPr>
        <w:t xml:space="preserve">Questa preghiera è molta cara al popolo cattolico. In essa Maria è invocata come Regina, Madre di misericordia, nostra vita, nostra dolcezza, nostra speranza. Lei è la nostra avvocata. Lei è clemente. Lei è pia. Lei è dolce. Ecco chi siamo noi che la invochiamo: esuli figli di Eva. Siamo esuli perché abbiamo lasciato la nostra patria che era il giardino di delizie piantato da Dio in Eden. Ecco ancora chi siamo noi: esuli che gemono e piangono in questa valle di lacrime che è la nostra terra. A Lei chiediamo che rivolga verso di noi i suoi occhi misericordiosi. La sua misericordia, così come quella di Gesù Signore, è una misericordia efficace. È una misericordia che porta consolazione, speranza, vera vita. Lei, la nostra Madre e Avvocata, non deve rivolgere a noi i suoi occhi misericordiosi per un solo giorno o un solo attimo. I suoi occhi misericordiosi dovranno essere sempre fissi su di noi. Se lei distoglie i suoi occhi da noi, per noi non c’è più salvezza, non c’è speranza. La valle di lacrime ci inghiottirà e mai riusciremo ad oltrepassarla. Questa verità dovrà sempre illuminare ogni momento della nostra vita e in ogni momento dobbiamo pregare Lei secondo questa purissima verità con fede sempre nuova. </w:t>
      </w:r>
    </w:p>
    <w:p w14:paraId="7DC6A18E" w14:textId="77777777" w:rsidR="005E5FA3" w:rsidRPr="005E5FA3" w:rsidRDefault="005E5FA3" w:rsidP="005E5FA3">
      <w:pPr>
        <w:spacing w:after="120" w:line="240" w:lineRule="auto"/>
        <w:jc w:val="both"/>
        <w:rPr>
          <w:rFonts w:ascii="Arial" w:eastAsia="Calibri" w:hAnsi="Arial" w:cs="Arial"/>
          <w:color w:val="000000"/>
          <w:sz w:val="24"/>
          <w:szCs w:val="24"/>
        </w:rPr>
      </w:pPr>
      <w:r w:rsidRPr="005E5FA3">
        <w:rPr>
          <w:rFonts w:ascii="Arial" w:eastAsia="Calibri" w:hAnsi="Arial" w:cs="Arial"/>
          <w:color w:val="000000"/>
          <w:sz w:val="24"/>
          <w:szCs w:val="24"/>
        </w:rPr>
        <w:t xml:space="preserve">Ecco cosa ancora chiediamo alla nostra Madre, alla nostra Avvocato, alla nostra Regina. Dopo averci aiutato ad attraversare la valle di lacrime, terminato il nostro esilio sulla terra, le deve mostrarci Gesù, il frutto benedetto del suo seno. Questa preghiera non solo mette in grande luce una sublime mariologia, ma anche un perfetta protologia, una perfetta antropologia, una perfetta escatologia. La perfetta protologia ci dice che noi siamo figli di Eva. Siamo figli di quella Eva che è stata scacciata dal giardino di delizie piantato dal Signore Dio in Eden. Siamo figli che hanno ereditato la morte della loro madre. i suoi gemiti e il suo pianto, la sua condanna a camminare nella valle di lacrime che è la nostra terra per tutta la durata della nostra vita fino al momento della morte. La sublime mariologia mette i luce chi è la nostra celeste Madre. È la Regina, la Madre di misericordia, la Vita, la Speranza, Colei che dona dolcezza alla nostra vita. È Colei che sempre deve rivolge i suoi occhi ricchi di vera ed efficace misericordia verso di noi. È Colei che deve mostrarci Gesù, il figlio benedetto del suo seno alla fine del nostro pellegrinaggio nella valle di lacrime. È la Donna clemente, la Donna pia. La dolce Vergine. </w:t>
      </w:r>
    </w:p>
    <w:p w14:paraId="4830CE14" w14:textId="77777777" w:rsidR="005E5FA3" w:rsidRPr="005E5FA3" w:rsidRDefault="005E5FA3" w:rsidP="005E5FA3">
      <w:pPr>
        <w:spacing w:after="120" w:line="240" w:lineRule="auto"/>
        <w:jc w:val="both"/>
        <w:rPr>
          <w:rFonts w:ascii="Arial" w:eastAsia="Calibri" w:hAnsi="Arial" w:cs="Arial"/>
          <w:color w:val="000000"/>
          <w:sz w:val="24"/>
          <w:szCs w:val="24"/>
        </w:rPr>
      </w:pPr>
      <w:r w:rsidRPr="005E5FA3">
        <w:rPr>
          <w:rFonts w:ascii="Arial" w:eastAsia="Calibri" w:hAnsi="Arial" w:cs="Arial"/>
          <w:color w:val="000000"/>
          <w:sz w:val="24"/>
          <w:szCs w:val="24"/>
        </w:rPr>
        <w:lastRenderedPageBreak/>
        <w:t>La perfetta escatologia perché è Maria che deve mostrarci Gesù Signore nel momento in cui varcheremo la soglia del tempo ed entreremo nell’eternità. Se Lei non ci mostra il Figlio suo, per noi vi sarà la morte eterna. Questa perfetta escatologia ci dice che questa preghiera oggi è recitata in modo falso, senza fede. È recitata senza fede, perché ormai è pensiero generalizzato che alla sera della vita saremo tutti in Paradiso. Il mondo cattolico nella sua grande maggioranza afferma la non esistenza dell’inferno, la non esistenza del giusto giudizio di Dio, afferma l’esistenza del solo Paradiso nel quale sarà accolto ogni uomo. Se così fosse renderemmo vana la misericordia della Madre nostra. Lei sarebbe stata posta al nostro fianco solo per le cose di quaggiù, non esistendo il problema della vita eterna. Questa è la dichiarazione di morte di tutta la fede cattolica. O preghiamo la Vergine Maria dalla purezza della sua verità e anche dalla perfetta verità della protologia ed escatologia, oppure preghiamo una preghiera inutile perché innalzata dalla falsità, dalla menzogna, dall’inganno. Protologia ed escatologia sono essenza della verità della nostra preghiera. Sappiamo che qualcuno va a dire in giro che questa preghiera andrebbe abolita. A costui rispondiamo che abolire questa preghiera è abolire tutta la fede della Divina Rivelazione, della Sacra Tradizione, della sana e perfetta teologia dei Padri e dei Dottori della Chiesa.</w:t>
      </w:r>
    </w:p>
    <w:p w14:paraId="135EBB19" w14:textId="77777777" w:rsidR="005E5FA3" w:rsidRPr="005E5FA3" w:rsidRDefault="005E5FA3" w:rsidP="005E5FA3">
      <w:pPr>
        <w:spacing w:after="120" w:line="240" w:lineRule="auto"/>
        <w:jc w:val="both"/>
        <w:rPr>
          <w:rFonts w:ascii="Arial" w:eastAsia="Calibri" w:hAnsi="Arial" w:cs="Arial"/>
          <w:color w:val="000000"/>
          <w:sz w:val="24"/>
          <w:szCs w:val="24"/>
          <w:lang w:val="la-Latn"/>
        </w:rPr>
      </w:pPr>
    </w:p>
    <w:p w14:paraId="343C5BCA" w14:textId="77777777" w:rsidR="005E5FA3" w:rsidRPr="005E5FA3" w:rsidRDefault="005E5FA3" w:rsidP="005E5FA3">
      <w:pPr>
        <w:pStyle w:val="Titolo2"/>
        <w:rPr>
          <w:lang w:val="la-Latn"/>
        </w:rPr>
      </w:pPr>
      <w:bookmarkStart w:id="942" w:name="_Toc216000680"/>
      <w:bookmarkStart w:id="943" w:name="_Toc218975216"/>
      <w:bookmarkStart w:id="944" w:name="_Toc219036354"/>
      <w:r w:rsidRPr="005E5FA3">
        <w:rPr>
          <w:lang w:val="la-Latn"/>
        </w:rPr>
        <w:t>OTTOVA OREGHIERA: INVIOLÁTA, INTEGRA, ET CASTA ES MARIA</w:t>
      </w:r>
      <w:bookmarkEnd w:id="942"/>
      <w:bookmarkEnd w:id="943"/>
      <w:bookmarkEnd w:id="944"/>
    </w:p>
    <w:p w14:paraId="0A9A2695" w14:textId="77777777" w:rsidR="005E5FA3" w:rsidRPr="005E5FA3" w:rsidRDefault="005E5FA3" w:rsidP="005E5FA3">
      <w:pPr>
        <w:spacing w:after="120" w:line="240" w:lineRule="auto"/>
        <w:jc w:val="both"/>
        <w:rPr>
          <w:rFonts w:ascii="Arial" w:eastAsia="Calibri" w:hAnsi="Arial" w:cs="Arial"/>
          <w:color w:val="000000"/>
          <w:sz w:val="24"/>
          <w:szCs w:val="24"/>
          <w:lang w:val="la-Latn"/>
        </w:rPr>
      </w:pPr>
      <w:r w:rsidRPr="005E5FA3">
        <w:rPr>
          <w:rFonts w:ascii="Arial" w:eastAsia="Calibri" w:hAnsi="Arial" w:cs="Arial"/>
          <w:color w:val="000000"/>
          <w:sz w:val="24"/>
          <w:szCs w:val="24"/>
          <w:lang w:val="la-Latn"/>
        </w:rPr>
        <w:t xml:space="preserve">Invioláta, integra, et casta es Maria: Quae es effécta fulgida caeli porta. O Mater alma Christi carissima: Suscipe pia laudum praeconia. Te nunc flágitant devota corda et ora: Nostra ut pura péctora sint et corpora. Tua per precata dulcisona: Nobis concédas véniam per saecula. O benigna! O Regina! O Maria! Quae sola inviolata permansisti. </w:t>
      </w:r>
    </w:p>
    <w:p w14:paraId="56C6DF92" w14:textId="77777777" w:rsidR="005E5FA3" w:rsidRPr="005E5FA3" w:rsidRDefault="005E5FA3" w:rsidP="005E5FA3">
      <w:pPr>
        <w:spacing w:after="120" w:line="240" w:lineRule="auto"/>
        <w:jc w:val="both"/>
        <w:rPr>
          <w:rFonts w:ascii="Arial" w:eastAsia="Calibri" w:hAnsi="Arial" w:cs="Arial"/>
          <w:color w:val="000000"/>
          <w:sz w:val="24"/>
          <w:szCs w:val="24"/>
        </w:rPr>
      </w:pPr>
      <w:r w:rsidRPr="005E5FA3">
        <w:rPr>
          <w:rFonts w:ascii="Arial" w:eastAsia="Calibri" w:hAnsi="Arial" w:cs="Arial"/>
          <w:color w:val="000000"/>
          <w:sz w:val="24"/>
          <w:szCs w:val="24"/>
        </w:rPr>
        <w:t xml:space="preserve">In questa preghiera ecco le verità che si confessano della Vergine Maria: Lei è integra. inviolata, casta, fulgida porta del cielo, nobile Madre di Cristo, Madre carissima, Madre benigna, Madre Regina, la sola non violata dal peccato e dalla morte. Alla Donna così elevata in alto ecco cosa chiede ogni suo figlio: di accogliere il pio canto delle lodi, di ascoltare i cuori e le labbra devoti che la invocano, di rendere puri i nostri cuori e i nostri corpi, che ci ottenga il perdono dei peccati per le sue dolcissime preci. Questa preghiera illumina il cuore credente sulla stupenda opera che il Signore Dio ha fatto in Mara. Lei è la sola creatura mai contaminata dal peccato. Non solo. Lei è la sola Creatura non impastata con la polvere del suolo, ma con la polvere della divina grazia. Lei è la sola che non ha ereditato il peccato di Adamo. Fin dal primo istante del suo concepimento fino all’ultima frazione di secondo della sua vita sulla nostra terra, Lei è stata sempre piene di grazia. Non era però una grazia statica, immobile, senza alcuna crescita. Era invece una grazia che cresceva ogni giorno fino a raggiungere il sommo possibile a un cuore umano. </w:t>
      </w:r>
    </w:p>
    <w:p w14:paraId="267BBBC8" w14:textId="77777777" w:rsidR="005E5FA3" w:rsidRPr="005E5FA3" w:rsidRDefault="005E5FA3" w:rsidP="005E5FA3">
      <w:pPr>
        <w:spacing w:after="120" w:line="240" w:lineRule="auto"/>
        <w:jc w:val="both"/>
        <w:rPr>
          <w:rFonts w:ascii="Arial" w:eastAsia="Calibri" w:hAnsi="Arial" w:cs="Arial"/>
          <w:color w:val="000000"/>
          <w:sz w:val="24"/>
          <w:szCs w:val="24"/>
        </w:rPr>
      </w:pPr>
      <w:r w:rsidRPr="005E5FA3">
        <w:rPr>
          <w:rFonts w:ascii="Arial" w:eastAsia="Calibri" w:hAnsi="Arial" w:cs="Arial"/>
          <w:color w:val="000000"/>
          <w:sz w:val="24"/>
          <w:szCs w:val="24"/>
        </w:rPr>
        <w:t xml:space="preserve">In questa altissima santità Lei dal Figlio suo è stata data a Noi come nostra vera Madre, non solo come vera Madre che ascolta le nostre preghiera, che sono le preghiere dei soi figli, ma come vera madre da imitare. Per questo a Lei chiediamo </w:t>
      </w:r>
      <w:r w:rsidRPr="005E5FA3">
        <w:rPr>
          <w:rFonts w:ascii="Arial" w:eastAsia="Calibri" w:hAnsi="Arial" w:cs="Arial"/>
          <w:color w:val="000000"/>
          <w:sz w:val="24"/>
          <w:szCs w:val="24"/>
        </w:rPr>
        <w:lastRenderedPageBreak/>
        <w:t xml:space="preserve">che ci ottenga la purezza del cuore e del corpo. Tutto il nostro spirito, tutta la nostra anima, tutto il nostro corpo per la sua preghiera devono divenire puri. È la condizione perché il Signore faccia della nostra vita la sua casa e noi siamo tempio vivo della sua presenza in questo modo. Inoltre per la sua purezza interiore ed esteriore ci deve ottenere il perdono del peccato per sempre. Nell’eternità non si può entrare con il peccato nell’anima. Sarebbe la nostra morte eterna. Essendo la nostra Madre purissima, purissimi devono essere anche i suoi figli. Essendo la nostra Madre senza peccato, anche i suoi figli devono essere senza peccato. Tutto questo può avvenire per la nostra preghiera  a Lei innalzata dalla purezza della sua verità e dalla purezza della nostra fede. È questo oggi il vizio che rende vana e inefficace ogni nostra preghiera. Quasi sempre manca la verità sulla quale la preghiera viene innalzata. Spesso però, pur avendo il fondamento della verità, manca il solido fondamento della fede. Manca il solido fondamento della fede perché il cuore è vuoto di Spirito Santo. Ma se è vuoto di Spirito Santo è anche vuoto delle verità necessarie perché la nostra preghiera sia vera. </w:t>
      </w:r>
    </w:p>
    <w:p w14:paraId="73DFB607" w14:textId="77777777" w:rsidR="005E5FA3" w:rsidRPr="005E5FA3" w:rsidRDefault="005E5FA3" w:rsidP="005E5FA3">
      <w:pPr>
        <w:spacing w:after="120" w:line="240" w:lineRule="auto"/>
        <w:jc w:val="both"/>
        <w:rPr>
          <w:rFonts w:ascii="Arial" w:eastAsia="Calibri" w:hAnsi="Arial" w:cs="Arial"/>
          <w:color w:val="000000"/>
          <w:sz w:val="24"/>
          <w:szCs w:val="24"/>
        </w:rPr>
      </w:pPr>
      <w:r w:rsidRPr="005E5FA3">
        <w:rPr>
          <w:rFonts w:ascii="Arial" w:eastAsia="Calibri" w:hAnsi="Arial" w:cs="Arial"/>
          <w:color w:val="000000"/>
          <w:sz w:val="24"/>
          <w:szCs w:val="24"/>
        </w:rPr>
        <w:t>In questa preghiera noi vediamo Maria inviolata, integra, casta pura, piena di grazia, vero tempo dello Spirito Santo. Nasce nel cuore il desiderio di essere come Lei e questo desiderio creato in noi dallo Spirito Santo, dallo Spirito Santo è trasformato in preghiera persistente e duratura. Se manchiamo di questo desiderio di essere inviolati nell’anima, nello spirito, nel corpo, inviolati non per creazione, ma per nascita da acqua e da Spirito Santo, è segno che non siamo governati dallo Spirito Santo. È lo Spirito Santo che crea la comunione di essere con il Padre e con il Figlio e lo stesso Spirito Santo ed è lo Spirito Santo che crea la comunione di essere con la nostra Madre celeste. Cosa si intende quando noi parliamo di comunione di essere? Quando si entra in comunione di essere – ogni sacramento crea in noi questa comunione, il sommo di questa comunione di essere si compie nell’Eucaristia, nella quale realmente, realmente, essenzialmente, mangiano il corpo di Cristo e beviamo il sangue versato per la Nuova ed Eterna Alleanza - allora per partecipazione, l’essere di Dio e il nostro essere diventano una sola luce, una sola verità, una sola vita, senza però alcuna confusione dell’essere di Dio e del nostro essere. Noi entriamo in comunione con le virtù e proprietà del nostro Dio nella misura in cui il nostro essere si libera da ogni peccato e questa liberazione inizia nel giorno del battesimo e mai finisce. Ecco perché chi si accosta ai sacramenti della Chiesa, non recita una preghiera, non compie un atto di culto soltanto. Compie un’opera e questa opera ha un solo nome: comunione o partecipazione dello stesso essere di Dio da parte nostra e partecipazione del nostro essere da parte di Dio. Se vi è partecipazione, allora dopo un sacramento non si può vivere come si viveva un istante prima. Si deve vivere in relazione alla partecipazione del nostro essere all’essere del nostro Dio. Ed è questa la vera ascesi dei discepoli di Gesù: raggiungere la più alta partecipazione o comunione di essere e più questa comunione o partecipazione cresce e più il nostro corpo si libera dalla concupiscenza degli occhi, dalla concupiscenza della carne, della superbia della vita. Se oggi il mondo è schiavo e prigioniero di ogni concupiscenza e di ogni superbia, è segno che dalla partecipazione dell’essere di Dio, si è giunti alla partecipazione dell’essere di Satana e di ogni altra potenza infernale.</w:t>
      </w:r>
    </w:p>
    <w:p w14:paraId="68572A98" w14:textId="77777777" w:rsidR="005E5FA3" w:rsidRPr="005E5FA3" w:rsidRDefault="005E5FA3" w:rsidP="005E5FA3">
      <w:pPr>
        <w:spacing w:after="120" w:line="240" w:lineRule="auto"/>
        <w:jc w:val="both"/>
        <w:rPr>
          <w:rFonts w:ascii="Arial" w:eastAsia="Calibri" w:hAnsi="Arial" w:cs="Arial"/>
          <w:color w:val="000000"/>
          <w:sz w:val="24"/>
          <w:szCs w:val="24"/>
        </w:rPr>
      </w:pPr>
      <w:r w:rsidRPr="005E5FA3">
        <w:rPr>
          <w:rFonts w:ascii="Arial" w:eastAsia="Calibri" w:hAnsi="Arial" w:cs="Arial"/>
          <w:color w:val="000000"/>
          <w:sz w:val="24"/>
          <w:szCs w:val="24"/>
        </w:rPr>
        <w:t xml:space="preserve">È questa oggi la vera possessione di Satana, possessione silente, nascosta, invisibile, che non fa chiasso e né rumore contro la quale non esistono esorcismi. Questa partecipazione della natura di Satana sia nel Vangelo secondo Giovanni e </w:t>
      </w:r>
      <w:r w:rsidRPr="005E5FA3">
        <w:rPr>
          <w:rFonts w:ascii="Arial" w:eastAsia="Calibri" w:hAnsi="Arial" w:cs="Arial"/>
          <w:color w:val="000000"/>
          <w:sz w:val="24"/>
          <w:szCs w:val="24"/>
        </w:rPr>
        <w:lastRenderedPageBreak/>
        <w:t xml:space="preserve">e sia nella sua prima lettera è chiamata “figliolanza del diavolo”. Tutti i figli del diavolo sono da lui posseduti e governati e il diavolo ha un solo fine da raggiungere: distruggere ogni figliolanza divina e al suo posto instaurare le figliolanza satanica.  Chi prende decisioni contro Cristo Gesù sono tutti figli del diavolo. E poiché oggi anche moltissimi figli della Chiesa distruggono Cristo nella sua verità e nella sua opera, costoro sono tutti figli di Satana. Il diavolo è il loro padre. </w:t>
      </w:r>
    </w:p>
    <w:p w14:paraId="7309F364" w14:textId="77777777" w:rsidR="005E5FA3" w:rsidRPr="005E5FA3" w:rsidRDefault="005E5FA3" w:rsidP="005E5FA3">
      <w:pPr>
        <w:spacing w:after="120" w:line="240" w:lineRule="auto"/>
        <w:jc w:val="both"/>
        <w:rPr>
          <w:rFonts w:ascii="Arial" w:eastAsia="Calibri" w:hAnsi="Arial" w:cs="Arial"/>
          <w:color w:val="000000"/>
          <w:sz w:val="24"/>
          <w:szCs w:val="24"/>
        </w:rPr>
      </w:pPr>
      <w:bookmarkStart w:id="945" w:name="_Hlk215722105"/>
    </w:p>
    <w:p w14:paraId="5FCB2BED" w14:textId="77777777" w:rsidR="005E5FA3" w:rsidRPr="005E5FA3" w:rsidRDefault="005E5FA3" w:rsidP="005E5FA3">
      <w:pPr>
        <w:pStyle w:val="Titolo2"/>
        <w:rPr>
          <w:lang w:val="la-Latn"/>
        </w:rPr>
      </w:pPr>
      <w:bookmarkStart w:id="946" w:name="_Toc216000681"/>
      <w:bookmarkStart w:id="947" w:name="_Toc218975217"/>
      <w:bookmarkStart w:id="948" w:name="_Toc219036355"/>
      <w:bookmarkEnd w:id="945"/>
      <w:r w:rsidRPr="005E5FA3">
        <w:rPr>
          <w:lang w:val="la-Latn"/>
        </w:rPr>
        <w:t>NONA PREGHIERA: VIRGO PARENS CHRISTI BENEDICTA</w:t>
      </w:r>
      <w:bookmarkEnd w:id="946"/>
      <w:bookmarkEnd w:id="947"/>
      <w:bookmarkEnd w:id="948"/>
    </w:p>
    <w:p w14:paraId="106112D2" w14:textId="77777777" w:rsidR="005E5FA3" w:rsidRPr="005E5FA3" w:rsidRDefault="005E5FA3" w:rsidP="005E5FA3">
      <w:pPr>
        <w:spacing w:after="120" w:line="240" w:lineRule="auto"/>
        <w:jc w:val="both"/>
        <w:rPr>
          <w:rFonts w:ascii="Arial" w:eastAsia="Calibri" w:hAnsi="Arial" w:cs="Arial"/>
          <w:color w:val="000000"/>
          <w:sz w:val="24"/>
          <w:szCs w:val="24"/>
          <w:lang w:val="la-Latn"/>
        </w:rPr>
      </w:pPr>
      <w:r w:rsidRPr="005E5FA3">
        <w:rPr>
          <w:rFonts w:ascii="Arial" w:eastAsia="Calibri" w:hAnsi="Arial" w:cs="Arial"/>
          <w:color w:val="000000"/>
          <w:sz w:val="24"/>
          <w:szCs w:val="24"/>
          <w:lang w:val="la-Latn"/>
        </w:rPr>
        <w:t xml:space="preserve">Virgo parens Christi benedicta, Deum genuisti: fulgida stella maris, nos protege, nos tuearis: Dum tibi solémnes cantant caeli ágmina laudes Intercéde pia pro nobis, Virgo Maria. </w:t>
      </w:r>
    </w:p>
    <w:p w14:paraId="771BAF18" w14:textId="77777777" w:rsidR="005E5FA3" w:rsidRPr="005E5FA3" w:rsidRDefault="005E5FA3" w:rsidP="005E5FA3">
      <w:pPr>
        <w:spacing w:after="120" w:line="240" w:lineRule="auto"/>
        <w:jc w:val="both"/>
        <w:rPr>
          <w:rFonts w:ascii="Arial" w:eastAsia="Calibri" w:hAnsi="Arial" w:cs="Arial"/>
          <w:color w:val="000000"/>
          <w:sz w:val="24"/>
          <w:szCs w:val="24"/>
        </w:rPr>
      </w:pPr>
      <w:r w:rsidRPr="005E5FA3">
        <w:rPr>
          <w:rFonts w:ascii="Arial" w:eastAsia="Calibri" w:hAnsi="Arial" w:cs="Arial"/>
          <w:color w:val="000000"/>
          <w:sz w:val="24"/>
          <w:szCs w:val="24"/>
        </w:rPr>
        <w:t xml:space="preserve">In questa preghiera ci si rivolge alla Vergine Benedetta. La Vergine Benedetta è la Madre di Cristo. È Colei che per opera dello Spirito ha generato Dio nel suo purissimo seno. Lei ha generato il Figlio Unigenito del Padre. Il vero Figlio di Dio si è fatto vero Figlio dell’uomo. La Vergine Benedetta e la fulgida stella del mare. Alla Vergine e Madre elevata a una così alta dignità, si chiede di proteggerci e di prendersi cura di noi. Si chiede a Lei questa grazia mentre nella celebrazione della sua solennità i cori intonano canti di lode. Alla Vergine Maria, alla donna Pia, si chiede di intercedere per noi. Ecco chi è la Vergine Maria: la Madre Benedetta di Cristo; le Genitrice di Dio; la fulgida stella del mare; la Vergine Pia. A Lei si chiede di intercedere per noi con tutta la potenza della sua pietà e del suo amore. In questa preghiera a Lei non si manifesta alcuna particolare intenzione. Ci si fida pienamente di Lei. Si consegna a Lei la propria vita. Poi saprà Lei, nello Spirito Santo che governa interamente il suo cuore, cosa è necessario e giusto che Lei faccia per noi. È una preghiera di totale consegna. A Lei si dona la nostra vita perché la faccia sua vita e noi assumiamo la sua vita come nostra vita. Per questa consegna il cuore trova la sua pace. Se una grazia ancora non ci viene elargita è segno per noi che ancora il suo tempo non è giunto oppure che quella grazia a noi non serve e non seve perché potrebbe allontanarci dal fine della nostra vita e questo fine è il raggiungimento della beatitudine eterna. </w:t>
      </w:r>
    </w:p>
    <w:p w14:paraId="7C191D62" w14:textId="77777777" w:rsidR="005E5FA3" w:rsidRPr="005E5FA3" w:rsidRDefault="005E5FA3" w:rsidP="005E5FA3">
      <w:pPr>
        <w:spacing w:after="120" w:line="240" w:lineRule="auto"/>
        <w:jc w:val="both"/>
        <w:rPr>
          <w:rFonts w:ascii="Arial" w:eastAsia="Calibri" w:hAnsi="Arial" w:cs="Arial"/>
          <w:color w:val="000000"/>
          <w:sz w:val="24"/>
          <w:szCs w:val="24"/>
        </w:rPr>
      </w:pPr>
      <w:r w:rsidRPr="005E5FA3">
        <w:rPr>
          <w:rFonts w:ascii="Arial" w:eastAsia="Calibri" w:hAnsi="Arial" w:cs="Arial"/>
          <w:color w:val="000000"/>
          <w:sz w:val="24"/>
          <w:szCs w:val="24"/>
        </w:rPr>
        <w:t xml:space="preserve">Con questa preghiera il cuore entra nella pienezza della sua verità, della sua sapienza, della sua luce, della sua pace. Se il Signore ancora non ha ascoltato la sua Santa e Benedetta Genitrice, allora è segno che il cuore oggi non ha bisogno della grazia che chiediamo, oppure è segno che ancora il giusto tempo non è giunto. È segno che il Signore ancora non ha preparato la storia perché la grazia da accordarci produca frutti di vita eterna per noi, per la Chiesa, per il mondo. Se il Signore non ascolta la Madre sua, le ragioni sono nel Signore. Sono nel suo cuore governato dalla Sapienza Eterna dello Spirito Santo.  Del Signore ci si deve fidare. Al Signore si deve consegnare la nostra volontà, perché solo la sua volontà si faccia. </w:t>
      </w:r>
    </w:p>
    <w:p w14:paraId="6A892791" w14:textId="77777777" w:rsidR="005E5FA3" w:rsidRPr="005E5FA3" w:rsidRDefault="005E5FA3" w:rsidP="005E5FA3">
      <w:pPr>
        <w:spacing w:after="120" w:line="240" w:lineRule="auto"/>
        <w:jc w:val="both"/>
        <w:rPr>
          <w:rFonts w:ascii="Arial" w:eastAsia="Calibri" w:hAnsi="Arial" w:cs="Arial"/>
          <w:color w:val="000000"/>
          <w:sz w:val="24"/>
          <w:szCs w:val="24"/>
        </w:rPr>
      </w:pPr>
      <w:r w:rsidRPr="005E5FA3">
        <w:rPr>
          <w:rFonts w:ascii="Arial" w:eastAsia="Calibri" w:hAnsi="Arial" w:cs="Arial"/>
          <w:color w:val="000000"/>
          <w:sz w:val="24"/>
          <w:szCs w:val="24"/>
        </w:rPr>
        <w:t xml:space="preserve">Questa preghiera è purissimo nostro abbandono delle mani della Madre nostra e in questo abbandono ci si consegna interamente nella mani del Padre, in Cristo, per lo Spirito Santo. Ecco allora cosa è necessario che il cristiano sappia e conosca: le </w:t>
      </w:r>
      <w:r w:rsidRPr="005E5FA3">
        <w:rPr>
          <w:rFonts w:ascii="Arial" w:eastAsia="Calibri" w:hAnsi="Arial" w:cs="Arial"/>
          <w:color w:val="000000"/>
          <w:sz w:val="24"/>
          <w:szCs w:val="24"/>
        </w:rPr>
        <w:lastRenderedPageBreak/>
        <w:t>ragioni di ogni istante della nostra vita non sono in noi. Sono in Dio. La fede non è credere nelle ragioni manifestate. La vera fede è credere nella ragioni che sono nascoste nel cuore di Dio. La vera fede è credere nelle ragioni che sono nascoste nel cuore della Vergine Maria e queste ragioni sono il frutto e l’opera dello Spirito Santo. Se lo Spirito Santo cresce in noi, in noi cresce anche l’abbandono del nostro cuore in Dio e nella Vergine Maria. Se lo Spirito Santo non cresce, mai vi potrà essere abbandono. Tutto si vive in noi nella misura dello Spirito Santo che abita in noi. Per questo è obbligo da parte nostra far crescere lo Spirito Santo e lo Spirito Santo cresce se non cresciamo in grazia e in verità.</w:t>
      </w:r>
    </w:p>
    <w:p w14:paraId="2ABFE654" w14:textId="77777777" w:rsidR="005E5FA3" w:rsidRPr="005E5FA3" w:rsidRDefault="005E5FA3" w:rsidP="005E5FA3">
      <w:pPr>
        <w:spacing w:after="120" w:line="240" w:lineRule="auto"/>
        <w:jc w:val="both"/>
        <w:rPr>
          <w:rFonts w:ascii="Arial" w:eastAsia="Calibri" w:hAnsi="Arial" w:cs="Arial"/>
          <w:color w:val="000000"/>
          <w:sz w:val="24"/>
          <w:szCs w:val="24"/>
        </w:rPr>
      </w:pPr>
    </w:p>
    <w:p w14:paraId="1EF3F9A3" w14:textId="77777777" w:rsidR="005E5FA3" w:rsidRPr="005E5FA3" w:rsidRDefault="005E5FA3" w:rsidP="005E5FA3">
      <w:pPr>
        <w:pStyle w:val="Titolo2"/>
        <w:rPr>
          <w:lang w:val="la-Latn"/>
        </w:rPr>
      </w:pPr>
      <w:bookmarkStart w:id="949" w:name="_Toc216000682"/>
      <w:bookmarkStart w:id="950" w:name="_Toc218975218"/>
      <w:bookmarkStart w:id="951" w:name="_Toc219036356"/>
      <w:r w:rsidRPr="005E5FA3">
        <w:rPr>
          <w:lang w:val="la-Latn"/>
        </w:rPr>
        <w:t>DECIMA PREGHIERA: MEMORARE PIISSIMA VIRGO MARIA</w:t>
      </w:r>
      <w:bookmarkEnd w:id="949"/>
      <w:bookmarkEnd w:id="950"/>
      <w:bookmarkEnd w:id="951"/>
    </w:p>
    <w:p w14:paraId="10BCA2E2" w14:textId="77777777" w:rsidR="005E5FA3" w:rsidRPr="005E5FA3" w:rsidRDefault="005E5FA3" w:rsidP="005E5FA3">
      <w:pPr>
        <w:spacing w:after="120" w:line="240" w:lineRule="auto"/>
        <w:jc w:val="both"/>
        <w:rPr>
          <w:rFonts w:ascii="Arial" w:eastAsia="Calibri" w:hAnsi="Arial" w:cs="Arial"/>
          <w:color w:val="000000"/>
          <w:sz w:val="24"/>
          <w:szCs w:val="24"/>
          <w:lang w:val="la-Latn"/>
        </w:rPr>
      </w:pPr>
      <w:r w:rsidRPr="005E5FA3">
        <w:rPr>
          <w:rFonts w:ascii="Arial" w:eastAsia="Calibri" w:hAnsi="Arial" w:cs="Arial"/>
          <w:color w:val="000000"/>
          <w:sz w:val="24"/>
          <w:szCs w:val="24"/>
          <w:lang w:val="la-Latn"/>
        </w:rPr>
        <w:t xml:space="preserve">Memorare piissima Virgo Maria a saeculo non esse auditum quemquam ad tua currentem praesidia tua implorantem auxilia tua petentem suffragia esse derelictum. Ego, tali animatus confidentia, ad te Virgo Virginum, Mater, curro ad te venio coram te gemens peccator adsisto. Noli, Mater Verbi, verba mea despicere sed audi propitia et exaudi.  </w:t>
      </w:r>
    </w:p>
    <w:p w14:paraId="2FC16236" w14:textId="77777777" w:rsidR="005E5FA3" w:rsidRPr="005E5FA3" w:rsidRDefault="005E5FA3" w:rsidP="005E5FA3">
      <w:pPr>
        <w:spacing w:after="120" w:line="240" w:lineRule="auto"/>
        <w:jc w:val="both"/>
        <w:rPr>
          <w:rFonts w:ascii="Arial" w:eastAsia="Calibri" w:hAnsi="Arial" w:cs="Arial"/>
          <w:color w:val="000000"/>
          <w:sz w:val="24"/>
          <w:szCs w:val="24"/>
        </w:rPr>
      </w:pPr>
      <w:r w:rsidRPr="005E5FA3">
        <w:rPr>
          <w:rFonts w:ascii="Arial" w:eastAsia="Calibri" w:hAnsi="Arial" w:cs="Arial"/>
          <w:color w:val="000000"/>
          <w:sz w:val="24"/>
          <w:szCs w:val="24"/>
        </w:rPr>
        <w:t xml:space="preserve">Questa preghiera è innalzata alla Vergine Maria, alla Donna che è Piissima, alla  Donna dal cuore tutto rivolto verso Dio e tutto rivolto verso i suoi figli. È rivolta alla Madre, che la è la Regina delle Vergini. È rivolta alla Madre del Verbo eterno, del Figlio unigenito del Padre. Ora è giusto che ci chiediamo: qual è il fondamento di fede sul quale questa preghiera viene innalzata? Il fondamento di fede è la storia. Colui che innalza questa preghiera sa per scienza storica fondata non su un solo giorno o su quale anno, ma sui secoli de secoli: che non si è mai udito che qualcuno, che ha fatto ricorso all’aiuto della potente intercessione di Maria. sia stato da Lei abbandonato, da lei respinto, da Lei ignorato, da Lei abbandonato al suo dolore o alla sua sofferenza. Se nessuno da Lei è stato abbandonato, l’orante, animato da questa certezza di fede, confidando che neanche lui sarà abbandonato, corre, viene alla presenza della Madre di Dio, lui che è peccatore che geme per i suoi peccati. A Lei, che è la Madre di Dio, chiede di non disprezzare le sue parole, ma di essere a lui propizia, donando esaudimento. </w:t>
      </w:r>
    </w:p>
    <w:p w14:paraId="28E18E9B" w14:textId="77777777" w:rsidR="005E5FA3" w:rsidRPr="005E5FA3" w:rsidRDefault="005E5FA3" w:rsidP="005E5FA3">
      <w:pPr>
        <w:spacing w:after="120" w:line="240" w:lineRule="auto"/>
        <w:jc w:val="both"/>
        <w:rPr>
          <w:rFonts w:ascii="Arial" w:eastAsia="Calibri" w:hAnsi="Arial" w:cs="Arial"/>
          <w:color w:val="000000"/>
          <w:sz w:val="24"/>
          <w:szCs w:val="24"/>
        </w:rPr>
      </w:pPr>
      <w:r w:rsidRPr="005E5FA3">
        <w:rPr>
          <w:rFonts w:ascii="Arial" w:eastAsia="Calibri" w:hAnsi="Arial" w:cs="Arial"/>
          <w:color w:val="000000"/>
          <w:sz w:val="24"/>
          <w:szCs w:val="24"/>
        </w:rPr>
        <w:t xml:space="preserve">La fede che sorregge questa preghiera la possiamo paragonare alla fede che ha sorretto la preghiera dell’Emorroissa del Vangelo. Questa donna ha ascoltato che nessun ammalato che è ricorso a Cristo Gesù è mai tornato a casa con la sua malattia, è invece tornato a casa completamente  guarito. Se tutti sono stati guariti, se tutti sono stati sanati, anch’io tornerò a casa guarita, sanata dal mio male, di cui soffro da ben dodici anni. La storia della Vergine Maria è questa certezza. Nessuno è rimasto senza ascolto. Nessuno è stato abbandonato alle sue lacrime e al suo dolore. Se nessuno è stato abbandonato, neanch’io resterò deluso. </w:t>
      </w:r>
    </w:p>
    <w:p w14:paraId="702893BE" w14:textId="77777777" w:rsidR="005E5FA3" w:rsidRPr="005E5FA3" w:rsidRDefault="005E5FA3" w:rsidP="005E5FA3">
      <w:pPr>
        <w:spacing w:after="120" w:line="240" w:lineRule="auto"/>
        <w:jc w:val="both"/>
        <w:rPr>
          <w:rFonts w:ascii="Arial" w:eastAsia="Calibri" w:hAnsi="Arial" w:cs="Arial"/>
          <w:color w:val="000000"/>
          <w:sz w:val="24"/>
          <w:szCs w:val="24"/>
        </w:rPr>
      </w:pPr>
      <w:r w:rsidRPr="005E5FA3">
        <w:rPr>
          <w:rFonts w:ascii="Arial" w:eastAsia="Calibri" w:hAnsi="Arial" w:cs="Arial"/>
          <w:color w:val="000000"/>
          <w:sz w:val="24"/>
          <w:szCs w:val="24"/>
        </w:rPr>
        <w:t xml:space="preserve">Questa preghiera deve insegnarci una profonda e altissima verità. Ognuno di noi deve essere il fondamento storico di questa fede nella Vergine Maria. Ognuno deve testimoniare ad ogni uomo che mai è stato deluso dalla Vergine Maria. Ognuno di noi deve essere il creatore della vera fede nella Madre di Dio, nella Santa genitrice </w:t>
      </w:r>
      <w:r w:rsidRPr="005E5FA3">
        <w:rPr>
          <w:rFonts w:ascii="Arial" w:eastAsia="Calibri" w:hAnsi="Arial" w:cs="Arial"/>
          <w:color w:val="000000"/>
          <w:sz w:val="24"/>
          <w:szCs w:val="24"/>
        </w:rPr>
        <w:lastRenderedPageBreak/>
        <w:t>di Dio. Se non crea questa vera fede nei cuori, neanche potrà creare la vera speranza. Lascia il mondo nella grande afflizione e nella grande disperazione. Ecco cosa dovrà attestare il cristiano: la mia storia è purissima certezza di fede, è purissimo fondamento di fede. Io ti attesto sulla mia vita che la Madre di Dio, se a Lei ti rivolgerai, se a Lei correrai, ti ascolterà, creerà la pace nel tuo cuore.</w:t>
      </w:r>
    </w:p>
    <w:p w14:paraId="5FB8CC25" w14:textId="77777777" w:rsidR="005E5FA3" w:rsidRPr="005E5FA3" w:rsidRDefault="005E5FA3" w:rsidP="005E5FA3">
      <w:pPr>
        <w:spacing w:after="120" w:line="240" w:lineRule="auto"/>
        <w:jc w:val="both"/>
        <w:rPr>
          <w:rFonts w:ascii="Arial" w:eastAsia="Calibri" w:hAnsi="Arial" w:cs="Arial"/>
          <w:color w:val="000000"/>
          <w:sz w:val="24"/>
          <w:szCs w:val="24"/>
        </w:rPr>
      </w:pPr>
      <w:r w:rsidRPr="005E5FA3">
        <w:rPr>
          <w:rFonts w:ascii="Arial" w:eastAsia="Calibri" w:hAnsi="Arial" w:cs="Arial"/>
          <w:color w:val="000000"/>
          <w:sz w:val="24"/>
          <w:szCs w:val="24"/>
        </w:rPr>
        <w:t>È questa la fede anche del Figlio minore della parabola di Gesù: Se torno nella casa di mio Padre, Lui che è giusto, mi darà un salario che mi permette di vivere. Fare della nostra storia il fondamento vero della fede è obbligo di ogni discepolo di Gesù. Ora è cosa giusta che ognuno si chieda: la mia storia è fondamento di fede per ogni uomo che vive sulla nostra terra? Se la mia fede non è fondamento storico per il mondo intero, la mia fede è morta.</w:t>
      </w:r>
    </w:p>
    <w:p w14:paraId="4F7C857A" w14:textId="77777777" w:rsidR="005E5FA3" w:rsidRPr="005E5FA3" w:rsidRDefault="005E5FA3" w:rsidP="005E5FA3">
      <w:pPr>
        <w:spacing w:after="120" w:line="240" w:lineRule="auto"/>
        <w:jc w:val="both"/>
        <w:rPr>
          <w:rFonts w:ascii="Arial" w:eastAsia="Calibri" w:hAnsi="Arial" w:cs="Arial"/>
          <w:color w:val="000000"/>
          <w:sz w:val="24"/>
          <w:szCs w:val="24"/>
        </w:rPr>
      </w:pPr>
    </w:p>
    <w:p w14:paraId="77197195" w14:textId="77777777" w:rsidR="005E5FA3" w:rsidRPr="005E5FA3" w:rsidRDefault="005E5FA3" w:rsidP="005E5FA3">
      <w:pPr>
        <w:pStyle w:val="Titolo1"/>
        <w:rPr>
          <w:lang w:val="la-Latn"/>
        </w:rPr>
      </w:pPr>
      <w:bookmarkStart w:id="952" w:name="_Toc216000683"/>
      <w:bookmarkStart w:id="953" w:name="_Toc218975219"/>
      <w:bookmarkStart w:id="954" w:name="_Toc219036357"/>
      <w:r w:rsidRPr="005E5FA3">
        <w:rPr>
          <w:lang w:val="la-Latn"/>
        </w:rPr>
        <w:t>LA PREGHIERA DELLA VERIGINE MARIA</w:t>
      </w:r>
      <w:bookmarkEnd w:id="952"/>
      <w:bookmarkEnd w:id="953"/>
      <w:bookmarkEnd w:id="954"/>
      <w:r w:rsidRPr="005E5FA3">
        <w:rPr>
          <w:lang w:val="la-Latn"/>
        </w:rPr>
        <w:t xml:space="preserve"> </w:t>
      </w:r>
    </w:p>
    <w:p w14:paraId="26276049" w14:textId="77777777" w:rsidR="005E5FA3" w:rsidRPr="005E5FA3" w:rsidRDefault="005E5FA3" w:rsidP="005E5FA3">
      <w:pPr>
        <w:pStyle w:val="Titolo2"/>
        <w:rPr>
          <w:lang w:val="la-Latn"/>
        </w:rPr>
      </w:pPr>
      <w:bookmarkStart w:id="955" w:name="_Toc216000684"/>
      <w:bookmarkStart w:id="956" w:name="_Toc218975220"/>
      <w:bookmarkStart w:id="957" w:name="_Toc219036358"/>
      <w:r w:rsidRPr="005E5FA3">
        <w:rPr>
          <w:lang w:val="la-Latn"/>
        </w:rPr>
        <w:t>MAGNIFICAT ANIMA MEA DOMINUM</w:t>
      </w:r>
      <w:bookmarkEnd w:id="955"/>
      <w:bookmarkEnd w:id="956"/>
      <w:bookmarkEnd w:id="957"/>
    </w:p>
    <w:p w14:paraId="4FA58D70" w14:textId="77777777" w:rsidR="005E5FA3" w:rsidRPr="005E5FA3" w:rsidRDefault="005E5FA3" w:rsidP="005E5FA3">
      <w:pPr>
        <w:spacing w:after="120" w:line="240" w:lineRule="auto"/>
        <w:jc w:val="both"/>
        <w:rPr>
          <w:rFonts w:ascii="Arial" w:eastAsia="Calibri" w:hAnsi="Arial" w:cs="Arial"/>
          <w:i/>
          <w:iCs/>
          <w:color w:val="000000"/>
          <w:sz w:val="24"/>
          <w:szCs w:val="24"/>
          <w:lang w:val="la-Latn"/>
        </w:rPr>
      </w:pPr>
      <w:r w:rsidRPr="005E5FA3">
        <w:rPr>
          <w:rFonts w:ascii="Arial" w:eastAsia="Calibri" w:hAnsi="Arial" w:cs="Arial"/>
          <w:i/>
          <w:iCs/>
          <w:color w:val="000000"/>
          <w:sz w:val="24"/>
          <w:szCs w:val="24"/>
          <w:lang w:val="la-Latn"/>
        </w:rPr>
        <w:t>Magnificat anima mea Dominum, et exsultavit spiritus meus in Deo salvatore meo, quia respexit humilitatem ancillae suae. Ecce enim ex hoc beatam me dicent omnes generationes, quia fecit mihi magna, qui potens est, et sanctum nomen eius, et misericordia eius in progenies et progenies timentibus eum. Fecit potentiam in brachio suo, dispersit superbos mente cordis sui; deposuit potentes de sede et exaltavit humiles; esurientes implevit bonis et divites dimisit inanes. Suscepit Israel puerum suum, recordatus misericordiae, sicut locutus est ad patres nostros, Abraham et semini eius in saecula.</w:t>
      </w:r>
    </w:p>
    <w:p w14:paraId="1D2FCF04" w14:textId="77777777" w:rsidR="005E5FA3" w:rsidRPr="005E5FA3" w:rsidRDefault="005E5FA3" w:rsidP="005E5FA3">
      <w:pPr>
        <w:spacing w:after="120" w:line="240" w:lineRule="auto"/>
        <w:jc w:val="both"/>
        <w:rPr>
          <w:rFonts w:ascii="Arial" w:eastAsia="Calibri" w:hAnsi="Arial" w:cs="Arial"/>
          <w:color w:val="000000"/>
          <w:sz w:val="24"/>
          <w:szCs w:val="24"/>
        </w:rPr>
      </w:pPr>
      <w:r w:rsidRPr="005E5FA3">
        <w:rPr>
          <w:rFonts w:ascii="Arial" w:eastAsia="Calibri" w:hAnsi="Arial" w:cs="Arial"/>
          <w:color w:val="000000"/>
          <w:sz w:val="24"/>
          <w:szCs w:val="24"/>
        </w:rPr>
        <w:t xml:space="preserve">Questa preghiera è il Cantico dello Spirito Santo che si innalza dal cuore di Maria e ci rivela le profondità del cuore della Madre di Dio e le profondità del cuore del nostro Dio, Signore, Padre e Creatore oggi della vita, non Creatore ieri, ma Creatore oggi. Infatti oggi il Signore Dio è il Creatore della Vergine Maria. È stato il Creatore della Vergine Maria ieri, fin dal giorno del suo concepimento. È il Creatore della Madre di Dio oggi. È Lui che l’ha fatta Madre del suo Figlio Unigenito. È Lui che la farà ai piedi della croce la Madre del corpo di Cristo che è la Chiesa. È sempre il Signore che la farà beata e benedetta per tutta la durata delle storia, di generazione in generazione. È Dio che la innalzerà nella più alta gloria del cielo e la farà Regina degli angeli e dei santi. È Do che farà Mediatrice di ogni grazia tra Gesù Signore e ogni uomo. È Dio che la farà voce dei figli del suo popolo presso il Figlio suo. </w:t>
      </w:r>
    </w:p>
    <w:p w14:paraId="4E259150" w14:textId="77777777" w:rsidR="005E5FA3" w:rsidRPr="005E5FA3" w:rsidRDefault="005E5FA3" w:rsidP="005E5FA3">
      <w:pPr>
        <w:spacing w:after="120" w:line="240" w:lineRule="auto"/>
        <w:jc w:val="both"/>
        <w:rPr>
          <w:rFonts w:ascii="Arial" w:eastAsia="Calibri" w:hAnsi="Arial" w:cs="Arial"/>
          <w:color w:val="000000"/>
          <w:sz w:val="24"/>
          <w:szCs w:val="24"/>
        </w:rPr>
      </w:pPr>
      <w:r w:rsidRPr="005E5FA3">
        <w:rPr>
          <w:rFonts w:ascii="Arial" w:eastAsia="Calibri" w:hAnsi="Arial" w:cs="Arial"/>
          <w:color w:val="000000"/>
          <w:sz w:val="24"/>
          <w:szCs w:val="24"/>
        </w:rPr>
        <w:t xml:space="preserve">Non confessare che Maria è l’opera delle opere di Dio, l’opera sopra tutte le opere del Signore, l’opera dinanzi alla quale si rivela quanto è potente, quanto è grande, quanto è mirabile l’amore di Dio per questa Donna, è non conoscere nulla di Dio. Ma è anche non conoscere quanto è potente ed efficace la grazia prodotta da Cristo Gesù sulla croce. È non conoscere quanto sapiente e quanti intelligente è lo Spirito Santo che ha profuso tutta la sua scienza nella creazione di questa Donna e che ogni giorno infonde sapienza, intelligenza, scienza  ai figli di una così grande Madre </w:t>
      </w:r>
      <w:r w:rsidRPr="005E5FA3">
        <w:rPr>
          <w:rFonts w:ascii="Arial" w:eastAsia="Calibri" w:hAnsi="Arial" w:cs="Arial"/>
          <w:color w:val="000000"/>
          <w:sz w:val="24"/>
          <w:szCs w:val="24"/>
        </w:rPr>
        <w:lastRenderedPageBreak/>
        <w:t>perché il mistero di questo Donna, modello ed esempio di ogni altra donna, venga svelato, manifestato, in tutta la sua grandezza.</w:t>
      </w:r>
    </w:p>
    <w:p w14:paraId="12448122" w14:textId="77777777" w:rsidR="005E5FA3" w:rsidRPr="005E5FA3" w:rsidRDefault="005E5FA3" w:rsidP="005E5FA3">
      <w:pPr>
        <w:spacing w:after="120" w:line="240" w:lineRule="auto"/>
        <w:jc w:val="both"/>
        <w:rPr>
          <w:rFonts w:ascii="Arial" w:eastAsia="Calibri" w:hAnsi="Arial" w:cs="Arial"/>
          <w:color w:val="000000"/>
          <w:sz w:val="24"/>
          <w:szCs w:val="24"/>
        </w:rPr>
      </w:pPr>
      <w:r w:rsidRPr="005E5FA3">
        <w:rPr>
          <w:rFonts w:ascii="Arial" w:eastAsia="Calibri" w:hAnsi="Arial" w:cs="Arial"/>
          <w:color w:val="000000"/>
          <w:sz w:val="24"/>
          <w:szCs w:val="24"/>
        </w:rPr>
        <w:t>È cosa giusta affermare che ogni figlio della Madre di Dio è un pittore della sua bellezza, grandezza, magnificenza, verità, santità, mediazione. Ogni suo figlio produce un suo particolare ritratto della Madre sua celeste. Ognuno la vede con occhi particolari, speciali, unici. Non vi è un cristiano che abbia prodotto lo stesso ritratto della Madre sua. Questi ritratti sono tutti perfetti, ma tutti incompleti. Dal momento che ognuno di essi riproduce un particolare aspetto della Madre, mai potrà produrre tutta la Madre. Non gli è consentito, perché solo Dio può fare un simile ritratto completo, perfetto, pieno.</w:t>
      </w:r>
    </w:p>
    <w:p w14:paraId="691AAB5F" w14:textId="77777777" w:rsidR="005E5FA3" w:rsidRPr="005E5FA3" w:rsidRDefault="005E5FA3" w:rsidP="005E5FA3">
      <w:pPr>
        <w:spacing w:after="120" w:line="240" w:lineRule="auto"/>
        <w:jc w:val="both"/>
        <w:rPr>
          <w:rFonts w:ascii="Arial" w:eastAsia="Calibri" w:hAnsi="Arial" w:cs="Arial"/>
          <w:color w:val="000000"/>
          <w:sz w:val="24"/>
          <w:szCs w:val="24"/>
        </w:rPr>
      </w:pPr>
      <w:r w:rsidRPr="005E5FA3">
        <w:rPr>
          <w:rFonts w:ascii="Arial" w:eastAsia="Calibri" w:hAnsi="Arial" w:cs="Arial"/>
          <w:color w:val="000000"/>
          <w:sz w:val="24"/>
          <w:szCs w:val="24"/>
        </w:rPr>
        <w:t>Ecco ancora cosa è giusto affermare. È come se lo Spirito Santo in tutto il Nuovo Testamento avesse presentato solo i trattati essenziali del mistero dalla Vergine Maria, e questo perché nella sua sapienza eterna ha stabilito di rivelare tutto il mistero di questa Donna a poco a poco, anno per anno, decennio per decennio, secolo per secolo, millennio per millennio e questo fino al giorno della Parusia. Ma anche nei cieli eterni non basta un eternità per comprendere il mistero che avvolge la Maria di Dio. E questo per natura. Il nostro cuore è di misura troppo piccola, strettissima, poco profondo perché tutto il mistero di Maria possa entrare in esso,</w:t>
      </w:r>
    </w:p>
    <w:p w14:paraId="3F2D5A4A" w14:textId="77777777" w:rsidR="005E5FA3" w:rsidRPr="005E5FA3" w:rsidRDefault="005E5FA3" w:rsidP="005E5FA3">
      <w:pPr>
        <w:spacing w:after="120" w:line="240" w:lineRule="auto"/>
        <w:jc w:val="both"/>
        <w:rPr>
          <w:rFonts w:ascii="Arial" w:eastAsia="Calibri" w:hAnsi="Arial" w:cs="Arial"/>
          <w:color w:val="000000"/>
          <w:sz w:val="24"/>
          <w:szCs w:val="24"/>
        </w:rPr>
      </w:pPr>
      <w:r w:rsidRPr="005E5FA3">
        <w:rPr>
          <w:rFonts w:ascii="Arial" w:eastAsia="Calibri" w:hAnsi="Arial" w:cs="Arial"/>
          <w:color w:val="000000"/>
          <w:sz w:val="24"/>
          <w:szCs w:val="24"/>
        </w:rPr>
        <w:t>Oggi chi vuole parlare bene della Madre sua celeste dovrebbe avere sotto gli occhi tutti i dipinti, tutte le sculture, tutte le statue, tutte le tele, tutti gli acquarelli, tutti gli schizzi, tutti gli abbozzi, tutte gli scritti, tutte le poesie, tutti i poemi, tutte le sceneggiature, tutti i balletti, tutti i canti, ogni altra opera creata in suo onore. Anche se avesse tutto questo materiale, il suo dire sarebbe ancora imperfetto. Potrebbe sapere ciò che è stato detto di Lei. Gli mancherebbe ciò che si dirà ancora di Maria. Chi deve creare la verità della Vergine Maria è sempre lo Spirito Santo. Lui però vuole essere invocato con preghiera senza interruzione. Lui però, nonostante ogni perenne invocazione, rivelerà sempre atomo della verità della Donna piena di grazia.    La pienezza della sua verità è custodita gelosamente nel cuore del Padre. è come se quando si parla di Lei questo mistero venga in qualche modo offuscato. “</w:t>
      </w:r>
      <w:r w:rsidRPr="005E5FA3">
        <w:rPr>
          <w:rFonts w:ascii="Arial" w:eastAsia="Calibri" w:hAnsi="Arial" w:cs="Arial"/>
          <w:i/>
          <w:iCs/>
          <w:color w:val="000000"/>
          <w:sz w:val="24"/>
          <w:szCs w:val="24"/>
        </w:rPr>
        <w:t>De Maria numquam satis”.</w:t>
      </w:r>
      <w:r w:rsidRPr="005E5FA3">
        <w:rPr>
          <w:rFonts w:ascii="Arial" w:eastAsia="Calibri" w:hAnsi="Arial" w:cs="Arial"/>
          <w:color w:val="000000"/>
          <w:sz w:val="24"/>
          <w:szCs w:val="24"/>
        </w:rPr>
        <w:t xml:space="preserve"> Di Maria non si dipingerà mai abbastanza, mai si canterà abbastanza, mai si griderà abbastanza, mai si comporrà abbastanza. </w:t>
      </w:r>
    </w:p>
    <w:p w14:paraId="49EDAF9C" w14:textId="77777777" w:rsidR="005E5FA3" w:rsidRPr="005E5FA3" w:rsidRDefault="005E5FA3" w:rsidP="005E5FA3">
      <w:pPr>
        <w:spacing w:after="120" w:line="240" w:lineRule="auto"/>
        <w:jc w:val="both"/>
        <w:rPr>
          <w:rFonts w:ascii="Arial" w:eastAsia="Calibri" w:hAnsi="Arial" w:cs="Arial"/>
          <w:color w:val="000000"/>
          <w:sz w:val="24"/>
          <w:szCs w:val="24"/>
        </w:rPr>
      </w:pPr>
      <w:r w:rsidRPr="005E5FA3">
        <w:rPr>
          <w:rFonts w:ascii="Arial" w:eastAsia="Calibri" w:hAnsi="Arial" w:cs="Arial"/>
          <w:color w:val="000000"/>
          <w:sz w:val="24"/>
          <w:szCs w:val="24"/>
        </w:rPr>
        <w:t>I titoli con i quali viene invocata la Vergine Maria  non si contano. Ogni paese, ogni città, ogni provincia, ogni regione, ogni nazione ha luoghi particolari nei quali si celebra la Madre di Dio con una speciale venerazione. Le Litanie Lauretane invocano la Donna tutta santa e tutta bella con titoli ricchi di verità, che sono tutti inerenti alla sua persona e alla sua missione. Orientano il pensiero, ma ogni pensiero sulla vergine Maria è sempre oltre ogni pensiero creato. Per conoscere il mistero della Vergine ci sarebbe necessario il pensiero eterno del nostro Dio. Ma come potrà mai fare un pensiero creato a contenere il pensiero increato, divino, eterno? Ecco la nostra inadeguatezza di natura, inadeguatezza sia di natura creata, sia di natura rigenerata e sia di natura che ogni istante cresce in sapienza e grazia.</w:t>
      </w:r>
    </w:p>
    <w:p w14:paraId="3E76CEA3" w14:textId="77777777" w:rsidR="005E5FA3" w:rsidRPr="005E5FA3" w:rsidRDefault="005E5FA3" w:rsidP="005E5FA3">
      <w:pPr>
        <w:spacing w:after="120" w:line="240" w:lineRule="auto"/>
        <w:jc w:val="both"/>
        <w:rPr>
          <w:rFonts w:ascii="Arial" w:eastAsia="Calibri" w:hAnsi="Arial" w:cs="Arial"/>
          <w:color w:val="000000"/>
          <w:sz w:val="24"/>
          <w:szCs w:val="24"/>
        </w:rPr>
      </w:pPr>
      <w:r w:rsidRPr="005E5FA3">
        <w:rPr>
          <w:rFonts w:ascii="Arial" w:eastAsia="Calibri" w:hAnsi="Arial" w:cs="Arial"/>
          <w:color w:val="000000"/>
          <w:sz w:val="24"/>
          <w:szCs w:val="24"/>
        </w:rPr>
        <w:t xml:space="preserve">Il Magnificat è il canto del cuore di Maria, frutto in Lei dello Spirito Santo, che il cristiano dovrà fare suo proprio canto nello Spirito Santo. È il canto che deve creare nel cuore una speranza sempre nuova. Come Dio ha fatto Maria grande, l’ha fatta beata e benedetta, l’ha colmata di grazia e di Spirito Santo, l’ha scelta per essere la Madre del suo Figlio eterno, così prima sceglie ogni uomo a essere suo figlio di adozione in Cristo Gesù per opera dello Spirito Santo e poi lo eleva nella più alta </w:t>
      </w:r>
      <w:r w:rsidRPr="005E5FA3">
        <w:rPr>
          <w:rFonts w:ascii="Arial" w:eastAsia="Calibri" w:hAnsi="Arial" w:cs="Arial"/>
          <w:color w:val="000000"/>
          <w:sz w:val="24"/>
          <w:szCs w:val="24"/>
        </w:rPr>
        <w:lastRenderedPageBreak/>
        <w:t xml:space="preserve">santità, a condizione però che la sua volontà non ponga ostacoli alla divina volontà. A condizione che il discepolo obbedisca con la stesa immediatezza a ogni Parola del suo Signore e a ogni mozione dello Spirito Santo. </w:t>
      </w:r>
    </w:p>
    <w:p w14:paraId="6EE20A52" w14:textId="77777777" w:rsidR="005E5FA3" w:rsidRPr="005E5FA3" w:rsidRDefault="005E5FA3" w:rsidP="005E5FA3">
      <w:pPr>
        <w:spacing w:after="120" w:line="240" w:lineRule="auto"/>
        <w:jc w:val="both"/>
        <w:rPr>
          <w:rFonts w:ascii="Arial" w:eastAsia="Calibri" w:hAnsi="Arial" w:cs="Arial"/>
          <w:color w:val="000000"/>
          <w:sz w:val="24"/>
          <w:szCs w:val="24"/>
        </w:rPr>
      </w:pPr>
      <w:r w:rsidRPr="005E5FA3">
        <w:rPr>
          <w:rFonts w:ascii="Arial" w:eastAsia="Calibri" w:hAnsi="Arial" w:cs="Arial"/>
          <w:color w:val="000000"/>
          <w:sz w:val="24"/>
          <w:szCs w:val="24"/>
        </w:rPr>
        <w:t xml:space="preserve">La Madre di Gesù con questo suo canto indica all’uomo che ogni grido dell’umanità santificata e ogni grido del peccato, frutto della non fede, dell’idolatria e dell’immoralità e causa di ogni disarmonia e di ogni morte sia spirituale che fisica, trova in esso la sua perfetta soluzione di bene. Questo canto ci rivela che solo Dio è il vero Creatore e Signore della vita. Solo Lui è il Signore capace di distruggere ogni morte. Perché questo avvenga è necessario che il discepolo di Gesù metta la sua fede allo stesso modo che l’ha messa la Vergine Maria. Per la nostra fede Dio oggi è per noi il Creatore della vera vita e il distruttore di ogni morte. Inoltre la Madre di Dio per tutto il Corpo di Cristo – Apostoli, Presbiteri, Diaconi, Cresimati, Battezzati – è il canto nell’obbedienza saggia e intelligente. È il canto della purissima fede. È  il canto nella mozione dello Spirito Santo. È il canto che porta nei cuori lo Spirito Santo e la sua verità. È il canto della vera profezia. </w:t>
      </w:r>
    </w:p>
    <w:p w14:paraId="70B2D416" w14:textId="77777777" w:rsidR="005E5FA3" w:rsidRPr="005E5FA3" w:rsidRDefault="005E5FA3" w:rsidP="005E5FA3">
      <w:pPr>
        <w:spacing w:after="120" w:line="240" w:lineRule="auto"/>
        <w:jc w:val="both"/>
        <w:rPr>
          <w:rFonts w:ascii="Arial" w:eastAsia="Calibri" w:hAnsi="Arial" w:cs="Arial"/>
          <w:color w:val="000000"/>
          <w:sz w:val="24"/>
          <w:szCs w:val="24"/>
        </w:rPr>
      </w:pPr>
      <w:r w:rsidRPr="005E5FA3">
        <w:rPr>
          <w:rFonts w:ascii="Arial" w:eastAsia="Calibri" w:hAnsi="Arial" w:cs="Arial"/>
          <w:color w:val="000000"/>
          <w:sz w:val="24"/>
          <w:szCs w:val="24"/>
        </w:rPr>
        <w:t xml:space="preserve">In Lei ogni discepolo di Gesù potrà sempre rispecchiarsi. Potrà sempre imitare Lei in questa sua preghiera dalla purissima perfezione. La sua è perfezione purissima. Ad essa nulla le manca. Lei è canto perfetto nella missione, canto perfetto nel Cenacolo, canto perfetto ai piedi della croce, canto perfetto nel suo martirio. Chi prende Maria come sua vera Madre, sempre farà di ogni canto perfetto della Vergine Maria il suo canto e per lui, sempre in Cristo, per opera dello Spirito Santo, si compirà il decreto eterno del Padre e nella Chiesa si vivrà la purissima armonia perenne, frutto della grazia e della verità, della luce e della vita che è divenuta sostanza del cristiano. Sempre ogni discepolo di Gesù si deve ricordare che il battesimo è in tutto simile al seno mistico della Vergine Maria. In questo seno mistico veniamo concepiti e da questo seno mistico nasciamo come veri figli di Maria e veri figli di Dio, in Cristo, suo Figlio, vero Figlio di Dio e vero Figlio di Maria. In Cristo, per opera dello Spirito Santo, noi siamo veri figli di Dio e veri figli di Maria, per partecipazione della natura di Dio e della natura della Madre di Dio. Il nostro deve essere canto che è vera partecipazione del cuore e dell’anima della Madre di Dio. </w:t>
      </w:r>
    </w:p>
    <w:p w14:paraId="177F4A34" w14:textId="77777777" w:rsidR="005E5FA3" w:rsidRPr="005E5FA3" w:rsidRDefault="005E5FA3" w:rsidP="005E5FA3">
      <w:pPr>
        <w:spacing w:after="120" w:line="240" w:lineRule="auto"/>
        <w:jc w:val="both"/>
        <w:rPr>
          <w:rFonts w:ascii="Arial" w:eastAsia="Calibri" w:hAnsi="Arial" w:cs="Arial"/>
          <w:color w:val="000000"/>
          <w:sz w:val="24"/>
          <w:szCs w:val="24"/>
        </w:rPr>
      </w:pPr>
      <w:r w:rsidRPr="005E5FA3">
        <w:rPr>
          <w:rFonts w:ascii="Arial" w:eastAsia="Calibri" w:hAnsi="Arial" w:cs="Arial"/>
          <w:color w:val="000000"/>
          <w:sz w:val="24"/>
          <w:szCs w:val="24"/>
        </w:rPr>
        <w:t xml:space="preserve">Ecco la sorgente o la fonte di questa nostra partecipazione. Per un altissimo mistero che si compie nel battesimo, la nostra partecipazione è  partecipazione della natura divina, partecipazione dell’amore del Padre, partecipazione della comunione dello Spirito Santo, partecipazione della grazia di Cristo, ma anche partecipazione della natura umana di Cristo, oltre che della sua natura divina, partecipazione della natura della Vergine Maria. Come siamo veri figli di Dio, così siamo veri figli di Maria, per partecipazione della sua natura. Noi non nasciamo fisicamente da Maria. Fisicamente è nato solo Cristo Gesù. Noi nasciamo spiritualmente e misticamente da lei e partecipiamo della sua natura allo stesso modo che partecipiamo della natura divina. Siamo corpo e sangue spirituale e mistico della Madre di Dio. e siamo suo cuore, sua anima, suo spirito. Il suo Magnificat è anche il nostro canto perenne. </w:t>
      </w:r>
    </w:p>
    <w:p w14:paraId="094E6A43" w14:textId="77777777" w:rsidR="005E5FA3" w:rsidRPr="005E5FA3" w:rsidRDefault="005E5FA3" w:rsidP="005E5FA3">
      <w:pPr>
        <w:spacing w:after="120" w:line="240" w:lineRule="auto"/>
        <w:jc w:val="both"/>
        <w:rPr>
          <w:rFonts w:ascii="Arial" w:eastAsia="Calibri" w:hAnsi="Arial" w:cs="Arial"/>
          <w:color w:val="000000"/>
          <w:sz w:val="24"/>
          <w:szCs w:val="24"/>
        </w:rPr>
      </w:pPr>
      <w:r w:rsidRPr="005E5FA3">
        <w:rPr>
          <w:rFonts w:ascii="Arial" w:eastAsia="Calibri" w:hAnsi="Arial" w:cs="Arial"/>
          <w:color w:val="000000"/>
          <w:sz w:val="24"/>
          <w:szCs w:val="24"/>
        </w:rPr>
        <w:t xml:space="preserve">Per questo Maria è nostra vera Madre. Se noi non partiamo dalla maternità per partecipazione della sua natura, sempre per opera dello Spirito Santo, non comprendiamo nulla della maternità della Madre nostra. Ma se Maria è nostra vera Madre, se noi siamo suo sangue e sua carne spirituali, allora il nostro rapporto con Lei deve necessariamente essere diverso e differente da qualsiasi altro rapporto o relazione con ogni altro uomo e anche ogni altro santo. Come un bambino appena </w:t>
      </w:r>
      <w:r w:rsidRPr="005E5FA3">
        <w:rPr>
          <w:rFonts w:ascii="Arial" w:eastAsia="Calibri" w:hAnsi="Arial" w:cs="Arial"/>
          <w:color w:val="000000"/>
          <w:sz w:val="24"/>
          <w:szCs w:val="24"/>
        </w:rPr>
        <w:lastRenderedPageBreak/>
        <w:t xml:space="preserve">concepito si sviluppa e giunge alla sua piena maturità di persona umana, tanto da poter nascere e vivere la sua propria vita, anche se ancora per qualche tempo dovrà nutrirsi dal corpo della madre, così è anche per ogni figlio di Maria. Nel suo seno mistico noi dobbiamo rimanere in eterno, come in eterno dobbiamo rimanere nel seno divino del Padre, se vogliamo crescere come suoi veri figli. Maria non è una compagna che cammina con noi. Maria è la Madre nella quale sempre dobbiamo rimanere e sempre dobbiamo camminare se vogliamo sempre rimanere in Cristo e sempre camminare con Lui verso le sorgenti delle acque della vita. Se usciamo dal seno mistico di Maria, usciamo da Cristo, usciamo dal seno divino del Padre, perdiamo la comunione dello Spirito Santo, ritorniamo nella schiavitù del peccato e della morte, ci consegniamo al principe delle tenebre e viviamo nel suo seno che è seno di morte eterna. È grande il mistero della Vergine Maria. </w:t>
      </w:r>
    </w:p>
    <w:p w14:paraId="204F36C0" w14:textId="77777777" w:rsidR="005E5FA3" w:rsidRPr="005E5FA3" w:rsidRDefault="005E5FA3" w:rsidP="005E5FA3">
      <w:pPr>
        <w:spacing w:after="120" w:line="240" w:lineRule="auto"/>
        <w:jc w:val="both"/>
        <w:rPr>
          <w:rFonts w:ascii="Arial" w:eastAsia="Calibri" w:hAnsi="Arial" w:cs="Arial"/>
          <w:color w:val="000000"/>
          <w:sz w:val="24"/>
          <w:szCs w:val="24"/>
        </w:rPr>
      </w:pPr>
      <w:r w:rsidRPr="005E5FA3">
        <w:rPr>
          <w:rFonts w:ascii="Arial" w:eastAsia="Calibri" w:hAnsi="Arial" w:cs="Arial"/>
          <w:color w:val="000000"/>
          <w:sz w:val="24"/>
          <w:szCs w:val="24"/>
        </w:rPr>
        <w:t xml:space="preserve">La nostra relazione con Lei non è di pura venerazione e neanche di super venerazione, di dulia e di iperdulia. La nostra relazione con Lei è di natura. Noi siamo suo sangue e sua carne spirituali. Lei è necessaria a noi come è necessario il seno della madre per un bambino concepito. Noi dobbiamo, se vogliamo essere veri figli di Dio, sempre alimentarci del suo sangue e della sua carne. È il nostro grande mistero. Se siamo e rimaniamo nel seno della Vergine Maria, rimaniamo nel seno di Cristo, nel seno dello Spirito santo, nel seno del Padre e il nostro molteplice canto sempre produrrà un frutto di vita eterna per l’intera umanità. Come la Vergine Maria innalza il suo Magnificat al Signore mentre dona la vita al Figlio di Dio, così anche noi dobbiamo innalzare al nostro Dio, lo stesso Magnificat  della Madre di Dio, mentre nel nostro cuore noi diamo a Lei pienezza di vita e tanto più grande, più vera, più intensa è la vita che diamo alla Madre di Dio, tanto più vero, più santo, più penetrante nei cieli sarà la nostra magnificazione del nostro Dio e Signore. </w:t>
      </w:r>
    </w:p>
    <w:p w14:paraId="19F43640" w14:textId="77777777" w:rsidR="005E5FA3" w:rsidRPr="005E5FA3" w:rsidRDefault="005E5FA3" w:rsidP="005E5FA3">
      <w:pPr>
        <w:spacing w:after="120" w:line="240" w:lineRule="auto"/>
        <w:jc w:val="both"/>
        <w:rPr>
          <w:rFonts w:ascii="Arial" w:eastAsia="Calibri" w:hAnsi="Arial" w:cs="Arial"/>
          <w:color w:val="000000"/>
          <w:sz w:val="24"/>
          <w:szCs w:val="24"/>
        </w:rPr>
      </w:pPr>
      <w:r w:rsidRPr="005E5FA3">
        <w:rPr>
          <w:rFonts w:ascii="Arial" w:eastAsia="Calibri" w:hAnsi="Arial" w:cs="Arial"/>
          <w:color w:val="000000"/>
          <w:sz w:val="24"/>
          <w:szCs w:val="24"/>
        </w:rPr>
        <w:t xml:space="preserve">Donando noi pienezza di vita alla Madre di Dio, quando noi eleviamo il nostro canto, Dio nostro Padre non sente la nostra voce, sente la voce della Madre del Figlio suo che celebra in eterno la grande opera compiuta in Maria, ma che anche oggi vuole compiere in ogni figlio di Maria. È questo un modo nuovo di leggere il Magnificat, è il modo della Madre che si fa voce attraverso del figlio perché il figlio cantando la grande opera compiuta dal Padre, veda se stesso in questa opera, essendo lui partecipe per natura del mistero di Dio e di conseguenza anche lui in Maria, per Maria, con Maria, unica opera del Signore nostro Dio. Se il Magnificat del figlio non è il Magnificat della Madre e il Magnificat della Madre non è anche il Magnificat del figlio, è segno che Madre e Figlio non sono una sola opera del Signore Dio. È segno che si è due opere. E questo essere due opere e non una sola opera, non è di certo il pensiero eterno del nostro Dio. È grande il mistero della Madre nostra, ma in Lei è anche grande il mistero dei suoi figli. Lo Spirito Santo ci doni la sua soprannaturale luce perché anche noi vediamo con gli occhi di Maria e contiamo con il su cuore.  </w:t>
      </w:r>
    </w:p>
    <w:bookmarkEnd w:id="920"/>
    <w:p w14:paraId="48D1E833" w14:textId="77777777" w:rsidR="005E5FA3" w:rsidRPr="005E5FA3" w:rsidRDefault="005E5FA3" w:rsidP="005E5FA3">
      <w:pPr>
        <w:spacing w:after="120" w:line="240" w:lineRule="auto"/>
        <w:jc w:val="both"/>
        <w:rPr>
          <w:rFonts w:ascii="Arial" w:eastAsia="Calibri" w:hAnsi="Arial" w:cs="Arial"/>
          <w:color w:val="000000"/>
          <w:sz w:val="24"/>
          <w:szCs w:val="24"/>
        </w:rPr>
      </w:pPr>
    </w:p>
    <w:p w14:paraId="37C5DA26" w14:textId="77777777" w:rsidR="005E5FA3" w:rsidRPr="005E5FA3" w:rsidRDefault="005E5FA3" w:rsidP="005E5FA3">
      <w:pPr>
        <w:pStyle w:val="Titolo1"/>
        <w:rPr>
          <w:lang w:val="la-Latn"/>
        </w:rPr>
      </w:pPr>
      <w:bookmarkStart w:id="958" w:name="_Toc216000685"/>
      <w:bookmarkStart w:id="959" w:name="_Toc218975221"/>
      <w:bookmarkStart w:id="960" w:name="_Toc219036359"/>
      <w:r w:rsidRPr="005E5FA3">
        <w:rPr>
          <w:lang w:val="la-Latn"/>
        </w:rPr>
        <w:lastRenderedPageBreak/>
        <w:t>L’ESPLORAZIONE DEL MISTERO DELLA VERGINE MARIA</w:t>
      </w:r>
      <w:bookmarkEnd w:id="958"/>
      <w:bookmarkEnd w:id="959"/>
      <w:bookmarkEnd w:id="960"/>
      <w:r w:rsidRPr="005E5FA3">
        <w:rPr>
          <w:lang w:val="la-Latn"/>
        </w:rPr>
        <w:t xml:space="preserve"> </w:t>
      </w:r>
    </w:p>
    <w:p w14:paraId="3C4EB3AE" w14:textId="77777777" w:rsidR="005E5FA3" w:rsidRPr="005E5FA3" w:rsidRDefault="005E5FA3" w:rsidP="005E5FA3">
      <w:pPr>
        <w:pStyle w:val="Titolo2"/>
        <w:rPr>
          <w:lang w:val="la-Latn"/>
        </w:rPr>
      </w:pPr>
      <w:bookmarkStart w:id="961" w:name="_Toc216000686"/>
      <w:bookmarkStart w:id="962" w:name="_Toc218975222"/>
      <w:bookmarkStart w:id="963" w:name="_Toc219036360"/>
      <w:r w:rsidRPr="005E5FA3">
        <w:rPr>
          <w:lang w:val="la-Latn"/>
        </w:rPr>
        <w:t>LE MOLTEPLICI VERGINITÀ DALLA MARIA DI DIO</w:t>
      </w:r>
      <w:bookmarkEnd w:id="961"/>
      <w:bookmarkEnd w:id="962"/>
      <w:bookmarkEnd w:id="963"/>
    </w:p>
    <w:p w14:paraId="324FE5D1" w14:textId="77777777" w:rsidR="005E5FA3" w:rsidRPr="005E5FA3" w:rsidRDefault="005E5FA3" w:rsidP="005E5FA3">
      <w:pPr>
        <w:spacing w:after="120" w:line="240" w:lineRule="auto"/>
        <w:jc w:val="both"/>
        <w:rPr>
          <w:rFonts w:ascii="Arial" w:eastAsia="Calibri" w:hAnsi="Arial" w:cs="Arial"/>
          <w:color w:val="000000"/>
          <w:sz w:val="24"/>
          <w:szCs w:val="24"/>
        </w:rPr>
      </w:pPr>
      <w:r w:rsidRPr="005E5FA3">
        <w:rPr>
          <w:rFonts w:ascii="Arial" w:eastAsia="Calibri" w:hAnsi="Arial" w:cs="Arial"/>
          <w:color w:val="000000"/>
          <w:sz w:val="24"/>
          <w:szCs w:val="24"/>
        </w:rPr>
        <w:t xml:space="preserve">Ora è cosa giusta che ci dedichiamo a esplorare le molteplici “verginità” della Madre di Dio e Madre nostra. Questa esplorazione è necessaria per conoscere in pienezza di verità le grandi cose che il Signore ha fatto per la Madre del Figlio suo. Non si tratta di una verginità statica, ma dinamica. Questa verginità dinamica è nel dono totale che la Vergine Maria non ha fatto una volta per sempre, ma che fa ogni giorno e in ogni giorno ogni attimo, di tutta se stessa a Dio, nella Spirito Santo, crescendo di obbedienza in obbedienza e di sacrificio in sacrificio, restando dal principio alla fine vero olocausto, vera immolazione sull’altare della divina volontà. È un olocausto ogni giorno più santo, perché al dono di ieri si aggiunge la grazia di oggi. </w:t>
      </w:r>
    </w:p>
    <w:p w14:paraId="3E3040F8" w14:textId="77777777" w:rsidR="005E5FA3" w:rsidRPr="005E5FA3" w:rsidRDefault="005E5FA3" w:rsidP="005E5FA3">
      <w:pPr>
        <w:spacing w:after="120" w:line="240" w:lineRule="auto"/>
        <w:jc w:val="both"/>
        <w:rPr>
          <w:rFonts w:ascii="Arial" w:eastAsia="Calibri" w:hAnsi="Arial" w:cs="Arial"/>
          <w:color w:val="000000"/>
          <w:sz w:val="24"/>
          <w:szCs w:val="24"/>
        </w:rPr>
      </w:pPr>
    </w:p>
    <w:p w14:paraId="5C392CDA" w14:textId="77777777" w:rsidR="005E5FA3" w:rsidRPr="005E5FA3" w:rsidRDefault="005E5FA3" w:rsidP="005E5FA3">
      <w:pPr>
        <w:pStyle w:val="Titolo2"/>
        <w:rPr>
          <w:lang w:val="la-Latn"/>
        </w:rPr>
      </w:pPr>
      <w:bookmarkStart w:id="964" w:name="_Toc216000687"/>
      <w:bookmarkStart w:id="965" w:name="_Toc218975223"/>
      <w:bookmarkStart w:id="966" w:name="_Toc219036361"/>
      <w:r w:rsidRPr="005E5FA3">
        <w:rPr>
          <w:lang w:val="la-Latn"/>
        </w:rPr>
        <w:t>MARIA È VERGINE NELLA SUA SANTITÀ</w:t>
      </w:r>
      <w:bookmarkEnd w:id="964"/>
      <w:bookmarkEnd w:id="965"/>
      <w:bookmarkEnd w:id="966"/>
    </w:p>
    <w:p w14:paraId="187AA155" w14:textId="77777777" w:rsidR="005E5FA3" w:rsidRPr="005E5FA3" w:rsidRDefault="005E5FA3" w:rsidP="005E5FA3">
      <w:pPr>
        <w:spacing w:after="120" w:line="240" w:lineRule="auto"/>
        <w:jc w:val="both"/>
        <w:rPr>
          <w:rFonts w:ascii="Arial" w:eastAsia="Calibri" w:hAnsi="Arial" w:cs="Arial"/>
          <w:color w:val="000000"/>
          <w:sz w:val="24"/>
          <w:szCs w:val="24"/>
        </w:rPr>
      </w:pPr>
      <w:r w:rsidRPr="005E5FA3">
        <w:rPr>
          <w:rFonts w:ascii="Arial" w:eastAsia="Calibri" w:hAnsi="Arial" w:cs="Arial"/>
          <w:color w:val="000000"/>
          <w:sz w:val="24"/>
          <w:szCs w:val="24"/>
        </w:rPr>
        <w:t xml:space="preserve">Maria è vergine nella sua santità. Significa che la santità della Madre di Dio prima di ogni cosa mai è stata inquinata  da un solo peccato neanche del più piccolo e per noi insignificante peccato veniale. La sua santità è stata sempre integra, pura, immacolata. In secondo luogo significa che nella santità di Maria non si è mai arrestata la sua crescita. Questo non arresto nella santità è il frutto della grazia nella quale sempre la Madre del Salvatore cresceva. Se in questa crescita volessimo trovare anche un solo secondo di ritardo, non lo troveremmo. Maria è stata sempre tutta del suo Signore e Dio senza neanche un attimo di interruzione nella crescita in perfezione. Lei nella santità è cresciuta al sommo della bellezza, al sommo della purezza, al sommo dell’obbedienza, al sommo della grazia, al sommo della verità. Non solo nella sua santità mai vi è stato nulla di impuro, ma anche nulla di meno perfetto, nulla di meno bello, La sua santità brilla e risplende più che mille soli che formano un solo sole al sommo del suo splendore e della sua forza. Se volessimo trovare anche un neo oscuro, non lo troveremmo.  Maria non ha conservato vergine il suo corpo, così come lo ha ricevuto da Dio. Maria è nella verginità in ordine alla santità in tutto simile a un seme di quercia. Il seme di quercia è piccolissimo. Da questo seme nasce un pianta che crescendo diventa così robusta, così forte, così alta, così maestosa nell’estensione dei suoi rami, da essere una meraviglia tra le piante nel giardino della creazione. E tuttavia questa pianta ha un neo. Di inverno perde le sue foglie. La si vede spoglia. Nella santità maestosa, robusta, forte, la più robusta e la più forte, in Maria non ci sono inverni. C’è sempre piena estate. C’è bellezza sempre nuova. C’è freschezza sempre attuale. </w:t>
      </w:r>
    </w:p>
    <w:p w14:paraId="338BF034" w14:textId="77777777" w:rsidR="005E5FA3" w:rsidRPr="005E5FA3" w:rsidRDefault="005E5FA3" w:rsidP="005E5FA3">
      <w:pPr>
        <w:spacing w:after="120" w:line="240" w:lineRule="auto"/>
        <w:jc w:val="both"/>
        <w:rPr>
          <w:rFonts w:ascii="Arial" w:eastAsia="Calibri" w:hAnsi="Arial" w:cs="Arial"/>
          <w:color w:val="000000"/>
          <w:sz w:val="24"/>
          <w:szCs w:val="24"/>
        </w:rPr>
      </w:pPr>
    </w:p>
    <w:p w14:paraId="1A8AC8D2" w14:textId="77777777" w:rsidR="005E5FA3" w:rsidRPr="005E5FA3" w:rsidRDefault="005E5FA3" w:rsidP="005E5FA3">
      <w:pPr>
        <w:pStyle w:val="Titolo2"/>
        <w:rPr>
          <w:lang w:val="la-Latn"/>
        </w:rPr>
      </w:pPr>
      <w:bookmarkStart w:id="967" w:name="_Toc216000688"/>
      <w:bookmarkStart w:id="968" w:name="_Toc218975224"/>
      <w:bookmarkStart w:id="969" w:name="_Toc219036362"/>
      <w:r w:rsidRPr="005E5FA3">
        <w:rPr>
          <w:lang w:val="la-Latn"/>
        </w:rPr>
        <w:lastRenderedPageBreak/>
        <w:t>MARIA È VERGINE NELLA SUA MATERNITÀ</w:t>
      </w:r>
      <w:bookmarkEnd w:id="967"/>
      <w:bookmarkEnd w:id="968"/>
      <w:bookmarkEnd w:id="969"/>
    </w:p>
    <w:p w14:paraId="5946D02B" w14:textId="77777777" w:rsidR="005E5FA3" w:rsidRPr="005E5FA3" w:rsidRDefault="005E5FA3" w:rsidP="005E5FA3">
      <w:pPr>
        <w:spacing w:after="120" w:line="240" w:lineRule="auto"/>
        <w:jc w:val="both"/>
        <w:rPr>
          <w:rFonts w:ascii="Arial" w:eastAsia="Calibri" w:hAnsi="Arial" w:cs="Arial"/>
          <w:color w:val="000000"/>
          <w:sz w:val="24"/>
          <w:szCs w:val="24"/>
        </w:rPr>
      </w:pPr>
      <w:r w:rsidRPr="005E5FA3">
        <w:rPr>
          <w:rFonts w:ascii="Arial" w:eastAsia="Calibri" w:hAnsi="Arial" w:cs="Arial"/>
          <w:color w:val="000000"/>
          <w:sz w:val="24"/>
          <w:szCs w:val="24"/>
        </w:rPr>
        <w:t xml:space="preserve">Quando noi diciamo che Maria è vergine nella sua maternità, non solo vogliano confessare la verità evangelica – che è verità rivelata e di conseguenza è verità immutabile in eterno – che ci dice che che in Maria il concepimento è stato per opera dello Spirito Santo, senza nessun concorso dell’uomo. Vogliamo anche attestare in questa verginità di Madre mai è entrato un solo pensiero della terra. Parliamo di penseri buoni, pensieri che sono frutto del cuore dell’uomo. Questa maternità è stata solo governata dai pensieri del Padre nostro celeste nella sapienza eterna dello Spirito Santo. Si tratta di verginità nella sua maternità non solo fisica, ma anche spirituale. Il suo Gesù non è stato mai dal suo cuore, dalla sua volontà, dai suoi desideri, dalle sue progettualità. Il Figlio è stato sempre dalla volontà del Signore nostro Dio e dalla universale e sempre immediata mozione e ispirazione dello Spirito Santo. Se Maria avesse introdotto nella vita del Figlio un solo suo pensiero, allora sarebbe stata vergine nel corpo, ma non nei desideri, nei pensieri, nella volontà, nel cuore. Questa verginità raggiunge il sommo della perfezione quando sul monte Golgota Maria offre al Padre il Figlio suo Crocifisso per la redenzione dell’umanità. In Cristo suo Figlio offre se stessa, aggiungendo così ciò che manca a patimenti di Cristo in favore del suo corpo che è la Chiesa. Ecco perché la Vergine Maria è Madre della Redenzione ed è Madre della Chiesa. Lo Spirito Santo concepisce nel suo cuore vergine il mistero della Redenzione e il mistero della Chiesa.  Per questo concepimento per opera dello Spirito Santo, Maria è vera Madre. </w:t>
      </w:r>
    </w:p>
    <w:p w14:paraId="0CACDE16" w14:textId="77777777" w:rsidR="005E5FA3" w:rsidRPr="005E5FA3" w:rsidRDefault="005E5FA3" w:rsidP="005E5FA3">
      <w:pPr>
        <w:spacing w:after="120" w:line="240" w:lineRule="auto"/>
        <w:jc w:val="both"/>
        <w:rPr>
          <w:rFonts w:ascii="Arial" w:eastAsia="Calibri" w:hAnsi="Arial" w:cs="Arial"/>
          <w:color w:val="000000"/>
          <w:sz w:val="24"/>
          <w:szCs w:val="24"/>
        </w:rPr>
      </w:pPr>
    </w:p>
    <w:p w14:paraId="5ED0AB03" w14:textId="77777777" w:rsidR="005E5FA3" w:rsidRPr="005E5FA3" w:rsidRDefault="005E5FA3" w:rsidP="005E5FA3">
      <w:pPr>
        <w:pStyle w:val="Titolo2"/>
        <w:rPr>
          <w:lang w:val="la-Latn"/>
        </w:rPr>
      </w:pPr>
      <w:bookmarkStart w:id="970" w:name="_Toc216000689"/>
      <w:bookmarkStart w:id="971" w:name="_Toc218975225"/>
      <w:bookmarkStart w:id="972" w:name="_Toc219036363"/>
      <w:r w:rsidRPr="005E5FA3">
        <w:rPr>
          <w:lang w:val="la-Latn"/>
        </w:rPr>
        <w:t>MARIA È VERGINE NELLA SUA MISSIONE</w:t>
      </w:r>
      <w:bookmarkEnd w:id="970"/>
      <w:bookmarkEnd w:id="971"/>
      <w:bookmarkEnd w:id="972"/>
      <w:r w:rsidRPr="005E5FA3">
        <w:rPr>
          <w:lang w:val="la-Latn"/>
        </w:rPr>
        <w:t xml:space="preserve"> </w:t>
      </w:r>
    </w:p>
    <w:p w14:paraId="063D74B3" w14:textId="77777777" w:rsidR="005E5FA3" w:rsidRPr="005E5FA3" w:rsidRDefault="005E5FA3" w:rsidP="005E5FA3">
      <w:pPr>
        <w:spacing w:after="120" w:line="240" w:lineRule="auto"/>
        <w:jc w:val="both"/>
        <w:rPr>
          <w:rFonts w:ascii="Arial" w:eastAsia="Calibri" w:hAnsi="Arial" w:cs="Arial"/>
          <w:color w:val="000000"/>
          <w:sz w:val="24"/>
          <w:szCs w:val="24"/>
        </w:rPr>
      </w:pPr>
      <w:r w:rsidRPr="005E5FA3">
        <w:rPr>
          <w:rFonts w:ascii="Arial" w:eastAsia="Calibri" w:hAnsi="Arial" w:cs="Arial"/>
          <w:color w:val="000000"/>
          <w:sz w:val="24"/>
          <w:szCs w:val="24"/>
        </w:rPr>
        <w:t xml:space="preserve">Ogni uomo che viene alla luce, viene con con una missione particolare da portare a compimento. La può portare a compimento in modo perfetto o in modo imperfetto, in modo pieno o in modo assai carente. Può anche non compierla affatto, sottraendo la sua vita al suo Signore e Dio e mettendola tutta nelle proprie mani, perdendo così il fine della sua esistenza. La perdizione eterna è il frutto di una vita che non ha raggiunto il fine primario a causa dei fini secondari non portati a realizzazione. La verità madre di ogni verità ci dice che nessun fine, né primario e né secondario, potrà mai essere raggiunto nella sua pienezza senza la mozione e l’ispirazione dello Spirito Santo. Ci dice anche che il fine si raggiunge solo in una pronta e immediata obbedienza a ogni Parola del nostro Dio, Creatore, Signore. Ora sia nell’obbedienza alla Parola a noi rivelata e sia nell’obbedienza alla mozione e ispirazione dello Spirito Santo il fine potrebbe essere inquinato da infiniti nostri pensieri e desideri, ma anche da moltissime false comprensioni o errate interpretazione della Parola del Signore alle quali sempre si aggiunge la mancata preghiera allo Spirito Santo perché tutto governi di noi, anima, spirito, corpo, desideri, volontà pensieri, fantasia, immaginazione. In Maria nulla di tutto questo. Lei, essendo piena di grazia e di Spirito Santo senza misura, nel portare a compimento la missione che le è stata affidata è stata sempre vergine e ha vissuto la missione sempre in modo illibato, purissimo. Mai un pensiero, mai un desiderio, mai un ritardo, mai una disattenzione, </w:t>
      </w:r>
      <w:r w:rsidRPr="005E5FA3">
        <w:rPr>
          <w:rFonts w:ascii="Arial" w:eastAsia="Calibri" w:hAnsi="Arial" w:cs="Arial"/>
          <w:color w:val="000000"/>
          <w:sz w:val="24"/>
          <w:szCs w:val="24"/>
        </w:rPr>
        <w:lastRenderedPageBreak/>
        <w:t xml:space="preserve">mai una distrazione, mai un solo istante separata dalla grazia e dallo Spirito Santo. La sua missione è stata vissuta in modo purissimo e santissimo. In Lei si è compiuta solo la volontà del Padre. In nulla la sua missione è stata inquinata. Maria è veramente vergine nella sua missione di Madre. </w:t>
      </w:r>
    </w:p>
    <w:p w14:paraId="7EB2AC00" w14:textId="77777777" w:rsidR="005E5FA3" w:rsidRPr="005E5FA3" w:rsidRDefault="005E5FA3" w:rsidP="005E5FA3">
      <w:pPr>
        <w:spacing w:after="120" w:line="240" w:lineRule="auto"/>
        <w:jc w:val="both"/>
        <w:rPr>
          <w:rFonts w:ascii="Arial" w:eastAsia="Calibri" w:hAnsi="Arial" w:cs="Arial"/>
          <w:color w:val="000000"/>
          <w:sz w:val="24"/>
          <w:szCs w:val="24"/>
        </w:rPr>
      </w:pPr>
    </w:p>
    <w:p w14:paraId="277D65F3" w14:textId="77777777" w:rsidR="005E5FA3" w:rsidRPr="005E5FA3" w:rsidRDefault="005E5FA3" w:rsidP="005E5FA3">
      <w:pPr>
        <w:pStyle w:val="Titolo2"/>
        <w:rPr>
          <w:lang w:val="la-Latn"/>
        </w:rPr>
      </w:pPr>
      <w:bookmarkStart w:id="973" w:name="_Toc216000690"/>
      <w:bookmarkStart w:id="974" w:name="_Toc218975226"/>
      <w:bookmarkStart w:id="975" w:name="_Toc219036364"/>
      <w:r w:rsidRPr="005E5FA3">
        <w:rPr>
          <w:lang w:val="la-Latn"/>
        </w:rPr>
        <w:t>MARIA È VERGINE NELLA SUA GLORIA</w:t>
      </w:r>
      <w:bookmarkEnd w:id="973"/>
      <w:bookmarkEnd w:id="974"/>
      <w:bookmarkEnd w:id="975"/>
    </w:p>
    <w:p w14:paraId="10BCEF20" w14:textId="77777777" w:rsidR="005E5FA3" w:rsidRPr="005E5FA3" w:rsidRDefault="005E5FA3" w:rsidP="005E5FA3">
      <w:pPr>
        <w:spacing w:after="120" w:line="240" w:lineRule="auto"/>
        <w:jc w:val="both"/>
        <w:rPr>
          <w:rFonts w:ascii="Arial" w:eastAsia="Calibri" w:hAnsi="Arial" w:cs="Arial"/>
          <w:color w:val="000000"/>
          <w:sz w:val="24"/>
          <w:szCs w:val="24"/>
        </w:rPr>
      </w:pPr>
      <w:r w:rsidRPr="005E5FA3">
        <w:rPr>
          <w:rFonts w:ascii="Arial" w:eastAsia="Calibri" w:hAnsi="Arial" w:cs="Arial"/>
          <w:color w:val="000000"/>
          <w:sz w:val="24"/>
          <w:szCs w:val="24"/>
        </w:rPr>
        <w:t>La Madre di Dio è vergine nella gloria. Lei mai ha cercato la gloria che viene dalla terra, dagli uomini e mai neanche della gloria che promette Satana a quanti si prostrano in adorazione dinanzi  a lui. Maria sempre e in ogni cosa e per ogni istante ha cercato, mossa e condotta dallo Spirito Santo, la gloria che viene da Dio e questa gloria si raggiunge sul monte santo del Golgota, dove si offre al Signore nostro Dio il culto dell’obbedienza perfetta, senza mai nulla aggiungere e nulla togliere alla sua divina volontà su di noi. Lei mai si è lasciata sedurre da Satana.  Sempre ha vissuto nella più profonda e abissale umiltà. Sempre da Dio e mai da se stessa. Sempre dallo Spirito Santo e mai dal suo cuore. Sempre discepola del Figlio e mai discepola di se stessa, mai degli uomini, mai di Satana. Per questo Lei è vergine nella gloria. La sia gloria sulla terra in questo e solo in questo consiste: nel non aver mai introdotto nei pensieri di Dio un solo suo pensiero, nei desideri dello Spirito Santo mai un solo desiderio, nella sequela del Figlio suo un solo suo sentimento. Avendo la Vergine Maria consumato e speso tutta la vita per la più grande gloria del suo Dio e Padre, sempre governata dalla divina Volontà e dallo Spirito Santo con la potente grazia del Figlio suo, Maria a giusto titolo deve essere proclamata vergine nella gloria. Lei ha rivestito il nostro Dio di tutta la sua gloria. Il nostro Dio ha rivestito la Vergine Maria della sua gloria eterna. Maria è la Donna vestita di sole in eterno.</w:t>
      </w:r>
    </w:p>
    <w:p w14:paraId="3B2E5BEB" w14:textId="77777777" w:rsidR="005E5FA3" w:rsidRPr="005E5FA3" w:rsidRDefault="005E5FA3" w:rsidP="005E5FA3">
      <w:pPr>
        <w:spacing w:after="120" w:line="240" w:lineRule="auto"/>
        <w:jc w:val="both"/>
        <w:rPr>
          <w:rFonts w:ascii="Arial" w:eastAsia="Calibri" w:hAnsi="Arial" w:cs="Arial"/>
          <w:color w:val="000000"/>
          <w:sz w:val="24"/>
          <w:szCs w:val="24"/>
        </w:rPr>
      </w:pPr>
    </w:p>
    <w:p w14:paraId="7C89102C" w14:textId="77777777" w:rsidR="005E5FA3" w:rsidRPr="005E5FA3" w:rsidRDefault="005E5FA3" w:rsidP="005E5FA3">
      <w:pPr>
        <w:pStyle w:val="Titolo2"/>
        <w:rPr>
          <w:lang w:val="la-Latn"/>
        </w:rPr>
      </w:pPr>
      <w:bookmarkStart w:id="976" w:name="_Toc216000691"/>
      <w:bookmarkStart w:id="977" w:name="_Toc218975227"/>
      <w:bookmarkStart w:id="978" w:name="_Toc219036365"/>
      <w:r w:rsidRPr="005E5FA3">
        <w:rPr>
          <w:lang w:val="la-Latn"/>
        </w:rPr>
        <w:t>MARIA È VERGINE NELLA SUA INTERCESSIONE</w:t>
      </w:r>
      <w:bookmarkEnd w:id="976"/>
      <w:bookmarkEnd w:id="977"/>
      <w:bookmarkEnd w:id="978"/>
      <w:r w:rsidRPr="005E5FA3">
        <w:rPr>
          <w:lang w:val="la-Latn"/>
        </w:rPr>
        <w:t xml:space="preserve"> </w:t>
      </w:r>
    </w:p>
    <w:p w14:paraId="313E64F7" w14:textId="77777777" w:rsidR="005E5FA3" w:rsidRPr="005E5FA3" w:rsidRDefault="005E5FA3" w:rsidP="005E5FA3">
      <w:pPr>
        <w:spacing w:after="120" w:line="240" w:lineRule="auto"/>
        <w:jc w:val="both"/>
        <w:rPr>
          <w:rFonts w:ascii="Arial" w:eastAsia="Calibri" w:hAnsi="Arial" w:cs="Arial"/>
          <w:color w:val="000000"/>
          <w:sz w:val="24"/>
          <w:szCs w:val="24"/>
        </w:rPr>
      </w:pPr>
      <w:r w:rsidRPr="005E5FA3">
        <w:rPr>
          <w:rFonts w:ascii="Arial" w:eastAsia="Calibri" w:hAnsi="Arial" w:cs="Arial"/>
          <w:color w:val="000000"/>
          <w:sz w:val="24"/>
          <w:szCs w:val="24"/>
        </w:rPr>
        <w:t xml:space="preserve">Che significa che Maria è Vergine nell’intercessione? Quando noi preghiamo dal nostro cuore, preghiamo però dalla misura di grazia e di Spirito Santo presenti in esso. Più è grande la misura della grazia e dello Spirito Santo e più conforme alla volontà di Dio saranno le nostre intenzioni. Nella Vergine Maria la grazia e lo Spirito Santo sono sempre senza misura, crescendo ogni giorno oltre la misura di ieri. In Lei il senza misura non ha alcun limiti nella misura. Il suo cuore è un oceano  senza limiti nella grazia e nello Spirito Santo, nella verità e nella carità, nell’obbedienza. Per questo motivo Lei è vergine nella sua intercessione. Lei prega sempre per il compimento dei desideri del Padre, per la realizzazione in ogni uomo della divina Volontà, perché ognuno raggiunga il fine stabilito dal Padre con decreto eterno nella Sapienza dello Spirito Santo. Ecco in che consiste la sua verginità nell’intercessione: nel non aver introdotto nella sua preghiera di intercessione nessun suo pensiero, anche se santissimo, e nessuna sua volontà, anche se perfettamente santa. Lei sempre intercede dal cuore del Padre che è la sua dimora. </w:t>
      </w:r>
      <w:r w:rsidRPr="005E5FA3">
        <w:rPr>
          <w:rFonts w:ascii="Arial" w:eastAsia="Calibri" w:hAnsi="Arial" w:cs="Arial"/>
          <w:color w:val="000000"/>
          <w:sz w:val="24"/>
          <w:szCs w:val="24"/>
        </w:rPr>
        <w:lastRenderedPageBreak/>
        <w:t>Questa è anche la verginità e secondo questa verginità Lei sempre deve essere invocata. Mai a Lei dobbiamo chiedere che interceda secondo i nostri pensieri non puri e non santi e a volte anche desideri di male camuffati di bene. Noi mai dobbiamo inquinare la sua intercessione. Sappiamo che mai Lei si lascia inquinare da noi.</w:t>
      </w:r>
    </w:p>
    <w:p w14:paraId="41B430AC" w14:textId="77777777" w:rsidR="005E5FA3" w:rsidRPr="005E5FA3" w:rsidRDefault="005E5FA3" w:rsidP="005E5FA3">
      <w:pPr>
        <w:spacing w:after="120" w:line="240" w:lineRule="auto"/>
        <w:jc w:val="both"/>
        <w:rPr>
          <w:rFonts w:ascii="Arial" w:eastAsia="Calibri" w:hAnsi="Arial" w:cs="Arial"/>
          <w:color w:val="000000"/>
          <w:sz w:val="24"/>
          <w:szCs w:val="24"/>
        </w:rPr>
      </w:pPr>
    </w:p>
    <w:p w14:paraId="38BC0143" w14:textId="77777777" w:rsidR="005E5FA3" w:rsidRPr="005E5FA3" w:rsidRDefault="005E5FA3" w:rsidP="005E5FA3">
      <w:pPr>
        <w:pStyle w:val="Titolo2"/>
        <w:rPr>
          <w:lang w:val="la-Latn"/>
        </w:rPr>
      </w:pPr>
      <w:bookmarkStart w:id="979" w:name="_Toc216000692"/>
      <w:bookmarkStart w:id="980" w:name="_Toc218975228"/>
      <w:bookmarkStart w:id="981" w:name="_Toc219036366"/>
      <w:r w:rsidRPr="005E5FA3">
        <w:rPr>
          <w:lang w:val="la-Latn"/>
        </w:rPr>
        <w:t>È VERGINE NELLA SUA PAROLA</w:t>
      </w:r>
      <w:bookmarkEnd w:id="979"/>
      <w:bookmarkEnd w:id="980"/>
      <w:bookmarkEnd w:id="981"/>
    </w:p>
    <w:p w14:paraId="1F894BD2" w14:textId="77777777" w:rsidR="005E5FA3" w:rsidRPr="005E5FA3" w:rsidRDefault="005E5FA3" w:rsidP="005E5FA3">
      <w:pPr>
        <w:spacing w:after="120" w:line="240" w:lineRule="auto"/>
        <w:jc w:val="both"/>
        <w:rPr>
          <w:rFonts w:ascii="Arial" w:eastAsia="Calibri" w:hAnsi="Arial" w:cs="Arial"/>
          <w:color w:val="000000"/>
          <w:sz w:val="24"/>
          <w:szCs w:val="24"/>
        </w:rPr>
      </w:pPr>
      <w:r w:rsidRPr="005E5FA3">
        <w:rPr>
          <w:rFonts w:ascii="Arial" w:eastAsia="Calibri" w:hAnsi="Arial" w:cs="Arial"/>
          <w:color w:val="000000"/>
          <w:sz w:val="24"/>
          <w:szCs w:val="24"/>
        </w:rPr>
        <w:t xml:space="preserve">Ecco in cosa consiste la verginità nella parola. Dalla nostra bocca escono parole vere, parole fale, parole di bene, parole di male, parole sante, parole inique, parole do benedizione, parole di maledizione, parole di tentazione e parole di esortazione al bene, parole che illuminano la fede e parole che la oscurano, parole che edificano la fede e parole che la distruggono. Oggi dobbiamo confessare che moltissimi discepoli di Gesù vivono di parole che sono potentissimo veleno per la nostra fede. Vivono di parole che riducono a falsità tutta la Divina Rivelazione e ogni suo mistero,  tutta la scienza della fede e la purissima dottrina dei Padre e dei Dottori della Chiesa. Oggi regna la parola del mondo, la parola di Satana, la parola di inganno, la parola di falsità. Regna la parola del politicamente e del linguisticamente corretto che è la negazione della verità oggettiva, universale, soprannaturale, divina, eterna, umana, storica. Oggi si vuole una parola che distrugge la verità e al suo posto innalza la menzogna e la falsità come la sola verità dell’uomo. L’uomo è divenuto dalla parola impura, dalla parola contaminata, dalla parola traditrici di se stessa, essendo la Parola per sua natura alito da attingere sempre dall’alito del Creatore e Signore dell’uomo. Oggi l’uomo vive invece di una parola che è attinta dall’alito di Satana, è una parola attinta dal fuoco distruttore dell’inferno. Nulla di tutto questo nella Madre di Dio. La sua Parola è sempre attinta dall’alito purissimo dello Spirito Santo, che alito purissimo eterno che sgorga dal cuore del Padre. Lei mai è stata alito da se stessa, ma alito attinto dal mondo, mai alito attinto da Satana. La sua parola è vergine, perché alito di Spirito Santo, alito del Padre. In Lei, nel suo seno, purissimo e castissimo nella sua verginità ,la Parola Eterna, generata dal Padre, il Verbo della vita si è fatto carne. Si è fatto vero uomo, vero Figlio dell’uomo per farci ascoltare la Parola purissima del Padre con voce umana. </w:t>
      </w:r>
    </w:p>
    <w:p w14:paraId="712E8104" w14:textId="77777777" w:rsidR="005E5FA3" w:rsidRPr="005E5FA3" w:rsidRDefault="005E5FA3" w:rsidP="005E5FA3">
      <w:pPr>
        <w:spacing w:after="120" w:line="240" w:lineRule="auto"/>
        <w:jc w:val="both"/>
        <w:rPr>
          <w:rFonts w:ascii="Arial" w:eastAsia="Calibri" w:hAnsi="Arial" w:cs="Arial"/>
          <w:color w:val="000000"/>
          <w:sz w:val="24"/>
          <w:szCs w:val="24"/>
        </w:rPr>
      </w:pPr>
    </w:p>
    <w:p w14:paraId="20186C78" w14:textId="77777777" w:rsidR="005E5FA3" w:rsidRPr="005E5FA3" w:rsidRDefault="005E5FA3" w:rsidP="005E5FA3">
      <w:pPr>
        <w:pStyle w:val="Titolo2"/>
        <w:rPr>
          <w:lang w:val="la-Latn"/>
        </w:rPr>
      </w:pPr>
      <w:bookmarkStart w:id="982" w:name="_Toc216000693"/>
      <w:bookmarkStart w:id="983" w:name="_Toc218975229"/>
      <w:bookmarkStart w:id="984" w:name="_Toc219036367"/>
      <w:r w:rsidRPr="005E5FA3">
        <w:rPr>
          <w:lang w:val="la-Latn"/>
        </w:rPr>
        <w:t>MARIA È VERGINE NEL SUO MARTIRIO</w:t>
      </w:r>
      <w:bookmarkEnd w:id="982"/>
      <w:bookmarkEnd w:id="983"/>
      <w:bookmarkEnd w:id="984"/>
    </w:p>
    <w:p w14:paraId="6405EE5D" w14:textId="77777777" w:rsidR="005E5FA3" w:rsidRPr="005E5FA3" w:rsidRDefault="005E5FA3" w:rsidP="005E5FA3">
      <w:pPr>
        <w:spacing w:after="120" w:line="240" w:lineRule="auto"/>
        <w:jc w:val="both"/>
        <w:rPr>
          <w:rFonts w:ascii="Arial" w:eastAsia="Calibri" w:hAnsi="Arial" w:cs="Arial"/>
          <w:i/>
          <w:iCs/>
          <w:color w:val="000000"/>
          <w:sz w:val="24"/>
          <w:szCs w:val="24"/>
          <w:lang w:val="la-Latn"/>
        </w:rPr>
      </w:pPr>
      <w:r w:rsidRPr="005E5FA3">
        <w:rPr>
          <w:rFonts w:ascii="Arial" w:eastAsia="Calibri" w:hAnsi="Arial" w:cs="Arial"/>
          <w:color w:val="000000"/>
          <w:sz w:val="24"/>
          <w:szCs w:val="24"/>
        </w:rPr>
        <w:t>Maria è vergine mel martirio, perché Lei ha offerto al Padre, rimanendo sempre sul Golgota della perfettissima obbedienza, non questo o quel momento della sua vita, non questa o quell’altra parte del sui essere. Lei invece nulla ha tenuto per sé, neanche un solo atono del suo corpo, della sua anima, del suo spirito, tutto di sé invece ha offerto al Padre perché si facesse la sua volontà come in cielo così in terra. Lei è vergine nel martirio non solo è state sempre e tutta di Dio. In questo essere tutta di Dio ogni giorno cresceva e ogni giorno si offriva. L’obbedienza che Lei ha dato all’angelo Gabriele:</w:t>
      </w:r>
      <w:r w:rsidRPr="005E5FA3">
        <w:rPr>
          <w:rFonts w:ascii="Arial" w:eastAsia="Calibri" w:hAnsi="Arial" w:cs="Arial"/>
          <w:i/>
          <w:iCs/>
          <w:color w:val="000000"/>
          <w:sz w:val="24"/>
          <w:szCs w:val="24"/>
        </w:rPr>
        <w:t xml:space="preserve"> “Fiat mihi secundum verbum tuum”</w:t>
      </w:r>
      <w:r w:rsidRPr="005E5FA3">
        <w:rPr>
          <w:rFonts w:ascii="Arial" w:eastAsia="Calibri" w:hAnsi="Arial" w:cs="Arial"/>
          <w:color w:val="000000"/>
          <w:sz w:val="24"/>
          <w:szCs w:val="24"/>
        </w:rPr>
        <w:t xml:space="preserve">, è la sola parola </w:t>
      </w:r>
      <w:r w:rsidRPr="005E5FA3">
        <w:rPr>
          <w:rFonts w:ascii="Arial" w:eastAsia="Calibri" w:hAnsi="Arial" w:cs="Arial"/>
          <w:color w:val="000000"/>
          <w:sz w:val="24"/>
          <w:szCs w:val="24"/>
        </w:rPr>
        <w:lastRenderedPageBreak/>
        <w:t>che Lei ha fatto sempre uscire dalla sua bocca. Per questo motivo ella è vergine nel martirio. Cosa è infatti il martirio? È la scelta di Dio anche a prezzo della vita, a prezzo del versamento del sangue, a prezzo di perdere tutto di sé e anche tutto il mondo. Maria si è persa in un dono perenne e totalizzante a Dio, nella purezza e nella santità più alta. Il martirio di  Maria viene celebrato sul Golgota quando la spada le ha trafitto l’anima. Questo martirio veniva vissuto ogni giorno sempre con la spada trafitta nell’anima a causa dell’ingratitudine dell’uomo che disprezza il sangue del figlio suo. Oggi questo martirio ha raggiunto picchi altissimi, a motivo dei suoi figli che hanno e stanno disprezzando così tanto il suo Divin Figlio da privarlo di ogni sua verità e di ogni suo mistero sia eterno che storico. Maria sul Golgota fu trafitta anche da questa spada procurandole un dolore indicibile. Il martirio inflitto a Lei dai figli nati da acqua e da Spirito Santo è il più doloroso, più doloroso di ogni altro martirio</w:t>
      </w:r>
      <w:r w:rsidRPr="005E5FA3">
        <w:rPr>
          <w:rFonts w:ascii="Arial" w:eastAsia="Calibri" w:hAnsi="Arial" w:cs="Arial"/>
          <w:color w:val="000000"/>
          <w:sz w:val="24"/>
          <w:szCs w:val="24"/>
          <w:lang w:val="la-Latn"/>
        </w:rPr>
        <w:t>:</w:t>
      </w:r>
      <w:r w:rsidRPr="005E5FA3">
        <w:rPr>
          <w:rFonts w:ascii="Arial" w:eastAsia="Calibri" w:hAnsi="Arial" w:cs="Arial"/>
          <w:i/>
          <w:iCs/>
          <w:color w:val="000000"/>
          <w:sz w:val="24"/>
          <w:szCs w:val="24"/>
          <w:lang w:val="la-Latn"/>
        </w:rPr>
        <w:t xml:space="preserve"> “O vos omnes, qui transitis per viam, attendite et videte, si est dolor sicut dolor meus, quem paravit mihi, quo afflixit me Dominus in die irae furoris sui. De excelso misit ignem, in ossa mea immisit eum; expandit rete pedibus meis, convertit me retrorsum: posuit me desolatam, tota die maerore confectam. Vigilavit super iniquitates meas, in manu eius convolutae sunt et impositae collo meo; debilitavit virtutem meam: dedit me Dominus in manu, de qua non potero surgere (Lam 1,12.14). </w:t>
      </w:r>
    </w:p>
    <w:p w14:paraId="52965D85" w14:textId="77777777" w:rsidR="005E5FA3" w:rsidRPr="005E5FA3" w:rsidRDefault="005E5FA3" w:rsidP="005E5FA3">
      <w:pPr>
        <w:spacing w:after="120" w:line="240" w:lineRule="auto"/>
        <w:jc w:val="both"/>
        <w:rPr>
          <w:rFonts w:ascii="Arial" w:eastAsia="Calibri" w:hAnsi="Arial" w:cs="Arial"/>
          <w:color w:val="000000"/>
          <w:sz w:val="24"/>
          <w:szCs w:val="24"/>
          <w:lang w:val="la-Latn"/>
        </w:rPr>
      </w:pPr>
    </w:p>
    <w:p w14:paraId="6D8E9B32" w14:textId="77777777" w:rsidR="005E5FA3" w:rsidRPr="005E5FA3" w:rsidRDefault="005E5FA3" w:rsidP="005E5FA3">
      <w:pPr>
        <w:pStyle w:val="Titolo2"/>
        <w:rPr>
          <w:lang w:val="la-Latn"/>
        </w:rPr>
      </w:pPr>
      <w:bookmarkStart w:id="985" w:name="_Toc216000694"/>
      <w:bookmarkStart w:id="986" w:name="_Toc218975230"/>
      <w:bookmarkStart w:id="987" w:name="_Toc219036368"/>
      <w:r w:rsidRPr="005E5FA3">
        <w:rPr>
          <w:lang w:val="la-Latn"/>
        </w:rPr>
        <w:t>MARIA È VERGINE PER IL PADRE CELESTE</w:t>
      </w:r>
      <w:bookmarkEnd w:id="985"/>
      <w:bookmarkEnd w:id="986"/>
      <w:bookmarkEnd w:id="987"/>
      <w:r w:rsidRPr="005E5FA3">
        <w:rPr>
          <w:lang w:val="la-Latn"/>
        </w:rPr>
        <w:t xml:space="preserve"> </w:t>
      </w:r>
    </w:p>
    <w:p w14:paraId="12E4ABE0" w14:textId="77777777" w:rsidR="005E5FA3" w:rsidRPr="005E5FA3" w:rsidRDefault="005E5FA3" w:rsidP="005E5FA3">
      <w:pPr>
        <w:spacing w:after="120" w:line="240" w:lineRule="auto"/>
        <w:jc w:val="both"/>
        <w:rPr>
          <w:rFonts w:ascii="Arial" w:eastAsia="Calibri" w:hAnsi="Arial" w:cs="Arial"/>
          <w:color w:val="000000"/>
          <w:sz w:val="24"/>
          <w:szCs w:val="24"/>
        </w:rPr>
      </w:pPr>
      <w:r w:rsidRPr="005E5FA3">
        <w:rPr>
          <w:rFonts w:ascii="Arial" w:eastAsia="Calibri" w:hAnsi="Arial" w:cs="Arial"/>
          <w:color w:val="000000"/>
          <w:sz w:val="24"/>
          <w:szCs w:val="24"/>
        </w:rPr>
        <w:t xml:space="preserve">Maria è vergine per il Padre celeste perché dall’istante del suo concepimento fino al momento del suo rapimento nei cieli altissimi, mai è uscita dal cuore del Padre. Mai il Padre è uscito dal cuore cuore, dalla sua anima, dal suo spirito, dal suo corpo. La casa di Maria è stata sempre splendente di luce. Mai in essa è entrata la sporcizia del mondo, la sporcizia di Satana, la sporcizia di un suo pensiero non santissimo, la sporcizia di un desiderio non purissimo. Maria è stata sempre del Padre nella sua altissima purezza di tutto il suo essere, anima, spirito, corpo; nella sua altissima obbedienza alla sua volontà; nella sua altissima santità o partecipazione della divina natura; nella comunione della sua illimitata carità. Il dono di sé che Lei ha fatto al Padre non è stato mai contaminato. La non contaminazione riguarda tutta la sua persona in ogni atomo del suo corpo, del suo spirito, della sua anima. Se vi fosse stato un solo pensiero sottratto al pensiero del Padre o un solo desiderio non conforme al desiderio del Padre, Lei non sarebbe integralmente vergine né  nell’anima, né nello spirito e neanche nel suo corpo. Avrebbe introdotto in Lei qualcosa di non appartenente al Padre celeste. Questa verità ci dice quanto distante è la verginità nostra dalla verginità della Donna tutta bella e tutta di Dio. Dio è la gloria di Maria. Maria è la gloria di Dio. Maria è tutta in Dio. Dio è tutto in Maria. Amore perfettissimo. Amore santissimo. Amore indiviso per l’eternità. Tutto questo amore Maria lo ha fatto divenire carne del Figlio suo per opera dello Spirito Santo. </w:t>
      </w:r>
    </w:p>
    <w:p w14:paraId="69A27AA0" w14:textId="77777777" w:rsidR="005E5FA3" w:rsidRPr="005E5FA3" w:rsidRDefault="005E5FA3" w:rsidP="005E5FA3">
      <w:pPr>
        <w:spacing w:after="120" w:line="240" w:lineRule="auto"/>
        <w:jc w:val="both"/>
        <w:rPr>
          <w:rFonts w:ascii="Arial" w:eastAsia="Calibri" w:hAnsi="Arial" w:cs="Arial"/>
          <w:color w:val="000000"/>
          <w:sz w:val="24"/>
          <w:szCs w:val="24"/>
        </w:rPr>
      </w:pPr>
    </w:p>
    <w:p w14:paraId="19474C8E" w14:textId="77777777" w:rsidR="005E5FA3" w:rsidRPr="005E5FA3" w:rsidRDefault="005E5FA3" w:rsidP="005E5FA3">
      <w:pPr>
        <w:pStyle w:val="Titolo2"/>
        <w:rPr>
          <w:lang w:val="la-Latn"/>
        </w:rPr>
      </w:pPr>
      <w:bookmarkStart w:id="988" w:name="_Toc216000695"/>
      <w:bookmarkStart w:id="989" w:name="_Toc218975231"/>
      <w:bookmarkStart w:id="990" w:name="_Toc219036369"/>
      <w:r w:rsidRPr="005E5FA3">
        <w:rPr>
          <w:lang w:val="la-Latn"/>
        </w:rPr>
        <w:lastRenderedPageBreak/>
        <w:t>MARIA È VERGINE PER LO SPIRITO SANTO</w:t>
      </w:r>
      <w:bookmarkEnd w:id="988"/>
      <w:bookmarkEnd w:id="989"/>
      <w:bookmarkEnd w:id="990"/>
    </w:p>
    <w:p w14:paraId="5F50A3CC" w14:textId="77777777" w:rsidR="005E5FA3" w:rsidRPr="005E5FA3" w:rsidRDefault="005E5FA3" w:rsidP="005E5FA3">
      <w:pPr>
        <w:spacing w:after="120" w:line="240" w:lineRule="auto"/>
        <w:jc w:val="both"/>
        <w:rPr>
          <w:rFonts w:ascii="Arial" w:eastAsia="Calibri" w:hAnsi="Arial" w:cs="Arial"/>
          <w:color w:val="000000"/>
          <w:sz w:val="24"/>
          <w:szCs w:val="24"/>
          <w:lang w:val="la-Latn"/>
        </w:rPr>
      </w:pPr>
      <w:r w:rsidRPr="005E5FA3">
        <w:rPr>
          <w:rFonts w:ascii="Arial" w:eastAsia="Calibri" w:hAnsi="Arial" w:cs="Arial"/>
          <w:color w:val="000000"/>
          <w:sz w:val="24"/>
          <w:szCs w:val="24"/>
        </w:rPr>
        <w:t>La Vergine Maria è la mistica sposa dello Spirito Santo. Se leggiamo il Cantico dei Cantico vediamo che la sposa ha avuto un momento di indugio, un attimo di esitazione, un istante di attesa quando il suo amato è venuto a visitarla. Quando essa ha aperto la porta, il suo amore era sparito:</w:t>
      </w:r>
      <w:r w:rsidRPr="005E5FA3">
        <w:rPr>
          <w:rFonts w:ascii="Arial" w:eastAsia="Calibri" w:hAnsi="Arial" w:cs="Arial"/>
          <w:i/>
          <w:iCs/>
          <w:color w:val="000000"/>
          <w:sz w:val="24"/>
          <w:szCs w:val="24"/>
        </w:rPr>
        <w:t xml:space="preserve"> “</w:t>
      </w:r>
      <w:r w:rsidRPr="005E5FA3">
        <w:rPr>
          <w:rFonts w:ascii="Arial" w:eastAsia="Calibri" w:hAnsi="Arial" w:cs="Arial"/>
          <w:i/>
          <w:iCs/>
          <w:color w:val="000000"/>
          <w:sz w:val="24"/>
          <w:szCs w:val="24"/>
          <w:lang w:val="la-Latn"/>
        </w:rPr>
        <w:t>Veniat dilectus meus in hortum suum et comedat fructus eius optimos. Veni in hortum meum, soror mea, sponsa; messui myrrham meam cum aromatibus meis, comedi favum cum melle, bibi vinum cum lacte meo. Comedite, amici, et bibite et inebriamini, carissimi. Ego dormio, et cor meum vigilat. Vox dilecti mei pulsantis: “ Aperi mihi, soror mea, amica mea, columba mea, immaculata mea, quia caput meum plenum est rore, et cincinni mei guttis noctium ”.  “ Exspoliavi me tunica mea, quomodo induar illa? Lavi pedes meos, quomodo inquinabo illos?”. Dilectus meus misit manum suam per foramen, et venter meus ilico intremuit. Surrexi, ut aperirem dilecto meo; manus meae stillaverunt myrrham, et digiti mei pleni myrrha probatissima super ansam pessuli. Aperui dilecto meo; at ille declinaverat atque transierat. Anima mea liquefacta est, quia discesserat. Quaesivi et non inveni illum; vocavi, et non respondit mihi” (Ct 5,1-6).</w:t>
      </w:r>
      <w:r w:rsidRPr="005E5FA3">
        <w:rPr>
          <w:rFonts w:ascii="Arial" w:eastAsia="Calibri" w:hAnsi="Arial" w:cs="Arial"/>
          <w:color w:val="000000"/>
          <w:sz w:val="24"/>
          <w:szCs w:val="24"/>
          <w:lang w:val="la-Latn"/>
        </w:rPr>
        <w:t xml:space="preserve"> In Maria questo mai è accaduto. Lei sempre è stata tutta dello Spirito Santo e lo Spirito Santo tutto per Lei. A questa verginità deve aspirare ogni figlio della Madre di Dio. Ai figli di Maria che sono nati da acqua e da Spirito Santo l’obbligo di tendere alla stessa verginità della Madre. Sarebbe sufficiente questa tensione per risolvere tutti i problemi dell’ecumenismo. Purtroppo molti figli di Maria viveno di verginità fortemente inquinata e i loro pensieri sono della terra e non del cielo. Senza perfetta verginità non possiamo tendere verso la purissima verità dello Spirito Santo. </w:t>
      </w:r>
    </w:p>
    <w:p w14:paraId="33A8BC80" w14:textId="77777777" w:rsidR="005E5FA3" w:rsidRPr="005E5FA3" w:rsidRDefault="005E5FA3" w:rsidP="005E5FA3">
      <w:pPr>
        <w:spacing w:after="120" w:line="240" w:lineRule="auto"/>
        <w:jc w:val="both"/>
        <w:rPr>
          <w:rFonts w:ascii="Arial" w:eastAsia="Calibri" w:hAnsi="Arial" w:cs="Arial"/>
          <w:color w:val="000000"/>
          <w:sz w:val="24"/>
          <w:szCs w:val="24"/>
        </w:rPr>
      </w:pPr>
    </w:p>
    <w:p w14:paraId="6B5449D9" w14:textId="77777777" w:rsidR="005E5FA3" w:rsidRPr="005E5FA3" w:rsidRDefault="005E5FA3" w:rsidP="005E5FA3">
      <w:pPr>
        <w:pStyle w:val="Titolo2"/>
        <w:rPr>
          <w:lang w:val="la-Latn"/>
        </w:rPr>
      </w:pPr>
      <w:bookmarkStart w:id="991" w:name="_Toc216000696"/>
      <w:bookmarkStart w:id="992" w:name="_Toc218975232"/>
      <w:bookmarkStart w:id="993" w:name="_Toc219036370"/>
      <w:r w:rsidRPr="005E5FA3">
        <w:rPr>
          <w:lang w:val="la-Latn"/>
        </w:rPr>
        <w:t>MARIA È VERGINE PER IL FIGLIO SUO</w:t>
      </w:r>
      <w:bookmarkEnd w:id="991"/>
      <w:bookmarkEnd w:id="992"/>
      <w:bookmarkEnd w:id="993"/>
    </w:p>
    <w:p w14:paraId="1BA1F163" w14:textId="77777777" w:rsidR="005E5FA3" w:rsidRPr="005E5FA3" w:rsidRDefault="005E5FA3" w:rsidP="005E5FA3">
      <w:pPr>
        <w:spacing w:after="120" w:line="240" w:lineRule="auto"/>
        <w:jc w:val="both"/>
        <w:rPr>
          <w:rFonts w:ascii="Arial" w:eastAsia="Calibri" w:hAnsi="Arial" w:cs="Arial"/>
          <w:color w:val="000000"/>
          <w:sz w:val="24"/>
          <w:szCs w:val="24"/>
        </w:rPr>
      </w:pPr>
      <w:r w:rsidRPr="005E5FA3">
        <w:rPr>
          <w:rFonts w:ascii="Arial" w:eastAsia="Calibri" w:hAnsi="Arial" w:cs="Arial"/>
          <w:color w:val="000000"/>
          <w:sz w:val="24"/>
          <w:szCs w:val="24"/>
        </w:rPr>
        <w:t xml:space="preserve">Al Figlio eterno del Padre la vergine Maria non ha solo consacrato la verginità del suo corpo. Ha fatto molto di più. Gli ha consacrato la verginità della sua anima e del suo spirito. Gesù ha preso carne in un seno vergine. Ma anche è vissuto in una famiglia vergine, una famiglia nella quale si respirava solo alito di cielo. Mai il cuore di Gesù in questa casa santissima fu inquinato da una parola o da un gesto che non godesse di verginità purissima, parole ed esempi, parole e opere, parole e desideri, parole e pensieri, parole e sentimenti, tutto godeva di purissima verginità. Se oggi il mondo è corrotto, lo è perché le nostre famiglie non sono più vergini né nel corpo, a causa della piaga dell’adulterio e di ogni disordine sessuale, ma anche perché non si vive più di verginità dell’anima e dello Spirito. L’anima è morta a causa del peccato e lo spirito è inquinato con ogni inquinamento. Si cresce inquinati e poi questo inquinamento si trasferisce anche nella famiglia della Chiesa. E così famiglia, Chiesa, mondo si inquinano a vicenda. Se non creiamo famiglie disinquinate, avremo la società inquinata, la Chiesa inquinata, il mondo inquinato, la terra inquinata. La verginità delle famiglie sul modello della verginità della famiglia di Maria è l’urgenza delle urgenze. Senza la creazione di famiglie vergini la società è già condannata a vivere di fortissimo inquinamento in ogni settore della sua vita. </w:t>
      </w:r>
      <w:r w:rsidRPr="005E5FA3">
        <w:rPr>
          <w:rFonts w:ascii="Arial" w:eastAsia="Calibri" w:hAnsi="Arial" w:cs="Arial"/>
          <w:color w:val="000000"/>
          <w:sz w:val="24"/>
          <w:szCs w:val="24"/>
        </w:rPr>
        <w:lastRenderedPageBreak/>
        <w:t>Manca in essa la verginità dell’anima e dello spirito, la verginità della grazia e dello Spirito Santo. Questa verginità nasce solo dalla purissima fede in Cristo Gesù.</w:t>
      </w:r>
    </w:p>
    <w:p w14:paraId="2EB617A4" w14:textId="77777777" w:rsidR="005E5FA3" w:rsidRPr="005E5FA3" w:rsidRDefault="005E5FA3" w:rsidP="005E5FA3">
      <w:pPr>
        <w:spacing w:after="120" w:line="240" w:lineRule="auto"/>
        <w:jc w:val="both"/>
        <w:rPr>
          <w:rFonts w:ascii="Arial" w:eastAsia="Calibri" w:hAnsi="Arial" w:cs="Arial"/>
          <w:color w:val="000000"/>
          <w:sz w:val="24"/>
          <w:szCs w:val="24"/>
        </w:rPr>
      </w:pPr>
    </w:p>
    <w:p w14:paraId="1AB5BCA8" w14:textId="77777777" w:rsidR="005E5FA3" w:rsidRPr="005E5FA3" w:rsidRDefault="005E5FA3" w:rsidP="005E5FA3">
      <w:pPr>
        <w:pStyle w:val="Titolo2"/>
        <w:rPr>
          <w:lang w:val="la-Latn"/>
        </w:rPr>
      </w:pPr>
      <w:bookmarkStart w:id="994" w:name="_Toc216000697"/>
      <w:bookmarkStart w:id="995" w:name="_Toc218975233"/>
      <w:bookmarkStart w:id="996" w:name="_Toc219036371"/>
      <w:r w:rsidRPr="005E5FA3">
        <w:rPr>
          <w:lang w:val="la-Latn"/>
        </w:rPr>
        <w:t>MARIA È VERGINE PER IL POPOLO DI DIO</w:t>
      </w:r>
      <w:bookmarkEnd w:id="994"/>
      <w:bookmarkEnd w:id="995"/>
      <w:bookmarkEnd w:id="996"/>
    </w:p>
    <w:p w14:paraId="491336D9" w14:textId="77777777" w:rsidR="005E5FA3" w:rsidRPr="005E5FA3" w:rsidRDefault="005E5FA3" w:rsidP="005E5FA3">
      <w:pPr>
        <w:spacing w:after="120" w:line="240" w:lineRule="auto"/>
        <w:jc w:val="both"/>
        <w:rPr>
          <w:rFonts w:ascii="Arial" w:eastAsia="Calibri" w:hAnsi="Arial" w:cs="Arial"/>
          <w:color w:val="000000"/>
          <w:sz w:val="24"/>
          <w:szCs w:val="24"/>
        </w:rPr>
      </w:pPr>
      <w:r w:rsidRPr="005E5FA3">
        <w:rPr>
          <w:rFonts w:ascii="Arial" w:eastAsia="Calibri" w:hAnsi="Arial" w:cs="Arial"/>
          <w:color w:val="000000"/>
          <w:sz w:val="24"/>
          <w:szCs w:val="24"/>
        </w:rPr>
        <w:t>Quando diciamo che Maria è vergine per il popolo di Dio, intendiamo affermare che l’amore di Dio e l’amore per il suo popolo non possono essere disgiunti, separati. Sapendo Maria che ai meriti del Figlio vanno aggiunti tutti i meriti del suo corpo che è la Chiesa, facendosi vergine per il suo Dio e Padre, avrebbe meritato meriti da aggiungere ai meriti di Cristo, ha vissuto la sua altissima verginità prima di tutto per amore del Padre e poi anche per amore di tutti i sui figli. Anche per la Vergine Maria è obbligo il duplice comando della carità: amare Dio con tutto il cuore, con tutta la mente, con tutte le forze, con tutta la tua vita. Amare il prossimo come ognuno ama se stesso. La verginità per il nostro Dio sempre dovrà essere anche verginità per il popolo di Dio, sempre bisogno della nostra verginità per crescere. Se un pastore non è vergine per il suo in Cristo Gesù, per il suo inquinamento tutta la Chiesa sarà inquinata. La Chiesa inquinata inquina il mondo.</w:t>
      </w:r>
    </w:p>
    <w:p w14:paraId="012BF70E" w14:textId="77777777" w:rsidR="005E5FA3" w:rsidRPr="005E5FA3" w:rsidRDefault="005E5FA3" w:rsidP="005E5FA3">
      <w:pPr>
        <w:spacing w:after="120" w:line="240" w:lineRule="auto"/>
        <w:jc w:val="both"/>
        <w:rPr>
          <w:rFonts w:ascii="Arial" w:eastAsia="Calibri" w:hAnsi="Arial" w:cs="Arial"/>
          <w:color w:val="000000"/>
          <w:sz w:val="24"/>
          <w:szCs w:val="24"/>
        </w:rPr>
      </w:pPr>
    </w:p>
    <w:p w14:paraId="0EB18DDC" w14:textId="77777777" w:rsidR="005E5FA3" w:rsidRPr="005E5FA3" w:rsidRDefault="005E5FA3" w:rsidP="005E5FA3">
      <w:pPr>
        <w:pStyle w:val="Titolo2"/>
        <w:rPr>
          <w:lang w:val="la-Latn"/>
        </w:rPr>
      </w:pPr>
      <w:bookmarkStart w:id="997" w:name="_Toc216000698"/>
      <w:bookmarkStart w:id="998" w:name="_Toc218975234"/>
      <w:bookmarkStart w:id="999" w:name="_Toc219036372"/>
      <w:r w:rsidRPr="005E5FA3">
        <w:rPr>
          <w:lang w:val="la-Latn"/>
        </w:rPr>
        <w:t>MARIA È VERGINE PER IL MONDO INTERO</w:t>
      </w:r>
      <w:bookmarkEnd w:id="997"/>
      <w:bookmarkEnd w:id="998"/>
      <w:bookmarkEnd w:id="999"/>
    </w:p>
    <w:p w14:paraId="4C9BE61F" w14:textId="77777777" w:rsidR="005E5FA3" w:rsidRPr="005E5FA3" w:rsidRDefault="005E5FA3" w:rsidP="005E5FA3">
      <w:pPr>
        <w:spacing w:after="120" w:line="240" w:lineRule="auto"/>
        <w:jc w:val="both"/>
        <w:rPr>
          <w:rFonts w:ascii="Arial" w:eastAsia="Calibri" w:hAnsi="Arial" w:cs="Arial"/>
          <w:color w:val="000000"/>
          <w:sz w:val="24"/>
          <w:szCs w:val="24"/>
        </w:rPr>
      </w:pPr>
      <w:r w:rsidRPr="005E5FA3">
        <w:rPr>
          <w:rFonts w:ascii="Arial" w:eastAsia="Calibri" w:hAnsi="Arial" w:cs="Arial"/>
          <w:color w:val="000000"/>
          <w:sz w:val="24"/>
          <w:szCs w:val="24"/>
        </w:rPr>
        <w:t xml:space="preserve">Questa verginità vissuta da Maria rivela la verità del mistero dell’incarnazione. Cristo Gesù, facendosi carne nel seno purissimo della Madre sua, ha assunto tutta l’umanità da redimere e sa salvare. L’amore per il Padre suo era sempre in vista della redenzione del mondo. Donando la carne al Figlio di Dio, Maria è divenuta anche Lei partecipe di questo mistero. Anche il suo amore vergine per il Padre celeste lei lo vive tutto in funzione della salvezza del mondo. Cristo e la Madre una sola vita. Cristo e la Madre una sola missione, Cristo e la Madre un solo amore per la redenzione e la salvezza del mondo. Questa verità si applica a ogni membro del corpo di Cristo. Con il Cristo capo ogni membro deve vivere di purissimo amore di verginità nel corpo, nell’anima, nello spirito. Questa verginità gli permetterà di trasformare tutto l’amore che lo Spirito Santo versa nel suo cuore in amore di redenzione e di salvezza. Senza questa verginità, sul modello della Madre di Dio, non solo lo Spirito Santo potrà verso poco amore del Padre nel suo cuore, ma anche se dovesse versarlo, lo verserebbe in un sacco bucato. </w:t>
      </w:r>
    </w:p>
    <w:p w14:paraId="13D81742" w14:textId="77777777" w:rsidR="005E5FA3" w:rsidRPr="005E5FA3" w:rsidRDefault="005E5FA3" w:rsidP="005E5FA3">
      <w:pPr>
        <w:spacing w:after="120" w:line="240" w:lineRule="auto"/>
        <w:jc w:val="both"/>
        <w:rPr>
          <w:rFonts w:ascii="Arial" w:eastAsia="Calibri" w:hAnsi="Arial" w:cs="Arial"/>
          <w:color w:val="000000"/>
          <w:sz w:val="24"/>
          <w:szCs w:val="24"/>
        </w:rPr>
      </w:pPr>
    </w:p>
    <w:p w14:paraId="6400EEA1" w14:textId="77777777" w:rsidR="005E5FA3" w:rsidRPr="005E5FA3" w:rsidRDefault="005E5FA3" w:rsidP="005E5FA3">
      <w:pPr>
        <w:pStyle w:val="Titolo2"/>
        <w:rPr>
          <w:lang w:val="la-Latn"/>
        </w:rPr>
      </w:pPr>
      <w:bookmarkStart w:id="1000" w:name="_Toc216000699"/>
      <w:bookmarkStart w:id="1001" w:name="_Toc218975235"/>
      <w:bookmarkStart w:id="1002" w:name="_Toc219036373"/>
      <w:r w:rsidRPr="005E5FA3">
        <w:rPr>
          <w:lang w:val="la-Latn"/>
        </w:rPr>
        <w:t>MARIA È VERGINE PER LA TERRA E PER L’ETERNITÀ</w:t>
      </w:r>
      <w:bookmarkEnd w:id="1000"/>
      <w:bookmarkEnd w:id="1001"/>
      <w:bookmarkEnd w:id="1002"/>
    </w:p>
    <w:p w14:paraId="12CF8469" w14:textId="77777777" w:rsidR="005E5FA3" w:rsidRPr="005E5FA3" w:rsidRDefault="005E5FA3" w:rsidP="005E5FA3">
      <w:pPr>
        <w:spacing w:after="120" w:line="240" w:lineRule="auto"/>
        <w:jc w:val="both"/>
        <w:rPr>
          <w:rFonts w:ascii="Arial" w:eastAsia="Calibri" w:hAnsi="Arial" w:cs="Arial"/>
          <w:color w:val="000000"/>
          <w:sz w:val="24"/>
          <w:szCs w:val="24"/>
        </w:rPr>
      </w:pPr>
      <w:r w:rsidRPr="005E5FA3">
        <w:rPr>
          <w:rFonts w:ascii="Arial" w:eastAsia="Calibri" w:hAnsi="Arial" w:cs="Arial"/>
          <w:color w:val="000000"/>
          <w:sz w:val="24"/>
          <w:szCs w:val="24"/>
        </w:rPr>
        <w:t xml:space="preserve">Qual è la verità che vogliamo mettere in luce con questa affermazione? Vogliamo semplicemente affermare che è la verginità vissuta sulla terra che ci fa gustare la </w:t>
      </w:r>
      <w:r w:rsidRPr="005E5FA3">
        <w:rPr>
          <w:rFonts w:ascii="Arial" w:eastAsia="Calibri" w:hAnsi="Arial" w:cs="Arial"/>
          <w:color w:val="000000"/>
          <w:sz w:val="24"/>
          <w:szCs w:val="24"/>
        </w:rPr>
        <w:lastRenderedPageBreak/>
        <w:t xml:space="preserve">verginità nell’eternità. La verginità per la terra è mostrare a onni creatura come si vive da vergini per il nostro Dio. La verginità per l’eternità attesta attraverso la grandezza di gloria, frutto della nostra verginità per la terra, la somma giustizia del nostro Dio e Signore. Questi ci ricompensa secondo la misura della nostra verginità vissuta per lui quando eravamo sulla terra. Nessun arbitrio e nessuna preferenza nel nostro Dio. Lui è il Dio giusto, il Dio fedele, il Dio senza preferenze, il Dio senza privilegi. Ognuno nell’eternità vedrà o i frutti della sua verginità o i frutti del suo inquinamento. Vedrà i frutti del peccato e i frutti della grazia. Essere sulla terra veri vergini per il nostro Dio, sul modello di Maria, ci procura una sconfinata gloria eterna. </w:t>
      </w:r>
    </w:p>
    <w:p w14:paraId="3E177587" w14:textId="77777777" w:rsidR="005E5FA3" w:rsidRPr="005E5FA3" w:rsidRDefault="005E5FA3" w:rsidP="005E5FA3">
      <w:pPr>
        <w:spacing w:after="120" w:line="240" w:lineRule="auto"/>
        <w:jc w:val="both"/>
        <w:rPr>
          <w:rFonts w:ascii="Arial" w:eastAsia="Calibri" w:hAnsi="Arial" w:cs="Arial"/>
          <w:b/>
          <w:bCs/>
          <w:color w:val="000000"/>
          <w:sz w:val="24"/>
          <w:szCs w:val="24"/>
        </w:rPr>
      </w:pPr>
    </w:p>
    <w:p w14:paraId="25049D87" w14:textId="77777777" w:rsidR="005E5FA3" w:rsidRPr="005E5FA3" w:rsidRDefault="005E5FA3" w:rsidP="005E5FA3">
      <w:pPr>
        <w:pStyle w:val="Titolo2"/>
        <w:rPr>
          <w:lang w:val="la-Latn"/>
        </w:rPr>
      </w:pPr>
      <w:bookmarkStart w:id="1003" w:name="_Toc216000700"/>
      <w:bookmarkStart w:id="1004" w:name="_Toc218975236"/>
      <w:bookmarkStart w:id="1005" w:name="_Toc219036374"/>
      <w:r w:rsidRPr="005E5FA3">
        <w:rPr>
          <w:lang w:val="la-Latn"/>
        </w:rPr>
        <w:t>MARIA, MODELLO DI VERGINITÀ PER OGNI DONNA E PER OGNI UOMO</w:t>
      </w:r>
      <w:bookmarkEnd w:id="1003"/>
      <w:bookmarkEnd w:id="1004"/>
      <w:bookmarkEnd w:id="1005"/>
    </w:p>
    <w:p w14:paraId="3D1C0395" w14:textId="77777777" w:rsidR="005E5FA3" w:rsidRPr="005E5FA3" w:rsidRDefault="005E5FA3" w:rsidP="005E5FA3">
      <w:pPr>
        <w:spacing w:after="120" w:line="240" w:lineRule="auto"/>
        <w:jc w:val="both"/>
        <w:rPr>
          <w:rFonts w:ascii="Arial" w:eastAsia="Calibri" w:hAnsi="Arial" w:cs="Arial"/>
          <w:color w:val="000000"/>
          <w:sz w:val="24"/>
          <w:szCs w:val="24"/>
        </w:rPr>
      </w:pPr>
      <w:r w:rsidRPr="005E5FA3">
        <w:rPr>
          <w:rFonts w:ascii="Arial" w:eastAsia="Calibri" w:hAnsi="Arial" w:cs="Arial"/>
          <w:color w:val="000000"/>
          <w:sz w:val="24"/>
          <w:szCs w:val="24"/>
        </w:rPr>
        <w:t>Quando noi diciamo che Maria è modello di verginità per ogni donna e per ogni uomo, vogliamo affermare che Maria è la Madre della quale tutti i suoi figli devono imitare la sua verginità, cioè il dono di se stessa a Dio, senza mai essere inquinata nello spirito, nell’anima, nel corpo. L’imitazione della Madre deve essere un processo di natura. Il figlio è carne e sangue della Madre. Porta nel suo essere i geni della santità. Si tratta solo di farli fruttificare, allo stesso modo che il seme porta i geni della pianta. Si tratta di piantarlo in un terreno buono. Ora il terreno buono nel quale ogni figlio di Maria dovrà piantarsi è il cuore di Maria, della sua celeste Madre. In questo cuore si nutrirà del Padre e del Figlio e dello Spirito Santo. In questo cuore crescerà secondo i geni della Madre, che sono geni del Padre e del Figlio e dello Spirito Santo. In questo cuore screscerà con i geni della Chiesa, di cui Maria è Madre. Così Maria è modello e anche terreno buono nel quale crescere per tutti i giorni della nostra vita. Da Lei ogni suo figlio, donna e uomo, imparerà come crescere con i nuovi geni, perché quel cuore è senza passato. È un presente eterno che oggi vive per noi la sua verginità, insegnandoci e mostrandoci come essa va vissuta.</w:t>
      </w:r>
    </w:p>
    <w:p w14:paraId="76C2462A" w14:textId="77777777" w:rsidR="005E5FA3" w:rsidRPr="005E5FA3" w:rsidRDefault="005E5FA3" w:rsidP="005E5FA3">
      <w:pPr>
        <w:spacing w:after="120" w:line="240" w:lineRule="auto"/>
        <w:jc w:val="both"/>
        <w:rPr>
          <w:rFonts w:ascii="Arial" w:eastAsia="Calibri" w:hAnsi="Arial" w:cs="Arial"/>
          <w:color w:val="000000"/>
          <w:sz w:val="24"/>
          <w:szCs w:val="24"/>
        </w:rPr>
      </w:pPr>
    </w:p>
    <w:p w14:paraId="160AADB3" w14:textId="77777777" w:rsidR="005E5FA3" w:rsidRPr="005E5FA3" w:rsidRDefault="005E5FA3" w:rsidP="005E5FA3">
      <w:pPr>
        <w:pStyle w:val="Titolo2"/>
        <w:rPr>
          <w:lang w:val="la-Latn"/>
        </w:rPr>
      </w:pPr>
      <w:bookmarkStart w:id="1006" w:name="_Toc216000701"/>
      <w:bookmarkStart w:id="1007" w:name="_Toc218975237"/>
      <w:bookmarkStart w:id="1008" w:name="_Toc219036375"/>
      <w:r w:rsidRPr="005E5FA3">
        <w:rPr>
          <w:lang w:val="la-Latn"/>
        </w:rPr>
        <w:t>MARIA, VERGINE NELLA FEDE, NELLA SPERANZA, NELLA CARITÀ</w:t>
      </w:r>
      <w:bookmarkEnd w:id="1006"/>
      <w:bookmarkEnd w:id="1007"/>
      <w:bookmarkEnd w:id="1008"/>
    </w:p>
    <w:p w14:paraId="32B669FF" w14:textId="77777777" w:rsidR="005E5FA3" w:rsidRPr="005E5FA3" w:rsidRDefault="005E5FA3" w:rsidP="005E5FA3">
      <w:pPr>
        <w:spacing w:after="120" w:line="240" w:lineRule="auto"/>
        <w:jc w:val="both"/>
        <w:rPr>
          <w:rFonts w:ascii="Arial" w:eastAsia="Calibri" w:hAnsi="Arial" w:cs="Arial"/>
          <w:color w:val="000000"/>
          <w:sz w:val="24"/>
          <w:szCs w:val="24"/>
        </w:rPr>
      </w:pPr>
      <w:r w:rsidRPr="005E5FA3">
        <w:rPr>
          <w:rFonts w:ascii="Arial" w:eastAsia="Calibri" w:hAnsi="Arial" w:cs="Arial"/>
          <w:color w:val="000000"/>
          <w:sz w:val="24"/>
          <w:szCs w:val="24"/>
        </w:rPr>
        <w:t xml:space="preserve">Maria è vergine nella fede, nella speranza, nella carità, perché mai in esse ha inserito un solo pensiero del suo cuore. Ha amato dal cuore del Padre. Ha sperato dal cuore dello Spirito Santo. Ha creduto dal cuore del Figlio. Amare dal cuore del Padre significa che si ama con l’amore di Dio sempre secondo la volontà di Dio. Si ama o non si ama non dal nostro cuore, si ama di più o di ama di meno non dalla nostra volontà, si ama questa o quell’altra persona non per nostro desiderio. Maria ama dall’amore del Padre secondo i desideri del cuore del Padre. Nell’amore nulla è dal suo cuore. Nulla da Lei. Maria è vergine nella fede perché la sua fede è tutta </w:t>
      </w:r>
      <w:r w:rsidRPr="005E5FA3">
        <w:rPr>
          <w:rFonts w:ascii="Arial" w:eastAsia="Calibri" w:hAnsi="Arial" w:cs="Arial"/>
          <w:color w:val="000000"/>
          <w:sz w:val="24"/>
          <w:szCs w:val="24"/>
        </w:rPr>
        <w:lastRenderedPageBreak/>
        <w:t xml:space="preserve">obbedienza alla Parola del Figlio suo. La comprensione della Parola è opera in Lei dello Spirito Santo. Lei conserva ogni cosa nel suo cuore, tutto meditava e lo Spirito Santo le dava la perfetta comprensione. Neanche una sola sua comprensione ha introdotto nella Parola del Signore. Ecco perché Lei è vergine nella fede. Maria è vergine nella speranza perché la speranza è frutto in lei della verginità della fede e della verginità della carità. Ecco cosa è la vera speranza: la fede che ogni Parola di Dio, trasformata da noi in amore, si compirà sulla terra e si compirà nell’eternità. In Maria fede, speranza, carità ricevono in Lei vita purissima e questa vita purissima durerà per i secondo eterni. Oggi la nostra speranza è falsa perché falso è il nostro amore. Il nostro amore è falso perché falsa è la nostra fede. Anzi la nostra neanche  più è fede, perché è una fusione di molti pensieri umani trasformati n nostro nuovo e moderno vitello che è solo fusione di pensieri di Satana e del mondo. Con questo idolo che ci governa, imitare Maria non è solo è difficile, è anche impossibile. </w:t>
      </w:r>
    </w:p>
    <w:p w14:paraId="1B0D176F" w14:textId="77777777" w:rsidR="005E5FA3" w:rsidRPr="005E5FA3" w:rsidRDefault="005E5FA3" w:rsidP="005E5FA3">
      <w:pPr>
        <w:spacing w:after="120" w:line="240" w:lineRule="auto"/>
        <w:jc w:val="both"/>
        <w:rPr>
          <w:rFonts w:ascii="Arial" w:eastAsia="Calibri" w:hAnsi="Arial" w:cs="Arial"/>
          <w:color w:val="000000"/>
          <w:sz w:val="24"/>
          <w:szCs w:val="24"/>
        </w:rPr>
      </w:pPr>
    </w:p>
    <w:p w14:paraId="6048AEDA" w14:textId="77777777" w:rsidR="005E5FA3" w:rsidRPr="005E5FA3" w:rsidRDefault="005E5FA3" w:rsidP="005E5FA3">
      <w:pPr>
        <w:pStyle w:val="Titolo2"/>
        <w:rPr>
          <w:lang w:val="la-Latn"/>
        </w:rPr>
      </w:pPr>
      <w:bookmarkStart w:id="1009" w:name="_Toc216000702"/>
      <w:bookmarkStart w:id="1010" w:name="_Toc218975238"/>
      <w:bookmarkStart w:id="1011" w:name="_Toc219036376"/>
      <w:r w:rsidRPr="005E5FA3">
        <w:rPr>
          <w:lang w:val="la-Latn"/>
        </w:rPr>
        <w:t>MARIA, VERGINE NELLA PRUDENZA, GIUSTIZIA, FORTEZZA, TEMPERANZA</w:t>
      </w:r>
      <w:bookmarkEnd w:id="1009"/>
      <w:bookmarkEnd w:id="1010"/>
      <w:bookmarkEnd w:id="1011"/>
    </w:p>
    <w:p w14:paraId="5F68BD81" w14:textId="77777777" w:rsidR="005E5FA3" w:rsidRPr="005E5FA3" w:rsidRDefault="005E5FA3" w:rsidP="005E5FA3">
      <w:pPr>
        <w:spacing w:after="120" w:line="240" w:lineRule="auto"/>
        <w:jc w:val="both"/>
        <w:rPr>
          <w:rFonts w:ascii="Arial" w:eastAsia="Calibri" w:hAnsi="Arial" w:cs="Arial"/>
          <w:color w:val="000000"/>
          <w:sz w:val="24"/>
          <w:szCs w:val="24"/>
        </w:rPr>
      </w:pPr>
      <w:bookmarkStart w:id="1012" w:name="_Hlk215852168"/>
      <w:r w:rsidRPr="005E5FA3">
        <w:rPr>
          <w:rFonts w:ascii="Arial" w:eastAsia="Calibri" w:hAnsi="Arial" w:cs="Arial"/>
          <w:color w:val="000000"/>
          <w:sz w:val="24"/>
          <w:szCs w:val="24"/>
        </w:rPr>
        <w:t>Prudenza, giustizia, fortezza, temperanza sono le quattro virtù cardinali. Esse rivelano il grado e la misura del governo che lo Spirito Santo ha della nostra vira. Più noi cresciamo in grazia e in Spirito Santo e più lo Spirito del Signore assume il governo di ogni cellula della nostra persona, cellula del corpo, dell’anima, dello spirito perché per esse solo la volontà di Dio si compia in noi e per noi. Meno la grazia e lo Spirito crescono in noi e meno governo ha lo Spirito di Dio su di noi. Poiché la vergine Maria cresceva ogni giorno in grazia e in Spirito Santo al sommo di ogni umana capacità, lo Spirito Santo dal primo istante del suo concepimento ha avuto il pieno, completo, totale, universale governo di Lei. Anche in queste virtù Lei è dalla grande e possente verginità. Nella sua anima, nel suo spirito, nel suo corpo nulla si è mai introdotto dal suo cuore, dalla sua volontà, dai suoi desideri, dai suoi pensieri. Tutto è rimasto interamente e per sempre sotto il governo dello Spirito del Signore. Anche in queste virtù Lei è incontaminata, immacolata, bellissima. A questa verginità è chiamato ogni discepolo di Gesù, ogni figlio della Madre di Dio.</w:t>
      </w:r>
    </w:p>
    <w:p w14:paraId="503AF5AC" w14:textId="77777777" w:rsidR="005E5FA3" w:rsidRPr="005E5FA3" w:rsidRDefault="005E5FA3" w:rsidP="005E5FA3">
      <w:pPr>
        <w:spacing w:after="120" w:line="240" w:lineRule="auto"/>
        <w:jc w:val="both"/>
        <w:rPr>
          <w:rFonts w:ascii="Arial" w:eastAsia="Calibri" w:hAnsi="Arial" w:cs="Arial"/>
          <w:color w:val="000000"/>
          <w:sz w:val="24"/>
          <w:szCs w:val="24"/>
        </w:rPr>
      </w:pPr>
      <w:r w:rsidRPr="005E5FA3">
        <w:rPr>
          <w:rFonts w:ascii="Arial" w:eastAsia="Calibri" w:hAnsi="Arial" w:cs="Arial"/>
          <w:color w:val="000000"/>
          <w:sz w:val="24"/>
          <w:szCs w:val="24"/>
        </w:rPr>
        <w:t>Che oggi queste virtù siano assenti da molti figli di Maria, lo attestano tutte le false parole che vengono dette sulla Divina Rivelazione, sui Libri Canonici, sul Deposito della fede. Non abbiamo il governo dei nostri pensieri. Manchiamo di giustizia, di prudenza, di fortezza nella professione della fede, di grande temperanza nel misurare ogni parola da dire e da proferire. Sarebbe sufficiente interrogarci sull’osservanza dei comandamenti e scopriremmo la nostra grande e universale ingiustizia. Ora come si fa ad esempio a parlare di dottrina sociale se il fondamento posto da Dio per fare di una moltitudine caotica e disordinata, un popolo ben disposto a camminare nella giustizia, nell’armonia, nella comunione, nella pace, è stato distrutto e disintegrato? Come Dio è partito dai comandamenti, come Cristo Gesù ha iniziato dal Discorso della Montagna anche noi dobbiamo tutto iniziare dalla Legge e dai Profeti a ai quali Gesù ha dato compimento. Senza questo solido fondamento, costruiremo noi e insegneremo a costruire sulla sabbia.</w:t>
      </w:r>
    </w:p>
    <w:p w14:paraId="00EFB256" w14:textId="77777777" w:rsidR="005E5FA3" w:rsidRPr="005E5FA3" w:rsidRDefault="005E5FA3" w:rsidP="005E5FA3">
      <w:pPr>
        <w:spacing w:after="120" w:line="240" w:lineRule="auto"/>
        <w:jc w:val="both"/>
        <w:rPr>
          <w:rFonts w:ascii="Arial" w:eastAsia="Calibri" w:hAnsi="Arial" w:cs="Arial"/>
          <w:color w:val="000000"/>
          <w:sz w:val="24"/>
          <w:szCs w:val="24"/>
        </w:rPr>
      </w:pPr>
    </w:p>
    <w:p w14:paraId="06994179" w14:textId="77777777" w:rsidR="005E5FA3" w:rsidRPr="005E5FA3" w:rsidRDefault="005E5FA3" w:rsidP="005E5FA3">
      <w:pPr>
        <w:pStyle w:val="Titolo2"/>
        <w:rPr>
          <w:lang w:val="la-Latn"/>
        </w:rPr>
      </w:pPr>
      <w:bookmarkStart w:id="1013" w:name="_Toc216000703"/>
      <w:bookmarkStart w:id="1014" w:name="_Toc218975239"/>
      <w:bookmarkStart w:id="1015" w:name="_Toc219036377"/>
      <w:bookmarkEnd w:id="1012"/>
      <w:r w:rsidRPr="005E5FA3">
        <w:rPr>
          <w:lang w:val="la-Latn"/>
        </w:rPr>
        <w:t>MARIA, VERGINE NELL’UMILTÀ E NELLA MITEZZA</w:t>
      </w:r>
      <w:bookmarkEnd w:id="1013"/>
      <w:bookmarkEnd w:id="1014"/>
      <w:bookmarkEnd w:id="1015"/>
    </w:p>
    <w:p w14:paraId="40716339" w14:textId="77777777" w:rsidR="005E5FA3" w:rsidRPr="005E5FA3" w:rsidRDefault="005E5FA3" w:rsidP="005E5FA3">
      <w:pPr>
        <w:spacing w:after="120" w:line="240" w:lineRule="auto"/>
        <w:jc w:val="both"/>
        <w:rPr>
          <w:rFonts w:ascii="Arial" w:eastAsia="Calibri" w:hAnsi="Arial" w:cs="Arial"/>
          <w:color w:val="000000"/>
          <w:sz w:val="24"/>
          <w:szCs w:val="24"/>
        </w:rPr>
      </w:pPr>
      <w:r w:rsidRPr="005E5FA3">
        <w:rPr>
          <w:rFonts w:ascii="Arial" w:eastAsia="Calibri" w:hAnsi="Arial" w:cs="Arial"/>
          <w:color w:val="000000"/>
          <w:sz w:val="24"/>
          <w:szCs w:val="24"/>
        </w:rPr>
        <w:t xml:space="preserve">Umiltà e mitezza sono le due virtù nelle quali Gesù chiede di essere imitato: </w:t>
      </w:r>
      <w:r w:rsidRPr="005E5FA3">
        <w:rPr>
          <w:rFonts w:ascii="Arial" w:eastAsia="Calibri" w:hAnsi="Arial" w:cs="Arial"/>
          <w:i/>
          <w:iCs/>
          <w:color w:val="000000"/>
          <w:sz w:val="24"/>
          <w:szCs w:val="24"/>
        </w:rPr>
        <w:t xml:space="preserve">“Imparate da me che sono mite e umile di cuore e troverete ristori per le vostre anime”. </w:t>
      </w:r>
      <w:r w:rsidRPr="005E5FA3">
        <w:rPr>
          <w:rFonts w:ascii="Arial" w:eastAsia="Calibri" w:hAnsi="Arial" w:cs="Arial"/>
          <w:color w:val="000000"/>
          <w:sz w:val="24"/>
          <w:szCs w:val="24"/>
        </w:rPr>
        <w:t>Con l’umiltà ci consegniamo interamente nella mani del nostro Dio e facciamo della nostra vita un atto perenne di obbedienza. Con la mitezza trasformiamo ogni nostra sofferenza in un sacrificio gradito al Signore nostro Dio. La Vergine Maria non è solo umile, Lei è l’umiltà fattasi persona, fattasi vita, fattasi carme. La vergine Maria non è solo mite. In Lei anche la mitezza si è fatta persona, si è fatta vita, si è fatta carne. Anche in queste due virtù la sua verginità è grandissima. È insuperabile. Per questo Lei a giusto titolo viene confessata Regina del Martiri. Nella sua mitezza mai è entrato un solo pensiero o una sola parola provenienti dal suo cuore. per questo ogni suo sacrificio offerto al Padre, in Cristo, per lo Spirito Santo, è più che gradito. È un sacrificio santo e immacolato. È un sacrificio non inquinato. Umiltà e mitezza sono come i binari per un treno. Basta che uno solo dei binari non sia perfetto e il treno deraglia e la catastrofe è grande. Che la Madre di Dio ci aiuti a mantenere le due rotaie come Lei le ha sempre mantenute perfettissime sotto il governo dello Spirito Santo.</w:t>
      </w:r>
    </w:p>
    <w:p w14:paraId="58F863BF" w14:textId="77777777" w:rsidR="005E5FA3" w:rsidRPr="005E5FA3" w:rsidRDefault="005E5FA3" w:rsidP="005E5FA3">
      <w:pPr>
        <w:spacing w:after="120" w:line="240" w:lineRule="auto"/>
        <w:jc w:val="both"/>
        <w:rPr>
          <w:rFonts w:ascii="Arial" w:eastAsia="Calibri" w:hAnsi="Arial" w:cs="Arial"/>
          <w:color w:val="000000"/>
          <w:sz w:val="24"/>
          <w:szCs w:val="24"/>
        </w:rPr>
      </w:pPr>
    </w:p>
    <w:p w14:paraId="4C176F67" w14:textId="77777777" w:rsidR="005E5FA3" w:rsidRPr="005E5FA3" w:rsidRDefault="005E5FA3" w:rsidP="005E5FA3">
      <w:pPr>
        <w:pStyle w:val="Titolo2"/>
        <w:rPr>
          <w:lang w:val="la-Latn"/>
        </w:rPr>
      </w:pPr>
      <w:bookmarkStart w:id="1016" w:name="_Toc216000704"/>
      <w:bookmarkStart w:id="1017" w:name="_Toc218975240"/>
      <w:bookmarkStart w:id="1018" w:name="_Toc219036378"/>
      <w:r w:rsidRPr="005E5FA3">
        <w:rPr>
          <w:lang w:val="la-Latn"/>
        </w:rPr>
        <w:t xml:space="preserve">LA VERGINE MARIA </w:t>
      </w:r>
      <w:bookmarkStart w:id="1019" w:name="_Hlk215862236"/>
      <w:r w:rsidRPr="005E5FA3">
        <w:rPr>
          <w:lang w:val="la-Latn"/>
        </w:rPr>
        <w:t>HORTUS CONCLUSUS, FONS SIGNATUS;</w:t>
      </w:r>
      <w:bookmarkEnd w:id="1016"/>
      <w:bookmarkEnd w:id="1017"/>
      <w:bookmarkEnd w:id="1018"/>
    </w:p>
    <w:bookmarkEnd w:id="1019"/>
    <w:p w14:paraId="3A19942A" w14:textId="77777777" w:rsidR="005E5FA3" w:rsidRPr="005E5FA3" w:rsidRDefault="005E5FA3" w:rsidP="005E5FA3">
      <w:pPr>
        <w:spacing w:after="120" w:line="240" w:lineRule="auto"/>
        <w:jc w:val="both"/>
        <w:rPr>
          <w:rFonts w:ascii="Arial" w:eastAsia="Calibri" w:hAnsi="Arial" w:cs="Arial"/>
          <w:color w:val="000000"/>
          <w:sz w:val="24"/>
          <w:szCs w:val="24"/>
        </w:rPr>
      </w:pPr>
      <w:r w:rsidRPr="005E5FA3">
        <w:rPr>
          <w:rFonts w:ascii="Arial" w:eastAsia="Calibri" w:hAnsi="Arial" w:cs="Arial"/>
          <w:color w:val="000000"/>
          <w:sz w:val="24"/>
          <w:szCs w:val="24"/>
        </w:rPr>
        <w:t>Queste parole del Cantico dei cantici –hortus conlcusus, fons signatus – dicono quanto è grande la vergine Maria. Il Signore ha messo a sua custodia e difesa delle mura invalicabili a qualsiasi diavolo dell’inferno e anche a qualsiasi diavolo delle terra. Questo giardino è più protetto del giardino piantato in Eden, custodito “</w:t>
      </w:r>
      <w:r w:rsidRPr="005E5FA3">
        <w:rPr>
          <w:rFonts w:ascii="Arial" w:eastAsia="Calibri" w:hAnsi="Arial" w:cs="Arial"/>
          <w:i/>
          <w:iCs/>
          <w:color w:val="000000"/>
          <w:sz w:val="24"/>
          <w:szCs w:val="24"/>
        </w:rPr>
        <w:t>dai cherubini e la fiamma della spada guizzante” (Gen 3,24)</w:t>
      </w:r>
      <w:r w:rsidRPr="005E5FA3">
        <w:rPr>
          <w:rFonts w:ascii="Arial" w:eastAsia="Calibri" w:hAnsi="Arial" w:cs="Arial"/>
          <w:color w:val="000000"/>
          <w:sz w:val="24"/>
          <w:szCs w:val="24"/>
        </w:rPr>
        <w:t xml:space="preserve">. Nessuno ha mai potuto inquinare questo giardino neanche con la sola ombra della sua vicinanza. Così dicasi anche della fonte sigillata. Nessuno ha mai potuto rompere i sigilli fatti di cherubini e di serafini posti a proteggere la Madre del Redentore. Ecco il canto dello Sposo per la sua Sposa: </w:t>
      </w:r>
    </w:p>
    <w:p w14:paraId="0255EF9F" w14:textId="77777777" w:rsidR="005E5FA3" w:rsidRPr="005E5FA3" w:rsidRDefault="005E5FA3" w:rsidP="005E5FA3">
      <w:pPr>
        <w:spacing w:after="120" w:line="240" w:lineRule="auto"/>
        <w:jc w:val="both"/>
        <w:rPr>
          <w:rFonts w:ascii="Arial" w:eastAsia="Calibri" w:hAnsi="Arial" w:cs="Arial"/>
          <w:i/>
          <w:iCs/>
          <w:color w:val="000000"/>
          <w:sz w:val="24"/>
          <w:szCs w:val="24"/>
        </w:rPr>
      </w:pPr>
      <w:r w:rsidRPr="005E5FA3">
        <w:rPr>
          <w:rFonts w:ascii="Arial" w:eastAsia="Calibri" w:hAnsi="Arial" w:cs="Arial"/>
          <w:i/>
          <w:iCs/>
          <w:color w:val="000000"/>
          <w:sz w:val="24"/>
          <w:szCs w:val="24"/>
          <w:lang w:val="la-Latn"/>
        </w:rPr>
        <w:t xml:space="preserve">Veni de Libano, sponsa, veni de Libano, ingredere; respice de capite Amana, de vertice Sanir et Hermon, de cubilibus leonum, de montibus pardorum. Vulnerasti cor meum, soror mea, sponsa, vulnerasti cor meum in uno oculorum tuorum et in uno monili torquis tui. Quam pulchri sunt amores tui, soror, mea sponsa; meliores sunt amores tui vino, et odor unguentorum tuorum super omnia aromata. Favus distillans labia tua, sponsa; mel et lac sub lingua tua, et odor vestimentorum tuorum sicut odor Libani. Hortus conclusus, soror mea, sponsa, hortus conclusus, </w:t>
      </w:r>
      <w:bookmarkStart w:id="1020" w:name="_Hlk215853433"/>
      <w:r w:rsidRPr="005E5FA3">
        <w:rPr>
          <w:rFonts w:ascii="Arial" w:eastAsia="Calibri" w:hAnsi="Arial" w:cs="Arial"/>
          <w:i/>
          <w:iCs/>
          <w:color w:val="000000"/>
          <w:sz w:val="24"/>
          <w:szCs w:val="24"/>
          <w:lang w:val="la-Latn"/>
        </w:rPr>
        <w:t xml:space="preserve">fons signatus; </w:t>
      </w:r>
      <w:bookmarkEnd w:id="1020"/>
      <w:r w:rsidRPr="005E5FA3">
        <w:rPr>
          <w:rFonts w:ascii="Arial" w:eastAsia="Calibri" w:hAnsi="Arial" w:cs="Arial"/>
          <w:i/>
          <w:iCs/>
          <w:color w:val="000000"/>
          <w:sz w:val="24"/>
          <w:szCs w:val="24"/>
          <w:lang w:val="la-Latn"/>
        </w:rPr>
        <w:t xml:space="preserve">propagines tuae paradisus malorum punicorum cum optimis fructibus, cypri cum nardo. Nardus et crocus, fistula et cinnamomum cum universis lignis turiferis, myrrha et aloe cum omnibus primis unguentis. Fons hortorum, puteus aquarum </w:t>
      </w:r>
      <w:r w:rsidRPr="005E5FA3">
        <w:rPr>
          <w:rFonts w:ascii="Arial" w:eastAsia="Calibri" w:hAnsi="Arial" w:cs="Arial"/>
          <w:i/>
          <w:iCs/>
          <w:color w:val="000000"/>
          <w:sz w:val="24"/>
          <w:szCs w:val="24"/>
          <w:lang w:val="la-Latn"/>
        </w:rPr>
        <w:lastRenderedPageBreak/>
        <w:t>viventium, quae fluunt impetu de Libano. Surge, aquilo, et veni, auster; perfla hortum meum, et fluant aromata illius</w:t>
      </w:r>
      <w:r w:rsidRPr="005E5FA3">
        <w:rPr>
          <w:rFonts w:ascii="Arial" w:eastAsia="Calibri" w:hAnsi="Arial" w:cs="Arial"/>
          <w:i/>
          <w:iCs/>
          <w:color w:val="000000"/>
          <w:sz w:val="24"/>
          <w:szCs w:val="24"/>
          <w:lang w:val="fr-FR"/>
        </w:rPr>
        <w:t xml:space="preserve">. </w:t>
      </w:r>
      <w:r w:rsidRPr="005E5FA3">
        <w:rPr>
          <w:rFonts w:ascii="Arial" w:eastAsia="Calibri" w:hAnsi="Arial" w:cs="Arial"/>
          <w:i/>
          <w:iCs/>
          <w:color w:val="000000"/>
          <w:sz w:val="24"/>
          <w:szCs w:val="24"/>
        </w:rPr>
        <w:t xml:space="preserve">(Ct 4,8-16). </w:t>
      </w:r>
    </w:p>
    <w:p w14:paraId="35D64A81" w14:textId="77777777" w:rsidR="005E5FA3" w:rsidRPr="005E5FA3" w:rsidRDefault="005E5FA3" w:rsidP="005E5FA3">
      <w:pPr>
        <w:spacing w:after="120" w:line="240" w:lineRule="auto"/>
        <w:jc w:val="both"/>
        <w:rPr>
          <w:rFonts w:ascii="Arial" w:eastAsia="Calibri" w:hAnsi="Arial" w:cs="Arial"/>
          <w:color w:val="000000"/>
          <w:sz w:val="24"/>
          <w:szCs w:val="24"/>
        </w:rPr>
      </w:pPr>
      <w:r w:rsidRPr="005E5FA3">
        <w:rPr>
          <w:rFonts w:ascii="Arial" w:eastAsia="Calibri" w:hAnsi="Arial" w:cs="Arial"/>
          <w:color w:val="000000"/>
          <w:sz w:val="24"/>
          <w:szCs w:val="24"/>
        </w:rPr>
        <w:t xml:space="preserve">Queste due immagini – hortus conclusus e fons signatus – ci rivelano quanto è grande la verginità della Madre del Signore. Verso questa verginità ogni figlio della Madre di Dio deve tendere. Verginità significa liberare corpo, anima e spirito da ogni fonte di inquinamento che rallentano o impediscono del tutto l’opera dello Spirito Santo. In Maria neanche una piccolissima e insignificante ombra di inquinamento. Lo Spirito Santo ha agito in essa e per essa al sommo della grazia, al sommo della verità, al sommo della sua divina e soprannaturale onnipotenza. </w:t>
      </w:r>
    </w:p>
    <w:p w14:paraId="78F502FD" w14:textId="77777777" w:rsidR="005E5FA3" w:rsidRPr="005E5FA3" w:rsidRDefault="005E5FA3" w:rsidP="005E5FA3">
      <w:pPr>
        <w:spacing w:after="120" w:line="240" w:lineRule="auto"/>
        <w:jc w:val="both"/>
        <w:rPr>
          <w:rFonts w:ascii="Arial" w:eastAsia="Calibri" w:hAnsi="Arial" w:cs="Arial"/>
          <w:color w:val="000000"/>
          <w:sz w:val="24"/>
          <w:szCs w:val="24"/>
        </w:rPr>
      </w:pPr>
    </w:p>
    <w:p w14:paraId="6A80A9BB" w14:textId="77777777" w:rsidR="005E5FA3" w:rsidRPr="005E5FA3" w:rsidRDefault="005E5FA3" w:rsidP="005E5FA3">
      <w:pPr>
        <w:spacing w:after="120" w:line="240" w:lineRule="auto"/>
        <w:jc w:val="both"/>
        <w:rPr>
          <w:rFonts w:ascii="Arial" w:eastAsia="Calibri" w:hAnsi="Arial" w:cs="Arial"/>
          <w:color w:val="000000"/>
          <w:sz w:val="24"/>
          <w:szCs w:val="24"/>
        </w:rPr>
      </w:pPr>
    </w:p>
    <w:p w14:paraId="64FC54A8" w14:textId="77777777" w:rsidR="005E5FA3" w:rsidRPr="005E5FA3" w:rsidRDefault="005E5FA3" w:rsidP="005E5FA3">
      <w:pPr>
        <w:pStyle w:val="Titolo1"/>
        <w:rPr>
          <w:lang w:val="la-Latn"/>
        </w:rPr>
      </w:pPr>
      <w:bookmarkStart w:id="1021" w:name="_Toc216000705"/>
      <w:bookmarkStart w:id="1022" w:name="_Toc218975241"/>
      <w:bookmarkStart w:id="1023" w:name="_Toc219036379"/>
      <w:r w:rsidRPr="005E5FA3">
        <w:rPr>
          <w:lang w:val="la-Latn"/>
        </w:rPr>
        <w:t>LA DIFFERENZA TRA ALCUNE IMMAGINI E LA REALTÀ</w:t>
      </w:r>
      <w:bookmarkEnd w:id="1021"/>
      <w:bookmarkEnd w:id="1022"/>
      <w:bookmarkEnd w:id="1023"/>
      <w:r w:rsidRPr="005E5FA3">
        <w:rPr>
          <w:lang w:val="la-Latn"/>
        </w:rPr>
        <w:t xml:space="preserve"> </w:t>
      </w:r>
    </w:p>
    <w:p w14:paraId="3F48962F" w14:textId="77777777" w:rsidR="005E5FA3" w:rsidRPr="005E5FA3" w:rsidRDefault="005E5FA3" w:rsidP="005E5FA3">
      <w:pPr>
        <w:pStyle w:val="Titolo2"/>
        <w:rPr>
          <w:lang w:val="la-Latn"/>
        </w:rPr>
      </w:pPr>
      <w:bookmarkStart w:id="1024" w:name="_Toc216000706"/>
      <w:bookmarkStart w:id="1025" w:name="_Toc218975242"/>
      <w:bookmarkStart w:id="1026" w:name="_Toc219036380"/>
      <w:r w:rsidRPr="005E5FA3">
        <w:rPr>
          <w:lang w:val="la-Latn"/>
        </w:rPr>
        <w:t>DIO IN ETERNA CONTEMPLAZIONE DELLA SUA SPOSA</w:t>
      </w:r>
      <w:bookmarkEnd w:id="1024"/>
      <w:bookmarkEnd w:id="1025"/>
      <w:bookmarkEnd w:id="1026"/>
    </w:p>
    <w:p w14:paraId="5EB66B27" w14:textId="77777777" w:rsidR="005E5FA3" w:rsidRPr="005E5FA3" w:rsidRDefault="005E5FA3" w:rsidP="005E5FA3">
      <w:pPr>
        <w:spacing w:after="120" w:line="240" w:lineRule="auto"/>
        <w:jc w:val="both"/>
        <w:rPr>
          <w:rFonts w:ascii="Arial" w:eastAsia="Calibri" w:hAnsi="Arial" w:cs="Arial"/>
          <w:color w:val="000000"/>
          <w:sz w:val="24"/>
          <w:szCs w:val="24"/>
        </w:rPr>
      </w:pPr>
      <w:r w:rsidRPr="005E5FA3">
        <w:rPr>
          <w:rFonts w:ascii="Arial" w:eastAsia="Calibri" w:hAnsi="Arial" w:cs="Arial"/>
          <w:color w:val="000000"/>
          <w:sz w:val="24"/>
          <w:szCs w:val="24"/>
        </w:rPr>
        <w:t>Su quanto il Cantico dei cantici dice della bellezza dello Sposo e della Sposa, dobbiamo affermare che ogni bellezza creata, anche la più splendente e radiosa è solo un pallida figura della bellezza increata ed eterna del nostro Dio e la bellezza fatta di grazia, di luce, di verità, di purissimo amore della Madre di Dio. Le figure o immagini tratte dalla creazione devono però creare in noi il desiderio di contemplare questa bellezza non terrena, ma fatta di cielo, fatta di luce divina, fatta di grazia, fatta anche di croce. Anche ai piedi della croce Maria è bellissima. È vestita di una bellezza di grazia, di mitezza, di fede, mentre offre il Figlio suo crocifisso al Padre, bellezza infinitamente più bella della bellezza del vestito del sommo sacerdote quando si apprestava a celebrare il culto in onore del Signore. Ecco solo uno stralcio di questa bellezza:</w:t>
      </w:r>
    </w:p>
    <w:p w14:paraId="1739AE75" w14:textId="77777777" w:rsidR="005E5FA3" w:rsidRPr="005E5FA3" w:rsidRDefault="005E5FA3" w:rsidP="005E5FA3">
      <w:pPr>
        <w:spacing w:after="120" w:line="240" w:lineRule="auto"/>
        <w:jc w:val="both"/>
        <w:rPr>
          <w:rFonts w:ascii="Arial" w:eastAsia="Calibri" w:hAnsi="Arial" w:cs="Arial"/>
          <w:i/>
          <w:iCs/>
          <w:color w:val="000000"/>
          <w:sz w:val="24"/>
          <w:szCs w:val="24"/>
          <w:lang w:val="la-Latn"/>
        </w:rPr>
      </w:pPr>
      <w:r w:rsidRPr="005E5FA3">
        <w:rPr>
          <w:rFonts w:ascii="Arial" w:eastAsia="Calibri" w:hAnsi="Arial" w:cs="Arial"/>
          <w:i/>
          <w:iCs/>
          <w:color w:val="000000"/>
          <w:sz w:val="24"/>
          <w:szCs w:val="24"/>
          <w:lang w:val="la-Latn"/>
        </w:rPr>
        <w:t>Quam pulchra es, amica mea, quam pulchra es: oculi tui columbarum per velamen tuum. Capilli tui sicut grex caprarum, quae descenderunt de monte Galaad; dentes tui sicut grex tonsarum, quae ascenderunt de lavacro: omnes gemellis fetibus, et sterilis non est inter eas. Sicut vitta coccinea labia tua, et eloquium tuum dulce; sicut fragmen mali punici, ita genae tuae per velamen tuum. Sicut turris David collum tuum, quae aedificata est cum propugnaculis: mille clipei pendent ex ea, omnis armatura fortium. Duo ubera tua sicut duo hinnuli, capreae gemelli, qui pascuntur in liliis Antequam aspiret dies, et festinent umbrae, vadam ad montem myrrhae et ad collem turis.</w:t>
      </w:r>
    </w:p>
    <w:p w14:paraId="1AE67893" w14:textId="77777777" w:rsidR="005E5FA3" w:rsidRPr="005E5FA3" w:rsidRDefault="005E5FA3" w:rsidP="005E5FA3">
      <w:pPr>
        <w:spacing w:after="120" w:line="240" w:lineRule="auto"/>
        <w:jc w:val="both"/>
        <w:rPr>
          <w:rFonts w:ascii="Arial" w:eastAsia="Calibri" w:hAnsi="Arial" w:cs="Arial"/>
          <w:i/>
          <w:iCs/>
          <w:color w:val="000000"/>
          <w:sz w:val="24"/>
          <w:szCs w:val="24"/>
          <w:lang w:val="la-Latn"/>
        </w:rPr>
      </w:pPr>
      <w:r w:rsidRPr="005E5FA3">
        <w:rPr>
          <w:rFonts w:ascii="Arial" w:eastAsia="Calibri" w:hAnsi="Arial" w:cs="Arial"/>
          <w:i/>
          <w:iCs/>
          <w:color w:val="000000"/>
          <w:sz w:val="24"/>
          <w:szCs w:val="24"/>
          <w:lang w:val="la-Latn"/>
        </w:rPr>
        <w:t>Tota pulchra es, amica mea, et macula non est in te. Veni de Libano, sponsa, veni de Libano, ingredere; respice de capite Amana, de vertice Sanir et Hermon, de cubilibus leonum, de montibus pardorum. Vulnerasti cor meum, soror mea, sponsa, vulnerasti cor meum in uno oculorum tuorum et in uno monili torquis tui. Quam pulchri sunt amores tui, soror, mea sponsa; meliores sunt amores tui vino, et odor unguentorum tuorum super omnia aromata. Favus distillans labia tua, sponsa; mel et lac sub lingua tua, et odor vestimentorum tuorum sicut odor Libani.</w:t>
      </w:r>
    </w:p>
    <w:p w14:paraId="16AC707A" w14:textId="77777777" w:rsidR="005E5FA3" w:rsidRPr="005E5FA3" w:rsidRDefault="005E5FA3" w:rsidP="005E5FA3">
      <w:pPr>
        <w:spacing w:after="120" w:line="240" w:lineRule="auto"/>
        <w:jc w:val="both"/>
        <w:rPr>
          <w:rFonts w:ascii="Arial" w:eastAsia="Calibri" w:hAnsi="Arial" w:cs="Arial"/>
          <w:i/>
          <w:iCs/>
          <w:color w:val="000000"/>
          <w:sz w:val="24"/>
          <w:szCs w:val="24"/>
          <w:lang w:val="la-Latn"/>
        </w:rPr>
      </w:pPr>
      <w:r w:rsidRPr="005E5FA3">
        <w:rPr>
          <w:rFonts w:ascii="Arial" w:eastAsia="Calibri" w:hAnsi="Arial" w:cs="Arial"/>
          <w:i/>
          <w:iCs/>
          <w:color w:val="000000"/>
          <w:sz w:val="24"/>
          <w:szCs w:val="24"/>
          <w:lang w:val="la-Latn"/>
        </w:rPr>
        <w:lastRenderedPageBreak/>
        <w:t xml:space="preserve">Hortus conclusus, soror mea, sponsa, hortus conclusus, fons signatus; propagines tuae paradisus malorum punicorum cum optimis fructibus, cypri cum nardo. Nardus et crocus, fistula et cinnamomum cum universis lignis turiferis, myrrha et aloe cum omnibus primis unguentis. Fons hortorum, puteus aquarum viventium, quae fluunt impetu de Libano. Surge, aquilo, et veni, auster; perfla hortum meum, et fluant aromata illius (Cc 4,1-16). </w:t>
      </w:r>
    </w:p>
    <w:p w14:paraId="7063C053" w14:textId="77777777" w:rsidR="005E5FA3" w:rsidRPr="005E5FA3" w:rsidRDefault="005E5FA3" w:rsidP="005E5FA3">
      <w:pPr>
        <w:spacing w:after="120" w:line="240" w:lineRule="auto"/>
        <w:jc w:val="both"/>
        <w:rPr>
          <w:rFonts w:ascii="Arial" w:eastAsia="Calibri" w:hAnsi="Arial" w:cs="Arial"/>
          <w:i/>
          <w:iCs/>
          <w:color w:val="000000"/>
          <w:sz w:val="24"/>
          <w:szCs w:val="24"/>
          <w:lang w:val="la-Latn"/>
        </w:rPr>
      </w:pPr>
      <w:r w:rsidRPr="005E5FA3">
        <w:rPr>
          <w:rFonts w:ascii="Arial" w:eastAsia="Calibri" w:hAnsi="Arial" w:cs="Arial"/>
          <w:i/>
          <w:iCs/>
          <w:color w:val="000000"/>
          <w:sz w:val="24"/>
          <w:szCs w:val="24"/>
          <w:lang w:val="la-Latn"/>
        </w:rPr>
        <w:t>Veniat dilectus meus in hortum suum et comedat fructus eius optimos. Veni in hortum meum, soror mea, sponsa; messui myrrham meam cum aromatibus meis, comedi favum cum melle, bibi vinum cum lacte meo. Comedite, amici, et bibite et inebriamini, carissimi.Ego dormio, et cor meum vigilat. Vox dilecti mei pulsantis: “ Aperi mihi, soror mea, amica mea, columba mea, immaculata mea, quia caput meum plenum est rore, et cincinni mei guttis noctium ”. “ Exspoliavi me tunica mea, quomodo induar illa? Lavi pedes meos, quomodo inquinabo illos?”.</w:t>
      </w:r>
    </w:p>
    <w:p w14:paraId="3DD61F59" w14:textId="77777777" w:rsidR="005E5FA3" w:rsidRPr="005E5FA3" w:rsidRDefault="005E5FA3" w:rsidP="005E5FA3">
      <w:pPr>
        <w:spacing w:after="120" w:line="240" w:lineRule="auto"/>
        <w:jc w:val="both"/>
        <w:rPr>
          <w:rFonts w:ascii="Arial" w:eastAsia="Calibri" w:hAnsi="Arial" w:cs="Arial"/>
          <w:i/>
          <w:iCs/>
          <w:color w:val="000000"/>
          <w:sz w:val="24"/>
          <w:szCs w:val="24"/>
          <w:lang w:val="la-Latn"/>
        </w:rPr>
      </w:pPr>
      <w:r w:rsidRPr="005E5FA3">
        <w:rPr>
          <w:rFonts w:ascii="Arial" w:eastAsia="Calibri" w:hAnsi="Arial" w:cs="Arial"/>
          <w:i/>
          <w:iCs/>
          <w:color w:val="000000"/>
          <w:sz w:val="24"/>
          <w:szCs w:val="24"/>
          <w:lang w:val="la-Latn"/>
        </w:rPr>
        <w:t>Dilectus meus misit manum suam per foramen, et venter meus ilico intremuit. Surrexi, ut aperirem dilecto meo; manus meae stillaverunt myrrham, et digiti mei pleni myrrha probatissima super ansam pessuli. Aperui dilecto meo; at ille declinaverat atque transierat. Anima mea liquefacta est, quia discesserat. Quaesivi et non inveni illum; vocavi, et non respondit mihi.</w:t>
      </w:r>
    </w:p>
    <w:p w14:paraId="5A7D6216" w14:textId="77777777" w:rsidR="005E5FA3" w:rsidRPr="005E5FA3" w:rsidRDefault="005E5FA3" w:rsidP="005E5FA3">
      <w:pPr>
        <w:spacing w:after="120" w:line="240" w:lineRule="auto"/>
        <w:jc w:val="both"/>
        <w:rPr>
          <w:rFonts w:ascii="Arial" w:eastAsia="Calibri" w:hAnsi="Arial" w:cs="Arial"/>
          <w:i/>
          <w:iCs/>
          <w:color w:val="000000"/>
          <w:sz w:val="24"/>
          <w:szCs w:val="24"/>
          <w:lang w:val="la-Latn"/>
        </w:rPr>
      </w:pPr>
      <w:r w:rsidRPr="005E5FA3">
        <w:rPr>
          <w:rFonts w:ascii="Arial" w:eastAsia="Calibri" w:hAnsi="Arial" w:cs="Arial"/>
          <w:i/>
          <w:iCs/>
          <w:color w:val="000000"/>
          <w:sz w:val="24"/>
          <w:szCs w:val="24"/>
          <w:lang w:val="la-Latn"/>
        </w:rPr>
        <w:t>Invenerunt me custodes, qui circumeunt civitatem; percusserunt me et vulneraverunt me, tulerunt pallium meum mihi custodes murorum. Adiuro vos, filiae Ierusalem: si inveneritis dilectum meum, quid nuntietis ei? “Quia amore langueo”. Quid est dilecto tuo prae ceteris, o pulcherrima mulierum? Quid est dilecto tuo prae ceteris, quia sic adiurasti nos? Dilectus meus candidus et rubicundus dignoscitur ex milibus. Caput eius aurum optimum, cincinni eius sicut racemi palmarum, nigri quasi corvus.</w:t>
      </w:r>
    </w:p>
    <w:p w14:paraId="1728CE25" w14:textId="77777777" w:rsidR="005E5FA3" w:rsidRPr="005E5FA3" w:rsidRDefault="005E5FA3" w:rsidP="005E5FA3">
      <w:pPr>
        <w:spacing w:after="120" w:line="240" w:lineRule="auto"/>
        <w:jc w:val="both"/>
        <w:rPr>
          <w:rFonts w:ascii="Arial" w:eastAsia="Calibri" w:hAnsi="Arial" w:cs="Arial"/>
          <w:i/>
          <w:iCs/>
          <w:color w:val="000000"/>
          <w:sz w:val="24"/>
          <w:szCs w:val="24"/>
          <w:lang w:val="la-Latn"/>
        </w:rPr>
      </w:pPr>
      <w:r w:rsidRPr="005E5FA3">
        <w:rPr>
          <w:rFonts w:ascii="Arial" w:eastAsia="Calibri" w:hAnsi="Arial" w:cs="Arial"/>
          <w:i/>
          <w:iCs/>
          <w:color w:val="000000"/>
          <w:sz w:val="24"/>
          <w:szCs w:val="24"/>
          <w:lang w:val="la-Latn"/>
        </w:rPr>
        <w:t xml:space="preserve">Oculi eius sicut columbae super rivulos aquarum, quae lacte sunt lotae et resident iuxta fluenta plenissima. Genae illius sicut areolae aromatum, turriculae unguentorum; labia eius lilia distillantia myrrham primam. Manus illius tornatiles aureae, plenae hyacinthis; venter eius opus eburneum distinctum sapphiris. Crura illius columnae marmoreae, quae fundatae sunt super bases aureas; species eius ut Libani, electus ut cedri. Guttur illius suavissimum, et totus desiderabilis. Talis est dilectus meus, et ipse est amicus meus, filiae Ierusalem (Ct 5,1-16). </w:t>
      </w:r>
    </w:p>
    <w:p w14:paraId="1379275A" w14:textId="77777777" w:rsidR="005E5FA3" w:rsidRPr="005E5FA3" w:rsidRDefault="005E5FA3" w:rsidP="005E5FA3">
      <w:pPr>
        <w:spacing w:after="120" w:line="240" w:lineRule="auto"/>
        <w:jc w:val="both"/>
        <w:rPr>
          <w:rFonts w:ascii="Arial" w:eastAsia="Calibri" w:hAnsi="Arial" w:cs="Arial"/>
          <w:i/>
          <w:iCs/>
          <w:color w:val="000000"/>
          <w:sz w:val="24"/>
          <w:szCs w:val="24"/>
          <w:lang w:val="la-Latn"/>
        </w:rPr>
      </w:pPr>
      <w:r w:rsidRPr="005E5FA3">
        <w:rPr>
          <w:rFonts w:ascii="Arial" w:eastAsia="Calibri" w:hAnsi="Arial" w:cs="Arial"/>
          <w:i/>
          <w:iCs/>
          <w:color w:val="000000"/>
          <w:sz w:val="24"/>
          <w:szCs w:val="24"/>
          <w:lang w:val="la-Latn"/>
        </w:rPr>
        <w:t>Quo abiit dilectus tuus, o pulcherrima mulierum? Quo declinavit dilectus tuus, et quaeremus eum tecum? Dilectus meus descendit in hortum suum ad areolam aromatum, ut pascatur in hortis et lilia colligat. Ego dilecto meo, et dilectus meus mihi, qui pascitur inter lilia. Pulchra es, amica mea, sicut Thersa, decora sicut Ierusalem, terribilis ut castrorum acies ordinata. Averte oculos tuos a me, quia ipsi me conturbant. Capilli tui sicut grex caprarum, quae descenderunt de Galaad. Dentes tui sicut grex ovium, quae ascenderunt de lavacro: omnes gemellis fetibus, et sterilis non est in eis. Sicut fragmen mali punici, sic genae tuae per velamen tuum.</w:t>
      </w:r>
    </w:p>
    <w:p w14:paraId="29E76D3B" w14:textId="77777777" w:rsidR="005E5FA3" w:rsidRPr="005E5FA3" w:rsidRDefault="005E5FA3" w:rsidP="005E5FA3">
      <w:pPr>
        <w:spacing w:after="120" w:line="240" w:lineRule="auto"/>
        <w:jc w:val="both"/>
        <w:rPr>
          <w:rFonts w:ascii="Arial" w:eastAsia="Calibri" w:hAnsi="Arial" w:cs="Arial"/>
          <w:i/>
          <w:iCs/>
          <w:color w:val="000000"/>
          <w:sz w:val="24"/>
          <w:szCs w:val="24"/>
          <w:lang w:val="la-Latn"/>
        </w:rPr>
      </w:pPr>
      <w:r w:rsidRPr="005E5FA3">
        <w:rPr>
          <w:rFonts w:ascii="Arial" w:eastAsia="Calibri" w:hAnsi="Arial" w:cs="Arial"/>
          <w:i/>
          <w:iCs/>
          <w:color w:val="000000"/>
          <w:sz w:val="24"/>
          <w:szCs w:val="24"/>
          <w:lang w:val="la-Latn"/>
        </w:rPr>
        <w:t>Sexaginta sunt reginae, et octoginta concubinae, et adulescentularum non est numerus; una est columba mea, perfecta mea, una est matri suae, electa genetrici suae. Viderunt eam filiae et beatissimam praedicaverunt; reginae et concubinae, et laudaverunt eam: “Quae est ista, quae progreditur quasi aurora consurgens, pulchra ut luna, electa ut sol, terribilis ut castrorum acies ordinata?”.</w:t>
      </w:r>
    </w:p>
    <w:p w14:paraId="2E56397D" w14:textId="77777777" w:rsidR="005E5FA3" w:rsidRPr="005E5FA3" w:rsidRDefault="005E5FA3" w:rsidP="005E5FA3">
      <w:pPr>
        <w:spacing w:after="120" w:line="240" w:lineRule="auto"/>
        <w:jc w:val="both"/>
        <w:rPr>
          <w:rFonts w:ascii="Arial" w:eastAsia="Calibri" w:hAnsi="Arial" w:cs="Arial"/>
          <w:i/>
          <w:iCs/>
          <w:color w:val="000000"/>
          <w:sz w:val="24"/>
          <w:szCs w:val="24"/>
          <w:lang w:val="la-Latn"/>
        </w:rPr>
      </w:pPr>
      <w:r w:rsidRPr="005E5FA3">
        <w:rPr>
          <w:rFonts w:ascii="Arial" w:eastAsia="Calibri" w:hAnsi="Arial" w:cs="Arial"/>
          <w:i/>
          <w:iCs/>
          <w:color w:val="000000"/>
          <w:sz w:val="24"/>
          <w:szCs w:val="24"/>
          <w:lang w:val="la-Latn"/>
        </w:rPr>
        <w:lastRenderedPageBreak/>
        <w:t>Descendi in hortum nucum, ut viderem poma convallium et inspicerem, si floruisset vinea, et germinassent mala punica. Non advertit animus meus, cum posuit me in quadrigas principis populi mei (Ct 6,1-12).</w:t>
      </w:r>
    </w:p>
    <w:p w14:paraId="3CE84E12" w14:textId="77777777" w:rsidR="005E5FA3" w:rsidRPr="005E5FA3" w:rsidRDefault="005E5FA3" w:rsidP="005E5FA3">
      <w:pPr>
        <w:spacing w:after="120" w:line="240" w:lineRule="auto"/>
        <w:jc w:val="both"/>
        <w:rPr>
          <w:rFonts w:ascii="Arial" w:eastAsia="Calibri" w:hAnsi="Arial" w:cs="Arial"/>
          <w:color w:val="000000"/>
          <w:sz w:val="24"/>
          <w:szCs w:val="24"/>
          <w:lang w:val="la-Latn"/>
        </w:rPr>
      </w:pPr>
    </w:p>
    <w:p w14:paraId="3707E454" w14:textId="77777777" w:rsidR="005E5FA3" w:rsidRPr="005E5FA3" w:rsidRDefault="005E5FA3" w:rsidP="005E5FA3">
      <w:pPr>
        <w:pStyle w:val="Titolo2"/>
        <w:rPr>
          <w:lang w:val="la-Latn"/>
        </w:rPr>
      </w:pPr>
      <w:bookmarkStart w:id="1027" w:name="_Toc216000707"/>
      <w:bookmarkStart w:id="1028" w:name="_Toc218975243"/>
      <w:bookmarkStart w:id="1029" w:name="_Toc219036381"/>
      <w:r w:rsidRPr="005E5FA3">
        <w:rPr>
          <w:lang w:val="la-Latn"/>
        </w:rPr>
        <w:t>LA VERGINE È LA SPOSA CHE MAI HA TRADITO IL SUO SPOSO</w:t>
      </w:r>
      <w:bookmarkEnd w:id="1027"/>
      <w:bookmarkEnd w:id="1028"/>
      <w:bookmarkEnd w:id="1029"/>
    </w:p>
    <w:p w14:paraId="44CF318C" w14:textId="77777777" w:rsidR="005E5FA3" w:rsidRPr="005E5FA3" w:rsidRDefault="005E5FA3" w:rsidP="005E5FA3">
      <w:pPr>
        <w:spacing w:after="120" w:line="240" w:lineRule="auto"/>
        <w:jc w:val="both"/>
        <w:rPr>
          <w:rFonts w:ascii="Arial" w:eastAsia="Calibri" w:hAnsi="Arial" w:cs="Arial"/>
          <w:color w:val="000000"/>
          <w:sz w:val="24"/>
          <w:szCs w:val="24"/>
        </w:rPr>
      </w:pPr>
      <w:r w:rsidRPr="005E5FA3">
        <w:rPr>
          <w:rFonts w:ascii="Arial" w:eastAsia="Calibri" w:hAnsi="Arial" w:cs="Arial"/>
          <w:color w:val="000000"/>
          <w:sz w:val="24"/>
          <w:szCs w:val="24"/>
        </w:rPr>
        <w:t xml:space="preserve">Nel profeta Osea, Il Signore Dio denuncia il tradimento della sua sposa. Essa ha tradito il suo amore eterno e si è prostituita dinanzi agli dèi delle nazioni, che sono vanità. Come via da percorrere per la conversione della sua sposa vi è solo quella dell’esilio nella terra dell’idolatria. Sarà una via lunga, dolorosa, dalla durata di settant’anni. Maria mai ha tradito il suo Signore, mai lo ha abbandonato, mai lasciato neanche con un pensiero o desiderio fugace. Maria è stata sempre vergine per il suo Creatore, Signore, Dio, il suo Celeste Padre e anche celeste Sposo. </w:t>
      </w:r>
    </w:p>
    <w:p w14:paraId="5BACA931" w14:textId="77777777" w:rsidR="005E5FA3" w:rsidRPr="005E5FA3" w:rsidRDefault="005E5FA3" w:rsidP="005E5FA3">
      <w:pPr>
        <w:spacing w:after="120" w:line="240" w:lineRule="auto"/>
        <w:jc w:val="both"/>
        <w:rPr>
          <w:rFonts w:ascii="Arial" w:eastAsia="Calibri" w:hAnsi="Arial" w:cs="Arial"/>
          <w:i/>
          <w:iCs/>
          <w:color w:val="000000"/>
          <w:sz w:val="24"/>
          <w:szCs w:val="24"/>
        </w:rPr>
      </w:pPr>
      <w:r w:rsidRPr="005E5FA3">
        <w:rPr>
          <w:rFonts w:ascii="Arial" w:eastAsia="Calibri" w:hAnsi="Arial" w:cs="Arial"/>
          <w:i/>
          <w:iCs/>
          <w:color w:val="000000"/>
          <w:sz w:val="24"/>
          <w:szCs w:val="24"/>
        </w:rPr>
        <w:t>Il numero degli Israeliti sarà come la sabbia del mare, che non si può misurare né contare. E avverrà che invece di dire loro: “Voi non siete popolo mio”, si dirà loro: “Siete figli del Dio vivente”.</w:t>
      </w:r>
    </w:p>
    <w:p w14:paraId="09E394C5" w14:textId="77777777" w:rsidR="005E5FA3" w:rsidRPr="005E5FA3" w:rsidRDefault="005E5FA3" w:rsidP="005E5FA3">
      <w:pPr>
        <w:spacing w:after="120" w:line="240" w:lineRule="auto"/>
        <w:jc w:val="both"/>
        <w:rPr>
          <w:rFonts w:ascii="Arial" w:eastAsia="Calibri" w:hAnsi="Arial" w:cs="Arial"/>
          <w:i/>
          <w:iCs/>
          <w:color w:val="000000"/>
          <w:sz w:val="24"/>
          <w:szCs w:val="24"/>
        </w:rPr>
      </w:pPr>
      <w:r w:rsidRPr="005E5FA3">
        <w:rPr>
          <w:rFonts w:ascii="Arial" w:eastAsia="Calibri" w:hAnsi="Arial" w:cs="Arial"/>
          <w:i/>
          <w:iCs/>
          <w:color w:val="000000"/>
          <w:sz w:val="24"/>
          <w:szCs w:val="24"/>
        </w:rPr>
        <w:t>I figli di Giuda e i figli d’Israele si riuniranno insieme, si daranno un unico capo e saliranno dalla terra, perché grande sarà il giorno di Izreèl! Dite ai vostri fratelli: “Popolo mio”, e alle vostre sorelle: “Amata”.</w:t>
      </w:r>
    </w:p>
    <w:p w14:paraId="7ACF067B" w14:textId="77777777" w:rsidR="005E5FA3" w:rsidRPr="005E5FA3" w:rsidRDefault="005E5FA3" w:rsidP="005E5FA3">
      <w:pPr>
        <w:spacing w:after="120" w:line="240" w:lineRule="auto"/>
        <w:jc w:val="both"/>
        <w:rPr>
          <w:rFonts w:ascii="Arial" w:eastAsia="Calibri" w:hAnsi="Arial" w:cs="Arial"/>
          <w:i/>
          <w:iCs/>
          <w:color w:val="000000"/>
          <w:sz w:val="24"/>
          <w:szCs w:val="24"/>
        </w:rPr>
      </w:pPr>
      <w:r w:rsidRPr="005E5FA3">
        <w:rPr>
          <w:rFonts w:ascii="Arial" w:eastAsia="Calibri" w:hAnsi="Arial" w:cs="Arial"/>
          <w:i/>
          <w:iCs/>
          <w:color w:val="000000"/>
          <w:sz w:val="24"/>
          <w:szCs w:val="24"/>
        </w:rPr>
        <w:t>Accusate vostra madre, accusatela, perché lei non è più mia moglie e io non sono più suo marito! Si tolga dalla faccia i segni delle sue prostituzioni e i segni del suo adulterio dal suo petto; altrimenti la spoglierò tutta nuda e la renderò simile a quando nacque, e la ridurrò a un deserto, come una terra arida, e la farò morire di sete.</w:t>
      </w:r>
    </w:p>
    <w:p w14:paraId="7338905F" w14:textId="77777777" w:rsidR="005E5FA3" w:rsidRPr="005E5FA3" w:rsidRDefault="005E5FA3" w:rsidP="005E5FA3">
      <w:pPr>
        <w:spacing w:after="120" w:line="240" w:lineRule="auto"/>
        <w:jc w:val="both"/>
        <w:rPr>
          <w:rFonts w:ascii="Arial" w:eastAsia="Calibri" w:hAnsi="Arial" w:cs="Arial"/>
          <w:i/>
          <w:iCs/>
          <w:color w:val="000000"/>
          <w:sz w:val="24"/>
          <w:szCs w:val="24"/>
        </w:rPr>
      </w:pPr>
      <w:r w:rsidRPr="005E5FA3">
        <w:rPr>
          <w:rFonts w:ascii="Arial" w:eastAsia="Calibri" w:hAnsi="Arial" w:cs="Arial"/>
          <w:i/>
          <w:iCs/>
          <w:color w:val="000000"/>
          <w:sz w:val="24"/>
          <w:szCs w:val="24"/>
        </w:rPr>
        <w:t>I suoi figli non li amerò, perché sono figli di prostituzione. La loro madre, infatti, si è prostituita, la loro genitrice si è coperta di vergogna, perché ha detto: “Seguirò i miei amanti, che mi danno il mio pane e la mia acqua, la mia lana, il mio lino, il mio olio e le mie bevande”.</w:t>
      </w:r>
    </w:p>
    <w:p w14:paraId="5C0777BC" w14:textId="77777777" w:rsidR="005E5FA3" w:rsidRPr="005E5FA3" w:rsidRDefault="005E5FA3" w:rsidP="005E5FA3">
      <w:pPr>
        <w:spacing w:after="120" w:line="240" w:lineRule="auto"/>
        <w:jc w:val="both"/>
        <w:rPr>
          <w:rFonts w:ascii="Arial" w:eastAsia="Calibri" w:hAnsi="Arial" w:cs="Arial"/>
          <w:i/>
          <w:iCs/>
          <w:color w:val="000000"/>
          <w:sz w:val="24"/>
          <w:szCs w:val="24"/>
        </w:rPr>
      </w:pPr>
      <w:r w:rsidRPr="005E5FA3">
        <w:rPr>
          <w:rFonts w:ascii="Arial" w:eastAsia="Calibri" w:hAnsi="Arial" w:cs="Arial"/>
          <w:i/>
          <w:iCs/>
          <w:color w:val="000000"/>
          <w:sz w:val="24"/>
          <w:szCs w:val="24"/>
        </w:rPr>
        <w:t>Perciò ecco, ti chiuderò la strada con spine, la sbarrerò con barriere e non ritroverà i suoi sentieri. Inseguirà i suoi amanti, ma non li raggiungerà, li cercherà senza trovarli. Allora dirà: “Ritornerò al mio marito di prima, perché stavo meglio di adesso”.</w:t>
      </w:r>
    </w:p>
    <w:p w14:paraId="25893E71" w14:textId="77777777" w:rsidR="005E5FA3" w:rsidRPr="005E5FA3" w:rsidRDefault="005E5FA3" w:rsidP="005E5FA3">
      <w:pPr>
        <w:spacing w:after="120" w:line="240" w:lineRule="auto"/>
        <w:jc w:val="both"/>
        <w:rPr>
          <w:rFonts w:ascii="Arial" w:eastAsia="Calibri" w:hAnsi="Arial" w:cs="Arial"/>
          <w:i/>
          <w:iCs/>
          <w:color w:val="000000"/>
          <w:sz w:val="24"/>
          <w:szCs w:val="24"/>
        </w:rPr>
      </w:pPr>
      <w:r w:rsidRPr="005E5FA3">
        <w:rPr>
          <w:rFonts w:ascii="Arial" w:eastAsia="Calibri" w:hAnsi="Arial" w:cs="Arial"/>
          <w:i/>
          <w:iCs/>
          <w:color w:val="000000"/>
          <w:sz w:val="24"/>
          <w:szCs w:val="24"/>
        </w:rPr>
        <w:t>Non capì che io le davo grano, vino nuovo e olio, e la coprivo d’argento e d’oro, che hanno usato per Baal. Perciò anch’io tornerò a riprendere il mio grano, a suo tempo, il mio vino nuovo nella sua stagione; porterò via la mia lana e il mio lino, che dovevano coprire le sue nudità.</w:t>
      </w:r>
    </w:p>
    <w:p w14:paraId="1D2D320B" w14:textId="77777777" w:rsidR="005E5FA3" w:rsidRPr="005E5FA3" w:rsidRDefault="005E5FA3" w:rsidP="005E5FA3">
      <w:pPr>
        <w:spacing w:after="120" w:line="240" w:lineRule="auto"/>
        <w:jc w:val="both"/>
        <w:rPr>
          <w:rFonts w:ascii="Arial" w:eastAsia="Calibri" w:hAnsi="Arial" w:cs="Arial"/>
          <w:i/>
          <w:iCs/>
          <w:color w:val="000000"/>
          <w:sz w:val="24"/>
          <w:szCs w:val="24"/>
        </w:rPr>
      </w:pPr>
      <w:r w:rsidRPr="005E5FA3">
        <w:rPr>
          <w:rFonts w:ascii="Arial" w:eastAsia="Calibri" w:hAnsi="Arial" w:cs="Arial"/>
          <w:i/>
          <w:iCs/>
          <w:color w:val="000000"/>
          <w:sz w:val="24"/>
          <w:szCs w:val="24"/>
        </w:rPr>
        <w:t xml:space="preserve">Scoprirò allora le sue vergogne agli occhi dei suoi amanti e nessuno la toglierà dalle mie mani. Farò cessare tutte le sue gioie, le feste, i noviluni, i sabati, tutte le sue assemblee solenni. Devasterò le sue viti e i suoi fichi, di cui ella diceva: “Ecco il dono che mi hanno dato i miei amanti”. Li ridurrò a una sterpaglia e a un pascolo di animali selvatici. La punirò per i giorni dedicati ai Baal, quando bruciava loro i </w:t>
      </w:r>
      <w:r w:rsidRPr="005E5FA3">
        <w:rPr>
          <w:rFonts w:ascii="Arial" w:eastAsia="Calibri" w:hAnsi="Arial" w:cs="Arial"/>
          <w:i/>
          <w:iCs/>
          <w:color w:val="000000"/>
          <w:sz w:val="24"/>
          <w:szCs w:val="24"/>
        </w:rPr>
        <w:lastRenderedPageBreak/>
        <w:t>profumi, si adornava di anelli e di collane e seguiva i suoi amanti, mentre dimenticava me! Oracolo del Signore.</w:t>
      </w:r>
    </w:p>
    <w:p w14:paraId="69E5A44A" w14:textId="77777777" w:rsidR="005E5FA3" w:rsidRPr="005E5FA3" w:rsidRDefault="005E5FA3" w:rsidP="005E5FA3">
      <w:pPr>
        <w:spacing w:after="120" w:line="240" w:lineRule="auto"/>
        <w:jc w:val="both"/>
        <w:rPr>
          <w:rFonts w:ascii="Arial" w:eastAsia="Calibri" w:hAnsi="Arial" w:cs="Arial"/>
          <w:i/>
          <w:iCs/>
          <w:color w:val="000000"/>
          <w:sz w:val="24"/>
          <w:szCs w:val="24"/>
        </w:rPr>
      </w:pPr>
      <w:r w:rsidRPr="005E5FA3">
        <w:rPr>
          <w:rFonts w:ascii="Arial" w:eastAsia="Calibri" w:hAnsi="Arial" w:cs="Arial"/>
          <w:i/>
          <w:iCs/>
          <w:color w:val="000000"/>
          <w:sz w:val="24"/>
          <w:szCs w:val="24"/>
        </w:rPr>
        <w:t>Perciò, ecco, io la sedurrò, la condurrò nel deserto e parlerò al suo cuore. Le renderò le sue vigne e trasformerò la valle di Acor in porta di speranza. Là mi risponderà come nei giorni della sua giovinezza, come quando uscì dal paese d’Egitto.</w:t>
      </w:r>
    </w:p>
    <w:p w14:paraId="29DC91FC" w14:textId="77777777" w:rsidR="005E5FA3" w:rsidRPr="005E5FA3" w:rsidRDefault="005E5FA3" w:rsidP="005E5FA3">
      <w:pPr>
        <w:spacing w:after="120" w:line="240" w:lineRule="auto"/>
        <w:jc w:val="both"/>
        <w:rPr>
          <w:rFonts w:ascii="Arial" w:eastAsia="Calibri" w:hAnsi="Arial" w:cs="Arial"/>
          <w:i/>
          <w:iCs/>
          <w:color w:val="000000"/>
          <w:sz w:val="24"/>
          <w:szCs w:val="24"/>
        </w:rPr>
      </w:pPr>
      <w:r w:rsidRPr="005E5FA3">
        <w:rPr>
          <w:rFonts w:ascii="Arial" w:eastAsia="Calibri" w:hAnsi="Arial" w:cs="Arial"/>
          <w:i/>
          <w:iCs/>
          <w:color w:val="000000"/>
          <w:sz w:val="24"/>
          <w:szCs w:val="24"/>
        </w:rPr>
        <w:t>E avverrà, in quel giorno – oracolo del Signore – mi chiamerai: “Marito mio”, e non mi chiamerai più: “Baal, mio padrone”. Le toglierò dalla bocca i nomi dei Baal e non saranno più chiamati per nome. In quel tempo farò per loro un’alleanza con gli animali selvatici e gli uccelli del cielo e i rettili del suolo; arco e spada e guerra eliminerò dal paese, e li farò riposare tranquilli.</w:t>
      </w:r>
    </w:p>
    <w:p w14:paraId="0DD947FE" w14:textId="77777777" w:rsidR="005E5FA3" w:rsidRPr="005E5FA3" w:rsidRDefault="005E5FA3" w:rsidP="005E5FA3">
      <w:pPr>
        <w:spacing w:after="120" w:line="240" w:lineRule="auto"/>
        <w:jc w:val="both"/>
        <w:rPr>
          <w:rFonts w:ascii="Arial" w:eastAsia="Calibri" w:hAnsi="Arial" w:cs="Arial"/>
          <w:i/>
          <w:iCs/>
          <w:color w:val="000000"/>
          <w:sz w:val="24"/>
          <w:szCs w:val="24"/>
        </w:rPr>
      </w:pPr>
      <w:r w:rsidRPr="005E5FA3">
        <w:rPr>
          <w:rFonts w:ascii="Arial" w:eastAsia="Calibri" w:hAnsi="Arial" w:cs="Arial"/>
          <w:i/>
          <w:iCs/>
          <w:color w:val="000000"/>
          <w:sz w:val="24"/>
          <w:szCs w:val="24"/>
        </w:rPr>
        <w:t>Ti farò mia sposa per sempre, ti farò mia sposa nella giustizia e nel diritto, nell’amore e nella benevolenza, ti farò mia sposa nella fedeltà e tu conoscerai il Signore. E avverrà, in quel giorno – oracolo del Signore – io risponderò al cielo ed esso risponderà alla terra; la terra risponderà al grano, al vino nuovo e all’olio e questi risponderanno a Izreèl. Io li seminerò di nuovo per me nel paese e amerò Non-amata, e a Non-popolo-mio dirò: “Popolo mio”, ed egli mi dirà: “Dio mio”». (Os 2,1-25).</w:t>
      </w:r>
    </w:p>
    <w:p w14:paraId="63AB8DC6" w14:textId="77777777" w:rsidR="005E5FA3" w:rsidRPr="005E5FA3" w:rsidRDefault="005E5FA3" w:rsidP="005E5FA3">
      <w:pPr>
        <w:spacing w:after="120" w:line="240" w:lineRule="auto"/>
        <w:jc w:val="both"/>
        <w:rPr>
          <w:rFonts w:ascii="Arial" w:eastAsia="Calibri" w:hAnsi="Arial" w:cs="Arial"/>
          <w:color w:val="000000"/>
          <w:sz w:val="24"/>
          <w:szCs w:val="24"/>
        </w:rPr>
      </w:pPr>
    </w:p>
    <w:p w14:paraId="476ACF1A" w14:textId="77777777" w:rsidR="005E5FA3" w:rsidRPr="005E5FA3" w:rsidRDefault="005E5FA3" w:rsidP="005E5FA3">
      <w:pPr>
        <w:pStyle w:val="Titolo2"/>
        <w:rPr>
          <w:lang w:val="la-Latn"/>
        </w:rPr>
      </w:pPr>
      <w:bookmarkStart w:id="1030" w:name="_Toc216000708"/>
      <w:bookmarkStart w:id="1031" w:name="_Toc218975244"/>
      <w:bookmarkStart w:id="1032" w:name="_Toc219036382"/>
      <w:r w:rsidRPr="005E5FA3">
        <w:rPr>
          <w:lang w:val="la-Latn"/>
        </w:rPr>
        <w:t>LA VERGINE MARIA È LA REGINA CHE MAI HA DELUSO IL SUO RE</w:t>
      </w:r>
      <w:bookmarkEnd w:id="1030"/>
      <w:bookmarkEnd w:id="1031"/>
      <w:bookmarkEnd w:id="1032"/>
    </w:p>
    <w:p w14:paraId="6798010B" w14:textId="77777777" w:rsidR="005E5FA3" w:rsidRPr="005E5FA3" w:rsidRDefault="005E5FA3" w:rsidP="005E5FA3">
      <w:pPr>
        <w:spacing w:after="120" w:line="240" w:lineRule="auto"/>
        <w:jc w:val="both"/>
        <w:rPr>
          <w:rFonts w:ascii="Arial" w:eastAsia="Calibri" w:hAnsi="Arial" w:cs="Arial"/>
          <w:color w:val="000000"/>
          <w:sz w:val="24"/>
          <w:szCs w:val="24"/>
        </w:rPr>
      </w:pPr>
      <w:r w:rsidRPr="005E5FA3">
        <w:rPr>
          <w:rFonts w:ascii="Arial" w:eastAsia="Calibri" w:hAnsi="Arial" w:cs="Arial"/>
          <w:color w:val="000000"/>
          <w:sz w:val="24"/>
          <w:szCs w:val="24"/>
          <w:lang w:val="la-Latn"/>
        </w:rPr>
        <w:t xml:space="preserve">Il profeta Ezechiele </w:t>
      </w:r>
      <w:r w:rsidRPr="005E5FA3">
        <w:rPr>
          <w:rFonts w:ascii="Arial" w:eastAsia="Calibri" w:hAnsi="Arial" w:cs="Arial"/>
          <w:color w:val="000000"/>
          <w:sz w:val="24"/>
          <w:szCs w:val="24"/>
        </w:rPr>
        <w:t>narra ciò che il Signore ha fatto per la sua sposa. Ha raccolto una neonata abbandonata in un deserto appena partorita e ha curato con così grande amore questa bambina da farla divenire bellissima. Non solo. Di questa bellissima donna ha fatto poi la sua Regina. La Regina del suo Dio si è però lasciata sedurre dagli dèi delle nazioni ed è divenuta la grande prostituta. Infinitamente differente è la storia della Vergine Maria. Ella è stata concepita piena di grazia fin dal primo istante del suo concepimento. Ella non solo non ha tradito il suo Sposo e il suo Re, nell’amore per il suo Sposo e il suo Re è sempre cresciuta con un amore sempre nuovo, sempre intenso, sempre purissimo, sempre vergine. Mai il suo amore per il suo Sposo e il suo Re è sceso di intensità, sempre invece è cresciuto fino a divenire intensissimo. Questo amore ha colmato così tanto il cuore di Maria fino a traboccare da esso è inondare rutta la terra.</w:t>
      </w:r>
    </w:p>
    <w:p w14:paraId="4D6CF2B7" w14:textId="77777777" w:rsidR="005E5FA3" w:rsidRPr="005E5FA3" w:rsidRDefault="005E5FA3" w:rsidP="005E5FA3">
      <w:pPr>
        <w:spacing w:after="120" w:line="240" w:lineRule="auto"/>
        <w:jc w:val="both"/>
        <w:rPr>
          <w:rFonts w:ascii="Arial" w:eastAsia="Calibri" w:hAnsi="Arial" w:cs="Arial"/>
          <w:i/>
          <w:iCs/>
          <w:color w:val="000000"/>
          <w:sz w:val="24"/>
          <w:szCs w:val="24"/>
        </w:rPr>
      </w:pPr>
      <w:r w:rsidRPr="005E5FA3">
        <w:rPr>
          <w:rFonts w:ascii="Arial" w:eastAsia="Calibri" w:hAnsi="Arial" w:cs="Arial"/>
          <w:i/>
          <w:iCs/>
          <w:color w:val="000000"/>
          <w:sz w:val="24"/>
          <w:szCs w:val="24"/>
        </w:rPr>
        <w:t>Mi fu rivolta questa parola del Signore: «Figlio dell’uomo, fa’ conoscere a Gerusalemme tutti i suoi abomini. Dirai loro: Così dice il Signore Dio a Gerusalemme: Tu sei, per origine e nascita, del paese dei Cananei; tuo padre era un Amorreo e tua madre un’Ittita. Alla tua nascita, quando fosti partorita, non ti fu tagliato il cordone ombelicale e non fosti lavata con l’acqua per purificarti; non ti fecero le frizioni di sale né fosti avvolta in fasce. Occhio pietoso non si volse verso di te per farti una sola di queste cose e non ebbe compassione nei tuoi confronti, ma come oggetto ripugnante, il giorno della tua nascita, fosti gettata via in piena campagna.</w:t>
      </w:r>
    </w:p>
    <w:p w14:paraId="67A829A6" w14:textId="77777777" w:rsidR="005E5FA3" w:rsidRPr="005E5FA3" w:rsidRDefault="005E5FA3" w:rsidP="005E5FA3">
      <w:pPr>
        <w:spacing w:after="120" w:line="240" w:lineRule="auto"/>
        <w:jc w:val="both"/>
        <w:rPr>
          <w:rFonts w:ascii="Arial" w:eastAsia="Calibri" w:hAnsi="Arial" w:cs="Arial"/>
          <w:i/>
          <w:iCs/>
          <w:color w:val="000000"/>
          <w:sz w:val="24"/>
          <w:szCs w:val="24"/>
        </w:rPr>
      </w:pPr>
      <w:r w:rsidRPr="005E5FA3">
        <w:rPr>
          <w:rFonts w:ascii="Arial" w:eastAsia="Calibri" w:hAnsi="Arial" w:cs="Arial"/>
          <w:i/>
          <w:iCs/>
          <w:color w:val="000000"/>
          <w:sz w:val="24"/>
          <w:szCs w:val="24"/>
        </w:rPr>
        <w:lastRenderedPageBreak/>
        <w:t>Passai vicino a te, ti vidi mentre ti dibattevi nel sangue e ti dissi: Vivi nel tuo sangue e cresci come l’erba del campo. Crescesti, ti facesti grande e giungesti al fiore della giovinezza. Il tuo petto divenne fiorente ed eri giunta ormai alla pubertà, ma eri nuda e scoperta.</w:t>
      </w:r>
    </w:p>
    <w:p w14:paraId="3952B6F9" w14:textId="77777777" w:rsidR="005E5FA3" w:rsidRPr="005E5FA3" w:rsidRDefault="005E5FA3" w:rsidP="005E5FA3">
      <w:pPr>
        <w:spacing w:after="120" w:line="240" w:lineRule="auto"/>
        <w:jc w:val="both"/>
        <w:rPr>
          <w:rFonts w:ascii="Arial" w:eastAsia="Calibri" w:hAnsi="Arial" w:cs="Arial"/>
          <w:i/>
          <w:iCs/>
          <w:color w:val="000000"/>
          <w:sz w:val="24"/>
          <w:szCs w:val="24"/>
        </w:rPr>
      </w:pPr>
      <w:r w:rsidRPr="005E5FA3">
        <w:rPr>
          <w:rFonts w:ascii="Arial" w:eastAsia="Calibri" w:hAnsi="Arial" w:cs="Arial"/>
          <w:i/>
          <w:iCs/>
          <w:color w:val="000000"/>
          <w:sz w:val="24"/>
          <w:szCs w:val="24"/>
        </w:rPr>
        <w:t>Passai vicino a te e ti vidi. Ecco: la tua età era l’età dell’amore. Io stesi il lembo del mio mantello su di te e coprii la tua nudità. Ti feci un giuramento e strinsi alleanza con te – oracolo del Signore Dio – e divenisti mia. Ti lavai con acqua, ti ripulii del sangue e ti unsi con olio. Ti vestii di ricami, ti calzai di pelle di tasso, ti cinsi il capo di bisso e ti ricoprii di stoffa preziosa. Ti adornai di gioielli. Ti misi braccialetti ai polsi e una collana al collo; misi al tuo naso un anello, orecchini agli orecchi e una splendida corona sul tuo capo. Così fosti adorna d’oro e d’argento. Le tue vesti erano di bisso, di stoffa preziosa e ricami. Fior di farina e miele e olio furono il tuo cibo. Divenisti sempre più bella e giungesti fino ad essere regina. La tua fama si diffuse fra le genti. La tua bellezza era perfetta. Ti avevo reso uno splendore. Oracolo del Signore Dio.</w:t>
      </w:r>
    </w:p>
    <w:p w14:paraId="354236FD" w14:textId="77777777" w:rsidR="005E5FA3" w:rsidRPr="005E5FA3" w:rsidRDefault="005E5FA3" w:rsidP="005E5FA3">
      <w:pPr>
        <w:spacing w:after="120" w:line="240" w:lineRule="auto"/>
        <w:jc w:val="both"/>
        <w:rPr>
          <w:rFonts w:ascii="Arial" w:eastAsia="Calibri" w:hAnsi="Arial" w:cs="Arial"/>
          <w:i/>
          <w:iCs/>
          <w:color w:val="000000"/>
          <w:sz w:val="24"/>
          <w:szCs w:val="24"/>
        </w:rPr>
      </w:pPr>
      <w:r w:rsidRPr="005E5FA3">
        <w:rPr>
          <w:rFonts w:ascii="Arial" w:eastAsia="Calibri" w:hAnsi="Arial" w:cs="Arial"/>
          <w:i/>
          <w:iCs/>
          <w:color w:val="000000"/>
          <w:sz w:val="24"/>
          <w:szCs w:val="24"/>
        </w:rPr>
        <w:t xml:space="preserve">Tu però, infatuata per la tua bellezza e approfittando della tua fama, ti sei prostituita, concedendo i tuoi favori a ogni passante. Prendesti i tuoi abiti per adornare a vari colori le alture su cui ti prostituivi. Con i tuoi splendidi gioielli d’oro e d’argento, che io ti avevo dato, facesti immagini d’uomo, con cui ti sei prostituita. Tu, inoltre, le adornasti con le tue vesti ricamate. A quelle immagini offristi il mio olio e i miei profumi. Ponesti davanti ad esse come offerta di soave odore il pane che io ti avevo dato, il fior di farina, l’olio e il miele di cui ti nutrivo. Oracolo del Signore Dio. </w:t>
      </w:r>
    </w:p>
    <w:p w14:paraId="48445B28" w14:textId="77777777" w:rsidR="005E5FA3" w:rsidRPr="005E5FA3" w:rsidRDefault="005E5FA3" w:rsidP="005E5FA3">
      <w:pPr>
        <w:spacing w:after="120" w:line="240" w:lineRule="auto"/>
        <w:jc w:val="both"/>
        <w:rPr>
          <w:rFonts w:ascii="Arial" w:eastAsia="Calibri" w:hAnsi="Arial" w:cs="Arial"/>
          <w:i/>
          <w:iCs/>
          <w:color w:val="000000"/>
          <w:sz w:val="24"/>
          <w:szCs w:val="24"/>
        </w:rPr>
      </w:pPr>
      <w:r w:rsidRPr="005E5FA3">
        <w:rPr>
          <w:rFonts w:ascii="Arial" w:eastAsia="Calibri" w:hAnsi="Arial" w:cs="Arial"/>
          <w:i/>
          <w:iCs/>
          <w:color w:val="000000"/>
          <w:sz w:val="24"/>
          <w:szCs w:val="24"/>
        </w:rPr>
        <w:t>Prendesti i figli e le figlie che mi avevi generato e li offristi in cibo. Erano forse poca cosa le tue prostituzioni? Immolasti i miei figli e li offristi a loro, facendoli passare per il fuoco. Fra tutti i tuoi abomini e le tue prostituzioni non ti ricordasti del tempo della tua giovinezza, quando eri nuda e ti dibattevi nel sangue! Dopo tutta la tua perversione – guai, guai a te! Oracolo del Signore Dio – ti sei fabbricata un giaciglio e costruita un’altura in ogni piazza. A ogni crocicchio ti sei fatta un’altura, disonorando la tua bellezza, offrendo il tuo corpo a ogni passante e moltiplicando le tue prostituzioni. Hai concesso i tuoi favori ai figli d’Egitto, tuoi corpulenti vicini, e hai moltiplicato le tue infedeltà per irritarmi. A questo punto io ho steso la mano su di te. Ho ridotto il tuo cibo e ti ho abbandonato in potere delle tue nemiche, le figlie dei Filistei, che erano disgustate della tua condotta sfrontata.</w:t>
      </w:r>
    </w:p>
    <w:p w14:paraId="0169DFCF" w14:textId="77777777" w:rsidR="005E5FA3" w:rsidRPr="005E5FA3" w:rsidRDefault="005E5FA3" w:rsidP="005E5FA3">
      <w:pPr>
        <w:spacing w:after="120" w:line="240" w:lineRule="auto"/>
        <w:jc w:val="both"/>
        <w:rPr>
          <w:rFonts w:ascii="Arial" w:eastAsia="Calibri" w:hAnsi="Arial" w:cs="Arial"/>
          <w:i/>
          <w:iCs/>
          <w:color w:val="000000"/>
          <w:sz w:val="24"/>
          <w:szCs w:val="24"/>
        </w:rPr>
      </w:pPr>
      <w:r w:rsidRPr="005E5FA3">
        <w:rPr>
          <w:rFonts w:ascii="Arial" w:eastAsia="Calibri" w:hAnsi="Arial" w:cs="Arial"/>
          <w:i/>
          <w:iCs/>
          <w:color w:val="000000"/>
          <w:sz w:val="24"/>
          <w:szCs w:val="24"/>
        </w:rPr>
        <w:t xml:space="preserve">Non ancora sazia, hai concesso i tuoi favori agli Assiri. Non ancora sazia, hai moltiplicato le tue infedeltà nel paese dei mercanti, in Caldea, e ancora non ti è bastato. Com’è stato abietto il tuo cuore – oracolo del Signore Dio – facendo tutte queste azioni degne di una spudorata sgualdrina! Quando ti costruivi un giaciglio a ogni crocevia e ti facevi un’altura in ogni piazza, tu non eri come una prostituta in cerca di guadagno, ma come un’adultera che, invece del marito, accoglie gli stranieri! A ogni prostituta si dà un compenso, ma tu hai dato il compenso a tutti i tuoi amanti e hai distribuito loro doni perché da ogni parte venissero a te, per le tue prostituzioni. Tu hai fatto il contrario delle altre donne, nelle tue prostituzioni: nessuno è corso dietro a te, mentre tu hai distribuito doni e non ne hai ricevuti, tanto eri pervertita (Ez 16,1-34). </w:t>
      </w:r>
    </w:p>
    <w:p w14:paraId="55BBA63F" w14:textId="77777777" w:rsidR="005E5FA3" w:rsidRPr="005E5FA3" w:rsidRDefault="005E5FA3" w:rsidP="005E5FA3">
      <w:pPr>
        <w:spacing w:after="120" w:line="240" w:lineRule="auto"/>
        <w:jc w:val="both"/>
        <w:rPr>
          <w:rFonts w:ascii="Arial" w:eastAsia="Calibri" w:hAnsi="Arial" w:cs="Arial"/>
          <w:color w:val="000000"/>
          <w:sz w:val="24"/>
          <w:szCs w:val="24"/>
        </w:rPr>
      </w:pPr>
    </w:p>
    <w:p w14:paraId="1AE59283" w14:textId="77777777" w:rsidR="005E5FA3" w:rsidRPr="005E5FA3" w:rsidRDefault="005E5FA3" w:rsidP="005E5FA3">
      <w:pPr>
        <w:pStyle w:val="Titolo2"/>
        <w:rPr>
          <w:lang w:val="la-Latn"/>
        </w:rPr>
      </w:pPr>
      <w:bookmarkStart w:id="1033" w:name="_Toc216000709"/>
      <w:bookmarkStart w:id="1034" w:name="_Toc218975245"/>
      <w:bookmarkStart w:id="1035" w:name="_Toc219036383"/>
      <w:r w:rsidRPr="005E5FA3">
        <w:rPr>
          <w:lang w:val="la-Latn"/>
        </w:rPr>
        <w:lastRenderedPageBreak/>
        <w:t>LA VERGINE MARIA È LA DONNA PERFETTISSIMA IN OGNI VIRTÙ</w:t>
      </w:r>
      <w:bookmarkEnd w:id="1033"/>
      <w:bookmarkEnd w:id="1034"/>
      <w:bookmarkEnd w:id="1035"/>
    </w:p>
    <w:p w14:paraId="74325F70" w14:textId="77777777" w:rsidR="005E5FA3" w:rsidRPr="005E5FA3" w:rsidRDefault="005E5FA3" w:rsidP="005E5FA3">
      <w:pPr>
        <w:spacing w:after="120" w:line="240" w:lineRule="auto"/>
        <w:jc w:val="both"/>
        <w:rPr>
          <w:rFonts w:ascii="Arial" w:eastAsia="Calibri" w:hAnsi="Arial" w:cs="Arial"/>
          <w:color w:val="000000"/>
          <w:sz w:val="24"/>
          <w:szCs w:val="24"/>
        </w:rPr>
      </w:pPr>
      <w:r w:rsidRPr="005E5FA3">
        <w:rPr>
          <w:rFonts w:ascii="Arial" w:eastAsia="Calibri" w:hAnsi="Arial" w:cs="Arial"/>
          <w:color w:val="000000"/>
          <w:sz w:val="24"/>
          <w:szCs w:val="24"/>
        </w:rPr>
        <w:t xml:space="preserve">Altra pallida figura della Vergine Maria è la donna perfetta che troviamo nel Libro dei Proverbi. Questa donna governa la casa del marito con ogni sapienza e intelligenza. La Vergine Maria è stata associata al governo del Figlio ed è stata innalzata a Regina del cielo e della terra e governa il cielo e la terra con tutta la pienezza dello Spirito Santo che governa il suo cuore. Maria è la Donna Perfettissima posta dal Signore Dio a presiedere il governo del cielo, il governo della Chiesa, il governo della terra e anche il governo dei diavoli e di Satana vigilando perché essi mai oltrepassino il limite posto dal Signore Dio alla seduzione e alla tentazione. </w:t>
      </w:r>
    </w:p>
    <w:p w14:paraId="4B844033" w14:textId="77777777" w:rsidR="005E5FA3" w:rsidRPr="005E5FA3" w:rsidRDefault="005E5FA3" w:rsidP="005E5FA3">
      <w:pPr>
        <w:spacing w:after="120" w:line="240" w:lineRule="auto"/>
        <w:jc w:val="both"/>
        <w:rPr>
          <w:rFonts w:ascii="Arial" w:eastAsia="Calibri" w:hAnsi="Arial" w:cs="Arial"/>
          <w:i/>
          <w:iCs/>
          <w:color w:val="000000"/>
          <w:sz w:val="24"/>
          <w:szCs w:val="24"/>
        </w:rPr>
      </w:pPr>
      <w:r w:rsidRPr="005E5FA3">
        <w:rPr>
          <w:rFonts w:ascii="Arial" w:eastAsia="Calibri" w:hAnsi="Arial" w:cs="Arial"/>
          <w:i/>
          <w:iCs/>
          <w:color w:val="000000"/>
          <w:sz w:val="24"/>
          <w:szCs w:val="24"/>
        </w:rPr>
        <w:t>Una donna forte chi potrà trovarla? Ben superiore alle perle è il suo valore. In lei confida il cuore del marito e non verrà a mancargli il profitto. Gli dà felicità e non dispiacere per tutti i giorni della sua vita. Si procura lana e lino e li lavora volentieri con le mani. È simile alle navi di un mercante, fa venire da lontano le provviste. Si alza quando è ancora notte, distribuisce il cibo alla sua famiglia e dà ordini alle sue domestiche. Pensa a un campo e lo acquista e con il frutto delle sue mani pianta una vigna. Si cinge forte i fianchi e rafforza le sue braccia. È soddisfatta, perché i suoi affari vanno bene; neppure di notte si spegne la sua lampada. Stende la sua mano alla conocchia e le sue dita tengono il fuso. Apre le sue palme al misero, stende la mano al povero. Non teme la neve per la sua famiglia, perché tutti i suoi familiari hanno doppio vestito.</w:t>
      </w:r>
    </w:p>
    <w:p w14:paraId="2B9FCFC0" w14:textId="77777777" w:rsidR="005E5FA3" w:rsidRPr="005E5FA3" w:rsidRDefault="005E5FA3" w:rsidP="005E5FA3">
      <w:pPr>
        <w:spacing w:after="120" w:line="240" w:lineRule="auto"/>
        <w:jc w:val="both"/>
        <w:rPr>
          <w:rFonts w:ascii="Arial" w:eastAsia="Calibri" w:hAnsi="Arial" w:cs="Arial"/>
          <w:i/>
          <w:iCs/>
          <w:color w:val="000000"/>
          <w:sz w:val="24"/>
          <w:szCs w:val="24"/>
        </w:rPr>
      </w:pPr>
      <w:r w:rsidRPr="005E5FA3">
        <w:rPr>
          <w:rFonts w:ascii="Arial" w:eastAsia="Calibri" w:hAnsi="Arial" w:cs="Arial"/>
          <w:i/>
          <w:iCs/>
          <w:color w:val="000000"/>
          <w:sz w:val="24"/>
          <w:szCs w:val="24"/>
        </w:rPr>
        <w:t xml:space="preserve">Si è procurata delle coperte, di lino e di porpora sono le sue vesti. Suo marito è stimato alle porte della città, quando siede in giudizio con gli anziani del luogo. Confeziona tuniche e le vende e fornisce cinture al mercante. Forza e decoro sono il suo vestito e fiduciosa va incontro all’avvenire. Apre la bocca con saggezza e la sua lingua ha solo insegnamenti di bontà. Sorveglia l’andamento della sua casa e non mangia il pane della pigrizia. Sorgono i suoi figli e ne esaltano le doti, suo marito ne tesse l’elogio: «Molte figlie hanno compiuto cose eccellenti, ma tu le hai superate tutte!». Illusorio è il fascino e fugace la bellezza, ma la donna che teme Dio è da lodare. Siatele riconoscenti per il frutto delle sue mani e le sue opere la lodino alle porte della città (Pr 31,10-31). </w:t>
      </w:r>
    </w:p>
    <w:p w14:paraId="2CF1CFD1" w14:textId="77777777" w:rsidR="005E5FA3" w:rsidRPr="005E5FA3" w:rsidRDefault="005E5FA3" w:rsidP="005E5FA3">
      <w:pPr>
        <w:spacing w:after="120" w:line="240" w:lineRule="auto"/>
        <w:jc w:val="both"/>
        <w:rPr>
          <w:rFonts w:ascii="Arial" w:eastAsia="Calibri" w:hAnsi="Arial" w:cs="Arial"/>
          <w:i/>
          <w:iCs/>
          <w:color w:val="000000"/>
          <w:sz w:val="24"/>
          <w:szCs w:val="24"/>
        </w:rPr>
      </w:pPr>
    </w:p>
    <w:p w14:paraId="53BE6150" w14:textId="77777777" w:rsidR="005E5FA3" w:rsidRPr="005E5FA3" w:rsidRDefault="005E5FA3" w:rsidP="005E5FA3">
      <w:pPr>
        <w:pStyle w:val="Titolo1"/>
        <w:rPr>
          <w:rFonts w:eastAsia="Calibri"/>
        </w:rPr>
      </w:pPr>
      <w:bookmarkStart w:id="1036" w:name="_Toc218975246"/>
      <w:bookmarkStart w:id="1037" w:name="_Toc219036384"/>
      <w:r w:rsidRPr="005E5FA3">
        <w:rPr>
          <w:rFonts w:eastAsia="Calibri"/>
        </w:rPr>
        <w:t>RIFLESSIONE SULLE NOZZE DI CANA</w:t>
      </w:r>
      <w:bookmarkEnd w:id="1036"/>
      <w:bookmarkEnd w:id="1037"/>
    </w:p>
    <w:p w14:paraId="49A8127A" w14:textId="77777777" w:rsidR="005E5FA3" w:rsidRPr="005E5FA3" w:rsidRDefault="005E5FA3" w:rsidP="005E5FA3">
      <w:pPr>
        <w:pStyle w:val="Titolo2"/>
        <w:rPr>
          <w:sz w:val="18"/>
          <w:szCs w:val="14"/>
          <w:lang w:val="la-Latn"/>
        </w:rPr>
      </w:pPr>
      <w:bookmarkStart w:id="1038" w:name="_Toc199349438"/>
      <w:bookmarkStart w:id="1039" w:name="_Toc218975247"/>
      <w:bookmarkStart w:id="1040" w:name="_Toc219036385"/>
      <w:r w:rsidRPr="005E5FA3">
        <w:rPr>
          <w:lang w:val="la-Latn"/>
        </w:rPr>
        <w:t>NON HANNO VINO</w:t>
      </w:r>
      <w:bookmarkEnd w:id="1038"/>
      <w:bookmarkEnd w:id="1039"/>
      <w:bookmarkEnd w:id="1040"/>
    </w:p>
    <w:p w14:paraId="4FD9B90C" w14:textId="77777777" w:rsidR="005E5FA3" w:rsidRPr="005E5FA3" w:rsidRDefault="005E5FA3" w:rsidP="005E5FA3">
      <w:pPr>
        <w:spacing w:before="120" w:after="0" w:line="240" w:lineRule="auto"/>
        <w:jc w:val="center"/>
        <w:rPr>
          <w:rFonts w:ascii="Arial" w:eastAsia="Times New Roman" w:hAnsi="Arial" w:cs="Arial"/>
          <w:b/>
          <w:bCs/>
          <w:kern w:val="0"/>
          <w:sz w:val="36"/>
          <w:szCs w:val="28"/>
          <w:lang w:val="la-Latn" w:eastAsia="it-IT"/>
          <w14:ligatures w14:val="none"/>
        </w:rPr>
      </w:pPr>
      <w:r w:rsidRPr="005E5FA3">
        <w:rPr>
          <w:rFonts w:ascii="Arial" w:eastAsia="Calibri" w:hAnsi="Arial" w:cs="Arial"/>
          <w:b/>
          <w:bCs/>
          <w:color w:val="000000"/>
          <w:sz w:val="32"/>
          <w:szCs w:val="32"/>
          <w:shd w:val="clear" w:color="auto" w:fill="FFFFFF"/>
          <w:lang w:val="la-Latn"/>
        </w:rPr>
        <w:t xml:space="preserve">Vinum non habent </w:t>
      </w:r>
      <w:r w:rsidRPr="005E5FA3">
        <w:rPr>
          <w:rFonts w:ascii="Tahoma" w:eastAsia="Calibri" w:hAnsi="Tahoma" w:cs="Tahoma"/>
          <w:b/>
          <w:bCs/>
          <w:color w:val="000000"/>
          <w:sz w:val="32"/>
          <w:szCs w:val="32"/>
          <w:shd w:val="clear" w:color="auto" w:fill="FFFFFF"/>
          <w:lang w:val="la-Latn"/>
        </w:rPr>
        <w:t xml:space="preserve">- </w:t>
      </w:r>
      <w:r w:rsidRPr="005E5FA3">
        <w:rPr>
          <w:rFonts w:ascii="Tahoma" w:eastAsia="Calibri" w:hAnsi="Tahoma" w:cs="Tahoma"/>
          <w:b/>
          <w:bCs/>
          <w:color w:val="000000"/>
          <w:sz w:val="32"/>
          <w:szCs w:val="32"/>
          <w:shd w:val="clear" w:color="auto" w:fill="FFFFFF"/>
        </w:rPr>
        <w:t>Οἶνον</w:t>
      </w:r>
      <w:r w:rsidRPr="005E5FA3">
        <w:rPr>
          <w:rFonts w:ascii="Tahoma" w:eastAsia="Calibri" w:hAnsi="Tahoma" w:cs="Tahoma"/>
          <w:b/>
          <w:bCs/>
          <w:color w:val="000000"/>
          <w:sz w:val="32"/>
          <w:szCs w:val="32"/>
          <w:shd w:val="clear" w:color="auto" w:fill="FFFFFF"/>
          <w:lang w:val="la-Latn"/>
        </w:rPr>
        <w:t xml:space="preserve"> </w:t>
      </w:r>
      <w:r w:rsidRPr="005E5FA3">
        <w:rPr>
          <w:rFonts w:ascii="Tahoma" w:eastAsia="Calibri" w:hAnsi="Tahoma" w:cs="Tahoma"/>
          <w:b/>
          <w:bCs/>
          <w:color w:val="000000"/>
          <w:sz w:val="32"/>
          <w:szCs w:val="32"/>
          <w:shd w:val="clear" w:color="auto" w:fill="FFFFFF"/>
        </w:rPr>
        <w:t>οὐκ</w:t>
      </w:r>
      <w:r w:rsidRPr="005E5FA3">
        <w:rPr>
          <w:rFonts w:ascii="Tahoma" w:eastAsia="Calibri" w:hAnsi="Tahoma" w:cs="Tahoma"/>
          <w:b/>
          <w:bCs/>
          <w:color w:val="000000"/>
          <w:sz w:val="32"/>
          <w:szCs w:val="32"/>
          <w:shd w:val="clear" w:color="auto" w:fill="FFFFFF"/>
          <w:lang w:val="la-Latn"/>
        </w:rPr>
        <w:t xml:space="preserve"> </w:t>
      </w:r>
      <w:r w:rsidRPr="005E5FA3">
        <w:rPr>
          <w:rFonts w:ascii="Tahoma" w:eastAsia="Calibri" w:hAnsi="Tahoma" w:cs="Tahoma"/>
          <w:b/>
          <w:bCs/>
          <w:color w:val="000000"/>
          <w:sz w:val="32"/>
          <w:szCs w:val="32"/>
          <w:shd w:val="clear" w:color="auto" w:fill="FFFFFF"/>
        </w:rPr>
        <w:t>ἔχουσιν</w:t>
      </w:r>
    </w:p>
    <w:p w14:paraId="6E9CDC52" w14:textId="77777777" w:rsidR="005E5FA3" w:rsidRPr="005E5FA3" w:rsidRDefault="005E5FA3" w:rsidP="005E5FA3">
      <w:pPr>
        <w:spacing w:before="120" w:after="0" w:line="240" w:lineRule="auto"/>
        <w:jc w:val="both"/>
        <w:rPr>
          <w:rFonts w:ascii="Arial" w:eastAsia="Times New Roman" w:hAnsi="Arial" w:cs="Arial"/>
          <w:b/>
          <w:kern w:val="0"/>
          <w:sz w:val="24"/>
          <w:szCs w:val="20"/>
          <w:lang w:val="la-Latn" w:eastAsia="it-IT"/>
          <w14:ligatures w14:val="none"/>
        </w:rPr>
      </w:pPr>
    </w:p>
    <w:p w14:paraId="12BD2343" w14:textId="77777777" w:rsidR="005E5FA3" w:rsidRPr="005E5FA3" w:rsidRDefault="005E5FA3" w:rsidP="005E5FA3">
      <w:pPr>
        <w:spacing w:after="120" w:line="240" w:lineRule="auto"/>
        <w:jc w:val="both"/>
        <w:rPr>
          <w:rFonts w:ascii="Arial" w:eastAsia="Times New Roman" w:hAnsi="Arial" w:cs="Arial"/>
          <w:bCs/>
          <w:kern w:val="0"/>
          <w:sz w:val="24"/>
          <w:szCs w:val="20"/>
          <w:lang w:eastAsia="it-IT"/>
          <w14:ligatures w14:val="none"/>
        </w:rPr>
      </w:pPr>
      <w:bookmarkStart w:id="1041" w:name="_Hlk198288578"/>
      <w:r w:rsidRPr="005E5FA3">
        <w:rPr>
          <w:rFonts w:ascii="Arial" w:eastAsia="Times New Roman" w:hAnsi="Arial" w:cs="Arial"/>
          <w:bCs/>
          <w:kern w:val="0"/>
          <w:sz w:val="24"/>
          <w:szCs w:val="20"/>
          <w:lang w:eastAsia="it-IT"/>
          <w14:ligatures w14:val="none"/>
        </w:rPr>
        <w:t xml:space="preserve">Il terzo giorno vi fu una festa di nozze a Cana di Galilea e c’era la madre di Gesù. Fu invitato alle nozze anche Gesù con i suoi discepoli. Venuto a mancare il vino, la </w:t>
      </w:r>
      <w:r w:rsidRPr="005E5FA3">
        <w:rPr>
          <w:rFonts w:ascii="Arial" w:eastAsia="Times New Roman" w:hAnsi="Arial" w:cs="Arial"/>
          <w:bCs/>
          <w:kern w:val="0"/>
          <w:sz w:val="24"/>
          <w:szCs w:val="20"/>
          <w:lang w:eastAsia="it-IT"/>
          <w14:ligatures w14:val="none"/>
        </w:rPr>
        <w:lastRenderedPageBreak/>
        <w:t>madre di Gesù gli disse: «</w:t>
      </w:r>
      <w:bookmarkStart w:id="1042" w:name="_Hlk198288167"/>
      <w:r w:rsidRPr="005E5FA3">
        <w:rPr>
          <w:rFonts w:ascii="Arial" w:eastAsia="Times New Roman" w:hAnsi="Arial" w:cs="Arial"/>
          <w:bCs/>
          <w:kern w:val="0"/>
          <w:sz w:val="24"/>
          <w:szCs w:val="20"/>
          <w:lang w:eastAsia="it-IT"/>
          <w14:ligatures w14:val="none"/>
        </w:rPr>
        <w:t>Non hanno vino</w:t>
      </w:r>
      <w:bookmarkEnd w:id="1042"/>
      <w:r w:rsidRPr="005E5FA3">
        <w:rPr>
          <w:rFonts w:ascii="Arial" w:eastAsia="Times New Roman" w:hAnsi="Arial" w:cs="Arial"/>
          <w:bCs/>
          <w:kern w:val="0"/>
          <w:sz w:val="24"/>
          <w:szCs w:val="20"/>
          <w:lang w:eastAsia="it-IT"/>
          <w14:ligatures w14:val="none"/>
        </w:rPr>
        <w:t xml:space="preserve">». E Gesù le rispose: «Donna, che vuoi da me? Non è ancora giunta la mia ora». Sua madre disse ai servitori: «Qualsiasi cosa vi dica, fatela» (Gv 2,1-5). </w:t>
      </w:r>
    </w:p>
    <w:p w14:paraId="7CFE8359" w14:textId="77777777" w:rsidR="005E5FA3" w:rsidRPr="005E5FA3" w:rsidRDefault="005E5FA3" w:rsidP="005E5FA3">
      <w:pPr>
        <w:spacing w:after="120" w:line="240" w:lineRule="auto"/>
        <w:jc w:val="both"/>
        <w:rPr>
          <w:rFonts w:ascii="Tahoma" w:eastAsia="Calibri" w:hAnsi="Tahoma" w:cs="Tahoma"/>
          <w:color w:val="000000"/>
          <w:shd w:val="clear" w:color="auto" w:fill="FFFFFF"/>
          <w:lang w:val="fr-FR"/>
        </w:rPr>
      </w:pPr>
      <w:bookmarkStart w:id="1043" w:name="_Hlk198891567"/>
      <w:bookmarkEnd w:id="1041"/>
      <w:r w:rsidRPr="005E5FA3">
        <w:rPr>
          <w:rFonts w:ascii="Tahoma" w:eastAsia="Calibri" w:hAnsi="Tahoma" w:cs="Tahoma"/>
          <w:color w:val="000000"/>
          <w:shd w:val="clear" w:color="auto" w:fill="FFFFFF"/>
          <w:lang w:val="fr-FR"/>
        </w:rPr>
        <w:t xml:space="preserve">Et die tertio nuptiae factae sunt in Cana Galilaeae, et erat mater Iesu ibi; vocatus est autem et Iesus et discipuli eius ad nuptias. </w:t>
      </w:r>
      <w:r w:rsidRPr="005E5FA3">
        <w:rPr>
          <w:rFonts w:ascii="Tahoma" w:eastAsia="Calibri" w:hAnsi="Tahoma" w:cs="Tahoma"/>
          <w:color w:val="000000"/>
          <w:shd w:val="clear" w:color="auto" w:fill="FFFFFF"/>
        </w:rPr>
        <w:t xml:space="preserve">Et deficiente vino, dicit mater Iesu ad eum: </w:t>
      </w:r>
      <w:bookmarkStart w:id="1044" w:name="_Hlk198288233"/>
      <w:r w:rsidRPr="005E5FA3">
        <w:rPr>
          <w:rFonts w:ascii="Tahoma" w:eastAsia="Calibri" w:hAnsi="Tahoma" w:cs="Tahoma"/>
          <w:color w:val="000000"/>
          <w:shd w:val="clear" w:color="auto" w:fill="FFFFFF"/>
        </w:rPr>
        <w:t>“Vinum non habent ”</w:t>
      </w:r>
      <w:bookmarkEnd w:id="1044"/>
      <w:r w:rsidRPr="005E5FA3">
        <w:rPr>
          <w:rFonts w:ascii="Tahoma" w:eastAsia="Calibri" w:hAnsi="Tahoma" w:cs="Tahoma"/>
          <w:color w:val="000000"/>
          <w:shd w:val="clear" w:color="auto" w:fill="FFFFFF"/>
        </w:rPr>
        <w:t xml:space="preserve">. </w:t>
      </w:r>
      <w:r w:rsidRPr="005E5FA3">
        <w:rPr>
          <w:rFonts w:ascii="Tahoma" w:eastAsia="Calibri" w:hAnsi="Tahoma" w:cs="Tahoma"/>
          <w:color w:val="000000"/>
          <w:shd w:val="clear" w:color="auto" w:fill="FFFFFF"/>
          <w:lang w:val="fr-FR"/>
        </w:rPr>
        <w:t xml:space="preserve">Et dicit ei Iesus: “Quid mihi et tibi, mulier? Nondum venit hora mea”. Dicit mater eius ministris: “ Quodcumque dixerit vobis, facite ” (Gv 2,1-5). </w:t>
      </w:r>
    </w:p>
    <w:p w14:paraId="4B01EE82" w14:textId="77777777" w:rsidR="005E5FA3" w:rsidRPr="005E5FA3" w:rsidRDefault="005E5FA3" w:rsidP="005E5FA3">
      <w:pPr>
        <w:spacing w:after="120" w:line="240" w:lineRule="auto"/>
        <w:jc w:val="both"/>
        <w:rPr>
          <w:rFonts w:ascii="Arial" w:eastAsia="Calibri" w:hAnsi="Arial" w:cs="Arial"/>
          <w:color w:val="111111"/>
          <w:sz w:val="24"/>
          <w:szCs w:val="24"/>
          <w:lang w:val="fr-FR"/>
        </w:rPr>
      </w:pPr>
      <w:r w:rsidRPr="005E5FA3">
        <w:rPr>
          <w:rFonts w:ascii="Cambria" w:eastAsia="Calibri" w:hAnsi="Cambria" w:cs="Cambria"/>
          <w:color w:val="111111"/>
          <w:sz w:val="24"/>
          <w:szCs w:val="24"/>
        </w:rPr>
        <w:t>Κα</w:t>
      </w:r>
      <w:r w:rsidRPr="005E5FA3">
        <w:rPr>
          <w:rFonts w:ascii="Times New Roman" w:eastAsia="Calibri" w:hAnsi="Times New Roman" w:cs="Times New Roman"/>
          <w:color w:val="111111"/>
          <w:sz w:val="24"/>
          <w:szCs w:val="24"/>
        </w:rPr>
        <w:t>ὶ</w:t>
      </w:r>
      <w:r w:rsidRPr="005E5FA3">
        <w:rPr>
          <w:rFonts w:ascii="PT Serif" w:eastAsia="Calibri" w:hAnsi="PT Serif" w:cs="Times New Roman"/>
          <w:color w:val="111111"/>
          <w:sz w:val="24"/>
          <w:szCs w:val="24"/>
          <w:lang w:val="fr-FR"/>
        </w:rPr>
        <w:t xml:space="preserve"> </w:t>
      </w:r>
      <w:r w:rsidRPr="005E5FA3">
        <w:rPr>
          <w:rFonts w:ascii="Cambria" w:eastAsia="Calibri" w:hAnsi="Cambria" w:cs="Cambria"/>
          <w:color w:val="111111"/>
          <w:sz w:val="24"/>
          <w:szCs w:val="24"/>
        </w:rPr>
        <w:t>τ</w:t>
      </w:r>
      <w:r w:rsidRPr="005E5FA3">
        <w:rPr>
          <w:rFonts w:ascii="Times New Roman" w:eastAsia="Calibri" w:hAnsi="Times New Roman" w:cs="Times New Roman"/>
          <w:color w:val="111111"/>
          <w:sz w:val="24"/>
          <w:szCs w:val="24"/>
        </w:rPr>
        <w:t>ῇ</w:t>
      </w:r>
      <w:r w:rsidRPr="005E5FA3">
        <w:rPr>
          <w:rFonts w:ascii="PT Serif" w:eastAsia="Calibri" w:hAnsi="PT Serif" w:cs="Times New Roman"/>
          <w:color w:val="111111"/>
          <w:sz w:val="24"/>
          <w:szCs w:val="24"/>
          <w:lang w:val="fr-FR"/>
        </w:rPr>
        <w:t xml:space="preserve"> </w:t>
      </w:r>
      <w:r w:rsidRPr="005E5FA3">
        <w:rPr>
          <w:rFonts w:ascii="Segoe UI Symbol" w:eastAsia="Calibri" w:hAnsi="Segoe UI Symbol" w:cs="Segoe UI Symbol"/>
          <w:color w:val="111111"/>
          <w:sz w:val="24"/>
          <w:szCs w:val="24"/>
        </w:rPr>
        <w:t>⸂</w:t>
      </w:r>
      <w:r w:rsidRPr="005E5FA3">
        <w:rPr>
          <w:rFonts w:ascii="Times New Roman" w:eastAsia="Calibri" w:hAnsi="Times New Roman" w:cs="Times New Roman"/>
          <w:color w:val="111111"/>
          <w:sz w:val="24"/>
          <w:szCs w:val="24"/>
        </w:rPr>
        <w:t>ἡ</w:t>
      </w:r>
      <w:r w:rsidRPr="005E5FA3">
        <w:rPr>
          <w:rFonts w:ascii="PT Serif" w:eastAsia="Calibri" w:hAnsi="PT Serif" w:cs="Times New Roman"/>
          <w:color w:val="111111"/>
          <w:sz w:val="24"/>
          <w:szCs w:val="24"/>
        </w:rPr>
        <w:t>μ</w:t>
      </w:r>
      <w:r w:rsidRPr="005E5FA3">
        <w:rPr>
          <w:rFonts w:ascii="Cambria" w:eastAsia="Calibri" w:hAnsi="Cambria" w:cs="Cambria"/>
          <w:color w:val="111111"/>
          <w:sz w:val="24"/>
          <w:szCs w:val="24"/>
        </w:rPr>
        <w:t>έρ</w:t>
      </w:r>
      <w:r w:rsidRPr="005E5FA3">
        <w:rPr>
          <w:rFonts w:ascii="Times New Roman" w:eastAsia="Calibri" w:hAnsi="Times New Roman" w:cs="Times New Roman"/>
          <w:color w:val="111111"/>
          <w:sz w:val="24"/>
          <w:szCs w:val="24"/>
        </w:rPr>
        <w:t>ᾳ</w:t>
      </w:r>
      <w:r w:rsidRPr="005E5FA3">
        <w:rPr>
          <w:rFonts w:ascii="PT Serif" w:eastAsia="Calibri" w:hAnsi="PT Serif" w:cs="Times New Roman"/>
          <w:color w:val="111111"/>
          <w:sz w:val="24"/>
          <w:szCs w:val="24"/>
          <w:lang w:val="fr-FR"/>
        </w:rPr>
        <w:t xml:space="preserve"> </w:t>
      </w:r>
      <w:r w:rsidRPr="005E5FA3">
        <w:rPr>
          <w:rFonts w:ascii="Cambria" w:eastAsia="Calibri" w:hAnsi="Cambria" w:cs="Cambria"/>
          <w:color w:val="111111"/>
          <w:sz w:val="24"/>
          <w:szCs w:val="24"/>
        </w:rPr>
        <w:t>τ</w:t>
      </w:r>
      <w:r w:rsidRPr="005E5FA3">
        <w:rPr>
          <w:rFonts w:ascii="Times New Roman" w:eastAsia="Calibri" w:hAnsi="Times New Roman" w:cs="Times New Roman"/>
          <w:color w:val="111111"/>
          <w:sz w:val="24"/>
          <w:szCs w:val="24"/>
        </w:rPr>
        <w:t>ῇ</w:t>
      </w:r>
      <w:r w:rsidRPr="005E5FA3">
        <w:rPr>
          <w:rFonts w:ascii="PT Serif" w:eastAsia="Calibri" w:hAnsi="PT Serif" w:cs="Times New Roman"/>
          <w:color w:val="111111"/>
          <w:sz w:val="24"/>
          <w:szCs w:val="24"/>
          <w:lang w:val="fr-FR"/>
        </w:rPr>
        <w:t xml:space="preserve"> </w:t>
      </w:r>
      <w:r w:rsidRPr="005E5FA3">
        <w:rPr>
          <w:rFonts w:ascii="Cambria" w:eastAsia="Calibri" w:hAnsi="Cambria" w:cs="Cambria"/>
          <w:color w:val="111111"/>
          <w:sz w:val="24"/>
          <w:szCs w:val="24"/>
        </w:rPr>
        <w:t>τρίτ</w:t>
      </w:r>
      <w:r w:rsidRPr="005E5FA3">
        <w:rPr>
          <w:rFonts w:ascii="Times New Roman" w:eastAsia="Calibri" w:hAnsi="Times New Roman" w:cs="Times New Roman"/>
          <w:color w:val="111111"/>
          <w:sz w:val="24"/>
          <w:szCs w:val="24"/>
        </w:rPr>
        <w:t>ῃ</w:t>
      </w:r>
      <w:r w:rsidRPr="005E5FA3">
        <w:rPr>
          <w:rFonts w:ascii="Segoe UI Symbol" w:eastAsia="Calibri" w:hAnsi="Segoe UI Symbol" w:cs="Segoe UI Symbol"/>
          <w:color w:val="111111"/>
          <w:sz w:val="24"/>
          <w:szCs w:val="24"/>
        </w:rPr>
        <w:t>⸃</w:t>
      </w:r>
      <w:r w:rsidRPr="005E5FA3">
        <w:rPr>
          <w:rFonts w:ascii="PT Serif" w:eastAsia="Calibri" w:hAnsi="PT Serif" w:cs="Times New Roman"/>
          <w:color w:val="111111"/>
          <w:sz w:val="24"/>
          <w:szCs w:val="24"/>
          <w:lang w:val="fr-FR"/>
        </w:rPr>
        <w:t xml:space="preserve"> </w:t>
      </w:r>
      <w:r w:rsidRPr="005E5FA3">
        <w:rPr>
          <w:rFonts w:ascii="Cambria" w:eastAsia="Calibri" w:hAnsi="Cambria" w:cs="Cambria"/>
          <w:color w:val="111111"/>
          <w:sz w:val="24"/>
          <w:szCs w:val="24"/>
        </w:rPr>
        <w:t>γά</w:t>
      </w:r>
      <w:r w:rsidRPr="005E5FA3">
        <w:rPr>
          <w:rFonts w:ascii="PT Serif" w:eastAsia="Calibri" w:hAnsi="PT Serif" w:cs="PT Serif"/>
          <w:color w:val="111111"/>
          <w:sz w:val="24"/>
          <w:szCs w:val="24"/>
        </w:rPr>
        <w:t>μ</w:t>
      </w:r>
      <w:r w:rsidRPr="005E5FA3">
        <w:rPr>
          <w:rFonts w:ascii="Cambria" w:eastAsia="Calibri" w:hAnsi="Cambria" w:cs="Cambria"/>
          <w:color w:val="111111"/>
          <w:sz w:val="24"/>
          <w:szCs w:val="24"/>
        </w:rPr>
        <w:t>ος</w:t>
      </w:r>
      <w:r w:rsidRPr="005E5FA3">
        <w:rPr>
          <w:rFonts w:ascii="PT Serif" w:eastAsia="Calibri" w:hAnsi="PT Serif" w:cs="Times New Roman"/>
          <w:color w:val="111111"/>
          <w:sz w:val="24"/>
          <w:szCs w:val="24"/>
          <w:lang w:val="fr-FR"/>
        </w:rPr>
        <w:t xml:space="preserve"> </w:t>
      </w:r>
      <w:r w:rsidRPr="005E5FA3">
        <w:rPr>
          <w:rFonts w:ascii="Times New Roman" w:eastAsia="Calibri" w:hAnsi="Times New Roman" w:cs="Times New Roman"/>
          <w:color w:val="111111"/>
          <w:sz w:val="24"/>
          <w:szCs w:val="24"/>
        </w:rPr>
        <w:t>ἐ</w:t>
      </w:r>
      <w:r w:rsidRPr="005E5FA3">
        <w:rPr>
          <w:rFonts w:ascii="Cambria" w:eastAsia="Calibri" w:hAnsi="Cambria" w:cs="Cambria"/>
          <w:color w:val="111111"/>
          <w:sz w:val="24"/>
          <w:szCs w:val="24"/>
        </w:rPr>
        <w:t>γένετο</w:t>
      </w:r>
      <w:r w:rsidRPr="005E5FA3">
        <w:rPr>
          <w:rFonts w:ascii="PT Serif" w:eastAsia="Calibri" w:hAnsi="PT Serif" w:cs="Times New Roman"/>
          <w:color w:val="111111"/>
          <w:sz w:val="24"/>
          <w:szCs w:val="24"/>
          <w:lang w:val="fr-FR"/>
        </w:rPr>
        <w:t xml:space="preserve"> </w:t>
      </w:r>
      <w:r w:rsidRPr="005E5FA3">
        <w:rPr>
          <w:rFonts w:ascii="Times New Roman" w:eastAsia="Calibri" w:hAnsi="Times New Roman" w:cs="Times New Roman"/>
          <w:color w:val="111111"/>
          <w:sz w:val="24"/>
          <w:szCs w:val="24"/>
        </w:rPr>
        <w:t>ἐ</w:t>
      </w:r>
      <w:r w:rsidRPr="005E5FA3">
        <w:rPr>
          <w:rFonts w:ascii="Cambria" w:eastAsia="Calibri" w:hAnsi="Cambria" w:cs="Cambria"/>
          <w:color w:val="111111"/>
          <w:sz w:val="24"/>
          <w:szCs w:val="24"/>
        </w:rPr>
        <w:t>ν</w:t>
      </w:r>
      <w:r w:rsidRPr="005E5FA3">
        <w:rPr>
          <w:rFonts w:ascii="PT Serif" w:eastAsia="Calibri" w:hAnsi="PT Serif" w:cs="Times New Roman"/>
          <w:color w:val="111111"/>
          <w:sz w:val="24"/>
          <w:szCs w:val="24"/>
          <w:lang w:val="fr-FR"/>
        </w:rPr>
        <w:t xml:space="preserve"> </w:t>
      </w:r>
      <w:r w:rsidRPr="005E5FA3">
        <w:rPr>
          <w:rFonts w:ascii="Cambria" w:eastAsia="Calibri" w:hAnsi="Cambria" w:cs="Cambria"/>
          <w:color w:val="111111"/>
          <w:sz w:val="24"/>
          <w:szCs w:val="24"/>
        </w:rPr>
        <w:t>Καν</w:t>
      </w:r>
      <w:r w:rsidRPr="005E5FA3">
        <w:rPr>
          <w:rFonts w:ascii="Times New Roman" w:eastAsia="Calibri" w:hAnsi="Times New Roman" w:cs="Times New Roman"/>
          <w:color w:val="111111"/>
          <w:sz w:val="24"/>
          <w:szCs w:val="24"/>
        </w:rPr>
        <w:t>ὰ</w:t>
      </w:r>
      <w:r w:rsidRPr="005E5FA3">
        <w:rPr>
          <w:rFonts w:ascii="PT Serif" w:eastAsia="Calibri" w:hAnsi="PT Serif" w:cs="Times New Roman"/>
          <w:color w:val="111111"/>
          <w:sz w:val="24"/>
          <w:szCs w:val="24"/>
          <w:lang w:val="fr-FR"/>
        </w:rPr>
        <w:t xml:space="preserve"> </w:t>
      </w:r>
      <w:r w:rsidRPr="005E5FA3">
        <w:rPr>
          <w:rFonts w:ascii="Cambria" w:eastAsia="Calibri" w:hAnsi="Cambria" w:cs="Cambria"/>
          <w:color w:val="111111"/>
          <w:sz w:val="24"/>
          <w:szCs w:val="24"/>
        </w:rPr>
        <w:t>τ</w:t>
      </w:r>
      <w:r w:rsidRPr="005E5FA3">
        <w:rPr>
          <w:rFonts w:ascii="Times New Roman" w:eastAsia="Calibri" w:hAnsi="Times New Roman" w:cs="Times New Roman"/>
          <w:color w:val="111111"/>
          <w:sz w:val="24"/>
          <w:szCs w:val="24"/>
        </w:rPr>
        <w:t>ῆ</w:t>
      </w:r>
      <w:r w:rsidRPr="005E5FA3">
        <w:rPr>
          <w:rFonts w:ascii="Cambria" w:eastAsia="Calibri" w:hAnsi="Cambria" w:cs="Cambria"/>
          <w:color w:val="111111"/>
          <w:sz w:val="24"/>
          <w:szCs w:val="24"/>
        </w:rPr>
        <w:t>ς</w:t>
      </w:r>
      <w:r w:rsidRPr="005E5FA3">
        <w:rPr>
          <w:rFonts w:ascii="PT Serif" w:eastAsia="Calibri" w:hAnsi="PT Serif" w:cs="Times New Roman"/>
          <w:color w:val="111111"/>
          <w:sz w:val="24"/>
          <w:szCs w:val="24"/>
          <w:lang w:val="fr-FR"/>
        </w:rPr>
        <w:t xml:space="preserve"> </w:t>
      </w:r>
      <w:r w:rsidRPr="005E5FA3">
        <w:rPr>
          <w:rFonts w:ascii="Cambria" w:eastAsia="Calibri" w:hAnsi="Cambria" w:cs="Cambria"/>
          <w:color w:val="111111"/>
          <w:sz w:val="24"/>
          <w:szCs w:val="24"/>
        </w:rPr>
        <w:t>Γαλιλαίας</w:t>
      </w:r>
      <w:r w:rsidRPr="005E5FA3">
        <w:rPr>
          <w:rFonts w:ascii="PT Serif" w:eastAsia="Calibri" w:hAnsi="PT Serif" w:cs="Times New Roman"/>
          <w:color w:val="111111"/>
          <w:sz w:val="24"/>
          <w:szCs w:val="24"/>
          <w:lang w:val="fr-FR"/>
        </w:rPr>
        <w:t xml:space="preserve">, </w:t>
      </w:r>
      <w:r w:rsidRPr="005E5FA3">
        <w:rPr>
          <w:rFonts w:ascii="Cambria" w:eastAsia="Calibri" w:hAnsi="Cambria" w:cs="Cambria"/>
          <w:color w:val="111111"/>
          <w:sz w:val="24"/>
          <w:szCs w:val="24"/>
        </w:rPr>
        <w:t>κα</w:t>
      </w:r>
      <w:r w:rsidRPr="005E5FA3">
        <w:rPr>
          <w:rFonts w:ascii="Times New Roman" w:eastAsia="Calibri" w:hAnsi="Times New Roman" w:cs="Times New Roman"/>
          <w:color w:val="111111"/>
          <w:sz w:val="24"/>
          <w:szCs w:val="24"/>
        </w:rPr>
        <w:t>ὶ</w:t>
      </w:r>
      <w:r w:rsidRPr="005E5FA3">
        <w:rPr>
          <w:rFonts w:ascii="PT Serif" w:eastAsia="Calibri" w:hAnsi="PT Serif" w:cs="Times New Roman"/>
          <w:color w:val="111111"/>
          <w:sz w:val="24"/>
          <w:szCs w:val="24"/>
          <w:lang w:val="fr-FR"/>
        </w:rPr>
        <w:t xml:space="preserve"> </w:t>
      </w:r>
      <w:r w:rsidRPr="005E5FA3">
        <w:rPr>
          <w:rFonts w:ascii="Times New Roman" w:eastAsia="Calibri" w:hAnsi="Times New Roman" w:cs="Times New Roman"/>
          <w:color w:val="111111"/>
          <w:sz w:val="24"/>
          <w:szCs w:val="24"/>
        </w:rPr>
        <w:t>ἦ</w:t>
      </w:r>
      <w:r w:rsidRPr="005E5FA3">
        <w:rPr>
          <w:rFonts w:ascii="Cambria" w:eastAsia="Calibri" w:hAnsi="Cambria" w:cs="Cambria"/>
          <w:color w:val="111111"/>
          <w:sz w:val="24"/>
          <w:szCs w:val="24"/>
        </w:rPr>
        <w:t>ν</w:t>
      </w:r>
      <w:r w:rsidRPr="005E5FA3">
        <w:rPr>
          <w:rFonts w:ascii="PT Serif" w:eastAsia="Calibri" w:hAnsi="PT Serif" w:cs="Times New Roman"/>
          <w:color w:val="111111"/>
          <w:sz w:val="24"/>
          <w:szCs w:val="24"/>
          <w:lang w:val="fr-FR"/>
        </w:rPr>
        <w:t xml:space="preserve"> </w:t>
      </w:r>
      <w:r w:rsidRPr="005E5FA3">
        <w:rPr>
          <w:rFonts w:ascii="Times New Roman" w:eastAsia="Calibri" w:hAnsi="Times New Roman" w:cs="Times New Roman"/>
          <w:color w:val="111111"/>
          <w:sz w:val="24"/>
          <w:szCs w:val="24"/>
        </w:rPr>
        <w:t>ἡ</w:t>
      </w:r>
      <w:r w:rsidRPr="005E5FA3">
        <w:rPr>
          <w:rFonts w:ascii="PT Serif" w:eastAsia="Calibri" w:hAnsi="PT Serif" w:cs="Times New Roman"/>
          <w:color w:val="111111"/>
          <w:sz w:val="24"/>
          <w:szCs w:val="24"/>
          <w:lang w:val="fr-FR"/>
        </w:rPr>
        <w:t xml:space="preserve"> </w:t>
      </w:r>
      <w:r w:rsidRPr="005E5FA3">
        <w:rPr>
          <w:rFonts w:ascii="PT Serif" w:eastAsia="Calibri" w:hAnsi="PT Serif" w:cs="Times New Roman"/>
          <w:color w:val="111111"/>
          <w:sz w:val="24"/>
          <w:szCs w:val="24"/>
        </w:rPr>
        <w:t>μ</w:t>
      </w:r>
      <w:r w:rsidRPr="005E5FA3">
        <w:rPr>
          <w:rFonts w:ascii="Cambria" w:eastAsia="Calibri" w:hAnsi="Cambria" w:cs="Cambria"/>
          <w:color w:val="111111"/>
          <w:sz w:val="24"/>
          <w:szCs w:val="24"/>
        </w:rPr>
        <w:t>ήτηρ</w:t>
      </w:r>
      <w:r w:rsidRPr="005E5FA3">
        <w:rPr>
          <w:rFonts w:ascii="PT Serif" w:eastAsia="Calibri" w:hAnsi="PT Serif" w:cs="Times New Roman"/>
          <w:color w:val="111111"/>
          <w:sz w:val="24"/>
          <w:szCs w:val="24"/>
          <w:lang w:val="fr-FR"/>
        </w:rPr>
        <w:t xml:space="preserve"> </w:t>
      </w:r>
      <w:r w:rsidRPr="005E5FA3">
        <w:rPr>
          <w:rFonts w:ascii="Cambria" w:eastAsia="Calibri" w:hAnsi="Cambria" w:cs="Cambria"/>
          <w:color w:val="111111"/>
          <w:sz w:val="24"/>
          <w:szCs w:val="24"/>
        </w:rPr>
        <w:t>το</w:t>
      </w:r>
      <w:r w:rsidRPr="005E5FA3">
        <w:rPr>
          <w:rFonts w:ascii="Times New Roman" w:eastAsia="Calibri" w:hAnsi="Times New Roman" w:cs="Times New Roman"/>
          <w:color w:val="111111"/>
          <w:sz w:val="24"/>
          <w:szCs w:val="24"/>
        </w:rPr>
        <w:t>ῦ</w:t>
      </w:r>
      <w:r w:rsidRPr="005E5FA3">
        <w:rPr>
          <w:rFonts w:ascii="PT Serif" w:eastAsia="Calibri" w:hAnsi="PT Serif" w:cs="Times New Roman"/>
          <w:color w:val="111111"/>
          <w:sz w:val="24"/>
          <w:szCs w:val="24"/>
          <w:lang w:val="fr-FR"/>
        </w:rPr>
        <w:t xml:space="preserve"> </w:t>
      </w:r>
      <w:r w:rsidRPr="005E5FA3">
        <w:rPr>
          <w:rFonts w:ascii="Times New Roman" w:eastAsia="Calibri" w:hAnsi="Times New Roman" w:cs="Times New Roman"/>
          <w:color w:val="111111"/>
          <w:sz w:val="24"/>
          <w:szCs w:val="24"/>
        </w:rPr>
        <w:t>Ἰ</w:t>
      </w:r>
      <w:r w:rsidRPr="005E5FA3">
        <w:rPr>
          <w:rFonts w:ascii="Cambria" w:eastAsia="Calibri" w:hAnsi="Cambria" w:cs="Cambria"/>
          <w:color w:val="111111"/>
          <w:sz w:val="24"/>
          <w:szCs w:val="24"/>
        </w:rPr>
        <w:t>ησο</w:t>
      </w:r>
      <w:r w:rsidRPr="005E5FA3">
        <w:rPr>
          <w:rFonts w:ascii="Times New Roman" w:eastAsia="Calibri" w:hAnsi="Times New Roman" w:cs="Times New Roman"/>
          <w:color w:val="111111"/>
          <w:sz w:val="24"/>
          <w:szCs w:val="24"/>
        </w:rPr>
        <w:t>ῦ</w:t>
      </w:r>
      <w:r w:rsidRPr="005E5FA3">
        <w:rPr>
          <w:rFonts w:ascii="PT Serif" w:eastAsia="Calibri" w:hAnsi="PT Serif" w:cs="Times New Roman"/>
          <w:color w:val="111111"/>
          <w:sz w:val="24"/>
          <w:szCs w:val="24"/>
          <w:lang w:val="fr-FR"/>
        </w:rPr>
        <w:t xml:space="preserve"> </w:t>
      </w:r>
      <w:r w:rsidRPr="005E5FA3">
        <w:rPr>
          <w:rFonts w:ascii="Times New Roman" w:eastAsia="Calibri" w:hAnsi="Times New Roman" w:cs="Times New Roman"/>
          <w:color w:val="111111"/>
          <w:sz w:val="24"/>
          <w:szCs w:val="24"/>
        </w:rPr>
        <w:t>ἐ</w:t>
      </w:r>
      <w:r w:rsidRPr="005E5FA3">
        <w:rPr>
          <w:rFonts w:ascii="Cambria" w:eastAsia="Calibri" w:hAnsi="Cambria" w:cs="Cambria"/>
          <w:color w:val="111111"/>
          <w:sz w:val="24"/>
          <w:szCs w:val="24"/>
        </w:rPr>
        <w:t>κε</w:t>
      </w:r>
      <w:r w:rsidRPr="005E5FA3">
        <w:rPr>
          <w:rFonts w:ascii="Times New Roman" w:eastAsia="Calibri" w:hAnsi="Times New Roman" w:cs="Times New Roman"/>
          <w:color w:val="111111"/>
          <w:sz w:val="24"/>
          <w:szCs w:val="24"/>
        </w:rPr>
        <w:t>ῖ</w:t>
      </w:r>
      <w:r w:rsidRPr="005E5FA3">
        <w:rPr>
          <w:rFonts w:ascii="Cambria" w:eastAsia="Calibri" w:hAnsi="Cambria" w:cs="Cambria"/>
          <w:color w:val="111111"/>
          <w:sz w:val="24"/>
          <w:szCs w:val="24"/>
        </w:rPr>
        <w:t>·</w:t>
      </w:r>
      <w:r w:rsidRPr="005E5FA3">
        <w:rPr>
          <w:rFonts w:ascii="PT Serif" w:eastAsia="Calibri" w:hAnsi="PT Serif" w:cs="Times New Roman"/>
          <w:color w:val="111111"/>
          <w:sz w:val="24"/>
          <w:szCs w:val="24"/>
          <w:lang w:val="fr-FR"/>
        </w:rPr>
        <w:t> </w:t>
      </w:r>
      <w:r w:rsidRPr="005E5FA3">
        <w:rPr>
          <w:rFonts w:ascii="Times New Roman" w:eastAsia="Calibri" w:hAnsi="Times New Roman" w:cs="Times New Roman"/>
          <w:color w:val="111111"/>
          <w:sz w:val="24"/>
          <w:szCs w:val="24"/>
        </w:rPr>
        <w:t>ἐ</w:t>
      </w:r>
      <w:r w:rsidRPr="005E5FA3">
        <w:rPr>
          <w:rFonts w:ascii="Cambria" w:eastAsia="Calibri" w:hAnsi="Cambria" w:cs="Cambria"/>
          <w:color w:val="111111"/>
          <w:sz w:val="24"/>
          <w:szCs w:val="24"/>
        </w:rPr>
        <w:t>κλήθη</w:t>
      </w:r>
      <w:r w:rsidRPr="005E5FA3">
        <w:rPr>
          <w:rFonts w:ascii="PT Serif" w:eastAsia="Calibri" w:hAnsi="PT Serif" w:cs="Times New Roman"/>
          <w:color w:val="111111"/>
          <w:sz w:val="24"/>
          <w:szCs w:val="24"/>
          <w:lang w:val="fr-FR"/>
        </w:rPr>
        <w:t xml:space="preserve"> </w:t>
      </w:r>
      <w:r w:rsidRPr="005E5FA3">
        <w:rPr>
          <w:rFonts w:ascii="Cambria" w:eastAsia="Calibri" w:hAnsi="Cambria" w:cs="Cambria"/>
          <w:color w:val="111111"/>
          <w:sz w:val="24"/>
          <w:szCs w:val="24"/>
        </w:rPr>
        <w:t>δ</w:t>
      </w:r>
      <w:r w:rsidRPr="005E5FA3">
        <w:rPr>
          <w:rFonts w:ascii="Times New Roman" w:eastAsia="Calibri" w:hAnsi="Times New Roman" w:cs="Times New Roman"/>
          <w:color w:val="111111"/>
          <w:sz w:val="24"/>
          <w:szCs w:val="24"/>
        </w:rPr>
        <w:t>ὲ</w:t>
      </w:r>
      <w:r w:rsidRPr="005E5FA3">
        <w:rPr>
          <w:rFonts w:ascii="PT Serif" w:eastAsia="Calibri" w:hAnsi="PT Serif" w:cs="Times New Roman"/>
          <w:color w:val="111111"/>
          <w:sz w:val="24"/>
          <w:szCs w:val="24"/>
          <w:lang w:val="fr-FR"/>
        </w:rPr>
        <w:t xml:space="preserve"> </w:t>
      </w:r>
      <w:r w:rsidRPr="005E5FA3">
        <w:rPr>
          <w:rFonts w:ascii="Cambria" w:eastAsia="Calibri" w:hAnsi="Cambria" w:cs="Cambria"/>
          <w:color w:val="111111"/>
          <w:sz w:val="24"/>
          <w:szCs w:val="24"/>
        </w:rPr>
        <w:t>κα</w:t>
      </w:r>
      <w:r w:rsidRPr="005E5FA3">
        <w:rPr>
          <w:rFonts w:ascii="Times New Roman" w:eastAsia="Calibri" w:hAnsi="Times New Roman" w:cs="Times New Roman"/>
          <w:color w:val="111111"/>
          <w:sz w:val="24"/>
          <w:szCs w:val="24"/>
        </w:rPr>
        <w:t>ὶ</w:t>
      </w:r>
      <w:r w:rsidRPr="005E5FA3">
        <w:rPr>
          <w:rFonts w:ascii="PT Serif" w:eastAsia="Calibri" w:hAnsi="PT Serif" w:cs="Times New Roman"/>
          <w:color w:val="111111"/>
          <w:sz w:val="24"/>
          <w:szCs w:val="24"/>
          <w:lang w:val="fr-FR"/>
        </w:rPr>
        <w:t xml:space="preserve"> </w:t>
      </w:r>
      <w:r w:rsidRPr="005E5FA3">
        <w:rPr>
          <w:rFonts w:ascii="Times New Roman" w:eastAsia="Calibri" w:hAnsi="Times New Roman" w:cs="Times New Roman"/>
          <w:color w:val="111111"/>
          <w:sz w:val="24"/>
          <w:szCs w:val="24"/>
        </w:rPr>
        <w:t>ὁ</w:t>
      </w:r>
      <w:r w:rsidRPr="005E5FA3">
        <w:rPr>
          <w:rFonts w:ascii="PT Serif" w:eastAsia="Calibri" w:hAnsi="PT Serif" w:cs="Times New Roman"/>
          <w:color w:val="111111"/>
          <w:sz w:val="24"/>
          <w:szCs w:val="24"/>
          <w:lang w:val="fr-FR"/>
        </w:rPr>
        <w:t xml:space="preserve"> </w:t>
      </w:r>
      <w:r w:rsidRPr="005E5FA3">
        <w:rPr>
          <w:rFonts w:ascii="Times New Roman" w:eastAsia="Calibri" w:hAnsi="Times New Roman" w:cs="Times New Roman"/>
          <w:color w:val="111111"/>
          <w:sz w:val="24"/>
          <w:szCs w:val="24"/>
        </w:rPr>
        <w:t>Ἰ</w:t>
      </w:r>
      <w:r w:rsidRPr="005E5FA3">
        <w:rPr>
          <w:rFonts w:ascii="Cambria" w:eastAsia="Calibri" w:hAnsi="Cambria" w:cs="Cambria"/>
          <w:color w:val="111111"/>
          <w:sz w:val="24"/>
          <w:szCs w:val="24"/>
        </w:rPr>
        <w:t>ησο</w:t>
      </w:r>
      <w:r w:rsidRPr="005E5FA3">
        <w:rPr>
          <w:rFonts w:ascii="Times New Roman" w:eastAsia="Calibri" w:hAnsi="Times New Roman" w:cs="Times New Roman"/>
          <w:color w:val="111111"/>
          <w:sz w:val="24"/>
          <w:szCs w:val="24"/>
        </w:rPr>
        <w:t>ῦ</w:t>
      </w:r>
      <w:r w:rsidRPr="005E5FA3">
        <w:rPr>
          <w:rFonts w:ascii="Cambria" w:eastAsia="Calibri" w:hAnsi="Cambria" w:cs="Cambria"/>
          <w:color w:val="111111"/>
          <w:sz w:val="24"/>
          <w:szCs w:val="24"/>
        </w:rPr>
        <w:t>ς</w:t>
      </w:r>
      <w:r w:rsidRPr="005E5FA3">
        <w:rPr>
          <w:rFonts w:ascii="PT Serif" w:eastAsia="Calibri" w:hAnsi="PT Serif" w:cs="Times New Roman"/>
          <w:color w:val="111111"/>
          <w:sz w:val="24"/>
          <w:szCs w:val="24"/>
          <w:lang w:val="fr-FR"/>
        </w:rPr>
        <w:t xml:space="preserve"> </w:t>
      </w:r>
      <w:r w:rsidRPr="005E5FA3">
        <w:rPr>
          <w:rFonts w:ascii="Cambria" w:eastAsia="Calibri" w:hAnsi="Cambria" w:cs="Cambria"/>
          <w:color w:val="111111"/>
          <w:sz w:val="24"/>
          <w:szCs w:val="24"/>
        </w:rPr>
        <w:t>κα</w:t>
      </w:r>
      <w:r w:rsidRPr="005E5FA3">
        <w:rPr>
          <w:rFonts w:ascii="Times New Roman" w:eastAsia="Calibri" w:hAnsi="Times New Roman" w:cs="Times New Roman"/>
          <w:color w:val="111111"/>
          <w:sz w:val="24"/>
          <w:szCs w:val="24"/>
        </w:rPr>
        <w:t>ὶ</w:t>
      </w:r>
      <w:r w:rsidRPr="005E5FA3">
        <w:rPr>
          <w:rFonts w:ascii="PT Serif" w:eastAsia="Calibri" w:hAnsi="PT Serif" w:cs="Times New Roman"/>
          <w:color w:val="111111"/>
          <w:sz w:val="24"/>
          <w:szCs w:val="24"/>
          <w:lang w:val="fr-FR"/>
        </w:rPr>
        <w:t xml:space="preserve"> </w:t>
      </w:r>
      <w:r w:rsidRPr="005E5FA3">
        <w:rPr>
          <w:rFonts w:ascii="Cambria" w:eastAsia="Calibri" w:hAnsi="Cambria" w:cs="Cambria"/>
          <w:color w:val="111111"/>
          <w:sz w:val="24"/>
          <w:szCs w:val="24"/>
        </w:rPr>
        <w:t>ο</w:t>
      </w:r>
      <w:r w:rsidRPr="005E5FA3">
        <w:rPr>
          <w:rFonts w:ascii="Times New Roman" w:eastAsia="Calibri" w:hAnsi="Times New Roman" w:cs="Times New Roman"/>
          <w:color w:val="111111"/>
          <w:sz w:val="24"/>
          <w:szCs w:val="24"/>
        </w:rPr>
        <w:t>ἱ</w:t>
      </w:r>
      <w:r w:rsidRPr="005E5FA3">
        <w:rPr>
          <w:rFonts w:ascii="PT Serif" w:eastAsia="Calibri" w:hAnsi="PT Serif" w:cs="Times New Roman"/>
          <w:color w:val="111111"/>
          <w:sz w:val="24"/>
          <w:szCs w:val="24"/>
          <w:lang w:val="fr-FR"/>
        </w:rPr>
        <w:t xml:space="preserve"> </w:t>
      </w:r>
      <w:r w:rsidRPr="005E5FA3">
        <w:rPr>
          <w:rFonts w:ascii="PT Serif" w:eastAsia="Calibri" w:hAnsi="PT Serif" w:cs="Times New Roman"/>
          <w:color w:val="111111"/>
          <w:sz w:val="24"/>
          <w:szCs w:val="24"/>
        </w:rPr>
        <w:t>μ</w:t>
      </w:r>
      <w:r w:rsidRPr="005E5FA3">
        <w:rPr>
          <w:rFonts w:ascii="Cambria" w:eastAsia="Calibri" w:hAnsi="Cambria" w:cs="Cambria"/>
          <w:color w:val="111111"/>
          <w:sz w:val="24"/>
          <w:szCs w:val="24"/>
        </w:rPr>
        <w:t>αθητα</w:t>
      </w:r>
      <w:r w:rsidRPr="005E5FA3">
        <w:rPr>
          <w:rFonts w:ascii="Times New Roman" w:eastAsia="Calibri" w:hAnsi="Times New Roman" w:cs="Times New Roman"/>
          <w:color w:val="111111"/>
          <w:sz w:val="24"/>
          <w:szCs w:val="24"/>
        </w:rPr>
        <w:t>ὶ</w:t>
      </w:r>
      <w:r w:rsidRPr="005E5FA3">
        <w:rPr>
          <w:rFonts w:ascii="PT Serif" w:eastAsia="Calibri" w:hAnsi="PT Serif" w:cs="Times New Roman"/>
          <w:color w:val="111111"/>
          <w:sz w:val="24"/>
          <w:szCs w:val="24"/>
          <w:lang w:val="fr-FR"/>
        </w:rPr>
        <w:t xml:space="preserve"> </w:t>
      </w:r>
      <w:r w:rsidRPr="005E5FA3">
        <w:rPr>
          <w:rFonts w:ascii="Cambria" w:eastAsia="Calibri" w:hAnsi="Cambria" w:cs="Cambria"/>
          <w:color w:val="111111"/>
          <w:sz w:val="24"/>
          <w:szCs w:val="24"/>
        </w:rPr>
        <w:t>α</w:t>
      </w:r>
      <w:r w:rsidRPr="005E5FA3">
        <w:rPr>
          <w:rFonts w:ascii="Times New Roman" w:eastAsia="Calibri" w:hAnsi="Times New Roman" w:cs="Times New Roman"/>
          <w:color w:val="111111"/>
          <w:sz w:val="24"/>
          <w:szCs w:val="24"/>
        </w:rPr>
        <w:t>ὐ</w:t>
      </w:r>
      <w:r w:rsidRPr="005E5FA3">
        <w:rPr>
          <w:rFonts w:ascii="Cambria" w:eastAsia="Calibri" w:hAnsi="Cambria" w:cs="Cambria"/>
          <w:color w:val="111111"/>
          <w:sz w:val="24"/>
          <w:szCs w:val="24"/>
        </w:rPr>
        <w:t>το</w:t>
      </w:r>
      <w:r w:rsidRPr="005E5FA3">
        <w:rPr>
          <w:rFonts w:ascii="Times New Roman" w:eastAsia="Calibri" w:hAnsi="Times New Roman" w:cs="Times New Roman"/>
          <w:color w:val="111111"/>
          <w:sz w:val="24"/>
          <w:szCs w:val="24"/>
        </w:rPr>
        <w:t>ῦ</w:t>
      </w:r>
      <w:r w:rsidRPr="005E5FA3">
        <w:rPr>
          <w:rFonts w:ascii="PT Serif" w:eastAsia="Calibri" w:hAnsi="PT Serif" w:cs="Times New Roman"/>
          <w:color w:val="111111"/>
          <w:sz w:val="24"/>
          <w:szCs w:val="24"/>
          <w:lang w:val="fr-FR"/>
        </w:rPr>
        <w:t xml:space="preserve"> </w:t>
      </w:r>
      <w:r w:rsidRPr="005E5FA3">
        <w:rPr>
          <w:rFonts w:ascii="Cambria" w:eastAsia="Calibri" w:hAnsi="Cambria" w:cs="Cambria"/>
          <w:color w:val="111111"/>
          <w:sz w:val="24"/>
          <w:szCs w:val="24"/>
        </w:rPr>
        <w:t>ε</w:t>
      </w:r>
      <w:r w:rsidRPr="005E5FA3">
        <w:rPr>
          <w:rFonts w:ascii="Times New Roman" w:eastAsia="Calibri" w:hAnsi="Times New Roman" w:cs="Times New Roman"/>
          <w:color w:val="111111"/>
          <w:sz w:val="24"/>
          <w:szCs w:val="24"/>
        </w:rPr>
        <w:t>ἰ</w:t>
      </w:r>
      <w:r w:rsidRPr="005E5FA3">
        <w:rPr>
          <w:rFonts w:ascii="Cambria" w:eastAsia="Calibri" w:hAnsi="Cambria" w:cs="Cambria"/>
          <w:color w:val="111111"/>
          <w:sz w:val="24"/>
          <w:szCs w:val="24"/>
        </w:rPr>
        <w:t>ς</w:t>
      </w:r>
      <w:r w:rsidRPr="005E5FA3">
        <w:rPr>
          <w:rFonts w:ascii="PT Serif" w:eastAsia="Calibri" w:hAnsi="PT Serif" w:cs="Times New Roman"/>
          <w:color w:val="111111"/>
          <w:sz w:val="24"/>
          <w:szCs w:val="24"/>
          <w:lang w:val="fr-FR"/>
        </w:rPr>
        <w:t xml:space="preserve"> </w:t>
      </w:r>
      <w:r w:rsidRPr="005E5FA3">
        <w:rPr>
          <w:rFonts w:ascii="Cambria" w:eastAsia="Calibri" w:hAnsi="Cambria" w:cs="Cambria"/>
          <w:color w:val="111111"/>
          <w:sz w:val="24"/>
          <w:szCs w:val="24"/>
        </w:rPr>
        <w:t>τ</w:t>
      </w:r>
      <w:r w:rsidRPr="005E5FA3">
        <w:rPr>
          <w:rFonts w:ascii="Times New Roman" w:eastAsia="Calibri" w:hAnsi="Times New Roman" w:cs="Times New Roman"/>
          <w:color w:val="111111"/>
          <w:sz w:val="24"/>
          <w:szCs w:val="24"/>
        </w:rPr>
        <w:t>ὸ</w:t>
      </w:r>
      <w:r w:rsidRPr="005E5FA3">
        <w:rPr>
          <w:rFonts w:ascii="Cambria" w:eastAsia="Calibri" w:hAnsi="Cambria" w:cs="Cambria"/>
          <w:color w:val="111111"/>
          <w:sz w:val="24"/>
          <w:szCs w:val="24"/>
        </w:rPr>
        <w:t>ν</w:t>
      </w:r>
      <w:r w:rsidRPr="005E5FA3">
        <w:rPr>
          <w:rFonts w:ascii="PT Serif" w:eastAsia="Calibri" w:hAnsi="PT Serif" w:cs="Times New Roman"/>
          <w:color w:val="111111"/>
          <w:sz w:val="24"/>
          <w:szCs w:val="24"/>
          <w:lang w:val="fr-FR"/>
        </w:rPr>
        <w:t xml:space="preserve"> </w:t>
      </w:r>
      <w:r w:rsidRPr="005E5FA3">
        <w:rPr>
          <w:rFonts w:ascii="Cambria" w:eastAsia="Calibri" w:hAnsi="Cambria" w:cs="Cambria"/>
          <w:color w:val="111111"/>
          <w:sz w:val="24"/>
          <w:szCs w:val="24"/>
        </w:rPr>
        <w:t>γά</w:t>
      </w:r>
      <w:r w:rsidRPr="005E5FA3">
        <w:rPr>
          <w:rFonts w:ascii="PT Serif" w:eastAsia="Calibri" w:hAnsi="PT Serif" w:cs="PT Serif"/>
          <w:color w:val="111111"/>
          <w:sz w:val="24"/>
          <w:szCs w:val="24"/>
        </w:rPr>
        <w:t>μ</w:t>
      </w:r>
      <w:r w:rsidRPr="005E5FA3">
        <w:rPr>
          <w:rFonts w:ascii="Cambria" w:eastAsia="Calibri" w:hAnsi="Cambria" w:cs="Cambria"/>
          <w:color w:val="111111"/>
          <w:sz w:val="24"/>
          <w:szCs w:val="24"/>
        </w:rPr>
        <w:t>ον</w:t>
      </w:r>
      <w:r w:rsidRPr="005E5FA3">
        <w:rPr>
          <w:rFonts w:ascii="PT Serif" w:eastAsia="Calibri" w:hAnsi="PT Serif" w:cs="Times New Roman"/>
          <w:color w:val="111111"/>
          <w:sz w:val="24"/>
          <w:szCs w:val="24"/>
          <w:lang w:val="fr-FR"/>
        </w:rPr>
        <w:t>. </w:t>
      </w:r>
      <w:r w:rsidRPr="005E5FA3">
        <w:rPr>
          <w:rFonts w:ascii="Cambria" w:eastAsia="Calibri" w:hAnsi="Cambria" w:cs="Cambria"/>
          <w:color w:val="111111"/>
          <w:sz w:val="24"/>
          <w:szCs w:val="24"/>
        </w:rPr>
        <w:t>κα</w:t>
      </w:r>
      <w:r w:rsidRPr="005E5FA3">
        <w:rPr>
          <w:rFonts w:ascii="Times New Roman" w:eastAsia="Calibri" w:hAnsi="Times New Roman" w:cs="Times New Roman"/>
          <w:color w:val="111111"/>
          <w:sz w:val="24"/>
          <w:szCs w:val="24"/>
        </w:rPr>
        <w:t>ὶ</w:t>
      </w:r>
      <w:r w:rsidRPr="005E5FA3">
        <w:rPr>
          <w:rFonts w:ascii="PT Serif" w:eastAsia="Calibri" w:hAnsi="PT Serif" w:cs="Times New Roman"/>
          <w:color w:val="111111"/>
          <w:sz w:val="24"/>
          <w:szCs w:val="24"/>
          <w:lang w:val="fr-FR"/>
        </w:rPr>
        <w:t xml:space="preserve"> </w:t>
      </w:r>
      <w:r w:rsidRPr="005E5FA3">
        <w:rPr>
          <w:rFonts w:ascii="Times New Roman" w:eastAsia="Calibri" w:hAnsi="Times New Roman" w:cs="Times New Roman"/>
          <w:color w:val="111111"/>
          <w:sz w:val="24"/>
          <w:szCs w:val="24"/>
        </w:rPr>
        <w:t>ὑ</w:t>
      </w:r>
      <w:r w:rsidRPr="005E5FA3">
        <w:rPr>
          <w:rFonts w:ascii="Cambria" w:eastAsia="Calibri" w:hAnsi="Cambria" w:cs="Cambria"/>
          <w:color w:val="111111"/>
          <w:sz w:val="24"/>
          <w:szCs w:val="24"/>
        </w:rPr>
        <w:t>στερήσαντος</w:t>
      </w:r>
      <w:r w:rsidRPr="005E5FA3">
        <w:rPr>
          <w:rFonts w:ascii="PT Serif" w:eastAsia="Calibri" w:hAnsi="PT Serif" w:cs="Times New Roman"/>
          <w:color w:val="111111"/>
          <w:sz w:val="24"/>
          <w:szCs w:val="24"/>
          <w:lang w:val="fr-FR"/>
        </w:rPr>
        <w:t xml:space="preserve"> </w:t>
      </w:r>
      <w:r w:rsidRPr="005E5FA3">
        <w:rPr>
          <w:rFonts w:ascii="Cambria" w:eastAsia="Calibri" w:hAnsi="Cambria" w:cs="Cambria"/>
          <w:color w:val="111111"/>
          <w:sz w:val="24"/>
          <w:szCs w:val="24"/>
        </w:rPr>
        <w:t>ο</w:t>
      </w:r>
      <w:r w:rsidRPr="005E5FA3">
        <w:rPr>
          <w:rFonts w:ascii="Times New Roman" w:eastAsia="Calibri" w:hAnsi="Times New Roman" w:cs="Times New Roman"/>
          <w:color w:val="111111"/>
          <w:sz w:val="24"/>
          <w:szCs w:val="24"/>
        </w:rPr>
        <w:t>ἴ</w:t>
      </w:r>
      <w:r w:rsidRPr="005E5FA3">
        <w:rPr>
          <w:rFonts w:ascii="Cambria" w:eastAsia="Calibri" w:hAnsi="Cambria" w:cs="Cambria"/>
          <w:color w:val="111111"/>
          <w:sz w:val="24"/>
          <w:szCs w:val="24"/>
        </w:rPr>
        <w:t>νου</w:t>
      </w:r>
      <w:r w:rsidRPr="005E5FA3">
        <w:rPr>
          <w:rFonts w:ascii="PT Serif" w:eastAsia="Calibri" w:hAnsi="PT Serif" w:cs="Times New Roman"/>
          <w:color w:val="111111"/>
          <w:sz w:val="24"/>
          <w:szCs w:val="24"/>
          <w:lang w:val="fr-FR"/>
        </w:rPr>
        <w:t xml:space="preserve"> </w:t>
      </w:r>
      <w:r w:rsidRPr="005E5FA3">
        <w:rPr>
          <w:rFonts w:ascii="Cambria" w:eastAsia="Calibri" w:hAnsi="Cambria" w:cs="Cambria"/>
          <w:color w:val="111111"/>
          <w:sz w:val="24"/>
          <w:szCs w:val="24"/>
        </w:rPr>
        <w:t>λέγει</w:t>
      </w:r>
      <w:r w:rsidRPr="005E5FA3">
        <w:rPr>
          <w:rFonts w:ascii="PT Serif" w:eastAsia="Calibri" w:hAnsi="PT Serif" w:cs="Times New Roman"/>
          <w:color w:val="111111"/>
          <w:sz w:val="24"/>
          <w:szCs w:val="24"/>
          <w:lang w:val="fr-FR"/>
        </w:rPr>
        <w:t xml:space="preserve"> </w:t>
      </w:r>
      <w:r w:rsidRPr="005E5FA3">
        <w:rPr>
          <w:rFonts w:ascii="Times New Roman" w:eastAsia="Calibri" w:hAnsi="Times New Roman" w:cs="Times New Roman"/>
          <w:color w:val="111111"/>
          <w:sz w:val="24"/>
          <w:szCs w:val="24"/>
        </w:rPr>
        <w:t>ἡ</w:t>
      </w:r>
      <w:r w:rsidRPr="005E5FA3">
        <w:rPr>
          <w:rFonts w:ascii="PT Serif" w:eastAsia="Calibri" w:hAnsi="PT Serif" w:cs="Times New Roman"/>
          <w:color w:val="111111"/>
          <w:sz w:val="24"/>
          <w:szCs w:val="24"/>
          <w:lang w:val="fr-FR"/>
        </w:rPr>
        <w:t xml:space="preserve"> </w:t>
      </w:r>
      <w:r w:rsidRPr="005E5FA3">
        <w:rPr>
          <w:rFonts w:ascii="PT Serif" w:eastAsia="Calibri" w:hAnsi="PT Serif" w:cs="Times New Roman"/>
          <w:color w:val="111111"/>
          <w:sz w:val="24"/>
          <w:szCs w:val="24"/>
        </w:rPr>
        <w:t>μ</w:t>
      </w:r>
      <w:r w:rsidRPr="005E5FA3">
        <w:rPr>
          <w:rFonts w:ascii="Cambria" w:eastAsia="Calibri" w:hAnsi="Cambria" w:cs="Cambria"/>
          <w:color w:val="111111"/>
          <w:sz w:val="24"/>
          <w:szCs w:val="24"/>
        </w:rPr>
        <w:t>ήτηρ</w:t>
      </w:r>
      <w:r w:rsidRPr="005E5FA3">
        <w:rPr>
          <w:rFonts w:ascii="PT Serif" w:eastAsia="Calibri" w:hAnsi="PT Serif" w:cs="Times New Roman"/>
          <w:color w:val="111111"/>
          <w:sz w:val="24"/>
          <w:szCs w:val="24"/>
          <w:lang w:val="fr-FR"/>
        </w:rPr>
        <w:t xml:space="preserve"> </w:t>
      </w:r>
      <w:r w:rsidRPr="005E5FA3">
        <w:rPr>
          <w:rFonts w:ascii="Cambria" w:eastAsia="Calibri" w:hAnsi="Cambria" w:cs="Cambria"/>
          <w:color w:val="111111"/>
          <w:sz w:val="24"/>
          <w:szCs w:val="24"/>
        </w:rPr>
        <w:t>το</w:t>
      </w:r>
      <w:r w:rsidRPr="005E5FA3">
        <w:rPr>
          <w:rFonts w:ascii="Times New Roman" w:eastAsia="Calibri" w:hAnsi="Times New Roman" w:cs="Times New Roman"/>
          <w:color w:val="111111"/>
          <w:sz w:val="24"/>
          <w:szCs w:val="24"/>
        </w:rPr>
        <w:t>ῦ</w:t>
      </w:r>
      <w:r w:rsidRPr="005E5FA3">
        <w:rPr>
          <w:rFonts w:ascii="PT Serif" w:eastAsia="Calibri" w:hAnsi="PT Serif" w:cs="Times New Roman"/>
          <w:color w:val="111111"/>
          <w:sz w:val="24"/>
          <w:szCs w:val="24"/>
          <w:lang w:val="fr-FR"/>
        </w:rPr>
        <w:t xml:space="preserve"> </w:t>
      </w:r>
      <w:r w:rsidRPr="005E5FA3">
        <w:rPr>
          <w:rFonts w:ascii="Times New Roman" w:eastAsia="Calibri" w:hAnsi="Times New Roman" w:cs="Times New Roman"/>
          <w:color w:val="111111"/>
          <w:sz w:val="24"/>
          <w:szCs w:val="24"/>
        </w:rPr>
        <w:t>Ἰ</w:t>
      </w:r>
      <w:r w:rsidRPr="005E5FA3">
        <w:rPr>
          <w:rFonts w:ascii="Cambria" w:eastAsia="Calibri" w:hAnsi="Cambria" w:cs="Cambria"/>
          <w:color w:val="111111"/>
          <w:sz w:val="24"/>
          <w:szCs w:val="24"/>
        </w:rPr>
        <w:t>ησο</w:t>
      </w:r>
      <w:r w:rsidRPr="005E5FA3">
        <w:rPr>
          <w:rFonts w:ascii="Times New Roman" w:eastAsia="Calibri" w:hAnsi="Times New Roman" w:cs="Times New Roman"/>
          <w:color w:val="111111"/>
          <w:sz w:val="24"/>
          <w:szCs w:val="24"/>
        </w:rPr>
        <w:t>ῦ</w:t>
      </w:r>
      <w:r w:rsidRPr="005E5FA3">
        <w:rPr>
          <w:rFonts w:ascii="PT Serif" w:eastAsia="Calibri" w:hAnsi="PT Serif" w:cs="Times New Roman"/>
          <w:color w:val="111111"/>
          <w:sz w:val="24"/>
          <w:szCs w:val="24"/>
          <w:lang w:val="fr-FR"/>
        </w:rPr>
        <w:t xml:space="preserve"> </w:t>
      </w:r>
      <w:r w:rsidRPr="005E5FA3">
        <w:rPr>
          <w:rFonts w:ascii="PT Serif" w:eastAsia="Calibri" w:hAnsi="PT Serif" w:cs="Times New Roman"/>
          <w:color w:val="111111"/>
          <w:sz w:val="24"/>
          <w:szCs w:val="24"/>
        </w:rPr>
        <w:t>π</w:t>
      </w:r>
      <w:r w:rsidRPr="005E5FA3">
        <w:rPr>
          <w:rFonts w:ascii="Cambria" w:eastAsia="Calibri" w:hAnsi="Cambria" w:cs="Cambria"/>
          <w:color w:val="111111"/>
          <w:sz w:val="24"/>
          <w:szCs w:val="24"/>
        </w:rPr>
        <w:t>ρ</w:t>
      </w:r>
      <w:r w:rsidRPr="005E5FA3">
        <w:rPr>
          <w:rFonts w:ascii="Times New Roman" w:eastAsia="Calibri" w:hAnsi="Times New Roman" w:cs="Times New Roman"/>
          <w:color w:val="111111"/>
          <w:sz w:val="24"/>
          <w:szCs w:val="24"/>
        </w:rPr>
        <w:t>ὸ</w:t>
      </w:r>
      <w:r w:rsidRPr="005E5FA3">
        <w:rPr>
          <w:rFonts w:ascii="Cambria" w:eastAsia="Calibri" w:hAnsi="Cambria" w:cs="Cambria"/>
          <w:color w:val="111111"/>
          <w:sz w:val="24"/>
          <w:szCs w:val="24"/>
        </w:rPr>
        <w:t>ς</w:t>
      </w:r>
      <w:r w:rsidRPr="005E5FA3">
        <w:rPr>
          <w:rFonts w:ascii="PT Serif" w:eastAsia="Calibri" w:hAnsi="PT Serif" w:cs="Times New Roman"/>
          <w:color w:val="111111"/>
          <w:sz w:val="24"/>
          <w:szCs w:val="24"/>
          <w:lang w:val="fr-FR"/>
        </w:rPr>
        <w:t xml:space="preserve"> </w:t>
      </w:r>
      <w:r w:rsidRPr="005E5FA3">
        <w:rPr>
          <w:rFonts w:ascii="Cambria" w:eastAsia="Calibri" w:hAnsi="Cambria" w:cs="Cambria"/>
          <w:color w:val="111111"/>
          <w:sz w:val="24"/>
          <w:szCs w:val="24"/>
        </w:rPr>
        <w:t>α</w:t>
      </w:r>
      <w:r w:rsidRPr="005E5FA3">
        <w:rPr>
          <w:rFonts w:ascii="Times New Roman" w:eastAsia="Calibri" w:hAnsi="Times New Roman" w:cs="Times New Roman"/>
          <w:color w:val="111111"/>
          <w:sz w:val="24"/>
          <w:szCs w:val="24"/>
        </w:rPr>
        <w:t>ὐ</w:t>
      </w:r>
      <w:r w:rsidRPr="005E5FA3">
        <w:rPr>
          <w:rFonts w:ascii="Cambria" w:eastAsia="Calibri" w:hAnsi="Cambria" w:cs="Cambria"/>
          <w:color w:val="111111"/>
          <w:sz w:val="24"/>
          <w:szCs w:val="24"/>
        </w:rPr>
        <w:t>τόν·</w:t>
      </w:r>
      <w:r w:rsidRPr="005E5FA3">
        <w:rPr>
          <w:rFonts w:ascii="PT Serif" w:eastAsia="Calibri" w:hAnsi="PT Serif" w:cs="Times New Roman"/>
          <w:color w:val="111111"/>
          <w:sz w:val="24"/>
          <w:szCs w:val="24"/>
          <w:lang w:val="fr-FR"/>
        </w:rPr>
        <w:t xml:space="preserve"> </w:t>
      </w:r>
      <w:bookmarkStart w:id="1045" w:name="_Hlk198288454"/>
      <w:r w:rsidRPr="005E5FA3">
        <w:rPr>
          <w:rFonts w:ascii="Cambria" w:eastAsia="Calibri" w:hAnsi="Cambria" w:cs="Cambria"/>
          <w:color w:val="111111"/>
          <w:sz w:val="24"/>
          <w:szCs w:val="24"/>
        </w:rPr>
        <w:t>Ο</w:t>
      </w:r>
      <w:r w:rsidRPr="005E5FA3">
        <w:rPr>
          <w:rFonts w:ascii="Times New Roman" w:eastAsia="Calibri" w:hAnsi="Times New Roman" w:cs="Times New Roman"/>
          <w:color w:val="111111"/>
          <w:sz w:val="24"/>
          <w:szCs w:val="24"/>
        </w:rPr>
        <w:t>ἶ</w:t>
      </w:r>
      <w:r w:rsidRPr="005E5FA3">
        <w:rPr>
          <w:rFonts w:ascii="Cambria" w:eastAsia="Calibri" w:hAnsi="Cambria" w:cs="Cambria"/>
          <w:color w:val="111111"/>
          <w:sz w:val="24"/>
          <w:szCs w:val="24"/>
        </w:rPr>
        <w:t>νον</w:t>
      </w:r>
      <w:r w:rsidRPr="005E5FA3">
        <w:rPr>
          <w:rFonts w:ascii="PT Serif" w:eastAsia="Calibri" w:hAnsi="PT Serif" w:cs="Times New Roman"/>
          <w:color w:val="111111"/>
          <w:sz w:val="24"/>
          <w:szCs w:val="24"/>
          <w:lang w:val="fr-FR"/>
        </w:rPr>
        <w:t xml:space="preserve"> </w:t>
      </w:r>
      <w:r w:rsidRPr="005E5FA3">
        <w:rPr>
          <w:rFonts w:ascii="Cambria" w:eastAsia="Calibri" w:hAnsi="Cambria" w:cs="Cambria"/>
          <w:color w:val="111111"/>
          <w:sz w:val="24"/>
          <w:szCs w:val="24"/>
        </w:rPr>
        <w:t>ο</w:t>
      </w:r>
      <w:r w:rsidRPr="005E5FA3">
        <w:rPr>
          <w:rFonts w:ascii="Times New Roman" w:eastAsia="Calibri" w:hAnsi="Times New Roman" w:cs="Times New Roman"/>
          <w:color w:val="111111"/>
          <w:sz w:val="24"/>
          <w:szCs w:val="24"/>
        </w:rPr>
        <w:t>ὐ</w:t>
      </w:r>
      <w:r w:rsidRPr="005E5FA3">
        <w:rPr>
          <w:rFonts w:ascii="Cambria" w:eastAsia="Calibri" w:hAnsi="Cambria" w:cs="Cambria"/>
          <w:color w:val="111111"/>
          <w:sz w:val="24"/>
          <w:szCs w:val="24"/>
        </w:rPr>
        <w:t>κ</w:t>
      </w:r>
      <w:r w:rsidRPr="005E5FA3">
        <w:rPr>
          <w:rFonts w:ascii="PT Serif" w:eastAsia="Calibri" w:hAnsi="PT Serif" w:cs="Times New Roman"/>
          <w:color w:val="111111"/>
          <w:sz w:val="24"/>
          <w:szCs w:val="24"/>
          <w:lang w:val="fr-FR"/>
        </w:rPr>
        <w:t xml:space="preserve"> </w:t>
      </w:r>
      <w:r w:rsidRPr="005E5FA3">
        <w:rPr>
          <w:rFonts w:ascii="Times New Roman" w:eastAsia="Calibri" w:hAnsi="Times New Roman" w:cs="Times New Roman"/>
          <w:color w:val="111111"/>
          <w:sz w:val="24"/>
          <w:szCs w:val="24"/>
        </w:rPr>
        <w:t>ἔ</w:t>
      </w:r>
      <w:r w:rsidRPr="005E5FA3">
        <w:rPr>
          <w:rFonts w:ascii="Cambria" w:eastAsia="Calibri" w:hAnsi="Cambria" w:cs="Cambria"/>
          <w:color w:val="111111"/>
          <w:sz w:val="24"/>
          <w:szCs w:val="24"/>
        </w:rPr>
        <w:t>χουσιν</w:t>
      </w:r>
      <w:bookmarkEnd w:id="1045"/>
      <w:r w:rsidRPr="005E5FA3">
        <w:rPr>
          <w:rFonts w:ascii="PT Serif" w:eastAsia="Calibri" w:hAnsi="PT Serif" w:cs="Times New Roman"/>
          <w:color w:val="111111"/>
          <w:sz w:val="24"/>
          <w:szCs w:val="24"/>
          <w:lang w:val="fr-FR"/>
        </w:rPr>
        <w:t>. </w:t>
      </w:r>
      <w:r w:rsidRPr="005E5FA3">
        <w:rPr>
          <w:rFonts w:ascii="Segoe UI Symbol" w:eastAsia="Calibri" w:hAnsi="Segoe UI Symbol" w:cs="Segoe UI Symbol"/>
          <w:color w:val="111111"/>
          <w:sz w:val="24"/>
          <w:szCs w:val="24"/>
        </w:rPr>
        <w:t>⸀</w:t>
      </w:r>
      <w:r w:rsidRPr="005E5FA3">
        <w:rPr>
          <w:rFonts w:ascii="Cambria" w:eastAsia="Calibri" w:hAnsi="Cambria" w:cs="Cambria"/>
          <w:color w:val="111111"/>
          <w:sz w:val="24"/>
          <w:szCs w:val="24"/>
        </w:rPr>
        <w:t>κα</w:t>
      </w:r>
      <w:r w:rsidRPr="005E5FA3">
        <w:rPr>
          <w:rFonts w:ascii="Times New Roman" w:eastAsia="Calibri" w:hAnsi="Times New Roman" w:cs="Times New Roman"/>
          <w:color w:val="111111"/>
          <w:sz w:val="24"/>
          <w:szCs w:val="24"/>
        </w:rPr>
        <w:t>ὶ</w:t>
      </w:r>
      <w:r w:rsidRPr="005E5FA3">
        <w:rPr>
          <w:rFonts w:ascii="PT Serif" w:eastAsia="Calibri" w:hAnsi="PT Serif" w:cs="Times New Roman"/>
          <w:color w:val="111111"/>
          <w:sz w:val="24"/>
          <w:szCs w:val="24"/>
          <w:lang w:val="fr-FR"/>
        </w:rPr>
        <w:t xml:space="preserve"> </w:t>
      </w:r>
      <w:r w:rsidRPr="005E5FA3">
        <w:rPr>
          <w:rFonts w:ascii="Cambria" w:eastAsia="Calibri" w:hAnsi="Cambria" w:cs="Cambria"/>
          <w:color w:val="111111"/>
          <w:sz w:val="24"/>
          <w:szCs w:val="24"/>
        </w:rPr>
        <w:t>λέγει</w:t>
      </w:r>
      <w:r w:rsidRPr="005E5FA3">
        <w:rPr>
          <w:rFonts w:ascii="PT Serif" w:eastAsia="Calibri" w:hAnsi="PT Serif" w:cs="Times New Roman"/>
          <w:color w:val="111111"/>
          <w:sz w:val="24"/>
          <w:szCs w:val="24"/>
          <w:lang w:val="fr-FR"/>
        </w:rPr>
        <w:t xml:space="preserve"> </w:t>
      </w:r>
      <w:r w:rsidRPr="005E5FA3">
        <w:rPr>
          <w:rFonts w:ascii="Cambria" w:eastAsia="Calibri" w:hAnsi="Cambria" w:cs="Cambria"/>
          <w:color w:val="111111"/>
          <w:sz w:val="24"/>
          <w:szCs w:val="24"/>
        </w:rPr>
        <w:t>α</w:t>
      </w:r>
      <w:r w:rsidRPr="005E5FA3">
        <w:rPr>
          <w:rFonts w:ascii="Times New Roman" w:eastAsia="Calibri" w:hAnsi="Times New Roman" w:cs="Times New Roman"/>
          <w:color w:val="111111"/>
          <w:sz w:val="24"/>
          <w:szCs w:val="24"/>
        </w:rPr>
        <w:t>ὐ</w:t>
      </w:r>
      <w:r w:rsidRPr="005E5FA3">
        <w:rPr>
          <w:rFonts w:ascii="Cambria" w:eastAsia="Calibri" w:hAnsi="Cambria" w:cs="Cambria"/>
          <w:color w:val="111111"/>
          <w:sz w:val="24"/>
          <w:szCs w:val="24"/>
        </w:rPr>
        <w:t>τ</w:t>
      </w:r>
      <w:r w:rsidRPr="005E5FA3">
        <w:rPr>
          <w:rFonts w:ascii="Times New Roman" w:eastAsia="Calibri" w:hAnsi="Times New Roman" w:cs="Times New Roman"/>
          <w:color w:val="111111"/>
          <w:sz w:val="24"/>
          <w:szCs w:val="24"/>
        </w:rPr>
        <w:t>ῇ</w:t>
      </w:r>
      <w:r w:rsidRPr="005E5FA3">
        <w:rPr>
          <w:rFonts w:ascii="PT Serif" w:eastAsia="Calibri" w:hAnsi="PT Serif" w:cs="Times New Roman"/>
          <w:color w:val="111111"/>
          <w:sz w:val="24"/>
          <w:szCs w:val="24"/>
          <w:lang w:val="fr-FR"/>
        </w:rPr>
        <w:t xml:space="preserve"> </w:t>
      </w:r>
      <w:r w:rsidRPr="005E5FA3">
        <w:rPr>
          <w:rFonts w:ascii="Times New Roman" w:eastAsia="Calibri" w:hAnsi="Times New Roman" w:cs="Times New Roman"/>
          <w:color w:val="111111"/>
          <w:sz w:val="24"/>
          <w:szCs w:val="24"/>
        </w:rPr>
        <w:t>ὁ</w:t>
      </w:r>
      <w:r w:rsidRPr="005E5FA3">
        <w:rPr>
          <w:rFonts w:ascii="PT Serif" w:eastAsia="Calibri" w:hAnsi="PT Serif" w:cs="Times New Roman"/>
          <w:color w:val="111111"/>
          <w:sz w:val="24"/>
          <w:szCs w:val="24"/>
          <w:lang w:val="fr-FR"/>
        </w:rPr>
        <w:t xml:space="preserve"> </w:t>
      </w:r>
      <w:r w:rsidRPr="005E5FA3">
        <w:rPr>
          <w:rFonts w:ascii="Times New Roman" w:eastAsia="Calibri" w:hAnsi="Times New Roman" w:cs="Times New Roman"/>
          <w:color w:val="111111"/>
          <w:sz w:val="24"/>
          <w:szCs w:val="24"/>
        </w:rPr>
        <w:t>Ἰ</w:t>
      </w:r>
      <w:r w:rsidRPr="005E5FA3">
        <w:rPr>
          <w:rFonts w:ascii="Cambria" w:eastAsia="Calibri" w:hAnsi="Cambria" w:cs="Cambria"/>
          <w:color w:val="111111"/>
          <w:sz w:val="24"/>
          <w:szCs w:val="24"/>
        </w:rPr>
        <w:t>ησο</w:t>
      </w:r>
      <w:r w:rsidRPr="005E5FA3">
        <w:rPr>
          <w:rFonts w:ascii="Times New Roman" w:eastAsia="Calibri" w:hAnsi="Times New Roman" w:cs="Times New Roman"/>
          <w:color w:val="111111"/>
          <w:sz w:val="24"/>
          <w:szCs w:val="24"/>
        </w:rPr>
        <w:t>ῦ</w:t>
      </w:r>
      <w:r w:rsidRPr="005E5FA3">
        <w:rPr>
          <w:rFonts w:ascii="Cambria" w:eastAsia="Calibri" w:hAnsi="Cambria" w:cs="Cambria"/>
          <w:color w:val="111111"/>
          <w:sz w:val="24"/>
          <w:szCs w:val="24"/>
        </w:rPr>
        <w:t>ς·</w:t>
      </w:r>
      <w:r w:rsidRPr="005E5FA3">
        <w:rPr>
          <w:rFonts w:ascii="PT Serif" w:eastAsia="Calibri" w:hAnsi="PT Serif" w:cs="Times New Roman"/>
          <w:color w:val="111111"/>
          <w:sz w:val="24"/>
          <w:szCs w:val="24"/>
          <w:lang w:val="fr-FR"/>
        </w:rPr>
        <w:t xml:space="preserve"> </w:t>
      </w:r>
      <w:r w:rsidRPr="005E5FA3">
        <w:rPr>
          <w:rFonts w:ascii="Cambria" w:eastAsia="Calibri" w:hAnsi="Cambria" w:cs="Cambria"/>
          <w:color w:val="111111"/>
          <w:sz w:val="24"/>
          <w:szCs w:val="24"/>
        </w:rPr>
        <w:t>Τί</w:t>
      </w:r>
      <w:r w:rsidRPr="005E5FA3">
        <w:rPr>
          <w:rFonts w:ascii="PT Serif" w:eastAsia="Calibri" w:hAnsi="PT Serif" w:cs="Times New Roman"/>
          <w:color w:val="111111"/>
          <w:sz w:val="24"/>
          <w:szCs w:val="24"/>
          <w:lang w:val="fr-FR"/>
        </w:rPr>
        <w:t xml:space="preserve"> </w:t>
      </w:r>
      <w:r w:rsidRPr="005E5FA3">
        <w:rPr>
          <w:rFonts w:ascii="Times New Roman" w:eastAsia="Calibri" w:hAnsi="Times New Roman" w:cs="Times New Roman"/>
          <w:color w:val="111111"/>
          <w:sz w:val="24"/>
          <w:szCs w:val="24"/>
        </w:rPr>
        <w:t>ἐ</w:t>
      </w:r>
      <w:r w:rsidRPr="005E5FA3">
        <w:rPr>
          <w:rFonts w:ascii="PT Serif" w:eastAsia="Calibri" w:hAnsi="PT Serif" w:cs="Times New Roman"/>
          <w:color w:val="111111"/>
          <w:sz w:val="24"/>
          <w:szCs w:val="24"/>
        </w:rPr>
        <w:t>μ</w:t>
      </w:r>
      <w:r w:rsidRPr="005E5FA3">
        <w:rPr>
          <w:rFonts w:ascii="Cambria" w:eastAsia="Calibri" w:hAnsi="Cambria" w:cs="Cambria"/>
          <w:color w:val="111111"/>
          <w:sz w:val="24"/>
          <w:szCs w:val="24"/>
        </w:rPr>
        <w:t>ο</w:t>
      </w:r>
      <w:r w:rsidRPr="005E5FA3">
        <w:rPr>
          <w:rFonts w:ascii="Times New Roman" w:eastAsia="Calibri" w:hAnsi="Times New Roman" w:cs="Times New Roman"/>
          <w:color w:val="111111"/>
          <w:sz w:val="24"/>
          <w:szCs w:val="24"/>
        </w:rPr>
        <w:t>ὶ</w:t>
      </w:r>
      <w:r w:rsidRPr="005E5FA3">
        <w:rPr>
          <w:rFonts w:ascii="PT Serif" w:eastAsia="Calibri" w:hAnsi="PT Serif" w:cs="Times New Roman"/>
          <w:color w:val="111111"/>
          <w:sz w:val="24"/>
          <w:szCs w:val="24"/>
          <w:lang w:val="fr-FR"/>
        </w:rPr>
        <w:t xml:space="preserve"> </w:t>
      </w:r>
      <w:r w:rsidRPr="005E5FA3">
        <w:rPr>
          <w:rFonts w:ascii="Cambria" w:eastAsia="Calibri" w:hAnsi="Cambria" w:cs="Cambria"/>
          <w:color w:val="111111"/>
          <w:sz w:val="24"/>
          <w:szCs w:val="24"/>
        </w:rPr>
        <w:t>κα</w:t>
      </w:r>
      <w:r w:rsidRPr="005E5FA3">
        <w:rPr>
          <w:rFonts w:ascii="Times New Roman" w:eastAsia="Calibri" w:hAnsi="Times New Roman" w:cs="Times New Roman"/>
          <w:color w:val="111111"/>
          <w:sz w:val="24"/>
          <w:szCs w:val="24"/>
        </w:rPr>
        <w:t>ὶ</w:t>
      </w:r>
      <w:r w:rsidRPr="005E5FA3">
        <w:rPr>
          <w:rFonts w:ascii="PT Serif" w:eastAsia="Calibri" w:hAnsi="PT Serif" w:cs="Times New Roman"/>
          <w:color w:val="111111"/>
          <w:sz w:val="24"/>
          <w:szCs w:val="24"/>
          <w:lang w:val="fr-FR"/>
        </w:rPr>
        <w:t xml:space="preserve"> </w:t>
      </w:r>
      <w:r w:rsidRPr="005E5FA3">
        <w:rPr>
          <w:rFonts w:ascii="Cambria" w:eastAsia="Calibri" w:hAnsi="Cambria" w:cs="Cambria"/>
          <w:color w:val="111111"/>
          <w:sz w:val="24"/>
          <w:szCs w:val="24"/>
        </w:rPr>
        <w:t>σοί</w:t>
      </w:r>
      <w:r w:rsidRPr="005E5FA3">
        <w:rPr>
          <w:rFonts w:ascii="PT Serif" w:eastAsia="Calibri" w:hAnsi="PT Serif" w:cs="Times New Roman"/>
          <w:color w:val="111111"/>
          <w:sz w:val="24"/>
          <w:szCs w:val="24"/>
          <w:lang w:val="fr-FR"/>
        </w:rPr>
        <w:t xml:space="preserve">, </w:t>
      </w:r>
      <w:r w:rsidRPr="005E5FA3">
        <w:rPr>
          <w:rFonts w:ascii="Cambria" w:eastAsia="Calibri" w:hAnsi="Cambria" w:cs="Cambria"/>
          <w:color w:val="111111"/>
          <w:sz w:val="24"/>
          <w:szCs w:val="24"/>
        </w:rPr>
        <w:t>γύναι</w:t>
      </w:r>
      <w:r w:rsidRPr="005E5FA3">
        <w:rPr>
          <w:rFonts w:ascii="PT Serif" w:eastAsia="Calibri" w:hAnsi="PT Serif" w:cs="Times New Roman"/>
          <w:color w:val="111111"/>
          <w:sz w:val="24"/>
          <w:szCs w:val="24"/>
          <w:lang w:val="fr-FR"/>
        </w:rPr>
        <w:t xml:space="preserve">; </w:t>
      </w:r>
      <w:r w:rsidRPr="005E5FA3">
        <w:rPr>
          <w:rFonts w:ascii="Cambria" w:eastAsia="Calibri" w:hAnsi="Cambria" w:cs="Cambria"/>
          <w:color w:val="111111"/>
          <w:sz w:val="24"/>
          <w:szCs w:val="24"/>
        </w:rPr>
        <w:t>ο</w:t>
      </w:r>
      <w:r w:rsidRPr="005E5FA3">
        <w:rPr>
          <w:rFonts w:ascii="Times New Roman" w:eastAsia="Calibri" w:hAnsi="Times New Roman" w:cs="Times New Roman"/>
          <w:color w:val="111111"/>
          <w:sz w:val="24"/>
          <w:szCs w:val="24"/>
        </w:rPr>
        <w:t>ὔ</w:t>
      </w:r>
      <w:r w:rsidRPr="005E5FA3">
        <w:rPr>
          <w:rFonts w:ascii="PT Serif" w:eastAsia="Calibri" w:hAnsi="PT Serif" w:cs="Times New Roman"/>
          <w:color w:val="111111"/>
          <w:sz w:val="24"/>
          <w:szCs w:val="24"/>
        </w:rPr>
        <w:t>π</w:t>
      </w:r>
      <w:r w:rsidRPr="005E5FA3">
        <w:rPr>
          <w:rFonts w:ascii="Cambria" w:eastAsia="Calibri" w:hAnsi="Cambria" w:cs="Cambria"/>
          <w:color w:val="111111"/>
          <w:sz w:val="24"/>
          <w:szCs w:val="24"/>
        </w:rPr>
        <w:t>ω</w:t>
      </w:r>
      <w:r w:rsidRPr="005E5FA3">
        <w:rPr>
          <w:rFonts w:ascii="PT Serif" w:eastAsia="Calibri" w:hAnsi="PT Serif" w:cs="Times New Roman"/>
          <w:color w:val="111111"/>
          <w:sz w:val="24"/>
          <w:szCs w:val="24"/>
          <w:lang w:val="fr-FR"/>
        </w:rPr>
        <w:t xml:space="preserve"> </w:t>
      </w:r>
      <w:r w:rsidRPr="005E5FA3">
        <w:rPr>
          <w:rFonts w:ascii="Times New Roman" w:eastAsia="Calibri" w:hAnsi="Times New Roman" w:cs="Times New Roman"/>
          <w:color w:val="111111"/>
          <w:sz w:val="24"/>
          <w:szCs w:val="24"/>
        </w:rPr>
        <w:t>ἥ</w:t>
      </w:r>
      <w:r w:rsidRPr="005E5FA3">
        <w:rPr>
          <w:rFonts w:ascii="Cambria" w:eastAsia="Calibri" w:hAnsi="Cambria" w:cs="Cambria"/>
          <w:color w:val="111111"/>
          <w:sz w:val="24"/>
          <w:szCs w:val="24"/>
        </w:rPr>
        <w:t>κει</w:t>
      </w:r>
      <w:r w:rsidRPr="005E5FA3">
        <w:rPr>
          <w:rFonts w:ascii="PT Serif" w:eastAsia="Calibri" w:hAnsi="PT Serif" w:cs="Times New Roman"/>
          <w:color w:val="111111"/>
          <w:sz w:val="24"/>
          <w:szCs w:val="24"/>
          <w:lang w:val="fr-FR"/>
        </w:rPr>
        <w:t xml:space="preserve"> </w:t>
      </w:r>
      <w:r w:rsidRPr="005E5FA3">
        <w:rPr>
          <w:rFonts w:ascii="Times New Roman" w:eastAsia="Calibri" w:hAnsi="Times New Roman" w:cs="Times New Roman"/>
          <w:color w:val="111111"/>
          <w:sz w:val="24"/>
          <w:szCs w:val="24"/>
        </w:rPr>
        <w:t>ἡ</w:t>
      </w:r>
      <w:r w:rsidRPr="005E5FA3">
        <w:rPr>
          <w:rFonts w:ascii="PT Serif" w:eastAsia="Calibri" w:hAnsi="PT Serif" w:cs="Times New Roman"/>
          <w:color w:val="111111"/>
          <w:sz w:val="24"/>
          <w:szCs w:val="24"/>
          <w:lang w:val="fr-FR"/>
        </w:rPr>
        <w:t xml:space="preserve"> </w:t>
      </w:r>
      <w:r w:rsidRPr="005E5FA3">
        <w:rPr>
          <w:rFonts w:ascii="Times New Roman" w:eastAsia="Calibri" w:hAnsi="Times New Roman" w:cs="Times New Roman"/>
          <w:color w:val="111111"/>
          <w:sz w:val="24"/>
          <w:szCs w:val="24"/>
        </w:rPr>
        <w:t>ὥ</w:t>
      </w:r>
      <w:r w:rsidRPr="005E5FA3">
        <w:rPr>
          <w:rFonts w:ascii="Cambria" w:eastAsia="Calibri" w:hAnsi="Cambria" w:cs="Cambria"/>
          <w:color w:val="111111"/>
          <w:sz w:val="24"/>
          <w:szCs w:val="24"/>
        </w:rPr>
        <w:t>ρα</w:t>
      </w:r>
      <w:r w:rsidRPr="005E5FA3">
        <w:rPr>
          <w:rFonts w:ascii="PT Serif" w:eastAsia="Calibri" w:hAnsi="PT Serif" w:cs="Times New Roman"/>
          <w:color w:val="111111"/>
          <w:sz w:val="24"/>
          <w:szCs w:val="24"/>
          <w:lang w:val="fr-FR"/>
        </w:rPr>
        <w:t xml:space="preserve"> </w:t>
      </w:r>
      <w:r w:rsidRPr="005E5FA3">
        <w:rPr>
          <w:rFonts w:ascii="PT Serif" w:eastAsia="Calibri" w:hAnsi="PT Serif" w:cs="PT Serif"/>
          <w:color w:val="111111"/>
          <w:sz w:val="24"/>
          <w:szCs w:val="24"/>
        </w:rPr>
        <w:t>μ</w:t>
      </w:r>
      <w:r w:rsidRPr="005E5FA3">
        <w:rPr>
          <w:rFonts w:ascii="Cambria" w:eastAsia="Calibri" w:hAnsi="Cambria" w:cs="Cambria"/>
          <w:color w:val="111111"/>
          <w:sz w:val="24"/>
          <w:szCs w:val="24"/>
        </w:rPr>
        <w:t>ου</w:t>
      </w:r>
      <w:r w:rsidRPr="005E5FA3">
        <w:rPr>
          <w:rFonts w:ascii="PT Serif" w:eastAsia="Calibri" w:hAnsi="PT Serif" w:cs="Times New Roman"/>
          <w:color w:val="111111"/>
          <w:sz w:val="24"/>
          <w:szCs w:val="24"/>
          <w:lang w:val="fr-FR"/>
        </w:rPr>
        <w:t>. </w:t>
      </w:r>
      <w:r w:rsidRPr="005E5FA3">
        <w:rPr>
          <w:rFonts w:ascii="Cambria" w:eastAsia="Calibri" w:hAnsi="Cambria" w:cs="Cambria"/>
          <w:color w:val="111111"/>
          <w:sz w:val="24"/>
          <w:szCs w:val="24"/>
        </w:rPr>
        <w:t>λέγει</w:t>
      </w:r>
      <w:r w:rsidRPr="005E5FA3">
        <w:rPr>
          <w:rFonts w:ascii="PT Serif" w:eastAsia="Calibri" w:hAnsi="PT Serif" w:cs="Times New Roman"/>
          <w:color w:val="111111"/>
          <w:sz w:val="24"/>
          <w:szCs w:val="24"/>
          <w:lang w:val="fr-FR"/>
        </w:rPr>
        <w:t xml:space="preserve"> </w:t>
      </w:r>
      <w:r w:rsidRPr="005E5FA3">
        <w:rPr>
          <w:rFonts w:ascii="Times New Roman" w:eastAsia="Calibri" w:hAnsi="Times New Roman" w:cs="Times New Roman"/>
          <w:color w:val="111111"/>
          <w:sz w:val="24"/>
          <w:szCs w:val="24"/>
        </w:rPr>
        <w:t>ἡ</w:t>
      </w:r>
      <w:r w:rsidRPr="005E5FA3">
        <w:rPr>
          <w:rFonts w:ascii="PT Serif" w:eastAsia="Calibri" w:hAnsi="PT Serif" w:cs="Times New Roman"/>
          <w:color w:val="111111"/>
          <w:sz w:val="24"/>
          <w:szCs w:val="24"/>
          <w:lang w:val="fr-FR"/>
        </w:rPr>
        <w:t xml:space="preserve"> </w:t>
      </w:r>
      <w:r w:rsidRPr="005E5FA3">
        <w:rPr>
          <w:rFonts w:ascii="PT Serif" w:eastAsia="Calibri" w:hAnsi="PT Serif" w:cs="Times New Roman"/>
          <w:color w:val="111111"/>
          <w:sz w:val="24"/>
          <w:szCs w:val="24"/>
        </w:rPr>
        <w:t>μ</w:t>
      </w:r>
      <w:r w:rsidRPr="005E5FA3">
        <w:rPr>
          <w:rFonts w:ascii="Cambria" w:eastAsia="Calibri" w:hAnsi="Cambria" w:cs="Cambria"/>
          <w:color w:val="111111"/>
          <w:sz w:val="24"/>
          <w:szCs w:val="24"/>
        </w:rPr>
        <w:t>ήτηρ</w:t>
      </w:r>
      <w:r w:rsidRPr="005E5FA3">
        <w:rPr>
          <w:rFonts w:ascii="PT Serif" w:eastAsia="Calibri" w:hAnsi="PT Serif" w:cs="Times New Roman"/>
          <w:color w:val="111111"/>
          <w:sz w:val="24"/>
          <w:szCs w:val="24"/>
          <w:lang w:val="fr-FR"/>
        </w:rPr>
        <w:t xml:space="preserve"> </w:t>
      </w:r>
      <w:r w:rsidRPr="005E5FA3">
        <w:rPr>
          <w:rFonts w:ascii="Cambria" w:eastAsia="Calibri" w:hAnsi="Cambria" w:cs="Cambria"/>
          <w:color w:val="111111"/>
          <w:sz w:val="24"/>
          <w:szCs w:val="24"/>
        </w:rPr>
        <w:t>α</w:t>
      </w:r>
      <w:r w:rsidRPr="005E5FA3">
        <w:rPr>
          <w:rFonts w:ascii="Times New Roman" w:eastAsia="Calibri" w:hAnsi="Times New Roman" w:cs="Times New Roman"/>
          <w:color w:val="111111"/>
          <w:sz w:val="24"/>
          <w:szCs w:val="24"/>
        </w:rPr>
        <w:t>ὐ</w:t>
      </w:r>
      <w:r w:rsidRPr="005E5FA3">
        <w:rPr>
          <w:rFonts w:ascii="Cambria" w:eastAsia="Calibri" w:hAnsi="Cambria" w:cs="Cambria"/>
          <w:color w:val="111111"/>
          <w:sz w:val="24"/>
          <w:szCs w:val="24"/>
        </w:rPr>
        <w:t>το</w:t>
      </w:r>
      <w:r w:rsidRPr="005E5FA3">
        <w:rPr>
          <w:rFonts w:ascii="Times New Roman" w:eastAsia="Calibri" w:hAnsi="Times New Roman" w:cs="Times New Roman"/>
          <w:color w:val="111111"/>
          <w:sz w:val="24"/>
          <w:szCs w:val="24"/>
        </w:rPr>
        <w:t>ῦ</w:t>
      </w:r>
      <w:r w:rsidRPr="005E5FA3">
        <w:rPr>
          <w:rFonts w:ascii="PT Serif" w:eastAsia="Calibri" w:hAnsi="PT Serif" w:cs="Times New Roman"/>
          <w:color w:val="111111"/>
          <w:sz w:val="24"/>
          <w:szCs w:val="24"/>
          <w:lang w:val="fr-FR"/>
        </w:rPr>
        <w:t xml:space="preserve"> </w:t>
      </w:r>
      <w:r w:rsidRPr="005E5FA3">
        <w:rPr>
          <w:rFonts w:ascii="Cambria" w:eastAsia="Calibri" w:hAnsi="Cambria" w:cs="Cambria"/>
          <w:color w:val="111111"/>
          <w:sz w:val="24"/>
          <w:szCs w:val="24"/>
        </w:rPr>
        <w:t>το</w:t>
      </w:r>
      <w:r w:rsidRPr="005E5FA3">
        <w:rPr>
          <w:rFonts w:ascii="Times New Roman" w:eastAsia="Calibri" w:hAnsi="Times New Roman" w:cs="Times New Roman"/>
          <w:color w:val="111111"/>
          <w:sz w:val="24"/>
          <w:szCs w:val="24"/>
        </w:rPr>
        <w:t>ῖ</w:t>
      </w:r>
      <w:r w:rsidRPr="005E5FA3">
        <w:rPr>
          <w:rFonts w:ascii="Cambria" w:eastAsia="Calibri" w:hAnsi="Cambria" w:cs="Cambria"/>
          <w:color w:val="111111"/>
          <w:sz w:val="24"/>
          <w:szCs w:val="24"/>
        </w:rPr>
        <w:t>ς</w:t>
      </w:r>
      <w:r w:rsidRPr="005E5FA3">
        <w:rPr>
          <w:rFonts w:ascii="PT Serif" w:eastAsia="Calibri" w:hAnsi="PT Serif" w:cs="Times New Roman"/>
          <w:color w:val="111111"/>
          <w:sz w:val="24"/>
          <w:szCs w:val="24"/>
          <w:lang w:val="fr-FR"/>
        </w:rPr>
        <w:t xml:space="preserve"> </w:t>
      </w:r>
      <w:r w:rsidRPr="005E5FA3">
        <w:rPr>
          <w:rFonts w:ascii="Cambria" w:eastAsia="Calibri" w:hAnsi="Cambria" w:cs="Cambria"/>
          <w:color w:val="111111"/>
          <w:sz w:val="24"/>
          <w:szCs w:val="24"/>
        </w:rPr>
        <w:t>διακόνοις·</w:t>
      </w:r>
      <w:r w:rsidRPr="005E5FA3">
        <w:rPr>
          <w:rFonts w:ascii="PT Serif" w:eastAsia="Calibri" w:hAnsi="PT Serif" w:cs="Times New Roman"/>
          <w:color w:val="111111"/>
          <w:sz w:val="24"/>
          <w:szCs w:val="24"/>
          <w:lang w:val="fr-FR"/>
        </w:rPr>
        <w:t xml:space="preserve"> </w:t>
      </w:r>
      <w:r w:rsidRPr="005E5FA3">
        <w:rPr>
          <w:rFonts w:ascii="Segoe UI Symbol" w:eastAsia="Calibri" w:hAnsi="Segoe UI Symbol" w:cs="Segoe UI Symbol"/>
          <w:color w:val="111111"/>
          <w:sz w:val="24"/>
          <w:szCs w:val="24"/>
        </w:rPr>
        <w:t>⸂</w:t>
      </w:r>
      <w:r w:rsidRPr="005E5FA3">
        <w:rPr>
          <w:rFonts w:ascii="Times New Roman" w:eastAsia="Calibri" w:hAnsi="Times New Roman" w:cs="Times New Roman"/>
          <w:color w:val="111111"/>
          <w:sz w:val="24"/>
          <w:szCs w:val="24"/>
        </w:rPr>
        <w:t>Ὅ</w:t>
      </w:r>
      <w:r w:rsidRPr="005E5FA3">
        <w:rPr>
          <w:rFonts w:ascii="PT Serif" w:eastAsia="Calibri" w:hAnsi="PT Serif" w:cs="Times New Roman"/>
          <w:color w:val="111111"/>
          <w:sz w:val="24"/>
          <w:szCs w:val="24"/>
          <w:lang w:val="fr-FR"/>
        </w:rPr>
        <w:t xml:space="preserve"> </w:t>
      </w:r>
      <w:r w:rsidRPr="005E5FA3">
        <w:rPr>
          <w:rFonts w:ascii="Cambria" w:eastAsia="Calibri" w:hAnsi="Cambria" w:cs="Cambria"/>
          <w:color w:val="111111"/>
          <w:sz w:val="24"/>
          <w:szCs w:val="24"/>
        </w:rPr>
        <w:t>τι</w:t>
      </w:r>
      <w:r w:rsidRPr="005E5FA3">
        <w:rPr>
          <w:rFonts w:ascii="Segoe UI Symbol" w:eastAsia="Calibri" w:hAnsi="Segoe UI Symbol" w:cs="Segoe UI Symbol"/>
          <w:color w:val="111111"/>
          <w:sz w:val="24"/>
          <w:szCs w:val="24"/>
        </w:rPr>
        <w:t>⸃</w:t>
      </w:r>
      <w:r w:rsidRPr="005E5FA3">
        <w:rPr>
          <w:rFonts w:ascii="PT Serif" w:eastAsia="Calibri" w:hAnsi="PT Serif" w:cs="Times New Roman"/>
          <w:color w:val="111111"/>
          <w:sz w:val="24"/>
          <w:szCs w:val="24"/>
          <w:lang w:val="fr-FR"/>
        </w:rPr>
        <w:t xml:space="preserve"> </w:t>
      </w:r>
      <w:r w:rsidRPr="005E5FA3">
        <w:rPr>
          <w:rFonts w:ascii="Times New Roman" w:eastAsia="Calibri" w:hAnsi="Times New Roman" w:cs="Times New Roman"/>
          <w:color w:val="111111"/>
          <w:sz w:val="24"/>
          <w:szCs w:val="24"/>
        </w:rPr>
        <w:t>ἂ</w:t>
      </w:r>
      <w:r w:rsidRPr="005E5FA3">
        <w:rPr>
          <w:rFonts w:ascii="Cambria" w:eastAsia="Calibri" w:hAnsi="Cambria" w:cs="Cambria"/>
          <w:color w:val="111111"/>
          <w:sz w:val="24"/>
          <w:szCs w:val="24"/>
        </w:rPr>
        <w:t>ν</w:t>
      </w:r>
      <w:r w:rsidRPr="005E5FA3">
        <w:rPr>
          <w:rFonts w:ascii="PT Serif" w:eastAsia="Calibri" w:hAnsi="PT Serif" w:cs="Times New Roman"/>
          <w:color w:val="111111"/>
          <w:sz w:val="24"/>
          <w:szCs w:val="24"/>
          <w:lang w:val="fr-FR"/>
        </w:rPr>
        <w:t xml:space="preserve"> </w:t>
      </w:r>
      <w:r w:rsidRPr="005E5FA3">
        <w:rPr>
          <w:rFonts w:ascii="Cambria" w:eastAsia="Calibri" w:hAnsi="Cambria" w:cs="Cambria"/>
          <w:color w:val="111111"/>
          <w:sz w:val="24"/>
          <w:szCs w:val="24"/>
        </w:rPr>
        <w:t>λέγ</w:t>
      </w:r>
      <w:r w:rsidRPr="005E5FA3">
        <w:rPr>
          <w:rFonts w:ascii="Times New Roman" w:eastAsia="Calibri" w:hAnsi="Times New Roman" w:cs="Times New Roman"/>
          <w:color w:val="111111"/>
          <w:sz w:val="24"/>
          <w:szCs w:val="24"/>
        </w:rPr>
        <w:t>ῃ</w:t>
      </w:r>
      <w:r w:rsidRPr="005E5FA3">
        <w:rPr>
          <w:rFonts w:ascii="PT Serif" w:eastAsia="Calibri" w:hAnsi="PT Serif" w:cs="Times New Roman"/>
          <w:color w:val="111111"/>
          <w:sz w:val="24"/>
          <w:szCs w:val="24"/>
          <w:lang w:val="fr-FR"/>
        </w:rPr>
        <w:t xml:space="preserve"> </w:t>
      </w:r>
      <w:r w:rsidRPr="005E5FA3">
        <w:rPr>
          <w:rFonts w:ascii="Times New Roman" w:eastAsia="Calibri" w:hAnsi="Times New Roman" w:cs="Times New Roman"/>
          <w:color w:val="111111"/>
          <w:sz w:val="24"/>
          <w:szCs w:val="24"/>
        </w:rPr>
        <w:t>ὑ</w:t>
      </w:r>
      <w:r w:rsidRPr="005E5FA3">
        <w:rPr>
          <w:rFonts w:ascii="PT Serif" w:eastAsia="Calibri" w:hAnsi="PT Serif" w:cs="Times New Roman"/>
          <w:color w:val="111111"/>
          <w:sz w:val="24"/>
          <w:szCs w:val="24"/>
        </w:rPr>
        <w:t>μ</w:t>
      </w:r>
      <w:r w:rsidRPr="005E5FA3">
        <w:rPr>
          <w:rFonts w:ascii="Times New Roman" w:eastAsia="Calibri" w:hAnsi="Times New Roman" w:cs="Times New Roman"/>
          <w:color w:val="111111"/>
          <w:sz w:val="24"/>
          <w:szCs w:val="24"/>
        </w:rPr>
        <w:t>ῖ</w:t>
      </w:r>
      <w:r w:rsidRPr="005E5FA3">
        <w:rPr>
          <w:rFonts w:ascii="Cambria" w:eastAsia="Calibri" w:hAnsi="Cambria" w:cs="Cambria"/>
          <w:color w:val="111111"/>
          <w:sz w:val="24"/>
          <w:szCs w:val="24"/>
        </w:rPr>
        <w:t>ν</w:t>
      </w:r>
      <w:r w:rsidRPr="005E5FA3">
        <w:rPr>
          <w:rFonts w:ascii="PT Serif" w:eastAsia="Calibri" w:hAnsi="PT Serif" w:cs="Times New Roman"/>
          <w:color w:val="111111"/>
          <w:sz w:val="24"/>
          <w:szCs w:val="24"/>
          <w:lang w:val="fr-FR"/>
        </w:rPr>
        <w:t xml:space="preserve"> </w:t>
      </w:r>
      <w:r w:rsidRPr="005E5FA3">
        <w:rPr>
          <w:rFonts w:ascii="PT Serif" w:eastAsia="Calibri" w:hAnsi="PT Serif" w:cs="PT Serif"/>
          <w:color w:val="111111"/>
          <w:sz w:val="24"/>
          <w:szCs w:val="24"/>
        </w:rPr>
        <w:t>π</w:t>
      </w:r>
      <w:r w:rsidRPr="005E5FA3">
        <w:rPr>
          <w:rFonts w:ascii="Cambria" w:eastAsia="Calibri" w:hAnsi="Cambria" w:cs="Cambria"/>
          <w:color w:val="111111"/>
          <w:sz w:val="24"/>
          <w:szCs w:val="24"/>
        </w:rPr>
        <w:t>οιήσατε</w:t>
      </w:r>
      <w:r w:rsidRPr="005E5FA3">
        <w:rPr>
          <w:rFonts w:ascii="PT Serif" w:eastAsia="Calibri" w:hAnsi="PT Serif" w:cs="Times New Roman"/>
          <w:color w:val="111111"/>
          <w:sz w:val="24"/>
          <w:szCs w:val="24"/>
          <w:lang w:val="fr-FR"/>
        </w:rPr>
        <w:t xml:space="preserve"> </w:t>
      </w:r>
      <w:r w:rsidRPr="005E5FA3">
        <w:rPr>
          <w:rFonts w:ascii="Arial" w:eastAsia="Calibri" w:hAnsi="Arial" w:cs="Arial"/>
          <w:color w:val="111111"/>
          <w:sz w:val="24"/>
          <w:szCs w:val="24"/>
          <w:lang w:val="fr-FR"/>
        </w:rPr>
        <w:t xml:space="preserve">(Gv 2,1-5). </w:t>
      </w:r>
    </w:p>
    <w:bookmarkEnd w:id="1043"/>
    <w:p w14:paraId="2427D0C3" w14:textId="77777777" w:rsidR="005E5FA3" w:rsidRPr="005E5FA3" w:rsidRDefault="005E5FA3" w:rsidP="005E5FA3">
      <w:pPr>
        <w:spacing w:after="120" w:line="240" w:lineRule="auto"/>
        <w:jc w:val="both"/>
        <w:rPr>
          <w:rFonts w:ascii="Arial" w:eastAsia="Times New Roman" w:hAnsi="Arial" w:cs="Arial"/>
          <w:bCs/>
          <w:kern w:val="0"/>
          <w:sz w:val="24"/>
          <w:szCs w:val="20"/>
          <w:lang w:val="fr-FR" w:eastAsia="it-IT"/>
          <w14:ligatures w14:val="none"/>
        </w:rPr>
      </w:pPr>
    </w:p>
    <w:p w14:paraId="26809305" w14:textId="77777777" w:rsidR="005E5FA3" w:rsidRPr="005E5FA3" w:rsidRDefault="005E5FA3" w:rsidP="005E5FA3">
      <w:pPr>
        <w:spacing w:after="120" w:line="240" w:lineRule="auto"/>
        <w:rPr>
          <w:rFonts w:ascii="Arial" w:eastAsia="Times New Roman" w:hAnsi="Arial" w:cs="Arial"/>
          <w:b/>
          <w:kern w:val="0"/>
          <w:sz w:val="24"/>
          <w:szCs w:val="20"/>
          <w:lang w:eastAsia="it-IT"/>
          <w14:ligatures w14:val="none"/>
        </w:rPr>
      </w:pPr>
      <w:r w:rsidRPr="005E5FA3">
        <w:rPr>
          <w:rFonts w:ascii="Arial" w:eastAsia="Times New Roman" w:hAnsi="Arial" w:cs="Arial"/>
          <w:b/>
          <w:kern w:val="0"/>
          <w:sz w:val="24"/>
          <w:szCs w:val="20"/>
          <w:lang w:eastAsia="it-IT"/>
          <w14:ligatures w14:val="none"/>
        </w:rPr>
        <w:t>Il terzo giorno vi fu una festa di nozze a Cana di Galilea</w:t>
      </w:r>
    </w:p>
    <w:p w14:paraId="2D94F9EA" w14:textId="77777777" w:rsidR="005E5FA3" w:rsidRPr="005E5FA3" w:rsidRDefault="005E5FA3" w:rsidP="005E5FA3">
      <w:pPr>
        <w:spacing w:after="120" w:line="240" w:lineRule="auto"/>
        <w:jc w:val="both"/>
        <w:rPr>
          <w:rFonts w:ascii="Arial" w:eastAsia="Times New Roman" w:hAnsi="Arial" w:cs="Arial"/>
          <w:bCs/>
          <w:kern w:val="0"/>
          <w:sz w:val="24"/>
          <w:szCs w:val="20"/>
          <w:lang w:eastAsia="it-IT"/>
          <w14:ligatures w14:val="none"/>
        </w:rPr>
      </w:pPr>
      <w:r w:rsidRPr="005E5FA3">
        <w:rPr>
          <w:rFonts w:ascii="Arial" w:eastAsia="Times New Roman" w:hAnsi="Arial" w:cs="Arial"/>
          <w:bCs/>
          <w:kern w:val="0"/>
          <w:sz w:val="24"/>
          <w:szCs w:val="20"/>
          <w:lang w:eastAsia="it-IT"/>
          <w14:ligatures w14:val="none"/>
        </w:rPr>
        <w:t>Le nozze nella Scrittura Sacra si rivestono di un grandissimo significato. Il Signore e lo Sposo e il suo popolo è la Sposa. Il Signore è il suo Re e il suo popolo è la sua Regina. È sufficiente leggere il Salmo 45 (44), il Capitolo XVI di Ezechiele e prima ancora i Capitoli I e II di Osea e il mistero è subito svelato.</w:t>
      </w:r>
    </w:p>
    <w:p w14:paraId="47444A58" w14:textId="77777777" w:rsidR="005E5FA3" w:rsidRPr="005E5FA3" w:rsidRDefault="005E5FA3" w:rsidP="005E5FA3">
      <w:pPr>
        <w:spacing w:after="120" w:line="240" w:lineRule="auto"/>
        <w:jc w:val="both"/>
        <w:rPr>
          <w:rFonts w:ascii="Arial" w:eastAsia="Times New Roman" w:hAnsi="Arial" w:cs="Arial"/>
          <w:bCs/>
          <w:kern w:val="0"/>
          <w:sz w:val="24"/>
          <w:szCs w:val="20"/>
          <w:lang w:eastAsia="it-IT"/>
          <w14:ligatures w14:val="none"/>
        </w:rPr>
      </w:pPr>
      <w:r w:rsidRPr="005E5FA3">
        <w:rPr>
          <w:rFonts w:ascii="Arial" w:eastAsia="Times New Roman" w:hAnsi="Arial" w:cs="Arial"/>
          <w:bCs/>
          <w:kern w:val="0"/>
          <w:sz w:val="24"/>
          <w:szCs w:val="20"/>
          <w:lang w:eastAsia="it-IT"/>
          <w14:ligatures w14:val="none"/>
        </w:rPr>
        <w:t xml:space="preserve">È questo anche il motivo per cui l’adorazione degli idoli, che è vero tradimento dello Sposo da parte della Sposa è detta prostituzione. La Sposa ha abbandonato il suo Sposo e si è concessa agli idoli delle nazioni, prostituendosi con le vanità e le nullità degli altri popoli. </w:t>
      </w:r>
    </w:p>
    <w:p w14:paraId="21E4DE9F" w14:textId="77777777" w:rsidR="005E5FA3" w:rsidRPr="005E5FA3" w:rsidRDefault="005E5FA3" w:rsidP="005E5FA3">
      <w:pPr>
        <w:spacing w:after="120" w:line="240" w:lineRule="auto"/>
        <w:jc w:val="both"/>
        <w:rPr>
          <w:rFonts w:ascii="Arial" w:eastAsia="Times New Roman" w:hAnsi="Arial" w:cs="Arial"/>
          <w:bCs/>
          <w:kern w:val="0"/>
          <w:sz w:val="24"/>
          <w:szCs w:val="20"/>
          <w:lang w:eastAsia="it-IT"/>
          <w14:ligatures w14:val="none"/>
        </w:rPr>
      </w:pPr>
      <w:r w:rsidRPr="005E5FA3">
        <w:rPr>
          <w:rFonts w:ascii="Arial" w:eastAsia="Times New Roman" w:hAnsi="Arial" w:cs="Arial"/>
          <w:bCs/>
          <w:kern w:val="0"/>
          <w:sz w:val="24"/>
          <w:szCs w:val="20"/>
          <w:lang w:eastAsia="it-IT"/>
          <w14:ligatures w14:val="none"/>
        </w:rPr>
        <w:t xml:space="preserve">Le nozze che vengono celebrate a Cana di Galilea sono pertanto un simbolo o una figura delle nozze di Gesù con la sua Chiesa e a motivo dell’incarnazione con l’umanità intera che lui dovrà riscattare dalla schiavitù degli idoli e da ogni altra prostituzione con il male o addirittura prostituzione con Satana. </w:t>
      </w:r>
    </w:p>
    <w:p w14:paraId="643D4CA1" w14:textId="77777777" w:rsidR="005E5FA3" w:rsidRPr="005E5FA3" w:rsidRDefault="005E5FA3" w:rsidP="005E5FA3">
      <w:pPr>
        <w:spacing w:after="120" w:line="240" w:lineRule="auto"/>
        <w:jc w:val="both"/>
        <w:rPr>
          <w:rFonts w:ascii="Arial" w:eastAsia="Times New Roman" w:hAnsi="Arial" w:cs="Arial"/>
          <w:bCs/>
          <w:kern w:val="0"/>
          <w:sz w:val="24"/>
          <w:szCs w:val="20"/>
          <w:lang w:eastAsia="it-IT"/>
          <w14:ligatures w14:val="none"/>
        </w:rPr>
      </w:pPr>
      <w:r w:rsidRPr="005E5FA3">
        <w:rPr>
          <w:rFonts w:ascii="Arial" w:eastAsia="Times New Roman" w:hAnsi="Arial" w:cs="Arial"/>
          <w:bCs/>
          <w:kern w:val="0"/>
          <w:sz w:val="24"/>
          <w:szCs w:val="20"/>
          <w:lang w:eastAsia="it-IT"/>
          <w14:ligatures w14:val="none"/>
        </w:rPr>
        <w:t xml:space="preserve">Se l’Antico Testamento è segnato dalla prostituzione con gli idoli, il Nuovo Testamento anch’esso soffre di questa prostituzione. Sempre ci troviamo dinanzi a questa prostituzione ogni volta che il vero Cristo viene abbandonato, il vero Vangelo viene abbandonato, la vera Chiesa viene abbandonata e  si adora un falso Cristo, si vive un falso Vangelo, si è diviene parte di una Chiesa non fondata su Pietro, la sola Chiesa che è di Cristo Signore. Gesù non conosce altri fondamenti sui quali edificare la sua Chiesa. </w:t>
      </w:r>
    </w:p>
    <w:p w14:paraId="1EB1B8A6" w14:textId="77777777" w:rsidR="005E5FA3" w:rsidRPr="005E5FA3" w:rsidRDefault="005E5FA3" w:rsidP="005E5FA3">
      <w:pPr>
        <w:spacing w:after="120" w:line="240" w:lineRule="auto"/>
        <w:jc w:val="both"/>
        <w:rPr>
          <w:rFonts w:ascii="Arial" w:eastAsia="Times New Roman" w:hAnsi="Arial" w:cs="Arial"/>
          <w:bCs/>
          <w:kern w:val="0"/>
          <w:sz w:val="24"/>
          <w:szCs w:val="20"/>
          <w:lang w:eastAsia="it-IT"/>
          <w14:ligatures w14:val="none"/>
        </w:rPr>
      </w:pPr>
      <w:r w:rsidRPr="005E5FA3">
        <w:rPr>
          <w:rFonts w:ascii="Arial" w:eastAsia="Times New Roman" w:hAnsi="Arial" w:cs="Arial"/>
          <w:bCs/>
          <w:kern w:val="0"/>
          <w:sz w:val="24"/>
          <w:szCs w:val="20"/>
          <w:lang w:eastAsia="it-IT"/>
          <w14:ligatures w14:val="none"/>
        </w:rPr>
        <w:t xml:space="preserve">Si vive anche di prostituzione quando si abbandona la luce per seguire le tenebre, la grazia per concedersi al peccato, Cristo Gesù per servire Satana, la giustizia per essere schiavi dell’ingiustizia, la legge del Signore per seguire la legge degli uomini. In molti modi e in diverse forme si può cadere in questo tristissimo peccato della prostituzione. </w:t>
      </w:r>
    </w:p>
    <w:p w14:paraId="23056AF5" w14:textId="77777777" w:rsidR="005E5FA3" w:rsidRPr="005E5FA3" w:rsidRDefault="005E5FA3" w:rsidP="005E5FA3">
      <w:pPr>
        <w:spacing w:after="120" w:line="240" w:lineRule="auto"/>
        <w:jc w:val="both"/>
        <w:rPr>
          <w:rFonts w:ascii="Arial" w:eastAsia="Times New Roman" w:hAnsi="Arial" w:cs="Arial"/>
          <w:bCs/>
          <w:kern w:val="0"/>
          <w:sz w:val="24"/>
          <w:szCs w:val="20"/>
          <w:lang w:eastAsia="it-IT"/>
          <w14:ligatures w14:val="none"/>
        </w:rPr>
      </w:pPr>
      <w:r w:rsidRPr="005E5FA3">
        <w:rPr>
          <w:rFonts w:ascii="Arial" w:eastAsia="Times New Roman" w:hAnsi="Arial" w:cs="Arial"/>
          <w:bCs/>
          <w:kern w:val="0"/>
          <w:sz w:val="24"/>
          <w:szCs w:val="20"/>
          <w:lang w:eastAsia="it-IT"/>
          <w14:ligatures w14:val="none"/>
        </w:rPr>
        <w:t xml:space="preserve">Nel Nuovo Testamento non solo il cristiano commette lui il grave peccato della prostituzione, l’Apostolo Paolo dice che chi copula con una prostituta espone il corpo di Cristo a prostituzione. Mai questa verità va dimenticata. Purtroppo ogni volta si cade nel peccato, sempre questa verità viene dimenticata e il peccato del cristiano espone tutto il corpo di Cristo a peccare. </w:t>
      </w:r>
    </w:p>
    <w:p w14:paraId="21E50AC1" w14:textId="77777777" w:rsidR="005E5FA3" w:rsidRPr="005E5FA3" w:rsidRDefault="005E5FA3" w:rsidP="005E5FA3">
      <w:pPr>
        <w:spacing w:after="120" w:line="240" w:lineRule="auto"/>
        <w:jc w:val="both"/>
        <w:rPr>
          <w:rFonts w:ascii="Arial" w:eastAsia="Times New Roman" w:hAnsi="Arial" w:cs="Arial"/>
          <w:bCs/>
          <w:kern w:val="0"/>
          <w:sz w:val="24"/>
          <w:szCs w:val="20"/>
          <w:lang w:eastAsia="it-IT"/>
          <w14:ligatures w14:val="none"/>
        </w:rPr>
      </w:pPr>
      <w:r w:rsidRPr="005E5FA3">
        <w:rPr>
          <w:rFonts w:ascii="Arial" w:eastAsia="Times New Roman" w:hAnsi="Arial" w:cs="Arial"/>
          <w:bCs/>
          <w:kern w:val="0"/>
          <w:sz w:val="24"/>
          <w:szCs w:val="20"/>
          <w:lang w:eastAsia="it-IT"/>
          <w14:ligatures w14:val="none"/>
        </w:rPr>
        <w:lastRenderedPageBreak/>
        <w:t>Così il corpo di Cristo che è il vero sacramento per la salvezza dell’umanità, viene trasformato in uno strumento di perdizione. Così facendo, per noi l’umanità è condannata alla schiavitù e alla morte, alle tenebre e ad ogni immoralità.</w:t>
      </w:r>
    </w:p>
    <w:p w14:paraId="6ADA481B" w14:textId="77777777" w:rsidR="005E5FA3" w:rsidRPr="005E5FA3" w:rsidRDefault="005E5FA3" w:rsidP="005E5FA3">
      <w:pPr>
        <w:spacing w:after="120" w:line="240" w:lineRule="auto"/>
        <w:jc w:val="both"/>
        <w:rPr>
          <w:rFonts w:ascii="Arial" w:eastAsia="Times New Roman" w:hAnsi="Arial" w:cs="Arial"/>
          <w:bCs/>
          <w:kern w:val="0"/>
          <w:sz w:val="24"/>
          <w:szCs w:val="20"/>
          <w:lang w:eastAsia="it-IT"/>
          <w14:ligatures w14:val="none"/>
        </w:rPr>
      </w:pPr>
    </w:p>
    <w:p w14:paraId="530D2446" w14:textId="77777777" w:rsidR="005E5FA3" w:rsidRPr="005E5FA3" w:rsidRDefault="005E5FA3" w:rsidP="005E5FA3">
      <w:pPr>
        <w:spacing w:after="120" w:line="240" w:lineRule="auto"/>
        <w:jc w:val="both"/>
        <w:rPr>
          <w:rFonts w:ascii="Arial" w:eastAsia="Times New Roman" w:hAnsi="Arial" w:cs="Arial"/>
          <w:b/>
          <w:kern w:val="0"/>
          <w:sz w:val="24"/>
          <w:szCs w:val="20"/>
          <w:lang w:eastAsia="it-IT"/>
          <w14:ligatures w14:val="none"/>
        </w:rPr>
      </w:pPr>
      <w:r w:rsidRPr="005E5FA3">
        <w:rPr>
          <w:rFonts w:ascii="Arial" w:eastAsia="Times New Roman" w:hAnsi="Arial" w:cs="Arial"/>
          <w:b/>
          <w:kern w:val="0"/>
          <w:sz w:val="24"/>
          <w:szCs w:val="20"/>
          <w:lang w:eastAsia="it-IT"/>
          <w14:ligatures w14:val="none"/>
        </w:rPr>
        <w:t xml:space="preserve">E c’era la madre di Gesù </w:t>
      </w:r>
    </w:p>
    <w:p w14:paraId="3A3583FF" w14:textId="77777777" w:rsidR="005E5FA3" w:rsidRPr="005E5FA3" w:rsidRDefault="005E5FA3" w:rsidP="005E5FA3">
      <w:pPr>
        <w:spacing w:after="120" w:line="240" w:lineRule="auto"/>
        <w:jc w:val="both"/>
        <w:rPr>
          <w:rFonts w:ascii="Arial" w:eastAsia="Times New Roman" w:hAnsi="Arial" w:cs="Arial"/>
          <w:bCs/>
          <w:kern w:val="0"/>
          <w:sz w:val="24"/>
          <w:szCs w:val="20"/>
          <w:lang w:eastAsia="it-IT"/>
          <w14:ligatures w14:val="none"/>
        </w:rPr>
      </w:pPr>
      <w:r w:rsidRPr="005E5FA3">
        <w:rPr>
          <w:rFonts w:ascii="Arial" w:eastAsia="Times New Roman" w:hAnsi="Arial" w:cs="Arial"/>
          <w:bCs/>
          <w:kern w:val="0"/>
          <w:sz w:val="24"/>
          <w:szCs w:val="20"/>
          <w:lang w:eastAsia="it-IT"/>
          <w14:ligatures w14:val="none"/>
        </w:rPr>
        <w:t>È cosa giusta chiedersi: perché a queste nozze è presente la Madre di Gesù? Nel simbolismo giovanneo quale significato riveste questa presenza? Il significato è il cuore stesso del mistero della Vergine Maria.</w:t>
      </w:r>
    </w:p>
    <w:p w14:paraId="32159D10" w14:textId="77777777" w:rsidR="005E5FA3" w:rsidRPr="005E5FA3" w:rsidRDefault="005E5FA3" w:rsidP="005E5FA3">
      <w:pPr>
        <w:spacing w:after="120" w:line="240" w:lineRule="auto"/>
        <w:jc w:val="both"/>
        <w:rPr>
          <w:rFonts w:ascii="Arial" w:eastAsia="Times New Roman" w:hAnsi="Arial" w:cs="Arial"/>
          <w:bCs/>
          <w:kern w:val="0"/>
          <w:sz w:val="24"/>
          <w:szCs w:val="20"/>
          <w:lang w:eastAsia="it-IT"/>
          <w14:ligatures w14:val="none"/>
        </w:rPr>
      </w:pPr>
      <w:r w:rsidRPr="005E5FA3">
        <w:rPr>
          <w:rFonts w:ascii="Arial" w:eastAsia="Times New Roman" w:hAnsi="Arial" w:cs="Arial"/>
          <w:bCs/>
          <w:kern w:val="0"/>
          <w:sz w:val="24"/>
          <w:szCs w:val="20"/>
          <w:lang w:eastAsia="it-IT"/>
          <w14:ligatures w14:val="none"/>
        </w:rPr>
        <w:t xml:space="preserve"> Ella nel disegno eterno del Padre non solo deve concepire il suo Figlio Unigenito per opera dello Spirito Santo e darlo alla luce come vero uomo. </w:t>
      </w:r>
    </w:p>
    <w:p w14:paraId="023736F9" w14:textId="77777777" w:rsidR="005E5FA3" w:rsidRPr="005E5FA3" w:rsidRDefault="005E5FA3" w:rsidP="005E5FA3">
      <w:pPr>
        <w:spacing w:after="120" w:line="240" w:lineRule="auto"/>
        <w:jc w:val="both"/>
        <w:rPr>
          <w:rFonts w:ascii="Arial" w:eastAsia="Times New Roman" w:hAnsi="Arial" w:cs="Arial"/>
          <w:bCs/>
          <w:kern w:val="0"/>
          <w:sz w:val="24"/>
          <w:szCs w:val="20"/>
          <w:lang w:eastAsia="it-IT"/>
          <w14:ligatures w14:val="none"/>
        </w:rPr>
      </w:pPr>
      <w:r w:rsidRPr="005E5FA3">
        <w:rPr>
          <w:rFonts w:ascii="Arial" w:eastAsia="Times New Roman" w:hAnsi="Arial" w:cs="Arial"/>
          <w:bCs/>
          <w:kern w:val="0"/>
          <w:sz w:val="24"/>
          <w:szCs w:val="20"/>
          <w:lang w:eastAsia="it-IT"/>
          <w14:ligatures w14:val="none"/>
        </w:rPr>
        <w:t xml:space="preserve">Ella, sempre per opera dello Spirito Santo, deve concepire e dare alla luce anche il corpo di Cristo, che è la Chiesa. Questo concepimento e questo dare alla luce il corpo di Cristo, che è la Chiesa, deve durare fino al giorno della Parusia. </w:t>
      </w:r>
    </w:p>
    <w:p w14:paraId="1B449EDD" w14:textId="77777777" w:rsidR="005E5FA3" w:rsidRPr="005E5FA3" w:rsidRDefault="005E5FA3" w:rsidP="005E5FA3">
      <w:pPr>
        <w:spacing w:after="120" w:line="240" w:lineRule="auto"/>
        <w:jc w:val="both"/>
        <w:rPr>
          <w:rFonts w:ascii="Arial" w:eastAsia="Times New Roman" w:hAnsi="Arial" w:cs="Arial"/>
          <w:bCs/>
          <w:kern w:val="0"/>
          <w:sz w:val="24"/>
          <w:szCs w:val="20"/>
          <w:lang w:eastAsia="it-IT"/>
          <w14:ligatures w14:val="none"/>
        </w:rPr>
      </w:pPr>
      <w:r w:rsidRPr="005E5FA3">
        <w:rPr>
          <w:rFonts w:ascii="Arial" w:eastAsia="Times New Roman" w:hAnsi="Arial" w:cs="Arial"/>
          <w:bCs/>
          <w:kern w:val="0"/>
          <w:sz w:val="24"/>
          <w:szCs w:val="20"/>
          <w:lang w:eastAsia="it-IT"/>
          <w14:ligatures w14:val="none"/>
        </w:rPr>
        <w:t xml:space="preserve">Ecco perché nelle nozze di Gesù con la sua Chiesa mai potrà mancare la Vergine. È lei che senza alcuna interruzione deve concepire e dare alla luce. Tutto deve avvenire per opera dello Spirito Santo. Vedremo più avanti che in questa opera del concepimento non possono mancare i servi che sono gli Apostoli di Gesù Signore. </w:t>
      </w:r>
    </w:p>
    <w:p w14:paraId="328F44CD" w14:textId="77777777" w:rsidR="005E5FA3" w:rsidRPr="005E5FA3" w:rsidRDefault="005E5FA3" w:rsidP="005E5FA3">
      <w:pPr>
        <w:spacing w:after="120" w:line="240" w:lineRule="auto"/>
        <w:jc w:val="both"/>
        <w:rPr>
          <w:rFonts w:ascii="Arial" w:eastAsia="Times New Roman" w:hAnsi="Arial" w:cs="Arial"/>
          <w:bCs/>
          <w:kern w:val="0"/>
          <w:sz w:val="24"/>
          <w:szCs w:val="20"/>
          <w:lang w:eastAsia="it-IT"/>
          <w14:ligatures w14:val="none"/>
        </w:rPr>
      </w:pPr>
      <w:r w:rsidRPr="005E5FA3">
        <w:rPr>
          <w:rFonts w:ascii="Arial" w:eastAsia="Times New Roman" w:hAnsi="Arial" w:cs="Arial"/>
          <w:bCs/>
          <w:kern w:val="0"/>
          <w:sz w:val="24"/>
          <w:szCs w:val="20"/>
          <w:lang w:eastAsia="it-IT"/>
          <w14:ligatures w14:val="none"/>
        </w:rPr>
        <w:t xml:space="preserve">La Vergine Maria ha generato lo Sposo, la Vergine Maria deve generare la Sposa. Lo Sposo è stato generato una volta per sempre. La Sposa va generata ogni giorno. Se questa opera non si compie, la Chiesa, Sposa di Cristo,  è a rischio di estinzione. </w:t>
      </w:r>
    </w:p>
    <w:p w14:paraId="3D4F4603" w14:textId="77777777" w:rsidR="005E5FA3" w:rsidRPr="005E5FA3" w:rsidRDefault="005E5FA3" w:rsidP="005E5FA3">
      <w:pPr>
        <w:spacing w:after="120" w:line="240" w:lineRule="auto"/>
        <w:jc w:val="both"/>
        <w:rPr>
          <w:rFonts w:ascii="Arial" w:eastAsia="Times New Roman" w:hAnsi="Arial" w:cs="Arial"/>
          <w:bCs/>
          <w:kern w:val="0"/>
          <w:sz w:val="24"/>
          <w:szCs w:val="20"/>
          <w:lang w:eastAsia="it-IT"/>
          <w14:ligatures w14:val="none"/>
        </w:rPr>
      </w:pPr>
      <w:r w:rsidRPr="005E5FA3">
        <w:rPr>
          <w:rFonts w:ascii="Arial" w:eastAsia="Times New Roman" w:hAnsi="Arial" w:cs="Arial"/>
          <w:bCs/>
          <w:kern w:val="0"/>
          <w:sz w:val="24"/>
          <w:szCs w:val="20"/>
          <w:lang w:eastAsia="it-IT"/>
          <w14:ligatures w14:val="none"/>
        </w:rPr>
        <w:t xml:space="preserve">Oggi per il cattivo insegnamento di moltissimi figli della Chiesa, stiamo assistendo a un’era altamente glaciale di denatalità. Non solo non si generano cristiani. Viene insegnato che neanche devono essere generati. </w:t>
      </w:r>
    </w:p>
    <w:p w14:paraId="253DBD41" w14:textId="77777777" w:rsidR="005E5FA3" w:rsidRPr="005E5FA3" w:rsidRDefault="005E5FA3" w:rsidP="005E5FA3">
      <w:pPr>
        <w:spacing w:after="120" w:line="240" w:lineRule="auto"/>
        <w:jc w:val="both"/>
        <w:rPr>
          <w:rFonts w:ascii="Arial" w:eastAsia="Times New Roman" w:hAnsi="Arial" w:cs="Arial"/>
          <w:bCs/>
          <w:kern w:val="0"/>
          <w:sz w:val="24"/>
          <w:szCs w:val="20"/>
          <w:lang w:eastAsia="it-IT"/>
          <w14:ligatures w14:val="none"/>
        </w:rPr>
      </w:pPr>
      <w:r w:rsidRPr="005E5FA3">
        <w:rPr>
          <w:rFonts w:ascii="Arial" w:eastAsia="Times New Roman" w:hAnsi="Arial" w:cs="Arial"/>
          <w:bCs/>
          <w:kern w:val="0"/>
          <w:sz w:val="24"/>
          <w:szCs w:val="20"/>
          <w:lang w:eastAsia="it-IT"/>
          <w14:ligatures w14:val="none"/>
        </w:rPr>
        <w:t xml:space="preserve">La Chiesa oggi sembra essere come Gerusalemme che fu privata di tutti i suoi figli a causa del peccato di idolatria dei suoi figli. Oggi il grave peccato di idolatria è il falso insegnamento, la falsa dottrina, il falso Vangelo, il falso Cristo, il falso Dio che si dice di adorare. </w:t>
      </w:r>
    </w:p>
    <w:p w14:paraId="4C922A20" w14:textId="77777777" w:rsidR="005E5FA3" w:rsidRPr="005E5FA3" w:rsidRDefault="005E5FA3" w:rsidP="005E5FA3">
      <w:pPr>
        <w:spacing w:after="120" w:line="240" w:lineRule="auto"/>
        <w:jc w:val="both"/>
        <w:rPr>
          <w:rFonts w:ascii="Arial" w:eastAsia="Times New Roman" w:hAnsi="Arial" w:cs="Arial"/>
          <w:bCs/>
          <w:kern w:val="0"/>
          <w:sz w:val="24"/>
          <w:szCs w:val="20"/>
          <w:lang w:eastAsia="it-IT"/>
          <w14:ligatures w14:val="none"/>
        </w:rPr>
      </w:pPr>
      <w:r w:rsidRPr="005E5FA3">
        <w:rPr>
          <w:rFonts w:ascii="Arial" w:eastAsia="Times New Roman" w:hAnsi="Arial" w:cs="Arial"/>
          <w:bCs/>
          <w:kern w:val="0"/>
          <w:sz w:val="24"/>
          <w:szCs w:val="20"/>
          <w:lang w:eastAsia="it-IT"/>
          <w14:ligatures w14:val="none"/>
        </w:rPr>
        <w:t xml:space="preserve">Il Dio artificiale, perché creato dall’uomo, sta creando a sua volta una umanità artificiale. In questa umanità artificiale devono sparire tutte le Leggi del vero Dio e si deve creare una nuova legislazione corrispondente all’umanità artificiale che stiamo creando. Grande responsabilità della creazione di questa umanità artificiale con leggi artificiali è del discepolo di Gesù. </w:t>
      </w:r>
    </w:p>
    <w:p w14:paraId="1E66DA5B" w14:textId="77777777" w:rsidR="005E5FA3" w:rsidRPr="005E5FA3" w:rsidRDefault="005E5FA3" w:rsidP="005E5FA3">
      <w:pPr>
        <w:spacing w:after="120" w:line="240" w:lineRule="auto"/>
        <w:jc w:val="both"/>
        <w:rPr>
          <w:rFonts w:ascii="Arial" w:eastAsia="Times New Roman" w:hAnsi="Arial" w:cs="Arial"/>
          <w:bCs/>
          <w:kern w:val="0"/>
          <w:sz w:val="24"/>
          <w:szCs w:val="20"/>
          <w:lang w:eastAsia="it-IT"/>
          <w14:ligatures w14:val="none"/>
        </w:rPr>
      </w:pPr>
    </w:p>
    <w:p w14:paraId="6AD38888" w14:textId="77777777" w:rsidR="005E5FA3" w:rsidRPr="005E5FA3" w:rsidRDefault="005E5FA3" w:rsidP="005E5FA3">
      <w:pPr>
        <w:spacing w:after="120" w:line="240" w:lineRule="auto"/>
        <w:jc w:val="both"/>
        <w:rPr>
          <w:rFonts w:ascii="Arial" w:eastAsia="Times New Roman" w:hAnsi="Arial" w:cs="Arial"/>
          <w:b/>
          <w:kern w:val="0"/>
          <w:sz w:val="24"/>
          <w:szCs w:val="20"/>
          <w:lang w:eastAsia="it-IT"/>
          <w14:ligatures w14:val="none"/>
        </w:rPr>
      </w:pPr>
      <w:r w:rsidRPr="005E5FA3">
        <w:rPr>
          <w:rFonts w:ascii="Arial" w:eastAsia="Times New Roman" w:hAnsi="Arial" w:cs="Arial"/>
          <w:b/>
          <w:kern w:val="0"/>
          <w:sz w:val="24"/>
          <w:szCs w:val="20"/>
          <w:lang w:eastAsia="it-IT"/>
          <w14:ligatures w14:val="none"/>
        </w:rPr>
        <w:t xml:space="preserve">Fu invitato alle nozze anche Gesù con i suoi discepoli. </w:t>
      </w:r>
    </w:p>
    <w:p w14:paraId="5029C171" w14:textId="77777777" w:rsidR="005E5FA3" w:rsidRPr="005E5FA3" w:rsidRDefault="005E5FA3" w:rsidP="005E5FA3">
      <w:pPr>
        <w:spacing w:after="120" w:line="240" w:lineRule="auto"/>
        <w:jc w:val="both"/>
        <w:rPr>
          <w:rFonts w:ascii="Arial" w:eastAsia="Times New Roman" w:hAnsi="Arial" w:cs="Arial"/>
          <w:bCs/>
          <w:kern w:val="0"/>
          <w:sz w:val="24"/>
          <w:szCs w:val="20"/>
          <w:lang w:eastAsia="it-IT"/>
          <w14:ligatures w14:val="none"/>
        </w:rPr>
      </w:pPr>
      <w:r w:rsidRPr="005E5FA3">
        <w:rPr>
          <w:rFonts w:ascii="Arial" w:eastAsia="Times New Roman" w:hAnsi="Arial" w:cs="Arial"/>
          <w:bCs/>
          <w:kern w:val="0"/>
          <w:sz w:val="24"/>
          <w:szCs w:val="20"/>
          <w:lang w:eastAsia="it-IT"/>
          <w14:ligatures w14:val="none"/>
        </w:rPr>
        <w:t xml:space="preserve">Gesù è lo Sposo e di certo mai potrà mancare. Perché prima è detto che è presente la Madre di Gesù e solo dopo si dice che fu invitato alle nozze anche Gesù con i suoi discepoli?  Nella Nuova Creazione e nel Nuovo Sposalizio prima viene creata la Donna, la Vergine Maria, intessuta di grazia divina, colma di Spirito Santo, Donna purissima e castissima. Donna Santissima. Donna mai di Satana. Donna tutta di Dio. </w:t>
      </w:r>
    </w:p>
    <w:p w14:paraId="6CEEE596" w14:textId="77777777" w:rsidR="005E5FA3" w:rsidRPr="005E5FA3" w:rsidRDefault="005E5FA3" w:rsidP="005E5FA3">
      <w:pPr>
        <w:spacing w:after="120" w:line="240" w:lineRule="auto"/>
        <w:jc w:val="both"/>
        <w:rPr>
          <w:rFonts w:ascii="Arial" w:eastAsia="Times New Roman" w:hAnsi="Arial" w:cs="Arial"/>
          <w:bCs/>
          <w:kern w:val="0"/>
          <w:sz w:val="24"/>
          <w:szCs w:val="20"/>
          <w:lang w:eastAsia="it-IT"/>
          <w14:ligatures w14:val="none"/>
        </w:rPr>
      </w:pPr>
      <w:r w:rsidRPr="005E5FA3">
        <w:rPr>
          <w:rFonts w:ascii="Arial" w:eastAsia="Times New Roman" w:hAnsi="Arial" w:cs="Arial"/>
          <w:bCs/>
          <w:kern w:val="0"/>
          <w:sz w:val="24"/>
          <w:szCs w:val="20"/>
          <w:lang w:eastAsia="it-IT"/>
          <w14:ligatures w14:val="none"/>
        </w:rPr>
        <w:t xml:space="preserve">Dalla Donna per opera dello Spirito Santo viene concepito il Verbo Creatore. Il Verbo Eterno, il Verbo Vita, il Verbo Luce. Il Verbo, incarnandosi sposa l’umanità al fine di poterla redimere, lavandola con acqua e sangue. In questo Sposalizio di </w:t>
      </w:r>
      <w:r w:rsidRPr="005E5FA3">
        <w:rPr>
          <w:rFonts w:ascii="Arial" w:eastAsia="Times New Roman" w:hAnsi="Arial" w:cs="Arial"/>
          <w:bCs/>
          <w:kern w:val="0"/>
          <w:sz w:val="24"/>
          <w:szCs w:val="20"/>
          <w:lang w:eastAsia="it-IT"/>
          <w14:ligatures w14:val="none"/>
        </w:rPr>
        <w:lastRenderedPageBreak/>
        <w:t xml:space="preserve">redenzione e di salvezza, in questo Sposalizio di incarnazione che deve trasformarsi in Sposalizio di formazione di un solo corpo e di un solo alito di vita tra Gesù e i redenti, tra Gesù e i salvati, sempre tutto deve iniziare dalla Vergine Maria. </w:t>
      </w:r>
    </w:p>
    <w:p w14:paraId="23EAAE05" w14:textId="77777777" w:rsidR="005E5FA3" w:rsidRPr="005E5FA3" w:rsidRDefault="005E5FA3" w:rsidP="005E5FA3">
      <w:pPr>
        <w:spacing w:after="120" w:line="240" w:lineRule="auto"/>
        <w:jc w:val="both"/>
        <w:rPr>
          <w:rFonts w:ascii="Arial" w:eastAsia="Times New Roman" w:hAnsi="Arial" w:cs="Arial"/>
          <w:bCs/>
          <w:kern w:val="0"/>
          <w:sz w:val="24"/>
          <w:szCs w:val="20"/>
          <w:lang w:eastAsia="it-IT"/>
          <w14:ligatures w14:val="none"/>
        </w:rPr>
      </w:pPr>
      <w:r w:rsidRPr="005E5FA3">
        <w:rPr>
          <w:rFonts w:ascii="Arial" w:eastAsia="Times New Roman" w:hAnsi="Arial" w:cs="Arial"/>
          <w:bCs/>
          <w:kern w:val="0"/>
          <w:sz w:val="24"/>
          <w:szCs w:val="20"/>
          <w:lang w:eastAsia="it-IT"/>
          <w14:ligatures w14:val="none"/>
        </w:rPr>
        <w:t xml:space="preserve">È Lei che sempre per opera dello Spirito Santo, sempre per i meriti di Cristo Signore, deve generare l’umanità redenta, mentre nasce da acqua e da Spirito Santo. Se è assente la Madre di Gesù, sono anche assenti i redenti, i salvati, e Gesù non può celebrare con essi il suo Sposalizio di vera redenzione, vera salvezza, vera giustificazione, vera santificazione, vera vita eterna, vera luce eterna. </w:t>
      </w:r>
    </w:p>
    <w:p w14:paraId="7D22B979" w14:textId="77777777" w:rsidR="005E5FA3" w:rsidRPr="005E5FA3" w:rsidRDefault="005E5FA3" w:rsidP="005E5FA3">
      <w:pPr>
        <w:spacing w:after="120" w:line="240" w:lineRule="auto"/>
        <w:jc w:val="both"/>
        <w:rPr>
          <w:rFonts w:ascii="Arial" w:eastAsia="Times New Roman" w:hAnsi="Arial" w:cs="Arial"/>
          <w:bCs/>
          <w:kern w:val="0"/>
          <w:sz w:val="24"/>
          <w:szCs w:val="20"/>
          <w:lang w:eastAsia="it-IT"/>
          <w14:ligatures w14:val="none"/>
        </w:rPr>
      </w:pPr>
      <w:r w:rsidRPr="005E5FA3">
        <w:rPr>
          <w:rFonts w:ascii="Arial" w:eastAsia="Times New Roman" w:hAnsi="Arial" w:cs="Arial"/>
          <w:bCs/>
          <w:kern w:val="0"/>
          <w:sz w:val="24"/>
          <w:szCs w:val="20"/>
          <w:lang w:eastAsia="it-IT"/>
          <w14:ligatures w14:val="none"/>
        </w:rPr>
        <w:t xml:space="preserve">Per decreto eterno del Padre anche nel mistero della salvezza e della redenzione tutto deve iniziare dalla Vergine Maria. Se in principio non viene posta la Vergine Maria, nessuna vera salvezza e nessuna vera redenzione di potrà compiere. </w:t>
      </w:r>
    </w:p>
    <w:p w14:paraId="383257FC" w14:textId="77777777" w:rsidR="005E5FA3" w:rsidRPr="005E5FA3" w:rsidRDefault="005E5FA3" w:rsidP="005E5FA3">
      <w:pPr>
        <w:spacing w:after="120" w:line="240" w:lineRule="auto"/>
        <w:jc w:val="both"/>
        <w:rPr>
          <w:rFonts w:ascii="Arial" w:eastAsia="Times New Roman" w:hAnsi="Arial" w:cs="Arial"/>
          <w:bCs/>
          <w:kern w:val="0"/>
          <w:sz w:val="24"/>
          <w:szCs w:val="20"/>
          <w:lang w:eastAsia="it-IT"/>
          <w14:ligatures w14:val="none"/>
        </w:rPr>
      </w:pPr>
      <w:r w:rsidRPr="005E5FA3">
        <w:rPr>
          <w:rFonts w:ascii="Arial" w:eastAsia="Times New Roman" w:hAnsi="Arial" w:cs="Arial"/>
          <w:bCs/>
          <w:kern w:val="0"/>
          <w:sz w:val="24"/>
          <w:szCs w:val="20"/>
          <w:lang w:eastAsia="it-IT"/>
          <w14:ligatures w14:val="none"/>
        </w:rPr>
        <w:t>Ma anche dopo, nel mistero della fedeltà della Sposa di Cristo, sempre dovrà esserci al principio di ogni camino di fedeltà della Sposa verso lo Sposo, Lei, la Donna. È la Donna che deve vigilare che mai venga a mancare la fedeltà. Se manca la fedeltà si precipita nel tristissimo peccato della prostituzione. Si lascia Cristo e si va ad adorare gli idoli di peccato del mondo.</w:t>
      </w:r>
    </w:p>
    <w:p w14:paraId="7E66304A" w14:textId="77777777" w:rsidR="005E5FA3" w:rsidRPr="005E5FA3" w:rsidRDefault="005E5FA3" w:rsidP="005E5FA3">
      <w:pPr>
        <w:spacing w:after="120" w:line="240" w:lineRule="auto"/>
        <w:jc w:val="both"/>
        <w:rPr>
          <w:rFonts w:ascii="Arial" w:eastAsia="Times New Roman" w:hAnsi="Arial" w:cs="Arial"/>
          <w:bCs/>
          <w:kern w:val="0"/>
          <w:sz w:val="24"/>
          <w:szCs w:val="20"/>
          <w:lang w:eastAsia="it-IT"/>
          <w14:ligatures w14:val="none"/>
        </w:rPr>
      </w:pPr>
    </w:p>
    <w:p w14:paraId="31578D9B" w14:textId="77777777" w:rsidR="005E5FA3" w:rsidRPr="005E5FA3" w:rsidRDefault="005E5FA3" w:rsidP="005E5FA3">
      <w:pPr>
        <w:spacing w:after="120" w:line="240" w:lineRule="auto"/>
        <w:jc w:val="both"/>
        <w:rPr>
          <w:rFonts w:ascii="Arial" w:eastAsia="Times New Roman" w:hAnsi="Arial" w:cs="Arial"/>
          <w:b/>
          <w:kern w:val="0"/>
          <w:sz w:val="24"/>
          <w:szCs w:val="20"/>
          <w:lang w:eastAsia="it-IT"/>
          <w14:ligatures w14:val="none"/>
        </w:rPr>
      </w:pPr>
      <w:r w:rsidRPr="005E5FA3">
        <w:rPr>
          <w:rFonts w:ascii="Arial" w:eastAsia="Times New Roman" w:hAnsi="Arial" w:cs="Arial"/>
          <w:b/>
          <w:kern w:val="0"/>
          <w:sz w:val="24"/>
          <w:szCs w:val="20"/>
          <w:lang w:eastAsia="it-IT"/>
          <w14:ligatures w14:val="none"/>
        </w:rPr>
        <w:t xml:space="preserve">Venuto a mancare il vino </w:t>
      </w:r>
    </w:p>
    <w:p w14:paraId="06E03D91" w14:textId="77777777" w:rsidR="005E5FA3" w:rsidRPr="005E5FA3" w:rsidRDefault="005E5FA3" w:rsidP="005E5FA3">
      <w:pPr>
        <w:spacing w:after="120" w:line="240" w:lineRule="auto"/>
        <w:jc w:val="both"/>
        <w:rPr>
          <w:rFonts w:ascii="Arial" w:eastAsia="Times New Roman" w:hAnsi="Arial" w:cs="Arial"/>
          <w:bCs/>
          <w:kern w:val="0"/>
          <w:sz w:val="24"/>
          <w:szCs w:val="20"/>
          <w:lang w:eastAsia="it-IT"/>
          <w14:ligatures w14:val="none"/>
        </w:rPr>
      </w:pPr>
      <w:r w:rsidRPr="005E5FA3">
        <w:rPr>
          <w:rFonts w:ascii="Arial" w:eastAsia="Times New Roman" w:hAnsi="Arial" w:cs="Arial"/>
          <w:bCs/>
          <w:kern w:val="0"/>
          <w:sz w:val="24"/>
          <w:szCs w:val="20"/>
          <w:lang w:eastAsia="it-IT"/>
          <w14:ligatures w14:val="none"/>
        </w:rPr>
        <w:t xml:space="preserve">Mentre si gioisce per lo Sposalizio appena celebrato, viene a mancare il vino. Il vino è la fedeltà, il vero amore che sempre la Sposa deve al suo Sposo in un crescendo senza alcuna interruzione, in un crescendo che giunge a sacrificare la vita per lo Sposo, così come lo Sposo sacrifica la sua vita per la sua Sposa. </w:t>
      </w:r>
    </w:p>
    <w:p w14:paraId="63A69760" w14:textId="77777777" w:rsidR="005E5FA3" w:rsidRPr="005E5FA3" w:rsidRDefault="005E5FA3" w:rsidP="005E5FA3">
      <w:pPr>
        <w:spacing w:after="120" w:line="240" w:lineRule="auto"/>
        <w:jc w:val="both"/>
        <w:rPr>
          <w:rFonts w:ascii="Arial" w:eastAsia="Times New Roman" w:hAnsi="Arial" w:cs="Arial"/>
          <w:bCs/>
          <w:kern w:val="0"/>
          <w:sz w:val="24"/>
          <w:szCs w:val="20"/>
          <w:lang w:eastAsia="it-IT"/>
          <w14:ligatures w14:val="none"/>
        </w:rPr>
      </w:pPr>
      <w:r w:rsidRPr="005E5FA3">
        <w:rPr>
          <w:rFonts w:ascii="Arial" w:eastAsia="Times New Roman" w:hAnsi="Arial" w:cs="Arial"/>
          <w:bCs/>
          <w:kern w:val="0"/>
          <w:sz w:val="24"/>
          <w:szCs w:val="20"/>
          <w:lang w:eastAsia="it-IT"/>
          <w14:ligatures w14:val="none"/>
        </w:rPr>
        <w:t>È sulla croce che l’amore raggiunge il suo culmine. È sulla croce che lo Sposalizio si consuma nell’amore crocifisso. Amore crocifisso dello Sposo per la Sposa e amore crocifisso della Sposa per il suo Sposo.</w:t>
      </w:r>
    </w:p>
    <w:p w14:paraId="090A2475" w14:textId="77777777" w:rsidR="005E5FA3" w:rsidRPr="005E5FA3" w:rsidRDefault="005E5FA3" w:rsidP="005E5FA3">
      <w:pPr>
        <w:spacing w:after="120" w:line="240" w:lineRule="auto"/>
        <w:jc w:val="both"/>
        <w:rPr>
          <w:rFonts w:ascii="Arial" w:eastAsia="Times New Roman" w:hAnsi="Arial" w:cs="Arial"/>
          <w:bCs/>
          <w:kern w:val="0"/>
          <w:sz w:val="24"/>
          <w:szCs w:val="20"/>
          <w:lang w:eastAsia="it-IT"/>
          <w14:ligatures w14:val="none"/>
        </w:rPr>
      </w:pPr>
      <w:r w:rsidRPr="005E5FA3">
        <w:rPr>
          <w:rFonts w:ascii="Arial" w:eastAsia="Times New Roman" w:hAnsi="Arial" w:cs="Arial"/>
          <w:bCs/>
          <w:kern w:val="0"/>
          <w:sz w:val="24"/>
          <w:szCs w:val="20"/>
          <w:lang w:eastAsia="it-IT"/>
          <w14:ligatures w14:val="none"/>
        </w:rPr>
        <w:t xml:space="preserve">Il nostro Dio, che è il Vigilante. Che sempre vigila perché ogni sua Parola raggiunga il suo compimento, ha costituito la Donna, la Vergine Maria, anche Lei, come Lui, Vigilatrice. Lei deve sempre vigilare perché l’amore della Sposa mai da fedele divenga amore infedele, mai da amore puro divenga amore impuro, mai da amore efficace diventi amore inefficace e mai da amore vivo diventi amore morto. </w:t>
      </w:r>
    </w:p>
    <w:p w14:paraId="6525432A" w14:textId="77777777" w:rsidR="005E5FA3" w:rsidRPr="005E5FA3" w:rsidRDefault="005E5FA3" w:rsidP="005E5FA3">
      <w:pPr>
        <w:spacing w:after="120" w:line="240" w:lineRule="auto"/>
        <w:jc w:val="both"/>
        <w:rPr>
          <w:rFonts w:ascii="Arial" w:eastAsia="Times New Roman" w:hAnsi="Arial" w:cs="Arial"/>
          <w:bCs/>
          <w:kern w:val="0"/>
          <w:sz w:val="24"/>
          <w:szCs w:val="20"/>
          <w:lang w:eastAsia="it-IT"/>
          <w14:ligatures w14:val="none"/>
        </w:rPr>
      </w:pPr>
      <w:r w:rsidRPr="005E5FA3">
        <w:rPr>
          <w:rFonts w:ascii="Arial" w:eastAsia="Times New Roman" w:hAnsi="Arial" w:cs="Arial"/>
          <w:bCs/>
          <w:kern w:val="0"/>
          <w:sz w:val="24"/>
          <w:szCs w:val="20"/>
          <w:lang w:eastAsia="it-IT"/>
          <w14:ligatures w14:val="none"/>
        </w:rPr>
        <w:t xml:space="preserve">Infatti nessuno durante il banchetto di nozze si accorge che il vino è venuto a mancare. Solo Lei vede, perché solo Lei è la Vigilatrice. Come Dio interviene perché la sua Parola risuoni sempre viva e sempre fresca in mezzo al suo popolo. Così anche la Vergine Maria sempre deve intervenire presso il Figlio suo perché provveda affinché aggiunga grazia su grazia e Spirito Santo su Spirito Santo, perché la fedeltà della sua Sposa possa ritornare in vita e anche possa crescere in un amore sempre più grande. </w:t>
      </w:r>
    </w:p>
    <w:p w14:paraId="618E97F8" w14:textId="77777777" w:rsidR="005E5FA3" w:rsidRPr="005E5FA3" w:rsidRDefault="005E5FA3" w:rsidP="005E5FA3">
      <w:pPr>
        <w:spacing w:after="120" w:line="240" w:lineRule="auto"/>
        <w:jc w:val="both"/>
        <w:rPr>
          <w:rFonts w:ascii="Arial" w:eastAsia="Times New Roman" w:hAnsi="Arial" w:cs="Arial"/>
          <w:bCs/>
          <w:kern w:val="0"/>
          <w:sz w:val="24"/>
          <w:szCs w:val="20"/>
          <w:lang w:eastAsia="it-IT"/>
          <w14:ligatures w14:val="none"/>
        </w:rPr>
      </w:pPr>
      <w:r w:rsidRPr="005E5FA3">
        <w:rPr>
          <w:rFonts w:ascii="Arial" w:eastAsia="Times New Roman" w:hAnsi="Arial" w:cs="Arial"/>
          <w:bCs/>
          <w:kern w:val="0"/>
          <w:sz w:val="24"/>
          <w:szCs w:val="20"/>
          <w:lang w:eastAsia="it-IT"/>
          <w14:ligatures w14:val="none"/>
        </w:rPr>
        <w:t xml:space="preserve">Così la Donna non solo è costituita da Dio la Vigilatrice, ma anche la Interceditrice presso il Figlio suo chiedendo che sempre intervenga con ogni abbondanza di grazia, perché la Sposa di Cristo, nel suo amore casto e puro vero il suo Sposo, progredisca fino raggiungere il sommo di questo amore che è la sua crocifissione sul Golgota materiale o spirituale. </w:t>
      </w:r>
    </w:p>
    <w:p w14:paraId="3668ECA5" w14:textId="77777777" w:rsidR="005E5FA3" w:rsidRPr="005E5FA3" w:rsidRDefault="005E5FA3" w:rsidP="005E5FA3">
      <w:pPr>
        <w:spacing w:after="120" w:line="240" w:lineRule="auto"/>
        <w:jc w:val="both"/>
        <w:rPr>
          <w:rFonts w:ascii="Arial" w:eastAsia="Times New Roman" w:hAnsi="Arial" w:cs="Arial"/>
          <w:bCs/>
          <w:kern w:val="0"/>
          <w:sz w:val="24"/>
          <w:szCs w:val="20"/>
          <w:lang w:eastAsia="it-IT"/>
          <w14:ligatures w14:val="none"/>
        </w:rPr>
      </w:pPr>
      <w:r w:rsidRPr="005E5FA3">
        <w:rPr>
          <w:rFonts w:ascii="Arial" w:eastAsia="Times New Roman" w:hAnsi="Arial" w:cs="Arial"/>
          <w:bCs/>
          <w:kern w:val="0"/>
          <w:sz w:val="24"/>
          <w:szCs w:val="20"/>
          <w:lang w:eastAsia="it-IT"/>
          <w14:ligatures w14:val="none"/>
        </w:rPr>
        <w:t xml:space="preserve">Solo quando si raggiunge questo culmine, anche la Sposa potrà dire: “Consummatum est”. Se noi ci separiamo da Lei, Lei mai si separerà da noi. La sua </w:t>
      </w:r>
      <w:r w:rsidRPr="005E5FA3">
        <w:rPr>
          <w:rFonts w:ascii="Arial" w:eastAsia="Times New Roman" w:hAnsi="Arial" w:cs="Arial"/>
          <w:bCs/>
          <w:kern w:val="0"/>
          <w:sz w:val="24"/>
          <w:szCs w:val="20"/>
          <w:lang w:eastAsia="it-IT"/>
          <w14:ligatures w14:val="none"/>
        </w:rPr>
        <w:lastRenderedPageBreak/>
        <w:t>fedeltà alla missione che il Padre ha posto nel suo cuore, sempre sarà da ei vissuta al sommo della fedeltà e dell’amore, al sommo della giustizia e della verità.</w:t>
      </w:r>
    </w:p>
    <w:p w14:paraId="724B50D4" w14:textId="77777777" w:rsidR="005E5FA3" w:rsidRPr="005E5FA3" w:rsidRDefault="005E5FA3" w:rsidP="005E5FA3">
      <w:pPr>
        <w:spacing w:after="120" w:line="240" w:lineRule="auto"/>
        <w:jc w:val="both"/>
        <w:rPr>
          <w:rFonts w:ascii="Arial" w:eastAsia="Times New Roman" w:hAnsi="Arial" w:cs="Arial"/>
          <w:bCs/>
          <w:kern w:val="0"/>
          <w:sz w:val="24"/>
          <w:szCs w:val="20"/>
          <w:lang w:eastAsia="it-IT"/>
          <w14:ligatures w14:val="none"/>
        </w:rPr>
      </w:pPr>
    </w:p>
    <w:p w14:paraId="4E68BB84" w14:textId="77777777" w:rsidR="005E5FA3" w:rsidRPr="005E5FA3" w:rsidRDefault="005E5FA3" w:rsidP="005E5FA3">
      <w:pPr>
        <w:spacing w:after="120" w:line="240" w:lineRule="auto"/>
        <w:jc w:val="both"/>
        <w:rPr>
          <w:rFonts w:ascii="Arial" w:eastAsia="Times New Roman" w:hAnsi="Arial" w:cs="Arial"/>
          <w:b/>
          <w:kern w:val="0"/>
          <w:sz w:val="24"/>
          <w:szCs w:val="20"/>
          <w:lang w:eastAsia="it-IT"/>
          <w14:ligatures w14:val="none"/>
        </w:rPr>
      </w:pPr>
      <w:r w:rsidRPr="005E5FA3">
        <w:rPr>
          <w:rFonts w:ascii="Arial" w:eastAsia="Times New Roman" w:hAnsi="Arial" w:cs="Arial"/>
          <w:b/>
          <w:kern w:val="0"/>
          <w:sz w:val="24"/>
          <w:szCs w:val="20"/>
          <w:lang w:eastAsia="it-IT"/>
          <w14:ligatures w14:val="none"/>
        </w:rPr>
        <w:t xml:space="preserve">la madre di Gesù gli disse: «Non hanno vino». </w:t>
      </w:r>
    </w:p>
    <w:p w14:paraId="22EEA360" w14:textId="77777777" w:rsidR="005E5FA3" w:rsidRPr="005E5FA3" w:rsidRDefault="005E5FA3" w:rsidP="005E5FA3">
      <w:pPr>
        <w:spacing w:after="120" w:line="240" w:lineRule="auto"/>
        <w:jc w:val="both"/>
        <w:rPr>
          <w:rFonts w:ascii="Arial" w:eastAsia="Times New Roman" w:hAnsi="Arial" w:cs="Arial"/>
          <w:bCs/>
          <w:kern w:val="0"/>
          <w:sz w:val="24"/>
          <w:szCs w:val="20"/>
          <w:lang w:eastAsia="it-IT"/>
          <w14:ligatures w14:val="none"/>
        </w:rPr>
      </w:pPr>
      <w:r w:rsidRPr="005E5FA3">
        <w:rPr>
          <w:rFonts w:ascii="Arial" w:eastAsia="Times New Roman" w:hAnsi="Arial" w:cs="Arial"/>
          <w:bCs/>
          <w:kern w:val="0"/>
          <w:sz w:val="24"/>
          <w:szCs w:val="20"/>
          <w:lang w:eastAsia="it-IT"/>
          <w14:ligatures w14:val="none"/>
        </w:rPr>
        <w:t xml:space="preserve">La Donna vigila. Dopo aver vigilato e visto cosa manca, vive un altro stupendo ministero, sempre a Lei affidato dal Signore Dio. La Donna gode della scienza e della sapienza di conoscere sempre a chi Lei si deve rivolgere, nello Spirito Santo e nella sua eterna sapienza, perché venga dato ciò che manca. </w:t>
      </w:r>
    </w:p>
    <w:p w14:paraId="37FE6D59" w14:textId="77777777" w:rsidR="005E5FA3" w:rsidRPr="005E5FA3" w:rsidRDefault="005E5FA3" w:rsidP="005E5FA3">
      <w:pPr>
        <w:spacing w:after="120" w:line="240" w:lineRule="auto"/>
        <w:jc w:val="both"/>
        <w:rPr>
          <w:rFonts w:ascii="Arial" w:eastAsia="Times New Roman" w:hAnsi="Arial" w:cs="Arial"/>
          <w:bCs/>
          <w:kern w:val="0"/>
          <w:sz w:val="24"/>
          <w:szCs w:val="20"/>
          <w:lang w:eastAsia="it-IT"/>
          <w14:ligatures w14:val="none"/>
        </w:rPr>
      </w:pPr>
      <w:r w:rsidRPr="005E5FA3">
        <w:rPr>
          <w:rFonts w:ascii="Arial" w:eastAsia="Times New Roman" w:hAnsi="Arial" w:cs="Arial"/>
          <w:bCs/>
          <w:kern w:val="0"/>
          <w:sz w:val="24"/>
          <w:szCs w:val="20"/>
          <w:lang w:eastAsia="it-IT"/>
          <w14:ligatures w14:val="none"/>
        </w:rPr>
        <w:t>Anche questo ministero è un’altra delle grandi cose che il Signore ha fatto per Lei. Questo significa che nello Spirito Santo Lei vigila, nello Spirito Santo vede, nello Spirito Santo sa ciò che manca, nello Spirito Santo intercede, nello Spirito Santo sa a chi rivolgersi.</w:t>
      </w:r>
    </w:p>
    <w:p w14:paraId="36B5B025" w14:textId="77777777" w:rsidR="005E5FA3" w:rsidRPr="005E5FA3" w:rsidRDefault="005E5FA3" w:rsidP="005E5FA3">
      <w:pPr>
        <w:spacing w:after="120" w:line="240" w:lineRule="auto"/>
        <w:jc w:val="both"/>
        <w:rPr>
          <w:rFonts w:ascii="Arial" w:eastAsia="Times New Roman" w:hAnsi="Arial" w:cs="Arial"/>
          <w:bCs/>
          <w:kern w:val="0"/>
          <w:sz w:val="24"/>
          <w:szCs w:val="20"/>
          <w:lang w:eastAsia="it-IT"/>
          <w14:ligatures w14:val="none"/>
        </w:rPr>
      </w:pPr>
      <w:r w:rsidRPr="005E5FA3">
        <w:rPr>
          <w:rFonts w:ascii="Arial" w:eastAsia="Times New Roman" w:hAnsi="Arial" w:cs="Arial"/>
          <w:bCs/>
          <w:kern w:val="0"/>
          <w:sz w:val="24"/>
          <w:szCs w:val="20"/>
          <w:lang w:eastAsia="it-IT"/>
          <w14:ligatures w14:val="none"/>
        </w:rPr>
        <w:t xml:space="preserve">La vergine Maria vede che non hanno vino e manifesta questa mancanza o questa assenza a Gesù, al suo Divin Figlio. Non è Lei che provvede. Lei intercede. Lei chiede. Lei sa a chi chiedere e come chiedere. Lei chiede manifestando l’assenza, la mancanza, ciò che è venuto a mancare. </w:t>
      </w:r>
    </w:p>
    <w:p w14:paraId="733359D9" w14:textId="77777777" w:rsidR="005E5FA3" w:rsidRPr="005E5FA3" w:rsidRDefault="005E5FA3" w:rsidP="005E5FA3">
      <w:pPr>
        <w:spacing w:after="120" w:line="240" w:lineRule="auto"/>
        <w:jc w:val="both"/>
        <w:rPr>
          <w:rFonts w:ascii="Arial" w:eastAsia="Times New Roman" w:hAnsi="Arial" w:cs="Arial"/>
          <w:bCs/>
          <w:kern w:val="0"/>
          <w:sz w:val="24"/>
          <w:szCs w:val="20"/>
          <w:lang w:eastAsia="it-IT"/>
          <w14:ligatures w14:val="none"/>
        </w:rPr>
      </w:pPr>
      <w:r w:rsidRPr="005E5FA3">
        <w:rPr>
          <w:rFonts w:ascii="Arial" w:eastAsia="Times New Roman" w:hAnsi="Arial" w:cs="Arial"/>
          <w:bCs/>
          <w:kern w:val="0"/>
          <w:sz w:val="24"/>
          <w:szCs w:val="20"/>
          <w:lang w:eastAsia="it-IT"/>
          <w14:ligatures w14:val="none"/>
        </w:rPr>
        <w:t>Il vino è simbolo della fedeltà, della grazia, del Vangelo, della luce, della vita, di ogni altro bene soprannaturale. Mancando il vino, manca la verità soprannaturale, la grazia soprannaturale, la gioia soprannaturale, la Parola soprannaturale, la luce soprannaturale. L’assenza divino attesta che manca tutto il soprannaturale in questo Sposalizio e di conseguenza si sta precipitando verso la grande infedeltà che è l’idolatria che ha sempre come frutto la grande immoralità che nei nostri giorni si è trasformata in universale amoralità.</w:t>
      </w:r>
    </w:p>
    <w:p w14:paraId="140AD4F1" w14:textId="77777777" w:rsidR="005E5FA3" w:rsidRPr="005E5FA3" w:rsidRDefault="005E5FA3" w:rsidP="005E5FA3">
      <w:pPr>
        <w:spacing w:after="120" w:line="240" w:lineRule="auto"/>
        <w:jc w:val="both"/>
        <w:rPr>
          <w:rFonts w:ascii="Arial" w:eastAsia="Times New Roman" w:hAnsi="Arial" w:cs="Arial"/>
          <w:bCs/>
          <w:kern w:val="0"/>
          <w:sz w:val="24"/>
          <w:szCs w:val="20"/>
          <w:lang w:eastAsia="it-IT"/>
          <w14:ligatures w14:val="none"/>
        </w:rPr>
      </w:pPr>
      <w:r w:rsidRPr="005E5FA3">
        <w:rPr>
          <w:rFonts w:ascii="Arial" w:eastAsia="Times New Roman" w:hAnsi="Arial" w:cs="Arial"/>
          <w:bCs/>
          <w:kern w:val="0"/>
          <w:sz w:val="24"/>
          <w:szCs w:val="20"/>
          <w:lang w:eastAsia="it-IT"/>
          <w14:ligatures w14:val="none"/>
        </w:rPr>
        <w:t>Un’altra grande cosa che il Signore ha fatto per Lei chiede e domanda che se anche noi vogliamo vigilare, vedere, intercedere, sapere presso chi intercedere e come intercedere, abbiamo bisogno dei suoi occhi, del suo cuore, del suo Spirito Santo, del suo amore, della sua luce. Questo attesta che se noi ci separiamo da Lei o non viviamo di vera relazione filiale di purissima obbedienza alla sua voce, che sempre dobbiamo ascoltare nel nostro cuore, noi non vigiliamo, non intercediamo, non sappiamo cosa manca, non sappiamo cosa chiedere.</w:t>
      </w:r>
    </w:p>
    <w:p w14:paraId="7E97E5CF" w14:textId="77777777" w:rsidR="005E5FA3" w:rsidRPr="005E5FA3" w:rsidRDefault="005E5FA3" w:rsidP="005E5FA3">
      <w:pPr>
        <w:spacing w:after="120" w:line="240" w:lineRule="auto"/>
        <w:jc w:val="both"/>
        <w:rPr>
          <w:rFonts w:ascii="Arial" w:eastAsia="Times New Roman" w:hAnsi="Arial" w:cs="Arial"/>
          <w:bCs/>
          <w:kern w:val="0"/>
          <w:sz w:val="24"/>
          <w:szCs w:val="20"/>
          <w:lang w:eastAsia="it-IT"/>
          <w14:ligatures w14:val="none"/>
        </w:rPr>
      </w:pPr>
      <w:r w:rsidRPr="005E5FA3">
        <w:rPr>
          <w:rFonts w:ascii="Arial" w:eastAsia="Times New Roman" w:hAnsi="Arial" w:cs="Arial"/>
          <w:bCs/>
          <w:kern w:val="0"/>
          <w:sz w:val="24"/>
          <w:szCs w:val="20"/>
          <w:lang w:eastAsia="it-IT"/>
          <w14:ligatures w14:val="none"/>
        </w:rPr>
        <w:t xml:space="preserve">Anche se chiediamo, non chiediamo secondo verità. Non chiediamo secondo ciò che in realtà manca, chiediamo ciò che manca ma dal nostro cuore e non dal suo, dai nostri pensieri e non dai suoi, dalla nostra mente e non dalla sua, dalla nostra anima e non dalla sua. Le quattro grandi cose che il Signore ha fatto per Lei – vigilare, intercedere, vedere, sapere – per Lei e in comunione con Lei, il Signore le fa anche per noi, se però siamo in Lei, viviamo con Lei e per Lei. </w:t>
      </w:r>
    </w:p>
    <w:p w14:paraId="2458223F" w14:textId="77777777" w:rsidR="005E5FA3" w:rsidRPr="005E5FA3" w:rsidRDefault="005E5FA3" w:rsidP="005E5FA3">
      <w:pPr>
        <w:spacing w:after="120" w:line="240" w:lineRule="auto"/>
        <w:jc w:val="both"/>
        <w:rPr>
          <w:rFonts w:ascii="Arial" w:eastAsia="Times New Roman" w:hAnsi="Arial" w:cs="Arial"/>
          <w:bCs/>
          <w:kern w:val="0"/>
          <w:sz w:val="24"/>
          <w:szCs w:val="20"/>
          <w:lang w:eastAsia="it-IT"/>
          <w14:ligatures w14:val="none"/>
        </w:rPr>
      </w:pPr>
      <w:r w:rsidRPr="005E5FA3">
        <w:rPr>
          <w:rFonts w:ascii="Arial" w:eastAsia="Times New Roman" w:hAnsi="Arial" w:cs="Arial"/>
          <w:bCs/>
          <w:kern w:val="0"/>
          <w:sz w:val="24"/>
          <w:szCs w:val="20"/>
          <w:lang w:eastAsia="it-IT"/>
          <w14:ligatures w14:val="none"/>
        </w:rPr>
        <w:t xml:space="preserve">Queste quattro cose grandi per noi sono una estensione che dal suo cuore giunge al nostro cuore, dalla sua mente alla nostra mente, dai suoi pensieri ai nostri pensieri, dai suoi occhi a noi nostri occhi, dal suo spirito al nostro spirito, dalla sua anima alla nostra anima. Sempre però che siamo una cosa sola con Lei e in questo essere una cosa sola cresciamo senza alcuna interruzione. </w:t>
      </w:r>
    </w:p>
    <w:p w14:paraId="6426A207" w14:textId="77777777" w:rsidR="005E5FA3" w:rsidRPr="005E5FA3" w:rsidRDefault="005E5FA3" w:rsidP="005E5FA3">
      <w:pPr>
        <w:spacing w:after="120" w:line="240" w:lineRule="auto"/>
        <w:jc w:val="both"/>
        <w:rPr>
          <w:rFonts w:ascii="Arial" w:eastAsia="Times New Roman" w:hAnsi="Arial" w:cs="Arial"/>
          <w:bCs/>
          <w:kern w:val="0"/>
          <w:sz w:val="24"/>
          <w:szCs w:val="20"/>
          <w:lang w:eastAsia="it-IT"/>
          <w14:ligatures w14:val="none"/>
        </w:rPr>
      </w:pPr>
      <w:r w:rsidRPr="005E5FA3">
        <w:rPr>
          <w:rFonts w:ascii="Arial" w:eastAsia="Times New Roman" w:hAnsi="Arial" w:cs="Arial"/>
          <w:bCs/>
          <w:kern w:val="0"/>
          <w:sz w:val="24"/>
          <w:szCs w:val="20"/>
          <w:lang w:eastAsia="it-IT"/>
          <w14:ligatures w14:val="none"/>
        </w:rPr>
        <w:t>Ecco la decisione presa dal Signore sempre con decreto eterno: in noi come vive il mistero di Cristo e la sua missione, così deve vivere anche tutto il mistero della Donna con la sua missione.</w:t>
      </w:r>
    </w:p>
    <w:p w14:paraId="3922C9E6" w14:textId="77777777" w:rsidR="005E5FA3" w:rsidRPr="005E5FA3" w:rsidRDefault="005E5FA3" w:rsidP="005E5FA3">
      <w:pPr>
        <w:spacing w:after="120" w:line="240" w:lineRule="auto"/>
        <w:jc w:val="both"/>
        <w:rPr>
          <w:rFonts w:ascii="Arial" w:eastAsia="Times New Roman" w:hAnsi="Arial" w:cs="Arial"/>
          <w:bCs/>
          <w:kern w:val="0"/>
          <w:sz w:val="24"/>
          <w:szCs w:val="20"/>
          <w:lang w:eastAsia="it-IT"/>
          <w14:ligatures w14:val="none"/>
        </w:rPr>
      </w:pPr>
      <w:r w:rsidRPr="005E5FA3">
        <w:rPr>
          <w:rFonts w:ascii="Arial" w:eastAsia="Times New Roman" w:hAnsi="Arial" w:cs="Arial"/>
          <w:bCs/>
          <w:kern w:val="0"/>
          <w:sz w:val="24"/>
          <w:szCs w:val="20"/>
          <w:lang w:eastAsia="it-IT"/>
          <w14:ligatures w14:val="none"/>
        </w:rPr>
        <w:lastRenderedPageBreak/>
        <w:t xml:space="preserve">Possiamo dire che grandi, veramente grandi sono le cose fatte per le dal Signore e in Lei, con Lei, per Lei le cose grandi del Signore per estensione sono grandi cose anche per noi. </w:t>
      </w:r>
    </w:p>
    <w:p w14:paraId="06A850DA" w14:textId="77777777" w:rsidR="005E5FA3" w:rsidRPr="005E5FA3" w:rsidRDefault="005E5FA3" w:rsidP="005E5FA3">
      <w:pPr>
        <w:spacing w:after="120" w:line="240" w:lineRule="auto"/>
        <w:jc w:val="both"/>
        <w:rPr>
          <w:rFonts w:ascii="Arial" w:eastAsia="Times New Roman" w:hAnsi="Arial" w:cs="Arial"/>
          <w:bCs/>
          <w:kern w:val="0"/>
          <w:sz w:val="24"/>
          <w:szCs w:val="20"/>
          <w:lang w:eastAsia="it-IT"/>
          <w14:ligatures w14:val="none"/>
        </w:rPr>
      </w:pPr>
    </w:p>
    <w:p w14:paraId="02327BF0" w14:textId="77777777" w:rsidR="005E5FA3" w:rsidRPr="005E5FA3" w:rsidRDefault="005E5FA3" w:rsidP="005E5FA3">
      <w:pPr>
        <w:spacing w:after="120" w:line="240" w:lineRule="auto"/>
        <w:jc w:val="both"/>
        <w:rPr>
          <w:rFonts w:ascii="Arial" w:eastAsia="Times New Roman" w:hAnsi="Arial" w:cs="Arial"/>
          <w:b/>
          <w:kern w:val="0"/>
          <w:sz w:val="24"/>
          <w:szCs w:val="20"/>
          <w:lang w:eastAsia="it-IT"/>
          <w14:ligatures w14:val="none"/>
        </w:rPr>
      </w:pPr>
      <w:r w:rsidRPr="005E5FA3">
        <w:rPr>
          <w:rFonts w:ascii="Arial" w:eastAsia="Times New Roman" w:hAnsi="Arial" w:cs="Arial"/>
          <w:b/>
          <w:kern w:val="0"/>
          <w:sz w:val="24"/>
          <w:szCs w:val="20"/>
          <w:lang w:eastAsia="it-IT"/>
          <w14:ligatures w14:val="none"/>
        </w:rPr>
        <w:t xml:space="preserve">E Gesù le rispose: «Donna, che vuoi da me? Non è ancora giunta la mia ora». </w:t>
      </w:r>
    </w:p>
    <w:p w14:paraId="65C95743" w14:textId="77777777" w:rsidR="005E5FA3" w:rsidRPr="005E5FA3" w:rsidRDefault="005E5FA3" w:rsidP="005E5FA3">
      <w:pPr>
        <w:spacing w:after="120" w:line="240" w:lineRule="auto"/>
        <w:jc w:val="both"/>
        <w:rPr>
          <w:rFonts w:ascii="Arial" w:eastAsia="Times New Roman" w:hAnsi="Arial" w:cs="Arial"/>
          <w:bCs/>
          <w:kern w:val="0"/>
          <w:sz w:val="24"/>
          <w:szCs w:val="20"/>
          <w:lang w:eastAsia="it-IT"/>
          <w14:ligatures w14:val="none"/>
        </w:rPr>
      </w:pPr>
      <w:r w:rsidRPr="005E5FA3">
        <w:rPr>
          <w:rFonts w:ascii="Arial" w:eastAsia="Times New Roman" w:hAnsi="Arial" w:cs="Arial"/>
          <w:bCs/>
          <w:kern w:val="0"/>
          <w:sz w:val="24"/>
          <w:szCs w:val="20"/>
          <w:lang w:eastAsia="it-IT"/>
          <w14:ligatures w14:val="none"/>
        </w:rPr>
        <w:t xml:space="preserve">La Donna manifesta al Figlio lo stato del popolo del Signore, lo stato del mondo. Non hanno fedeltà. Non hanno amore. Non hanno conoscenza. Non hanno il Vangelo, non hanno il vero Dio, non hanno il vero Spirito Santo, non hanno la vera Sacra Dottrina, non conoscono la sana e corretta moralità. </w:t>
      </w:r>
    </w:p>
    <w:p w14:paraId="7825A491" w14:textId="77777777" w:rsidR="005E5FA3" w:rsidRPr="005E5FA3" w:rsidRDefault="005E5FA3" w:rsidP="005E5FA3">
      <w:pPr>
        <w:spacing w:after="120" w:line="240" w:lineRule="auto"/>
        <w:jc w:val="both"/>
        <w:rPr>
          <w:rFonts w:ascii="PT Serif" w:eastAsia="Calibri" w:hAnsi="PT Serif" w:cs="Times New Roman"/>
          <w:color w:val="111111"/>
          <w:sz w:val="24"/>
          <w:szCs w:val="24"/>
        </w:rPr>
      </w:pPr>
      <w:r w:rsidRPr="005E5FA3">
        <w:rPr>
          <w:rFonts w:ascii="Arial" w:eastAsia="Times New Roman" w:hAnsi="Arial" w:cs="Arial"/>
          <w:bCs/>
          <w:kern w:val="0"/>
          <w:sz w:val="24"/>
          <w:szCs w:val="20"/>
          <w:lang w:eastAsia="it-IT"/>
          <w14:ligatures w14:val="none"/>
        </w:rPr>
        <w:t xml:space="preserve">Gesù risponde: “Donna, che vuoi da me? Non è ancora giunta la mia ora – </w:t>
      </w:r>
      <w:r w:rsidRPr="005E5FA3">
        <w:rPr>
          <w:rFonts w:ascii="Tahoma" w:eastAsia="Calibri" w:hAnsi="Tahoma" w:cs="Tahoma"/>
          <w:color w:val="000000"/>
          <w:shd w:val="clear" w:color="auto" w:fill="FFFFFF"/>
        </w:rPr>
        <w:t xml:space="preserve">Et dicit ei Iesus: “Quid mihi et tibi, mulier? Nondum venit hora mea” – </w:t>
      </w:r>
      <w:r w:rsidRPr="005E5FA3">
        <w:rPr>
          <w:rFonts w:ascii="Cambria" w:eastAsia="Calibri" w:hAnsi="Cambria" w:cs="Cambria"/>
          <w:color w:val="111111"/>
          <w:sz w:val="26"/>
          <w:szCs w:val="26"/>
        </w:rPr>
        <w:t>κα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λέγει</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α</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ῇ</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ὁ</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Ἰ</w:t>
      </w:r>
      <w:r w:rsidRPr="005E5FA3">
        <w:rPr>
          <w:rFonts w:ascii="Cambria" w:eastAsia="Calibri" w:hAnsi="Cambria" w:cs="Cambria"/>
          <w:color w:val="111111"/>
          <w:sz w:val="26"/>
          <w:szCs w:val="26"/>
        </w:rPr>
        <w:t>ησο</w:t>
      </w:r>
      <w:r w:rsidRPr="005E5FA3">
        <w:rPr>
          <w:rFonts w:ascii="Times New Roman" w:eastAsia="Calibri" w:hAnsi="Times New Roman" w:cs="Times New Roman"/>
          <w:color w:val="111111"/>
          <w:sz w:val="26"/>
          <w:szCs w:val="26"/>
        </w:rPr>
        <w:t>ῦ</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Τί</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ἐ</w:t>
      </w:r>
      <w:r w:rsidRPr="005E5FA3">
        <w:rPr>
          <w:rFonts w:ascii="PT Serif" w:eastAsia="Calibri" w:hAnsi="PT Serif" w:cs="Times New Roman"/>
          <w:color w:val="111111"/>
          <w:sz w:val="26"/>
          <w:szCs w:val="26"/>
        </w:rPr>
        <w:t>μ</w:t>
      </w:r>
      <w:r w:rsidRPr="005E5FA3">
        <w:rPr>
          <w:rFonts w:ascii="Cambria" w:eastAsia="Calibri" w:hAnsi="Cambria" w:cs="Cambria"/>
          <w:color w:val="111111"/>
          <w:sz w:val="26"/>
          <w:szCs w:val="26"/>
        </w:rPr>
        <w:t>ο</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κα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σοί</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γύναι</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ο</w:t>
      </w:r>
      <w:r w:rsidRPr="005E5FA3">
        <w:rPr>
          <w:rFonts w:ascii="Times New Roman" w:eastAsia="Calibri" w:hAnsi="Times New Roman" w:cs="Times New Roman"/>
          <w:color w:val="111111"/>
          <w:sz w:val="26"/>
          <w:szCs w:val="26"/>
        </w:rPr>
        <w:t>ὔ</w:t>
      </w: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ω</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ἥ</w:t>
      </w:r>
      <w:r w:rsidRPr="005E5FA3">
        <w:rPr>
          <w:rFonts w:ascii="Cambria" w:eastAsia="Calibri" w:hAnsi="Cambria" w:cs="Cambria"/>
          <w:color w:val="111111"/>
          <w:sz w:val="26"/>
          <w:szCs w:val="26"/>
        </w:rPr>
        <w:t>κει</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ἡ</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ὥ</w:t>
      </w:r>
      <w:r w:rsidRPr="005E5FA3">
        <w:rPr>
          <w:rFonts w:ascii="Cambria" w:eastAsia="Calibri" w:hAnsi="Cambria" w:cs="Cambria"/>
          <w:color w:val="111111"/>
          <w:sz w:val="26"/>
          <w:szCs w:val="26"/>
        </w:rPr>
        <w:t>ρα</w:t>
      </w:r>
      <w:r w:rsidRPr="005E5FA3">
        <w:rPr>
          <w:rFonts w:ascii="PT Serif" w:eastAsia="Calibri" w:hAnsi="PT Serif" w:cs="Times New Roman"/>
          <w:color w:val="111111"/>
          <w:sz w:val="26"/>
          <w:szCs w:val="26"/>
        </w:rPr>
        <w:t xml:space="preserve"> </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ου</w:t>
      </w:r>
      <w:r w:rsidRPr="005E5FA3">
        <w:rPr>
          <w:rFonts w:ascii="PT Serif" w:eastAsia="Calibri" w:hAnsi="PT Serif" w:cs="Times New Roman"/>
          <w:color w:val="111111"/>
          <w:sz w:val="24"/>
          <w:szCs w:val="24"/>
        </w:rPr>
        <w:t xml:space="preserve">.  </w:t>
      </w:r>
    </w:p>
    <w:p w14:paraId="57274FDA" w14:textId="77777777" w:rsidR="005E5FA3" w:rsidRPr="005E5FA3" w:rsidRDefault="005E5FA3" w:rsidP="005E5FA3">
      <w:pPr>
        <w:spacing w:after="120" w:line="240" w:lineRule="auto"/>
        <w:jc w:val="both"/>
        <w:rPr>
          <w:rFonts w:ascii="Arial" w:eastAsia="Calibri" w:hAnsi="Arial" w:cs="Arial"/>
          <w:color w:val="111111"/>
          <w:sz w:val="24"/>
          <w:szCs w:val="24"/>
        </w:rPr>
      </w:pPr>
      <w:r w:rsidRPr="005E5FA3">
        <w:rPr>
          <w:rFonts w:ascii="Arial" w:eastAsia="Calibri" w:hAnsi="Arial" w:cs="Arial"/>
          <w:color w:val="111111"/>
          <w:sz w:val="24"/>
          <w:szCs w:val="24"/>
        </w:rPr>
        <w:t xml:space="preserve">Possiamo comprendere la prima parte della risposta di Gesù se ci lasceremo aiutare dal Libro della Genesi: Respondit Ephron ad Abraham dicens ei: “Domine mi, audi me. Terra quadringentorum siclorum argenti </w:t>
      </w:r>
      <w:r w:rsidRPr="005E5FA3">
        <w:rPr>
          <w:rFonts w:ascii="Arial" w:eastAsia="Calibri" w:hAnsi="Arial" w:cs="Arial"/>
          <w:b/>
          <w:bCs/>
          <w:color w:val="111111"/>
          <w:sz w:val="24"/>
          <w:szCs w:val="24"/>
        </w:rPr>
        <w:t>inter me et te quid est hoc?</w:t>
      </w:r>
      <w:r w:rsidRPr="005E5FA3">
        <w:rPr>
          <w:rFonts w:ascii="Arial" w:eastAsia="Calibri" w:hAnsi="Arial" w:cs="Arial"/>
          <w:color w:val="111111"/>
          <w:sz w:val="24"/>
          <w:szCs w:val="24"/>
        </w:rPr>
        <w:t xml:space="preserve"> Sepeli mortuum tuum”. Auscultavit Abraham Ephron et appendit pecuniam, quam Ephron postulaverat, audientibus filiis Heth, quadringentos siclos argenti, sicut mos erat apud negotiatores (Gen 23,15-16). </w:t>
      </w:r>
    </w:p>
    <w:p w14:paraId="1A2F3DBB" w14:textId="77777777" w:rsidR="005E5FA3" w:rsidRPr="005E5FA3" w:rsidRDefault="005E5FA3" w:rsidP="005E5FA3">
      <w:pPr>
        <w:spacing w:after="120" w:line="240" w:lineRule="auto"/>
        <w:jc w:val="both"/>
        <w:rPr>
          <w:rFonts w:ascii="Arial" w:eastAsia="Calibri" w:hAnsi="Arial" w:cs="Arial"/>
          <w:color w:val="111111"/>
          <w:sz w:val="24"/>
          <w:szCs w:val="24"/>
        </w:rPr>
      </w:pPr>
      <w:r w:rsidRPr="005E5FA3">
        <w:rPr>
          <w:rFonts w:ascii="Arial" w:eastAsia="Calibri" w:hAnsi="Arial" w:cs="Arial"/>
          <w:color w:val="111111"/>
          <w:sz w:val="24"/>
          <w:szCs w:val="24"/>
        </w:rPr>
        <w:t xml:space="preserve">Traduciamo la risposta di Gesù: Tu, Donna, vedi nello Spirito Santo, nello Spirito Santo conosci, nello Spirito Santo chiedi. Anch’io vedo nello Spirito Santo, nello Spirito Santo conosco, nello Spirito Santo opero. Tra te, Donna, e me, quanto tu chiede non può essere motivo di non perfetta comunione. Sappi però che la mia ora non è ancora giunta per dare pienezza di compimento a ciò che manca sulla tavola dell’umanità, Quest’ora giungerà quando sarà issato e trafitto sulla croce. </w:t>
      </w:r>
    </w:p>
    <w:p w14:paraId="215FF91D" w14:textId="77777777" w:rsidR="005E5FA3" w:rsidRPr="005E5FA3" w:rsidRDefault="005E5FA3" w:rsidP="005E5FA3">
      <w:pPr>
        <w:spacing w:after="120" w:line="240" w:lineRule="auto"/>
        <w:jc w:val="both"/>
        <w:rPr>
          <w:rFonts w:ascii="Arial" w:eastAsia="Calibri" w:hAnsi="Arial" w:cs="Arial"/>
          <w:color w:val="111111"/>
          <w:sz w:val="24"/>
          <w:szCs w:val="24"/>
        </w:rPr>
      </w:pPr>
      <w:r w:rsidRPr="005E5FA3">
        <w:rPr>
          <w:rFonts w:ascii="Arial" w:eastAsia="Calibri" w:hAnsi="Arial" w:cs="Arial"/>
          <w:color w:val="111111"/>
          <w:sz w:val="24"/>
          <w:szCs w:val="24"/>
        </w:rPr>
        <w:t xml:space="preserve">Ora ti posso dare solo il vino materiale. L’altro vino, quello celeste, divino, soprannaturale lo potrò versare dal mio cuore trafitto, dopo che sarò morto sulla croce. Gesù parla nello Spirito Santo, la Donna comprende nello Spirito Santo. La loro è comunione perfetta nello Spirito Santo. </w:t>
      </w:r>
    </w:p>
    <w:p w14:paraId="79E4A0A1" w14:textId="77777777" w:rsidR="005E5FA3" w:rsidRPr="005E5FA3" w:rsidRDefault="005E5FA3" w:rsidP="005E5FA3">
      <w:pPr>
        <w:spacing w:after="120" w:line="240" w:lineRule="auto"/>
        <w:jc w:val="both"/>
        <w:rPr>
          <w:rFonts w:ascii="Arial" w:eastAsia="Calibri" w:hAnsi="Arial" w:cs="Arial"/>
          <w:color w:val="111111"/>
          <w:sz w:val="24"/>
          <w:szCs w:val="24"/>
        </w:rPr>
      </w:pPr>
      <w:r w:rsidRPr="005E5FA3">
        <w:rPr>
          <w:rFonts w:ascii="Arial" w:eastAsia="Calibri" w:hAnsi="Arial" w:cs="Arial"/>
          <w:color w:val="111111"/>
          <w:sz w:val="24"/>
          <w:szCs w:val="24"/>
        </w:rPr>
        <w:t xml:space="preserve">Quando la richiesta non è nello Spirito Santo, se chi risponde è nella pienezza dello Spirito Santo, anche la sua risposta sarà nella pienezza dello Spirito Santo. Chi però ascolta la risposta, nulla comprende. È questa oggi la crisi profonda che sta attraverso il popolo di Dio e anche il mondo. Si parla dalla carne, si risponde dalla carne. Manca lo Spirito Santo che ci fa parlare in Lui e in Lui ci fa comprendere ogni cosa. </w:t>
      </w:r>
    </w:p>
    <w:p w14:paraId="52F32B2F" w14:textId="77777777" w:rsidR="005E5FA3" w:rsidRPr="005E5FA3" w:rsidRDefault="005E5FA3" w:rsidP="005E5FA3">
      <w:pPr>
        <w:spacing w:after="120" w:line="240" w:lineRule="auto"/>
        <w:jc w:val="both"/>
        <w:rPr>
          <w:rFonts w:ascii="Arial" w:eastAsia="Calibri" w:hAnsi="Arial" w:cs="Arial"/>
          <w:color w:val="111111"/>
          <w:sz w:val="24"/>
          <w:szCs w:val="24"/>
        </w:rPr>
      </w:pPr>
      <w:r w:rsidRPr="005E5FA3">
        <w:rPr>
          <w:rFonts w:ascii="Arial" w:eastAsia="Calibri" w:hAnsi="Arial" w:cs="Arial"/>
          <w:color w:val="111111"/>
          <w:sz w:val="24"/>
          <w:szCs w:val="24"/>
        </w:rPr>
        <w:t xml:space="preserve">Quando si parla dalla carne si si posson costruire solo torri di Babele, mai si potranno costruire le città di Dio, che sono le città della perfetta comunione nello Spirito Santo. </w:t>
      </w:r>
    </w:p>
    <w:p w14:paraId="55CC9D17" w14:textId="77777777" w:rsidR="005E5FA3" w:rsidRPr="005E5FA3" w:rsidRDefault="005E5FA3" w:rsidP="005E5FA3">
      <w:pPr>
        <w:spacing w:after="120" w:line="240" w:lineRule="auto"/>
        <w:jc w:val="both"/>
        <w:rPr>
          <w:rFonts w:ascii="Arial" w:eastAsia="Calibri" w:hAnsi="Arial" w:cs="Arial"/>
          <w:color w:val="111111"/>
          <w:sz w:val="24"/>
          <w:szCs w:val="24"/>
        </w:rPr>
      </w:pPr>
      <w:r w:rsidRPr="005E5FA3">
        <w:rPr>
          <w:rFonts w:ascii="Arial" w:eastAsia="Calibri" w:hAnsi="Arial" w:cs="Arial"/>
          <w:color w:val="111111"/>
          <w:sz w:val="24"/>
          <w:szCs w:val="24"/>
        </w:rPr>
        <w:t>La Vergine Maria comprende la riposta di Gesù: il vino materiale oggi lo può dare. Il vino spirituale lo darà quando verrà la sua ora. L’ora di Cristo non la stabilisce Cristo. L’ha stabilita il Padre con decreto eterno prima ancora della creazione del cielo e della terra. Quanto il Padre stabilisce nessuno lo potrà mai modificare, alterare, trasformare. Su ciò che è dallo Spirito Eterno nessuno ha potere. Ciò che è decreto eterno, il Padre mai lo modificherà. La sua fedeltà è eterna.</w:t>
      </w:r>
    </w:p>
    <w:p w14:paraId="25B34E3A" w14:textId="77777777" w:rsidR="005E5FA3" w:rsidRPr="005E5FA3" w:rsidRDefault="005E5FA3" w:rsidP="005E5FA3">
      <w:pPr>
        <w:spacing w:after="120" w:line="240" w:lineRule="auto"/>
        <w:jc w:val="both"/>
        <w:rPr>
          <w:rFonts w:ascii="Arial" w:eastAsia="Calibri" w:hAnsi="Arial" w:cs="Arial"/>
          <w:color w:val="111111"/>
          <w:sz w:val="24"/>
          <w:szCs w:val="24"/>
        </w:rPr>
      </w:pPr>
    </w:p>
    <w:p w14:paraId="6ACCDCDC" w14:textId="77777777" w:rsidR="005E5FA3" w:rsidRPr="005E5FA3" w:rsidRDefault="005E5FA3" w:rsidP="005E5FA3">
      <w:pPr>
        <w:spacing w:after="120" w:line="240" w:lineRule="auto"/>
        <w:jc w:val="both"/>
        <w:rPr>
          <w:rFonts w:ascii="Arial" w:eastAsia="Times New Roman" w:hAnsi="Arial" w:cs="Arial"/>
          <w:b/>
          <w:kern w:val="0"/>
          <w:sz w:val="24"/>
          <w:szCs w:val="20"/>
          <w:lang w:eastAsia="it-IT"/>
          <w14:ligatures w14:val="none"/>
        </w:rPr>
      </w:pPr>
      <w:r w:rsidRPr="005E5FA3">
        <w:rPr>
          <w:rFonts w:ascii="Arial" w:eastAsia="Times New Roman" w:hAnsi="Arial" w:cs="Arial"/>
          <w:b/>
          <w:kern w:val="0"/>
          <w:sz w:val="24"/>
          <w:szCs w:val="20"/>
          <w:lang w:eastAsia="it-IT"/>
          <w14:ligatures w14:val="none"/>
        </w:rPr>
        <w:lastRenderedPageBreak/>
        <w:t xml:space="preserve">Sua madre disse ai servitori: «Qualsiasi cosa vi dica, fatela» (Gv 2,1-5). </w:t>
      </w:r>
    </w:p>
    <w:p w14:paraId="5041E34D" w14:textId="77777777" w:rsidR="005E5FA3" w:rsidRPr="005E5FA3" w:rsidRDefault="005E5FA3" w:rsidP="005E5FA3">
      <w:pPr>
        <w:spacing w:after="120" w:line="240" w:lineRule="auto"/>
        <w:jc w:val="both"/>
        <w:rPr>
          <w:rFonts w:ascii="Arial" w:eastAsia="Calibri" w:hAnsi="Arial" w:cs="Arial"/>
          <w:color w:val="111111"/>
          <w:sz w:val="24"/>
          <w:szCs w:val="24"/>
        </w:rPr>
      </w:pPr>
      <w:r w:rsidRPr="005E5FA3">
        <w:rPr>
          <w:rFonts w:ascii="Arial" w:eastAsia="Times New Roman" w:hAnsi="Arial" w:cs="Arial"/>
          <w:kern w:val="0"/>
          <w:sz w:val="24"/>
          <w:szCs w:val="20"/>
          <w:lang w:eastAsia="it-IT"/>
          <w14:ligatures w14:val="none"/>
        </w:rPr>
        <w:t xml:space="preserve">La Donna, la Madre di Gesù, conoscendo nello Spirito Santo, il cuore del Figlio suo si rivolge ai servitori, dicendo loro: </w:t>
      </w:r>
      <w:r w:rsidRPr="005E5FA3">
        <w:rPr>
          <w:rFonts w:ascii="Arial" w:eastAsia="Times New Roman" w:hAnsi="Arial" w:cs="Arial"/>
          <w:b/>
          <w:bCs/>
          <w:kern w:val="0"/>
          <w:sz w:val="24"/>
          <w:szCs w:val="20"/>
          <w:lang w:eastAsia="it-IT"/>
          <w14:ligatures w14:val="none"/>
        </w:rPr>
        <w:t xml:space="preserve">Qualsiasi cosa vi dica, fatela – </w:t>
      </w:r>
      <w:r w:rsidRPr="005E5FA3">
        <w:rPr>
          <w:rFonts w:ascii="Tahoma" w:eastAsia="Calibri" w:hAnsi="Tahoma" w:cs="Tahoma"/>
          <w:color w:val="000000"/>
          <w:shd w:val="clear" w:color="auto" w:fill="FFFFFF"/>
        </w:rPr>
        <w:t>Dicit mater eius ministris: “</w:t>
      </w:r>
      <w:r w:rsidRPr="005E5FA3">
        <w:rPr>
          <w:rFonts w:ascii="Tahoma" w:eastAsia="Calibri" w:hAnsi="Tahoma" w:cs="Tahoma"/>
          <w:b/>
          <w:bCs/>
          <w:color w:val="000000"/>
          <w:shd w:val="clear" w:color="auto" w:fill="FFFFFF"/>
        </w:rPr>
        <w:t>Quodcumque dixerit vobis, facite</w:t>
      </w:r>
      <w:r w:rsidRPr="005E5FA3">
        <w:rPr>
          <w:rFonts w:ascii="Tahoma" w:eastAsia="Calibri" w:hAnsi="Tahoma" w:cs="Tahoma"/>
          <w:color w:val="000000"/>
          <w:shd w:val="clear" w:color="auto" w:fill="FFFFFF"/>
        </w:rPr>
        <w:t xml:space="preserve">” (Gv 2,1-5). </w:t>
      </w:r>
      <w:r w:rsidRPr="005E5FA3">
        <w:rPr>
          <w:rFonts w:ascii="Cambria" w:eastAsia="Calibri" w:hAnsi="Cambria" w:cs="Cambria"/>
          <w:color w:val="111111"/>
          <w:sz w:val="24"/>
          <w:szCs w:val="24"/>
        </w:rPr>
        <w:t>λέγει</w:t>
      </w:r>
      <w:r w:rsidRPr="005E5FA3">
        <w:rPr>
          <w:rFonts w:ascii="PT Serif" w:eastAsia="Calibri" w:hAnsi="PT Serif" w:cs="Times New Roman"/>
          <w:color w:val="111111"/>
          <w:sz w:val="24"/>
          <w:szCs w:val="24"/>
        </w:rPr>
        <w:t xml:space="preserve"> </w:t>
      </w:r>
      <w:r w:rsidRPr="005E5FA3">
        <w:rPr>
          <w:rFonts w:ascii="Times New Roman" w:eastAsia="Calibri" w:hAnsi="Times New Roman" w:cs="Times New Roman"/>
          <w:color w:val="111111"/>
          <w:sz w:val="24"/>
          <w:szCs w:val="24"/>
        </w:rPr>
        <w:t>ἡ</w:t>
      </w:r>
      <w:r w:rsidRPr="005E5FA3">
        <w:rPr>
          <w:rFonts w:ascii="PT Serif" w:eastAsia="Calibri" w:hAnsi="PT Serif" w:cs="Times New Roman"/>
          <w:color w:val="111111"/>
          <w:sz w:val="24"/>
          <w:szCs w:val="24"/>
        </w:rPr>
        <w:t xml:space="preserve"> μ</w:t>
      </w:r>
      <w:r w:rsidRPr="005E5FA3">
        <w:rPr>
          <w:rFonts w:ascii="Cambria" w:eastAsia="Calibri" w:hAnsi="Cambria" w:cs="Cambria"/>
          <w:color w:val="111111"/>
          <w:sz w:val="24"/>
          <w:szCs w:val="24"/>
        </w:rPr>
        <w:t>ήτηρ</w:t>
      </w:r>
      <w:r w:rsidRPr="005E5FA3">
        <w:rPr>
          <w:rFonts w:ascii="PT Serif" w:eastAsia="Calibri" w:hAnsi="PT Serif" w:cs="Times New Roman"/>
          <w:color w:val="111111"/>
          <w:sz w:val="24"/>
          <w:szCs w:val="24"/>
        </w:rPr>
        <w:t xml:space="preserve"> </w:t>
      </w:r>
      <w:r w:rsidRPr="005E5FA3">
        <w:rPr>
          <w:rFonts w:ascii="Cambria" w:eastAsia="Calibri" w:hAnsi="Cambria" w:cs="Cambria"/>
          <w:color w:val="111111"/>
          <w:sz w:val="24"/>
          <w:szCs w:val="24"/>
        </w:rPr>
        <w:t>α</w:t>
      </w:r>
      <w:r w:rsidRPr="005E5FA3">
        <w:rPr>
          <w:rFonts w:ascii="Times New Roman" w:eastAsia="Calibri" w:hAnsi="Times New Roman" w:cs="Times New Roman"/>
          <w:color w:val="111111"/>
          <w:sz w:val="24"/>
          <w:szCs w:val="24"/>
        </w:rPr>
        <w:t>ὐ</w:t>
      </w:r>
      <w:r w:rsidRPr="005E5FA3">
        <w:rPr>
          <w:rFonts w:ascii="Cambria" w:eastAsia="Calibri" w:hAnsi="Cambria" w:cs="Cambria"/>
          <w:color w:val="111111"/>
          <w:sz w:val="24"/>
          <w:szCs w:val="24"/>
        </w:rPr>
        <w:t>το</w:t>
      </w:r>
      <w:r w:rsidRPr="005E5FA3">
        <w:rPr>
          <w:rFonts w:ascii="Times New Roman" w:eastAsia="Calibri" w:hAnsi="Times New Roman" w:cs="Times New Roman"/>
          <w:color w:val="111111"/>
          <w:sz w:val="24"/>
          <w:szCs w:val="24"/>
        </w:rPr>
        <w:t>ῦ</w:t>
      </w:r>
      <w:r w:rsidRPr="005E5FA3">
        <w:rPr>
          <w:rFonts w:ascii="PT Serif" w:eastAsia="Calibri" w:hAnsi="PT Serif" w:cs="Times New Roman"/>
          <w:color w:val="111111"/>
          <w:sz w:val="24"/>
          <w:szCs w:val="24"/>
        </w:rPr>
        <w:t xml:space="preserve"> </w:t>
      </w:r>
      <w:r w:rsidRPr="005E5FA3">
        <w:rPr>
          <w:rFonts w:ascii="Cambria" w:eastAsia="Calibri" w:hAnsi="Cambria" w:cs="Cambria"/>
          <w:color w:val="111111"/>
          <w:sz w:val="24"/>
          <w:szCs w:val="24"/>
        </w:rPr>
        <w:t>το</w:t>
      </w:r>
      <w:r w:rsidRPr="005E5FA3">
        <w:rPr>
          <w:rFonts w:ascii="Times New Roman" w:eastAsia="Calibri" w:hAnsi="Times New Roman" w:cs="Times New Roman"/>
          <w:color w:val="111111"/>
          <w:sz w:val="24"/>
          <w:szCs w:val="24"/>
        </w:rPr>
        <w:t>ῖ</w:t>
      </w:r>
      <w:r w:rsidRPr="005E5FA3">
        <w:rPr>
          <w:rFonts w:ascii="Cambria" w:eastAsia="Calibri" w:hAnsi="Cambria" w:cs="Cambria"/>
          <w:color w:val="111111"/>
          <w:sz w:val="24"/>
          <w:szCs w:val="24"/>
        </w:rPr>
        <w:t>ς</w:t>
      </w:r>
      <w:r w:rsidRPr="005E5FA3">
        <w:rPr>
          <w:rFonts w:ascii="PT Serif" w:eastAsia="Calibri" w:hAnsi="PT Serif" w:cs="Times New Roman"/>
          <w:color w:val="111111"/>
          <w:sz w:val="24"/>
          <w:szCs w:val="24"/>
        </w:rPr>
        <w:t xml:space="preserve"> </w:t>
      </w:r>
      <w:r w:rsidRPr="005E5FA3">
        <w:rPr>
          <w:rFonts w:ascii="Cambria" w:eastAsia="Calibri" w:hAnsi="Cambria" w:cs="Cambria"/>
          <w:color w:val="111111"/>
          <w:sz w:val="24"/>
          <w:szCs w:val="24"/>
        </w:rPr>
        <w:t>διακόνοις·</w:t>
      </w:r>
      <w:r w:rsidRPr="005E5FA3">
        <w:rPr>
          <w:rFonts w:ascii="PT Serif" w:eastAsia="Calibri" w:hAnsi="PT Serif" w:cs="Times New Roman"/>
          <w:color w:val="111111"/>
          <w:sz w:val="24"/>
          <w:szCs w:val="24"/>
        </w:rPr>
        <w:t xml:space="preserve"> </w:t>
      </w:r>
      <w:r w:rsidRPr="005E5FA3">
        <w:rPr>
          <w:rFonts w:ascii="Segoe UI Symbol" w:eastAsia="Calibri" w:hAnsi="Segoe UI Symbol" w:cs="Segoe UI Symbol"/>
          <w:color w:val="111111"/>
          <w:sz w:val="24"/>
          <w:szCs w:val="24"/>
        </w:rPr>
        <w:t>⸂</w:t>
      </w:r>
      <w:r w:rsidRPr="005E5FA3">
        <w:rPr>
          <w:rFonts w:ascii="Times New Roman" w:eastAsia="Calibri" w:hAnsi="Times New Roman" w:cs="Times New Roman"/>
          <w:b/>
          <w:bCs/>
          <w:color w:val="111111"/>
          <w:sz w:val="24"/>
          <w:szCs w:val="24"/>
        </w:rPr>
        <w:t>Ὅ</w:t>
      </w:r>
      <w:r w:rsidRPr="005E5FA3">
        <w:rPr>
          <w:rFonts w:ascii="PT Serif" w:eastAsia="Calibri" w:hAnsi="PT Serif" w:cs="Times New Roman"/>
          <w:b/>
          <w:bCs/>
          <w:color w:val="111111"/>
          <w:sz w:val="24"/>
          <w:szCs w:val="24"/>
        </w:rPr>
        <w:t xml:space="preserve"> </w:t>
      </w:r>
      <w:r w:rsidRPr="005E5FA3">
        <w:rPr>
          <w:rFonts w:ascii="Cambria" w:eastAsia="Calibri" w:hAnsi="Cambria" w:cs="Cambria"/>
          <w:b/>
          <w:bCs/>
          <w:color w:val="111111"/>
          <w:sz w:val="24"/>
          <w:szCs w:val="24"/>
        </w:rPr>
        <w:t>τι</w:t>
      </w:r>
      <w:r w:rsidRPr="005E5FA3">
        <w:rPr>
          <w:rFonts w:ascii="Segoe UI Symbol" w:eastAsia="Calibri" w:hAnsi="Segoe UI Symbol" w:cs="Segoe UI Symbol"/>
          <w:b/>
          <w:bCs/>
          <w:color w:val="111111"/>
          <w:sz w:val="24"/>
          <w:szCs w:val="24"/>
        </w:rPr>
        <w:t>⸃</w:t>
      </w:r>
      <w:r w:rsidRPr="005E5FA3">
        <w:rPr>
          <w:rFonts w:ascii="PT Serif" w:eastAsia="Calibri" w:hAnsi="PT Serif" w:cs="Times New Roman"/>
          <w:b/>
          <w:bCs/>
          <w:color w:val="111111"/>
          <w:sz w:val="24"/>
          <w:szCs w:val="24"/>
        </w:rPr>
        <w:t xml:space="preserve"> </w:t>
      </w:r>
      <w:r w:rsidRPr="005E5FA3">
        <w:rPr>
          <w:rFonts w:ascii="Times New Roman" w:eastAsia="Calibri" w:hAnsi="Times New Roman" w:cs="Times New Roman"/>
          <w:b/>
          <w:bCs/>
          <w:color w:val="111111"/>
          <w:sz w:val="24"/>
          <w:szCs w:val="24"/>
        </w:rPr>
        <w:t>ἂ</w:t>
      </w:r>
      <w:r w:rsidRPr="005E5FA3">
        <w:rPr>
          <w:rFonts w:ascii="Cambria" w:eastAsia="Calibri" w:hAnsi="Cambria" w:cs="Cambria"/>
          <w:b/>
          <w:bCs/>
          <w:color w:val="111111"/>
          <w:sz w:val="24"/>
          <w:szCs w:val="24"/>
        </w:rPr>
        <w:t>ν</w:t>
      </w:r>
      <w:r w:rsidRPr="005E5FA3">
        <w:rPr>
          <w:rFonts w:ascii="PT Serif" w:eastAsia="Calibri" w:hAnsi="PT Serif" w:cs="Times New Roman"/>
          <w:b/>
          <w:bCs/>
          <w:color w:val="111111"/>
          <w:sz w:val="24"/>
          <w:szCs w:val="24"/>
        </w:rPr>
        <w:t xml:space="preserve"> </w:t>
      </w:r>
      <w:r w:rsidRPr="005E5FA3">
        <w:rPr>
          <w:rFonts w:ascii="Cambria" w:eastAsia="Calibri" w:hAnsi="Cambria" w:cs="Cambria"/>
          <w:b/>
          <w:bCs/>
          <w:color w:val="111111"/>
          <w:sz w:val="24"/>
          <w:szCs w:val="24"/>
        </w:rPr>
        <w:t>λέγ</w:t>
      </w:r>
      <w:r w:rsidRPr="005E5FA3">
        <w:rPr>
          <w:rFonts w:ascii="Times New Roman" w:eastAsia="Calibri" w:hAnsi="Times New Roman" w:cs="Times New Roman"/>
          <w:b/>
          <w:bCs/>
          <w:color w:val="111111"/>
          <w:sz w:val="24"/>
          <w:szCs w:val="24"/>
        </w:rPr>
        <w:t>ῃ</w:t>
      </w:r>
      <w:r w:rsidRPr="005E5FA3">
        <w:rPr>
          <w:rFonts w:ascii="PT Serif" w:eastAsia="Calibri" w:hAnsi="PT Serif" w:cs="Times New Roman"/>
          <w:b/>
          <w:bCs/>
          <w:color w:val="111111"/>
          <w:sz w:val="24"/>
          <w:szCs w:val="24"/>
        </w:rPr>
        <w:t xml:space="preserve"> </w:t>
      </w:r>
      <w:r w:rsidRPr="005E5FA3">
        <w:rPr>
          <w:rFonts w:ascii="Times New Roman" w:eastAsia="Calibri" w:hAnsi="Times New Roman" w:cs="Times New Roman"/>
          <w:b/>
          <w:bCs/>
          <w:color w:val="111111"/>
          <w:sz w:val="24"/>
          <w:szCs w:val="24"/>
        </w:rPr>
        <w:t>ὑ</w:t>
      </w:r>
      <w:r w:rsidRPr="005E5FA3">
        <w:rPr>
          <w:rFonts w:ascii="PT Serif" w:eastAsia="Calibri" w:hAnsi="PT Serif" w:cs="Times New Roman"/>
          <w:b/>
          <w:bCs/>
          <w:color w:val="111111"/>
          <w:sz w:val="24"/>
          <w:szCs w:val="24"/>
        </w:rPr>
        <w:t>μ</w:t>
      </w:r>
      <w:r w:rsidRPr="005E5FA3">
        <w:rPr>
          <w:rFonts w:ascii="Times New Roman" w:eastAsia="Calibri" w:hAnsi="Times New Roman" w:cs="Times New Roman"/>
          <w:b/>
          <w:bCs/>
          <w:color w:val="111111"/>
          <w:sz w:val="24"/>
          <w:szCs w:val="24"/>
        </w:rPr>
        <w:t>ῖ</w:t>
      </w:r>
      <w:r w:rsidRPr="005E5FA3">
        <w:rPr>
          <w:rFonts w:ascii="Cambria" w:eastAsia="Calibri" w:hAnsi="Cambria" w:cs="Cambria"/>
          <w:b/>
          <w:bCs/>
          <w:color w:val="111111"/>
          <w:sz w:val="24"/>
          <w:szCs w:val="24"/>
        </w:rPr>
        <w:t>ν</w:t>
      </w:r>
      <w:r w:rsidRPr="005E5FA3">
        <w:rPr>
          <w:rFonts w:ascii="PT Serif" w:eastAsia="Calibri" w:hAnsi="PT Serif" w:cs="Times New Roman"/>
          <w:b/>
          <w:bCs/>
          <w:color w:val="111111"/>
          <w:sz w:val="24"/>
          <w:szCs w:val="24"/>
        </w:rPr>
        <w:t xml:space="preserve"> </w:t>
      </w:r>
      <w:r w:rsidRPr="005E5FA3">
        <w:rPr>
          <w:rFonts w:ascii="PT Serif" w:eastAsia="Calibri" w:hAnsi="PT Serif" w:cs="PT Serif"/>
          <w:b/>
          <w:bCs/>
          <w:color w:val="111111"/>
          <w:sz w:val="24"/>
          <w:szCs w:val="24"/>
        </w:rPr>
        <w:t>π</w:t>
      </w:r>
      <w:r w:rsidRPr="005E5FA3">
        <w:rPr>
          <w:rFonts w:ascii="Cambria" w:eastAsia="Calibri" w:hAnsi="Cambria" w:cs="Cambria"/>
          <w:b/>
          <w:bCs/>
          <w:color w:val="111111"/>
          <w:sz w:val="24"/>
          <w:szCs w:val="24"/>
        </w:rPr>
        <w:t>οιήσατε</w:t>
      </w:r>
      <w:r w:rsidRPr="005E5FA3">
        <w:rPr>
          <w:rFonts w:ascii="PT Serif" w:eastAsia="Calibri" w:hAnsi="PT Serif" w:cs="Times New Roman"/>
          <w:color w:val="111111"/>
          <w:sz w:val="24"/>
          <w:szCs w:val="24"/>
        </w:rPr>
        <w:t xml:space="preserve"> </w:t>
      </w:r>
      <w:r w:rsidRPr="005E5FA3">
        <w:rPr>
          <w:rFonts w:ascii="Arial" w:eastAsia="Calibri" w:hAnsi="Arial" w:cs="Arial"/>
          <w:color w:val="111111"/>
          <w:sz w:val="24"/>
          <w:szCs w:val="24"/>
        </w:rPr>
        <w:t xml:space="preserve">(Gv 2,1-5). </w:t>
      </w:r>
    </w:p>
    <w:p w14:paraId="0AB9D2B9" w14:textId="77777777" w:rsidR="005E5FA3" w:rsidRPr="005E5FA3" w:rsidRDefault="005E5FA3" w:rsidP="005E5FA3">
      <w:pPr>
        <w:spacing w:after="120" w:line="240" w:lineRule="auto"/>
        <w:jc w:val="both"/>
        <w:rPr>
          <w:rFonts w:ascii="Arial" w:eastAsia="Calibri" w:hAnsi="Arial" w:cs="Arial"/>
          <w:color w:val="111111"/>
          <w:sz w:val="24"/>
          <w:szCs w:val="24"/>
        </w:rPr>
      </w:pPr>
      <w:r w:rsidRPr="005E5FA3">
        <w:rPr>
          <w:rFonts w:ascii="Arial" w:eastAsia="Calibri" w:hAnsi="Arial" w:cs="Arial"/>
          <w:color w:val="111111"/>
          <w:sz w:val="24"/>
          <w:szCs w:val="24"/>
        </w:rPr>
        <w:t xml:space="preserve">Queste parole sono le stesse che il faraone disse al suo popolo che gli chiedeva pane all’inizio dei sette anni di carestie. Leggiamo il testo in Latino e in Greco: </w:t>
      </w:r>
    </w:p>
    <w:p w14:paraId="15D5BD34" w14:textId="77777777" w:rsidR="005E5FA3" w:rsidRPr="005E5FA3" w:rsidRDefault="005E5FA3" w:rsidP="005E5FA3">
      <w:pPr>
        <w:spacing w:after="120" w:line="240" w:lineRule="auto"/>
        <w:jc w:val="both"/>
        <w:rPr>
          <w:rFonts w:ascii="Tahoma" w:eastAsia="Calibri" w:hAnsi="Tahoma" w:cs="Tahoma"/>
          <w:color w:val="000000"/>
          <w:sz w:val="26"/>
          <w:szCs w:val="26"/>
        </w:rPr>
      </w:pPr>
      <w:r w:rsidRPr="005E5FA3">
        <w:rPr>
          <w:rFonts w:ascii="Tahoma" w:eastAsia="Calibri" w:hAnsi="Tahoma" w:cs="Tahoma"/>
          <w:color w:val="000000"/>
        </w:rPr>
        <w:t xml:space="preserve">Igitur, transactis septem annis ubertatis, qui fuerant in Aegypto, coeperunt venire septem anni inopiae, quos praedixerat Ioseph, et in universo orbe fames praevaluit; in cuncta autem terra Aegypti erat panis. </w:t>
      </w:r>
      <w:r w:rsidRPr="005E5FA3">
        <w:rPr>
          <w:rFonts w:ascii="Tahoma" w:eastAsia="Calibri" w:hAnsi="Tahoma" w:cs="Tahoma"/>
          <w:color w:val="000000"/>
          <w:lang w:val="fr-FR"/>
        </w:rPr>
        <w:t xml:space="preserve">Qua esuriente, clamavit populus ad pharaonem alimenta petens. </w:t>
      </w:r>
      <w:r w:rsidRPr="005E5FA3">
        <w:rPr>
          <w:rFonts w:ascii="Tahoma" w:eastAsia="Calibri" w:hAnsi="Tahoma" w:cs="Tahoma"/>
          <w:b/>
          <w:bCs/>
          <w:color w:val="000000"/>
          <w:lang w:val="fr-FR"/>
        </w:rPr>
        <w:t>Quibus ille respondit: “Ite ad Ioseph et,</w:t>
      </w:r>
      <w:r w:rsidRPr="005E5FA3">
        <w:rPr>
          <w:rFonts w:ascii="Tahoma" w:eastAsia="Calibri" w:hAnsi="Tahoma" w:cs="Tahoma"/>
          <w:color w:val="000000"/>
          <w:lang w:val="fr-FR"/>
        </w:rPr>
        <w:t xml:space="preserve"> </w:t>
      </w:r>
      <w:r w:rsidRPr="005E5FA3">
        <w:rPr>
          <w:rFonts w:ascii="Tahoma" w:eastAsia="Calibri" w:hAnsi="Tahoma" w:cs="Tahoma"/>
          <w:b/>
          <w:bCs/>
          <w:color w:val="000000"/>
          <w:lang w:val="fr-FR"/>
        </w:rPr>
        <w:t>quidquid vobis dixerit, facite</w:t>
      </w:r>
      <w:r w:rsidRPr="005E5FA3">
        <w:rPr>
          <w:rFonts w:ascii="Tahoma" w:eastAsia="Calibri" w:hAnsi="Tahoma" w:cs="Tahoma"/>
          <w:color w:val="000000"/>
          <w:lang w:val="fr-FR"/>
        </w:rPr>
        <w:t xml:space="preserve">”. Et invaluit fames in omni terra Aegypti; aperuitque Ioseph universa horrea et vendebat Aegyptiis; nam et illos oppresserat fames. </w:t>
      </w:r>
      <w:r w:rsidRPr="005E5FA3">
        <w:rPr>
          <w:rFonts w:ascii="Tahoma" w:eastAsia="Calibri" w:hAnsi="Tahoma" w:cs="Tahoma"/>
          <w:color w:val="000000"/>
        </w:rPr>
        <w:t xml:space="preserve">Omnesque provinciae veniebant in Aegyptum, ut emerent escas apud Ioseph, quia inopia invaluerat in universa terra (Gen 41,52-57). </w:t>
      </w:r>
      <w:r w:rsidRPr="005E5FA3">
        <w:rPr>
          <w:rFonts w:ascii="Tahoma" w:eastAsia="Calibri" w:hAnsi="Tahoma" w:cs="Tahoma"/>
          <w:color w:val="000000"/>
          <w:sz w:val="26"/>
          <w:szCs w:val="26"/>
        </w:rPr>
        <w:t xml:space="preserve"> </w:t>
      </w:r>
    </w:p>
    <w:p w14:paraId="43C83DFF"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αρ</w:t>
      </w:r>
      <w:r w:rsidRPr="005E5FA3">
        <w:rPr>
          <w:rFonts w:ascii="Times New Roman" w:eastAsia="Calibri" w:hAnsi="Times New Roman" w:cs="Times New Roman"/>
          <w:color w:val="111111"/>
          <w:sz w:val="26"/>
          <w:szCs w:val="26"/>
        </w:rPr>
        <w:t>ῆ</w:t>
      </w:r>
      <w:r w:rsidRPr="005E5FA3">
        <w:rPr>
          <w:rFonts w:ascii="Cambria" w:eastAsia="Calibri" w:hAnsi="Cambria" w:cs="Cambria"/>
          <w:color w:val="111111"/>
          <w:sz w:val="26"/>
          <w:szCs w:val="26"/>
        </w:rPr>
        <w:t>λθον</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δ</w:t>
      </w:r>
      <w:r w:rsidRPr="005E5FA3">
        <w:rPr>
          <w:rFonts w:ascii="Times New Roman" w:eastAsia="Calibri" w:hAnsi="Times New Roman" w:cs="Times New Roman"/>
          <w:color w:val="111111"/>
          <w:sz w:val="26"/>
          <w:szCs w:val="26"/>
        </w:rPr>
        <w:t>ὲ</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ὰ</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ἑ</w:t>
      </w: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ὰ</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ἔ</w:t>
      </w:r>
      <w:r w:rsidRPr="005E5FA3">
        <w:rPr>
          <w:rFonts w:ascii="Cambria" w:eastAsia="Calibri" w:hAnsi="Cambria" w:cs="Cambria"/>
          <w:color w:val="111111"/>
          <w:sz w:val="26"/>
          <w:szCs w:val="26"/>
        </w:rPr>
        <w:t>τη</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ῆ</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ε</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θην</w:t>
      </w:r>
      <w:r w:rsidRPr="005E5FA3">
        <w:rPr>
          <w:rFonts w:ascii="Times New Roman" w:eastAsia="Calibri" w:hAnsi="Times New Roman" w:cs="Times New Roman"/>
          <w:color w:val="111111"/>
          <w:sz w:val="26"/>
          <w:szCs w:val="26"/>
        </w:rPr>
        <w:t>ί</w:t>
      </w:r>
      <w:r w:rsidRPr="005E5FA3">
        <w:rPr>
          <w:rFonts w:ascii="Cambria" w:eastAsia="Calibri" w:hAnsi="Cambria" w:cs="Cambria"/>
          <w:color w:val="111111"/>
          <w:sz w:val="26"/>
          <w:szCs w:val="26"/>
        </w:rPr>
        <w:t>ας</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ἃ</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γ</w:t>
      </w:r>
      <w:r w:rsidRPr="005E5FA3">
        <w:rPr>
          <w:rFonts w:ascii="Times New Roman" w:eastAsia="Calibri" w:hAnsi="Times New Roman" w:cs="Times New Roman"/>
          <w:color w:val="111111"/>
          <w:sz w:val="26"/>
          <w:szCs w:val="26"/>
        </w:rPr>
        <w:t>έ</w:t>
      </w:r>
      <w:r w:rsidRPr="005E5FA3">
        <w:rPr>
          <w:rFonts w:ascii="Cambria" w:eastAsia="Calibri" w:hAnsi="Cambria" w:cs="Cambria"/>
          <w:color w:val="111111"/>
          <w:sz w:val="26"/>
          <w:szCs w:val="26"/>
        </w:rPr>
        <w:t>νοντο</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γ</w:t>
      </w:r>
      <w:r w:rsidRPr="005E5FA3">
        <w:rPr>
          <w:rFonts w:ascii="Times New Roman" w:eastAsia="Calibri" w:hAnsi="Times New Roman" w:cs="Times New Roman"/>
          <w:color w:val="111111"/>
          <w:sz w:val="26"/>
          <w:szCs w:val="26"/>
        </w:rPr>
        <w:t>ῇ</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Α</w:t>
      </w:r>
      <w:r w:rsidRPr="005E5FA3">
        <w:rPr>
          <w:rFonts w:ascii="Times New Roman" w:eastAsia="Calibri" w:hAnsi="Times New Roman" w:cs="Times New Roman"/>
          <w:color w:val="111111"/>
          <w:sz w:val="26"/>
          <w:szCs w:val="26"/>
        </w:rPr>
        <w:t>ἰ</w:t>
      </w:r>
      <w:r w:rsidRPr="005E5FA3">
        <w:rPr>
          <w:rFonts w:ascii="Cambria" w:eastAsia="Calibri" w:hAnsi="Cambria" w:cs="Cambria"/>
          <w:color w:val="111111"/>
          <w:sz w:val="26"/>
          <w:szCs w:val="26"/>
        </w:rPr>
        <w:t>γ</w:t>
      </w:r>
      <w:r w:rsidRPr="005E5FA3">
        <w:rPr>
          <w:rFonts w:ascii="Times New Roman" w:eastAsia="Calibri" w:hAnsi="Times New Roman" w:cs="Times New Roman"/>
          <w:color w:val="111111"/>
          <w:sz w:val="26"/>
          <w:szCs w:val="26"/>
        </w:rPr>
        <w:t>ύ</w:t>
      </w: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ῳ</w:t>
      </w:r>
      <w:r w:rsidRPr="005E5FA3">
        <w:rPr>
          <w:rFonts w:ascii="PT Serif" w:eastAsia="Calibri" w:hAnsi="PT Serif" w:cs="Times New Roman"/>
          <w:color w:val="111111"/>
          <w:sz w:val="26"/>
          <w:szCs w:val="26"/>
        </w:rPr>
        <w:t> </w:t>
      </w:r>
      <w:r w:rsidRPr="005E5FA3">
        <w:rPr>
          <w:rFonts w:ascii="Cambria" w:eastAsia="Calibri" w:hAnsi="Cambria" w:cs="Cambria"/>
          <w:color w:val="111111"/>
          <w:sz w:val="26"/>
          <w:szCs w:val="26"/>
        </w:rPr>
        <w:t>κα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ἤ</w:t>
      </w:r>
      <w:r w:rsidRPr="005E5FA3">
        <w:rPr>
          <w:rFonts w:ascii="Cambria" w:eastAsia="Calibri" w:hAnsi="Cambria" w:cs="Cambria"/>
          <w:color w:val="111111"/>
          <w:sz w:val="26"/>
          <w:szCs w:val="26"/>
        </w:rPr>
        <w:t>ρξαντο</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ὰ</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ἑ</w:t>
      </w: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ὰ</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ἔ</w:t>
      </w:r>
      <w:r w:rsidRPr="005E5FA3">
        <w:rPr>
          <w:rFonts w:ascii="Cambria" w:eastAsia="Calibri" w:hAnsi="Cambria" w:cs="Cambria"/>
          <w:color w:val="111111"/>
          <w:sz w:val="26"/>
          <w:szCs w:val="26"/>
        </w:rPr>
        <w:t>τη</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το</w:t>
      </w:r>
      <w:r w:rsidRPr="005E5FA3">
        <w:rPr>
          <w:rFonts w:ascii="Times New Roman" w:eastAsia="Calibri" w:hAnsi="Times New Roman" w:cs="Times New Roman"/>
          <w:color w:val="111111"/>
          <w:sz w:val="26"/>
          <w:szCs w:val="26"/>
        </w:rPr>
        <w:t>ῦ</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λι</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ο</w:t>
      </w:r>
      <w:r w:rsidRPr="005E5FA3">
        <w:rPr>
          <w:rFonts w:ascii="Times New Roman" w:eastAsia="Calibri" w:hAnsi="Times New Roman" w:cs="Times New Roman"/>
          <w:color w:val="111111"/>
          <w:sz w:val="26"/>
          <w:szCs w:val="26"/>
        </w:rPr>
        <w:t>ῦ</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ἔ</w:t>
      </w:r>
      <w:r w:rsidRPr="005E5FA3">
        <w:rPr>
          <w:rFonts w:ascii="Cambria" w:eastAsia="Calibri" w:hAnsi="Cambria" w:cs="Cambria"/>
          <w:color w:val="111111"/>
          <w:sz w:val="26"/>
          <w:szCs w:val="26"/>
        </w:rPr>
        <w:t>ρχεσθαι</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καθ</w:t>
      </w:r>
      <w:r w:rsidRPr="005E5FA3">
        <w:rPr>
          <w:rFonts w:ascii="Times New Roman" w:eastAsia="Calibri" w:hAnsi="Times New Roman" w:cs="Times New Roman"/>
          <w:color w:val="111111"/>
          <w:sz w:val="26"/>
          <w:szCs w:val="26"/>
        </w:rPr>
        <w:t>ὰ</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ε</w:t>
      </w:r>
      <w:r w:rsidRPr="005E5FA3">
        <w:rPr>
          <w:rFonts w:ascii="Times New Roman" w:eastAsia="Calibri" w:hAnsi="Times New Roman" w:cs="Times New Roman"/>
          <w:color w:val="111111"/>
          <w:sz w:val="26"/>
          <w:szCs w:val="26"/>
        </w:rPr>
        <w:t>ἶ</w:t>
      </w: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εν</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Ιωσηφ</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κα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γ</w:t>
      </w:r>
      <w:r w:rsidRPr="005E5FA3">
        <w:rPr>
          <w:rFonts w:ascii="Times New Roman" w:eastAsia="Calibri" w:hAnsi="Times New Roman" w:cs="Times New Roman"/>
          <w:color w:val="111111"/>
          <w:sz w:val="26"/>
          <w:szCs w:val="26"/>
        </w:rPr>
        <w:t>έ</w:t>
      </w:r>
      <w:r w:rsidRPr="005E5FA3">
        <w:rPr>
          <w:rFonts w:ascii="Cambria" w:eastAsia="Calibri" w:hAnsi="Cambria" w:cs="Cambria"/>
          <w:color w:val="111111"/>
          <w:sz w:val="26"/>
          <w:szCs w:val="26"/>
        </w:rPr>
        <w:t>νετο</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λι</w:t>
      </w:r>
      <w:r w:rsidRPr="005E5FA3">
        <w:rPr>
          <w:rFonts w:ascii="PT Serif" w:eastAsia="Calibri" w:hAnsi="PT Serif" w:cs="PT Serif"/>
          <w:color w:val="111111"/>
          <w:sz w:val="26"/>
          <w:szCs w:val="26"/>
        </w:rPr>
        <w:t>μ</w:t>
      </w:r>
      <w:r w:rsidRPr="005E5FA3">
        <w:rPr>
          <w:rFonts w:ascii="Times New Roman" w:eastAsia="Calibri" w:hAnsi="Times New Roman" w:cs="Times New Roman"/>
          <w:color w:val="111111"/>
          <w:sz w:val="26"/>
          <w:szCs w:val="26"/>
        </w:rPr>
        <w:t>ὸ</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rPr>
        <w:t xml:space="preserve"> </w:t>
      </w:r>
      <w:r w:rsidRPr="005E5FA3">
        <w:rPr>
          <w:rFonts w:ascii="PT Serif" w:eastAsia="Calibri" w:hAnsi="PT Serif" w:cs="PT Serif"/>
          <w:color w:val="111111"/>
          <w:sz w:val="26"/>
          <w:szCs w:val="26"/>
        </w:rPr>
        <w:t>π</w:t>
      </w:r>
      <w:r w:rsidRPr="005E5FA3">
        <w:rPr>
          <w:rFonts w:ascii="Times New Roman" w:eastAsia="Calibri" w:hAnsi="Times New Roman" w:cs="Times New Roman"/>
          <w:color w:val="111111"/>
          <w:sz w:val="26"/>
          <w:szCs w:val="26"/>
        </w:rPr>
        <w:t>ά</w:t>
      </w:r>
      <w:r w:rsidRPr="005E5FA3">
        <w:rPr>
          <w:rFonts w:ascii="Cambria" w:eastAsia="Calibri" w:hAnsi="Cambria" w:cs="Cambria"/>
          <w:color w:val="111111"/>
          <w:sz w:val="26"/>
          <w:szCs w:val="26"/>
        </w:rPr>
        <w:t>σ</w:t>
      </w:r>
      <w:r w:rsidRPr="005E5FA3">
        <w:rPr>
          <w:rFonts w:ascii="Times New Roman" w:eastAsia="Calibri" w:hAnsi="Times New Roman" w:cs="Times New Roman"/>
          <w:color w:val="111111"/>
          <w:sz w:val="26"/>
          <w:szCs w:val="26"/>
        </w:rPr>
        <w:t>ῃ</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ῇ</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γ</w:t>
      </w:r>
      <w:r w:rsidRPr="005E5FA3">
        <w:rPr>
          <w:rFonts w:ascii="Times New Roman" w:eastAsia="Calibri" w:hAnsi="Times New Roman" w:cs="Times New Roman"/>
          <w:color w:val="111111"/>
          <w:sz w:val="26"/>
          <w:szCs w:val="26"/>
        </w:rPr>
        <w:t>ῇ</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δ</w:t>
      </w:r>
      <w:r w:rsidRPr="005E5FA3">
        <w:rPr>
          <w:rFonts w:ascii="Times New Roman" w:eastAsia="Calibri" w:hAnsi="Times New Roman" w:cs="Times New Roman"/>
          <w:color w:val="111111"/>
          <w:sz w:val="26"/>
          <w:szCs w:val="26"/>
        </w:rPr>
        <w:t>ὲ</w:t>
      </w:r>
      <w:r w:rsidRPr="005E5FA3">
        <w:rPr>
          <w:rFonts w:ascii="PT Serif" w:eastAsia="Calibri" w:hAnsi="PT Serif" w:cs="Times New Roman"/>
          <w:color w:val="111111"/>
          <w:sz w:val="26"/>
          <w:szCs w:val="26"/>
        </w:rPr>
        <w:t xml:space="preserve"> π</w:t>
      </w:r>
      <w:r w:rsidRPr="005E5FA3">
        <w:rPr>
          <w:rFonts w:ascii="Times New Roman" w:eastAsia="Calibri" w:hAnsi="Times New Roman" w:cs="Times New Roman"/>
          <w:color w:val="111111"/>
          <w:sz w:val="26"/>
          <w:szCs w:val="26"/>
        </w:rPr>
        <w:t>ά</w:t>
      </w:r>
      <w:r w:rsidRPr="005E5FA3">
        <w:rPr>
          <w:rFonts w:ascii="Cambria" w:eastAsia="Calibri" w:hAnsi="Cambria" w:cs="Cambria"/>
          <w:color w:val="111111"/>
          <w:sz w:val="26"/>
          <w:szCs w:val="26"/>
        </w:rPr>
        <w:t>σ</w:t>
      </w:r>
      <w:r w:rsidRPr="005E5FA3">
        <w:rPr>
          <w:rFonts w:ascii="Times New Roman" w:eastAsia="Calibri" w:hAnsi="Times New Roman" w:cs="Times New Roman"/>
          <w:color w:val="111111"/>
          <w:sz w:val="26"/>
          <w:szCs w:val="26"/>
        </w:rPr>
        <w:t>ῃ</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γ</w:t>
      </w:r>
      <w:r w:rsidRPr="005E5FA3">
        <w:rPr>
          <w:rFonts w:ascii="Times New Roman" w:eastAsia="Calibri" w:hAnsi="Times New Roman" w:cs="Times New Roman"/>
          <w:color w:val="111111"/>
          <w:sz w:val="26"/>
          <w:szCs w:val="26"/>
        </w:rPr>
        <w:t>ῇ</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Α</w:t>
      </w:r>
      <w:r w:rsidRPr="005E5FA3">
        <w:rPr>
          <w:rFonts w:ascii="Times New Roman" w:eastAsia="Calibri" w:hAnsi="Times New Roman" w:cs="Times New Roman"/>
          <w:color w:val="111111"/>
          <w:sz w:val="26"/>
          <w:szCs w:val="26"/>
        </w:rPr>
        <w:t>ἰ</w:t>
      </w:r>
      <w:r w:rsidRPr="005E5FA3">
        <w:rPr>
          <w:rFonts w:ascii="Cambria" w:eastAsia="Calibri" w:hAnsi="Cambria" w:cs="Cambria"/>
          <w:color w:val="111111"/>
          <w:sz w:val="26"/>
          <w:szCs w:val="26"/>
        </w:rPr>
        <w:t>γ</w:t>
      </w:r>
      <w:r w:rsidRPr="005E5FA3">
        <w:rPr>
          <w:rFonts w:ascii="Times New Roman" w:eastAsia="Calibri" w:hAnsi="Times New Roman" w:cs="Times New Roman"/>
          <w:color w:val="111111"/>
          <w:sz w:val="26"/>
          <w:szCs w:val="26"/>
        </w:rPr>
        <w:t>ύ</w:t>
      </w: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του</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ἦ</w:t>
      </w:r>
      <w:r w:rsidRPr="005E5FA3">
        <w:rPr>
          <w:rFonts w:ascii="Cambria" w:eastAsia="Calibri" w:hAnsi="Cambria" w:cs="Cambria"/>
          <w:color w:val="111111"/>
          <w:sz w:val="26"/>
          <w:szCs w:val="26"/>
        </w:rPr>
        <w:t>σαν</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ἄ</w:t>
      </w:r>
      <w:r w:rsidRPr="005E5FA3">
        <w:rPr>
          <w:rFonts w:ascii="Cambria" w:eastAsia="Calibri" w:hAnsi="Cambria" w:cs="Cambria"/>
          <w:color w:val="111111"/>
          <w:sz w:val="26"/>
          <w:szCs w:val="26"/>
        </w:rPr>
        <w:t>ρτοι</w:t>
      </w:r>
      <w:r w:rsidRPr="005E5FA3">
        <w:rPr>
          <w:rFonts w:ascii="PT Serif" w:eastAsia="Calibri" w:hAnsi="PT Serif" w:cs="Times New Roman"/>
          <w:color w:val="111111"/>
          <w:sz w:val="26"/>
          <w:szCs w:val="26"/>
        </w:rPr>
        <w:t> </w:t>
      </w:r>
      <w:r w:rsidRPr="005E5FA3">
        <w:rPr>
          <w:rFonts w:ascii="Cambria" w:eastAsia="Calibri" w:hAnsi="Cambria" w:cs="Cambria"/>
          <w:color w:val="111111"/>
          <w:sz w:val="26"/>
          <w:szCs w:val="26"/>
        </w:rPr>
        <w:t>κα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ἐ</w:t>
      </w: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ε</w:t>
      </w:r>
      <w:r w:rsidRPr="005E5FA3">
        <w:rPr>
          <w:rFonts w:ascii="Times New Roman" w:eastAsia="Calibri" w:hAnsi="Times New Roman" w:cs="Times New Roman"/>
          <w:color w:val="111111"/>
          <w:sz w:val="26"/>
          <w:szCs w:val="26"/>
        </w:rPr>
        <w:t>ί</w:t>
      </w:r>
      <w:r w:rsidRPr="005E5FA3">
        <w:rPr>
          <w:rFonts w:ascii="Cambria" w:eastAsia="Calibri" w:hAnsi="Cambria" w:cs="Cambria"/>
          <w:color w:val="111111"/>
          <w:sz w:val="26"/>
          <w:szCs w:val="26"/>
        </w:rPr>
        <w:t>νασεν</w:t>
      </w:r>
      <w:r w:rsidRPr="005E5FA3">
        <w:rPr>
          <w:rFonts w:ascii="PT Serif" w:eastAsia="Calibri" w:hAnsi="PT Serif" w:cs="Times New Roman"/>
          <w:color w:val="111111"/>
          <w:sz w:val="26"/>
          <w:szCs w:val="26"/>
        </w:rPr>
        <w:t xml:space="preserve"> </w:t>
      </w:r>
      <w:r w:rsidRPr="005E5FA3">
        <w:rPr>
          <w:rFonts w:ascii="PT Serif" w:eastAsia="Calibri" w:hAnsi="PT Serif" w:cs="PT Serif"/>
          <w:color w:val="111111"/>
          <w:sz w:val="26"/>
          <w:szCs w:val="26"/>
        </w:rPr>
        <w:t>π</w:t>
      </w:r>
      <w:r w:rsidRPr="005E5FA3">
        <w:rPr>
          <w:rFonts w:ascii="Times New Roman" w:eastAsia="Calibri" w:hAnsi="Times New Roman" w:cs="Times New Roman"/>
          <w:color w:val="111111"/>
          <w:sz w:val="26"/>
          <w:szCs w:val="26"/>
        </w:rPr>
        <w:t>ᾶ</w:t>
      </w:r>
      <w:r w:rsidRPr="005E5FA3">
        <w:rPr>
          <w:rFonts w:ascii="Cambria" w:eastAsia="Calibri" w:hAnsi="Cambria" w:cs="Cambria"/>
          <w:color w:val="111111"/>
          <w:sz w:val="26"/>
          <w:szCs w:val="26"/>
        </w:rPr>
        <w:t>σα</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ἡ</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γ</w:t>
      </w:r>
      <w:r w:rsidRPr="005E5FA3">
        <w:rPr>
          <w:rFonts w:ascii="Times New Roman" w:eastAsia="Calibri" w:hAnsi="Times New Roman" w:cs="Times New Roman"/>
          <w:color w:val="111111"/>
          <w:sz w:val="26"/>
          <w:szCs w:val="26"/>
        </w:rPr>
        <w:t>ῆ</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Α</w:t>
      </w:r>
      <w:r w:rsidRPr="005E5FA3">
        <w:rPr>
          <w:rFonts w:ascii="Times New Roman" w:eastAsia="Calibri" w:hAnsi="Times New Roman" w:cs="Times New Roman"/>
          <w:color w:val="111111"/>
          <w:sz w:val="26"/>
          <w:szCs w:val="26"/>
        </w:rPr>
        <w:t>ἰ</w:t>
      </w:r>
      <w:r w:rsidRPr="005E5FA3">
        <w:rPr>
          <w:rFonts w:ascii="Cambria" w:eastAsia="Calibri" w:hAnsi="Cambria" w:cs="Cambria"/>
          <w:color w:val="111111"/>
          <w:sz w:val="26"/>
          <w:szCs w:val="26"/>
        </w:rPr>
        <w:t>γ</w:t>
      </w:r>
      <w:r w:rsidRPr="005E5FA3">
        <w:rPr>
          <w:rFonts w:ascii="Times New Roman" w:eastAsia="Calibri" w:hAnsi="Times New Roman" w:cs="Times New Roman"/>
          <w:color w:val="111111"/>
          <w:sz w:val="26"/>
          <w:szCs w:val="26"/>
        </w:rPr>
        <w:t>ύ</w:t>
      </w: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του</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κ</w:t>
      </w:r>
      <w:r w:rsidRPr="005E5FA3">
        <w:rPr>
          <w:rFonts w:ascii="Times New Roman" w:eastAsia="Calibri" w:hAnsi="Times New Roman" w:cs="Times New Roman"/>
          <w:color w:val="111111"/>
          <w:sz w:val="26"/>
          <w:szCs w:val="26"/>
        </w:rPr>
        <w:t>έ</w:t>
      </w:r>
      <w:r w:rsidRPr="005E5FA3">
        <w:rPr>
          <w:rFonts w:ascii="Cambria" w:eastAsia="Calibri" w:hAnsi="Cambria" w:cs="Cambria"/>
          <w:color w:val="111111"/>
          <w:sz w:val="26"/>
          <w:szCs w:val="26"/>
        </w:rPr>
        <w:t>κραξεν</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δ</w:t>
      </w:r>
      <w:r w:rsidRPr="005E5FA3">
        <w:rPr>
          <w:rFonts w:ascii="Times New Roman" w:eastAsia="Calibri" w:hAnsi="Times New Roman" w:cs="Times New Roman"/>
          <w:color w:val="111111"/>
          <w:sz w:val="26"/>
          <w:szCs w:val="26"/>
        </w:rPr>
        <w:t>ὲ</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ὁ</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λα</w:t>
      </w:r>
      <w:r w:rsidRPr="005E5FA3">
        <w:rPr>
          <w:rFonts w:ascii="Times New Roman" w:eastAsia="Calibri" w:hAnsi="Times New Roman" w:cs="Times New Roman"/>
          <w:color w:val="111111"/>
          <w:sz w:val="26"/>
          <w:szCs w:val="26"/>
        </w:rPr>
        <w:t>ὸ</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rPr>
        <w:t xml:space="preserve"> </w:t>
      </w:r>
      <w:r w:rsidRPr="005E5FA3">
        <w:rPr>
          <w:rFonts w:ascii="PT Serif" w:eastAsia="Calibri" w:hAnsi="PT Serif" w:cs="PT Serif"/>
          <w:color w:val="111111"/>
          <w:sz w:val="26"/>
          <w:szCs w:val="26"/>
        </w:rPr>
        <w:t>π</w:t>
      </w:r>
      <w:r w:rsidRPr="005E5FA3">
        <w:rPr>
          <w:rFonts w:ascii="Cambria" w:eastAsia="Calibri" w:hAnsi="Cambria" w:cs="Cambria"/>
          <w:color w:val="111111"/>
          <w:sz w:val="26"/>
          <w:szCs w:val="26"/>
        </w:rPr>
        <w:t>ρ</w:t>
      </w:r>
      <w:r w:rsidRPr="005E5FA3">
        <w:rPr>
          <w:rFonts w:ascii="Times New Roman" w:eastAsia="Calibri" w:hAnsi="Times New Roman" w:cs="Times New Roman"/>
          <w:color w:val="111111"/>
          <w:sz w:val="26"/>
          <w:szCs w:val="26"/>
        </w:rPr>
        <w:t>ὸ</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Φαραω</w:t>
      </w:r>
      <w:r w:rsidRPr="005E5FA3">
        <w:rPr>
          <w:rFonts w:ascii="PT Serif" w:eastAsia="Calibri" w:hAnsi="PT Serif" w:cs="Times New Roman"/>
          <w:color w:val="111111"/>
          <w:sz w:val="26"/>
          <w:szCs w:val="26"/>
        </w:rPr>
        <w:t xml:space="preserve"> </w:t>
      </w:r>
      <w:r w:rsidRPr="005E5FA3">
        <w:rPr>
          <w:rFonts w:ascii="PT Serif" w:eastAsia="Calibri" w:hAnsi="PT Serif" w:cs="PT Serif"/>
          <w:color w:val="111111"/>
          <w:sz w:val="26"/>
          <w:szCs w:val="26"/>
        </w:rPr>
        <w:t>π</w:t>
      </w:r>
      <w:r w:rsidRPr="005E5FA3">
        <w:rPr>
          <w:rFonts w:ascii="Cambria" w:eastAsia="Calibri" w:hAnsi="Cambria" w:cs="Cambria"/>
          <w:color w:val="111111"/>
          <w:sz w:val="26"/>
          <w:szCs w:val="26"/>
        </w:rPr>
        <w:t>ερ</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ἄ</w:t>
      </w:r>
      <w:r w:rsidRPr="005E5FA3">
        <w:rPr>
          <w:rFonts w:ascii="Cambria" w:eastAsia="Calibri" w:hAnsi="Cambria" w:cs="Cambria"/>
          <w:color w:val="111111"/>
          <w:sz w:val="26"/>
          <w:szCs w:val="26"/>
        </w:rPr>
        <w:t>ρτων</w:t>
      </w:r>
      <w:r w:rsidRPr="005E5FA3">
        <w:rPr>
          <w:rFonts w:ascii="PT Serif" w:eastAsia="Calibri" w:hAnsi="PT Serif" w:cs="Times New Roman"/>
          <w:color w:val="111111"/>
          <w:sz w:val="26"/>
          <w:szCs w:val="26"/>
        </w:rPr>
        <w:t xml:space="preserve"> </w:t>
      </w:r>
      <w:r w:rsidRPr="005E5FA3">
        <w:rPr>
          <w:rFonts w:ascii="Cambria" w:eastAsia="Calibri" w:hAnsi="Cambria" w:cs="Cambria"/>
          <w:b/>
          <w:bCs/>
          <w:color w:val="111111"/>
          <w:sz w:val="26"/>
          <w:szCs w:val="26"/>
        </w:rPr>
        <w:t>ε</w:t>
      </w:r>
      <w:r w:rsidRPr="005E5FA3">
        <w:rPr>
          <w:rFonts w:ascii="Times New Roman" w:eastAsia="Calibri" w:hAnsi="Times New Roman" w:cs="Times New Roman"/>
          <w:b/>
          <w:bCs/>
          <w:color w:val="111111"/>
          <w:sz w:val="26"/>
          <w:szCs w:val="26"/>
        </w:rPr>
        <w:t>ἶ</w:t>
      </w:r>
      <w:r w:rsidRPr="005E5FA3">
        <w:rPr>
          <w:rFonts w:ascii="PT Serif" w:eastAsia="Calibri" w:hAnsi="PT Serif" w:cs="Times New Roman"/>
          <w:b/>
          <w:bCs/>
          <w:color w:val="111111"/>
          <w:sz w:val="26"/>
          <w:szCs w:val="26"/>
        </w:rPr>
        <w:t>π</w:t>
      </w:r>
      <w:r w:rsidRPr="005E5FA3">
        <w:rPr>
          <w:rFonts w:ascii="Cambria" w:eastAsia="Calibri" w:hAnsi="Cambria" w:cs="Cambria"/>
          <w:b/>
          <w:bCs/>
          <w:color w:val="111111"/>
          <w:sz w:val="26"/>
          <w:szCs w:val="26"/>
        </w:rPr>
        <w:t>εν</w:t>
      </w:r>
      <w:r w:rsidRPr="005E5FA3">
        <w:rPr>
          <w:rFonts w:ascii="PT Serif" w:eastAsia="Calibri" w:hAnsi="PT Serif" w:cs="Times New Roman"/>
          <w:b/>
          <w:bCs/>
          <w:color w:val="111111"/>
          <w:sz w:val="26"/>
          <w:szCs w:val="26"/>
        </w:rPr>
        <w:t xml:space="preserve"> </w:t>
      </w:r>
      <w:r w:rsidRPr="005E5FA3">
        <w:rPr>
          <w:rFonts w:ascii="Cambria" w:eastAsia="Calibri" w:hAnsi="Cambria" w:cs="Cambria"/>
          <w:b/>
          <w:bCs/>
          <w:color w:val="111111"/>
          <w:sz w:val="26"/>
          <w:szCs w:val="26"/>
        </w:rPr>
        <w:t>δ</w:t>
      </w:r>
      <w:r w:rsidRPr="005E5FA3">
        <w:rPr>
          <w:rFonts w:ascii="Times New Roman" w:eastAsia="Calibri" w:hAnsi="Times New Roman" w:cs="Times New Roman"/>
          <w:b/>
          <w:bCs/>
          <w:color w:val="111111"/>
          <w:sz w:val="26"/>
          <w:szCs w:val="26"/>
        </w:rPr>
        <w:t>ὲ</w:t>
      </w:r>
      <w:r w:rsidRPr="005E5FA3">
        <w:rPr>
          <w:rFonts w:ascii="PT Serif" w:eastAsia="Calibri" w:hAnsi="PT Serif" w:cs="Times New Roman"/>
          <w:b/>
          <w:bCs/>
          <w:color w:val="111111"/>
          <w:sz w:val="26"/>
          <w:szCs w:val="26"/>
        </w:rPr>
        <w:t xml:space="preserve"> </w:t>
      </w:r>
      <w:r w:rsidRPr="005E5FA3">
        <w:rPr>
          <w:rFonts w:ascii="Cambria" w:eastAsia="Calibri" w:hAnsi="Cambria" w:cs="Cambria"/>
          <w:b/>
          <w:bCs/>
          <w:color w:val="111111"/>
          <w:sz w:val="26"/>
          <w:szCs w:val="26"/>
        </w:rPr>
        <w:t>Φαραω</w:t>
      </w:r>
      <w:r w:rsidRPr="005E5FA3">
        <w:rPr>
          <w:rFonts w:ascii="PT Serif" w:eastAsia="Calibri" w:hAnsi="PT Serif" w:cs="Times New Roman"/>
          <w:b/>
          <w:bCs/>
          <w:color w:val="111111"/>
          <w:sz w:val="26"/>
          <w:szCs w:val="26"/>
        </w:rPr>
        <w:t xml:space="preserve"> </w:t>
      </w:r>
      <w:r w:rsidRPr="005E5FA3">
        <w:rPr>
          <w:rFonts w:ascii="PT Serif" w:eastAsia="Calibri" w:hAnsi="PT Serif" w:cs="PT Serif"/>
          <w:b/>
          <w:bCs/>
          <w:color w:val="111111"/>
          <w:sz w:val="26"/>
          <w:szCs w:val="26"/>
        </w:rPr>
        <w:t>π</w:t>
      </w:r>
      <w:r w:rsidRPr="005E5FA3">
        <w:rPr>
          <w:rFonts w:ascii="Times New Roman" w:eastAsia="Calibri" w:hAnsi="Times New Roman" w:cs="Times New Roman"/>
          <w:b/>
          <w:bCs/>
          <w:color w:val="111111"/>
          <w:sz w:val="26"/>
          <w:szCs w:val="26"/>
        </w:rPr>
        <w:t>ᾶ</w:t>
      </w:r>
      <w:r w:rsidRPr="005E5FA3">
        <w:rPr>
          <w:rFonts w:ascii="Cambria" w:eastAsia="Calibri" w:hAnsi="Cambria" w:cs="Cambria"/>
          <w:b/>
          <w:bCs/>
          <w:color w:val="111111"/>
          <w:sz w:val="26"/>
          <w:szCs w:val="26"/>
        </w:rPr>
        <w:t>σι</w:t>
      </w:r>
      <w:r w:rsidRPr="005E5FA3">
        <w:rPr>
          <w:rFonts w:ascii="PT Serif" w:eastAsia="Calibri" w:hAnsi="PT Serif" w:cs="Times New Roman"/>
          <w:b/>
          <w:bCs/>
          <w:color w:val="111111"/>
          <w:sz w:val="26"/>
          <w:szCs w:val="26"/>
        </w:rPr>
        <w:t xml:space="preserve"> </w:t>
      </w:r>
      <w:r w:rsidRPr="005E5FA3">
        <w:rPr>
          <w:rFonts w:ascii="Cambria" w:eastAsia="Calibri" w:hAnsi="Cambria" w:cs="Cambria"/>
          <w:b/>
          <w:bCs/>
          <w:color w:val="111111"/>
          <w:sz w:val="26"/>
          <w:szCs w:val="26"/>
        </w:rPr>
        <w:t>το</w:t>
      </w:r>
      <w:r w:rsidRPr="005E5FA3">
        <w:rPr>
          <w:rFonts w:ascii="Times New Roman" w:eastAsia="Calibri" w:hAnsi="Times New Roman" w:cs="Times New Roman"/>
          <w:b/>
          <w:bCs/>
          <w:color w:val="111111"/>
          <w:sz w:val="26"/>
          <w:szCs w:val="26"/>
        </w:rPr>
        <w:t>ῖ</w:t>
      </w:r>
      <w:r w:rsidRPr="005E5FA3">
        <w:rPr>
          <w:rFonts w:ascii="Cambria" w:eastAsia="Calibri" w:hAnsi="Cambria" w:cs="Cambria"/>
          <w:b/>
          <w:bCs/>
          <w:color w:val="111111"/>
          <w:sz w:val="26"/>
          <w:szCs w:val="26"/>
        </w:rPr>
        <w:t>ς</w:t>
      </w:r>
      <w:r w:rsidRPr="005E5FA3">
        <w:rPr>
          <w:rFonts w:ascii="PT Serif" w:eastAsia="Calibri" w:hAnsi="PT Serif" w:cs="Times New Roman"/>
          <w:b/>
          <w:bCs/>
          <w:color w:val="111111"/>
          <w:sz w:val="26"/>
          <w:szCs w:val="26"/>
        </w:rPr>
        <w:t xml:space="preserve"> </w:t>
      </w:r>
      <w:r w:rsidRPr="005E5FA3">
        <w:rPr>
          <w:rFonts w:ascii="Cambria" w:eastAsia="Calibri" w:hAnsi="Cambria" w:cs="Cambria"/>
          <w:b/>
          <w:bCs/>
          <w:color w:val="111111"/>
          <w:sz w:val="26"/>
          <w:szCs w:val="26"/>
        </w:rPr>
        <w:t>Α</w:t>
      </w:r>
      <w:r w:rsidRPr="005E5FA3">
        <w:rPr>
          <w:rFonts w:ascii="Times New Roman" w:eastAsia="Calibri" w:hAnsi="Times New Roman" w:cs="Times New Roman"/>
          <w:b/>
          <w:bCs/>
          <w:color w:val="111111"/>
          <w:sz w:val="26"/>
          <w:szCs w:val="26"/>
        </w:rPr>
        <w:t>ἰ</w:t>
      </w:r>
      <w:r w:rsidRPr="005E5FA3">
        <w:rPr>
          <w:rFonts w:ascii="Cambria" w:eastAsia="Calibri" w:hAnsi="Cambria" w:cs="Cambria"/>
          <w:b/>
          <w:bCs/>
          <w:color w:val="111111"/>
          <w:sz w:val="26"/>
          <w:szCs w:val="26"/>
        </w:rPr>
        <w:t>γυ</w:t>
      </w:r>
      <w:r w:rsidRPr="005E5FA3">
        <w:rPr>
          <w:rFonts w:ascii="PT Serif" w:eastAsia="Calibri" w:hAnsi="PT Serif" w:cs="PT Serif"/>
          <w:b/>
          <w:bCs/>
          <w:color w:val="111111"/>
          <w:sz w:val="26"/>
          <w:szCs w:val="26"/>
        </w:rPr>
        <w:t>π</w:t>
      </w:r>
      <w:r w:rsidRPr="005E5FA3">
        <w:rPr>
          <w:rFonts w:ascii="Cambria" w:eastAsia="Calibri" w:hAnsi="Cambria" w:cs="Cambria"/>
          <w:b/>
          <w:bCs/>
          <w:color w:val="111111"/>
          <w:sz w:val="26"/>
          <w:szCs w:val="26"/>
        </w:rPr>
        <w:t>τ</w:t>
      </w:r>
      <w:r w:rsidRPr="005E5FA3">
        <w:rPr>
          <w:rFonts w:ascii="Times New Roman" w:eastAsia="Calibri" w:hAnsi="Times New Roman" w:cs="Times New Roman"/>
          <w:b/>
          <w:bCs/>
          <w:color w:val="111111"/>
          <w:sz w:val="26"/>
          <w:szCs w:val="26"/>
        </w:rPr>
        <w:t>ί</w:t>
      </w:r>
      <w:r w:rsidRPr="005E5FA3">
        <w:rPr>
          <w:rFonts w:ascii="Cambria" w:eastAsia="Calibri" w:hAnsi="Cambria" w:cs="Cambria"/>
          <w:b/>
          <w:bCs/>
          <w:color w:val="111111"/>
          <w:sz w:val="26"/>
          <w:szCs w:val="26"/>
        </w:rPr>
        <w:t>οις</w:t>
      </w:r>
      <w:r w:rsidRPr="005E5FA3">
        <w:rPr>
          <w:rFonts w:ascii="PT Serif" w:eastAsia="Calibri" w:hAnsi="PT Serif" w:cs="Times New Roman"/>
          <w:b/>
          <w:bCs/>
          <w:color w:val="111111"/>
          <w:sz w:val="26"/>
          <w:szCs w:val="26"/>
        </w:rPr>
        <w:t xml:space="preserve"> </w:t>
      </w:r>
      <w:r w:rsidRPr="005E5FA3">
        <w:rPr>
          <w:rFonts w:ascii="PT Serif" w:eastAsia="Calibri" w:hAnsi="PT Serif" w:cs="PT Serif"/>
          <w:b/>
          <w:bCs/>
          <w:color w:val="111111"/>
          <w:sz w:val="26"/>
          <w:szCs w:val="26"/>
        </w:rPr>
        <w:t>π</w:t>
      </w:r>
      <w:r w:rsidRPr="005E5FA3">
        <w:rPr>
          <w:rFonts w:ascii="Cambria" w:eastAsia="Calibri" w:hAnsi="Cambria" w:cs="Cambria"/>
          <w:b/>
          <w:bCs/>
          <w:color w:val="111111"/>
          <w:sz w:val="26"/>
          <w:szCs w:val="26"/>
        </w:rPr>
        <w:t>ορε</w:t>
      </w:r>
      <w:r w:rsidRPr="005E5FA3">
        <w:rPr>
          <w:rFonts w:ascii="Times New Roman" w:eastAsia="Calibri" w:hAnsi="Times New Roman" w:cs="Times New Roman"/>
          <w:b/>
          <w:bCs/>
          <w:color w:val="111111"/>
          <w:sz w:val="26"/>
          <w:szCs w:val="26"/>
        </w:rPr>
        <w:t>ύ</w:t>
      </w:r>
      <w:r w:rsidRPr="005E5FA3">
        <w:rPr>
          <w:rFonts w:ascii="Cambria" w:eastAsia="Calibri" w:hAnsi="Cambria" w:cs="Cambria"/>
          <w:b/>
          <w:bCs/>
          <w:color w:val="111111"/>
          <w:sz w:val="26"/>
          <w:szCs w:val="26"/>
        </w:rPr>
        <w:t>εσθε</w:t>
      </w:r>
      <w:r w:rsidRPr="005E5FA3">
        <w:rPr>
          <w:rFonts w:ascii="PT Serif" w:eastAsia="Calibri" w:hAnsi="PT Serif" w:cs="Times New Roman"/>
          <w:b/>
          <w:bCs/>
          <w:color w:val="111111"/>
          <w:sz w:val="26"/>
          <w:szCs w:val="26"/>
        </w:rPr>
        <w:t xml:space="preserve"> </w:t>
      </w:r>
      <w:r w:rsidRPr="005E5FA3">
        <w:rPr>
          <w:rFonts w:ascii="PT Serif" w:eastAsia="Calibri" w:hAnsi="PT Serif" w:cs="PT Serif"/>
          <w:b/>
          <w:bCs/>
          <w:color w:val="111111"/>
          <w:sz w:val="26"/>
          <w:szCs w:val="26"/>
        </w:rPr>
        <w:t>π</w:t>
      </w:r>
      <w:r w:rsidRPr="005E5FA3">
        <w:rPr>
          <w:rFonts w:ascii="Cambria" w:eastAsia="Calibri" w:hAnsi="Cambria" w:cs="Cambria"/>
          <w:b/>
          <w:bCs/>
          <w:color w:val="111111"/>
          <w:sz w:val="26"/>
          <w:szCs w:val="26"/>
        </w:rPr>
        <w:t>ρ</w:t>
      </w:r>
      <w:r w:rsidRPr="005E5FA3">
        <w:rPr>
          <w:rFonts w:ascii="Times New Roman" w:eastAsia="Calibri" w:hAnsi="Times New Roman" w:cs="Times New Roman"/>
          <w:b/>
          <w:bCs/>
          <w:color w:val="111111"/>
          <w:sz w:val="26"/>
          <w:szCs w:val="26"/>
        </w:rPr>
        <w:t>ὸ</w:t>
      </w:r>
      <w:r w:rsidRPr="005E5FA3">
        <w:rPr>
          <w:rFonts w:ascii="Cambria" w:eastAsia="Calibri" w:hAnsi="Cambria" w:cs="Cambria"/>
          <w:b/>
          <w:bCs/>
          <w:color w:val="111111"/>
          <w:sz w:val="26"/>
          <w:szCs w:val="26"/>
        </w:rPr>
        <w:t>ς</w:t>
      </w:r>
      <w:r w:rsidRPr="005E5FA3">
        <w:rPr>
          <w:rFonts w:ascii="PT Serif" w:eastAsia="Calibri" w:hAnsi="PT Serif" w:cs="Times New Roman"/>
          <w:b/>
          <w:bCs/>
          <w:color w:val="111111"/>
          <w:sz w:val="26"/>
          <w:szCs w:val="26"/>
        </w:rPr>
        <w:t xml:space="preserve"> </w:t>
      </w:r>
      <w:r w:rsidRPr="005E5FA3">
        <w:rPr>
          <w:rFonts w:ascii="Cambria" w:eastAsia="Calibri" w:hAnsi="Cambria" w:cs="Cambria"/>
          <w:b/>
          <w:bCs/>
          <w:color w:val="111111"/>
          <w:sz w:val="26"/>
          <w:szCs w:val="26"/>
        </w:rPr>
        <w:t>Ιωσηφ</w:t>
      </w:r>
      <w:r w:rsidRPr="005E5FA3">
        <w:rPr>
          <w:rFonts w:ascii="PT Serif" w:eastAsia="Calibri" w:hAnsi="PT Serif" w:cs="Times New Roman"/>
          <w:b/>
          <w:bCs/>
          <w:color w:val="111111"/>
          <w:sz w:val="26"/>
          <w:szCs w:val="26"/>
        </w:rPr>
        <w:t xml:space="preserve"> </w:t>
      </w:r>
      <w:r w:rsidRPr="005E5FA3">
        <w:rPr>
          <w:rFonts w:ascii="Cambria" w:eastAsia="Calibri" w:hAnsi="Cambria" w:cs="Cambria"/>
          <w:b/>
          <w:bCs/>
          <w:color w:val="111111"/>
          <w:sz w:val="26"/>
          <w:szCs w:val="26"/>
        </w:rPr>
        <w:t>κα</w:t>
      </w:r>
      <w:r w:rsidRPr="005E5FA3">
        <w:rPr>
          <w:rFonts w:ascii="Times New Roman" w:eastAsia="Calibri" w:hAnsi="Times New Roman" w:cs="Times New Roman"/>
          <w:b/>
          <w:bCs/>
          <w:color w:val="111111"/>
          <w:sz w:val="26"/>
          <w:szCs w:val="26"/>
        </w:rPr>
        <w:t>ὶ</w:t>
      </w:r>
      <w:r w:rsidRPr="005E5FA3">
        <w:rPr>
          <w:rFonts w:ascii="PT Serif" w:eastAsia="Calibri" w:hAnsi="PT Serif" w:cs="Times New Roman"/>
          <w:b/>
          <w:bCs/>
          <w:color w:val="111111"/>
          <w:sz w:val="26"/>
          <w:szCs w:val="26"/>
        </w:rPr>
        <w:t xml:space="preserve"> </w:t>
      </w:r>
      <w:r w:rsidRPr="005E5FA3">
        <w:rPr>
          <w:rFonts w:ascii="Times New Roman" w:eastAsia="Calibri" w:hAnsi="Times New Roman" w:cs="Times New Roman"/>
          <w:b/>
          <w:bCs/>
          <w:color w:val="111111"/>
          <w:sz w:val="26"/>
          <w:szCs w:val="26"/>
        </w:rPr>
        <w:t>ὃ</w:t>
      </w:r>
      <w:r w:rsidRPr="005E5FA3">
        <w:rPr>
          <w:rFonts w:ascii="PT Serif" w:eastAsia="Calibri" w:hAnsi="PT Serif" w:cs="Times New Roman"/>
          <w:b/>
          <w:bCs/>
          <w:color w:val="111111"/>
          <w:sz w:val="26"/>
          <w:szCs w:val="26"/>
        </w:rPr>
        <w:t xml:space="preserve"> </w:t>
      </w:r>
      <w:r w:rsidRPr="005E5FA3">
        <w:rPr>
          <w:rFonts w:ascii="Times New Roman" w:eastAsia="Calibri" w:hAnsi="Times New Roman" w:cs="Times New Roman"/>
          <w:b/>
          <w:bCs/>
          <w:color w:val="111111"/>
          <w:sz w:val="26"/>
          <w:szCs w:val="26"/>
        </w:rPr>
        <w:t>ἐὰ</w:t>
      </w:r>
      <w:r w:rsidRPr="005E5FA3">
        <w:rPr>
          <w:rFonts w:ascii="Cambria" w:eastAsia="Calibri" w:hAnsi="Cambria" w:cs="Cambria"/>
          <w:b/>
          <w:bCs/>
          <w:color w:val="111111"/>
          <w:sz w:val="26"/>
          <w:szCs w:val="26"/>
        </w:rPr>
        <w:t>ν</w:t>
      </w:r>
      <w:r w:rsidRPr="005E5FA3">
        <w:rPr>
          <w:rFonts w:ascii="PT Serif" w:eastAsia="Calibri" w:hAnsi="PT Serif" w:cs="Times New Roman"/>
          <w:b/>
          <w:bCs/>
          <w:color w:val="111111"/>
          <w:sz w:val="26"/>
          <w:szCs w:val="26"/>
        </w:rPr>
        <w:t xml:space="preserve"> </w:t>
      </w:r>
      <w:r w:rsidRPr="005E5FA3">
        <w:rPr>
          <w:rFonts w:ascii="Cambria" w:eastAsia="Calibri" w:hAnsi="Cambria" w:cs="Cambria"/>
          <w:b/>
          <w:bCs/>
          <w:color w:val="111111"/>
          <w:sz w:val="26"/>
          <w:szCs w:val="26"/>
        </w:rPr>
        <w:t>ε</w:t>
      </w:r>
      <w:r w:rsidRPr="005E5FA3">
        <w:rPr>
          <w:rFonts w:ascii="Times New Roman" w:eastAsia="Calibri" w:hAnsi="Times New Roman" w:cs="Times New Roman"/>
          <w:b/>
          <w:bCs/>
          <w:color w:val="111111"/>
          <w:sz w:val="26"/>
          <w:szCs w:val="26"/>
        </w:rPr>
        <w:t>ἴ</w:t>
      </w:r>
      <w:r w:rsidRPr="005E5FA3">
        <w:rPr>
          <w:rFonts w:ascii="PT Serif" w:eastAsia="Calibri" w:hAnsi="PT Serif" w:cs="Times New Roman"/>
          <w:b/>
          <w:bCs/>
          <w:color w:val="111111"/>
          <w:sz w:val="26"/>
          <w:szCs w:val="26"/>
        </w:rPr>
        <w:t>π</w:t>
      </w:r>
      <w:r w:rsidRPr="005E5FA3">
        <w:rPr>
          <w:rFonts w:ascii="Times New Roman" w:eastAsia="Calibri" w:hAnsi="Times New Roman" w:cs="Times New Roman"/>
          <w:b/>
          <w:bCs/>
          <w:color w:val="111111"/>
          <w:sz w:val="26"/>
          <w:szCs w:val="26"/>
        </w:rPr>
        <w:t>ῃ</w:t>
      </w:r>
      <w:r w:rsidRPr="005E5FA3">
        <w:rPr>
          <w:rFonts w:ascii="PT Serif" w:eastAsia="Calibri" w:hAnsi="PT Serif" w:cs="Times New Roman"/>
          <w:b/>
          <w:bCs/>
          <w:color w:val="111111"/>
          <w:sz w:val="26"/>
          <w:szCs w:val="26"/>
        </w:rPr>
        <w:t xml:space="preserve"> </w:t>
      </w:r>
      <w:r w:rsidRPr="005E5FA3">
        <w:rPr>
          <w:rFonts w:ascii="Times New Roman" w:eastAsia="Calibri" w:hAnsi="Times New Roman" w:cs="Times New Roman"/>
          <w:b/>
          <w:bCs/>
          <w:color w:val="111111"/>
          <w:sz w:val="26"/>
          <w:szCs w:val="26"/>
        </w:rPr>
        <w:t>ὑ</w:t>
      </w:r>
      <w:r w:rsidRPr="005E5FA3">
        <w:rPr>
          <w:rFonts w:ascii="PT Serif" w:eastAsia="Calibri" w:hAnsi="PT Serif" w:cs="Times New Roman"/>
          <w:b/>
          <w:bCs/>
          <w:color w:val="111111"/>
          <w:sz w:val="26"/>
          <w:szCs w:val="26"/>
        </w:rPr>
        <w:t>μ</w:t>
      </w:r>
      <w:r w:rsidRPr="005E5FA3">
        <w:rPr>
          <w:rFonts w:ascii="Times New Roman" w:eastAsia="Calibri" w:hAnsi="Times New Roman" w:cs="Times New Roman"/>
          <w:b/>
          <w:bCs/>
          <w:color w:val="111111"/>
          <w:sz w:val="26"/>
          <w:szCs w:val="26"/>
        </w:rPr>
        <w:t>ῖ</w:t>
      </w:r>
      <w:r w:rsidRPr="005E5FA3">
        <w:rPr>
          <w:rFonts w:ascii="Cambria" w:eastAsia="Calibri" w:hAnsi="Cambria" w:cs="Cambria"/>
          <w:b/>
          <w:bCs/>
          <w:color w:val="111111"/>
          <w:sz w:val="26"/>
          <w:szCs w:val="26"/>
        </w:rPr>
        <w:t>ν</w:t>
      </w:r>
      <w:r w:rsidRPr="005E5FA3">
        <w:rPr>
          <w:rFonts w:ascii="PT Serif" w:eastAsia="Calibri" w:hAnsi="PT Serif" w:cs="Times New Roman"/>
          <w:b/>
          <w:bCs/>
          <w:color w:val="111111"/>
          <w:sz w:val="26"/>
          <w:szCs w:val="26"/>
        </w:rPr>
        <w:t xml:space="preserve"> </w:t>
      </w:r>
      <w:r w:rsidRPr="005E5FA3">
        <w:rPr>
          <w:rFonts w:ascii="PT Serif" w:eastAsia="Calibri" w:hAnsi="PT Serif" w:cs="PT Serif"/>
          <w:b/>
          <w:bCs/>
          <w:color w:val="111111"/>
          <w:sz w:val="26"/>
          <w:szCs w:val="26"/>
        </w:rPr>
        <w:t>π</w:t>
      </w:r>
      <w:r w:rsidRPr="005E5FA3">
        <w:rPr>
          <w:rFonts w:ascii="Cambria" w:eastAsia="Calibri" w:hAnsi="Cambria" w:cs="Cambria"/>
          <w:b/>
          <w:bCs/>
          <w:color w:val="111111"/>
          <w:sz w:val="26"/>
          <w:szCs w:val="26"/>
        </w:rPr>
        <w:t>οι</w:t>
      </w:r>
      <w:r w:rsidRPr="005E5FA3">
        <w:rPr>
          <w:rFonts w:ascii="Times New Roman" w:eastAsia="Calibri" w:hAnsi="Times New Roman" w:cs="Times New Roman"/>
          <w:b/>
          <w:bCs/>
          <w:color w:val="111111"/>
          <w:sz w:val="26"/>
          <w:szCs w:val="26"/>
        </w:rPr>
        <w:t>ή</w:t>
      </w:r>
      <w:r w:rsidRPr="005E5FA3">
        <w:rPr>
          <w:rFonts w:ascii="Cambria" w:eastAsia="Calibri" w:hAnsi="Cambria" w:cs="Cambria"/>
          <w:b/>
          <w:bCs/>
          <w:color w:val="111111"/>
          <w:sz w:val="26"/>
          <w:szCs w:val="26"/>
        </w:rPr>
        <w:t>σατε</w:t>
      </w:r>
      <w:r w:rsidRPr="005E5FA3">
        <w:rPr>
          <w:rFonts w:ascii="PT Serif" w:eastAsia="Calibri" w:hAnsi="PT Serif" w:cs="Times New Roman"/>
          <w:color w:val="111111"/>
          <w:sz w:val="26"/>
          <w:szCs w:val="26"/>
        </w:rPr>
        <w:t> </w:t>
      </w:r>
      <w:r w:rsidRPr="005E5FA3">
        <w:rPr>
          <w:rFonts w:ascii="Cambria" w:eastAsia="Calibri" w:hAnsi="Cambria" w:cs="Cambria"/>
          <w:color w:val="111111"/>
          <w:sz w:val="26"/>
          <w:szCs w:val="26"/>
        </w:rPr>
        <w:t>κα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ὁ</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λι</w:t>
      </w:r>
      <w:r w:rsidRPr="005E5FA3">
        <w:rPr>
          <w:rFonts w:ascii="PT Serif" w:eastAsia="Calibri" w:hAnsi="PT Serif" w:cs="PT Serif"/>
          <w:color w:val="111111"/>
          <w:sz w:val="26"/>
          <w:szCs w:val="26"/>
        </w:rPr>
        <w:t>μ</w:t>
      </w:r>
      <w:r w:rsidRPr="005E5FA3">
        <w:rPr>
          <w:rFonts w:ascii="Times New Roman" w:eastAsia="Calibri" w:hAnsi="Times New Roman" w:cs="Times New Roman"/>
          <w:color w:val="111111"/>
          <w:sz w:val="26"/>
          <w:szCs w:val="26"/>
        </w:rPr>
        <w:t>ὸ</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ἦ</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ἐ</w:t>
      </w:r>
      <w:r w:rsidRPr="005E5FA3">
        <w:rPr>
          <w:rFonts w:ascii="PT Serif" w:eastAsia="Calibri" w:hAnsi="PT Serif" w:cs="Times New Roman"/>
          <w:color w:val="111111"/>
          <w:sz w:val="26"/>
          <w:szCs w:val="26"/>
        </w:rPr>
        <w:t>π</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rPr>
        <w:t xml:space="preserve"> π</w:t>
      </w:r>
      <w:r w:rsidRPr="005E5FA3">
        <w:rPr>
          <w:rFonts w:ascii="Cambria" w:eastAsia="Calibri" w:hAnsi="Cambria" w:cs="Cambria"/>
          <w:color w:val="111111"/>
          <w:sz w:val="26"/>
          <w:szCs w:val="26"/>
        </w:rPr>
        <w:t>ροσ</w:t>
      </w:r>
      <w:r w:rsidRPr="005E5FA3">
        <w:rPr>
          <w:rFonts w:ascii="Times New Roman" w:eastAsia="Calibri" w:hAnsi="Times New Roman" w:cs="Times New Roman"/>
          <w:color w:val="111111"/>
          <w:sz w:val="26"/>
          <w:szCs w:val="26"/>
        </w:rPr>
        <w:t>ώ</w:t>
      </w: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ου</w:t>
      </w:r>
      <w:r w:rsidRPr="005E5FA3">
        <w:rPr>
          <w:rFonts w:ascii="PT Serif" w:eastAsia="Calibri" w:hAnsi="PT Serif" w:cs="Times New Roman"/>
          <w:color w:val="111111"/>
          <w:sz w:val="26"/>
          <w:szCs w:val="26"/>
        </w:rPr>
        <w:t xml:space="preserve"> </w:t>
      </w:r>
      <w:r w:rsidRPr="005E5FA3">
        <w:rPr>
          <w:rFonts w:ascii="PT Serif" w:eastAsia="Calibri" w:hAnsi="PT Serif" w:cs="PT Serif"/>
          <w:color w:val="111111"/>
          <w:sz w:val="26"/>
          <w:szCs w:val="26"/>
        </w:rPr>
        <w:t>π</w:t>
      </w:r>
      <w:r w:rsidRPr="005E5FA3">
        <w:rPr>
          <w:rFonts w:ascii="Times New Roman" w:eastAsia="Calibri" w:hAnsi="Times New Roman" w:cs="Times New Roman"/>
          <w:color w:val="111111"/>
          <w:sz w:val="26"/>
          <w:szCs w:val="26"/>
        </w:rPr>
        <w:t>ά</w:t>
      </w:r>
      <w:r w:rsidRPr="005E5FA3">
        <w:rPr>
          <w:rFonts w:ascii="Cambria" w:eastAsia="Calibri" w:hAnsi="Cambria" w:cs="Cambria"/>
          <w:color w:val="111111"/>
          <w:sz w:val="26"/>
          <w:szCs w:val="26"/>
        </w:rPr>
        <w:t>σης</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ῆ</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γ</w:t>
      </w:r>
      <w:r w:rsidRPr="005E5FA3">
        <w:rPr>
          <w:rFonts w:ascii="Times New Roman" w:eastAsia="Calibri" w:hAnsi="Times New Roman" w:cs="Times New Roman"/>
          <w:color w:val="111111"/>
          <w:sz w:val="26"/>
          <w:szCs w:val="26"/>
        </w:rPr>
        <w:t>ῆ</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ἀ</w:t>
      </w:r>
      <w:r w:rsidRPr="005E5FA3">
        <w:rPr>
          <w:rFonts w:ascii="Cambria" w:eastAsia="Calibri" w:hAnsi="Cambria" w:cs="Cambria"/>
          <w:color w:val="111111"/>
          <w:sz w:val="26"/>
          <w:szCs w:val="26"/>
        </w:rPr>
        <w:t>ν</w:t>
      </w:r>
      <w:r w:rsidRPr="005E5FA3">
        <w:rPr>
          <w:rFonts w:ascii="Times New Roman" w:eastAsia="Calibri" w:hAnsi="Times New Roman" w:cs="Times New Roman"/>
          <w:color w:val="111111"/>
          <w:sz w:val="26"/>
          <w:szCs w:val="26"/>
        </w:rPr>
        <w:t>έῳ</w:t>
      </w:r>
      <w:r w:rsidRPr="005E5FA3">
        <w:rPr>
          <w:rFonts w:ascii="Cambria" w:eastAsia="Calibri" w:hAnsi="Cambria" w:cs="Cambria"/>
          <w:color w:val="111111"/>
          <w:sz w:val="26"/>
          <w:szCs w:val="26"/>
        </w:rPr>
        <w:t>ξεν</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δ</w:t>
      </w:r>
      <w:r w:rsidRPr="005E5FA3">
        <w:rPr>
          <w:rFonts w:ascii="Times New Roman" w:eastAsia="Calibri" w:hAnsi="Times New Roman" w:cs="Times New Roman"/>
          <w:color w:val="111111"/>
          <w:sz w:val="26"/>
          <w:szCs w:val="26"/>
        </w:rPr>
        <w:t>ὲ</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Ιωσηφ</w:t>
      </w:r>
      <w:r w:rsidRPr="005E5FA3">
        <w:rPr>
          <w:rFonts w:ascii="PT Serif" w:eastAsia="Calibri" w:hAnsi="PT Serif" w:cs="Times New Roman"/>
          <w:color w:val="111111"/>
          <w:sz w:val="26"/>
          <w:szCs w:val="26"/>
        </w:rPr>
        <w:t xml:space="preserve"> </w:t>
      </w:r>
      <w:r w:rsidRPr="005E5FA3">
        <w:rPr>
          <w:rFonts w:ascii="PT Serif" w:eastAsia="Calibri" w:hAnsi="PT Serif" w:cs="PT Serif"/>
          <w:color w:val="111111"/>
          <w:sz w:val="26"/>
          <w:szCs w:val="26"/>
        </w:rPr>
        <w:t>π</w:t>
      </w:r>
      <w:r w:rsidRPr="005E5FA3">
        <w:rPr>
          <w:rFonts w:ascii="Times New Roman" w:eastAsia="Calibri" w:hAnsi="Times New Roman" w:cs="Times New Roman"/>
          <w:color w:val="111111"/>
          <w:sz w:val="26"/>
          <w:szCs w:val="26"/>
        </w:rPr>
        <w:t>ά</w:t>
      </w:r>
      <w:r w:rsidRPr="005E5FA3">
        <w:rPr>
          <w:rFonts w:ascii="Cambria" w:eastAsia="Calibri" w:hAnsi="Cambria" w:cs="Cambria"/>
          <w:color w:val="111111"/>
          <w:sz w:val="26"/>
          <w:szCs w:val="26"/>
        </w:rPr>
        <w:t>ντας</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το</w:t>
      </w:r>
      <w:r w:rsidRPr="005E5FA3">
        <w:rPr>
          <w:rFonts w:ascii="Times New Roman" w:eastAsia="Calibri" w:hAnsi="Times New Roman" w:cs="Times New Roman"/>
          <w:color w:val="111111"/>
          <w:sz w:val="26"/>
          <w:szCs w:val="26"/>
        </w:rPr>
        <w:t>ὺ</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σιτοβολ</w:t>
      </w:r>
      <w:r w:rsidRPr="005E5FA3">
        <w:rPr>
          <w:rFonts w:ascii="Times New Roman" w:eastAsia="Calibri" w:hAnsi="Times New Roman" w:cs="Times New Roman"/>
          <w:color w:val="111111"/>
          <w:sz w:val="26"/>
          <w:szCs w:val="26"/>
        </w:rPr>
        <w:t>ῶ</w:t>
      </w:r>
      <w:r w:rsidRPr="005E5FA3">
        <w:rPr>
          <w:rFonts w:ascii="Cambria" w:eastAsia="Calibri" w:hAnsi="Cambria" w:cs="Cambria"/>
          <w:color w:val="111111"/>
          <w:sz w:val="26"/>
          <w:szCs w:val="26"/>
        </w:rPr>
        <w:t>νας</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κα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ἐ</w:t>
      </w:r>
      <w:r w:rsidRPr="005E5FA3">
        <w:rPr>
          <w:rFonts w:ascii="PT Serif" w:eastAsia="Calibri" w:hAnsi="PT Serif" w:cs="Times New Roman"/>
          <w:color w:val="111111"/>
          <w:sz w:val="26"/>
          <w:szCs w:val="26"/>
        </w:rPr>
        <w:t>π</w:t>
      </w:r>
      <w:r w:rsidRPr="005E5FA3">
        <w:rPr>
          <w:rFonts w:ascii="Times New Roman" w:eastAsia="Calibri" w:hAnsi="Times New Roman" w:cs="Times New Roman"/>
          <w:color w:val="111111"/>
          <w:sz w:val="26"/>
          <w:szCs w:val="26"/>
        </w:rPr>
        <w:t>ώ</w:t>
      </w:r>
      <w:r w:rsidRPr="005E5FA3">
        <w:rPr>
          <w:rFonts w:ascii="Cambria" w:eastAsia="Calibri" w:hAnsi="Cambria" w:cs="Cambria"/>
          <w:color w:val="111111"/>
          <w:sz w:val="26"/>
          <w:szCs w:val="26"/>
        </w:rPr>
        <w:t>λει</w:t>
      </w:r>
      <w:r w:rsidRPr="005E5FA3">
        <w:rPr>
          <w:rFonts w:ascii="PT Serif" w:eastAsia="Calibri" w:hAnsi="PT Serif" w:cs="Times New Roman"/>
          <w:color w:val="111111"/>
          <w:sz w:val="26"/>
          <w:szCs w:val="26"/>
        </w:rPr>
        <w:t xml:space="preserve"> </w:t>
      </w:r>
      <w:r w:rsidRPr="005E5FA3">
        <w:rPr>
          <w:rFonts w:ascii="PT Serif" w:eastAsia="Calibri" w:hAnsi="PT Serif" w:cs="PT Serif"/>
          <w:color w:val="111111"/>
          <w:sz w:val="26"/>
          <w:szCs w:val="26"/>
        </w:rPr>
        <w:t>π</w:t>
      </w:r>
      <w:r w:rsidRPr="005E5FA3">
        <w:rPr>
          <w:rFonts w:ascii="Times New Roman" w:eastAsia="Calibri" w:hAnsi="Times New Roman" w:cs="Times New Roman"/>
          <w:color w:val="111111"/>
          <w:sz w:val="26"/>
          <w:szCs w:val="26"/>
        </w:rPr>
        <w:t>ᾶ</w:t>
      </w:r>
      <w:r w:rsidRPr="005E5FA3">
        <w:rPr>
          <w:rFonts w:ascii="Cambria" w:eastAsia="Calibri" w:hAnsi="Cambria" w:cs="Cambria"/>
          <w:color w:val="111111"/>
          <w:sz w:val="26"/>
          <w:szCs w:val="26"/>
        </w:rPr>
        <w:t>σι</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το</w:t>
      </w:r>
      <w:r w:rsidRPr="005E5FA3">
        <w:rPr>
          <w:rFonts w:ascii="Times New Roman" w:eastAsia="Calibri" w:hAnsi="Times New Roman" w:cs="Times New Roman"/>
          <w:color w:val="111111"/>
          <w:sz w:val="26"/>
          <w:szCs w:val="26"/>
        </w:rPr>
        <w:t>ῖ</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Α</w:t>
      </w:r>
      <w:r w:rsidRPr="005E5FA3">
        <w:rPr>
          <w:rFonts w:ascii="Times New Roman" w:eastAsia="Calibri" w:hAnsi="Times New Roman" w:cs="Times New Roman"/>
          <w:color w:val="111111"/>
          <w:sz w:val="26"/>
          <w:szCs w:val="26"/>
        </w:rPr>
        <w:t>ἰ</w:t>
      </w:r>
      <w:r w:rsidRPr="005E5FA3">
        <w:rPr>
          <w:rFonts w:ascii="Cambria" w:eastAsia="Calibri" w:hAnsi="Cambria" w:cs="Cambria"/>
          <w:color w:val="111111"/>
          <w:sz w:val="26"/>
          <w:szCs w:val="26"/>
        </w:rPr>
        <w:t>γυ</w:t>
      </w:r>
      <w:r w:rsidRPr="005E5FA3">
        <w:rPr>
          <w:rFonts w:ascii="PT Serif" w:eastAsia="Calibri" w:hAnsi="PT Serif" w:cs="PT Serif"/>
          <w:color w:val="111111"/>
          <w:sz w:val="26"/>
          <w:szCs w:val="26"/>
        </w:rPr>
        <w:t>π</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ί</w:t>
      </w:r>
      <w:r w:rsidRPr="005E5FA3">
        <w:rPr>
          <w:rFonts w:ascii="Cambria" w:eastAsia="Calibri" w:hAnsi="Cambria" w:cs="Cambria"/>
          <w:color w:val="111111"/>
          <w:sz w:val="26"/>
          <w:szCs w:val="26"/>
        </w:rPr>
        <w:t>οις</w:t>
      </w:r>
      <w:r w:rsidRPr="005E5FA3">
        <w:rPr>
          <w:rFonts w:ascii="PT Serif" w:eastAsia="Calibri" w:hAnsi="PT Serif" w:cs="Times New Roman"/>
          <w:color w:val="111111"/>
          <w:sz w:val="26"/>
          <w:szCs w:val="26"/>
        </w:rPr>
        <w:t> </w:t>
      </w:r>
      <w:r w:rsidRPr="005E5FA3">
        <w:rPr>
          <w:rFonts w:ascii="Cambria" w:eastAsia="Calibri" w:hAnsi="Cambria" w:cs="Cambria"/>
          <w:color w:val="111111"/>
          <w:sz w:val="26"/>
          <w:szCs w:val="26"/>
        </w:rPr>
        <w:t>κα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rPr>
        <w:t xml:space="preserve"> π</w:t>
      </w:r>
      <w:r w:rsidRPr="005E5FA3">
        <w:rPr>
          <w:rFonts w:ascii="Times New Roman" w:eastAsia="Calibri" w:hAnsi="Times New Roman" w:cs="Times New Roman"/>
          <w:color w:val="111111"/>
          <w:sz w:val="26"/>
          <w:szCs w:val="26"/>
        </w:rPr>
        <w:t>ᾶ</w:t>
      </w:r>
      <w:r w:rsidRPr="005E5FA3">
        <w:rPr>
          <w:rFonts w:ascii="Cambria" w:eastAsia="Calibri" w:hAnsi="Cambria" w:cs="Cambria"/>
          <w:color w:val="111111"/>
          <w:sz w:val="26"/>
          <w:szCs w:val="26"/>
        </w:rPr>
        <w:t>σαι</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α</w:t>
      </w:r>
      <w:r w:rsidRPr="005E5FA3">
        <w:rPr>
          <w:rFonts w:ascii="Times New Roman" w:eastAsia="Calibri" w:hAnsi="Times New Roman" w:cs="Times New Roman"/>
          <w:color w:val="111111"/>
          <w:sz w:val="26"/>
          <w:szCs w:val="26"/>
        </w:rPr>
        <w:t>ἱ</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χ</w:t>
      </w:r>
      <w:r w:rsidRPr="005E5FA3">
        <w:rPr>
          <w:rFonts w:ascii="Times New Roman" w:eastAsia="Calibri" w:hAnsi="Times New Roman" w:cs="Times New Roman"/>
          <w:color w:val="111111"/>
          <w:sz w:val="26"/>
          <w:szCs w:val="26"/>
        </w:rPr>
        <w:t>ῶ</w:t>
      </w:r>
      <w:r w:rsidRPr="005E5FA3">
        <w:rPr>
          <w:rFonts w:ascii="Cambria" w:eastAsia="Calibri" w:hAnsi="Cambria" w:cs="Cambria"/>
          <w:color w:val="111111"/>
          <w:sz w:val="26"/>
          <w:szCs w:val="26"/>
        </w:rPr>
        <w:t>ραι</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ἦ</w:t>
      </w:r>
      <w:r w:rsidRPr="005E5FA3">
        <w:rPr>
          <w:rFonts w:ascii="Cambria" w:eastAsia="Calibri" w:hAnsi="Cambria" w:cs="Cambria"/>
          <w:color w:val="111111"/>
          <w:sz w:val="26"/>
          <w:szCs w:val="26"/>
        </w:rPr>
        <w:t>λθον</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ε</w:t>
      </w:r>
      <w:r w:rsidRPr="005E5FA3">
        <w:rPr>
          <w:rFonts w:ascii="Times New Roman" w:eastAsia="Calibri" w:hAnsi="Times New Roman" w:cs="Times New Roman"/>
          <w:color w:val="111111"/>
          <w:sz w:val="26"/>
          <w:szCs w:val="26"/>
        </w:rPr>
        <w:t>ἰ</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Α</w:t>
      </w:r>
      <w:r w:rsidRPr="005E5FA3">
        <w:rPr>
          <w:rFonts w:ascii="Times New Roman" w:eastAsia="Calibri" w:hAnsi="Times New Roman" w:cs="Times New Roman"/>
          <w:color w:val="111111"/>
          <w:sz w:val="26"/>
          <w:szCs w:val="26"/>
        </w:rPr>
        <w:t>ἴ</w:t>
      </w:r>
      <w:r w:rsidRPr="005E5FA3">
        <w:rPr>
          <w:rFonts w:ascii="Cambria" w:eastAsia="Calibri" w:hAnsi="Cambria" w:cs="Cambria"/>
          <w:color w:val="111111"/>
          <w:sz w:val="26"/>
          <w:szCs w:val="26"/>
        </w:rPr>
        <w:t>γυ</w:t>
      </w:r>
      <w:r w:rsidRPr="005E5FA3">
        <w:rPr>
          <w:rFonts w:ascii="PT Serif" w:eastAsia="Calibri" w:hAnsi="PT Serif" w:cs="PT Serif"/>
          <w:color w:val="111111"/>
          <w:sz w:val="26"/>
          <w:szCs w:val="26"/>
        </w:rPr>
        <w:t>π</w:t>
      </w:r>
      <w:r w:rsidRPr="005E5FA3">
        <w:rPr>
          <w:rFonts w:ascii="Cambria" w:eastAsia="Calibri" w:hAnsi="Cambria" w:cs="Cambria"/>
          <w:color w:val="111111"/>
          <w:sz w:val="26"/>
          <w:szCs w:val="26"/>
        </w:rPr>
        <w:t>τον</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ἀ</w:t>
      </w:r>
      <w:r w:rsidRPr="005E5FA3">
        <w:rPr>
          <w:rFonts w:ascii="Cambria" w:eastAsia="Calibri" w:hAnsi="Cambria" w:cs="Cambria"/>
          <w:color w:val="111111"/>
          <w:sz w:val="26"/>
          <w:szCs w:val="26"/>
        </w:rPr>
        <w:t>γορ</w:t>
      </w:r>
      <w:r w:rsidRPr="005E5FA3">
        <w:rPr>
          <w:rFonts w:ascii="Times New Roman" w:eastAsia="Calibri" w:hAnsi="Times New Roman" w:cs="Times New Roman"/>
          <w:color w:val="111111"/>
          <w:sz w:val="26"/>
          <w:szCs w:val="26"/>
        </w:rPr>
        <w:t>ά</w:t>
      </w:r>
      <w:r w:rsidRPr="005E5FA3">
        <w:rPr>
          <w:rFonts w:ascii="Cambria" w:eastAsia="Calibri" w:hAnsi="Cambria" w:cs="Cambria"/>
          <w:color w:val="111111"/>
          <w:sz w:val="26"/>
          <w:szCs w:val="26"/>
        </w:rPr>
        <w:t>ζειν</w:t>
      </w:r>
      <w:r w:rsidRPr="005E5FA3">
        <w:rPr>
          <w:rFonts w:ascii="PT Serif" w:eastAsia="Calibri" w:hAnsi="PT Serif" w:cs="Times New Roman"/>
          <w:color w:val="111111"/>
          <w:sz w:val="26"/>
          <w:szCs w:val="26"/>
        </w:rPr>
        <w:t xml:space="preserve"> </w:t>
      </w:r>
      <w:r w:rsidRPr="005E5FA3">
        <w:rPr>
          <w:rFonts w:ascii="PT Serif" w:eastAsia="Calibri" w:hAnsi="PT Serif" w:cs="PT Serif"/>
          <w:color w:val="111111"/>
          <w:sz w:val="26"/>
          <w:szCs w:val="26"/>
        </w:rPr>
        <w:t>π</w:t>
      </w:r>
      <w:r w:rsidRPr="005E5FA3">
        <w:rPr>
          <w:rFonts w:ascii="Cambria" w:eastAsia="Calibri" w:hAnsi="Cambria" w:cs="Cambria"/>
          <w:color w:val="111111"/>
          <w:sz w:val="26"/>
          <w:szCs w:val="26"/>
        </w:rPr>
        <w:t>ρ</w:t>
      </w:r>
      <w:r w:rsidRPr="005E5FA3">
        <w:rPr>
          <w:rFonts w:ascii="Times New Roman" w:eastAsia="Calibri" w:hAnsi="Times New Roman" w:cs="Times New Roman"/>
          <w:color w:val="111111"/>
          <w:sz w:val="26"/>
          <w:szCs w:val="26"/>
        </w:rPr>
        <w:t>ὸ</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Ιωσηφ</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ἐ</w:t>
      </w: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εκρ</w:t>
      </w:r>
      <w:r w:rsidRPr="005E5FA3">
        <w:rPr>
          <w:rFonts w:ascii="Times New Roman" w:eastAsia="Calibri" w:hAnsi="Times New Roman" w:cs="Times New Roman"/>
          <w:color w:val="111111"/>
          <w:sz w:val="26"/>
          <w:szCs w:val="26"/>
        </w:rPr>
        <w:t>ά</w:t>
      </w:r>
      <w:r w:rsidRPr="005E5FA3">
        <w:rPr>
          <w:rFonts w:ascii="Cambria" w:eastAsia="Calibri" w:hAnsi="Cambria" w:cs="Cambria"/>
          <w:color w:val="111111"/>
          <w:sz w:val="26"/>
          <w:szCs w:val="26"/>
        </w:rPr>
        <w:t>τησεν</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γ</w:t>
      </w:r>
      <w:r w:rsidRPr="005E5FA3">
        <w:rPr>
          <w:rFonts w:ascii="Times New Roman" w:eastAsia="Calibri" w:hAnsi="Times New Roman" w:cs="Times New Roman"/>
          <w:color w:val="111111"/>
          <w:sz w:val="26"/>
          <w:szCs w:val="26"/>
        </w:rPr>
        <w:t>ὰ</w:t>
      </w:r>
      <w:r w:rsidRPr="005E5FA3">
        <w:rPr>
          <w:rFonts w:ascii="Cambria" w:eastAsia="Calibri" w:hAnsi="Cambria" w:cs="Cambria"/>
          <w:color w:val="111111"/>
          <w:sz w:val="26"/>
          <w:szCs w:val="26"/>
        </w:rPr>
        <w:t>ρ</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ὁ</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λι</w:t>
      </w:r>
      <w:r w:rsidRPr="005E5FA3">
        <w:rPr>
          <w:rFonts w:ascii="PT Serif" w:eastAsia="Calibri" w:hAnsi="PT Serif" w:cs="PT Serif"/>
          <w:color w:val="111111"/>
          <w:sz w:val="26"/>
          <w:szCs w:val="26"/>
        </w:rPr>
        <w:t>μ</w:t>
      </w:r>
      <w:r w:rsidRPr="005E5FA3">
        <w:rPr>
          <w:rFonts w:ascii="Times New Roman" w:eastAsia="Calibri" w:hAnsi="Times New Roman" w:cs="Times New Roman"/>
          <w:color w:val="111111"/>
          <w:sz w:val="26"/>
          <w:szCs w:val="26"/>
        </w:rPr>
        <w:t>ὸ</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rPr>
        <w:t xml:space="preserve"> </w:t>
      </w:r>
      <w:r w:rsidRPr="005E5FA3">
        <w:rPr>
          <w:rFonts w:ascii="PT Serif" w:eastAsia="Calibri" w:hAnsi="PT Serif" w:cs="PT Serif"/>
          <w:color w:val="111111"/>
          <w:sz w:val="26"/>
          <w:szCs w:val="26"/>
        </w:rPr>
        <w:t>π</w:t>
      </w:r>
      <w:r w:rsidRPr="005E5FA3">
        <w:rPr>
          <w:rFonts w:ascii="Times New Roman" w:eastAsia="Calibri" w:hAnsi="Times New Roman" w:cs="Times New Roman"/>
          <w:color w:val="111111"/>
          <w:sz w:val="26"/>
          <w:szCs w:val="26"/>
        </w:rPr>
        <w:t>ά</w:t>
      </w:r>
      <w:r w:rsidRPr="005E5FA3">
        <w:rPr>
          <w:rFonts w:ascii="Cambria" w:eastAsia="Calibri" w:hAnsi="Cambria" w:cs="Cambria"/>
          <w:color w:val="111111"/>
          <w:sz w:val="26"/>
          <w:szCs w:val="26"/>
        </w:rPr>
        <w:t>σ</w:t>
      </w:r>
      <w:r w:rsidRPr="005E5FA3">
        <w:rPr>
          <w:rFonts w:ascii="Times New Roman" w:eastAsia="Calibri" w:hAnsi="Times New Roman" w:cs="Times New Roman"/>
          <w:color w:val="111111"/>
          <w:sz w:val="26"/>
          <w:szCs w:val="26"/>
        </w:rPr>
        <w:t>ῃ</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ῇ</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γ</w:t>
      </w:r>
      <w:r w:rsidRPr="005E5FA3">
        <w:rPr>
          <w:rFonts w:ascii="Times New Roman" w:eastAsia="Calibri" w:hAnsi="Times New Roman" w:cs="Times New Roman"/>
          <w:color w:val="111111"/>
          <w:sz w:val="26"/>
          <w:szCs w:val="26"/>
        </w:rPr>
        <w:t xml:space="preserve">ῇ </w:t>
      </w:r>
      <w:r w:rsidRPr="005E5FA3">
        <w:rPr>
          <w:rFonts w:ascii="Arial" w:eastAsia="Times New Roman" w:hAnsi="Arial" w:cs="Arial"/>
          <w:kern w:val="0"/>
          <w:sz w:val="24"/>
          <w:szCs w:val="20"/>
          <w:lang w:eastAsia="it-IT"/>
          <w14:ligatures w14:val="none"/>
        </w:rPr>
        <w:t xml:space="preserve">(Gen 41,53-57). </w:t>
      </w:r>
    </w:p>
    <w:p w14:paraId="73FF2BC3"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Ecco la sublime verità che ci insegna la Vergine Maria: Come Giuseppe è il Mediatore unico tra il Faraone e il suo popolo, così Cristo Gesù è il Mediatore unico tra il Padre e la sua creazione. Come Giuseppe è il Plenipotenziario del Faraone così Gesù è il Plenipotenziario del Padre suo. Come il Giuseppe è costituito dal Faraone Datore di vita per tutto il suo popolo e per tutta la terra, così anche Gesù è costituito dal Padre Datore di vita per tutto il suo popolo e per tutta la terra. Come il faraone ha costituito Giuseppe l’Amministratore di vita e Provvidenza per tutto il suo popolo e per tutta la terra, così anche il Padre ha costituito Gesù Amministratore della sua vita divina e Provvidenza di ogni grazia per tutto il suo popolo e per tutta la terra. </w:t>
      </w:r>
    </w:p>
    <w:p w14:paraId="1F3EC6A9"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Vi è però una seconda verità che va messa bene in luce. Non è sufficiente che Gesù viva il suo ministero fino alla morte sulla croce. La sua opera di salvezza non produrrà nessun frutto senza la piena obbedienza a qualsiasi cosa Gesù ci dirà. Come si può constatare l’obbedienza non a questa o a quell’altra Parola. È ad ogni Parola, a qualsiasi cosa, Gesù di ha detto, ci dice oggi, ci dirà domani, per mezzo del suo Santo Spirito con il quale Lui parla al cuore e allo spirito dei suoi servitori, che sono i suoi Apostoli e in comunione gerarchica con loro, sono tutti i membri del suo corpo. Senza questa totale, universale, completa obbedienza, l’opera di Cristo Gesù muore con Cristo Gesù. </w:t>
      </w:r>
    </w:p>
    <w:p w14:paraId="46580DBF"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Lo ripetiamo: l’obbedienza dovrà essere a ogni Parola, a qualsiasi cosa Gesù ha detto, dice, dirà, obbedienza vissuta con ogni sapienza e intelligenza, scienza e </w:t>
      </w:r>
      <w:r w:rsidRPr="005E5FA3">
        <w:rPr>
          <w:rFonts w:ascii="Arial" w:eastAsia="Times New Roman" w:hAnsi="Arial" w:cs="Arial"/>
          <w:kern w:val="0"/>
          <w:sz w:val="24"/>
          <w:szCs w:val="20"/>
          <w:lang w:eastAsia="it-IT"/>
          <w14:ligatures w14:val="none"/>
        </w:rPr>
        <w:lastRenderedPageBreak/>
        <w:t xml:space="preserve">intelletto, consiglio e fortezza, pietà e timore del Signore, sempre da attingere e da vivificare nello Spirito Santo. </w:t>
      </w:r>
    </w:p>
    <w:p w14:paraId="3B1435BF"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Un’annotazione merita di essere ancora tutta la nostra a attenzione: chi dice al suo popolo di fare qualsiasi cosa Giuseppe avesse detto loro è il Faraone. Chi dice ai servi di fare qualsiasi cosa Cristo Gesù avesse detto loro è la Madre di Gesù. </w:t>
      </w:r>
    </w:p>
    <w:p w14:paraId="115EC6AB"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Questo deve significare molto per noi: chi chiede a noi l’obbedienza al Figlio suo è il Padre. Il Padre la chiede per mezzo della Madre del Figlio suo. Ecco l’altra grande opera compiuta dal nostro Dio: con decreto eterno ha costituito la Madre del Figlio suo, sua intermediaria tra il Figlio e noi. Maria chiede a noi di obbedire al Figlio suo in qualsiasi cosa lui ci chiederà. È così la Madre chiede al Figlio e la Madre chiede ai figli. L’obbedienza a Cristo è obbedienza alla Madre. Se la nostra obbedienza non è obbedienza alla Madre, di certo non è vera obbedienza neanche a Cristo Signore. </w:t>
      </w:r>
    </w:p>
    <w:p w14:paraId="7BF83F45"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È verità eterna: mai la Madre di Gesù chiederà  a noi di eliminare Cristo Gesù dalla Chiesa e dal mondo. Mai ci chiederà di non predicare più Cristo Gesù. Mai ci chiederà di non annunciare il Vangelo. Mai ci chiedere di rinnegare il nostro Dio, il Dio dal Volto trinitario per abbraciare la fede in un idolo da noi fabbricato e costruito. Mai ci dirà di abbandonare la Chiesa. Mai ci chiederà di farci una Chiesa dal basso, rinnegando la Chiesa che discende dal cuore del Padre, in Cristo, per lo Spirito Santo. Mai ci chiederà tutte quelle cose nefande che oggi vogliamo giustificare come necessarie all’uomo del nostro tempo e al cristiano dei nostri giorni. Mai ci chiederà di non ascoltare il Figlio suo e di perseverare nel peccato e nelle tenebre. Mai ci chiederà di passare a un vangelo diverso o a un altro vangelo e mai ci chiederà di ridurre lei a una figura consolatoria e giustificatrice di ogni nostro misfatto contro il Figlio suo che è sempre misfatto contro la Chiesa e contro l’umanità.</w:t>
      </w:r>
    </w:p>
    <w:p w14:paraId="7DA04042" w14:textId="77777777" w:rsidR="005E5FA3" w:rsidRPr="005E5FA3" w:rsidRDefault="005E5FA3" w:rsidP="005E5FA3">
      <w:pPr>
        <w:spacing w:after="120" w:line="240" w:lineRule="auto"/>
        <w:jc w:val="both"/>
        <w:rPr>
          <w:rFonts w:ascii="Arial" w:eastAsia="Times New Roman" w:hAnsi="Arial" w:cs="Arial"/>
          <w:kern w:val="0"/>
          <w:sz w:val="24"/>
          <w:szCs w:val="20"/>
          <w:lang w:eastAsia="it-IT"/>
          <w14:ligatures w14:val="none"/>
        </w:rPr>
      </w:pPr>
    </w:p>
    <w:p w14:paraId="07CE3079" w14:textId="77777777" w:rsidR="005E5FA3" w:rsidRPr="005E5FA3" w:rsidRDefault="005E5FA3" w:rsidP="005E5FA3">
      <w:pPr>
        <w:pStyle w:val="Titolo2"/>
        <w:rPr>
          <w:lang w:val="la-Latn"/>
        </w:rPr>
      </w:pPr>
      <w:bookmarkStart w:id="1046" w:name="_Toc199349439"/>
      <w:bookmarkStart w:id="1047" w:name="_Toc218975248"/>
      <w:bookmarkStart w:id="1048" w:name="_Toc219036386"/>
      <w:r w:rsidRPr="005E5FA3">
        <w:rPr>
          <w:lang w:val="la-Latn"/>
        </w:rPr>
        <w:t>E GESÙ DISSE LORO: RIEMPITE D’ACQUA LE ANFORE</w:t>
      </w:r>
      <w:bookmarkEnd w:id="1046"/>
      <w:bookmarkEnd w:id="1047"/>
      <w:bookmarkEnd w:id="1048"/>
    </w:p>
    <w:p w14:paraId="0C263540" w14:textId="77777777" w:rsidR="005E5FA3" w:rsidRPr="005E5FA3" w:rsidRDefault="005E5FA3" w:rsidP="005E5FA3">
      <w:pPr>
        <w:spacing w:before="120" w:after="120" w:line="240" w:lineRule="auto"/>
        <w:jc w:val="center"/>
        <w:rPr>
          <w:rFonts w:ascii="Arial" w:eastAsia="Times New Roman" w:hAnsi="Arial" w:cs="Arial"/>
          <w:b/>
          <w:bCs/>
          <w:kern w:val="0"/>
          <w:sz w:val="32"/>
          <w:szCs w:val="32"/>
          <w:lang w:val="la-Latn" w:eastAsia="it-IT"/>
          <w14:ligatures w14:val="none"/>
        </w:rPr>
      </w:pPr>
      <w:r w:rsidRPr="005E5FA3">
        <w:rPr>
          <w:rFonts w:ascii="Arial" w:eastAsia="Calibri" w:hAnsi="Arial" w:cs="Arial"/>
          <w:b/>
          <w:bCs/>
          <w:color w:val="000000"/>
          <w:sz w:val="32"/>
          <w:szCs w:val="32"/>
          <w:shd w:val="clear" w:color="auto" w:fill="FFFFFF"/>
          <w:lang w:val="la-Latn"/>
        </w:rPr>
        <w:t xml:space="preserve">Dicit eis Iesus: Implete hydrias aqua - </w:t>
      </w:r>
      <w:r w:rsidRPr="005E5FA3">
        <w:rPr>
          <w:rFonts w:ascii="Cambria" w:eastAsia="Calibri" w:hAnsi="Cambria" w:cs="Cambria"/>
          <w:b/>
          <w:bCs/>
          <w:color w:val="111111"/>
          <w:sz w:val="32"/>
          <w:szCs w:val="32"/>
        </w:rPr>
        <w:t>λέγει</w:t>
      </w:r>
      <w:r w:rsidRPr="005E5FA3">
        <w:rPr>
          <w:rFonts w:ascii="PT Serif" w:eastAsia="Calibri" w:hAnsi="PT Serif" w:cs="Times New Roman"/>
          <w:b/>
          <w:bCs/>
          <w:color w:val="111111"/>
          <w:sz w:val="32"/>
          <w:szCs w:val="32"/>
          <w:lang w:val="la-Latn"/>
        </w:rPr>
        <w:t xml:space="preserve"> </w:t>
      </w:r>
      <w:r w:rsidRPr="005E5FA3">
        <w:rPr>
          <w:rFonts w:ascii="Cambria" w:eastAsia="Calibri" w:hAnsi="Cambria" w:cs="Cambria"/>
          <w:b/>
          <w:bCs/>
          <w:color w:val="111111"/>
          <w:sz w:val="32"/>
          <w:szCs w:val="32"/>
        </w:rPr>
        <w:t>α</w:t>
      </w:r>
      <w:r w:rsidRPr="005E5FA3">
        <w:rPr>
          <w:rFonts w:ascii="Times New Roman" w:eastAsia="Calibri" w:hAnsi="Times New Roman" w:cs="Times New Roman"/>
          <w:b/>
          <w:bCs/>
          <w:color w:val="111111"/>
          <w:sz w:val="32"/>
          <w:szCs w:val="32"/>
        </w:rPr>
        <w:t>ὐ</w:t>
      </w:r>
      <w:r w:rsidRPr="005E5FA3">
        <w:rPr>
          <w:rFonts w:ascii="Cambria" w:eastAsia="Calibri" w:hAnsi="Cambria" w:cs="Cambria"/>
          <w:b/>
          <w:bCs/>
          <w:color w:val="111111"/>
          <w:sz w:val="32"/>
          <w:szCs w:val="32"/>
        </w:rPr>
        <w:t>το</w:t>
      </w:r>
      <w:r w:rsidRPr="005E5FA3">
        <w:rPr>
          <w:rFonts w:ascii="Times New Roman" w:eastAsia="Calibri" w:hAnsi="Times New Roman" w:cs="Times New Roman"/>
          <w:b/>
          <w:bCs/>
          <w:color w:val="111111"/>
          <w:sz w:val="32"/>
          <w:szCs w:val="32"/>
        </w:rPr>
        <w:t>ῖ</w:t>
      </w:r>
      <w:r w:rsidRPr="005E5FA3">
        <w:rPr>
          <w:rFonts w:ascii="Cambria" w:eastAsia="Calibri" w:hAnsi="Cambria" w:cs="Cambria"/>
          <w:b/>
          <w:bCs/>
          <w:color w:val="111111"/>
          <w:sz w:val="32"/>
          <w:szCs w:val="32"/>
        </w:rPr>
        <w:t>ς</w:t>
      </w:r>
      <w:r w:rsidRPr="005E5FA3">
        <w:rPr>
          <w:rFonts w:ascii="PT Serif" w:eastAsia="Calibri" w:hAnsi="PT Serif" w:cs="Times New Roman"/>
          <w:b/>
          <w:bCs/>
          <w:color w:val="111111"/>
          <w:sz w:val="32"/>
          <w:szCs w:val="32"/>
          <w:lang w:val="la-Latn"/>
        </w:rPr>
        <w:t xml:space="preserve"> </w:t>
      </w:r>
      <w:r w:rsidRPr="005E5FA3">
        <w:rPr>
          <w:rFonts w:ascii="Times New Roman" w:eastAsia="Calibri" w:hAnsi="Times New Roman" w:cs="Times New Roman"/>
          <w:b/>
          <w:bCs/>
          <w:color w:val="111111"/>
          <w:sz w:val="32"/>
          <w:szCs w:val="32"/>
        </w:rPr>
        <w:t>ὁ</w:t>
      </w:r>
      <w:r w:rsidRPr="005E5FA3">
        <w:rPr>
          <w:rFonts w:ascii="PT Serif" w:eastAsia="Calibri" w:hAnsi="PT Serif" w:cs="Times New Roman"/>
          <w:b/>
          <w:bCs/>
          <w:color w:val="111111"/>
          <w:sz w:val="32"/>
          <w:szCs w:val="32"/>
          <w:lang w:val="la-Latn"/>
        </w:rPr>
        <w:t xml:space="preserve"> </w:t>
      </w:r>
      <w:r w:rsidRPr="005E5FA3">
        <w:rPr>
          <w:rFonts w:ascii="Times New Roman" w:eastAsia="Calibri" w:hAnsi="Times New Roman" w:cs="Times New Roman"/>
          <w:b/>
          <w:bCs/>
          <w:color w:val="111111"/>
          <w:sz w:val="32"/>
          <w:szCs w:val="32"/>
        </w:rPr>
        <w:t>Ἰ</w:t>
      </w:r>
      <w:r w:rsidRPr="005E5FA3">
        <w:rPr>
          <w:rFonts w:ascii="Cambria" w:eastAsia="Calibri" w:hAnsi="Cambria" w:cs="Cambria"/>
          <w:b/>
          <w:bCs/>
          <w:color w:val="111111"/>
          <w:sz w:val="32"/>
          <w:szCs w:val="32"/>
        </w:rPr>
        <w:t>ησο</w:t>
      </w:r>
      <w:r w:rsidRPr="005E5FA3">
        <w:rPr>
          <w:rFonts w:ascii="Times New Roman" w:eastAsia="Calibri" w:hAnsi="Times New Roman" w:cs="Times New Roman"/>
          <w:b/>
          <w:bCs/>
          <w:color w:val="111111"/>
          <w:sz w:val="32"/>
          <w:szCs w:val="32"/>
        </w:rPr>
        <w:t>ῦ</w:t>
      </w:r>
      <w:r w:rsidRPr="005E5FA3">
        <w:rPr>
          <w:rFonts w:ascii="Cambria" w:eastAsia="Calibri" w:hAnsi="Cambria" w:cs="Cambria"/>
          <w:b/>
          <w:bCs/>
          <w:color w:val="111111"/>
          <w:sz w:val="32"/>
          <w:szCs w:val="32"/>
        </w:rPr>
        <w:t>ς·</w:t>
      </w:r>
      <w:r w:rsidRPr="005E5FA3">
        <w:rPr>
          <w:rFonts w:ascii="PT Serif" w:eastAsia="Calibri" w:hAnsi="PT Serif" w:cs="Times New Roman"/>
          <w:b/>
          <w:bCs/>
          <w:color w:val="111111"/>
          <w:sz w:val="32"/>
          <w:szCs w:val="32"/>
          <w:lang w:val="la-Latn"/>
        </w:rPr>
        <w:t xml:space="preserve"> </w:t>
      </w:r>
      <w:r w:rsidRPr="005E5FA3">
        <w:rPr>
          <w:rFonts w:ascii="Cambria" w:eastAsia="Calibri" w:hAnsi="Cambria" w:cs="Cambria"/>
          <w:b/>
          <w:bCs/>
          <w:color w:val="111111"/>
          <w:sz w:val="32"/>
          <w:szCs w:val="32"/>
        </w:rPr>
        <w:t>Γε</w:t>
      </w:r>
      <w:r w:rsidRPr="005E5FA3">
        <w:rPr>
          <w:rFonts w:ascii="PT Serif" w:eastAsia="Calibri" w:hAnsi="PT Serif" w:cs="PT Serif"/>
          <w:b/>
          <w:bCs/>
          <w:color w:val="111111"/>
          <w:sz w:val="32"/>
          <w:szCs w:val="32"/>
        </w:rPr>
        <w:t>μ</w:t>
      </w:r>
      <w:r w:rsidRPr="005E5FA3">
        <w:rPr>
          <w:rFonts w:ascii="Cambria" w:eastAsia="Calibri" w:hAnsi="Cambria" w:cs="Cambria"/>
          <w:b/>
          <w:bCs/>
          <w:color w:val="111111"/>
          <w:sz w:val="32"/>
          <w:szCs w:val="32"/>
        </w:rPr>
        <w:t>ίσατε</w:t>
      </w:r>
      <w:r w:rsidRPr="005E5FA3">
        <w:rPr>
          <w:rFonts w:ascii="PT Serif" w:eastAsia="Calibri" w:hAnsi="PT Serif" w:cs="Times New Roman"/>
          <w:b/>
          <w:bCs/>
          <w:color w:val="111111"/>
          <w:sz w:val="32"/>
          <w:szCs w:val="32"/>
          <w:lang w:val="la-Latn"/>
        </w:rPr>
        <w:t xml:space="preserve"> </w:t>
      </w:r>
      <w:r w:rsidRPr="005E5FA3">
        <w:rPr>
          <w:rFonts w:ascii="Cambria" w:eastAsia="Calibri" w:hAnsi="Cambria" w:cs="Cambria"/>
          <w:b/>
          <w:bCs/>
          <w:color w:val="111111"/>
          <w:sz w:val="32"/>
          <w:szCs w:val="32"/>
        </w:rPr>
        <w:t>τ</w:t>
      </w:r>
      <w:r w:rsidRPr="005E5FA3">
        <w:rPr>
          <w:rFonts w:ascii="Times New Roman" w:eastAsia="Calibri" w:hAnsi="Times New Roman" w:cs="Times New Roman"/>
          <w:b/>
          <w:bCs/>
          <w:color w:val="111111"/>
          <w:sz w:val="32"/>
          <w:szCs w:val="32"/>
        </w:rPr>
        <w:t>ὰ</w:t>
      </w:r>
      <w:r w:rsidRPr="005E5FA3">
        <w:rPr>
          <w:rFonts w:ascii="Cambria" w:eastAsia="Calibri" w:hAnsi="Cambria" w:cs="Cambria"/>
          <w:b/>
          <w:bCs/>
          <w:color w:val="111111"/>
          <w:sz w:val="32"/>
          <w:szCs w:val="32"/>
        </w:rPr>
        <w:t>ς</w:t>
      </w:r>
      <w:r w:rsidRPr="005E5FA3">
        <w:rPr>
          <w:rFonts w:ascii="PT Serif" w:eastAsia="Calibri" w:hAnsi="PT Serif" w:cs="Times New Roman"/>
          <w:b/>
          <w:bCs/>
          <w:color w:val="111111"/>
          <w:sz w:val="32"/>
          <w:szCs w:val="32"/>
          <w:lang w:val="la-Latn"/>
        </w:rPr>
        <w:t xml:space="preserve"> </w:t>
      </w:r>
      <w:r w:rsidRPr="005E5FA3">
        <w:rPr>
          <w:rFonts w:ascii="Times New Roman" w:eastAsia="Calibri" w:hAnsi="Times New Roman" w:cs="Times New Roman"/>
          <w:b/>
          <w:bCs/>
          <w:color w:val="111111"/>
          <w:sz w:val="32"/>
          <w:szCs w:val="32"/>
        </w:rPr>
        <w:t>ὑ</w:t>
      </w:r>
      <w:r w:rsidRPr="005E5FA3">
        <w:rPr>
          <w:rFonts w:ascii="Cambria" w:eastAsia="Calibri" w:hAnsi="Cambria" w:cs="Cambria"/>
          <w:b/>
          <w:bCs/>
          <w:color w:val="111111"/>
          <w:sz w:val="32"/>
          <w:szCs w:val="32"/>
        </w:rPr>
        <w:t>δρίας</w:t>
      </w:r>
      <w:r w:rsidRPr="005E5FA3">
        <w:rPr>
          <w:rFonts w:ascii="PT Serif" w:eastAsia="Calibri" w:hAnsi="PT Serif" w:cs="Times New Roman"/>
          <w:b/>
          <w:bCs/>
          <w:color w:val="111111"/>
          <w:sz w:val="32"/>
          <w:szCs w:val="32"/>
          <w:lang w:val="la-Latn"/>
        </w:rPr>
        <w:t xml:space="preserve"> </w:t>
      </w:r>
      <w:r w:rsidRPr="005E5FA3">
        <w:rPr>
          <w:rFonts w:ascii="Times New Roman" w:eastAsia="Calibri" w:hAnsi="Times New Roman" w:cs="Times New Roman"/>
          <w:b/>
          <w:bCs/>
          <w:color w:val="111111"/>
          <w:sz w:val="32"/>
          <w:szCs w:val="32"/>
        </w:rPr>
        <w:t>ὕ</w:t>
      </w:r>
      <w:r w:rsidRPr="005E5FA3">
        <w:rPr>
          <w:rFonts w:ascii="Cambria" w:eastAsia="Calibri" w:hAnsi="Cambria" w:cs="Cambria"/>
          <w:b/>
          <w:bCs/>
          <w:color w:val="111111"/>
          <w:sz w:val="32"/>
          <w:szCs w:val="32"/>
        </w:rPr>
        <w:t>δατος</w:t>
      </w:r>
    </w:p>
    <w:p w14:paraId="30D5A0EF" w14:textId="77777777" w:rsidR="005E5FA3" w:rsidRPr="005E5FA3" w:rsidRDefault="005E5FA3" w:rsidP="005E5FA3">
      <w:pPr>
        <w:spacing w:before="120" w:after="120" w:line="240" w:lineRule="auto"/>
        <w:jc w:val="both"/>
        <w:rPr>
          <w:rFonts w:ascii="Arial" w:eastAsia="Times New Roman" w:hAnsi="Arial" w:cs="Arial"/>
          <w:bCs/>
          <w:kern w:val="0"/>
          <w:sz w:val="24"/>
          <w:szCs w:val="24"/>
          <w:lang w:val="la-Latn" w:eastAsia="it-IT"/>
          <w14:ligatures w14:val="none"/>
        </w:rPr>
      </w:pPr>
    </w:p>
    <w:p w14:paraId="0E8BABA5" w14:textId="77777777" w:rsidR="005E5FA3" w:rsidRPr="005E5FA3" w:rsidRDefault="005E5FA3" w:rsidP="005E5FA3">
      <w:pPr>
        <w:spacing w:before="120" w:after="120" w:line="240" w:lineRule="auto"/>
        <w:jc w:val="both"/>
        <w:rPr>
          <w:rFonts w:ascii="Arial" w:eastAsia="Times New Roman" w:hAnsi="Arial" w:cs="Arial"/>
          <w:bCs/>
          <w:kern w:val="0"/>
          <w:sz w:val="24"/>
          <w:szCs w:val="24"/>
          <w:lang w:eastAsia="it-IT"/>
          <w14:ligatures w14:val="none"/>
        </w:rPr>
      </w:pPr>
      <w:bookmarkStart w:id="1049" w:name="_Hlk198301595"/>
      <w:r w:rsidRPr="005E5FA3">
        <w:rPr>
          <w:rFonts w:ascii="Arial" w:eastAsia="Times New Roman" w:hAnsi="Arial" w:cs="Arial"/>
          <w:bCs/>
          <w:kern w:val="0"/>
          <w:sz w:val="24"/>
          <w:szCs w:val="24"/>
          <w:lang w:eastAsia="it-IT"/>
          <w14:ligatures w14:val="none"/>
        </w:rPr>
        <w:t>Vi erano là sei anfore di pietra per la purificazione rituale dei Giudei, contenenti ciascuna da ottanta a centoventi litri. E Gesù disse loro: «</w:t>
      </w:r>
      <w:bookmarkStart w:id="1050" w:name="_Hlk198301340"/>
      <w:r w:rsidRPr="005E5FA3">
        <w:rPr>
          <w:rFonts w:ascii="Arial" w:eastAsia="Times New Roman" w:hAnsi="Arial" w:cs="Arial"/>
          <w:bCs/>
          <w:kern w:val="0"/>
          <w:sz w:val="24"/>
          <w:szCs w:val="24"/>
          <w:lang w:eastAsia="it-IT"/>
          <w14:ligatures w14:val="none"/>
        </w:rPr>
        <w:t>Riempite d’acqua le anfore</w:t>
      </w:r>
      <w:bookmarkEnd w:id="1050"/>
      <w:r w:rsidRPr="005E5FA3">
        <w:rPr>
          <w:rFonts w:ascii="Arial" w:eastAsia="Times New Roman" w:hAnsi="Arial" w:cs="Arial"/>
          <w:bCs/>
          <w:kern w:val="0"/>
          <w:sz w:val="24"/>
          <w:szCs w:val="24"/>
          <w:lang w:eastAsia="it-IT"/>
          <w14:ligatures w14:val="none"/>
        </w:rPr>
        <w:t xml:space="preserve">»; e le riempirono fino all’orlo. Disse loro di nuovo: «Ora prendetene e portatene a colui che dirige il banchetto». Ed essi gliene portarono (Gv 2,6-8). </w:t>
      </w:r>
    </w:p>
    <w:bookmarkEnd w:id="1049"/>
    <w:p w14:paraId="1F44A2F9" w14:textId="77777777" w:rsidR="005E5FA3" w:rsidRPr="005E5FA3" w:rsidRDefault="005E5FA3" w:rsidP="005E5FA3">
      <w:pPr>
        <w:spacing w:before="120" w:after="120" w:line="240" w:lineRule="auto"/>
        <w:jc w:val="both"/>
        <w:rPr>
          <w:rFonts w:ascii="Arial" w:eastAsia="Calibri" w:hAnsi="Arial" w:cs="Arial"/>
          <w:color w:val="000000"/>
          <w:sz w:val="24"/>
          <w:szCs w:val="24"/>
          <w:shd w:val="clear" w:color="auto" w:fill="FFFFFF"/>
          <w:lang w:val="fr-FR"/>
        </w:rPr>
      </w:pPr>
      <w:r w:rsidRPr="005E5FA3">
        <w:rPr>
          <w:rFonts w:ascii="Arial" w:eastAsia="Calibri" w:hAnsi="Arial" w:cs="Arial"/>
          <w:color w:val="000000"/>
          <w:sz w:val="24"/>
          <w:szCs w:val="24"/>
          <w:shd w:val="clear" w:color="auto" w:fill="FFFFFF"/>
        </w:rPr>
        <w:t xml:space="preserve">Erant autem ibi lapideae hydriae sex positae secundum purificationem Iudaeorum, capientes singulae metretas binas vel ternas. </w:t>
      </w:r>
      <w:bookmarkStart w:id="1051" w:name="_Hlk198301418"/>
      <w:r w:rsidRPr="005E5FA3">
        <w:rPr>
          <w:rFonts w:ascii="Arial" w:eastAsia="Calibri" w:hAnsi="Arial" w:cs="Arial"/>
          <w:color w:val="000000"/>
          <w:sz w:val="24"/>
          <w:szCs w:val="24"/>
          <w:shd w:val="clear" w:color="auto" w:fill="FFFFFF"/>
          <w:lang w:val="fr-FR"/>
        </w:rPr>
        <w:t>Dicit eis Iesus: Implete hydrias aqua</w:t>
      </w:r>
      <w:bookmarkEnd w:id="1051"/>
      <w:r w:rsidRPr="005E5FA3">
        <w:rPr>
          <w:rFonts w:ascii="Arial" w:eastAsia="Calibri" w:hAnsi="Arial" w:cs="Arial"/>
          <w:color w:val="000000"/>
          <w:sz w:val="24"/>
          <w:szCs w:val="24"/>
          <w:shd w:val="clear" w:color="auto" w:fill="FFFFFF"/>
          <w:lang w:val="fr-FR"/>
        </w:rPr>
        <w:t xml:space="preserve">”. Et impleverunt eas usque ad summum. Et dicit eis: </w:t>
      </w:r>
      <w:bookmarkStart w:id="1052" w:name="_Hlk198991092"/>
      <w:r w:rsidRPr="005E5FA3">
        <w:rPr>
          <w:rFonts w:ascii="Arial" w:eastAsia="Calibri" w:hAnsi="Arial" w:cs="Arial"/>
          <w:color w:val="000000"/>
          <w:sz w:val="24"/>
          <w:szCs w:val="24"/>
          <w:shd w:val="clear" w:color="auto" w:fill="FFFFFF"/>
          <w:lang w:val="fr-FR"/>
        </w:rPr>
        <w:t>“ Haurite nunc et ferte architriclino ”</w:t>
      </w:r>
      <w:bookmarkEnd w:id="1052"/>
      <w:r w:rsidRPr="005E5FA3">
        <w:rPr>
          <w:rFonts w:ascii="Arial" w:eastAsia="Calibri" w:hAnsi="Arial" w:cs="Arial"/>
          <w:color w:val="000000"/>
          <w:sz w:val="24"/>
          <w:szCs w:val="24"/>
          <w:shd w:val="clear" w:color="auto" w:fill="FFFFFF"/>
          <w:lang w:val="fr-FR"/>
        </w:rPr>
        <w:t>. Illi autem tulerunt (Gv 2,6-8).</w:t>
      </w:r>
    </w:p>
    <w:p w14:paraId="272CEF9E" w14:textId="77777777" w:rsidR="005E5FA3" w:rsidRPr="005E5FA3" w:rsidRDefault="005E5FA3" w:rsidP="005E5FA3">
      <w:pPr>
        <w:spacing w:before="120" w:after="120" w:line="240" w:lineRule="auto"/>
        <w:jc w:val="both"/>
        <w:rPr>
          <w:rFonts w:ascii="PT Serif" w:eastAsia="Calibri" w:hAnsi="PT Serif" w:cs="Times New Roman"/>
          <w:color w:val="111111"/>
        </w:rPr>
      </w:pPr>
      <w:r w:rsidRPr="005E5FA3">
        <w:rPr>
          <w:rFonts w:ascii="Segoe UI Symbol" w:eastAsia="Calibri" w:hAnsi="Segoe UI Symbol" w:cs="Segoe UI Symbol"/>
          <w:color w:val="111111"/>
          <w:sz w:val="24"/>
          <w:szCs w:val="24"/>
        </w:rPr>
        <w:t>⸂</w:t>
      </w:r>
      <w:r w:rsidRPr="005E5FA3">
        <w:rPr>
          <w:rFonts w:ascii="Cambria" w:eastAsia="Calibri" w:hAnsi="Cambria" w:cs="Cambria"/>
          <w:color w:val="111111"/>
          <w:sz w:val="24"/>
          <w:szCs w:val="24"/>
        </w:rPr>
        <w:t>λίθιναι</w:t>
      </w:r>
      <w:r w:rsidRPr="005E5FA3">
        <w:rPr>
          <w:rFonts w:ascii="PT Serif" w:eastAsia="Calibri" w:hAnsi="PT Serif" w:cs="Times New Roman"/>
          <w:color w:val="111111"/>
          <w:sz w:val="24"/>
          <w:szCs w:val="24"/>
          <w:lang w:val="fr-FR"/>
        </w:rPr>
        <w:t xml:space="preserve"> </w:t>
      </w:r>
      <w:r w:rsidRPr="005E5FA3">
        <w:rPr>
          <w:rFonts w:ascii="Times New Roman" w:eastAsia="Calibri" w:hAnsi="Times New Roman" w:cs="Times New Roman"/>
          <w:color w:val="111111"/>
          <w:sz w:val="24"/>
          <w:szCs w:val="24"/>
        </w:rPr>
        <w:t>ὑ</w:t>
      </w:r>
      <w:r w:rsidRPr="005E5FA3">
        <w:rPr>
          <w:rFonts w:ascii="Cambria" w:eastAsia="Calibri" w:hAnsi="Cambria" w:cs="Cambria"/>
          <w:color w:val="111111"/>
          <w:sz w:val="24"/>
          <w:szCs w:val="24"/>
        </w:rPr>
        <w:t>δρίαι</w:t>
      </w:r>
      <w:r w:rsidRPr="005E5FA3">
        <w:rPr>
          <w:rFonts w:ascii="Segoe UI Symbol" w:eastAsia="Calibri" w:hAnsi="Segoe UI Symbol" w:cs="Segoe UI Symbol"/>
          <w:color w:val="111111"/>
          <w:sz w:val="24"/>
          <w:szCs w:val="24"/>
        </w:rPr>
        <w:t>⸃</w:t>
      </w:r>
      <w:r w:rsidRPr="005E5FA3">
        <w:rPr>
          <w:rFonts w:ascii="PT Serif" w:eastAsia="Calibri" w:hAnsi="PT Serif" w:cs="Times New Roman"/>
          <w:color w:val="111111"/>
          <w:sz w:val="24"/>
          <w:szCs w:val="24"/>
          <w:lang w:val="fr-FR"/>
        </w:rPr>
        <w:t xml:space="preserve"> </w:t>
      </w:r>
      <w:r w:rsidRPr="005E5FA3">
        <w:rPr>
          <w:rFonts w:ascii="Times New Roman" w:eastAsia="Calibri" w:hAnsi="Times New Roman" w:cs="Times New Roman"/>
          <w:color w:val="111111"/>
          <w:sz w:val="24"/>
          <w:szCs w:val="24"/>
        </w:rPr>
        <w:t>ἓ</w:t>
      </w:r>
      <w:r w:rsidRPr="005E5FA3">
        <w:rPr>
          <w:rFonts w:ascii="Cambria" w:eastAsia="Calibri" w:hAnsi="Cambria" w:cs="Cambria"/>
          <w:color w:val="111111"/>
          <w:sz w:val="24"/>
          <w:szCs w:val="24"/>
        </w:rPr>
        <w:t>ξ</w:t>
      </w:r>
      <w:r w:rsidRPr="005E5FA3">
        <w:rPr>
          <w:rFonts w:ascii="PT Serif" w:eastAsia="Calibri" w:hAnsi="PT Serif" w:cs="Times New Roman"/>
          <w:color w:val="111111"/>
          <w:sz w:val="24"/>
          <w:szCs w:val="24"/>
          <w:lang w:val="fr-FR"/>
        </w:rPr>
        <w:t xml:space="preserve"> </w:t>
      </w:r>
      <w:r w:rsidRPr="005E5FA3">
        <w:rPr>
          <w:rFonts w:ascii="Segoe UI Symbol" w:eastAsia="Calibri" w:hAnsi="Segoe UI Symbol" w:cs="Segoe UI Symbol"/>
          <w:color w:val="111111"/>
          <w:sz w:val="24"/>
          <w:szCs w:val="24"/>
        </w:rPr>
        <w:t>⸂</w:t>
      </w:r>
      <w:r w:rsidRPr="005E5FA3">
        <w:rPr>
          <w:rFonts w:ascii="Cambria" w:eastAsia="Calibri" w:hAnsi="Cambria" w:cs="Cambria"/>
          <w:color w:val="111111"/>
          <w:sz w:val="24"/>
          <w:szCs w:val="24"/>
        </w:rPr>
        <w:t>κατ</w:t>
      </w:r>
      <w:r w:rsidRPr="005E5FA3">
        <w:rPr>
          <w:rFonts w:ascii="Times New Roman" w:eastAsia="Calibri" w:hAnsi="Times New Roman" w:cs="Times New Roman"/>
          <w:color w:val="111111"/>
          <w:sz w:val="24"/>
          <w:szCs w:val="24"/>
        </w:rPr>
        <w:t>ὰ</w:t>
      </w:r>
      <w:r w:rsidRPr="005E5FA3">
        <w:rPr>
          <w:rFonts w:ascii="PT Serif" w:eastAsia="Calibri" w:hAnsi="PT Serif" w:cs="Times New Roman"/>
          <w:color w:val="111111"/>
          <w:sz w:val="24"/>
          <w:szCs w:val="24"/>
          <w:lang w:val="fr-FR"/>
        </w:rPr>
        <w:t xml:space="preserve"> </w:t>
      </w:r>
      <w:r w:rsidRPr="005E5FA3">
        <w:rPr>
          <w:rFonts w:ascii="Cambria" w:eastAsia="Calibri" w:hAnsi="Cambria" w:cs="Cambria"/>
          <w:color w:val="111111"/>
          <w:sz w:val="24"/>
          <w:szCs w:val="24"/>
        </w:rPr>
        <w:t>τ</w:t>
      </w:r>
      <w:r w:rsidRPr="005E5FA3">
        <w:rPr>
          <w:rFonts w:ascii="Times New Roman" w:eastAsia="Calibri" w:hAnsi="Times New Roman" w:cs="Times New Roman"/>
          <w:color w:val="111111"/>
          <w:sz w:val="24"/>
          <w:szCs w:val="24"/>
        </w:rPr>
        <w:t>ὸ</w:t>
      </w:r>
      <w:r w:rsidRPr="005E5FA3">
        <w:rPr>
          <w:rFonts w:ascii="Cambria" w:eastAsia="Calibri" w:hAnsi="Cambria" w:cs="Cambria"/>
          <w:color w:val="111111"/>
          <w:sz w:val="24"/>
          <w:szCs w:val="24"/>
        </w:rPr>
        <w:t>ν</w:t>
      </w:r>
      <w:r w:rsidRPr="005E5FA3">
        <w:rPr>
          <w:rFonts w:ascii="PT Serif" w:eastAsia="Calibri" w:hAnsi="PT Serif" w:cs="Times New Roman"/>
          <w:color w:val="111111"/>
          <w:sz w:val="24"/>
          <w:szCs w:val="24"/>
          <w:lang w:val="fr-FR"/>
        </w:rPr>
        <w:t xml:space="preserve"> </w:t>
      </w:r>
      <w:r w:rsidRPr="005E5FA3">
        <w:rPr>
          <w:rFonts w:ascii="Cambria" w:eastAsia="Calibri" w:hAnsi="Cambria" w:cs="Cambria"/>
          <w:color w:val="111111"/>
          <w:sz w:val="24"/>
          <w:szCs w:val="24"/>
        </w:rPr>
        <w:t>καθαρισ</w:t>
      </w:r>
      <w:r w:rsidRPr="005E5FA3">
        <w:rPr>
          <w:rFonts w:ascii="PT Serif" w:eastAsia="Calibri" w:hAnsi="PT Serif" w:cs="PT Serif"/>
          <w:color w:val="111111"/>
          <w:sz w:val="24"/>
          <w:szCs w:val="24"/>
        </w:rPr>
        <w:t>μ</w:t>
      </w:r>
      <w:r w:rsidRPr="005E5FA3">
        <w:rPr>
          <w:rFonts w:ascii="Times New Roman" w:eastAsia="Calibri" w:hAnsi="Times New Roman" w:cs="Times New Roman"/>
          <w:color w:val="111111"/>
          <w:sz w:val="24"/>
          <w:szCs w:val="24"/>
        </w:rPr>
        <w:t>ὸ</w:t>
      </w:r>
      <w:r w:rsidRPr="005E5FA3">
        <w:rPr>
          <w:rFonts w:ascii="Cambria" w:eastAsia="Calibri" w:hAnsi="Cambria" w:cs="Cambria"/>
          <w:color w:val="111111"/>
          <w:sz w:val="24"/>
          <w:szCs w:val="24"/>
        </w:rPr>
        <w:t>ν</w:t>
      </w:r>
      <w:r w:rsidRPr="005E5FA3">
        <w:rPr>
          <w:rFonts w:ascii="PT Serif" w:eastAsia="Calibri" w:hAnsi="PT Serif" w:cs="Times New Roman"/>
          <w:color w:val="111111"/>
          <w:sz w:val="24"/>
          <w:szCs w:val="24"/>
          <w:lang w:val="fr-FR"/>
        </w:rPr>
        <w:t xml:space="preserve"> </w:t>
      </w:r>
      <w:r w:rsidRPr="005E5FA3">
        <w:rPr>
          <w:rFonts w:ascii="Cambria" w:eastAsia="Calibri" w:hAnsi="Cambria" w:cs="Cambria"/>
          <w:color w:val="111111"/>
          <w:sz w:val="24"/>
          <w:szCs w:val="24"/>
        </w:rPr>
        <w:t>τ</w:t>
      </w:r>
      <w:r w:rsidRPr="005E5FA3">
        <w:rPr>
          <w:rFonts w:ascii="Times New Roman" w:eastAsia="Calibri" w:hAnsi="Times New Roman" w:cs="Times New Roman"/>
          <w:color w:val="111111"/>
          <w:sz w:val="24"/>
          <w:szCs w:val="24"/>
        </w:rPr>
        <w:t>ῶ</w:t>
      </w:r>
      <w:r w:rsidRPr="005E5FA3">
        <w:rPr>
          <w:rFonts w:ascii="Cambria" w:eastAsia="Calibri" w:hAnsi="Cambria" w:cs="Cambria"/>
          <w:color w:val="111111"/>
          <w:sz w:val="24"/>
          <w:szCs w:val="24"/>
        </w:rPr>
        <w:t>ν</w:t>
      </w:r>
      <w:r w:rsidRPr="005E5FA3">
        <w:rPr>
          <w:rFonts w:ascii="PT Serif" w:eastAsia="Calibri" w:hAnsi="PT Serif" w:cs="Times New Roman"/>
          <w:color w:val="111111"/>
          <w:sz w:val="24"/>
          <w:szCs w:val="24"/>
          <w:lang w:val="fr-FR"/>
        </w:rPr>
        <w:t xml:space="preserve"> </w:t>
      </w:r>
      <w:r w:rsidRPr="005E5FA3">
        <w:rPr>
          <w:rFonts w:ascii="Times New Roman" w:eastAsia="Calibri" w:hAnsi="Times New Roman" w:cs="Times New Roman"/>
          <w:color w:val="111111"/>
          <w:sz w:val="24"/>
          <w:szCs w:val="24"/>
        </w:rPr>
        <w:t>Ἰ</w:t>
      </w:r>
      <w:r w:rsidRPr="005E5FA3">
        <w:rPr>
          <w:rFonts w:ascii="Cambria" w:eastAsia="Calibri" w:hAnsi="Cambria" w:cs="Cambria"/>
          <w:color w:val="111111"/>
          <w:sz w:val="24"/>
          <w:szCs w:val="24"/>
        </w:rPr>
        <w:t>ουδαίων</w:t>
      </w:r>
      <w:r w:rsidRPr="005E5FA3">
        <w:rPr>
          <w:rFonts w:ascii="PT Serif" w:eastAsia="Calibri" w:hAnsi="PT Serif" w:cs="Times New Roman"/>
          <w:color w:val="111111"/>
          <w:sz w:val="24"/>
          <w:szCs w:val="24"/>
          <w:lang w:val="fr-FR"/>
        </w:rPr>
        <w:t xml:space="preserve"> </w:t>
      </w:r>
      <w:r w:rsidRPr="005E5FA3">
        <w:rPr>
          <w:rFonts w:ascii="Cambria" w:eastAsia="Calibri" w:hAnsi="Cambria" w:cs="Cambria"/>
          <w:color w:val="111111"/>
          <w:sz w:val="24"/>
          <w:szCs w:val="24"/>
        </w:rPr>
        <w:t>κεί</w:t>
      </w:r>
      <w:r w:rsidRPr="005E5FA3">
        <w:rPr>
          <w:rFonts w:ascii="PT Serif" w:eastAsia="Calibri" w:hAnsi="PT Serif" w:cs="PT Serif"/>
          <w:color w:val="111111"/>
          <w:sz w:val="24"/>
          <w:szCs w:val="24"/>
        </w:rPr>
        <w:t>μ</w:t>
      </w:r>
      <w:r w:rsidRPr="005E5FA3">
        <w:rPr>
          <w:rFonts w:ascii="Cambria" w:eastAsia="Calibri" w:hAnsi="Cambria" w:cs="Cambria"/>
          <w:color w:val="111111"/>
          <w:sz w:val="24"/>
          <w:szCs w:val="24"/>
        </w:rPr>
        <w:t>εναι</w:t>
      </w:r>
      <w:r w:rsidRPr="005E5FA3">
        <w:rPr>
          <w:rFonts w:ascii="Segoe UI Symbol" w:eastAsia="Calibri" w:hAnsi="Segoe UI Symbol" w:cs="Segoe UI Symbol"/>
          <w:color w:val="111111"/>
          <w:sz w:val="24"/>
          <w:szCs w:val="24"/>
        </w:rPr>
        <w:t>⸃</w:t>
      </w:r>
      <w:r w:rsidRPr="005E5FA3">
        <w:rPr>
          <w:rFonts w:ascii="PT Serif" w:eastAsia="Calibri" w:hAnsi="PT Serif" w:cs="Times New Roman"/>
          <w:color w:val="111111"/>
          <w:sz w:val="24"/>
          <w:szCs w:val="24"/>
          <w:lang w:val="fr-FR"/>
        </w:rPr>
        <w:t xml:space="preserve">, </w:t>
      </w:r>
      <w:r w:rsidRPr="005E5FA3">
        <w:rPr>
          <w:rFonts w:ascii="Cambria" w:eastAsia="Calibri" w:hAnsi="Cambria" w:cs="Cambria"/>
          <w:color w:val="111111"/>
          <w:sz w:val="24"/>
          <w:szCs w:val="24"/>
        </w:rPr>
        <w:t>χωρο</w:t>
      </w:r>
      <w:r w:rsidRPr="005E5FA3">
        <w:rPr>
          <w:rFonts w:ascii="Times New Roman" w:eastAsia="Calibri" w:hAnsi="Times New Roman" w:cs="Times New Roman"/>
          <w:color w:val="111111"/>
          <w:sz w:val="24"/>
          <w:szCs w:val="24"/>
        </w:rPr>
        <w:t>ῦ</w:t>
      </w:r>
      <w:r w:rsidRPr="005E5FA3">
        <w:rPr>
          <w:rFonts w:ascii="Cambria" w:eastAsia="Calibri" w:hAnsi="Cambria" w:cs="Cambria"/>
          <w:color w:val="111111"/>
          <w:sz w:val="24"/>
          <w:szCs w:val="24"/>
        </w:rPr>
        <w:t>σαι</w:t>
      </w:r>
      <w:r w:rsidRPr="005E5FA3">
        <w:rPr>
          <w:rFonts w:ascii="PT Serif" w:eastAsia="Calibri" w:hAnsi="PT Serif" w:cs="Times New Roman"/>
          <w:color w:val="111111"/>
          <w:sz w:val="24"/>
          <w:szCs w:val="24"/>
          <w:lang w:val="fr-FR"/>
        </w:rPr>
        <w:t xml:space="preserve"> </w:t>
      </w:r>
      <w:r w:rsidRPr="005E5FA3">
        <w:rPr>
          <w:rFonts w:ascii="Times New Roman" w:eastAsia="Calibri" w:hAnsi="Times New Roman" w:cs="Times New Roman"/>
          <w:color w:val="111111"/>
          <w:sz w:val="24"/>
          <w:szCs w:val="24"/>
        </w:rPr>
        <w:t>ἀ</w:t>
      </w:r>
      <w:r w:rsidRPr="005E5FA3">
        <w:rPr>
          <w:rFonts w:ascii="Cambria" w:eastAsia="Calibri" w:hAnsi="Cambria" w:cs="Cambria"/>
          <w:color w:val="111111"/>
          <w:sz w:val="24"/>
          <w:szCs w:val="24"/>
        </w:rPr>
        <w:t>ν</w:t>
      </w:r>
      <w:r w:rsidRPr="005E5FA3">
        <w:rPr>
          <w:rFonts w:ascii="Times New Roman" w:eastAsia="Calibri" w:hAnsi="Times New Roman" w:cs="Times New Roman"/>
          <w:color w:val="111111"/>
          <w:sz w:val="24"/>
          <w:szCs w:val="24"/>
        </w:rPr>
        <w:t>ὰ</w:t>
      </w:r>
      <w:r w:rsidRPr="005E5FA3">
        <w:rPr>
          <w:rFonts w:ascii="PT Serif" w:eastAsia="Calibri" w:hAnsi="PT Serif" w:cs="Times New Roman"/>
          <w:color w:val="111111"/>
          <w:sz w:val="24"/>
          <w:szCs w:val="24"/>
          <w:lang w:val="fr-FR"/>
        </w:rPr>
        <w:t xml:space="preserve"> </w:t>
      </w:r>
      <w:r w:rsidRPr="005E5FA3">
        <w:rPr>
          <w:rFonts w:ascii="PT Serif" w:eastAsia="Calibri" w:hAnsi="PT Serif" w:cs="Times New Roman"/>
          <w:color w:val="111111"/>
          <w:sz w:val="24"/>
          <w:szCs w:val="24"/>
        </w:rPr>
        <w:t>μ</w:t>
      </w:r>
      <w:r w:rsidRPr="005E5FA3">
        <w:rPr>
          <w:rFonts w:ascii="Cambria" w:eastAsia="Calibri" w:hAnsi="Cambria" w:cs="Cambria"/>
          <w:color w:val="111111"/>
          <w:sz w:val="24"/>
          <w:szCs w:val="24"/>
        </w:rPr>
        <w:t>ετρητ</w:t>
      </w:r>
      <w:r w:rsidRPr="005E5FA3">
        <w:rPr>
          <w:rFonts w:ascii="Times New Roman" w:eastAsia="Calibri" w:hAnsi="Times New Roman" w:cs="Times New Roman"/>
          <w:color w:val="111111"/>
          <w:sz w:val="24"/>
          <w:szCs w:val="24"/>
        </w:rPr>
        <w:t>ὰ</w:t>
      </w:r>
      <w:r w:rsidRPr="005E5FA3">
        <w:rPr>
          <w:rFonts w:ascii="Cambria" w:eastAsia="Calibri" w:hAnsi="Cambria" w:cs="Cambria"/>
          <w:color w:val="111111"/>
          <w:sz w:val="24"/>
          <w:szCs w:val="24"/>
        </w:rPr>
        <w:t>ς</w:t>
      </w:r>
      <w:r w:rsidRPr="005E5FA3">
        <w:rPr>
          <w:rFonts w:ascii="PT Serif" w:eastAsia="Calibri" w:hAnsi="PT Serif" w:cs="Times New Roman"/>
          <w:color w:val="111111"/>
          <w:sz w:val="24"/>
          <w:szCs w:val="24"/>
          <w:lang w:val="fr-FR"/>
        </w:rPr>
        <w:t xml:space="preserve"> </w:t>
      </w:r>
      <w:r w:rsidRPr="005E5FA3">
        <w:rPr>
          <w:rFonts w:ascii="Cambria" w:eastAsia="Calibri" w:hAnsi="Cambria" w:cs="Cambria"/>
          <w:color w:val="111111"/>
          <w:sz w:val="24"/>
          <w:szCs w:val="24"/>
        </w:rPr>
        <w:t>δύο</w:t>
      </w:r>
      <w:r w:rsidRPr="005E5FA3">
        <w:rPr>
          <w:rFonts w:ascii="PT Serif" w:eastAsia="Calibri" w:hAnsi="PT Serif" w:cs="Times New Roman"/>
          <w:color w:val="111111"/>
          <w:sz w:val="24"/>
          <w:szCs w:val="24"/>
          <w:lang w:val="fr-FR"/>
        </w:rPr>
        <w:t xml:space="preserve"> </w:t>
      </w:r>
      <w:r w:rsidRPr="005E5FA3">
        <w:rPr>
          <w:rFonts w:ascii="Times New Roman" w:eastAsia="Calibri" w:hAnsi="Times New Roman" w:cs="Times New Roman"/>
          <w:color w:val="111111"/>
          <w:sz w:val="24"/>
          <w:szCs w:val="24"/>
        </w:rPr>
        <w:t>ἢ</w:t>
      </w:r>
      <w:r w:rsidRPr="005E5FA3">
        <w:rPr>
          <w:rFonts w:ascii="PT Serif" w:eastAsia="Calibri" w:hAnsi="PT Serif" w:cs="Times New Roman"/>
          <w:color w:val="111111"/>
          <w:sz w:val="24"/>
          <w:szCs w:val="24"/>
          <w:lang w:val="fr-FR"/>
        </w:rPr>
        <w:t xml:space="preserve"> </w:t>
      </w:r>
      <w:r w:rsidRPr="005E5FA3">
        <w:rPr>
          <w:rFonts w:ascii="Cambria" w:eastAsia="Calibri" w:hAnsi="Cambria" w:cs="Cambria"/>
          <w:color w:val="111111"/>
          <w:sz w:val="24"/>
          <w:szCs w:val="24"/>
        </w:rPr>
        <w:t>τρε</w:t>
      </w:r>
      <w:r w:rsidRPr="005E5FA3">
        <w:rPr>
          <w:rFonts w:ascii="Times New Roman" w:eastAsia="Calibri" w:hAnsi="Times New Roman" w:cs="Times New Roman"/>
          <w:color w:val="111111"/>
          <w:sz w:val="24"/>
          <w:szCs w:val="24"/>
        </w:rPr>
        <w:t>ῖ</w:t>
      </w:r>
      <w:r w:rsidRPr="005E5FA3">
        <w:rPr>
          <w:rFonts w:ascii="Cambria" w:eastAsia="Calibri" w:hAnsi="Cambria" w:cs="Cambria"/>
          <w:color w:val="111111"/>
          <w:sz w:val="24"/>
          <w:szCs w:val="24"/>
        </w:rPr>
        <w:t>ς</w:t>
      </w:r>
      <w:r w:rsidRPr="005E5FA3">
        <w:rPr>
          <w:rFonts w:ascii="PT Serif" w:eastAsia="Calibri" w:hAnsi="PT Serif" w:cs="Times New Roman"/>
          <w:color w:val="111111"/>
          <w:sz w:val="24"/>
          <w:szCs w:val="24"/>
          <w:lang w:val="fr-FR"/>
        </w:rPr>
        <w:t>. </w:t>
      </w:r>
      <w:bookmarkStart w:id="1053" w:name="_Hlk198301493"/>
      <w:r w:rsidRPr="005E5FA3">
        <w:rPr>
          <w:rFonts w:ascii="Cambria" w:eastAsia="Calibri" w:hAnsi="Cambria" w:cs="Cambria"/>
          <w:color w:val="111111"/>
          <w:sz w:val="24"/>
          <w:szCs w:val="24"/>
        </w:rPr>
        <w:t>λέγει</w:t>
      </w:r>
      <w:r w:rsidRPr="005E5FA3">
        <w:rPr>
          <w:rFonts w:ascii="PT Serif" w:eastAsia="Calibri" w:hAnsi="PT Serif" w:cs="Times New Roman"/>
          <w:color w:val="111111"/>
          <w:sz w:val="24"/>
          <w:szCs w:val="24"/>
          <w:lang w:val="fr-FR"/>
        </w:rPr>
        <w:t xml:space="preserve"> </w:t>
      </w:r>
      <w:r w:rsidRPr="005E5FA3">
        <w:rPr>
          <w:rFonts w:ascii="Cambria" w:eastAsia="Calibri" w:hAnsi="Cambria" w:cs="Cambria"/>
          <w:color w:val="111111"/>
          <w:sz w:val="24"/>
          <w:szCs w:val="24"/>
        </w:rPr>
        <w:t>α</w:t>
      </w:r>
      <w:r w:rsidRPr="005E5FA3">
        <w:rPr>
          <w:rFonts w:ascii="Times New Roman" w:eastAsia="Calibri" w:hAnsi="Times New Roman" w:cs="Times New Roman"/>
          <w:color w:val="111111"/>
          <w:sz w:val="24"/>
          <w:szCs w:val="24"/>
        </w:rPr>
        <w:t>ὐ</w:t>
      </w:r>
      <w:r w:rsidRPr="005E5FA3">
        <w:rPr>
          <w:rFonts w:ascii="Cambria" w:eastAsia="Calibri" w:hAnsi="Cambria" w:cs="Cambria"/>
          <w:color w:val="111111"/>
          <w:sz w:val="24"/>
          <w:szCs w:val="24"/>
        </w:rPr>
        <w:t>το</w:t>
      </w:r>
      <w:r w:rsidRPr="005E5FA3">
        <w:rPr>
          <w:rFonts w:ascii="Times New Roman" w:eastAsia="Calibri" w:hAnsi="Times New Roman" w:cs="Times New Roman"/>
          <w:color w:val="111111"/>
          <w:sz w:val="24"/>
          <w:szCs w:val="24"/>
        </w:rPr>
        <w:t>ῖ</w:t>
      </w:r>
      <w:r w:rsidRPr="005E5FA3">
        <w:rPr>
          <w:rFonts w:ascii="Cambria" w:eastAsia="Calibri" w:hAnsi="Cambria" w:cs="Cambria"/>
          <w:color w:val="111111"/>
          <w:sz w:val="24"/>
          <w:szCs w:val="24"/>
        </w:rPr>
        <w:t>ς</w:t>
      </w:r>
      <w:r w:rsidRPr="005E5FA3">
        <w:rPr>
          <w:rFonts w:ascii="PT Serif" w:eastAsia="Calibri" w:hAnsi="PT Serif" w:cs="Times New Roman"/>
          <w:color w:val="111111"/>
          <w:sz w:val="24"/>
          <w:szCs w:val="24"/>
          <w:lang w:val="fr-FR"/>
        </w:rPr>
        <w:t xml:space="preserve"> </w:t>
      </w:r>
      <w:r w:rsidRPr="005E5FA3">
        <w:rPr>
          <w:rFonts w:ascii="Times New Roman" w:eastAsia="Calibri" w:hAnsi="Times New Roman" w:cs="Times New Roman"/>
          <w:color w:val="111111"/>
          <w:sz w:val="24"/>
          <w:szCs w:val="24"/>
        </w:rPr>
        <w:t>ὁ</w:t>
      </w:r>
      <w:r w:rsidRPr="005E5FA3">
        <w:rPr>
          <w:rFonts w:ascii="PT Serif" w:eastAsia="Calibri" w:hAnsi="PT Serif" w:cs="Times New Roman"/>
          <w:color w:val="111111"/>
          <w:sz w:val="24"/>
          <w:szCs w:val="24"/>
          <w:lang w:val="fr-FR"/>
        </w:rPr>
        <w:t xml:space="preserve"> </w:t>
      </w:r>
      <w:r w:rsidRPr="005E5FA3">
        <w:rPr>
          <w:rFonts w:ascii="Times New Roman" w:eastAsia="Calibri" w:hAnsi="Times New Roman" w:cs="Times New Roman"/>
          <w:color w:val="111111"/>
          <w:sz w:val="24"/>
          <w:szCs w:val="24"/>
        </w:rPr>
        <w:t>Ἰ</w:t>
      </w:r>
      <w:r w:rsidRPr="005E5FA3">
        <w:rPr>
          <w:rFonts w:ascii="Cambria" w:eastAsia="Calibri" w:hAnsi="Cambria" w:cs="Cambria"/>
          <w:color w:val="111111"/>
          <w:sz w:val="24"/>
          <w:szCs w:val="24"/>
        </w:rPr>
        <w:t>ησο</w:t>
      </w:r>
      <w:r w:rsidRPr="005E5FA3">
        <w:rPr>
          <w:rFonts w:ascii="Times New Roman" w:eastAsia="Calibri" w:hAnsi="Times New Roman" w:cs="Times New Roman"/>
          <w:color w:val="111111"/>
          <w:sz w:val="24"/>
          <w:szCs w:val="24"/>
        </w:rPr>
        <w:t>ῦ</w:t>
      </w:r>
      <w:r w:rsidRPr="005E5FA3">
        <w:rPr>
          <w:rFonts w:ascii="Cambria" w:eastAsia="Calibri" w:hAnsi="Cambria" w:cs="Cambria"/>
          <w:color w:val="111111"/>
          <w:sz w:val="24"/>
          <w:szCs w:val="24"/>
        </w:rPr>
        <w:t>ς·</w:t>
      </w:r>
      <w:r w:rsidRPr="005E5FA3">
        <w:rPr>
          <w:rFonts w:ascii="PT Serif" w:eastAsia="Calibri" w:hAnsi="PT Serif" w:cs="Times New Roman"/>
          <w:color w:val="111111"/>
          <w:sz w:val="24"/>
          <w:szCs w:val="24"/>
          <w:lang w:val="fr-FR"/>
        </w:rPr>
        <w:t xml:space="preserve"> </w:t>
      </w:r>
      <w:r w:rsidRPr="005E5FA3">
        <w:rPr>
          <w:rFonts w:ascii="Cambria" w:eastAsia="Calibri" w:hAnsi="Cambria" w:cs="Cambria"/>
          <w:color w:val="111111"/>
          <w:sz w:val="24"/>
          <w:szCs w:val="24"/>
        </w:rPr>
        <w:t>Γε</w:t>
      </w:r>
      <w:r w:rsidRPr="005E5FA3">
        <w:rPr>
          <w:rFonts w:ascii="PT Serif" w:eastAsia="Calibri" w:hAnsi="PT Serif" w:cs="PT Serif"/>
          <w:color w:val="111111"/>
          <w:sz w:val="24"/>
          <w:szCs w:val="24"/>
        </w:rPr>
        <w:t>μ</w:t>
      </w:r>
      <w:r w:rsidRPr="005E5FA3">
        <w:rPr>
          <w:rFonts w:ascii="Cambria" w:eastAsia="Calibri" w:hAnsi="Cambria" w:cs="Cambria"/>
          <w:color w:val="111111"/>
          <w:sz w:val="24"/>
          <w:szCs w:val="24"/>
        </w:rPr>
        <w:t>ίσατε</w:t>
      </w:r>
      <w:r w:rsidRPr="005E5FA3">
        <w:rPr>
          <w:rFonts w:ascii="PT Serif" w:eastAsia="Calibri" w:hAnsi="PT Serif" w:cs="Times New Roman"/>
          <w:color w:val="111111"/>
          <w:sz w:val="24"/>
          <w:szCs w:val="24"/>
          <w:lang w:val="fr-FR"/>
        </w:rPr>
        <w:t xml:space="preserve"> </w:t>
      </w:r>
      <w:r w:rsidRPr="005E5FA3">
        <w:rPr>
          <w:rFonts w:ascii="Cambria" w:eastAsia="Calibri" w:hAnsi="Cambria" w:cs="Cambria"/>
          <w:color w:val="111111"/>
          <w:sz w:val="24"/>
          <w:szCs w:val="24"/>
        </w:rPr>
        <w:t>τ</w:t>
      </w:r>
      <w:r w:rsidRPr="005E5FA3">
        <w:rPr>
          <w:rFonts w:ascii="Times New Roman" w:eastAsia="Calibri" w:hAnsi="Times New Roman" w:cs="Times New Roman"/>
          <w:color w:val="111111"/>
          <w:sz w:val="24"/>
          <w:szCs w:val="24"/>
        </w:rPr>
        <w:t>ὰ</w:t>
      </w:r>
      <w:r w:rsidRPr="005E5FA3">
        <w:rPr>
          <w:rFonts w:ascii="Cambria" w:eastAsia="Calibri" w:hAnsi="Cambria" w:cs="Cambria"/>
          <w:color w:val="111111"/>
          <w:sz w:val="24"/>
          <w:szCs w:val="24"/>
        </w:rPr>
        <w:t>ς</w:t>
      </w:r>
      <w:r w:rsidRPr="005E5FA3">
        <w:rPr>
          <w:rFonts w:ascii="PT Serif" w:eastAsia="Calibri" w:hAnsi="PT Serif" w:cs="Times New Roman"/>
          <w:color w:val="111111"/>
          <w:sz w:val="24"/>
          <w:szCs w:val="24"/>
          <w:lang w:val="fr-FR"/>
        </w:rPr>
        <w:t xml:space="preserve"> </w:t>
      </w:r>
      <w:r w:rsidRPr="005E5FA3">
        <w:rPr>
          <w:rFonts w:ascii="Times New Roman" w:eastAsia="Calibri" w:hAnsi="Times New Roman" w:cs="Times New Roman"/>
          <w:color w:val="111111"/>
          <w:sz w:val="24"/>
          <w:szCs w:val="24"/>
        </w:rPr>
        <w:t>ὑ</w:t>
      </w:r>
      <w:r w:rsidRPr="005E5FA3">
        <w:rPr>
          <w:rFonts w:ascii="Cambria" w:eastAsia="Calibri" w:hAnsi="Cambria" w:cs="Cambria"/>
          <w:color w:val="111111"/>
          <w:sz w:val="24"/>
          <w:szCs w:val="24"/>
        </w:rPr>
        <w:t>δρίας</w:t>
      </w:r>
      <w:r w:rsidRPr="005E5FA3">
        <w:rPr>
          <w:rFonts w:ascii="PT Serif" w:eastAsia="Calibri" w:hAnsi="PT Serif" w:cs="Times New Roman"/>
          <w:color w:val="111111"/>
          <w:sz w:val="24"/>
          <w:szCs w:val="24"/>
          <w:lang w:val="fr-FR"/>
        </w:rPr>
        <w:t xml:space="preserve"> </w:t>
      </w:r>
      <w:r w:rsidRPr="005E5FA3">
        <w:rPr>
          <w:rFonts w:ascii="Times New Roman" w:eastAsia="Calibri" w:hAnsi="Times New Roman" w:cs="Times New Roman"/>
          <w:color w:val="111111"/>
          <w:sz w:val="24"/>
          <w:szCs w:val="24"/>
        </w:rPr>
        <w:t>ὕ</w:t>
      </w:r>
      <w:r w:rsidRPr="005E5FA3">
        <w:rPr>
          <w:rFonts w:ascii="Cambria" w:eastAsia="Calibri" w:hAnsi="Cambria" w:cs="Cambria"/>
          <w:color w:val="111111"/>
          <w:sz w:val="24"/>
          <w:szCs w:val="24"/>
        </w:rPr>
        <w:t>δατος</w:t>
      </w:r>
      <w:bookmarkEnd w:id="1053"/>
      <w:r w:rsidRPr="005E5FA3">
        <w:rPr>
          <w:rFonts w:ascii="Cambria" w:eastAsia="Calibri" w:hAnsi="Cambria" w:cs="Cambria"/>
          <w:color w:val="111111"/>
          <w:sz w:val="24"/>
          <w:szCs w:val="24"/>
        </w:rPr>
        <w:t>·</w:t>
      </w:r>
      <w:r w:rsidRPr="005E5FA3">
        <w:rPr>
          <w:rFonts w:ascii="PT Serif" w:eastAsia="Calibri" w:hAnsi="PT Serif" w:cs="Times New Roman"/>
          <w:color w:val="111111"/>
          <w:sz w:val="24"/>
          <w:szCs w:val="24"/>
          <w:lang w:val="fr-FR"/>
        </w:rPr>
        <w:t xml:space="preserve"> </w:t>
      </w:r>
      <w:r w:rsidRPr="005E5FA3">
        <w:rPr>
          <w:rFonts w:ascii="Cambria" w:eastAsia="Calibri" w:hAnsi="Cambria" w:cs="Cambria"/>
          <w:color w:val="111111"/>
          <w:sz w:val="24"/>
          <w:szCs w:val="24"/>
        </w:rPr>
        <w:t>κα</w:t>
      </w:r>
      <w:r w:rsidRPr="005E5FA3">
        <w:rPr>
          <w:rFonts w:ascii="Times New Roman" w:eastAsia="Calibri" w:hAnsi="Times New Roman" w:cs="Times New Roman"/>
          <w:color w:val="111111"/>
          <w:sz w:val="24"/>
          <w:szCs w:val="24"/>
        </w:rPr>
        <w:t>ὶ</w:t>
      </w:r>
      <w:r w:rsidRPr="005E5FA3">
        <w:rPr>
          <w:rFonts w:ascii="PT Serif" w:eastAsia="Calibri" w:hAnsi="PT Serif" w:cs="Times New Roman"/>
          <w:color w:val="111111"/>
          <w:sz w:val="24"/>
          <w:szCs w:val="24"/>
          <w:lang w:val="fr-FR"/>
        </w:rPr>
        <w:t xml:space="preserve"> </w:t>
      </w:r>
      <w:r w:rsidRPr="005E5FA3">
        <w:rPr>
          <w:rFonts w:ascii="Times New Roman" w:eastAsia="Calibri" w:hAnsi="Times New Roman" w:cs="Times New Roman"/>
          <w:color w:val="111111"/>
          <w:sz w:val="24"/>
          <w:szCs w:val="24"/>
        </w:rPr>
        <w:t>ἐ</w:t>
      </w:r>
      <w:r w:rsidRPr="005E5FA3">
        <w:rPr>
          <w:rFonts w:ascii="Cambria" w:eastAsia="Calibri" w:hAnsi="Cambria" w:cs="Cambria"/>
          <w:color w:val="111111"/>
          <w:sz w:val="24"/>
          <w:szCs w:val="24"/>
        </w:rPr>
        <w:t>γέ</w:t>
      </w:r>
      <w:r w:rsidRPr="005E5FA3">
        <w:rPr>
          <w:rFonts w:ascii="PT Serif" w:eastAsia="Calibri" w:hAnsi="PT Serif" w:cs="PT Serif"/>
          <w:color w:val="111111"/>
          <w:sz w:val="24"/>
          <w:szCs w:val="24"/>
        </w:rPr>
        <w:t>μ</w:t>
      </w:r>
      <w:r w:rsidRPr="005E5FA3">
        <w:rPr>
          <w:rFonts w:ascii="Cambria" w:eastAsia="Calibri" w:hAnsi="Cambria" w:cs="Cambria"/>
          <w:color w:val="111111"/>
          <w:sz w:val="24"/>
          <w:szCs w:val="24"/>
        </w:rPr>
        <w:t>ισαν</w:t>
      </w:r>
      <w:r w:rsidRPr="005E5FA3">
        <w:rPr>
          <w:rFonts w:ascii="PT Serif" w:eastAsia="Calibri" w:hAnsi="PT Serif" w:cs="Times New Roman"/>
          <w:color w:val="111111"/>
          <w:sz w:val="24"/>
          <w:szCs w:val="24"/>
          <w:lang w:val="fr-FR"/>
        </w:rPr>
        <w:t xml:space="preserve"> </w:t>
      </w:r>
      <w:r w:rsidRPr="005E5FA3">
        <w:rPr>
          <w:rFonts w:ascii="Cambria" w:eastAsia="Calibri" w:hAnsi="Cambria" w:cs="Cambria"/>
          <w:color w:val="111111"/>
          <w:sz w:val="24"/>
          <w:szCs w:val="24"/>
        </w:rPr>
        <w:lastRenderedPageBreak/>
        <w:t>α</w:t>
      </w:r>
      <w:r w:rsidRPr="005E5FA3">
        <w:rPr>
          <w:rFonts w:ascii="Times New Roman" w:eastAsia="Calibri" w:hAnsi="Times New Roman" w:cs="Times New Roman"/>
          <w:color w:val="111111"/>
          <w:sz w:val="24"/>
          <w:szCs w:val="24"/>
        </w:rPr>
        <w:t>ὐ</w:t>
      </w:r>
      <w:r w:rsidRPr="005E5FA3">
        <w:rPr>
          <w:rFonts w:ascii="Cambria" w:eastAsia="Calibri" w:hAnsi="Cambria" w:cs="Cambria"/>
          <w:color w:val="111111"/>
          <w:sz w:val="24"/>
          <w:szCs w:val="24"/>
        </w:rPr>
        <w:t>τ</w:t>
      </w:r>
      <w:r w:rsidRPr="005E5FA3">
        <w:rPr>
          <w:rFonts w:ascii="Times New Roman" w:eastAsia="Calibri" w:hAnsi="Times New Roman" w:cs="Times New Roman"/>
          <w:color w:val="111111"/>
          <w:sz w:val="24"/>
          <w:szCs w:val="24"/>
        </w:rPr>
        <w:t>ὰ</w:t>
      </w:r>
      <w:r w:rsidRPr="005E5FA3">
        <w:rPr>
          <w:rFonts w:ascii="Cambria" w:eastAsia="Calibri" w:hAnsi="Cambria" w:cs="Cambria"/>
          <w:color w:val="111111"/>
          <w:sz w:val="24"/>
          <w:szCs w:val="24"/>
        </w:rPr>
        <w:t>ς</w:t>
      </w:r>
      <w:r w:rsidRPr="005E5FA3">
        <w:rPr>
          <w:rFonts w:ascii="PT Serif" w:eastAsia="Calibri" w:hAnsi="PT Serif" w:cs="Times New Roman"/>
          <w:color w:val="111111"/>
          <w:sz w:val="24"/>
          <w:szCs w:val="24"/>
          <w:lang w:val="fr-FR"/>
        </w:rPr>
        <w:t xml:space="preserve"> </w:t>
      </w:r>
      <w:r w:rsidRPr="005E5FA3">
        <w:rPr>
          <w:rFonts w:ascii="Times New Roman" w:eastAsia="Calibri" w:hAnsi="Times New Roman" w:cs="Times New Roman"/>
          <w:color w:val="111111"/>
          <w:sz w:val="24"/>
          <w:szCs w:val="24"/>
        </w:rPr>
        <w:t>ἕ</w:t>
      </w:r>
      <w:r w:rsidRPr="005E5FA3">
        <w:rPr>
          <w:rFonts w:ascii="Cambria" w:eastAsia="Calibri" w:hAnsi="Cambria" w:cs="Cambria"/>
          <w:color w:val="111111"/>
          <w:sz w:val="24"/>
          <w:szCs w:val="24"/>
        </w:rPr>
        <w:t>ως</w:t>
      </w:r>
      <w:r w:rsidRPr="005E5FA3">
        <w:rPr>
          <w:rFonts w:ascii="PT Serif" w:eastAsia="Calibri" w:hAnsi="PT Serif" w:cs="Times New Roman"/>
          <w:color w:val="111111"/>
          <w:sz w:val="24"/>
          <w:szCs w:val="24"/>
          <w:lang w:val="fr-FR"/>
        </w:rPr>
        <w:t xml:space="preserve"> </w:t>
      </w:r>
      <w:r w:rsidRPr="005E5FA3">
        <w:rPr>
          <w:rFonts w:ascii="Times New Roman" w:eastAsia="Calibri" w:hAnsi="Times New Roman" w:cs="Times New Roman"/>
          <w:color w:val="111111"/>
          <w:sz w:val="24"/>
          <w:szCs w:val="24"/>
        </w:rPr>
        <w:t>ἄ</w:t>
      </w:r>
      <w:r w:rsidRPr="005E5FA3">
        <w:rPr>
          <w:rFonts w:ascii="Cambria" w:eastAsia="Calibri" w:hAnsi="Cambria" w:cs="Cambria"/>
          <w:color w:val="111111"/>
          <w:sz w:val="24"/>
          <w:szCs w:val="24"/>
        </w:rPr>
        <w:t>νω</w:t>
      </w:r>
      <w:r w:rsidRPr="005E5FA3">
        <w:rPr>
          <w:rFonts w:ascii="PT Serif" w:eastAsia="Calibri" w:hAnsi="PT Serif" w:cs="Times New Roman"/>
          <w:color w:val="111111"/>
          <w:sz w:val="24"/>
          <w:szCs w:val="24"/>
          <w:lang w:val="fr-FR"/>
        </w:rPr>
        <w:t>. 8</w:t>
      </w:r>
      <w:r w:rsidRPr="005E5FA3">
        <w:rPr>
          <w:rFonts w:ascii="Cambria" w:eastAsia="Calibri" w:hAnsi="Cambria" w:cs="Cambria"/>
          <w:color w:val="111111"/>
          <w:sz w:val="24"/>
          <w:szCs w:val="24"/>
        </w:rPr>
        <w:t>κα</w:t>
      </w:r>
      <w:r w:rsidRPr="005E5FA3">
        <w:rPr>
          <w:rFonts w:ascii="Times New Roman" w:eastAsia="Calibri" w:hAnsi="Times New Roman" w:cs="Times New Roman"/>
          <w:color w:val="111111"/>
          <w:sz w:val="24"/>
          <w:szCs w:val="24"/>
        </w:rPr>
        <w:t>ὶ</w:t>
      </w:r>
      <w:r w:rsidRPr="005E5FA3">
        <w:rPr>
          <w:rFonts w:ascii="PT Serif" w:eastAsia="Calibri" w:hAnsi="PT Serif" w:cs="Times New Roman"/>
          <w:color w:val="111111"/>
          <w:sz w:val="24"/>
          <w:szCs w:val="24"/>
          <w:lang w:val="fr-FR"/>
        </w:rPr>
        <w:t xml:space="preserve"> </w:t>
      </w:r>
      <w:r w:rsidRPr="005E5FA3">
        <w:rPr>
          <w:rFonts w:ascii="Cambria" w:eastAsia="Calibri" w:hAnsi="Cambria" w:cs="Cambria"/>
          <w:color w:val="111111"/>
          <w:sz w:val="24"/>
          <w:szCs w:val="24"/>
        </w:rPr>
        <w:t>λέγει</w:t>
      </w:r>
      <w:r w:rsidRPr="005E5FA3">
        <w:rPr>
          <w:rFonts w:ascii="PT Serif" w:eastAsia="Calibri" w:hAnsi="PT Serif" w:cs="Times New Roman"/>
          <w:color w:val="111111"/>
          <w:sz w:val="24"/>
          <w:szCs w:val="24"/>
          <w:lang w:val="fr-FR"/>
        </w:rPr>
        <w:t xml:space="preserve"> </w:t>
      </w:r>
      <w:r w:rsidRPr="005E5FA3">
        <w:rPr>
          <w:rFonts w:ascii="Cambria" w:eastAsia="Calibri" w:hAnsi="Cambria" w:cs="Cambria"/>
          <w:color w:val="111111"/>
          <w:sz w:val="24"/>
          <w:szCs w:val="24"/>
        </w:rPr>
        <w:t>α</w:t>
      </w:r>
      <w:r w:rsidRPr="005E5FA3">
        <w:rPr>
          <w:rFonts w:ascii="Times New Roman" w:eastAsia="Calibri" w:hAnsi="Times New Roman" w:cs="Times New Roman"/>
          <w:color w:val="111111"/>
          <w:sz w:val="24"/>
          <w:szCs w:val="24"/>
        </w:rPr>
        <w:t>ὐ</w:t>
      </w:r>
      <w:r w:rsidRPr="005E5FA3">
        <w:rPr>
          <w:rFonts w:ascii="Cambria" w:eastAsia="Calibri" w:hAnsi="Cambria" w:cs="Cambria"/>
          <w:color w:val="111111"/>
          <w:sz w:val="24"/>
          <w:szCs w:val="24"/>
        </w:rPr>
        <w:t>το</w:t>
      </w:r>
      <w:r w:rsidRPr="005E5FA3">
        <w:rPr>
          <w:rFonts w:ascii="Times New Roman" w:eastAsia="Calibri" w:hAnsi="Times New Roman" w:cs="Times New Roman"/>
          <w:color w:val="111111"/>
          <w:sz w:val="24"/>
          <w:szCs w:val="24"/>
        </w:rPr>
        <w:t>ῖ</w:t>
      </w:r>
      <w:r w:rsidRPr="005E5FA3">
        <w:rPr>
          <w:rFonts w:ascii="Cambria" w:eastAsia="Calibri" w:hAnsi="Cambria" w:cs="Cambria"/>
          <w:color w:val="111111"/>
          <w:sz w:val="24"/>
          <w:szCs w:val="24"/>
        </w:rPr>
        <w:t>ς·</w:t>
      </w:r>
      <w:r w:rsidRPr="005E5FA3">
        <w:rPr>
          <w:rFonts w:ascii="PT Serif" w:eastAsia="Calibri" w:hAnsi="PT Serif" w:cs="Times New Roman"/>
          <w:color w:val="111111"/>
          <w:sz w:val="24"/>
          <w:szCs w:val="24"/>
          <w:lang w:val="fr-FR"/>
        </w:rPr>
        <w:t xml:space="preserve"> </w:t>
      </w:r>
      <w:bookmarkStart w:id="1054" w:name="_Hlk198991148"/>
      <w:r w:rsidRPr="005E5FA3">
        <w:rPr>
          <w:rFonts w:ascii="Times New Roman" w:eastAsia="Calibri" w:hAnsi="Times New Roman" w:cs="Times New Roman"/>
          <w:color w:val="111111"/>
          <w:sz w:val="24"/>
          <w:szCs w:val="24"/>
        </w:rPr>
        <w:t>Ἀ</w:t>
      </w:r>
      <w:r w:rsidRPr="005E5FA3">
        <w:rPr>
          <w:rFonts w:ascii="Cambria" w:eastAsia="Calibri" w:hAnsi="Cambria" w:cs="Cambria"/>
          <w:color w:val="111111"/>
          <w:sz w:val="24"/>
          <w:szCs w:val="24"/>
        </w:rPr>
        <w:t>ντλήσατε</w:t>
      </w:r>
      <w:r w:rsidRPr="005E5FA3">
        <w:rPr>
          <w:rFonts w:ascii="PT Serif" w:eastAsia="Calibri" w:hAnsi="PT Serif" w:cs="Times New Roman"/>
          <w:color w:val="111111"/>
          <w:sz w:val="24"/>
          <w:szCs w:val="24"/>
          <w:lang w:val="fr-FR"/>
        </w:rPr>
        <w:t xml:space="preserve"> </w:t>
      </w:r>
      <w:r w:rsidRPr="005E5FA3">
        <w:rPr>
          <w:rFonts w:ascii="Cambria" w:eastAsia="Calibri" w:hAnsi="Cambria" w:cs="Cambria"/>
          <w:color w:val="111111"/>
          <w:sz w:val="24"/>
          <w:szCs w:val="24"/>
        </w:rPr>
        <w:t>ν</w:t>
      </w:r>
      <w:r w:rsidRPr="005E5FA3">
        <w:rPr>
          <w:rFonts w:ascii="Times New Roman" w:eastAsia="Calibri" w:hAnsi="Times New Roman" w:cs="Times New Roman"/>
          <w:color w:val="111111"/>
          <w:sz w:val="24"/>
          <w:szCs w:val="24"/>
        </w:rPr>
        <w:t>ῦ</w:t>
      </w:r>
      <w:r w:rsidRPr="005E5FA3">
        <w:rPr>
          <w:rFonts w:ascii="Cambria" w:eastAsia="Calibri" w:hAnsi="Cambria" w:cs="Cambria"/>
          <w:color w:val="111111"/>
          <w:sz w:val="24"/>
          <w:szCs w:val="24"/>
        </w:rPr>
        <w:t>ν</w:t>
      </w:r>
      <w:r w:rsidRPr="005E5FA3">
        <w:rPr>
          <w:rFonts w:ascii="PT Serif" w:eastAsia="Calibri" w:hAnsi="PT Serif" w:cs="Times New Roman"/>
          <w:color w:val="111111"/>
          <w:sz w:val="24"/>
          <w:szCs w:val="24"/>
          <w:lang w:val="fr-FR"/>
        </w:rPr>
        <w:t xml:space="preserve"> </w:t>
      </w:r>
      <w:r w:rsidRPr="005E5FA3">
        <w:rPr>
          <w:rFonts w:ascii="Cambria" w:eastAsia="Calibri" w:hAnsi="Cambria" w:cs="Cambria"/>
          <w:color w:val="111111"/>
          <w:sz w:val="24"/>
          <w:szCs w:val="24"/>
        </w:rPr>
        <w:t>κα</w:t>
      </w:r>
      <w:r w:rsidRPr="005E5FA3">
        <w:rPr>
          <w:rFonts w:ascii="Times New Roman" w:eastAsia="Calibri" w:hAnsi="Times New Roman" w:cs="Times New Roman"/>
          <w:color w:val="111111"/>
          <w:sz w:val="24"/>
          <w:szCs w:val="24"/>
        </w:rPr>
        <w:t>ὶ</w:t>
      </w:r>
      <w:r w:rsidRPr="005E5FA3">
        <w:rPr>
          <w:rFonts w:ascii="PT Serif" w:eastAsia="Calibri" w:hAnsi="PT Serif" w:cs="Times New Roman"/>
          <w:color w:val="111111"/>
          <w:sz w:val="24"/>
          <w:szCs w:val="24"/>
          <w:lang w:val="fr-FR"/>
        </w:rPr>
        <w:t xml:space="preserve"> </w:t>
      </w:r>
      <w:r w:rsidRPr="005E5FA3">
        <w:rPr>
          <w:rFonts w:ascii="Cambria" w:eastAsia="Calibri" w:hAnsi="Cambria" w:cs="Cambria"/>
          <w:color w:val="111111"/>
          <w:sz w:val="24"/>
          <w:szCs w:val="24"/>
        </w:rPr>
        <w:t>φέρετε</w:t>
      </w:r>
      <w:r w:rsidRPr="005E5FA3">
        <w:rPr>
          <w:rFonts w:ascii="PT Serif" w:eastAsia="Calibri" w:hAnsi="PT Serif" w:cs="Times New Roman"/>
          <w:color w:val="111111"/>
          <w:sz w:val="24"/>
          <w:szCs w:val="24"/>
          <w:lang w:val="fr-FR"/>
        </w:rPr>
        <w:t xml:space="preserve"> </w:t>
      </w:r>
      <w:r w:rsidRPr="005E5FA3">
        <w:rPr>
          <w:rFonts w:ascii="Cambria" w:eastAsia="Calibri" w:hAnsi="Cambria" w:cs="Cambria"/>
          <w:color w:val="111111"/>
          <w:sz w:val="24"/>
          <w:szCs w:val="24"/>
        </w:rPr>
        <w:t>τ</w:t>
      </w:r>
      <w:r w:rsidRPr="005E5FA3">
        <w:rPr>
          <w:rFonts w:ascii="Times New Roman" w:eastAsia="Calibri" w:hAnsi="Times New Roman" w:cs="Times New Roman"/>
          <w:color w:val="111111"/>
          <w:sz w:val="24"/>
          <w:szCs w:val="24"/>
        </w:rPr>
        <w:t>ῷ</w:t>
      </w:r>
      <w:r w:rsidRPr="005E5FA3">
        <w:rPr>
          <w:rFonts w:ascii="PT Serif" w:eastAsia="Calibri" w:hAnsi="PT Serif" w:cs="Times New Roman"/>
          <w:color w:val="111111"/>
          <w:sz w:val="24"/>
          <w:szCs w:val="24"/>
          <w:lang w:val="fr-FR"/>
        </w:rPr>
        <w:t xml:space="preserve"> </w:t>
      </w:r>
      <w:r w:rsidRPr="005E5FA3">
        <w:rPr>
          <w:rFonts w:ascii="Times New Roman" w:eastAsia="Calibri" w:hAnsi="Times New Roman" w:cs="Times New Roman"/>
          <w:color w:val="111111"/>
          <w:sz w:val="24"/>
          <w:szCs w:val="24"/>
        </w:rPr>
        <w:t>ἀ</w:t>
      </w:r>
      <w:r w:rsidRPr="005E5FA3">
        <w:rPr>
          <w:rFonts w:ascii="Cambria" w:eastAsia="Calibri" w:hAnsi="Cambria" w:cs="Cambria"/>
          <w:color w:val="111111"/>
          <w:sz w:val="24"/>
          <w:szCs w:val="24"/>
        </w:rPr>
        <w:t>ρχιτρικλίν</w:t>
      </w:r>
      <w:r w:rsidRPr="005E5FA3">
        <w:rPr>
          <w:rFonts w:ascii="Times New Roman" w:eastAsia="Calibri" w:hAnsi="Times New Roman" w:cs="Times New Roman"/>
          <w:color w:val="111111"/>
          <w:sz w:val="24"/>
          <w:szCs w:val="24"/>
        </w:rPr>
        <w:t>ῳ</w:t>
      </w:r>
      <w:r w:rsidRPr="005E5FA3">
        <w:rPr>
          <w:rFonts w:ascii="Cambria" w:eastAsia="Calibri" w:hAnsi="Cambria" w:cs="Cambria"/>
          <w:color w:val="111111"/>
          <w:sz w:val="24"/>
          <w:szCs w:val="24"/>
        </w:rPr>
        <w:t>·</w:t>
      </w:r>
      <w:r w:rsidRPr="005E5FA3">
        <w:rPr>
          <w:rFonts w:ascii="PT Serif" w:eastAsia="Calibri" w:hAnsi="PT Serif" w:cs="Times New Roman"/>
          <w:color w:val="111111"/>
          <w:sz w:val="24"/>
          <w:szCs w:val="24"/>
          <w:lang w:val="fr-FR"/>
        </w:rPr>
        <w:t xml:space="preserve"> </w:t>
      </w:r>
      <w:bookmarkEnd w:id="1054"/>
      <w:r w:rsidRPr="005E5FA3">
        <w:rPr>
          <w:rFonts w:ascii="Segoe UI Symbol" w:eastAsia="Calibri" w:hAnsi="Segoe UI Symbol" w:cs="Segoe UI Symbol"/>
          <w:color w:val="111111"/>
          <w:sz w:val="24"/>
          <w:szCs w:val="24"/>
        </w:rPr>
        <w:t>⸂</w:t>
      </w:r>
      <w:r w:rsidRPr="005E5FA3">
        <w:rPr>
          <w:rFonts w:ascii="Cambria" w:eastAsia="Calibri" w:hAnsi="Cambria" w:cs="Cambria"/>
          <w:color w:val="111111"/>
          <w:sz w:val="24"/>
          <w:szCs w:val="24"/>
        </w:rPr>
        <w:t>ο</w:t>
      </w:r>
      <w:r w:rsidRPr="005E5FA3">
        <w:rPr>
          <w:rFonts w:ascii="Times New Roman" w:eastAsia="Calibri" w:hAnsi="Times New Roman" w:cs="Times New Roman"/>
          <w:color w:val="111111"/>
          <w:sz w:val="24"/>
          <w:szCs w:val="24"/>
        </w:rPr>
        <w:t>ἱ</w:t>
      </w:r>
      <w:r w:rsidRPr="005E5FA3">
        <w:rPr>
          <w:rFonts w:ascii="PT Serif" w:eastAsia="Calibri" w:hAnsi="PT Serif" w:cs="Times New Roman"/>
          <w:color w:val="111111"/>
          <w:sz w:val="24"/>
          <w:szCs w:val="24"/>
          <w:lang w:val="fr-FR"/>
        </w:rPr>
        <w:t xml:space="preserve"> </w:t>
      </w:r>
      <w:r w:rsidRPr="005E5FA3">
        <w:rPr>
          <w:rFonts w:ascii="Cambria" w:eastAsia="Calibri" w:hAnsi="Cambria" w:cs="Cambria"/>
          <w:color w:val="111111"/>
          <w:sz w:val="24"/>
          <w:szCs w:val="24"/>
        </w:rPr>
        <w:t>δ</w:t>
      </w:r>
      <w:r w:rsidRPr="005E5FA3">
        <w:rPr>
          <w:rFonts w:ascii="Times New Roman" w:eastAsia="Calibri" w:hAnsi="Times New Roman" w:cs="Times New Roman"/>
          <w:color w:val="111111"/>
          <w:sz w:val="24"/>
          <w:szCs w:val="24"/>
        </w:rPr>
        <w:t>ὲ</w:t>
      </w:r>
      <w:r w:rsidRPr="005E5FA3">
        <w:rPr>
          <w:rFonts w:ascii="Segoe UI Symbol" w:eastAsia="Calibri" w:hAnsi="Segoe UI Symbol" w:cs="Segoe UI Symbol"/>
          <w:color w:val="111111"/>
          <w:sz w:val="24"/>
          <w:szCs w:val="24"/>
        </w:rPr>
        <w:t>⸃</w:t>
      </w:r>
      <w:r w:rsidRPr="005E5FA3">
        <w:rPr>
          <w:rFonts w:ascii="PT Serif" w:eastAsia="Calibri" w:hAnsi="PT Serif" w:cs="Times New Roman"/>
          <w:color w:val="111111"/>
          <w:sz w:val="24"/>
          <w:szCs w:val="24"/>
          <w:lang w:val="fr-FR"/>
        </w:rPr>
        <w:t xml:space="preserve"> </w:t>
      </w:r>
      <w:r w:rsidRPr="005E5FA3">
        <w:rPr>
          <w:rFonts w:ascii="Times New Roman" w:eastAsia="Calibri" w:hAnsi="Times New Roman" w:cs="Times New Roman"/>
          <w:color w:val="111111"/>
          <w:sz w:val="24"/>
          <w:szCs w:val="24"/>
        </w:rPr>
        <w:t>ἤ</w:t>
      </w:r>
      <w:r w:rsidRPr="005E5FA3">
        <w:rPr>
          <w:rFonts w:ascii="Cambria" w:eastAsia="Calibri" w:hAnsi="Cambria" w:cs="Cambria"/>
          <w:color w:val="111111"/>
          <w:sz w:val="24"/>
          <w:szCs w:val="24"/>
        </w:rPr>
        <w:t>νεγκαν</w:t>
      </w:r>
      <w:r w:rsidRPr="005E5FA3">
        <w:rPr>
          <w:rFonts w:ascii="PT Serif" w:eastAsia="Calibri" w:hAnsi="PT Serif" w:cs="Times New Roman"/>
          <w:color w:val="111111"/>
          <w:sz w:val="24"/>
          <w:szCs w:val="24"/>
          <w:lang w:val="fr-FR"/>
        </w:rPr>
        <w:t>. </w:t>
      </w:r>
      <w:r w:rsidRPr="005E5FA3">
        <w:rPr>
          <w:rFonts w:ascii="PT Serif" w:eastAsia="Calibri" w:hAnsi="PT Serif" w:cs="Times New Roman"/>
          <w:color w:val="111111"/>
          <w:sz w:val="24"/>
          <w:szCs w:val="24"/>
        </w:rPr>
        <w:t xml:space="preserve">(Gv 2,6-8). </w:t>
      </w:r>
    </w:p>
    <w:p w14:paraId="01F14CFB" w14:textId="77777777" w:rsidR="005E5FA3" w:rsidRPr="005E5FA3" w:rsidRDefault="005E5FA3" w:rsidP="005E5FA3">
      <w:pPr>
        <w:spacing w:before="120" w:after="120" w:line="240" w:lineRule="auto"/>
        <w:jc w:val="both"/>
        <w:rPr>
          <w:rFonts w:ascii="Arial" w:eastAsia="Times New Roman" w:hAnsi="Arial" w:cs="Arial"/>
          <w:b/>
          <w:kern w:val="0"/>
          <w:lang w:eastAsia="it-IT"/>
          <w14:ligatures w14:val="none"/>
        </w:rPr>
      </w:pPr>
    </w:p>
    <w:p w14:paraId="2122DEBA" w14:textId="77777777" w:rsidR="005E5FA3" w:rsidRPr="005E5FA3" w:rsidRDefault="005E5FA3" w:rsidP="005E5FA3">
      <w:pPr>
        <w:spacing w:before="120" w:after="120" w:line="240" w:lineRule="auto"/>
        <w:jc w:val="both"/>
        <w:rPr>
          <w:rFonts w:ascii="Arial" w:eastAsia="Times New Roman" w:hAnsi="Arial" w:cs="Arial"/>
          <w:b/>
          <w:kern w:val="0"/>
          <w:sz w:val="24"/>
          <w:szCs w:val="24"/>
          <w:lang w:eastAsia="it-IT"/>
          <w14:ligatures w14:val="none"/>
        </w:rPr>
      </w:pPr>
      <w:r w:rsidRPr="005E5FA3">
        <w:rPr>
          <w:rFonts w:ascii="Arial" w:eastAsia="Times New Roman" w:hAnsi="Arial" w:cs="Arial"/>
          <w:b/>
          <w:kern w:val="0"/>
          <w:sz w:val="24"/>
          <w:szCs w:val="24"/>
          <w:lang w:eastAsia="it-IT"/>
          <w14:ligatures w14:val="none"/>
        </w:rPr>
        <w:t xml:space="preserve">Breve premessa </w:t>
      </w:r>
    </w:p>
    <w:p w14:paraId="51C7391F" w14:textId="77777777" w:rsidR="005E5FA3" w:rsidRPr="005E5FA3" w:rsidRDefault="005E5FA3" w:rsidP="005E5FA3">
      <w:pPr>
        <w:spacing w:before="120"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t xml:space="preserve">In questi tre versetti vi è la celebrazione della perfetta obbedienza. È la celebrazione dell’obbedienza che è solo obbedienza. È solo obbedienza perché priva di ogni scienza, di ogni intelligenza, di ogni conoscenza, di ogni spiegazione, di ogni illuminazione. La Madre di Gesù questa obbedienza ha chiesto, questa obbedienza essi vivono. “Qualsiasi cosa vi dirà, fatela”. Queste sono le parole del comando dato e a queste parole i servitori obbediscono. </w:t>
      </w:r>
    </w:p>
    <w:p w14:paraId="62E749E7" w14:textId="77777777" w:rsidR="005E5FA3" w:rsidRPr="005E5FA3" w:rsidRDefault="005E5FA3" w:rsidP="005E5FA3">
      <w:pPr>
        <w:spacing w:before="120"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t xml:space="preserve">Quando il Signore nostro Dio o la Vergine Maria parlano a noi in modo indiretto per mozione dello Spirito Santo o per una qualche forma teofanica, sempre chiedono una immediata obbedienza, frutto di una immediata fede nella loro Parola. Quando noi crediamo e obbediamo, sempre il Signore e la Madre sua si obbligano con noi e accreditano la nostra fede come giustizia. Quando noi obbedienza il Signore è obbligato per giustizia a mantenere ciò che ha promesso. </w:t>
      </w:r>
    </w:p>
    <w:p w14:paraId="5E0B157B" w14:textId="77777777" w:rsidR="005E5FA3" w:rsidRPr="005E5FA3" w:rsidRDefault="005E5FA3" w:rsidP="005E5FA3">
      <w:pPr>
        <w:spacing w:before="120"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t>Dice l’Apostolo Paolo che Abramo ha creduto nella speranza contro ogni speranza e il Signore ha compiuto quanto detto in virtù della giustizia che lui aveva accreditato ad Abramo. Sempre il Signore è fedele alla sua Parola quando noi siamo fedeli alla nostra fede in Lui e compiamo ciò che Lui ci ha comandato. Il Signore chiede ad Abramo di prendere il figlio e di sacrificarlo sul monte e Abramo obbedisce senza esitare. Questa sua fede ha come frutto la promessa fatta ad Abramo da parte del Signore di benedire nella sua discendenza tutte le nazioni della terra.</w:t>
      </w:r>
    </w:p>
    <w:p w14:paraId="6A440578" w14:textId="77777777" w:rsidR="005E5FA3" w:rsidRPr="005E5FA3" w:rsidRDefault="005E5FA3" w:rsidP="005E5FA3">
      <w:pPr>
        <w:spacing w:before="120"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t>Il cammino della fede non si ferma in una sola obbedienza. Il cammino della fede è di obbedienza in obbedienza, di ascolto in ascolto, di fede in fede. È un cammino di Parola in Parola e di verità in verità. il cammino nella fede inizia dal primo istante in cui giunge la prima Parola del Signore al nostro orecchio e termina il giorno del nostro passaggio nell’eternità. Dalla fede si passa nella visione.</w:t>
      </w:r>
    </w:p>
    <w:p w14:paraId="4E92BB1D" w14:textId="77777777" w:rsidR="005E5FA3" w:rsidRPr="005E5FA3" w:rsidRDefault="005E5FA3" w:rsidP="005E5FA3">
      <w:pPr>
        <w:spacing w:before="120"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t>La fede però è perfetta quando noi vediamo con gli occhi dello spirito il compimento della Parola come già avvenuto. La Parola non si è compiuta, ma per noi è come se fosse già compiuta. Nella visione in spirito scompaiono dubbi, delusioni, amarezze, incertezze. La fede di Abramo nella Parola del Signore era così forte, così sicura da fargli offrire il figlio mentre lui lo vedeva già risorto. Io glielo do e il Signore me lo darà di nuovo. La sua Parola mai potrà venire meno.</w:t>
      </w:r>
    </w:p>
    <w:p w14:paraId="6E211E4D" w14:textId="77777777" w:rsidR="005E5FA3" w:rsidRPr="005E5FA3" w:rsidRDefault="005E5FA3" w:rsidP="005E5FA3">
      <w:pPr>
        <w:spacing w:before="120"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t xml:space="preserve">Altra verità da mettere in luce. Le ragioni della fede che ci è chiesta attraverso l’obbedienza alla Parola non sono nella nostra mente, ne vengono da noi. Sono nello Spirito Santo e nella sua sapienza eterna. A volte il Signore svela le ragioni dell’obbedienza. Alte volte le custodisce gelosamente nel suo cuore. Ma anche quando svela le ragioni, l’obbedienza non è il frutto della ragione, ma della volontà. La volontà sempre deve obbedire alla Parola per fede. </w:t>
      </w:r>
    </w:p>
    <w:p w14:paraId="079456DA" w14:textId="77777777" w:rsidR="005E5FA3" w:rsidRPr="005E5FA3" w:rsidRDefault="005E5FA3" w:rsidP="005E5FA3">
      <w:pPr>
        <w:spacing w:before="120"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t xml:space="preserve">Spesse volte noi però abbiamo il cuore e la mente di Gioia. Noi sottoponiamo il comando del Signore alla nostra mente e decidiamo noi se ad esso si deve obbedire o non si deve obbedire. In questo caso ci poniamo sopra la mente di Dio, Così come si si pone sopra la mente di Dio quando mormoriamo quando a noi è chiesto di </w:t>
      </w:r>
      <w:r w:rsidRPr="005E5FA3">
        <w:rPr>
          <w:rFonts w:ascii="Arial" w:eastAsia="Times New Roman" w:hAnsi="Arial" w:cs="Arial"/>
          <w:bCs/>
          <w:kern w:val="0"/>
          <w:sz w:val="24"/>
          <w:szCs w:val="24"/>
          <w:lang w:eastAsia="it-IT"/>
          <w14:ligatures w14:val="none"/>
        </w:rPr>
        <w:lastRenderedPageBreak/>
        <w:t xml:space="preserve">obbedire con qualche fatica. Chi mormora ignora che mai il Signore dona un comando che un uomo non possa portare a compimento. </w:t>
      </w:r>
    </w:p>
    <w:p w14:paraId="60D4ABCE" w14:textId="77777777" w:rsidR="005E5FA3" w:rsidRPr="005E5FA3" w:rsidRDefault="005E5FA3" w:rsidP="005E5FA3">
      <w:pPr>
        <w:spacing w:before="120"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t xml:space="preserve">Spesso nella fede si è di memoria corta. Si dimentica che anche ieri abbiamo mormorato contro i santi comandi del Signore. Ma il Signore non ci ha abbandonato. Ci ha aiutati a fare la nostra tappa quotidiana nel deserto. La mormorazione attesta che la nostra fede è malata. È una fede frenata dalla nostra umanità. </w:t>
      </w:r>
    </w:p>
    <w:p w14:paraId="59CFEA08" w14:textId="77777777" w:rsidR="005E5FA3" w:rsidRPr="005E5FA3" w:rsidRDefault="005E5FA3" w:rsidP="005E5FA3">
      <w:pPr>
        <w:spacing w:before="120"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t xml:space="preserve">L’obbedienza immediata si fonda su un principio assai sempre: Non c’è comando se non per il più grande bene, più grande bene non solo nostro, ma più grande bene per tutto il popolo di Dio e più grande bene per tutta l’umanità. A questa primo principio ne dobbiamo aggiunge un secondo: il comando di Dio è il comando più sapiente, più intelligenza, più santo, più giusto, più efficace. Nessuna mente umana mai potrà, neanche minimamente, immaginarne uno migliore. Se vi fosse un altro comando più sapiente, più intelligente, più efficace il Signore ce lo avrebbe rivelato. </w:t>
      </w:r>
    </w:p>
    <w:p w14:paraId="185219D6" w14:textId="77777777" w:rsidR="005E5FA3" w:rsidRPr="005E5FA3" w:rsidRDefault="005E5FA3" w:rsidP="005E5FA3">
      <w:pPr>
        <w:spacing w:before="120"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t xml:space="preserve">Un esempio può aiutarci a comprendere bene: se la Vergine Maria viene e prima mi rivela lo stato attuale del mondo e mi dice: </w:t>
      </w:r>
      <w:r w:rsidRPr="005E5FA3">
        <w:rPr>
          <w:rFonts w:ascii="Arial" w:eastAsia="Times New Roman" w:hAnsi="Arial" w:cs="Arial"/>
          <w:bCs/>
          <w:i/>
          <w:iCs/>
          <w:kern w:val="0"/>
          <w:sz w:val="24"/>
          <w:szCs w:val="24"/>
          <w:lang w:eastAsia="it-IT"/>
          <w14:ligatures w14:val="none"/>
        </w:rPr>
        <w:t>“Il mondo ha dimenticato la Parola del Figlio mio”.</w:t>
      </w:r>
      <w:r w:rsidRPr="005E5FA3">
        <w:rPr>
          <w:rFonts w:ascii="Arial" w:eastAsia="Times New Roman" w:hAnsi="Arial" w:cs="Arial"/>
          <w:bCs/>
          <w:kern w:val="0"/>
          <w:sz w:val="24"/>
          <w:szCs w:val="24"/>
          <w:lang w:eastAsia="it-IT"/>
          <w14:ligatures w14:val="none"/>
        </w:rPr>
        <w:t xml:space="preserve"> Questa Parola è il frutto della visione eterna, divina, soprannaturale della Beata Trinità. Questa visione è stata comunicata alla Vergine Maria. Questa visione è stata a me manifestata, comunicata, rivelata. </w:t>
      </w:r>
    </w:p>
    <w:p w14:paraId="20B5F3EC" w14:textId="77777777" w:rsidR="005E5FA3" w:rsidRPr="005E5FA3" w:rsidRDefault="005E5FA3" w:rsidP="005E5FA3">
      <w:pPr>
        <w:spacing w:before="120"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t xml:space="preserve">Dopo questa rivelazione diviene inutile indagare al fine di trovare le causa del disastro teologico, spirituale, morale che regna oggi nella Chiesa e, per colpa della Chiesa. nel mondo. Posso anche indire e celebrare cinquanta concili ecumenici al giorno, posso anche indire e celebrare una miriade di sinodi al giorno, la visione celeste né sinodi e né concili la potranno mai smentire o dichiarare nulla. </w:t>
      </w:r>
    </w:p>
    <w:p w14:paraId="7F5B5BA7" w14:textId="77777777" w:rsidR="005E5FA3" w:rsidRPr="005E5FA3" w:rsidRDefault="005E5FA3" w:rsidP="005E5FA3">
      <w:pPr>
        <w:spacing w:before="120"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t>Sarà invece sempre questa rivelazione celeste che dichiarerà senza efficacia le decisioni di concili e si sinodi che stabiliscono altre vie e altri sentieri. Saranno decisioni di carta e non di vita. Ma oggi sono tante le decisioni di carta e non di vita. Sono molte anche le carte che ognuno legge dal suo cuore e interpreta dalla sua mente. Se si legge il Vangelo dal proprio cuore e lo si interpreta dalla propria mente, quale principio di verità celeste abbiamo per leggere secondo verità le carte scritte dagli uomini? Si sciupano solo energie sia materiali e sia spirituali e questo solo per fare la diagnosi, che è in partenza errata, se non si accoglie la diagnosi celeste.</w:t>
      </w:r>
    </w:p>
    <w:p w14:paraId="6ED81B56" w14:textId="77777777" w:rsidR="005E5FA3" w:rsidRPr="005E5FA3" w:rsidRDefault="005E5FA3" w:rsidP="005E5FA3">
      <w:pPr>
        <w:spacing w:before="120"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t xml:space="preserve">Se poi alla diagnosi, che è vera e immodificabile, la Vergine Maria rivela anche la cura: “Va’ e ricorda la Parola del Figlio mio”, anche in questo caso percorrere altre viene è ostinarsi nell’errore che è la causa di ogni inefficace pastorale. Alla diagnosi celeste è data la cura celeste. Alla cura celeste è chiesta all’uomo ogni obbedienza, senza nulla aggiungere e senza nulla toglie. Se aggiunge, la cura è vana. Se toglie anche in questo caso la cura è vana. Se modifica ancora una volta è vana. </w:t>
      </w:r>
    </w:p>
    <w:p w14:paraId="739DB43D" w14:textId="77777777" w:rsidR="005E5FA3" w:rsidRPr="005E5FA3" w:rsidRDefault="005E5FA3" w:rsidP="005E5FA3">
      <w:pPr>
        <w:spacing w:before="120"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t>L’obbedienza perché sia efficace deve essere di fedeltà in fedeltà, di fede in fede, di obbedienza in obbedienza, senza mai nulla aggiungere, nulla togliere, nulla modificare, nulla alterare, nulla eludere. L’obbedienza è nella perenne fedeltà al comando, alla Parola, alla voce, alla verità, alla mozione, all’ispirazione dello Spirito Santo. Dove non c’è Parola non c’è obbedienza. Dove non c’è voce non c’è obbedienza. Dove non c’è verità non c’è obbedienza. Dove non c’è né mozione e né ispirazione dello Spirito Santo non c’è obbedienza. Dove non c’è obbedienza neanche c’è missione. La missione è andare per realizzare quanto la Parola comanda, Parola che non è nostra, ma di colui che ci ha mandato.</w:t>
      </w:r>
    </w:p>
    <w:p w14:paraId="04188E10" w14:textId="77777777" w:rsidR="005E5FA3" w:rsidRPr="005E5FA3" w:rsidRDefault="005E5FA3" w:rsidP="005E5FA3">
      <w:pPr>
        <w:spacing w:before="120"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lastRenderedPageBreak/>
        <w:t>Nelle relazioni all’interno del corpo di Cristo, chi comanda l’obbedienza deve sempre comandarla nello Spirito Santo. Chi riceve l’obbedienza deve riceverla nello Spirito Santo. Ricevuta l’obbedienza nello Spirito Santo, sempre nello Spirito Santo la si deve vivere. Lo Spirito Santo che chiede l’obbedienza e lo stesso Spirito Santo che muove all’obbedienza. Per questo sia chi comanda e sia chi deve obbedire devono essere pieni di Spirito Santo per prestare ogni obbedienza alla Spirito Santo.</w:t>
      </w:r>
    </w:p>
    <w:p w14:paraId="3D0E9FB4" w14:textId="77777777" w:rsidR="005E5FA3" w:rsidRPr="005E5FA3" w:rsidRDefault="005E5FA3" w:rsidP="005E5FA3">
      <w:pPr>
        <w:spacing w:before="120"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t>Mai va dimenticato che i frutti dell’obbedienza vengono prodotti mentre e durante si obbedisce. Se viene meno l’obbedienza, vengono meno i frutti. Se si rallenta l’obbedienza anche i frutti vengono rallentati. Senza obbedienza anche i frutti di ieri a poco a poco vengono meno. Questo spiega perché giardini stupendi di vita evangelica a poco a poco si sono trasformati boschi di spine, triboli e ogni altra erba selvatica. Manca la vanga dell’obbedienza, la falce dell’ascolto della Parola, l’acqua della grazia e della benedizione del Signore che sempre l’obbedienza produce. Senza obbedienza al Vangelo, anche il giardino della Chiesa si trasformerà in una selva dove crescono solo spine e triboli.</w:t>
      </w:r>
    </w:p>
    <w:p w14:paraId="75119674" w14:textId="77777777" w:rsidR="005E5FA3" w:rsidRPr="005E5FA3" w:rsidRDefault="005E5FA3" w:rsidP="005E5FA3">
      <w:pPr>
        <w:spacing w:before="120"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t>Questa breve premessa serve perché noi comprendiamo che il miracolo del vino è il frutto di una obbedienza molteplice. La Vergine Maria obbedisce alla mozione dello Spirito Santo. Nello Spirito vede, nello Spirito conosce, nello Spirito parla a Gesù suo Figlio. Anche Gesù nello Spirito obbedisce allo Spirito che gli chiede un suo intervento. Anche ai servitori è chiesta l’obbedienza a Gesù, altrimenti l’obbedienza di Maria e l’obbedienza di Gesù risulterebbero vane e senza frutto.</w:t>
      </w:r>
    </w:p>
    <w:p w14:paraId="3EC5C6B8" w14:textId="77777777" w:rsidR="005E5FA3" w:rsidRPr="005E5FA3" w:rsidRDefault="005E5FA3" w:rsidP="005E5FA3">
      <w:pPr>
        <w:spacing w:before="120"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t xml:space="preserve">Se poi estendiamo questa verità a tutto il mistero della redenzione e della salvezza, anche questo verrebbe a risultare vano se manca l’obbedienza di tutto il corpo di Cristo, secondo però l’obbedienza che è chiesta ad ogni membro del corpo di Cristo. Obbedienza che nel corpo di Cristo Gesù viene sempre dall’Alto. Il Padre chiede l’obbedienza a Cristo Gesù. Cristo Gesù chiede l’obbedienza ai suoi Apostoli, i suoi Apostoli chiedono l’obbedienza a ogni altro membro del corpo di Cristo. </w:t>
      </w:r>
    </w:p>
    <w:p w14:paraId="44654DF2" w14:textId="77777777" w:rsidR="005E5FA3" w:rsidRPr="005E5FA3" w:rsidRDefault="005E5FA3" w:rsidP="005E5FA3">
      <w:pPr>
        <w:spacing w:before="120"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t xml:space="preserve">Se si interrompe il circuito obbedienziale che dal Padre raggiunge quanti sono stati oggi battezzati e da quanti oggi sono stati battezzati oggi il circuito non raggiunge ogni altro membro del corpo di Cristo, la Chiesa entra in sofferenza. Vale per la Chiesa la legge del corpo. Se un membro soffre tutto il corpo soffre. Se gli occhi perdono la vista, tutto il corpo è nelle tenebre. Se una mano viene mozzata, il corpo non più prendere alcun peso. Così dicasi di ogni altro membro. </w:t>
      </w:r>
    </w:p>
    <w:p w14:paraId="7D6C133A" w14:textId="77777777" w:rsidR="005E5FA3" w:rsidRPr="005E5FA3" w:rsidRDefault="005E5FA3" w:rsidP="005E5FA3">
      <w:pPr>
        <w:spacing w:before="120"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t>Ora che alcune verità e alcuni principi sono chiari al nostro spirito, riprendiamo la comprensione della narrazione giovannea delle Nozze di Cana, dal comando della Madre di Gesù ai servitori: “Qualsiasi cosa di dica, fatela”. Obedite ad ogni sua Parola e di certo il vino sarà abbondante per tutti. Questo vale per tutto il corpo di Cristo, a iniziare dagli Apostoli. Obbedisce, corpo di Cristo, ai Comandamenti del tuo capo e la salvezza sarà abbondante, anzi sovrabbondante su tutta la terra.</w:t>
      </w:r>
    </w:p>
    <w:p w14:paraId="362AA1DD" w14:textId="77777777" w:rsidR="005E5FA3" w:rsidRPr="005E5FA3" w:rsidRDefault="005E5FA3" w:rsidP="005E5FA3">
      <w:pPr>
        <w:spacing w:before="120" w:after="120" w:line="240" w:lineRule="auto"/>
        <w:jc w:val="both"/>
        <w:rPr>
          <w:rFonts w:ascii="Arial" w:eastAsia="Times New Roman" w:hAnsi="Arial" w:cs="Arial"/>
          <w:bCs/>
          <w:kern w:val="0"/>
          <w:sz w:val="24"/>
          <w:szCs w:val="24"/>
          <w:lang w:eastAsia="it-IT"/>
          <w14:ligatures w14:val="none"/>
        </w:rPr>
      </w:pPr>
    </w:p>
    <w:p w14:paraId="1C9076A0" w14:textId="77777777" w:rsidR="005E5FA3" w:rsidRPr="005E5FA3" w:rsidRDefault="005E5FA3" w:rsidP="005E5FA3">
      <w:pPr>
        <w:spacing w:before="120" w:after="120" w:line="240" w:lineRule="auto"/>
        <w:jc w:val="both"/>
        <w:rPr>
          <w:rFonts w:ascii="Arial" w:eastAsia="Times New Roman" w:hAnsi="Arial" w:cs="Arial"/>
          <w:b/>
          <w:kern w:val="0"/>
          <w:sz w:val="24"/>
          <w:szCs w:val="24"/>
          <w:lang w:eastAsia="it-IT"/>
          <w14:ligatures w14:val="none"/>
        </w:rPr>
      </w:pPr>
      <w:r w:rsidRPr="005E5FA3">
        <w:rPr>
          <w:rFonts w:ascii="Arial" w:eastAsia="Times New Roman" w:hAnsi="Arial" w:cs="Arial"/>
          <w:b/>
          <w:kern w:val="0"/>
          <w:sz w:val="24"/>
          <w:szCs w:val="24"/>
          <w:lang w:eastAsia="it-IT"/>
          <w14:ligatures w14:val="none"/>
        </w:rPr>
        <w:t>Vi erano là sei anfore di pietra per la purificazione rituale dei Giudei</w:t>
      </w:r>
    </w:p>
    <w:p w14:paraId="6D239BB5" w14:textId="77777777" w:rsidR="005E5FA3" w:rsidRPr="005E5FA3" w:rsidRDefault="005E5FA3" w:rsidP="005E5FA3">
      <w:pPr>
        <w:spacing w:before="120"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t xml:space="preserve">Nella sala del banchetto vi sono sei anfore. Viene detto il motivo per il quale vi si trovavano: per la purificazione rituale dei Giudei. Per costoro il rito di lavarsi le mani e di prendere cibo con mani pure era più necessario che osservare tutte e due le tavole della Legge. L’uccisione del Figlio di Dio, o del Verbo Incarnato, condannato </w:t>
      </w:r>
      <w:r w:rsidRPr="005E5FA3">
        <w:rPr>
          <w:rFonts w:ascii="Arial" w:eastAsia="Times New Roman" w:hAnsi="Arial" w:cs="Arial"/>
          <w:bCs/>
          <w:kern w:val="0"/>
          <w:sz w:val="24"/>
          <w:szCs w:val="24"/>
          <w:lang w:eastAsia="it-IT"/>
          <w14:ligatures w14:val="none"/>
        </w:rPr>
        <w:lastRenderedPageBreak/>
        <w:t xml:space="preserve">per odio e senza alcuna colpa, non rendeva impuri. Si poteva celebrare la Pasqua. Poggiare i piedi nel pretorio di Pilato rende impuri e i Giudei per poter mangiare la Pasqua non entrarono. Rimasero all’esterno. </w:t>
      </w:r>
    </w:p>
    <w:p w14:paraId="0A1968D1" w14:textId="77777777" w:rsidR="005E5FA3" w:rsidRPr="005E5FA3" w:rsidRDefault="005E5FA3" w:rsidP="005E5FA3">
      <w:pPr>
        <w:spacing w:before="120"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t>È questa la religione creata dagli uomini. Si uccide un uomo, si commette ogni ingiustizia, si scrivono leggi e decreti falsi, si calunnia con ogni calunnia e si odia con odio violento, si distrugge la Chiesa, la fede, il Vangelo, Dio nel suo mistero eterno e non ci si macchia di nessuna colpa, di nessun peccato. Si pratica l’aborto, si annientano le famiglie con il divorzio, ci si suicida con suicidio assistito, si commette ogni trasgressione della Legge del Signore e non ci si contamina. Ci si contamina se si prende cibo con mani non lavate. Tanto grande è la tenebra con la quale il peccato ci acceca.</w:t>
      </w:r>
    </w:p>
    <w:p w14:paraId="0BD6C95C" w14:textId="77777777" w:rsidR="005E5FA3" w:rsidRPr="005E5FA3" w:rsidRDefault="005E5FA3" w:rsidP="005E5FA3">
      <w:pPr>
        <w:spacing w:before="120"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t>Le anfore sono sei. Volendo leggere in modalità metaforica questo numero – ricordiamo che i sensi della Scrittura sono quattro e sempre devono stare insieme: senso letterale, senso metaforico, senso morale, senso mistagogico – possiamo fare ricorso ai sei giorni della creazione. Questi sei giorni sono vuoti senza il settimo giorno. È il settimo giorno che dona compiutezza ai sei giorni. Così anche i sei giorni concessi all’uomo per svolgere il suo quotidiano lavoro. È il settimo giorno che dona compitezza ai sei giorni. È il riposo del settimo giorno che ci dice che i sei giorni sono compiuti. Senza il settimo giorno essi sono vuoti. Il settimo giorno è il giorno di Dio. Ecco la compitezza: lasciare interamente a Dio questo giorno per dare pienezza di verità e di compimento ai sei giorni che seguiranno. Se il nostro Dio non dona compimento, i sei giorni che seguiranno, saranno giorni vuoti, privi di vita.</w:t>
      </w:r>
    </w:p>
    <w:p w14:paraId="49F78113" w14:textId="77777777" w:rsidR="005E5FA3" w:rsidRPr="005E5FA3" w:rsidRDefault="005E5FA3" w:rsidP="005E5FA3">
      <w:pPr>
        <w:spacing w:before="120"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t>Anche le sei anfore hanno hanno bisogno di essere completate. La via del completamento sia dei giorni della creazione, sia dei sei giorni della settimana, sia delle sei anfore, sia della nostra vita, è la nostra obbedienza alla Parola del Signore. Parola detta ieri, Parola detta oggi, Parola che sarà detta domani. Senza l’obbedienza alla Parola, tutto diviene vano, non si tratta però di vanità neutra, si tratta invece di vanità di peccato, vanità di vizio, vanità di male, vanità di morte. A nulla servono le sei anfore e a nulla serve la nostra vita, riguardo alla sua salvezza, se tutto non viene riempito dall’obbedienza di oggi. Chi deve dare l’obbedienza di oggi è solo Cristo Gesù per mozione dello Spirito Santo. Nessun altro può darci l’obbedienza di oggi. Se qualcuno ci dona l‘obbedienza di oggi, ce la può dare perché comandato da Cristo Gesù e anche Lui assistito dallo Spirito Santo. Le creature possono comandare alle creature solo se comandate da Cristo Gesù. Il comando di Cristo Gesù sempre va portato nello Spirito Santo e nella sua sapienza.</w:t>
      </w:r>
    </w:p>
    <w:p w14:paraId="371F87A6" w14:textId="77777777" w:rsidR="005E5FA3" w:rsidRPr="005E5FA3" w:rsidRDefault="005E5FA3" w:rsidP="005E5FA3">
      <w:pPr>
        <w:spacing w:before="120" w:after="120" w:line="240" w:lineRule="auto"/>
        <w:jc w:val="both"/>
        <w:rPr>
          <w:rFonts w:ascii="Arial" w:eastAsia="Times New Roman" w:hAnsi="Arial" w:cs="Arial"/>
          <w:bCs/>
          <w:kern w:val="0"/>
          <w:sz w:val="24"/>
          <w:szCs w:val="24"/>
          <w:lang w:eastAsia="it-IT"/>
          <w14:ligatures w14:val="none"/>
        </w:rPr>
      </w:pPr>
    </w:p>
    <w:p w14:paraId="4FA3CBA9" w14:textId="77777777" w:rsidR="005E5FA3" w:rsidRPr="005E5FA3" w:rsidRDefault="005E5FA3" w:rsidP="005E5FA3">
      <w:pPr>
        <w:spacing w:before="120" w:after="120" w:line="240" w:lineRule="auto"/>
        <w:jc w:val="both"/>
        <w:rPr>
          <w:rFonts w:ascii="Arial" w:eastAsia="Times New Roman" w:hAnsi="Arial" w:cs="Arial"/>
          <w:b/>
          <w:kern w:val="0"/>
          <w:sz w:val="24"/>
          <w:szCs w:val="24"/>
          <w:lang w:eastAsia="it-IT"/>
          <w14:ligatures w14:val="none"/>
        </w:rPr>
      </w:pPr>
      <w:r w:rsidRPr="005E5FA3">
        <w:rPr>
          <w:rFonts w:ascii="Arial" w:eastAsia="Times New Roman" w:hAnsi="Arial" w:cs="Arial"/>
          <w:b/>
          <w:kern w:val="0"/>
          <w:sz w:val="24"/>
          <w:szCs w:val="24"/>
          <w:lang w:eastAsia="it-IT"/>
          <w14:ligatures w14:val="none"/>
        </w:rPr>
        <w:t xml:space="preserve">Contenenti ciascuna da ottanta a centoventi litri. </w:t>
      </w:r>
    </w:p>
    <w:p w14:paraId="59C902DC" w14:textId="77777777" w:rsidR="005E5FA3" w:rsidRPr="005E5FA3" w:rsidRDefault="005E5FA3" w:rsidP="005E5FA3">
      <w:pPr>
        <w:spacing w:before="120"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t xml:space="preserve">Ottanta è multiplo dii quaranta e anche centoventi è multiplo di quaranta: 40 x 2 = 80. 40 x 3 = 120. Ma anche 4 x 10 = 40. E anche 4 x 3 x 10 = 120. </w:t>
      </w:r>
    </w:p>
    <w:p w14:paraId="0F7FA46A" w14:textId="77777777" w:rsidR="005E5FA3" w:rsidRPr="005E5FA3" w:rsidRDefault="005E5FA3" w:rsidP="005E5FA3">
      <w:pPr>
        <w:spacing w:before="120"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t xml:space="preserve">Volendo leggere anche questi numeri secondo un loro senso metaforico, dobbiamo dire che: quaranta sono stati i giorni del diluvio e quaranta i giorni perché sulla terra apparisse l’asciuto. </w:t>
      </w:r>
    </w:p>
    <w:p w14:paraId="2ED33EF7" w14:textId="77777777" w:rsidR="005E5FA3" w:rsidRPr="005E5FA3" w:rsidRDefault="005E5FA3" w:rsidP="005E5FA3">
      <w:pPr>
        <w:spacing w:before="120"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t>Quaranta erano gli anni di Mosè quando lasciato l’Egitto e quaranta furono gli anni trascorsi nel deserto a pascolare il gregge di Ietro suo suocero.</w:t>
      </w:r>
    </w:p>
    <w:p w14:paraId="79235601" w14:textId="77777777" w:rsidR="005E5FA3" w:rsidRPr="005E5FA3" w:rsidRDefault="005E5FA3" w:rsidP="005E5FA3">
      <w:pPr>
        <w:spacing w:before="120"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lastRenderedPageBreak/>
        <w:t>Quaranta furono i giorni trascorsi dagli esploratori nella terra di Canaan e quaranta furono gli anni passati dal popolo del Signore nel deserto.</w:t>
      </w:r>
    </w:p>
    <w:p w14:paraId="5BA7611E" w14:textId="77777777" w:rsidR="005E5FA3" w:rsidRPr="005E5FA3" w:rsidRDefault="005E5FA3" w:rsidP="005E5FA3">
      <w:pPr>
        <w:spacing w:before="120"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t>Quaranta furono i giorni di permanenza di Mosè sul monte sia la prima volta e sia la seconda volta.</w:t>
      </w:r>
    </w:p>
    <w:p w14:paraId="3F45A65F" w14:textId="77777777" w:rsidR="005E5FA3" w:rsidRPr="005E5FA3" w:rsidRDefault="005E5FA3" w:rsidP="005E5FA3">
      <w:pPr>
        <w:spacing w:before="120"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t xml:space="preserve">Quaranta furono i giorni che sono stati necessari a Elia per raggiungere il Monte di Dio, l’Oreb. </w:t>
      </w:r>
    </w:p>
    <w:p w14:paraId="6E0C689F" w14:textId="77777777" w:rsidR="005E5FA3" w:rsidRPr="005E5FA3" w:rsidRDefault="005E5FA3" w:rsidP="005E5FA3">
      <w:pPr>
        <w:spacing w:before="120"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t xml:space="preserve">Quaranta sono stati i giorni di Gesù vissuti nel deserto, nel quale è stato condotto dallo Spirito Santo per essere tentato da Satana. </w:t>
      </w:r>
    </w:p>
    <w:p w14:paraId="6D167AFE" w14:textId="77777777" w:rsidR="005E5FA3" w:rsidRPr="005E5FA3" w:rsidRDefault="005E5FA3" w:rsidP="005E5FA3">
      <w:pPr>
        <w:spacing w:before="120"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t>Centoventi erano i discepoli nel cenacolo in preghiera nell’attesa dello Spirito Santo.</w:t>
      </w:r>
    </w:p>
    <w:p w14:paraId="12795D62" w14:textId="77777777" w:rsidR="005E5FA3" w:rsidRPr="005E5FA3" w:rsidRDefault="005E5FA3" w:rsidP="005E5FA3">
      <w:pPr>
        <w:spacing w:before="120"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t>Tra ottanta e centoventi sono i litri necessari perché il Gesù operi con compiutezza il miracolo del vino. Ottanta e centoventi non di una sola anfora, ma di tutte e sei le anfore.</w:t>
      </w:r>
    </w:p>
    <w:p w14:paraId="55003CDC" w14:textId="77777777" w:rsidR="005E5FA3" w:rsidRPr="005E5FA3" w:rsidRDefault="005E5FA3" w:rsidP="005E5FA3">
      <w:pPr>
        <w:spacing w:before="120"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t xml:space="preserve">Il centoventi indica perfezione, compiutezza. Nulla manca all’opera di Gesù. Il miracolo che verrà opera porta con sé i segni della perfezione. </w:t>
      </w:r>
    </w:p>
    <w:p w14:paraId="052BAFF9" w14:textId="77777777" w:rsidR="005E5FA3" w:rsidRPr="005E5FA3" w:rsidRDefault="005E5FA3" w:rsidP="005E5FA3">
      <w:pPr>
        <w:spacing w:before="120"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t>Il numero sei che è ancora vuoto, ha bisogno di un comando attuale di Gesù Signore per rivestirsi di utilità e di efficacia. Ma sempre ciò che è vuoto ha bisogno di essere colmato da Cristo Gesù attraverso una Parola o un Comando cui va data la nostra piena obbedienza.</w:t>
      </w:r>
    </w:p>
    <w:p w14:paraId="780A9415" w14:textId="77777777" w:rsidR="005E5FA3" w:rsidRPr="005E5FA3" w:rsidRDefault="005E5FA3" w:rsidP="005E5FA3">
      <w:pPr>
        <w:spacing w:before="120" w:after="120" w:line="240" w:lineRule="auto"/>
        <w:jc w:val="both"/>
        <w:rPr>
          <w:rFonts w:ascii="Arial" w:eastAsia="Times New Roman" w:hAnsi="Arial" w:cs="Arial"/>
          <w:bCs/>
          <w:kern w:val="0"/>
          <w:sz w:val="24"/>
          <w:szCs w:val="24"/>
          <w:lang w:eastAsia="it-IT"/>
          <w14:ligatures w14:val="none"/>
        </w:rPr>
      </w:pPr>
    </w:p>
    <w:p w14:paraId="48DFE569" w14:textId="77777777" w:rsidR="005E5FA3" w:rsidRPr="005E5FA3" w:rsidRDefault="005E5FA3" w:rsidP="005E5FA3">
      <w:pPr>
        <w:spacing w:before="120" w:after="120" w:line="240" w:lineRule="auto"/>
        <w:jc w:val="both"/>
        <w:rPr>
          <w:rFonts w:ascii="Arial" w:eastAsia="Times New Roman" w:hAnsi="Arial" w:cs="Arial"/>
          <w:b/>
          <w:kern w:val="0"/>
          <w:sz w:val="24"/>
          <w:szCs w:val="24"/>
          <w:lang w:eastAsia="it-IT"/>
          <w14:ligatures w14:val="none"/>
        </w:rPr>
      </w:pPr>
      <w:r w:rsidRPr="005E5FA3">
        <w:rPr>
          <w:rFonts w:ascii="Arial" w:eastAsia="Times New Roman" w:hAnsi="Arial" w:cs="Arial"/>
          <w:b/>
          <w:kern w:val="0"/>
          <w:sz w:val="24"/>
          <w:szCs w:val="24"/>
          <w:lang w:eastAsia="it-IT"/>
          <w14:ligatures w14:val="none"/>
        </w:rPr>
        <w:t>E Gesù disse loro: «Riempite d’acqua le anfore»</w:t>
      </w:r>
    </w:p>
    <w:p w14:paraId="5070C9AE" w14:textId="77777777" w:rsidR="005E5FA3" w:rsidRPr="005E5FA3" w:rsidRDefault="005E5FA3" w:rsidP="005E5FA3">
      <w:pPr>
        <w:spacing w:before="120"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t>Ecco ora quali sono i comandi di Cristo Gesù. L’obbedienza ad essi è necessaria perché il vino ritorni nella sala del banchetto, nella sala della Chiesa, nella sala dell’umanità, ma anche nella sala del mio cuore e di ogni altro cuore.</w:t>
      </w:r>
    </w:p>
    <w:p w14:paraId="11F5FE91" w14:textId="77777777" w:rsidR="005E5FA3" w:rsidRPr="005E5FA3" w:rsidRDefault="005E5FA3" w:rsidP="005E5FA3">
      <w:pPr>
        <w:spacing w:before="120" w:after="120" w:line="240" w:lineRule="auto"/>
        <w:jc w:val="both"/>
        <w:rPr>
          <w:rFonts w:ascii="Arial" w:eastAsia="Times New Roman" w:hAnsi="Arial" w:cs="Arial"/>
          <w:bCs/>
          <w:i/>
          <w:iCs/>
          <w:kern w:val="0"/>
          <w:sz w:val="24"/>
          <w:szCs w:val="24"/>
          <w:lang w:eastAsia="it-IT"/>
          <w14:ligatures w14:val="none"/>
        </w:rPr>
      </w:pPr>
      <w:r w:rsidRPr="005E5FA3">
        <w:rPr>
          <w:rFonts w:ascii="Arial" w:eastAsia="Times New Roman" w:hAnsi="Arial" w:cs="Arial"/>
          <w:bCs/>
          <w:kern w:val="0"/>
          <w:sz w:val="24"/>
          <w:szCs w:val="24"/>
          <w:lang w:eastAsia="it-IT"/>
          <w14:ligatures w14:val="none"/>
        </w:rPr>
        <w:t xml:space="preserve">Le anfore sono vuote. Ecco il comando di Gesù: </w:t>
      </w:r>
      <w:r w:rsidRPr="005E5FA3">
        <w:rPr>
          <w:rFonts w:ascii="Arial" w:eastAsia="Times New Roman" w:hAnsi="Arial" w:cs="Arial"/>
          <w:bCs/>
          <w:i/>
          <w:iCs/>
          <w:kern w:val="0"/>
          <w:sz w:val="24"/>
          <w:szCs w:val="24"/>
          <w:lang w:eastAsia="it-IT"/>
          <w14:ligatures w14:val="none"/>
        </w:rPr>
        <w:t>“Riempite d’acqua le anfore”.</w:t>
      </w:r>
      <w:r w:rsidRPr="005E5FA3">
        <w:rPr>
          <w:rFonts w:ascii="Arial" w:eastAsia="Times New Roman" w:hAnsi="Arial" w:cs="Arial"/>
          <w:bCs/>
          <w:kern w:val="0"/>
          <w:sz w:val="24"/>
          <w:szCs w:val="24"/>
          <w:lang w:eastAsia="it-IT"/>
          <w14:ligatures w14:val="none"/>
        </w:rPr>
        <w:t xml:space="preserve"> La Madre di Gesù ha detto al Figlio: </w:t>
      </w:r>
      <w:r w:rsidRPr="005E5FA3">
        <w:rPr>
          <w:rFonts w:ascii="Arial" w:eastAsia="Times New Roman" w:hAnsi="Arial" w:cs="Arial"/>
          <w:bCs/>
          <w:i/>
          <w:iCs/>
          <w:kern w:val="0"/>
          <w:sz w:val="24"/>
          <w:szCs w:val="24"/>
          <w:lang w:eastAsia="it-IT"/>
          <w14:ligatures w14:val="none"/>
        </w:rPr>
        <w:t>“Non hanno vino”</w:t>
      </w:r>
      <w:r w:rsidRPr="005E5FA3">
        <w:rPr>
          <w:rFonts w:ascii="Arial" w:eastAsia="Times New Roman" w:hAnsi="Arial" w:cs="Arial"/>
          <w:bCs/>
          <w:kern w:val="0"/>
          <w:sz w:val="24"/>
          <w:szCs w:val="24"/>
          <w:lang w:eastAsia="it-IT"/>
          <w14:ligatures w14:val="none"/>
        </w:rPr>
        <w:t xml:space="preserve">. Non ha detto: </w:t>
      </w:r>
      <w:r w:rsidRPr="005E5FA3">
        <w:rPr>
          <w:rFonts w:ascii="Arial" w:eastAsia="Times New Roman" w:hAnsi="Arial" w:cs="Arial"/>
          <w:bCs/>
          <w:i/>
          <w:iCs/>
          <w:kern w:val="0"/>
          <w:sz w:val="24"/>
          <w:szCs w:val="24"/>
          <w:lang w:eastAsia="it-IT"/>
          <w14:ligatures w14:val="none"/>
        </w:rPr>
        <w:t>“Non hanno acqua”.</w:t>
      </w:r>
      <w:r w:rsidRPr="005E5FA3">
        <w:rPr>
          <w:rFonts w:ascii="Arial" w:eastAsia="Times New Roman" w:hAnsi="Arial" w:cs="Arial"/>
          <w:bCs/>
          <w:kern w:val="0"/>
          <w:sz w:val="24"/>
          <w:szCs w:val="24"/>
          <w:lang w:eastAsia="it-IT"/>
          <w14:ligatures w14:val="none"/>
        </w:rPr>
        <w:t xml:space="preserve"> Aveva però detto ai servitori: </w:t>
      </w:r>
      <w:r w:rsidRPr="005E5FA3">
        <w:rPr>
          <w:rFonts w:ascii="Arial" w:eastAsia="Times New Roman" w:hAnsi="Arial" w:cs="Arial"/>
          <w:bCs/>
          <w:i/>
          <w:iCs/>
          <w:kern w:val="0"/>
          <w:sz w:val="24"/>
          <w:szCs w:val="24"/>
          <w:lang w:eastAsia="it-IT"/>
          <w14:ligatures w14:val="none"/>
        </w:rPr>
        <w:t xml:space="preserve">“Qualsiasi cosa vi dirà fatela”. </w:t>
      </w:r>
    </w:p>
    <w:p w14:paraId="2533B8CD" w14:textId="77777777" w:rsidR="005E5FA3" w:rsidRPr="005E5FA3" w:rsidRDefault="005E5FA3" w:rsidP="005E5FA3">
      <w:pPr>
        <w:spacing w:before="120"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t>Questo significa che nello Spirito Santo la Madre di Gesù conosceva la via perché il vino ritornasse nella sala del convito. Lo sapeva nello Spirito Santo per la sua vita. Non lo sapeva per la vita dei servi. Essi devono obbedire a qualsiasi cosa Cristo Gesù dira loro. L’obbedienza non ha bisogno di altro.</w:t>
      </w:r>
    </w:p>
    <w:p w14:paraId="4C4545D2" w14:textId="77777777" w:rsidR="005E5FA3" w:rsidRPr="005E5FA3" w:rsidRDefault="005E5FA3" w:rsidP="005E5FA3">
      <w:pPr>
        <w:spacing w:before="120"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t>Quando si riceve una Parola si obbedisce alla Parola. Le ragioni dell’obbedienza sono in Cristo Gesù, non nei servi. Quando si riceve un comando, si obbedisce al comando. Le ragioni del comando sono in Cristo Gesù, non nei servi.</w:t>
      </w:r>
    </w:p>
    <w:p w14:paraId="18946FB8" w14:textId="77777777" w:rsidR="005E5FA3" w:rsidRPr="005E5FA3" w:rsidRDefault="005E5FA3" w:rsidP="005E5FA3">
      <w:pPr>
        <w:spacing w:before="120"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t>L’obbedienza deve essere sempre pura obbedienza. Mai dovrà essere inquinata dalla nostra mente. Mai deve passare dal nostro cuore. Mai deve essere a contatto con i nostri pensieri.</w:t>
      </w:r>
    </w:p>
    <w:p w14:paraId="118EA4F0" w14:textId="77777777" w:rsidR="005E5FA3" w:rsidRPr="005E5FA3" w:rsidRDefault="005E5FA3" w:rsidP="005E5FA3">
      <w:pPr>
        <w:spacing w:before="120"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t xml:space="preserve">Il popolo del Signore rimase quarant’anni nel deserto perché sottopose l’obbedienza di conquistare la terra di Canaan alla sua ragione, al suo cuore, ai suoi pensieri, alla visione che esso aveva di se stesso. La separò da Colui che il comando aveva dato. </w:t>
      </w:r>
    </w:p>
    <w:p w14:paraId="285A3C6B" w14:textId="77777777" w:rsidR="005E5FA3" w:rsidRPr="005E5FA3" w:rsidRDefault="005E5FA3" w:rsidP="005E5FA3">
      <w:pPr>
        <w:spacing w:before="120"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t xml:space="preserve">Per non cadere in tentazione, dobbiamo eliminare dall’obbedienza il pensiero e tutto di noi. Dobbiamo sempre guardare a Colui che l’obbedienza ha dato, dona, darà. Chi dona l’obbedienza è il Dio Onnipotente, il Dio Onnisciente, il Dio Onnisapiente, </w:t>
      </w:r>
      <w:r w:rsidRPr="005E5FA3">
        <w:rPr>
          <w:rFonts w:ascii="Arial" w:eastAsia="Times New Roman" w:hAnsi="Arial" w:cs="Arial"/>
          <w:bCs/>
          <w:kern w:val="0"/>
          <w:sz w:val="24"/>
          <w:szCs w:val="24"/>
          <w:lang w:eastAsia="it-IT"/>
          <w14:ligatures w14:val="none"/>
        </w:rPr>
        <w:lastRenderedPageBreak/>
        <w:t>il Dio che fa le cose non da materia preesistete. È il Dio che ha liberato il suo popolo dalla potenza più potente esistente allora nel mondo. Lo ha liberato aprendo il Mar Rosso perché il popolo lo attraversasse a piedi asciutti e subito dopo lo ha chiuso travolgendo nei suoi flutti il faraone, i suoi carri e i suoi cavalli.</w:t>
      </w:r>
    </w:p>
    <w:p w14:paraId="28CC9550" w14:textId="77777777" w:rsidR="005E5FA3" w:rsidRPr="005E5FA3" w:rsidRDefault="005E5FA3" w:rsidP="005E5FA3">
      <w:pPr>
        <w:spacing w:before="120"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t>Quando noi ci dimentichiamo della verità del nostro Dio, è allora che la nostra mente giudica la Parola dell’obbedienza e la dichiara impossibile alle sue forze.</w:t>
      </w:r>
    </w:p>
    <w:p w14:paraId="4B88D9A1" w14:textId="77777777" w:rsidR="005E5FA3" w:rsidRPr="005E5FA3" w:rsidRDefault="005E5FA3" w:rsidP="005E5FA3">
      <w:pPr>
        <w:spacing w:before="120"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t xml:space="preserve">Gesù ci insegna la preghiera per ottenere ogni forza per vincere il vuoto, il nulla della nostra carne, ma anche per vincere la stoltezza che ci fa vedere noi stessi e nasconde il Vero Volto di Colui che l’obbedienza ha comandato. </w:t>
      </w:r>
    </w:p>
    <w:p w14:paraId="5C11DED6" w14:textId="77777777" w:rsidR="005E5FA3" w:rsidRPr="005E5FA3" w:rsidRDefault="005E5FA3" w:rsidP="005E5FA3">
      <w:pPr>
        <w:spacing w:before="120"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t>Chi vuole vincere la tentazione, sempre deve vedere Dio nella sua più pura verità. Se abbiamo una visione falsa di Dio, mai obbediremo a un solo suo comando.</w:t>
      </w:r>
    </w:p>
    <w:p w14:paraId="349EA06B" w14:textId="77777777" w:rsidR="005E5FA3" w:rsidRPr="005E5FA3" w:rsidRDefault="005E5FA3" w:rsidP="005E5FA3">
      <w:pPr>
        <w:spacing w:before="120" w:after="120" w:line="240" w:lineRule="auto"/>
        <w:jc w:val="both"/>
        <w:rPr>
          <w:rFonts w:ascii="Arial" w:eastAsia="Times New Roman" w:hAnsi="Arial" w:cs="Arial"/>
          <w:bCs/>
          <w:kern w:val="0"/>
          <w:sz w:val="24"/>
          <w:szCs w:val="24"/>
          <w:lang w:eastAsia="it-IT"/>
          <w14:ligatures w14:val="none"/>
        </w:rPr>
      </w:pPr>
    </w:p>
    <w:p w14:paraId="447CF932" w14:textId="77777777" w:rsidR="005E5FA3" w:rsidRPr="005E5FA3" w:rsidRDefault="005E5FA3" w:rsidP="005E5FA3">
      <w:pPr>
        <w:spacing w:before="120" w:after="120" w:line="240" w:lineRule="auto"/>
        <w:jc w:val="both"/>
        <w:rPr>
          <w:rFonts w:ascii="Arial" w:eastAsia="Times New Roman" w:hAnsi="Arial" w:cs="Arial"/>
          <w:b/>
          <w:kern w:val="0"/>
          <w:sz w:val="24"/>
          <w:szCs w:val="24"/>
          <w:lang w:eastAsia="it-IT"/>
          <w14:ligatures w14:val="none"/>
        </w:rPr>
      </w:pPr>
      <w:r w:rsidRPr="005E5FA3">
        <w:rPr>
          <w:rFonts w:ascii="Arial" w:eastAsia="Times New Roman" w:hAnsi="Arial" w:cs="Arial"/>
          <w:b/>
          <w:kern w:val="0"/>
          <w:sz w:val="24"/>
          <w:szCs w:val="24"/>
          <w:lang w:eastAsia="it-IT"/>
          <w14:ligatures w14:val="none"/>
        </w:rPr>
        <w:t xml:space="preserve">e le riempirono fino all’orlo </w:t>
      </w:r>
    </w:p>
    <w:p w14:paraId="0970C238" w14:textId="77777777" w:rsidR="005E5FA3" w:rsidRPr="005E5FA3" w:rsidRDefault="005E5FA3" w:rsidP="005E5FA3">
      <w:pPr>
        <w:spacing w:before="120"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t>Questa puntualizzazione – le riempirono fino all’orlo – ci rivela che l’obbedienza è stata perfettissima. Ad essa nulla manca. Come Gesù dice di se stesso che Lui dona la grazia senza misura, anche i servi portano acqua senza misura.</w:t>
      </w:r>
    </w:p>
    <w:p w14:paraId="45D783A8" w14:textId="77777777" w:rsidR="005E5FA3" w:rsidRPr="005E5FA3" w:rsidRDefault="005E5FA3" w:rsidP="005E5FA3">
      <w:pPr>
        <w:spacing w:before="120"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t>Senza misura deve essere anche l’amore di ogni discepolo di Gesù, dal momento che lui dona se stesso come modello da imitare. Il Padre ama Cristo Gesù di amore eterno, di amore senza misura. Cristo Gesù ama il Padre di amore eterno, di amore senza misura. Per questo amore di Cristo Gesù senza misura, il Padre potrà amare il mondo con amore senza misura, con amore di redenzione e di salvezza.</w:t>
      </w:r>
    </w:p>
    <w:p w14:paraId="77E2AF67" w14:textId="77777777" w:rsidR="005E5FA3" w:rsidRPr="005E5FA3" w:rsidRDefault="005E5FA3" w:rsidP="005E5FA3">
      <w:pPr>
        <w:spacing w:before="120"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t>Essendo l’amore di Gesù per i suoi discepoli senza misura, anche i suoi discepoli devono amare Gesù con amore senza misura. Gesù per questo amore senza misura potrà compiere nell’oggi della storia la sua missione di salvezza e di redenzione verso ogni uomo. Senza misura è la misura del vero amore.</w:t>
      </w:r>
    </w:p>
    <w:p w14:paraId="4E6FE76C" w14:textId="77777777" w:rsidR="005E5FA3" w:rsidRPr="005E5FA3" w:rsidRDefault="005E5FA3" w:rsidP="005E5FA3">
      <w:pPr>
        <w:spacing w:before="120"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t xml:space="preserve">Ma anche l’amore dei discepoli verso i discepoli deve essere amore senza misura. Da questo amore senza  misura, il mondo riconoscerà che essi sono discepoli di Gesù. In questo amore senza misura si compie la missione dell’annuncio del Vangelo, la missione di fare discepoli, la missione di battezzare, la missione di insegnare. Tutto si perde se il discepolo di Gesù cade da questo amore senza  misura. È il proprio dell’amore cristiano: amare sempre senza misura. </w:t>
      </w:r>
    </w:p>
    <w:p w14:paraId="360DEE61" w14:textId="77777777" w:rsidR="005E5FA3" w:rsidRPr="005E5FA3" w:rsidRDefault="005E5FA3" w:rsidP="005E5FA3">
      <w:pPr>
        <w:spacing w:before="120"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t>Anche l’elemosina che il cristiano fa, sempre rispettando in questa opera di misericordia corporale le regole della giustizia, essa deve essere fatta con amore senza misura. Ogni elemosina poi è fatta a Cristo e noi non possiamo non fare a Cristo una elemosina senza misura.</w:t>
      </w:r>
    </w:p>
    <w:p w14:paraId="4F7ED867" w14:textId="77777777" w:rsidR="005E5FA3" w:rsidRPr="005E5FA3" w:rsidRDefault="005E5FA3" w:rsidP="005E5FA3">
      <w:pPr>
        <w:spacing w:before="120"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t>Poiché ogni attimo della sua vita il cristiano lo deve trasformare in amore, ogni attimo va vissuto con amore senza misura. È questa la via, la sola via, perché il cristiano sia riconosciuto vero discepolo di Gesù.</w:t>
      </w:r>
    </w:p>
    <w:p w14:paraId="5040C71A" w14:textId="77777777" w:rsidR="005E5FA3" w:rsidRPr="005E5FA3" w:rsidRDefault="005E5FA3" w:rsidP="005E5FA3">
      <w:pPr>
        <w:spacing w:before="120"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t>Anche il nostro cuore deve essere riempito fino all’orlo di un amore senza misura sempre più forte, più santo, più bello, più efficace.</w:t>
      </w:r>
    </w:p>
    <w:p w14:paraId="6023088F" w14:textId="77777777" w:rsidR="005E5FA3" w:rsidRPr="005E5FA3" w:rsidRDefault="005E5FA3" w:rsidP="005E5FA3">
      <w:pPr>
        <w:spacing w:before="120"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t xml:space="preserve">Mai ci dobbiamo dimenticare che uno dei rimproveri che lo Spirito Santo fa all’angelo della Chiesa di Dio che è in Efeso è proprio questo: la sua caduta dall’amore con cui aveva iniziato la sua missione di cristiano e di angelo della chiesa di Cristo Gesù. </w:t>
      </w:r>
      <w:r w:rsidRPr="005E5FA3">
        <w:rPr>
          <w:rFonts w:ascii="Arial" w:eastAsia="Times New Roman" w:hAnsi="Arial" w:cs="Arial"/>
          <w:bCs/>
          <w:kern w:val="0"/>
          <w:sz w:val="24"/>
          <w:szCs w:val="24"/>
          <w:lang w:eastAsia="it-IT"/>
          <w14:ligatures w14:val="none"/>
        </w:rPr>
        <w:lastRenderedPageBreak/>
        <w:t>Quando si cade dall’amore senza misura la nostra vita diviene sterile e produce pochi frutti. L’altro vede noi alberi ormai secchi e mai verrà a cercare un solo frutto sui nostri rami. Ecco perché mai si deve cadere dall’amore senza misura.</w:t>
      </w:r>
    </w:p>
    <w:p w14:paraId="3B0C472B" w14:textId="77777777" w:rsidR="005E5FA3" w:rsidRPr="005E5FA3" w:rsidRDefault="005E5FA3" w:rsidP="005E5FA3">
      <w:pPr>
        <w:spacing w:before="120"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t xml:space="preserve">La storia ci attesta che quasi sempre si inizia con un amore convinto e santo, poi passando i giorni, il nostro amore prima si ingiallisce e poi alla fine muore. Produce frutti chi rimane con amore senza misura fino alla fine. </w:t>
      </w:r>
    </w:p>
    <w:p w14:paraId="611301B4" w14:textId="77777777" w:rsidR="005E5FA3" w:rsidRPr="005E5FA3" w:rsidRDefault="005E5FA3" w:rsidP="005E5FA3">
      <w:pPr>
        <w:spacing w:before="120" w:after="120" w:line="240" w:lineRule="auto"/>
        <w:jc w:val="both"/>
        <w:rPr>
          <w:rFonts w:ascii="Arial" w:eastAsia="Times New Roman" w:hAnsi="Arial" w:cs="Arial"/>
          <w:bCs/>
          <w:kern w:val="0"/>
          <w:sz w:val="24"/>
          <w:szCs w:val="24"/>
          <w:lang w:eastAsia="it-IT"/>
          <w14:ligatures w14:val="none"/>
        </w:rPr>
      </w:pPr>
    </w:p>
    <w:p w14:paraId="3135425D" w14:textId="77777777" w:rsidR="005E5FA3" w:rsidRPr="005E5FA3" w:rsidRDefault="005E5FA3" w:rsidP="005E5FA3">
      <w:pPr>
        <w:spacing w:before="120" w:after="120" w:line="240" w:lineRule="auto"/>
        <w:jc w:val="both"/>
        <w:rPr>
          <w:rFonts w:ascii="Arial" w:eastAsia="Times New Roman" w:hAnsi="Arial" w:cs="Arial"/>
          <w:b/>
          <w:kern w:val="0"/>
          <w:sz w:val="24"/>
          <w:szCs w:val="24"/>
          <w:lang w:eastAsia="it-IT"/>
          <w14:ligatures w14:val="none"/>
        </w:rPr>
      </w:pPr>
      <w:r w:rsidRPr="005E5FA3">
        <w:rPr>
          <w:rFonts w:ascii="Arial" w:eastAsia="Times New Roman" w:hAnsi="Arial" w:cs="Arial"/>
          <w:b/>
          <w:kern w:val="0"/>
          <w:sz w:val="24"/>
          <w:szCs w:val="24"/>
          <w:lang w:eastAsia="it-IT"/>
          <w14:ligatures w14:val="none"/>
        </w:rPr>
        <w:t xml:space="preserve">Disse loro di nuovo: «Ora prendetene e portatene a colui che dirige il banchetto». </w:t>
      </w:r>
    </w:p>
    <w:p w14:paraId="633FB9CF" w14:textId="77777777" w:rsidR="005E5FA3" w:rsidRPr="005E5FA3" w:rsidRDefault="005E5FA3" w:rsidP="005E5FA3">
      <w:pPr>
        <w:spacing w:before="120"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t xml:space="preserve">Ricordiamo le parole con le quali la Vergine Maria si rivolge a Gesù: </w:t>
      </w:r>
      <w:r w:rsidRPr="005E5FA3">
        <w:rPr>
          <w:rFonts w:ascii="Arial" w:eastAsia="Times New Roman" w:hAnsi="Arial" w:cs="Arial"/>
          <w:bCs/>
          <w:i/>
          <w:iCs/>
          <w:kern w:val="0"/>
          <w:sz w:val="24"/>
          <w:szCs w:val="24"/>
          <w:lang w:eastAsia="it-IT"/>
          <w14:ligatures w14:val="none"/>
        </w:rPr>
        <w:t>“Non hanno vino”.</w:t>
      </w:r>
      <w:r w:rsidRPr="005E5FA3">
        <w:rPr>
          <w:rFonts w:ascii="Arial" w:eastAsia="Times New Roman" w:hAnsi="Arial" w:cs="Arial"/>
          <w:bCs/>
          <w:kern w:val="0"/>
          <w:sz w:val="24"/>
          <w:szCs w:val="24"/>
          <w:lang w:eastAsia="it-IT"/>
          <w14:ligatures w14:val="none"/>
        </w:rPr>
        <w:t xml:space="preserve"> Ricordiamo anche le parole con le quale la Vergine si rivolge ai servi: </w:t>
      </w:r>
      <w:r w:rsidRPr="005E5FA3">
        <w:rPr>
          <w:rFonts w:ascii="Arial" w:eastAsia="Times New Roman" w:hAnsi="Arial" w:cs="Arial"/>
          <w:bCs/>
          <w:i/>
          <w:iCs/>
          <w:kern w:val="0"/>
          <w:sz w:val="24"/>
          <w:szCs w:val="24"/>
          <w:lang w:eastAsia="it-IT"/>
          <w14:ligatures w14:val="none"/>
        </w:rPr>
        <w:t>“Qualsiasi cosa vi dirà, fatela”</w:t>
      </w:r>
      <w:r w:rsidRPr="005E5FA3">
        <w:rPr>
          <w:rFonts w:ascii="Arial" w:eastAsia="Times New Roman" w:hAnsi="Arial" w:cs="Arial"/>
          <w:bCs/>
          <w:kern w:val="0"/>
          <w:sz w:val="24"/>
          <w:szCs w:val="24"/>
          <w:lang w:eastAsia="it-IT"/>
          <w14:ligatures w14:val="none"/>
        </w:rPr>
        <w:t xml:space="preserve">. Ora riprendiamo la storia così come è narrata  dall’Apostolo Giovanni. Dice Gesù ai servitori: </w:t>
      </w:r>
      <w:r w:rsidRPr="005E5FA3">
        <w:rPr>
          <w:rFonts w:ascii="Arial" w:eastAsia="Times New Roman" w:hAnsi="Arial" w:cs="Arial"/>
          <w:bCs/>
          <w:i/>
          <w:iCs/>
          <w:kern w:val="0"/>
          <w:sz w:val="24"/>
          <w:szCs w:val="24"/>
          <w:lang w:eastAsia="it-IT"/>
          <w14:ligatures w14:val="none"/>
        </w:rPr>
        <w:t>“Ora prendetene e portatene a colui che dirige il banchetto”.</w:t>
      </w:r>
      <w:r w:rsidRPr="005E5FA3">
        <w:rPr>
          <w:rFonts w:ascii="Arial" w:eastAsia="Times New Roman" w:hAnsi="Arial" w:cs="Arial"/>
          <w:bCs/>
          <w:kern w:val="0"/>
          <w:sz w:val="24"/>
          <w:szCs w:val="24"/>
          <w:lang w:eastAsia="it-IT"/>
          <w14:ligatures w14:val="none"/>
        </w:rPr>
        <w:t xml:space="preserve"> </w:t>
      </w:r>
    </w:p>
    <w:p w14:paraId="1EC813BE" w14:textId="77777777" w:rsidR="005E5FA3" w:rsidRPr="005E5FA3" w:rsidRDefault="005E5FA3" w:rsidP="005E5FA3">
      <w:pPr>
        <w:spacing w:before="120" w:after="120" w:line="240" w:lineRule="auto"/>
        <w:jc w:val="both"/>
        <w:rPr>
          <w:rFonts w:ascii="Calibri" w:eastAsia="Calibri" w:hAnsi="Calibri" w:cs="Times New Roman"/>
          <w:color w:val="111111"/>
        </w:rPr>
      </w:pPr>
      <w:r w:rsidRPr="005E5FA3">
        <w:rPr>
          <w:rFonts w:ascii="Arial" w:eastAsia="Times New Roman" w:hAnsi="Arial" w:cs="Arial"/>
          <w:bCs/>
          <w:kern w:val="0"/>
          <w:sz w:val="24"/>
          <w:szCs w:val="24"/>
          <w:lang w:eastAsia="it-IT"/>
          <w14:ligatures w14:val="none"/>
        </w:rPr>
        <w:t xml:space="preserve">Cosa devono attingere i servitori? Acqua, solo acqua. Cosa devono portare? Acqua, solo acqua. Cosa è allora che trasforma l’acqua in vino? La loro obbedienza. È cosa giusta dire che qui la mente si deve annullare. Io, servitore, non sto portando vino, ma acqua. L’architriclino però- </w:t>
      </w:r>
      <w:r w:rsidRPr="005E5FA3">
        <w:rPr>
          <w:rFonts w:ascii="Arial" w:eastAsia="Calibri" w:hAnsi="Arial" w:cs="Arial"/>
          <w:color w:val="000000"/>
          <w:sz w:val="24"/>
          <w:szCs w:val="24"/>
          <w:shd w:val="clear" w:color="auto" w:fill="FFFFFF"/>
        </w:rPr>
        <w:t xml:space="preserve">“Haurite nunc et ferte architriclino” –  </w:t>
      </w:r>
      <w:r w:rsidRPr="005E5FA3">
        <w:rPr>
          <w:rFonts w:ascii="Times New Roman" w:eastAsia="Calibri" w:hAnsi="Times New Roman" w:cs="Times New Roman"/>
          <w:color w:val="111111"/>
          <w:sz w:val="24"/>
          <w:szCs w:val="24"/>
        </w:rPr>
        <w:t>Ἀ</w:t>
      </w:r>
      <w:r w:rsidRPr="005E5FA3">
        <w:rPr>
          <w:rFonts w:ascii="Cambria" w:eastAsia="Calibri" w:hAnsi="Cambria" w:cs="Cambria"/>
          <w:color w:val="111111"/>
          <w:sz w:val="24"/>
          <w:szCs w:val="24"/>
        </w:rPr>
        <w:t>ντλήσατε</w:t>
      </w:r>
      <w:r w:rsidRPr="005E5FA3">
        <w:rPr>
          <w:rFonts w:ascii="PT Serif" w:eastAsia="Calibri" w:hAnsi="PT Serif" w:cs="Times New Roman"/>
          <w:color w:val="111111"/>
          <w:sz w:val="24"/>
          <w:szCs w:val="24"/>
        </w:rPr>
        <w:t xml:space="preserve"> </w:t>
      </w:r>
      <w:r w:rsidRPr="005E5FA3">
        <w:rPr>
          <w:rFonts w:ascii="Cambria" w:eastAsia="Calibri" w:hAnsi="Cambria" w:cs="Cambria"/>
          <w:color w:val="111111"/>
          <w:sz w:val="24"/>
          <w:szCs w:val="24"/>
        </w:rPr>
        <w:t>ν</w:t>
      </w:r>
      <w:r w:rsidRPr="005E5FA3">
        <w:rPr>
          <w:rFonts w:ascii="Times New Roman" w:eastAsia="Calibri" w:hAnsi="Times New Roman" w:cs="Times New Roman"/>
          <w:color w:val="111111"/>
          <w:sz w:val="24"/>
          <w:szCs w:val="24"/>
        </w:rPr>
        <w:t>ῦ</w:t>
      </w:r>
      <w:r w:rsidRPr="005E5FA3">
        <w:rPr>
          <w:rFonts w:ascii="Cambria" w:eastAsia="Calibri" w:hAnsi="Cambria" w:cs="Cambria"/>
          <w:color w:val="111111"/>
          <w:sz w:val="24"/>
          <w:szCs w:val="24"/>
        </w:rPr>
        <w:t>ν</w:t>
      </w:r>
      <w:r w:rsidRPr="005E5FA3">
        <w:rPr>
          <w:rFonts w:ascii="PT Serif" w:eastAsia="Calibri" w:hAnsi="PT Serif" w:cs="Times New Roman"/>
          <w:color w:val="111111"/>
          <w:sz w:val="24"/>
          <w:szCs w:val="24"/>
        </w:rPr>
        <w:t xml:space="preserve"> </w:t>
      </w:r>
      <w:r w:rsidRPr="005E5FA3">
        <w:rPr>
          <w:rFonts w:ascii="Cambria" w:eastAsia="Calibri" w:hAnsi="Cambria" w:cs="Cambria"/>
          <w:color w:val="111111"/>
          <w:sz w:val="24"/>
          <w:szCs w:val="24"/>
        </w:rPr>
        <w:t>κα</w:t>
      </w:r>
      <w:r w:rsidRPr="005E5FA3">
        <w:rPr>
          <w:rFonts w:ascii="Times New Roman" w:eastAsia="Calibri" w:hAnsi="Times New Roman" w:cs="Times New Roman"/>
          <w:color w:val="111111"/>
          <w:sz w:val="24"/>
          <w:szCs w:val="24"/>
        </w:rPr>
        <w:t>ὶ</w:t>
      </w:r>
      <w:r w:rsidRPr="005E5FA3">
        <w:rPr>
          <w:rFonts w:ascii="PT Serif" w:eastAsia="Calibri" w:hAnsi="PT Serif" w:cs="Times New Roman"/>
          <w:color w:val="111111"/>
          <w:sz w:val="24"/>
          <w:szCs w:val="24"/>
        </w:rPr>
        <w:t xml:space="preserve"> </w:t>
      </w:r>
      <w:r w:rsidRPr="005E5FA3">
        <w:rPr>
          <w:rFonts w:ascii="Cambria" w:eastAsia="Calibri" w:hAnsi="Cambria" w:cs="Cambria"/>
          <w:color w:val="111111"/>
          <w:sz w:val="24"/>
          <w:szCs w:val="24"/>
        </w:rPr>
        <w:t>φέρετε</w:t>
      </w:r>
      <w:r w:rsidRPr="005E5FA3">
        <w:rPr>
          <w:rFonts w:ascii="PT Serif" w:eastAsia="Calibri" w:hAnsi="PT Serif" w:cs="Times New Roman"/>
          <w:color w:val="111111"/>
          <w:sz w:val="24"/>
          <w:szCs w:val="24"/>
        </w:rPr>
        <w:t xml:space="preserve"> </w:t>
      </w:r>
      <w:r w:rsidRPr="005E5FA3">
        <w:rPr>
          <w:rFonts w:ascii="Cambria" w:eastAsia="Calibri" w:hAnsi="Cambria" w:cs="Cambria"/>
          <w:color w:val="111111"/>
          <w:sz w:val="24"/>
          <w:szCs w:val="24"/>
        </w:rPr>
        <w:t>τ</w:t>
      </w:r>
      <w:r w:rsidRPr="005E5FA3">
        <w:rPr>
          <w:rFonts w:ascii="Times New Roman" w:eastAsia="Calibri" w:hAnsi="Times New Roman" w:cs="Times New Roman"/>
          <w:color w:val="111111"/>
          <w:sz w:val="24"/>
          <w:szCs w:val="24"/>
        </w:rPr>
        <w:t>ῷ</w:t>
      </w:r>
      <w:r w:rsidRPr="005E5FA3">
        <w:rPr>
          <w:rFonts w:ascii="PT Serif" w:eastAsia="Calibri" w:hAnsi="PT Serif" w:cs="Times New Roman"/>
          <w:color w:val="111111"/>
          <w:sz w:val="24"/>
          <w:szCs w:val="24"/>
        </w:rPr>
        <w:t xml:space="preserve"> </w:t>
      </w:r>
      <w:r w:rsidRPr="005E5FA3">
        <w:rPr>
          <w:rFonts w:ascii="Times New Roman" w:eastAsia="Calibri" w:hAnsi="Times New Roman" w:cs="Times New Roman"/>
          <w:color w:val="111111"/>
          <w:sz w:val="24"/>
          <w:szCs w:val="24"/>
        </w:rPr>
        <w:t>ἀ</w:t>
      </w:r>
      <w:r w:rsidRPr="005E5FA3">
        <w:rPr>
          <w:rFonts w:ascii="Cambria" w:eastAsia="Calibri" w:hAnsi="Cambria" w:cs="Cambria"/>
          <w:color w:val="111111"/>
          <w:sz w:val="24"/>
          <w:szCs w:val="24"/>
        </w:rPr>
        <w:t>ρχιτρικλίν</w:t>
      </w:r>
      <w:r w:rsidRPr="005E5FA3">
        <w:rPr>
          <w:rFonts w:ascii="Times New Roman" w:eastAsia="Calibri" w:hAnsi="Times New Roman" w:cs="Times New Roman"/>
          <w:color w:val="111111"/>
          <w:sz w:val="24"/>
          <w:szCs w:val="24"/>
        </w:rPr>
        <w:t>ῳ</w:t>
      </w:r>
      <w:r w:rsidRPr="005E5FA3">
        <w:rPr>
          <w:rFonts w:ascii="Cambria" w:eastAsia="Calibri" w:hAnsi="Cambria" w:cs="Cambria"/>
          <w:color w:val="111111"/>
          <w:sz w:val="24"/>
          <w:szCs w:val="24"/>
        </w:rPr>
        <w:t xml:space="preserve">· -  </w:t>
      </w:r>
      <w:r w:rsidRPr="005E5FA3">
        <w:rPr>
          <w:rFonts w:ascii="Arial" w:eastAsia="Calibri" w:hAnsi="Arial" w:cs="Arial"/>
          <w:color w:val="111111"/>
          <w:sz w:val="24"/>
          <w:szCs w:val="24"/>
        </w:rPr>
        <w:t>non ha bisogno di aqua ma di vino.</w:t>
      </w:r>
    </w:p>
    <w:p w14:paraId="7CAA15D2" w14:textId="77777777" w:rsidR="005E5FA3" w:rsidRPr="005E5FA3" w:rsidRDefault="005E5FA3" w:rsidP="005E5FA3">
      <w:pPr>
        <w:spacing w:before="120" w:after="120" w:line="240" w:lineRule="auto"/>
        <w:jc w:val="both"/>
        <w:rPr>
          <w:rFonts w:ascii="Arial" w:eastAsia="Calibri" w:hAnsi="Arial" w:cs="Arial"/>
          <w:color w:val="111111"/>
          <w:sz w:val="24"/>
          <w:szCs w:val="24"/>
        </w:rPr>
      </w:pPr>
      <w:r w:rsidRPr="005E5FA3">
        <w:rPr>
          <w:rFonts w:ascii="Arial" w:eastAsia="Calibri" w:hAnsi="Arial" w:cs="Arial"/>
          <w:color w:val="111111"/>
          <w:sz w:val="24"/>
          <w:szCs w:val="24"/>
        </w:rPr>
        <w:t>Lo si è già detto: a noi spetta obbedire. Le ragioni dell’obbedienza non sono in noi. Sono in colui che l’obbedienza comanda. Sempre è la sapienza e l’intelligenza a fondamento dell’obbedienza data. A noi è data la preghiera perché lo Spirito Santo ci conceda una obbedienza pronta e immediata, senza porre nel comando né la nostra mente e né il nostro cuore. Si obbedisce alla Parola, non alla comprensione della Parola. Si obbedisce alla voce, sapendo che la voce è sempre governata dallo Spirito Santo. Questa verità vale anche nell’obbedienza data a chi nella Chiesa è stato dato il potere del comando, sempre nel rispetto delle regole evangeliche.</w:t>
      </w:r>
    </w:p>
    <w:p w14:paraId="2414032A" w14:textId="77777777" w:rsidR="005E5FA3" w:rsidRPr="005E5FA3" w:rsidRDefault="005E5FA3" w:rsidP="005E5FA3">
      <w:pPr>
        <w:spacing w:before="120" w:after="120" w:line="240" w:lineRule="auto"/>
        <w:jc w:val="both"/>
        <w:rPr>
          <w:rFonts w:ascii="Arial" w:eastAsia="Calibri" w:hAnsi="Arial" w:cs="Arial"/>
          <w:color w:val="111111"/>
          <w:sz w:val="24"/>
          <w:szCs w:val="24"/>
        </w:rPr>
      </w:pPr>
      <w:r w:rsidRPr="005E5FA3">
        <w:rPr>
          <w:rFonts w:ascii="Arial" w:eastAsia="Calibri" w:hAnsi="Arial" w:cs="Arial"/>
          <w:color w:val="111111"/>
          <w:sz w:val="24"/>
          <w:szCs w:val="24"/>
        </w:rPr>
        <w:t>Ecco quanto è potente la nostra obbedienza: dove vi è un campo coltivata a spene e cardi  con ogni altra erba pestifera, la nostra obbedienza lo trasforma in un campo con messi che biondeggiano per la vita eterna.  Dove vi è desolazione e morte, la nostra obbedienza porta ogni speranza e ogni vita. Dove vi sono le tenebre, la nostra obbedienza crea la luce. Dove vi è disarmonia e confusione, la nostra obbedienza opera armonia e ordine. Dove vi è la guerra e la lite. la nostra obbedienza genera la pace. L’obbedienza è sempre alla Parola di Cristo Gesù.</w:t>
      </w:r>
    </w:p>
    <w:p w14:paraId="2ECA2F10" w14:textId="77777777" w:rsidR="005E5FA3" w:rsidRPr="005E5FA3" w:rsidRDefault="005E5FA3" w:rsidP="005E5FA3">
      <w:pPr>
        <w:spacing w:before="120" w:after="120" w:line="240" w:lineRule="auto"/>
        <w:jc w:val="both"/>
        <w:rPr>
          <w:rFonts w:ascii="Arial" w:eastAsia="Calibri" w:hAnsi="Arial" w:cs="Arial"/>
          <w:color w:val="111111"/>
          <w:sz w:val="24"/>
          <w:szCs w:val="24"/>
        </w:rPr>
      </w:pPr>
      <w:r w:rsidRPr="005E5FA3">
        <w:rPr>
          <w:rFonts w:ascii="Arial" w:eastAsia="Calibri" w:hAnsi="Arial" w:cs="Arial"/>
          <w:color w:val="111111"/>
          <w:sz w:val="24"/>
          <w:szCs w:val="24"/>
        </w:rPr>
        <w:t xml:space="preserve">In quella comunità dove regna la disobbedienza, sempre regna il peccato e dove regna il peccato regna anche ogni sorta di male. Oggi moltissimi discepoli di Gesù hanno sostituito l’obbedienza con il loro pensiero. Cosa ha provocato queta sostituzione? Solo una cosa: La disumanizzazione dell’uomo. Questa disumanizzazione dell’uomo viene adorata come vera umanità. Solo un’altra cosa: ancora non si è toccato il fondo. Il fondo toccato in Babele noi lo abbiamo superato. Il fondo toccata in Sodoma anche questo fondo, lo abbiamo largamente superato. Ogni altro fondo conosciuto nella storia, lo abbiamo abbondantemente superato. Anche il fondo dell’adorazione di Satana abbiamo largamente superato. Oggi stiamo scivolando verso la consegna di tutta l’umanità alle tenebre e al male. Abbiamo deciso la catastrofe dell’umanità, che non viene a causa delle guerre, ma delle </w:t>
      </w:r>
      <w:r w:rsidRPr="005E5FA3">
        <w:rPr>
          <w:rFonts w:ascii="Arial" w:eastAsia="Calibri" w:hAnsi="Arial" w:cs="Arial"/>
          <w:color w:val="111111"/>
          <w:sz w:val="24"/>
          <w:szCs w:val="24"/>
        </w:rPr>
        <w:lastRenderedPageBreak/>
        <w:t xml:space="preserve">tenebre del peccato alla quali l’abbiamo già in parte consegnata e stiamo continuando a consegnarla. Ogni legge che l’uomo oggi scrive è una legge che favorisce e aumenta la consegna dell’umanità alle tenebre, al peccato, alla morte morale e spirituale. Senza Cristo Gesù che è il solo principio della vita, ci stiamo consegnando al principio della morte, della desolazione, della devastazione, della fine. Quando verrà la fine della verità, verrà anche la fine dell’uomo sulla terra. </w:t>
      </w:r>
    </w:p>
    <w:p w14:paraId="1D7C3342" w14:textId="77777777" w:rsidR="005E5FA3" w:rsidRPr="005E5FA3" w:rsidRDefault="005E5FA3" w:rsidP="005E5FA3">
      <w:pPr>
        <w:spacing w:before="120" w:after="120" w:line="240" w:lineRule="auto"/>
        <w:jc w:val="both"/>
        <w:rPr>
          <w:rFonts w:ascii="Arial" w:eastAsia="Calibri" w:hAnsi="Arial" w:cs="Arial"/>
          <w:color w:val="111111"/>
          <w:sz w:val="24"/>
          <w:szCs w:val="24"/>
        </w:rPr>
      </w:pPr>
      <w:r w:rsidRPr="005E5FA3">
        <w:rPr>
          <w:rFonts w:ascii="Arial" w:eastAsia="Calibri" w:hAnsi="Arial" w:cs="Arial"/>
          <w:color w:val="111111"/>
          <w:sz w:val="24"/>
          <w:szCs w:val="24"/>
        </w:rPr>
        <w:t>Per questo è urgente che si ritorni alla vera obbedienza. Una sola è la vera  obbedienza: l’obbedienza al Vangelo secondo quanto Cristo ci chiede oggi nello Spirito Santo. E oggi ci chiede una cosa sola: l’obbedienza alla sus Parola, così come essa è uscita pura e esce pura dal suo cuore.</w:t>
      </w:r>
    </w:p>
    <w:p w14:paraId="40C73887" w14:textId="77777777" w:rsidR="005E5FA3" w:rsidRPr="005E5FA3" w:rsidRDefault="005E5FA3" w:rsidP="005E5FA3">
      <w:pPr>
        <w:spacing w:before="120" w:after="120" w:line="240" w:lineRule="auto"/>
        <w:jc w:val="both"/>
        <w:rPr>
          <w:rFonts w:ascii="Calibri" w:eastAsia="Times New Roman" w:hAnsi="Calibri" w:cs="Times New Roman"/>
          <w:bCs/>
          <w:kern w:val="0"/>
          <w:lang w:eastAsia="it-IT"/>
          <w14:ligatures w14:val="none"/>
        </w:rPr>
      </w:pPr>
    </w:p>
    <w:p w14:paraId="35D06CCF" w14:textId="77777777" w:rsidR="005E5FA3" w:rsidRPr="005E5FA3" w:rsidRDefault="005E5FA3" w:rsidP="005E5FA3">
      <w:pPr>
        <w:spacing w:before="120" w:after="120" w:line="240" w:lineRule="auto"/>
        <w:jc w:val="both"/>
        <w:rPr>
          <w:rFonts w:ascii="Arial" w:eastAsia="Times New Roman" w:hAnsi="Arial" w:cs="Arial"/>
          <w:bCs/>
          <w:kern w:val="0"/>
          <w:sz w:val="24"/>
          <w:szCs w:val="24"/>
          <w:lang w:eastAsia="it-IT"/>
          <w14:ligatures w14:val="none"/>
        </w:rPr>
      </w:pPr>
    </w:p>
    <w:p w14:paraId="17EB0BE8" w14:textId="77777777" w:rsidR="005E5FA3" w:rsidRPr="005E5FA3" w:rsidRDefault="005E5FA3" w:rsidP="005E5FA3">
      <w:pPr>
        <w:spacing w:before="120" w:after="120" w:line="240" w:lineRule="auto"/>
        <w:jc w:val="both"/>
        <w:rPr>
          <w:rFonts w:ascii="Arial" w:eastAsia="Times New Roman" w:hAnsi="Arial" w:cs="Arial"/>
          <w:b/>
          <w:kern w:val="0"/>
          <w:sz w:val="24"/>
          <w:szCs w:val="24"/>
          <w:lang w:eastAsia="it-IT"/>
          <w14:ligatures w14:val="none"/>
        </w:rPr>
      </w:pPr>
      <w:r w:rsidRPr="005E5FA3">
        <w:rPr>
          <w:rFonts w:ascii="Arial" w:eastAsia="Times New Roman" w:hAnsi="Arial" w:cs="Arial"/>
          <w:b/>
          <w:kern w:val="0"/>
          <w:sz w:val="24"/>
          <w:szCs w:val="24"/>
          <w:lang w:eastAsia="it-IT"/>
          <w14:ligatures w14:val="none"/>
        </w:rPr>
        <w:t>Ed essi gliene portarono (Gv 2,6-8)</w:t>
      </w:r>
    </w:p>
    <w:p w14:paraId="2F347A6E" w14:textId="77777777" w:rsidR="005E5FA3" w:rsidRPr="005E5FA3" w:rsidRDefault="005E5FA3" w:rsidP="005E5FA3">
      <w:pPr>
        <w:spacing w:before="120"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t>Cosa portano i servitori all’architriclino o a Colui che dirige il banchetto? Della pura e semplice acqua. Ecco cosa è l’obbedienza che non passa attraverso la mente, il cuore, gli occhi, l’udito. Senza questa obbedienza, nessun miracolo sarà mai compiuto da Cristo Gesù, perché sempre nessuna obbedienza sarà da noi vissuta.</w:t>
      </w:r>
    </w:p>
    <w:p w14:paraId="0B499BD1" w14:textId="77777777" w:rsidR="005E5FA3" w:rsidRPr="005E5FA3" w:rsidRDefault="005E5FA3" w:rsidP="005E5FA3">
      <w:pPr>
        <w:spacing w:before="120"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t>Nella vera obbedienza all’uomo è chiesto di rinnegare tutto sé, così come Cristo si è annientate nella sua obbedienza alla Parola del Padre suo. Una sola è l’obbedienza: sempre alla Parola del Signore. Una sola è la modalità di essa: annientarsi, svuotarsi della mente e dl cuore. Così il Signore vuole che sia la nostra obbedienza e cosa dobbiamo obbedire.</w:t>
      </w:r>
    </w:p>
    <w:p w14:paraId="21EB49D7" w14:textId="77777777" w:rsidR="005E5FA3" w:rsidRPr="005E5FA3" w:rsidRDefault="005E5FA3" w:rsidP="005E5FA3">
      <w:pPr>
        <w:spacing w:before="120"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t>Se leggiamo qualche pagina delle Sacre Scrittura troviamo che sempre il Signore chiede il totale svuotamento di  sé stessi a tutti coloro che da lui sono scelti e mandati per compiere una missione di salvezza per il suo popolo. Sempre chiede di ascoltare, di riferire, di fare, attenendosi solo alla Parola ascoltata o al Comanda da Lui dato. L’opera non è di colui che l’obbedienza riceve e compie, l’opera è fatta da Colui che l’obbedienza chiede e impartisce.</w:t>
      </w:r>
    </w:p>
    <w:p w14:paraId="5A7C7753" w14:textId="77777777" w:rsidR="005E5FA3" w:rsidRPr="005E5FA3" w:rsidRDefault="005E5FA3" w:rsidP="005E5FA3">
      <w:pPr>
        <w:spacing w:before="120"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t>Quando il Signore compirà l’opera sua, chi obbedisce non lo sa, neanche come l’opera da Lui sarà compiuta, neanche questo l’obbediente sa. A chi obbedisce una sola cosa interessa: obbedire, dare al Signore la “materia” perché lui possa compiere il miracolo. Possiamo dire che l’obbedienza è come il seme che il contadino sparge nei campi. Una volta che il seme è consegnato alla terra, spetta a tutta la natura operare perché il seme porti frutto, anzi molto frutto. Una volta che i servitori hanno consegnato all’architriclino la “materia”, Gesù può intervenire per operare il grande miracolo.</w:t>
      </w:r>
    </w:p>
    <w:p w14:paraId="73FA8A29" w14:textId="77777777" w:rsidR="005E5FA3" w:rsidRPr="005E5FA3" w:rsidRDefault="005E5FA3" w:rsidP="005E5FA3">
      <w:pPr>
        <w:spacing w:before="120"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t xml:space="preserve">A volte basta anche la più semplice delle obbedienze, un’obbedienza all’apparenza insignificante, senza alcun valore agli occhi di chi deve obbedire, eppure essa è la “materia” perché il Signore compie un grande prodigio. Sempre dobbiamo tenere a mente la Parabola del granello di senape e del lievito.  </w:t>
      </w:r>
    </w:p>
    <w:p w14:paraId="6D932D05" w14:textId="77777777" w:rsidR="005E5FA3" w:rsidRPr="005E5FA3" w:rsidRDefault="005E5FA3" w:rsidP="005E5FA3">
      <w:pPr>
        <w:spacing w:before="120"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t xml:space="preserve">Nei tempi recenti è venuta in mezzo a noi la Vergine Maria. Aveva chiesto la più semplice delle obbedienze. Essa era così semplice che anche un neonato era capace viverla. La Madre di Dio chiedeva che venisse ricordata la Parola del Figlio suo, Parola dimenticata dal mondo. Per obbedire a questa richiesta non occorre </w:t>
      </w:r>
      <w:r w:rsidRPr="005E5FA3">
        <w:rPr>
          <w:rFonts w:ascii="Arial" w:eastAsia="Times New Roman" w:hAnsi="Arial" w:cs="Arial"/>
          <w:bCs/>
          <w:kern w:val="0"/>
          <w:sz w:val="24"/>
          <w:szCs w:val="24"/>
          <w:lang w:eastAsia="it-IT"/>
          <w14:ligatures w14:val="none"/>
        </w:rPr>
        <w:lastRenderedPageBreak/>
        <w:t xml:space="preserve">alcun denaro, non c’è bisogno di alcuna struttura, neanche c’è necessità di alcuna organizzazione. Basta indicare alle anime la via della Chiesa. </w:t>
      </w:r>
    </w:p>
    <w:p w14:paraId="423308D6" w14:textId="77777777" w:rsidR="005E5FA3" w:rsidRPr="005E5FA3" w:rsidRDefault="005E5FA3" w:rsidP="005E5FA3">
      <w:pPr>
        <w:spacing w:before="120"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t xml:space="preserve">Il cuore, la mente e tutto l’uomo si introdussero in questo comando e da comando di salvezza è divenuto comando di non salvezza a causa della piena sostituzione della volontà della Vergine Maria con la volontà dell’uomo. La Vergine Maria si sentì tradita e come un tempo il Signore abbandonò la sua stupenda vigna lasciano solo un piccolo resto, così anche Lei ha abbandonato la vigna lasciando un piccolo resto. </w:t>
      </w:r>
    </w:p>
    <w:p w14:paraId="3AE6C280" w14:textId="77777777" w:rsidR="005E5FA3" w:rsidRPr="005E5FA3" w:rsidRDefault="005E5FA3" w:rsidP="005E5FA3">
      <w:pPr>
        <w:spacing w:before="120"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t>Stiamo insistendo molto sulle modalità dell’obbedienza perché oggi, ai nostri giorni, sta avvenendo il totale cambiamento della Parola del Signore con il la parola degli uomini, del pensiero di Cristo Gesù con il pensiero della erra, della divina volontà con la volontà delle creature, la sapienza dello Spirito Santo con le scienze antropologiche dell’uomo. Le soluzioni dell’uomo a poco a poco stanno prendendo il posto delle soluzioni del Signore nostro Dio. Anche le leggi degli uomini, spesso con la connivenza scaltra e furbesca dei cristiani, lentamente ma inesorabilmente stanno prendendo il posto delle Leggi del Signore. Appellarsi oggi anche a un solo Comandamento del Signore diviene omofobia. Oggi l’omolatria ha preso il posto della teolatria. Oggi non è l’uomo il nemico dell’uomo. Oggi il nemico dell’uomo è Dio. Non però altri Dèi, ma solo il Padre del Signore nostro Gesù Cristo.</w:t>
      </w:r>
    </w:p>
    <w:p w14:paraId="41C06A4A" w14:textId="77777777" w:rsidR="005E5FA3" w:rsidRPr="005E5FA3" w:rsidRDefault="005E5FA3" w:rsidP="005E5FA3">
      <w:pPr>
        <w:spacing w:before="120" w:after="120" w:line="240" w:lineRule="auto"/>
        <w:jc w:val="both"/>
        <w:rPr>
          <w:rFonts w:ascii="Arial" w:eastAsia="Times New Roman" w:hAnsi="Arial" w:cs="Arial"/>
          <w:bCs/>
          <w:kern w:val="0"/>
          <w:sz w:val="24"/>
          <w:szCs w:val="24"/>
          <w:lang w:eastAsia="it-IT"/>
          <w14:ligatures w14:val="none"/>
        </w:rPr>
      </w:pPr>
    </w:p>
    <w:p w14:paraId="0DBA5ECB" w14:textId="77777777" w:rsidR="005E5FA3" w:rsidRPr="005E5FA3" w:rsidRDefault="005E5FA3" w:rsidP="005E5FA3">
      <w:pPr>
        <w:pStyle w:val="Titolo2"/>
        <w:rPr>
          <w:lang w:val="la-Latn"/>
        </w:rPr>
      </w:pPr>
      <w:bookmarkStart w:id="1055" w:name="_Toc199349440"/>
      <w:bookmarkStart w:id="1056" w:name="_Toc218975249"/>
      <w:bookmarkStart w:id="1057" w:name="_Toc219036387"/>
      <w:r w:rsidRPr="005E5FA3">
        <w:rPr>
          <w:lang w:val="la-Latn"/>
        </w:rPr>
        <w:t>TU INVECE HAI TENUTO DA PARTE IL VINO BUONO FINORA</w:t>
      </w:r>
      <w:bookmarkEnd w:id="1055"/>
      <w:bookmarkEnd w:id="1056"/>
      <w:bookmarkEnd w:id="1057"/>
    </w:p>
    <w:p w14:paraId="41D35748" w14:textId="77777777" w:rsidR="005E5FA3" w:rsidRPr="005E5FA3" w:rsidRDefault="005E5FA3" w:rsidP="005E5FA3">
      <w:pPr>
        <w:spacing w:before="120" w:after="0" w:line="240" w:lineRule="auto"/>
        <w:jc w:val="center"/>
        <w:rPr>
          <w:rFonts w:ascii="Tahoma" w:eastAsia="Calibri" w:hAnsi="Tahoma" w:cs="Tahoma"/>
          <w:color w:val="000000"/>
          <w:sz w:val="32"/>
          <w:szCs w:val="32"/>
          <w:shd w:val="clear" w:color="auto" w:fill="FFFFFF"/>
          <w:lang w:val="la-Latn"/>
        </w:rPr>
      </w:pPr>
      <w:r w:rsidRPr="005E5FA3">
        <w:rPr>
          <w:rFonts w:ascii="Arial" w:eastAsia="Calibri" w:hAnsi="Arial" w:cs="Arial"/>
          <w:color w:val="000000"/>
          <w:sz w:val="32"/>
          <w:szCs w:val="32"/>
          <w:shd w:val="clear" w:color="auto" w:fill="FFFFFF"/>
          <w:lang w:val="la-Latn"/>
        </w:rPr>
        <w:t xml:space="preserve">tu servasti bonum vinum usque adhuc </w:t>
      </w:r>
      <w:r w:rsidRPr="005E5FA3">
        <w:rPr>
          <w:rFonts w:ascii="Tahoma" w:eastAsia="Calibri" w:hAnsi="Tahoma" w:cs="Tahoma"/>
          <w:color w:val="000000"/>
          <w:sz w:val="32"/>
          <w:szCs w:val="32"/>
          <w:shd w:val="clear" w:color="auto" w:fill="FFFFFF"/>
          <w:lang w:val="la-Latn"/>
        </w:rPr>
        <w:t xml:space="preserve">–  </w:t>
      </w:r>
      <w:r w:rsidRPr="005E5FA3">
        <w:rPr>
          <w:rFonts w:ascii="Tahoma" w:eastAsia="Calibri" w:hAnsi="Tahoma" w:cs="Tahoma"/>
          <w:color w:val="000000"/>
          <w:sz w:val="32"/>
          <w:szCs w:val="32"/>
          <w:shd w:val="clear" w:color="auto" w:fill="FFFFFF"/>
        </w:rPr>
        <w:t>σὺ</w:t>
      </w:r>
      <w:r w:rsidRPr="005E5FA3">
        <w:rPr>
          <w:rFonts w:ascii="Tahoma" w:eastAsia="Calibri" w:hAnsi="Tahoma" w:cs="Tahoma"/>
          <w:color w:val="000000"/>
          <w:sz w:val="32"/>
          <w:szCs w:val="32"/>
          <w:shd w:val="clear" w:color="auto" w:fill="FFFFFF"/>
          <w:lang w:val="la-Latn"/>
        </w:rPr>
        <w:t xml:space="preserve"> </w:t>
      </w:r>
      <w:r w:rsidRPr="005E5FA3">
        <w:rPr>
          <w:rFonts w:ascii="Tahoma" w:eastAsia="Calibri" w:hAnsi="Tahoma" w:cs="Tahoma"/>
          <w:color w:val="000000"/>
          <w:sz w:val="32"/>
          <w:szCs w:val="32"/>
          <w:shd w:val="clear" w:color="auto" w:fill="FFFFFF"/>
        </w:rPr>
        <w:t>τετήρηκας</w:t>
      </w:r>
      <w:r w:rsidRPr="005E5FA3">
        <w:rPr>
          <w:rFonts w:ascii="Tahoma" w:eastAsia="Calibri" w:hAnsi="Tahoma" w:cs="Tahoma"/>
          <w:color w:val="000000"/>
          <w:sz w:val="32"/>
          <w:szCs w:val="32"/>
          <w:shd w:val="clear" w:color="auto" w:fill="FFFFFF"/>
          <w:lang w:val="la-Latn"/>
        </w:rPr>
        <w:t xml:space="preserve"> </w:t>
      </w:r>
      <w:r w:rsidRPr="005E5FA3">
        <w:rPr>
          <w:rFonts w:ascii="Tahoma" w:eastAsia="Calibri" w:hAnsi="Tahoma" w:cs="Tahoma"/>
          <w:color w:val="000000"/>
          <w:sz w:val="32"/>
          <w:szCs w:val="32"/>
          <w:shd w:val="clear" w:color="auto" w:fill="FFFFFF"/>
        </w:rPr>
        <w:t>τὸν</w:t>
      </w:r>
      <w:r w:rsidRPr="005E5FA3">
        <w:rPr>
          <w:rFonts w:ascii="Tahoma" w:eastAsia="Calibri" w:hAnsi="Tahoma" w:cs="Tahoma"/>
          <w:color w:val="000000"/>
          <w:sz w:val="32"/>
          <w:szCs w:val="32"/>
          <w:shd w:val="clear" w:color="auto" w:fill="FFFFFF"/>
          <w:lang w:val="la-Latn"/>
        </w:rPr>
        <w:t xml:space="preserve"> </w:t>
      </w:r>
      <w:r w:rsidRPr="005E5FA3">
        <w:rPr>
          <w:rFonts w:ascii="Tahoma" w:eastAsia="Calibri" w:hAnsi="Tahoma" w:cs="Tahoma"/>
          <w:color w:val="000000"/>
          <w:sz w:val="32"/>
          <w:szCs w:val="32"/>
          <w:shd w:val="clear" w:color="auto" w:fill="FFFFFF"/>
        </w:rPr>
        <w:t>καλὸν</w:t>
      </w:r>
      <w:r w:rsidRPr="005E5FA3">
        <w:rPr>
          <w:rFonts w:ascii="Tahoma" w:eastAsia="Calibri" w:hAnsi="Tahoma" w:cs="Tahoma"/>
          <w:color w:val="000000"/>
          <w:sz w:val="32"/>
          <w:szCs w:val="32"/>
          <w:shd w:val="clear" w:color="auto" w:fill="FFFFFF"/>
          <w:lang w:val="la-Latn"/>
        </w:rPr>
        <w:t xml:space="preserve"> </w:t>
      </w:r>
      <w:r w:rsidRPr="005E5FA3">
        <w:rPr>
          <w:rFonts w:ascii="Tahoma" w:eastAsia="Calibri" w:hAnsi="Tahoma" w:cs="Tahoma"/>
          <w:color w:val="000000"/>
          <w:sz w:val="32"/>
          <w:szCs w:val="32"/>
          <w:shd w:val="clear" w:color="auto" w:fill="FFFFFF"/>
        </w:rPr>
        <w:t>οἶνον</w:t>
      </w:r>
      <w:r w:rsidRPr="005E5FA3">
        <w:rPr>
          <w:rFonts w:ascii="Tahoma" w:eastAsia="Calibri" w:hAnsi="Tahoma" w:cs="Tahoma"/>
          <w:color w:val="000000"/>
          <w:sz w:val="32"/>
          <w:szCs w:val="32"/>
          <w:shd w:val="clear" w:color="auto" w:fill="FFFFFF"/>
          <w:lang w:val="la-Latn"/>
        </w:rPr>
        <w:t xml:space="preserve"> </w:t>
      </w:r>
      <w:r w:rsidRPr="005E5FA3">
        <w:rPr>
          <w:rFonts w:ascii="Tahoma" w:eastAsia="Calibri" w:hAnsi="Tahoma" w:cs="Tahoma"/>
          <w:color w:val="000000"/>
          <w:sz w:val="32"/>
          <w:szCs w:val="32"/>
          <w:shd w:val="clear" w:color="auto" w:fill="FFFFFF"/>
        </w:rPr>
        <w:t>ἕως</w:t>
      </w:r>
      <w:r w:rsidRPr="005E5FA3">
        <w:rPr>
          <w:rFonts w:ascii="Tahoma" w:eastAsia="Calibri" w:hAnsi="Tahoma" w:cs="Tahoma"/>
          <w:color w:val="000000"/>
          <w:sz w:val="32"/>
          <w:szCs w:val="32"/>
          <w:shd w:val="clear" w:color="auto" w:fill="FFFFFF"/>
          <w:lang w:val="la-Latn"/>
        </w:rPr>
        <w:t xml:space="preserve"> </w:t>
      </w:r>
      <w:r w:rsidRPr="005E5FA3">
        <w:rPr>
          <w:rFonts w:ascii="Tahoma" w:eastAsia="Calibri" w:hAnsi="Tahoma" w:cs="Tahoma"/>
          <w:color w:val="000000"/>
          <w:sz w:val="32"/>
          <w:szCs w:val="32"/>
          <w:shd w:val="clear" w:color="auto" w:fill="FFFFFF"/>
        </w:rPr>
        <w:t>ἄρτι</w:t>
      </w:r>
    </w:p>
    <w:p w14:paraId="63C82E36" w14:textId="77777777" w:rsidR="005E5FA3" w:rsidRPr="005E5FA3" w:rsidRDefault="005E5FA3" w:rsidP="005E5FA3">
      <w:pPr>
        <w:spacing w:before="120" w:after="0" w:line="240" w:lineRule="auto"/>
        <w:jc w:val="both"/>
        <w:rPr>
          <w:rFonts w:ascii="Times New Roman" w:eastAsia="Times New Roman" w:hAnsi="Times New Roman" w:cs="Times New Roman"/>
          <w:b/>
          <w:kern w:val="0"/>
          <w:sz w:val="24"/>
          <w:szCs w:val="20"/>
          <w:lang w:val="la-Latn" w:eastAsia="it-IT"/>
          <w14:ligatures w14:val="none"/>
        </w:rPr>
      </w:pPr>
    </w:p>
    <w:p w14:paraId="11A1AB48" w14:textId="77777777" w:rsidR="005E5FA3" w:rsidRPr="005E5FA3" w:rsidRDefault="005E5FA3" w:rsidP="005E5FA3">
      <w:pPr>
        <w:spacing w:before="120" w:after="0" w:line="240" w:lineRule="auto"/>
        <w:jc w:val="both"/>
        <w:rPr>
          <w:rFonts w:ascii="Arial" w:eastAsia="Times New Roman" w:hAnsi="Arial" w:cs="Arial"/>
          <w:bCs/>
          <w:kern w:val="0"/>
          <w:sz w:val="24"/>
          <w:szCs w:val="24"/>
          <w:lang w:eastAsia="it-IT"/>
          <w14:ligatures w14:val="none"/>
        </w:rPr>
      </w:pPr>
      <w:bookmarkStart w:id="1058" w:name="_Hlk198300860"/>
      <w:r w:rsidRPr="005E5FA3">
        <w:rPr>
          <w:rFonts w:ascii="Arial" w:eastAsia="Times New Roman" w:hAnsi="Arial" w:cs="Arial"/>
          <w:bCs/>
          <w:kern w:val="0"/>
          <w:sz w:val="24"/>
          <w:szCs w:val="24"/>
          <w:lang w:eastAsia="it-IT"/>
          <w14:ligatures w14:val="none"/>
        </w:rPr>
        <w:t xml:space="preserve">Come ebbe assaggiato l’acqua diventata vino, colui che dirigeva il banchetto – il quale non sapeva da dove venisse, ma lo sapevano i servitori che avevano preso l’acqua – chiamò lo sposo e gli disse: «Tutti mettono in tavola il vino buono all’inizio e, quando si è già bevuto molto, quello meno buono. </w:t>
      </w:r>
      <w:bookmarkStart w:id="1059" w:name="_Hlk198300576"/>
      <w:r w:rsidRPr="005E5FA3">
        <w:rPr>
          <w:rFonts w:ascii="Arial" w:eastAsia="Times New Roman" w:hAnsi="Arial" w:cs="Arial"/>
          <w:bCs/>
          <w:kern w:val="0"/>
          <w:sz w:val="24"/>
          <w:szCs w:val="24"/>
          <w:lang w:eastAsia="it-IT"/>
          <w14:ligatures w14:val="none"/>
        </w:rPr>
        <w:t>Tu invece hai tenuto da parte il vino buono finora</w:t>
      </w:r>
      <w:bookmarkEnd w:id="1059"/>
      <w:r w:rsidRPr="005E5FA3">
        <w:rPr>
          <w:rFonts w:ascii="Arial" w:eastAsia="Times New Roman" w:hAnsi="Arial" w:cs="Arial"/>
          <w:bCs/>
          <w:kern w:val="0"/>
          <w:sz w:val="24"/>
          <w:szCs w:val="24"/>
          <w:lang w:eastAsia="it-IT"/>
          <w14:ligatures w14:val="none"/>
        </w:rPr>
        <w:t xml:space="preserve">» (Gv 2,1-10). </w:t>
      </w:r>
    </w:p>
    <w:bookmarkEnd w:id="1058"/>
    <w:p w14:paraId="02349E96" w14:textId="77777777" w:rsidR="005E5FA3" w:rsidRPr="005E5FA3" w:rsidRDefault="005E5FA3" w:rsidP="005E5FA3">
      <w:pPr>
        <w:spacing w:before="120" w:after="0" w:line="240" w:lineRule="auto"/>
        <w:jc w:val="both"/>
        <w:rPr>
          <w:rFonts w:ascii="Arial" w:eastAsia="Calibri" w:hAnsi="Arial" w:cs="Arial"/>
          <w:color w:val="000000"/>
          <w:sz w:val="24"/>
          <w:szCs w:val="24"/>
          <w:shd w:val="clear" w:color="auto" w:fill="FFFFFF"/>
        </w:rPr>
      </w:pPr>
      <w:r w:rsidRPr="005E5FA3">
        <w:rPr>
          <w:rFonts w:ascii="Arial" w:eastAsia="Calibri" w:hAnsi="Arial" w:cs="Arial"/>
          <w:color w:val="000000"/>
          <w:sz w:val="24"/>
          <w:szCs w:val="24"/>
          <w:shd w:val="clear" w:color="auto" w:fill="FFFFFF"/>
        </w:rPr>
        <w:t>Ut autem gustavit architriclinus aquam vinum factam et non sciebat unde esset, ministri autem sciebant, qui haurierant aquam, vocat sponsum architriclinus et dicit ei: “ Omnis homo primum bonum vinum ponit et, cum inebriati fuerint, id quod deterius est;</w:t>
      </w:r>
      <w:bookmarkStart w:id="1060" w:name="_Hlk198300628"/>
      <w:r w:rsidRPr="005E5FA3">
        <w:rPr>
          <w:rFonts w:ascii="Arial" w:eastAsia="Calibri" w:hAnsi="Arial" w:cs="Arial"/>
          <w:color w:val="000000"/>
          <w:sz w:val="24"/>
          <w:szCs w:val="24"/>
          <w:shd w:val="clear" w:color="auto" w:fill="FFFFFF"/>
        </w:rPr>
        <w:t xml:space="preserve"> tu servasti bonum vinum usque adhuc </w:t>
      </w:r>
      <w:bookmarkEnd w:id="1060"/>
      <w:r w:rsidRPr="005E5FA3">
        <w:rPr>
          <w:rFonts w:ascii="Arial" w:eastAsia="Calibri" w:hAnsi="Arial" w:cs="Arial"/>
          <w:color w:val="000000"/>
          <w:sz w:val="24"/>
          <w:szCs w:val="24"/>
          <w:shd w:val="clear" w:color="auto" w:fill="FFFFFF"/>
        </w:rPr>
        <w:t>” (GV 3,9-10). .</w:t>
      </w:r>
    </w:p>
    <w:p w14:paraId="37B48129" w14:textId="77777777" w:rsidR="005E5FA3" w:rsidRPr="005E5FA3" w:rsidRDefault="005E5FA3" w:rsidP="005E5FA3">
      <w:pPr>
        <w:spacing w:before="120" w:after="0" w:line="240" w:lineRule="auto"/>
        <w:jc w:val="both"/>
        <w:rPr>
          <w:rFonts w:ascii="PT Serif" w:eastAsia="Calibri" w:hAnsi="PT Serif" w:cs="Times New Roman"/>
          <w:color w:val="111111"/>
          <w:sz w:val="26"/>
          <w:szCs w:val="26"/>
        </w:rPr>
      </w:pPr>
      <w:r w:rsidRPr="005E5FA3">
        <w:rPr>
          <w:rFonts w:ascii="Times New Roman" w:eastAsia="Calibri" w:hAnsi="Times New Roman" w:cs="Times New Roman"/>
          <w:color w:val="111111"/>
          <w:sz w:val="26"/>
          <w:szCs w:val="26"/>
        </w:rPr>
        <w:t>ὡ</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δ</w:t>
      </w:r>
      <w:r w:rsidRPr="005E5FA3">
        <w:rPr>
          <w:rFonts w:ascii="Times New Roman" w:eastAsia="Calibri" w:hAnsi="Times New Roman" w:cs="Times New Roman"/>
          <w:color w:val="111111"/>
          <w:sz w:val="26"/>
          <w:szCs w:val="26"/>
        </w:rPr>
        <w:t>ὲ</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γεύσατο</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ὁ</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ἀ</w:t>
      </w:r>
      <w:r w:rsidRPr="005E5FA3">
        <w:rPr>
          <w:rFonts w:ascii="Cambria" w:eastAsia="Calibri" w:hAnsi="Cambria" w:cs="Cambria"/>
          <w:color w:val="111111"/>
          <w:sz w:val="26"/>
          <w:szCs w:val="26"/>
        </w:rPr>
        <w:t>ρχιτρίκλινος</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ὸ</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ὕ</w:t>
      </w:r>
      <w:r w:rsidRPr="005E5FA3">
        <w:rPr>
          <w:rFonts w:ascii="Cambria" w:eastAsia="Calibri" w:hAnsi="Cambria" w:cs="Cambria"/>
          <w:color w:val="111111"/>
          <w:sz w:val="26"/>
          <w:szCs w:val="26"/>
        </w:rPr>
        <w:t>δωρ</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ο</w:t>
      </w:r>
      <w:r w:rsidRPr="005E5FA3">
        <w:rPr>
          <w:rFonts w:ascii="Times New Roman" w:eastAsia="Calibri" w:hAnsi="Times New Roman" w:cs="Times New Roman"/>
          <w:color w:val="111111"/>
          <w:sz w:val="26"/>
          <w:szCs w:val="26"/>
        </w:rPr>
        <w:t>ἶ</w:t>
      </w:r>
      <w:r w:rsidRPr="005E5FA3">
        <w:rPr>
          <w:rFonts w:ascii="Cambria" w:eastAsia="Calibri" w:hAnsi="Cambria" w:cs="Cambria"/>
          <w:color w:val="111111"/>
          <w:sz w:val="26"/>
          <w:szCs w:val="26"/>
        </w:rPr>
        <w:t>νον</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γεγενη</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ένον</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κα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ο</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κ</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ᾔ</w:t>
      </w:r>
      <w:r w:rsidRPr="005E5FA3">
        <w:rPr>
          <w:rFonts w:ascii="Cambria" w:eastAsia="Calibri" w:hAnsi="Cambria" w:cs="Cambria"/>
          <w:color w:val="111111"/>
          <w:sz w:val="26"/>
          <w:szCs w:val="26"/>
        </w:rPr>
        <w:t>δει</w:t>
      </w:r>
      <w:r w:rsidRPr="005E5FA3">
        <w:rPr>
          <w:rFonts w:ascii="PT Serif" w:eastAsia="Calibri" w:hAnsi="PT Serif" w:cs="Times New Roman"/>
          <w:color w:val="111111"/>
          <w:sz w:val="26"/>
          <w:szCs w:val="26"/>
        </w:rPr>
        <w:t xml:space="preserve"> </w:t>
      </w:r>
      <w:r w:rsidRPr="005E5FA3">
        <w:rPr>
          <w:rFonts w:ascii="PT Serif" w:eastAsia="Calibri" w:hAnsi="PT Serif" w:cs="PT Serif"/>
          <w:color w:val="111111"/>
          <w:sz w:val="26"/>
          <w:szCs w:val="26"/>
        </w:rPr>
        <w:t>π</w:t>
      </w:r>
      <w:r w:rsidRPr="005E5FA3">
        <w:rPr>
          <w:rFonts w:ascii="Cambria" w:eastAsia="Calibri" w:hAnsi="Cambria" w:cs="Cambria"/>
          <w:color w:val="111111"/>
          <w:sz w:val="26"/>
          <w:szCs w:val="26"/>
        </w:rPr>
        <w:t>όθεν</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στίν</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ο</w:t>
      </w:r>
      <w:r w:rsidRPr="005E5FA3">
        <w:rPr>
          <w:rFonts w:ascii="Times New Roman" w:eastAsia="Calibri" w:hAnsi="Times New Roman" w:cs="Times New Roman"/>
          <w:color w:val="111111"/>
          <w:sz w:val="26"/>
          <w:szCs w:val="26"/>
        </w:rPr>
        <w:t>ἱ</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δ</w:t>
      </w:r>
      <w:r w:rsidRPr="005E5FA3">
        <w:rPr>
          <w:rFonts w:ascii="Times New Roman" w:eastAsia="Calibri" w:hAnsi="Times New Roman" w:cs="Times New Roman"/>
          <w:color w:val="111111"/>
          <w:sz w:val="26"/>
          <w:szCs w:val="26"/>
        </w:rPr>
        <w:t>ὲ</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διάκονοι</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ᾔ</w:t>
      </w:r>
      <w:r w:rsidRPr="005E5FA3">
        <w:rPr>
          <w:rFonts w:ascii="Cambria" w:eastAsia="Calibri" w:hAnsi="Cambria" w:cs="Cambria"/>
          <w:color w:val="111111"/>
          <w:sz w:val="26"/>
          <w:szCs w:val="26"/>
        </w:rPr>
        <w:t>δεισαν</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ο</w:t>
      </w:r>
      <w:r w:rsidRPr="005E5FA3">
        <w:rPr>
          <w:rFonts w:ascii="Times New Roman" w:eastAsia="Calibri" w:hAnsi="Times New Roman" w:cs="Times New Roman"/>
          <w:color w:val="111111"/>
          <w:sz w:val="26"/>
          <w:szCs w:val="26"/>
        </w:rPr>
        <w:t>ἱ</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ἠ</w:t>
      </w:r>
      <w:r w:rsidRPr="005E5FA3">
        <w:rPr>
          <w:rFonts w:ascii="Cambria" w:eastAsia="Calibri" w:hAnsi="Cambria" w:cs="Cambria"/>
          <w:color w:val="111111"/>
          <w:sz w:val="26"/>
          <w:szCs w:val="26"/>
        </w:rPr>
        <w:t>ντληκότες</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ὸ</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ὕ</w:t>
      </w:r>
      <w:r w:rsidRPr="005E5FA3">
        <w:rPr>
          <w:rFonts w:ascii="Cambria" w:eastAsia="Calibri" w:hAnsi="Cambria" w:cs="Cambria"/>
          <w:color w:val="111111"/>
          <w:sz w:val="26"/>
          <w:szCs w:val="26"/>
        </w:rPr>
        <w:t>δωρ</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φωνε</w:t>
      </w:r>
      <w:r w:rsidRPr="005E5FA3">
        <w:rPr>
          <w:rFonts w:ascii="Times New Roman" w:eastAsia="Calibri" w:hAnsi="Times New Roman" w:cs="Times New Roman"/>
          <w:color w:val="111111"/>
          <w:sz w:val="26"/>
          <w:szCs w:val="26"/>
        </w:rPr>
        <w:t>ῖ</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ὸ</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νυ</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φίον</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ὁ</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ἀ</w:t>
      </w:r>
      <w:r w:rsidRPr="005E5FA3">
        <w:rPr>
          <w:rFonts w:ascii="Cambria" w:eastAsia="Calibri" w:hAnsi="Cambria" w:cs="Cambria"/>
          <w:color w:val="111111"/>
          <w:sz w:val="26"/>
          <w:szCs w:val="26"/>
        </w:rPr>
        <w:t>ρχιτρίκλινος</w:t>
      </w:r>
      <w:r w:rsidRPr="005E5FA3">
        <w:rPr>
          <w:rFonts w:ascii="PT Serif" w:eastAsia="Calibri" w:hAnsi="PT Serif" w:cs="Times New Roman"/>
          <w:color w:val="111111"/>
          <w:sz w:val="26"/>
          <w:szCs w:val="26"/>
        </w:rPr>
        <w:t> </w:t>
      </w:r>
      <w:r w:rsidRPr="005E5FA3">
        <w:rPr>
          <w:rFonts w:ascii="Cambria" w:eastAsia="Calibri" w:hAnsi="Cambria" w:cs="Cambria"/>
          <w:color w:val="111111"/>
          <w:sz w:val="26"/>
          <w:szCs w:val="26"/>
        </w:rPr>
        <w:t>κα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λέγει</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α</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ῷ</w:t>
      </w:r>
      <w:r w:rsidRPr="005E5FA3">
        <w:rPr>
          <w:rFonts w:ascii="Cambria" w:eastAsia="Calibri" w:hAnsi="Cambria" w:cs="Cambria"/>
          <w:color w:val="111111"/>
          <w:sz w:val="26"/>
          <w:szCs w:val="26"/>
        </w:rPr>
        <w:t>·</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Π</w:t>
      </w:r>
      <w:r w:rsidRPr="005E5FA3">
        <w:rPr>
          <w:rFonts w:ascii="Times New Roman" w:eastAsia="Calibri" w:hAnsi="Times New Roman" w:cs="Times New Roman"/>
          <w:color w:val="111111"/>
          <w:sz w:val="26"/>
          <w:szCs w:val="26"/>
        </w:rPr>
        <w:t>ᾶ</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ἄ</w:t>
      </w:r>
      <w:r w:rsidRPr="005E5FA3">
        <w:rPr>
          <w:rFonts w:ascii="Cambria" w:eastAsia="Calibri" w:hAnsi="Cambria" w:cs="Cambria"/>
          <w:color w:val="111111"/>
          <w:sz w:val="26"/>
          <w:szCs w:val="26"/>
        </w:rPr>
        <w:t>νθρω</w:t>
      </w:r>
      <w:r w:rsidRPr="005E5FA3">
        <w:rPr>
          <w:rFonts w:ascii="PT Serif" w:eastAsia="Calibri" w:hAnsi="PT Serif" w:cs="PT Serif"/>
          <w:color w:val="111111"/>
          <w:sz w:val="26"/>
          <w:szCs w:val="26"/>
        </w:rPr>
        <w:t>π</w:t>
      </w:r>
      <w:r w:rsidRPr="005E5FA3">
        <w:rPr>
          <w:rFonts w:ascii="Cambria" w:eastAsia="Calibri" w:hAnsi="Cambria" w:cs="Cambria"/>
          <w:color w:val="111111"/>
          <w:sz w:val="26"/>
          <w:szCs w:val="26"/>
        </w:rPr>
        <w:t>ος</w:t>
      </w:r>
      <w:r w:rsidRPr="005E5FA3">
        <w:rPr>
          <w:rFonts w:ascii="PT Serif" w:eastAsia="Calibri" w:hAnsi="PT Serif" w:cs="Times New Roman"/>
          <w:color w:val="111111"/>
          <w:sz w:val="26"/>
          <w:szCs w:val="26"/>
        </w:rPr>
        <w:t xml:space="preserve"> </w:t>
      </w:r>
      <w:r w:rsidRPr="005E5FA3">
        <w:rPr>
          <w:rFonts w:ascii="PT Serif" w:eastAsia="Calibri" w:hAnsi="PT Serif" w:cs="PT Serif"/>
          <w:color w:val="111111"/>
          <w:sz w:val="26"/>
          <w:szCs w:val="26"/>
        </w:rPr>
        <w:t>π</w:t>
      </w:r>
      <w:r w:rsidRPr="005E5FA3">
        <w:rPr>
          <w:rFonts w:ascii="Cambria" w:eastAsia="Calibri" w:hAnsi="Cambria" w:cs="Cambria"/>
          <w:color w:val="111111"/>
          <w:sz w:val="26"/>
          <w:szCs w:val="26"/>
        </w:rPr>
        <w:t>ρ</w:t>
      </w:r>
      <w:r w:rsidRPr="005E5FA3">
        <w:rPr>
          <w:rFonts w:ascii="Times New Roman" w:eastAsia="Calibri" w:hAnsi="Times New Roman" w:cs="Times New Roman"/>
          <w:color w:val="111111"/>
          <w:sz w:val="26"/>
          <w:szCs w:val="26"/>
        </w:rPr>
        <w:t>ῶ</w:t>
      </w:r>
      <w:r w:rsidRPr="005E5FA3">
        <w:rPr>
          <w:rFonts w:ascii="Cambria" w:eastAsia="Calibri" w:hAnsi="Cambria" w:cs="Cambria"/>
          <w:color w:val="111111"/>
          <w:sz w:val="26"/>
          <w:szCs w:val="26"/>
        </w:rPr>
        <w:t>τον</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ὸ</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καλ</w:t>
      </w:r>
      <w:r w:rsidRPr="005E5FA3">
        <w:rPr>
          <w:rFonts w:ascii="Times New Roman" w:eastAsia="Calibri" w:hAnsi="Times New Roman" w:cs="Times New Roman"/>
          <w:color w:val="111111"/>
          <w:sz w:val="26"/>
          <w:szCs w:val="26"/>
        </w:rPr>
        <w:t>ὸ</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ο</w:t>
      </w:r>
      <w:r w:rsidRPr="005E5FA3">
        <w:rPr>
          <w:rFonts w:ascii="Times New Roman" w:eastAsia="Calibri" w:hAnsi="Times New Roman" w:cs="Times New Roman"/>
          <w:color w:val="111111"/>
          <w:sz w:val="26"/>
          <w:szCs w:val="26"/>
        </w:rPr>
        <w:t>ἶ</w:t>
      </w:r>
      <w:r w:rsidRPr="005E5FA3">
        <w:rPr>
          <w:rFonts w:ascii="Cambria" w:eastAsia="Calibri" w:hAnsi="Cambria" w:cs="Cambria"/>
          <w:color w:val="111111"/>
          <w:sz w:val="26"/>
          <w:szCs w:val="26"/>
        </w:rPr>
        <w:t>νον</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τίθησιν</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κα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ὅ</w:t>
      </w:r>
      <w:r w:rsidRPr="005E5FA3">
        <w:rPr>
          <w:rFonts w:ascii="Cambria" w:eastAsia="Calibri" w:hAnsi="Cambria" w:cs="Cambria"/>
          <w:color w:val="111111"/>
          <w:sz w:val="26"/>
          <w:szCs w:val="26"/>
        </w:rPr>
        <w:t>ταν</w:t>
      </w:r>
      <w:r w:rsidRPr="005E5FA3">
        <w:rPr>
          <w:rFonts w:ascii="PT Serif" w:eastAsia="Calibri" w:hAnsi="PT Serif" w:cs="Times New Roman"/>
          <w:color w:val="111111"/>
          <w:sz w:val="26"/>
          <w:szCs w:val="26"/>
        </w:rPr>
        <w:t xml:space="preserve"> </w:t>
      </w:r>
      <w:r w:rsidRPr="005E5FA3">
        <w:rPr>
          <w:rFonts w:ascii="Segoe UI Symbol" w:eastAsia="Calibri" w:hAnsi="Segoe UI Symbol" w:cs="Segoe UI Symbol"/>
          <w:color w:val="111111"/>
          <w:sz w:val="26"/>
          <w:szCs w:val="26"/>
        </w:rPr>
        <w:t>⸀</w:t>
      </w:r>
      <w:r w:rsidRPr="005E5FA3">
        <w:rPr>
          <w:rFonts w:ascii="PT Serif" w:eastAsia="Calibri" w:hAnsi="PT Serif" w:cs="Times New Roman"/>
          <w:color w:val="111111"/>
          <w:sz w:val="26"/>
          <w:szCs w:val="26"/>
        </w:rPr>
        <w:t>μ</w:t>
      </w:r>
      <w:r w:rsidRPr="005E5FA3">
        <w:rPr>
          <w:rFonts w:ascii="Cambria" w:eastAsia="Calibri" w:hAnsi="Cambria" w:cs="Cambria"/>
          <w:color w:val="111111"/>
          <w:sz w:val="26"/>
          <w:szCs w:val="26"/>
        </w:rPr>
        <w:t>εθυσθ</w:t>
      </w:r>
      <w:r w:rsidRPr="005E5FA3">
        <w:rPr>
          <w:rFonts w:ascii="Times New Roman" w:eastAsia="Calibri" w:hAnsi="Times New Roman" w:cs="Times New Roman"/>
          <w:color w:val="111111"/>
          <w:sz w:val="26"/>
          <w:szCs w:val="26"/>
        </w:rPr>
        <w:t>ῶ</w:t>
      </w:r>
      <w:r w:rsidRPr="005E5FA3">
        <w:rPr>
          <w:rFonts w:ascii="Cambria" w:eastAsia="Calibri" w:hAnsi="Cambria" w:cs="Cambria"/>
          <w:color w:val="111111"/>
          <w:sz w:val="26"/>
          <w:szCs w:val="26"/>
        </w:rPr>
        <w:t>σιν</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ὸ</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λάσσω·</w:t>
      </w:r>
      <w:r w:rsidRPr="005E5FA3">
        <w:rPr>
          <w:rFonts w:ascii="PT Serif" w:eastAsia="Calibri" w:hAnsi="PT Serif" w:cs="Times New Roman"/>
          <w:color w:val="111111"/>
          <w:sz w:val="26"/>
          <w:szCs w:val="26"/>
        </w:rPr>
        <w:t xml:space="preserve"> </w:t>
      </w:r>
      <w:bookmarkStart w:id="1061" w:name="_Hlk198300665"/>
      <w:r w:rsidRPr="005E5FA3">
        <w:rPr>
          <w:rFonts w:ascii="Cambria" w:eastAsia="Calibri" w:hAnsi="Cambria" w:cs="Cambria"/>
          <w:color w:val="111111"/>
          <w:sz w:val="26"/>
          <w:szCs w:val="26"/>
        </w:rPr>
        <w:t>σ</w:t>
      </w:r>
      <w:r w:rsidRPr="005E5FA3">
        <w:rPr>
          <w:rFonts w:ascii="Times New Roman" w:eastAsia="Calibri" w:hAnsi="Times New Roman" w:cs="Times New Roman"/>
          <w:color w:val="111111"/>
          <w:sz w:val="26"/>
          <w:szCs w:val="26"/>
        </w:rPr>
        <w:t>ὺ</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τετήρηκας</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ὸ</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καλ</w:t>
      </w:r>
      <w:r w:rsidRPr="005E5FA3">
        <w:rPr>
          <w:rFonts w:ascii="Times New Roman" w:eastAsia="Calibri" w:hAnsi="Times New Roman" w:cs="Times New Roman"/>
          <w:color w:val="111111"/>
          <w:sz w:val="26"/>
          <w:szCs w:val="26"/>
        </w:rPr>
        <w:t>ὸ</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ο</w:t>
      </w:r>
      <w:r w:rsidRPr="005E5FA3">
        <w:rPr>
          <w:rFonts w:ascii="Times New Roman" w:eastAsia="Calibri" w:hAnsi="Times New Roman" w:cs="Times New Roman"/>
          <w:color w:val="111111"/>
          <w:sz w:val="26"/>
          <w:szCs w:val="26"/>
        </w:rPr>
        <w:t>ἶ</w:t>
      </w:r>
      <w:r w:rsidRPr="005E5FA3">
        <w:rPr>
          <w:rFonts w:ascii="Cambria" w:eastAsia="Calibri" w:hAnsi="Cambria" w:cs="Cambria"/>
          <w:color w:val="111111"/>
          <w:sz w:val="26"/>
          <w:szCs w:val="26"/>
        </w:rPr>
        <w:t>νον</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ἕ</w:t>
      </w:r>
      <w:r w:rsidRPr="005E5FA3">
        <w:rPr>
          <w:rFonts w:ascii="Cambria" w:eastAsia="Calibri" w:hAnsi="Cambria" w:cs="Cambria"/>
          <w:color w:val="111111"/>
          <w:sz w:val="26"/>
          <w:szCs w:val="26"/>
        </w:rPr>
        <w:t>ως</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ἄ</w:t>
      </w:r>
      <w:r w:rsidRPr="005E5FA3">
        <w:rPr>
          <w:rFonts w:ascii="Cambria" w:eastAsia="Calibri" w:hAnsi="Cambria" w:cs="Cambria"/>
          <w:color w:val="111111"/>
          <w:sz w:val="26"/>
          <w:szCs w:val="26"/>
        </w:rPr>
        <w:t>ρτι</w:t>
      </w:r>
      <w:bookmarkEnd w:id="1061"/>
      <w:r w:rsidRPr="005E5FA3">
        <w:rPr>
          <w:rFonts w:ascii="PT Serif" w:eastAsia="Calibri" w:hAnsi="PT Serif" w:cs="Times New Roman"/>
          <w:color w:val="111111"/>
          <w:sz w:val="26"/>
          <w:szCs w:val="26"/>
        </w:rPr>
        <w:t xml:space="preserve"> (Gv 2,8-10). </w:t>
      </w:r>
    </w:p>
    <w:p w14:paraId="22CBE33B" w14:textId="77777777" w:rsidR="005E5FA3" w:rsidRPr="005E5FA3" w:rsidRDefault="005E5FA3" w:rsidP="005E5FA3">
      <w:pPr>
        <w:spacing w:before="120" w:after="120" w:line="240" w:lineRule="auto"/>
        <w:jc w:val="both"/>
        <w:rPr>
          <w:rFonts w:ascii="Arial" w:eastAsia="Times New Roman" w:hAnsi="Arial" w:cs="Arial"/>
          <w:b/>
          <w:kern w:val="0"/>
          <w:sz w:val="24"/>
          <w:szCs w:val="24"/>
          <w:lang w:eastAsia="it-IT"/>
          <w14:ligatures w14:val="none"/>
        </w:rPr>
      </w:pPr>
      <w:r w:rsidRPr="005E5FA3">
        <w:rPr>
          <w:rFonts w:ascii="Arial" w:eastAsia="Times New Roman" w:hAnsi="Arial" w:cs="Arial"/>
          <w:b/>
          <w:kern w:val="0"/>
          <w:sz w:val="24"/>
          <w:szCs w:val="24"/>
          <w:lang w:eastAsia="it-IT"/>
          <w14:ligatures w14:val="none"/>
        </w:rPr>
        <w:lastRenderedPageBreak/>
        <w:t xml:space="preserve">Come ebbe assaggiato l’acqua diventata vino, colui che dirigeva il banchetto  – il quale non sapeva da dove venisse, ma lo sapevano i servitori che avevano preso l’acqua – chiamò lo sposo e gli disse: </w:t>
      </w:r>
    </w:p>
    <w:p w14:paraId="02D9170B" w14:textId="77777777" w:rsidR="005E5FA3" w:rsidRPr="005E5FA3" w:rsidRDefault="005E5FA3" w:rsidP="005E5FA3">
      <w:pPr>
        <w:spacing w:before="120"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t>L’architriclino non sa nulla del miracolo. Solo i servitori sanno che essi hanno attinto acqua. Se l’acqua è divenuta vino allora questo è potuto accadere solo perché Gesù Signore aveva operato questo grande prodigio.</w:t>
      </w:r>
    </w:p>
    <w:p w14:paraId="5D55B4D8" w14:textId="77777777" w:rsidR="005E5FA3" w:rsidRPr="005E5FA3" w:rsidRDefault="005E5FA3" w:rsidP="005E5FA3">
      <w:pPr>
        <w:spacing w:before="120"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t>Colui che governa o dirige il banchetto sa però distinguere il vino buono dal vino meno buono, dal vino non buono, dal vino che non è neanche vino. È questa l’onestà che manca spesso agli uomini. Questa onestà nel Vangelo secondo Giovanni manca ai Giudei, o ai capi dei sacerdoti, ai farisei, agli scribi, ai sadducei, agli erodiani, agli zeloti, a molti altri uomini che vengono a contatto con Gesù.</w:t>
      </w:r>
    </w:p>
    <w:p w14:paraId="3C07B6FC" w14:textId="77777777" w:rsidR="005E5FA3" w:rsidRPr="005E5FA3" w:rsidRDefault="005E5FA3" w:rsidP="005E5FA3">
      <w:pPr>
        <w:spacing w:before="120"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t xml:space="preserve">Quando un uomo manca dell’onestà, è a causa del peccato che rende schiavo il suo cuore, la sua mente, la sua volontà, i suoi desideri. È a causa del cuore che è governato dagli istinti del peccato e dalle sollecitudini di Satana. Gesù dice questo chiamando i Giudei figli del diavolo, schiavi del peccato. </w:t>
      </w:r>
    </w:p>
    <w:p w14:paraId="0F03BD56" w14:textId="77777777" w:rsidR="005E5FA3" w:rsidRPr="005E5FA3" w:rsidRDefault="005E5FA3" w:rsidP="005E5FA3">
      <w:pPr>
        <w:spacing w:before="120"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t>È infatti il peccato il grande male degli uomini. È il peccato che oscura la mente. È il peccato che rende di pietra il cuore. È il peccato che priva l’uomo di ogni sana razionalità. È il peccato che impedisce all’uomo di operare un retto discernimento. È il peccato che trasforma l’amore per la verità in odio verso di essa, odio satanico e diabolico che mai si sazia, neanche una eternità basta a saziarlo. È però un odio senza motivo, un odio senza alcuna giustificazione.</w:t>
      </w:r>
    </w:p>
    <w:p w14:paraId="1D835347" w14:textId="77777777" w:rsidR="005E5FA3" w:rsidRPr="005E5FA3" w:rsidRDefault="005E5FA3" w:rsidP="005E5FA3">
      <w:pPr>
        <w:spacing w:before="120"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t>Come l’architriclino sa distinguere il vino buono dal vino meno buono, così ogni “architriclino”, quanti cioè governano la vita degli altri, ha l’obbligo del discernimento e per questo anche a lui è necessario che sappia distingue e separare la verità dalla falsità, la luce dalla tenebre, la via buona dalla via cattiva, la moralità dall’immoralità, una via di bene da una via di male, una via di salvezza da una via di perdizione, una via di giustizia da una via di ingiustizia, una via di pace da una via di guerra, una via di vero progresso da una via di regresso dell’umanità verso tenebre sempre più fitte.</w:t>
      </w:r>
    </w:p>
    <w:p w14:paraId="521E85C3" w14:textId="77777777" w:rsidR="005E5FA3" w:rsidRPr="005E5FA3" w:rsidRDefault="005E5FA3" w:rsidP="005E5FA3">
      <w:pPr>
        <w:spacing w:before="120"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t>Chi dimora nel peccato non solo non distingue la luce dalle tenebre, perché  la luce non rischiari le sue tenebre, costoro si accaniscono contro la luce per spegnerla. Essi ignorano che la luce che viene da Dio nessuno la potrà mai spegnere. Essa è luce spirituale e non materiale. Da luce visibile il Signore la trasforma in luce invisibile e potrà continuare a illuminare la vita degli uomini. Se così non fosse, l’umanità sarebbe condannata a vivere per sempre nelle tenebre.</w:t>
      </w:r>
    </w:p>
    <w:p w14:paraId="77FE61CD" w14:textId="77777777" w:rsidR="005E5FA3" w:rsidRPr="005E5FA3" w:rsidRDefault="005E5FA3" w:rsidP="005E5FA3">
      <w:pPr>
        <w:spacing w:before="120"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t xml:space="preserve">Come il peccato si è avventato contro Cristo Gesù, Luce visibile del Padre, conducendolo fin sulla croce al fine di toglierlo dal nostro mondo, così anche contro ogni altra luce che in Cristo diviene visibile, il peccato si avventa per toglierla dal mondo. Dove il peccato vive sempre la luce deve scomparire. </w:t>
      </w:r>
    </w:p>
    <w:p w14:paraId="74FAFF1D" w14:textId="77777777" w:rsidR="005E5FA3" w:rsidRPr="005E5FA3" w:rsidRDefault="005E5FA3" w:rsidP="005E5FA3">
      <w:pPr>
        <w:spacing w:before="120"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t xml:space="preserve">Cosa fa il Padre celeste? Trasforma la luce visibile di Cristo Gesù in luce invisibile. Da questa luce invisibile in pochi giorni nascono già temila luci visibili. In pochi anni il mondo conosciuto in quel tempo viene illuminato dalla luce invisibile di Gesù Signore, attraverso una moltitudine di luci invisibili. E per ogni luce visibile che il peccato eliminava, sempre il Signore ne faceva sorgere una grande  moltitudine. </w:t>
      </w:r>
    </w:p>
    <w:p w14:paraId="5C19EF4C" w14:textId="77777777" w:rsidR="005E5FA3" w:rsidRPr="005E5FA3" w:rsidRDefault="005E5FA3" w:rsidP="005E5FA3">
      <w:pPr>
        <w:spacing w:before="120"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t xml:space="preserve">Quando si è nello Spirito Santo sempre si distingue una parola buona da una parola cattiva, una decisione di verità da una decisione di falsità, una sentenza di amore </w:t>
      </w:r>
      <w:r w:rsidRPr="005E5FA3">
        <w:rPr>
          <w:rFonts w:ascii="Arial" w:eastAsia="Times New Roman" w:hAnsi="Arial" w:cs="Arial"/>
          <w:bCs/>
          <w:kern w:val="0"/>
          <w:sz w:val="24"/>
          <w:szCs w:val="24"/>
          <w:lang w:eastAsia="it-IT"/>
          <w14:ligatures w14:val="none"/>
        </w:rPr>
        <w:lastRenderedPageBreak/>
        <w:t>da una sentenza di odio. Più si cresce nello Spirito Santo e più il nostro discernimento si affina, giungendo a separare anche in un atomo invisibile la verità dalla falsità, la vita dalla morte, ciò che è vero bene da ogni falso bene.</w:t>
      </w:r>
    </w:p>
    <w:p w14:paraId="69FE28DF" w14:textId="77777777" w:rsidR="005E5FA3" w:rsidRPr="005E5FA3" w:rsidRDefault="005E5FA3" w:rsidP="005E5FA3">
      <w:pPr>
        <w:spacing w:before="120"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t>Se oggi gli architriclini ad altissimo livello sentenziano che il male è un diritto, che l’iniquità è un bene, che le ingiustizie sono giustizie,  che l’immoralità è moralità, che ciò che è contro natura è un bene per la natura, allora è il segno che siamo sotto il governo di Satana e che noi siamo schiavi dal peccato, imposto per legge agli uomini. Dal peccato pensiamo, dal peccato legiferiamo, dal peccato vogliamo condurre tutta l’umanità. È il peccato che odia la luce che discende dall’Alto.</w:t>
      </w:r>
    </w:p>
    <w:p w14:paraId="5672F34A" w14:textId="77777777" w:rsidR="005E5FA3" w:rsidRPr="005E5FA3" w:rsidRDefault="005E5FA3" w:rsidP="005E5FA3">
      <w:pPr>
        <w:spacing w:before="120"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t>Chi scrive ha vissuto per moltissimi anni questa esperienza. Più la luce discendeva dall’Alto e più il peccato affinava le sue armi per ucciderla. La luce che discende dall’Alto, Satana riesce a spegnerla tentando i figli della luce e facendoli divenire figli delle tenebre, figli del diavolo. Anche questa esperienza abbiamo noi vissuta. Molti figli della luce sono divenuti figli delle tenebre e Satana si è serviti di loro per spegnere la luce che veniva dall’Alto. Ora questa luce visibile è divenuta luce invisibile, in attesa che la Vergine Maria di nuovo la rende luce visibile.</w:t>
      </w:r>
    </w:p>
    <w:p w14:paraId="12EC3687" w14:textId="77777777" w:rsidR="005E5FA3" w:rsidRPr="005E5FA3" w:rsidRDefault="005E5FA3" w:rsidP="005E5FA3">
      <w:pPr>
        <w:spacing w:before="120"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t>Oggi ad ogni luce e ad ogni fonte di luce per gli altri è chiesto di imitare Gesù. Chi vuole che la luce che discende dall’Alto non venga mai spenta si deve lasciare immolare sulla croce della falsità, della menzogna, dell’odio. Solo così si vince il peccato e solo dalla croce sgorga una fonte di luce che mai si potrà spegnere.</w:t>
      </w:r>
    </w:p>
    <w:p w14:paraId="0AF487F4" w14:textId="77777777" w:rsidR="005E5FA3" w:rsidRPr="005E5FA3" w:rsidRDefault="005E5FA3" w:rsidP="005E5FA3">
      <w:pPr>
        <w:spacing w:before="120" w:after="120" w:line="240" w:lineRule="auto"/>
        <w:jc w:val="both"/>
        <w:rPr>
          <w:rFonts w:ascii="Arial" w:eastAsia="Times New Roman" w:hAnsi="Arial" w:cs="Arial"/>
          <w:bCs/>
          <w:kern w:val="0"/>
          <w:sz w:val="24"/>
          <w:szCs w:val="24"/>
          <w:lang w:eastAsia="it-IT"/>
          <w14:ligatures w14:val="none"/>
        </w:rPr>
      </w:pPr>
    </w:p>
    <w:p w14:paraId="621043E0" w14:textId="77777777" w:rsidR="005E5FA3" w:rsidRPr="005E5FA3" w:rsidRDefault="005E5FA3" w:rsidP="005E5FA3">
      <w:pPr>
        <w:spacing w:before="120" w:after="120" w:line="240" w:lineRule="auto"/>
        <w:jc w:val="both"/>
        <w:rPr>
          <w:rFonts w:ascii="Arial" w:eastAsia="Times New Roman" w:hAnsi="Arial" w:cs="Arial"/>
          <w:b/>
          <w:kern w:val="0"/>
          <w:sz w:val="24"/>
          <w:szCs w:val="24"/>
          <w:lang w:eastAsia="it-IT"/>
          <w14:ligatures w14:val="none"/>
        </w:rPr>
      </w:pPr>
      <w:r w:rsidRPr="005E5FA3">
        <w:rPr>
          <w:rFonts w:ascii="Arial" w:eastAsia="Times New Roman" w:hAnsi="Arial" w:cs="Arial"/>
          <w:b/>
          <w:kern w:val="0"/>
          <w:sz w:val="24"/>
          <w:szCs w:val="24"/>
          <w:lang w:eastAsia="it-IT"/>
          <w14:ligatures w14:val="none"/>
        </w:rPr>
        <w:t>«Tutti mettono in tavola il vino buono all’inizio e, quando si è già bevuto molto, quello meno buono</w:t>
      </w:r>
    </w:p>
    <w:p w14:paraId="2508D6F9" w14:textId="77777777" w:rsidR="005E5FA3" w:rsidRPr="005E5FA3" w:rsidRDefault="005E5FA3" w:rsidP="005E5FA3">
      <w:pPr>
        <w:spacing w:before="120"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t xml:space="preserve">Ogni vero architriclino secondo la verità di Dio sempre è obbligato e sempre si obbliga alla verità, alla luce, al sano e retto discernimento. Da questo obbligo nasce la vera testimonianza alla verità che è prima storica e poi soprannaturale. </w:t>
      </w:r>
    </w:p>
    <w:p w14:paraId="5F2BC5D4" w14:textId="77777777" w:rsidR="005E5FA3" w:rsidRPr="005E5FA3" w:rsidRDefault="005E5FA3" w:rsidP="005E5FA3">
      <w:pPr>
        <w:spacing w:before="120"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t>Ecco una prima testimonianza storica: si parte dalla vita di ogni giorno. Tutti mettono in tavola il vino buono all’inizio e, quando si è  già bevuto molto, quello meno buono. Senza la confessione di questa verità storica, mai si potrà pervenire al miracolo e all’Autore di esso. Giungere all’Autore del miracolo è necessario per rendere testimonianza alla verità soprannaturale dal quale il miracolo è stato originato.</w:t>
      </w:r>
    </w:p>
    <w:p w14:paraId="2D5138C6" w14:textId="77777777" w:rsidR="005E5FA3" w:rsidRPr="005E5FA3" w:rsidRDefault="005E5FA3" w:rsidP="005E5FA3">
      <w:pPr>
        <w:spacing w:before="120"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t>Dal visibile, dalla storia particolare, testimoniata in purezza di verità, sempre si deve giungere alla verità soprannaturale e all’Autore che quella storia ha originato. Il cieco fin dalla nascita nessuno mai lo ha guarito. I Giudei o i farisei che lo stanno torturando con infinite domande sempre lo hanno visto e mai lo hanno guarito. Passa Gesù, lo vede, lo guarisce. Questa è verità storica che non si può negare.</w:t>
      </w:r>
    </w:p>
    <w:p w14:paraId="1FFBC6D8" w14:textId="77777777" w:rsidR="005E5FA3" w:rsidRPr="005E5FA3" w:rsidRDefault="005E5FA3" w:rsidP="005E5FA3">
      <w:pPr>
        <w:spacing w:before="120"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t>Da questa verità storica innegabile, il cieco fin dalla nascita giunge alla verità soprannaturale: quest’uomo di sicuro è un profeta. Anche il ladrone crocifisso con Cristo giunge a una simile conclusione. Se quest’uomo è uomo giusto, e perché giusto muore a causa della sua giustizia, quest’uomo è il Messia del Signore. Anche Nicodemo giunge alla medesima conclusione partendo dalla verità storica di Gesù Signore: Sappiamo che tu sei uomo mandato da Dio. Tu vieni da Dio.</w:t>
      </w:r>
    </w:p>
    <w:p w14:paraId="190807D1" w14:textId="77777777" w:rsidR="005E5FA3" w:rsidRPr="005E5FA3" w:rsidRDefault="005E5FA3" w:rsidP="005E5FA3">
      <w:pPr>
        <w:spacing w:before="120"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t xml:space="preserve">Quanti invece sono governati dal peccato e mossi dai suoi istinti di male, istinti finalizzati a uccidere la luce allo stesso modo che Caino ha ucciso il fratello, al fine </w:t>
      </w:r>
      <w:r w:rsidRPr="005E5FA3">
        <w:rPr>
          <w:rFonts w:ascii="Arial" w:eastAsia="Times New Roman" w:hAnsi="Arial" w:cs="Arial"/>
          <w:bCs/>
          <w:kern w:val="0"/>
          <w:sz w:val="24"/>
          <w:szCs w:val="24"/>
          <w:lang w:eastAsia="it-IT"/>
          <w14:ligatures w14:val="none"/>
        </w:rPr>
        <w:lastRenderedPageBreak/>
        <w:t xml:space="preserve">di spegnere la sua luce che lo dichiarava tenebra dinanzi al Signore, sempre sono sotto il regime di Satana e odiano la luce come Satana odia la luce. Quale luce Satana odia? La luce visibile volendo distruggere con essa la luce invisibile. </w:t>
      </w:r>
    </w:p>
    <w:p w14:paraId="64208B01" w14:textId="77777777" w:rsidR="005E5FA3" w:rsidRPr="005E5FA3" w:rsidRDefault="005E5FA3" w:rsidP="005E5FA3">
      <w:pPr>
        <w:spacing w:before="120"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t>Noi abbiamo però una certezza nello Spirito Santo: la luce mai sarà vinta dalle tenebre, perché sempre la luce visibile è irradiazione per dono dalla luce invisibile ed eterna che è il Signore, il Creatore, il Dio di ogni uomo e anche il Dio di Satana e di ogni angelo che a lui si è ribellato. La luce splende nelle tenebre, ma le tenebre non l’hanno vinta. Se le tenebre vincessero la luce, sarebbero le tenebre il nostro Dio e non invece la Luce Eterna, Luce invisibile, Luce Divina, Luce Creatrice di ogni altra luce, Luce infinita che mai nessuna tenebra potrà spegnere.</w:t>
      </w:r>
    </w:p>
    <w:p w14:paraId="4F819A67" w14:textId="77777777" w:rsidR="005E5FA3" w:rsidRPr="005E5FA3" w:rsidRDefault="005E5FA3" w:rsidP="005E5FA3">
      <w:pPr>
        <w:spacing w:before="120"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t>Neanche la luce creata, che è riflesso e splendere che viene a noi dalla Luce Eterna e Increata potrà mai essere spenta per volontà di Satana. Essa viene spenta solo se l’uomo che è divenuto luce, si separa e dalla fonte eterna della sua luce e anche dalle fonti umane dalle quali la luce sempre dovrà scaturire.</w:t>
      </w:r>
    </w:p>
    <w:p w14:paraId="3A0D309E" w14:textId="77777777" w:rsidR="005E5FA3" w:rsidRPr="005E5FA3" w:rsidRDefault="005E5FA3" w:rsidP="005E5FA3">
      <w:pPr>
        <w:spacing w:before="120"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t xml:space="preserve">La luce, riflesso e splendore che discende dalla Luce eterna increata, potrà essere spenta anche se le fonti umane della luce si sperano dalla Luce eterna, che è lo Spirito Santo che sempre deve alimentare la loro luce perché questa divenga luce indistruttibile, ma sempre in Lui, con Lui, per Lui. </w:t>
      </w:r>
    </w:p>
    <w:p w14:paraId="270EF704" w14:textId="77777777" w:rsidR="005E5FA3" w:rsidRPr="005E5FA3" w:rsidRDefault="005E5FA3" w:rsidP="005E5FA3">
      <w:pPr>
        <w:spacing w:before="120"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t>Luce umana, fonte di Luce sempre nuova, è la Vergine Maria. Anche da questa fonte creata mai dobbiamo distaccarci. Abitando e dimorando nella sua luce, dimoriamo nella luce dello Spirito Santo. Se ci separiamo dalla sua luce, ci separiamo dalla luce dello Spirito Santo ed è allora che la nostra luce si spegne, non per forza di Satana, ma per nostra stoltezza e insipienza.</w:t>
      </w:r>
    </w:p>
    <w:p w14:paraId="04271139" w14:textId="77777777" w:rsidR="005E5FA3" w:rsidRPr="005E5FA3" w:rsidRDefault="005E5FA3" w:rsidP="005E5FA3">
      <w:pPr>
        <w:spacing w:before="120"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t>A noi tutti è chiesta la stessa onestà di questo architriclino: confessare e testimoniare la verità storica e questa verità è duplice: il vino è buono. Prima verità. Tu, sposo, hai agito in modo differente dalla consuetudine umana: hai serbato il vino buono sino alla fine. Seconda verità. Onestà perfetta. Da questa onestà si può giungere alla fonte soprannaturale che ha creato l’evento del vino buono. Se però questa onestà non è data alla storia, mai si potrà giungere alla verità soprannaturale. Per la via della storia alla verità eterna, fonte di ogni verità.</w:t>
      </w:r>
    </w:p>
    <w:p w14:paraId="69CC7718" w14:textId="77777777" w:rsidR="005E5FA3" w:rsidRPr="005E5FA3" w:rsidRDefault="005E5FA3" w:rsidP="005E5FA3">
      <w:pPr>
        <w:spacing w:before="120"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t>È questa onestà che Gesù chiede ai Giudei nel Vangelo secondo Giovanni: a costoro dalle opere visibili che nessuno mai ha operato nella loro storia, è chiesto di confessare che Lui è dal Padre, che Lui viene da Dio. Poi dalle sue Parole che giungono ai loro orecchi, devono pervenire alla confessione che Lui è Dio. Dio mai accrediterà con le sue opere portentose un ingannatore dei suoi fratelli.</w:t>
      </w:r>
    </w:p>
    <w:p w14:paraId="6401C72E" w14:textId="77777777" w:rsidR="005E5FA3" w:rsidRPr="005E5FA3" w:rsidRDefault="005E5FA3" w:rsidP="005E5FA3">
      <w:pPr>
        <w:spacing w:before="120"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t xml:space="preserve">Chi scrive ha vissuto per quarant’anni in questa storia di disonestà intellettuale e morale, spirituale e dottrinale. Chi scrive ancora vive in questa disonestà. Si è voluta spegnere e si vuole spegnere la luce visibile, riflesso, splendore e irradiazione dal cuore della Vergine Maria, luce divenuta fonte umana, dalla quale altre luci sono state generate, anch’esse come fonti umane per la generazione di altre luci, per non rinnegare le loro tenebre e separarsi da esse. </w:t>
      </w:r>
    </w:p>
    <w:p w14:paraId="33432C65" w14:textId="77777777" w:rsidR="005E5FA3" w:rsidRPr="005E5FA3" w:rsidRDefault="005E5FA3" w:rsidP="005E5FA3">
      <w:pPr>
        <w:spacing w:before="120"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t xml:space="preserve">Lo ripetiamo: nessuno potrà mai spegnere la Luce eterna e se la Luce eterna non viene spenta, e mai potrà essere spenta, neanche le fonti umane di luce generate dalla Luce divina creata, che è la vergine Maria, saranno mai spente. Dalla Madre di Dio sempre nuove luci saranno accese. Ecco perché mai le porte degli inferi </w:t>
      </w:r>
      <w:r w:rsidRPr="005E5FA3">
        <w:rPr>
          <w:rFonts w:ascii="Arial" w:eastAsia="Times New Roman" w:hAnsi="Arial" w:cs="Arial"/>
          <w:bCs/>
          <w:kern w:val="0"/>
          <w:sz w:val="24"/>
          <w:szCs w:val="24"/>
          <w:lang w:eastAsia="it-IT"/>
          <w14:ligatures w14:val="none"/>
        </w:rPr>
        <w:lastRenderedPageBreak/>
        <w:t>potranno trionfare sulla Chiesa fondata su Pietro. Quando le luce create stanno per spegnersi, sempre la Luce Eterna Increata interverrà, anche per la via della Vergine Maria, e accenderà altre luci e questo fino al giorno della Parusia del Signore.</w:t>
      </w:r>
    </w:p>
    <w:p w14:paraId="330ADBC2" w14:textId="77777777" w:rsidR="005E5FA3" w:rsidRPr="005E5FA3" w:rsidRDefault="005E5FA3" w:rsidP="005E5FA3">
      <w:pPr>
        <w:spacing w:before="120"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t>D’altronde la storia dal suo svolgersi dopo il primo peccato nel Giardino dell’Eden, non attesta forse che attesta, spenta la prima luce creata da Dio, la Luce eterna e in creata, non è scesa nello stesso Giardino per riaccendere la speranza che mai Satana avrebbe spento la luce sulla terra? Eva e Adamo non sono stati  riaccesi, Anche se in modo assai parziale, dalla Luce Eterna? Abele non è stato acceso dalla Luce eterna. Così tutti i figli di Set non sono stati accesi dalla Luce eterna che è Dio. Noè, Abramo e moltissimi altri non stati accesi con la Luce eterna?</w:t>
      </w:r>
    </w:p>
    <w:p w14:paraId="429D7CBD" w14:textId="77777777" w:rsidR="005E5FA3" w:rsidRPr="005E5FA3" w:rsidRDefault="005E5FA3" w:rsidP="005E5FA3">
      <w:pPr>
        <w:spacing w:before="120"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t xml:space="preserve">Certo, con Gesù tutto è differente. La sua non è solo luce, è anche grazia e dono dello Spirito Santo. Lui ci accende facendoci in Lui nuove creature, colmandoci di Spirito Santo, rendendoci partecipi della natura divina. Con Lui, diveniamo Luce in Lui, divenendo Luce in Lui, diveniamo anche Luce nel Padre e nello Spirito Santo. </w:t>
      </w:r>
    </w:p>
    <w:p w14:paraId="2EC741A4" w14:textId="77777777" w:rsidR="005E5FA3" w:rsidRPr="005E5FA3" w:rsidRDefault="005E5FA3" w:rsidP="005E5FA3">
      <w:pPr>
        <w:spacing w:before="120"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t>Come Gesù da Luce eterna si è fatta luce incarnata nel seno purissimo della Vergine Maria, così anche noi nel suo seno purissimo, abitando nel suo cuore cuore e nutrendoci in esso, diveniamo Luce visibile. A Lei però sempre dobbiamo chiedere che amministri la nostra luce perché diventi luce efficace di molti nuovi frutti di luce. Se Lei non amministra la nostra luce, questa diviene sterile e inefficace.</w:t>
      </w:r>
    </w:p>
    <w:p w14:paraId="2D2E0865" w14:textId="77777777" w:rsidR="005E5FA3" w:rsidRPr="005E5FA3" w:rsidRDefault="005E5FA3" w:rsidP="005E5FA3">
      <w:pPr>
        <w:spacing w:before="120"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t>Cosa fa la Vergine Maria, in queste nozze celebrate a Cana di Galilea, non amministra forse la grazia di Cristo perché si manifesti la sua gloria? Se la Vergine Maria non avesse amministrato la grazia di Cristo Gesù, Gesù non avrebbe manifestato la sua gloria e il cammino verso il compimento dell’opera della salvezza non avrebbe preso il suo avvio. Gesù avrebbe rinviato un momento importante.</w:t>
      </w:r>
    </w:p>
    <w:p w14:paraId="5A04E009" w14:textId="77777777" w:rsidR="005E5FA3" w:rsidRPr="005E5FA3" w:rsidRDefault="005E5FA3" w:rsidP="005E5FA3">
      <w:pPr>
        <w:spacing w:before="120" w:after="120" w:line="240" w:lineRule="auto"/>
        <w:jc w:val="both"/>
        <w:rPr>
          <w:rFonts w:ascii="Arial" w:eastAsia="Times New Roman" w:hAnsi="Arial" w:cs="Arial"/>
          <w:bCs/>
          <w:kern w:val="0"/>
          <w:sz w:val="24"/>
          <w:szCs w:val="24"/>
          <w:lang w:eastAsia="it-IT"/>
          <w14:ligatures w14:val="none"/>
        </w:rPr>
      </w:pPr>
      <w:r w:rsidRPr="005E5FA3">
        <w:rPr>
          <w:rFonts w:ascii="Arial" w:eastAsia="Times New Roman" w:hAnsi="Arial" w:cs="Arial"/>
          <w:bCs/>
          <w:kern w:val="0"/>
          <w:sz w:val="24"/>
          <w:szCs w:val="24"/>
          <w:lang w:eastAsia="it-IT"/>
          <w14:ligatures w14:val="none"/>
        </w:rPr>
        <w:t>Ecco perché la Vergine Maria è necessaria alla nostra vita. Essendo Lei l’Amministratrice della nostra luce, essa sa sempre come intervenire perché la nostra luce possa produrre frutti di conversione e di salvezza. Se però noi ci separiamo da Lei, la nostra luce rimane senza la sua Amministratrice e noi la sciupiamo fino a divenire privi di essa e da figli della luce diveniamo figli delle tenebre. Chi non vuole divenire da figlio della luce un figlio delle tenebre sempre deve abitare nel suo cuore e lasciare che sia Lei ad amministrare non solo la nostra luce, ma anche la nostra grazia, la nostra verità, i nostri pensieri, la nostra volontà. A Lei dobbiamo tutto consegnare di noi perché sia Lei ad amministrare tutto di noi.</w:t>
      </w:r>
    </w:p>
    <w:p w14:paraId="08138ED7" w14:textId="77777777" w:rsidR="005E5FA3" w:rsidRPr="005E5FA3" w:rsidRDefault="005E5FA3" w:rsidP="005E5FA3">
      <w:pPr>
        <w:spacing w:before="120" w:after="120" w:line="240" w:lineRule="auto"/>
        <w:jc w:val="both"/>
        <w:rPr>
          <w:rFonts w:ascii="Arial" w:eastAsia="Times New Roman" w:hAnsi="Arial" w:cs="Arial"/>
          <w:bCs/>
          <w:kern w:val="0"/>
          <w:sz w:val="24"/>
          <w:szCs w:val="24"/>
          <w:lang w:eastAsia="it-IT"/>
          <w14:ligatures w14:val="none"/>
        </w:rPr>
      </w:pPr>
    </w:p>
    <w:p w14:paraId="715B9236" w14:textId="77777777" w:rsidR="005E5FA3" w:rsidRPr="005E5FA3" w:rsidRDefault="005E5FA3" w:rsidP="005E5FA3">
      <w:pPr>
        <w:spacing w:before="120" w:after="120" w:line="240" w:lineRule="auto"/>
        <w:jc w:val="both"/>
        <w:rPr>
          <w:rFonts w:ascii="Arial" w:eastAsia="Times New Roman" w:hAnsi="Arial" w:cs="Arial"/>
          <w:b/>
          <w:kern w:val="0"/>
          <w:sz w:val="24"/>
          <w:szCs w:val="24"/>
          <w:lang w:eastAsia="it-IT"/>
          <w14:ligatures w14:val="none"/>
        </w:rPr>
      </w:pPr>
      <w:r w:rsidRPr="005E5FA3">
        <w:rPr>
          <w:rFonts w:ascii="Arial" w:eastAsia="Times New Roman" w:hAnsi="Arial" w:cs="Arial"/>
          <w:b/>
          <w:kern w:val="0"/>
          <w:sz w:val="24"/>
          <w:szCs w:val="24"/>
          <w:lang w:eastAsia="it-IT"/>
          <w14:ligatures w14:val="none"/>
        </w:rPr>
        <w:t>Tu invece hai tenuto da parte il vino buono finora» (Gv 2,1-10)</w:t>
      </w:r>
    </w:p>
    <w:p w14:paraId="61052617" w14:textId="77777777" w:rsidR="005E5FA3" w:rsidRPr="005E5FA3" w:rsidRDefault="005E5FA3" w:rsidP="005E5FA3">
      <w:pPr>
        <w:spacing w:before="120" w:after="120" w:line="240" w:lineRule="auto"/>
        <w:jc w:val="both"/>
        <w:rPr>
          <w:rFonts w:ascii="Arial" w:eastAsia="Calibri" w:hAnsi="Arial" w:cs="Arial"/>
          <w:color w:val="111111"/>
          <w:sz w:val="24"/>
          <w:szCs w:val="24"/>
        </w:rPr>
      </w:pPr>
      <w:r w:rsidRPr="005E5FA3">
        <w:rPr>
          <w:rFonts w:ascii="Arial" w:eastAsia="Calibri" w:hAnsi="Arial" w:cs="Arial"/>
          <w:color w:val="111111"/>
          <w:sz w:val="24"/>
          <w:szCs w:val="24"/>
        </w:rPr>
        <w:t xml:space="preserve">Ecco fin dove giunge la grande onestà dell’architriclino: confessare che lo sposo non ha operato alcun inganno, non ha agito secondo le umane consuetudini. </w:t>
      </w:r>
    </w:p>
    <w:p w14:paraId="1D931F97" w14:textId="77777777" w:rsidR="005E5FA3" w:rsidRPr="005E5FA3" w:rsidRDefault="005E5FA3" w:rsidP="005E5FA3">
      <w:pPr>
        <w:spacing w:before="120" w:after="120" w:line="240" w:lineRule="auto"/>
        <w:jc w:val="both"/>
        <w:rPr>
          <w:rFonts w:ascii="Arial" w:eastAsia="Calibri" w:hAnsi="Arial" w:cs="Arial"/>
          <w:color w:val="111111"/>
          <w:sz w:val="24"/>
          <w:szCs w:val="24"/>
        </w:rPr>
      </w:pPr>
      <w:r w:rsidRPr="005E5FA3">
        <w:rPr>
          <w:rFonts w:ascii="Arial" w:eastAsia="Calibri" w:hAnsi="Arial" w:cs="Arial"/>
          <w:color w:val="111111"/>
          <w:sz w:val="24"/>
          <w:szCs w:val="24"/>
        </w:rPr>
        <w:t xml:space="preserve">Questa stessa onestà è richiesta ad ogni uomo: dinanzi al bene che è duraturo e permanente, deve confessare che non vi è stato alcun calo nel bene. Questa onestà è propria dell’Apostolo Giovanni. Ecco come Lui inizia  il Capitolo XIII del suo Vangelo: </w:t>
      </w:r>
      <w:r w:rsidRPr="005E5FA3">
        <w:rPr>
          <w:rFonts w:ascii="Arial" w:eastAsia="Calibri" w:hAnsi="Arial" w:cs="Arial"/>
          <w:i/>
          <w:iCs/>
          <w:color w:val="111111"/>
          <w:sz w:val="24"/>
          <w:szCs w:val="24"/>
        </w:rPr>
        <w:t xml:space="preserve">“Gesù, sapendo che era giunta la sua ora di passare da questo mondo al Padre, avendo amato i suoi che erano nel mondo, li ha amati sino alla fine”. </w:t>
      </w:r>
    </w:p>
    <w:p w14:paraId="302FB887" w14:textId="77777777" w:rsidR="005E5FA3" w:rsidRPr="005E5FA3" w:rsidRDefault="005E5FA3" w:rsidP="005E5FA3">
      <w:pPr>
        <w:spacing w:before="120" w:after="120" w:line="240" w:lineRule="auto"/>
        <w:jc w:val="both"/>
        <w:rPr>
          <w:rFonts w:ascii="Arial" w:eastAsia="Calibri" w:hAnsi="Arial" w:cs="Arial"/>
          <w:color w:val="111111"/>
          <w:sz w:val="24"/>
          <w:szCs w:val="24"/>
        </w:rPr>
      </w:pPr>
      <w:r w:rsidRPr="005E5FA3">
        <w:rPr>
          <w:rFonts w:ascii="Arial" w:eastAsia="Calibri" w:hAnsi="Arial" w:cs="Arial"/>
          <w:color w:val="111111"/>
          <w:sz w:val="24"/>
          <w:szCs w:val="24"/>
        </w:rPr>
        <w:t xml:space="preserve">Li ha amati con un amore mai visto tra gli uomini. Li ha amati facendosi loro servo e innalzando i servi a suoi signori. L’umiltà e la santità di questo amore sono così </w:t>
      </w:r>
      <w:r w:rsidRPr="005E5FA3">
        <w:rPr>
          <w:rFonts w:ascii="Arial" w:eastAsia="Calibri" w:hAnsi="Arial" w:cs="Arial"/>
          <w:color w:val="111111"/>
          <w:sz w:val="24"/>
          <w:szCs w:val="24"/>
        </w:rPr>
        <w:lastRenderedPageBreak/>
        <w:t>grandi da giungere fino a lavare i piedi ai suoi discepoli. Non solo. Questa lavanda dei piedi è solo figura di quanto poi Gesù farà dalla croce: laverà il mondo con il sangue e con l’acqua che sgorgano dal suo costato trafitto.</w:t>
      </w:r>
    </w:p>
    <w:p w14:paraId="31C6D043" w14:textId="77777777" w:rsidR="005E5FA3" w:rsidRPr="005E5FA3" w:rsidRDefault="005E5FA3" w:rsidP="005E5FA3">
      <w:pPr>
        <w:spacing w:before="120" w:after="120" w:line="240" w:lineRule="auto"/>
        <w:jc w:val="both"/>
        <w:rPr>
          <w:rFonts w:ascii="Arial" w:eastAsia="Calibri" w:hAnsi="Arial" w:cs="Arial"/>
          <w:color w:val="111111"/>
          <w:sz w:val="24"/>
          <w:szCs w:val="24"/>
        </w:rPr>
      </w:pPr>
      <w:r w:rsidRPr="005E5FA3">
        <w:rPr>
          <w:rFonts w:ascii="Arial" w:eastAsia="Calibri" w:hAnsi="Arial" w:cs="Arial"/>
          <w:color w:val="111111"/>
          <w:sz w:val="24"/>
          <w:szCs w:val="24"/>
        </w:rPr>
        <w:t>Ma anche il Padre nostro che è nei cieli conserva il suo amore eterno per l’uomo sino alla fine. Come il Figlio suo e nel Figlio suo, per il Figlio suo, ci ama di amore eterno crocifisso. Lui si annienta nel Figlio per la nostra salvezza eterna. L’amore eterno crocifisso per la salvezza dell’umanità è il sommo oltre il quale mai si potrà pervenire. Questo è il grande eterno che Dio ha per noi.</w:t>
      </w:r>
    </w:p>
    <w:p w14:paraId="33305D2D" w14:textId="77777777" w:rsidR="005E5FA3" w:rsidRPr="005E5FA3" w:rsidRDefault="005E5FA3" w:rsidP="005E5FA3">
      <w:pPr>
        <w:spacing w:before="120" w:after="120" w:line="240" w:lineRule="auto"/>
        <w:jc w:val="both"/>
        <w:rPr>
          <w:rFonts w:ascii="Arial" w:eastAsia="Calibri" w:hAnsi="Arial" w:cs="Arial"/>
          <w:color w:val="111111"/>
          <w:sz w:val="24"/>
          <w:szCs w:val="24"/>
        </w:rPr>
      </w:pPr>
      <w:r w:rsidRPr="005E5FA3">
        <w:rPr>
          <w:rFonts w:ascii="Arial" w:eastAsia="Calibri" w:hAnsi="Arial" w:cs="Arial"/>
          <w:color w:val="111111"/>
          <w:sz w:val="24"/>
          <w:szCs w:val="24"/>
        </w:rPr>
        <w:t>Poiché Cristo Gesù ci ha comandato a noi, suoi discepoli, di amarci come Lui ci ha amati, ogni discepolo deve amare tutti gli altri discepoli con l’amore eterno crocifisso di Gesù. Ora questo amore non nasce dalla terra. Questo amore si attinge sempre nel cuore di Cristo per il cuore della Vergine Maria. Si attinge in questi cuori con il perenne aiuto dello Spirito Santo. È Lui che sempre deve infondere nel nostro cuore l’amore eterno del Padre che in Cristo è divento amore eterno Crocifisso. Per questo è necessario che sempre noi dimoriamo nello Spirito Santo crescendo in Lui e Lui Lui dimorante in noi, facendolo noi crescere, ravvivando ogni giorno di più.</w:t>
      </w:r>
    </w:p>
    <w:p w14:paraId="61736216" w14:textId="77777777" w:rsidR="005E5FA3" w:rsidRPr="005E5FA3" w:rsidRDefault="005E5FA3" w:rsidP="005E5FA3">
      <w:pPr>
        <w:spacing w:before="120" w:after="120" w:line="240" w:lineRule="auto"/>
        <w:jc w:val="both"/>
        <w:rPr>
          <w:rFonts w:ascii="Arial" w:eastAsia="Calibri" w:hAnsi="Arial" w:cs="Arial"/>
          <w:color w:val="111111"/>
          <w:sz w:val="24"/>
          <w:szCs w:val="24"/>
        </w:rPr>
      </w:pPr>
      <w:r w:rsidRPr="005E5FA3">
        <w:rPr>
          <w:rFonts w:ascii="Arial" w:eastAsia="Calibri" w:hAnsi="Arial" w:cs="Arial"/>
          <w:color w:val="111111"/>
          <w:sz w:val="24"/>
          <w:szCs w:val="24"/>
        </w:rPr>
        <w:t xml:space="preserve">Anche la Vergine Maria ci ha amato con tutto l’amore eterno versato dallo Spirito Santo nel suo cuore, amore eterno crocifisso nel suo cuore e nella sua anima, che è stata trafitta dalla spada che l’ha attraversata da parte a parte facendo da essa sgorgare tutta la misericordia in essa contenuta al fine di poterla riversa tutta sul corpo di Cristo che è la Chiesa e per il corpo di Cristo sull’intera umanità. </w:t>
      </w:r>
    </w:p>
    <w:p w14:paraId="2286BE8F" w14:textId="77777777" w:rsidR="005E5FA3" w:rsidRPr="005E5FA3" w:rsidRDefault="005E5FA3" w:rsidP="005E5FA3">
      <w:pPr>
        <w:spacing w:before="120" w:after="120" w:line="240" w:lineRule="auto"/>
        <w:jc w:val="both"/>
        <w:rPr>
          <w:rFonts w:ascii="Arial" w:eastAsia="Calibri" w:hAnsi="Arial" w:cs="Arial"/>
          <w:color w:val="111111"/>
          <w:sz w:val="24"/>
          <w:szCs w:val="24"/>
        </w:rPr>
      </w:pPr>
      <w:r w:rsidRPr="005E5FA3">
        <w:rPr>
          <w:rFonts w:ascii="Arial" w:eastAsia="Calibri" w:hAnsi="Arial" w:cs="Arial"/>
          <w:color w:val="111111"/>
          <w:sz w:val="24"/>
          <w:szCs w:val="24"/>
        </w:rPr>
        <w:t xml:space="preserve">Ogni discepolo di Gesù per questa trafittura, deve amare tutto il corpo di Cristo con il suo stesso amore e la sua materna misericordia. Anche questa misericordia trafitta sempre va attinta per opera dello Spirito Santo. Tutto ciò che dal cielo discende a noi per opera di Cristo, deve esser versato nei nostri cuori dallo Spirito Santo. Se manca il legame con lo Spirito Santo, il cielo rimane nel cielo e la terra sulla terra. Poiché oggi lo Spirito Santo è il nostro sentimento e i nostri pensieri, stiamo assistendo a una separazione tra cielo e terra che è un vero abisso di distanza. </w:t>
      </w:r>
    </w:p>
    <w:p w14:paraId="26494240" w14:textId="77777777" w:rsidR="005E5FA3" w:rsidRPr="005E5FA3" w:rsidRDefault="005E5FA3" w:rsidP="005E5FA3">
      <w:pPr>
        <w:spacing w:before="120" w:after="120" w:line="240" w:lineRule="auto"/>
        <w:jc w:val="both"/>
        <w:rPr>
          <w:rFonts w:ascii="Arial" w:eastAsia="Calibri" w:hAnsi="Arial" w:cs="Arial"/>
          <w:color w:val="111111"/>
          <w:sz w:val="24"/>
          <w:szCs w:val="24"/>
        </w:rPr>
      </w:pPr>
      <w:r w:rsidRPr="005E5FA3">
        <w:rPr>
          <w:rFonts w:ascii="Arial" w:eastAsia="Calibri" w:hAnsi="Arial" w:cs="Arial"/>
          <w:color w:val="111111"/>
          <w:sz w:val="24"/>
          <w:szCs w:val="24"/>
        </w:rPr>
        <w:t xml:space="preserve">È missione e ministero di quanti ancora sono rimasti legati allo Spirito Santo centuplicare le forze, sempre  nello Spirito Santo, perché questo abisso si riduca, così che lo Spirito Santo torni a essere nei nostri cuori il Vero Spirito Santo e il vero Cielo ritorni a discendere per mezzo di Lui nei cuori di molti. Questa missione è di tutto il corpo di Cristo. La può vivere però chi è legato al Vero Spirito Santo, al vero Vangelo, alla Vera Divina Rivelazione, alla Vera Madre di Dio, alla Vera Chiesa. </w:t>
      </w:r>
    </w:p>
    <w:p w14:paraId="637F63F8" w14:textId="77777777" w:rsidR="005E5FA3" w:rsidRPr="005E5FA3" w:rsidRDefault="005E5FA3" w:rsidP="005E5FA3">
      <w:pPr>
        <w:spacing w:before="120" w:after="120" w:line="240" w:lineRule="auto"/>
        <w:jc w:val="both"/>
        <w:rPr>
          <w:rFonts w:ascii="Arial" w:eastAsia="Calibri" w:hAnsi="Arial" w:cs="Arial"/>
          <w:color w:val="111111"/>
          <w:sz w:val="24"/>
          <w:szCs w:val="24"/>
        </w:rPr>
      </w:pPr>
      <w:r w:rsidRPr="005E5FA3">
        <w:rPr>
          <w:rFonts w:ascii="Arial" w:eastAsia="Calibri" w:hAnsi="Arial" w:cs="Arial"/>
          <w:color w:val="111111"/>
          <w:sz w:val="24"/>
          <w:szCs w:val="24"/>
        </w:rPr>
        <w:t>Sappiamo che il Padre, Cristo Gesù, lo Spirito Santo, la Vergine Maria hanno conservato e conservano il vino buono fino alla fine. Ora chi deve conservare il vino buona sino alla fine è il corpo di Cristo Gesù. Il corpo di Cristo Gesù conservare il vino buono, se ogni suo membro di lascerà governare dallo Spirito Santo nel rispetto del ministero, del carisma, della missione che sono il proprio di ciascuno. Quando o in poco o in molto ci si separa dallo Spirito Santo, è allora che si cade dall’amore e alla fine si diviene alberi secchi che non producono nessun frutto di vero amore.</w:t>
      </w:r>
    </w:p>
    <w:p w14:paraId="292B0F51" w14:textId="77777777" w:rsidR="005E5FA3" w:rsidRPr="005E5FA3" w:rsidRDefault="005E5FA3" w:rsidP="005E5FA3">
      <w:pPr>
        <w:spacing w:before="120" w:after="120" w:line="240" w:lineRule="auto"/>
        <w:jc w:val="both"/>
        <w:rPr>
          <w:rFonts w:ascii="Arial" w:eastAsia="Calibri" w:hAnsi="Arial" w:cs="Arial"/>
          <w:color w:val="111111"/>
          <w:sz w:val="24"/>
          <w:szCs w:val="24"/>
        </w:rPr>
      </w:pPr>
      <w:r w:rsidRPr="005E5FA3">
        <w:rPr>
          <w:rFonts w:ascii="Arial" w:eastAsia="Calibri" w:hAnsi="Arial" w:cs="Arial"/>
          <w:color w:val="111111"/>
          <w:sz w:val="24"/>
          <w:szCs w:val="24"/>
        </w:rPr>
        <w:t xml:space="preserve">Discernere e attestare la verità della bontà di una persona o di una parola o di un’opera è obbligo di ogni uomo che vive sulla faccia della terra. Così guardarsi dal male, dalla falsità, dagli inganni sulla fede e sula morale è obbligo di ogni uomo. Come il serpente ha ingannato Eva, come Eva ha ingannato Adamo, così Satana è sempre pronto a ingannare ogni uomo e ogni uomo ingannato è pronto a ingannare </w:t>
      </w:r>
      <w:r w:rsidRPr="005E5FA3">
        <w:rPr>
          <w:rFonts w:ascii="Arial" w:eastAsia="Calibri" w:hAnsi="Arial" w:cs="Arial"/>
          <w:color w:val="111111"/>
          <w:sz w:val="24"/>
          <w:szCs w:val="24"/>
        </w:rPr>
        <w:lastRenderedPageBreak/>
        <w:t xml:space="preserve">il mondo intero. Ecco perché al cristiano è chiesta una vigilanza soprannaturale, una vigilanza sempre nello Spirito Santo. </w:t>
      </w:r>
    </w:p>
    <w:p w14:paraId="73F75151" w14:textId="77777777" w:rsidR="005E5FA3" w:rsidRPr="005E5FA3" w:rsidRDefault="005E5FA3" w:rsidP="005E5FA3">
      <w:pPr>
        <w:spacing w:before="120" w:after="120" w:line="240" w:lineRule="auto"/>
        <w:jc w:val="both"/>
        <w:rPr>
          <w:rFonts w:ascii="Arial" w:eastAsia="Calibri" w:hAnsi="Arial" w:cs="Arial"/>
          <w:color w:val="111111"/>
          <w:sz w:val="24"/>
          <w:szCs w:val="24"/>
        </w:rPr>
      </w:pPr>
    </w:p>
    <w:p w14:paraId="71F787C9" w14:textId="77777777" w:rsidR="005E5FA3" w:rsidRPr="005E5FA3" w:rsidRDefault="005E5FA3" w:rsidP="005E5FA3">
      <w:pPr>
        <w:pStyle w:val="Titolo2"/>
        <w:rPr>
          <w:color w:val="2F5496" w:themeColor="accent1" w:themeShade="BF"/>
          <w:lang w:val="la-Latn"/>
        </w:rPr>
      </w:pPr>
      <w:bookmarkStart w:id="1062" w:name="_Toc199349441"/>
      <w:bookmarkStart w:id="1063" w:name="_Toc218975250"/>
      <w:bookmarkStart w:id="1064" w:name="_Toc219036388"/>
      <w:r w:rsidRPr="005E5FA3">
        <w:rPr>
          <w:lang w:val="la-Latn"/>
        </w:rPr>
        <w:t>E I SUOI DISCEPOLI CREDETTERO IN LUI</w:t>
      </w:r>
      <w:bookmarkEnd w:id="1062"/>
      <w:bookmarkEnd w:id="1063"/>
      <w:bookmarkEnd w:id="1064"/>
    </w:p>
    <w:p w14:paraId="4021117F" w14:textId="77777777" w:rsidR="005E5FA3" w:rsidRPr="005E5FA3" w:rsidRDefault="005E5FA3" w:rsidP="005E5FA3">
      <w:pPr>
        <w:spacing w:before="120" w:after="0" w:line="240" w:lineRule="auto"/>
        <w:jc w:val="center"/>
        <w:rPr>
          <w:rFonts w:ascii="Tahoma" w:eastAsia="Calibri" w:hAnsi="Tahoma" w:cs="Tahoma"/>
          <w:b/>
          <w:bCs/>
          <w:color w:val="000000"/>
          <w:sz w:val="32"/>
          <w:szCs w:val="32"/>
          <w:shd w:val="clear" w:color="auto" w:fill="FFFFFF"/>
          <w:lang w:val="la-Latn"/>
        </w:rPr>
      </w:pPr>
      <w:r w:rsidRPr="005E5FA3">
        <w:rPr>
          <w:rFonts w:ascii="Tahoma" w:eastAsia="Calibri" w:hAnsi="Tahoma" w:cs="Tahoma"/>
          <w:b/>
          <w:bCs/>
          <w:color w:val="000000"/>
          <w:sz w:val="32"/>
          <w:szCs w:val="32"/>
          <w:shd w:val="clear" w:color="auto" w:fill="FFFFFF"/>
          <w:lang w:val="la-Latn"/>
        </w:rPr>
        <w:t xml:space="preserve">et crediderunt in eum discipuli eius - </w:t>
      </w:r>
      <w:r w:rsidRPr="005E5FA3">
        <w:rPr>
          <w:rFonts w:ascii="Cambria" w:eastAsia="Calibri" w:hAnsi="Cambria" w:cs="Cambria"/>
          <w:b/>
          <w:bCs/>
          <w:color w:val="111111"/>
          <w:sz w:val="32"/>
          <w:szCs w:val="32"/>
        </w:rPr>
        <w:t>κα</w:t>
      </w:r>
      <w:r w:rsidRPr="005E5FA3">
        <w:rPr>
          <w:rFonts w:ascii="Times New Roman" w:eastAsia="Calibri" w:hAnsi="Times New Roman" w:cs="Times New Roman"/>
          <w:b/>
          <w:bCs/>
          <w:color w:val="111111"/>
          <w:sz w:val="32"/>
          <w:szCs w:val="32"/>
        </w:rPr>
        <w:t>ὶ</w:t>
      </w:r>
      <w:r w:rsidRPr="005E5FA3">
        <w:rPr>
          <w:rFonts w:ascii="PT Serif" w:eastAsia="Calibri" w:hAnsi="PT Serif" w:cs="Times New Roman"/>
          <w:b/>
          <w:bCs/>
          <w:color w:val="111111"/>
          <w:sz w:val="32"/>
          <w:szCs w:val="32"/>
          <w:lang w:val="la-Latn"/>
        </w:rPr>
        <w:t xml:space="preserve"> </w:t>
      </w:r>
      <w:r w:rsidRPr="005E5FA3">
        <w:rPr>
          <w:rFonts w:ascii="Times New Roman" w:eastAsia="Calibri" w:hAnsi="Times New Roman" w:cs="Times New Roman"/>
          <w:b/>
          <w:bCs/>
          <w:color w:val="111111"/>
          <w:sz w:val="32"/>
          <w:szCs w:val="32"/>
        </w:rPr>
        <w:t>ἐ</w:t>
      </w:r>
      <w:r w:rsidRPr="005E5FA3">
        <w:rPr>
          <w:rFonts w:ascii="PT Serif" w:eastAsia="Calibri" w:hAnsi="PT Serif" w:cs="Times New Roman"/>
          <w:b/>
          <w:bCs/>
          <w:color w:val="111111"/>
          <w:sz w:val="32"/>
          <w:szCs w:val="32"/>
        </w:rPr>
        <w:t>π</w:t>
      </w:r>
      <w:r w:rsidRPr="005E5FA3">
        <w:rPr>
          <w:rFonts w:ascii="Cambria" w:eastAsia="Calibri" w:hAnsi="Cambria" w:cs="Cambria"/>
          <w:b/>
          <w:bCs/>
          <w:color w:val="111111"/>
          <w:sz w:val="32"/>
          <w:szCs w:val="32"/>
        </w:rPr>
        <w:t>ίστευσαν</w:t>
      </w:r>
      <w:r w:rsidRPr="005E5FA3">
        <w:rPr>
          <w:rFonts w:ascii="PT Serif" w:eastAsia="Calibri" w:hAnsi="PT Serif" w:cs="Times New Roman"/>
          <w:b/>
          <w:bCs/>
          <w:color w:val="111111"/>
          <w:sz w:val="32"/>
          <w:szCs w:val="32"/>
          <w:lang w:val="la-Latn"/>
        </w:rPr>
        <w:t xml:space="preserve"> </w:t>
      </w:r>
      <w:r w:rsidRPr="005E5FA3">
        <w:rPr>
          <w:rFonts w:ascii="Cambria" w:eastAsia="Calibri" w:hAnsi="Cambria" w:cs="Cambria"/>
          <w:b/>
          <w:bCs/>
          <w:color w:val="111111"/>
          <w:sz w:val="32"/>
          <w:szCs w:val="32"/>
        </w:rPr>
        <w:t>ε</w:t>
      </w:r>
      <w:r w:rsidRPr="005E5FA3">
        <w:rPr>
          <w:rFonts w:ascii="Times New Roman" w:eastAsia="Calibri" w:hAnsi="Times New Roman" w:cs="Times New Roman"/>
          <w:b/>
          <w:bCs/>
          <w:color w:val="111111"/>
          <w:sz w:val="32"/>
          <w:szCs w:val="32"/>
        </w:rPr>
        <w:t>ἰ</w:t>
      </w:r>
      <w:r w:rsidRPr="005E5FA3">
        <w:rPr>
          <w:rFonts w:ascii="Cambria" w:eastAsia="Calibri" w:hAnsi="Cambria" w:cs="Cambria"/>
          <w:b/>
          <w:bCs/>
          <w:color w:val="111111"/>
          <w:sz w:val="32"/>
          <w:szCs w:val="32"/>
        </w:rPr>
        <w:t>ς</w:t>
      </w:r>
      <w:r w:rsidRPr="005E5FA3">
        <w:rPr>
          <w:rFonts w:ascii="PT Serif" w:eastAsia="Calibri" w:hAnsi="PT Serif" w:cs="Times New Roman"/>
          <w:b/>
          <w:bCs/>
          <w:color w:val="111111"/>
          <w:sz w:val="32"/>
          <w:szCs w:val="32"/>
          <w:lang w:val="la-Latn"/>
        </w:rPr>
        <w:t xml:space="preserve"> </w:t>
      </w:r>
      <w:r w:rsidRPr="005E5FA3">
        <w:rPr>
          <w:rFonts w:ascii="Cambria" w:eastAsia="Calibri" w:hAnsi="Cambria" w:cs="Cambria"/>
          <w:b/>
          <w:bCs/>
          <w:color w:val="111111"/>
          <w:sz w:val="32"/>
          <w:szCs w:val="32"/>
        </w:rPr>
        <w:t>α</w:t>
      </w:r>
      <w:r w:rsidRPr="005E5FA3">
        <w:rPr>
          <w:rFonts w:ascii="Times New Roman" w:eastAsia="Calibri" w:hAnsi="Times New Roman" w:cs="Times New Roman"/>
          <w:b/>
          <w:bCs/>
          <w:color w:val="111111"/>
          <w:sz w:val="32"/>
          <w:szCs w:val="32"/>
        </w:rPr>
        <w:t>ὐ</w:t>
      </w:r>
      <w:r w:rsidRPr="005E5FA3">
        <w:rPr>
          <w:rFonts w:ascii="Cambria" w:eastAsia="Calibri" w:hAnsi="Cambria" w:cs="Cambria"/>
          <w:b/>
          <w:bCs/>
          <w:color w:val="111111"/>
          <w:sz w:val="32"/>
          <w:szCs w:val="32"/>
        </w:rPr>
        <w:t>τ</w:t>
      </w:r>
      <w:r w:rsidRPr="005E5FA3">
        <w:rPr>
          <w:rFonts w:ascii="Times New Roman" w:eastAsia="Calibri" w:hAnsi="Times New Roman" w:cs="Times New Roman"/>
          <w:b/>
          <w:bCs/>
          <w:color w:val="111111"/>
          <w:sz w:val="32"/>
          <w:szCs w:val="32"/>
        </w:rPr>
        <w:t>ὸ</w:t>
      </w:r>
      <w:r w:rsidRPr="005E5FA3">
        <w:rPr>
          <w:rFonts w:ascii="Cambria" w:eastAsia="Calibri" w:hAnsi="Cambria" w:cs="Cambria"/>
          <w:b/>
          <w:bCs/>
          <w:color w:val="111111"/>
          <w:sz w:val="32"/>
          <w:szCs w:val="32"/>
        </w:rPr>
        <w:t>ν</w:t>
      </w:r>
      <w:r w:rsidRPr="005E5FA3">
        <w:rPr>
          <w:rFonts w:ascii="PT Serif" w:eastAsia="Calibri" w:hAnsi="PT Serif" w:cs="Times New Roman"/>
          <w:b/>
          <w:bCs/>
          <w:color w:val="111111"/>
          <w:sz w:val="32"/>
          <w:szCs w:val="32"/>
          <w:lang w:val="la-Latn"/>
        </w:rPr>
        <w:t xml:space="preserve"> </w:t>
      </w:r>
      <w:r w:rsidRPr="005E5FA3">
        <w:rPr>
          <w:rFonts w:ascii="Cambria" w:eastAsia="Calibri" w:hAnsi="Cambria" w:cs="Cambria"/>
          <w:b/>
          <w:bCs/>
          <w:color w:val="111111"/>
          <w:sz w:val="32"/>
          <w:szCs w:val="32"/>
        </w:rPr>
        <w:t>ο</w:t>
      </w:r>
      <w:r w:rsidRPr="005E5FA3">
        <w:rPr>
          <w:rFonts w:ascii="Times New Roman" w:eastAsia="Calibri" w:hAnsi="Times New Roman" w:cs="Times New Roman"/>
          <w:b/>
          <w:bCs/>
          <w:color w:val="111111"/>
          <w:sz w:val="32"/>
          <w:szCs w:val="32"/>
        </w:rPr>
        <w:t>ἱ</w:t>
      </w:r>
      <w:r w:rsidRPr="005E5FA3">
        <w:rPr>
          <w:rFonts w:ascii="PT Serif" w:eastAsia="Calibri" w:hAnsi="PT Serif" w:cs="Times New Roman"/>
          <w:b/>
          <w:bCs/>
          <w:color w:val="111111"/>
          <w:sz w:val="32"/>
          <w:szCs w:val="32"/>
          <w:lang w:val="la-Latn"/>
        </w:rPr>
        <w:t xml:space="preserve"> </w:t>
      </w:r>
      <w:r w:rsidRPr="005E5FA3">
        <w:rPr>
          <w:rFonts w:ascii="PT Serif" w:eastAsia="Calibri" w:hAnsi="PT Serif" w:cs="Times New Roman"/>
          <w:b/>
          <w:bCs/>
          <w:color w:val="111111"/>
          <w:sz w:val="32"/>
          <w:szCs w:val="32"/>
        </w:rPr>
        <w:t>μ</w:t>
      </w:r>
      <w:r w:rsidRPr="005E5FA3">
        <w:rPr>
          <w:rFonts w:ascii="Cambria" w:eastAsia="Calibri" w:hAnsi="Cambria" w:cs="Cambria"/>
          <w:b/>
          <w:bCs/>
          <w:color w:val="111111"/>
          <w:sz w:val="32"/>
          <w:szCs w:val="32"/>
        </w:rPr>
        <w:t>αθητα</w:t>
      </w:r>
      <w:r w:rsidRPr="005E5FA3">
        <w:rPr>
          <w:rFonts w:ascii="Times New Roman" w:eastAsia="Calibri" w:hAnsi="Times New Roman" w:cs="Times New Roman"/>
          <w:b/>
          <w:bCs/>
          <w:color w:val="111111"/>
          <w:sz w:val="32"/>
          <w:szCs w:val="32"/>
        </w:rPr>
        <w:t>ὶ</w:t>
      </w:r>
      <w:r w:rsidRPr="005E5FA3">
        <w:rPr>
          <w:rFonts w:ascii="PT Serif" w:eastAsia="Calibri" w:hAnsi="PT Serif" w:cs="Times New Roman"/>
          <w:b/>
          <w:bCs/>
          <w:color w:val="111111"/>
          <w:sz w:val="32"/>
          <w:szCs w:val="32"/>
          <w:lang w:val="la-Latn"/>
        </w:rPr>
        <w:t xml:space="preserve"> </w:t>
      </w:r>
      <w:r w:rsidRPr="005E5FA3">
        <w:rPr>
          <w:rFonts w:ascii="Cambria" w:eastAsia="Calibri" w:hAnsi="Cambria" w:cs="Cambria"/>
          <w:b/>
          <w:bCs/>
          <w:color w:val="111111"/>
          <w:sz w:val="32"/>
          <w:szCs w:val="32"/>
        </w:rPr>
        <w:t>α</w:t>
      </w:r>
      <w:r w:rsidRPr="005E5FA3">
        <w:rPr>
          <w:rFonts w:ascii="Times New Roman" w:eastAsia="Calibri" w:hAnsi="Times New Roman" w:cs="Times New Roman"/>
          <w:b/>
          <w:bCs/>
          <w:color w:val="111111"/>
          <w:sz w:val="32"/>
          <w:szCs w:val="32"/>
        </w:rPr>
        <w:t>ὐ</w:t>
      </w:r>
      <w:r w:rsidRPr="005E5FA3">
        <w:rPr>
          <w:rFonts w:ascii="Cambria" w:eastAsia="Calibri" w:hAnsi="Cambria" w:cs="Cambria"/>
          <w:b/>
          <w:bCs/>
          <w:color w:val="111111"/>
          <w:sz w:val="32"/>
          <w:szCs w:val="32"/>
        </w:rPr>
        <w:t>το</w:t>
      </w:r>
      <w:r w:rsidRPr="005E5FA3">
        <w:rPr>
          <w:rFonts w:ascii="Times New Roman" w:eastAsia="Calibri" w:hAnsi="Times New Roman" w:cs="Times New Roman"/>
          <w:b/>
          <w:bCs/>
          <w:color w:val="111111"/>
          <w:sz w:val="32"/>
          <w:szCs w:val="32"/>
        </w:rPr>
        <w:t>ῦ</w:t>
      </w:r>
    </w:p>
    <w:p w14:paraId="4FA90921" w14:textId="77777777" w:rsidR="005E5FA3" w:rsidRPr="005E5FA3" w:rsidRDefault="005E5FA3" w:rsidP="005E5FA3">
      <w:pPr>
        <w:spacing w:before="120" w:after="0" w:line="240" w:lineRule="auto"/>
        <w:jc w:val="both"/>
        <w:rPr>
          <w:rFonts w:ascii="Arial" w:eastAsia="Times New Roman" w:hAnsi="Arial" w:cs="Arial"/>
          <w:bCs/>
          <w:kern w:val="0"/>
          <w:sz w:val="24"/>
          <w:szCs w:val="20"/>
          <w:lang w:val="la-Latn" w:eastAsia="it-IT"/>
          <w14:ligatures w14:val="none"/>
        </w:rPr>
      </w:pPr>
    </w:p>
    <w:p w14:paraId="22D02895" w14:textId="77777777" w:rsidR="005E5FA3" w:rsidRPr="005E5FA3" w:rsidRDefault="005E5FA3" w:rsidP="005E5FA3">
      <w:pPr>
        <w:spacing w:before="120" w:after="0" w:line="240" w:lineRule="auto"/>
        <w:jc w:val="both"/>
        <w:rPr>
          <w:rFonts w:ascii="Arial" w:eastAsia="Times New Roman" w:hAnsi="Arial" w:cs="Arial"/>
          <w:bCs/>
          <w:kern w:val="0"/>
          <w:sz w:val="24"/>
          <w:szCs w:val="20"/>
          <w:lang w:eastAsia="it-IT"/>
          <w14:ligatures w14:val="none"/>
        </w:rPr>
      </w:pPr>
      <w:r w:rsidRPr="005E5FA3">
        <w:rPr>
          <w:rFonts w:ascii="Arial" w:eastAsia="Times New Roman" w:hAnsi="Arial" w:cs="Arial"/>
          <w:bCs/>
          <w:kern w:val="0"/>
          <w:sz w:val="24"/>
          <w:szCs w:val="20"/>
          <w:lang w:eastAsia="it-IT"/>
          <w14:ligatures w14:val="none"/>
        </w:rPr>
        <w:t>Questo, a Cana di Galilea, fu l’inizio dei segni compiuti da Gesù; egli manifestò la sua gloria</w:t>
      </w:r>
      <w:bookmarkStart w:id="1065" w:name="_Hlk198288877"/>
      <w:r w:rsidRPr="005E5FA3">
        <w:rPr>
          <w:rFonts w:ascii="Arial" w:eastAsia="Times New Roman" w:hAnsi="Arial" w:cs="Arial"/>
          <w:bCs/>
          <w:kern w:val="0"/>
          <w:sz w:val="24"/>
          <w:szCs w:val="20"/>
          <w:lang w:eastAsia="it-IT"/>
          <w14:ligatures w14:val="none"/>
        </w:rPr>
        <w:t xml:space="preserve"> e i suoi discepoli credettero in lui </w:t>
      </w:r>
      <w:bookmarkEnd w:id="1065"/>
      <w:r w:rsidRPr="005E5FA3">
        <w:rPr>
          <w:rFonts w:ascii="Arial" w:eastAsia="Times New Roman" w:hAnsi="Arial" w:cs="Arial"/>
          <w:bCs/>
          <w:kern w:val="0"/>
          <w:sz w:val="24"/>
          <w:szCs w:val="20"/>
          <w:lang w:eastAsia="it-IT"/>
          <w14:ligatures w14:val="none"/>
        </w:rPr>
        <w:t xml:space="preserve">(Gv 2,11). </w:t>
      </w:r>
    </w:p>
    <w:p w14:paraId="26B19DB1" w14:textId="77777777" w:rsidR="005E5FA3" w:rsidRPr="005E5FA3" w:rsidRDefault="005E5FA3" w:rsidP="005E5FA3">
      <w:pPr>
        <w:spacing w:before="120" w:after="0" w:line="240" w:lineRule="auto"/>
        <w:jc w:val="both"/>
        <w:rPr>
          <w:rFonts w:ascii="Arial" w:eastAsia="Calibri" w:hAnsi="Arial" w:cs="Arial"/>
          <w:color w:val="000000"/>
          <w:sz w:val="24"/>
          <w:szCs w:val="24"/>
          <w:shd w:val="clear" w:color="auto" w:fill="FFFFFF"/>
        </w:rPr>
      </w:pPr>
      <w:r w:rsidRPr="005E5FA3">
        <w:rPr>
          <w:rFonts w:ascii="Arial" w:eastAsia="Calibri" w:hAnsi="Arial" w:cs="Arial"/>
          <w:color w:val="000000"/>
          <w:sz w:val="24"/>
          <w:szCs w:val="24"/>
          <w:shd w:val="clear" w:color="auto" w:fill="FFFFFF"/>
        </w:rPr>
        <w:t xml:space="preserve">Hoc fecit initium signorum Iesus in Cana Galilaeae et manifestavit gloriam suam, </w:t>
      </w:r>
      <w:bookmarkStart w:id="1066" w:name="_Hlk198288934"/>
      <w:r w:rsidRPr="005E5FA3">
        <w:rPr>
          <w:rFonts w:ascii="Arial" w:eastAsia="Calibri" w:hAnsi="Arial" w:cs="Arial"/>
          <w:color w:val="000000"/>
          <w:sz w:val="24"/>
          <w:szCs w:val="24"/>
          <w:shd w:val="clear" w:color="auto" w:fill="FFFFFF"/>
        </w:rPr>
        <w:t xml:space="preserve">et crediderunt in eum discipuli eius </w:t>
      </w:r>
      <w:bookmarkEnd w:id="1066"/>
      <w:r w:rsidRPr="005E5FA3">
        <w:rPr>
          <w:rFonts w:ascii="Arial" w:eastAsia="Calibri" w:hAnsi="Arial" w:cs="Arial"/>
          <w:color w:val="000000"/>
          <w:sz w:val="24"/>
          <w:szCs w:val="24"/>
          <w:shd w:val="clear" w:color="auto" w:fill="FFFFFF"/>
        </w:rPr>
        <w:t>(Gv 2,11). .</w:t>
      </w:r>
    </w:p>
    <w:p w14:paraId="06FB66AC" w14:textId="77777777" w:rsidR="005E5FA3" w:rsidRPr="005E5FA3" w:rsidRDefault="005E5FA3" w:rsidP="005E5FA3">
      <w:pPr>
        <w:spacing w:before="120" w:after="0" w:line="240" w:lineRule="auto"/>
        <w:jc w:val="both"/>
        <w:rPr>
          <w:rFonts w:ascii="Tahoma" w:eastAsia="Calibri" w:hAnsi="Tahoma" w:cs="Tahoma"/>
          <w:color w:val="000000"/>
          <w:sz w:val="26"/>
          <w:szCs w:val="26"/>
          <w:shd w:val="clear" w:color="auto" w:fill="FFFFFF"/>
        </w:rPr>
      </w:pPr>
      <w:r w:rsidRPr="005E5FA3">
        <w:rPr>
          <w:rFonts w:ascii="Cambria" w:eastAsia="Calibri" w:hAnsi="Cambria" w:cs="Cambria"/>
          <w:color w:val="111111"/>
          <w:sz w:val="26"/>
          <w:szCs w:val="26"/>
        </w:rPr>
        <w:t>ταύτην</w:t>
      </w:r>
      <w:r w:rsidRPr="005E5FA3">
        <w:rPr>
          <w:rFonts w:ascii="PT Serif" w:eastAsia="Calibri" w:hAnsi="PT Serif" w:cs="Times New Roman"/>
          <w:color w:val="111111"/>
          <w:sz w:val="26"/>
          <w:szCs w:val="26"/>
        </w:rPr>
        <w:t xml:space="preserve"> </w:t>
      </w:r>
      <w:r w:rsidRPr="005E5FA3">
        <w:rPr>
          <w:rFonts w:ascii="Segoe UI Symbol" w:eastAsia="Calibri" w:hAnsi="Segoe UI Symbol" w:cs="Segoe UI Symbol"/>
          <w:color w:val="111111"/>
          <w:sz w:val="26"/>
          <w:szCs w:val="26"/>
        </w:rPr>
        <w:t>⸀</w:t>
      </w:r>
      <w:r w:rsidRPr="005E5FA3">
        <w:rPr>
          <w:rFonts w:ascii="Times New Roman" w:eastAsia="Calibri" w:hAnsi="Times New Roman" w:cs="Times New Roman"/>
          <w:color w:val="111111"/>
          <w:sz w:val="26"/>
          <w:szCs w:val="26"/>
        </w:rPr>
        <w:t>ἐ</w:t>
      </w: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οίησεν</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ἀ</w:t>
      </w:r>
      <w:r w:rsidRPr="005E5FA3">
        <w:rPr>
          <w:rFonts w:ascii="Cambria" w:eastAsia="Calibri" w:hAnsi="Cambria" w:cs="Cambria"/>
          <w:color w:val="111111"/>
          <w:sz w:val="26"/>
          <w:szCs w:val="26"/>
        </w:rPr>
        <w:t>ρχ</w:t>
      </w:r>
      <w:r w:rsidRPr="005E5FA3">
        <w:rPr>
          <w:rFonts w:ascii="Times New Roman" w:eastAsia="Calibri" w:hAnsi="Times New Roman" w:cs="Times New Roman"/>
          <w:color w:val="111111"/>
          <w:sz w:val="26"/>
          <w:szCs w:val="26"/>
        </w:rPr>
        <w:t>ὴ</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ῶ</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ση</w:t>
      </w:r>
      <w:r w:rsidRPr="005E5FA3">
        <w:rPr>
          <w:rFonts w:ascii="PT Serif" w:eastAsia="Calibri" w:hAnsi="PT Serif" w:cs="PT Serif"/>
          <w:color w:val="111111"/>
          <w:sz w:val="26"/>
          <w:szCs w:val="26"/>
        </w:rPr>
        <w:t>μ</w:t>
      </w:r>
      <w:r w:rsidRPr="005E5FA3">
        <w:rPr>
          <w:rFonts w:ascii="Cambria" w:eastAsia="Calibri" w:hAnsi="Cambria" w:cs="Cambria"/>
          <w:color w:val="111111"/>
          <w:sz w:val="26"/>
          <w:szCs w:val="26"/>
        </w:rPr>
        <w:t>είων</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ὁ</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Ἰ</w:t>
      </w:r>
      <w:r w:rsidRPr="005E5FA3">
        <w:rPr>
          <w:rFonts w:ascii="Cambria" w:eastAsia="Calibri" w:hAnsi="Cambria" w:cs="Cambria"/>
          <w:color w:val="111111"/>
          <w:sz w:val="26"/>
          <w:szCs w:val="26"/>
        </w:rPr>
        <w:t>ησο</w:t>
      </w:r>
      <w:r w:rsidRPr="005E5FA3">
        <w:rPr>
          <w:rFonts w:ascii="Times New Roman" w:eastAsia="Calibri" w:hAnsi="Times New Roman" w:cs="Times New Roman"/>
          <w:color w:val="111111"/>
          <w:sz w:val="26"/>
          <w:szCs w:val="26"/>
        </w:rPr>
        <w:t>ῦ</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Καν</w:t>
      </w:r>
      <w:r w:rsidRPr="005E5FA3">
        <w:rPr>
          <w:rFonts w:ascii="Times New Roman" w:eastAsia="Calibri" w:hAnsi="Times New Roman" w:cs="Times New Roman"/>
          <w:color w:val="111111"/>
          <w:sz w:val="26"/>
          <w:szCs w:val="26"/>
        </w:rPr>
        <w:t>ὰ</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ῆ</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Γαλιλαίας</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κα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ἐ</w:t>
      </w:r>
      <w:r w:rsidRPr="005E5FA3">
        <w:rPr>
          <w:rFonts w:ascii="Cambria" w:eastAsia="Calibri" w:hAnsi="Cambria" w:cs="Cambria"/>
          <w:color w:val="111111"/>
          <w:sz w:val="26"/>
          <w:szCs w:val="26"/>
        </w:rPr>
        <w:t>φανέρωσεν</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ὴ</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δόξαν</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α</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το</w:t>
      </w:r>
      <w:r w:rsidRPr="005E5FA3">
        <w:rPr>
          <w:rFonts w:ascii="Times New Roman" w:eastAsia="Calibri" w:hAnsi="Times New Roman" w:cs="Times New Roman"/>
          <w:color w:val="111111"/>
          <w:sz w:val="26"/>
          <w:szCs w:val="26"/>
        </w:rPr>
        <w:t>ῦ</w:t>
      </w:r>
      <w:r w:rsidRPr="005E5FA3">
        <w:rPr>
          <w:rFonts w:ascii="PT Serif" w:eastAsia="Calibri" w:hAnsi="PT Serif" w:cs="Times New Roman"/>
          <w:color w:val="111111"/>
          <w:sz w:val="26"/>
          <w:szCs w:val="26"/>
        </w:rPr>
        <w:t xml:space="preserve">, </w:t>
      </w:r>
      <w:bookmarkStart w:id="1067" w:name="_Hlk198288956"/>
      <w:r w:rsidRPr="005E5FA3">
        <w:rPr>
          <w:rFonts w:ascii="Cambria" w:eastAsia="Calibri" w:hAnsi="Cambria" w:cs="Cambria"/>
          <w:color w:val="111111"/>
          <w:sz w:val="26"/>
          <w:szCs w:val="26"/>
        </w:rPr>
        <w:t>κα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rPr>
        <w:t xml:space="preserve"> </w:t>
      </w:r>
      <w:r w:rsidRPr="005E5FA3">
        <w:rPr>
          <w:rFonts w:ascii="Times New Roman" w:eastAsia="Calibri" w:hAnsi="Times New Roman" w:cs="Times New Roman"/>
          <w:color w:val="111111"/>
          <w:sz w:val="26"/>
          <w:szCs w:val="26"/>
        </w:rPr>
        <w:t>ἐ</w:t>
      </w:r>
      <w:r w:rsidRPr="005E5FA3">
        <w:rPr>
          <w:rFonts w:ascii="PT Serif" w:eastAsia="Calibri" w:hAnsi="PT Serif" w:cs="Times New Roman"/>
          <w:color w:val="111111"/>
          <w:sz w:val="26"/>
          <w:szCs w:val="26"/>
        </w:rPr>
        <w:t>π</w:t>
      </w:r>
      <w:r w:rsidRPr="005E5FA3">
        <w:rPr>
          <w:rFonts w:ascii="Cambria" w:eastAsia="Calibri" w:hAnsi="Cambria" w:cs="Cambria"/>
          <w:color w:val="111111"/>
          <w:sz w:val="26"/>
          <w:szCs w:val="26"/>
        </w:rPr>
        <w:t>ίστευσαν</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ε</w:t>
      </w:r>
      <w:r w:rsidRPr="005E5FA3">
        <w:rPr>
          <w:rFonts w:ascii="Times New Roman" w:eastAsia="Calibri" w:hAnsi="Times New Roman" w:cs="Times New Roman"/>
          <w:color w:val="111111"/>
          <w:sz w:val="26"/>
          <w:szCs w:val="26"/>
        </w:rPr>
        <w:t>ἰ</w:t>
      </w:r>
      <w:r w:rsidRPr="005E5FA3">
        <w:rPr>
          <w:rFonts w:ascii="Cambria" w:eastAsia="Calibri" w:hAnsi="Cambria" w:cs="Cambria"/>
          <w:color w:val="111111"/>
          <w:sz w:val="26"/>
          <w:szCs w:val="26"/>
        </w:rPr>
        <w:t>ς</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α</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τ</w:t>
      </w:r>
      <w:r w:rsidRPr="005E5FA3">
        <w:rPr>
          <w:rFonts w:ascii="Times New Roman" w:eastAsia="Calibri" w:hAnsi="Times New Roman" w:cs="Times New Roman"/>
          <w:color w:val="111111"/>
          <w:sz w:val="26"/>
          <w:szCs w:val="26"/>
        </w:rPr>
        <w:t>ὸ</w:t>
      </w:r>
      <w:r w:rsidRPr="005E5FA3">
        <w:rPr>
          <w:rFonts w:ascii="Cambria" w:eastAsia="Calibri" w:hAnsi="Cambria" w:cs="Cambria"/>
          <w:color w:val="111111"/>
          <w:sz w:val="26"/>
          <w:szCs w:val="26"/>
        </w:rPr>
        <w:t>ν</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ο</w:t>
      </w:r>
      <w:r w:rsidRPr="005E5FA3">
        <w:rPr>
          <w:rFonts w:ascii="Times New Roman" w:eastAsia="Calibri" w:hAnsi="Times New Roman" w:cs="Times New Roman"/>
          <w:color w:val="111111"/>
          <w:sz w:val="26"/>
          <w:szCs w:val="26"/>
        </w:rPr>
        <w:t>ἱ</w:t>
      </w:r>
      <w:r w:rsidRPr="005E5FA3">
        <w:rPr>
          <w:rFonts w:ascii="PT Serif" w:eastAsia="Calibri" w:hAnsi="PT Serif" w:cs="Times New Roman"/>
          <w:color w:val="111111"/>
          <w:sz w:val="26"/>
          <w:szCs w:val="26"/>
        </w:rPr>
        <w:t xml:space="preserve"> μ</w:t>
      </w:r>
      <w:r w:rsidRPr="005E5FA3">
        <w:rPr>
          <w:rFonts w:ascii="Cambria" w:eastAsia="Calibri" w:hAnsi="Cambria" w:cs="Cambria"/>
          <w:color w:val="111111"/>
          <w:sz w:val="26"/>
          <w:szCs w:val="26"/>
        </w:rPr>
        <w:t>αθητα</w:t>
      </w:r>
      <w:r w:rsidRPr="005E5FA3">
        <w:rPr>
          <w:rFonts w:ascii="Times New Roman" w:eastAsia="Calibri" w:hAnsi="Times New Roman" w:cs="Times New Roman"/>
          <w:color w:val="111111"/>
          <w:sz w:val="26"/>
          <w:szCs w:val="26"/>
        </w:rPr>
        <w:t>ὶ</w:t>
      </w:r>
      <w:r w:rsidRPr="005E5FA3">
        <w:rPr>
          <w:rFonts w:ascii="PT Serif" w:eastAsia="Calibri" w:hAnsi="PT Serif" w:cs="Times New Roman"/>
          <w:color w:val="111111"/>
          <w:sz w:val="26"/>
          <w:szCs w:val="26"/>
        </w:rPr>
        <w:t xml:space="preserve"> </w:t>
      </w:r>
      <w:r w:rsidRPr="005E5FA3">
        <w:rPr>
          <w:rFonts w:ascii="Cambria" w:eastAsia="Calibri" w:hAnsi="Cambria" w:cs="Cambria"/>
          <w:color w:val="111111"/>
          <w:sz w:val="26"/>
          <w:szCs w:val="26"/>
        </w:rPr>
        <w:t>α</w:t>
      </w:r>
      <w:r w:rsidRPr="005E5FA3">
        <w:rPr>
          <w:rFonts w:ascii="Times New Roman" w:eastAsia="Calibri" w:hAnsi="Times New Roman" w:cs="Times New Roman"/>
          <w:color w:val="111111"/>
          <w:sz w:val="26"/>
          <w:szCs w:val="26"/>
        </w:rPr>
        <w:t>ὐ</w:t>
      </w:r>
      <w:r w:rsidRPr="005E5FA3">
        <w:rPr>
          <w:rFonts w:ascii="Cambria" w:eastAsia="Calibri" w:hAnsi="Cambria" w:cs="Cambria"/>
          <w:color w:val="111111"/>
          <w:sz w:val="26"/>
          <w:szCs w:val="26"/>
        </w:rPr>
        <w:t>το</w:t>
      </w:r>
      <w:r w:rsidRPr="005E5FA3">
        <w:rPr>
          <w:rFonts w:ascii="Times New Roman" w:eastAsia="Calibri" w:hAnsi="Times New Roman" w:cs="Times New Roman"/>
          <w:color w:val="111111"/>
          <w:sz w:val="26"/>
          <w:szCs w:val="26"/>
        </w:rPr>
        <w:t>ῦ</w:t>
      </w:r>
      <w:r w:rsidRPr="005E5FA3">
        <w:rPr>
          <w:rFonts w:ascii="PT Serif" w:eastAsia="Calibri" w:hAnsi="PT Serif" w:cs="Times New Roman"/>
          <w:color w:val="111111"/>
          <w:sz w:val="26"/>
          <w:szCs w:val="26"/>
        </w:rPr>
        <w:t>. </w:t>
      </w:r>
      <w:r w:rsidRPr="005E5FA3">
        <w:rPr>
          <w:rFonts w:ascii="Tahoma" w:eastAsia="Calibri" w:hAnsi="Tahoma" w:cs="Tahoma"/>
          <w:color w:val="000000"/>
          <w:sz w:val="26"/>
          <w:szCs w:val="26"/>
          <w:shd w:val="clear" w:color="auto" w:fill="FFFFFF"/>
        </w:rPr>
        <w:t xml:space="preserve">(Gv 2,11). </w:t>
      </w:r>
    </w:p>
    <w:bookmarkEnd w:id="1067"/>
    <w:p w14:paraId="759E8004" w14:textId="77777777" w:rsidR="005E5FA3" w:rsidRPr="005E5FA3" w:rsidRDefault="005E5FA3" w:rsidP="005E5FA3">
      <w:pPr>
        <w:spacing w:before="120" w:after="0" w:line="240" w:lineRule="auto"/>
        <w:jc w:val="both"/>
        <w:rPr>
          <w:rFonts w:ascii="Times New Roman" w:eastAsia="Times New Roman" w:hAnsi="Times New Roman" w:cs="Times New Roman"/>
          <w:b/>
          <w:kern w:val="0"/>
          <w:sz w:val="24"/>
          <w:szCs w:val="20"/>
          <w:lang w:eastAsia="it-IT"/>
          <w14:ligatures w14:val="none"/>
        </w:rPr>
      </w:pPr>
    </w:p>
    <w:p w14:paraId="5CA207BF" w14:textId="77777777" w:rsidR="005E5FA3" w:rsidRPr="005E5FA3" w:rsidRDefault="005E5FA3" w:rsidP="005E5FA3">
      <w:pPr>
        <w:spacing w:before="120" w:after="0" w:line="240" w:lineRule="auto"/>
        <w:jc w:val="both"/>
        <w:rPr>
          <w:rFonts w:ascii="Arial" w:eastAsia="Times New Roman" w:hAnsi="Arial" w:cs="Arial"/>
          <w:b/>
          <w:kern w:val="0"/>
          <w:sz w:val="24"/>
          <w:szCs w:val="20"/>
          <w:lang w:eastAsia="it-IT"/>
          <w14:ligatures w14:val="none"/>
        </w:rPr>
      </w:pPr>
      <w:r w:rsidRPr="005E5FA3">
        <w:rPr>
          <w:rFonts w:ascii="Arial" w:eastAsia="Times New Roman" w:hAnsi="Arial" w:cs="Arial"/>
          <w:b/>
          <w:kern w:val="0"/>
          <w:sz w:val="24"/>
          <w:szCs w:val="20"/>
          <w:lang w:eastAsia="it-IT"/>
          <w14:ligatures w14:val="none"/>
        </w:rPr>
        <w:t xml:space="preserve">Questo, a Cana di Galilea, fu l’inizio dei segni compiuti da Gesù </w:t>
      </w:r>
    </w:p>
    <w:p w14:paraId="4F10129D" w14:textId="77777777" w:rsidR="005E5FA3" w:rsidRPr="005E5FA3" w:rsidRDefault="005E5FA3" w:rsidP="005E5FA3">
      <w:pPr>
        <w:spacing w:before="120" w:after="0" w:line="240" w:lineRule="auto"/>
        <w:jc w:val="both"/>
        <w:rPr>
          <w:rFonts w:ascii="Arial" w:eastAsia="Times New Roman" w:hAnsi="Arial" w:cs="Arial"/>
          <w:bCs/>
          <w:kern w:val="0"/>
          <w:sz w:val="24"/>
          <w:szCs w:val="20"/>
          <w:lang w:eastAsia="it-IT"/>
          <w14:ligatures w14:val="none"/>
        </w:rPr>
      </w:pPr>
      <w:r w:rsidRPr="005E5FA3">
        <w:rPr>
          <w:rFonts w:ascii="Arial" w:eastAsia="Times New Roman" w:hAnsi="Arial" w:cs="Arial"/>
          <w:bCs/>
          <w:kern w:val="0"/>
          <w:sz w:val="24"/>
          <w:szCs w:val="20"/>
          <w:lang w:eastAsia="it-IT"/>
          <w14:ligatures w14:val="none"/>
        </w:rPr>
        <w:t xml:space="preserve">Quando noi parliamo di segni, essi sono di diversa natura. Il segno naturale è quello che è prodotto dagli elementi della natura. Il fumo è segno che vi è il fuoco, dal momento che è il fuoco che genera il fumo. Se le foglie si muovono è segno che c’è vento. Più le foglie si agitano e più è segno che il vento è forte. Ogni elemento della natura produce qualcosa che diviene segno. Alcuni segni naturali sono conosciuti solo da persone esperte. </w:t>
      </w:r>
    </w:p>
    <w:p w14:paraId="36A6DDEA" w14:textId="77777777" w:rsidR="005E5FA3" w:rsidRPr="005E5FA3" w:rsidRDefault="005E5FA3" w:rsidP="005E5FA3">
      <w:pPr>
        <w:spacing w:before="120" w:after="0" w:line="240" w:lineRule="auto"/>
        <w:jc w:val="both"/>
        <w:rPr>
          <w:rFonts w:ascii="Arial" w:eastAsia="Times New Roman" w:hAnsi="Arial" w:cs="Arial"/>
          <w:bCs/>
          <w:kern w:val="0"/>
          <w:sz w:val="24"/>
          <w:szCs w:val="20"/>
          <w:lang w:eastAsia="it-IT"/>
          <w14:ligatures w14:val="none"/>
        </w:rPr>
      </w:pPr>
      <w:r w:rsidRPr="005E5FA3">
        <w:rPr>
          <w:rFonts w:ascii="Arial" w:eastAsia="Times New Roman" w:hAnsi="Arial" w:cs="Arial"/>
          <w:bCs/>
          <w:kern w:val="0"/>
          <w:sz w:val="24"/>
          <w:szCs w:val="20"/>
          <w:lang w:eastAsia="it-IT"/>
          <w14:ligatures w14:val="none"/>
        </w:rPr>
        <w:t xml:space="preserve">Vi è poi il segno artificiale. Esso è il frutto di una convenzione tra gli uomini, oppure è l’accoglienza di un segno da parte di tutti. Nel campo dei segni artificiali ogni cosa potrebbe essere costituita o elevata a segno. Con l’avvento dell’era digitale, i segni si stanno moltiplicando senza numero. Non tutti però sono esperti conoscitori di tutti i segni artificiali. Molti sono i segni artificiali per la nostra vita quotidiana. </w:t>
      </w:r>
    </w:p>
    <w:p w14:paraId="3A9C1B6C" w14:textId="77777777" w:rsidR="005E5FA3" w:rsidRPr="005E5FA3" w:rsidRDefault="005E5FA3" w:rsidP="005E5FA3">
      <w:pPr>
        <w:spacing w:before="120" w:after="0" w:line="240" w:lineRule="auto"/>
        <w:jc w:val="both"/>
        <w:rPr>
          <w:rFonts w:ascii="Arial" w:eastAsia="Times New Roman" w:hAnsi="Arial" w:cs="Arial"/>
          <w:bCs/>
          <w:kern w:val="0"/>
          <w:sz w:val="24"/>
          <w:szCs w:val="20"/>
          <w:lang w:eastAsia="it-IT"/>
          <w14:ligatures w14:val="none"/>
        </w:rPr>
      </w:pPr>
      <w:r w:rsidRPr="005E5FA3">
        <w:rPr>
          <w:rFonts w:ascii="Arial" w:eastAsia="Times New Roman" w:hAnsi="Arial" w:cs="Arial"/>
          <w:bCs/>
          <w:kern w:val="0"/>
          <w:sz w:val="24"/>
          <w:szCs w:val="20"/>
          <w:lang w:eastAsia="it-IT"/>
          <w14:ligatures w14:val="none"/>
        </w:rPr>
        <w:t>I segni preternaturali sono delle manifestazioni che avvengono nella natura umana, ma solo in alcune persone, non però in ogni persona. Queste manifestazioni non sono frutto di esercizio, sono manifestazioni proprie di quella persona. Sappiamo che alcune di queste manifestazioni sono di origine celeste ed è la stessa manifestazione che lo attesta. Altri segni  possono essere di origine diabolica e satanica. Altri ancora sono segni solo di quella particolare natura.</w:t>
      </w:r>
    </w:p>
    <w:p w14:paraId="11D4C7AB" w14:textId="77777777" w:rsidR="005E5FA3" w:rsidRPr="005E5FA3" w:rsidRDefault="005E5FA3" w:rsidP="005E5FA3">
      <w:pPr>
        <w:spacing w:before="120" w:after="0" w:line="240" w:lineRule="auto"/>
        <w:jc w:val="both"/>
        <w:rPr>
          <w:rFonts w:ascii="Arial" w:eastAsia="Times New Roman" w:hAnsi="Arial" w:cs="Arial"/>
          <w:bCs/>
          <w:kern w:val="0"/>
          <w:sz w:val="24"/>
          <w:szCs w:val="20"/>
          <w:lang w:eastAsia="it-IT"/>
          <w14:ligatures w14:val="none"/>
        </w:rPr>
      </w:pPr>
      <w:r w:rsidRPr="005E5FA3">
        <w:rPr>
          <w:rFonts w:ascii="Arial" w:eastAsia="Times New Roman" w:hAnsi="Arial" w:cs="Arial"/>
          <w:bCs/>
          <w:kern w:val="0"/>
          <w:sz w:val="24"/>
          <w:szCs w:val="20"/>
          <w:lang w:eastAsia="it-IT"/>
          <w14:ligatures w14:val="none"/>
        </w:rPr>
        <w:t xml:space="preserve">Vi è poi il segno soprannaturale. È quel segno che è il frutto della Parola del Signore. Frutto della preghiera. Frutto di una promessa divina. Frutto di un comando dato con la Parola agli elementi della creazione. Segno soprannaturale inconfondibile è la conversione di un cuore. Altro segno è il permanere sempre nella fede con obbedienza perfetta alla Parola. Segni soprannaturali di grazia sono tutti i </w:t>
      </w:r>
      <w:r w:rsidRPr="005E5FA3">
        <w:rPr>
          <w:rFonts w:ascii="Arial" w:eastAsia="Times New Roman" w:hAnsi="Arial" w:cs="Arial"/>
          <w:bCs/>
          <w:kern w:val="0"/>
          <w:sz w:val="24"/>
          <w:szCs w:val="20"/>
          <w:lang w:eastAsia="it-IT"/>
          <w14:ligatures w14:val="none"/>
        </w:rPr>
        <w:lastRenderedPageBreak/>
        <w:t>sacramenti. Segni soprannaturali della presenza dello Spirito Santo in noi sono i frutti che egli produce. Segno della potenza della grazia è la santità cristiana. Altro segno inconfondibile è la sottomissione della carne allo Spirito Santo.</w:t>
      </w:r>
    </w:p>
    <w:p w14:paraId="2AFC9EE6" w14:textId="77777777" w:rsidR="005E5FA3" w:rsidRPr="005E5FA3" w:rsidRDefault="005E5FA3" w:rsidP="005E5FA3">
      <w:pPr>
        <w:spacing w:before="120" w:after="0" w:line="240" w:lineRule="auto"/>
        <w:jc w:val="both"/>
        <w:rPr>
          <w:rFonts w:ascii="Arial" w:eastAsia="Times New Roman" w:hAnsi="Arial" w:cs="Arial"/>
          <w:bCs/>
          <w:kern w:val="0"/>
          <w:sz w:val="24"/>
          <w:szCs w:val="20"/>
          <w:lang w:eastAsia="it-IT"/>
          <w14:ligatures w14:val="none"/>
        </w:rPr>
      </w:pPr>
      <w:r w:rsidRPr="005E5FA3">
        <w:rPr>
          <w:rFonts w:ascii="Arial" w:eastAsia="Times New Roman" w:hAnsi="Arial" w:cs="Arial"/>
          <w:bCs/>
          <w:kern w:val="0"/>
          <w:sz w:val="24"/>
          <w:szCs w:val="20"/>
          <w:lang w:eastAsia="it-IT"/>
          <w14:ligatures w14:val="none"/>
        </w:rPr>
        <w:t xml:space="preserve">Segni soprannaturali sono tutti i miracoli di Gesù. Il miracolo perché sia segno soprannaturale è necessario che avvenga con il comando, che sia immediato, che sia irreversibile, che sia constatabile, che sia testimoniato, con un solo fine: creare, ravvivare, aiutare la fede sia nel suo nascere e sia nel suo cammino. Sempre il segno soprannaturale deve avere un fine soprannaturale. </w:t>
      </w:r>
    </w:p>
    <w:p w14:paraId="3868A4BD" w14:textId="77777777" w:rsidR="005E5FA3" w:rsidRPr="005E5FA3" w:rsidRDefault="005E5FA3" w:rsidP="005E5FA3">
      <w:pPr>
        <w:spacing w:before="120" w:after="0" w:line="240" w:lineRule="auto"/>
        <w:jc w:val="both"/>
        <w:rPr>
          <w:rFonts w:ascii="Arial" w:eastAsia="Times New Roman" w:hAnsi="Arial" w:cs="Arial"/>
          <w:bCs/>
          <w:kern w:val="0"/>
          <w:sz w:val="24"/>
          <w:szCs w:val="20"/>
          <w:lang w:eastAsia="it-IT"/>
          <w14:ligatures w14:val="none"/>
        </w:rPr>
      </w:pPr>
      <w:r w:rsidRPr="005E5FA3">
        <w:rPr>
          <w:rFonts w:ascii="Arial" w:eastAsia="Times New Roman" w:hAnsi="Arial" w:cs="Arial"/>
          <w:bCs/>
          <w:kern w:val="0"/>
          <w:sz w:val="24"/>
          <w:szCs w:val="20"/>
          <w:lang w:eastAsia="it-IT"/>
          <w14:ligatures w14:val="none"/>
        </w:rPr>
        <w:t>Le piaghe d’Egitto hanno come fine soprannaturale l’obbedienza del Faraone alla Prola del Signore. I miracoli di Gesù hanno come fine soprannaturale la nascita della fede in tutto il popolo di Dio e questa fede nasce la conversione alla Parola di Gesù. Alla conversione si deve aggiungere la fede in Gesù che viene dal Padre, viene dall’Alto, da Lassù. Questa fede deve ricevere il suo completamento nella confessione che Gesù e il Padre sono una cosa sola. Fede che confessa che Gesù è “Io Sono”. Gesù è “Io sono venuto nella carme”. Parole e opere di Gesù hanno questo unico e solo fine. È vero. Le opere spesse volte sono opere di compassione. Ma anche la compassione ha come fine la nascita della vera fede in Lui e in quanti godono del miracolo o assistono al suo compiersi.</w:t>
      </w:r>
    </w:p>
    <w:p w14:paraId="2184AF91" w14:textId="77777777" w:rsidR="005E5FA3" w:rsidRPr="005E5FA3" w:rsidRDefault="005E5FA3" w:rsidP="005E5FA3">
      <w:pPr>
        <w:spacing w:before="120" w:after="0" w:line="240" w:lineRule="auto"/>
        <w:jc w:val="both"/>
        <w:rPr>
          <w:rFonts w:ascii="Arial" w:eastAsia="Times New Roman" w:hAnsi="Arial" w:cs="Arial"/>
          <w:bCs/>
          <w:kern w:val="0"/>
          <w:sz w:val="24"/>
          <w:szCs w:val="20"/>
          <w:lang w:eastAsia="it-IT"/>
          <w14:ligatures w14:val="none"/>
        </w:rPr>
      </w:pPr>
      <w:r w:rsidRPr="005E5FA3">
        <w:rPr>
          <w:rFonts w:ascii="Arial" w:eastAsia="Times New Roman" w:hAnsi="Arial" w:cs="Arial"/>
          <w:bCs/>
          <w:kern w:val="0"/>
          <w:sz w:val="24"/>
          <w:szCs w:val="20"/>
          <w:lang w:eastAsia="it-IT"/>
          <w14:ligatures w14:val="none"/>
        </w:rPr>
        <w:t xml:space="preserve">Anche Satana può compiere segni portentosi e anche i falsi cristi. Il fine però non è quello della conversione a Cristo Signore, bensì quello di allontanare da Lui. </w:t>
      </w:r>
    </w:p>
    <w:p w14:paraId="7A501D65" w14:textId="77777777" w:rsidR="005E5FA3" w:rsidRPr="005E5FA3" w:rsidRDefault="005E5FA3" w:rsidP="005E5FA3">
      <w:pPr>
        <w:spacing w:before="120" w:after="0" w:line="240" w:lineRule="auto"/>
        <w:jc w:val="both"/>
        <w:rPr>
          <w:rFonts w:ascii="Arial" w:eastAsia="Times New Roman" w:hAnsi="Arial" w:cs="Arial"/>
          <w:bCs/>
          <w:kern w:val="0"/>
          <w:sz w:val="24"/>
          <w:szCs w:val="20"/>
          <w:lang w:eastAsia="it-IT"/>
          <w14:ligatures w14:val="none"/>
        </w:rPr>
      </w:pPr>
      <w:r w:rsidRPr="005E5FA3">
        <w:rPr>
          <w:rFonts w:ascii="Arial" w:eastAsia="Times New Roman" w:hAnsi="Arial" w:cs="Arial"/>
          <w:bCs/>
          <w:kern w:val="0"/>
          <w:sz w:val="24"/>
          <w:szCs w:val="20"/>
          <w:lang w:eastAsia="it-IT"/>
          <w14:ligatures w14:val="none"/>
        </w:rPr>
        <w:t xml:space="preserve">Da cosa ci accorgiamo che siamo dinanzi a un segno non proveniente da Dio? Prima di tutto dal fatto che il segno proveniente da Dio è sempre operato da persone che vengono da Dio. Poi anche perché i segni soprannaturali hanno sempre come proprio fine un fine soprannaturale. Se il fine non è soprannaturale neanche il segno è soprannaturale. In terzo luogo perché la Parola che opera i segni soprannaturali è sempre una parola carica della divina onnipotenza. Questo potere il Signore lo concede solo ai suoi servi fedeli. </w:t>
      </w:r>
    </w:p>
    <w:p w14:paraId="6E84B615" w14:textId="77777777" w:rsidR="005E5FA3" w:rsidRPr="005E5FA3" w:rsidRDefault="005E5FA3" w:rsidP="005E5FA3">
      <w:pPr>
        <w:spacing w:before="120" w:after="0" w:line="240" w:lineRule="auto"/>
        <w:jc w:val="both"/>
        <w:rPr>
          <w:rFonts w:ascii="Arial" w:eastAsia="Times New Roman" w:hAnsi="Arial" w:cs="Arial"/>
          <w:bCs/>
          <w:kern w:val="0"/>
          <w:sz w:val="24"/>
          <w:szCs w:val="20"/>
          <w:lang w:eastAsia="it-IT"/>
          <w14:ligatures w14:val="none"/>
        </w:rPr>
      </w:pPr>
      <w:r w:rsidRPr="005E5FA3">
        <w:rPr>
          <w:rFonts w:ascii="Arial" w:eastAsia="Times New Roman" w:hAnsi="Arial" w:cs="Arial"/>
          <w:bCs/>
          <w:kern w:val="0"/>
          <w:sz w:val="24"/>
          <w:szCs w:val="20"/>
          <w:lang w:eastAsia="it-IT"/>
          <w14:ligatures w14:val="none"/>
        </w:rPr>
        <w:t>Segno soprannaturale è anche la predicazione della Parola del Signore che viene data al mondo nella sua purezza di luce proveniente dal cuore del Padre in Cristo per opera dello Spirito Santo. Ogni Parola di Gesù è Parola del Padre. Ogni Parola del cristiano deve essere Parola di Cristo Gesù. Solo la Parola di Cristo Gesù converte e crea ogni vita cristica nel cuore, perché la Parola di Gesù sempre è colma di Spirito Santo.</w:t>
      </w:r>
    </w:p>
    <w:p w14:paraId="744A3059" w14:textId="77777777" w:rsidR="005E5FA3" w:rsidRPr="005E5FA3" w:rsidRDefault="005E5FA3" w:rsidP="005E5FA3">
      <w:pPr>
        <w:spacing w:before="120" w:after="0" w:line="240" w:lineRule="auto"/>
        <w:jc w:val="both"/>
        <w:rPr>
          <w:rFonts w:ascii="Arial" w:eastAsia="Times New Roman" w:hAnsi="Arial" w:cs="Arial"/>
          <w:bCs/>
          <w:kern w:val="0"/>
          <w:sz w:val="24"/>
          <w:szCs w:val="20"/>
          <w:lang w:eastAsia="it-IT"/>
          <w14:ligatures w14:val="none"/>
        </w:rPr>
      </w:pPr>
      <w:r w:rsidRPr="005E5FA3">
        <w:rPr>
          <w:rFonts w:ascii="Arial" w:eastAsia="Times New Roman" w:hAnsi="Arial" w:cs="Arial"/>
          <w:bCs/>
          <w:kern w:val="0"/>
          <w:sz w:val="24"/>
          <w:szCs w:val="20"/>
          <w:lang w:eastAsia="it-IT"/>
          <w14:ligatures w14:val="none"/>
        </w:rPr>
        <w:t xml:space="preserve">Nel Vangelo secondo Giovanni, a Cana di Galilea, Gesù dona inizio ai segni che dovrà compiere sempre per obbedienza alla Padre e sempre sotto mozione e conduzione dello Spirito Santo. </w:t>
      </w:r>
    </w:p>
    <w:p w14:paraId="5D2DB5C0" w14:textId="77777777" w:rsidR="005E5FA3" w:rsidRPr="005E5FA3" w:rsidRDefault="005E5FA3" w:rsidP="005E5FA3">
      <w:pPr>
        <w:spacing w:before="120" w:after="0" w:line="240" w:lineRule="auto"/>
        <w:jc w:val="both"/>
        <w:rPr>
          <w:rFonts w:ascii="Arial" w:eastAsia="Times New Roman" w:hAnsi="Arial" w:cs="Arial"/>
          <w:bCs/>
          <w:kern w:val="0"/>
          <w:sz w:val="24"/>
          <w:szCs w:val="20"/>
          <w:lang w:eastAsia="it-IT"/>
          <w14:ligatures w14:val="none"/>
        </w:rPr>
      </w:pPr>
      <w:r w:rsidRPr="005E5FA3">
        <w:rPr>
          <w:rFonts w:ascii="Arial" w:eastAsia="Times New Roman" w:hAnsi="Arial" w:cs="Arial"/>
          <w:bCs/>
          <w:kern w:val="0"/>
          <w:sz w:val="24"/>
          <w:szCs w:val="20"/>
          <w:lang w:eastAsia="it-IT"/>
          <w14:ligatures w14:val="none"/>
        </w:rPr>
        <w:t xml:space="preserve">Ecco l’altra verità del segno soprannaturale: esso è chiesto dal Padre e Gesù al Padre ha consacrato tutta la sua volontà, tutti i suoi pensieri, tutta la sua anima, tutto il suo corpo. Anche in Mosè, tutti i segni da Lui compiuti sono stati compiuti solo per comando del suo Dio e Signore. In Mosè il comando viene dato segno per segno. In Gesù invece il comando è inudibile perché dato nello Spirit Santo. Ma anche in Elia e in Eliseo il comando è inudibile. Udibile invece in Cristo Gesù è la Parola che lui proferisce e visibile sono le modalità secondo le quali il miracolo o il segno viene operato. È secondo purissima verità affermare che tutti i segni e tutte le Parole di Gesù sono segni e Parole soprannaturali. Nulla in Gesù viene dal suo cuore. Tutto viene dal cuore del Padre, nello Spirito Santo, che lo muove, lo guida, </w:t>
      </w:r>
      <w:r w:rsidRPr="005E5FA3">
        <w:rPr>
          <w:rFonts w:ascii="Arial" w:eastAsia="Times New Roman" w:hAnsi="Arial" w:cs="Arial"/>
          <w:bCs/>
          <w:kern w:val="0"/>
          <w:sz w:val="24"/>
          <w:szCs w:val="20"/>
          <w:lang w:eastAsia="it-IT"/>
          <w14:ligatures w14:val="none"/>
        </w:rPr>
        <w:lastRenderedPageBreak/>
        <w:t xml:space="preserve">lo conduce. Quelli di Gesù sono segni soprannaturali divini, perché operati dalla Persona di Gesù che è Dio. </w:t>
      </w:r>
    </w:p>
    <w:p w14:paraId="3DA2647C" w14:textId="77777777" w:rsidR="005E5FA3" w:rsidRPr="005E5FA3" w:rsidRDefault="005E5FA3" w:rsidP="005E5FA3">
      <w:pPr>
        <w:spacing w:before="120" w:after="0" w:line="240" w:lineRule="auto"/>
        <w:jc w:val="both"/>
        <w:rPr>
          <w:rFonts w:ascii="Arial" w:eastAsia="Times New Roman" w:hAnsi="Arial" w:cs="Arial"/>
          <w:bCs/>
          <w:kern w:val="0"/>
          <w:sz w:val="24"/>
          <w:szCs w:val="20"/>
          <w:lang w:eastAsia="it-IT"/>
          <w14:ligatures w14:val="none"/>
        </w:rPr>
      </w:pPr>
    </w:p>
    <w:p w14:paraId="19F5CBCE" w14:textId="77777777" w:rsidR="005E5FA3" w:rsidRPr="005E5FA3" w:rsidRDefault="005E5FA3" w:rsidP="005E5FA3">
      <w:pPr>
        <w:spacing w:before="120" w:after="0" w:line="240" w:lineRule="auto"/>
        <w:jc w:val="both"/>
        <w:rPr>
          <w:rFonts w:ascii="Arial" w:eastAsia="Times New Roman" w:hAnsi="Arial" w:cs="Arial"/>
          <w:b/>
          <w:kern w:val="0"/>
          <w:sz w:val="24"/>
          <w:szCs w:val="20"/>
          <w:lang w:eastAsia="it-IT"/>
          <w14:ligatures w14:val="none"/>
        </w:rPr>
      </w:pPr>
      <w:r w:rsidRPr="005E5FA3">
        <w:rPr>
          <w:rFonts w:ascii="Arial" w:eastAsia="Times New Roman" w:hAnsi="Arial" w:cs="Arial"/>
          <w:b/>
          <w:kern w:val="0"/>
          <w:sz w:val="24"/>
          <w:szCs w:val="20"/>
          <w:lang w:eastAsia="it-IT"/>
          <w14:ligatures w14:val="none"/>
        </w:rPr>
        <w:t xml:space="preserve">Egli manifestò la sua gloria </w:t>
      </w:r>
    </w:p>
    <w:p w14:paraId="059860C0" w14:textId="77777777" w:rsidR="005E5FA3" w:rsidRPr="005E5FA3" w:rsidRDefault="005E5FA3" w:rsidP="005E5FA3">
      <w:pPr>
        <w:spacing w:before="120" w:after="0" w:line="240" w:lineRule="auto"/>
        <w:jc w:val="both"/>
        <w:rPr>
          <w:rFonts w:ascii="Arial" w:eastAsia="Times New Roman" w:hAnsi="Arial" w:cs="Arial"/>
          <w:bCs/>
          <w:i/>
          <w:iCs/>
          <w:kern w:val="0"/>
          <w:sz w:val="24"/>
          <w:szCs w:val="20"/>
          <w:lang w:eastAsia="it-IT"/>
          <w14:ligatures w14:val="none"/>
        </w:rPr>
      </w:pPr>
      <w:r w:rsidRPr="005E5FA3">
        <w:rPr>
          <w:rFonts w:ascii="Arial" w:eastAsia="Times New Roman" w:hAnsi="Arial" w:cs="Arial"/>
          <w:bCs/>
          <w:kern w:val="0"/>
          <w:sz w:val="24"/>
          <w:szCs w:val="20"/>
          <w:lang w:eastAsia="it-IT"/>
          <w14:ligatures w14:val="none"/>
        </w:rPr>
        <w:t>La gloria è la purissima verità del proprio essere. Nel prologo lo Spirito Santo rivela qual  la purissima verità di Cristo Gesù:</w:t>
      </w:r>
      <w:r w:rsidRPr="005E5FA3">
        <w:rPr>
          <w:rFonts w:ascii="Arial" w:eastAsia="Times New Roman" w:hAnsi="Arial" w:cs="Arial"/>
          <w:bCs/>
          <w:i/>
          <w:iCs/>
          <w:kern w:val="0"/>
          <w:sz w:val="24"/>
          <w:szCs w:val="20"/>
          <w:lang w:eastAsia="it-IT"/>
          <w14:ligatures w14:val="none"/>
        </w:rPr>
        <w:t xml:space="preserve"> “In principio era il Verbo, e il Verbo era presso Dio e il Verbo era Dio. Egli era, in principio, presso Dio: tutto è stato fatto per mezzo di lui e senza di lui nulla è stato fatto di ciò che esiste. In lui era la vita e la vita era la luce degli uomini; la luce splende nelle tenebre e le tenebre non l’hanno vinta. E il Verbo si fece carne e venne ad abitare in mezzo a noi; e noi abbiamo contemplato la sua gloria, gloria come del Figlio unigenito che viene dal Padre, pieno di grazia e di verità. Dalla sua pienezza noi tutti abbiamo ricevuto: grazia su grazia. Perché la Legge fu data per mezzo di Mosè, la grazia e la verità vennero per mezzo di Gesù Cristo. Dio, nessuno lo ha mai visto: il Figlio unigenito, che è Dio ed è nel seno del Padre, è lui che lo ha rivelato” (Cfr. Gv 1,1-18). </w:t>
      </w:r>
    </w:p>
    <w:p w14:paraId="41C46118" w14:textId="77777777" w:rsidR="005E5FA3" w:rsidRPr="005E5FA3" w:rsidRDefault="005E5FA3" w:rsidP="005E5FA3">
      <w:pPr>
        <w:spacing w:before="120" w:after="0" w:line="240" w:lineRule="auto"/>
        <w:jc w:val="both"/>
        <w:rPr>
          <w:rFonts w:ascii="Arial" w:eastAsia="Times New Roman" w:hAnsi="Arial" w:cs="Arial"/>
          <w:bCs/>
          <w:kern w:val="0"/>
          <w:sz w:val="24"/>
          <w:szCs w:val="20"/>
          <w:lang w:eastAsia="it-IT"/>
          <w14:ligatures w14:val="none"/>
        </w:rPr>
      </w:pPr>
      <w:r w:rsidRPr="005E5FA3">
        <w:rPr>
          <w:rFonts w:ascii="Arial" w:eastAsia="Times New Roman" w:hAnsi="Arial" w:cs="Arial"/>
          <w:bCs/>
          <w:kern w:val="0"/>
          <w:sz w:val="24"/>
          <w:szCs w:val="20"/>
          <w:lang w:eastAsia="it-IT"/>
          <w14:ligatures w14:val="none"/>
        </w:rPr>
        <w:t>Di certo Gesù non manifesta a Cana di Galilea con il miracolo del vino tutta questa Divina e Umana verità che Lui è come Vero Dio e come Vero Uomo, come vero Dio incarnato, Figlio Unigenito del Padre che si è fatto carne nel seno purissimo della Vergine Maria per opera dello Spirito Santo.</w:t>
      </w:r>
    </w:p>
    <w:p w14:paraId="25CDAA2A" w14:textId="77777777" w:rsidR="005E5FA3" w:rsidRPr="005E5FA3" w:rsidRDefault="005E5FA3" w:rsidP="005E5FA3">
      <w:pPr>
        <w:spacing w:before="120" w:after="0" w:line="240" w:lineRule="auto"/>
        <w:jc w:val="both"/>
        <w:rPr>
          <w:rFonts w:ascii="Arial" w:eastAsia="Times New Roman" w:hAnsi="Arial" w:cs="Arial"/>
          <w:bCs/>
          <w:kern w:val="0"/>
          <w:sz w:val="24"/>
          <w:szCs w:val="20"/>
          <w:lang w:eastAsia="it-IT"/>
          <w14:ligatures w14:val="none"/>
        </w:rPr>
      </w:pPr>
      <w:r w:rsidRPr="005E5FA3">
        <w:rPr>
          <w:rFonts w:ascii="Arial" w:eastAsia="Times New Roman" w:hAnsi="Arial" w:cs="Arial"/>
          <w:bCs/>
          <w:kern w:val="0"/>
          <w:sz w:val="24"/>
          <w:szCs w:val="20"/>
          <w:lang w:eastAsia="it-IT"/>
          <w14:ligatures w14:val="none"/>
        </w:rPr>
        <w:t>Manifesta la gloria di essere Persona venuta da Dio, Persona mandata da Dio, che Dio ha accredita con i suoi divini poteri. Ora chi è dinanzi a Lui sa che si trova dinanzi a vero profeta del Dio di Abramo, del Dio di Isacco, del Dio di Giacobbe. Questa verità non è tutta la verità ma è una verità sulla quale si può fondare la loro fede. È una verità non detta, ma manifesta. Non proclamata, ma operata. Non proclamata ma segnata e sigillata nel miracolo del vino.</w:t>
      </w:r>
    </w:p>
    <w:p w14:paraId="5E05DBEE" w14:textId="77777777" w:rsidR="005E5FA3" w:rsidRPr="005E5FA3" w:rsidRDefault="005E5FA3" w:rsidP="005E5FA3">
      <w:pPr>
        <w:spacing w:before="120" w:after="0" w:line="240" w:lineRule="auto"/>
        <w:jc w:val="both"/>
        <w:rPr>
          <w:rFonts w:ascii="Arial" w:eastAsia="Times New Roman" w:hAnsi="Arial" w:cs="Arial"/>
          <w:bCs/>
          <w:kern w:val="0"/>
          <w:sz w:val="24"/>
          <w:szCs w:val="20"/>
          <w:lang w:eastAsia="it-IT"/>
          <w14:ligatures w14:val="none"/>
        </w:rPr>
      </w:pPr>
      <w:r w:rsidRPr="005E5FA3">
        <w:rPr>
          <w:rFonts w:ascii="Arial" w:eastAsia="Times New Roman" w:hAnsi="Arial" w:cs="Arial"/>
          <w:bCs/>
          <w:kern w:val="0"/>
          <w:sz w:val="24"/>
          <w:szCs w:val="20"/>
          <w:lang w:eastAsia="it-IT"/>
          <w14:ligatures w14:val="none"/>
        </w:rPr>
        <w:t xml:space="preserve">La gloria di Gesù è gloria eterna, gloria divina, gloria umana. È gloria eterna perché Lui è il vero e il solo Verbo Eterno, per mezzo del quale tutto esiste di tutto ciò che esiste. Nulla esiste senza di Lui. È gloria divina, perché Lui è veramente e realmente vero Dio e vero Figlio Unigenito del Padre. È gloria umana perché Lui ha fatto fin sulla croce ciò che il Padre gli ha comandato. Nulla ha tralasciato di quanto il Padre ha scritto per Lui nei rotoli della Legge, del Profeti, dei Salmi. </w:t>
      </w:r>
    </w:p>
    <w:p w14:paraId="21D32F07" w14:textId="77777777" w:rsidR="005E5FA3" w:rsidRPr="005E5FA3" w:rsidRDefault="005E5FA3" w:rsidP="005E5FA3">
      <w:pPr>
        <w:spacing w:before="120" w:after="0" w:line="240" w:lineRule="auto"/>
        <w:jc w:val="both"/>
        <w:rPr>
          <w:rFonts w:ascii="Arial" w:eastAsia="Times New Roman" w:hAnsi="Arial" w:cs="Arial"/>
          <w:bCs/>
          <w:kern w:val="0"/>
          <w:sz w:val="24"/>
          <w:szCs w:val="20"/>
          <w:lang w:eastAsia="it-IT"/>
          <w14:ligatures w14:val="none"/>
        </w:rPr>
      </w:pPr>
      <w:r w:rsidRPr="005E5FA3">
        <w:rPr>
          <w:rFonts w:ascii="Arial" w:eastAsia="Times New Roman" w:hAnsi="Arial" w:cs="Arial"/>
          <w:bCs/>
          <w:kern w:val="0"/>
          <w:sz w:val="24"/>
          <w:szCs w:val="20"/>
          <w:lang w:eastAsia="it-IT"/>
          <w14:ligatures w14:val="none"/>
        </w:rPr>
        <w:t>Come vero uomo è anche gloria eterna perché Dio lo ha esaltato e gli ha dato un nome così eccelso che dinanzi a Lui ogni creatura nei cieli, sulla terra e sotto terra, si deve prostrare e confessa che Gesù è il Signore a gloria di Do Padre. È gloria eterna, perché nella visione per rapimento nei cieli santi, l’Apostolo Giovanni vede che all’Agnello Immolato il Padre concede ogni suo potere, gli dona il Libro sigillato con sette sigilli, lo innalza alla sua stessa dignità e gloria eterna. Questa è la gloria di Cristo Gesù. Oggi pagina dei Vangeli e ogni Parola del Nuovo Testamento, in modo velato anche dell’Antico, è manifestazione della purissima verità che avvolge la Persona di Gesù.</w:t>
      </w:r>
    </w:p>
    <w:p w14:paraId="3DBFD2CB" w14:textId="77777777" w:rsidR="005E5FA3" w:rsidRPr="005E5FA3" w:rsidRDefault="005E5FA3" w:rsidP="005E5FA3">
      <w:pPr>
        <w:spacing w:before="120" w:after="0" w:line="240" w:lineRule="auto"/>
        <w:jc w:val="both"/>
        <w:rPr>
          <w:rFonts w:ascii="Arial" w:eastAsia="Times New Roman" w:hAnsi="Arial" w:cs="Arial"/>
          <w:bCs/>
          <w:kern w:val="0"/>
          <w:sz w:val="24"/>
          <w:szCs w:val="20"/>
          <w:lang w:eastAsia="it-IT"/>
          <w14:ligatures w14:val="none"/>
        </w:rPr>
      </w:pPr>
      <w:r w:rsidRPr="005E5FA3">
        <w:rPr>
          <w:rFonts w:ascii="Arial" w:eastAsia="Times New Roman" w:hAnsi="Arial" w:cs="Arial"/>
          <w:bCs/>
          <w:kern w:val="0"/>
          <w:sz w:val="24"/>
          <w:szCs w:val="20"/>
          <w:lang w:eastAsia="it-IT"/>
          <w14:ligatures w14:val="none"/>
        </w:rPr>
        <w:t xml:space="preserve">La gloria vera è corrispondenza tra la persona e la purissima sua verità. La gloria falsa è quando la persona si attribuisce della verità che non sono della sua persona. La gloria effimera è solo spargimento si polvere sul nostro viso. Dura un istante e poi svanisce. La gloria peccaminosa è l’attribuzione alla nostra persona di verità e di poteri che non abbiamo e che mai potremmo avere da noi stessi, Nessun bene e </w:t>
      </w:r>
      <w:r w:rsidRPr="005E5FA3">
        <w:rPr>
          <w:rFonts w:ascii="Arial" w:eastAsia="Times New Roman" w:hAnsi="Arial" w:cs="Arial"/>
          <w:bCs/>
          <w:kern w:val="0"/>
          <w:sz w:val="24"/>
          <w:szCs w:val="20"/>
          <w:lang w:eastAsia="it-IT"/>
          <w14:ligatures w14:val="none"/>
        </w:rPr>
        <w:lastRenderedPageBreak/>
        <w:t>nessun potere di fare il bene viene da noi. Tutto viene in noi da Dio, per Cristo, nello Spirito Santo. Tutto in noi è grazia di Dio e tutto è per grazia di Dio.</w:t>
      </w:r>
    </w:p>
    <w:p w14:paraId="030698E1" w14:textId="77777777" w:rsidR="005E5FA3" w:rsidRPr="005E5FA3" w:rsidRDefault="005E5FA3" w:rsidP="005E5FA3">
      <w:pPr>
        <w:spacing w:before="120" w:after="0" w:line="240" w:lineRule="auto"/>
        <w:jc w:val="both"/>
        <w:rPr>
          <w:rFonts w:ascii="Arial" w:eastAsia="Times New Roman" w:hAnsi="Arial" w:cs="Arial"/>
          <w:bCs/>
          <w:kern w:val="0"/>
          <w:sz w:val="24"/>
          <w:szCs w:val="20"/>
          <w:lang w:eastAsia="it-IT"/>
          <w14:ligatures w14:val="none"/>
        </w:rPr>
      </w:pPr>
      <w:r w:rsidRPr="005E5FA3">
        <w:rPr>
          <w:rFonts w:ascii="Arial" w:eastAsia="Times New Roman" w:hAnsi="Arial" w:cs="Arial"/>
          <w:bCs/>
          <w:kern w:val="0"/>
          <w:sz w:val="24"/>
          <w:szCs w:val="20"/>
          <w:lang w:eastAsia="it-IT"/>
          <w14:ligatures w14:val="none"/>
        </w:rPr>
        <w:t xml:space="preserve">La vanagloria è la ricerca di gloria mondana e terrena che non ha alcuna consistenza. Sempre l’uomo deve cercare la gloria che viene da Dio. Solo questa gloria è vera. Tutte le altre che vengono da noi, sono o effimere, o vane, o diaboliche. Gesù denuncia questo genere di gloria. Ai suoi tempi, molti non hanno creduto in Lui perché cercavano la gloria che veniva dagli uomini, anziché cercare la gloria che veniva da Dio. La gloria che viene dagli uomini è falsa ed effimera, la gloria che viene da Dio è vera ed è eterna. </w:t>
      </w:r>
    </w:p>
    <w:p w14:paraId="2F23AF21" w14:textId="77777777" w:rsidR="005E5FA3" w:rsidRPr="005E5FA3" w:rsidRDefault="005E5FA3" w:rsidP="005E5FA3">
      <w:pPr>
        <w:spacing w:before="120" w:after="0" w:line="240" w:lineRule="auto"/>
        <w:jc w:val="both"/>
        <w:rPr>
          <w:rFonts w:ascii="Arial" w:eastAsia="Times New Roman" w:hAnsi="Arial" w:cs="Arial"/>
          <w:bCs/>
          <w:kern w:val="0"/>
          <w:sz w:val="24"/>
          <w:szCs w:val="20"/>
          <w:lang w:eastAsia="it-IT"/>
          <w14:ligatures w14:val="none"/>
        </w:rPr>
      </w:pPr>
      <w:r w:rsidRPr="005E5FA3">
        <w:rPr>
          <w:rFonts w:ascii="Arial" w:eastAsia="Times New Roman" w:hAnsi="Arial" w:cs="Arial"/>
          <w:bCs/>
          <w:kern w:val="0"/>
          <w:sz w:val="24"/>
          <w:szCs w:val="20"/>
          <w:lang w:eastAsia="it-IT"/>
          <w14:ligatures w14:val="none"/>
        </w:rPr>
        <w:t xml:space="preserve">Infine vi è il rispetto umano. A causa di esso ci si vergogna di professare la nostra purissima fede in Cristo Gesù dinanzi agli uomini. Gesù ci avverte: </w:t>
      </w:r>
      <w:r w:rsidRPr="005E5FA3">
        <w:rPr>
          <w:rFonts w:ascii="Arial" w:eastAsia="Times New Roman" w:hAnsi="Arial" w:cs="Arial"/>
          <w:bCs/>
          <w:i/>
          <w:iCs/>
          <w:kern w:val="0"/>
          <w:sz w:val="24"/>
          <w:szCs w:val="20"/>
          <w:lang w:eastAsia="it-IT"/>
          <w14:ligatures w14:val="none"/>
        </w:rPr>
        <w:t>“Chi mi riconoscerà davanti agli uomini, io lo riconoscerò dinanzi al Padre mio nei cieli. Chi non mi riconoscerà davanti agli uomini, neanche io lo riconoscerò dinanzi al Padre mio nei cieli</w:t>
      </w:r>
      <w:r w:rsidRPr="005E5FA3">
        <w:rPr>
          <w:rFonts w:ascii="Arial" w:eastAsia="Times New Roman" w:hAnsi="Arial" w:cs="Arial"/>
          <w:bCs/>
          <w:kern w:val="0"/>
          <w:sz w:val="24"/>
          <w:szCs w:val="20"/>
          <w:lang w:eastAsia="it-IT"/>
          <w14:ligatures w14:val="none"/>
        </w:rPr>
        <w:t>”. Senza la conoscenza di Gesù dinanzi al Padre suo, è la morte eterna. Solo Gesù è la porta per entrare nel regno dei cieli. Se noi bussiamo e lui non ci conosce, non sa da dove siamo per noi si aprono le porte delle tenebre eterne.</w:t>
      </w:r>
    </w:p>
    <w:p w14:paraId="07025218" w14:textId="77777777" w:rsidR="005E5FA3" w:rsidRPr="005E5FA3" w:rsidRDefault="005E5FA3" w:rsidP="005E5FA3">
      <w:pPr>
        <w:spacing w:before="120" w:after="0" w:line="240" w:lineRule="auto"/>
        <w:jc w:val="both"/>
        <w:rPr>
          <w:rFonts w:ascii="Arial" w:eastAsia="Times New Roman" w:hAnsi="Arial" w:cs="Arial"/>
          <w:bCs/>
          <w:kern w:val="0"/>
          <w:sz w:val="24"/>
          <w:szCs w:val="20"/>
          <w:lang w:eastAsia="it-IT"/>
          <w14:ligatures w14:val="none"/>
        </w:rPr>
      </w:pPr>
      <w:r w:rsidRPr="005E5FA3">
        <w:rPr>
          <w:rFonts w:ascii="Arial" w:eastAsia="Times New Roman" w:hAnsi="Arial" w:cs="Arial"/>
          <w:bCs/>
          <w:kern w:val="0"/>
          <w:sz w:val="24"/>
          <w:szCs w:val="20"/>
          <w:lang w:eastAsia="it-IT"/>
          <w14:ligatures w14:val="none"/>
        </w:rPr>
        <w:t xml:space="preserve">Sempre dobbiamo distinguere la gloria che viene da Dio, che è vera gloria, dalla gloria che viene dagli uomini o dalle creature che può essere vana, effimera, peccaminosa, satanica, infernale. Conosciamo ora la gloria che vivifica per l’eternità e la gloria che invece ci uccide per l’eternità. Per superbia l’uomo si attribuisce una gloria inesistente. Per umiltà si riconosce e si confessa solo ciò che Dio ha fatto per noi. La Vergine Maria confessa che il Signore ha fatto grandi cose per Lei, perché ha gradato la sua umiltà. Per le grandi cose che il Signore ha fatto per Lei, tutte le generazioni la chiameranno beata. La prima donna che ha proclamato beata la Vergne Maria è stata Elisabetta sua cugina: </w:t>
      </w:r>
      <w:r w:rsidRPr="005E5FA3">
        <w:rPr>
          <w:rFonts w:ascii="Arial" w:eastAsia="Times New Roman" w:hAnsi="Arial" w:cs="Arial"/>
          <w:bCs/>
          <w:i/>
          <w:iCs/>
          <w:kern w:val="0"/>
          <w:sz w:val="24"/>
          <w:szCs w:val="20"/>
          <w:lang w:eastAsia="it-IT"/>
          <w14:ligatures w14:val="none"/>
        </w:rPr>
        <w:t>“E beata colei che ha creduto nell’adempimento della sua Parola”.</w:t>
      </w:r>
      <w:r w:rsidRPr="005E5FA3">
        <w:rPr>
          <w:rFonts w:ascii="Arial" w:eastAsia="Times New Roman" w:hAnsi="Arial" w:cs="Arial"/>
          <w:bCs/>
          <w:kern w:val="0"/>
          <w:sz w:val="24"/>
          <w:szCs w:val="20"/>
          <w:lang w:eastAsia="it-IT"/>
          <w14:ligatures w14:val="none"/>
        </w:rPr>
        <w:t xml:space="preserve">  E ancora: </w:t>
      </w:r>
      <w:r w:rsidRPr="005E5FA3">
        <w:rPr>
          <w:rFonts w:ascii="Arial" w:eastAsia="Times New Roman" w:hAnsi="Arial" w:cs="Arial"/>
          <w:bCs/>
          <w:i/>
          <w:iCs/>
          <w:kern w:val="0"/>
          <w:sz w:val="24"/>
          <w:szCs w:val="20"/>
          <w:lang w:eastAsia="it-IT"/>
          <w14:ligatures w14:val="none"/>
        </w:rPr>
        <w:t>“Benedetta tu fra le donne e benedetto il frutto del tuo seno Gesù”.</w:t>
      </w:r>
    </w:p>
    <w:p w14:paraId="7F1429AC" w14:textId="77777777" w:rsidR="005E5FA3" w:rsidRPr="005E5FA3" w:rsidRDefault="005E5FA3" w:rsidP="005E5FA3">
      <w:pPr>
        <w:spacing w:before="120" w:after="0" w:line="240" w:lineRule="auto"/>
        <w:jc w:val="both"/>
        <w:rPr>
          <w:rFonts w:ascii="Arial" w:eastAsia="Times New Roman" w:hAnsi="Arial" w:cs="Arial"/>
          <w:bCs/>
          <w:i/>
          <w:iCs/>
          <w:kern w:val="0"/>
          <w:sz w:val="24"/>
          <w:szCs w:val="20"/>
          <w:lang w:eastAsia="it-IT"/>
          <w14:ligatures w14:val="none"/>
        </w:rPr>
      </w:pPr>
      <w:r w:rsidRPr="005E5FA3">
        <w:rPr>
          <w:rFonts w:ascii="Arial" w:eastAsia="Times New Roman" w:hAnsi="Arial" w:cs="Arial"/>
          <w:bCs/>
          <w:kern w:val="0"/>
          <w:sz w:val="24"/>
          <w:szCs w:val="20"/>
          <w:lang w:eastAsia="it-IT"/>
          <w14:ligatures w14:val="none"/>
        </w:rPr>
        <w:t>È sempre gravissimo peccato rinnegare la verità storica e la verità soprannaturale per amicizia, per sudditanza psicologia, per la ricerca di una qualche gloria della terra. Un tempo quando venivano incoronati i papi, vi era un rito da compiere: “</w:t>
      </w:r>
      <w:r w:rsidRPr="005E5FA3">
        <w:rPr>
          <w:rFonts w:ascii="Arial" w:eastAsia="Times New Roman" w:hAnsi="Arial" w:cs="Arial"/>
          <w:bCs/>
          <w:i/>
          <w:iCs/>
          <w:kern w:val="0"/>
          <w:sz w:val="24"/>
          <w:szCs w:val="20"/>
          <w:lang w:eastAsia="it-IT"/>
          <w14:ligatures w14:val="none"/>
        </w:rPr>
        <w:t>Un accolito doveva accedere per tre volte una particolare stoppia la cui fiamma durava un istante e per tre volte nello stesso istante doveva gridare: “Sic transit gloria mundi”.</w:t>
      </w:r>
      <w:r w:rsidRPr="005E5FA3">
        <w:rPr>
          <w:rFonts w:ascii="Arial" w:eastAsia="Times New Roman" w:hAnsi="Arial" w:cs="Arial"/>
          <w:bCs/>
          <w:kern w:val="0"/>
          <w:sz w:val="24"/>
          <w:szCs w:val="20"/>
          <w:lang w:eastAsia="it-IT"/>
          <w14:ligatures w14:val="none"/>
        </w:rPr>
        <w:t xml:space="preserve"> Un giorno, un Maestro dei novizi, a colui che aveva svolto il ministero del decanato, e che inginocchiato ai suoi piedi diceva: </w:t>
      </w:r>
      <w:r w:rsidRPr="005E5FA3">
        <w:rPr>
          <w:rFonts w:ascii="Arial" w:eastAsia="Times New Roman" w:hAnsi="Arial" w:cs="Arial"/>
          <w:bCs/>
          <w:i/>
          <w:iCs/>
          <w:kern w:val="0"/>
          <w:sz w:val="24"/>
          <w:szCs w:val="20"/>
          <w:lang w:eastAsia="it-IT"/>
          <w14:ligatures w14:val="none"/>
        </w:rPr>
        <w:t>“Perdonami, padre, per le colpe commesse in questo mese, durante l’esercizio del ministero a me affidatomi”,</w:t>
      </w:r>
      <w:r w:rsidRPr="005E5FA3">
        <w:rPr>
          <w:rFonts w:ascii="Arial" w:eastAsia="Times New Roman" w:hAnsi="Arial" w:cs="Arial"/>
          <w:bCs/>
          <w:kern w:val="0"/>
          <w:sz w:val="24"/>
          <w:szCs w:val="20"/>
          <w:lang w:eastAsia="it-IT"/>
          <w14:ligatures w14:val="none"/>
        </w:rPr>
        <w:t xml:space="preserve"> così rispose: </w:t>
      </w:r>
      <w:r w:rsidRPr="005E5FA3">
        <w:rPr>
          <w:rFonts w:ascii="Arial" w:eastAsia="Times New Roman" w:hAnsi="Arial" w:cs="Arial"/>
          <w:bCs/>
          <w:i/>
          <w:iCs/>
          <w:kern w:val="0"/>
          <w:sz w:val="24"/>
          <w:szCs w:val="20"/>
          <w:lang w:eastAsia="it-IT"/>
          <w14:ligatures w14:val="none"/>
        </w:rPr>
        <w:t>“È passato Napoleone, sei passato anche tu. Ti risollevo dal ministero precedentemente affidatoti”.</w:t>
      </w:r>
      <w:r w:rsidRPr="005E5FA3">
        <w:rPr>
          <w:rFonts w:ascii="Arial" w:eastAsia="Times New Roman" w:hAnsi="Arial" w:cs="Arial"/>
          <w:bCs/>
          <w:kern w:val="0"/>
          <w:sz w:val="24"/>
          <w:szCs w:val="20"/>
          <w:lang w:eastAsia="it-IT"/>
          <w14:ligatures w14:val="none"/>
        </w:rPr>
        <w:t xml:space="preserve"> Veramente </w:t>
      </w:r>
      <w:r w:rsidRPr="005E5FA3">
        <w:rPr>
          <w:rFonts w:ascii="Arial" w:eastAsia="Times New Roman" w:hAnsi="Arial" w:cs="Arial"/>
          <w:bCs/>
          <w:i/>
          <w:iCs/>
          <w:kern w:val="0"/>
          <w:sz w:val="24"/>
          <w:szCs w:val="20"/>
          <w:lang w:eastAsia="it-IT"/>
          <w14:ligatures w14:val="none"/>
        </w:rPr>
        <w:t>“Sic transit gloria mundi”.</w:t>
      </w:r>
    </w:p>
    <w:p w14:paraId="438FAC36" w14:textId="77777777" w:rsidR="005E5FA3" w:rsidRPr="005E5FA3" w:rsidRDefault="005E5FA3" w:rsidP="005E5FA3">
      <w:pPr>
        <w:spacing w:before="120" w:after="0" w:line="240" w:lineRule="auto"/>
        <w:jc w:val="both"/>
        <w:rPr>
          <w:rFonts w:ascii="Arial" w:eastAsia="Times New Roman" w:hAnsi="Arial" w:cs="Arial"/>
          <w:bCs/>
          <w:kern w:val="0"/>
          <w:sz w:val="24"/>
          <w:szCs w:val="20"/>
          <w:lang w:eastAsia="it-IT"/>
          <w14:ligatures w14:val="none"/>
        </w:rPr>
      </w:pPr>
    </w:p>
    <w:p w14:paraId="79CE6FDA" w14:textId="77777777" w:rsidR="005E5FA3" w:rsidRPr="005E5FA3" w:rsidRDefault="005E5FA3" w:rsidP="005E5FA3">
      <w:pPr>
        <w:spacing w:before="120" w:after="0" w:line="240" w:lineRule="auto"/>
        <w:jc w:val="both"/>
        <w:rPr>
          <w:rFonts w:ascii="Arial" w:eastAsia="Times New Roman" w:hAnsi="Arial" w:cs="Arial"/>
          <w:b/>
          <w:kern w:val="0"/>
          <w:sz w:val="24"/>
          <w:szCs w:val="20"/>
          <w:lang w:eastAsia="it-IT"/>
          <w14:ligatures w14:val="none"/>
        </w:rPr>
      </w:pPr>
      <w:r w:rsidRPr="005E5FA3">
        <w:rPr>
          <w:rFonts w:ascii="Arial" w:eastAsia="Times New Roman" w:hAnsi="Arial" w:cs="Arial"/>
          <w:b/>
          <w:kern w:val="0"/>
          <w:sz w:val="24"/>
          <w:szCs w:val="20"/>
          <w:lang w:eastAsia="it-IT"/>
          <w14:ligatures w14:val="none"/>
        </w:rPr>
        <w:t xml:space="preserve">E i suoi discepoli credettero in lui. </w:t>
      </w:r>
    </w:p>
    <w:p w14:paraId="7FA5EF09" w14:textId="77777777" w:rsidR="005E5FA3" w:rsidRPr="005E5FA3" w:rsidRDefault="005E5FA3" w:rsidP="005E5FA3">
      <w:pPr>
        <w:spacing w:before="120" w:after="120" w:line="240" w:lineRule="auto"/>
        <w:jc w:val="both"/>
        <w:rPr>
          <w:rFonts w:ascii="Arial" w:eastAsia="Times New Roman" w:hAnsi="Arial" w:cs="Arial"/>
          <w:bCs/>
          <w:kern w:val="0"/>
          <w:sz w:val="24"/>
          <w:szCs w:val="20"/>
          <w:lang w:eastAsia="it-IT"/>
          <w14:ligatures w14:val="none"/>
        </w:rPr>
      </w:pPr>
      <w:r w:rsidRPr="005E5FA3">
        <w:rPr>
          <w:rFonts w:ascii="Arial" w:eastAsia="Times New Roman" w:hAnsi="Arial" w:cs="Arial"/>
          <w:bCs/>
          <w:kern w:val="0"/>
          <w:sz w:val="24"/>
          <w:szCs w:val="20"/>
          <w:lang w:eastAsia="it-IT"/>
          <w14:ligatures w14:val="none"/>
        </w:rPr>
        <w:t xml:space="preserve">Ecco ora il vero fine di ogni miracolo: la creazione della fede in Cristo Gesù dei suoi discepoli. Perché durante i tre anni della sua vita pubblica Gesù tutto ha fatto e detto, avente come fine ultimo la creazione della vera fede nei suoi discepoli? Perché sono essi coloro che domani dovranno continuare nel mondo, fino al giorno della Parusia, la missione che il Padre ha affidato a Cristo Gesù, missione che Gesù ha compiuto con la potenza dello Spirito Santo, missione che i discepoli dovranno compiere avendo sempre dinanzi ai loro occhi la Parola e le opere di Gesù, ricordate </w:t>
      </w:r>
      <w:r w:rsidRPr="005E5FA3">
        <w:rPr>
          <w:rFonts w:ascii="Arial" w:eastAsia="Times New Roman" w:hAnsi="Arial" w:cs="Arial"/>
          <w:bCs/>
          <w:kern w:val="0"/>
          <w:sz w:val="24"/>
          <w:szCs w:val="20"/>
          <w:lang w:eastAsia="it-IT"/>
          <w14:ligatures w14:val="none"/>
        </w:rPr>
        <w:lastRenderedPageBreak/>
        <w:t xml:space="preserve">loro dallo Spirito Santo e che essi dovranno trasformarle in parole e opere oggi, perché la loro missione sia la missione di Cristo e non un’altra missione. </w:t>
      </w:r>
    </w:p>
    <w:p w14:paraId="1BD01B64" w14:textId="77777777" w:rsidR="005E5FA3" w:rsidRPr="005E5FA3" w:rsidRDefault="005E5FA3" w:rsidP="005E5FA3">
      <w:pPr>
        <w:spacing w:before="120" w:after="120" w:line="240" w:lineRule="auto"/>
        <w:jc w:val="both"/>
        <w:rPr>
          <w:rFonts w:ascii="Arial" w:eastAsia="Times New Roman" w:hAnsi="Arial" w:cs="Arial"/>
          <w:bCs/>
          <w:kern w:val="0"/>
          <w:sz w:val="24"/>
          <w:szCs w:val="20"/>
          <w:lang w:eastAsia="it-IT"/>
          <w14:ligatures w14:val="none"/>
        </w:rPr>
      </w:pPr>
      <w:r w:rsidRPr="005E5FA3">
        <w:rPr>
          <w:rFonts w:ascii="Arial" w:eastAsia="Times New Roman" w:hAnsi="Arial" w:cs="Arial"/>
          <w:bCs/>
          <w:kern w:val="0"/>
          <w:sz w:val="24"/>
          <w:szCs w:val="20"/>
          <w:lang w:eastAsia="it-IT"/>
          <w14:ligatures w14:val="none"/>
        </w:rPr>
        <w:t xml:space="preserve">Gesù non crea la fede dei discepoli su non Parola fondata solo su una verità soprannaturale, divina, eterna. Lui la fede la fonda sulla sua Parola che è sempre soprannaturale, divina, eterna, ma trasformata in verità storica e la verità storica della sua Parola è prima di tutto la sua vita e nella sua vita sono i segni da Lui compiuti. Sono segni che nella grandezza e nella modalità mai prima qualcuno ha mai compiuto. Elia risuscita un morto, ma dovette </w:t>
      </w:r>
      <w:r w:rsidRPr="005E5FA3">
        <w:rPr>
          <w:rFonts w:ascii="Arial" w:eastAsia="Times New Roman" w:hAnsi="Arial" w:cs="Arial"/>
          <w:bCs/>
          <w:i/>
          <w:iCs/>
          <w:kern w:val="0"/>
          <w:sz w:val="24"/>
          <w:szCs w:val="20"/>
          <w:lang w:eastAsia="it-IT"/>
          <w14:ligatures w14:val="none"/>
        </w:rPr>
        <w:t>“sudare un sudore di una lunga preghiera”,</w:t>
      </w:r>
      <w:r w:rsidRPr="005E5FA3">
        <w:rPr>
          <w:rFonts w:ascii="Arial" w:eastAsia="Times New Roman" w:hAnsi="Arial" w:cs="Arial"/>
          <w:bCs/>
          <w:kern w:val="0"/>
          <w:sz w:val="24"/>
          <w:szCs w:val="20"/>
          <w:lang w:eastAsia="it-IT"/>
          <w14:ligatures w14:val="none"/>
        </w:rPr>
        <w:t xml:space="preserve"> prima che l’anima tornasse nel bambino. Gesù invece opera ben tre risurrezioni con una sola Parola. Anche tutti gli altri miracoli li compie con pochissime parole. Addirittura altri miracoli avvenivano al solo contatto con il suo corpo. Neanche vi era bisogno che lui dicesse una parola.</w:t>
      </w:r>
    </w:p>
    <w:p w14:paraId="19B78D31" w14:textId="77777777" w:rsidR="005E5FA3" w:rsidRPr="005E5FA3" w:rsidRDefault="005E5FA3" w:rsidP="005E5FA3">
      <w:pPr>
        <w:spacing w:before="120" w:after="120" w:line="240" w:lineRule="auto"/>
        <w:jc w:val="both"/>
        <w:rPr>
          <w:rFonts w:ascii="Arial" w:eastAsia="Times New Roman" w:hAnsi="Arial" w:cs="Arial"/>
          <w:bCs/>
          <w:kern w:val="0"/>
          <w:sz w:val="24"/>
          <w:szCs w:val="20"/>
          <w:lang w:eastAsia="it-IT"/>
          <w14:ligatures w14:val="none"/>
        </w:rPr>
      </w:pPr>
      <w:r w:rsidRPr="005E5FA3">
        <w:rPr>
          <w:rFonts w:ascii="Arial" w:eastAsia="Times New Roman" w:hAnsi="Arial" w:cs="Arial"/>
          <w:bCs/>
          <w:kern w:val="0"/>
          <w:sz w:val="24"/>
          <w:szCs w:val="20"/>
          <w:lang w:eastAsia="it-IT"/>
          <w14:ligatures w14:val="none"/>
        </w:rPr>
        <w:t>È verità. Il miracolo davo sollievo a quanti lo ricevevano, manifestava quanto era grande l’opera di Dio in Gesù, ma sempre il fine rimaneva la creazione della fede nel cuore dei suoi discepoli. Sappiamo che alla fine, prima di salire al cielo, al miracolo il Signore vi aggiunge l’apertura della loro mente perché essi conoscessero quanto le Scritture dicevano di Lui, quanto di Lui era scritto in esse, perché è sempre dalla retta conoscenza delle Scrittura che si conosce il vero Cristo. A questa conoscenza vi aggiunge il dono dello Spirito Santo, perché solo con Lui in ogni circostanza che è particolare, differente, unica, essi agissero come avrebbe agito Cristo Signore. Se in ogni circostanza l’Apostolo non agisce come avrebbe agito Cristo Signore, questa particolare, differente, unica circostanza rimane cosa della terra, mai verrà trasformata in cosa del cielo, in cosa del regno di Dio.</w:t>
      </w:r>
    </w:p>
    <w:p w14:paraId="31B05DAE" w14:textId="77777777" w:rsidR="005E5FA3" w:rsidRPr="005E5FA3" w:rsidRDefault="005E5FA3" w:rsidP="005E5FA3">
      <w:pPr>
        <w:spacing w:before="120" w:after="120" w:line="240" w:lineRule="auto"/>
        <w:jc w:val="both"/>
        <w:rPr>
          <w:rFonts w:ascii="Arial" w:eastAsia="Times New Roman" w:hAnsi="Arial" w:cs="Arial"/>
          <w:bCs/>
          <w:kern w:val="0"/>
          <w:sz w:val="24"/>
          <w:szCs w:val="20"/>
          <w:lang w:eastAsia="it-IT"/>
          <w14:ligatures w14:val="none"/>
        </w:rPr>
      </w:pPr>
      <w:r w:rsidRPr="005E5FA3">
        <w:rPr>
          <w:rFonts w:ascii="Arial" w:eastAsia="Times New Roman" w:hAnsi="Arial" w:cs="Arial"/>
          <w:bCs/>
          <w:kern w:val="0"/>
          <w:sz w:val="24"/>
          <w:szCs w:val="20"/>
          <w:lang w:eastAsia="it-IT"/>
          <w14:ligatures w14:val="none"/>
        </w:rPr>
        <w:t>Quanto ha fatto Gesù è cosa necessaria che anche gli Apostolo la facciano con tutti coloro che domani essi dovranno consacrare come loro successori perché la missione di Cristo, divenuta loro missione, diventi a sua volta loro missione. Noi sappiamo che l’apostolo Paolo in questo ha imitato Cristo Gesù. Questa imitazione appare con ogni evidenza nelle parole con le quali si rivolge al Vescovo Timoteo. Non solo lo ga formato, fino alla morte lui è rimasto il suo formatore:</w:t>
      </w:r>
    </w:p>
    <w:p w14:paraId="56069D9F" w14:textId="77777777" w:rsidR="005E5FA3" w:rsidRPr="005E5FA3" w:rsidRDefault="005E5FA3" w:rsidP="005E5FA3">
      <w:pPr>
        <w:spacing w:before="120" w:after="120" w:line="240" w:lineRule="auto"/>
        <w:jc w:val="both"/>
        <w:rPr>
          <w:rFonts w:ascii="Arial" w:eastAsia="Times New Roman" w:hAnsi="Arial" w:cs="Arial"/>
          <w:bCs/>
          <w:i/>
          <w:iCs/>
          <w:kern w:val="0"/>
          <w:sz w:val="24"/>
          <w:szCs w:val="20"/>
          <w:lang w:eastAsia="it-IT"/>
          <w14:ligatures w14:val="none"/>
        </w:rPr>
      </w:pPr>
      <w:r w:rsidRPr="005E5FA3">
        <w:rPr>
          <w:rFonts w:ascii="Arial" w:eastAsia="Times New Roman" w:hAnsi="Arial" w:cs="Arial"/>
          <w:bCs/>
          <w:i/>
          <w:iCs/>
          <w:kern w:val="0"/>
          <w:sz w:val="24"/>
          <w:szCs w:val="20"/>
          <w:lang w:eastAsia="it-IT"/>
          <w14:ligatures w14:val="none"/>
        </w:rPr>
        <w:t>E tu, figlio mio, attingi forza dalla grazia che è in Cristo Gesù: le cose che hai udito da me davanti a molti testimoni, trasmettile a persone fidate, le quali a loro volta siano in grado di insegnare agli altri. Come un buon soldato di Gesù Cristo, soffri insieme con me. Nessuno, quando presta servizio militare, si lascia prendere dalle faccende della vita comune, se vuol piacere a colui che lo ha arruolato. Anche l’atleta non riceve il premio se non ha lottato secondo le regole. Il contadino, che lavora duramente, dev’essere il primo a raccogliere i frutti della terra. Cerca di capire quello che dico, e il Signore ti aiuterà a comprendere ogni cosa. Ricòrdati di Gesù Cristo, risorto dai morti, discendente di Davide, come io annuncio nel mio Vangelo, per il quale soffro fino a portare le catene come un malfattore.</w:t>
      </w:r>
    </w:p>
    <w:p w14:paraId="56D9CC8E" w14:textId="77777777" w:rsidR="005E5FA3" w:rsidRPr="005E5FA3" w:rsidRDefault="005E5FA3" w:rsidP="005E5FA3">
      <w:pPr>
        <w:spacing w:before="120" w:after="120" w:line="240" w:lineRule="auto"/>
        <w:jc w:val="both"/>
        <w:rPr>
          <w:rFonts w:ascii="Arial" w:eastAsia="Times New Roman" w:hAnsi="Arial" w:cs="Arial"/>
          <w:bCs/>
          <w:i/>
          <w:iCs/>
          <w:kern w:val="0"/>
          <w:sz w:val="24"/>
          <w:szCs w:val="20"/>
          <w:lang w:eastAsia="it-IT"/>
          <w14:ligatures w14:val="none"/>
        </w:rPr>
      </w:pPr>
      <w:r w:rsidRPr="005E5FA3">
        <w:rPr>
          <w:rFonts w:ascii="Arial" w:eastAsia="Times New Roman" w:hAnsi="Arial" w:cs="Arial"/>
          <w:bCs/>
          <w:i/>
          <w:iCs/>
          <w:kern w:val="0"/>
          <w:sz w:val="24"/>
          <w:szCs w:val="20"/>
          <w:lang w:eastAsia="it-IT"/>
          <w14:ligatures w14:val="none"/>
        </w:rPr>
        <w:t>Ma la parola di Dio non è incatenata! Perciò io sopporto ogni cosa per quelli che Dio ha scelto, perché anch’essi raggiungano la salvezza che è in Cristo Gesù, insieme alla gloria eterna. Questa parola è degna di fede: Se moriamo con lui, con lui anche vivremo;  se perseveriamo, con lui anche regneremo; se lo rinneghiamo, lui pure ci rinnegherà; se siamo infedeli, lui rimane fedele, perché non può rinnegare se stesso.</w:t>
      </w:r>
    </w:p>
    <w:p w14:paraId="7C893DB9" w14:textId="77777777" w:rsidR="005E5FA3" w:rsidRPr="005E5FA3" w:rsidRDefault="005E5FA3" w:rsidP="005E5FA3">
      <w:pPr>
        <w:spacing w:before="120" w:after="120" w:line="240" w:lineRule="auto"/>
        <w:jc w:val="both"/>
        <w:rPr>
          <w:rFonts w:ascii="Arial" w:eastAsia="Times New Roman" w:hAnsi="Arial" w:cs="Arial"/>
          <w:bCs/>
          <w:i/>
          <w:iCs/>
          <w:kern w:val="0"/>
          <w:sz w:val="24"/>
          <w:szCs w:val="20"/>
          <w:lang w:eastAsia="it-IT"/>
          <w14:ligatures w14:val="none"/>
        </w:rPr>
      </w:pPr>
      <w:r w:rsidRPr="005E5FA3">
        <w:rPr>
          <w:rFonts w:ascii="Arial" w:eastAsia="Times New Roman" w:hAnsi="Arial" w:cs="Arial"/>
          <w:bCs/>
          <w:i/>
          <w:iCs/>
          <w:kern w:val="0"/>
          <w:sz w:val="24"/>
          <w:szCs w:val="20"/>
          <w:lang w:eastAsia="it-IT"/>
          <w14:ligatures w14:val="none"/>
        </w:rPr>
        <w:lastRenderedPageBreak/>
        <w:t xml:space="preserve">Richiama alla memoria queste cose, scongiurando davanti a Dio che si evitino le vane discussioni, le quali non giovano a nulla se non alla rovina di chi le ascolta. Sfòrzati di presentarti a Dio come una persona degna, un lavoratore che non deve vergognarsi e che dispensa rettamente la parola della verità. Evita le chiacchiere vuote e perverse, perché spingono sempre più all’empietà quelli che le fanno; 1a parola di costoro infatti si propagherà come una cancrena. Sta’ lontano dalle passioni della gioventù; cerca la giustizia, la fede, la carità, la pace, insieme a quelli che invocano il Signore con cuore puro. Evita inoltre le discussioni sciocche e da ignoranti, sapendo che provocano litigi. Un servo del Signore non deve essere litigioso, ma mite con tutti, capace di insegnare, paziente, dolce nel rimproverare quelli che gli si mettono contro, nella speranza che Dio conceda loro di convertirsi, perché riconoscano la verità e rientrino in se stessi, liberandosi dal laccio del diavolo, che li tiene prigionieri perché facciano la sua volontà (Cfr. 2Tm 2,1-26). </w:t>
      </w:r>
    </w:p>
    <w:p w14:paraId="3811CFC1" w14:textId="77777777" w:rsidR="005E5FA3" w:rsidRPr="005E5FA3" w:rsidRDefault="005E5FA3" w:rsidP="005E5FA3">
      <w:pPr>
        <w:spacing w:before="120" w:after="120" w:line="240" w:lineRule="auto"/>
        <w:jc w:val="both"/>
        <w:rPr>
          <w:rFonts w:ascii="Arial" w:eastAsia="Times New Roman" w:hAnsi="Arial" w:cs="Arial"/>
          <w:bCs/>
          <w:i/>
          <w:iCs/>
          <w:kern w:val="0"/>
          <w:sz w:val="24"/>
          <w:szCs w:val="20"/>
          <w:lang w:eastAsia="it-IT"/>
          <w14:ligatures w14:val="none"/>
        </w:rPr>
      </w:pPr>
      <w:r w:rsidRPr="005E5FA3">
        <w:rPr>
          <w:rFonts w:ascii="Arial" w:eastAsia="Times New Roman" w:hAnsi="Arial" w:cs="Arial"/>
          <w:bCs/>
          <w:i/>
          <w:iCs/>
          <w:kern w:val="0"/>
          <w:sz w:val="24"/>
          <w:szCs w:val="20"/>
          <w:lang w:eastAsia="it-IT"/>
          <w14:ligatures w14:val="none"/>
        </w:rPr>
        <w:t xml:space="preserve">Tu invece mi hai seguito da vicino nell’insegnamento, nel modo di vivere, nei progetti, nella fede, nella magnanimità, nella carità, nella pazienza, nelle persecuzioni, nelle sofferenze. Quali cose mi accaddero ad Antiòchia, a Icònio e a Listra! Quali persecuzioni ho sofferto! Ma da tutte mi ha liberato il Signore! E tutti quelli che vogliono rettamente vivere in Cristo Gesù saranno perseguitati. Ma i malvagi e gli impostori andranno sempre di male in peggio, ingannando gli altri e ingannati essi stessi. Tu però rimani saldo in quello che hai imparato e che credi fermamente. Conosci coloro da cui lo hai appreso e conosci le sacre Scritture fin dall’infanzia: queste possono istruirti per la salvezza, che si ottiene mediante la fede in Cristo Gesù. Tutta la Scrittura, ispirata da Dio, è anche utile per insegnare, convincere, correggere ed educare nella giustizia, perché l’uomo di Dio sia completo e ben preparato per ogni opera buona. Ti scongiuro davanti a Dio e a Cristo Gesù, che verrà a giudicare i vivi e i morti, per la sua manifestazione e il suo regno: annuncia la Parola, insisti al momento opportuno e non opportuno, ammonisci, rimprovera, esorta con ogni magnanimità e insegnamento. Verrà giorno, infatti, in cui non si sopporterà più la sana dottrina, ma, pur di udire qualcosa, gli uomini si circonderanno di maestri secondo i propri capricci, rifiutando di dare ascolto alla verità per perdersi dietro alle favole. Tu però vigila attentamente, sopporta le sofferenze, compi la tua opera di annunciatore del Vangelo, adempi il tuo ministero (2Tm 3,10-4,5). </w:t>
      </w:r>
    </w:p>
    <w:p w14:paraId="1E5BE82C" w14:textId="77777777" w:rsidR="005E5FA3" w:rsidRPr="005E5FA3" w:rsidRDefault="005E5FA3" w:rsidP="005E5FA3">
      <w:pPr>
        <w:spacing w:before="120" w:after="120" w:line="240" w:lineRule="auto"/>
        <w:jc w:val="both"/>
        <w:rPr>
          <w:rFonts w:ascii="Arial" w:eastAsia="Times New Roman" w:hAnsi="Arial" w:cs="Arial"/>
          <w:bCs/>
          <w:kern w:val="0"/>
          <w:sz w:val="24"/>
          <w:szCs w:val="20"/>
          <w:lang w:eastAsia="it-IT"/>
          <w14:ligatures w14:val="none"/>
        </w:rPr>
      </w:pPr>
      <w:r w:rsidRPr="005E5FA3">
        <w:rPr>
          <w:rFonts w:ascii="Arial" w:eastAsia="Times New Roman" w:hAnsi="Arial" w:cs="Arial"/>
          <w:bCs/>
          <w:kern w:val="0"/>
          <w:sz w:val="24"/>
          <w:szCs w:val="20"/>
          <w:lang w:eastAsia="it-IT"/>
          <w14:ligatures w14:val="none"/>
        </w:rPr>
        <w:t>Abbiam riportato questa lunga citazione, per mostrare come le modalità e le vie percorse da Cristo Gesù devono essere le vie di ogni suo apostolo e di ogni successore degli Apostoli. Ogni successore degli Apostoli deve formare dei degni successori nella sua missione che è missione di Cristo Signore e dopo aver dato loro una adeguata e degna formazione, anche dopo la loro consacrazione deve vigilare perché mai la missione venga neanche minimamente macchiata da inserimenti di parole umane e di opere umane.</w:t>
      </w:r>
    </w:p>
    <w:p w14:paraId="46E69748" w14:textId="77777777" w:rsidR="005E5FA3" w:rsidRPr="005E5FA3" w:rsidRDefault="005E5FA3" w:rsidP="005E5FA3">
      <w:pPr>
        <w:spacing w:before="120" w:after="120" w:line="240" w:lineRule="auto"/>
        <w:jc w:val="both"/>
        <w:rPr>
          <w:rFonts w:ascii="Arial" w:eastAsia="Times New Roman" w:hAnsi="Arial" w:cs="Arial"/>
          <w:bCs/>
          <w:kern w:val="0"/>
          <w:sz w:val="24"/>
          <w:szCs w:val="20"/>
          <w:lang w:eastAsia="it-IT"/>
          <w14:ligatures w14:val="none"/>
        </w:rPr>
      </w:pPr>
      <w:r w:rsidRPr="005E5FA3">
        <w:rPr>
          <w:rFonts w:ascii="Arial" w:eastAsia="Times New Roman" w:hAnsi="Arial" w:cs="Arial"/>
          <w:bCs/>
          <w:kern w:val="0"/>
          <w:sz w:val="24"/>
          <w:szCs w:val="20"/>
          <w:lang w:eastAsia="it-IT"/>
          <w14:ligatures w14:val="none"/>
        </w:rPr>
        <w:t xml:space="preserve">La missione ha un solo fine: creare la fede in Cristo in tutte le genti, in ogni cuore. Se questo fine viene tradito, il successore degli Apostoli tradisce colui che la missione ha posto nelle sue mani, tradisce Cristo Gesù, tradisce l’intera umanità. Il suo peccato di tradimento è infinitamente superiore al peccato del tradimento di Giuda. Questo vale per ogni presbitero nella comunità. Non è sufficiente che lui affidi un ministero, lui deve vigilare con somma attenzione che il ministero affidato conservi la sua primaria e essenziale verità: creare la fede nei cuori delle persone che di questo ministero usufruiscono. Se questo non viene operato per mancanza </w:t>
      </w:r>
      <w:r w:rsidRPr="005E5FA3">
        <w:rPr>
          <w:rFonts w:ascii="Arial" w:eastAsia="Times New Roman" w:hAnsi="Arial" w:cs="Arial"/>
          <w:bCs/>
          <w:kern w:val="0"/>
          <w:sz w:val="24"/>
          <w:szCs w:val="20"/>
          <w:lang w:eastAsia="it-IT"/>
          <w14:ligatures w14:val="none"/>
        </w:rPr>
        <w:lastRenderedPageBreak/>
        <w:t>di formazione, la formazione mancate deve essere aggiunta. Se invece non è creata per cattiva volontà, è necessario che “Episcopatum eius accipiat alius”.</w:t>
      </w:r>
    </w:p>
    <w:p w14:paraId="174680F2" w14:textId="77777777" w:rsidR="005E5FA3" w:rsidRPr="005E5FA3" w:rsidRDefault="005E5FA3" w:rsidP="005E5FA3">
      <w:pPr>
        <w:spacing w:before="120" w:after="120" w:line="240" w:lineRule="auto"/>
        <w:jc w:val="both"/>
        <w:rPr>
          <w:rFonts w:ascii="Arial" w:eastAsia="Times New Roman" w:hAnsi="Arial" w:cs="Arial"/>
          <w:bCs/>
          <w:kern w:val="0"/>
          <w:sz w:val="24"/>
          <w:szCs w:val="20"/>
          <w:lang w:eastAsia="it-IT"/>
          <w14:ligatures w14:val="none"/>
        </w:rPr>
      </w:pPr>
    </w:p>
    <w:p w14:paraId="06CD8AF3" w14:textId="77777777" w:rsidR="005E5FA3" w:rsidRPr="005E5FA3" w:rsidRDefault="005E5FA3" w:rsidP="002F1A6E">
      <w:pPr>
        <w:pStyle w:val="Titolo1"/>
      </w:pPr>
      <w:bookmarkStart w:id="1068" w:name="_Toc218975251"/>
      <w:bookmarkStart w:id="1069" w:name="_Toc219036389"/>
      <w:r w:rsidRPr="005E5FA3">
        <w:t>RIFLESSIONE SULLE PAROLA DI GESÙ ALLA MADRE E AL DISCEPOLO</w:t>
      </w:r>
      <w:bookmarkEnd w:id="1068"/>
      <w:bookmarkEnd w:id="1069"/>
    </w:p>
    <w:p w14:paraId="16584740" w14:textId="77777777" w:rsidR="005E5FA3" w:rsidRPr="005E5FA3" w:rsidRDefault="005E5FA3" w:rsidP="005E5FA3">
      <w:pPr>
        <w:pStyle w:val="Titolo2"/>
        <w:rPr>
          <w:lang w:val="la-Latn"/>
        </w:rPr>
      </w:pPr>
      <w:bookmarkStart w:id="1070" w:name="_Toc218975252"/>
      <w:bookmarkStart w:id="1071" w:name="_Toc219036390"/>
      <w:r w:rsidRPr="005E5FA3">
        <w:rPr>
          <w:lang w:val="la-Latn"/>
        </w:rPr>
        <w:t>E DA QUELL’ORA IL DISCEPOLO L’ACCOLSE CON SÉ</w:t>
      </w:r>
      <w:bookmarkEnd w:id="1070"/>
      <w:bookmarkEnd w:id="1071"/>
    </w:p>
    <w:p w14:paraId="53B213DA" w14:textId="77777777" w:rsidR="005E5FA3" w:rsidRPr="005E5FA3" w:rsidRDefault="005E5FA3" w:rsidP="005E5FA3">
      <w:pPr>
        <w:spacing w:before="120" w:after="120" w:line="240" w:lineRule="auto"/>
        <w:jc w:val="center"/>
        <w:rPr>
          <w:rFonts w:ascii="Arial" w:eastAsia="Times New Roman" w:hAnsi="Arial" w:cs="Arial"/>
          <w:b/>
          <w:bCs/>
          <w:kern w:val="0"/>
          <w:sz w:val="28"/>
          <w:lang w:val="fr-FR" w:eastAsia="it-IT"/>
          <w14:ligatures w14:val="none"/>
        </w:rPr>
      </w:pPr>
      <w:r w:rsidRPr="005E5FA3">
        <w:rPr>
          <w:rFonts w:ascii="Arial" w:eastAsia="Times New Roman" w:hAnsi="Arial" w:cs="Arial"/>
          <w:b/>
          <w:bCs/>
          <w:kern w:val="0"/>
          <w:sz w:val="28"/>
          <w:lang w:val="fr-FR" w:eastAsia="it-IT"/>
          <w14:ligatures w14:val="none"/>
        </w:rPr>
        <w:t>Et ex illa hora accepit eam discipulus in sua</w:t>
      </w:r>
    </w:p>
    <w:p w14:paraId="71B07579" w14:textId="77777777" w:rsidR="005E5FA3" w:rsidRPr="005E5FA3" w:rsidRDefault="005E5FA3" w:rsidP="005E5FA3">
      <w:pPr>
        <w:spacing w:before="120" w:after="120" w:line="240" w:lineRule="auto"/>
        <w:jc w:val="center"/>
        <w:rPr>
          <w:rFonts w:ascii="Arial" w:eastAsia="Times New Roman" w:hAnsi="Arial" w:cs="Arial"/>
          <w:b/>
          <w:bCs/>
          <w:kern w:val="0"/>
          <w:sz w:val="28"/>
          <w:lang w:val="fr-FR" w:eastAsia="it-IT"/>
          <w14:ligatures w14:val="none"/>
        </w:rPr>
      </w:pPr>
      <w:r w:rsidRPr="005E5FA3">
        <w:rPr>
          <w:rFonts w:ascii="Cambria" w:hAnsi="Cambria" w:cs="Cambria"/>
          <w:b/>
          <w:bCs/>
          <w:color w:val="111111"/>
          <w:sz w:val="32"/>
          <w:szCs w:val="32"/>
        </w:rPr>
        <w:t>κα</w:t>
      </w:r>
      <w:r w:rsidRPr="005E5FA3">
        <w:rPr>
          <w:rFonts w:ascii="Times New Roman" w:hAnsi="Times New Roman" w:cs="Times New Roman"/>
          <w:b/>
          <w:bCs/>
          <w:color w:val="111111"/>
          <w:sz w:val="32"/>
          <w:szCs w:val="32"/>
        </w:rPr>
        <w:t>ὶ</w:t>
      </w:r>
      <w:r w:rsidRPr="005E5FA3">
        <w:rPr>
          <w:rFonts w:ascii="PT Serif" w:hAnsi="PT Serif"/>
          <w:b/>
          <w:bCs/>
          <w:color w:val="111111"/>
          <w:sz w:val="32"/>
          <w:szCs w:val="32"/>
          <w:lang w:val="fr-FR"/>
        </w:rPr>
        <w:t xml:space="preserve"> </w:t>
      </w:r>
      <w:r w:rsidRPr="005E5FA3">
        <w:rPr>
          <w:rFonts w:ascii="Times New Roman" w:hAnsi="Times New Roman" w:cs="Times New Roman"/>
          <w:b/>
          <w:bCs/>
          <w:color w:val="111111"/>
          <w:sz w:val="32"/>
          <w:szCs w:val="32"/>
        </w:rPr>
        <w:t>ἀ</w:t>
      </w:r>
      <w:r w:rsidRPr="005E5FA3">
        <w:rPr>
          <w:rFonts w:ascii="PT Serif" w:hAnsi="PT Serif"/>
          <w:b/>
          <w:bCs/>
          <w:color w:val="111111"/>
          <w:sz w:val="32"/>
          <w:szCs w:val="32"/>
        </w:rPr>
        <w:t>π</w:t>
      </w:r>
      <w:r w:rsidRPr="005E5FA3">
        <w:rPr>
          <w:rFonts w:ascii="PT Serif" w:hAnsi="PT Serif"/>
          <w:b/>
          <w:bCs/>
          <w:color w:val="111111"/>
          <w:sz w:val="32"/>
          <w:szCs w:val="32"/>
          <w:lang w:val="fr-FR"/>
        </w:rPr>
        <w:t xml:space="preserve">’ </w:t>
      </w:r>
      <w:r w:rsidRPr="005E5FA3">
        <w:rPr>
          <w:rFonts w:ascii="Times New Roman" w:hAnsi="Times New Roman" w:cs="Times New Roman"/>
          <w:b/>
          <w:bCs/>
          <w:color w:val="111111"/>
          <w:sz w:val="32"/>
          <w:szCs w:val="32"/>
        </w:rPr>
        <w:t>ἐ</w:t>
      </w:r>
      <w:r w:rsidRPr="005E5FA3">
        <w:rPr>
          <w:rFonts w:ascii="Cambria" w:hAnsi="Cambria" w:cs="Cambria"/>
          <w:b/>
          <w:bCs/>
          <w:color w:val="111111"/>
          <w:sz w:val="32"/>
          <w:szCs w:val="32"/>
        </w:rPr>
        <w:t>κείνης</w:t>
      </w:r>
      <w:r w:rsidRPr="005E5FA3">
        <w:rPr>
          <w:rFonts w:ascii="PT Serif" w:hAnsi="PT Serif"/>
          <w:b/>
          <w:bCs/>
          <w:color w:val="111111"/>
          <w:sz w:val="32"/>
          <w:szCs w:val="32"/>
          <w:lang w:val="fr-FR"/>
        </w:rPr>
        <w:t xml:space="preserve"> </w:t>
      </w:r>
      <w:r w:rsidRPr="005E5FA3">
        <w:rPr>
          <w:rFonts w:ascii="Cambria" w:hAnsi="Cambria" w:cs="Cambria"/>
          <w:b/>
          <w:bCs/>
          <w:color w:val="111111"/>
          <w:sz w:val="32"/>
          <w:szCs w:val="32"/>
        </w:rPr>
        <w:t>τ</w:t>
      </w:r>
      <w:r w:rsidRPr="005E5FA3">
        <w:rPr>
          <w:rFonts w:ascii="Times New Roman" w:hAnsi="Times New Roman" w:cs="Times New Roman"/>
          <w:b/>
          <w:bCs/>
          <w:color w:val="111111"/>
          <w:sz w:val="32"/>
          <w:szCs w:val="32"/>
        </w:rPr>
        <w:t>ῆ</w:t>
      </w:r>
      <w:r w:rsidRPr="005E5FA3">
        <w:rPr>
          <w:rFonts w:ascii="Cambria" w:hAnsi="Cambria" w:cs="Cambria"/>
          <w:b/>
          <w:bCs/>
          <w:color w:val="111111"/>
          <w:sz w:val="32"/>
          <w:szCs w:val="32"/>
        </w:rPr>
        <w:t>ς</w:t>
      </w:r>
      <w:r w:rsidRPr="005E5FA3">
        <w:rPr>
          <w:rFonts w:ascii="PT Serif" w:hAnsi="PT Serif"/>
          <w:b/>
          <w:bCs/>
          <w:color w:val="111111"/>
          <w:sz w:val="32"/>
          <w:szCs w:val="32"/>
          <w:lang w:val="fr-FR"/>
        </w:rPr>
        <w:t xml:space="preserve"> </w:t>
      </w:r>
      <w:r w:rsidRPr="005E5FA3">
        <w:rPr>
          <w:rFonts w:ascii="Times New Roman" w:hAnsi="Times New Roman" w:cs="Times New Roman"/>
          <w:b/>
          <w:bCs/>
          <w:color w:val="111111"/>
          <w:sz w:val="32"/>
          <w:szCs w:val="32"/>
        </w:rPr>
        <w:t>ὥ</w:t>
      </w:r>
      <w:r w:rsidRPr="005E5FA3">
        <w:rPr>
          <w:rFonts w:ascii="Cambria" w:hAnsi="Cambria" w:cs="Cambria"/>
          <w:b/>
          <w:bCs/>
          <w:color w:val="111111"/>
          <w:sz w:val="32"/>
          <w:szCs w:val="32"/>
        </w:rPr>
        <w:t>ρας</w:t>
      </w:r>
      <w:r w:rsidRPr="005E5FA3">
        <w:rPr>
          <w:rFonts w:ascii="PT Serif" w:hAnsi="PT Serif"/>
          <w:b/>
          <w:bCs/>
          <w:color w:val="111111"/>
          <w:sz w:val="32"/>
          <w:szCs w:val="32"/>
          <w:lang w:val="fr-FR"/>
        </w:rPr>
        <w:t xml:space="preserve"> </w:t>
      </w:r>
      <w:r w:rsidRPr="005E5FA3">
        <w:rPr>
          <w:rFonts w:ascii="Times New Roman" w:hAnsi="Times New Roman" w:cs="Times New Roman"/>
          <w:b/>
          <w:bCs/>
          <w:color w:val="111111"/>
          <w:sz w:val="32"/>
          <w:szCs w:val="32"/>
        </w:rPr>
        <w:t>ἔ</w:t>
      </w:r>
      <w:r w:rsidRPr="005E5FA3">
        <w:rPr>
          <w:rFonts w:ascii="Cambria" w:hAnsi="Cambria" w:cs="Cambria"/>
          <w:b/>
          <w:bCs/>
          <w:color w:val="111111"/>
          <w:sz w:val="32"/>
          <w:szCs w:val="32"/>
        </w:rPr>
        <w:t>λαβεν</w:t>
      </w:r>
      <w:r w:rsidRPr="005E5FA3">
        <w:rPr>
          <w:rFonts w:ascii="PT Serif" w:hAnsi="PT Serif"/>
          <w:b/>
          <w:bCs/>
          <w:color w:val="111111"/>
          <w:sz w:val="32"/>
          <w:szCs w:val="32"/>
          <w:lang w:val="fr-FR"/>
        </w:rPr>
        <w:t xml:space="preserve"> </w:t>
      </w:r>
      <w:r w:rsidRPr="005E5FA3">
        <w:rPr>
          <w:rFonts w:ascii="Times New Roman" w:hAnsi="Times New Roman" w:cs="Times New Roman"/>
          <w:b/>
          <w:bCs/>
          <w:color w:val="111111"/>
          <w:sz w:val="32"/>
          <w:szCs w:val="32"/>
        </w:rPr>
        <w:t>ὁ</w:t>
      </w:r>
      <w:r w:rsidRPr="005E5FA3">
        <w:rPr>
          <w:rFonts w:ascii="PT Serif" w:hAnsi="PT Serif"/>
          <w:b/>
          <w:bCs/>
          <w:color w:val="111111"/>
          <w:sz w:val="32"/>
          <w:szCs w:val="32"/>
          <w:lang w:val="fr-FR"/>
        </w:rPr>
        <w:t xml:space="preserve"> </w:t>
      </w:r>
      <w:r w:rsidRPr="005E5FA3">
        <w:rPr>
          <w:rFonts w:ascii="PT Serif" w:hAnsi="PT Serif"/>
          <w:b/>
          <w:bCs/>
          <w:color w:val="111111"/>
          <w:sz w:val="32"/>
          <w:szCs w:val="32"/>
        </w:rPr>
        <w:t>μ</w:t>
      </w:r>
      <w:r w:rsidRPr="005E5FA3">
        <w:rPr>
          <w:rFonts w:ascii="Cambria" w:hAnsi="Cambria" w:cs="Cambria"/>
          <w:b/>
          <w:bCs/>
          <w:color w:val="111111"/>
          <w:sz w:val="32"/>
          <w:szCs w:val="32"/>
        </w:rPr>
        <w:t>αθητ</w:t>
      </w:r>
      <w:r w:rsidRPr="005E5FA3">
        <w:rPr>
          <w:rFonts w:ascii="Times New Roman" w:hAnsi="Times New Roman" w:cs="Times New Roman"/>
          <w:b/>
          <w:bCs/>
          <w:color w:val="111111"/>
          <w:sz w:val="32"/>
          <w:szCs w:val="32"/>
        </w:rPr>
        <w:t>ὴ</w:t>
      </w:r>
      <w:r w:rsidRPr="005E5FA3">
        <w:rPr>
          <w:rFonts w:ascii="Cambria" w:hAnsi="Cambria" w:cs="Cambria"/>
          <w:b/>
          <w:bCs/>
          <w:color w:val="111111"/>
          <w:sz w:val="32"/>
          <w:szCs w:val="32"/>
        </w:rPr>
        <w:t>ς</w:t>
      </w:r>
      <w:r w:rsidRPr="005E5FA3">
        <w:rPr>
          <w:rFonts w:ascii="PT Serif" w:hAnsi="PT Serif"/>
          <w:b/>
          <w:bCs/>
          <w:color w:val="111111"/>
          <w:sz w:val="32"/>
          <w:szCs w:val="32"/>
          <w:lang w:val="fr-FR"/>
        </w:rPr>
        <w:t xml:space="preserve"> </w:t>
      </w:r>
      <w:r w:rsidRPr="005E5FA3">
        <w:rPr>
          <w:rFonts w:ascii="Cambria" w:hAnsi="Cambria" w:cs="Cambria"/>
          <w:b/>
          <w:bCs/>
          <w:color w:val="111111"/>
          <w:sz w:val="32"/>
          <w:szCs w:val="32"/>
        </w:rPr>
        <w:t>α</w:t>
      </w:r>
      <w:r w:rsidRPr="005E5FA3">
        <w:rPr>
          <w:rFonts w:ascii="Times New Roman" w:hAnsi="Times New Roman" w:cs="Times New Roman"/>
          <w:b/>
          <w:bCs/>
          <w:color w:val="111111"/>
          <w:sz w:val="32"/>
          <w:szCs w:val="32"/>
        </w:rPr>
        <w:t>ὐ</w:t>
      </w:r>
      <w:r w:rsidRPr="005E5FA3">
        <w:rPr>
          <w:rFonts w:ascii="Cambria" w:hAnsi="Cambria" w:cs="Cambria"/>
          <w:b/>
          <w:bCs/>
          <w:color w:val="111111"/>
          <w:sz w:val="32"/>
          <w:szCs w:val="32"/>
        </w:rPr>
        <w:t>τ</w:t>
      </w:r>
      <w:r w:rsidRPr="005E5FA3">
        <w:rPr>
          <w:rFonts w:ascii="Times New Roman" w:hAnsi="Times New Roman" w:cs="Times New Roman"/>
          <w:b/>
          <w:bCs/>
          <w:color w:val="111111"/>
          <w:sz w:val="32"/>
          <w:szCs w:val="32"/>
        </w:rPr>
        <w:t>ὴ</w:t>
      </w:r>
      <w:r w:rsidRPr="005E5FA3">
        <w:rPr>
          <w:rFonts w:ascii="Cambria" w:hAnsi="Cambria" w:cs="Cambria"/>
          <w:b/>
          <w:bCs/>
          <w:color w:val="111111"/>
          <w:sz w:val="32"/>
          <w:szCs w:val="32"/>
        </w:rPr>
        <w:t>ν</w:t>
      </w:r>
      <w:r w:rsidRPr="005E5FA3">
        <w:rPr>
          <w:rFonts w:ascii="PT Serif" w:hAnsi="PT Serif"/>
          <w:b/>
          <w:bCs/>
          <w:color w:val="111111"/>
          <w:sz w:val="32"/>
          <w:szCs w:val="32"/>
          <w:lang w:val="fr-FR"/>
        </w:rPr>
        <w:t xml:space="preserve"> </w:t>
      </w:r>
      <w:r w:rsidRPr="005E5FA3">
        <w:rPr>
          <w:rFonts w:ascii="Cambria" w:hAnsi="Cambria" w:cs="Cambria"/>
          <w:b/>
          <w:bCs/>
          <w:color w:val="111111"/>
          <w:sz w:val="32"/>
          <w:szCs w:val="32"/>
        </w:rPr>
        <w:t>ε</w:t>
      </w:r>
      <w:r w:rsidRPr="005E5FA3">
        <w:rPr>
          <w:rFonts w:ascii="Times New Roman" w:hAnsi="Times New Roman" w:cs="Times New Roman"/>
          <w:b/>
          <w:bCs/>
          <w:color w:val="111111"/>
          <w:sz w:val="32"/>
          <w:szCs w:val="32"/>
        </w:rPr>
        <w:t>ἰ</w:t>
      </w:r>
      <w:r w:rsidRPr="005E5FA3">
        <w:rPr>
          <w:rFonts w:ascii="Cambria" w:hAnsi="Cambria" w:cs="Cambria"/>
          <w:b/>
          <w:bCs/>
          <w:color w:val="111111"/>
          <w:sz w:val="32"/>
          <w:szCs w:val="32"/>
        </w:rPr>
        <w:t>ς</w:t>
      </w:r>
      <w:r w:rsidRPr="005E5FA3">
        <w:rPr>
          <w:rFonts w:ascii="PT Serif" w:hAnsi="PT Serif"/>
          <w:b/>
          <w:bCs/>
          <w:color w:val="111111"/>
          <w:sz w:val="32"/>
          <w:szCs w:val="32"/>
          <w:lang w:val="fr-FR"/>
        </w:rPr>
        <w:t xml:space="preserve"> </w:t>
      </w:r>
      <w:r w:rsidRPr="005E5FA3">
        <w:rPr>
          <w:rFonts w:ascii="Cambria" w:hAnsi="Cambria" w:cs="Cambria"/>
          <w:b/>
          <w:bCs/>
          <w:color w:val="111111"/>
          <w:sz w:val="32"/>
          <w:szCs w:val="32"/>
        </w:rPr>
        <w:t>τ</w:t>
      </w:r>
      <w:r w:rsidRPr="005E5FA3">
        <w:rPr>
          <w:rFonts w:ascii="Times New Roman" w:hAnsi="Times New Roman" w:cs="Times New Roman"/>
          <w:b/>
          <w:bCs/>
          <w:color w:val="111111"/>
          <w:sz w:val="32"/>
          <w:szCs w:val="32"/>
        </w:rPr>
        <w:t>ὰ</w:t>
      </w:r>
      <w:r w:rsidRPr="005E5FA3">
        <w:rPr>
          <w:rFonts w:ascii="PT Serif" w:hAnsi="PT Serif"/>
          <w:b/>
          <w:bCs/>
          <w:color w:val="111111"/>
          <w:sz w:val="32"/>
          <w:szCs w:val="32"/>
          <w:lang w:val="fr-FR"/>
        </w:rPr>
        <w:t xml:space="preserve"> </w:t>
      </w:r>
      <w:r w:rsidRPr="005E5FA3">
        <w:rPr>
          <w:rFonts w:ascii="Times New Roman" w:hAnsi="Times New Roman" w:cs="Times New Roman"/>
          <w:b/>
          <w:bCs/>
          <w:color w:val="111111"/>
          <w:sz w:val="32"/>
          <w:szCs w:val="32"/>
        </w:rPr>
        <w:t>ἴ</w:t>
      </w:r>
      <w:r w:rsidRPr="005E5FA3">
        <w:rPr>
          <w:rFonts w:ascii="Cambria" w:hAnsi="Cambria" w:cs="Cambria"/>
          <w:b/>
          <w:bCs/>
          <w:color w:val="111111"/>
          <w:sz w:val="32"/>
          <w:szCs w:val="32"/>
        </w:rPr>
        <w:t>δια</w:t>
      </w:r>
    </w:p>
    <w:p w14:paraId="199796A6" w14:textId="77777777" w:rsidR="005E5FA3" w:rsidRPr="005E5FA3" w:rsidRDefault="005E5FA3" w:rsidP="005E5FA3">
      <w:pPr>
        <w:spacing w:before="120" w:after="120" w:line="240" w:lineRule="auto"/>
        <w:jc w:val="both"/>
        <w:rPr>
          <w:rFonts w:ascii="Arial" w:eastAsia="Times New Roman" w:hAnsi="Arial" w:cs="Arial"/>
          <w:kern w:val="0"/>
          <w:sz w:val="24"/>
          <w:szCs w:val="20"/>
          <w:lang w:val="fr-FR" w:eastAsia="it-IT"/>
          <w14:ligatures w14:val="none"/>
        </w:rPr>
      </w:pPr>
    </w:p>
    <w:p w14:paraId="677B2329" w14:textId="77777777" w:rsidR="005E5FA3" w:rsidRPr="005E5FA3" w:rsidRDefault="005E5FA3" w:rsidP="005E5FA3">
      <w:pPr>
        <w:spacing w:before="120" w:after="120" w:line="240" w:lineRule="auto"/>
        <w:jc w:val="both"/>
        <w:rPr>
          <w:rFonts w:ascii="Arial" w:eastAsia="Times New Roman" w:hAnsi="Arial" w:cs="Arial"/>
          <w:kern w:val="0"/>
          <w:sz w:val="24"/>
          <w:szCs w:val="20"/>
          <w:lang w:eastAsia="it-IT"/>
          <w14:ligatures w14:val="none"/>
        </w:rPr>
      </w:pPr>
      <w:bookmarkStart w:id="1072" w:name="_Hlk202454293"/>
      <w:r w:rsidRPr="005E5FA3">
        <w:rPr>
          <w:rFonts w:ascii="Arial" w:eastAsia="Times New Roman" w:hAnsi="Arial" w:cs="Arial"/>
          <w:kern w:val="0"/>
          <w:sz w:val="24"/>
          <w:szCs w:val="20"/>
          <w:lang w:eastAsia="it-IT"/>
          <w14:ligatures w14:val="none"/>
        </w:rPr>
        <w:t xml:space="preserve">I soldati poi, quando ebbero crocifisso Gesù, presero le sue vesti, ne fecero quattro parti – una per ciascun soldato – e la tunica. Ma quella tunica era senza cuciture, tessuta tutta d’un pezzo da cima a fondo. Perciò dissero tra loro: «Non stracciamola, ma tiriamo a sorte a chi tocca». Così si compiva la Scrittura, che dice: Si sono divisi tra loro le mie vesti e sulla mia tunica hanno gettato la sorte. E i soldati fecero così. Stavano presso la croce di Gesù sua madre, la sorella di sua madre, Maria madre di Clèopa e Maria di Màgdala. Gesù allora, vedendo la madre e accanto a lei il discepolo che egli amava, disse alla madre: «Donna, ecco tuo figlio!». Poi disse al discepolo: «Ecco tua madre!». </w:t>
      </w:r>
      <w:bookmarkStart w:id="1073" w:name="_Hlk198442188"/>
      <w:r w:rsidRPr="005E5FA3">
        <w:rPr>
          <w:rFonts w:ascii="Arial" w:eastAsia="Times New Roman" w:hAnsi="Arial" w:cs="Arial"/>
          <w:kern w:val="0"/>
          <w:sz w:val="24"/>
          <w:szCs w:val="20"/>
          <w:lang w:eastAsia="it-IT"/>
          <w14:ligatures w14:val="none"/>
        </w:rPr>
        <w:t>E da quell’ora il discepolo l’accolse con sé</w:t>
      </w:r>
      <w:bookmarkEnd w:id="1073"/>
      <w:r w:rsidRPr="005E5FA3">
        <w:rPr>
          <w:rFonts w:ascii="Arial" w:eastAsia="Times New Roman" w:hAnsi="Arial" w:cs="Arial"/>
          <w:kern w:val="0"/>
          <w:sz w:val="24"/>
          <w:szCs w:val="20"/>
          <w:lang w:eastAsia="it-IT"/>
          <w14:ligatures w14:val="none"/>
        </w:rPr>
        <w:t xml:space="preserve">. Dopo questo, Gesù, sapendo che ormai tutto era compiuto, affinché si compisse la Scrittura, disse: «Ho sete». Vi era lì un vaso pieno di aceto; posero perciò una spugna, imbevuta di aceto, in cima a una canna e gliela accostarono alla bocca. Dopo aver preso l’aceto, Gesù disse: «È compiuto!». E, chinato il capo, consegnò lo spirito (Gv 19.23-30). </w:t>
      </w:r>
    </w:p>
    <w:bookmarkEnd w:id="1072"/>
    <w:p w14:paraId="7A00D952" w14:textId="77777777" w:rsidR="005E5FA3" w:rsidRPr="005E5FA3" w:rsidRDefault="005E5FA3" w:rsidP="005E5FA3">
      <w:pPr>
        <w:spacing w:before="120" w:after="120" w:line="240" w:lineRule="auto"/>
        <w:jc w:val="both"/>
        <w:rPr>
          <w:rFonts w:ascii="Arial" w:eastAsia="Times New Roman" w:hAnsi="Arial" w:cs="Arial"/>
          <w:kern w:val="0"/>
          <w:sz w:val="24"/>
          <w:szCs w:val="20"/>
          <w:lang w:val="fr-FR" w:eastAsia="it-IT"/>
          <w14:ligatures w14:val="none"/>
        </w:rPr>
      </w:pPr>
      <w:r w:rsidRPr="005E5FA3">
        <w:rPr>
          <w:rFonts w:ascii="Arial" w:eastAsia="Times New Roman" w:hAnsi="Arial" w:cs="Arial"/>
          <w:kern w:val="0"/>
          <w:sz w:val="24"/>
          <w:szCs w:val="20"/>
          <w:lang w:val="la-Latn" w:eastAsia="it-IT"/>
          <w14:ligatures w14:val="none"/>
        </w:rPr>
        <w:t xml:space="preserve">Milites ergo cum crucifixissent Iesum, acceperunt vestimenta eius et fecerunt quattuor partes, unicuique militi partem, et tunicam. Erat autem tunica inconsutilis, desuper contexta per totum. Dixerunt ergo ad invicem: “ Non scindamus eam, sed sortiamur de illa,cuius sit ”, ut Scriptura impleatur dicens: “ Partiti sunt vestimenta mea sibi et in vestem meam miserunt sortem ”. </w:t>
      </w:r>
      <w:r w:rsidRPr="005E5FA3">
        <w:rPr>
          <w:rFonts w:ascii="Arial" w:eastAsia="Times New Roman" w:hAnsi="Arial" w:cs="Arial"/>
          <w:kern w:val="0"/>
          <w:sz w:val="24"/>
          <w:szCs w:val="20"/>
          <w:lang w:val="fr-FR" w:eastAsia="it-IT"/>
          <w14:ligatures w14:val="none"/>
        </w:rPr>
        <w:t xml:space="preserve">Et milites quidem haec fecerunt.  Stabant autem iuxta crucem Iesu mater eius et soror matris eius, Maria Cleopae, et Maria Magdalene.  Cum vidisset ergo Iesus matrem et discipulum stantem, quem diligebat, dicit matri: “ Mulier, ecce filius tuus ”.  Deinde dicit discipulo: “ Ecce mater tua ”. </w:t>
      </w:r>
      <w:bookmarkStart w:id="1074" w:name="_Hlk198442224"/>
      <w:r w:rsidRPr="005E5FA3">
        <w:rPr>
          <w:rFonts w:ascii="Arial" w:eastAsia="Times New Roman" w:hAnsi="Arial" w:cs="Arial"/>
          <w:kern w:val="0"/>
          <w:sz w:val="24"/>
          <w:szCs w:val="20"/>
          <w:lang w:val="fr-FR" w:eastAsia="it-IT"/>
          <w14:ligatures w14:val="none"/>
        </w:rPr>
        <w:t>Et ex illa hora accepit eam discipulus in sua</w:t>
      </w:r>
      <w:bookmarkEnd w:id="1074"/>
      <w:r w:rsidRPr="005E5FA3">
        <w:rPr>
          <w:rFonts w:ascii="Arial" w:eastAsia="Times New Roman" w:hAnsi="Arial" w:cs="Arial"/>
          <w:kern w:val="0"/>
          <w:sz w:val="24"/>
          <w:szCs w:val="20"/>
          <w:lang w:val="fr-FR" w:eastAsia="it-IT"/>
          <w14:ligatures w14:val="none"/>
        </w:rPr>
        <w:t xml:space="preserve">.  Post hoc sciens Iesus quia iam omnia consummata sunt, ut consummaretur Scriptura, dicit: “ Sitio ”. </w:t>
      </w:r>
      <w:r w:rsidRPr="005E5FA3">
        <w:rPr>
          <w:rFonts w:ascii="Arial" w:eastAsia="Times New Roman" w:hAnsi="Arial" w:cs="Arial"/>
          <w:kern w:val="0"/>
          <w:sz w:val="24"/>
          <w:szCs w:val="20"/>
          <w:lang w:val="la-Latn" w:eastAsia="it-IT"/>
          <w14:ligatures w14:val="none"/>
        </w:rPr>
        <w:t xml:space="preserve">Vas positum erat aceto plenum; spongiam ergo plenam aceto hyssopo circumponentes, obtulerunt ori eius. </w:t>
      </w:r>
      <w:r w:rsidRPr="005E5FA3">
        <w:rPr>
          <w:rFonts w:ascii="Arial" w:eastAsia="Times New Roman" w:hAnsi="Arial" w:cs="Arial"/>
          <w:kern w:val="0"/>
          <w:sz w:val="24"/>
          <w:szCs w:val="20"/>
          <w:lang w:val="fr-FR" w:eastAsia="it-IT"/>
          <w14:ligatures w14:val="none"/>
        </w:rPr>
        <w:t>Cum ergo accepisset acetum, Iesus dixit: “Consummatum est!”. Et inclinato capite tradidit spiritum (Gv 19.23-30). .</w:t>
      </w:r>
    </w:p>
    <w:p w14:paraId="0D9E218B" w14:textId="77777777" w:rsidR="005E5FA3" w:rsidRPr="005E5FA3" w:rsidRDefault="005E5FA3" w:rsidP="005E5FA3">
      <w:pPr>
        <w:spacing w:before="120" w:after="120" w:line="240" w:lineRule="auto"/>
        <w:jc w:val="both"/>
        <w:rPr>
          <w:rFonts w:ascii="PT Serif" w:hAnsi="PT Serif"/>
          <w:color w:val="111111"/>
          <w:sz w:val="26"/>
          <w:szCs w:val="26"/>
        </w:rPr>
      </w:pPr>
      <w:r w:rsidRPr="005E5FA3">
        <w:rPr>
          <w:rFonts w:ascii="Cambria" w:hAnsi="Cambria" w:cs="Cambria"/>
          <w:color w:val="111111"/>
          <w:sz w:val="26"/>
          <w:szCs w:val="26"/>
        </w:rPr>
        <w:t>ο</w:t>
      </w:r>
      <w:r w:rsidRPr="005E5FA3">
        <w:rPr>
          <w:rFonts w:ascii="Times New Roman" w:hAnsi="Times New Roman" w:cs="Times New Roman"/>
          <w:color w:val="111111"/>
          <w:sz w:val="26"/>
          <w:szCs w:val="26"/>
        </w:rPr>
        <w:t>ἱ</w:t>
      </w:r>
      <w:r w:rsidRPr="005E5FA3">
        <w:rPr>
          <w:rFonts w:ascii="PT Serif" w:hAnsi="PT Serif"/>
          <w:color w:val="111111"/>
          <w:sz w:val="26"/>
          <w:szCs w:val="26"/>
          <w:lang w:val="fr-FR"/>
        </w:rPr>
        <w:t xml:space="preserve"> </w:t>
      </w:r>
      <w:r w:rsidRPr="005E5FA3">
        <w:rPr>
          <w:rFonts w:ascii="Cambria" w:hAnsi="Cambria" w:cs="Cambria"/>
          <w:color w:val="111111"/>
          <w:sz w:val="26"/>
          <w:szCs w:val="26"/>
        </w:rPr>
        <w:t>ο</w:t>
      </w:r>
      <w:r w:rsidRPr="005E5FA3">
        <w:rPr>
          <w:rFonts w:ascii="Times New Roman" w:hAnsi="Times New Roman" w:cs="Times New Roman"/>
          <w:color w:val="111111"/>
          <w:sz w:val="26"/>
          <w:szCs w:val="26"/>
        </w:rPr>
        <w:t>ὖ</w:t>
      </w:r>
      <w:r w:rsidRPr="005E5FA3">
        <w:rPr>
          <w:rFonts w:ascii="Cambria" w:hAnsi="Cambria" w:cs="Cambria"/>
          <w:color w:val="111111"/>
          <w:sz w:val="26"/>
          <w:szCs w:val="26"/>
        </w:rPr>
        <w:t>ν</w:t>
      </w:r>
      <w:r w:rsidRPr="005E5FA3">
        <w:rPr>
          <w:rFonts w:ascii="PT Serif" w:hAnsi="PT Serif"/>
          <w:color w:val="111111"/>
          <w:sz w:val="26"/>
          <w:szCs w:val="26"/>
          <w:lang w:val="fr-FR"/>
        </w:rPr>
        <w:t xml:space="preserve"> </w:t>
      </w:r>
      <w:r w:rsidRPr="005E5FA3">
        <w:rPr>
          <w:rFonts w:ascii="Cambria" w:hAnsi="Cambria" w:cs="Cambria"/>
          <w:color w:val="111111"/>
          <w:sz w:val="26"/>
          <w:szCs w:val="26"/>
        </w:rPr>
        <w:t>στρατι</w:t>
      </w:r>
      <w:r w:rsidRPr="005E5FA3">
        <w:rPr>
          <w:rFonts w:ascii="Times New Roman" w:hAnsi="Times New Roman" w:cs="Times New Roman"/>
          <w:color w:val="111111"/>
          <w:sz w:val="26"/>
          <w:szCs w:val="26"/>
        </w:rPr>
        <w:t>ῶ</w:t>
      </w:r>
      <w:r w:rsidRPr="005E5FA3">
        <w:rPr>
          <w:rFonts w:ascii="Cambria" w:hAnsi="Cambria" w:cs="Cambria"/>
          <w:color w:val="111111"/>
          <w:sz w:val="26"/>
          <w:szCs w:val="26"/>
        </w:rPr>
        <w:t>ται</w:t>
      </w:r>
      <w:r w:rsidRPr="005E5FA3">
        <w:rPr>
          <w:rFonts w:ascii="PT Serif" w:hAnsi="PT Serif"/>
          <w:color w:val="111111"/>
          <w:sz w:val="26"/>
          <w:szCs w:val="26"/>
          <w:lang w:val="fr-FR"/>
        </w:rPr>
        <w:t xml:space="preserve"> </w:t>
      </w:r>
      <w:r w:rsidRPr="005E5FA3">
        <w:rPr>
          <w:rFonts w:ascii="Times New Roman" w:hAnsi="Times New Roman" w:cs="Times New Roman"/>
          <w:color w:val="111111"/>
          <w:sz w:val="26"/>
          <w:szCs w:val="26"/>
        </w:rPr>
        <w:t>ὅ</w:t>
      </w:r>
      <w:r w:rsidRPr="005E5FA3">
        <w:rPr>
          <w:rFonts w:ascii="Cambria" w:hAnsi="Cambria" w:cs="Cambria"/>
          <w:color w:val="111111"/>
          <w:sz w:val="26"/>
          <w:szCs w:val="26"/>
        </w:rPr>
        <w:t>τε</w:t>
      </w:r>
      <w:r w:rsidRPr="005E5FA3">
        <w:rPr>
          <w:rFonts w:ascii="PT Serif" w:hAnsi="PT Serif"/>
          <w:color w:val="111111"/>
          <w:sz w:val="26"/>
          <w:szCs w:val="26"/>
          <w:lang w:val="fr-FR"/>
        </w:rPr>
        <w:t xml:space="preserve"> </w:t>
      </w:r>
      <w:r w:rsidRPr="005E5FA3">
        <w:rPr>
          <w:rFonts w:ascii="Times New Roman" w:hAnsi="Times New Roman" w:cs="Times New Roman"/>
          <w:color w:val="111111"/>
          <w:sz w:val="26"/>
          <w:szCs w:val="26"/>
        </w:rPr>
        <w:t>ἐ</w:t>
      </w:r>
      <w:r w:rsidRPr="005E5FA3">
        <w:rPr>
          <w:rFonts w:ascii="Cambria" w:hAnsi="Cambria" w:cs="Cambria"/>
          <w:color w:val="111111"/>
          <w:sz w:val="26"/>
          <w:szCs w:val="26"/>
        </w:rPr>
        <w:t>σταύρωσαν</w:t>
      </w:r>
      <w:r w:rsidRPr="005E5FA3">
        <w:rPr>
          <w:rFonts w:ascii="PT Serif" w:hAnsi="PT Serif"/>
          <w:color w:val="111111"/>
          <w:sz w:val="26"/>
          <w:szCs w:val="26"/>
          <w:lang w:val="fr-FR"/>
        </w:rPr>
        <w:t xml:space="preserve"> </w:t>
      </w:r>
      <w:r w:rsidRPr="005E5FA3">
        <w:rPr>
          <w:rFonts w:ascii="Cambria" w:hAnsi="Cambria" w:cs="Cambria"/>
          <w:color w:val="111111"/>
          <w:sz w:val="26"/>
          <w:szCs w:val="26"/>
        </w:rPr>
        <w:t>τ</w:t>
      </w:r>
      <w:r w:rsidRPr="005E5FA3">
        <w:rPr>
          <w:rFonts w:ascii="Times New Roman" w:hAnsi="Times New Roman" w:cs="Times New Roman"/>
          <w:color w:val="111111"/>
          <w:sz w:val="26"/>
          <w:szCs w:val="26"/>
        </w:rPr>
        <w:t>ὸ</w:t>
      </w:r>
      <w:r w:rsidRPr="005E5FA3">
        <w:rPr>
          <w:rFonts w:ascii="Cambria" w:hAnsi="Cambria" w:cs="Cambria"/>
          <w:color w:val="111111"/>
          <w:sz w:val="26"/>
          <w:szCs w:val="26"/>
        </w:rPr>
        <w:t>ν</w:t>
      </w:r>
      <w:r w:rsidRPr="005E5FA3">
        <w:rPr>
          <w:rFonts w:ascii="PT Serif" w:hAnsi="PT Serif"/>
          <w:color w:val="111111"/>
          <w:sz w:val="26"/>
          <w:szCs w:val="26"/>
          <w:lang w:val="fr-FR"/>
        </w:rPr>
        <w:t xml:space="preserve"> </w:t>
      </w:r>
      <w:r w:rsidRPr="005E5FA3">
        <w:rPr>
          <w:rFonts w:ascii="Times New Roman" w:hAnsi="Times New Roman" w:cs="Times New Roman"/>
          <w:color w:val="111111"/>
          <w:sz w:val="26"/>
          <w:szCs w:val="26"/>
        </w:rPr>
        <w:t>Ἰ</w:t>
      </w:r>
      <w:r w:rsidRPr="005E5FA3">
        <w:rPr>
          <w:rFonts w:ascii="Cambria" w:hAnsi="Cambria" w:cs="Cambria"/>
          <w:color w:val="111111"/>
          <w:sz w:val="26"/>
          <w:szCs w:val="26"/>
        </w:rPr>
        <w:t>ησο</w:t>
      </w:r>
      <w:r w:rsidRPr="005E5FA3">
        <w:rPr>
          <w:rFonts w:ascii="Times New Roman" w:hAnsi="Times New Roman" w:cs="Times New Roman"/>
          <w:color w:val="111111"/>
          <w:sz w:val="26"/>
          <w:szCs w:val="26"/>
        </w:rPr>
        <w:t>ῦ</w:t>
      </w:r>
      <w:r w:rsidRPr="005E5FA3">
        <w:rPr>
          <w:rFonts w:ascii="Cambria" w:hAnsi="Cambria" w:cs="Cambria"/>
          <w:color w:val="111111"/>
          <w:sz w:val="26"/>
          <w:szCs w:val="26"/>
        </w:rPr>
        <w:t>ν</w:t>
      </w:r>
      <w:r w:rsidRPr="005E5FA3">
        <w:rPr>
          <w:rFonts w:ascii="PT Serif" w:hAnsi="PT Serif"/>
          <w:color w:val="111111"/>
          <w:sz w:val="26"/>
          <w:szCs w:val="26"/>
          <w:lang w:val="fr-FR"/>
        </w:rPr>
        <w:t xml:space="preserve"> </w:t>
      </w:r>
      <w:r w:rsidRPr="005E5FA3">
        <w:rPr>
          <w:rFonts w:ascii="Times New Roman" w:hAnsi="Times New Roman" w:cs="Times New Roman"/>
          <w:color w:val="111111"/>
          <w:sz w:val="26"/>
          <w:szCs w:val="26"/>
        </w:rPr>
        <w:t>ἔ</w:t>
      </w:r>
      <w:r w:rsidRPr="005E5FA3">
        <w:rPr>
          <w:rFonts w:ascii="Cambria" w:hAnsi="Cambria" w:cs="Cambria"/>
          <w:color w:val="111111"/>
          <w:sz w:val="26"/>
          <w:szCs w:val="26"/>
        </w:rPr>
        <w:t>λαβον</w:t>
      </w:r>
      <w:r w:rsidRPr="005E5FA3">
        <w:rPr>
          <w:rFonts w:ascii="PT Serif" w:hAnsi="PT Serif"/>
          <w:color w:val="111111"/>
          <w:sz w:val="26"/>
          <w:szCs w:val="26"/>
          <w:lang w:val="fr-FR"/>
        </w:rPr>
        <w:t xml:space="preserve"> </w:t>
      </w:r>
      <w:r w:rsidRPr="005E5FA3">
        <w:rPr>
          <w:rFonts w:ascii="Cambria" w:hAnsi="Cambria" w:cs="Cambria"/>
          <w:color w:val="111111"/>
          <w:sz w:val="26"/>
          <w:szCs w:val="26"/>
        </w:rPr>
        <w:t>τ</w:t>
      </w:r>
      <w:r w:rsidRPr="005E5FA3">
        <w:rPr>
          <w:rFonts w:ascii="Times New Roman" w:hAnsi="Times New Roman" w:cs="Times New Roman"/>
          <w:color w:val="111111"/>
          <w:sz w:val="26"/>
          <w:szCs w:val="26"/>
        </w:rPr>
        <w:t>ὰ</w:t>
      </w:r>
      <w:r w:rsidRPr="005E5FA3">
        <w:rPr>
          <w:rFonts w:ascii="PT Serif" w:hAnsi="PT Serif"/>
          <w:color w:val="111111"/>
          <w:sz w:val="26"/>
          <w:szCs w:val="26"/>
          <w:lang w:val="fr-FR"/>
        </w:rPr>
        <w:t xml:space="preserve"> </w:t>
      </w:r>
      <w:r w:rsidRPr="005E5FA3">
        <w:rPr>
          <w:rFonts w:ascii="Times New Roman" w:hAnsi="Times New Roman" w:cs="Times New Roman"/>
          <w:color w:val="111111"/>
          <w:sz w:val="26"/>
          <w:szCs w:val="26"/>
        </w:rPr>
        <w:t>ἱ</w:t>
      </w:r>
      <w:r w:rsidRPr="005E5FA3">
        <w:rPr>
          <w:rFonts w:ascii="PT Serif" w:hAnsi="PT Serif"/>
          <w:color w:val="111111"/>
          <w:sz w:val="26"/>
          <w:szCs w:val="26"/>
        </w:rPr>
        <w:t>μ</w:t>
      </w:r>
      <w:r w:rsidRPr="005E5FA3">
        <w:rPr>
          <w:rFonts w:ascii="Cambria" w:hAnsi="Cambria" w:cs="Cambria"/>
          <w:color w:val="111111"/>
          <w:sz w:val="26"/>
          <w:szCs w:val="26"/>
        </w:rPr>
        <w:t>άτια</w:t>
      </w:r>
      <w:r w:rsidRPr="005E5FA3">
        <w:rPr>
          <w:rFonts w:ascii="PT Serif" w:hAnsi="PT Serif"/>
          <w:color w:val="111111"/>
          <w:sz w:val="26"/>
          <w:szCs w:val="26"/>
          <w:lang w:val="fr-FR"/>
        </w:rPr>
        <w:t xml:space="preserve"> </w:t>
      </w:r>
      <w:r w:rsidRPr="005E5FA3">
        <w:rPr>
          <w:rFonts w:ascii="Cambria" w:hAnsi="Cambria" w:cs="Cambria"/>
          <w:color w:val="111111"/>
          <w:sz w:val="26"/>
          <w:szCs w:val="26"/>
        </w:rPr>
        <w:t>α</w:t>
      </w:r>
      <w:r w:rsidRPr="005E5FA3">
        <w:rPr>
          <w:rFonts w:ascii="Times New Roman" w:hAnsi="Times New Roman" w:cs="Times New Roman"/>
          <w:color w:val="111111"/>
          <w:sz w:val="26"/>
          <w:szCs w:val="26"/>
        </w:rPr>
        <w:t>ὐ</w:t>
      </w:r>
      <w:r w:rsidRPr="005E5FA3">
        <w:rPr>
          <w:rFonts w:ascii="Cambria" w:hAnsi="Cambria" w:cs="Cambria"/>
          <w:color w:val="111111"/>
          <w:sz w:val="26"/>
          <w:szCs w:val="26"/>
        </w:rPr>
        <w:t>το</w:t>
      </w:r>
      <w:r w:rsidRPr="005E5FA3">
        <w:rPr>
          <w:rFonts w:ascii="Times New Roman" w:hAnsi="Times New Roman" w:cs="Times New Roman"/>
          <w:color w:val="111111"/>
          <w:sz w:val="26"/>
          <w:szCs w:val="26"/>
        </w:rPr>
        <w:t>ῦ</w:t>
      </w:r>
      <w:r w:rsidRPr="005E5FA3">
        <w:rPr>
          <w:rFonts w:ascii="PT Serif" w:hAnsi="PT Serif"/>
          <w:color w:val="111111"/>
          <w:sz w:val="26"/>
          <w:szCs w:val="26"/>
          <w:lang w:val="fr-FR"/>
        </w:rPr>
        <w:t xml:space="preserve"> </w:t>
      </w:r>
      <w:r w:rsidRPr="005E5FA3">
        <w:rPr>
          <w:rFonts w:ascii="Cambria" w:hAnsi="Cambria" w:cs="Cambria"/>
          <w:color w:val="111111"/>
          <w:sz w:val="26"/>
          <w:szCs w:val="26"/>
        </w:rPr>
        <w:t>κα</w:t>
      </w:r>
      <w:r w:rsidRPr="005E5FA3">
        <w:rPr>
          <w:rFonts w:ascii="Times New Roman" w:hAnsi="Times New Roman" w:cs="Times New Roman"/>
          <w:color w:val="111111"/>
          <w:sz w:val="26"/>
          <w:szCs w:val="26"/>
        </w:rPr>
        <w:t>ὶ</w:t>
      </w:r>
      <w:r w:rsidRPr="005E5FA3">
        <w:rPr>
          <w:rFonts w:ascii="PT Serif" w:hAnsi="PT Serif"/>
          <w:color w:val="111111"/>
          <w:sz w:val="26"/>
          <w:szCs w:val="26"/>
          <w:lang w:val="fr-FR"/>
        </w:rPr>
        <w:t xml:space="preserve"> </w:t>
      </w:r>
      <w:r w:rsidRPr="005E5FA3">
        <w:rPr>
          <w:rFonts w:ascii="Times New Roman" w:hAnsi="Times New Roman" w:cs="Times New Roman"/>
          <w:color w:val="111111"/>
          <w:sz w:val="26"/>
          <w:szCs w:val="26"/>
        </w:rPr>
        <w:t>ἐ</w:t>
      </w:r>
      <w:r w:rsidRPr="005E5FA3">
        <w:rPr>
          <w:rFonts w:ascii="PT Serif" w:hAnsi="PT Serif"/>
          <w:color w:val="111111"/>
          <w:sz w:val="26"/>
          <w:szCs w:val="26"/>
        </w:rPr>
        <w:t>π</w:t>
      </w:r>
      <w:r w:rsidRPr="005E5FA3">
        <w:rPr>
          <w:rFonts w:ascii="Cambria" w:hAnsi="Cambria" w:cs="Cambria"/>
          <w:color w:val="111111"/>
          <w:sz w:val="26"/>
          <w:szCs w:val="26"/>
        </w:rPr>
        <w:t>οίησαν</w:t>
      </w:r>
      <w:r w:rsidRPr="005E5FA3">
        <w:rPr>
          <w:rFonts w:ascii="PT Serif" w:hAnsi="PT Serif"/>
          <w:color w:val="111111"/>
          <w:sz w:val="26"/>
          <w:szCs w:val="26"/>
          <w:lang w:val="fr-FR"/>
        </w:rPr>
        <w:t xml:space="preserve"> </w:t>
      </w:r>
      <w:r w:rsidRPr="005E5FA3">
        <w:rPr>
          <w:rFonts w:ascii="Cambria" w:hAnsi="Cambria" w:cs="Cambria"/>
          <w:color w:val="111111"/>
          <w:sz w:val="26"/>
          <w:szCs w:val="26"/>
        </w:rPr>
        <w:t>τέσσαρα</w:t>
      </w:r>
      <w:r w:rsidRPr="005E5FA3">
        <w:rPr>
          <w:rFonts w:ascii="PT Serif" w:hAnsi="PT Serif"/>
          <w:color w:val="111111"/>
          <w:sz w:val="26"/>
          <w:szCs w:val="26"/>
          <w:lang w:val="fr-FR"/>
        </w:rPr>
        <w:t xml:space="preserve"> </w:t>
      </w:r>
      <w:r w:rsidRPr="005E5FA3">
        <w:rPr>
          <w:rFonts w:ascii="PT Serif" w:hAnsi="PT Serif" w:cs="PT Serif"/>
          <w:color w:val="111111"/>
          <w:sz w:val="26"/>
          <w:szCs w:val="26"/>
        </w:rPr>
        <w:t>μ</w:t>
      </w:r>
      <w:r w:rsidRPr="005E5FA3">
        <w:rPr>
          <w:rFonts w:ascii="Cambria" w:hAnsi="Cambria" w:cs="Cambria"/>
          <w:color w:val="111111"/>
          <w:sz w:val="26"/>
          <w:szCs w:val="26"/>
        </w:rPr>
        <w:t>έρη</w:t>
      </w:r>
      <w:r w:rsidRPr="005E5FA3">
        <w:rPr>
          <w:rFonts w:ascii="PT Serif" w:hAnsi="PT Serif"/>
          <w:color w:val="111111"/>
          <w:sz w:val="26"/>
          <w:szCs w:val="26"/>
          <w:lang w:val="fr-FR"/>
        </w:rPr>
        <w:t xml:space="preserve">, </w:t>
      </w:r>
      <w:r w:rsidRPr="005E5FA3">
        <w:rPr>
          <w:rFonts w:ascii="Times New Roman" w:hAnsi="Times New Roman" w:cs="Times New Roman"/>
          <w:color w:val="111111"/>
          <w:sz w:val="26"/>
          <w:szCs w:val="26"/>
        </w:rPr>
        <w:t>ἑ</w:t>
      </w:r>
      <w:r w:rsidRPr="005E5FA3">
        <w:rPr>
          <w:rFonts w:ascii="Cambria" w:hAnsi="Cambria" w:cs="Cambria"/>
          <w:color w:val="111111"/>
          <w:sz w:val="26"/>
          <w:szCs w:val="26"/>
        </w:rPr>
        <w:t>κάστ</w:t>
      </w:r>
      <w:r w:rsidRPr="005E5FA3">
        <w:rPr>
          <w:rFonts w:ascii="Times New Roman" w:hAnsi="Times New Roman" w:cs="Times New Roman"/>
          <w:color w:val="111111"/>
          <w:sz w:val="26"/>
          <w:szCs w:val="26"/>
        </w:rPr>
        <w:t>ῳ</w:t>
      </w:r>
      <w:r w:rsidRPr="005E5FA3">
        <w:rPr>
          <w:rFonts w:ascii="PT Serif" w:hAnsi="PT Serif"/>
          <w:color w:val="111111"/>
          <w:sz w:val="26"/>
          <w:szCs w:val="26"/>
          <w:lang w:val="fr-FR"/>
        </w:rPr>
        <w:t xml:space="preserve"> </w:t>
      </w:r>
      <w:r w:rsidRPr="005E5FA3">
        <w:rPr>
          <w:rFonts w:ascii="Cambria" w:hAnsi="Cambria" w:cs="Cambria"/>
          <w:color w:val="111111"/>
          <w:sz w:val="26"/>
          <w:szCs w:val="26"/>
        </w:rPr>
        <w:t>στρατιώτ</w:t>
      </w:r>
      <w:r w:rsidRPr="005E5FA3">
        <w:rPr>
          <w:rFonts w:ascii="Times New Roman" w:hAnsi="Times New Roman" w:cs="Times New Roman"/>
          <w:color w:val="111111"/>
          <w:sz w:val="26"/>
          <w:szCs w:val="26"/>
        </w:rPr>
        <w:t>ῃ</w:t>
      </w:r>
      <w:r w:rsidRPr="005E5FA3">
        <w:rPr>
          <w:rFonts w:ascii="PT Serif" w:hAnsi="PT Serif"/>
          <w:color w:val="111111"/>
          <w:sz w:val="26"/>
          <w:szCs w:val="26"/>
          <w:lang w:val="fr-FR"/>
        </w:rPr>
        <w:t xml:space="preserve"> </w:t>
      </w:r>
      <w:r w:rsidRPr="005E5FA3">
        <w:rPr>
          <w:rFonts w:ascii="PT Serif" w:hAnsi="PT Serif"/>
          <w:color w:val="111111"/>
          <w:sz w:val="26"/>
          <w:szCs w:val="26"/>
        </w:rPr>
        <w:t>μ</w:t>
      </w:r>
      <w:r w:rsidRPr="005E5FA3">
        <w:rPr>
          <w:rFonts w:ascii="Cambria" w:hAnsi="Cambria" w:cs="Cambria"/>
          <w:color w:val="111111"/>
          <w:sz w:val="26"/>
          <w:szCs w:val="26"/>
        </w:rPr>
        <w:t>έρος</w:t>
      </w:r>
      <w:r w:rsidRPr="005E5FA3">
        <w:rPr>
          <w:rFonts w:ascii="PT Serif" w:hAnsi="PT Serif"/>
          <w:color w:val="111111"/>
          <w:sz w:val="26"/>
          <w:szCs w:val="26"/>
          <w:lang w:val="fr-FR"/>
        </w:rPr>
        <w:t xml:space="preserve">, </w:t>
      </w:r>
      <w:r w:rsidRPr="005E5FA3">
        <w:rPr>
          <w:rFonts w:ascii="Cambria" w:hAnsi="Cambria" w:cs="Cambria"/>
          <w:color w:val="111111"/>
          <w:sz w:val="26"/>
          <w:szCs w:val="26"/>
        </w:rPr>
        <w:t>κα</w:t>
      </w:r>
      <w:r w:rsidRPr="005E5FA3">
        <w:rPr>
          <w:rFonts w:ascii="Times New Roman" w:hAnsi="Times New Roman" w:cs="Times New Roman"/>
          <w:color w:val="111111"/>
          <w:sz w:val="26"/>
          <w:szCs w:val="26"/>
        </w:rPr>
        <w:t>ὶ</w:t>
      </w:r>
      <w:r w:rsidRPr="005E5FA3">
        <w:rPr>
          <w:rFonts w:ascii="PT Serif" w:hAnsi="PT Serif"/>
          <w:color w:val="111111"/>
          <w:sz w:val="26"/>
          <w:szCs w:val="26"/>
          <w:lang w:val="fr-FR"/>
        </w:rPr>
        <w:t xml:space="preserve"> </w:t>
      </w:r>
      <w:r w:rsidRPr="005E5FA3">
        <w:rPr>
          <w:rFonts w:ascii="Cambria" w:hAnsi="Cambria" w:cs="Cambria"/>
          <w:color w:val="111111"/>
          <w:sz w:val="26"/>
          <w:szCs w:val="26"/>
        </w:rPr>
        <w:t>τ</w:t>
      </w:r>
      <w:r w:rsidRPr="005E5FA3">
        <w:rPr>
          <w:rFonts w:ascii="Times New Roman" w:hAnsi="Times New Roman" w:cs="Times New Roman"/>
          <w:color w:val="111111"/>
          <w:sz w:val="26"/>
          <w:szCs w:val="26"/>
        </w:rPr>
        <w:t>ὸ</w:t>
      </w:r>
      <w:r w:rsidRPr="005E5FA3">
        <w:rPr>
          <w:rFonts w:ascii="Cambria" w:hAnsi="Cambria" w:cs="Cambria"/>
          <w:color w:val="111111"/>
          <w:sz w:val="26"/>
          <w:szCs w:val="26"/>
        </w:rPr>
        <w:t>ν</w:t>
      </w:r>
      <w:r w:rsidRPr="005E5FA3">
        <w:rPr>
          <w:rFonts w:ascii="PT Serif" w:hAnsi="PT Serif"/>
          <w:color w:val="111111"/>
          <w:sz w:val="26"/>
          <w:szCs w:val="26"/>
          <w:lang w:val="fr-FR"/>
        </w:rPr>
        <w:t xml:space="preserve"> </w:t>
      </w:r>
      <w:r w:rsidRPr="005E5FA3">
        <w:rPr>
          <w:rFonts w:ascii="Cambria" w:hAnsi="Cambria" w:cs="Cambria"/>
          <w:color w:val="111111"/>
          <w:sz w:val="26"/>
          <w:szCs w:val="26"/>
        </w:rPr>
        <w:t>χιτ</w:t>
      </w:r>
      <w:r w:rsidRPr="005E5FA3">
        <w:rPr>
          <w:rFonts w:ascii="Times New Roman" w:hAnsi="Times New Roman" w:cs="Times New Roman"/>
          <w:color w:val="111111"/>
          <w:sz w:val="26"/>
          <w:szCs w:val="26"/>
        </w:rPr>
        <w:t>ῶ</w:t>
      </w:r>
      <w:r w:rsidRPr="005E5FA3">
        <w:rPr>
          <w:rFonts w:ascii="Cambria" w:hAnsi="Cambria" w:cs="Cambria"/>
          <w:color w:val="111111"/>
          <w:sz w:val="26"/>
          <w:szCs w:val="26"/>
        </w:rPr>
        <w:t>να</w:t>
      </w:r>
      <w:r w:rsidRPr="005E5FA3">
        <w:rPr>
          <w:rFonts w:ascii="PT Serif" w:hAnsi="PT Serif"/>
          <w:color w:val="111111"/>
          <w:sz w:val="26"/>
          <w:szCs w:val="26"/>
          <w:lang w:val="fr-FR"/>
        </w:rPr>
        <w:t xml:space="preserve">. </w:t>
      </w:r>
      <w:r w:rsidRPr="005E5FA3">
        <w:rPr>
          <w:rFonts w:ascii="Times New Roman" w:hAnsi="Times New Roman" w:cs="Times New Roman"/>
          <w:color w:val="111111"/>
          <w:sz w:val="26"/>
          <w:szCs w:val="26"/>
        </w:rPr>
        <w:t>ἦ</w:t>
      </w:r>
      <w:r w:rsidRPr="005E5FA3">
        <w:rPr>
          <w:rFonts w:ascii="Cambria" w:hAnsi="Cambria" w:cs="Cambria"/>
          <w:color w:val="111111"/>
          <w:sz w:val="26"/>
          <w:szCs w:val="26"/>
        </w:rPr>
        <w:t>ν</w:t>
      </w:r>
      <w:r w:rsidRPr="005E5FA3">
        <w:rPr>
          <w:rFonts w:ascii="PT Serif" w:hAnsi="PT Serif"/>
          <w:color w:val="111111"/>
          <w:sz w:val="26"/>
          <w:szCs w:val="26"/>
          <w:lang w:val="fr-FR"/>
        </w:rPr>
        <w:t xml:space="preserve"> </w:t>
      </w:r>
      <w:r w:rsidRPr="005E5FA3">
        <w:rPr>
          <w:rFonts w:ascii="Cambria" w:hAnsi="Cambria" w:cs="Cambria"/>
          <w:color w:val="111111"/>
          <w:sz w:val="26"/>
          <w:szCs w:val="26"/>
        </w:rPr>
        <w:t>δ</w:t>
      </w:r>
      <w:r w:rsidRPr="005E5FA3">
        <w:rPr>
          <w:rFonts w:ascii="Times New Roman" w:hAnsi="Times New Roman" w:cs="Times New Roman"/>
          <w:color w:val="111111"/>
          <w:sz w:val="26"/>
          <w:szCs w:val="26"/>
        </w:rPr>
        <w:t>ὲ</w:t>
      </w:r>
      <w:r w:rsidRPr="005E5FA3">
        <w:rPr>
          <w:rFonts w:ascii="PT Serif" w:hAnsi="PT Serif"/>
          <w:color w:val="111111"/>
          <w:sz w:val="26"/>
          <w:szCs w:val="26"/>
          <w:lang w:val="fr-FR"/>
        </w:rPr>
        <w:t xml:space="preserve"> </w:t>
      </w:r>
      <w:r w:rsidRPr="005E5FA3">
        <w:rPr>
          <w:rFonts w:ascii="Times New Roman" w:hAnsi="Times New Roman" w:cs="Times New Roman"/>
          <w:color w:val="111111"/>
          <w:sz w:val="26"/>
          <w:szCs w:val="26"/>
        </w:rPr>
        <w:t>ὁ</w:t>
      </w:r>
      <w:r w:rsidRPr="005E5FA3">
        <w:rPr>
          <w:rFonts w:ascii="PT Serif" w:hAnsi="PT Serif"/>
          <w:color w:val="111111"/>
          <w:sz w:val="26"/>
          <w:szCs w:val="26"/>
          <w:lang w:val="fr-FR"/>
        </w:rPr>
        <w:t xml:space="preserve"> </w:t>
      </w:r>
      <w:r w:rsidRPr="005E5FA3">
        <w:rPr>
          <w:rFonts w:ascii="Cambria" w:hAnsi="Cambria" w:cs="Cambria"/>
          <w:color w:val="111111"/>
          <w:sz w:val="26"/>
          <w:szCs w:val="26"/>
        </w:rPr>
        <w:lastRenderedPageBreak/>
        <w:t>χιτ</w:t>
      </w:r>
      <w:r w:rsidRPr="005E5FA3">
        <w:rPr>
          <w:rFonts w:ascii="Times New Roman" w:hAnsi="Times New Roman" w:cs="Times New Roman"/>
          <w:color w:val="111111"/>
          <w:sz w:val="26"/>
          <w:szCs w:val="26"/>
        </w:rPr>
        <w:t>ὼ</w:t>
      </w:r>
      <w:r w:rsidRPr="005E5FA3">
        <w:rPr>
          <w:rFonts w:ascii="Cambria" w:hAnsi="Cambria" w:cs="Cambria"/>
          <w:color w:val="111111"/>
          <w:sz w:val="26"/>
          <w:szCs w:val="26"/>
        </w:rPr>
        <w:t>ν</w:t>
      </w:r>
      <w:r w:rsidRPr="005E5FA3">
        <w:rPr>
          <w:rFonts w:ascii="PT Serif" w:hAnsi="PT Serif"/>
          <w:color w:val="111111"/>
          <w:sz w:val="26"/>
          <w:szCs w:val="26"/>
          <w:lang w:val="fr-FR"/>
        </w:rPr>
        <w:t xml:space="preserve"> </w:t>
      </w:r>
      <w:r w:rsidRPr="005E5FA3">
        <w:rPr>
          <w:rFonts w:ascii="Times New Roman" w:hAnsi="Times New Roman" w:cs="Times New Roman"/>
          <w:color w:val="111111"/>
          <w:sz w:val="26"/>
          <w:szCs w:val="26"/>
        </w:rPr>
        <w:t>ἄ</w:t>
      </w:r>
      <w:r w:rsidRPr="005E5FA3">
        <w:rPr>
          <w:rFonts w:ascii="Cambria" w:hAnsi="Cambria" w:cs="Cambria"/>
          <w:color w:val="111111"/>
          <w:sz w:val="26"/>
          <w:szCs w:val="26"/>
        </w:rPr>
        <w:t>ραφος</w:t>
      </w:r>
      <w:r w:rsidRPr="005E5FA3">
        <w:rPr>
          <w:rFonts w:ascii="PT Serif" w:hAnsi="PT Serif"/>
          <w:color w:val="111111"/>
          <w:sz w:val="26"/>
          <w:szCs w:val="26"/>
          <w:lang w:val="fr-FR"/>
        </w:rPr>
        <w:t xml:space="preserve">, </w:t>
      </w:r>
      <w:r w:rsidRPr="005E5FA3">
        <w:rPr>
          <w:rFonts w:ascii="Times New Roman" w:hAnsi="Times New Roman" w:cs="Times New Roman"/>
          <w:color w:val="111111"/>
          <w:sz w:val="26"/>
          <w:szCs w:val="26"/>
        </w:rPr>
        <w:t>ἐ</w:t>
      </w:r>
      <w:r w:rsidRPr="005E5FA3">
        <w:rPr>
          <w:rFonts w:ascii="Cambria" w:hAnsi="Cambria" w:cs="Cambria"/>
          <w:color w:val="111111"/>
          <w:sz w:val="26"/>
          <w:szCs w:val="26"/>
        </w:rPr>
        <w:t>κ</w:t>
      </w:r>
      <w:r w:rsidRPr="005E5FA3">
        <w:rPr>
          <w:rFonts w:ascii="PT Serif" w:hAnsi="PT Serif"/>
          <w:color w:val="111111"/>
          <w:sz w:val="26"/>
          <w:szCs w:val="26"/>
          <w:lang w:val="fr-FR"/>
        </w:rPr>
        <w:t xml:space="preserve"> </w:t>
      </w:r>
      <w:r w:rsidRPr="005E5FA3">
        <w:rPr>
          <w:rFonts w:ascii="Cambria" w:hAnsi="Cambria" w:cs="Cambria"/>
          <w:color w:val="111111"/>
          <w:sz w:val="26"/>
          <w:szCs w:val="26"/>
        </w:rPr>
        <w:t>τ</w:t>
      </w:r>
      <w:r w:rsidRPr="005E5FA3">
        <w:rPr>
          <w:rFonts w:ascii="Times New Roman" w:hAnsi="Times New Roman" w:cs="Times New Roman"/>
          <w:color w:val="111111"/>
          <w:sz w:val="26"/>
          <w:szCs w:val="26"/>
        </w:rPr>
        <w:t>ῶ</w:t>
      </w:r>
      <w:r w:rsidRPr="005E5FA3">
        <w:rPr>
          <w:rFonts w:ascii="Cambria" w:hAnsi="Cambria" w:cs="Cambria"/>
          <w:color w:val="111111"/>
          <w:sz w:val="26"/>
          <w:szCs w:val="26"/>
        </w:rPr>
        <w:t>ν</w:t>
      </w:r>
      <w:r w:rsidRPr="005E5FA3">
        <w:rPr>
          <w:rFonts w:ascii="PT Serif" w:hAnsi="PT Serif"/>
          <w:color w:val="111111"/>
          <w:sz w:val="26"/>
          <w:szCs w:val="26"/>
          <w:lang w:val="fr-FR"/>
        </w:rPr>
        <w:t xml:space="preserve"> </w:t>
      </w:r>
      <w:r w:rsidRPr="005E5FA3">
        <w:rPr>
          <w:rFonts w:ascii="Times New Roman" w:hAnsi="Times New Roman" w:cs="Times New Roman"/>
          <w:color w:val="111111"/>
          <w:sz w:val="26"/>
          <w:szCs w:val="26"/>
        </w:rPr>
        <w:t>ἄ</w:t>
      </w:r>
      <w:r w:rsidRPr="005E5FA3">
        <w:rPr>
          <w:rFonts w:ascii="Cambria" w:hAnsi="Cambria" w:cs="Cambria"/>
          <w:color w:val="111111"/>
          <w:sz w:val="26"/>
          <w:szCs w:val="26"/>
        </w:rPr>
        <w:t>νωθεν</w:t>
      </w:r>
      <w:r w:rsidRPr="005E5FA3">
        <w:rPr>
          <w:rFonts w:ascii="PT Serif" w:hAnsi="PT Serif"/>
          <w:color w:val="111111"/>
          <w:sz w:val="26"/>
          <w:szCs w:val="26"/>
          <w:lang w:val="fr-FR"/>
        </w:rPr>
        <w:t xml:space="preserve"> </w:t>
      </w:r>
      <w:r w:rsidRPr="005E5FA3">
        <w:rPr>
          <w:rFonts w:ascii="Times New Roman" w:hAnsi="Times New Roman" w:cs="Times New Roman"/>
          <w:color w:val="111111"/>
          <w:sz w:val="26"/>
          <w:szCs w:val="26"/>
        </w:rPr>
        <w:t>ὑ</w:t>
      </w:r>
      <w:r w:rsidRPr="005E5FA3">
        <w:rPr>
          <w:rFonts w:ascii="Cambria" w:hAnsi="Cambria" w:cs="Cambria"/>
          <w:color w:val="111111"/>
          <w:sz w:val="26"/>
          <w:szCs w:val="26"/>
        </w:rPr>
        <w:t>φαντ</w:t>
      </w:r>
      <w:r w:rsidRPr="005E5FA3">
        <w:rPr>
          <w:rFonts w:ascii="Times New Roman" w:hAnsi="Times New Roman" w:cs="Times New Roman"/>
          <w:color w:val="111111"/>
          <w:sz w:val="26"/>
          <w:szCs w:val="26"/>
        </w:rPr>
        <w:t>ὸ</w:t>
      </w:r>
      <w:r w:rsidRPr="005E5FA3">
        <w:rPr>
          <w:rFonts w:ascii="Cambria" w:hAnsi="Cambria" w:cs="Cambria"/>
          <w:color w:val="111111"/>
          <w:sz w:val="26"/>
          <w:szCs w:val="26"/>
        </w:rPr>
        <w:t>ς</w:t>
      </w:r>
      <w:r w:rsidRPr="005E5FA3">
        <w:rPr>
          <w:rFonts w:ascii="PT Serif" w:hAnsi="PT Serif"/>
          <w:color w:val="111111"/>
          <w:sz w:val="26"/>
          <w:szCs w:val="26"/>
          <w:lang w:val="fr-FR"/>
        </w:rPr>
        <w:t xml:space="preserve"> </w:t>
      </w:r>
      <w:r w:rsidRPr="005E5FA3">
        <w:rPr>
          <w:rFonts w:ascii="Cambria" w:hAnsi="Cambria" w:cs="Cambria"/>
          <w:color w:val="111111"/>
          <w:sz w:val="26"/>
          <w:szCs w:val="26"/>
        </w:rPr>
        <w:t>δι</w:t>
      </w:r>
      <w:r w:rsidRPr="005E5FA3">
        <w:rPr>
          <w:rFonts w:ascii="PT Serif" w:hAnsi="PT Serif" w:cs="PT Serif"/>
          <w:color w:val="111111"/>
          <w:sz w:val="26"/>
          <w:szCs w:val="26"/>
          <w:lang w:val="fr-FR"/>
        </w:rPr>
        <w:t>’</w:t>
      </w:r>
      <w:r w:rsidRPr="005E5FA3">
        <w:rPr>
          <w:rFonts w:ascii="PT Serif" w:hAnsi="PT Serif"/>
          <w:color w:val="111111"/>
          <w:sz w:val="26"/>
          <w:szCs w:val="26"/>
          <w:lang w:val="fr-FR"/>
        </w:rPr>
        <w:t xml:space="preserve"> </w:t>
      </w:r>
      <w:r w:rsidRPr="005E5FA3">
        <w:rPr>
          <w:rFonts w:ascii="Times New Roman" w:hAnsi="Times New Roman" w:cs="Times New Roman"/>
          <w:color w:val="111111"/>
          <w:sz w:val="26"/>
          <w:szCs w:val="26"/>
        </w:rPr>
        <w:t>ὅ</w:t>
      </w:r>
      <w:r w:rsidRPr="005E5FA3">
        <w:rPr>
          <w:rFonts w:ascii="Cambria" w:hAnsi="Cambria" w:cs="Cambria"/>
          <w:color w:val="111111"/>
          <w:sz w:val="26"/>
          <w:szCs w:val="26"/>
        </w:rPr>
        <w:t>λου·</w:t>
      </w:r>
      <w:r w:rsidRPr="005E5FA3">
        <w:rPr>
          <w:rFonts w:ascii="PT Serif" w:hAnsi="PT Serif"/>
          <w:color w:val="111111"/>
          <w:sz w:val="26"/>
          <w:szCs w:val="26"/>
          <w:lang w:val="fr-FR"/>
        </w:rPr>
        <w:t> </w:t>
      </w:r>
      <w:r w:rsidRPr="005E5FA3">
        <w:rPr>
          <w:rFonts w:ascii="Cambria" w:hAnsi="Cambria" w:cs="Cambria"/>
          <w:color w:val="111111"/>
          <w:sz w:val="26"/>
          <w:szCs w:val="26"/>
        </w:rPr>
        <w:t>ε</w:t>
      </w:r>
      <w:r w:rsidRPr="005E5FA3">
        <w:rPr>
          <w:rFonts w:ascii="Times New Roman" w:hAnsi="Times New Roman" w:cs="Times New Roman"/>
          <w:color w:val="111111"/>
          <w:sz w:val="26"/>
          <w:szCs w:val="26"/>
        </w:rPr>
        <w:t>ἶ</w:t>
      </w:r>
      <w:r w:rsidRPr="005E5FA3">
        <w:rPr>
          <w:rFonts w:ascii="PT Serif" w:hAnsi="PT Serif"/>
          <w:color w:val="111111"/>
          <w:sz w:val="26"/>
          <w:szCs w:val="26"/>
        </w:rPr>
        <w:t>π</w:t>
      </w:r>
      <w:r w:rsidRPr="005E5FA3">
        <w:rPr>
          <w:rFonts w:ascii="Cambria" w:hAnsi="Cambria" w:cs="Cambria"/>
          <w:color w:val="111111"/>
          <w:sz w:val="26"/>
          <w:szCs w:val="26"/>
        </w:rPr>
        <w:t>αν</w:t>
      </w:r>
      <w:r w:rsidRPr="005E5FA3">
        <w:rPr>
          <w:rFonts w:ascii="PT Serif" w:hAnsi="PT Serif"/>
          <w:color w:val="111111"/>
          <w:sz w:val="26"/>
          <w:szCs w:val="26"/>
          <w:lang w:val="fr-FR"/>
        </w:rPr>
        <w:t xml:space="preserve"> </w:t>
      </w:r>
      <w:r w:rsidRPr="005E5FA3">
        <w:rPr>
          <w:rFonts w:ascii="Cambria" w:hAnsi="Cambria" w:cs="Cambria"/>
          <w:color w:val="111111"/>
          <w:sz w:val="26"/>
          <w:szCs w:val="26"/>
        </w:rPr>
        <w:t>ο</w:t>
      </w:r>
      <w:r w:rsidRPr="005E5FA3">
        <w:rPr>
          <w:rFonts w:ascii="Times New Roman" w:hAnsi="Times New Roman" w:cs="Times New Roman"/>
          <w:color w:val="111111"/>
          <w:sz w:val="26"/>
          <w:szCs w:val="26"/>
        </w:rPr>
        <w:t>ὖ</w:t>
      </w:r>
      <w:r w:rsidRPr="005E5FA3">
        <w:rPr>
          <w:rFonts w:ascii="Cambria" w:hAnsi="Cambria" w:cs="Cambria"/>
          <w:color w:val="111111"/>
          <w:sz w:val="26"/>
          <w:szCs w:val="26"/>
        </w:rPr>
        <w:t>ν</w:t>
      </w:r>
      <w:r w:rsidRPr="005E5FA3">
        <w:rPr>
          <w:rFonts w:ascii="PT Serif" w:hAnsi="PT Serif"/>
          <w:color w:val="111111"/>
          <w:sz w:val="26"/>
          <w:szCs w:val="26"/>
          <w:lang w:val="fr-FR"/>
        </w:rPr>
        <w:t xml:space="preserve"> </w:t>
      </w:r>
      <w:r w:rsidRPr="005E5FA3">
        <w:rPr>
          <w:rFonts w:ascii="PT Serif" w:hAnsi="PT Serif" w:cs="PT Serif"/>
          <w:color w:val="111111"/>
          <w:sz w:val="26"/>
          <w:szCs w:val="26"/>
        </w:rPr>
        <w:t>π</w:t>
      </w:r>
      <w:r w:rsidRPr="005E5FA3">
        <w:rPr>
          <w:rFonts w:ascii="Cambria" w:hAnsi="Cambria" w:cs="Cambria"/>
          <w:color w:val="111111"/>
          <w:sz w:val="26"/>
          <w:szCs w:val="26"/>
        </w:rPr>
        <w:t>ρ</w:t>
      </w:r>
      <w:r w:rsidRPr="005E5FA3">
        <w:rPr>
          <w:rFonts w:ascii="Times New Roman" w:hAnsi="Times New Roman" w:cs="Times New Roman"/>
          <w:color w:val="111111"/>
          <w:sz w:val="26"/>
          <w:szCs w:val="26"/>
        </w:rPr>
        <w:t>ὸ</w:t>
      </w:r>
      <w:r w:rsidRPr="005E5FA3">
        <w:rPr>
          <w:rFonts w:ascii="Cambria" w:hAnsi="Cambria" w:cs="Cambria"/>
          <w:color w:val="111111"/>
          <w:sz w:val="26"/>
          <w:szCs w:val="26"/>
        </w:rPr>
        <w:t>ς</w:t>
      </w:r>
      <w:r w:rsidRPr="005E5FA3">
        <w:rPr>
          <w:rFonts w:ascii="PT Serif" w:hAnsi="PT Serif"/>
          <w:color w:val="111111"/>
          <w:sz w:val="26"/>
          <w:szCs w:val="26"/>
          <w:lang w:val="fr-FR"/>
        </w:rPr>
        <w:t xml:space="preserve"> </w:t>
      </w:r>
      <w:r w:rsidRPr="005E5FA3">
        <w:rPr>
          <w:rFonts w:ascii="Times New Roman" w:hAnsi="Times New Roman" w:cs="Times New Roman"/>
          <w:color w:val="111111"/>
          <w:sz w:val="26"/>
          <w:szCs w:val="26"/>
        </w:rPr>
        <w:t>ἀ</w:t>
      </w:r>
      <w:r w:rsidRPr="005E5FA3">
        <w:rPr>
          <w:rFonts w:ascii="Cambria" w:hAnsi="Cambria" w:cs="Cambria"/>
          <w:color w:val="111111"/>
          <w:sz w:val="26"/>
          <w:szCs w:val="26"/>
        </w:rPr>
        <w:t>λλήλους·</w:t>
      </w:r>
      <w:r w:rsidRPr="005E5FA3">
        <w:rPr>
          <w:rFonts w:ascii="PT Serif" w:hAnsi="PT Serif"/>
          <w:color w:val="111111"/>
          <w:sz w:val="26"/>
          <w:szCs w:val="26"/>
          <w:lang w:val="fr-FR"/>
        </w:rPr>
        <w:t xml:space="preserve"> </w:t>
      </w:r>
      <w:r w:rsidRPr="005E5FA3">
        <w:rPr>
          <w:rFonts w:ascii="Cambria" w:hAnsi="Cambria" w:cs="Cambria"/>
          <w:color w:val="111111"/>
          <w:sz w:val="26"/>
          <w:szCs w:val="26"/>
        </w:rPr>
        <w:t>Μ</w:t>
      </w:r>
      <w:r w:rsidRPr="005E5FA3">
        <w:rPr>
          <w:rFonts w:ascii="Times New Roman" w:hAnsi="Times New Roman" w:cs="Times New Roman"/>
          <w:color w:val="111111"/>
          <w:sz w:val="26"/>
          <w:szCs w:val="26"/>
        </w:rPr>
        <w:t>ὴ</w:t>
      </w:r>
      <w:r w:rsidRPr="005E5FA3">
        <w:rPr>
          <w:rFonts w:ascii="PT Serif" w:hAnsi="PT Serif"/>
          <w:color w:val="111111"/>
          <w:sz w:val="26"/>
          <w:szCs w:val="26"/>
          <w:lang w:val="fr-FR"/>
        </w:rPr>
        <w:t xml:space="preserve"> </w:t>
      </w:r>
      <w:r w:rsidRPr="005E5FA3">
        <w:rPr>
          <w:rFonts w:ascii="Cambria" w:hAnsi="Cambria" w:cs="Cambria"/>
          <w:color w:val="111111"/>
          <w:sz w:val="26"/>
          <w:szCs w:val="26"/>
        </w:rPr>
        <w:t>σχίσω</w:t>
      </w:r>
      <w:r w:rsidRPr="005E5FA3">
        <w:rPr>
          <w:rFonts w:ascii="PT Serif" w:hAnsi="PT Serif" w:cs="PT Serif"/>
          <w:color w:val="111111"/>
          <w:sz w:val="26"/>
          <w:szCs w:val="26"/>
        </w:rPr>
        <w:t>μ</w:t>
      </w:r>
      <w:r w:rsidRPr="005E5FA3">
        <w:rPr>
          <w:rFonts w:ascii="Cambria" w:hAnsi="Cambria" w:cs="Cambria"/>
          <w:color w:val="111111"/>
          <w:sz w:val="26"/>
          <w:szCs w:val="26"/>
        </w:rPr>
        <w:t>εν</w:t>
      </w:r>
      <w:r w:rsidRPr="005E5FA3">
        <w:rPr>
          <w:rFonts w:ascii="PT Serif" w:hAnsi="PT Serif"/>
          <w:color w:val="111111"/>
          <w:sz w:val="26"/>
          <w:szCs w:val="26"/>
          <w:lang w:val="fr-FR"/>
        </w:rPr>
        <w:t xml:space="preserve"> </w:t>
      </w:r>
      <w:r w:rsidRPr="005E5FA3">
        <w:rPr>
          <w:rFonts w:ascii="Cambria" w:hAnsi="Cambria" w:cs="Cambria"/>
          <w:color w:val="111111"/>
          <w:sz w:val="26"/>
          <w:szCs w:val="26"/>
        </w:rPr>
        <w:t>α</w:t>
      </w:r>
      <w:r w:rsidRPr="005E5FA3">
        <w:rPr>
          <w:rFonts w:ascii="Times New Roman" w:hAnsi="Times New Roman" w:cs="Times New Roman"/>
          <w:color w:val="111111"/>
          <w:sz w:val="26"/>
          <w:szCs w:val="26"/>
        </w:rPr>
        <w:t>ὐ</w:t>
      </w:r>
      <w:r w:rsidRPr="005E5FA3">
        <w:rPr>
          <w:rFonts w:ascii="Cambria" w:hAnsi="Cambria" w:cs="Cambria"/>
          <w:color w:val="111111"/>
          <w:sz w:val="26"/>
          <w:szCs w:val="26"/>
        </w:rPr>
        <w:t>τόν</w:t>
      </w:r>
      <w:r w:rsidRPr="005E5FA3">
        <w:rPr>
          <w:rFonts w:ascii="PT Serif" w:hAnsi="PT Serif"/>
          <w:color w:val="111111"/>
          <w:sz w:val="26"/>
          <w:szCs w:val="26"/>
          <w:lang w:val="fr-FR"/>
        </w:rPr>
        <w:t xml:space="preserve">, </w:t>
      </w:r>
      <w:r w:rsidRPr="005E5FA3">
        <w:rPr>
          <w:rFonts w:ascii="Times New Roman" w:hAnsi="Times New Roman" w:cs="Times New Roman"/>
          <w:color w:val="111111"/>
          <w:sz w:val="26"/>
          <w:szCs w:val="26"/>
        </w:rPr>
        <w:t>ἀ</w:t>
      </w:r>
      <w:r w:rsidRPr="005E5FA3">
        <w:rPr>
          <w:rFonts w:ascii="Cambria" w:hAnsi="Cambria" w:cs="Cambria"/>
          <w:color w:val="111111"/>
          <w:sz w:val="26"/>
          <w:szCs w:val="26"/>
        </w:rPr>
        <w:t>λλ</w:t>
      </w:r>
      <w:r w:rsidRPr="005E5FA3">
        <w:rPr>
          <w:rFonts w:ascii="Times New Roman" w:hAnsi="Times New Roman" w:cs="Times New Roman"/>
          <w:color w:val="111111"/>
          <w:sz w:val="26"/>
          <w:szCs w:val="26"/>
        </w:rPr>
        <w:t>ὰ</w:t>
      </w:r>
      <w:r w:rsidRPr="005E5FA3">
        <w:rPr>
          <w:rFonts w:ascii="PT Serif" w:hAnsi="PT Serif"/>
          <w:color w:val="111111"/>
          <w:sz w:val="26"/>
          <w:szCs w:val="26"/>
          <w:lang w:val="fr-FR"/>
        </w:rPr>
        <w:t xml:space="preserve"> </w:t>
      </w:r>
      <w:r w:rsidRPr="005E5FA3">
        <w:rPr>
          <w:rFonts w:ascii="Cambria" w:hAnsi="Cambria" w:cs="Cambria"/>
          <w:color w:val="111111"/>
          <w:sz w:val="26"/>
          <w:szCs w:val="26"/>
        </w:rPr>
        <w:t>λάχω</w:t>
      </w:r>
      <w:r w:rsidRPr="005E5FA3">
        <w:rPr>
          <w:rFonts w:ascii="PT Serif" w:hAnsi="PT Serif" w:cs="PT Serif"/>
          <w:color w:val="111111"/>
          <w:sz w:val="26"/>
          <w:szCs w:val="26"/>
        </w:rPr>
        <w:t>μ</w:t>
      </w:r>
      <w:r w:rsidRPr="005E5FA3">
        <w:rPr>
          <w:rFonts w:ascii="Cambria" w:hAnsi="Cambria" w:cs="Cambria"/>
          <w:color w:val="111111"/>
          <w:sz w:val="26"/>
          <w:szCs w:val="26"/>
        </w:rPr>
        <w:t>εν</w:t>
      </w:r>
      <w:r w:rsidRPr="005E5FA3">
        <w:rPr>
          <w:rFonts w:ascii="PT Serif" w:hAnsi="PT Serif"/>
          <w:color w:val="111111"/>
          <w:sz w:val="26"/>
          <w:szCs w:val="26"/>
          <w:lang w:val="fr-FR"/>
        </w:rPr>
        <w:t xml:space="preserve"> </w:t>
      </w:r>
      <w:r w:rsidRPr="005E5FA3">
        <w:rPr>
          <w:rFonts w:ascii="PT Serif" w:hAnsi="PT Serif" w:cs="PT Serif"/>
          <w:color w:val="111111"/>
          <w:sz w:val="26"/>
          <w:szCs w:val="26"/>
        </w:rPr>
        <w:t>π</w:t>
      </w:r>
      <w:r w:rsidRPr="005E5FA3">
        <w:rPr>
          <w:rFonts w:ascii="Cambria" w:hAnsi="Cambria" w:cs="Cambria"/>
          <w:color w:val="111111"/>
          <w:sz w:val="26"/>
          <w:szCs w:val="26"/>
        </w:rPr>
        <w:t>ερ</w:t>
      </w:r>
      <w:r w:rsidRPr="005E5FA3">
        <w:rPr>
          <w:rFonts w:ascii="Times New Roman" w:hAnsi="Times New Roman" w:cs="Times New Roman"/>
          <w:color w:val="111111"/>
          <w:sz w:val="26"/>
          <w:szCs w:val="26"/>
        </w:rPr>
        <w:t>ὶ</w:t>
      </w:r>
      <w:r w:rsidRPr="005E5FA3">
        <w:rPr>
          <w:rFonts w:ascii="PT Serif" w:hAnsi="PT Serif"/>
          <w:color w:val="111111"/>
          <w:sz w:val="26"/>
          <w:szCs w:val="26"/>
          <w:lang w:val="fr-FR"/>
        </w:rPr>
        <w:t xml:space="preserve"> </w:t>
      </w:r>
      <w:r w:rsidRPr="005E5FA3">
        <w:rPr>
          <w:rFonts w:ascii="Cambria" w:hAnsi="Cambria" w:cs="Cambria"/>
          <w:color w:val="111111"/>
          <w:sz w:val="26"/>
          <w:szCs w:val="26"/>
        </w:rPr>
        <w:t>α</w:t>
      </w:r>
      <w:r w:rsidRPr="005E5FA3">
        <w:rPr>
          <w:rFonts w:ascii="Times New Roman" w:hAnsi="Times New Roman" w:cs="Times New Roman"/>
          <w:color w:val="111111"/>
          <w:sz w:val="26"/>
          <w:szCs w:val="26"/>
        </w:rPr>
        <w:t>ὐ</w:t>
      </w:r>
      <w:r w:rsidRPr="005E5FA3">
        <w:rPr>
          <w:rFonts w:ascii="Cambria" w:hAnsi="Cambria" w:cs="Cambria"/>
          <w:color w:val="111111"/>
          <w:sz w:val="26"/>
          <w:szCs w:val="26"/>
        </w:rPr>
        <w:t>το</w:t>
      </w:r>
      <w:r w:rsidRPr="005E5FA3">
        <w:rPr>
          <w:rFonts w:ascii="Times New Roman" w:hAnsi="Times New Roman" w:cs="Times New Roman"/>
          <w:color w:val="111111"/>
          <w:sz w:val="26"/>
          <w:szCs w:val="26"/>
        </w:rPr>
        <w:t>ῦ</w:t>
      </w:r>
      <w:r w:rsidRPr="005E5FA3">
        <w:rPr>
          <w:rFonts w:ascii="PT Serif" w:hAnsi="PT Serif"/>
          <w:color w:val="111111"/>
          <w:sz w:val="26"/>
          <w:szCs w:val="26"/>
          <w:lang w:val="fr-FR"/>
        </w:rPr>
        <w:t xml:space="preserve"> </w:t>
      </w:r>
      <w:r w:rsidRPr="005E5FA3">
        <w:rPr>
          <w:rFonts w:ascii="Cambria" w:hAnsi="Cambria" w:cs="Cambria"/>
          <w:color w:val="111111"/>
          <w:sz w:val="26"/>
          <w:szCs w:val="26"/>
        </w:rPr>
        <w:t>τίνος</w:t>
      </w:r>
      <w:r w:rsidRPr="005E5FA3">
        <w:rPr>
          <w:rFonts w:ascii="PT Serif" w:hAnsi="PT Serif"/>
          <w:color w:val="111111"/>
          <w:sz w:val="26"/>
          <w:szCs w:val="26"/>
          <w:lang w:val="fr-FR"/>
        </w:rPr>
        <w:t xml:space="preserve"> </w:t>
      </w:r>
      <w:r w:rsidRPr="005E5FA3">
        <w:rPr>
          <w:rFonts w:ascii="Times New Roman" w:hAnsi="Times New Roman" w:cs="Times New Roman"/>
          <w:color w:val="111111"/>
          <w:sz w:val="26"/>
          <w:szCs w:val="26"/>
        </w:rPr>
        <w:t>ἔ</w:t>
      </w:r>
      <w:r w:rsidRPr="005E5FA3">
        <w:rPr>
          <w:rFonts w:ascii="Cambria" w:hAnsi="Cambria" w:cs="Cambria"/>
          <w:color w:val="111111"/>
          <w:sz w:val="26"/>
          <w:szCs w:val="26"/>
        </w:rPr>
        <w:t>σται·</w:t>
      </w:r>
      <w:r w:rsidRPr="005E5FA3">
        <w:rPr>
          <w:rFonts w:ascii="PT Serif" w:hAnsi="PT Serif"/>
          <w:color w:val="111111"/>
          <w:sz w:val="26"/>
          <w:szCs w:val="26"/>
          <w:lang w:val="fr-FR"/>
        </w:rPr>
        <w:t xml:space="preserve"> </w:t>
      </w:r>
      <w:r w:rsidRPr="005E5FA3">
        <w:rPr>
          <w:rFonts w:ascii="Times New Roman" w:hAnsi="Times New Roman" w:cs="Times New Roman"/>
          <w:color w:val="111111"/>
          <w:sz w:val="26"/>
          <w:szCs w:val="26"/>
        </w:rPr>
        <w:t>ἵ</w:t>
      </w:r>
      <w:r w:rsidRPr="005E5FA3">
        <w:rPr>
          <w:rFonts w:ascii="Cambria" w:hAnsi="Cambria" w:cs="Cambria"/>
          <w:color w:val="111111"/>
          <w:sz w:val="26"/>
          <w:szCs w:val="26"/>
        </w:rPr>
        <w:t>να</w:t>
      </w:r>
      <w:r w:rsidRPr="005E5FA3">
        <w:rPr>
          <w:rFonts w:ascii="PT Serif" w:hAnsi="PT Serif"/>
          <w:color w:val="111111"/>
          <w:sz w:val="26"/>
          <w:szCs w:val="26"/>
          <w:lang w:val="fr-FR"/>
        </w:rPr>
        <w:t xml:space="preserve"> </w:t>
      </w:r>
      <w:r w:rsidRPr="005E5FA3">
        <w:rPr>
          <w:rFonts w:ascii="Times New Roman" w:hAnsi="Times New Roman" w:cs="Times New Roman"/>
          <w:color w:val="111111"/>
          <w:sz w:val="26"/>
          <w:szCs w:val="26"/>
        </w:rPr>
        <w:t>ἡ</w:t>
      </w:r>
      <w:r w:rsidRPr="005E5FA3">
        <w:rPr>
          <w:rFonts w:ascii="PT Serif" w:hAnsi="PT Serif"/>
          <w:color w:val="111111"/>
          <w:sz w:val="26"/>
          <w:szCs w:val="26"/>
          <w:lang w:val="fr-FR"/>
        </w:rPr>
        <w:t xml:space="preserve"> </w:t>
      </w:r>
      <w:r w:rsidRPr="005E5FA3">
        <w:rPr>
          <w:rFonts w:ascii="Cambria" w:hAnsi="Cambria" w:cs="Cambria"/>
          <w:color w:val="111111"/>
          <w:sz w:val="26"/>
          <w:szCs w:val="26"/>
        </w:rPr>
        <w:t>γραφ</w:t>
      </w:r>
      <w:r w:rsidRPr="005E5FA3">
        <w:rPr>
          <w:rFonts w:ascii="Times New Roman" w:hAnsi="Times New Roman" w:cs="Times New Roman"/>
          <w:color w:val="111111"/>
          <w:sz w:val="26"/>
          <w:szCs w:val="26"/>
        </w:rPr>
        <w:t>ὴ</w:t>
      </w:r>
      <w:r w:rsidRPr="005E5FA3">
        <w:rPr>
          <w:rFonts w:ascii="PT Serif" w:hAnsi="PT Serif"/>
          <w:color w:val="111111"/>
          <w:sz w:val="26"/>
          <w:szCs w:val="26"/>
          <w:lang w:val="fr-FR"/>
        </w:rPr>
        <w:t xml:space="preserve"> </w:t>
      </w:r>
      <w:r w:rsidRPr="005E5FA3">
        <w:rPr>
          <w:rFonts w:ascii="PT Serif" w:hAnsi="PT Serif"/>
          <w:color w:val="111111"/>
          <w:sz w:val="26"/>
          <w:szCs w:val="26"/>
        </w:rPr>
        <w:t>π</w:t>
      </w:r>
      <w:r w:rsidRPr="005E5FA3">
        <w:rPr>
          <w:rFonts w:ascii="Cambria" w:hAnsi="Cambria" w:cs="Cambria"/>
          <w:color w:val="111111"/>
          <w:sz w:val="26"/>
          <w:szCs w:val="26"/>
        </w:rPr>
        <w:t>ληρωθ</w:t>
      </w:r>
      <w:r w:rsidRPr="005E5FA3">
        <w:rPr>
          <w:rFonts w:ascii="Times New Roman" w:hAnsi="Times New Roman" w:cs="Times New Roman"/>
          <w:color w:val="111111"/>
          <w:sz w:val="26"/>
          <w:szCs w:val="26"/>
        </w:rPr>
        <w:t>ῇ</w:t>
      </w:r>
      <w:r w:rsidRPr="005E5FA3">
        <w:rPr>
          <w:rFonts w:ascii="PT Serif" w:hAnsi="PT Serif"/>
          <w:color w:val="111111"/>
          <w:sz w:val="26"/>
          <w:szCs w:val="26"/>
          <w:lang w:val="fr-FR"/>
        </w:rPr>
        <w:t xml:space="preserve"> </w:t>
      </w:r>
      <w:r w:rsidRPr="005E5FA3">
        <w:rPr>
          <w:rFonts w:ascii="Segoe UI Symbol" w:hAnsi="Segoe UI Symbol" w:cs="Segoe UI Symbol"/>
          <w:color w:val="111111"/>
          <w:sz w:val="26"/>
          <w:szCs w:val="26"/>
        </w:rPr>
        <w:t>⸂</w:t>
      </w:r>
      <w:r w:rsidRPr="005E5FA3">
        <w:rPr>
          <w:rFonts w:ascii="Times New Roman" w:hAnsi="Times New Roman" w:cs="Times New Roman"/>
          <w:color w:val="111111"/>
          <w:sz w:val="26"/>
          <w:szCs w:val="26"/>
        </w:rPr>
        <w:t>ἡ</w:t>
      </w:r>
      <w:r w:rsidRPr="005E5FA3">
        <w:rPr>
          <w:rFonts w:ascii="PT Serif" w:hAnsi="PT Serif"/>
          <w:color w:val="111111"/>
          <w:sz w:val="26"/>
          <w:szCs w:val="26"/>
          <w:lang w:val="fr-FR"/>
        </w:rPr>
        <w:t xml:space="preserve"> </w:t>
      </w:r>
      <w:r w:rsidRPr="005E5FA3">
        <w:rPr>
          <w:rFonts w:ascii="Cambria" w:hAnsi="Cambria" w:cs="Cambria"/>
          <w:color w:val="111111"/>
          <w:sz w:val="26"/>
          <w:szCs w:val="26"/>
        </w:rPr>
        <w:t>λέγουσα</w:t>
      </w:r>
      <w:r w:rsidRPr="005E5FA3">
        <w:rPr>
          <w:rFonts w:ascii="Segoe UI Symbol" w:hAnsi="Segoe UI Symbol" w:cs="Segoe UI Symbol"/>
          <w:color w:val="111111"/>
          <w:sz w:val="26"/>
          <w:szCs w:val="26"/>
        </w:rPr>
        <w:t>⸃</w:t>
      </w:r>
      <w:r w:rsidRPr="005E5FA3">
        <w:rPr>
          <w:rFonts w:ascii="Cambria" w:hAnsi="Cambria" w:cs="Cambria"/>
          <w:color w:val="111111"/>
          <w:sz w:val="26"/>
          <w:szCs w:val="26"/>
        </w:rPr>
        <w:t>·</w:t>
      </w:r>
      <w:r w:rsidRPr="005E5FA3">
        <w:rPr>
          <w:rFonts w:ascii="PT Serif" w:hAnsi="PT Serif"/>
          <w:color w:val="111111"/>
          <w:sz w:val="26"/>
          <w:szCs w:val="26"/>
          <w:lang w:val="fr-FR"/>
        </w:rPr>
        <w:t xml:space="preserve"> </w:t>
      </w:r>
      <w:r w:rsidRPr="005E5FA3">
        <w:rPr>
          <w:rFonts w:ascii="PT Serif" w:hAnsi="PT Serif"/>
          <w:color w:val="111111"/>
          <w:sz w:val="26"/>
          <w:szCs w:val="26"/>
        </w:rPr>
        <w:t>Δ</w:t>
      </w:r>
      <w:r w:rsidRPr="005E5FA3">
        <w:rPr>
          <w:rFonts w:ascii="Cambria" w:hAnsi="Cambria" w:cs="Cambria"/>
          <w:color w:val="111111"/>
          <w:sz w:val="26"/>
          <w:szCs w:val="26"/>
        </w:rPr>
        <w:t>ιε</w:t>
      </w:r>
      <w:r w:rsidRPr="005E5FA3">
        <w:rPr>
          <w:rFonts w:ascii="PT Serif" w:hAnsi="PT Serif" w:cs="PT Serif"/>
          <w:color w:val="111111"/>
          <w:sz w:val="26"/>
          <w:szCs w:val="26"/>
        </w:rPr>
        <w:t>μ</w:t>
      </w:r>
      <w:r w:rsidRPr="005E5FA3">
        <w:rPr>
          <w:rFonts w:ascii="Cambria" w:hAnsi="Cambria" w:cs="Cambria"/>
          <w:color w:val="111111"/>
          <w:sz w:val="26"/>
          <w:szCs w:val="26"/>
        </w:rPr>
        <w:t>ερίσαντο</w:t>
      </w:r>
      <w:r w:rsidRPr="005E5FA3">
        <w:rPr>
          <w:rFonts w:ascii="PT Serif" w:hAnsi="PT Serif"/>
          <w:color w:val="111111"/>
          <w:sz w:val="26"/>
          <w:szCs w:val="26"/>
          <w:lang w:val="fr-FR"/>
        </w:rPr>
        <w:t xml:space="preserve"> </w:t>
      </w:r>
      <w:r w:rsidRPr="005E5FA3">
        <w:rPr>
          <w:rFonts w:ascii="Cambria" w:hAnsi="Cambria" w:cs="Cambria"/>
          <w:color w:val="111111"/>
          <w:sz w:val="26"/>
          <w:szCs w:val="26"/>
        </w:rPr>
        <w:t>τ</w:t>
      </w:r>
      <w:r w:rsidRPr="005E5FA3">
        <w:rPr>
          <w:rFonts w:ascii="Times New Roman" w:hAnsi="Times New Roman" w:cs="Times New Roman"/>
          <w:color w:val="111111"/>
          <w:sz w:val="26"/>
          <w:szCs w:val="26"/>
        </w:rPr>
        <w:t>ὰ</w:t>
      </w:r>
      <w:r w:rsidRPr="005E5FA3">
        <w:rPr>
          <w:rFonts w:ascii="PT Serif" w:hAnsi="PT Serif"/>
          <w:color w:val="111111"/>
          <w:sz w:val="26"/>
          <w:szCs w:val="26"/>
          <w:lang w:val="fr-FR"/>
        </w:rPr>
        <w:t xml:space="preserve"> </w:t>
      </w:r>
      <w:r w:rsidRPr="005E5FA3">
        <w:rPr>
          <w:rFonts w:ascii="Times New Roman" w:hAnsi="Times New Roman" w:cs="Times New Roman"/>
          <w:color w:val="111111"/>
          <w:sz w:val="26"/>
          <w:szCs w:val="26"/>
        </w:rPr>
        <w:t>ἱ</w:t>
      </w:r>
      <w:r w:rsidRPr="005E5FA3">
        <w:rPr>
          <w:rFonts w:ascii="PT Serif" w:hAnsi="PT Serif"/>
          <w:color w:val="111111"/>
          <w:sz w:val="26"/>
          <w:szCs w:val="26"/>
        </w:rPr>
        <w:t>μ</w:t>
      </w:r>
      <w:r w:rsidRPr="005E5FA3">
        <w:rPr>
          <w:rFonts w:ascii="Cambria" w:hAnsi="Cambria" w:cs="Cambria"/>
          <w:color w:val="111111"/>
          <w:sz w:val="26"/>
          <w:szCs w:val="26"/>
        </w:rPr>
        <w:t>άτιά</w:t>
      </w:r>
      <w:r w:rsidRPr="005E5FA3">
        <w:rPr>
          <w:rFonts w:ascii="PT Serif" w:hAnsi="PT Serif"/>
          <w:color w:val="111111"/>
          <w:sz w:val="26"/>
          <w:szCs w:val="26"/>
          <w:lang w:val="fr-FR"/>
        </w:rPr>
        <w:t xml:space="preserve"> </w:t>
      </w:r>
      <w:r w:rsidRPr="005E5FA3">
        <w:rPr>
          <w:rFonts w:ascii="PT Serif" w:hAnsi="PT Serif" w:cs="PT Serif"/>
          <w:color w:val="111111"/>
          <w:sz w:val="26"/>
          <w:szCs w:val="26"/>
        </w:rPr>
        <w:t>μ</w:t>
      </w:r>
      <w:r w:rsidRPr="005E5FA3">
        <w:rPr>
          <w:rFonts w:ascii="Cambria" w:hAnsi="Cambria" w:cs="Cambria"/>
          <w:color w:val="111111"/>
          <w:sz w:val="26"/>
          <w:szCs w:val="26"/>
        </w:rPr>
        <w:t>ου</w:t>
      </w:r>
      <w:r w:rsidRPr="005E5FA3">
        <w:rPr>
          <w:rFonts w:ascii="PT Serif" w:hAnsi="PT Serif"/>
          <w:color w:val="111111"/>
          <w:sz w:val="26"/>
          <w:szCs w:val="26"/>
          <w:lang w:val="fr-FR"/>
        </w:rPr>
        <w:t xml:space="preserve"> </w:t>
      </w:r>
      <w:r w:rsidRPr="005E5FA3">
        <w:rPr>
          <w:rFonts w:ascii="Times New Roman" w:hAnsi="Times New Roman" w:cs="Times New Roman"/>
          <w:color w:val="111111"/>
          <w:sz w:val="26"/>
          <w:szCs w:val="26"/>
        </w:rPr>
        <w:t>ἑ</w:t>
      </w:r>
      <w:r w:rsidRPr="005E5FA3">
        <w:rPr>
          <w:rFonts w:ascii="Cambria" w:hAnsi="Cambria" w:cs="Cambria"/>
          <w:color w:val="111111"/>
          <w:sz w:val="26"/>
          <w:szCs w:val="26"/>
        </w:rPr>
        <w:t>αυτο</w:t>
      </w:r>
      <w:r w:rsidRPr="005E5FA3">
        <w:rPr>
          <w:rFonts w:ascii="Times New Roman" w:hAnsi="Times New Roman" w:cs="Times New Roman"/>
          <w:color w:val="111111"/>
          <w:sz w:val="26"/>
          <w:szCs w:val="26"/>
        </w:rPr>
        <w:t>ῖ</w:t>
      </w:r>
      <w:r w:rsidRPr="005E5FA3">
        <w:rPr>
          <w:rFonts w:ascii="Cambria" w:hAnsi="Cambria" w:cs="Cambria"/>
          <w:color w:val="111111"/>
          <w:sz w:val="26"/>
          <w:szCs w:val="26"/>
        </w:rPr>
        <w:t>ς</w:t>
      </w:r>
      <w:r w:rsidRPr="005E5FA3">
        <w:rPr>
          <w:rFonts w:ascii="PT Serif" w:hAnsi="PT Serif"/>
          <w:color w:val="111111"/>
          <w:sz w:val="26"/>
          <w:szCs w:val="26"/>
          <w:lang w:val="fr-FR"/>
        </w:rPr>
        <w:t xml:space="preserve"> </w:t>
      </w:r>
      <w:r w:rsidRPr="005E5FA3">
        <w:rPr>
          <w:rFonts w:ascii="Cambria" w:hAnsi="Cambria" w:cs="Cambria"/>
          <w:color w:val="111111"/>
          <w:sz w:val="26"/>
          <w:szCs w:val="26"/>
        </w:rPr>
        <w:t>κα</w:t>
      </w:r>
      <w:r w:rsidRPr="005E5FA3">
        <w:rPr>
          <w:rFonts w:ascii="Times New Roman" w:hAnsi="Times New Roman" w:cs="Times New Roman"/>
          <w:color w:val="111111"/>
          <w:sz w:val="26"/>
          <w:szCs w:val="26"/>
        </w:rPr>
        <w:t>ὶ</w:t>
      </w:r>
      <w:r w:rsidRPr="005E5FA3">
        <w:rPr>
          <w:rFonts w:ascii="PT Serif" w:hAnsi="PT Serif"/>
          <w:color w:val="111111"/>
          <w:sz w:val="26"/>
          <w:szCs w:val="26"/>
          <w:lang w:val="fr-FR"/>
        </w:rPr>
        <w:t xml:space="preserve"> </w:t>
      </w:r>
      <w:r w:rsidRPr="005E5FA3">
        <w:rPr>
          <w:rFonts w:ascii="Times New Roman" w:hAnsi="Times New Roman" w:cs="Times New Roman"/>
          <w:color w:val="111111"/>
          <w:sz w:val="26"/>
          <w:szCs w:val="26"/>
        </w:rPr>
        <w:t>ἐ</w:t>
      </w:r>
      <w:r w:rsidRPr="005E5FA3">
        <w:rPr>
          <w:rFonts w:ascii="PT Serif" w:hAnsi="PT Serif"/>
          <w:color w:val="111111"/>
          <w:sz w:val="26"/>
          <w:szCs w:val="26"/>
        </w:rPr>
        <w:t>π</w:t>
      </w:r>
      <w:r w:rsidRPr="005E5FA3">
        <w:rPr>
          <w:rFonts w:ascii="Times New Roman" w:hAnsi="Times New Roman" w:cs="Times New Roman"/>
          <w:color w:val="111111"/>
          <w:sz w:val="26"/>
          <w:szCs w:val="26"/>
        </w:rPr>
        <w:t>ὶ</w:t>
      </w:r>
      <w:r w:rsidRPr="005E5FA3">
        <w:rPr>
          <w:rFonts w:ascii="PT Serif" w:hAnsi="PT Serif"/>
          <w:color w:val="111111"/>
          <w:sz w:val="26"/>
          <w:szCs w:val="26"/>
          <w:lang w:val="fr-FR"/>
        </w:rPr>
        <w:t xml:space="preserve"> </w:t>
      </w:r>
      <w:r w:rsidRPr="005E5FA3">
        <w:rPr>
          <w:rFonts w:ascii="Cambria" w:hAnsi="Cambria" w:cs="Cambria"/>
          <w:color w:val="111111"/>
          <w:sz w:val="26"/>
          <w:szCs w:val="26"/>
        </w:rPr>
        <w:t>τ</w:t>
      </w:r>
      <w:r w:rsidRPr="005E5FA3">
        <w:rPr>
          <w:rFonts w:ascii="Times New Roman" w:hAnsi="Times New Roman" w:cs="Times New Roman"/>
          <w:color w:val="111111"/>
          <w:sz w:val="26"/>
          <w:szCs w:val="26"/>
        </w:rPr>
        <w:t>ὸ</w:t>
      </w:r>
      <w:r w:rsidRPr="005E5FA3">
        <w:rPr>
          <w:rFonts w:ascii="Cambria" w:hAnsi="Cambria" w:cs="Cambria"/>
          <w:color w:val="111111"/>
          <w:sz w:val="26"/>
          <w:szCs w:val="26"/>
        </w:rPr>
        <w:t>ν</w:t>
      </w:r>
      <w:r w:rsidRPr="005E5FA3">
        <w:rPr>
          <w:rFonts w:ascii="PT Serif" w:hAnsi="PT Serif"/>
          <w:color w:val="111111"/>
          <w:sz w:val="26"/>
          <w:szCs w:val="26"/>
          <w:lang w:val="fr-FR"/>
        </w:rPr>
        <w:t xml:space="preserve"> </w:t>
      </w:r>
      <w:r w:rsidRPr="005E5FA3">
        <w:rPr>
          <w:rFonts w:ascii="Times New Roman" w:hAnsi="Times New Roman" w:cs="Times New Roman"/>
          <w:color w:val="111111"/>
          <w:sz w:val="26"/>
          <w:szCs w:val="26"/>
        </w:rPr>
        <w:t>ἱ</w:t>
      </w:r>
      <w:r w:rsidRPr="005E5FA3">
        <w:rPr>
          <w:rFonts w:ascii="PT Serif" w:hAnsi="PT Serif"/>
          <w:color w:val="111111"/>
          <w:sz w:val="26"/>
          <w:szCs w:val="26"/>
        </w:rPr>
        <w:t>μ</w:t>
      </w:r>
      <w:r w:rsidRPr="005E5FA3">
        <w:rPr>
          <w:rFonts w:ascii="Cambria" w:hAnsi="Cambria" w:cs="Cambria"/>
          <w:color w:val="111111"/>
          <w:sz w:val="26"/>
          <w:szCs w:val="26"/>
        </w:rPr>
        <w:t>ατισ</w:t>
      </w:r>
      <w:r w:rsidRPr="005E5FA3">
        <w:rPr>
          <w:rFonts w:ascii="PT Serif" w:hAnsi="PT Serif" w:cs="PT Serif"/>
          <w:color w:val="111111"/>
          <w:sz w:val="26"/>
          <w:szCs w:val="26"/>
        </w:rPr>
        <w:t>μ</w:t>
      </w:r>
      <w:r w:rsidRPr="005E5FA3">
        <w:rPr>
          <w:rFonts w:ascii="Cambria" w:hAnsi="Cambria" w:cs="Cambria"/>
          <w:color w:val="111111"/>
          <w:sz w:val="26"/>
          <w:szCs w:val="26"/>
        </w:rPr>
        <w:t>όν</w:t>
      </w:r>
      <w:r w:rsidRPr="005E5FA3">
        <w:rPr>
          <w:rFonts w:ascii="PT Serif" w:hAnsi="PT Serif"/>
          <w:color w:val="111111"/>
          <w:sz w:val="26"/>
          <w:szCs w:val="26"/>
          <w:lang w:val="fr-FR"/>
        </w:rPr>
        <w:t xml:space="preserve"> </w:t>
      </w:r>
      <w:r w:rsidRPr="005E5FA3">
        <w:rPr>
          <w:rFonts w:ascii="PT Serif" w:hAnsi="PT Serif" w:cs="PT Serif"/>
          <w:color w:val="111111"/>
          <w:sz w:val="26"/>
          <w:szCs w:val="26"/>
        </w:rPr>
        <w:t>μ</w:t>
      </w:r>
      <w:r w:rsidRPr="005E5FA3">
        <w:rPr>
          <w:rFonts w:ascii="Cambria" w:hAnsi="Cambria" w:cs="Cambria"/>
          <w:color w:val="111111"/>
          <w:sz w:val="26"/>
          <w:szCs w:val="26"/>
        </w:rPr>
        <w:t>ου</w:t>
      </w:r>
      <w:r w:rsidRPr="005E5FA3">
        <w:rPr>
          <w:rFonts w:ascii="PT Serif" w:hAnsi="PT Serif"/>
          <w:color w:val="111111"/>
          <w:sz w:val="26"/>
          <w:szCs w:val="26"/>
          <w:lang w:val="fr-FR"/>
        </w:rPr>
        <w:t xml:space="preserve"> </w:t>
      </w:r>
      <w:r w:rsidRPr="005E5FA3">
        <w:rPr>
          <w:rFonts w:ascii="Times New Roman" w:hAnsi="Times New Roman" w:cs="Times New Roman"/>
          <w:color w:val="111111"/>
          <w:sz w:val="26"/>
          <w:szCs w:val="26"/>
        </w:rPr>
        <w:t>ἔ</w:t>
      </w:r>
      <w:r w:rsidRPr="005E5FA3">
        <w:rPr>
          <w:rFonts w:ascii="Cambria" w:hAnsi="Cambria" w:cs="Cambria"/>
          <w:color w:val="111111"/>
          <w:sz w:val="26"/>
          <w:szCs w:val="26"/>
        </w:rPr>
        <w:t>βαλον</w:t>
      </w:r>
      <w:r w:rsidRPr="005E5FA3">
        <w:rPr>
          <w:rFonts w:ascii="PT Serif" w:hAnsi="PT Serif"/>
          <w:color w:val="111111"/>
          <w:sz w:val="26"/>
          <w:szCs w:val="26"/>
          <w:lang w:val="fr-FR"/>
        </w:rPr>
        <w:t xml:space="preserve"> </w:t>
      </w:r>
      <w:r w:rsidRPr="005E5FA3">
        <w:rPr>
          <w:rFonts w:ascii="Cambria" w:hAnsi="Cambria" w:cs="Cambria"/>
          <w:color w:val="111111"/>
          <w:sz w:val="26"/>
          <w:szCs w:val="26"/>
        </w:rPr>
        <w:t>κλ</w:t>
      </w:r>
      <w:r w:rsidRPr="005E5FA3">
        <w:rPr>
          <w:rFonts w:ascii="Times New Roman" w:hAnsi="Times New Roman" w:cs="Times New Roman"/>
          <w:color w:val="111111"/>
          <w:sz w:val="26"/>
          <w:szCs w:val="26"/>
        </w:rPr>
        <w:t>ῆ</w:t>
      </w:r>
      <w:r w:rsidRPr="005E5FA3">
        <w:rPr>
          <w:rFonts w:ascii="Cambria" w:hAnsi="Cambria" w:cs="Cambria"/>
          <w:color w:val="111111"/>
          <w:sz w:val="26"/>
          <w:szCs w:val="26"/>
        </w:rPr>
        <w:t>ρον</w:t>
      </w:r>
      <w:r w:rsidRPr="005E5FA3">
        <w:rPr>
          <w:rFonts w:ascii="PT Serif" w:hAnsi="PT Serif"/>
          <w:color w:val="111111"/>
          <w:sz w:val="26"/>
          <w:szCs w:val="26"/>
          <w:lang w:val="fr-FR"/>
        </w:rPr>
        <w:t xml:space="preserve">. </w:t>
      </w:r>
      <w:r w:rsidRPr="005E5FA3">
        <w:rPr>
          <w:rFonts w:ascii="Cambria" w:hAnsi="Cambria" w:cs="Cambria"/>
          <w:color w:val="111111"/>
          <w:sz w:val="26"/>
          <w:szCs w:val="26"/>
        </w:rPr>
        <w:t>Ο</w:t>
      </w:r>
      <w:r w:rsidRPr="005E5FA3">
        <w:rPr>
          <w:rFonts w:ascii="Times New Roman" w:hAnsi="Times New Roman" w:cs="Times New Roman"/>
          <w:color w:val="111111"/>
          <w:sz w:val="26"/>
          <w:szCs w:val="26"/>
        </w:rPr>
        <w:t>ἱ</w:t>
      </w:r>
      <w:r w:rsidRPr="005E5FA3">
        <w:rPr>
          <w:rFonts w:ascii="PT Serif" w:hAnsi="PT Serif"/>
          <w:color w:val="111111"/>
          <w:sz w:val="26"/>
          <w:szCs w:val="26"/>
          <w:lang w:val="fr-FR"/>
        </w:rPr>
        <w:t xml:space="preserve"> </w:t>
      </w:r>
      <w:r w:rsidRPr="005E5FA3">
        <w:rPr>
          <w:rFonts w:ascii="PT Serif" w:hAnsi="PT Serif"/>
          <w:color w:val="111111"/>
          <w:sz w:val="26"/>
          <w:szCs w:val="26"/>
        </w:rPr>
        <w:t>μ</w:t>
      </w:r>
      <w:r w:rsidRPr="005E5FA3">
        <w:rPr>
          <w:rFonts w:ascii="Times New Roman" w:hAnsi="Times New Roman" w:cs="Times New Roman"/>
          <w:color w:val="111111"/>
          <w:sz w:val="26"/>
          <w:szCs w:val="26"/>
        </w:rPr>
        <w:t>ὲ</w:t>
      </w:r>
      <w:r w:rsidRPr="005E5FA3">
        <w:rPr>
          <w:rFonts w:ascii="Cambria" w:hAnsi="Cambria" w:cs="Cambria"/>
          <w:color w:val="111111"/>
          <w:sz w:val="26"/>
          <w:szCs w:val="26"/>
        </w:rPr>
        <w:t>ν</w:t>
      </w:r>
      <w:r w:rsidRPr="005E5FA3">
        <w:rPr>
          <w:rFonts w:ascii="PT Serif" w:hAnsi="PT Serif"/>
          <w:color w:val="111111"/>
          <w:sz w:val="26"/>
          <w:szCs w:val="26"/>
          <w:lang w:val="fr-FR"/>
        </w:rPr>
        <w:t xml:space="preserve"> </w:t>
      </w:r>
      <w:r w:rsidRPr="005E5FA3">
        <w:rPr>
          <w:rFonts w:ascii="Cambria" w:hAnsi="Cambria" w:cs="Cambria"/>
          <w:color w:val="111111"/>
          <w:sz w:val="26"/>
          <w:szCs w:val="26"/>
        </w:rPr>
        <w:t>ο</w:t>
      </w:r>
      <w:r w:rsidRPr="005E5FA3">
        <w:rPr>
          <w:rFonts w:ascii="Times New Roman" w:hAnsi="Times New Roman" w:cs="Times New Roman"/>
          <w:color w:val="111111"/>
          <w:sz w:val="26"/>
          <w:szCs w:val="26"/>
        </w:rPr>
        <w:t>ὖ</w:t>
      </w:r>
      <w:r w:rsidRPr="005E5FA3">
        <w:rPr>
          <w:rFonts w:ascii="Cambria" w:hAnsi="Cambria" w:cs="Cambria"/>
          <w:color w:val="111111"/>
          <w:sz w:val="26"/>
          <w:szCs w:val="26"/>
        </w:rPr>
        <w:t>ν</w:t>
      </w:r>
      <w:r w:rsidRPr="005E5FA3">
        <w:rPr>
          <w:rFonts w:ascii="PT Serif" w:hAnsi="PT Serif"/>
          <w:color w:val="111111"/>
          <w:sz w:val="26"/>
          <w:szCs w:val="26"/>
          <w:lang w:val="fr-FR"/>
        </w:rPr>
        <w:t xml:space="preserve"> </w:t>
      </w:r>
      <w:r w:rsidRPr="005E5FA3">
        <w:rPr>
          <w:rFonts w:ascii="Cambria" w:hAnsi="Cambria" w:cs="Cambria"/>
          <w:color w:val="111111"/>
          <w:sz w:val="26"/>
          <w:szCs w:val="26"/>
        </w:rPr>
        <w:t>στρατι</w:t>
      </w:r>
      <w:r w:rsidRPr="005E5FA3">
        <w:rPr>
          <w:rFonts w:ascii="Times New Roman" w:hAnsi="Times New Roman" w:cs="Times New Roman"/>
          <w:color w:val="111111"/>
          <w:sz w:val="26"/>
          <w:szCs w:val="26"/>
        </w:rPr>
        <w:t>ῶ</w:t>
      </w:r>
      <w:r w:rsidRPr="005E5FA3">
        <w:rPr>
          <w:rFonts w:ascii="Cambria" w:hAnsi="Cambria" w:cs="Cambria"/>
          <w:color w:val="111111"/>
          <w:sz w:val="26"/>
          <w:szCs w:val="26"/>
        </w:rPr>
        <w:t>ται</w:t>
      </w:r>
      <w:r w:rsidRPr="005E5FA3">
        <w:rPr>
          <w:rFonts w:ascii="PT Serif" w:hAnsi="PT Serif"/>
          <w:color w:val="111111"/>
          <w:sz w:val="26"/>
          <w:szCs w:val="26"/>
          <w:lang w:val="fr-FR"/>
        </w:rPr>
        <w:t xml:space="preserve"> </w:t>
      </w:r>
      <w:r w:rsidRPr="005E5FA3">
        <w:rPr>
          <w:rFonts w:ascii="Cambria" w:hAnsi="Cambria" w:cs="Cambria"/>
          <w:color w:val="111111"/>
          <w:sz w:val="26"/>
          <w:szCs w:val="26"/>
        </w:rPr>
        <w:t>τα</w:t>
      </w:r>
      <w:r w:rsidRPr="005E5FA3">
        <w:rPr>
          <w:rFonts w:ascii="Times New Roman" w:hAnsi="Times New Roman" w:cs="Times New Roman"/>
          <w:color w:val="111111"/>
          <w:sz w:val="26"/>
          <w:szCs w:val="26"/>
        </w:rPr>
        <w:t>ῦ</w:t>
      </w:r>
      <w:r w:rsidRPr="005E5FA3">
        <w:rPr>
          <w:rFonts w:ascii="Cambria" w:hAnsi="Cambria" w:cs="Cambria"/>
          <w:color w:val="111111"/>
          <w:sz w:val="26"/>
          <w:szCs w:val="26"/>
        </w:rPr>
        <w:t>τα</w:t>
      </w:r>
      <w:r w:rsidRPr="005E5FA3">
        <w:rPr>
          <w:rFonts w:ascii="PT Serif" w:hAnsi="PT Serif"/>
          <w:color w:val="111111"/>
          <w:sz w:val="26"/>
          <w:szCs w:val="26"/>
          <w:lang w:val="fr-FR"/>
        </w:rPr>
        <w:t xml:space="preserve"> </w:t>
      </w:r>
      <w:r w:rsidRPr="005E5FA3">
        <w:rPr>
          <w:rFonts w:ascii="Times New Roman" w:hAnsi="Times New Roman" w:cs="Times New Roman"/>
          <w:color w:val="111111"/>
          <w:sz w:val="26"/>
          <w:szCs w:val="26"/>
        </w:rPr>
        <w:t>ἐ</w:t>
      </w:r>
      <w:r w:rsidRPr="005E5FA3">
        <w:rPr>
          <w:rFonts w:ascii="PT Serif" w:hAnsi="PT Serif"/>
          <w:color w:val="111111"/>
          <w:sz w:val="26"/>
          <w:szCs w:val="26"/>
        </w:rPr>
        <w:t>π</w:t>
      </w:r>
      <w:r w:rsidRPr="005E5FA3">
        <w:rPr>
          <w:rFonts w:ascii="Cambria" w:hAnsi="Cambria" w:cs="Cambria"/>
          <w:color w:val="111111"/>
          <w:sz w:val="26"/>
          <w:szCs w:val="26"/>
        </w:rPr>
        <w:t>οίησαν</w:t>
      </w:r>
      <w:r w:rsidRPr="005E5FA3">
        <w:rPr>
          <w:rFonts w:ascii="PT Serif" w:hAnsi="PT Serif"/>
          <w:color w:val="111111"/>
          <w:sz w:val="26"/>
          <w:szCs w:val="26"/>
          <w:lang w:val="fr-FR"/>
        </w:rPr>
        <w:t>. </w:t>
      </w:r>
      <w:r w:rsidRPr="005E5FA3">
        <w:rPr>
          <w:rFonts w:ascii="Cambria" w:hAnsi="Cambria" w:cs="Cambria"/>
          <w:color w:val="111111"/>
          <w:sz w:val="26"/>
          <w:szCs w:val="26"/>
        </w:rPr>
        <w:t>Ε</w:t>
      </w:r>
      <w:r w:rsidRPr="005E5FA3">
        <w:rPr>
          <w:rFonts w:ascii="Times New Roman" w:hAnsi="Times New Roman" w:cs="Times New Roman"/>
          <w:color w:val="111111"/>
          <w:sz w:val="26"/>
          <w:szCs w:val="26"/>
        </w:rPr>
        <w:t>ἱ</w:t>
      </w:r>
      <w:r w:rsidRPr="005E5FA3">
        <w:rPr>
          <w:rFonts w:ascii="Cambria" w:hAnsi="Cambria" w:cs="Cambria"/>
          <w:color w:val="111111"/>
          <w:sz w:val="26"/>
          <w:szCs w:val="26"/>
        </w:rPr>
        <w:t>στήκεισαν</w:t>
      </w:r>
      <w:r w:rsidRPr="005E5FA3">
        <w:rPr>
          <w:rFonts w:ascii="PT Serif" w:hAnsi="PT Serif"/>
          <w:color w:val="111111"/>
          <w:sz w:val="26"/>
          <w:szCs w:val="26"/>
          <w:lang w:val="fr-FR"/>
        </w:rPr>
        <w:t xml:space="preserve"> </w:t>
      </w:r>
      <w:r w:rsidRPr="005E5FA3">
        <w:rPr>
          <w:rFonts w:ascii="Cambria" w:hAnsi="Cambria" w:cs="Cambria"/>
          <w:color w:val="111111"/>
          <w:sz w:val="26"/>
          <w:szCs w:val="26"/>
        </w:rPr>
        <w:t>δ</w:t>
      </w:r>
      <w:r w:rsidRPr="005E5FA3">
        <w:rPr>
          <w:rFonts w:ascii="Times New Roman" w:hAnsi="Times New Roman" w:cs="Times New Roman"/>
          <w:color w:val="111111"/>
          <w:sz w:val="26"/>
          <w:szCs w:val="26"/>
        </w:rPr>
        <w:t>ὲ</w:t>
      </w:r>
      <w:r w:rsidRPr="005E5FA3">
        <w:rPr>
          <w:rFonts w:ascii="PT Serif" w:hAnsi="PT Serif"/>
          <w:color w:val="111111"/>
          <w:sz w:val="26"/>
          <w:szCs w:val="26"/>
          <w:lang w:val="fr-FR"/>
        </w:rPr>
        <w:t xml:space="preserve"> </w:t>
      </w:r>
      <w:r w:rsidRPr="005E5FA3">
        <w:rPr>
          <w:rFonts w:ascii="PT Serif" w:hAnsi="PT Serif"/>
          <w:color w:val="111111"/>
          <w:sz w:val="26"/>
          <w:szCs w:val="26"/>
        </w:rPr>
        <w:t>π</w:t>
      </w:r>
      <w:r w:rsidRPr="005E5FA3">
        <w:rPr>
          <w:rFonts w:ascii="Cambria" w:hAnsi="Cambria" w:cs="Cambria"/>
          <w:color w:val="111111"/>
          <w:sz w:val="26"/>
          <w:szCs w:val="26"/>
        </w:rPr>
        <w:t>αρ</w:t>
      </w:r>
      <w:r w:rsidRPr="005E5FA3">
        <w:rPr>
          <w:rFonts w:ascii="Times New Roman" w:hAnsi="Times New Roman" w:cs="Times New Roman"/>
          <w:color w:val="111111"/>
          <w:sz w:val="26"/>
          <w:szCs w:val="26"/>
        </w:rPr>
        <w:t>ὰ</w:t>
      </w:r>
      <w:r w:rsidRPr="005E5FA3">
        <w:rPr>
          <w:rFonts w:ascii="PT Serif" w:hAnsi="PT Serif"/>
          <w:color w:val="111111"/>
          <w:sz w:val="26"/>
          <w:szCs w:val="26"/>
          <w:lang w:val="fr-FR"/>
        </w:rPr>
        <w:t xml:space="preserve"> </w:t>
      </w:r>
      <w:r w:rsidRPr="005E5FA3">
        <w:rPr>
          <w:rFonts w:ascii="Cambria" w:hAnsi="Cambria" w:cs="Cambria"/>
          <w:color w:val="111111"/>
          <w:sz w:val="26"/>
          <w:szCs w:val="26"/>
        </w:rPr>
        <w:t>τ</w:t>
      </w:r>
      <w:r w:rsidRPr="005E5FA3">
        <w:rPr>
          <w:rFonts w:ascii="Times New Roman" w:hAnsi="Times New Roman" w:cs="Times New Roman"/>
          <w:color w:val="111111"/>
          <w:sz w:val="26"/>
          <w:szCs w:val="26"/>
        </w:rPr>
        <w:t>ῷ</w:t>
      </w:r>
      <w:r w:rsidRPr="005E5FA3">
        <w:rPr>
          <w:rFonts w:ascii="PT Serif" w:hAnsi="PT Serif"/>
          <w:color w:val="111111"/>
          <w:sz w:val="26"/>
          <w:szCs w:val="26"/>
          <w:lang w:val="fr-FR"/>
        </w:rPr>
        <w:t xml:space="preserve"> </w:t>
      </w:r>
      <w:r w:rsidRPr="005E5FA3">
        <w:rPr>
          <w:rFonts w:ascii="Cambria" w:hAnsi="Cambria" w:cs="Cambria"/>
          <w:color w:val="111111"/>
          <w:sz w:val="26"/>
          <w:szCs w:val="26"/>
        </w:rPr>
        <w:t>σταυρ</w:t>
      </w:r>
      <w:r w:rsidRPr="005E5FA3">
        <w:rPr>
          <w:rFonts w:ascii="Times New Roman" w:hAnsi="Times New Roman" w:cs="Times New Roman"/>
          <w:color w:val="111111"/>
          <w:sz w:val="26"/>
          <w:szCs w:val="26"/>
        </w:rPr>
        <w:t>ῷ</w:t>
      </w:r>
      <w:r w:rsidRPr="005E5FA3">
        <w:rPr>
          <w:rFonts w:ascii="PT Serif" w:hAnsi="PT Serif"/>
          <w:color w:val="111111"/>
          <w:sz w:val="26"/>
          <w:szCs w:val="26"/>
          <w:lang w:val="fr-FR"/>
        </w:rPr>
        <w:t xml:space="preserve"> </w:t>
      </w:r>
      <w:r w:rsidRPr="005E5FA3">
        <w:rPr>
          <w:rFonts w:ascii="Cambria" w:hAnsi="Cambria" w:cs="Cambria"/>
          <w:color w:val="111111"/>
          <w:sz w:val="26"/>
          <w:szCs w:val="26"/>
        </w:rPr>
        <w:t>το</w:t>
      </w:r>
      <w:r w:rsidRPr="005E5FA3">
        <w:rPr>
          <w:rFonts w:ascii="Times New Roman" w:hAnsi="Times New Roman" w:cs="Times New Roman"/>
          <w:color w:val="111111"/>
          <w:sz w:val="26"/>
          <w:szCs w:val="26"/>
        </w:rPr>
        <w:t>ῦ</w:t>
      </w:r>
      <w:r w:rsidRPr="005E5FA3">
        <w:rPr>
          <w:rFonts w:ascii="PT Serif" w:hAnsi="PT Serif"/>
          <w:color w:val="111111"/>
          <w:sz w:val="26"/>
          <w:szCs w:val="26"/>
          <w:lang w:val="fr-FR"/>
        </w:rPr>
        <w:t xml:space="preserve"> </w:t>
      </w:r>
      <w:r w:rsidRPr="005E5FA3">
        <w:rPr>
          <w:rFonts w:ascii="Times New Roman" w:hAnsi="Times New Roman" w:cs="Times New Roman"/>
          <w:color w:val="111111"/>
          <w:sz w:val="26"/>
          <w:szCs w:val="26"/>
        </w:rPr>
        <w:t>Ἰ</w:t>
      </w:r>
      <w:r w:rsidRPr="005E5FA3">
        <w:rPr>
          <w:rFonts w:ascii="Cambria" w:hAnsi="Cambria" w:cs="Cambria"/>
          <w:color w:val="111111"/>
          <w:sz w:val="26"/>
          <w:szCs w:val="26"/>
        </w:rPr>
        <w:t>ησο</w:t>
      </w:r>
      <w:r w:rsidRPr="005E5FA3">
        <w:rPr>
          <w:rFonts w:ascii="Times New Roman" w:hAnsi="Times New Roman" w:cs="Times New Roman"/>
          <w:color w:val="111111"/>
          <w:sz w:val="26"/>
          <w:szCs w:val="26"/>
        </w:rPr>
        <w:t>ῦ</w:t>
      </w:r>
      <w:r w:rsidRPr="005E5FA3">
        <w:rPr>
          <w:rFonts w:ascii="PT Serif" w:hAnsi="PT Serif"/>
          <w:color w:val="111111"/>
          <w:sz w:val="26"/>
          <w:szCs w:val="26"/>
          <w:lang w:val="fr-FR"/>
        </w:rPr>
        <w:t xml:space="preserve"> </w:t>
      </w:r>
      <w:r w:rsidRPr="005E5FA3">
        <w:rPr>
          <w:rFonts w:ascii="Times New Roman" w:hAnsi="Times New Roman" w:cs="Times New Roman"/>
          <w:color w:val="111111"/>
          <w:sz w:val="26"/>
          <w:szCs w:val="26"/>
        </w:rPr>
        <w:t>ἡ</w:t>
      </w:r>
      <w:r w:rsidRPr="005E5FA3">
        <w:rPr>
          <w:rFonts w:ascii="PT Serif" w:hAnsi="PT Serif"/>
          <w:color w:val="111111"/>
          <w:sz w:val="26"/>
          <w:szCs w:val="26"/>
          <w:lang w:val="fr-FR"/>
        </w:rPr>
        <w:t xml:space="preserve"> </w:t>
      </w:r>
      <w:r w:rsidRPr="005E5FA3">
        <w:rPr>
          <w:rFonts w:ascii="PT Serif" w:hAnsi="PT Serif"/>
          <w:color w:val="111111"/>
          <w:sz w:val="26"/>
          <w:szCs w:val="26"/>
        </w:rPr>
        <w:t>μ</w:t>
      </w:r>
      <w:r w:rsidRPr="005E5FA3">
        <w:rPr>
          <w:rFonts w:ascii="Cambria" w:hAnsi="Cambria" w:cs="Cambria"/>
          <w:color w:val="111111"/>
          <w:sz w:val="26"/>
          <w:szCs w:val="26"/>
        </w:rPr>
        <w:t>ήτηρ</w:t>
      </w:r>
      <w:r w:rsidRPr="005E5FA3">
        <w:rPr>
          <w:rFonts w:ascii="PT Serif" w:hAnsi="PT Serif"/>
          <w:color w:val="111111"/>
          <w:sz w:val="26"/>
          <w:szCs w:val="26"/>
          <w:lang w:val="fr-FR"/>
        </w:rPr>
        <w:t xml:space="preserve"> </w:t>
      </w:r>
      <w:r w:rsidRPr="005E5FA3">
        <w:rPr>
          <w:rFonts w:ascii="Cambria" w:hAnsi="Cambria" w:cs="Cambria"/>
          <w:color w:val="111111"/>
          <w:sz w:val="26"/>
          <w:szCs w:val="26"/>
        </w:rPr>
        <w:t>α</w:t>
      </w:r>
      <w:r w:rsidRPr="005E5FA3">
        <w:rPr>
          <w:rFonts w:ascii="Times New Roman" w:hAnsi="Times New Roman" w:cs="Times New Roman"/>
          <w:color w:val="111111"/>
          <w:sz w:val="26"/>
          <w:szCs w:val="26"/>
        </w:rPr>
        <w:t>ὐ</w:t>
      </w:r>
      <w:r w:rsidRPr="005E5FA3">
        <w:rPr>
          <w:rFonts w:ascii="Cambria" w:hAnsi="Cambria" w:cs="Cambria"/>
          <w:color w:val="111111"/>
          <w:sz w:val="26"/>
          <w:szCs w:val="26"/>
        </w:rPr>
        <w:t>το</w:t>
      </w:r>
      <w:r w:rsidRPr="005E5FA3">
        <w:rPr>
          <w:rFonts w:ascii="Times New Roman" w:hAnsi="Times New Roman" w:cs="Times New Roman"/>
          <w:color w:val="111111"/>
          <w:sz w:val="26"/>
          <w:szCs w:val="26"/>
        </w:rPr>
        <w:t>ῦ</w:t>
      </w:r>
      <w:r w:rsidRPr="005E5FA3">
        <w:rPr>
          <w:rFonts w:ascii="PT Serif" w:hAnsi="PT Serif"/>
          <w:color w:val="111111"/>
          <w:sz w:val="26"/>
          <w:szCs w:val="26"/>
          <w:lang w:val="fr-FR"/>
        </w:rPr>
        <w:t xml:space="preserve"> </w:t>
      </w:r>
      <w:r w:rsidRPr="005E5FA3">
        <w:rPr>
          <w:rFonts w:ascii="Cambria" w:hAnsi="Cambria" w:cs="Cambria"/>
          <w:color w:val="111111"/>
          <w:sz w:val="26"/>
          <w:szCs w:val="26"/>
        </w:rPr>
        <w:t>κα</w:t>
      </w:r>
      <w:r w:rsidRPr="005E5FA3">
        <w:rPr>
          <w:rFonts w:ascii="Times New Roman" w:hAnsi="Times New Roman" w:cs="Times New Roman"/>
          <w:color w:val="111111"/>
          <w:sz w:val="26"/>
          <w:szCs w:val="26"/>
        </w:rPr>
        <w:t>ὶ</w:t>
      </w:r>
      <w:r w:rsidRPr="005E5FA3">
        <w:rPr>
          <w:rFonts w:ascii="PT Serif" w:hAnsi="PT Serif"/>
          <w:color w:val="111111"/>
          <w:sz w:val="26"/>
          <w:szCs w:val="26"/>
          <w:lang w:val="fr-FR"/>
        </w:rPr>
        <w:t xml:space="preserve"> </w:t>
      </w:r>
      <w:r w:rsidRPr="005E5FA3">
        <w:rPr>
          <w:rFonts w:ascii="Times New Roman" w:hAnsi="Times New Roman" w:cs="Times New Roman"/>
          <w:color w:val="111111"/>
          <w:sz w:val="26"/>
          <w:szCs w:val="26"/>
        </w:rPr>
        <w:t>ἡ</w:t>
      </w:r>
      <w:r w:rsidRPr="005E5FA3">
        <w:rPr>
          <w:rFonts w:ascii="PT Serif" w:hAnsi="PT Serif"/>
          <w:color w:val="111111"/>
          <w:sz w:val="26"/>
          <w:szCs w:val="26"/>
          <w:lang w:val="fr-FR"/>
        </w:rPr>
        <w:t xml:space="preserve"> </w:t>
      </w:r>
      <w:r w:rsidRPr="005E5FA3">
        <w:rPr>
          <w:rFonts w:ascii="Times New Roman" w:hAnsi="Times New Roman" w:cs="Times New Roman"/>
          <w:color w:val="111111"/>
          <w:sz w:val="26"/>
          <w:szCs w:val="26"/>
        </w:rPr>
        <w:t>ἀ</w:t>
      </w:r>
      <w:r w:rsidRPr="005E5FA3">
        <w:rPr>
          <w:rFonts w:ascii="Cambria" w:hAnsi="Cambria" w:cs="Cambria"/>
          <w:color w:val="111111"/>
          <w:sz w:val="26"/>
          <w:szCs w:val="26"/>
        </w:rPr>
        <w:t>δελφ</w:t>
      </w:r>
      <w:r w:rsidRPr="005E5FA3">
        <w:rPr>
          <w:rFonts w:ascii="Times New Roman" w:hAnsi="Times New Roman" w:cs="Times New Roman"/>
          <w:color w:val="111111"/>
          <w:sz w:val="26"/>
          <w:szCs w:val="26"/>
        </w:rPr>
        <w:t>ὴ</w:t>
      </w:r>
      <w:r w:rsidRPr="005E5FA3">
        <w:rPr>
          <w:rFonts w:ascii="PT Serif" w:hAnsi="PT Serif"/>
          <w:color w:val="111111"/>
          <w:sz w:val="26"/>
          <w:szCs w:val="26"/>
          <w:lang w:val="fr-FR"/>
        </w:rPr>
        <w:t xml:space="preserve"> </w:t>
      </w:r>
      <w:r w:rsidRPr="005E5FA3">
        <w:rPr>
          <w:rFonts w:ascii="Cambria" w:hAnsi="Cambria" w:cs="Cambria"/>
          <w:color w:val="111111"/>
          <w:sz w:val="26"/>
          <w:szCs w:val="26"/>
        </w:rPr>
        <w:t>τ</w:t>
      </w:r>
      <w:r w:rsidRPr="005E5FA3">
        <w:rPr>
          <w:rFonts w:ascii="Times New Roman" w:hAnsi="Times New Roman" w:cs="Times New Roman"/>
          <w:color w:val="111111"/>
          <w:sz w:val="26"/>
          <w:szCs w:val="26"/>
        </w:rPr>
        <w:t>ῆ</w:t>
      </w:r>
      <w:r w:rsidRPr="005E5FA3">
        <w:rPr>
          <w:rFonts w:ascii="Cambria" w:hAnsi="Cambria" w:cs="Cambria"/>
          <w:color w:val="111111"/>
          <w:sz w:val="26"/>
          <w:szCs w:val="26"/>
        </w:rPr>
        <w:t>ς</w:t>
      </w:r>
      <w:r w:rsidRPr="005E5FA3">
        <w:rPr>
          <w:rFonts w:ascii="PT Serif" w:hAnsi="PT Serif"/>
          <w:color w:val="111111"/>
          <w:sz w:val="26"/>
          <w:szCs w:val="26"/>
          <w:lang w:val="fr-FR"/>
        </w:rPr>
        <w:t xml:space="preserve"> </w:t>
      </w:r>
      <w:r w:rsidRPr="005E5FA3">
        <w:rPr>
          <w:rFonts w:ascii="PT Serif" w:hAnsi="PT Serif" w:cs="PT Serif"/>
          <w:color w:val="111111"/>
          <w:sz w:val="26"/>
          <w:szCs w:val="26"/>
        </w:rPr>
        <w:t>μ</w:t>
      </w:r>
      <w:r w:rsidRPr="005E5FA3">
        <w:rPr>
          <w:rFonts w:ascii="Cambria" w:hAnsi="Cambria" w:cs="Cambria"/>
          <w:color w:val="111111"/>
          <w:sz w:val="26"/>
          <w:szCs w:val="26"/>
        </w:rPr>
        <w:t>ητρ</w:t>
      </w:r>
      <w:r w:rsidRPr="005E5FA3">
        <w:rPr>
          <w:rFonts w:ascii="Times New Roman" w:hAnsi="Times New Roman" w:cs="Times New Roman"/>
          <w:color w:val="111111"/>
          <w:sz w:val="26"/>
          <w:szCs w:val="26"/>
        </w:rPr>
        <w:t>ὸ</w:t>
      </w:r>
      <w:r w:rsidRPr="005E5FA3">
        <w:rPr>
          <w:rFonts w:ascii="Cambria" w:hAnsi="Cambria" w:cs="Cambria"/>
          <w:color w:val="111111"/>
          <w:sz w:val="26"/>
          <w:szCs w:val="26"/>
        </w:rPr>
        <w:t>ς</w:t>
      </w:r>
      <w:r w:rsidRPr="005E5FA3">
        <w:rPr>
          <w:rFonts w:ascii="PT Serif" w:hAnsi="PT Serif"/>
          <w:color w:val="111111"/>
          <w:sz w:val="26"/>
          <w:szCs w:val="26"/>
          <w:lang w:val="fr-FR"/>
        </w:rPr>
        <w:t xml:space="preserve"> </w:t>
      </w:r>
      <w:r w:rsidRPr="005E5FA3">
        <w:rPr>
          <w:rFonts w:ascii="Cambria" w:hAnsi="Cambria" w:cs="Cambria"/>
          <w:color w:val="111111"/>
          <w:sz w:val="26"/>
          <w:szCs w:val="26"/>
        </w:rPr>
        <w:t>α</w:t>
      </w:r>
      <w:r w:rsidRPr="005E5FA3">
        <w:rPr>
          <w:rFonts w:ascii="Times New Roman" w:hAnsi="Times New Roman" w:cs="Times New Roman"/>
          <w:color w:val="111111"/>
          <w:sz w:val="26"/>
          <w:szCs w:val="26"/>
        </w:rPr>
        <w:t>ὐ</w:t>
      </w:r>
      <w:r w:rsidRPr="005E5FA3">
        <w:rPr>
          <w:rFonts w:ascii="Cambria" w:hAnsi="Cambria" w:cs="Cambria"/>
          <w:color w:val="111111"/>
          <w:sz w:val="26"/>
          <w:szCs w:val="26"/>
        </w:rPr>
        <w:t>το</w:t>
      </w:r>
      <w:r w:rsidRPr="005E5FA3">
        <w:rPr>
          <w:rFonts w:ascii="Times New Roman" w:hAnsi="Times New Roman" w:cs="Times New Roman"/>
          <w:color w:val="111111"/>
          <w:sz w:val="26"/>
          <w:szCs w:val="26"/>
        </w:rPr>
        <w:t>ῦ</w:t>
      </w:r>
      <w:r w:rsidRPr="005E5FA3">
        <w:rPr>
          <w:rFonts w:ascii="PT Serif" w:hAnsi="PT Serif"/>
          <w:color w:val="111111"/>
          <w:sz w:val="26"/>
          <w:szCs w:val="26"/>
          <w:lang w:val="fr-FR"/>
        </w:rPr>
        <w:t xml:space="preserve">, </w:t>
      </w:r>
      <w:r w:rsidRPr="005E5FA3">
        <w:rPr>
          <w:rFonts w:ascii="Cambria" w:hAnsi="Cambria" w:cs="Cambria"/>
          <w:color w:val="111111"/>
          <w:sz w:val="26"/>
          <w:szCs w:val="26"/>
        </w:rPr>
        <w:t>Μαρία</w:t>
      </w:r>
      <w:r w:rsidRPr="005E5FA3">
        <w:rPr>
          <w:rFonts w:ascii="PT Serif" w:hAnsi="PT Serif"/>
          <w:color w:val="111111"/>
          <w:sz w:val="26"/>
          <w:szCs w:val="26"/>
          <w:lang w:val="fr-FR"/>
        </w:rPr>
        <w:t xml:space="preserve"> </w:t>
      </w:r>
      <w:r w:rsidRPr="005E5FA3">
        <w:rPr>
          <w:rFonts w:ascii="Times New Roman" w:hAnsi="Times New Roman" w:cs="Times New Roman"/>
          <w:color w:val="111111"/>
          <w:sz w:val="26"/>
          <w:szCs w:val="26"/>
        </w:rPr>
        <w:t>ἡ</w:t>
      </w:r>
      <w:r w:rsidRPr="005E5FA3">
        <w:rPr>
          <w:rFonts w:ascii="PT Serif" w:hAnsi="PT Serif"/>
          <w:color w:val="111111"/>
          <w:sz w:val="26"/>
          <w:szCs w:val="26"/>
          <w:lang w:val="fr-FR"/>
        </w:rPr>
        <w:t xml:space="preserve"> </w:t>
      </w:r>
      <w:r w:rsidRPr="005E5FA3">
        <w:rPr>
          <w:rFonts w:ascii="Cambria" w:hAnsi="Cambria" w:cs="Cambria"/>
          <w:color w:val="111111"/>
          <w:sz w:val="26"/>
          <w:szCs w:val="26"/>
        </w:rPr>
        <w:t>το</w:t>
      </w:r>
      <w:r w:rsidRPr="005E5FA3">
        <w:rPr>
          <w:rFonts w:ascii="Times New Roman" w:hAnsi="Times New Roman" w:cs="Times New Roman"/>
          <w:color w:val="111111"/>
          <w:sz w:val="26"/>
          <w:szCs w:val="26"/>
        </w:rPr>
        <w:t>ῦ</w:t>
      </w:r>
      <w:r w:rsidRPr="005E5FA3">
        <w:rPr>
          <w:rFonts w:ascii="PT Serif" w:hAnsi="PT Serif"/>
          <w:color w:val="111111"/>
          <w:sz w:val="26"/>
          <w:szCs w:val="26"/>
          <w:lang w:val="fr-FR"/>
        </w:rPr>
        <w:t xml:space="preserve"> </w:t>
      </w:r>
      <w:r w:rsidRPr="005E5FA3">
        <w:rPr>
          <w:rFonts w:ascii="Cambria" w:hAnsi="Cambria" w:cs="Cambria"/>
          <w:color w:val="111111"/>
          <w:sz w:val="26"/>
          <w:szCs w:val="26"/>
        </w:rPr>
        <w:t>Κλω</w:t>
      </w:r>
      <w:r w:rsidRPr="005E5FA3">
        <w:rPr>
          <w:rFonts w:ascii="PT Serif" w:hAnsi="PT Serif" w:cs="PT Serif"/>
          <w:color w:val="111111"/>
          <w:sz w:val="26"/>
          <w:szCs w:val="26"/>
        </w:rPr>
        <w:t>π</w:t>
      </w:r>
      <w:r w:rsidRPr="005E5FA3">
        <w:rPr>
          <w:rFonts w:ascii="Times New Roman" w:hAnsi="Times New Roman" w:cs="Times New Roman"/>
          <w:color w:val="111111"/>
          <w:sz w:val="26"/>
          <w:szCs w:val="26"/>
        </w:rPr>
        <w:t>ᾶ</w:t>
      </w:r>
      <w:r w:rsidRPr="005E5FA3">
        <w:rPr>
          <w:rFonts w:ascii="PT Serif" w:hAnsi="PT Serif"/>
          <w:color w:val="111111"/>
          <w:sz w:val="26"/>
          <w:szCs w:val="26"/>
          <w:lang w:val="fr-FR"/>
        </w:rPr>
        <w:t xml:space="preserve"> </w:t>
      </w:r>
      <w:r w:rsidRPr="005E5FA3">
        <w:rPr>
          <w:rFonts w:ascii="Cambria" w:hAnsi="Cambria" w:cs="Cambria"/>
          <w:color w:val="111111"/>
          <w:sz w:val="26"/>
          <w:szCs w:val="26"/>
        </w:rPr>
        <w:t>κα</w:t>
      </w:r>
      <w:r w:rsidRPr="005E5FA3">
        <w:rPr>
          <w:rFonts w:ascii="Times New Roman" w:hAnsi="Times New Roman" w:cs="Times New Roman"/>
          <w:color w:val="111111"/>
          <w:sz w:val="26"/>
          <w:szCs w:val="26"/>
        </w:rPr>
        <w:t>ὶ</w:t>
      </w:r>
      <w:r w:rsidRPr="005E5FA3">
        <w:rPr>
          <w:rFonts w:ascii="PT Serif" w:hAnsi="PT Serif"/>
          <w:color w:val="111111"/>
          <w:sz w:val="26"/>
          <w:szCs w:val="26"/>
          <w:lang w:val="fr-FR"/>
        </w:rPr>
        <w:t xml:space="preserve"> </w:t>
      </w:r>
      <w:r w:rsidRPr="005E5FA3">
        <w:rPr>
          <w:rFonts w:ascii="Cambria" w:hAnsi="Cambria" w:cs="Cambria"/>
          <w:color w:val="111111"/>
          <w:sz w:val="26"/>
          <w:szCs w:val="26"/>
        </w:rPr>
        <w:t>Μαρία</w:t>
      </w:r>
      <w:r w:rsidRPr="005E5FA3">
        <w:rPr>
          <w:rFonts w:ascii="PT Serif" w:hAnsi="PT Serif"/>
          <w:color w:val="111111"/>
          <w:sz w:val="26"/>
          <w:szCs w:val="26"/>
          <w:lang w:val="fr-FR"/>
        </w:rPr>
        <w:t xml:space="preserve"> </w:t>
      </w:r>
      <w:r w:rsidRPr="005E5FA3">
        <w:rPr>
          <w:rFonts w:ascii="Times New Roman" w:hAnsi="Times New Roman" w:cs="Times New Roman"/>
          <w:color w:val="111111"/>
          <w:sz w:val="26"/>
          <w:szCs w:val="26"/>
        </w:rPr>
        <w:t>ἡ</w:t>
      </w:r>
      <w:r w:rsidRPr="005E5FA3">
        <w:rPr>
          <w:rFonts w:ascii="PT Serif" w:hAnsi="PT Serif"/>
          <w:color w:val="111111"/>
          <w:sz w:val="26"/>
          <w:szCs w:val="26"/>
          <w:lang w:val="fr-FR"/>
        </w:rPr>
        <w:t xml:space="preserve"> </w:t>
      </w:r>
      <w:r w:rsidRPr="005E5FA3">
        <w:rPr>
          <w:rFonts w:ascii="Cambria" w:hAnsi="Cambria" w:cs="Cambria"/>
          <w:color w:val="111111"/>
          <w:sz w:val="26"/>
          <w:szCs w:val="26"/>
        </w:rPr>
        <w:t>Μαγδαληνή</w:t>
      </w:r>
      <w:r w:rsidRPr="005E5FA3">
        <w:rPr>
          <w:rFonts w:ascii="PT Serif" w:hAnsi="PT Serif"/>
          <w:color w:val="111111"/>
          <w:sz w:val="26"/>
          <w:szCs w:val="26"/>
          <w:lang w:val="fr-FR"/>
        </w:rPr>
        <w:t>. </w:t>
      </w:r>
      <w:r w:rsidRPr="005E5FA3">
        <w:rPr>
          <w:rFonts w:ascii="Times New Roman" w:hAnsi="Times New Roman" w:cs="Times New Roman"/>
          <w:color w:val="111111"/>
          <w:sz w:val="26"/>
          <w:szCs w:val="26"/>
        </w:rPr>
        <w:t>Ἰ</w:t>
      </w:r>
      <w:r w:rsidRPr="005E5FA3">
        <w:rPr>
          <w:rFonts w:ascii="Cambria" w:hAnsi="Cambria" w:cs="Cambria"/>
          <w:color w:val="111111"/>
          <w:sz w:val="26"/>
          <w:szCs w:val="26"/>
        </w:rPr>
        <w:t>ησο</w:t>
      </w:r>
      <w:r w:rsidRPr="005E5FA3">
        <w:rPr>
          <w:rFonts w:ascii="Times New Roman" w:hAnsi="Times New Roman" w:cs="Times New Roman"/>
          <w:color w:val="111111"/>
          <w:sz w:val="26"/>
          <w:szCs w:val="26"/>
        </w:rPr>
        <w:t>ῦ</w:t>
      </w:r>
      <w:r w:rsidRPr="005E5FA3">
        <w:rPr>
          <w:rFonts w:ascii="Cambria" w:hAnsi="Cambria" w:cs="Cambria"/>
          <w:color w:val="111111"/>
          <w:sz w:val="26"/>
          <w:szCs w:val="26"/>
        </w:rPr>
        <w:t>ς</w:t>
      </w:r>
      <w:r w:rsidRPr="005E5FA3">
        <w:rPr>
          <w:rFonts w:ascii="PT Serif" w:hAnsi="PT Serif"/>
          <w:color w:val="111111"/>
          <w:sz w:val="26"/>
          <w:szCs w:val="26"/>
          <w:lang w:val="fr-FR"/>
        </w:rPr>
        <w:t xml:space="preserve"> </w:t>
      </w:r>
      <w:r w:rsidRPr="005E5FA3">
        <w:rPr>
          <w:rFonts w:ascii="Cambria" w:hAnsi="Cambria" w:cs="Cambria"/>
          <w:color w:val="111111"/>
          <w:sz w:val="26"/>
          <w:szCs w:val="26"/>
        </w:rPr>
        <w:t>ο</w:t>
      </w:r>
      <w:r w:rsidRPr="005E5FA3">
        <w:rPr>
          <w:rFonts w:ascii="Times New Roman" w:hAnsi="Times New Roman" w:cs="Times New Roman"/>
          <w:color w:val="111111"/>
          <w:sz w:val="26"/>
          <w:szCs w:val="26"/>
        </w:rPr>
        <w:t>ὖ</w:t>
      </w:r>
      <w:r w:rsidRPr="005E5FA3">
        <w:rPr>
          <w:rFonts w:ascii="Cambria" w:hAnsi="Cambria" w:cs="Cambria"/>
          <w:color w:val="111111"/>
          <w:sz w:val="26"/>
          <w:szCs w:val="26"/>
        </w:rPr>
        <w:t>ν</w:t>
      </w:r>
      <w:r w:rsidRPr="005E5FA3">
        <w:rPr>
          <w:rFonts w:ascii="PT Serif" w:hAnsi="PT Serif"/>
          <w:color w:val="111111"/>
          <w:sz w:val="26"/>
          <w:szCs w:val="26"/>
          <w:lang w:val="fr-FR"/>
        </w:rPr>
        <w:t xml:space="preserve"> </w:t>
      </w:r>
      <w:r w:rsidRPr="005E5FA3">
        <w:rPr>
          <w:rFonts w:ascii="Times New Roman" w:hAnsi="Times New Roman" w:cs="Times New Roman"/>
          <w:color w:val="111111"/>
          <w:sz w:val="26"/>
          <w:szCs w:val="26"/>
        </w:rPr>
        <w:t>ἰ</w:t>
      </w:r>
      <w:r w:rsidRPr="005E5FA3">
        <w:rPr>
          <w:rFonts w:ascii="Cambria" w:hAnsi="Cambria" w:cs="Cambria"/>
          <w:color w:val="111111"/>
          <w:sz w:val="26"/>
          <w:szCs w:val="26"/>
        </w:rPr>
        <w:t>δ</w:t>
      </w:r>
      <w:r w:rsidRPr="005E5FA3">
        <w:rPr>
          <w:rFonts w:ascii="Times New Roman" w:hAnsi="Times New Roman" w:cs="Times New Roman"/>
          <w:color w:val="111111"/>
          <w:sz w:val="26"/>
          <w:szCs w:val="26"/>
        </w:rPr>
        <w:t>ὼ</w:t>
      </w:r>
      <w:r w:rsidRPr="005E5FA3">
        <w:rPr>
          <w:rFonts w:ascii="Cambria" w:hAnsi="Cambria" w:cs="Cambria"/>
          <w:color w:val="111111"/>
          <w:sz w:val="26"/>
          <w:szCs w:val="26"/>
        </w:rPr>
        <w:t>ν</w:t>
      </w:r>
      <w:r w:rsidRPr="005E5FA3">
        <w:rPr>
          <w:rFonts w:ascii="PT Serif" w:hAnsi="PT Serif"/>
          <w:color w:val="111111"/>
          <w:sz w:val="26"/>
          <w:szCs w:val="26"/>
          <w:lang w:val="fr-FR"/>
        </w:rPr>
        <w:t xml:space="preserve"> </w:t>
      </w:r>
      <w:r w:rsidRPr="005E5FA3">
        <w:rPr>
          <w:rFonts w:ascii="Cambria" w:hAnsi="Cambria" w:cs="Cambria"/>
          <w:color w:val="111111"/>
          <w:sz w:val="26"/>
          <w:szCs w:val="26"/>
        </w:rPr>
        <w:t>τ</w:t>
      </w:r>
      <w:r w:rsidRPr="005E5FA3">
        <w:rPr>
          <w:rFonts w:ascii="Times New Roman" w:hAnsi="Times New Roman" w:cs="Times New Roman"/>
          <w:color w:val="111111"/>
          <w:sz w:val="26"/>
          <w:szCs w:val="26"/>
        </w:rPr>
        <w:t>ὴ</w:t>
      </w:r>
      <w:r w:rsidRPr="005E5FA3">
        <w:rPr>
          <w:rFonts w:ascii="Cambria" w:hAnsi="Cambria" w:cs="Cambria"/>
          <w:color w:val="111111"/>
          <w:sz w:val="26"/>
          <w:szCs w:val="26"/>
        </w:rPr>
        <w:t>ν</w:t>
      </w:r>
      <w:r w:rsidRPr="005E5FA3">
        <w:rPr>
          <w:rFonts w:ascii="PT Serif" w:hAnsi="PT Serif"/>
          <w:color w:val="111111"/>
          <w:sz w:val="26"/>
          <w:szCs w:val="26"/>
          <w:lang w:val="fr-FR"/>
        </w:rPr>
        <w:t xml:space="preserve"> </w:t>
      </w:r>
      <w:r w:rsidRPr="005E5FA3">
        <w:rPr>
          <w:rFonts w:ascii="PT Serif" w:hAnsi="PT Serif" w:cs="PT Serif"/>
          <w:color w:val="111111"/>
          <w:sz w:val="26"/>
          <w:szCs w:val="26"/>
        </w:rPr>
        <w:t>μ</w:t>
      </w:r>
      <w:r w:rsidRPr="005E5FA3">
        <w:rPr>
          <w:rFonts w:ascii="Cambria" w:hAnsi="Cambria" w:cs="Cambria"/>
          <w:color w:val="111111"/>
          <w:sz w:val="26"/>
          <w:szCs w:val="26"/>
        </w:rPr>
        <w:t>ητέρα</w:t>
      </w:r>
      <w:r w:rsidRPr="005E5FA3">
        <w:rPr>
          <w:rFonts w:ascii="PT Serif" w:hAnsi="PT Serif"/>
          <w:color w:val="111111"/>
          <w:sz w:val="26"/>
          <w:szCs w:val="26"/>
          <w:lang w:val="fr-FR"/>
        </w:rPr>
        <w:t xml:space="preserve"> </w:t>
      </w:r>
      <w:r w:rsidRPr="005E5FA3">
        <w:rPr>
          <w:rFonts w:ascii="Cambria" w:hAnsi="Cambria" w:cs="Cambria"/>
          <w:color w:val="111111"/>
          <w:sz w:val="26"/>
          <w:szCs w:val="26"/>
        </w:rPr>
        <w:t>κα</w:t>
      </w:r>
      <w:r w:rsidRPr="005E5FA3">
        <w:rPr>
          <w:rFonts w:ascii="Times New Roman" w:hAnsi="Times New Roman" w:cs="Times New Roman"/>
          <w:color w:val="111111"/>
          <w:sz w:val="26"/>
          <w:szCs w:val="26"/>
        </w:rPr>
        <w:t>ὶ</w:t>
      </w:r>
      <w:r w:rsidRPr="005E5FA3">
        <w:rPr>
          <w:rFonts w:ascii="PT Serif" w:hAnsi="PT Serif"/>
          <w:color w:val="111111"/>
          <w:sz w:val="26"/>
          <w:szCs w:val="26"/>
          <w:lang w:val="fr-FR"/>
        </w:rPr>
        <w:t xml:space="preserve"> </w:t>
      </w:r>
      <w:r w:rsidRPr="005E5FA3">
        <w:rPr>
          <w:rFonts w:ascii="Cambria" w:hAnsi="Cambria" w:cs="Cambria"/>
          <w:color w:val="111111"/>
          <w:sz w:val="26"/>
          <w:szCs w:val="26"/>
        </w:rPr>
        <w:t>τ</w:t>
      </w:r>
      <w:r w:rsidRPr="005E5FA3">
        <w:rPr>
          <w:rFonts w:ascii="Times New Roman" w:hAnsi="Times New Roman" w:cs="Times New Roman"/>
          <w:color w:val="111111"/>
          <w:sz w:val="26"/>
          <w:szCs w:val="26"/>
        </w:rPr>
        <w:t>ὸ</w:t>
      </w:r>
      <w:r w:rsidRPr="005E5FA3">
        <w:rPr>
          <w:rFonts w:ascii="Cambria" w:hAnsi="Cambria" w:cs="Cambria"/>
          <w:color w:val="111111"/>
          <w:sz w:val="26"/>
          <w:szCs w:val="26"/>
        </w:rPr>
        <w:t>ν</w:t>
      </w:r>
      <w:r w:rsidRPr="005E5FA3">
        <w:rPr>
          <w:rFonts w:ascii="PT Serif" w:hAnsi="PT Serif"/>
          <w:color w:val="111111"/>
          <w:sz w:val="26"/>
          <w:szCs w:val="26"/>
          <w:lang w:val="fr-FR"/>
        </w:rPr>
        <w:t xml:space="preserve"> </w:t>
      </w:r>
      <w:r w:rsidRPr="005E5FA3">
        <w:rPr>
          <w:rFonts w:ascii="PT Serif" w:hAnsi="PT Serif" w:cs="PT Serif"/>
          <w:color w:val="111111"/>
          <w:sz w:val="26"/>
          <w:szCs w:val="26"/>
        </w:rPr>
        <w:t>μ</w:t>
      </w:r>
      <w:r w:rsidRPr="005E5FA3">
        <w:rPr>
          <w:rFonts w:ascii="Cambria" w:hAnsi="Cambria" w:cs="Cambria"/>
          <w:color w:val="111111"/>
          <w:sz w:val="26"/>
          <w:szCs w:val="26"/>
        </w:rPr>
        <w:t>αθητ</w:t>
      </w:r>
      <w:r w:rsidRPr="005E5FA3">
        <w:rPr>
          <w:rFonts w:ascii="Times New Roman" w:hAnsi="Times New Roman" w:cs="Times New Roman"/>
          <w:color w:val="111111"/>
          <w:sz w:val="26"/>
          <w:szCs w:val="26"/>
        </w:rPr>
        <w:t>ὴ</w:t>
      </w:r>
      <w:r w:rsidRPr="005E5FA3">
        <w:rPr>
          <w:rFonts w:ascii="Cambria" w:hAnsi="Cambria" w:cs="Cambria"/>
          <w:color w:val="111111"/>
          <w:sz w:val="26"/>
          <w:szCs w:val="26"/>
        </w:rPr>
        <w:t>ν</w:t>
      </w:r>
      <w:r w:rsidRPr="005E5FA3">
        <w:rPr>
          <w:rFonts w:ascii="PT Serif" w:hAnsi="PT Serif"/>
          <w:color w:val="111111"/>
          <w:sz w:val="26"/>
          <w:szCs w:val="26"/>
          <w:lang w:val="fr-FR"/>
        </w:rPr>
        <w:t xml:space="preserve"> </w:t>
      </w:r>
      <w:r w:rsidRPr="005E5FA3">
        <w:rPr>
          <w:rFonts w:ascii="PT Serif" w:hAnsi="PT Serif" w:cs="PT Serif"/>
          <w:color w:val="111111"/>
          <w:sz w:val="26"/>
          <w:szCs w:val="26"/>
        </w:rPr>
        <w:t>π</w:t>
      </w:r>
      <w:r w:rsidRPr="005E5FA3">
        <w:rPr>
          <w:rFonts w:ascii="Cambria" w:hAnsi="Cambria" w:cs="Cambria"/>
          <w:color w:val="111111"/>
          <w:sz w:val="26"/>
          <w:szCs w:val="26"/>
        </w:rPr>
        <w:t>αρεστ</w:t>
      </w:r>
      <w:r w:rsidRPr="005E5FA3">
        <w:rPr>
          <w:rFonts w:ascii="Times New Roman" w:hAnsi="Times New Roman" w:cs="Times New Roman"/>
          <w:color w:val="111111"/>
          <w:sz w:val="26"/>
          <w:szCs w:val="26"/>
        </w:rPr>
        <w:t>ῶ</w:t>
      </w:r>
      <w:r w:rsidRPr="005E5FA3">
        <w:rPr>
          <w:rFonts w:ascii="Cambria" w:hAnsi="Cambria" w:cs="Cambria"/>
          <w:color w:val="111111"/>
          <w:sz w:val="26"/>
          <w:szCs w:val="26"/>
        </w:rPr>
        <w:t>τα</w:t>
      </w:r>
      <w:r w:rsidRPr="005E5FA3">
        <w:rPr>
          <w:rFonts w:ascii="PT Serif" w:hAnsi="PT Serif"/>
          <w:color w:val="111111"/>
          <w:sz w:val="26"/>
          <w:szCs w:val="26"/>
          <w:lang w:val="fr-FR"/>
        </w:rPr>
        <w:t xml:space="preserve"> </w:t>
      </w:r>
      <w:r w:rsidRPr="005E5FA3">
        <w:rPr>
          <w:rFonts w:ascii="Times New Roman" w:hAnsi="Times New Roman" w:cs="Times New Roman"/>
          <w:color w:val="111111"/>
          <w:sz w:val="26"/>
          <w:szCs w:val="26"/>
        </w:rPr>
        <w:t>ὃ</w:t>
      </w:r>
      <w:r w:rsidRPr="005E5FA3">
        <w:rPr>
          <w:rFonts w:ascii="Cambria" w:hAnsi="Cambria" w:cs="Cambria"/>
          <w:color w:val="111111"/>
          <w:sz w:val="26"/>
          <w:szCs w:val="26"/>
        </w:rPr>
        <w:t>ν</w:t>
      </w:r>
      <w:r w:rsidRPr="005E5FA3">
        <w:rPr>
          <w:rFonts w:ascii="PT Serif" w:hAnsi="PT Serif"/>
          <w:color w:val="111111"/>
          <w:sz w:val="26"/>
          <w:szCs w:val="26"/>
          <w:lang w:val="fr-FR"/>
        </w:rPr>
        <w:t xml:space="preserve"> </w:t>
      </w:r>
      <w:r w:rsidRPr="005E5FA3">
        <w:rPr>
          <w:rFonts w:ascii="Times New Roman" w:hAnsi="Times New Roman" w:cs="Times New Roman"/>
          <w:color w:val="111111"/>
          <w:sz w:val="26"/>
          <w:szCs w:val="26"/>
        </w:rPr>
        <w:t>ἠ</w:t>
      </w:r>
      <w:r w:rsidRPr="005E5FA3">
        <w:rPr>
          <w:rFonts w:ascii="Cambria" w:hAnsi="Cambria" w:cs="Cambria"/>
          <w:color w:val="111111"/>
          <w:sz w:val="26"/>
          <w:szCs w:val="26"/>
        </w:rPr>
        <w:t>γά</w:t>
      </w:r>
      <w:r w:rsidRPr="005E5FA3">
        <w:rPr>
          <w:rFonts w:ascii="PT Serif" w:hAnsi="PT Serif" w:cs="PT Serif"/>
          <w:color w:val="111111"/>
          <w:sz w:val="26"/>
          <w:szCs w:val="26"/>
        </w:rPr>
        <w:t>π</w:t>
      </w:r>
      <w:r w:rsidRPr="005E5FA3">
        <w:rPr>
          <w:rFonts w:ascii="Cambria" w:hAnsi="Cambria" w:cs="Cambria"/>
          <w:color w:val="111111"/>
          <w:sz w:val="26"/>
          <w:szCs w:val="26"/>
        </w:rPr>
        <w:t>α</w:t>
      </w:r>
      <w:r w:rsidRPr="005E5FA3">
        <w:rPr>
          <w:rFonts w:ascii="PT Serif" w:hAnsi="PT Serif"/>
          <w:color w:val="111111"/>
          <w:sz w:val="26"/>
          <w:szCs w:val="26"/>
          <w:lang w:val="fr-FR"/>
        </w:rPr>
        <w:t xml:space="preserve"> </w:t>
      </w:r>
      <w:r w:rsidRPr="005E5FA3">
        <w:rPr>
          <w:rFonts w:ascii="Cambria" w:hAnsi="Cambria" w:cs="Cambria"/>
          <w:color w:val="111111"/>
          <w:sz w:val="26"/>
          <w:szCs w:val="26"/>
        </w:rPr>
        <w:t>λέγει</w:t>
      </w:r>
      <w:r w:rsidRPr="005E5FA3">
        <w:rPr>
          <w:rFonts w:ascii="PT Serif" w:hAnsi="PT Serif"/>
          <w:color w:val="111111"/>
          <w:sz w:val="26"/>
          <w:szCs w:val="26"/>
          <w:lang w:val="fr-FR"/>
        </w:rPr>
        <w:t xml:space="preserve"> </w:t>
      </w:r>
      <w:r w:rsidRPr="005E5FA3">
        <w:rPr>
          <w:rFonts w:ascii="Cambria" w:hAnsi="Cambria" w:cs="Cambria"/>
          <w:color w:val="111111"/>
          <w:sz w:val="26"/>
          <w:szCs w:val="26"/>
        </w:rPr>
        <w:t>τ</w:t>
      </w:r>
      <w:r w:rsidRPr="005E5FA3">
        <w:rPr>
          <w:rFonts w:ascii="Times New Roman" w:hAnsi="Times New Roman" w:cs="Times New Roman"/>
          <w:color w:val="111111"/>
          <w:sz w:val="26"/>
          <w:szCs w:val="26"/>
        </w:rPr>
        <w:t>ῇ</w:t>
      </w:r>
      <w:r w:rsidRPr="005E5FA3">
        <w:rPr>
          <w:rFonts w:ascii="PT Serif" w:hAnsi="PT Serif"/>
          <w:color w:val="111111"/>
          <w:sz w:val="26"/>
          <w:szCs w:val="26"/>
          <w:lang w:val="fr-FR"/>
        </w:rPr>
        <w:t xml:space="preserve"> </w:t>
      </w:r>
      <w:r w:rsidRPr="005E5FA3">
        <w:rPr>
          <w:rFonts w:ascii="Segoe UI Symbol" w:hAnsi="Segoe UI Symbol" w:cs="Segoe UI Symbol"/>
          <w:color w:val="111111"/>
          <w:sz w:val="26"/>
          <w:szCs w:val="26"/>
        </w:rPr>
        <w:t>⸀</w:t>
      </w:r>
      <w:r w:rsidRPr="005E5FA3">
        <w:rPr>
          <w:rFonts w:ascii="PT Serif" w:hAnsi="PT Serif"/>
          <w:color w:val="111111"/>
          <w:sz w:val="26"/>
          <w:szCs w:val="26"/>
        </w:rPr>
        <w:t>μ</w:t>
      </w:r>
      <w:r w:rsidRPr="005E5FA3">
        <w:rPr>
          <w:rFonts w:ascii="Cambria" w:hAnsi="Cambria" w:cs="Cambria"/>
          <w:color w:val="111111"/>
          <w:sz w:val="26"/>
          <w:szCs w:val="26"/>
        </w:rPr>
        <w:t>ητρί·</w:t>
      </w:r>
      <w:r w:rsidRPr="005E5FA3">
        <w:rPr>
          <w:rFonts w:ascii="PT Serif" w:hAnsi="PT Serif"/>
          <w:color w:val="111111"/>
          <w:sz w:val="26"/>
          <w:szCs w:val="26"/>
          <w:lang w:val="fr-FR"/>
        </w:rPr>
        <w:t xml:space="preserve"> </w:t>
      </w:r>
      <w:r w:rsidRPr="005E5FA3">
        <w:rPr>
          <w:rFonts w:ascii="Cambria" w:hAnsi="Cambria" w:cs="Cambria"/>
          <w:color w:val="111111"/>
          <w:sz w:val="26"/>
          <w:szCs w:val="26"/>
        </w:rPr>
        <w:t>Γύναι</w:t>
      </w:r>
      <w:r w:rsidRPr="005E5FA3">
        <w:rPr>
          <w:rFonts w:ascii="PT Serif" w:hAnsi="PT Serif"/>
          <w:color w:val="111111"/>
          <w:sz w:val="26"/>
          <w:szCs w:val="26"/>
          <w:lang w:val="fr-FR"/>
        </w:rPr>
        <w:t xml:space="preserve">, </w:t>
      </w:r>
      <w:r w:rsidRPr="005E5FA3">
        <w:rPr>
          <w:rFonts w:ascii="Segoe UI Symbol" w:hAnsi="Segoe UI Symbol" w:cs="Segoe UI Symbol"/>
          <w:color w:val="111111"/>
          <w:sz w:val="26"/>
          <w:szCs w:val="26"/>
        </w:rPr>
        <w:t>⸀</w:t>
      </w:r>
      <w:r w:rsidRPr="005E5FA3">
        <w:rPr>
          <w:rFonts w:ascii="Times New Roman" w:hAnsi="Times New Roman" w:cs="Times New Roman"/>
          <w:color w:val="111111"/>
          <w:sz w:val="26"/>
          <w:szCs w:val="26"/>
        </w:rPr>
        <w:t>ἴ</w:t>
      </w:r>
      <w:r w:rsidRPr="005E5FA3">
        <w:rPr>
          <w:rFonts w:ascii="Cambria" w:hAnsi="Cambria" w:cs="Cambria"/>
          <w:color w:val="111111"/>
          <w:sz w:val="26"/>
          <w:szCs w:val="26"/>
        </w:rPr>
        <w:t>δε</w:t>
      </w:r>
      <w:r w:rsidRPr="005E5FA3">
        <w:rPr>
          <w:rFonts w:ascii="PT Serif" w:hAnsi="PT Serif"/>
          <w:color w:val="111111"/>
          <w:sz w:val="26"/>
          <w:szCs w:val="26"/>
          <w:lang w:val="fr-FR"/>
        </w:rPr>
        <w:t xml:space="preserve"> </w:t>
      </w:r>
      <w:r w:rsidRPr="005E5FA3">
        <w:rPr>
          <w:rFonts w:ascii="Times New Roman" w:hAnsi="Times New Roman" w:cs="Times New Roman"/>
          <w:color w:val="111111"/>
          <w:sz w:val="26"/>
          <w:szCs w:val="26"/>
        </w:rPr>
        <w:t>ὁ</w:t>
      </w:r>
      <w:r w:rsidRPr="005E5FA3">
        <w:rPr>
          <w:rFonts w:ascii="PT Serif" w:hAnsi="PT Serif"/>
          <w:color w:val="111111"/>
          <w:sz w:val="26"/>
          <w:szCs w:val="26"/>
          <w:lang w:val="fr-FR"/>
        </w:rPr>
        <w:t xml:space="preserve"> </w:t>
      </w:r>
      <w:r w:rsidRPr="005E5FA3">
        <w:rPr>
          <w:rFonts w:ascii="Cambria" w:hAnsi="Cambria" w:cs="Cambria"/>
          <w:color w:val="111111"/>
          <w:sz w:val="26"/>
          <w:szCs w:val="26"/>
        </w:rPr>
        <w:t>υ</w:t>
      </w:r>
      <w:r w:rsidRPr="005E5FA3">
        <w:rPr>
          <w:rFonts w:ascii="Times New Roman" w:hAnsi="Times New Roman" w:cs="Times New Roman"/>
          <w:color w:val="111111"/>
          <w:sz w:val="26"/>
          <w:szCs w:val="26"/>
        </w:rPr>
        <w:t>ἱ</w:t>
      </w:r>
      <w:r w:rsidRPr="005E5FA3">
        <w:rPr>
          <w:rFonts w:ascii="Cambria" w:hAnsi="Cambria" w:cs="Cambria"/>
          <w:color w:val="111111"/>
          <w:sz w:val="26"/>
          <w:szCs w:val="26"/>
        </w:rPr>
        <w:t>ός</w:t>
      </w:r>
      <w:r w:rsidRPr="005E5FA3">
        <w:rPr>
          <w:rFonts w:ascii="PT Serif" w:hAnsi="PT Serif"/>
          <w:color w:val="111111"/>
          <w:sz w:val="26"/>
          <w:szCs w:val="26"/>
          <w:lang w:val="fr-FR"/>
        </w:rPr>
        <w:t xml:space="preserve"> </w:t>
      </w:r>
      <w:r w:rsidRPr="005E5FA3">
        <w:rPr>
          <w:rFonts w:ascii="Cambria" w:hAnsi="Cambria" w:cs="Cambria"/>
          <w:color w:val="111111"/>
          <w:sz w:val="26"/>
          <w:szCs w:val="26"/>
        </w:rPr>
        <w:t>σου·</w:t>
      </w:r>
      <w:r w:rsidRPr="005E5FA3">
        <w:rPr>
          <w:rFonts w:ascii="PT Serif" w:hAnsi="PT Serif"/>
          <w:color w:val="111111"/>
          <w:sz w:val="26"/>
          <w:szCs w:val="26"/>
          <w:lang w:val="fr-FR"/>
        </w:rPr>
        <w:t> </w:t>
      </w:r>
      <w:r w:rsidRPr="005E5FA3">
        <w:rPr>
          <w:rFonts w:ascii="Cambria" w:hAnsi="Cambria" w:cs="Cambria"/>
          <w:color w:val="111111"/>
          <w:sz w:val="26"/>
          <w:szCs w:val="26"/>
        </w:rPr>
        <w:t>ε</w:t>
      </w:r>
      <w:r w:rsidRPr="005E5FA3">
        <w:rPr>
          <w:rFonts w:ascii="Times New Roman" w:hAnsi="Times New Roman" w:cs="Times New Roman"/>
          <w:color w:val="111111"/>
          <w:sz w:val="26"/>
          <w:szCs w:val="26"/>
        </w:rPr>
        <w:t>ἶ</w:t>
      </w:r>
      <w:r w:rsidRPr="005E5FA3">
        <w:rPr>
          <w:rFonts w:ascii="Cambria" w:hAnsi="Cambria" w:cs="Cambria"/>
          <w:color w:val="111111"/>
          <w:sz w:val="26"/>
          <w:szCs w:val="26"/>
        </w:rPr>
        <w:t>τα</w:t>
      </w:r>
      <w:r w:rsidRPr="005E5FA3">
        <w:rPr>
          <w:rFonts w:ascii="PT Serif" w:hAnsi="PT Serif"/>
          <w:color w:val="111111"/>
          <w:sz w:val="26"/>
          <w:szCs w:val="26"/>
          <w:lang w:val="fr-FR"/>
        </w:rPr>
        <w:t xml:space="preserve"> </w:t>
      </w:r>
      <w:r w:rsidRPr="005E5FA3">
        <w:rPr>
          <w:rFonts w:ascii="Cambria" w:hAnsi="Cambria" w:cs="Cambria"/>
          <w:color w:val="111111"/>
          <w:sz w:val="26"/>
          <w:szCs w:val="26"/>
        </w:rPr>
        <w:t>λέγει</w:t>
      </w:r>
      <w:r w:rsidRPr="005E5FA3">
        <w:rPr>
          <w:rFonts w:ascii="PT Serif" w:hAnsi="PT Serif"/>
          <w:color w:val="111111"/>
          <w:sz w:val="26"/>
          <w:szCs w:val="26"/>
          <w:lang w:val="fr-FR"/>
        </w:rPr>
        <w:t xml:space="preserve"> </w:t>
      </w:r>
      <w:r w:rsidRPr="005E5FA3">
        <w:rPr>
          <w:rFonts w:ascii="Cambria" w:hAnsi="Cambria" w:cs="Cambria"/>
          <w:color w:val="111111"/>
          <w:sz w:val="26"/>
          <w:szCs w:val="26"/>
        </w:rPr>
        <w:t>τ</w:t>
      </w:r>
      <w:r w:rsidRPr="005E5FA3">
        <w:rPr>
          <w:rFonts w:ascii="Times New Roman" w:hAnsi="Times New Roman" w:cs="Times New Roman"/>
          <w:color w:val="111111"/>
          <w:sz w:val="26"/>
          <w:szCs w:val="26"/>
        </w:rPr>
        <w:t>ῷ</w:t>
      </w:r>
      <w:r w:rsidRPr="005E5FA3">
        <w:rPr>
          <w:rFonts w:ascii="PT Serif" w:hAnsi="PT Serif"/>
          <w:color w:val="111111"/>
          <w:sz w:val="26"/>
          <w:szCs w:val="26"/>
          <w:lang w:val="fr-FR"/>
        </w:rPr>
        <w:t xml:space="preserve"> </w:t>
      </w:r>
      <w:r w:rsidRPr="005E5FA3">
        <w:rPr>
          <w:rFonts w:ascii="PT Serif" w:hAnsi="PT Serif"/>
          <w:color w:val="111111"/>
          <w:sz w:val="26"/>
          <w:szCs w:val="26"/>
        </w:rPr>
        <w:t>μ</w:t>
      </w:r>
      <w:r w:rsidRPr="005E5FA3">
        <w:rPr>
          <w:rFonts w:ascii="Cambria" w:hAnsi="Cambria" w:cs="Cambria"/>
          <w:color w:val="111111"/>
          <w:sz w:val="26"/>
          <w:szCs w:val="26"/>
        </w:rPr>
        <w:t>αθητ</w:t>
      </w:r>
      <w:r w:rsidRPr="005E5FA3">
        <w:rPr>
          <w:rFonts w:ascii="Times New Roman" w:hAnsi="Times New Roman" w:cs="Times New Roman"/>
          <w:color w:val="111111"/>
          <w:sz w:val="26"/>
          <w:szCs w:val="26"/>
        </w:rPr>
        <w:t>ῇ</w:t>
      </w:r>
      <w:r w:rsidRPr="005E5FA3">
        <w:rPr>
          <w:rFonts w:ascii="Cambria" w:hAnsi="Cambria" w:cs="Cambria"/>
          <w:color w:val="111111"/>
          <w:sz w:val="26"/>
          <w:szCs w:val="26"/>
        </w:rPr>
        <w:t>·</w:t>
      </w:r>
      <w:r w:rsidRPr="005E5FA3">
        <w:rPr>
          <w:rFonts w:ascii="PT Serif" w:hAnsi="PT Serif"/>
          <w:color w:val="111111"/>
          <w:sz w:val="26"/>
          <w:szCs w:val="26"/>
          <w:lang w:val="fr-FR"/>
        </w:rPr>
        <w:t xml:space="preserve"> </w:t>
      </w:r>
      <w:r w:rsidRPr="005E5FA3">
        <w:rPr>
          <w:rFonts w:ascii="Segoe UI Symbol" w:hAnsi="Segoe UI Symbol" w:cs="Segoe UI Symbol"/>
          <w:color w:val="111111"/>
          <w:sz w:val="26"/>
          <w:szCs w:val="26"/>
        </w:rPr>
        <w:t>⸀</w:t>
      </w:r>
      <w:r w:rsidRPr="005E5FA3">
        <w:rPr>
          <w:rFonts w:ascii="Times New Roman" w:hAnsi="Times New Roman" w:cs="Times New Roman"/>
          <w:color w:val="111111"/>
          <w:sz w:val="26"/>
          <w:szCs w:val="26"/>
        </w:rPr>
        <w:t>Ἴ</w:t>
      </w:r>
      <w:r w:rsidRPr="005E5FA3">
        <w:rPr>
          <w:rFonts w:ascii="Cambria" w:hAnsi="Cambria" w:cs="Cambria"/>
          <w:color w:val="111111"/>
          <w:sz w:val="26"/>
          <w:szCs w:val="26"/>
        </w:rPr>
        <w:t>δε</w:t>
      </w:r>
      <w:r w:rsidRPr="005E5FA3">
        <w:rPr>
          <w:rFonts w:ascii="PT Serif" w:hAnsi="PT Serif"/>
          <w:color w:val="111111"/>
          <w:sz w:val="26"/>
          <w:szCs w:val="26"/>
          <w:lang w:val="fr-FR"/>
        </w:rPr>
        <w:t xml:space="preserve"> </w:t>
      </w:r>
      <w:r w:rsidRPr="005E5FA3">
        <w:rPr>
          <w:rFonts w:ascii="Times New Roman" w:hAnsi="Times New Roman" w:cs="Times New Roman"/>
          <w:color w:val="111111"/>
          <w:sz w:val="26"/>
          <w:szCs w:val="26"/>
        </w:rPr>
        <w:t>ἡ</w:t>
      </w:r>
      <w:r w:rsidRPr="005E5FA3">
        <w:rPr>
          <w:rFonts w:ascii="PT Serif" w:hAnsi="PT Serif"/>
          <w:color w:val="111111"/>
          <w:sz w:val="26"/>
          <w:szCs w:val="26"/>
          <w:lang w:val="fr-FR"/>
        </w:rPr>
        <w:t xml:space="preserve"> </w:t>
      </w:r>
      <w:r w:rsidRPr="005E5FA3">
        <w:rPr>
          <w:rFonts w:ascii="PT Serif" w:hAnsi="PT Serif"/>
          <w:color w:val="111111"/>
          <w:sz w:val="26"/>
          <w:szCs w:val="26"/>
        </w:rPr>
        <w:t>μ</w:t>
      </w:r>
      <w:r w:rsidRPr="005E5FA3">
        <w:rPr>
          <w:rFonts w:ascii="Cambria" w:hAnsi="Cambria" w:cs="Cambria"/>
          <w:color w:val="111111"/>
          <w:sz w:val="26"/>
          <w:szCs w:val="26"/>
        </w:rPr>
        <w:t>ήτηρ</w:t>
      </w:r>
      <w:r w:rsidRPr="005E5FA3">
        <w:rPr>
          <w:rFonts w:ascii="PT Serif" w:hAnsi="PT Serif"/>
          <w:color w:val="111111"/>
          <w:sz w:val="26"/>
          <w:szCs w:val="26"/>
          <w:lang w:val="fr-FR"/>
        </w:rPr>
        <w:t xml:space="preserve"> </w:t>
      </w:r>
      <w:r w:rsidRPr="005E5FA3">
        <w:rPr>
          <w:rFonts w:ascii="Cambria" w:hAnsi="Cambria" w:cs="Cambria"/>
          <w:color w:val="111111"/>
          <w:sz w:val="26"/>
          <w:szCs w:val="26"/>
        </w:rPr>
        <w:t>σου</w:t>
      </w:r>
      <w:r w:rsidRPr="005E5FA3">
        <w:rPr>
          <w:rFonts w:ascii="PT Serif" w:hAnsi="PT Serif"/>
          <w:color w:val="111111"/>
          <w:sz w:val="26"/>
          <w:szCs w:val="26"/>
          <w:lang w:val="fr-FR"/>
        </w:rPr>
        <w:t xml:space="preserve">. </w:t>
      </w:r>
      <w:bookmarkStart w:id="1075" w:name="_Hlk198442308"/>
      <w:r w:rsidRPr="005E5FA3">
        <w:rPr>
          <w:rFonts w:ascii="Cambria" w:hAnsi="Cambria" w:cs="Cambria"/>
          <w:color w:val="111111"/>
          <w:sz w:val="26"/>
          <w:szCs w:val="26"/>
        </w:rPr>
        <w:t>κα</w:t>
      </w:r>
      <w:r w:rsidRPr="005E5FA3">
        <w:rPr>
          <w:rFonts w:ascii="Times New Roman" w:hAnsi="Times New Roman" w:cs="Times New Roman"/>
          <w:color w:val="111111"/>
          <w:sz w:val="26"/>
          <w:szCs w:val="26"/>
        </w:rPr>
        <w:t>ὶ</w:t>
      </w:r>
      <w:r w:rsidRPr="005E5FA3">
        <w:rPr>
          <w:rFonts w:ascii="PT Serif" w:hAnsi="PT Serif"/>
          <w:color w:val="111111"/>
          <w:sz w:val="26"/>
          <w:szCs w:val="26"/>
          <w:lang w:val="fr-FR"/>
        </w:rPr>
        <w:t xml:space="preserve"> </w:t>
      </w:r>
      <w:r w:rsidRPr="005E5FA3">
        <w:rPr>
          <w:rFonts w:ascii="Times New Roman" w:hAnsi="Times New Roman" w:cs="Times New Roman"/>
          <w:color w:val="111111"/>
          <w:sz w:val="26"/>
          <w:szCs w:val="26"/>
        </w:rPr>
        <w:t>ἀ</w:t>
      </w:r>
      <w:r w:rsidRPr="005E5FA3">
        <w:rPr>
          <w:rFonts w:ascii="PT Serif" w:hAnsi="PT Serif"/>
          <w:color w:val="111111"/>
          <w:sz w:val="26"/>
          <w:szCs w:val="26"/>
        </w:rPr>
        <w:t>π</w:t>
      </w:r>
      <w:r w:rsidRPr="005E5FA3">
        <w:rPr>
          <w:rFonts w:ascii="PT Serif" w:hAnsi="PT Serif"/>
          <w:color w:val="111111"/>
          <w:sz w:val="26"/>
          <w:szCs w:val="26"/>
          <w:lang w:val="fr-FR"/>
        </w:rPr>
        <w:t xml:space="preserve">’ </w:t>
      </w:r>
      <w:r w:rsidRPr="005E5FA3">
        <w:rPr>
          <w:rFonts w:ascii="Times New Roman" w:hAnsi="Times New Roman" w:cs="Times New Roman"/>
          <w:color w:val="111111"/>
          <w:sz w:val="26"/>
          <w:szCs w:val="26"/>
        </w:rPr>
        <w:t>ἐ</w:t>
      </w:r>
      <w:r w:rsidRPr="005E5FA3">
        <w:rPr>
          <w:rFonts w:ascii="Cambria" w:hAnsi="Cambria" w:cs="Cambria"/>
          <w:color w:val="111111"/>
          <w:sz w:val="26"/>
          <w:szCs w:val="26"/>
        </w:rPr>
        <w:t>κείνης</w:t>
      </w:r>
      <w:r w:rsidRPr="005E5FA3">
        <w:rPr>
          <w:rFonts w:ascii="PT Serif" w:hAnsi="PT Serif"/>
          <w:color w:val="111111"/>
          <w:sz w:val="26"/>
          <w:szCs w:val="26"/>
          <w:lang w:val="fr-FR"/>
        </w:rPr>
        <w:t xml:space="preserve"> </w:t>
      </w:r>
      <w:r w:rsidRPr="005E5FA3">
        <w:rPr>
          <w:rFonts w:ascii="Cambria" w:hAnsi="Cambria" w:cs="Cambria"/>
          <w:color w:val="111111"/>
          <w:sz w:val="26"/>
          <w:szCs w:val="26"/>
        </w:rPr>
        <w:t>τ</w:t>
      </w:r>
      <w:r w:rsidRPr="005E5FA3">
        <w:rPr>
          <w:rFonts w:ascii="Times New Roman" w:hAnsi="Times New Roman" w:cs="Times New Roman"/>
          <w:color w:val="111111"/>
          <w:sz w:val="26"/>
          <w:szCs w:val="26"/>
        </w:rPr>
        <w:t>ῆ</w:t>
      </w:r>
      <w:r w:rsidRPr="005E5FA3">
        <w:rPr>
          <w:rFonts w:ascii="Cambria" w:hAnsi="Cambria" w:cs="Cambria"/>
          <w:color w:val="111111"/>
          <w:sz w:val="26"/>
          <w:szCs w:val="26"/>
        </w:rPr>
        <w:t>ς</w:t>
      </w:r>
      <w:r w:rsidRPr="005E5FA3">
        <w:rPr>
          <w:rFonts w:ascii="PT Serif" w:hAnsi="PT Serif"/>
          <w:color w:val="111111"/>
          <w:sz w:val="26"/>
          <w:szCs w:val="26"/>
          <w:lang w:val="fr-FR"/>
        </w:rPr>
        <w:t xml:space="preserve"> </w:t>
      </w:r>
      <w:r w:rsidRPr="005E5FA3">
        <w:rPr>
          <w:rFonts w:ascii="Times New Roman" w:hAnsi="Times New Roman" w:cs="Times New Roman"/>
          <w:color w:val="111111"/>
          <w:sz w:val="26"/>
          <w:szCs w:val="26"/>
        </w:rPr>
        <w:t>ὥ</w:t>
      </w:r>
      <w:r w:rsidRPr="005E5FA3">
        <w:rPr>
          <w:rFonts w:ascii="Cambria" w:hAnsi="Cambria" w:cs="Cambria"/>
          <w:color w:val="111111"/>
          <w:sz w:val="26"/>
          <w:szCs w:val="26"/>
        </w:rPr>
        <w:t>ρας</w:t>
      </w:r>
      <w:r w:rsidRPr="005E5FA3">
        <w:rPr>
          <w:rFonts w:ascii="PT Serif" w:hAnsi="PT Serif"/>
          <w:color w:val="111111"/>
          <w:sz w:val="26"/>
          <w:szCs w:val="26"/>
          <w:lang w:val="fr-FR"/>
        </w:rPr>
        <w:t xml:space="preserve"> </w:t>
      </w:r>
      <w:r w:rsidRPr="005E5FA3">
        <w:rPr>
          <w:rFonts w:ascii="Times New Roman" w:hAnsi="Times New Roman" w:cs="Times New Roman"/>
          <w:color w:val="111111"/>
          <w:sz w:val="26"/>
          <w:szCs w:val="26"/>
        </w:rPr>
        <w:t>ἔ</w:t>
      </w:r>
      <w:r w:rsidRPr="005E5FA3">
        <w:rPr>
          <w:rFonts w:ascii="Cambria" w:hAnsi="Cambria" w:cs="Cambria"/>
          <w:color w:val="111111"/>
          <w:sz w:val="26"/>
          <w:szCs w:val="26"/>
        </w:rPr>
        <w:t>λαβεν</w:t>
      </w:r>
      <w:r w:rsidRPr="005E5FA3">
        <w:rPr>
          <w:rFonts w:ascii="PT Serif" w:hAnsi="PT Serif"/>
          <w:color w:val="111111"/>
          <w:sz w:val="26"/>
          <w:szCs w:val="26"/>
          <w:lang w:val="fr-FR"/>
        </w:rPr>
        <w:t xml:space="preserve"> </w:t>
      </w:r>
      <w:r w:rsidRPr="005E5FA3">
        <w:rPr>
          <w:rFonts w:ascii="Times New Roman" w:hAnsi="Times New Roman" w:cs="Times New Roman"/>
          <w:color w:val="111111"/>
          <w:sz w:val="26"/>
          <w:szCs w:val="26"/>
        </w:rPr>
        <w:t>ὁ</w:t>
      </w:r>
      <w:r w:rsidRPr="005E5FA3">
        <w:rPr>
          <w:rFonts w:ascii="PT Serif" w:hAnsi="PT Serif"/>
          <w:color w:val="111111"/>
          <w:sz w:val="26"/>
          <w:szCs w:val="26"/>
          <w:lang w:val="fr-FR"/>
        </w:rPr>
        <w:t xml:space="preserve"> </w:t>
      </w:r>
      <w:r w:rsidRPr="005E5FA3">
        <w:rPr>
          <w:rFonts w:ascii="PT Serif" w:hAnsi="PT Serif"/>
          <w:color w:val="111111"/>
          <w:sz w:val="26"/>
          <w:szCs w:val="26"/>
        </w:rPr>
        <w:t>μ</w:t>
      </w:r>
      <w:r w:rsidRPr="005E5FA3">
        <w:rPr>
          <w:rFonts w:ascii="Cambria" w:hAnsi="Cambria" w:cs="Cambria"/>
          <w:color w:val="111111"/>
          <w:sz w:val="26"/>
          <w:szCs w:val="26"/>
        </w:rPr>
        <w:t>αθητ</w:t>
      </w:r>
      <w:r w:rsidRPr="005E5FA3">
        <w:rPr>
          <w:rFonts w:ascii="Times New Roman" w:hAnsi="Times New Roman" w:cs="Times New Roman"/>
          <w:color w:val="111111"/>
          <w:sz w:val="26"/>
          <w:szCs w:val="26"/>
        </w:rPr>
        <w:t>ὴ</w:t>
      </w:r>
      <w:r w:rsidRPr="005E5FA3">
        <w:rPr>
          <w:rFonts w:ascii="Cambria" w:hAnsi="Cambria" w:cs="Cambria"/>
          <w:color w:val="111111"/>
          <w:sz w:val="26"/>
          <w:szCs w:val="26"/>
        </w:rPr>
        <w:t>ς</w:t>
      </w:r>
      <w:r w:rsidRPr="005E5FA3">
        <w:rPr>
          <w:rFonts w:ascii="PT Serif" w:hAnsi="PT Serif"/>
          <w:color w:val="111111"/>
          <w:sz w:val="26"/>
          <w:szCs w:val="26"/>
          <w:lang w:val="fr-FR"/>
        </w:rPr>
        <w:t xml:space="preserve"> </w:t>
      </w:r>
      <w:r w:rsidRPr="005E5FA3">
        <w:rPr>
          <w:rFonts w:ascii="Cambria" w:hAnsi="Cambria" w:cs="Cambria"/>
          <w:color w:val="111111"/>
          <w:sz w:val="26"/>
          <w:szCs w:val="26"/>
        </w:rPr>
        <w:t>α</w:t>
      </w:r>
      <w:r w:rsidRPr="005E5FA3">
        <w:rPr>
          <w:rFonts w:ascii="Times New Roman" w:hAnsi="Times New Roman" w:cs="Times New Roman"/>
          <w:color w:val="111111"/>
          <w:sz w:val="26"/>
          <w:szCs w:val="26"/>
        </w:rPr>
        <w:t>ὐ</w:t>
      </w:r>
      <w:r w:rsidRPr="005E5FA3">
        <w:rPr>
          <w:rFonts w:ascii="Cambria" w:hAnsi="Cambria" w:cs="Cambria"/>
          <w:color w:val="111111"/>
          <w:sz w:val="26"/>
          <w:szCs w:val="26"/>
        </w:rPr>
        <w:t>τ</w:t>
      </w:r>
      <w:r w:rsidRPr="005E5FA3">
        <w:rPr>
          <w:rFonts w:ascii="Times New Roman" w:hAnsi="Times New Roman" w:cs="Times New Roman"/>
          <w:color w:val="111111"/>
          <w:sz w:val="26"/>
          <w:szCs w:val="26"/>
        </w:rPr>
        <w:t>ὴ</w:t>
      </w:r>
      <w:r w:rsidRPr="005E5FA3">
        <w:rPr>
          <w:rFonts w:ascii="Cambria" w:hAnsi="Cambria" w:cs="Cambria"/>
          <w:color w:val="111111"/>
          <w:sz w:val="26"/>
          <w:szCs w:val="26"/>
        </w:rPr>
        <w:t>ν</w:t>
      </w:r>
      <w:r w:rsidRPr="005E5FA3">
        <w:rPr>
          <w:rFonts w:ascii="PT Serif" w:hAnsi="PT Serif"/>
          <w:color w:val="111111"/>
          <w:sz w:val="26"/>
          <w:szCs w:val="26"/>
          <w:lang w:val="fr-FR"/>
        </w:rPr>
        <w:t xml:space="preserve"> </w:t>
      </w:r>
      <w:r w:rsidRPr="005E5FA3">
        <w:rPr>
          <w:rFonts w:ascii="Cambria" w:hAnsi="Cambria" w:cs="Cambria"/>
          <w:color w:val="111111"/>
          <w:sz w:val="26"/>
          <w:szCs w:val="26"/>
        </w:rPr>
        <w:t>ε</w:t>
      </w:r>
      <w:r w:rsidRPr="005E5FA3">
        <w:rPr>
          <w:rFonts w:ascii="Times New Roman" w:hAnsi="Times New Roman" w:cs="Times New Roman"/>
          <w:color w:val="111111"/>
          <w:sz w:val="26"/>
          <w:szCs w:val="26"/>
        </w:rPr>
        <w:t>ἰ</w:t>
      </w:r>
      <w:r w:rsidRPr="005E5FA3">
        <w:rPr>
          <w:rFonts w:ascii="Cambria" w:hAnsi="Cambria" w:cs="Cambria"/>
          <w:color w:val="111111"/>
          <w:sz w:val="26"/>
          <w:szCs w:val="26"/>
        </w:rPr>
        <w:t>ς</w:t>
      </w:r>
      <w:r w:rsidRPr="005E5FA3">
        <w:rPr>
          <w:rFonts w:ascii="PT Serif" w:hAnsi="PT Serif"/>
          <w:color w:val="111111"/>
          <w:sz w:val="26"/>
          <w:szCs w:val="26"/>
          <w:lang w:val="fr-FR"/>
        </w:rPr>
        <w:t xml:space="preserve"> </w:t>
      </w:r>
      <w:r w:rsidRPr="005E5FA3">
        <w:rPr>
          <w:rFonts w:ascii="Cambria" w:hAnsi="Cambria" w:cs="Cambria"/>
          <w:color w:val="111111"/>
          <w:sz w:val="26"/>
          <w:szCs w:val="26"/>
        </w:rPr>
        <w:t>τ</w:t>
      </w:r>
      <w:r w:rsidRPr="005E5FA3">
        <w:rPr>
          <w:rFonts w:ascii="Times New Roman" w:hAnsi="Times New Roman" w:cs="Times New Roman"/>
          <w:color w:val="111111"/>
          <w:sz w:val="26"/>
          <w:szCs w:val="26"/>
        </w:rPr>
        <w:t>ὰ</w:t>
      </w:r>
      <w:r w:rsidRPr="005E5FA3">
        <w:rPr>
          <w:rFonts w:ascii="PT Serif" w:hAnsi="PT Serif"/>
          <w:color w:val="111111"/>
          <w:sz w:val="26"/>
          <w:szCs w:val="26"/>
          <w:lang w:val="fr-FR"/>
        </w:rPr>
        <w:t xml:space="preserve"> </w:t>
      </w:r>
      <w:r w:rsidRPr="005E5FA3">
        <w:rPr>
          <w:rFonts w:ascii="Times New Roman" w:hAnsi="Times New Roman" w:cs="Times New Roman"/>
          <w:color w:val="111111"/>
          <w:sz w:val="26"/>
          <w:szCs w:val="26"/>
        </w:rPr>
        <w:t>ἴ</w:t>
      </w:r>
      <w:r w:rsidRPr="005E5FA3">
        <w:rPr>
          <w:rFonts w:ascii="Cambria" w:hAnsi="Cambria" w:cs="Cambria"/>
          <w:color w:val="111111"/>
          <w:sz w:val="26"/>
          <w:szCs w:val="26"/>
        </w:rPr>
        <w:t>δια</w:t>
      </w:r>
      <w:bookmarkEnd w:id="1075"/>
      <w:r w:rsidRPr="005E5FA3">
        <w:rPr>
          <w:rFonts w:ascii="PT Serif" w:hAnsi="PT Serif"/>
          <w:color w:val="111111"/>
          <w:sz w:val="26"/>
          <w:szCs w:val="26"/>
          <w:lang w:val="fr-FR"/>
        </w:rPr>
        <w:t>. </w:t>
      </w:r>
      <w:r w:rsidRPr="005E5FA3">
        <w:rPr>
          <w:rFonts w:ascii="Cambria" w:hAnsi="Cambria" w:cs="Cambria"/>
          <w:color w:val="111111"/>
          <w:sz w:val="26"/>
          <w:szCs w:val="26"/>
        </w:rPr>
        <w:t>Μετ</w:t>
      </w:r>
      <w:r w:rsidRPr="005E5FA3">
        <w:rPr>
          <w:rFonts w:ascii="Times New Roman" w:hAnsi="Times New Roman" w:cs="Times New Roman"/>
          <w:color w:val="111111"/>
          <w:sz w:val="26"/>
          <w:szCs w:val="26"/>
        </w:rPr>
        <w:t>ὰ</w:t>
      </w:r>
      <w:r w:rsidRPr="005E5FA3">
        <w:rPr>
          <w:rFonts w:ascii="PT Serif" w:hAnsi="PT Serif"/>
          <w:color w:val="111111"/>
          <w:sz w:val="26"/>
          <w:szCs w:val="26"/>
          <w:lang w:val="fr-FR"/>
        </w:rPr>
        <w:t xml:space="preserve"> </w:t>
      </w:r>
      <w:r w:rsidRPr="005E5FA3">
        <w:rPr>
          <w:rFonts w:ascii="Cambria" w:hAnsi="Cambria" w:cs="Cambria"/>
          <w:color w:val="111111"/>
          <w:sz w:val="26"/>
          <w:szCs w:val="26"/>
        </w:rPr>
        <w:t>το</w:t>
      </w:r>
      <w:r w:rsidRPr="005E5FA3">
        <w:rPr>
          <w:rFonts w:ascii="Times New Roman" w:hAnsi="Times New Roman" w:cs="Times New Roman"/>
          <w:color w:val="111111"/>
          <w:sz w:val="26"/>
          <w:szCs w:val="26"/>
        </w:rPr>
        <w:t>ῦ</w:t>
      </w:r>
      <w:r w:rsidRPr="005E5FA3">
        <w:rPr>
          <w:rFonts w:ascii="Cambria" w:hAnsi="Cambria" w:cs="Cambria"/>
          <w:color w:val="111111"/>
          <w:sz w:val="26"/>
          <w:szCs w:val="26"/>
        </w:rPr>
        <w:t>το</w:t>
      </w:r>
      <w:r w:rsidRPr="005E5FA3">
        <w:rPr>
          <w:rFonts w:ascii="PT Serif" w:hAnsi="PT Serif"/>
          <w:color w:val="111111"/>
          <w:sz w:val="26"/>
          <w:szCs w:val="26"/>
          <w:lang w:val="fr-FR"/>
        </w:rPr>
        <w:t xml:space="preserve"> </w:t>
      </w:r>
      <w:r w:rsidRPr="005E5FA3">
        <w:rPr>
          <w:rFonts w:ascii="Segoe UI Symbol" w:hAnsi="Segoe UI Symbol" w:cs="Segoe UI Symbol"/>
          <w:color w:val="111111"/>
          <w:sz w:val="26"/>
          <w:szCs w:val="26"/>
        </w:rPr>
        <w:t>⸀</w:t>
      </w:r>
      <w:r w:rsidRPr="005E5FA3">
        <w:rPr>
          <w:rFonts w:ascii="Cambria" w:hAnsi="Cambria" w:cs="Cambria"/>
          <w:color w:val="111111"/>
          <w:sz w:val="26"/>
          <w:szCs w:val="26"/>
        </w:rPr>
        <w:t>ε</w:t>
      </w:r>
      <w:r w:rsidRPr="005E5FA3">
        <w:rPr>
          <w:rFonts w:ascii="Times New Roman" w:hAnsi="Times New Roman" w:cs="Times New Roman"/>
          <w:color w:val="111111"/>
          <w:sz w:val="26"/>
          <w:szCs w:val="26"/>
        </w:rPr>
        <w:t>ἰ</w:t>
      </w:r>
      <w:r w:rsidRPr="005E5FA3">
        <w:rPr>
          <w:rFonts w:ascii="Cambria" w:hAnsi="Cambria" w:cs="Cambria"/>
          <w:color w:val="111111"/>
          <w:sz w:val="26"/>
          <w:szCs w:val="26"/>
        </w:rPr>
        <w:t>δ</w:t>
      </w:r>
      <w:r w:rsidRPr="005E5FA3">
        <w:rPr>
          <w:rFonts w:ascii="Times New Roman" w:hAnsi="Times New Roman" w:cs="Times New Roman"/>
          <w:color w:val="111111"/>
          <w:sz w:val="26"/>
          <w:szCs w:val="26"/>
        </w:rPr>
        <w:t>ὼ</w:t>
      </w:r>
      <w:r w:rsidRPr="005E5FA3">
        <w:rPr>
          <w:rFonts w:ascii="Cambria" w:hAnsi="Cambria" w:cs="Cambria"/>
          <w:color w:val="111111"/>
          <w:sz w:val="26"/>
          <w:szCs w:val="26"/>
        </w:rPr>
        <w:t>ς</w:t>
      </w:r>
      <w:r w:rsidRPr="005E5FA3">
        <w:rPr>
          <w:rFonts w:ascii="PT Serif" w:hAnsi="PT Serif"/>
          <w:color w:val="111111"/>
          <w:sz w:val="26"/>
          <w:szCs w:val="26"/>
          <w:lang w:val="fr-FR"/>
        </w:rPr>
        <w:t xml:space="preserve"> </w:t>
      </w:r>
      <w:r w:rsidRPr="005E5FA3">
        <w:rPr>
          <w:rFonts w:ascii="Times New Roman" w:hAnsi="Times New Roman" w:cs="Times New Roman"/>
          <w:color w:val="111111"/>
          <w:sz w:val="26"/>
          <w:szCs w:val="26"/>
        </w:rPr>
        <w:t>ὁ</w:t>
      </w:r>
      <w:r w:rsidRPr="005E5FA3">
        <w:rPr>
          <w:rFonts w:ascii="PT Serif" w:hAnsi="PT Serif"/>
          <w:color w:val="111111"/>
          <w:sz w:val="26"/>
          <w:szCs w:val="26"/>
          <w:lang w:val="fr-FR"/>
        </w:rPr>
        <w:t xml:space="preserve"> </w:t>
      </w:r>
      <w:r w:rsidRPr="005E5FA3">
        <w:rPr>
          <w:rFonts w:ascii="Times New Roman" w:hAnsi="Times New Roman" w:cs="Times New Roman"/>
          <w:color w:val="111111"/>
          <w:sz w:val="26"/>
          <w:szCs w:val="26"/>
        </w:rPr>
        <w:t>Ἰ</w:t>
      </w:r>
      <w:r w:rsidRPr="005E5FA3">
        <w:rPr>
          <w:rFonts w:ascii="Cambria" w:hAnsi="Cambria" w:cs="Cambria"/>
          <w:color w:val="111111"/>
          <w:sz w:val="26"/>
          <w:szCs w:val="26"/>
        </w:rPr>
        <w:t>ησο</w:t>
      </w:r>
      <w:r w:rsidRPr="005E5FA3">
        <w:rPr>
          <w:rFonts w:ascii="Times New Roman" w:hAnsi="Times New Roman" w:cs="Times New Roman"/>
          <w:color w:val="111111"/>
          <w:sz w:val="26"/>
          <w:szCs w:val="26"/>
        </w:rPr>
        <w:t>ῦ</w:t>
      </w:r>
      <w:r w:rsidRPr="005E5FA3">
        <w:rPr>
          <w:rFonts w:ascii="Cambria" w:hAnsi="Cambria" w:cs="Cambria"/>
          <w:color w:val="111111"/>
          <w:sz w:val="26"/>
          <w:szCs w:val="26"/>
        </w:rPr>
        <w:t>ς</w:t>
      </w:r>
      <w:r w:rsidRPr="005E5FA3">
        <w:rPr>
          <w:rFonts w:ascii="PT Serif" w:hAnsi="PT Serif"/>
          <w:color w:val="111111"/>
          <w:sz w:val="26"/>
          <w:szCs w:val="26"/>
          <w:lang w:val="fr-FR"/>
        </w:rPr>
        <w:t xml:space="preserve"> </w:t>
      </w:r>
      <w:r w:rsidRPr="005E5FA3">
        <w:rPr>
          <w:rFonts w:ascii="Times New Roman" w:hAnsi="Times New Roman" w:cs="Times New Roman"/>
          <w:color w:val="111111"/>
          <w:sz w:val="26"/>
          <w:szCs w:val="26"/>
        </w:rPr>
        <w:t>ὅ</w:t>
      </w:r>
      <w:r w:rsidRPr="005E5FA3">
        <w:rPr>
          <w:rFonts w:ascii="Cambria" w:hAnsi="Cambria" w:cs="Cambria"/>
          <w:color w:val="111111"/>
          <w:sz w:val="26"/>
          <w:szCs w:val="26"/>
        </w:rPr>
        <w:t>τι</w:t>
      </w:r>
      <w:r w:rsidRPr="005E5FA3">
        <w:rPr>
          <w:rFonts w:ascii="PT Serif" w:hAnsi="PT Serif"/>
          <w:color w:val="111111"/>
          <w:sz w:val="26"/>
          <w:szCs w:val="26"/>
          <w:lang w:val="fr-FR"/>
        </w:rPr>
        <w:t xml:space="preserve"> </w:t>
      </w:r>
      <w:r w:rsidRPr="005E5FA3">
        <w:rPr>
          <w:rFonts w:ascii="Segoe UI Symbol" w:hAnsi="Segoe UI Symbol" w:cs="Segoe UI Symbol"/>
          <w:color w:val="111111"/>
          <w:sz w:val="26"/>
          <w:szCs w:val="26"/>
        </w:rPr>
        <w:t>⸂</w:t>
      </w:r>
      <w:r w:rsidRPr="005E5FA3">
        <w:rPr>
          <w:rFonts w:ascii="Times New Roman" w:hAnsi="Times New Roman" w:cs="Times New Roman"/>
          <w:color w:val="111111"/>
          <w:sz w:val="26"/>
          <w:szCs w:val="26"/>
        </w:rPr>
        <w:t>ἤ</w:t>
      </w:r>
      <w:r w:rsidRPr="005E5FA3">
        <w:rPr>
          <w:rFonts w:ascii="Cambria" w:hAnsi="Cambria" w:cs="Cambria"/>
          <w:color w:val="111111"/>
          <w:sz w:val="26"/>
          <w:szCs w:val="26"/>
        </w:rPr>
        <w:t>δη</w:t>
      </w:r>
      <w:r w:rsidRPr="005E5FA3">
        <w:rPr>
          <w:rFonts w:ascii="PT Serif" w:hAnsi="PT Serif"/>
          <w:color w:val="111111"/>
          <w:sz w:val="26"/>
          <w:szCs w:val="26"/>
          <w:lang w:val="fr-FR"/>
        </w:rPr>
        <w:t xml:space="preserve"> </w:t>
      </w:r>
      <w:r w:rsidRPr="005E5FA3">
        <w:rPr>
          <w:rFonts w:ascii="PT Serif" w:hAnsi="PT Serif" w:cs="PT Serif"/>
          <w:color w:val="111111"/>
          <w:sz w:val="26"/>
          <w:szCs w:val="26"/>
        </w:rPr>
        <w:t>π</w:t>
      </w:r>
      <w:r w:rsidRPr="005E5FA3">
        <w:rPr>
          <w:rFonts w:ascii="Cambria" w:hAnsi="Cambria" w:cs="Cambria"/>
          <w:color w:val="111111"/>
          <w:sz w:val="26"/>
          <w:szCs w:val="26"/>
        </w:rPr>
        <w:t>άντα</w:t>
      </w:r>
      <w:r w:rsidRPr="005E5FA3">
        <w:rPr>
          <w:rFonts w:ascii="Segoe UI Symbol" w:hAnsi="Segoe UI Symbol" w:cs="Segoe UI Symbol"/>
          <w:color w:val="111111"/>
          <w:sz w:val="26"/>
          <w:szCs w:val="26"/>
        </w:rPr>
        <w:t>⸃</w:t>
      </w:r>
      <w:r w:rsidRPr="005E5FA3">
        <w:rPr>
          <w:rFonts w:ascii="PT Serif" w:hAnsi="PT Serif"/>
          <w:color w:val="111111"/>
          <w:sz w:val="26"/>
          <w:szCs w:val="26"/>
          <w:lang w:val="fr-FR"/>
        </w:rPr>
        <w:t xml:space="preserve"> </w:t>
      </w:r>
      <w:r w:rsidRPr="005E5FA3">
        <w:rPr>
          <w:rFonts w:ascii="Cambria" w:hAnsi="Cambria" w:cs="Cambria"/>
          <w:color w:val="111111"/>
          <w:sz w:val="26"/>
          <w:szCs w:val="26"/>
        </w:rPr>
        <w:t>τετέλεσται</w:t>
      </w:r>
      <w:r w:rsidRPr="005E5FA3">
        <w:rPr>
          <w:rFonts w:ascii="PT Serif" w:hAnsi="PT Serif"/>
          <w:color w:val="111111"/>
          <w:sz w:val="26"/>
          <w:szCs w:val="26"/>
          <w:lang w:val="fr-FR"/>
        </w:rPr>
        <w:t xml:space="preserve"> </w:t>
      </w:r>
      <w:r w:rsidRPr="005E5FA3">
        <w:rPr>
          <w:rFonts w:ascii="Times New Roman" w:hAnsi="Times New Roman" w:cs="Times New Roman"/>
          <w:color w:val="111111"/>
          <w:sz w:val="26"/>
          <w:szCs w:val="26"/>
        </w:rPr>
        <w:t>ἵ</w:t>
      </w:r>
      <w:r w:rsidRPr="005E5FA3">
        <w:rPr>
          <w:rFonts w:ascii="Cambria" w:hAnsi="Cambria" w:cs="Cambria"/>
          <w:color w:val="111111"/>
          <w:sz w:val="26"/>
          <w:szCs w:val="26"/>
        </w:rPr>
        <w:t>να</w:t>
      </w:r>
      <w:r w:rsidRPr="005E5FA3">
        <w:rPr>
          <w:rFonts w:ascii="PT Serif" w:hAnsi="PT Serif"/>
          <w:color w:val="111111"/>
          <w:sz w:val="26"/>
          <w:szCs w:val="26"/>
          <w:lang w:val="fr-FR"/>
        </w:rPr>
        <w:t xml:space="preserve"> </w:t>
      </w:r>
      <w:r w:rsidRPr="005E5FA3">
        <w:rPr>
          <w:rFonts w:ascii="Cambria" w:hAnsi="Cambria" w:cs="Cambria"/>
          <w:color w:val="111111"/>
          <w:sz w:val="26"/>
          <w:szCs w:val="26"/>
        </w:rPr>
        <w:t>τελειωθ</w:t>
      </w:r>
      <w:r w:rsidRPr="005E5FA3">
        <w:rPr>
          <w:rFonts w:ascii="Times New Roman" w:hAnsi="Times New Roman" w:cs="Times New Roman"/>
          <w:color w:val="111111"/>
          <w:sz w:val="26"/>
          <w:szCs w:val="26"/>
        </w:rPr>
        <w:t>ῇ</w:t>
      </w:r>
      <w:r w:rsidRPr="005E5FA3">
        <w:rPr>
          <w:rFonts w:ascii="PT Serif" w:hAnsi="PT Serif"/>
          <w:color w:val="111111"/>
          <w:sz w:val="26"/>
          <w:szCs w:val="26"/>
          <w:lang w:val="fr-FR"/>
        </w:rPr>
        <w:t xml:space="preserve"> </w:t>
      </w:r>
      <w:r w:rsidRPr="005E5FA3">
        <w:rPr>
          <w:rFonts w:ascii="Times New Roman" w:hAnsi="Times New Roman" w:cs="Times New Roman"/>
          <w:color w:val="111111"/>
          <w:sz w:val="26"/>
          <w:szCs w:val="26"/>
        </w:rPr>
        <w:t>ἡ</w:t>
      </w:r>
      <w:r w:rsidRPr="005E5FA3">
        <w:rPr>
          <w:rFonts w:ascii="PT Serif" w:hAnsi="PT Serif"/>
          <w:color w:val="111111"/>
          <w:sz w:val="26"/>
          <w:szCs w:val="26"/>
          <w:lang w:val="fr-FR"/>
        </w:rPr>
        <w:t xml:space="preserve"> </w:t>
      </w:r>
      <w:r w:rsidRPr="005E5FA3">
        <w:rPr>
          <w:rFonts w:ascii="Cambria" w:hAnsi="Cambria" w:cs="Cambria"/>
          <w:color w:val="111111"/>
          <w:sz w:val="26"/>
          <w:szCs w:val="26"/>
        </w:rPr>
        <w:t>γραφ</w:t>
      </w:r>
      <w:r w:rsidRPr="005E5FA3">
        <w:rPr>
          <w:rFonts w:ascii="Times New Roman" w:hAnsi="Times New Roman" w:cs="Times New Roman"/>
          <w:color w:val="111111"/>
          <w:sz w:val="26"/>
          <w:szCs w:val="26"/>
        </w:rPr>
        <w:t>ὴ</w:t>
      </w:r>
      <w:r w:rsidRPr="005E5FA3">
        <w:rPr>
          <w:rFonts w:ascii="PT Serif" w:hAnsi="PT Serif"/>
          <w:color w:val="111111"/>
          <w:sz w:val="26"/>
          <w:szCs w:val="26"/>
          <w:lang w:val="fr-FR"/>
        </w:rPr>
        <w:t xml:space="preserve"> </w:t>
      </w:r>
      <w:r w:rsidRPr="005E5FA3">
        <w:rPr>
          <w:rFonts w:ascii="Cambria" w:hAnsi="Cambria" w:cs="Cambria"/>
          <w:color w:val="111111"/>
          <w:sz w:val="26"/>
          <w:szCs w:val="26"/>
        </w:rPr>
        <w:t>λέγει·</w:t>
      </w:r>
      <w:r w:rsidRPr="005E5FA3">
        <w:rPr>
          <w:rFonts w:ascii="PT Serif" w:hAnsi="PT Serif"/>
          <w:color w:val="111111"/>
          <w:sz w:val="26"/>
          <w:szCs w:val="26"/>
          <w:lang w:val="fr-FR"/>
        </w:rPr>
        <w:t xml:space="preserve"> </w:t>
      </w:r>
      <w:r w:rsidRPr="005E5FA3">
        <w:rPr>
          <w:rFonts w:ascii="PT Serif" w:hAnsi="PT Serif" w:cs="PT Serif"/>
          <w:color w:val="111111"/>
          <w:sz w:val="26"/>
          <w:szCs w:val="26"/>
        </w:rPr>
        <w:t>Δ</w:t>
      </w:r>
      <w:r w:rsidRPr="005E5FA3">
        <w:rPr>
          <w:rFonts w:ascii="Cambria" w:hAnsi="Cambria" w:cs="Cambria"/>
          <w:color w:val="111111"/>
          <w:sz w:val="26"/>
          <w:szCs w:val="26"/>
        </w:rPr>
        <w:t>ιψ</w:t>
      </w:r>
      <w:r w:rsidRPr="005E5FA3">
        <w:rPr>
          <w:rFonts w:ascii="Times New Roman" w:hAnsi="Times New Roman" w:cs="Times New Roman"/>
          <w:color w:val="111111"/>
          <w:sz w:val="26"/>
          <w:szCs w:val="26"/>
        </w:rPr>
        <w:t>ῶ</w:t>
      </w:r>
      <w:r w:rsidRPr="005E5FA3">
        <w:rPr>
          <w:rFonts w:ascii="PT Serif" w:hAnsi="PT Serif"/>
          <w:color w:val="111111"/>
          <w:sz w:val="26"/>
          <w:szCs w:val="26"/>
          <w:lang w:val="fr-FR"/>
        </w:rPr>
        <w:t>. </w:t>
      </w:r>
      <w:r w:rsidRPr="005E5FA3">
        <w:rPr>
          <w:rFonts w:ascii="Segoe UI Symbol" w:hAnsi="Segoe UI Symbol" w:cs="Segoe UI Symbol"/>
          <w:color w:val="111111"/>
          <w:sz w:val="26"/>
          <w:szCs w:val="26"/>
        </w:rPr>
        <w:t>⸀</w:t>
      </w:r>
      <w:r w:rsidRPr="005E5FA3">
        <w:rPr>
          <w:rFonts w:ascii="Cambria" w:hAnsi="Cambria" w:cs="Cambria"/>
          <w:color w:val="111111"/>
          <w:sz w:val="26"/>
          <w:szCs w:val="26"/>
        </w:rPr>
        <w:t>σκε</w:t>
      </w:r>
      <w:r w:rsidRPr="005E5FA3">
        <w:rPr>
          <w:rFonts w:ascii="Times New Roman" w:hAnsi="Times New Roman" w:cs="Times New Roman"/>
          <w:color w:val="111111"/>
          <w:sz w:val="26"/>
          <w:szCs w:val="26"/>
        </w:rPr>
        <w:t>ῦ</w:t>
      </w:r>
      <w:r w:rsidRPr="005E5FA3">
        <w:rPr>
          <w:rFonts w:ascii="Cambria" w:hAnsi="Cambria" w:cs="Cambria"/>
          <w:color w:val="111111"/>
          <w:sz w:val="26"/>
          <w:szCs w:val="26"/>
        </w:rPr>
        <w:t>ος</w:t>
      </w:r>
      <w:r w:rsidRPr="005E5FA3">
        <w:rPr>
          <w:rFonts w:ascii="PT Serif" w:hAnsi="PT Serif"/>
          <w:color w:val="111111"/>
          <w:sz w:val="26"/>
          <w:szCs w:val="26"/>
          <w:lang w:val="fr-FR"/>
        </w:rPr>
        <w:t xml:space="preserve"> </w:t>
      </w:r>
      <w:r w:rsidRPr="005E5FA3">
        <w:rPr>
          <w:rFonts w:ascii="Times New Roman" w:hAnsi="Times New Roman" w:cs="Times New Roman"/>
          <w:color w:val="111111"/>
          <w:sz w:val="26"/>
          <w:szCs w:val="26"/>
        </w:rPr>
        <w:t>ἔ</w:t>
      </w:r>
      <w:r w:rsidRPr="005E5FA3">
        <w:rPr>
          <w:rFonts w:ascii="Cambria" w:hAnsi="Cambria" w:cs="Cambria"/>
          <w:color w:val="111111"/>
          <w:sz w:val="26"/>
          <w:szCs w:val="26"/>
        </w:rPr>
        <w:t>κειτο</w:t>
      </w:r>
      <w:r w:rsidRPr="005E5FA3">
        <w:rPr>
          <w:rFonts w:ascii="PT Serif" w:hAnsi="PT Serif"/>
          <w:color w:val="111111"/>
          <w:sz w:val="26"/>
          <w:szCs w:val="26"/>
          <w:lang w:val="fr-FR"/>
        </w:rPr>
        <w:t xml:space="preserve"> </w:t>
      </w:r>
      <w:r w:rsidRPr="005E5FA3">
        <w:rPr>
          <w:rFonts w:ascii="Times New Roman" w:hAnsi="Times New Roman" w:cs="Times New Roman"/>
          <w:color w:val="111111"/>
          <w:sz w:val="26"/>
          <w:szCs w:val="26"/>
        </w:rPr>
        <w:t>ὄ</w:t>
      </w:r>
      <w:r w:rsidRPr="005E5FA3">
        <w:rPr>
          <w:rFonts w:ascii="Cambria" w:hAnsi="Cambria" w:cs="Cambria"/>
          <w:color w:val="111111"/>
          <w:sz w:val="26"/>
          <w:szCs w:val="26"/>
        </w:rPr>
        <w:t>ξους</w:t>
      </w:r>
      <w:r w:rsidRPr="005E5FA3">
        <w:rPr>
          <w:rFonts w:ascii="PT Serif" w:hAnsi="PT Serif"/>
          <w:color w:val="111111"/>
          <w:sz w:val="26"/>
          <w:szCs w:val="26"/>
          <w:lang w:val="fr-FR"/>
        </w:rPr>
        <w:t xml:space="preserve"> </w:t>
      </w:r>
      <w:r w:rsidRPr="005E5FA3">
        <w:rPr>
          <w:rFonts w:ascii="PT Serif" w:hAnsi="PT Serif" w:cs="PT Serif"/>
          <w:color w:val="111111"/>
          <w:sz w:val="26"/>
          <w:szCs w:val="26"/>
        </w:rPr>
        <w:t>μ</w:t>
      </w:r>
      <w:r w:rsidRPr="005E5FA3">
        <w:rPr>
          <w:rFonts w:ascii="Cambria" w:hAnsi="Cambria" w:cs="Cambria"/>
          <w:color w:val="111111"/>
          <w:sz w:val="26"/>
          <w:szCs w:val="26"/>
        </w:rPr>
        <w:t>εστόν·</w:t>
      </w:r>
      <w:r w:rsidRPr="005E5FA3">
        <w:rPr>
          <w:rFonts w:ascii="PT Serif" w:hAnsi="PT Serif"/>
          <w:color w:val="111111"/>
          <w:sz w:val="26"/>
          <w:szCs w:val="26"/>
          <w:lang w:val="fr-FR"/>
        </w:rPr>
        <w:t xml:space="preserve"> </w:t>
      </w:r>
      <w:r w:rsidRPr="005E5FA3">
        <w:rPr>
          <w:rFonts w:ascii="Segoe UI Symbol" w:hAnsi="Segoe UI Symbol" w:cs="Segoe UI Symbol"/>
          <w:color w:val="111111"/>
          <w:sz w:val="26"/>
          <w:szCs w:val="26"/>
        </w:rPr>
        <w:t>⸂</w:t>
      </w:r>
      <w:r w:rsidRPr="005E5FA3">
        <w:rPr>
          <w:rFonts w:ascii="Cambria" w:hAnsi="Cambria" w:cs="Cambria"/>
          <w:color w:val="111111"/>
          <w:sz w:val="26"/>
          <w:szCs w:val="26"/>
        </w:rPr>
        <w:t>σ</w:t>
      </w:r>
      <w:r w:rsidRPr="005E5FA3">
        <w:rPr>
          <w:rFonts w:ascii="PT Serif" w:hAnsi="PT Serif" w:cs="PT Serif"/>
          <w:color w:val="111111"/>
          <w:sz w:val="26"/>
          <w:szCs w:val="26"/>
        </w:rPr>
        <w:t>π</w:t>
      </w:r>
      <w:r w:rsidRPr="005E5FA3">
        <w:rPr>
          <w:rFonts w:ascii="Cambria" w:hAnsi="Cambria" w:cs="Cambria"/>
          <w:color w:val="111111"/>
          <w:sz w:val="26"/>
          <w:szCs w:val="26"/>
        </w:rPr>
        <w:t>όγγον</w:t>
      </w:r>
      <w:r w:rsidRPr="005E5FA3">
        <w:rPr>
          <w:rFonts w:ascii="PT Serif" w:hAnsi="PT Serif"/>
          <w:color w:val="111111"/>
          <w:sz w:val="26"/>
          <w:szCs w:val="26"/>
          <w:lang w:val="fr-FR"/>
        </w:rPr>
        <w:t xml:space="preserve"> </w:t>
      </w:r>
      <w:r w:rsidRPr="005E5FA3">
        <w:rPr>
          <w:rFonts w:ascii="Cambria" w:hAnsi="Cambria" w:cs="Cambria"/>
          <w:color w:val="111111"/>
          <w:sz w:val="26"/>
          <w:szCs w:val="26"/>
        </w:rPr>
        <w:t>ο</w:t>
      </w:r>
      <w:r w:rsidRPr="005E5FA3">
        <w:rPr>
          <w:rFonts w:ascii="Times New Roman" w:hAnsi="Times New Roman" w:cs="Times New Roman"/>
          <w:color w:val="111111"/>
          <w:sz w:val="26"/>
          <w:szCs w:val="26"/>
        </w:rPr>
        <w:t>ὖ</w:t>
      </w:r>
      <w:r w:rsidRPr="005E5FA3">
        <w:rPr>
          <w:rFonts w:ascii="Cambria" w:hAnsi="Cambria" w:cs="Cambria"/>
          <w:color w:val="111111"/>
          <w:sz w:val="26"/>
          <w:szCs w:val="26"/>
        </w:rPr>
        <w:t>ν</w:t>
      </w:r>
      <w:r w:rsidRPr="005E5FA3">
        <w:rPr>
          <w:rFonts w:ascii="PT Serif" w:hAnsi="PT Serif"/>
          <w:color w:val="111111"/>
          <w:sz w:val="26"/>
          <w:szCs w:val="26"/>
          <w:lang w:val="fr-FR"/>
        </w:rPr>
        <w:t xml:space="preserve"> </w:t>
      </w:r>
      <w:r w:rsidRPr="005E5FA3">
        <w:rPr>
          <w:rFonts w:ascii="PT Serif" w:hAnsi="PT Serif" w:cs="PT Serif"/>
          <w:color w:val="111111"/>
          <w:sz w:val="26"/>
          <w:szCs w:val="26"/>
        </w:rPr>
        <w:t>μ</w:t>
      </w:r>
      <w:r w:rsidRPr="005E5FA3">
        <w:rPr>
          <w:rFonts w:ascii="Cambria" w:hAnsi="Cambria" w:cs="Cambria"/>
          <w:color w:val="111111"/>
          <w:sz w:val="26"/>
          <w:szCs w:val="26"/>
        </w:rPr>
        <w:t>εστ</w:t>
      </w:r>
      <w:r w:rsidRPr="005E5FA3">
        <w:rPr>
          <w:rFonts w:ascii="Times New Roman" w:hAnsi="Times New Roman" w:cs="Times New Roman"/>
          <w:color w:val="111111"/>
          <w:sz w:val="26"/>
          <w:szCs w:val="26"/>
        </w:rPr>
        <w:t>ὸ</w:t>
      </w:r>
      <w:r w:rsidRPr="005E5FA3">
        <w:rPr>
          <w:rFonts w:ascii="Cambria" w:hAnsi="Cambria" w:cs="Cambria"/>
          <w:color w:val="111111"/>
          <w:sz w:val="26"/>
          <w:szCs w:val="26"/>
        </w:rPr>
        <w:t>ν</w:t>
      </w:r>
      <w:r w:rsidRPr="005E5FA3">
        <w:rPr>
          <w:rFonts w:ascii="PT Serif" w:hAnsi="PT Serif"/>
          <w:color w:val="111111"/>
          <w:sz w:val="26"/>
          <w:szCs w:val="26"/>
          <w:lang w:val="fr-FR"/>
        </w:rPr>
        <w:t xml:space="preserve"> </w:t>
      </w:r>
      <w:r w:rsidRPr="005E5FA3">
        <w:rPr>
          <w:rFonts w:ascii="Cambria" w:hAnsi="Cambria" w:cs="Cambria"/>
          <w:color w:val="111111"/>
          <w:sz w:val="26"/>
          <w:szCs w:val="26"/>
        </w:rPr>
        <w:t>το</w:t>
      </w:r>
      <w:r w:rsidRPr="005E5FA3">
        <w:rPr>
          <w:rFonts w:ascii="Times New Roman" w:hAnsi="Times New Roman" w:cs="Times New Roman"/>
          <w:color w:val="111111"/>
          <w:sz w:val="26"/>
          <w:szCs w:val="26"/>
        </w:rPr>
        <w:t>ῦ</w:t>
      </w:r>
      <w:r w:rsidRPr="005E5FA3">
        <w:rPr>
          <w:rFonts w:ascii="Segoe UI Symbol" w:hAnsi="Segoe UI Symbol" w:cs="Segoe UI Symbol"/>
          <w:color w:val="111111"/>
          <w:sz w:val="26"/>
          <w:szCs w:val="26"/>
        </w:rPr>
        <w:t>⸃</w:t>
      </w:r>
      <w:r w:rsidRPr="005E5FA3">
        <w:rPr>
          <w:rFonts w:ascii="PT Serif" w:hAnsi="PT Serif"/>
          <w:color w:val="111111"/>
          <w:sz w:val="26"/>
          <w:szCs w:val="26"/>
          <w:lang w:val="fr-FR"/>
        </w:rPr>
        <w:t xml:space="preserve"> </w:t>
      </w:r>
      <w:r w:rsidRPr="005E5FA3">
        <w:rPr>
          <w:rFonts w:ascii="Times New Roman" w:hAnsi="Times New Roman" w:cs="Times New Roman"/>
          <w:color w:val="111111"/>
          <w:sz w:val="26"/>
          <w:szCs w:val="26"/>
        </w:rPr>
        <w:t>ὄ</w:t>
      </w:r>
      <w:r w:rsidRPr="005E5FA3">
        <w:rPr>
          <w:rFonts w:ascii="Cambria" w:hAnsi="Cambria" w:cs="Cambria"/>
          <w:color w:val="111111"/>
          <w:sz w:val="26"/>
          <w:szCs w:val="26"/>
        </w:rPr>
        <w:t>ξους</w:t>
      </w:r>
      <w:r w:rsidRPr="005E5FA3">
        <w:rPr>
          <w:rFonts w:ascii="PT Serif" w:hAnsi="PT Serif"/>
          <w:color w:val="111111"/>
          <w:sz w:val="26"/>
          <w:szCs w:val="26"/>
          <w:lang w:val="fr-FR"/>
        </w:rPr>
        <w:t xml:space="preserve"> </w:t>
      </w:r>
      <w:r w:rsidRPr="005E5FA3">
        <w:rPr>
          <w:rFonts w:ascii="Segoe UI Symbol" w:hAnsi="Segoe UI Symbol" w:cs="Segoe UI Symbol"/>
          <w:color w:val="111111"/>
          <w:sz w:val="26"/>
          <w:szCs w:val="26"/>
        </w:rPr>
        <w:t>⸀</w:t>
      </w:r>
      <w:r w:rsidRPr="005E5FA3">
        <w:rPr>
          <w:rFonts w:ascii="Times New Roman" w:hAnsi="Times New Roman" w:cs="Times New Roman"/>
          <w:color w:val="111111"/>
          <w:sz w:val="26"/>
          <w:szCs w:val="26"/>
        </w:rPr>
        <w:t>ὑ</w:t>
      </w:r>
      <w:r w:rsidRPr="005E5FA3">
        <w:rPr>
          <w:rFonts w:ascii="Cambria" w:hAnsi="Cambria" w:cs="Cambria"/>
          <w:color w:val="111111"/>
          <w:sz w:val="26"/>
          <w:szCs w:val="26"/>
        </w:rPr>
        <w:t>σσώ</w:t>
      </w:r>
      <w:r w:rsidRPr="005E5FA3">
        <w:rPr>
          <w:rFonts w:ascii="PT Serif" w:hAnsi="PT Serif" w:cs="PT Serif"/>
          <w:color w:val="111111"/>
          <w:sz w:val="26"/>
          <w:szCs w:val="26"/>
        </w:rPr>
        <w:t>π</w:t>
      </w:r>
      <w:r w:rsidRPr="005E5FA3">
        <w:rPr>
          <w:rFonts w:ascii="Times New Roman" w:hAnsi="Times New Roman" w:cs="Times New Roman"/>
          <w:color w:val="111111"/>
          <w:sz w:val="26"/>
          <w:szCs w:val="26"/>
        </w:rPr>
        <w:t>ῳ</w:t>
      </w:r>
      <w:r w:rsidRPr="005E5FA3">
        <w:rPr>
          <w:rFonts w:ascii="PT Serif" w:hAnsi="PT Serif"/>
          <w:color w:val="111111"/>
          <w:sz w:val="26"/>
          <w:szCs w:val="26"/>
          <w:lang w:val="fr-FR"/>
        </w:rPr>
        <w:t xml:space="preserve"> </w:t>
      </w:r>
      <w:r w:rsidRPr="005E5FA3">
        <w:rPr>
          <w:rFonts w:ascii="PT Serif" w:hAnsi="PT Serif"/>
          <w:color w:val="111111"/>
          <w:sz w:val="26"/>
          <w:szCs w:val="26"/>
        </w:rPr>
        <w:t>π</w:t>
      </w:r>
      <w:r w:rsidRPr="005E5FA3">
        <w:rPr>
          <w:rFonts w:ascii="Cambria" w:hAnsi="Cambria" w:cs="Cambria"/>
          <w:color w:val="111111"/>
          <w:sz w:val="26"/>
          <w:szCs w:val="26"/>
        </w:rPr>
        <w:t>εριθέντες</w:t>
      </w:r>
      <w:r w:rsidRPr="005E5FA3">
        <w:rPr>
          <w:rFonts w:ascii="PT Serif" w:hAnsi="PT Serif"/>
          <w:color w:val="111111"/>
          <w:sz w:val="26"/>
          <w:szCs w:val="26"/>
          <w:lang w:val="fr-FR"/>
        </w:rPr>
        <w:t xml:space="preserve"> </w:t>
      </w:r>
      <w:r w:rsidRPr="005E5FA3">
        <w:rPr>
          <w:rFonts w:ascii="PT Serif" w:hAnsi="PT Serif" w:cs="PT Serif"/>
          <w:color w:val="111111"/>
          <w:sz w:val="26"/>
          <w:szCs w:val="26"/>
        </w:rPr>
        <w:t>π</w:t>
      </w:r>
      <w:r w:rsidRPr="005E5FA3">
        <w:rPr>
          <w:rFonts w:ascii="Cambria" w:hAnsi="Cambria" w:cs="Cambria"/>
          <w:color w:val="111111"/>
          <w:sz w:val="26"/>
          <w:szCs w:val="26"/>
        </w:rPr>
        <w:t>ροσήνεγκαν</w:t>
      </w:r>
      <w:r w:rsidRPr="005E5FA3">
        <w:rPr>
          <w:rFonts w:ascii="PT Serif" w:hAnsi="PT Serif"/>
          <w:color w:val="111111"/>
          <w:sz w:val="26"/>
          <w:szCs w:val="26"/>
          <w:lang w:val="fr-FR"/>
        </w:rPr>
        <w:t xml:space="preserve"> </w:t>
      </w:r>
      <w:r w:rsidRPr="005E5FA3">
        <w:rPr>
          <w:rFonts w:ascii="Cambria" w:hAnsi="Cambria" w:cs="Cambria"/>
          <w:color w:val="111111"/>
          <w:sz w:val="26"/>
          <w:szCs w:val="26"/>
        </w:rPr>
        <w:t>α</w:t>
      </w:r>
      <w:r w:rsidRPr="005E5FA3">
        <w:rPr>
          <w:rFonts w:ascii="Times New Roman" w:hAnsi="Times New Roman" w:cs="Times New Roman"/>
          <w:color w:val="111111"/>
          <w:sz w:val="26"/>
          <w:szCs w:val="26"/>
        </w:rPr>
        <w:t>ὐ</w:t>
      </w:r>
      <w:r w:rsidRPr="005E5FA3">
        <w:rPr>
          <w:rFonts w:ascii="Cambria" w:hAnsi="Cambria" w:cs="Cambria"/>
          <w:color w:val="111111"/>
          <w:sz w:val="26"/>
          <w:szCs w:val="26"/>
        </w:rPr>
        <w:t>το</w:t>
      </w:r>
      <w:r w:rsidRPr="005E5FA3">
        <w:rPr>
          <w:rFonts w:ascii="Times New Roman" w:hAnsi="Times New Roman" w:cs="Times New Roman"/>
          <w:color w:val="111111"/>
          <w:sz w:val="26"/>
          <w:szCs w:val="26"/>
        </w:rPr>
        <w:t>ῦ</w:t>
      </w:r>
      <w:r w:rsidRPr="005E5FA3">
        <w:rPr>
          <w:rFonts w:ascii="PT Serif" w:hAnsi="PT Serif"/>
          <w:color w:val="111111"/>
          <w:sz w:val="26"/>
          <w:szCs w:val="26"/>
          <w:lang w:val="fr-FR"/>
        </w:rPr>
        <w:t xml:space="preserve"> </w:t>
      </w:r>
      <w:r w:rsidRPr="005E5FA3">
        <w:rPr>
          <w:rFonts w:ascii="Cambria" w:hAnsi="Cambria" w:cs="Cambria"/>
          <w:color w:val="111111"/>
          <w:sz w:val="26"/>
          <w:szCs w:val="26"/>
        </w:rPr>
        <w:t>τ</w:t>
      </w:r>
      <w:r w:rsidRPr="005E5FA3">
        <w:rPr>
          <w:rFonts w:ascii="Times New Roman" w:hAnsi="Times New Roman" w:cs="Times New Roman"/>
          <w:color w:val="111111"/>
          <w:sz w:val="26"/>
          <w:szCs w:val="26"/>
        </w:rPr>
        <w:t>ῷ</w:t>
      </w:r>
      <w:r w:rsidRPr="005E5FA3">
        <w:rPr>
          <w:rFonts w:ascii="PT Serif" w:hAnsi="PT Serif"/>
          <w:color w:val="111111"/>
          <w:sz w:val="26"/>
          <w:szCs w:val="26"/>
          <w:lang w:val="fr-FR"/>
        </w:rPr>
        <w:t xml:space="preserve"> </w:t>
      </w:r>
      <w:r w:rsidRPr="005E5FA3">
        <w:rPr>
          <w:rFonts w:ascii="Cambria" w:hAnsi="Cambria" w:cs="Cambria"/>
          <w:color w:val="111111"/>
          <w:sz w:val="26"/>
          <w:szCs w:val="26"/>
        </w:rPr>
        <w:t>στό</w:t>
      </w:r>
      <w:r w:rsidRPr="005E5FA3">
        <w:rPr>
          <w:rFonts w:ascii="PT Serif" w:hAnsi="PT Serif" w:cs="PT Serif"/>
          <w:color w:val="111111"/>
          <w:sz w:val="26"/>
          <w:szCs w:val="26"/>
        </w:rPr>
        <w:t>μ</w:t>
      </w:r>
      <w:r w:rsidRPr="005E5FA3">
        <w:rPr>
          <w:rFonts w:ascii="Cambria" w:hAnsi="Cambria" w:cs="Cambria"/>
          <w:color w:val="111111"/>
          <w:sz w:val="26"/>
          <w:szCs w:val="26"/>
        </w:rPr>
        <w:t>ατι</w:t>
      </w:r>
      <w:r w:rsidRPr="005E5FA3">
        <w:rPr>
          <w:rFonts w:ascii="PT Serif" w:hAnsi="PT Serif"/>
          <w:color w:val="111111"/>
          <w:sz w:val="26"/>
          <w:szCs w:val="26"/>
          <w:lang w:val="fr-FR"/>
        </w:rPr>
        <w:t>. </w:t>
      </w:r>
      <w:r w:rsidRPr="005E5FA3">
        <w:rPr>
          <w:rFonts w:ascii="Times New Roman" w:hAnsi="Times New Roman" w:cs="Times New Roman"/>
          <w:color w:val="111111"/>
          <w:sz w:val="26"/>
          <w:szCs w:val="26"/>
        </w:rPr>
        <w:t>ὅ</w:t>
      </w:r>
      <w:r w:rsidRPr="005E5FA3">
        <w:rPr>
          <w:rFonts w:ascii="Cambria" w:hAnsi="Cambria" w:cs="Cambria"/>
          <w:color w:val="111111"/>
          <w:sz w:val="26"/>
          <w:szCs w:val="26"/>
        </w:rPr>
        <w:t>τε</w:t>
      </w:r>
      <w:r w:rsidRPr="005E5FA3">
        <w:rPr>
          <w:rFonts w:ascii="PT Serif" w:hAnsi="PT Serif"/>
          <w:color w:val="111111"/>
          <w:sz w:val="26"/>
          <w:szCs w:val="26"/>
          <w:lang w:val="fr-FR"/>
        </w:rPr>
        <w:t xml:space="preserve"> </w:t>
      </w:r>
      <w:r w:rsidRPr="005E5FA3">
        <w:rPr>
          <w:rFonts w:ascii="Cambria" w:hAnsi="Cambria" w:cs="Cambria"/>
          <w:color w:val="111111"/>
          <w:sz w:val="26"/>
          <w:szCs w:val="26"/>
        </w:rPr>
        <w:t>ο</w:t>
      </w:r>
      <w:r w:rsidRPr="005E5FA3">
        <w:rPr>
          <w:rFonts w:ascii="Times New Roman" w:hAnsi="Times New Roman" w:cs="Times New Roman"/>
          <w:color w:val="111111"/>
          <w:sz w:val="26"/>
          <w:szCs w:val="26"/>
        </w:rPr>
        <w:t>ὖ</w:t>
      </w:r>
      <w:r w:rsidRPr="005E5FA3">
        <w:rPr>
          <w:rFonts w:ascii="Cambria" w:hAnsi="Cambria" w:cs="Cambria"/>
          <w:color w:val="111111"/>
          <w:sz w:val="26"/>
          <w:szCs w:val="26"/>
        </w:rPr>
        <w:t>ν</w:t>
      </w:r>
      <w:r w:rsidRPr="005E5FA3">
        <w:rPr>
          <w:rFonts w:ascii="PT Serif" w:hAnsi="PT Serif"/>
          <w:color w:val="111111"/>
          <w:sz w:val="26"/>
          <w:szCs w:val="26"/>
          <w:lang w:val="fr-FR"/>
        </w:rPr>
        <w:t xml:space="preserve"> </w:t>
      </w:r>
      <w:r w:rsidRPr="005E5FA3">
        <w:rPr>
          <w:rFonts w:ascii="Times New Roman" w:hAnsi="Times New Roman" w:cs="Times New Roman"/>
          <w:color w:val="111111"/>
          <w:sz w:val="26"/>
          <w:szCs w:val="26"/>
        </w:rPr>
        <w:t>ἔ</w:t>
      </w:r>
      <w:r w:rsidRPr="005E5FA3">
        <w:rPr>
          <w:rFonts w:ascii="Cambria" w:hAnsi="Cambria" w:cs="Cambria"/>
          <w:color w:val="111111"/>
          <w:sz w:val="26"/>
          <w:szCs w:val="26"/>
        </w:rPr>
        <w:t>λαβεν</w:t>
      </w:r>
      <w:r w:rsidRPr="005E5FA3">
        <w:rPr>
          <w:rFonts w:ascii="PT Serif" w:hAnsi="PT Serif"/>
          <w:color w:val="111111"/>
          <w:sz w:val="26"/>
          <w:szCs w:val="26"/>
          <w:lang w:val="fr-FR"/>
        </w:rPr>
        <w:t xml:space="preserve"> </w:t>
      </w:r>
      <w:r w:rsidRPr="005E5FA3">
        <w:rPr>
          <w:rFonts w:ascii="Cambria" w:hAnsi="Cambria" w:cs="Cambria"/>
          <w:color w:val="111111"/>
          <w:sz w:val="26"/>
          <w:szCs w:val="26"/>
        </w:rPr>
        <w:t>τ</w:t>
      </w:r>
      <w:r w:rsidRPr="005E5FA3">
        <w:rPr>
          <w:rFonts w:ascii="Times New Roman" w:hAnsi="Times New Roman" w:cs="Times New Roman"/>
          <w:color w:val="111111"/>
          <w:sz w:val="26"/>
          <w:szCs w:val="26"/>
        </w:rPr>
        <w:t>ὸ</w:t>
      </w:r>
      <w:r w:rsidRPr="005E5FA3">
        <w:rPr>
          <w:rFonts w:ascii="PT Serif" w:hAnsi="PT Serif"/>
          <w:color w:val="111111"/>
          <w:sz w:val="26"/>
          <w:szCs w:val="26"/>
          <w:lang w:val="fr-FR"/>
        </w:rPr>
        <w:t xml:space="preserve"> </w:t>
      </w:r>
      <w:r w:rsidRPr="005E5FA3">
        <w:rPr>
          <w:rFonts w:ascii="Times New Roman" w:hAnsi="Times New Roman" w:cs="Times New Roman"/>
          <w:color w:val="111111"/>
          <w:sz w:val="26"/>
          <w:szCs w:val="26"/>
        </w:rPr>
        <w:t>ὄ</w:t>
      </w:r>
      <w:r w:rsidRPr="005E5FA3">
        <w:rPr>
          <w:rFonts w:ascii="Cambria" w:hAnsi="Cambria" w:cs="Cambria"/>
          <w:color w:val="111111"/>
          <w:sz w:val="26"/>
          <w:szCs w:val="26"/>
        </w:rPr>
        <w:t>ξος</w:t>
      </w:r>
      <w:r w:rsidRPr="005E5FA3">
        <w:rPr>
          <w:rFonts w:ascii="PT Serif" w:hAnsi="PT Serif"/>
          <w:color w:val="111111"/>
          <w:sz w:val="26"/>
          <w:szCs w:val="26"/>
          <w:lang w:val="fr-FR"/>
        </w:rPr>
        <w:t xml:space="preserve"> </w:t>
      </w:r>
      <w:r w:rsidRPr="005E5FA3">
        <w:rPr>
          <w:rFonts w:ascii="Times New Roman" w:hAnsi="Times New Roman" w:cs="Times New Roman"/>
          <w:color w:val="111111"/>
          <w:sz w:val="26"/>
          <w:szCs w:val="26"/>
        </w:rPr>
        <w:t>ὁ</w:t>
      </w:r>
      <w:r w:rsidRPr="005E5FA3">
        <w:rPr>
          <w:rFonts w:ascii="PT Serif" w:hAnsi="PT Serif"/>
          <w:color w:val="111111"/>
          <w:sz w:val="26"/>
          <w:szCs w:val="26"/>
          <w:lang w:val="fr-FR"/>
        </w:rPr>
        <w:t xml:space="preserve"> </w:t>
      </w:r>
      <w:r w:rsidRPr="005E5FA3">
        <w:rPr>
          <w:rFonts w:ascii="Times New Roman" w:hAnsi="Times New Roman" w:cs="Times New Roman"/>
          <w:color w:val="111111"/>
          <w:sz w:val="26"/>
          <w:szCs w:val="26"/>
        </w:rPr>
        <w:t>Ἰ</w:t>
      </w:r>
      <w:r w:rsidRPr="005E5FA3">
        <w:rPr>
          <w:rFonts w:ascii="Cambria" w:hAnsi="Cambria" w:cs="Cambria"/>
          <w:color w:val="111111"/>
          <w:sz w:val="26"/>
          <w:szCs w:val="26"/>
        </w:rPr>
        <w:t>ησο</w:t>
      </w:r>
      <w:r w:rsidRPr="005E5FA3">
        <w:rPr>
          <w:rFonts w:ascii="Times New Roman" w:hAnsi="Times New Roman" w:cs="Times New Roman"/>
          <w:color w:val="111111"/>
          <w:sz w:val="26"/>
          <w:szCs w:val="26"/>
        </w:rPr>
        <w:t>ῦ</w:t>
      </w:r>
      <w:r w:rsidRPr="005E5FA3">
        <w:rPr>
          <w:rFonts w:ascii="Cambria" w:hAnsi="Cambria" w:cs="Cambria"/>
          <w:color w:val="111111"/>
          <w:sz w:val="26"/>
          <w:szCs w:val="26"/>
        </w:rPr>
        <w:t>ς</w:t>
      </w:r>
      <w:r w:rsidRPr="005E5FA3">
        <w:rPr>
          <w:rFonts w:ascii="PT Serif" w:hAnsi="PT Serif"/>
          <w:color w:val="111111"/>
          <w:sz w:val="26"/>
          <w:szCs w:val="26"/>
          <w:lang w:val="fr-FR"/>
        </w:rPr>
        <w:t xml:space="preserve"> </w:t>
      </w:r>
      <w:r w:rsidRPr="005E5FA3">
        <w:rPr>
          <w:rFonts w:ascii="Cambria" w:hAnsi="Cambria" w:cs="Cambria"/>
          <w:color w:val="111111"/>
          <w:sz w:val="26"/>
          <w:szCs w:val="26"/>
        </w:rPr>
        <w:t>ε</w:t>
      </w:r>
      <w:r w:rsidRPr="005E5FA3">
        <w:rPr>
          <w:rFonts w:ascii="Times New Roman" w:hAnsi="Times New Roman" w:cs="Times New Roman"/>
          <w:color w:val="111111"/>
          <w:sz w:val="26"/>
          <w:szCs w:val="26"/>
        </w:rPr>
        <w:t>ἶ</w:t>
      </w:r>
      <w:r w:rsidRPr="005E5FA3">
        <w:rPr>
          <w:rFonts w:ascii="PT Serif" w:hAnsi="PT Serif"/>
          <w:color w:val="111111"/>
          <w:sz w:val="26"/>
          <w:szCs w:val="26"/>
        </w:rPr>
        <w:t>π</w:t>
      </w:r>
      <w:r w:rsidRPr="005E5FA3">
        <w:rPr>
          <w:rFonts w:ascii="Cambria" w:hAnsi="Cambria" w:cs="Cambria"/>
          <w:color w:val="111111"/>
          <w:sz w:val="26"/>
          <w:szCs w:val="26"/>
        </w:rPr>
        <w:t>εν·</w:t>
      </w:r>
      <w:r w:rsidRPr="005E5FA3">
        <w:rPr>
          <w:rFonts w:ascii="PT Serif" w:hAnsi="PT Serif"/>
          <w:color w:val="111111"/>
          <w:sz w:val="26"/>
          <w:szCs w:val="26"/>
          <w:lang w:val="fr-FR"/>
        </w:rPr>
        <w:t xml:space="preserve"> </w:t>
      </w:r>
      <w:r w:rsidRPr="005E5FA3">
        <w:rPr>
          <w:rFonts w:ascii="Cambria" w:hAnsi="Cambria" w:cs="Cambria"/>
          <w:color w:val="111111"/>
          <w:sz w:val="26"/>
          <w:szCs w:val="26"/>
        </w:rPr>
        <w:t>Τετέλεσται</w:t>
      </w:r>
      <w:r w:rsidRPr="005E5FA3">
        <w:rPr>
          <w:rFonts w:ascii="PT Serif" w:hAnsi="PT Serif"/>
          <w:color w:val="111111"/>
          <w:sz w:val="26"/>
          <w:szCs w:val="26"/>
          <w:lang w:val="fr-FR"/>
        </w:rPr>
        <w:t xml:space="preserve">, </w:t>
      </w:r>
      <w:r w:rsidRPr="005E5FA3">
        <w:rPr>
          <w:rFonts w:ascii="Cambria" w:hAnsi="Cambria" w:cs="Cambria"/>
          <w:color w:val="111111"/>
          <w:sz w:val="26"/>
          <w:szCs w:val="26"/>
        </w:rPr>
        <w:t>κα</w:t>
      </w:r>
      <w:r w:rsidRPr="005E5FA3">
        <w:rPr>
          <w:rFonts w:ascii="Times New Roman" w:hAnsi="Times New Roman" w:cs="Times New Roman"/>
          <w:color w:val="111111"/>
          <w:sz w:val="26"/>
          <w:szCs w:val="26"/>
        </w:rPr>
        <w:t>ὶ</w:t>
      </w:r>
      <w:r w:rsidRPr="005E5FA3">
        <w:rPr>
          <w:rFonts w:ascii="PT Serif" w:hAnsi="PT Serif"/>
          <w:color w:val="111111"/>
          <w:sz w:val="26"/>
          <w:szCs w:val="26"/>
          <w:lang w:val="fr-FR"/>
        </w:rPr>
        <w:t xml:space="preserve"> </w:t>
      </w:r>
      <w:r w:rsidRPr="005E5FA3">
        <w:rPr>
          <w:rFonts w:ascii="Cambria" w:hAnsi="Cambria" w:cs="Cambria"/>
          <w:color w:val="111111"/>
          <w:sz w:val="26"/>
          <w:szCs w:val="26"/>
        </w:rPr>
        <w:t>κλίνας</w:t>
      </w:r>
      <w:r w:rsidRPr="005E5FA3">
        <w:rPr>
          <w:rFonts w:ascii="PT Serif" w:hAnsi="PT Serif"/>
          <w:color w:val="111111"/>
          <w:sz w:val="26"/>
          <w:szCs w:val="26"/>
          <w:lang w:val="fr-FR"/>
        </w:rPr>
        <w:t xml:space="preserve"> </w:t>
      </w:r>
      <w:r w:rsidRPr="005E5FA3">
        <w:rPr>
          <w:rFonts w:ascii="Cambria" w:hAnsi="Cambria" w:cs="Cambria"/>
          <w:color w:val="111111"/>
          <w:sz w:val="26"/>
          <w:szCs w:val="26"/>
        </w:rPr>
        <w:t>τ</w:t>
      </w:r>
      <w:r w:rsidRPr="005E5FA3">
        <w:rPr>
          <w:rFonts w:ascii="Times New Roman" w:hAnsi="Times New Roman" w:cs="Times New Roman"/>
          <w:color w:val="111111"/>
          <w:sz w:val="26"/>
          <w:szCs w:val="26"/>
        </w:rPr>
        <w:t>ὴ</w:t>
      </w:r>
      <w:r w:rsidRPr="005E5FA3">
        <w:rPr>
          <w:rFonts w:ascii="Cambria" w:hAnsi="Cambria" w:cs="Cambria"/>
          <w:color w:val="111111"/>
          <w:sz w:val="26"/>
          <w:szCs w:val="26"/>
        </w:rPr>
        <w:t>ν</w:t>
      </w:r>
      <w:r w:rsidRPr="005E5FA3">
        <w:rPr>
          <w:rFonts w:ascii="PT Serif" w:hAnsi="PT Serif"/>
          <w:color w:val="111111"/>
          <w:sz w:val="26"/>
          <w:szCs w:val="26"/>
          <w:lang w:val="fr-FR"/>
        </w:rPr>
        <w:t xml:space="preserve"> </w:t>
      </w:r>
      <w:r w:rsidRPr="005E5FA3">
        <w:rPr>
          <w:rFonts w:ascii="Cambria" w:hAnsi="Cambria" w:cs="Cambria"/>
          <w:color w:val="111111"/>
          <w:sz w:val="26"/>
          <w:szCs w:val="26"/>
        </w:rPr>
        <w:t>κεφαλ</w:t>
      </w:r>
      <w:r w:rsidRPr="005E5FA3">
        <w:rPr>
          <w:rFonts w:ascii="Times New Roman" w:hAnsi="Times New Roman" w:cs="Times New Roman"/>
          <w:color w:val="111111"/>
          <w:sz w:val="26"/>
          <w:szCs w:val="26"/>
        </w:rPr>
        <w:t>ὴ</w:t>
      </w:r>
      <w:r w:rsidRPr="005E5FA3">
        <w:rPr>
          <w:rFonts w:ascii="Cambria" w:hAnsi="Cambria" w:cs="Cambria"/>
          <w:color w:val="111111"/>
          <w:sz w:val="26"/>
          <w:szCs w:val="26"/>
        </w:rPr>
        <w:t>ν</w:t>
      </w:r>
      <w:r w:rsidRPr="005E5FA3">
        <w:rPr>
          <w:rFonts w:ascii="PT Serif" w:hAnsi="PT Serif"/>
          <w:color w:val="111111"/>
          <w:sz w:val="26"/>
          <w:szCs w:val="26"/>
          <w:lang w:val="fr-FR"/>
        </w:rPr>
        <w:t xml:space="preserve"> </w:t>
      </w:r>
      <w:r w:rsidRPr="005E5FA3">
        <w:rPr>
          <w:rFonts w:ascii="PT Serif" w:hAnsi="PT Serif" w:cs="PT Serif"/>
          <w:color w:val="111111"/>
          <w:sz w:val="26"/>
          <w:szCs w:val="26"/>
        </w:rPr>
        <w:t>π</w:t>
      </w:r>
      <w:r w:rsidRPr="005E5FA3">
        <w:rPr>
          <w:rFonts w:ascii="Cambria" w:hAnsi="Cambria" w:cs="Cambria"/>
          <w:color w:val="111111"/>
          <w:sz w:val="26"/>
          <w:szCs w:val="26"/>
        </w:rPr>
        <w:t>αρέδωκεν</w:t>
      </w:r>
      <w:r w:rsidRPr="005E5FA3">
        <w:rPr>
          <w:rFonts w:ascii="PT Serif" w:hAnsi="PT Serif"/>
          <w:color w:val="111111"/>
          <w:sz w:val="26"/>
          <w:szCs w:val="26"/>
          <w:lang w:val="fr-FR"/>
        </w:rPr>
        <w:t xml:space="preserve"> </w:t>
      </w:r>
      <w:r w:rsidRPr="005E5FA3">
        <w:rPr>
          <w:rFonts w:ascii="Cambria" w:hAnsi="Cambria" w:cs="Cambria"/>
          <w:color w:val="111111"/>
          <w:sz w:val="26"/>
          <w:szCs w:val="26"/>
        </w:rPr>
        <w:t>τ</w:t>
      </w:r>
      <w:r w:rsidRPr="005E5FA3">
        <w:rPr>
          <w:rFonts w:ascii="Times New Roman" w:hAnsi="Times New Roman" w:cs="Times New Roman"/>
          <w:color w:val="111111"/>
          <w:sz w:val="26"/>
          <w:szCs w:val="26"/>
        </w:rPr>
        <w:t>ὸ</w:t>
      </w:r>
      <w:r w:rsidRPr="005E5FA3">
        <w:rPr>
          <w:rFonts w:ascii="PT Serif" w:hAnsi="PT Serif"/>
          <w:color w:val="111111"/>
          <w:sz w:val="26"/>
          <w:szCs w:val="26"/>
          <w:lang w:val="fr-FR"/>
        </w:rPr>
        <w:t xml:space="preserve"> </w:t>
      </w:r>
      <w:r w:rsidRPr="005E5FA3">
        <w:rPr>
          <w:rFonts w:ascii="PT Serif" w:hAnsi="PT Serif"/>
          <w:color w:val="111111"/>
          <w:sz w:val="26"/>
          <w:szCs w:val="26"/>
        </w:rPr>
        <w:t>π</w:t>
      </w:r>
      <w:r w:rsidRPr="005E5FA3">
        <w:rPr>
          <w:rFonts w:ascii="Cambria" w:hAnsi="Cambria" w:cs="Cambria"/>
          <w:color w:val="111111"/>
          <w:sz w:val="26"/>
          <w:szCs w:val="26"/>
        </w:rPr>
        <w:t>νε</w:t>
      </w:r>
      <w:r w:rsidRPr="005E5FA3">
        <w:rPr>
          <w:rFonts w:ascii="Times New Roman" w:hAnsi="Times New Roman" w:cs="Times New Roman"/>
          <w:color w:val="111111"/>
          <w:sz w:val="26"/>
          <w:szCs w:val="26"/>
        </w:rPr>
        <w:t>ῦ</w:t>
      </w:r>
      <w:r w:rsidRPr="005E5FA3">
        <w:rPr>
          <w:rFonts w:ascii="PT Serif" w:hAnsi="PT Serif"/>
          <w:color w:val="111111"/>
          <w:sz w:val="26"/>
          <w:szCs w:val="26"/>
        </w:rPr>
        <w:t>μ</w:t>
      </w:r>
      <w:r w:rsidRPr="005E5FA3">
        <w:rPr>
          <w:rFonts w:ascii="Cambria" w:hAnsi="Cambria" w:cs="Cambria"/>
          <w:color w:val="111111"/>
          <w:sz w:val="26"/>
          <w:szCs w:val="26"/>
        </w:rPr>
        <w:t>α</w:t>
      </w:r>
      <w:r w:rsidRPr="005E5FA3">
        <w:rPr>
          <w:rFonts w:ascii="PT Serif" w:hAnsi="PT Serif"/>
          <w:color w:val="111111"/>
          <w:sz w:val="26"/>
          <w:szCs w:val="26"/>
          <w:lang w:val="fr-FR"/>
        </w:rPr>
        <w:t xml:space="preserve">. </w:t>
      </w:r>
      <w:r w:rsidRPr="005E5FA3">
        <w:rPr>
          <w:rFonts w:ascii="PT Serif" w:hAnsi="PT Serif"/>
          <w:color w:val="111111"/>
          <w:sz w:val="26"/>
          <w:szCs w:val="26"/>
        </w:rPr>
        <w:t xml:space="preserve">(Gv 19,23-30). </w:t>
      </w:r>
    </w:p>
    <w:p w14:paraId="067983A1" w14:textId="77777777" w:rsidR="005E5FA3" w:rsidRPr="005E5FA3" w:rsidRDefault="005E5FA3" w:rsidP="005E5FA3">
      <w:pPr>
        <w:spacing w:before="120" w:after="120" w:line="240" w:lineRule="auto"/>
        <w:jc w:val="both"/>
        <w:rPr>
          <w:rFonts w:ascii="Arial" w:eastAsia="Times New Roman" w:hAnsi="Arial" w:cs="Arial"/>
          <w:kern w:val="0"/>
          <w:sz w:val="24"/>
          <w:szCs w:val="20"/>
          <w:lang w:eastAsia="it-IT"/>
          <w14:ligatures w14:val="none"/>
        </w:rPr>
      </w:pPr>
    </w:p>
    <w:p w14:paraId="7EBB5874" w14:textId="77777777" w:rsidR="005E5FA3" w:rsidRPr="005E5FA3" w:rsidRDefault="005E5FA3" w:rsidP="005E5FA3">
      <w:pPr>
        <w:spacing w:before="120" w:after="120" w:line="240" w:lineRule="auto"/>
        <w:jc w:val="both"/>
        <w:rPr>
          <w:rFonts w:ascii="Arial" w:eastAsia="Times New Roman" w:hAnsi="Arial" w:cs="Arial"/>
          <w:b/>
          <w:bCs/>
          <w:kern w:val="0"/>
          <w:sz w:val="24"/>
          <w:szCs w:val="20"/>
          <w:lang w:eastAsia="it-IT"/>
          <w14:ligatures w14:val="none"/>
        </w:rPr>
      </w:pPr>
      <w:r w:rsidRPr="005E5FA3">
        <w:rPr>
          <w:rFonts w:ascii="Arial" w:eastAsia="Times New Roman" w:hAnsi="Arial" w:cs="Arial"/>
          <w:b/>
          <w:bCs/>
          <w:kern w:val="0"/>
          <w:sz w:val="24"/>
          <w:szCs w:val="20"/>
          <w:lang w:eastAsia="it-IT"/>
          <w14:ligatures w14:val="none"/>
        </w:rPr>
        <w:t xml:space="preserve">I soldati poi, quando ebbero crocifisso Gesù, presero le sue vesti, ne fecero quattro parti – una per ciascun soldato – e la tunica. Ma quella tunica era senza cuciture, tessuta tutta d’un pezzo da cima a fondo. Perciò dissero tra loro: «Non stracciamola, ma tiriamo a sorte a chi tocca». Così si compiva la Scrittura, che dice: Si sono divisi tra loro le mie vesti e sulla mia tunica hanno gettato la sorte. E i soldati fecero così. </w:t>
      </w:r>
    </w:p>
    <w:p w14:paraId="743D5758" w14:textId="77777777" w:rsidR="005E5FA3" w:rsidRPr="005E5FA3" w:rsidRDefault="005E5FA3" w:rsidP="005E5FA3">
      <w:pPr>
        <w:spacing w:before="120"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Gesù viene prima spogliato delle sue vesti e poi inchiodato sulla croce. Si dividevano le vesti i soldati che eseguivano la condanna, quelli che inchiodavano il condannato sul legno della croce. Sappiamo dalla narrazione evangelica che i soldati erano quattro. Ecco lo scarno racconto del Vangelo: </w:t>
      </w:r>
      <w:r w:rsidRPr="005E5FA3">
        <w:rPr>
          <w:rFonts w:ascii="Arial" w:eastAsia="Times New Roman" w:hAnsi="Arial" w:cs="Arial"/>
          <w:i/>
          <w:iCs/>
          <w:kern w:val="0"/>
          <w:sz w:val="24"/>
          <w:szCs w:val="20"/>
          <w:lang w:eastAsia="it-IT"/>
          <w14:ligatures w14:val="none"/>
        </w:rPr>
        <w:t xml:space="preserve">“I soldati poi, quando ebbero crocifisso Gesù, presero le sue vesti, ne fecero quattro parti – una per ciascun soldato – e la tunica. Ma quella tunica era senza cuciture, tessuta tutta d’un pezzo da cima a fondo. </w:t>
      </w:r>
      <w:r w:rsidRPr="005E5FA3">
        <w:rPr>
          <w:rFonts w:ascii="Arial" w:eastAsia="Times New Roman" w:hAnsi="Arial" w:cs="Arial"/>
          <w:kern w:val="0"/>
          <w:sz w:val="24"/>
          <w:szCs w:val="20"/>
          <w:lang w:eastAsia="it-IT"/>
          <w14:ligatures w14:val="none"/>
        </w:rPr>
        <w:t xml:space="preserve">Tra le vesti vi è la tunica di Gesù ed essa è senza cuciture. A nulla serve stracciarla in quattro parti. Nessuno ne trarrebbe un profitto. </w:t>
      </w:r>
    </w:p>
    <w:p w14:paraId="704CB8E3" w14:textId="77777777" w:rsidR="005E5FA3" w:rsidRPr="005E5FA3" w:rsidRDefault="005E5FA3" w:rsidP="005E5FA3">
      <w:pPr>
        <w:spacing w:before="120"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La tunica inconsutile o senza cuciture è simbolo di unità indivisibile. Essa è simbolo della fede: essa è una e indivisibile. È simbolo della Divina Rivelazione: essa è una e indivisibile. È simbolo della missione evangelizzatrice: è una e indivisibile. È simbolo della Chiesa: è una e indivisibile. È simbolo del Battesimo: è uno e indivisibile. È simbolo del nostro Dio: è uno e indivisibile. È simbolo della Sacra Tradizione: è una e indivisibile. È segno del Magistero: è uno e indivisibile. È Simbolo della Sacra Dottrina: è una e invisibile. È simbolo della Successione Apostolica è una e indivisibile. Tutto il nostro credo, o Simbolo Niceno-Costantinopolitano, esprime questa unità e indivisibilità.  </w:t>
      </w:r>
    </w:p>
    <w:p w14:paraId="4A5DC849" w14:textId="77777777" w:rsidR="005E5FA3" w:rsidRPr="005E5FA3" w:rsidRDefault="005E5FA3" w:rsidP="005E5FA3">
      <w:pPr>
        <w:spacing w:before="120"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Credo in un solo Dio, Padre onnipotente, Creatore del cielo e della terra, di tutte le cose visibili e invisibili.</w:t>
      </w:r>
    </w:p>
    <w:p w14:paraId="0AD9810C" w14:textId="77777777" w:rsidR="005E5FA3" w:rsidRPr="005E5FA3" w:rsidRDefault="005E5FA3" w:rsidP="005E5FA3">
      <w:pPr>
        <w:spacing w:before="120"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Credo in un solo Signore, Gesù Cristo, unigenito Figlio di Dio, nato dal Padre prima di tutti i secoli: Dio da Dio, Luce da Luce, Dio vero da Dio vero, generato, non creato, della stessa sostanza del Padre; per mezzo di lui tutte le cose sono state create. Per noi uomini e per la nostra salvezza discese dal cielo, e per opera dello Spirito </w:t>
      </w:r>
      <w:r w:rsidRPr="005E5FA3">
        <w:rPr>
          <w:rFonts w:ascii="Arial" w:eastAsia="Times New Roman" w:hAnsi="Arial" w:cs="Arial"/>
          <w:i/>
          <w:iCs/>
          <w:kern w:val="0"/>
          <w:sz w:val="24"/>
          <w:szCs w:val="20"/>
          <w:lang w:eastAsia="it-IT"/>
          <w14:ligatures w14:val="none"/>
        </w:rPr>
        <w:lastRenderedPageBreak/>
        <w:t>Santo si è incarnato nel seno della Vergine Maria e si è fatto uomo. Fu crocifisso per noi sotto Ponzio Pilato, mori e fu sepolto. Il terzo giorno è risuscitato, secondo le Scritture, è salito al cielo, siede alla destra del Padre. E di nuovo verrà, nella gloria, per giudicare i vivi e i morti, e il suo regno non avrà fine.</w:t>
      </w:r>
    </w:p>
    <w:p w14:paraId="55386BBF" w14:textId="77777777" w:rsidR="005E5FA3" w:rsidRPr="005E5FA3" w:rsidRDefault="005E5FA3" w:rsidP="005E5FA3">
      <w:pPr>
        <w:spacing w:before="120"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Credo nello Spirito Santo, che è Signore e dà la vita, e procede dal Padre e dal Figlio. Con il Padre e il Figlio è adorato e glorificato, e ha parlato per mezzo dei profeti.</w:t>
      </w:r>
    </w:p>
    <w:p w14:paraId="708A55AD" w14:textId="77777777" w:rsidR="005E5FA3" w:rsidRPr="005E5FA3" w:rsidRDefault="005E5FA3" w:rsidP="005E5FA3">
      <w:pPr>
        <w:spacing w:before="120"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Credo la Chiesa, una santa cattolica e apostolica.</w:t>
      </w:r>
    </w:p>
    <w:p w14:paraId="0605BF25" w14:textId="77777777" w:rsidR="005E5FA3" w:rsidRPr="005E5FA3" w:rsidRDefault="005E5FA3" w:rsidP="005E5FA3">
      <w:pPr>
        <w:spacing w:before="120"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Professo un solo Battesimo per il perdono dei peccati.</w:t>
      </w:r>
    </w:p>
    <w:p w14:paraId="25829422" w14:textId="77777777" w:rsidR="005E5FA3" w:rsidRPr="005E5FA3" w:rsidRDefault="005E5FA3" w:rsidP="005E5FA3">
      <w:pPr>
        <w:spacing w:before="120"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Aspetto la risurrezione dei morti e la vita del mondo che verrà. Croce Amen.</w:t>
      </w:r>
    </w:p>
    <w:p w14:paraId="1D799DD7" w14:textId="77777777" w:rsidR="005E5FA3" w:rsidRPr="005E5FA3" w:rsidRDefault="005E5FA3" w:rsidP="005E5FA3">
      <w:pPr>
        <w:spacing w:before="120"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Ecco come lo Spirito Santo rivela questa unità inconsutile e quindi indivisibile per bocca dell’Apostolo Paolo e nella Prima Lettera ai Corinzi e nella Lettera agli Efesini:</w:t>
      </w:r>
    </w:p>
    <w:p w14:paraId="5DA91181" w14:textId="77777777" w:rsidR="005E5FA3" w:rsidRPr="005E5FA3" w:rsidRDefault="005E5FA3" w:rsidP="005E5FA3">
      <w:pPr>
        <w:spacing w:before="120"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Riguardo ai doni dello Spirito, fratelli, non voglio lasciarvi nell’ignoranza. Voi sapete infatti che, quando eravate pagani, vi lasciavate trascinare senza alcun controllo verso gli idoli muti. Perciò io vi dichiaro: nessuno che parli sotto l’azione dello Spirito di Dio può dire: «Gesù è anàtema!»; e nessuno può dire: «Gesù è Signore!», se non sotto l’azione dello Spirito Santo.</w:t>
      </w:r>
    </w:p>
    <w:p w14:paraId="3A1157E2" w14:textId="77777777" w:rsidR="005E5FA3" w:rsidRPr="005E5FA3" w:rsidRDefault="005E5FA3" w:rsidP="005E5FA3">
      <w:pPr>
        <w:spacing w:before="120"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Vi sono diversi carismi, ma uno solo è lo Spirito; vi sono diversi ministeri, ma uno solo è il Signore; vi sono diverse attività, ma uno solo è Dio, che opera tutto in tutti. A ciascuno è data una manifestazione particolare dello Spirito per il bene comune: a uno infatti, per mezzo dello Spirito, viene dato il linguaggio di sapienza; a un altro invece, dallo stesso Spirito, il linguaggio di conoscenza; a uno, nello stesso Spirito, la fede; a un altro, nell’unico Spirito, il dono delle guarigioni; a uno il potere dei miracoli; a un altro il dono della profezia; a un altro il dono di discernere gli spiriti; a un altro la varietà delle lingue; a un altro l’interpretazione delle lingue. Ma tutte queste cose le opera l’unico e medesimo Spirito, distribuendole a ciascuno come vuole.</w:t>
      </w:r>
    </w:p>
    <w:p w14:paraId="466540A8" w14:textId="77777777" w:rsidR="005E5FA3" w:rsidRPr="005E5FA3" w:rsidRDefault="005E5FA3" w:rsidP="005E5FA3">
      <w:pPr>
        <w:spacing w:before="120"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Come infatti il corpo è uno solo e ha molte membra, e tutte le membra del corpo, pur essendo molte, sono un corpo solo, così anche il Cristo. Infatti noi tutti siamo stati battezzati mediante un solo Spirito in un solo corpo, Giudei o Greci, schiavi o liberi; e tutti siamo stati dissetati da un solo Spirito.</w:t>
      </w:r>
    </w:p>
    <w:p w14:paraId="356E58C7" w14:textId="77777777" w:rsidR="005E5FA3" w:rsidRPr="005E5FA3" w:rsidRDefault="005E5FA3" w:rsidP="005E5FA3">
      <w:pPr>
        <w:spacing w:before="120"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E infatti il corpo non è formato da un membro solo, ma da molte membra. Se il piede dicesse: «Poiché non sono mano, non appartengo al corpo», non per questo non farebbe parte del corpo. E se l’orecchio dicesse: «Poiché non sono occhio, non appartengo al corpo», non per questo non farebbe parte del corpo. Se tutto il corpo fosse occhio, dove sarebbe l’udito? Se tutto fosse udito, dove sarebbe l’odorato? Ora, invece, Dio ha disposto le membra del corpo in modo distinto, come egli ha voluto. Se poi tutto fosse un membro solo, dove sarebbe il corpo? Invece molte sono le membra, ma uno solo è il corpo. Non può l’occhio dire alla mano: «Non ho bisogno di te»; oppure la testa ai piedi: «Non ho bisogno di voi». Anzi proprio le membra del corpo che sembrano più deboli sono le più necessarie; e le parti del corpo che riteniamo meno onorevoli le circondiamo di maggiore rispetto, e quelle indecorose sono trattate con maggiore decenza, mentre quelle decenti non ne hanno bisogno. Ma Dio ha disposto il corpo conferendo maggiore onore a ciò che non ne ha, perché nel corpo non vi sia divisione, ma anzi le varie membra abbiano cura le une delle </w:t>
      </w:r>
      <w:r w:rsidRPr="005E5FA3">
        <w:rPr>
          <w:rFonts w:ascii="Arial" w:eastAsia="Times New Roman" w:hAnsi="Arial" w:cs="Arial"/>
          <w:i/>
          <w:iCs/>
          <w:kern w:val="0"/>
          <w:sz w:val="24"/>
          <w:szCs w:val="20"/>
          <w:lang w:eastAsia="it-IT"/>
          <w14:ligatures w14:val="none"/>
        </w:rPr>
        <w:lastRenderedPageBreak/>
        <w:t>altre. Quindi se un membro soffre, tutte le membra soffrono insieme; e se un membro è onorato, tutte le membra gioiscono con lui.</w:t>
      </w:r>
    </w:p>
    <w:p w14:paraId="6550ABC6" w14:textId="77777777" w:rsidR="005E5FA3" w:rsidRPr="005E5FA3" w:rsidRDefault="005E5FA3" w:rsidP="005E5FA3">
      <w:pPr>
        <w:spacing w:before="120"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Ora voi siete corpo di Cristo e, ognuno secondo la propria parte, sue membra. Alcuni perciò Dio li ha posti nella Chiesa in primo luogo come apostoli, in secondo luogo come profeti, in terzo luogo come maestri; poi ci sono i miracoli, quindi il dono delle guarigioni, di assistere, di governare, di parlare varie lingue. Sono forse tutti apostoli? Tutti profeti? Tutti maestri? Tutti fanno miracoli? Tutti possiedono il dono delle guarigioni? Tutti parlano lingue? Tutti le interpretano? Desiderate invece intensamente i carismi più grandi. E allora, vi mostro la via più sublime (1Cor 12,1-31). </w:t>
      </w:r>
    </w:p>
    <w:p w14:paraId="62DAB0D5" w14:textId="77777777" w:rsidR="005E5FA3" w:rsidRPr="005E5FA3" w:rsidRDefault="005E5FA3" w:rsidP="005E5FA3">
      <w:pPr>
        <w:spacing w:before="120"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Io dunque, prigioniero a motivo del Signore, vi esorto: comportatevi in maniera degna della chiamata che avete ricevuto, con ogni umiltà, dolcezza e magnanimità, sopportandovi a vicenda nell’amore, avendo a cuore di conservare l’unità dello spirito per mezzo del vincolo della pace. Un solo corpo e un solo spirito, come una sola è la speranza alla quale siete stati chiamati, quella della vostra vocazione; un solo Signore, una sola fede, un solo battesimo. Un solo Dio e Padre di tutti, che è al di sopra di tutti, opera per mezzo di tutti ed è presente in tutti. </w:t>
      </w:r>
    </w:p>
    <w:p w14:paraId="7ABEB66A" w14:textId="77777777" w:rsidR="005E5FA3" w:rsidRPr="005E5FA3" w:rsidRDefault="005E5FA3" w:rsidP="005E5FA3">
      <w:pPr>
        <w:spacing w:before="120"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A ciascuno di noi, tuttavia, è stata data la grazia secondo la misura del dono di Cristo. Per questo è detto: Asceso in alto, ha portato con sé prigionieri,  ha distribuito doni agli uomini.</w:t>
      </w:r>
    </w:p>
    <w:p w14:paraId="0168F4F3" w14:textId="77777777" w:rsidR="005E5FA3" w:rsidRPr="005E5FA3" w:rsidRDefault="005E5FA3" w:rsidP="005E5FA3">
      <w:pPr>
        <w:spacing w:before="120"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Ma cosa significa che ascese, se non che prima era disceso quaggiù sulla terra? Colui che discese è lo stesso che anche ascese al di sopra di tutti i cieli, per essere pienezza di tutte le cose.</w:t>
      </w:r>
    </w:p>
    <w:p w14:paraId="3289CC3F" w14:textId="77777777" w:rsidR="005E5FA3" w:rsidRPr="005E5FA3" w:rsidRDefault="005E5FA3" w:rsidP="005E5FA3">
      <w:pPr>
        <w:spacing w:before="120"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Ed egli ha dato ad alcuni di essere apostoli, ad altri di essere profeti, ad altri ancora di essere evangelisti, ad altri di essere pastori e maestri, per preparare i fratelli a compiere il ministero, allo scopo di edificare il corpo di Cristo, finché arriviamo tutti all’unità della fede e della conoscenza del Figlio di Dio, fino all’uomo perfetto, fino a raggiungere la misura della pienezza di Cristo. Così non saremo più fanciulli in balìa delle onde, trasportati qua e là da qualsiasi vento di dottrina, ingannati dagli uomini con quella astuzia che trascina all’errore. Al contrario, agendo secondo verità nella carità, cerchiamo di crescere in ogni cosa tendendo a lui, che è il capo, Cristo. Da lui tutto il corpo, ben compaginato e connesso, con la collaborazione di ogni giuntura, secondo l’energia propria di ogni membro, cresce in modo da edificare se stesso nella carità (Ef 4,1-16). </w:t>
      </w:r>
    </w:p>
    <w:p w14:paraId="6B6D48AE" w14:textId="77777777" w:rsidR="005E5FA3" w:rsidRPr="005E5FA3" w:rsidRDefault="005E5FA3" w:rsidP="005E5FA3">
      <w:pPr>
        <w:spacing w:before="120"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La tunica inconsutile di Cristo è simbolo del genere umano: esso è uno e indivisibile. Leggiamo nel Catechismo della Chiesa Cattolica, n. 360:</w:t>
      </w:r>
    </w:p>
    <w:p w14:paraId="5A8A1E9A" w14:textId="77777777" w:rsidR="005E5FA3" w:rsidRPr="005E5FA3" w:rsidRDefault="005E5FA3" w:rsidP="005E5FA3">
      <w:pPr>
        <w:spacing w:before="120"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Grazie alla comune origine il genere umano forma una unità. Dio infatti “creò da uno solo tutte le nazioni degli uomini” ( At 17,26 ): [Cf Tb 8,6 ] Meravigliosa visione che ci fa contemplare il genere umano nell'unità della sua origine in Dio...; nell'unità della sua natura, composta ugualmente presso tutti di un corpo materiale e di un'anima spirituale; nell'unità del suo fine immediato e della sua missione nel mondo; nell'unità del suo “habitat”: la terra, dei cui beni tutti gli uomini, per diritto naturale, possono usare per sostentare e sviluppare la vita; nell'unità del suo fine soprannaturale: Dio stesso, al quale tutti devono tendere; nell'unità dei mezzi per raggiungere tale fine;... nell'unità del suo riscatto operato per tutti da Cristo [Pio XII, Lett. enc. Summi Pontificatus; cf. Conc. Ecum.Vat. II, Nostra aetate, 1].</w:t>
      </w:r>
    </w:p>
    <w:p w14:paraId="7FC4E504" w14:textId="77777777" w:rsidR="005E5FA3" w:rsidRPr="005E5FA3" w:rsidRDefault="005E5FA3" w:rsidP="005E5FA3">
      <w:pPr>
        <w:spacing w:before="120"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lastRenderedPageBreak/>
        <w:t>È segno del mistero della salvezza: essi è uno e indivisibile. Sull’unità del mistero del peccato e della redenzione così parla lo Spirito Santo per bocca dell’Apostolo Paolo nella Lettera ai Romani:</w:t>
      </w:r>
    </w:p>
    <w:p w14:paraId="3F92B9F2" w14:textId="77777777" w:rsidR="005E5FA3" w:rsidRPr="005E5FA3" w:rsidRDefault="005E5FA3" w:rsidP="005E5FA3">
      <w:pPr>
        <w:spacing w:before="120"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Giustificati dunque per fede, noi siamo in pace con Dio per mezzo del Signore nostro Gesù Cristo. Per mezzo di lui abbiamo anche, mediante la fede, l’accesso a questa grazia nella quale ci troviamo e ci vantiamo, saldi nella speranza della gloria di Dio. E non solo: ci vantiamo anche nelle tribolazioni, sapendo che la tribolazione produce pazienza, la pazienza una virtù provata e la virtù provata la speranza. La speranza poi non delude, perché l’amore di Dio è stato riversato nei nostri cuori per mezzo dello Spirito Santo che ci è stato dato.</w:t>
      </w:r>
    </w:p>
    <w:p w14:paraId="7AF45D8A" w14:textId="77777777" w:rsidR="005E5FA3" w:rsidRPr="005E5FA3" w:rsidRDefault="005E5FA3" w:rsidP="005E5FA3">
      <w:pPr>
        <w:spacing w:before="120"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Infatti, quando eravamo ancora deboli, nel tempo stabilito Cristo morì per gli empi. Ora, a stento qualcuno è disposto a morire per un giusto; forse qualcuno oserebbe morire per una persona buona. Ma Dio dimostra il suo amore verso di noi nel fatto che, mentre eravamo ancora peccatori, Cristo è morto per noi. A maggior ragione ora, giustificati nel suo sangue, saremo salvati dall’ira per mezzo di lui. Se infatti, quand’eravamo nemici, siamo stati riconciliati con Dio per mezzo della morte del Figlio suo, molto più, ora che siamo riconciliati, saremo salvati mediante la sua vita. Non solo, ma ci gloriamo pure in Dio, per mezzo del Signore nostro Gesù Cristo, grazie al quale ora abbiamo ricevuto la riconciliazione.</w:t>
      </w:r>
    </w:p>
    <w:p w14:paraId="0BB5752A" w14:textId="77777777" w:rsidR="005E5FA3" w:rsidRPr="005E5FA3" w:rsidRDefault="005E5FA3" w:rsidP="005E5FA3">
      <w:pPr>
        <w:spacing w:before="120"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Quindi, come a causa di un solo uomo il peccato è entrato nel mondo e, con il peccato, la morte, e così in tutti gli uomini si è propagata la morte, poiché tutti hanno peccato… Fino alla Legge infatti c’era il peccato nel mondo e, anche se il peccato non può essere imputato quando manca la Legge, la morte regnò da Adamo fino a Mosè anche su quelli che non avevano peccato a somiglianza della trasgressione di Adamo, il quale è figura di colui che doveva venire.</w:t>
      </w:r>
    </w:p>
    <w:p w14:paraId="4B5C93D0" w14:textId="77777777" w:rsidR="005E5FA3" w:rsidRPr="005E5FA3" w:rsidRDefault="005E5FA3" w:rsidP="005E5FA3">
      <w:pPr>
        <w:spacing w:before="120"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Ma il dono di grazia non è come la caduta: se infatti per la caduta di uno solo tutti morirono, molto di più la grazia di Dio e il dono concesso in grazia del solo uomo Gesù Cristo si sono riversati in abbondanza su tutti. E nel caso del dono non è come nel caso di quel solo che ha peccato: il giudizio infatti viene da uno solo, ed è per la condanna, il dono di grazia invece da molte cadute, ed è per la giustificazione. Infatti se per la caduta di uno solo la morte ha regnato a causa di quel solo uomo, molto di più quelli che ricevono l’abbondanza della grazia e del dono della giustizia regneranno nella vita per mezzo del solo Gesù Cristo.</w:t>
      </w:r>
    </w:p>
    <w:p w14:paraId="399F7E4F" w14:textId="77777777" w:rsidR="005E5FA3" w:rsidRPr="005E5FA3" w:rsidRDefault="005E5FA3" w:rsidP="005E5FA3">
      <w:pPr>
        <w:spacing w:before="120"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Come dunque per la caduta di uno solo si è riversata su tutti gli uomini la condanna, così anche per l’opera giusta di uno solo si riversa su tutti gli uomini la giustificazione, che dà vita. Infatti, come per la disobbedienza di un solo uomo tutti sono stati costituiti peccatori, così anche per l’obbedienza di uno solo tutti saranno costituiti giusti.</w:t>
      </w:r>
    </w:p>
    <w:p w14:paraId="36BD7E2F" w14:textId="77777777" w:rsidR="005E5FA3" w:rsidRPr="005E5FA3" w:rsidRDefault="005E5FA3" w:rsidP="005E5FA3">
      <w:pPr>
        <w:spacing w:before="120"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La Legge poi sopravvenne perché abbondasse la caduta; ma dove abbondò il peccato, sovrabbondò la grazia. Di modo che, come regnò il peccato nella morte, così regni anche la grazia mediante la giustizia per la vita eterna, per mezzo di Gesù Cristo nostro Signore (Rm 5,1-21). </w:t>
      </w:r>
    </w:p>
    <w:p w14:paraId="1E9E909E" w14:textId="77777777" w:rsidR="005E5FA3" w:rsidRPr="005E5FA3" w:rsidRDefault="005E5FA3" w:rsidP="005E5FA3">
      <w:pPr>
        <w:spacing w:before="120"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L’unità in Dio è comunione. L’unità nei misteri della salvezza è comunione. L’unità nella creazione è comunione. L’unità nella Chiesa è comunione. L’unità nella società è comunione. L’unità della famiglia è comunione. L’unità nell’uomo è comunione. Dove si distrugge la comunione, l’unità muore, è senza vita. La Chiesa universale, </w:t>
      </w:r>
      <w:r w:rsidRPr="005E5FA3">
        <w:rPr>
          <w:rFonts w:ascii="Arial" w:eastAsia="Times New Roman" w:hAnsi="Arial" w:cs="Arial"/>
          <w:kern w:val="0"/>
          <w:sz w:val="24"/>
          <w:szCs w:val="20"/>
          <w:lang w:eastAsia="it-IT"/>
          <w14:ligatures w14:val="none"/>
        </w:rPr>
        <w:lastRenderedPageBreak/>
        <w:t>la Chiesa diocesana, la Chiesa parrocchiale senza comunione è morta. Poiché nella creazione e nella redenzione tutto è unità, dove manca la comunione, l’unità è morta, perché è senza vita. Unità e comunione sono un solo mistero in Dio. Unità e comunione sono un solo mistero in ogni opera del Signore e tutto è opera del Signore. Anche l’uomo e Dio vivono un solo mistero di unità e di comunione. Quando l’uomo rompe la comunione con Dio, l’uomo precipita in un processo di morte. La morte eterna è questa: la rottura eterna della comunione tra l’uomo e Dio. Ecco il fine della grazia: rafforzare, vivificare, far crescere in Cristo, per lo Spirito Santo, la nostra perfetta comunione tra noi e il nostro Dio. Sempre senza la grazia la comunione muore e se muore la comunione è l’uomo che muore.</w:t>
      </w:r>
    </w:p>
    <w:p w14:paraId="441EB213" w14:textId="77777777" w:rsidR="005E5FA3" w:rsidRPr="005E5FA3" w:rsidRDefault="005E5FA3" w:rsidP="005E5FA3">
      <w:pPr>
        <w:spacing w:before="120"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Poiché la tunica è senza cuciture, stracciarla è da stolti. Si tira a sorte a chi tocca e il vincitore l’avrà tutta intera: </w:t>
      </w:r>
      <w:r w:rsidRPr="005E5FA3">
        <w:rPr>
          <w:rFonts w:ascii="Arial" w:eastAsia="Times New Roman" w:hAnsi="Arial" w:cs="Arial"/>
          <w:i/>
          <w:iCs/>
          <w:kern w:val="0"/>
          <w:sz w:val="24"/>
          <w:szCs w:val="20"/>
          <w:lang w:eastAsia="it-IT"/>
          <w14:ligatures w14:val="none"/>
        </w:rPr>
        <w:t xml:space="preserve">“Perciò dissero tra loro: «Non stracciamola, ma tiriamo a sorte a chi tocca». Così si compiva la Scrittura, che dice: Si sono divisi tra loro le mie vesti e sulla mia tunica hanno gettato la sorte. E i soldati fecero così”. </w:t>
      </w:r>
      <w:r w:rsidRPr="005E5FA3">
        <w:rPr>
          <w:rFonts w:ascii="Arial" w:eastAsia="Times New Roman" w:hAnsi="Arial" w:cs="Arial"/>
          <w:kern w:val="0"/>
          <w:sz w:val="24"/>
          <w:szCs w:val="20"/>
          <w:lang w:eastAsia="it-IT"/>
          <w14:ligatures w14:val="none"/>
        </w:rPr>
        <w:t>Questo gesto dei soldati – dividersi le vesti e tirare a sorte sulla tunica – il Signore Dio nella sua onniscienza lo aveva visto e profetizzato nel Salmo 22:</w:t>
      </w:r>
    </w:p>
    <w:p w14:paraId="68A250FA" w14:textId="77777777" w:rsidR="005E5FA3" w:rsidRPr="005E5FA3" w:rsidRDefault="005E5FA3" w:rsidP="005E5FA3">
      <w:pPr>
        <w:spacing w:before="120"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Al maestro del coro. Su «Cerva dell’aurora». Salmo. Di Davide. </w:t>
      </w:r>
    </w:p>
    <w:p w14:paraId="36096B00" w14:textId="77777777" w:rsidR="005E5FA3" w:rsidRPr="005E5FA3" w:rsidRDefault="005E5FA3" w:rsidP="005E5FA3">
      <w:pPr>
        <w:spacing w:before="120"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Dio mio, Dio mio, perché mi hai abbandonato? Lontane dalla mia salvezza le parole del mio grido! Mio Dio, grido di giorno e non rispondi; di notte, e non c’è tregua per me. Eppure tu sei il Santo, tu siedi in trono fra le lodi d’Israele. In te confidarono i nostri padri, confidarono e tu li liberasti; a te gridarono e furono salvati, in te confidarono e non rimasero delusi.</w:t>
      </w:r>
    </w:p>
    <w:p w14:paraId="225AB339" w14:textId="77777777" w:rsidR="005E5FA3" w:rsidRPr="005E5FA3" w:rsidRDefault="005E5FA3" w:rsidP="005E5FA3">
      <w:pPr>
        <w:spacing w:before="120"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Ma io sono un verme e non un uomo, rifiuto degli uomini, disprezzato dalla gente. Si fanno beffe di me quelli che mi vedono, storcono le labbra, scuotono il capo: «Si rivolga al Signore; lui lo liberi, lo porti in salvo, se davvero lo ama!». Sei proprio tu che mi hai tratto dal grembo, mi hai affidato al seno di mia madre.</w:t>
      </w:r>
    </w:p>
    <w:p w14:paraId="0C9A4B7B" w14:textId="77777777" w:rsidR="005E5FA3" w:rsidRPr="005E5FA3" w:rsidRDefault="005E5FA3" w:rsidP="005E5FA3">
      <w:pPr>
        <w:spacing w:before="120"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Al mio nascere, a te fui consegnato; dal grembo di mia madre sei tu il mio Dio. Non stare lontano da me, perché l’angoscia è vicina e non c’è chi mi aiuti. Mi circondano tori numerosi, mi accerchiano grossi tori di Basan. Spalancano contro di me le loro fauci: un leone che sbrana e ruggisce. Io sono come acqua versata, sono slogate tutte le mie ossa. Il mio cuore è come cera, si scioglie in mezzo alle mie viscere. Arido come un coccio è il mio vigore, la mia lingua si è incollata al palato, mi deponi su polvere di morte.</w:t>
      </w:r>
    </w:p>
    <w:p w14:paraId="164E62E3" w14:textId="77777777" w:rsidR="005E5FA3" w:rsidRPr="005E5FA3" w:rsidRDefault="005E5FA3" w:rsidP="005E5FA3">
      <w:pPr>
        <w:spacing w:before="120"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Un branco di cani mi circonda, mi accerchia una banda di malfattori; hanno scavato le mie mani e i miei piedi. Posso contare tutte le mie ossa. Essi stanno a guardare e mi osservano: si dividono le mie vesti, sulla mia tunica gettano la sorte.</w:t>
      </w:r>
    </w:p>
    <w:p w14:paraId="58345097" w14:textId="77777777" w:rsidR="005E5FA3" w:rsidRPr="005E5FA3" w:rsidRDefault="005E5FA3" w:rsidP="005E5FA3">
      <w:pPr>
        <w:spacing w:before="120"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Ma tu, Signore, non stare lontano, mia forza, vieni presto in mio aiuto. Libera dalla spada la mia vita, dalle zampe del cane l’unico mio bene. Salvami dalle fauci del leone e dalle corna dei bufali. Tu mi hai risposto!</w:t>
      </w:r>
    </w:p>
    <w:p w14:paraId="6A049E8C" w14:textId="77777777" w:rsidR="005E5FA3" w:rsidRPr="005E5FA3" w:rsidRDefault="005E5FA3" w:rsidP="005E5FA3">
      <w:pPr>
        <w:spacing w:before="120"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Annuncerò il tuo nome ai miei fratelli, ti loderò in mezzo all’assemblea. Lodate il Signore, voi suoi fedeli, gli dia gloria tutta la discendenza di Giacobbe, lo tema tutta la discendenza d’Israele; perché egli non ha disprezzato né disdegnato l’afflizione del povero, il proprio volto non gli ha nascosto ma ha ascoltato il suo grido di aiuto. Da te la mia lode nella grande assemblea; scioglierò i miei voti davanti ai suoi fedeli.</w:t>
      </w:r>
    </w:p>
    <w:p w14:paraId="4E435E10" w14:textId="77777777" w:rsidR="005E5FA3" w:rsidRPr="005E5FA3" w:rsidRDefault="005E5FA3" w:rsidP="005E5FA3">
      <w:pPr>
        <w:spacing w:before="120"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lastRenderedPageBreak/>
        <w:t>I poveri mangeranno e saranno saziati, loderanno il Signore quanti lo cercano; il vostro cuore viva per sempre! Ricorderanno e torneranno al Signore tutti i confini della terra; davanti a te si prostreranno  tutte le famiglie dei popoli. Perché del Signore è il regno: è lui che domina sui popoli! A lui solo si prostreranno quanti dormono sotto terra, davanti a lui si curveranno quanti discendono nella polvere; ma io vivrò per lui, lo servirà la mia discendenza. Si parlerà del Signore alla generazione che viene; annunceranno la sua giustizia; al popolo che nascerà diranno: «Ecco l’opera del Signore!» (Sal 22,1-32).</w:t>
      </w:r>
    </w:p>
    <w:p w14:paraId="097C79A9" w14:textId="77777777" w:rsidR="005E5FA3" w:rsidRPr="005E5FA3" w:rsidRDefault="005E5FA3" w:rsidP="005E5FA3">
      <w:pPr>
        <w:spacing w:before="120"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È cosa giusta che sempre ci ricordiamo che non è la profezia che determina o crea la storia. Se così fosse l’uomo sarebbe senza alcuna volontà e senza alcuna responsabilità. È questa lettura errata che fa di Giuda una persona necessaria a Cristo Gesù e di conseguenza senza alcuna responsabilità. È invece la storia creata dagli uomini e conosciuta dall’onniscienza del nostro Dio che viene rivelata nelle profezie. Le profezie dicono anche la storia che creerà il Signore, dove però vi è l’uomo, sempre questi vi partecipa con la sua volontà. Anche Cristo Gesù visse il mistero della croce con la partecipazione di tutta la sua volontà. Tutta la missione di salvezza è affidata alla grazia di Dio e alla volontà dell’uomo. Poiché la missione è di Cristo Gesù, e in Cristo, con Cristo, per Cristo, sempre sotto mozione e conduzione dello Spirito Santo, di ogni membro del corpo di Cristo, ognuno però deve viverla secondo ciò che è stato costituito dallo Spirito santo, se ogni membro del corpo di Cristo non mette la sua fede sempre aggiornata, la sua carità sempre attuale e viva, la sua speranza sempre fondata sulla fede in orni Parola di Dio, la missione non produce frutti. Non bastano la fede, la carità, la speranza, l’obbedienza di Cristo Gesù, occorre anche la fede, la carità, la speranza, l’obbedienza da parte di ogni singolo membro del corpo di Cristo. Più queste virtù sono vive, più esse crescono in noi, più aumenta in noi la loro forza, più cresciamo nello Spirito Santo e più  lo Spirito Santo cresce in noi e più la missione di Cristo Gesù, che è nostra missione, produrrà frutti di vita eterna, frutti di salvezza, frutti di conversione, frutti di santificazione.</w:t>
      </w:r>
    </w:p>
    <w:p w14:paraId="075406D0" w14:textId="77777777" w:rsidR="005E5FA3" w:rsidRPr="005E5FA3" w:rsidRDefault="005E5FA3" w:rsidP="005E5FA3">
      <w:pPr>
        <w:spacing w:before="120"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Poiché oggi non solo non si producono più frutti di vita eterna, frutti si salvezza, frutti di conversione, frutti di santificazione, ma anche si aggiunge che la missione di Cristo non va più vissuta, dal momento che il Vangelo non si deve predicare alle Genti e alle Genti non si deve chiedere la conversione a Cristo, è il segno che in noi è morta la vera fede, è morta la vera carità, è morta la vera speranza, è morta la vera obbedienza, è morto il vero Cristo, è morto il vero Spirito Santo, è morto il vero Padre celeste, è morta la vera Chiesa, è morta la vera Divina Rivelazione, è morto il vero Vangelo, è la morta la vera Vergine Maria, è morto l’uomo creato da Dio a sua immagine e somiglianza, uomo da redimere e da salvare in Cristo. Queste molteplici morti attestano che siamo noi morti e viviamo in una Chiesa di morti. </w:t>
      </w:r>
    </w:p>
    <w:p w14:paraId="3D9618CD" w14:textId="77777777" w:rsidR="005E5FA3" w:rsidRPr="005E5FA3" w:rsidRDefault="005E5FA3" w:rsidP="005E5FA3">
      <w:pPr>
        <w:spacing w:before="120"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Da dove iniziare la nostra risurrezione? Qui occorre l’onnipotente opera del Signore nostro Dio e di un profeta che su comando del Signore chiami lo Spirito Santo perché sia Lui a trasformare una Chiesa di morti in una Chiesa di risuscitati. Poiché nessun uomo può farsi profeta e nessun uomo di sua volontà può chiamare lo Spirito Santo, è necessario che il Padre dei cieli voglia la nostra risurrezione e sempre il Padre dei cieli mandi un suo profeta, suscitando e chiamandolo, donandogli una Parola alla quale lui deve dare piena e perfetta obbedienza.</w:t>
      </w:r>
    </w:p>
    <w:p w14:paraId="42425600" w14:textId="77777777" w:rsidR="005E5FA3" w:rsidRPr="005E5FA3" w:rsidRDefault="005E5FA3" w:rsidP="005E5FA3">
      <w:pPr>
        <w:spacing w:before="120"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Ecco come il profeta Natan risuscita Davide:</w:t>
      </w:r>
    </w:p>
    <w:p w14:paraId="05EA1C90" w14:textId="77777777" w:rsidR="005E5FA3" w:rsidRPr="005E5FA3" w:rsidRDefault="005E5FA3" w:rsidP="005E5FA3">
      <w:pPr>
        <w:spacing w:before="120"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lastRenderedPageBreak/>
        <w:t>All’inizio dell’anno successivo, al tempo in cui i re sono soliti andare in guerra, Davide mandò Ioab con i suoi servitori e con tutto Israele a compiere devastazioni contro gli Ammoniti; posero l’assedio a Rabbà, mentre Davide rimaneva a Gerusalemme. Un tardo pomeriggio Davide, alzatosi dal letto, si mise a passeggiare sulla terrazza della reggia. Dalla terrazza vide una donna che faceva il bagno: la donna era molto bella d’aspetto. Davide mandò a informarsi sulla donna. Gli fu detto: «È Betsabea, figlia di Eliàm, moglie di Uria l’Ittita». Allora Davide mandò messaggeri a prenderla. Ella andò da lui ed egli giacque con lei, che si era appena purificata dalla sua impurità. Poi ella tornò a casa.</w:t>
      </w:r>
    </w:p>
    <w:p w14:paraId="01567CA2" w14:textId="77777777" w:rsidR="005E5FA3" w:rsidRPr="005E5FA3" w:rsidRDefault="005E5FA3" w:rsidP="005E5FA3">
      <w:pPr>
        <w:spacing w:before="120"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La donna concepì e mandò ad annunciare a Davide: «Sono incinta». Allora Davide mandò a dire a Ioab: «Mandami Uria l’Ittita». Ioab mandò Uria da Davide. Arrivato Uria, Davide gli chiese come stessero Ioab e la truppa e come andasse la guerra. Poi Davide disse a Uria: «Scendi a casa tua e làvati i piedi». Uria uscì dalla reggia e gli fu mandata dietro una porzione delle vivande del re. Ma Uria dormì alla porta della reggia con tutti i servi del suo signore e non scese a casa sua. La cosa fu riferita a Davide: «Uria non è sceso a casa sua». Allora Davide disse a Uria: «Non vieni forse da un viaggio? Perché dunque non sei sceso a casa tua?». Uria rispose a Davide: «L’arca, Israele e Giuda abitano sotto le tende, Ioab mio signore e i servi del mio signore sono accampati in aperta campagna e io dovrei entrare in casa mia per mangiare e bere e per giacere con mia moglie? Per la tua vita, per la vita della tua persona, non farò mai cosa simile!». Davide disse a Uria: «Rimani qui anche oggi e domani ti lascerò partire». Così Uria rimase a Gerusalemme quel giorno e il seguente. Davide lo invitò a mangiare e a bere con sé e lo fece ubriacare; la sera Uria uscì per andarsene a dormire sul suo giaciglio con i servi del suo signore e non scese a casa sua.</w:t>
      </w:r>
    </w:p>
    <w:p w14:paraId="6DF80ECB" w14:textId="77777777" w:rsidR="005E5FA3" w:rsidRPr="005E5FA3" w:rsidRDefault="005E5FA3" w:rsidP="005E5FA3">
      <w:pPr>
        <w:spacing w:before="120"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La mattina dopo Davide scrisse una lettera a Ioab e gliela mandò per mano di Uria. Nella lettera aveva scritto così: «Ponete Uria sul fronte della battaglia più dura; poi ritiratevi da lui perché resti colpito e muoia». Allora Ioab, che assediava la città, pose Uria nel luogo dove sapeva che c’erano uomini valorosi. Gli uomini della città fecero una sortita e attaccarono Ioab; caddero parecchi della truppa e dei servi di Davide e perì anche Uria l’Ittita.</w:t>
      </w:r>
    </w:p>
    <w:p w14:paraId="605C6793" w14:textId="77777777" w:rsidR="005E5FA3" w:rsidRPr="005E5FA3" w:rsidRDefault="005E5FA3" w:rsidP="005E5FA3">
      <w:pPr>
        <w:spacing w:before="120"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Ioab mandò ad annunciare a Davide tutte le cose che erano avvenute nella battaglia e diede al messaggero quest’ordine: «Quando avrai finito di raccontare al re quanto è successo nella battaglia, se il re andasse in collera e ti dicesse: “Perché vi siete avvicinati così alla città per dar battaglia? Non sapevate che avrebbero tirato dall’alto delle mura? Chi ha ucciso Abimèlec figlio di Ierub-Baal? Non fu forse una donna che gli gettò addosso il pezzo superiore di una macina dalle mura, così che egli morì a Tebes? Perché vi siete avvicinati così alle mura?”, tu digli allora: “Anche il tuo servo Uria l’Ittita è morto”». Il messaggero dunque partì e, quando fu arrivato, annunciò a Davide quanto Ioab lo aveva incaricato di dire. E il messaggero disse a Davide: «Poiché i nemici avevano avuto vantaggio su di noi e avevano fatto una sortita contro di noi nella campagna, noi fummo loro addosso fino alla porta della città; allora gli arcieri tirarono sui tuoi servi dall’alto delle mura e parecchi dei servi del re perirono. Anche il tuo servo Uria l’Ittita è morto». Allora Davide disse al messaggero: «Riferirai a Ioab: “Non sia male ai tuoi occhi questo fatto, perché la spada divora ora in un modo ora in un altro; rinforza la tua battaglia contro la città e distruggila”. E tu stesso fagli coraggio».</w:t>
      </w:r>
    </w:p>
    <w:p w14:paraId="53FE5216" w14:textId="77777777" w:rsidR="005E5FA3" w:rsidRPr="005E5FA3" w:rsidRDefault="005E5FA3" w:rsidP="005E5FA3">
      <w:pPr>
        <w:spacing w:before="120"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lastRenderedPageBreak/>
        <w:t xml:space="preserve">La moglie di Uria, saputo che Uria, suo marito, era morto, fece il lamento per il suo signore. Passati i giorni del lutto, Davide la mandò a prendere e l’aggregò alla sua casa. Ella diventò sua moglie e gli partorì un figlio. Ma ciò che Davide aveva fatto era male agli occhi del Signore (2Sam 11,1-27). </w:t>
      </w:r>
    </w:p>
    <w:p w14:paraId="5E9FEE1B" w14:textId="77777777" w:rsidR="005E5FA3" w:rsidRPr="005E5FA3" w:rsidRDefault="005E5FA3" w:rsidP="005E5FA3">
      <w:pPr>
        <w:spacing w:before="120"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Il Signore mandò il profeta Natan a Davide, e Natan andò da lui e gli disse: «Due uomini erano nella stessa città, uno ricco e l’altro povero. Il ricco aveva bestiame minuto e grosso in gran numero, mentre il povero non aveva nulla, se non una sola pecorella piccina, che egli aveva comprato. Essa era vissuta e cresciuta insieme con lui e con i figli, mangiando del suo pane, bevendo alla sua coppa e dormendo sul suo seno. Era per lui come una figlia. Un viandante arrivò dall’uomo ricco e questi, evitando di prendere dal suo bestiame minuto e grosso quanto era da servire al viaggiatore che era venuto da lui, prese la pecorella di quell’uomo povero e la servì all’uomo che era venuto da lui».</w:t>
      </w:r>
    </w:p>
    <w:p w14:paraId="387E7307" w14:textId="77777777" w:rsidR="005E5FA3" w:rsidRPr="005E5FA3" w:rsidRDefault="005E5FA3" w:rsidP="005E5FA3">
      <w:pPr>
        <w:spacing w:before="120"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Davide si adirò contro quell’uomo e disse a Natan: «Per la vita del Signore, chi ha fatto questo è degno di morte. Pagherà quattro volte il valore della pecora, per aver fatto una tal cosa e non averla evitata». Allora Natan disse a Davide: «Tu sei quell’uomo! Così dice il Signore, Dio d’Israele: “Io ti ho unto re d’Israele e ti ho liberato dalle mani di Saul, ti ho dato la casa del tuo padrone e ho messo nelle tue braccia le donne del tuo padrone, ti ho dato la casa d’Israele e di Giuda e, se questo fosse troppo poco, io vi aggiungerei anche altro. Perché dunque hai disprezzato la parola del Signore, facendo ciò che è male ai suoi occhi? Tu hai colpito di spada Uria l’Ittita, hai preso in moglie la moglie sua e lo hai ucciso con la spada degli Ammoniti. Ebbene, la spada non si allontanerà mai dalla tua casa, poiché tu mi hai disprezzato e hai preso in moglie la moglie di Uria l’Ittita”. Così dice il Signore: “Ecco, io sto per suscitare contro di te il male dalla tua stessa casa; prenderò le tue mogli sotto i tuoi occhi per darle a un altro, che giacerà con loro alla luce di questo sole. Poiché tu l’hai fatto in segreto, ma io farò questo davanti a tutto Israele e alla luce del sole”».</w:t>
      </w:r>
    </w:p>
    <w:p w14:paraId="660F98A0" w14:textId="77777777" w:rsidR="005E5FA3" w:rsidRPr="005E5FA3" w:rsidRDefault="005E5FA3" w:rsidP="005E5FA3">
      <w:pPr>
        <w:spacing w:before="120"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Allora Davide disse a Natan: «Ho peccato contro il Signore!». Natan rispose a Davide: «Il Signore ha rimosso il tuo peccato: tu non morirai. Tuttavia, poiché con quest’azione tu hai insultato il Signore, il figlio che ti è nato dovrà morire». Natan tornò a casa.</w:t>
      </w:r>
    </w:p>
    <w:p w14:paraId="7F5F1E18" w14:textId="77777777" w:rsidR="005E5FA3" w:rsidRPr="005E5FA3" w:rsidRDefault="005E5FA3" w:rsidP="005E5FA3">
      <w:pPr>
        <w:spacing w:before="120"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Il Signore dunque colpì il bambino che la moglie di Uria aveva partorito a Davide e il bambino si ammalò gravemente. Davide allora fece suppliche a Dio per il bambino, si mise a digiunare e, quando rientrava per passare la notte, dormiva per terra. Gli anziani della sua casa insistevano presso di lui perché si alzasse da terra, ma egli non volle e non prese cibo con loro. Ora, il settimo giorno il bambino morì e i servi di Davide temevano di annunciargli che il bambino era morto, perché dicevano: «Ecco, quando il bambino era ancora vivo, noi gli abbiamo parlato e non ha ascoltato le nostre parole; come faremo ora a dirgli che il bambino è morto? Farà di peggio!». Ma Davide si accorse che i suoi servi bisbigliavano fra loro, comprese che il bambino era morto e disse ai suoi servi: «È morto il bambino?». Quelli risposero: «È morto». Allora Davide si alzò da terra, si lavò, si unse e cambiò le vesti; poi andò nella casa del Signore e si prostrò. Rientrato in casa, chiese che gli portassero del cibo e mangiò. I suoi servi gli dissero: «Che cosa fai? Per il bambino ancora vivo hai digiunato e pianto e, ora che è morto, ti alzi e mangi!». Egli rispose: «Quando il bambino era ancora vivo, digiunavo e piangevo, perché dicevo: “Chissà? Il Signore </w:t>
      </w:r>
      <w:r w:rsidRPr="005E5FA3">
        <w:rPr>
          <w:rFonts w:ascii="Arial" w:eastAsia="Times New Roman" w:hAnsi="Arial" w:cs="Arial"/>
          <w:i/>
          <w:iCs/>
          <w:kern w:val="0"/>
          <w:sz w:val="24"/>
          <w:szCs w:val="20"/>
          <w:lang w:eastAsia="it-IT"/>
          <w14:ligatures w14:val="none"/>
        </w:rPr>
        <w:lastRenderedPageBreak/>
        <w:t>avrà forse pietà di me e il bambino resterà vivo”. Ma ora egli è morto: perché digiunare? Potrei forse farlo ritornare? Andrò io da lui, ma lui non tornerà da me!».</w:t>
      </w:r>
    </w:p>
    <w:p w14:paraId="7F12751A" w14:textId="77777777" w:rsidR="005E5FA3" w:rsidRPr="005E5FA3" w:rsidRDefault="005E5FA3" w:rsidP="005E5FA3">
      <w:pPr>
        <w:spacing w:before="120"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Poi Davide consolò Betsabea sua moglie, andando da lei e giacendo con lei: così partorì un figlio, che egli chiamò Salomone. Il Signore lo amò e mandò il profeta Natan perché lo chiamasse Iedidià per ordine del Signore.</w:t>
      </w:r>
    </w:p>
    <w:p w14:paraId="0223665A" w14:textId="77777777" w:rsidR="005E5FA3" w:rsidRPr="005E5FA3" w:rsidRDefault="005E5FA3" w:rsidP="005E5FA3">
      <w:pPr>
        <w:spacing w:before="120"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Intanto Ioab assalì Rabbà degli Ammoniti, si impadronì della città regale e inviò messaggeri a Davide per dirgli: «Ho assalito Rabbà e mi sono già impadronito della città delle acque. Ora raduna il resto del popolo, accàmpati contro la città e prendila; altrimenti, se la prendessi io, porterebbe il mio nome». Davide radunò tutto il popolo, si mosse verso Rabbà, le diede battaglia e la occupò. Prese dalla testa di Milcom la corona, che pesava un talento d’oro e aveva una pietra preziosa; essa fu posta sulla testa di Davide. Egli ricavò dalla città un bottino molto grande. Ne fece uscire gli abitanti e li impiegò alle seghe, ai picconi di ferro e alle asce di ferro e li trasferì alle fornaci da mattoni; allo stesso modo trattò tutte le città degli Ammoniti. Poi Davide tornò a Gerusalemme con tutta la sua gente (2Sam 12,1-31). </w:t>
      </w:r>
    </w:p>
    <w:p w14:paraId="231A4092" w14:textId="77777777" w:rsidR="005E5FA3" w:rsidRPr="005E5FA3" w:rsidRDefault="005E5FA3" w:rsidP="005E5FA3">
      <w:pPr>
        <w:spacing w:before="120"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Ecco come il Profeta Ezechiele risuscita il popolo dell’Antica Alleanza:</w:t>
      </w:r>
    </w:p>
    <w:p w14:paraId="412BEB85" w14:textId="77777777" w:rsidR="005E5FA3" w:rsidRPr="005E5FA3" w:rsidRDefault="005E5FA3" w:rsidP="005E5FA3">
      <w:pPr>
        <w:spacing w:before="120"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La mano del Signore fu sopra di me e il Signore mi portò fuori in spirito e mi depose nella pianura che era piena di ossa; mi fece passare accanto a esse da ogni parte. Vidi che erano in grandissima quantità nella distesa della valle e tutte inaridite. Mi disse: «Figlio dell’uomo, potranno queste ossa rivivere?». Io risposi: «Signore Dio, tu lo sai». Egli mi replicò: «Profetizza su queste ossa e annuncia loro: “Ossa inaridite, udite la parola del Signore. Così dice il Signore Dio a queste ossa: Ecco, io faccio entrare in voi lo spirito e rivivrete. Metterò su di voi i nervi e farò crescere su di voi la carne, su di voi stenderò la pelle e infonderò in voi lo spirito e rivivrete. Saprete che io sono il Signore”». Io profetizzai come mi era stato ordinato; mentre profetizzavo, sentii un rumore e vidi un movimento fra le ossa, che si accostavano l’uno all’altro, ciascuno al suo corrispondente. Guardai, ed ecco apparire sopra di esse i nervi; la carne cresceva e la pelle le ricopriva, ma non c’era spirito in loro. Egli aggiunse: «Profetizza allo spirito, profetizza, figlio dell’uomo, e annuncia allo spirito: “Così dice il Signore Dio: Spirito, vieni dai quattro venti e soffia su questi morti, perché rivivano”». Io profetizzai come mi aveva comandato e lo spirito entrò in essi e ritornarono in vita e si alzarono in piedi; erano un esercito grande, sterminato.</w:t>
      </w:r>
    </w:p>
    <w:p w14:paraId="4CF72CED" w14:textId="77777777" w:rsidR="005E5FA3" w:rsidRPr="005E5FA3" w:rsidRDefault="005E5FA3" w:rsidP="005E5FA3">
      <w:pPr>
        <w:spacing w:before="120"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Mi disse: «Figlio dell’uomo, queste ossa sono tutta la casa d’Israele. Ecco, essi vanno dicendo: “Le nostre ossa sono inaridite, la nostra speranza è svanita, noi siamo perduti”. Perciò profetizza e annuncia loro: “Così dice il Signore Dio: Ecco, io apro i vostri sepolcri, vi faccio uscire dalle vostre tombe, o popolo mio, e vi riconduco nella terra d’Israele. Riconoscerete che io sono il Signore, quando aprirò le vostre tombe e vi farò uscire dai vostri sepolcri, o popolo mio. Farò entrare in voi il mio spirito e rivivrete; vi farò riposare nella vostra terra. Saprete che io sono il Signore. L’ho detto e lo farò”». Oracolo del Signore Dio.</w:t>
      </w:r>
    </w:p>
    <w:p w14:paraId="4183513F" w14:textId="77777777" w:rsidR="005E5FA3" w:rsidRPr="005E5FA3" w:rsidRDefault="005E5FA3" w:rsidP="005E5FA3">
      <w:pPr>
        <w:spacing w:before="120"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Mi fu rivolta questa parola del Signore: «Figlio dell’uomo, prendi un legno e scrivici sopra: “Giuda e i figli d’Israele uniti a lui”; poi prendi un altro legno e scrivici sopra: “Giuseppe, legno di Èfraim, e tutta la casa d’Israele unita a lui”. Accostali l’uno all’altro in modo da fare un legno solo, che formino una cosa sola nella tua mano. Quando i figli del tuo popolo ti diranno: “Ci vuoi spiegare che cosa significa questo </w:t>
      </w:r>
      <w:r w:rsidRPr="005E5FA3">
        <w:rPr>
          <w:rFonts w:ascii="Arial" w:eastAsia="Times New Roman" w:hAnsi="Arial" w:cs="Arial"/>
          <w:i/>
          <w:iCs/>
          <w:kern w:val="0"/>
          <w:sz w:val="24"/>
          <w:szCs w:val="20"/>
          <w:lang w:eastAsia="it-IT"/>
          <w14:ligatures w14:val="none"/>
        </w:rPr>
        <w:lastRenderedPageBreak/>
        <w:t>per te?”, tu dirai loro: Così dice il Signore Dio: Ecco, io prendo il legno di Giuseppe, che è in mano a Èfraim, e le tribù d’Israele unite a lui, e lo metto sul legno di Giuda per farne un legno solo; diventeranno una cosa sola in mano mia.</w:t>
      </w:r>
    </w:p>
    <w:p w14:paraId="65D0ACDC" w14:textId="77777777" w:rsidR="005E5FA3" w:rsidRPr="005E5FA3" w:rsidRDefault="005E5FA3" w:rsidP="005E5FA3">
      <w:pPr>
        <w:spacing w:before="120"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Tieni in mano sotto i loro occhi i legni sui quali hai scritto e di’ loro: Così dice il Signore Dio: Ecco, io prenderò i figli d’Israele dalle nazioni fra le quali sono andati e li radunerò da ogni parte e li ricondurrò nella loro terra: farò di loro un solo popolo nella mia terra, sui monti d’Israele; un solo re regnerà su tutti loro e non saranno più due popoli, né saranno più divisi in due regni. Non si contamineranno più con i loro idoli, con i loro abomini e con tutte le loro iniquità; li libererò da tutte le ribellioni con cui hanno peccato, li purificherò e saranno il mio popolo e io sarò il loro Dio. Il mio servo Davide regnerà su di loro e vi sarà un unico pastore per tutti; seguiranno le mie norme, osserveranno le mie leggi e le metteranno in pratica. Abiteranno nella terra che ho dato al mio servo Giacobbe. In quella terra su cui abitarono i loro padri, abiteranno essi, i loro figli e i figli dei loro figli, per sempre; il mio servo Davide sarà loro re per sempre. Farò con loro un’alleanza di pace; sarà un’alleanza eterna con loro. Li stabilirò e li moltiplicherò e porrò il mio santuario in mezzo a loro per sempre. In mezzo a loro sarà la mia dimora: io sarò il loro Dio ed essi saranno il mio popolo. Le nazioni sapranno che io sono il Signore che santifico Israele, quando il mio santuario sarà in mezzo a loro per sempre» (Ez 37,1-38). </w:t>
      </w:r>
    </w:p>
    <w:p w14:paraId="11845EFF" w14:textId="77777777" w:rsidR="005E5FA3" w:rsidRPr="005E5FA3" w:rsidRDefault="005E5FA3" w:rsidP="005E5FA3">
      <w:pPr>
        <w:spacing w:before="120"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Ecco come Cristo Signore risuscita Saulo sulla via di Damasco:</w:t>
      </w:r>
    </w:p>
    <w:p w14:paraId="1E3D25C5" w14:textId="77777777" w:rsidR="005E5FA3" w:rsidRPr="005E5FA3" w:rsidRDefault="005E5FA3" w:rsidP="005E5FA3">
      <w:pPr>
        <w:spacing w:before="120"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Saulo, spirando ancora minacce e stragi contro i discepoli del Signore, si presentò al sommo sacerdote e gli chiese lettere per le sinagoghe di Damasco, al fine di essere autorizzato a condurre in catene a Gerusalemme tutti quelli che avesse trovato, uomini e donne, appartenenti a questa Via. E avvenne che, mentre era in viaggio e stava per avvicinarsi a Damasco, all’improvviso lo avvolse una luce dal cielo e, cadendo a terra, udì una voce che gli diceva: «Saulo, Saulo, perché mi perséguiti?». Rispose: «Chi sei, o Signore?». Ed egli: «Io sono Gesù, che tu perséguiti! Ma tu àlzati ed entra nella città e ti sarà detto ciò che devi fare». Gli uomini che facevano il cammino con lui si erano fermati ammutoliti, sentendo la voce, ma non vedendo nessuno. Saulo allora si alzò da terra ma, aperti gli occhi, non vedeva nulla. Così, guidandolo per mano, lo condussero a Damasco. Per tre giorni rimase cieco e non prese né cibo né bevanda.</w:t>
      </w:r>
    </w:p>
    <w:p w14:paraId="2ADEB4D5" w14:textId="77777777" w:rsidR="005E5FA3" w:rsidRPr="005E5FA3" w:rsidRDefault="005E5FA3" w:rsidP="005E5FA3">
      <w:pPr>
        <w:spacing w:before="120"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C’era a Damasco un discepolo di nome Anania. Il Signore in una visione gli disse: «Anania!». Rispose: «Eccomi, Signore!». E il Signore a lui: «Su, va’ nella strada chiamata Diritta e cerca nella casa di Giuda un tale che ha nome Saulo, di Tarso; ecco, sta pregando e ha visto in visione un uomo, di nome Anania, venire a imporgli le mani perché recuperasse la vista». Rispose Anania: «Signore, riguardo a quest’uomo ho udito da molti quanto male ha fatto ai tuoi fedeli a Gerusalemme. Inoltre, qui egli ha l’autorizzazione dei capi dei sacerdoti di arrestare tutti quelli che invocano il tuo nome». Ma il Signore gli disse: «Va’, perché egli è lo strumento che ho scelto per me, affinché porti il mio nome dinanzi alle nazioni, ai re e ai figli d’Israele; e io gli mostrerò quanto dovrà soffrire per il mio nome». Allora Anania andò, entrò nella casa, gli impose le mani e disse: «Saulo, fratello, mi ha mandato a te il Signore, quel Gesù che ti è apparso sulla strada che percorrevi, perché tu riacquisti la vista e sia colmato di Spirito Santo». E subito gli caddero dagli occhi come delle squame e recuperò la vista. Si alzò e venne battezzato, poi prese cibo e le forze gli ritornarono.</w:t>
      </w:r>
    </w:p>
    <w:p w14:paraId="3CCC270C" w14:textId="77777777" w:rsidR="005E5FA3" w:rsidRPr="005E5FA3" w:rsidRDefault="005E5FA3" w:rsidP="005E5FA3">
      <w:pPr>
        <w:spacing w:before="120"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lastRenderedPageBreak/>
        <w:t>Rimase alcuni giorni insieme ai discepoli che erano a Damasco, e subito nelle sinagoghe annunciava che Gesù è il Figlio di Dio. E tutti quelli che lo ascoltavano si meravigliavano e dicevano: «Non è lui che a Gerusalemme infieriva contro quelli che invocavano questo nome ed era venuto qui precisamente per condurli in catene ai capi dei sacerdoti?».</w:t>
      </w:r>
    </w:p>
    <w:p w14:paraId="7F02BEC3" w14:textId="77777777" w:rsidR="005E5FA3" w:rsidRPr="005E5FA3" w:rsidRDefault="005E5FA3" w:rsidP="005E5FA3">
      <w:pPr>
        <w:spacing w:before="120"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Saulo frattanto si rinfrancava sempre di più e gettava confusione tra i Giudei residenti a Damasco, dimostrando che Gesù è il Cristo. </w:t>
      </w:r>
    </w:p>
    <w:p w14:paraId="275D4304" w14:textId="77777777" w:rsidR="005E5FA3" w:rsidRPr="005E5FA3" w:rsidRDefault="005E5FA3" w:rsidP="005E5FA3">
      <w:pPr>
        <w:spacing w:before="120"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Trascorsero così parecchi giorni e i Giudei deliberarono di ucciderlo, ma Saulo venne a conoscenza dei loro piani. Per riuscire a eliminarlo essi sorvegliavano anche le porte della città, giorno e notte; ma i suoi discepoli, di notte, lo presero e lo fecero scendere lungo le mura, calandolo giù in una cesta.</w:t>
      </w:r>
    </w:p>
    <w:p w14:paraId="3FE0B3D0" w14:textId="77777777" w:rsidR="005E5FA3" w:rsidRPr="005E5FA3" w:rsidRDefault="005E5FA3" w:rsidP="005E5FA3">
      <w:pPr>
        <w:spacing w:before="120"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Venuto a Gerusalemme, cercava di unirsi ai discepoli, ma tutti avevano paura di lui, non credendo che fosse un discepolo. Allora Bàrnaba lo prese con sé, lo condusse dagli apostoli e raccontò loro come, durante il viaggio, aveva visto il Signore che gli aveva parlato e come in Damasco aveva predicato con coraggio nel nome di Gesù. Così egli poté stare con loro e andava e veniva in Gerusalemme, predicando apertamente nel nome del Signore. Parlava e discuteva con quelli di lingua greca; ma questi tentavano di ucciderlo. Quando vennero a saperlo, i fratelli lo condussero a Cesarèa e lo fecero partire per Tarso.</w:t>
      </w:r>
    </w:p>
    <w:p w14:paraId="2A5F17B8" w14:textId="77777777" w:rsidR="005E5FA3" w:rsidRPr="005E5FA3" w:rsidRDefault="005E5FA3" w:rsidP="005E5FA3">
      <w:pPr>
        <w:spacing w:before="120"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La Chiesa era dunque in pace per tutta la Giudea, la Galilea e la Samaria: si consolidava e camminava nel timore del Signore e, con il conforto dello Spirito Santo, cresceva di numero (At 9.1-31). </w:t>
      </w:r>
    </w:p>
    <w:p w14:paraId="1D1DA990" w14:textId="77777777" w:rsidR="005E5FA3" w:rsidRPr="005E5FA3" w:rsidRDefault="005E5FA3" w:rsidP="005E5FA3">
      <w:pPr>
        <w:spacing w:before="120"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Ecco come l’Apostolo Giovanni risuscita i sette angeli delle sette Chiese di Asia:</w:t>
      </w:r>
    </w:p>
    <w:p w14:paraId="15FECA3D" w14:textId="77777777" w:rsidR="005E5FA3" w:rsidRPr="005E5FA3" w:rsidRDefault="005E5FA3" w:rsidP="005E5FA3">
      <w:pPr>
        <w:spacing w:before="120"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All’angelo della Chiesa che è a Èfeso scrivi: “Così parla Colui che tiene le sette stelle nella sua destra e cammina in mezzo ai sette candelabri d’oro. Conosco le tue opere, la tua fatica e la tua perseveranza, per cui non puoi sopportare i cattivi. Hai messo alla prova quelli che si dicono apostoli e non lo sono, e li hai trovati bugiardi. Sei perseverante e hai molto sopportato per il mio nome, senza stancarti. Ho però da rimproverarti di avere abbandonato il tuo primo amore. Ricorda dunque da dove sei caduto, convèrtiti e compi le opere di prima. Se invece non ti convertirai, verrò da te e toglierò il tuo candelabro dal suo posto. Tuttavia hai questo di buono: tu detesti le opere dei nicolaìti, che anch’io detesto. Chi ha orecchi, ascolti ciò che lo Spirito dice alle Chiese. Al vincitore darò da mangiare dall’albero della vita, che sta nel paradiso di Dio”.</w:t>
      </w:r>
    </w:p>
    <w:p w14:paraId="6AA1403A" w14:textId="77777777" w:rsidR="005E5FA3" w:rsidRPr="005E5FA3" w:rsidRDefault="005E5FA3" w:rsidP="005E5FA3">
      <w:pPr>
        <w:spacing w:before="120"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All’angelo della Chiesa che è a Smirne scrivi:  “Così parla il Primo e l’Ultimo, che era morto ed è tornato alla vita. Conosco la tua tribolazione, la tua povertà – eppure sei ricco – e la bestemmia da parte di quelli che si proclamano Giudei e non lo sono, ma sono sinagoga di Satana. Non temere ciò che stai per soffrire: ecco, il diavolo sta per gettare alcuni di voi in carcere per mettervi alla prova, e avrete una tribolazione per dieci giorni. Sii fedele fino alla morte e ti darò la corona della vita. Chi ha orecchi, ascolti ciò che lo Spirito dice alle Chiese. Il vincitore non sarà colpito dalla seconda morte”.</w:t>
      </w:r>
    </w:p>
    <w:p w14:paraId="4729E882" w14:textId="77777777" w:rsidR="005E5FA3" w:rsidRPr="005E5FA3" w:rsidRDefault="005E5FA3" w:rsidP="005E5FA3">
      <w:pPr>
        <w:spacing w:before="120"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All’angelo della Chiesa che è a Pèrgamo scrivi:  “Così parla Colui che ha la spada affilata a due tagli. So che abiti dove Satana ha il suo trono; tuttavia tu tieni saldo il mio nome e non hai rinnegato la mia fede neppure al tempo in cui Antìpa, il mio </w:t>
      </w:r>
      <w:r w:rsidRPr="005E5FA3">
        <w:rPr>
          <w:rFonts w:ascii="Arial" w:eastAsia="Times New Roman" w:hAnsi="Arial" w:cs="Arial"/>
          <w:i/>
          <w:iCs/>
          <w:kern w:val="0"/>
          <w:sz w:val="24"/>
          <w:szCs w:val="20"/>
          <w:lang w:eastAsia="it-IT"/>
          <w14:ligatures w14:val="none"/>
        </w:rPr>
        <w:lastRenderedPageBreak/>
        <w:t>fedele testimone, fu messo a morte nella vostra città, dimora di Satana. Ma ho da rimproverarti alcune cose: presso di te hai seguaci della dottrina di Balaam, il quale insegnava a Balak a provocare la caduta dei figli d’Israele, spingendoli a mangiare carni immolate agli idoli e ad abbandonarsi alla prostituzione. Così pure, tu hai di quelli che seguono la dottrina dei nicolaìti. Convèrtiti dunque; altrimenti verrò presto da te e combatterò contro di loro con la spada della mia bocca. Chi ha orecchi, ascolti ciò che lo Spirito dice alle Chiese. Al vincitore darò la manna nascosta e una pietruzza bianca, sulla quale sta scritto un nome nuovo, che nessuno conosce all’infuori di chi lo riceve”.</w:t>
      </w:r>
    </w:p>
    <w:p w14:paraId="2DC98B3C" w14:textId="77777777" w:rsidR="005E5FA3" w:rsidRPr="005E5FA3" w:rsidRDefault="005E5FA3" w:rsidP="005E5FA3">
      <w:pPr>
        <w:spacing w:before="120"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All’angelo della Chiesa che è a Tiàtira scrivi: “Così parla il Figlio di Dio, Colui che ha gli occhi fiammeggianti come fuoco e i piedi simili a bronzo splendente. Conosco le tue opere, la carità, la fede, il servizio e la costanza e so che le tue ultime opere sono migliori delle prime. Ma ho da rimproverarti che lasci fare a Gezabele, la donna che si dichiara profetessa e seduce i miei servi, insegnando a darsi alla prostituzione e a mangiare carni immolate agli idoli. Io le ho dato tempo per convertirsi, ma lei non vuole convertirsi dalla sua prostituzione. Ebbene, io getterò lei in un letto di dolore e coloro che commettono adulterio con lei in una grande tribolazione, se non si convertiranno dalle opere che ha loro insegnato. Colpirò a morte i suoi figli e tutte le Chiese sapranno che io sono Colui che scruta gli affetti e i pensieri degli uomini, e darò a ciascuno di voi secondo le sue opere. A quegli altri poi di Tiàtira che non seguono questa dottrina e che non hanno conosciuto le profondità di Satana – come le chiamano –, a voi io dico: non vi imporrò un altro peso, ma quello che possedete tenetelo saldo fino a quando verrò. Al vincitore che custodisce sino alla fine le mie opere darò autorità sopra le nazioni: le governerà con scettro di ferro, come vasi di argilla si frantumeranno, con la stessa autorità che ho ricevuto dal Padre mio; e a lui darò la stella del mattino. Chi ha orecchi, ascolti ciò che lo Spirito dice alle Chiese” (Ap 2,1-29). </w:t>
      </w:r>
    </w:p>
    <w:p w14:paraId="27EF45A1" w14:textId="77777777" w:rsidR="005E5FA3" w:rsidRPr="005E5FA3" w:rsidRDefault="005E5FA3" w:rsidP="005E5FA3">
      <w:pPr>
        <w:spacing w:before="120"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All’angelo della Chiesa che è a Sardi scrivi: “Così parla Colui che possiede i sette spiriti di Dio e le sette stelle. Conosco le tue opere; ti si crede vivo, e sei morto. Sii vigilante, rinvigorisci ciò che rimane e sta per morire, perché non ho trovato perfette le tue opere davanti al mio Dio. Ricorda dunque come hai ricevuto e ascoltato la Parola, custodiscila e convèrtiti perché, se non sarai vigilante, verrò come un ladro, senza che tu sappia a che ora io verrò da te. Tuttavia a Sardi vi sono alcuni che non hanno macchiato le loro vesti; essi cammineranno con me in vesti bianche, perché ne sono degni. Il vincitore sarà vestito di bianche vesti; non cancellerò il suo nome dal libro della vita, ma lo riconoscerò davanti al Padre mio e davanti ai suoi angeli. Chi ha orecchi, ascolti ciò che lo Spirito dice alle Chiese”.</w:t>
      </w:r>
    </w:p>
    <w:p w14:paraId="214EFA3F" w14:textId="77777777" w:rsidR="005E5FA3" w:rsidRPr="005E5FA3" w:rsidRDefault="005E5FA3" w:rsidP="005E5FA3">
      <w:pPr>
        <w:spacing w:before="120"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All’angelo della Chiesa che è a Filadèlfia scrivi: “Così parla il Santo, il Veritiero, Colui che ha la chiave di Davide: quando egli apre nessuno chiude e quando chiude nessuno apre. Conosco le tue opere. Ecco, ho aperto davanti a te una porta che nessuno può chiudere. Per quanto tu abbia poca forza, hai però custodito la mia parola e non hai rinnegato il mio nome. Ebbene, ti faccio dono di alcuni della sinagoga di Satana, che dicono di essere Giudei, ma mentiscono, perché non lo sono: li farò venire perché si prostrino ai tuoi piedi e sappiano che io ti ho amato. Poiché hai custodito il mio invito alla perseveranza, anch’io ti custodirò nell’ora della tentazione che sta per venire sul mondo intero, per mettere alla prova gli abitanti della terra. Vengo presto. Tieni saldo quello che hai, perché nessuno ti tolga la corona. Il vincitore lo porrò come una colonna nel tempio del mio Dio e non ne uscirà </w:t>
      </w:r>
      <w:r w:rsidRPr="005E5FA3">
        <w:rPr>
          <w:rFonts w:ascii="Arial" w:eastAsia="Times New Roman" w:hAnsi="Arial" w:cs="Arial"/>
          <w:i/>
          <w:iCs/>
          <w:kern w:val="0"/>
          <w:sz w:val="24"/>
          <w:szCs w:val="20"/>
          <w:lang w:eastAsia="it-IT"/>
          <w14:ligatures w14:val="none"/>
        </w:rPr>
        <w:lastRenderedPageBreak/>
        <w:t>mai più. Inciderò su di lui il nome del mio Dio e il nome della città del mio Dio, della nuova Gerusalemme che discende dal cielo, dal mio Dio, insieme al mio nome nuovo. Chi ha orecchi, ascolti ciò che lo Spirito dice alle Chiese”.</w:t>
      </w:r>
    </w:p>
    <w:p w14:paraId="6DE304AC" w14:textId="77777777" w:rsidR="005E5FA3" w:rsidRPr="005E5FA3" w:rsidRDefault="005E5FA3" w:rsidP="005E5FA3">
      <w:pPr>
        <w:spacing w:before="120"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All’angelo della Chiesa che è a Laodicèa scrivi: “Così parla l’Amen, il Testimone degno di fede e veritiero, il Principio della creazione di Dio. Conosco le tue opere: tu non sei né freddo né caldo. Magari tu fossi freddo o caldo! Ma poiché sei tiepido, non sei cioè né freddo né caldo, sto per vomitarti dalla mia bocca. Tu dici: Sono ricco, mi sono arricchito, non ho bisogno di nulla. Ma non sai di essere un infelice, un miserabile, un povero, cieco e nudo. Ti consiglio di comperare da me oro purificato dal fuoco per diventare ricco, e abiti bianchi per vestirti e perché non appaia la tua vergognosa nudità, e collirio per ungerti gli occhi e recuperare la vista. Io, tutti quelli che amo, li rimprovero e li educo. Sii dunque zelante e convèrtiti. Ecco: sto alla porta e busso. Se qualcuno ascolta la mia voce e mi apre la porta, io verrò da lui, cenerò con lui ed egli con me. Il vincitore lo farò sedere con me, sul mio trono, come anche io ho vinto e siedo con il Padre mio sul suo trono. Chi ha orecchi, ascolti ciò che lo Spirito dice alle Chiese”» (Ap 3,1-22). .</w:t>
      </w:r>
    </w:p>
    <w:p w14:paraId="393726C2" w14:textId="77777777" w:rsidR="005E5FA3" w:rsidRPr="005E5FA3" w:rsidRDefault="005E5FA3" w:rsidP="005E5FA3">
      <w:pPr>
        <w:spacing w:before="120"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Ecco come l’Apostolo Paolo esorta Timoteo a rimanere sempre risorto in Cristo:</w:t>
      </w:r>
    </w:p>
    <w:p w14:paraId="13D6A617" w14:textId="77777777" w:rsidR="005E5FA3" w:rsidRPr="005E5FA3" w:rsidRDefault="005E5FA3" w:rsidP="005E5FA3">
      <w:pPr>
        <w:spacing w:before="120"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E tu, figlio mio, attingi forza dalla grazia che è in Cristo Gesù: le cose che hai udito da me davanti a molti testimoni, trasmettile a persone fidate, le quali a loro volta siano in grado di insegnare agli altri.</w:t>
      </w:r>
    </w:p>
    <w:p w14:paraId="2CAE6A04" w14:textId="77777777" w:rsidR="005E5FA3" w:rsidRPr="005E5FA3" w:rsidRDefault="005E5FA3" w:rsidP="005E5FA3">
      <w:pPr>
        <w:spacing w:before="120"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Come un buon soldato di Gesù Cristo, soffri insieme con me. Nessuno, quando presta servizio militare, si lascia prendere dalle faccende della vita comune, se vuol piacere a colui che lo ha arruolato. Anche l’atleta non riceve il premio se non ha lottato secondo le regole. Il contadino, che lavora duramente, dev’essere il primo a raccogliere i frutti della terra. Cerca di capire quello che dico, e il Signore ti aiuterà a comprendere ogni cosa.</w:t>
      </w:r>
    </w:p>
    <w:p w14:paraId="3A25F4FE" w14:textId="77777777" w:rsidR="005E5FA3" w:rsidRPr="005E5FA3" w:rsidRDefault="005E5FA3" w:rsidP="005E5FA3">
      <w:pPr>
        <w:spacing w:before="120"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Ricòrdati di Gesù Cristo, risorto dai morti, discendente di Davide, come io annuncio nel mio Vangelo, per il quale soffro fino a portare le catene come un malfattore.</w:t>
      </w:r>
    </w:p>
    <w:p w14:paraId="5D34906F" w14:textId="77777777" w:rsidR="005E5FA3" w:rsidRPr="005E5FA3" w:rsidRDefault="005E5FA3" w:rsidP="005E5FA3">
      <w:pPr>
        <w:spacing w:before="120"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Ma la parola di Dio non è incatenata! Perciò io sopporto ogni cosa per quelli che Dio ha scelto, perché anch’essi raggiungano la salvezza che è in Cristo Gesù, insieme alla gloria eterna. Questa parola è degna di fede: Se moriamo con lui, con lui anche vivremo;  se perseveriamo, con lui anche regneremo; se lo rinneghiamo, lui pure ci rinnegherà; se siamo infedeli, lui rimane fedele, perché non può rinnegare se stesso. </w:t>
      </w:r>
    </w:p>
    <w:p w14:paraId="4495DC33" w14:textId="77777777" w:rsidR="005E5FA3" w:rsidRPr="005E5FA3" w:rsidRDefault="005E5FA3" w:rsidP="005E5FA3">
      <w:pPr>
        <w:spacing w:before="120"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Richiama alla memoria queste cose, scongiurando davanti a Dio che si evitino le vane discussioni, le quali non giovano a nulla se non alla rovina di chi le ascolta. Sfòrzati di presentarti a Dio come una persona degna, un lavoratore che non deve vergognarsi e che dispensa rettamente la parola della verità. Evita le chiacchiere vuote e perverse, perché spingono sempre più all’empietà quelli che le fanno; 1a parola di costoro infatti si propagherà come una cancrena. Fra questi vi sono Imeneo e Filèto, i quali hanno deviato dalla verità, sostenendo che la risurrezione è già avvenuta e così sconvolgono la fede di alcuni. Tuttavia le solide fondamenta gettate da Dio resistono e portano questo sigillo: Il Signore conosce quelli che sono suoi, e ancora: Si allontani dall’iniquità chiunque invoca il nome del Signore. In una casa grande però non vi sono soltanto vasi d’oro e d’argento, ma anche di legno e di argilla; alcuni per usi nobili, altri per usi spregevoli. Chi si manterrà puro da queste </w:t>
      </w:r>
      <w:r w:rsidRPr="005E5FA3">
        <w:rPr>
          <w:rFonts w:ascii="Arial" w:eastAsia="Times New Roman" w:hAnsi="Arial" w:cs="Arial"/>
          <w:i/>
          <w:iCs/>
          <w:kern w:val="0"/>
          <w:sz w:val="24"/>
          <w:szCs w:val="20"/>
          <w:lang w:eastAsia="it-IT"/>
          <w14:ligatures w14:val="none"/>
        </w:rPr>
        <w:lastRenderedPageBreak/>
        <w:t>cose, sarà come un vaso nobile, santificato, utile al padrone di casa, pronto per ogni opera buona.</w:t>
      </w:r>
    </w:p>
    <w:p w14:paraId="442D5D41" w14:textId="77777777" w:rsidR="005E5FA3" w:rsidRPr="005E5FA3" w:rsidRDefault="005E5FA3" w:rsidP="005E5FA3">
      <w:pPr>
        <w:spacing w:before="120"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Sta’ lontano dalle passioni della gioventù; cerca la giustizia, la fede, la carità, la pace, insieme a quelli che invocano il Signore con cuore puro. Evita inoltre le discussioni sciocche e da ignoranti, sapendo che provocano litigi. Un servo del Signore non deve essere litigioso, ma mite con tutti, capace di insegnare, paziente, dolce nel rimproverare quelli che gli si mettono contro, nella speranza che Dio conceda loro di convertirsi, perché riconoscano la verità e rientrino in se stessi, liberandosi dal laccio del diavolo, che li tiene prigionieri perché facciano la sua volontà (2Tm 2,1-26). </w:t>
      </w:r>
    </w:p>
    <w:p w14:paraId="1B5F6074" w14:textId="77777777" w:rsidR="005E5FA3" w:rsidRPr="005E5FA3" w:rsidRDefault="005E5FA3" w:rsidP="005E5FA3">
      <w:pPr>
        <w:spacing w:before="120"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Sappi che negli ultimi tempi verranno momenti difficili. Gli uomini saranno egoisti, amanti del denaro, vanitosi, orgogliosi, bestemmiatori, ribelli ai genitori, ingrati, empi, senza amore, sleali, calunniatori, intemperanti, intrattabili, disumani, traditori, sfrontati, accecati dall’orgoglio, amanti del piacere più che di Dio, gente che ha una religiosità solo apparente, ma ne disprezza la forza interiore. Guàrdati bene da costoro! Fra questi vi sono alcuni che entrano nelle case e circuiscono certe donnette cariche di peccati, in balìa di passioni di ogni genere, sempre pronte a imparare, ma che non riescono mai a giungere alla conoscenza della verità. Sull’esempio di Iannes e di Iambrès che si opposero a Mosè, anche costoro si oppongono alla verità: gente dalla mente corrotta e che non ha dato buona prova nella fede. Ma non andranno molto lontano, perché la loro stoltezza sarà manifesta a tutti, come lo fu la stoltezza di quei due.</w:t>
      </w:r>
    </w:p>
    <w:p w14:paraId="350413D0" w14:textId="77777777" w:rsidR="005E5FA3" w:rsidRPr="005E5FA3" w:rsidRDefault="005E5FA3" w:rsidP="005E5FA3">
      <w:pPr>
        <w:spacing w:before="120"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Tu invece mi hai seguito da vicino nell’insegnamento, nel modo di vivere, nei progetti, nella fede, nella magnanimità, nella carità, nella pazienza, nelle persecuzioni, nelle sofferenze. Quali cose mi accaddero ad Antiòchia, a Icònio e a Listra! Quali persecuzioni ho sofferto! Ma da tutte mi ha liberato il Signore! E tutti quelli che vogliono rettamente vivere in Cristo Gesù saranno perseguitati. Ma i malvagi e gli impostori andranno sempre di male in peggio, ingannando gli altri e ingannati essi stessi.</w:t>
      </w:r>
    </w:p>
    <w:p w14:paraId="7878EBF3" w14:textId="77777777" w:rsidR="005E5FA3" w:rsidRPr="005E5FA3" w:rsidRDefault="005E5FA3" w:rsidP="005E5FA3">
      <w:pPr>
        <w:spacing w:before="120"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Tu però rimani saldo in quello che hai imparato e che credi fermamente. Conosci coloro da cui lo hai appreso e conosci le sacre Scritture fin dall’infanzia: queste possono istruirti per la salvezza, che si ottiene mediante la fede in Cristo Gesù. Tutta la Scrittura, ispirata da Dio, è anche utile per insegnare, convincere, correggere ed educare nella giustizia, perché l’uomo di Dio sia completo e ben preparato per ogni opera buona (2Tm 3,1-17). </w:t>
      </w:r>
    </w:p>
    <w:p w14:paraId="5200BDDD" w14:textId="77777777" w:rsidR="005E5FA3" w:rsidRPr="005E5FA3" w:rsidRDefault="005E5FA3" w:rsidP="005E5FA3">
      <w:pPr>
        <w:spacing w:before="120"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Ti scongiuro davanti a Dio e a Cristo Gesù, che verrà a giudicare i vivi e i morti, per la sua manifestazione e il suo regno: annuncia la Parola, insisti al momento opportuno e non opportuno, ammonisci, rimprovera, esorta con ogni magnanimità e insegnamento. Verrà giorno, infatti, in cui non si sopporterà più la sana dottrina, ma, pur di udire qualcosa, gli uomini si circonderanno di maestri secondo i propri capricci, rifiutando di dare ascolto alla verità per perdersi dietro alle favole. Tu però vigila attentamente, sopporta le sofferenze, compi la tua opera di annunciatore del Vangelo, adempi il tuo ministero.</w:t>
      </w:r>
    </w:p>
    <w:p w14:paraId="0180B968" w14:textId="77777777" w:rsidR="005E5FA3" w:rsidRPr="005E5FA3" w:rsidRDefault="005E5FA3" w:rsidP="005E5FA3">
      <w:pPr>
        <w:spacing w:before="120"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Io infatti sto già per essere versato in offerta ed è giunto il momento che io lasci questa vita. Ho combattuto la buona battaglia, ho terminato la corsa, ho conservato la fede. Ora mi resta soltanto la corona di giustizia che il Signore, il giudice giusto, </w:t>
      </w:r>
      <w:r w:rsidRPr="005E5FA3">
        <w:rPr>
          <w:rFonts w:ascii="Arial" w:eastAsia="Times New Roman" w:hAnsi="Arial" w:cs="Arial"/>
          <w:i/>
          <w:iCs/>
          <w:kern w:val="0"/>
          <w:sz w:val="24"/>
          <w:szCs w:val="20"/>
          <w:lang w:eastAsia="it-IT"/>
          <w14:ligatures w14:val="none"/>
        </w:rPr>
        <w:lastRenderedPageBreak/>
        <w:t xml:space="preserve">mi consegnerà in quel giorno; non solo a me, ma anche a tutti coloro che hanno atteso con amore la sua manifestazione (2Tm 4,1-8). </w:t>
      </w:r>
    </w:p>
    <w:p w14:paraId="42557065" w14:textId="77777777" w:rsidR="005E5FA3" w:rsidRPr="005E5FA3" w:rsidRDefault="005E5FA3" w:rsidP="005E5FA3">
      <w:pPr>
        <w:spacing w:before="120"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Una Chiesa di morti, una comunità di morti, un popolo di morti, solo dal Signore potrà essere risuscitato. Noi sappiamo che ogni sigillo che Gesù apre, è per la nostra conversione e risurrezione. Ma l’opera di Gesù da sola non basta. È necessario che Lui susciti un suo profeta perché chiami lo Spirito perché sia Lui a risuscitare quanti sono spiritualmente morti e sono ossa aride nel campo della Chiesa. Se il profeta non viene suscitato, le ossa mai riprenderanno vita. </w:t>
      </w:r>
    </w:p>
    <w:p w14:paraId="62C5B393" w14:textId="77777777" w:rsidR="005E5FA3" w:rsidRPr="005E5FA3" w:rsidRDefault="005E5FA3" w:rsidP="005E5FA3">
      <w:pPr>
        <w:spacing w:before="120" w:after="120" w:line="240" w:lineRule="auto"/>
        <w:jc w:val="both"/>
        <w:rPr>
          <w:rFonts w:ascii="Arial" w:eastAsia="Times New Roman" w:hAnsi="Arial" w:cs="Arial"/>
          <w:kern w:val="0"/>
          <w:sz w:val="24"/>
          <w:szCs w:val="20"/>
          <w:lang w:eastAsia="it-IT"/>
          <w14:ligatures w14:val="none"/>
        </w:rPr>
      </w:pPr>
    </w:p>
    <w:p w14:paraId="5586EE62" w14:textId="77777777" w:rsidR="005E5FA3" w:rsidRPr="005E5FA3" w:rsidRDefault="005E5FA3" w:rsidP="005E5FA3">
      <w:pPr>
        <w:spacing w:before="120" w:after="120" w:line="240" w:lineRule="auto"/>
        <w:jc w:val="both"/>
        <w:rPr>
          <w:rFonts w:ascii="Arial" w:eastAsia="Times New Roman" w:hAnsi="Arial" w:cs="Arial"/>
          <w:b/>
          <w:bCs/>
          <w:kern w:val="0"/>
          <w:sz w:val="24"/>
          <w:szCs w:val="20"/>
          <w:lang w:eastAsia="it-IT"/>
          <w14:ligatures w14:val="none"/>
        </w:rPr>
      </w:pPr>
      <w:r w:rsidRPr="005E5FA3">
        <w:rPr>
          <w:rFonts w:ascii="Arial" w:eastAsia="Times New Roman" w:hAnsi="Arial" w:cs="Arial"/>
          <w:b/>
          <w:bCs/>
          <w:kern w:val="0"/>
          <w:sz w:val="24"/>
          <w:szCs w:val="20"/>
          <w:lang w:eastAsia="it-IT"/>
          <w14:ligatures w14:val="none"/>
        </w:rPr>
        <w:t xml:space="preserve">Stavano presso la croce di Gesù sua madre, la sorella di sua madre, Maria madre di Clèopa e Maria di Màgdala. Gesù allora, vedendo la madre e accanto a lei il discepolo che egli amava, disse alla madre: «Donna, ecco tuo figlio!». Poi disse al discepolo: «Ecco tua madre!». E da quell’ora il discepolo l’accolse con sé. </w:t>
      </w:r>
    </w:p>
    <w:p w14:paraId="34741997" w14:textId="77777777" w:rsidR="005E5FA3" w:rsidRPr="005E5FA3" w:rsidRDefault="005E5FA3" w:rsidP="005E5FA3">
      <w:pPr>
        <w:spacing w:before="120"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Quanto Cristo Gesù fa e dice, lo fa e lo dice per obbedienza al Padre suo. Il Padre, nel giardino da Lui piantato in Eden e nel quale aveva posto l’uomo, vede che l’uomo è solo. Lo vede solo e dice che non è bene che l’uomo sia solo:</w:t>
      </w:r>
    </w:p>
    <w:p w14:paraId="65069696" w14:textId="77777777" w:rsidR="005E5FA3" w:rsidRPr="005E5FA3" w:rsidRDefault="005E5FA3" w:rsidP="005E5FA3">
      <w:pPr>
        <w:spacing w:before="120"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Nel giorno in cui il Signore Dio fece la terra e il cielo nessun cespuglio campestre era sulla terra, nessuna erba campestre era spuntata, perché il Signore Dio non aveva fatto piovere sulla terra e non c’era uomo che lavorasse il suolo, ma una polla d’acqua sgorgava dalla terra e irrigava tutto il suolo. Allora il Signore Dio plasmò l’uomo con polvere del suolo e soffiò nelle sue narici un alito di vita e l’uomo divenne un essere vivente.</w:t>
      </w:r>
    </w:p>
    <w:p w14:paraId="48CBE570" w14:textId="77777777" w:rsidR="005E5FA3" w:rsidRPr="005E5FA3" w:rsidRDefault="005E5FA3" w:rsidP="005E5FA3">
      <w:pPr>
        <w:spacing w:before="120"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Poi il Signore Dio piantò un giardino in Eden, a oriente, e vi collocò l’uomo che aveva plasmato. Il Signore Dio fece germogliare dal suolo ogni sorta di alberi graditi alla vista e buoni da mangiare, e l’albero della vita in mezzo al giardino e l’albero della conoscenza del bene e del male. Un fiume usciva da Eden per irrigare il giardino, poi di lì si divideva e formava quattro corsi. Il primo fiume si chiama Pison: esso scorre attorno a tutta la regione di Avìla, dove si trova l’oro e l’oro di quella regione è fino; vi si trova pure la resina odorosa e la pietra d’ònice. Il secondo fiume si chiama Ghicon: esso scorre attorno a tutta la regione d’Etiopia. Il terzo fiume si chiama Tigri: esso scorre a oriente di Assur. Il quarto fiume è l’Eufrate.</w:t>
      </w:r>
    </w:p>
    <w:p w14:paraId="512DD792" w14:textId="77777777" w:rsidR="005E5FA3" w:rsidRPr="005E5FA3" w:rsidRDefault="005E5FA3" w:rsidP="005E5FA3">
      <w:pPr>
        <w:spacing w:before="120"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Il Signore Dio prese l’uomo e lo pose nel giardino di Eden, perché lo coltivasse e lo custodisse.</w:t>
      </w:r>
    </w:p>
    <w:p w14:paraId="66B3ECBB" w14:textId="77777777" w:rsidR="005E5FA3" w:rsidRPr="005E5FA3" w:rsidRDefault="005E5FA3" w:rsidP="005E5FA3">
      <w:pPr>
        <w:spacing w:before="120"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Il Signore Dio diede questo comando all’uomo: «Tu potrai mangiare di tutti gli alberi del giardino, ma dell’albero della conoscenza del bene e del male non devi mangiare, perché, nel giorno in cui tu ne mangerai, certamente dovrai morire».</w:t>
      </w:r>
    </w:p>
    <w:p w14:paraId="1F8DA2F8" w14:textId="77777777" w:rsidR="005E5FA3" w:rsidRPr="005E5FA3" w:rsidRDefault="005E5FA3" w:rsidP="005E5FA3">
      <w:pPr>
        <w:spacing w:before="120"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E il Signore Dio disse: «Non è bene che l’uomo sia solo: voglio fargli un aiuto che gli corrisponda». Allora il Signore Dio plasmò dal suolo ogni sorta di animali selvatici e tutti gli uccelli del cielo e li condusse all’uomo, per vedere come li avrebbe chiamati: in qualunque modo l’uomo avesse chiamato ognuno degli esseri viventi, quello doveva essere il suo nome. Così l’uomo impose nomi a tutto il bestiame, a tutti gli uccelli del cielo e a tutti gli animali selvatici, ma per l’uomo non trovò un aiuto che gli corrispondesse. Allora il Signore Dio fece scendere un torpore sull’uomo, che si addormentò; gli tolse una delle costole e richiuse la carne al suo posto. Il </w:t>
      </w:r>
      <w:r w:rsidRPr="005E5FA3">
        <w:rPr>
          <w:rFonts w:ascii="Arial" w:eastAsia="Times New Roman" w:hAnsi="Arial" w:cs="Arial"/>
          <w:i/>
          <w:iCs/>
          <w:kern w:val="0"/>
          <w:sz w:val="24"/>
          <w:szCs w:val="20"/>
          <w:lang w:eastAsia="it-IT"/>
          <w14:ligatures w14:val="none"/>
        </w:rPr>
        <w:lastRenderedPageBreak/>
        <w:t xml:space="preserve">Signore Dio formò con la costola, che aveva tolta all’uomo, una donna e la condusse all’uomo. Allora l’uomo disse: «Questa volta è osso dalle mie ossa, carne dalla mia carne. La si chiamerà donna, perché dall’uomo è stata tolta». Per questo l’uomo lascerà suo padre e sua madre e si unirà a sua moglie, e i due saranno un’unica carne. Ora tutti e due erano nudi, l’uomo e sua moglie, e non provavano vergogna (Gen 2,3-25). </w:t>
      </w:r>
    </w:p>
    <w:p w14:paraId="17B1C030" w14:textId="77777777" w:rsidR="005E5FA3" w:rsidRPr="005E5FA3" w:rsidRDefault="005E5FA3" w:rsidP="005E5FA3">
      <w:pPr>
        <w:spacing w:before="120"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Ecco cosa il Padre celeste vede presso la croce: Gesù sta per salire al Padre. La Madre rimane senza il Figlio e anche il Discepolo rimane senza Gesù. Senza Gesù essi rimangono soli. Ecco la decisione del Padre: </w:t>
      </w:r>
      <w:r w:rsidRPr="005E5FA3">
        <w:rPr>
          <w:rFonts w:ascii="Arial" w:eastAsia="Times New Roman" w:hAnsi="Arial" w:cs="Arial"/>
          <w:i/>
          <w:iCs/>
          <w:kern w:val="0"/>
          <w:sz w:val="24"/>
          <w:szCs w:val="20"/>
          <w:lang w:eastAsia="it-IT"/>
          <w14:ligatures w14:val="none"/>
        </w:rPr>
        <w:t>“Non è bene che la Madre e il discepolo rimangano soli</w:t>
      </w:r>
      <w:r w:rsidRPr="005E5FA3">
        <w:rPr>
          <w:rFonts w:ascii="Arial" w:eastAsia="Times New Roman" w:hAnsi="Arial" w:cs="Arial"/>
          <w:kern w:val="0"/>
          <w:sz w:val="24"/>
          <w:szCs w:val="20"/>
          <w:lang w:eastAsia="it-IT"/>
          <w14:ligatures w14:val="none"/>
        </w:rPr>
        <w:t xml:space="preserve">. </w:t>
      </w:r>
      <w:r w:rsidRPr="005E5FA3">
        <w:rPr>
          <w:rFonts w:ascii="Arial" w:eastAsia="Times New Roman" w:hAnsi="Arial" w:cs="Arial"/>
          <w:i/>
          <w:iCs/>
          <w:kern w:val="0"/>
          <w:sz w:val="24"/>
          <w:szCs w:val="20"/>
          <w:lang w:eastAsia="it-IT"/>
          <w14:ligatures w14:val="none"/>
        </w:rPr>
        <w:t xml:space="preserve">Voglio creare da queste due solitudini una nuova famiglia sulla terra. Una famiglia particolarissima. Faccio la Madre del Figlio mio, Madre del discepolo del Figlio mio e faccio il discepolo del Filio mio, Figlio della Madre del Figlio mio. Come Maria e Gesù sono Madre e Figlio, così Maria e il discepolo sono da questo istante Madre e Figlio”. </w:t>
      </w:r>
      <w:r w:rsidRPr="005E5FA3">
        <w:rPr>
          <w:rFonts w:ascii="Arial" w:eastAsia="Times New Roman" w:hAnsi="Arial" w:cs="Arial"/>
          <w:kern w:val="0"/>
          <w:sz w:val="24"/>
          <w:szCs w:val="20"/>
          <w:lang w:eastAsia="it-IT"/>
          <w14:ligatures w14:val="none"/>
        </w:rPr>
        <w:t xml:space="preserve">Come il Verbo Eterno si fece Figlio di Maria per opera dello Spirito Santo e per opera dello Spirito Santo Maria è stata fatta Madre del Verbo Eterno, così anche Maria, ai piedi della croce è stata fatta Madre del discepolo per opera dello Spirito Santo e il discepolo è stato fatto figlio di Maria per opera dello Spirito Santo. Ci troviamo dinanzi a una vera maternità e a una vera figliolanza creata da Cristo Gesù per volontà del Padre, per opera dello Spirito Santo. Ecco ora come la creazione di questa particolare famiglia si compie: </w:t>
      </w:r>
      <w:r w:rsidRPr="005E5FA3">
        <w:rPr>
          <w:rFonts w:ascii="Arial" w:eastAsia="Times New Roman" w:hAnsi="Arial" w:cs="Arial"/>
          <w:i/>
          <w:iCs/>
          <w:kern w:val="0"/>
          <w:sz w:val="24"/>
          <w:szCs w:val="20"/>
          <w:lang w:eastAsia="it-IT"/>
          <w14:ligatures w14:val="none"/>
        </w:rPr>
        <w:t xml:space="preserve">“Stavano presso la croce di Gesù sua madre, la sorella di sua madre, Maria madre di Clèopa e Maria di Màgdala”. </w:t>
      </w:r>
      <w:r w:rsidRPr="005E5FA3">
        <w:rPr>
          <w:rFonts w:ascii="Arial" w:eastAsia="Times New Roman" w:hAnsi="Arial" w:cs="Arial"/>
          <w:kern w:val="0"/>
          <w:sz w:val="24"/>
          <w:szCs w:val="20"/>
          <w:lang w:eastAsia="it-IT"/>
          <w14:ligatures w14:val="none"/>
        </w:rPr>
        <w:t>Gesù è inchiodato sulla croce. Ai piedi della croce vi è Maria, la Madre di Gesù, altre due donne: Maria, Madre di Clèopa e Maria di Màgdala. Vi è anche ai piedi della croce il discepolo che Gesù amava.</w:t>
      </w:r>
    </w:p>
    <w:p w14:paraId="1926BED7" w14:textId="77777777" w:rsidR="005E5FA3" w:rsidRPr="005E5FA3" w:rsidRDefault="005E5FA3" w:rsidP="005E5FA3">
      <w:pPr>
        <w:spacing w:before="120"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Anche da Crocifisso, anche nel più grande dolore, Gesù è sempre pronto a fare la volontà del Padre. Come da Verbo Eterno per volontà del Padre, ha creato il cielo e la terra, assistito dallo Spirito Santo, così in questo giorno solenne, per volontà del Padre e per opera dello Spirito Santo, crea la nuova Famiglia. </w:t>
      </w:r>
    </w:p>
    <w:p w14:paraId="7E7409EE" w14:textId="77777777" w:rsidR="005E5FA3" w:rsidRPr="005E5FA3" w:rsidRDefault="005E5FA3" w:rsidP="005E5FA3">
      <w:pPr>
        <w:spacing w:before="120"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Ecco cosa accade: </w:t>
      </w:r>
      <w:r w:rsidRPr="005E5FA3">
        <w:rPr>
          <w:rFonts w:ascii="Arial" w:eastAsia="Times New Roman" w:hAnsi="Arial" w:cs="Arial"/>
          <w:i/>
          <w:iCs/>
          <w:kern w:val="0"/>
          <w:sz w:val="24"/>
          <w:szCs w:val="20"/>
          <w:lang w:eastAsia="it-IT"/>
          <w14:ligatures w14:val="none"/>
        </w:rPr>
        <w:t xml:space="preserve">“Gesù allora, vedendo la madre e accanto a lei il discepolo che egli amava, disse alla madre: «Donna, ecco tuo figlio!». </w:t>
      </w:r>
      <w:r w:rsidRPr="005E5FA3">
        <w:rPr>
          <w:rFonts w:ascii="Arial" w:eastAsia="Times New Roman" w:hAnsi="Arial" w:cs="Arial"/>
          <w:kern w:val="0"/>
          <w:sz w:val="24"/>
          <w:szCs w:val="20"/>
          <w:lang w:eastAsia="it-IT"/>
          <w14:ligatures w14:val="none"/>
        </w:rPr>
        <w:t xml:space="preserve">Prima Gesù crea la Madre. Crea Maria per opera dello Spirito Santo, Madre del discepolo. Per opera dello Spirito Santo la Donna è creata Madre. Non basta creare la Donna Madre del Figlio, Occorre anche creare il Figlio, Figlio della Donna. Ecco come questa seconda creazione è stata compiuta: </w:t>
      </w:r>
      <w:r w:rsidRPr="005E5FA3">
        <w:rPr>
          <w:rFonts w:ascii="Arial" w:eastAsia="Times New Roman" w:hAnsi="Arial" w:cs="Arial"/>
          <w:i/>
          <w:iCs/>
          <w:kern w:val="0"/>
          <w:sz w:val="24"/>
          <w:szCs w:val="20"/>
          <w:lang w:eastAsia="it-IT"/>
          <w14:ligatures w14:val="none"/>
        </w:rPr>
        <w:t xml:space="preserve">“Poi disse al discepolo: «Ecco tua madre!»”. </w:t>
      </w:r>
      <w:r w:rsidRPr="005E5FA3">
        <w:rPr>
          <w:rFonts w:ascii="Arial" w:eastAsia="Times New Roman" w:hAnsi="Arial" w:cs="Arial"/>
          <w:kern w:val="0"/>
          <w:sz w:val="24"/>
          <w:szCs w:val="20"/>
          <w:lang w:eastAsia="it-IT"/>
          <w14:ligatures w14:val="none"/>
        </w:rPr>
        <w:t>Trattandosi però di Persone, è necessaria la volontà delle due persone create come nuova famiglia. Quando queste due persone accolgono la volontà di Dio e divengono l’una Madre e l’altro Figlio? Ecco l’istante del sì della Donna e del sì del discepolo: “</w:t>
      </w:r>
      <w:r w:rsidRPr="005E5FA3">
        <w:rPr>
          <w:rFonts w:ascii="Arial" w:eastAsia="Times New Roman" w:hAnsi="Arial" w:cs="Arial"/>
          <w:i/>
          <w:iCs/>
          <w:kern w:val="0"/>
          <w:sz w:val="24"/>
          <w:szCs w:val="20"/>
          <w:lang w:eastAsia="it-IT"/>
          <w14:ligatures w14:val="none"/>
        </w:rPr>
        <w:t xml:space="preserve">E da quell’ora il discepolo l’accolse con sé”. </w:t>
      </w:r>
      <w:r w:rsidRPr="005E5FA3">
        <w:rPr>
          <w:rFonts w:ascii="Arial" w:eastAsia="Times New Roman" w:hAnsi="Arial" w:cs="Arial"/>
          <w:kern w:val="0"/>
          <w:sz w:val="24"/>
          <w:szCs w:val="20"/>
          <w:lang w:eastAsia="it-IT"/>
          <w14:ligatures w14:val="none"/>
        </w:rPr>
        <w:t>L’ora è quella della nuova creazione. Il discepolo accoglie la Madre con sé. La Madre si lascia accogliere. Senza questa accoglienza la nuova creazione sarebbe rimasta senza alcun frutto. Maria accoglie la volontà del Padre e anche il discepolo accoglie la volontà del Padre.</w:t>
      </w:r>
    </w:p>
    <w:p w14:paraId="44ADE8C5" w14:textId="77777777" w:rsidR="005E5FA3" w:rsidRPr="005E5FA3" w:rsidRDefault="005E5FA3" w:rsidP="005E5FA3">
      <w:pPr>
        <w:spacing w:before="120"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Qualcuno potrebbe chiedersi: </w:t>
      </w:r>
      <w:r w:rsidRPr="005E5FA3">
        <w:rPr>
          <w:rFonts w:ascii="Arial" w:eastAsia="Times New Roman" w:hAnsi="Arial" w:cs="Arial"/>
          <w:i/>
          <w:iCs/>
          <w:kern w:val="0"/>
          <w:sz w:val="24"/>
          <w:szCs w:val="20"/>
          <w:lang w:eastAsia="it-IT"/>
          <w14:ligatures w14:val="none"/>
        </w:rPr>
        <w:t>“Chi è il Padre di questa Nuova Speciale Particolare Famiglia”?</w:t>
      </w:r>
      <w:r w:rsidRPr="005E5FA3">
        <w:rPr>
          <w:rFonts w:ascii="Arial" w:eastAsia="Times New Roman" w:hAnsi="Arial" w:cs="Arial"/>
          <w:kern w:val="0"/>
          <w:sz w:val="24"/>
          <w:szCs w:val="20"/>
          <w:lang w:eastAsia="it-IT"/>
          <w14:ligatures w14:val="none"/>
        </w:rPr>
        <w:t xml:space="preserve"> La risposa è una sola: </w:t>
      </w:r>
      <w:r w:rsidRPr="005E5FA3">
        <w:rPr>
          <w:rFonts w:ascii="Arial" w:eastAsia="Times New Roman" w:hAnsi="Arial" w:cs="Arial"/>
          <w:i/>
          <w:iCs/>
          <w:kern w:val="0"/>
          <w:sz w:val="24"/>
          <w:szCs w:val="20"/>
          <w:lang w:eastAsia="it-IT"/>
          <w14:ligatures w14:val="none"/>
        </w:rPr>
        <w:t>“Il Padre è il Padre celeste. Maria è la Madre. Il discepolo che Gesù amava è il figlio. Gesù è il Figlio primogenito di Maria. Tutti i discepoli che Gesù ama sono figli di Maria e fratelli di Giovanni”.</w:t>
      </w:r>
      <w:r w:rsidRPr="005E5FA3">
        <w:rPr>
          <w:rFonts w:ascii="Arial" w:eastAsia="Times New Roman" w:hAnsi="Arial" w:cs="Arial"/>
          <w:kern w:val="0"/>
          <w:sz w:val="24"/>
          <w:szCs w:val="20"/>
          <w:lang w:eastAsia="it-IT"/>
          <w14:ligatures w14:val="none"/>
        </w:rPr>
        <w:t xml:space="preserve">  Questa ora che su vive presso la croce, è per Maria e per il discepolo un’ora senza tramonto. Un’ora perenne. Sempre Cristo Gesù per opera dello Spirito Santo deve creare la Donna, </w:t>
      </w:r>
      <w:r w:rsidRPr="005E5FA3">
        <w:rPr>
          <w:rFonts w:ascii="Arial" w:eastAsia="Times New Roman" w:hAnsi="Arial" w:cs="Arial"/>
          <w:kern w:val="0"/>
          <w:sz w:val="24"/>
          <w:szCs w:val="20"/>
          <w:lang w:eastAsia="it-IT"/>
          <w14:ligatures w14:val="none"/>
        </w:rPr>
        <w:lastRenderedPageBreak/>
        <w:t xml:space="preserve">Madre del suo discepolo. È sempre il discepolo deve essere creato figlio della Madre. È vera creazione per generazione mistica, spirituale, soprannaturale. Sempre però è obbligo del discepolo prendere Maria con sé e prenderla come vera Madre, allo stesso modo che il discepolo l’ha presa con sé. Come alle Nozze di Cana Maria va dal Figlio suo e gli dice: </w:t>
      </w:r>
      <w:r w:rsidRPr="005E5FA3">
        <w:rPr>
          <w:rFonts w:ascii="Arial" w:eastAsia="Times New Roman" w:hAnsi="Arial" w:cs="Arial"/>
          <w:i/>
          <w:iCs/>
          <w:kern w:val="0"/>
          <w:sz w:val="24"/>
          <w:szCs w:val="20"/>
          <w:lang w:eastAsia="it-IT"/>
          <w14:ligatures w14:val="none"/>
        </w:rPr>
        <w:t>“Non hanno vino”,</w:t>
      </w:r>
      <w:r w:rsidRPr="005E5FA3">
        <w:rPr>
          <w:rFonts w:ascii="Arial" w:eastAsia="Times New Roman" w:hAnsi="Arial" w:cs="Arial"/>
          <w:kern w:val="0"/>
          <w:sz w:val="24"/>
          <w:szCs w:val="20"/>
          <w:lang w:eastAsia="it-IT"/>
          <w14:ligatures w14:val="none"/>
        </w:rPr>
        <w:t xml:space="preserve"> così in ogni momento e in ogni angolo della terra, Maria può andare da ogni figlio suo e dire: </w:t>
      </w:r>
      <w:r w:rsidRPr="005E5FA3">
        <w:rPr>
          <w:rFonts w:ascii="Arial" w:eastAsia="Times New Roman" w:hAnsi="Arial" w:cs="Arial"/>
          <w:i/>
          <w:iCs/>
          <w:kern w:val="0"/>
          <w:sz w:val="24"/>
          <w:szCs w:val="20"/>
          <w:lang w:eastAsia="it-IT"/>
          <w14:ligatures w14:val="none"/>
        </w:rPr>
        <w:t>“Non hanno vino, cioè non hanno verità, non hanno carità, nono hanno la Parola, non hanno Dio Padre, non hanno Cristo Gesù, non hanno lo Spirito Santo, non hanno la Chiesa, non hanno i sacramenti della salvezza, non hanno la vita eterna”.</w:t>
      </w:r>
      <w:r w:rsidRPr="005E5FA3">
        <w:rPr>
          <w:rFonts w:ascii="Arial" w:eastAsia="Times New Roman" w:hAnsi="Arial" w:cs="Arial"/>
          <w:kern w:val="0"/>
          <w:sz w:val="24"/>
          <w:szCs w:val="20"/>
          <w:lang w:eastAsia="it-IT"/>
          <w14:ligatures w14:val="none"/>
        </w:rPr>
        <w:t xml:space="preserve"> E il figlio, così come ha provveduto Gesù, deve anche lui provvedere.</w:t>
      </w:r>
    </w:p>
    <w:p w14:paraId="5EC7AA67" w14:textId="77777777" w:rsidR="005E5FA3" w:rsidRPr="005E5FA3" w:rsidRDefault="005E5FA3" w:rsidP="005E5FA3">
      <w:pPr>
        <w:spacing w:before="120"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Anche da chi scrive circa cinquant’anni or sono, la Vergine Maria, la Madre che Gesù gli ha dato in questa ora senza tempo dalla croce, è andata da lui e gli ha dotto: </w:t>
      </w:r>
      <w:r w:rsidRPr="005E5FA3">
        <w:rPr>
          <w:rFonts w:ascii="Arial" w:eastAsia="Times New Roman" w:hAnsi="Arial" w:cs="Arial"/>
          <w:i/>
          <w:iCs/>
          <w:kern w:val="0"/>
          <w:sz w:val="24"/>
          <w:szCs w:val="20"/>
          <w:lang w:eastAsia="it-IT"/>
          <w14:ligatures w14:val="none"/>
        </w:rPr>
        <w:t>“Non hanno la comprensione della Parola del Figlio mio. Mettiti a servizio della Parola e dona al mondo la comprensione di essa”</w:t>
      </w:r>
      <w:r w:rsidRPr="005E5FA3">
        <w:rPr>
          <w:rFonts w:ascii="Arial" w:eastAsia="Times New Roman" w:hAnsi="Arial" w:cs="Arial"/>
          <w:kern w:val="0"/>
          <w:sz w:val="24"/>
          <w:szCs w:val="20"/>
          <w:lang w:eastAsia="it-IT"/>
          <w14:ligatures w14:val="none"/>
        </w:rPr>
        <w:t xml:space="preserve">. Da quel giorno questo figlio ha obbedito e si è posto a servizio di questa vocazione e missione affidategli. Ancora oggi dedica le sue giornate alla spiegazione della Parola in obbedienza a un comando che mai gli è stato ritirato. Anzi, ogni giorno gli viene rinnovato e che lui compio con obbedienza sempre nuova. Ogni figlio della Vergine Maria sappia che anche a lui la Madre potrebbe dirgli: </w:t>
      </w:r>
      <w:r w:rsidRPr="005E5FA3">
        <w:rPr>
          <w:rFonts w:ascii="Arial" w:eastAsia="Times New Roman" w:hAnsi="Arial" w:cs="Arial"/>
          <w:i/>
          <w:iCs/>
          <w:kern w:val="0"/>
          <w:sz w:val="24"/>
          <w:szCs w:val="20"/>
          <w:lang w:eastAsia="it-IT"/>
          <w14:ligatures w14:val="none"/>
        </w:rPr>
        <w:t xml:space="preserve">“Non hanno… Provvedi”. </w:t>
      </w:r>
      <w:r w:rsidRPr="005E5FA3">
        <w:rPr>
          <w:rFonts w:ascii="Arial" w:eastAsia="Times New Roman" w:hAnsi="Arial" w:cs="Arial"/>
          <w:kern w:val="0"/>
          <w:sz w:val="24"/>
          <w:szCs w:val="20"/>
          <w:lang w:eastAsia="it-IT"/>
          <w14:ligatures w14:val="none"/>
        </w:rPr>
        <w:t xml:space="preserve">L’obbedienza dovrà essere istantanea, immediata, senza riserve. </w:t>
      </w:r>
    </w:p>
    <w:p w14:paraId="2CE10D48" w14:textId="77777777" w:rsidR="005E5FA3" w:rsidRPr="005E5FA3" w:rsidRDefault="005E5FA3" w:rsidP="005E5FA3">
      <w:pPr>
        <w:spacing w:before="120"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Ma da chi va la Vergine Maria? Da coloro che l’hanno presa con sé. E ogni giorno con obbedienza a Cristo il discepolo la deve prendere con sé con fede sempre  nuova e con obbedienza senza peretta. Quando un discepolo è senza la Madre, è un discepolo spiritualmente morto. Mai potrà fare le cose di Dio, perché è senza la Madre e la Madre mai andrà da uno che non è suo vero figlio per manifestargli cosa oggi manca. Cosa oggi manca. A chi scribe gli è stato anche  manifestato: “</w:t>
      </w:r>
      <w:r w:rsidRPr="005E5FA3">
        <w:rPr>
          <w:rFonts w:ascii="Arial" w:eastAsia="Times New Roman" w:hAnsi="Arial" w:cs="Arial"/>
          <w:i/>
          <w:iCs/>
          <w:kern w:val="0"/>
          <w:sz w:val="24"/>
          <w:szCs w:val="20"/>
          <w:lang w:eastAsia="it-IT"/>
          <w14:ligatures w14:val="none"/>
        </w:rPr>
        <w:t>Non hanno il Padre, il vero Padre. Non hanno Cristo Gesù, il vero Cristo Gesù. Non hanno lo Spirito Santo, il vero Spirito Santo. Non hanno la Madre, la vera Madre. Non hanno il Vangelo, il vero Vangelo. Non hanno la Divina Rivelazione, la vera Divina Rivelazione. Non hanno la Chiesa, la vera Chiesa. Urge provvedere”.</w:t>
      </w:r>
    </w:p>
    <w:p w14:paraId="50C75128" w14:textId="77777777" w:rsidR="005E5FA3" w:rsidRPr="005E5FA3" w:rsidRDefault="005E5FA3" w:rsidP="005E5FA3">
      <w:pPr>
        <w:spacing w:before="120" w:after="120" w:line="240" w:lineRule="auto"/>
        <w:jc w:val="both"/>
        <w:rPr>
          <w:rFonts w:ascii="Arial" w:eastAsia="Times New Roman" w:hAnsi="Arial" w:cs="Arial"/>
          <w:kern w:val="0"/>
          <w:sz w:val="24"/>
          <w:szCs w:val="20"/>
          <w:lang w:eastAsia="it-IT"/>
          <w14:ligatures w14:val="none"/>
        </w:rPr>
      </w:pPr>
    </w:p>
    <w:p w14:paraId="098148BF" w14:textId="77777777" w:rsidR="005E5FA3" w:rsidRPr="005E5FA3" w:rsidRDefault="005E5FA3" w:rsidP="005E5FA3">
      <w:pPr>
        <w:spacing w:before="120" w:after="120" w:line="240" w:lineRule="auto"/>
        <w:jc w:val="both"/>
        <w:rPr>
          <w:rFonts w:ascii="Arial" w:eastAsia="Times New Roman" w:hAnsi="Arial" w:cs="Arial"/>
          <w:b/>
          <w:bCs/>
          <w:kern w:val="0"/>
          <w:sz w:val="24"/>
          <w:szCs w:val="20"/>
          <w:lang w:eastAsia="it-IT"/>
          <w14:ligatures w14:val="none"/>
        </w:rPr>
      </w:pPr>
      <w:r w:rsidRPr="005E5FA3">
        <w:rPr>
          <w:rFonts w:ascii="Arial" w:eastAsia="Times New Roman" w:hAnsi="Arial" w:cs="Arial"/>
          <w:b/>
          <w:bCs/>
          <w:kern w:val="0"/>
          <w:sz w:val="24"/>
          <w:szCs w:val="20"/>
          <w:lang w:eastAsia="it-IT"/>
          <w14:ligatures w14:val="none"/>
        </w:rPr>
        <w:t xml:space="preserve">Dopo questo, Gesù, sapendo che ormai tutto era compiuto, affinché si compisse la Scrittura, disse: «Ho sete». Vi era lì un vaso pieno di aceto; posero perciò una spugna, imbevuta di aceto, in cima a una canna e gliela accostarono alla bocca. Dopo aver preso l’aceto, Gesù disse: «È compiuto!». E, chinato il capo, consegnò lo spirito (Gv 10.23-30). </w:t>
      </w:r>
    </w:p>
    <w:p w14:paraId="3FD0795D" w14:textId="77777777" w:rsidR="005E5FA3" w:rsidRPr="005E5FA3" w:rsidRDefault="005E5FA3" w:rsidP="005E5FA3">
      <w:pPr>
        <w:spacing w:before="120"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La sete di Gesù non è sete di acqua, è sete di Dio, sete di ritornare a Lui, sete di anime, sete di salvezza, dete di redenzione, sete di versare lo Spirito Santo: </w:t>
      </w:r>
      <w:r w:rsidRPr="005E5FA3">
        <w:rPr>
          <w:rFonts w:ascii="Arial" w:eastAsia="Times New Roman" w:hAnsi="Arial" w:cs="Arial"/>
          <w:i/>
          <w:iCs/>
          <w:kern w:val="0"/>
          <w:sz w:val="24"/>
          <w:szCs w:val="20"/>
          <w:lang w:eastAsia="it-IT"/>
          <w14:ligatures w14:val="none"/>
        </w:rPr>
        <w:t xml:space="preserve">“Dopo questo, Gesù, sapendo che ormai tutto era compiuto, affinché si compisse la Scrittura, disse: «Ho sete». </w:t>
      </w:r>
      <w:r w:rsidRPr="005E5FA3">
        <w:rPr>
          <w:rFonts w:ascii="Arial" w:eastAsia="Times New Roman" w:hAnsi="Arial" w:cs="Arial"/>
          <w:kern w:val="0"/>
          <w:sz w:val="24"/>
          <w:szCs w:val="20"/>
          <w:lang w:eastAsia="it-IT"/>
          <w14:ligatures w14:val="none"/>
        </w:rPr>
        <w:t>Questa sete di Dio è profetizzata dai Salmi:</w:t>
      </w:r>
    </w:p>
    <w:p w14:paraId="3BCCC48B" w14:textId="77777777" w:rsidR="005E5FA3" w:rsidRPr="005E5FA3" w:rsidRDefault="005E5FA3" w:rsidP="005E5FA3">
      <w:pPr>
        <w:spacing w:before="120"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Nel Salmo 42 </w:t>
      </w:r>
    </w:p>
    <w:p w14:paraId="399CE795" w14:textId="77777777" w:rsidR="005E5FA3" w:rsidRPr="005E5FA3" w:rsidRDefault="005E5FA3" w:rsidP="005E5FA3">
      <w:pPr>
        <w:spacing w:before="120"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Al maestro del coro. Maskil. Dei figli di Core. Come la cerva anela ai corsi d’acqua, così l’anima mia anela a te, o Dio. L’anima mia ha sete di Dio, del Dio vivente: quando verrò e vedrò il volto di Dio? Le lacrime sono il mio pane giorno e notte, mentre mi dicono sempre: «Dov’è il tuo Dio?». Questo io ricordo e l’anima mia si strugge: avanzavo tra la folla,  la precedevo fino alla casa di Dio, fra canti di gioia e </w:t>
      </w:r>
      <w:r w:rsidRPr="005E5FA3">
        <w:rPr>
          <w:rFonts w:ascii="Arial" w:eastAsia="Times New Roman" w:hAnsi="Arial" w:cs="Arial"/>
          <w:i/>
          <w:iCs/>
          <w:kern w:val="0"/>
          <w:sz w:val="24"/>
          <w:szCs w:val="20"/>
          <w:lang w:eastAsia="it-IT"/>
          <w14:ligatures w14:val="none"/>
        </w:rPr>
        <w:lastRenderedPageBreak/>
        <w:t>di lode di una moltitudine in festa. Perché ti rattristi, anima mia, perché ti agiti in me? Spera in Dio: ancora potrò lodarlo, lui, salvezza del mio volto e mio Dio.</w:t>
      </w:r>
    </w:p>
    <w:p w14:paraId="536D05DC" w14:textId="77777777" w:rsidR="005E5FA3" w:rsidRPr="005E5FA3" w:rsidRDefault="005E5FA3" w:rsidP="005E5FA3">
      <w:pPr>
        <w:spacing w:before="120"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In me si rattrista l’anima mia; perciò di te mi ricordo dalla terra del Giordano e dell’Ermon, dal monte Misar. Un abisso chiama l’abisso al fragore delle tue cascate; tutti i tuoi flutti e le tue onde sopra di me sono passati. Di giorno il Signore mi dona il suo amore e di notte il suo canto è con me, preghiera al Dio della mia vita. Dirò a Dio: «Mia roccia! Perché mi hai dimenticato? Perché triste me ne vado, oppresso dal nemico?». Mi insultano i miei avversari quando rompono le mie ossa, mentre mi dicono sempre: «Dov’è il tuo Dio?». Perché ti rattristi, anima mia, perché ti agiti in me? Spera in Dio: ancora potrò lodarlo, lui, salvezza del mio volto e mio Dio (Sal  42,1-12).</w:t>
      </w:r>
    </w:p>
    <w:p w14:paraId="1886B4BF" w14:textId="77777777" w:rsidR="005E5FA3" w:rsidRPr="005E5FA3" w:rsidRDefault="005E5FA3" w:rsidP="005E5FA3">
      <w:pPr>
        <w:spacing w:before="120"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Nel Salmo 63 </w:t>
      </w:r>
    </w:p>
    <w:p w14:paraId="02D0C57A" w14:textId="77777777" w:rsidR="005E5FA3" w:rsidRPr="005E5FA3" w:rsidRDefault="005E5FA3" w:rsidP="005E5FA3">
      <w:pPr>
        <w:spacing w:before="120"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Salmo. Di Davide, quando era nel deserto di Giuda. O Dio, tu sei il mio Dio, dall’aurora io ti cerco, ha sete di te l'anima mia, desidera te la mia carne in terra arida, assetata, senz’acqua. Così nel santuario ti ho contemplato, guardando la tua potenza e la tua gloria. Poiché il tuo amore vale più della vita, le mie labbra canteranno la tua lode. Così ti benedirò per tutta la vita: nel tuo nome alzerò le mie mani. Come saziato dai cibi migliori, con labbra gioiose ti loderà la mia bocca.</w:t>
      </w:r>
    </w:p>
    <w:p w14:paraId="1E3494BE" w14:textId="77777777" w:rsidR="005E5FA3" w:rsidRPr="005E5FA3" w:rsidRDefault="005E5FA3" w:rsidP="005E5FA3">
      <w:pPr>
        <w:spacing w:before="120"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Quando nel mio letto di te mi ricordo e penso a te nelle veglie notturne, a te che sei stato il mio aiuto, esulto di gioia all’ombra delle tue ali. A te si stringe l’anima mia: la tua destra mi sostiene. Ma quelli che cercano di rovinarmi sprofondino sotto terra, siano consegnati in mano alla spada, divengano preda di sciacalli. Il re troverà in Dio la sua gioia; si glorierà chi giura per lui, perché ai mentitori verrà chiusa la bocca (Sal 63,1-12). </w:t>
      </w:r>
    </w:p>
    <w:p w14:paraId="623AF213" w14:textId="77777777" w:rsidR="005E5FA3" w:rsidRPr="005E5FA3" w:rsidRDefault="005E5FA3" w:rsidP="005E5FA3">
      <w:pPr>
        <w:spacing w:before="120"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Solo salendo nuovamente al Padre, Gesù può fare scorrere dal suo cuore squarciato l’acqua dello Spirito Santo e il sangue della redenzione e della grazia per la salvezza del mondo. Se Gesù non sale al Padre, il sangue e l’acqua non sgorgheranno e nessuna salvezza si compirà. Tutto si compirà dopo la morte di Gesù.</w:t>
      </w:r>
    </w:p>
    <w:p w14:paraId="0A65A476" w14:textId="77777777" w:rsidR="005E5FA3" w:rsidRPr="005E5FA3" w:rsidRDefault="005E5FA3" w:rsidP="005E5FA3">
      <w:pPr>
        <w:spacing w:before="120"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Sentendo che Gesù ha sete ecco cosa fanno i soldati: </w:t>
      </w:r>
      <w:r w:rsidRPr="005E5FA3">
        <w:rPr>
          <w:rFonts w:ascii="Arial" w:eastAsia="Times New Roman" w:hAnsi="Arial" w:cs="Arial"/>
          <w:i/>
          <w:iCs/>
          <w:kern w:val="0"/>
          <w:sz w:val="24"/>
          <w:szCs w:val="20"/>
          <w:lang w:eastAsia="it-IT"/>
          <w14:ligatures w14:val="none"/>
        </w:rPr>
        <w:t>“Vi era lì un vaso pieno di aceto; posero perciò una spugna, imbevuta di aceto, in cima a una canna e gliela accostarono alla bocca”.</w:t>
      </w:r>
      <w:r w:rsidRPr="005E5FA3">
        <w:rPr>
          <w:rFonts w:ascii="Arial" w:eastAsia="Times New Roman" w:hAnsi="Arial" w:cs="Arial"/>
          <w:kern w:val="0"/>
          <w:sz w:val="24"/>
          <w:szCs w:val="20"/>
          <w:lang w:eastAsia="it-IT"/>
          <w14:ligatures w14:val="none"/>
        </w:rPr>
        <w:t xml:space="preserve"> Anche quanto fanno i soldati è compimento della profezia:</w:t>
      </w:r>
    </w:p>
    <w:p w14:paraId="7863095F" w14:textId="77777777" w:rsidR="005E5FA3" w:rsidRPr="005E5FA3" w:rsidRDefault="005E5FA3" w:rsidP="005E5FA3">
      <w:pPr>
        <w:spacing w:before="120"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Così il Salmo 69</w:t>
      </w:r>
    </w:p>
    <w:p w14:paraId="0A6B7ECC" w14:textId="77777777" w:rsidR="005E5FA3" w:rsidRPr="005E5FA3" w:rsidRDefault="005E5FA3" w:rsidP="005E5FA3">
      <w:pPr>
        <w:spacing w:before="120"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Al maestro del coro. Su «I gigli». Di Davide. Salvami, o Dio: l’acqua mi giunge alla gola. Affondo in un abisso di fango, non ho nessun sostegno; sono caduto in acque profonde e la corrente mi travolge. Sono sfinito dal gridare, la mia gola è riarsa; i miei occhi si consumano nell’attesa del mio Dio.</w:t>
      </w:r>
    </w:p>
    <w:p w14:paraId="58EC0032" w14:textId="77777777" w:rsidR="005E5FA3" w:rsidRPr="005E5FA3" w:rsidRDefault="005E5FA3" w:rsidP="005E5FA3">
      <w:pPr>
        <w:spacing w:before="120"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Sono più numerosi dei capelli del mio capo quelli che mi odiano senza ragione. Sono potenti quelli che mi vogliono distruggere, i miei nemici bugiardi: quanto non ho rubato, dovrei forse restituirlo? Dio, tu conosci la mia stoltezza e i miei errori non ti sono nascosti. Chi spera in te, per colpa mia non sia confuso, Signore, Dio degli eserciti; per causa mia non si vergogni chi ti cerca, Dio d’Israele. Per te io sopporto l’insulto e la vergogna mi copre la faccia; sono diventato un estraneo ai miei fratelli, uno straniero per i figli di mia madre. Perché mi divora lo zelo per la tua casa, gli insulti di chi ti insulta ricadono su di me.</w:t>
      </w:r>
    </w:p>
    <w:p w14:paraId="70D05ED2" w14:textId="77777777" w:rsidR="005E5FA3" w:rsidRPr="005E5FA3" w:rsidRDefault="005E5FA3" w:rsidP="005E5FA3">
      <w:pPr>
        <w:spacing w:before="120"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lastRenderedPageBreak/>
        <w:t>Piangevo su di me nel digiuno, ma sono stato insultato. Ho indossato come vestito un sacco e sono diventato per loro oggetto di scherno. Sparlavano di me quanti sedevano alla porta, gli ubriachi mi deridevano. Ma io rivolgo a te la mia preghiera, Signore, nel tempo della benevolenza. O Dio, nella tua grande bontà, rispondimi, nella fedeltà della tua salvezza. Liberami dal fango, perché io non affondi, che io sia liberato dai miei nemici e dalle acque profonde. Non mi travolga la corrente, l’abisso non mi sommerga, la fossa non chiuda su di me la sua bocca.</w:t>
      </w:r>
    </w:p>
    <w:p w14:paraId="04D28445" w14:textId="77777777" w:rsidR="005E5FA3" w:rsidRPr="005E5FA3" w:rsidRDefault="005E5FA3" w:rsidP="005E5FA3">
      <w:pPr>
        <w:spacing w:before="120"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Rispondimi, Signore, perché buono è il tuo amore; volgiti a me nella tua grande tenerezza. Non nascondere il volto al tuo servo; sono nell’angoscia: presto, rispondimi! Avvicìnati a me, riscattami, liberami a causa dei miei nemici. Tu sai quanto sono stato insultato: quanto disonore, quanta vergogna! Sono tutti davanti a te i miei avversari. L’insulto ha spezzato il mio cuore e mi sento venir meno. Mi aspettavo compassione, ma invano, consolatori, ma non ne ho trovati. Mi hanno messo veleno nel cibo e quando avevo sete mi hanno dato aceto. La loro tavola sia per loro una trappola, un’insidia i loro banchetti. Si offuschino i loro occhi e più non vedano: sfibra i loro fianchi per sempre. </w:t>
      </w:r>
    </w:p>
    <w:p w14:paraId="1B2906C9" w14:textId="77777777" w:rsidR="005E5FA3" w:rsidRPr="005E5FA3" w:rsidRDefault="005E5FA3" w:rsidP="005E5FA3">
      <w:pPr>
        <w:spacing w:before="120"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Riversa su di loro il tuo sdegno, li raggiunga la tua ira ardente. Il loro accampamento sia desolato, senza abitanti la loro tenda; perché inseguono colui che hai percosso, aggiungono dolore a chi tu hai ferito. Aggiungi per loro colpa su colpa e non possano appellarsi alla tua giustizia. Dal libro dei viventi siano cancellati e non siano iscritti tra i giusti. Io sono povero e sofferente: la tua salvezza, Dio, mi ponga al sicuro. Loderò il nome di Dio con un canto, lo magnificherò con un ringraziamento, che per il Signore è meglio di un toro, di un torello con corna e zoccoli.</w:t>
      </w:r>
    </w:p>
    <w:p w14:paraId="0FF61DF2" w14:textId="77777777" w:rsidR="005E5FA3" w:rsidRPr="005E5FA3" w:rsidRDefault="005E5FA3" w:rsidP="005E5FA3">
      <w:pPr>
        <w:spacing w:before="120" w:after="120" w:line="240" w:lineRule="auto"/>
        <w:jc w:val="both"/>
        <w:rPr>
          <w:rFonts w:ascii="Arial" w:eastAsia="Times New Roman" w:hAnsi="Arial" w:cs="Arial"/>
          <w:i/>
          <w:iCs/>
          <w:kern w:val="0"/>
          <w:sz w:val="24"/>
          <w:szCs w:val="20"/>
          <w:lang w:eastAsia="it-IT"/>
          <w14:ligatures w14:val="none"/>
        </w:rPr>
      </w:pPr>
      <w:r w:rsidRPr="005E5FA3">
        <w:rPr>
          <w:rFonts w:ascii="Arial" w:eastAsia="Times New Roman" w:hAnsi="Arial" w:cs="Arial"/>
          <w:i/>
          <w:iCs/>
          <w:kern w:val="0"/>
          <w:sz w:val="24"/>
          <w:szCs w:val="20"/>
          <w:lang w:eastAsia="it-IT"/>
          <w14:ligatures w14:val="none"/>
        </w:rPr>
        <w:t xml:space="preserve">Vedano i poveri e si rallegrino; voi che cercate Dio, fatevi coraggio, perché il Signore ascolta i miseri e non disprezza i suoi che sono prigionieri. A lui cantino lode i cieli e la terra, i mari e quanto brulica in essi. Perché Dio salverà Sion, ricostruirà le città di Giuda: vi abiteranno e ne riavranno il possesso. La stirpe dei suoi servi ne sarà erede e chi ama il suo nome vi porrà dimora (Sal 60,1-37). </w:t>
      </w:r>
    </w:p>
    <w:p w14:paraId="6FE786FB" w14:textId="77777777" w:rsidR="005E5FA3" w:rsidRPr="005E5FA3" w:rsidRDefault="005E5FA3" w:rsidP="005E5FA3">
      <w:pPr>
        <w:spacing w:before="120"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Ritorniamo per un attimo a quanto detto sulle nozze di Cana: </w:t>
      </w:r>
      <w:r w:rsidRPr="005E5FA3">
        <w:rPr>
          <w:rFonts w:ascii="Arial" w:eastAsia="Times New Roman" w:hAnsi="Arial" w:cs="Arial"/>
          <w:i/>
          <w:iCs/>
          <w:kern w:val="0"/>
          <w:sz w:val="24"/>
          <w:szCs w:val="20"/>
          <w:lang w:eastAsia="it-IT"/>
          <w14:ligatures w14:val="none"/>
        </w:rPr>
        <w:t>“Non hanno vino”.</w:t>
      </w:r>
      <w:r w:rsidRPr="005E5FA3">
        <w:rPr>
          <w:rFonts w:ascii="Arial" w:eastAsia="Times New Roman" w:hAnsi="Arial" w:cs="Arial"/>
          <w:kern w:val="0"/>
          <w:sz w:val="24"/>
          <w:szCs w:val="20"/>
          <w:lang w:eastAsia="it-IT"/>
          <w14:ligatures w14:val="none"/>
        </w:rPr>
        <w:t xml:space="preserve"> Ecco quale testimonianza dona l’architriclino allo sposo: </w:t>
      </w:r>
      <w:r w:rsidRPr="005E5FA3">
        <w:rPr>
          <w:rFonts w:ascii="Arial" w:eastAsia="Times New Roman" w:hAnsi="Arial" w:cs="Arial"/>
          <w:i/>
          <w:iCs/>
          <w:kern w:val="0"/>
          <w:sz w:val="24"/>
          <w:szCs w:val="20"/>
          <w:lang w:eastAsia="it-IT"/>
          <w14:ligatures w14:val="none"/>
        </w:rPr>
        <w:t>“Tu ha conservato il vino buono sino alla fine”.</w:t>
      </w:r>
      <w:r w:rsidRPr="005E5FA3">
        <w:rPr>
          <w:rFonts w:ascii="Arial" w:eastAsia="Times New Roman" w:hAnsi="Arial" w:cs="Arial"/>
          <w:kern w:val="0"/>
          <w:sz w:val="24"/>
          <w:szCs w:val="20"/>
          <w:lang w:eastAsia="it-IT"/>
          <w14:ligatures w14:val="none"/>
        </w:rPr>
        <w:t xml:space="preserve"> Cosa dona oggi il discepolo di Gesù, a Gesù che gli manifesta la sua sete? “Gli dona aceto, gli dona vino drogato, gli dona vino che dovrà stordirlo e fargli perdere ogni conoscenza. Ma anche al mondo che ha sete di Cristo Gesù, cosa noi gli diamo? Gli diamo un falso Dio, un falso Cristo, un falso Spirito Santo, una falsa Vergine Maria, un falso Vangelo, una falsa Divina Rivelazione, una falsa Chiesa, una falsa Dottrina, una falsa Speranza, una falsa Fede, una falsa Carità. Una falsa Religione. Dei falsi fratelli nella falsa fede. Una falsa accoglienza. </w:t>
      </w:r>
    </w:p>
    <w:p w14:paraId="2032429F" w14:textId="77777777" w:rsidR="005E5FA3" w:rsidRPr="005E5FA3" w:rsidRDefault="005E5FA3" w:rsidP="005E5FA3">
      <w:pPr>
        <w:spacing w:before="120"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Questo accade perché non siamo veri figli di Maria e non siamo veri discepoli di Gesù. D’altronde una persona che odia con odio infernale la Vergine Maria e nega il suo intervento nelle odierne nozze di Cana; </w:t>
      </w:r>
      <w:r w:rsidRPr="005E5FA3">
        <w:rPr>
          <w:rFonts w:ascii="Arial" w:eastAsia="Times New Roman" w:hAnsi="Arial" w:cs="Arial"/>
          <w:i/>
          <w:iCs/>
          <w:kern w:val="0"/>
          <w:sz w:val="24"/>
          <w:szCs w:val="20"/>
          <w:lang w:eastAsia="it-IT"/>
          <w14:ligatures w14:val="none"/>
        </w:rPr>
        <w:t>“Non hanno il Vangelo”</w:t>
      </w:r>
      <w:r w:rsidRPr="005E5FA3">
        <w:rPr>
          <w:rFonts w:ascii="Arial" w:eastAsia="Times New Roman" w:hAnsi="Arial" w:cs="Arial"/>
          <w:kern w:val="0"/>
          <w:sz w:val="24"/>
          <w:szCs w:val="20"/>
          <w:lang w:eastAsia="it-IT"/>
          <w14:ligatures w14:val="none"/>
        </w:rPr>
        <w:t>, come fa a dirsi vero discepolo della Madre se della Madre non conosce il cuore e non sa quali sono i suoi desideri verso tutti i suoi figli che vede dispersi nele tenebre della falsità e della menzogna?</w:t>
      </w:r>
    </w:p>
    <w:p w14:paraId="433295EB" w14:textId="77777777" w:rsidR="005E5FA3" w:rsidRPr="005E5FA3" w:rsidRDefault="005E5FA3" w:rsidP="005E5FA3">
      <w:pPr>
        <w:spacing w:before="120"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L’ultima profezia ancora da compiere è stata compiuta, l’obbedienza è stata perfetta, è perfetta. Ora Gesù può salire dal Padre suo: “</w:t>
      </w:r>
      <w:r w:rsidRPr="005E5FA3">
        <w:rPr>
          <w:rFonts w:ascii="Arial" w:eastAsia="Times New Roman" w:hAnsi="Arial" w:cs="Arial"/>
          <w:i/>
          <w:iCs/>
          <w:kern w:val="0"/>
          <w:sz w:val="24"/>
          <w:szCs w:val="20"/>
          <w:lang w:eastAsia="it-IT"/>
          <w14:ligatures w14:val="none"/>
        </w:rPr>
        <w:t xml:space="preserve">Dopo aver preso l’aceto, Gesù disse: «È compiuto!». E, chinato il capo, consegnò lo spirito (Gv 19.23-30). </w:t>
      </w:r>
      <w:r w:rsidRPr="005E5FA3">
        <w:rPr>
          <w:rFonts w:ascii="Arial" w:eastAsia="Times New Roman" w:hAnsi="Arial" w:cs="Arial"/>
          <w:kern w:val="0"/>
          <w:sz w:val="24"/>
          <w:szCs w:val="20"/>
          <w:lang w:eastAsia="it-IT"/>
          <w14:ligatures w14:val="none"/>
        </w:rPr>
        <w:t xml:space="preserve">Il </w:t>
      </w:r>
      <w:r w:rsidRPr="005E5FA3">
        <w:rPr>
          <w:rFonts w:ascii="Arial" w:eastAsia="Times New Roman" w:hAnsi="Arial" w:cs="Arial"/>
          <w:kern w:val="0"/>
          <w:sz w:val="24"/>
          <w:szCs w:val="20"/>
          <w:lang w:eastAsia="it-IT"/>
          <w14:ligatures w14:val="none"/>
        </w:rPr>
        <w:lastRenderedPageBreak/>
        <w:t xml:space="preserve">termine latino: “Consummatum est”, è vero termine sacrificale: </w:t>
      </w:r>
      <w:r w:rsidRPr="005E5FA3">
        <w:rPr>
          <w:rFonts w:ascii="Arial" w:eastAsia="Times New Roman" w:hAnsi="Arial" w:cs="Arial"/>
          <w:i/>
          <w:iCs/>
          <w:kern w:val="0"/>
          <w:sz w:val="24"/>
          <w:szCs w:val="20"/>
          <w:lang w:eastAsia="it-IT"/>
          <w14:ligatures w14:val="none"/>
        </w:rPr>
        <w:t xml:space="preserve">“Cum ergo accepisset Iesus acetum dixit consummatum est et inclinato capite tradidit spiritum” </w:t>
      </w:r>
      <w:r w:rsidRPr="005E5FA3">
        <w:rPr>
          <w:rFonts w:ascii="Arial" w:eastAsia="Times New Roman" w:hAnsi="Arial" w:cs="Arial"/>
          <w:kern w:val="0"/>
          <w:sz w:val="24"/>
          <w:szCs w:val="20"/>
          <w:lang w:eastAsia="it-IT"/>
          <w14:ligatures w14:val="none"/>
        </w:rPr>
        <w:t xml:space="preserve">Significa che il sacrificio espiatore e vicario offerto da Gesù al Padre è stato perfetto. Ad esso nulla manca. Cristo Gesù è stato totalmente arso e consumato dal fuoco dell’amore per il Padre suo. </w:t>
      </w:r>
    </w:p>
    <w:p w14:paraId="06AE2F24" w14:textId="77777777" w:rsidR="005E5FA3" w:rsidRPr="005E5FA3" w:rsidRDefault="005E5FA3" w:rsidP="005E5FA3">
      <w:pPr>
        <w:spacing w:before="120"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Ora può consegnare la sua anima al Padre. Dal Padre  l’ha ricevuta, al Padre gliela consegna. Non però senza frutto. Gliela consegna con il frutto della redenzione e della salvezza del mondo intero. Si tratta però della redenzione oggettiva e non soggettiva. La redenzione soggettiva dovranno compierla tutti i figli che il Padre, per Cristo, per opera dello Spirito Santo, creerà come veri figli della Madre sua. Cristo Gesù ha consumato se stesso nell’opera della redenzione oggettiva. Ogni figlio di Maria consumerà se stesso nella redenzione soggettiva. È questa la sua missione e vocazione. Ogni figlio di Maria dovrà fare ciò che la Madre gli chiederà. </w:t>
      </w:r>
    </w:p>
    <w:p w14:paraId="63533897" w14:textId="77777777" w:rsidR="005E5FA3" w:rsidRPr="005E5FA3" w:rsidRDefault="005E5FA3" w:rsidP="005E5FA3">
      <w:pPr>
        <w:spacing w:before="120" w:after="120" w:line="240" w:lineRule="auto"/>
        <w:jc w:val="both"/>
        <w:rPr>
          <w:rFonts w:ascii="Arial" w:eastAsia="Times New Roman" w:hAnsi="Arial" w:cs="Arial"/>
          <w:bCs/>
          <w:kern w:val="0"/>
          <w:sz w:val="24"/>
          <w:szCs w:val="20"/>
          <w:lang w:eastAsia="it-IT"/>
          <w14:ligatures w14:val="none"/>
        </w:rPr>
      </w:pPr>
    </w:p>
    <w:p w14:paraId="0AAEE1C2" w14:textId="77777777" w:rsidR="005E5FA3" w:rsidRPr="005E5FA3" w:rsidRDefault="005E5FA3" w:rsidP="005E5FA3">
      <w:pPr>
        <w:pStyle w:val="Titolo1"/>
        <w:rPr>
          <w:rFonts w:eastAsia="Calibri"/>
        </w:rPr>
      </w:pPr>
      <w:bookmarkStart w:id="1076" w:name="_Toc218975253"/>
      <w:bookmarkStart w:id="1077" w:name="_Toc219036391"/>
      <w:r w:rsidRPr="005E5FA3">
        <w:rPr>
          <w:rFonts w:eastAsia="Calibri"/>
        </w:rPr>
        <w:t>CONCLUSIONE</w:t>
      </w:r>
      <w:bookmarkEnd w:id="1076"/>
      <w:bookmarkEnd w:id="1077"/>
    </w:p>
    <w:p w14:paraId="72178E57" w14:textId="77777777" w:rsidR="005E5FA3" w:rsidRPr="005E5FA3" w:rsidRDefault="005E5FA3" w:rsidP="005E5FA3">
      <w:pPr>
        <w:jc w:val="both"/>
        <w:rPr>
          <w:rFonts w:ascii="Arial" w:hAnsi="Arial" w:cs="Arial"/>
          <w:sz w:val="24"/>
          <w:szCs w:val="24"/>
          <w:lang w:eastAsia="it-IT"/>
        </w:rPr>
      </w:pPr>
      <w:r w:rsidRPr="005E5FA3">
        <w:rPr>
          <w:rFonts w:ascii="Arial" w:hAnsi="Arial" w:cs="Arial"/>
          <w:sz w:val="24"/>
          <w:szCs w:val="24"/>
          <w:lang w:eastAsia="it-IT"/>
        </w:rPr>
        <w:t xml:space="preserve">Concludiamo questa breve opera di evangelizzazione della Beata sempre Vergine Maria, Madre di Dio, Madre di Cristo Signore, Madre della Chiesa, Madre del Discepolo con alcune particolari “evangelizzazioni“ di quale anno addietro. </w:t>
      </w:r>
    </w:p>
    <w:p w14:paraId="0CBC88A9" w14:textId="77777777" w:rsidR="005E5FA3" w:rsidRPr="005E5FA3" w:rsidRDefault="005E5FA3" w:rsidP="005E5FA3">
      <w:pPr>
        <w:jc w:val="both"/>
        <w:rPr>
          <w:rFonts w:ascii="Arial" w:hAnsi="Arial" w:cs="Arial"/>
          <w:b/>
          <w:bCs/>
          <w:sz w:val="24"/>
          <w:szCs w:val="24"/>
          <w:lang w:eastAsia="it-IT"/>
        </w:rPr>
      </w:pPr>
    </w:p>
    <w:p w14:paraId="37D361FC" w14:textId="77777777" w:rsidR="005E5FA3" w:rsidRPr="005E5FA3" w:rsidRDefault="005E5FA3" w:rsidP="005E5FA3">
      <w:pPr>
        <w:pStyle w:val="Titolo2"/>
        <w:rPr>
          <w:rFonts w:eastAsia="Calibri"/>
        </w:rPr>
      </w:pPr>
      <w:bookmarkStart w:id="1078" w:name="_Toc8522"/>
      <w:bookmarkStart w:id="1079" w:name="_Toc94188202"/>
      <w:bookmarkStart w:id="1080" w:name="_Toc218975254"/>
      <w:bookmarkStart w:id="1081" w:name="_Toc219036392"/>
      <w:r w:rsidRPr="005E5FA3">
        <w:rPr>
          <w:rFonts w:eastAsia="Calibri"/>
        </w:rPr>
        <w:t>LEI, LA DONNA</w:t>
      </w:r>
      <w:bookmarkEnd w:id="1078"/>
      <w:bookmarkEnd w:id="1079"/>
      <w:bookmarkEnd w:id="1080"/>
      <w:bookmarkEnd w:id="1081"/>
    </w:p>
    <w:p w14:paraId="4362C8ED" w14:textId="77777777" w:rsidR="005E5FA3" w:rsidRPr="005E5FA3" w:rsidRDefault="005E5FA3" w:rsidP="005E5FA3">
      <w:pPr>
        <w:spacing w:after="120" w:line="240" w:lineRule="auto"/>
        <w:jc w:val="both"/>
        <w:rPr>
          <w:rFonts w:ascii="Arial" w:eastAsia="Calibri" w:hAnsi="Arial" w:cs="Arial"/>
          <w:kern w:val="0"/>
          <w:sz w:val="24"/>
          <w:szCs w:val="28"/>
          <w14:ligatures w14:val="none"/>
        </w:rPr>
      </w:pPr>
      <w:r w:rsidRPr="005E5FA3">
        <w:rPr>
          <w:rFonts w:ascii="Arial" w:eastAsia="Calibri" w:hAnsi="Arial" w:cs="Arial"/>
          <w:kern w:val="0"/>
          <w:sz w:val="24"/>
          <w:szCs w:val="28"/>
          <w14:ligatures w14:val="none"/>
        </w:rPr>
        <w:t xml:space="preserve">La mia esperienza con la Vergine Maria iniziò nei primissimi anni della mia vita.  Al mio piccolo paese era assai invocata la Vergine Maria del Carmelo. Quando il 16 Luglio di ogni anno si celebrava la festa in suo onore, non c’era famiglia che non le manifestasse un segno di grande affetto. </w:t>
      </w:r>
    </w:p>
    <w:p w14:paraId="3FC317C5" w14:textId="77777777" w:rsidR="005E5FA3" w:rsidRPr="005E5FA3" w:rsidRDefault="005E5FA3" w:rsidP="005E5FA3">
      <w:pPr>
        <w:spacing w:after="120" w:line="240" w:lineRule="auto"/>
        <w:jc w:val="both"/>
        <w:rPr>
          <w:rFonts w:ascii="Arial" w:eastAsia="Calibri" w:hAnsi="Arial" w:cs="Arial"/>
          <w:kern w:val="0"/>
          <w:sz w:val="24"/>
          <w:szCs w:val="28"/>
          <w14:ligatures w14:val="none"/>
        </w:rPr>
      </w:pPr>
      <w:r w:rsidRPr="005E5FA3">
        <w:rPr>
          <w:rFonts w:ascii="Arial" w:eastAsia="Calibri" w:hAnsi="Arial" w:cs="Arial"/>
          <w:kern w:val="0"/>
          <w:sz w:val="24"/>
          <w:szCs w:val="28"/>
          <w14:ligatures w14:val="none"/>
        </w:rPr>
        <w:t>Al piccolo paese vicino al mio si celebrava invece con grande solennità la Festa dell’Assunta. Era una grande ricorrenza. Un’immagine è sempre dinanzi ai miei occhi. Vedevo tante donne affrante, con un dolore nascosto nel cuore, che con un cero in mano facevano qualche chilometro a piedi per andare ad onorare la Madre celeste e chiedere con profonda umiltà e spirito di grande sacrificio la sospirata grazia.</w:t>
      </w:r>
    </w:p>
    <w:p w14:paraId="3A73BB15" w14:textId="77777777" w:rsidR="005E5FA3" w:rsidRPr="005E5FA3" w:rsidRDefault="005E5FA3" w:rsidP="005E5FA3">
      <w:pPr>
        <w:spacing w:after="120" w:line="240" w:lineRule="auto"/>
        <w:jc w:val="both"/>
        <w:rPr>
          <w:rFonts w:ascii="Arial" w:eastAsia="Calibri" w:hAnsi="Arial" w:cs="Arial"/>
          <w:kern w:val="0"/>
          <w:sz w:val="24"/>
          <w:szCs w:val="28"/>
          <w14:ligatures w14:val="none"/>
        </w:rPr>
      </w:pPr>
      <w:r w:rsidRPr="005E5FA3">
        <w:rPr>
          <w:rFonts w:ascii="Arial" w:eastAsia="Calibri" w:hAnsi="Arial" w:cs="Arial"/>
          <w:kern w:val="0"/>
          <w:sz w:val="24"/>
          <w:szCs w:val="28"/>
          <w14:ligatures w14:val="none"/>
        </w:rPr>
        <w:t>Sono ricordi incancellabili. Mai svaniscono dalla mente. È come se fossero di oggi. Mai si potrà dimenticare la gara che si faceva per portare un qualche dono alla Vergine Maria. Lo richiedeva la bontà della sua festa. Lo esigeva il suo onore. Lei era nel cuore di tutti. A Lei ognuno manifestava le sue inquietudini, le sue aspirazioni, le sue speranze. È come se fosse Lei l’ascoltatrice silenziosa, la consigliera muta, la liberatrice di tutto ciò che turba e inquina di fastidio e di male la nostra vita.</w:t>
      </w:r>
    </w:p>
    <w:p w14:paraId="04DCD84B" w14:textId="77777777" w:rsidR="005E5FA3" w:rsidRPr="005E5FA3" w:rsidRDefault="005E5FA3" w:rsidP="005E5FA3">
      <w:pPr>
        <w:spacing w:after="120" w:line="240" w:lineRule="auto"/>
        <w:jc w:val="both"/>
        <w:rPr>
          <w:rFonts w:ascii="Arial" w:eastAsia="Calibri" w:hAnsi="Arial" w:cs="Arial"/>
          <w:kern w:val="0"/>
          <w:sz w:val="24"/>
          <w:szCs w:val="28"/>
          <w14:ligatures w14:val="none"/>
        </w:rPr>
      </w:pPr>
      <w:r w:rsidRPr="005E5FA3">
        <w:rPr>
          <w:rFonts w:ascii="Arial" w:eastAsia="Calibri" w:hAnsi="Arial" w:cs="Arial"/>
          <w:kern w:val="0"/>
          <w:sz w:val="24"/>
          <w:szCs w:val="28"/>
          <w14:ligatures w14:val="none"/>
        </w:rPr>
        <w:t xml:space="preserve">A quei tempi vedevo, ma non capivo tanto. La visione però si imprimeva nella mente più che mille pagine di ricca e sontuosa mariologia. Più che diecimila lezioni sul suo </w:t>
      </w:r>
      <w:r w:rsidRPr="005E5FA3">
        <w:rPr>
          <w:rFonts w:ascii="Arial" w:eastAsia="Calibri" w:hAnsi="Arial" w:cs="Arial"/>
          <w:kern w:val="0"/>
          <w:sz w:val="24"/>
          <w:szCs w:val="28"/>
          <w14:ligatures w14:val="none"/>
        </w:rPr>
        <w:lastRenderedPageBreak/>
        <w:t xml:space="preserve">ruolo e la sua importanza nel mistero della salvezza. Più che un milioni di sermoni e di prediche che dall’alto del pulpito – a quei tempi era dal pulpito che si tenevano i discorsi pubblici nelle Chiese – vengono impartiti ai fedeli. Un’immagine si imprime per sempre nel cuore e sempre vi ritorna. </w:t>
      </w:r>
    </w:p>
    <w:p w14:paraId="2762698C" w14:textId="77777777" w:rsidR="005E5FA3" w:rsidRPr="005E5FA3" w:rsidRDefault="005E5FA3" w:rsidP="005E5FA3">
      <w:pPr>
        <w:spacing w:after="120" w:line="240" w:lineRule="auto"/>
        <w:jc w:val="both"/>
        <w:rPr>
          <w:rFonts w:ascii="Arial" w:eastAsia="Calibri" w:hAnsi="Arial" w:cs="Arial"/>
          <w:kern w:val="0"/>
          <w:sz w:val="24"/>
          <w:szCs w:val="28"/>
          <w14:ligatures w14:val="none"/>
        </w:rPr>
      </w:pPr>
      <w:r w:rsidRPr="005E5FA3">
        <w:rPr>
          <w:rFonts w:ascii="Arial" w:eastAsia="Calibri" w:hAnsi="Arial" w:cs="Arial"/>
          <w:kern w:val="0"/>
          <w:sz w:val="24"/>
          <w:szCs w:val="28"/>
          <w14:ligatures w14:val="none"/>
        </w:rPr>
        <w:t xml:space="preserve">Nel 1959 lasciai il mio piccolo paese ed entrai nel mondo della dotta scienza teologica. Concetti, idee, riflessioni, pensieri nobili, altissimi, che di sicuro hanno formato il mio cuore, ma che si sono depositati in qualche angolo remoto, nascosto, della mia vita. </w:t>
      </w:r>
    </w:p>
    <w:p w14:paraId="0577F176" w14:textId="77777777" w:rsidR="005E5FA3" w:rsidRPr="005E5FA3" w:rsidRDefault="005E5FA3" w:rsidP="005E5FA3">
      <w:pPr>
        <w:spacing w:after="120" w:line="240" w:lineRule="auto"/>
        <w:jc w:val="both"/>
        <w:rPr>
          <w:rFonts w:ascii="Arial" w:eastAsia="Calibri" w:hAnsi="Arial" w:cs="Arial"/>
          <w:kern w:val="0"/>
          <w:sz w:val="24"/>
          <w:szCs w:val="28"/>
          <w14:ligatures w14:val="none"/>
        </w:rPr>
      </w:pPr>
      <w:r w:rsidRPr="005E5FA3">
        <w:rPr>
          <w:rFonts w:ascii="Arial" w:eastAsia="Calibri" w:hAnsi="Arial" w:cs="Arial"/>
          <w:kern w:val="0"/>
          <w:sz w:val="24"/>
          <w:szCs w:val="28"/>
          <w14:ligatures w14:val="none"/>
        </w:rPr>
        <w:t xml:space="preserve">Un ricordo però mi è sempre davanti agli occhi: vi era una certa solennità nel celebrare il mese di maggio. Ognuno di noi era obbligato dalla tradizione a rivolgere un pensiero alla Madre Celeste, in cappella, dinanzi agli altri. È come se dovesse fare una piccola predica a Lei, alla Madre, alla Donna per eccellenza, a Colei che era tutto e dalla quale tutto scaturiva per la nostra vita. </w:t>
      </w:r>
    </w:p>
    <w:p w14:paraId="6576E7EC" w14:textId="77777777" w:rsidR="005E5FA3" w:rsidRPr="005E5FA3" w:rsidRDefault="005E5FA3" w:rsidP="005E5FA3">
      <w:pPr>
        <w:spacing w:after="120" w:line="240" w:lineRule="auto"/>
        <w:jc w:val="both"/>
        <w:rPr>
          <w:rFonts w:ascii="Arial" w:eastAsia="Calibri" w:hAnsi="Arial" w:cs="Arial"/>
          <w:kern w:val="0"/>
          <w:sz w:val="24"/>
          <w:szCs w:val="28"/>
          <w14:ligatures w14:val="none"/>
        </w:rPr>
      </w:pPr>
      <w:r w:rsidRPr="005E5FA3">
        <w:rPr>
          <w:rFonts w:ascii="Arial" w:eastAsia="Calibri" w:hAnsi="Arial" w:cs="Arial"/>
          <w:kern w:val="0"/>
          <w:sz w:val="24"/>
          <w:szCs w:val="28"/>
          <w14:ligatures w14:val="none"/>
        </w:rPr>
        <w:t xml:space="preserve">Si aveva l’impressione che la Vergine Maria fosse importante nella nostra quotidianità.  Senza di Lei la vita era come se fosse priva di un qualcosa di essenziale, vitale, necessario, indispensabile. </w:t>
      </w:r>
    </w:p>
    <w:p w14:paraId="1DAC4172" w14:textId="77777777" w:rsidR="005E5FA3" w:rsidRPr="005E5FA3" w:rsidRDefault="005E5FA3" w:rsidP="005E5FA3">
      <w:pPr>
        <w:spacing w:after="120" w:line="240" w:lineRule="auto"/>
        <w:jc w:val="both"/>
        <w:rPr>
          <w:rFonts w:ascii="Arial" w:eastAsia="Calibri" w:hAnsi="Arial" w:cs="Arial"/>
          <w:kern w:val="0"/>
          <w:sz w:val="24"/>
          <w:szCs w:val="28"/>
          <w14:ligatures w14:val="none"/>
        </w:rPr>
      </w:pPr>
      <w:r w:rsidRPr="005E5FA3">
        <w:rPr>
          <w:rFonts w:ascii="Arial" w:eastAsia="Calibri" w:hAnsi="Arial" w:cs="Arial"/>
          <w:kern w:val="0"/>
          <w:sz w:val="24"/>
          <w:szCs w:val="28"/>
          <w14:ligatures w14:val="none"/>
        </w:rPr>
        <w:t xml:space="preserve">Un ricordo sempre vivo nel mio cuore è che, nonostante tutto, anche per me venne il giorno della prova e ricordo che è stato proprio in quel giorno che la invocai come Madre della mia speranza. Gli uomini erano venuti meno. A Lei rivolsi lo sguardo e le affidai il mio presente e futuro. Lo feci con semplicità, trasporto. Non avevo ancora stretto una grande relazione filiale con Lei, tuttavia ebbi l’istinto di confidarmi e di affidarmi a Lei. </w:t>
      </w:r>
    </w:p>
    <w:p w14:paraId="74577DCA" w14:textId="77777777" w:rsidR="005E5FA3" w:rsidRPr="005E5FA3" w:rsidRDefault="005E5FA3" w:rsidP="005E5FA3">
      <w:pPr>
        <w:spacing w:after="120" w:line="240" w:lineRule="auto"/>
        <w:jc w:val="both"/>
        <w:rPr>
          <w:rFonts w:ascii="Arial" w:eastAsia="Calibri" w:hAnsi="Arial" w:cs="Arial"/>
          <w:kern w:val="0"/>
          <w:sz w:val="24"/>
          <w:szCs w:val="28"/>
          <w14:ligatures w14:val="none"/>
        </w:rPr>
      </w:pPr>
      <w:r w:rsidRPr="005E5FA3">
        <w:rPr>
          <w:rFonts w:ascii="Arial" w:eastAsia="Calibri" w:hAnsi="Arial" w:cs="Arial"/>
          <w:kern w:val="0"/>
          <w:sz w:val="24"/>
          <w:szCs w:val="28"/>
          <w14:ligatures w14:val="none"/>
        </w:rPr>
        <w:t xml:space="preserve">Nonostante tutti questi eventi, la mia fede era assai fragile, debole, quasi inesistente nei confronti di questa Madre nascosta, invisibile, quasi assente. Una statua non è Lei, conduce a Lei, ma non è Lei. Si va a Lei con il pensiero, la fede, la verità, ma sempre nell’invisibile, nell’assenza di una presenza da toccare con le mani, vedere con gli occhi, sentire con gli orecchi, avvertire il suo dolce profumo che incanta e che inebria. </w:t>
      </w:r>
    </w:p>
    <w:p w14:paraId="5B81A43E" w14:textId="77777777" w:rsidR="005E5FA3" w:rsidRPr="005E5FA3" w:rsidRDefault="005E5FA3" w:rsidP="005E5FA3">
      <w:pPr>
        <w:spacing w:after="120" w:line="240" w:lineRule="auto"/>
        <w:jc w:val="both"/>
        <w:rPr>
          <w:rFonts w:ascii="Arial" w:eastAsia="Calibri" w:hAnsi="Arial" w:cs="Arial"/>
          <w:kern w:val="0"/>
          <w:sz w:val="24"/>
          <w:szCs w:val="28"/>
          <w14:ligatures w14:val="none"/>
        </w:rPr>
      </w:pPr>
      <w:r w:rsidRPr="005E5FA3">
        <w:rPr>
          <w:rFonts w:ascii="Arial" w:eastAsia="Calibri" w:hAnsi="Arial" w:cs="Arial"/>
          <w:kern w:val="0"/>
          <w:sz w:val="24"/>
          <w:szCs w:val="28"/>
          <w14:ligatures w14:val="none"/>
        </w:rPr>
        <w:t xml:space="preserve">C’era però un insegnamento su di Lei costante, ininterrotto. Lei era il filo conduttore di ogni vita. Si parlava dei grandi innamorati di Maria: San Bernardo ad esempio, Colui che canta nel Paradiso della Divina Commedia quel sublime inno alla “Vergine Madre, Figlia del tuo Figlio, umile e alta più che creatura, termine fisso d’eterno consiglio”. Si citavano i grandi teologi che hanno sviluppato la verità sulla Donna delle donne. I libretti devozionali sui quali si meditava non si contavano. </w:t>
      </w:r>
    </w:p>
    <w:p w14:paraId="1786D417" w14:textId="77777777" w:rsidR="005E5FA3" w:rsidRPr="005E5FA3" w:rsidRDefault="005E5FA3" w:rsidP="005E5FA3">
      <w:pPr>
        <w:spacing w:after="120" w:line="240" w:lineRule="auto"/>
        <w:jc w:val="both"/>
        <w:rPr>
          <w:rFonts w:ascii="Arial" w:eastAsia="Calibri" w:hAnsi="Arial" w:cs="Arial"/>
          <w:kern w:val="0"/>
          <w:sz w:val="24"/>
          <w:szCs w:val="28"/>
          <w14:ligatures w14:val="none"/>
        </w:rPr>
      </w:pPr>
      <w:r w:rsidRPr="005E5FA3">
        <w:rPr>
          <w:rFonts w:ascii="Arial" w:eastAsia="Calibri" w:hAnsi="Arial" w:cs="Arial"/>
          <w:kern w:val="0"/>
          <w:sz w:val="24"/>
          <w:szCs w:val="28"/>
          <w14:ligatures w14:val="none"/>
        </w:rPr>
        <w:t xml:space="preserve">Tutti avevano qualcosa da insegnare. Non parliamo poi dell’agiografia. La vita dei santi è piena di aneddoti sulla Madre di Dio. Non c’è esperienza umana che in qualche modo non sia entrata in contatto con Lei. Un racconto che sempre mi ha fatto impressione è quello dei tre soldati che un giorno per sfregio mirarono con il fucile su una icona della Madre di Dio, una di quelle che si trovano in ogni angolo di questo mondo. Il risultato? Nello stesso punto in cui essi colpirono la Madre di Dio sono stati colpito loro, tutti e tre, dopo qualche giorno. </w:t>
      </w:r>
    </w:p>
    <w:p w14:paraId="2A83299C" w14:textId="77777777" w:rsidR="005E5FA3" w:rsidRPr="005E5FA3" w:rsidRDefault="005E5FA3" w:rsidP="005E5FA3">
      <w:pPr>
        <w:spacing w:after="120" w:line="240" w:lineRule="auto"/>
        <w:jc w:val="both"/>
        <w:rPr>
          <w:rFonts w:ascii="Arial" w:eastAsia="Calibri" w:hAnsi="Arial" w:cs="Arial"/>
          <w:kern w:val="0"/>
          <w:sz w:val="24"/>
          <w:szCs w:val="28"/>
          <w14:ligatures w14:val="none"/>
        </w:rPr>
      </w:pPr>
      <w:r w:rsidRPr="005E5FA3">
        <w:rPr>
          <w:rFonts w:ascii="Arial" w:eastAsia="Calibri" w:hAnsi="Arial" w:cs="Arial"/>
          <w:kern w:val="0"/>
          <w:sz w:val="24"/>
          <w:szCs w:val="28"/>
          <w14:ligatures w14:val="none"/>
        </w:rPr>
        <w:t xml:space="preserve">Ricordo anche un grande innamorato della Madre di Dio che per più di un mese ci parlò della soluzione trovata da Duns Scoto per superare tutte le difficoltà inerenti all’Immacolato Concepimento di Maria. Quando quest’innamorato di Maria ci parlava delle dispute tenute dal teologo francescano alla Sorbona di Parigi, </w:t>
      </w:r>
      <w:r w:rsidRPr="005E5FA3">
        <w:rPr>
          <w:rFonts w:ascii="Arial" w:eastAsia="Calibri" w:hAnsi="Arial" w:cs="Arial"/>
          <w:kern w:val="0"/>
          <w:sz w:val="24"/>
          <w:szCs w:val="28"/>
          <w14:ligatures w14:val="none"/>
        </w:rPr>
        <w:lastRenderedPageBreak/>
        <w:t>terminava sempre con una certa enfasi con la frase che a suo dire aveva reso inoffensiva la teologia e quindi si sarebbe potuto venerare la Madre di Dio Immacolata, Concepita senza peccato originale: “Decuit, potuit, ergo fecit”: “Era conveniente, poteva, dunque Dio ha fatto Maria Immacolata, senza alcuna macchia di peccato”.</w:t>
      </w:r>
    </w:p>
    <w:p w14:paraId="04E00271" w14:textId="77777777" w:rsidR="005E5FA3" w:rsidRPr="005E5FA3" w:rsidRDefault="005E5FA3" w:rsidP="005E5FA3">
      <w:pPr>
        <w:spacing w:after="120" w:line="240" w:lineRule="auto"/>
        <w:jc w:val="both"/>
        <w:rPr>
          <w:rFonts w:ascii="Arial" w:eastAsia="Calibri" w:hAnsi="Arial" w:cs="Arial"/>
          <w:kern w:val="0"/>
          <w:sz w:val="24"/>
          <w:szCs w:val="28"/>
          <w14:ligatures w14:val="none"/>
        </w:rPr>
      </w:pPr>
      <w:r w:rsidRPr="005E5FA3">
        <w:rPr>
          <w:rFonts w:ascii="Arial" w:eastAsia="Calibri" w:hAnsi="Arial" w:cs="Arial"/>
          <w:kern w:val="0"/>
          <w:sz w:val="24"/>
          <w:szCs w:val="28"/>
          <w14:ligatures w14:val="none"/>
        </w:rPr>
        <w:t xml:space="preserve">Era proprio della tradizione monastica cantare il “Tota pulchra” – Tutta bella sei, o Maria -  ogni sabato sere in refettorio”. Sono ricordi….  Che ancora oggi hanno il loro peso. </w:t>
      </w:r>
    </w:p>
    <w:p w14:paraId="20CA6871" w14:textId="77777777" w:rsidR="005E5FA3" w:rsidRPr="005E5FA3" w:rsidRDefault="005E5FA3" w:rsidP="005E5FA3">
      <w:pPr>
        <w:spacing w:after="120" w:line="240" w:lineRule="auto"/>
        <w:jc w:val="both"/>
        <w:rPr>
          <w:rFonts w:ascii="Arial" w:eastAsia="Calibri" w:hAnsi="Arial" w:cs="Arial"/>
          <w:kern w:val="0"/>
          <w:sz w:val="24"/>
          <w:szCs w:val="28"/>
          <w14:ligatures w14:val="none"/>
        </w:rPr>
      </w:pPr>
      <w:r w:rsidRPr="005E5FA3">
        <w:rPr>
          <w:rFonts w:ascii="Arial" w:eastAsia="Calibri" w:hAnsi="Arial" w:cs="Arial"/>
          <w:kern w:val="0"/>
          <w:sz w:val="24"/>
          <w:szCs w:val="28"/>
          <w14:ligatures w14:val="none"/>
        </w:rPr>
        <w:t>Poi venne il giorno della grande crisi, del buio totale, della dimenticanza, dell’oblio. Gli anni della Teologia pura e dell’Università è come se avessero cancellato ogni traccia della Vergine Maria nella mia vita. Era come se Lei non fosse mai esistita. I ricordi si sbiadirono, le immagini si cancellarono. Cosa è rimasto di Lei? Una vuota e cruda e asettica teologia. Dei teoremi scientifici astratti. Delle sofisticate elucubrazioni che non incidevano più nella vita.</w:t>
      </w:r>
    </w:p>
    <w:p w14:paraId="10158428" w14:textId="77777777" w:rsidR="005E5FA3" w:rsidRPr="005E5FA3" w:rsidRDefault="005E5FA3" w:rsidP="005E5FA3">
      <w:pPr>
        <w:spacing w:after="120" w:line="240" w:lineRule="auto"/>
        <w:jc w:val="both"/>
        <w:rPr>
          <w:rFonts w:ascii="Arial" w:eastAsia="Calibri" w:hAnsi="Arial" w:cs="Arial"/>
          <w:kern w:val="0"/>
          <w:sz w:val="24"/>
          <w:szCs w:val="28"/>
          <w14:ligatures w14:val="none"/>
        </w:rPr>
      </w:pPr>
      <w:r w:rsidRPr="005E5FA3">
        <w:rPr>
          <w:rFonts w:ascii="Arial" w:eastAsia="Calibri" w:hAnsi="Arial" w:cs="Arial"/>
          <w:kern w:val="0"/>
          <w:sz w:val="24"/>
          <w:szCs w:val="28"/>
          <w14:ligatures w14:val="none"/>
        </w:rPr>
        <w:t>Teologicamente la verità era perfetta. Lei però era assente dal cuore e dalla vita. Si era entrati in una nuova dimensione dell’essere. Si era divenuti ad un tratto orfani di Madre Celeste. Io non ero più suo figlio. La storia susseguente mi attesta che Lei però è rimasta sempre mia Madre.</w:t>
      </w:r>
    </w:p>
    <w:p w14:paraId="247BA27D" w14:textId="77777777" w:rsidR="005E5FA3" w:rsidRPr="005E5FA3" w:rsidRDefault="005E5FA3" w:rsidP="005E5FA3">
      <w:pPr>
        <w:spacing w:after="120" w:line="240" w:lineRule="auto"/>
        <w:jc w:val="both"/>
        <w:rPr>
          <w:rFonts w:ascii="Arial" w:eastAsia="Calibri" w:hAnsi="Arial" w:cs="Arial"/>
          <w:kern w:val="0"/>
          <w:sz w:val="24"/>
          <w:szCs w:val="28"/>
          <w14:ligatures w14:val="none"/>
        </w:rPr>
      </w:pPr>
      <w:r w:rsidRPr="005E5FA3">
        <w:rPr>
          <w:rFonts w:ascii="Arial" w:eastAsia="Calibri" w:hAnsi="Arial" w:cs="Arial"/>
          <w:kern w:val="0"/>
          <w:sz w:val="24"/>
          <w:szCs w:val="28"/>
          <w14:ligatures w14:val="none"/>
        </w:rPr>
        <w:t>La stoltezza teologica mi faceva pensare che Cristo era tutto per me e che non si aveva bisogno di altro. Era la mia una specie di sottile iconoclastia di tutto ciò che era al di fuori di Cristo Gesù. Questo era potuto avvenire perché lo stesso Cristo Gesù era stato ridotto ad una formula teologica, complessa, articolata, ma pur sempre di una formula teologica si trattava.</w:t>
      </w:r>
    </w:p>
    <w:p w14:paraId="3615527A" w14:textId="77777777" w:rsidR="005E5FA3" w:rsidRPr="005E5FA3" w:rsidRDefault="005E5FA3" w:rsidP="005E5FA3">
      <w:pPr>
        <w:spacing w:after="120" w:line="240" w:lineRule="auto"/>
        <w:jc w:val="both"/>
        <w:rPr>
          <w:rFonts w:ascii="Arial" w:eastAsia="Calibri" w:hAnsi="Arial" w:cs="Arial"/>
          <w:kern w:val="0"/>
          <w:sz w:val="24"/>
          <w:szCs w:val="28"/>
          <w14:ligatures w14:val="none"/>
        </w:rPr>
      </w:pPr>
      <w:r w:rsidRPr="005E5FA3">
        <w:rPr>
          <w:rFonts w:ascii="Arial" w:eastAsia="Calibri" w:hAnsi="Arial" w:cs="Arial"/>
          <w:kern w:val="0"/>
          <w:sz w:val="24"/>
          <w:szCs w:val="28"/>
          <w14:ligatures w14:val="none"/>
        </w:rPr>
        <w:t>Poi un giorno tutto è cambiato. Non per mio merito o per mie capacità teologiche o di altra alta speculazione dottrinale. Il Padre dei Cieli, sì, proprio Lui, ha avuto pietà di me e attraverso una piccola, semplice, umile donna impaurita e tremante per le molteplici umiliazioni che proprio aveva ricevuto dalla teologia, mi si presentò, mi parlò del vero Cristo e lo incise nel mio cuore.</w:t>
      </w:r>
    </w:p>
    <w:p w14:paraId="6B09ED95" w14:textId="77777777" w:rsidR="005E5FA3" w:rsidRPr="005E5FA3" w:rsidRDefault="005E5FA3" w:rsidP="005E5FA3">
      <w:pPr>
        <w:spacing w:after="120" w:line="240" w:lineRule="auto"/>
        <w:jc w:val="both"/>
        <w:rPr>
          <w:rFonts w:ascii="Arial" w:eastAsia="Calibri" w:hAnsi="Arial" w:cs="Arial"/>
          <w:kern w:val="0"/>
          <w:sz w:val="24"/>
          <w:szCs w:val="28"/>
          <w14:ligatures w14:val="none"/>
        </w:rPr>
      </w:pPr>
      <w:r w:rsidRPr="005E5FA3">
        <w:rPr>
          <w:rFonts w:ascii="Arial" w:eastAsia="Calibri" w:hAnsi="Arial" w:cs="Arial"/>
          <w:kern w:val="0"/>
          <w:sz w:val="24"/>
          <w:szCs w:val="28"/>
          <w14:ligatures w14:val="none"/>
        </w:rPr>
        <w:t>Il vero Cristo all’istante mi ridiede sua Madre, ma in un modo nuovo, me la diede così come aveva fatto con il discepolo presso la croce. È come se me l’avesse consegnata perché io mi prendessi sempre cura di Lei, la difendessi, la proteggessi da tutti gli attacchi della falsa scienza e falsa dottrina, mi schierassi dalla sua parte e insegnasse ad ogni uomo che è Lei la Madre che dona gioia alla nostra umanità.</w:t>
      </w:r>
    </w:p>
    <w:p w14:paraId="76EC501B" w14:textId="77777777" w:rsidR="005E5FA3" w:rsidRPr="005E5FA3" w:rsidRDefault="005E5FA3" w:rsidP="005E5FA3">
      <w:pPr>
        <w:spacing w:after="120" w:line="240" w:lineRule="auto"/>
        <w:jc w:val="both"/>
        <w:rPr>
          <w:rFonts w:ascii="Arial" w:eastAsia="Calibri" w:hAnsi="Arial" w:cs="Arial"/>
          <w:kern w:val="0"/>
          <w:sz w:val="24"/>
          <w:szCs w:val="28"/>
          <w14:ligatures w14:val="none"/>
        </w:rPr>
      </w:pPr>
      <w:r w:rsidRPr="005E5FA3">
        <w:rPr>
          <w:rFonts w:ascii="Arial" w:eastAsia="Calibri" w:hAnsi="Arial" w:cs="Arial"/>
          <w:kern w:val="0"/>
          <w:sz w:val="24"/>
          <w:szCs w:val="28"/>
          <w14:ligatures w14:val="none"/>
        </w:rPr>
        <w:t>Così da quel giorno l’ho presa con me e non me ne sono mai più distaccato. Il Signore me l’ha data perché fosse Lei a custodire il mio Sacerdozio e la mia teologia nella sua eterna e divina verità, in quella purissima fede nella sua parola, spesso ridotta a menzogna proprio da coloro che sono chiamati a farla risplendere nel mondo con la stessa chiarezza di Dio.</w:t>
      </w:r>
    </w:p>
    <w:p w14:paraId="62CA1A10" w14:textId="77777777" w:rsidR="005E5FA3" w:rsidRPr="005E5FA3" w:rsidRDefault="005E5FA3" w:rsidP="005E5FA3">
      <w:pPr>
        <w:spacing w:after="120" w:line="240" w:lineRule="auto"/>
        <w:jc w:val="both"/>
        <w:rPr>
          <w:rFonts w:ascii="Arial" w:eastAsia="Calibri" w:hAnsi="Arial" w:cs="Arial"/>
          <w:kern w:val="0"/>
          <w:sz w:val="24"/>
          <w:szCs w:val="28"/>
          <w14:ligatures w14:val="none"/>
        </w:rPr>
      </w:pPr>
      <w:r w:rsidRPr="005E5FA3">
        <w:rPr>
          <w:rFonts w:ascii="Arial" w:eastAsia="Calibri" w:hAnsi="Arial" w:cs="Arial"/>
          <w:kern w:val="0"/>
          <w:sz w:val="24"/>
          <w:szCs w:val="28"/>
          <w14:ligatures w14:val="none"/>
        </w:rPr>
        <w:t>Non è forse stoltezza e menzogna elaborare una teologia che non ha bisogno della Madre di Dio, quando Cristo Gesù, Lui in persona dall’alto della Croce ha dichiarato che Lui non è sufficiente? Che Lui è completo, perfetto, se accanto a Lui vi è sempre la Madre? Ora se Gesù è imperfetto, incompleto senza la Madre da affidare a noi, perché così è l’eterno e arcano mistero della salvezza, possiamo distruggere in suo nome il mistero e affermare che solo Lui ci basta?</w:t>
      </w:r>
    </w:p>
    <w:p w14:paraId="7E56B432" w14:textId="77777777" w:rsidR="005E5FA3" w:rsidRPr="005E5FA3" w:rsidRDefault="005E5FA3" w:rsidP="005E5FA3">
      <w:pPr>
        <w:spacing w:after="120" w:line="240" w:lineRule="auto"/>
        <w:jc w:val="both"/>
        <w:rPr>
          <w:rFonts w:ascii="Arial" w:eastAsia="Calibri" w:hAnsi="Arial" w:cs="Arial"/>
          <w:kern w:val="0"/>
          <w:sz w:val="24"/>
          <w:szCs w:val="28"/>
          <w14:ligatures w14:val="none"/>
        </w:rPr>
      </w:pPr>
      <w:r w:rsidRPr="005E5FA3">
        <w:rPr>
          <w:rFonts w:ascii="Arial" w:eastAsia="Calibri" w:hAnsi="Arial" w:cs="Arial"/>
          <w:kern w:val="0"/>
          <w:sz w:val="24"/>
          <w:szCs w:val="28"/>
          <w14:ligatures w14:val="none"/>
        </w:rPr>
        <w:lastRenderedPageBreak/>
        <w:t>Se ci fosse bastato solo Lui, di certo non avrebbe dato la Madre sua a Giovanni e non lo avrebbe invitato ad accoglierla come sua vera Madre da vero figlio. Purtroppo quando i pensieri vengono confusi dal padre della menzogna si giunge a tanto e si va anche oltre.</w:t>
      </w:r>
    </w:p>
    <w:p w14:paraId="5F4BE0F1" w14:textId="77777777" w:rsidR="005E5FA3" w:rsidRPr="005E5FA3" w:rsidRDefault="005E5FA3" w:rsidP="005E5FA3">
      <w:pPr>
        <w:spacing w:after="120" w:line="240" w:lineRule="auto"/>
        <w:jc w:val="both"/>
        <w:rPr>
          <w:rFonts w:ascii="Arial" w:eastAsia="Calibri" w:hAnsi="Arial" w:cs="Arial"/>
          <w:kern w:val="0"/>
          <w:sz w:val="24"/>
          <w:szCs w:val="28"/>
          <w14:ligatures w14:val="none"/>
        </w:rPr>
      </w:pPr>
      <w:r w:rsidRPr="005E5FA3">
        <w:rPr>
          <w:rFonts w:ascii="Arial" w:eastAsia="Calibri" w:hAnsi="Arial" w:cs="Arial"/>
          <w:kern w:val="0"/>
          <w:sz w:val="24"/>
          <w:szCs w:val="28"/>
          <w14:ligatures w14:val="none"/>
        </w:rPr>
        <w:t>Da quel giorno ha camminato sempre con Lei e posso attestare che mi ha salvato da mille insidie e pericoli. La sua presenza è quasi tangibile, afferrabile, visibile. È la presenza della Madre che mai si stanca di amare con amore perfettissimo un figlio che l’amerà sempre di un amore imperfetto.</w:t>
      </w:r>
    </w:p>
    <w:p w14:paraId="7D016446" w14:textId="77777777" w:rsidR="005E5FA3" w:rsidRPr="005E5FA3" w:rsidRDefault="005E5FA3" w:rsidP="005E5FA3">
      <w:pPr>
        <w:spacing w:after="120" w:line="240" w:lineRule="auto"/>
        <w:jc w:val="both"/>
        <w:rPr>
          <w:rFonts w:ascii="Arial" w:eastAsia="Calibri" w:hAnsi="Arial" w:cs="Arial"/>
          <w:kern w:val="0"/>
          <w:sz w:val="24"/>
          <w:szCs w:val="28"/>
          <w14:ligatures w14:val="none"/>
        </w:rPr>
      </w:pPr>
      <w:r w:rsidRPr="005E5FA3">
        <w:rPr>
          <w:rFonts w:ascii="Arial" w:eastAsia="Calibri" w:hAnsi="Arial" w:cs="Arial"/>
          <w:kern w:val="0"/>
          <w:sz w:val="24"/>
          <w:szCs w:val="28"/>
          <w14:ligatures w14:val="none"/>
        </w:rPr>
        <w:t>Di Lei ho sempre sperimentato la sua pietà e misericordia. Gli episodi che potrei raccontare sono molteplici.  Ricordo che un giorno venne da me una signora che da circa diciotto anni aveva nel cuore un grande desiderio: diventare madre, tenere tra le braccia un bambino tutto suo.</w:t>
      </w:r>
    </w:p>
    <w:p w14:paraId="3970D2C2" w14:textId="77777777" w:rsidR="005E5FA3" w:rsidRPr="005E5FA3" w:rsidRDefault="005E5FA3" w:rsidP="005E5FA3">
      <w:pPr>
        <w:spacing w:after="120" w:line="240" w:lineRule="auto"/>
        <w:jc w:val="both"/>
        <w:rPr>
          <w:rFonts w:ascii="Arial" w:eastAsia="Calibri" w:hAnsi="Arial" w:cs="Arial"/>
          <w:i/>
          <w:kern w:val="0"/>
          <w:sz w:val="24"/>
          <w:szCs w:val="28"/>
          <w14:ligatures w14:val="none"/>
        </w:rPr>
      </w:pPr>
      <w:r w:rsidRPr="005E5FA3">
        <w:rPr>
          <w:rFonts w:ascii="Arial" w:eastAsia="Calibri" w:hAnsi="Arial" w:cs="Arial"/>
          <w:kern w:val="0"/>
          <w:sz w:val="24"/>
          <w:szCs w:val="28"/>
          <w14:ligatures w14:val="none"/>
        </w:rPr>
        <w:t xml:space="preserve">Le dissi: </w:t>
      </w:r>
      <w:r w:rsidRPr="005E5FA3">
        <w:rPr>
          <w:rFonts w:ascii="Arial" w:eastAsia="Calibri" w:hAnsi="Arial" w:cs="Arial"/>
          <w:i/>
          <w:kern w:val="0"/>
          <w:sz w:val="24"/>
          <w:szCs w:val="28"/>
          <w14:ligatures w14:val="none"/>
        </w:rPr>
        <w:t>“Signora, io non posso nulla per lei. Sono un povero confessore. I peccati li posso assolvere. Altro non posso. Ma se lei crede nella Vergine Maria e con grande amore le rivolgerà una preghiera, di certo esaudirà il suo desiderio. Vada dinanzi a quella statua della Madre di Dio e le apra il suo cuore”.</w:t>
      </w:r>
    </w:p>
    <w:p w14:paraId="385223BC" w14:textId="77777777" w:rsidR="005E5FA3" w:rsidRPr="005E5FA3" w:rsidRDefault="005E5FA3" w:rsidP="005E5FA3">
      <w:pPr>
        <w:spacing w:after="120" w:line="240" w:lineRule="auto"/>
        <w:jc w:val="both"/>
        <w:rPr>
          <w:rFonts w:ascii="Arial" w:eastAsia="Calibri" w:hAnsi="Arial" w:cs="Arial"/>
          <w:kern w:val="0"/>
          <w:sz w:val="24"/>
          <w:szCs w:val="28"/>
          <w14:ligatures w14:val="none"/>
        </w:rPr>
      </w:pPr>
      <w:r w:rsidRPr="005E5FA3">
        <w:rPr>
          <w:rFonts w:ascii="Arial" w:eastAsia="Calibri" w:hAnsi="Arial" w:cs="Arial"/>
          <w:kern w:val="0"/>
          <w:sz w:val="24"/>
          <w:szCs w:val="28"/>
          <w14:ligatures w14:val="none"/>
        </w:rPr>
        <w:t>La signora si recò dinanzi alla Signora del Cielo e della terra – era una statua della Madonna della Salette – e pregò la Madre di Dio. Cosa le disse non lo so. Una cosa però la so: dopo un anno questa donna aveva tra le braccia un bel bambino. La Madre di Dio aveva ascoltato il suo cuore. L’aveva esaudita.</w:t>
      </w:r>
    </w:p>
    <w:p w14:paraId="4231B32C" w14:textId="77777777" w:rsidR="005E5FA3" w:rsidRPr="005E5FA3" w:rsidRDefault="005E5FA3" w:rsidP="005E5FA3">
      <w:pPr>
        <w:spacing w:after="120" w:line="240" w:lineRule="auto"/>
        <w:jc w:val="both"/>
        <w:rPr>
          <w:rFonts w:ascii="Arial" w:eastAsia="Calibri" w:hAnsi="Arial" w:cs="Arial"/>
          <w:kern w:val="0"/>
          <w:sz w:val="24"/>
          <w:szCs w:val="28"/>
          <w14:ligatures w14:val="none"/>
        </w:rPr>
      </w:pPr>
      <w:r w:rsidRPr="005E5FA3">
        <w:rPr>
          <w:rFonts w:ascii="Arial" w:eastAsia="Calibri" w:hAnsi="Arial" w:cs="Arial"/>
          <w:kern w:val="0"/>
          <w:sz w:val="24"/>
          <w:szCs w:val="28"/>
          <w14:ligatures w14:val="none"/>
        </w:rPr>
        <w:t>E così ogni giorno sperimentavo che per la Madre di Dio nulla è impossibile e che tutto concede ai suoi figli. Basta che si ricorra a Lei e che le si manifesti il proprio cuore, non per finzione, non per necessità e neanche per ipocrisia, ma con sincerità, purezza di intenzione, desiderio di amare Lei come vera nostra Madre.</w:t>
      </w:r>
    </w:p>
    <w:p w14:paraId="07B36A97" w14:textId="77777777" w:rsidR="005E5FA3" w:rsidRPr="005E5FA3" w:rsidRDefault="005E5FA3" w:rsidP="005E5FA3">
      <w:pPr>
        <w:spacing w:after="120" w:line="240" w:lineRule="auto"/>
        <w:jc w:val="both"/>
        <w:rPr>
          <w:rFonts w:ascii="Arial" w:eastAsia="Calibri" w:hAnsi="Arial" w:cs="Arial"/>
          <w:kern w:val="0"/>
          <w:sz w:val="24"/>
          <w:szCs w:val="28"/>
          <w14:ligatures w14:val="none"/>
        </w:rPr>
      </w:pPr>
      <w:r w:rsidRPr="005E5FA3">
        <w:rPr>
          <w:rFonts w:ascii="Arial" w:eastAsia="Calibri" w:hAnsi="Arial" w:cs="Arial"/>
          <w:kern w:val="0"/>
          <w:sz w:val="24"/>
          <w:szCs w:val="28"/>
          <w14:ligatures w14:val="none"/>
        </w:rPr>
        <w:t>Lei sempre ascolta, anche quando la preghiera sgorga da un cuore amareggiato, sfinito, stanco di subire ogni angheria da parte degli uomini e si rivolge a Lei con preghiera dal sapore di Antico Testamento.</w:t>
      </w:r>
    </w:p>
    <w:p w14:paraId="090CE0E6" w14:textId="77777777" w:rsidR="005E5FA3" w:rsidRPr="005E5FA3" w:rsidRDefault="005E5FA3" w:rsidP="005E5FA3">
      <w:pPr>
        <w:spacing w:after="120" w:line="240" w:lineRule="auto"/>
        <w:jc w:val="both"/>
        <w:rPr>
          <w:rFonts w:ascii="Arial" w:eastAsia="Calibri" w:hAnsi="Arial" w:cs="Arial"/>
          <w:i/>
          <w:kern w:val="0"/>
          <w:sz w:val="24"/>
          <w:szCs w:val="28"/>
          <w14:ligatures w14:val="none"/>
        </w:rPr>
      </w:pPr>
      <w:r w:rsidRPr="005E5FA3">
        <w:rPr>
          <w:rFonts w:ascii="Arial" w:eastAsia="Calibri" w:hAnsi="Arial" w:cs="Arial"/>
          <w:i/>
          <w:kern w:val="0"/>
          <w:sz w:val="24"/>
          <w:szCs w:val="28"/>
          <w14:ligatures w14:val="none"/>
        </w:rPr>
        <w:t>Lungo i fiumi di Babilonia, là sedevamo e piangevamo ricordandoci di Sion. Ai salici di quella terra appendemmo le nostre cetre, perché là ci chiedevano parole di canto coloro che ci avevano deportato, allegre canzoni, i nostri oppressori: «Cantateci canti di Sion!». Come cantare i canti del Signore in terra straniera? Se mi dimentico di te, Gerusalemme, si dimentichi di me la mia destra; mi si attacchi la lingua al palato se lascio cadere il tuo ricordo, se non innalzo Gerusalemme al di sopra di ogni mia gioia.</w:t>
      </w:r>
    </w:p>
    <w:p w14:paraId="4E1C9A51" w14:textId="77777777" w:rsidR="005E5FA3" w:rsidRPr="005E5FA3" w:rsidRDefault="005E5FA3" w:rsidP="005E5FA3">
      <w:pPr>
        <w:spacing w:after="120" w:line="240" w:lineRule="auto"/>
        <w:jc w:val="both"/>
        <w:rPr>
          <w:rFonts w:ascii="Arial" w:eastAsia="Calibri" w:hAnsi="Arial" w:cs="Arial"/>
          <w:i/>
          <w:kern w:val="0"/>
          <w:sz w:val="24"/>
          <w:szCs w:val="28"/>
          <w14:ligatures w14:val="none"/>
        </w:rPr>
      </w:pPr>
      <w:r w:rsidRPr="005E5FA3">
        <w:rPr>
          <w:rFonts w:ascii="Arial" w:eastAsia="Calibri" w:hAnsi="Arial" w:cs="Arial"/>
          <w:i/>
          <w:kern w:val="0"/>
          <w:sz w:val="24"/>
          <w:szCs w:val="28"/>
          <w14:ligatures w14:val="none"/>
        </w:rPr>
        <w:t xml:space="preserve">Ricòrdati, Signore, dei figli di Edom, che, nel giorno di Gerusalemme, dicevano: «Spogliatela, spogliatela fino alle sue fondamenta!». Figlia di Babilonia devastatrice, beato chi ti renderà quanto ci hai fatto. Beato chi afferrerà i tuoi piccoli e li sfracellerà contro la pietra (Sal 137 (136) 1-9). </w:t>
      </w:r>
    </w:p>
    <w:p w14:paraId="3A58E932" w14:textId="77777777" w:rsidR="005E5FA3" w:rsidRPr="005E5FA3" w:rsidRDefault="005E5FA3" w:rsidP="005E5FA3">
      <w:pPr>
        <w:spacing w:after="120" w:line="240" w:lineRule="auto"/>
        <w:jc w:val="both"/>
        <w:rPr>
          <w:rFonts w:ascii="Arial" w:eastAsia="Calibri" w:hAnsi="Arial" w:cs="Arial"/>
          <w:kern w:val="0"/>
          <w:sz w:val="24"/>
          <w:szCs w:val="28"/>
          <w14:ligatures w14:val="none"/>
        </w:rPr>
      </w:pPr>
      <w:r w:rsidRPr="005E5FA3">
        <w:rPr>
          <w:rFonts w:ascii="Arial" w:eastAsia="Calibri" w:hAnsi="Arial" w:cs="Arial"/>
          <w:kern w:val="0"/>
          <w:sz w:val="24"/>
          <w:szCs w:val="28"/>
          <w14:ligatures w14:val="none"/>
        </w:rPr>
        <w:t>Nella mia parrocchia sempre un cuore afflitto viene a chiedere aiuto a Lei, alla sua Madonna, a Colei che solo può ascoltarla, perché tutti gli altri cuori sono insensibili al suo dolore. La invoca con preghiera che farebbero rizzare i capelli ai più illustri ed illuminati teologici, ma che invece non vengono ascoltate da Lei secondo il loro tenore letterale, bensì secondo l’amarezza del cuore che la invoca.</w:t>
      </w:r>
    </w:p>
    <w:p w14:paraId="7FF6FFD9" w14:textId="77777777" w:rsidR="005E5FA3" w:rsidRPr="005E5FA3" w:rsidRDefault="005E5FA3" w:rsidP="005E5FA3">
      <w:pPr>
        <w:spacing w:after="120" w:line="240" w:lineRule="auto"/>
        <w:jc w:val="both"/>
        <w:rPr>
          <w:rFonts w:ascii="Arial" w:eastAsia="Calibri" w:hAnsi="Arial" w:cs="Arial"/>
          <w:kern w:val="0"/>
          <w:sz w:val="24"/>
          <w:szCs w:val="28"/>
          <w14:ligatures w14:val="none"/>
        </w:rPr>
      </w:pPr>
      <w:r w:rsidRPr="005E5FA3">
        <w:rPr>
          <w:rFonts w:ascii="Arial" w:eastAsia="Calibri" w:hAnsi="Arial" w:cs="Arial"/>
          <w:kern w:val="0"/>
          <w:sz w:val="24"/>
          <w:szCs w:val="28"/>
          <w14:ligatures w14:val="none"/>
        </w:rPr>
        <w:lastRenderedPageBreak/>
        <w:t xml:space="preserve">La Maria sa andare sempre oltre le nostre misere parole. Lei assume ogni nostra parola stolta, insensata, demente, sciocca, di vendetta, di somma giustizia e le presenta tutte al Figlio tradotte nel linguaggio della sua materna misericordia e pietà verso i suoi figli che sono nell’afflizione e nel dolore e che non vogliono il male degli altri, se non per essere liberati dal dolore che essi procurano con disinvolta malvagità e con ipocrita cattiveria. </w:t>
      </w:r>
    </w:p>
    <w:p w14:paraId="41C21C1F" w14:textId="77777777" w:rsidR="005E5FA3" w:rsidRPr="005E5FA3" w:rsidRDefault="005E5FA3" w:rsidP="005E5FA3">
      <w:pPr>
        <w:spacing w:after="120" w:line="240" w:lineRule="auto"/>
        <w:jc w:val="both"/>
        <w:rPr>
          <w:rFonts w:ascii="Arial" w:eastAsia="Calibri" w:hAnsi="Arial" w:cs="Arial"/>
          <w:kern w:val="0"/>
          <w:sz w:val="24"/>
          <w:szCs w:val="28"/>
          <w14:ligatures w14:val="none"/>
        </w:rPr>
      </w:pPr>
      <w:r w:rsidRPr="005E5FA3">
        <w:rPr>
          <w:rFonts w:ascii="Arial" w:eastAsia="Calibri" w:hAnsi="Arial" w:cs="Arial"/>
          <w:kern w:val="0"/>
          <w:sz w:val="24"/>
          <w:szCs w:val="28"/>
          <w14:ligatures w14:val="none"/>
        </w:rPr>
        <w:t>Potrei raccontare ancora e ancora sulla presenza della Vergine Maria nella mia vita. Ma penso che sia giusto che chiuda questo breve pensiero per non stancare il cuore che legge.</w:t>
      </w:r>
    </w:p>
    <w:p w14:paraId="4EBDA781" w14:textId="77777777" w:rsidR="005E5FA3" w:rsidRPr="005E5FA3" w:rsidRDefault="005E5FA3" w:rsidP="005E5FA3">
      <w:pPr>
        <w:spacing w:after="120" w:line="240" w:lineRule="auto"/>
        <w:jc w:val="both"/>
        <w:rPr>
          <w:rFonts w:ascii="Arial" w:eastAsia="Calibri" w:hAnsi="Arial" w:cs="Arial"/>
          <w:kern w:val="0"/>
          <w:sz w:val="24"/>
          <w:szCs w:val="28"/>
          <w14:ligatures w14:val="none"/>
        </w:rPr>
      </w:pPr>
      <w:r w:rsidRPr="005E5FA3">
        <w:rPr>
          <w:rFonts w:ascii="Arial" w:eastAsia="Calibri" w:hAnsi="Arial" w:cs="Arial"/>
          <w:kern w:val="0"/>
          <w:sz w:val="24"/>
          <w:szCs w:val="28"/>
          <w14:ligatures w14:val="none"/>
        </w:rPr>
        <w:t>Lei, la Donna, la Beata tra le Donne, Lei più che Giaele, più che Giuditta, più che Ester, più che la Donna virtuosa e saggia descritta dal Libro dei Proverbi, Più che la Sulammita del Cantico dei Cantici, più che la stessa Eva, perché è Lei la Nuova Eva, la Madre di tutti i viventi, più che gli stessi Angeli e Arcangeli del Cielo, Lei, Vestita di Dio nell’anima, nello spirito, nel corpo, Lei, oggi nella gloria del Cielo, seduta alla destra del Figlio su un trono di grazie e di misericordie, Lei, la Madre dell’umanità redenta e da redimere, Lei è venuta nella nostra storia con sublime semplicità e ci ha chiesto di volere essere aiutata in questo ministero di Madre che il Figlio le ha affidato.</w:t>
      </w:r>
    </w:p>
    <w:p w14:paraId="5CCFDC53" w14:textId="77777777" w:rsidR="005E5FA3" w:rsidRPr="005E5FA3" w:rsidRDefault="005E5FA3" w:rsidP="005E5FA3">
      <w:pPr>
        <w:spacing w:after="120" w:line="240" w:lineRule="auto"/>
        <w:jc w:val="both"/>
        <w:rPr>
          <w:rFonts w:ascii="Arial" w:eastAsia="Calibri" w:hAnsi="Arial" w:cs="Arial"/>
          <w:kern w:val="0"/>
          <w:sz w:val="24"/>
          <w:szCs w:val="28"/>
          <w14:ligatures w14:val="none"/>
        </w:rPr>
      </w:pPr>
      <w:r w:rsidRPr="005E5FA3">
        <w:rPr>
          <w:rFonts w:ascii="Arial" w:eastAsia="Calibri" w:hAnsi="Arial" w:cs="Arial"/>
          <w:kern w:val="0"/>
          <w:sz w:val="24"/>
          <w:szCs w:val="28"/>
          <w14:ligatures w14:val="none"/>
        </w:rPr>
        <w:t>Lei ha chiesto a noi di cooperare con Lei perché quanti ancora non sono suoi figli, lo possano divenire. Senza gli altri figli Lei non si sente perfettamente Madre. Ci chiede di aiutarla, sostenerla, incoraggiarla in questa sua ardua e difficile missione. Vuole che ogni giorno le portiamo qualcuno perché Lo prenda con sé, lo aiuti, lo salvi, lo porti nel Cielo.</w:t>
      </w:r>
    </w:p>
    <w:p w14:paraId="2D443B8A" w14:textId="77777777" w:rsidR="005E5FA3" w:rsidRPr="005E5FA3" w:rsidRDefault="005E5FA3" w:rsidP="005E5FA3">
      <w:pPr>
        <w:spacing w:after="120" w:line="240" w:lineRule="auto"/>
        <w:jc w:val="both"/>
        <w:rPr>
          <w:rFonts w:ascii="Arial" w:eastAsia="Calibri" w:hAnsi="Arial" w:cs="Arial"/>
          <w:i/>
          <w:kern w:val="0"/>
          <w:sz w:val="24"/>
          <w:szCs w:val="28"/>
          <w14:ligatures w14:val="none"/>
        </w:rPr>
      </w:pPr>
      <w:r w:rsidRPr="005E5FA3">
        <w:rPr>
          <w:rFonts w:ascii="Arial" w:eastAsia="Calibri" w:hAnsi="Arial" w:cs="Arial"/>
          <w:kern w:val="0"/>
          <w:sz w:val="24"/>
          <w:szCs w:val="28"/>
          <w14:ligatures w14:val="none"/>
        </w:rPr>
        <w:t xml:space="preserve">È in fondo questo il ministero affidato da Lei a tutti coloro che sono suoi figli e che vogliono lavorare insieme percorrendo quella via che oggi è chiamata: </w:t>
      </w:r>
      <w:r w:rsidRPr="005E5FA3">
        <w:rPr>
          <w:rFonts w:ascii="Arial" w:eastAsia="Calibri" w:hAnsi="Arial" w:cs="Arial"/>
          <w:i/>
          <w:kern w:val="0"/>
          <w:sz w:val="24"/>
          <w:szCs w:val="28"/>
          <w14:ligatures w14:val="none"/>
        </w:rPr>
        <w:t>Movimento Apostolico.</w:t>
      </w:r>
    </w:p>
    <w:p w14:paraId="2DACD960" w14:textId="77777777" w:rsidR="005E5FA3" w:rsidRPr="005E5FA3" w:rsidRDefault="005E5FA3" w:rsidP="005E5FA3">
      <w:pPr>
        <w:spacing w:after="120" w:line="240" w:lineRule="auto"/>
        <w:jc w:val="both"/>
        <w:rPr>
          <w:rFonts w:ascii="Arial" w:eastAsia="Calibri" w:hAnsi="Arial" w:cs="Arial"/>
          <w:kern w:val="0"/>
          <w:sz w:val="24"/>
          <w:szCs w:val="28"/>
          <w14:ligatures w14:val="none"/>
        </w:rPr>
      </w:pPr>
      <w:r w:rsidRPr="005E5FA3">
        <w:rPr>
          <w:rFonts w:ascii="Arial" w:eastAsia="Calibri" w:hAnsi="Arial" w:cs="Arial"/>
          <w:kern w:val="0"/>
          <w:sz w:val="24"/>
          <w:szCs w:val="28"/>
          <w14:ligatures w14:val="none"/>
        </w:rPr>
        <w:t>Se tu vuoi, anche te la Vergine Maria assume perché tu vada per il mondo a trovare tutti i suoi figli dispersi e a portarli al suo cuore di Madre.</w:t>
      </w:r>
    </w:p>
    <w:p w14:paraId="5B1C1336" w14:textId="77777777" w:rsidR="005E5FA3" w:rsidRPr="005E5FA3" w:rsidRDefault="005E5FA3" w:rsidP="005E5FA3">
      <w:pPr>
        <w:spacing w:after="120" w:line="240" w:lineRule="auto"/>
        <w:jc w:val="both"/>
        <w:rPr>
          <w:rFonts w:ascii="Arial" w:eastAsia="Calibri" w:hAnsi="Arial" w:cs="Arial"/>
          <w:kern w:val="0"/>
          <w:sz w:val="24"/>
          <w:szCs w:val="28"/>
          <w14:ligatures w14:val="none"/>
        </w:rPr>
      </w:pPr>
      <w:r w:rsidRPr="005E5FA3">
        <w:rPr>
          <w:rFonts w:ascii="Arial" w:eastAsia="Calibri" w:hAnsi="Arial" w:cs="Arial"/>
          <w:kern w:val="0"/>
          <w:sz w:val="24"/>
          <w:szCs w:val="28"/>
          <w14:ligatures w14:val="none"/>
        </w:rPr>
        <w:t>La Vergine Maria, Madre della Redenzione, sia per il mondo intero, la Donna, la Madre, l’Amica, cui ogni uomo e ogni donna consacri per intero il proprio cuore.</w:t>
      </w:r>
    </w:p>
    <w:p w14:paraId="5F19E890" w14:textId="77777777" w:rsidR="005E5FA3" w:rsidRPr="005E5FA3" w:rsidRDefault="005E5FA3" w:rsidP="005E5FA3">
      <w:pPr>
        <w:spacing w:after="120" w:line="240" w:lineRule="auto"/>
        <w:jc w:val="right"/>
        <w:rPr>
          <w:rFonts w:ascii="Arial" w:eastAsia="Calibri" w:hAnsi="Arial" w:cs="Arial"/>
          <w:kern w:val="0"/>
          <w:sz w:val="24"/>
          <w:szCs w:val="28"/>
          <w14:ligatures w14:val="none"/>
        </w:rPr>
      </w:pPr>
      <w:r w:rsidRPr="005E5FA3">
        <w:rPr>
          <w:rFonts w:ascii="Arial" w:eastAsia="Calibri" w:hAnsi="Arial" w:cs="Arial"/>
          <w:kern w:val="0"/>
          <w:sz w:val="24"/>
          <w:szCs w:val="28"/>
          <w14:ligatures w14:val="none"/>
        </w:rPr>
        <w:t>Anno del Signore 2013</w:t>
      </w:r>
    </w:p>
    <w:p w14:paraId="7FFBD65E" w14:textId="77777777" w:rsidR="005E5FA3" w:rsidRPr="005E5FA3" w:rsidRDefault="005E5FA3" w:rsidP="005E5FA3">
      <w:pPr>
        <w:pStyle w:val="Titolo2"/>
        <w:rPr>
          <w:rFonts w:eastAsia="Calibri"/>
          <w:snapToGrid w:val="0"/>
        </w:rPr>
      </w:pPr>
      <w:bookmarkStart w:id="1082" w:name="_Toc218975255"/>
      <w:bookmarkStart w:id="1083" w:name="_Toc219036393"/>
      <w:r w:rsidRPr="005E5FA3">
        <w:rPr>
          <w:rFonts w:eastAsia="Calibri"/>
          <w:snapToGrid w:val="0"/>
        </w:rPr>
        <w:t>DE MARIA NUMQUAM SATIS</w:t>
      </w:r>
      <w:bookmarkEnd w:id="1082"/>
      <w:bookmarkEnd w:id="1083"/>
    </w:p>
    <w:p w14:paraId="7B5BD03A"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i/>
          <w:kern w:val="0"/>
          <w:sz w:val="24"/>
          <w:szCs w:val="24"/>
          <w:lang w:eastAsia="it-IT"/>
          <w14:ligatures w14:val="none"/>
        </w:rPr>
        <w:t>“De Maria numquam satis”</w:t>
      </w:r>
      <w:r w:rsidRPr="005E5FA3">
        <w:rPr>
          <w:rFonts w:ascii="Arial" w:eastAsia="Times New Roman" w:hAnsi="Arial" w:cs="Arial"/>
          <w:kern w:val="0"/>
          <w:sz w:val="24"/>
          <w:szCs w:val="24"/>
          <w:lang w:eastAsia="it-IT"/>
          <w14:ligatures w14:val="none"/>
        </w:rPr>
        <w:t>. Di Maria  non si dirà mai abbastanza, mai si parlerà di lei con un discorso completo, perfetto, esaustivo. C’è sempre da aggiungere qualcosa al nostro dire. Dio l’ha elevata così in alto in dignità e santità da superare Ella sola tutta la bellezza, la grandezza, la magnificenza della sua creazione. Tutta la santità dei figli della Chiesa messa insieme sì da formare un un’unica e sola luce non riuscirebbe ad eguagliare la stupenda bellezza della Madre di Gesù. Ella è santissima, perché interamente rivestita della santità di Dio. Così la Chiesa una, santa, cattolica, apostolica vede la Madre di Dio.</w:t>
      </w:r>
    </w:p>
    <w:p w14:paraId="0C50397C"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lastRenderedPageBreak/>
        <w:t xml:space="preserve">A Maria viene applicata la visione della Donna vestita di sole contemplata da Giovanni nell’Apocalisse. </w:t>
      </w:r>
    </w:p>
    <w:p w14:paraId="7CB9F99F"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Un segno grandioso apparve nel cielo: una donna vestita di sole, con la luna sotto i suoi piedi e, sul capo, una corona di dodici stelle. Era incinta, e gridava per le doglie e il travaglio del parto. Allora apparve un altro segno nel cielo: un enorme drago rosso, con sette teste e dieci corna e sulle teste sette diademi; la sua coda trascinava un terzo delle stelle del cielo e le precipitava sulla terra. Il drago si pose davanti alla donna, che stava per partorire, in modo da divorare il bambino appena lo avesse partorito. Essa partorì un figlio maschio, destinato a governare tutte le nazioni con scettro di ferro, e suo figlio fu rapito verso Dio e verso il suo trono. La donna invece fuggì nel deserto, dove Dio le aveva preparato un rifugio perché vi fosse nutrita per milleduecentosessanta giorni.(Ap 12,1-6). </w:t>
      </w:r>
    </w:p>
    <w:p w14:paraId="05AA5615"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A Maria l’eternità non appartiene per natura. Le appartiene per consiglio eterno di Dio. Il Signore da sempre l’ha pensata, l’ha voluta come Madre del suo Figlio Unigenito. Da sempre il nostro Dio ha voluto Lei. Lei è il più bel consiglio mai generato nel suo cuore. Il primo consiglio naturalmente è l’Incarnazione del suo Verbo Eterno nel seno di una madre così santa e così eccelsa. </w:t>
      </w:r>
    </w:p>
    <w:p w14:paraId="72B506EB" w14:textId="77777777" w:rsidR="005E5FA3" w:rsidRPr="005E5FA3" w:rsidRDefault="005E5FA3" w:rsidP="005E5FA3">
      <w:pPr>
        <w:spacing w:after="120" w:line="240" w:lineRule="auto"/>
        <w:jc w:val="both"/>
        <w:rPr>
          <w:rFonts w:ascii="Arial" w:eastAsia="Times New Roman" w:hAnsi="Arial" w:cs="Arial"/>
          <w:i/>
          <w:iCs/>
          <w:color w:val="000000"/>
          <w:kern w:val="0"/>
          <w:sz w:val="24"/>
          <w:szCs w:val="24"/>
          <w:lang w:eastAsia="it-IT"/>
          <w14:ligatures w14:val="none"/>
        </w:rPr>
      </w:pPr>
      <w:r w:rsidRPr="005E5FA3">
        <w:rPr>
          <w:rFonts w:ascii="Arial" w:eastAsia="Times New Roman" w:hAnsi="Arial" w:cs="Arial"/>
          <w:i/>
          <w:iCs/>
          <w:color w:val="000000"/>
          <w:kern w:val="0"/>
          <w:sz w:val="24"/>
          <w:szCs w:val="24"/>
          <w:lang w:eastAsia="it-IT"/>
          <w14:ligatures w14:val="none"/>
        </w:rPr>
        <w:t xml:space="preserve">Il Signore mi ha creato come inizio della sua attività, prima di ogni sua opera, all’origine. Dall’eternità sono stata formata, fin dal principio, dagli inizi della terra. Quando non esistevano gli abissi, io fui generata, quando ancora non vi erano le sorgenti cariche d’acqua; prima che fossero fissate le basi dei monti, prima delle colline, io fui generata, quando ancora non aveva fatto la terra e i campi né le prime zolle del mondo. Quando egli fissava i cieli, io ero là; quando tracciava un cerchio sull’abisso, quando condensava le nubi in alto, quando fissava le sorgenti dell’abisso, quando stabiliva al mare i suoi limiti, così che le acque non ne oltrepassassero i confini, quando disponeva le fondamenta della terra, io ero con lui come artefice ed ero la sua delizia ogni giorno: giocavo davanti a lui in ogni istante, giocavo sul globo terrestre, ponendo le mie delizie tra i figli dell’uomo (Pr 8,22-31). </w:t>
      </w:r>
    </w:p>
    <w:p w14:paraId="25D7546B"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Questa verità viene mostrata nella sua sublime bellezza dal Libro del Siracide. In esso tutta la bellezza dell’universo creato viene assunta per descrive la bellezza della sapienza, di cui Maria è Madre. Ma Ella stessa partecipa di una così grande ed eccelsa magnificenza. </w:t>
      </w:r>
    </w:p>
    <w:p w14:paraId="50CE47D7" w14:textId="77777777" w:rsidR="005E5FA3" w:rsidRPr="005E5FA3" w:rsidRDefault="005E5FA3" w:rsidP="005E5FA3">
      <w:pPr>
        <w:spacing w:after="120" w:line="240" w:lineRule="auto"/>
        <w:jc w:val="both"/>
        <w:rPr>
          <w:rFonts w:ascii="Arial" w:eastAsia="Times New Roman" w:hAnsi="Arial" w:cs="Arial"/>
          <w:i/>
          <w:iCs/>
          <w:color w:val="000000"/>
          <w:kern w:val="0"/>
          <w:sz w:val="24"/>
          <w:szCs w:val="24"/>
          <w:lang w:eastAsia="it-IT"/>
          <w14:ligatures w14:val="none"/>
        </w:rPr>
      </w:pPr>
      <w:r w:rsidRPr="005E5FA3">
        <w:rPr>
          <w:rFonts w:ascii="Arial" w:eastAsia="Times New Roman" w:hAnsi="Arial" w:cs="Arial"/>
          <w:i/>
          <w:iCs/>
          <w:color w:val="000000"/>
          <w:kern w:val="0"/>
          <w:sz w:val="24"/>
          <w:szCs w:val="24"/>
          <w:lang w:eastAsia="it-IT"/>
          <w14:ligatures w14:val="none"/>
        </w:rPr>
        <w:t xml:space="preserve">«Io sono uscita dalla bocca dell’Altissimo e come nube ho ricoperto la terra. Io ho posto la mia dimora lassù, il mio trono era su una colonna di nubi. Ho percorso da sola il giro del cielo, ho passeggiato nelle profondità degli abissi. Sulle onde del mare e su tutta la terra, su ogni popolo e nazione ho preso dominio. Fra tutti questi ho cercato un luogo di riposo, qualcuno nel cui territorio potessi risiedere. Allora il creatore dell’universo mi diede un ordine, colui che mi ha creato mi fece piantare la tenda e mi disse: “Fissa la tenda in Giacobbe e prendi eredità in Israele”.  Prima dei secoli, fin dal principio, egli mi ha creato, per tutta l’eternità non verrò meno. Nella tenda santa davanti a lui ho officiato e così mi sono stabilita in Sion. Nella città che egli ama mi ha fatto abitare e in Gerusalemme è il mio potere. Ho posto le radici in mezzo a un popolo glorioso, nella porzione del Signore è la mia eredità.  Sono cresciuta come un cedro sul Libano, come un cipresso sui monti dell’Ermon. Sono cresciuta come una palma in Engàddi e come le piante di rose in Gerico, come un ulivo maestoso nella pianura e come un platano mi sono elevata. Come cinnamomo e balsamo di aromi, come mirra scelta ho sparso profumo,  come galbano, ònice e </w:t>
      </w:r>
      <w:r w:rsidRPr="005E5FA3">
        <w:rPr>
          <w:rFonts w:ascii="Arial" w:eastAsia="Times New Roman" w:hAnsi="Arial" w:cs="Arial"/>
          <w:i/>
          <w:iCs/>
          <w:color w:val="000000"/>
          <w:kern w:val="0"/>
          <w:sz w:val="24"/>
          <w:szCs w:val="24"/>
          <w:lang w:eastAsia="it-IT"/>
          <w14:ligatures w14:val="none"/>
        </w:rPr>
        <w:lastRenderedPageBreak/>
        <w:t xml:space="preserve">storace, come nuvola d’incenso nella tenda. Come un terebinto io ho esteso i miei rami e i miei rami sono piacevoli e belli. Io come vite ho prodotto splendidi germogli e i miei fiori danno frutti di gloria e ricchezza. Io sono la madre del bell’amore e del timore, della conoscenza e della santa speranza; eterna, sono donata a tutti i miei figli, a coloro che sono scelti da lui. Avvicinatevi a me, voi che mi desiderate, e saziatevi dei miei frutti, perché il ricordo di me è più dolce del miele, il possedermi vale più del favo di miele. Quanti si nutrono di me avranno ancora fame e quanti bevono di me avranno ancora sete. Chi mi obbedisce non si vergognerà, chi compie le mie opere non peccherà». (Sir 24,1-3-22). </w:t>
      </w:r>
    </w:p>
    <w:p w14:paraId="14A6DB13"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La Vergine trova nell’Antico Testamento tre figure di donna che in qualche modo aiutano a comprendere il suo mistero: Giaele, Ester, Giuditta.</w:t>
      </w:r>
    </w:p>
    <w:p w14:paraId="602F24D1"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Giaele schiaccia la testa al nemico del suo popolo, Sisara. Prima lo nasconde, lo nutre e poi con un piolo gli trapassa le tempia e lo uccide. </w:t>
      </w:r>
    </w:p>
    <w:p w14:paraId="0BA4599E" w14:textId="77777777" w:rsidR="005E5FA3" w:rsidRPr="005E5FA3" w:rsidRDefault="005E5FA3" w:rsidP="005E5FA3">
      <w:pPr>
        <w:spacing w:after="120" w:line="240" w:lineRule="auto"/>
        <w:jc w:val="both"/>
        <w:rPr>
          <w:rFonts w:ascii="Arial" w:eastAsia="Times New Roman" w:hAnsi="Arial" w:cs="Arial"/>
          <w:i/>
          <w:iCs/>
          <w:color w:val="000000"/>
          <w:kern w:val="0"/>
          <w:sz w:val="24"/>
          <w:szCs w:val="24"/>
          <w:lang w:eastAsia="it-IT"/>
          <w14:ligatures w14:val="none"/>
        </w:rPr>
      </w:pPr>
      <w:r w:rsidRPr="005E5FA3">
        <w:rPr>
          <w:rFonts w:ascii="Arial" w:eastAsia="Times New Roman" w:hAnsi="Arial" w:cs="Arial"/>
          <w:i/>
          <w:iCs/>
          <w:color w:val="000000"/>
          <w:kern w:val="0"/>
          <w:sz w:val="24"/>
          <w:szCs w:val="24"/>
          <w:lang w:eastAsia="it-IT"/>
          <w14:ligatures w14:val="none"/>
        </w:rPr>
        <w:t xml:space="preserve">Sia benedetta fra le donne Giaele, la moglie di Cheber il Kenita, benedetta fra le donne della tenda! Acqua egli chiese, latte ella diede, in una coppa da prìncipi offrì panna. Una mano ella stese al picchetto e la destra a un martello da fabbri, e colpì Sìsara, lo percosse alla testa, ne fracassò, ne trapassò la tempia. Ai piedi di lei si contorse, cadde, giacque; ai piedi di lei si contorse, cadde; dove si contorse, là cadde finito (Gdc 5,24-27). </w:t>
      </w:r>
    </w:p>
    <w:p w14:paraId="3B0EC742"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Questa figura di Giaele ci fa ricordare il protovangelo, la rima lieta notizia comunicata da Dio al serpente e che riguarda la sua sconfitta.</w:t>
      </w:r>
    </w:p>
    <w:p w14:paraId="40FF060B" w14:textId="77777777" w:rsidR="005E5FA3" w:rsidRPr="005E5FA3" w:rsidRDefault="005E5FA3" w:rsidP="005E5FA3">
      <w:pPr>
        <w:spacing w:after="120" w:line="240" w:lineRule="auto"/>
        <w:jc w:val="both"/>
        <w:rPr>
          <w:rFonts w:ascii="Arial" w:eastAsia="Times New Roman" w:hAnsi="Arial" w:cs="Arial"/>
          <w:i/>
          <w:iCs/>
          <w:color w:val="000000"/>
          <w:kern w:val="0"/>
          <w:sz w:val="24"/>
          <w:szCs w:val="24"/>
          <w:lang w:eastAsia="it-IT"/>
          <w14:ligatures w14:val="none"/>
        </w:rPr>
      </w:pPr>
      <w:r w:rsidRPr="005E5FA3">
        <w:rPr>
          <w:rFonts w:ascii="Arial" w:eastAsia="Times New Roman" w:hAnsi="Arial" w:cs="Arial"/>
          <w:i/>
          <w:iCs/>
          <w:color w:val="000000"/>
          <w:kern w:val="0"/>
          <w:sz w:val="24"/>
          <w:szCs w:val="24"/>
          <w:lang w:eastAsia="it-IT"/>
          <w14:ligatures w14:val="none"/>
        </w:rPr>
        <w:t xml:space="preserve">Allora il Signore Dio disse al serpente: «Poiché hai fatto questo, maledetto tu fra tutto il bestiame e fra tutti gli animali selvatici! Sul tuo ventre camminerai e polvere mangerai per tutti i giorni della tua vita. Io porrò inimicizia fra te e la donna, fra la tua stirpe e la sua stirpe: questa ti schiaccerà la testa e tu le insidierai il calcagno» (Gen 3,14-15). </w:t>
      </w:r>
    </w:p>
    <w:p w14:paraId="1297B063"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Ester è la donna dall’accorata preghiera a Dio e al re perché salvi il suo popolo. Noi siamo salvati per l’incessante preghiera della Madre celeste, sempre prostrata dinanzi al trono dell’Altissimo per intercedere per l’umanità stanca e oppressa e sempre umile elemosiniera che si presenta dinanzi a delle anime di buona volontà alle quali chiede di impegnarsi per la salvezza dei loro fratelli. </w:t>
      </w:r>
    </w:p>
    <w:p w14:paraId="60567804" w14:textId="77777777" w:rsidR="005E5FA3" w:rsidRPr="005E5FA3" w:rsidRDefault="005E5FA3" w:rsidP="005E5FA3">
      <w:pPr>
        <w:spacing w:after="120" w:line="240" w:lineRule="auto"/>
        <w:jc w:val="both"/>
        <w:rPr>
          <w:rFonts w:ascii="Arial" w:eastAsia="Times New Roman" w:hAnsi="Arial" w:cs="Arial"/>
          <w:i/>
          <w:iCs/>
          <w:color w:val="000000"/>
          <w:kern w:val="0"/>
          <w:sz w:val="24"/>
          <w:szCs w:val="24"/>
          <w:lang w:eastAsia="it-IT"/>
          <w14:ligatures w14:val="none"/>
        </w:rPr>
      </w:pPr>
      <w:r w:rsidRPr="005E5FA3">
        <w:rPr>
          <w:rFonts w:ascii="Arial" w:eastAsia="Times New Roman" w:hAnsi="Arial" w:cs="Arial"/>
          <w:i/>
          <w:iCs/>
          <w:color w:val="000000"/>
          <w:kern w:val="0"/>
          <w:sz w:val="24"/>
          <w:szCs w:val="24"/>
          <w:lang w:eastAsia="it-IT"/>
          <w14:ligatures w14:val="none"/>
        </w:rPr>
        <w:t xml:space="preserve">«Mio Signore, nostro re, tu sei l’unico! Vieni in aiuto a me che sono sola e non ho altro soccorso all’infuori di te, perché un grande pericolo mi sovrasta. </w:t>
      </w:r>
    </w:p>
    <w:p w14:paraId="7047182D" w14:textId="77777777" w:rsidR="005E5FA3" w:rsidRPr="005E5FA3" w:rsidRDefault="005E5FA3" w:rsidP="005E5FA3">
      <w:pPr>
        <w:spacing w:after="120" w:line="240" w:lineRule="auto"/>
        <w:jc w:val="both"/>
        <w:rPr>
          <w:rFonts w:ascii="Arial" w:eastAsia="Times New Roman" w:hAnsi="Arial" w:cs="Arial"/>
          <w:i/>
          <w:iCs/>
          <w:color w:val="000000"/>
          <w:kern w:val="0"/>
          <w:sz w:val="24"/>
          <w:szCs w:val="24"/>
          <w:lang w:eastAsia="it-IT"/>
          <w14:ligatures w14:val="none"/>
        </w:rPr>
      </w:pPr>
      <w:r w:rsidRPr="005E5FA3">
        <w:rPr>
          <w:rFonts w:ascii="Arial" w:eastAsia="Times New Roman" w:hAnsi="Arial" w:cs="Arial"/>
          <w:i/>
          <w:iCs/>
          <w:color w:val="000000"/>
          <w:kern w:val="0"/>
          <w:sz w:val="24"/>
          <w:szCs w:val="24"/>
          <w:lang w:eastAsia="it-IT"/>
          <w14:ligatures w14:val="none"/>
        </w:rPr>
        <w:t>Io ho sentito fin dalla mia nascita, in seno alla mia famiglia, che tu, Signore, hai preso Israele tra tutte le nazioni e i nostri padri tra tutti i loro antenati come tua eterna eredità, e hai fatto per loro tutto quello che avevi promesso. Ma ora abbiamo peccato contro di te e ci hai consegnato nelle mani dei nostri nemici, perché abbiamo dato gloria ai loro dèi. Tu sei giusto, Signore!</w:t>
      </w:r>
    </w:p>
    <w:p w14:paraId="727777AC" w14:textId="77777777" w:rsidR="005E5FA3" w:rsidRPr="005E5FA3" w:rsidRDefault="005E5FA3" w:rsidP="005E5FA3">
      <w:pPr>
        <w:spacing w:after="120" w:line="240" w:lineRule="auto"/>
        <w:jc w:val="both"/>
        <w:rPr>
          <w:rFonts w:ascii="Arial" w:eastAsia="Times New Roman" w:hAnsi="Arial" w:cs="Arial"/>
          <w:i/>
          <w:iCs/>
          <w:color w:val="000000"/>
          <w:kern w:val="0"/>
          <w:sz w:val="24"/>
          <w:szCs w:val="24"/>
          <w:lang w:eastAsia="it-IT"/>
          <w14:ligatures w14:val="none"/>
        </w:rPr>
      </w:pPr>
      <w:r w:rsidRPr="005E5FA3">
        <w:rPr>
          <w:rFonts w:ascii="Arial" w:eastAsia="Times New Roman" w:hAnsi="Arial" w:cs="Arial"/>
          <w:i/>
          <w:iCs/>
          <w:color w:val="000000"/>
          <w:kern w:val="0"/>
          <w:sz w:val="24"/>
          <w:szCs w:val="24"/>
          <w:lang w:eastAsia="it-IT"/>
          <w14:ligatures w14:val="none"/>
        </w:rPr>
        <w:t>Ma ora non si sono accontentati dell’amarezza della nostra schiavitù: hanno anche posto le mani sulle mani dei loro idoli, giurando di abolire il decreto della tua bocca, di sterminare la tua eredità, di chiudere la bocca di quelli che ti lodano e spegnere la gloria del tuo tempio e il tuo altare, di aprire invece la bocca delle nazioni per lodare gli idoli vani e proclamare per sempre la propria ammirazione per un re mortale.</w:t>
      </w:r>
    </w:p>
    <w:p w14:paraId="6C36EF1A" w14:textId="77777777" w:rsidR="005E5FA3" w:rsidRPr="005E5FA3" w:rsidRDefault="005E5FA3" w:rsidP="005E5FA3">
      <w:pPr>
        <w:spacing w:after="120" w:line="240" w:lineRule="auto"/>
        <w:jc w:val="both"/>
        <w:rPr>
          <w:rFonts w:ascii="Arial" w:eastAsia="Times New Roman" w:hAnsi="Arial" w:cs="Arial"/>
          <w:i/>
          <w:iCs/>
          <w:color w:val="000000"/>
          <w:kern w:val="0"/>
          <w:sz w:val="24"/>
          <w:szCs w:val="24"/>
          <w:lang w:eastAsia="it-IT"/>
          <w14:ligatures w14:val="none"/>
        </w:rPr>
      </w:pPr>
      <w:r w:rsidRPr="005E5FA3">
        <w:rPr>
          <w:rFonts w:ascii="Arial" w:eastAsia="Times New Roman" w:hAnsi="Arial" w:cs="Arial"/>
          <w:i/>
          <w:iCs/>
          <w:color w:val="000000"/>
          <w:kern w:val="0"/>
          <w:sz w:val="24"/>
          <w:szCs w:val="24"/>
          <w:lang w:eastAsia="it-IT"/>
          <w14:ligatures w14:val="none"/>
        </w:rPr>
        <w:lastRenderedPageBreak/>
        <w:t>Non consegnare, Signore, il tuo scettro a quelli che neppure esistono. Non permettere che ridano della nostra caduta; ma volgi contro di loro questi loro progetti e colpisci con un castigo esemplare chi è a capo dei nostri persecutori.</w:t>
      </w:r>
    </w:p>
    <w:p w14:paraId="127FAEC3" w14:textId="77777777" w:rsidR="005E5FA3" w:rsidRPr="005E5FA3" w:rsidRDefault="005E5FA3" w:rsidP="005E5FA3">
      <w:pPr>
        <w:spacing w:after="120" w:line="240" w:lineRule="auto"/>
        <w:jc w:val="both"/>
        <w:rPr>
          <w:rFonts w:ascii="Arial" w:eastAsia="Times New Roman" w:hAnsi="Arial" w:cs="Arial"/>
          <w:i/>
          <w:iCs/>
          <w:color w:val="000000"/>
          <w:kern w:val="0"/>
          <w:sz w:val="24"/>
          <w:szCs w:val="24"/>
          <w:lang w:eastAsia="it-IT"/>
          <w14:ligatures w14:val="none"/>
        </w:rPr>
      </w:pPr>
      <w:r w:rsidRPr="005E5FA3">
        <w:rPr>
          <w:rFonts w:ascii="Arial" w:eastAsia="Times New Roman" w:hAnsi="Arial" w:cs="Arial"/>
          <w:i/>
          <w:iCs/>
          <w:color w:val="000000"/>
          <w:kern w:val="0"/>
          <w:sz w:val="24"/>
          <w:szCs w:val="24"/>
          <w:lang w:eastAsia="it-IT"/>
          <w14:ligatures w14:val="none"/>
        </w:rPr>
        <w:t>Ricòrdati, Signore, manifèstati nel giorno della nostra afflizione e da’ a me coraggio, o re degli dèi e dominatore di ogni potere. Metti nella mia bocca una parola ben misurata di fronte al leone e volgi il suo cuore all’odio contro colui che ci combatte, per lo sterminio suo e di coloro che sono d’accordo con lui. Quanto a noi, salvaci con la tua mano e vieni in mio aiuto, perché sono sola e non ho altri che te, Signore!</w:t>
      </w:r>
    </w:p>
    <w:p w14:paraId="47601B1F" w14:textId="77777777" w:rsidR="005E5FA3" w:rsidRPr="005E5FA3" w:rsidRDefault="005E5FA3" w:rsidP="005E5FA3">
      <w:pPr>
        <w:spacing w:after="120" w:line="240" w:lineRule="auto"/>
        <w:jc w:val="both"/>
        <w:rPr>
          <w:rFonts w:ascii="Arial" w:eastAsia="Times New Roman" w:hAnsi="Arial" w:cs="Arial"/>
          <w:i/>
          <w:iCs/>
          <w:color w:val="000000"/>
          <w:kern w:val="0"/>
          <w:sz w:val="24"/>
          <w:szCs w:val="24"/>
          <w:lang w:eastAsia="it-IT"/>
          <w14:ligatures w14:val="none"/>
        </w:rPr>
      </w:pPr>
      <w:r w:rsidRPr="005E5FA3">
        <w:rPr>
          <w:rFonts w:ascii="Arial" w:eastAsia="Times New Roman" w:hAnsi="Arial" w:cs="Arial"/>
          <w:i/>
          <w:iCs/>
          <w:color w:val="000000"/>
          <w:kern w:val="0"/>
          <w:sz w:val="24"/>
          <w:szCs w:val="24"/>
          <w:lang w:eastAsia="it-IT"/>
          <w14:ligatures w14:val="none"/>
        </w:rPr>
        <w:t>Tu hai conoscenza di tutto e sai che io odio la gloria degli empi e detesto il letto dei non circoncisi e di qualunque straniero. Tu sai che mi trovo nella necessità e che detesto l’insegna della mia alta carica, che cinge il mio capo nei giorni in cui devo comparire in pubblico; la detesto come un panno immondo e non la porto nei giorni in cui mi tengo appartata. La tua serva non ha mangiato alla tavola di Aman; non ha onorato il banchetto del re né ha bevuto il vino delle libagioni. La tua serva, da quando ha cambiato condizione fino ad oggi, non ha gioito, se non in te, Signore, Dio di Abramo.</w:t>
      </w:r>
    </w:p>
    <w:p w14:paraId="4CFD5B83" w14:textId="77777777" w:rsidR="005E5FA3" w:rsidRPr="005E5FA3" w:rsidRDefault="005E5FA3" w:rsidP="005E5FA3">
      <w:pPr>
        <w:spacing w:after="120" w:line="240" w:lineRule="auto"/>
        <w:jc w:val="both"/>
        <w:rPr>
          <w:rFonts w:ascii="Arial" w:eastAsia="Times New Roman" w:hAnsi="Arial" w:cs="Arial"/>
          <w:i/>
          <w:iCs/>
          <w:color w:val="000000"/>
          <w:kern w:val="0"/>
          <w:sz w:val="24"/>
          <w:szCs w:val="24"/>
          <w:lang w:eastAsia="it-IT"/>
          <w14:ligatures w14:val="none"/>
        </w:rPr>
      </w:pPr>
      <w:r w:rsidRPr="005E5FA3">
        <w:rPr>
          <w:rFonts w:ascii="Arial" w:eastAsia="Times New Roman" w:hAnsi="Arial" w:cs="Arial"/>
          <w:i/>
          <w:iCs/>
          <w:color w:val="000000"/>
          <w:kern w:val="0"/>
          <w:sz w:val="24"/>
          <w:szCs w:val="24"/>
          <w:lang w:eastAsia="it-IT"/>
          <w14:ligatures w14:val="none"/>
        </w:rPr>
        <w:t xml:space="preserve">O Dio, che su tutti eserciti la forza, ascolta la voce dei disperati, liberaci dalla mano dei malvagi e libera me dalla mia angoscia!». (Est 4,17 l-17 z). </w:t>
      </w:r>
    </w:p>
    <w:p w14:paraId="2EAC95F8"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La figura di Giuditta invece si avvicina molto a quella di Giaele, anche se il quadro storico e di fede sono totalmente differenti. Giuditta è la donna dalla fede purissima e dalla carità altissima che non teme di esporre la sua vita per la salvezza del suo popolo. Giuditta attesta all’umanità intera tutta la grandezza e l’onnipotenza del suo Dio e Signore che sceglie la più umile tra le sue serve per compiere un’opera di straordinaria grandezza; abbattere il più potente uomo del mondo per mano di donna. </w:t>
      </w:r>
    </w:p>
    <w:p w14:paraId="2E021BB8" w14:textId="77777777" w:rsidR="005E5FA3" w:rsidRPr="005E5FA3" w:rsidRDefault="005E5FA3" w:rsidP="005E5FA3">
      <w:pPr>
        <w:spacing w:after="120" w:line="240" w:lineRule="auto"/>
        <w:jc w:val="both"/>
        <w:rPr>
          <w:rFonts w:ascii="Arial" w:eastAsia="Times New Roman" w:hAnsi="Arial" w:cs="Arial"/>
          <w:i/>
          <w:iCs/>
          <w:color w:val="000000"/>
          <w:kern w:val="0"/>
          <w:sz w:val="24"/>
          <w:szCs w:val="24"/>
          <w:lang w:eastAsia="it-IT"/>
          <w14:ligatures w14:val="none"/>
        </w:rPr>
      </w:pPr>
      <w:r w:rsidRPr="005E5FA3">
        <w:rPr>
          <w:rFonts w:ascii="Arial" w:eastAsia="Times New Roman" w:hAnsi="Arial" w:cs="Arial"/>
          <w:i/>
          <w:iCs/>
          <w:color w:val="000000"/>
          <w:kern w:val="0"/>
          <w:sz w:val="24"/>
          <w:szCs w:val="24"/>
          <w:lang w:eastAsia="it-IT"/>
          <w14:ligatures w14:val="none"/>
        </w:rPr>
        <w:t xml:space="preserve">Allora il sommo sacerdote Ioakìm e il consiglio degli anziani degli Israeliti, che abitavano a Gerusalemme, vennero a vedere i benefìci che il Signore aveva operato per Israele e anche per incontrare Giuditta e salutarla. Appena furono entrati in casa sua, tutti insieme le rivolsero parole di benedizione ed esclamarono verso di lei: «Tu sei la gloria di Gerusalemme, tu magnifico vanto d’Israele, tu splendido onore della nostra gente. Compiendo tutto questo con la tua mano, hai operato per Israele nobili cose: di esse Dio si è compiaciuto. Sii per sempre benedetta dal Signore onnipotente». Tutto il popolo soggiunse: «Amen!» (Gdt 15,8-10). </w:t>
      </w:r>
    </w:p>
    <w:p w14:paraId="21EE2668"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Sempre dalla Chiesa Maria è amata, venerata, invocata nella sua veste di Nuova Eva, Madre di tutti i viventi. Ella è realmente, veramente la Madre di quanti sono generati da acqua e da Spirito Santo. </w:t>
      </w:r>
    </w:p>
    <w:p w14:paraId="48441EF9"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t xml:space="preserve">Stavano presso la croce di Gesù sua madre, la sorella di sua madre, Maria madre di Clèopa e Maria di Màgdala. Gesù allora, vedendo la madre e accanto a lei il discepolo che egli amava, disse alla madre: «Donna, ecco tuo figlio!». Poi disse al discepolo: «Ecco tua madre!». E da quell’ora il discepolo l’accolse con sé (Gv 19,25-27). </w:t>
      </w:r>
    </w:p>
    <w:p w14:paraId="78652353"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Maria è Colei che sempre vigila perché il vino della  grazia e della verità non vengano mai a mancare sulla tavola dell’umanità, chiamata a celebrare le nozze eterne con l’Agnello della Nuova Alleanza.</w:t>
      </w:r>
    </w:p>
    <w:p w14:paraId="5B09246E"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Arial"/>
          <w:i/>
          <w:iCs/>
          <w:kern w:val="0"/>
          <w:sz w:val="24"/>
          <w:szCs w:val="24"/>
          <w:lang w:eastAsia="it-IT"/>
          <w14:ligatures w14:val="none"/>
        </w:rPr>
        <w:lastRenderedPageBreak/>
        <w:t xml:space="preserve">Il terzo giorno vi fu una festa di nozze a Cana di Galilea e c’era la madre di Gesù. Fu invitato alle nozze anche Gesù con i suoi discepoli. Venuto a mancare il vino, la madre di Gesù gli disse: «Non hanno vino». E Gesù le rispose: «Donna, che vuoi da me? Non è ancora giunta la mia ora». Sua madre disse ai servitori: «Qualsiasi cosa vi dica, fatela». Vi erano là sei anfore di pietra per la purificazione rituale dei Giudei, contenenti ciascuna da ottanta a centoventi litri. E Gesù disse loro: «Riempite d’acqua le anfore»; e le riempirono fino all’orlo. Disse loro di nuovo: «Ora prendetene e portatene a colui che dirige il banchetto». Ed essi gliene portarono. Come ebbe assaggiato l’acqua diventata vino, colui che dirigeva il banchetto – il quale non sapeva da dove venisse, ma lo sapevano i servitori che avevano preso l’acqua – chiamò lo sposo e gli disse: «Tutti mettono in tavola il vino buono all’inizio e, quando si è già bevuto molto, quello meno buono. Tu invece hai tenuto da parte il vino buono finora» (Gv 2,1-10). </w:t>
      </w:r>
    </w:p>
    <w:p w14:paraId="08C784C7"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Ogni suo figlio è un pittore della sua bellezza, grandezza, magnificenza, verità, santità, mediazione. Ogni suo figlio produce un suo particolare ritratto della Madre sua celeste. Ognuno la vede con occhi particolari, speciali, unici. Non vi è un cristiano che abbia prodotto lo stesso ritratto della Madre sua. Questi ritratti sono tutti perfetti, ma tutti incompleti. Dal momento che ognuno di essi riproduce un particolare della Madre, mai potrà produrre tutta la Madre. Non gli è consentito, perché solo Dio può fare un simile ritratto completo, perfetto, pieno.</w:t>
      </w:r>
    </w:p>
    <w:p w14:paraId="693D8096"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Chi vuole parlare bene della Madre sua celeste dovrebbe avere sotto gli occhi tutti i dipinti, tutte le sculture, tutte le statue, tutte le tele, tutti gli acquarelli, tutti gli schizzi, tutti gli abbozzi, tutte gli scritti, tutte le poesie, tutti i poemi, tutte le sceneggiature, tutti i balletti, tutti i canti, ogni altra opera creata in suo onore. Anche se avesse tutto questo materiale, il suo dire sarebbe ancora imperfetto. Potrebbe sapere ciò che è stato detto di Lei. Gli mancherebbe ciò che si dirà ancora di Maria.</w:t>
      </w:r>
    </w:p>
    <w:p w14:paraId="777AE077"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Lo ripetiamo: De Maria numquam satis. Di Maria non si dipingerà mai abbastanza, mai si canterà abbastanza, mai si griderà abbastanza, mai si comporrà abbastanza. Neanche Dante nel suo celebre canto ha esaurito la completezza e la pienezza della Vergine Maria.</w:t>
      </w:r>
    </w:p>
    <w:p w14:paraId="40023D9A"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Vergine Madre, figlia del tuo figlio,/Umile ed alta più che creatura,/ Termine fisso d'eterno consiglio, / Tu se' colei che l'umana natura / Nobilitasti sì, che 'l suo Fattore / Non disdegnò di farsi sua fattura. / Nel ventre tuo si raccese l'amore / Per lo cui caldo nell'eterna pace / Così è germinato questo fiore. / Qui se' a noi meridiana face / Di caritade, e giuso, intra’ mortali / Se' di speranza fontana vivace. / Donna, se' tanto grande, e tanto vali, /Che qual vuol grazia, e a te non ricorre,/ Sua disianza vuol volar senz'ali./ La tua benignità non pur soccorre / A chi domanda, ma molte fiate / Liberamente al dimandar precorre. / In te misericordia, in te pietade, / In te magnificenza, in te s'aduna / Quantunque in creatura è di bontade.</w:t>
      </w:r>
    </w:p>
    <w:p w14:paraId="310206E7"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I titoli con i quali viene invocata la Vergine Maria  non si contano. Ogni paese, ogni città, ogni provincia, ogni regione, ogni nazione ha luoghi particolari nei quali si celebra la Madre di Dio con una speciale venerazione. Le Litanie Lauretane invocano la Donna tutta santa e tutta bella con titoli ricchi di verità, che sono tutti inerenti alla sua persona e alla sua missione.</w:t>
      </w:r>
    </w:p>
    <w:p w14:paraId="35CF8A1C" w14:textId="77777777" w:rsidR="005E5FA3" w:rsidRPr="005E5FA3" w:rsidRDefault="005E5FA3" w:rsidP="005E5FA3">
      <w:pPr>
        <w:spacing w:after="120" w:line="240" w:lineRule="auto"/>
        <w:jc w:val="both"/>
        <w:rPr>
          <w:rFonts w:ascii="Arial" w:eastAsia="Times New Roman" w:hAnsi="Arial" w:cs="Arial"/>
          <w:i/>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La Madonna del Rosario suscita nella mia mente dei ricordi che neanche dopo lungo tempo sono riusciti a cancellarsi. Mio nonno mi insegnava, nella sua semplicità da </w:t>
      </w:r>
      <w:r w:rsidRPr="005E5FA3">
        <w:rPr>
          <w:rFonts w:ascii="Arial" w:eastAsia="Times New Roman" w:hAnsi="Arial" w:cs="Arial"/>
          <w:kern w:val="0"/>
          <w:sz w:val="24"/>
          <w:szCs w:val="24"/>
          <w:lang w:eastAsia="it-IT"/>
          <w14:ligatures w14:val="none"/>
        </w:rPr>
        <w:lastRenderedPageBreak/>
        <w:t xml:space="preserve">uomo consumato dal duro lavoro dei campi, che il Santo Rosario è la chiave che apre il cuore della Vergine Maria. </w:t>
      </w:r>
      <w:r w:rsidRPr="005E5FA3">
        <w:rPr>
          <w:rFonts w:ascii="Arial" w:eastAsia="Times New Roman" w:hAnsi="Arial" w:cs="Arial"/>
          <w:i/>
          <w:kern w:val="0"/>
          <w:sz w:val="24"/>
          <w:szCs w:val="24"/>
          <w:lang w:eastAsia="it-IT"/>
          <w14:ligatures w14:val="none"/>
        </w:rPr>
        <w:t>“Vuoi entrare nel cuore della Madonna, vuole ottenere qualche grazia, vuoi che ciò che fai sia sempre fatto bene, anche se pianti una cipolla, una lattuga, un filo d’erba per gli animali? Prendi il Santo Rosario in mano e prega con esso, dicendo prima un’Ave Maria  e poi tante altre</w:t>
      </w:r>
      <w:r w:rsidRPr="005E5FA3">
        <w:rPr>
          <w:rFonts w:ascii="Arial" w:eastAsia="Times New Roman" w:hAnsi="Arial" w:cs="Arial"/>
          <w:kern w:val="0"/>
          <w:sz w:val="24"/>
          <w:szCs w:val="24"/>
          <w:lang w:eastAsia="it-IT"/>
          <w14:ligatures w14:val="none"/>
        </w:rPr>
        <w:t xml:space="preserve">. </w:t>
      </w:r>
      <w:r w:rsidRPr="005E5FA3">
        <w:rPr>
          <w:rFonts w:ascii="Arial" w:eastAsia="Times New Roman" w:hAnsi="Arial" w:cs="Arial"/>
          <w:i/>
          <w:kern w:val="0"/>
          <w:sz w:val="24"/>
          <w:szCs w:val="24"/>
          <w:lang w:eastAsia="it-IT"/>
          <w14:ligatures w14:val="none"/>
        </w:rPr>
        <w:t xml:space="preserve">Anche quando sarai grande non ti vergognare di prendere il Rosario in mano per timore della gente, perché tu sei uomo”. </w:t>
      </w:r>
    </w:p>
    <w:p w14:paraId="75F224DE"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La sua devozione alla Madonna del Rosario era talmente grande, che nel Mese di Maggio, il giorno della supplica, che veniva recitata rigorosamente a mezzogiorno nella Chiesa Parrocchiale, lui lasciava la zappa </w:t>
      </w:r>
      <w:r w:rsidRPr="005E5FA3">
        <w:rPr>
          <w:rFonts w:ascii="Arial" w:eastAsia="Times New Roman" w:hAnsi="Arial" w:cs="Arial"/>
          <w:i/>
          <w:kern w:val="0"/>
          <w:sz w:val="24"/>
          <w:szCs w:val="24"/>
          <w:lang w:eastAsia="it-IT"/>
          <w14:ligatures w14:val="none"/>
        </w:rPr>
        <w:t>“all’anta”</w:t>
      </w:r>
      <w:r w:rsidRPr="005E5FA3">
        <w:rPr>
          <w:rFonts w:ascii="Arial" w:eastAsia="Times New Roman" w:hAnsi="Arial" w:cs="Arial"/>
          <w:kern w:val="0"/>
          <w:sz w:val="24"/>
          <w:szCs w:val="24"/>
          <w:lang w:eastAsia="it-IT"/>
          <w14:ligatures w14:val="none"/>
        </w:rPr>
        <w:t xml:space="preserve">, si rassettava alla men peggio e di corsa si recava in Chiesa perché desiderava aprire, in questo giorno particolare, per lui speciale, il cuore della Madre di Dio per entrare in esso e chiedere tanta grazie di cui lui aveva bisogno non solo per sé ma anche per tutti coloro che gli chiedevano una qualche preghiera, conoscendo il suo amore per la Madre di Dio. </w:t>
      </w:r>
    </w:p>
    <w:p w14:paraId="657D4A8A"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Ricordo anche, parlo sempre dei tempi antichi, molto lontani, che ogni primo lunedì del mese veniva celebrata una Santa Messa per le anime del purgatorio. Alcuni addetti  passavano di casa in casa con una cassetta con una immagine della Madonna del Rosario su uno dei suoi lati e in nome della Madre di Dio chiediamo un’offerta in suffragio. Una piccola immagine della Madonna, sempre del Santo Rosario, sostava di casa in casa. Dinanzi ad essa si accendeva una lampada e tutta la famiglia ogni sera si raccoglieva attorno per la recita del Santo Rosario.</w:t>
      </w:r>
    </w:p>
    <w:p w14:paraId="12A16D92"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Era una buona, santa abitudine. Era un modo per dimorare un po’ nel cuore di Maria e riaccendere nelle nostre casa la speranza, sempre necessaria, a quei tempi per andare avanti. La miseria materiale era tanta. Ancora il miracolo economico di Milano non era avvenuto e chi compiva ogni giorno il miracolo della sopravvivenza era la Madre di Dio, invocata con tanto amore con questa chiave prodigiosa, miracolosa che è il Santo Rosario. </w:t>
      </w:r>
    </w:p>
    <w:p w14:paraId="55F540EC"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Era una fede semplice quella che mi veniva inculcata. Era semplice ma viva. Era  piccola ma efficace. Era da bambini nella forma ma adulta nei contenuti. È stata questa fede che sempre mi ha salvato lungo il corso della vita, quando i flutti del male e le tempeste della tentazione stavano per annientarmi.</w:t>
      </w:r>
    </w:p>
    <w:p w14:paraId="3CC87121"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Sempre allora mi ricordavo che avevo la chiave per entrare nel cuore della Vergine Maria. Vi entravo e in esso trovavo rifugio. Ma anche oggi ho sempre bisogno di entrare in questo cuore materno, sempre con la tessa chiave, se voglio riaccendere la mia speranza e riprendere il cammino della carità e della fede. </w:t>
      </w:r>
    </w:p>
    <w:p w14:paraId="70A8DF32"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Il popolo di Dio ha bisogno della Vergine Maria. Senza di Lei si è tutti poveri naufraghi in un mare in tempesta. Si è senza sicurezza. Senza ancora di salvezza. Si è sprovvisti di tutto. Anche se si possiede ogni cosa, manca la </w:t>
      </w:r>
      <w:r w:rsidRPr="005E5FA3">
        <w:rPr>
          <w:rFonts w:ascii="Arial" w:eastAsia="Times New Roman" w:hAnsi="Arial" w:cs="Arial"/>
          <w:i/>
          <w:kern w:val="0"/>
          <w:sz w:val="24"/>
          <w:szCs w:val="24"/>
          <w:lang w:eastAsia="it-IT"/>
          <w14:ligatures w14:val="none"/>
        </w:rPr>
        <w:t>“Cosa”</w:t>
      </w:r>
      <w:r w:rsidRPr="005E5FA3">
        <w:rPr>
          <w:rFonts w:ascii="Arial" w:eastAsia="Times New Roman" w:hAnsi="Arial" w:cs="Arial"/>
          <w:kern w:val="0"/>
          <w:sz w:val="24"/>
          <w:szCs w:val="24"/>
          <w:lang w:eastAsia="it-IT"/>
          <w14:ligatures w14:val="none"/>
        </w:rPr>
        <w:t xml:space="preserve"> che dona verità ad ogni altra cosa.  Maria è la vera chiave della vita. È la porta della speranza. La luce che irradia il cammino. La sicurezza in tutte le nostre incertezze. La verità che dirada le nostre falsità. La Compagna che dona vita alla nostra solitudine. Tutto è la Vergine Maria per noi. </w:t>
      </w:r>
    </w:p>
    <w:p w14:paraId="198763B3"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È benedetto colui che attraverso la sua voce, i suoi scritti, le sue prediche, le sue omelie crea nei cuori un amore grande per la Madre Celeste.  Il cuore del nostro popolo è ancora semplice e puro. Ad esso manca una cosa sola: un amore grandissimo per la Madre Celeste. Questo amore si sta perdendo. Urge farlo </w:t>
      </w:r>
      <w:r w:rsidRPr="005E5FA3">
        <w:rPr>
          <w:rFonts w:ascii="Arial" w:eastAsia="Times New Roman" w:hAnsi="Arial" w:cs="Arial"/>
          <w:kern w:val="0"/>
          <w:sz w:val="24"/>
          <w:szCs w:val="24"/>
          <w:lang w:eastAsia="it-IT"/>
          <w14:ligatures w14:val="none"/>
        </w:rPr>
        <w:lastRenderedPageBreak/>
        <w:t xml:space="preserve">rinascere e per questo sono certo che questo tuo lavoro sarà una buona medicina per la ripresa del culto della Vergine Maria nel cuore di molti. </w:t>
      </w:r>
    </w:p>
    <w:p w14:paraId="7A08781B"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Io conosco una donna, semplice, piccola, molto afflitta, illetterata, non colta, a modo suo con un senso di giustizia, verità, con un forte desiderio di pace nel cuore, desiderio irrealizzabile a causa del mondo in cui lei vive. Ebbene, questa donna  ha una sola certezza: che solo la Vergine Maria può aiutarla. Le sue preghiera e invocazioni che rivolge alla Vergine Maria, se fossero ascoltate dai </w:t>
      </w:r>
      <w:r w:rsidRPr="005E5FA3">
        <w:rPr>
          <w:rFonts w:ascii="Arial" w:eastAsia="Times New Roman" w:hAnsi="Arial" w:cs="Arial"/>
          <w:i/>
          <w:kern w:val="0"/>
          <w:sz w:val="24"/>
          <w:szCs w:val="24"/>
          <w:lang w:eastAsia="it-IT"/>
          <w14:ligatures w14:val="none"/>
        </w:rPr>
        <w:t xml:space="preserve">“sommi sacerdoti” </w:t>
      </w:r>
      <w:r w:rsidRPr="005E5FA3">
        <w:rPr>
          <w:rFonts w:ascii="Arial" w:eastAsia="Times New Roman" w:hAnsi="Arial" w:cs="Arial"/>
          <w:kern w:val="0"/>
          <w:sz w:val="24"/>
          <w:szCs w:val="24"/>
          <w:lang w:eastAsia="it-IT"/>
          <w14:ligatures w14:val="none"/>
        </w:rPr>
        <w:t>della mariologia, di certo di straccerebbero le vesti. Sono preghiere e invocazioni che sulle labbra suonano male, anzi malissimo, provengono però da un cuore che ha un solo desiderio: la pace. Questa donna sa che solo Lei gliela può donare e la invoca senza vergognarsi di gridare la sua rabbia e il suo dolore alla sua Madre, alla sua unica vera Madre, alla sola Persona che può ascoltarla. Questa donna incolta insegna al mondo dei dotti che la Vergine Maria non ascolta le nostre parole insipienti, stolte, confuse, incerte, dotte, purissime, di alta e profonda teologia. Ella ascolta il cuore e secondo il grido del cuore risponde alle nostre infinite lacrime.</w:t>
      </w:r>
    </w:p>
    <w:p w14:paraId="31F498D9"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La pietà popolare questo ha trasmesso alla nostra gente: una certezza infallibile. Dove tutti falliscono, vengono meno, sono assenti, latitanti, si nascondo, mostrano la loro insicura sicurezza e la loro impossibile onnipotenza, Lei, la Madre di Dio, è la sola che sa e può ascoltare il nostro cuore. Anche le anime del purgatorio sanno questo, conoscono questa verità e a Lei si rivolgono perché  quale loro Madre amabile si pieghi sulle loro pene, e per sua immensa misericordia, doni sollievo alla loro indicibile sofferenza.</w:t>
      </w:r>
    </w:p>
    <w:p w14:paraId="0F988C2F"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Che oggi lo Spirito Santo riaccenda in molti cuori l’amore per Lei, la Tutta Bella, la Tutta Santa, La Donna della fede e della misericordia, la Donna attraverso cui sì il mondo ha cambiato volto. Ha smesso il volto del peccato. Si è rivestito del volto della grazia e della verità. E tuttavia per entrare in questo mistero si ha bisogno di una sola chiave: il Santo Rosario. Nessun’altra chiave lo apre. Credimi. È verità. </w:t>
      </w:r>
    </w:p>
    <w:p w14:paraId="6A46A842" w14:textId="77777777" w:rsidR="005E5FA3" w:rsidRPr="005E5FA3" w:rsidRDefault="005E5FA3" w:rsidP="005E5FA3">
      <w:pPr>
        <w:spacing w:after="120" w:line="240" w:lineRule="auto"/>
        <w:jc w:val="right"/>
        <w:rPr>
          <w:rFonts w:ascii="Arial" w:eastAsia="Times New Roman" w:hAnsi="Arial" w:cs="Arial"/>
          <w:iCs/>
          <w:kern w:val="0"/>
          <w:sz w:val="24"/>
          <w:szCs w:val="24"/>
          <w:lang w:eastAsia="it-IT"/>
          <w14:ligatures w14:val="none"/>
        </w:rPr>
      </w:pPr>
      <w:r w:rsidRPr="005E5FA3">
        <w:rPr>
          <w:rFonts w:ascii="Arial" w:eastAsia="Times New Roman" w:hAnsi="Arial" w:cs="Arial"/>
          <w:iCs/>
          <w:kern w:val="0"/>
          <w:sz w:val="24"/>
          <w:szCs w:val="24"/>
          <w:lang w:eastAsia="it-IT"/>
          <w14:ligatures w14:val="none"/>
        </w:rPr>
        <w:t>Anno del Signore 2013</w:t>
      </w:r>
    </w:p>
    <w:p w14:paraId="33B1ED3B" w14:textId="77777777" w:rsidR="005E5FA3" w:rsidRPr="005E5FA3" w:rsidRDefault="005E5FA3" w:rsidP="005E5FA3">
      <w:pPr>
        <w:spacing w:after="120" w:line="240" w:lineRule="auto"/>
        <w:jc w:val="both"/>
        <w:rPr>
          <w:rFonts w:ascii="Arial" w:eastAsia="Calibri" w:hAnsi="Arial" w:cs="Arial"/>
          <w:i/>
          <w:iCs/>
          <w:color w:val="000000"/>
          <w:sz w:val="24"/>
          <w:szCs w:val="24"/>
        </w:rPr>
      </w:pPr>
    </w:p>
    <w:p w14:paraId="4BE6B092" w14:textId="77777777" w:rsidR="005E5FA3" w:rsidRPr="005E5FA3" w:rsidRDefault="005E5FA3" w:rsidP="005E5FA3">
      <w:pPr>
        <w:pStyle w:val="Titolo2"/>
        <w:rPr>
          <w:rFonts w:eastAsia="Calibri"/>
          <w:snapToGrid w:val="0"/>
        </w:rPr>
      </w:pPr>
      <w:bookmarkStart w:id="1084" w:name="_Toc8526"/>
      <w:bookmarkStart w:id="1085" w:name="_Toc94188206"/>
      <w:bookmarkStart w:id="1086" w:name="_Toc218975256"/>
      <w:bookmarkStart w:id="1087" w:name="_Toc219036394"/>
      <w:r w:rsidRPr="005E5FA3">
        <w:rPr>
          <w:rFonts w:eastAsia="Calibri"/>
          <w:snapToGrid w:val="0"/>
        </w:rPr>
        <w:t>CONTEMPLANDO LA BELLEZZA DELLA MADRE DI DIO</w:t>
      </w:r>
      <w:bookmarkEnd w:id="1084"/>
      <w:bookmarkEnd w:id="1085"/>
      <w:bookmarkEnd w:id="1086"/>
      <w:bookmarkEnd w:id="1087"/>
    </w:p>
    <w:p w14:paraId="6C10BD75"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La Vergine Maria, Madre di Dio e Madre nostra, va esaltata, benedetta, cantata, osannata, celebrata. La sua bellezza spirituale incanta, attrae, conquista, seduce cuore, spirito, mente, desideri, volontà. Dinanzi al suo fulgore ogni altro pensiero di bellezza si perde, si annienta, evapora. Tutte le meraviglie del creato al suo confronto svaniscono, calano di luce, diventano nullità, pochezza. </w:t>
      </w:r>
    </w:p>
    <w:p w14:paraId="59412B56"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Il Cantico dei Cantici prova a descrivere una simile bellezza. Ma è ben poca cosa. Il suo stupore per la bellezza materiale, fisica, corporea, anche se da trasportare in campo spirituale, è ben poca cosa. Lo splendore della Vergine Maria rimane sempre indescrivibile. Ogni mente umana si deve arrendere. Eppure quelle immagini dicono qualcosa. Creano nel cuore un desiderio nuovo, elevano la mente, danno respiro  al cuore, fanno innalzare gli occhi vero l’alto.  </w:t>
      </w:r>
    </w:p>
    <w:p w14:paraId="34286992" w14:textId="77777777" w:rsidR="005E5FA3" w:rsidRPr="005E5FA3" w:rsidRDefault="005E5FA3" w:rsidP="005E5FA3">
      <w:pPr>
        <w:spacing w:after="120" w:line="240" w:lineRule="auto"/>
        <w:jc w:val="both"/>
        <w:rPr>
          <w:rFonts w:ascii="Arial" w:eastAsia="Times New Roman" w:hAnsi="Arial" w:cs="Times New Roman"/>
          <w:i/>
          <w:iCs/>
          <w:color w:val="000000"/>
          <w:kern w:val="0"/>
          <w:sz w:val="24"/>
          <w:szCs w:val="24"/>
          <w:lang w:eastAsia="it-IT"/>
          <w14:ligatures w14:val="none"/>
        </w:rPr>
      </w:pPr>
      <w:r w:rsidRPr="005E5FA3">
        <w:rPr>
          <w:rFonts w:ascii="Arial" w:eastAsia="Times New Roman" w:hAnsi="Arial" w:cs="Times New Roman"/>
          <w:i/>
          <w:iCs/>
          <w:color w:val="000000"/>
          <w:kern w:val="0"/>
          <w:sz w:val="24"/>
          <w:szCs w:val="24"/>
          <w:lang w:eastAsia="it-IT"/>
          <w14:ligatures w14:val="none"/>
        </w:rPr>
        <w:lastRenderedPageBreak/>
        <w:t xml:space="preserve">Quanto sei bella, amata mia, quanto sei bella! Gli occhi tuoi sono colombe, dietro il tuo velo. Le tue chiome sono come un gregge di capre, che scendono dal monte Gàlaad. I tuoi denti come un gregge di pecore tosate, che risalgono dal bagno; tutte hanno gemelli, nessuna di loro è senza figli. Come nastro di porpora le tue labbra, la tua bocca è piena di fascino; come spicchio di melagrana è la tua tempia dietro il tuo velo. Il tuo collo è come la torre di Davide, costruita a strati. Mille scudi vi sono appesi, tutte armature di eroi. I tuoi seni sono come due cerbiatti, gemelli di una gazzella, che pascolano tra i gigli. </w:t>
      </w:r>
    </w:p>
    <w:p w14:paraId="0D66CC07" w14:textId="77777777" w:rsidR="005E5FA3" w:rsidRPr="005E5FA3" w:rsidRDefault="005E5FA3" w:rsidP="005E5FA3">
      <w:pPr>
        <w:spacing w:after="120" w:line="240" w:lineRule="auto"/>
        <w:jc w:val="both"/>
        <w:rPr>
          <w:rFonts w:ascii="Arial" w:eastAsia="Times New Roman" w:hAnsi="Arial" w:cs="Times New Roman"/>
          <w:i/>
          <w:iCs/>
          <w:color w:val="000000"/>
          <w:kern w:val="0"/>
          <w:sz w:val="24"/>
          <w:szCs w:val="24"/>
          <w:lang w:eastAsia="it-IT"/>
          <w14:ligatures w14:val="none"/>
        </w:rPr>
      </w:pPr>
      <w:r w:rsidRPr="005E5FA3">
        <w:rPr>
          <w:rFonts w:ascii="Arial" w:eastAsia="Times New Roman" w:hAnsi="Arial" w:cs="Times New Roman"/>
          <w:i/>
          <w:iCs/>
          <w:color w:val="000000"/>
          <w:kern w:val="0"/>
          <w:sz w:val="24"/>
          <w:szCs w:val="24"/>
          <w:lang w:eastAsia="it-IT"/>
          <w14:ligatures w14:val="none"/>
        </w:rPr>
        <w:t xml:space="preserve">Tutta bella sei tu, amata mia, e in te non vi è difetto. Tu mi hai rapito il cuore, sorella mia, mia sposa, tu mi hai rapito il cuore con un solo tuo sguardo, con una perla sola della tua collana! Quanto è soave il tuo amore, sorella mia, mia sposa, quanto più inebriante del vino è il tuo amore, e il profumo dei tuoi unguenti, più di ogni balsamo. Le tue labbra stillano nettare, o sposa, c’è miele e latte sotto la tua lingua e il profumo delle tue vesti è come quello del Libano. Giardino chiuso tu sei, sorella mia, mia sposa, sorgente chiusa, fontana sigillata. I tuoi germogli sono un paradiso di melagrane, con i frutti più squisiti, alberi di cipro e nardo, nardo e zafferano, cannella e cinnamomo, con ogni specie di alberi d’incenso, mirra e àloe, con tutti gli aromi migliori. Fontana che irrora i giardini, pozzo d’acque vive che sgorgano dal Libano (Cfr. Ct 4,1-16). </w:t>
      </w:r>
    </w:p>
    <w:p w14:paraId="3BADCEAF" w14:textId="77777777" w:rsidR="005E5FA3" w:rsidRPr="005E5FA3" w:rsidRDefault="005E5FA3" w:rsidP="005E5FA3">
      <w:pPr>
        <w:spacing w:after="120" w:line="240" w:lineRule="auto"/>
        <w:jc w:val="both"/>
        <w:rPr>
          <w:rFonts w:ascii="Arial" w:eastAsia="Times New Roman" w:hAnsi="Arial" w:cs="Times New Roman"/>
          <w:iCs/>
          <w:color w:val="000000"/>
          <w:kern w:val="0"/>
          <w:sz w:val="24"/>
          <w:szCs w:val="24"/>
          <w:lang w:eastAsia="it-IT"/>
          <w14:ligatures w14:val="none"/>
        </w:rPr>
      </w:pPr>
      <w:r w:rsidRPr="005E5FA3">
        <w:rPr>
          <w:rFonts w:ascii="Arial" w:eastAsia="Times New Roman" w:hAnsi="Arial" w:cs="Times New Roman"/>
          <w:iCs/>
          <w:color w:val="000000"/>
          <w:kern w:val="0"/>
          <w:sz w:val="24"/>
          <w:szCs w:val="24"/>
          <w:lang w:eastAsia="it-IT"/>
          <w14:ligatures w14:val="none"/>
        </w:rPr>
        <w:t xml:space="preserve">Neanche è sufficiente l’altra bellezza, quella descritta dal Libro del Siracide, per cantare la gloria della Madre di Dio. Tanto il Signore l’ha esaltata. Lei occupa il posto più alto nei cieli. Siede accanto al Figlio Suo, sullo stesso livello della Beata Trinità. A lei manca solo la divinità, l’eternità, la deità. Ogni altro dono le è stato conferito. </w:t>
      </w:r>
    </w:p>
    <w:p w14:paraId="15DED483" w14:textId="77777777" w:rsidR="005E5FA3" w:rsidRPr="005E5FA3" w:rsidRDefault="005E5FA3" w:rsidP="005E5FA3">
      <w:pPr>
        <w:spacing w:after="120" w:line="240" w:lineRule="auto"/>
        <w:jc w:val="both"/>
        <w:rPr>
          <w:rFonts w:ascii="Arial" w:eastAsia="Times New Roman" w:hAnsi="Arial" w:cs="Times New Roman"/>
          <w:i/>
          <w:iCs/>
          <w:color w:val="000000"/>
          <w:kern w:val="0"/>
          <w:sz w:val="24"/>
          <w:szCs w:val="24"/>
          <w:lang w:eastAsia="it-IT"/>
          <w14:ligatures w14:val="none"/>
        </w:rPr>
      </w:pPr>
      <w:r w:rsidRPr="005E5FA3">
        <w:rPr>
          <w:rFonts w:ascii="Arial" w:eastAsia="Times New Roman" w:hAnsi="Arial" w:cs="Times New Roman"/>
          <w:i/>
          <w:iCs/>
          <w:color w:val="000000"/>
          <w:kern w:val="0"/>
          <w:sz w:val="24"/>
          <w:szCs w:val="24"/>
          <w:lang w:eastAsia="it-IT"/>
          <w14:ligatures w14:val="none"/>
        </w:rPr>
        <w:t xml:space="preserve">Sono cresciuta come un cedro sul Libano, come un cipresso sui monti dell’Ermon. Sono cresciuta come una palma in Engàddi e come le piante di rose in Gerico, come un ulivo maestoso nella pianura e come un platano mi sono elevata. </w:t>
      </w:r>
    </w:p>
    <w:p w14:paraId="208B5D44" w14:textId="77777777" w:rsidR="005E5FA3" w:rsidRPr="005E5FA3" w:rsidRDefault="005E5FA3" w:rsidP="005E5FA3">
      <w:pPr>
        <w:spacing w:after="120" w:line="240" w:lineRule="auto"/>
        <w:jc w:val="both"/>
        <w:rPr>
          <w:rFonts w:ascii="Arial" w:eastAsia="Times New Roman" w:hAnsi="Arial" w:cs="Arial"/>
          <w:i/>
          <w:iCs/>
          <w:kern w:val="0"/>
          <w:sz w:val="24"/>
          <w:szCs w:val="24"/>
          <w:lang w:eastAsia="it-IT"/>
          <w14:ligatures w14:val="none"/>
        </w:rPr>
      </w:pPr>
      <w:r w:rsidRPr="005E5FA3">
        <w:rPr>
          <w:rFonts w:ascii="Arial" w:eastAsia="Times New Roman" w:hAnsi="Arial" w:cs="Times New Roman"/>
          <w:i/>
          <w:iCs/>
          <w:color w:val="000000"/>
          <w:kern w:val="0"/>
          <w:sz w:val="24"/>
          <w:szCs w:val="24"/>
          <w:lang w:eastAsia="it-IT"/>
          <w14:ligatures w14:val="none"/>
        </w:rPr>
        <w:t>Come cinnamomo e balsamo di aromi, come mirra scelta ho sparso profumo, come galbano, ònice e storace, come nuvola d’incenso nella tenda. Come un terebinto io ho esteso i miei rami e i miei rami sono piacevoli e belli. Io come vite ho prodotto splendidi germogli e i miei fiori danno frutti di gloria e ricchezza. Io sono la madre del bell’amore e del timore, della conoscenza e della santa speranza; eterna, sono donata a tutti i miei figli a coloro che sono scelti da lui.</w:t>
      </w:r>
      <w:r w:rsidRPr="005E5FA3">
        <w:rPr>
          <w:rFonts w:ascii="Arial" w:eastAsia="Times New Roman" w:hAnsi="Arial" w:cs="Times New Roman"/>
          <w:i/>
          <w:iCs/>
          <w:color w:val="000000"/>
          <w:kern w:val="0"/>
          <w:position w:val="8"/>
          <w:sz w:val="24"/>
          <w:szCs w:val="24"/>
          <w:lang w:eastAsia="it-IT"/>
          <w14:ligatures w14:val="none"/>
        </w:rPr>
        <w:t xml:space="preserve"> </w:t>
      </w:r>
      <w:r w:rsidRPr="005E5FA3">
        <w:rPr>
          <w:rFonts w:ascii="Arial" w:eastAsia="Times New Roman" w:hAnsi="Arial" w:cs="Arial"/>
          <w:i/>
          <w:iCs/>
          <w:kern w:val="0"/>
          <w:sz w:val="24"/>
          <w:szCs w:val="24"/>
          <w:lang w:eastAsia="it-IT"/>
          <w14:ligatures w14:val="none"/>
        </w:rPr>
        <w:t xml:space="preserve">(Cfr. Sir 24, 1-18). </w:t>
      </w:r>
    </w:p>
    <w:p w14:paraId="1D85AB9C"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Dinanzi alla bellezza della Madre di Dio il cuore si ferma, la mente smette si pensare, lo spirito interrompe ogni riflessione, anche la fantasia si arresta. Gli occhi si chiudono per non essere folgorati. Urge solo lasciarsi inebriare di questo splendore, immergendosi in esso, lasciandosi cullare dolcemente fino ad a raggiungere un’estasi divina. Non c’è scultore sulla terra che possa scolpirla, né pittore che riesca a dipingerla. Sono tutte immagini e figure di terra. L’immagine e la scultura composta da Dio è infinitamente differente. Lui ha usato materiali </w:t>
      </w:r>
      <w:r w:rsidRPr="005E5FA3">
        <w:rPr>
          <w:rFonts w:ascii="Arial" w:eastAsia="Times New Roman" w:hAnsi="Arial" w:cs="Arial"/>
          <w:i/>
          <w:kern w:val="0"/>
          <w:sz w:val="24"/>
          <w:szCs w:val="24"/>
          <w:lang w:eastAsia="it-IT"/>
          <w14:ligatures w14:val="none"/>
        </w:rPr>
        <w:t>“quasi divini”</w:t>
      </w:r>
      <w:r w:rsidRPr="005E5FA3">
        <w:rPr>
          <w:rFonts w:ascii="Arial" w:eastAsia="Times New Roman" w:hAnsi="Arial" w:cs="Arial"/>
          <w:kern w:val="0"/>
          <w:sz w:val="24"/>
          <w:szCs w:val="24"/>
          <w:lang w:eastAsia="it-IT"/>
          <w14:ligatures w14:val="none"/>
        </w:rPr>
        <w:t>. Noi usiamo pensieri di terra, materiale di terra, colori di terra, mani di terra, immaginazioni di terra.</w:t>
      </w:r>
    </w:p>
    <w:p w14:paraId="2C15321A"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Vergine Maria, Tu sei bella, sei grande, sei eccelsa, sei </w:t>
      </w:r>
      <w:r w:rsidRPr="005E5FA3">
        <w:rPr>
          <w:rFonts w:ascii="Arial" w:eastAsia="Times New Roman" w:hAnsi="Arial" w:cs="Arial"/>
          <w:i/>
          <w:kern w:val="0"/>
          <w:sz w:val="24"/>
          <w:szCs w:val="24"/>
          <w:lang w:eastAsia="it-IT"/>
          <w14:ligatures w14:val="none"/>
        </w:rPr>
        <w:t>“quasi divina”</w:t>
      </w:r>
      <w:r w:rsidRPr="005E5FA3">
        <w:rPr>
          <w:rFonts w:ascii="Arial" w:eastAsia="Times New Roman" w:hAnsi="Arial" w:cs="Arial"/>
          <w:kern w:val="0"/>
          <w:sz w:val="24"/>
          <w:szCs w:val="24"/>
          <w:lang w:eastAsia="it-IT"/>
          <w14:ligatures w14:val="none"/>
        </w:rPr>
        <w:t xml:space="preserve">. Il Signore nel pensarti non si è risparmiato in nulla. Umanamente sei l’inimmaginabile, l’inconcepibile, l’impensabile. Solo Dio ha potuto pensarti. Solo Lui è stato capace di realizzarti. Solo Lui è riuscito a farti così bella e stupenda. Tu sei la vera immagine, la vera somiglianza creata da Lui, fuori di Lui. Dio, guardato Te, vede Se </w:t>
      </w:r>
      <w:r w:rsidRPr="005E5FA3">
        <w:rPr>
          <w:rFonts w:ascii="Arial" w:eastAsia="Times New Roman" w:hAnsi="Arial" w:cs="Arial"/>
          <w:kern w:val="0"/>
          <w:sz w:val="24"/>
          <w:szCs w:val="24"/>
          <w:lang w:eastAsia="it-IT"/>
          <w14:ligatures w14:val="none"/>
        </w:rPr>
        <w:lastRenderedPageBreak/>
        <w:t xml:space="preserve">stesso fuori di Sé. Tanto bella, sapiente, intelligente, stupenda l’idea che ha avuto di Te. </w:t>
      </w:r>
    </w:p>
    <w:p w14:paraId="442FCC4A"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Vergine Maria, Madre di Dio, Tu che sei per volontà del Figlio sulla croce, anche mia vera Madre, vedi la mia piccolezza, la mia miseria, il mio niente. Vedi questa immagine frantumata, malridotta che porto del mio Signore e viene in mio soccorso. Nascondimi dentro la tua bellezza quasi divina, perché il Padre non veda me, ma Te in tutto il tuo fulgore. Donami un niente del tuo amore e della tua grazia e potrò iniziare quel cammino che dovrà elevarmi per raggiungerti nel Cielo.</w:t>
      </w:r>
    </w:p>
    <w:p w14:paraId="78BCF93D"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Madre tutta bella, che incanti e sospendi i battiti del cuore con il tuo splendore, elevami preso di Te. Per tua misericordia e pietà aiutami perché Ti possa aiutare a dare a questo mondo, che si sta avvolgendo sempre di più nell’idolatria e nell’immoralità, un raggio della tua stupenda bellezza per farlo innamorare di Te.</w:t>
      </w:r>
    </w:p>
    <w:p w14:paraId="04B28882"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Madre tutta bella facci innamorare di Te così potremo innamorarci del nostro Dio. Grazie, Madre tutta santa e tutta bella, tutta splendente di luce divina!</w:t>
      </w:r>
    </w:p>
    <w:p w14:paraId="502B93B4"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p>
    <w:p w14:paraId="32CE4E3D" w14:textId="77777777" w:rsidR="005E5FA3" w:rsidRPr="005E5FA3" w:rsidRDefault="005E5FA3" w:rsidP="005E5FA3">
      <w:pPr>
        <w:pStyle w:val="Titolo2"/>
      </w:pPr>
      <w:bookmarkStart w:id="1088" w:name="_Toc329266395"/>
      <w:bookmarkStart w:id="1089" w:name="_Toc8593"/>
      <w:bookmarkStart w:id="1090" w:name="_Toc94188273"/>
      <w:bookmarkStart w:id="1091" w:name="_Toc218975257"/>
      <w:bookmarkStart w:id="1092" w:name="_Toc219036395"/>
      <w:r w:rsidRPr="005E5FA3">
        <w:t>IMMACOLATA CONCEZIONE DELLA B.V. MARIA</w:t>
      </w:r>
      <w:bookmarkEnd w:id="1088"/>
      <w:bookmarkEnd w:id="1089"/>
      <w:bookmarkEnd w:id="1090"/>
      <w:bookmarkEnd w:id="1091"/>
      <w:bookmarkEnd w:id="1092"/>
    </w:p>
    <w:p w14:paraId="2F9C3894"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Celebriamo, oggi, l’inizio della vita, il primo istante dell’esistere della Beata Vergine Maria. Tutti noi cominciamo immersi nel peccato originale, privi della grazia santificante, sotto il potere del peccato e della morte. </w:t>
      </w:r>
    </w:p>
    <w:p w14:paraId="17334502" w14:textId="77777777" w:rsidR="005E5FA3" w:rsidRPr="005E5FA3" w:rsidRDefault="005E5FA3" w:rsidP="005E5FA3">
      <w:pPr>
        <w:spacing w:after="120" w:line="240" w:lineRule="auto"/>
        <w:jc w:val="both"/>
        <w:rPr>
          <w:rFonts w:ascii="Arial" w:eastAsia="Times New Roman" w:hAnsi="Arial" w:cs="Arial"/>
          <w:color w:val="000000"/>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Questa verità è così cantata da Davide nel Salmo: </w:t>
      </w:r>
      <w:r w:rsidRPr="005E5FA3">
        <w:rPr>
          <w:rFonts w:ascii="Arial" w:eastAsia="Times New Roman" w:hAnsi="Arial" w:cs="Arial"/>
          <w:i/>
          <w:kern w:val="0"/>
          <w:sz w:val="24"/>
          <w:szCs w:val="24"/>
          <w:lang w:eastAsia="it-IT"/>
          <w14:ligatures w14:val="none"/>
        </w:rPr>
        <w:t xml:space="preserve">“ </w:t>
      </w:r>
      <w:r w:rsidRPr="005E5FA3">
        <w:rPr>
          <w:rFonts w:ascii="Arial" w:eastAsia="Times New Roman" w:hAnsi="Arial" w:cs="Arial"/>
          <w:i/>
          <w:color w:val="000000"/>
          <w:kern w:val="0"/>
          <w:sz w:val="24"/>
          <w:szCs w:val="24"/>
          <w:lang w:eastAsia="it-IT"/>
          <w14:ligatures w14:val="none"/>
        </w:rPr>
        <w:t>Pietà di me, o Dio, nel tuo amore; nella tua grande misericordia cancella la mia iniquità. Lavami tutto dalla mia colpa, dal mio peccato rendimi puro. Sì, le mie iniquità io le riconosco, il mio peccato mi sta sempre dinanzi. Contro di te, contro te solo ho peccato, quello che è male ai tuoi occhi, io l’ho fatto: così sei giusto nella tua sentenza, sei retto nel tuo giudizio. Ecco, nella colpa io sono nato, nel peccato mi ha concepito mia madre. Aspergimi con rami d’issòpo e sarò puro; lavami e sarò più bianco della neve. Distogli lo sguardo dai miei peccati, cancella tutte le mie colpe. Crea in me, o Dio, un cuore puro, rinnova in me uno spirito saldo.</w:t>
      </w:r>
      <w:r w:rsidRPr="005E5FA3">
        <w:rPr>
          <w:rFonts w:ascii="Arial" w:eastAsia="Times New Roman" w:hAnsi="Arial" w:cs="Arial"/>
          <w:color w:val="000000"/>
          <w:kern w:val="0"/>
          <w:sz w:val="24"/>
          <w:szCs w:val="24"/>
          <w:lang w:eastAsia="it-IT"/>
          <w14:ligatures w14:val="none"/>
        </w:rPr>
        <w:t xml:space="preserve"> (cfr. Sal 51 (50) 1-12). </w:t>
      </w:r>
    </w:p>
    <w:p w14:paraId="24EB1CE5" w14:textId="77777777" w:rsidR="005E5FA3" w:rsidRPr="005E5FA3" w:rsidRDefault="005E5FA3" w:rsidP="005E5FA3">
      <w:pPr>
        <w:spacing w:after="120" w:line="240" w:lineRule="auto"/>
        <w:jc w:val="both"/>
        <w:rPr>
          <w:rFonts w:ascii="Arial" w:eastAsia="Times New Roman" w:hAnsi="Arial" w:cs="Arial"/>
          <w:color w:val="000000"/>
          <w:kern w:val="0"/>
          <w:sz w:val="24"/>
          <w:szCs w:val="24"/>
          <w:lang w:eastAsia="it-IT"/>
          <w14:ligatures w14:val="none"/>
        </w:rPr>
      </w:pPr>
      <w:r w:rsidRPr="005E5FA3">
        <w:rPr>
          <w:rFonts w:ascii="Arial" w:eastAsia="Times New Roman" w:hAnsi="Arial" w:cs="Arial"/>
          <w:color w:val="000000"/>
          <w:kern w:val="0"/>
          <w:sz w:val="24"/>
          <w:szCs w:val="24"/>
          <w:lang w:eastAsia="it-IT"/>
          <w14:ligatures w14:val="none"/>
        </w:rPr>
        <w:t xml:space="preserve">La Vergine Maria mai ha fatto questa preghiera, mai potrà farla. La sua è solo un perenne inno di benedizione, ringraziamento, un </w:t>
      </w:r>
      <w:r w:rsidRPr="005E5FA3">
        <w:rPr>
          <w:rFonts w:ascii="Arial" w:eastAsia="Times New Roman" w:hAnsi="Arial" w:cs="Arial"/>
          <w:i/>
          <w:color w:val="000000"/>
          <w:kern w:val="0"/>
          <w:sz w:val="24"/>
          <w:szCs w:val="24"/>
          <w:lang w:eastAsia="it-IT"/>
          <w14:ligatures w14:val="none"/>
        </w:rPr>
        <w:t>“magnificat eterno”</w:t>
      </w:r>
      <w:r w:rsidRPr="005E5FA3">
        <w:rPr>
          <w:rFonts w:ascii="Arial" w:eastAsia="Times New Roman" w:hAnsi="Arial" w:cs="Arial"/>
          <w:color w:val="000000"/>
          <w:kern w:val="0"/>
          <w:sz w:val="24"/>
          <w:szCs w:val="24"/>
          <w:lang w:eastAsia="it-IT"/>
          <w14:ligatures w14:val="none"/>
        </w:rPr>
        <w:t xml:space="preserve"> al suo Dio e Signore che ha fatto per lei grandi cose. L’ha ricolmata di grazia fin dal primo istante del suo concepimento, l’ha adombrata di ogni altro dono celeste. Lo Spirito Santo le faceva da scudo contro il male. In Lei l’inimicizia con il diavolo e i suoi angeli è stata perenne. Sempre amica di Dio, mai amica dell’angelo delle tenebre, perché sempre nella più pura obbedienza alla volontà del Signore. </w:t>
      </w:r>
    </w:p>
    <w:p w14:paraId="6AC03563" w14:textId="77777777" w:rsidR="005E5FA3" w:rsidRPr="005E5FA3" w:rsidRDefault="005E5FA3" w:rsidP="005E5FA3">
      <w:pPr>
        <w:spacing w:after="120" w:line="240" w:lineRule="auto"/>
        <w:jc w:val="both"/>
        <w:rPr>
          <w:rFonts w:ascii="Arial" w:eastAsia="Times New Roman" w:hAnsi="Arial" w:cs="Arial"/>
          <w:color w:val="000000"/>
          <w:kern w:val="0"/>
          <w:sz w:val="24"/>
          <w:szCs w:val="24"/>
          <w:lang w:eastAsia="it-IT"/>
          <w14:ligatures w14:val="none"/>
        </w:rPr>
      </w:pPr>
      <w:r w:rsidRPr="005E5FA3">
        <w:rPr>
          <w:rFonts w:ascii="Arial" w:eastAsia="Times New Roman" w:hAnsi="Arial" w:cs="Arial"/>
          <w:color w:val="000000"/>
          <w:kern w:val="0"/>
          <w:sz w:val="24"/>
          <w:szCs w:val="24"/>
          <w:lang w:eastAsia="it-IT"/>
          <w14:ligatures w14:val="none"/>
        </w:rPr>
        <w:t xml:space="preserve">La Vergine Maria è stata preservata dalla macchia di peccato originale. Questa però non è la sua sola gloria. Ella è stata creata bellissima, santissima, costituita fin dal primo istante tabernacolo vivente della Beata Trinità, Arca di carne nella quale abitare come in un secondo cielo, tempio vivo presente in mezzo agli uomini, stupenda Tenda del convegno, dalla quale saliva a Lui il sacrificio più santo, che è il dono dell’intera vita che Maria aveva consacrato al suo Dio. Maria viveva in perfetta comunione di verità e grazia con lo Spirito Santo e per questo viveva da </w:t>
      </w:r>
      <w:r w:rsidRPr="005E5FA3">
        <w:rPr>
          <w:rFonts w:ascii="Arial" w:eastAsia="Times New Roman" w:hAnsi="Arial" w:cs="Arial"/>
          <w:color w:val="000000"/>
          <w:kern w:val="0"/>
          <w:sz w:val="24"/>
          <w:szCs w:val="24"/>
          <w:lang w:eastAsia="it-IT"/>
          <w14:ligatures w14:val="none"/>
        </w:rPr>
        <w:lastRenderedPageBreak/>
        <w:t>vera figlia del Padre, in attesa di divenire la Madre del suo Divin Figlio, anche se lei ignorava questa altissima dignità alla quale il Padre celeste la stava preparando.</w:t>
      </w:r>
    </w:p>
    <w:p w14:paraId="6ACCF9A5" w14:textId="77777777" w:rsidR="005E5FA3" w:rsidRPr="005E5FA3" w:rsidRDefault="005E5FA3" w:rsidP="005E5FA3">
      <w:pPr>
        <w:spacing w:after="120" w:line="240" w:lineRule="auto"/>
        <w:jc w:val="both"/>
        <w:rPr>
          <w:rFonts w:ascii="Arial" w:eastAsia="Times New Roman" w:hAnsi="Arial" w:cs="Arial"/>
          <w:color w:val="000000"/>
          <w:kern w:val="0"/>
          <w:sz w:val="24"/>
          <w:szCs w:val="24"/>
          <w:lang w:eastAsia="it-IT"/>
          <w14:ligatures w14:val="none"/>
        </w:rPr>
      </w:pPr>
      <w:r w:rsidRPr="005E5FA3">
        <w:rPr>
          <w:rFonts w:ascii="Arial" w:eastAsia="Times New Roman" w:hAnsi="Arial" w:cs="Arial"/>
          <w:color w:val="000000"/>
          <w:kern w:val="0"/>
          <w:sz w:val="24"/>
          <w:szCs w:val="24"/>
          <w:lang w:eastAsia="it-IT"/>
          <w14:ligatures w14:val="none"/>
        </w:rPr>
        <w:t xml:space="preserve">La Vergine Maria vive con la Beata Trinità una relazione che è solo sua e di nessun altro. Lei è figlia del Padre, Madre del Figlio, Mistica Sposa dello Spirito Santo. Lei è talmente alta nella sua santità da superare in assoluto ogni altra santità creata. Solo la santità increata e quella del suo Divin Figlio la superano. Questa santità è insieme dono di Dio e frutto della Donna, che sempre ha fatto la volontà del suo Signore, consegnandosi a Lui in tutto, rimanendo per il suo Dio vergine nel corpo, nello spirito, nell’anima. Maria non fu mai di una creatura, neanche con il pensiero, con il cuore, con i sentimenti. Tutto in Lei è puro, santo, vero, perfetto. Lei vive un’altezza superiore ad ogni altra altezza. Lei sì che sapeva guardare sempre in alto, come insegna il profeta: </w:t>
      </w:r>
      <w:r w:rsidRPr="005E5FA3">
        <w:rPr>
          <w:rFonts w:ascii="Arial" w:eastAsia="Times New Roman" w:hAnsi="Arial" w:cs="Arial"/>
          <w:i/>
          <w:color w:val="000000"/>
          <w:kern w:val="0"/>
          <w:sz w:val="24"/>
          <w:szCs w:val="24"/>
          <w:lang w:eastAsia="it-IT"/>
          <w14:ligatures w14:val="none"/>
        </w:rPr>
        <w:t>“Il mio popolo è duro a convertirsi: chiamato a guardare in alto, nessuno sa sollevare lo sguardo”</w:t>
      </w:r>
      <w:r w:rsidRPr="005E5FA3">
        <w:rPr>
          <w:rFonts w:ascii="Arial" w:eastAsia="Times New Roman" w:hAnsi="Arial" w:cs="Arial"/>
          <w:color w:val="000000"/>
          <w:kern w:val="0"/>
          <w:sz w:val="24"/>
          <w:szCs w:val="24"/>
          <w:lang w:eastAsia="it-IT"/>
          <w14:ligatures w14:val="none"/>
        </w:rPr>
        <w:t xml:space="preserve"> (Os 11,7). </w:t>
      </w:r>
    </w:p>
    <w:p w14:paraId="5492113F" w14:textId="77777777" w:rsidR="005E5FA3" w:rsidRPr="005E5FA3" w:rsidRDefault="005E5FA3" w:rsidP="005E5FA3">
      <w:pPr>
        <w:spacing w:after="120" w:line="240" w:lineRule="auto"/>
        <w:jc w:val="both"/>
        <w:rPr>
          <w:rFonts w:ascii="Arial" w:eastAsia="Times New Roman" w:hAnsi="Arial" w:cs="Arial"/>
          <w:color w:val="000000"/>
          <w:kern w:val="0"/>
          <w:sz w:val="24"/>
          <w:szCs w:val="24"/>
          <w:lang w:eastAsia="it-IT"/>
          <w14:ligatures w14:val="none"/>
        </w:rPr>
      </w:pPr>
      <w:r w:rsidRPr="005E5FA3">
        <w:rPr>
          <w:rFonts w:ascii="Arial" w:eastAsia="Times New Roman" w:hAnsi="Arial" w:cs="Arial"/>
          <w:color w:val="000000"/>
          <w:kern w:val="0"/>
          <w:sz w:val="24"/>
          <w:szCs w:val="24"/>
          <w:lang w:eastAsia="it-IT"/>
          <w14:ligatures w14:val="none"/>
        </w:rPr>
        <w:t>La Vergine Maria è diversa da noi. Lei è di Dio, noi siamo del mondo. Lei è del Cielo, noi siamo della terra. Lei guarda verso l’alto, verso Dio, noi guardiamo verso la terra, verso gli uomini. Lei è libera di innalzarsi quasi fino alla santità di Dio, noi ci sprofondiamo nel peccato di satana, a volte superandolo anche. Lei è lo specchio delle virtù, noi invece la pattumiera dei vizi. Lei oggi ci viene mostrata nella sua bellezza iniziale perché noi ce ne innamoriamo e la scegliamo come nostro unico modello cui sempre guardare.</w:t>
      </w:r>
    </w:p>
    <w:p w14:paraId="02AC83B8" w14:textId="77777777" w:rsidR="005E5FA3" w:rsidRPr="005E5FA3" w:rsidRDefault="005E5FA3" w:rsidP="005E5FA3">
      <w:pPr>
        <w:spacing w:after="120" w:line="240" w:lineRule="auto"/>
        <w:jc w:val="both"/>
        <w:rPr>
          <w:rFonts w:ascii="Arial" w:eastAsia="Times New Roman" w:hAnsi="Arial" w:cs="Arial"/>
          <w:color w:val="000000"/>
          <w:kern w:val="0"/>
          <w:sz w:val="24"/>
          <w:szCs w:val="24"/>
          <w:lang w:eastAsia="it-IT"/>
          <w14:ligatures w14:val="none"/>
        </w:rPr>
      </w:pPr>
      <w:r w:rsidRPr="005E5FA3">
        <w:rPr>
          <w:rFonts w:ascii="Arial" w:eastAsia="Times New Roman" w:hAnsi="Arial" w:cs="Arial"/>
          <w:color w:val="000000"/>
          <w:kern w:val="0"/>
          <w:sz w:val="24"/>
          <w:szCs w:val="24"/>
          <w:lang w:eastAsia="it-IT"/>
          <w14:ligatures w14:val="none"/>
        </w:rPr>
        <w:t>Lei ci insegna che la santità è possibile anche nelle sue altezze quasi infinite. La condizione è solo una: abbandonarsi alla volontà del nostro Dio lasciandoci plasmare dall’obbedienza alla sua Parola. In fondo è questo l’insegnamento che ci viene dal Vangelo.</w:t>
      </w:r>
    </w:p>
    <w:p w14:paraId="2F45D78D" w14:textId="77777777" w:rsidR="005E5FA3" w:rsidRPr="005E5FA3" w:rsidRDefault="005E5FA3" w:rsidP="005E5FA3">
      <w:pPr>
        <w:spacing w:after="120" w:line="240" w:lineRule="auto"/>
        <w:jc w:val="both"/>
        <w:rPr>
          <w:rFonts w:ascii="Arial" w:eastAsia="Times New Roman" w:hAnsi="Arial" w:cs="Arial"/>
          <w:color w:val="000000"/>
          <w:kern w:val="0"/>
          <w:sz w:val="24"/>
          <w:szCs w:val="24"/>
          <w:lang w:eastAsia="it-IT"/>
          <w14:ligatures w14:val="none"/>
        </w:rPr>
      </w:pPr>
      <w:r w:rsidRPr="005E5FA3">
        <w:rPr>
          <w:rFonts w:ascii="Arial" w:eastAsia="Times New Roman" w:hAnsi="Arial" w:cs="Arial"/>
          <w:color w:val="000000"/>
          <w:kern w:val="0"/>
          <w:sz w:val="24"/>
          <w:szCs w:val="24"/>
          <w:lang w:eastAsia="it-IT"/>
          <w14:ligatures w14:val="none"/>
        </w:rPr>
        <w:t xml:space="preserve">Maria è invitata a rallegrarsi, perché piena di grazia. Dio è con Lei. È con Lei, perché Lei è con Dio. È con Dio perché tutta nella sua volontà, nella sua Parola, nei suoi comandamenti. Noi diciamo di essere con Dio, ma mentiamo a noi stessi, perché non siamo nel suo Vangelo. Noi e il Vangelo camminiamo su due strade parallele. Lui per la sua. Noi per la nostra. </w:t>
      </w:r>
    </w:p>
    <w:p w14:paraId="256B0E6C" w14:textId="77777777" w:rsidR="005E5FA3" w:rsidRPr="005E5FA3" w:rsidRDefault="005E5FA3" w:rsidP="005E5FA3">
      <w:pPr>
        <w:spacing w:after="120" w:line="240" w:lineRule="auto"/>
        <w:jc w:val="both"/>
        <w:rPr>
          <w:rFonts w:ascii="Arial" w:eastAsia="Times New Roman" w:hAnsi="Arial" w:cs="Arial"/>
          <w:color w:val="000000"/>
          <w:kern w:val="0"/>
          <w:sz w:val="24"/>
          <w:szCs w:val="24"/>
          <w:lang w:eastAsia="it-IT"/>
          <w14:ligatures w14:val="none"/>
        </w:rPr>
      </w:pPr>
      <w:r w:rsidRPr="005E5FA3">
        <w:rPr>
          <w:rFonts w:ascii="Arial" w:eastAsia="Times New Roman" w:hAnsi="Arial" w:cs="Arial"/>
          <w:color w:val="000000"/>
          <w:kern w:val="0"/>
          <w:sz w:val="24"/>
          <w:szCs w:val="24"/>
          <w:lang w:eastAsia="it-IT"/>
          <w14:ligatures w14:val="none"/>
        </w:rPr>
        <w:t>Maria invece è donna tutta evangelica. Non c’è disposizione, norma, comando, statuto che Lei non osservi, non adempia, ai quali non obbedisca con pronta e sollecita risposta. Dio è prima di ogni cosa nella sua Parola. Se è nella sua Parola è anche nei Sacramenti. Ma se non è nella sua Parola, non lo è neanche nei sacramenti, perché questi vengono esposti a nullità. San Paolo insegna che l’Eucaristia è un cibo di condanna eterna quando noi non la riceviamo vivendo di comunione reale con i fratelli e questa comunione si vive in un solo modo: osservando tutta la Parola del Vangelo, vivendo nelle Sante Beatitudini, facendo della nostra vita un atto perenne di carità e di amore.</w:t>
      </w:r>
    </w:p>
    <w:p w14:paraId="171519AE" w14:textId="77777777" w:rsidR="005E5FA3" w:rsidRPr="005E5FA3" w:rsidRDefault="005E5FA3" w:rsidP="005E5FA3">
      <w:pPr>
        <w:spacing w:after="120" w:line="240" w:lineRule="auto"/>
        <w:jc w:val="both"/>
        <w:rPr>
          <w:rFonts w:ascii="Arial" w:eastAsia="Times New Roman" w:hAnsi="Arial" w:cs="Arial"/>
          <w:color w:val="000000"/>
          <w:kern w:val="0"/>
          <w:sz w:val="24"/>
          <w:szCs w:val="24"/>
          <w:lang w:eastAsia="it-IT"/>
          <w14:ligatures w14:val="none"/>
        </w:rPr>
      </w:pPr>
      <w:r w:rsidRPr="005E5FA3">
        <w:rPr>
          <w:rFonts w:ascii="Arial" w:eastAsia="Times New Roman" w:hAnsi="Arial" w:cs="Arial"/>
          <w:color w:val="000000"/>
          <w:kern w:val="0"/>
          <w:sz w:val="24"/>
          <w:szCs w:val="24"/>
          <w:lang w:eastAsia="it-IT"/>
          <w14:ligatures w14:val="none"/>
        </w:rPr>
        <w:t>Maria si turba alle parole dell’Angelo. Non ne comprende la gravità, il mistero in esse nascosto. L’Angelo la rassicura. Lei ha trovato grazia presso Dio. Dio in Lei ha trovato tutta la grazia messa al momento del concepimento e in più tutta la fruttificazione operata nella sua giovane vita. Quanta differenza con noi! Riceviamo la grazia del battesimo e la perdiamo. Ci accostiamo al Sacramento della confessione ma per ritornare a peccare. Ci accostiamo all’Eucaristia e spesso la riceviamo come un pane ordinario, addirittura la si pretende riceverla con il peccato mortale nel cuore, con una vita contraria al Vangelo e alla verità di Dio e dell’uomo.</w:t>
      </w:r>
    </w:p>
    <w:p w14:paraId="1F86F6E3" w14:textId="77777777" w:rsidR="005E5FA3" w:rsidRPr="005E5FA3" w:rsidRDefault="005E5FA3" w:rsidP="005E5FA3">
      <w:pPr>
        <w:spacing w:after="120" w:line="240" w:lineRule="auto"/>
        <w:jc w:val="both"/>
        <w:rPr>
          <w:rFonts w:ascii="Arial" w:eastAsia="Times New Roman" w:hAnsi="Arial" w:cs="Arial"/>
          <w:color w:val="000000"/>
          <w:kern w:val="0"/>
          <w:sz w:val="24"/>
          <w:szCs w:val="24"/>
          <w:lang w:eastAsia="it-IT"/>
          <w14:ligatures w14:val="none"/>
        </w:rPr>
      </w:pPr>
      <w:r w:rsidRPr="005E5FA3">
        <w:rPr>
          <w:rFonts w:ascii="Arial" w:eastAsia="Times New Roman" w:hAnsi="Arial" w:cs="Arial"/>
          <w:color w:val="000000"/>
          <w:kern w:val="0"/>
          <w:sz w:val="24"/>
          <w:szCs w:val="24"/>
          <w:lang w:eastAsia="it-IT"/>
          <w14:ligatures w14:val="none"/>
        </w:rPr>
        <w:lastRenderedPageBreak/>
        <w:t>In Maria la grazia cresceva a dismisura giorno dopo giorno. Ella sempre più diveniva bella per il suo Dio. Dio è veramente innamorato di questa donna. È tanto innamorato da sceglierla come Madre del suo Divin Filio, facendola Mistica Sposa dello Spirito Santo.</w:t>
      </w:r>
    </w:p>
    <w:p w14:paraId="17BA31AB"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color w:val="000000"/>
          <w:kern w:val="0"/>
          <w:sz w:val="24"/>
          <w:szCs w:val="24"/>
          <w:lang w:eastAsia="it-IT"/>
          <w14:ligatures w14:val="none"/>
        </w:rPr>
        <w:t xml:space="preserve">È questa l’altissima vocazione della Beata Vergine Maria: essere la Madre del Figlio dell’Altissimo che nello stesso tempo è anche figlio di Giacobbe a motivo della vera umanità che assumerà in Lei per mezzo di Lei, nel suo seno verginale: </w:t>
      </w:r>
      <w:r w:rsidRPr="005E5FA3">
        <w:rPr>
          <w:rFonts w:ascii="Arial" w:eastAsia="Times New Roman" w:hAnsi="Arial" w:cs="Arial"/>
          <w:i/>
          <w:color w:val="000000"/>
          <w:kern w:val="0"/>
          <w:sz w:val="24"/>
          <w:szCs w:val="24"/>
          <w:lang w:eastAsia="it-IT"/>
          <w14:ligatures w14:val="none"/>
        </w:rPr>
        <w:t>“</w:t>
      </w:r>
      <w:r w:rsidRPr="005E5FA3">
        <w:rPr>
          <w:rFonts w:ascii="Arial" w:eastAsia="Times New Roman" w:hAnsi="Arial" w:cs="Arial"/>
          <w:i/>
          <w:kern w:val="0"/>
          <w:sz w:val="24"/>
          <w:szCs w:val="24"/>
          <w:lang w:eastAsia="it-IT"/>
          <w14:ligatures w14:val="none"/>
        </w:rPr>
        <w:t>Ed ecco, concepirai un figlio, lo darai alla luce e lo chiamerai Gesù. Sarà grande e verrà chiamato Figlio dell’Altissimo; il Signore Dio gli darà il trono di Davide suo padre e regnerà per sempre sulla casa di Giacobbe e il suo regno non avrà fine”.</w:t>
      </w:r>
    </w:p>
    <w:p w14:paraId="5D10205F"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La Vergine Maria non è come Abramo che si lascia consigliare dalla moglie Sara e concepisce un figlio attraverso la sua schiava Agar. Non era questa la volontà del suo Dio. Maria non può sbagliare. Deve sapere con certezza divina cosa fare. Chiede all’Angelo che gli spieghi il mistero, che le indichi le modalità del compimento della parola proferita. L’Angelo con molto garbo le risponde con semplicità: </w:t>
      </w:r>
      <w:r w:rsidRPr="005E5FA3">
        <w:rPr>
          <w:rFonts w:ascii="Arial" w:eastAsia="Times New Roman" w:hAnsi="Arial" w:cs="Arial"/>
          <w:i/>
          <w:kern w:val="0"/>
          <w:sz w:val="24"/>
          <w:szCs w:val="24"/>
          <w:lang w:eastAsia="it-IT"/>
          <w14:ligatures w14:val="none"/>
        </w:rPr>
        <w:t xml:space="preserve">“Lo Spirito Santo scenderà su di te e la potenza dell’Altissimo ti coprirà con la sua ombra. Perciò colui che nascerà sarà santo e sarà chiamato Figlio di Dio. Ed ecco, Elisabetta, tua parente, nella sua vecchiaia ha concepito anch’essa un figlio e questo è il sesto mese per lei, che era detta sterile: nulla è impossibile a Dio”. </w:t>
      </w:r>
    </w:p>
    <w:p w14:paraId="4EB6BFA4"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Non è Maria che deve trovare la soluzione. Non è neanche Giuseppe che deve pensare come attuare questo mistero. Giuseppe deve solo dare il suo nome legale. Nient’altro. Chi realizzerà il mistero è lo Spirito Santo non appena Maria avrà accolto nel suo cuore questa vocazione. Anche Lei risponde all’Angelo con altrettanta semplicità e garbo: </w:t>
      </w:r>
      <w:r w:rsidRPr="005E5FA3">
        <w:rPr>
          <w:rFonts w:ascii="Arial" w:eastAsia="Times New Roman" w:hAnsi="Arial" w:cs="Arial"/>
          <w:i/>
          <w:kern w:val="0"/>
          <w:sz w:val="24"/>
          <w:szCs w:val="24"/>
          <w:lang w:eastAsia="it-IT"/>
          <w14:ligatures w14:val="none"/>
        </w:rPr>
        <w:t>“Ecco la serva del Signore: avvenga per me secondo la tua parola”</w:t>
      </w:r>
      <w:r w:rsidRPr="005E5FA3">
        <w:rPr>
          <w:rFonts w:ascii="Arial" w:eastAsia="Times New Roman" w:hAnsi="Arial" w:cs="Arial"/>
          <w:kern w:val="0"/>
          <w:sz w:val="24"/>
          <w:szCs w:val="24"/>
          <w:lang w:eastAsia="it-IT"/>
          <w14:ligatures w14:val="none"/>
        </w:rPr>
        <w:t>.</w:t>
      </w:r>
    </w:p>
    <w:p w14:paraId="53E2DC54"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Fratelli e sorelle, come non stupire dinanzi grandezza creata da Dio per noi? Come non sentirci il cuore pieno di gioia per un così grande avvenimento che il Signore ci fa oggi celebrare con tanta solennità? Come non esultare, non gioire, non magnificare il Signore per questa grazia potente tutta riversata nell’umile Vergine di Nazaret? Come non ringraziare in eterno la Vergine Maria per aver accolto ai piedi della croce di essere nostra Madre e Regina?</w:t>
      </w:r>
    </w:p>
    <w:p w14:paraId="412B75FB"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Questa contemplazione deve trasformarsi in noi in desiderio di possesso, conquista della più alta santità, per lasciarci fare da Dio santi come Maria. Come la santità di Dio si è riversata tutta nella Madre del suo Figlio Unigenito, così vuole riversarsi in noi, in voi, in me, in ogni uomo che vive su questa terra. </w:t>
      </w:r>
    </w:p>
    <w:p w14:paraId="3B59F480"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Una sola è la nostra povertà, miseria, debolezza, pochezza. Siamo miseri e poveri di santità. Se la nostra Diocesi si eleverà in santità, tutti, a partire da questo istante, sentiremo nuovamente la vita scorrere in noi perché essa si alimenta solo di grazia e di verità. Le altre cose sono come il fieno per le pietre. Come il fieno non dona vita alle pietre, così le altre cose per noi.</w:t>
      </w:r>
    </w:p>
    <w:p w14:paraId="0505B5EF"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L’Immacolata ci ottenga dalla Beata Trinità di corrispondere alla grazia e alla verità. Angeli, Santi ci facciamo crescere nell’amore vicendevole e verso tutti.</w:t>
      </w:r>
    </w:p>
    <w:p w14:paraId="472146B9"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p>
    <w:p w14:paraId="62A30A2F" w14:textId="77777777" w:rsidR="005E5FA3" w:rsidRPr="005E5FA3" w:rsidRDefault="005E5FA3" w:rsidP="005E5FA3">
      <w:pPr>
        <w:pStyle w:val="Titolo2"/>
      </w:pPr>
      <w:bookmarkStart w:id="1093" w:name="_Toc8620"/>
      <w:bookmarkStart w:id="1094" w:name="_Toc94188300"/>
      <w:bookmarkStart w:id="1095" w:name="_Toc218975258"/>
      <w:bookmarkStart w:id="1096" w:name="_Toc219036396"/>
      <w:r w:rsidRPr="005E5FA3">
        <w:lastRenderedPageBreak/>
        <w:t>ASSUNZIONE DELLA B. V. MARIA – SOLENNITÀ</w:t>
      </w:r>
      <w:bookmarkEnd w:id="1093"/>
      <w:bookmarkEnd w:id="1094"/>
      <w:bookmarkEnd w:id="1095"/>
      <w:bookmarkEnd w:id="1096"/>
    </w:p>
    <w:p w14:paraId="23CAAB41" w14:textId="77777777" w:rsidR="005E5FA3" w:rsidRPr="005E5FA3" w:rsidRDefault="005E5FA3" w:rsidP="005E5FA3">
      <w:pPr>
        <w:spacing w:after="120" w:line="240" w:lineRule="auto"/>
        <w:jc w:val="both"/>
        <w:rPr>
          <w:rFonts w:ascii="Arial" w:eastAsia="Calibri" w:hAnsi="Arial" w:cs="Arial"/>
          <w:kern w:val="0"/>
          <w:sz w:val="24"/>
          <w:szCs w:val="28"/>
          <w14:ligatures w14:val="none"/>
        </w:rPr>
      </w:pPr>
      <w:r w:rsidRPr="005E5FA3">
        <w:rPr>
          <w:rFonts w:ascii="Arial" w:eastAsia="Calibri" w:hAnsi="Arial" w:cs="Arial"/>
          <w:kern w:val="0"/>
          <w:sz w:val="24"/>
          <w:szCs w:val="28"/>
          <w14:ligatures w14:val="none"/>
        </w:rPr>
        <w:t xml:space="preserve">La Vergine Maria racchiude nel suo corpo, nel suo spirito, nella sua anima un mistero così grande, eccelso, sublime, quasi infinito. Più lo si contempla e sempre più nuovo appare agli occhi della mente credente. Quando uno pensa che ormai tutto è stato colto, è allora che tutto comincia e si deve ripartire come se nulla mai avessimo conosciuto di Essa. Chi ama la Vergine Maria mai smette di calarsi nel suo mistero per coglierne almeno qualche frammento. </w:t>
      </w:r>
    </w:p>
    <w:p w14:paraId="3118B1F5" w14:textId="77777777" w:rsidR="005E5FA3" w:rsidRPr="005E5FA3" w:rsidRDefault="005E5FA3" w:rsidP="005E5FA3">
      <w:pPr>
        <w:spacing w:after="120" w:line="240" w:lineRule="auto"/>
        <w:jc w:val="both"/>
        <w:rPr>
          <w:rFonts w:ascii="Arial" w:eastAsia="Calibri" w:hAnsi="Arial" w:cs="Arial"/>
          <w:kern w:val="0"/>
          <w:sz w:val="24"/>
          <w:szCs w:val="28"/>
          <w14:ligatures w14:val="none"/>
        </w:rPr>
      </w:pPr>
      <w:r w:rsidRPr="005E5FA3">
        <w:rPr>
          <w:rFonts w:ascii="Arial" w:eastAsia="Calibri" w:hAnsi="Arial" w:cs="Arial"/>
          <w:kern w:val="0"/>
          <w:sz w:val="24"/>
          <w:szCs w:val="28"/>
          <w14:ligatures w14:val="none"/>
        </w:rPr>
        <w:t xml:space="preserve">Oggi la Prima Lettura ci narra il grande amore che Davide nutriva per il suo Dio e Signore. Questo amore lo spinge a dare all’Arca del suo Dio un posto di grandissimo onore in Gerusalemme. Lo stesso Davide pensa di costruire per l’Arca il tempio più bello, più ricco, più grande di tutta la terra. La sola vista della Casa del Signore doveva far esultare di grandissima gioia quanti si avvicinavano alla Città Santa per il culto. </w:t>
      </w:r>
    </w:p>
    <w:p w14:paraId="1B6FD993" w14:textId="77777777" w:rsidR="005E5FA3" w:rsidRPr="005E5FA3" w:rsidRDefault="005E5FA3" w:rsidP="005E5FA3">
      <w:pPr>
        <w:spacing w:after="120" w:line="240" w:lineRule="auto"/>
        <w:jc w:val="both"/>
        <w:rPr>
          <w:rFonts w:ascii="Arial" w:eastAsia="Calibri" w:hAnsi="Arial" w:cs="Arial"/>
          <w:kern w:val="0"/>
          <w:sz w:val="24"/>
          <w:szCs w:val="28"/>
          <w14:ligatures w14:val="none"/>
        </w:rPr>
      </w:pPr>
      <w:r w:rsidRPr="005E5FA3">
        <w:rPr>
          <w:rFonts w:ascii="Arial" w:eastAsia="Calibri" w:hAnsi="Arial" w:cs="Arial"/>
          <w:kern w:val="0"/>
          <w:sz w:val="24"/>
          <w:szCs w:val="28"/>
          <w14:ligatures w14:val="none"/>
        </w:rPr>
        <w:t>Ora è giusto che riflettiamo. Qual è il posto d’onore nel nostro spirito, nella nostra anima, nel nostro corpo per la Vergine Maria, Nuova Arca dell’Alleanza del Signore nostro? Con quale amore noi lo onoriamo, veneriamo, celebriamo? Quanta gioia proviamo quando la pensiamo? Con quale fede ci accostiamo al suo trono di grazia? Quanta fiducia abbiamo nel ricorrere a Lei? Cantiamo, esultando, al ricordi di Lei? Sono domande che esigono una risposta.</w:t>
      </w:r>
    </w:p>
    <w:p w14:paraId="2CFAA083" w14:textId="77777777" w:rsidR="005E5FA3" w:rsidRPr="005E5FA3" w:rsidRDefault="005E5FA3" w:rsidP="005E5FA3">
      <w:pPr>
        <w:spacing w:after="120" w:line="240" w:lineRule="auto"/>
        <w:jc w:val="both"/>
        <w:rPr>
          <w:rFonts w:ascii="Arial" w:eastAsia="Calibri" w:hAnsi="Arial" w:cs="Arial"/>
          <w:kern w:val="0"/>
          <w:sz w:val="24"/>
          <w:szCs w:val="28"/>
          <w14:ligatures w14:val="none"/>
        </w:rPr>
      </w:pPr>
      <w:r w:rsidRPr="005E5FA3">
        <w:rPr>
          <w:rFonts w:ascii="Arial" w:eastAsia="Calibri" w:hAnsi="Arial" w:cs="Arial"/>
          <w:kern w:val="0"/>
          <w:sz w:val="24"/>
          <w:szCs w:val="28"/>
          <w14:ligatures w14:val="none"/>
        </w:rPr>
        <w:t>La Vergine Maria è più che Arca dell’Alleanza. È vero. Lei è piena di grazia. Il Signore abita e dimora in Lei. Ma in Lei si è fatto carne. Il Figlio dell’Altissimo come è generato dall’eternità dal Padre, nel tempo è stato generato nell’umanità dalla Vergine Maria. La carne di Dio è carne di Maria. Carne dalla sua carne, sangue dal suo sangue, vita dalla vita, cuore dal suo cuore. Il Padre celeste ha creato Maria. Maria ha generato il suo Figlio Unigenito.</w:t>
      </w:r>
    </w:p>
    <w:p w14:paraId="25EC9FB4" w14:textId="77777777" w:rsidR="005E5FA3" w:rsidRPr="005E5FA3" w:rsidRDefault="005E5FA3" w:rsidP="005E5FA3">
      <w:pPr>
        <w:spacing w:after="120" w:line="240" w:lineRule="auto"/>
        <w:jc w:val="both"/>
        <w:rPr>
          <w:rFonts w:ascii="Arial" w:eastAsia="Calibri" w:hAnsi="Arial" w:cs="Arial"/>
          <w:kern w:val="0"/>
          <w:sz w:val="24"/>
          <w:szCs w:val="28"/>
          <w14:ligatures w14:val="none"/>
        </w:rPr>
      </w:pPr>
      <w:r w:rsidRPr="005E5FA3">
        <w:rPr>
          <w:rFonts w:ascii="Arial" w:eastAsia="Calibri" w:hAnsi="Arial" w:cs="Arial"/>
          <w:kern w:val="0"/>
          <w:sz w:val="24"/>
          <w:szCs w:val="28"/>
          <w14:ligatures w14:val="none"/>
        </w:rPr>
        <w:t>Questa grandezza è solo della Vergine di Nazaret. Nessuna altra donna al mondo, né prima né dopo di Lei, potrà avere questa gloria e questo onore. Lei è la piena di grazia, la dimora di Dio, ma anche la carne e il sangue da cui il Padre celeste ha attinto l’umanità da dare al suo Figlio Unigenito. Maria è vera Madre di Dio, perché in Lei il Figlio di Dio si è fatto carne. Da Lei non nasce un uomo. Nasce uomo il Verbo della vita. Da Lei nasce il Figlio Incarnato dell’Altissimo.</w:t>
      </w:r>
    </w:p>
    <w:p w14:paraId="01B77544" w14:textId="77777777" w:rsidR="005E5FA3" w:rsidRPr="005E5FA3" w:rsidRDefault="005E5FA3" w:rsidP="005E5FA3">
      <w:pPr>
        <w:spacing w:after="120" w:line="240" w:lineRule="auto"/>
        <w:jc w:val="both"/>
        <w:rPr>
          <w:rFonts w:ascii="Arial" w:eastAsia="Calibri" w:hAnsi="Arial" w:cs="Arial"/>
          <w:kern w:val="0"/>
          <w:sz w:val="24"/>
          <w:szCs w:val="28"/>
          <w14:ligatures w14:val="none"/>
        </w:rPr>
      </w:pPr>
      <w:r w:rsidRPr="005E5FA3">
        <w:rPr>
          <w:rFonts w:ascii="Arial" w:eastAsia="Calibri" w:hAnsi="Arial" w:cs="Arial"/>
          <w:kern w:val="0"/>
          <w:sz w:val="24"/>
          <w:szCs w:val="28"/>
          <w14:ligatures w14:val="none"/>
        </w:rPr>
        <w:t>Dio in Lei si è fatto uomo, è divenuto carne, ha preso la nostra umanità. Dio non era uomo. In Lei lo è divenuto. Per la vergine Maria si compie uno sconvolgimento non nella creazione, ma nello stesso mistero trinitario. Dio non è più il Dio dalle tre Persone che sussistono nell’unica natura divina. Ora nella Trinità è entrata una seconda natura: la natura umana del Figlio. Essa non è un corpo estraneo alla trinità. È corpo fisico trasformato in luce in essa.</w:t>
      </w:r>
    </w:p>
    <w:p w14:paraId="761A6001" w14:textId="77777777" w:rsidR="005E5FA3" w:rsidRPr="005E5FA3" w:rsidRDefault="005E5FA3" w:rsidP="005E5FA3">
      <w:pPr>
        <w:spacing w:after="120" w:line="240" w:lineRule="auto"/>
        <w:jc w:val="both"/>
        <w:rPr>
          <w:rFonts w:ascii="Arial" w:eastAsia="Calibri" w:hAnsi="Arial" w:cs="Arial"/>
          <w:kern w:val="0"/>
          <w:sz w:val="24"/>
          <w:szCs w:val="28"/>
          <w14:ligatures w14:val="none"/>
        </w:rPr>
      </w:pPr>
      <w:r w:rsidRPr="005E5FA3">
        <w:rPr>
          <w:rFonts w:ascii="Arial" w:eastAsia="Calibri" w:hAnsi="Arial" w:cs="Arial"/>
          <w:kern w:val="0"/>
          <w:sz w:val="24"/>
          <w:szCs w:val="28"/>
          <w14:ligatures w14:val="none"/>
        </w:rPr>
        <w:t>Dal momento del sì della Vergine Maria, nel Dio Uno nella natura e Trino nelle persone vi sono due nature. Con una differenza, mentre nell’unica natura divina sussistono le Tre Persone Divine: Padre e Figlio e Spirito Santo. La Persona Divina del Figlio sussiste insieme nella natura divina e nella natura umana. Dopo l’incarnazione, il mistero di Dio non è più lo stesso. Ma anche il mistero dell’uomo non è più lo stesso. Dio si è fatto carne, è divenuto uomo.</w:t>
      </w:r>
    </w:p>
    <w:p w14:paraId="6CE2104E" w14:textId="77777777" w:rsidR="005E5FA3" w:rsidRPr="005E5FA3" w:rsidRDefault="005E5FA3" w:rsidP="005E5FA3">
      <w:pPr>
        <w:spacing w:after="120" w:line="240" w:lineRule="auto"/>
        <w:jc w:val="both"/>
        <w:rPr>
          <w:rFonts w:ascii="Arial" w:eastAsia="Calibri" w:hAnsi="Arial" w:cs="Arial"/>
          <w:kern w:val="0"/>
          <w:sz w:val="24"/>
          <w:szCs w:val="28"/>
          <w14:ligatures w14:val="none"/>
        </w:rPr>
      </w:pPr>
      <w:r w:rsidRPr="005E5FA3">
        <w:rPr>
          <w:rFonts w:ascii="Arial" w:eastAsia="Calibri" w:hAnsi="Arial" w:cs="Arial"/>
          <w:kern w:val="0"/>
          <w:sz w:val="24"/>
          <w:szCs w:val="28"/>
          <w14:ligatures w14:val="none"/>
        </w:rPr>
        <w:lastRenderedPageBreak/>
        <w:t>Questo altissimo mistero, che rivoluziona la sua stessa essenza eterna, si è compiuto nella Vergine Maria. Per questo Essa è infinitamente più che l’arca. Ma se la Vergine Maria è oltre l’arca, è giusto che a Lei si dia il posto più bello del cuore, dell’anima, dello spirito, dei pensieri, di tutta la nostra vita. Anzi lei dovrebbe essere il pensiero, il cuore, l’anima, lo spirito della nostra vita. Da lei anche noi dobbiamo assumere la carne della nostra divinizzazione.</w:t>
      </w:r>
    </w:p>
    <w:p w14:paraId="3798808A" w14:textId="77777777" w:rsidR="005E5FA3" w:rsidRPr="005E5FA3" w:rsidRDefault="005E5FA3" w:rsidP="005E5FA3">
      <w:pPr>
        <w:spacing w:after="120" w:line="240" w:lineRule="auto"/>
        <w:jc w:val="both"/>
        <w:rPr>
          <w:rFonts w:ascii="Arial" w:eastAsia="Calibri" w:hAnsi="Arial" w:cs="Arial"/>
          <w:kern w:val="0"/>
          <w:sz w:val="24"/>
          <w:szCs w:val="28"/>
          <w14:ligatures w14:val="none"/>
        </w:rPr>
      </w:pPr>
      <w:r w:rsidRPr="005E5FA3">
        <w:rPr>
          <w:rFonts w:ascii="Arial" w:eastAsia="Calibri" w:hAnsi="Arial" w:cs="Arial"/>
          <w:kern w:val="0"/>
          <w:sz w:val="24"/>
          <w:szCs w:val="28"/>
          <w14:ligatures w14:val="none"/>
        </w:rPr>
        <w:t xml:space="preserve">La Seconda Lettura tratta dalla Prima Lettera ai Corinzi ci dice che grazie alla risurrezione di Gesù Signore la morte è stata  inghiottita nella sua vittoria. La morte dell’anima, dello spirito, del corpo, dei pensieri, della volontà, del cuore, dei sentimenti, la morte fisica e quella eterna è stata sconfitta da Gesù Signore. Nessuno ora è più sotto il suo dominio, se vuole, se accoglie l’invito di Cristo di divenire suo corpo, suo sangue, sua vita. </w:t>
      </w:r>
    </w:p>
    <w:p w14:paraId="7087FFE0" w14:textId="77777777" w:rsidR="005E5FA3" w:rsidRPr="005E5FA3" w:rsidRDefault="005E5FA3" w:rsidP="005E5FA3">
      <w:pPr>
        <w:spacing w:after="120" w:line="240" w:lineRule="auto"/>
        <w:jc w:val="both"/>
        <w:rPr>
          <w:rFonts w:ascii="Arial" w:eastAsia="Calibri" w:hAnsi="Arial" w:cs="Arial"/>
          <w:kern w:val="0"/>
          <w:sz w:val="24"/>
          <w:szCs w:val="28"/>
          <w14:ligatures w14:val="none"/>
        </w:rPr>
      </w:pPr>
      <w:r w:rsidRPr="005E5FA3">
        <w:rPr>
          <w:rFonts w:ascii="Arial" w:eastAsia="Calibri" w:hAnsi="Arial" w:cs="Arial"/>
          <w:kern w:val="0"/>
          <w:sz w:val="24"/>
          <w:szCs w:val="28"/>
          <w14:ligatures w14:val="none"/>
        </w:rPr>
        <w:t>Questa vittoria Gesù l’ha data tutta alla Madre sua. Lui non ha permesso che Colei dalla quale e nella quale si era compiuto il più grande mistero di Dio, che è secondo solo al mistero eterno che governa la vita della Beata Trinità, conoscesse la morte e il dissolvimento della carne nel sepolcro. Terminato il corso della sua vita terrena, il Figlio trasfigurò la Madre sua, la trasformò in luce, la portò con sé nel Cielo, facendola sedere alla sua destra.</w:t>
      </w:r>
    </w:p>
    <w:p w14:paraId="2C703B19" w14:textId="77777777" w:rsidR="005E5FA3" w:rsidRPr="005E5FA3" w:rsidRDefault="005E5FA3" w:rsidP="005E5FA3">
      <w:pPr>
        <w:spacing w:after="120" w:line="240" w:lineRule="auto"/>
        <w:jc w:val="both"/>
        <w:rPr>
          <w:rFonts w:ascii="Arial" w:eastAsia="Calibri" w:hAnsi="Arial" w:cs="Arial"/>
          <w:kern w:val="0"/>
          <w:sz w:val="24"/>
          <w:szCs w:val="28"/>
          <w14:ligatures w14:val="none"/>
        </w:rPr>
      </w:pPr>
      <w:r w:rsidRPr="005E5FA3">
        <w:rPr>
          <w:rFonts w:ascii="Arial" w:eastAsia="Calibri" w:hAnsi="Arial" w:cs="Arial"/>
          <w:kern w:val="0"/>
          <w:sz w:val="24"/>
          <w:szCs w:val="28"/>
          <w14:ligatures w14:val="none"/>
        </w:rPr>
        <w:t>La Nuova Eva, dalla quale è nata la nuova vita in Dio e in tutto l’universo, dal Figlio è stata preservata dalla morte. Il Figlio sulla croce ha redento anche la sua morte e non ha permesso che la Madre sua la conoscesse. Così in Maria si compie un altro grandissimo mistero: Lei è la sola Creatura umana preservata dal Figlio dalla conoscenza della morte. È anche questo un dono altissimo che il Signore le ha fatto. Dall’inizio alla fine la Vergine Maria è tutta di Dio.</w:t>
      </w:r>
    </w:p>
    <w:p w14:paraId="6897F855" w14:textId="77777777" w:rsidR="005E5FA3" w:rsidRPr="005E5FA3" w:rsidRDefault="005E5FA3" w:rsidP="005E5FA3">
      <w:pPr>
        <w:spacing w:after="120" w:line="240" w:lineRule="auto"/>
        <w:jc w:val="both"/>
        <w:rPr>
          <w:rFonts w:ascii="Arial" w:eastAsia="Calibri" w:hAnsi="Arial" w:cs="Arial"/>
          <w:kern w:val="0"/>
          <w:sz w:val="24"/>
          <w:szCs w:val="28"/>
          <w14:ligatures w14:val="none"/>
        </w:rPr>
      </w:pPr>
      <w:r w:rsidRPr="005E5FA3">
        <w:rPr>
          <w:rFonts w:ascii="Arial" w:eastAsia="Calibri" w:hAnsi="Arial" w:cs="Arial"/>
          <w:kern w:val="0"/>
          <w:sz w:val="24"/>
          <w:szCs w:val="28"/>
          <w14:ligatures w14:val="none"/>
        </w:rPr>
        <w:t>La Vergine Maria è la Donna ricca solo di vita. Nasce piena di grazia, nasce come portatrice di Dio, come arca del Signore. In Lei lo stesso mistero trinitario viene sconvolto per l’eternità. In Lei la morte non ha potere. Lei è la sola Donna nella quale tutti questi misteri si compiono. Dal primo istante del suo concepimento Maria è la Vergine per il suo Dio. Essa non è stata mai del peccato, mai di un uomo, mai delle cose, mai del creato, mai della stessa morte.</w:t>
      </w:r>
    </w:p>
    <w:p w14:paraId="291ED54F" w14:textId="77777777" w:rsidR="005E5FA3" w:rsidRPr="005E5FA3" w:rsidRDefault="005E5FA3" w:rsidP="005E5FA3">
      <w:pPr>
        <w:spacing w:after="120" w:line="240" w:lineRule="auto"/>
        <w:jc w:val="both"/>
        <w:rPr>
          <w:rFonts w:ascii="Arial" w:eastAsia="Calibri" w:hAnsi="Arial" w:cs="Arial"/>
          <w:kern w:val="0"/>
          <w:sz w:val="24"/>
          <w:szCs w:val="28"/>
          <w14:ligatures w14:val="none"/>
        </w:rPr>
      </w:pPr>
      <w:r w:rsidRPr="005E5FA3">
        <w:rPr>
          <w:rFonts w:ascii="Arial" w:eastAsia="Calibri" w:hAnsi="Arial" w:cs="Arial"/>
          <w:kern w:val="0"/>
          <w:sz w:val="24"/>
          <w:szCs w:val="28"/>
          <w14:ligatures w14:val="none"/>
        </w:rPr>
        <w:t>Non vi è creatura, animata o inanimata, spirituale o materiale, del cielo, della terra, degli inferi, non vi è né morte e né alcun’altra realtà esistente che possa dire: Maria, in qualche modo,  è stata mia. Maria non è stata mai di nessuno, neanche per un secondo, neanche per il secondo o l’istante della morte. Lei è stata trasformata, resa tutta spirituale, portata nel Cielo dal Figlio suo, incoronata Regina degli Angeli e dei Santi, costituita la quarta stella del Paradiso di Dio.</w:t>
      </w:r>
    </w:p>
    <w:p w14:paraId="1EE9F7EA" w14:textId="77777777" w:rsidR="005E5FA3" w:rsidRPr="005E5FA3" w:rsidRDefault="005E5FA3" w:rsidP="005E5FA3">
      <w:pPr>
        <w:spacing w:after="120" w:line="240" w:lineRule="auto"/>
        <w:jc w:val="both"/>
        <w:rPr>
          <w:rFonts w:ascii="Arial" w:eastAsia="Calibri" w:hAnsi="Arial" w:cs="Arial"/>
          <w:kern w:val="0"/>
          <w:sz w:val="24"/>
          <w:szCs w:val="28"/>
          <w14:ligatures w14:val="none"/>
        </w:rPr>
      </w:pPr>
      <w:r w:rsidRPr="005E5FA3">
        <w:rPr>
          <w:rFonts w:ascii="Arial" w:eastAsia="Calibri" w:hAnsi="Arial" w:cs="Arial"/>
          <w:kern w:val="0"/>
          <w:sz w:val="24"/>
          <w:szCs w:val="28"/>
          <w14:ligatures w14:val="none"/>
        </w:rPr>
        <w:t>Il Vangelo ci rivela una terza verità sulla Madre di Dio ed è giusto che essa venga compresa secondo pienezza di verità. Maria è vera Donna. È vera natura corporea e spirituale insieme. Maria è vera anima, vero spirito, vera carne, vera Persona umana. Come vera Persona umana, dal primo istante del discernimento è chiamata a lasciarsi fare da Dio. Porsi interamente nelle sue mani, per essere da Lui modellata, costruita, abbellita, adornata dello stesso Dio.</w:t>
      </w:r>
    </w:p>
    <w:p w14:paraId="10D8990A" w14:textId="77777777" w:rsidR="005E5FA3" w:rsidRPr="005E5FA3" w:rsidRDefault="005E5FA3" w:rsidP="005E5FA3">
      <w:pPr>
        <w:spacing w:after="120" w:line="240" w:lineRule="auto"/>
        <w:jc w:val="both"/>
        <w:rPr>
          <w:rFonts w:ascii="Arial" w:eastAsia="Calibri" w:hAnsi="Arial" w:cs="Arial"/>
          <w:kern w:val="0"/>
          <w:sz w:val="24"/>
          <w:szCs w:val="28"/>
          <w14:ligatures w14:val="none"/>
        </w:rPr>
      </w:pPr>
      <w:r w:rsidRPr="005E5FA3">
        <w:rPr>
          <w:rFonts w:ascii="Arial" w:eastAsia="Calibri" w:hAnsi="Arial" w:cs="Arial"/>
          <w:kern w:val="0"/>
          <w:sz w:val="24"/>
          <w:szCs w:val="28"/>
          <w14:ligatures w14:val="none"/>
        </w:rPr>
        <w:t xml:space="preserve">Questa è la verità della Vergine Maria: dal primo istante del discernimento, Lei è stata tutta e sempre per il suo Dio. È questa la sua vera verginità. Non essere mai stata da se stessa, per se stessa, dalle creature per le creature, dagli uomini per gli uomini, dalle cose per le cose, dagli angeli per gli angeli, da Satana per Satana, </w:t>
      </w:r>
      <w:r w:rsidRPr="005E5FA3">
        <w:rPr>
          <w:rFonts w:ascii="Arial" w:eastAsia="Calibri" w:hAnsi="Arial" w:cs="Arial"/>
          <w:kern w:val="0"/>
          <w:sz w:val="24"/>
          <w:szCs w:val="28"/>
          <w14:ligatures w14:val="none"/>
        </w:rPr>
        <w:lastRenderedPageBreak/>
        <w:t>dalla terra per la terra. Maria è stata purissima Vergine, castissima Donna nei pensieri, nello spirito, nell’anima per il suo Dio e Signore.</w:t>
      </w:r>
    </w:p>
    <w:p w14:paraId="6073BD9E" w14:textId="77777777" w:rsidR="005E5FA3" w:rsidRPr="005E5FA3" w:rsidRDefault="005E5FA3" w:rsidP="005E5FA3">
      <w:pPr>
        <w:spacing w:after="120" w:line="240" w:lineRule="auto"/>
        <w:jc w:val="both"/>
        <w:rPr>
          <w:rFonts w:ascii="Arial" w:eastAsia="Calibri" w:hAnsi="Arial" w:cs="Arial"/>
          <w:kern w:val="0"/>
          <w:sz w:val="24"/>
          <w:szCs w:val="28"/>
          <w14:ligatures w14:val="none"/>
        </w:rPr>
      </w:pPr>
      <w:r w:rsidRPr="005E5FA3">
        <w:rPr>
          <w:rFonts w:ascii="Arial" w:eastAsia="Calibri" w:hAnsi="Arial" w:cs="Arial"/>
          <w:kern w:val="0"/>
          <w:sz w:val="24"/>
          <w:szCs w:val="28"/>
          <w14:ligatures w14:val="none"/>
        </w:rPr>
        <w:t>È difficilissimo che una persona non sia dai suoi pensieri, desideri, anche eccelsi, ottimi, santi. È impossibile per chiunque non essere stato almeno una volta nella sua vita da un suo sentimento, da un moto del suo cuore. Anche nelle più grandi opere buone si può essere da se stessi, dal proprio cuore, dalla propria volontà. Pensiamo erroneamente di essere da Dio, che Dio voglia quella determinata opera, mentre è solo il nostro cuore che la vuole, la desidera.</w:t>
      </w:r>
    </w:p>
    <w:p w14:paraId="533E3DF3" w14:textId="77777777" w:rsidR="005E5FA3" w:rsidRPr="005E5FA3" w:rsidRDefault="005E5FA3" w:rsidP="005E5FA3">
      <w:pPr>
        <w:spacing w:after="120" w:line="240" w:lineRule="auto"/>
        <w:jc w:val="both"/>
        <w:rPr>
          <w:rFonts w:ascii="Arial" w:eastAsia="Calibri" w:hAnsi="Arial" w:cs="Arial"/>
          <w:kern w:val="0"/>
          <w:sz w:val="24"/>
          <w:szCs w:val="28"/>
          <w14:ligatures w14:val="none"/>
        </w:rPr>
      </w:pPr>
      <w:r w:rsidRPr="005E5FA3">
        <w:rPr>
          <w:rFonts w:ascii="Arial" w:eastAsia="Calibri" w:hAnsi="Arial" w:cs="Arial"/>
          <w:kern w:val="0"/>
          <w:sz w:val="24"/>
          <w:szCs w:val="28"/>
          <w14:ligatures w14:val="none"/>
        </w:rPr>
        <w:t>In Maria questo mai è avvenuto. Maria è stata sempre Purissima, Incontaminata Vergine per il suo Signore. Lei è stata sempre dalla sua volontà. Lei è vissuta solo per ascoltare il suo Signore. Lei non viveva per ascoltare il suo cuore, i suoi sentimenti, i suoi desideri e neanche qualche capriccio bizzarro che sempre invade il nostro spirito. Nulla in Lei di tutto questo. Maria è sempre dalla volontà del Padre, sempre nella più pura e santa obbedienza.</w:t>
      </w:r>
    </w:p>
    <w:p w14:paraId="15DB6E2B" w14:textId="77777777" w:rsidR="005E5FA3" w:rsidRPr="005E5FA3" w:rsidRDefault="005E5FA3" w:rsidP="005E5FA3">
      <w:pPr>
        <w:spacing w:after="120" w:line="240" w:lineRule="auto"/>
        <w:jc w:val="both"/>
        <w:rPr>
          <w:rFonts w:ascii="Arial" w:eastAsia="Calibri" w:hAnsi="Arial" w:cs="Arial"/>
          <w:kern w:val="0"/>
          <w:sz w:val="24"/>
          <w:szCs w:val="28"/>
          <w14:ligatures w14:val="none"/>
        </w:rPr>
      </w:pPr>
      <w:r w:rsidRPr="005E5FA3">
        <w:rPr>
          <w:rFonts w:ascii="Arial" w:eastAsia="Calibri" w:hAnsi="Arial" w:cs="Arial"/>
          <w:kern w:val="0"/>
          <w:sz w:val="24"/>
          <w:szCs w:val="28"/>
          <w14:ligatures w14:val="none"/>
        </w:rPr>
        <w:t>Gesù dice qual è la vera grandezza e beatitudine della Madre sua. Maria non è grande perché ha generato il Figlio dell’Altissimo. È grande perché ha posto interamente la sua vita nelle mani e nella volontà del Padre celeste. È grande per il suo sì a Dio che era perenne e ininterrotto. È grande perché è la sola donna che sa ascoltare anche i sussurri inespressi del cuore di Dio. È grande perché non ha lasciato cadere a vuoto nessuna Parola che Dio le ha rivolto.</w:t>
      </w:r>
    </w:p>
    <w:p w14:paraId="1E1E27C3" w14:textId="77777777" w:rsidR="005E5FA3" w:rsidRPr="005E5FA3" w:rsidRDefault="005E5FA3" w:rsidP="005E5FA3">
      <w:pPr>
        <w:spacing w:after="120" w:line="240" w:lineRule="auto"/>
        <w:jc w:val="both"/>
        <w:rPr>
          <w:rFonts w:ascii="Arial" w:eastAsia="Calibri" w:hAnsi="Arial" w:cs="Arial"/>
          <w:kern w:val="0"/>
          <w:sz w:val="24"/>
          <w:szCs w:val="28"/>
          <w14:ligatures w14:val="none"/>
        </w:rPr>
      </w:pPr>
      <w:r w:rsidRPr="005E5FA3">
        <w:rPr>
          <w:rFonts w:ascii="Arial" w:eastAsia="Calibri" w:hAnsi="Arial" w:cs="Arial"/>
          <w:kern w:val="0"/>
          <w:sz w:val="24"/>
          <w:szCs w:val="28"/>
          <w14:ligatures w14:val="none"/>
        </w:rPr>
        <w:t>La vera beatitudine della Madre di Gesù è l’ascolto, l’obbedienza, il sì perenne a Dio. Maria è Colei che fa sì che tutti i desideri di Dio divengono storia, eventi, fatti, opere di salvezza e di redenzione. Mentre attraverso di noi il Signore quasi mai realizza un solo desiderio, una sola volontà, alla maniera divina, con Maria, per mezzo di Lei, tutti i suoi desideri si sono trasformati in opera di vera salvezza, vera carità, vera speranza, vera redenzione.</w:t>
      </w:r>
    </w:p>
    <w:p w14:paraId="05E829E7" w14:textId="77777777" w:rsidR="005E5FA3" w:rsidRPr="005E5FA3" w:rsidRDefault="005E5FA3" w:rsidP="005E5FA3">
      <w:pPr>
        <w:spacing w:after="120" w:line="240" w:lineRule="auto"/>
        <w:jc w:val="both"/>
        <w:rPr>
          <w:rFonts w:ascii="Arial" w:eastAsia="Times New Roman" w:hAnsi="Arial" w:cs="Arial"/>
          <w:kern w:val="0"/>
          <w:sz w:val="24"/>
          <w:szCs w:val="24"/>
          <w:lang w:eastAsia="it-IT"/>
          <w14:ligatures w14:val="none"/>
        </w:rPr>
      </w:pPr>
      <w:r w:rsidRPr="005E5FA3">
        <w:rPr>
          <w:rFonts w:ascii="Arial" w:eastAsia="Calibri" w:hAnsi="Arial" w:cs="Arial"/>
          <w:kern w:val="0"/>
          <w:sz w:val="24"/>
          <w:szCs w:val="24"/>
          <w14:ligatures w14:val="none"/>
        </w:rPr>
        <w:t xml:space="preserve">Questa stessa verità confessa lo Spirito Santo per bocca di Elisabetta: </w:t>
      </w:r>
      <w:r w:rsidRPr="005E5FA3">
        <w:rPr>
          <w:rFonts w:ascii="Arial" w:eastAsia="Calibri" w:hAnsi="Arial" w:cs="Arial"/>
          <w:i/>
          <w:kern w:val="0"/>
          <w:sz w:val="24"/>
          <w:szCs w:val="24"/>
          <w14:ligatures w14:val="none"/>
        </w:rPr>
        <w:t>“</w:t>
      </w:r>
      <w:r w:rsidRPr="005E5FA3">
        <w:rPr>
          <w:rFonts w:ascii="Arial" w:eastAsia="Times New Roman" w:hAnsi="Arial" w:cs="Arial"/>
          <w:i/>
          <w:kern w:val="0"/>
          <w:sz w:val="24"/>
          <w:szCs w:val="24"/>
          <w:lang w:eastAsia="it-IT"/>
          <w14:ligatures w14:val="none"/>
        </w:rPr>
        <w:t>Elisabetta fu colmata di Spirito Santo</w:t>
      </w:r>
      <w:r w:rsidRPr="005E5FA3">
        <w:rPr>
          <w:rFonts w:ascii="Arial" w:eastAsia="Times New Roman" w:hAnsi="Arial" w:cs="Arial"/>
          <w:i/>
          <w:kern w:val="0"/>
          <w:position w:val="4"/>
          <w:sz w:val="24"/>
          <w:szCs w:val="24"/>
          <w:lang w:eastAsia="it-IT"/>
          <w14:ligatures w14:val="none"/>
        </w:rPr>
        <w:t xml:space="preserve"> </w:t>
      </w:r>
      <w:r w:rsidRPr="005E5FA3">
        <w:rPr>
          <w:rFonts w:ascii="Arial" w:eastAsia="Times New Roman" w:hAnsi="Arial" w:cs="Arial"/>
          <w:i/>
          <w:kern w:val="0"/>
          <w:sz w:val="24"/>
          <w:szCs w:val="24"/>
          <w:lang w:eastAsia="it-IT"/>
          <w14:ligatures w14:val="none"/>
        </w:rPr>
        <w:t>ed esclamò a gran voce: «Benedetta tu fra le donne e benedetto il frutto del tuo grembo! A che cosa devo che la madre del mio Signore venga da me? Ecco, appena il tuo saluto è giunto ai miei orecchi, il bambino ha sussultato di gioia nel mio grembo. E beata colei che ha creduto nell’adempimento di ciò che il Signore le ha detto”</w:t>
      </w:r>
      <w:r w:rsidRPr="005E5FA3">
        <w:rPr>
          <w:rFonts w:ascii="Arial" w:eastAsia="Times New Roman" w:hAnsi="Arial" w:cs="Arial"/>
          <w:kern w:val="0"/>
          <w:sz w:val="24"/>
          <w:szCs w:val="24"/>
          <w:lang w:eastAsia="it-IT"/>
          <w14:ligatures w14:val="none"/>
        </w:rPr>
        <w:t xml:space="preserve"> (Lc 1,41-45). </w:t>
      </w:r>
    </w:p>
    <w:p w14:paraId="369C3007" w14:textId="77777777" w:rsidR="005E5FA3" w:rsidRPr="005E5FA3" w:rsidRDefault="005E5FA3" w:rsidP="005E5FA3">
      <w:pPr>
        <w:spacing w:after="120" w:line="240" w:lineRule="auto"/>
        <w:jc w:val="both"/>
        <w:rPr>
          <w:rFonts w:ascii="Arial" w:eastAsia="Calibri" w:hAnsi="Arial" w:cs="Arial"/>
          <w:kern w:val="0"/>
          <w:sz w:val="24"/>
          <w:szCs w:val="28"/>
          <w14:ligatures w14:val="none"/>
        </w:rPr>
      </w:pPr>
      <w:r w:rsidRPr="005E5FA3">
        <w:rPr>
          <w:rFonts w:ascii="Arial" w:eastAsia="Calibri" w:hAnsi="Arial" w:cs="Arial"/>
          <w:kern w:val="0"/>
          <w:sz w:val="24"/>
          <w:szCs w:val="28"/>
          <w14:ligatures w14:val="none"/>
        </w:rPr>
        <w:t>Escluso Cristo Gesù, nessuna obbedienza è stata, è, sarà più grande di quella data a Dio dalla Vergine Maria. Per questo stesso motivo nessuna beatitudine la potrà mai eguagliare. Poiché Maria è stata tutta del suo Dio, il suo Dio è tutto in Lei. Come Maria è stata purissima Vergine per il suo Dio, così il suo Dio sarà tutto di Lei senza riservare per sé alcuna cosa. Questa unicità di relazione è solo della Madre di Dio. Tutta Lei di Dio. Tutto Dio di Lei.</w:t>
      </w:r>
    </w:p>
    <w:p w14:paraId="20EB3D5C" w14:textId="77777777" w:rsidR="005E5FA3" w:rsidRPr="005E5FA3" w:rsidRDefault="005E5FA3" w:rsidP="005E5FA3">
      <w:pPr>
        <w:spacing w:after="120" w:line="240" w:lineRule="auto"/>
        <w:jc w:val="both"/>
        <w:rPr>
          <w:rFonts w:ascii="Arial" w:eastAsia="Calibri" w:hAnsi="Arial" w:cs="Arial"/>
          <w:kern w:val="0"/>
          <w:sz w:val="24"/>
          <w:szCs w:val="28"/>
          <w14:ligatures w14:val="none"/>
        </w:rPr>
      </w:pPr>
      <w:r w:rsidRPr="005E5FA3">
        <w:rPr>
          <w:rFonts w:ascii="Arial" w:eastAsia="Calibri" w:hAnsi="Arial" w:cs="Arial"/>
          <w:kern w:val="0"/>
          <w:sz w:val="24"/>
          <w:szCs w:val="28"/>
          <w14:ligatures w14:val="none"/>
        </w:rPr>
        <w:t>Con l’Assunzione in Cielo in corpo e anima, con corpo trasformato in luce, non finisce la grandezza della Madre di Dio. Essa ora comincia. Maria non entra nel Cielo come tutte le altre donne. Lei entra nel Paradiso per dare al Paradiso ciò che gli manca: La dolcezza e la grazia di tutta la femminilità della vera Donna. La grazia e la dolcezza della vera Madre. Ora il Paradiso è vero Paradiso, Dio è vero Dio, Cristo è vero Cristo, lo Spirito Santo vero Spirito Santo.</w:t>
      </w:r>
    </w:p>
    <w:p w14:paraId="7B9DAA77" w14:textId="77777777" w:rsidR="005E5FA3" w:rsidRPr="005E5FA3" w:rsidRDefault="005E5FA3" w:rsidP="005E5FA3">
      <w:pPr>
        <w:spacing w:after="120" w:line="240" w:lineRule="auto"/>
        <w:jc w:val="both"/>
        <w:rPr>
          <w:rFonts w:ascii="Arial" w:eastAsia="Calibri" w:hAnsi="Arial" w:cs="Arial"/>
          <w:kern w:val="0"/>
          <w:sz w:val="24"/>
          <w:szCs w:val="28"/>
          <w14:ligatures w14:val="none"/>
        </w:rPr>
      </w:pPr>
      <w:r w:rsidRPr="005E5FA3">
        <w:rPr>
          <w:rFonts w:ascii="Arial" w:eastAsia="Calibri" w:hAnsi="Arial" w:cs="Arial"/>
          <w:kern w:val="0"/>
          <w:sz w:val="24"/>
          <w:szCs w:val="28"/>
          <w14:ligatures w14:val="none"/>
        </w:rPr>
        <w:lastRenderedPageBreak/>
        <w:t>Per la Vergine Maria tutta l’amore del Padre, tutta la grazia di Cristo Gesù, tutta la comunione dello Spirito Santo si riveste anche della dolcezza, della delicatezza, dell’amorevolezza, della sensibilità del cuore al femminile della Donna e tutto viene riversato sull’umanità come dono di redenzione e di salvezza, nel Paradiso come purissima gioia e godimento eterno. Contemplando la grandezza della femminilità e maternità di Maria, il Paradiso è beato. Vergine Maria, Donna Assunta in Cielo in corpo e anima, Regina degli Angeli e dei Santi, sei stupenda, sei grande, sei veramente divina, perché così il Padre tuo ti ha voluta e fatta.</w:t>
      </w:r>
    </w:p>
    <w:p w14:paraId="6AA19256" w14:textId="77777777" w:rsidR="005E5FA3" w:rsidRPr="005E5FA3" w:rsidRDefault="005E5FA3" w:rsidP="005E5FA3">
      <w:pPr>
        <w:spacing w:after="120" w:line="240" w:lineRule="auto"/>
        <w:jc w:val="both"/>
        <w:rPr>
          <w:rFonts w:ascii="Arial" w:eastAsia="Calibri" w:hAnsi="Arial" w:cs="Arial"/>
          <w:kern w:val="0"/>
          <w:sz w:val="24"/>
          <w:szCs w:val="28"/>
          <w14:ligatures w14:val="none"/>
        </w:rPr>
      </w:pPr>
    </w:p>
    <w:p w14:paraId="5377D7DD" w14:textId="77777777" w:rsidR="005E5FA3" w:rsidRPr="005E5FA3" w:rsidRDefault="005E5FA3" w:rsidP="005E5FA3">
      <w:pPr>
        <w:pStyle w:val="Titolo2"/>
      </w:pPr>
      <w:bookmarkStart w:id="1097" w:name="_Toc218975259"/>
      <w:bookmarkStart w:id="1098" w:name="_Toc8622"/>
      <w:bookmarkStart w:id="1099" w:name="_Toc94188302"/>
      <w:bookmarkStart w:id="1100" w:name="_Toc219036397"/>
      <w:r w:rsidRPr="005E5FA3">
        <w:t>ASSUNZIONE DELLA B. V. MARIA</w:t>
      </w:r>
      <w:bookmarkEnd w:id="1097"/>
      <w:bookmarkEnd w:id="1100"/>
      <w:r w:rsidRPr="005E5FA3">
        <w:t xml:space="preserve"> </w:t>
      </w:r>
      <w:bookmarkEnd w:id="1098"/>
      <w:bookmarkEnd w:id="1099"/>
    </w:p>
    <w:p w14:paraId="37A12555" w14:textId="77777777" w:rsidR="005E5FA3" w:rsidRPr="005E5FA3" w:rsidRDefault="005E5FA3" w:rsidP="005E5FA3">
      <w:pPr>
        <w:spacing w:after="120" w:line="240" w:lineRule="auto"/>
        <w:jc w:val="both"/>
        <w:rPr>
          <w:rFonts w:ascii="Arial" w:eastAsia="Calibri" w:hAnsi="Arial" w:cs="Arial"/>
          <w:kern w:val="0"/>
          <w:sz w:val="24"/>
          <w:szCs w:val="28"/>
          <w14:ligatures w14:val="none"/>
        </w:rPr>
      </w:pPr>
      <w:r w:rsidRPr="005E5FA3">
        <w:rPr>
          <w:rFonts w:ascii="Arial" w:eastAsia="Calibri" w:hAnsi="Arial" w:cs="Arial"/>
          <w:kern w:val="0"/>
          <w:sz w:val="24"/>
          <w:szCs w:val="28"/>
          <w14:ligatures w14:val="none"/>
        </w:rPr>
        <w:t xml:space="preserve">Chi contempla la Vergine Maria, chi ammira la sua bellezza, chi scruta e scopre ciò che Dio realmente ha fatto di Lei, cambierà ogni pensiero su Dio, su Cristo Gesù, sullo Spirito Santo, sulla Chiesa, sui suoi riti e celebrazioni, sui suoi sacramenti. Cambierà pensiero non solo sull’umanità, ma anche sul tempo e sull’eternità, sul Paradiso e sull’inferno, perché vedrà ogni cosa dal mistero purissimo della Madre di Dio. Vedrà ogni cosa con i suoi occhi e il suo cuore. </w:t>
      </w:r>
    </w:p>
    <w:p w14:paraId="3C2204DF" w14:textId="77777777" w:rsidR="005E5FA3" w:rsidRPr="005E5FA3" w:rsidRDefault="005E5FA3" w:rsidP="005E5FA3">
      <w:pPr>
        <w:spacing w:after="120" w:line="240" w:lineRule="auto"/>
        <w:jc w:val="both"/>
        <w:rPr>
          <w:rFonts w:ascii="Arial" w:eastAsia="Calibri" w:hAnsi="Arial" w:cs="Arial"/>
          <w:kern w:val="0"/>
          <w:sz w:val="24"/>
          <w:szCs w:val="28"/>
          <w14:ligatures w14:val="none"/>
        </w:rPr>
      </w:pPr>
      <w:r w:rsidRPr="005E5FA3">
        <w:rPr>
          <w:rFonts w:ascii="Arial" w:eastAsia="Calibri" w:hAnsi="Arial" w:cs="Arial"/>
          <w:kern w:val="0"/>
          <w:sz w:val="24"/>
          <w:szCs w:val="28"/>
          <w14:ligatures w14:val="none"/>
        </w:rPr>
        <w:t>Scrutare l’amore del Padre, la grazia del Figlio, la comunione dello Spirito Santo con il cuore della Madre di Dio, leggere in essi con i suoi occhi, vedere ogni cosa con il suo spirito, è scoprire gli abissi della carità del Padre, l’onnipotenza redentrice e salvatrice della grazia di Gesù Signore, la forza trasformatrice, unificatrice, elevatrice e rinnovatrice dello Spirito del Signore. Per il cuore e la mente della Vergine Maria si entra in pienezza nella verità di Dio.</w:t>
      </w:r>
    </w:p>
    <w:p w14:paraId="0021B46F" w14:textId="77777777" w:rsidR="005E5FA3" w:rsidRPr="005E5FA3" w:rsidRDefault="005E5FA3" w:rsidP="005E5FA3">
      <w:pPr>
        <w:spacing w:after="120" w:line="240" w:lineRule="auto"/>
        <w:jc w:val="both"/>
        <w:rPr>
          <w:rFonts w:ascii="Arial" w:eastAsia="Calibri" w:hAnsi="Arial" w:cs="Arial"/>
          <w:kern w:val="0"/>
          <w:sz w:val="24"/>
          <w:szCs w:val="28"/>
          <w14:ligatures w14:val="none"/>
        </w:rPr>
      </w:pPr>
      <w:r w:rsidRPr="005E5FA3">
        <w:rPr>
          <w:rFonts w:ascii="Arial" w:eastAsia="Calibri" w:hAnsi="Arial" w:cs="Arial"/>
          <w:kern w:val="0"/>
          <w:sz w:val="24"/>
          <w:szCs w:val="28"/>
          <w14:ligatures w14:val="none"/>
        </w:rPr>
        <w:t xml:space="preserve">Se però la Vergine Maria non diviene, perché da noi non scelta, non voluta, non desiderata, nostro cuore, nostri occhi, nostro pensiero, nostro desiderio, nostra aspirazione di sapienza e di intelligenza, Dio rimane sempre un mistero inaccessibile, perché all’uomo non è data altra via per raggiungere il cuore di Cristo se non per mezzo del cuore della Madre sua. Infatti sono tutti senza il vero Cristo coloro che si sono privati per stoltezza diabolica del cuore di Lei. </w:t>
      </w:r>
    </w:p>
    <w:p w14:paraId="2813BC80" w14:textId="77777777" w:rsidR="005E5FA3" w:rsidRPr="005E5FA3" w:rsidRDefault="005E5FA3" w:rsidP="005E5FA3">
      <w:pPr>
        <w:spacing w:after="120" w:line="240" w:lineRule="auto"/>
        <w:jc w:val="both"/>
        <w:rPr>
          <w:rFonts w:ascii="Arial" w:eastAsia="Calibri" w:hAnsi="Arial" w:cs="Arial"/>
          <w:kern w:val="0"/>
          <w:sz w:val="24"/>
          <w:szCs w:val="28"/>
          <w14:ligatures w14:val="none"/>
        </w:rPr>
      </w:pPr>
      <w:r w:rsidRPr="005E5FA3">
        <w:rPr>
          <w:rFonts w:ascii="Arial" w:eastAsia="Calibri" w:hAnsi="Arial" w:cs="Arial"/>
          <w:kern w:val="0"/>
          <w:sz w:val="24"/>
          <w:szCs w:val="28"/>
          <w14:ligatures w14:val="none"/>
        </w:rPr>
        <w:t>Satana sa che la vera sua nemica è la Madre di Gesù. Se Lui riesce ad allontanare un cuore dalla Madre di Dio, se lo priva di Lei, per lui tutto diviene più facile. Non ci sono ostacoli alla conquista del mondo. L’unico baluardo è la Madre celeste. Tolta Essa dai cuori, questi crolleranno, si dissolveranno più che le mura di Gerico al suo passaggio. Lui potrà governare indisturbato il mondo, come attualmente sta facendo. Il cristiano è senza la Madre.</w:t>
      </w:r>
    </w:p>
    <w:p w14:paraId="18333A7E" w14:textId="77777777" w:rsidR="005E5FA3" w:rsidRPr="005E5FA3" w:rsidRDefault="005E5FA3" w:rsidP="005E5FA3">
      <w:pPr>
        <w:spacing w:after="120" w:line="240" w:lineRule="auto"/>
        <w:jc w:val="both"/>
        <w:rPr>
          <w:rFonts w:ascii="Arial" w:eastAsia="Calibri" w:hAnsi="Arial" w:cs="Arial"/>
          <w:kern w:val="0"/>
          <w:sz w:val="24"/>
          <w:szCs w:val="28"/>
          <w14:ligatures w14:val="none"/>
        </w:rPr>
      </w:pPr>
      <w:r w:rsidRPr="005E5FA3">
        <w:rPr>
          <w:rFonts w:ascii="Arial" w:eastAsia="Calibri" w:hAnsi="Arial" w:cs="Arial"/>
          <w:kern w:val="0"/>
          <w:sz w:val="24"/>
          <w:szCs w:val="28"/>
          <w14:ligatures w14:val="none"/>
        </w:rPr>
        <w:t>La Prima Lettura, tratta dall’Apocalisse, ci presenta una Donna vestita di sole, con dodici stelle che le fanno da corona, con la luna sotto i suoi piedi. Il sole è Dio. Dio avvolge Maria di se stesso. La rende partecipe della natura divina in modo unico, singolare, particolare, speciale. Nessuna creatura mai ha ricevuto e mai riceverà una partecipazione così alta, eccelsa, elevata. Chi vede Maria è quasi se vedesse Dio, tanta stupenda e meravigliosa è la sua luce.</w:t>
      </w:r>
    </w:p>
    <w:p w14:paraId="0057BA49" w14:textId="77777777" w:rsidR="005E5FA3" w:rsidRPr="005E5FA3" w:rsidRDefault="005E5FA3" w:rsidP="005E5FA3">
      <w:pPr>
        <w:spacing w:after="120" w:line="240" w:lineRule="auto"/>
        <w:jc w:val="both"/>
        <w:rPr>
          <w:rFonts w:ascii="Arial" w:eastAsia="Calibri" w:hAnsi="Arial" w:cs="Arial"/>
          <w:kern w:val="0"/>
          <w:sz w:val="24"/>
          <w:szCs w:val="28"/>
          <w14:ligatures w14:val="none"/>
        </w:rPr>
      </w:pPr>
      <w:r w:rsidRPr="005E5FA3">
        <w:rPr>
          <w:rFonts w:ascii="Arial" w:eastAsia="Calibri" w:hAnsi="Arial" w:cs="Arial"/>
          <w:kern w:val="0"/>
          <w:sz w:val="24"/>
          <w:szCs w:val="28"/>
          <w14:ligatures w14:val="none"/>
        </w:rPr>
        <w:t xml:space="preserve">Quella di Lucifero a confronto della sua è come fiamma di un lucignolo che fumiga. Maria però non si è esaltata. Non si è attribuita la gloria della divinità. Loda e </w:t>
      </w:r>
      <w:r w:rsidRPr="005E5FA3">
        <w:rPr>
          <w:rFonts w:ascii="Arial" w:eastAsia="Calibri" w:hAnsi="Arial" w:cs="Arial"/>
          <w:kern w:val="0"/>
          <w:sz w:val="24"/>
          <w:szCs w:val="28"/>
          <w14:ligatures w14:val="none"/>
        </w:rPr>
        <w:lastRenderedPageBreak/>
        <w:t>ringrazia, benedice ed esalta il suo Signore. Lei non si è fatta. È tutta e interamente opera del Padre, per il Figlio, nello Spirito Santo. È questa la vera grandezza della Madre celeste: la sua umiltà. Lei sa che niente viene da Lei. Tutto invece viene da Dio e canta per Lui il suo cantico eterno di lode.</w:t>
      </w:r>
    </w:p>
    <w:p w14:paraId="40923313" w14:textId="77777777" w:rsidR="005E5FA3" w:rsidRPr="005E5FA3" w:rsidRDefault="005E5FA3" w:rsidP="005E5FA3">
      <w:pPr>
        <w:spacing w:after="120" w:line="240" w:lineRule="auto"/>
        <w:jc w:val="both"/>
        <w:rPr>
          <w:rFonts w:ascii="Arial" w:eastAsia="Calibri" w:hAnsi="Arial" w:cs="Arial"/>
          <w:kern w:val="0"/>
          <w:sz w:val="24"/>
          <w:szCs w:val="28"/>
          <w14:ligatures w14:val="none"/>
        </w:rPr>
      </w:pPr>
      <w:r w:rsidRPr="005E5FA3">
        <w:rPr>
          <w:rFonts w:ascii="Arial" w:eastAsia="Calibri" w:hAnsi="Arial" w:cs="Arial"/>
          <w:kern w:val="0"/>
          <w:sz w:val="24"/>
          <w:szCs w:val="28"/>
          <w14:ligatures w14:val="none"/>
        </w:rPr>
        <w:t>Dalla Vergine Maria questo tutti dovremmo imparare: la sua umiltà per confessare che tutto è un dono di Dio. Tutto è un dono Dio speciale, assai speciale. È un dono di Dio per essere donato totalmente, interamente, senza nulla trattenerci per noi. Maria, dono purissimo di Dio, tutta si è data a Dio nel suo corpo, nella sua anima, nel suo spirito, nella sua volontà, nei suoi desideri. Per il suo Dio si è immolata sul Golgota, divenendo martire nell’anima.</w:t>
      </w:r>
    </w:p>
    <w:p w14:paraId="43BE2E5B" w14:textId="77777777" w:rsidR="005E5FA3" w:rsidRPr="005E5FA3" w:rsidRDefault="005E5FA3" w:rsidP="005E5FA3">
      <w:pPr>
        <w:spacing w:after="120" w:line="240" w:lineRule="auto"/>
        <w:jc w:val="both"/>
        <w:rPr>
          <w:rFonts w:ascii="Arial" w:eastAsia="Calibri" w:hAnsi="Arial" w:cs="Arial"/>
          <w:kern w:val="0"/>
          <w:sz w:val="24"/>
          <w:szCs w:val="28"/>
          <w14:ligatures w14:val="none"/>
        </w:rPr>
      </w:pPr>
      <w:r w:rsidRPr="005E5FA3">
        <w:rPr>
          <w:rFonts w:ascii="Arial" w:eastAsia="Calibri" w:hAnsi="Arial" w:cs="Arial"/>
          <w:kern w:val="0"/>
          <w:sz w:val="24"/>
          <w:szCs w:val="28"/>
          <w14:ligatures w14:val="none"/>
        </w:rPr>
        <w:t>Le dodici stelle raffigurano tutte le altre luci del Cielo. Dio ha disposto che ogni luce angelica o umana, cioè dei santi, facesse da corona alla Madre sua. Ha valuto che come Lui si è fatto luce per adornare la Madre del suo Eterno Figlio, così vuole che ogni altro beato del Paradiso, angelo o uomo, si faccia luce per rendere più bella la Vergine Maria. È come se Dio si fosse fatto diamante di luce eterna per Lei e le altri luce anche loro diamanti per Lei.</w:t>
      </w:r>
    </w:p>
    <w:p w14:paraId="720521BC" w14:textId="77777777" w:rsidR="005E5FA3" w:rsidRPr="005E5FA3" w:rsidRDefault="005E5FA3" w:rsidP="005E5FA3">
      <w:pPr>
        <w:spacing w:after="120" w:line="240" w:lineRule="auto"/>
        <w:jc w:val="both"/>
        <w:rPr>
          <w:rFonts w:ascii="Arial" w:eastAsia="Calibri" w:hAnsi="Arial" w:cs="Arial"/>
          <w:kern w:val="0"/>
          <w:sz w:val="24"/>
          <w:szCs w:val="28"/>
          <w14:ligatures w14:val="none"/>
        </w:rPr>
      </w:pPr>
      <w:r w:rsidRPr="005E5FA3">
        <w:rPr>
          <w:rFonts w:ascii="Arial" w:eastAsia="Calibri" w:hAnsi="Arial" w:cs="Arial"/>
          <w:kern w:val="0"/>
          <w:sz w:val="24"/>
          <w:szCs w:val="28"/>
          <w14:ligatures w14:val="none"/>
        </w:rPr>
        <w:t>Nulla deve mancare in gloria, in luce, in bellezza alla Madre sua. Lei deve occupare il primo posto nel cielo. Dio vuole che essa risplenda adornata di tutta la sua luce e di quella di tutti i beati del suo Cielo. Nessun diamante di luce le deve mancare. Tutti a servizio della gloria di Maria. Nonostante questa sublime gloria, la Vergine Maria è rimasta e si è fatta ancora più umile. Nella sua umiltà si è come nascosta, inabissata, quasi sconvolta di un così grande onore.</w:t>
      </w:r>
    </w:p>
    <w:p w14:paraId="49EC30D8" w14:textId="77777777" w:rsidR="005E5FA3" w:rsidRPr="005E5FA3" w:rsidRDefault="005E5FA3" w:rsidP="005E5FA3">
      <w:pPr>
        <w:spacing w:after="120" w:line="240" w:lineRule="auto"/>
        <w:jc w:val="both"/>
        <w:rPr>
          <w:rFonts w:ascii="Arial" w:eastAsia="Calibri" w:hAnsi="Arial" w:cs="Arial"/>
          <w:kern w:val="0"/>
          <w:sz w:val="24"/>
          <w:szCs w:val="24"/>
          <w14:ligatures w14:val="none"/>
        </w:rPr>
      </w:pPr>
      <w:r w:rsidRPr="005E5FA3">
        <w:rPr>
          <w:rFonts w:ascii="Arial" w:eastAsia="Calibri" w:hAnsi="Arial" w:cs="Arial"/>
          <w:kern w:val="0"/>
          <w:sz w:val="24"/>
          <w:szCs w:val="24"/>
          <w14:ligatures w14:val="none"/>
        </w:rPr>
        <w:t xml:space="preserve">Quanto il re Assuero ordine perché venga onorato Mardocheo in segno di riconoscenza è nulla: </w:t>
      </w:r>
      <w:r w:rsidRPr="005E5FA3">
        <w:rPr>
          <w:rFonts w:ascii="Arial" w:eastAsia="Calibri" w:hAnsi="Arial" w:cs="Arial"/>
          <w:i/>
          <w:kern w:val="0"/>
          <w:sz w:val="24"/>
          <w:szCs w:val="24"/>
          <w14:ligatures w14:val="none"/>
        </w:rPr>
        <w:t>“</w:t>
      </w:r>
      <w:r w:rsidRPr="005E5FA3">
        <w:rPr>
          <w:rFonts w:ascii="Arial" w:eastAsia="Calibri" w:hAnsi="Arial" w:cs="Arial"/>
          <w:i/>
          <w:color w:val="000000"/>
          <w:kern w:val="0"/>
          <w:sz w:val="24"/>
          <w:szCs w:val="24"/>
          <w14:ligatures w14:val="none"/>
        </w:rPr>
        <w:t>Per l’uomo che il re vuole onorare, i servi del re portino una veste di lino che viene indossata dal re e un cavallo che il re suole cavalcare: siano dati a uno degli amici del re, fra i nobili, e questi ne rivesta l’uomo che il re ama; poi lo faccia salire sul cavallo e si annunci nella piazza della città: Così sarà per ogni uomo che il re intende onorare”</w:t>
      </w:r>
      <w:r w:rsidRPr="005E5FA3">
        <w:rPr>
          <w:rFonts w:ascii="Arial" w:eastAsia="Calibri" w:hAnsi="Arial" w:cs="Arial"/>
          <w:color w:val="000000"/>
          <w:kern w:val="0"/>
          <w:sz w:val="24"/>
          <w:szCs w:val="24"/>
          <w14:ligatures w14:val="none"/>
        </w:rPr>
        <w:t xml:space="preserve"> </w:t>
      </w:r>
      <w:r w:rsidRPr="005E5FA3">
        <w:rPr>
          <w:rFonts w:ascii="Arial" w:eastAsia="Calibri" w:hAnsi="Arial" w:cs="Arial"/>
          <w:kern w:val="0"/>
          <w:sz w:val="24"/>
          <w:szCs w:val="24"/>
          <w14:ligatures w14:val="none"/>
        </w:rPr>
        <w:t xml:space="preserve">(Est 6,7-9). </w:t>
      </w:r>
    </w:p>
    <w:p w14:paraId="051A9894" w14:textId="77777777" w:rsidR="005E5FA3" w:rsidRPr="005E5FA3" w:rsidRDefault="005E5FA3" w:rsidP="005E5FA3">
      <w:pPr>
        <w:spacing w:after="120" w:line="240" w:lineRule="auto"/>
        <w:jc w:val="both"/>
        <w:rPr>
          <w:rFonts w:ascii="Arial" w:eastAsia="Calibri" w:hAnsi="Arial" w:cs="Arial"/>
          <w:kern w:val="0"/>
          <w:sz w:val="24"/>
          <w:szCs w:val="24"/>
          <w14:ligatures w14:val="none"/>
        </w:rPr>
      </w:pPr>
      <w:r w:rsidRPr="005E5FA3">
        <w:rPr>
          <w:rFonts w:ascii="Arial" w:eastAsia="Calibri" w:hAnsi="Arial" w:cs="Arial"/>
          <w:kern w:val="0"/>
          <w:sz w:val="24"/>
          <w:szCs w:val="24"/>
          <w14:ligatures w14:val="none"/>
        </w:rPr>
        <w:t>L’onore che Dio riserva per la Madre sua è infinitamente oltre. Dio non fa indossare a Maria la sua veste regale. Le fa indossare tutta la sua luce eterna. Non chiama solo alcuni a gridare la grande della Madre sua. Vuole che ogni luce del Paradiso si trasformi in un diamante per adornare la Madre sua. Maria deve essere Colei verso cui tutti devono guardare, tutti devono sentirsi a servizio della sua gloria. Così il Signore intende onorare la Madre sua.</w:t>
      </w:r>
    </w:p>
    <w:p w14:paraId="685C0B87" w14:textId="77777777" w:rsidR="005E5FA3" w:rsidRPr="005E5FA3" w:rsidRDefault="005E5FA3" w:rsidP="005E5FA3">
      <w:pPr>
        <w:spacing w:after="120" w:line="240" w:lineRule="auto"/>
        <w:jc w:val="both"/>
        <w:rPr>
          <w:rFonts w:ascii="Arial" w:eastAsia="Calibri" w:hAnsi="Arial" w:cs="Arial"/>
          <w:kern w:val="0"/>
          <w:sz w:val="24"/>
          <w:szCs w:val="24"/>
          <w14:ligatures w14:val="none"/>
        </w:rPr>
      </w:pPr>
      <w:r w:rsidRPr="005E5FA3">
        <w:rPr>
          <w:rFonts w:ascii="Arial" w:eastAsia="Calibri" w:hAnsi="Arial" w:cs="Arial"/>
          <w:kern w:val="0"/>
          <w:sz w:val="24"/>
          <w:szCs w:val="24"/>
          <w14:ligatures w14:val="none"/>
        </w:rPr>
        <w:t>Anche la luna è sotto i suoi piedi. La luna è mutevolezza, imperfezione. Maria calpesta ogni imperfezione, perché tutti gli eletti possano entrare nella gloria del cielo rivestiti della perfezione dell’amore del Padre, della pienezza della grazia di Cristo, della comunione trasformatrice dello Spirito Santo. Nel Paradiso non deve regnare alcuna imperfezione. Tutte sono poste sotto i piedi della Madre di Dio. Potremmo vedere nella luna le anime dei giusti del purgatorio.</w:t>
      </w:r>
    </w:p>
    <w:p w14:paraId="2E3328DD" w14:textId="77777777" w:rsidR="005E5FA3" w:rsidRPr="005E5FA3" w:rsidRDefault="005E5FA3" w:rsidP="005E5FA3">
      <w:pPr>
        <w:spacing w:after="120" w:line="240" w:lineRule="auto"/>
        <w:jc w:val="both"/>
        <w:rPr>
          <w:rFonts w:ascii="Arial" w:eastAsia="Calibri" w:hAnsi="Arial" w:cs="Arial"/>
          <w:kern w:val="0"/>
          <w:sz w:val="24"/>
          <w:szCs w:val="24"/>
          <w14:ligatures w14:val="none"/>
        </w:rPr>
      </w:pPr>
      <w:r w:rsidRPr="005E5FA3">
        <w:rPr>
          <w:rFonts w:ascii="Arial" w:eastAsia="Calibri" w:hAnsi="Arial" w:cs="Arial"/>
          <w:kern w:val="0"/>
          <w:sz w:val="24"/>
          <w:szCs w:val="24"/>
          <w14:ligatures w14:val="none"/>
        </w:rPr>
        <w:t>Anche queste anime devono completare la bellezza della Madre di Dio, anche se ancora non sono pronte per divenire diademi di luce per adornare il suo capo. Con l’aiuto e l’intercessione della Madre purissima anche queste anime raggiungeranno la luce eterna e andranno a rendere più maestosa la bellezza quasi divina della Madre del Signore.</w:t>
      </w:r>
    </w:p>
    <w:p w14:paraId="7BB3728F" w14:textId="77777777" w:rsidR="005E5FA3" w:rsidRPr="005E5FA3" w:rsidRDefault="005E5FA3" w:rsidP="005E5FA3">
      <w:pPr>
        <w:spacing w:after="120" w:line="240" w:lineRule="auto"/>
        <w:jc w:val="both"/>
        <w:rPr>
          <w:rFonts w:ascii="Arial" w:eastAsia="Calibri" w:hAnsi="Arial" w:cs="Arial"/>
          <w:kern w:val="0"/>
          <w:sz w:val="24"/>
          <w:szCs w:val="24"/>
          <w14:ligatures w14:val="none"/>
        </w:rPr>
      </w:pPr>
      <w:r w:rsidRPr="005E5FA3">
        <w:rPr>
          <w:rFonts w:ascii="Arial" w:eastAsia="Calibri" w:hAnsi="Arial" w:cs="Arial"/>
          <w:kern w:val="0"/>
          <w:sz w:val="24"/>
          <w:szCs w:val="24"/>
          <w14:ligatures w14:val="none"/>
        </w:rPr>
        <w:lastRenderedPageBreak/>
        <w:t>La Seconda Lettura, tratta dalla Lettera Prima ai Corinzi, ci annunzia il mistero della risurrezione dell’ultimo giorno, quando la morte sarà annientata per sempre sotto i piedi di Cristo Gesù. La morte che ha potere su tutta l’umanità, non ha avuto potere sulla Madre di Dio. Maria dalla morte è stata preservata. Dio non ha permesso che la Madre sua fosse anche per un solo istante prigioniera di essa. È un privilegio accordato solo a Lei.</w:t>
      </w:r>
    </w:p>
    <w:p w14:paraId="2E3ED4B5" w14:textId="77777777" w:rsidR="005E5FA3" w:rsidRPr="005E5FA3" w:rsidRDefault="005E5FA3" w:rsidP="005E5FA3">
      <w:pPr>
        <w:spacing w:after="120" w:line="240" w:lineRule="auto"/>
        <w:jc w:val="both"/>
        <w:rPr>
          <w:rFonts w:ascii="Arial" w:eastAsia="Calibri" w:hAnsi="Arial" w:cs="Arial"/>
          <w:kern w:val="0"/>
          <w:sz w:val="24"/>
          <w:szCs w:val="24"/>
          <w14:ligatures w14:val="none"/>
        </w:rPr>
      </w:pPr>
      <w:r w:rsidRPr="005E5FA3">
        <w:rPr>
          <w:rFonts w:ascii="Arial" w:eastAsia="Calibri" w:hAnsi="Arial" w:cs="Arial"/>
          <w:kern w:val="0"/>
          <w:sz w:val="24"/>
          <w:szCs w:val="24"/>
          <w14:ligatures w14:val="none"/>
        </w:rPr>
        <w:t>Il Padre in Maria, liberandola dalla morte, ha voluto manifestare quanto grande ed onnipotente è il suo amore. Il Figlio attraverso di Lei ha voluto rivelare quanto è redentrice e salvatrice la sua grazia. Lo Spirito Santo ha voluto mostrare ad ogni uomo dove giunge la sua santificazione per le anime che Dio ama. La Vergine Maria è la Donna più amata da Dio. È il suo capolavoro. È la completezza della sua creazione. È la bellezza che racchiude ogni bellezza.</w:t>
      </w:r>
    </w:p>
    <w:p w14:paraId="3B72E7DD" w14:textId="77777777" w:rsidR="005E5FA3" w:rsidRPr="005E5FA3" w:rsidRDefault="005E5FA3" w:rsidP="005E5FA3">
      <w:pPr>
        <w:spacing w:after="120" w:line="240" w:lineRule="auto"/>
        <w:jc w:val="both"/>
        <w:rPr>
          <w:rFonts w:ascii="Arial" w:eastAsia="Calibri" w:hAnsi="Arial" w:cs="Arial"/>
          <w:kern w:val="0"/>
          <w:sz w:val="24"/>
          <w:szCs w:val="24"/>
          <w14:ligatures w14:val="none"/>
        </w:rPr>
      </w:pPr>
      <w:r w:rsidRPr="005E5FA3">
        <w:rPr>
          <w:rFonts w:ascii="Arial" w:eastAsia="Calibri" w:hAnsi="Arial" w:cs="Arial"/>
          <w:kern w:val="0"/>
          <w:sz w:val="24"/>
          <w:szCs w:val="24"/>
          <w14:ligatures w14:val="none"/>
        </w:rPr>
        <w:t xml:space="preserve">Maria non doveva essere neanche sfiorata dalla morte. Questa non appartiene alle opere del Signore. In Maria il Signore ha voluto indicare al mondo intero qual era la sua verità di origine, il so progetto eterno nella sua creazione. In Maria questo progetto, questo desiderio, si è tutto compiuto. Dio può dire, affermare, sostenere, gloriarsi in eterno: </w:t>
      </w:r>
      <w:r w:rsidRPr="005E5FA3">
        <w:rPr>
          <w:rFonts w:ascii="Arial" w:eastAsia="Calibri" w:hAnsi="Arial" w:cs="Arial"/>
          <w:i/>
          <w:kern w:val="0"/>
          <w:sz w:val="24"/>
          <w:szCs w:val="24"/>
          <w14:ligatures w14:val="none"/>
        </w:rPr>
        <w:t>“Dove con gli altri non sono riuscito, con Lei ci sono riuscito. Lei ha permesso la realizzazione di ogni mio desiderio”</w:t>
      </w:r>
      <w:r w:rsidRPr="005E5FA3">
        <w:rPr>
          <w:rFonts w:ascii="Arial" w:eastAsia="Calibri" w:hAnsi="Arial" w:cs="Arial"/>
          <w:kern w:val="0"/>
          <w:sz w:val="24"/>
          <w:szCs w:val="24"/>
          <w14:ligatures w14:val="none"/>
        </w:rPr>
        <w:t xml:space="preserve">. </w:t>
      </w:r>
    </w:p>
    <w:p w14:paraId="4235E765" w14:textId="77777777" w:rsidR="005E5FA3" w:rsidRPr="005E5FA3" w:rsidRDefault="005E5FA3" w:rsidP="005E5FA3">
      <w:pPr>
        <w:spacing w:after="120" w:line="240" w:lineRule="auto"/>
        <w:jc w:val="both"/>
        <w:rPr>
          <w:rFonts w:ascii="Arial" w:eastAsia="Calibri" w:hAnsi="Arial" w:cs="Arial"/>
          <w:kern w:val="0"/>
          <w:sz w:val="24"/>
          <w:szCs w:val="24"/>
          <w14:ligatures w14:val="none"/>
        </w:rPr>
      </w:pPr>
      <w:r w:rsidRPr="005E5FA3">
        <w:rPr>
          <w:rFonts w:ascii="Arial" w:eastAsia="Calibri" w:hAnsi="Arial" w:cs="Arial"/>
          <w:kern w:val="0"/>
          <w:sz w:val="24"/>
          <w:szCs w:val="24"/>
          <w14:ligatures w14:val="none"/>
        </w:rPr>
        <w:t>È importante comprendere questa verità. Se Maria fosse incorsa nella morte, la morte e lo stesso Satana avrebbero potuto dire al Signore: hai concepito un piano e hai fallito in esso. Noi abbiamo conquistato ogni tua creatura. Ti abbiamo sottratto gli angeli e gli uomini. Questo la morte non lo potrà dire. Dio sempre le presenterà la Madre sua come suo trofeo, sua vittoria, come sconfitta del regno della morte e di Satana. In Maria ha vinto. Lei è tutta sua.</w:t>
      </w:r>
    </w:p>
    <w:p w14:paraId="28FAECED" w14:textId="77777777" w:rsidR="005E5FA3" w:rsidRPr="005E5FA3" w:rsidRDefault="005E5FA3" w:rsidP="005E5FA3">
      <w:pPr>
        <w:spacing w:after="120" w:line="240" w:lineRule="auto"/>
        <w:jc w:val="both"/>
        <w:rPr>
          <w:rFonts w:ascii="Arial" w:eastAsia="Calibri" w:hAnsi="Arial" w:cs="Arial"/>
          <w:kern w:val="0"/>
          <w:sz w:val="24"/>
          <w:szCs w:val="24"/>
          <w14:ligatures w14:val="none"/>
        </w:rPr>
      </w:pPr>
      <w:r w:rsidRPr="005E5FA3">
        <w:rPr>
          <w:rFonts w:ascii="Arial" w:eastAsia="Calibri" w:hAnsi="Arial" w:cs="Arial"/>
          <w:kern w:val="0"/>
          <w:sz w:val="24"/>
          <w:szCs w:val="24"/>
          <w14:ligatures w14:val="none"/>
        </w:rPr>
        <w:t>La terza Lettura, tratta dal Vangelo secondo Luca, ci mostra la Vergine Maria nella pienezza della verità di ciò che sarebbe dovuta essere l’umanità senza peccato: una fonte dalla quale sempre sarebbe sgorgato lo Spirito Santo per unire gli uomini tra di loro e con Dio. Questo purtroppo non è stato possibile a causa del peccato e gli uomini si sono trasformati in diffusori dello spirito del male,  spirito che divide gli uomini dagli uomini e gli uomini da Dio.</w:t>
      </w:r>
    </w:p>
    <w:p w14:paraId="3D6014C4" w14:textId="77777777" w:rsidR="005E5FA3" w:rsidRPr="005E5FA3" w:rsidRDefault="005E5FA3" w:rsidP="005E5FA3">
      <w:pPr>
        <w:spacing w:after="120" w:line="240" w:lineRule="auto"/>
        <w:jc w:val="both"/>
        <w:rPr>
          <w:rFonts w:ascii="Arial" w:eastAsia="Calibri" w:hAnsi="Arial" w:cs="Arial"/>
          <w:kern w:val="0"/>
          <w:sz w:val="24"/>
          <w:szCs w:val="24"/>
          <w14:ligatures w14:val="none"/>
        </w:rPr>
      </w:pPr>
      <w:r w:rsidRPr="005E5FA3">
        <w:rPr>
          <w:rFonts w:ascii="Arial" w:eastAsia="Calibri" w:hAnsi="Arial" w:cs="Arial"/>
          <w:kern w:val="0"/>
          <w:sz w:val="24"/>
          <w:szCs w:val="24"/>
          <w14:ligatures w14:val="none"/>
        </w:rPr>
        <w:t>Maria entra nella casa di Elisabetta e il suo fiato diviene portatore dello Spirito Santo. La sua voce piena dello Spirito di Dio penetra nel cuore di Elisabetta e nel suo seno. Elisabetta all’istante viene illuminata sul mistero di Maria, il bambino viene ricolmato dello Spirito del Signore, secondo la Parola che l’Angelo Gabriele aveva detto al Padre nel tempio. Potenza dell’umanità nuova che traspira di Spirito Santo, che è alito di Spirito Santo.</w:t>
      </w:r>
    </w:p>
    <w:p w14:paraId="2A0986C9" w14:textId="77777777" w:rsidR="005E5FA3" w:rsidRPr="005E5FA3" w:rsidRDefault="005E5FA3" w:rsidP="005E5FA3">
      <w:pPr>
        <w:spacing w:after="120" w:line="240" w:lineRule="auto"/>
        <w:jc w:val="both"/>
        <w:rPr>
          <w:rFonts w:ascii="Arial" w:eastAsia="Calibri" w:hAnsi="Arial" w:cs="Arial"/>
          <w:kern w:val="0"/>
          <w:sz w:val="24"/>
          <w:szCs w:val="24"/>
          <w14:ligatures w14:val="none"/>
        </w:rPr>
      </w:pPr>
      <w:r w:rsidRPr="005E5FA3">
        <w:rPr>
          <w:rFonts w:ascii="Arial" w:eastAsia="Calibri" w:hAnsi="Arial" w:cs="Arial"/>
          <w:kern w:val="0"/>
          <w:sz w:val="24"/>
          <w:szCs w:val="24"/>
          <w14:ligatures w14:val="none"/>
        </w:rPr>
        <w:t xml:space="preserve">Elisabetta proclama Maria grande perché ha obbedito, ha ascoltato. Maria invece si proclama grande non perché ha ascoltato, ma perché il Signore ha visto la sua umiltà, cioè la sua verginità dello spirito e il suo desiderio di essere sola umile serva del suo Creatore e Signore. Mettendosi tutta nella mani del suo Dio, annientandosi di se stessa, Dio ha potuto fare per Lei grandi cose. La innalzata così tanto da farsi lui stesso luce per risplendere attraverso di Lei. </w:t>
      </w:r>
    </w:p>
    <w:p w14:paraId="4A848FDB" w14:textId="77777777" w:rsidR="005E5FA3" w:rsidRPr="005E5FA3" w:rsidRDefault="005E5FA3" w:rsidP="005E5FA3">
      <w:pPr>
        <w:spacing w:after="120" w:line="240" w:lineRule="auto"/>
        <w:jc w:val="both"/>
        <w:rPr>
          <w:rFonts w:ascii="Arial" w:eastAsia="Calibri" w:hAnsi="Arial" w:cs="Arial"/>
          <w:kern w:val="0"/>
          <w:sz w:val="24"/>
          <w:szCs w:val="24"/>
          <w14:ligatures w14:val="none"/>
        </w:rPr>
      </w:pPr>
      <w:r w:rsidRPr="005E5FA3">
        <w:rPr>
          <w:rFonts w:ascii="Arial" w:eastAsia="Calibri" w:hAnsi="Arial" w:cs="Arial"/>
          <w:kern w:val="0"/>
          <w:sz w:val="24"/>
          <w:szCs w:val="24"/>
          <w14:ligatures w14:val="none"/>
        </w:rPr>
        <w:t xml:space="preserve">Non è facile entrare nel mistero della Vergine Maria. Bisognerebbe rivestirsi del suo cuore, indossare la sua anima, ricolmare di ogni suo desiderio. Ma soprattutto occorrerebbe divenire anche noi vergini per il nostro Dio, spogliati di noi stessi, di ogni nostro desiderio e volontà, per appartenere interamente al nostro Dio e </w:t>
      </w:r>
      <w:r w:rsidRPr="005E5FA3">
        <w:rPr>
          <w:rFonts w:ascii="Arial" w:eastAsia="Calibri" w:hAnsi="Arial" w:cs="Arial"/>
          <w:kern w:val="0"/>
          <w:sz w:val="24"/>
          <w:szCs w:val="24"/>
          <w14:ligatures w14:val="none"/>
        </w:rPr>
        <w:lastRenderedPageBreak/>
        <w:t>Signore. Senza una quotidiana immersione negli abissi della Madre di Dio, poco si comprende e poco si percepisce di Lei.</w:t>
      </w:r>
    </w:p>
    <w:p w14:paraId="5A8F9F4C" w14:textId="77777777" w:rsidR="005E5FA3" w:rsidRPr="005E5FA3" w:rsidRDefault="005E5FA3" w:rsidP="005E5FA3">
      <w:pPr>
        <w:spacing w:after="120" w:line="240" w:lineRule="auto"/>
        <w:jc w:val="both"/>
        <w:rPr>
          <w:rFonts w:ascii="Arial" w:eastAsia="Calibri" w:hAnsi="Arial" w:cs="Arial"/>
          <w:kern w:val="0"/>
          <w:sz w:val="24"/>
          <w:szCs w:val="24"/>
          <w14:ligatures w14:val="none"/>
        </w:rPr>
      </w:pPr>
      <w:r w:rsidRPr="005E5FA3">
        <w:rPr>
          <w:rFonts w:ascii="Arial" w:eastAsia="Calibri" w:hAnsi="Arial" w:cs="Arial"/>
          <w:kern w:val="0"/>
          <w:sz w:val="24"/>
          <w:szCs w:val="24"/>
          <w14:ligatures w14:val="none"/>
        </w:rPr>
        <w:t>Misera è quella comunità cristiana che per esaltare Cristo toglie gloria alla Madre sua. Questa comunità non sa che Cristo riveste Maria della sua gloria. Cristo non toglie alla Madre. Dona tutto se stesso a Lei. Tutta la Chiesa Lui ha posto nelle mani della Madre sua. Tutto il Cielo è affidato al suo governo di Madre. Povera è ogni anima che si vergogna di esaltare la Madre celeste. Quest’anima è spiritualmente e teologicamente misera. Nulla ha compreso di Dio.</w:t>
      </w:r>
    </w:p>
    <w:p w14:paraId="52DEFF2C" w14:textId="77777777" w:rsidR="005E5FA3" w:rsidRPr="005E5FA3" w:rsidRDefault="005E5FA3" w:rsidP="005E5FA3">
      <w:pPr>
        <w:spacing w:after="120" w:line="240" w:lineRule="auto"/>
        <w:jc w:val="both"/>
        <w:rPr>
          <w:rFonts w:ascii="Arial" w:eastAsia="Calibri" w:hAnsi="Arial" w:cs="Arial"/>
          <w:kern w:val="0"/>
          <w:sz w:val="24"/>
          <w:szCs w:val="24"/>
          <w14:ligatures w14:val="none"/>
        </w:rPr>
      </w:pPr>
      <w:r w:rsidRPr="005E5FA3">
        <w:rPr>
          <w:rFonts w:ascii="Arial" w:eastAsia="Calibri" w:hAnsi="Arial" w:cs="Arial"/>
          <w:kern w:val="0"/>
          <w:sz w:val="24"/>
          <w:szCs w:val="24"/>
          <w14:ligatures w14:val="none"/>
        </w:rPr>
        <w:t>Senza vita è quella comunità che toglie Maria del suo seno. Come Dio per dare la vita al Figlio suo ha creato Maria, così sempre crea la Madre sua in ogni cuore che vuole generare alla vita soprannaturale qualche anima. Dove Maria non regna, neanche la vita regna, perché nessuna anima verrà generata a Dio se non per mezzo di Lei. Lei è la Madre attraverso la quale Dio ha stabilito che ogni anima venga generata a vita nuova, divina, spirituale, cristica.</w:t>
      </w:r>
    </w:p>
    <w:p w14:paraId="4FF02FA6" w14:textId="77777777" w:rsidR="005E5FA3" w:rsidRPr="005E5FA3" w:rsidRDefault="005E5FA3" w:rsidP="005E5FA3">
      <w:pPr>
        <w:spacing w:after="120" w:line="240" w:lineRule="auto"/>
        <w:jc w:val="both"/>
        <w:rPr>
          <w:rFonts w:ascii="Arial" w:eastAsia="Calibri" w:hAnsi="Arial" w:cs="Arial"/>
          <w:kern w:val="0"/>
          <w:sz w:val="24"/>
          <w:szCs w:val="24"/>
          <w14:ligatures w14:val="none"/>
        </w:rPr>
      </w:pPr>
      <w:r w:rsidRPr="005E5FA3">
        <w:rPr>
          <w:rFonts w:ascii="Arial" w:eastAsia="Calibri" w:hAnsi="Arial" w:cs="Arial"/>
          <w:kern w:val="0"/>
          <w:sz w:val="24"/>
          <w:szCs w:val="24"/>
          <w14:ligatures w14:val="none"/>
        </w:rPr>
        <w:t>Vergine Maria, Donna Vestita di Sole, splendore del Cielo e della terra, del tempo e dell’eternità, rivestici di te, perché come te, possiamo essere umili per il nostro Dio. Angeli e Santi venite in nostro soccorso e liberateci da ogni stoltezza e insipienza. Maria è la Madre della vita sempre. Chi è senza Maria, umanamente e spiritualmente è un sacco vuoto.</w:t>
      </w:r>
    </w:p>
    <w:p w14:paraId="4C60C606" w14:textId="77777777" w:rsidR="005E5FA3" w:rsidRPr="005E5FA3" w:rsidRDefault="005E5FA3" w:rsidP="005E5FA3">
      <w:pPr>
        <w:spacing w:after="120" w:line="240" w:lineRule="auto"/>
        <w:jc w:val="both"/>
        <w:rPr>
          <w:rFonts w:ascii="Arial" w:eastAsia="Calibri" w:hAnsi="Arial" w:cs="Arial"/>
          <w:kern w:val="0"/>
          <w:sz w:val="24"/>
          <w:szCs w:val="24"/>
          <w14:ligatures w14:val="none"/>
        </w:rPr>
      </w:pPr>
      <w:r w:rsidRPr="005E5FA3">
        <w:rPr>
          <w:rFonts w:ascii="Arial" w:eastAsia="Calibri" w:hAnsi="Arial" w:cs="Arial"/>
          <w:kern w:val="0"/>
          <w:sz w:val="24"/>
          <w:szCs w:val="24"/>
          <w14:ligatures w14:val="none"/>
        </w:rPr>
        <w:t xml:space="preserve">Ecco ora un pensiero conclusivo sulle cinque evangelizzazioni. </w:t>
      </w:r>
    </w:p>
    <w:p w14:paraId="3799C266" w14:textId="77777777" w:rsidR="005E5FA3" w:rsidRPr="005E5FA3" w:rsidRDefault="005E5FA3" w:rsidP="005E5FA3">
      <w:pPr>
        <w:spacing w:after="120" w:line="240" w:lineRule="auto"/>
        <w:jc w:val="both"/>
        <w:rPr>
          <w:rFonts w:ascii="Arial" w:eastAsia="Calibri" w:hAnsi="Arial" w:cs="Arial"/>
          <w:kern w:val="0"/>
          <w:sz w:val="24"/>
          <w:szCs w:val="24"/>
          <w14:ligatures w14:val="none"/>
        </w:rPr>
      </w:pPr>
      <w:r w:rsidRPr="005E5FA3">
        <w:rPr>
          <w:rFonts w:ascii="Arial" w:eastAsia="Calibri" w:hAnsi="Arial" w:cs="Arial"/>
          <w:kern w:val="0"/>
          <w:sz w:val="24"/>
          <w:szCs w:val="24"/>
          <w14:ligatures w14:val="none"/>
        </w:rPr>
        <w:t xml:space="preserve">Si evangelizza Cristo Gesù per divenire cristificati. Si evangelizza lo Spirito Santo per divenire spiritualizzati. Si evangelizza il Padre celeste per essere deicizzati. Si evangelizza la Chiesa per divenire ecclesializzati. Si evangelizza la Vergine Maria per divenire marianizzati. </w:t>
      </w:r>
    </w:p>
    <w:p w14:paraId="20C3A450" w14:textId="77777777" w:rsidR="005E5FA3" w:rsidRPr="005E5FA3" w:rsidRDefault="005E5FA3" w:rsidP="005E5FA3">
      <w:pPr>
        <w:spacing w:after="120" w:line="240" w:lineRule="auto"/>
        <w:jc w:val="both"/>
        <w:rPr>
          <w:rFonts w:ascii="Arial" w:eastAsia="Calibri" w:hAnsi="Arial" w:cs="Arial"/>
          <w:kern w:val="0"/>
          <w:sz w:val="24"/>
          <w:szCs w:val="24"/>
          <w14:ligatures w14:val="none"/>
        </w:rPr>
      </w:pPr>
      <w:r w:rsidRPr="005E5FA3">
        <w:rPr>
          <w:rFonts w:ascii="Arial" w:eastAsia="Calibri" w:hAnsi="Arial" w:cs="Arial"/>
          <w:kern w:val="0"/>
          <w:sz w:val="24"/>
          <w:szCs w:val="24"/>
          <w14:ligatures w14:val="none"/>
        </w:rPr>
        <w:t xml:space="preserve">È questa oggi la grande povertà della Chiesa, la sua non più spiritualizzazione, la sua non più cristificazione, la sua non più teicizzazione, la sua non più ecclesializzazione, la sua non più marianizzazione. </w:t>
      </w:r>
    </w:p>
    <w:p w14:paraId="0C836210" w14:textId="77777777" w:rsidR="005E5FA3" w:rsidRPr="005E5FA3" w:rsidRDefault="005E5FA3" w:rsidP="005E5FA3">
      <w:pPr>
        <w:spacing w:after="120" w:line="240" w:lineRule="auto"/>
        <w:jc w:val="both"/>
        <w:rPr>
          <w:rFonts w:ascii="Arial" w:eastAsia="Calibri" w:hAnsi="Arial" w:cs="Arial"/>
          <w:kern w:val="0"/>
          <w:sz w:val="24"/>
          <w:szCs w:val="24"/>
          <w14:ligatures w14:val="none"/>
        </w:rPr>
      </w:pPr>
      <w:r w:rsidRPr="005E5FA3">
        <w:rPr>
          <w:rFonts w:ascii="Arial" w:eastAsia="Calibri" w:hAnsi="Arial" w:cs="Arial"/>
          <w:kern w:val="0"/>
          <w:sz w:val="24"/>
          <w:szCs w:val="24"/>
          <w14:ligatures w14:val="none"/>
        </w:rPr>
        <w:t xml:space="preserve">A volte si assiste a moltissimi suoi figli che non sono solo altamente mondanizzati, ma addirittura satanizzati. </w:t>
      </w:r>
    </w:p>
    <w:p w14:paraId="2755C0DA" w14:textId="77777777" w:rsidR="005E5FA3" w:rsidRPr="005E5FA3" w:rsidRDefault="005E5FA3" w:rsidP="005E5FA3">
      <w:pPr>
        <w:spacing w:after="120" w:line="240" w:lineRule="auto"/>
        <w:jc w:val="both"/>
        <w:rPr>
          <w:rFonts w:ascii="Arial" w:eastAsia="Calibri" w:hAnsi="Arial" w:cs="Arial"/>
          <w:kern w:val="0"/>
          <w:sz w:val="24"/>
          <w:szCs w:val="24"/>
          <w14:ligatures w14:val="none"/>
        </w:rPr>
      </w:pPr>
      <w:r w:rsidRPr="005E5FA3">
        <w:rPr>
          <w:rFonts w:ascii="Arial" w:eastAsia="Calibri" w:hAnsi="Arial" w:cs="Arial"/>
          <w:kern w:val="0"/>
          <w:sz w:val="24"/>
          <w:szCs w:val="24"/>
          <w14:ligatures w14:val="none"/>
        </w:rPr>
        <w:t xml:space="preserve">Se la Chiesa non si riveste della sua più pura essenza, essa è luce spenta e sale insipido. Nessuno per Essa crederà più in Cristo Gesù. Non lo vede e non lo sente. Nessuno amerà il Padre celeste. Non lo vede e non lo sente. Nessuno amerà lo Spirito Santo e nessuno la Vergine Maria. Ma anche la Chiesa non sarà amata. Non la si vede e non la si sente come realtà celeste, realtà soprannaturale. </w:t>
      </w:r>
    </w:p>
    <w:p w14:paraId="1FD43826" w14:textId="77777777" w:rsidR="005E5FA3" w:rsidRPr="005E5FA3" w:rsidRDefault="005E5FA3" w:rsidP="005E5FA3">
      <w:pPr>
        <w:spacing w:after="120" w:line="240" w:lineRule="auto"/>
        <w:jc w:val="both"/>
        <w:rPr>
          <w:rFonts w:ascii="Arial" w:eastAsia="Calibri" w:hAnsi="Arial" w:cs="Arial"/>
          <w:kern w:val="0"/>
          <w:sz w:val="24"/>
          <w:szCs w:val="24"/>
          <w14:ligatures w14:val="none"/>
        </w:rPr>
      </w:pPr>
      <w:r w:rsidRPr="005E5FA3">
        <w:rPr>
          <w:rFonts w:ascii="Arial" w:eastAsia="Calibri" w:hAnsi="Arial" w:cs="Arial"/>
          <w:kern w:val="0"/>
          <w:sz w:val="24"/>
          <w:szCs w:val="24"/>
          <w14:ligatures w14:val="none"/>
        </w:rPr>
        <w:t xml:space="preserve">Tutto è dalla vera evangelizzazione del Padre, del Figlio, dello Spirito Santo, della Chiesa, della Vergine Maria. </w:t>
      </w:r>
    </w:p>
    <w:p w14:paraId="2B7AD230" w14:textId="77777777" w:rsidR="005E5FA3" w:rsidRPr="005E5FA3" w:rsidRDefault="005E5FA3" w:rsidP="005E5FA3">
      <w:pPr>
        <w:spacing w:after="120" w:line="240" w:lineRule="auto"/>
        <w:jc w:val="both"/>
        <w:rPr>
          <w:rFonts w:ascii="Arial" w:eastAsia="Calibri" w:hAnsi="Arial" w:cs="Arial"/>
          <w:kern w:val="0"/>
          <w:sz w:val="24"/>
          <w:szCs w:val="24"/>
          <w14:ligatures w14:val="none"/>
        </w:rPr>
      </w:pPr>
      <w:r w:rsidRPr="005E5FA3">
        <w:rPr>
          <w:rFonts w:ascii="Arial" w:eastAsia="Calibri" w:hAnsi="Arial" w:cs="Arial"/>
          <w:kern w:val="0"/>
          <w:sz w:val="24"/>
          <w:szCs w:val="24"/>
          <w14:ligatures w14:val="none"/>
        </w:rPr>
        <w:t xml:space="preserve">La Donna tutta del Padre, tutta del Figlio, tutta dello Spirito Santo, tutta della Chiesa aliti su di noi lo Spirito Santo affinché possiamo evangelizzare dal suo cuore, dalla sua luce, dalla sua verità, dalla sua sapienza. </w:t>
      </w:r>
    </w:p>
    <w:p w14:paraId="21DE40C0" w14:textId="77777777" w:rsidR="005E5FA3" w:rsidRPr="005E5FA3" w:rsidRDefault="005E5FA3" w:rsidP="005E5FA3">
      <w:pPr>
        <w:spacing w:after="120" w:line="240" w:lineRule="auto"/>
        <w:jc w:val="both"/>
        <w:rPr>
          <w:rFonts w:ascii="Arial" w:eastAsia="Calibri" w:hAnsi="Arial" w:cs="Arial"/>
          <w:kern w:val="0"/>
          <w:sz w:val="24"/>
          <w:szCs w:val="24"/>
          <w14:ligatures w14:val="none"/>
        </w:rPr>
      </w:pPr>
      <w:r w:rsidRPr="005E5FA3">
        <w:rPr>
          <w:rFonts w:ascii="Arial" w:eastAsia="Calibri" w:hAnsi="Arial" w:cs="Arial"/>
          <w:kern w:val="0"/>
          <w:sz w:val="24"/>
          <w:szCs w:val="24"/>
          <w14:ligatures w14:val="none"/>
        </w:rPr>
        <w:t xml:space="preserve">Grazie, Madre tutta santa, per questo tuo prezioso dono. </w:t>
      </w:r>
    </w:p>
    <w:p w14:paraId="6666B9E6" w14:textId="77777777" w:rsidR="005E5FA3" w:rsidRPr="005E5FA3" w:rsidRDefault="005E5FA3" w:rsidP="005E5FA3">
      <w:pPr>
        <w:spacing w:after="120" w:line="240" w:lineRule="auto"/>
        <w:jc w:val="right"/>
        <w:rPr>
          <w:rFonts w:ascii="Arial" w:eastAsia="Calibri" w:hAnsi="Arial" w:cs="Arial"/>
          <w:kern w:val="0"/>
          <w:sz w:val="24"/>
          <w:szCs w:val="24"/>
          <w14:ligatures w14:val="none"/>
        </w:rPr>
      </w:pPr>
      <w:r w:rsidRPr="005E5FA3">
        <w:rPr>
          <w:rFonts w:ascii="Arial" w:eastAsia="Calibri" w:hAnsi="Arial" w:cs="Arial"/>
          <w:kern w:val="0"/>
          <w:sz w:val="24"/>
          <w:szCs w:val="24"/>
          <w14:ligatures w14:val="none"/>
        </w:rPr>
        <w:t>Anno del Signore 2026</w:t>
      </w:r>
    </w:p>
    <w:p w14:paraId="0DF69695" w14:textId="77777777" w:rsidR="005E5FA3" w:rsidRPr="005E5FA3" w:rsidRDefault="005E5FA3" w:rsidP="005E5FA3">
      <w:pPr>
        <w:spacing w:after="120" w:line="240" w:lineRule="auto"/>
        <w:jc w:val="both"/>
        <w:rPr>
          <w:rFonts w:eastAsia="Calibri"/>
        </w:rPr>
      </w:pPr>
    </w:p>
    <w:p w14:paraId="47FB866E" w14:textId="77777777" w:rsidR="005E5FA3" w:rsidRPr="005E5FA3" w:rsidRDefault="005E5FA3" w:rsidP="005E5FA3">
      <w:pPr>
        <w:spacing w:after="120" w:line="240" w:lineRule="auto"/>
        <w:rPr>
          <w:rFonts w:ascii="Arial" w:eastAsia="Times New Roman" w:hAnsi="Arial" w:cs="Arial"/>
          <w:bCs/>
          <w:color w:val="000000"/>
          <w:kern w:val="0"/>
          <w:sz w:val="24"/>
          <w:szCs w:val="24"/>
          <w:lang w:eastAsia="it-IT"/>
          <w14:ligatures w14:val="none"/>
        </w:rPr>
      </w:pPr>
    </w:p>
    <w:p w14:paraId="1760FB90" w14:textId="77777777" w:rsidR="005E5FA3" w:rsidRPr="005E5FA3" w:rsidRDefault="005E5FA3" w:rsidP="005E5FA3">
      <w:pPr>
        <w:rPr>
          <w:rFonts w:ascii="Arial" w:eastAsia="Times New Roman" w:hAnsi="Arial" w:cs="Times New Roman"/>
          <w:b/>
          <w:bCs/>
          <w:kern w:val="0"/>
          <w:sz w:val="40"/>
          <w:szCs w:val="20"/>
          <w:lang w:eastAsia="it-IT"/>
          <w14:ligatures w14:val="none"/>
        </w:rPr>
      </w:pPr>
      <w:r w:rsidRPr="005E5FA3">
        <w:rPr>
          <w:rFonts w:ascii="Arial" w:eastAsia="Times New Roman" w:hAnsi="Arial" w:cs="Times New Roman"/>
          <w:b/>
          <w:bCs/>
          <w:kern w:val="0"/>
          <w:sz w:val="40"/>
          <w:szCs w:val="20"/>
          <w:lang w:eastAsia="it-IT"/>
          <w14:ligatures w14:val="none"/>
        </w:rPr>
        <w:lastRenderedPageBreak/>
        <w:br w:type="page"/>
      </w:r>
    </w:p>
    <w:p w14:paraId="5C66F706" w14:textId="24C36BBD" w:rsidR="00813A05" w:rsidRDefault="00813A05" w:rsidP="005E5FA3">
      <w:pPr>
        <w:pStyle w:val="Titolo1"/>
      </w:pPr>
      <w:bookmarkStart w:id="1101" w:name="_Toc218975261"/>
      <w:bookmarkStart w:id="1102" w:name="_Toc219036398"/>
      <w:bookmarkEnd w:id="251"/>
      <w:r>
        <w:lastRenderedPageBreak/>
        <w:t>CONCLUSIONE</w:t>
      </w:r>
      <w:bookmarkEnd w:id="1101"/>
      <w:bookmarkEnd w:id="1102"/>
      <w:r>
        <w:t xml:space="preserve"> </w:t>
      </w:r>
    </w:p>
    <w:p w14:paraId="41EA8F97" w14:textId="77777777" w:rsidR="006658C6" w:rsidRDefault="006658C6" w:rsidP="00F2528A">
      <w:pPr>
        <w:spacing w:before="120" w:after="120" w:line="240" w:lineRule="auto"/>
        <w:jc w:val="both"/>
        <w:rPr>
          <w:rFonts w:ascii="Arial" w:eastAsia="Times New Roman" w:hAnsi="Arial" w:cs="Arial"/>
          <w:kern w:val="0"/>
          <w:sz w:val="24"/>
          <w:szCs w:val="20"/>
          <w:lang w:eastAsia="it-IT"/>
          <w14:ligatures w14:val="none"/>
        </w:rPr>
      </w:pPr>
    </w:p>
    <w:p w14:paraId="2FBE1E6C" w14:textId="77777777" w:rsidR="0074543E" w:rsidRDefault="006658C6" w:rsidP="00F2528A">
      <w:pPr>
        <w:spacing w:before="120" w:after="120" w:line="240" w:lineRule="auto"/>
        <w:jc w:val="both"/>
        <w:rPr>
          <w:rFonts w:ascii="Arial" w:eastAsia="Times New Roman" w:hAnsi="Arial" w:cs="Arial"/>
          <w:kern w:val="0"/>
          <w:sz w:val="24"/>
          <w:szCs w:val="20"/>
          <w:lang w:eastAsia="it-IT"/>
          <w14:ligatures w14:val="none"/>
        </w:rPr>
      </w:pPr>
      <w:r>
        <w:rPr>
          <w:rFonts w:ascii="Arial" w:eastAsia="Times New Roman" w:hAnsi="Arial" w:cs="Arial"/>
          <w:kern w:val="0"/>
          <w:sz w:val="24"/>
          <w:szCs w:val="20"/>
          <w:lang w:eastAsia="it-IT"/>
          <w14:ligatures w14:val="none"/>
        </w:rPr>
        <w:t xml:space="preserve">Riportiamo ora alcuni pensieri su ciascuno dei Soggetti da noi evangelizzati. </w:t>
      </w:r>
      <w:r w:rsidR="00BA71E1">
        <w:rPr>
          <w:rFonts w:ascii="Arial" w:eastAsia="Times New Roman" w:hAnsi="Arial" w:cs="Arial"/>
          <w:kern w:val="0"/>
          <w:sz w:val="24"/>
          <w:szCs w:val="20"/>
          <w:lang w:eastAsia="it-IT"/>
          <w14:ligatures w14:val="none"/>
        </w:rPr>
        <w:t>Questi pensieri servono come linea guida perché ognuno ricordi che senza la verità del mistero, conosciuta, approfondita, illuminata, proferita nello Spirito Santo, non c’è e mai vi potrà essere vera evangelizzazione. È questo il fine dell’evangelizzazione</w:t>
      </w:r>
      <w:r w:rsidR="00E73014">
        <w:rPr>
          <w:rFonts w:ascii="Arial" w:eastAsia="Times New Roman" w:hAnsi="Arial" w:cs="Arial"/>
          <w:kern w:val="0"/>
          <w:sz w:val="24"/>
          <w:szCs w:val="20"/>
          <w:lang w:eastAsia="it-IT"/>
          <w14:ligatures w14:val="none"/>
        </w:rPr>
        <w:t xml:space="preserve">: trasportare – sempre rispettando la purissima verità della Divina Rivelazione e della Tradizione Dogmatica della Chiesa – Cristo Gesù, lo Spirito Santo, Il Padre Dio, la Chiesa, la Vergine Maria, dal cuore dello Spirito Santo – che sempre vivifica e dona pienezza – nel cuore di quanti ascolta la Parola dell’evangelizzatore e vedono i frutti che la Parola dell’evangelizzazione ha prodotto e produce nell’evangelizzatore. </w:t>
      </w:r>
    </w:p>
    <w:p w14:paraId="54157C9C" w14:textId="63235F49" w:rsidR="00813A05" w:rsidRDefault="00E73014" w:rsidP="00F2528A">
      <w:pPr>
        <w:spacing w:before="120" w:after="120" w:line="240" w:lineRule="auto"/>
        <w:jc w:val="both"/>
        <w:rPr>
          <w:rFonts w:ascii="Arial" w:eastAsia="Times New Roman" w:hAnsi="Arial" w:cs="Arial"/>
          <w:kern w:val="0"/>
          <w:sz w:val="24"/>
          <w:szCs w:val="20"/>
          <w:lang w:eastAsia="it-IT"/>
          <w14:ligatures w14:val="none"/>
        </w:rPr>
      </w:pPr>
      <w:r>
        <w:rPr>
          <w:rFonts w:ascii="Arial" w:eastAsia="Times New Roman" w:hAnsi="Arial" w:cs="Arial"/>
          <w:kern w:val="0"/>
          <w:sz w:val="24"/>
          <w:szCs w:val="20"/>
          <w:lang w:eastAsia="it-IT"/>
          <w14:ligatures w14:val="none"/>
        </w:rPr>
        <w:t>Senza la visione dei frutti, la parola dell’evangelizzazione mai potrà operare un qualche frutto in quanti la sua parola ascoltano, perché il cuore</w:t>
      </w:r>
      <w:r w:rsidR="00BF3266">
        <w:rPr>
          <w:rFonts w:ascii="Arial" w:eastAsia="Times New Roman" w:hAnsi="Arial" w:cs="Arial"/>
          <w:kern w:val="0"/>
          <w:sz w:val="24"/>
          <w:szCs w:val="20"/>
          <w:lang w:eastAsia="it-IT"/>
          <w14:ligatures w14:val="none"/>
        </w:rPr>
        <w:t>,</w:t>
      </w:r>
      <w:r>
        <w:rPr>
          <w:rFonts w:ascii="Arial" w:eastAsia="Times New Roman" w:hAnsi="Arial" w:cs="Arial"/>
          <w:kern w:val="0"/>
          <w:sz w:val="24"/>
          <w:szCs w:val="20"/>
          <w:lang w:eastAsia="it-IT"/>
          <w14:ligatures w14:val="none"/>
        </w:rPr>
        <w:t xml:space="preserve"> nel quale lo Spirito Santo abita</w:t>
      </w:r>
      <w:r w:rsidR="00BF3266">
        <w:rPr>
          <w:rFonts w:ascii="Arial" w:eastAsia="Times New Roman" w:hAnsi="Arial" w:cs="Arial"/>
          <w:kern w:val="0"/>
          <w:sz w:val="24"/>
          <w:szCs w:val="20"/>
          <w:lang w:eastAsia="it-IT"/>
          <w14:ligatures w14:val="none"/>
        </w:rPr>
        <w:t>,</w:t>
      </w:r>
      <w:r>
        <w:rPr>
          <w:rFonts w:ascii="Arial" w:eastAsia="Times New Roman" w:hAnsi="Arial" w:cs="Arial"/>
          <w:kern w:val="0"/>
          <w:sz w:val="24"/>
          <w:szCs w:val="20"/>
          <w:lang w:eastAsia="it-IT"/>
          <w14:ligatures w14:val="none"/>
        </w:rPr>
        <w:t xml:space="preserve"> è il cuore dell’evangelizzatore ed è dal suo cuore che è cuore dello Spirito Santo</w:t>
      </w:r>
      <w:r w:rsidR="00BF3266">
        <w:rPr>
          <w:rFonts w:ascii="Arial" w:eastAsia="Times New Roman" w:hAnsi="Arial" w:cs="Arial"/>
          <w:kern w:val="0"/>
          <w:sz w:val="24"/>
          <w:szCs w:val="20"/>
          <w:lang w:eastAsia="it-IT"/>
          <w14:ligatures w14:val="none"/>
        </w:rPr>
        <w:t>,</w:t>
      </w:r>
      <w:r>
        <w:rPr>
          <w:rFonts w:ascii="Arial" w:eastAsia="Times New Roman" w:hAnsi="Arial" w:cs="Arial"/>
          <w:kern w:val="0"/>
          <w:sz w:val="24"/>
          <w:szCs w:val="20"/>
          <w:lang w:eastAsia="it-IT"/>
          <w14:ligatures w14:val="none"/>
        </w:rPr>
        <w:t xml:space="preserve"> che Cristo Gesù, lo Spirito Santo, il Padre Dio, la Chiesa, la Vergine Maria vanno presi </w:t>
      </w:r>
      <w:r w:rsidR="0074543E">
        <w:rPr>
          <w:rFonts w:ascii="Arial" w:eastAsia="Times New Roman" w:hAnsi="Arial" w:cs="Arial"/>
          <w:kern w:val="0"/>
          <w:sz w:val="24"/>
          <w:szCs w:val="20"/>
          <w:lang w:eastAsia="it-IT"/>
          <w14:ligatures w14:val="none"/>
        </w:rPr>
        <w:t>e posti nel cuore di chi ascolta. Se lo Spirito Santo non è nel suo cuore, la sua parola non è dello Spirito Santo e se non è dello Spirito Santo mai potrà trasportare né Cristo Gesù, né lo Spirito Santo, né il Padre Dio, né la Chiesa, né la Vergine Maria. Ecco perché il cuore dell’evangelizzatore dovrà essere il cuore nel quale abita, vive, cresce, viene ravvivato lo Spirito Santo.</w:t>
      </w:r>
    </w:p>
    <w:p w14:paraId="29F36677" w14:textId="03DB5532" w:rsidR="0074543E" w:rsidRDefault="0074543E" w:rsidP="00F2528A">
      <w:pPr>
        <w:spacing w:before="120" w:after="120" w:line="240" w:lineRule="auto"/>
        <w:jc w:val="both"/>
        <w:rPr>
          <w:rFonts w:ascii="Arial" w:eastAsia="Times New Roman" w:hAnsi="Arial" w:cs="Arial"/>
          <w:kern w:val="0"/>
          <w:sz w:val="24"/>
          <w:szCs w:val="20"/>
          <w:lang w:eastAsia="it-IT"/>
          <w14:ligatures w14:val="none"/>
        </w:rPr>
      </w:pPr>
      <w:r>
        <w:rPr>
          <w:rFonts w:ascii="Arial" w:eastAsia="Times New Roman" w:hAnsi="Arial" w:cs="Arial"/>
          <w:kern w:val="0"/>
          <w:sz w:val="24"/>
          <w:szCs w:val="20"/>
          <w:lang w:eastAsia="it-IT"/>
          <w14:ligatures w14:val="none"/>
        </w:rPr>
        <w:t>Il cuore della Vergine Maria è il cuore dove abita lo Spirito Santo</w:t>
      </w:r>
      <w:r w:rsidR="00BF3266">
        <w:rPr>
          <w:rFonts w:ascii="Arial" w:eastAsia="Times New Roman" w:hAnsi="Arial" w:cs="Arial"/>
          <w:kern w:val="0"/>
          <w:sz w:val="24"/>
          <w:szCs w:val="20"/>
          <w:lang w:eastAsia="it-IT"/>
          <w14:ligatures w14:val="none"/>
        </w:rPr>
        <w:t>.</w:t>
      </w:r>
      <w:r>
        <w:rPr>
          <w:rFonts w:ascii="Arial" w:eastAsia="Times New Roman" w:hAnsi="Arial" w:cs="Arial"/>
          <w:kern w:val="0"/>
          <w:sz w:val="24"/>
          <w:szCs w:val="20"/>
          <w:lang w:eastAsia="it-IT"/>
          <w14:ligatures w14:val="none"/>
        </w:rPr>
        <w:t xml:space="preserve"> </w:t>
      </w:r>
      <w:r w:rsidR="00BF3266">
        <w:rPr>
          <w:rFonts w:ascii="Arial" w:eastAsia="Times New Roman" w:hAnsi="Arial" w:cs="Arial"/>
          <w:kern w:val="0"/>
          <w:sz w:val="24"/>
          <w:szCs w:val="20"/>
          <w:lang w:eastAsia="it-IT"/>
          <w14:ligatures w14:val="none"/>
        </w:rPr>
        <w:t xml:space="preserve">Ecco </w:t>
      </w:r>
      <w:r>
        <w:rPr>
          <w:rFonts w:ascii="Arial" w:eastAsia="Times New Roman" w:hAnsi="Arial" w:cs="Arial"/>
          <w:kern w:val="0"/>
          <w:sz w:val="24"/>
          <w:szCs w:val="20"/>
          <w:lang w:eastAsia="it-IT"/>
          <w14:ligatures w14:val="none"/>
        </w:rPr>
        <w:t>cosa accade nella casa di Zaccaria:</w:t>
      </w:r>
    </w:p>
    <w:p w14:paraId="01894C41" w14:textId="3987553B" w:rsidR="0074543E" w:rsidRPr="0074543E" w:rsidRDefault="0074543E" w:rsidP="0074543E">
      <w:pPr>
        <w:spacing w:before="120" w:after="120" w:line="240" w:lineRule="auto"/>
        <w:jc w:val="both"/>
        <w:rPr>
          <w:rFonts w:ascii="Arial" w:eastAsia="Times New Roman" w:hAnsi="Arial" w:cs="Arial"/>
          <w:i/>
          <w:iCs/>
          <w:kern w:val="0"/>
          <w:sz w:val="24"/>
          <w:szCs w:val="20"/>
          <w:lang w:eastAsia="it-IT"/>
          <w14:ligatures w14:val="none"/>
        </w:rPr>
      </w:pPr>
      <w:r w:rsidRPr="0074543E">
        <w:rPr>
          <w:rFonts w:ascii="Arial" w:eastAsia="Times New Roman" w:hAnsi="Arial" w:cs="Arial"/>
          <w:i/>
          <w:iCs/>
          <w:kern w:val="0"/>
          <w:sz w:val="24"/>
          <w:szCs w:val="20"/>
          <w:lang w:eastAsia="it-IT"/>
          <w14:ligatures w14:val="none"/>
        </w:rPr>
        <w:t xml:space="preserve">In quei giorni Maria si alzò e andò in fretta verso la regione montuosa, in una città di Giuda. 40Entrata nella casa di Zaccaria, salutò Elisabetta. </w:t>
      </w:r>
      <w:r w:rsidR="00E029E9" w:rsidRPr="0074543E">
        <w:rPr>
          <w:rFonts w:ascii="Arial" w:eastAsia="Times New Roman" w:hAnsi="Arial" w:cs="Arial"/>
          <w:i/>
          <w:iCs/>
          <w:kern w:val="0"/>
          <w:sz w:val="24"/>
          <w:szCs w:val="20"/>
          <w:lang w:eastAsia="it-IT"/>
          <w14:ligatures w14:val="none"/>
        </w:rPr>
        <w:t>Appena</w:t>
      </w:r>
      <w:r w:rsidRPr="0074543E">
        <w:rPr>
          <w:rFonts w:ascii="Arial" w:eastAsia="Times New Roman" w:hAnsi="Arial" w:cs="Arial"/>
          <w:i/>
          <w:iCs/>
          <w:kern w:val="0"/>
          <w:sz w:val="24"/>
          <w:szCs w:val="20"/>
          <w:lang w:eastAsia="it-IT"/>
          <w14:ligatures w14:val="none"/>
        </w:rPr>
        <w:t xml:space="preserve"> Elisabetta ebbe udito il saluto di Maria, il bambino sussultò nel suo grembo. Elisabetta fu colmata di Spirito Santo ed esclamò a gran voce: «Benedetta tu fra le donne e benedetto il frutto del tuo grembo! </w:t>
      </w:r>
      <w:r w:rsidR="00E029E9" w:rsidRPr="0074543E">
        <w:rPr>
          <w:rFonts w:ascii="Arial" w:eastAsia="Times New Roman" w:hAnsi="Arial" w:cs="Arial"/>
          <w:i/>
          <w:iCs/>
          <w:kern w:val="0"/>
          <w:sz w:val="24"/>
          <w:szCs w:val="20"/>
          <w:lang w:eastAsia="it-IT"/>
          <w14:ligatures w14:val="none"/>
        </w:rPr>
        <w:t>A</w:t>
      </w:r>
      <w:r w:rsidRPr="0074543E">
        <w:rPr>
          <w:rFonts w:ascii="Arial" w:eastAsia="Times New Roman" w:hAnsi="Arial" w:cs="Arial"/>
          <w:i/>
          <w:iCs/>
          <w:kern w:val="0"/>
          <w:sz w:val="24"/>
          <w:szCs w:val="20"/>
          <w:lang w:eastAsia="it-IT"/>
          <w14:ligatures w14:val="none"/>
        </w:rPr>
        <w:t xml:space="preserve"> che cosa devo che la madre del mio Signore venga da me? </w:t>
      </w:r>
      <w:r w:rsidR="00E029E9" w:rsidRPr="0074543E">
        <w:rPr>
          <w:rFonts w:ascii="Arial" w:eastAsia="Times New Roman" w:hAnsi="Arial" w:cs="Arial"/>
          <w:i/>
          <w:iCs/>
          <w:kern w:val="0"/>
          <w:sz w:val="24"/>
          <w:szCs w:val="20"/>
          <w:lang w:eastAsia="it-IT"/>
          <w14:ligatures w14:val="none"/>
        </w:rPr>
        <w:t>Ecco</w:t>
      </w:r>
      <w:r w:rsidRPr="0074543E">
        <w:rPr>
          <w:rFonts w:ascii="Arial" w:eastAsia="Times New Roman" w:hAnsi="Arial" w:cs="Arial"/>
          <w:i/>
          <w:iCs/>
          <w:kern w:val="0"/>
          <w:sz w:val="24"/>
          <w:szCs w:val="20"/>
          <w:lang w:eastAsia="it-IT"/>
          <w14:ligatures w14:val="none"/>
        </w:rPr>
        <w:t xml:space="preserve">, appena il tuo saluto è giunto ai miei orecchi, il bambino ha sussultato di gioia nel mio grembo. </w:t>
      </w:r>
      <w:r w:rsidR="00E029E9" w:rsidRPr="0074543E">
        <w:rPr>
          <w:rFonts w:ascii="Arial" w:eastAsia="Times New Roman" w:hAnsi="Arial" w:cs="Arial"/>
          <w:i/>
          <w:iCs/>
          <w:kern w:val="0"/>
          <w:sz w:val="24"/>
          <w:szCs w:val="20"/>
          <w:lang w:eastAsia="it-IT"/>
          <w14:ligatures w14:val="none"/>
        </w:rPr>
        <w:t>E</w:t>
      </w:r>
      <w:r w:rsidRPr="0074543E">
        <w:rPr>
          <w:rFonts w:ascii="Arial" w:eastAsia="Times New Roman" w:hAnsi="Arial" w:cs="Arial"/>
          <w:i/>
          <w:iCs/>
          <w:kern w:val="0"/>
          <w:sz w:val="24"/>
          <w:szCs w:val="20"/>
          <w:lang w:eastAsia="it-IT"/>
          <w14:ligatures w14:val="none"/>
        </w:rPr>
        <w:t xml:space="preserve"> beata colei che ha creduto nell’adempimento di ciò che il Signore le ha detto».</w:t>
      </w:r>
    </w:p>
    <w:p w14:paraId="3AC72791" w14:textId="4EC9E4F4" w:rsidR="00E73014" w:rsidRDefault="00E029E9" w:rsidP="00F2528A">
      <w:pPr>
        <w:spacing w:before="120" w:after="120" w:line="240" w:lineRule="auto"/>
        <w:jc w:val="both"/>
        <w:rPr>
          <w:rFonts w:ascii="Arial" w:eastAsia="Times New Roman" w:hAnsi="Arial" w:cs="Arial"/>
          <w:i/>
          <w:iCs/>
          <w:kern w:val="0"/>
          <w:sz w:val="24"/>
          <w:szCs w:val="20"/>
          <w:lang w:eastAsia="it-IT"/>
          <w14:ligatures w14:val="none"/>
        </w:rPr>
      </w:pPr>
      <w:r w:rsidRPr="0074543E">
        <w:rPr>
          <w:rFonts w:ascii="Arial" w:eastAsia="Times New Roman" w:hAnsi="Arial" w:cs="Arial"/>
          <w:i/>
          <w:iCs/>
          <w:kern w:val="0"/>
          <w:sz w:val="24"/>
          <w:szCs w:val="20"/>
          <w:lang w:eastAsia="it-IT"/>
          <w14:ligatures w14:val="none"/>
        </w:rPr>
        <w:t>Allora</w:t>
      </w:r>
      <w:r w:rsidR="0074543E" w:rsidRPr="0074543E">
        <w:rPr>
          <w:rFonts w:ascii="Arial" w:eastAsia="Times New Roman" w:hAnsi="Arial" w:cs="Arial"/>
          <w:i/>
          <w:iCs/>
          <w:kern w:val="0"/>
          <w:sz w:val="24"/>
          <w:szCs w:val="20"/>
          <w:lang w:eastAsia="it-IT"/>
          <w14:ligatures w14:val="none"/>
        </w:rPr>
        <w:t xml:space="preserve"> Maria disse: </w:t>
      </w:r>
      <w:r>
        <w:rPr>
          <w:rFonts w:ascii="Arial" w:eastAsia="Times New Roman" w:hAnsi="Arial" w:cs="Arial"/>
          <w:i/>
          <w:iCs/>
          <w:kern w:val="0"/>
          <w:sz w:val="24"/>
          <w:szCs w:val="20"/>
          <w:lang w:eastAsia="it-IT"/>
          <w14:ligatures w14:val="none"/>
        </w:rPr>
        <w:t xml:space="preserve"> </w:t>
      </w:r>
      <w:r w:rsidR="0074543E" w:rsidRPr="0074543E">
        <w:rPr>
          <w:rFonts w:ascii="Arial" w:eastAsia="Times New Roman" w:hAnsi="Arial" w:cs="Arial"/>
          <w:i/>
          <w:iCs/>
          <w:kern w:val="0"/>
          <w:sz w:val="24"/>
          <w:szCs w:val="20"/>
          <w:lang w:eastAsia="it-IT"/>
          <w14:ligatures w14:val="none"/>
        </w:rPr>
        <w:t>«L’anima mia magnifica il Signore</w:t>
      </w:r>
      <w:r>
        <w:rPr>
          <w:rFonts w:ascii="Arial" w:eastAsia="Times New Roman" w:hAnsi="Arial" w:cs="Arial"/>
          <w:i/>
          <w:iCs/>
          <w:kern w:val="0"/>
          <w:sz w:val="24"/>
          <w:szCs w:val="20"/>
          <w:lang w:eastAsia="it-IT"/>
          <w14:ligatures w14:val="none"/>
        </w:rPr>
        <w:t xml:space="preserve"> </w:t>
      </w:r>
      <w:r w:rsidRPr="0074543E">
        <w:rPr>
          <w:rFonts w:ascii="Arial" w:eastAsia="Times New Roman" w:hAnsi="Arial" w:cs="Arial"/>
          <w:i/>
          <w:iCs/>
          <w:kern w:val="0"/>
          <w:sz w:val="24"/>
          <w:szCs w:val="20"/>
          <w:lang w:eastAsia="it-IT"/>
          <w14:ligatures w14:val="none"/>
        </w:rPr>
        <w:t>e</w:t>
      </w:r>
      <w:r w:rsidR="0074543E" w:rsidRPr="0074543E">
        <w:rPr>
          <w:rFonts w:ascii="Arial" w:eastAsia="Times New Roman" w:hAnsi="Arial" w:cs="Arial"/>
          <w:i/>
          <w:iCs/>
          <w:kern w:val="0"/>
          <w:sz w:val="24"/>
          <w:szCs w:val="20"/>
          <w:lang w:eastAsia="it-IT"/>
          <w14:ligatures w14:val="none"/>
        </w:rPr>
        <w:t xml:space="preserve"> il mio spirito esulta in Dio, mio salvatore,</w:t>
      </w:r>
      <w:r>
        <w:rPr>
          <w:rFonts w:ascii="Arial" w:eastAsia="Times New Roman" w:hAnsi="Arial" w:cs="Arial"/>
          <w:i/>
          <w:iCs/>
          <w:kern w:val="0"/>
          <w:sz w:val="24"/>
          <w:szCs w:val="20"/>
          <w:lang w:eastAsia="it-IT"/>
          <w14:ligatures w14:val="none"/>
        </w:rPr>
        <w:t xml:space="preserve"> </w:t>
      </w:r>
      <w:r w:rsidRPr="0074543E">
        <w:rPr>
          <w:rFonts w:ascii="Arial" w:eastAsia="Times New Roman" w:hAnsi="Arial" w:cs="Arial"/>
          <w:i/>
          <w:iCs/>
          <w:kern w:val="0"/>
          <w:sz w:val="24"/>
          <w:szCs w:val="20"/>
          <w:lang w:eastAsia="it-IT"/>
          <w14:ligatures w14:val="none"/>
        </w:rPr>
        <w:t>perché</w:t>
      </w:r>
      <w:r w:rsidR="0074543E" w:rsidRPr="0074543E">
        <w:rPr>
          <w:rFonts w:ascii="Arial" w:eastAsia="Times New Roman" w:hAnsi="Arial" w:cs="Arial"/>
          <w:i/>
          <w:iCs/>
          <w:kern w:val="0"/>
          <w:sz w:val="24"/>
          <w:szCs w:val="20"/>
          <w:lang w:eastAsia="it-IT"/>
          <w14:ligatures w14:val="none"/>
        </w:rPr>
        <w:t xml:space="preserve"> ha guardato l’umiltà della sua serva.</w:t>
      </w:r>
      <w:r>
        <w:rPr>
          <w:rFonts w:ascii="Arial" w:eastAsia="Times New Roman" w:hAnsi="Arial" w:cs="Arial"/>
          <w:i/>
          <w:iCs/>
          <w:kern w:val="0"/>
          <w:sz w:val="24"/>
          <w:szCs w:val="20"/>
          <w:lang w:eastAsia="it-IT"/>
          <w14:ligatures w14:val="none"/>
        </w:rPr>
        <w:t xml:space="preserve"> </w:t>
      </w:r>
      <w:r w:rsidR="0074543E" w:rsidRPr="0074543E">
        <w:rPr>
          <w:rFonts w:ascii="Arial" w:eastAsia="Times New Roman" w:hAnsi="Arial" w:cs="Arial"/>
          <w:i/>
          <w:iCs/>
          <w:kern w:val="0"/>
          <w:sz w:val="24"/>
          <w:szCs w:val="20"/>
          <w:lang w:eastAsia="it-IT"/>
          <w14:ligatures w14:val="none"/>
        </w:rPr>
        <w:t>D’ora in poi tutte le generazioni mi chiameranno beata.</w:t>
      </w:r>
      <w:r>
        <w:rPr>
          <w:rFonts w:ascii="Arial" w:eastAsia="Times New Roman" w:hAnsi="Arial" w:cs="Arial"/>
          <w:i/>
          <w:iCs/>
          <w:kern w:val="0"/>
          <w:sz w:val="24"/>
          <w:szCs w:val="20"/>
          <w:lang w:eastAsia="it-IT"/>
          <w14:ligatures w14:val="none"/>
        </w:rPr>
        <w:t xml:space="preserve"> </w:t>
      </w:r>
      <w:r w:rsidRPr="0074543E">
        <w:rPr>
          <w:rFonts w:ascii="Arial" w:eastAsia="Times New Roman" w:hAnsi="Arial" w:cs="Arial"/>
          <w:i/>
          <w:iCs/>
          <w:kern w:val="0"/>
          <w:sz w:val="24"/>
          <w:szCs w:val="20"/>
          <w:lang w:eastAsia="it-IT"/>
          <w14:ligatures w14:val="none"/>
        </w:rPr>
        <w:t>Grandi</w:t>
      </w:r>
      <w:r w:rsidR="0074543E" w:rsidRPr="0074543E">
        <w:rPr>
          <w:rFonts w:ascii="Arial" w:eastAsia="Times New Roman" w:hAnsi="Arial" w:cs="Arial"/>
          <w:i/>
          <w:iCs/>
          <w:kern w:val="0"/>
          <w:sz w:val="24"/>
          <w:szCs w:val="20"/>
          <w:lang w:eastAsia="it-IT"/>
          <w14:ligatures w14:val="none"/>
        </w:rPr>
        <w:t xml:space="preserve"> cose ha fatto per me l’Onnipotente</w:t>
      </w:r>
      <w:r>
        <w:rPr>
          <w:rFonts w:ascii="Arial" w:eastAsia="Times New Roman" w:hAnsi="Arial" w:cs="Arial"/>
          <w:i/>
          <w:iCs/>
          <w:kern w:val="0"/>
          <w:sz w:val="24"/>
          <w:szCs w:val="20"/>
          <w:lang w:eastAsia="it-IT"/>
          <w14:ligatures w14:val="none"/>
        </w:rPr>
        <w:t xml:space="preserve"> </w:t>
      </w:r>
      <w:r w:rsidR="0074543E" w:rsidRPr="0074543E">
        <w:rPr>
          <w:rFonts w:ascii="Arial" w:eastAsia="Times New Roman" w:hAnsi="Arial" w:cs="Arial"/>
          <w:i/>
          <w:iCs/>
          <w:kern w:val="0"/>
          <w:sz w:val="24"/>
          <w:szCs w:val="20"/>
          <w:lang w:eastAsia="it-IT"/>
          <w14:ligatures w14:val="none"/>
        </w:rPr>
        <w:t>e Santo è il suo nome;</w:t>
      </w:r>
      <w:r>
        <w:rPr>
          <w:rFonts w:ascii="Arial" w:eastAsia="Times New Roman" w:hAnsi="Arial" w:cs="Arial"/>
          <w:i/>
          <w:iCs/>
          <w:kern w:val="0"/>
          <w:sz w:val="24"/>
          <w:szCs w:val="20"/>
          <w:lang w:eastAsia="it-IT"/>
          <w14:ligatures w14:val="none"/>
        </w:rPr>
        <w:t xml:space="preserve"> </w:t>
      </w:r>
      <w:r w:rsidRPr="0074543E">
        <w:rPr>
          <w:rFonts w:ascii="Arial" w:eastAsia="Times New Roman" w:hAnsi="Arial" w:cs="Arial"/>
          <w:i/>
          <w:iCs/>
          <w:kern w:val="0"/>
          <w:sz w:val="24"/>
          <w:szCs w:val="20"/>
          <w:lang w:eastAsia="it-IT"/>
          <w14:ligatures w14:val="none"/>
        </w:rPr>
        <w:t>di</w:t>
      </w:r>
      <w:r w:rsidR="0074543E" w:rsidRPr="0074543E">
        <w:rPr>
          <w:rFonts w:ascii="Arial" w:eastAsia="Times New Roman" w:hAnsi="Arial" w:cs="Arial"/>
          <w:i/>
          <w:iCs/>
          <w:kern w:val="0"/>
          <w:sz w:val="24"/>
          <w:szCs w:val="20"/>
          <w:lang w:eastAsia="it-IT"/>
          <w14:ligatures w14:val="none"/>
        </w:rPr>
        <w:t xml:space="preserve"> generazione in generazione la sua misericordia</w:t>
      </w:r>
      <w:r>
        <w:rPr>
          <w:rFonts w:ascii="Arial" w:eastAsia="Times New Roman" w:hAnsi="Arial" w:cs="Arial"/>
          <w:i/>
          <w:iCs/>
          <w:kern w:val="0"/>
          <w:sz w:val="24"/>
          <w:szCs w:val="20"/>
          <w:lang w:eastAsia="it-IT"/>
          <w14:ligatures w14:val="none"/>
        </w:rPr>
        <w:t xml:space="preserve"> </w:t>
      </w:r>
      <w:r w:rsidR="0074543E" w:rsidRPr="0074543E">
        <w:rPr>
          <w:rFonts w:ascii="Arial" w:eastAsia="Times New Roman" w:hAnsi="Arial" w:cs="Arial"/>
          <w:i/>
          <w:iCs/>
          <w:kern w:val="0"/>
          <w:sz w:val="24"/>
          <w:szCs w:val="20"/>
          <w:lang w:eastAsia="it-IT"/>
          <w14:ligatures w14:val="none"/>
        </w:rPr>
        <w:t>per quelli che lo temono.</w:t>
      </w:r>
      <w:r>
        <w:rPr>
          <w:rFonts w:ascii="Arial" w:eastAsia="Times New Roman" w:hAnsi="Arial" w:cs="Arial"/>
          <w:i/>
          <w:iCs/>
          <w:kern w:val="0"/>
          <w:sz w:val="24"/>
          <w:szCs w:val="20"/>
          <w:lang w:eastAsia="it-IT"/>
          <w14:ligatures w14:val="none"/>
        </w:rPr>
        <w:t xml:space="preserve"> </w:t>
      </w:r>
      <w:r w:rsidRPr="0074543E">
        <w:rPr>
          <w:rFonts w:ascii="Arial" w:eastAsia="Times New Roman" w:hAnsi="Arial" w:cs="Arial"/>
          <w:i/>
          <w:iCs/>
          <w:kern w:val="0"/>
          <w:sz w:val="24"/>
          <w:szCs w:val="20"/>
          <w:lang w:eastAsia="it-IT"/>
          <w14:ligatures w14:val="none"/>
        </w:rPr>
        <w:t>Ha</w:t>
      </w:r>
      <w:r w:rsidR="0074543E" w:rsidRPr="0074543E">
        <w:rPr>
          <w:rFonts w:ascii="Arial" w:eastAsia="Times New Roman" w:hAnsi="Arial" w:cs="Arial"/>
          <w:i/>
          <w:iCs/>
          <w:kern w:val="0"/>
          <w:sz w:val="24"/>
          <w:szCs w:val="20"/>
          <w:lang w:eastAsia="it-IT"/>
          <w14:ligatures w14:val="none"/>
        </w:rPr>
        <w:t xml:space="preserve"> spiegato la potenza del suo braccio,</w:t>
      </w:r>
      <w:r>
        <w:rPr>
          <w:rFonts w:ascii="Arial" w:eastAsia="Times New Roman" w:hAnsi="Arial" w:cs="Arial"/>
          <w:i/>
          <w:iCs/>
          <w:kern w:val="0"/>
          <w:sz w:val="24"/>
          <w:szCs w:val="20"/>
          <w:lang w:eastAsia="it-IT"/>
          <w14:ligatures w14:val="none"/>
        </w:rPr>
        <w:t xml:space="preserve"> </w:t>
      </w:r>
      <w:r w:rsidR="0074543E" w:rsidRPr="0074543E">
        <w:rPr>
          <w:rFonts w:ascii="Arial" w:eastAsia="Times New Roman" w:hAnsi="Arial" w:cs="Arial"/>
          <w:i/>
          <w:iCs/>
          <w:kern w:val="0"/>
          <w:sz w:val="24"/>
          <w:szCs w:val="20"/>
          <w:lang w:eastAsia="it-IT"/>
          <w14:ligatures w14:val="none"/>
        </w:rPr>
        <w:t>ha disperso i superbi nei pensieri del loro cuore;</w:t>
      </w:r>
      <w:r>
        <w:rPr>
          <w:rFonts w:ascii="Arial" w:eastAsia="Times New Roman" w:hAnsi="Arial" w:cs="Arial"/>
          <w:i/>
          <w:iCs/>
          <w:kern w:val="0"/>
          <w:sz w:val="24"/>
          <w:szCs w:val="20"/>
          <w:lang w:eastAsia="it-IT"/>
          <w14:ligatures w14:val="none"/>
        </w:rPr>
        <w:t xml:space="preserve"> </w:t>
      </w:r>
      <w:r w:rsidRPr="0074543E">
        <w:rPr>
          <w:rFonts w:ascii="Arial" w:eastAsia="Times New Roman" w:hAnsi="Arial" w:cs="Arial"/>
          <w:i/>
          <w:iCs/>
          <w:kern w:val="0"/>
          <w:sz w:val="24"/>
          <w:szCs w:val="20"/>
          <w:lang w:eastAsia="it-IT"/>
          <w14:ligatures w14:val="none"/>
        </w:rPr>
        <w:t>ha</w:t>
      </w:r>
      <w:r w:rsidR="0074543E" w:rsidRPr="0074543E">
        <w:rPr>
          <w:rFonts w:ascii="Arial" w:eastAsia="Times New Roman" w:hAnsi="Arial" w:cs="Arial"/>
          <w:i/>
          <w:iCs/>
          <w:kern w:val="0"/>
          <w:sz w:val="24"/>
          <w:szCs w:val="20"/>
          <w:lang w:eastAsia="it-IT"/>
          <w14:ligatures w14:val="none"/>
        </w:rPr>
        <w:t xml:space="preserve"> rovesciato i potenti dai troni,</w:t>
      </w:r>
      <w:r>
        <w:rPr>
          <w:rFonts w:ascii="Arial" w:eastAsia="Times New Roman" w:hAnsi="Arial" w:cs="Arial"/>
          <w:i/>
          <w:iCs/>
          <w:kern w:val="0"/>
          <w:sz w:val="24"/>
          <w:szCs w:val="20"/>
          <w:lang w:eastAsia="it-IT"/>
          <w14:ligatures w14:val="none"/>
        </w:rPr>
        <w:t xml:space="preserve"> </w:t>
      </w:r>
      <w:r w:rsidR="0074543E" w:rsidRPr="0074543E">
        <w:rPr>
          <w:rFonts w:ascii="Arial" w:eastAsia="Times New Roman" w:hAnsi="Arial" w:cs="Arial"/>
          <w:i/>
          <w:iCs/>
          <w:kern w:val="0"/>
          <w:sz w:val="24"/>
          <w:szCs w:val="20"/>
          <w:lang w:eastAsia="it-IT"/>
          <w14:ligatures w14:val="none"/>
        </w:rPr>
        <w:t>ha innalzato gli umili;</w:t>
      </w:r>
      <w:r>
        <w:rPr>
          <w:rFonts w:ascii="Arial" w:eastAsia="Times New Roman" w:hAnsi="Arial" w:cs="Arial"/>
          <w:i/>
          <w:iCs/>
          <w:kern w:val="0"/>
          <w:sz w:val="24"/>
          <w:szCs w:val="20"/>
          <w:lang w:eastAsia="it-IT"/>
          <w14:ligatures w14:val="none"/>
        </w:rPr>
        <w:t xml:space="preserve"> </w:t>
      </w:r>
      <w:r w:rsidR="0074543E" w:rsidRPr="0074543E">
        <w:rPr>
          <w:rFonts w:ascii="Arial" w:eastAsia="Times New Roman" w:hAnsi="Arial" w:cs="Arial"/>
          <w:i/>
          <w:iCs/>
          <w:kern w:val="0"/>
          <w:sz w:val="24"/>
          <w:szCs w:val="20"/>
          <w:lang w:eastAsia="it-IT"/>
          <w14:ligatures w14:val="none"/>
        </w:rPr>
        <w:t>ha ricolmato di beni gli affamati,</w:t>
      </w:r>
      <w:r>
        <w:rPr>
          <w:rFonts w:ascii="Arial" w:eastAsia="Times New Roman" w:hAnsi="Arial" w:cs="Arial"/>
          <w:i/>
          <w:iCs/>
          <w:kern w:val="0"/>
          <w:sz w:val="24"/>
          <w:szCs w:val="20"/>
          <w:lang w:eastAsia="it-IT"/>
          <w14:ligatures w14:val="none"/>
        </w:rPr>
        <w:t xml:space="preserve"> </w:t>
      </w:r>
      <w:r w:rsidR="0074543E" w:rsidRPr="0074543E">
        <w:rPr>
          <w:rFonts w:ascii="Arial" w:eastAsia="Times New Roman" w:hAnsi="Arial" w:cs="Arial"/>
          <w:i/>
          <w:iCs/>
          <w:kern w:val="0"/>
          <w:sz w:val="24"/>
          <w:szCs w:val="20"/>
          <w:lang w:eastAsia="it-IT"/>
          <w14:ligatures w14:val="none"/>
        </w:rPr>
        <w:t>ha rimandato i ricchi a mani vuote.</w:t>
      </w:r>
      <w:r>
        <w:rPr>
          <w:rFonts w:ascii="Arial" w:eastAsia="Times New Roman" w:hAnsi="Arial" w:cs="Arial"/>
          <w:i/>
          <w:iCs/>
          <w:kern w:val="0"/>
          <w:sz w:val="24"/>
          <w:szCs w:val="20"/>
          <w:lang w:eastAsia="it-IT"/>
          <w14:ligatures w14:val="none"/>
        </w:rPr>
        <w:t xml:space="preserve"> </w:t>
      </w:r>
      <w:r w:rsidRPr="0074543E">
        <w:rPr>
          <w:rFonts w:ascii="Arial" w:eastAsia="Times New Roman" w:hAnsi="Arial" w:cs="Arial"/>
          <w:i/>
          <w:iCs/>
          <w:kern w:val="0"/>
          <w:sz w:val="24"/>
          <w:szCs w:val="20"/>
          <w:lang w:eastAsia="it-IT"/>
          <w14:ligatures w14:val="none"/>
        </w:rPr>
        <w:t>Ha</w:t>
      </w:r>
      <w:r w:rsidR="0074543E" w:rsidRPr="0074543E">
        <w:rPr>
          <w:rFonts w:ascii="Arial" w:eastAsia="Times New Roman" w:hAnsi="Arial" w:cs="Arial"/>
          <w:i/>
          <w:iCs/>
          <w:kern w:val="0"/>
          <w:sz w:val="24"/>
          <w:szCs w:val="20"/>
          <w:lang w:eastAsia="it-IT"/>
          <w14:ligatures w14:val="none"/>
        </w:rPr>
        <w:t xml:space="preserve"> soccorso Israele, suo servo,</w:t>
      </w:r>
      <w:r>
        <w:rPr>
          <w:rFonts w:ascii="Arial" w:eastAsia="Times New Roman" w:hAnsi="Arial" w:cs="Arial"/>
          <w:i/>
          <w:iCs/>
          <w:kern w:val="0"/>
          <w:sz w:val="24"/>
          <w:szCs w:val="20"/>
          <w:lang w:eastAsia="it-IT"/>
          <w14:ligatures w14:val="none"/>
        </w:rPr>
        <w:t xml:space="preserve"> </w:t>
      </w:r>
      <w:r w:rsidR="0074543E" w:rsidRPr="0074543E">
        <w:rPr>
          <w:rFonts w:ascii="Arial" w:eastAsia="Times New Roman" w:hAnsi="Arial" w:cs="Arial"/>
          <w:i/>
          <w:iCs/>
          <w:kern w:val="0"/>
          <w:sz w:val="24"/>
          <w:szCs w:val="20"/>
          <w:lang w:eastAsia="it-IT"/>
          <w14:ligatures w14:val="none"/>
        </w:rPr>
        <w:t>ricordandosi della sua misericordia,</w:t>
      </w:r>
      <w:r>
        <w:rPr>
          <w:rFonts w:ascii="Arial" w:eastAsia="Times New Roman" w:hAnsi="Arial" w:cs="Arial"/>
          <w:i/>
          <w:iCs/>
          <w:kern w:val="0"/>
          <w:sz w:val="24"/>
          <w:szCs w:val="20"/>
          <w:lang w:eastAsia="it-IT"/>
          <w14:ligatures w14:val="none"/>
        </w:rPr>
        <w:t xml:space="preserve"> </w:t>
      </w:r>
      <w:r w:rsidRPr="0074543E">
        <w:rPr>
          <w:rFonts w:ascii="Arial" w:eastAsia="Times New Roman" w:hAnsi="Arial" w:cs="Arial"/>
          <w:i/>
          <w:iCs/>
          <w:kern w:val="0"/>
          <w:sz w:val="24"/>
          <w:szCs w:val="20"/>
          <w:lang w:eastAsia="it-IT"/>
          <w14:ligatures w14:val="none"/>
        </w:rPr>
        <w:t>come</w:t>
      </w:r>
      <w:r w:rsidR="0074543E" w:rsidRPr="0074543E">
        <w:rPr>
          <w:rFonts w:ascii="Arial" w:eastAsia="Times New Roman" w:hAnsi="Arial" w:cs="Arial"/>
          <w:i/>
          <w:iCs/>
          <w:kern w:val="0"/>
          <w:sz w:val="24"/>
          <w:szCs w:val="20"/>
          <w:lang w:eastAsia="it-IT"/>
          <w14:ligatures w14:val="none"/>
        </w:rPr>
        <w:t xml:space="preserve"> aveva detto ai nostri padri,</w:t>
      </w:r>
      <w:r>
        <w:rPr>
          <w:rFonts w:ascii="Arial" w:eastAsia="Times New Roman" w:hAnsi="Arial" w:cs="Arial"/>
          <w:i/>
          <w:iCs/>
          <w:kern w:val="0"/>
          <w:sz w:val="24"/>
          <w:szCs w:val="20"/>
          <w:lang w:eastAsia="it-IT"/>
          <w14:ligatures w14:val="none"/>
        </w:rPr>
        <w:t xml:space="preserve"> </w:t>
      </w:r>
      <w:r w:rsidR="0074543E" w:rsidRPr="0074543E">
        <w:rPr>
          <w:rFonts w:ascii="Arial" w:eastAsia="Times New Roman" w:hAnsi="Arial" w:cs="Arial"/>
          <w:i/>
          <w:iCs/>
          <w:kern w:val="0"/>
          <w:sz w:val="24"/>
          <w:szCs w:val="20"/>
          <w:lang w:eastAsia="it-IT"/>
          <w14:ligatures w14:val="none"/>
        </w:rPr>
        <w:t>per Abramo e la sua discendenza, per sempre»</w:t>
      </w:r>
      <w:r w:rsidR="0074543E">
        <w:rPr>
          <w:rFonts w:ascii="Arial" w:eastAsia="Times New Roman" w:hAnsi="Arial" w:cs="Arial"/>
          <w:i/>
          <w:iCs/>
          <w:kern w:val="0"/>
          <w:sz w:val="24"/>
          <w:szCs w:val="20"/>
          <w:lang w:eastAsia="it-IT"/>
          <w14:ligatures w14:val="none"/>
        </w:rPr>
        <w:t xml:space="preserve"> (Lc 1,39-55). </w:t>
      </w:r>
    </w:p>
    <w:p w14:paraId="3FAE504A" w14:textId="403778C4" w:rsidR="0074543E" w:rsidRDefault="0074543E" w:rsidP="00F2528A">
      <w:pPr>
        <w:spacing w:before="120" w:after="120" w:line="240" w:lineRule="auto"/>
        <w:jc w:val="both"/>
        <w:rPr>
          <w:rFonts w:ascii="Arial" w:eastAsia="Times New Roman" w:hAnsi="Arial" w:cs="Arial"/>
          <w:kern w:val="0"/>
          <w:sz w:val="24"/>
          <w:szCs w:val="20"/>
          <w:lang w:eastAsia="it-IT"/>
          <w14:ligatures w14:val="none"/>
        </w:rPr>
      </w:pPr>
      <w:r>
        <w:rPr>
          <w:rFonts w:ascii="Arial" w:eastAsia="Times New Roman" w:hAnsi="Arial" w:cs="Arial"/>
          <w:kern w:val="0"/>
          <w:sz w:val="24"/>
          <w:szCs w:val="20"/>
          <w:lang w:eastAsia="it-IT"/>
          <w14:ligatures w14:val="none"/>
        </w:rPr>
        <w:t>Il cuore di Cristo Gesù è il cuore nel quale abita lo Spirito Santo. Ecco cosa accade sul Golgota e nel Cenacolo la sera della sua gloriosa risurrezione:</w:t>
      </w:r>
    </w:p>
    <w:p w14:paraId="25EEF9F0" w14:textId="424B651C" w:rsidR="0074543E" w:rsidRPr="00E029E9" w:rsidRDefault="00E029E9" w:rsidP="00F2528A">
      <w:pPr>
        <w:spacing w:before="120" w:after="120" w:line="240" w:lineRule="auto"/>
        <w:jc w:val="both"/>
        <w:rPr>
          <w:rFonts w:ascii="Arial" w:eastAsia="Times New Roman" w:hAnsi="Arial" w:cs="Arial"/>
          <w:i/>
          <w:iCs/>
          <w:kern w:val="0"/>
          <w:sz w:val="24"/>
          <w:szCs w:val="20"/>
          <w:lang w:eastAsia="it-IT"/>
          <w14:ligatures w14:val="none"/>
        </w:rPr>
      </w:pPr>
      <w:r w:rsidRPr="00E029E9">
        <w:rPr>
          <w:rFonts w:ascii="Arial" w:eastAsia="Times New Roman" w:hAnsi="Arial" w:cs="Arial"/>
          <w:i/>
          <w:iCs/>
          <w:kern w:val="0"/>
          <w:sz w:val="24"/>
          <w:szCs w:val="20"/>
          <w:lang w:eastAsia="it-IT"/>
          <w14:ligatures w14:val="none"/>
        </w:rPr>
        <w:t>Era</w:t>
      </w:r>
      <w:r w:rsidR="0074543E" w:rsidRPr="00E029E9">
        <w:rPr>
          <w:rFonts w:ascii="Arial" w:eastAsia="Times New Roman" w:hAnsi="Arial" w:cs="Arial"/>
          <w:i/>
          <w:iCs/>
          <w:kern w:val="0"/>
          <w:sz w:val="24"/>
          <w:szCs w:val="20"/>
          <w:lang w:eastAsia="it-IT"/>
          <w14:ligatures w14:val="none"/>
        </w:rPr>
        <w:t xml:space="preserve"> il giorno della Parasceve e i Giudei, perché i corpi non rimanessero sulla croce durante il sabato – era infatti un giorno solenne quel sabato –, chiesero a Pilato che fossero spezzate loro le gambe e fossero portati via. </w:t>
      </w:r>
      <w:r w:rsidRPr="00E029E9">
        <w:rPr>
          <w:rFonts w:ascii="Arial" w:eastAsia="Times New Roman" w:hAnsi="Arial" w:cs="Arial"/>
          <w:i/>
          <w:iCs/>
          <w:kern w:val="0"/>
          <w:sz w:val="24"/>
          <w:szCs w:val="20"/>
          <w:lang w:eastAsia="it-IT"/>
          <w14:ligatures w14:val="none"/>
        </w:rPr>
        <w:t>Vennero</w:t>
      </w:r>
      <w:r w:rsidR="0074543E" w:rsidRPr="00E029E9">
        <w:rPr>
          <w:rFonts w:ascii="Arial" w:eastAsia="Times New Roman" w:hAnsi="Arial" w:cs="Arial"/>
          <w:i/>
          <w:iCs/>
          <w:kern w:val="0"/>
          <w:sz w:val="24"/>
          <w:szCs w:val="20"/>
          <w:lang w:eastAsia="it-IT"/>
          <w14:ligatures w14:val="none"/>
        </w:rPr>
        <w:t xml:space="preserve"> dunque i soldati e </w:t>
      </w:r>
      <w:r w:rsidR="0074543E" w:rsidRPr="00E029E9">
        <w:rPr>
          <w:rFonts w:ascii="Arial" w:eastAsia="Times New Roman" w:hAnsi="Arial" w:cs="Arial"/>
          <w:i/>
          <w:iCs/>
          <w:kern w:val="0"/>
          <w:sz w:val="24"/>
          <w:szCs w:val="20"/>
          <w:lang w:eastAsia="it-IT"/>
          <w14:ligatures w14:val="none"/>
        </w:rPr>
        <w:lastRenderedPageBreak/>
        <w:t xml:space="preserve">spezzarono le gambe all’uno e all’altro che erano stati crocifissi insieme con lui. </w:t>
      </w:r>
      <w:r w:rsidRPr="00E029E9">
        <w:rPr>
          <w:rFonts w:ascii="Arial" w:eastAsia="Times New Roman" w:hAnsi="Arial" w:cs="Arial"/>
          <w:i/>
          <w:iCs/>
          <w:kern w:val="0"/>
          <w:sz w:val="24"/>
          <w:szCs w:val="20"/>
          <w:lang w:eastAsia="it-IT"/>
          <w14:ligatures w14:val="none"/>
        </w:rPr>
        <w:t>Venuti</w:t>
      </w:r>
      <w:r w:rsidR="0074543E" w:rsidRPr="00E029E9">
        <w:rPr>
          <w:rFonts w:ascii="Arial" w:eastAsia="Times New Roman" w:hAnsi="Arial" w:cs="Arial"/>
          <w:i/>
          <w:iCs/>
          <w:kern w:val="0"/>
          <w:sz w:val="24"/>
          <w:szCs w:val="20"/>
          <w:lang w:eastAsia="it-IT"/>
          <w14:ligatures w14:val="none"/>
        </w:rPr>
        <w:t xml:space="preserve"> però da Gesù, vedendo che era già morto, non gli spezzarono le gambe, </w:t>
      </w:r>
      <w:r w:rsidRPr="00E029E9">
        <w:rPr>
          <w:rFonts w:ascii="Arial" w:eastAsia="Times New Roman" w:hAnsi="Arial" w:cs="Arial"/>
          <w:i/>
          <w:iCs/>
          <w:kern w:val="0"/>
          <w:sz w:val="24"/>
          <w:szCs w:val="20"/>
          <w:lang w:eastAsia="it-IT"/>
          <w14:ligatures w14:val="none"/>
        </w:rPr>
        <w:t>ma</w:t>
      </w:r>
      <w:r w:rsidR="0074543E" w:rsidRPr="00E029E9">
        <w:rPr>
          <w:rFonts w:ascii="Arial" w:eastAsia="Times New Roman" w:hAnsi="Arial" w:cs="Arial"/>
          <w:i/>
          <w:iCs/>
          <w:kern w:val="0"/>
          <w:sz w:val="24"/>
          <w:szCs w:val="20"/>
          <w:lang w:eastAsia="it-IT"/>
          <w14:ligatures w14:val="none"/>
        </w:rPr>
        <w:t xml:space="preserve"> uno dei soldati con una lancia gli colpì il fianco, e subito ne uscì sangue e acqua. </w:t>
      </w:r>
      <w:r w:rsidRPr="00E029E9">
        <w:rPr>
          <w:rFonts w:ascii="Arial" w:eastAsia="Times New Roman" w:hAnsi="Arial" w:cs="Arial"/>
          <w:i/>
          <w:iCs/>
          <w:kern w:val="0"/>
          <w:sz w:val="24"/>
          <w:szCs w:val="20"/>
          <w:lang w:eastAsia="it-IT"/>
          <w14:ligatures w14:val="none"/>
        </w:rPr>
        <w:t>Chi</w:t>
      </w:r>
      <w:r w:rsidR="0074543E" w:rsidRPr="00E029E9">
        <w:rPr>
          <w:rFonts w:ascii="Arial" w:eastAsia="Times New Roman" w:hAnsi="Arial" w:cs="Arial"/>
          <w:i/>
          <w:iCs/>
          <w:kern w:val="0"/>
          <w:sz w:val="24"/>
          <w:szCs w:val="20"/>
          <w:lang w:eastAsia="it-IT"/>
          <w14:ligatures w14:val="none"/>
        </w:rPr>
        <w:t xml:space="preserve"> ha visto ne dà testimonianza e la sua testimonianza è vera; egli sa che dice il vero, perché anche voi crediate. </w:t>
      </w:r>
      <w:r w:rsidRPr="00E029E9">
        <w:rPr>
          <w:rFonts w:ascii="Arial" w:eastAsia="Times New Roman" w:hAnsi="Arial" w:cs="Arial"/>
          <w:i/>
          <w:iCs/>
          <w:kern w:val="0"/>
          <w:sz w:val="24"/>
          <w:szCs w:val="20"/>
          <w:lang w:eastAsia="it-IT"/>
          <w14:ligatures w14:val="none"/>
        </w:rPr>
        <w:t>Questo</w:t>
      </w:r>
      <w:r w:rsidR="0074543E" w:rsidRPr="00E029E9">
        <w:rPr>
          <w:rFonts w:ascii="Arial" w:eastAsia="Times New Roman" w:hAnsi="Arial" w:cs="Arial"/>
          <w:i/>
          <w:iCs/>
          <w:kern w:val="0"/>
          <w:sz w:val="24"/>
          <w:szCs w:val="20"/>
          <w:lang w:eastAsia="it-IT"/>
          <w14:ligatures w14:val="none"/>
        </w:rPr>
        <w:t xml:space="preserve"> infatti avvenne perché si compisse la Scrittura: Non gli sarà spezzato alcun osso. </w:t>
      </w:r>
      <w:r w:rsidRPr="00E029E9">
        <w:rPr>
          <w:rFonts w:ascii="Arial" w:eastAsia="Times New Roman" w:hAnsi="Arial" w:cs="Arial"/>
          <w:i/>
          <w:iCs/>
          <w:kern w:val="0"/>
          <w:sz w:val="24"/>
          <w:szCs w:val="20"/>
          <w:lang w:eastAsia="it-IT"/>
          <w14:ligatures w14:val="none"/>
        </w:rPr>
        <w:t>E</w:t>
      </w:r>
      <w:r w:rsidR="0074543E" w:rsidRPr="00E029E9">
        <w:rPr>
          <w:rFonts w:ascii="Arial" w:eastAsia="Times New Roman" w:hAnsi="Arial" w:cs="Arial"/>
          <w:i/>
          <w:iCs/>
          <w:kern w:val="0"/>
          <w:sz w:val="24"/>
          <w:szCs w:val="20"/>
          <w:lang w:eastAsia="it-IT"/>
          <w14:ligatures w14:val="none"/>
        </w:rPr>
        <w:t xml:space="preserve"> un altro passo della Scrittura dice ancora: Volgeranno lo sguardo a colui che hanno trafitto</w:t>
      </w:r>
      <w:r w:rsidR="0074543E" w:rsidRPr="00E029E9">
        <w:rPr>
          <w:rFonts w:ascii="Arial" w:eastAsia="Times New Roman" w:hAnsi="Arial" w:cs="Arial"/>
          <w:i/>
          <w:iCs/>
          <w:kern w:val="0"/>
          <w:sz w:val="24"/>
          <w:szCs w:val="20"/>
          <w:lang w:eastAsia="it-IT"/>
          <w14:ligatures w14:val="none"/>
        </w:rPr>
        <w:t xml:space="preserve"> (Gv 19,31-37). </w:t>
      </w:r>
    </w:p>
    <w:p w14:paraId="09EEA7A5" w14:textId="2B2104E1" w:rsidR="00F2528A" w:rsidRPr="00E029E9" w:rsidRDefault="00E029E9" w:rsidP="00F2528A">
      <w:pPr>
        <w:spacing w:before="120" w:after="120" w:line="240" w:lineRule="auto"/>
        <w:jc w:val="both"/>
        <w:rPr>
          <w:rFonts w:ascii="Arial" w:eastAsia="Times New Roman" w:hAnsi="Arial" w:cs="Arial"/>
          <w:i/>
          <w:iCs/>
          <w:kern w:val="0"/>
          <w:sz w:val="24"/>
          <w:szCs w:val="20"/>
          <w:lang w:eastAsia="it-IT"/>
          <w14:ligatures w14:val="none"/>
        </w:rPr>
      </w:pPr>
      <w:r w:rsidRPr="00E029E9">
        <w:rPr>
          <w:rFonts w:ascii="Arial" w:eastAsia="Times New Roman" w:hAnsi="Arial" w:cs="Arial"/>
          <w:i/>
          <w:iCs/>
          <w:kern w:val="0"/>
          <w:sz w:val="24"/>
          <w:szCs w:val="20"/>
          <w:lang w:eastAsia="it-IT"/>
          <w14:ligatures w14:val="none"/>
        </w:rPr>
        <w:t>La</w:t>
      </w:r>
      <w:r w:rsidRPr="00E029E9">
        <w:rPr>
          <w:rFonts w:ascii="Arial" w:eastAsia="Times New Roman" w:hAnsi="Arial" w:cs="Arial"/>
          <w:i/>
          <w:iCs/>
          <w:kern w:val="0"/>
          <w:sz w:val="24"/>
          <w:szCs w:val="20"/>
          <w:lang w:eastAsia="it-IT"/>
          <w14:ligatures w14:val="none"/>
        </w:rPr>
        <w:t xml:space="preserve"> sera di quel giorno, il primo della settimana, mentre erano chiuse le porte del luogo dove si trovavano i discepoli per timore dei Giudei, venne Gesù, stette in mezzo e disse loro: «Pace a voi!». </w:t>
      </w:r>
      <w:r w:rsidRPr="00E029E9">
        <w:rPr>
          <w:rFonts w:ascii="Arial" w:eastAsia="Times New Roman" w:hAnsi="Arial" w:cs="Arial"/>
          <w:i/>
          <w:iCs/>
          <w:kern w:val="0"/>
          <w:sz w:val="24"/>
          <w:szCs w:val="20"/>
          <w:lang w:eastAsia="it-IT"/>
          <w14:ligatures w14:val="none"/>
        </w:rPr>
        <w:t>Detto</w:t>
      </w:r>
      <w:r w:rsidRPr="00E029E9">
        <w:rPr>
          <w:rFonts w:ascii="Arial" w:eastAsia="Times New Roman" w:hAnsi="Arial" w:cs="Arial"/>
          <w:i/>
          <w:iCs/>
          <w:kern w:val="0"/>
          <w:sz w:val="24"/>
          <w:szCs w:val="20"/>
          <w:lang w:eastAsia="it-IT"/>
          <w14:ligatures w14:val="none"/>
        </w:rPr>
        <w:t xml:space="preserve"> questo, mostrò loro le mani e il fianco. E i discepoli gioirono al vedere il Signore. </w:t>
      </w:r>
      <w:r w:rsidRPr="00E029E9">
        <w:rPr>
          <w:rFonts w:ascii="Arial" w:eastAsia="Times New Roman" w:hAnsi="Arial" w:cs="Arial"/>
          <w:i/>
          <w:iCs/>
          <w:kern w:val="0"/>
          <w:sz w:val="24"/>
          <w:szCs w:val="20"/>
          <w:lang w:eastAsia="it-IT"/>
          <w14:ligatures w14:val="none"/>
        </w:rPr>
        <w:t>Gesù</w:t>
      </w:r>
      <w:r w:rsidRPr="00E029E9">
        <w:rPr>
          <w:rFonts w:ascii="Arial" w:eastAsia="Times New Roman" w:hAnsi="Arial" w:cs="Arial"/>
          <w:i/>
          <w:iCs/>
          <w:kern w:val="0"/>
          <w:sz w:val="24"/>
          <w:szCs w:val="20"/>
          <w:lang w:eastAsia="it-IT"/>
          <w14:ligatures w14:val="none"/>
        </w:rPr>
        <w:t xml:space="preserve"> disse loro di nuovo: «Pace a voi! Come il Padre ha mandato me, anche io mando voi». </w:t>
      </w:r>
      <w:r w:rsidRPr="00E029E9">
        <w:rPr>
          <w:rFonts w:ascii="Arial" w:eastAsia="Times New Roman" w:hAnsi="Arial" w:cs="Arial"/>
          <w:i/>
          <w:iCs/>
          <w:kern w:val="0"/>
          <w:sz w:val="24"/>
          <w:szCs w:val="20"/>
          <w:lang w:eastAsia="it-IT"/>
          <w14:ligatures w14:val="none"/>
        </w:rPr>
        <w:t>Detto</w:t>
      </w:r>
      <w:r w:rsidRPr="00E029E9">
        <w:rPr>
          <w:rFonts w:ascii="Arial" w:eastAsia="Times New Roman" w:hAnsi="Arial" w:cs="Arial"/>
          <w:i/>
          <w:iCs/>
          <w:kern w:val="0"/>
          <w:sz w:val="24"/>
          <w:szCs w:val="20"/>
          <w:lang w:eastAsia="it-IT"/>
          <w14:ligatures w14:val="none"/>
        </w:rPr>
        <w:t xml:space="preserve"> questo, soffiò e disse loro: «Ricevete lo Spirito Santo. </w:t>
      </w:r>
      <w:r w:rsidRPr="00E029E9">
        <w:rPr>
          <w:rFonts w:ascii="Arial" w:eastAsia="Times New Roman" w:hAnsi="Arial" w:cs="Arial"/>
          <w:i/>
          <w:iCs/>
          <w:kern w:val="0"/>
          <w:sz w:val="24"/>
          <w:szCs w:val="20"/>
          <w:lang w:eastAsia="it-IT"/>
          <w14:ligatures w14:val="none"/>
        </w:rPr>
        <w:t>A</w:t>
      </w:r>
      <w:r w:rsidRPr="00E029E9">
        <w:rPr>
          <w:rFonts w:ascii="Arial" w:eastAsia="Times New Roman" w:hAnsi="Arial" w:cs="Arial"/>
          <w:i/>
          <w:iCs/>
          <w:kern w:val="0"/>
          <w:sz w:val="24"/>
          <w:szCs w:val="20"/>
          <w:lang w:eastAsia="it-IT"/>
          <w14:ligatures w14:val="none"/>
        </w:rPr>
        <w:t xml:space="preserve"> coloro a cui perdonerete i peccati, saranno perdonati; a coloro a cui non perdonerete, non saranno perdonati»</w:t>
      </w:r>
      <w:r w:rsidRPr="00E029E9">
        <w:rPr>
          <w:rFonts w:ascii="Arial" w:eastAsia="Times New Roman" w:hAnsi="Arial" w:cs="Arial"/>
          <w:i/>
          <w:iCs/>
          <w:kern w:val="0"/>
          <w:sz w:val="24"/>
          <w:szCs w:val="20"/>
          <w:lang w:eastAsia="it-IT"/>
          <w14:ligatures w14:val="none"/>
        </w:rPr>
        <w:t xml:space="preserve"> (Gv 20,19-23:</w:t>
      </w:r>
    </w:p>
    <w:p w14:paraId="7FA441E8" w14:textId="6875B2EF" w:rsidR="00E029E9" w:rsidRDefault="00E029E9" w:rsidP="00F2528A">
      <w:pPr>
        <w:spacing w:before="120" w:after="120" w:line="240" w:lineRule="auto"/>
        <w:jc w:val="both"/>
        <w:rPr>
          <w:rFonts w:ascii="Arial" w:eastAsia="Times New Roman" w:hAnsi="Arial" w:cs="Arial"/>
          <w:kern w:val="0"/>
          <w:sz w:val="24"/>
          <w:szCs w:val="20"/>
          <w:lang w:eastAsia="it-IT"/>
          <w14:ligatures w14:val="none"/>
        </w:rPr>
      </w:pPr>
      <w:r>
        <w:rPr>
          <w:rFonts w:ascii="Arial" w:eastAsia="Times New Roman" w:hAnsi="Arial" w:cs="Arial"/>
          <w:kern w:val="0"/>
          <w:sz w:val="24"/>
          <w:szCs w:val="20"/>
          <w:lang w:eastAsia="it-IT"/>
          <w14:ligatures w14:val="none"/>
        </w:rPr>
        <w:t>Il cuore di Pietro è cuore colmato di Spirito Santo. Ecco cosa accade il giorno di Pentecoste, dinanzi al Cenacolo:</w:t>
      </w:r>
    </w:p>
    <w:p w14:paraId="1453DA2F" w14:textId="05B42691" w:rsidR="00E029E9" w:rsidRPr="00E029E9" w:rsidRDefault="00E029E9" w:rsidP="00E029E9">
      <w:pPr>
        <w:spacing w:before="120" w:after="120" w:line="240" w:lineRule="auto"/>
        <w:jc w:val="both"/>
        <w:rPr>
          <w:rFonts w:ascii="Arial" w:eastAsia="Times New Roman" w:hAnsi="Arial" w:cs="Arial"/>
          <w:i/>
          <w:iCs/>
          <w:kern w:val="0"/>
          <w:sz w:val="24"/>
          <w:szCs w:val="20"/>
          <w:lang w:eastAsia="it-IT"/>
          <w14:ligatures w14:val="none"/>
        </w:rPr>
      </w:pPr>
      <w:r w:rsidRPr="00E029E9">
        <w:rPr>
          <w:rFonts w:ascii="Arial" w:eastAsia="Times New Roman" w:hAnsi="Arial" w:cs="Arial"/>
          <w:i/>
          <w:iCs/>
          <w:kern w:val="0"/>
          <w:sz w:val="24"/>
          <w:szCs w:val="20"/>
          <w:lang w:eastAsia="it-IT"/>
          <w14:ligatures w14:val="none"/>
        </w:rPr>
        <w:t>Fratelli</w:t>
      </w:r>
      <w:r w:rsidRPr="00E029E9">
        <w:rPr>
          <w:rFonts w:ascii="Arial" w:eastAsia="Times New Roman" w:hAnsi="Arial" w:cs="Arial"/>
          <w:i/>
          <w:iCs/>
          <w:kern w:val="0"/>
          <w:sz w:val="24"/>
          <w:szCs w:val="20"/>
          <w:lang w:eastAsia="it-IT"/>
          <w14:ligatures w14:val="none"/>
        </w:rPr>
        <w:t xml:space="preserve">, mi sia lecito dirvi francamente, riguardo al patriarca Davide, che egli morì e fu sepolto e il suo sepolcro è ancora oggi fra noi. </w:t>
      </w:r>
      <w:r w:rsidRPr="00E029E9">
        <w:rPr>
          <w:rFonts w:ascii="Arial" w:eastAsia="Times New Roman" w:hAnsi="Arial" w:cs="Arial"/>
          <w:i/>
          <w:iCs/>
          <w:kern w:val="0"/>
          <w:sz w:val="24"/>
          <w:szCs w:val="20"/>
          <w:lang w:eastAsia="it-IT"/>
          <w14:ligatures w14:val="none"/>
        </w:rPr>
        <w:t>Ma</w:t>
      </w:r>
      <w:r w:rsidRPr="00E029E9">
        <w:rPr>
          <w:rFonts w:ascii="Arial" w:eastAsia="Times New Roman" w:hAnsi="Arial" w:cs="Arial"/>
          <w:i/>
          <w:iCs/>
          <w:kern w:val="0"/>
          <w:sz w:val="24"/>
          <w:szCs w:val="20"/>
          <w:lang w:eastAsia="it-IT"/>
          <w14:ligatures w14:val="none"/>
        </w:rPr>
        <w:t xml:space="preserve"> poiché era profeta e sapeva che Dio gli aveva giurato solennemente di far sedere sul suo trono un suo discendente, </w:t>
      </w:r>
      <w:r w:rsidRPr="00E029E9">
        <w:rPr>
          <w:rFonts w:ascii="Arial" w:eastAsia="Times New Roman" w:hAnsi="Arial" w:cs="Arial"/>
          <w:i/>
          <w:iCs/>
          <w:kern w:val="0"/>
          <w:sz w:val="24"/>
          <w:szCs w:val="20"/>
          <w:lang w:eastAsia="it-IT"/>
          <w14:ligatures w14:val="none"/>
        </w:rPr>
        <w:t>previde</w:t>
      </w:r>
      <w:r w:rsidRPr="00E029E9">
        <w:rPr>
          <w:rFonts w:ascii="Arial" w:eastAsia="Times New Roman" w:hAnsi="Arial" w:cs="Arial"/>
          <w:i/>
          <w:iCs/>
          <w:kern w:val="0"/>
          <w:sz w:val="24"/>
          <w:szCs w:val="20"/>
          <w:lang w:eastAsia="it-IT"/>
          <w14:ligatures w14:val="none"/>
        </w:rPr>
        <w:t xml:space="preserve"> la risurrezione di Cristo e ne parlò: questi non fu abbandonato negli inferi, né la sua carne subì la corruzione.</w:t>
      </w:r>
    </w:p>
    <w:p w14:paraId="2551D3F3" w14:textId="68608BD3" w:rsidR="00E029E9" w:rsidRPr="00E029E9" w:rsidRDefault="00E029E9" w:rsidP="00E029E9">
      <w:pPr>
        <w:spacing w:before="120" w:after="120" w:line="240" w:lineRule="auto"/>
        <w:jc w:val="both"/>
        <w:rPr>
          <w:rFonts w:ascii="Arial" w:eastAsia="Times New Roman" w:hAnsi="Arial" w:cs="Arial"/>
          <w:i/>
          <w:iCs/>
          <w:kern w:val="0"/>
          <w:sz w:val="24"/>
          <w:szCs w:val="20"/>
          <w:lang w:eastAsia="it-IT"/>
          <w14:ligatures w14:val="none"/>
        </w:rPr>
      </w:pPr>
      <w:r w:rsidRPr="00E029E9">
        <w:rPr>
          <w:rFonts w:ascii="Arial" w:eastAsia="Times New Roman" w:hAnsi="Arial" w:cs="Arial"/>
          <w:i/>
          <w:iCs/>
          <w:kern w:val="0"/>
          <w:sz w:val="24"/>
          <w:szCs w:val="20"/>
          <w:lang w:eastAsia="it-IT"/>
          <w14:ligatures w14:val="none"/>
        </w:rPr>
        <w:t>Questo</w:t>
      </w:r>
      <w:r w:rsidRPr="00E029E9">
        <w:rPr>
          <w:rFonts w:ascii="Arial" w:eastAsia="Times New Roman" w:hAnsi="Arial" w:cs="Arial"/>
          <w:i/>
          <w:iCs/>
          <w:kern w:val="0"/>
          <w:sz w:val="24"/>
          <w:szCs w:val="20"/>
          <w:lang w:eastAsia="it-IT"/>
          <w14:ligatures w14:val="none"/>
        </w:rPr>
        <w:t xml:space="preserve"> Gesù, Dio lo ha risuscitato e noi tutti ne siamo testimoni. </w:t>
      </w:r>
      <w:r w:rsidRPr="00E029E9">
        <w:rPr>
          <w:rFonts w:ascii="Arial" w:eastAsia="Times New Roman" w:hAnsi="Arial" w:cs="Arial"/>
          <w:i/>
          <w:iCs/>
          <w:kern w:val="0"/>
          <w:sz w:val="24"/>
          <w:szCs w:val="20"/>
          <w:lang w:eastAsia="it-IT"/>
          <w14:ligatures w14:val="none"/>
        </w:rPr>
        <w:t>Innalzato</w:t>
      </w:r>
      <w:r w:rsidRPr="00E029E9">
        <w:rPr>
          <w:rFonts w:ascii="Arial" w:eastAsia="Times New Roman" w:hAnsi="Arial" w:cs="Arial"/>
          <w:i/>
          <w:iCs/>
          <w:kern w:val="0"/>
          <w:sz w:val="24"/>
          <w:szCs w:val="20"/>
          <w:lang w:eastAsia="it-IT"/>
          <w14:ligatures w14:val="none"/>
        </w:rPr>
        <w:t xml:space="preserve"> dunque alla destra di Dio e dopo aver ricevuto dal Padre lo Spirito Santo promesso, lo ha effuso, come voi stessi potete vedere e udire. </w:t>
      </w:r>
      <w:r w:rsidRPr="00E029E9">
        <w:rPr>
          <w:rFonts w:ascii="Arial" w:eastAsia="Times New Roman" w:hAnsi="Arial" w:cs="Arial"/>
          <w:i/>
          <w:iCs/>
          <w:kern w:val="0"/>
          <w:sz w:val="24"/>
          <w:szCs w:val="20"/>
          <w:lang w:eastAsia="it-IT"/>
          <w14:ligatures w14:val="none"/>
        </w:rPr>
        <w:t>Davide</w:t>
      </w:r>
      <w:r w:rsidRPr="00E029E9">
        <w:rPr>
          <w:rFonts w:ascii="Arial" w:eastAsia="Times New Roman" w:hAnsi="Arial" w:cs="Arial"/>
          <w:i/>
          <w:iCs/>
          <w:kern w:val="0"/>
          <w:sz w:val="24"/>
          <w:szCs w:val="20"/>
          <w:lang w:eastAsia="it-IT"/>
          <w14:ligatures w14:val="none"/>
        </w:rPr>
        <w:t xml:space="preserve"> infatti non salì al cielo; tuttavia egli dice:</w:t>
      </w:r>
      <w:r>
        <w:rPr>
          <w:rFonts w:ascii="Arial" w:eastAsia="Times New Roman" w:hAnsi="Arial" w:cs="Arial"/>
          <w:i/>
          <w:iCs/>
          <w:kern w:val="0"/>
          <w:sz w:val="24"/>
          <w:szCs w:val="20"/>
          <w:lang w:eastAsia="it-IT"/>
          <w14:ligatures w14:val="none"/>
        </w:rPr>
        <w:t xml:space="preserve"> </w:t>
      </w:r>
      <w:r w:rsidRPr="00E029E9">
        <w:rPr>
          <w:rFonts w:ascii="Arial" w:eastAsia="Times New Roman" w:hAnsi="Arial" w:cs="Arial"/>
          <w:i/>
          <w:iCs/>
          <w:kern w:val="0"/>
          <w:sz w:val="24"/>
          <w:szCs w:val="20"/>
          <w:lang w:eastAsia="it-IT"/>
          <w14:ligatures w14:val="none"/>
        </w:rPr>
        <w:t>Disse il Signore al mio Signore:</w:t>
      </w:r>
      <w:r>
        <w:rPr>
          <w:rFonts w:ascii="Arial" w:eastAsia="Times New Roman" w:hAnsi="Arial" w:cs="Arial"/>
          <w:i/>
          <w:iCs/>
          <w:kern w:val="0"/>
          <w:sz w:val="24"/>
          <w:szCs w:val="20"/>
          <w:lang w:eastAsia="it-IT"/>
          <w14:ligatures w14:val="none"/>
        </w:rPr>
        <w:t xml:space="preserve"> </w:t>
      </w:r>
      <w:r w:rsidRPr="00E029E9">
        <w:rPr>
          <w:rFonts w:ascii="Arial" w:eastAsia="Times New Roman" w:hAnsi="Arial" w:cs="Arial"/>
          <w:i/>
          <w:iCs/>
          <w:kern w:val="0"/>
          <w:sz w:val="24"/>
          <w:szCs w:val="20"/>
          <w:lang w:eastAsia="it-IT"/>
          <w14:ligatures w14:val="none"/>
        </w:rPr>
        <w:t>siedi alla mia destra,</w:t>
      </w:r>
      <w:r>
        <w:rPr>
          <w:rFonts w:ascii="Arial" w:eastAsia="Times New Roman" w:hAnsi="Arial" w:cs="Arial"/>
          <w:i/>
          <w:iCs/>
          <w:kern w:val="0"/>
          <w:sz w:val="24"/>
          <w:szCs w:val="20"/>
          <w:lang w:eastAsia="it-IT"/>
          <w14:ligatures w14:val="none"/>
        </w:rPr>
        <w:t xml:space="preserve"> </w:t>
      </w:r>
      <w:r w:rsidRPr="00E029E9">
        <w:rPr>
          <w:rFonts w:ascii="Arial" w:eastAsia="Times New Roman" w:hAnsi="Arial" w:cs="Arial"/>
          <w:i/>
          <w:iCs/>
          <w:kern w:val="0"/>
          <w:sz w:val="24"/>
          <w:szCs w:val="20"/>
          <w:lang w:eastAsia="it-IT"/>
          <w14:ligatures w14:val="none"/>
        </w:rPr>
        <w:t>finché</w:t>
      </w:r>
      <w:r w:rsidRPr="00E029E9">
        <w:rPr>
          <w:rFonts w:ascii="Arial" w:eastAsia="Times New Roman" w:hAnsi="Arial" w:cs="Arial"/>
          <w:i/>
          <w:iCs/>
          <w:kern w:val="0"/>
          <w:sz w:val="24"/>
          <w:szCs w:val="20"/>
          <w:lang w:eastAsia="it-IT"/>
          <w14:ligatures w14:val="none"/>
        </w:rPr>
        <w:t xml:space="preserve"> io ponga i tuoi nemici</w:t>
      </w:r>
      <w:r>
        <w:rPr>
          <w:rFonts w:ascii="Arial" w:eastAsia="Times New Roman" w:hAnsi="Arial" w:cs="Arial"/>
          <w:i/>
          <w:iCs/>
          <w:kern w:val="0"/>
          <w:sz w:val="24"/>
          <w:szCs w:val="20"/>
          <w:lang w:eastAsia="it-IT"/>
          <w14:ligatures w14:val="none"/>
        </w:rPr>
        <w:t xml:space="preserve"> </w:t>
      </w:r>
      <w:r w:rsidRPr="00E029E9">
        <w:rPr>
          <w:rFonts w:ascii="Arial" w:eastAsia="Times New Roman" w:hAnsi="Arial" w:cs="Arial"/>
          <w:i/>
          <w:iCs/>
          <w:kern w:val="0"/>
          <w:sz w:val="24"/>
          <w:szCs w:val="20"/>
          <w:lang w:eastAsia="it-IT"/>
          <w14:ligatures w14:val="none"/>
        </w:rPr>
        <w:t>come sgabello dei tuoi piedi.</w:t>
      </w:r>
    </w:p>
    <w:p w14:paraId="6954F1C8" w14:textId="066ECCD3" w:rsidR="00E029E9" w:rsidRPr="00E029E9" w:rsidRDefault="00E029E9" w:rsidP="00E029E9">
      <w:pPr>
        <w:spacing w:before="120" w:after="120" w:line="240" w:lineRule="auto"/>
        <w:jc w:val="both"/>
        <w:rPr>
          <w:rFonts w:ascii="Arial" w:eastAsia="Times New Roman" w:hAnsi="Arial" w:cs="Arial"/>
          <w:i/>
          <w:iCs/>
          <w:kern w:val="0"/>
          <w:sz w:val="24"/>
          <w:szCs w:val="20"/>
          <w:lang w:eastAsia="it-IT"/>
          <w14:ligatures w14:val="none"/>
        </w:rPr>
      </w:pPr>
      <w:r w:rsidRPr="00E029E9">
        <w:rPr>
          <w:rFonts w:ascii="Arial" w:eastAsia="Times New Roman" w:hAnsi="Arial" w:cs="Arial"/>
          <w:i/>
          <w:iCs/>
          <w:kern w:val="0"/>
          <w:sz w:val="24"/>
          <w:szCs w:val="20"/>
          <w:lang w:eastAsia="it-IT"/>
          <w14:ligatures w14:val="none"/>
        </w:rPr>
        <w:t>Sappia</w:t>
      </w:r>
      <w:r w:rsidRPr="00E029E9">
        <w:rPr>
          <w:rFonts w:ascii="Arial" w:eastAsia="Times New Roman" w:hAnsi="Arial" w:cs="Arial"/>
          <w:i/>
          <w:iCs/>
          <w:kern w:val="0"/>
          <w:sz w:val="24"/>
          <w:szCs w:val="20"/>
          <w:lang w:eastAsia="it-IT"/>
          <w14:ligatures w14:val="none"/>
        </w:rPr>
        <w:t xml:space="preserve"> dunque con certezza tutta la casa d’Israele che Dio ha costituito Signore e Cristo quel Gesù che voi avete crocifisso».</w:t>
      </w:r>
    </w:p>
    <w:p w14:paraId="71E1D5D5" w14:textId="662C604A" w:rsidR="00E029E9" w:rsidRPr="00E029E9" w:rsidRDefault="00E029E9" w:rsidP="00E029E9">
      <w:pPr>
        <w:spacing w:before="120" w:after="120" w:line="240" w:lineRule="auto"/>
        <w:jc w:val="both"/>
        <w:rPr>
          <w:rFonts w:ascii="Arial" w:eastAsia="Times New Roman" w:hAnsi="Arial" w:cs="Arial"/>
          <w:i/>
          <w:iCs/>
          <w:kern w:val="0"/>
          <w:sz w:val="24"/>
          <w:szCs w:val="20"/>
          <w:lang w:eastAsia="it-IT"/>
          <w14:ligatures w14:val="none"/>
        </w:rPr>
      </w:pPr>
      <w:r w:rsidRPr="00E029E9">
        <w:rPr>
          <w:rFonts w:ascii="Arial" w:eastAsia="Times New Roman" w:hAnsi="Arial" w:cs="Arial"/>
          <w:i/>
          <w:iCs/>
          <w:kern w:val="0"/>
          <w:sz w:val="24"/>
          <w:szCs w:val="20"/>
          <w:lang w:eastAsia="it-IT"/>
          <w14:ligatures w14:val="none"/>
        </w:rPr>
        <w:t>All’udire</w:t>
      </w:r>
      <w:r w:rsidRPr="00E029E9">
        <w:rPr>
          <w:rFonts w:ascii="Arial" w:eastAsia="Times New Roman" w:hAnsi="Arial" w:cs="Arial"/>
          <w:i/>
          <w:iCs/>
          <w:kern w:val="0"/>
          <w:sz w:val="24"/>
          <w:szCs w:val="20"/>
          <w:lang w:eastAsia="it-IT"/>
          <w14:ligatures w14:val="none"/>
        </w:rPr>
        <w:t xml:space="preserve"> queste cose si sentirono trafiggere il cuore e dissero a Pietro e agli altri apostoli: «Che cosa dobbiamo fare, fratelli?». </w:t>
      </w:r>
      <w:r w:rsidRPr="00E029E9">
        <w:rPr>
          <w:rFonts w:ascii="Arial" w:eastAsia="Times New Roman" w:hAnsi="Arial" w:cs="Arial"/>
          <w:i/>
          <w:iCs/>
          <w:kern w:val="0"/>
          <w:sz w:val="24"/>
          <w:szCs w:val="20"/>
          <w:lang w:eastAsia="it-IT"/>
          <w14:ligatures w14:val="none"/>
        </w:rPr>
        <w:t>E</w:t>
      </w:r>
      <w:r w:rsidRPr="00E029E9">
        <w:rPr>
          <w:rFonts w:ascii="Arial" w:eastAsia="Times New Roman" w:hAnsi="Arial" w:cs="Arial"/>
          <w:i/>
          <w:iCs/>
          <w:kern w:val="0"/>
          <w:sz w:val="24"/>
          <w:szCs w:val="20"/>
          <w:lang w:eastAsia="it-IT"/>
          <w14:ligatures w14:val="none"/>
        </w:rPr>
        <w:t xml:space="preserve"> Pietro disse loro: «Convertitevi e ciascuno di voi si faccia battezzare nel nome di Gesù Cristo, per il perdono dei vostri peccati, e riceverete il dono dello Spirito Santo. </w:t>
      </w:r>
      <w:r w:rsidRPr="00E029E9">
        <w:rPr>
          <w:rFonts w:ascii="Arial" w:eastAsia="Times New Roman" w:hAnsi="Arial" w:cs="Arial"/>
          <w:i/>
          <w:iCs/>
          <w:kern w:val="0"/>
          <w:sz w:val="24"/>
          <w:szCs w:val="20"/>
          <w:lang w:eastAsia="it-IT"/>
          <w14:ligatures w14:val="none"/>
        </w:rPr>
        <w:t>Per</w:t>
      </w:r>
      <w:r w:rsidRPr="00E029E9">
        <w:rPr>
          <w:rFonts w:ascii="Arial" w:eastAsia="Times New Roman" w:hAnsi="Arial" w:cs="Arial"/>
          <w:i/>
          <w:iCs/>
          <w:kern w:val="0"/>
          <w:sz w:val="24"/>
          <w:szCs w:val="20"/>
          <w:lang w:eastAsia="it-IT"/>
          <w14:ligatures w14:val="none"/>
        </w:rPr>
        <w:t xml:space="preserve"> voi infatti è la promessa e per i vostri figli e per tutti quelli che sono lontani, quanti ne chiamerà il Signore Dio nostro». </w:t>
      </w:r>
      <w:r w:rsidRPr="00E029E9">
        <w:rPr>
          <w:rFonts w:ascii="Arial" w:eastAsia="Times New Roman" w:hAnsi="Arial" w:cs="Arial"/>
          <w:i/>
          <w:iCs/>
          <w:kern w:val="0"/>
          <w:sz w:val="24"/>
          <w:szCs w:val="20"/>
          <w:lang w:eastAsia="it-IT"/>
          <w14:ligatures w14:val="none"/>
        </w:rPr>
        <w:t>Con</w:t>
      </w:r>
      <w:r w:rsidRPr="00E029E9">
        <w:rPr>
          <w:rFonts w:ascii="Arial" w:eastAsia="Times New Roman" w:hAnsi="Arial" w:cs="Arial"/>
          <w:i/>
          <w:iCs/>
          <w:kern w:val="0"/>
          <w:sz w:val="24"/>
          <w:szCs w:val="20"/>
          <w:lang w:eastAsia="it-IT"/>
          <w14:ligatures w14:val="none"/>
        </w:rPr>
        <w:t xml:space="preserve"> molte altre parole rendeva testimonianza e li esortava: «Salvatevi da questa generazione perversa!». Allora coloro che accolsero la sua parola furono battezzati e quel giorno furono aggiunte circa tremila persone</w:t>
      </w:r>
      <w:r>
        <w:rPr>
          <w:rFonts w:ascii="Arial" w:eastAsia="Times New Roman" w:hAnsi="Arial" w:cs="Arial"/>
          <w:i/>
          <w:iCs/>
          <w:kern w:val="0"/>
          <w:sz w:val="24"/>
          <w:szCs w:val="20"/>
          <w:lang w:eastAsia="it-IT"/>
          <w14:ligatures w14:val="none"/>
        </w:rPr>
        <w:t xml:space="preserve"> (At 2,29-41). </w:t>
      </w:r>
    </w:p>
    <w:p w14:paraId="1F193551" w14:textId="05D16AF1" w:rsidR="00F2528A" w:rsidRDefault="00E029E9" w:rsidP="00F2528A">
      <w:pPr>
        <w:spacing w:before="120" w:after="120" w:line="240" w:lineRule="auto"/>
        <w:jc w:val="both"/>
        <w:rPr>
          <w:rFonts w:ascii="Arial" w:eastAsia="Times New Roman" w:hAnsi="Arial" w:cs="Arial"/>
          <w:kern w:val="0"/>
          <w:sz w:val="24"/>
          <w:szCs w:val="20"/>
          <w:lang w:eastAsia="it-IT"/>
          <w14:ligatures w14:val="none"/>
        </w:rPr>
      </w:pPr>
      <w:r>
        <w:rPr>
          <w:rFonts w:ascii="Arial" w:eastAsia="Times New Roman" w:hAnsi="Arial" w:cs="Arial"/>
          <w:kern w:val="0"/>
          <w:sz w:val="24"/>
          <w:szCs w:val="20"/>
          <w:lang w:eastAsia="it-IT"/>
          <w14:ligatures w14:val="none"/>
        </w:rPr>
        <w:t>Ecco ora i cinque pensieri che sempre vanno custoditi nel cuore:</w:t>
      </w:r>
    </w:p>
    <w:p w14:paraId="0C9B0FBB" w14:textId="738D27FD" w:rsidR="00813A05" w:rsidRPr="00F2528A" w:rsidRDefault="00D1759A" w:rsidP="00E029E9">
      <w:pPr>
        <w:spacing w:before="240" w:after="240" w:line="240" w:lineRule="auto"/>
        <w:jc w:val="both"/>
        <w:rPr>
          <w:rFonts w:ascii="Arial" w:eastAsia="Times New Roman" w:hAnsi="Arial" w:cs="Arial"/>
          <w:b/>
          <w:bCs/>
          <w:kern w:val="0"/>
          <w:sz w:val="24"/>
          <w:szCs w:val="20"/>
          <w:lang w:eastAsia="it-IT"/>
          <w14:ligatures w14:val="none"/>
        </w:rPr>
      </w:pPr>
      <w:r w:rsidRPr="00F2528A">
        <w:rPr>
          <w:rFonts w:ascii="Arial" w:eastAsia="Times New Roman" w:hAnsi="Arial" w:cs="Arial"/>
          <w:b/>
          <w:bCs/>
          <w:kern w:val="0"/>
          <w:sz w:val="24"/>
          <w:szCs w:val="20"/>
          <w:lang w:eastAsia="it-IT"/>
          <w14:ligatures w14:val="none"/>
        </w:rPr>
        <w:t>Primo pensier</w:t>
      </w:r>
      <w:r w:rsidR="00F2528A" w:rsidRPr="00F2528A">
        <w:rPr>
          <w:rFonts w:ascii="Arial" w:eastAsia="Times New Roman" w:hAnsi="Arial" w:cs="Arial"/>
          <w:b/>
          <w:bCs/>
          <w:kern w:val="0"/>
          <w:sz w:val="24"/>
          <w:szCs w:val="20"/>
          <w:lang w:eastAsia="it-IT"/>
          <w14:ligatures w14:val="none"/>
        </w:rPr>
        <w:t xml:space="preserve">o: su Cristo Gesù </w:t>
      </w:r>
    </w:p>
    <w:p w14:paraId="39E0EF5A" w14:textId="247C460A" w:rsidR="00F2528A" w:rsidRDefault="00BA71E1" w:rsidP="00D1759A">
      <w:pPr>
        <w:spacing w:after="120" w:line="240" w:lineRule="auto"/>
        <w:jc w:val="both"/>
        <w:rPr>
          <w:rFonts w:ascii="Arial" w:eastAsia="Times New Roman" w:hAnsi="Arial" w:cs="Times New Roman"/>
          <w:kern w:val="0"/>
          <w:sz w:val="24"/>
          <w:szCs w:val="20"/>
          <w:lang w:eastAsia="it-IT"/>
          <w14:ligatures w14:val="none"/>
        </w:rPr>
      </w:pPr>
      <w:r>
        <w:rPr>
          <w:rFonts w:ascii="Arial" w:eastAsia="Times New Roman" w:hAnsi="Arial" w:cs="Times New Roman"/>
          <w:kern w:val="0"/>
          <w:sz w:val="24"/>
          <w:szCs w:val="20"/>
          <w:lang w:eastAsia="it-IT"/>
          <w14:ligatures w14:val="none"/>
        </w:rPr>
        <w:t>L</w:t>
      </w:r>
      <w:r w:rsidR="00D1759A" w:rsidRPr="00813A05">
        <w:rPr>
          <w:rFonts w:ascii="Arial" w:eastAsia="Times New Roman" w:hAnsi="Arial" w:cs="Times New Roman"/>
          <w:kern w:val="0"/>
          <w:sz w:val="24"/>
          <w:szCs w:val="20"/>
          <w:lang w:eastAsia="it-IT"/>
          <w14:ligatures w14:val="none"/>
        </w:rPr>
        <w:t xml:space="preserve">’Apocalisse apre gettando una luce tutta particolare sul mistero di Cristo Gesù, presentandolo nella sua verità più piena. Tutto il mistero di Gesù Signore è manifestato in ogni più piccolo particolare. Perché? La risposta non può essere che una sola: Cristo Gesù è il fondamento della nostra fede ed è la fede stessa. Lui è per noi: </w:t>
      </w:r>
      <w:r w:rsidR="00D1759A" w:rsidRPr="00813A05">
        <w:rPr>
          <w:rFonts w:ascii="Arial" w:eastAsia="Times New Roman" w:hAnsi="Arial" w:cs="Times New Roman"/>
          <w:i/>
          <w:kern w:val="0"/>
          <w:sz w:val="24"/>
          <w:szCs w:val="20"/>
          <w:lang w:eastAsia="it-IT"/>
          <w14:ligatures w14:val="none"/>
        </w:rPr>
        <w:t>“Via, Verità, Vita”</w:t>
      </w:r>
      <w:r w:rsidR="00D1759A" w:rsidRPr="00813A05">
        <w:rPr>
          <w:rFonts w:ascii="Arial" w:eastAsia="Times New Roman" w:hAnsi="Arial" w:cs="Times New Roman"/>
          <w:kern w:val="0"/>
          <w:sz w:val="24"/>
          <w:szCs w:val="20"/>
          <w:lang w:eastAsia="it-IT"/>
          <w14:ligatures w14:val="none"/>
        </w:rPr>
        <w:t xml:space="preserve">. Tutto è per noi Gesù Signore. È assai evidente che un solo errore sulla sua missione, sul suo mistero, sulla sua persona, sulla sua opera, </w:t>
      </w:r>
      <w:r w:rsidR="00D1759A" w:rsidRPr="00813A05">
        <w:rPr>
          <w:rFonts w:ascii="Arial" w:eastAsia="Times New Roman" w:hAnsi="Arial" w:cs="Times New Roman"/>
          <w:kern w:val="0"/>
          <w:sz w:val="24"/>
          <w:szCs w:val="20"/>
          <w:lang w:eastAsia="it-IT"/>
          <w14:ligatures w14:val="none"/>
        </w:rPr>
        <w:lastRenderedPageBreak/>
        <w:t>sulla sua morte e sulla sua risurrezione, ha dei contraccolpi letali sulla fede di tutti i credenti.</w:t>
      </w:r>
      <w:r w:rsidR="00F2528A">
        <w:rPr>
          <w:rFonts w:ascii="Arial" w:eastAsia="Times New Roman" w:hAnsi="Arial" w:cs="Times New Roman"/>
          <w:kern w:val="0"/>
          <w:sz w:val="24"/>
          <w:szCs w:val="20"/>
          <w:lang w:eastAsia="it-IT"/>
          <w14:ligatures w14:val="none"/>
        </w:rPr>
        <w:t xml:space="preserve"> </w:t>
      </w:r>
    </w:p>
    <w:p w14:paraId="41D90656" w14:textId="30D015CC" w:rsidR="00D1759A" w:rsidRPr="00813A05" w:rsidRDefault="00D1759A" w:rsidP="00D1759A">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Una sola falsità che viene insegnata su Cristo ha il potere di distruggere tutta la nostra fede in Lui e nella sua opera di redenzione e di salvezza a favore del mondo intero. Questa metodologia divina deve essere la stessa che la Chiesa deve usare in ogni tempo, in tutte le epoche della sua vita. È la verità di Cristo la verità della Chiesa, la verità del credente. La Chiesa è ciò che essa crede del suo Maestro e Signore. La falsità su Cristo diviene falsità sulla Chiesa, l’errore su Cristo è errore sulla Chiesa, ogni ambiguità su Cristo Gesù diviene e si fa ambiguità sulla Chiesa. Se è falsità, errore, ambiguità sulla Chiesa necessariamente lo sarà anche sull’uomo. Dal mistero di Cristo, dalla verità di Cristo è il mistero, la verità della Chiesa e dell’uomo.</w:t>
      </w:r>
    </w:p>
    <w:p w14:paraId="3DD4F5B9" w14:textId="77777777" w:rsidR="00D1759A" w:rsidRPr="00813A05" w:rsidRDefault="00D1759A" w:rsidP="00D1759A">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Nel nostro tempo si è spostato l’accento da Cristo all’uomo. Non si parte da Cristo Gesù per comprendere il mistero dell’uomo. Sovente si parte da un pensiero sull’uomo e si adatta a questo pensiero tutto il mistero di Cristo Gesù. È questa la falsità che oggi sta distruggendo la nostra fede. È questo il vero tarlo che corrode la verità e l’annulla nella sua potenza di salvezza e di redenzione. La Chiesa universale, le Chiese particolari, tutte le comunità nelle quali si raduna e vive la Chiesa, se vogliono risorgere dal sonno di morte nel quale sono cadute devono riprendere la verità totale di Cristo Gesù, metterla sul candelabro, farla brillare in tutto il suo splendore, offrirla ad ogni cuore come la sola, l’unica, l’eterna verità della sua salvezza. Lo ripetiamo: oggi il mistero di Cristo è avvolto da tanta falsità. Questa falsità fa sì che anche il mistero del cristiano sia corrotto. O leggiamo il mistero dell’uomo a partire dal mistero di Cristo, ma dal mistero di Cristo secondo la Verità eterna che viene da Dio, oppure nella Chiesa si lavorerà solo per la falsità, l’errore, l’ambiguità, la morte.</w:t>
      </w:r>
    </w:p>
    <w:p w14:paraId="2DE383F0" w14:textId="77777777" w:rsidR="00D1759A" w:rsidRPr="00813A05" w:rsidRDefault="00D1759A" w:rsidP="00D1759A">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Nessuno si faccia illusioni, nessuno ritardi questo grave problema, nessuno inganni gli uomini: siamo senza la verità di Cristo Gesù. Siamo avvolti dalla falsità sull’uomo. O la Chiesa si riappropria di Cristo, oppure è condannata a perdere l’uomo. Il futuro della stessa Chiesa dipenderà da questa scelta. Con l’Apocalisse, la Chiesa, in un tempo di grave crisi per la fede, si è appropriata del mistero di Cristo Gesù. Da questo mistero è partita per dare nuovo slancio alla vita dei discepoli del Signore. È questa la via buona, anzi ottima da seguire. I frutti saranno sempre eccellenti, gustosissimi. Saranno frutti di salvezza eterna. </w:t>
      </w:r>
    </w:p>
    <w:p w14:paraId="6B6A3F07" w14:textId="77777777" w:rsidR="00D1759A" w:rsidRDefault="00D1759A" w:rsidP="006B2B7B">
      <w:pPr>
        <w:spacing w:before="120" w:after="0" w:line="240" w:lineRule="auto"/>
        <w:jc w:val="both"/>
        <w:rPr>
          <w:rFonts w:ascii="Arial" w:eastAsia="Times New Roman" w:hAnsi="Arial" w:cs="Arial"/>
          <w:kern w:val="0"/>
          <w:sz w:val="24"/>
          <w:szCs w:val="20"/>
          <w:lang w:eastAsia="it-IT"/>
          <w14:ligatures w14:val="none"/>
        </w:rPr>
      </w:pPr>
    </w:p>
    <w:p w14:paraId="75A1B7CD" w14:textId="0CEFA0AF" w:rsidR="00D1759A" w:rsidRPr="00E029E9" w:rsidRDefault="00D1759A" w:rsidP="00F2528A">
      <w:pPr>
        <w:spacing w:before="120" w:after="240" w:line="240" w:lineRule="auto"/>
        <w:jc w:val="both"/>
        <w:rPr>
          <w:rFonts w:ascii="Arial" w:eastAsia="Times New Roman" w:hAnsi="Arial" w:cs="Arial"/>
          <w:b/>
          <w:bCs/>
          <w:kern w:val="0"/>
          <w:sz w:val="24"/>
          <w:szCs w:val="20"/>
          <w:lang w:eastAsia="it-IT"/>
          <w14:ligatures w14:val="none"/>
        </w:rPr>
      </w:pPr>
      <w:r w:rsidRPr="00E029E9">
        <w:rPr>
          <w:rFonts w:ascii="Arial" w:eastAsia="Times New Roman" w:hAnsi="Arial" w:cs="Arial"/>
          <w:b/>
          <w:bCs/>
          <w:kern w:val="0"/>
          <w:sz w:val="24"/>
          <w:szCs w:val="20"/>
          <w:lang w:eastAsia="it-IT"/>
          <w14:ligatures w14:val="none"/>
        </w:rPr>
        <w:t>Secondo pensiero</w:t>
      </w:r>
      <w:r w:rsidR="00F2528A" w:rsidRPr="00E029E9">
        <w:rPr>
          <w:rFonts w:ascii="Arial" w:eastAsia="Times New Roman" w:hAnsi="Arial" w:cs="Arial"/>
          <w:b/>
          <w:bCs/>
          <w:kern w:val="0"/>
          <w:sz w:val="24"/>
          <w:szCs w:val="20"/>
          <w:lang w:eastAsia="it-IT"/>
          <w14:ligatures w14:val="none"/>
        </w:rPr>
        <w:t xml:space="preserve">: sullo Spirito Santo </w:t>
      </w:r>
    </w:p>
    <w:p w14:paraId="64915121" w14:textId="77777777" w:rsidR="00D1759A" w:rsidRPr="00813A05" w:rsidRDefault="00D1759A" w:rsidP="00D1759A">
      <w:pPr>
        <w:spacing w:after="120" w:line="240" w:lineRule="auto"/>
        <w:jc w:val="both"/>
        <w:rPr>
          <w:rFonts w:ascii="Arial" w:hAnsi="Arial"/>
          <w:iCs/>
          <w:sz w:val="24"/>
        </w:rPr>
      </w:pPr>
      <w:r w:rsidRPr="00813A05">
        <w:rPr>
          <w:rFonts w:ascii="Arial" w:hAnsi="Arial"/>
          <w:iCs/>
          <w:sz w:val="24"/>
        </w:rPr>
        <w:t xml:space="preserve">Negli Apostoli: Prima ha creato in loro la volontà di seguire Gesù Signore, poi a poco a poco la volontà di ascoltare ogni Parola di Gesù e il desiderio di vedere ogni sua opera. Li ha poi condotti fino alla scandalo della croce perché fossero messe in crisi tutti i loro pensieri sul Messia di Dio. Senza lo scandalo della croce non avrebbero potuto liberarsi dai loro pensieri di terra che oscuravano la luminosissima verità del Messia secondo il cuore di Dio. Sempre lo Spirito Santo ci fa passare per lo scandalo della croce al fine di renderci strumenti di verità e di luce divina. </w:t>
      </w:r>
    </w:p>
    <w:p w14:paraId="35E25A8C" w14:textId="77777777" w:rsidR="00D1759A" w:rsidRPr="00813A05" w:rsidRDefault="00D1759A" w:rsidP="00D1759A">
      <w:pPr>
        <w:spacing w:after="120" w:line="240" w:lineRule="auto"/>
        <w:jc w:val="both"/>
        <w:rPr>
          <w:rFonts w:ascii="Arial" w:hAnsi="Arial"/>
          <w:iCs/>
          <w:sz w:val="24"/>
        </w:rPr>
      </w:pPr>
      <w:r w:rsidRPr="00813A05">
        <w:rPr>
          <w:rFonts w:ascii="Arial" w:hAnsi="Arial"/>
          <w:iCs/>
          <w:sz w:val="24"/>
        </w:rPr>
        <w:t xml:space="preserve">Dopo la sua gloriosa rivelazione lo Spirito di Cristo, frutto del suo corpo trafitto, morto sul legno della croce e ancora inchiodato su di esso, inonda gli Apostoli più che il </w:t>
      </w:r>
      <w:r w:rsidRPr="00813A05">
        <w:rPr>
          <w:rFonts w:ascii="Arial" w:hAnsi="Arial"/>
          <w:iCs/>
          <w:sz w:val="24"/>
        </w:rPr>
        <w:lastRenderedPageBreak/>
        <w:t xml:space="preserve">diluvio universale ha inondato la terra per purificarla da ogni peccato e da ogni iniquità. Dopo questa inondazione di purificazione e di morte, ha iniziato a far crescere in loro la vita di Cristo, perché Cristo in essi e per essi continuasse la sua missione, non un’altra, ma la sua missione. A poco a poco ha reso la loro carne sterile in carne feconda e fertile, il loro spirito sterile in spirito fecondo e fertile, la loro anima sterile in anima feconda e fertile, il loro cuore sterile in cuore fecondo e fertile, la loro parola sterile in parola feconda e fertile, in parola redentrice, salvatrice, convertitrice, guaritrice, giustificatrice, sanatrice, operatrice di segni, miracoli e prodigi, parola capace di lenire e di creare la vera speranza nei cuori. Ha reso la loro vita sterile in vita feconda e fertile capace di compiere la missione di Cristo fin nel martirio non solo spirituale, ma anche fisico. </w:t>
      </w:r>
    </w:p>
    <w:p w14:paraId="2E1C93D3" w14:textId="77777777" w:rsidR="00D1759A" w:rsidRPr="00813A05" w:rsidRDefault="00D1759A" w:rsidP="00D1759A">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La discesa dello Spirito Santo è narrata come vera Teofania, vera manifestazione di Dio per tutti quelli che si trovavano nello stesso luogo, in Gerusalemme. La teofania è nel segno del tuono e del vento, nel segno della potenza che nessuno potrà mai governare, imprigionare, mettere sotto sigillo. Lo Spirito Santo è vera forza che irrompe nella storia dell’umanità per guidarla sulla via di Dio, secondo la sua volontà. Il mondo è sempre attratto dallo Spirito di Dio che opera nella storia dell’umanità. Al discepolo del Signore il mandato di spiegare, illuminare, dire, annunziare il mistero di Cristo, dal quale sgorga per noi lo Spirito Santo. Ogni discepolo di Gesù deve imitare Pietro. Deve cioè dire al mondo la fonte, la sorgente della sua novità. Come Pietro deve anche versare nei cuori lo Spirito di conversione, in modo che anche loro possano aderire al nostro stesso mistero di salvezza e di santificazione. </w:t>
      </w:r>
    </w:p>
    <w:p w14:paraId="195FDD2C" w14:textId="77777777" w:rsidR="00D1759A" w:rsidRPr="00813A05" w:rsidRDefault="00D1759A" w:rsidP="00D1759A">
      <w:pPr>
        <w:spacing w:after="120" w:line="240" w:lineRule="auto"/>
        <w:jc w:val="both"/>
        <w:rPr>
          <w:rFonts w:ascii="Arial" w:eastAsia="Times New Roman" w:hAnsi="Arial" w:cs="Times New Roman"/>
          <w:kern w:val="0"/>
          <w:sz w:val="24"/>
          <w:szCs w:val="20"/>
          <w:lang w:eastAsia="it-IT"/>
          <w14:ligatures w14:val="none"/>
        </w:rPr>
      </w:pPr>
      <w:r w:rsidRPr="00813A05">
        <w:rPr>
          <w:rFonts w:ascii="Arial" w:eastAsia="Times New Roman" w:hAnsi="Arial" w:cs="Times New Roman"/>
          <w:kern w:val="0"/>
          <w:sz w:val="24"/>
          <w:szCs w:val="20"/>
          <w:lang w:eastAsia="it-IT"/>
          <w14:ligatures w14:val="none"/>
        </w:rPr>
        <w:t xml:space="preserve">Se lo Spirito di conversione è versato nei cuori, da essi sorga la domanda fondamentale: </w:t>
      </w:r>
      <w:r w:rsidRPr="00813A05">
        <w:rPr>
          <w:rFonts w:ascii="Arial" w:eastAsia="Times New Roman" w:hAnsi="Arial" w:cs="Times New Roman"/>
          <w:i/>
          <w:kern w:val="0"/>
          <w:sz w:val="24"/>
          <w:szCs w:val="20"/>
          <w:lang w:eastAsia="it-IT"/>
          <w14:ligatures w14:val="none"/>
        </w:rPr>
        <w:t>“Cosa dobbiamo fare fratelli?”</w:t>
      </w:r>
      <w:r w:rsidRPr="00813A05">
        <w:rPr>
          <w:rFonts w:ascii="Arial" w:eastAsia="Times New Roman" w:hAnsi="Arial" w:cs="Times New Roman"/>
          <w:kern w:val="0"/>
          <w:sz w:val="24"/>
          <w:szCs w:val="20"/>
          <w:lang w:eastAsia="it-IT"/>
          <w14:ligatures w14:val="none"/>
        </w:rPr>
        <w:t xml:space="preserve">. È questa la costante della storia della salvezza. Anche a Giovanni il Battista le folle facevano la stessa domanda: </w:t>
      </w:r>
      <w:r w:rsidRPr="00813A05">
        <w:rPr>
          <w:rFonts w:ascii="Arial" w:eastAsia="Times New Roman" w:hAnsi="Arial" w:cs="Times New Roman"/>
          <w:i/>
          <w:kern w:val="0"/>
          <w:sz w:val="24"/>
          <w:szCs w:val="20"/>
          <w:lang w:eastAsia="it-IT"/>
          <w14:ligatures w14:val="none"/>
        </w:rPr>
        <w:t>“Noi cosa dobbiamo fare?”</w:t>
      </w:r>
      <w:r w:rsidRPr="00813A05">
        <w:rPr>
          <w:rFonts w:ascii="Arial" w:eastAsia="Times New Roman" w:hAnsi="Arial" w:cs="Times New Roman"/>
          <w:kern w:val="0"/>
          <w:sz w:val="24"/>
          <w:szCs w:val="20"/>
          <w:lang w:eastAsia="it-IT"/>
          <w14:ligatures w14:val="none"/>
        </w:rPr>
        <w:t xml:space="preserve">. Se questa domanda non sorge, allora il discepolo di Gesù deve mettersi seriamente in questione. Non ha versato nei cuori lo Spirito della conversione e della salvezza. La prima comunità vive di uno stile nuovo: è perseverante nell’insegnamento degli Apostoli e nella comunione, nello spezzare il pane e nelle preghiere. Vive ascoltando gli Apostoli, creando comunione, spezzando il pane, pregando. Lo Spirito Santo che dimora nella Chiesa ogni giorno fa dei molti cuori un solo cuore e delle infinite risorse una sola risorsa a beneficio di tutti. Nasce la comunità dell’uomo che si apre all’uomo e vive per l’uomo. È questo il miracolo dello Spirito Santo. </w:t>
      </w:r>
    </w:p>
    <w:p w14:paraId="514F26D3" w14:textId="77777777" w:rsidR="00D1759A" w:rsidRDefault="00D1759A" w:rsidP="006B2B7B">
      <w:pPr>
        <w:spacing w:before="120" w:after="0" w:line="240" w:lineRule="auto"/>
        <w:jc w:val="both"/>
        <w:rPr>
          <w:rFonts w:ascii="Arial" w:eastAsia="Times New Roman" w:hAnsi="Arial" w:cs="Arial"/>
          <w:kern w:val="0"/>
          <w:sz w:val="24"/>
          <w:szCs w:val="20"/>
          <w:lang w:eastAsia="it-IT"/>
          <w14:ligatures w14:val="none"/>
        </w:rPr>
      </w:pPr>
    </w:p>
    <w:p w14:paraId="64963A31" w14:textId="34E6D3F2" w:rsidR="00D1759A" w:rsidRPr="00E029E9" w:rsidRDefault="00D1759A" w:rsidP="00F2528A">
      <w:pPr>
        <w:spacing w:before="120" w:after="240" w:line="240" w:lineRule="auto"/>
        <w:jc w:val="both"/>
        <w:rPr>
          <w:rFonts w:ascii="Arial" w:eastAsia="Times New Roman" w:hAnsi="Arial" w:cs="Arial"/>
          <w:b/>
          <w:bCs/>
          <w:kern w:val="0"/>
          <w:sz w:val="24"/>
          <w:szCs w:val="20"/>
          <w:lang w:eastAsia="it-IT"/>
          <w14:ligatures w14:val="none"/>
        </w:rPr>
      </w:pPr>
      <w:r w:rsidRPr="00E029E9">
        <w:rPr>
          <w:rFonts w:ascii="Arial" w:eastAsia="Times New Roman" w:hAnsi="Arial" w:cs="Arial"/>
          <w:b/>
          <w:bCs/>
          <w:kern w:val="0"/>
          <w:sz w:val="24"/>
          <w:szCs w:val="20"/>
          <w:lang w:eastAsia="it-IT"/>
          <w14:ligatures w14:val="none"/>
        </w:rPr>
        <w:t>Terzo pensiero</w:t>
      </w:r>
      <w:r w:rsidR="00F2528A" w:rsidRPr="00E029E9">
        <w:rPr>
          <w:rFonts w:ascii="Arial" w:eastAsia="Times New Roman" w:hAnsi="Arial" w:cs="Arial"/>
          <w:b/>
          <w:bCs/>
          <w:kern w:val="0"/>
          <w:sz w:val="24"/>
          <w:szCs w:val="20"/>
          <w:lang w:eastAsia="it-IT"/>
          <w14:ligatures w14:val="none"/>
        </w:rPr>
        <w:t>: sul Padre Dio</w:t>
      </w:r>
    </w:p>
    <w:p w14:paraId="6F0C2F2B" w14:textId="55083907" w:rsidR="00F42C15" w:rsidRPr="005E5FA3" w:rsidRDefault="00F2528A" w:rsidP="00F42C15">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Verità </w:t>
      </w:r>
      <w:r w:rsidR="00F42C15" w:rsidRPr="005E5FA3">
        <w:rPr>
          <w:rFonts w:ascii="Arial" w:eastAsia="Times New Roman" w:hAnsi="Arial" w:cs="Times New Roman"/>
          <w:kern w:val="0"/>
          <w:sz w:val="24"/>
          <w:szCs w:val="20"/>
          <w:lang w:eastAsia="it-IT"/>
          <w14:ligatures w14:val="none"/>
        </w:rPr>
        <w:t>di singolare significato per il mondo intero. Non ci sono più dei e più signori che reggono l’universo. Non ci sono più creatori dell’uomo. Uno solo è Dio. Uno solo il Redentore e il Salvatore dell’uomo. Una sola la verità che salva e che redime. Una sola la Parola della salvezza. Non tante. Non molte. Questa unità di Dio è l’essenza della religione cristiana. Metterla in dubbio è distruggere tutto il mistero cristiano della salvezza. Da sola questa verità non dice tutto il mistero della salvezza. Questa verità bisogna completarla con un’altra, che è essenziale ad essa. Anzi! È più che essenziale. È l’unica verità della salvezza.</w:t>
      </w:r>
      <w:r>
        <w:rPr>
          <w:rFonts w:ascii="Arial" w:eastAsia="Times New Roman" w:hAnsi="Arial" w:cs="Times New Roman"/>
          <w:kern w:val="0"/>
          <w:sz w:val="24"/>
          <w:szCs w:val="20"/>
          <w:lang w:eastAsia="it-IT"/>
          <w14:ligatures w14:val="none"/>
        </w:rPr>
        <w:t xml:space="preserve"> </w:t>
      </w:r>
      <w:r w:rsidR="00F42C15" w:rsidRPr="005E5FA3">
        <w:rPr>
          <w:rFonts w:ascii="Arial" w:eastAsia="Times New Roman" w:hAnsi="Arial" w:cs="Times New Roman"/>
          <w:kern w:val="0"/>
          <w:sz w:val="24"/>
          <w:szCs w:val="20"/>
          <w:lang w:eastAsia="it-IT"/>
          <w14:ligatures w14:val="none"/>
        </w:rPr>
        <w:t xml:space="preserve">Il solo ed unico Dio ha costituito unico e solo mediatore della salvezza l’uomo Cristo Gesù. Non c’è discesa salvifica di Dio </w:t>
      </w:r>
      <w:r w:rsidR="00F42C15" w:rsidRPr="005E5FA3">
        <w:rPr>
          <w:rFonts w:ascii="Arial" w:eastAsia="Times New Roman" w:hAnsi="Arial" w:cs="Times New Roman"/>
          <w:kern w:val="0"/>
          <w:sz w:val="24"/>
          <w:szCs w:val="20"/>
          <w:lang w:eastAsia="it-IT"/>
          <w14:ligatures w14:val="none"/>
        </w:rPr>
        <w:lastRenderedPageBreak/>
        <w:t>verso l’uomo se non in Cristo Gesù. Non c’è ascesa salvifica dell’uomo verso Dio se non in Cristo Gesù. Questa è l’unica verità, ma anche l’unica via. Le altre vie sono non vere, non complete, non perfette, non sante, non sono vie di Dio, sono vie dell’uomo. Arrivare alla conoscenza della verità significa arrivare necessariamente alla conoscenza di Cristo, al suo Vangelo, al suo mistero.</w:t>
      </w:r>
    </w:p>
    <w:p w14:paraId="417A83ED" w14:textId="77777777" w:rsidR="00F42C15" w:rsidRPr="005E5FA3" w:rsidRDefault="00F42C15" w:rsidP="00F42C15">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 xml:space="preserve">È nel mistero di Cristo che la salvezza si compie. È in Lui che si vive. È per Lui che si attua. Non c’è altra via fuori di Cristo per ottenere la salvezza di Dio, quella che Dio ha stabilito per ogni uomo. Anche questa verità oggi è come ignorata, dimenticata. Ci si prende anche gioco di chi dovesse annunziarla, o difenderla. Questo non avviene fuori della Chiesa, avviene dentro </w:t>
      </w:r>
      <w:smartTag w:uri="urn:schemas-microsoft-com:office:smarttags" w:element="PersonName">
        <w:smartTagPr>
          <w:attr w:name="ProductID" w:val="la Chiesa. Sono"/>
        </w:smartTagPr>
        <w:r w:rsidRPr="005E5FA3">
          <w:rPr>
            <w:rFonts w:ascii="Arial" w:eastAsia="Times New Roman" w:hAnsi="Arial" w:cs="Times New Roman"/>
            <w:kern w:val="0"/>
            <w:sz w:val="24"/>
            <w:szCs w:val="20"/>
            <w:lang w:eastAsia="it-IT"/>
            <w14:ligatures w14:val="none"/>
          </w:rPr>
          <w:t>la Chiesa. Sono</w:t>
        </w:r>
      </w:smartTag>
      <w:r w:rsidRPr="005E5FA3">
        <w:rPr>
          <w:rFonts w:ascii="Arial" w:eastAsia="Times New Roman" w:hAnsi="Arial" w:cs="Times New Roman"/>
          <w:kern w:val="0"/>
          <w:sz w:val="24"/>
          <w:szCs w:val="20"/>
          <w:lang w:eastAsia="it-IT"/>
          <w14:ligatures w14:val="none"/>
        </w:rPr>
        <w:t xml:space="preserve"> i figli della Chiesa che distruggono questa verità, ignorando loro malgrado che distruggendo questa verità, tutta </w:t>
      </w:r>
      <w:smartTag w:uri="urn:schemas-microsoft-com:office:smarttags" w:element="PersonName">
        <w:smartTagPr>
          <w:attr w:name="ProductID" w:val="La Chiesa"/>
        </w:smartTagPr>
        <w:r w:rsidRPr="005E5FA3">
          <w:rPr>
            <w:rFonts w:ascii="Arial" w:eastAsia="Times New Roman" w:hAnsi="Arial" w:cs="Times New Roman"/>
            <w:kern w:val="0"/>
            <w:sz w:val="24"/>
            <w:szCs w:val="20"/>
            <w:lang w:eastAsia="it-IT"/>
            <w14:ligatures w14:val="none"/>
          </w:rPr>
          <w:t>la Chiesa</w:t>
        </w:r>
      </w:smartTag>
      <w:r w:rsidRPr="005E5FA3">
        <w:rPr>
          <w:rFonts w:ascii="Arial" w:eastAsia="Times New Roman" w:hAnsi="Arial" w:cs="Times New Roman"/>
          <w:kern w:val="0"/>
          <w:sz w:val="24"/>
          <w:szCs w:val="20"/>
          <w:lang w:eastAsia="it-IT"/>
          <w14:ligatures w14:val="none"/>
        </w:rPr>
        <w:t xml:space="preserve"> viene distrutta. Che senso ha una Chiesa, se fuori della Chiesa c’è la stessa salvezza che si ha per mezzo della Chiesa? Che senso ha una Chiesa, se la Chiesa non è via necessaria perché gli uomini arrivino alla conoscenza della verità? Che senso ha una Chiesa nella quale molti dei suoi figli dicono, affermano, insegnano, che ogni uomo è già salvato? Che senso hanno tutte le strutture della Chiesa, che sono strutture che manifestano ed esprimono la sua essenza, se la stessa Chiesa non ha più alcun senso per rapporto alla salvezza da dare al mondo?</w:t>
      </w:r>
    </w:p>
    <w:p w14:paraId="1423E5F4" w14:textId="77777777" w:rsidR="00F42C15" w:rsidRDefault="00F42C15" w:rsidP="00F42C15">
      <w:pPr>
        <w:spacing w:after="120" w:line="240" w:lineRule="auto"/>
        <w:jc w:val="both"/>
        <w:rPr>
          <w:rFonts w:ascii="Arial" w:eastAsia="Times New Roman" w:hAnsi="Arial" w:cs="Times New Roman"/>
          <w:kern w:val="0"/>
          <w:sz w:val="24"/>
          <w:szCs w:val="20"/>
          <w:lang w:eastAsia="it-IT"/>
          <w14:ligatures w14:val="none"/>
        </w:rPr>
      </w:pPr>
      <w:r w:rsidRPr="005E5FA3">
        <w:rPr>
          <w:rFonts w:ascii="Arial" w:eastAsia="Times New Roman" w:hAnsi="Arial" w:cs="Times New Roman"/>
          <w:kern w:val="0"/>
          <w:sz w:val="24"/>
          <w:szCs w:val="20"/>
          <w:lang w:eastAsia="it-IT"/>
          <w14:ligatures w14:val="none"/>
        </w:rPr>
        <w:t>Tutti costoro non sanno in verità che cosa è la salvezza. Non lo sanno e non sapendolo, pensano che essa sia anche altrove. Non conoscendo il significato di salvezza in Cristo, con Cristo, per Cristo, non essendo loro in questa salvezza, essendo essi fuori di essa, pensano che tutte le vie di salvezza che oggi l’uomo propone siano uguali. Questo caos veritativo sulla salvezza attesta e manifesta l’assoluta ignoranza di Cristo e quindi di Dio. Non conosce Dio chi non conosce Cristo. Chi conosce secondo verità Dio, deve necessariamente arrivare alla conoscenza vera di Cristo Signore.</w:t>
      </w:r>
    </w:p>
    <w:p w14:paraId="5EA74FD0" w14:textId="77777777" w:rsidR="00F2528A" w:rsidRPr="005E5FA3" w:rsidRDefault="00F2528A" w:rsidP="00F42C15">
      <w:pPr>
        <w:spacing w:after="120" w:line="240" w:lineRule="auto"/>
        <w:jc w:val="both"/>
        <w:rPr>
          <w:rFonts w:ascii="Arial" w:eastAsia="Times New Roman" w:hAnsi="Arial" w:cs="Times New Roman"/>
          <w:kern w:val="0"/>
          <w:sz w:val="24"/>
          <w:szCs w:val="20"/>
          <w:lang w:eastAsia="it-IT"/>
          <w14:ligatures w14:val="none"/>
        </w:rPr>
      </w:pPr>
    </w:p>
    <w:p w14:paraId="1ACE9809" w14:textId="169867BF" w:rsidR="00F42C15" w:rsidRPr="00F2528A" w:rsidRDefault="00F42C15" w:rsidP="00F2528A">
      <w:pPr>
        <w:spacing w:before="120" w:after="240" w:line="240" w:lineRule="auto"/>
        <w:jc w:val="both"/>
        <w:rPr>
          <w:rFonts w:ascii="Arial" w:eastAsia="Times New Roman" w:hAnsi="Arial" w:cs="Arial"/>
          <w:b/>
          <w:bCs/>
          <w:kern w:val="0"/>
          <w:sz w:val="24"/>
          <w:szCs w:val="20"/>
          <w:lang w:eastAsia="it-IT"/>
          <w14:ligatures w14:val="none"/>
        </w:rPr>
      </w:pPr>
      <w:r w:rsidRPr="00F2528A">
        <w:rPr>
          <w:rFonts w:ascii="Arial" w:eastAsia="Times New Roman" w:hAnsi="Arial" w:cs="Arial"/>
          <w:b/>
          <w:bCs/>
          <w:kern w:val="0"/>
          <w:sz w:val="24"/>
          <w:szCs w:val="20"/>
          <w:lang w:eastAsia="it-IT"/>
          <w14:ligatures w14:val="none"/>
        </w:rPr>
        <w:t>Quarto pensiero</w:t>
      </w:r>
      <w:r w:rsidR="00F2528A" w:rsidRPr="00F2528A">
        <w:rPr>
          <w:rFonts w:ascii="Arial" w:eastAsia="Times New Roman" w:hAnsi="Arial" w:cs="Arial"/>
          <w:b/>
          <w:bCs/>
          <w:kern w:val="0"/>
          <w:sz w:val="24"/>
          <w:szCs w:val="20"/>
          <w:lang w:eastAsia="it-IT"/>
          <w14:ligatures w14:val="none"/>
        </w:rPr>
        <w:t xml:space="preserve">: sulla Chiesa una, santa, cattolica, apostolica </w:t>
      </w:r>
    </w:p>
    <w:p w14:paraId="381C3F1F" w14:textId="738A69AB" w:rsidR="00F42C15" w:rsidRPr="005E5FA3" w:rsidRDefault="00F2528A" w:rsidP="00F42C15">
      <w:pPr>
        <w:spacing w:after="120" w:line="240" w:lineRule="auto"/>
        <w:jc w:val="both"/>
        <w:rPr>
          <w:rFonts w:ascii="Arial" w:eastAsia="Times New Roman" w:hAnsi="Arial" w:cs="Arial"/>
          <w:kern w:val="0"/>
          <w:sz w:val="24"/>
          <w:szCs w:val="24"/>
          <w:lang w:eastAsia="it-IT"/>
          <w14:ligatures w14:val="none"/>
        </w:rPr>
      </w:pPr>
      <w:r>
        <w:rPr>
          <w:rFonts w:ascii="Arial" w:eastAsia="Times New Roman" w:hAnsi="Arial" w:cs="Arial"/>
          <w:kern w:val="0"/>
          <w:sz w:val="24"/>
          <w:szCs w:val="24"/>
          <w:lang w:eastAsia="it-IT"/>
          <w14:ligatures w14:val="none"/>
        </w:rPr>
        <w:t xml:space="preserve">Quando noi diciamo: </w:t>
      </w:r>
      <w:r w:rsidR="00F42C15" w:rsidRPr="005E5FA3">
        <w:rPr>
          <w:rFonts w:ascii="Arial" w:eastAsia="Times New Roman" w:hAnsi="Arial" w:cs="Arial"/>
          <w:kern w:val="0"/>
          <w:sz w:val="24"/>
          <w:szCs w:val="24"/>
          <w:lang w:eastAsia="it-IT"/>
          <w14:ligatures w14:val="none"/>
        </w:rPr>
        <w:t>Credo nella Chiesa una, santa, cattolica, apostolica, non è più una verità oggettiva che si vuole affermare. Si vuole invece mettere in piena luce che fede in Dio Padre Onnipotente, fede in Cristo Gesù, fede nello Spirito Santo, fede nella Chiesa una, santa, cattolica, apostolica sono una sola fede. Non esiste Dio Padre senza Cristo Gesù, non esiste Cristo Gesù senza lo Spirito Santo, non esistono né Dio Padre, né Cristo Gesù, né lo Spirito Santo senza la Chiesa una, santa, cattolica, Apostolica.</w:t>
      </w:r>
    </w:p>
    <w:p w14:paraId="2EAE543E" w14:textId="77777777" w:rsidR="00F42C15" w:rsidRPr="005E5FA3" w:rsidRDefault="00F42C15" w:rsidP="00F42C15">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Questo significa prima di tutto che se non pongo la mia vera fede nella Chiesa una, santa, cattolica, apostolica neanche pongo la mia vera fede in Dio Padre Onnipotente, in Gesù Cristo nostro Signore, nello Spirito Santo. Fede in Dio, fede in Cristo, Fede nello Spirito Santo, fede nella Chiesa una, santa, cattolica, apostolica sono e devono rimanere in eterno una sola fede. Se una fede manca o non è vera, neanche le altre sono vere. Chi non crede nella Chiesa una, santa, cattolica, apostolica non possiede nessuna vera fede né nel Padre né nel Figlio né nello Spirito Santo. Insieme stanno, insieme cadono. Esse sono una sola fede. </w:t>
      </w:r>
    </w:p>
    <w:p w14:paraId="70E2890A" w14:textId="77777777" w:rsidR="00F42C15" w:rsidRPr="005E5FA3" w:rsidRDefault="00F42C15" w:rsidP="00F42C15">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lastRenderedPageBreak/>
        <w:t>Significa inoltre che se non pongo la mia fede nella Chiesa una, santa, cattolica, apostolica come vera via di salvezza e di redenzione per me, non sono affatto sulla via della salvezza. Percorro vie mie di salvezza e di redenzione, ma non certe sono sulla via che il Padre ha tracciato per me. Questa purissima verità va affermata perché oggi si sta facendo di tutto per distruggere la Chiesa nel suo mistero di salvezza e di redenzione. È la Chiesa, vero corpo di Cristo, corpo di Cristo formato dallo Spirito Santo nelle acque del battesimo e fatto crescere in tutte le altre vie di grazia e di verità, il “sacramento” attraverso il quale tutta la grazia di Cristo Gesù si riversa sull’umanità. Se il mondo viene privato di questo “sacramento” o se questo “sacramento” viene trasformato, modificato, alterato, distrutto, annientato, Cristo Gesù viene privato della via attraverso la quale la sua onnipotente grazia, la sua Parola di luce e di verità, il suo Santo Spirito, il Datore di ogni vita, necessariamente dovrà riversarsi nei cuori per la loro conversione, redenzione, giustificazione, vera salvezza.</w:t>
      </w:r>
    </w:p>
    <w:p w14:paraId="3DB03F84" w14:textId="77777777" w:rsidR="00F42C15" w:rsidRPr="005E5FA3" w:rsidRDefault="00F42C15" w:rsidP="00F42C15">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Dobbiamo subito denunciare che oggi un virus altamente letale sta aggredendo la Chiesa una, santa, cattolica, apostolica. Questo virus lo si sta volutamente e con scienza diabolica iniettando nei cuori. In cosa consiste la sua opera di devastazione che può condurre anche alla morte della Chiesa? Si vuole oggi una Chiesa non più secondo il pensiero eterno del Padre e secondo questo pensiero eterno creata dallo Spirito Santo nella nostra storia. La si vuole dal basso, dal pensiero dell’uomo, che non è il pensiero di Dio. Si vuole una Chiesa che si adatti al pensiero “arcobaleno” dei nostri giorni. E così la Chiesa, anziché portare nel mondo il colore del sangue di Cristo Signore, della sua purissima verità, del pensiero del Padre, si vuole che essa indossi tutti i colori del pensiero del mondo. Non bisogna attendere chissà quali lunghi tempi. </w:t>
      </w:r>
    </w:p>
    <w:p w14:paraId="4EFA634B" w14:textId="77777777" w:rsidR="00BF3266" w:rsidRDefault="00F42C15" w:rsidP="00F42C15">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Già la si vede con la veste di ogni tendenza sessuale indossata. Lo si proclamava anni addietro e lo si scriveva anche: </w:t>
      </w:r>
      <w:r w:rsidRPr="005E5FA3">
        <w:rPr>
          <w:rFonts w:ascii="Arial" w:eastAsia="Times New Roman" w:hAnsi="Arial" w:cs="Arial"/>
          <w:i/>
          <w:iCs/>
          <w:kern w:val="0"/>
          <w:sz w:val="24"/>
          <w:szCs w:val="24"/>
          <w:lang w:eastAsia="it-IT"/>
          <w14:ligatures w14:val="none"/>
        </w:rPr>
        <w:t>“Ogni tendenza sessuale viene da Dio”</w:t>
      </w:r>
      <w:r w:rsidRPr="005E5FA3">
        <w:rPr>
          <w:rFonts w:ascii="Arial" w:eastAsia="Times New Roman" w:hAnsi="Arial" w:cs="Arial"/>
          <w:kern w:val="0"/>
          <w:sz w:val="24"/>
          <w:szCs w:val="24"/>
          <w:lang w:eastAsia="it-IT"/>
          <w14:ligatures w14:val="none"/>
        </w:rPr>
        <w:t xml:space="preserve">. A questo pensiero, oggi se ne è aggiunto un secondo: </w:t>
      </w:r>
      <w:r w:rsidRPr="005E5FA3">
        <w:rPr>
          <w:rFonts w:ascii="Arial" w:eastAsia="Times New Roman" w:hAnsi="Arial" w:cs="Arial"/>
          <w:i/>
          <w:iCs/>
          <w:kern w:val="0"/>
          <w:sz w:val="24"/>
          <w:szCs w:val="24"/>
          <w:lang w:eastAsia="it-IT"/>
          <w14:ligatures w14:val="none"/>
        </w:rPr>
        <w:t>“Nell’amore non c’è timore”</w:t>
      </w:r>
      <w:r w:rsidRPr="005E5FA3">
        <w:rPr>
          <w:rFonts w:ascii="Arial" w:eastAsia="Times New Roman" w:hAnsi="Arial" w:cs="Arial"/>
          <w:kern w:val="0"/>
          <w:sz w:val="24"/>
          <w:szCs w:val="24"/>
          <w:lang w:eastAsia="it-IT"/>
          <w14:ligatures w14:val="none"/>
        </w:rPr>
        <w:t xml:space="preserve">. Servendosi di questa frase giovannea, estrapolata dal suo contento, si intende affermare che quando due persone si amano, indipendentemente dal loro genere, non si deve avere alcun timore né dinanzi a Dio e né dinanzi agli uomini. La terza frase che ormai è divenuta pensiero di quasi ogni cristiano così recita: “Tutto è amore”. Così ogni trasgressione della Legge santissima del nostro Dio e Signore viene dichiarata amore. Se tutto è amore, se nell’amore non c’è timore, se ogni tendenza sessuale viene da Dio, perché vietare che tutto venga benedetto? Ecco allora che nasce la chiesa arcobaleno, la chiesa che assume ogni pensiero dell’uomo e su questo pensiero vi pone la sua benedizione. E così si benedice il peccato nel nome del Signore che il peccato condanna. </w:t>
      </w:r>
    </w:p>
    <w:p w14:paraId="2D818099" w14:textId="10600707" w:rsidR="00F42C15" w:rsidRPr="005E5FA3" w:rsidRDefault="00F42C15" w:rsidP="00F42C15">
      <w:pPr>
        <w:spacing w:after="120" w:line="240" w:lineRule="auto"/>
        <w:jc w:val="both"/>
        <w:rPr>
          <w:rFonts w:ascii="Arial" w:eastAsia="Times New Roman" w:hAnsi="Arial" w:cs="Arial"/>
          <w:kern w:val="0"/>
          <w:sz w:val="28"/>
          <w:szCs w:val="28"/>
          <w:lang w:eastAsia="it-IT"/>
          <w14:ligatures w14:val="none"/>
        </w:rPr>
      </w:pPr>
      <w:r w:rsidRPr="005E5FA3">
        <w:rPr>
          <w:rFonts w:ascii="Arial" w:eastAsia="Times New Roman" w:hAnsi="Arial" w:cs="Arial"/>
          <w:kern w:val="0"/>
          <w:sz w:val="24"/>
          <w:szCs w:val="24"/>
          <w:lang w:eastAsia="it-IT"/>
          <w14:ligatures w14:val="none"/>
        </w:rPr>
        <w:t xml:space="preserve">Qualche tempo addietro abbiamo elevato un inno alla Chiesa del Dio vivente. Di certo oggi questo inno non potrebbe essere più innalzato, almeno non pubblicamente e forse neanche privatamente. Prima di procedere oltre, lo riproponiamo così ognuno si potrà rendere conto della nostra fede che di certo non è una fede in una chiesa “arcobaleno”, nella certezza che mai lo divenga per grazia del Padre celeste e della potente intercessione della Madre della Redenzione. </w:t>
      </w:r>
    </w:p>
    <w:p w14:paraId="5C2F38A9" w14:textId="77777777" w:rsidR="00F42C15" w:rsidRPr="005E5FA3" w:rsidRDefault="00F42C15" w:rsidP="00F42C15">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L’uomo parla dalla sua ignoranza. Esprime giudizi spietati e sentenze amare dalla sua non conoscenza. Dice vanità e stoltezze attingendole dalla cattiveria e malvagità del suo cuore. Pronunzia oracoli falsi dalla sua idolatria ed empietà. Getta </w:t>
      </w:r>
      <w:r w:rsidRPr="005E5FA3">
        <w:rPr>
          <w:rFonts w:ascii="Arial" w:eastAsia="Times New Roman" w:hAnsi="Arial" w:cs="Arial"/>
          <w:kern w:val="0"/>
          <w:sz w:val="24"/>
          <w:szCs w:val="24"/>
          <w:lang w:eastAsia="it-IT"/>
          <w14:ligatures w14:val="none"/>
        </w:rPr>
        <w:lastRenderedPageBreak/>
        <w:t xml:space="preserve">fango su persone e istituzioni solo per gusto di peccato. La sua bocca è una lava infuocata di fango impuro che rende sudicie tutte le cose più sante. Questo è l’uomo senza Dio. È capace di deturpare anche le bellezze divine ed eterne. Niente rimane vero sotto la sua lingua di vipera velenosa. La lingua ingannatrice dei peccatori si accanisce anche contro la Santa Chiesa di Dio, svilendo e disprezzando la sua divina bellezza, facendo di essa uno strumento di solo male, non la vede nel suo purissimo bene di verità, santità, giustizia perfetta, altissima carità, grazia di salvezza. </w:t>
      </w:r>
    </w:p>
    <w:p w14:paraId="1A9D8563" w14:textId="77777777" w:rsidR="00F42C15" w:rsidRPr="005E5FA3" w:rsidRDefault="00F42C15" w:rsidP="00F42C15">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Questo peccato è anche di molti dei figli della Chiesa, i quali parlano per ignoranza, stoltezza, insipienza, cattiveria del cuore e della mente. Calunniano per sentito dire, per convenienza, per non essere fuori del coro, perché si vergognano di testimoniare la verità, per rispetto umano, per mille altre convenienze, per non sfigurare dinanzi agli amici, per sentirsi anche loro adulti ed evoluti, emancipati e progressisti. Oggi chi non parla male della Chiesa viene giudicato un minorato, un insipiente, uno che vive fuori della storia. Tanto potente è il male quando esso si annida in un cuore, in una mente. Se il peccato, il male, l’ingiustizia, l’immoralità è nel cuore sarà sempre sulle labbra. Queste parlano sempre dalla sua pienezza.</w:t>
      </w:r>
    </w:p>
    <w:p w14:paraId="2812E036" w14:textId="77777777" w:rsidR="00F42C15" w:rsidRPr="005E5FA3" w:rsidRDefault="00F42C15" w:rsidP="00F42C15">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La Chiesa una, santa, cattolica, apostolica è la sola “istituzione” al mondo, che nella sua duplice natura divina e umana, in quanto Corpo di Cristo, è il solo baluardo della verità dell’uomo. È il solo sacramento per la vera sua umanizzazione. È il solo strumento attraverso il quale tutta la luce di Dio si riversa sulla terra. È la via obbligata perché ogni uomo ritorni ad essere se stesso e giunga fino alla sua completa perfezione. È la via attraverso cui Dio discende sulla terra con tutta la sua potenza di grazia e l’uomo sale a Lui libero dal suo pesante fardello di peccato, trasgressione, morte fisica e spirituale. È la sola voce che rimette i peccati, che infonde lo Spirito Santo, che crea una speranza vera, che dona ai cuori la pace, che dice al mondo intero la giustizia, che predica la santità più pura, che insegna la vera religione.</w:t>
      </w:r>
    </w:p>
    <w:p w14:paraId="773048C3" w14:textId="77777777" w:rsidR="00F42C15" w:rsidRPr="005E5FA3" w:rsidRDefault="00F42C15" w:rsidP="00F42C15">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La Chiesa una, santa, cattolica, apostolica è la sola che è perennemente illuminata dallo Spirito Santo, quotidianamente condotta nella pienezza della verità, giornalmente saziata di ogni grazia e misericordia divina. Tutto Dio, nella potenza di sapienza e di rivelazione dello Spirito Santo, in Cristo Gesù abita in essa. Non le fa mancare nessun dono di grazia, di verità, di giustizia, di santità, di amore, di misericordia, di compassione. Questa Chiesa non è mai vecchia, è sempre nuova, sempre capace di ringiovanirsi, sempre pronta ad abbandonare il vecchiume che si accumula lungo il corso degli anni. È il Signore che sempre rinnova la sua giovinezza come aquila e la fa svettare nei cieli della storia con sempre maggior vigore.</w:t>
      </w:r>
    </w:p>
    <w:p w14:paraId="1264562E" w14:textId="77777777" w:rsidR="00F42C15" w:rsidRPr="005E5FA3" w:rsidRDefault="00F42C15" w:rsidP="00F42C15">
      <w:pPr>
        <w:spacing w:after="120" w:line="240" w:lineRule="auto"/>
        <w:jc w:val="both"/>
        <w:rPr>
          <w:rFonts w:ascii="Arial" w:eastAsia="Times New Roman" w:hAnsi="Arial" w:cs="Arial"/>
          <w:kern w:val="0"/>
          <w:sz w:val="24"/>
          <w:szCs w:val="24"/>
          <w:lang w:eastAsia="it-IT"/>
          <w14:ligatures w14:val="none"/>
        </w:rPr>
      </w:pPr>
      <w:r w:rsidRPr="005E5FA3">
        <w:rPr>
          <w:rFonts w:ascii="Arial" w:eastAsia="Times New Roman" w:hAnsi="Arial" w:cs="Arial"/>
          <w:kern w:val="0"/>
          <w:sz w:val="24"/>
          <w:szCs w:val="24"/>
          <w:lang w:eastAsia="it-IT"/>
          <w14:ligatures w14:val="none"/>
        </w:rPr>
        <w:t xml:space="preserve">Questa Chiesa una, santa, cattolica, apostolica ha bisogno di me, di te, di noi, perché questa Chiesa sono io, sei tu, siamo noi. Di che cosa siamo debitori verso questa Chiesa? Della nostra santità più grande. Essa ha bisogno che in noi abiti con tutta la sua potenza di luce e di comunione lo Spirito Santo; che dimori in noi tutta la forza della redenzione e della salvezza di Cristo Gesù, tutta la straordinaria ricchezza della carità e dell’amore del Padre. La Chiesa ti chiede di essere purissima dimora sulla terra della Beata Trinità, in modo che tu possa essere perfetta mediazione nella storia dell’amore del Padre, della grazia di Cristo, della comunione dello Spirito Santo. Questo debito è perenne. Non si estingue mai. È un </w:t>
      </w:r>
      <w:r w:rsidRPr="005E5FA3">
        <w:rPr>
          <w:rFonts w:ascii="Arial" w:eastAsia="Times New Roman" w:hAnsi="Arial" w:cs="Arial"/>
          <w:kern w:val="0"/>
          <w:sz w:val="24"/>
          <w:szCs w:val="24"/>
          <w:lang w:eastAsia="it-IT"/>
          <w14:ligatures w14:val="none"/>
        </w:rPr>
        <w:lastRenderedPageBreak/>
        <w:t>debito di giustizia incancellabile. Sempre lo si deve dare alla Chiesa e con sempre più grande frutto.</w:t>
      </w:r>
    </w:p>
    <w:p w14:paraId="1C581F33" w14:textId="77777777" w:rsidR="00F42C15" w:rsidRDefault="00F42C15" w:rsidP="006B2B7B">
      <w:pPr>
        <w:spacing w:before="120" w:after="0" w:line="240" w:lineRule="auto"/>
        <w:jc w:val="both"/>
        <w:rPr>
          <w:rFonts w:ascii="Arial" w:eastAsia="Times New Roman" w:hAnsi="Arial" w:cs="Arial"/>
          <w:kern w:val="0"/>
          <w:sz w:val="24"/>
          <w:szCs w:val="20"/>
          <w:lang w:eastAsia="it-IT"/>
          <w14:ligatures w14:val="none"/>
        </w:rPr>
      </w:pPr>
    </w:p>
    <w:p w14:paraId="675DA97E" w14:textId="24A42F73" w:rsidR="00F42C15" w:rsidRPr="00F2528A" w:rsidRDefault="00F42C15" w:rsidP="00F2528A">
      <w:pPr>
        <w:spacing w:before="120" w:after="240" w:line="240" w:lineRule="auto"/>
        <w:jc w:val="both"/>
        <w:rPr>
          <w:rFonts w:ascii="Arial" w:eastAsia="Times New Roman" w:hAnsi="Arial" w:cs="Arial"/>
          <w:b/>
          <w:bCs/>
          <w:kern w:val="0"/>
          <w:sz w:val="24"/>
          <w:szCs w:val="20"/>
          <w:lang w:eastAsia="it-IT"/>
          <w14:ligatures w14:val="none"/>
        </w:rPr>
      </w:pPr>
      <w:r w:rsidRPr="00F2528A">
        <w:rPr>
          <w:rFonts w:ascii="Arial" w:eastAsia="Times New Roman" w:hAnsi="Arial" w:cs="Arial"/>
          <w:b/>
          <w:bCs/>
          <w:kern w:val="0"/>
          <w:sz w:val="24"/>
          <w:szCs w:val="20"/>
          <w:lang w:eastAsia="it-IT"/>
          <w14:ligatures w14:val="none"/>
        </w:rPr>
        <w:t>Quinto pensiero</w:t>
      </w:r>
      <w:r w:rsidR="00F2528A" w:rsidRPr="00F2528A">
        <w:rPr>
          <w:rFonts w:ascii="Arial" w:eastAsia="Times New Roman" w:hAnsi="Arial" w:cs="Arial"/>
          <w:b/>
          <w:bCs/>
          <w:kern w:val="0"/>
          <w:sz w:val="24"/>
          <w:szCs w:val="20"/>
          <w:lang w:eastAsia="it-IT"/>
          <w14:ligatures w14:val="none"/>
        </w:rPr>
        <w:t>. Sulla Vergine Maria</w:t>
      </w:r>
    </w:p>
    <w:p w14:paraId="662D6D97" w14:textId="77777777" w:rsidR="00F42C15" w:rsidRPr="005E5FA3" w:rsidRDefault="00F42C15" w:rsidP="00F42C15">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Perché è necessario evangelizzare la Vergine Maria? È necessario che la Vergine Maria venga evangelizzata secondo purezza e pienezza di rivelazione e di dottrina sempre aggiornata dallo Spirito Santo con ogni sua sapienza, intelligenza, scienza, perché la Vergine di Nazaret è di necessità di essenza nell’opera della nostra redenzione, salvezza, giustificazione, santificazione, cammino verso le sorgenti etene della vita, cammino che si compirà per noi il giorno in cui entreremo nella Nuova Gerusalemme, la Sposa dell’Agnelo, per abitare in Dio ed essere illuminati dalla Luce eterna che illumina la Gerusalemme del cielo.</w:t>
      </w:r>
    </w:p>
    <w:p w14:paraId="77D2381B" w14:textId="77777777" w:rsidR="00F42C15" w:rsidRPr="005E5FA3" w:rsidRDefault="00F42C15" w:rsidP="00F42C15">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Facendo le dovute distinzioni, possiamo dire che la Vergine Maria è necessaria al mistero della Redenzione allo stesso modo che è  necessario il Padre. Il Padre ha generato il suo Verbo eterno nell’oggi dell’eternità. Il Verbo eterno mai avrebbe potuto compiere la redenzione del mondo. Gli mancava un corpo da offrire in olocausto al Padre. Quando parliamo di corpo, parliamo di vero uomo. Vero uomo assunto dal Verbo eterno come sua vera umanità. L’Io però è solo l’Io divino della Persona del Verbo eterno, secondo la Legge Dogmatica dell’unione ipostatica. Ecco come questa verità è è mirabilmente messa in luce da Sant’Anselmo da Aosta.</w:t>
      </w:r>
    </w:p>
    <w:p w14:paraId="56BF667C" w14:textId="77777777" w:rsidR="00F42C15" w:rsidRPr="005E5FA3" w:rsidRDefault="00F42C15" w:rsidP="00F42C15">
      <w:pPr>
        <w:spacing w:after="120" w:line="240" w:lineRule="auto"/>
        <w:jc w:val="both"/>
        <w:rPr>
          <w:rFonts w:ascii="Arial" w:eastAsia="Times New Roman" w:hAnsi="Arial" w:cs="Arial"/>
          <w:kern w:val="0"/>
          <w:sz w:val="24"/>
          <w:szCs w:val="24"/>
          <w:lang w:val="la-Latn" w:eastAsia="it-IT"/>
          <w14:ligatures w14:val="none"/>
        </w:rPr>
      </w:pPr>
      <w:r w:rsidRPr="005E5FA3">
        <w:rPr>
          <w:rFonts w:ascii="Arial" w:eastAsia="Times New Roman" w:hAnsi="Arial" w:cs="Arial"/>
          <w:kern w:val="0"/>
          <w:sz w:val="24"/>
          <w:szCs w:val="24"/>
          <w:lang w:val="la-Latn" w:eastAsia="it-IT"/>
          <w14:ligatures w14:val="none"/>
        </w:rPr>
        <w:t>Divina enim natura et, humana non possunt in invicem mutari, ut divina fiat humana aut humana divina: nec ita misceri ut quaedam tertia sit ex duabus, quae nec divina sit omnino, nec humana. Denique si fieri posset ut altera in alteram converteretur, aut esset tantum Deus et non homo, aut so</w:t>
      </w:r>
      <w:r w:rsidRPr="005E5FA3">
        <w:rPr>
          <w:rFonts w:ascii="Arial" w:eastAsia="Times New Roman" w:hAnsi="Arial" w:cs="Arial"/>
          <w:kern w:val="0"/>
          <w:sz w:val="24"/>
          <w:szCs w:val="24"/>
          <w:lang w:val="la-Latn" w:eastAsia="it-IT"/>
          <w14:ligatures w14:val="none"/>
        </w:rPr>
        <w:softHyphen/>
        <w:t xml:space="preserve">lum homo et non Deus. Aut si miscerentur ita, ut fieret ex duabus corruptis quaedam tertia </w:t>
      </w:r>
      <w:r w:rsidRPr="005E5FA3">
        <w:rPr>
          <w:rFonts w:ascii="Arial" w:eastAsia="Times New Roman" w:hAnsi="Arial" w:cs="Arial"/>
          <w:kern w:val="0"/>
          <w:sz w:val="24"/>
          <w:szCs w:val="24"/>
          <w:lang w:val="la-Latn" w:eastAsia="it-IT"/>
          <w14:ligatures w14:val="none"/>
        </w:rPr>
        <w:noBreakHyphen/>
        <w:t xml:space="preserve"> quemadmodum de duabus in</w:t>
      </w:r>
      <w:r w:rsidRPr="005E5FA3">
        <w:rPr>
          <w:rFonts w:ascii="Arial" w:eastAsia="Times New Roman" w:hAnsi="Arial" w:cs="Arial"/>
          <w:kern w:val="0"/>
          <w:sz w:val="24"/>
          <w:szCs w:val="24"/>
          <w:lang w:val="la-Latn" w:eastAsia="it-IT"/>
          <w14:ligatures w14:val="none"/>
        </w:rPr>
        <w:softHyphen/>
        <w:t>dividuis animalibus diversarum specierum masculo et femina nascitur tertium, quod nec patris integram nec matris ser</w:t>
      </w:r>
      <w:r w:rsidRPr="005E5FA3">
        <w:rPr>
          <w:rFonts w:ascii="Arial" w:eastAsia="Times New Roman" w:hAnsi="Arial" w:cs="Arial"/>
          <w:kern w:val="0"/>
          <w:sz w:val="24"/>
          <w:szCs w:val="24"/>
          <w:lang w:val="la-Latn" w:eastAsia="it-IT"/>
          <w14:ligatures w14:val="none"/>
        </w:rPr>
        <w:softHyphen/>
        <w:t xml:space="preserve">vat naturam, sed ex utraque tertiam mixtam </w:t>
      </w:r>
      <w:r w:rsidRPr="005E5FA3">
        <w:rPr>
          <w:rFonts w:ascii="Arial" w:eastAsia="Times New Roman" w:hAnsi="Arial" w:cs="Arial"/>
          <w:kern w:val="0"/>
          <w:sz w:val="24"/>
          <w:szCs w:val="24"/>
          <w:lang w:val="la-Latn" w:eastAsia="it-IT"/>
          <w14:ligatures w14:val="none"/>
        </w:rPr>
        <w:noBreakHyphen/>
        <w:t xml:space="preserve"> nec homo esset nec Deus. </w:t>
      </w:r>
    </w:p>
    <w:p w14:paraId="07CB747F" w14:textId="77777777" w:rsidR="00F42C15" w:rsidRPr="005E5FA3" w:rsidRDefault="00F42C15" w:rsidP="00F42C15">
      <w:pPr>
        <w:spacing w:after="120" w:line="240" w:lineRule="auto"/>
        <w:jc w:val="both"/>
        <w:rPr>
          <w:rFonts w:ascii="Arial" w:eastAsia="Times New Roman" w:hAnsi="Arial" w:cs="Arial"/>
          <w:kern w:val="0"/>
          <w:sz w:val="24"/>
          <w:szCs w:val="24"/>
          <w:lang w:val="la-Latn" w:eastAsia="it-IT"/>
          <w14:ligatures w14:val="none"/>
        </w:rPr>
      </w:pPr>
      <w:r w:rsidRPr="005E5FA3">
        <w:rPr>
          <w:rFonts w:ascii="Arial" w:eastAsia="Times New Roman" w:hAnsi="Arial" w:cs="Arial"/>
          <w:kern w:val="0"/>
          <w:sz w:val="24"/>
          <w:szCs w:val="24"/>
          <w:lang w:val="la-Latn" w:eastAsia="it-IT"/>
          <w14:ligatures w14:val="none"/>
        </w:rPr>
        <w:t>Non igitur potest fieri homo</w:t>
      </w:r>
      <w:r w:rsidRPr="005E5FA3">
        <w:rPr>
          <w:rFonts w:ascii="Arial" w:eastAsia="Times New Roman" w:hAnsi="Arial" w:cs="Arial"/>
          <w:kern w:val="0"/>
          <w:sz w:val="24"/>
          <w:szCs w:val="24"/>
          <w:lang w:val="la-Latn" w:eastAsia="it-IT"/>
          <w14:ligatures w14:val="none"/>
        </w:rPr>
        <w:noBreakHyphen/>
        <w:t>Deus quem quaerimus, ex divina et humana natura, aut conversione alterius in alteram, aut corruptiva commixtione utriusque in tertiam, quia haec fie</w:t>
      </w:r>
      <w:r w:rsidRPr="005E5FA3">
        <w:rPr>
          <w:rFonts w:ascii="Arial" w:eastAsia="Times New Roman" w:hAnsi="Arial" w:cs="Arial"/>
          <w:kern w:val="0"/>
          <w:sz w:val="24"/>
          <w:szCs w:val="24"/>
          <w:lang w:val="la-Latn" w:eastAsia="it-IT"/>
          <w14:ligatures w14:val="none"/>
        </w:rPr>
        <w:softHyphen/>
        <w:t>ri nequeunt, aut si fieri valerent, nihil ad hoc quod quaerimus valerent. Si autem ita quolibet modo conjungi dicun</w:t>
      </w:r>
      <w:r w:rsidRPr="005E5FA3">
        <w:rPr>
          <w:rFonts w:ascii="Arial" w:eastAsia="Times New Roman" w:hAnsi="Arial" w:cs="Arial"/>
          <w:kern w:val="0"/>
          <w:sz w:val="24"/>
          <w:szCs w:val="24"/>
          <w:lang w:val="la-Latn" w:eastAsia="it-IT"/>
          <w14:ligatures w14:val="none"/>
        </w:rPr>
        <w:softHyphen/>
        <w:t>tur hae duae naturae integrae, ut tamen alius sit homo, a</w:t>
      </w:r>
      <w:r w:rsidRPr="005E5FA3">
        <w:rPr>
          <w:rFonts w:ascii="Arial" w:eastAsia="Times New Roman" w:hAnsi="Arial" w:cs="Arial"/>
          <w:kern w:val="0"/>
          <w:sz w:val="24"/>
          <w:szCs w:val="24"/>
          <w:lang w:val="la-Latn" w:eastAsia="it-IT"/>
          <w14:ligatures w14:val="none"/>
        </w:rPr>
        <w:softHyphen/>
        <w:t xml:space="preserve">lius Deus, </w:t>
      </w:r>
      <w:r w:rsidRPr="005E5FA3">
        <w:rPr>
          <w:rFonts w:ascii="Arial" w:eastAsia="Times New Roman" w:hAnsi="Arial" w:cs="Arial"/>
          <w:i/>
          <w:kern w:val="0"/>
          <w:sz w:val="24"/>
          <w:szCs w:val="24"/>
          <w:lang w:val="la-Latn" w:eastAsia="it-IT"/>
          <w14:ligatures w14:val="none"/>
        </w:rPr>
        <w:t>et non idem sit Deus qui et homo</w:t>
      </w:r>
      <w:r w:rsidRPr="005E5FA3">
        <w:rPr>
          <w:rFonts w:ascii="Arial" w:eastAsia="Times New Roman" w:hAnsi="Arial" w:cs="Arial"/>
          <w:kern w:val="0"/>
          <w:sz w:val="24"/>
          <w:szCs w:val="24"/>
          <w:lang w:val="la-Latn" w:eastAsia="it-IT"/>
          <w14:ligatures w14:val="none"/>
        </w:rPr>
        <w:t xml:space="preserve">: impossibile est, ut ambo faciant quod fieri necesse est. Nam Deus non faciet, </w:t>
      </w:r>
      <w:r w:rsidRPr="005E5FA3">
        <w:rPr>
          <w:rFonts w:ascii="Arial" w:eastAsia="Times New Roman" w:hAnsi="Arial" w:cs="Arial"/>
          <w:i/>
          <w:kern w:val="0"/>
          <w:sz w:val="24"/>
          <w:szCs w:val="24"/>
          <w:lang w:val="la-Latn" w:eastAsia="it-IT"/>
          <w14:ligatures w14:val="none"/>
        </w:rPr>
        <w:t>quia non debebit</w:t>
      </w:r>
      <w:r w:rsidRPr="005E5FA3">
        <w:rPr>
          <w:rFonts w:ascii="Arial" w:eastAsia="Times New Roman" w:hAnsi="Arial" w:cs="Arial"/>
          <w:kern w:val="0"/>
          <w:sz w:val="24"/>
          <w:szCs w:val="24"/>
          <w:lang w:val="la-Latn" w:eastAsia="it-IT"/>
          <w14:ligatures w14:val="none"/>
        </w:rPr>
        <w:t xml:space="preserve">; et homo non faciet, </w:t>
      </w:r>
      <w:r w:rsidRPr="005E5FA3">
        <w:rPr>
          <w:rFonts w:ascii="Arial" w:eastAsia="Times New Roman" w:hAnsi="Arial" w:cs="Arial"/>
          <w:i/>
          <w:kern w:val="0"/>
          <w:sz w:val="24"/>
          <w:szCs w:val="24"/>
          <w:lang w:val="la-Latn" w:eastAsia="it-IT"/>
          <w14:ligatures w14:val="none"/>
        </w:rPr>
        <w:t>quia non poterit</w:t>
      </w:r>
      <w:r w:rsidRPr="005E5FA3">
        <w:rPr>
          <w:rFonts w:ascii="Arial" w:eastAsia="Times New Roman" w:hAnsi="Arial" w:cs="Arial"/>
          <w:kern w:val="0"/>
          <w:sz w:val="24"/>
          <w:szCs w:val="24"/>
          <w:lang w:val="la-Latn" w:eastAsia="it-IT"/>
          <w14:ligatures w14:val="none"/>
        </w:rPr>
        <w:t xml:space="preserve">. </w:t>
      </w:r>
    </w:p>
    <w:p w14:paraId="2340F0A0" w14:textId="77777777" w:rsidR="00F42C15" w:rsidRPr="005E5FA3" w:rsidRDefault="00F42C15" w:rsidP="00F42C15">
      <w:pPr>
        <w:spacing w:after="120" w:line="240" w:lineRule="auto"/>
        <w:jc w:val="both"/>
        <w:rPr>
          <w:rFonts w:ascii="Arial" w:eastAsia="Times New Roman" w:hAnsi="Arial" w:cs="Arial"/>
          <w:kern w:val="0"/>
          <w:sz w:val="24"/>
          <w:szCs w:val="24"/>
          <w:lang w:val="la-Latn" w:eastAsia="it-IT"/>
          <w14:ligatures w14:val="none"/>
        </w:rPr>
      </w:pPr>
      <w:r w:rsidRPr="005E5FA3">
        <w:rPr>
          <w:rFonts w:ascii="Arial" w:eastAsia="Times New Roman" w:hAnsi="Arial" w:cs="Arial"/>
          <w:kern w:val="0"/>
          <w:sz w:val="24"/>
          <w:szCs w:val="24"/>
          <w:lang w:val="la-Latn" w:eastAsia="it-IT"/>
          <w14:ligatures w14:val="none"/>
        </w:rPr>
        <w:t>Ut ergo hoc faciat Deus</w:t>
      </w:r>
      <w:r w:rsidRPr="005E5FA3">
        <w:rPr>
          <w:rFonts w:ascii="Arial" w:eastAsia="Times New Roman" w:hAnsi="Arial" w:cs="Arial"/>
          <w:kern w:val="0"/>
          <w:sz w:val="24"/>
          <w:szCs w:val="24"/>
          <w:lang w:val="la-Latn" w:eastAsia="it-IT"/>
          <w14:ligatures w14:val="none"/>
        </w:rPr>
        <w:noBreakHyphen/>
        <w:t>Homo, necesse est eundem ipsum esse perfectum Deum et perfectum hominem, qui hanc satisfactionem facturus est, quoniam eam facere nec potest nisi verus Deus, nec debet nisi verus homo.</w:t>
      </w:r>
    </w:p>
    <w:p w14:paraId="0D5BDE5A" w14:textId="77777777" w:rsidR="00F42C15" w:rsidRPr="005E5FA3" w:rsidRDefault="00F42C15" w:rsidP="00F42C15">
      <w:pPr>
        <w:spacing w:after="120" w:line="240" w:lineRule="auto"/>
        <w:jc w:val="both"/>
        <w:rPr>
          <w:rFonts w:ascii="Arial" w:eastAsia="Times New Roman" w:hAnsi="Arial" w:cs="Arial"/>
          <w:kern w:val="0"/>
          <w:sz w:val="24"/>
          <w:szCs w:val="24"/>
          <w:lang w:val="la-Latn" w:eastAsia="it-IT"/>
          <w14:ligatures w14:val="none"/>
        </w:rPr>
      </w:pPr>
      <w:r w:rsidRPr="005E5FA3">
        <w:rPr>
          <w:rFonts w:ascii="Arial" w:eastAsia="Times New Roman" w:hAnsi="Arial" w:cs="Arial"/>
          <w:kern w:val="0"/>
          <w:sz w:val="24"/>
          <w:szCs w:val="24"/>
          <w:lang w:val="la-Latn" w:eastAsia="it-IT"/>
          <w14:ligatures w14:val="none"/>
        </w:rPr>
        <w:t>Quoniam ergo servata integritate utriusque naturae necesse est inveniri Deum</w:t>
      </w:r>
      <w:r w:rsidRPr="005E5FA3">
        <w:rPr>
          <w:rFonts w:ascii="Arial" w:eastAsia="Times New Roman" w:hAnsi="Arial" w:cs="Arial"/>
          <w:kern w:val="0"/>
          <w:sz w:val="24"/>
          <w:szCs w:val="24"/>
          <w:lang w:val="la-Latn" w:eastAsia="it-IT"/>
          <w14:ligatures w14:val="none"/>
        </w:rPr>
        <w:noBreakHyphen/>
        <w:t xml:space="preserve">hominem, non minus est necesse has duas naturas integras conveniri in unam personam </w:t>
      </w:r>
      <w:r w:rsidRPr="005E5FA3">
        <w:rPr>
          <w:rFonts w:ascii="Arial" w:eastAsia="Times New Roman" w:hAnsi="Arial" w:cs="Arial"/>
          <w:kern w:val="0"/>
          <w:sz w:val="24"/>
          <w:szCs w:val="24"/>
          <w:lang w:val="la-Latn" w:eastAsia="it-IT"/>
          <w14:ligatures w14:val="none"/>
        </w:rPr>
        <w:noBreakHyphen/>
        <w:t xml:space="preserve"> quemadmodum corpus et anima rationalis conveniunt in unum hominem</w:t>
      </w:r>
      <w:r w:rsidRPr="005E5FA3">
        <w:rPr>
          <w:rFonts w:ascii="Arial" w:eastAsia="Times New Roman" w:hAnsi="Arial" w:cs="Arial"/>
          <w:kern w:val="0"/>
          <w:sz w:val="24"/>
          <w:szCs w:val="24"/>
          <w:lang w:val="la-Latn" w:eastAsia="it-IT"/>
          <w14:ligatures w14:val="none"/>
        </w:rPr>
        <w:noBreakHyphen/>
        <w:t>, quoniam aliter fieri nequit, ut idem ipse sit perfectus Deus et perfectus homo (</w:t>
      </w:r>
      <w:r w:rsidRPr="005E5FA3">
        <w:rPr>
          <w:rFonts w:ascii="Arial" w:eastAsia="Times New Roman" w:hAnsi="Arial" w:cs="Arial"/>
          <w:i/>
          <w:kern w:val="0"/>
          <w:sz w:val="24"/>
          <w:szCs w:val="24"/>
          <w:lang w:val="la-Latn" w:eastAsia="it-IT"/>
          <w14:ligatures w14:val="none"/>
        </w:rPr>
        <w:t>CDH</w:t>
      </w:r>
      <w:r w:rsidRPr="005E5FA3">
        <w:rPr>
          <w:rFonts w:ascii="Arial" w:eastAsia="Times New Roman" w:hAnsi="Arial" w:cs="Arial"/>
          <w:kern w:val="0"/>
          <w:sz w:val="24"/>
          <w:szCs w:val="24"/>
          <w:lang w:val="la-Latn" w:eastAsia="it-IT"/>
          <w14:ligatures w14:val="none"/>
        </w:rPr>
        <w:t xml:space="preserve"> 2,7 </w:t>
      </w:r>
      <w:r w:rsidRPr="005E5FA3">
        <w:rPr>
          <w:rFonts w:ascii="Arial" w:eastAsia="Times New Roman" w:hAnsi="Arial" w:cs="Arial"/>
          <w:kern w:val="0"/>
          <w:sz w:val="24"/>
          <w:szCs w:val="24"/>
          <w:lang w:val="la-Latn" w:eastAsia="it-IT"/>
          <w14:ligatures w14:val="none"/>
        </w:rPr>
        <w:noBreakHyphen/>
        <w:t xml:space="preserve"> </w:t>
      </w:r>
      <w:r w:rsidRPr="005E5FA3">
        <w:rPr>
          <w:rFonts w:ascii="Arial" w:eastAsia="Times New Roman" w:hAnsi="Arial" w:cs="Arial"/>
          <w:i/>
          <w:kern w:val="0"/>
          <w:sz w:val="24"/>
          <w:szCs w:val="24"/>
          <w:lang w:val="la-Latn" w:eastAsia="it-IT"/>
          <w14:ligatures w14:val="none"/>
        </w:rPr>
        <w:t>PL</w:t>
      </w:r>
      <w:r w:rsidRPr="005E5FA3">
        <w:rPr>
          <w:rFonts w:ascii="Arial" w:eastAsia="Times New Roman" w:hAnsi="Arial" w:cs="Arial"/>
          <w:kern w:val="0"/>
          <w:sz w:val="24"/>
          <w:szCs w:val="24"/>
          <w:lang w:val="la-Latn" w:eastAsia="it-IT"/>
          <w14:ligatures w14:val="none"/>
        </w:rPr>
        <w:t xml:space="preserve"> 158, 404 B </w:t>
      </w:r>
      <w:r w:rsidRPr="005E5FA3">
        <w:rPr>
          <w:rFonts w:ascii="Arial" w:eastAsia="Times New Roman" w:hAnsi="Arial" w:cs="Arial"/>
          <w:kern w:val="0"/>
          <w:sz w:val="24"/>
          <w:szCs w:val="24"/>
          <w:lang w:val="la-Latn" w:eastAsia="it-IT"/>
          <w14:ligatures w14:val="none"/>
        </w:rPr>
        <w:noBreakHyphen/>
        <w:t xml:space="preserve"> </w:t>
      </w:r>
      <w:smartTag w:uri="urn:schemas-microsoft-com:office:smarttags" w:element="metricconverter">
        <w:smartTagPr>
          <w:attr w:name="ProductID" w:val="405 A"/>
        </w:smartTagPr>
        <w:r w:rsidRPr="005E5FA3">
          <w:rPr>
            <w:rFonts w:ascii="Arial" w:eastAsia="Times New Roman" w:hAnsi="Arial" w:cs="Arial"/>
            <w:kern w:val="0"/>
            <w:sz w:val="24"/>
            <w:szCs w:val="24"/>
            <w:lang w:val="la-Latn" w:eastAsia="it-IT"/>
            <w14:ligatures w14:val="none"/>
          </w:rPr>
          <w:t>405 A</w:t>
        </w:r>
      </w:smartTag>
      <w:r w:rsidRPr="005E5FA3">
        <w:rPr>
          <w:rFonts w:ascii="Arial" w:eastAsia="Times New Roman" w:hAnsi="Arial" w:cs="Arial"/>
          <w:kern w:val="0"/>
          <w:sz w:val="24"/>
          <w:szCs w:val="24"/>
          <w:lang w:val="la-Latn" w:eastAsia="it-IT"/>
          <w14:ligatures w14:val="none"/>
        </w:rPr>
        <w:t>).</w:t>
      </w:r>
    </w:p>
    <w:p w14:paraId="186DED54" w14:textId="49BD05B3" w:rsidR="00F42C15" w:rsidRPr="005E5FA3" w:rsidRDefault="00F42C15" w:rsidP="00F42C15">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lastRenderedPageBreak/>
        <w:t>Il Padre genera il Figlio, non genera una seconda natura divina. La natura divina è eterna ed è una sola, nella quale sussistono per l’eternità il Padre e il Figlio e lo Spirito Santo. La Vergine Maria per opera dello Spirito Santo non genera la Persona divina. La Persona divina è eterna e Maria è creatura nata nel tempo, anche se impastata di grazia e di ogni santità.  In Lei è il Verbo eterno che si fa carne, si fa vero uomo. Maria dona al Verno eterno la vera umanità per opera dello Spirito Santo ed è per la sua vera umanità che è possibile la redenzione del mondo.</w:t>
      </w:r>
    </w:p>
    <w:p w14:paraId="5AE5B2BF" w14:textId="0A0B55E2" w:rsidR="00F42C15" w:rsidRPr="005E5FA3" w:rsidRDefault="00F42C15" w:rsidP="00F42C15">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Questa similitudine nel Dono del Padre Dio e della Vergine Maria per opera dello Spirito Santo, ci rivela perché la Vergine Maria va evangelizzata con ogni purezza e pienezza di rivelazione e di dottrina, rivelazione e dottrina sempre attinte con sempre più purezza e pienezza nello Spirito Santo.</w:t>
      </w:r>
      <w:r w:rsidR="00F2528A">
        <w:rPr>
          <w:rFonts w:ascii="Arial" w:eastAsia="Times New Roman" w:hAnsi="Arial" w:cs="Arial"/>
          <w:kern w:val="0"/>
          <w:sz w:val="24"/>
          <w:szCs w:val="20"/>
          <w:lang w:eastAsia="it-IT"/>
          <w14:ligatures w14:val="none"/>
        </w:rPr>
        <w:t xml:space="preserve"> </w:t>
      </w:r>
      <w:r w:rsidRPr="005E5FA3">
        <w:rPr>
          <w:rFonts w:ascii="Arial" w:eastAsia="Times New Roman" w:hAnsi="Arial" w:cs="Arial"/>
          <w:kern w:val="0"/>
          <w:sz w:val="24"/>
          <w:szCs w:val="20"/>
          <w:lang w:eastAsia="it-IT"/>
          <w14:ligatures w14:val="none"/>
        </w:rPr>
        <w:t xml:space="preserve">La Vergine Maria non è stata solo necessaria in ordine alla generazione del Figlio eterno del Padre nella sua umanità. È stata necessaria anche nell’offerta al Padre del suo Figlio Unigenito dal momento della nascita fino al giorno della sua immolazione sul Golgota. Ogni giorno la Vergine Maria immolava al Padre nel suo spirito, per opera dello Spirito Santo che la muoveva e conduceva, il suo Figlio Unigenito. In questa immolazione sempre immolava il suo amore di Madre. Il compimento di questa immolazione avvenne sul Golgota. Qui immolò al Padre nel suo cuore il Figlio per la redenzione del mondo e nel Figli ha immolato se stessa al Padre lasciando che la spada del dolore le trafiggesse l’anima. </w:t>
      </w:r>
    </w:p>
    <w:p w14:paraId="3907221A" w14:textId="77777777" w:rsidR="00F42C15" w:rsidRPr="005E5FA3" w:rsidRDefault="00F42C15" w:rsidP="00F42C15">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Se qualcuno pensa che l’opera della Vergine Maria finisca sul Golgota è in grande errore. Ogni giorno la Vergine Maria deve dare alla luce altri corpi perché il Padre possa offrirli in sacrificio per aggiungere ciò che manca ai patimenti di Cristo Gesù. È questo il significato della vera maternità della Vergine Maria. Questi corpi santi è anche lei che deve, sempre per opera dello Spirito Santo, generarli a una santità sempre più grande. Ecco perché la relazione di maternità e di figliolanza non può ridursi a una relazione di preghiera o a una semplice  relazione devozionale. Essa è vera generazione, sempre per opera dello Spirito Santo, di Cristo Gesù nel discepolo ed è vera generazione quotidiana alla santità di Cristo. Senza questa opera di vera maternità della Vergine Maria si interrompe il cammino della redenzione soggettiva sulla terra.</w:t>
      </w:r>
    </w:p>
    <w:p w14:paraId="61B41BAE" w14:textId="77777777" w:rsidR="00F42C15" w:rsidRPr="005E5FA3" w:rsidRDefault="00F42C15" w:rsidP="00F42C15">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Questa maternità della Vergine Maria si estende a tutta la Chiesa. Tutta la Chiesa ogni giorno dovrà essere generata in Cristo e nel suo mistero di salvezza e di redenzione, tutta la Chiesa dovrà essere generata ogni giorno nella santità di Cristo e nella sua obbedienza perché il Padre celeste possa aggiungere le sue pecore al gregge di Cristo Gesù. Se oggi la Chiesa è sterile di una sterilità di morte, è segno che molti suoi figli non vivono di vera relazione con la Vergine Maria. Questi discepoli da Lei non sono generati in Cristo, da Lei non sono rivestiti della santità di Cristo, da Lui non sono condotti nell’obbedienza di Cristo, da Lei non sono portati sul Golgota per fare della loro vita un olocausto al Padre per la salvezza del mondo.</w:t>
      </w:r>
    </w:p>
    <w:p w14:paraId="5596D30D" w14:textId="77777777" w:rsidR="00F42C15" w:rsidRPr="005E5FA3" w:rsidRDefault="00F42C15" w:rsidP="00F42C15">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Evangelizzare la Vergine Maria significa pertanto evangelizzare la purissima verità di Cristo Gesù e del discepolo. Significa conoscere la vera via per generare ogni giorno al Padre nuovi corpi per portare a compimento la redenzione soggettiva del mondo. Significa sapere come questi corpi dalla Vergine Maria, per opera sempre dello Spirito Santo, vengono preparati per essere veri olocausti di salvezza da offrire al Padre. Se la Vergine Maria non viene riconosciuta vera Madre del nostro mistero di discepoli di Gesù, vera Madre che deve generarci come veri discepoli di Gesù, il </w:t>
      </w:r>
      <w:r w:rsidRPr="005E5FA3">
        <w:rPr>
          <w:rFonts w:ascii="Arial" w:eastAsia="Times New Roman" w:hAnsi="Arial" w:cs="Arial"/>
          <w:kern w:val="0"/>
          <w:sz w:val="24"/>
          <w:szCs w:val="20"/>
          <w:lang w:eastAsia="it-IT"/>
          <w14:ligatures w14:val="none"/>
        </w:rPr>
        <w:lastRenderedPageBreak/>
        <w:t xml:space="preserve">discepolo di Gesù sarà solo discepolo di nome. Mancherà in eterno della verità del discepolo perché dalla Madre non viene generato in Cristo e dalla Madre non è aiutato per essere vera </w:t>
      </w:r>
      <w:r w:rsidRPr="005E5FA3">
        <w:rPr>
          <w:rFonts w:ascii="Arial" w:eastAsia="Times New Roman" w:hAnsi="Arial" w:cs="Arial"/>
          <w:i/>
          <w:iCs/>
          <w:kern w:val="0"/>
          <w:sz w:val="24"/>
          <w:szCs w:val="20"/>
          <w:lang w:eastAsia="it-IT"/>
          <w14:ligatures w14:val="none"/>
        </w:rPr>
        <w:t xml:space="preserve">“forma e sostanza di Cristo”, </w:t>
      </w:r>
      <w:r w:rsidRPr="005E5FA3">
        <w:rPr>
          <w:rFonts w:ascii="Arial" w:eastAsia="Times New Roman" w:hAnsi="Arial" w:cs="Arial"/>
          <w:kern w:val="0"/>
          <w:sz w:val="24"/>
          <w:szCs w:val="20"/>
          <w:lang w:eastAsia="it-IT"/>
          <w14:ligatures w14:val="none"/>
        </w:rPr>
        <w:t>e dalla Madre non viene offerto al Padre in olocausto per la redenzione soggettiva del mondo.</w:t>
      </w:r>
    </w:p>
    <w:p w14:paraId="162B88B2" w14:textId="77777777" w:rsidR="00F42C15" w:rsidRPr="005E5FA3" w:rsidRDefault="00F42C15" w:rsidP="00F42C15">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 xml:space="preserve">In questa nostra evangelizzazione della Vergine Maria abbiamo riportato solo l’ultimo anno, il 2025, delle nostre riflessioni, meditazione, scritti, pensieri su di Lei. In verità è da circa ormai ben cinquanta anni che sempre noi stiamo evangelizzando la sua Persona e la sua opera. Come conoscere Cristo è conoscere la nostra essenza cristiano e di conseguenza è conoscenza della nostra vera umanità, così conoscere Lei, la Madre di Dio e Madre nostra, è conoscere la nostra vera essenza di discepoli di Gesù, la nostra vera essenza di suoi veri figli, la nostra vera essenza della nostra vocazione e missione, la vera essenza del fine della nostra vita. Senza la vera conoscenza della Vergine Maria perdiamo la vera conoscenza del nostro esistere, del nostro operare, del fine della nostra esistenza cristiana e umana. </w:t>
      </w:r>
    </w:p>
    <w:p w14:paraId="1F27C884" w14:textId="77777777" w:rsidR="00F42C15" w:rsidRDefault="00F42C15" w:rsidP="00F42C15">
      <w:pPr>
        <w:spacing w:after="120" w:line="240" w:lineRule="auto"/>
        <w:jc w:val="both"/>
        <w:rPr>
          <w:rFonts w:ascii="Arial" w:eastAsia="Times New Roman" w:hAnsi="Arial" w:cs="Arial"/>
          <w:kern w:val="0"/>
          <w:sz w:val="24"/>
          <w:szCs w:val="20"/>
          <w:lang w:eastAsia="it-IT"/>
          <w14:ligatures w14:val="none"/>
        </w:rPr>
      </w:pPr>
      <w:r w:rsidRPr="005E5FA3">
        <w:rPr>
          <w:rFonts w:ascii="Arial" w:eastAsia="Times New Roman" w:hAnsi="Arial" w:cs="Arial"/>
          <w:kern w:val="0"/>
          <w:sz w:val="24"/>
          <w:szCs w:val="20"/>
          <w:lang w:eastAsia="it-IT"/>
          <w14:ligatures w14:val="none"/>
        </w:rPr>
        <w:t>Essendo però noi ministri della Nuova ed Eterna Alleanza, è nostro obbligo non solo illuminare la Chiesa e il mondo con la purissima conoscenza della verità di Cristo Gesù, ma anche della purissima verità della Vergine Maria. Senza la verità della Vergine Maria non vi è alcuna possibilità di conoscere la verità di Cristo Gesù e senza la verità di Cristo Gesù non vi è alcuna verità di conoscere la nostra verità di discepoli di Gesù. Senza la verità della Vergine Maria, anche la Chiesa smarrisce la sua purissima verità. Ecco perché è per noi obbligo evangelizzare la Vergine Maria con ogni più pura e santa sua verità. Per questo ogni giorno dobbiamo chiedere allo Spirito Sano che ci dia non solo i suoi occhi, non solo la sua sapienza e la sua scienza, la sua intelligenza, ma anche il suo cuore e il suo amore, perché solo se amiamo la Vergine Maria come Lui la ama possiamo cantare il suo mistero con la sua stessa fermezza e fortezza che non teme dinanzi a nessun uomo di dire ciò che la Vergine Maria è, per decreto eterno del Padre.</w:t>
      </w:r>
    </w:p>
    <w:p w14:paraId="13B41AE4" w14:textId="77777777" w:rsidR="00813A05" w:rsidRDefault="00813A05" w:rsidP="006B2B7B">
      <w:pPr>
        <w:spacing w:before="120" w:after="0" w:line="240" w:lineRule="auto"/>
        <w:jc w:val="both"/>
        <w:rPr>
          <w:rFonts w:ascii="Arial" w:eastAsia="Times New Roman" w:hAnsi="Arial" w:cs="Arial"/>
          <w:kern w:val="0"/>
          <w:sz w:val="24"/>
          <w:szCs w:val="20"/>
          <w:lang w:eastAsia="it-IT"/>
          <w14:ligatures w14:val="none"/>
        </w:rPr>
      </w:pPr>
    </w:p>
    <w:p w14:paraId="2B0279A1" w14:textId="2417DADF" w:rsidR="00E029E9" w:rsidRDefault="00E029E9" w:rsidP="006B2B7B">
      <w:pPr>
        <w:spacing w:before="120" w:after="0" w:line="240" w:lineRule="auto"/>
        <w:jc w:val="both"/>
        <w:rPr>
          <w:rFonts w:ascii="Arial" w:eastAsia="Times New Roman" w:hAnsi="Arial" w:cs="Arial"/>
          <w:kern w:val="0"/>
          <w:sz w:val="24"/>
          <w:szCs w:val="20"/>
          <w:lang w:eastAsia="it-IT"/>
          <w14:ligatures w14:val="none"/>
        </w:rPr>
      </w:pPr>
      <w:r>
        <w:rPr>
          <w:rFonts w:ascii="Arial" w:eastAsia="Times New Roman" w:hAnsi="Arial" w:cs="Arial"/>
          <w:kern w:val="0"/>
          <w:sz w:val="24"/>
          <w:szCs w:val="20"/>
          <w:lang w:eastAsia="it-IT"/>
          <w14:ligatures w14:val="none"/>
        </w:rPr>
        <w:t xml:space="preserve">La Vergine Maria ci ottenga il dono dello Spirito Santo di essere noi oggi il suo seno verginale nel quale fare abitare Cristo Gesù, lo Spirito Santo, il Padre Dio, la Chiesa, la stessa Vergine Maria, per </w:t>
      </w:r>
      <w:r w:rsidR="00F52F9C">
        <w:rPr>
          <w:rFonts w:ascii="Arial" w:eastAsia="Times New Roman" w:hAnsi="Arial" w:cs="Arial"/>
          <w:kern w:val="0"/>
          <w:sz w:val="24"/>
          <w:szCs w:val="20"/>
          <w:lang w:eastAsia="it-IT"/>
          <w14:ligatures w14:val="none"/>
        </w:rPr>
        <w:t>riversarli dal nostro cuore nel cuore di quanti ascoltano la nostra parola di evangelizzazione che dovrà essere sempre Parola dello Spirito Santo. Sia Lei benedetta nei secoli dei secoli e per i secoli eterni siano</w:t>
      </w:r>
      <w:r w:rsidR="00BF3266">
        <w:rPr>
          <w:rFonts w:ascii="Arial" w:eastAsia="Times New Roman" w:hAnsi="Arial" w:cs="Arial"/>
          <w:kern w:val="0"/>
          <w:sz w:val="24"/>
          <w:szCs w:val="20"/>
          <w:lang w:eastAsia="it-IT"/>
          <w14:ligatures w14:val="none"/>
        </w:rPr>
        <w:t xml:space="preserve"> benedetti </w:t>
      </w:r>
      <w:r w:rsidR="00F52F9C">
        <w:rPr>
          <w:rFonts w:ascii="Arial" w:eastAsia="Times New Roman" w:hAnsi="Arial" w:cs="Arial"/>
          <w:kern w:val="0"/>
          <w:sz w:val="24"/>
          <w:szCs w:val="20"/>
          <w:lang w:eastAsia="it-IT"/>
          <w14:ligatures w14:val="none"/>
        </w:rPr>
        <w:t xml:space="preserve"> Cristo Gesù,  lo Spirito Santo, il Padre Dio e la sua Chiesa una, santa, cattolica, Apostolica. Amen. </w:t>
      </w:r>
    </w:p>
    <w:p w14:paraId="5F150064" w14:textId="77777777" w:rsidR="00F52F9C" w:rsidRDefault="002601ED" w:rsidP="00666AE7">
      <w:pPr>
        <w:spacing w:before="120" w:after="0" w:line="240" w:lineRule="auto"/>
        <w:jc w:val="right"/>
        <w:rPr>
          <w:rFonts w:ascii="Arial" w:eastAsia="Calibri" w:hAnsi="Arial" w:cs="Times New Roman"/>
          <w:bCs/>
          <w:i/>
          <w:iCs/>
          <w:kern w:val="0"/>
          <w:sz w:val="24"/>
          <w:szCs w:val="20"/>
          <w14:ligatures w14:val="none"/>
        </w:rPr>
      </w:pPr>
      <w:r w:rsidRPr="00F52F9C">
        <w:rPr>
          <w:rFonts w:ascii="Arial" w:eastAsia="Calibri" w:hAnsi="Arial" w:cs="Times New Roman"/>
          <w:bCs/>
          <w:i/>
          <w:iCs/>
          <w:kern w:val="0"/>
          <w:sz w:val="24"/>
          <w:szCs w:val="20"/>
          <w14:ligatures w14:val="none"/>
        </w:rPr>
        <w:t>Anno Domini 202</w:t>
      </w:r>
      <w:r w:rsidR="00813A05" w:rsidRPr="00F52F9C">
        <w:rPr>
          <w:rFonts w:ascii="Arial" w:eastAsia="Calibri" w:hAnsi="Arial" w:cs="Times New Roman"/>
          <w:bCs/>
          <w:i/>
          <w:iCs/>
          <w:kern w:val="0"/>
          <w:sz w:val="24"/>
          <w:szCs w:val="20"/>
          <w14:ligatures w14:val="none"/>
        </w:rPr>
        <w:t>6</w:t>
      </w:r>
    </w:p>
    <w:p w14:paraId="1E98661F" w14:textId="0DC66374" w:rsidR="009079EA" w:rsidRPr="009079EA" w:rsidRDefault="009079EA" w:rsidP="0030296C">
      <w:pPr>
        <w:pStyle w:val="Titolo1"/>
      </w:pPr>
      <w:bookmarkStart w:id="1103" w:name="_Toc218975262"/>
      <w:bookmarkStart w:id="1104" w:name="_Hlk218504677"/>
      <w:bookmarkStart w:id="1105" w:name="_Toc219036399"/>
      <w:r w:rsidRPr="009079EA">
        <w:t>INDICE</w:t>
      </w:r>
      <w:bookmarkEnd w:id="1103"/>
      <w:bookmarkEnd w:id="1105"/>
      <w:r w:rsidRPr="009079EA">
        <w:t xml:space="preserve"> </w:t>
      </w:r>
    </w:p>
    <w:p w14:paraId="57927F50" w14:textId="77777777" w:rsidR="009079EA" w:rsidRPr="009079EA" w:rsidRDefault="009079EA" w:rsidP="009079EA">
      <w:pPr>
        <w:spacing w:after="0" w:line="276" w:lineRule="auto"/>
        <w:ind w:left="663"/>
        <w:rPr>
          <w:rFonts w:ascii="Calibri" w:eastAsia="Calibri" w:hAnsi="Calibri" w:cs="Calibri"/>
          <w:i/>
          <w:caps/>
          <w:color w:val="000000"/>
          <w:kern w:val="0"/>
          <w:sz w:val="20"/>
          <w:szCs w:val="20"/>
          <w14:ligatures w14:val="none"/>
        </w:rPr>
      </w:pPr>
    </w:p>
    <w:bookmarkStart w:id="1106" w:name="_Hlk217464497"/>
    <w:p w14:paraId="4EE9D7E6" w14:textId="5B599CD4" w:rsidR="00F52F9C" w:rsidRDefault="009079EA">
      <w:pPr>
        <w:pStyle w:val="Sommario1"/>
        <w:tabs>
          <w:tab w:val="right" w:leader="dot" w:pos="8778"/>
        </w:tabs>
        <w:rPr>
          <w:rFonts w:asciiTheme="minorHAnsi" w:eastAsiaTheme="minorEastAsia" w:hAnsiTheme="minorHAnsi" w:cstheme="minorBidi"/>
          <w:b w:val="0"/>
          <w:bCs w:val="0"/>
          <w:caps w:val="0"/>
          <w:noProof/>
          <w:kern w:val="2"/>
          <w:sz w:val="24"/>
          <w:szCs w:val="24"/>
          <w:lang w:eastAsia="it-IT"/>
          <w14:ligatures w14:val="standardContextual"/>
        </w:rPr>
      </w:pPr>
      <w:r w:rsidRPr="009079EA">
        <w:rPr>
          <w:color w:val="000000"/>
        </w:rPr>
        <w:fldChar w:fldCharType="begin"/>
      </w:r>
      <w:r w:rsidRPr="009079EA">
        <w:rPr>
          <w:color w:val="000000"/>
        </w:rPr>
        <w:instrText xml:space="preserve"> TOC \o "1-4" </w:instrText>
      </w:r>
      <w:r w:rsidRPr="009079EA">
        <w:rPr>
          <w:color w:val="000000"/>
        </w:rPr>
        <w:fldChar w:fldCharType="separate"/>
      </w:r>
      <w:r w:rsidR="00F52F9C">
        <w:rPr>
          <w:noProof/>
        </w:rPr>
        <w:t>SERVIZIO DI CATECHESI</w:t>
      </w:r>
      <w:r w:rsidR="00F52F9C">
        <w:rPr>
          <w:noProof/>
        </w:rPr>
        <w:tab/>
      </w:r>
      <w:r w:rsidR="00F52F9C">
        <w:rPr>
          <w:noProof/>
        </w:rPr>
        <w:fldChar w:fldCharType="begin"/>
      </w:r>
      <w:r w:rsidR="00F52F9C">
        <w:rPr>
          <w:noProof/>
        </w:rPr>
        <w:instrText xml:space="preserve"> PAGEREF _Toc219036184 \h </w:instrText>
      </w:r>
      <w:r w:rsidR="00F52F9C">
        <w:rPr>
          <w:noProof/>
        </w:rPr>
      </w:r>
      <w:r w:rsidR="00F52F9C">
        <w:rPr>
          <w:noProof/>
        </w:rPr>
        <w:fldChar w:fldCharType="separate"/>
      </w:r>
      <w:r w:rsidR="00F52F9C">
        <w:rPr>
          <w:noProof/>
        </w:rPr>
        <w:t>1</w:t>
      </w:r>
      <w:r w:rsidR="00F52F9C">
        <w:rPr>
          <w:noProof/>
        </w:rPr>
        <w:fldChar w:fldCharType="end"/>
      </w:r>
    </w:p>
    <w:p w14:paraId="7C0C8052" w14:textId="6259B2EE" w:rsidR="00F52F9C" w:rsidRDefault="00F52F9C">
      <w:pPr>
        <w:pStyle w:val="Sommario1"/>
        <w:tabs>
          <w:tab w:val="right" w:leader="dot" w:pos="8778"/>
        </w:tabs>
        <w:rPr>
          <w:rFonts w:asciiTheme="minorHAnsi" w:eastAsiaTheme="minorEastAsia" w:hAnsiTheme="minorHAnsi" w:cstheme="minorBidi"/>
          <w:b w:val="0"/>
          <w:bCs w:val="0"/>
          <w:caps w:val="0"/>
          <w:noProof/>
          <w:kern w:val="2"/>
          <w:sz w:val="24"/>
          <w:szCs w:val="24"/>
          <w:lang w:eastAsia="it-IT"/>
          <w14:ligatures w14:val="standardContextual"/>
        </w:rPr>
      </w:pPr>
      <w:r>
        <w:rPr>
          <w:noProof/>
        </w:rPr>
        <w:t>INTRODUZIONE</w:t>
      </w:r>
      <w:r>
        <w:rPr>
          <w:noProof/>
        </w:rPr>
        <w:tab/>
      </w:r>
      <w:r>
        <w:rPr>
          <w:noProof/>
        </w:rPr>
        <w:fldChar w:fldCharType="begin"/>
      </w:r>
      <w:r>
        <w:rPr>
          <w:noProof/>
        </w:rPr>
        <w:instrText xml:space="preserve"> PAGEREF _Toc219036185 \h </w:instrText>
      </w:r>
      <w:r>
        <w:rPr>
          <w:noProof/>
        </w:rPr>
      </w:r>
      <w:r>
        <w:rPr>
          <w:noProof/>
        </w:rPr>
        <w:fldChar w:fldCharType="separate"/>
      </w:r>
      <w:r>
        <w:rPr>
          <w:noProof/>
        </w:rPr>
        <w:t>1</w:t>
      </w:r>
      <w:r>
        <w:rPr>
          <w:noProof/>
        </w:rPr>
        <w:fldChar w:fldCharType="end"/>
      </w:r>
    </w:p>
    <w:p w14:paraId="06A3CDF7" w14:textId="715D2CA8" w:rsidR="00F52F9C" w:rsidRDefault="00F52F9C">
      <w:pPr>
        <w:pStyle w:val="Sommario1"/>
        <w:tabs>
          <w:tab w:val="right" w:leader="dot" w:pos="8778"/>
        </w:tabs>
        <w:rPr>
          <w:rFonts w:asciiTheme="minorHAnsi" w:eastAsiaTheme="minorEastAsia" w:hAnsiTheme="minorHAnsi" w:cstheme="minorBidi"/>
          <w:b w:val="0"/>
          <w:bCs w:val="0"/>
          <w:caps w:val="0"/>
          <w:noProof/>
          <w:kern w:val="2"/>
          <w:sz w:val="24"/>
          <w:szCs w:val="24"/>
          <w:lang w:eastAsia="it-IT"/>
          <w14:ligatures w14:val="standardContextual"/>
        </w:rPr>
      </w:pPr>
      <w:r>
        <w:rPr>
          <w:noProof/>
        </w:rPr>
        <w:t>AL MISTERO DELL’EVANGELIZZAZIONE</w:t>
      </w:r>
      <w:r>
        <w:rPr>
          <w:noProof/>
        </w:rPr>
        <w:tab/>
      </w:r>
      <w:r>
        <w:rPr>
          <w:noProof/>
        </w:rPr>
        <w:fldChar w:fldCharType="begin"/>
      </w:r>
      <w:r>
        <w:rPr>
          <w:noProof/>
        </w:rPr>
        <w:instrText xml:space="preserve"> PAGEREF _Toc219036186 \h </w:instrText>
      </w:r>
      <w:r>
        <w:rPr>
          <w:noProof/>
        </w:rPr>
      </w:r>
      <w:r>
        <w:rPr>
          <w:noProof/>
        </w:rPr>
        <w:fldChar w:fldCharType="separate"/>
      </w:r>
      <w:r>
        <w:rPr>
          <w:noProof/>
        </w:rPr>
        <w:t>1</w:t>
      </w:r>
      <w:r>
        <w:rPr>
          <w:noProof/>
        </w:rPr>
        <w:fldChar w:fldCharType="end"/>
      </w:r>
    </w:p>
    <w:p w14:paraId="55214017" w14:textId="3E0CE52C" w:rsidR="00F52F9C" w:rsidRDefault="00F52F9C">
      <w:pPr>
        <w:pStyle w:val="Sommario1"/>
        <w:tabs>
          <w:tab w:val="right" w:leader="dot" w:pos="8778"/>
        </w:tabs>
        <w:rPr>
          <w:rFonts w:asciiTheme="minorHAnsi" w:eastAsiaTheme="minorEastAsia" w:hAnsiTheme="minorHAnsi" w:cstheme="minorBidi"/>
          <w:b w:val="0"/>
          <w:bCs w:val="0"/>
          <w:caps w:val="0"/>
          <w:noProof/>
          <w:kern w:val="2"/>
          <w:sz w:val="24"/>
          <w:szCs w:val="24"/>
          <w:lang w:eastAsia="it-IT"/>
          <w14:ligatures w14:val="standardContextual"/>
        </w:rPr>
      </w:pPr>
      <w:r>
        <w:rPr>
          <w:noProof/>
        </w:rPr>
        <w:t>VOLUME TERZO</w:t>
      </w:r>
      <w:r>
        <w:rPr>
          <w:noProof/>
        </w:rPr>
        <w:tab/>
      </w:r>
      <w:r>
        <w:rPr>
          <w:noProof/>
        </w:rPr>
        <w:fldChar w:fldCharType="begin"/>
      </w:r>
      <w:r>
        <w:rPr>
          <w:noProof/>
        </w:rPr>
        <w:instrText xml:space="preserve"> PAGEREF _Toc219036187 \h </w:instrText>
      </w:r>
      <w:r>
        <w:rPr>
          <w:noProof/>
        </w:rPr>
      </w:r>
      <w:r>
        <w:rPr>
          <w:noProof/>
        </w:rPr>
        <w:fldChar w:fldCharType="separate"/>
      </w:r>
      <w:r>
        <w:rPr>
          <w:noProof/>
        </w:rPr>
        <w:t>1</w:t>
      </w:r>
      <w:r>
        <w:rPr>
          <w:noProof/>
        </w:rPr>
        <w:fldChar w:fldCharType="end"/>
      </w:r>
    </w:p>
    <w:p w14:paraId="77A49781" w14:textId="69AC876C" w:rsidR="00F52F9C" w:rsidRDefault="00F52F9C">
      <w:pPr>
        <w:pStyle w:val="Sommario1"/>
        <w:tabs>
          <w:tab w:val="right" w:leader="dot" w:pos="8778"/>
        </w:tabs>
        <w:rPr>
          <w:rFonts w:asciiTheme="minorHAnsi" w:eastAsiaTheme="minorEastAsia" w:hAnsiTheme="minorHAnsi" w:cstheme="minorBidi"/>
          <w:b w:val="0"/>
          <w:bCs w:val="0"/>
          <w:caps w:val="0"/>
          <w:noProof/>
          <w:kern w:val="2"/>
          <w:sz w:val="24"/>
          <w:szCs w:val="24"/>
          <w:lang w:eastAsia="it-IT"/>
          <w14:ligatures w14:val="standardContextual"/>
        </w:rPr>
      </w:pPr>
      <w:r>
        <w:rPr>
          <w:noProof/>
        </w:rPr>
        <w:lastRenderedPageBreak/>
        <w:t>ANNO DOMINI 2026</w:t>
      </w:r>
      <w:r>
        <w:rPr>
          <w:noProof/>
        </w:rPr>
        <w:tab/>
      </w:r>
      <w:r>
        <w:rPr>
          <w:noProof/>
        </w:rPr>
        <w:fldChar w:fldCharType="begin"/>
      </w:r>
      <w:r>
        <w:rPr>
          <w:noProof/>
        </w:rPr>
        <w:instrText xml:space="preserve"> PAGEREF _Toc219036188 \h </w:instrText>
      </w:r>
      <w:r>
        <w:rPr>
          <w:noProof/>
        </w:rPr>
      </w:r>
      <w:r>
        <w:rPr>
          <w:noProof/>
        </w:rPr>
        <w:fldChar w:fldCharType="separate"/>
      </w:r>
      <w:r>
        <w:rPr>
          <w:noProof/>
        </w:rPr>
        <w:t>1</w:t>
      </w:r>
      <w:r>
        <w:rPr>
          <w:noProof/>
        </w:rPr>
        <w:fldChar w:fldCharType="end"/>
      </w:r>
    </w:p>
    <w:p w14:paraId="00553850" w14:textId="55FBC419" w:rsidR="00F52F9C" w:rsidRDefault="00F52F9C">
      <w:pPr>
        <w:pStyle w:val="Sommario1"/>
        <w:tabs>
          <w:tab w:val="right" w:leader="dot" w:pos="8778"/>
        </w:tabs>
        <w:rPr>
          <w:rFonts w:asciiTheme="minorHAnsi" w:eastAsiaTheme="minorEastAsia" w:hAnsiTheme="minorHAnsi" w:cstheme="minorBidi"/>
          <w:b w:val="0"/>
          <w:bCs w:val="0"/>
          <w:caps w:val="0"/>
          <w:noProof/>
          <w:kern w:val="2"/>
          <w:sz w:val="24"/>
          <w:szCs w:val="24"/>
          <w:lang w:eastAsia="it-IT"/>
          <w14:ligatures w14:val="standardContextual"/>
        </w:rPr>
      </w:pPr>
      <w:r>
        <w:rPr>
          <w:noProof/>
        </w:rPr>
        <w:t>INTRODUZIONE</w:t>
      </w:r>
      <w:r>
        <w:rPr>
          <w:noProof/>
        </w:rPr>
        <w:tab/>
      </w:r>
      <w:r>
        <w:rPr>
          <w:noProof/>
        </w:rPr>
        <w:fldChar w:fldCharType="begin"/>
      </w:r>
      <w:r>
        <w:rPr>
          <w:noProof/>
        </w:rPr>
        <w:instrText xml:space="preserve"> PAGEREF _Toc219036189 \h </w:instrText>
      </w:r>
      <w:r>
        <w:rPr>
          <w:noProof/>
        </w:rPr>
      </w:r>
      <w:r>
        <w:rPr>
          <w:noProof/>
        </w:rPr>
        <w:fldChar w:fldCharType="separate"/>
      </w:r>
      <w:r>
        <w:rPr>
          <w:noProof/>
        </w:rPr>
        <w:t>3</w:t>
      </w:r>
      <w:r>
        <w:rPr>
          <w:noProof/>
        </w:rPr>
        <w:fldChar w:fldCharType="end"/>
      </w:r>
    </w:p>
    <w:p w14:paraId="605DFFB2" w14:textId="06CED866" w:rsidR="00F52F9C" w:rsidRDefault="00F52F9C">
      <w:pPr>
        <w:pStyle w:val="Sommario1"/>
        <w:tabs>
          <w:tab w:val="right" w:leader="dot" w:pos="8778"/>
        </w:tabs>
        <w:rPr>
          <w:rFonts w:asciiTheme="minorHAnsi" w:eastAsiaTheme="minorEastAsia" w:hAnsiTheme="minorHAnsi" w:cstheme="minorBidi"/>
          <w:b w:val="0"/>
          <w:bCs w:val="0"/>
          <w:caps w:val="0"/>
          <w:noProof/>
          <w:kern w:val="2"/>
          <w:sz w:val="24"/>
          <w:szCs w:val="24"/>
          <w:lang w:eastAsia="it-IT"/>
          <w14:ligatures w14:val="standardContextual"/>
        </w:rPr>
      </w:pPr>
      <w:r>
        <w:rPr>
          <w:noProof/>
        </w:rPr>
        <w:t>EVANGELIZZARE CRISTO GESÙ</w:t>
      </w:r>
      <w:r>
        <w:rPr>
          <w:noProof/>
        </w:rPr>
        <w:tab/>
      </w:r>
      <w:r>
        <w:rPr>
          <w:noProof/>
        </w:rPr>
        <w:fldChar w:fldCharType="begin"/>
      </w:r>
      <w:r>
        <w:rPr>
          <w:noProof/>
        </w:rPr>
        <w:instrText xml:space="preserve"> PAGEREF _Toc219036190 \h </w:instrText>
      </w:r>
      <w:r>
        <w:rPr>
          <w:noProof/>
        </w:rPr>
      </w:r>
      <w:r>
        <w:rPr>
          <w:noProof/>
        </w:rPr>
        <w:fldChar w:fldCharType="separate"/>
      </w:r>
      <w:r>
        <w:rPr>
          <w:noProof/>
        </w:rPr>
        <w:t>7</w:t>
      </w:r>
      <w:r>
        <w:rPr>
          <w:noProof/>
        </w:rPr>
        <w:fldChar w:fldCharType="end"/>
      </w:r>
    </w:p>
    <w:p w14:paraId="11273712" w14:textId="52B5AA04"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Pr>
          <w:noProof/>
        </w:rPr>
        <w:t>PRIMA VERITÀ: IO SONO IL PRIMO E L’ULTIMO E IL VIVENTE (Ap 1,1-20)</w:t>
      </w:r>
      <w:r>
        <w:rPr>
          <w:noProof/>
        </w:rPr>
        <w:tab/>
      </w:r>
      <w:r>
        <w:rPr>
          <w:noProof/>
        </w:rPr>
        <w:fldChar w:fldCharType="begin"/>
      </w:r>
      <w:r>
        <w:rPr>
          <w:noProof/>
        </w:rPr>
        <w:instrText xml:space="preserve"> PAGEREF _Toc219036191 \h </w:instrText>
      </w:r>
      <w:r>
        <w:rPr>
          <w:noProof/>
        </w:rPr>
      </w:r>
      <w:r>
        <w:rPr>
          <w:noProof/>
        </w:rPr>
        <w:fldChar w:fldCharType="separate"/>
      </w:r>
      <w:r>
        <w:rPr>
          <w:noProof/>
        </w:rPr>
        <w:t>7</w:t>
      </w:r>
      <w:r>
        <w:rPr>
          <w:noProof/>
        </w:rPr>
        <w:fldChar w:fldCharType="end"/>
      </w:r>
    </w:p>
    <w:p w14:paraId="28786284" w14:textId="53FD66BC"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Pr>
          <w:noProof/>
        </w:rPr>
        <w:t>SECONDA VERITÀ: I SETTE TITOLI CON I QUALI CRISTO GESÙ PARLA (AP 2,1-3,22)</w:t>
      </w:r>
      <w:r>
        <w:rPr>
          <w:noProof/>
        </w:rPr>
        <w:tab/>
      </w:r>
      <w:r>
        <w:rPr>
          <w:noProof/>
        </w:rPr>
        <w:fldChar w:fldCharType="begin"/>
      </w:r>
      <w:r>
        <w:rPr>
          <w:noProof/>
        </w:rPr>
        <w:instrText xml:space="preserve"> PAGEREF _Toc219036192 \h </w:instrText>
      </w:r>
      <w:r>
        <w:rPr>
          <w:noProof/>
        </w:rPr>
      </w:r>
      <w:r>
        <w:rPr>
          <w:noProof/>
        </w:rPr>
        <w:fldChar w:fldCharType="separate"/>
      </w:r>
      <w:r>
        <w:rPr>
          <w:noProof/>
        </w:rPr>
        <w:t>124</w:t>
      </w:r>
      <w:r>
        <w:rPr>
          <w:noProof/>
        </w:rPr>
        <w:fldChar w:fldCharType="end"/>
      </w:r>
    </w:p>
    <w:p w14:paraId="2D68258A" w14:textId="32341C76"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Pr>
          <w:noProof/>
        </w:rPr>
        <w:t>TERZA VERITÀ: L’INTRONIZZAZIONE DELL’AGNELLO IMMOLATO (AP CC. IV -V)</w:t>
      </w:r>
      <w:r>
        <w:rPr>
          <w:noProof/>
        </w:rPr>
        <w:tab/>
      </w:r>
      <w:r>
        <w:rPr>
          <w:noProof/>
        </w:rPr>
        <w:fldChar w:fldCharType="begin"/>
      </w:r>
      <w:r>
        <w:rPr>
          <w:noProof/>
        </w:rPr>
        <w:instrText xml:space="preserve"> PAGEREF _Toc219036193 \h </w:instrText>
      </w:r>
      <w:r>
        <w:rPr>
          <w:noProof/>
        </w:rPr>
      </w:r>
      <w:r>
        <w:rPr>
          <w:noProof/>
        </w:rPr>
        <w:fldChar w:fldCharType="separate"/>
      </w:r>
      <w:r>
        <w:rPr>
          <w:noProof/>
        </w:rPr>
        <w:t>212</w:t>
      </w:r>
      <w:r>
        <w:rPr>
          <w:noProof/>
        </w:rPr>
        <w:fldChar w:fldCharType="end"/>
      </w:r>
    </w:p>
    <w:p w14:paraId="0F74F2D5" w14:textId="45AEEDCC" w:rsidR="00F52F9C" w:rsidRDefault="00F52F9C">
      <w:pPr>
        <w:pStyle w:val="Sommario1"/>
        <w:tabs>
          <w:tab w:val="right" w:leader="dot" w:pos="8778"/>
        </w:tabs>
        <w:rPr>
          <w:rFonts w:asciiTheme="minorHAnsi" w:eastAsiaTheme="minorEastAsia" w:hAnsiTheme="minorHAnsi" w:cstheme="minorBidi"/>
          <w:b w:val="0"/>
          <w:bCs w:val="0"/>
          <w:caps w:val="0"/>
          <w:noProof/>
          <w:kern w:val="2"/>
          <w:sz w:val="24"/>
          <w:szCs w:val="24"/>
          <w:lang w:eastAsia="it-IT"/>
          <w14:ligatures w14:val="standardContextual"/>
        </w:rPr>
      </w:pPr>
      <w:r>
        <w:rPr>
          <w:noProof/>
        </w:rPr>
        <w:t>EVANGELIZZARE LO SPIRITO SANTO</w:t>
      </w:r>
      <w:r>
        <w:rPr>
          <w:noProof/>
        </w:rPr>
        <w:tab/>
      </w:r>
      <w:r>
        <w:rPr>
          <w:noProof/>
        </w:rPr>
        <w:fldChar w:fldCharType="begin"/>
      </w:r>
      <w:r>
        <w:rPr>
          <w:noProof/>
        </w:rPr>
        <w:instrText xml:space="preserve"> PAGEREF _Toc219036194 \h </w:instrText>
      </w:r>
      <w:r>
        <w:rPr>
          <w:noProof/>
        </w:rPr>
      </w:r>
      <w:r>
        <w:rPr>
          <w:noProof/>
        </w:rPr>
        <w:fldChar w:fldCharType="separate"/>
      </w:r>
      <w:r>
        <w:rPr>
          <w:noProof/>
        </w:rPr>
        <w:t>326</w:t>
      </w:r>
      <w:r>
        <w:rPr>
          <w:noProof/>
        </w:rPr>
        <w:fldChar w:fldCharType="end"/>
      </w:r>
    </w:p>
    <w:p w14:paraId="149484BD" w14:textId="1827A71A"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Pr>
          <w:noProof/>
        </w:rPr>
        <w:t>LO SPIRITO SANTO IN GIOVANNI IL BATTISTA</w:t>
      </w:r>
      <w:r>
        <w:rPr>
          <w:noProof/>
        </w:rPr>
        <w:tab/>
      </w:r>
      <w:r>
        <w:rPr>
          <w:noProof/>
        </w:rPr>
        <w:fldChar w:fldCharType="begin"/>
      </w:r>
      <w:r>
        <w:rPr>
          <w:noProof/>
        </w:rPr>
        <w:instrText xml:space="preserve"> PAGEREF _Toc219036195 \h </w:instrText>
      </w:r>
      <w:r>
        <w:rPr>
          <w:noProof/>
        </w:rPr>
      </w:r>
      <w:r>
        <w:rPr>
          <w:noProof/>
        </w:rPr>
        <w:fldChar w:fldCharType="separate"/>
      </w:r>
      <w:r>
        <w:rPr>
          <w:noProof/>
        </w:rPr>
        <w:t>327</w:t>
      </w:r>
      <w:r>
        <w:rPr>
          <w:noProof/>
        </w:rPr>
        <w:fldChar w:fldCharType="end"/>
      </w:r>
    </w:p>
    <w:p w14:paraId="20B4F258" w14:textId="3E73980D"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Pr>
          <w:noProof/>
        </w:rPr>
        <w:t>LO SPIRITO SANTO NELLA VERGINE MARIA</w:t>
      </w:r>
      <w:r>
        <w:rPr>
          <w:noProof/>
        </w:rPr>
        <w:tab/>
      </w:r>
      <w:r>
        <w:rPr>
          <w:noProof/>
        </w:rPr>
        <w:fldChar w:fldCharType="begin"/>
      </w:r>
      <w:r>
        <w:rPr>
          <w:noProof/>
        </w:rPr>
        <w:instrText xml:space="preserve"> PAGEREF _Toc219036196 \h </w:instrText>
      </w:r>
      <w:r>
        <w:rPr>
          <w:noProof/>
        </w:rPr>
      </w:r>
      <w:r>
        <w:rPr>
          <w:noProof/>
        </w:rPr>
        <w:fldChar w:fldCharType="separate"/>
      </w:r>
      <w:r>
        <w:rPr>
          <w:noProof/>
        </w:rPr>
        <w:t>333</w:t>
      </w:r>
      <w:r>
        <w:rPr>
          <w:noProof/>
        </w:rPr>
        <w:fldChar w:fldCharType="end"/>
      </w:r>
    </w:p>
    <w:p w14:paraId="58C1EFD6" w14:textId="6A23B5B7"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Pr>
          <w:noProof/>
        </w:rPr>
        <w:t>LO SPIRITO SANTO IN CRISTO GESÙ</w:t>
      </w:r>
      <w:r>
        <w:rPr>
          <w:noProof/>
        </w:rPr>
        <w:tab/>
      </w:r>
      <w:r>
        <w:rPr>
          <w:noProof/>
        </w:rPr>
        <w:fldChar w:fldCharType="begin"/>
      </w:r>
      <w:r>
        <w:rPr>
          <w:noProof/>
        </w:rPr>
        <w:instrText xml:space="preserve"> PAGEREF _Toc219036197 \h </w:instrText>
      </w:r>
      <w:r>
        <w:rPr>
          <w:noProof/>
        </w:rPr>
      </w:r>
      <w:r>
        <w:rPr>
          <w:noProof/>
        </w:rPr>
        <w:fldChar w:fldCharType="separate"/>
      </w:r>
      <w:r>
        <w:rPr>
          <w:noProof/>
        </w:rPr>
        <w:t>350</w:t>
      </w:r>
      <w:r>
        <w:rPr>
          <w:noProof/>
        </w:rPr>
        <w:fldChar w:fldCharType="end"/>
      </w:r>
    </w:p>
    <w:p w14:paraId="231AC4BA" w14:textId="335808FA"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Pr>
          <w:noProof/>
        </w:rPr>
        <w:t>LO SPIRITO SANTO NEGLI APOSTOLI</w:t>
      </w:r>
      <w:r>
        <w:rPr>
          <w:noProof/>
        </w:rPr>
        <w:tab/>
      </w:r>
      <w:r>
        <w:rPr>
          <w:noProof/>
        </w:rPr>
        <w:fldChar w:fldCharType="begin"/>
      </w:r>
      <w:r>
        <w:rPr>
          <w:noProof/>
        </w:rPr>
        <w:instrText xml:space="preserve"> PAGEREF _Toc219036198 \h </w:instrText>
      </w:r>
      <w:r>
        <w:rPr>
          <w:noProof/>
        </w:rPr>
      </w:r>
      <w:r>
        <w:rPr>
          <w:noProof/>
        </w:rPr>
        <w:fldChar w:fldCharType="separate"/>
      </w:r>
      <w:r>
        <w:rPr>
          <w:noProof/>
        </w:rPr>
        <w:t>374</w:t>
      </w:r>
      <w:r>
        <w:rPr>
          <w:noProof/>
        </w:rPr>
        <w:fldChar w:fldCharType="end"/>
      </w:r>
    </w:p>
    <w:p w14:paraId="54F9E132" w14:textId="37739E2D" w:rsidR="00F52F9C" w:rsidRDefault="00F52F9C">
      <w:pPr>
        <w:pStyle w:val="Sommario1"/>
        <w:tabs>
          <w:tab w:val="right" w:leader="dot" w:pos="8778"/>
        </w:tabs>
        <w:rPr>
          <w:rFonts w:asciiTheme="minorHAnsi" w:eastAsiaTheme="minorEastAsia" w:hAnsiTheme="minorHAnsi" w:cstheme="minorBidi"/>
          <w:b w:val="0"/>
          <w:bCs w:val="0"/>
          <w:caps w:val="0"/>
          <w:noProof/>
          <w:kern w:val="2"/>
          <w:sz w:val="24"/>
          <w:szCs w:val="24"/>
          <w:lang w:eastAsia="it-IT"/>
          <w14:ligatures w14:val="standardContextual"/>
        </w:rPr>
      </w:pPr>
      <w:r>
        <w:rPr>
          <w:noProof/>
        </w:rPr>
        <w:t>EVANGELIZZARE IL PADRE DIO</w:t>
      </w:r>
      <w:r>
        <w:rPr>
          <w:noProof/>
        </w:rPr>
        <w:tab/>
      </w:r>
      <w:r>
        <w:rPr>
          <w:noProof/>
        </w:rPr>
        <w:fldChar w:fldCharType="begin"/>
      </w:r>
      <w:r>
        <w:rPr>
          <w:noProof/>
        </w:rPr>
        <w:instrText xml:space="preserve"> PAGEREF _Toc219036199 \h </w:instrText>
      </w:r>
      <w:r>
        <w:rPr>
          <w:noProof/>
        </w:rPr>
      </w:r>
      <w:r>
        <w:rPr>
          <w:noProof/>
        </w:rPr>
        <w:fldChar w:fldCharType="separate"/>
      </w:r>
      <w:r>
        <w:rPr>
          <w:noProof/>
        </w:rPr>
        <w:t>445</w:t>
      </w:r>
      <w:r>
        <w:rPr>
          <w:noProof/>
        </w:rPr>
        <w:fldChar w:fldCharType="end"/>
      </w:r>
    </w:p>
    <w:p w14:paraId="11411BE6" w14:textId="1E3E2AFF" w:rsidR="00F52F9C" w:rsidRDefault="00F52F9C">
      <w:pPr>
        <w:pStyle w:val="Sommario1"/>
        <w:tabs>
          <w:tab w:val="right" w:leader="dot" w:pos="8778"/>
        </w:tabs>
        <w:rPr>
          <w:rFonts w:asciiTheme="minorHAnsi" w:eastAsiaTheme="minorEastAsia" w:hAnsiTheme="minorHAnsi" w:cstheme="minorBidi"/>
          <w:b w:val="0"/>
          <w:bCs w:val="0"/>
          <w:caps w:val="0"/>
          <w:noProof/>
          <w:kern w:val="2"/>
          <w:sz w:val="24"/>
          <w:szCs w:val="24"/>
          <w:lang w:eastAsia="it-IT"/>
          <w14:ligatures w14:val="standardContextual"/>
        </w:rPr>
      </w:pPr>
      <w:r>
        <w:rPr>
          <w:noProof/>
        </w:rPr>
        <w:t>DAL VANGELO SECONDO GIOVANNI</w:t>
      </w:r>
      <w:r>
        <w:rPr>
          <w:noProof/>
        </w:rPr>
        <w:tab/>
      </w:r>
      <w:r>
        <w:rPr>
          <w:noProof/>
        </w:rPr>
        <w:fldChar w:fldCharType="begin"/>
      </w:r>
      <w:r>
        <w:rPr>
          <w:noProof/>
        </w:rPr>
        <w:instrText xml:space="preserve"> PAGEREF _Toc219036200 \h </w:instrText>
      </w:r>
      <w:r>
        <w:rPr>
          <w:noProof/>
        </w:rPr>
      </w:r>
      <w:r>
        <w:rPr>
          <w:noProof/>
        </w:rPr>
        <w:fldChar w:fldCharType="separate"/>
      </w:r>
      <w:r>
        <w:rPr>
          <w:noProof/>
        </w:rPr>
        <w:t>446</w:t>
      </w:r>
      <w:r>
        <w:rPr>
          <w:noProof/>
        </w:rPr>
        <w:fldChar w:fldCharType="end"/>
      </w:r>
    </w:p>
    <w:p w14:paraId="09D80D24" w14:textId="05E09D6B"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Pr>
          <w:noProof/>
        </w:rPr>
        <w:t>E IL VERBO ERA PRESSO DIO</w:t>
      </w:r>
      <w:r>
        <w:rPr>
          <w:noProof/>
        </w:rPr>
        <w:tab/>
      </w:r>
      <w:r>
        <w:rPr>
          <w:noProof/>
        </w:rPr>
        <w:fldChar w:fldCharType="begin"/>
      </w:r>
      <w:r>
        <w:rPr>
          <w:noProof/>
        </w:rPr>
        <w:instrText xml:space="preserve"> PAGEREF _Toc219036201 \h </w:instrText>
      </w:r>
      <w:r>
        <w:rPr>
          <w:noProof/>
        </w:rPr>
      </w:r>
      <w:r>
        <w:rPr>
          <w:noProof/>
        </w:rPr>
        <w:fldChar w:fldCharType="separate"/>
      </w:r>
      <w:r>
        <w:rPr>
          <w:noProof/>
        </w:rPr>
        <w:t>447</w:t>
      </w:r>
      <w:r>
        <w:rPr>
          <w:noProof/>
        </w:rPr>
        <w:fldChar w:fldCharType="end"/>
      </w:r>
    </w:p>
    <w:p w14:paraId="407CD59A" w14:textId="4AE50DF4"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Pr>
          <w:noProof/>
        </w:rPr>
        <w:t>L’UNIGENITO DIO, CHE È DIO ED È NEL SENO DEL PADRE</w:t>
      </w:r>
      <w:r>
        <w:rPr>
          <w:noProof/>
        </w:rPr>
        <w:tab/>
      </w:r>
      <w:r>
        <w:rPr>
          <w:noProof/>
        </w:rPr>
        <w:fldChar w:fldCharType="begin"/>
      </w:r>
      <w:r>
        <w:rPr>
          <w:noProof/>
        </w:rPr>
        <w:instrText xml:space="preserve"> PAGEREF _Toc219036202 \h </w:instrText>
      </w:r>
      <w:r>
        <w:rPr>
          <w:noProof/>
        </w:rPr>
      </w:r>
      <w:r>
        <w:rPr>
          <w:noProof/>
        </w:rPr>
        <w:fldChar w:fldCharType="separate"/>
      </w:r>
      <w:r>
        <w:rPr>
          <w:noProof/>
        </w:rPr>
        <w:t>454</w:t>
      </w:r>
      <w:r>
        <w:rPr>
          <w:noProof/>
        </w:rPr>
        <w:fldChar w:fldCharType="end"/>
      </w:r>
    </w:p>
    <w:p w14:paraId="101B3F47" w14:textId="6F7DDD7D"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Pr>
          <w:noProof/>
        </w:rPr>
        <w:t>SE UNO NON NASCE DA ACQUA E SPIRITO, NON PUÒ ENTRARE NEL REGNO DI DIO.</w:t>
      </w:r>
      <w:r>
        <w:rPr>
          <w:noProof/>
        </w:rPr>
        <w:tab/>
      </w:r>
      <w:r>
        <w:rPr>
          <w:noProof/>
        </w:rPr>
        <w:fldChar w:fldCharType="begin"/>
      </w:r>
      <w:r>
        <w:rPr>
          <w:noProof/>
        </w:rPr>
        <w:instrText xml:space="preserve"> PAGEREF _Toc219036203 \h </w:instrText>
      </w:r>
      <w:r>
        <w:rPr>
          <w:noProof/>
        </w:rPr>
      </w:r>
      <w:r>
        <w:rPr>
          <w:noProof/>
        </w:rPr>
        <w:fldChar w:fldCharType="separate"/>
      </w:r>
      <w:r>
        <w:rPr>
          <w:noProof/>
        </w:rPr>
        <w:t>464</w:t>
      </w:r>
      <w:r>
        <w:rPr>
          <w:noProof/>
        </w:rPr>
        <w:fldChar w:fldCharType="end"/>
      </w:r>
    </w:p>
    <w:p w14:paraId="00574177" w14:textId="018EADA3"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Pr>
          <w:noProof/>
        </w:rPr>
        <w:t>COSÌ BISOGNA CHE SIA INNALZATO IL FIGLIO DELL’UOMO</w:t>
      </w:r>
      <w:r>
        <w:rPr>
          <w:noProof/>
        </w:rPr>
        <w:tab/>
      </w:r>
      <w:r>
        <w:rPr>
          <w:noProof/>
        </w:rPr>
        <w:fldChar w:fldCharType="begin"/>
      </w:r>
      <w:r>
        <w:rPr>
          <w:noProof/>
        </w:rPr>
        <w:instrText xml:space="preserve"> PAGEREF _Toc219036204 \h </w:instrText>
      </w:r>
      <w:r>
        <w:rPr>
          <w:noProof/>
        </w:rPr>
      </w:r>
      <w:r>
        <w:rPr>
          <w:noProof/>
        </w:rPr>
        <w:fldChar w:fldCharType="separate"/>
      </w:r>
      <w:r>
        <w:rPr>
          <w:noProof/>
        </w:rPr>
        <w:t>474</w:t>
      </w:r>
      <w:r>
        <w:rPr>
          <w:noProof/>
        </w:rPr>
        <w:fldChar w:fldCharType="end"/>
      </w:r>
    </w:p>
    <w:p w14:paraId="2E772E53" w14:textId="1900D10F"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Pr>
          <w:noProof/>
        </w:rPr>
        <w:t>PERCHÉ NON HA CREDUTO NEL NOME DELL’UNIGENITO FIGLIO DI DIO</w:t>
      </w:r>
      <w:r>
        <w:rPr>
          <w:noProof/>
        </w:rPr>
        <w:tab/>
      </w:r>
      <w:r>
        <w:rPr>
          <w:noProof/>
        </w:rPr>
        <w:fldChar w:fldCharType="begin"/>
      </w:r>
      <w:r>
        <w:rPr>
          <w:noProof/>
        </w:rPr>
        <w:instrText xml:space="preserve"> PAGEREF _Toc219036205 \h </w:instrText>
      </w:r>
      <w:r>
        <w:rPr>
          <w:noProof/>
        </w:rPr>
      </w:r>
      <w:r>
        <w:rPr>
          <w:noProof/>
        </w:rPr>
        <w:fldChar w:fldCharType="separate"/>
      </w:r>
      <w:r>
        <w:rPr>
          <w:noProof/>
        </w:rPr>
        <w:t>483</w:t>
      </w:r>
      <w:r>
        <w:rPr>
          <w:noProof/>
        </w:rPr>
        <w:fldChar w:fldCharType="end"/>
      </w:r>
    </w:p>
    <w:p w14:paraId="2D38F38E" w14:textId="53F6C7B3"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Pr>
          <w:noProof/>
        </w:rPr>
        <w:t>CHI NON ONORA IL FIGLIO, NON ONORA IL PADRE CHE LO HA MANDATO</w:t>
      </w:r>
      <w:r>
        <w:rPr>
          <w:noProof/>
        </w:rPr>
        <w:tab/>
      </w:r>
      <w:r>
        <w:rPr>
          <w:noProof/>
        </w:rPr>
        <w:fldChar w:fldCharType="begin"/>
      </w:r>
      <w:r>
        <w:rPr>
          <w:noProof/>
        </w:rPr>
        <w:instrText xml:space="preserve"> PAGEREF _Toc219036206 \h </w:instrText>
      </w:r>
      <w:r>
        <w:rPr>
          <w:noProof/>
        </w:rPr>
      </w:r>
      <w:r>
        <w:rPr>
          <w:noProof/>
        </w:rPr>
        <w:fldChar w:fldCharType="separate"/>
      </w:r>
      <w:r>
        <w:rPr>
          <w:noProof/>
        </w:rPr>
        <w:t>496</w:t>
      </w:r>
      <w:r>
        <w:rPr>
          <w:noProof/>
        </w:rPr>
        <w:fldChar w:fldCharType="end"/>
      </w:r>
    </w:p>
    <w:p w14:paraId="7CE468CC" w14:textId="71B31DFE"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Pr>
          <w:noProof/>
        </w:rPr>
        <w:t>PERCHÉ NON CERCO LA MIA VOLONTÀ,</w:t>
      </w:r>
      <w:r>
        <w:rPr>
          <w:noProof/>
        </w:rPr>
        <w:tab/>
      </w:r>
      <w:r>
        <w:rPr>
          <w:noProof/>
        </w:rPr>
        <w:fldChar w:fldCharType="begin"/>
      </w:r>
      <w:r>
        <w:rPr>
          <w:noProof/>
        </w:rPr>
        <w:instrText xml:space="preserve"> PAGEREF _Toc219036207 \h </w:instrText>
      </w:r>
      <w:r>
        <w:rPr>
          <w:noProof/>
        </w:rPr>
      </w:r>
      <w:r>
        <w:rPr>
          <w:noProof/>
        </w:rPr>
        <w:fldChar w:fldCharType="separate"/>
      </w:r>
      <w:r>
        <w:rPr>
          <w:noProof/>
        </w:rPr>
        <w:t>517</w:t>
      </w:r>
      <w:r>
        <w:rPr>
          <w:noProof/>
        </w:rPr>
        <w:fldChar w:fldCharType="end"/>
      </w:r>
    </w:p>
    <w:p w14:paraId="61954E9F" w14:textId="334DCF24"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Pr>
          <w:noProof/>
        </w:rPr>
        <w:t>IO SONO VENUTO PERCHÉ ABBIANO LA VITA E L’ABBIANO IN ABBONDANZA</w:t>
      </w:r>
      <w:r>
        <w:rPr>
          <w:noProof/>
        </w:rPr>
        <w:tab/>
      </w:r>
      <w:r>
        <w:rPr>
          <w:noProof/>
        </w:rPr>
        <w:fldChar w:fldCharType="begin"/>
      </w:r>
      <w:r>
        <w:rPr>
          <w:noProof/>
        </w:rPr>
        <w:instrText xml:space="preserve"> PAGEREF _Toc219036208 \h </w:instrText>
      </w:r>
      <w:r>
        <w:rPr>
          <w:noProof/>
        </w:rPr>
      </w:r>
      <w:r>
        <w:rPr>
          <w:noProof/>
        </w:rPr>
        <w:fldChar w:fldCharType="separate"/>
      </w:r>
      <w:r>
        <w:rPr>
          <w:noProof/>
        </w:rPr>
        <w:t>536</w:t>
      </w:r>
      <w:r>
        <w:rPr>
          <w:noProof/>
        </w:rPr>
        <w:fldChar w:fldCharType="end"/>
      </w:r>
    </w:p>
    <w:p w14:paraId="37F614FC" w14:textId="4FDB2275"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Pr>
          <w:noProof/>
        </w:rPr>
        <w:t>QUESTO È IL COMANDO CHE HO RICEVUTO DAL PADRE MIO</w:t>
      </w:r>
      <w:r>
        <w:rPr>
          <w:noProof/>
        </w:rPr>
        <w:tab/>
      </w:r>
      <w:r>
        <w:rPr>
          <w:noProof/>
        </w:rPr>
        <w:fldChar w:fldCharType="begin"/>
      </w:r>
      <w:r>
        <w:rPr>
          <w:noProof/>
        </w:rPr>
        <w:instrText xml:space="preserve"> PAGEREF _Toc219036209 \h </w:instrText>
      </w:r>
      <w:r>
        <w:rPr>
          <w:noProof/>
        </w:rPr>
      </w:r>
      <w:r>
        <w:rPr>
          <w:noProof/>
        </w:rPr>
        <w:fldChar w:fldCharType="separate"/>
      </w:r>
      <w:r>
        <w:rPr>
          <w:noProof/>
        </w:rPr>
        <w:t>546</w:t>
      </w:r>
      <w:r>
        <w:rPr>
          <w:noProof/>
        </w:rPr>
        <w:fldChar w:fldCharType="end"/>
      </w:r>
    </w:p>
    <w:p w14:paraId="768FDE9C" w14:textId="5291F9B9"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Pr>
          <w:noProof/>
        </w:rPr>
        <w:t>MA VOI NON CREDETE PERCHÉ NON FATE PARTE DELLE MIE PECORE</w:t>
      </w:r>
      <w:r>
        <w:rPr>
          <w:noProof/>
        </w:rPr>
        <w:tab/>
      </w:r>
      <w:r>
        <w:rPr>
          <w:noProof/>
        </w:rPr>
        <w:fldChar w:fldCharType="begin"/>
      </w:r>
      <w:r>
        <w:rPr>
          <w:noProof/>
        </w:rPr>
        <w:instrText xml:space="preserve"> PAGEREF _Toc219036210 \h </w:instrText>
      </w:r>
      <w:r>
        <w:rPr>
          <w:noProof/>
        </w:rPr>
      </w:r>
      <w:r>
        <w:rPr>
          <w:noProof/>
        </w:rPr>
        <w:fldChar w:fldCharType="separate"/>
      </w:r>
      <w:r>
        <w:rPr>
          <w:noProof/>
        </w:rPr>
        <w:t>560</w:t>
      </w:r>
      <w:r>
        <w:rPr>
          <w:noProof/>
        </w:rPr>
        <w:fldChar w:fldCharType="end"/>
      </w:r>
    </w:p>
    <w:p w14:paraId="085C096D" w14:textId="619EE88B"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Pr>
          <w:noProof/>
        </w:rPr>
        <w:t>PERCHÉ SAPPIATE E CONOSCIATE CHE IL PADRE È IN ME, E IO NEL PADRE</w:t>
      </w:r>
      <w:r>
        <w:rPr>
          <w:noProof/>
        </w:rPr>
        <w:tab/>
      </w:r>
      <w:r>
        <w:rPr>
          <w:noProof/>
        </w:rPr>
        <w:fldChar w:fldCharType="begin"/>
      </w:r>
      <w:r>
        <w:rPr>
          <w:noProof/>
        </w:rPr>
        <w:instrText xml:space="preserve"> PAGEREF _Toc219036211 \h </w:instrText>
      </w:r>
      <w:r>
        <w:rPr>
          <w:noProof/>
        </w:rPr>
      </w:r>
      <w:r>
        <w:rPr>
          <w:noProof/>
        </w:rPr>
        <w:fldChar w:fldCharType="separate"/>
      </w:r>
      <w:r>
        <w:rPr>
          <w:noProof/>
        </w:rPr>
        <w:t>575</w:t>
      </w:r>
      <w:r>
        <w:rPr>
          <w:noProof/>
        </w:rPr>
        <w:fldChar w:fldCharType="end"/>
      </w:r>
    </w:p>
    <w:p w14:paraId="4DE24CB9" w14:textId="08103212"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Pr>
          <w:noProof/>
        </w:rPr>
        <w:t>QUESTA È LA VITA ETERNA: CHE CONOSCANO TE, L’UNICO VERO DIO, E COLUI CHE HAI MANDATO, GESÙ CRISTO.</w:t>
      </w:r>
      <w:r>
        <w:rPr>
          <w:noProof/>
        </w:rPr>
        <w:tab/>
      </w:r>
      <w:r>
        <w:rPr>
          <w:noProof/>
        </w:rPr>
        <w:fldChar w:fldCharType="begin"/>
      </w:r>
      <w:r>
        <w:rPr>
          <w:noProof/>
        </w:rPr>
        <w:instrText xml:space="preserve"> PAGEREF _Toc219036212 \h </w:instrText>
      </w:r>
      <w:r>
        <w:rPr>
          <w:noProof/>
        </w:rPr>
      </w:r>
      <w:r>
        <w:rPr>
          <w:noProof/>
        </w:rPr>
        <w:fldChar w:fldCharType="separate"/>
      </w:r>
      <w:r>
        <w:rPr>
          <w:noProof/>
        </w:rPr>
        <w:t>595</w:t>
      </w:r>
      <w:r>
        <w:rPr>
          <w:noProof/>
        </w:rPr>
        <w:fldChar w:fldCharType="end"/>
      </w:r>
    </w:p>
    <w:p w14:paraId="7DA642E6" w14:textId="4EB5CEC8"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Pr>
          <w:noProof/>
        </w:rPr>
        <w:t>PERCHÉ ESSI NON SONO DEL MONDO, COME IO NON SONO DEL MONDO</w:t>
      </w:r>
      <w:r>
        <w:rPr>
          <w:noProof/>
        </w:rPr>
        <w:tab/>
      </w:r>
      <w:r>
        <w:rPr>
          <w:noProof/>
        </w:rPr>
        <w:fldChar w:fldCharType="begin"/>
      </w:r>
      <w:r>
        <w:rPr>
          <w:noProof/>
        </w:rPr>
        <w:instrText xml:space="preserve"> PAGEREF _Toc219036213 \h </w:instrText>
      </w:r>
      <w:r>
        <w:rPr>
          <w:noProof/>
        </w:rPr>
      </w:r>
      <w:r>
        <w:rPr>
          <w:noProof/>
        </w:rPr>
        <w:fldChar w:fldCharType="separate"/>
      </w:r>
      <w:r>
        <w:rPr>
          <w:noProof/>
        </w:rPr>
        <w:t>622</w:t>
      </w:r>
      <w:r>
        <w:rPr>
          <w:noProof/>
        </w:rPr>
        <w:fldChar w:fldCharType="end"/>
      </w:r>
    </w:p>
    <w:p w14:paraId="6E616EC2" w14:textId="0E864C9A"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Pr>
          <w:noProof/>
        </w:rPr>
        <w:t>PERCHÉ TUTTI SIANO UNA SOLA COSA</w:t>
      </w:r>
      <w:r>
        <w:rPr>
          <w:noProof/>
        </w:rPr>
        <w:tab/>
      </w:r>
      <w:r>
        <w:rPr>
          <w:noProof/>
        </w:rPr>
        <w:fldChar w:fldCharType="begin"/>
      </w:r>
      <w:r>
        <w:rPr>
          <w:noProof/>
        </w:rPr>
        <w:instrText xml:space="preserve"> PAGEREF _Toc219036214 \h </w:instrText>
      </w:r>
      <w:r>
        <w:rPr>
          <w:noProof/>
        </w:rPr>
      </w:r>
      <w:r>
        <w:rPr>
          <w:noProof/>
        </w:rPr>
        <w:fldChar w:fldCharType="separate"/>
      </w:r>
      <w:r>
        <w:rPr>
          <w:noProof/>
        </w:rPr>
        <w:t>648</w:t>
      </w:r>
      <w:r>
        <w:rPr>
          <w:noProof/>
        </w:rPr>
        <w:fldChar w:fldCharType="end"/>
      </w:r>
    </w:p>
    <w:p w14:paraId="2AE2F666" w14:textId="0A561F57"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Pr>
          <w:noProof/>
        </w:rPr>
        <w:t>PERCHÉ L’AMORE CON IL QUALE MI HAI AMATO SIA IN ESSI E IO IN LORO</w:t>
      </w:r>
      <w:r>
        <w:rPr>
          <w:noProof/>
        </w:rPr>
        <w:tab/>
      </w:r>
      <w:r>
        <w:rPr>
          <w:noProof/>
        </w:rPr>
        <w:fldChar w:fldCharType="begin"/>
      </w:r>
      <w:r>
        <w:rPr>
          <w:noProof/>
        </w:rPr>
        <w:instrText xml:space="preserve"> PAGEREF _Toc219036215 \h </w:instrText>
      </w:r>
      <w:r>
        <w:rPr>
          <w:noProof/>
        </w:rPr>
      </w:r>
      <w:r>
        <w:rPr>
          <w:noProof/>
        </w:rPr>
        <w:fldChar w:fldCharType="separate"/>
      </w:r>
      <w:r>
        <w:rPr>
          <w:noProof/>
        </w:rPr>
        <w:t>714</w:t>
      </w:r>
      <w:r>
        <w:rPr>
          <w:noProof/>
        </w:rPr>
        <w:fldChar w:fldCharType="end"/>
      </w:r>
    </w:p>
    <w:p w14:paraId="60136C83" w14:textId="168C133D"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Pr>
          <w:noProof/>
        </w:rPr>
        <w:t>NON AVEVANO ANCORA COMPRESO LA SCRITTURA, CHE CIOÈ EGLI DOVEVA RISORGERE DAI MORTI.</w:t>
      </w:r>
      <w:r>
        <w:rPr>
          <w:noProof/>
        </w:rPr>
        <w:tab/>
      </w:r>
      <w:r>
        <w:rPr>
          <w:noProof/>
        </w:rPr>
        <w:fldChar w:fldCharType="begin"/>
      </w:r>
      <w:r>
        <w:rPr>
          <w:noProof/>
        </w:rPr>
        <w:instrText xml:space="preserve"> PAGEREF _Toc219036216 \h </w:instrText>
      </w:r>
      <w:r>
        <w:rPr>
          <w:noProof/>
        </w:rPr>
      </w:r>
      <w:r>
        <w:rPr>
          <w:noProof/>
        </w:rPr>
        <w:fldChar w:fldCharType="separate"/>
      </w:r>
      <w:r>
        <w:rPr>
          <w:noProof/>
        </w:rPr>
        <w:t>757</w:t>
      </w:r>
      <w:r>
        <w:rPr>
          <w:noProof/>
        </w:rPr>
        <w:fldChar w:fldCharType="end"/>
      </w:r>
    </w:p>
    <w:p w14:paraId="6436C60A" w14:textId="7C19F836"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Pr>
          <w:noProof/>
        </w:rPr>
        <w:t>DETTO QUESTO, SOFFIÒ E DISSE LORO: RICEVETE LO SPIRITO SANTO.</w:t>
      </w:r>
      <w:r>
        <w:rPr>
          <w:noProof/>
        </w:rPr>
        <w:tab/>
      </w:r>
      <w:r>
        <w:rPr>
          <w:noProof/>
        </w:rPr>
        <w:fldChar w:fldCharType="begin"/>
      </w:r>
      <w:r>
        <w:rPr>
          <w:noProof/>
        </w:rPr>
        <w:instrText xml:space="preserve"> PAGEREF _Toc219036217 \h </w:instrText>
      </w:r>
      <w:r>
        <w:rPr>
          <w:noProof/>
        </w:rPr>
      </w:r>
      <w:r>
        <w:rPr>
          <w:noProof/>
        </w:rPr>
        <w:fldChar w:fldCharType="separate"/>
      </w:r>
      <w:r>
        <w:rPr>
          <w:noProof/>
        </w:rPr>
        <w:t>788</w:t>
      </w:r>
      <w:r>
        <w:rPr>
          <w:noProof/>
        </w:rPr>
        <w:fldChar w:fldCharType="end"/>
      </w:r>
    </w:p>
    <w:p w14:paraId="24584F6B" w14:textId="34A200BB"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Pr>
          <w:noProof/>
        </w:rPr>
        <w:t>PERCHÉ CREDIATE CHE GESÙ È IL CRISTO, IL FIGLIO DI DIO,</w:t>
      </w:r>
      <w:r>
        <w:rPr>
          <w:noProof/>
        </w:rPr>
        <w:tab/>
      </w:r>
      <w:r>
        <w:rPr>
          <w:noProof/>
        </w:rPr>
        <w:fldChar w:fldCharType="begin"/>
      </w:r>
      <w:r>
        <w:rPr>
          <w:noProof/>
        </w:rPr>
        <w:instrText xml:space="preserve"> PAGEREF _Toc219036218 \h </w:instrText>
      </w:r>
      <w:r>
        <w:rPr>
          <w:noProof/>
        </w:rPr>
      </w:r>
      <w:r>
        <w:rPr>
          <w:noProof/>
        </w:rPr>
        <w:fldChar w:fldCharType="separate"/>
      </w:r>
      <w:r>
        <w:rPr>
          <w:noProof/>
        </w:rPr>
        <w:t>823</w:t>
      </w:r>
      <w:r>
        <w:rPr>
          <w:noProof/>
        </w:rPr>
        <w:fldChar w:fldCharType="end"/>
      </w:r>
    </w:p>
    <w:p w14:paraId="6AEB70EB" w14:textId="76442CA0" w:rsidR="00F52F9C" w:rsidRDefault="00F52F9C">
      <w:pPr>
        <w:pStyle w:val="Sommario1"/>
        <w:tabs>
          <w:tab w:val="right" w:leader="dot" w:pos="8778"/>
        </w:tabs>
        <w:rPr>
          <w:rFonts w:asciiTheme="minorHAnsi" w:eastAsiaTheme="minorEastAsia" w:hAnsiTheme="minorHAnsi" w:cstheme="minorBidi"/>
          <w:b w:val="0"/>
          <w:bCs w:val="0"/>
          <w:caps w:val="0"/>
          <w:noProof/>
          <w:kern w:val="2"/>
          <w:sz w:val="24"/>
          <w:szCs w:val="24"/>
          <w:lang w:eastAsia="it-IT"/>
          <w14:ligatures w14:val="standardContextual"/>
        </w:rPr>
      </w:pPr>
      <w:r>
        <w:rPr>
          <w:noProof/>
        </w:rPr>
        <w:t>DALLA PRIMA LETTERA DI SAN GIOVANNI APOSTOLO</w:t>
      </w:r>
      <w:r>
        <w:rPr>
          <w:noProof/>
        </w:rPr>
        <w:tab/>
      </w:r>
      <w:r>
        <w:rPr>
          <w:noProof/>
        </w:rPr>
        <w:fldChar w:fldCharType="begin"/>
      </w:r>
      <w:r>
        <w:rPr>
          <w:noProof/>
        </w:rPr>
        <w:instrText xml:space="preserve"> PAGEREF _Toc219036219 \h </w:instrText>
      </w:r>
      <w:r>
        <w:rPr>
          <w:noProof/>
        </w:rPr>
      </w:r>
      <w:r>
        <w:rPr>
          <w:noProof/>
        </w:rPr>
        <w:fldChar w:fldCharType="separate"/>
      </w:r>
      <w:r>
        <w:rPr>
          <w:noProof/>
        </w:rPr>
        <w:t>844</w:t>
      </w:r>
      <w:r>
        <w:rPr>
          <w:noProof/>
        </w:rPr>
        <w:fldChar w:fldCharType="end"/>
      </w:r>
    </w:p>
    <w:p w14:paraId="6557D849" w14:textId="7887279B"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Pr>
          <w:noProof/>
        </w:rPr>
        <w:t>SIAMO FIGLI DI DIO!</w:t>
      </w:r>
      <w:r>
        <w:rPr>
          <w:noProof/>
        </w:rPr>
        <w:tab/>
      </w:r>
      <w:r>
        <w:rPr>
          <w:noProof/>
        </w:rPr>
        <w:fldChar w:fldCharType="begin"/>
      </w:r>
      <w:r>
        <w:rPr>
          <w:noProof/>
        </w:rPr>
        <w:instrText xml:space="preserve"> PAGEREF _Toc219036220 \h </w:instrText>
      </w:r>
      <w:r>
        <w:rPr>
          <w:noProof/>
        </w:rPr>
      </w:r>
      <w:r>
        <w:rPr>
          <w:noProof/>
        </w:rPr>
        <w:fldChar w:fldCharType="separate"/>
      </w:r>
      <w:r>
        <w:rPr>
          <w:noProof/>
        </w:rPr>
        <w:t>844</w:t>
      </w:r>
      <w:r>
        <w:rPr>
          <w:noProof/>
        </w:rPr>
        <w:fldChar w:fldCharType="end"/>
      </w:r>
    </w:p>
    <w:p w14:paraId="76115E87" w14:textId="5BC83929"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Pr>
          <w:noProof/>
        </w:rPr>
        <w:t>DIO È AMORE</w:t>
      </w:r>
      <w:r>
        <w:rPr>
          <w:noProof/>
        </w:rPr>
        <w:tab/>
      </w:r>
      <w:r>
        <w:rPr>
          <w:noProof/>
        </w:rPr>
        <w:fldChar w:fldCharType="begin"/>
      </w:r>
      <w:r>
        <w:rPr>
          <w:noProof/>
        </w:rPr>
        <w:instrText xml:space="preserve"> PAGEREF _Toc219036221 \h </w:instrText>
      </w:r>
      <w:r>
        <w:rPr>
          <w:noProof/>
        </w:rPr>
      </w:r>
      <w:r>
        <w:rPr>
          <w:noProof/>
        </w:rPr>
        <w:fldChar w:fldCharType="separate"/>
      </w:r>
      <w:r>
        <w:rPr>
          <w:noProof/>
        </w:rPr>
        <w:t>850</w:t>
      </w:r>
      <w:r>
        <w:rPr>
          <w:noProof/>
        </w:rPr>
        <w:fldChar w:fldCharType="end"/>
      </w:r>
    </w:p>
    <w:p w14:paraId="13646478" w14:textId="2C188474"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Pr>
          <w:noProof/>
        </w:rPr>
        <w:t>FRUTTI DELLA CARITÀ</w:t>
      </w:r>
      <w:r>
        <w:rPr>
          <w:noProof/>
        </w:rPr>
        <w:tab/>
      </w:r>
      <w:r>
        <w:rPr>
          <w:noProof/>
        </w:rPr>
        <w:fldChar w:fldCharType="begin"/>
      </w:r>
      <w:r>
        <w:rPr>
          <w:noProof/>
        </w:rPr>
        <w:instrText xml:space="preserve"> PAGEREF _Toc219036222 \h </w:instrText>
      </w:r>
      <w:r>
        <w:rPr>
          <w:noProof/>
        </w:rPr>
      </w:r>
      <w:r>
        <w:rPr>
          <w:noProof/>
        </w:rPr>
        <w:fldChar w:fldCharType="separate"/>
      </w:r>
      <w:r>
        <w:rPr>
          <w:noProof/>
        </w:rPr>
        <w:t>864</w:t>
      </w:r>
      <w:r>
        <w:rPr>
          <w:noProof/>
        </w:rPr>
        <w:fldChar w:fldCharType="end"/>
      </w:r>
    </w:p>
    <w:p w14:paraId="0D6F1A27" w14:textId="2419DF16" w:rsidR="00F52F9C" w:rsidRDefault="00F52F9C">
      <w:pPr>
        <w:pStyle w:val="Sommario1"/>
        <w:tabs>
          <w:tab w:val="right" w:leader="dot" w:pos="8778"/>
        </w:tabs>
        <w:rPr>
          <w:rFonts w:asciiTheme="minorHAnsi" w:eastAsiaTheme="minorEastAsia" w:hAnsiTheme="minorHAnsi" w:cstheme="minorBidi"/>
          <w:b w:val="0"/>
          <w:bCs w:val="0"/>
          <w:caps w:val="0"/>
          <w:noProof/>
          <w:kern w:val="2"/>
          <w:sz w:val="24"/>
          <w:szCs w:val="24"/>
          <w:lang w:eastAsia="it-IT"/>
          <w14:ligatures w14:val="standardContextual"/>
        </w:rPr>
      </w:pPr>
      <w:r>
        <w:rPr>
          <w:noProof/>
        </w:rPr>
        <w:t>DALLA LETTERA AGLI EFESINI CAPITOLO I</w:t>
      </w:r>
      <w:r>
        <w:rPr>
          <w:noProof/>
        </w:rPr>
        <w:tab/>
      </w:r>
      <w:r>
        <w:rPr>
          <w:noProof/>
        </w:rPr>
        <w:fldChar w:fldCharType="begin"/>
      </w:r>
      <w:r>
        <w:rPr>
          <w:noProof/>
        </w:rPr>
        <w:instrText xml:space="preserve"> PAGEREF _Toc219036223 \h </w:instrText>
      </w:r>
      <w:r>
        <w:rPr>
          <w:noProof/>
        </w:rPr>
      </w:r>
      <w:r>
        <w:rPr>
          <w:noProof/>
        </w:rPr>
        <w:fldChar w:fldCharType="separate"/>
      </w:r>
      <w:r>
        <w:rPr>
          <w:noProof/>
        </w:rPr>
        <w:t>883</w:t>
      </w:r>
      <w:r>
        <w:rPr>
          <w:noProof/>
        </w:rPr>
        <w:fldChar w:fldCharType="end"/>
      </w:r>
    </w:p>
    <w:p w14:paraId="7A4AF360" w14:textId="244275AE"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Pr>
          <w:noProof/>
        </w:rPr>
        <w:t>BENEDETTO SIA DIO</w:t>
      </w:r>
      <w:r>
        <w:rPr>
          <w:noProof/>
        </w:rPr>
        <w:tab/>
      </w:r>
      <w:r>
        <w:rPr>
          <w:noProof/>
        </w:rPr>
        <w:fldChar w:fldCharType="begin"/>
      </w:r>
      <w:r>
        <w:rPr>
          <w:noProof/>
        </w:rPr>
        <w:instrText xml:space="preserve"> PAGEREF _Toc219036224 \h </w:instrText>
      </w:r>
      <w:r>
        <w:rPr>
          <w:noProof/>
        </w:rPr>
      </w:r>
      <w:r>
        <w:rPr>
          <w:noProof/>
        </w:rPr>
        <w:fldChar w:fldCharType="separate"/>
      </w:r>
      <w:r>
        <w:rPr>
          <w:noProof/>
        </w:rPr>
        <w:t>886</w:t>
      </w:r>
      <w:r>
        <w:rPr>
          <w:noProof/>
        </w:rPr>
        <w:fldChar w:fldCharType="end"/>
      </w:r>
    </w:p>
    <w:p w14:paraId="2867A655" w14:textId="0F5DA386"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Pr>
          <w:noProof/>
        </w:rPr>
        <w:t>SUPREMAZIA DI CRISTO</w:t>
      </w:r>
      <w:r>
        <w:rPr>
          <w:noProof/>
        </w:rPr>
        <w:tab/>
      </w:r>
      <w:r>
        <w:rPr>
          <w:noProof/>
        </w:rPr>
        <w:fldChar w:fldCharType="begin"/>
      </w:r>
      <w:r>
        <w:rPr>
          <w:noProof/>
        </w:rPr>
        <w:instrText xml:space="preserve"> PAGEREF _Toc219036225 \h </w:instrText>
      </w:r>
      <w:r>
        <w:rPr>
          <w:noProof/>
        </w:rPr>
      </w:r>
      <w:r>
        <w:rPr>
          <w:noProof/>
        </w:rPr>
        <w:fldChar w:fldCharType="separate"/>
      </w:r>
      <w:r>
        <w:rPr>
          <w:noProof/>
        </w:rPr>
        <w:t>912</w:t>
      </w:r>
      <w:r>
        <w:rPr>
          <w:noProof/>
        </w:rPr>
        <w:fldChar w:fldCharType="end"/>
      </w:r>
    </w:p>
    <w:p w14:paraId="2B64D97B" w14:textId="2361E960"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Pr>
          <w:noProof/>
        </w:rPr>
        <w:t>DIO BONTÀ ETERNA E INFINITA</w:t>
      </w:r>
      <w:r>
        <w:rPr>
          <w:noProof/>
        </w:rPr>
        <w:tab/>
      </w:r>
      <w:r>
        <w:rPr>
          <w:noProof/>
        </w:rPr>
        <w:fldChar w:fldCharType="begin"/>
      </w:r>
      <w:r>
        <w:rPr>
          <w:noProof/>
        </w:rPr>
        <w:instrText xml:space="preserve"> PAGEREF _Toc219036226 \h </w:instrText>
      </w:r>
      <w:r>
        <w:rPr>
          <w:noProof/>
        </w:rPr>
      </w:r>
      <w:r>
        <w:rPr>
          <w:noProof/>
        </w:rPr>
        <w:fldChar w:fldCharType="separate"/>
      </w:r>
      <w:r>
        <w:rPr>
          <w:noProof/>
        </w:rPr>
        <w:t>922</w:t>
      </w:r>
      <w:r>
        <w:rPr>
          <w:noProof/>
        </w:rPr>
        <w:fldChar w:fldCharType="end"/>
      </w:r>
    </w:p>
    <w:p w14:paraId="56F80BEA" w14:textId="65D746CA" w:rsidR="00F52F9C" w:rsidRDefault="00F52F9C">
      <w:pPr>
        <w:pStyle w:val="Sommario1"/>
        <w:tabs>
          <w:tab w:val="right" w:leader="dot" w:pos="8778"/>
        </w:tabs>
        <w:rPr>
          <w:rFonts w:asciiTheme="minorHAnsi" w:eastAsiaTheme="minorEastAsia" w:hAnsiTheme="minorHAnsi" w:cstheme="minorBidi"/>
          <w:b w:val="0"/>
          <w:bCs w:val="0"/>
          <w:caps w:val="0"/>
          <w:noProof/>
          <w:kern w:val="2"/>
          <w:sz w:val="24"/>
          <w:szCs w:val="24"/>
          <w:lang w:eastAsia="it-IT"/>
          <w14:ligatures w14:val="standardContextual"/>
        </w:rPr>
      </w:pPr>
      <w:r>
        <w:rPr>
          <w:noProof/>
        </w:rPr>
        <w:t>DALLA LETTERA AI COLOSSESI</w:t>
      </w:r>
      <w:r>
        <w:rPr>
          <w:noProof/>
        </w:rPr>
        <w:tab/>
      </w:r>
      <w:r>
        <w:rPr>
          <w:noProof/>
        </w:rPr>
        <w:fldChar w:fldCharType="begin"/>
      </w:r>
      <w:r>
        <w:rPr>
          <w:noProof/>
        </w:rPr>
        <w:instrText xml:space="preserve"> PAGEREF _Toc219036227 \h </w:instrText>
      </w:r>
      <w:r>
        <w:rPr>
          <w:noProof/>
        </w:rPr>
      </w:r>
      <w:r>
        <w:rPr>
          <w:noProof/>
        </w:rPr>
        <w:fldChar w:fldCharType="separate"/>
      </w:r>
      <w:r>
        <w:rPr>
          <w:noProof/>
        </w:rPr>
        <w:t>933</w:t>
      </w:r>
      <w:r>
        <w:rPr>
          <w:noProof/>
        </w:rPr>
        <w:fldChar w:fldCharType="end"/>
      </w:r>
    </w:p>
    <w:p w14:paraId="04EDEDBF" w14:textId="02D369EE"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Pr>
          <w:noProof/>
        </w:rPr>
        <w:t>INDIRIZZO ED AUGURIO</w:t>
      </w:r>
      <w:r>
        <w:rPr>
          <w:noProof/>
        </w:rPr>
        <w:tab/>
      </w:r>
      <w:r>
        <w:rPr>
          <w:noProof/>
        </w:rPr>
        <w:fldChar w:fldCharType="begin"/>
      </w:r>
      <w:r>
        <w:rPr>
          <w:noProof/>
        </w:rPr>
        <w:instrText xml:space="preserve"> PAGEREF _Toc219036228 \h </w:instrText>
      </w:r>
      <w:r>
        <w:rPr>
          <w:noProof/>
        </w:rPr>
      </w:r>
      <w:r>
        <w:rPr>
          <w:noProof/>
        </w:rPr>
        <w:fldChar w:fldCharType="separate"/>
      </w:r>
      <w:r>
        <w:rPr>
          <w:noProof/>
        </w:rPr>
        <w:t>933</w:t>
      </w:r>
      <w:r>
        <w:rPr>
          <w:noProof/>
        </w:rPr>
        <w:fldChar w:fldCharType="end"/>
      </w:r>
    </w:p>
    <w:p w14:paraId="36C674C8" w14:textId="4C77C9D8"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Pr>
          <w:noProof/>
        </w:rPr>
        <w:t>RINGRAZIAMENTO</w:t>
      </w:r>
      <w:r>
        <w:rPr>
          <w:noProof/>
        </w:rPr>
        <w:tab/>
      </w:r>
      <w:r>
        <w:rPr>
          <w:noProof/>
        </w:rPr>
        <w:fldChar w:fldCharType="begin"/>
      </w:r>
      <w:r>
        <w:rPr>
          <w:noProof/>
        </w:rPr>
        <w:instrText xml:space="preserve"> PAGEREF _Toc219036229 \h </w:instrText>
      </w:r>
      <w:r>
        <w:rPr>
          <w:noProof/>
        </w:rPr>
      </w:r>
      <w:r>
        <w:rPr>
          <w:noProof/>
        </w:rPr>
        <w:fldChar w:fldCharType="separate"/>
      </w:r>
      <w:r>
        <w:rPr>
          <w:noProof/>
        </w:rPr>
        <w:t>936</w:t>
      </w:r>
      <w:r>
        <w:rPr>
          <w:noProof/>
        </w:rPr>
        <w:fldChar w:fldCharType="end"/>
      </w:r>
    </w:p>
    <w:p w14:paraId="767ADF90" w14:textId="23837BA0"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Pr>
          <w:noProof/>
        </w:rPr>
        <w:t>SUBLIME DIGNITÀ DI CRISTO</w:t>
      </w:r>
      <w:r>
        <w:rPr>
          <w:noProof/>
        </w:rPr>
        <w:tab/>
      </w:r>
      <w:r>
        <w:rPr>
          <w:noProof/>
        </w:rPr>
        <w:fldChar w:fldCharType="begin"/>
      </w:r>
      <w:r>
        <w:rPr>
          <w:noProof/>
        </w:rPr>
        <w:instrText xml:space="preserve"> PAGEREF _Toc219036230 \h </w:instrText>
      </w:r>
      <w:r>
        <w:rPr>
          <w:noProof/>
        </w:rPr>
      </w:r>
      <w:r>
        <w:rPr>
          <w:noProof/>
        </w:rPr>
        <w:fldChar w:fldCharType="separate"/>
      </w:r>
      <w:r>
        <w:rPr>
          <w:noProof/>
        </w:rPr>
        <w:t>949</w:t>
      </w:r>
      <w:r>
        <w:rPr>
          <w:noProof/>
        </w:rPr>
        <w:fldChar w:fldCharType="end"/>
      </w:r>
    </w:p>
    <w:p w14:paraId="62DF9F61" w14:textId="25628CC3"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Pr>
          <w:noProof/>
        </w:rPr>
        <w:t>LA REDENZIONE APPLICATA AI COLOSSESI</w:t>
      </w:r>
      <w:r>
        <w:rPr>
          <w:noProof/>
        </w:rPr>
        <w:tab/>
      </w:r>
      <w:r>
        <w:rPr>
          <w:noProof/>
        </w:rPr>
        <w:fldChar w:fldCharType="begin"/>
      </w:r>
      <w:r>
        <w:rPr>
          <w:noProof/>
        </w:rPr>
        <w:instrText xml:space="preserve"> PAGEREF _Toc219036231 \h </w:instrText>
      </w:r>
      <w:r>
        <w:rPr>
          <w:noProof/>
        </w:rPr>
      </w:r>
      <w:r>
        <w:rPr>
          <w:noProof/>
        </w:rPr>
        <w:fldChar w:fldCharType="separate"/>
      </w:r>
      <w:r>
        <w:rPr>
          <w:noProof/>
        </w:rPr>
        <w:t>961</w:t>
      </w:r>
      <w:r>
        <w:rPr>
          <w:noProof/>
        </w:rPr>
        <w:fldChar w:fldCharType="end"/>
      </w:r>
    </w:p>
    <w:p w14:paraId="37F2470C" w14:textId="443CA465"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Pr>
          <w:noProof/>
        </w:rPr>
        <w:lastRenderedPageBreak/>
        <w:t>MISSIONE DI PAOLO TRA I PAGANI</w:t>
      </w:r>
      <w:r>
        <w:rPr>
          <w:noProof/>
        </w:rPr>
        <w:tab/>
      </w:r>
      <w:r>
        <w:rPr>
          <w:noProof/>
        </w:rPr>
        <w:fldChar w:fldCharType="begin"/>
      </w:r>
      <w:r>
        <w:rPr>
          <w:noProof/>
        </w:rPr>
        <w:instrText xml:space="preserve"> PAGEREF _Toc219036232 \h </w:instrText>
      </w:r>
      <w:r>
        <w:rPr>
          <w:noProof/>
        </w:rPr>
      </w:r>
      <w:r>
        <w:rPr>
          <w:noProof/>
        </w:rPr>
        <w:fldChar w:fldCharType="separate"/>
      </w:r>
      <w:r>
        <w:rPr>
          <w:noProof/>
        </w:rPr>
        <w:t>965</w:t>
      </w:r>
      <w:r>
        <w:rPr>
          <w:noProof/>
        </w:rPr>
        <w:fldChar w:fldCharType="end"/>
      </w:r>
    </w:p>
    <w:p w14:paraId="649C6608" w14:textId="531943E9" w:rsidR="00F52F9C" w:rsidRDefault="00F52F9C">
      <w:pPr>
        <w:pStyle w:val="Sommario1"/>
        <w:tabs>
          <w:tab w:val="right" w:leader="dot" w:pos="8778"/>
        </w:tabs>
        <w:rPr>
          <w:rFonts w:asciiTheme="minorHAnsi" w:eastAsiaTheme="minorEastAsia" w:hAnsiTheme="minorHAnsi" w:cstheme="minorBidi"/>
          <w:b w:val="0"/>
          <w:bCs w:val="0"/>
          <w:caps w:val="0"/>
          <w:noProof/>
          <w:kern w:val="2"/>
          <w:sz w:val="24"/>
          <w:szCs w:val="24"/>
          <w:lang w:eastAsia="it-IT"/>
          <w14:ligatures w14:val="standardContextual"/>
        </w:rPr>
      </w:pPr>
      <w:r>
        <w:rPr>
          <w:noProof/>
        </w:rPr>
        <w:t>DALLA SECONDA LETTERA A TIMOTEO</w:t>
      </w:r>
      <w:r>
        <w:rPr>
          <w:noProof/>
        </w:rPr>
        <w:tab/>
      </w:r>
      <w:r>
        <w:rPr>
          <w:noProof/>
        </w:rPr>
        <w:fldChar w:fldCharType="begin"/>
      </w:r>
      <w:r>
        <w:rPr>
          <w:noProof/>
        </w:rPr>
        <w:instrText xml:space="preserve"> PAGEREF _Toc219036233 \h </w:instrText>
      </w:r>
      <w:r>
        <w:rPr>
          <w:noProof/>
        </w:rPr>
      </w:r>
      <w:r>
        <w:rPr>
          <w:noProof/>
        </w:rPr>
        <w:fldChar w:fldCharType="separate"/>
      </w:r>
      <w:r>
        <w:rPr>
          <w:noProof/>
        </w:rPr>
        <w:t>986</w:t>
      </w:r>
      <w:r>
        <w:rPr>
          <w:noProof/>
        </w:rPr>
        <w:fldChar w:fldCharType="end"/>
      </w:r>
    </w:p>
    <w:p w14:paraId="5F033678" w14:textId="7570CF1F"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Pr>
          <w:noProof/>
        </w:rPr>
        <w:t>PER CHI SI DEVE PREGARE</w:t>
      </w:r>
      <w:r>
        <w:rPr>
          <w:noProof/>
        </w:rPr>
        <w:tab/>
      </w:r>
      <w:r>
        <w:rPr>
          <w:noProof/>
        </w:rPr>
        <w:fldChar w:fldCharType="begin"/>
      </w:r>
      <w:r>
        <w:rPr>
          <w:noProof/>
        </w:rPr>
        <w:instrText xml:space="preserve"> PAGEREF _Toc219036234 \h </w:instrText>
      </w:r>
      <w:r>
        <w:rPr>
          <w:noProof/>
        </w:rPr>
      </w:r>
      <w:r>
        <w:rPr>
          <w:noProof/>
        </w:rPr>
        <w:fldChar w:fldCharType="separate"/>
      </w:r>
      <w:r>
        <w:rPr>
          <w:noProof/>
        </w:rPr>
        <w:t>986</w:t>
      </w:r>
      <w:r>
        <w:rPr>
          <w:noProof/>
        </w:rPr>
        <w:fldChar w:fldCharType="end"/>
      </w:r>
    </w:p>
    <w:p w14:paraId="194D7336" w14:textId="7B999F5C" w:rsidR="00F52F9C" w:rsidRDefault="00F52F9C">
      <w:pPr>
        <w:pStyle w:val="Sommario1"/>
        <w:tabs>
          <w:tab w:val="right" w:leader="dot" w:pos="8778"/>
        </w:tabs>
        <w:rPr>
          <w:rFonts w:asciiTheme="minorHAnsi" w:eastAsiaTheme="minorEastAsia" w:hAnsiTheme="minorHAnsi" w:cstheme="minorBidi"/>
          <w:b w:val="0"/>
          <w:bCs w:val="0"/>
          <w:caps w:val="0"/>
          <w:noProof/>
          <w:kern w:val="2"/>
          <w:sz w:val="24"/>
          <w:szCs w:val="24"/>
          <w:lang w:eastAsia="it-IT"/>
          <w14:ligatures w14:val="standardContextual"/>
        </w:rPr>
      </w:pPr>
      <w:r>
        <w:rPr>
          <w:noProof/>
        </w:rPr>
        <w:t>DAL VANGELO SECONDO LUCA</w:t>
      </w:r>
      <w:r>
        <w:rPr>
          <w:noProof/>
        </w:rPr>
        <w:tab/>
      </w:r>
      <w:r>
        <w:rPr>
          <w:noProof/>
        </w:rPr>
        <w:fldChar w:fldCharType="begin"/>
      </w:r>
      <w:r>
        <w:rPr>
          <w:noProof/>
        </w:rPr>
        <w:instrText xml:space="preserve"> PAGEREF _Toc219036235 \h </w:instrText>
      </w:r>
      <w:r>
        <w:rPr>
          <w:noProof/>
        </w:rPr>
      </w:r>
      <w:r>
        <w:rPr>
          <w:noProof/>
        </w:rPr>
        <w:fldChar w:fldCharType="separate"/>
      </w:r>
      <w:r>
        <w:rPr>
          <w:noProof/>
        </w:rPr>
        <w:t>1005</w:t>
      </w:r>
      <w:r>
        <w:rPr>
          <w:noProof/>
        </w:rPr>
        <w:fldChar w:fldCharType="end"/>
      </w:r>
    </w:p>
    <w:p w14:paraId="4B499B62" w14:textId="046ECB2F"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Pr>
          <w:noProof/>
        </w:rPr>
        <w:t>PARABOLA DELLA PECORA SMARRITA</w:t>
      </w:r>
      <w:r>
        <w:rPr>
          <w:noProof/>
        </w:rPr>
        <w:tab/>
      </w:r>
      <w:r>
        <w:rPr>
          <w:noProof/>
        </w:rPr>
        <w:fldChar w:fldCharType="begin"/>
      </w:r>
      <w:r>
        <w:rPr>
          <w:noProof/>
        </w:rPr>
        <w:instrText xml:space="preserve"> PAGEREF _Toc219036236 \h </w:instrText>
      </w:r>
      <w:r>
        <w:rPr>
          <w:noProof/>
        </w:rPr>
      </w:r>
      <w:r>
        <w:rPr>
          <w:noProof/>
        </w:rPr>
        <w:fldChar w:fldCharType="separate"/>
      </w:r>
      <w:r>
        <w:rPr>
          <w:noProof/>
        </w:rPr>
        <w:t>1005</w:t>
      </w:r>
      <w:r>
        <w:rPr>
          <w:noProof/>
        </w:rPr>
        <w:fldChar w:fldCharType="end"/>
      </w:r>
    </w:p>
    <w:p w14:paraId="61DAE45A" w14:textId="1B94F971"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Pr>
          <w:noProof/>
        </w:rPr>
        <w:t>PARABOLA DELLA MONETA PERDUTA</w:t>
      </w:r>
      <w:r>
        <w:rPr>
          <w:noProof/>
        </w:rPr>
        <w:tab/>
      </w:r>
      <w:r>
        <w:rPr>
          <w:noProof/>
        </w:rPr>
        <w:fldChar w:fldCharType="begin"/>
      </w:r>
      <w:r>
        <w:rPr>
          <w:noProof/>
        </w:rPr>
        <w:instrText xml:space="preserve"> PAGEREF _Toc219036237 \h </w:instrText>
      </w:r>
      <w:r>
        <w:rPr>
          <w:noProof/>
        </w:rPr>
      </w:r>
      <w:r>
        <w:rPr>
          <w:noProof/>
        </w:rPr>
        <w:fldChar w:fldCharType="separate"/>
      </w:r>
      <w:r>
        <w:rPr>
          <w:noProof/>
        </w:rPr>
        <w:t>1007</w:t>
      </w:r>
      <w:r>
        <w:rPr>
          <w:noProof/>
        </w:rPr>
        <w:fldChar w:fldCharType="end"/>
      </w:r>
    </w:p>
    <w:p w14:paraId="25774429" w14:textId="456FCB35"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Pr>
          <w:noProof/>
        </w:rPr>
        <w:t>PARABOLA DEL PADRE MISERICORDIOSO</w:t>
      </w:r>
      <w:r>
        <w:rPr>
          <w:noProof/>
        </w:rPr>
        <w:tab/>
      </w:r>
      <w:r>
        <w:rPr>
          <w:noProof/>
        </w:rPr>
        <w:fldChar w:fldCharType="begin"/>
      </w:r>
      <w:r>
        <w:rPr>
          <w:noProof/>
        </w:rPr>
        <w:instrText xml:space="preserve"> PAGEREF _Toc219036238 \h </w:instrText>
      </w:r>
      <w:r>
        <w:rPr>
          <w:noProof/>
        </w:rPr>
      </w:r>
      <w:r>
        <w:rPr>
          <w:noProof/>
        </w:rPr>
        <w:fldChar w:fldCharType="separate"/>
      </w:r>
      <w:r>
        <w:rPr>
          <w:noProof/>
        </w:rPr>
        <w:t>1008</w:t>
      </w:r>
      <w:r>
        <w:rPr>
          <w:noProof/>
        </w:rPr>
        <w:fldChar w:fldCharType="end"/>
      </w:r>
    </w:p>
    <w:p w14:paraId="6B7EAF36" w14:textId="09C1B3C4" w:rsidR="00F52F9C" w:rsidRDefault="00F52F9C">
      <w:pPr>
        <w:pStyle w:val="Sommario1"/>
        <w:tabs>
          <w:tab w:val="right" w:leader="dot" w:pos="8778"/>
        </w:tabs>
        <w:rPr>
          <w:rFonts w:asciiTheme="minorHAnsi" w:eastAsiaTheme="minorEastAsia" w:hAnsiTheme="minorHAnsi" w:cstheme="minorBidi"/>
          <w:b w:val="0"/>
          <w:bCs w:val="0"/>
          <w:caps w:val="0"/>
          <w:noProof/>
          <w:kern w:val="2"/>
          <w:sz w:val="24"/>
          <w:szCs w:val="24"/>
          <w:lang w:eastAsia="it-IT"/>
          <w14:ligatures w14:val="standardContextual"/>
        </w:rPr>
      </w:pPr>
      <w:r>
        <w:rPr>
          <w:noProof/>
        </w:rPr>
        <w:t>CONCLUSIONE</w:t>
      </w:r>
      <w:r>
        <w:rPr>
          <w:noProof/>
        </w:rPr>
        <w:tab/>
      </w:r>
      <w:r>
        <w:rPr>
          <w:noProof/>
        </w:rPr>
        <w:fldChar w:fldCharType="begin"/>
      </w:r>
      <w:r>
        <w:rPr>
          <w:noProof/>
        </w:rPr>
        <w:instrText xml:space="preserve"> PAGEREF _Toc219036239 \h </w:instrText>
      </w:r>
      <w:r>
        <w:rPr>
          <w:noProof/>
        </w:rPr>
      </w:r>
      <w:r>
        <w:rPr>
          <w:noProof/>
        </w:rPr>
        <w:fldChar w:fldCharType="separate"/>
      </w:r>
      <w:r>
        <w:rPr>
          <w:noProof/>
        </w:rPr>
        <w:t>1021</w:t>
      </w:r>
      <w:r>
        <w:rPr>
          <w:noProof/>
        </w:rPr>
        <w:fldChar w:fldCharType="end"/>
      </w:r>
    </w:p>
    <w:p w14:paraId="76148E0B" w14:textId="6FFEB261" w:rsidR="00F52F9C" w:rsidRDefault="00F52F9C">
      <w:pPr>
        <w:pStyle w:val="Sommario1"/>
        <w:tabs>
          <w:tab w:val="right" w:leader="dot" w:pos="8778"/>
        </w:tabs>
        <w:rPr>
          <w:rFonts w:asciiTheme="minorHAnsi" w:eastAsiaTheme="minorEastAsia" w:hAnsiTheme="minorHAnsi" w:cstheme="minorBidi"/>
          <w:b w:val="0"/>
          <w:bCs w:val="0"/>
          <w:caps w:val="0"/>
          <w:noProof/>
          <w:kern w:val="2"/>
          <w:sz w:val="24"/>
          <w:szCs w:val="24"/>
          <w:lang w:eastAsia="it-IT"/>
          <w14:ligatures w14:val="standardContextual"/>
        </w:rPr>
      </w:pPr>
      <w:r w:rsidRPr="0081707D">
        <w:rPr>
          <w:rFonts w:eastAsiaTheme="majorEastAsia"/>
          <w:noProof/>
        </w:rPr>
        <w:t>EVANGELIZZARE LA CHIESA</w:t>
      </w:r>
      <w:r>
        <w:rPr>
          <w:noProof/>
        </w:rPr>
        <w:tab/>
      </w:r>
      <w:r>
        <w:rPr>
          <w:noProof/>
        </w:rPr>
        <w:fldChar w:fldCharType="begin"/>
      </w:r>
      <w:r>
        <w:rPr>
          <w:noProof/>
        </w:rPr>
        <w:instrText xml:space="preserve"> PAGEREF _Toc219036240 \h </w:instrText>
      </w:r>
      <w:r>
        <w:rPr>
          <w:noProof/>
        </w:rPr>
      </w:r>
      <w:r>
        <w:rPr>
          <w:noProof/>
        </w:rPr>
        <w:fldChar w:fldCharType="separate"/>
      </w:r>
      <w:r>
        <w:rPr>
          <w:noProof/>
        </w:rPr>
        <w:t>1035</w:t>
      </w:r>
      <w:r>
        <w:rPr>
          <w:noProof/>
        </w:rPr>
        <w:fldChar w:fldCharType="end"/>
      </w:r>
    </w:p>
    <w:p w14:paraId="0D9A3DB3" w14:textId="4F73D7D5"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Pr>
          <w:noProof/>
        </w:rPr>
        <w:t>CREDO LA CHIESA UNA, SANTA, CATTOLICA, APOSTOLICA</w:t>
      </w:r>
      <w:r>
        <w:rPr>
          <w:noProof/>
        </w:rPr>
        <w:tab/>
      </w:r>
      <w:r>
        <w:rPr>
          <w:noProof/>
        </w:rPr>
        <w:fldChar w:fldCharType="begin"/>
      </w:r>
      <w:r>
        <w:rPr>
          <w:noProof/>
        </w:rPr>
        <w:instrText xml:space="preserve"> PAGEREF _Toc219036241 \h </w:instrText>
      </w:r>
      <w:r>
        <w:rPr>
          <w:noProof/>
        </w:rPr>
      </w:r>
      <w:r>
        <w:rPr>
          <w:noProof/>
        </w:rPr>
        <w:fldChar w:fldCharType="separate"/>
      </w:r>
      <w:r>
        <w:rPr>
          <w:noProof/>
        </w:rPr>
        <w:t>1043</w:t>
      </w:r>
      <w:r>
        <w:rPr>
          <w:noProof/>
        </w:rPr>
        <w:fldChar w:fldCharType="end"/>
      </w:r>
    </w:p>
    <w:p w14:paraId="713DBFAF" w14:textId="7317158D"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Pr>
          <w:noProof/>
        </w:rPr>
        <w:t>CREDO NELLA CHIESA UNA (</w:t>
      </w:r>
      <w:r w:rsidRPr="0081707D">
        <w:rPr>
          <w:rFonts w:ascii="Cambria" w:hAnsi="Cambria" w:cs="Cambria"/>
          <w:noProof/>
          <w:lang w:val="el-GR"/>
        </w:rPr>
        <w:t>Εἰς</w:t>
      </w:r>
      <w:r w:rsidRPr="0081707D">
        <w:rPr>
          <w:rFonts w:ascii="Greek" w:hAnsi="Greek"/>
          <w:noProof/>
        </w:rPr>
        <w:t xml:space="preserve"> </w:t>
      </w:r>
      <w:r w:rsidRPr="0081707D">
        <w:rPr>
          <w:rFonts w:ascii="Cambria" w:hAnsi="Cambria" w:cs="Cambria"/>
          <w:noProof/>
          <w:lang w:val="el-GR"/>
        </w:rPr>
        <w:t>μίαν</w:t>
      </w:r>
      <w:r>
        <w:rPr>
          <w:noProof/>
        </w:rPr>
        <w:t xml:space="preserve"> </w:t>
      </w:r>
      <w:r w:rsidRPr="0081707D">
        <w:rPr>
          <w:rFonts w:ascii="Cambria" w:hAnsi="Cambria" w:cs="Cambria"/>
          <w:noProof/>
          <w:lang w:val="el-GR"/>
        </w:rPr>
        <w:t>Ἐκκλησίαν</w:t>
      </w:r>
      <w:r w:rsidRPr="0081707D">
        <w:rPr>
          <w:rFonts w:ascii="Cambria" w:hAnsi="Cambria" w:cs="Cambria"/>
          <w:noProof/>
        </w:rPr>
        <w:t>)</w:t>
      </w:r>
      <w:r>
        <w:rPr>
          <w:noProof/>
        </w:rPr>
        <w:tab/>
      </w:r>
      <w:r>
        <w:rPr>
          <w:noProof/>
        </w:rPr>
        <w:fldChar w:fldCharType="begin"/>
      </w:r>
      <w:r>
        <w:rPr>
          <w:noProof/>
        </w:rPr>
        <w:instrText xml:space="preserve"> PAGEREF _Toc219036242 \h </w:instrText>
      </w:r>
      <w:r>
        <w:rPr>
          <w:noProof/>
        </w:rPr>
      </w:r>
      <w:r>
        <w:rPr>
          <w:noProof/>
        </w:rPr>
        <w:fldChar w:fldCharType="separate"/>
      </w:r>
      <w:r>
        <w:rPr>
          <w:noProof/>
        </w:rPr>
        <w:t>1047</w:t>
      </w:r>
      <w:r>
        <w:rPr>
          <w:noProof/>
        </w:rPr>
        <w:fldChar w:fldCharType="end"/>
      </w:r>
    </w:p>
    <w:p w14:paraId="68EF9D99" w14:textId="1A2EFF97"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Pr>
          <w:noProof/>
        </w:rPr>
        <w:t>CREDO NELLA CHIESA SANTA (Ἁγίαν Ἐκκλησίαν)</w:t>
      </w:r>
      <w:r>
        <w:rPr>
          <w:noProof/>
        </w:rPr>
        <w:tab/>
      </w:r>
      <w:r>
        <w:rPr>
          <w:noProof/>
        </w:rPr>
        <w:fldChar w:fldCharType="begin"/>
      </w:r>
      <w:r>
        <w:rPr>
          <w:noProof/>
        </w:rPr>
        <w:instrText xml:space="preserve"> PAGEREF _Toc219036243 \h </w:instrText>
      </w:r>
      <w:r>
        <w:rPr>
          <w:noProof/>
        </w:rPr>
      </w:r>
      <w:r>
        <w:rPr>
          <w:noProof/>
        </w:rPr>
        <w:fldChar w:fldCharType="separate"/>
      </w:r>
      <w:r>
        <w:rPr>
          <w:noProof/>
        </w:rPr>
        <w:t>1053</w:t>
      </w:r>
      <w:r>
        <w:rPr>
          <w:noProof/>
        </w:rPr>
        <w:fldChar w:fldCharType="end"/>
      </w:r>
    </w:p>
    <w:p w14:paraId="4B7DEEB1" w14:textId="3AF7425E"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Pr>
          <w:noProof/>
        </w:rPr>
        <w:t>CREDO NELLA CHIESA CATTOLICA (</w:t>
      </w:r>
      <w:r w:rsidRPr="0081707D">
        <w:rPr>
          <w:rFonts w:ascii="Cambria" w:hAnsi="Cambria" w:cs="Cambria"/>
          <w:noProof/>
          <w:lang w:val="el-GR"/>
        </w:rPr>
        <w:t>Καθολικὴν</w:t>
      </w:r>
      <w:r w:rsidRPr="0081707D">
        <w:rPr>
          <w:rFonts w:ascii="Cambria" w:hAnsi="Cambria" w:cs="Cambria"/>
          <w:noProof/>
        </w:rPr>
        <w:t xml:space="preserve"> </w:t>
      </w:r>
      <w:r w:rsidRPr="0081707D">
        <w:rPr>
          <w:rFonts w:ascii="Cambria" w:hAnsi="Cambria" w:cs="Cambria"/>
          <w:noProof/>
          <w:lang w:val="el-GR"/>
        </w:rPr>
        <w:t>Ἐκκλησίαν</w:t>
      </w:r>
      <w:r w:rsidRPr="0081707D">
        <w:rPr>
          <w:rFonts w:ascii="Cambria" w:hAnsi="Cambria" w:cs="Cambria"/>
          <w:noProof/>
        </w:rPr>
        <w:t>)</w:t>
      </w:r>
      <w:r>
        <w:rPr>
          <w:noProof/>
        </w:rPr>
        <w:tab/>
      </w:r>
      <w:r>
        <w:rPr>
          <w:noProof/>
        </w:rPr>
        <w:fldChar w:fldCharType="begin"/>
      </w:r>
      <w:r>
        <w:rPr>
          <w:noProof/>
        </w:rPr>
        <w:instrText xml:space="preserve"> PAGEREF _Toc219036244 \h </w:instrText>
      </w:r>
      <w:r>
        <w:rPr>
          <w:noProof/>
        </w:rPr>
      </w:r>
      <w:r>
        <w:rPr>
          <w:noProof/>
        </w:rPr>
        <w:fldChar w:fldCharType="separate"/>
      </w:r>
      <w:r>
        <w:rPr>
          <w:noProof/>
        </w:rPr>
        <w:t>1067</w:t>
      </w:r>
      <w:r>
        <w:rPr>
          <w:noProof/>
        </w:rPr>
        <w:fldChar w:fldCharType="end"/>
      </w:r>
    </w:p>
    <w:p w14:paraId="393ADCA9" w14:textId="061965B4"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Pr>
          <w:noProof/>
        </w:rPr>
        <w:t>CREDO NELLA CHIESA APOSTOLICA (καὶ Ἀποστολικὴν Ἐκκλησίαν)</w:t>
      </w:r>
      <w:r>
        <w:rPr>
          <w:noProof/>
        </w:rPr>
        <w:tab/>
      </w:r>
      <w:r>
        <w:rPr>
          <w:noProof/>
        </w:rPr>
        <w:fldChar w:fldCharType="begin"/>
      </w:r>
      <w:r>
        <w:rPr>
          <w:noProof/>
        </w:rPr>
        <w:instrText xml:space="preserve"> PAGEREF _Toc219036245 \h </w:instrText>
      </w:r>
      <w:r>
        <w:rPr>
          <w:noProof/>
        </w:rPr>
      </w:r>
      <w:r>
        <w:rPr>
          <w:noProof/>
        </w:rPr>
        <w:fldChar w:fldCharType="separate"/>
      </w:r>
      <w:r>
        <w:rPr>
          <w:noProof/>
        </w:rPr>
        <w:t>1075</w:t>
      </w:r>
      <w:r>
        <w:rPr>
          <w:noProof/>
        </w:rPr>
        <w:fldChar w:fldCharType="end"/>
      </w:r>
    </w:p>
    <w:p w14:paraId="22300980" w14:textId="3F958B59"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Pr>
          <w:noProof/>
        </w:rPr>
        <w:t>CREDO NELLA CHIESA LUCE DEL MONDO</w:t>
      </w:r>
      <w:r>
        <w:rPr>
          <w:noProof/>
        </w:rPr>
        <w:tab/>
      </w:r>
      <w:r>
        <w:rPr>
          <w:noProof/>
        </w:rPr>
        <w:fldChar w:fldCharType="begin"/>
      </w:r>
      <w:r>
        <w:rPr>
          <w:noProof/>
        </w:rPr>
        <w:instrText xml:space="preserve"> PAGEREF _Toc219036246 \h </w:instrText>
      </w:r>
      <w:r>
        <w:rPr>
          <w:noProof/>
        </w:rPr>
      </w:r>
      <w:r>
        <w:rPr>
          <w:noProof/>
        </w:rPr>
        <w:fldChar w:fldCharType="separate"/>
      </w:r>
      <w:r>
        <w:rPr>
          <w:noProof/>
        </w:rPr>
        <w:t>1097</w:t>
      </w:r>
      <w:r>
        <w:rPr>
          <w:noProof/>
        </w:rPr>
        <w:fldChar w:fldCharType="end"/>
      </w:r>
    </w:p>
    <w:p w14:paraId="27E93FA1" w14:textId="5FA05E14"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Pr>
          <w:noProof/>
        </w:rPr>
        <w:t>CREDO NELLA CHIESA SALE DELLA TERRA</w:t>
      </w:r>
      <w:r>
        <w:rPr>
          <w:noProof/>
        </w:rPr>
        <w:tab/>
      </w:r>
      <w:r>
        <w:rPr>
          <w:noProof/>
        </w:rPr>
        <w:fldChar w:fldCharType="begin"/>
      </w:r>
      <w:r>
        <w:rPr>
          <w:noProof/>
        </w:rPr>
        <w:instrText xml:space="preserve"> PAGEREF _Toc219036247 \h </w:instrText>
      </w:r>
      <w:r>
        <w:rPr>
          <w:noProof/>
        </w:rPr>
      </w:r>
      <w:r>
        <w:rPr>
          <w:noProof/>
        </w:rPr>
        <w:fldChar w:fldCharType="separate"/>
      </w:r>
      <w:r>
        <w:rPr>
          <w:noProof/>
        </w:rPr>
        <w:t>1108</w:t>
      </w:r>
      <w:r>
        <w:rPr>
          <w:noProof/>
        </w:rPr>
        <w:fldChar w:fldCharType="end"/>
      </w:r>
    </w:p>
    <w:p w14:paraId="3A3ACBF2" w14:textId="6752953A"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Pr>
          <w:noProof/>
        </w:rPr>
        <w:t>CREDO NELLA CHIESA TESTIMONE DI CRISTO GESÙ</w:t>
      </w:r>
      <w:r>
        <w:rPr>
          <w:noProof/>
        </w:rPr>
        <w:tab/>
      </w:r>
      <w:r>
        <w:rPr>
          <w:noProof/>
        </w:rPr>
        <w:fldChar w:fldCharType="begin"/>
      </w:r>
      <w:r>
        <w:rPr>
          <w:noProof/>
        </w:rPr>
        <w:instrText xml:space="preserve"> PAGEREF _Toc219036248 \h </w:instrText>
      </w:r>
      <w:r>
        <w:rPr>
          <w:noProof/>
        </w:rPr>
      </w:r>
      <w:r>
        <w:rPr>
          <w:noProof/>
        </w:rPr>
        <w:fldChar w:fldCharType="separate"/>
      </w:r>
      <w:r>
        <w:rPr>
          <w:noProof/>
        </w:rPr>
        <w:t>1112</w:t>
      </w:r>
      <w:r>
        <w:rPr>
          <w:noProof/>
        </w:rPr>
        <w:fldChar w:fldCharType="end"/>
      </w:r>
    </w:p>
    <w:p w14:paraId="7CAECF30" w14:textId="6B0890C4"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Pr>
          <w:noProof/>
        </w:rPr>
        <w:t>CREDO NELLA CHIESA TESTIMONE DELLO SPIRITO SANTO</w:t>
      </w:r>
      <w:r>
        <w:rPr>
          <w:noProof/>
        </w:rPr>
        <w:tab/>
      </w:r>
      <w:r>
        <w:rPr>
          <w:noProof/>
        </w:rPr>
        <w:fldChar w:fldCharType="begin"/>
      </w:r>
      <w:r>
        <w:rPr>
          <w:noProof/>
        </w:rPr>
        <w:instrText xml:space="preserve"> PAGEREF _Toc219036249 \h </w:instrText>
      </w:r>
      <w:r>
        <w:rPr>
          <w:noProof/>
        </w:rPr>
      </w:r>
      <w:r>
        <w:rPr>
          <w:noProof/>
        </w:rPr>
        <w:fldChar w:fldCharType="separate"/>
      </w:r>
      <w:r>
        <w:rPr>
          <w:noProof/>
        </w:rPr>
        <w:t>1122</w:t>
      </w:r>
      <w:r>
        <w:rPr>
          <w:noProof/>
        </w:rPr>
        <w:fldChar w:fldCharType="end"/>
      </w:r>
    </w:p>
    <w:p w14:paraId="594F6131" w14:textId="0D9BB204"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Pr>
          <w:noProof/>
        </w:rPr>
        <w:t>CREDO NELLA CHIESA TESTIMONE DEL PADRE</w:t>
      </w:r>
      <w:r>
        <w:rPr>
          <w:noProof/>
        </w:rPr>
        <w:tab/>
      </w:r>
      <w:r>
        <w:rPr>
          <w:noProof/>
        </w:rPr>
        <w:fldChar w:fldCharType="begin"/>
      </w:r>
      <w:r>
        <w:rPr>
          <w:noProof/>
        </w:rPr>
        <w:instrText xml:space="preserve"> PAGEREF _Toc219036250 \h </w:instrText>
      </w:r>
      <w:r>
        <w:rPr>
          <w:noProof/>
        </w:rPr>
      </w:r>
      <w:r>
        <w:rPr>
          <w:noProof/>
        </w:rPr>
        <w:fldChar w:fldCharType="separate"/>
      </w:r>
      <w:r>
        <w:rPr>
          <w:noProof/>
        </w:rPr>
        <w:t>1194</w:t>
      </w:r>
      <w:r>
        <w:rPr>
          <w:noProof/>
        </w:rPr>
        <w:fldChar w:fldCharType="end"/>
      </w:r>
    </w:p>
    <w:p w14:paraId="55507F46" w14:textId="56C807B6"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Pr>
          <w:noProof/>
        </w:rPr>
        <w:t>CREDO NELLA CHIESA DATRICE DELLA VERITÀ</w:t>
      </w:r>
      <w:r>
        <w:rPr>
          <w:noProof/>
        </w:rPr>
        <w:tab/>
      </w:r>
      <w:r>
        <w:rPr>
          <w:noProof/>
        </w:rPr>
        <w:fldChar w:fldCharType="begin"/>
      </w:r>
      <w:r>
        <w:rPr>
          <w:noProof/>
        </w:rPr>
        <w:instrText xml:space="preserve"> PAGEREF _Toc219036251 \h </w:instrText>
      </w:r>
      <w:r>
        <w:rPr>
          <w:noProof/>
        </w:rPr>
      </w:r>
      <w:r>
        <w:rPr>
          <w:noProof/>
        </w:rPr>
        <w:fldChar w:fldCharType="separate"/>
      </w:r>
      <w:r>
        <w:rPr>
          <w:noProof/>
        </w:rPr>
        <w:t>1198</w:t>
      </w:r>
      <w:r>
        <w:rPr>
          <w:noProof/>
        </w:rPr>
        <w:fldChar w:fldCharType="end"/>
      </w:r>
    </w:p>
    <w:p w14:paraId="0C2F7E8B" w14:textId="782118F4"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Pr>
          <w:noProof/>
        </w:rPr>
        <w:t>CREDO NELLA CHIESA DATRICE DELLA GRAZIA</w:t>
      </w:r>
      <w:r>
        <w:rPr>
          <w:noProof/>
        </w:rPr>
        <w:tab/>
      </w:r>
      <w:r>
        <w:rPr>
          <w:noProof/>
        </w:rPr>
        <w:fldChar w:fldCharType="begin"/>
      </w:r>
      <w:r>
        <w:rPr>
          <w:noProof/>
        </w:rPr>
        <w:instrText xml:space="preserve"> PAGEREF _Toc219036252 \h </w:instrText>
      </w:r>
      <w:r>
        <w:rPr>
          <w:noProof/>
        </w:rPr>
      </w:r>
      <w:r>
        <w:rPr>
          <w:noProof/>
        </w:rPr>
        <w:fldChar w:fldCharType="separate"/>
      </w:r>
      <w:r>
        <w:rPr>
          <w:noProof/>
        </w:rPr>
        <w:t>1209</w:t>
      </w:r>
      <w:r>
        <w:rPr>
          <w:noProof/>
        </w:rPr>
        <w:fldChar w:fldCharType="end"/>
      </w:r>
    </w:p>
    <w:p w14:paraId="1516535F" w14:textId="01D1E651"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Pr>
          <w:noProof/>
        </w:rPr>
        <w:t>CERDO NELLA CHIESA MAESTRA DI SANTITÀ</w:t>
      </w:r>
      <w:r>
        <w:rPr>
          <w:noProof/>
        </w:rPr>
        <w:tab/>
      </w:r>
      <w:r>
        <w:rPr>
          <w:noProof/>
        </w:rPr>
        <w:fldChar w:fldCharType="begin"/>
      </w:r>
      <w:r>
        <w:rPr>
          <w:noProof/>
        </w:rPr>
        <w:instrText xml:space="preserve"> PAGEREF _Toc219036253 \h </w:instrText>
      </w:r>
      <w:r>
        <w:rPr>
          <w:noProof/>
        </w:rPr>
      </w:r>
      <w:r>
        <w:rPr>
          <w:noProof/>
        </w:rPr>
        <w:fldChar w:fldCharType="separate"/>
      </w:r>
      <w:r>
        <w:rPr>
          <w:noProof/>
        </w:rPr>
        <w:t>1218</w:t>
      </w:r>
      <w:r>
        <w:rPr>
          <w:noProof/>
        </w:rPr>
        <w:fldChar w:fldCharType="end"/>
      </w:r>
    </w:p>
    <w:p w14:paraId="148911D2" w14:textId="23FEC7CA"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Pr>
          <w:noProof/>
        </w:rPr>
        <w:t>CREDO NELLA CHIESA MAESTRA DI MISERICORDIA</w:t>
      </w:r>
      <w:r>
        <w:rPr>
          <w:noProof/>
        </w:rPr>
        <w:tab/>
      </w:r>
      <w:r>
        <w:rPr>
          <w:noProof/>
        </w:rPr>
        <w:fldChar w:fldCharType="begin"/>
      </w:r>
      <w:r>
        <w:rPr>
          <w:noProof/>
        </w:rPr>
        <w:instrText xml:space="preserve"> PAGEREF _Toc219036254 \h </w:instrText>
      </w:r>
      <w:r>
        <w:rPr>
          <w:noProof/>
        </w:rPr>
      </w:r>
      <w:r>
        <w:rPr>
          <w:noProof/>
        </w:rPr>
        <w:fldChar w:fldCharType="separate"/>
      </w:r>
      <w:r>
        <w:rPr>
          <w:noProof/>
        </w:rPr>
        <w:t>1229</w:t>
      </w:r>
      <w:r>
        <w:rPr>
          <w:noProof/>
        </w:rPr>
        <w:fldChar w:fldCharType="end"/>
      </w:r>
    </w:p>
    <w:p w14:paraId="697D6281" w14:textId="32638001"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Pr>
          <w:noProof/>
        </w:rPr>
        <w:t>CREDO NELLA CHIESA MAESTRA DI PERDONO</w:t>
      </w:r>
      <w:r>
        <w:rPr>
          <w:noProof/>
        </w:rPr>
        <w:tab/>
      </w:r>
      <w:r>
        <w:rPr>
          <w:noProof/>
        </w:rPr>
        <w:fldChar w:fldCharType="begin"/>
      </w:r>
      <w:r>
        <w:rPr>
          <w:noProof/>
        </w:rPr>
        <w:instrText xml:space="preserve"> PAGEREF _Toc219036255 \h </w:instrText>
      </w:r>
      <w:r>
        <w:rPr>
          <w:noProof/>
        </w:rPr>
      </w:r>
      <w:r>
        <w:rPr>
          <w:noProof/>
        </w:rPr>
        <w:fldChar w:fldCharType="separate"/>
      </w:r>
      <w:r>
        <w:rPr>
          <w:noProof/>
        </w:rPr>
        <w:t>1246</w:t>
      </w:r>
      <w:r>
        <w:rPr>
          <w:noProof/>
        </w:rPr>
        <w:fldChar w:fldCharType="end"/>
      </w:r>
    </w:p>
    <w:p w14:paraId="0A38D811" w14:textId="61F47061"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Pr>
          <w:noProof/>
        </w:rPr>
        <w:t>CREDO NELLA CHIESA MAESTRA NEL DISCERNIMENTO</w:t>
      </w:r>
      <w:r>
        <w:rPr>
          <w:noProof/>
        </w:rPr>
        <w:tab/>
      </w:r>
      <w:r>
        <w:rPr>
          <w:noProof/>
        </w:rPr>
        <w:fldChar w:fldCharType="begin"/>
      </w:r>
      <w:r>
        <w:rPr>
          <w:noProof/>
        </w:rPr>
        <w:instrText xml:space="preserve"> PAGEREF _Toc219036256 \h </w:instrText>
      </w:r>
      <w:r>
        <w:rPr>
          <w:noProof/>
        </w:rPr>
      </w:r>
      <w:r>
        <w:rPr>
          <w:noProof/>
        </w:rPr>
        <w:fldChar w:fldCharType="separate"/>
      </w:r>
      <w:r>
        <w:rPr>
          <w:noProof/>
        </w:rPr>
        <w:t>1259</w:t>
      </w:r>
      <w:r>
        <w:rPr>
          <w:noProof/>
        </w:rPr>
        <w:fldChar w:fldCharType="end"/>
      </w:r>
    </w:p>
    <w:p w14:paraId="41C5B88D" w14:textId="76789F1B"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Pr>
          <w:noProof/>
        </w:rPr>
        <w:t>CREDO NELLA CHIESA MAESTRA DI SANA MORALITÀ</w:t>
      </w:r>
      <w:r>
        <w:rPr>
          <w:noProof/>
        </w:rPr>
        <w:tab/>
      </w:r>
      <w:r>
        <w:rPr>
          <w:noProof/>
        </w:rPr>
        <w:fldChar w:fldCharType="begin"/>
      </w:r>
      <w:r>
        <w:rPr>
          <w:noProof/>
        </w:rPr>
        <w:instrText xml:space="preserve"> PAGEREF _Toc219036257 \h </w:instrText>
      </w:r>
      <w:r>
        <w:rPr>
          <w:noProof/>
        </w:rPr>
      </w:r>
      <w:r>
        <w:rPr>
          <w:noProof/>
        </w:rPr>
        <w:fldChar w:fldCharType="separate"/>
      </w:r>
      <w:r>
        <w:rPr>
          <w:noProof/>
        </w:rPr>
        <w:t>1265</w:t>
      </w:r>
      <w:r>
        <w:rPr>
          <w:noProof/>
        </w:rPr>
        <w:fldChar w:fldCharType="end"/>
      </w:r>
    </w:p>
    <w:p w14:paraId="5945D1C9" w14:textId="277B21BD"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Pr>
          <w:noProof/>
        </w:rPr>
        <w:t>CREDO NELLA CHIESA CORPO DI CRISTO</w:t>
      </w:r>
      <w:r>
        <w:rPr>
          <w:noProof/>
        </w:rPr>
        <w:tab/>
      </w:r>
      <w:r>
        <w:rPr>
          <w:noProof/>
        </w:rPr>
        <w:fldChar w:fldCharType="begin"/>
      </w:r>
      <w:r>
        <w:rPr>
          <w:noProof/>
        </w:rPr>
        <w:instrText xml:space="preserve"> PAGEREF _Toc219036258 \h </w:instrText>
      </w:r>
      <w:r>
        <w:rPr>
          <w:noProof/>
        </w:rPr>
      </w:r>
      <w:r>
        <w:rPr>
          <w:noProof/>
        </w:rPr>
        <w:fldChar w:fldCharType="separate"/>
      </w:r>
      <w:r>
        <w:rPr>
          <w:noProof/>
        </w:rPr>
        <w:t>1274</w:t>
      </w:r>
      <w:r>
        <w:rPr>
          <w:noProof/>
        </w:rPr>
        <w:fldChar w:fldCharType="end"/>
      </w:r>
    </w:p>
    <w:p w14:paraId="668E00AE" w14:textId="1B8186DB"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Pr>
          <w:noProof/>
        </w:rPr>
        <w:t>CREDO NELLA CHIESA FONDAMENTO DI UNITÀ</w:t>
      </w:r>
      <w:r>
        <w:rPr>
          <w:noProof/>
        </w:rPr>
        <w:tab/>
      </w:r>
      <w:r>
        <w:rPr>
          <w:noProof/>
        </w:rPr>
        <w:fldChar w:fldCharType="begin"/>
      </w:r>
      <w:r>
        <w:rPr>
          <w:noProof/>
        </w:rPr>
        <w:instrText xml:space="preserve"> PAGEREF _Toc219036259 \h </w:instrText>
      </w:r>
      <w:r>
        <w:rPr>
          <w:noProof/>
        </w:rPr>
      </w:r>
      <w:r>
        <w:rPr>
          <w:noProof/>
        </w:rPr>
        <w:fldChar w:fldCharType="separate"/>
      </w:r>
      <w:r>
        <w:rPr>
          <w:noProof/>
        </w:rPr>
        <w:t>1279</w:t>
      </w:r>
      <w:r>
        <w:rPr>
          <w:noProof/>
        </w:rPr>
        <w:fldChar w:fldCharType="end"/>
      </w:r>
    </w:p>
    <w:p w14:paraId="70BD0C4B" w14:textId="712BF876"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Pr>
          <w:noProof/>
        </w:rPr>
        <w:t>CREDO NELLA CHIESA CHE VIVE NELLA MOLTEPLICITÀ DEI CARISMI</w:t>
      </w:r>
      <w:r>
        <w:rPr>
          <w:noProof/>
        </w:rPr>
        <w:tab/>
      </w:r>
      <w:r>
        <w:rPr>
          <w:noProof/>
        </w:rPr>
        <w:fldChar w:fldCharType="begin"/>
      </w:r>
      <w:r>
        <w:rPr>
          <w:noProof/>
        </w:rPr>
        <w:instrText xml:space="preserve"> PAGEREF _Toc219036260 \h </w:instrText>
      </w:r>
      <w:r>
        <w:rPr>
          <w:noProof/>
        </w:rPr>
      </w:r>
      <w:r>
        <w:rPr>
          <w:noProof/>
        </w:rPr>
        <w:fldChar w:fldCharType="separate"/>
      </w:r>
      <w:r>
        <w:rPr>
          <w:noProof/>
        </w:rPr>
        <w:t>1289</w:t>
      </w:r>
      <w:r>
        <w:rPr>
          <w:noProof/>
        </w:rPr>
        <w:fldChar w:fldCharType="end"/>
      </w:r>
    </w:p>
    <w:p w14:paraId="1F8D8778" w14:textId="5BCCFADF"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Pr>
          <w:noProof/>
        </w:rPr>
        <w:t>CREDO NELLA CHIESA CHE VIVE NELLA MOLTEPLICITÀ DEI MINISTERI</w:t>
      </w:r>
      <w:r>
        <w:rPr>
          <w:noProof/>
        </w:rPr>
        <w:tab/>
      </w:r>
      <w:r>
        <w:rPr>
          <w:noProof/>
        </w:rPr>
        <w:fldChar w:fldCharType="begin"/>
      </w:r>
      <w:r>
        <w:rPr>
          <w:noProof/>
        </w:rPr>
        <w:instrText xml:space="preserve"> PAGEREF _Toc219036261 \h </w:instrText>
      </w:r>
      <w:r>
        <w:rPr>
          <w:noProof/>
        </w:rPr>
      </w:r>
      <w:r>
        <w:rPr>
          <w:noProof/>
        </w:rPr>
        <w:fldChar w:fldCharType="separate"/>
      </w:r>
      <w:r>
        <w:rPr>
          <w:noProof/>
        </w:rPr>
        <w:t>1295</w:t>
      </w:r>
      <w:r>
        <w:rPr>
          <w:noProof/>
        </w:rPr>
        <w:fldChar w:fldCharType="end"/>
      </w:r>
    </w:p>
    <w:p w14:paraId="1392C191" w14:textId="471520B0"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Pr>
          <w:noProof/>
        </w:rPr>
        <w:t>CREDO NELLA CHIESA CHE VIVE NELLA MOLTEPLICITÀ DELLE VOCAZIONI</w:t>
      </w:r>
      <w:r>
        <w:rPr>
          <w:noProof/>
        </w:rPr>
        <w:tab/>
      </w:r>
      <w:r>
        <w:rPr>
          <w:noProof/>
        </w:rPr>
        <w:fldChar w:fldCharType="begin"/>
      </w:r>
      <w:r>
        <w:rPr>
          <w:noProof/>
        </w:rPr>
        <w:instrText xml:space="preserve"> PAGEREF _Toc219036262 \h </w:instrText>
      </w:r>
      <w:r>
        <w:rPr>
          <w:noProof/>
        </w:rPr>
      </w:r>
      <w:r>
        <w:rPr>
          <w:noProof/>
        </w:rPr>
        <w:fldChar w:fldCharType="separate"/>
      </w:r>
      <w:r>
        <w:rPr>
          <w:noProof/>
        </w:rPr>
        <w:t>1297</w:t>
      </w:r>
      <w:r>
        <w:rPr>
          <w:noProof/>
        </w:rPr>
        <w:fldChar w:fldCharType="end"/>
      </w:r>
    </w:p>
    <w:p w14:paraId="00188948" w14:textId="1210E4BD"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Pr>
          <w:noProof/>
        </w:rPr>
        <w:t>CREDO NELLA CHIESA CHE VIVE NELLA MOLTEPLICITÀ DELLE MISSIONI</w:t>
      </w:r>
      <w:r>
        <w:rPr>
          <w:noProof/>
        </w:rPr>
        <w:tab/>
      </w:r>
      <w:r>
        <w:rPr>
          <w:noProof/>
        </w:rPr>
        <w:fldChar w:fldCharType="begin"/>
      </w:r>
      <w:r>
        <w:rPr>
          <w:noProof/>
        </w:rPr>
        <w:instrText xml:space="preserve"> PAGEREF _Toc219036263 \h </w:instrText>
      </w:r>
      <w:r>
        <w:rPr>
          <w:noProof/>
        </w:rPr>
      </w:r>
      <w:r>
        <w:rPr>
          <w:noProof/>
        </w:rPr>
        <w:fldChar w:fldCharType="separate"/>
      </w:r>
      <w:r>
        <w:rPr>
          <w:noProof/>
        </w:rPr>
        <w:t>1347</w:t>
      </w:r>
      <w:r>
        <w:rPr>
          <w:noProof/>
        </w:rPr>
        <w:fldChar w:fldCharType="end"/>
      </w:r>
    </w:p>
    <w:p w14:paraId="48574C13" w14:textId="52187209"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Pr>
          <w:noProof/>
        </w:rPr>
        <w:t>CREDO NELLA CHIESA CHE VIVE DI FEDE</w:t>
      </w:r>
      <w:r>
        <w:rPr>
          <w:noProof/>
        </w:rPr>
        <w:tab/>
      </w:r>
      <w:r>
        <w:rPr>
          <w:noProof/>
        </w:rPr>
        <w:fldChar w:fldCharType="begin"/>
      </w:r>
      <w:r>
        <w:rPr>
          <w:noProof/>
        </w:rPr>
        <w:instrText xml:space="preserve"> PAGEREF _Toc219036264 \h </w:instrText>
      </w:r>
      <w:r>
        <w:rPr>
          <w:noProof/>
        </w:rPr>
      </w:r>
      <w:r>
        <w:rPr>
          <w:noProof/>
        </w:rPr>
        <w:fldChar w:fldCharType="separate"/>
      </w:r>
      <w:r>
        <w:rPr>
          <w:noProof/>
        </w:rPr>
        <w:t>1365</w:t>
      </w:r>
      <w:r>
        <w:rPr>
          <w:noProof/>
        </w:rPr>
        <w:fldChar w:fldCharType="end"/>
      </w:r>
    </w:p>
    <w:p w14:paraId="580E423B" w14:textId="1A12EDC0"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Pr>
          <w:noProof/>
        </w:rPr>
        <w:t>CREDO NELLA CHIESA CHE VIVE DI SPERANZA</w:t>
      </w:r>
      <w:r>
        <w:rPr>
          <w:noProof/>
        </w:rPr>
        <w:tab/>
      </w:r>
      <w:r>
        <w:rPr>
          <w:noProof/>
        </w:rPr>
        <w:fldChar w:fldCharType="begin"/>
      </w:r>
      <w:r>
        <w:rPr>
          <w:noProof/>
        </w:rPr>
        <w:instrText xml:space="preserve"> PAGEREF _Toc219036265 \h </w:instrText>
      </w:r>
      <w:r>
        <w:rPr>
          <w:noProof/>
        </w:rPr>
      </w:r>
      <w:r>
        <w:rPr>
          <w:noProof/>
        </w:rPr>
        <w:fldChar w:fldCharType="separate"/>
      </w:r>
      <w:r>
        <w:rPr>
          <w:noProof/>
        </w:rPr>
        <w:t>1375</w:t>
      </w:r>
      <w:r>
        <w:rPr>
          <w:noProof/>
        </w:rPr>
        <w:fldChar w:fldCharType="end"/>
      </w:r>
    </w:p>
    <w:p w14:paraId="360FA3EE" w14:textId="6A32FBBA"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Pr>
          <w:noProof/>
        </w:rPr>
        <w:t>CREDO NELLA CHIESA CHE VIVE DI CARITÀ</w:t>
      </w:r>
      <w:r>
        <w:rPr>
          <w:noProof/>
        </w:rPr>
        <w:tab/>
      </w:r>
      <w:r>
        <w:rPr>
          <w:noProof/>
        </w:rPr>
        <w:fldChar w:fldCharType="begin"/>
      </w:r>
      <w:r>
        <w:rPr>
          <w:noProof/>
        </w:rPr>
        <w:instrText xml:space="preserve"> PAGEREF _Toc219036266 \h </w:instrText>
      </w:r>
      <w:r>
        <w:rPr>
          <w:noProof/>
        </w:rPr>
      </w:r>
      <w:r>
        <w:rPr>
          <w:noProof/>
        </w:rPr>
        <w:fldChar w:fldCharType="separate"/>
      </w:r>
      <w:r>
        <w:rPr>
          <w:noProof/>
        </w:rPr>
        <w:t>1377</w:t>
      </w:r>
      <w:r>
        <w:rPr>
          <w:noProof/>
        </w:rPr>
        <w:fldChar w:fldCharType="end"/>
      </w:r>
    </w:p>
    <w:p w14:paraId="1110BAC7" w14:textId="50492395"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Pr>
          <w:noProof/>
        </w:rPr>
        <w:t>CREDO NELLA CHIESA CHE VIVE DI OGNI VIRTÙ</w:t>
      </w:r>
      <w:r>
        <w:rPr>
          <w:noProof/>
        </w:rPr>
        <w:tab/>
      </w:r>
      <w:r>
        <w:rPr>
          <w:noProof/>
        </w:rPr>
        <w:fldChar w:fldCharType="begin"/>
      </w:r>
      <w:r>
        <w:rPr>
          <w:noProof/>
        </w:rPr>
        <w:instrText xml:space="preserve"> PAGEREF _Toc219036267 \h </w:instrText>
      </w:r>
      <w:r>
        <w:rPr>
          <w:noProof/>
        </w:rPr>
      </w:r>
      <w:r>
        <w:rPr>
          <w:noProof/>
        </w:rPr>
        <w:fldChar w:fldCharType="separate"/>
      </w:r>
      <w:r>
        <w:rPr>
          <w:noProof/>
        </w:rPr>
        <w:t>1388</w:t>
      </w:r>
      <w:r>
        <w:rPr>
          <w:noProof/>
        </w:rPr>
        <w:fldChar w:fldCharType="end"/>
      </w:r>
    </w:p>
    <w:p w14:paraId="49DA2B8D" w14:textId="5401FA3D"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Pr>
          <w:noProof/>
        </w:rPr>
        <w:t>CREDO NELLA CHIESA CHE VIVE PER FORMARE IL CORPO DI CRISTO</w:t>
      </w:r>
      <w:r>
        <w:rPr>
          <w:noProof/>
        </w:rPr>
        <w:tab/>
      </w:r>
      <w:r>
        <w:rPr>
          <w:noProof/>
        </w:rPr>
        <w:fldChar w:fldCharType="begin"/>
      </w:r>
      <w:r>
        <w:rPr>
          <w:noProof/>
        </w:rPr>
        <w:instrText xml:space="preserve"> PAGEREF _Toc219036268 \h </w:instrText>
      </w:r>
      <w:r>
        <w:rPr>
          <w:noProof/>
        </w:rPr>
      </w:r>
      <w:r>
        <w:rPr>
          <w:noProof/>
        </w:rPr>
        <w:fldChar w:fldCharType="separate"/>
      </w:r>
      <w:r>
        <w:rPr>
          <w:noProof/>
        </w:rPr>
        <w:t>1398</w:t>
      </w:r>
      <w:r>
        <w:rPr>
          <w:noProof/>
        </w:rPr>
        <w:fldChar w:fldCharType="end"/>
      </w:r>
    </w:p>
    <w:p w14:paraId="51C59018" w14:textId="2AD41405"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Pr>
          <w:noProof/>
        </w:rPr>
        <w:t>CREDO NELLA CHIESA CHE HA MARIA COME SUA VERA MADRE</w:t>
      </w:r>
      <w:r>
        <w:rPr>
          <w:noProof/>
        </w:rPr>
        <w:tab/>
      </w:r>
      <w:r>
        <w:rPr>
          <w:noProof/>
        </w:rPr>
        <w:fldChar w:fldCharType="begin"/>
      </w:r>
      <w:r>
        <w:rPr>
          <w:noProof/>
        </w:rPr>
        <w:instrText xml:space="preserve"> PAGEREF _Toc219036269 \h </w:instrText>
      </w:r>
      <w:r>
        <w:rPr>
          <w:noProof/>
        </w:rPr>
      </w:r>
      <w:r>
        <w:rPr>
          <w:noProof/>
        </w:rPr>
        <w:fldChar w:fldCharType="separate"/>
      </w:r>
      <w:r>
        <w:rPr>
          <w:noProof/>
        </w:rPr>
        <w:t>1415</w:t>
      </w:r>
      <w:r>
        <w:rPr>
          <w:noProof/>
        </w:rPr>
        <w:fldChar w:fldCharType="end"/>
      </w:r>
    </w:p>
    <w:p w14:paraId="2335DAB0" w14:textId="137BC30D"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Pr>
          <w:noProof/>
        </w:rPr>
        <w:t>CONCLUSIONE</w:t>
      </w:r>
      <w:r>
        <w:rPr>
          <w:noProof/>
        </w:rPr>
        <w:tab/>
      </w:r>
      <w:r>
        <w:rPr>
          <w:noProof/>
        </w:rPr>
        <w:fldChar w:fldCharType="begin"/>
      </w:r>
      <w:r>
        <w:rPr>
          <w:noProof/>
        </w:rPr>
        <w:instrText xml:space="preserve"> PAGEREF _Toc219036270 \h </w:instrText>
      </w:r>
      <w:r>
        <w:rPr>
          <w:noProof/>
        </w:rPr>
      </w:r>
      <w:r>
        <w:rPr>
          <w:noProof/>
        </w:rPr>
        <w:fldChar w:fldCharType="separate"/>
      </w:r>
      <w:r>
        <w:rPr>
          <w:noProof/>
        </w:rPr>
        <w:t>1433</w:t>
      </w:r>
      <w:r>
        <w:rPr>
          <w:noProof/>
        </w:rPr>
        <w:fldChar w:fldCharType="end"/>
      </w:r>
    </w:p>
    <w:p w14:paraId="64134FFA" w14:textId="44E0172E" w:rsidR="00F52F9C" w:rsidRDefault="00F52F9C">
      <w:pPr>
        <w:pStyle w:val="Sommario1"/>
        <w:tabs>
          <w:tab w:val="right" w:leader="dot" w:pos="8778"/>
        </w:tabs>
        <w:rPr>
          <w:rFonts w:asciiTheme="minorHAnsi" w:eastAsiaTheme="minorEastAsia" w:hAnsiTheme="minorHAnsi" w:cstheme="minorBidi"/>
          <w:b w:val="0"/>
          <w:bCs w:val="0"/>
          <w:caps w:val="0"/>
          <w:noProof/>
          <w:kern w:val="2"/>
          <w:sz w:val="24"/>
          <w:szCs w:val="24"/>
          <w:lang w:eastAsia="it-IT"/>
          <w14:ligatures w14:val="standardContextual"/>
        </w:rPr>
      </w:pPr>
      <w:r w:rsidRPr="0081707D">
        <w:rPr>
          <w:rFonts w:eastAsiaTheme="majorEastAsia"/>
          <w:noProof/>
        </w:rPr>
        <w:t>EVANGELIZZARE LA VERGINE MARIA</w:t>
      </w:r>
      <w:r>
        <w:rPr>
          <w:noProof/>
        </w:rPr>
        <w:tab/>
      </w:r>
      <w:r>
        <w:rPr>
          <w:noProof/>
        </w:rPr>
        <w:fldChar w:fldCharType="begin"/>
      </w:r>
      <w:r>
        <w:rPr>
          <w:noProof/>
        </w:rPr>
        <w:instrText xml:space="preserve"> PAGEREF _Toc219036271 \h </w:instrText>
      </w:r>
      <w:r>
        <w:rPr>
          <w:noProof/>
        </w:rPr>
      </w:r>
      <w:r>
        <w:rPr>
          <w:noProof/>
        </w:rPr>
        <w:fldChar w:fldCharType="separate"/>
      </w:r>
      <w:r>
        <w:rPr>
          <w:noProof/>
        </w:rPr>
        <w:t>1443</w:t>
      </w:r>
      <w:r>
        <w:rPr>
          <w:noProof/>
        </w:rPr>
        <w:fldChar w:fldCharType="end"/>
      </w:r>
    </w:p>
    <w:p w14:paraId="53F012F2" w14:textId="0F51F22C"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sidRPr="0081707D">
        <w:rPr>
          <w:noProof/>
          <w:lang w:val="la-Latn"/>
        </w:rPr>
        <w:t>TU HONORIFICENTIA POPULI NOSTRI</w:t>
      </w:r>
      <w:r>
        <w:rPr>
          <w:noProof/>
        </w:rPr>
        <w:tab/>
      </w:r>
      <w:r>
        <w:rPr>
          <w:noProof/>
        </w:rPr>
        <w:fldChar w:fldCharType="begin"/>
      </w:r>
      <w:r>
        <w:rPr>
          <w:noProof/>
        </w:rPr>
        <w:instrText xml:space="preserve"> PAGEREF _Toc219036272 \h </w:instrText>
      </w:r>
      <w:r>
        <w:rPr>
          <w:noProof/>
        </w:rPr>
      </w:r>
      <w:r>
        <w:rPr>
          <w:noProof/>
        </w:rPr>
        <w:fldChar w:fldCharType="separate"/>
      </w:r>
      <w:r>
        <w:rPr>
          <w:noProof/>
        </w:rPr>
        <w:t>1447</w:t>
      </w:r>
      <w:r>
        <w:rPr>
          <w:noProof/>
        </w:rPr>
        <w:fldChar w:fldCharType="end"/>
      </w:r>
    </w:p>
    <w:p w14:paraId="3C13A1AF" w14:textId="62ED856B"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sidRPr="0081707D">
        <w:rPr>
          <w:noProof/>
          <w:lang w:val="la-Latn"/>
        </w:rPr>
        <w:t>TU ADVOCATA PECCATORUM</w:t>
      </w:r>
      <w:r>
        <w:rPr>
          <w:noProof/>
        </w:rPr>
        <w:tab/>
      </w:r>
      <w:r>
        <w:rPr>
          <w:noProof/>
        </w:rPr>
        <w:fldChar w:fldCharType="begin"/>
      </w:r>
      <w:r>
        <w:rPr>
          <w:noProof/>
        </w:rPr>
        <w:instrText xml:space="preserve"> PAGEREF _Toc219036273 \h </w:instrText>
      </w:r>
      <w:r>
        <w:rPr>
          <w:noProof/>
        </w:rPr>
      </w:r>
      <w:r>
        <w:rPr>
          <w:noProof/>
        </w:rPr>
        <w:fldChar w:fldCharType="separate"/>
      </w:r>
      <w:r>
        <w:rPr>
          <w:noProof/>
        </w:rPr>
        <w:t>1449</w:t>
      </w:r>
      <w:r>
        <w:rPr>
          <w:noProof/>
        </w:rPr>
        <w:fldChar w:fldCharType="end"/>
      </w:r>
    </w:p>
    <w:p w14:paraId="582E9342" w14:textId="021710D3"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sidRPr="0081707D">
        <w:rPr>
          <w:noProof/>
          <w:lang w:val="la-Latn"/>
        </w:rPr>
        <w:t>O MARIA. O MARIA</w:t>
      </w:r>
      <w:r>
        <w:rPr>
          <w:noProof/>
        </w:rPr>
        <w:tab/>
      </w:r>
      <w:r>
        <w:rPr>
          <w:noProof/>
        </w:rPr>
        <w:fldChar w:fldCharType="begin"/>
      </w:r>
      <w:r>
        <w:rPr>
          <w:noProof/>
        </w:rPr>
        <w:instrText xml:space="preserve"> PAGEREF _Toc219036274 \h </w:instrText>
      </w:r>
      <w:r>
        <w:rPr>
          <w:noProof/>
        </w:rPr>
      </w:r>
      <w:r>
        <w:rPr>
          <w:noProof/>
        </w:rPr>
        <w:fldChar w:fldCharType="separate"/>
      </w:r>
      <w:r>
        <w:rPr>
          <w:noProof/>
        </w:rPr>
        <w:t>1451</w:t>
      </w:r>
      <w:r>
        <w:rPr>
          <w:noProof/>
        </w:rPr>
        <w:fldChar w:fldCharType="end"/>
      </w:r>
    </w:p>
    <w:p w14:paraId="0DD43F45" w14:textId="2B7C440F"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sidRPr="0081707D">
        <w:rPr>
          <w:noProof/>
          <w:lang w:val="la-Latn"/>
        </w:rPr>
        <w:t>VIRGO PRUDENTISSIMA</w:t>
      </w:r>
      <w:r>
        <w:rPr>
          <w:noProof/>
        </w:rPr>
        <w:tab/>
      </w:r>
      <w:r>
        <w:rPr>
          <w:noProof/>
        </w:rPr>
        <w:fldChar w:fldCharType="begin"/>
      </w:r>
      <w:r>
        <w:rPr>
          <w:noProof/>
        </w:rPr>
        <w:instrText xml:space="preserve"> PAGEREF _Toc219036275 \h </w:instrText>
      </w:r>
      <w:r>
        <w:rPr>
          <w:noProof/>
        </w:rPr>
      </w:r>
      <w:r>
        <w:rPr>
          <w:noProof/>
        </w:rPr>
        <w:fldChar w:fldCharType="separate"/>
      </w:r>
      <w:r>
        <w:rPr>
          <w:noProof/>
        </w:rPr>
        <w:t>1454</w:t>
      </w:r>
      <w:r>
        <w:rPr>
          <w:noProof/>
        </w:rPr>
        <w:fldChar w:fldCharType="end"/>
      </w:r>
    </w:p>
    <w:p w14:paraId="228BE9F3" w14:textId="48242EB0"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sidRPr="0081707D">
        <w:rPr>
          <w:noProof/>
          <w:lang w:val="la-Latn"/>
        </w:rPr>
        <w:t>VIRGO CLEMENTISSIMA</w:t>
      </w:r>
      <w:r>
        <w:rPr>
          <w:noProof/>
        </w:rPr>
        <w:tab/>
      </w:r>
      <w:r>
        <w:rPr>
          <w:noProof/>
        </w:rPr>
        <w:fldChar w:fldCharType="begin"/>
      </w:r>
      <w:r>
        <w:rPr>
          <w:noProof/>
        </w:rPr>
        <w:instrText xml:space="preserve"> PAGEREF _Toc219036276 \h </w:instrText>
      </w:r>
      <w:r>
        <w:rPr>
          <w:noProof/>
        </w:rPr>
      </w:r>
      <w:r>
        <w:rPr>
          <w:noProof/>
        </w:rPr>
        <w:fldChar w:fldCharType="separate"/>
      </w:r>
      <w:r>
        <w:rPr>
          <w:noProof/>
        </w:rPr>
        <w:t>1455</w:t>
      </w:r>
      <w:r>
        <w:rPr>
          <w:noProof/>
        </w:rPr>
        <w:fldChar w:fldCharType="end"/>
      </w:r>
    </w:p>
    <w:p w14:paraId="6C9AC560" w14:textId="79FEB747"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sidRPr="0081707D">
        <w:rPr>
          <w:noProof/>
          <w:lang w:val="la-Latn"/>
        </w:rPr>
        <w:t>ORA PRO NOBIS</w:t>
      </w:r>
      <w:r>
        <w:rPr>
          <w:noProof/>
        </w:rPr>
        <w:tab/>
      </w:r>
      <w:r>
        <w:rPr>
          <w:noProof/>
        </w:rPr>
        <w:fldChar w:fldCharType="begin"/>
      </w:r>
      <w:r>
        <w:rPr>
          <w:noProof/>
        </w:rPr>
        <w:instrText xml:space="preserve"> PAGEREF _Toc219036277 \h </w:instrText>
      </w:r>
      <w:r>
        <w:rPr>
          <w:noProof/>
        </w:rPr>
      </w:r>
      <w:r>
        <w:rPr>
          <w:noProof/>
        </w:rPr>
        <w:fldChar w:fldCharType="separate"/>
      </w:r>
      <w:r>
        <w:rPr>
          <w:noProof/>
        </w:rPr>
        <w:t>1457</w:t>
      </w:r>
      <w:r>
        <w:rPr>
          <w:noProof/>
        </w:rPr>
        <w:fldChar w:fldCharType="end"/>
      </w:r>
    </w:p>
    <w:p w14:paraId="0892D343" w14:textId="522E2450"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sidRPr="0081707D">
        <w:rPr>
          <w:noProof/>
          <w:lang w:val="la-Latn"/>
        </w:rPr>
        <w:lastRenderedPageBreak/>
        <w:t>SUB TUUM PRAESIDIUM CONFUGIMUS</w:t>
      </w:r>
      <w:r>
        <w:rPr>
          <w:noProof/>
        </w:rPr>
        <w:tab/>
      </w:r>
      <w:r>
        <w:rPr>
          <w:noProof/>
        </w:rPr>
        <w:fldChar w:fldCharType="begin"/>
      </w:r>
      <w:r>
        <w:rPr>
          <w:noProof/>
        </w:rPr>
        <w:instrText xml:space="preserve"> PAGEREF _Toc219036278 \h </w:instrText>
      </w:r>
      <w:r>
        <w:rPr>
          <w:noProof/>
        </w:rPr>
      </w:r>
      <w:r>
        <w:rPr>
          <w:noProof/>
        </w:rPr>
        <w:fldChar w:fldCharType="separate"/>
      </w:r>
      <w:r>
        <w:rPr>
          <w:noProof/>
        </w:rPr>
        <w:t>1459</w:t>
      </w:r>
      <w:r>
        <w:rPr>
          <w:noProof/>
        </w:rPr>
        <w:fldChar w:fldCharType="end"/>
      </w:r>
    </w:p>
    <w:p w14:paraId="03BF6DA9" w14:textId="18AFF019"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sidRPr="0081707D">
        <w:rPr>
          <w:noProof/>
          <w:lang w:val="la-Latn"/>
        </w:rPr>
        <w:t>SANCTA DEI GENETRIX</w:t>
      </w:r>
      <w:r>
        <w:rPr>
          <w:noProof/>
        </w:rPr>
        <w:tab/>
      </w:r>
      <w:r>
        <w:rPr>
          <w:noProof/>
        </w:rPr>
        <w:fldChar w:fldCharType="begin"/>
      </w:r>
      <w:r>
        <w:rPr>
          <w:noProof/>
        </w:rPr>
        <w:instrText xml:space="preserve"> PAGEREF _Toc219036279 \h </w:instrText>
      </w:r>
      <w:r>
        <w:rPr>
          <w:noProof/>
        </w:rPr>
      </w:r>
      <w:r>
        <w:rPr>
          <w:noProof/>
        </w:rPr>
        <w:fldChar w:fldCharType="separate"/>
      </w:r>
      <w:r>
        <w:rPr>
          <w:noProof/>
        </w:rPr>
        <w:t>1461</w:t>
      </w:r>
      <w:r>
        <w:rPr>
          <w:noProof/>
        </w:rPr>
        <w:fldChar w:fldCharType="end"/>
      </w:r>
    </w:p>
    <w:p w14:paraId="61DEA856" w14:textId="384F6EA1" w:rsidR="00F52F9C" w:rsidRPr="00F52F9C" w:rsidRDefault="00F52F9C">
      <w:pPr>
        <w:pStyle w:val="Sommario2"/>
        <w:tabs>
          <w:tab w:val="right" w:leader="dot" w:pos="8778"/>
        </w:tabs>
        <w:rPr>
          <w:rFonts w:asciiTheme="minorHAnsi" w:eastAsiaTheme="minorEastAsia" w:hAnsiTheme="minorHAnsi" w:cstheme="minorBidi"/>
          <w:caps w:val="0"/>
          <w:noProof/>
          <w:kern w:val="2"/>
          <w:sz w:val="24"/>
          <w:szCs w:val="24"/>
          <w:lang w:val="fr-FR" w:eastAsia="it-IT"/>
          <w14:ligatures w14:val="standardContextual"/>
        </w:rPr>
      </w:pPr>
      <w:r w:rsidRPr="0081707D">
        <w:rPr>
          <w:noProof/>
          <w:lang w:val="la-Latn"/>
        </w:rPr>
        <w:t>NOSTRAS DEPRECATIONES NE DESPICIAS</w:t>
      </w:r>
      <w:r w:rsidRPr="00F52F9C">
        <w:rPr>
          <w:noProof/>
          <w:lang w:val="fr-FR"/>
        </w:rPr>
        <w:tab/>
      </w:r>
      <w:r>
        <w:rPr>
          <w:noProof/>
        </w:rPr>
        <w:fldChar w:fldCharType="begin"/>
      </w:r>
      <w:r w:rsidRPr="00F52F9C">
        <w:rPr>
          <w:noProof/>
          <w:lang w:val="fr-FR"/>
        </w:rPr>
        <w:instrText xml:space="preserve"> PAGEREF _Toc219036280 \h </w:instrText>
      </w:r>
      <w:r>
        <w:rPr>
          <w:noProof/>
        </w:rPr>
      </w:r>
      <w:r>
        <w:rPr>
          <w:noProof/>
        </w:rPr>
        <w:fldChar w:fldCharType="separate"/>
      </w:r>
      <w:r w:rsidRPr="00F52F9C">
        <w:rPr>
          <w:noProof/>
          <w:lang w:val="fr-FR"/>
        </w:rPr>
        <w:t>1464</w:t>
      </w:r>
      <w:r>
        <w:rPr>
          <w:noProof/>
        </w:rPr>
        <w:fldChar w:fldCharType="end"/>
      </w:r>
    </w:p>
    <w:p w14:paraId="35ECD112" w14:textId="6065C1A0" w:rsidR="00F52F9C" w:rsidRPr="00F52F9C" w:rsidRDefault="00F52F9C">
      <w:pPr>
        <w:pStyle w:val="Sommario2"/>
        <w:tabs>
          <w:tab w:val="right" w:leader="dot" w:pos="8778"/>
        </w:tabs>
        <w:rPr>
          <w:rFonts w:asciiTheme="minorHAnsi" w:eastAsiaTheme="minorEastAsia" w:hAnsiTheme="minorHAnsi" w:cstheme="minorBidi"/>
          <w:caps w:val="0"/>
          <w:noProof/>
          <w:kern w:val="2"/>
          <w:sz w:val="24"/>
          <w:szCs w:val="24"/>
          <w:lang w:val="fr-FR" w:eastAsia="it-IT"/>
          <w14:ligatures w14:val="standardContextual"/>
        </w:rPr>
      </w:pPr>
      <w:r w:rsidRPr="0081707D">
        <w:rPr>
          <w:noProof/>
          <w:lang w:val="la-Latn"/>
        </w:rPr>
        <w:t>SED A PERICULIS CUNCTIS LIBERA NOS SEMPER</w:t>
      </w:r>
      <w:r w:rsidRPr="00F52F9C">
        <w:rPr>
          <w:noProof/>
          <w:lang w:val="fr-FR"/>
        </w:rPr>
        <w:tab/>
      </w:r>
      <w:r>
        <w:rPr>
          <w:noProof/>
        </w:rPr>
        <w:fldChar w:fldCharType="begin"/>
      </w:r>
      <w:r w:rsidRPr="00F52F9C">
        <w:rPr>
          <w:noProof/>
          <w:lang w:val="fr-FR"/>
        </w:rPr>
        <w:instrText xml:space="preserve"> PAGEREF _Toc219036281 \h </w:instrText>
      </w:r>
      <w:r>
        <w:rPr>
          <w:noProof/>
        </w:rPr>
      </w:r>
      <w:r>
        <w:rPr>
          <w:noProof/>
        </w:rPr>
        <w:fldChar w:fldCharType="separate"/>
      </w:r>
      <w:r w:rsidRPr="00F52F9C">
        <w:rPr>
          <w:noProof/>
          <w:lang w:val="fr-FR"/>
        </w:rPr>
        <w:t>1467</w:t>
      </w:r>
      <w:r>
        <w:rPr>
          <w:noProof/>
        </w:rPr>
        <w:fldChar w:fldCharType="end"/>
      </w:r>
    </w:p>
    <w:p w14:paraId="591D739B" w14:textId="420BAE70"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sidRPr="0081707D">
        <w:rPr>
          <w:noProof/>
          <w:lang w:val="la-Latn"/>
        </w:rPr>
        <w:t>VIRGO GLORIOSA ET BENEDICTA</w:t>
      </w:r>
      <w:r>
        <w:rPr>
          <w:noProof/>
        </w:rPr>
        <w:tab/>
      </w:r>
      <w:r>
        <w:rPr>
          <w:noProof/>
        </w:rPr>
        <w:fldChar w:fldCharType="begin"/>
      </w:r>
      <w:r>
        <w:rPr>
          <w:noProof/>
        </w:rPr>
        <w:instrText xml:space="preserve"> PAGEREF _Toc219036282 \h </w:instrText>
      </w:r>
      <w:r>
        <w:rPr>
          <w:noProof/>
        </w:rPr>
      </w:r>
      <w:r>
        <w:rPr>
          <w:noProof/>
        </w:rPr>
        <w:fldChar w:fldCharType="separate"/>
      </w:r>
      <w:r>
        <w:rPr>
          <w:noProof/>
        </w:rPr>
        <w:t>1469</w:t>
      </w:r>
      <w:r>
        <w:rPr>
          <w:noProof/>
        </w:rPr>
        <w:fldChar w:fldCharType="end"/>
      </w:r>
    </w:p>
    <w:p w14:paraId="59E8F9DE" w14:textId="297E0E9A"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sidRPr="0081707D">
        <w:rPr>
          <w:noProof/>
          <w:lang w:val="la-Latn"/>
        </w:rPr>
        <w:t>AVE, REGINA CAELORUM</w:t>
      </w:r>
      <w:r>
        <w:rPr>
          <w:noProof/>
        </w:rPr>
        <w:tab/>
      </w:r>
      <w:r>
        <w:rPr>
          <w:noProof/>
        </w:rPr>
        <w:fldChar w:fldCharType="begin"/>
      </w:r>
      <w:r>
        <w:rPr>
          <w:noProof/>
        </w:rPr>
        <w:instrText xml:space="preserve"> PAGEREF _Toc219036283 \h </w:instrText>
      </w:r>
      <w:r>
        <w:rPr>
          <w:noProof/>
        </w:rPr>
      </w:r>
      <w:r>
        <w:rPr>
          <w:noProof/>
        </w:rPr>
        <w:fldChar w:fldCharType="separate"/>
      </w:r>
      <w:r>
        <w:rPr>
          <w:noProof/>
        </w:rPr>
        <w:t>1472</w:t>
      </w:r>
      <w:r>
        <w:rPr>
          <w:noProof/>
        </w:rPr>
        <w:fldChar w:fldCharType="end"/>
      </w:r>
    </w:p>
    <w:p w14:paraId="59C69D74" w14:textId="608480E9"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sidRPr="0081707D">
        <w:rPr>
          <w:noProof/>
          <w:lang w:val="la-Latn"/>
        </w:rPr>
        <w:t>AVE, DOMINA ANGELORUM</w:t>
      </w:r>
      <w:r>
        <w:rPr>
          <w:noProof/>
        </w:rPr>
        <w:tab/>
      </w:r>
      <w:r>
        <w:rPr>
          <w:noProof/>
        </w:rPr>
        <w:fldChar w:fldCharType="begin"/>
      </w:r>
      <w:r>
        <w:rPr>
          <w:noProof/>
        </w:rPr>
        <w:instrText xml:space="preserve"> PAGEREF _Toc219036284 \h </w:instrText>
      </w:r>
      <w:r>
        <w:rPr>
          <w:noProof/>
        </w:rPr>
      </w:r>
      <w:r>
        <w:rPr>
          <w:noProof/>
        </w:rPr>
        <w:fldChar w:fldCharType="separate"/>
      </w:r>
      <w:r>
        <w:rPr>
          <w:noProof/>
        </w:rPr>
        <w:t>1474</w:t>
      </w:r>
      <w:r>
        <w:rPr>
          <w:noProof/>
        </w:rPr>
        <w:fldChar w:fldCharType="end"/>
      </w:r>
    </w:p>
    <w:p w14:paraId="339342E2" w14:textId="2CBB3EFD"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sidRPr="0081707D">
        <w:rPr>
          <w:noProof/>
        </w:rPr>
        <w:t>E DA QUELL’ORA IL DISCEPOLO L’ACCOLSE CON SÉ</w:t>
      </w:r>
      <w:r>
        <w:rPr>
          <w:noProof/>
        </w:rPr>
        <w:tab/>
      </w:r>
      <w:r>
        <w:rPr>
          <w:noProof/>
        </w:rPr>
        <w:fldChar w:fldCharType="begin"/>
      </w:r>
      <w:r>
        <w:rPr>
          <w:noProof/>
        </w:rPr>
        <w:instrText xml:space="preserve"> PAGEREF _Toc219036285 \h </w:instrText>
      </w:r>
      <w:r>
        <w:rPr>
          <w:noProof/>
        </w:rPr>
      </w:r>
      <w:r>
        <w:rPr>
          <w:noProof/>
        </w:rPr>
        <w:fldChar w:fldCharType="separate"/>
      </w:r>
      <w:r>
        <w:rPr>
          <w:noProof/>
        </w:rPr>
        <w:t>1475</w:t>
      </w:r>
      <w:r>
        <w:rPr>
          <w:noProof/>
        </w:rPr>
        <w:fldChar w:fldCharType="end"/>
      </w:r>
    </w:p>
    <w:p w14:paraId="3379A67A" w14:textId="20A71B55" w:rsidR="00F52F9C" w:rsidRDefault="00F52F9C">
      <w:pPr>
        <w:pStyle w:val="Sommario1"/>
        <w:tabs>
          <w:tab w:val="right" w:leader="dot" w:pos="8778"/>
        </w:tabs>
        <w:rPr>
          <w:rFonts w:asciiTheme="minorHAnsi" w:eastAsiaTheme="minorEastAsia" w:hAnsiTheme="minorHAnsi" w:cstheme="minorBidi"/>
          <w:b w:val="0"/>
          <w:bCs w:val="0"/>
          <w:caps w:val="0"/>
          <w:noProof/>
          <w:kern w:val="2"/>
          <w:sz w:val="24"/>
          <w:szCs w:val="24"/>
          <w:lang w:eastAsia="it-IT"/>
          <w14:ligatures w14:val="standardContextual"/>
        </w:rPr>
      </w:pPr>
      <w:r w:rsidRPr="0081707D">
        <w:rPr>
          <w:noProof/>
          <w:lang w:val="la-Latn"/>
        </w:rPr>
        <w:t>SALVE, RADIX, SALVE, PORTA  EX QUA MUNDO LUX EST ORTA</w:t>
      </w:r>
      <w:r>
        <w:rPr>
          <w:noProof/>
        </w:rPr>
        <w:tab/>
      </w:r>
      <w:r>
        <w:rPr>
          <w:noProof/>
        </w:rPr>
        <w:fldChar w:fldCharType="begin"/>
      </w:r>
      <w:r>
        <w:rPr>
          <w:noProof/>
        </w:rPr>
        <w:instrText xml:space="preserve"> PAGEREF _Toc219036286 \h </w:instrText>
      </w:r>
      <w:r>
        <w:rPr>
          <w:noProof/>
        </w:rPr>
      </w:r>
      <w:r>
        <w:rPr>
          <w:noProof/>
        </w:rPr>
        <w:fldChar w:fldCharType="separate"/>
      </w:r>
      <w:r>
        <w:rPr>
          <w:noProof/>
        </w:rPr>
        <w:t>1515</w:t>
      </w:r>
      <w:r>
        <w:rPr>
          <w:noProof/>
        </w:rPr>
        <w:fldChar w:fldCharType="end"/>
      </w:r>
    </w:p>
    <w:p w14:paraId="5CF47002" w14:textId="64E9CBE3"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sidRPr="0081707D">
        <w:rPr>
          <w:noProof/>
        </w:rPr>
        <w:t>GAUDE, VIRGO GLORIOSA, SUPER OMNES SPECIOSA</w:t>
      </w:r>
      <w:r>
        <w:rPr>
          <w:noProof/>
        </w:rPr>
        <w:tab/>
      </w:r>
      <w:r>
        <w:rPr>
          <w:noProof/>
        </w:rPr>
        <w:fldChar w:fldCharType="begin"/>
      </w:r>
      <w:r>
        <w:rPr>
          <w:noProof/>
        </w:rPr>
        <w:instrText xml:space="preserve"> PAGEREF _Toc219036287 \h </w:instrText>
      </w:r>
      <w:r>
        <w:rPr>
          <w:noProof/>
        </w:rPr>
      </w:r>
      <w:r>
        <w:rPr>
          <w:noProof/>
        </w:rPr>
        <w:fldChar w:fldCharType="separate"/>
      </w:r>
      <w:r>
        <w:rPr>
          <w:noProof/>
        </w:rPr>
        <w:t>1517</w:t>
      </w:r>
      <w:r>
        <w:rPr>
          <w:noProof/>
        </w:rPr>
        <w:fldChar w:fldCharType="end"/>
      </w:r>
    </w:p>
    <w:p w14:paraId="2879E6D4" w14:textId="3ECCC51E"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sidRPr="0081707D">
        <w:rPr>
          <w:noProof/>
          <w:lang w:val="la-Latn"/>
        </w:rPr>
        <w:t>VALE, O VALDE DECORA, ET PRO NOBIS CHRISTUM EXORA</w:t>
      </w:r>
      <w:r>
        <w:rPr>
          <w:noProof/>
        </w:rPr>
        <w:tab/>
      </w:r>
      <w:r>
        <w:rPr>
          <w:noProof/>
        </w:rPr>
        <w:fldChar w:fldCharType="begin"/>
      </w:r>
      <w:r>
        <w:rPr>
          <w:noProof/>
        </w:rPr>
        <w:instrText xml:space="preserve"> PAGEREF _Toc219036288 \h </w:instrText>
      </w:r>
      <w:r>
        <w:rPr>
          <w:noProof/>
        </w:rPr>
      </w:r>
      <w:r>
        <w:rPr>
          <w:noProof/>
        </w:rPr>
        <w:fldChar w:fldCharType="separate"/>
      </w:r>
      <w:r>
        <w:rPr>
          <w:noProof/>
        </w:rPr>
        <w:t>1520</w:t>
      </w:r>
      <w:r>
        <w:rPr>
          <w:noProof/>
        </w:rPr>
        <w:fldChar w:fldCharType="end"/>
      </w:r>
    </w:p>
    <w:p w14:paraId="67990E48" w14:textId="77F4E967"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sidRPr="0081707D">
        <w:rPr>
          <w:noProof/>
          <w:lang w:val="la-Latn"/>
        </w:rPr>
        <w:t>ALMA REDEMPTORIS MATER</w:t>
      </w:r>
      <w:r>
        <w:rPr>
          <w:noProof/>
        </w:rPr>
        <w:tab/>
      </w:r>
      <w:r>
        <w:rPr>
          <w:noProof/>
        </w:rPr>
        <w:fldChar w:fldCharType="begin"/>
      </w:r>
      <w:r>
        <w:rPr>
          <w:noProof/>
        </w:rPr>
        <w:instrText xml:space="preserve"> PAGEREF _Toc219036289 \h </w:instrText>
      </w:r>
      <w:r>
        <w:rPr>
          <w:noProof/>
        </w:rPr>
      </w:r>
      <w:r>
        <w:rPr>
          <w:noProof/>
        </w:rPr>
        <w:fldChar w:fldCharType="separate"/>
      </w:r>
      <w:r>
        <w:rPr>
          <w:noProof/>
        </w:rPr>
        <w:t>1522</w:t>
      </w:r>
      <w:r>
        <w:rPr>
          <w:noProof/>
        </w:rPr>
        <w:fldChar w:fldCharType="end"/>
      </w:r>
    </w:p>
    <w:p w14:paraId="75C5D3FE" w14:textId="0120C216"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sidRPr="0081707D">
        <w:rPr>
          <w:noProof/>
          <w:lang w:val="la-Latn"/>
        </w:rPr>
        <w:t>CHI FA LA VOLONTÀ DI DIO, COSTUI PER ME È FRATELLO, SORELLA E MADRE</w:t>
      </w:r>
      <w:r>
        <w:rPr>
          <w:noProof/>
        </w:rPr>
        <w:tab/>
      </w:r>
      <w:r>
        <w:rPr>
          <w:noProof/>
        </w:rPr>
        <w:fldChar w:fldCharType="begin"/>
      </w:r>
      <w:r>
        <w:rPr>
          <w:noProof/>
        </w:rPr>
        <w:instrText xml:space="preserve"> PAGEREF _Toc219036290 \h </w:instrText>
      </w:r>
      <w:r>
        <w:rPr>
          <w:noProof/>
        </w:rPr>
      </w:r>
      <w:r>
        <w:rPr>
          <w:noProof/>
        </w:rPr>
        <w:fldChar w:fldCharType="separate"/>
      </w:r>
      <w:r>
        <w:rPr>
          <w:noProof/>
        </w:rPr>
        <w:t>1524</w:t>
      </w:r>
      <w:r>
        <w:rPr>
          <w:noProof/>
        </w:rPr>
        <w:fldChar w:fldCharType="end"/>
      </w:r>
    </w:p>
    <w:p w14:paraId="4162B06F" w14:textId="1D50BE13"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sidRPr="0081707D">
        <w:rPr>
          <w:noProof/>
          <w:lang w:val="la-Latn"/>
        </w:rPr>
        <w:t>QUAE PERVIA COELI  PORTA MANES, ET STELLA MARIS</w:t>
      </w:r>
      <w:r>
        <w:rPr>
          <w:noProof/>
        </w:rPr>
        <w:tab/>
      </w:r>
      <w:r>
        <w:rPr>
          <w:noProof/>
        </w:rPr>
        <w:fldChar w:fldCharType="begin"/>
      </w:r>
      <w:r>
        <w:rPr>
          <w:noProof/>
        </w:rPr>
        <w:instrText xml:space="preserve"> PAGEREF _Toc219036291 \h </w:instrText>
      </w:r>
      <w:r>
        <w:rPr>
          <w:noProof/>
        </w:rPr>
      </w:r>
      <w:r>
        <w:rPr>
          <w:noProof/>
        </w:rPr>
        <w:fldChar w:fldCharType="separate"/>
      </w:r>
      <w:r>
        <w:rPr>
          <w:noProof/>
        </w:rPr>
        <w:t>1530</w:t>
      </w:r>
      <w:r>
        <w:rPr>
          <w:noProof/>
        </w:rPr>
        <w:fldChar w:fldCharType="end"/>
      </w:r>
    </w:p>
    <w:p w14:paraId="0217613A" w14:textId="2367CB90"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sidRPr="0081707D">
        <w:rPr>
          <w:noProof/>
          <w:lang w:val="la-Latn"/>
        </w:rPr>
        <w:t>SUCCURRE CADENTI, SURGERE QUI CURAT, POPULO:</w:t>
      </w:r>
      <w:r>
        <w:rPr>
          <w:noProof/>
        </w:rPr>
        <w:tab/>
      </w:r>
      <w:r>
        <w:rPr>
          <w:noProof/>
        </w:rPr>
        <w:fldChar w:fldCharType="begin"/>
      </w:r>
      <w:r>
        <w:rPr>
          <w:noProof/>
        </w:rPr>
        <w:instrText xml:space="preserve"> PAGEREF _Toc219036292 \h </w:instrText>
      </w:r>
      <w:r>
        <w:rPr>
          <w:noProof/>
        </w:rPr>
      </w:r>
      <w:r>
        <w:rPr>
          <w:noProof/>
        </w:rPr>
        <w:fldChar w:fldCharType="separate"/>
      </w:r>
      <w:r>
        <w:rPr>
          <w:noProof/>
        </w:rPr>
        <w:t>1532</w:t>
      </w:r>
      <w:r>
        <w:rPr>
          <w:noProof/>
        </w:rPr>
        <w:fldChar w:fldCharType="end"/>
      </w:r>
    </w:p>
    <w:p w14:paraId="55F9ABCF" w14:textId="74E4473C"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sidRPr="0081707D">
        <w:rPr>
          <w:noProof/>
          <w:lang w:val="la-Latn"/>
        </w:rPr>
        <w:t>TU QUAE GENUISTI,  NATURA MIRANTE, TUUM SANCTUM GENITOREM</w:t>
      </w:r>
      <w:r>
        <w:rPr>
          <w:noProof/>
        </w:rPr>
        <w:tab/>
      </w:r>
      <w:r>
        <w:rPr>
          <w:noProof/>
        </w:rPr>
        <w:fldChar w:fldCharType="begin"/>
      </w:r>
      <w:r>
        <w:rPr>
          <w:noProof/>
        </w:rPr>
        <w:instrText xml:space="preserve"> PAGEREF _Toc219036293 \h </w:instrText>
      </w:r>
      <w:r>
        <w:rPr>
          <w:noProof/>
        </w:rPr>
      </w:r>
      <w:r>
        <w:rPr>
          <w:noProof/>
        </w:rPr>
        <w:fldChar w:fldCharType="separate"/>
      </w:r>
      <w:r>
        <w:rPr>
          <w:noProof/>
        </w:rPr>
        <w:t>1535</w:t>
      </w:r>
      <w:r>
        <w:rPr>
          <w:noProof/>
        </w:rPr>
        <w:fldChar w:fldCharType="end"/>
      </w:r>
    </w:p>
    <w:p w14:paraId="664117D0" w14:textId="7C53EE8A"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sidRPr="0081707D">
        <w:rPr>
          <w:noProof/>
        </w:rPr>
        <w:t>ET DEFICIENTE VINO, DICIT MATER IESU AD EUM: “VINUM NON HABENT”</w:t>
      </w:r>
      <w:r>
        <w:rPr>
          <w:noProof/>
        </w:rPr>
        <w:tab/>
      </w:r>
      <w:r>
        <w:rPr>
          <w:noProof/>
        </w:rPr>
        <w:fldChar w:fldCharType="begin"/>
      </w:r>
      <w:r>
        <w:rPr>
          <w:noProof/>
        </w:rPr>
        <w:instrText xml:space="preserve"> PAGEREF _Toc219036294 \h </w:instrText>
      </w:r>
      <w:r>
        <w:rPr>
          <w:noProof/>
        </w:rPr>
      </w:r>
      <w:r>
        <w:rPr>
          <w:noProof/>
        </w:rPr>
        <w:fldChar w:fldCharType="separate"/>
      </w:r>
      <w:r>
        <w:rPr>
          <w:noProof/>
        </w:rPr>
        <w:t>1538</w:t>
      </w:r>
      <w:r>
        <w:rPr>
          <w:noProof/>
        </w:rPr>
        <w:fldChar w:fldCharType="end"/>
      </w:r>
    </w:p>
    <w:p w14:paraId="6A3B81D1" w14:textId="1C69CD21"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sidRPr="0081707D">
        <w:rPr>
          <w:noProof/>
          <w:lang w:val="la-Latn"/>
        </w:rPr>
        <w:t>VIRGO PRIUS AC POSTERIUS, GABRIELIS AB ORE, SUMENS ILLUD AVE, PECCATORUM MISERERE.</w:t>
      </w:r>
      <w:r>
        <w:rPr>
          <w:noProof/>
        </w:rPr>
        <w:tab/>
      </w:r>
      <w:r>
        <w:rPr>
          <w:noProof/>
        </w:rPr>
        <w:fldChar w:fldCharType="begin"/>
      </w:r>
      <w:r>
        <w:rPr>
          <w:noProof/>
        </w:rPr>
        <w:instrText xml:space="preserve"> PAGEREF _Toc219036295 \h </w:instrText>
      </w:r>
      <w:r>
        <w:rPr>
          <w:noProof/>
        </w:rPr>
      </w:r>
      <w:r>
        <w:rPr>
          <w:noProof/>
        </w:rPr>
        <w:fldChar w:fldCharType="separate"/>
      </w:r>
      <w:r>
        <w:rPr>
          <w:noProof/>
        </w:rPr>
        <w:t>1543</w:t>
      </w:r>
      <w:r>
        <w:rPr>
          <w:noProof/>
        </w:rPr>
        <w:fldChar w:fldCharType="end"/>
      </w:r>
    </w:p>
    <w:p w14:paraId="07F0276A" w14:textId="70EE84AE"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sidRPr="0081707D">
        <w:rPr>
          <w:noProof/>
          <w:lang w:val="la-Latn"/>
        </w:rPr>
        <w:t>REGINA COELI, LÆTARE, ALLELUIA</w:t>
      </w:r>
      <w:r>
        <w:rPr>
          <w:noProof/>
        </w:rPr>
        <w:tab/>
      </w:r>
      <w:r>
        <w:rPr>
          <w:noProof/>
        </w:rPr>
        <w:fldChar w:fldCharType="begin"/>
      </w:r>
      <w:r>
        <w:rPr>
          <w:noProof/>
        </w:rPr>
        <w:instrText xml:space="preserve"> PAGEREF _Toc219036296 \h </w:instrText>
      </w:r>
      <w:r>
        <w:rPr>
          <w:noProof/>
        </w:rPr>
      </w:r>
      <w:r>
        <w:rPr>
          <w:noProof/>
        </w:rPr>
        <w:fldChar w:fldCharType="separate"/>
      </w:r>
      <w:r>
        <w:rPr>
          <w:noProof/>
        </w:rPr>
        <w:t>1545</w:t>
      </w:r>
      <w:r>
        <w:rPr>
          <w:noProof/>
        </w:rPr>
        <w:fldChar w:fldCharType="end"/>
      </w:r>
    </w:p>
    <w:p w14:paraId="2324C3FC" w14:textId="01703AFD"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sidRPr="0081707D">
        <w:rPr>
          <w:noProof/>
          <w:lang w:val="la-Latn"/>
        </w:rPr>
        <w:t>QUIA QUEM MERUISTI PORTARE, ALLELUIA</w:t>
      </w:r>
      <w:r>
        <w:rPr>
          <w:noProof/>
        </w:rPr>
        <w:tab/>
      </w:r>
      <w:r>
        <w:rPr>
          <w:noProof/>
        </w:rPr>
        <w:fldChar w:fldCharType="begin"/>
      </w:r>
      <w:r>
        <w:rPr>
          <w:noProof/>
        </w:rPr>
        <w:instrText xml:space="preserve"> PAGEREF _Toc219036297 \h </w:instrText>
      </w:r>
      <w:r>
        <w:rPr>
          <w:noProof/>
        </w:rPr>
      </w:r>
      <w:r>
        <w:rPr>
          <w:noProof/>
        </w:rPr>
        <w:fldChar w:fldCharType="separate"/>
      </w:r>
      <w:r>
        <w:rPr>
          <w:noProof/>
        </w:rPr>
        <w:t>1548</w:t>
      </w:r>
      <w:r>
        <w:rPr>
          <w:noProof/>
        </w:rPr>
        <w:fldChar w:fldCharType="end"/>
      </w:r>
    </w:p>
    <w:p w14:paraId="547F500B" w14:textId="4237D514"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sidRPr="0081707D">
        <w:rPr>
          <w:noProof/>
          <w:lang w:val="la-Latn"/>
        </w:rPr>
        <w:t>RESURREXIT SICUT DIXIT, ALLELUIA</w:t>
      </w:r>
      <w:r>
        <w:rPr>
          <w:noProof/>
        </w:rPr>
        <w:tab/>
      </w:r>
      <w:r>
        <w:rPr>
          <w:noProof/>
        </w:rPr>
        <w:fldChar w:fldCharType="begin"/>
      </w:r>
      <w:r>
        <w:rPr>
          <w:noProof/>
        </w:rPr>
        <w:instrText xml:space="preserve"> PAGEREF _Toc219036298 \h </w:instrText>
      </w:r>
      <w:r>
        <w:rPr>
          <w:noProof/>
        </w:rPr>
      </w:r>
      <w:r>
        <w:rPr>
          <w:noProof/>
        </w:rPr>
        <w:fldChar w:fldCharType="separate"/>
      </w:r>
      <w:r>
        <w:rPr>
          <w:noProof/>
        </w:rPr>
        <w:t>1554</w:t>
      </w:r>
      <w:r>
        <w:rPr>
          <w:noProof/>
        </w:rPr>
        <w:fldChar w:fldCharType="end"/>
      </w:r>
    </w:p>
    <w:p w14:paraId="332EAA5C" w14:textId="69374577"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sidRPr="0081707D">
        <w:rPr>
          <w:noProof/>
          <w:lang w:val="la-Latn"/>
        </w:rPr>
        <w:t>ORA PRO NOBIS DEUM, ALLELUIA</w:t>
      </w:r>
      <w:r>
        <w:rPr>
          <w:noProof/>
        </w:rPr>
        <w:tab/>
      </w:r>
      <w:r>
        <w:rPr>
          <w:noProof/>
        </w:rPr>
        <w:fldChar w:fldCharType="begin"/>
      </w:r>
      <w:r>
        <w:rPr>
          <w:noProof/>
        </w:rPr>
        <w:instrText xml:space="preserve"> PAGEREF _Toc219036299 \h </w:instrText>
      </w:r>
      <w:r>
        <w:rPr>
          <w:noProof/>
        </w:rPr>
      </w:r>
      <w:r>
        <w:rPr>
          <w:noProof/>
        </w:rPr>
        <w:fldChar w:fldCharType="separate"/>
      </w:r>
      <w:r>
        <w:rPr>
          <w:noProof/>
        </w:rPr>
        <w:t>1561</w:t>
      </w:r>
      <w:r>
        <w:rPr>
          <w:noProof/>
        </w:rPr>
        <w:fldChar w:fldCharType="end"/>
      </w:r>
    </w:p>
    <w:p w14:paraId="204A68A3" w14:textId="69F533A8"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sidRPr="0081707D">
        <w:rPr>
          <w:noProof/>
          <w:lang w:val="la-Latn"/>
        </w:rPr>
        <w:t>SANTA MARIA</w:t>
      </w:r>
      <w:r>
        <w:rPr>
          <w:noProof/>
        </w:rPr>
        <w:tab/>
      </w:r>
      <w:r>
        <w:rPr>
          <w:noProof/>
        </w:rPr>
        <w:fldChar w:fldCharType="begin"/>
      </w:r>
      <w:r>
        <w:rPr>
          <w:noProof/>
        </w:rPr>
        <w:instrText xml:space="preserve"> PAGEREF _Toc219036300 \h </w:instrText>
      </w:r>
      <w:r>
        <w:rPr>
          <w:noProof/>
        </w:rPr>
      </w:r>
      <w:r>
        <w:rPr>
          <w:noProof/>
        </w:rPr>
        <w:fldChar w:fldCharType="separate"/>
      </w:r>
      <w:r>
        <w:rPr>
          <w:noProof/>
        </w:rPr>
        <w:t>1569</w:t>
      </w:r>
      <w:r>
        <w:rPr>
          <w:noProof/>
        </w:rPr>
        <w:fldChar w:fldCharType="end"/>
      </w:r>
    </w:p>
    <w:p w14:paraId="619CE731" w14:textId="636D25E7"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sidRPr="0081707D">
        <w:rPr>
          <w:noProof/>
          <w:lang w:val="la-Latn"/>
        </w:rPr>
        <w:t>SANTA MADRE DI DIO</w:t>
      </w:r>
      <w:r>
        <w:rPr>
          <w:noProof/>
        </w:rPr>
        <w:tab/>
      </w:r>
      <w:r>
        <w:rPr>
          <w:noProof/>
        </w:rPr>
        <w:fldChar w:fldCharType="begin"/>
      </w:r>
      <w:r>
        <w:rPr>
          <w:noProof/>
        </w:rPr>
        <w:instrText xml:space="preserve"> PAGEREF _Toc219036301 \h </w:instrText>
      </w:r>
      <w:r>
        <w:rPr>
          <w:noProof/>
        </w:rPr>
      </w:r>
      <w:r>
        <w:rPr>
          <w:noProof/>
        </w:rPr>
        <w:fldChar w:fldCharType="separate"/>
      </w:r>
      <w:r>
        <w:rPr>
          <w:noProof/>
        </w:rPr>
        <w:t>1572</w:t>
      </w:r>
      <w:r>
        <w:rPr>
          <w:noProof/>
        </w:rPr>
        <w:fldChar w:fldCharType="end"/>
      </w:r>
    </w:p>
    <w:p w14:paraId="5B5E228F" w14:textId="4C2871B1"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Pr>
          <w:noProof/>
        </w:rPr>
        <w:t>SANTA VERGINE DELLE VERGINI</w:t>
      </w:r>
      <w:r>
        <w:rPr>
          <w:noProof/>
        </w:rPr>
        <w:tab/>
      </w:r>
      <w:r>
        <w:rPr>
          <w:noProof/>
        </w:rPr>
        <w:fldChar w:fldCharType="begin"/>
      </w:r>
      <w:r>
        <w:rPr>
          <w:noProof/>
        </w:rPr>
        <w:instrText xml:space="preserve"> PAGEREF _Toc219036302 \h </w:instrText>
      </w:r>
      <w:r>
        <w:rPr>
          <w:noProof/>
        </w:rPr>
      </w:r>
      <w:r>
        <w:rPr>
          <w:noProof/>
        </w:rPr>
        <w:fldChar w:fldCharType="separate"/>
      </w:r>
      <w:r>
        <w:rPr>
          <w:noProof/>
        </w:rPr>
        <w:t>1573</w:t>
      </w:r>
      <w:r>
        <w:rPr>
          <w:noProof/>
        </w:rPr>
        <w:fldChar w:fldCharType="end"/>
      </w:r>
    </w:p>
    <w:p w14:paraId="4560A709" w14:textId="4951B2C8"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sidRPr="0081707D">
        <w:rPr>
          <w:noProof/>
          <w:lang w:val="la-Latn"/>
        </w:rPr>
        <w:t>MADRE DI CRISTO</w:t>
      </w:r>
      <w:r>
        <w:rPr>
          <w:noProof/>
        </w:rPr>
        <w:tab/>
      </w:r>
      <w:r>
        <w:rPr>
          <w:noProof/>
        </w:rPr>
        <w:fldChar w:fldCharType="begin"/>
      </w:r>
      <w:r>
        <w:rPr>
          <w:noProof/>
        </w:rPr>
        <w:instrText xml:space="preserve"> PAGEREF _Toc219036303 \h </w:instrText>
      </w:r>
      <w:r>
        <w:rPr>
          <w:noProof/>
        </w:rPr>
      </w:r>
      <w:r>
        <w:rPr>
          <w:noProof/>
        </w:rPr>
        <w:fldChar w:fldCharType="separate"/>
      </w:r>
      <w:r>
        <w:rPr>
          <w:noProof/>
        </w:rPr>
        <w:t>1575</w:t>
      </w:r>
      <w:r>
        <w:rPr>
          <w:noProof/>
        </w:rPr>
        <w:fldChar w:fldCharType="end"/>
      </w:r>
    </w:p>
    <w:p w14:paraId="27F4CB01" w14:textId="03FBAABA"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sidRPr="0081707D">
        <w:rPr>
          <w:noProof/>
          <w:lang w:val="la-Latn"/>
        </w:rPr>
        <w:t>MADRE DELLA CHIESA</w:t>
      </w:r>
      <w:r>
        <w:rPr>
          <w:noProof/>
        </w:rPr>
        <w:tab/>
      </w:r>
      <w:r>
        <w:rPr>
          <w:noProof/>
        </w:rPr>
        <w:fldChar w:fldCharType="begin"/>
      </w:r>
      <w:r>
        <w:rPr>
          <w:noProof/>
        </w:rPr>
        <w:instrText xml:space="preserve"> PAGEREF _Toc219036304 \h </w:instrText>
      </w:r>
      <w:r>
        <w:rPr>
          <w:noProof/>
        </w:rPr>
      </w:r>
      <w:r>
        <w:rPr>
          <w:noProof/>
        </w:rPr>
        <w:fldChar w:fldCharType="separate"/>
      </w:r>
      <w:r>
        <w:rPr>
          <w:noProof/>
        </w:rPr>
        <w:t>1578</w:t>
      </w:r>
      <w:r>
        <w:rPr>
          <w:noProof/>
        </w:rPr>
        <w:fldChar w:fldCharType="end"/>
      </w:r>
    </w:p>
    <w:p w14:paraId="751CAAD2" w14:textId="421FFA60"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sidRPr="0081707D">
        <w:rPr>
          <w:noProof/>
          <w:lang w:val="la-Latn"/>
        </w:rPr>
        <w:t>MADRE DELLA DIVINA GRAZIA</w:t>
      </w:r>
      <w:r>
        <w:rPr>
          <w:noProof/>
        </w:rPr>
        <w:tab/>
      </w:r>
      <w:r>
        <w:rPr>
          <w:noProof/>
        </w:rPr>
        <w:fldChar w:fldCharType="begin"/>
      </w:r>
      <w:r>
        <w:rPr>
          <w:noProof/>
        </w:rPr>
        <w:instrText xml:space="preserve"> PAGEREF _Toc219036305 \h </w:instrText>
      </w:r>
      <w:r>
        <w:rPr>
          <w:noProof/>
        </w:rPr>
      </w:r>
      <w:r>
        <w:rPr>
          <w:noProof/>
        </w:rPr>
        <w:fldChar w:fldCharType="separate"/>
      </w:r>
      <w:r>
        <w:rPr>
          <w:noProof/>
        </w:rPr>
        <w:t>1581</w:t>
      </w:r>
      <w:r>
        <w:rPr>
          <w:noProof/>
        </w:rPr>
        <w:fldChar w:fldCharType="end"/>
      </w:r>
    </w:p>
    <w:p w14:paraId="67D222BD" w14:textId="0C548C23"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sidRPr="0081707D">
        <w:rPr>
          <w:noProof/>
          <w:lang w:val="la-Latn"/>
        </w:rPr>
        <w:t>MADRE PURISSIMA</w:t>
      </w:r>
      <w:r>
        <w:rPr>
          <w:noProof/>
        </w:rPr>
        <w:tab/>
      </w:r>
      <w:r>
        <w:rPr>
          <w:noProof/>
        </w:rPr>
        <w:fldChar w:fldCharType="begin"/>
      </w:r>
      <w:r>
        <w:rPr>
          <w:noProof/>
        </w:rPr>
        <w:instrText xml:space="preserve"> PAGEREF _Toc219036306 \h </w:instrText>
      </w:r>
      <w:r>
        <w:rPr>
          <w:noProof/>
        </w:rPr>
      </w:r>
      <w:r>
        <w:rPr>
          <w:noProof/>
        </w:rPr>
        <w:fldChar w:fldCharType="separate"/>
      </w:r>
      <w:r>
        <w:rPr>
          <w:noProof/>
        </w:rPr>
        <w:t>1586</w:t>
      </w:r>
      <w:r>
        <w:rPr>
          <w:noProof/>
        </w:rPr>
        <w:fldChar w:fldCharType="end"/>
      </w:r>
    </w:p>
    <w:p w14:paraId="038B8E98" w14:textId="2A25E9BF"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sidRPr="0081707D">
        <w:rPr>
          <w:noProof/>
          <w:lang w:val="la-Latn"/>
        </w:rPr>
        <w:t>MADRE CASTISSIMA</w:t>
      </w:r>
      <w:r>
        <w:rPr>
          <w:noProof/>
        </w:rPr>
        <w:tab/>
      </w:r>
      <w:r>
        <w:rPr>
          <w:noProof/>
        </w:rPr>
        <w:fldChar w:fldCharType="begin"/>
      </w:r>
      <w:r>
        <w:rPr>
          <w:noProof/>
        </w:rPr>
        <w:instrText xml:space="preserve"> PAGEREF _Toc219036307 \h </w:instrText>
      </w:r>
      <w:r>
        <w:rPr>
          <w:noProof/>
        </w:rPr>
      </w:r>
      <w:r>
        <w:rPr>
          <w:noProof/>
        </w:rPr>
        <w:fldChar w:fldCharType="separate"/>
      </w:r>
      <w:r>
        <w:rPr>
          <w:noProof/>
        </w:rPr>
        <w:t>1591</w:t>
      </w:r>
      <w:r>
        <w:rPr>
          <w:noProof/>
        </w:rPr>
        <w:fldChar w:fldCharType="end"/>
      </w:r>
    </w:p>
    <w:p w14:paraId="1BEA2035" w14:textId="0C8F2CA0"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sidRPr="0081707D">
        <w:rPr>
          <w:noProof/>
          <w:lang w:val="la-Latn"/>
        </w:rPr>
        <w:t>MADRE SEMPRE VERGINE</w:t>
      </w:r>
      <w:r>
        <w:rPr>
          <w:noProof/>
        </w:rPr>
        <w:tab/>
      </w:r>
      <w:r>
        <w:rPr>
          <w:noProof/>
        </w:rPr>
        <w:fldChar w:fldCharType="begin"/>
      </w:r>
      <w:r>
        <w:rPr>
          <w:noProof/>
        </w:rPr>
        <w:instrText xml:space="preserve"> PAGEREF _Toc219036308 \h </w:instrText>
      </w:r>
      <w:r>
        <w:rPr>
          <w:noProof/>
        </w:rPr>
      </w:r>
      <w:r>
        <w:rPr>
          <w:noProof/>
        </w:rPr>
        <w:fldChar w:fldCharType="separate"/>
      </w:r>
      <w:r>
        <w:rPr>
          <w:noProof/>
        </w:rPr>
        <w:t>1593</w:t>
      </w:r>
      <w:r>
        <w:rPr>
          <w:noProof/>
        </w:rPr>
        <w:fldChar w:fldCharType="end"/>
      </w:r>
    </w:p>
    <w:p w14:paraId="7FE25390" w14:textId="4E40BCA6"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sidRPr="0081707D">
        <w:rPr>
          <w:noProof/>
          <w:lang w:val="la-Latn"/>
        </w:rPr>
        <w:t>MADRE AMMIRABILE</w:t>
      </w:r>
      <w:r>
        <w:rPr>
          <w:noProof/>
        </w:rPr>
        <w:tab/>
      </w:r>
      <w:r>
        <w:rPr>
          <w:noProof/>
        </w:rPr>
        <w:fldChar w:fldCharType="begin"/>
      </w:r>
      <w:r>
        <w:rPr>
          <w:noProof/>
        </w:rPr>
        <w:instrText xml:space="preserve"> PAGEREF _Toc219036309 \h </w:instrText>
      </w:r>
      <w:r>
        <w:rPr>
          <w:noProof/>
        </w:rPr>
      </w:r>
      <w:r>
        <w:rPr>
          <w:noProof/>
        </w:rPr>
        <w:fldChar w:fldCharType="separate"/>
      </w:r>
      <w:r>
        <w:rPr>
          <w:noProof/>
        </w:rPr>
        <w:t>1597</w:t>
      </w:r>
      <w:r>
        <w:rPr>
          <w:noProof/>
        </w:rPr>
        <w:fldChar w:fldCharType="end"/>
      </w:r>
    </w:p>
    <w:p w14:paraId="28ACB200" w14:textId="13417140"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sidRPr="0081707D">
        <w:rPr>
          <w:noProof/>
          <w:lang w:val="la-Latn"/>
        </w:rPr>
        <w:t>MADRE DEL BUON CONSIGLIO</w:t>
      </w:r>
      <w:r>
        <w:rPr>
          <w:noProof/>
        </w:rPr>
        <w:tab/>
      </w:r>
      <w:r>
        <w:rPr>
          <w:noProof/>
        </w:rPr>
        <w:fldChar w:fldCharType="begin"/>
      </w:r>
      <w:r>
        <w:rPr>
          <w:noProof/>
        </w:rPr>
        <w:instrText xml:space="preserve"> PAGEREF _Toc219036310 \h </w:instrText>
      </w:r>
      <w:r>
        <w:rPr>
          <w:noProof/>
        </w:rPr>
      </w:r>
      <w:r>
        <w:rPr>
          <w:noProof/>
        </w:rPr>
        <w:fldChar w:fldCharType="separate"/>
      </w:r>
      <w:r>
        <w:rPr>
          <w:noProof/>
        </w:rPr>
        <w:t>1601</w:t>
      </w:r>
      <w:r>
        <w:rPr>
          <w:noProof/>
        </w:rPr>
        <w:fldChar w:fldCharType="end"/>
      </w:r>
    </w:p>
    <w:p w14:paraId="0435790E" w14:textId="01F1EAE1"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sidRPr="0081707D">
        <w:rPr>
          <w:noProof/>
          <w:lang w:val="la-Latn"/>
        </w:rPr>
        <w:t>MADRE DEL CREATORE</w:t>
      </w:r>
      <w:r>
        <w:rPr>
          <w:noProof/>
        </w:rPr>
        <w:tab/>
      </w:r>
      <w:r>
        <w:rPr>
          <w:noProof/>
        </w:rPr>
        <w:fldChar w:fldCharType="begin"/>
      </w:r>
      <w:r>
        <w:rPr>
          <w:noProof/>
        </w:rPr>
        <w:instrText xml:space="preserve"> PAGEREF _Toc219036311 \h </w:instrText>
      </w:r>
      <w:r>
        <w:rPr>
          <w:noProof/>
        </w:rPr>
      </w:r>
      <w:r>
        <w:rPr>
          <w:noProof/>
        </w:rPr>
        <w:fldChar w:fldCharType="separate"/>
      </w:r>
      <w:r>
        <w:rPr>
          <w:noProof/>
        </w:rPr>
        <w:t>1603</w:t>
      </w:r>
      <w:r>
        <w:rPr>
          <w:noProof/>
        </w:rPr>
        <w:fldChar w:fldCharType="end"/>
      </w:r>
    </w:p>
    <w:p w14:paraId="1271B367" w14:textId="1719168D"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sidRPr="0081707D">
        <w:rPr>
          <w:noProof/>
          <w:lang w:val="la-Latn"/>
        </w:rPr>
        <w:t>MADRE DEL SALVATORE</w:t>
      </w:r>
      <w:r>
        <w:rPr>
          <w:noProof/>
        </w:rPr>
        <w:tab/>
      </w:r>
      <w:r>
        <w:rPr>
          <w:noProof/>
        </w:rPr>
        <w:fldChar w:fldCharType="begin"/>
      </w:r>
      <w:r>
        <w:rPr>
          <w:noProof/>
        </w:rPr>
        <w:instrText xml:space="preserve"> PAGEREF _Toc219036312 \h </w:instrText>
      </w:r>
      <w:r>
        <w:rPr>
          <w:noProof/>
        </w:rPr>
      </w:r>
      <w:r>
        <w:rPr>
          <w:noProof/>
        </w:rPr>
        <w:fldChar w:fldCharType="separate"/>
      </w:r>
      <w:r>
        <w:rPr>
          <w:noProof/>
        </w:rPr>
        <w:t>1605</w:t>
      </w:r>
      <w:r>
        <w:rPr>
          <w:noProof/>
        </w:rPr>
        <w:fldChar w:fldCharType="end"/>
      </w:r>
    </w:p>
    <w:p w14:paraId="2EFC3B6E" w14:textId="1101AA5D"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sidRPr="0081707D">
        <w:rPr>
          <w:noProof/>
          <w:lang w:val="la-Latn"/>
        </w:rPr>
        <w:t>MADRE DELLA REDENZIONE</w:t>
      </w:r>
      <w:r>
        <w:rPr>
          <w:noProof/>
        </w:rPr>
        <w:tab/>
      </w:r>
      <w:r>
        <w:rPr>
          <w:noProof/>
        </w:rPr>
        <w:fldChar w:fldCharType="begin"/>
      </w:r>
      <w:r>
        <w:rPr>
          <w:noProof/>
        </w:rPr>
        <w:instrText xml:space="preserve"> PAGEREF _Toc219036313 \h </w:instrText>
      </w:r>
      <w:r>
        <w:rPr>
          <w:noProof/>
        </w:rPr>
      </w:r>
      <w:r>
        <w:rPr>
          <w:noProof/>
        </w:rPr>
        <w:fldChar w:fldCharType="separate"/>
      </w:r>
      <w:r>
        <w:rPr>
          <w:noProof/>
        </w:rPr>
        <w:t>1607</w:t>
      </w:r>
      <w:r>
        <w:rPr>
          <w:noProof/>
        </w:rPr>
        <w:fldChar w:fldCharType="end"/>
      </w:r>
    </w:p>
    <w:p w14:paraId="1D80A99A" w14:textId="51A43A13"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sidRPr="0081707D">
        <w:rPr>
          <w:noProof/>
          <w:lang w:val="la-Latn"/>
        </w:rPr>
        <w:t>MADRE DI MISERICORDIA</w:t>
      </w:r>
      <w:r>
        <w:rPr>
          <w:noProof/>
        </w:rPr>
        <w:tab/>
      </w:r>
      <w:r>
        <w:rPr>
          <w:noProof/>
        </w:rPr>
        <w:fldChar w:fldCharType="begin"/>
      </w:r>
      <w:r>
        <w:rPr>
          <w:noProof/>
        </w:rPr>
        <w:instrText xml:space="preserve"> PAGEREF _Toc219036314 \h </w:instrText>
      </w:r>
      <w:r>
        <w:rPr>
          <w:noProof/>
        </w:rPr>
      </w:r>
      <w:r>
        <w:rPr>
          <w:noProof/>
        </w:rPr>
        <w:fldChar w:fldCharType="separate"/>
      </w:r>
      <w:r>
        <w:rPr>
          <w:noProof/>
        </w:rPr>
        <w:t>1611</w:t>
      </w:r>
      <w:r>
        <w:rPr>
          <w:noProof/>
        </w:rPr>
        <w:fldChar w:fldCharType="end"/>
      </w:r>
    </w:p>
    <w:p w14:paraId="6BF74D16" w14:textId="621DE96D"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sidRPr="0081707D">
        <w:rPr>
          <w:noProof/>
          <w:lang w:val="la-Latn"/>
        </w:rPr>
        <w:t>VERGINE PRUDENTISSIMA</w:t>
      </w:r>
      <w:r>
        <w:rPr>
          <w:noProof/>
        </w:rPr>
        <w:tab/>
      </w:r>
      <w:r>
        <w:rPr>
          <w:noProof/>
        </w:rPr>
        <w:fldChar w:fldCharType="begin"/>
      </w:r>
      <w:r>
        <w:rPr>
          <w:noProof/>
        </w:rPr>
        <w:instrText xml:space="preserve"> PAGEREF _Toc219036315 \h </w:instrText>
      </w:r>
      <w:r>
        <w:rPr>
          <w:noProof/>
        </w:rPr>
      </w:r>
      <w:r>
        <w:rPr>
          <w:noProof/>
        </w:rPr>
        <w:fldChar w:fldCharType="separate"/>
      </w:r>
      <w:r>
        <w:rPr>
          <w:noProof/>
        </w:rPr>
        <w:t>1614</w:t>
      </w:r>
      <w:r>
        <w:rPr>
          <w:noProof/>
        </w:rPr>
        <w:fldChar w:fldCharType="end"/>
      </w:r>
    </w:p>
    <w:p w14:paraId="09554486" w14:textId="4465827B"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sidRPr="0081707D">
        <w:rPr>
          <w:noProof/>
          <w:lang w:val="la-Latn"/>
        </w:rPr>
        <w:t>VERGINE DEGNA DI ONORE</w:t>
      </w:r>
      <w:r>
        <w:rPr>
          <w:noProof/>
        </w:rPr>
        <w:tab/>
      </w:r>
      <w:r>
        <w:rPr>
          <w:noProof/>
        </w:rPr>
        <w:fldChar w:fldCharType="begin"/>
      </w:r>
      <w:r>
        <w:rPr>
          <w:noProof/>
        </w:rPr>
        <w:instrText xml:space="preserve"> PAGEREF _Toc219036316 \h </w:instrText>
      </w:r>
      <w:r>
        <w:rPr>
          <w:noProof/>
        </w:rPr>
      </w:r>
      <w:r>
        <w:rPr>
          <w:noProof/>
        </w:rPr>
        <w:fldChar w:fldCharType="separate"/>
      </w:r>
      <w:r>
        <w:rPr>
          <w:noProof/>
        </w:rPr>
        <w:t>1618</w:t>
      </w:r>
      <w:r>
        <w:rPr>
          <w:noProof/>
        </w:rPr>
        <w:fldChar w:fldCharType="end"/>
      </w:r>
    </w:p>
    <w:p w14:paraId="27328227" w14:textId="3E4DEFAB"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sidRPr="0081707D">
        <w:rPr>
          <w:noProof/>
          <w:lang w:val="la-Latn"/>
        </w:rPr>
        <w:t>VERGINE DEGNA DI LODE</w:t>
      </w:r>
      <w:r>
        <w:rPr>
          <w:noProof/>
        </w:rPr>
        <w:tab/>
      </w:r>
      <w:r>
        <w:rPr>
          <w:noProof/>
        </w:rPr>
        <w:fldChar w:fldCharType="begin"/>
      </w:r>
      <w:r>
        <w:rPr>
          <w:noProof/>
        </w:rPr>
        <w:instrText xml:space="preserve"> PAGEREF _Toc219036317 \h </w:instrText>
      </w:r>
      <w:r>
        <w:rPr>
          <w:noProof/>
        </w:rPr>
      </w:r>
      <w:r>
        <w:rPr>
          <w:noProof/>
        </w:rPr>
        <w:fldChar w:fldCharType="separate"/>
      </w:r>
      <w:r>
        <w:rPr>
          <w:noProof/>
        </w:rPr>
        <w:t>1621</w:t>
      </w:r>
      <w:r>
        <w:rPr>
          <w:noProof/>
        </w:rPr>
        <w:fldChar w:fldCharType="end"/>
      </w:r>
    </w:p>
    <w:p w14:paraId="57B7D1DB" w14:textId="7485E25F"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sidRPr="0081707D">
        <w:rPr>
          <w:noProof/>
          <w:lang w:val="la-Latn"/>
        </w:rPr>
        <w:t>DIMORA TUTTA CONSACRATA A DIO</w:t>
      </w:r>
      <w:r>
        <w:rPr>
          <w:noProof/>
        </w:rPr>
        <w:tab/>
      </w:r>
      <w:r>
        <w:rPr>
          <w:noProof/>
        </w:rPr>
        <w:fldChar w:fldCharType="begin"/>
      </w:r>
      <w:r>
        <w:rPr>
          <w:noProof/>
        </w:rPr>
        <w:instrText xml:space="preserve"> PAGEREF _Toc219036318 \h </w:instrText>
      </w:r>
      <w:r>
        <w:rPr>
          <w:noProof/>
        </w:rPr>
      </w:r>
      <w:r>
        <w:rPr>
          <w:noProof/>
        </w:rPr>
        <w:fldChar w:fldCharType="separate"/>
      </w:r>
      <w:r>
        <w:rPr>
          <w:noProof/>
        </w:rPr>
        <w:t>1625</w:t>
      </w:r>
      <w:r>
        <w:rPr>
          <w:noProof/>
        </w:rPr>
        <w:fldChar w:fldCharType="end"/>
      </w:r>
    </w:p>
    <w:p w14:paraId="41FAA789" w14:textId="70B9E9FD"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sidRPr="0081707D">
        <w:rPr>
          <w:noProof/>
          <w:lang w:val="la-Latn"/>
        </w:rPr>
        <w:t>TEMPIO DELLO SPIRITO SANTO</w:t>
      </w:r>
      <w:r>
        <w:rPr>
          <w:noProof/>
        </w:rPr>
        <w:tab/>
      </w:r>
      <w:r>
        <w:rPr>
          <w:noProof/>
        </w:rPr>
        <w:fldChar w:fldCharType="begin"/>
      </w:r>
      <w:r>
        <w:rPr>
          <w:noProof/>
        </w:rPr>
        <w:instrText xml:space="preserve"> PAGEREF _Toc219036319 \h </w:instrText>
      </w:r>
      <w:r>
        <w:rPr>
          <w:noProof/>
        </w:rPr>
      </w:r>
      <w:r>
        <w:rPr>
          <w:noProof/>
        </w:rPr>
        <w:fldChar w:fldCharType="separate"/>
      </w:r>
      <w:r>
        <w:rPr>
          <w:noProof/>
        </w:rPr>
        <w:t>1627</w:t>
      </w:r>
      <w:r>
        <w:rPr>
          <w:noProof/>
        </w:rPr>
        <w:fldChar w:fldCharType="end"/>
      </w:r>
    </w:p>
    <w:p w14:paraId="47F9F89A" w14:textId="224F5FA1"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sidRPr="0081707D">
        <w:rPr>
          <w:noProof/>
          <w:lang w:val="la-Latn"/>
        </w:rPr>
        <w:t>TABERNACOLO DELL'ETERNA GLORIA</w:t>
      </w:r>
      <w:r>
        <w:rPr>
          <w:noProof/>
        </w:rPr>
        <w:tab/>
      </w:r>
      <w:r>
        <w:rPr>
          <w:noProof/>
        </w:rPr>
        <w:fldChar w:fldCharType="begin"/>
      </w:r>
      <w:r>
        <w:rPr>
          <w:noProof/>
        </w:rPr>
        <w:instrText xml:space="preserve"> PAGEREF _Toc219036320 \h </w:instrText>
      </w:r>
      <w:r>
        <w:rPr>
          <w:noProof/>
        </w:rPr>
      </w:r>
      <w:r>
        <w:rPr>
          <w:noProof/>
        </w:rPr>
        <w:fldChar w:fldCharType="separate"/>
      </w:r>
      <w:r>
        <w:rPr>
          <w:noProof/>
        </w:rPr>
        <w:t>1629</w:t>
      </w:r>
      <w:r>
        <w:rPr>
          <w:noProof/>
        </w:rPr>
        <w:fldChar w:fldCharType="end"/>
      </w:r>
    </w:p>
    <w:p w14:paraId="5BC310DF" w14:textId="5E0D7D37"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sidRPr="0081707D">
        <w:rPr>
          <w:noProof/>
          <w:lang w:val="la-Latn"/>
        </w:rPr>
        <w:t>VERGINE POTENTE</w:t>
      </w:r>
      <w:r>
        <w:rPr>
          <w:noProof/>
        </w:rPr>
        <w:tab/>
      </w:r>
      <w:r>
        <w:rPr>
          <w:noProof/>
        </w:rPr>
        <w:fldChar w:fldCharType="begin"/>
      </w:r>
      <w:r>
        <w:rPr>
          <w:noProof/>
        </w:rPr>
        <w:instrText xml:space="preserve"> PAGEREF _Toc219036321 \h </w:instrText>
      </w:r>
      <w:r>
        <w:rPr>
          <w:noProof/>
        </w:rPr>
      </w:r>
      <w:r>
        <w:rPr>
          <w:noProof/>
        </w:rPr>
        <w:fldChar w:fldCharType="separate"/>
      </w:r>
      <w:r>
        <w:rPr>
          <w:noProof/>
        </w:rPr>
        <w:t>1634</w:t>
      </w:r>
      <w:r>
        <w:rPr>
          <w:noProof/>
        </w:rPr>
        <w:fldChar w:fldCharType="end"/>
      </w:r>
    </w:p>
    <w:p w14:paraId="656B2E8D" w14:textId="24002B63"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sidRPr="0081707D">
        <w:rPr>
          <w:noProof/>
          <w:lang w:val="la-Latn"/>
        </w:rPr>
        <w:t>VERGINE CLEMENTE</w:t>
      </w:r>
      <w:r>
        <w:rPr>
          <w:noProof/>
        </w:rPr>
        <w:tab/>
      </w:r>
      <w:r>
        <w:rPr>
          <w:noProof/>
        </w:rPr>
        <w:fldChar w:fldCharType="begin"/>
      </w:r>
      <w:r>
        <w:rPr>
          <w:noProof/>
        </w:rPr>
        <w:instrText xml:space="preserve"> PAGEREF _Toc219036322 \h </w:instrText>
      </w:r>
      <w:r>
        <w:rPr>
          <w:noProof/>
        </w:rPr>
      </w:r>
      <w:r>
        <w:rPr>
          <w:noProof/>
        </w:rPr>
        <w:fldChar w:fldCharType="separate"/>
      </w:r>
      <w:r>
        <w:rPr>
          <w:noProof/>
        </w:rPr>
        <w:t>1635</w:t>
      </w:r>
      <w:r>
        <w:rPr>
          <w:noProof/>
        </w:rPr>
        <w:fldChar w:fldCharType="end"/>
      </w:r>
    </w:p>
    <w:p w14:paraId="5BE5B482" w14:textId="044F5D7A"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sidRPr="0081707D">
        <w:rPr>
          <w:noProof/>
          <w:lang w:val="la-Latn"/>
        </w:rPr>
        <w:t>VERGINE FEDELE</w:t>
      </w:r>
      <w:r>
        <w:rPr>
          <w:noProof/>
        </w:rPr>
        <w:tab/>
      </w:r>
      <w:r>
        <w:rPr>
          <w:noProof/>
        </w:rPr>
        <w:fldChar w:fldCharType="begin"/>
      </w:r>
      <w:r>
        <w:rPr>
          <w:noProof/>
        </w:rPr>
        <w:instrText xml:space="preserve"> PAGEREF _Toc219036323 \h </w:instrText>
      </w:r>
      <w:r>
        <w:rPr>
          <w:noProof/>
        </w:rPr>
      </w:r>
      <w:r>
        <w:rPr>
          <w:noProof/>
        </w:rPr>
        <w:fldChar w:fldCharType="separate"/>
      </w:r>
      <w:r>
        <w:rPr>
          <w:noProof/>
        </w:rPr>
        <w:t>1637</w:t>
      </w:r>
      <w:r>
        <w:rPr>
          <w:noProof/>
        </w:rPr>
        <w:fldChar w:fldCharType="end"/>
      </w:r>
    </w:p>
    <w:p w14:paraId="164ABE8A" w14:textId="69998F72"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sidRPr="0081707D">
        <w:rPr>
          <w:noProof/>
          <w:lang w:val="la-Latn"/>
        </w:rPr>
        <w:t>SEDE DELLA SAPIENZA</w:t>
      </w:r>
      <w:r>
        <w:rPr>
          <w:noProof/>
        </w:rPr>
        <w:tab/>
      </w:r>
      <w:r>
        <w:rPr>
          <w:noProof/>
        </w:rPr>
        <w:fldChar w:fldCharType="begin"/>
      </w:r>
      <w:r>
        <w:rPr>
          <w:noProof/>
        </w:rPr>
        <w:instrText xml:space="preserve"> PAGEREF _Toc219036324 \h </w:instrText>
      </w:r>
      <w:r>
        <w:rPr>
          <w:noProof/>
        </w:rPr>
      </w:r>
      <w:r>
        <w:rPr>
          <w:noProof/>
        </w:rPr>
        <w:fldChar w:fldCharType="separate"/>
      </w:r>
      <w:r>
        <w:rPr>
          <w:noProof/>
        </w:rPr>
        <w:t>1639</w:t>
      </w:r>
      <w:r>
        <w:rPr>
          <w:noProof/>
        </w:rPr>
        <w:fldChar w:fldCharType="end"/>
      </w:r>
    </w:p>
    <w:p w14:paraId="4C7C6968" w14:textId="634EFE59"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sidRPr="0081707D">
        <w:rPr>
          <w:noProof/>
          <w:lang w:val="la-Latn"/>
        </w:rPr>
        <w:t>ECCO LA SERVA DEL SIGNORE: AVVENGA PER ME SECONDO LA TUA PAROLA</w:t>
      </w:r>
      <w:r>
        <w:rPr>
          <w:noProof/>
        </w:rPr>
        <w:tab/>
      </w:r>
      <w:r>
        <w:rPr>
          <w:noProof/>
        </w:rPr>
        <w:fldChar w:fldCharType="begin"/>
      </w:r>
      <w:r>
        <w:rPr>
          <w:noProof/>
        </w:rPr>
        <w:instrText xml:space="preserve"> PAGEREF _Toc219036325 \h </w:instrText>
      </w:r>
      <w:r>
        <w:rPr>
          <w:noProof/>
        </w:rPr>
      </w:r>
      <w:r>
        <w:rPr>
          <w:noProof/>
        </w:rPr>
        <w:fldChar w:fldCharType="separate"/>
      </w:r>
      <w:r>
        <w:rPr>
          <w:noProof/>
        </w:rPr>
        <w:t>1640</w:t>
      </w:r>
      <w:r>
        <w:rPr>
          <w:noProof/>
        </w:rPr>
        <w:fldChar w:fldCharType="end"/>
      </w:r>
    </w:p>
    <w:p w14:paraId="5BE49A3D" w14:textId="251F7231"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sidRPr="0081707D">
        <w:rPr>
          <w:noProof/>
          <w:lang w:val="la-Latn"/>
        </w:rPr>
        <w:lastRenderedPageBreak/>
        <w:t>CAUSA DELLA NOSTRA LETIZIA</w:t>
      </w:r>
      <w:r>
        <w:rPr>
          <w:noProof/>
        </w:rPr>
        <w:tab/>
      </w:r>
      <w:r>
        <w:rPr>
          <w:noProof/>
        </w:rPr>
        <w:fldChar w:fldCharType="begin"/>
      </w:r>
      <w:r>
        <w:rPr>
          <w:noProof/>
        </w:rPr>
        <w:instrText xml:space="preserve"> PAGEREF _Toc219036326 \h </w:instrText>
      </w:r>
      <w:r>
        <w:rPr>
          <w:noProof/>
        </w:rPr>
      </w:r>
      <w:r>
        <w:rPr>
          <w:noProof/>
        </w:rPr>
        <w:fldChar w:fldCharType="separate"/>
      </w:r>
      <w:r>
        <w:rPr>
          <w:noProof/>
        </w:rPr>
        <w:t>1642</w:t>
      </w:r>
      <w:r>
        <w:rPr>
          <w:noProof/>
        </w:rPr>
        <w:fldChar w:fldCharType="end"/>
      </w:r>
    </w:p>
    <w:p w14:paraId="6BFDFFBB" w14:textId="56C1EC1E" w:rsidR="00F52F9C" w:rsidRDefault="00F52F9C">
      <w:pPr>
        <w:pStyle w:val="Sommario1"/>
        <w:tabs>
          <w:tab w:val="right" w:leader="dot" w:pos="8778"/>
        </w:tabs>
        <w:rPr>
          <w:rFonts w:asciiTheme="minorHAnsi" w:eastAsiaTheme="minorEastAsia" w:hAnsiTheme="minorHAnsi" w:cstheme="minorBidi"/>
          <w:b w:val="0"/>
          <w:bCs w:val="0"/>
          <w:caps w:val="0"/>
          <w:noProof/>
          <w:kern w:val="2"/>
          <w:sz w:val="24"/>
          <w:szCs w:val="24"/>
          <w:lang w:eastAsia="it-IT"/>
          <w14:ligatures w14:val="standardContextual"/>
        </w:rPr>
      </w:pPr>
      <w:r w:rsidRPr="0081707D">
        <w:rPr>
          <w:noProof/>
          <w:lang w:val="la-Latn"/>
        </w:rPr>
        <w:t>LA VERGINE MARIA: DONNA EUCARISTICA E MISTAGOGA DI SUO FIGLIO GESÙ</w:t>
      </w:r>
      <w:r>
        <w:rPr>
          <w:noProof/>
        </w:rPr>
        <w:tab/>
      </w:r>
      <w:r>
        <w:rPr>
          <w:noProof/>
        </w:rPr>
        <w:fldChar w:fldCharType="begin"/>
      </w:r>
      <w:r>
        <w:rPr>
          <w:noProof/>
        </w:rPr>
        <w:instrText xml:space="preserve"> PAGEREF _Toc219036327 \h </w:instrText>
      </w:r>
      <w:r>
        <w:rPr>
          <w:noProof/>
        </w:rPr>
      </w:r>
      <w:r>
        <w:rPr>
          <w:noProof/>
        </w:rPr>
        <w:fldChar w:fldCharType="separate"/>
      </w:r>
      <w:r>
        <w:rPr>
          <w:noProof/>
        </w:rPr>
        <w:t>1644</w:t>
      </w:r>
      <w:r>
        <w:rPr>
          <w:noProof/>
        </w:rPr>
        <w:fldChar w:fldCharType="end"/>
      </w:r>
    </w:p>
    <w:p w14:paraId="0A48A684" w14:textId="63490E35" w:rsidR="00F52F9C" w:rsidRDefault="00F52F9C">
      <w:pPr>
        <w:pStyle w:val="Sommario1"/>
        <w:tabs>
          <w:tab w:val="right" w:leader="dot" w:pos="8778"/>
        </w:tabs>
        <w:rPr>
          <w:rFonts w:asciiTheme="minorHAnsi" w:eastAsiaTheme="minorEastAsia" w:hAnsiTheme="minorHAnsi" w:cstheme="minorBidi"/>
          <w:b w:val="0"/>
          <w:bCs w:val="0"/>
          <w:caps w:val="0"/>
          <w:noProof/>
          <w:kern w:val="2"/>
          <w:sz w:val="24"/>
          <w:szCs w:val="24"/>
          <w:lang w:eastAsia="it-IT"/>
          <w14:ligatures w14:val="standardContextual"/>
        </w:rPr>
      </w:pPr>
      <w:r w:rsidRPr="0081707D">
        <w:rPr>
          <w:noProof/>
          <w:lang w:val="la-Latn"/>
        </w:rPr>
        <w:t>LA MADRE DEL VERBO INCARNATO</w:t>
      </w:r>
      <w:r>
        <w:rPr>
          <w:noProof/>
        </w:rPr>
        <w:tab/>
      </w:r>
      <w:r>
        <w:rPr>
          <w:noProof/>
        </w:rPr>
        <w:fldChar w:fldCharType="begin"/>
      </w:r>
      <w:r>
        <w:rPr>
          <w:noProof/>
        </w:rPr>
        <w:instrText xml:space="preserve"> PAGEREF _Toc219036328 \h </w:instrText>
      </w:r>
      <w:r>
        <w:rPr>
          <w:noProof/>
        </w:rPr>
      </w:r>
      <w:r>
        <w:rPr>
          <w:noProof/>
        </w:rPr>
        <w:fldChar w:fldCharType="separate"/>
      </w:r>
      <w:r>
        <w:rPr>
          <w:noProof/>
        </w:rPr>
        <w:t>1650</w:t>
      </w:r>
      <w:r>
        <w:rPr>
          <w:noProof/>
        </w:rPr>
        <w:fldChar w:fldCharType="end"/>
      </w:r>
    </w:p>
    <w:p w14:paraId="2028D9EA" w14:textId="5F1B9440" w:rsidR="00F52F9C" w:rsidRDefault="00F52F9C">
      <w:pPr>
        <w:pStyle w:val="Sommario1"/>
        <w:tabs>
          <w:tab w:val="right" w:leader="dot" w:pos="8778"/>
        </w:tabs>
        <w:rPr>
          <w:rFonts w:asciiTheme="minorHAnsi" w:eastAsiaTheme="minorEastAsia" w:hAnsiTheme="minorHAnsi" w:cstheme="minorBidi"/>
          <w:b w:val="0"/>
          <w:bCs w:val="0"/>
          <w:caps w:val="0"/>
          <w:noProof/>
          <w:kern w:val="2"/>
          <w:sz w:val="24"/>
          <w:szCs w:val="24"/>
          <w:lang w:eastAsia="it-IT"/>
          <w14:ligatures w14:val="standardContextual"/>
        </w:rPr>
      </w:pPr>
      <w:r w:rsidRPr="0081707D">
        <w:rPr>
          <w:noProof/>
          <w:lang w:val="la-Latn"/>
        </w:rPr>
        <w:t>ESPLORAZIONE DALLE LITANIE LAURETANE</w:t>
      </w:r>
      <w:r>
        <w:rPr>
          <w:noProof/>
        </w:rPr>
        <w:tab/>
      </w:r>
      <w:r>
        <w:rPr>
          <w:noProof/>
        </w:rPr>
        <w:fldChar w:fldCharType="begin"/>
      </w:r>
      <w:r>
        <w:rPr>
          <w:noProof/>
        </w:rPr>
        <w:instrText xml:space="preserve"> PAGEREF _Toc219036329 \h </w:instrText>
      </w:r>
      <w:r>
        <w:rPr>
          <w:noProof/>
        </w:rPr>
      </w:r>
      <w:r>
        <w:rPr>
          <w:noProof/>
        </w:rPr>
        <w:fldChar w:fldCharType="separate"/>
      </w:r>
      <w:r>
        <w:rPr>
          <w:noProof/>
        </w:rPr>
        <w:t>1650</w:t>
      </w:r>
      <w:r>
        <w:rPr>
          <w:noProof/>
        </w:rPr>
        <w:fldChar w:fldCharType="end"/>
      </w:r>
    </w:p>
    <w:p w14:paraId="5A3CB62E" w14:textId="3C6CBF14"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sidRPr="0081707D">
        <w:rPr>
          <w:noProof/>
          <w:lang w:val="la-Latn"/>
        </w:rPr>
        <w:t>LA VERGINE MARIA È SANTA</w:t>
      </w:r>
      <w:r>
        <w:rPr>
          <w:noProof/>
        </w:rPr>
        <w:tab/>
      </w:r>
      <w:r>
        <w:rPr>
          <w:noProof/>
        </w:rPr>
        <w:fldChar w:fldCharType="begin"/>
      </w:r>
      <w:r>
        <w:rPr>
          <w:noProof/>
        </w:rPr>
        <w:instrText xml:space="preserve"> PAGEREF _Toc219036330 \h </w:instrText>
      </w:r>
      <w:r>
        <w:rPr>
          <w:noProof/>
        </w:rPr>
      </w:r>
      <w:r>
        <w:rPr>
          <w:noProof/>
        </w:rPr>
        <w:fldChar w:fldCharType="separate"/>
      </w:r>
      <w:r>
        <w:rPr>
          <w:noProof/>
        </w:rPr>
        <w:t>1651</w:t>
      </w:r>
      <w:r>
        <w:rPr>
          <w:noProof/>
        </w:rPr>
        <w:fldChar w:fldCharType="end"/>
      </w:r>
    </w:p>
    <w:p w14:paraId="6625EA2F" w14:textId="05B2A661"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sidRPr="0081707D">
        <w:rPr>
          <w:noProof/>
          <w:lang w:val="la-Latn"/>
        </w:rPr>
        <w:t>PRIMA IMMAGINE: LA SANTITÀ</w:t>
      </w:r>
      <w:r>
        <w:rPr>
          <w:noProof/>
        </w:rPr>
        <w:tab/>
      </w:r>
      <w:r>
        <w:rPr>
          <w:noProof/>
        </w:rPr>
        <w:fldChar w:fldCharType="begin"/>
      </w:r>
      <w:r>
        <w:rPr>
          <w:noProof/>
        </w:rPr>
        <w:instrText xml:space="preserve"> PAGEREF _Toc219036331 \h </w:instrText>
      </w:r>
      <w:r>
        <w:rPr>
          <w:noProof/>
        </w:rPr>
      </w:r>
      <w:r>
        <w:rPr>
          <w:noProof/>
        </w:rPr>
        <w:fldChar w:fldCharType="separate"/>
      </w:r>
      <w:r>
        <w:rPr>
          <w:noProof/>
        </w:rPr>
        <w:t>1651</w:t>
      </w:r>
      <w:r>
        <w:rPr>
          <w:noProof/>
        </w:rPr>
        <w:fldChar w:fldCharType="end"/>
      </w:r>
    </w:p>
    <w:p w14:paraId="5796075B" w14:textId="392304FF"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sidRPr="0081707D">
        <w:rPr>
          <w:noProof/>
          <w:lang w:val="la-Latn"/>
        </w:rPr>
        <w:t>LA VERGNE MARIA È MADRE</w:t>
      </w:r>
      <w:r>
        <w:rPr>
          <w:noProof/>
        </w:rPr>
        <w:tab/>
      </w:r>
      <w:r>
        <w:rPr>
          <w:noProof/>
        </w:rPr>
        <w:fldChar w:fldCharType="begin"/>
      </w:r>
      <w:r>
        <w:rPr>
          <w:noProof/>
        </w:rPr>
        <w:instrText xml:space="preserve"> PAGEREF _Toc219036332 \h </w:instrText>
      </w:r>
      <w:r>
        <w:rPr>
          <w:noProof/>
        </w:rPr>
      </w:r>
      <w:r>
        <w:rPr>
          <w:noProof/>
        </w:rPr>
        <w:fldChar w:fldCharType="separate"/>
      </w:r>
      <w:r>
        <w:rPr>
          <w:noProof/>
        </w:rPr>
        <w:t>1653</w:t>
      </w:r>
      <w:r>
        <w:rPr>
          <w:noProof/>
        </w:rPr>
        <w:fldChar w:fldCharType="end"/>
      </w:r>
    </w:p>
    <w:p w14:paraId="31A518AF" w14:textId="4036B3C1"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sidRPr="0081707D">
        <w:rPr>
          <w:noProof/>
          <w:lang w:val="la-Latn"/>
        </w:rPr>
        <w:t>SECONDA IMMAGINE: LA DIVINA MATERNITÀ.</w:t>
      </w:r>
      <w:r>
        <w:rPr>
          <w:noProof/>
        </w:rPr>
        <w:tab/>
      </w:r>
      <w:r>
        <w:rPr>
          <w:noProof/>
        </w:rPr>
        <w:fldChar w:fldCharType="begin"/>
      </w:r>
      <w:r>
        <w:rPr>
          <w:noProof/>
        </w:rPr>
        <w:instrText xml:space="preserve"> PAGEREF _Toc219036333 \h </w:instrText>
      </w:r>
      <w:r>
        <w:rPr>
          <w:noProof/>
        </w:rPr>
      </w:r>
      <w:r>
        <w:rPr>
          <w:noProof/>
        </w:rPr>
        <w:fldChar w:fldCharType="separate"/>
      </w:r>
      <w:r>
        <w:rPr>
          <w:noProof/>
        </w:rPr>
        <w:t>1653</w:t>
      </w:r>
      <w:r>
        <w:rPr>
          <w:noProof/>
        </w:rPr>
        <w:fldChar w:fldCharType="end"/>
      </w:r>
    </w:p>
    <w:p w14:paraId="25B0B742" w14:textId="08C0A6C7"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sidRPr="0081707D">
        <w:rPr>
          <w:noProof/>
          <w:lang w:val="la-Latn"/>
        </w:rPr>
        <w:t>MARIA È LA SEMPRE VERGINE</w:t>
      </w:r>
      <w:r>
        <w:rPr>
          <w:noProof/>
        </w:rPr>
        <w:tab/>
      </w:r>
      <w:r>
        <w:rPr>
          <w:noProof/>
        </w:rPr>
        <w:fldChar w:fldCharType="begin"/>
      </w:r>
      <w:r>
        <w:rPr>
          <w:noProof/>
        </w:rPr>
        <w:instrText xml:space="preserve"> PAGEREF _Toc219036334 \h </w:instrText>
      </w:r>
      <w:r>
        <w:rPr>
          <w:noProof/>
        </w:rPr>
      </w:r>
      <w:r>
        <w:rPr>
          <w:noProof/>
        </w:rPr>
        <w:fldChar w:fldCharType="separate"/>
      </w:r>
      <w:r>
        <w:rPr>
          <w:noProof/>
        </w:rPr>
        <w:t>1656</w:t>
      </w:r>
      <w:r>
        <w:rPr>
          <w:noProof/>
        </w:rPr>
        <w:fldChar w:fldCharType="end"/>
      </w:r>
    </w:p>
    <w:p w14:paraId="077335F9" w14:textId="3FAEE145"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sidRPr="0081707D">
        <w:rPr>
          <w:noProof/>
          <w:lang w:val="la-Latn"/>
        </w:rPr>
        <w:t>TERZA IMMAGINE: LA VERGINITÀ DI MARIA</w:t>
      </w:r>
      <w:r>
        <w:rPr>
          <w:noProof/>
        </w:rPr>
        <w:tab/>
      </w:r>
      <w:r>
        <w:rPr>
          <w:noProof/>
        </w:rPr>
        <w:fldChar w:fldCharType="begin"/>
      </w:r>
      <w:r>
        <w:rPr>
          <w:noProof/>
        </w:rPr>
        <w:instrText xml:space="preserve"> PAGEREF _Toc219036335 \h </w:instrText>
      </w:r>
      <w:r>
        <w:rPr>
          <w:noProof/>
        </w:rPr>
      </w:r>
      <w:r>
        <w:rPr>
          <w:noProof/>
        </w:rPr>
        <w:fldChar w:fldCharType="separate"/>
      </w:r>
      <w:r>
        <w:rPr>
          <w:noProof/>
        </w:rPr>
        <w:t>1656</w:t>
      </w:r>
      <w:r>
        <w:rPr>
          <w:noProof/>
        </w:rPr>
        <w:fldChar w:fldCharType="end"/>
      </w:r>
    </w:p>
    <w:p w14:paraId="69EA4083" w14:textId="5EBA73DE"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sidRPr="0081707D">
        <w:rPr>
          <w:noProof/>
          <w:lang w:val="la-Latn"/>
        </w:rPr>
        <w:t>MARIA À VERGINE NEL SUO CORPO.</w:t>
      </w:r>
      <w:r>
        <w:rPr>
          <w:noProof/>
        </w:rPr>
        <w:tab/>
      </w:r>
      <w:r>
        <w:rPr>
          <w:noProof/>
        </w:rPr>
        <w:fldChar w:fldCharType="begin"/>
      </w:r>
      <w:r>
        <w:rPr>
          <w:noProof/>
        </w:rPr>
        <w:instrText xml:space="preserve"> PAGEREF _Toc219036336 \h </w:instrText>
      </w:r>
      <w:r>
        <w:rPr>
          <w:noProof/>
        </w:rPr>
      </w:r>
      <w:r>
        <w:rPr>
          <w:noProof/>
        </w:rPr>
        <w:fldChar w:fldCharType="separate"/>
      </w:r>
      <w:r>
        <w:rPr>
          <w:noProof/>
        </w:rPr>
        <w:t>1656</w:t>
      </w:r>
      <w:r>
        <w:rPr>
          <w:noProof/>
        </w:rPr>
        <w:fldChar w:fldCharType="end"/>
      </w:r>
    </w:p>
    <w:p w14:paraId="5AB9BE20" w14:textId="2807396E"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sidRPr="0081707D">
        <w:rPr>
          <w:noProof/>
          <w:lang w:val="la-Latn"/>
        </w:rPr>
        <w:t>MARIA È VERGINE NELL’ANIMA</w:t>
      </w:r>
      <w:r>
        <w:rPr>
          <w:noProof/>
        </w:rPr>
        <w:tab/>
      </w:r>
      <w:r>
        <w:rPr>
          <w:noProof/>
        </w:rPr>
        <w:fldChar w:fldCharType="begin"/>
      </w:r>
      <w:r>
        <w:rPr>
          <w:noProof/>
        </w:rPr>
        <w:instrText xml:space="preserve"> PAGEREF _Toc219036337 \h </w:instrText>
      </w:r>
      <w:r>
        <w:rPr>
          <w:noProof/>
        </w:rPr>
      </w:r>
      <w:r>
        <w:rPr>
          <w:noProof/>
        </w:rPr>
        <w:fldChar w:fldCharType="separate"/>
      </w:r>
      <w:r>
        <w:rPr>
          <w:noProof/>
        </w:rPr>
        <w:t>1657</w:t>
      </w:r>
      <w:r>
        <w:rPr>
          <w:noProof/>
        </w:rPr>
        <w:fldChar w:fldCharType="end"/>
      </w:r>
    </w:p>
    <w:p w14:paraId="22BFB7FB" w14:textId="1424A658"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sidRPr="0081707D">
        <w:rPr>
          <w:noProof/>
          <w:lang w:val="la-Latn"/>
        </w:rPr>
        <w:t>MARIA È VERGINE NEL SUO SPIRITO</w:t>
      </w:r>
      <w:r>
        <w:rPr>
          <w:noProof/>
        </w:rPr>
        <w:tab/>
      </w:r>
      <w:r>
        <w:rPr>
          <w:noProof/>
        </w:rPr>
        <w:fldChar w:fldCharType="begin"/>
      </w:r>
      <w:r>
        <w:rPr>
          <w:noProof/>
        </w:rPr>
        <w:instrText xml:space="preserve"> PAGEREF _Toc219036338 \h </w:instrText>
      </w:r>
      <w:r>
        <w:rPr>
          <w:noProof/>
        </w:rPr>
      </w:r>
      <w:r>
        <w:rPr>
          <w:noProof/>
        </w:rPr>
        <w:fldChar w:fldCharType="separate"/>
      </w:r>
      <w:r>
        <w:rPr>
          <w:noProof/>
        </w:rPr>
        <w:t>1659</w:t>
      </w:r>
      <w:r>
        <w:rPr>
          <w:noProof/>
        </w:rPr>
        <w:fldChar w:fldCharType="end"/>
      </w:r>
    </w:p>
    <w:p w14:paraId="3001D04E" w14:textId="066E9E5D"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sidRPr="0081707D">
        <w:rPr>
          <w:noProof/>
          <w:lang w:val="la-Latn"/>
        </w:rPr>
        <w:t>LA VERGINITÀ DELLA VOLONTÀ</w:t>
      </w:r>
      <w:r>
        <w:rPr>
          <w:noProof/>
        </w:rPr>
        <w:tab/>
      </w:r>
      <w:r>
        <w:rPr>
          <w:noProof/>
        </w:rPr>
        <w:fldChar w:fldCharType="begin"/>
      </w:r>
      <w:r>
        <w:rPr>
          <w:noProof/>
        </w:rPr>
        <w:instrText xml:space="preserve"> PAGEREF _Toc219036339 \h </w:instrText>
      </w:r>
      <w:r>
        <w:rPr>
          <w:noProof/>
        </w:rPr>
      </w:r>
      <w:r>
        <w:rPr>
          <w:noProof/>
        </w:rPr>
        <w:fldChar w:fldCharType="separate"/>
      </w:r>
      <w:r>
        <w:rPr>
          <w:noProof/>
        </w:rPr>
        <w:t>1659</w:t>
      </w:r>
      <w:r>
        <w:rPr>
          <w:noProof/>
        </w:rPr>
        <w:fldChar w:fldCharType="end"/>
      </w:r>
    </w:p>
    <w:p w14:paraId="50A11C0C" w14:textId="011FE4E5"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sidRPr="0081707D">
        <w:rPr>
          <w:noProof/>
          <w:lang w:val="la-Latn"/>
        </w:rPr>
        <w:t>LA VERGINITÀ DEI PENSIERI</w:t>
      </w:r>
      <w:r>
        <w:rPr>
          <w:noProof/>
        </w:rPr>
        <w:tab/>
      </w:r>
      <w:r>
        <w:rPr>
          <w:noProof/>
        </w:rPr>
        <w:fldChar w:fldCharType="begin"/>
      </w:r>
      <w:r>
        <w:rPr>
          <w:noProof/>
        </w:rPr>
        <w:instrText xml:space="preserve"> PAGEREF _Toc219036340 \h </w:instrText>
      </w:r>
      <w:r>
        <w:rPr>
          <w:noProof/>
        </w:rPr>
      </w:r>
      <w:r>
        <w:rPr>
          <w:noProof/>
        </w:rPr>
        <w:fldChar w:fldCharType="separate"/>
      </w:r>
      <w:r>
        <w:rPr>
          <w:noProof/>
        </w:rPr>
        <w:t>1660</w:t>
      </w:r>
      <w:r>
        <w:rPr>
          <w:noProof/>
        </w:rPr>
        <w:fldChar w:fldCharType="end"/>
      </w:r>
    </w:p>
    <w:p w14:paraId="4FBDDEC9" w14:textId="00675BD5"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sidRPr="0081707D">
        <w:rPr>
          <w:noProof/>
          <w:lang w:val="la-Latn"/>
        </w:rPr>
        <w:t>LA VERGINITÀ DEI DESIDERI</w:t>
      </w:r>
      <w:r>
        <w:rPr>
          <w:noProof/>
        </w:rPr>
        <w:tab/>
      </w:r>
      <w:r>
        <w:rPr>
          <w:noProof/>
        </w:rPr>
        <w:fldChar w:fldCharType="begin"/>
      </w:r>
      <w:r>
        <w:rPr>
          <w:noProof/>
        </w:rPr>
        <w:instrText xml:space="preserve"> PAGEREF _Toc219036341 \h </w:instrText>
      </w:r>
      <w:r>
        <w:rPr>
          <w:noProof/>
        </w:rPr>
      </w:r>
      <w:r>
        <w:rPr>
          <w:noProof/>
        </w:rPr>
        <w:fldChar w:fldCharType="separate"/>
      </w:r>
      <w:r>
        <w:rPr>
          <w:noProof/>
        </w:rPr>
        <w:t>1661</w:t>
      </w:r>
      <w:r>
        <w:rPr>
          <w:noProof/>
        </w:rPr>
        <w:fldChar w:fldCharType="end"/>
      </w:r>
    </w:p>
    <w:p w14:paraId="4218AA79" w14:textId="1C5DB10E"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sidRPr="0081707D">
        <w:rPr>
          <w:noProof/>
          <w:lang w:val="la-Latn"/>
        </w:rPr>
        <w:t>LA VERGINITÀ DI TUTTA LA PERSONA</w:t>
      </w:r>
      <w:r>
        <w:rPr>
          <w:noProof/>
        </w:rPr>
        <w:tab/>
      </w:r>
      <w:r>
        <w:rPr>
          <w:noProof/>
        </w:rPr>
        <w:fldChar w:fldCharType="begin"/>
      </w:r>
      <w:r>
        <w:rPr>
          <w:noProof/>
        </w:rPr>
        <w:instrText xml:space="preserve"> PAGEREF _Toc219036342 \h </w:instrText>
      </w:r>
      <w:r>
        <w:rPr>
          <w:noProof/>
        </w:rPr>
      </w:r>
      <w:r>
        <w:rPr>
          <w:noProof/>
        </w:rPr>
        <w:fldChar w:fldCharType="separate"/>
      </w:r>
      <w:r>
        <w:rPr>
          <w:noProof/>
        </w:rPr>
        <w:t>1662</w:t>
      </w:r>
      <w:r>
        <w:rPr>
          <w:noProof/>
        </w:rPr>
        <w:fldChar w:fldCharType="end"/>
      </w:r>
    </w:p>
    <w:p w14:paraId="4750BB8C" w14:textId="25CF7774"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sidRPr="0081707D">
        <w:rPr>
          <w:noProof/>
          <w:lang w:val="la-Latn"/>
        </w:rPr>
        <w:t>L’ESSERE E LA MISSIONE DELLA VERGINE MARIA</w:t>
      </w:r>
      <w:r>
        <w:rPr>
          <w:noProof/>
        </w:rPr>
        <w:tab/>
      </w:r>
      <w:r>
        <w:rPr>
          <w:noProof/>
        </w:rPr>
        <w:fldChar w:fldCharType="begin"/>
      </w:r>
      <w:r>
        <w:rPr>
          <w:noProof/>
        </w:rPr>
        <w:instrText xml:space="preserve"> PAGEREF _Toc219036343 \h </w:instrText>
      </w:r>
      <w:r>
        <w:rPr>
          <w:noProof/>
        </w:rPr>
      </w:r>
      <w:r>
        <w:rPr>
          <w:noProof/>
        </w:rPr>
        <w:fldChar w:fldCharType="separate"/>
      </w:r>
      <w:r>
        <w:rPr>
          <w:noProof/>
        </w:rPr>
        <w:t>1662</w:t>
      </w:r>
      <w:r>
        <w:rPr>
          <w:noProof/>
        </w:rPr>
        <w:fldChar w:fldCharType="end"/>
      </w:r>
    </w:p>
    <w:p w14:paraId="7F37D0A8" w14:textId="14E0562B"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sidRPr="0081707D">
        <w:rPr>
          <w:noProof/>
          <w:lang w:val="la-Latn"/>
        </w:rPr>
        <w:t>LA VERGINE MARIA È REGINA</w:t>
      </w:r>
      <w:r>
        <w:rPr>
          <w:noProof/>
        </w:rPr>
        <w:tab/>
      </w:r>
      <w:r>
        <w:rPr>
          <w:noProof/>
        </w:rPr>
        <w:fldChar w:fldCharType="begin"/>
      </w:r>
      <w:r>
        <w:rPr>
          <w:noProof/>
        </w:rPr>
        <w:instrText xml:space="preserve"> PAGEREF _Toc219036344 \h </w:instrText>
      </w:r>
      <w:r>
        <w:rPr>
          <w:noProof/>
        </w:rPr>
      </w:r>
      <w:r>
        <w:rPr>
          <w:noProof/>
        </w:rPr>
        <w:fldChar w:fldCharType="separate"/>
      </w:r>
      <w:r>
        <w:rPr>
          <w:noProof/>
        </w:rPr>
        <w:t>1664</w:t>
      </w:r>
      <w:r>
        <w:rPr>
          <w:noProof/>
        </w:rPr>
        <w:fldChar w:fldCharType="end"/>
      </w:r>
    </w:p>
    <w:p w14:paraId="1B4CC554" w14:textId="7A4C17E6"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sidRPr="0081707D">
        <w:rPr>
          <w:noProof/>
          <w:lang w:val="la-Latn"/>
        </w:rPr>
        <w:t>LA QUINTA IMMAGINE È LA REGALITÀ</w:t>
      </w:r>
      <w:r>
        <w:rPr>
          <w:noProof/>
        </w:rPr>
        <w:tab/>
      </w:r>
      <w:r>
        <w:rPr>
          <w:noProof/>
        </w:rPr>
        <w:fldChar w:fldCharType="begin"/>
      </w:r>
      <w:r>
        <w:rPr>
          <w:noProof/>
        </w:rPr>
        <w:instrText xml:space="preserve"> PAGEREF _Toc219036345 \h </w:instrText>
      </w:r>
      <w:r>
        <w:rPr>
          <w:noProof/>
        </w:rPr>
      </w:r>
      <w:r>
        <w:rPr>
          <w:noProof/>
        </w:rPr>
        <w:fldChar w:fldCharType="separate"/>
      </w:r>
      <w:r>
        <w:rPr>
          <w:noProof/>
        </w:rPr>
        <w:t>1664</w:t>
      </w:r>
      <w:r>
        <w:rPr>
          <w:noProof/>
        </w:rPr>
        <w:fldChar w:fldCharType="end"/>
      </w:r>
    </w:p>
    <w:p w14:paraId="6B3AEA93" w14:textId="642F9E2F" w:rsidR="00F52F9C" w:rsidRDefault="00F52F9C">
      <w:pPr>
        <w:pStyle w:val="Sommario1"/>
        <w:tabs>
          <w:tab w:val="right" w:leader="dot" w:pos="8778"/>
        </w:tabs>
        <w:rPr>
          <w:rFonts w:asciiTheme="minorHAnsi" w:eastAsiaTheme="minorEastAsia" w:hAnsiTheme="minorHAnsi" w:cstheme="minorBidi"/>
          <w:b w:val="0"/>
          <w:bCs w:val="0"/>
          <w:caps w:val="0"/>
          <w:noProof/>
          <w:kern w:val="2"/>
          <w:sz w:val="24"/>
          <w:szCs w:val="24"/>
          <w:lang w:eastAsia="it-IT"/>
          <w14:ligatures w14:val="standardContextual"/>
        </w:rPr>
      </w:pPr>
      <w:r w:rsidRPr="0081707D">
        <w:rPr>
          <w:noProof/>
          <w:lang w:val="la-Latn"/>
        </w:rPr>
        <w:t>ESPLORAZIONE DALLE PREGHIERE DEL POPOLO DI DIO</w:t>
      </w:r>
      <w:r>
        <w:rPr>
          <w:noProof/>
        </w:rPr>
        <w:tab/>
      </w:r>
      <w:r>
        <w:rPr>
          <w:noProof/>
        </w:rPr>
        <w:fldChar w:fldCharType="begin"/>
      </w:r>
      <w:r>
        <w:rPr>
          <w:noProof/>
        </w:rPr>
        <w:instrText xml:space="preserve"> PAGEREF _Toc219036346 \h </w:instrText>
      </w:r>
      <w:r>
        <w:rPr>
          <w:noProof/>
        </w:rPr>
      </w:r>
      <w:r>
        <w:rPr>
          <w:noProof/>
        </w:rPr>
        <w:fldChar w:fldCharType="separate"/>
      </w:r>
      <w:r>
        <w:rPr>
          <w:noProof/>
        </w:rPr>
        <w:t>1667</w:t>
      </w:r>
      <w:r>
        <w:rPr>
          <w:noProof/>
        </w:rPr>
        <w:fldChar w:fldCharType="end"/>
      </w:r>
    </w:p>
    <w:p w14:paraId="4E45F90C" w14:textId="1D2D2C6D"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sidRPr="0081707D">
        <w:rPr>
          <w:noProof/>
          <w:lang w:val="la-Latn"/>
        </w:rPr>
        <w:t>PRIMA PREGHIERA: ALMA REDEMPTORIS MATER</w:t>
      </w:r>
      <w:r>
        <w:rPr>
          <w:noProof/>
        </w:rPr>
        <w:tab/>
      </w:r>
      <w:r>
        <w:rPr>
          <w:noProof/>
        </w:rPr>
        <w:fldChar w:fldCharType="begin"/>
      </w:r>
      <w:r>
        <w:rPr>
          <w:noProof/>
        </w:rPr>
        <w:instrText xml:space="preserve"> PAGEREF _Toc219036347 \h </w:instrText>
      </w:r>
      <w:r>
        <w:rPr>
          <w:noProof/>
        </w:rPr>
      </w:r>
      <w:r>
        <w:rPr>
          <w:noProof/>
        </w:rPr>
        <w:fldChar w:fldCharType="separate"/>
      </w:r>
      <w:r>
        <w:rPr>
          <w:noProof/>
        </w:rPr>
        <w:t>1667</w:t>
      </w:r>
      <w:r>
        <w:rPr>
          <w:noProof/>
        </w:rPr>
        <w:fldChar w:fldCharType="end"/>
      </w:r>
    </w:p>
    <w:p w14:paraId="6D700DB5" w14:textId="5B63CA5F"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sidRPr="0081707D">
        <w:rPr>
          <w:noProof/>
          <w:lang w:val="la-Latn"/>
        </w:rPr>
        <w:t>SECONDA PREGHIERA: AVE, REGINA CAELORUM</w:t>
      </w:r>
      <w:r>
        <w:rPr>
          <w:noProof/>
        </w:rPr>
        <w:tab/>
      </w:r>
      <w:r>
        <w:rPr>
          <w:noProof/>
        </w:rPr>
        <w:fldChar w:fldCharType="begin"/>
      </w:r>
      <w:r>
        <w:rPr>
          <w:noProof/>
        </w:rPr>
        <w:instrText xml:space="preserve"> PAGEREF _Toc219036348 \h </w:instrText>
      </w:r>
      <w:r>
        <w:rPr>
          <w:noProof/>
        </w:rPr>
      </w:r>
      <w:r>
        <w:rPr>
          <w:noProof/>
        </w:rPr>
        <w:fldChar w:fldCharType="separate"/>
      </w:r>
      <w:r>
        <w:rPr>
          <w:noProof/>
        </w:rPr>
        <w:t>1668</w:t>
      </w:r>
      <w:r>
        <w:rPr>
          <w:noProof/>
        </w:rPr>
        <w:fldChar w:fldCharType="end"/>
      </w:r>
    </w:p>
    <w:p w14:paraId="7ECADC79" w14:textId="20B8D7F1"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sidRPr="0081707D">
        <w:rPr>
          <w:noProof/>
          <w:lang w:val="la-Latn"/>
        </w:rPr>
        <w:t>TERZA PREGHIERA: SUB TUUM PRAESIDIUM CONFUGIMUS</w:t>
      </w:r>
      <w:r>
        <w:rPr>
          <w:noProof/>
        </w:rPr>
        <w:tab/>
      </w:r>
      <w:r>
        <w:rPr>
          <w:noProof/>
        </w:rPr>
        <w:fldChar w:fldCharType="begin"/>
      </w:r>
      <w:r>
        <w:rPr>
          <w:noProof/>
        </w:rPr>
        <w:instrText xml:space="preserve"> PAGEREF _Toc219036349 \h </w:instrText>
      </w:r>
      <w:r>
        <w:rPr>
          <w:noProof/>
        </w:rPr>
      </w:r>
      <w:r>
        <w:rPr>
          <w:noProof/>
        </w:rPr>
        <w:fldChar w:fldCharType="separate"/>
      </w:r>
      <w:r>
        <w:rPr>
          <w:noProof/>
        </w:rPr>
        <w:t>1669</w:t>
      </w:r>
      <w:r>
        <w:rPr>
          <w:noProof/>
        </w:rPr>
        <w:fldChar w:fldCharType="end"/>
      </w:r>
    </w:p>
    <w:p w14:paraId="47791ABF" w14:textId="4E1B5E27"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sidRPr="0081707D">
        <w:rPr>
          <w:noProof/>
          <w:lang w:val="la-Latn"/>
        </w:rPr>
        <w:t>QUARTA PREGHIERA: REGINA CAELI, LAETARE</w:t>
      </w:r>
      <w:r>
        <w:rPr>
          <w:noProof/>
        </w:rPr>
        <w:tab/>
      </w:r>
      <w:r>
        <w:rPr>
          <w:noProof/>
        </w:rPr>
        <w:fldChar w:fldCharType="begin"/>
      </w:r>
      <w:r>
        <w:rPr>
          <w:noProof/>
        </w:rPr>
        <w:instrText xml:space="preserve"> PAGEREF _Toc219036350 \h </w:instrText>
      </w:r>
      <w:r>
        <w:rPr>
          <w:noProof/>
        </w:rPr>
      </w:r>
      <w:r>
        <w:rPr>
          <w:noProof/>
        </w:rPr>
        <w:fldChar w:fldCharType="separate"/>
      </w:r>
      <w:r>
        <w:rPr>
          <w:noProof/>
        </w:rPr>
        <w:t>1670</w:t>
      </w:r>
      <w:r>
        <w:rPr>
          <w:noProof/>
        </w:rPr>
        <w:fldChar w:fldCharType="end"/>
      </w:r>
    </w:p>
    <w:p w14:paraId="0C03F6EB" w14:textId="5F4F2B9B"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sidRPr="0081707D">
        <w:rPr>
          <w:noProof/>
          <w:lang w:val="la-Latn"/>
        </w:rPr>
        <w:t>QUINTA PREGHIERA: TOTA PULCHRA ES, MARIA</w:t>
      </w:r>
      <w:r>
        <w:rPr>
          <w:noProof/>
        </w:rPr>
        <w:tab/>
      </w:r>
      <w:r>
        <w:rPr>
          <w:noProof/>
        </w:rPr>
        <w:fldChar w:fldCharType="begin"/>
      </w:r>
      <w:r>
        <w:rPr>
          <w:noProof/>
        </w:rPr>
        <w:instrText xml:space="preserve"> PAGEREF _Toc219036351 \h </w:instrText>
      </w:r>
      <w:r>
        <w:rPr>
          <w:noProof/>
        </w:rPr>
      </w:r>
      <w:r>
        <w:rPr>
          <w:noProof/>
        </w:rPr>
        <w:fldChar w:fldCharType="separate"/>
      </w:r>
      <w:r>
        <w:rPr>
          <w:noProof/>
        </w:rPr>
        <w:t>1671</w:t>
      </w:r>
      <w:r>
        <w:rPr>
          <w:noProof/>
        </w:rPr>
        <w:fldChar w:fldCharType="end"/>
      </w:r>
    </w:p>
    <w:p w14:paraId="0F244D92" w14:textId="3288A263"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sidRPr="0081707D">
        <w:rPr>
          <w:noProof/>
          <w:lang w:val="la-Latn"/>
        </w:rPr>
        <w:t>SESTA PREGHIERA: AVE MARIA, GRATIA PLENA</w:t>
      </w:r>
      <w:r>
        <w:rPr>
          <w:noProof/>
        </w:rPr>
        <w:tab/>
      </w:r>
      <w:r>
        <w:rPr>
          <w:noProof/>
        </w:rPr>
        <w:fldChar w:fldCharType="begin"/>
      </w:r>
      <w:r>
        <w:rPr>
          <w:noProof/>
        </w:rPr>
        <w:instrText xml:space="preserve"> PAGEREF _Toc219036352 \h </w:instrText>
      </w:r>
      <w:r>
        <w:rPr>
          <w:noProof/>
        </w:rPr>
      </w:r>
      <w:r>
        <w:rPr>
          <w:noProof/>
        </w:rPr>
        <w:fldChar w:fldCharType="separate"/>
      </w:r>
      <w:r>
        <w:rPr>
          <w:noProof/>
        </w:rPr>
        <w:t>1672</w:t>
      </w:r>
      <w:r>
        <w:rPr>
          <w:noProof/>
        </w:rPr>
        <w:fldChar w:fldCharType="end"/>
      </w:r>
    </w:p>
    <w:p w14:paraId="7EC0965A" w14:textId="79498A32"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sidRPr="0081707D">
        <w:rPr>
          <w:noProof/>
          <w:lang w:val="la-Latn"/>
        </w:rPr>
        <w:t>SETTIMA PREGHIERA: SALVE, REGINA</w:t>
      </w:r>
      <w:r>
        <w:rPr>
          <w:noProof/>
        </w:rPr>
        <w:tab/>
      </w:r>
      <w:r>
        <w:rPr>
          <w:noProof/>
        </w:rPr>
        <w:fldChar w:fldCharType="begin"/>
      </w:r>
      <w:r>
        <w:rPr>
          <w:noProof/>
        </w:rPr>
        <w:instrText xml:space="preserve"> PAGEREF _Toc219036353 \h </w:instrText>
      </w:r>
      <w:r>
        <w:rPr>
          <w:noProof/>
        </w:rPr>
      </w:r>
      <w:r>
        <w:rPr>
          <w:noProof/>
        </w:rPr>
        <w:fldChar w:fldCharType="separate"/>
      </w:r>
      <w:r>
        <w:rPr>
          <w:noProof/>
        </w:rPr>
        <w:t>1673</w:t>
      </w:r>
      <w:r>
        <w:rPr>
          <w:noProof/>
        </w:rPr>
        <w:fldChar w:fldCharType="end"/>
      </w:r>
    </w:p>
    <w:p w14:paraId="3D55035D" w14:textId="78E2BC41"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sidRPr="0081707D">
        <w:rPr>
          <w:noProof/>
          <w:lang w:val="la-Latn"/>
        </w:rPr>
        <w:t>OTTOVA OREGHIERA: INVIOLÁTA, INTEGRA, ET CASTA ES MARIA</w:t>
      </w:r>
      <w:r>
        <w:rPr>
          <w:noProof/>
        </w:rPr>
        <w:tab/>
      </w:r>
      <w:r>
        <w:rPr>
          <w:noProof/>
        </w:rPr>
        <w:fldChar w:fldCharType="begin"/>
      </w:r>
      <w:r>
        <w:rPr>
          <w:noProof/>
        </w:rPr>
        <w:instrText xml:space="preserve"> PAGEREF _Toc219036354 \h </w:instrText>
      </w:r>
      <w:r>
        <w:rPr>
          <w:noProof/>
        </w:rPr>
      </w:r>
      <w:r>
        <w:rPr>
          <w:noProof/>
        </w:rPr>
        <w:fldChar w:fldCharType="separate"/>
      </w:r>
      <w:r>
        <w:rPr>
          <w:noProof/>
        </w:rPr>
        <w:t>1674</w:t>
      </w:r>
      <w:r>
        <w:rPr>
          <w:noProof/>
        </w:rPr>
        <w:fldChar w:fldCharType="end"/>
      </w:r>
    </w:p>
    <w:p w14:paraId="016EEC9E" w14:textId="62716993"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sidRPr="0081707D">
        <w:rPr>
          <w:noProof/>
          <w:lang w:val="la-Latn"/>
        </w:rPr>
        <w:t>NONA PREGHIERA: VIRGO PARENS CHRISTI BENEDICTA</w:t>
      </w:r>
      <w:r>
        <w:rPr>
          <w:noProof/>
        </w:rPr>
        <w:tab/>
      </w:r>
      <w:r>
        <w:rPr>
          <w:noProof/>
        </w:rPr>
        <w:fldChar w:fldCharType="begin"/>
      </w:r>
      <w:r>
        <w:rPr>
          <w:noProof/>
        </w:rPr>
        <w:instrText xml:space="preserve"> PAGEREF _Toc219036355 \h </w:instrText>
      </w:r>
      <w:r>
        <w:rPr>
          <w:noProof/>
        </w:rPr>
      </w:r>
      <w:r>
        <w:rPr>
          <w:noProof/>
        </w:rPr>
        <w:fldChar w:fldCharType="separate"/>
      </w:r>
      <w:r>
        <w:rPr>
          <w:noProof/>
        </w:rPr>
        <w:t>1676</w:t>
      </w:r>
      <w:r>
        <w:rPr>
          <w:noProof/>
        </w:rPr>
        <w:fldChar w:fldCharType="end"/>
      </w:r>
    </w:p>
    <w:p w14:paraId="1778171C" w14:textId="02E8D0FB"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sidRPr="0081707D">
        <w:rPr>
          <w:noProof/>
          <w:lang w:val="la-Latn"/>
        </w:rPr>
        <w:t>DECIMA PREGHIERA: MEMORARE PIISSIMA VIRGO MARIA</w:t>
      </w:r>
      <w:r>
        <w:rPr>
          <w:noProof/>
        </w:rPr>
        <w:tab/>
      </w:r>
      <w:r>
        <w:rPr>
          <w:noProof/>
        </w:rPr>
        <w:fldChar w:fldCharType="begin"/>
      </w:r>
      <w:r>
        <w:rPr>
          <w:noProof/>
        </w:rPr>
        <w:instrText xml:space="preserve"> PAGEREF _Toc219036356 \h </w:instrText>
      </w:r>
      <w:r>
        <w:rPr>
          <w:noProof/>
        </w:rPr>
      </w:r>
      <w:r>
        <w:rPr>
          <w:noProof/>
        </w:rPr>
        <w:fldChar w:fldCharType="separate"/>
      </w:r>
      <w:r>
        <w:rPr>
          <w:noProof/>
        </w:rPr>
        <w:t>1677</w:t>
      </w:r>
      <w:r>
        <w:rPr>
          <w:noProof/>
        </w:rPr>
        <w:fldChar w:fldCharType="end"/>
      </w:r>
    </w:p>
    <w:p w14:paraId="751B3901" w14:textId="4EE4E25A" w:rsidR="00F52F9C" w:rsidRDefault="00F52F9C">
      <w:pPr>
        <w:pStyle w:val="Sommario1"/>
        <w:tabs>
          <w:tab w:val="right" w:leader="dot" w:pos="8778"/>
        </w:tabs>
        <w:rPr>
          <w:rFonts w:asciiTheme="minorHAnsi" w:eastAsiaTheme="minorEastAsia" w:hAnsiTheme="minorHAnsi" w:cstheme="minorBidi"/>
          <w:b w:val="0"/>
          <w:bCs w:val="0"/>
          <w:caps w:val="0"/>
          <w:noProof/>
          <w:kern w:val="2"/>
          <w:sz w:val="24"/>
          <w:szCs w:val="24"/>
          <w:lang w:eastAsia="it-IT"/>
          <w14:ligatures w14:val="standardContextual"/>
        </w:rPr>
      </w:pPr>
      <w:r w:rsidRPr="0081707D">
        <w:rPr>
          <w:noProof/>
          <w:lang w:val="la-Latn"/>
        </w:rPr>
        <w:t>LA PREGHIERA DELLA VERIGINE MARIA</w:t>
      </w:r>
      <w:r>
        <w:rPr>
          <w:noProof/>
        </w:rPr>
        <w:tab/>
      </w:r>
      <w:r>
        <w:rPr>
          <w:noProof/>
        </w:rPr>
        <w:fldChar w:fldCharType="begin"/>
      </w:r>
      <w:r>
        <w:rPr>
          <w:noProof/>
        </w:rPr>
        <w:instrText xml:space="preserve"> PAGEREF _Toc219036357 \h </w:instrText>
      </w:r>
      <w:r>
        <w:rPr>
          <w:noProof/>
        </w:rPr>
      </w:r>
      <w:r>
        <w:rPr>
          <w:noProof/>
        </w:rPr>
        <w:fldChar w:fldCharType="separate"/>
      </w:r>
      <w:r>
        <w:rPr>
          <w:noProof/>
        </w:rPr>
        <w:t>1678</w:t>
      </w:r>
      <w:r>
        <w:rPr>
          <w:noProof/>
        </w:rPr>
        <w:fldChar w:fldCharType="end"/>
      </w:r>
    </w:p>
    <w:p w14:paraId="3066CAAC" w14:textId="68EEB374"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sidRPr="0081707D">
        <w:rPr>
          <w:noProof/>
          <w:lang w:val="la-Latn"/>
        </w:rPr>
        <w:t>MAGNIFICAT ANIMA MEA DOMINUM</w:t>
      </w:r>
      <w:r>
        <w:rPr>
          <w:noProof/>
        </w:rPr>
        <w:tab/>
      </w:r>
      <w:r>
        <w:rPr>
          <w:noProof/>
        </w:rPr>
        <w:fldChar w:fldCharType="begin"/>
      </w:r>
      <w:r>
        <w:rPr>
          <w:noProof/>
        </w:rPr>
        <w:instrText xml:space="preserve"> PAGEREF _Toc219036358 \h </w:instrText>
      </w:r>
      <w:r>
        <w:rPr>
          <w:noProof/>
        </w:rPr>
      </w:r>
      <w:r>
        <w:rPr>
          <w:noProof/>
        </w:rPr>
        <w:fldChar w:fldCharType="separate"/>
      </w:r>
      <w:r>
        <w:rPr>
          <w:noProof/>
        </w:rPr>
        <w:t>1678</w:t>
      </w:r>
      <w:r>
        <w:rPr>
          <w:noProof/>
        </w:rPr>
        <w:fldChar w:fldCharType="end"/>
      </w:r>
    </w:p>
    <w:p w14:paraId="7279E88C" w14:textId="20AEB8C0" w:rsidR="00F52F9C" w:rsidRDefault="00F52F9C">
      <w:pPr>
        <w:pStyle w:val="Sommario1"/>
        <w:tabs>
          <w:tab w:val="right" w:leader="dot" w:pos="8778"/>
        </w:tabs>
        <w:rPr>
          <w:rFonts w:asciiTheme="minorHAnsi" w:eastAsiaTheme="minorEastAsia" w:hAnsiTheme="minorHAnsi" w:cstheme="minorBidi"/>
          <w:b w:val="0"/>
          <w:bCs w:val="0"/>
          <w:caps w:val="0"/>
          <w:noProof/>
          <w:kern w:val="2"/>
          <w:sz w:val="24"/>
          <w:szCs w:val="24"/>
          <w:lang w:eastAsia="it-IT"/>
          <w14:ligatures w14:val="standardContextual"/>
        </w:rPr>
      </w:pPr>
      <w:r w:rsidRPr="0081707D">
        <w:rPr>
          <w:noProof/>
          <w:lang w:val="la-Latn"/>
        </w:rPr>
        <w:t>L’ESPLORAZIONE DEL MISTERO DELLA VERGINE MARIA</w:t>
      </w:r>
      <w:r>
        <w:rPr>
          <w:noProof/>
        </w:rPr>
        <w:tab/>
      </w:r>
      <w:r>
        <w:rPr>
          <w:noProof/>
        </w:rPr>
        <w:fldChar w:fldCharType="begin"/>
      </w:r>
      <w:r>
        <w:rPr>
          <w:noProof/>
        </w:rPr>
        <w:instrText xml:space="preserve"> PAGEREF _Toc219036359 \h </w:instrText>
      </w:r>
      <w:r>
        <w:rPr>
          <w:noProof/>
        </w:rPr>
      </w:r>
      <w:r>
        <w:rPr>
          <w:noProof/>
        </w:rPr>
        <w:fldChar w:fldCharType="separate"/>
      </w:r>
      <w:r>
        <w:rPr>
          <w:noProof/>
        </w:rPr>
        <w:t>1682</w:t>
      </w:r>
      <w:r>
        <w:rPr>
          <w:noProof/>
        </w:rPr>
        <w:fldChar w:fldCharType="end"/>
      </w:r>
    </w:p>
    <w:p w14:paraId="49DB2850" w14:textId="104B2DEF"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sidRPr="0081707D">
        <w:rPr>
          <w:noProof/>
          <w:lang w:val="la-Latn"/>
        </w:rPr>
        <w:t>LE MOLTEPLICI VERGINITÀ DALLA MARIA DI DIO</w:t>
      </w:r>
      <w:r>
        <w:rPr>
          <w:noProof/>
        </w:rPr>
        <w:tab/>
      </w:r>
      <w:r>
        <w:rPr>
          <w:noProof/>
        </w:rPr>
        <w:fldChar w:fldCharType="begin"/>
      </w:r>
      <w:r>
        <w:rPr>
          <w:noProof/>
        </w:rPr>
        <w:instrText xml:space="preserve"> PAGEREF _Toc219036360 \h </w:instrText>
      </w:r>
      <w:r>
        <w:rPr>
          <w:noProof/>
        </w:rPr>
      </w:r>
      <w:r>
        <w:rPr>
          <w:noProof/>
        </w:rPr>
        <w:fldChar w:fldCharType="separate"/>
      </w:r>
      <w:r>
        <w:rPr>
          <w:noProof/>
        </w:rPr>
        <w:t>1682</w:t>
      </w:r>
      <w:r>
        <w:rPr>
          <w:noProof/>
        </w:rPr>
        <w:fldChar w:fldCharType="end"/>
      </w:r>
    </w:p>
    <w:p w14:paraId="77A65CCD" w14:textId="10588493"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sidRPr="0081707D">
        <w:rPr>
          <w:noProof/>
          <w:lang w:val="la-Latn"/>
        </w:rPr>
        <w:t>MARIA È VERGINE NELLA SUA SANTITÀ</w:t>
      </w:r>
      <w:r>
        <w:rPr>
          <w:noProof/>
        </w:rPr>
        <w:tab/>
      </w:r>
      <w:r>
        <w:rPr>
          <w:noProof/>
        </w:rPr>
        <w:fldChar w:fldCharType="begin"/>
      </w:r>
      <w:r>
        <w:rPr>
          <w:noProof/>
        </w:rPr>
        <w:instrText xml:space="preserve"> PAGEREF _Toc219036361 \h </w:instrText>
      </w:r>
      <w:r>
        <w:rPr>
          <w:noProof/>
        </w:rPr>
      </w:r>
      <w:r>
        <w:rPr>
          <w:noProof/>
        </w:rPr>
        <w:fldChar w:fldCharType="separate"/>
      </w:r>
      <w:r>
        <w:rPr>
          <w:noProof/>
        </w:rPr>
        <w:t>1682</w:t>
      </w:r>
      <w:r>
        <w:rPr>
          <w:noProof/>
        </w:rPr>
        <w:fldChar w:fldCharType="end"/>
      </w:r>
    </w:p>
    <w:p w14:paraId="44431936" w14:textId="4B5B6864"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sidRPr="0081707D">
        <w:rPr>
          <w:noProof/>
          <w:lang w:val="la-Latn"/>
        </w:rPr>
        <w:t>MARIA È VERGINE NELLA SUA MATERNITÀ</w:t>
      </w:r>
      <w:r>
        <w:rPr>
          <w:noProof/>
        </w:rPr>
        <w:tab/>
      </w:r>
      <w:r>
        <w:rPr>
          <w:noProof/>
        </w:rPr>
        <w:fldChar w:fldCharType="begin"/>
      </w:r>
      <w:r>
        <w:rPr>
          <w:noProof/>
        </w:rPr>
        <w:instrText xml:space="preserve"> PAGEREF _Toc219036362 \h </w:instrText>
      </w:r>
      <w:r>
        <w:rPr>
          <w:noProof/>
        </w:rPr>
      </w:r>
      <w:r>
        <w:rPr>
          <w:noProof/>
        </w:rPr>
        <w:fldChar w:fldCharType="separate"/>
      </w:r>
      <w:r>
        <w:rPr>
          <w:noProof/>
        </w:rPr>
        <w:t>1683</w:t>
      </w:r>
      <w:r>
        <w:rPr>
          <w:noProof/>
        </w:rPr>
        <w:fldChar w:fldCharType="end"/>
      </w:r>
    </w:p>
    <w:p w14:paraId="5D2B0674" w14:textId="53BD3216"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sidRPr="0081707D">
        <w:rPr>
          <w:noProof/>
          <w:lang w:val="la-Latn"/>
        </w:rPr>
        <w:t>MARIA È VERGINE NELLA SUA MISSIONE</w:t>
      </w:r>
      <w:r>
        <w:rPr>
          <w:noProof/>
        </w:rPr>
        <w:tab/>
      </w:r>
      <w:r>
        <w:rPr>
          <w:noProof/>
        </w:rPr>
        <w:fldChar w:fldCharType="begin"/>
      </w:r>
      <w:r>
        <w:rPr>
          <w:noProof/>
        </w:rPr>
        <w:instrText xml:space="preserve"> PAGEREF _Toc219036363 \h </w:instrText>
      </w:r>
      <w:r>
        <w:rPr>
          <w:noProof/>
        </w:rPr>
      </w:r>
      <w:r>
        <w:rPr>
          <w:noProof/>
        </w:rPr>
        <w:fldChar w:fldCharType="separate"/>
      </w:r>
      <w:r>
        <w:rPr>
          <w:noProof/>
        </w:rPr>
        <w:t>1683</w:t>
      </w:r>
      <w:r>
        <w:rPr>
          <w:noProof/>
        </w:rPr>
        <w:fldChar w:fldCharType="end"/>
      </w:r>
    </w:p>
    <w:p w14:paraId="56A3882D" w14:textId="12AD9CA8"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sidRPr="0081707D">
        <w:rPr>
          <w:noProof/>
          <w:lang w:val="la-Latn"/>
        </w:rPr>
        <w:t>MARIA È VERGINE NELLA SUA GLORIA</w:t>
      </w:r>
      <w:r>
        <w:rPr>
          <w:noProof/>
        </w:rPr>
        <w:tab/>
      </w:r>
      <w:r>
        <w:rPr>
          <w:noProof/>
        </w:rPr>
        <w:fldChar w:fldCharType="begin"/>
      </w:r>
      <w:r>
        <w:rPr>
          <w:noProof/>
        </w:rPr>
        <w:instrText xml:space="preserve"> PAGEREF _Toc219036364 \h </w:instrText>
      </w:r>
      <w:r>
        <w:rPr>
          <w:noProof/>
        </w:rPr>
      </w:r>
      <w:r>
        <w:rPr>
          <w:noProof/>
        </w:rPr>
        <w:fldChar w:fldCharType="separate"/>
      </w:r>
      <w:r>
        <w:rPr>
          <w:noProof/>
        </w:rPr>
        <w:t>1684</w:t>
      </w:r>
      <w:r>
        <w:rPr>
          <w:noProof/>
        </w:rPr>
        <w:fldChar w:fldCharType="end"/>
      </w:r>
    </w:p>
    <w:p w14:paraId="5AABFFBC" w14:textId="50E6312D"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sidRPr="0081707D">
        <w:rPr>
          <w:noProof/>
          <w:lang w:val="la-Latn"/>
        </w:rPr>
        <w:t>MARIA È VERGINE NELLA SUA INTERCESSIONE</w:t>
      </w:r>
      <w:r>
        <w:rPr>
          <w:noProof/>
        </w:rPr>
        <w:tab/>
      </w:r>
      <w:r>
        <w:rPr>
          <w:noProof/>
        </w:rPr>
        <w:fldChar w:fldCharType="begin"/>
      </w:r>
      <w:r>
        <w:rPr>
          <w:noProof/>
        </w:rPr>
        <w:instrText xml:space="preserve"> PAGEREF _Toc219036365 \h </w:instrText>
      </w:r>
      <w:r>
        <w:rPr>
          <w:noProof/>
        </w:rPr>
      </w:r>
      <w:r>
        <w:rPr>
          <w:noProof/>
        </w:rPr>
        <w:fldChar w:fldCharType="separate"/>
      </w:r>
      <w:r>
        <w:rPr>
          <w:noProof/>
        </w:rPr>
        <w:t>1684</w:t>
      </w:r>
      <w:r>
        <w:rPr>
          <w:noProof/>
        </w:rPr>
        <w:fldChar w:fldCharType="end"/>
      </w:r>
    </w:p>
    <w:p w14:paraId="137EC3E3" w14:textId="5EE27D29"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sidRPr="0081707D">
        <w:rPr>
          <w:noProof/>
          <w:lang w:val="la-Latn"/>
        </w:rPr>
        <w:t>È VERGINE NELLA SUA PAROLA</w:t>
      </w:r>
      <w:r>
        <w:rPr>
          <w:noProof/>
        </w:rPr>
        <w:tab/>
      </w:r>
      <w:r>
        <w:rPr>
          <w:noProof/>
        </w:rPr>
        <w:fldChar w:fldCharType="begin"/>
      </w:r>
      <w:r>
        <w:rPr>
          <w:noProof/>
        </w:rPr>
        <w:instrText xml:space="preserve"> PAGEREF _Toc219036366 \h </w:instrText>
      </w:r>
      <w:r>
        <w:rPr>
          <w:noProof/>
        </w:rPr>
      </w:r>
      <w:r>
        <w:rPr>
          <w:noProof/>
        </w:rPr>
        <w:fldChar w:fldCharType="separate"/>
      </w:r>
      <w:r>
        <w:rPr>
          <w:noProof/>
        </w:rPr>
        <w:t>1685</w:t>
      </w:r>
      <w:r>
        <w:rPr>
          <w:noProof/>
        </w:rPr>
        <w:fldChar w:fldCharType="end"/>
      </w:r>
    </w:p>
    <w:p w14:paraId="012DA739" w14:textId="3ECBC758"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sidRPr="0081707D">
        <w:rPr>
          <w:noProof/>
          <w:lang w:val="la-Latn"/>
        </w:rPr>
        <w:t>MARIA È VERGINE NEL SUO MARTIRIO</w:t>
      </w:r>
      <w:r>
        <w:rPr>
          <w:noProof/>
        </w:rPr>
        <w:tab/>
      </w:r>
      <w:r>
        <w:rPr>
          <w:noProof/>
        </w:rPr>
        <w:fldChar w:fldCharType="begin"/>
      </w:r>
      <w:r>
        <w:rPr>
          <w:noProof/>
        </w:rPr>
        <w:instrText xml:space="preserve"> PAGEREF _Toc219036367 \h </w:instrText>
      </w:r>
      <w:r>
        <w:rPr>
          <w:noProof/>
        </w:rPr>
      </w:r>
      <w:r>
        <w:rPr>
          <w:noProof/>
        </w:rPr>
        <w:fldChar w:fldCharType="separate"/>
      </w:r>
      <w:r>
        <w:rPr>
          <w:noProof/>
        </w:rPr>
        <w:t>1685</w:t>
      </w:r>
      <w:r>
        <w:rPr>
          <w:noProof/>
        </w:rPr>
        <w:fldChar w:fldCharType="end"/>
      </w:r>
    </w:p>
    <w:p w14:paraId="4F74DB52" w14:textId="0A3796FF"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sidRPr="0081707D">
        <w:rPr>
          <w:noProof/>
          <w:lang w:val="la-Latn"/>
        </w:rPr>
        <w:t>MARIA È VERGINE PER IL PADRE CELESTE</w:t>
      </w:r>
      <w:r>
        <w:rPr>
          <w:noProof/>
        </w:rPr>
        <w:tab/>
      </w:r>
      <w:r>
        <w:rPr>
          <w:noProof/>
        </w:rPr>
        <w:fldChar w:fldCharType="begin"/>
      </w:r>
      <w:r>
        <w:rPr>
          <w:noProof/>
        </w:rPr>
        <w:instrText xml:space="preserve"> PAGEREF _Toc219036368 \h </w:instrText>
      </w:r>
      <w:r>
        <w:rPr>
          <w:noProof/>
        </w:rPr>
      </w:r>
      <w:r>
        <w:rPr>
          <w:noProof/>
        </w:rPr>
        <w:fldChar w:fldCharType="separate"/>
      </w:r>
      <w:r>
        <w:rPr>
          <w:noProof/>
        </w:rPr>
        <w:t>1686</w:t>
      </w:r>
      <w:r>
        <w:rPr>
          <w:noProof/>
        </w:rPr>
        <w:fldChar w:fldCharType="end"/>
      </w:r>
    </w:p>
    <w:p w14:paraId="510EB9AC" w14:textId="035601BB"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sidRPr="0081707D">
        <w:rPr>
          <w:noProof/>
          <w:lang w:val="la-Latn"/>
        </w:rPr>
        <w:t>MARIA È VERGINE PER LO SPIRITO SANTO</w:t>
      </w:r>
      <w:r>
        <w:rPr>
          <w:noProof/>
        </w:rPr>
        <w:tab/>
      </w:r>
      <w:r>
        <w:rPr>
          <w:noProof/>
        </w:rPr>
        <w:fldChar w:fldCharType="begin"/>
      </w:r>
      <w:r>
        <w:rPr>
          <w:noProof/>
        </w:rPr>
        <w:instrText xml:space="preserve"> PAGEREF _Toc219036369 \h </w:instrText>
      </w:r>
      <w:r>
        <w:rPr>
          <w:noProof/>
        </w:rPr>
      </w:r>
      <w:r>
        <w:rPr>
          <w:noProof/>
        </w:rPr>
        <w:fldChar w:fldCharType="separate"/>
      </w:r>
      <w:r>
        <w:rPr>
          <w:noProof/>
        </w:rPr>
        <w:t>1687</w:t>
      </w:r>
      <w:r>
        <w:rPr>
          <w:noProof/>
        </w:rPr>
        <w:fldChar w:fldCharType="end"/>
      </w:r>
    </w:p>
    <w:p w14:paraId="3CF5DB78" w14:textId="5FEF53D5"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sidRPr="0081707D">
        <w:rPr>
          <w:noProof/>
          <w:lang w:val="la-Latn"/>
        </w:rPr>
        <w:t>MARIA È VERGINE PER IL FIGLIO SUO</w:t>
      </w:r>
      <w:r>
        <w:rPr>
          <w:noProof/>
        </w:rPr>
        <w:tab/>
      </w:r>
      <w:r>
        <w:rPr>
          <w:noProof/>
        </w:rPr>
        <w:fldChar w:fldCharType="begin"/>
      </w:r>
      <w:r>
        <w:rPr>
          <w:noProof/>
        </w:rPr>
        <w:instrText xml:space="preserve"> PAGEREF _Toc219036370 \h </w:instrText>
      </w:r>
      <w:r>
        <w:rPr>
          <w:noProof/>
        </w:rPr>
      </w:r>
      <w:r>
        <w:rPr>
          <w:noProof/>
        </w:rPr>
        <w:fldChar w:fldCharType="separate"/>
      </w:r>
      <w:r>
        <w:rPr>
          <w:noProof/>
        </w:rPr>
        <w:t>1687</w:t>
      </w:r>
      <w:r>
        <w:rPr>
          <w:noProof/>
        </w:rPr>
        <w:fldChar w:fldCharType="end"/>
      </w:r>
    </w:p>
    <w:p w14:paraId="3EF15838" w14:textId="13804715"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sidRPr="0081707D">
        <w:rPr>
          <w:noProof/>
          <w:lang w:val="la-Latn"/>
        </w:rPr>
        <w:t>MARIA È VERGINE PER IL POPOLO DI DIO</w:t>
      </w:r>
      <w:r>
        <w:rPr>
          <w:noProof/>
        </w:rPr>
        <w:tab/>
      </w:r>
      <w:r>
        <w:rPr>
          <w:noProof/>
        </w:rPr>
        <w:fldChar w:fldCharType="begin"/>
      </w:r>
      <w:r>
        <w:rPr>
          <w:noProof/>
        </w:rPr>
        <w:instrText xml:space="preserve"> PAGEREF _Toc219036371 \h </w:instrText>
      </w:r>
      <w:r>
        <w:rPr>
          <w:noProof/>
        </w:rPr>
      </w:r>
      <w:r>
        <w:rPr>
          <w:noProof/>
        </w:rPr>
        <w:fldChar w:fldCharType="separate"/>
      </w:r>
      <w:r>
        <w:rPr>
          <w:noProof/>
        </w:rPr>
        <w:t>1688</w:t>
      </w:r>
      <w:r>
        <w:rPr>
          <w:noProof/>
        </w:rPr>
        <w:fldChar w:fldCharType="end"/>
      </w:r>
    </w:p>
    <w:p w14:paraId="4BD23D13" w14:textId="490E5BC1"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sidRPr="0081707D">
        <w:rPr>
          <w:noProof/>
          <w:lang w:val="la-Latn"/>
        </w:rPr>
        <w:lastRenderedPageBreak/>
        <w:t>MARIA È VERGINE PER IL MONDO INTERO</w:t>
      </w:r>
      <w:r>
        <w:rPr>
          <w:noProof/>
        </w:rPr>
        <w:tab/>
      </w:r>
      <w:r>
        <w:rPr>
          <w:noProof/>
        </w:rPr>
        <w:fldChar w:fldCharType="begin"/>
      </w:r>
      <w:r>
        <w:rPr>
          <w:noProof/>
        </w:rPr>
        <w:instrText xml:space="preserve"> PAGEREF _Toc219036372 \h </w:instrText>
      </w:r>
      <w:r>
        <w:rPr>
          <w:noProof/>
        </w:rPr>
      </w:r>
      <w:r>
        <w:rPr>
          <w:noProof/>
        </w:rPr>
        <w:fldChar w:fldCharType="separate"/>
      </w:r>
      <w:r>
        <w:rPr>
          <w:noProof/>
        </w:rPr>
        <w:t>1688</w:t>
      </w:r>
      <w:r>
        <w:rPr>
          <w:noProof/>
        </w:rPr>
        <w:fldChar w:fldCharType="end"/>
      </w:r>
    </w:p>
    <w:p w14:paraId="5B7DEED9" w14:textId="06BA2A32"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sidRPr="0081707D">
        <w:rPr>
          <w:noProof/>
          <w:lang w:val="la-Latn"/>
        </w:rPr>
        <w:t>MARIA È VERGINE PER LA TERRA E PER L’ETERNITÀ</w:t>
      </w:r>
      <w:r>
        <w:rPr>
          <w:noProof/>
        </w:rPr>
        <w:tab/>
      </w:r>
      <w:r>
        <w:rPr>
          <w:noProof/>
        </w:rPr>
        <w:fldChar w:fldCharType="begin"/>
      </w:r>
      <w:r>
        <w:rPr>
          <w:noProof/>
        </w:rPr>
        <w:instrText xml:space="preserve"> PAGEREF _Toc219036373 \h </w:instrText>
      </w:r>
      <w:r>
        <w:rPr>
          <w:noProof/>
        </w:rPr>
      </w:r>
      <w:r>
        <w:rPr>
          <w:noProof/>
        </w:rPr>
        <w:fldChar w:fldCharType="separate"/>
      </w:r>
      <w:r>
        <w:rPr>
          <w:noProof/>
        </w:rPr>
        <w:t>1688</w:t>
      </w:r>
      <w:r>
        <w:rPr>
          <w:noProof/>
        </w:rPr>
        <w:fldChar w:fldCharType="end"/>
      </w:r>
    </w:p>
    <w:p w14:paraId="0940D8B9" w14:textId="01249E49"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sidRPr="0081707D">
        <w:rPr>
          <w:noProof/>
          <w:lang w:val="la-Latn"/>
        </w:rPr>
        <w:t>MARIA, MODELLO DI VERGINITÀ PER OGNI DONNA E PER OGNI UOMO</w:t>
      </w:r>
      <w:r>
        <w:rPr>
          <w:noProof/>
        </w:rPr>
        <w:tab/>
      </w:r>
      <w:r>
        <w:rPr>
          <w:noProof/>
        </w:rPr>
        <w:fldChar w:fldCharType="begin"/>
      </w:r>
      <w:r>
        <w:rPr>
          <w:noProof/>
        </w:rPr>
        <w:instrText xml:space="preserve"> PAGEREF _Toc219036374 \h </w:instrText>
      </w:r>
      <w:r>
        <w:rPr>
          <w:noProof/>
        </w:rPr>
      </w:r>
      <w:r>
        <w:rPr>
          <w:noProof/>
        </w:rPr>
        <w:fldChar w:fldCharType="separate"/>
      </w:r>
      <w:r>
        <w:rPr>
          <w:noProof/>
        </w:rPr>
        <w:t>1689</w:t>
      </w:r>
      <w:r>
        <w:rPr>
          <w:noProof/>
        </w:rPr>
        <w:fldChar w:fldCharType="end"/>
      </w:r>
    </w:p>
    <w:p w14:paraId="17C6D52D" w14:textId="479A73B4"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sidRPr="0081707D">
        <w:rPr>
          <w:noProof/>
          <w:lang w:val="la-Latn"/>
        </w:rPr>
        <w:t>MARIA, VERGINE NELLA FEDE, NELLA SPERANZA, NELLA CARITÀ</w:t>
      </w:r>
      <w:r>
        <w:rPr>
          <w:noProof/>
        </w:rPr>
        <w:tab/>
      </w:r>
      <w:r>
        <w:rPr>
          <w:noProof/>
        </w:rPr>
        <w:fldChar w:fldCharType="begin"/>
      </w:r>
      <w:r>
        <w:rPr>
          <w:noProof/>
        </w:rPr>
        <w:instrText xml:space="preserve"> PAGEREF _Toc219036375 \h </w:instrText>
      </w:r>
      <w:r>
        <w:rPr>
          <w:noProof/>
        </w:rPr>
      </w:r>
      <w:r>
        <w:rPr>
          <w:noProof/>
        </w:rPr>
        <w:fldChar w:fldCharType="separate"/>
      </w:r>
      <w:r>
        <w:rPr>
          <w:noProof/>
        </w:rPr>
        <w:t>1689</w:t>
      </w:r>
      <w:r>
        <w:rPr>
          <w:noProof/>
        </w:rPr>
        <w:fldChar w:fldCharType="end"/>
      </w:r>
    </w:p>
    <w:p w14:paraId="41ECDA04" w14:textId="6E2759CF"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sidRPr="0081707D">
        <w:rPr>
          <w:noProof/>
          <w:lang w:val="la-Latn"/>
        </w:rPr>
        <w:t>MARIA, VERGINE NELLA PRUDENZA, GIUSTIZIA, FORTEZZA, TEMPERANZA</w:t>
      </w:r>
      <w:r>
        <w:rPr>
          <w:noProof/>
        </w:rPr>
        <w:tab/>
      </w:r>
      <w:r>
        <w:rPr>
          <w:noProof/>
        </w:rPr>
        <w:fldChar w:fldCharType="begin"/>
      </w:r>
      <w:r>
        <w:rPr>
          <w:noProof/>
        </w:rPr>
        <w:instrText xml:space="preserve"> PAGEREF _Toc219036376 \h </w:instrText>
      </w:r>
      <w:r>
        <w:rPr>
          <w:noProof/>
        </w:rPr>
      </w:r>
      <w:r>
        <w:rPr>
          <w:noProof/>
        </w:rPr>
        <w:fldChar w:fldCharType="separate"/>
      </w:r>
      <w:r>
        <w:rPr>
          <w:noProof/>
        </w:rPr>
        <w:t>1690</w:t>
      </w:r>
      <w:r>
        <w:rPr>
          <w:noProof/>
        </w:rPr>
        <w:fldChar w:fldCharType="end"/>
      </w:r>
    </w:p>
    <w:p w14:paraId="3674ADE9" w14:textId="72F378DA"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sidRPr="0081707D">
        <w:rPr>
          <w:noProof/>
          <w:lang w:val="la-Latn"/>
        </w:rPr>
        <w:t>MARIA, VERGINE NELL’UMILTÀ E NELLA MITEZZA</w:t>
      </w:r>
      <w:r>
        <w:rPr>
          <w:noProof/>
        </w:rPr>
        <w:tab/>
      </w:r>
      <w:r>
        <w:rPr>
          <w:noProof/>
        </w:rPr>
        <w:fldChar w:fldCharType="begin"/>
      </w:r>
      <w:r>
        <w:rPr>
          <w:noProof/>
        </w:rPr>
        <w:instrText xml:space="preserve"> PAGEREF _Toc219036377 \h </w:instrText>
      </w:r>
      <w:r>
        <w:rPr>
          <w:noProof/>
        </w:rPr>
      </w:r>
      <w:r>
        <w:rPr>
          <w:noProof/>
        </w:rPr>
        <w:fldChar w:fldCharType="separate"/>
      </w:r>
      <w:r>
        <w:rPr>
          <w:noProof/>
        </w:rPr>
        <w:t>1691</w:t>
      </w:r>
      <w:r>
        <w:rPr>
          <w:noProof/>
        </w:rPr>
        <w:fldChar w:fldCharType="end"/>
      </w:r>
    </w:p>
    <w:p w14:paraId="3540910C" w14:textId="4A40F887" w:rsidR="00F52F9C" w:rsidRPr="00F52F9C" w:rsidRDefault="00F52F9C">
      <w:pPr>
        <w:pStyle w:val="Sommario2"/>
        <w:tabs>
          <w:tab w:val="right" w:leader="dot" w:pos="8778"/>
        </w:tabs>
        <w:rPr>
          <w:rFonts w:asciiTheme="minorHAnsi" w:eastAsiaTheme="minorEastAsia" w:hAnsiTheme="minorHAnsi" w:cstheme="minorBidi"/>
          <w:caps w:val="0"/>
          <w:noProof/>
          <w:kern w:val="2"/>
          <w:sz w:val="24"/>
          <w:szCs w:val="24"/>
          <w:lang w:val="fr-FR" w:eastAsia="it-IT"/>
          <w14:ligatures w14:val="standardContextual"/>
        </w:rPr>
      </w:pPr>
      <w:r w:rsidRPr="0081707D">
        <w:rPr>
          <w:noProof/>
          <w:lang w:val="la-Latn"/>
        </w:rPr>
        <w:t>LA VERGINE MARIA HORTUS CONCLUSUS, FONS SIGNATUS;</w:t>
      </w:r>
      <w:r w:rsidRPr="00F52F9C">
        <w:rPr>
          <w:noProof/>
          <w:lang w:val="fr-FR"/>
        </w:rPr>
        <w:tab/>
      </w:r>
      <w:r>
        <w:rPr>
          <w:noProof/>
        </w:rPr>
        <w:fldChar w:fldCharType="begin"/>
      </w:r>
      <w:r w:rsidRPr="00F52F9C">
        <w:rPr>
          <w:noProof/>
          <w:lang w:val="fr-FR"/>
        </w:rPr>
        <w:instrText xml:space="preserve"> PAGEREF _Toc219036378 \h </w:instrText>
      </w:r>
      <w:r>
        <w:rPr>
          <w:noProof/>
        </w:rPr>
      </w:r>
      <w:r>
        <w:rPr>
          <w:noProof/>
        </w:rPr>
        <w:fldChar w:fldCharType="separate"/>
      </w:r>
      <w:r w:rsidRPr="00F52F9C">
        <w:rPr>
          <w:noProof/>
          <w:lang w:val="fr-FR"/>
        </w:rPr>
        <w:t>1691</w:t>
      </w:r>
      <w:r>
        <w:rPr>
          <w:noProof/>
        </w:rPr>
        <w:fldChar w:fldCharType="end"/>
      </w:r>
    </w:p>
    <w:p w14:paraId="09094531" w14:textId="29DE6768" w:rsidR="00F52F9C" w:rsidRDefault="00F52F9C">
      <w:pPr>
        <w:pStyle w:val="Sommario1"/>
        <w:tabs>
          <w:tab w:val="right" w:leader="dot" w:pos="8778"/>
        </w:tabs>
        <w:rPr>
          <w:rFonts w:asciiTheme="minorHAnsi" w:eastAsiaTheme="minorEastAsia" w:hAnsiTheme="minorHAnsi" w:cstheme="minorBidi"/>
          <w:b w:val="0"/>
          <w:bCs w:val="0"/>
          <w:caps w:val="0"/>
          <w:noProof/>
          <w:kern w:val="2"/>
          <w:sz w:val="24"/>
          <w:szCs w:val="24"/>
          <w:lang w:eastAsia="it-IT"/>
          <w14:ligatures w14:val="standardContextual"/>
        </w:rPr>
      </w:pPr>
      <w:r w:rsidRPr="0081707D">
        <w:rPr>
          <w:noProof/>
          <w:lang w:val="la-Latn"/>
        </w:rPr>
        <w:t>LA DIFFERENZA TRA ALCUNE IMMAGINI E LA REALTÀ</w:t>
      </w:r>
      <w:r>
        <w:rPr>
          <w:noProof/>
        </w:rPr>
        <w:tab/>
      </w:r>
      <w:r>
        <w:rPr>
          <w:noProof/>
        </w:rPr>
        <w:fldChar w:fldCharType="begin"/>
      </w:r>
      <w:r>
        <w:rPr>
          <w:noProof/>
        </w:rPr>
        <w:instrText xml:space="preserve"> PAGEREF _Toc219036379 \h </w:instrText>
      </w:r>
      <w:r>
        <w:rPr>
          <w:noProof/>
        </w:rPr>
      </w:r>
      <w:r>
        <w:rPr>
          <w:noProof/>
        </w:rPr>
        <w:fldChar w:fldCharType="separate"/>
      </w:r>
      <w:r>
        <w:rPr>
          <w:noProof/>
        </w:rPr>
        <w:t>1692</w:t>
      </w:r>
      <w:r>
        <w:rPr>
          <w:noProof/>
        </w:rPr>
        <w:fldChar w:fldCharType="end"/>
      </w:r>
    </w:p>
    <w:p w14:paraId="43B01562" w14:textId="130DCBF1"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sidRPr="0081707D">
        <w:rPr>
          <w:noProof/>
          <w:lang w:val="la-Latn"/>
        </w:rPr>
        <w:t>DIO IN ETERNA CONTEMPLAZIONE DELLA SUA SPOSA</w:t>
      </w:r>
      <w:r>
        <w:rPr>
          <w:noProof/>
        </w:rPr>
        <w:tab/>
      </w:r>
      <w:r>
        <w:rPr>
          <w:noProof/>
        </w:rPr>
        <w:fldChar w:fldCharType="begin"/>
      </w:r>
      <w:r>
        <w:rPr>
          <w:noProof/>
        </w:rPr>
        <w:instrText xml:space="preserve"> PAGEREF _Toc219036380 \h </w:instrText>
      </w:r>
      <w:r>
        <w:rPr>
          <w:noProof/>
        </w:rPr>
      </w:r>
      <w:r>
        <w:rPr>
          <w:noProof/>
        </w:rPr>
        <w:fldChar w:fldCharType="separate"/>
      </w:r>
      <w:r>
        <w:rPr>
          <w:noProof/>
        </w:rPr>
        <w:t>1692</w:t>
      </w:r>
      <w:r>
        <w:rPr>
          <w:noProof/>
        </w:rPr>
        <w:fldChar w:fldCharType="end"/>
      </w:r>
    </w:p>
    <w:p w14:paraId="55312D5D" w14:textId="57F88662"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sidRPr="0081707D">
        <w:rPr>
          <w:noProof/>
          <w:lang w:val="la-Latn"/>
        </w:rPr>
        <w:t>LA VERGINE È LA SPOSA CHE MAI HA TRADITO IL SUO SPOSO</w:t>
      </w:r>
      <w:r>
        <w:rPr>
          <w:noProof/>
        </w:rPr>
        <w:tab/>
      </w:r>
      <w:r>
        <w:rPr>
          <w:noProof/>
        </w:rPr>
        <w:fldChar w:fldCharType="begin"/>
      </w:r>
      <w:r>
        <w:rPr>
          <w:noProof/>
        </w:rPr>
        <w:instrText xml:space="preserve"> PAGEREF _Toc219036381 \h </w:instrText>
      </w:r>
      <w:r>
        <w:rPr>
          <w:noProof/>
        </w:rPr>
      </w:r>
      <w:r>
        <w:rPr>
          <w:noProof/>
        </w:rPr>
        <w:fldChar w:fldCharType="separate"/>
      </w:r>
      <w:r>
        <w:rPr>
          <w:noProof/>
        </w:rPr>
        <w:t>1694</w:t>
      </w:r>
      <w:r>
        <w:rPr>
          <w:noProof/>
        </w:rPr>
        <w:fldChar w:fldCharType="end"/>
      </w:r>
    </w:p>
    <w:p w14:paraId="5AA61DAD" w14:textId="10F40231"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sidRPr="0081707D">
        <w:rPr>
          <w:noProof/>
          <w:lang w:val="la-Latn"/>
        </w:rPr>
        <w:t>LA VERGINE MARIA È LA REGINA CHE MAI HA DELUSO IL SUO RE</w:t>
      </w:r>
      <w:r>
        <w:rPr>
          <w:noProof/>
        </w:rPr>
        <w:tab/>
      </w:r>
      <w:r>
        <w:rPr>
          <w:noProof/>
        </w:rPr>
        <w:fldChar w:fldCharType="begin"/>
      </w:r>
      <w:r>
        <w:rPr>
          <w:noProof/>
        </w:rPr>
        <w:instrText xml:space="preserve"> PAGEREF _Toc219036382 \h </w:instrText>
      </w:r>
      <w:r>
        <w:rPr>
          <w:noProof/>
        </w:rPr>
      </w:r>
      <w:r>
        <w:rPr>
          <w:noProof/>
        </w:rPr>
        <w:fldChar w:fldCharType="separate"/>
      </w:r>
      <w:r>
        <w:rPr>
          <w:noProof/>
        </w:rPr>
        <w:t>1695</w:t>
      </w:r>
      <w:r>
        <w:rPr>
          <w:noProof/>
        </w:rPr>
        <w:fldChar w:fldCharType="end"/>
      </w:r>
    </w:p>
    <w:p w14:paraId="31CD6E55" w14:textId="6021EEAB"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sidRPr="0081707D">
        <w:rPr>
          <w:noProof/>
          <w:lang w:val="la-Latn"/>
        </w:rPr>
        <w:t>LA VERGINE MARIA È LA DONNA PERFETTISSIMA IN OGNI VIRTÙ</w:t>
      </w:r>
      <w:r>
        <w:rPr>
          <w:noProof/>
        </w:rPr>
        <w:tab/>
      </w:r>
      <w:r>
        <w:rPr>
          <w:noProof/>
        </w:rPr>
        <w:fldChar w:fldCharType="begin"/>
      </w:r>
      <w:r>
        <w:rPr>
          <w:noProof/>
        </w:rPr>
        <w:instrText xml:space="preserve"> PAGEREF _Toc219036383 \h </w:instrText>
      </w:r>
      <w:r>
        <w:rPr>
          <w:noProof/>
        </w:rPr>
      </w:r>
      <w:r>
        <w:rPr>
          <w:noProof/>
        </w:rPr>
        <w:fldChar w:fldCharType="separate"/>
      </w:r>
      <w:r>
        <w:rPr>
          <w:noProof/>
        </w:rPr>
        <w:t>1697</w:t>
      </w:r>
      <w:r>
        <w:rPr>
          <w:noProof/>
        </w:rPr>
        <w:fldChar w:fldCharType="end"/>
      </w:r>
    </w:p>
    <w:p w14:paraId="310E8FB7" w14:textId="48C8F309" w:rsidR="00F52F9C" w:rsidRDefault="00F52F9C">
      <w:pPr>
        <w:pStyle w:val="Sommario1"/>
        <w:tabs>
          <w:tab w:val="right" w:leader="dot" w:pos="8778"/>
        </w:tabs>
        <w:rPr>
          <w:rFonts w:asciiTheme="minorHAnsi" w:eastAsiaTheme="minorEastAsia" w:hAnsiTheme="minorHAnsi" w:cstheme="minorBidi"/>
          <w:b w:val="0"/>
          <w:bCs w:val="0"/>
          <w:caps w:val="0"/>
          <w:noProof/>
          <w:kern w:val="2"/>
          <w:sz w:val="24"/>
          <w:szCs w:val="24"/>
          <w:lang w:eastAsia="it-IT"/>
          <w14:ligatures w14:val="standardContextual"/>
        </w:rPr>
      </w:pPr>
      <w:r w:rsidRPr="0081707D">
        <w:rPr>
          <w:noProof/>
        </w:rPr>
        <w:t>RIFLESSIONE SULLE NOZZE DI CANA</w:t>
      </w:r>
      <w:r>
        <w:rPr>
          <w:noProof/>
        </w:rPr>
        <w:tab/>
      </w:r>
      <w:r>
        <w:rPr>
          <w:noProof/>
        </w:rPr>
        <w:fldChar w:fldCharType="begin"/>
      </w:r>
      <w:r>
        <w:rPr>
          <w:noProof/>
        </w:rPr>
        <w:instrText xml:space="preserve"> PAGEREF _Toc219036384 \h </w:instrText>
      </w:r>
      <w:r>
        <w:rPr>
          <w:noProof/>
        </w:rPr>
      </w:r>
      <w:r>
        <w:rPr>
          <w:noProof/>
        </w:rPr>
        <w:fldChar w:fldCharType="separate"/>
      </w:r>
      <w:r>
        <w:rPr>
          <w:noProof/>
        </w:rPr>
        <w:t>1697</w:t>
      </w:r>
      <w:r>
        <w:rPr>
          <w:noProof/>
        </w:rPr>
        <w:fldChar w:fldCharType="end"/>
      </w:r>
    </w:p>
    <w:p w14:paraId="16AC3B58" w14:textId="5C0172ED"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sidRPr="0081707D">
        <w:rPr>
          <w:noProof/>
          <w:lang w:val="la-Latn"/>
        </w:rPr>
        <w:t>NON HANNO VINO</w:t>
      </w:r>
      <w:r>
        <w:rPr>
          <w:noProof/>
        </w:rPr>
        <w:tab/>
      </w:r>
      <w:r>
        <w:rPr>
          <w:noProof/>
        </w:rPr>
        <w:fldChar w:fldCharType="begin"/>
      </w:r>
      <w:r>
        <w:rPr>
          <w:noProof/>
        </w:rPr>
        <w:instrText xml:space="preserve"> PAGEREF _Toc219036385 \h </w:instrText>
      </w:r>
      <w:r>
        <w:rPr>
          <w:noProof/>
        </w:rPr>
      </w:r>
      <w:r>
        <w:rPr>
          <w:noProof/>
        </w:rPr>
        <w:fldChar w:fldCharType="separate"/>
      </w:r>
      <w:r>
        <w:rPr>
          <w:noProof/>
        </w:rPr>
        <w:t>1697</w:t>
      </w:r>
      <w:r>
        <w:rPr>
          <w:noProof/>
        </w:rPr>
        <w:fldChar w:fldCharType="end"/>
      </w:r>
    </w:p>
    <w:p w14:paraId="686D6CF8" w14:textId="05C614E6"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sidRPr="0081707D">
        <w:rPr>
          <w:noProof/>
          <w:lang w:val="la-Latn"/>
        </w:rPr>
        <w:t>E GESÙ DISSE LORO: RIEMPITE D’ACQUA LE ANFORE</w:t>
      </w:r>
      <w:r>
        <w:rPr>
          <w:noProof/>
        </w:rPr>
        <w:tab/>
      </w:r>
      <w:r>
        <w:rPr>
          <w:noProof/>
        </w:rPr>
        <w:fldChar w:fldCharType="begin"/>
      </w:r>
      <w:r>
        <w:rPr>
          <w:noProof/>
        </w:rPr>
        <w:instrText xml:space="preserve"> PAGEREF _Toc219036386 \h </w:instrText>
      </w:r>
      <w:r>
        <w:rPr>
          <w:noProof/>
        </w:rPr>
      </w:r>
      <w:r>
        <w:rPr>
          <w:noProof/>
        </w:rPr>
        <w:fldChar w:fldCharType="separate"/>
      </w:r>
      <w:r>
        <w:rPr>
          <w:noProof/>
        </w:rPr>
        <w:t>1704</w:t>
      </w:r>
      <w:r>
        <w:rPr>
          <w:noProof/>
        </w:rPr>
        <w:fldChar w:fldCharType="end"/>
      </w:r>
    </w:p>
    <w:p w14:paraId="48FA434E" w14:textId="2BFC21AB"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sidRPr="0081707D">
        <w:rPr>
          <w:noProof/>
          <w:lang w:val="la-Latn"/>
        </w:rPr>
        <w:t>TU INVECE HAI TENUTO DA PARTE IL VINO BUONO FINORA</w:t>
      </w:r>
      <w:r>
        <w:rPr>
          <w:noProof/>
        </w:rPr>
        <w:tab/>
      </w:r>
      <w:r>
        <w:rPr>
          <w:noProof/>
        </w:rPr>
        <w:fldChar w:fldCharType="begin"/>
      </w:r>
      <w:r>
        <w:rPr>
          <w:noProof/>
        </w:rPr>
        <w:instrText xml:space="preserve"> PAGEREF _Toc219036387 \h </w:instrText>
      </w:r>
      <w:r>
        <w:rPr>
          <w:noProof/>
        </w:rPr>
      </w:r>
      <w:r>
        <w:rPr>
          <w:noProof/>
        </w:rPr>
        <w:fldChar w:fldCharType="separate"/>
      </w:r>
      <w:r>
        <w:rPr>
          <w:noProof/>
        </w:rPr>
        <w:t>1713</w:t>
      </w:r>
      <w:r>
        <w:rPr>
          <w:noProof/>
        </w:rPr>
        <w:fldChar w:fldCharType="end"/>
      </w:r>
    </w:p>
    <w:p w14:paraId="43F4DFAD" w14:textId="76D136F0"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sidRPr="0081707D">
        <w:rPr>
          <w:noProof/>
          <w:lang w:val="la-Latn"/>
        </w:rPr>
        <w:t>E I SUOI DISCEPOLI CREDETTERO IN LUI</w:t>
      </w:r>
      <w:r>
        <w:rPr>
          <w:noProof/>
        </w:rPr>
        <w:tab/>
      </w:r>
      <w:r>
        <w:rPr>
          <w:noProof/>
        </w:rPr>
        <w:fldChar w:fldCharType="begin"/>
      </w:r>
      <w:r>
        <w:rPr>
          <w:noProof/>
        </w:rPr>
        <w:instrText xml:space="preserve"> PAGEREF _Toc219036388 \h </w:instrText>
      </w:r>
      <w:r>
        <w:rPr>
          <w:noProof/>
        </w:rPr>
      </w:r>
      <w:r>
        <w:rPr>
          <w:noProof/>
        </w:rPr>
        <w:fldChar w:fldCharType="separate"/>
      </w:r>
      <w:r>
        <w:rPr>
          <w:noProof/>
        </w:rPr>
        <w:t>1719</w:t>
      </w:r>
      <w:r>
        <w:rPr>
          <w:noProof/>
        </w:rPr>
        <w:fldChar w:fldCharType="end"/>
      </w:r>
    </w:p>
    <w:p w14:paraId="2435CF9C" w14:textId="488053B6" w:rsidR="00F52F9C" w:rsidRDefault="00F52F9C">
      <w:pPr>
        <w:pStyle w:val="Sommario1"/>
        <w:tabs>
          <w:tab w:val="right" w:leader="dot" w:pos="8778"/>
        </w:tabs>
        <w:rPr>
          <w:rFonts w:asciiTheme="minorHAnsi" w:eastAsiaTheme="minorEastAsia" w:hAnsiTheme="minorHAnsi" w:cstheme="minorBidi"/>
          <w:b w:val="0"/>
          <w:bCs w:val="0"/>
          <w:caps w:val="0"/>
          <w:noProof/>
          <w:kern w:val="2"/>
          <w:sz w:val="24"/>
          <w:szCs w:val="24"/>
          <w:lang w:eastAsia="it-IT"/>
          <w14:ligatures w14:val="standardContextual"/>
        </w:rPr>
      </w:pPr>
      <w:r>
        <w:rPr>
          <w:noProof/>
        </w:rPr>
        <w:t>RIFLESSIONE SULLE PAROLA DI GESÙ ALLA MADRE E AL DISCEPOLO</w:t>
      </w:r>
      <w:r>
        <w:rPr>
          <w:noProof/>
        </w:rPr>
        <w:tab/>
      </w:r>
      <w:r>
        <w:rPr>
          <w:noProof/>
        </w:rPr>
        <w:fldChar w:fldCharType="begin"/>
      </w:r>
      <w:r>
        <w:rPr>
          <w:noProof/>
        </w:rPr>
        <w:instrText xml:space="preserve"> PAGEREF _Toc219036389 \h </w:instrText>
      </w:r>
      <w:r>
        <w:rPr>
          <w:noProof/>
        </w:rPr>
      </w:r>
      <w:r>
        <w:rPr>
          <w:noProof/>
        </w:rPr>
        <w:fldChar w:fldCharType="separate"/>
      </w:r>
      <w:r>
        <w:rPr>
          <w:noProof/>
        </w:rPr>
        <w:t>1725</w:t>
      </w:r>
      <w:r>
        <w:rPr>
          <w:noProof/>
        </w:rPr>
        <w:fldChar w:fldCharType="end"/>
      </w:r>
    </w:p>
    <w:p w14:paraId="3F6A4C65" w14:textId="05330D7F"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sidRPr="0081707D">
        <w:rPr>
          <w:noProof/>
          <w:lang w:val="la-Latn"/>
        </w:rPr>
        <w:t>E DA QUELL’ORA IL DISCEPOLO L’ACCOLSE CON SÉ</w:t>
      </w:r>
      <w:r>
        <w:rPr>
          <w:noProof/>
        </w:rPr>
        <w:tab/>
      </w:r>
      <w:r>
        <w:rPr>
          <w:noProof/>
        </w:rPr>
        <w:fldChar w:fldCharType="begin"/>
      </w:r>
      <w:r>
        <w:rPr>
          <w:noProof/>
        </w:rPr>
        <w:instrText xml:space="preserve"> PAGEREF _Toc219036390 \h </w:instrText>
      </w:r>
      <w:r>
        <w:rPr>
          <w:noProof/>
        </w:rPr>
      </w:r>
      <w:r>
        <w:rPr>
          <w:noProof/>
        </w:rPr>
        <w:fldChar w:fldCharType="separate"/>
      </w:r>
      <w:r>
        <w:rPr>
          <w:noProof/>
        </w:rPr>
        <w:t>1725</w:t>
      </w:r>
      <w:r>
        <w:rPr>
          <w:noProof/>
        </w:rPr>
        <w:fldChar w:fldCharType="end"/>
      </w:r>
    </w:p>
    <w:p w14:paraId="6C01856C" w14:textId="263224A7" w:rsidR="00F52F9C" w:rsidRDefault="00F52F9C">
      <w:pPr>
        <w:pStyle w:val="Sommario1"/>
        <w:tabs>
          <w:tab w:val="right" w:leader="dot" w:pos="8778"/>
        </w:tabs>
        <w:rPr>
          <w:rFonts w:asciiTheme="minorHAnsi" w:eastAsiaTheme="minorEastAsia" w:hAnsiTheme="minorHAnsi" w:cstheme="minorBidi"/>
          <w:b w:val="0"/>
          <w:bCs w:val="0"/>
          <w:caps w:val="0"/>
          <w:noProof/>
          <w:kern w:val="2"/>
          <w:sz w:val="24"/>
          <w:szCs w:val="24"/>
          <w:lang w:eastAsia="it-IT"/>
          <w14:ligatures w14:val="standardContextual"/>
        </w:rPr>
      </w:pPr>
      <w:r w:rsidRPr="0081707D">
        <w:rPr>
          <w:noProof/>
        </w:rPr>
        <w:t>CONCLUSIONE</w:t>
      </w:r>
      <w:r>
        <w:rPr>
          <w:noProof/>
        </w:rPr>
        <w:tab/>
      </w:r>
      <w:r>
        <w:rPr>
          <w:noProof/>
        </w:rPr>
        <w:fldChar w:fldCharType="begin"/>
      </w:r>
      <w:r>
        <w:rPr>
          <w:noProof/>
        </w:rPr>
        <w:instrText xml:space="preserve"> PAGEREF _Toc219036391 \h </w:instrText>
      </w:r>
      <w:r>
        <w:rPr>
          <w:noProof/>
        </w:rPr>
      </w:r>
      <w:r>
        <w:rPr>
          <w:noProof/>
        </w:rPr>
        <w:fldChar w:fldCharType="separate"/>
      </w:r>
      <w:r>
        <w:rPr>
          <w:noProof/>
        </w:rPr>
        <w:t>1745</w:t>
      </w:r>
      <w:r>
        <w:rPr>
          <w:noProof/>
        </w:rPr>
        <w:fldChar w:fldCharType="end"/>
      </w:r>
    </w:p>
    <w:p w14:paraId="11686C0F" w14:textId="75207061"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sidRPr="0081707D">
        <w:rPr>
          <w:noProof/>
        </w:rPr>
        <w:t>LEI, LA DONNA</w:t>
      </w:r>
      <w:r>
        <w:rPr>
          <w:noProof/>
        </w:rPr>
        <w:tab/>
      </w:r>
      <w:r>
        <w:rPr>
          <w:noProof/>
        </w:rPr>
        <w:fldChar w:fldCharType="begin"/>
      </w:r>
      <w:r>
        <w:rPr>
          <w:noProof/>
        </w:rPr>
        <w:instrText xml:space="preserve"> PAGEREF _Toc219036392 \h </w:instrText>
      </w:r>
      <w:r>
        <w:rPr>
          <w:noProof/>
        </w:rPr>
      </w:r>
      <w:r>
        <w:rPr>
          <w:noProof/>
        </w:rPr>
        <w:fldChar w:fldCharType="separate"/>
      </w:r>
      <w:r>
        <w:rPr>
          <w:noProof/>
        </w:rPr>
        <w:t>1745</w:t>
      </w:r>
      <w:r>
        <w:rPr>
          <w:noProof/>
        </w:rPr>
        <w:fldChar w:fldCharType="end"/>
      </w:r>
    </w:p>
    <w:p w14:paraId="6E063D9C" w14:textId="011892C5"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sidRPr="0081707D">
        <w:rPr>
          <w:noProof/>
          <w:snapToGrid w:val="0"/>
        </w:rPr>
        <w:t>DE MARIA NUMQUAM SATIS</w:t>
      </w:r>
      <w:r>
        <w:rPr>
          <w:noProof/>
        </w:rPr>
        <w:tab/>
      </w:r>
      <w:r>
        <w:rPr>
          <w:noProof/>
        </w:rPr>
        <w:fldChar w:fldCharType="begin"/>
      </w:r>
      <w:r>
        <w:rPr>
          <w:noProof/>
        </w:rPr>
        <w:instrText xml:space="preserve"> PAGEREF _Toc219036393 \h </w:instrText>
      </w:r>
      <w:r>
        <w:rPr>
          <w:noProof/>
        </w:rPr>
      </w:r>
      <w:r>
        <w:rPr>
          <w:noProof/>
        </w:rPr>
        <w:fldChar w:fldCharType="separate"/>
      </w:r>
      <w:r>
        <w:rPr>
          <w:noProof/>
        </w:rPr>
        <w:t>1749</w:t>
      </w:r>
      <w:r>
        <w:rPr>
          <w:noProof/>
        </w:rPr>
        <w:fldChar w:fldCharType="end"/>
      </w:r>
    </w:p>
    <w:p w14:paraId="0076726D" w14:textId="2D48BF27"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sidRPr="0081707D">
        <w:rPr>
          <w:noProof/>
          <w:snapToGrid w:val="0"/>
        </w:rPr>
        <w:t>CONTEMPLANDO LA BELLEZZA DELLA MADRE DI DIO</w:t>
      </w:r>
      <w:r>
        <w:rPr>
          <w:noProof/>
        </w:rPr>
        <w:tab/>
      </w:r>
      <w:r>
        <w:rPr>
          <w:noProof/>
        </w:rPr>
        <w:fldChar w:fldCharType="begin"/>
      </w:r>
      <w:r>
        <w:rPr>
          <w:noProof/>
        </w:rPr>
        <w:instrText xml:space="preserve"> PAGEREF _Toc219036394 \h </w:instrText>
      </w:r>
      <w:r>
        <w:rPr>
          <w:noProof/>
        </w:rPr>
      </w:r>
      <w:r>
        <w:rPr>
          <w:noProof/>
        </w:rPr>
        <w:fldChar w:fldCharType="separate"/>
      </w:r>
      <w:r>
        <w:rPr>
          <w:noProof/>
        </w:rPr>
        <w:t>1755</w:t>
      </w:r>
      <w:r>
        <w:rPr>
          <w:noProof/>
        </w:rPr>
        <w:fldChar w:fldCharType="end"/>
      </w:r>
    </w:p>
    <w:p w14:paraId="5B1070AD" w14:textId="77EDF74B"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Pr>
          <w:noProof/>
        </w:rPr>
        <w:t>IMMACOLATA CONCEZIONE DELLA B.V. MARIA</w:t>
      </w:r>
      <w:r>
        <w:rPr>
          <w:noProof/>
        </w:rPr>
        <w:tab/>
      </w:r>
      <w:r>
        <w:rPr>
          <w:noProof/>
        </w:rPr>
        <w:fldChar w:fldCharType="begin"/>
      </w:r>
      <w:r>
        <w:rPr>
          <w:noProof/>
        </w:rPr>
        <w:instrText xml:space="preserve"> PAGEREF _Toc219036395 \h </w:instrText>
      </w:r>
      <w:r>
        <w:rPr>
          <w:noProof/>
        </w:rPr>
      </w:r>
      <w:r>
        <w:rPr>
          <w:noProof/>
        </w:rPr>
        <w:fldChar w:fldCharType="separate"/>
      </w:r>
      <w:r>
        <w:rPr>
          <w:noProof/>
        </w:rPr>
        <w:t>1757</w:t>
      </w:r>
      <w:r>
        <w:rPr>
          <w:noProof/>
        </w:rPr>
        <w:fldChar w:fldCharType="end"/>
      </w:r>
    </w:p>
    <w:p w14:paraId="20BF75B7" w14:textId="2C071E27"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Pr>
          <w:noProof/>
        </w:rPr>
        <w:t>ASSUNZIONE DELLA B. V. MARIA – SOLENNITÀ</w:t>
      </w:r>
      <w:r>
        <w:rPr>
          <w:noProof/>
        </w:rPr>
        <w:tab/>
      </w:r>
      <w:r>
        <w:rPr>
          <w:noProof/>
        </w:rPr>
        <w:fldChar w:fldCharType="begin"/>
      </w:r>
      <w:r>
        <w:rPr>
          <w:noProof/>
        </w:rPr>
        <w:instrText xml:space="preserve"> PAGEREF _Toc219036396 \h </w:instrText>
      </w:r>
      <w:r>
        <w:rPr>
          <w:noProof/>
        </w:rPr>
      </w:r>
      <w:r>
        <w:rPr>
          <w:noProof/>
        </w:rPr>
        <w:fldChar w:fldCharType="separate"/>
      </w:r>
      <w:r>
        <w:rPr>
          <w:noProof/>
        </w:rPr>
        <w:t>1760</w:t>
      </w:r>
      <w:r>
        <w:rPr>
          <w:noProof/>
        </w:rPr>
        <w:fldChar w:fldCharType="end"/>
      </w:r>
    </w:p>
    <w:p w14:paraId="6C13BCC1" w14:textId="692BF6FD" w:rsidR="00F52F9C" w:rsidRDefault="00F52F9C">
      <w:pPr>
        <w:pStyle w:val="Sommario2"/>
        <w:tabs>
          <w:tab w:val="right" w:leader="dot" w:pos="8778"/>
        </w:tabs>
        <w:rPr>
          <w:rFonts w:asciiTheme="minorHAnsi" w:eastAsiaTheme="minorEastAsia" w:hAnsiTheme="minorHAnsi" w:cstheme="minorBidi"/>
          <w:caps w:val="0"/>
          <w:noProof/>
          <w:kern w:val="2"/>
          <w:sz w:val="24"/>
          <w:szCs w:val="24"/>
          <w:lang w:eastAsia="it-IT"/>
          <w14:ligatures w14:val="standardContextual"/>
        </w:rPr>
      </w:pPr>
      <w:r>
        <w:rPr>
          <w:noProof/>
        </w:rPr>
        <w:t>ASSUNZIONE DELLA B. V. MARIA</w:t>
      </w:r>
      <w:r>
        <w:rPr>
          <w:noProof/>
        </w:rPr>
        <w:tab/>
      </w:r>
      <w:r>
        <w:rPr>
          <w:noProof/>
        </w:rPr>
        <w:fldChar w:fldCharType="begin"/>
      </w:r>
      <w:r>
        <w:rPr>
          <w:noProof/>
        </w:rPr>
        <w:instrText xml:space="preserve"> PAGEREF _Toc219036397 \h </w:instrText>
      </w:r>
      <w:r>
        <w:rPr>
          <w:noProof/>
        </w:rPr>
      </w:r>
      <w:r>
        <w:rPr>
          <w:noProof/>
        </w:rPr>
        <w:fldChar w:fldCharType="separate"/>
      </w:r>
      <w:r>
        <w:rPr>
          <w:noProof/>
        </w:rPr>
        <w:t>1763</w:t>
      </w:r>
      <w:r>
        <w:rPr>
          <w:noProof/>
        </w:rPr>
        <w:fldChar w:fldCharType="end"/>
      </w:r>
    </w:p>
    <w:p w14:paraId="4C3D18B2" w14:textId="1804D08B" w:rsidR="00F52F9C" w:rsidRDefault="00F52F9C">
      <w:pPr>
        <w:pStyle w:val="Sommario1"/>
        <w:tabs>
          <w:tab w:val="right" w:leader="dot" w:pos="8778"/>
        </w:tabs>
        <w:rPr>
          <w:rFonts w:asciiTheme="minorHAnsi" w:eastAsiaTheme="minorEastAsia" w:hAnsiTheme="minorHAnsi" w:cstheme="minorBidi"/>
          <w:b w:val="0"/>
          <w:bCs w:val="0"/>
          <w:caps w:val="0"/>
          <w:noProof/>
          <w:kern w:val="2"/>
          <w:sz w:val="24"/>
          <w:szCs w:val="24"/>
          <w:lang w:eastAsia="it-IT"/>
          <w14:ligatures w14:val="standardContextual"/>
        </w:rPr>
      </w:pPr>
      <w:r>
        <w:rPr>
          <w:noProof/>
        </w:rPr>
        <w:t>CONCLUSIONE</w:t>
      </w:r>
      <w:r>
        <w:rPr>
          <w:noProof/>
        </w:rPr>
        <w:tab/>
      </w:r>
      <w:r>
        <w:rPr>
          <w:noProof/>
        </w:rPr>
        <w:fldChar w:fldCharType="begin"/>
      </w:r>
      <w:r>
        <w:rPr>
          <w:noProof/>
        </w:rPr>
        <w:instrText xml:space="preserve"> PAGEREF _Toc219036398 \h </w:instrText>
      </w:r>
      <w:r>
        <w:rPr>
          <w:noProof/>
        </w:rPr>
      </w:r>
      <w:r>
        <w:rPr>
          <w:noProof/>
        </w:rPr>
        <w:fldChar w:fldCharType="separate"/>
      </w:r>
      <w:r>
        <w:rPr>
          <w:noProof/>
        </w:rPr>
        <w:t>1</w:t>
      </w:r>
      <w:r>
        <w:rPr>
          <w:noProof/>
        </w:rPr>
        <w:t>7</w:t>
      </w:r>
      <w:r>
        <w:rPr>
          <w:noProof/>
        </w:rPr>
        <w:t>68</w:t>
      </w:r>
      <w:r>
        <w:rPr>
          <w:noProof/>
        </w:rPr>
        <w:fldChar w:fldCharType="end"/>
      </w:r>
    </w:p>
    <w:p w14:paraId="5EE943BF" w14:textId="0E284A70" w:rsidR="00F52F9C" w:rsidRDefault="00F52F9C">
      <w:pPr>
        <w:pStyle w:val="Sommario1"/>
        <w:tabs>
          <w:tab w:val="right" w:leader="dot" w:pos="8778"/>
        </w:tabs>
        <w:rPr>
          <w:rFonts w:asciiTheme="minorHAnsi" w:eastAsiaTheme="minorEastAsia" w:hAnsiTheme="minorHAnsi" w:cstheme="minorBidi"/>
          <w:b w:val="0"/>
          <w:bCs w:val="0"/>
          <w:caps w:val="0"/>
          <w:noProof/>
          <w:kern w:val="2"/>
          <w:sz w:val="24"/>
          <w:szCs w:val="24"/>
          <w:lang w:eastAsia="it-IT"/>
          <w14:ligatures w14:val="standardContextual"/>
        </w:rPr>
      </w:pPr>
      <w:r>
        <w:rPr>
          <w:noProof/>
        </w:rPr>
        <w:t>INDICE</w:t>
      </w:r>
      <w:r>
        <w:rPr>
          <w:noProof/>
        </w:rPr>
        <w:tab/>
      </w:r>
      <w:r>
        <w:rPr>
          <w:noProof/>
        </w:rPr>
        <w:fldChar w:fldCharType="begin"/>
      </w:r>
      <w:r>
        <w:rPr>
          <w:noProof/>
        </w:rPr>
        <w:instrText xml:space="preserve"> PAGEREF _Toc219036399 \h </w:instrText>
      </w:r>
      <w:r>
        <w:rPr>
          <w:noProof/>
        </w:rPr>
      </w:r>
      <w:r>
        <w:rPr>
          <w:noProof/>
        </w:rPr>
        <w:fldChar w:fldCharType="separate"/>
      </w:r>
      <w:r>
        <w:rPr>
          <w:noProof/>
        </w:rPr>
        <w:t>1777</w:t>
      </w:r>
      <w:r>
        <w:rPr>
          <w:noProof/>
        </w:rPr>
        <w:fldChar w:fldCharType="end"/>
      </w:r>
    </w:p>
    <w:p w14:paraId="7750A1D8" w14:textId="16B1531A" w:rsidR="009079EA" w:rsidRDefault="009079EA" w:rsidP="00E83CD4">
      <w:pPr>
        <w:pStyle w:val="Sommario1"/>
        <w:tabs>
          <w:tab w:val="right" w:leader="dot" w:pos="8778"/>
        </w:tabs>
        <w:rPr>
          <w:rFonts w:ascii="Arial" w:eastAsia="Times New Roman" w:hAnsi="Arial" w:cs="Arial"/>
          <w:sz w:val="24"/>
          <w:szCs w:val="24"/>
          <w:lang w:eastAsia="it-IT"/>
        </w:rPr>
      </w:pPr>
      <w:r w:rsidRPr="009079EA">
        <w:rPr>
          <w:bCs w:val="0"/>
          <w:color w:val="000000"/>
        </w:rPr>
        <w:fldChar w:fldCharType="end"/>
      </w:r>
      <w:bookmarkEnd w:id="1104"/>
      <w:bookmarkEnd w:id="1106"/>
    </w:p>
    <w:sectPr w:rsidR="009079EA" w:rsidSect="00236680">
      <w:type w:val="nextColumn"/>
      <w:pgSz w:w="11907" w:h="16840" w:code="9"/>
      <w:pgMar w:top="1418" w:right="1418" w:bottom="1814" w:left="1701" w:header="720" w:footer="720" w:gutter="0"/>
      <w:cols w:sep="1"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540411" w14:textId="77777777" w:rsidR="00187A0B" w:rsidRDefault="00187A0B">
      <w:pPr>
        <w:spacing w:after="0" w:line="240" w:lineRule="auto"/>
      </w:pPr>
      <w:r>
        <w:separator/>
      </w:r>
    </w:p>
  </w:endnote>
  <w:endnote w:type="continuationSeparator" w:id="0">
    <w:p w14:paraId="786A3781" w14:textId="77777777" w:rsidR="00187A0B" w:rsidRDefault="00187A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reek">
    <w:panose1 w:val="02020500000000000000"/>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New York">
    <w:panose1 w:val="02040503060506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G Times">
    <w:charset w:val="00"/>
    <w:family w:val="roman"/>
    <w:pitch w:val="variable"/>
    <w:sig w:usb0="00000007" w:usb1="00000000" w:usb2="00000000" w:usb3="00000000" w:csb0="00000093" w:csb1="00000000"/>
  </w:font>
  <w:font w:name="inherit">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PT Serif">
    <w:charset w:val="00"/>
    <w:family w:val="roman"/>
    <w:pitch w:val="variable"/>
    <w:sig w:usb0="A00002EF" w:usb1="5000204B" w:usb2="00000000" w:usb3="00000000" w:csb0="00000097"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E4D57B" w14:textId="77777777" w:rsidR="00187A0B" w:rsidRDefault="00187A0B">
      <w:pPr>
        <w:spacing w:after="0" w:line="240" w:lineRule="auto"/>
      </w:pPr>
      <w:r>
        <w:separator/>
      </w:r>
    </w:p>
  </w:footnote>
  <w:footnote w:type="continuationSeparator" w:id="0">
    <w:p w14:paraId="0C0C6E88" w14:textId="77777777" w:rsidR="00187A0B" w:rsidRDefault="00187A0B">
      <w:pPr>
        <w:spacing w:after="0" w:line="240" w:lineRule="auto"/>
      </w:pPr>
      <w:r>
        <w:continuationSeparator/>
      </w:r>
    </w:p>
  </w:footnote>
  <w:footnote w:id="1">
    <w:p w14:paraId="6DE86CC6" w14:textId="2F4A22F4" w:rsidR="003D7DD7" w:rsidRDefault="003D7DD7">
      <w:pPr>
        <w:pStyle w:val="Testonotaapidipagina"/>
      </w:pPr>
      <w:r>
        <w:rPr>
          <w:rStyle w:val="Rimandonotaapidipagina"/>
        </w:rPr>
        <w:footnoteRef/>
      </w:r>
      <w:r>
        <w:t xml:space="preserve"> </w:t>
      </w:r>
      <w:hyperlink r:id="rId1" w:history="1">
        <w:r w:rsidRPr="003859E3">
          <w:rPr>
            <w:rStyle w:val="Collegamentoipertestuale"/>
          </w:rPr>
          <w:t>https://www.homilyvoice.it/indrit18.php?folder=MDAxLkxJQlJPIERFSSBSSVRSQVRUSSAyMDIyLjIwMjYvMDA0LlNDSU8gQ1VJIENSRURJREkgRVQgQ1JFRE8uMjAyNQ==</w:t>
        </w:r>
      </w:hyperlink>
    </w:p>
    <w:p w14:paraId="2CB12E27" w14:textId="77777777" w:rsidR="003D7DD7" w:rsidRDefault="003D7DD7">
      <w:pPr>
        <w:pStyle w:val="Testonotaapidipagina"/>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485773969" o:spid="_x0000_i1025" type="#_x0000_t75" style="width:11.25pt;height:11.25pt;visibility:visible;mso-wrap-style:square" o:bullet="t">
        <v:imagedata r:id="rId1" o:title=""/>
      </v:shape>
    </w:pict>
  </w:numPicBullet>
  <w:abstractNum w:abstractNumId="0" w15:restartNumberingAfterBreak="0">
    <w:nsid w:val="FFFFFF1D"/>
    <w:multiLevelType w:val="multilevel"/>
    <w:tmpl w:val="6BAE727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D5B87F48"/>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B0FAF1C2"/>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29F63E6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7BB0AD22"/>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77242F8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928BB9C"/>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9924780E"/>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34A17E4"/>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6F86FCA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8922645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FFFFFFFE"/>
    <w:multiLevelType w:val="singleLevel"/>
    <w:tmpl w:val="FFFFFFFF"/>
    <w:lvl w:ilvl="0">
      <w:numFmt w:val="decimal"/>
      <w:lvlText w:val="*"/>
      <w:lvlJc w:val="left"/>
    </w:lvl>
  </w:abstractNum>
  <w:abstractNum w:abstractNumId="12" w15:restartNumberingAfterBreak="0">
    <w:nsid w:val="00000001"/>
    <w:multiLevelType w:val="singleLevel"/>
    <w:tmpl w:val="00000000"/>
    <w:lvl w:ilvl="0">
      <w:start w:val="31"/>
      <w:numFmt w:val="bullet"/>
      <w:lvlText w:val="-"/>
      <w:lvlJc w:val="left"/>
      <w:pPr>
        <w:tabs>
          <w:tab w:val="num" w:pos="1494"/>
        </w:tabs>
        <w:ind w:left="1494" w:hanging="360"/>
      </w:pPr>
      <w:rPr>
        <w:rFonts w:hint="default"/>
      </w:rPr>
    </w:lvl>
  </w:abstractNum>
  <w:abstractNum w:abstractNumId="13" w15:restartNumberingAfterBreak="0">
    <w:nsid w:val="00000002"/>
    <w:multiLevelType w:val="singleLevel"/>
    <w:tmpl w:val="00000000"/>
    <w:lvl w:ilvl="0">
      <w:start w:val="4"/>
      <w:numFmt w:val="decimal"/>
      <w:lvlText w:val="%1"/>
      <w:lvlJc w:val="left"/>
      <w:pPr>
        <w:tabs>
          <w:tab w:val="num" w:pos="360"/>
        </w:tabs>
        <w:ind w:left="360" w:hanging="360"/>
      </w:pPr>
      <w:rPr>
        <w:rFonts w:hint="default"/>
        <w:b/>
        <w:sz w:val="36"/>
      </w:rPr>
    </w:lvl>
  </w:abstractNum>
  <w:abstractNum w:abstractNumId="14" w15:restartNumberingAfterBreak="0">
    <w:nsid w:val="00000003"/>
    <w:multiLevelType w:val="singleLevel"/>
    <w:tmpl w:val="00000000"/>
    <w:lvl w:ilvl="0">
      <w:start w:val="9"/>
      <w:numFmt w:val="decimal"/>
      <w:lvlText w:val="%1"/>
      <w:lvlJc w:val="left"/>
      <w:pPr>
        <w:tabs>
          <w:tab w:val="num" w:pos="1140"/>
        </w:tabs>
        <w:ind w:left="1140" w:hanging="1140"/>
      </w:pPr>
      <w:rPr>
        <w:rFonts w:hint="default"/>
        <w:b/>
        <w:sz w:val="32"/>
      </w:rPr>
    </w:lvl>
  </w:abstractNum>
  <w:abstractNum w:abstractNumId="15" w15:restartNumberingAfterBreak="0">
    <w:nsid w:val="00000004"/>
    <w:multiLevelType w:val="singleLevel"/>
    <w:tmpl w:val="00010410"/>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00000005"/>
    <w:multiLevelType w:val="singleLevel"/>
    <w:tmpl w:val="00000000"/>
    <w:lvl w:ilvl="0">
      <w:start w:val="46"/>
      <w:numFmt w:val="bullet"/>
      <w:lvlText w:val="-"/>
      <w:lvlJc w:val="left"/>
      <w:pPr>
        <w:tabs>
          <w:tab w:val="num" w:pos="1509"/>
        </w:tabs>
        <w:ind w:left="1509" w:hanging="360"/>
      </w:pPr>
      <w:rPr>
        <w:rFonts w:hint="default"/>
      </w:rPr>
    </w:lvl>
  </w:abstractNum>
  <w:abstractNum w:abstractNumId="17" w15:restartNumberingAfterBreak="0">
    <w:nsid w:val="011B0B26"/>
    <w:multiLevelType w:val="hybridMultilevel"/>
    <w:tmpl w:val="BF06BE6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012C2D02"/>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19" w15:restartNumberingAfterBreak="0">
    <w:nsid w:val="013207B9"/>
    <w:multiLevelType w:val="multilevel"/>
    <w:tmpl w:val="E4EEF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13E63CF"/>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01705717"/>
    <w:multiLevelType w:val="hybridMultilevel"/>
    <w:tmpl w:val="6C64BD7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01746E78"/>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15:restartNumberingAfterBreak="0">
    <w:nsid w:val="01B82F59"/>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24" w15:restartNumberingAfterBreak="0">
    <w:nsid w:val="02912FB3"/>
    <w:multiLevelType w:val="hybridMultilevel"/>
    <w:tmpl w:val="2C308B7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15:restartNumberingAfterBreak="0">
    <w:nsid w:val="02B17204"/>
    <w:multiLevelType w:val="singleLevel"/>
    <w:tmpl w:val="8AB00F8A"/>
    <w:lvl w:ilvl="0">
      <w:start w:val="12"/>
      <w:numFmt w:val="decimal"/>
      <w:lvlText w:val="%1"/>
      <w:lvlJc w:val="left"/>
      <w:pPr>
        <w:tabs>
          <w:tab w:val="num" w:pos="1140"/>
        </w:tabs>
        <w:ind w:left="1140" w:hanging="1140"/>
      </w:pPr>
      <w:rPr>
        <w:rFonts w:hint="default"/>
        <w:sz w:val="32"/>
      </w:rPr>
    </w:lvl>
  </w:abstractNum>
  <w:abstractNum w:abstractNumId="26" w15:restartNumberingAfterBreak="0">
    <w:nsid w:val="02E10E94"/>
    <w:multiLevelType w:val="hybridMultilevel"/>
    <w:tmpl w:val="D53E4F8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031743EC"/>
    <w:multiLevelType w:val="hybridMultilevel"/>
    <w:tmpl w:val="8C728D7E"/>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03271995"/>
    <w:multiLevelType w:val="singleLevel"/>
    <w:tmpl w:val="21B21F4E"/>
    <w:lvl w:ilvl="0">
      <w:numFmt w:val="bullet"/>
      <w:lvlText w:val="-"/>
      <w:lvlJc w:val="left"/>
      <w:pPr>
        <w:tabs>
          <w:tab w:val="num" w:pos="360"/>
        </w:tabs>
        <w:ind w:left="360" w:hanging="360"/>
      </w:pPr>
      <w:rPr>
        <w:rFonts w:ascii="Times New Roman" w:hAnsi="Times New Roman" w:hint="default"/>
      </w:rPr>
    </w:lvl>
  </w:abstractNum>
  <w:abstractNum w:abstractNumId="29" w15:restartNumberingAfterBreak="0">
    <w:nsid w:val="032D79FD"/>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03340784"/>
    <w:multiLevelType w:val="hybridMultilevel"/>
    <w:tmpl w:val="0C4C263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033F37F0"/>
    <w:multiLevelType w:val="hybridMultilevel"/>
    <w:tmpl w:val="D4881C7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036F7941"/>
    <w:multiLevelType w:val="hybridMultilevel"/>
    <w:tmpl w:val="8C728D7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03B90002"/>
    <w:multiLevelType w:val="hybridMultilevel"/>
    <w:tmpl w:val="293C627E"/>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03D66A01"/>
    <w:multiLevelType w:val="hybridMultilevel"/>
    <w:tmpl w:val="627216C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04056A93"/>
    <w:multiLevelType w:val="hybridMultilevel"/>
    <w:tmpl w:val="8C728D7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043E5F0D"/>
    <w:multiLevelType w:val="hybridMultilevel"/>
    <w:tmpl w:val="31A0364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04781688"/>
    <w:multiLevelType w:val="hybridMultilevel"/>
    <w:tmpl w:val="A4445B3C"/>
    <w:lvl w:ilvl="0" w:tplc="0A22FCBE">
      <w:start w:val="1"/>
      <w:numFmt w:val="decimal"/>
      <w:lvlText w:val="%1"/>
      <w:lvlJc w:val="left"/>
      <w:pPr>
        <w:ind w:left="1210" w:hanging="850"/>
      </w:pPr>
      <w:rPr>
        <w:rFonts w:hint="default"/>
        <w:sz w:val="3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04C5378A"/>
    <w:multiLevelType w:val="hybridMultilevel"/>
    <w:tmpl w:val="D97E728A"/>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05845A1C"/>
    <w:multiLevelType w:val="hybridMultilevel"/>
    <w:tmpl w:val="301E60F0"/>
    <w:lvl w:ilvl="0" w:tplc="6EA64A20">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059A2799"/>
    <w:multiLevelType w:val="hybridMultilevel"/>
    <w:tmpl w:val="2B2A678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05BF2E3A"/>
    <w:multiLevelType w:val="hybridMultilevel"/>
    <w:tmpl w:val="4BEC22D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05E42727"/>
    <w:multiLevelType w:val="hybridMultilevel"/>
    <w:tmpl w:val="663C9C1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3" w15:restartNumberingAfterBreak="0">
    <w:nsid w:val="06800448"/>
    <w:multiLevelType w:val="hybridMultilevel"/>
    <w:tmpl w:val="B1B635F0"/>
    <w:lvl w:ilvl="0" w:tplc="C0E22510">
      <w:start w:val="1"/>
      <w:numFmt w:val="decimal"/>
      <w:lvlText w:val="%1."/>
      <w:lvlJc w:val="left"/>
      <w:pPr>
        <w:ind w:left="720" w:hanging="360"/>
      </w:pPr>
      <w:rPr>
        <w:b/>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4" w15:restartNumberingAfterBreak="0">
    <w:nsid w:val="06A77208"/>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45" w15:restartNumberingAfterBreak="0">
    <w:nsid w:val="08502192"/>
    <w:multiLevelType w:val="hybridMultilevel"/>
    <w:tmpl w:val="A49206D4"/>
    <w:lvl w:ilvl="0" w:tplc="BCE64204">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 w15:restartNumberingAfterBreak="0">
    <w:nsid w:val="08D20CB1"/>
    <w:multiLevelType w:val="hybridMultilevel"/>
    <w:tmpl w:val="EDA0A55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 w15:restartNumberingAfterBreak="0">
    <w:nsid w:val="08D27E9E"/>
    <w:multiLevelType w:val="hybridMultilevel"/>
    <w:tmpl w:val="4F2806C0"/>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092E52CB"/>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9" w15:restartNumberingAfterBreak="0">
    <w:nsid w:val="096F2222"/>
    <w:multiLevelType w:val="hybridMultilevel"/>
    <w:tmpl w:val="E444C54E"/>
    <w:lvl w:ilvl="0" w:tplc="0AD86868">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0" w15:restartNumberingAfterBreak="0">
    <w:nsid w:val="09704C94"/>
    <w:multiLevelType w:val="hybridMultilevel"/>
    <w:tmpl w:val="16DC39D6"/>
    <w:lvl w:ilvl="0" w:tplc="CDD04A84">
      <w:start w:val="7"/>
      <w:numFmt w:val="decimal"/>
      <w:lvlText w:val="%1"/>
      <w:lvlJc w:val="left"/>
      <w:pPr>
        <w:tabs>
          <w:tab w:val="num" w:pos="1211"/>
        </w:tabs>
        <w:ind w:left="1211" w:hanging="360"/>
      </w:pPr>
      <w:rPr>
        <w:rFonts w:hint="default"/>
      </w:rPr>
    </w:lvl>
    <w:lvl w:ilvl="1" w:tplc="04100019" w:tentative="1">
      <w:start w:val="1"/>
      <w:numFmt w:val="lowerLetter"/>
      <w:lvlText w:val="%2."/>
      <w:lvlJc w:val="left"/>
      <w:pPr>
        <w:tabs>
          <w:tab w:val="num" w:pos="1931"/>
        </w:tabs>
        <w:ind w:left="1931" w:hanging="360"/>
      </w:pPr>
    </w:lvl>
    <w:lvl w:ilvl="2" w:tplc="0410001B" w:tentative="1">
      <w:start w:val="1"/>
      <w:numFmt w:val="lowerRoman"/>
      <w:lvlText w:val="%3."/>
      <w:lvlJc w:val="right"/>
      <w:pPr>
        <w:tabs>
          <w:tab w:val="num" w:pos="2651"/>
        </w:tabs>
        <w:ind w:left="2651" w:hanging="180"/>
      </w:pPr>
    </w:lvl>
    <w:lvl w:ilvl="3" w:tplc="0410000F" w:tentative="1">
      <w:start w:val="1"/>
      <w:numFmt w:val="decimal"/>
      <w:lvlText w:val="%4."/>
      <w:lvlJc w:val="left"/>
      <w:pPr>
        <w:tabs>
          <w:tab w:val="num" w:pos="3371"/>
        </w:tabs>
        <w:ind w:left="3371" w:hanging="360"/>
      </w:pPr>
    </w:lvl>
    <w:lvl w:ilvl="4" w:tplc="04100019" w:tentative="1">
      <w:start w:val="1"/>
      <w:numFmt w:val="lowerLetter"/>
      <w:lvlText w:val="%5."/>
      <w:lvlJc w:val="left"/>
      <w:pPr>
        <w:tabs>
          <w:tab w:val="num" w:pos="4091"/>
        </w:tabs>
        <w:ind w:left="4091" w:hanging="360"/>
      </w:pPr>
    </w:lvl>
    <w:lvl w:ilvl="5" w:tplc="0410001B" w:tentative="1">
      <w:start w:val="1"/>
      <w:numFmt w:val="lowerRoman"/>
      <w:lvlText w:val="%6."/>
      <w:lvlJc w:val="right"/>
      <w:pPr>
        <w:tabs>
          <w:tab w:val="num" w:pos="4811"/>
        </w:tabs>
        <w:ind w:left="4811" w:hanging="180"/>
      </w:pPr>
    </w:lvl>
    <w:lvl w:ilvl="6" w:tplc="0410000F" w:tentative="1">
      <w:start w:val="1"/>
      <w:numFmt w:val="decimal"/>
      <w:lvlText w:val="%7."/>
      <w:lvlJc w:val="left"/>
      <w:pPr>
        <w:tabs>
          <w:tab w:val="num" w:pos="5531"/>
        </w:tabs>
        <w:ind w:left="5531" w:hanging="360"/>
      </w:pPr>
    </w:lvl>
    <w:lvl w:ilvl="7" w:tplc="04100019" w:tentative="1">
      <w:start w:val="1"/>
      <w:numFmt w:val="lowerLetter"/>
      <w:lvlText w:val="%8."/>
      <w:lvlJc w:val="left"/>
      <w:pPr>
        <w:tabs>
          <w:tab w:val="num" w:pos="6251"/>
        </w:tabs>
        <w:ind w:left="6251" w:hanging="360"/>
      </w:pPr>
    </w:lvl>
    <w:lvl w:ilvl="8" w:tplc="0410001B" w:tentative="1">
      <w:start w:val="1"/>
      <w:numFmt w:val="lowerRoman"/>
      <w:lvlText w:val="%9."/>
      <w:lvlJc w:val="right"/>
      <w:pPr>
        <w:tabs>
          <w:tab w:val="num" w:pos="6971"/>
        </w:tabs>
        <w:ind w:left="6971" w:hanging="180"/>
      </w:pPr>
    </w:lvl>
  </w:abstractNum>
  <w:abstractNum w:abstractNumId="51" w15:restartNumberingAfterBreak="0">
    <w:nsid w:val="097C02CD"/>
    <w:multiLevelType w:val="hybridMultilevel"/>
    <w:tmpl w:val="87AA1AA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2" w15:restartNumberingAfterBreak="0">
    <w:nsid w:val="09C45016"/>
    <w:multiLevelType w:val="multilevel"/>
    <w:tmpl w:val="4F3AB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09E261B2"/>
    <w:multiLevelType w:val="hybridMultilevel"/>
    <w:tmpl w:val="85F6A3D8"/>
    <w:lvl w:ilvl="0" w:tplc="BD68DFB4">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4" w15:restartNumberingAfterBreak="0">
    <w:nsid w:val="0A2565DE"/>
    <w:multiLevelType w:val="hybridMultilevel"/>
    <w:tmpl w:val="686C85F6"/>
    <w:lvl w:ilvl="0" w:tplc="4238BFCC">
      <w:numFmt w:val="bullet"/>
      <w:lvlText w:val="-"/>
      <w:lvlJc w:val="left"/>
      <w:pPr>
        <w:ind w:left="720" w:hanging="360"/>
      </w:pPr>
      <w:rPr>
        <w:rFonts w:ascii="Arial" w:eastAsia="Times New Roman" w:hAnsi="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5" w15:restartNumberingAfterBreak="0">
    <w:nsid w:val="0A4244FF"/>
    <w:multiLevelType w:val="hybridMultilevel"/>
    <w:tmpl w:val="3A647D44"/>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0A452FE9"/>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7" w15:restartNumberingAfterBreak="0">
    <w:nsid w:val="0A784F02"/>
    <w:multiLevelType w:val="hybridMultilevel"/>
    <w:tmpl w:val="6BAAD586"/>
    <w:lvl w:ilvl="0" w:tplc="FC90A66C">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8" w15:restartNumberingAfterBreak="0">
    <w:nsid w:val="0BFA1B07"/>
    <w:multiLevelType w:val="hybridMultilevel"/>
    <w:tmpl w:val="44A00F0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9" w15:restartNumberingAfterBreak="0">
    <w:nsid w:val="0BFE33FC"/>
    <w:multiLevelType w:val="hybridMultilevel"/>
    <w:tmpl w:val="51A6BB16"/>
    <w:lvl w:ilvl="0" w:tplc="E848D274">
      <w:start w:val="7"/>
      <w:numFmt w:val="decimal"/>
      <w:lvlText w:val="%1"/>
      <w:lvlJc w:val="left"/>
      <w:pPr>
        <w:tabs>
          <w:tab w:val="num" w:pos="1211"/>
        </w:tabs>
        <w:ind w:left="1211" w:hanging="360"/>
      </w:pPr>
      <w:rPr>
        <w:rFonts w:hint="default"/>
      </w:rPr>
    </w:lvl>
    <w:lvl w:ilvl="1" w:tplc="04100019" w:tentative="1">
      <w:start w:val="1"/>
      <w:numFmt w:val="lowerLetter"/>
      <w:lvlText w:val="%2."/>
      <w:lvlJc w:val="left"/>
      <w:pPr>
        <w:tabs>
          <w:tab w:val="num" w:pos="1931"/>
        </w:tabs>
        <w:ind w:left="1931" w:hanging="360"/>
      </w:pPr>
    </w:lvl>
    <w:lvl w:ilvl="2" w:tplc="0410001B" w:tentative="1">
      <w:start w:val="1"/>
      <w:numFmt w:val="lowerRoman"/>
      <w:lvlText w:val="%3."/>
      <w:lvlJc w:val="right"/>
      <w:pPr>
        <w:tabs>
          <w:tab w:val="num" w:pos="2651"/>
        </w:tabs>
        <w:ind w:left="2651" w:hanging="180"/>
      </w:pPr>
    </w:lvl>
    <w:lvl w:ilvl="3" w:tplc="0410000F" w:tentative="1">
      <w:start w:val="1"/>
      <w:numFmt w:val="decimal"/>
      <w:lvlText w:val="%4."/>
      <w:lvlJc w:val="left"/>
      <w:pPr>
        <w:tabs>
          <w:tab w:val="num" w:pos="3371"/>
        </w:tabs>
        <w:ind w:left="3371" w:hanging="360"/>
      </w:pPr>
    </w:lvl>
    <w:lvl w:ilvl="4" w:tplc="04100019" w:tentative="1">
      <w:start w:val="1"/>
      <w:numFmt w:val="lowerLetter"/>
      <w:lvlText w:val="%5."/>
      <w:lvlJc w:val="left"/>
      <w:pPr>
        <w:tabs>
          <w:tab w:val="num" w:pos="4091"/>
        </w:tabs>
        <w:ind w:left="4091" w:hanging="360"/>
      </w:pPr>
    </w:lvl>
    <w:lvl w:ilvl="5" w:tplc="0410001B" w:tentative="1">
      <w:start w:val="1"/>
      <w:numFmt w:val="lowerRoman"/>
      <w:lvlText w:val="%6."/>
      <w:lvlJc w:val="right"/>
      <w:pPr>
        <w:tabs>
          <w:tab w:val="num" w:pos="4811"/>
        </w:tabs>
        <w:ind w:left="4811" w:hanging="180"/>
      </w:pPr>
    </w:lvl>
    <w:lvl w:ilvl="6" w:tplc="0410000F" w:tentative="1">
      <w:start w:val="1"/>
      <w:numFmt w:val="decimal"/>
      <w:lvlText w:val="%7."/>
      <w:lvlJc w:val="left"/>
      <w:pPr>
        <w:tabs>
          <w:tab w:val="num" w:pos="5531"/>
        </w:tabs>
        <w:ind w:left="5531" w:hanging="360"/>
      </w:pPr>
    </w:lvl>
    <w:lvl w:ilvl="7" w:tplc="04100019" w:tentative="1">
      <w:start w:val="1"/>
      <w:numFmt w:val="lowerLetter"/>
      <w:lvlText w:val="%8."/>
      <w:lvlJc w:val="left"/>
      <w:pPr>
        <w:tabs>
          <w:tab w:val="num" w:pos="6251"/>
        </w:tabs>
        <w:ind w:left="6251" w:hanging="360"/>
      </w:pPr>
    </w:lvl>
    <w:lvl w:ilvl="8" w:tplc="0410001B" w:tentative="1">
      <w:start w:val="1"/>
      <w:numFmt w:val="lowerRoman"/>
      <w:lvlText w:val="%9."/>
      <w:lvlJc w:val="right"/>
      <w:pPr>
        <w:tabs>
          <w:tab w:val="num" w:pos="6971"/>
        </w:tabs>
        <w:ind w:left="6971" w:hanging="180"/>
      </w:pPr>
    </w:lvl>
  </w:abstractNum>
  <w:abstractNum w:abstractNumId="60" w15:restartNumberingAfterBreak="0">
    <w:nsid w:val="0C1D78DC"/>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61" w15:restartNumberingAfterBreak="0">
    <w:nsid w:val="0C350B4F"/>
    <w:multiLevelType w:val="singleLevel"/>
    <w:tmpl w:val="762C10C2"/>
    <w:lvl w:ilvl="0">
      <w:numFmt w:val="bullet"/>
      <w:lvlText w:val="-"/>
      <w:lvlJc w:val="left"/>
      <w:pPr>
        <w:tabs>
          <w:tab w:val="num" w:pos="360"/>
        </w:tabs>
        <w:ind w:left="360" w:hanging="360"/>
      </w:pPr>
      <w:rPr>
        <w:rFonts w:ascii="Times New Roman" w:hAnsi="Times New Roman" w:hint="default"/>
      </w:rPr>
    </w:lvl>
  </w:abstractNum>
  <w:abstractNum w:abstractNumId="62" w15:restartNumberingAfterBreak="0">
    <w:nsid w:val="0D193791"/>
    <w:multiLevelType w:val="hybridMultilevel"/>
    <w:tmpl w:val="0E926A8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3" w15:restartNumberingAfterBreak="0">
    <w:nsid w:val="0D2B58D7"/>
    <w:multiLevelType w:val="hybridMultilevel"/>
    <w:tmpl w:val="E43ED34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4" w15:restartNumberingAfterBreak="0">
    <w:nsid w:val="0D680AE7"/>
    <w:multiLevelType w:val="singleLevel"/>
    <w:tmpl w:val="D5E8D772"/>
    <w:lvl w:ilvl="0">
      <w:numFmt w:val="bullet"/>
      <w:lvlText w:val="-"/>
      <w:lvlJc w:val="left"/>
      <w:pPr>
        <w:tabs>
          <w:tab w:val="num" w:pos="360"/>
        </w:tabs>
        <w:ind w:left="360" w:hanging="360"/>
      </w:pPr>
      <w:rPr>
        <w:rFonts w:ascii="Times New Roman" w:hAnsi="Times New Roman" w:hint="default"/>
      </w:rPr>
    </w:lvl>
  </w:abstractNum>
  <w:abstractNum w:abstractNumId="65" w15:restartNumberingAfterBreak="0">
    <w:nsid w:val="0D7D185D"/>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6" w15:restartNumberingAfterBreak="0">
    <w:nsid w:val="0D7F671D"/>
    <w:multiLevelType w:val="hybridMultilevel"/>
    <w:tmpl w:val="80281236"/>
    <w:lvl w:ilvl="0" w:tplc="EDAC794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7" w15:restartNumberingAfterBreak="0">
    <w:nsid w:val="0D8C78EE"/>
    <w:multiLevelType w:val="hybridMultilevel"/>
    <w:tmpl w:val="44ACF288"/>
    <w:lvl w:ilvl="0" w:tplc="0410000F">
      <w:start w:val="1"/>
      <w:numFmt w:val="decimal"/>
      <w:lvlText w:val="%1."/>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68" w15:restartNumberingAfterBreak="0">
    <w:nsid w:val="0DD30775"/>
    <w:multiLevelType w:val="hybridMultilevel"/>
    <w:tmpl w:val="B97EC55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9" w15:restartNumberingAfterBreak="0">
    <w:nsid w:val="0E5C0BF1"/>
    <w:multiLevelType w:val="hybridMultilevel"/>
    <w:tmpl w:val="A948A330"/>
    <w:lvl w:ilvl="0" w:tplc="DBD8931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70" w15:restartNumberingAfterBreak="0">
    <w:nsid w:val="0ECB2CB8"/>
    <w:multiLevelType w:val="hybridMultilevel"/>
    <w:tmpl w:val="B908EED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1" w15:restartNumberingAfterBreak="0">
    <w:nsid w:val="0F7D6C60"/>
    <w:multiLevelType w:val="hybridMultilevel"/>
    <w:tmpl w:val="1304029E"/>
    <w:lvl w:ilvl="0" w:tplc="28406954">
      <w:start w:val="7"/>
      <w:numFmt w:val="decimal"/>
      <w:lvlText w:val="%1"/>
      <w:lvlJc w:val="left"/>
      <w:pPr>
        <w:tabs>
          <w:tab w:val="num" w:pos="1211"/>
        </w:tabs>
        <w:ind w:left="1211" w:hanging="360"/>
      </w:pPr>
      <w:rPr>
        <w:rFonts w:hint="default"/>
      </w:rPr>
    </w:lvl>
    <w:lvl w:ilvl="1" w:tplc="04100019" w:tentative="1">
      <w:start w:val="1"/>
      <w:numFmt w:val="lowerLetter"/>
      <w:lvlText w:val="%2."/>
      <w:lvlJc w:val="left"/>
      <w:pPr>
        <w:tabs>
          <w:tab w:val="num" w:pos="1931"/>
        </w:tabs>
        <w:ind w:left="1931" w:hanging="360"/>
      </w:pPr>
    </w:lvl>
    <w:lvl w:ilvl="2" w:tplc="0410001B" w:tentative="1">
      <w:start w:val="1"/>
      <w:numFmt w:val="lowerRoman"/>
      <w:lvlText w:val="%3."/>
      <w:lvlJc w:val="right"/>
      <w:pPr>
        <w:tabs>
          <w:tab w:val="num" w:pos="2651"/>
        </w:tabs>
        <w:ind w:left="2651" w:hanging="180"/>
      </w:pPr>
    </w:lvl>
    <w:lvl w:ilvl="3" w:tplc="0410000F" w:tentative="1">
      <w:start w:val="1"/>
      <w:numFmt w:val="decimal"/>
      <w:lvlText w:val="%4."/>
      <w:lvlJc w:val="left"/>
      <w:pPr>
        <w:tabs>
          <w:tab w:val="num" w:pos="3371"/>
        </w:tabs>
        <w:ind w:left="3371" w:hanging="360"/>
      </w:pPr>
    </w:lvl>
    <w:lvl w:ilvl="4" w:tplc="04100019" w:tentative="1">
      <w:start w:val="1"/>
      <w:numFmt w:val="lowerLetter"/>
      <w:lvlText w:val="%5."/>
      <w:lvlJc w:val="left"/>
      <w:pPr>
        <w:tabs>
          <w:tab w:val="num" w:pos="4091"/>
        </w:tabs>
        <w:ind w:left="4091" w:hanging="360"/>
      </w:pPr>
    </w:lvl>
    <w:lvl w:ilvl="5" w:tplc="0410001B" w:tentative="1">
      <w:start w:val="1"/>
      <w:numFmt w:val="lowerRoman"/>
      <w:lvlText w:val="%6."/>
      <w:lvlJc w:val="right"/>
      <w:pPr>
        <w:tabs>
          <w:tab w:val="num" w:pos="4811"/>
        </w:tabs>
        <w:ind w:left="4811" w:hanging="180"/>
      </w:pPr>
    </w:lvl>
    <w:lvl w:ilvl="6" w:tplc="0410000F" w:tentative="1">
      <w:start w:val="1"/>
      <w:numFmt w:val="decimal"/>
      <w:lvlText w:val="%7."/>
      <w:lvlJc w:val="left"/>
      <w:pPr>
        <w:tabs>
          <w:tab w:val="num" w:pos="5531"/>
        </w:tabs>
        <w:ind w:left="5531" w:hanging="360"/>
      </w:pPr>
    </w:lvl>
    <w:lvl w:ilvl="7" w:tplc="04100019" w:tentative="1">
      <w:start w:val="1"/>
      <w:numFmt w:val="lowerLetter"/>
      <w:lvlText w:val="%8."/>
      <w:lvlJc w:val="left"/>
      <w:pPr>
        <w:tabs>
          <w:tab w:val="num" w:pos="6251"/>
        </w:tabs>
        <w:ind w:left="6251" w:hanging="360"/>
      </w:pPr>
    </w:lvl>
    <w:lvl w:ilvl="8" w:tplc="0410001B" w:tentative="1">
      <w:start w:val="1"/>
      <w:numFmt w:val="lowerRoman"/>
      <w:lvlText w:val="%9."/>
      <w:lvlJc w:val="right"/>
      <w:pPr>
        <w:tabs>
          <w:tab w:val="num" w:pos="6971"/>
        </w:tabs>
        <w:ind w:left="6971" w:hanging="180"/>
      </w:pPr>
    </w:lvl>
  </w:abstractNum>
  <w:abstractNum w:abstractNumId="72" w15:restartNumberingAfterBreak="0">
    <w:nsid w:val="0F8A4E58"/>
    <w:multiLevelType w:val="hybridMultilevel"/>
    <w:tmpl w:val="CB10A0FE"/>
    <w:lvl w:ilvl="0" w:tplc="3EFCC17E">
      <w:start w:val="6"/>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3" w15:restartNumberingAfterBreak="0">
    <w:nsid w:val="0FAA273B"/>
    <w:multiLevelType w:val="hybridMultilevel"/>
    <w:tmpl w:val="79BCB6E4"/>
    <w:lvl w:ilvl="0" w:tplc="A54A97D0">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4" w15:restartNumberingAfterBreak="0">
    <w:nsid w:val="10194549"/>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5" w15:restartNumberingAfterBreak="0">
    <w:nsid w:val="103447FF"/>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76" w15:restartNumberingAfterBreak="0">
    <w:nsid w:val="10570DEA"/>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77" w15:restartNumberingAfterBreak="0">
    <w:nsid w:val="10583072"/>
    <w:multiLevelType w:val="hybridMultilevel"/>
    <w:tmpl w:val="9B82651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8" w15:restartNumberingAfterBreak="0">
    <w:nsid w:val="10CD3601"/>
    <w:multiLevelType w:val="hybridMultilevel"/>
    <w:tmpl w:val="523669E0"/>
    <w:lvl w:ilvl="0" w:tplc="547A3922">
      <w:numFmt w:val="bullet"/>
      <w:lvlText w:val="-"/>
      <w:lvlJc w:val="left"/>
      <w:pPr>
        <w:ind w:left="454" w:hanging="360"/>
      </w:pPr>
      <w:rPr>
        <w:rFonts w:ascii="Greek" w:eastAsia="Times New Roman" w:hAnsi="Greek" w:cs="Greek" w:hint="default"/>
        <w:b/>
        <w:sz w:val="26"/>
      </w:rPr>
    </w:lvl>
    <w:lvl w:ilvl="1" w:tplc="04100003" w:tentative="1">
      <w:start w:val="1"/>
      <w:numFmt w:val="bullet"/>
      <w:lvlText w:val="o"/>
      <w:lvlJc w:val="left"/>
      <w:pPr>
        <w:ind w:left="1174" w:hanging="360"/>
      </w:pPr>
      <w:rPr>
        <w:rFonts w:ascii="Courier New" w:hAnsi="Courier New" w:cs="Courier New" w:hint="default"/>
      </w:rPr>
    </w:lvl>
    <w:lvl w:ilvl="2" w:tplc="04100005" w:tentative="1">
      <w:start w:val="1"/>
      <w:numFmt w:val="bullet"/>
      <w:lvlText w:val=""/>
      <w:lvlJc w:val="left"/>
      <w:pPr>
        <w:ind w:left="1894" w:hanging="360"/>
      </w:pPr>
      <w:rPr>
        <w:rFonts w:ascii="Wingdings" w:hAnsi="Wingdings" w:hint="default"/>
      </w:rPr>
    </w:lvl>
    <w:lvl w:ilvl="3" w:tplc="04100001" w:tentative="1">
      <w:start w:val="1"/>
      <w:numFmt w:val="bullet"/>
      <w:lvlText w:val=""/>
      <w:lvlJc w:val="left"/>
      <w:pPr>
        <w:ind w:left="2614" w:hanging="360"/>
      </w:pPr>
      <w:rPr>
        <w:rFonts w:ascii="Symbol" w:hAnsi="Symbol" w:hint="default"/>
      </w:rPr>
    </w:lvl>
    <w:lvl w:ilvl="4" w:tplc="04100003" w:tentative="1">
      <w:start w:val="1"/>
      <w:numFmt w:val="bullet"/>
      <w:lvlText w:val="o"/>
      <w:lvlJc w:val="left"/>
      <w:pPr>
        <w:ind w:left="3334" w:hanging="360"/>
      </w:pPr>
      <w:rPr>
        <w:rFonts w:ascii="Courier New" w:hAnsi="Courier New" w:cs="Courier New" w:hint="default"/>
      </w:rPr>
    </w:lvl>
    <w:lvl w:ilvl="5" w:tplc="04100005" w:tentative="1">
      <w:start w:val="1"/>
      <w:numFmt w:val="bullet"/>
      <w:lvlText w:val=""/>
      <w:lvlJc w:val="left"/>
      <w:pPr>
        <w:ind w:left="4054" w:hanging="360"/>
      </w:pPr>
      <w:rPr>
        <w:rFonts w:ascii="Wingdings" w:hAnsi="Wingdings" w:hint="default"/>
      </w:rPr>
    </w:lvl>
    <w:lvl w:ilvl="6" w:tplc="04100001" w:tentative="1">
      <w:start w:val="1"/>
      <w:numFmt w:val="bullet"/>
      <w:lvlText w:val=""/>
      <w:lvlJc w:val="left"/>
      <w:pPr>
        <w:ind w:left="4774" w:hanging="360"/>
      </w:pPr>
      <w:rPr>
        <w:rFonts w:ascii="Symbol" w:hAnsi="Symbol" w:hint="default"/>
      </w:rPr>
    </w:lvl>
    <w:lvl w:ilvl="7" w:tplc="04100003" w:tentative="1">
      <w:start w:val="1"/>
      <w:numFmt w:val="bullet"/>
      <w:lvlText w:val="o"/>
      <w:lvlJc w:val="left"/>
      <w:pPr>
        <w:ind w:left="5494" w:hanging="360"/>
      </w:pPr>
      <w:rPr>
        <w:rFonts w:ascii="Courier New" w:hAnsi="Courier New" w:cs="Courier New" w:hint="default"/>
      </w:rPr>
    </w:lvl>
    <w:lvl w:ilvl="8" w:tplc="04100005" w:tentative="1">
      <w:start w:val="1"/>
      <w:numFmt w:val="bullet"/>
      <w:lvlText w:val=""/>
      <w:lvlJc w:val="left"/>
      <w:pPr>
        <w:ind w:left="6214" w:hanging="360"/>
      </w:pPr>
      <w:rPr>
        <w:rFonts w:ascii="Wingdings" w:hAnsi="Wingdings" w:hint="default"/>
      </w:rPr>
    </w:lvl>
  </w:abstractNum>
  <w:abstractNum w:abstractNumId="79" w15:restartNumberingAfterBreak="0">
    <w:nsid w:val="111D266E"/>
    <w:multiLevelType w:val="hybridMultilevel"/>
    <w:tmpl w:val="AD98433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0" w15:restartNumberingAfterBreak="0">
    <w:nsid w:val="11616FC5"/>
    <w:multiLevelType w:val="hybridMultilevel"/>
    <w:tmpl w:val="186E74A4"/>
    <w:lvl w:ilvl="0" w:tplc="9AE864EC">
      <w:start w:val="1"/>
      <w:numFmt w:val="decimal"/>
      <w:lvlText w:val="%1"/>
      <w:lvlJc w:val="left"/>
      <w:pPr>
        <w:ind w:left="720" w:hanging="360"/>
      </w:pPr>
      <w:rPr>
        <w:rFonts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1" w15:restartNumberingAfterBreak="0">
    <w:nsid w:val="11C74148"/>
    <w:multiLevelType w:val="hybridMultilevel"/>
    <w:tmpl w:val="D5FCB6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2" w15:restartNumberingAfterBreak="0">
    <w:nsid w:val="12B85F29"/>
    <w:multiLevelType w:val="hybridMultilevel"/>
    <w:tmpl w:val="EBA817F2"/>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83" w15:restartNumberingAfterBreak="0">
    <w:nsid w:val="12DF33E4"/>
    <w:multiLevelType w:val="hybridMultilevel"/>
    <w:tmpl w:val="0D4A19F6"/>
    <w:lvl w:ilvl="0" w:tplc="BCE64204">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4" w15:restartNumberingAfterBreak="0">
    <w:nsid w:val="1377763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85" w15:restartNumberingAfterBreak="0">
    <w:nsid w:val="13CA4E64"/>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6" w15:restartNumberingAfterBreak="0">
    <w:nsid w:val="13CC3874"/>
    <w:multiLevelType w:val="hybridMultilevel"/>
    <w:tmpl w:val="4418BE9E"/>
    <w:lvl w:ilvl="0" w:tplc="4FCE21AC">
      <w:start w:val="3"/>
      <w:numFmt w:val="decimal"/>
      <w:lvlText w:val="%1"/>
      <w:lvlJc w:val="left"/>
      <w:pPr>
        <w:tabs>
          <w:tab w:val="num" w:pos="930"/>
        </w:tabs>
        <w:ind w:left="930" w:hanging="570"/>
      </w:pPr>
      <w:rPr>
        <w:rFonts w:hint="default"/>
        <w:b/>
        <w:sz w:val="32"/>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87" w15:restartNumberingAfterBreak="0">
    <w:nsid w:val="142A497F"/>
    <w:multiLevelType w:val="hybridMultilevel"/>
    <w:tmpl w:val="AD98433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8" w15:restartNumberingAfterBreak="0">
    <w:nsid w:val="14495992"/>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89" w15:restartNumberingAfterBreak="0">
    <w:nsid w:val="14AB0F4E"/>
    <w:multiLevelType w:val="hybridMultilevel"/>
    <w:tmpl w:val="F86E3ED4"/>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0" w15:restartNumberingAfterBreak="0">
    <w:nsid w:val="15505D30"/>
    <w:multiLevelType w:val="hybridMultilevel"/>
    <w:tmpl w:val="AC3E40C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1" w15:restartNumberingAfterBreak="0">
    <w:nsid w:val="15C7395E"/>
    <w:multiLevelType w:val="singleLevel"/>
    <w:tmpl w:val="062AD1F2"/>
    <w:lvl w:ilvl="0">
      <w:start w:val="11"/>
      <w:numFmt w:val="decimal"/>
      <w:lvlText w:val="%1"/>
      <w:lvlJc w:val="left"/>
      <w:pPr>
        <w:tabs>
          <w:tab w:val="num" w:pos="855"/>
        </w:tabs>
        <w:ind w:left="855" w:hanging="855"/>
      </w:pPr>
      <w:rPr>
        <w:rFonts w:hint="default"/>
        <w:b/>
        <w:sz w:val="32"/>
      </w:rPr>
    </w:lvl>
  </w:abstractNum>
  <w:abstractNum w:abstractNumId="92" w15:restartNumberingAfterBreak="0">
    <w:nsid w:val="160314AB"/>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93" w15:restartNumberingAfterBreak="0">
    <w:nsid w:val="16393FE7"/>
    <w:multiLevelType w:val="hybridMultilevel"/>
    <w:tmpl w:val="FFA63EC8"/>
    <w:lvl w:ilvl="0" w:tplc="5526150E">
      <w:start w:val="6"/>
      <w:numFmt w:val="decimal"/>
      <w:lvlText w:val="%1"/>
      <w:lvlJc w:val="left"/>
      <w:pPr>
        <w:tabs>
          <w:tab w:val="num" w:pos="930"/>
        </w:tabs>
        <w:ind w:left="930" w:hanging="570"/>
      </w:pPr>
      <w:rPr>
        <w:rFonts w:hint="default"/>
        <w:b/>
        <w:sz w:val="32"/>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94" w15:restartNumberingAfterBreak="0">
    <w:nsid w:val="16F024C9"/>
    <w:multiLevelType w:val="hybridMultilevel"/>
    <w:tmpl w:val="8D42BDA8"/>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95" w15:restartNumberingAfterBreak="0">
    <w:nsid w:val="16FF63C6"/>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96" w15:restartNumberingAfterBreak="0">
    <w:nsid w:val="17DF7B71"/>
    <w:multiLevelType w:val="hybridMultilevel"/>
    <w:tmpl w:val="DF042A5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7" w15:restartNumberingAfterBreak="0">
    <w:nsid w:val="18215EAC"/>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98" w15:restartNumberingAfterBreak="0">
    <w:nsid w:val="185E0582"/>
    <w:multiLevelType w:val="hybridMultilevel"/>
    <w:tmpl w:val="04C8E1A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9" w15:restartNumberingAfterBreak="0">
    <w:nsid w:val="187270DA"/>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100" w15:restartNumberingAfterBreak="0">
    <w:nsid w:val="18BE6535"/>
    <w:multiLevelType w:val="hybridMultilevel"/>
    <w:tmpl w:val="03F4E8C2"/>
    <w:lvl w:ilvl="0" w:tplc="44B40E74">
      <w:start w:val="1"/>
      <w:numFmt w:val="upperRoman"/>
      <w:lvlText w:val="%1."/>
      <w:lvlJc w:val="left"/>
      <w:pPr>
        <w:ind w:left="1080" w:hanging="720"/>
      </w:pPr>
      <w:rPr>
        <w:rFonts w:hint="default"/>
      </w:rPr>
    </w:lvl>
    <w:lvl w:ilvl="1" w:tplc="E736BAD0">
      <w:start w:val="2"/>
      <w:numFmt w:val="decimal"/>
      <w:lvlText w:val="%2."/>
      <w:lvlJc w:val="left"/>
      <w:pPr>
        <w:tabs>
          <w:tab w:val="num" w:pos="1440"/>
        </w:tabs>
        <w:ind w:left="1440" w:hanging="360"/>
      </w:pPr>
      <w:rPr>
        <w:rFonts w:hint="default"/>
      </w:rPr>
    </w:lvl>
    <w:lvl w:ilvl="2" w:tplc="EC168CCC">
      <w:numFmt w:val="bullet"/>
      <w:lvlText w:val="–"/>
      <w:lvlJc w:val="left"/>
      <w:pPr>
        <w:tabs>
          <w:tab w:val="num" w:pos="2340"/>
        </w:tabs>
        <w:ind w:left="2340" w:hanging="360"/>
      </w:pPr>
      <w:rPr>
        <w:rFonts w:ascii="Times New Roman" w:eastAsia="Times New Roman" w:hAnsi="Times New Roman" w:cs="Times New Roman"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1" w15:restartNumberingAfterBreak="0">
    <w:nsid w:val="190C2255"/>
    <w:multiLevelType w:val="hybridMultilevel"/>
    <w:tmpl w:val="C15439F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2" w15:restartNumberingAfterBreak="0">
    <w:nsid w:val="191C7418"/>
    <w:multiLevelType w:val="hybridMultilevel"/>
    <w:tmpl w:val="F86C070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3" w15:restartNumberingAfterBreak="0">
    <w:nsid w:val="1925618E"/>
    <w:multiLevelType w:val="hybridMultilevel"/>
    <w:tmpl w:val="6B507AF0"/>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4" w15:restartNumberingAfterBreak="0">
    <w:nsid w:val="19657A97"/>
    <w:multiLevelType w:val="hybridMultilevel"/>
    <w:tmpl w:val="48AC639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5" w15:restartNumberingAfterBreak="0">
    <w:nsid w:val="19C60439"/>
    <w:multiLevelType w:val="singleLevel"/>
    <w:tmpl w:val="737CE626"/>
    <w:lvl w:ilvl="0">
      <w:numFmt w:val="bullet"/>
      <w:lvlText w:val="-"/>
      <w:lvlJc w:val="left"/>
      <w:pPr>
        <w:tabs>
          <w:tab w:val="num" w:pos="360"/>
        </w:tabs>
        <w:ind w:left="360" w:hanging="360"/>
      </w:pPr>
      <w:rPr>
        <w:rFonts w:ascii="Times New Roman" w:hAnsi="Times New Roman" w:hint="default"/>
      </w:rPr>
    </w:lvl>
  </w:abstractNum>
  <w:abstractNum w:abstractNumId="106" w15:restartNumberingAfterBreak="0">
    <w:nsid w:val="1A4455C1"/>
    <w:multiLevelType w:val="hybridMultilevel"/>
    <w:tmpl w:val="4720ED5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7" w15:restartNumberingAfterBreak="0">
    <w:nsid w:val="1A7244ED"/>
    <w:multiLevelType w:val="hybridMultilevel"/>
    <w:tmpl w:val="F552F262"/>
    <w:lvl w:ilvl="0" w:tplc="4238BFCC">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8" w15:restartNumberingAfterBreak="0">
    <w:nsid w:val="1A945621"/>
    <w:multiLevelType w:val="multilevel"/>
    <w:tmpl w:val="D742B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1ADF0A18"/>
    <w:multiLevelType w:val="hybridMultilevel"/>
    <w:tmpl w:val="DD20C08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0" w15:restartNumberingAfterBreak="0">
    <w:nsid w:val="1AEE5BED"/>
    <w:multiLevelType w:val="singleLevel"/>
    <w:tmpl w:val="0410000F"/>
    <w:lvl w:ilvl="0">
      <w:start w:val="1"/>
      <w:numFmt w:val="decimal"/>
      <w:lvlText w:val="%1."/>
      <w:lvlJc w:val="left"/>
      <w:pPr>
        <w:tabs>
          <w:tab w:val="num" w:pos="360"/>
        </w:tabs>
        <w:ind w:left="360" w:hanging="360"/>
      </w:pPr>
    </w:lvl>
  </w:abstractNum>
  <w:abstractNum w:abstractNumId="111" w15:restartNumberingAfterBreak="0">
    <w:nsid w:val="1BF13191"/>
    <w:multiLevelType w:val="hybridMultilevel"/>
    <w:tmpl w:val="209A0306"/>
    <w:lvl w:ilvl="0" w:tplc="DBD8931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12" w15:restartNumberingAfterBreak="0">
    <w:nsid w:val="1C6F7CF1"/>
    <w:multiLevelType w:val="hybridMultilevel"/>
    <w:tmpl w:val="038ECC4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3" w15:restartNumberingAfterBreak="0">
    <w:nsid w:val="1CAC1EAD"/>
    <w:multiLevelType w:val="hybridMultilevel"/>
    <w:tmpl w:val="A766A400"/>
    <w:lvl w:ilvl="0" w:tplc="D340BDB6">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14" w15:restartNumberingAfterBreak="0">
    <w:nsid w:val="1CE94001"/>
    <w:multiLevelType w:val="singleLevel"/>
    <w:tmpl w:val="762C10C2"/>
    <w:lvl w:ilvl="0">
      <w:numFmt w:val="bullet"/>
      <w:lvlText w:val="-"/>
      <w:lvlJc w:val="left"/>
      <w:pPr>
        <w:tabs>
          <w:tab w:val="num" w:pos="360"/>
        </w:tabs>
        <w:ind w:left="360" w:hanging="360"/>
      </w:pPr>
      <w:rPr>
        <w:rFonts w:ascii="Times New Roman" w:hAnsi="Times New Roman" w:hint="default"/>
      </w:rPr>
    </w:lvl>
  </w:abstractNum>
  <w:abstractNum w:abstractNumId="115" w15:restartNumberingAfterBreak="0">
    <w:nsid w:val="1CFD4F60"/>
    <w:multiLevelType w:val="hybridMultilevel"/>
    <w:tmpl w:val="190E7ACC"/>
    <w:lvl w:ilvl="0" w:tplc="65C2208A">
      <w:start w:val="1"/>
      <w:numFmt w:val="bullet"/>
      <w:lvlText w:val=""/>
      <w:lvlPicBulletId w:val="0"/>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6" w15:restartNumberingAfterBreak="0">
    <w:nsid w:val="1D062909"/>
    <w:multiLevelType w:val="hybridMultilevel"/>
    <w:tmpl w:val="E87EA8E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7" w15:restartNumberingAfterBreak="0">
    <w:nsid w:val="1D6F6324"/>
    <w:multiLevelType w:val="hybridMultilevel"/>
    <w:tmpl w:val="F20EC7E2"/>
    <w:lvl w:ilvl="0" w:tplc="964ED416">
      <w:start w:val="1"/>
      <w:numFmt w:val="decimal"/>
      <w:lvlText w:val="%1"/>
      <w:lvlJc w:val="left"/>
      <w:pPr>
        <w:ind w:left="926" w:hanging="566"/>
      </w:pPr>
      <w:rPr>
        <w:rFonts w:hint="default"/>
        <w:b/>
        <w:sz w:val="3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8" w15:restartNumberingAfterBreak="0">
    <w:nsid w:val="1DA5072F"/>
    <w:multiLevelType w:val="hybridMultilevel"/>
    <w:tmpl w:val="6A0A59A4"/>
    <w:lvl w:ilvl="0" w:tplc="113C9BCE">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9" w15:restartNumberingAfterBreak="0">
    <w:nsid w:val="1DB44383"/>
    <w:multiLevelType w:val="hybridMultilevel"/>
    <w:tmpl w:val="7DB4E4B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0" w15:restartNumberingAfterBreak="0">
    <w:nsid w:val="1DBD18DD"/>
    <w:multiLevelType w:val="hybridMultilevel"/>
    <w:tmpl w:val="9446BC04"/>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1" w15:restartNumberingAfterBreak="0">
    <w:nsid w:val="1DDE082C"/>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2" w15:restartNumberingAfterBreak="0">
    <w:nsid w:val="1DF2792F"/>
    <w:multiLevelType w:val="multilevel"/>
    <w:tmpl w:val="8158A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1E171746"/>
    <w:multiLevelType w:val="hybridMultilevel"/>
    <w:tmpl w:val="4E42CF4A"/>
    <w:lvl w:ilvl="0" w:tplc="A8F8AA00">
      <w:numFmt w:val="bullet"/>
      <w:lvlText w:val="-"/>
      <w:lvlJc w:val="left"/>
      <w:pPr>
        <w:ind w:left="720" w:hanging="360"/>
      </w:pPr>
      <w:rPr>
        <w:rFonts w:ascii="Arial" w:eastAsia="Times New Roman" w:hAnsi="Arial" w:cs="Aria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24" w15:restartNumberingAfterBreak="0">
    <w:nsid w:val="1E5B41F4"/>
    <w:multiLevelType w:val="hybridMultilevel"/>
    <w:tmpl w:val="6712863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5" w15:restartNumberingAfterBreak="0">
    <w:nsid w:val="1E5D00F4"/>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6" w15:restartNumberingAfterBreak="0">
    <w:nsid w:val="1EB131EF"/>
    <w:multiLevelType w:val="hybridMultilevel"/>
    <w:tmpl w:val="771AA2BA"/>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7" w15:restartNumberingAfterBreak="0">
    <w:nsid w:val="1EB95F04"/>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128" w15:restartNumberingAfterBreak="0">
    <w:nsid w:val="1F0F3BD2"/>
    <w:multiLevelType w:val="hybridMultilevel"/>
    <w:tmpl w:val="2EE09DA2"/>
    <w:lvl w:ilvl="0" w:tplc="9BCEADA6">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9" w15:restartNumberingAfterBreak="0">
    <w:nsid w:val="1F7C1F3B"/>
    <w:multiLevelType w:val="hybridMultilevel"/>
    <w:tmpl w:val="392CB67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0" w15:restartNumberingAfterBreak="0">
    <w:nsid w:val="1FCE6A41"/>
    <w:multiLevelType w:val="hybridMultilevel"/>
    <w:tmpl w:val="204A2FE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1" w15:restartNumberingAfterBreak="0">
    <w:nsid w:val="201916B0"/>
    <w:multiLevelType w:val="singleLevel"/>
    <w:tmpl w:val="480A00F6"/>
    <w:lvl w:ilvl="0">
      <w:numFmt w:val="bullet"/>
      <w:lvlText w:val="-"/>
      <w:lvlJc w:val="left"/>
      <w:pPr>
        <w:tabs>
          <w:tab w:val="num" w:pos="360"/>
        </w:tabs>
        <w:ind w:left="360" w:hanging="360"/>
      </w:pPr>
      <w:rPr>
        <w:rFonts w:ascii="Times New Roman" w:hAnsi="Times New Roman" w:hint="default"/>
      </w:rPr>
    </w:lvl>
  </w:abstractNum>
  <w:abstractNum w:abstractNumId="132" w15:restartNumberingAfterBreak="0">
    <w:nsid w:val="20755908"/>
    <w:multiLevelType w:val="hybridMultilevel"/>
    <w:tmpl w:val="22E2B510"/>
    <w:lvl w:ilvl="0" w:tplc="34087FC4">
      <w:start w:val="3"/>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3" w15:restartNumberingAfterBreak="0">
    <w:nsid w:val="20854871"/>
    <w:multiLevelType w:val="hybridMultilevel"/>
    <w:tmpl w:val="9B7C4FF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4" w15:restartNumberingAfterBreak="0">
    <w:nsid w:val="20906292"/>
    <w:multiLevelType w:val="multilevel"/>
    <w:tmpl w:val="80F6FBE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20C136F7"/>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136" w15:restartNumberingAfterBreak="0">
    <w:nsid w:val="20C55688"/>
    <w:multiLevelType w:val="hybridMultilevel"/>
    <w:tmpl w:val="A6C2D5F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7" w15:restartNumberingAfterBreak="0">
    <w:nsid w:val="20E52797"/>
    <w:multiLevelType w:val="hybridMultilevel"/>
    <w:tmpl w:val="041A9F12"/>
    <w:lvl w:ilvl="0" w:tplc="EB2449F8">
      <w:start w:val="1"/>
      <w:numFmt w:val="decimal"/>
      <w:lvlText w:val="%1."/>
      <w:lvlJc w:val="left"/>
      <w:pPr>
        <w:ind w:left="720" w:hanging="360"/>
      </w:pPr>
      <w:rPr>
        <w:b/>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38" w15:restartNumberingAfterBreak="0">
    <w:nsid w:val="21072EC8"/>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9" w15:restartNumberingAfterBreak="0">
    <w:nsid w:val="215D2A9A"/>
    <w:multiLevelType w:val="hybridMultilevel"/>
    <w:tmpl w:val="A9B63D72"/>
    <w:lvl w:ilvl="0" w:tplc="BD48015E">
      <w:start w:val="5"/>
      <w:numFmt w:val="decimal"/>
      <w:lvlText w:val="%1"/>
      <w:lvlJc w:val="left"/>
      <w:pPr>
        <w:tabs>
          <w:tab w:val="num" w:pos="930"/>
        </w:tabs>
        <w:ind w:left="930" w:hanging="570"/>
      </w:pPr>
      <w:rPr>
        <w:rFonts w:hint="default"/>
        <w:b/>
        <w:sz w:val="32"/>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40" w15:restartNumberingAfterBreak="0">
    <w:nsid w:val="21E63131"/>
    <w:multiLevelType w:val="hybridMultilevel"/>
    <w:tmpl w:val="CE2283A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1" w15:restartNumberingAfterBreak="0">
    <w:nsid w:val="221F3FBB"/>
    <w:multiLevelType w:val="multilevel"/>
    <w:tmpl w:val="79B47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22392699"/>
    <w:multiLevelType w:val="hybridMultilevel"/>
    <w:tmpl w:val="F3A468AA"/>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3" w15:restartNumberingAfterBreak="0">
    <w:nsid w:val="229F674E"/>
    <w:multiLevelType w:val="hybridMultilevel"/>
    <w:tmpl w:val="E6D8A89C"/>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44" w15:restartNumberingAfterBreak="0">
    <w:nsid w:val="229F6891"/>
    <w:multiLevelType w:val="hybridMultilevel"/>
    <w:tmpl w:val="82DE0C3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5" w15:restartNumberingAfterBreak="0">
    <w:nsid w:val="22DA2B1C"/>
    <w:multiLevelType w:val="hybridMultilevel"/>
    <w:tmpl w:val="66C8A4C6"/>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46" w15:restartNumberingAfterBreak="0">
    <w:nsid w:val="239D66AF"/>
    <w:multiLevelType w:val="hybridMultilevel"/>
    <w:tmpl w:val="FDF06E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7" w15:restartNumberingAfterBreak="0">
    <w:nsid w:val="23A47CB7"/>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8" w15:restartNumberingAfterBreak="0">
    <w:nsid w:val="23C461C5"/>
    <w:multiLevelType w:val="hybridMultilevel"/>
    <w:tmpl w:val="3442303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9" w15:restartNumberingAfterBreak="0">
    <w:nsid w:val="23D96CF1"/>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0" w15:restartNumberingAfterBreak="0">
    <w:nsid w:val="23DF4D9C"/>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1" w15:restartNumberingAfterBreak="0">
    <w:nsid w:val="240933C1"/>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2" w15:restartNumberingAfterBreak="0">
    <w:nsid w:val="2415057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153" w15:restartNumberingAfterBreak="0">
    <w:nsid w:val="24230A1A"/>
    <w:multiLevelType w:val="hybridMultilevel"/>
    <w:tmpl w:val="605E551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4" w15:restartNumberingAfterBreak="0">
    <w:nsid w:val="2489656A"/>
    <w:multiLevelType w:val="hybridMultilevel"/>
    <w:tmpl w:val="A25894AE"/>
    <w:lvl w:ilvl="0" w:tplc="ACFCDE82">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5" w15:restartNumberingAfterBreak="0">
    <w:nsid w:val="24940E1C"/>
    <w:multiLevelType w:val="hybridMultilevel"/>
    <w:tmpl w:val="6A9AFE1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6" w15:restartNumberingAfterBreak="0">
    <w:nsid w:val="25283849"/>
    <w:multiLevelType w:val="multilevel"/>
    <w:tmpl w:val="229E6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2579461B"/>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8" w15:restartNumberingAfterBreak="0">
    <w:nsid w:val="260303EC"/>
    <w:multiLevelType w:val="hybridMultilevel"/>
    <w:tmpl w:val="A648A5B2"/>
    <w:lvl w:ilvl="0" w:tplc="3EFCC17E">
      <w:start w:val="2"/>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9" w15:restartNumberingAfterBreak="0">
    <w:nsid w:val="26D60F30"/>
    <w:multiLevelType w:val="hybridMultilevel"/>
    <w:tmpl w:val="5AB42B3E"/>
    <w:lvl w:ilvl="0" w:tplc="18920DE4">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60" w15:restartNumberingAfterBreak="0">
    <w:nsid w:val="26FC42CE"/>
    <w:multiLevelType w:val="hybridMultilevel"/>
    <w:tmpl w:val="49C43F6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1" w15:restartNumberingAfterBreak="0">
    <w:nsid w:val="271912C9"/>
    <w:multiLevelType w:val="hybridMultilevel"/>
    <w:tmpl w:val="939EA0E0"/>
    <w:lvl w:ilvl="0" w:tplc="4238BFCC">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2" w15:restartNumberingAfterBreak="0">
    <w:nsid w:val="271F0974"/>
    <w:multiLevelType w:val="singleLevel"/>
    <w:tmpl w:val="04100011"/>
    <w:lvl w:ilvl="0">
      <w:start w:val="4"/>
      <w:numFmt w:val="decimal"/>
      <w:lvlText w:val="%1)"/>
      <w:lvlJc w:val="left"/>
      <w:pPr>
        <w:tabs>
          <w:tab w:val="num" w:pos="360"/>
        </w:tabs>
        <w:ind w:left="360" w:hanging="360"/>
      </w:pPr>
      <w:rPr>
        <w:rFonts w:hint="default"/>
      </w:rPr>
    </w:lvl>
  </w:abstractNum>
  <w:abstractNum w:abstractNumId="163" w15:restartNumberingAfterBreak="0">
    <w:nsid w:val="277031B5"/>
    <w:multiLevelType w:val="hybridMultilevel"/>
    <w:tmpl w:val="E6724C28"/>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64" w15:restartNumberingAfterBreak="0">
    <w:nsid w:val="27C14645"/>
    <w:multiLevelType w:val="singleLevel"/>
    <w:tmpl w:val="0C66F434"/>
    <w:lvl w:ilvl="0">
      <w:start w:val="16"/>
      <w:numFmt w:val="decimal"/>
      <w:lvlText w:val="%1"/>
      <w:lvlJc w:val="left"/>
      <w:pPr>
        <w:tabs>
          <w:tab w:val="num" w:pos="990"/>
        </w:tabs>
        <w:ind w:left="990" w:hanging="990"/>
      </w:pPr>
      <w:rPr>
        <w:rFonts w:hint="default"/>
        <w:b/>
        <w:sz w:val="32"/>
      </w:rPr>
    </w:lvl>
  </w:abstractNum>
  <w:abstractNum w:abstractNumId="165" w15:restartNumberingAfterBreak="0">
    <w:nsid w:val="27FE715F"/>
    <w:multiLevelType w:val="hybridMultilevel"/>
    <w:tmpl w:val="2E94433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6" w15:restartNumberingAfterBreak="0">
    <w:nsid w:val="281F6086"/>
    <w:multiLevelType w:val="hybridMultilevel"/>
    <w:tmpl w:val="D98A13CA"/>
    <w:lvl w:ilvl="0" w:tplc="55527BDA">
      <w:start w:val="1"/>
      <w:numFmt w:val="decimal"/>
      <w:lvlText w:val="%1."/>
      <w:lvlJc w:val="left"/>
      <w:pPr>
        <w:tabs>
          <w:tab w:val="num" w:pos="1440"/>
        </w:tabs>
        <w:ind w:left="1440" w:hanging="360"/>
      </w:pPr>
      <w:rPr>
        <w:rFonts w:hint="default"/>
      </w:rPr>
    </w:lvl>
    <w:lvl w:ilvl="1" w:tplc="04100019" w:tentative="1">
      <w:start w:val="1"/>
      <w:numFmt w:val="lowerLetter"/>
      <w:lvlText w:val="%2."/>
      <w:lvlJc w:val="left"/>
      <w:pPr>
        <w:tabs>
          <w:tab w:val="num" w:pos="2160"/>
        </w:tabs>
        <w:ind w:left="2160" w:hanging="360"/>
      </w:pPr>
    </w:lvl>
    <w:lvl w:ilvl="2" w:tplc="0410001B" w:tentative="1">
      <w:start w:val="1"/>
      <w:numFmt w:val="lowerRoman"/>
      <w:lvlText w:val="%3."/>
      <w:lvlJc w:val="right"/>
      <w:pPr>
        <w:tabs>
          <w:tab w:val="num" w:pos="2880"/>
        </w:tabs>
        <w:ind w:left="2880" w:hanging="180"/>
      </w:pPr>
    </w:lvl>
    <w:lvl w:ilvl="3" w:tplc="0410000F" w:tentative="1">
      <w:start w:val="1"/>
      <w:numFmt w:val="decimal"/>
      <w:lvlText w:val="%4."/>
      <w:lvlJc w:val="left"/>
      <w:pPr>
        <w:tabs>
          <w:tab w:val="num" w:pos="3600"/>
        </w:tabs>
        <w:ind w:left="3600" w:hanging="360"/>
      </w:pPr>
    </w:lvl>
    <w:lvl w:ilvl="4" w:tplc="04100019" w:tentative="1">
      <w:start w:val="1"/>
      <w:numFmt w:val="lowerLetter"/>
      <w:lvlText w:val="%5."/>
      <w:lvlJc w:val="left"/>
      <w:pPr>
        <w:tabs>
          <w:tab w:val="num" w:pos="4320"/>
        </w:tabs>
        <w:ind w:left="4320" w:hanging="360"/>
      </w:pPr>
    </w:lvl>
    <w:lvl w:ilvl="5" w:tplc="0410001B" w:tentative="1">
      <w:start w:val="1"/>
      <w:numFmt w:val="lowerRoman"/>
      <w:lvlText w:val="%6."/>
      <w:lvlJc w:val="right"/>
      <w:pPr>
        <w:tabs>
          <w:tab w:val="num" w:pos="5040"/>
        </w:tabs>
        <w:ind w:left="5040" w:hanging="180"/>
      </w:pPr>
    </w:lvl>
    <w:lvl w:ilvl="6" w:tplc="0410000F" w:tentative="1">
      <w:start w:val="1"/>
      <w:numFmt w:val="decimal"/>
      <w:lvlText w:val="%7."/>
      <w:lvlJc w:val="left"/>
      <w:pPr>
        <w:tabs>
          <w:tab w:val="num" w:pos="5760"/>
        </w:tabs>
        <w:ind w:left="5760" w:hanging="360"/>
      </w:pPr>
    </w:lvl>
    <w:lvl w:ilvl="7" w:tplc="04100019" w:tentative="1">
      <w:start w:val="1"/>
      <w:numFmt w:val="lowerLetter"/>
      <w:lvlText w:val="%8."/>
      <w:lvlJc w:val="left"/>
      <w:pPr>
        <w:tabs>
          <w:tab w:val="num" w:pos="6480"/>
        </w:tabs>
        <w:ind w:left="6480" w:hanging="360"/>
      </w:pPr>
    </w:lvl>
    <w:lvl w:ilvl="8" w:tplc="0410001B" w:tentative="1">
      <w:start w:val="1"/>
      <w:numFmt w:val="lowerRoman"/>
      <w:lvlText w:val="%9."/>
      <w:lvlJc w:val="right"/>
      <w:pPr>
        <w:tabs>
          <w:tab w:val="num" w:pos="7200"/>
        </w:tabs>
        <w:ind w:left="7200" w:hanging="180"/>
      </w:pPr>
    </w:lvl>
  </w:abstractNum>
  <w:abstractNum w:abstractNumId="167" w15:restartNumberingAfterBreak="0">
    <w:nsid w:val="284D577A"/>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168" w15:restartNumberingAfterBreak="0">
    <w:nsid w:val="28783B09"/>
    <w:multiLevelType w:val="hybridMultilevel"/>
    <w:tmpl w:val="30489C8E"/>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69" w15:restartNumberingAfterBreak="0">
    <w:nsid w:val="288B06E9"/>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0" w15:restartNumberingAfterBreak="0">
    <w:nsid w:val="2894766B"/>
    <w:multiLevelType w:val="multilevel"/>
    <w:tmpl w:val="4DE4B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28A03DC2"/>
    <w:multiLevelType w:val="hybridMultilevel"/>
    <w:tmpl w:val="E1F02F0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2" w15:restartNumberingAfterBreak="0">
    <w:nsid w:val="28D52AFB"/>
    <w:multiLevelType w:val="hybridMultilevel"/>
    <w:tmpl w:val="38881B20"/>
    <w:lvl w:ilvl="0" w:tplc="A4AE52EA">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3" w15:restartNumberingAfterBreak="0">
    <w:nsid w:val="291B3057"/>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174" w15:restartNumberingAfterBreak="0">
    <w:nsid w:val="292526C6"/>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5" w15:restartNumberingAfterBreak="0">
    <w:nsid w:val="29A54F75"/>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6" w15:restartNumberingAfterBreak="0">
    <w:nsid w:val="29D935A9"/>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7" w15:restartNumberingAfterBreak="0">
    <w:nsid w:val="2A5419D9"/>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8" w15:restartNumberingAfterBreak="0">
    <w:nsid w:val="2A900C15"/>
    <w:multiLevelType w:val="hybridMultilevel"/>
    <w:tmpl w:val="CB0AD138"/>
    <w:lvl w:ilvl="0" w:tplc="ACFCDE82">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9" w15:restartNumberingAfterBreak="0">
    <w:nsid w:val="2A9266C6"/>
    <w:multiLevelType w:val="hybridMultilevel"/>
    <w:tmpl w:val="F4BC922A"/>
    <w:lvl w:ilvl="0" w:tplc="BCE64204">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0" w15:restartNumberingAfterBreak="0">
    <w:nsid w:val="2B286339"/>
    <w:multiLevelType w:val="multilevel"/>
    <w:tmpl w:val="370056F0"/>
    <w:lvl w:ilvl="0">
      <w:start w:val="32"/>
      <w:numFmt w:val="decimal"/>
      <w:lvlText w:val="%1"/>
      <w:lvlJc w:val="left"/>
      <w:pPr>
        <w:tabs>
          <w:tab w:val="num" w:pos="1065"/>
        </w:tabs>
        <w:ind w:left="1065" w:hanging="705"/>
      </w:pPr>
      <w:rPr>
        <w:rFonts w:hint="default"/>
        <w:b/>
        <w:sz w:val="28"/>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1" w15:restartNumberingAfterBreak="0">
    <w:nsid w:val="2B604162"/>
    <w:multiLevelType w:val="hybridMultilevel"/>
    <w:tmpl w:val="6D9ED0F4"/>
    <w:lvl w:ilvl="0" w:tplc="6EA64A20">
      <w:start w:val="12"/>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2" w15:restartNumberingAfterBreak="0">
    <w:nsid w:val="2BE23E57"/>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183" w15:restartNumberingAfterBreak="0">
    <w:nsid w:val="2C3E7FBC"/>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4" w15:restartNumberingAfterBreak="0">
    <w:nsid w:val="2C3F1F0D"/>
    <w:multiLevelType w:val="hybridMultilevel"/>
    <w:tmpl w:val="B59A527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5" w15:restartNumberingAfterBreak="0">
    <w:nsid w:val="2C7E0EFF"/>
    <w:multiLevelType w:val="hybridMultilevel"/>
    <w:tmpl w:val="032CF538"/>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86" w15:restartNumberingAfterBreak="0">
    <w:nsid w:val="2C817D5E"/>
    <w:multiLevelType w:val="singleLevel"/>
    <w:tmpl w:val="CB4E164A"/>
    <w:lvl w:ilvl="0">
      <w:numFmt w:val="bullet"/>
      <w:lvlText w:val="-"/>
      <w:lvlJc w:val="left"/>
      <w:pPr>
        <w:tabs>
          <w:tab w:val="num" w:pos="360"/>
        </w:tabs>
        <w:ind w:left="360" w:hanging="360"/>
      </w:pPr>
      <w:rPr>
        <w:rFonts w:ascii="Times New Roman" w:hAnsi="Times New Roman" w:hint="default"/>
      </w:rPr>
    </w:lvl>
  </w:abstractNum>
  <w:abstractNum w:abstractNumId="187" w15:restartNumberingAfterBreak="0">
    <w:nsid w:val="2C8652EF"/>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8" w15:restartNumberingAfterBreak="0">
    <w:nsid w:val="2C9760E3"/>
    <w:multiLevelType w:val="hybridMultilevel"/>
    <w:tmpl w:val="61B0146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9" w15:restartNumberingAfterBreak="0">
    <w:nsid w:val="2CCB1900"/>
    <w:multiLevelType w:val="hybridMultilevel"/>
    <w:tmpl w:val="4B06B1B0"/>
    <w:lvl w:ilvl="0" w:tplc="079E7156">
      <w:start w:val="1"/>
      <w:numFmt w:val="decimal"/>
      <w:lvlText w:val="%1."/>
      <w:lvlJc w:val="left"/>
      <w:pPr>
        <w:ind w:left="720" w:hanging="360"/>
      </w:pPr>
      <w:rPr>
        <w:b/>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90" w15:restartNumberingAfterBreak="0">
    <w:nsid w:val="2CE46DFF"/>
    <w:multiLevelType w:val="hybridMultilevel"/>
    <w:tmpl w:val="201E6B46"/>
    <w:lvl w:ilvl="0" w:tplc="04100007">
      <w:start w:val="1"/>
      <w:numFmt w:val="bullet"/>
      <w:lvlText w:val=""/>
      <w:lvlPicBulletId w:val="0"/>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1" w15:restartNumberingAfterBreak="0">
    <w:nsid w:val="2CE92BB5"/>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192" w15:restartNumberingAfterBreak="0">
    <w:nsid w:val="2D167185"/>
    <w:multiLevelType w:val="hybridMultilevel"/>
    <w:tmpl w:val="93606FC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3" w15:restartNumberingAfterBreak="0">
    <w:nsid w:val="2D362D50"/>
    <w:multiLevelType w:val="multilevel"/>
    <w:tmpl w:val="A858BD9A"/>
    <w:lvl w:ilvl="0">
      <w:start w:val="11"/>
      <w:numFmt w:val="decimal"/>
      <w:lvlText w:val="%1"/>
      <w:lvlJc w:val="left"/>
      <w:pPr>
        <w:tabs>
          <w:tab w:val="num" w:pos="795"/>
        </w:tabs>
        <w:ind w:left="795" w:hanging="435"/>
      </w:pPr>
      <w:rPr>
        <w:rFonts w:hint="default"/>
        <w:b/>
        <w:sz w:val="28"/>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4" w15:restartNumberingAfterBreak="0">
    <w:nsid w:val="2D560687"/>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5" w15:restartNumberingAfterBreak="0">
    <w:nsid w:val="2DDE47C5"/>
    <w:multiLevelType w:val="hybridMultilevel"/>
    <w:tmpl w:val="58ECD2A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6" w15:restartNumberingAfterBreak="0">
    <w:nsid w:val="2E3B556C"/>
    <w:multiLevelType w:val="hybridMultilevel"/>
    <w:tmpl w:val="B6A4290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7" w15:restartNumberingAfterBreak="0">
    <w:nsid w:val="2E413FAD"/>
    <w:multiLevelType w:val="hybridMultilevel"/>
    <w:tmpl w:val="8C728D7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8" w15:restartNumberingAfterBreak="0">
    <w:nsid w:val="2E5B27C5"/>
    <w:multiLevelType w:val="hybridMultilevel"/>
    <w:tmpl w:val="FDF06E80"/>
    <w:lvl w:ilvl="0" w:tplc="C4C0871C">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9" w15:restartNumberingAfterBreak="0">
    <w:nsid w:val="2EF23248"/>
    <w:multiLevelType w:val="singleLevel"/>
    <w:tmpl w:val="6A0CA656"/>
    <w:lvl w:ilvl="0">
      <w:start w:val="7"/>
      <w:numFmt w:val="decimal"/>
      <w:lvlText w:val="%1"/>
      <w:lvlJc w:val="left"/>
      <w:pPr>
        <w:tabs>
          <w:tab w:val="num" w:pos="990"/>
        </w:tabs>
        <w:ind w:left="990" w:hanging="990"/>
      </w:pPr>
      <w:rPr>
        <w:rFonts w:hint="default"/>
        <w:b/>
        <w:sz w:val="28"/>
      </w:rPr>
    </w:lvl>
  </w:abstractNum>
  <w:abstractNum w:abstractNumId="200" w15:restartNumberingAfterBreak="0">
    <w:nsid w:val="2F161E48"/>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1" w15:restartNumberingAfterBreak="0">
    <w:nsid w:val="2F417D5F"/>
    <w:multiLevelType w:val="hybridMultilevel"/>
    <w:tmpl w:val="F20EB5CA"/>
    <w:lvl w:ilvl="0" w:tplc="6400B4BA">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2" w15:restartNumberingAfterBreak="0">
    <w:nsid w:val="2F8B2551"/>
    <w:multiLevelType w:val="hybridMultilevel"/>
    <w:tmpl w:val="CA2217C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3" w15:restartNumberingAfterBreak="0">
    <w:nsid w:val="2FC42DFD"/>
    <w:multiLevelType w:val="hybridMultilevel"/>
    <w:tmpl w:val="0DB8A9BC"/>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4" w15:restartNumberingAfterBreak="0">
    <w:nsid w:val="2FDF3776"/>
    <w:multiLevelType w:val="hybridMultilevel"/>
    <w:tmpl w:val="5DE0F40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5" w15:restartNumberingAfterBreak="0">
    <w:nsid w:val="308E71AE"/>
    <w:multiLevelType w:val="hybridMultilevel"/>
    <w:tmpl w:val="023E3C44"/>
    <w:lvl w:ilvl="0" w:tplc="136A46C2">
      <w:start w:val="8"/>
      <w:numFmt w:val="bullet"/>
      <w:lvlText w:val="-"/>
      <w:lvlJc w:val="left"/>
      <w:pPr>
        <w:ind w:left="454" w:hanging="360"/>
      </w:pPr>
      <w:rPr>
        <w:rFonts w:ascii="Greek" w:eastAsia="Times New Roman" w:hAnsi="Greek" w:cs="Greek" w:hint="default"/>
      </w:rPr>
    </w:lvl>
    <w:lvl w:ilvl="1" w:tplc="04100003" w:tentative="1">
      <w:start w:val="1"/>
      <w:numFmt w:val="bullet"/>
      <w:lvlText w:val="o"/>
      <w:lvlJc w:val="left"/>
      <w:pPr>
        <w:ind w:left="1174" w:hanging="360"/>
      </w:pPr>
      <w:rPr>
        <w:rFonts w:ascii="Courier New" w:hAnsi="Courier New" w:cs="Courier New" w:hint="default"/>
      </w:rPr>
    </w:lvl>
    <w:lvl w:ilvl="2" w:tplc="04100005" w:tentative="1">
      <w:start w:val="1"/>
      <w:numFmt w:val="bullet"/>
      <w:lvlText w:val=""/>
      <w:lvlJc w:val="left"/>
      <w:pPr>
        <w:ind w:left="1894" w:hanging="360"/>
      </w:pPr>
      <w:rPr>
        <w:rFonts w:ascii="Wingdings" w:hAnsi="Wingdings" w:hint="default"/>
      </w:rPr>
    </w:lvl>
    <w:lvl w:ilvl="3" w:tplc="04100001" w:tentative="1">
      <w:start w:val="1"/>
      <w:numFmt w:val="bullet"/>
      <w:lvlText w:val=""/>
      <w:lvlJc w:val="left"/>
      <w:pPr>
        <w:ind w:left="2614" w:hanging="360"/>
      </w:pPr>
      <w:rPr>
        <w:rFonts w:ascii="Symbol" w:hAnsi="Symbol" w:hint="default"/>
      </w:rPr>
    </w:lvl>
    <w:lvl w:ilvl="4" w:tplc="04100003" w:tentative="1">
      <w:start w:val="1"/>
      <w:numFmt w:val="bullet"/>
      <w:lvlText w:val="o"/>
      <w:lvlJc w:val="left"/>
      <w:pPr>
        <w:ind w:left="3334" w:hanging="360"/>
      </w:pPr>
      <w:rPr>
        <w:rFonts w:ascii="Courier New" w:hAnsi="Courier New" w:cs="Courier New" w:hint="default"/>
      </w:rPr>
    </w:lvl>
    <w:lvl w:ilvl="5" w:tplc="04100005" w:tentative="1">
      <w:start w:val="1"/>
      <w:numFmt w:val="bullet"/>
      <w:lvlText w:val=""/>
      <w:lvlJc w:val="left"/>
      <w:pPr>
        <w:ind w:left="4054" w:hanging="360"/>
      </w:pPr>
      <w:rPr>
        <w:rFonts w:ascii="Wingdings" w:hAnsi="Wingdings" w:hint="default"/>
      </w:rPr>
    </w:lvl>
    <w:lvl w:ilvl="6" w:tplc="04100001" w:tentative="1">
      <w:start w:val="1"/>
      <w:numFmt w:val="bullet"/>
      <w:lvlText w:val=""/>
      <w:lvlJc w:val="left"/>
      <w:pPr>
        <w:ind w:left="4774" w:hanging="360"/>
      </w:pPr>
      <w:rPr>
        <w:rFonts w:ascii="Symbol" w:hAnsi="Symbol" w:hint="default"/>
      </w:rPr>
    </w:lvl>
    <w:lvl w:ilvl="7" w:tplc="04100003" w:tentative="1">
      <w:start w:val="1"/>
      <w:numFmt w:val="bullet"/>
      <w:lvlText w:val="o"/>
      <w:lvlJc w:val="left"/>
      <w:pPr>
        <w:ind w:left="5494" w:hanging="360"/>
      </w:pPr>
      <w:rPr>
        <w:rFonts w:ascii="Courier New" w:hAnsi="Courier New" w:cs="Courier New" w:hint="default"/>
      </w:rPr>
    </w:lvl>
    <w:lvl w:ilvl="8" w:tplc="04100005" w:tentative="1">
      <w:start w:val="1"/>
      <w:numFmt w:val="bullet"/>
      <w:lvlText w:val=""/>
      <w:lvlJc w:val="left"/>
      <w:pPr>
        <w:ind w:left="6214" w:hanging="360"/>
      </w:pPr>
      <w:rPr>
        <w:rFonts w:ascii="Wingdings" w:hAnsi="Wingdings" w:hint="default"/>
      </w:rPr>
    </w:lvl>
  </w:abstractNum>
  <w:abstractNum w:abstractNumId="206" w15:restartNumberingAfterBreak="0">
    <w:nsid w:val="30D35057"/>
    <w:multiLevelType w:val="hybridMultilevel"/>
    <w:tmpl w:val="A1E8EBF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7" w15:restartNumberingAfterBreak="0">
    <w:nsid w:val="310A1765"/>
    <w:multiLevelType w:val="hybridMultilevel"/>
    <w:tmpl w:val="57F266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8" w15:restartNumberingAfterBreak="0">
    <w:nsid w:val="31107699"/>
    <w:multiLevelType w:val="hybridMultilevel"/>
    <w:tmpl w:val="9C78391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09" w15:restartNumberingAfterBreak="0">
    <w:nsid w:val="31E97F8D"/>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0" w15:restartNumberingAfterBreak="0">
    <w:nsid w:val="31EA13F3"/>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211" w15:restartNumberingAfterBreak="0">
    <w:nsid w:val="32733075"/>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2" w15:restartNumberingAfterBreak="0">
    <w:nsid w:val="329241F5"/>
    <w:multiLevelType w:val="hybridMultilevel"/>
    <w:tmpl w:val="128A85D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3" w15:restartNumberingAfterBreak="0">
    <w:nsid w:val="32B165D9"/>
    <w:multiLevelType w:val="hybridMultilevel"/>
    <w:tmpl w:val="B9DE1836"/>
    <w:lvl w:ilvl="0" w:tplc="37D41610">
      <w:numFmt w:val="bullet"/>
      <w:lvlText w:val="–"/>
      <w:lvlJc w:val="left"/>
      <w:pPr>
        <w:tabs>
          <w:tab w:val="num" w:pos="2618"/>
        </w:tabs>
        <w:ind w:left="2618" w:hanging="360"/>
      </w:pPr>
      <w:rPr>
        <w:rFonts w:ascii="Times New Roman" w:eastAsia="Times New Roman" w:hAnsi="Times New Roman" w:cs="Times New Roman" w:hint="default"/>
      </w:rPr>
    </w:lvl>
    <w:lvl w:ilvl="1" w:tplc="04100003" w:tentative="1">
      <w:start w:val="1"/>
      <w:numFmt w:val="bullet"/>
      <w:lvlText w:val="o"/>
      <w:lvlJc w:val="left"/>
      <w:pPr>
        <w:tabs>
          <w:tab w:val="num" w:pos="3338"/>
        </w:tabs>
        <w:ind w:left="3338" w:hanging="360"/>
      </w:pPr>
      <w:rPr>
        <w:rFonts w:ascii="Courier New" w:hAnsi="Courier New" w:cs="Courier New" w:hint="default"/>
      </w:rPr>
    </w:lvl>
    <w:lvl w:ilvl="2" w:tplc="04100005" w:tentative="1">
      <w:start w:val="1"/>
      <w:numFmt w:val="bullet"/>
      <w:lvlText w:val=""/>
      <w:lvlJc w:val="left"/>
      <w:pPr>
        <w:tabs>
          <w:tab w:val="num" w:pos="4058"/>
        </w:tabs>
        <w:ind w:left="4058" w:hanging="360"/>
      </w:pPr>
      <w:rPr>
        <w:rFonts w:ascii="Wingdings" w:hAnsi="Wingdings" w:hint="default"/>
      </w:rPr>
    </w:lvl>
    <w:lvl w:ilvl="3" w:tplc="04100001" w:tentative="1">
      <w:start w:val="1"/>
      <w:numFmt w:val="bullet"/>
      <w:lvlText w:val=""/>
      <w:lvlJc w:val="left"/>
      <w:pPr>
        <w:tabs>
          <w:tab w:val="num" w:pos="4778"/>
        </w:tabs>
        <w:ind w:left="4778" w:hanging="360"/>
      </w:pPr>
      <w:rPr>
        <w:rFonts w:ascii="Symbol" w:hAnsi="Symbol" w:hint="default"/>
      </w:rPr>
    </w:lvl>
    <w:lvl w:ilvl="4" w:tplc="04100003" w:tentative="1">
      <w:start w:val="1"/>
      <w:numFmt w:val="bullet"/>
      <w:lvlText w:val="o"/>
      <w:lvlJc w:val="left"/>
      <w:pPr>
        <w:tabs>
          <w:tab w:val="num" w:pos="5498"/>
        </w:tabs>
        <w:ind w:left="5498" w:hanging="360"/>
      </w:pPr>
      <w:rPr>
        <w:rFonts w:ascii="Courier New" w:hAnsi="Courier New" w:cs="Courier New" w:hint="default"/>
      </w:rPr>
    </w:lvl>
    <w:lvl w:ilvl="5" w:tplc="04100005" w:tentative="1">
      <w:start w:val="1"/>
      <w:numFmt w:val="bullet"/>
      <w:lvlText w:val=""/>
      <w:lvlJc w:val="left"/>
      <w:pPr>
        <w:tabs>
          <w:tab w:val="num" w:pos="6218"/>
        </w:tabs>
        <w:ind w:left="6218" w:hanging="360"/>
      </w:pPr>
      <w:rPr>
        <w:rFonts w:ascii="Wingdings" w:hAnsi="Wingdings" w:hint="default"/>
      </w:rPr>
    </w:lvl>
    <w:lvl w:ilvl="6" w:tplc="04100001" w:tentative="1">
      <w:start w:val="1"/>
      <w:numFmt w:val="bullet"/>
      <w:lvlText w:val=""/>
      <w:lvlJc w:val="left"/>
      <w:pPr>
        <w:tabs>
          <w:tab w:val="num" w:pos="6938"/>
        </w:tabs>
        <w:ind w:left="6938" w:hanging="360"/>
      </w:pPr>
      <w:rPr>
        <w:rFonts w:ascii="Symbol" w:hAnsi="Symbol" w:hint="default"/>
      </w:rPr>
    </w:lvl>
    <w:lvl w:ilvl="7" w:tplc="04100003" w:tentative="1">
      <w:start w:val="1"/>
      <w:numFmt w:val="bullet"/>
      <w:lvlText w:val="o"/>
      <w:lvlJc w:val="left"/>
      <w:pPr>
        <w:tabs>
          <w:tab w:val="num" w:pos="7658"/>
        </w:tabs>
        <w:ind w:left="7658" w:hanging="360"/>
      </w:pPr>
      <w:rPr>
        <w:rFonts w:ascii="Courier New" w:hAnsi="Courier New" w:cs="Courier New" w:hint="default"/>
      </w:rPr>
    </w:lvl>
    <w:lvl w:ilvl="8" w:tplc="04100005" w:tentative="1">
      <w:start w:val="1"/>
      <w:numFmt w:val="bullet"/>
      <w:lvlText w:val=""/>
      <w:lvlJc w:val="left"/>
      <w:pPr>
        <w:tabs>
          <w:tab w:val="num" w:pos="8378"/>
        </w:tabs>
        <w:ind w:left="8378" w:hanging="360"/>
      </w:pPr>
      <w:rPr>
        <w:rFonts w:ascii="Wingdings" w:hAnsi="Wingdings" w:hint="default"/>
      </w:rPr>
    </w:lvl>
  </w:abstractNum>
  <w:abstractNum w:abstractNumId="214" w15:restartNumberingAfterBreak="0">
    <w:nsid w:val="33475C65"/>
    <w:multiLevelType w:val="hybridMultilevel"/>
    <w:tmpl w:val="70EEED9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5" w15:restartNumberingAfterBreak="0">
    <w:nsid w:val="3351722E"/>
    <w:multiLevelType w:val="hybridMultilevel"/>
    <w:tmpl w:val="8C728D7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6" w15:restartNumberingAfterBreak="0">
    <w:nsid w:val="33563051"/>
    <w:multiLevelType w:val="hybridMultilevel"/>
    <w:tmpl w:val="922885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7" w15:restartNumberingAfterBreak="0">
    <w:nsid w:val="33D65215"/>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8" w15:restartNumberingAfterBreak="0">
    <w:nsid w:val="33F32CF3"/>
    <w:multiLevelType w:val="hybridMultilevel"/>
    <w:tmpl w:val="CFFEE7B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9" w15:restartNumberingAfterBreak="0">
    <w:nsid w:val="35067340"/>
    <w:multiLevelType w:val="hybridMultilevel"/>
    <w:tmpl w:val="918041A8"/>
    <w:lvl w:ilvl="0" w:tplc="B74C52D8">
      <w:start w:val="13"/>
      <w:numFmt w:val="decimal"/>
      <w:lvlText w:val="%1"/>
      <w:lvlJc w:val="left"/>
      <w:pPr>
        <w:tabs>
          <w:tab w:val="num" w:pos="930"/>
        </w:tabs>
        <w:ind w:left="930" w:hanging="570"/>
      </w:pPr>
      <w:rPr>
        <w:rFonts w:hint="default"/>
        <w:b/>
        <w:sz w:val="32"/>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20" w15:restartNumberingAfterBreak="0">
    <w:nsid w:val="35426C37"/>
    <w:multiLevelType w:val="hybridMultilevel"/>
    <w:tmpl w:val="5B6A6A26"/>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1" w15:restartNumberingAfterBreak="0">
    <w:nsid w:val="357E616F"/>
    <w:multiLevelType w:val="hybridMultilevel"/>
    <w:tmpl w:val="83FCBC60"/>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2" w15:restartNumberingAfterBreak="0">
    <w:nsid w:val="358E502C"/>
    <w:multiLevelType w:val="hybridMultilevel"/>
    <w:tmpl w:val="DE8C666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3" w15:restartNumberingAfterBreak="0">
    <w:nsid w:val="35B50C52"/>
    <w:multiLevelType w:val="hybridMultilevel"/>
    <w:tmpl w:val="A322BE62"/>
    <w:lvl w:ilvl="0" w:tplc="4238BFCC">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4" w15:restartNumberingAfterBreak="0">
    <w:nsid w:val="35BC3026"/>
    <w:multiLevelType w:val="singleLevel"/>
    <w:tmpl w:val="DCCC1B34"/>
    <w:lvl w:ilvl="0">
      <w:start w:val="11"/>
      <w:numFmt w:val="bullet"/>
      <w:lvlText w:val="-"/>
      <w:lvlJc w:val="left"/>
      <w:pPr>
        <w:tabs>
          <w:tab w:val="num" w:pos="360"/>
        </w:tabs>
        <w:ind w:left="360" w:hanging="360"/>
      </w:pPr>
      <w:rPr>
        <w:rFonts w:ascii="Times New Roman" w:hAnsi="Times New Roman" w:hint="default"/>
      </w:rPr>
    </w:lvl>
  </w:abstractNum>
  <w:abstractNum w:abstractNumId="225" w15:restartNumberingAfterBreak="0">
    <w:nsid w:val="35E95FEF"/>
    <w:multiLevelType w:val="singleLevel"/>
    <w:tmpl w:val="30FEC672"/>
    <w:lvl w:ilvl="0">
      <w:start w:val="14"/>
      <w:numFmt w:val="decimal"/>
      <w:lvlText w:val="%1"/>
      <w:lvlJc w:val="left"/>
      <w:pPr>
        <w:tabs>
          <w:tab w:val="num" w:pos="1133"/>
        </w:tabs>
        <w:ind w:left="1133" w:hanging="1275"/>
      </w:pPr>
      <w:rPr>
        <w:rFonts w:hint="default"/>
        <w:b/>
        <w:sz w:val="32"/>
      </w:rPr>
    </w:lvl>
  </w:abstractNum>
  <w:abstractNum w:abstractNumId="226" w15:restartNumberingAfterBreak="0">
    <w:nsid w:val="36021870"/>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7" w15:restartNumberingAfterBreak="0">
    <w:nsid w:val="365F17A3"/>
    <w:multiLevelType w:val="hybridMultilevel"/>
    <w:tmpl w:val="68FC075A"/>
    <w:lvl w:ilvl="0" w:tplc="4EF8EFFE">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8" w15:restartNumberingAfterBreak="0">
    <w:nsid w:val="367B430A"/>
    <w:multiLevelType w:val="hybridMultilevel"/>
    <w:tmpl w:val="F4D4FA1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9" w15:restartNumberingAfterBreak="0">
    <w:nsid w:val="36C6108E"/>
    <w:multiLevelType w:val="hybridMultilevel"/>
    <w:tmpl w:val="A588E3C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0" w15:restartNumberingAfterBreak="0">
    <w:nsid w:val="374222E2"/>
    <w:multiLevelType w:val="hybridMultilevel"/>
    <w:tmpl w:val="C65A23BE"/>
    <w:lvl w:ilvl="0" w:tplc="4238BFCC">
      <w:numFmt w:val="bullet"/>
      <w:lvlText w:val="-"/>
      <w:lvlJc w:val="left"/>
      <w:pPr>
        <w:ind w:left="720" w:hanging="360"/>
      </w:pPr>
      <w:rPr>
        <w:rFonts w:ascii="Arial" w:eastAsia="Times New Roman" w:hAnsi="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1" w15:restartNumberingAfterBreak="0">
    <w:nsid w:val="37BE35EB"/>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2" w15:restartNumberingAfterBreak="0">
    <w:nsid w:val="37E918BC"/>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3" w15:restartNumberingAfterBreak="0">
    <w:nsid w:val="38B66CAE"/>
    <w:multiLevelType w:val="hybridMultilevel"/>
    <w:tmpl w:val="186C3FF6"/>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34" w15:restartNumberingAfterBreak="0">
    <w:nsid w:val="38D51396"/>
    <w:multiLevelType w:val="hybridMultilevel"/>
    <w:tmpl w:val="8078DDB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5" w15:restartNumberingAfterBreak="0">
    <w:nsid w:val="391228DC"/>
    <w:multiLevelType w:val="hybridMultilevel"/>
    <w:tmpl w:val="D1D6BFFC"/>
    <w:lvl w:ilvl="0" w:tplc="DC7AD41C">
      <w:numFmt w:val="bullet"/>
      <w:lvlText w:val="-"/>
      <w:lvlJc w:val="left"/>
      <w:pPr>
        <w:ind w:left="429" w:hanging="360"/>
      </w:pPr>
      <w:rPr>
        <w:rFonts w:ascii="Arial" w:eastAsia="Times New Roman" w:hAnsi="Arial" w:cs="Arial" w:hint="default"/>
      </w:rPr>
    </w:lvl>
    <w:lvl w:ilvl="1" w:tplc="04100003" w:tentative="1">
      <w:start w:val="1"/>
      <w:numFmt w:val="bullet"/>
      <w:lvlText w:val="o"/>
      <w:lvlJc w:val="left"/>
      <w:pPr>
        <w:ind w:left="1149" w:hanging="360"/>
      </w:pPr>
      <w:rPr>
        <w:rFonts w:ascii="Courier New" w:hAnsi="Courier New" w:cs="Courier New" w:hint="default"/>
      </w:rPr>
    </w:lvl>
    <w:lvl w:ilvl="2" w:tplc="04100005" w:tentative="1">
      <w:start w:val="1"/>
      <w:numFmt w:val="bullet"/>
      <w:lvlText w:val=""/>
      <w:lvlJc w:val="left"/>
      <w:pPr>
        <w:ind w:left="1869" w:hanging="360"/>
      </w:pPr>
      <w:rPr>
        <w:rFonts w:ascii="Wingdings" w:hAnsi="Wingdings" w:hint="default"/>
      </w:rPr>
    </w:lvl>
    <w:lvl w:ilvl="3" w:tplc="04100001" w:tentative="1">
      <w:start w:val="1"/>
      <w:numFmt w:val="bullet"/>
      <w:lvlText w:val=""/>
      <w:lvlJc w:val="left"/>
      <w:pPr>
        <w:ind w:left="2589" w:hanging="360"/>
      </w:pPr>
      <w:rPr>
        <w:rFonts w:ascii="Symbol" w:hAnsi="Symbol" w:hint="default"/>
      </w:rPr>
    </w:lvl>
    <w:lvl w:ilvl="4" w:tplc="04100003" w:tentative="1">
      <w:start w:val="1"/>
      <w:numFmt w:val="bullet"/>
      <w:lvlText w:val="o"/>
      <w:lvlJc w:val="left"/>
      <w:pPr>
        <w:ind w:left="3309" w:hanging="360"/>
      </w:pPr>
      <w:rPr>
        <w:rFonts w:ascii="Courier New" w:hAnsi="Courier New" w:cs="Courier New" w:hint="default"/>
      </w:rPr>
    </w:lvl>
    <w:lvl w:ilvl="5" w:tplc="04100005" w:tentative="1">
      <w:start w:val="1"/>
      <w:numFmt w:val="bullet"/>
      <w:lvlText w:val=""/>
      <w:lvlJc w:val="left"/>
      <w:pPr>
        <w:ind w:left="4029" w:hanging="360"/>
      </w:pPr>
      <w:rPr>
        <w:rFonts w:ascii="Wingdings" w:hAnsi="Wingdings" w:hint="default"/>
      </w:rPr>
    </w:lvl>
    <w:lvl w:ilvl="6" w:tplc="04100001" w:tentative="1">
      <w:start w:val="1"/>
      <w:numFmt w:val="bullet"/>
      <w:lvlText w:val=""/>
      <w:lvlJc w:val="left"/>
      <w:pPr>
        <w:ind w:left="4749" w:hanging="360"/>
      </w:pPr>
      <w:rPr>
        <w:rFonts w:ascii="Symbol" w:hAnsi="Symbol" w:hint="default"/>
      </w:rPr>
    </w:lvl>
    <w:lvl w:ilvl="7" w:tplc="04100003" w:tentative="1">
      <w:start w:val="1"/>
      <w:numFmt w:val="bullet"/>
      <w:lvlText w:val="o"/>
      <w:lvlJc w:val="left"/>
      <w:pPr>
        <w:ind w:left="5469" w:hanging="360"/>
      </w:pPr>
      <w:rPr>
        <w:rFonts w:ascii="Courier New" w:hAnsi="Courier New" w:cs="Courier New" w:hint="default"/>
      </w:rPr>
    </w:lvl>
    <w:lvl w:ilvl="8" w:tplc="04100005" w:tentative="1">
      <w:start w:val="1"/>
      <w:numFmt w:val="bullet"/>
      <w:lvlText w:val=""/>
      <w:lvlJc w:val="left"/>
      <w:pPr>
        <w:ind w:left="6189" w:hanging="360"/>
      </w:pPr>
      <w:rPr>
        <w:rFonts w:ascii="Wingdings" w:hAnsi="Wingdings" w:hint="default"/>
      </w:rPr>
    </w:lvl>
  </w:abstractNum>
  <w:abstractNum w:abstractNumId="236" w15:restartNumberingAfterBreak="0">
    <w:nsid w:val="392E651B"/>
    <w:multiLevelType w:val="hybridMultilevel"/>
    <w:tmpl w:val="320C709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7" w15:restartNumberingAfterBreak="0">
    <w:nsid w:val="3939035F"/>
    <w:multiLevelType w:val="hybridMultilevel"/>
    <w:tmpl w:val="22B0298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8" w15:restartNumberingAfterBreak="0">
    <w:nsid w:val="39442865"/>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9" w15:restartNumberingAfterBreak="0">
    <w:nsid w:val="39762C06"/>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0" w15:restartNumberingAfterBreak="0">
    <w:nsid w:val="39C44B5A"/>
    <w:multiLevelType w:val="hybridMultilevel"/>
    <w:tmpl w:val="8A02E596"/>
    <w:lvl w:ilvl="0" w:tplc="F146CA46">
      <w:start w:val="16"/>
      <w:numFmt w:val="decimal"/>
      <w:lvlText w:val="%1"/>
      <w:lvlJc w:val="left"/>
      <w:pPr>
        <w:tabs>
          <w:tab w:val="num" w:pos="930"/>
        </w:tabs>
        <w:ind w:left="930" w:hanging="570"/>
      </w:pPr>
      <w:rPr>
        <w:rFonts w:hint="default"/>
        <w:b/>
        <w:sz w:val="32"/>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41" w15:restartNumberingAfterBreak="0">
    <w:nsid w:val="3A1D33EE"/>
    <w:multiLevelType w:val="hybridMultilevel"/>
    <w:tmpl w:val="4562102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2" w15:restartNumberingAfterBreak="0">
    <w:nsid w:val="3A2608EC"/>
    <w:multiLevelType w:val="hybridMultilevel"/>
    <w:tmpl w:val="067AF2A4"/>
    <w:lvl w:ilvl="0" w:tplc="EDAC794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3" w15:restartNumberingAfterBreak="0">
    <w:nsid w:val="3A5D4C22"/>
    <w:multiLevelType w:val="hybridMultilevel"/>
    <w:tmpl w:val="1062C58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4" w15:restartNumberingAfterBreak="0">
    <w:nsid w:val="3A951927"/>
    <w:multiLevelType w:val="singleLevel"/>
    <w:tmpl w:val="6A3298E0"/>
    <w:lvl w:ilvl="0">
      <w:start w:val="3"/>
      <w:numFmt w:val="decimal"/>
      <w:lvlText w:val="%1"/>
      <w:lvlJc w:val="left"/>
      <w:pPr>
        <w:tabs>
          <w:tab w:val="num" w:pos="966"/>
        </w:tabs>
        <w:ind w:left="966" w:hanging="825"/>
      </w:pPr>
      <w:rPr>
        <w:rFonts w:hint="default"/>
        <w:b/>
        <w:sz w:val="32"/>
      </w:rPr>
    </w:lvl>
  </w:abstractNum>
  <w:abstractNum w:abstractNumId="245" w15:restartNumberingAfterBreak="0">
    <w:nsid w:val="3AA921DE"/>
    <w:multiLevelType w:val="hybridMultilevel"/>
    <w:tmpl w:val="4B2A1ECA"/>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6" w15:restartNumberingAfterBreak="0">
    <w:nsid w:val="3B0B48D3"/>
    <w:multiLevelType w:val="hybridMultilevel"/>
    <w:tmpl w:val="0C0C7BD6"/>
    <w:lvl w:ilvl="0" w:tplc="A74C9C4E">
      <w:start w:val="12"/>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47" w15:restartNumberingAfterBreak="0">
    <w:nsid w:val="3B8C3B2D"/>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248" w15:restartNumberingAfterBreak="0">
    <w:nsid w:val="3BB67C52"/>
    <w:multiLevelType w:val="hybridMultilevel"/>
    <w:tmpl w:val="342CD7A2"/>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49" w15:restartNumberingAfterBreak="0">
    <w:nsid w:val="3C0975EA"/>
    <w:multiLevelType w:val="hybridMultilevel"/>
    <w:tmpl w:val="2AF45614"/>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0" w15:restartNumberingAfterBreak="0">
    <w:nsid w:val="3C2D420C"/>
    <w:multiLevelType w:val="hybridMultilevel"/>
    <w:tmpl w:val="467A0AFA"/>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1" w15:restartNumberingAfterBreak="0">
    <w:nsid w:val="3CCC23B8"/>
    <w:multiLevelType w:val="singleLevel"/>
    <w:tmpl w:val="EBAA6F46"/>
    <w:lvl w:ilvl="0">
      <w:numFmt w:val="bullet"/>
      <w:lvlText w:val="-"/>
      <w:lvlJc w:val="left"/>
      <w:pPr>
        <w:tabs>
          <w:tab w:val="num" w:pos="360"/>
        </w:tabs>
        <w:ind w:left="360" w:hanging="360"/>
      </w:pPr>
      <w:rPr>
        <w:rFonts w:ascii="Times New Roman" w:hAnsi="Times New Roman" w:hint="default"/>
      </w:rPr>
    </w:lvl>
  </w:abstractNum>
  <w:abstractNum w:abstractNumId="252" w15:restartNumberingAfterBreak="0">
    <w:nsid w:val="3CDD1ABF"/>
    <w:multiLevelType w:val="hybridMultilevel"/>
    <w:tmpl w:val="8C728D7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3" w15:restartNumberingAfterBreak="0">
    <w:nsid w:val="3D094C31"/>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54" w15:restartNumberingAfterBreak="0">
    <w:nsid w:val="3D15001A"/>
    <w:multiLevelType w:val="hybridMultilevel"/>
    <w:tmpl w:val="8DB4C5AE"/>
    <w:lvl w:ilvl="0" w:tplc="B42A4A52">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5" w15:restartNumberingAfterBreak="0">
    <w:nsid w:val="3D360997"/>
    <w:multiLevelType w:val="hybridMultilevel"/>
    <w:tmpl w:val="C3B80C20"/>
    <w:lvl w:ilvl="0" w:tplc="E880F2C2">
      <w:start w:val="8"/>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6" w15:restartNumberingAfterBreak="0">
    <w:nsid w:val="3D407650"/>
    <w:multiLevelType w:val="hybridMultilevel"/>
    <w:tmpl w:val="74568AF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7" w15:restartNumberingAfterBreak="0">
    <w:nsid w:val="3D5068A6"/>
    <w:multiLevelType w:val="hybridMultilevel"/>
    <w:tmpl w:val="DD38393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8" w15:restartNumberingAfterBreak="0">
    <w:nsid w:val="3D6E690D"/>
    <w:multiLevelType w:val="hybridMultilevel"/>
    <w:tmpl w:val="02C45234"/>
    <w:lvl w:ilvl="0" w:tplc="EDAC794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9" w15:restartNumberingAfterBreak="0">
    <w:nsid w:val="3D971C93"/>
    <w:multiLevelType w:val="hybridMultilevel"/>
    <w:tmpl w:val="54CC6D46"/>
    <w:lvl w:ilvl="0" w:tplc="3EFCC17E">
      <w:start w:val="6"/>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0" w15:restartNumberingAfterBreak="0">
    <w:nsid w:val="3DD55B43"/>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1" w15:restartNumberingAfterBreak="0">
    <w:nsid w:val="3E132E4C"/>
    <w:multiLevelType w:val="hybridMultilevel"/>
    <w:tmpl w:val="B6D0C54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2" w15:restartNumberingAfterBreak="0">
    <w:nsid w:val="3E2B4042"/>
    <w:multiLevelType w:val="hybridMultilevel"/>
    <w:tmpl w:val="9A948B5E"/>
    <w:lvl w:ilvl="0" w:tplc="3EFCC17E">
      <w:start w:val="2"/>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3" w15:restartNumberingAfterBreak="0">
    <w:nsid w:val="3E766AB2"/>
    <w:multiLevelType w:val="hybridMultilevel"/>
    <w:tmpl w:val="6C78B3D6"/>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64" w15:restartNumberingAfterBreak="0">
    <w:nsid w:val="3E7B444F"/>
    <w:multiLevelType w:val="hybridMultilevel"/>
    <w:tmpl w:val="528A0FAE"/>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5" w15:restartNumberingAfterBreak="0">
    <w:nsid w:val="3EE35CFA"/>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266" w15:restartNumberingAfterBreak="0">
    <w:nsid w:val="3F2D54B9"/>
    <w:multiLevelType w:val="hybridMultilevel"/>
    <w:tmpl w:val="25E0815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7" w15:restartNumberingAfterBreak="0">
    <w:nsid w:val="3F450B62"/>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268" w15:restartNumberingAfterBreak="0">
    <w:nsid w:val="3F5F70C5"/>
    <w:multiLevelType w:val="singleLevel"/>
    <w:tmpl w:val="01FEB0BC"/>
    <w:lvl w:ilvl="0">
      <w:start w:val="1"/>
      <w:numFmt w:val="decimal"/>
      <w:lvlText w:val="%1"/>
      <w:lvlJc w:val="left"/>
      <w:pPr>
        <w:tabs>
          <w:tab w:val="num" w:pos="360"/>
        </w:tabs>
        <w:ind w:left="360" w:hanging="360"/>
      </w:pPr>
      <w:rPr>
        <w:rFonts w:hint="default"/>
        <w:b/>
        <w:sz w:val="32"/>
      </w:rPr>
    </w:lvl>
  </w:abstractNum>
  <w:abstractNum w:abstractNumId="269" w15:restartNumberingAfterBreak="0">
    <w:nsid w:val="3F6E19DE"/>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270" w15:restartNumberingAfterBreak="0">
    <w:nsid w:val="3FB7097C"/>
    <w:multiLevelType w:val="hybridMultilevel"/>
    <w:tmpl w:val="3940B5F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1" w15:restartNumberingAfterBreak="0">
    <w:nsid w:val="3FD872DF"/>
    <w:multiLevelType w:val="singleLevel"/>
    <w:tmpl w:val="492212AE"/>
    <w:lvl w:ilvl="0">
      <w:numFmt w:val="bullet"/>
      <w:lvlText w:val="-"/>
      <w:lvlJc w:val="left"/>
      <w:pPr>
        <w:tabs>
          <w:tab w:val="num" w:pos="360"/>
        </w:tabs>
        <w:ind w:left="360" w:hanging="360"/>
      </w:pPr>
      <w:rPr>
        <w:rFonts w:ascii="Times New Roman" w:hAnsi="Times New Roman" w:hint="default"/>
        <w:i w:val="0"/>
        <w:sz w:val="20"/>
      </w:rPr>
    </w:lvl>
  </w:abstractNum>
  <w:abstractNum w:abstractNumId="272" w15:restartNumberingAfterBreak="0">
    <w:nsid w:val="401B1EF8"/>
    <w:multiLevelType w:val="singleLevel"/>
    <w:tmpl w:val="69322EDC"/>
    <w:lvl w:ilvl="0">
      <w:start w:val="12"/>
      <w:numFmt w:val="decimal"/>
      <w:lvlText w:val="%1"/>
      <w:lvlJc w:val="left"/>
      <w:pPr>
        <w:tabs>
          <w:tab w:val="num" w:pos="1140"/>
        </w:tabs>
        <w:ind w:left="1140" w:hanging="1140"/>
      </w:pPr>
      <w:rPr>
        <w:rFonts w:hint="default"/>
        <w:b/>
        <w:sz w:val="32"/>
      </w:rPr>
    </w:lvl>
  </w:abstractNum>
  <w:abstractNum w:abstractNumId="273" w15:restartNumberingAfterBreak="0">
    <w:nsid w:val="406F30F7"/>
    <w:multiLevelType w:val="hybridMultilevel"/>
    <w:tmpl w:val="486CDE2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4" w15:restartNumberingAfterBreak="0">
    <w:nsid w:val="408E5BD9"/>
    <w:multiLevelType w:val="hybridMultilevel"/>
    <w:tmpl w:val="4B16FDE8"/>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75" w15:restartNumberingAfterBreak="0">
    <w:nsid w:val="40A657DA"/>
    <w:multiLevelType w:val="hybridMultilevel"/>
    <w:tmpl w:val="5B9AA24A"/>
    <w:lvl w:ilvl="0" w:tplc="DBD8931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76" w15:restartNumberingAfterBreak="0">
    <w:nsid w:val="40AA73A4"/>
    <w:multiLevelType w:val="hybridMultilevel"/>
    <w:tmpl w:val="2DEE889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7" w15:restartNumberingAfterBreak="0">
    <w:nsid w:val="40EE1E30"/>
    <w:multiLevelType w:val="hybridMultilevel"/>
    <w:tmpl w:val="1FF2D89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8" w15:restartNumberingAfterBreak="0">
    <w:nsid w:val="410E0145"/>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9" w15:restartNumberingAfterBreak="0">
    <w:nsid w:val="413423F5"/>
    <w:multiLevelType w:val="hybridMultilevel"/>
    <w:tmpl w:val="803E52EA"/>
    <w:lvl w:ilvl="0" w:tplc="2CFE937C">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0" w15:restartNumberingAfterBreak="0">
    <w:nsid w:val="41D255B3"/>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1" w15:restartNumberingAfterBreak="0">
    <w:nsid w:val="41F46D2A"/>
    <w:multiLevelType w:val="hybridMultilevel"/>
    <w:tmpl w:val="EA1CDE5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2" w15:restartNumberingAfterBreak="0">
    <w:nsid w:val="420208E7"/>
    <w:multiLevelType w:val="hybridMultilevel"/>
    <w:tmpl w:val="76C4982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3" w15:restartNumberingAfterBreak="0">
    <w:nsid w:val="4242133D"/>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284" w15:restartNumberingAfterBreak="0">
    <w:nsid w:val="42AC14C4"/>
    <w:multiLevelType w:val="hybridMultilevel"/>
    <w:tmpl w:val="1F4CED2E"/>
    <w:lvl w:ilvl="0" w:tplc="C32C1334">
      <w:numFmt w:val="bullet"/>
      <w:lvlText w:val="-"/>
      <w:lvlJc w:val="left"/>
      <w:pPr>
        <w:ind w:left="429" w:hanging="360"/>
      </w:pPr>
      <w:rPr>
        <w:rFonts w:ascii="Arial" w:eastAsia="Times New Roman" w:hAnsi="Arial" w:cs="Arial" w:hint="default"/>
      </w:rPr>
    </w:lvl>
    <w:lvl w:ilvl="1" w:tplc="04100003" w:tentative="1">
      <w:start w:val="1"/>
      <w:numFmt w:val="bullet"/>
      <w:lvlText w:val="o"/>
      <w:lvlJc w:val="left"/>
      <w:pPr>
        <w:ind w:left="1149" w:hanging="360"/>
      </w:pPr>
      <w:rPr>
        <w:rFonts w:ascii="Courier New" w:hAnsi="Courier New" w:cs="Courier New" w:hint="default"/>
      </w:rPr>
    </w:lvl>
    <w:lvl w:ilvl="2" w:tplc="04100005" w:tentative="1">
      <w:start w:val="1"/>
      <w:numFmt w:val="bullet"/>
      <w:lvlText w:val=""/>
      <w:lvlJc w:val="left"/>
      <w:pPr>
        <w:ind w:left="1869" w:hanging="360"/>
      </w:pPr>
      <w:rPr>
        <w:rFonts w:ascii="Wingdings" w:hAnsi="Wingdings" w:hint="default"/>
      </w:rPr>
    </w:lvl>
    <w:lvl w:ilvl="3" w:tplc="04100001" w:tentative="1">
      <w:start w:val="1"/>
      <w:numFmt w:val="bullet"/>
      <w:lvlText w:val=""/>
      <w:lvlJc w:val="left"/>
      <w:pPr>
        <w:ind w:left="2589" w:hanging="360"/>
      </w:pPr>
      <w:rPr>
        <w:rFonts w:ascii="Symbol" w:hAnsi="Symbol" w:hint="default"/>
      </w:rPr>
    </w:lvl>
    <w:lvl w:ilvl="4" w:tplc="04100003" w:tentative="1">
      <w:start w:val="1"/>
      <w:numFmt w:val="bullet"/>
      <w:lvlText w:val="o"/>
      <w:lvlJc w:val="left"/>
      <w:pPr>
        <w:ind w:left="3309" w:hanging="360"/>
      </w:pPr>
      <w:rPr>
        <w:rFonts w:ascii="Courier New" w:hAnsi="Courier New" w:cs="Courier New" w:hint="default"/>
      </w:rPr>
    </w:lvl>
    <w:lvl w:ilvl="5" w:tplc="04100005" w:tentative="1">
      <w:start w:val="1"/>
      <w:numFmt w:val="bullet"/>
      <w:lvlText w:val=""/>
      <w:lvlJc w:val="left"/>
      <w:pPr>
        <w:ind w:left="4029" w:hanging="360"/>
      </w:pPr>
      <w:rPr>
        <w:rFonts w:ascii="Wingdings" w:hAnsi="Wingdings" w:hint="default"/>
      </w:rPr>
    </w:lvl>
    <w:lvl w:ilvl="6" w:tplc="04100001" w:tentative="1">
      <w:start w:val="1"/>
      <w:numFmt w:val="bullet"/>
      <w:lvlText w:val=""/>
      <w:lvlJc w:val="left"/>
      <w:pPr>
        <w:ind w:left="4749" w:hanging="360"/>
      </w:pPr>
      <w:rPr>
        <w:rFonts w:ascii="Symbol" w:hAnsi="Symbol" w:hint="default"/>
      </w:rPr>
    </w:lvl>
    <w:lvl w:ilvl="7" w:tplc="04100003" w:tentative="1">
      <w:start w:val="1"/>
      <w:numFmt w:val="bullet"/>
      <w:lvlText w:val="o"/>
      <w:lvlJc w:val="left"/>
      <w:pPr>
        <w:ind w:left="5469" w:hanging="360"/>
      </w:pPr>
      <w:rPr>
        <w:rFonts w:ascii="Courier New" w:hAnsi="Courier New" w:cs="Courier New" w:hint="default"/>
      </w:rPr>
    </w:lvl>
    <w:lvl w:ilvl="8" w:tplc="04100005" w:tentative="1">
      <w:start w:val="1"/>
      <w:numFmt w:val="bullet"/>
      <w:lvlText w:val=""/>
      <w:lvlJc w:val="left"/>
      <w:pPr>
        <w:ind w:left="6189" w:hanging="360"/>
      </w:pPr>
      <w:rPr>
        <w:rFonts w:ascii="Wingdings" w:hAnsi="Wingdings" w:hint="default"/>
      </w:rPr>
    </w:lvl>
  </w:abstractNum>
  <w:abstractNum w:abstractNumId="285" w15:restartNumberingAfterBreak="0">
    <w:nsid w:val="42AD2A10"/>
    <w:multiLevelType w:val="hybridMultilevel"/>
    <w:tmpl w:val="4F06F9F4"/>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86" w15:restartNumberingAfterBreak="0">
    <w:nsid w:val="42CA795A"/>
    <w:multiLevelType w:val="hybridMultilevel"/>
    <w:tmpl w:val="831EB43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7" w15:restartNumberingAfterBreak="0">
    <w:nsid w:val="42D351C0"/>
    <w:multiLevelType w:val="hybridMultilevel"/>
    <w:tmpl w:val="121E8916"/>
    <w:lvl w:ilvl="0" w:tplc="0410000F">
      <w:start w:val="1"/>
      <w:numFmt w:val="decimal"/>
      <w:lvlText w:val="%1."/>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88" w15:restartNumberingAfterBreak="0">
    <w:nsid w:val="43555BF7"/>
    <w:multiLevelType w:val="hybridMultilevel"/>
    <w:tmpl w:val="84869C3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9" w15:restartNumberingAfterBreak="0">
    <w:nsid w:val="43CB09C4"/>
    <w:multiLevelType w:val="hybridMultilevel"/>
    <w:tmpl w:val="35D2371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0" w15:restartNumberingAfterBreak="0">
    <w:nsid w:val="440069AE"/>
    <w:multiLevelType w:val="hybridMultilevel"/>
    <w:tmpl w:val="1D7A2A1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1" w15:restartNumberingAfterBreak="0">
    <w:nsid w:val="44732E75"/>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292" w15:restartNumberingAfterBreak="0">
    <w:nsid w:val="4479070D"/>
    <w:multiLevelType w:val="hybridMultilevel"/>
    <w:tmpl w:val="5D7E02A4"/>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3" w15:restartNumberingAfterBreak="0">
    <w:nsid w:val="44900EF4"/>
    <w:multiLevelType w:val="hybridMultilevel"/>
    <w:tmpl w:val="A700320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94" w15:restartNumberingAfterBreak="0">
    <w:nsid w:val="44967494"/>
    <w:multiLevelType w:val="hybridMultilevel"/>
    <w:tmpl w:val="E846489A"/>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5" w15:restartNumberingAfterBreak="0">
    <w:nsid w:val="44D904E2"/>
    <w:multiLevelType w:val="hybridMultilevel"/>
    <w:tmpl w:val="0B308D1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6" w15:restartNumberingAfterBreak="0">
    <w:nsid w:val="44E72565"/>
    <w:multiLevelType w:val="hybridMultilevel"/>
    <w:tmpl w:val="A7D06E68"/>
    <w:lvl w:ilvl="0" w:tplc="DBD8931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97" w15:restartNumberingAfterBreak="0">
    <w:nsid w:val="456E4323"/>
    <w:multiLevelType w:val="hybridMultilevel"/>
    <w:tmpl w:val="C4824AF6"/>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98" w15:restartNumberingAfterBreak="0">
    <w:nsid w:val="45871D7E"/>
    <w:multiLevelType w:val="hybridMultilevel"/>
    <w:tmpl w:val="3B8E1B7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9" w15:restartNumberingAfterBreak="0">
    <w:nsid w:val="45977292"/>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0" w15:restartNumberingAfterBreak="0">
    <w:nsid w:val="45B872F8"/>
    <w:multiLevelType w:val="singleLevel"/>
    <w:tmpl w:val="E724F2C8"/>
    <w:lvl w:ilvl="0">
      <w:numFmt w:val="bullet"/>
      <w:lvlText w:val="-"/>
      <w:lvlJc w:val="left"/>
      <w:pPr>
        <w:tabs>
          <w:tab w:val="num" w:pos="360"/>
        </w:tabs>
        <w:ind w:left="360" w:hanging="360"/>
      </w:pPr>
      <w:rPr>
        <w:rFonts w:ascii="Times New Roman" w:hAnsi="Times New Roman" w:hint="default"/>
      </w:rPr>
    </w:lvl>
  </w:abstractNum>
  <w:abstractNum w:abstractNumId="301" w15:restartNumberingAfterBreak="0">
    <w:nsid w:val="46492203"/>
    <w:multiLevelType w:val="hybridMultilevel"/>
    <w:tmpl w:val="7CE49776"/>
    <w:lvl w:ilvl="0" w:tplc="619863C2">
      <w:start w:val="7"/>
      <w:numFmt w:val="decimal"/>
      <w:lvlText w:val="%1"/>
      <w:lvlJc w:val="left"/>
      <w:pPr>
        <w:tabs>
          <w:tab w:val="num" w:pos="1211"/>
        </w:tabs>
        <w:ind w:left="1211" w:hanging="360"/>
      </w:pPr>
      <w:rPr>
        <w:rFonts w:hint="default"/>
      </w:rPr>
    </w:lvl>
    <w:lvl w:ilvl="1" w:tplc="04100019" w:tentative="1">
      <w:start w:val="1"/>
      <w:numFmt w:val="lowerLetter"/>
      <w:lvlText w:val="%2."/>
      <w:lvlJc w:val="left"/>
      <w:pPr>
        <w:tabs>
          <w:tab w:val="num" w:pos="1931"/>
        </w:tabs>
        <w:ind w:left="1931" w:hanging="360"/>
      </w:pPr>
    </w:lvl>
    <w:lvl w:ilvl="2" w:tplc="0410001B" w:tentative="1">
      <w:start w:val="1"/>
      <w:numFmt w:val="lowerRoman"/>
      <w:lvlText w:val="%3."/>
      <w:lvlJc w:val="right"/>
      <w:pPr>
        <w:tabs>
          <w:tab w:val="num" w:pos="2651"/>
        </w:tabs>
        <w:ind w:left="2651" w:hanging="180"/>
      </w:pPr>
    </w:lvl>
    <w:lvl w:ilvl="3" w:tplc="0410000F" w:tentative="1">
      <w:start w:val="1"/>
      <w:numFmt w:val="decimal"/>
      <w:lvlText w:val="%4."/>
      <w:lvlJc w:val="left"/>
      <w:pPr>
        <w:tabs>
          <w:tab w:val="num" w:pos="3371"/>
        </w:tabs>
        <w:ind w:left="3371" w:hanging="360"/>
      </w:pPr>
    </w:lvl>
    <w:lvl w:ilvl="4" w:tplc="04100019" w:tentative="1">
      <w:start w:val="1"/>
      <w:numFmt w:val="lowerLetter"/>
      <w:lvlText w:val="%5."/>
      <w:lvlJc w:val="left"/>
      <w:pPr>
        <w:tabs>
          <w:tab w:val="num" w:pos="4091"/>
        </w:tabs>
        <w:ind w:left="4091" w:hanging="360"/>
      </w:pPr>
    </w:lvl>
    <w:lvl w:ilvl="5" w:tplc="0410001B" w:tentative="1">
      <w:start w:val="1"/>
      <w:numFmt w:val="lowerRoman"/>
      <w:lvlText w:val="%6."/>
      <w:lvlJc w:val="right"/>
      <w:pPr>
        <w:tabs>
          <w:tab w:val="num" w:pos="4811"/>
        </w:tabs>
        <w:ind w:left="4811" w:hanging="180"/>
      </w:pPr>
    </w:lvl>
    <w:lvl w:ilvl="6" w:tplc="0410000F" w:tentative="1">
      <w:start w:val="1"/>
      <w:numFmt w:val="decimal"/>
      <w:lvlText w:val="%7."/>
      <w:lvlJc w:val="left"/>
      <w:pPr>
        <w:tabs>
          <w:tab w:val="num" w:pos="5531"/>
        </w:tabs>
        <w:ind w:left="5531" w:hanging="360"/>
      </w:pPr>
    </w:lvl>
    <w:lvl w:ilvl="7" w:tplc="04100019" w:tentative="1">
      <w:start w:val="1"/>
      <w:numFmt w:val="lowerLetter"/>
      <w:lvlText w:val="%8."/>
      <w:lvlJc w:val="left"/>
      <w:pPr>
        <w:tabs>
          <w:tab w:val="num" w:pos="6251"/>
        </w:tabs>
        <w:ind w:left="6251" w:hanging="360"/>
      </w:pPr>
    </w:lvl>
    <w:lvl w:ilvl="8" w:tplc="0410001B" w:tentative="1">
      <w:start w:val="1"/>
      <w:numFmt w:val="lowerRoman"/>
      <w:lvlText w:val="%9."/>
      <w:lvlJc w:val="right"/>
      <w:pPr>
        <w:tabs>
          <w:tab w:val="num" w:pos="6971"/>
        </w:tabs>
        <w:ind w:left="6971" w:hanging="180"/>
      </w:pPr>
    </w:lvl>
  </w:abstractNum>
  <w:abstractNum w:abstractNumId="302" w15:restartNumberingAfterBreak="0">
    <w:nsid w:val="466A192B"/>
    <w:multiLevelType w:val="hybridMultilevel"/>
    <w:tmpl w:val="1D22ECB2"/>
    <w:lvl w:ilvl="0" w:tplc="26EA605C">
      <w:start w:val="1"/>
      <w:numFmt w:val="decimal"/>
      <w:lvlText w:val="%1."/>
      <w:lvlJc w:val="left"/>
      <w:pPr>
        <w:ind w:left="1070" w:hanging="360"/>
      </w:pPr>
      <w:rPr>
        <w:rFonts w:hint="default"/>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3" w15:restartNumberingAfterBreak="0">
    <w:nsid w:val="469E4DA9"/>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04" w15:restartNumberingAfterBreak="0">
    <w:nsid w:val="46E75D63"/>
    <w:multiLevelType w:val="singleLevel"/>
    <w:tmpl w:val="762C10C2"/>
    <w:lvl w:ilvl="0">
      <w:numFmt w:val="bullet"/>
      <w:lvlText w:val="-"/>
      <w:lvlJc w:val="left"/>
      <w:pPr>
        <w:tabs>
          <w:tab w:val="num" w:pos="360"/>
        </w:tabs>
        <w:ind w:left="360" w:hanging="360"/>
      </w:pPr>
      <w:rPr>
        <w:rFonts w:ascii="Times New Roman" w:hAnsi="Times New Roman" w:hint="default"/>
      </w:rPr>
    </w:lvl>
  </w:abstractNum>
  <w:abstractNum w:abstractNumId="305" w15:restartNumberingAfterBreak="0">
    <w:nsid w:val="46EC1D68"/>
    <w:multiLevelType w:val="hybridMultilevel"/>
    <w:tmpl w:val="E87A10B4"/>
    <w:lvl w:ilvl="0" w:tplc="730CF880">
      <w:start w:val="2"/>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06" w15:restartNumberingAfterBreak="0">
    <w:nsid w:val="46FA1CA6"/>
    <w:multiLevelType w:val="hybridMultilevel"/>
    <w:tmpl w:val="0A665862"/>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7" w15:restartNumberingAfterBreak="0">
    <w:nsid w:val="47152E3F"/>
    <w:multiLevelType w:val="hybridMultilevel"/>
    <w:tmpl w:val="C76044C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8" w15:restartNumberingAfterBreak="0">
    <w:nsid w:val="481A62B7"/>
    <w:multiLevelType w:val="singleLevel"/>
    <w:tmpl w:val="ACD4CD5E"/>
    <w:lvl w:ilvl="0">
      <w:numFmt w:val="bullet"/>
      <w:lvlText w:val="-"/>
      <w:lvlJc w:val="left"/>
      <w:pPr>
        <w:tabs>
          <w:tab w:val="num" w:pos="360"/>
        </w:tabs>
        <w:ind w:left="360" w:hanging="360"/>
      </w:pPr>
      <w:rPr>
        <w:rFonts w:ascii="Times New Roman" w:hAnsi="Times New Roman" w:hint="default"/>
      </w:rPr>
    </w:lvl>
  </w:abstractNum>
  <w:abstractNum w:abstractNumId="309" w15:restartNumberingAfterBreak="0">
    <w:nsid w:val="48261C71"/>
    <w:multiLevelType w:val="hybridMultilevel"/>
    <w:tmpl w:val="EDD0E75A"/>
    <w:lvl w:ilvl="0" w:tplc="A6C43112">
      <w:start w:val="1"/>
      <w:numFmt w:val="upperLetter"/>
      <w:lvlText w:val="%1."/>
      <w:lvlJc w:val="left"/>
      <w:pPr>
        <w:ind w:left="1114" w:hanging="394"/>
      </w:pPr>
      <w:rPr>
        <w:rFonts w:hint="default"/>
        <w:sz w:val="40"/>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10" w15:restartNumberingAfterBreak="0">
    <w:nsid w:val="486341C6"/>
    <w:multiLevelType w:val="hybridMultilevel"/>
    <w:tmpl w:val="65D4DD9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1" w15:restartNumberingAfterBreak="0">
    <w:nsid w:val="492C4F9B"/>
    <w:multiLevelType w:val="multilevel"/>
    <w:tmpl w:val="7632F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2" w15:restartNumberingAfterBreak="0">
    <w:nsid w:val="49700BC9"/>
    <w:multiLevelType w:val="hybridMultilevel"/>
    <w:tmpl w:val="9D1A68E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3" w15:restartNumberingAfterBreak="0">
    <w:nsid w:val="49904F40"/>
    <w:multiLevelType w:val="hybridMultilevel"/>
    <w:tmpl w:val="B090FBD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4" w15:restartNumberingAfterBreak="0">
    <w:nsid w:val="499D4415"/>
    <w:multiLevelType w:val="hybridMultilevel"/>
    <w:tmpl w:val="7186AB9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5" w15:restartNumberingAfterBreak="0">
    <w:nsid w:val="4AAB4B8E"/>
    <w:multiLevelType w:val="hybridMultilevel"/>
    <w:tmpl w:val="FB0C9F2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6" w15:restartNumberingAfterBreak="0">
    <w:nsid w:val="4B4446E5"/>
    <w:multiLevelType w:val="hybridMultilevel"/>
    <w:tmpl w:val="AB14CABE"/>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17" w15:restartNumberingAfterBreak="0">
    <w:nsid w:val="4BA40D0D"/>
    <w:multiLevelType w:val="hybridMultilevel"/>
    <w:tmpl w:val="0C14CF76"/>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8" w15:restartNumberingAfterBreak="0">
    <w:nsid w:val="4BBA5DA5"/>
    <w:multiLevelType w:val="hybridMultilevel"/>
    <w:tmpl w:val="150CE51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9" w15:restartNumberingAfterBreak="0">
    <w:nsid w:val="4C372751"/>
    <w:multiLevelType w:val="hybridMultilevel"/>
    <w:tmpl w:val="2DA8F5D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0" w15:restartNumberingAfterBreak="0">
    <w:nsid w:val="4C412708"/>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21" w15:restartNumberingAfterBreak="0">
    <w:nsid w:val="4C7C6A3D"/>
    <w:multiLevelType w:val="hybridMultilevel"/>
    <w:tmpl w:val="CF3A6AE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2" w15:restartNumberingAfterBreak="0">
    <w:nsid w:val="4D0C7EC0"/>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23" w15:restartNumberingAfterBreak="0">
    <w:nsid w:val="4D1D196A"/>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24" w15:restartNumberingAfterBreak="0">
    <w:nsid w:val="4DBE397C"/>
    <w:multiLevelType w:val="hybridMultilevel"/>
    <w:tmpl w:val="335CDF3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5" w15:restartNumberingAfterBreak="0">
    <w:nsid w:val="4E252F1E"/>
    <w:multiLevelType w:val="hybridMultilevel"/>
    <w:tmpl w:val="2DEE889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26" w15:restartNumberingAfterBreak="0">
    <w:nsid w:val="4E8D3B83"/>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27" w15:restartNumberingAfterBreak="0">
    <w:nsid w:val="4FB7571F"/>
    <w:multiLevelType w:val="hybridMultilevel"/>
    <w:tmpl w:val="B5CCCEB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8" w15:restartNumberingAfterBreak="0">
    <w:nsid w:val="500638AA"/>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329" w15:restartNumberingAfterBreak="0">
    <w:nsid w:val="5064588E"/>
    <w:multiLevelType w:val="multilevel"/>
    <w:tmpl w:val="FC968F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0" w15:restartNumberingAfterBreak="0">
    <w:nsid w:val="51433BCF"/>
    <w:multiLevelType w:val="singleLevel"/>
    <w:tmpl w:val="72F6A2A2"/>
    <w:lvl w:ilvl="0">
      <w:start w:val="17"/>
      <w:numFmt w:val="decimal"/>
      <w:lvlText w:val="%1"/>
      <w:lvlJc w:val="left"/>
      <w:pPr>
        <w:tabs>
          <w:tab w:val="num" w:pos="435"/>
        </w:tabs>
        <w:ind w:left="435" w:hanging="435"/>
      </w:pPr>
      <w:rPr>
        <w:rFonts w:hint="default"/>
      </w:rPr>
    </w:lvl>
  </w:abstractNum>
  <w:abstractNum w:abstractNumId="331" w15:restartNumberingAfterBreak="0">
    <w:nsid w:val="5178277F"/>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32" w15:restartNumberingAfterBreak="0">
    <w:nsid w:val="51AA38E5"/>
    <w:multiLevelType w:val="hybridMultilevel"/>
    <w:tmpl w:val="C07004E0"/>
    <w:lvl w:ilvl="0" w:tplc="5EA2EBA6">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33" w15:restartNumberingAfterBreak="0">
    <w:nsid w:val="51FE4F5B"/>
    <w:multiLevelType w:val="multilevel"/>
    <w:tmpl w:val="22CC6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4" w15:restartNumberingAfterBreak="0">
    <w:nsid w:val="52653958"/>
    <w:multiLevelType w:val="hybridMultilevel"/>
    <w:tmpl w:val="F3189B86"/>
    <w:lvl w:ilvl="0" w:tplc="DBD8931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35" w15:restartNumberingAfterBreak="0">
    <w:nsid w:val="528D1F4C"/>
    <w:multiLevelType w:val="hybridMultilevel"/>
    <w:tmpl w:val="B3A8CDD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6" w15:restartNumberingAfterBreak="0">
    <w:nsid w:val="532A2E04"/>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37" w15:restartNumberingAfterBreak="0">
    <w:nsid w:val="53523317"/>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338" w15:restartNumberingAfterBreak="0">
    <w:nsid w:val="53EB323C"/>
    <w:multiLevelType w:val="hybridMultilevel"/>
    <w:tmpl w:val="25EACEC8"/>
    <w:lvl w:ilvl="0" w:tplc="0410000F">
      <w:start w:val="7"/>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9" w15:restartNumberingAfterBreak="0">
    <w:nsid w:val="54835C10"/>
    <w:multiLevelType w:val="hybridMultilevel"/>
    <w:tmpl w:val="CE4E171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0" w15:restartNumberingAfterBreak="0">
    <w:nsid w:val="54840D70"/>
    <w:multiLevelType w:val="hybridMultilevel"/>
    <w:tmpl w:val="FAC06278"/>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41" w15:restartNumberingAfterBreak="0">
    <w:nsid w:val="54A74996"/>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42" w15:restartNumberingAfterBreak="0">
    <w:nsid w:val="55247AE7"/>
    <w:multiLevelType w:val="hybridMultilevel"/>
    <w:tmpl w:val="A236995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3" w15:restartNumberingAfterBreak="0">
    <w:nsid w:val="56067CE6"/>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344" w15:restartNumberingAfterBreak="0">
    <w:nsid w:val="564855A6"/>
    <w:multiLevelType w:val="hybridMultilevel"/>
    <w:tmpl w:val="3ECEC272"/>
    <w:lvl w:ilvl="0" w:tplc="1E201386">
      <w:start w:val="3"/>
      <w:numFmt w:val="decimal"/>
      <w:lvlText w:val="%1"/>
      <w:lvlJc w:val="left"/>
      <w:pPr>
        <w:ind w:left="1070" w:hanging="360"/>
      </w:pPr>
      <w:rPr>
        <w:rFonts w:hint="default"/>
      </w:rPr>
    </w:lvl>
    <w:lvl w:ilvl="1" w:tplc="04100019" w:tentative="1">
      <w:start w:val="1"/>
      <w:numFmt w:val="lowerLetter"/>
      <w:lvlText w:val="%2."/>
      <w:lvlJc w:val="left"/>
      <w:pPr>
        <w:ind w:left="1790" w:hanging="360"/>
      </w:pPr>
    </w:lvl>
    <w:lvl w:ilvl="2" w:tplc="0410001B" w:tentative="1">
      <w:start w:val="1"/>
      <w:numFmt w:val="lowerRoman"/>
      <w:lvlText w:val="%3."/>
      <w:lvlJc w:val="right"/>
      <w:pPr>
        <w:ind w:left="2510" w:hanging="180"/>
      </w:pPr>
    </w:lvl>
    <w:lvl w:ilvl="3" w:tplc="0410000F" w:tentative="1">
      <w:start w:val="1"/>
      <w:numFmt w:val="decimal"/>
      <w:lvlText w:val="%4."/>
      <w:lvlJc w:val="left"/>
      <w:pPr>
        <w:ind w:left="3230" w:hanging="360"/>
      </w:pPr>
    </w:lvl>
    <w:lvl w:ilvl="4" w:tplc="04100019" w:tentative="1">
      <w:start w:val="1"/>
      <w:numFmt w:val="lowerLetter"/>
      <w:lvlText w:val="%5."/>
      <w:lvlJc w:val="left"/>
      <w:pPr>
        <w:ind w:left="3950" w:hanging="360"/>
      </w:pPr>
    </w:lvl>
    <w:lvl w:ilvl="5" w:tplc="0410001B" w:tentative="1">
      <w:start w:val="1"/>
      <w:numFmt w:val="lowerRoman"/>
      <w:lvlText w:val="%6."/>
      <w:lvlJc w:val="right"/>
      <w:pPr>
        <w:ind w:left="4670" w:hanging="180"/>
      </w:pPr>
    </w:lvl>
    <w:lvl w:ilvl="6" w:tplc="0410000F" w:tentative="1">
      <w:start w:val="1"/>
      <w:numFmt w:val="decimal"/>
      <w:lvlText w:val="%7."/>
      <w:lvlJc w:val="left"/>
      <w:pPr>
        <w:ind w:left="5390" w:hanging="360"/>
      </w:pPr>
    </w:lvl>
    <w:lvl w:ilvl="7" w:tplc="04100019" w:tentative="1">
      <w:start w:val="1"/>
      <w:numFmt w:val="lowerLetter"/>
      <w:lvlText w:val="%8."/>
      <w:lvlJc w:val="left"/>
      <w:pPr>
        <w:ind w:left="6110" w:hanging="360"/>
      </w:pPr>
    </w:lvl>
    <w:lvl w:ilvl="8" w:tplc="0410001B" w:tentative="1">
      <w:start w:val="1"/>
      <w:numFmt w:val="lowerRoman"/>
      <w:lvlText w:val="%9."/>
      <w:lvlJc w:val="right"/>
      <w:pPr>
        <w:ind w:left="6830" w:hanging="180"/>
      </w:pPr>
    </w:lvl>
  </w:abstractNum>
  <w:abstractNum w:abstractNumId="345" w15:restartNumberingAfterBreak="0">
    <w:nsid w:val="569C5A8C"/>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346" w15:restartNumberingAfterBreak="0">
    <w:nsid w:val="56A23A08"/>
    <w:multiLevelType w:val="multilevel"/>
    <w:tmpl w:val="1D103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7" w15:restartNumberingAfterBreak="0">
    <w:nsid w:val="57105761"/>
    <w:multiLevelType w:val="hybridMultilevel"/>
    <w:tmpl w:val="30301A7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8" w15:restartNumberingAfterBreak="0">
    <w:nsid w:val="576050C1"/>
    <w:multiLevelType w:val="hybridMultilevel"/>
    <w:tmpl w:val="1F2412B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9" w15:restartNumberingAfterBreak="0">
    <w:nsid w:val="57621947"/>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350" w15:restartNumberingAfterBreak="0">
    <w:nsid w:val="57907207"/>
    <w:multiLevelType w:val="singleLevel"/>
    <w:tmpl w:val="9C9A2600"/>
    <w:lvl w:ilvl="0">
      <w:start w:val="49"/>
      <w:numFmt w:val="decimal"/>
      <w:lvlText w:val="%1"/>
      <w:lvlJc w:val="left"/>
      <w:pPr>
        <w:tabs>
          <w:tab w:val="num" w:pos="360"/>
        </w:tabs>
        <w:ind w:left="360" w:hanging="360"/>
      </w:pPr>
      <w:rPr>
        <w:rFonts w:hint="default"/>
      </w:rPr>
    </w:lvl>
  </w:abstractNum>
  <w:abstractNum w:abstractNumId="351" w15:restartNumberingAfterBreak="0">
    <w:nsid w:val="5792502A"/>
    <w:multiLevelType w:val="hybridMultilevel"/>
    <w:tmpl w:val="6A9AFE1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2" w15:restartNumberingAfterBreak="0">
    <w:nsid w:val="579C3F7D"/>
    <w:multiLevelType w:val="hybridMultilevel"/>
    <w:tmpl w:val="9A8EDDDE"/>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3" w15:restartNumberingAfterBreak="0">
    <w:nsid w:val="579D6D2D"/>
    <w:multiLevelType w:val="hybridMultilevel"/>
    <w:tmpl w:val="7A408FD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4" w15:restartNumberingAfterBreak="0">
    <w:nsid w:val="57AF2318"/>
    <w:multiLevelType w:val="hybridMultilevel"/>
    <w:tmpl w:val="4E28D76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5" w15:restartNumberingAfterBreak="0">
    <w:nsid w:val="58F62179"/>
    <w:multiLevelType w:val="hybridMultilevel"/>
    <w:tmpl w:val="D6003AC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6" w15:restartNumberingAfterBreak="0">
    <w:nsid w:val="596133F9"/>
    <w:multiLevelType w:val="multilevel"/>
    <w:tmpl w:val="22D4792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7" w15:restartNumberingAfterBreak="0">
    <w:nsid w:val="59D91931"/>
    <w:multiLevelType w:val="hybridMultilevel"/>
    <w:tmpl w:val="46FA372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58" w15:restartNumberingAfterBreak="0">
    <w:nsid w:val="5A150EEA"/>
    <w:multiLevelType w:val="hybridMultilevel"/>
    <w:tmpl w:val="9B82651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9" w15:restartNumberingAfterBreak="0">
    <w:nsid w:val="5A943862"/>
    <w:multiLevelType w:val="hybridMultilevel"/>
    <w:tmpl w:val="612EA1F6"/>
    <w:lvl w:ilvl="0" w:tplc="879CE71A">
      <w:start w:val="1"/>
      <w:numFmt w:val="upperLetter"/>
      <w:lvlText w:val="%1."/>
      <w:lvlJc w:val="left"/>
      <w:pPr>
        <w:ind w:left="754" w:hanging="394"/>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0" w15:restartNumberingAfterBreak="0">
    <w:nsid w:val="5ABB11B7"/>
    <w:multiLevelType w:val="hybridMultilevel"/>
    <w:tmpl w:val="FDF06E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1" w15:restartNumberingAfterBreak="0">
    <w:nsid w:val="5B1172DE"/>
    <w:multiLevelType w:val="hybridMultilevel"/>
    <w:tmpl w:val="05EC8FD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2" w15:restartNumberingAfterBreak="0">
    <w:nsid w:val="5B2C5EED"/>
    <w:multiLevelType w:val="singleLevel"/>
    <w:tmpl w:val="CE960C18"/>
    <w:lvl w:ilvl="0">
      <w:numFmt w:val="bullet"/>
      <w:lvlText w:val="-"/>
      <w:lvlJc w:val="left"/>
      <w:pPr>
        <w:tabs>
          <w:tab w:val="num" w:pos="360"/>
        </w:tabs>
        <w:ind w:left="360" w:hanging="360"/>
      </w:pPr>
      <w:rPr>
        <w:rFonts w:hint="default"/>
      </w:rPr>
    </w:lvl>
  </w:abstractNum>
  <w:abstractNum w:abstractNumId="363" w15:restartNumberingAfterBreak="0">
    <w:nsid w:val="5BA879DF"/>
    <w:multiLevelType w:val="singleLevel"/>
    <w:tmpl w:val="68EA7416"/>
    <w:lvl w:ilvl="0">
      <w:start w:val="7"/>
      <w:numFmt w:val="decimal"/>
      <w:lvlText w:val="%1"/>
      <w:lvlJc w:val="left"/>
      <w:pPr>
        <w:tabs>
          <w:tab w:val="num" w:pos="1140"/>
        </w:tabs>
        <w:ind w:left="1140" w:hanging="1140"/>
      </w:pPr>
      <w:rPr>
        <w:rFonts w:hint="default"/>
        <w:sz w:val="32"/>
      </w:rPr>
    </w:lvl>
  </w:abstractNum>
  <w:abstractNum w:abstractNumId="364" w15:restartNumberingAfterBreak="0">
    <w:nsid w:val="5BB97F82"/>
    <w:multiLevelType w:val="hybridMultilevel"/>
    <w:tmpl w:val="84E276FE"/>
    <w:lvl w:ilvl="0" w:tplc="56EC0934">
      <w:start w:val="7"/>
      <w:numFmt w:val="decimal"/>
      <w:lvlText w:val="%1"/>
      <w:lvlJc w:val="left"/>
      <w:pPr>
        <w:tabs>
          <w:tab w:val="num" w:pos="1211"/>
        </w:tabs>
        <w:ind w:left="1211" w:hanging="360"/>
      </w:pPr>
      <w:rPr>
        <w:rFonts w:hint="default"/>
      </w:rPr>
    </w:lvl>
    <w:lvl w:ilvl="1" w:tplc="04100019" w:tentative="1">
      <w:start w:val="1"/>
      <w:numFmt w:val="lowerLetter"/>
      <w:lvlText w:val="%2."/>
      <w:lvlJc w:val="left"/>
      <w:pPr>
        <w:tabs>
          <w:tab w:val="num" w:pos="1931"/>
        </w:tabs>
        <w:ind w:left="1931" w:hanging="360"/>
      </w:pPr>
    </w:lvl>
    <w:lvl w:ilvl="2" w:tplc="0410001B" w:tentative="1">
      <w:start w:val="1"/>
      <w:numFmt w:val="lowerRoman"/>
      <w:lvlText w:val="%3."/>
      <w:lvlJc w:val="right"/>
      <w:pPr>
        <w:tabs>
          <w:tab w:val="num" w:pos="2651"/>
        </w:tabs>
        <w:ind w:left="2651" w:hanging="180"/>
      </w:pPr>
    </w:lvl>
    <w:lvl w:ilvl="3" w:tplc="0410000F" w:tentative="1">
      <w:start w:val="1"/>
      <w:numFmt w:val="decimal"/>
      <w:lvlText w:val="%4."/>
      <w:lvlJc w:val="left"/>
      <w:pPr>
        <w:tabs>
          <w:tab w:val="num" w:pos="3371"/>
        </w:tabs>
        <w:ind w:left="3371" w:hanging="360"/>
      </w:pPr>
    </w:lvl>
    <w:lvl w:ilvl="4" w:tplc="04100019" w:tentative="1">
      <w:start w:val="1"/>
      <w:numFmt w:val="lowerLetter"/>
      <w:lvlText w:val="%5."/>
      <w:lvlJc w:val="left"/>
      <w:pPr>
        <w:tabs>
          <w:tab w:val="num" w:pos="4091"/>
        </w:tabs>
        <w:ind w:left="4091" w:hanging="360"/>
      </w:pPr>
    </w:lvl>
    <w:lvl w:ilvl="5" w:tplc="0410001B" w:tentative="1">
      <w:start w:val="1"/>
      <w:numFmt w:val="lowerRoman"/>
      <w:lvlText w:val="%6."/>
      <w:lvlJc w:val="right"/>
      <w:pPr>
        <w:tabs>
          <w:tab w:val="num" w:pos="4811"/>
        </w:tabs>
        <w:ind w:left="4811" w:hanging="180"/>
      </w:pPr>
    </w:lvl>
    <w:lvl w:ilvl="6" w:tplc="0410000F" w:tentative="1">
      <w:start w:val="1"/>
      <w:numFmt w:val="decimal"/>
      <w:lvlText w:val="%7."/>
      <w:lvlJc w:val="left"/>
      <w:pPr>
        <w:tabs>
          <w:tab w:val="num" w:pos="5531"/>
        </w:tabs>
        <w:ind w:left="5531" w:hanging="360"/>
      </w:pPr>
    </w:lvl>
    <w:lvl w:ilvl="7" w:tplc="04100019" w:tentative="1">
      <w:start w:val="1"/>
      <w:numFmt w:val="lowerLetter"/>
      <w:lvlText w:val="%8."/>
      <w:lvlJc w:val="left"/>
      <w:pPr>
        <w:tabs>
          <w:tab w:val="num" w:pos="6251"/>
        </w:tabs>
        <w:ind w:left="6251" w:hanging="360"/>
      </w:pPr>
    </w:lvl>
    <w:lvl w:ilvl="8" w:tplc="0410001B" w:tentative="1">
      <w:start w:val="1"/>
      <w:numFmt w:val="lowerRoman"/>
      <w:lvlText w:val="%9."/>
      <w:lvlJc w:val="right"/>
      <w:pPr>
        <w:tabs>
          <w:tab w:val="num" w:pos="6971"/>
        </w:tabs>
        <w:ind w:left="6971" w:hanging="180"/>
      </w:pPr>
    </w:lvl>
  </w:abstractNum>
  <w:abstractNum w:abstractNumId="365" w15:restartNumberingAfterBreak="0">
    <w:nsid w:val="5C597BD0"/>
    <w:multiLevelType w:val="hybridMultilevel"/>
    <w:tmpl w:val="4E8EF20A"/>
    <w:lvl w:ilvl="0" w:tplc="1E4A6C96">
      <w:start w:val="1"/>
      <w:numFmt w:val="decimal"/>
      <w:lvlText w:val="%1"/>
      <w:lvlJc w:val="left"/>
      <w:pPr>
        <w:ind w:left="1946" w:hanging="1586"/>
      </w:pPr>
      <w:rPr>
        <w:rFonts w:hint="default"/>
        <w:sz w:val="3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6" w15:restartNumberingAfterBreak="0">
    <w:nsid w:val="5C7D7B0B"/>
    <w:multiLevelType w:val="hybridMultilevel"/>
    <w:tmpl w:val="FC004F0A"/>
    <w:lvl w:ilvl="0" w:tplc="B2308E9E">
      <w:start w:val="1"/>
      <w:numFmt w:val="decimal"/>
      <w:lvlText w:val="%1."/>
      <w:lvlJc w:val="left"/>
      <w:pPr>
        <w:ind w:left="1080" w:hanging="360"/>
      </w:pPr>
      <w:rPr>
        <w:rFonts w:ascii="Arial" w:eastAsia="Times New Roman" w:hAnsi="Arial" w:cs="Times New Roman"/>
        <w:b/>
      </w:rPr>
    </w:lvl>
    <w:lvl w:ilvl="1" w:tplc="04100019">
      <w:start w:val="1"/>
      <w:numFmt w:val="lowerLetter"/>
      <w:lvlText w:val="%2."/>
      <w:lvlJc w:val="left"/>
      <w:pPr>
        <w:ind w:left="1800" w:hanging="360"/>
      </w:pPr>
    </w:lvl>
    <w:lvl w:ilvl="2" w:tplc="0410001B">
      <w:start w:val="1"/>
      <w:numFmt w:val="lowerRoman"/>
      <w:lvlText w:val="%3."/>
      <w:lvlJc w:val="right"/>
      <w:pPr>
        <w:ind w:left="2520" w:hanging="180"/>
      </w:pPr>
    </w:lvl>
    <w:lvl w:ilvl="3" w:tplc="0410000F">
      <w:start w:val="1"/>
      <w:numFmt w:val="decimal"/>
      <w:lvlText w:val="%4."/>
      <w:lvlJc w:val="left"/>
      <w:pPr>
        <w:ind w:left="3240" w:hanging="360"/>
      </w:pPr>
    </w:lvl>
    <w:lvl w:ilvl="4" w:tplc="04100019">
      <w:start w:val="1"/>
      <w:numFmt w:val="lowerLetter"/>
      <w:lvlText w:val="%5."/>
      <w:lvlJc w:val="left"/>
      <w:pPr>
        <w:ind w:left="3960" w:hanging="360"/>
      </w:pPr>
    </w:lvl>
    <w:lvl w:ilvl="5" w:tplc="0410001B">
      <w:start w:val="1"/>
      <w:numFmt w:val="lowerRoman"/>
      <w:lvlText w:val="%6."/>
      <w:lvlJc w:val="right"/>
      <w:pPr>
        <w:ind w:left="4680" w:hanging="180"/>
      </w:pPr>
    </w:lvl>
    <w:lvl w:ilvl="6" w:tplc="0410000F">
      <w:start w:val="1"/>
      <w:numFmt w:val="decimal"/>
      <w:lvlText w:val="%7."/>
      <w:lvlJc w:val="left"/>
      <w:pPr>
        <w:ind w:left="5400" w:hanging="360"/>
      </w:pPr>
    </w:lvl>
    <w:lvl w:ilvl="7" w:tplc="04100019">
      <w:start w:val="1"/>
      <w:numFmt w:val="lowerLetter"/>
      <w:lvlText w:val="%8."/>
      <w:lvlJc w:val="left"/>
      <w:pPr>
        <w:ind w:left="6120" w:hanging="360"/>
      </w:pPr>
    </w:lvl>
    <w:lvl w:ilvl="8" w:tplc="0410001B">
      <w:start w:val="1"/>
      <w:numFmt w:val="lowerRoman"/>
      <w:lvlText w:val="%9."/>
      <w:lvlJc w:val="right"/>
      <w:pPr>
        <w:ind w:left="6840" w:hanging="180"/>
      </w:pPr>
    </w:lvl>
  </w:abstractNum>
  <w:abstractNum w:abstractNumId="367" w15:restartNumberingAfterBreak="0">
    <w:nsid w:val="5CA72BC0"/>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68" w15:restartNumberingAfterBreak="0">
    <w:nsid w:val="5CBA0A10"/>
    <w:multiLevelType w:val="hybridMultilevel"/>
    <w:tmpl w:val="6D54A06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9" w15:restartNumberingAfterBreak="0">
    <w:nsid w:val="5CC07766"/>
    <w:multiLevelType w:val="multilevel"/>
    <w:tmpl w:val="CDFE0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0" w15:restartNumberingAfterBreak="0">
    <w:nsid w:val="5CD10139"/>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71" w15:restartNumberingAfterBreak="0">
    <w:nsid w:val="5CE91D58"/>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2" w15:restartNumberingAfterBreak="0">
    <w:nsid w:val="5D606B03"/>
    <w:multiLevelType w:val="hybridMultilevel"/>
    <w:tmpl w:val="4D0C249C"/>
    <w:lvl w:ilvl="0" w:tplc="113C9BCE">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3" w15:restartNumberingAfterBreak="0">
    <w:nsid w:val="5D8924BD"/>
    <w:multiLevelType w:val="hybridMultilevel"/>
    <w:tmpl w:val="19ECBC5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4" w15:restartNumberingAfterBreak="0">
    <w:nsid w:val="5DF83032"/>
    <w:multiLevelType w:val="hybridMultilevel"/>
    <w:tmpl w:val="C5C21788"/>
    <w:lvl w:ilvl="0" w:tplc="EE3878E0">
      <w:start w:val="7"/>
      <w:numFmt w:val="decimal"/>
      <w:lvlText w:val="%1"/>
      <w:lvlJc w:val="left"/>
      <w:pPr>
        <w:tabs>
          <w:tab w:val="num" w:pos="1211"/>
        </w:tabs>
        <w:ind w:left="1211" w:hanging="360"/>
      </w:pPr>
      <w:rPr>
        <w:rFonts w:hint="default"/>
        <w:color w:val="000000"/>
      </w:rPr>
    </w:lvl>
    <w:lvl w:ilvl="1" w:tplc="04100019" w:tentative="1">
      <w:start w:val="1"/>
      <w:numFmt w:val="lowerLetter"/>
      <w:lvlText w:val="%2."/>
      <w:lvlJc w:val="left"/>
      <w:pPr>
        <w:tabs>
          <w:tab w:val="num" w:pos="1931"/>
        </w:tabs>
        <w:ind w:left="1931" w:hanging="360"/>
      </w:pPr>
    </w:lvl>
    <w:lvl w:ilvl="2" w:tplc="0410001B" w:tentative="1">
      <w:start w:val="1"/>
      <w:numFmt w:val="lowerRoman"/>
      <w:lvlText w:val="%3."/>
      <w:lvlJc w:val="right"/>
      <w:pPr>
        <w:tabs>
          <w:tab w:val="num" w:pos="2651"/>
        </w:tabs>
        <w:ind w:left="2651" w:hanging="180"/>
      </w:pPr>
    </w:lvl>
    <w:lvl w:ilvl="3" w:tplc="0410000F" w:tentative="1">
      <w:start w:val="1"/>
      <w:numFmt w:val="decimal"/>
      <w:lvlText w:val="%4."/>
      <w:lvlJc w:val="left"/>
      <w:pPr>
        <w:tabs>
          <w:tab w:val="num" w:pos="3371"/>
        </w:tabs>
        <w:ind w:left="3371" w:hanging="360"/>
      </w:pPr>
    </w:lvl>
    <w:lvl w:ilvl="4" w:tplc="04100019" w:tentative="1">
      <w:start w:val="1"/>
      <w:numFmt w:val="lowerLetter"/>
      <w:lvlText w:val="%5."/>
      <w:lvlJc w:val="left"/>
      <w:pPr>
        <w:tabs>
          <w:tab w:val="num" w:pos="4091"/>
        </w:tabs>
        <w:ind w:left="4091" w:hanging="360"/>
      </w:pPr>
    </w:lvl>
    <w:lvl w:ilvl="5" w:tplc="0410001B" w:tentative="1">
      <w:start w:val="1"/>
      <w:numFmt w:val="lowerRoman"/>
      <w:lvlText w:val="%6."/>
      <w:lvlJc w:val="right"/>
      <w:pPr>
        <w:tabs>
          <w:tab w:val="num" w:pos="4811"/>
        </w:tabs>
        <w:ind w:left="4811" w:hanging="180"/>
      </w:pPr>
    </w:lvl>
    <w:lvl w:ilvl="6" w:tplc="0410000F" w:tentative="1">
      <w:start w:val="1"/>
      <w:numFmt w:val="decimal"/>
      <w:lvlText w:val="%7."/>
      <w:lvlJc w:val="left"/>
      <w:pPr>
        <w:tabs>
          <w:tab w:val="num" w:pos="5531"/>
        </w:tabs>
        <w:ind w:left="5531" w:hanging="360"/>
      </w:pPr>
    </w:lvl>
    <w:lvl w:ilvl="7" w:tplc="04100019" w:tentative="1">
      <w:start w:val="1"/>
      <w:numFmt w:val="lowerLetter"/>
      <w:lvlText w:val="%8."/>
      <w:lvlJc w:val="left"/>
      <w:pPr>
        <w:tabs>
          <w:tab w:val="num" w:pos="6251"/>
        </w:tabs>
        <w:ind w:left="6251" w:hanging="360"/>
      </w:pPr>
    </w:lvl>
    <w:lvl w:ilvl="8" w:tplc="0410001B" w:tentative="1">
      <w:start w:val="1"/>
      <w:numFmt w:val="lowerRoman"/>
      <w:lvlText w:val="%9."/>
      <w:lvlJc w:val="right"/>
      <w:pPr>
        <w:tabs>
          <w:tab w:val="num" w:pos="6971"/>
        </w:tabs>
        <w:ind w:left="6971" w:hanging="180"/>
      </w:pPr>
    </w:lvl>
  </w:abstractNum>
  <w:abstractNum w:abstractNumId="375" w15:restartNumberingAfterBreak="0">
    <w:nsid w:val="5DFB3836"/>
    <w:multiLevelType w:val="hybridMultilevel"/>
    <w:tmpl w:val="5E704FC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6" w15:restartNumberingAfterBreak="0">
    <w:nsid w:val="5E150765"/>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77" w15:restartNumberingAfterBreak="0">
    <w:nsid w:val="5E8D1D8A"/>
    <w:multiLevelType w:val="hybridMultilevel"/>
    <w:tmpl w:val="04E2AEA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8" w15:restartNumberingAfterBreak="0">
    <w:nsid w:val="5E9E2C2B"/>
    <w:multiLevelType w:val="hybridMultilevel"/>
    <w:tmpl w:val="3586A48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9" w15:restartNumberingAfterBreak="0">
    <w:nsid w:val="5F3536EB"/>
    <w:multiLevelType w:val="hybridMultilevel"/>
    <w:tmpl w:val="0694C736"/>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80" w15:restartNumberingAfterBreak="0">
    <w:nsid w:val="5F395F25"/>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381" w15:restartNumberingAfterBreak="0">
    <w:nsid w:val="5F9071FB"/>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82" w15:restartNumberingAfterBreak="0">
    <w:nsid w:val="5FC83F5E"/>
    <w:multiLevelType w:val="hybridMultilevel"/>
    <w:tmpl w:val="DF565F7A"/>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3" w15:restartNumberingAfterBreak="0">
    <w:nsid w:val="5FDE0A83"/>
    <w:multiLevelType w:val="hybridMultilevel"/>
    <w:tmpl w:val="9B8498E6"/>
    <w:lvl w:ilvl="0" w:tplc="0410000F">
      <w:start w:val="1"/>
      <w:numFmt w:val="decimal"/>
      <w:lvlText w:val="%1."/>
      <w:lvlJc w:val="left"/>
      <w:pPr>
        <w:tabs>
          <w:tab w:val="num" w:pos="1080"/>
        </w:tabs>
        <w:ind w:left="1080" w:hanging="360"/>
      </w:pPr>
    </w:lvl>
    <w:lvl w:ilvl="1" w:tplc="04100019" w:tentative="1">
      <w:start w:val="1"/>
      <w:numFmt w:val="lowerLetter"/>
      <w:lvlText w:val="%2."/>
      <w:lvlJc w:val="left"/>
      <w:pPr>
        <w:tabs>
          <w:tab w:val="num" w:pos="1800"/>
        </w:tabs>
        <w:ind w:left="1800" w:hanging="360"/>
      </w:pPr>
    </w:lvl>
    <w:lvl w:ilvl="2" w:tplc="0410001B" w:tentative="1">
      <w:start w:val="1"/>
      <w:numFmt w:val="lowerRoman"/>
      <w:lvlText w:val="%3."/>
      <w:lvlJc w:val="right"/>
      <w:pPr>
        <w:tabs>
          <w:tab w:val="num" w:pos="2520"/>
        </w:tabs>
        <w:ind w:left="2520" w:hanging="180"/>
      </w:pPr>
    </w:lvl>
    <w:lvl w:ilvl="3" w:tplc="0410000F" w:tentative="1">
      <w:start w:val="1"/>
      <w:numFmt w:val="decimal"/>
      <w:lvlText w:val="%4."/>
      <w:lvlJc w:val="left"/>
      <w:pPr>
        <w:tabs>
          <w:tab w:val="num" w:pos="3240"/>
        </w:tabs>
        <w:ind w:left="3240" w:hanging="360"/>
      </w:pPr>
    </w:lvl>
    <w:lvl w:ilvl="4" w:tplc="04100019" w:tentative="1">
      <w:start w:val="1"/>
      <w:numFmt w:val="lowerLetter"/>
      <w:lvlText w:val="%5."/>
      <w:lvlJc w:val="left"/>
      <w:pPr>
        <w:tabs>
          <w:tab w:val="num" w:pos="3960"/>
        </w:tabs>
        <w:ind w:left="3960" w:hanging="360"/>
      </w:pPr>
    </w:lvl>
    <w:lvl w:ilvl="5" w:tplc="0410001B" w:tentative="1">
      <w:start w:val="1"/>
      <w:numFmt w:val="lowerRoman"/>
      <w:lvlText w:val="%6."/>
      <w:lvlJc w:val="right"/>
      <w:pPr>
        <w:tabs>
          <w:tab w:val="num" w:pos="4680"/>
        </w:tabs>
        <w:ind w:left="4680" w:hanging="180"/>
      </w:pPr>
    </w:lvl>
    <w:lvl w:ilvl="6" w:tplc="0410000F" w:tentative="1">
      <w:start w:val="1"/>
      <w:numFmt w:val="decimal"/>
      <w:lvlText w:val="%7."/>
      <w:lvlJc w:val="left"/>
      <w:pPr>
        <w:tabs>
          <w:tab w:val="num" w:pos="5400"/>
        </w:tabs>
        <w:ind w:left="5400" w:hanging="360"/>
      </w:pPr>
    </w:lvl>
    <w:lvl w:ilvl="7" w:tplc="04100019" w:tentative="1">
      <w:start w:val="1"/>
      <w:numFmt w:val="lowerLetter"/>
      <w:lvlText w:val="%8."/>
      <w:lvlJc w:val="left"/>
      <w:pPr>
        <w:tabs>
          <w:tab w:val="num" w:pos="6120"/>
        </w:tabs>
        <w:ind w:left="6120" w:hanging="360"/>
      </w:pPr>
    </w:lvl>
    <w:lvl w:ilvl="8" w:tplc="0410001B" w:tentative="1">
      <w:start w:val="1"/>
      <w:numFmt w:val="lowerRoman"/>
      <w:lvlText w:val="%9."/>
      <w:lvlJc w:val="right"/>
      <w:pPr>
        <w:tabs>
          <w:tab w:val="num" w:pos="6840"/>
        </w:tabs>
        <w:ind w:left="6840" w:hanging="180"/>
      </w:pPr>
    </w:lvl>
  </w:abstractNum>
  <w:abstractNum w:abstractNumId="384" w15:restartNumberingAfterBreak="0">
    <w:nsid w:val="5FEA61C7"/>
    <w:multiLevelType w:val="hybridMultilevel"/>
    <w:tmpl w:val="BC56AED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85" w15:restartNumberingAfterBreak="0">
    <w:nsid w:val="60196799"/>
    <w:multiLevelType w:val="hybridMultilevel"/>
    <w:tmpl w:val="C1D21D8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6" w15:restartNumberingAfterBreak="0">
    <w:nsid w:val="60764DE5"/>
    <w:multiLevelType w:val="hybridMultilevel"/>
    <w:tmpl w:val="76C4A27C"/>
    <w:lvl w:ilvl="0" w:tplc="220A3E40">
      <w:start w:val="20"/>
      <w:numFmt w:val="bullet"/>
      <w:lvlText w:val="–"/>
      <w:lvlJc w:val="left"/>
      <w:pPr>
        <w:tabs>
          <w:tab w:val="num" w:pos="2628"/>
        </w:tabs>
        <w:ind w:left="2628" w:hanging="360"/>
      </w:pPr>
      <w:rPr>
        <w:rFonts w:ascii="Times New Roman" w:eastAsia="Times New Roman" w:hAnsi="Times New Roman" w:cs="Times New Roman" w:hint="default"/>
      </w:rPr>
    </w:lvl>
    <w:lvl w:ilvl="1" w:tplc="04100003" w:tentative="1">
      <w:start w:val="1"/>
      <w:numFmt w:val="bullet"/>
      <w:lvlText w:val="o"/>
      <w:lvlJc w:val="left"/>
      <w:pPr>
        <w:tabs>
          <w:tab w:val="num" w:pos="3348"/>
        </w:tabs>
        <w:ind w:left="3348" w:hanging="360"/>
      </w:pPr>
      <w:rPr>
        <w:rFonts w:ascii="Courier New" w:hAnsi="Courier New" w:cs="Courier New" w:hint="default"/>
      </w:rPr>
    </w:lvl>
    <w:lvl w:ilvl="2" w:tplc="04100005" w:tentative="1">
      <w:start w:val="1"/>
      <w:numFmt w:val="bullet"/>
      <w:lvlText w:val=""/>
      <w:lvlJc w:val="left"/>
      <w:pPr>
        <w:tabs>
          <w:tab w:val="num" w:pos="4068"/>
        </w:tabs>
        <w:ind w:left="4068" w:hanging="360"/>
      </w:pPr>
      <w:rPr>
        <w:rFonts w:ascii="Wingdings" w:hAnsi="Wingdings" w:hint="default"/>
      </w:rPr>
    </w:lvl>
    <w:lvl w:ilvl="3" w:tplc="04100001" w:tentative="1">
      <w:start w:val="1"/>
      <w:numFmt w:val="bullet"/>
      <w:lvlText w:val=""/>
      <w:lvlJc w:val="left"/>
      <w:pPr>
        <w:tabs>
          <w:tab w:val="num" w:pos="4788"/>
        </w:tabs>
        <w:ind w:left="4788" w:hanging="360"/>
      </w:pPr>
      <w:rPr>
        <w:rFonts w:ascii="Symbol" w:hAnsi="Symbol" w:hint="default"/>
      </w:rPr>
    </w:lvl>
    <w:lvl w:ilvl="4" w:tplc="04100003" w:tentative="1">
      <w:start w:val="1"/>
      <w:numFmt w:val="bullet"/>
      <w:lvlText w:val="o"/>
      <w:lvlJc w:val="left"/>
      <w:pPr>
        <w:tabs>
          <w:tab w:val="num" w:pos="5508"/>
        </w:tabs>
        <w:ind w:left="5508" w:hanging="360"/>
      </w:pPr>
      <w:rPr>
        <w:rFonts w:ascii="Courier New" w:hAnsi="Courier New" w:cs="Courier New" w:hint="default"/>
      </w:rPr>
    </w:lvl>
    <w:lvl w:ilvl="5" w:tplc="04100005" w:tentative="1">
      <w:start w:val="1"/>
      <w:numFmt w:val="bullet"/>
      <w:lvlText w:val=""/>
      <w:lvlJc w:val="left"/>
      <w:pPr>
        <w:tabs>
          <w:tab w:val="num" w:pos="6228"/>
        </w:tabs>
        <w:ind w:left="6228" w:hanging="360"/>
      </w:pPr>
      <w:rPr>
        <w:rFonts w:ascii="Wingdings" w:hAnsi="Wingdings" w:hint="default"/>
      </w:rPr>
    </w:lvl>
    <w:lvl w:ilvl="6" w:tplc="04100001" w:tentative="1">
      <w:start w:val="1"/>
      <w:numFmt w:val="bullet"/>
      <w:lvlText w:val=""/>
      <w:lvlJc w:val="left"/>
      <w:pPr>
        <w:tabs>
          <w:tab w:val="num" w:pos="6948"/>
        </w:tabs>
        <w:ind w:left="6948" w:hanging="360"/>
      </w:pPr>
      <w:rPr>
        <w:rFonts w:ascii="Symbol" w:hAnsi="Symbol" w:hint="default"/>
      </w:rPr>
    </w:lvl>
    <w:lvl w:ilvl="7" w:tplc="04100003" w:tentative="1">
      <w:start w:val="1"/>
      <w:numFmt w:val="bullet"/>
      <w:lvlText w:val="o"/>
      <w:lvlJc w:val="left"/>
      <w:pPr>
        <w:tabs>
          <w:tab w:val="num" w:pos="7668"/>
        </w:tabs>
        <w:ind w:left="7668" w:hanging="360"/>
      </w:pPr>
      <w:rPr>
        <w:rFonts w:ascii="Courier New" w:hAnsi="Courier New" w:cs="Courier New" w:hint="default"/>
      </w:rPr>
    </w:lvl>
    <w:lvl w:ilvl="8" w:tplc="04100005" w:tentative="1">
      <w:start w:val="1"/>
      <w:numFmt w:val="bullet"/>
      <w:lvlText w:val=""/>
      <w:lvlJc w:val="left"/>
      <w:pPr>
        <w:tabs>
          <w:tab w:val="num" w:pos="8388"/>
        </w:tabs>
        <w:ind w:left="8388" w:hanging="360"/>
      </w:pPr>
      <w:rPr>
        <w:rFonts w:ascii="Wingdings" w:hAnsi="Wingdings" w:hint="default"/>
      </w:rPr>
    </w:lvl>
  </w:abstractNum>
  <w:abstractNum w:abstractNumId="387" w15:restartNumberingAfterBreak="0">
    <w:nsid w:val="60875933"/>
    <w:multiLevelType w:val="hybridMultilevel"/>
    <w:tmpl w:val="A7387812"/>
    <w:lvl w:ilvl="0" w:tplc="B986E05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8" w15:restartNumberingAfterBreak="0">
    <w:nsid w:val="609925B4"/>
    <w:multiLevelType w:val="hybridMultilevel"/>
    <w:tmpl w:val="2BFA5D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9" w15:restartNumberingAfterBreak="0">
    <w:nsid w:val="616D66CA"/>
    <w:multiLevelType w:val="hybridMultilevel"/>
    <w:tmpl w:val="1AC6A696"/>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0" w15:restartNumberingAfterBreak="0">
    <w:nsid w:val="61EC677D"/>
    <w:multiLevelType w:val="hybridMultilevel"/>
    <w:tmpl w:val="DE3E7C7A"/>
    <w:lvl w:ilvl="0" w:tplc="4238BFCC">
      <w:numFmt w:val="bullet"/>
      <w:lvlText w:val="-"/>
      <w:lvlJc w:val="left"/>
      <w:pPr>
        <w:ind w:left="720" w:hanging="360"/>
      </w:pPr>
      <w:rPr>
        <w:rFonts w:ascii="Arial" w:eastAsia="Times New Roman" w:hAnsi="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1" w15:restartNumberingAfterBreak="0">
    <w:nsid w:val="6211686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92" w15:restartNumberingAfterBreak="0">
    <w:nsid w:val="621E5EA7"/>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393" w15:restartNumberingAfterBreak="0">
    <w:nsid w:val="623009B1"/>
    <w:multiLevelType w:val="hybridMultilevel"/>
    <w:tmpl w:val="D38E7F1E"/>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4" w15:restartNumberingAfterBreak="0">
    <w:nsid w:val="624B2AF4"/>
    <w:multiLevelType w:val="hybridMultilevel"/>
    <w:tmpl w:val="57724AF8"/>
    <w:lvl w:ilvl="0" w:tplc="E6E211C0">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95" w15:restartNumberingAfterBreak="0">
    <w:nsid w:val="625E6F70"/>
    <w:multiLevelType w:val="hybridMultilevel"/>
    <w:tmpl w:val="69FC4988"/>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96" w15:restartNumberingAfterBreak="0">
    <w:nsid w:val="627B4E78"/>
    <w:multiLevelType w:val="singleLevel"/>
    <w:tmpl w:val="D0FABAEE"/>
    <w:lvl w:ilvl="0">
      <w:numFmt w:val="bullet"/>
      <w:lvlText w:val="-"/>
      <w:lvlJc w:val="left"/>
      <w:pPr>
        <w:tabs>
          <w:tab w:val="num" w:pos="360"/>
        </w:tabs>
        <w:ind w:left="360" w:hanging="360"/>
      </w:pPr>
      <w:rPr>
        <w:rFonts w:ascii="Times New Roman" w:hAnsi="Times New Roman" w:hint="default"/>
      </w:rPr>
    </w:lvl>
  </w:abstractNum>
  <w:abstractNum w:abstractNumId="397" w15:restartNumberingAfterBreak="0">
    <w:nsid w:val="62F756B0"/>
    <w:multiLevelType w:val="hybridMultilevel"/>
    <w:tmpl w:val="B394B594"/>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8" w15:restartNumberingAfterBreak="0">
    <w:nsid w:val="630C2135"/>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99" w15:restartNumberingAfterBreak="0">
    <w:nsid w:val="630E4A9C"/>
    <w:multiLevelType w:val="hybridMultilevel"/>
    <w:tmpl w:val="67DE2CE0"/>
    <w:lvl w:ilvl="0" w:tplc="F29A808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0" w15:restartNumberingAfterBreak="0">
    <w:nsid w:val="633108D3"/>
    <w:multiLevelType w:val="hybridMultilevel"/>
    <w:tmpl w:val="9ECC9CE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1" w15:restartNumberingAfterBreak="0">
    <w:nsid w:val="633E073A"/>
    <w:multiLevelType w:val="hybridMultilevel"/>
    <w:tmpl w:val="04EE90A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2" w15:restartNumberingAfterBreak="0">
    <w:nsid w:val="634648A9"/>
    <w:multiLevelType w:val="hybridMultilevel"/>
    <w:tmpl w:val="C2C0B222"/>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03" w15:restartNumberingAfterBreak="0">
    <w:nsid w:val="635A2E3E"/>
    <w:multiLevelType w:val="hybridMultilevel"/>
    <w:tmpl w:val="63D084FA"/>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04" w15:restartNumberingAfterBreak="0">
    <w:nsid w:val="63AF7478"/>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405" w15:restartNumberingAfterBreak="0">
    <w:nsid w:val="63BF64DE"/>
    <w:multiLevelType w:val="hybridMultilevel"/>
    <w:tmpl w:val="44B42FEC"/>
    <w:lvl w:ilvl="0" w:tplc="87FE9B1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6" w15:restartNumberingAfterBreak="0">
    <w:nsid w:val="63E462B9"/>
    <w:multiLevelType w:val="hybridMultilevel"/>
    <w:tmpl w:val="21D8DD2E"/>
    <w:lvl w:ilvl="0" w:tplc="9BCEADA6">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07" w15:restartNumberingAfterBreak="0">
    <w:nsid w:val="64320BCE"/>
    <w:multiLevelType w:val="singleLevel"/>
    <w:tmpl w:val="21A87E28"/>
    <w:lvl w:ilvl="0">
      <w:start w:val="18"/>
      <w:numFmt w:val="bullet"/>
      <w:lvlText w:val="-"/>
      <w:lvlJc w:val="left"/>
      <w:pPr>
        <w:tabs>
          <w:tab w:val="num" w:pos="360"/>
        </w:tabs>
        <w:ind w:left="360" w:hanging="360"/>
      </w:pPr>
      <w:rPr>
        <w:rFonts w:ascii="Times New Roman" w:hAnsi="Times New Roman" w:hint="default"/>
      </w:rPr>
    </w:lvl>
  </w:abstractNum>
  <w:abstractNum w:abstractNumId="408" w15:restartNumberingAfterBreak="0">
    <w:nsid w:val="64AD7A80"/>
    <w:multiLevelType w:val="hybridMultilevel"/>
    <w:tmpl w:val="A64C1C26"/>
    <w:lvl w:ilvl="0" w:tplc="26EA605C">
      <w:start w:val="1"/>
      <w:numFmt w:val="decimal"/>
      <w:lvlText w:val="%1."/>
      <w:lvlJc w:val="left"/>
      <w:pPr>
        <w:ind w:left="1070" w:hanging="360"/>
      </w:pPr>
      <w:rPr>
        <w:rFonts w:hint="default"/>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9" w15:restartNumberingAfterBreak="0">
    <w:nsid w:val="64D2228F"/>
    <w:multiLevelType w:val="hybridMultilevel"/>
    <w:tmpl w:val="1E3C699A"/>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10" w15:restartNumberingAfterBreak="0">
    <w:nsid w:val="64D46E87"/>
    <w:multiLevelType w:val="hybridMultilevel"/>
    <w:tmpl w:val="65D4DD9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1" w15:restartNumberingAfterBreak="0">
    <w:nsid w:val="651A696A"/>
    <w:multiLevelType w:val="singleLevel"/>
    <w:tmpl w:val="85CE8EF4"/>
    <w:lvl w:ilvl="0">
      <w:start w:val="4"/>
      <w:numFmt w:val="decimal"/>
      <w:lvlText w:val="%1)"/>
      <w:lvlJc w:val="left"/>
      <w:pPr>
        <w:tabs>
          <w:tab w:val="num" w:pos="1080"/>
        </w:tabs>
        <w:ind w:left="1080" w:hanging="1080"/>
      </w:pPr>
      <w:rPr>
        <w:rFonts w:hint="default"/>
      </w:rPr>
    </w:lvl>
  </w:abstractNum>
  <w:abstractNum w:abstractNumId="412" w15:restartNumberingAfterBreak="0">
    <w:nsid w:val="655651EB"/>
    <w:multiLevelType w:val="hybridMultilevel"/>
    <w:tmpl w:val="E94EFE2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13" w15:restartNumberingAfterBreak="0">
    <w:nsid w:val="65596093"/>
    <w:multiLevelType w:val="hybridMultilevel"/>
    <w:tmpl w:val="383809E0"/>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4" w15:restartNumberingAfterBreak="0">
    <w:nsid w:val="659B449C"/>
    <w:multiLevelType w:val="hybridMultilevel"/>
    <w:tmpl w:val="20189268"/>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5" w15:restartNumberingAfterBreak="0">
    <w:nsid w:val="65B50B72"/>
    <w:multiLevelType w:val="singleLevel"/>
    <w:tmpl w:val="99BC38D4"/>
    <w:lvl w:ilvl="0">
      <w:numFmt w:val="bullet"/>
      <w:lvlText w:val="-"/>
      <w:lvlJc w:val="left"/>
      <w:pPr>
        <w:tabs>
          <w:tab w:val="num" w:pos="360"/>
        </w:tabs>
        <w:ind w:left="360" w:hanging="360"/>
      </w:pPr>
      <w:rPr>
        <w:rFonts w:ascii="Times New Roman" w:hAnsi="Times New Roman" w:hint="default"/>
      </w:rPr>
    </w:lvl>
  </w:abstractNum>
  <w:abstractNum w:abstractNumId="416" w15:restartNumberingAfterBreak="0">
    <w:nsid w:val="65C44BCE"/>
    <w:multiLevelType w:val="hybridMultilevel"/>
    <w:tmpl w:val="130E4904"/>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7" w15:restartNumberingAfterBreak="0">
    <w:nsid w:val="65D97156"/>
    <w:multiLevelType w:val="singleLevel"/>
    <w:tmpl w:val="648CDE54"/>
    <w:lvl w:ilvl="0">
      <w:start w:val="7"/>
      <w:numFmt w:val="decimal"/>
      <w:lvlText w:val="%1"/>
      <w:lvlJc w:val="left"/>
      <w:pPr>
        <w:tabs>
          <w:tab w:val="num" w:pos="1140"/>
        </w:tabs>
        <w:ind w:left="1140" w:hanging="1140"/>
      </w:pPr>
      <w:rPr>
        <w:rFonts w:hint="default"/>
        <w:sz w:val="32"/>
      </w:rPr>
    </w:lvl>
  </w:abstractNum>
  <w:abstractNum w:abstractNumId="418" w15:restartNumberingAfterBreak="0">
    <w:nsid w:val="65F12D7C"/>
    <w:multiLevelType w:val="hybridMultilevel"/>
    <w:tmpl w:val="0638EA3E"/>
    <w:lvl w:ilvl="0" w:tplc="DBD8931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19" w15:restartNumberingAfterBreak="0">
    <w:nsid w:val="660527CD"/>
    <w:multiLevelType w:val="singleLevel"/>
    <w:tmpl w:val="4016F942"/>
    <w:lvl w:ilvl="0">
      <w:start w:val="4"/>
      <w:numFmt w:val="decimal"/>
      <w:lvlText w:val="%1"/>
      <w:lvlJc w:val="left"/>
      <w:pPr>
        <w:tabs>
          <w:tab w:val="num" w:pos="990"/>
        </w:tabs>
        <w:ind w:left="990" w:hanging="990"/>
      </w:pPr>
      <w:rPr>
        <w:rFonts w:hint="default"/>
        <w:b/>
        <w:sz w:val="28"/>
      </w:rPr>
    </w:lvl>
  </w:abstractNum>
  <w:abstractNum w:abstractNumId="420" w15:restartNumberingAfterBreak="0">
    <w:nsid w:val="6671509A"/>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421" w15:restartNumberingAfterBreak="0">
    <w:nsid w:val="66BB5172"/>
    <w:multiLevelType w:val="hybridMultilevel"/>
    <w:tmpl w:val="B546C6C6"/>
    <w:lvl w:ilvl="0" w:tplc="0410000F">
      <w:start w:val="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2" w15:restartNumberingAfterBreak="0">
    <w:nsid w:val="6774279E"/>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423" w15:restartNumberingAfterBreak="0">
    <w:nsid w:val="679751E2"/>
    <w:multiLevelType w:val="hybridMultilevel"/>
    <w:tmpl w:val="456CC21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24" w15:restartNumberingAfterBreak="0">
    <w:nsid w:val="68526606"/>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425" w15:restartNumberingAfterBreak="0">
    <w:nsid w:val="68624EDE"/>
    <w:multiLevelType w:val="hybridMultilevel"/>
    <w:tmpl w:val="A29842F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6" w15:restartNumberingAfterBreak="0">
    <w:nsid w:val="6873441B"/>
    <w:multiLevelType w:val="hybridMultilevel"/>
    <w:tmpl w:val="E408894A"/>
    <w:lvl w:ilvl="0" w:tplc="4B30F412">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7" w15:restartNumberingAfterBreak="0">
    <w:nsid w:val="68780F69"/>
    <w:multiLevelType w:val="hybridMultilevel"/>
    <w:tmpl w:val="E4DC6B8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8" w15:restartNumberingAfterBreak="0">
    <w:nsid w:val="68997208"/>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429" w15:restartNumberingAfterBreak="0">
    <w:nsid w:val="68C947D5"/>
    <w:multiLevelType w:val="hybridMultilevel"/>
    <w:tmpl w:val="6A92E664"/>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0" w15:restartNumberingAfterBreak="0">
    <w:nsid w:val="6A3F386B"/>
    <w:multiLevelType w:val="hybridMultilevel"/>
    <w:tmpl w:val="54CC6D46"/>
    <w:lvl w:ilvl="0" w:tplc="3EFCC17E">
      <w:start w:val="6"/>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1" w15:restartNumberingAfterBreak="0">
    <w:nsid w:val="6AA632C7"/>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2" w15:restartNumberingAfterBreak="0">
    <w:nsid w:val="6B09066B"/>
    <w:multiLevelType w:val="hybridMultilevel"/>
    <w:tmpl w:val="9B82651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3" w15:restartNumberingAfterBreak="0">
    <w:nsid w:val="6B1F4938"/>
    <w:multiLevelType w:val="hybridMultilevel"/>
    <w:tmpl w:val="A16AD51E"/>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34" w15:restartNumberingAfterBreak="0">
    <w:nsid w:val="6B266E5E"/>
    <w:multiLevelType w:val="hybridMultilevel"/>
    <w:tmpl w:val="C4E2B0FC"/>
    <w:lvl w:ilvl="0" w:tplc="271CEBA6">
      <w:start w:val="1"/>
      <w:numFmt w:val="decimal"/>
      <w:lvlText w:val="%1."/>
      <w:lvlJc w:val="left"/>
      <w:pPr>
        <w:ind w:left="720" w:hanging="360"/>
      </w:pPr>
      <w:rPr>
        <w:b/>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35" w15:restartNumberingAfterBreak="0">
    <w:nsid w:val="6B2E0F64"/>
    <w:multiLevelType w:val="hybridMultilevel"/>
    <w:tmpl w:val="BBAAD846"/>
    <w:lvl w:ilvl="0" w:tplc="16E82264">
      <w:start w:val="1"/>
      <w:numFmt w:val="decimal"/>
      <w:lvlText w:val="%1."/>
      <w:lvlJc w:val="left"/>
      <w:pPr>
        <w:ind w:left="1080" w:hanging="360"/>
      </w:pPr>
      <w:rPr>
        <w:rFonts w:hint="default"/>
        <w:b/>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36" w15:restartNumberingAfterBreak="0">
    <w:nsid w:val="6B3F267A"/>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437" w15:restartNumberingAfterBreak="0">
    <w:nsid w:val="6BA154AC"/>
    <w:multiLevelType w:val="hybridMultilevel"/>
    <w:tmpl w:val="2DEE889E"/>
    <w:lvl w:ilvl="0" w:tplc="5EA2EBA6">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38" w15:restartNumberingAfterBreak="0">
    <w:nsid w:val="6BD506FB"/>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9" w15:restartNumberingAfterBreak="0">
    <w:nsid w:val="6C1D6F6A"/>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440" w15:restartNumberingAfterBreak="0">
    <w:nsid w:val="6C4C6B2E"/>
    <w:multiLevelType w:val="hybridMultilevel"/>
    <w:tmpl w:val="26084462"/>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41" w15:restartNumberingAfterBreak="0">
    <w:nsid w:val="6D604702"/>
    <w:multiLevelType w:val="hybridMultilevel"/>
    <w:tmpl w:val="CC4AB556"/>
    <w:lvl w:ilvl="0" w:tplc="0D3CF222">
      <w:start w:val="2"/>
      <w:numFmt w:val="decimal"/>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442" w15:restartNumberingAfterBreak="0">
    <w:nsid w:val="6DC14780"/>
    <w:multiLevelType w:val="hybridMultilevel"/>
    <w:tmpl w:val="93EE89C0"/>
    <w:lvl w:ilvl="0" w:tplc="0410000F">
      <w:start w:val="4"/>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3" w15:restartNumberingAfterBreak="0">
    <w:nsid w:val="6DD13A6A"/>
    <w:multiLevelType w:val="hybridMultilevel"/>
    <w:tmpl w:val="F93AB87E"/>
    <w:lvl w:ilvl="0" w:tplc="FFFFFFFF">
      <w:numFmt w:val="bullet"/>
      <w:lvlText w:val="-"/>
      <w:lvlJc w:val="left"/>
      <w:pPr>
        <w:tabs>
          <w:tab w:val="num" w:pos="720"/>
        </w:tabs>
        <w:ind w:left="720" w:hanging="360"/>
      </w:pPr>
      <w:rPr>
        <w:rFonts w:ascii="Arial" w:eastAsia="Times New Roman" w:hAnsi="Arial" w:cs="Arial" w:hint="default"/>
      </w:rPr>
    </w:lvl>
    <w:lvl w:ilvl="1" w:tplc="FFFFFFFF">
      <w:start w:val="1"/>
      <w:numFmt w:val="decimal"/>
      <w:lvlText w:val="%2."/>
      <w:lvlJc w:val="left"/>
      <w:pPr>
        <w:tabs>
          <w:tab w:val="num" w:pos="1440"/>
        </w:tabs>
        <w:ind w:left="1440" w:hanging="360"/>
      </w:pPr>
      <w:rPr>
        <w:rFont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4" w15:restartNumberingAfterBreak="0">
    <w:nsid w:val="6ED113C0"/>
    <w:multiLevelType w:val="hybridMultilevel"/>
    <w:tmpl w:val="FDF06E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5" w15:restartNumberingAfterBreak="0">
    <w:nsid w:val="6ED40E96"/>
    <w:multiLevelType w:val="hybridMultilevel"/>
    <w:tmpl w:val="A0B2650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46" w15:restartNumberingAfterBreak="0">
    <w:nsid w:val="6F0449BF"/>
    <w:multiLevelType w:val="hybridMultilevel"/>
    <w:tmpl w:val="5BF4FC62"/>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7" w15:restartNumberingAfterBreak="0">
    <w:nsid w:val="6FAE384D"/>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448" w15:restartNumberingAfterBreak="0">
    <w:nsid w:val="6FB9537E"/>
    <w:multiLevelType w:val="hybridMultilevel"/>
    <w:tmpl w:val="AB5677A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49" w15:restartNumberingAfterBreak="0">
    <w:nsid w:val="6FF26C98"/>
    <w:multiLevelType w:val="hybridMultilevel"/>
    <w:tmpl w:val="75A49E88"/>
    <w:lvl w:ilvl="0" w:tplc="BCE64204">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0" w15:restartNumberingAfterBreak="0">
    <w:nsid w:val="706812DF"/>
    <w:multiLevelType w:val="hybridMultilevel"/>
    <w:tmpl w:val="6A0EF3B4"/>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51" w15:restartNumberingAfterBreak="0">
    <w:nsid w:val="70984C7D"/>
    <w:multiLevelType w:val="hybridMultilevel"/>
    <w:tmpl w:val="47BED99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2" w15:restartNumberingAfterBreak="0">
    <w:nsid w:val="70AD6860"/>
    <w:multiLevelType w:val="multilevel"/>
    <w:tmpl w:val="CA8C0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3" w15:restartNumberingAfterBreak="0">
    <w:nsid w:val="712D14FD"/>
    <w:multiLevelType w:val="singleLevel"/>
    <w:tmpl w:val="D550F612"/>
    <w:lvl w:ilvl="0">
      <w:start w:val="10"/>
      <w:numFmt w:val="decimal"/>
      <w:lvlText w:val="%1"/>
      <w:lvlJc w:val="left"/>
      <w:pPr>
        <w:tabs>
          <w:tab w:val="num" w:pos="855"/>
        </w:tabs>
        <w:ind w:left="855" w:hanging="855"/>
      </w:pPr>
      <w:rPr>
        <w:rFonts w:hint="default"/>
        <w:b/>
        <w:sz w:val="32"/>
      </w:rPr>
    </w:lvl>
  </w:abstractNum>
  <w:abstractNum w:abstractNumId="454" w15:restartNumberingAfterBreak="0">
    <w:nsid w:val="7140057A"/>
    <w:multiLevelType w:val="hybridMultilevel"/>
    <w:tmpl w:val="405C7F7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5" w15:restartNumberingAfterBreak="0">
    <w:nsid w:val="714F31A1"/>
    <w:multiLevelType w:val="hybridMultilevel"/>
    <w:tmpl w:val="7312D4F8"/>
    <w:lvl w:ilvl="0" w:tplc="3EFCC17E">
      <w:start w:val="2"/>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6" w15:restartNumberingAfterBreak="0">
    <w:nsid w:val="71E355D9"/>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57" w15:restartNumberingAfterBreak="0">
    <w:nsid w:val="7262719E"/>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458" w15:restartNumberingAfterBreak="0">
    <w:nsid w:val="72CA0E1B"/>
    <w:multiLevelType w:val="singleLevel"/>
    <w:tmpl w:val="B81468DE"/>
    <w:lvl w:ilvl="0">
      <w:start w:val="4"/>
      <w:numFmt w:val="decimal"/>
      <w:lvlText w:val="%1"/>
      <w:lvlJc w:val="left"/>
      <w:pPr>
        <w:tabs>
          <w:tab w:val="num" w:pos="1140"/>
        </w:tabs>
        <w:ind w:left="1140" w:hanging="1140"/>
      </w:pPr>
      <w:rPr>
        <w:rFonts w:hint="default"/>
        <w:sz w:val="32"/>
      </w:rPr>
    </w:lvl>
  </w:abstractNum>
  <w:abstractNum w:abstractNumId="459" w15:restartNumberingAfterBreak="0">
    <w:nsid w:val="72D34E16"/>
    <w:multiLevelType w:val="hybridMultilevel"/>
    <w:tmpl w:val="1270B88E"/>
    <w:lvl w:ilvl="0" w:tplc="5EA2EBA6">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60" w15:restartNumberingAfterBreak="0">
    <w:nsid w:val="73A67CC5"/>
    <w:multiLevelType w:val="hybridMultilevel"/>
    <w:tmpl w:val="ACBE9A6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61" w15:restartNumberingAfterBreak="0">
    <w:nsid w:val="73FC5014"/>
    <w:multiLevelType w:val="singleLevel"/>
    <w:tmpl w:val="874E5CCC"/>
    <w:lvl w:ilvl="0">
      <w:start w:val="3"/>
      <w:numFmt w:val="decimal"/>
      <w:lvlText w:val="%1"/>
      <w:lvlJc w:val="left"/>
      <w:pPr>
        <w:tabs>
          <w:tab w:val="num" w:pos="990"/>
        </w:tabs>
        <w:ind w:left="990" w:hanging="990"/>
      </w:pPr>
      <w:rPr>
        <w:rFonts w:hint="default"/>
        <w:b/>
        <w:sz w:val="32"/>
      </w:rPr>
    </w:lvl>
  </w:abstractNum>
  <w:abstractNum w:abstractNumId="462" w15:restartNumberingAfterBreak="0">
    <w:nsid w:val="741A6D7B"/>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63" w15:restartNumberingAfterBreak="0">
    <w:nsid w:val="7438621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464" w15:restartNumberingAfterBreak="0">
    <w:nsid w:val="7444202E"/>
    <w:multiLevelType w:val="singleLevel"/>
    <w:tmpl w:val="8A986344"/>
    <w:lvl w:ilvl="0">
      <w:start w:val="16"/>
      <w:numFmt w:val="decimal"/>
      <w:lvlText w:val="%1"/>
      <w:lvlJc w:val="left"/>
      <w:pPr>
        <w:tabs>
          <w:tab w:val="num" w:pos="900"/>
        </w:tabs>
        <w:ind w:left="900" w:hanging="900"/>
      </w:pPr>
      <w:rPr>
        <w:rFonts w:hint="default"/>
        <w:b/>
        <w:sz w:val="32"/>
      </w:rPr>
    </w:lvl>
  </w:abstractNum>
  <w:abstractNum w:abstractNumId="465" w15:restartNumberingAfterBreak="0">
    <w:nsid w:val="748B3FF1"/>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466" w15:restartNumberingAfterBreak="0">
    <w:nsid w:val="74971A89"/>
    <w:multiLevelType w:val="hybridMultilevel"/>
    <w:tmpl w:val="50789E2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7" w15:restartNumberingAfterBreak="0">
    <w:nsid w:val="74D43CA2"/>
    <w:multiLevelType w:val="hybridMultilevel"/>
    <w:tmpl w:val="EEBA1ED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8" w15:restartNumberingAfterBreak="0">
    <w:nsid w:val="74E701A3"/>
    <w:multiLevelType w:val="hybridMultilevel"/>
    <w:tmpl w:val="F78C8034"/>
    <w:lvl w:ilvl="0" w:tplc="4238BFCC">
      <w:numFmt w:val="bullet"/>
      <w:lvlText w:val="-"/>
      <w:lvlJc w:val="left"/>
      <w:pPr>
        <w:ind w:left="720" w:hanging="360"/>
      </w:pPr>
      <w:rPr>
        <w:rFonts w:ascii="Arial" w:eastAsia="Times New Roman" w:hAnsi="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9" w15:restartNumberingAfterBreak="0">
    <w:nsid w:val="75545ABB"/>
    <w:multiLevelType w:val="hybridMultilevel"/>
    <w:tmpl w:val="D2465ECC"/>
    <w:lvl w:ilvl="0" w:tplc="30B278D4">
      <w:start w:val="26"/>
      <w:numFmt w:val="bullet"/>
      <w:lvlText w:val="–"/>
      <w:lvlJc w:val="left"/>
      <w:pPr>
        <w:tabs>
          <w:tab w:val="num" w:pos="2628"/>
        </w:tabs>
        <w:ind w:left="2628" w:hanging="360"/>
      </w:pPr>
      <w:rPr>
        <w:rFonts w:ascii="Times New Roman" w:eastAsia="Times New Roman" w:hAnsi="Times New Roman" w:cs="Times New Roman" w:hint="default"/>
      </w:rPr>
    </w:lvl>
    <w:lvl w:ilvl="1" w:tplc="04100003" w:tentative="1">
      <w:start w:val="1"/>
      <w:numFmt w:val="bullet"/>
      <w:lvlText w:val="o"/>
      <w:lvlJc w:val="left"/>
      <w:pPr>
        <w:tabs>
          <w:tab w:val="num" w:pos="3348"/>
        </w:tabs>
        <w:ind w:left="3348" w:hanging="360"/>
      </w:pPr>
      <w:rPr>
        <w:rFonts w:ascii="Courier New" w:hAnsi="Courier New" w:cs="Courier New" w:hint="default"/>
      </w:rPr>
    </w:lvl>
    <w:lvl w:ilvl="2" w:tplc="04100005" w:tentative="1">
      <w:start w:val="1"/>
      <w:numFmt w:val="bullet"/>
      <w:lvlText w:val=""/>
      <w:lvlJc w:val="left"/>
      <w:pPr>
        <w:tabs>
          <w:tab w:val="num" w:pos="4068"/>
        </w:tabs>
        <w:ind w:left="4068" w:hanging="360"/>
      </w:pPr>
      <w:rPr>
        <w:rFonts w:ascii="Wingdings" w:hAnsi="Wingdings" w:hint="default"/>
      </w:rPr>
    </w:lvl>
    <w:lvl w:ilvl="3" w:tplc="04100001" w:tentative="1">
      <w:start w:val="1"/>
      <w:numFmt w:val="bullet"/>
      <w:lvlText w:val=""/>
      <w:lvlJc w:val="left"/>
      <w:pPr>
        <w:tabs>
          <w:tab w:val="num" w:pos="4788"/>
        </w:tabs>
        <w:ind w:left="4788" w:hanging="360"/>
      </w:pPr>
      <w:rPr>
        <w:rFonts w:ascii="Symbol" w:hAnsi="Symbol" w:hint="default"/>
      </w:rPr>
    </w:lvl>
    <w:lvl w:ilvl="4" w:tplc="04100003" w:tentative="1">
      <w:start w:val="1"/>
      <w:numFmt w:val="bullet"/>
      <w:lvlText w:val="o"/>
      <w:lvlJc w:val="left"/>
      <w:pPr>
        <w:tabs>
          <w:tab w:val="num" w:pos="5508"/>
        </w:tabs>
        <w:ind w:left="5508" w:hanging="360"/>
      </w:pPr>
      <w:rPr>
        <w:rFonts w:ascii="Courier New" w:hAnsi="Courier New" w:cs="Courier New" w:hint="default"/>
      </w:rPr>
    </w:lvl>
    <w:lvl w:ilvl="5" w:tplc="04100005" w:tentative="1">
      <w:start w:val="1"/>
      <w:numFmt w:val="bullet"/>
      <w:lvlText w:val=""/>
      <w:lvlJc w:val="left"/>
      <w:pPr>
        <w:tabs>
          <w:tab w:val="num" w:pos="6228"/>
        </w:tabs>
        <w:ind w:left="6228" w:hanging="360"/>
      </w:pPr>
      <w:rPr>
        <w:rFonts w:ascii="Wingdings" w:hAnsi="Wingdings" w:hint="default"/>
      </w:rPr>
    </w:lvl>
    <w:lvl w:ilvl="6" w:tplc="04100001" w:tentative="1">
      <w:start w:val="1"/>
      <w:numFmt w:val="bullet"/>
      <w:lvlText w:val=""/>
      <w:lvlJc w:val="left"/>
      <w:pPr>
        <w:tabs>
          <w:tab w:val="num" w:pos="6948"/>
        </w:tabs>
        <w:ind w:left="6948" w:hanging="360"/>
      </w:pPr>
      <w:rPr>
        <w:rFonts w:ascii="Symbol" w:hAnsi="Symbol" w:hint="default"/>
      </w:rPr>
    </w:lvl>
    <w:lvl w:ilvl="7" w:tplc="04100003" w:tentative="1">
      <w:start w:val="1"/>
      <w:numFmt w:val="bullet"/>
      <w:lvlText w:val="o"/>
      <w:lvlJc w:val="left"/>
      <w:pPr>
        <w:tabs>
          <w:tab w:val="num" w:pos="7668"/>
        </w:tabs>
        <w:ind w:left="7668" w:hanging="360"/>
      </w:pPr>
      <w:rPr>
        <w:rFonts w:ascii="Courier New" w:hAnsi="Courier New" w:cs="Courier New" w:hint="default"/>
      </w:rPr>
    </w:lvl>
    <w:lvl w:ilvl="8" w:tplc="04100005" w:tentative="1">
      <w:start w:val="1"/>
      <w:numFmt w:val="bullet"/>
      <w:lvlText w:val=""/>
      <w:lvlJc w:val="left"/>
      <w:pPr>
        <w:tabs>
          <w:tab w:val="num" w:pos="8388"/>
        </w:tabs>
        <w:ind w:left="8388" w:hanging="360"/>
      </w:pPr>
      <w:rPr>
        <w:rFonts w:ascii="Wingdings" w:hAnsi="Wingdings" w:hint="default"/>
      </w:rPr>
    </w:lvl>
  </w:abstractNum>
  <w:abstractNum w:abstractNumId="470" w15:restartNumberingAfterBreak="0">
    <w:nsid w:val="7563314A"/>
    <w:multiLevelType w:val="hybridMultilevel"/>
    <w:tmpl w:val="E4842F54"/>
    <w:lvl w:ilvl="0" w:tplc="AA120298">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1" w15:restartNumberingAfterBreak="0">
    <w:nsid w:val="75A80383"/>
    <w:multiLevelType w:val="hybridMultilevel"/>
    <w:tmpl w:val="9176E0D6"/>
    <w:lvl w:ilvl="0" w:tplc="3EFCC17E">
      <w:start w:val="6"/>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2" w15:restartNumberingAfterBreak="0">
    <w:nsid w:val="75B32740"/>
    <w:multiLevelType w:val="singleLevel"/>
    <w:tmpl w:val="DBAA9988"/>
    <w:lvl w:ilvl="0">
      <w:start w:val="9"/>
      <w:numFmt w:val="decimal"/>
      <w:lvlText w:val="%1"/>
      <w:lvlJc w:val="left"/>
      <w:pPr>
        <w:tabs>
          <w:tab w:val="num" w:pos="1425"/>
        </w:tabs>
        <w:ind w:left="1425" w:hanging="1425"/>
      </w:pPr>
      <w:rPr>
        <w:rFonts w:hint="default"/>
        <w:sz w:val="32"/>
      </w:rPr>
    </w:lvl>
  </w:abstractNum>
  <w:abstractNum w:abstractNumId="473" w15:restartNumberingAfterBreak="0">
    <w:nsid w:val="762D6A81"/>
    <w:multiLevelType w:val="singleLevel"/>
    <w:tmpl w:val="26C00FBC"/>
    <w:lvl w:ilvl="0">
      <w:start w:val="10"/>
      <w:numFmt w:val="decimal"/>
      <w:lvlText w:val="%1"/>
      <w:legacy w:legacy="1" w:legacySpace="0" w:legacyIndent="360"/>
      <w:lvlJc w:val="left"/>
      <w:pPr>
        <w:ind w:left="360" w:hanging="360"/>
      </w:pPr>
      <w:rPr>
        <w:sz w:val="16"/>
      </w:rPr>
    </w:lvl>
  </w:abstractNum>
  <w:abstractNum w:abstractNumId="474" w15:restartNumberingAfterBreak="0">
    <w:nsid w:val="76B4360E"/>
    <w:multiLevelType w:val="hybridMultilevel"/>
    <w:tmpl w:val="2406641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5" w15:restartNumberingAfterBreak="0">
    <w:nsid w:val="779F5E73"/>
    <w:multiLevelType w:val="singleLevel"/>
    <w:tmpl w:val="0410000F"/>
    <w:lvl w:ilvl="0">
      <w:start w:val="1"/>
      <w:numFmt w:val="decimal"/>
      <w:lvlText w:val="%1."/>
      <w:lvlJc w:val="left"/>
      <w:pPr>
        <w:tabs>
          <w:tab w:val="num" w:pos="360"/>
        </w:tabs>
        <w:ind w:left="360" w:hanging="360"/>
      </w:pPr>
      <w:rPr>
        <w:rFonts w:hint="default"/>
      </w:rPr>
    </w:lvl>
  </w:abstractNum>
  <w:abstractNum w:abstractNumId="476" w15:restartNumberingAfterBreak="0">
    <w:nsid w:val="77A304C3"/>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477" w15:restartNumberingAfterBreak="0">
    <w:nsid w:val="78E955A8"/>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478" w15:restartNumberingAfterBreak="0">
    <w:nsid w:val="78F225EB"/>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479" w15:restartNumberingAfterBreak="0">
    <w:nsid w:val="79015C5B"/>
    <w:multiLevelType w:val="hybridMultilevel"/>
    <w:tmpl w:val="A04C118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80" w15:restartNumberingAfterBreak="0">
    <w:nsid w:val="794F145A"/>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481" w15:restartNumberingAfterBreak="0">
    <w:nsid w:val="797C6C5E"/>
    <w:multiLevelType w:val="hybridMultilevel"/>
    <w:tmpl w:val="F6388CE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2" w15:restartNumberingAfterBreak="0">
    <w:nsid w:val="79F05205"/>
    <w:multiLevelType w:val="hybridMultilevel"/>
    <w:tmpl w:val="205810F8"/>
    <w:lvl w:ilvl="0" w:tplc="EDAEDA9C">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83" w15:restartNumberingAfterBreak="0">
    <w:nsid w:val="7A432CCE"/>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484" w15:restartNumberingAfterBreak="0">
    <w:nsid w:val="7A4F706F"/>
    <w:multiLevelType w:val="singleLevel"/>
    <w:tmpl w:val="4A342B86"/>
    <w:lvl w:ilvl="0">
      <w:start w:val="23"/>
      <w:numFmt w:val="decimal"/>
      <w:lvlText w:val="%1"/>
      <w:lvlJc w:val="left"/>
      <w:pPr>
        <w:tabs>
          <w:tab w:val="num" w:pos="990"/>
        </w:tabs>
        <w:ind w:left="990" w:hanging="990"/>
      </w:pPr>
      <w:rPr>
        <w:rFonts w:hint="default"/>
        <w:b/>
        <w:sz w:val="32"/>
      </w:rPr>
    </w:lvl>
  </w:abstractNum>
  <w:abstractNum w:abstractNumId="485" w15:restartNumberingAfterBreak="0">
    <w:nsid w:val="7A6667F6"/>
    <w:multiLevelType w:val="hybridMultilevel"/>
    <w:tmpl w:val="3BC0AC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86" w15:restartNumberingAfterBreak="0">
    <w:nsid w:val="7ABF31A6"/>
    <w:multiLevelType w:val="singleLevel"/>
    <w:tmpl w:val="CE344BE2"/>
    <w:lvl w:ilvl="0">
      <w:numFmt w:val="bullet"/>
      <w:lvlText w:val="-"/>
      <w:lvlJc w:val="left"/>
      <w:pPr>
        <w:tabs>
          <w:tab w:val="num" w:pos="360"/>
        </w:tabs>
        <w:ind w:left="360" w:hanging="360"/>
      </w:pPr>
      <w:rPr>
        <w:rFonts w:ascii="Times New Roman" w:hAnsi="Times New Roman" w:hint="default"/>
      </w:rPr>
    </w:lvl>
  </w:abstractNum>
  <w:abstractNum w:abstractNumId="487" w15:restartNumberingAfterBreak="0">
    <w:nsid w:val="7B096DAC"/>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488" w15:restartNumberingAfterBreak="0">
    <w:nsid w:val="7B4A1D3A"/>
    <w:multiLevelType w:val="hybridMultilevel"/>
    <w:tmpl w:val="9BF6AD18"/>
    <w:lvl w:ilvl="0" w:tplc="113C9BCE">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89" w15:restartNumberingAfterBreak="0">
    <w:nsid w:val="7C0E7C08"/>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490" w15:restartNumberingAfterBreak="0">
    <w:nsid w:val="7C495F56"/>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91" w15:restartNumberingAfterBreak="0">
    <w:nsid w:val="7C99465E"/>
    <w:multiLevelType w:val="hybridMultilevel"/>
    <w:tmpl w:val="8C728D7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92" w15:restartNumberingAfterBreak="0">
    <w:nsid w:val="7CAF0BEE"/>
    <w:multiLevelType w:val="singleLevel"/>
    <w:tmpl w:val="5C08FF86"/>
    <w:lvl w:ilvl="0">
      <w:numFmt w:val="bullet"/>
      <w:lvlText w:val="-"/>
      <w:lvlJc w:val="left"/>
      <w:pPr>
        <w:tabs>
          <w:tab w:val="num" w:pos="360"/>
        </w:tabs>
        <w:ind w:left="360" w:hanging="360"/>
      </w:pPr>
      <w:rPr>
        <w:rFonts w:ascii="Times New Roman" w:hAnsi="Times New Roman" w:hint="default"/>
      </w:rPr>
    </w:lvl>
  </w:abstractNum>
  <w:abstractNum w:abstractNumId="493" w15:restartNumberingAfterBreak="0">
    <w:nsid w:val="7CC13C6D"/>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494" w15:restartNumberingAfterBreak="0">
    <w:nsid w:val="7CEF2CA3"/>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495" w15:restartNumberingAfterBreak="0">
    <w:nsid w:val="7D1E358C"/>
    <w:multiLevelType w:val="hybridMultilevel"/>
    <w:tmpl w:val="B7BE6B26"/>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96" w15:restartNumberingAfterBreak="0">
    <w:nsid w:val="7D32387F"/>
    <w:multiLevelType w:val="hybridMultilevel"/>
    <w:tmpl w:val="9B56DE08"/>
    <w:lvl w:ilvl="0" w:tplc="AC34E60A">
      <w:start w:val="1"/>
      <w:numFmt w:val="upperRoman"/>
      <w:lvlText w:val="%1."/>
      <w:lvlJc w:val="left"/>
      <w:pPr>
        <w:ind w:left="1440" w:hanging="72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97" w15:restartNumberingAfterBreak="0">
    <w:nsid w:val="7D812365"/>
    <w:multiLevelType w:val="hybridMultilevel"/>
    <w:tmpl w:val="0276CB0A"/>
    <w:lvl w:ilvl="0" w:tplc="4CBE8DC4">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98" w15:restartNumberingAfterBreak="0">
    <w:nsid w:val="7DFE595A"/>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499" w15:restartNumberingAfterBreak="0">
    <w:nsid w:val="7E526840"/>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500" w15:restartNumberingAfterBreak="0">
    <w:nsid w:val="7EF12BCA"/>
    <w:multiLevelType w:val="hybridMultilevel"/>
    <w:tmpl w:val="90F6A6E8"/>
    <w:lvl w:ilvl="0" w:tplc="E5325648">
      <w:start w:val="2"/>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01" w15:restartNumberingAfterBreak="0">
    <w:nsid w:val="7F5B0E90"/>
    <w:multiLevelType w:val="hybridMultilevel"/>
    <w:tmpl w:val="9BEC296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02" w15:restartNumberingAfterBreak="0">
    <w:nsid w:val="7F680F0E"/>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503" w15:restartNumberingAfterBreak="0">
    <w:nsid w:val="7F8159DE"/>
    <w:multiLevelType w:val="hybridMultilevel"/>
    <w:tmpl w:val="6D20FE3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04" w15:restartNumberingAfterBreak="0">
    <w:nsid w:val="7F901364"/>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505" w15:restartNumberingAfterBreak="0">
    <w:nsid w:val="7FB50A49"/>
    <w:multiLevelType w:val="hybridMultilevel"/>
    <w:tmpl w:val="7F0EAD5A"/>
    <w:lvl w:ilvl="0" w:tplc="6EA64A20">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06" w15:restartNumberingAfterBreak="0">
    <w:nsid w:val="7FE01445"/>
    <w:multiLevelType w:val="hybridMultilevel"/>
    <w:tmpl w:val="BBFC29E8"/>
    <w:lvl w:ilvl="0" w:tplc="4DE2302E">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782578116">
    <w:abstractNumId w:val="11"/>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1697922732">
    <w:abstractNumId w:val="411"/>
  </w:num>
  <w:num w:numId="3" w16cid:durableId="390202595">
    <w:abstractNumId w:val="350"/>
  </w:num>
  <w:num w:numId="4" w16cid:durableId="697313166">
    <w:abstractNumId w:val="162"/>
  </w:num>
  <w:num w:numId="5" w16cid:durableId="458451654">
    <w:abstractNumId w:val="0"/>
  </w:num>
  <w:num w:numId="6" w16cid:durableId="607274565">
    <w:abstractNumId w:val="204"/>
  </w:num>
  <w:num w:numId="7" w16cid:durableId="2092119362">
    <w:abstractNumId w:val="197"/>
  </w:num>
  <w:num w:numId="8" w16cid:durableId="1857691136">
    <w:abstractNumId w:val="438"/>
  </w:num>
  <w:num w:numId="9" w16cid:durableId="208884472">
    <w:abstractNumId w:val="36"/>
  </w:num>
  <w:num w:numId="10" w16cid:durableId="1034309811">
    <w:abstractNumId w:val="288"/>
  </w:num>
  <w:num w:numId="11" w16cid:durableId="542787812">
    <w:abstractNumId w:val="228"/>
  </w:num>
  <w:num w:numId="12" w16cid:durableId="312872102">
    <w:abstractNumId w:val="281"/>
  </w:num>
  <w:num w:numId="13" w16cid:durableId="1620527001">
    <w:abstractNumId w:val="314"/>
  </w:num>
  <w:num w:numId="14" w16cid:durableId="1978559093">
    <w:abstractNumId w:val="26"/>
  </w:num>
  <w:num w:numId="15" w16cid:durableId="1277908086">
    <w:abstractNumId w:val="184"/>
  </w:num>
  <w:num w:numId="16" w16cid:durableId="2065911206">
    <w:abstractNumId w:val="496"/>
  </w:num>
  <w:num w:numId="17" w16cid:durableId="913779366">
    <w:abstractNumId w:val="4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847169">
    <w:abstractNumId w:val="287"/>
    <w:lvlOverride w:ilvl="0">
      <w:startOverride w:val="1"/>
    </w:lvlOverride>
    <w:lvlOverride w:ilvl="1"/>
    <w:lvlOverride w:ilvl="2"/>
    <w:lvlOverride w:ilvl="3"/>
    <w:lvlOverride w:ilvl="4"/>
    <w:lvlOverride w:ilvl="5"/>
    <w:lvlOverride w:ilvl="6"/>
    <w:lvlOverride w:ilvl="7"/>
    <w:lvlOverride w:ilvl="8"/>
  </w:num>
  <w:num w:numId="19" w16cid:durableId="736705171">
    <w:abstractNumId w:val="2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32496582">
    <w:abstractNumId w:val="1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9293439">
    <w:abstractNumId w:val="67"/>
    <w:lvlOverride w:ilvl="0">
      <w:startOverride w:val="1"/>
    </w:lvlOverride>
    <w:lvlOverride w:ilvl="1"/>
    <w:lvlOverride w:ilvl="2"/>
    <w:lvlOverride w:ilvl="3"/>
    <w:lvlOverride w:ilvl="4"/>
    <w:lvlOverride w:ilvl="5"/>
    <w:lvlOverride w:ilvl="6"/>
    <w:lvlOverride w:ilvl="7"/>
    <w:lvlOverride w:ilvl="8"/>
  </w:num>
  <w:num w:numId="22" w16cid:durableId="1544907938">
    <w:abstractNumId w:val="123"/>
  </w:num>
  <w:num w:numId="23" w16cid:durableId="178739427">
    <w:abstractNumId w:val="488"/>
  </w:num>
  <w:num w:numId="24" w16cid:durableId="1040547751">
    <w:abstractNumId w:val="144"/>
  </w:num>
  <w:num w:numId="25" w16cid:durableId="154298121">
    <w:abstractNumId w:val="130"/>
  </w:num>
  <w:num w:numId="26" w16cid:durableId="1567181888">
    <w:abstractNumId w:val="133"/>
  </w:num>
  <w:num w:numId="27" w16cid:durableId="192033971">
    <w:abstractNumId w:val="277"/>
  </w:num>
  <w:num w:numId="28" w16cid:durableId="1650086144">
    <w:abstractNumId w:val="57"/>
  </w:num>
  <w:num w:numId="29" w16cid:durableId="1279413645">
    <w:abstractNumId w:val="39"/>
  </w:num>
  <w:num w:numId="30" w16cid:durableId="2086339318">
    <w:abstractNumId w:val="505"/>
  </w:num>
  <w:num w:numId="31" w16cid:durableId="1521503916">
    <w:abstractNumId w:val="181"/>
  </w:num>
  <w:num w:numId="32" w16cid:durableId="1486163053">
    <w:abstractNumId w:val="258"/>
  </w:num>
  <w:num w:numId="33" w16cid:durableId="123162102">
    <w:abstractNumId w:val="242"/>
  </w:num>
  <w:num w:numId="34" w16cid:durableId="1130247719">
    <w:abstractNumId w:val="66"/>
  </w:num>
  <w:num w:numId="35" w16cid:durableId="1650474235">
    <w:abstractNumId w:val="506"/>
  </w:num>
  <w:num w:numId="36" w16cid:durableId="799154504">
    <w:abstractNumId w:val="33"/>
  </w:num>
  <w:num w:numId="37" w16cid:durableId="185599220">
    <w:abstractNumId w:val="198"/>
  </w:num>
  <w:num w:numId="38" w16cid:durableId="571307496">
    <w:abstractNumId w:val="68"/>
  </w:num>
  <w:num w:numId="39" w16cid:durableId="1935237322">
    <w:abstractNumId w:val="222"/>
  </w:num>
  <w:num w:numId="40" w16cid:durableId="1614095706">
    <w:abstractNumId w:val="216"/>
  </w:num>
  <w:num w:numId="41" w16cid:durableId="821391526">
    <w:abstractNumId w:val="53"/>
  </w:num>
  <w:num w:numId="42" w16cid:durableId="1120804109">
    <w:abstractNumId w:val="476"/>
  </w:num>
  <w:num w:numId="43" w16cid:durableId="1022322715">
    <w:abstractNumId w:val="78"/>
  </w:num>
  <w:num w:numId="44" w16cid:durableId="868222464">
    <w:abstractNumId w:val="387"/>
  </w:num>
  <w:num w:numId="45" w16cid:durableId="1081557991">
    <w:abstractNumId w:val="198"/>
    <w:lvlOverride w:ilvl="0">
      <w:startOverride w:val="1"/>
    </w:lvlOverride>
  </w:num>
  <w:num w:numId="46" w16cid:durableId="59059712">
    <w:abstractNumId w:val="198"/>
    <w:lvlOverride w:ilvl="0">
      <w:startOverride w:val="1"/>
    </w:lvlOverride>
  </w:num>
  <w:num w:numId="47" w16cid:durableId="631905900">
    <w:abstractNumId w:val="118"/>
  </w:num>
  <w:num w:numId="48" w16cid:durableId="352152199">
    <w:abstractNumId w:val="372"/>
  </w:num>
  <w:num w:numId="49" w16cid:durableId="436370417">
    <w:abstractNumId w:val="107"/>
  </w:num>
  <w:num w:numId="50" w16cid:durableId="350768591">
    <w:abstractNumId w:val="390"/>
  </w:num>
  <w:num w:numId="51" w16cid:durableId="595291884">
    <w:abstractNumId w:val="468"/>
  </w:num>
  <w:num w:numId="52" w16cid:durableId="1789547681">
    <w:abstractNumId w:val="230"/>
  </w:num>
  <w:num w:numId="53" w16cid:durableId="99224896">
    <w:abstractNumId w:val="54"/>
  </w:num>
  <w:num w:numId="54" w16cid:durableId="252131616">
    <w:abstractNumId w:val="114"/>
  </w:num>
  <w:num w:numId="55" w16cid:durableId="1168902482">
    <w:abstractNumId w:val="304"/>
  </w:num>
  <w:num w:numId="56" w16cid:durableId="211885356">
    <w:abstractNumId w:val="99"/>
  </w:num>
  <w:num w:numId="57" w16cid:durableId="1163351215">
    <w:abstractNumId w:val="247"/>
  </w:num>
  <w:num w:numId="58" w16cid:durableId="2143885153">
    <w:abstractNumId w:val="498"/>
  </w:num>
  <w:num w:numId="59" w16cid:durableId="478108995">
    <w:abstractNumId w:val="95"/>
  </w:num>
  <w:num w:numId="60" w16cid:durableId="329873065">
    <w:abstractNumId w:val="455"/>
  </w:num>
  <w:num w:numId="61" w16cid:durableId="1998877166">
    <w:abstractNumId w:val="429"/>
  </w:num>
  <w:num w:numId="62" w16cid:durableId="2039889656">
    <w:abstractNumId w:val="408"/>
  </w:num>
  <w:num w:numId="63" w16cid:durableId="1983538988">
    <w:abstractNumId w:val="171"/>
  </w:num>
  <w:num w:numId="64" w16cid:durableId="1059747347">
    <w:abstractNumId w:val="302"/>
  </w:num>
  <w:num w:numId="65" w16cid:durableId="1975016903">
    <w:abstractNumId w:val="382"/>
  </w:num>
  <w:num w:numId="66" w16cid:durableId="1903174383">
    <w:abstractNumId w:val="317"/>
  </w:num>
  <w:num w:numId="67" w16cid:durableId="1653215134">
    <w:abstractNumId w:val="292"/>
  </w:num>
  <w:num w:numId="68" w16cid:durableId="1164777565">
    <w:abstractNumId w:val="294"/>
  </w:num>
  <w:num w:numId="69" w16cid:durableId="1860582427">
    <w:abstractNumId w:val="245"/>
  </w:num>
  <w:num w:numId="70" w16cid:durableId="145511050">
    <w:abstractNumId w:val="249"/>
  </w:num>
  <w:num w:numId="71" w16cid:durableId="1126192910">
    <w:abstractNumId w:val="221"/>
  </w:num>
  <w:num w:numId="72" w16cid:durableId="2022970342">
    <w:abstractNumId w:val="126"/>
  </w:num>
  <w:num w:numId="73" w16cid:durableId="362676710">
    <w:abstractNumId w:val="103"/>
  </w:num>
  <w:num w:numId="74" w16cid:durableId="589193288">
    <w:abstractNumId w:val="392"/>
  </w:num>
  <w:num w:numId="75" w16cid:durableId="1774402902">
    <w:abstractNumId w:val="470"/>
  </w:num>
  <w:num w:numId="76" w16cid:durableId="1175801924">
    <w:abstractNumId w:val="425"/>
  </w:num>
  <w:num w:numId="77" w16cid:durableId="1580142014">
    <w:abstractNumId w:val="307"/>
  </w:num>
  <w:num w:numId="78" w16cid:durableId="1539004350">
    <w:abstractNumId w:val="236"/>
  </w:num>
  <w:num w:numId="79" w16cid:durableId="2126656494">
    <w:abstractNumId w:val="102"/>
  </w:num>
  <w:num w:numId="80" w16cid:durableId="1885214252">
    <w:abstractNumId w:val="87"/>
  </w:num>
  <w:num w:numId="81" w16cid:durableId="832331248">
    <w:abstractNumId w:val="201"/>
  </w:num>
  <w:num w:numId="82" w16cid:durableId="1642883766">
    <w:abstractNumId w:val="243"/>
  </w:num>
  <w:num w:numId="83" w16cid:durableId="1440644752">
    <w:abstractNumId w:val="479"/>
  </w:num>
  <w:num w:numId="84" w16cid:durableId="1030834911">
    <w:abstractNumId w:val="293"/>
  </w:num>
  <w:num w:numId="85" w16cid:durableId="1154687090">
    <w:abstractNumId w:val="384"/>
  </w:num>
  <w:num w:numId="86" w16cid:durableId="650139500">
    <w:abstractNumId w:val="212"/>
  </w:num>
  <w:num w:numId="87" w16cid:durableId="575474032">
    <w:abstractNumId w:val="324"/>
  </w:num>
  <w:num w:numId="88" w16cid:durableId="1876847137">
    <w:abstractNumId w:val="223"/>
  </w:num>
  <w:num w:numId="89" w16cid:durableId="9723145">
    <w:abstractNumId w:val="161"/>
  </w:num>
  <w:num w:numId="90" w16cid:durableId="1150050301">
    <w:abstractNumId w:val="79"/>
  </w:num>
  <w:num w:numId="91" w16cid:durableId="1048383816">
    <w:abstractNumId w:val="362"/>
  </w:num>
  <w:num w:numId="92" w16cid:durableId="817770102">
    <w:abstractNumId w:val="486"/>
  </w:num>
  <w:num w:numId="93" w16cid:durableId="1477723611">
    <w:abstractNumId w:val="407"/>
  </w:num>
  <w:num w:numId="94" w16cid:durableId="2002151064">
    <w:abstractNumId w:val="186"/>
  </w:num>
  <w:num w:numId="95" w16cid:durableId="2078742012">
    <w:abstractNumId w:val="105"/>
  </w:num>
  <w:num w:numId="96" w16cid:durableId="1215970534">
    <w:abstractNumId w:val="224"/>
  </w:num>
  <w:num w:numId="97" w16cid:durableId="22097173">
    <w:abstractNumId w:val="251"/>
  </w:num>
  <w:num w:numId="98" w16cid:durableId="1740398857">
    <w:abstractNumId w:val="300"/>
  </w:num>
  <w:num w:numId="99" w16cid:durableId="814026837">
    <w:abstractNumId w:val="64"/>
  </w:num>
  <w:num w:numId="100" w16cid:durableId="1113863822">
    <w:abstractNumId w:val="28"/>
  </w:num>
  <w:num w:numId="101" w16cid:durableId="621614367">
    <w:abstractNumId w:val="492"/>
  </w:num>
  <w:num w:numId="102" w16cid:durableId="1326322815">
    <w:abstractNumId w:val="415"/>
  </w:num>
  <w:num w:numId="103" w16cid:durableId="1999259595">
    <w:abstractNumId w:val="337"/>
  </w:num>
  <w:num w:numId="104" w16cid:durableId="1645622023">
    <w:abstractNumId w:val="88"/>
  </w:num>
  <w:num w:numId="105" w16cid:durableId="708065125">
    <w:abstractNumId w:val="483"/>
  </w:num>
  <w:num w:numId="106" w16cid:durableId="882059567">
    <w:abstractNumId w:val="265"/>
  </w:num>
  <w:num w:numId="107" w16cid:durableId="816143805">
    <w:abstractNumId w:val="182"/>
  </w:num>
  <w:num w:numId="108" w16cid:durableId="384913796">
    <w:abstractNumId w:val="349"/>
  </w:num>
  <w:num w:numId="109" w16cid:durableId="1912351527">
    <w:abstractNumId w:val="480"/>
  </w:num>
  <w:num w:numId="110" w16cid:durableId="1051733650">
    <w:abstractNumId w:val="44"/>
  </w:num>
  <w:num w:numId="111" w16cid:durableId="1113480821">
    <w:abstractNumId w:val="439"/>
  </w:num>
  <w:num w:numId="112" w16cid:durableId="293489143">
    <w:abstractNumId w:val="424"/>
  </w:num>
  <w:num w:numId="113" w16cid:durableId="1273786415">
    <w:abstractNumId w:val="61"/>
  </w:num>
  <w:num w:numId="114" w16cid:durableId="2110657202">
    <w:abstractNumId w:val="135"/>
  </w:num>
  <w:num w:numId="115" w16cid:durableId="15932818">
    <w:abstractNumId w:val="271"/>
  </w:num>
  <w:num w:numId="116" w16cid:durableId="2096436739">
    <w:abstractNumId w:val="380"/>
  </w:num>
  <w:num w:numId="117" w16cid:durableId="825560501">
    <w:abstractNumId w:val="92"/>
  </w:num>
  <w:num w:numId="118" w16cid:durableId="108016966">
    <w:abstractNumId w:val="173"/>
  </w:num>
  <w:num w:numId="119" w16cid:durableId="1293562122">
    <w:abstractNumId w:val="436"/>
  </w:num>
  <w:num w:numId="120" w16cid:durableId="65343252">
    <w:abstractNumId w:val="76"/>
  </w:num>
  <w:num w:numId="121" w16cid:durableId="1722242075">
    <w:abstractNumId w:val="328"/>
  </w:num>
  <w:num w:numId="122" w16cid:durableId="1037969433">
    <w:abstractNumId w:val="447"/>
  </w:num>
  <w:num w:numId="123" w16cid:durableId="1871332648">
    <w:abstractNumId w:val="291"/>
  </w:num>
  <w:num w:numId="124" w16cid:durableId="1397974201">
    <w:abstractNumId w:val="444"/>
  </w:num>
  <w:num w:numId="125" w16cid:durableId="1266427539">
    <w:abstractNumId w:val="360"/>
  </w:num>
  <w:num w:numId="126" w16cid:durableId="257906087">
    <w:abstractNumId w:val="485"/>
  </w:num>
  <w:num w:numId="127" w16cid:durableId="1286961329">
    <w:abstractNumId w:val="348"/>
  </w:num>
  <w:num w:numId="128" w16cid:durableId="42874601">
    <w:abstractNumId w:val="115"/>
  </w:num>
  <w:num w:numId="129" w16cid:durableId="793787486">
    <w:abstractNumId w:val="2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16cid:durableId="75008417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16cid:durableId="971859556">
    <w:abstractNumId w:val="1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16cid:durableId="1333682804">
    <w:abstractNumId w:val="2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16cid:durableId="1035500904">
    <w:abstractNumId w:val="3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16cid:durableId="1563908162">
    <w:abstractNumId w:val="58"/>
  </w:num>
  <w:num w:numId="135" w16cid:durableId="406004199">
    <w:abstractNumId w:val="124"/>
  </w:num>
  <w:num w:numId="136" w16cid:durableId="1183083571">
    <w:abstractNumId w:val="437"/>
  </w:num>
  <w:num w:numId="137" w16cid:durableId="1018582415">
    <w:abstractNumId w:val="325"/>
  </w:num>
  <w:num w:numId="138" w16cid:durableId="225995640">
    <w:abstractNumId w:val="276"/>
  </w:num>
  <w:num w:numId="139" w16cid:durableId="864175092">
    <w:abstractNumId w:val="290"/>
  </w:num>
  <w:num w:numId="140" w16cid:durableId="436490504">
    <w:abstractNumId w:val="143"/>
  </w:num>
  <w:num w:numId="141" w16cid:durableId="1974632376">
    <w:abstractNumId w:val="403"/>
  </w:num>
  <w:num w:numId="142" w16cid:durableId="398020196">
    <w:abstractNumId w:val="440"/>
  </w:num>
  <w:num w:numId="143" w16cid:durableId="630593008">
    <w:abstractNumId w:val="128"/>
  </w:num>
  <w:num w:numId="144" w16cid:durableId="1309171166">
    <w:abstractNumId w:val="379"/>
  </w:num>
  <w:num w:numId="145" w16cid:durableId="1506825731">
    <w:abstractNumId w:val="82"/>
  </w:num>
  <w:num w:numId="146" w16cid:durableId="205457534">
    <w:abstractNumId w:val="409"/>
  </w:num>
  <w:num w:numId="147" w16cid:durableId="1829247172">
    <w:abstractNumId w:val="402"/>
  </w:num>
  <w:num w:numId="148" w16cid:durableId="1602882517">
    <w:abstractNumId w:val="383"/>
  </w:num>
  <w:num w:numId="149" w16cid:durableId="757482960">
    <w:abstractNumId w:val="297"/>
  </w:num>
  <w:num w:numId="150" w16cid:durableId="1955550709">
    <w:abstractNumId w:val="406"/>
  </w:num>
  <w:num w:numId="151" w16cid:durableId="1754157505">
    <w:abstractNumId w:val="395"/>
  </w:num>
  <w:num w:numId="152" w16cid:durableId="844562795">
    <w:abstractNumId w:val="168"/>
  </w:num>
  <w:num w:numId="153" w16cid:durableId="280309748">
    <w:abstractNumId w:val="450"/>
  </w:num>
  <w:num w:numId="154" w16cid:durableId="1498617015">
    <w:abstractNumId w:val="185"/>
  </w:num>
  <w:num w:numId="155" w16cid:durableId="1895697808">
    <w:abstractNumId w:val="263"/>
  </w:num>
  <w:num w:numId="156" w16cid:durableId="2029211845">
    <w:abstractNumId w:val="94"/>
  </w:num>
  <w:num w:numId="157" w16cid:durableId="1280455934">
    <w:abstractNumId w:val="394"/>
  </w:num>
  <w:num w:numId="158" w16cid:durableId="905534438">
    <w:abstractNumId w:val="199"/>
  </w:num>
  <w:num w:numId="159" w16cid:durableId="1035472494">
    <w:abstractNumId w:val="484"/>
  </w:num>
  <w:num w:numId="160" w16cid:durableId="836262764">
    <w:abstractNumId w:val="419"/>
  </w:num>
  <w:num w:numId="161" w16cid:durableId="229659595">
    <w:abstractNumId w:val="164"/>
  </w:num>
  <w:num w:numId="162" w16cid:durableId="1704476745">
    <w:abstractNumId w:val="464"/>
  </w:num>
  <w:num w:numId="163" w16cid:durableId="1731490428">
    <w:abstractNumId w:val="461"/>
  </w:num>
  <w:num w:numId="164" w16cid:durableId="1347050479">
    <w:abstractNumId w:val="163"/>
  </w:num>
  <w:num w:numId="165" w16cid:durableId="853767269">
    <w:abstractNumId w:val="86"/>
  </w:num>
  <w:num w:numId="166" w16cid:durableId="465243361">
    <w:abstractNumId w:val="386"/>
  </w:num>
  <w:num w:numId="167" w16cid:durableId="1131169672">
    <w:abstractNumId w:val="93"/>
  </w:num>
  <w:num w:numId="168" w16cid:durableId="2041737661">
    <w:abstractNumId w:val="219"/>
  </w:num>
  <w:num w:numId="169" w16cid:durableId="604002573">
    <w:abstractNumId w:val="213"/>
  </w:num>
  <w:num w:numId="170" w16cid:durableId="723867546">
    <w:abstractNumId w:val="46"/>
  </w:num>
  <w:num w:numId="171" w16cid:durableId="2003849901">
    <w:abstractNumId w:val="136"/>
  </w:num>
  <w:num w:numId="172" w16cid:durableId="1951623165">
    <w:abstractNumId w:val="393"/>
  </w:num>
  <w:num w:numId="173" w16cid:durableId="767845146">
    <w:abstractNumId w:val="264"/>
  </w:num>
  <w:num w:numId="174" w16cid:durableId="952522274">
    <w:abstractNumId w:val="359"/>
  </w:num>
  <w:num w:numId="175" w16cid:durableId="574782955">
    <w:abstractNumId w:val="352"/>
  </w:num>
  <w:num w:numId="176" w16cid:durableId="91245583">
    <w:abstractNumId w:val="454"/>
  </w:num>
  <w:num w:numId="177" w16cid:durableId="583685234">
    <w:abstractNumId w:val="339"/>
  </w:num>
  <w:num w:numId="178" w16cid:durableId="252590227">
    <w:abstractNumId w:val="396"/>
  </w:num>
  <w:num w:numId="179" w16cid:durableId="620648080">
    <w:abstractNumId w:val="391"/>
  </w:num>
  <w:num w:numId="180" w16cid:durableId="236479588">
    <w:abstractNumId w:val="84"/>
  </w:num>
  <w:num w:numId="181" w16cid:durableId="571278426">
    <w:abstractNumId w:val="303"/>
  </w:num>
  <w:num w:numId="182" w16cid:durableId="307519341">
    <w:abstractNumId w:val="463"/>
  </w:num>
  <w:num w:numId="183" w16cid:durableId="643774101">
    <w:abstractNumId w:val="489"/>
  </w:num>
  <w:num w:numId="184" w16cid:durableId="975913532">
    <w:abstractNumId w:val="127"/>
  </w:num>
  <w:num w:numId="185" w16cid:durableId="863057143">
    <w:abstractNumId w:val="331"/>
  </w:num>
  <w:num w:numId="186" w16cid:durableId="799155239">
    <w:abstractNumId w:val="502"/>
  </w:num>
  <w:num w:numId="187" w16cid:durableId="915088472">
    <w:abstractNumId w:val="269"/>
  </w:num>
  <w:num w:numId="188" w16cid:durableId="1934509036">
    <w:abstractNumId w:val="494"/>
  </w:num>
  <w:num w:numId="189" w16cid:durableId="102068609">
    <w:abstractNumId w:val="110"/>
  </w:num>
  <w:num w:numId="190" w16cid:durableId="527986253">
    <w:abstractNumId w:val="376"/>
  </w:num>
  <w:num w:numId="191" w16cid:durableId="1115709752">
    <w:abstractNumId w:val="404"/>
  </w:num>
  <w:num w:numId="192" w16cid:durableId="1653486770">
    <w:abstractNumId w:val="152"/>
  </w:num>
  <w:num w:numId="193" w16cid:durableId="1355962974">
    <w:abstractNumId w:val="336"/>
  </w:num>
  <w:num w:numId="194" w16cid:durableId="20472516">
    <w:abstractNumId w:val="283"/>
  </w:num>
  <w:num w:numId="195" w16cid:durableId="1419061181">
    <w:abstractNumId w:val="322"/>
  </w:num>
  <w:num w:numId="196" w16cid:durableId="1043364397">
    <w:abstractNumId w:val="323"/>
  </w:num>
  <w:num w:numId="197" w16cid:durableId="1454127503">
    <w:abstractNumId w:val="60"/>
  </w:num>
  <w:num w:numId="198" w16cid:durableId="1758474097">
    <w:abstractNumId w:val="20"/>
  </w:num>
  <w:num w:numId="199" w16cid:durableId="875774620">
    <w:abstractNumId w:val="478"/>
  </w:num>
  <w:num w:numId="200" w16cid:durableId="169566558">
    <w:abstractNumId w:val="422"/>
  </w:num>
  <w:num w:numId="201" w16cid:durableId="436025000">
    <w:abstractNumId w:val="457"/>
  </w:num>
  <w:num w:numId="202" w16cid:durableId="2059697405">
    <w:abstractNumId w:val="487"/>
  </w:num>
  <w:num w:numId="203" w16cid:durableId="1853571677">
    <w:abstractNumId w:val="192"/>
  </w:num>
  <w:num w:numId="204" w16cid:durableId="1024021330">
    <w:abstractNumId w:val="400"/>
  </w:num>
  <w:num w:numId="205" w16cid:durableId="706182683">
    <w:abstractNumId w:val="405"/>
  </w:num>
  <w:num w:numId="206" w16cid:durableId="314069089">
    <w:abstractNumId w:val="332"/>
  </w:num>
  <w:num w:numId="207" w16cid:durableId="1472088842">
    <w:abstractNumId w:val="459"/>
  </w:num>
  <w:num w:numId="208" w16cid:durableId="427426294">
    <w:abstractNumId w:val="13"/>
  </w:num>
  <w:num w:numId="209" w16cid:durableId="1448235757">
    <w:abstractNumId w:val="12"/>
  </w:num>
  <w:num w:numId="210" w16cid:durableId="497891992">
    <w:abstractNumId w:val="469"/>
  </w:num>
  <w:num w:numId="211" w16cid:durableId="2146072361">
    <w:abstractNumId w:val="240"/>
  </w:num>
  <w:num w:numId="212" w16cid:durableId="657656173">
    <w:abstractNumId w:val="9"/>
  </w:num>
  <w:num w:numId="213" w16cid:durableId="1012226240">
    <w:abstractNumId w:val="4"/>
  </w:num>
  <w:num w:numId="214" w16cid:durableId="2090493167">
    <w:abstractNumId w:val="3"/>
  </w:num>
  <w:num w:numId="215" w16cid:durableId="2103793913">
    <w:abstractNumId w:val="2"/>
  </w:num>
  <w:num w:numId="216" w16cid:durableId="102919952">
    <w:abstractNumId w:val="1"/>
  </w:num>
  <w:num w:numId="217" w16cid:durableId="402291449">
    <w:abstractNumId w:val="10"/>
  </w:num>
  <w:num w:numId="218" w16cid:durableId="2028287985">
    <w:abstractNumId w:val="8"/>
  </w:num>
  <w:num w:numId="219" w16cid:durableId="1415937719">
    <w:abstractNumId w:val="7"/>
  </w:num>
  <w:num w:numId="220" w16cid:durableId="207960651">
    <w:abstractNumId w:val="6"/>
  </w:num>
  <w:num w:numId="221" w16cid:durableId="251091689">
    <w:abstractNumId w:val="5"/>
  </w:num>
  <w:num w:numId="222" w16cid:durableId="1805926618">
    <w:abstractNumId w:val="50"/>
  </w:num>
  <w:num w:numId="223" w16cid:durableId="843280934">
    <w:abstractNumId w:val="71"/>
  </w:num>
  <w:num w:numId="224" w16cid:durableId="1746486106">
    <w:abstractNumId w:val="374"/>
  </w:num>
  <w:num w:numId="225" w16cid:durableId="174925300">
    <w:abstractNumId w:val="59"/>
  </w:num>
  <w:num w:numId="226" w16cid:durableId="1103302804">
    <w:abstractNumId w:val="364"/>
  </w:num>
  <w:num w:numId="227" w16cid:durableId="974027177">
    <w:abstractNumId w:val="301"/>
  </w:num>
  <w:num w:numId="228" w16cid:durableId="1057820221">
    <w:abstractNumId w:val="100"/>
  </w:num>
  <w:num w:numId="229" w16cid:durableId="1939872992">
    <w:abstractNumId w:val="166"/>
  </w:num>
  <w:num w:numId="230" w16cid:durableId="2032031273">
    <w:abstractNumId w:val="497"/>
  </w:num>
  <w:num w:numId="231" w16cid:durableId="643897751">
    <w:abstractNumId w:val="202"/>
  </w:num>
  <w:num w:numId="232" w16cid:durableId="2044087856">
    <w:abstractNumId w:val="96"/>
  </w:num>
  <w:num w:numId="233" w16cid:durableId="1470830025">
    <w:abstractNumId w:val="214"/>
  </w:num>
  <w:num w:numId="234" w16cid:durableId="1882202389">
    <w:abstractNumId w:val="410"/>
  </w:num>
  <w:num w:numId="235" w16cid:durableId="1347370052">
    <w:abstractNumId w:val="310"/>
  </w:num>
  <w:num w:numId="236" w16cid:durableId="1388644800">
    <w:abstractNumId w:val="225"/>
  </w:num>
  <w:num w:numId="237" w16cid:durableId="861288440">
    <w:abstractNumId w:val="25"/>
  </w:num>
  <w:num w:numId="238" w16cid:durableId="1645114493">
    <w:abstractNumId w:val="226"/>
  </w:num>
  <w:num w:numId="239" w16cid:durableId="806118907">
    <w:abstractNumId w:val="109"/>
  </w:num>
  <w:num w:numId="240" w16cid:durableId="505558771">
    <w:abstractNumId w:val="153"/>
  </w:num>
  <w:num w:numId="241" w16cid:durableId="1223323792">
    <w:abstractNumId w:val="474"/>
  </w:num>
  <w:num w:numId="242" w16cid:durableId="532546141">
    <w:abstractNumId w:val="401"/>
  </w:num>
  <w:num w:numId="243" w16cid:durableId="1259100753">
    <w:abstractNumId w:val="449"/>
  </w:num>
  <w:num w:numId="244" w16cid:durableId="428089715">
    <w:abstractNumId w:val="83"/>
  </w:num>
  <w:num w:numId="245" w16cid:durableId="2012174555">
    <w:abstractNumId w:val="45"/>
  </w:num>
  <w:num w:numId="246" w16cid:durableId="338116704">
    <w:abstractNumId w:val="179"/>
  </w:num>
  <w:num w:numId="247" w16cid:durableId="1754398958">
    <w:abstractNumId w:val="355"/>
  </w:num>
  <w:num w:numId="248" w16cid:durableId="1767724571">
    <w:abstractNumId w:val="195"/>
  </w:num>
  <w:num w:numId="249" w16cid:durableId="320744477">
    <w:abstractNumId w:val="275"/>
  </w:num>
  <w:num w:numId="250" w16cid:durableId="84542616">
    <w:abstractNumId w:val="69"/>
  </w:num>
  <w:num w:numId="251" w16cid:durableId="1576553291">
    <w:abstractNumId w:val="296"/>
  </w:num>
  <w:num w:numId="252" w16cid:durableId="1388259626">
    <w:abstractNumId w:val="111"/>
  </w:num>
  <w:num w:numId="253" w16cid:durableId="1529030107">
    <w:abstractNumId w:val="418"/>
  </w:num>
  <w:num w:numId="254" w16cid:durableId="231474924">
    <w:abstractNumId w:val="334"/>
  </w:num>
  <w:num w:numId="255" w16cid:durableId="738014580">
    <w:abstractNumId w:val="120"/>
  </w:num>
  <w:num w:numId="256" w16cid:durableId="1316950286">
    <w:abstractNumId w:val="430"/>
  </w:num>
  <w:num w:numId="257" w16cid:durableId="2021927467">
    <w:abstractNumId w:val="169"/>
  </w:num>
  <w:num w:numId="258" w16cid:durableId="1663464636">
    <w:abstractNumId w:val="104"/>
  </w:num>
  <w:num w:numId="259" w16cid:durableId="616376596">
    <w:abstractNumId w:val="40"/>
  </w:num>
  <w:num w:numId="260" w16cid:durableId="644093503">
    <w:abstractNumId w:val="218"/>
  </w:num>
  <w:num w:numId="261" w16cid:durableId="751121257">
    <w:abstractNumId w:val="471"/>
  </w:num>
  <w:num w:numId="262" w16cid:durableId="245041206">
    <w:abstractNumId w:val="259"/>
  </w:num>
  <w:num w:numId="263" w16cid:durableId="563175473">
    <w:abstractNumId w:val="482"/>
  </w:num>
  <w:num w:numId="264" w16cid:durableId="1888225751">
    <w:abstractNumId w:val="432"/>
  </w:num>
  <w:num w:numId="265" w16cid:durableId="511576558">
    <w:abstractNumId w:val="77"/>
  </w:num>
  <w:num w:numId="266" w16cid:durableId="523249462">
    <w:abstractNumId w:val="358"/>
  </w:num>
  <w:num w:numId="267" w16cid:durableId="184368757">
    <w:abstractNumId w:val="327"/>
  </w:num>
  <w:num w:numId="268" w16cid:durableId="1052729095">
    <w:abstractNumId w:val="119"/>
  </w:num>
  <w:num w:numId="269" w16cid:durableId="1574966166">
    <w:abstractNumId w:val="190"/>
  </w:num>
  <w:num w:numId="270" w16cid:durableId="433937679">
    <w:abstractNumId w:val="80"/>
  </w:num>
  <w:num w:numId="271" w16cid:durableId="176775611">
    <w:abstractNumId w:val="138"/>
  </w:num>
  <w:num w:numId="272" w16cid:durableId="2092264885">
    <w:abstractNumId w:val="21"/>
  </w:num>
  <w:num w:numId="273" w16cid:durableId="1991207798">
    <w:abstractNumId w:val="342"/>
  </w:num>
  <w:num w:numId="274" w16cid:durableId="1422531179">
    <w:abstractNumId w:val="388"/>
  </w:num>
  <w:num w:numId="275" w16cid:durableId="1031221112">
    <w:abstractNumId w:val="491"/>
  </w:num>
  <w:num w:numId="276" w16cid:durableId="1135563608">
    <w:abstractNumId w:val="262"/>
  </w:num>
  <w:num w:numId="277" w16cid:durableId="383405872">
    <w:abstractNumId w:val="158"/>
  </w:num>
  <w:num w:numId="278" w16cid:durableId="1394810899">
    <w:abstractNumId w:val="252"/>
  </w:num>
  <w:num w:numId="279" w16cid:durableId="1080518564">
    <w:abstractNumId w:val="313"/>
  </w:num>
  <w:num w:numId="280" w16cid:durableId="960651856">
    <w:abstractNumId w:val="72"/>
  </w:num>
  <w:num w:numId="281" w16cid:durableId="1819760927">
    <w:abstractNumId w:val="389"/>
  </w:num>
  <w:num w:numId="282" w16cid:durableId="873926465">
    <w:abstractNumId w:val="250"/>
  </w:num>
  <w:num w:numId="283" w16cid:durableId="1850439801">
    <w:abstractNumId w:val="500"/>
  </w:num>
  <w:num w:numId="284" w16cid:durableId="93945665">
    <w:abstractNumId w:val="132"/>
  </w:num>
  <w:num w:numId="285" w16cid:durableId="741177022">
    <w:abstractNumId w:val="134"/>
  </w:num>
  <w:num w:numId="286" w16cid:durableId="475801609">
    <w:abstractNumId w:val="52"/>
  </w:num>
  <w:num w:numId="287" w16cid:durableId="761337910">
    <w:abstractNumId w:val="122"/>
  </w:num>
  <w:num w:numId="288" w16cid:durableId="125634577">
    <w:abstractNumId w:val="170"/>
  </w:num>
  <w:num w:numId="289" w16cid:durableId="485516285">
    <w:abstractNumId w:val="452"/>
  </w:num>
  <w:num w:numId="290" w16cid:durableId="766122062">
    <w:abstractNumId w:val="346"/>
  </w:num>
  <w:num w:numId="291" w16cid:durableId="385959846">
    <w:abstractNumId w:val="329"/>
  </w:num>
  <w:num w:numId="292" w16cid:durableId="1723629350">
    <w:abstractNumId w:val="333"/>
  </w:num>
  <w:num w:numId="293" w16cid:durableId="908073664">
    <w:abstractNumId w:val="19"/>
  </w:num>
  <w:num w:numId="294" w16cid:durableId="1592198177">
    <w:abstractNumId w:val="141"/>
  </w:num>
  <w:num w:numId="295" w16cid:durableId="617492194">
    <w:abstractNumId w:val="108"/>
  </w:num>
  <w:num w:numId="296" w16cid:durableId="1299603540">
    <w:abstractNumId w:val="311"/>
  </w:num>
  <w:num w:numId="297" w16cid:durableId="884829932">
    <w:abstractNumId w:val="156"/>
  </w:num>
  <w:num w:numId="298" w16cid:durableId="877086961">
    <w:abstractNumId w:val="369"/>
  </w:num>
  <w:num w:numId="299" w16cid:durableId="482115045">
    <w:abstractNumId w:val="356"/>
  </w:num>
  <w:num w:numId="300" w16cid:durableId="23866825">
    <w:abstractNumId w:val="151"/>
  </w:num>
  <w:num w:numId="301" w16cid:durableId="892155908">
    <w:abstractNumId w:val="215"/>
  </w:num>
  <w:num w:numId="302" w16cid:durableId="875895841">
    <w:abstractNumId w:val="385"/>
  </w:num>
  <w:num w:numId="303" w16cid:durableId="1479567056">
    <w:abstractNumId w:val="503"/>
  </w:num>
  <w:num w:numId="304" w16cid:durableId="386610704">
    <w:abstractNumId w:val="34"/>
  </w:num>
  <w:num w:numId="305" w16cid:durableId="576676140">
    <w:abstractNumId w:val="16"/>
  </w:num>
  <w:num w:numId="306" w16cid:durableId="1727995537">
    <w:abstractNumId w:val="365"/>
  </w:num>
  <w:num w:numId="307" w16cid:durableId="896278361">
    <w:abstractNumId w:val="321"/>
  </w:num>
  <w:num w:numId="308" w16cid:durableId="1633705100">
    <w:abstractNumId w:val="344"/>
  </w:num>
  <w:num w:numId="309" w16cid:durableId="593167100">
    <w:abstractNumId w:val="472"/>
  </w:num>
  <w:num w:numId="310" w16cid:durableId="915827037">
    <w:abstractNumId w:val="14"/>
  </w:num>
  <w:num w:numId="311" w16cid:durableId="1912812802">
    <w:abstractNumId w:val="458"/>
  </w:num>
  <w:num w:numId="312" w16cid:durableId="1432319939">
    <w:abstractNumId w:val="193"/>
  </w:num>
  <w:num w:numId="313" w16cid:durableId="1412582614">
    <w:abstractNumId w:val="272"/>
  </w:num>
  <w:num w:numId="314" w16cid:durableId="1614898849">
    <w:abstractNumId w:val="417"/>
  </w:num>
  <w:num w:numId="315" w16cid:durableId="1936471399">
    <w:abstractNumId w:val="363"/>
  </w:num>
  <w:num w:numId="316" w16cid:durableId="1582175827">
    <w:abstractNumId w:val="180"/>
  </w:num>
  <w:num w:numId="317" w16cid:durableId="445004917">
    <w:abstractNumId w:val="473"/>
  </w:num>
  <w:num w:numId="318" w16cid:durableId="591010860">
    <w:abstractNumId w:val="15"/>
  </w:num>
  <w:num w:numId="319" w16cid:durableId="1806847062">
    <w:abstractNumId w:val="330"/>
  </w:num>
  <w:num w:numId="320" w16cid:durableId="1174372119">
    <w:abstractNumId w:val="244"/>
  </w:num>
  <w:num w:numId="321" w16cid:durableId="1488280710">
    <w:abstractNumId w:val="91"/>
  </w:num>
  <w:num w:numId="322" w16cid:durableId="1281035210">
    <w:abstractNumId w:val="453"/>
  </w:num>
  <w:num w:numId="323" w16cid:durableId="1802530170">
    <w:abstractNumId w:val="268"/>
  </w:num>
  <w:num w:numId="324" w16cid:durableId="956791322">
    <w:abstractNumId w:val="378"/>
  </w:num>
  <w:num w:numId="325" w16cid:durableId="2006542253">
    <w:abstractNumId w:val="160"/>
  </w:num>
  <w:num w:numId="326" w16cid:durableId="885995803">
    <w:abstractNumId w:val="32"/>
  </w:num>
  <w:num w:numId="327" w16cid:durableId="2117753344">
    <w:abstractNumId w:val="203"/>
  </w:num>
  <w:num w:numId="328" w16cid:durableId="1902204237">
    <w:abstractNumId w:val="220"/>
  </w:num>
  <w:num w:numId="329" w16cid:durableId="574821178">
    <w:abstractNumId w:val="414"/>
  </w:num>
  <w:num w:numId="330" w16cid:durableId="1179614539">
    <w:abstractNumId w:val="413"/>
  </w:num>
  <w:num w:numId="331" w16cid:durableId="199442986">
    <w:abstractNumId w:val="38"/>
  </w:num>
  <w:num w:numId="332" w16cid:durableId="2020346950">
    <w:abstractNumId w:val="289"/>
  </w:num>
  <w:num w:numId="333" w16cid:durableId="2067293970">
    <w:abstractNumId w:val="117"/>
  </w:num>
  <w:num w:numId="334" w16cid:durableId="1932085199">
    <w:abstractNumId w:val="27"/>
  </w:num>
  <w:num w:numId="335" w16cid:durableId="1907255788">
    <w:abstractNumId w:val="309"/>
  </w:num>
  <w:num w:numId="336" w16cid:durableId="1196580616">
    <w:abstractNumId w:val="431"/>
  </w:num>
  <w:num w:numId="337" w16cid:durableId="1989749627">
    <w:abstractNumId w:val="51"/>
  </w:num>
  <w:num w:numId="338" w16cid:durableId="1053045564">
    <w:abstractNumId w:val="319"/>
  </w:num>
  <w:num w:numId="339" w16cid:durableId="1310162423">
    <w:abstractNumId w:val="155"/>
  </w:num>
  <w:num w:numId="340" w16cid:durableId="989869523">
    <w:abstractNumId w:val="351"/>
  </w:num>
  <w:num w:numId="341" w16cid:durableId="807630846">
    <w:abstractNumId w:val="377"/>
  </w:num>
  <w:num w:numId="342" w16cid:durableId="707098414">
    <w:abstractNumId w:val="234"/>
  </w:num>
  <w:num w:numId="343" w16cid:durableId="1691369509">
    <w:abstractNumId w:val="315"/>
  </w:num>
  <w:num w:numId="344" w16cid:durableId="350882156">
    <w:abstractNumId w:val="442"/>
  </w:num>
  <w:num w:numId="345" w16cid:durableId="815293581">
    <w:abstractNumId w:val="421"/>
  </w:num>
  <w:num w:numId="346" w16cid:durableId="983004726">
    <w:abstractNumId w:val="305"/>
  </w:num>
  <w:num w:numId="347" w16cid:durableId="1384645391">
    <w:abstractNumId w:val="441"/>
  </w:num>
  <w:num w:numId="348" w16cid:durableId="2067799555">
    <w:abstractNumId w:val="284"/>
  </w:num>
  <w:num w:numId="349" w16cid:durableId="394401132">
    <w:abstractNumId w:val="235"/>
  </w:num>
  <w:num w:numId="350" w16cid:durableId="2009093877">
    <w:abstractNumId w:val="227"/>
  </w:num>
  <w:num w:numId="351" w16cid:durableId="230698394">
    <w:abstractNumId w:val="172"/>
  </w:num>
  <w:num w:numId="352" w16cid:durableId="1879973757">
    <w:abstractNumId w:val="255"/>
  </w:num>
  <w:num w:numId="353" w16cid:durableId="884023179">
    <w:abstractNumId w:val="205"/>
  </w:num>
  <w:num w:numId="354" w16cid:durableId="668867505">
    <w:abstractNumId w:val="318"/>
  </w:num>
  <w:num w:numId="355" w16cid:durableId="629282450">
    <w:abstractNumId w:val="129"/>
  </w:num>
  <w:num w:numId="356" w16cid:durableId="124273957">
    <w:abstractNumId w:val="31"/>
  </w:num>
  <w:num w:numId="357" w16cid:durableId="722292810">
    <w:abstractNumId w:val="399"/>
  </w:num>
  <w:num w:numId="358" w16cid:durableId="239294048">
    <w:abstractNumId w:val="154"/>
  </w:num>
  <w:num w:numId="359" w16cid:durableId="1424104230">
    <w:abstractNumId w:val="306"/>
  </w:num>
  <w:num w:numId="360" w16cid:durableId="1036806543">
    <w:abstractNumId w:val="81"/>
  </w:num>
  <w:num w:numId="361" w16cid:durableId="1087994930">
    <w:abstractNumId w:val="178"/>
  </w:num>
  <w:num w:numId="362" w16cid:durableId="426848480">
    <w:abstractNumId w:val="481"/>
  </w:num>
  <w:num w:numId="363" w16cid:durableId="1491676583">
    <w:abstractNumId w:val="427"/>
  </w:num>
  <w:num w:numId="364" w16cid:durableId="2078745908">
    <w:abstractNumId w:val="5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5" w16cid:durableId="1650018088">
    <w:abstractNumId w:val="308"/>
  </w:num>
  <w:num w:numId="366" w16cid:durableId="320502096">
    <w:abstractNumId w:val="49"/>
  </w:num>
  <w:num w:numId="367" w16cid:durableId="1904637711">
    <w:abstractNumId w:val="426"/>
  </w:num>
  <w:num w:numId="368" w16cid:durableId="1408528159">
    <w:abstractNumId w:val="451"/>
  </w:num>
  <w:num w:numId="369" w16cid:durableId="1045300863">
    <w:abstractNumId w:val="287"/>
  </w:num>
  <w:num w:numId="370" w16cid:durableId="2034259068">
    <w:abstractNumId w:val="113"/>
  </w:num>
  <w:num w:numId="371" w16cid:durableId="1773012890">
    <w:abstractNumId w:val="467"/>
  </w:num>
  <w:num w:numId="372" w16cid:durableId="1635984329">
    <w:abstractNumId w:val="248"/>
  </w:num>
  <w:num w:numId="373" w16cid:durableId="102266378">
    <w:abstractNumId w:val="233"/>
  </w:num>
  <w:num w:numId="374" w16cid:durableId="613484883">
    <w:abstractNumId w:val="67"/>
  </w:num>
  <w:num w:numId="375" w16cid:durableId="230313132">
    <w:abstractNumId w:val="347"/>
  </w:num>
  <w:num w:numId="376" w16cid:durableId="424613697">
    <w:abstractNumId w:val="17"/>
  </w:num>
  <w:num w:numId="377" w16cid:durableId="1538349773">
    <w:abstractNumId w:val="43"/>
  </w:num>
  <w:num w:numId="378" w16cid:durableId="851409407">
    <w:abstractNumId w:val="208"/>
  </w:num>
  <w:num w:numId="379" w16cid:durableId="2019311364">
    <w:abstractNumId w:val="353"/>
  </w:num>
  <w:num w:numId="380" w16cid:durableId="1110470953">
    <w:abstractNumId w:val="366"/>
  </w:num>
  <w:num w:numId="381" w16cid:durableId="1929382021">
    <w:abstractNumId w:val="137"/>
  </w:num>
  <w:num w:numId="382" w16cid:durableId="2053840965">
    <w:abstractNumId w:val="466"/>
  </w:num>
  <w:num w:numId="383" w16cid:durableId="674918415">
    <w:abstractNumId w:val="435"/>
  </w:num>
  <w:num w:numId="384" w16cid:durableId="1284506335">
    <w:abstractNumId w:val="189"/>
  </w:num>
  <w:num w:numId="385" w16cid:durableId="382213828">
    <w:abstractNumId w:val="434"/>
  </w:num>
  <w:num w:numId="386" w16cid:durableId="32774676">
    <w:abstractNumId w:val="131"/>
  </w:num>
  <w:num w:numId="387" w16cid:durableId="827019811">
    <w:abstractNumId w:val="101"/>
  </w:num>
  <w:num w:numId="388" w16cid:durableId="1348867789">
    <w:abstractNumId w:val="165"/>
  </w:num>
  <w:num w:numId="389" w16cid:durableId="1660113087">
    <w:abstractNumId w:val="63"/>
  </w:num>
  <w:num w:numId="390" w16cid:durableId="1956254272">
    <w:abstractNumId w:val="335"/>
  </w:num>
  <w:num w:numId="391" w16cid:durableId="1332486690">
    <w:abstractNumId w:val="443"/>
  </w:num>
  <w:num w:numId="392" w16cid:durableId="841316262">
    <w:abstractNumId w:val="62"/>
  </w:num>
  <w:num w:numId="393" w16cid:durableId="1966737380">
    <w:abstractNumId w:val="188"/>
  </w:num>
  <w:num w:numId="394" w16cid:durableId="1565678595">
    <w:abstractNumId w:val="206"/>
  </w:num>
  <w:num w:numId="395" w16cid:durableId="860819898">
    <w:abstractNumId w:val="207"/>
  </w:num>
  <w:num w:numId="396" w16cid:durableId="1017123386">
    <w:abstractNumId w:val="148"/>
  </w:num>
  <w:num w:numId="397" w16cid:durableId="1753231791">
    <w:abstractNumId w:val="42"/>
  </w:num>
  <w:num w:numId="398" w16cid:durableId="1117024646">
    <w:abstractNumId w:val="196"/>
  </w:num>
  <w:num w:numId="399" w16cid:durableId="1832870273">
    <w:abstractNumId w:val="261"/>
  </w:num>
  <w:num w:numId="400" w16cid:durableId="1414006605">
    <w:abstractNumId w:val="106"/>
  </w:num>
  <w:num w:numId="401" w16cid:durableId="1242060366">
    <w:abstractNumId w:val="90"/>
  </w:num>
  <w:num w:numId="402" w16cid:durableId="775716397">
    <w:abstractNumId w:val="24"/>
  </w:num>
  <w:num w:numId="403" w16cid:durableId="1601185752">
    <w:abstractNumId w:val="30"/>
  </w:num>
  <w:num w:numId="404" w16cid:durableId="1234782296">
    <w:abstractNumId w:val="361"/>
  </w:num>
  <w:num w:numId="405" w16cid:durableId="553732925">
    <w:abstractNumId w:val="357"/>
  </w:num>
  <w:num w:numId="406" w16cid:durableId="448747526">
    <w:abstractNumId w:val="445"/>
  </w:num>
  <w:num w:numId="407" w16cid:durableId="614292644">
    <w:abstractNumId w:val="412"/>
  </w:num>
  <w:num w:numId="408" w16cid:durableId="1475872672">
    <w:abstractNumId w:val="98"/>
  </w:num>
  <w:num w:numId="409" w16cid:durableId="1123574311">
    <w:abstractNumId w:val="140"/>
  </w:num>
  <w:num w:numId="410" w16cid:durableId="1330215139">
    <w:abstractNumId w:val="116"/>
  </w:num>
  <w:num w:numId="411" w16cid:durableId="1642689888">
    <w:abstractNumId w:val="229"/>
  </w:num>
  <w:num w:numId="412" w16cid:durableId="1095979250">
    <w:abstractNumId w:val="368"/>
  </w:num>
  <w:num w:numId="413" w16cid:durableId="638924060">
    <w:abstractNumId w:val="112"/>
  </w:num>
  <w:num w:numId="414" w16cid:durableId="698701871">
    <w:abstractNumId w:val="295"/>
  </w:num>
  <w:num w:numId="415" w16cid:durableId="1240555783">
    <w:abstractNumId w:val="237"/>
  </w:num>
  <w:num w:numId="416" w16cid:durableId="604925135">
    <w:abstractNumId w:val="270"/>
  </w:num>
  <w:num w:numId="417" w16cid:durableId="248392324">
    <w:abstractNumId w:val="373"/>
  </w:num>
  <w:num w:numId="418" w16cid:durableId="1398818836">
    <w:abstractNumId w:val="448"/>
  </w:num>
  <w:num w:numId="419" w16cid:durableId="1669822642">
    <w:abstractNumId w:val="282"/>
  </w:num>
  <w:num w:numId="420" w16cid:durableId="175265657">
    <w:abstractNumId w:val="501"/>
  </w:num>
  <w:num w:numId="421" w16cid:durableId="198015756">
    <w:abstractNumId w:val="70"/>
  </w:num>
  <w:num w:numId="422" w16cid:durableId="1626154712">
    <w:abstractNumId w:val="273"/>
  </w:num>
  <w:num w:numId="423" w16cid:durableId="1595818700">
    <w:abstractNumId w:val="423"/>
  </w:num>
  <w:num w:numId="424" w16cid:durableId="1170097270">
    <w:abstractNumId w:val="257"/>
  </w:num>
  <w:num w:numId="425" w16cid:durableId="453134165">
    <w:abstractNumId w:val="460"/>
  </w:num>
  <w:num w:numId="426" w16cid:durableId="1555046496">
    <w:abstractNumId w:val="266"/>
  </w:num>
  <w:num w:numId="427" w16cid:durableId="720397501">
    <w:abstractNumId w:val="312"/>
  </w:num>
  <w:num w:numId="428" w16cid:durableId="1877891307">
    <w:abstractNumId w:val="375"/>
  </w:num>
  <w:num w:numId="429" w16cid:durableId="1965185541">
    <w:abstractNumId w:val="286"/>
  </w:num>
  <w:num w:numId="430" w16cid:durableId="787116112">
    <w:abstractNumId w:val="22"/>
  </w:num>
  <w:num w:numId="431" w16cid:durableId="154033620">
    <w:abstractNumId w:val="209"/>
  </w:num>
  <w:num w:numId="432" w16cid:durableId="1223950936">
    <w:abstractNumId w:val="125"/>
  </w:num>
  <w:num w:numId="433" w16cid:durableId="463350767">
    <w:abstractNumId w:val="217"/>
  </w:num>
  <w:num w:numId="434" w16cid:durableId="783042159">
    <w:abstractNumId w:val="231"/>
  </w:num>
  <w:num w:numId="435" w16cid:durableId="1359501181">
    <w:abstractNumId w:val="157"/>
  </w:num>
  <w:num w:numId="436" w16cid:durableId="389504760">
    <w:abstractNumId w:val="239"/>
  </w:num>
  <w:num w:numId="437" w16cid:durableId="252665847">
    <w:abstractNumId w:val="150"/>
  </w:num>
  <w:num w:numId="438" w16cid:durableId="1680736917">
    <w:abstractNumId w:val="121"/>
  </w:num>
  <w:num w:numId="439" w16cid:durableId="1037047580">
    <w:abstractNumId w:val="238"/>
  </w:num>
  <w:num w:numId="440" w16cid:durableId="918447930">
    <w:abstractNumId w:val="370"/>
  </w:num>
  <w:num w:numId="441" w16cid:durableId="1775399033">
    <w:abstractNumId w:val="74"/>
  </w:num>
  <w:num w:numId="442" w16cid:durableId="819880742">
    <w:abstractNumId w:val="260"/>
  </w:num>
  <w:num w:numId="443" w16cid:durableId="1700009818">
    <w:abstractNumId w:val="456"/>
  </w:num>
  <w:num w:numId="444" w16cid:durableId="298342248">
    <w:abstractNumId w:val="194"/>
  </w:num>
  <w:num w:numId="445" w16cid:durableId="1873111766">
    <w:abstractNumId w:val="56"/>
  </w:num>
  <w:num w:numId="446" w16cid:durableId="1946843347">
    <w:abstractNumId w:val="232"/>
  </w:num>
  <w:num w:numId="447" w16cid:durableId="2032488500">
    <w:abstractNumId w:val="175"/>
  </w:num>
  <w:num w:numId="448" w16cid:durableId="871764554">
    <w:abstractNumId w:val="48"/>
  </w:num>
  <w:num w:numId="449" w16cid:durableId="1575775965">
    <w:abstractNumId w:val="65"/>
  </w:num>
  <w:num w:numId="450" w16cid:durableId="1565994541">
    <w:abstractNumId w:val="367"/>
  </w:num>
  <w:num w:numId="451" w16cid:durableId="846209472">
    <w:abstractNumId w:val="183"/>
  </w:num>
  <w:num w:numId="452" w16cid:durableId="11535697">
    <w:abstractNumId w:val="149"/>
  </w:num>
  <w:num w:numId="453" w16cid:durableId="522862924">
    <w:abstractNumId w:val="176"/>
  </w:num>
  <w:num w:numId="454" w16cid:durableId="1015111580">
    <w:abstractNumId w:val="320"/>
  </w:num>
  <w:num w:numId="455" w16cid:durableId="799423011">
    <w:abstractNumId w:val="174"/>
  </w:num>
  <w:num w:numId="456" w16cid:durableId="15618604">
    <w:abstractNumId w:val="147"/>
  </w:num>
  <w:num w:numId="457" w16cid:durableId="819420735">
    <w:abstractNumId w:val="326"/>
  </w:num>
  <w:num w:numId="458" w16cid:durableId="1345479104">
    <w:abstractNumId w:val="341"/>
  </w:num>
  <w:num w:numId="459" w16cid:durableId="1230073011">
    <w:abstractNumId w:val="253"/>
  </w:num>
  <w:num w:numId="460" w16cid:durableId="1700425669">
    <w:abstractNumId w:val="200"/>
  </w:num>
  <w:num w:numId="461" w16cid:durableId="905380769">
    <w:abstractNumId w:val="85"/>
  </w:num>
  <w:num w:numId="462" w16cid:durableId="1767730749">
    <w:abstractNumId w:val="177"/>
  </w:num>
  <w:num w:numId="463" w16cid:durableId="1497382794">
    <w:abstractNumId w:val="299"/>
  </w:num>
  <w:num w:numId="464" w16cid:durableId="1336417320">
    <w:abstractNumId w:val="187"/>
  </w:num>
  <w:num w:numId="465" w16cid:durableId="1802073551">
    <w:abstractNumId w:val="398"/>
  </w:num>
  <w:num w:numId="466" w16cid:durableId="1579173828">
    <w:abstractNumId w:val="211"/>
  </w:num>
  <w:num w:numId="467" w16cid:durableId="1833446272">
    <w:abstractNumId w:val="278"/>
  </w:num>
  <w:num w:numId="468" w16cid:durableId="2028211297">
    <w:abstractNumId w:val="381"/>
  </w:num>
  <w:num w:numId="469" w16cid:durableId="283081771">
    <w:abstractNumId w:val="490"/>
  </w:num>
  <w:num w:numId="470" w16cid:durableId="1410270247">
    <w:abstractNumId w:val="280"/>
  </w:num>
  <w:num w:numId="471" w16cid:durableId="139159265">
    <w:abstractNumId w:val="462"/>
  </w:num>
  <w:num w:numId="472" w16cid:durableId="855458048">
    <w:abstractNumId w:val="159"/>
  </w:num>
  <w:num w:numId="473" w16cid:durableId="1325014762">
    <w:abstractNumId w:val="340"/>
  </w:num>
  <w:num w:numId="474" w16cid:durableId="1045720421">
    <w:abstractNumId w:val="274"/>
  </w:num>
  <w:num w:numId="475" w16cid:durableId="379790948">
    <w:abstractNumId w:val="316"/>
  </w:num>
  <w:num w:numId="476" w16cid:durableId="673462588">
    <w:abstractNumId w:val="145"/>
  </w:num>
  <w:num w:numId="477" w16cid:durableId="640959274">
    <w:abstractNumId w:val="254"/>
  </w:num>
  <w:num w:numId="478" w16cid:durableId="1489901410">
    <w:abstractNumId w:val="47"/>
  </w:num>
  <w:num w:numId="479" w16cid:durableId="1824345817">
    <w:abstractNumId w:val="246"/>
  </w:num>
  <w:num w:numId="480" w16cid:durableId="106393709">
    <w:abstractNumId w:val="433"/>
  </w:num>
  <w:num w:numId="481" w16cid:durableId="1856648545">
    <w:abstractNumId w:val="279"/>
  </w:num>
  <w:num w:numId="482" w16cid:durableId="130442244">
    <w:abstractNumId w:val="354"/>
  </w:num>
  <w:num w:numId="483" w16cid:durableId="481777217">
    <w:abstractNumId w:val="241"/>
  </w:num>
  <w:num w:numId="484" w16cid:durableId="20983644">
    <w:abstractNumId w:val="475"/>
  </w:num>
  <w:num w:numId="485" w16cid:durableId="481820745">
    <w:abstractNumId w:val="1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6" w16cid:durableId="1355686936">
    <w:abstractNumId w:val="73"/>
  </w:num>
  <w:num w:numId="487" w16cid:durableId="1818379561">
    <w:abstractNumId w:val="298"/>
  </w:num>
  <w:num w:numId="488" w16cid:durableId="288978121">
    <w:abstractNumId w:val="256"/>
  </w:num>
  <w:num w:numId="489" w16cid:durableId="661393226">
    <w:abstractNumId w:val="29"/>
  </w:num>
  <w:num w:numId="490" w16cid:durableId="1444574069">
    <w:abstractNumId w:val="499"/>
  </w:num>
  <w:num w:numId="491" w16cid:durableId="719473955">
    <w:abstractNumId w:val="97"/>
  </w:num>
  <w:num w:numId="492" w16cid:durableId="118304007">
    <w:abstractNumId w:val="477"/>
  </w:num>
  <w:num w:numId="493" w16cid:durableId="414938473">
    <w:abstractNumId w:val="493"/>
  </w:num>
  <w:num w:numId="494" w16cid:durableId="319240864">
    <w:abstractNumId w:val="267"/>
  </w:num>
  <w:num w:numId="495" w16cid:durableId="1488279507">
    <w:abstractNumId w:val="23"/>
  </w:num>
  <w:num w:numId="496" w16cid:durableId="2033455887">
    <w:abstractNumId w:val="210"/>
  </w:num>
  <w:num w:numId="497" w16cid:durableId="1589804943">
    <w:abstractNumId w:val="191"/>
  </w:num>
  <w:num w:numId="498" w16cid:durableId="1978145182">
    <w:abstractNumId w:val="75"/>
  </w:num>
  <w:num w:numId="499" w16cid:durableId="34547578">
    <w:abstractNumId w:val="343"/>
  </w:num>
  <w:num w:numId="500" w16cid:durableId="550649291">
    <w:abstractNumId w:val="428"/>
  </w:num>
  <w:num w:numId="501" w16cid:durableId="1353070174">
    <w:abstractNumId w:val="167"/>
  </w:num>
  <w:num w:numId="502" w16cid:durableId="1606769299">
    <w:abstractNumId w:val="345"/>
  </w:num>
  <w:num w:numId="503" w16cid:durableId="294608803">
    <w:abstractNumId w:val="504"/>
  </w:num>
  <w:num w:numId="504" w16cid:durableId="748770163">
    <w:abstractNumId w:val="420"/>
  </w:num>
  <w:num w:numId="505" w16cid:durableId="771900044">
    <w:abstractNumId w:val="465"/>
  </w:num>
  <w:num w:numId="506" w16cid:durableId="850798607">
    <w:abstractNumId w:val="18"/>
  </w:num>
  <w:num w:numId="507" w16cid:durableId="229656527">
    <w:abstractNumId w:val="37"/>
  </w:num>
  <w:num w:numId="508" w16cid:durableId="766729416">
    <w:abstractNumId w:val="371"/>
  </w:num>
  <w:num w:numId="509" w16cid:durableId="651759198">
    <w:abstractNumId w:val="35"/>
  </w:num>
  <w:num w:numId="510" w16cid:durableId="1470124445">
    <w:abstractNumId w:val="397"/>
  </w:num>
  <w:num w:numId="511" w16cid:durableId="766732113">
    <w:abstractNumId w:val="446"/>
  </w:num>
  <w:num w:numId="512" w16cid:durableId="1845826702">
    <w:abstractNumId w:val="416"/>
  </w:num>
  <w:num w:numId="513" w16cid:durableId="987787151">
    <w:abstractNumId w:val="89"/>
  </w:num>
  <w:num w:numId="514" w16cid:durableId="374545944">
    <w:abstractNumId w:val="142"/>
  </w:num>
  <w:num w:numId="515" w16cid:durableId="1886987273">
    <w:abstractNumId w:val="495"/>
  </w:num>
  <w:num w:numId="516" w16cid:durableId="1013453203">
    <w:abstractNumId w:val="41"/>
  </w:num>
  <w:num w:numId="517" w16cid:durableId="1964536691">
    <w:abstractNumId w:val="338"/>
  </w:num>
  <w:num w:numId="518" w16cid:durableId="353311074">
    <w:abstractNumId w:val="146"/>
  </w:num>
  <w:num w:numId="519" w16cid:durableId="764346981">
    <w:abstractNumId w:val="285"/>
  </w:num>
  <w:num w:numId="520" w16cid:durableId="718627705">
    <w:abstractNumId w:val="55"/>
  </w:num>
  <w:num w:numId="521" w16cid:durableId="1857965654">
    <w:abstractNumId w:val="1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drawingGridHorizontalSpacing w:val="100"/>
  <w:displayHorizont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ABA"/>
    <w:rsid w:val="000146EB"/>
    <w:rsid w:val="00022639"/>
    <w:rsid w:val="00024718"/>
    <w:rsid w:val="0003797D"/>
    <w:rsid w:val="00042ABA"/>
    <w:rsid w:val="00053696"/>
    <w:rsid w:val="00070F13"/>
    <w:rsid w:val="000913F3"/>
    <w:rsid w:val="000A4321"/>
    <w:rsid w:val="000B3F8C"/>
    <w:rsid w:val="000C5C84"/>
    <w:rsid w:val="000D6EF0"/>
    <w:rsid w:val="000E4932"/>
    <w:rsid w:val="000E5E00"/>
    <w:rsid w:val="000F3532"/>
    <w:rsid w:val="00110404"/>
    <w:rsid w:val="00146368"/>
    <w:rsid w:val="00157D9A"/>
    <w:rsid w:val="0016390F"/>
    <w:rsid w:val="00170D10"/>
    <w:rsid w:val="00171ED5"/>
    <w:rsid w:val="00181DA7"/>
    <w:rsid w:val="00187A0B"/>
    <w:rsid w:val="00195529"/>
    <w:rsid w:val="001D16C2"/>
    <w:rsid w:val="001D4371"/>
    <w:rsid w:val="001E3705"/>
    <w:rsid w:val="001E64A8"/>
    <w:rsid w:val="001F3B06"/>
    <w:rsid w:val="00211276"/>
    <w:rsid w:val="002127C7"/>
    <w:rsid w:val="00230679"/>
    <w:rsid w:val="00236680"/>
    <w:rsid w:val="002405A7"/>
    <w:rsid w:val="00244740"/>
    <w:rsid w:val="00247FFE"/>
    <w:rsid w:val="00257674"/>
    <w:rsid w:val="002601ED"/>
    <w:rsid w:val="002603EE"/>
    <w:rsid w:val="00266104"/>
    <w:rsid w:val="00271B0D"/>
    <w:rsid w:val="00284881"/>
    <w:rsid w:val="002901F6"/>
    <w:rsid w:val="002965C5"/>
    <w:rsid w:val="002C31D0"/>
    <w:rsid w:val="002C321A"/>
    <w:rsid w:val="002C7834"/>
    <w:rsid w:val="002D430A"/>
    <w:rsid w:val="002D7340"/>
    <w:rsid w:val="002E7315"/>
    <w:rsid w:val="002F1A6E"/>
    <w:rsid w:val="002F30C4"/>
    <w:rsid w:val="002F78A9"/>
    <w:rsid w:val="00300ED8"/>
    <w:rsid w:val="0030296C"/>
    <w:rsid w:val="0031351B"/>
    <w:rsid w:val="003653CF"/>
    <w:rsid w:val="00367ED9"/>
    <w:rsid w:val="00375E5B"/>
    <w:rsid w:val="00377322"/>
    <w:rsid w:val="00390B41"/>
    <w:rsid w:val="003A4605"/>
    <w:rsid w:val="003B5C13"/>
    <w:rsid w:val="003D7DD7"/>
    <w:rsid w:val="003E0476"/>
    <w:rsid w:val="003E35D7"/>
    <w:rsid w:val="00402681"/>
    <w:rsid w:val="00405C13"/>
    <w:rsid w:val="0042067E"/>
    <w:rsid w:val="00422041"/>
    <w:rsid w:val="00422A5D"/>
    <w:rsid w:val="0042727C"/>
    <w:rsid w:val="0044216C"/>
    <w:rsid w:val="004733AE"/>
    <w:rsid w:val="00474F7E"/>
    <w:rsid w:val="004838FC"/>
    <w:rsid w:val="00492A2C"/>
    <w:rsid w:val="004B192C"/>
    <w:rsid w:val="004C5856"/>
    <w:rsid w:val="004C69C5"/>
    <w:rsid w:val="004D131E"/>
    <w:rsid w:val="004D1BA4"/>
    <w:rsid w:val="004D29C4"/>
    <w:rsid w:val="004F5E07"/>
    <w:rsid w:val="00507900"/>
    <w:rsid w:val="005109A9"/>
    <w:rsid w:val="00522156"/>
    <w:rsid w:val="00527F21"/>
    <w:rsid w:val="00531378"/>
    <w:rsid w:val="005468BC"/>
    <w:rsid w:val="00552B77"/>
    <w:rsid w:val="00562C5D"/>
    <w:rsid w:val="0056500E"/>
    <w:rsid w:val="00574048"/>
    <w:rsid w:val="00577254"/>
    <w:rsid w:val="00580632"/>
    <w:rsid w:val="00580846"/>
    <w:rsid w:val="00593D6F"/>
    <w:rsid w:val="005A68D9"/>
    <w:rsid w:val="005B5591"/>
    <w:rsid w:val="005D382C"/>
    <w:rsid w:val="005E5FA3"/>
    <w:rsid w:val="005F1CAF"/>
    <w:rsid w:val="00600980"/>
    <w:rsid w:val="0061038C"/>
    <w:rsid w:val="00616833"/>
    <w:rsid w:val="0063235C"/>
    <w:rsid w:val="00637664"/>
    <w:rsid w:val="00641A30"/>
    <w:rsid w:val="00645AD4"/>
    <w:rsid w:val="00652717"/>
    <w:rsid w:val="006658C6"/>
    <w:rsid w:val="00666AE7"/>
    <w:rsid w:val="00673BEF"/>
    <w:rsid w:val="00674EC9"/>
    <w:rsid w:val="006819D0"/>
    <w:rsid w:val="006838E0"/>
    <w:rsid w:val="0069269C"/>
    <w:rsid w:val="00696821"/>
    <w:rsid w:val="006A7044"/>
    <w:rsid w:val="006B2B7B"/>
    <w:rsid w:val="006C312B"/>
    <w:rsid w:val="006D1885"/>
    <w:rsid w:val="006D611D"/>
    <w:rsid w:val="00702CB2"/>
    <w:rsid w:val="00714F33"/>
    <w:rsid w:val="007177C9"/>
    <w:rsid w:val="00733935"/>
    <w:rsid w:val="0074543E"/>
    <w:rsid w:val="00760982"/>
    <w:rsid w:val="0077677C"/>
    <w:rsid w:val="00783D8F"/>
    <w:rsid w:val="007909C7"/>
    <w:rsid w:val="00790AA7"/>
    <w:rsid w:val="00794D32"/>
    <w:rsid w:val="0079515A"/>
    <w:rsid w:val="00795903"/>
    <w:rsid w:val="007A1CD5"/>
    <w:rsid w:val="007B166F"/>
    <w:rsid w:val="007B4BD4"/>
    <w:rsid w:val="007B511B"/>
    <w:rsid w:val="007B5FCD"/>
    <w:rsid w:val="007C0B10"/>
    <w:rsid w:val="007C3563"/>
    <w:rsid w:val="007C435E"/>
    <w:rsid w:val="007D0BFF"/>
    <w:rsid w:val="007E0843"/>
    <w:rsid w:val="007E354E"/>
    <w:rsid w:val="007E7646"/>
    <w:rsid w:val="007E7E27"/>
    <w:rsid w:val="007F7802"/>
    <w:rsid w:val="00813A05"/>
    <w:rsid w:val="0081722B"/>
    <w:rsid w:val="0081760E"/>
    <w:rsid w:val="00817736"/>
    <w:rsid w:val="00817AF0"/>
    <w:rsid w:val="00817F00"/>
    <w:rsid w:val="00822FB6"/>
    <w:rsid w:val="00832AB0"/>
    <w:rsid w:val="008350EB"/>
    <w:rsid w:val="008601F5"/>
    <w:rsid w:val="008736F2"/>
    <w:rsid w:val="00877BFE"/>
    <w:rsid w:val="00887032"/>
    <w:rsid w:val="0089142A"/>
    <w:rsid w:val="00892D10"/>
    <w:rsid w:val="008B6AB5"/>
    <w:rsid w:val="008C70B0"/>
    <w:rsid w:val="008C72CF"/>
    <w:rsid w:val="008E0180"/>
    <w:rsid w:val="00903B02"/>
    <w:rsid w:val="00904F4B"/>
    <w:rsid w:val="009079EA"/>
    <w:rsid w:val="009103F1"/>
    <w:rsid w:val="009118BD"/>
    <w:rsid w:val="00922008"/>
    <w:rsid w:val="00923384"/>
    <w:rsid w:val="009265DE"/>
    <w:rsid w:val="00932C96"/>
    <w:rsid w:val="009440A8"/>
    <w:rsid w:val="00946A3D"/>
    <w:rsid w:val="009500AF"/>
    <w:rsid w:val="00953C89"/>
    <w:rsid w:val="00965DA6"/>
    <w:rsid w:val="0097430F"/>
    <w:rsid w:val="00980DB8"/>
    <w:rsid w:val="009B7878"/>
    <w:rsid w:val="009C7DED"/>
    <w:rsid w:val="009D4AC5"/>
    <w:rsid w:val="009D4C85"/>
    <w:rsid w:val="009D5D91"/>
    <w:rsid w:val="009E2B6C"/>
    <w:rsid w:val="009F768E"/>
    <w:rsid w:val="00A145B3"/>
    <w:rsid w:val="00A157B8"/>
    <w:rsid w:val="00A34DD5"/>
    <w:rsid w:val="00A429D2"/>
    <w:rsid w:val="00A66ACA"/>
    <w:rsid w:val="00A71112"/>
    <w:rsid w:val="00A73FD5"/>
    <w:rsid w:val="00A904C6"/>
    <w:rsid w:val="00A9240D"/>
    <w:rsid w:val="00A96A96"/>
    <w:rsid w:val="00AA00D3"/>
    <w:rsid w:val="00AA5C18"/>
    <w:rsid w:val="00AB22BD"/>
    <w:rsid w:val="00AB4B00"/>
    <w:rsid w:val="00AB7B99"/>
    <w:rsid w:val="00AC1637"/>
    <w:rsid w:val="00AD3101"/>
    <w:rsid w:val="00AD5372"/>
    <w:rsid w:val="00AF49F7"/>
    <w:rsid w:val="00AF501D"/>
    <w:rsid w:val="00B11DEA"/>
    <w:rsid w:val="00B45979"/>
    <w:rsid w:val="00B723AF"/>
    <w:rsid w:val="00B876E6"/>
    <w:rsid w:val="00BA71E1"/>
    <w:rsid w:val="00BA7261"/>
    <w:rsid w:val="00BB2B37"/>
    <w:rsid w:val="00BC025F"/>
    <w:rsid w:val="00BC5794"/>
    <w:rsid w:val="00BD06DC"/>
    <w:rsid w:val="00BD4843"/>
    <w:rsid w:val="00BF3266"/>
    <w:rsid w:val="00C01A5F"/>
    <w:rsid w:val="00C217BF"/>
    <w:rsid w:val="00C410CC"/>
    <w:rsid w:val="00C73F95"/>
    <w:rsid w:val="00C815AF"/>
    <w:rsid w:val="00CA6312"/>
    <w:rsid w:val="00CB5002"/>
    <w:rsid w:val="00CD354D"/>
    <w:rsid w:val="00CE0FC8"/>
    <w:rsid w:val="00CE3E15"/>
    <w:rsid w:val="00CF5746"/>
    <w:rsid w:val="00CF5864"/>
    <w:rsid w:val="00CF6E95"/>
    <w:rsid w:val="00D01AE9"/>
    <w:rsid w:val="00D1759A"/>
    <w:rsid w:val="00D32016"/>
    <w:rsid w:val="00D3350E"/>
    <w:rsid w:val="00D33929"/>
    <w:rsid w:val="00D342D4"/>
    <w:rsid w:val="00D3498E"/>
    <w:rsid w:val="00D40F52"/>
    <w:rsid w:val="00D518DE"/>
    <w:rsid w:val="00D550B6"/>
    <w:rsid w:val="00D62B37"/>
    <w:rsid w:val="00D63E8D"/>
    <w:rsid w:val="00D717FD"/>
    <w:rsid w:val="00D7544C"/>
    <w:rsid w:val="00D80341"/>
    <w:rsid w:val="00D8371E"/>
    <w:rsid w:val="00D914C4"/>
    <w:rsid w:val="00DC4B6E"/>
    <w:rsid w:val="00DD2C6F"/>
    <w:rsid w:val="00DD34A7"/>
    <w:rsid w:val="00DD399D"/>
    <w:rsid w:val="00DD7365"/>
    <w:rsid w:val="00DF430C"/>
    <w:rsid w:val="00E01FE5"/>
    <w:rsid w:val="00E029E9"/>
    <w:rsid w:val="00E05E1F"/>
    <w:rsid w:val="00E114D1"/>
    <w:rsid w:val="00E44B65"/>
    <w:rsid w:val="00E5254B"/>
    <w:rsid w:val="00E52B08"/>
    <w:rsid w:val="00E60D58"/>
    <w:rsid w:val="00E73014"/>
    <w:rsid w:val="00E732C3"/>
    <w:rsid w:val="00E83A6C"/>
    <w:rsid w:val="00E83CD4"/>
    <w:rsid w:val="00E85A1D"/>
    <w:rsid w:val="00E9072E"/>
    <w:rsid w:val="00E9475A"/>
    <w:rsid w:val="00E9475D"/>
    <w:rsid w:val="00EA0B3D"/>
    <w:rsid w:val="00EF298C"/>
    <w:rsid w:val="00EF3C43"/>
    <w:rsid w:val="00F06CE8"/>
    <w:rsid w:val="00F06D4C"/>
    <w:rsid w:val="00F10966"/>
    <w:rsid w:val="00F2191B"/>
    <w:rsid w:val="00F240DB"/>
    <w:rsid w:val="00F2528A"/>
    <w:rsid w:val="00F31142"/>
    <w:rsid w:val="00F37527"/>
    <w:rsid w:val="00F42302"/>
    <w:rsid w:val="00F42C15"/>
    <w:rsid w:val="00F52F9C"/>
    <w:rsid w:val="00F54549"/>
    <w:rsid w:val="00F737B5"/>
    <w:rsid w:val="00FC7AC5"/>
    <w:rsid w:val="00FD132A"/>
    <w:rsid w:val="00FD4C06"/>
    <w:rsid w:val="00FE48B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14:docId w14:val="06A4D24A"/>
  <w15:chartTrackingRefBased/>
  <w15:docId w15:val="{1C60C7ED-1E87-4694-AFE7-E0B990D58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autoRedefine/>
    <w:uiPriority w:val="9"/>
    <w:qFormat/>
    <w:rsid w:val="005E5FA3"/>
    <w:pPr>
      <w:keepNext/>
      <w:keepLines/>
      <w:spacing w:before="360" w:after="240"/>
      <w:jc w:val="center"/>
      <w:outlineLvl w:val="0"/>
    </w:pPr>
    <w:rPr>
      <w:rFonts w:ascii="Arial" w:eastAsia="Times New Roman" w:hAnsi="Arial" w:cstheme="majorBidi"/>
      <w:b/>
      <w:color w:val="000000" w:themeColor="text1"/>
      <w:sz w:val="32"/>
      <w:szCs w:val="40"/>
      <w:lang w:eastAsia="it-IT"/>
    </w:rPr>
  </w:style>
  <w:style w:type="paragraph" w:styleId="Titolo2">
    <w:name w:val="heading 2"/>
    <w:basedOn w:val="Normale"/>
    <w:next w:val="Normale"/>
    <w:link w:val="Titolo2Carattere"/>
    <w:autoRedefine/>
    <w:uiPriority w:val="9"/>
    <w:unhideWhenUsed/>
    <w:qFormat/>
    <w:rsid w:val="00813A05"/>
    <w:pPr>
      <w:keepNext/>
      <w:keepLines/>
      <w:spacing w:before="520" w:after="440"/>
      <w:jc w:val="center"/>
      <w:outlineLvl w:val="1"/>
    </w:pPr>
    <w:rPr>
      <w:rFonts w:ascii="Arial" w:eastAsia="Times New Roman" w:hAnsi="Arial" w:cs="Arial"/>
      <w:b/>
      <w:bCs/>
      <w:color w:val="000000" w:themeColor="text1"/>
      <w:sz w:val="32"/>
      <w:szCs w:val="32"/>
      <w:lang w:eastAsia="it-IT"/>
    </w:rPr>
  </w:style>
  <w:style w:type="paragraph" w:styleId="Titolo3">
    <w:name w:val="heading 3"/>
    <w:basedOn w:val="Normale"/>
    <w:next w:val="Normale"/>
    <w:link w:val="Titolo3Carattere"/>
    <w:uiPriority w:val="9"/>
    <w:unhideWhenUsed/>
    <w:qFormat/>
    <w:rsid w:val="00042ABA"/>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unhideWhenUsed/>
    <w:qFormat/>
    <w:rsid w:val="00042ABA"/>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unhideWhenUsed/>
    <w:qFormat/>
    <w:rsid w:val="00042ABA"/>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unhideWhenUsed/>
    <w:qFormat/>
    <w:rsid w:val="00042ABA"/>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unhideWhenUsed/>
    <w:qFormat/>
    <w:rsid w:val="00042ABA"/>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unhideWhenUsed/>
    <w:qFormat/>
    <w:rsid w:val="00042ABA"/>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unhideWhenUsed/>
    <w:qFormat/>
    <w:rsid w:val="00042ABA"/>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5E5FA3"/>
    <w:rPr>
      <w:rFonts w:ascii="Arial" w:eastAsia="Times New Roman" w:hAnsi="Arial" w:cstheme="majorBidi"/>
      <w:b/>
      <w:color w:val="000000" w:themeColor="text1"/>
      <w:sz w:val="32"/>
      <w:szCs w:val="40"/>
      <w:lang w:eastAsia="it-IT"/>
    </w:rPr>
  </w:style>
  <w:style w:type="character" w:customStyle="1" w:styleId="Titolo2Carattere">
    <w:name w:val="Titolo 2 Carattere"/>
    <w:basedOn w:val="Carpredefinitoparagrafo"/>
    <w:link w:val="Titolo2"/>
    <w:uiPriority w:val="9"/>
    <w:rsid w:val="00813A05"/>
    <w:rPr>
      <w:rFonts w:ascii="Arial" w:eastAsia="Times New Roman" w:hAnsi="Arial" w:cs="Arial"/>
      <w:b/>
      <w:bCs/>
      <w:color w:val="000000" w:themeColor="text1"/>
      <w:sz w:val="32"/>
      <w:szCs w:val="32"/>
      <w:lang w:eastAsia="it-IT"/>
    </w:rPr>
  </w:style>
  <w:style w:type="character" w:customStyle="1" w:styleId="Titolo3Carattere">
    <w:name w:val="Titolo 3 Carattere"/>
    <w:basedOn w:val="Carpredefinitoparagrafo"/>
    <w:link w:val="Titolo3"/>
    <w:uiPriority w:val="9"/>
    <w:rsid w:val="00042ABA"/>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rsid w:val="00042ABA"/>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rsid w:val="00042ABA"/>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rsid w:val="00042ABA"/>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rsid w:val="00042ABA"/>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rsid w:val="00042ABA"/>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rsid w:val="00042ABA"/>
    <w:rPr>
      <w:rFonts w:eastAsiaTheme="majorEastAsia" w:cstheme="majorBidi"/>
      <w:color w:val="272727" w:themeColor="text1" w:themeTint="D8"/>
    </w:rPr>
  </w:style>
  <w:style w:type="paragraph" w:styleId="Titolo">
    <w:name w:val="Title"/>
    <w:basedOn w:val="Normale"/>
    <w:next w:val="Normale"/>
    <w:link w:val="TitoloCarattere"/>
    <w:uiPriority w:val="10"/>
    <w:qFormat/>
    <w:rsid w:val="00042A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042ABA"/>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042ABA"/>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042ABA"/>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042ABA"/>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042ABA"/>
    <w:rPr>
      <w:i/>
      <w:iCs/>
      <w:color w:val="404040" w:themeColor="text1" w:themeTint="BF"/>
    </w:rPr>
  </w:style>
  <w:style w:type="paragraph" w:styleId="Paragrafoelenco">
    <w:name w:val="List Paragraph"/>
    <w:basedOn w:val="Normale"/>
    <w:uiPriority w:val="34"/>
    <w:qFormat/>
    <w:rsid w:val="00042ABA"/>
    <w:pPr>
      <w:ind w:left="720"/>
      <w:contextualSpacing/>
    </w:pPr>
  </w:style>
  <w:style w:type="character" w:styleId="Enfasiintensa">
    <w:name w:val="Intense Emphasis"/>
    <w:basedOn w:val="Carpredefinitoparagrafo"/>
    <w:uiPriority w:val="21"/>
    <w:qFormat/>
    <w:rsid w:val="00042ABA"/>
    <w:rPr>
      <w:i/>
      <w:iCs/>
      <w:color w:val="2F5496" w:themeColor="accent1" w:themeShade="BF"/>
    </w:rPr>
  </w:style>
  <w:style w:type="paragraph" w:styleId="Citazioneintensa">
    <w:name w:val="Intense Quote"/>
    <w:basedOn w:val="Normale"/>
    <w:next w:val="Normale"/>
    <w:link w:val="CitazioneintensaCarattere"/>
    <w:uiPriority w:val="30"/>
    <w:qFormat/>
    <w:rsid w:val="00042AB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042ABA"/>
    <w:rPr>
      <w:i/>
      <w:iCs/>
      <w:color w:val="2F5496" w:themeColor="accent1" w:themeShade="BF"/>
    </w:rPr>
  </w:style>
  <w:style w:type="character" w:styleId="Riferimentointenso">
    <w:name w:val="Intense Reference"/>
    <w:basedOn w:val="Carpredefinitoparagrafo"/>
    <w:uiPriority w:val="32"/>
    <w:qFormat/>
    <w:rsid w:val="00042ABA"/>
    <w:rPr>
      <w:b/>
      <w:bCs/>
      <w:smallCaps/>
      <w:color w:val="2F5496" w:themeColor="accent1" w:themeShade="BF"/>
      <w:spacing w:val="5"/>
    </w:rPr>
  </w:style>
  <w:style w:type="paragraph" w:styleId="Pidipagina">
    <w:name w:val="footer"/>
    <w:basedOn w:val="Normale"/>
    <w:link w:val="PidipaginaCarattere"/>
    <w:uiPriority w:val="99"/>
    <w:rsid w:val="00042ABA"/>
    <w:pPr>
      <w:tabs>
        <w:tab w:val="center" w:pos="4819"/>
        <w:tab w:val="right" w:pos="9638"/>
      </w:tabs>
      <w:spacing w:after="0" w:line="240" w:lineRule="auto"/>
    </w:pPr>
    <w:rPr>
      <w:rFonts w:ascii="Times New Roman" w:eastAsia="Times New Roman" w:hAnsi="Times New Roman" w:cs="Times New Roman"/>
      <w:kern w:val="0"/>
      <w:sz w:val="20"/>
      <w:szCs w:val="20"/>
      <w:lang w:eastAsia="it-IT"/>
      <w14:ligatures w14:val="none"/>
    </w:rPr>
  </w:style>
  <w:style w:type="character" w:customStyle="1" w:styleId="PidipaginaCarattere">
    <w:name w:val="Piè di pagina Carattere"/>
    <w:basedOn w:val="Carpredefinitoparagrafo"/>
    <w:link w:val="Pidipagina"/>
    <w:uiPriority w:val="99"/>
    <w:rsid w:val="00042ABA"/>
    <w:rPr>
      <w:rFonts w:ascii="Times New Roman" w:eastAsia="Times New Roman" w:hAnsi="Times New Roman" w:cs="Times New Roman"/>
      <w:kern w:val="0"/>
      <w:sz w:val="20"/>
      <w:szCs w:val="20"/>
      <w:lang w:eastAsia="it-IT"/>
      <w14:ligatures w14:val="none"/>
    </w:rPr>
  </w:style>
  <w:style w:type="character" w:styleId="Numeropagina">
    <w:name w:val="page number"/>
    <w:basedOn w:val="Carpredefinitoparagrafo"/>
    <w:rsid w:val="00042ABA"/>
  </w:style>
  <w:style w:type="character" w:customStyle="1" w:styleId="text-to-speech">
    <w:name w:val="text-to-speech"/>
    <w:basedOn w:val="Carpredefinitoparagrafo"/>
    <w:rsid w:val="00E9475D"/>
  </w:style>
  <w:style w:type="character" w:customStyle="1" w:styleId="versenumber">
    <w:name w:val="verse_number"/>
    <w:basedOn w:val="Carpredefinitoparagrafo"/>
    <w:rsid w:val="00E9475D"/>
  </w:style>
  <w:style w:type="character" w:styleId="Enfasigrassetto">
    <w:name w:val="Strong"/>
    <w:basedOn w:val="Carpredefinitoparagrafo"/>
    <w:qFormat/>
    <w:rsid w:val="0077677C"/>
    <w:rPr>
      <w:b/>
      <w:bCs/>
    </w:rPr>
  </w:style>
  <w:style w:type="character" w:styleId="Collegamentoipertestuale">
    <w:name w:val="Hyperlink"/>
    <w:basedOn w:val="Carpredefinitoparagrafo"/>
    <w:uiPriority w:val="99"/>
    <w:unhideWhenUsed/>
    <w:rsid w:val="0077677C"/>
    <w:rPr>
      <w:color w:val="0000FF"/>
      <w:u w:val="single"/>
    </w:rPr>
  </w:style>
  <w:style w:type="numbering" w:customStyle="1" w:styleId="Nessunelenco1">
    <w:name w:val="Nessun elenco1"/>
    <w:next w:val="Nessunelenco"/>
    <w:uiPriority w:val="99"/>
    <w:semiHidden/>
    <w:unhideWhenUsed/>
    <w:rsid w:val="009079EA"/>
  </w:style>
  <w:style w:type="paragraph" w:styleId="Corpotesto">
    <w:name w:val="Body Text"/>
    <w:basedOn w:val="Normale"/>
    <w:link w:val="CorpotestoCarattere"/>
    <w:autoRedefine/>
    <w:qFormat/>
    <w:rsid w:val="009079EA"/>
    <w:pPr>
      <w:spacing w:after="120" w:line="240" w:lineRule="auto"/>
      <w:jc w:val="center"/>
    </w:pPr>
    <w:rPr>
      <w:rFonts w:ascii="Arial" w:eastAsia="Times New Roman" w:hAnsi="Arial" w:cs="Times New Roman"/>
      <w:b/>
      <w:kern w:val="0"/>
      <w:sz w:val="40"/>
      <w:szCs w:val="20"/>
      <w:lang w:eastAsia="it-IT"/>
      <w14:ligatures w14:val="none"/>
    </w:rPr>
  </w:style>
  <w:style w:type="character" w:customStyle="1" w:styleId="CorpotestoCarattere">
    <w:name w:val="Corpo testo Carattere"/>
    <w:basedOn w:val="Carpredefinitoparagrafo"/>
    <w:link w:val="Corpotesto"/>
    <w:rsid w:val="009079EA"/>
    <w:rPr>
      <w:rFonts w:ascii="Arial" w:eastAsia="Times New Roman" w:hAnsi="Arial" w:cs="Times New Roman"/>
      <w:b/>
      <w:kern w:val="0"/>
      <w:sz w:val="40"/>
      <w:szCs w:val="20"/>
      <w:lang w:eastAsia="it-IT"/>
      <w14:ligatures w14:val="none"/>
    </w:rPr>
  </w:style>
  <w:style w:type="paragraph" w:styleId="Corpodeltesto3">
    <w:name w:val="Body Text 3"/>
    <w:basedOn w:val="Normale"/>
    <w:link w:val="Corpodeltesto3Carattere"/>
    <w:rsid w:val="009079EA"/>
    <w:pPr>
      <w:spacing w:after="120" w:line="240" w:lineRule="auto"/>
      <w:jc w:val="both"/>
    </w:pPr>
    <w:rPr>
      <w:rFonts w:ascii="Arial" w:eastAsia="Times New Roman" w:hAnsi="Arial" w:cs="Times New Roman"/>
      <w:i/>
      <w:kern w:val="0"/>
      <w:sz w:val="24"/>
      <w:szCs w:val="20"/>
      <w:lang w:eastAsia="it-IT"/>
      <w14:ligatures w14:val="none"/>
    </w:rPr>
  </w:style>
  <w:style w:type="character" w:customStyle="1" w:styleId="Corpodeltesto3Carattere">
    <w:name w:val="Corpo del testo 3 Carattere"/>
    <w:basedOn w:val="Carpredefinitoparagrafo"/>
    <w:link w:val="Corpodeltesto3"/>
    <w:rsid w:val="009079EA"/>
    <w:rPr>
      <w:rFonts w:ascii="Arial" w:eastAsia="Times New Roman" w:hAnsi="Arial" w:cs="Times New Roman"/>
      <w:i/>
      <w:kern w:val="0"/>
      <w:sz w:val="24"/>
      <w:szCs w:val="20"/>
      <w:lang w:eastAsia="it-IT"/>
      <w14:ligatures w14:val="none"/>
    </w:rPr>
  </w:style>
  <w:style w:type="paragraph" w:styleId="Corpodeltesto2">
    <w:name w:val="Body Text 2"/>
    <w:basedOn w:val="Normale"/>
    <w:link w:val="Corpodeltesto2Carattere"/>
    <w:unhideWhenUsed/>
    <w:rsid w:val="009079EA"/>
    <w:pPr>
      <w:spacing w:after="120" w:line="480" w:lineRule="auto"/>
    </w:pPr>
    <w:rPr>
      <w:rFonts w:ascii="Calibri" w:eastAsia="Calibri" w:hAnsi="Calibri" w:cs="Times New Roman"/>
      <w:kern w:val="0"/>
      <w14:ligatures w14:val="none"/>
    </w:rPr>
  </w:style>
  <w:style w:type="character" w:customStyle="1" w:styleId="Corpodeltesto2Carattere">
    <w:name w:val="Corpo del testo 2 Carattere"/>
    <w:basedOn w:val="Carpredefinitoparagrafo"/>
    <w:link w:val="Corpodeltesto2"/>
    <w:rsid w:val="009079EA"/>
    <w:rPr>
      <w:rFonts w:ascii="Calibri" w:eastAsia="Calibri" w:hAnsi="Calibri" w:cs="Times New Roman"/>
      <w:kern w:val="0"/>
      <w14:ligatures w14:val="none"/>
    </w:rPr>
  </w:style>
  <w:style w:type="paragraph" w:styleId="Intestazione">
    <w:name w:val="header"/>
    <w:basedOn w:val="Normale"/>
    <w:link w:val="IntestazioneCarattere"/>
    <w:unhideWhenUsed/>
    <w:rsid w:val="009079EA"/>
    <w:pPr>
      <w:tabs>
        <w:tab w:val="center" w:pos="4819"/>
        <w:tab w:val="right" w:pos="9638"/>
      </w:tabs>
      <w:spacing w:after="200" w:line="276" w:lineRule="auto"/>
    </w:pPr>
    <w:rPr>
      <w:rFonts w:ascii="Calibri" w:eastAsia="Calibri" w:hAnsi="Calibri" w:cs="Times New Roman"/>
      <w:kern w:val="0"/>
      <w14:ligatures w14:val="none"/>
    </w:rPr>
  </w:style>
  <w:style w:type="character" w:customStyle="1" w:styleId="IntestazioneCarattere">
    <w:name w:val="Intestazione Carattere"/>
    <w:basedOn w:val="Carpredefinitoparagrafo"/>
    <w:link w:val="Intestazione"/>
    <w:uiPriority w:val="99"/>
    <w:rsid w:val="009079EA"/>
    <w:rPr>
      <w:rFonts w:ascii="Calibri" w:eastAsia="Calibri" w:hAnsi="Calibri" w:cs="Times New Roman"/>
      <w:kern w:val="0"/>
      <w14:ligatures w14:val="none"/>
    </w:rPr>
  </w:style>
  <w:style w:type="numbering" w:customStyle="1" w:styleId="Nessunelenco11">
    <w:name w:val="Nessun elenco11"/>
    <w:next w:val="Nessunelenco"/>
    <w:uiPriority w:val="99"/>
    <w:semiHidden/>
    <w:rsid w:val="009079EA"/>
  </w:style>
  <w:style w:type="paragraph" w:styleId="Elenco">
    <w:name w:val="List"/>
    <w:basedOn w:val="Corpotesto"/>
    <w:rsid w:val="009079EA"/>
    <w:pPr>
      <w:tabs>
        <w:tab w:val="left" w:pos="1440"/>
      </w:tabs>
      <w:spacing w:before="120" w:after="240"/>
      <w:ind w:left="1440" w:hanging="720"/>
      <w:jc w:val="both"/>
    </w:pPr>
    <w:rPr>
      <w:sz w:val="24"/>
    </w:rPr>
  </w:style>
  <w:style w:type="paragraph" w:styleId="Elenco2">
    <w:name w:val="List 2"/>
    <w:basedOn w:val="Elenco"/>
    <w:rsid w:val="009079EA"/>
    <w:pPr>
      <w:tabs>
        <w:tab w:val="clear" w:pos="1440"/>
        <w:tab w:val="left" w:pos="2160"/>
      </w:tabs>
      <w:ind w:left="2160"/>
    </w:pPr>
  </w:style>
  <w:style w:type="paragraph" w:customStyle="1" w:styleId="Saluti">
    <w:name w:val="Saluti"/>
    <w:basedOn w:val="Normale"/>
    <w:rsid w:val="009079EA"/>
    <w:pPr>
      <w:spacing w:after="0" w:line="240" w:lineRule="auto"/>
    </w:pPr>
    <w:rPr>
      <w:rFonts w:ascii="Times New Roman" w:eastAsia="Times New Roman" w:hAnsi="Times New Roman" w:cs="Times New Roman"/>
      <w:kern w:val="0"/>
      <w:sz w:val="56"/>
      <w:szCs w:val="20"/>
      <w:lang w:eastAsia="it-IT"/>
      <w14:ligatures w14:val="none"/>
    </w:rPr>
  </w:style>
  <w:style w:type="paragraph" w:styleId="Puntoelenco">
    <w:name w:val="List Bullet"/>
    <w:basedOn w:val="Elenco"/>
    <w:rsid w:val="009079EA"/>
    <w:pPr>
      <w:tabs>
        <w:tab w:val="clear" w:pos="1440"/>
      </w:tabs>
      <w:ind w:left="0" w:firstLine="0"/>
    </w:pPr>
  </w:style>
  <w:style w:type="paragraph" w:styleId="Puntoelenco2">
    <w:name w:val="List Bullet 2"/>
    <w:basedOn w:val="Puntoelenco"/>
    <w:rsid w:val="009079EA"/>
    <w:pPr>
      <w:ind w:left="2160"/>
    </w:pPr>
  </w:style>
  <w:style w:type="paragraph" w:styleId="Elencocontinua">
    <w:name w:val="List Continue"/>
    <w:basedOn w:val="Elenco"/>
    <w:rsid w:val="009079EA"/>
    <w:pPr>
      <w:tabs>
        <w:tab w:val="clear" w:pos="1440"/>
      </w:tabs>
      <w:ind w:left="0" w:firstLine="0"/>
    </w:pPr>
  </w:style>
  <w:style w:type="paragraph" w:customStyle="1" w:styleId="Indirizzointerno">
    <w:name w:val="Indirizzo interno"/>
    <w:basedOn w:val="Normale"/>
    <w:rsid w:val="009079EA"/>
    <w:pPr>
      <w:spacing w:after="0" w:line="240" w:lineRule="auto"/>
    </w:pPr>
    <w:rPr>
      <w:rFonts w:ascii="Times New Roman" w:eastAsia="Times New Roman" w:hAnsi="Times New Roman" w:cs="Times New Roman"/>
      <w:kern w:val="0"/>
      <w:sz w:val="56"/>
      <w:szCs w:val="20"/>
      <w:lang w:eastAsia="it-IT"/>
      <w14:ligatures w14:val="none"/>
    </w:rPr>
  </w:style>
  <w:style w:type="paragraph" w:styleId="Rientrocorpodeltesto">
    <w:name w:val="Body Text Indent"/>
    <w:basedOn w:val="Corpotesto"/>
    <w:link w:val="RientrocorpodeltestoCarattere"/>
    <w:rsid w:val="009079EA"/>
    <w:pPr>
      <w:spacing w:before="120"/>
      <w:ind w:left="720"/>
      <w:jc w:val="both"/>
    </w:pPr>
    <w:rPr>
      <w:sz w:val="24"/>
    </w:rPr>
  </w:style>
  <w:style w:type="character" w:customStyle="1" w:styleId="RientrocorpodeltestoCarattere">
    <w:name w:val="Rientro corpo del testo Carattere"/>
    <w:basedOn w:val="Carpredefinitoparagrafo"/>
    <w:link w:val="Rientrocorpodeltesto"/>
    <w:rsid w:val="009079EA"/>
    <w:rPr>
      <w:rFonts w:ascii="Arial" w:eastAsia="Times New Roman" w:hAnsi="Arial" w:cs="Times New Roman"/>
      <w:b/>
      <w:kern w:val="0"/>
      <w:sz w:val="24"/>
      <w:szCs w:val="20"/>
      <w:lang w:eastAsia="it-IT"/>
      <w14:ligatures w14:val="none"/>
    </w:rPr>
  </w:style>
  <w:style w:type="paragraph" w:customStyle="1" w:styleId="BaseTitolo">
    <w:name w:val="Base Titolo"/>
    <w:basedOn w:val="Normale"/>
    <w:next w:val="Corpotesto"/>
    <w:rsid w:val="009079EA"/>
    <w:pPr>
      <w:keepNext/>
      <w:spacing w:before="480" w:after="240" w:line="240" w:lineRule="auto"/>
      <w:jc w:val="center"/>
    </w:pPr>
    <w:rPr>
      <w:rFonts w:ascii="Arial" w:eastAsia="Times New Roman" w:hAnsi="Arial" w:cs="Times New Roman"/>
      <w:b/>
      <w:kern w:val="0"/>
      <w:sz w:val="96"/>
      <w:szCs w:val="20"/>
      <w:lang w:eastAsia="it-IT"/>
      <w14:ligatures w14:val="none"/>
    </w:rPr>
  </w:style>
  <w:style w:type="paragraph" w:styleId="Testocommento">
    <w:name w:val="annotation text"/>
    <w:basedOn w:val="BaseNota"/>
    <w:link w:val="TestocommentoCarattere"/>
    <w:rsid w:val="009079EA"/>
    <w:pPr>
      <w:spacing w:after="120"/>
    </w:pPr>
    <w:rPr>
      <w:sz w:val="20"/>
    </w:rPr>
  </w:style>
  <w:style w:type="character" w:customStyle="1" w:styleId="TestocommentoCarattere">
    <w:name w:val="Testo commento Carattere"/>
    <w:basedOn w:val="Carpredefinitoparagrafo"/>
    <w:link w:val="Testocommento"/>
    <w:rsid w:val="009079EA"/>
    <w:rPr>
      <w:rFonts w:ascii="Times New Roman" w:eastAsia="Times New Roman" w:hAnsi="Times New Roman" w:cs="Times New Roman"/>
      <w:kern w:val="0"/>
      <w:sz w:val="20"/>
      <w:szCs w:val="20"/>
      <w:lang w:eastAsia="it-IT"/>
      <w14:ligatures w14:val="none"/>
    </w:rPr>
  </w:style>
  <w:style w:type="paragraph" w:customStyle="1" w:styleId="BaseNota">
    <w:name w:val="Base Nota"/>
    <w:basedOn w:val="Normale"/>
    <w:rsid w:val="009079EA"/>
    <w:pPr>
      <w:tabs>
        <w:tab w:val="left" w:pos="360"/>
      </w:tabs>
      <w:spacing w:after="240" w:line="240" w:lineRule="auto"/>
      <w:ind w:left="360" w:hanging="360"/>
    </w:pPr>
    <w:rPr>
      <w:rFonts w:ascii="Times New Roman" w:eastAsia="Times New Roman" w:hAnsi="Times New Roman" w:cs="Times New Roman"/>
      <w:kern w:val="0"/>
      <w:sz w:val="28"/>
      <w:szCs w:val="20"/>
      <w:lang w:eastAsia="it-IT"/>
      <w14:ligatures w14:val="none"/>
    </w:rPr>
  </w:style>
  <w:style w:type="paragraph" w:customStyle="1" w:styleId="Blocco">
    <w:name w:val="Blocco"/>
    <w:basedOn w:val="Corpotesto"/>
    <w:rsid w:val="009079EA"/>
    <w:pPr>
      <w:keepLines/>
      <w:spacing w:before="120"/>
      <w:ind w:left="720" w:right="720"/>
    </w:pPr>
    <w:rPr>
      <w:i/>
      <w:sz w:val="24"/>
    </w:rPr>
  </w:style>
  <w:style w:type="paragraph" w:customStyle="1" w:styleId="BaseIntestazione">
    <w:name w:val="Base Intestazione"/>
    <w:basedOn w:val="Normale"/>
    <w:rsid w:val="009079EA"/>
    <w:pPr>
      <w:tabs>
        <w:tab w:val="center" w:pos="6480"/>
        <w:tab w:val="right" w:pos="12960"/>
      </w:tabs>
      <w:spacing w:after="0" w:line="240" w:lineRule="auto"/>
    </w:pPr>
    <w:rPr>
      <w:rFonts w:ascii="Times New Roman" w:eastAsia="Times New Roman" w:hAnsi="Times New Roman" w:cs="Times New Roman"/>
      <w:kern w:val="0"/>
      <w:sz w:val="36"/>
      <w:szCs w:val="20"/>
      <w:lang w:eastAsia="it-IT"/>
      <w14:ligatures w14:val="none"/>
    </w:rPr>
  </w:style>
  <w:style w:type="paragraph" w:styleId="Didascalia">
    <w:name w:val="caption"/>
    <w:basedOn w:val="Normale"/>
    <w:next w:val="Corpotesto"/>
    <w:qFormat/>
    <w:rsid w:val="009079EA"/>
    <w:pPr>
      <w:spacing w:before="240" w:after="360" w:line="240" w:lineRule="auto"/>
      <w:jc w:val="center"/>
    </w:pPr>
    <w:rPr>
      <w:rFonts w:ascii="Times New Roman" w:eastAsia="Times New Roman" w:hAnsi="Times New Roman" w:cs="Times New Roman"/>
      <w:i/>
      <w:kern w:val="0"/>
      <w:sz w:val="48"/>
      <w:szCs w:val="20"/>
      <w:lang w:eastAsia="it-IT"/>
      <w14:ligatures w14:val="none"/>
    </w:rPr>
  </w:style>
  <w:style w:type="paragraph" w:customStyle="1" w:styleId="Immagine">
    <w:name w:val="Immagine"/>
    <w:basedOn w:val="Corpotesto"/>
    <w:next w:val="Didascalia"/>
    <w:rsid w:val="009079EA"/>
    <w:pPr>
      <w:keepNext/>
      <w:spacing w:before="120"/>
    </w:pPr>
    <w:rPr>
      <w:sz w:val="24"/>
    </w:rPr>
  </w:style>
  <w:style w:type="paragraph" w:styleId="Data">
    <w:name w:val="Date"/>
    <w:basedOn w:val="Corpotesto"/>
    <w:link w:val="DataCarattere"/>
    <w:rsid w:val="009079EA"/>
    <w:pPr>
      <w:spacing w:before="120"/>
      <w:jc w:val="both"/>
    </w:pPr>
    <w:rPr>
      <w:b w:val="0"/>
      <w:sz w:val="24"/>
    </w:rPr>
  </w:style>
  <w:style w:type="character" w:customStyle="1" w:styleId="DataCarattere">
    <w:name w:val="Data Carattere"/>
    <w:basedOn w:val="Carpredefinitoparagrafo"/>
    <w:link w:val="Data"/>
    <w:rsid w:val="009079EA"/>
    <w:rPr>
      <w:rFonts w:ascii="Arial" w:eastAsia="Times New Roman" w:hAnsi="Arial" w:cs="Times New Roman"/>
      <w:kern w:val="0"/>
      <w:sz w:val="24"/>
      <w:szCs w:val="20"/>
      <w:lang w:eastAsia="it-IT"/>
      <w14:ligatures w14:val="none"/>
    </w:rPr>
  </w:style>
  <w:style w:type="paragraph" w:styleId="Intestazionemessaggio">
    <w:name w:val="Message Header"/>
    <w:basedOn w:val="Corpotesto"/>
    <w:link w:val="IntestazionemessaggioCarattere"/>
    <w:rsid w:val="009079EA"/>
    <w:pPr>
      <w:keepLines/>
      <w:tabs>
        <w:tab w:val="left" w:pos="2880"/>
      </w:tabs>
      <w:spacing w:before="120" w:after="480"/>
      <w:ind w:left="2880" w:hanging="2880"/>
      <w:jc w:val="both"/>
    </w:pPr>
    <w:rPr>
      <w:sz w:val="24"/>
    </w:rPr>
  </w:style>
  <w:style w:type="character" w:customStyle="1" w:styleId="IntestazionemessaggioCarattere">
    <w:name w:val="Intestazione messaggio Carattere"/>
    <w:basedOn w:val="Carpredefinitoparagrafo"/>
    <w:link w:val="Intestazionemessaggio"/>
    <w:rsid w:val="009079EA"/>
    <w:rPr>
      <w:rFonts w:ascii="Arial" w:eastAsia="Times New Roman" w:hAnsi="Arial" w:cs="Times New Roman"/>
      <w:b/>
      <w:kern w:val="0"/>
      <w:sz w:val="24"/>
      <w:szCs w:val="20"/>
      <w:lang w:eastAsia="it-IT"/>
      <w14:ligatures w14:val="none"/>
    </w:rPr>
  </w:style>
  <w:style w:type="paragraph" w:styleId="Numeroelenco">
    <w:name w:val="List Number"/>
    <w:basedOn w:val="Elenco"/>
    <w:rsid w:val="009079EA"/>
    <w:pPr>
      <w:tabs>
        <w:tab w:val="clear" w:pos="1440"/>
      </w:tabs>
      <w:ind w:left="0" w:firstLine="0"/>
    </w:pPr>
  </w:style>
  <w:style w:type="paragraph" w:styleId="Testomacro">
    <w:name w:val="macro"/>
    <w:basedOn w:val="Corpotesto"/>
    <w:link w:val="TestomacroCarattere"/>
    <w:semiHidden/>
    <w:rsid w:val="009079EA"/>
    <w:pPr>
      <w:spacing w:before="120"/>
      <w:jc w:val="both"/>
    </w:pPr>
    <w:rPr>
      <w:rFonts w:ascii="Courier New" w:hAnsi="Courier New"/>
      <w:sz w:val="20"/>
    </w:rPr>
  </w:style>
  <w:style w:type="character" w:customStyle="1" w:styleId="TestomacroCarattere">
    <w:name w:val="Testo macro Carattere"/>
    <w:basedOn w:val="Carpredefinitoparagrafo"/>
    <w:link w:val="Testomacro"/>
    <w:semiHidden/>
    <w:rsid w:val="009079EA"/>
    <w:rPr>
      <w:rFonts w:ascii="Courier New" w:eastAsia="Times New Roman" w:hAnsi="Courier New" w:cs="Times New Roman"/>
      <w:b/>
      <w:kern w:val="0"/>
      <w:sz w:val="20"/>
      <w:szCs w:val="20"/>
      <w:lang w:eastAsia="it-IT"/>
      <w14:ligatures w14:val="none"/>
    </w:rPr>
  </w:style>
  <w:style w:type="paragraph" w:customStyle="1" w:styleId="Sottotitolofrontespizio">
    <w:name w:val="Sottotitolo frontespizio"/>
    <w:basedOn w:val="Titolofrontespizio"/>
    <w:next w:val="Corpotesto"/>
    <w:rsid w:val="009079EA"/>
    <w:pPr>
      <w:spacing w:before="360" w:after="360"/>
    </w:pPr>
    <w:rPr>
      <w:i/>
      <w:sz w:val="60"/>
    </w:rPr>
  </w:style>
  <w:style w:type="paragraph" w:customStyle="1" w:styleId="Titolofrontespizio">
    <w:name w:val="Titolo frontespizio"/>
    <w:basedOn w:val="BaseTitolo"/>
    <w:next w:val="Sottotitolofrontespizio"/>
    <w:rsid w:val="009079EA"/>
    <w:rPr>
      <w:sz w:val="120"/>
    </w:rPr>
  </w:style>
  <w:style w:type="character" w:styleId="Rimandocommento">
    <w:name w:val="annotation reference"/>
    <w:rsid w:val="009079EA"/>
    <w:rPr>
      <w:sz w:val="16"/>
    </w:rPr>
  </w:style>
  <w:style w:type="character" w:customStyle="1" w:styleId="Apice">
    <w:name w:val="Apice"/>
    <w:rsid w:val="009079EA"/>
    <w:rPr>
      <w:vertAlign w:val="superscript"/>
    </w:rPr>
  </w:style>
  <w:style w:type="paragraph" w:customStyle="1" w:styleId="Nomesociet">
    <w:name w:val="Nome società"/>
    <w:basedOn w:val="Corpotesto"/>
    <w:next w:val="Indirizzo"/>
    <w:rsid w:val="009079EA"/>
    <w:pPr>
      <w:keepNext/>
      <w:spacing w:before="720" w:after="0"/>
    </w:pPr>
    <w:rPr>
      <w:b w:val="0"/>
      <w:sz w:val="24"/>
    </w:rPr>
  </w:style>
  <w:style w:type="paragraph" w:customStyle="1" w:styleId="Indirizzo">
    <w:name w:val="Indirizzo"/>
    <w:basedOn w:val="Corpotesto"/>
    <w:rsid w:val="009079EA"/>
    <w:pPr>
      <w:keepLines/>
      <w:spacing w:before="120" w:after="0"/>
    </w:pPr>
    <w:rPr>
      <w:sz w:val="48"/>
    </w:rPr>
  </w:style>
  <w:style w:type="paragraph" w:customStyle="1" w:styleId="Primoblocco">
    <w:name w:val="Primo blocco"/>
    <w:basedOn w:val="Blocco"/>
    <w:next w:val="Blocco"/>
    <w:rsid w:val="009079EA"/>
    <w:pPr>
      <w:spacing w:before="240"/>
    </w:pPr>
  </w:style>
  <w:style w:type="paragraph" w:customStyle="1" w:styleId="Ultimoblocco">
    <w:name w:val="Ultimo blocco"/>
    <w:basedOn w:val="Blocco"/>
    <w:next w:val="Corpotesto"/>
    <w:rsid w:val="009079EA"/>
    <w:pPr>
      <w:spacing w:after="480"/>
    </w:pPr>
  </w:style>
  <w:style w:type="paragraph" w:customStyle="1" w:styleId="Autore">
    <w:name w:val="Autore"/>
    <w:basedOn w:val="Corpotesto"/>
    <w:rsid w:val="009079EA"/>
    <w:pPr>
      <w:spacing w:before="480" w:after="480"/>
    </w:pPr>
    <w:rPr>
      <w:b w:val="0"/>
    </w:rPr>
  </w:style>
  <w:style w:type="character" w:styleId="Rimandonotadichiusura">
    <w:name w:val="endnote reference"/>
    <w:semiHidden/>
    <w:rsid w:val="009079EA"/>
    <w:rPr>
      <w:vertAlign w:val="superscript"/>
    </w:rPr>
  </w:style>
  <w:style w:type="paragraph" w:styleId="Testonotadichiusura">
    <w:name w:val="endnote text"/>
    <w:basedOn w:val="Normale"/>
    <w:link w:val="TestonotadichiusuraCarattere"/>
    <w:semiHidden/>
    <w:rsid w:val="009079EA"/>
    <w:pPr>
      <w:tabs>
        <w:tab w:val="left" w:pos="360"/>
      </w:tabs>
      <w:spacing w:after="240" w:line="240" w:lineRule="auto"/>
      <w:ind w:left="360" w:hanging="360"/>
    </w:pPr>
    <w:rPr>
      <w:rFonts w:ascii="Times New Roman" w:eastAsia="Times New Roman" w:hAnsi="Times New Roman" w:cs="Times New Roman"/>
      <w:kern w:val="0"/>
      <w:sz w:val="28"/>
      <w:szCs w:val="20"/>
      <w:lang w:eastAsia="it-IT"/>
      <w14:ligatures w14:val="none"/>
    </w:rPr>
  </w:style>
  <w:style w:type="character" w:customStyle="1" w:styleId="TestonotadichiusuraCarattere">
    <w:name w:val="Testo nota di chiusura Carattere"/>
    <w:basedOn w:val="Carpredefinitoparagrafo"/>
    <w:link w:val="Testonotadichiusura"/>
    <w:semiHidden/>
    <w:rsid w:val="009079EA"/>
    <w:rPr>
      <w:rFonts w:ascii="Times New Roman" w:eastAsia="Times New Roman" w:hAnsi="Times New Roman" w:cs="Times New Roman"/>
      <w:kern w:val="0"/>
      <w:sz w:val="28"/>
      <w:szCs w:val="20"/>
      <w:lang w:eastAsia="it-IT"/>
      <w14:ligatures w14:val="none"/>
    </w:rPr>
  </w:style>
  <w:style w:type="character" w:styleId="Rimandonotaapidipagina">
    <w:name w:val="footnote reference"/>
    <w:rsid w:val="009079EA"/>
    <w:rPr>
      <w:vertAlign w:val="superscript"/>
    </w:rPr>
  </w:style>
  <w:style w:type="paragraph" w:styleId="Testonotaapidipagina">
    <w:name w:val="footnote text"/>
    <w:basedOn w:val="BaseNota"/>
    <w:link w:val="TestonotaapidipaginaCarattere"/>
    <w:rsid w:val="009079EA"/>
  </w:style>
  <w:style w:type="character" w:customStyle="1" w:styleId="TestonotaapidipaginaCarattere">
    <w:name w:val="Testo nota a piè di pagina Carattere"/>
    <w:basedOn w:val="Carpredefinitoparagrafo"/>
    <w:link w:val="Testonotaapidipagina"/>
    <w:rsid w:val="009079EA"/>
    <w:rPr>
      <w:rFonts w:ascii="Times New Roman" w:eastAsia="Times New Roman" w:hAnsi="Times New Roman" w:cs="Times New Roman"/>
      <w:kern w:val="0"/>
      <w:sz w:val="28"/>
      <w:szCs w:val="20"/>
      <w:lang w:eastAsia="it-IT"/>
      <w14:ligatures w14:val="none"/>
    </w:rPr>
  </w:style>
  <w:style w:type="paragraph" w:customStyle="1" w:styleId="Primopuntoelenco">
    <w:name w:val="Primo punto elenco"/>
    <w:basedOn w:val="Puntoelenco"/>
    <w:next w:val="Puntoelenco"/>
    <w:rsid w:val="009079EA"/>
    <w:pPr>
      <w:spacing w:before="240"/>
    </w:pPr>
  </w:style>
  <w:style w:type="paragraph" w:customStyle="1" w:styleId="Ultimopuntoelenco">
    <w:name w:val="Ultimo punto elenco"/>
    <w:basedOn w:val="Puntoelenco"/>
    <w:next w:val="Corpotesto"/>
    <w:rsid w:val="009079EA"/>
    <w:pPr>
      <w:spacing w:after="480"/>
    </w:pPr>
  </w:style>
  <w:style w:type="paragraph" w:customStyle="1" w:styleId="Primaelenco">
    <w:name w:val="Prima elenco"/>
    <w:basedOn w:val="Elenco"/>
    <w:next w:val="Elenco"/>
    <w:rsid w:val="009079EA"/>
    <w:pPr>
      <w:spacing w:before="240"/>
    </w:pPr>
  </w:style>
  <w:style w:type="paragraph" w:customStyle="1" w:styleId="Ultimaelenco">
    <w:name w:val="Ultima elenco"/>
    <w:basedOn w:val="Elenco"/>
    <w:next w:val="Corpotesto"/>
    <w:rsid w:val="009079EA"/>
    <w:pPr>
      <w:spacing w:after="480"/>
    </w:pPr>
  </w:style>
  <w:style w:type="paragraph" w:customStyle="1" w:styleId="Primonumeroelenco">
    <w:name w:val="Primo numero elenco"/>
    <w:basedOn w:val="Numeroelenco"/>
    <w:next w:val="Numeroelenco"/>
    <w:rsid w:val="009079EA"/>
    <w:pPr>
      <w:spacing w:before="240"/>
    </w:pPr>
  </w:style>
  <w:style w:type="paragraph" w:customStyle="1" w:styleId="Ultimonumeroelenco">
    <w:name w:val="Ultimo numero elenco"/>
    <w:basedOn w:val="Numeroelenco"/>
    <w:next w:val="Corpotesto"/>
    <w:rsid w:val="009079EA"/>
    <w:pPr>
      <w:spacing w:after="480"/>
    </w:pPr>
  </w:style>
  <w:style w:type="character" w:customStyle="1" w:styleId="Inizioinevidenza">
    <w:name w:val="Inizio in evidenza"/>
    <w:rsid w:val="009079EA"/>
    <w:rPr>
      <w:b/>
      <w:i/>
    </w:rPr>
  </w:style>
  <w:style w:type="paragraph" w:styleId="Elenco3">
    <w:name w:val="List 3"/>
    <w:basedOn w:val="Elenco"/>
    <w:rsid w:val="009079EA"/>
    <w:pPr>
      <w:tabs>
        <w:tab w:val="clear" w:pos="1440"/>
        <w:tab w:val="left" w:pos="2880"/>
      </w:tabs>
      <w:ind w:left="2880"/>
    </w:pPr>
  </w:style>
  <w:style w:type="paragraph" w:styleId="Numeroelenco3">
    <w:name w:val="List Number 3"/>
    <w:basedOn w:val="Numeroelenco"/>
    <w:rsid w:val="009079EA"/>
    <w:pPr>
      <w:ind w:left="2880"/>
    </w:pPr>
  </w:style>
  <w:style w:type="paragraph" w:styleId="Elenco4">
    <w:name w:val="List 4"/>
    <w:basedOn w:val="Elenco"/>
    <w:rsid w:val="009079EA"/>
    <w:pPr>
      <w:tabs>
        <w:tab w:val="clear" w:pos="1440"/>
        <w:tab w:val="left" w:pos="3600"/>
      </w:tabs>
      <w:ind w:left="3600"/>
    </w:pPr>
  </w:style>
  <w:style w:type="paragraph" w:styleId="Elenco5">
    <w:name w:val="List 5"/>
    <w:basedOn w:val="Elenco"/>
    <w:rsid w:val="009079EA"/>
    <w:pPr>
      <w:tabs>
        <w:tab w:val="clear" w:pos="1440"/>
        <w:tab w:val="left" w:pos="4320"/>
      </w:tabs>
      <w:ind w:left="4320"/>
    </w:pPr>
  </w:style>
  <w:style w:type="paragraph" w:styleId="Puntoelenco3">
    <w:name w:val="List Bullet 3"/>
    <w:basedOn w:val="Puntoelenco"/>
    <w:rsid w:val="009079EA"/>
    <w:pPr>
      <w:ind w:left="2880"/>
    </w:pPr>
  </w:style>
  <w:style w:type="paragraph" w:styleId="Puntoelenco4">
    <w:name w:val="List Bullet 4"/>
    <w:basedOn w:val="Puntoelenco"/>
    <w:rsid w:val="009079EA"/>
    <w:pPr>
      <w:ind w:left="3600"/>
    </w:pPr>
  </w:style>
  <w:style w:type="paragraph" w:styleId="Puntoelenco5">
    <w:name w:val="List Bullet 5"/>
    <w:basedOn w:val="Puntoelenco"/>
    <w:rsid w:val="009079EA"/>
    <w:pPr>
      <w:ind w:left="4320"/>
    </w:pPr>
  </w:style>
  <w:style w:type="paragraph" w:styleId="Numeroelenco2">
    <w:name w:val="List Number 2"/>
    <w:basedOn w:val="Numeroelenco"/>
    <w:rsid w:val="009079EA"/>
    <w:pPr>
      <w:ind w:left="2160"/>
    </w:pPr>
  </w:style>
  <w:style w:type="paragraph" w:styleId="Numeroelenco4">
    <w:name w:val="List Number 4"/>
    <w:basedOn w:val="Numeroelenco"/>
    <w:rsid w:val="009079EA"/>
    <w:pPr>
      <w:ind w:left="3600"/>
    </w:pPr>
  </w:style>
  <w:style w:type="paragraph" w:styleId="Numeroelenco5">
    <w:name w:val="List Number 5"/>
    <w:basedOn w:val="Numeroelenco"/>
    <w:rsid w:val="009079EA"/>
    <w:pPr>
      <w:ind w:left="4320"/>
    </w:pPr>
  </w:style>
  <w:style w:type="character" w:customStyle="1" w:styleId="Evidenziato">
    <w:name w:val="Evidenziato"/>
    <w:rsid w:val="009079EA"/>
    <w:rPr>
      <w:i/>
    </w:rPr>
  </w:style>
  <w:style w:type="paragraph" w:styleId="Elencocontinua2">
    <w:name w:val="List Continue 2"/>
    <w:basedOn w:val="Elencocontinua"/>
    <w:rsid w:val="009079EA"/>
    <w:pPr>
      <w:ind w:left="2160"/>
    </w:pPr>
  </w:style>
  <w:style w:type="paragraph" w:styleId="Elencocontinua3">
    <w:name w:val="List Continue 3"/>
    <w:basedOn w:val="Elencocontinua"/>
    <w:rsid w:val="009079EA"/>
    <w:pPr>
      <w:ind w:left="2880"/>
    </w:pPr>
  </w:style>
  <w:style w:type="paragraph" w:styleId="Elencocontinua4">
    <w:name w:val="List Continue 4"/>
    <w:basedOn w:val="Elencocontinua"/>
    <w:rsid w:val="009079EA"/>
    <w:pPr>
      <w:ind w:left="3600"/>
    </w:pPr>
  </w:style>
  <w:style w:type="paragraph" w:styleId="Elencocontinua5">
    <w:name w:val="List Continue 5"/>
    <w:basedOn w:val="Elencocontinua"/>
    <w:rsid w:val="009079EA"/>
    <w:pPr>
      <w:ind w:left="4320"/>
    </w:pPr>
  </w:style>
  <w:style w:type="paragraph" w:customStyle="1" w:styleId="Ultimaelencopuntato">
    <w:name w:val="Ultima elenco puntato"/>
    <w:basedOn w:val="Puntoelenco"/>
    <w:next w:val="Corpotesto"/>
    <w:rsid w:val="009079EA"/>
    <w:pPr>
      <w:spacing w:after="480"/>
    </w:pPr>
  </w:style>
  <w:style w:type="paragraph" w:styleId="Sommario1">
    <w:name w:val="toc 1"/>
    <w:basedOn w:val="Normale"/>
    <w:next w:val="Normale"/>
    <w:uiPriority w:val="39"/>
    <w:rsid w:val="009079EA"/>
    <w:pPr>
      <w:spacing w:before="120" w:after="0" w:line="276" w:lineRule="auto"/>
    </w:pPr>
    <w:rPr>
      <w:rFonts w:ascii="Calibri" w:eastAsia="Calibri" w:hAnsi="Calibri" w:cs="Calibri"/>
      <w:b/>
      <w:bCs/>
      <w:caps/>
      <w:kern w:val="0"/>
      <w:sz w:val="20"/>
      <w:szCs w:val="20"/>
      <w14:ligatures w14:val="none"/>
    </w:rPr>
  </w:style>
  <w:style w:type="paragraph" w:styleId="Sommario2">
    <w:name w:val="toc 2"/>
    <w:basedOn w:val="Normale"/>
    <w:next w:val="Normale"/>
    <w:uiPriority w:val="39"/>
    <w:rsid w:val="009079EA"/>
    <w:pPr>
      <w:spacing w:after="0" w:line="276" w:lineRule="auto"/>
      <w:ind w:left="220"/>
    </w:pPr>
    <w:rPr>
      <w:rFonts w:ascii="Calibri" w:eastAsia="Calibri" w:hAnsi="Calibri" w:cs="Calibri"/>
      <w:caps/>
      <w:kern w:val="0"/>
      <w:sz w:val="20"/>
      <w:szCs w:val="20"/>
      <w14:ligatures w14:val="none"/>
    </w:rPr>
  </w:style>
  <w:style w:type="paragraph" w:styleId="Sommario3">
    <w:name w:val="toc 3"/>
    <w:basedOn w:val="Normale"/>
    <w:next w:val="Normale"/>
    <w:uiPriority w:val="39"/>
    <w:rsid w:val="009079EA"/>
    <w:pPr>
      <w:spacing w:after="0" w:line="276" w:lineRule="auto"/>
      <w:ind w:left="442"/>
    </w:pPr>
    <w:rPr>
      <w:rFonts w:ascii="Calibri" w:eastAsia="Calibri" w:hAnsi="Calibri" w:cs="Calibri"/>
      <w:caps/>
      <w:kern w:val="0"/>
      <w:sz w:val="20"/>
      <w:szCs w:val="20"/>
      <w14:ligatures w14:val="none"/>
    </w:rPr>
  </w:style>
  <w:style w:type="paragraph" w:styleId="Sommario4">
    <w:name w:val="toc 4"/>
    <w:basedOn w:val="Normale"/>
    <w:next w:val="Normale"/>
    <w:uiPriority w:val="39"/>
    <w:rsid w:val="009079EA"/>
    <w:pPr>
      <w:spacing w:after="0" w:line="276" w:lineRule="auto"/>
      <w:ind w:left="663"/>
    </w:pPr>
    <w:rPr>
      <w:rFonts w:ascii="Calibri" w:eastAsia="Calibri" w:hAnsi="Calibri" w:cs="Calibri"/>
      <w:i/>
      <w:caps/>
      <w:kern w:val="0"/>
      <w:sz w:val="20"/>
      <w:szCs w:val="20"/>
      <w14:ligatures w14:val="none"/>
    </w:rPr>
  </w:style>
  <w:style w:type="paragraph" w:styleId="Sommario5">
    <w:name w:val="toc 5"/>
    <w:basedOn w:val="Normale"/>
    <w:next w:val="Normale"/>
    <w:uiPriority w:val="39"/>
    <w:rsid w:val="009079EA"/>
    <w:pPr>
      <w:spacing w:after="0" w:line="276" w:lineRule="auto"/>
      <w:ind w:left="880"/>
    </w:pPr>
    <w:rPr>
      <w:rFonts w:ascii="Calibri" w:eastAsia="Calibri" w:hAnsi="Calibri" w:cs="Calibri"/>
      <w:kern w:val="0"/>
      <w:sz w:val="18"/>
      <w:szCs w:val="18"/>
      <w14:ligatures w14:val="none"/>
    </w:rPr>
  </w:style>
  <w:style w:type="paragraph" w:styleId="Sommario6">
    <w:name w:val="toc 6"/>
    <w:basedOn w:val="Normale"/>
    <w:next w:val="Normale"/>
    <w:uiPriority w:val="39"/>
    <w:rsid w:val="009079EA"/>
    <w:pPr>
      <w:spacing w:after="0" w:line="276" w:lineRule="auto"/>
      <w:ind w:left="1100"/>
    </w:pPr>
    <w:rPr>
      <w:rFonts w:ascii="Calibri" w:eastAsia="Calibri" w:hAnsi="Calibri" w:cs="Calibri"/>
      <w:kern w:val="0"/>
      <w:sz w:val="18"/>
      <w:szCs w:val="18"/>
      <w14:ligatures w14:val="none"/>
    </w:rPr>
  </w:style>
  <w:style w:type="paragraph" w:styleId="Sommario7">
    <w:name w:val="toc 7"/>
    <w:basedOn w:val="Normale"/>
    <w:next w:val="Normale"/>
    <w:uiPriority w:val="39"/>
    <w:rsid w:val="009079EA"/>
    <w:pPr>
      <w:spacing w:after="0" w:line="276" w:lineRule="auto"/>
      <w:ind w:left="1320"/>
    </w:pPr>
    <w:rPr>
      <w:rFonts w:ascii="Calibri" w:eastAsia="Calibri" w:hAnsi="Calibri" w:cs="Calibri"/>
      <w:kern w:val="0"/>
      <w:sz w:val="18"/>
      <w:szCs w:val="18"/>
      <w14:ligatures w14:val="none"/>
    </w:rPr>
  </w:style>
  <w:style w:type="paragraph" w:styleId="Sommario8">
    <w:name w:val="toc 8"/>
    <w:basedOn w:val="Normale"/>
    <w:next w:val="Normale"/>
    <w:uiPriority w:val="39"/>
    <w:rsid w:val="009079EA"/>
    <w:pPr>
      <w:spacing w:after="0" w:line="276" w:lineRule="auto"/>
      <w:ind w:left="1540"/>
    </w:pPr>
    <w:rPr>
      <w:rFonts w:ascii="Calibri" w:eastAsia="Calibri" w:hAnsi="Calibri" w:cs="Calibri"/>
      <w:kern w:val="0"/>
      <w:sz w:val="18"/>
      <w:szCs w:val="18"/>
      <w14:ligatures w14:val="none"/>
    </w:rPr>
  </w:style>
  <w:style w:type="paragraph" w:styleId="Sommario9">
    <w:name w:val="toc 9"/>
    <w:basedOn w:val="Normale"/>
    <w:next w:val="Normale"/>
    <w:uiPriority w:val="39"/>
    <w:rsid w:val="009079EA"/>
    <w:pPr>
      <w:spacing w:after="0" w:line="276" w:lineRule="auto"/>
      <w:ind w:left="1760"/>
    </w:pPr>
    <w:rPr>
      <w:rFonts w:ascii="Calibri" w:eastAsia="Calibri" w:hAnsi="Calibri" w:cs="Calibri"/>
      <w:kern w:val="0"/>
      <w:sz w:val="18"/>
      <w:szCs w:val="18"/>
      <w14:ligatures w14:val="none"/>
    </w:rPr>
  </w:style>
  <w:style w:type="paragraph" w:styleId="Mappadocumento">
    <w:name w:val="Document Map"/>
    <w:basedOn w:val="Normale"/>
    <w:link w:val="MappadocumentoCarattere"/>
    <w:unhideWhenUsed/>
    <w:rsid w:val="009079EA"/>
    <w:pPr>
      <w:spacing w:after="200" w:line="276" w:lineRule="auto"/>
    </w:pPr>
    <w:rPr>
      <w:rFonts w:ascii="Times New Roman" w:eastAsia="Calibri" w:hAnsi="Times New Roman" w:cs="Times New Roman"/>
      <w:kern w:val="0"/>
      <w:sz w:val="24"/>
      <w:szCs w:val="24"/>
      <w14:ligatures w14:val="none"/>
    </w:rPr>
  </w:style>
  <w:style w:type="character" w:customStyle="1" w:styleId="MappadocumentoCarattere">
    <w:name w:val="Mappa documento Carattere"/>
    <w:basedOn w:val="Carpredefinitoparagrafo"/>
    <w:link w:val="Mappadocumento"/>
    <w:rsid w:val="009079EA"/>
    <w:rPr>
      <w:rFonts w:ascii="Times New Roman" w:eastAsia="Calibri" w:hAnsi="Times New Roman" w:cs="Times New Roman"/>
      <w:kern w:val="0"/>
      <w:sz w:val="24"/>
      <w:szCs w:val="24"/>
      <w14:ligatures w14:val="none"/>
    </w:rPr>
  </w:style>
  <w:style w:type="numbering" w:customStyle="1" w:styleId="Nessunelenco2">
    <w:name w:val="Nessun elenco2"/>
    <w:next w:val="Nessunelenco"/>
    <w:uiPriority w:val="99"/>
    <w:semiHidden/>
    <w:unhideWhenUsed/>
    <w:rsid w:val="009079EA"/>
  </w:style>
  <w:style w:type="numbering" w:customStyle="1" w:styleId="Nessunelenco111">
    <w:name w:val="Nessun elenco111"/>
    <w:next w:val="Nessunelenco"/>
    <w:uiPriority w:val="99"/>
    <w:semiHidden/>
    <w:rsid w:val="009079EA"/>
  </w:style>
  <w:style w:type="paragraph" w:customStyle="1" w:styleId="Grigliatab31">
    <w:name w:val="Griglia tab. 31"/>
    <w:basedOn w:val="Titolo1"/>
    <w:next w:val="Normale"/>
    <w:uiPriority w:val="39"/>
    <w:unhideWhenUsed/>
    <w:qFormat/>
    <w:rsid w:val="009079EA"/>
    <w:pPr>
      <w:spacing w:before="240" w:after="0"/>
      <w:jc w:val="left"/>
      <w:outlineLvl w:val="9"/>
    </w:pPr>
    <w:rPr>
      <w:rFonts w:ascii="Calibri Light" w:hAnsi="Calibri Light" w:cs="Times New Roman"/>
      <w:b w:val="0"/>
      <w:color w:val="2E74B5"/>
      <w:kern w:val="0"/>
      <w:szCs w:val="32"/>
      <w14:ligatures w14:val="none"/>
    </w:rPr>
  </w:style>
  <w:style w:type="character" w:customStyle="1" w:styleId="verse">
    <w:name w:val="verse"/>
    <w:basedOn w:val="Carpredefinitoparagrafo"/>
    <w:rsid w:val="00AD3101"/>
  </w:style>
  <w:style w:type="paragraph" w:styleId="Rientrocorpodeltesto3">
    <w:name w:val="Body Text Indent 3"/>
    <w:basedOn w:val="Normale"/>
    <w:link w:val="Rientrocorpodeltesto3Carattere"/>
    <w:rsid w:val="00CF5746"/>
    <w:pPr>
      <w:spacing w:after="120" w:line="240" w:lineRule="auto"/>
      <w:ind w:left="283"/>
    </w:pPr>
    <w:rPr>
      <w:rFonts w:ascii="Times New Roman" w:eastAsia="Times New Roman" w:hAnsi="Times New Roman" w:cs="Times New Roman"/>
      <w:kern w:val="0"/>
      <w:sz w:val="16"/>
      <w:szCs w:val="16"/>
      <w:lang w:eastAsia="it-IT"/>
      <w14:ligatures w14:val="none"/>
    </w:rPr>
  </w:style>
  <w:style w:type="character" w:customStyle="1" w:styleId="Rientrocorpodeltesto3Carattere">
    <w:name w:val="Rientro corpo del testo 3 Carattere"/>
    <w:basedOn w:val="Carpredefinitoparagrafo"/>
    <w:link w:val="Rientrocorpodeltesto3"/>
    <w:rsid w:val="00CF5746"/>
    <w:rPr>
      <w:rFonts w:ascii="Times New Roman" w:eastAsia="Times New Roman" w:hAnsi="Times New Roman" w:cs="Times New Roman"/>
      <w:kern w:val="0"/>
      <w:sz w:val="16"/>
      <w:szCs w:val="16"/>
      <w:lang w:eastAsia="it-IT"/>
      <w14:ligatures w14:val="none"/>
    </w:rPr>
  </w:style>
  <w:style w:type="paragraph" w:styleId="Testonormale">
    <w:name w:val="Plain Text"/>
    <w:basedOn w:val="Normale"/>
    <w:link w:val="TestonormaleCarattere"/>
    <w:rsid w:val="00CF5746"/>
    <w:pPr>
      <w:spacing w:after="0" w:line="240" w:lineRule="auto"/>
    </w:pPr>
    <w:rPr>
      <w:rFonts w:ascii="Courier New" w:eastAsia="Times New Roman" w:hAnsi="Courier New" w:cs="Courier New"/>
      <w:kern w:val="0"/>
      <w:sz w:val="20"/>
      <w:szCs w:val="20"/>
      <w:lang w:eastAsia="it-IT"/>
      <w14:ligatures w14:val="none"/>
    </w:rPr>
  </w:style>
  <w:style w:type="character" w:customStyle="1" w:styleId="TestonormaleCarattere">
    <w:name w:val="Testo normale Carattere"/>
    <w:basedOn w:val="Carpredefinitoparagrafo"/>
    <w:link w:val="Testonormale"/>
    <w:rsid w:val="00CF5746"/>
    <w:rPr>
      <w:rFonts w:ascii="Courier New" w:eastAsia="Times New Roman" w:hAnsi="Courier New" w:cs="Courier New"/>
      <w:kern w:val="0"/>
      <w:sz w:val="20"/>
      <w:szCs w:val="20"/>
      <w:lang w:eastAsia="it-IT"/>
      <w14:ligatures w14:val="none"/>
    </w:rPr>
  </w:style>
  <w:style w:type="character" w:customStyle="1" w:styleId="CorpodeltestoCarattere">
    <w:name w:val="Corpo del testo Carattere"/>
    <w:rsid w:val="00CF5746"/>
    <w:rPr>
      <w:rFonts w:ascii="Arial" w:hAnsi="Arial"/>
      <w:noProof w:val="0"/>
      <w:sz w:val="24"/>
      <w:lang w:val="it-IT" w:eastAsia="it-IT" w:bidi="ar-SA"/>
    </w:rPr>
  </w:style>
  <w:style w:type="paragraph" w:styleId="Indirizzodestinatario">
    <w:name w:val="envelope address"/>
    <w:basedOn w:val="Normale"/>
    <w:rsid w:val="00CF5746"/>
    <w:pPr>
      <w:framePr w:w="7920" w:h="1980" w:hRule="exact" w:hSpace="141" w:wrap="auto" w:hAnchor="page" w:xAlign="center" w:yAlign="bottom"/>
      <w:spacing w:after="0" w:line="240" w:lineRule="auto"/>
      <w:ind w:left="2880"/>
    </w:pPr>
    <w:rPr>
      <w:rFonts w:ascii="Times New Roman" w:eastAsia="Times New Roman" w:hAnsi="Times New Roman" w:cs="Times New Roman"/>
      <w:kern w:val="0"/>
      <w:sz w:val="24"/>
      <w:szCs w:val="20"/>
      <w:lang w:eastAsia="it-IT"/>
      <w14:ligatures w14:val="none"/>
    </w:rPr>
  </w:style>
  <w:style w:type="paragraph" w:customStyle="1" w:styleId="titmaiu">
    <w:name w:val="tit maiu"/>
    <w:basedOn w:val="Normale"/>
    <w:rsid w:val="00CF5746"/>
    <w:pPr>
      <w:tabs>
        <w:tab w:val="left" w:pos="709"/>
        <w:tab w:val="left" w:pos="817"/>
        <w:tab w:val="left" w:pos="1418"/>
        <w:tab w:val="left" w:pos="2127"/>
        <w:tab w:val="left" w:pos="2836"/>
        <w:tab w:val="left" w:pos="3545"/>
        <w:tab w:val="left" w:pos="4254"/>
        <w:tab w:val="left" w:pos="4963"/>
        <w:tab w:val="left" w:pos="5672"/>
        <w:tab w:val="left" w:pos="6381"/>
        <w:tab w:val="left" w:pos="7090"/>
        <w:tab w:val="left" w:pos="7799"/>
      </w:tabs>
      <w:overflowPunct w:val="0"/>
      <w:autoSpaceDE w:val="0"/>
      <w:autoSpaceDN w:val="0"/>
      <w:adjustRightInd w:val="0"/>
      <w:spacing w:after="0" w:line="200" w:lineRule="exact"/>
      <w:textAlignment w:val="baseline"/>
    </w:pPr>
    <w:rPr>
      <w:rFonts w:ascii="New York" w:eastAsia="Times New Roman" w:hAnsi="New York" w:cs="Times New Roman"/>
      <w:b/>
      <w:kern w:val="0"/>
      <w:sz w:val="16"/>
      <w:szCs w:val="20"/>
      <w:lang w:eastAsia="it-IT"/>
      <w14:ligatures w14:val="none"/>
    </w:rPr>
  </w:style>
  <w:style w:type="paragraph" w:customStyle="1" w:styleId="OmniPage7">
    <w:name w:val="OmniPage #7"/>
    <w:basedOn w:val="Normale"/>
    <w:rsid w:val="00CF5746"/>
    <w:pPr>
      <w:tabs>
        <w:tab w:val="left" w:pos="2540"/>
      </w:tabs>
      <w:spacing w:after="0" w:line="240" w:lineRule="auto"/>
      <w:ind w:left="3142" w:right="720" w:hanging="585"/>
    </w:pPr>
    <w:rPr>
      <w:rFonts w:ascii="Times New Roman" w:eastAsia="Times New Roman" w:hAnsi="Times New Roman" w:cs="Times New Roman"/>
      <w:kern w:val="0"/>
      <w:sz w:val="20"/>
      <w:szCs w:val="20"/>
      <w:lang w:eastAsia="it-IT"/>
      <w14:ligatures w14:val="none"/>
    </w:rPr>
  </w:style>
  <w:style w:type="paragraph" w:styleId="NormaleWeb">
    <w:name w:val="Normal (Web)"/>
    <w:basedOn w:val="Normale"/>
    <w:rsid w:val="00CF5746"/>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editsection1">
    <w:name w:val="editsection1"/>
    <w:rsid w:val="00CF5746"/>
    <w:rPr>
      <w:b w:val="0"/>
      <w:bCs w:val="0"/>
      <w:sz w:val="20"/>
      <w:szCs w:val="20"/>
    </w:rPr>
  </w:style>
  <w:style w:type="character" w:customStyle="1" w:styleId="mw-headline">
    <w:name w:val="mw-headline"/>
    <w:rsid w:val="00CF5746"/>
  </w:style>
  <w:style w:type="character" w:customStyle="1" w:styleId="CarattereCarattere">
    <w:name w:val="Carattere Carattere"/>
    <w:rsid w:val="00CF5746"/>
    <w:rPr>
      <w:rFonts w:ascii="Arial" w:hAnsi="Arial"/>
      <w:sz w:val="24"/>
      <w:lang w:val="it-IT" w:eastAsia="it-IT" w:bidi="ar-SA"/>
    </w:rPr>
  </w:style>
  <w:style w:type="paragraph" w:styleId="Testofumetto">
    <w:name w:val="Balloon Text"/>
    <w:basedOn w:val="Normale"/>
    <w:link w:val="TestofumettoCarattere"/>
    <w:rsid w:val="00CF5746"/>
    <w:pPr>
      <w:spacing w:after="0" w:line="240" w:lineRule="auto"/>
    </w:pPr>
    <w:rPr>
      <w:rFonts w:ascii="Tahoma" w:eastAsia="Times New Roman" w:hAnsi="Tahoma" w:cs="Tahoma"/>
      <w:kern w:val="0"/>
      <w:sz w:val="16"/>
      <w:szCs w:val="16"/>
      <w:lang w:eastAsia="it-IT"/>
      <w14:ligatures w14:val="none"/>
    </w:rPr>
  </w:style>
  <w:style w:type="character" w:customStyle="1" w:styleId="TestofumettoCarattere">
    <w:name w:val="Testo fumetto Carattere"/>
    <w:basedOn w:val="Carpredefinitoparagrafo"/>
    <w:link w:val="Testofumetto"/>
    <w:rsid w:val="00CF5746"/>
    <w:rPr>
      <w:rFonts w:ascii="Tahoma" w:eastAsia="Times New Roman" w:hAnsi="Tahoma" w:cs="Tahoma"/>
      <w:kern w:val="0"/>
      <w:sz w:val="16"/>
      <w:szCs w:val="16"/>
      <w:lang w:eastAsia="it-IT"/>
      <w14:ligatures w14:val="none"/>
    </w:rPr>
  </w:style>
  <w:style w:type="paragraph" w:styleId="Nessunaspaziatura">
    <w:name w:val="No Spacing"/>
    <w:uiPriority w:val="1"/>
    <w:qFormat/>
    <w:rsid w:val="00CF5746"/>
    <w:pPr>
      <w:spacing w:after="0" w:line="240" w:lineRule="auto"/>
    </w:pPr>
    <w:rPr>
      <w:rFonts w:ascii="Times New Roman" w:eastAsia="Times New Roman" w:hAnsi="Times New Roman" w:cs="Times New Roman"/>
      <w:kern w:val="0"/>
      <w:sz w:val="20"/>
      <w:szCs w:val="20"/>
      <w:lang w:eastAsia="it-IT"/>
      <w14:ligatures w14:val="none"/>
    </w:rPr>
  </w:style>
  <w:style w:type="paragraph" w:customStyle="1" w:styleId="StileCorpotesto10ptCorsivoAllineatoadestra">
    <w:name w:val="Stile Corpo testo + 10 pt Corsivo Allineato a destra"/>
    <w:basedOn w:val="Corpotesto"/>
    <w:autoRedefine/>
    <w:qFormat/>
    <w:rsid w:val="00CF5746"/>
    <w:pPr>
      <w:jc w:val="both"/>
    </w:pPr>
    <w:rPr>
      <w:b w:val="0"/>
      <w:i/>
      <w:iCs/>
      <w:sz w:val="20"/>
    </w:rPr>
  </w:style>
  <w:style w:type="paragraph" w:customStyle="1" w:styleId="default-style">
    <w:name w:val="default-style"/>
    <w:basedOn w:val="Normale"/>
    <w:rsid w:val="00B723AF"/>
    <w:pPr>
      <w:spacing w:before="100" w:beforeAutospacing="1" w:after="100" w:afterAutospacing="1" w:line="240" w:lineRule="auto"/>
    </w:pPr>
    <w:rPr>
      <w:rFonts w:ascii="Times New Roman" w:eastAsia="Calibri" w:hAnsi="Times New Roman" w:cs="Times New Roman"/>
      <w:kern w:val="0"/>
      <w:sz w:val="24"/>
      <w:szCs w:val="24"/>
      <w:lang w:eastAsia="it-IT"/>
      <w14:ligatures w14:val="none"/>
    </w:rPr>
  </w:style>
  <w:style w:type="numbering" w:customStyle="1" w:styleId="Nessunelenco1111">
    <w:name w:val="Nessun elenco1111"/>
    <w:next w:val="Nessunelenco"/>
    <w:uiPriority w:val="99"/>
    <w:semiHidden/>
    <w:unhideWhenUsed/>
    <w:rsid w:val="00B723AF"/>
  </w:style>
  <w:style w:type="numbering" w:customStyle="1" w:styleId="Nessunelenco11111">
    <w:name w:val="Nessun elenco11111"/>
    <w:next w:val="Nessunelenco"/>
    <w:semiHidden/>
    <w:unhideWhenUsed/>
    <w:rsid w:val="00B723AF"/>
  </w:style>
  <w:style w:type="numbering" w:customStyle="1" w:styleId="Nessunelenco3">
    <w:name w:val="Nessun elenco3"/>
    <w:next w:val="Nessunelenco"/>
    <w:uiPriority w:val="99"/>
    <w:semiHidden/>
    <w:unhideWhenUsed/>
    <w:rsid w:val="00B723AF"/>
  </w:style>
  <w:style w:type="numbering" w:customStyle="1" w:styleId="Nessunelenco4">
    <w:name w:val="Nessun elenco4"/>
    <w:next w:val="Nessunelenco"/>
    <w:uiPriority w:val="99"/>
    <w:semiHidden/>
    <w:unhideWhenUsed/>
    <w:rsid w:val="00B723AF"/>
  </w:style>
  <w:style w:type="numbering" w:customStyle="1" w:styleId="Nessunelenco5">
    <w:name w:val="Nessun elenco5"/>
    <w:next w:val="Nessunelenco"/>
    <w:uiPriority w:val="99"/>
    <w:semiHidden/>
    <w:unhideWhenUsed/>
    <w:rsid w:val="00B723AF"/>
  </w:style>
  <w:style w:type="numbering" w:customStyle="1" w:styleId="Nessunelenco12">
    <w:name w:val="Nessun elenco12"/>
    <w:next w:val="Nessunelenco"/>
    <w:uiPriority w:val="99"/>
    <w:semiHidden/>
    <w:unhideWhenUsed/>
    <w:rsid w:val="00B723AF"/>
  </w:style>
  <w:style w:type="numbering" w:customStyle="1" w:styleId="Nessunelenco111111">
    <w:name w:val="Nessun elenco111111"/>
    <w:next w:val="Nessunelenco"/>
    <w:uiPriority w:val="99"/>
    <w:semiHidden/>
    <w:unhideWhenUsed/>
    <w:rsid w:val="00B723AF"/>
  </w:style>
  <w:style w:type="numbering" w:customStyle="1" w:styleId="Nessunelenco21">
    <w:name w:val="Nessun elenco21"/>
    <w:next w:val="Nessunelenco"/>
    <w:uiPriority w:val="99"/>
    <w:semiHidden/>
    <w:unhideWhenUsed/>
    <w:rsid w:val="00B723AF"/>
  </w:style>
  <w:style w:type="numbering" w:customStyle="1" w:styleId="Nessunelenco1111111">
    <w:name w:val="Nessun elenco1111111"/>
    <w:next w:val="Nessunelenco"/>
    <w:uiPriority w:val="99"/>
    <w:semiHidden/>
    <w:unhideWhenUsed/>
    <w:rsid w:val="00B723AF"/>
  </w:style>
  <w:style w:type="numbering" w:customStyle="1" w:styleId="Nessunelenco31">
    <w:name w:val="Nessun elenco31"/>
    <w:next w:val="Nessunelenco"/>
    <w:uiPriority w:val="99"/>
    <w:semiHidden/>
    <w:unhideWhenUsed/>
    <w:rsid w:val="00B723AF"/>
  </w:style>
  <w:style w:type="numbering" w:customStyle="1" w:styleId="Nessunelenco41">
    <w:name w:val="Nessun elenco41"/>
    <w:next w:val="Nessunelenco"/>
    <w:uiPriority w:val="99"/>
    <w:semiHidden/>
    <w:unhideWhenUsed/>
    <w:rsid w:val="00B723AF"/>
  </w:style>
  <w:style w:type="numbering" w:customStyle="1" w:styleId="Nessunelenco6">
    <w:name w:val="Nessun elenco6"/>
    <w:next w:val="Nessunelenco"/>
    <w:uiPriority w:val="99"/>
    <w:semiHidden/>
    <w:unhideWhenUsed/>
    <w:rsid w:val="00B723AF"/>
  </w:style>
  <w:style w:type="numbering" w:customStyle="1" w:styleId="Nessunelenco13">
    <w:name w:val="Nessun elenco13"/>
    <w:next w:val="Nessunelenco"/>
    <w:uiPriority w:val="99"/>
    <w:semiHidden/>
    <w:unhideWhenUsed/>
    <w:rsid w:val="00B723AF"/>
  </w:style>
  <w:style w:type="numbering" w:customStyle="1" w:styleId="Nessunelenco112">
    <w:name w:val="Nessun elenco112"/>
    <w:next w:val="Nessunelenco"/>
    <w:uiPriority w:val="99"/>
    <w:semiHidden/>
    <w:unhideWhenUsed/>
    <w:rsid w:val="00B723AF"/>
  </w:style>
  <w:style w:type="numbering" w:customStyle="1" w:styleId="Nessunelenco22">
    <w:name w:val="Nessun elenco22"/>
    <w:next w:val="Nessunelenco"/>
    <w:uiPriority w:val="99"/>
    <w:semiHidden/>
    <w:unhideWhenUsed/>
    <w:rsid w:val="00B723AF"/>
  </w:style>
  <w:style w:type="numbering" w:customStyle="1" w:styleId="Nessunelenco1112">
    <w:name w:val="Nessun elenco1112"/>
    <w:next w:val="Nessunelenco"/>
    <w:uiPriority w:val="99"/>
    <w:semiHidden/>
    <w:unhideWhenUsed/>
    <w:rsid w:val="00B723AF"/>
  </w:style>
  <w:style w:type="numbering" w:customStyle="1" w:styleId="Nessunelenco32">
    <w:name w:val="Nessun elenco32"/>
    <w:next w:val="Nessunelenco"/>
    <w:uiPriority w:val="99"/>
    <w:semiHidden/>
    <w:unhideWhenUsed/>
    <w:rsid w:val="00B723AF"/>
  </w:style>
  <w:style w:type="numbering" w:customStyle="1" w:styleId="Nessunelenco42">
    <w:name w:val="Nessun elenco42"/>
    <w:next w:val="Nessunelenco"/>
    <w:uiPriority w:val="99"/>
    <w:semiHidden/>
    <w:unhideWhenUsed/>
    <w:rsid w:val="00B723AF"/>
  </w:style>
  <w:style w:type="numbering" w:customStyle="1" w:styleId="Nessunelenco7">
    <w:name w:val="Nessun elenco7"/>
    <w:next w:val="Nessunelenco"/>
    <w:uiPriority w:val="99"/>
    <w:semiHidden/>
    <w:unhideWhenUsed/>
    <w:rsid w:val="00B723AF"/>
  </w:style>
  <w:style w:type="numbering" w:customStyle="1" w:styleId="Nessunelenco8">
    <w:name w:val="Nessun elenco8"/>
    <w:next w:val="Nessunelenco"/>
    <w:uiPriority w:val="99"/>
    <w:semiHidden/>
    <w:unhideWhenUsed/>
    <w:rsid w:val="00B723AF"/>
  </w:style>
  <w:style w:type="numbering" w:customStyle="1" w:styleId="Nessunelenco9">
    <w:name w:val="Nessun elenco9"/>
    <w:next w:val="Nessunelenco"/>
    <w:uiPriority w:val="99"/>
    <w:semiHidden/>
    <w:unhideWhenUsed/>
    <w:rsid w:val="00B723AF"/>
  </w:style>
  <w:style w:type="numbering" w:customStyle="1" w:styleId="Nessunelenco14">
    <w:name w:val="Nessun elenco14"/>
    <w:next w:val="Nessunelenco"/>
    <w:uiPriority w:val="99"/>
    <w:semiHidden/>
    <w:unhideWhenUsed/>
    <w:rsid w:val="00B723AF"/>
  </w:style>
  <w:style w:type="numbering" w:customStyle="1" w:styleId="Nessunelenco113">
    <w:name w:val="Nessun elenco113"/>
    <w:next w:val="Nessunelenco"/>
    <w:uiPriority w:val="99"/>
    <w:semiHidden/>
    <w:unhideWhenUsed/>
    <w:rsid w:val="00B723AF"/>
  </w:style>
  <w:style w:type="numbering" w:customStyle="1" w:styleId="Nessunelenco1113">
    <w:name w:val="Nessun elenco1113"/>
    <w:next w:val="Nessunelenco"/>
    <w:uiPriority w:val="99"/>
    <w:semiHidden/>
    <w:unhideWhenUsed/>
    <w:rsid w:val="00B723AF"/>
  </w:style>
  <w:style w:type="numbering" w:customStyle="1" w:styleId="Nessunelenco23">
    <w:name w:val="Nessun elenco23"/>
    <w:next w:val="Nessunelenco"/>
    <w:uiPriority w:val="99"/>
    <w:semiHidden/>
    <w:unhideWhenUsed/>
    <w:rsid w:val="00B723AF"/>
  </w:style>
  <w:style w:type="numbering" w:customStyle="1" w:styleId="Nessunelenco11112">
    <w:name w:val="Nessun elenco11112"/>
    <w:next w:val="Nessunelenco"/>
    <w:uiPriority w:val="99"/>
    <w:semiHidden/>
    <w:unhideWhenUsed/>
    <w:rsid w:val="00B723AF"/>
  </w:style>
  <w:style w:type="numbering" w:customStyle="1" w:styleId="Nessunelenco33">
    <w:name w:val="Nessun elenco33"/>
    <w:next w:val="Nessunelenco"/>
    <w:uiPriority w:val="99"/>
    <w:semiHidden/>
    <w:unhideWhenUsed/>
    <w:rsid w:val="00B723AF"/>
  </w:style>
  <w:style w:type="numbering" w:customStyle="1" w:styleId="Nessunelenco43">
    <w:name w:val="Nessun elenco43"/>
    <w:next w:val="Nessunelenco"/>
    <w:uiPriority w:val="99"/>
    <w:semiHidden/>
    <w:unhideWhenUsed/>
    <w:rsid w:val="00B723AF"/>
  </w:style>
  <w:style w:type="numbering" w:customStyle="1" w:styleId="Nessunelenco51">
    <w:name w:val="Nessun elenco51"/>
    <w:next w:val="Nessunelenco"/>
    <w:uiPriority w:val="99"/>
    <w:semiHidden/>
    <w:unhideWhenUsed/>
    <w:rsid w:val="00B723AF"/>
  </w:style>
  <w:style w:type="numbering" w:customStyle="1" w:styleId="Nessunelenco121">
    <w:name w:val="Nessun elenco121"/>
    <w:next w:val="Nessunelenco"/>
    <w:uiPriority w:val="99"/>
    <w:semiHidden/>
    <w:unhideWhenUsed/>
    <w:rsid w:val="00B723AF"/>
  </w:style>
  <w:style w:type="numbering" w:customStyle="1" w:styleId="Nessunelenco111112">
    <w:name w:val="Nessun elenco111112"/>
    <w:next w:val="Nessunelenco"/>
    <w:semiHidden/>
    <w:unhideWhenUsed/>
    <w:rsid w:val="00B723AF"/>
  </w:style>
  <w:style w:type="numbering" w:customStyle="1" w:styleId="Nessunelenco211">
    <w:name w:val="Nessun elenco211"/>
    <w:next w:val="Nessunelenco"/>
    <w:uiPriority w:val="99"/>
    <w:semiHidden/>
    <w:unhideWhenUsed/>
    <w:rsid w:val="00B723AF"/>
  </w:style>
  <w:style w:type="numbering" w:customStyle="1" w:styleId="Nessunelenco1111112">
    <w:name w:val="Nessun elenco1111112"/>
    <w:next w:val="Nessunelenco"/>
    <w:uiPriority w:val="99"/>
    <w:semiHidden/>
    <w:unhideWhenUsed/>
    <w:rsid w:val="00B723AF"/>
  </w:style>
  <w:style w:type="numbering" w:customStyle="1" w:styleId="Nessunelenco311">
    <w:name w:val="Nessun elenco311"/>
    <w:next w:val="Nessunelenco"/>
    <w:uiPriority w:val="99"/>
    <w:semiHidden/>
    <w:unhideWhenUsed/>
    <w:rsid w:val="00B723AF"/>
  </w:style>
  <w:style w:type="numbering" w:customStyle="1" w:styleId="Nessunelenco411">
    <w:name w:val="Nessun elenco411"/>
    <w:next w:val="Nessunelenco"/>
    <w:uiPriority w:val="99"/>
    <w:semiHidden/>
    <w:unhideWhenUsed/>
    <w:rsid w:val="00B723AF"/>
  </w:style>
  <w:style w:type="numbering" w:customStyle="1" w:styleId="Nessunelenco61">
    <w:name w:val="Nessun elenco61"/>
    <w:next w:val="Nessunelenco"/>
    <w:uiPriority w:val="99"/>
    <w:semiHidden/>
    <w:unhideWhenUsed/>
    <w:rsid w:val="00B723AF"/>
  </w:style>
  <w:style w:type="numbering" w:customStyle="1" w:styleId="Nessunelenco131">
    <w:name w:val="Nessun elenco131"/>
    <w:next w:val="Nessunelenco"/>
    <w:uiPriority w:val="99"/>
    <w:semiHidden/>
    <w:unhideWhenUsed/>
    <w:rsid w:val="00B723AF"/>
  </w:style>
  <w:style w:type="numbering" w:customStyle="1" w:styleId="Nessunelenco1121">
    <w:name w:val="Nessun elenco1121"/>
    <w:next w:val="Nessunelenco"/>
    <w:semiHidden/>
    <w:unhideWhenUsed/>
    <w:rsid w:val="00B723AF"/>
  </w:style>
  <w:style w:type="numbering" w:customStyle="1" w:styleId="Nessunelenco221">
    <w:name w:val="Nessun elenco221"/>
    <w:next w:val="Nessunelenco"/>
    <w:uiPriority w:val="99"/>
    <w:semiHidden/>
    <w:unhideWhenUsed/>
    <w:rsid w:val="00B723AF"/>
  </w:style>
  <w:style w:type="numbering" w:customStyle="1" w:styleId="Nessunelenco11121">
    <w:name w:val="Nessun elenco11121"/>
    <w:next w:val="Nessunelenco"/>
    <w:uiPriority w:val="99"/>
    <w:semiHidden/>
    <w:unhideWhenUsed/>
    <w:rsid w:val="00B723AF"/>
  </w:style>
  <w:style w:type="numbering" w:customStyle="1" w:styleId="Nessunelenco321">
    <w:name w:val="Nessun elenco321"/>
    <w:next w:val="Nessunelenco"/>
    <w:uiPriority w:val="99"/>
    <w:semiHidden/>
    <w:unhideWhenUsed/>
    <w:rsid w:val="00B723AF"/>
  </w:style>
  <w:style w:type="numbering" w:customStyle="1" w:styleId="Nessunelenco421">
    <w:name w:val="Nessun elenco421"/>
    <w:next w:val="Nessunelenco"/>
    <w:uiPriority w:val="99"/>
    <w:semiHidden/>
    <w:unhideWhenUsed/>
    <w:rsid w:val="00B723AF"/>
  </w:style>
  <w:style w:type="numbering" w:customStyle="1" w:styleId="Nessunelenco71">
    <w:name w:val="Nessun elenco71"/>
    <w:next w:val="Nessunelenco"/>
    <w:uiPriority w:val="99"/>
    <w:semiHidden/>
    <w:unhideWhenUsed/>
    <w:rsid w:val="00B723AF"/>
  </w:style>
  <w:style w:type="numbering" w:customStyle="1" w:styleId="Nessunelenco81">
    <w:name w:val="Nessun elenco81"/>
    <w:next w:val="Nessunelenco"/>
    <w:uiPriority w:val="99"/>
    <w:semiHidden/>
    <w:unhideWhenUsed/>
    <w:rsid w:val="00B723AF"/>
  </w:style>
  <w:style w:type="character" w:customStyle="1" w:styleId="Collegamentovisitato1">
    <w:name w:val="Collegamento visitato1"/>
    <w:basedOn w:val="Carpredefinitoparagrafo"/>
    <w:rsid w:val="00B723AF"/>
    <w:rPr>
      <w:color w:val="800080"/>
      <w:u w:val="single"/>
    </w:rPr>
  </w:style>
  <w:style w:type="character" w:styleId="Collegamentovisitato">
    <w:name w:val="FollowedHyperlink"/>
    <w:basedOn w:val="Carpredefinitoparagrafo"/>
    <w:unhideWhenUsed/>
    <w:rsid w:val="00B723AF"/>
    <w:rPr>
      <w:color w:val="954F72" w:themeColor="followedHyperlink"/>
      <w:u w:val="single"/>
    </w:rPr>
  </w:style>
  <w:style w:type="numbering" w:customStyle="1" w:styleId="Nessunelenco10">
    <w:name w:val="Nessun elenco10"/>
    <w:next w:val="Nessunelenco"/>
    <w:uiPriority w:val="99"/>
    <w:semiHidden/>
    <w:unhideWhenUsed/>
    <w:rsid w:val="00B723AF"/>
  </w:style>
  <w:style w:type="numbering" w:customStyle="1" w:styleId="Nessunelenco15">
    <w:name w:val="Nessun elenco15"/>
    <w:next w:val="Nessunelenco"/>
    <w:uiPriority w:val="99"/>
    <w:semiHidden/>
    <w:unhideWhenUsed/>
    <w:rsid w:val="00B723AF"/>
  </w:style>
  <w:style w:type="numbering" w:customStyle="1" w:styleId="Nessunelenco16">
    <w:name w:val="Nessun elenco16"/>
    <w:next w:val="Nessunelenco"/>
    <w:uiPriority w:val="99"/>
    <w:semiHidden/>
    <w:unhideWhenUsed/>
    <w:rsid w:val="00B723AF"/>
  </w:style>
  <w:style w:type="numbering" w:customStyle="1" w:styleId="Nessunelenco114">
    <w:name w:val="Nessun elenco114"/>
    <w:next w:val="Nessunelenco"/>
    <w:uiPriority w:val="99"/>
    <w:semiHidden/>
    <w:unhideWhenUsed/>
    <w:rsid w:val="00B723AF"/>
  </w:style>
  <w:style w:type="numbering" w:customStyle="1" w:styleId="Nessunelenco1114">
    <w:name w:val="Nessun elenco1114"/>
    <w:next w:val="Nessunelenco"/>
    <w:uiPriority w:val="99"/>
    <w:semiHidden/>
    <w:unhideWhenUsed/>
    <w:rsid w:val="00B723AF"/>
  </w:style>
  <w:style w:type="numbering" w:customStyle="1" w:styleId="Nessunelenco24">
    <w:name w:val="Nessun elenco24"/>
    <w:next w:val="Nessunelenco"/>
    <w:uiPriority w:val="99"/>
    <w:semiHidden/>
    <w:unhideWhenUsed/>
    <w:rsid w:val="00B723AF"/>
  </w:style>
  <w:style w:type="numbering" w:customStyle="1" w:styleId="Nessunelenco11113">
    <w:name w:val="Nessun elenco11113"/>
    <w:next w:val="Nessunelenco"/>
    <w:uiPriority w:val="99"/>
    <w:semiHidden/>
    <w:unhideWhenUsed/>
    <w:rsid w:val="00B723AF"/>
  </w:style>
  <w:style w:type="numbering" w:customStyle="1" w:styleId="Nessunelenco34">
    <w:name w:val="Nessun elenco34"/>
    <w:next w:val="Nessunelenco"/>
    <w:uiPriority w:val="99"/>
    <w:semiHidden/>
    <w:unhideWhenUsed/>
    <w:rsid w:val="00B723AF"/>
  </w:style>
  <w:style w:type="numbering" w:customStyle="1" w:styleId="Nessunelenco44">
    <w:name w:val="Nessun elenco44"/>
    <w:next w:val="Nessunelenco"/>
    <w:uiPriority w:val="99"/>
    <w:semiHidden/>
    <w:unhideWhenUsed/>
    <w:rsid w:val="00B723AF"/>
  </w:style>
  <w:style w:type="numbering" w:customStyle="1" w:styleId="Nessunelenco52">
    <w:name w:val="Nessun elenco52"/>
    <w:next w:val="Nessunelenco"/>
    <w:uiPriority w:val="99"/>
    <w:semiHidden/>
    <w:unhideWhenUsed/>
    <w:rsid w:val="00B723AF"/>
  </w:style>
  <w:style w:type="numbering" w:customStyle="1" w:styleId="Nessunelenco122">
    <w:name w:val="Nessun elenco122"/>
    <w:next w:val="Nessunelenco"/>
    <w:uiPriority w:val="99"/>
    <w:semiHidden/>
    <w:unhideWhenUsed/>
    <w:rsid w:val="00B723AF"/>
  </w:style>
  <w:style w:type="numbering" w:customStyle="1" w:styleId="Nessunelenco111113">
    <w:name w:val="Nessun elenco111113"/>
    <w:next w:val="Nessunelenco"/>
    <w:uiPriority w:val="99"/>
    <w:semiHidden/>
    <w:unhideWhenUsed/>
    <w:rsid w:val="00B723AF"/>
  </w:style>
  <w:style w:type="numbering" w:customStyle="1" w:styleId="Nessunelenco212">
    <w:name w:val="Nessun elenco212"/>
    <w:next w:val="Nessunelenco"/>
    <w:uiPriority w:val="99"/>
    <w:semiHidden/>
    <w:unhideWhenUsed/>
    <w:rsid w:val="00B723AF"/>
  </w:style>
  <w:style w:type="numbering" w:customStyle="1" w:styleId="Nessunelenco1111113">
    <w:name w:val="Nessun elenco1111113"/>
    <w:next w:val="Nessunelenco"/>
    <w:uiPriority w:val="99"/>
    <w:semiHidden/>
    <w:unhideWhenUsed/>
    <w:rsid w:val="00B723AF"/>
  </w:style>
  <w:style w:type="numbering" w:customStyle="1" w:styleId="Nessunelenco312">
    <w:name w:val="Nessun elenco312"/>
    <w:next w:val="Nessunelenco"/>
    <w:uiPriority w:val="99"/>
    <w:semiHidden/>
    <w:unhideWhenUsed/>
    <w:rsid w:val="00B723AF"/>
  </w:style>
  <w:style w:type="numbering" w:customStyle="1" w:styleId="Nessunelenco412">
    <w:name w:val="Nessun elenco412"/>
    <w:next w:val="Nessunelenco"/>
    <w:uiPriority w:val="99"/>
    <w:semiHidden/>
    <w:unhideWhenUsed/>
    <w:rsid w:val="00B723AF"/>
  </w:style>
  <w:style w:type="numbering" w:customStyle="1" w:styleId="Nessunelenco62">
    <w:name w:val="Nessun elenco62"/>
    <w:next w:val="Nessunelenco"/>
    <w:uiPriority w:val="99"/>
    <w:semiHidden/>
    <w:unhideWhenUsed/>
    <w:rsid w:val="00B723AF"/>
  </w:style>
  <w:style w:type="numbering" w:customStyle="1" w:styleId="Nessunelenco132">
    <w:name w:val="Nessun elenco132"/>
    <w:next w:val="Nessunelenco"/>
    <w:uiPriority w:val="99"/>
    <w:semiHidden/>
    <w:unhideWhenUsed/>
    <w:rsid w:val="00B723AF"/>
  </w:style>
  <w:style w:type="numbering" w:customStyle="1" w:styleId="Nessunelenco1122">
    <w:name w:val="Nessun elenco1122"/>
    <w:next w:val="Nessunelenco"/>
    <w:uiPriority w:val="99"/>
    <w:semiHidden/>
    <w:unhideWhenUsed/>
    <w:rsid w:val="00B723AF"/>
  </w:style>
  <w:style w:type="numbering" w:customStyle="1" w:styleId="Nessunelenco222">
    <w:name w:val="Nessun elenco222"/>
    <w:next w:val="Nessunelenco"/>
    <w:uiPriority w:val="99"/>
    <w:semiHidden/>
    <w:unhideWhenUsed/>
    <w:rsid w:val="00B723AF"/>
  </w:style>
  <w:style w:type="numbering" w:customStyle="1" w:styleId="Nessunelenco11122">
    <w:name w:val="Nessun elenco11122"/>
    <w:next w:val="Nessunelenco"/>
    <w:uiPriority w:val="99"/>
    <w:semiHidden/>
    <w:unhideWhenUsed/>
    <w:rsid w:val="00B723AF"/>
  </w:style>
  <w:style w:type="numbering" w:customStyle="1" w:styleId="Nessunelenco322">
    <w:name w:val="Nessun elenco322"/>
    <w:next w:val="Nessunelenco"/>
    <w:uiPriority w:val="99"/>
    <w:semiHidden/>
    <w:unhideWhenUsed/>
    <w:rsid w:val="00B723AF"/>
  </w:style>
  <w:style w:type="numbering" w:customStyle="1" w:styleId="Nessunelenco422">
    <w:name w:val="Nessun elenco422"/>
    <w:next w:val="Nessunelenco"/>
    <w:uiPriority w:val="99"/>
    <w:semiHidden/>
    <w:unhideWhenUsed/>
    <w:rsid w:val="00B723AF"/>
  </w:style>
  <w:style w:type="numbering" w:customStyle="1" w:styleId="Nessunelenco72">
    <w:name w:val="Nessun elenco72"/>
    <w:next w:val="Nessunelenco"/>
    <w:uiPriority w:val="99"/>
    <w:semiHidden/>
    <w:unhideWhenUsed/>
    <w:rsid w:val="00B723AF"/>
  </w:style>
  <w:style w:type="numbering" w:customStyle="1" w:styleId="Nessunelenco82">
    <w:name w:val="Nessun elenco82"/>
    <w:next w:val="Nessunelenco"/>
    <w:uiPriority w:val="99"/>
    <w:semiHidden/>
    <w:unhideWhenUsed/>
    <w:rsid w:val="00B723AF"/>
  </w:style>
  <w:style w:type="numbering" w:customStyle="1" w:styleId="Nessunelenco17">
    <w:name w:val="Nessun elenco17"/>
    <w:next w:val="Nessunelenco"/>
    <w:uiPriority w:val="99"/>
    <w:semiHidden/>
    <w:unhideWhenUsed/>
    <w:rsid w:val="00B723AF"/>
  </w:style>
  <w:style w:type="numbering" w:customStyle="1" w:styleId="Nessunelenco18">
    <w:name w:val="Nessun elenco18"/>
    <w:next w:val="Nessunelenco"/>
    <w:uiPriority w:val="99"/>
    <w:semiHidden/>
    <w:unhideWhenUsed/>
    <w:rsid w:val="00B723AF"/>
  </w:style>
  <w:style w:type="numbering" w:customStyle="1" w:styleId="Nessunelenco115">
    <w:name w:val="Nessun elenco115"/>
    <w:next w:val="Nessunelenco"/>
    <w:uiPriority w:val="99"/>
    <w:semiHidden/>
    <w:unhideWhenUsed/>
    <w:rsid w:val="00B723AF"/>
  </w:style>
  <w:style w:type="numbering" w:customStyle="1" w:styleId="Nessunelenco1115">
    <w:name w:val="Nessun elenco1115"/>
    <w:next w:val="Nessunelenco"/>
    <w:uiPriority w:val="99"/>
    <w:semiHidden/>
    <w:unhideWhenUsed/>
    <w:rsid w:val="00B723AF"/>
  </w:style>
  <w:style w:type="numbering" w:customStyle="1" w:styleId="Nessunelenco25">
    <w:name w:val="Nessun elenco25"/>
    <w:next w:val="Nessunelenco"/>
    <w:uiPriority w:val="99"/>
    <w:semiHidden/>
    <w:unhideWhenUsed/>
    <w:rsid w:val="00B723AF"/>
  </w:style>
  <w:style w:type="numbering" w:customStyle="1" w:styleId="Nessunelenco11114">
    <w:name w:val="Nessun elenco11114"/>
    <w:next w:val="Nessunelenco"/>
    <w:semiHidden/>
    <w:unhideWhenUsed/>
    <w:rsid w:val="00B723AF"/>
  </w:style>
  <w:style w:type="numbering" w:customStyle="1" w:styleId="Nessunelenco35">
    <w:name w:val="Nessun elenco35"/>
    <w:next w:val="Nessunelenco"/>
    <w:uiPriority w:val="99"/>
    <w:semiHidden/>
    <w:unhideWhenUsed/>
    <w:rsid w:val="00B723AF"/>
  </w:style>
  <w:style w:type="numbering" w:customStyle="1" w:styleId="Nessunelenco45">
    <w:name w:val="Nessun elenco45"/>
    <w:next w:val="Nessunelenco"/>
    <w:uiPriority w:val="99"/>
    <w:semiHidden/>
    <w:unhideWhenUsed/>
    <w:rsid w:val="00B723AF"/>
  </w:style>
  <w:style w:type="numbering" w:customStyle="1" w:styleId="Nessunelenco53">
    <w:name w:val="Nessun elenco53"/>
    <w:next w:val="Nessunelenco"/>
    <w:uiPriority w:val="99"/>
    <w:semiHidden/>
    <w:unhideWhenUsed/>
    <w:rsid w:val="00B723AF"/>
  </w:style>
  <w:style w:type="numbering" w:customStyle="1" w:styleId="Nessunelenco123">
    <w:name w:val="Nessun elenco123"/>
    <w:next w:val="Nessunelenco"/>
    <w:uiPriority w:val="99"/>
    <w:semiHidden/>
    <w:unhideWhenUsed/>
    <w:rsid w:val="00B723AF"/>
  </w:style>
  <w:style w:type="numbering" w:customStyle="1" w:styleId="Nessunelenco111114">
    <w:name w:val="Nessun elenco111114"/>
    <w:next w:val="Nessunelenco"/>
    <w:uiPriority w:val="99"/>
    <w:semiHidden/>
    <w:unhideWhenUsed/>
    <w:rsid w:val="00B723AF"/>
  </w:style>
  <w:style w:type="numbering" w:customStyle="1" w:styleId="Nessunelenco213">
    <w:name w:val="Nessun elenco213"/>
    <w:next w:val="Nessunelenco"/>
    <w:uiPriority w:val="99"/>
    <w:semiHidden/>
    <w:unhideWhenUsed/>
    <w:rsid w:val="00B723AF"/>
  </w:style>
  <w:style w:type="numbering" w:customStyle="1" w:styleId="Nessunelenco1111114">
    <w:name w:val="Nessun elenco1111114"/>
    <w:next w:val="Nessunelenco"/>
    <w:uiPriority w:val="99"/>
    <w:semiHidden/>
    <w:unhideWhenUsed/>
    <w:rsid w:val="00B723AF"/>
  </w:style>
  <w:style w:type="numbering" w:customStyle="1" w:styleId="Nessunelenco313">
    <w:name w:val="Nessun elenco313"/>
    <w:next w:val="Nessunelenco"/>
    <w:uiPriority w:val="99"/>
    <w:semiHidden/>
    <w:unhideWhenUsed/>
    <w:rsid w:val="00B723AF"/>
  </w:style>
  <w:style w:type="numbering" w:customStyle="1" w:styleId="Nessunelenco413">
    <w:name w:val="Nessun elenco413"/>
    <w:next w:val="Nessunelenco"/>
    <w:uiPriority w:val="99"/>
    <w:semiHidden/>
    <w:unhideWhenUsed/>
    <w:rsid w:val="00B723AF"/>
  </w:style>
  <w:style w:type="numbering" w:customStyle="1" w:styleId="Nessunelenco63">
    <w:name w:val="Nessun elenco63"/>
    <w:next w:val="Nessunelenco"/>
    <w:uiPriority w:val="99"/>
    <w:semiHidden/>
    <w:unhideWhenUsed/>
    <w:rsid w:val="00B723AF"/>
  </w:style>
  <w:style w:type="numbering" w:customStyle="1" w:styleId="Nessunelenco133">
    <w:name w:val="Nessun elenco133"/>
    <w:next w:val="Nessunelenco"/>
    <w:uiPriority w:val="99"/>
    <w:semiHidden/>
    <w:unhideWhenUsed/>
    <w:rsid w:val="00B723AF"/>
  </w:style>
  <w:style w:type="numbering" w:customStyle="1" w:styleId="Nessunelenco1123">
    <w:name w:val="Nessun elenco1123"/>
    <w:next w:val="Nessunelenco"/>
    <w:uiPriority w:val="99"/>
    <w:semiHidden/>
    <w:unhideWhenUsed/>
    <w:rsid w:val="00B723AF"/>
  </w:style>
  <w:style w:type="numbering" w:customStyle="1" w:styleId="Nessunelenco223">
    <w:name w:val="Nessun elenco223"/>
    <w:next w:val="Nessunelenco"/>
    <w:uiPriority w:val="99"/>
    <w:semiHidden/>
    <w:unhideWhenUsed/>
    <w:rsid w:val="00B723AF"/>
  </w:style>
  <w:style w:type="numbering" w:customStyle="1" w:styleId="Nessunelenco11123">
    <w:name w:val="Nessun elenco11123"/>
    <w:next w:val="Nessunelenco"/>
    <w:uiPriority w:val="99"/>
    <w:semiHidden/>
    <w:unhideWhenUsed/>
    <w:rsid w:val="00B723AF"/>
  </w:style>
  <w:style w:type="numbering" w:customStyle="1" w:styleId="Nessunelenco323">
    <w:name w:val="Nessun elenco323"/>
    <w:next w:val="Nessunelenco"/>
    <w:uiPriority w:val="99"/>
    <w:semiHidden/>
    <w:unhideWhenUsed/>
    <w:rsid w:val="00B723AF"/>
  </w:style>
  <w:style w:type="numbering" w:customStyle="1" w:styleId="Nessunelenco423">
    <w:name w:val="Nessun elenco423"/>
    <w:next w:val="Nessunelenco"/>
    <w:uiPriority w:val="99"/>
    <w:semiHidden/>
    <w:unhideWhenUsed/>
    <w:rsid w:val="00B723AF"/>
  </w:style>
  <w:style w:type="numbering" w:customStyle="1" w:styleId="Nessunelenco73">
    <w:name w:val="Nessun elenco73"/>
    <w:next w:val="Nessunelenco"/>
    <w:uiPriority w:val="99"/>
    <w:semiHidden/>
    <w:unhideWhenUsed/>
    <w:rsid w:val="00B723AF"/>
  </w:style>
  <w:style w:type="numbering" w:customStyle="1" w:styleId="Nessunelenco83">
    <w:name w:val="Nessun elenco83"/>
    <w:next w:val="Nessunelenco"/>
    <w:uiPriority w:val="99"/>
    <w:semiHidden/>
    <w:unhideWhenUsed/>
    <w:rsid w:val="00B723AF"/>
  </w:style>
  <w:style w:type="character" w:customStyle="1" w:styleId="testogrecyy">
    <w:name w:val="testo_grecy_y"/>
    <w:rsid w:val="006B2B7B"/>
  </w:style>
  <w:style w:type="character" w:customStyle="1" w:styleId="Collegamentoipertestuale1">
    <w:name w:val="Collegamento ipertestuale1"/>
    <w:basedOn w:val="Carpredefinitoparagrafo"/>
    <w:uiPriority w:val="99"/>
    <w:unhideWhenUsed/>
    <w:rsid w:val="006838E0"/>
    <w:rPr>
      <w:color w:val="0000FF"/>
      <w:u w:val="single"/>
    </w:rPr>
  </w:style>
  <w:style w:type="paragraph" w:customStyle="1" w:styleId="Intestazioneepidipagina">
    <w:name w:val="Intestazione e piè di pagina"/>
    <w:rsid w:val="006838E0"/>
    <w:pPr>
      <w:pBdr>
        <w:bottom w:val="single" w:sz="4" w:space="1" w:color="A7A7A7"/>
      </w:pBdr>
      <w:tabs>
        <w:tab w:val="right" w:pos="9020"/>
      </w:tabs>
      <w:spacing w:after="0" w:line="240" w:lineRule="auto"/>
      <w:jc w:val="right"/>
    </w:pPr>
    <w:rPr>
      <w:rFonts w:ascii="Calibri" w:eastAsia="Arial Unicode MS" w:hAnsi="Calibri" w:cs="Arial Unicode MS"/>
      <w:iCs/>
      <w:smallCaps/>
      <w:color w:val="000000"/>
      <w:kern w:val="0"/>
      <w:sz w:val="24"/>
      <w:szCs w:val="24"/>
      <w:bdr w:val="nil"/>
      <w:lang w:eastAsia="it-IT"/>
      <w14:ligatures w14:val="none"/>
    </w:rPr>
  </w:style>
  <w:style w:type="character" w:styleId="Menzionenonrisolta">
    <w:name w:val="Unresolved Mention"/>
    <w:uiPriority w:val="99"/>
    <w:semiHidden/>
    <w:unhideWhenUsed/>
    <w:rsid w:val="006838E0"/>
    <w:rPr>
      <w:color w:val="605E5C"/>
      <w:shd w:val="clear" w:color="auto" w:fill="E1DFDD"/>
    </w:rPr>
  </w:style>
  <w:style w:type="paragraph" w:customStyle="1" w:styleId="OmniPage266">
    <w:name w:val="OmniPage #266"/>
    <w:rsid w:val="006838E0"/>
    <w:pPr>
      <w:tabs>
        <w:tab w:val="left" w:pos="100"/>
        <w:tab w:val="right" w:pos="361"/>
      </w:tabs>
      <w:spacing w:after="0" w:line="240" w:lineRule="auto"/>
    </w:pPr>
    <w:rPr>
      <w:rFonts w:ascii="Times New Roman" w:eastAsia="Times New Roman" w:hAnsi="Times New Roman" w:cs="Times New Roman"/>
      <w:kern w:val="0"/>
      <w:szCs w:val="20"/>
      <w:lang w:val="en-US" w:eastAsia="it-IT"/>
      <w14:ligatures w14:val="none"/>
    </w:rPr>
  </w:style>
  <w:style w:type="character" w:styleId="Enfasicorsivo">
    <w:name w:val="Emphasis"/>
    <w:qFormat/>
    <w:rsid w:val="006838E0"/>
    <w:rPr>
      <w:b/>
      <w:bCs/>
      <w:i w:val="0"/>
      <w:iCs w:val="0"/>
    </w:rPr>
  </w:style>
  <w:style w:type="paragraph" w:customStyle="1" w:styleId="Sottotitolo1">
    <w:name w:val="Sottotitolo1"/>
    <w:basedOn w:val="Normale"/>
    <w:next w:val="Normale"/>
    <w:qFormat/>
    <w:rsid w:val="006838E0"/>
    <w:pPr>
      <w:numPr>
        <w:ilvl w:val="1"/>
      </w:numPr>
      <w:spacing w:line="240" w:lineRule="auto"/>
    </w:pPr>
    <w:rPr>
      <w:rFonts w:ascii="Calibri" w:eastAsia="Times New Roman" w:hAnsi="Calibri" w:cs="Times New Roman"/>
      <w:color w:val="5A5A5A"/>
      <w:spacing w:val="15"/>
      <w:kern w:val="0"/>
      <w:lang w:eastAsia="it-IT"/>
      <w14:ligatures w14:val="none"/>
    </w:rPr>
  </w:style>
  <w:style w:type="character" w:customStyle="1" w:styleId="SottotitoloCarattere1">
    <w:name w:val="Sottotitolo Carattere1"/>
    <w:basedOn w:val="Carpredefinitoparagrafo"/>
    <w:uiPriority w:val="11"/>
    <w:rsid w:val="006838E0"/>
    <w:rPr>
      <w:rFonts w:ascii="Calibri Light" w:eastAsia="Times New Roman" w:hAnsi="Calibri Light" w:cs="Times New Roman"/>
      <w:sz w:val="24"/>
      <w:szCs w:val="24"/>
      <w:lang w:eastAsia="en-US"/>
    </w:rPr>
  </w:style>
  <w:style w:type="paragraph" w:styleId="Revisione">
    <w:name w:val="Revision"/>
    <w:hidden/>
    <w:uiPriority w:val="99"/>
    <w:semiHidden/>
    <w:rsid w:val="006838E0"/>
    <w:pPr>
      <w:spacing w:after="0" w:line="240" w:lineRule="auto"/>
    </w:pPr>
    <w:rPr>
      <w:rFonts w:ascii="Times New Roman" w:eastAsia="Times New Roman" w:hAnsi="Times New Roman" w:cs="Times New Roman"/>
      <w:kern w:val="0"/>
      <w:sz w:val="20"/>
      <w:szCs w:val="20"/>
      <w:lang w:eastAsia="it-IT"/>
      <w14:ligatures w14:val="none"/>
    </w:rPr>
  </w:style>
  <w:style w:type="paragraph" w:customStyle="1" w:styleId="msonormal0">
    <w:name w:val="msonormal"/>
    <w:basedOn w:val="Normale"/>
    <w:rsid w:val="006838E0"/>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StileTitolo220pt">
    <w:name w:val="Stile Titolo 2 + 20 pt"/>
    <w:basedOn w:val="Titolo2"/>
    <w:autoRedefine/>
    <w:qFormat/>
    <w:rsid w:val="006838E0"/>
    <w:pPr>
      <w:keepLines w:val="0"/>
      <w:spacing w:before="240" w:after="200" w:line="240" w:lineRule="auto"/>
      <w:jc w:val="left"/>
    </w:pPr>
    <w:rPr>
      <w:b w:val="0"/>
      <w:i/>
      <w:iCs/>
      <w:color w:val="auto"/>
      <w:kern w:val="0"/>
      <w:sz w:val="40"/>
      <w:szCs w:val="28"/>
      <w14:ligatures w14:val="none"/>
    </w:rPr>
  </w:style>
  <w:style w:type="character" w:customStyle="1" w:styleId="CarattereCarattere16">
    <w:name w:val="Carattere Carattere16"/>
    <w:rsid w:val="006838E0"/>
    <w:rPr>
      <w:rFonts w:ascii="Arial" w:hAnsi="Arial" w:cs="Arial"/>
      <w:b/>
      <w:bCs/>
      <w:sz w:val="26"/>
      <w:szCs w:val="26"/>
      <w:lang w:val="it-IT" w:eastAsia="it-IT" w:bidi="ar-SA"/>
    </w:rPr>
  </w:style>
  <w:style w:type="character" w:customStyle="1" w:styleId="CarattereCarattere8">
    <w:name w:val="Carattere Carattere8"/>
    <w:rsid w:val="006838E0"/>
    <w:rPr>
      <w:rFonts w:ascii="Arial" w:hAnsi="Arial"/>
      <w:sz w:val="24"/>
      <w:lang w:val="it-IT" w:eastAsia="it-IT" w:bidi="ar-SA"/>
    </w:rPr>
  </w:style>
  <w:style w:type="character" w:customStyle="1" w:styleId="CorpodeltestoCarattere1">
    <w:name w:val="Corpo del testo Carattere1"/>
    <w:rsid w:val="006838E0"/>
    <w:rPr>
      <w:rFonts w:ascii="Arial" w:hAnsi="Arial"/>
      <w:sz w:val="24"/>
      <w:lang w:val="it-IT" w:eastAsia="it-IT" w:bidi="ar-SA"/>
    </w:rPr>
  </w:style>
  <w:style w:type="paragraph" w:styleId="Titolosommario">
    <w:name w:val="TOC Heading"/>
    <w:basedOn w:val="Titolo1"/>
    <w:next w:val="Normale"/>
    <w:uiPriority w:val="39"/>
    <w:unhideWhenUsed/>
    <w:qFormat/>
    <w:rsid w:val="006838E0"/>
    <w:pPr>
      <w:spacing w:before="480" w:after="0" w:line="276" w:lineRule="auto"/>
      <w:jc w:val="left"/>
      <w:outlineLvl w:val="9"/>
    </w:pPr>
    <w:rPr>
      <w:rFonts w:ascii="Cambria" w:hAnsi="Cambria" w:cs="Times New Roman"/>
      <w:bCs/>
      <w:color w:val="365F91"/>
      <w:kern w:val="0"/>
      <w:sz w:val="28"/>
      <w:szCs w:val="28"/>
      <w14:ligatures w14:val="none"/>
    </w:rPr>
  </w:style>
  <w:style w:type="character" w:customStyle="1" w:styleId="st1">
    <w:name w:val="st1"/>
    <w:rsid w:val="006838E0"/>
  </w:style>
  <w:style w:type="character" w:customStyle="1" w:styleId="apple-converted-space">
    <w:name w:val="apple-converted-space"/>
    <w:rsid w:val="006838E0"/>
  </w:style>
  <w:style w:type="paragraph" w:styleId="Indirizzomittente">
    <w:name w:val="envelope return"/>
    <w:basedOn w:val="Normale"/>
    <w:rsid w:val="006838E0"/>
    <w:pPr>
      <w:spacing w:after="0" w:line="240" w:lineRule="auto"/>
    </w:pPr>
    <w:rPr>
      <w:rFonts w:ascii="Times New Roman" w:eastAsia="Times New Roman" w:hAnsi="Times New Roman" w:cs="Times New Roman"/>
      <w:kern w:val="0"/>
      <w:sz w:val="24"/>
      <w:szCs w:val="20"/>
      <w:lang w:eastAsia="it-IT"/>
      <w14:ligatures w14:val="none"/>
    </w:rPr>
  </w:style>
  <w:style w:type="paragraph" w:styleId="Indice1">
    <w:name w:val="index 1"/>
    <w:basedOn w:val="Normale"/>
    <w:next w:val="Normale"/>
    <w:autoRedefine/>
    <w:rsid w:val="006838E0"/>
    <w:pPr>
      <w:spacing w:after="0" w:line="240" w:lineRule="auto"/>
    </w:pPr>
    <w:rPr>
      <w:rFonts w:ascii="CG Times" w:eastAsia="Times New Roman" w:hAnsi="CG Times" w:cs="Times New Roman"/>
      <w:kern w:val="0"/>
      <w:sz w:val="20"/>
      <w:szCs w:val="20"/>
      <w:lang w:eastAsia="it-IT"/>
      <w14:ligatures w14:val="none"/>
    </w:rPr>
  </w:style>
  <w:style w:type="paragraph" w:styleId="Rientrocorpodeltesto2">
    <w:name w:val="Body Text Indent 2"/>
    <w:basedOn w:val="Normale"/>
    <w:link w:val="Rientrocorpodeltesto2Carattere"/>
    <w:uiPriority w:val="99"/>
    <w:rsid w:val="006838E0"/>
    <w:pPr>
      <w:tabs>
        <w:tab w:val="left" w:pos="1418"/>
        <w:tab w:val="left" w:pos="2268"/>
      </w:tabs>
      <w:spacing w:after="0" w:line="240" w:lineRule="auto"/>
      <w:ind w:left="3119" w:hanging="1701"/>
      <w:jc w:val="both"/>
    </w:pPr>
    <w:rPr>
      <w:rFonts w:ascii="Times New Roman" w:eastAsia="Times New Roman" w:hAnsi="Times New Roman" w:cs="Times New Roman"/>
      <w:color w:val="000000"/>
      <w:kern w:val="0"/>
      <w:sz w:val="24"/>
      <w:szCs w:val="20"/>
      <w:lang w:eastAsia="it-IT"/>
      <w14:ligatures w14:val="none"/>
    </w:rPr>
  </w:style>
  <w:style w:type="character" w:customStyle="1" w:styleId="Rientrocorpodeltesto2Carattere">
    <w:name w:val="Rientro corpo del testo 2 Carattere"/>
    <w:basedOn w:val="Carpredefinitoparagrafo"/>
    <w:link w:val="Rientrocorpodeltesto2"/>
    <w:uiPriority w:val="99"/>
    <w:rsid w:val="006838E0"/>
    <w:rPr>
      <w:rFonts w:ascii="Times New Roman" w:eastAsia="Times New Roman" w:hAnsi="Times New Roman" w:cs="Times New Roman"/>
      <w:color w:val="000000"/>
      <w:kern w:val="0"/>
      <w:sz w:val="24"/>
      <w:szCs w:val="20"/>
      <w:lang w:eastAsia="it-IT"/>
      <w14:ligatures w14:val="none"/>
    </w:rPr>
  </w:style>
  <w:style w:type="paragraph" w:customStyle="1" w:styleId="Sfondoacolori-Colore11">
    <w:name w:val="Sfondo a colori - Colore 11"/>
    <w:hidden/>
    <w:uiPriority w:val="71"/>
    <w:rsid w:val="006838E0"/>
    <w:pPr>
      <w:spacing w:after="0" w:line="240" w:lineRule="auto"/>
    </w:pPr>
    <w:rPr>
      <w:rFonts w:ascii="Times New Roman" w:eastAsia="Times New Roman" w:hAnsi="Times New Roman" w:cs="Times New Roman"/>
      <w:kern w:val="0"/>
      <w:sz w:val="20"/>
      <w:szCs w:val="20"/>
      <w:lang w:eastAsia="it-IT"/>
      <w14:ligatures w14:val="none"/>
    </w:rPr>
  </w:style>
  <w:style w:type="numbering" w:customStyle="1" w:styleId="Nessunelenco124">
    <w:name w:val="Nessun elenco124"/>
    <w:next w:val="Nessunelenco"/>
    <w:uiPriority w:val="99"/>
    <w:semiHidden/>
    <w:unhideWhenUsed/>
    <w:rsid w:val="006838E0"/>
  </w:style>
  <w:style w:type="numbering" w:customStyle="1" w:styleId="Nessunelenco134">
    <w:name w:val="Nessun elenco134"/>
    <w:next w:val="Nessunelenco"/>
    <w:uiPriority w:val="99"/>
    <w:semiHidden/>
    <w:unhideWhenUsed/>
    <w:rsid w:val="006838E0"/>
  </w:style>
  <w:style w:type="numbering" w:customStyle="1" w:styleId="Nessunelenco1211">
    <w:name w:val="Nessun elenco1211"/>
    <w:next w:val="Nessunelenco"/>
    <w:uiPriority w:val="99"/>
    <w:semiHidden/>
    <w:unhideWhenUsed/>
    <w:rsid w:val="006838E0"/>
  </w:style>
  <w:style w:type="numbering" w:customStyle="1" w:styleId="Nessunelenco1311">
    <w:name w:val="Nessun elenco1311"/>
    <w:next w:val="Nessunelenco"/>
    <w:uiPriority w:val="99"/>
    <w:semiHidden/>
    <w:unhideWhenUsed/>
    <w:rsid w:val="006838E0"/>
  </w:style>
  <w:style w:type="numbering" w:customStyle="1" w:styleId="Nessunelenco141">
    <w:name w:val="Nessun elenco141"/>
    <w:next w:val="Nessunelenco"/>
    <w:uiPriority w:val="99"/>
    <w:semiHidden/>
    <w:unhideWhenUsed/>
    <w:rsid w:val="006838E0"/>
  </w:style>
  <w:style w:type="numbering" w:customStyle="1" w:styleId="Nessunelenco1131">
    <w:name w:val="Nessun elenco1131"/>
    <w:next w:val="Nessunelenco"/>
    <w:uiPriority w:val="99"/>
    <w:semiHidden/>
    <w:unhideWhenUsed/>
    <w:rsid w:val="006838E0"/>
  </w:style>
  <w:style w:type="numbering" w:customStyle="1" w:styleId="Nessunelenco511">
    <w:name w:val="Nessun elenco511"/>
    <w:next w:val="Nessunelenco"/>
    <w:uiPriority w:val="99"/>
    <w:semiHidden/>
    <w:unhideWhenUsed/>
    <w:rsid w:val="006838E0"/>
  </w:style>
  <w:style w:type="numbering" w:customStyle="1" w:styleId="Nessunelenco1221">
    <w:name w:val="Nessun elenco1221"/>
    <w:next w:val="Nessunelenco"/>
    <w:uiPriority w:val="99"/>
    <w:semiHidden/>
    <w:unhideWhenUsed/>
    <w:rsid w:val="006838E0"/>
  </w:style>
  <w:style w:type="numbering" w:customStyle="1" w:styleId="Nessunelenco111121">
    <w:name w:val="Nessun elenco111121"/>
    <w:next w:val="Nessunelenco"/>
    <w:uiPriority w:val="99"/>
    <w:semiHidden/>
    <w:unhideWhenUsed/>
    <w:rsid w:val="006838E0"/>
  </w:style>
  <w:style w:type="numbering" w:customStyle="1" w:styleId="Nessunelenco2111">
    <w:name w:val="Nessun elenco2111"/>
    <w:next w:val="Nessunelenco"/>
    <w:uiPriority w:val="99"/>
    <w:semiHidden/>
    <w:unhideWhenUsed/>
    <w:rsid w:val="006838E0"/>
  </w:style>
  <w:style w:type="numbering" w:customStyle="1" w:styleId="Nessunelenco3111">
    <w:name w:val="Nessun elenco3111"/>
    <w:next w:val="Nessunelenco"/>
    <w:uiPriority w:val="99"/>
    <w:semiHidden/>
    <w:unhideWhenUsed/>
    <w:rsid w:val="006838E0"/>
  </w:style>
  <w:style w:type="numbering" w:customStyle="1" w:styleId="Nessunelenco4111">
    <w:name w:val="Nessun elenco4111"/>
    <w:next w:val="Nessunelenco"/>
    <w:uiPriority w:val="99"/>
    <w:semiHidden/>
    <w:unhideWhenUsed/>
    <w:rsid w:val="006838E0"/>
  </w:style>
  <w:style w:type="numbering" w:customStyle="1" w:styleId="Nessunelenco1321">
    <w:name w:val="Nessun elenco1321"/>
    <w:next w:val="Nessunelenco"/>
    <w:uiPriority w:val="99"/>
    <w:semiHidden/>
    <w:unhideWhenUsed/>
    <w:rsid w:val="006838E0"/>
  </w:style>
  <w:style w:type="numbering" w:customStyle="1" w:styleId="Nessunelenco11211">
    <w:name w:val="Nessun elenco11211"/>
    <w:next w:val="Nessunelenco"/>
    <w:uiPriority w:val="99"/>
    <w:semiHidden/>
    <w:unhideWhenUsed/>
    <w:rsid w:val="006838E0"/>
  </w:style>
  <w:style w:type="numbering" w:customStyle="1" w:styleId="Nessunelenco2211">
    <w:name w:val="Nessun elenco2211"/>
    <w:next w:val="Nessunelenco"/>
    <w:uiPriority w:val="99"/>
    <w:semiHidden/>
    <w:unhideWhenUsed/>
    <w:rsid w:val="006838E0"/>
  </w:style>
  <w:style w:type="numbering" w:customStyle="1" w:styleId="Nessunelenco111211">
    <w:name w:val="Nessun elenco111211"/>
    <w:next w:val="Nessunelenco"/>
    <w:uiPriority w:val="99"/>
    <w:semiHidden/>
    <w:unhideWhenUsed/>
    <w:rsid w:val="006838E0"/>
  </w:style>
  <w:style w:type="numbering" w:customStyle="1" w:styleId="Nessunelenco3211">
    <w:name w:val="Nessun elenco3211"/>
    <w:next w:val="Nessunelenco"/>
    <w:uiPriority w:val="99"/>
    <w:semiHidden/>
    <w:unhideWhenUsed/>
    <w:rsid w:val="006838E0"/>
  </w:style>
  <w:style w:type="numbering" w:customStyle="1" w:styleId="Nessunelenco19">
    <w:name w:val="Nessun elenco19"/>
    <w:next w:val="Nessunelenco"/>
    <w:uiPriority w:val="99"/>
    <w:semiHidden/>
    <w:unhideWhenUsed/>
    <w:rsid w:val="006838E0"/>
  </w:style>
  <w:style w:type="numbering" w:customStyle="1" w:styleId="Nessunelenco20">
    <w:name w:val="Nessun elenco20"/>
    <w:next w:val="Nessunelenco"/>
    <w:uiPriority w:val="99"/>
    <w:semiHidden/>
    <w:unhideWhenUsed/>
    <w:rsid w:val="006838E0"/>
  </w:style>
  <w:style w:type="character" w:customStyle="1" w:styleId="versechapter">
    <w:name w:val="verse_chapter"/>
    <w:basedOn w:val="Carpredefinitoparagrafo"/>
    <w:rsid w:val="005E5FA3"/>
  </w:style>
  <w:style w:type="paragraph" w:customStyle="1" w:styleId="StileTitolo2Primariga0cm">
    <w:name w:val="Stile Titolo 2 + Prima riga:  0 cm"/>
    <w:basedOn w:val="Titolo2"/>
    <w:autoRedefine/>
    <w:qFormat/>
    <w:rsid w:val="005E5FA3"/>
    <w:pPr>
      <w:spacing w:before="0" w:after="120" w:line="240" w:lineRule="auto"/>
    </w:pPr>
    <w:rPr>
      <w:color w:val="000000"/>
      <w:kern w:val="0"/>
      <w:sz w:val="36"/>
      <w:szCs w:val="26"/>
      <w14:ligatures w14:val="none"/>
    </w:rPr>
  </w:style>
  <w:style w:type="paragraph" w:customStyle="1" w:styleId="Normal">
    <w:name w:val="[Normal]"/>
    <w:basedOn w:val="Normale"/>
    <w:rsid w:val="005E5FA3"/>
    <w:pPr>
      <w:autoSpaceDE w:val="0"/>
      <w:autoSpaceDN w:val="0"/>
      <w:adjustRightInd w:val="0"/>
      <w:spacing w:after="0" w:line="240" w:lineRule="auto"/>
    </w:pPr>
    <w:rPr>
      <w:rFonts w:ascii="Arial" w:eastAsia="Times New Roman" w:hAnsi="Arial" w:cs="Arial"/>
      <w:kern w:val="0"/>
      <w:sz w:val="24"/>
      <w:szCs w:val="24"/>
      <w:lang w:eastAsia="it-IT"/>
      <w14:ligatures w14:val="none"/>
    </w:rPr>
  </w:style>
  <w:style w:type="character" w:customStyle="1" w:styleId="polytonic1">
    <w:name w:val="polytonic1"/>
    <w:rsid w:val="005E5FA3"/>
    <w:rPr>
      <w:rFonts w:ascii="inherit" w:hAnsi="inherit" w:hint="default"/>
    </w:rPr>
  </w:style>
  <w:style w:type="character" w:customStyle="1" w:styleId="ita1">
    <w:name w:val="ita1"/>
    <w:rsid w:val="005E5FA3"/>
    <w:rPr>
      <w:rFonts w:ascii="Verdana" w:hAnsi="Verdana" w:hint="default"/>
      <w:color w:val="000000"/>
      <w:sz w:val="18"/>
      <w:szCs w:val="18"/>
    </w:rPr>
  </w:style>
  <w:style w:type="paragraph" w:customStyle="1" w:styleId="StileTitolo120ptAllineatoalcentroPrima0ptDopo6">
    <w:name w:val="Stile Titolo 1 + 20 pt Allineato al centro Prima:  0 pt Dopo:  6..."/>
    <w:basedOn w:val="Titolo1"/>
    <w:autoRedefine/>
    <w:rsid w:val="005E5FA3"/>
    <w:pPr>
      <w:keepLines w:val="0"/>
      <w:tabs>
        <w:tab w:val="left" w:pos="737"/>
        <w:tab w:val="center" w:pos="4252"/>
      </w:tabs>
      <w:spacing w:before="0" w:after="120" w:line="360" w:lineRule="auto"/>
    </w:pPr>
    <w:rPr>
      <w:rFonts w:cs="Times New Roman"/>
      <w:bCs/>
      <w:color w:val="auto"/>
      <w:kern w:val="32"/>
      <w:sz w:val="40"/>
      <w:szCs w:val="20"/>
      <w:lang w:val="la-Latn"/>
      <w14:ligatures w14:val="none"/>
    </w:rPr>
  </w:style>
  <w:style w:type="paragraph" w:customStyle="1" w:styleId="StileTitolo1AllineatoalcentroPrima0ptDopo0pt">
    <w:name w:val="Stile Titolo 1 + Allineato al centro Prima:  0 pt Dopo:  0 pt"/>
    <w:basedOn w:val="Titolo1"/>
    <w:autoRedefine/>
    <w:rsid w:val="005E5FA3"/>
    <w:pPr>
      <w:keepLines w:val="0"/>
      <w:spacing w:before="0" w:after="0" w:line="240" w:lineRule="auto"/>
    </w:pPr>
    <w:rPr>
      <w:rFonts w:cs="Times New Roman"/>
      <w:bCs/>
      <w:color w:val="auto"/>
      <w:kern w:val="32"/>
      <w:szCs w:val="20"/>
      <w14:ligatures w14:val="none"/>
    </w:rPr>
  </w:style>
  <w:style w:type="paragraph" w:customStyle="1" w:styleId="Titolo91">
    <w:name w:val="Titolo 91"/>
    <w:basedOn w:val="Normale"/>
    <w:next w:val="Normale"/>
    <w:uiPriority w:val="9"/>
    <w:semiHidden/>
    <w:unhideWhenUsed/>
    <w:qFormat/>
    <w:rsid w:val="005E5FA3"/>
    <w:pPr>
      <w:keepNext/>
      <w:keepLines/>
      <w:spacing w:after="0"/>
      <w:outlineLvl w:val="8"/>
    </w:pPr>
    <w:rPr>
      <w:rFonts w:ascii="Calibri" w:eastAsia="Times New Roman" w:hAnsi="Calibri" w:cs="Times New Roman"/>
      <w:color w:val="272727"/>
    </w:rPr>
  </w:style>
  <w:style w:type="paragraph" w:customStyle="1" w:styleId="Citazione1">
    <w:name w:val="Citazione1"/>
    <w:basedOn w:val="Normale"/>
    <w:next w:val="Normale"/>
    <w:uiPriority w:val="29"/>
    <w:qFormat/>
    <w:rsid w:val="005E5FA3"/>
    <w:pPr>
      <w:spacing w:before="160"/>
      <w:jc w:val="center"/>
    </w:pPr>
    <w:rPr>
      <w:rFonts w:ascii="Calibri" w:eastAsia="Calibri" w:hAnsi="Calibri" w:cs="Times New Roman"/>
      <w:i/>
      <w:iCs/>
      <w:color w:val="404040"/>
    </w:rPr>
  </w:style>
  <w:style w:type="character" w:customStyle="1" w:styleId="Enfasiintensa1">
    <w:name w:val="Enfasi intensa1"/>
    <w:basedOn w:val="Carpredefinitoparagrafo"/>
    <w:uiPriority w:val="21"/>
    <w:qFormat/>
    <w:rsid w:val="005E5FA3"/>
    <w:rPr>
      <w:i/>
      <w:iCs/>
      <w:color w:val="2F5496"/>
    </w:rPr>
  </w:style>
  <w:style w:type="paragraph" w:customStyle="1" w:styleId="Citazioneintensa1">
    <w:name w:val="Citazione intensa1"/>
    <w:basedOn w:val="Normale"/>
    <w:next w:val="Normale"/>
    <w:uiPriority w:val="30"/>
    <w:qFormat/>
    <w:rsid w:val="005E5FA3"/>
    <w:pPr>
      <w:pBdr>
        <w:top w:val="single" w:sz="4" w:space="10" w:color="2F5496"/>
        <w:bottom w:val="single" w:sz="4" w:space="10" w:color="2F5496"/>
      </w:pBdr>
      <w:spacing w:before="360" w:after="360"/>
      <w:ind w:left="864" w:right="864"/>
      <w:jc w:val="center"/>
    </w:pPr>
    <w:rPr>
      <w:rFonts w:ascii="Calibri" w:eastAsia="Calibri" w:hAnsi="Calibri" w:cs="Times New Roman"/>
      <w:i/>
      <w:iCs/>
      <w:color w:val="2F5496"/>
    </w:rPr>
  </w:style>
  <w:style w:type="character" w:customStyle="1" w:styleId="Riferimentointenso1">
    <w:name w:val="Riferimento intenso1"/>
    <w:basedOn w:val="Carpredefinitoparagrafo"/>
    <w:uiPriority w:val="32"/>
    <w:qFormat/>
    <w:rsid w:val="005E5FA3"/>
    <w:rPr>
      <w:b/>
      <w:bCs/>
      <w:smallCaps/>
      <w:color w:val="2F5496"/>
      <w:spacing w:val="5"/>
    </w:rPr>
  </w:style>
  <w:style w:type="character" w:customStyle="1" w:styleId="Titolo9Carattere1">
    <w:name w:val="Titolo 9 Carattere1"/>
    <w:basedOn w:val="Carpredefinitoparagrafo"/>
    <w:uiPriority w:val="9"/>
    <w:semiHidden/>
    <w:rsid w:val="005E5FA3"/>
    <w:rPr>
      <w:rFonts w:ascii="Cambria" w:eastAsia="Times New Roman" w:hAnsi="Cambria" w:cs="Times New Roman"/>
      <w:i/>
      <w:iCs/>
      <w:color w:val="272727"/>
      <w:sz w:val="21"/>
      <w:szCs w:val="21"/>
      <w:lang w:eastAsia="en-US"/>
    </w:rPr>
  </w:style>
  <w:style w:type="character" w:customStyle="1" w:styleId="CitazioneCarattere1">
    <w:name w:val="Citazione Carattere1"/>
    <w:basedOn w:val="Carpredefinitoparagrafo"/>
    <w:uiPriority w:val="29"/>
    <w:rsid w:val="005E5FA3"/>
    <w:rPr>
      <w:i/>
      <w:iCs/>
      <w:color w:val="404040"/>
      <w:sz w:val="22"/>
      <w:szCs w:val="22"/>
      <w:lang w:eastAsia="en-US"/>
    </w:rPr>
  </w:style>
  <w:style w:type="character" w:customStyle="1" w:styleId="CitazioneintensaCarattere1">
    <w:name w:val="Citazione intensa Carattere1"/>
    <w:basedOn w:val="Carpredefinitoparagrafo"/>
    <w:uiPriority w:val="30"/>
    <w:rsid w:val="005E5FA3"/>
    <w:rPr>
      <w:i/>
      <w:iCs/>
      <w:color w:val="4F81BD"/>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homilyvoice.it/indrit18.php?folder=MDAxLkxJQlJPIERFSSBSSVRSQVRUSSAyMDIyLjIwMjYvMDA0LlNDSU8gQ1VJIENSRURJREkgRVQgQ1JFRE8uMjAyNQ=="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3C952F-622D-4DBA-BCDD-CB0DA4C864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517</TotalTime>
  <Pages>1782</Pages>
  <Words>932527</Words>
  <Characters>5315404</Characters>
  <Application>Microsoft Office Word</Application>
  <DocSecurity>0</DocSecurity>
  <Lines>44295</Lines>
  <Paragraphs>12470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6235461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57</cp:revision>
  <dcterms:created xsi:type="dcterms:W3CDTF">2025-12-24T17:45:00Z</dcterms:created>
  <dcterms:modified xsi:type="dcterms:W3CDTF">2026-01-11T14:22:00Z</dcterms:modified>
</cp:coreProperties>
</file>